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C67F77" w14:textId="77777777" w:rsidR="00FC3317" w:rsidRPr="00FC3317" w:rsidRDefault="00FC3317" w:rsidP="003C629F">
      <w:pPr>
        <w:spacing w:before="72" w:line="242" w:lineRule="auto"/>
        <w:ind w:left="142" w:right="144" w:firstLine="709"/>
        <w:jc w:val="center"/>
        <w:rPr>
          <w:b/>
          <w:sz w:val="24"/>
          <w:szCs w:val="24"/>
        </w:rPr>
      </w:pPr>
      <w:r w:rsidRPr="00FC3317">
        <w:rPr>
          <w:b/>
          <w:sz w:val="24"/>
          <w:szCs w:val="24"/>
        </w:rPr>
        <w:t>Фонд</w:t>
      </w:r>
      <w:r w:rsidRPr="00FC3317">
        <w:rPr>
          <w:b/>
          <w:spacing w:val="-7"/>
          <w:sz w:val="24"/>
          <w:szCs w:val="24"/>
        </w:rPr>
        <w:t xml:space="preserve"> </w:t>
      </w:r>
      <w:r w:rsidRPr="00FC3317">
        <w:rPr>
          <w:b/>
          <w:sz w:val="24"/>
          <w:szCs w:val="24"/>
        </w:rPr>
        <w:t>оценочных</w:t>
      </w:r>
      <w:r w:rsidRPr="00FC3317">
        <w:rPr>
          <w:b/>
          <w:spacing w:val="-5"/>
          <w:sz w:val="24"/>
          <w:szCs w:val="24"/>
        </w:rPr>
        <w:t xml:space="preserve"> </w:t>
      </w:r>
      <w:r w:rsidRPr="00FC3317">
        <w:rPr>
          <w:b/>
          <w:sz w:val="24"/>
          <w:szCs w:val="24"/>
        </w:rPr>
        <w:t>средств</w:t>
      </w:r>
      <w:r w:rsidRPr="00FC3317">
        <w:rPr>
          <w:b/>
          <w:spacing w:val="-7"/>
          <w:sz w:val="24"/>
          <w:szCs w:val="24"/>
        </w:rPr>
        <w:t xml:space="preserve"> </w:t>
      </w:r>
      <w:r w:rsidRPr="00FC3317">
        <w:rPr>
          <w:b/>
          <w:sz w:val="24"/>
          <w:szCs w:val="24"/>
        </w:rPr>
        <w:t>по</w:t>
      </w:r>
      <w:r w:rsidRPr="00FC3317">
        <w:rPr>
          <w:b/>
          <w:spacing w:val="-5"/>
          <w:sz w:val="24"/>
          <w:szCs w:val="24"/>
        </w:rPr>
        <w:t xml:space="preserve"> </w:t>
      </w:r>
      <w:r w:rsidRPr="00FC3317">
        <w:rPr>
          <w:b/>
          <w:sz w:val="24"/>
          <w:szCs w:val="24"/>
        </w:rPr>
        <w:t>программе</w:t>
      </w:r>
      <w:r w:rsidRPr="00FC3317">
        <w:rPr>
          <w:b/>
          <w:spacing w:val="-6"/>
          <w:sz w:val="24"/>
          <w:szCs w:val="24"/>
        </w:rPr>
        <w:t xml:space="preserve"> </w:t>
      </w:r>
      <w:r w:rsidRPr="00FC3317">
        <w:rPr>
          <w:b/>
          <w:sz w:val="24"/>
          <w:szCs w:val="24"/>
        </w:rPr>
        <w:t>подготовки</w:t>
      </w:r>
      <w:r w:rsidRPr="00FC3317">
        <w:rPr>
          <w:b/>
          <w:spacing w:val="-7"/>
          <w:sz w:val="24"/>
          <w:szCs w:val="24"/>
        </w:rPr>
        <w:t xml:space="preserve"> </w:t>
      </w:r>
      <w:r w:rsidRPr="00FC3317">
        <w:rPr>
          <w:b/>
          <w:sz w:val="24"/>
          <w:szCs w:val="24"/>
        </w:rPr>
        <w:t>специалистов среднего звена 54.02.01 Дизайн (по отраслям)</w:t>
      </w:r>
    </w:p>
    <w:p w14:paraId="0B14E6C1" w14:textId="77777777" w:rsidR="00FC3317" w:rsidRPr="00FC3317" w:rsidRDefault="00FC3317" w:rsidP="003C629F">
      <w:pPr>
        <w:spacing w:before="317"/>
        <w:ind w:left="142" w:right="144" w:firstLine="709"/>
        <w:jc w:val="center"/>
        <w:rPr>
          <w:b/>
          <w:sz w:val="24"/>
          <w:szCs w:val="24"/>
        </w:rPr>
      </w:pPr>
      <w:r w:rsidRPr="00FC3317">
        <w:rPr>
          <w:b/>
          <w:sz w:val="24"/>
          <w:szCs w:val="24"/>
        </w:rPr>
        <w:t>Фонд</w:t>
      </w:r>
      <w:r w:rsidRPr="00FC3317">
        <w:rPr>
          <w:b/>
          <w:spacing w:val="-7"/>
          <w:sz w:val="24"/>
          <w:szCs w:val="24"/>
        </w:rPr>
        <w:t xml:space="preserve"> </w:t>
      </w:r>
      <w:r w:rsidRPr="00FC3317">
        <w:rPr>
          <w:b/>
          <w:sz w:val="24"/>
          <w:szCs w:val="24"/>
        </w:rPr>
        <w:t>оценочных</w:t>
      </w:r>
      <w:r w:rsidRPr="00FC3317">
        <w:rPr>
          <w:b/>
          <w:spacing w:val="-5"/>
          <w:sz w:val="24"/>
          <w:szCs w:val="24"/>
        </w:rPr>
        <w:t xml:space="preserve"> </w:t>
      </w:r>
      <w:r w:rsidRPr="00FC3317">
        <w:rPr>
          <w:b/>
          <w:sz w:val="24"/>
          <w:szCs w:val="24"/>
        </w:rPr>
        <w:t>средств</w:t>
      </w:r>
      <w:r w:rsidRPr="00FC3317">
        <w:rPr>
          <w:b/>
          <w:spacing w:val="-7"/>
          <w:sz w:val="24"/>
          <w:szCs w:val="24"/>
        </w:rPr>
        <w:t xml:space="preserve"> </w:t>
      </w:r>
      <w:r w:rsidRPr="00FC3317">
        <w:rPr>
          <w:b/>
          <w:sz w:val="24"/>
          <w:szCs w:val="24"/>
        </w:rPr>
        <w:t>по</w:t>
      </w:r>
      <w:r w:rsidRPr="00FC3317">
        <w:rPr>
          <w:b/>
          <w:spacing w:val="-8"/>
          <w:sz w:val="24"/>
          <w:szCs w:val="24"/>
        </w:rPr>
        <w:t xml:space="preserve"> </w:t>
      </w:r>
      <w:r w:rsidRPr="00FC3317">
        <w:rPr>
          <w:b/>
          <w:sz w:val="24"/>
          <w:szCs w:val="24"/>
        </w:rPr>
        <w:t>общеобразовательной</w:t>
      </w:r>
      <w:r w:rsidRPr="00FC3317">
        <w:rPr>
          <w:b/>
          <w:spacing w:val="-9"/>
          <w:sz w:val="24"/>
          <w:szCs w:val="24"/>
        </w:rPr>
        <w:t xml:space="preserve"> </w:t>
      </w:r>
      <w:r w:rsidRPr="00FC3317">
        <w:rPr>
          <w:b/>
          <w:sz w:val="24"/>
          <w:szCs w:val="24"/>
        </w:rPr>
        <w:t>учебной</w:t>
      </w:r>
      <w:r w:rsidRPr="00FC3317">
        <w:rPr>
          <w:b/>
          <w:spacing w:val="-7"/>
          <w:sz w:val="24"/>
          <w:szCs w:val="24"/>
        </w:rPr>
        <w:t xml:space="preserve"> </w:t>
      </w:r>
      <w:r w:rsidRPr="00FC3317">
        <w:rPr>
          <w:b/>
          <w:sz w:val="24"/>
          <w:szCs w:val="24"/>
        </w:rPr>
        <w:t>дисциплине ОУДБ.01 РУССКИЙ ЯЗЫК</w:t>
      </w:r>
    </w:p>
    <w:p w14:paraId="3BE52A84" w14:textId="77777777" w:rsidR="00FC3317" w:rsidRPr="00FC3317" w:rsidRDefault="00A25E61" w:rsidP="00A25E61">
      <w:pPr>
        <w:pStyle w:val="1"/>
        <w:spacing w:before="321" w:line="240" w:lineRule="auto"/>
        <w:ind w:left="142" w:right="144" w:firstLine="709"/>
        <w:jc w:val="both"/>
        <w:rPr>
          <w:sz w:val="24"/>
          <w:szCs w:val="24"/>
        </w:rPr>
      </w:pPr>
      <w:r>
        <w:rPr>
          <w:sz w:val="24"/>
          <w:szCs w:val="24"/>
        </w:rPr>
        <w:t>ПАС</w:t>
      </w:r>
      <w:r w:rsidR="00FC3317" w:rsidRPr="00FC3317">
        <w:rPr>
          <w:sz w:val="24"/>
          <w:szCs w:val="24"/>
        </w:rPr>
        <w:t>ПОРТ</w:t>
      </w:r>
      <w:r w:rsidR="00FC3317" w:rsidRPr="00FC3317">
        <w:rPr>
          <w:spacing w:val="-7"/>
          <w:sz w:val="24"/>
          <w:szCs w:val="24"/>
        </w:rPr>
        <w:t xml:space="preserve"> </w:t>
      </w:r>
      <w:r w:rsidR="00FC3317" w:rsidRPr="00FC3317">
        <w:rPr>
          <w:sz w:val="24"/>
          <w:szCs w:val="24"/>
        </w:rPr>
        <w:t>ФОНДА</w:t>
      </w:r>
      <w:r w:rsidR="00FC3317" w:rsidRPr="00FC3317">
        <w:rPr>
          <w:spacing w:val="-7"/>
          <w:sz w:val="24"/>
          <w:szCs w:val="24"/>
        </w:rPr>
        <w:t xml:space="preserve"> </w:t>
      </w:r>
      <w:r w:rsidR="00FC3317" w:rsidRPr="00FC3317">
        <w:rPr>
          <w:sz w:val="24"/>
          <w:szCs w:val="24"/>
        </w:rPr>
        <w:t>ОЦЕНОЧНЫХ</w:t>
      </w:r>
      <w:r w:rsidR="00FC3317" w:rsidRPr="00FC3317">
        <w:rPr>
          <w:spacing w:val="-7"/>
          <w:sz w:val="24"/>
          <w:szCs w:val="24"/>
        </w:rPr>
        <w:t xml:space="preserve"> </w:t>
      </w:r>
      <w:r w:rsidR="00FC3317" w:rsidRPr="00FC3317">
        <w:rPr>
          <w:spacing w:val="-2"/>
          <w:sz w:val="24"/>
          <w:szCs w:val="24"/>
        </w:rPr>
        <w:t>СРЕДСТВ</w:t>
      </w:r>
    </w:p>
    <w:p w14:paraId="619CF0D4" w14:textId="77777777" w:rsidR="00FC3317" w:rsidRPr="00FC3317" w:rsidRDefault="00FC3317" w:rsidP="009817E5">
      <w:pPr>
        <w:pStyle w:val="a5"/>
        <w:numPr>
          <w:ilvl w:val="1"/>
          <w:numId w:val="138"/>
        </w:numPr>
        <w:spacing w:before="2" w:line="319" w:lineRule="exact"/>
        <w:ind w:left="142" w:right="144" w:firstLine="709"/>
        <w:jc w:val="both"/>
        <w:rPr>
          <w:b/>
          <w:sz w:val="24"/>
          <w:szCs w:val="24"/>
        </w:rPr>
      </w:pPr>
      <w:r w:rsidRPr="00FC3317">
        <w:rPr>
          <w:b/>
          <w:sz w:val="24"/>
          <w:szCs w:val="24"/>
        </w:rPr>
        <w:t>Область</w:t>
      </w:r>
      <w:r w:rsidRPr="00FC3317">
        <w:rPr>
          <w:b/>
          <w:spacing w:val="-7"/>
          <w:sz w:val="24"/>
          <w:szCs w:val="24"/>
        </w:rPr>
        <w:t xml:space="preserve"> </w:t>
      </w:r>
      <w:r w:rsidRPr="00FC3317">
        <w:rPr>
          <w:b/>
          <w:spacing w:val="-2"/>
          <w:sz w:val="24"/>
          <w:szCs w:val="24"/>
        </w:rPr>
        <w:t>применения</w:t>
      </w:r>
    </w:p>
    <w:p w14:paraId="5CCFDDEA" w14:textId="77777777" w:rsidR="00FC3317" w:rsidRPr="00FC3317" w:rsidRDefault="00FC3317" w:rsidP="00A25E61">
      <w:pPr>
        <w:pStyle w:val="a3"/>
        <w:ind w:left="142" w:right="144" w:firstLine="709"/>
        <w:rPr>
          <w:sz w:val="24"/>
          <w:szCs w:val="24"/>
        </w:rPr>
      </w:pPr>
      <w:r w:rsidRPr="00FC3317">
        <w:rPr>
          <w:sz w:val="24"/>
          <w:szCs w:val="24"/>
        </w:rPr>
        <w:t>Фонд оценочных средств (ФОС) предназначен для контроля и оценки образовательных достижений обучающихся, освоивших программу учебной дисциплины «Русский язык».</w:t>
      </w:r>
    </w:p>
    <w:p w14:paraId="2D813F3D" w14:textId="77777777" w:rsidR="00FC3317" w:rsidRPr="00FC3317" w:rsidRDefault="00FC3317" w:rsidP="00A25E61">
      <w:pPr>
        <w:pStyle w:val="a3"/>
        <w:ind w:left="142" w:right="144" w:firstLine="709"/>
        <w:rPr>
          <w:sz w:val="24"/>
          <w:szCs w:val="24"/>
        </w:rPr>
      </w:pPr>
      <w:r w:rsidRPr="00FC3317">
        <w:rPr>
          <w:sz w:val="24"/>
          <w:szCs w:val="24"/>
        </w:rPr>
        <w:t>ФОС включает материалы для проведения входного контроля,</w:t>
      </w:r>
      <w:r w:rsidRPr="00FC3317">
        <w:rPr>
          <w:spacing w:val="40"/>
          <w:sz w:val="24"/>
          <w:szCs w:val="24"/>
        </w:rPr>
        <w:t xml:space="preserve"> </w:t>
      </w:r>
      <w:r w:rsidRPr="00FC3317">
        <w:rPr>
          <w:sz w:val="24"/>
          <w:szCs w:val="24"/>
        </w:rPr>
        <w:t>текущего контроля успеваемости, административных контрольных работ и промежуточной аттестации в форме экзамена.</w:t>
      </w:r>
    </w:p>
    <w:p w14:paraId="5263C9D8" w14:textId="77777777" w:rsidR="00FC3317" w:rsidRPr="00FC3317" w:rsidRDefault="00FC3317" w:rsidP="00A25E61">
      <w:pPr>
        <w:pStyle w:val="a3"/>
        <w:ind w:left="142" w:right="144" w:firstLine="709"/>
        <w:rPr>
          <w:sz w:val="24"/>
          <w:szCs w:val="24"/>
        </w:rPr>
      </w:pPr>
      <w:r w:rsidRPr="00FC3317">
        <w:rPr>
          <w:sz w:val="24"/>
          <w:szCs w:val="24"/>
        </w:rPr>
        <w:t xml:space="preserve">ФОС разработан на основе требований федерального государственного образовательного стандарта среднего общего образования, предъявляемых к содержанию и результатам освоения учебной дисциплины ОУДБ.01 Русский </w:t>
      </w:r>
      <w:r w:rsidRPr="00FC3317">
        <w:rPr>
          <w:spacing w:val="-4"/>
          <w:sz w:val="24"/>
          <w:szCs w:val="24"/>
        </w:rPr>
        <w:t>язык</w:t>
      </w:r>
    </w:p>
    <w:p w14:paraId="594356A2" w14:textId="77777777" w:rsidR="00FC3317" w:rsidRPr="00FC3317" w:rsidRDefault="00FC3317" w:rsidP="009817E5">
      <w:pPr>
        <w:pStyle w:val="a5"/>
        <w:numPr>
          <w:ilvl w:val="1"/>
          <w:numId w:val="138"/>
        </w:numPr>
        <w:spacing w:before="1" w:line="319" w:lineRule="exact"/>
        <w:ind w:left="142" w:right="144" w:firstLine="709"/>
        <w:jc w:val="both"/>
        <w:rPr>
          <w:b/>
          <w:sz w:val="24"/>
          <w:szCs w:val="24"/>
        </w:rPr>
      </w:pPr>
      <w:r w:rsidRPr="00FC3317">
        <w:rPr>
          <w:b/>
          <w:sz w:val="24"/>
          <w:szCs w:val="24"/>
        </w:rPr>
        <w:t>Требования</w:t>
      </w:r>
      <w:r w:rsidRPr="00FC3317">
        <w:rPr>
          <w:b/>
          <w:spacing w:val="-8"/>
          <w:sz w:val="24"/>
          <w:szCs w:val="24"/>
        </w:rPr>
        <w:t xml:space="preserve"> </w:t>
      </w:r>
      <w:r w:rsidRPr="00FC3317">
        <w:rPr>
          <w:b/>
          <w:sz w:val="24"/>
          <w:szCs w:val="24"/>
        </w:rPr>
        <w:t>к</w:t>
      </w:r>
      <w:r w:rsidRPr="00FC3317">
        <w:rPr>
          <w:b/>
          <w:spacing w:val="-8"/>
          <w:sz w:val="24"/>
          <w:szCs w:val="24"/>
        </w:rPr>
        <w:t xml:space="preserve"> </w:t>
      </w:r>
      <w:r w:rsidRPr="00FC3317">
        <w:rPr>
          <w:b/>
          <w:sz w:val="24"/>
          <w:szCs w:val="24"/>
        </w:rPr>
        <w:t>результатам</w:t>
      </w:r>
      <w:r w:rsidRPr="00FC3317">
        <w:rPr>
          <w:b/>
          <w:spacing w:val="-8"/>
          <w:sz w:val="24"/>
          <w:szCs w:val="24"/>
        </w:rPr>
        <w:t xml:space="preserve"> </w:t>
      </w:r>
      <w:r w:rsidRPr="00FC3317">
        <w:rPr>
          <w:b/>
          <w:spacing w:val="-2"/>
          <w:sz w:val="24"/>
          <w:szCs w:val="24"/>
        </w:rPr>
        <w:t>обучения</w:t>
      </w:r>
    </w:p>
    <w:p w14:paraId="075F65AA" w14:textId="77777777" w:rsidR="00FC3317" w:rsidRPr="00FC3317" w:rsidRDefault="00FC3317" w:rsidP="00A25E61">
      <w:pPr>
        <w:pStyle w:val="a3"/>
        <w:spacing w:line="242" w:lineRule="auto"/>
        <w:ind w:left="142" w:right="144" w:firstLine="709"/>
        <w:rPr>
          <w:sz w:val="24"/>
          <w:szCs w:val="24"/>
        </w:rPr>
      </w:pPr>
      <w:r w:rsidRPr="00FC3317">
        <w:rPr>
          <w:sz w:val="24"/>
          <w:szCs w:val="24"/>
        </w:rPr>
        <w:t xml:space="preserve">Содержание ФОС учебной дисциплины «Русский язык» направлено на достижение следующих </w:t>
      </w:r>
      <w:r w:rsidRPr="00FC3317">
        <w:rPr>
          <w:b/>
          <w:sz w:val="24"/>
          <w:szCs w:val="24"/>
        </w:rPr>
        <w:t>целей</w:t>
      </w:r>
      <w:r w:rsidRPr="00FC3317">
        <w:rPr>
          <w:sz w:val="24"/>
          <w:szCs w:val="24"/>
        </w:rPr>
        <w:t>:</w:t>
      </w:r>
    </w:p>
    <w:p w14:paraId="71CBD1F1" w14:textId="77777777" w:rsidR="00FC3317" w:rsidRPr="00FC3317" w:rsidRDefault="00FC3317" w:rsidP="009817E5">
      <w:pPr>
        <w:pStyle w:val="a5"/>
        <w:numPr>
          <w:ilvl w:val="0"/>
          <w:numId w:val="137"/>
        </w:numPr>
        <w:ind w:left="142" w:right="144" w:firstLine="709"/>
        <w:rPr>
          <w:sz w:val="24"/>
          <w:szCs w:val="24"/>
        </w:rPr>
      </w:pPr>
      <w:r w:rsidRPr="00FC3317">
        <w:rPr>
          <w:sz w:val="24"/>
          <w:szCs w:val="24"/>
        </w:rPr>
        <w:t>овладение функциональной грамотностью, формирование у обучающихся понятий о системе стилей, изобразительно-выразительных возможностях и нормах русского литературного языка, а также умений применять</w:t>
      </w:r>
      <w:r w:rsidRPr="00FC3317">
        <w:rPr>
          <w:spacing w:val="-18"/>
          <w:sz w:val="24"/>
          <w:szCs w:val="24"/>
        </w:rPr>
        <w:t xml:space="preserve"> </w:t>
      </w:r>
      <w:r w:rsidRPr="00FC3317">
        <w:rPr>
          <w:sz w:val="24"/>
          <w:szCs w:val="24"/>
        </w:rPr>
        <w:t>знания</w:t>
      </w:r>
      <w:r w:rsidRPr="00FC3317">
        <w:rPr>
          <w:spacing w:val="-17"/>
          <w:sz w:val="24"/>
          <w:szCs w:val="24"/>
        </w:rPr>
        <w:t xml:space="preserve"> </w:t>
      </w:r>
      <w:r w:rsidRPr="00FC3317">
        <w:rPr>
          <w:sz w:val="24"/>
          <w:szCs w:val="24"/>
        </w:rPr>
        <w:t>о</w:t>
      </w:r>
      <w:r w:rsidRPr="00FC3317">
        <w:rPr>
          <w:spacing w:val="-16"/>
          <w:sz w:val="24"/>
          <w:szCs w:val="24"/>
        </w:rPr>
        <w:t xml:space="preserve"> </w:t>
      </w:r>
      <w:r w:rsidRPr="00FC3317">
        <w:rPr>
          <w:sz w:val="24"/>
          <w:szCs w:val="24"/>
        </w:rPr>
        <w:t>них</w:t>
      </w:r>
      <w:r w:rsidRPr="00FC3317">
        <w:rPr>
          <w:spacing w:val="-18"/>
          <w:sz w:val="24"/>
          <w:szCs w:val="24"/>
        </w:rPr>
        <w:t xml:space="preserve"> </w:t>
      </w:r>
      <w:r w:rsidRPr="00FC3317">
        <w:rPr>
          <w:sz w:val="24"/>
          <w:szCs w:val="24"/>
        </w:rPr>
        <w:t>в</w:t>
      </w:r>
      <w:r w:rsidRPr="00FC3317">
        <w:rPr>
          <w:spacing w:val="-17"/>
          <w:sz w:val="24"/>
          <w:szCs w:val="24"/>
        </w:rPr>
        <w:t xml:space="preserve"> </w:t>
      </w:r>
      <w:r w:rsidRPr="00FC3317">
        <w:rPr>
          <w:sz w:val="24"/>
          <w:szCs w:val="24"/>
        </w:rPr>
        <w:t>речевой</w:t>
      </w:r>
      <w:r w:rsidRPr="00FC3317">
        <w:rPr>
          <w:spacing w:val="-18"/>
          <w:sz w:val="24"/>
          <w:szCs w:val="24"/>
        </w:rPr>
        <w:t xml:space="preserve"> </w:t>
      </w:r>
      <w:r w:rsidRPr="00FC3317">
        <w:rPr>
          <w:sz w:val="24"/>
          <w:szCs w:val="24"/>
        </w:rPr>
        <w:t>практике;</w:t>
      </w:r>
    </w:p>
    <w:p w14:paraId="33420AAE" w14:textId="77777777" w:rsidR="00FC3317" w:rsidRPr="00FC3317" w:rsidRDefault="00FC3317" w:rsidP="009817E5">
      <w:pPr>
        <w:pStyle w:val="a5"/>
        <w:numPr>
          <w:ilvl w:val="0"/>
          <w:numId w:val="137"/>
        </w:numPr>
        <w:ind w:left="142" w:right="144" w:firstLine="709"/>
        <w:rPr>
          <w:sz w:val="24"/>
          <w:szCs w:val="24"/>
        </w:rPr>
      </w:pPr>
      <w:r w:rsidRPr="00FC3317">
        <w:rPr>
          <w:sz w:val="24"/>
          <w:szCs w:val="24"/>
        </w:rPr>
        <w:t>овладение умением в развернутых аргументированных устных и письменных высказываниях различных стилей и жанров выражать личную позицию</w:t>
      </w:r>
      <w:r w:rsidRPr="00FC3317">
        <w:rPr>
          <w:spacing w:val="-18"/>
          <w:sz w:val="24"/>
          <w:szCs w:val="24"/>
        </w:rPr>
        <w:t xml:space="preserve"> </w:t>
      </w:r>
      <w:r w:rsidRPr="00FC3317">
        <w:rPr>
          <w:sz w:val="24"/>
          <w:szCs w:val="24"/>
        </w:rPr>
        <w:t>и</w:t>
      </w:r>
      <w:r w:rsidRPr="00FC3317">
        <w:rPr>
          <w:spacing w:val="-17"/>
          <w:sz w:val="24"/>
          <w:szCs w:val="24"/>
        </w:rPr>
        <w:t xml:space="preserve"> </w:t>
      </w:r>
      <w:r w:rsidRPr="00FC3317">
        <w:rPr>
          <w:sz w:val="24"/>
          <w:szCs w:val="24"/>
        </w:rPr>
        <w:t>свое</w:t>
      </w:r>
      <w:r w:rsidRPr="00FC3317">
        <w:rPr>
          <w:spacing w:val="-18"/>
          <w:sz w:val="24"/>
          <w:szCs w:val="24"/>
        </w:rPr>
        <w:t xml:space="preserve"> </w:t>
      </w:r>
      <w:r w:rsidRPr="00FC3317">
        <w:rPr>
          <w:sz w:val="24"/>
          <w:szCs w:val="24"/>
        </w:rPr>
        <w:t>отношение</w:t>
      </w:r>
      <w:r w:rsidRPr="00FC3317">
        <w:rPr>
          <w:spacing w:val="-17"/>
          <w:sz w:val="24"/>
          <w:szCs w:val="24"/>
        </w:rPr>
        <w:t xml:space="preserve"> </w:t>
      </w:r>
      <w:r w:rsidRPr="00FC3317">
        <w:rPr>
          <w:sz w:val="24"/>
          <w:szCs w:val="24"/>
        </w:rPr>
        <w:t>к</w:t>
      </w:r>
      <w:r w:rsidRPr="00FC3317">
        <w:rPr>
          <w:spacing w:val="-18"/>
          <w:sz w:val="24"/>
          <w:szCs w:val="24"/>
        </w:rPr>
        <w:t xml:space="preserve"> </w:t>
      </w:r>
      <w:r w:rsidRPr="00FC3317">
        <w:rPr>
          <w:sz w:val="24"/>
          <w:szCs w:val="24"/>
        </w:rPr>
        <w:t>прочитанным</w:t>
      </w:r>
      <w:r w:rsidRPr="00FC3317">
        <w:rPr>
          <w:spacing w:val="-17"/>
          <w:sz w:val="24"/>
          <w:szCs w:val="24"/>
        </w:rPr>
        <w:t xml:space="preserve"> </w:t>
      </w:r>
      <w:r w:rsidRPr="00FC3317">
        <w:rPr>
          <w:sz w:val="24"/>
          <w:szCs w:val="24"/>
        </w:rPr>
        <w:t>текстам;</w:t>
      </w:r>
    </w:p>
    <w:p w14:paraId="07A08011" w14:textId="77777777" w:rsidR="00FC3317" w:rsidRPr="00FC3317" w:rsidRDefault="00FC3317" w:rsidP="009817E5">
      <w:pPr>
        <w:pStyle w:val="a5"/>
        <w:numPr>
          <w:ilvl w:val="0"/>
          <w:numId w:val="137"/>
        </w:numPr>
        <w:spacing w:line="322" w:lineRule="exact"/>
        <w:ind w:left="142" w:right="144" w:firstLine="709"/>
        <w:rPr>
          <w:sz w:val="24"/>
          <w:szCs w:val="24"/>
        </w:rPr>
      </w:pPr>
      <w:r w:rsidRPr="00FC3317">
        <w:rPr>
          <w:spacing w:val="-8"/>
          <w:sz w:val="24"/>
          <w:szCs w:val="24"/>
        </w:rPr>
        <w:t>овладение</w:t>
      </w:r>
      <w:r w:rsidRPr="00FC3317">
        <w:rPr>
          <w:spacing w:val="4"/>
          <w:sz w:val="24"/>
          <w:szCs w:val="24"/>
        </w:rPr>
        <w:t xml:space="preserve"> </w:t>
      </w:r>
      <w:r w:rsidRPr="00FC3317">
        <w:rPr>
          <w:spacing w:val="-8"/>
          <w:sz w:val="24"/>
          <w:szCs w:val="24"/>
        </w:rPr>
        <w:t>умениями</w:t>
      </w:r>
      <w:r w:rsidRPr="00FC3317">
        <w:rPr>
          <w:spacing w:val="8"/>
          <w:sz w:val="24"/>
          <w:szCs w:val="24"/>
        </w:rPr>
        <w:t xml:space="preserve"> </w:t>
      </w:r>
      <w:r w:rsidRPr="00FC3317">
        <w:rPr>
          <w:spacing w:val="-8"/>
          <w:sz w:val="24"/>
          <w:szCs w:val="24"/>
        </w:rPr>
        <w:t>комплексного</w:t>
      </w:r>
      <w:r w:rsidRPr="00FC3317">
        <w:rPr>
          <w:spacing w:val="6"/>
          <w:sz w:val="24"/>
          <w:szCs w:val="24"/>
        </w:rPr>
        <w:t xml:space="preserve"> </w:t>
      </w:r>
      <w:r w:rsidRPr="00FC3317">
        <w:rPr>
          <w:spacing w:val="-8"/>
          <w:sz w:val="24"/>
          <w:szCs w:val="24"/>
        </w:rPr>
        <w:t>анализа</w:t>
      </w:r>
      <w:r w:rsidRPr="00FC3317">
        <w:rPr>
          <w:spacing w:val="2"/>
          <w:sz w:val="24"/>
          <w:szCs w:val="24"/>
        </w:rPr>
        <w:t xml:space="preserve"> </w:t>
      </w:r>
      <w:r w:rsidRPr="00FC3317">
        <w:rPr>
          <w:spacing w:val="-8"/>
          <w:sz w:val="24"/>
          <w:szCs w:val="24"/>
        </w:rPr>
        <w:t>предложенного</w:t>
      </w:r>
      <w:r w:rsidRPr="00FC3317">
        <w:rPr>
          <w:spacing w:val="6"/>
          <w:sz w:val="24"/>
          <w:szCs w:val="24"/>
        </w:rPr>
        <w:t xml:space="preserve"> </w:t>
      </w:r>
      <w:r w:rsidRPr="00FC3317">
        <w:rPr>
          <w:spacing w:val="-8"/>
          <w:sz w:val="24"/>
          <w:szCs w:val="24"/>
        </w:rPr>
        <w:t>текста;</w:t>
      </w:r>
    </w:p>
    <w:p w14:paraId="335DD143" w14:textId="77777777" w:rsidR="00FC3317" w:rsidRPr="00FC3317" w:rsidRDefault="00FC3317" w:rsidP="009817E5">
      <w:pPr>
        <w:pStyle w:val="a5"/>
        <w:numPr>
          <w:ilvl w:val="0"/>
          <w:numId w:val="137"/>
        </w:numPr>
        <w:ind w:left="142" w:right="144" w:firstLine="709"/>
        <w:rPr>
          <w:sz w:val="24"/>
          <w:szCs w:val="24"/>
        </w:rPr>
      </w:pPr>
      <w:r w:rsidRPr="00FC3317">
        <w:rPr>
          <w:sz w:val="24"/>
          <w:szCs w:val="24"/>
        </w:rPr>
        <w:t xml:space="preserve">овладение возможностями языка как средства коммуникации и средства познания в степени, достаточной для получения профессионального </w:t>
      </w:r>
      <w:r w:rsidRPr="00FC3317">
        <w:rPr>
          <w:spacing w:val="-2"/>
          <w:sz w:val="24"/>
          <w:szCs w:val="24"/>
        </w:rPr>
        <w:t>образования</w:t>
      </w:r>
      <w:r w:rsidRPr="00FC3317">
        <w:rPr>
          <w:spacing w:val="-7"/>
          <w:sz w:val="24"/>
          <w:szCs w:val="24"/>
        </w:rPr>
        <w:t xml:space="preserve"> </w:t>
      </w:r>
      <w:r w:rsidRPr="00FC3317">
        <w:rPr>
          <w:spacing w:val="-2"/>
          <w:sz w:val="24"/>
          <w:szCs w:val="24"/>
        </w:rPr>
        <w:t>и</w:t>
      </w:r>
      <w:r w:rsidRPr="00FC3317">
        <w:rPr>
          <w:spacing w:val="-8"/>
          <w:sz w:val="24"/>
          <w:szCs w:val="24"/>
        </w:rPr>
        <w:t xml:space="preserve"> </w:t>
      </w:r>
      <w:r w:rsidRPr="00FC3317">
        <w:rPr>
          <w:spacing w:val="-2"/>
          <w:sz w:val="24"/>
          <w:szCs w:val="24"/>
        </w:rPr>
        <w:t>дальнейшего</w:t>
      </w:r>
      <w:r w:rsidRPr="00FC3317">
        <w:rPr>
          <w:spacing w:val="-6"/>
          <w:sz w:val="24"/>
          <w:szCs w:val="24"/>
        </w:rPr>
        <w:t xml:space="preserve"> </w:t>
      </w:r>
      <w:r w:rsidRPr="00FC3317">
        <w:rPr>
          <w:spacing w:val="-2"/>
          <w:sz w:val="24"/>
          <w:szCs w:val="24"/>
        </w:rPr>
        <w:t>самообразования;</w:t>
      </w:r>
    </w:p>
    <w:p w14:paraId="3131BCF3" w14:textId="77777777" w:rsidR="00FC3317" w:rsidRPr="00FC3317" w:rsidRDefault="00FC3317" w:rsidP="009817E5">
      <w:pPr>
        <w:pStyle w:val="a5"/>
        <w:numPr>
          <w:ilvl w:val="0"/>
          <w:numId w:val="137"/>
        </w:numPr>
        <w:ind w:left="142" w:right="144" w:firstLine="709"/>
        <w:rPr>
          <w:sz w:val="24"/>
          <w:szCs w:val="24"/>
        </w:rPr>
      </w:pPr>
      <w:r w:rsidRPr="00FC3317">
        <w:rPr>
          <w:sz w:val="24"/>
          <w:szCs w:val="24"/>
        </w:rPr>
        <w:t xml:space="preserve">овладение навыками оценивания собственной и чужой речи с позиции соответствия языковым нормам, совершенствования собственных </w:t>
      </w:r>
      <w:r w:rsidRPr="00FC3317">
        <w:rPr>
          <w:spacing w:val="-2"/>
          <w:sz w:val="24"/>
          <w:szCs w:val="24"/>
        </w:rPr>
        <w:t>коммуникативных</w:t>
      </w:r>
      <w:r w:rsidRPr="00FC3317">
        <w:rPr>
          <w:spacing w:val="-11"/>
          <w:sz w:val="24"/>
          <w:szCs w:val="24"/>
        </w:rPr>
        <w:t xml:space="preserve"> </w:t>
      </w:r>
      <w:r w:rsidRPr="00FC3317">
        <w:rPr>
          <w:spacing w:val="-2"/>
          <w:sz w:val="24"/>
          <w:szCs w:val="24"/>
        </w:rPr>
        <w:t>способностей</w:t>
      </w:r>
      <w:r w:rsidRPr="00FC3317">
        <w:rPr>
          <w:spacing w:val="-13"/>
          <w:sz w:val="24"/>
          <w:szCs w:val="24"/>
        </w:rPr>
        <w:t xml:space="preserve"> </w:t>
      </w:r>
      <w:r w:rsidRPr="00FC3317">
        <w:rPr>
          <w:spacing w:val="-2"/>
          <w:sz w:val="24"/>
          <w:szCs w:val="24"/>
        </w:rPr>
        <w:t>и</w:t>
      </w:r>
      <w:r w:rsidRPr="00FC3317">
        <w:rPr>
          <w:spacing w:val="-11"/>
          <w:sz w:val="24"/>
          <w:szCs w:val="24"/>
        </w:rPr>
        <w:t xml:space="preserve"> </w:t>
      </w:r>
      <w:r w:rsidRPr="00FC3317">
        <w:rPr>
          <w:spacing w:val="-2"/>
          <w:sz w:val="24"/>
          <w:szCs w:val="24"/>
        </w:rPr>
        <w:t>речевой</w:t>
      </w:r>
      <w:r w:rsidRPr="00FC3317">
        <w:rPr>
          <w:spacing w:val="-13"/>
          <w:sz w:val="24"/>
          <w:szCs w:val="24"/>
        </w:rPr>
        <w:t xml:space="preserve"> </w:t>
      </w:r>
      <w:r w:rsidRPr="00FC3317">
        <w:rPr>
          <w:spacing w:val="-2"/>
          <w:sz w:val="24"/>
          <w:szCs w:val="24"/>
        </w:rPr>
        <w:t>культуры.</w:t>
      </w:r>
    </w:p>
    <w:p w14:paraId="5C2A864D" w14:textId="77777777" w:rsidR="00FC3317" w:rsidRPr="00FC3317" w:rsidRDefault="00FC3317" w:rsidP="00A25E61">
      <w:pPr>
        <w:pStyle w:val="a3"/>
        <w:ind w:left="142" w:right="144" w:firstLine="709"/>
        <w:rPr>
          <w:sz w:val="24"/>
          <w:szCs w:val="24"/>
        </w:rPr>
      </w:pPr>
      <w:r w:rsidRPr="00FC3317">
        <w:rPr>
          <w:sz w:val="24"/>
          <w:szCs w:val="24"/>
        </w:rPr>
        <w:t xml:space="preserve">Освоение содержания учебной дисциплины «Русский язык» обеспечивает достижение студентами следующих </w:t>
      </w:r>
      <w:r w:rsidRPr="00FC3317">
        <w:rPr>
          <w:b/>
          <w:sz w:val="24"/>
          <w:szCs w:val="24"/>
        </w:rPr>
        <w:t>результатов</w:t>
      </w:r>
      <w:r w:rsidRPr="00FC3317">
        <w:rPr>
          <w:sz w:val="24"/>
          <w:szCs w:val="24"/>
        </w:rPr>
        <w:t>:</w:t>
      </w:r>
    </w:p>
    <w:p w14:paraId="666F1183" w14:textId="77777777" w:rsidR="00FC3317" w:rsidRPr="00FC3317" w:rsidRDefault="00FC3317" w:rsidP="00A25E61">
      <w:pPr>
        <w:spacing w:line="319" w:lineRule="exact"/>
        <w:ind w:left="142" w:right="144" w:firstLine="709"/>
        <w:jc w:val="both"/>
        <w:rPr>
          <w:b/>
          <w:sz w:val="24"/>
          <w:szCs w:val="24"/>
        </w:rPr>
      </w:pPr>
      <w:r w:rsidRPr="00FC3317">
        <w:rPr>
          <w:b/>
          <w:spacing w:val="-2"/>
          <w:sz w:val="24"/>
          <w:szCs w:val="24"/>
        </w:rPr>
        <w:t>личностных:</w:t>
      </w:r>
    </w:p>
    <w:p w14:paraId="4DFFAAC0" w14:textId="77777777" w:rsidR="00FC3317" w:rsidRPr="00FC3317" w:rsidRDefault="00FC3317" w:rsidP="009817E5">
      <w:pPr>
        <w:pStyle w:val="a5"/>
        <w:numPr>
          <w:ilvl w:val="0"/>
          <w:numId w:val="136"/>
        </w:numPr>
        <w:ind w:left="142" w:right="144" w:firstLine="709"/>
        <w:rPr>
          <w:sz w:val="24"/>
          <w:szCs w:val="24"/>
        </w:rPr>
      </w:pPr>
      <w:r w:rsidRPr="00FC3317">
        <w:rPr>
          <w:sz w:val="24"/>
          <w:szCs w:val="24"/>
        </w:rPr>
        <w:t xml:space="preserve">воспитание уважения к русскому языку, который сохраняет и отражает культурные и нравственные ценности, накопленные народом на </w:t>
      </w:r>
      <w:r w:rsidRPr="00FC3317">
        <w:rPr>
          <w:spacing w:val="-6"/>
          <w:sz w:val="24"/>
          <w:szCs w:val="24"/>
        </w:rPr>
        <w:t>протяжении веков,</w:t>
      </w:r>
      <w:r w:rsidRPr="00FC3317">
        <w:rPr>
          <w:spacing w:val="-8"/>
          <w:sz w:val="24"/>
          <w:szCs w:val="24"/>
        </w:rPr>
        <w:t xml:space="preserve"> </w:t>
      </w:r>
      <w:r w:rsidRPr="00FC3317">
        <w:rPr>
          <w:spacing w:val="-6"/>
          <w:sz w:val="24"/>
          <w:szCs w:val="24"/>
        </w:rPr>
        <w:t>осознание связи языка и</w:t>
      </w:r>
      <w:r w:rsidRPr="00FC3317">
        <w:rPr>
          <w:spacing w:val="-9"/>
          <w:sz w:val="24"/>
          <w:szCs w:val="24"/>
        </w:rPr>
        <w:t xml:space="preserve"> </w:t>
      </w:r>
      <w:r w:rsidRPr="00FC3317">
        <w:rPr>
          <w:spacing w:val="-6"/>
          <w:sz w:val="24"/>
          <w:szCs w:val="24"/>
        </w:rPr>
        <w:t>истории,</w:t>
      </w:r>
      <w:r w:rsidRPr="00FC3317">
        <w:rPr>
          <w:spacing w:val="-8"/>
          <w:sz w:val="24"/>
          <w:szCs w:val="24"/>
        </w:rPr>
        <w:t xml:space="preserve"> </w:t>
      </w:r>
      <w:r w:rsidRPr="00FC3317">
        <w:rPr>
          <w:spacing w:val="-6"/>
          <w:sz w:val="24"/>
          <w:szCs w:val="24"/>
        </w:rPr>
        <w:t>культуры русского и</w:t>
      </w:r>
      <w:r w:rsidRPr="00FC3317">
        <w:rPr>
          <w:spacing w:val="-9"/>
          <w:sz w:val="24"/>
          <w:szCs w:val="24"/>
        </w:rPr>
        <w:t xml:space="preserve"> </w:t>
      </w:r>
      <w:r w:rsidRPr="00FC3317">
        <w:rPr>
          <w:spacing w:val="-6"/>
          <w:sz w:val="24"/>
          <w:szCs w:val="24"/>
        </w:rPr>
        <w:t xml:space="preserve">других </w:t>
      </w:r>
      <w:r w:rsidRPr="00FC3317">
        <w:rPr>
          <w:spacing w:val="-2"/>
          <w:sz w:val="24"/>
          <w:szCs w:val="24"/>
        </w:rPr>
        <w:t>народов;</w:t>
      </w:r>
    </w:p>
    <w:p w14:paraId="6446719F" w14:textId="77777777" w:rsidR="00FC3317" w:rsidRPr="00FC3317" w:rsidRDefault="00FC3317" w:rsidP="009817E5">
      <w:pPr>
        <w:pStyle w:val="a5"/>
        <w:numPr>
          <w:ilvl w:val="0"/>
          <w:numId w:val="136"/>
        </w:numPr>
        <w:ind w:left="142" w:right="144" w:firstLine="709"/>
        <w:rPr>
          <w:sz w:val="24"/>
          <w:szCs w:val="24"/>
        </w:rPr>
      </w:pPr>
      <w:r w:rsidRPr="00FC3317">
        <w:rPr>
          <w:spacing w:val="-4"/>
          <w:sz w:val="24"/>
          <w:szCs w:val="24"/>
        </w:rPr>
        <w:t>понимание</w:t>
      </w:r>
      <w:r w:rsidRPr="00FC3317">
        <w:rPr>
          <w:spacing w:val="-14"/>
          <w:sz w:val="24"/>
          <w:szCs w:val="24"/>
        </w:rPr>
        <w:t xml:space="preserve"> </w:t>
      </w:r>
      <w:r w:rsidRPr="00FC3317">
        <w:rPr>
          <w:spacing w:val="-4"/>
          <w:sz w:val="24"/>
          <w:szCs w:val="24"/>
        </w:rPr>
        <w:t>роли</w:t>
      </w:r>
      <w:r w:rsidRPr="00FC3317">
        <w:rPr>
          <w:spacing w:val="-13"/>
          <w:sz w:val="24"/>
          <w:szCs w:val="24"/>
        </w:rPr>
        <w:t xml:space="preserve"> </w:t>
      </w:r>
      <w:r w:rsidRPr="00FC3317">
        <w:rPr>
          <w:spacing w:val="-4"/>
          <w:sz w:val="24"/>
          <w:szCs w:val="24"/>
        </w:rPr>
        <w:t>русского</w:t>
      </w:r>
      <w:r w:rsidRPr="00FC3317">
        <w:rPr>
          <w:spacing w:val="-14"/>
          <w:sz w:val="24"/>
          <w:szCs w:val="24"/>
        </w:rPr>
        <w:t xml:space="preserve"> </w:t>
      </w:r>
      <w:r w:rsidRPr="00FC3317">
        <w:rPr>
          <w:spacing w:val="-4"/>
          <w:sz w:val="24"/>
          <w:szCs w:val="24"/>
        </w:rPr>
        <w:t>языка</w:t>
      </w:r>
      <w:r w:rsidRPr="00FC3317">
        <w:rPr>
          <w:spacing w:val="-13"/>
          <w:sz w:val="24"/>
          <w:szCs w:val="24"/>
        </w:rPr>
        <w:t xml:space="preserve"> </w:t>
      </w:r>
      <w:r w:rsidRPr="00FC3317">
        <w:rPr>
          <w:spacing w:val="-4"/>
          <w:sz w:val="24"/>
          <w:szCs w:val="24"/>
        </w:rPr>
        <w:t>как</w:t>
      </w:r>
      <w:r w:rsidRPr="00FC3317">
        <w:rPr>
          <w:spacing w:val="-14"/>
          <w:sz w:val="24"/>
          <w:szCs w:val="24"/>
        </w:rPr>
        <w:t xml:space="preserve"> </w:t>
      </w:r>
      <w:r w:rsidRPr="00FC3317">
        <w:rPr>
          <w:spacing w:val="-4"/>
          <w:sz w:val="24"/>
          <w:szCs w:val="24"/>
        </w:rPr>
        <w:t>основы</w:t>
      </w:r>
      <w:r w:rsidRPr="00FC3317">
        <w:rPr>
          <w:spacing w:val="-13"/>
          <w:sz w:val="24"/>
          <w:szCs w:val="24"/>
        </w:rPr>
        <w:t xml:space="preserve"> </w:t>
      </w:r>
      <w:r w:rsidRPr="00FC3317">
        <w:rPr>
          <w:spacing w:val="-4"/>
          <w:sz w:val="24"/>
          <w:szCs w:val="24"/>
        </w:rPr>
        <w:t>успешной</w:t>
      </w:r>
      <w:r w:rsidRPr="00FC3317">
        <w:rPr>
          <w:spacing w:val="-14"/>
          <w:sz w:val="24"/>
          <w:szCs w:val="24"/>
        </w:rPr>
        <w:t xml:space="preserve"> </w:t>
      </w:r>
      <w:r w:rsidRPr="00FC3317">
        <w:rPr>
          <w:spacing w:val="-4"/>
          <w:sz w:val="24"/>
          <w:szCs w:val="24"/>
        </w:rPr>
        <w:t xml:space="preserve">социализации </w:t>
      </w:r>
      <w:r w:rsidRPr="00FC3317">
        <w:rPr>
          <w:spacing w:val="-2"/>
          <w:sz w:val="24"/>
          <w:szCs w:val="24"/>
        </w:rPr>
        <w:t>личности;</w:t>
      </w:r>
    </w:p>
    <w:p w14:paraId="7D81D3D9" w14:textId="77777777" w:rsidR="00FC3317" w:rsidRPr="00FC3317" w:rsidRDefault="00FC3317" w:rsidP="009817E5">
      <w:pPr>
        <w:pStyle w:val="a5"/>
        <w:numPr>
          <w:ilvl w:val="0"/>
          <w:numId w:val="136"/>
        </w:numPr>
        <w:spacing w:line="343" w:lineRule="exact"/>
        <w:ind w:left="142" w:right="144" w:firstLine="709"/>
        <w:rPr>
          <w:sz w:val="24"/>
          <w:szCs w:val="24"/>
        </w:rPr>
      </w:pPr>
      <w:r w:rsidRPr="00FC3317">
        <w:rPr>
          <w:spacing w:val="-2"/>
          <w:sz w:val="24"/>
          <w:szCs w:val="24"/>
        </w:rPr>
        <w:t>осознание</w:t>
      </w:r>
      <w:r w:rsidRPr="00FC3317">
        <w:rPr>
          <w:spacing w:val="10"/>
          <w:sz w:val="24"/>
          <w:szCs w:val="24"/>
        </w:rPr>
        <w:t xml:space="preserve"> </w:t>
      </w:r>
      <w:r w:rsidRPr="00FC3317">
        <w:rPr>
          <w:spacing w:val="-2"/>
          <w:sz w:val="24"/>
          <w:szCs w:val="24"/>
        </w:rPr>
        <w:t>эстетической</w:t>
      </w:r>
      <w:r w:rsidRPr="00FC3317">
        <w:rPr>
          <w:spacing w:val="10"/>
          <w:sz w:val="24"/>
          <w:szCs w:val="24"/>
        </w:rPr>
        <w:t xml:space="preserve"> </w:t>
      </w:r>
      <w:r w:rsidRPr="00FC3317">
        <w:rPr>
          <w:spacing w:val="-2"/>
          <w:sz w:val="24"/>
          <w:szCs w:val="24"/>
        </w:rPr>
        <w:t>ценности,</w:t>
      </w:r>
      <w:r w:rsidRPr="00FC3317">
        <w:rPr>
          <w:spacing w:val="12"/>
          <w:sz w:val="24"/>
          <w:szCs w:val="24"/>
        </w:rPr>
        <w:t xml:space="preserve"> </w:t>
      </w:r>
      <w:r w:rsidRPr="00FC3317">
        <w:rPr>
          <w:spacing w:val="-2"/>
          <w:sz w:val="24"/>
          <w:szCs w:val="24"/>
        </w:rPr>
        <w:t>потребности</w:t>
      </w:r>
      <w:r w:rsidRPr="00FC3317">
        <w:rPr>
          <w:spacing w:val="10"/>
          <w:sz w:val="24"/>
          <w:szCs w:val="24"/>
        </w:rPr>
        <w:t xml:space="preserve"> </w:t>
      </w:r>
      <w:r w:rsidRPr="00FC3317">
        <w:rPr>
          <w:spacing w:val="-2"/>
          <w:sz w:val="24"/>
          <w:szCs w:val="24"/>
        </w:rPr>
        <w:t>сохранить</w:t>
      </w:r>
      <w:r w:rsidRPr="00FC3317">
        <w:rPr>
          <w:spacing w:val="12"/>
          <w:sz w:val="24"/>
          <w:szCs w:val="24"/>
        </w:rPr>
        <w:t xml:space="preserve"> </w:t>
      </w:r>
      <w:r w:rsidRPr="00FC3317">
        <w:rPr>
          <w:spacing w:val="-2"/>
          <w:sz w:val="24"/>
          <w:szCs w:val="24"/>
        </w:rPr>
        <w:t>чистоту</w:t>
      </w:r>
    </w:p>
    <w:p w14:paraId="78A92C08" w14:textId="77777777" w:rsidR="00FC3317" w:rsidRPr="00FC3317" w:rsidRDefault="00FC3317" w:rsidP="00A25E61">
      <w:pPr>
        <w:pStyle w:val="a5"/>
        <w:spacing w:line="343" w:lineRule="exact"/>
        <w:ind w:left="142" w:right="144" w:firstLine="709"/>
        <w:rPr>
          <w:sz w:val="24"/>
          <w:szCs w:val="24"/>
        </w:rPr>
        <w:sectPr w:rsidR="00FC3317" w:rsidRPr="00FC3317" w:rsidSect="00A25E61">
          <w:footerReference w:type="default" r:id="rId7"/>
          <w:type w:val="nextColumn"/>
          <w:pgSz w:w="11910" w:h="16840"/>
          <w:pgMar w:top="1134" w:right="850" w:bottom="1134" w:left="1701" w:header="0" w:footer="823" w:gutter="0"/>
          <w:pgNumType w:start="1"/>
          <w:cols w:space="720"/>
        </w:sectPr>
      </w:pPr>
    </w:p>
    <w:p w14:paraId="0D0B2705" w14:textId="77777777" w:rsidR="00FC3317" w:rsidRPr="00FC3317" w:rsidRDefault="00FC3317" w:rsidP="00A25E61">
      <w:pPr>
        <w:pStyle w:val="a3"/>
        <w:spacing w:before="67"/>
        <w:ind w:left="142" w:right="144" w:firstLine="709"/>
        <w:rPr>
          <w:sz w:val="24"/>
          <w:szCs w:val="24"/>
        </w:rPr>
      </w:pPr>
      <w:r w:rsidRPr="00FC3317">
        <w:rPr>
          <w:spacing w:val="-6"/>
          <w:sz w:val="24"/>
          <w:szCs w:val="24"/>
        </w:rPr>
        <w:lastRenderedPageBreak/>
        <w:t>русского</w:t>
      </w:r>
      <w:r w:rsidRPr="00FC3317">
        <w:rPr>
          <w:spacing w:val="-12"/>
          <w:sz w:val="24"/>
          <w:szCs w:val="24"/>
        </w:rPr>
        <w:t xml:space="preserve"> </w:t>
      </w:r>
      <w:r w:rsidRPr="00FC3317">
        <w:rPr>
          <w:spacing w:val="-6"/>
          <w:sz w:val="24"/>
          <w:szCs w:val="24"/>
        </w:rPr>
        <w:t>языка</w:t>
      </w:r>
      <w:r w:rsidRPr="00FC3317">
        <w:rPr>
          <w:spacing w:val="-11"/>
          <w:sz w:val="24"/>
          <w:szCs w:val="24"/>
        </w:rPr>
        <w:t xml:space="preserve"> </w:t>
      </w:r>
      <w:r w:rsidRPr="00FC3317">
        <w:rPr>
          <w:spacing w:val="-6"/>
          <w:sz w:val="24"/>
          <w:szCs w:val="24"/>
        </w:rPr>
        <w:t>как</w:t>
      </w:r>
      <w:r w:rsidRPr="00FC3317">
        <w:rPr>
          <w:spacing w:val="-12"/>
          <w:sz w:val="24"/>
          <w:szCs w:val="24"/>
        </w:rPr>
        <w:t xml:space="preserve"> </w:t>
      </w:r>
      <w:r w:rsidRPr="00FC3317">
        <w:rPr>
          <w:spacing w:val="-6"/>
          <w:sz w:val="24"/>
          <w:szCs w:val="24"/>
        </w:rPr>
        <w:t>явления</w:t>
      </w:r>
      <w:r w:rsidRPr="00FC3317">
        <w:rPr>
          <w:spacing w:val="-13"/>
          <w:sz w:val="24"/>
          <w:szCs w:val="24"/>
        </w:rPr>
        <w:t xml:space="preserve"> </w:t>
      </w:r>
      <w:r w:rsidRPr="00FC3317">
        <w:rPr>
          <w:spacing w:val="-6"/>
          <w:sz w:val="24"/>
          <w:szCs w:val="24"/>
        </w:rPr>
        <w:t>национальной</w:t>
      </w:r>
      <w:r w:rsidRPr="00FC3317">
        <w:rPr>
          <w:spacing w:val="-11"/>
          <w:sz w:val="24"/>
          <w:szCs w:val="24"/>
        </w:rPr>
        <w:t xml:space="preserve"> </w:t>
      </w:r>
      <w:r w:rsidRPr="00FC3317">
        <w:rPr>
          <w:spacing w:val="-6"/>
          <w:sz w:val="24"/>
          <w:szCs w:val="24"/>
        </w:rPr>
        <w:t>культуры;</w:t>
      </w:r>
    </w:p>
    <w:p w14:paraId="7FE4A4E2" w14:textId="77777777" w:rsidR="00FC3317" w:rsidRPr="00FC3317" w:rsidRDefault="00FC3317" w:rsidP="009817E5">
      <w:pPr>
        <w:pStyle w:val="a5"/>
        <w:numPr>
          <w:ilvl w:val="0"/>
          <w:numId w:val="136"/>
        </w:numPr>
        <w:spacing w:before="2"/>
        <w:ind w:left="142" w:right="144" w:firstLine="709"/>
        <w:rPr>
          <w:sz w:val="24"/>
          <w:szCs w:val="24"/>
        </w:rPr>
      </w:pPr>
      <w:r w:rsidRPr="00FC3317">
        <w:rPr>
          <w:sz w:val="24"/>
          <w:szCs w:val="24"/>
        </w:rPr>
        <w:t>формирование мировоззрения, соответствующего современному уровню развития науки и общественной практики, основанного на диалоге культур, а также различных форм общественного сознания, осознание своего места</w:t>
      </w:r>
      <w:r w:rsidRPr="00FC3317">
        <w:rPr>
          <w:spacing w:val="-7"/>
          <w:sz w:val="24"/>
          <w:szCs w:val="24"/>
        </w:rPr>
        <w:t xml:space="preserve"> </w:t>
      </w:r>
      <w:r w:rsidRPr="00FC3317">
        <w:rPr>
          <w:sz w:val="24"/>
          <w:szCs w:val="24"/>
        </w:rPr>
        <w:t>в</w:t>
      </w:r>
      <w:r w:rsidRPr="00FC3317">
        <w:rPr>
          <w:spacing w:val="-8"/>
          <w:sz w:val="24"/>
          <w:szCs w:val="24"/>
        </w:rPr>
        <w:t xml:space="preserve"> </w:t>
      </w:r>
      <w:proofErr w:type="spellStart"/>
      <w:r w:rsidRPr="00FC3317">
        <w:rPr>
          <w:sz w:val="24"/>
          <w:szCs w:val="24"/>
        </w:rPr>
        <w:t>политкультурном</w:t>
      </w:r>
      <w:proofErr w:type="spellEnd"/>
      <w:r w:rsidRPr="00FC3317">
        <w:rPr>
          <w:spacing w:val="-9"/>
          <w:sz w:val="24"/>
          <w:szCs w:val="24"/>
        </w:rPr>
        <w:t xml:space="preserve"> </w:t>
      </w:r>
      <w:r w:rsidRPr="00FC3317">
        <w:rPr>
          <w:sz w:val="24"/>
          <w:szCs w:val="24"/>
        </w:rPr>
        <w:t>мире;</w:t>
      </w:r>
    </w:p>
    <w:p w14:paraId="0196698B" w14:textId="77777777" w:rsidR="00FC3317" w:rsidRPr="00FC3317" w:rsidRDefault="00FC3317" w:rsidP="009817E5">
      <w:pPr>
        <w:pStyle w:val="a5"/>
        <w:numPr>
          <w:ilvl w:val="0"/>
          <w:numId w:val="136"/>
        </w:numPr>
        <w:ind w:left="142" w:right="144" w:firstLine="709"/>
        <w:rPr>
          <w:sz w:val="24"/>
          <w:szCs w:val="24"/>
        </w:rPr>
      </w:pPr>
      <w:r w:rsidRPr="00FC3317">
        <w:rPr>
          <w:sz w:val="24"/>
          <w:szCs w:val="24"/>
        </w:rPr>
        <w:t xml:space="preserve">способность к речевому самоконтролю; оцениванию устных и письменных высказываний с точки зрения языкового оформлении, </w:t>
      </w:r>
      <w:r w:rsidRPr="00FC3317">
        <w:rPr>
          <w:spacing w:val="-4"/>
          <w:sz w:val="24"/>
          <w:szCs w:val="24"/>
        </w:rPr>
        <w:t>эффективности достижения поставленных коммуникативных задач;</w:t>
      </w:r>
    </w:p>
    <w:p w14:paraId="025B9B4B" w14:textId="77777777" w:rsidR="00FC3317" w:rsidRPr="00FC3317" w:rsidRDefault="00FC3317" w:rsidP="009817E5">
      <w:pPr>
        <w:pStyle w:val="a5"/>
        <w:numPr>
          <w:ilvl w:val="0"/>
          <w:numId w:val="136"/>
        </w:numPr>
        <w:ind w:left="142" w:right="144" w:firstLine="709"/>
        <w:rPr>
          <w:sz w:val="24"/>
          <w:szCs w:val="24"/>
        </w:rPr>
      </w:pPr>
      <w:r w:rsidRPr="00FC3317">
        <w:rPr>
          <w:sz w:val="24"/>
          <w:szCs w:val="24"/>
        </w:rPr>
        <w:t>готовность и способность к самостоятельной, творческой и ответственной</w:t>
      </w:r>
      <w:r w:rsidRPr="00FC3317">
        <w:rPr>
          <w:spacing w:val="-9"/>
          <w:sz w:val="24"/>
          <w:szCs w:val="24"/>
        </w:rPr>
        <w:t xml:space="preserve"> </w:t>
      </w:r>
      <w:r w:rsidRPr="00FC3317">
        <w:rPr>
          <w:sz w:val="24"/>
          <w:szCs w:val="24"/>
        </w:rPr>
        <w:t>деятельности;</w:t>
      </w:r>
    </w:p>
    <w:p w14:paraId="0F613CA7" w14:textId="77777777" w:rsidR="00FC3317" w:rsidRPr="00FC3317" w:rsidRDefault="00FC3317" w:rsidP="009817E5">
      <w:pPr>
        <w:pStyle w:val="a5"/>
        <w:numPr>
          <w:ilvl w:val="0"/>
          <w:numId w:val="136"/>
        </w:numPr>
        <w:ind w:left="142" w:right="144" w:firstLine="709"/>
        <w:rPr>
          <w:sz w:val="24"/>
          <w:szCs w:val="24"/>
        </w:rPr>
      </w:pPr>
      <w:r w:rsidRPr="00FC3317">
        <w:rPr>
          <w:sz w:val="24"/>
          <w:szCs w:val="24"/>
        </w:rPr>
        <w:t xml:space="preserve">готовность к самооценке на основе наблюдений за собственной </w:t>
      </w:r>
      <w:r w:rsidRPr="00FC3317">
        <w:rPr>
          <w:spacing w:val="-2"/>
          <w:sz w:val="24"/>
          <w:szCs w:val="24"/>
        </w:rPr>
        <w:t>речью,</w:t>
      </w:r>
      <w:r w:rsidRPr="00FC3317">
        <w:rPr>
          <w:spacing w:val="-16"/>
          <w:sz w:val="24"/>
          <w:szCs w:val="24"/>
        </w:rPr>
        <w:t xml:space="preserve"> </w:t>
      </w:r>
      <w:r w:rsidRPr="00FC3317">
        <w:rPr>
          <w:spacing w:val="-2"/>
          <w:sz w:val="24"/>
          <w:szCs w:val="24"/>
        </w:rPr>
        <w:t>потребность</w:t>
      </w:r>
      <w:r w:rsidRPr="00FC3317">
        <w:rPr>
          <w:spacing w:val="-16"/>
          <w:sz w:val="24"/>
          <w:szCs w:val="24"/>
        </w:rPr>
        <w:t xml:space="preserve"> </w:t>
      </w:r>
      <w:r w:rsidRPr="00FC3317">
        <w:rPr>
          <w:spacing w:val="-2"/>
          <w:sz w:val="24"/>
          <w:szCs w:val="24"/>
        </w:rPr>
        <w:t>речевого</w:t>
      </w:r>
      <w:r w:rsidRPr="00FC3317">
        <w:rPr>
          <w:spacing w:val="-15"/>
          <w:sz w:val="24"/>
          <w:szCs w:val="24"/>
        </w:rPr>
        <w:t xml:space="preserve"> </w:t>
      </w:r>
      <w:r w:rsidRPr="00FC3317">
        <w:rPr>
          <w:spacing w:val="-2"/>
          <w:sz w:val="24"/>
          <w:szCs w:val="24"/>
        </w:rPr>
        <w:t>самосовершенствования.</w:t>
      </w:r>
    </w:p>
    <w:p w14:paraId="20609EAF" w14:textId="77777777" w:rsidR="00FC3317" w:rsidRPr="00FC3317" w:rsidRDefault="00FC3317" w:rsidP="00A25E61">
      <w:pPr>
        <w:spacing w:before="2" w:line="319" w:lineRule="exact"/>
        <w:ind w:left="142" w:right="144" w:firstLine="709"/>
        <w:jc w:val="both"/>
        <w:rPr>
          <w:b/>
          <w:sz w:val="24"/>
          <w:szCs w:val="24"/>
        </w:rPr>
      </w:pPr>
      <w:r w:rsidRPr="00FC3317">
        <w:rPr>
          <w:b/>
          <w:spacing w:val="-2"/>
          <w:sz w:val="24"/>
          <w:szCs w:val="24"/>
        </w:rPr>
        <w:t>метапредметных:</w:t>
      </w:r>
    </w:p>
    <w:p w14:paraId="35B459C2" w14:textId="77777777" w:rsidR="00FC3317" w:rsidRPr="00FC3317" w:rsidRDefault="00FC3317" w:rsidP="009817E5">
      <w:pPr>
        <w:pStyle w:val="a5"/>
        <w:numPr>
          <w:ilvl w:val="0"/>
          <w:numId w:val="136"/>
        </w:numPr>
        <w:ind w:left="142" w:right="144" w:firstLine="709"/>
        <w:rPr>
          <w:sz w:val="24"/>
          <w:szCs w:val="24"/>
        </w:rPr>
      </w:pPr>
      <w:r w:rsidRPr="00FC3317">
        <w:rPr>
          <w:sz w:val="24"/>
          <w:szCs w:val="24"/>
        </w:rPr>
        <w:t>владение всеми видами речевой деятельности: аудированием, чтение (пониманием), говорением, письмом;</w:t>
      </w:r>
    </w:p>
    <w:p w14:paraId="62E42FD1" w14:textId="77777777" w:rsidR="00FC3317" w:rsidRPr="00FC3317" w:rsidRDefault="00FC3317" w:rsidP="009817E5">
      <w:pPr>
        <w:pStyle w:val="a5"/>
        <w:numPr>
          <w:ilvl w:val="0"/>
          <w:numId w:val="136"/>
        </w:numPr>
        <w:ind w:left="142" w:right="144" w:firstLine="709"/>
        <w:rPr>
          <w:sz w:val="24"/>
          <w:szCs w:val="24"/>
        </w:rPr>
      </w:pPr>
      <w:r w:rsidRPr="00FC3317">
        <w:rPr>
          <w:sz w:val="24"/>
          <w:szCs w:val="24"/>
        </w:rPr>
        <w:t>владение языковыми средствами – умение ясно, логично и точно излагать свою точку зрения, использовать адекватные языковые средства; использование приобретённых знаний и умений для анализа языковых явлений на межпредметном уровне;</w:t>
      </w:r>
    </w:p>
    <w:p w14:paraId="670B6041" w14:textId="77777777" w:rsidR="00FC3317" w:rsidRPr="00FC3317" w:rsidRDefault="00FC3317" w:rsidP="009817E5">
      <w:pPr>
        <w:pStyle w:val="a5"/>
        <w:numPr>
          <w:ilvl w:val="0"/>
          <w:numId w:val="136"/>
        </w:numPr>
        <w:ind w:left="142" w:right="144" w:firstLine="709"/>
        <w:rPr>
          <w:sz w:val="24"/>
          <w:szCs w:val="24"/>
        </w:rPr>
      </w:pPr>
      <w:r w:rsidRPr="00FC3317">
        <w:rPr>
          <w:sz w:val="24"/>
          <w:szCs w:val="24"/>
        </w:rPr>
        <w:t>применение навыков сотрудничества со сверстниками, детьми младшего возраста, взрослыми в процессе речевого общения, образовательной, общественно полезной, учебно-исследовательской, проектной и других видах деятельности;</w:t>
      </w:r>
    </w:p>
    <w:p w14:paraId="3A789D11" w14:textId="77777777" w:rsidR="00FC3317" w:rsidRPr="00FC3317" w:rsidRDefault="00FC3317" w:rsidP="009817E5">
      <w:pPr>
        <w:pStyle w:val="a5"/>
        <w:numPr>
          <w:ilvl w:val="0"/>
          <w:numId w:val="136"/>
        </w:numPr>
        <w:ind w:left="142" w:right="144" w:firstLine="709"/>
        <w:rPr>
          <w:sz w:val="24"/>
          <w:szCs w:val="24"/>
        </w:rPr>
      </w:pPr>
      <w:r w:rsidRPr="00FC3317">
        <w:rPr>
          <w:sz w:val="24"/>
          <w:szCs w:val="24"/>
        </w:rPr>
        <w:t>овладение нормами речевого поведения в различных ситуациях межличностного и межкультурного общения;</w:t>
      </w:r>
    </w:p>
    <w:p w14:paraId="402E6DE4" w14:textId="77777777" w:rsidR="00FC3317" w:rsidRPr="00FC3317" w:rsidRDefault="00FC3317" w:rsidP="009817E5">
      <w:pPr>
        <w:pStyle w:val="a5"/>
        <w:numPr>
          <w:ilvl w:val="0"/>
          <w:numId w:val="136"/>
        </w:numPr>
        <w:ind w:left="142" w:right="144" w:firstLine="709"/>
        <w:rPr>
          <w:sz w:val="24"/>
          <w:szCs w:val="24"/>
        </w:rPr>
      </w:pPr>
      <w:r w:rsidRPr="00FC3317">
        <w:rPr>
          <w:sz w:val="24"/>
          <w:szCs w:val="24"/>
        </w:rPr>
        <w:t>готовность и способность к самостоятельной информационно- познавательной деятельности, включая умение ориентироваться в различных источниках информации, критически оценивать и интерпретировать информацию, получаемую из различных источников;</w:t>
      </w:r>
    </w:p>
    <w:p w14:paraId="503AA010" w14:textId="77777777" w:rsidR="00FC3317" w:rsidRPr="00FC3317" w:rsidRDefault="00FC3317" w:rsidP="009817E5">
      <w:pPr>
        <w:pStyle w:val="a5"/>
        <w:numPr>
          <w:ilvl w:val="0"/>
          <w:numId w:val="136"/>
        </w:numPr>
        <w:ind w:left="142" w:right="144" w:firstLine="709"/>
        <w:rPr>
          <w:sz w:val="24"/>
          <w:szCs w:val="24"/>
        </w:rPr>
      </w:pPr>
      <w:r w:rsidRPr="00FC3317">
        <w:rPr>
          <w:sz w:val="24"/>
          <w:szCs w:val="24"/>
        </w:rPr>
        <w:t>умение извлекать необходимую информацию из различных источников: учебно-научных текстов, справочной литературы, средств массовой информации, информационных и коммуникационных технологий для решения когнитивных, коммуникативных и организационных задач в процессе изучения русского языка.</w:t>
      </w:r>
    </w:p>
    <w:p w14:paraId="741B76A7" w14:textId="77777777" w:rsidR="00FC3317" w:rsidRPr="00FC3317" w:rsidRDefault="00FC3317" w:rsidP="00A25E61">
      <w:pPr>
        <w:spacing w:line="319" w:lineRule="exact"/>
        <w:ind w:left="142" w:right="144" w:firstLine="709"/>
        <w:jc w:val="both"/>
        <w:rPr>
          <w:b/>
          <w:sz w:val="24"/>
          <w:szCs w:val="24"/>
        </w:rPr>
      </w:pPr>
      <w:r w:rsidRPr="00FC3317">
        <w:rPr>
          <w:b/>
          <w:spacing w:val="-2"/>
          <w:sz w:val="24"/>
          <w:szCs w:val="24"/>
        </w:rPr>
        <w:t>предметных:</w:t>
      </w:r>
    </w:p>
    <w:p w14:paraId="5CA3D3A3" w14:textId="77777777" w:rsidR="00FC3317" w:rsidRPr="00FC3317" w:rsidRDefault="00FC3317" w:rsidP="009817E5">
      <w:pPr>
        <w:pStyle w:val="a5"/>
        <w:numPr>
          <w:ilvl w:val="0"/>
          <w:numId w:val="136"/>
        </w:numPr>
        <w:ind w:left="142" w:right="144" w:firstLine="709"/>
        <w:rPr>
          <w:sz w:val="24"/>
          <w:szCs w:val="24"/>
        </w:rPr>
      </w:pPr>
      <w:r w:rsidRPr="00FC3317">
        <w:rPr>
          <w:sz w:val="24"/>
          <w:szCs w:val="24"/>
        </w:rPr>
        <w:t>сформированность</w:t>
      </w:r>
      <w:r w:rsidRPr="00FC3317">
        <w:rPr>
          <w:spacing w:val="-2"/>
          <w:sz w:val="24"/>
          <w:szCs w:val="24"/>
        </w:rPr>
        <w:t xml:space="preserve"> </w:t>
      </w:r>
      <w:r w:rsidRPr="00FC3317">
        <w:rPr>
          <w:sz w:val="24"/>
          <w:szCs w:val="24"/>
        </w:rPr>
        <w:t>понятий</w:t>
      </w:r>
      <w:r w:rsidRPr="00FC3317">
        <w:rPr>
          <w:spacing w:val="-1"/>
          <w:sz w:val="24"/>
          <w:szCs w:val="24"/>
        </w:rPr>
        <w:t xml:space="preserve"> </w:t>
      </w:r>
      <w:r w:rsidRPr="00FC3317">
        <w:rPr>
          <w:sz w:val="24"/>
          <w:szCs w:val="24"/>
        </w:rPr>
        <w:t>о нормах русского литературного языка и применение знаний о них в речевой практике;</w:t>
      </w:r>
    </w:p>
    <w:p w14:paraId="13FAEE82" w14:textId="77777777" w:rsidR="00FC3317" w:rsidRPr="00FC3317" w:rsidRDefault="00FC3317" w:rsidP="009817E5">
      <w:pPr>
        <w:pStyle w:val="a5"/>
        <w:numPr>
          <w:ilvl w:val="0"/>
          <w:numId w:val="136"/>
        </w:numPr>
        <w:ind w:left="142" w:right="144" w:firstLine="709"/>
        <w:rPr>
          <w:sz w:val="24"/>
          <w:szCs w:val="24"/>
        </w:rPr>
      </w:pPr>
      <w:r w:rsidRPr="00FC3317">
        <w:rPr>
          <w:sz w:val="24"/>
          <w:szCs w:val="24"/>
        </w:rPr>
        <w:t>сформированность умений создавать устные и письменные монологические и диалогические высказывания различных типов и жанров в учебно-научной (на материале изучаемых учебных дисциплин), социально- культурной и деловой сферах общения;</w:t>
      </w:r>
    </w:p>
    <w:p w14:paraId="1C9C9FFC" w14:textId="77777777" w:rsidR="00FC3317" w:rsidRPr="00FC3317" w:rsidRDefault="00FC3317" w:rsidP="009817E5">
      <w:pPr>
        <w:pStyle w:val="a5"/>
        <w:numPr>
          <w:ilvl w:val="0"/>
          <w:numId w:val="136"/>
        </w:numPr>
        <w:ind w:left="142" w:right="144" w:firstLine="709"/>
        <w:rPr>
          <w:sz w:val="24"/>
          <w:szCs w:val="24"/>
        </w:rPr>
      </w:pPr>
      <w:r w:rsidRPr="00FC3317">
        <w:rPr>
          <w:sz w:val="24"/>
          <w:szCs w:val="24"/>
        </w:rPr>
        <w:t>владение навыками самоанализа и самооценки на основе наблюдений за собственной речью;</w:t>
      </w:r>
    </w:p>
    <w:p w14:paraId="3FB24736" w14:textId="77777777" w:rsidR="00FC3317" w:rsidRPr="00FC3317" w:rsidRDefault="00FC3317" w:rsidP="009817E5">
      <w:pPr>
        <w:pStyle w:val="a5"/>
        <w:numPr>
          <w:ilvl w:val="0"/>
          <w:numId w:val="136"/>
        </w:numPr>
        <w:spacing w:line="343" w:lineRule="exact"/>
        <w:ind w:left="142" w:right="144" w:firstLine="709"/>
        <w:rPr>
          <w:sz w:val="24"/>
          <w:szCs w:val="24"/>
        </w:rPr>
      </w:pPr>
      <w:r w:rsidRPr="00FC3317">
        <w:rPr>
          <w:sz w:val="24"/>
          <w:szCs w:val="24"/>
        </w:rPr>
        <w:t>владение</w:t>
      </w:r>
      <w:r w:rsidRPr="00FC3317">
        <w:rPr>
          <w:spacing w:val="47"/>
          <w:sz w:val="24"/>
          <w:szCs w:val="24"/>
        </w:rPr>
        <w:t xml:space="preserve"> </w:t>
      </w:r>
      <w:r w:rsidRPr="00FC3317">
        <w:rPr>
          <w:sz w:val="24"/>
          <w:szCs w:val="24"/>
        </w:rPr>
        <w:t>умением</w:t>
      </w:r>
      <w:r w:rsidRPr="00FC3317">
        <w:rPr>
          <w:spacing w:val="49"/>
          <w:sz w:val="24"/>
          <w:szCs w:val="24"/>
        </w:rPr>
        <w:t xml:space="preserve"> </w:t>
      </w:r>
      <w:r w:rsidRPr="00FC3317">
        <w:rPr>
          <w:sz w:val="24"/>
          <w:szCs w:val="24"/>
        </w:rPr>
        <w:t>анализировать</w:t>
      </w:r>
      <w:r w:rsidRPr="00FC3317">
        <w:rPr>
          <w:spacing w:val="48"/>
          <w:sz w:val="24"/>
          <w:szCs w:val="24"/>
        </w:rPr>
        <w:t xml:space="preserve"> </w:t>
      </w:r>
      <w:r w:rsidRPr="00FC3317">
        <w:rPr>
          <w:sz w:val="24"/>
          <w:szCs w:val="24"/>
        </w:rPr>
        <w:t>текст</w:t>
      </w:r>
      <w:r w:rsidRPr="00FC3317">
        <w:rPr>
          <w:spacing w:val="50"/>
          <w:sz w:val="24"/>
          <w:szCs w:val="24"/>
        </w:rPr>
        <w:t xml:space="preserve"> </w:t>
      </w:r>
      <w:r w:rsidRPr="00FC3317">
        <w:rPr>
          <w:sz w:val="24"/>
          <w:szCs w:val="24"/>
        </w:rPr>
        <w:t>с</w:t>
      </w:r>
      <w:r w:rsidRPr="00FC3317">
        <w:rPr>
          <w:spacing w:val="49"/>
          <w:sz w:val="24"/>
          <w:szCs w:val="24"/>
        </w:rPr>
        <w:t xml:space="preserve"> </w:t>
      </w:r>
      <w:r w:rsidRPr="00FC3317">
        <w:rPr>
          <w:sz w:val="24"/>
          <w:szCs w:val="24"/>
        </w:rPr>
        <w:t>точки</w:t>
      </w:r>
      <w:r w:rsidRPr="00FC3317">
        <w:rPr>
          <w:spacing w:val="50"/>
          <w:sz w:val="24"/>
          <w:szCs w:val="24"/>
        </w:rPr>
        <w:t xml:space="preserve"> </w:t>
      </w:r>
      <w:r w:rsidRPr="00FC3317">
        <w:rPr>
          <w:sz w:val="24"/>
          <w:szCs w:val="24"/>
        </w:rPr>
        <w:t>зрения</w:t>
      </w:r>
      <w:r w:rsidRPr="00FC3317">
        <w:rPr>
          <w:spacing w:val="48"/>
          <w:sz w:val="24"/>
          <w:szCs w:val="24"/>
        </w:rPr>
        <w:t xml:space="preserve"> </w:t>
      </w:r>
      <w:r w:rsidRPr="00FC3317">
        <w:rPr>
          <w:sz w:val="24"/>
          <w:szCs w:val="24"/>
        </w:rPr>
        <w:t>наличия</w:t>
      </w:r>
      <w:r w:rsidRPr="00FC3317">
        <w:rPr>
          <w:spacing w:val="50"/>
          <w:sz w:val="24"/>
          <w:szCs w:val="24"/>
        </w:rPr>
        <w:t xml:space="preserve"> </w:t>
      </w:r>
      <w:r w:rsidRPr="00FC3317">
        <w:rPr>
          <w:spacing w:val="-10"/>
          <w:sz w:val="24"/>
          <w:szCs w:val="24"/>
        </w:rPr>
        <w:t>в</w:t>
      </w:r>
    </w:p>
    <w:p w14:paraId="3562B317" w14:textId="77777777" w:rsidR="00FC3317" w:rsidRPr="00FC3317" w:rsidRDefault="00FC3317" w:rsidP="00A25E61">
      <w:pPr>
        <w:pStyle w:val="a5"/>
        <w:spacing w:line="343" w:lineRule="exact"/>
        <w:ind w:left="142" w:right="144" w:firstLine="709"/>
        <w:rPr>
          <w:sz w:val="24"/>
          <w:szCs w:val="24"/>
        </w:rPr>
        <w:sectPr w:rsidR="00FC3317" w:rsidRPr="00FC3317" w:rsidSect="00A25E61">
          <w:type w:val="nextColumn"/>
          <w:pgSz w:w="11910" w:h="16840"/>
          <w:pgMar w:top="1134" w:right="850" w:bottom="1134" w:left="1701" w:header="0" w:footer="823" w:gutter="0"/>
          <w:cols w:space="720"/>
        </w:sectPr>
      </w:pPr>
    </w:p>
    <w:p w14:paraId="267D5658" w14:textId="77777777" w:rsidR="00FC3317" w:rsidRPr="00FC3317" w:rsidRDefault="00FC3317" w:rsidP="00A25E61">
      <w:pPr>
        <w:pStyle w:val="a3"/>
        <w:spacing w:before="67"/>
        <w:ind w:left="142" w:right="144" w:firstLine="709"/>
        <w:rPr>
          <w:sz w:val="24"/>
          <w:szCs w:val="24"/>
        </w:rPr>
      </w:pPr>
      <w:r w:rsidRPr="00FC3317">
        <w:rPr>
          <w:sz w:val="24"/>
          <w:szCs w:val="24"/>
        </w:rPr>
        <w:lastRenderedPageBreak/>
        <w:t>нём</w:t>
      </w:r>
      <w:r w:rsidRPr="00FC3317">
        <w:rPr>
          <w:spacing w:val="-6"/>
          <w:sz w:val="24"/>
          <w:szCs w:val="24"/>
        </w:rPr>
        <w:t xml:space="preserve"> </w:t>
      </w:r>
      <w:r w:rsidRPr="00FC3317">
        <w:rPr>
          <w:sz w:val="24"/>
          <w:szCs w:val="24"/>
        </w:rPr>
        <w:t>явной</w:t>
      </w:r>
      <w:r w:rsidRPr="00FC3317">
        <w:rPr>
          <w:spacing w:val="-6"/>
          <w:sz w:val="24"/>
          <w:szCs w:val="24"/>
        </w:rPr>
        <w:t xml:space="preserve"> </w:t>
      </w:r>
      <w:r w:rsidRPr="00FC3317">
        <w:rPr>
          <w:sz w:val="24"/>
          <w:szCs w:val="24"/>
        </w:rPr>
        <w:t>и</w:t>
      </w:r>
      <w:r w:rsidRPr="00FC3317">
        <w:rPr>
          <w:spacing w:val="-5"/>
          <w:sz w:val="24"/>
          <w:szCs w:val="24"/>
        </w:rPr>
        <w:t xml:space="preserve"> </w:t>
      </w:r>
      <w:r w:rsidRPr="00FC3317">
        <w:rPr>
          <w:sz w:val="24"/>
          <w:szCs w:val="24"/>
        </w:rPr>
        <w:t>скрытой,</w:t>
      </w:r>
      <w:r w:rsidRPr="00FC3317">
        <w:rPr>
          <w:spacing w:val="-7"/>
          <w:sz w:val="24"/>
          <w:szCs w:val="24"/>
        </w:rPr>
        <w:t xml:space="preserve"> </w:t>
      </w:r>
      <w:r w:rsidRPr="00FC3317">
        <w:rPr>
          <w:sz w:val="24"/>
          <w:szCs w:val="24"/>
        </w:rPr>
        <w:t>основной</w:t>
      </w:r>
      <w:r w:rsidRPr="00FC3317">
        <w:rPr>
          <w:spacing w:val="-5"/>
          <w:sz w:val="24"/>
          <w:szCs w:val="24"/>
        </w:rPr>
        <w:t xml:space="preserve"> </w:t>
      </w:r>
      <w:r w:rsidRPr="00FC3317">
        <w:rPr>
          <w:sz w:val="24"/>
          <w:szCs w:val="24"/>
        </w:rPr>
        <w:t>и</w:t>
      </w:r>
      <w:r w:rsidRPr="00FC3317">
        <w:rPr>
          <w:spacing w:val="-6"/>
          <w:sz w:val="24"/>
          <w:szCs w:val="24"/>
        </w:rPr>
        <w:t xml:space="preserve"> </w:t>
      </w:r>
      <w:r w:rsidRPr="00FC3317">
        <w:rPr>
          <w:sz w:val="24"/>
          <w:szCs w:val="24"/>
        </w:rPr>
        <w:t>второстепенной</w:t>
      </w:r>
      <w:r w:rsidRPr="00FC3317">
        <w:rPr>
          <w:spacing w:val="-5"/>
          <w:sz w:val="24"/>
          <w:szCs w:val="24"/>
        </w:rPr>
        <w:t xml:space="preserve"> </w:t>
      </w:r>
      <w:r w:rsidRPr="00FC3317">
        <w:rPr>
          <w:spacing w:val="-2"/>
          <w:sz w:val="24"/>
          <w:szCs w:val="24"/>
        </w:rPr>
        <w:t>информации;</w:t>
      </w:r>
    </w:p>
    <w:p w14:paraId="31663168" w14:textId="77777777" w:rsidR="00FC3317" w:rsidRPr="00FC3317" w:rsidRDefault="00FC3317" w:rsidP="009817E5">
      <w:pPr>
        <w:pStyle w:val="a5"/>
        <w:numPr>
          <w:ilvl w:val="0"/>
          <w:numId w:val="136"/>
        </w:numPr>
        <w:spacing w:before="2"/>
        <w:ind w:left="142" w:right="144" w:firstLine="709"/>
        <w:rPr>
          <w:sz w:val="24"/>
          <w:szCs w:val="24"/>
        </w:rPr>
      </w:pPr>
      <w:r w:rsidRPr="00FC3317">
        <w:rPr>
          <w:sz w:val="24"/>
          <w:szCs w:val="24"/>
        </w:rPr>
        <w:t>владение умением представлять тексты в виде тезисов, конспектов, аннотаций, рефератов, сочинений различных жанров;</w:t>
      </w:r>
    </w:p>
    <w:p w14:paraId="3882288A" w14:textId="77777777" w:rsidR="00FC3317" w:rsidRPr="00FC3317" w:rsidRDefault="00FC3317" w:rsidP="009817E5">
      <w:pPr>
        <w:pStyle w:val="a5"/>
        <w:numPr>
          <w:ilvl w:val="0"/>
          <w:numId w:val="136"/>
        </w:numPr>
        <w:ind w:left="142" w:right="144" w:firstLine="709"/>
        <w:rPr>
          <w:sz w:val="24"/>
          <w:szCs w:val="24"/>
        </w:rPr>
      </w:pPr>
      <w:r w:rsidRPr="00FC3317">
        <w:rPr>
          <w:sz w:val="24"/>
          <w:szCs w:val="24"/>
        </w:rPr>
        <w:t>сформированность представлений об изобразительно- выразительных возможностях русского языка;</w:t>
      </w:r>
    </w:p>
    <w:p w14:paraId="745A1417" w14:textId="77777777" w:rsidR="00FC3317" w:rsidRPr="00FC3317" w:rsidRDefault="00FC3317" w:rsidP="009817E5">
      <w:pPr>
        <w:pStyle w:val="a5"/>
        <w:numPr>
          <w:ilvl w:val="0"/>
          <w:numId w:val="136"/>
        </w:numPr>
        <w:ind w:left="142" w:right="144" w:firstLine="709"/>
        <w:rPr>
          <w:sz w:val="24"/>
          <w:szCs w:val="24"/>
        </w:rPr>
      </w:pPr>
      <w:proofErr w:type="spellStart"/>
      <w:r w:rsidRPr="00FC3317">
        <w:rPr>
          <w:sz w:val="24"/>
          <w:szCs w:val="24"/>
        </w:rPr>
        <w:t>сфомированность</w:t>
      </w:r>
      <w:proofErr w:type="spellEnd"/>
      <w:r w:rsidRPr="00FC3317">
        <w:rPr>
          <w:sz w:val="24"/>
          <w:szCs w:val="24"/>
        </w:rPr>
        <w:t xml:space="preserve"> умений учитывать исторический, историко- культурный контекст и контекст творчества писателя в процессе анализа </w:t>
      </w:r>
      <w:r w:rsidRPr="00FC3317">
        <w:rPr>
          <w:spacing w:val="-2"/>
          <w:sz w:val="24"/>
          <w:szCs w:val="24"/>
        </w:rPr>
        <w:t>текста;</w:t>
      </w:r>
    </w:p>
    <w:p w14:paraId="3EC1AE04" w14:textId="77777777" w:rsidR="00FC3317" w:rsidRPr="00FC3317" w:rsidRDefault="00FC3317" w:rsidP="009817E5">
      <w:pPr>
        <w:pStyle w:val="a5"/>
        <w:numPr>
          <w:ilvl w:val="0"/>
          <w:numId w:val="136"/>
        </w:numPr>
        <w:ind w:left="142" w:right="144" w:firstLine="709"/>
        <w:rPr>
          <w:sz w:val="24"/>
          <w:szCs w:val="24"/>
        </w:rPr>
      </w:pPr>
      <w:r w:rsidRPr="00FC3317">
        <w:rPr>
          <w:sz w:val="24"/>
          <w:szCs w:val="24"/>
        </w:rPr>
        <w:t>способность выявлять в художественных текстах образы, темы и проблемы и выражать своё отношение к ним в развёрнутых аргументированных устных и письменных высказываниях.</w:t>
      </w:r>
    </w:p>
    <w:p w14:paraId="273DAC71" w14:textId="77777777" w:rsidR="00FC3317" w:rsidRPr="00FC3317" w:rsidRDefault="00FC3317" w:rsidP="009817E5">
      <w:pPr>
        <w:pStyle w:val="a5"/>
        <w:numPr>
          <w:ilvl w:val="1"/>
          <w:numId w:val="138"/>
        </w:numPr>
        <w:spacing w:before="2"/>
        <w:ind w:left="142" w:right="144" w:firstLine="709"/>
        <w:jc w:val="both"/>
        <w:rPr>
          <w:b/>
          <w:sz w:val="24"/>
          <w:szCs w:val="24"/>
        </w:rPr>
      </w:pPr>
      <w:r w:rsidRPr="00FC3317">
        <w:rPr>
          <w:b/>
          <w:sz w:val="24"/>
          <w:szCs w:val="24"/>
        </w:rPr>
        <w:t>Система</w:t>
      </w:r>
      <w:r w:rsidRPr="00FC3317">
        <w:rPr>
          <w:b/>
          <w:spacing w:val="-5"/>
          <w:sz w:val="24"/>
          <w:szCs w:val="24"/>
        </w:rPr>
        <w:t xml:space="preserve"> </w:t>
      </w:r>
      <w:r w:rsidRPr="00FC3317">
        <w:rPr>
          <w:b/>
          <w:sz w:val="24"/>
          <w:szCs w:val="24"/>
        </w:rPr>
        <w:t>контроля</w:t>
      </w:r>
      <w:r w:rsidRPr="00FC3317">
        <w:rPr>
          <w:b/>
          <w:spacing w:val="-7"/>
          <w:sz w:val="24"/>
          <w:szCs w:val="24"/>
        </w:rPr>
        <w:t xml:space="preserve"> </w:t>
      </w:r>
      <w:r w:rsidRPr="00FC3317">
        <w:rPr>
          <w:b/>
          <w:sz w:val="24"/>
          <w:szCs w:val="24"/>
        </w:rPr>
        <w:t>и</w:t>
      </w:r>
      <w:r w:rsidRPr="00FC3317">
        <w:rPr>
          <w:b/>
          <w:spacing w:val="-7"/>
          <w:sz w:val="24"/>
          <w:szCs w:val="24"/>
        </w:rPr>
        <w:t xml:space="preserve"> </w:t>
      </w:r>
      <w:r w:rsidRPr="00FC3317">
        <w:rPr>
          <w:b/>
          <w:sz w:val="24"/>
          <w:szCs w:val="24"/>
        </w:rPr>
        <w:t>оценки</w:t>
      </w:r>
      <w:r w:rsidRPr="00FC3317">
        <w:rPr>
          <w:b/>
          <w:spacing w:val="-7"/>
          <w:sz w:val="24"/>
          <w:szCs w:val="24"/>
        </w:rPr>
        <w:t xml:space="preserve"> </w:t>
      </w:r>
      <w:r w:rsidRPr="00FC3317">
        <w:rPr>
          <w:b/>
          <w:sz w:val="24"/>
          <w:szCs w:val="24"/>
        </w:rPr>
        <w:t>результатов</w:t>
      </w:r>
      <w:r w:rsidRPr="00FC3317">
        <w:rPr>
          <w:b/>
          <w:spacing w:val="-6"/>
          <w:sz w:val="24"/>
          <w:szCs w:val="24"/>
        </w:rPr>
        <w:t xml:space="preserve"> </w:t>
      </w:r>
      <w:r w:rsidRPr="00FC3317">
        <w:rPr>
          <w:b/>
          <w:sz w:val="24"/>
          <w:szCs w:val="24"/>
        </w:rPr>
        <w:t>освоения</w:t>
      </w:r>
      <w:r w:rsidRPr="00FC3317">
        <w:rPr>
          <w:b/>
          <w:spacing w:val="-7"/>
          <w:sz w:val="24"/>
          <w:szCs w:val="24"/>
        </w:rPr>
        <w:t xml:space="preserve"> </w:t>
      </w:r>
      <w:r w:rsidRPr="00FC3317">
        <w:rPr>
          <w:b/>
          <w:sz w:val="24"/>
          <w:szCs w:val="24"/>
        </w:rPr>
        <w:t>обучающимися программы учебной дисциплины</w:t>
      </w:r>
    </w:p>
    <w:tbl>
      <w:tblPr>
        <w:tblStyle w:val="TableNormal"/>
        <w:tblW w:w="0" w:type="auto"/>
        <w:tblInd w:w="5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20"/>
        <w:gridCol w:w="4537"/>
      </w:tblGrid>
      <w:tr w:rsidR="00FC3317" w:rsidRPr="00FC3317" w14:paraId="5DFA4A94" w14:textId="77777777" w:rsidTr="003C629F">
        <w:trPr>
          <w:trHeight w:val="551"/>
        </w:trPr>
        <w:tc>
          <w:tcPr>
            <w:tcW w:w="4820" w:type="dxa"/>
            <w:tcBorders>
              <w:bottom w:val="single" w:sz="4" w:space="0" w:color="000000"/>
            </w:tcBorders>
          </w:tcPr>
          <w:p w14:paraId="040D2E7D" w14:textId="77777777" w:rsidR="00FC3317" w:rsidRPr="00FC3317" w:rsidRDefault="00FC3317" w:rsidP="00A25E61">
            <w:pPr>
              <w:pStyle w:val="TableParagraph"/>
              <w:spacing w:before="135"/>
              <w:ind w:left="142" w:right="144" w:firstLine="709"/>
              <w:jc w:val="both"/>
              <w:rPr>
                <w:b/>
                <w:sz w:val="24"/>
                <w:szCs w:val="24"/>
              </w:rPr>
            </w:pPr>
            <w:proofErr w:type="spellStart"/>
            <w:r w:rsidRPr="00FC3317">
              <w:rPr>
                <w:b/>
                <w:sz w:val="24"/>
                <w:szCs w:val="24"/>
              </w:rPr>
              <w:t>Образовательные</w:t>
            </w:r>
            <w:proofErr w:type="spellEnd"/>
            <w:r w:rsidRPr="00FC3317">
              <w:rPr>
                <w:b/>
                <w:spacing w:val="-10"/>
                <w:sz w:val="24"/>
                <w:szCs w:val="24"/>
              </w:rPr>
              <w:t xml:space="preserve"> </w:t>
            </w:r>
            <w:proofErr w:type="spellStart"/>
            <w:r w:rsidRPr="00FC3317">
              <w:rPr>
                <w:b/>
                <w:spacing w:val="-2"/>
                <w:sz w:val="24"/>
                <w:szCs w:val="24"/>
              </w:rPr>
              <w:t>результаты</w:t>
            </w:r>
            <w:proofErr w:type="spellEnd"/>
          </w:p>
        </w:tc>
        <w:tc>
          <w:tcPr>
            <w:tcW w:w="4537" w:type="dxa"/>
          </w:tcPr>
          <w:p w14:paraId="08BD372C" w14:textId="77777777" w:rsidR="00FC3317" w:rsidRPr="00FC3317" w:rsidRDefault="00FC3317" w:rsidP="00A25E61">
            <w:pPr>
              <w:pStyle w:val="TableParagraph"/>
              <w:spacing w:line="276" w:lineRule="exact"/>
              <w:ind w:left="142" w:right="144" w:firstLine="709"/>
              <w:jc w:val="both"/>
              <w:rPr>
                <w:b/>
                <w:sz w:val="24"/>
                <w:szCs w:val="24"/>
                <w:lang w:val="ru-RU"/>
              </w:rPr>
            </w:pPr>
            <w:r w:rsidRPr="00FC3317">
              <w:rPr>
                <w:b/>
                <w:sz w:val="24"/>
                <w:szCs w:val="24"/>
                <w:lang w:val="ru-RU"/>
              </w:rPr>
              <w:t>Формы</w:t>
            </w:r>
            <w:r w:rsidRPr="00FC3317">
              <w:rPr>
                <w:b/>
                <w:spacing w:val="-7"/>
                <w:sz w:val="24"/>
                <w:szCs w:val="24"/>
                <w:lang w:val="ru-RU"/>
              </w:rPr>
              <w:t xml:space="preserve"> </w:t>
            </w:r>
            <w:r w:rsidRPr="00FC3317">
              <w:rPr>
                <w:b/>
                <w:sz w:val="24"/>
                <w:szCs w:val="24"/>
                <w:lang w:val="ru-RU"/>
              </w:rPr>
              <w:t>и</w:t>
            </w:r>
            <w:r w:rsidRPr="00FC3317">
              <w:rPr>
                <w:b/>
                <w:spacing w:val="-8"/>
                <w:sz w:val="24"/>
                <w:szCs w:val="24"/>
                <w:lang w:val="ru-RU"/>
              </w:rPr>
              <w:t xml:space="preserve"> </w:t>
            </w:r>
            <w:r w:rsidRPr="00FC3317">
              <w:rPr>
                <w:b/>
                <w:sz w:val="24"/>
                <w:szCs w:val="24"/>
                <w:lang w:val="ru-RU"/>
              </w:rPr>
              <w:t>методы</w:t>
            </w:r>
            <w:r w:rsidRPr="00FC3317">
              <w:rPr>
                <w:b/>
                <w:spacing w:val="-10"/>
                <w:sz w:val="24"/>
                <w:szCs w:val="24"/>
                <w:lang w:val="ru-RU"/>
              </w:rPr>
              <w:t xml:space="preserve"> </w:t>
            </w:r>
            <w:r w:rsidRPr="00FC3317">
              <w:rPr>
                <w:b/>
                <w:sz w:val="24"/>
                <w:szCs w:val="24"/>
                <w:lang w:val="ru-RU"/>
              </w:rPr>
              <w:t>контроля</w:t>
            </w:r>
            <w:r w:rsidRPr="00FC3317">
              <w:rPr>
                <w:b/>
                <w:spacing w:val="-7"/>
                <w:sz w:val="24"/>
                <w:szCs w:val="24"/>
                <w:lang w:val="ru-RU"/>
              </w:rPr>
              <w:t xml:space="preserve"> </w:t>
            </w:r>
            <w:r w:rsidRPr="00FC3317">
              <w:rPr>
                <w:b/>
                <w:sz w:val="24"/>
                <w:szCs w:val="24"/>
                <w:lang w:val="ru-RU"/>
              </w:rPr>
              <w:t>и</w:t>
            </w:r>
            <w:r w:rsidRPr="00FC3317">
              <w:rPr>
                <w:b/>
                <w:spacing w:val="-8"/>
                <w:sz w:val="24"/>
                <w:szCs w:val="24"/>
                <w:lang w:val="ru-RU"/>
              </w:rPr>
              <w:t xml:space="preserve"> </w:t>
            </w:r>
            <w:r w:rsidRPr="00FC3317">
              <w:rPr>
                <w:b/>
                <w:sz w:val="24"/>
                <w:szCs w:val="24"/>
                <w:lang w:val="ru-RU"/>
              </w:rPr>
              <w:t>оценки результатов обучения</w:t>
            </w:r>
          </w:p>
        </w:tc>
      </w:tr>
      <w:tr w:rsidR="00FC3317" w:rsidRPr="00FC3317" w14:paraId="211EF726" w14:textId="77777777" w:rsidTr="003C629F">
        <w:trPr>
          <w:trHeight w:val="9660"/>
        </w:trPr>
        <w:tc>
          <w:tcPr>
            <w:tcW w:w="4820" w:type="dxa"/>
            <w:tcBorders>
              <w:bottom w:val="nil"/>
            </w:tcBorders>
          </w:tcPr>
          <w:p w14:paraId="660C076D" w14:textId="77777777" w:rsidR="00FC3317" w:rsidRPr="00FC3317" w:rsidRDefault="00FC3317" w:rsidP="00A25E61">
            <w:pPr>
              <w:pStyle w:val="TableParagraph"/>
              <w:spacing w:line="270" w:lineRule="exact"/>
              <w:ind w:left="142" w:right="144" w:firstLine="709"/>
              <w:jc w:val="both"/>
              <w:rPr>
                <w:b/>
                <w:i/>
                <w:sz w:val="24"/>
                <w:szCs w:val="24"/>
              </w:rPr>
            </w:pPr>
            <w:proofErr w:type="spellStart"/>
            <w:r w:rsidRPr="00FC3317">
              <w:rPr>
                <w:b/>
                <w:i/>
                <w:spacing w:val="-2"/>
                <w:sz w:val="24"/>
                <w:szCs w:val="24"/>
              </w:rPr>
              <w:t>Личностные</w:t>
            </w:r>
            <w:proofErr w:type="spellEnd"/>
            <w:r w:rsidRPr="00FC3317">
              <w:rPr>
                <w:b/>
                <w:i/>
                <w:spacing w:val="-2"/>
                <w:sz w:val="24"/>
                <w:szCs w:val="24"/>
              </w:rPr>
              <w:t>:</w:t>
            </w:r>
          </w:p>
          <w:p w14:paraId="7685BD81" w14:textId="77777777" w:rsidR="00FC3317" w:rsidRPr="00FC3317" w:rsidRDefault="00FC3317" w:rsidP="009817E5">
            <w:pPr>
              <w:pStyle w:val="TableParagraph"/>
              <w:numPr>
                <w:ilvl w:val="0"/>
                <w:numId w:val="135"/>
              </w:numPr>
              <w:ind w:left="142" w:right="144" w:firstLine="709"/>
              <w:jc w:val="both"/>
              <w:rPr>
                <w:sz w:val="24"/>
                <w:szCs w:val="24"/>
                <w:lang w:val="ru-RU"/>
              </w:rPr>
            </w:pPr>
            <w:r w:rsidRPr="00FC3317">
              <w:rPr>
                <w:sz w:val="24"/>
                <w:szCs w:val="24"/>
                <w:lang w:val="ru-RU"/>
              </w:rPr>
              <w:t>воспитание уважения к русскому языку, который сохраняет и отражает культурные и нравственные ценности, накопленные</w:t>
            </w:r>
            <w:r w:rsidRPr="00FC3317">
              <w:rPr>
                <w:spacing w:val="-2"/>
                <w:sz w:val="24"/>
                <w:szCs w:val="24"/>
                <w:lang w:val="ru-RU"/>
              </w:rPr>
              <w:t xml:space="preserve"> </w:t>
            </w:r>
            <w:r w:rsidRPr="00FC3317">
              <w:rPr>
                <w:sz w:val="24"/>
                <w:szCs w:val="24"/>
                <w:lang w:val="ru-RU"/>
              </w:rPr>
              <w:t>народом</w:t>
            </w:r>
            <w:r w:rsidRPr="00FC3317">
              <w:rPr>
                <w:spacing w:val="-1"/>
                <w:sz w:val="24"/>
                <w:szCs w:val="24"/>
                <w:lang w:val="ru-RU"/>
              </w:rPr>
              <w:t xml:space="preserve"> </w:t>
            </w:r>
            <w:r w:rsidRPr="00FC3317">
              <w:rPr>
                <w:sz w:val="24"/>
                <w:szCs w:val="24"/>
                <w:lang w:val="ru-RU"/>
              </w:rPr>
              <w:t>на</w:t>
            </w:r>
            <w:r w:rsidRPr="00FC3317">
              <w:rPr>
                <w:spacing w:val="-1"/>
                <w:sz w:val="24"/>
                <w:szCs w:val="24"/>
                <w:lang w:val="ru-RU"/>
              </w:rPr>
              <w:t xml:space="preserve"> </w:t>
            </w:r>
            <w:r w:rsidRPr="00FC3317">
              <w:rPr>
                <w:sz w:val="24"/>
                <w:szCs w:val="24"/>
                <w:lang w:val="ru-RU"/>
              </w:rPr>
              <w:t>протяжении веков, осознание связи языка и истории, культуры русского и других народов;</w:t>
            </w:r>
          </w:p>
          <w:p w14:paraId="03C40710" w14:textId="77777777" w:rsidR="00FC3317" w:rsidRPr="00FC3317" w:rsidRDefault="00FC3317" w:rsidP="009817E5">
            <w:pPr>
              <w:pStyle w:val="TableParagraph"/>
              <w:numPr>
                <w:ilvl w:val="0"/>
                <w:numId w:val="135"/>
              </w:numPr>
              <w:ind w:left="142" w:right="144" w:firstLine="709"/>
              <w:jc w:val="both"/>
              <w:rPr>
                <w:sz w:val="24"/>
                <w:szCs w:val="24"/>
                <w:lang w:val="ru-RU"/>
              </w:rPr>
            </w:pPr>
            <w:r w:rsidRPr="00FC3317">
              <w:rPr>
                <w:sz w:val="24"/>
                <w:szCs w:val="24"/>
                <w:lang w:val="ru-RU"/>
              </w:rPr>
              <w:t>понимание роли русского языка как основы успешной социализации личности;</w:t>
            </w:r>
          </w:p>
          <w:p w14:paraId="124F9468" w14:textId="77777777" w:rsidR="00FC3317" w:rsidRPr="00FC3317" w:rsidRDefault="00FC3317" w:rsidP="009817E5">
            <w:pPr>
              <w:pStyle w:val="TableParagraph"/>
              <w:numPr>
                <w:ilvl w:val="0"/>
                <w:numId w:val="135"/>
              </w:numPr>
              <w:ind w:left="142" w:right="144" w:firstLine="709"/>
              <w:jc w:val="both"/>
              <w:rPr>
                <w:sz w:val="24"/>
                <w:szCs w:val="24"/>
                <w:lang w:val="ru-RU"/>
              </w:rPr>
            </w:pPr>
            <w:r w:rsidRPr="00FC3317">
              <w:rPr>
                <w:sz w:val="24"/>
                <w:szCs w:val="24"/>
                <w:lang w:val="ru-RU"/>
              </w:rPr>
              <w:t>осознание эстетической ценности, потребности сохранить чистоту русского языка как явления национальной культуры;</w:t>
            </w:r>
          </w:p>
          <w:p w14:paraId="11FD17FA" w14:textId="77777777" w:rsidR="00FC3317" w:rsidRPr="00FC3317" w:rsidRDefault="00FC3317" w:rsidP="009817E5">
            <w:pPr>
              <w:pStyle w:val="TableParagraph"/>
              <w:numPr>
                <w:ilvl w:val="0"/>
                <w:numId w:val="135"/>
              </w:numPr>
              <w:ind w:left="142" w:right="144" w:firstLine="709"/>
              <w:jc w:val="both"/>
              <w:rPr>
                <w:sz w:val="24"/>
                <w:szCs w:val="24"/>
                <w:lang w:val="ru-RU"/>
              </w:rPr>
            </w:pPr>
            <w:r w:rsidRPr="00FC3317">
              <w:rPr>
                <w:spacing w:val="-2"/>
                <w:sz w:val="24"/>
                <w:szCs w:val="24"/>
                <w:lang w:val="ru-RU"/>
              </w:rPr>
              <w:t>формирование</w:t>
            </w:r>
            <w:r w:rsidRPr="00FC3317">
              <w:rPr>
                <w:sz w:val="24"/>
                <w:szCs w:val="24"/>
                <w:lang w:val="ru-RU"/>
              </w:rPr>
              <w:tab/>
            </w:r>
            <w:r w:rsidRPr="00FC3317">
              <w:rPr>
                <w:spacing w:val="-2"/>
                <w:sz w:val="24"/>
                <w:szCs w:val="24"/>
                <w:lang w:val="ru-RU"/>
              </w:rPr>
              <w:t xml:space="preserve">мировоззрения, </w:t>
            </w:r>
            <w:r w:rsidRPr="00FC3317">
              <w:rPr>
                <w:sz w:val="24"/>
                <w:szCs w:val="24"/>
                <w:lang w:val="ru-RU"/>
              </w:rPr>
              <w:t xml:space="preserve">соответствующего современному уровню развития науки и общественной практики, основанного на диалоге культур, а также различных форм общественного сознания, осознание своего места в </w:t>
            </w:r>
            <w:proofErr w:type="spellStart"/>
            <w:r w:rsidRPr="00FC3317">
              <w:rPr>
                <w:sz w:val="24"/>
                <w:szCs w:val="24"/>
                <w:lang w:val="ru-RU"/>
              </w:rPr>
              <w:t>политкультурном</w:t>
            </w:r>
            <w:proofErr w:type="spellEnd"/>
            <w:r w:rsidRPr="00FC3317">
              <w:rPr>
                <w:sz w:val="24"/>
                <w:szCs w:val="24"/>
                <w:lang w:val="ru-RU"/>
              </w:rPr>
              <w:t xml:space="preserve"> </w:t>
            </w:r>
            <w:r w:rsidRPr="00FC3317">
              <w:rPr>
                <w:spacing w:val="-2"/>
                <w:sz w:val="24"/>
                <w:szCs w:val="24"/>
                <w:lang w:val="ru-RU"/>
              </w:rPr>
              <w:t>мире;</w:t>
            </w:r>
          </w:p>
          <w:p w14:paraId="358D7C28" w14:textId="77777777" w:rsidR="00FC3317" w:rsidRPr="00FC3317" w:rsidRDefault="00FC3317" w:rsidP="009817E5">
            <w:pPr>
              <w:pStyle w:val="TableParagraph"/>
              <w:numPr>
                <w:ilvl w:val="0"/>
                <w:numId w:val="135"/>
              </w:numPr>
              <w:ind w:left="142" w:right="144" w:firstLine="709"/>
              <w:jc w:val="both"/>
              <w:rPr>
                <w:sz w:val="24"/>
                <w:szCs w:val="24"/>
                <w:lang w:val="ru-RU"/>
              </w:rPr>
            </w:pPr>
            <w:r w:rsidRPr="00FC3317">
              <w:rPr>
                <w:spacing w:val="-2"/>
                <w:sz w:val="24"/>
                <w:szCs w:val="24"/>
                <w:lang w:val="ru-RU"/>
              </w:rPr>
              <w:t>способность</w:t>
            </w:r>
            <w:r w:rsidRPr="00FC3317">
              <w:rPr>
                <w:sz w:val="24"/>
                <w:szCs w:val="24"/>
                <w:lang w:val="ru-RU"/>
              </w:rPr>
              <w:tab/>
            </w:r>
            <w:r w:rsidRPr="00FC3317">
              <w:rPr>
                <w:spacing w:val="-10"/>
                <w:sz w:val="24"/>
                <w:szCs w:val="24"/>
                <w:lang w:val="ru-RU"/>
              </w:rPr>
              <w:t>к</w:t>
            </w:r>
            <w:r w:rsidRPr="00FC3317">
              <w:rPr>
                <w:sz w:val="24"/>
                <w:szCs w:val="24"/>
                <w:lang w:val="ru-RU"/>
              </w:rPr>
              <w:tab/>
            </w:r>
            <w:r w:rsidRPr="00FC3317">
              <w:rPr>
                <w:sz w:val="24"/>
                <w:szCs w:val="24"/>
                <w:lang w:val="ru-RU"/>
              </w:rPr>
              <w:tab/>
            </w:r>
            <w:r w:rsidRPr="00FC3317">
              <w:rPr>
                <w:spacing w:val="-2"/>
                <w:sz w:val="24"/>
                <w:szCs w:val="24"/>
                <w:lang w:val="ru-RU"/>
              </w:rPr>
              <w:t xml:space="preserve">речевому </w:t>
            </w:r>
            <w:r w:rsidRPr="00FC3317">
              <w:rPr>
                <w:sz w:val="24"/>
                <w:szCs w:val="24"/>
                <w:lang w:val="ru-RU"/>
              </w:rPr>
              <w:t xml:space="preserve">самоконтролю; оцениванию устных и письменных высказываний с точки зрения языкового оформлении, эффективности </w:t>
            </w:r>
            <w:r w:rsidRPr="00FC3317">
              <w:rPr>
                <w:spacing w:val="-2"/>
                <w:sz w:val="24"/>
                <w:szCs w:val="24"/>
                <w:lang w:val="ru-RU"/>
              </w:rPr>
              <w:t>достижения</w:t>
            </w:r>
            <w:r w:rsidRPr="00FC3317">
              <w:rPr>
                <w:sz w:val="24"/>
                <w:szCs w:val="24"/>
                <w:lang w:val="ru-RU"/>
              </w:rPr>
              <w:tab/>
            </w:r>
            <w:r w:rsidRPr="00FC3317">
              <w:rPr>
                <w:sz w:val="24"/>
                <w:szCs w:val="24"/>
                <w:lang w:val="ru-RU"/>
              </w:rPr>
              <w:tab/>
            </w:r>
            <w:r w:rsidRPr="00FC3317">
              <w:rPr>
                <w:spacing w:val="-2"/>
                <w:sz w:val="24"/>
                <w:szCs w:val="24"/>
                <w:lang w:val="ru-RU"/>
              </w:rPr>
              <w:t xml:space="preserve">поставленных </w:t>
            </w:r>
            <w:r w:rsidRPr="00FC3317">
              <w:rPr>
                <w:sz w:val="24"/>
                <w:szCs w:val="24"/>
                <w:lang w:val="ru-RU"/>
              </w:rPr>
              <w:t>коммуникативных задач;</w:t>
            </w:r>
          </w:p>
          <w:p w14:paraId="0FE0D610" w14:textId="77777777" w:rsidR="00FC3317" w:rsidRPr="00FC3317" w:rsidRDefault="00FC3317" w:rsidP="009817E5">
            <w:pPr>
              <w:pStyle w:val="TableParagraph"/>
              <w:numPr>
                <w:ilvl w:val="0"/>
                <w:numId w:val="135"/>
              </w:numPr>
              <w:ind w:left="142" w:right="144" w:firstLine="709"/>
              <w:jc w:val="both"/>
              <w:rPr>
                <w:sz w:val="24"/>
                <w:szCs w:val="24"/>
                <w:lang w:val="ru-RU"/>
              </w:rPr>
            </w:pPr>
            <w:r w:rsidRPr="00FC3317">
              <w:rPr>
                <w:sz w:val="24"/>
                <w:szCs w:val="24"/>
                <w:lang w:val="ru-RU"/>
              </w:rPr>
              <w:t xml:space="preserve">готовность и способность к </w:t>
            </w:r>
            <w:r w:rsidRPr="00FC3317">
              <w:rPr>
                <w:spacing w:val="-2"/>
                <w:sz w:val="24"/>
                <w:szCs w:val="24"/>
                <w:lang w:val="ru-RU"/>
              </w:rPr>
              <w:t>самостоятельной,</w:t>
            </w:r>
            <w:r w:rsidRPr="00FC3317">
              <w:rPr>
                <w:sz w:val="24"/>
                <w:szCs w:val="24"/>
                <w:lang w:val="ru-RU"/>
              </w:rPr>
              <w:tab/>
            </w:r>
            <w:r w:rsidRPr="00FC3317">
              <w:rPr>
                <w:spacing w:val="-2"/>
                <w:sz w:val="24"/>
                <w:szCs w:val="24"/>
                <w:lang w:val="ru-RU"/>
              </w:rPr>
              <w:t>творческой</w:t>
            </w:r>
            <w:r w:rsidRPr="00FC3317">
              <w:rPr>
                <w:sz w:val="24"/>
                <w:szCs w:val="24"/>
                <w:lang w:val="ru-RU"/>
              </w:rPr>
              <w:tab/>
            </w:r>
            <w:r w:rsidRPr="00FC3317">
              <w:rPr>
                <w:spacing w:val="-10"/>
                <w:sz w:val="24"/>
                <w:szCs w:val="24"/>
                <w:lang w:val="ru-RU"/>
              </w:rPr>
              <w:t xml:space="preserve">и </w:t>
            </w:r>
            <w:r w:rsidRPr="00FC3317">
              <w:rPr>
                <w:sz w:val="24"/>
                <w:szCs w:val="24"/>
                <w:lang w:val="ru-RU"/>
              </w:rPr>
              <w:t>ответственной деятельности;</w:t>
            </w:r>
          </w:p>
          <w:p w14:paraId="3F80DAE3" w14:textId="77777777" w:rsidR="00FC3317" w:rsidRPr="00FC3317" w:rsidRDefault="00FC3317" w:rsidP="009817E5">
            <w:pPr>
              <w:pStyle w:val="TableParagraph"/>
              <w:numPr>
                <w:ilvl w:val="0"/>
                <w:numId w:val="135"/>
              </w:numPr>
              <w:ind w:left="142" w:right="144" w:firstLine="709"/>
              <w:jc w:val="both"/>
              <w:rPr>
                <w:sz w:val="24"/>
                <w:szCs w:val="24"/>
                <w:lang w:val="ru-RU"/>
              </w:rPr>
            </w:pPr>
            <w:r w:rsidRPr="00FC3317">
              <w:rPr>
                <w:sz w:val="24"/>
                <w:szCs w:val="24"/>
                <w:lang w:val="ru-RU"/>
              </w:rPr>
              <w:t xml:space="preserve">готовность к самооценке на основе наблюдений за собственной речью, </w:t>
            </w:r>
            <w:r w:rsidRPr="00FC3317">
              <w:rPr>
                <w:spacing w:val="-2"/>
                <w:sz w:val="24"/>
                <w:szCs w:val="24"/>
                <w:lang w:val="ru-RU"/>
              </w:rPr>
              <w:t>потребность</w:t>
            </w:r>
            <w:r w:rsidRPr="00FC3317">
              <w:rPr>
                <w:sz w:val="24"/>
                <w:szCs w:val="24"/>
                <w:lang w:val="ru-RU"/>
              </w:rPr>
              <w:tab/>
            </w:r>
            <w:r w:rsidRPr="00FC3317">
              <w:rPr>
                <w:spacing w:val="-2"/>
                <w:sz w:val="24"/>
                <w:szCs w:val="24"/>
                <w:lang w:val="ru-RU"/>
              </w:rPr>
              <w:t>речевого</w:t>
            </w:r>
          </w:p>
          <w:p w14:paraId="4D59FD59" w14:textId="77777777" w:rsidR="00FC3317" w:rsidRPr="00FC3317" w:rsidRDefault="00FC3317" w:rsidP="00A25E61">
            <w:pPr>
              <w:pStyle w:val="TableParagraph"/>
              <w:ind w:left="142" w:right="144" w:firstLine="709"/>
              <w:jc w:val="both"/>
              <w:rPr>
                <w:sz w:val="24"/>
                <w:szCs w:val="24"/>
              </w:rPr>
            </w:pPr>
            <w:proofErr w:type="spellStart"/>
            <w:r w:rsidRPr="00FC3317">
              <w:rPr>
                <w:spacing w:val="-2"/>
                <w:sz w:val="24"/>
                <w:szCs w:val="24"/>
              </w:rPr>
              <w:t>самосовершенствования</w:t>
            </w:r>
            <w:proofErr w:type="spellEnd"/>
            <w:r w:rsidRPr="00FC3317">
              <w:rPr>
                <w:spacing w:val="-2"/>
                <w:sz w:val="24"/>
                <w:szCs w:val="24"/>
              </w:rPr>
              <w:t>.</w:t>
            </w:r>
          </w:p>
          <w:p w14:paraId="105912BB" w14:textId="77777777" w:rsidR="00FC3317" w:rsidRPr="00FC3317" w:rsidRDefault="00FC3317" w:rsidP="00A25E61">
            <w:pPr>
              <w:pStyle w:val="TableParagraph"/>
              <w:spacing w:before="4" w:line="274" w:lineRule="exact"/>
              <w:ind w:left="142" w:right="144" w:firstLine="709"/>
              <w:jc w:val="both"/>
              <w:rPr>
                <w:b/>
                <w:i/>
                <w:sz w:val="24"/>
                <w:szCs w:val="24"/>
              </w:rPr>
            </w:pPr>
            <w:proofErr w:type="spellStart"/>
            <w:r w:rsidRPr="00FC3317">
              <w:rPr>
                <w:b/>
                <w:i/>
                <w:spacing w:val="-2"/>
                <w:sz w:val="24"/>
                <w:szCs w:val="24"/>
              </w:rPr>
              <w:t>Метапредметные</w:t>
            </w:r>
            <w:proofErr w:type="spellEnd"/>
            <w:r w:rsidRPr="00FC3317">
              <w:rPr>
                <w:b/>
                <w:i/>
                <w:spacing w:val="-2"/>
                <w:sz w:val="24"/>
                <w:szCs w:val="24"/>
              </w:rPr>
              <w:t>:</w:t>
            </w:r>
          </w:p>
          <w:p w14:paraId="443049C7" w14:textId="77777777" w:rsidR="00FC3317" w:rsidRPr="00FC3317" w:rsidRDefault="00FC3317" w:rsidP="009817E5">
            <w:pPr>
              <w:pStyle w:val="TableParagraph"/>
              <w:numPr>
                <w:ilvl w:val="0"/>
                <w:numId w:val="135"/>
              </w:numPr>
              <w:spacing w:line="276" w:lineRule="exact"/>
              <w:ind w:left="142" w:right="144" w:firstLine="709"/>
              <w:jc w:val="both"/>
              <w:rPr>
                <w:sz w:val="24"/>
                <w:szCs w:val="24"/>
                <w:lang w:val="ru-RU"/>
              </w:rPr>
            </w:pPr>
            <w:r w:rsidRPr="00FC3317">
              <w:rPr>
                <w:spacing w:val="-2"/>
                <w:sz w:val="24"/>
                <w:szCs w:val="24"/>
                <w:lang w:val="ru-RU"/>
              </w:rPr>
              <w:lastRenderedPageBreak/>
              <w:t>владение</w:t>
            </w:r>
            <w:r w:rsidRPr="00FC3317">
              <w:rPr>
                <w:sz w:val="24"/>
                <w:szCs w:val="24"/>
                <w:lang w:val="ru-RU"/>
              </w:rPr>
              <w:tab/>
            </w:r>
            <w:r w:rsidRPr="00FC3317">
              <w:rPr>
                <w:spacing w:val="-4"/>
                <w:sz w:val="24"/>
                <w:szCs w:val="24"/>
                <w:lang w:val="ru-RU"/>
              </w:rPr>
              <w:t>всеми</w:t>
            </w:r>
            <w:r w:rsidRPr="00FC3317">
              <w:rPr>
                <w:sz w:val="24"/>
                <w:szCs w:val="24"/>
                <w:lang w:val="ru-RU"/>
              </w:rPr>
              <w:tab/>
            </w:r>
            <w:r w:rsidRPr="00FC3317">
              <w:rPr>
                <w:spacing w:val="-2"/>
                <w:sz w:val="24"/>
                <w:szCs w:val="24"/>
                <w:lang w:val="ru-RU"/>
              </w:rPr>
              <w:t>видами</w:t>
            </w:r>
            <w:r w:rsidRPr="00FC3317">
              <w:rPr>
                <w:sz w:val="24"/>
                <w:szCs w:val="24"/>
                <w:lang w:val="ru-RU"/>
              </w:rPr>
              <w:tab/>
            </w:r>
            <w:r w:rsidRPr="00FC3317">
              <w:rPr>
                <w:spacing w:val="-2"/>
                <w:sz w:val="24"/>
                <w:szCs w:val="24"/>
                <w:lang w:val="ru-RU"/>
              </w:rPr>
              <w:t>речевой деятельности:</w:t>
            </w:r>
            <w:r w:rsidRPr="00FC3317">
              <w:rPr>
                <w:sz w:val="24"/>
                <w:szCs w:val="24"/>
                <w:lang w:val="ru-RU"/>
              </w:rPr>
              <w:tab/>
            </w:r>
            <w:r w:rsidRPr="00FC3317">
              <w:rPr>
                <w:spacing w:val="-47"/>
                <w:sz w:val="24"/>
                <w:szCs w:val="24"/>
                <w:lang w:val="ru-RU"/>
              </w:rPr>
              <w:t xml:space="preserve"> </w:t>
            </w:r>
            <w:r w:rsidRPr="00FC3317">
              <w:rPr>
                <w:sz w:val="24"/>
                <w:szCs w:val="24"/>
                <w:lang w:val="ru-RU"/>
              </w:rPr>
              <w:t>аудированием,</w:t>
            </w:r>
            <w:r w:rsidRPr="00FC3317">
              <w:rPr>
                <w:sz w:val="24"/>
                <w:szCs w:val="24"/>
                <w:lang w:val="ru-RU"/>
              </w:rPr>
              <w:tab/>
            </w:r>
            <w:r w:rsidRPr="00FC3317">
              <w:rPr>
                <w:sz w:val="24"/>
                <w:szCs w:val="24"/>
                <w:lang w:val="ru-RU"/>
              </w:rPr>
              <w:tab/>
            </w:r>
            <w:r w:rsidRPr="00FC3317">
              <w:rPr>
                <w:spacing w:val="-2"/>
                <w:sz w:val="24"/>
                <w:szCs w:val="24"/>
                <w:lang w:val="ru-RU"/>
              </w:rPr>
              <w:t>чтение</w:t>
            </w:r>
          </w:p>
        </w:tc>
        <w:tc>
          <w:tcPr>
            <w:tcW w:w="4537" w:type="dxa"/>
          </w:tcPr>
          <w:p w14:paraId="0B8B39D4" w14:textId="77777777" w:rsidR="00FC3317" w:rsidRPr="00FC3317" w:rsidRDefault="00FC3317" w:rsidP="00A25E61">
            <w:pPr>
              <w:pStyle w:val="TableParagraph"/>
              <w:spacing w:line="270" w:lineRule="exact"/>
              <w:ind w:left="142" w:right="144" w:firstLine="709"/>
              <w:jc w:val="both"/>
              <w:rPr>
                <w:b/>
                <w:i/>
                <w:sz w:val="24"/>
                <w:szCs w:val="24"/>
              </w:rPr>
            </w:pPr>
            <w:proofErr w:type="spellStart"/>
            <w:r w:rsidRPr="00FC3317">
              <w:rPr>
                <w:b/>
                <w:i/>
                <w:sz w:val="24"/>
                <w:szCs w:val="24"/>
              </w:rPr>
              <w:lastRenderedPageBreak/>
              <w:t>Входной</w:t>
            </w:r>
            <w:proofErr w:type="spellEnd"/>
            <w:r w:rsidRPr="00FC3317">
              <w:rPr>
                <w:b/>
                <w:i/>
                <w:spacing w:val="-5"/>
                <w:sz w:val="24"/>
                <w:szCs w:val="24"/>
              </w:rPr>
              <w:t xml:space="preserve"> </w:t>
            </w:r>
            <w:proofErr w:type="spellStart"/>
            <w:r w:rsidRPr="00FC3317">
              <w:rPr>
                <w:b/>
                <w:i/>
                <w:spacing w:val="-2"/>
                <w:sz w:val="24"/>
                <w:szCs w:val="24"/>
              </w:rPr>
              <w:t>контроль</w:t>
            </w:r>
            <w:proofErr w:type="spellEnd"/>
            <w:r w:rsidRPr="00FC3317">
              <w:rPr>
                <w:b/>
                <w:i/>
                <w:spacing w:val="-2"/>
                <w:sz w:val="24"/>
                <w:szCs w:val="24"/>
              </w:rPr>
              <w:t>:</w:t>
            </w:r>
          </w:p>
          <w:p w14:paraId="77362805" w14:textId="77777777" w:rsidR="00FC3317" w:rsidRPr="00FC3317" w:rsidRDefault="00FC3317" w:rsidP="009817E5">
            <w:pPr>
              <w:pStyle w:val="TableParagraph"/>
              <w:numPr>
                <w:ilvl w:val="0"/>
                <w:numId w:val="134"/>
              </w:numPr>
              <w:spacing w:line="274" w:lineRule="exact"/>
              <w:ind w:left="142" w:right="144" w:firstLine="709"/>
              <w:jc w:val="both"/>
              <w:rPr>
                <w:sz w:val="24"/>
                <w:szCs w:val="24"/>
              </w:rPr>
            </w:pPr>
            <w:proofErr w:type="spellStart"/>
            <w:r w:rsidRPr="00FC3317">
              <w:rPr>
                <w:spacing w:val="-2"/>
                <w:sz w:val="24"/>
                <w:szCs w:val="24"/>
              </w:rPr>
              <w:t>тестирование</w:t>
            </w:r>
            <w:proofErr w:type="spellEnd"/>
          </w:p>
          <w:p w14:paraId="73AA35E2" w14:textId="77777777" w:rsidR="00FC3317" w:rsidRPr="00FC3317" w:rsidRDefault="00FC3317" w:rsidP="009817E5">
            <w:pPr>
              <w:pStyle w:val="TableParagraph"/>
              <w:numPr>
                <w:ilvl w:val="0"/>
                <w:numId w:val="134"/>
              </w:numPr>
              <w:ind w:left="142" w:right="144" w:firstLine="709"/>
              <w:jc w:val="both"/>
              <w:rPr>
                <w:sz w:val="24"/>
                <w:szCs w:val="24"/>
              </w:rPr>
            </w:pPr>
            <w:proofErr w:type="spellStart"/>
            <w:r w:rsidRPr="00FC3317">
              <w:rPr>
                <w:sz w:val="24"/>
                <w:szCs w:val="24"/>
              </w:rPr>
              <w:t>самооценка</w:t>
            </w:r>
            <w:proofErr w:type="spellEnd"/>
            <w:r w:rsidRPr="00FC3317">
              <w:rPr>
                <w:sz w:val="24"/>
                <w:szCs w:val="24"/>
              </w:rPr>
              <w:t>,</w:t>
            </w:r>
            <w:r w:rsidRPr="00FC3317">
              <w:rPr>
                <w:spacing w:val="-7"/>
                <w:sz w:val="24"/>
                <w:szCs w:val="24"/>
              </w:rPr>
              <w:t xml:space="preserve"> </w:t>
            </w:r>
            <w:proofErr w:type="spellStart"/>
            <w:r w:rsidRPr="00FC3317">
              <w:rPr>
                <w:spacing w:val="-2"/>
                <w:sz w:val="24"/>
                <w:szCs w:val="24"/>
              </w:rPr>
              <w:t>взаимооценка</w:t>
            </w:r>
            <w:proofErr w:type="spellEnd"/>
          </w:p>
          <w:p w14:paraId="63E218DC" w14:textId="77777777" w:rsidR="00FC3317" w:rsidRPr="00FC3317" w:rsidRDefault="00FC3317" w:rsidP="00A25E61">
            <w:pPr>
              <w:pStyle w:val="TableParagraph"/>
              <w:spacing w:before="5" w:line="274" w:lineRule="exact"/>
              <w:ind w:left="142" w:right="144" w:firstLine="709"/>
              <w:jc w:val="both"/>
              <w:rPr>
                <w:b/>
                <w:i/>
                <w:sz w:val="24"/>
                <w:szCs w:val="24"/>
              </w:rPr>
            </w:pPr>
            <w:proofErr w:type="spellStart"/>
            <w:r w:rsidRPr="00FC3317">
              <w:rPr>
                <w:b/>
                <w:i/>
                <w:sz w:val="24"/>
                <w:szCs w:val="24"/>
              </w:rPr>
              <w:t>Текущий</w:t>
            </w:r>
            <w:proofErr w:type="spellEnd"/>
            <w:r w:rsidRPr="00FC3317">
              <w:rPr>
                <w:b/>
                <w:i/>
                <w:spacing w:val="-5"/>
                <w:sz w:val="24"/>
                <w:szCs w:val="24"/>
              </w:rPr>
              <w:t xml:space="preserve"> </w:t>
            </w:r>
            <w:proofErr w:type="spellStart"/>
            <w:r w:rsidRPr="00FC3317">
              <w:rPr>
                <w:b/>
                <w:i/>
                <w:spacing w:val="-2"/>
                <w:sz w:val="24"/>
                <w:szCs w:val="24"/>
              </w:rPr>
              <w:t>контроль</w:t>
            </w:r>
            <w:proofErr w:type="spellEnd"/>
            <w:r w:rsidRPr="00FC3317">
              <w:rPr>
                <w:b/>
                <w:i/>
                <w:spacing w:val="-2"/>
                <w:sz w:val="24"/>
                <w:szCs w:val="24"/>
              </w:rPr>
              <w:t>:</w:t>
            </w:r>
          </w:p>
          <w:p w14:paraId="73E09034" w14:textId="77777777" w:rsidR="00FC3317" w:rsidRPr="00FC3317" w:rsidRDefault="00FC3317" w:rsidP="009817E5">
            <w:pPr>
              <w:pStyle w:val="TableParagraph"/>
              <w:numPr>
                <w:ilvl w:val="0"/>
                <w:numId w:val="134"/>
              </w:numPr>
              <w:ind w:left="142" w:right="144" w:firstLine="709"/>
              <w:jc w:val="both"/>
              <w:rPr>
                <w:sz w:val="24"/>
                <w:szCs w:val="24"/>
              </w:rPr>
            </w:pPr>
            <w:proofErr w:type="spellStart"/>
            <w:r w:rsidRPr="00FC3317">
              <w:rPr>
                <w:sz w:val="24"/>
                <w:szCs w:val="24"/>
              </w:rPr>
              <w:t>оценивание</w:t>
            </w:r>
            <w:proofErr w:type="spellEnd"/>
            <w:r w:rsidRPr="00FC3317">
              <w:rPr>
                <w:spacing w:val="-15"/>
                <w:sz w:val="24"/>
                <w:szCs w:val="24"/>
              </w:rPr>
              <w:t xml:space="preserve"> </w:t>
            </w:r>
            <w:proofErr w:type="spellStart"/>
            <w:r w:rsidRPr="00FC3317">
              <w:rPr>
                <w:sz w:val="24"/>
                <w:szCs w:val="24"/>
              </w:rPr>
              <w:t>конспектов</w:t>
            </w:r>
            <w:proofErr w:type="spellEnd"/>
            <w:r w:rsidRPr="00FC3317">
              <w:rPr>
                <w:sz w:val="24"/>
                <w:szCs w:val="24"/>
              </w:rPr>
              <w:t>,</w:t>
            </w:r>
            <w:r w:rsidRPr="00FC3317">
              <w:rPr>
                <w:spacing w:val="-15"/>
                <w:sz w:val="24"/>
                <w:szCs w:val="24"/>
              </w:rPr>
              <w:t xml:space="preserve"> </w:t>
            </w:r>
            <w:proofErr w:type="spellStart"/>
            <w:r w:rsidRPr="00FC3317">
              <w:rPr>
                <w:sz w:val="24"/>
                <w:szCs w:val="24"/>
              </w:rPr>
              <w:t>всех</w:t>
            </w:r>
            <w:proofErr w:type="spellEnd"/>
            <w:r w:rsidRPr="00FC3317">
              <w:rPr>
                <w:sz w:val="24"/>
                <w:szCs w:val="24"/>
              </w:rPr>
              <w:t xml:space="preserve"> </w:t>
            </w:r>
            <w:proofErr w:type="spellStart"/>
            <w:r w:rsidRPr="00FC3317">
              <w:rPr>
                <w:sz w:val="24"/>
                <w:szCs w:val="24"/>
              </w:rPr>
              <w:t>видов</w:t>
            </w:r>
            <w:proofErr w:type="spellEnd"/>
            <w:r w:rsidRPr="00FC3317">
              <w:rPr>
                <w:sz w:val="24"/>
                <w:szCs w:val="24"/>
              </w:rPr>
              <w:t xml:space="preserve"> </w:t>
            </w:r>
            <w:proofErr w:type="spellStart"/>
            <w:r w:rsidRPr="00FC3317">
              <w:rPr>
                <w:sz w:val="24"/>
                <w:szCs w:val="24"/>
              </w:rPr>
              <w:t>плана</w:t>
            </w:r>
            <w:proofErr w:type="spellEnd"/>
          </w:p>
          <w:p w14:paraId="09090465" w14:textId="77777777" w:rsidR="00FC3317" w:rsidRPr="00FC3317" w:rsidRDefault="00FC3317" w:rsidP="009817E5">
            <w:pPr>
              <w:pStyle w:val="TableParagraph"/>
              <w:numPr>
                <w:ilvl w:val="0"/>
                <w:numId w:val="134"/>
              </w:numPr>
              <w:ind w:left="142" w:right="144" w:firstLine="709"/>
              <w:jc w:val="both"/>
              <w:rPr>
                <w:sz w:val="24"/>
                <w:szCs w:val="24"/>
                <w:lang w:val="ru-RU"/>
              </w:rPr>
            </w:pPr>
            <w:r w:rsidRPr="00FC3317">
              <w:rPr>
                <w:sz w:val="24"/>
                <w:szCs w:val="24"/>
                <w:lang w:val="ru-RU"/>
              </w:rPr>
              <w:t>оценивание</w:t>
            </w:r>
            <w:r w:rsidRPr="00FC3317">
              <w:rPr>
                <w:spacing w:val="-13"/>
                <w:sz w:val="24"/>
                <w:szCs w:val="24"/>
                <w:lang w:val="ru-RU"/>
              </w:rPr>
              <w:t xml:space="preserve"> </w:t>
            </w:r>
            <w:r w:rsidRPr="00FC3317">
              <w:rPr>
                <w:sz w:val="24"/>
                <w:szCs w:val="24"/>
                <w:lang w:val="ru-RU"/>
              </w:rPr>
              <w:t>рефератов,</w:t>
            </w:r>
            <w:r w:rsidRPr="00FC3317">
              <w:rPr>
                <w:spacing w:val="-13"/>
                <w:sz w:val="24"/>
                <w:szCs w:val="24"/>
                <w:lang w:val="ru-RU"/>
              </w:rPr>
              <w:t xml:space="preserve"> </w:t>
            </w:r>
            <w:r w:rsidRPr="00FC3317">
              <w:rPr>
                <w:sz w:val="24"/>
                <w:szCs w:val="24"/>
                <w:lang w:val="ru-RU"/>
              </w:rPr>
              <w:t>в</w:t>
            </w:r>
            <w:r w:rsidRPr="00FC3317">
              <w:rPr>
                <w:spacing w:val="-13"/>
                <w:sz w:val="24"/>
                <w:szCs w:val="24"/>
                <w:lang w:val="ru-RU"/>
              </w:rPr>
              <w:t xml:space="preserve"> </w:t>
            </w:r>
            <w:r w:rsidRPr="00FC3317">
              <w:rPr>
                <w:sz w:val="24"/>
                <w:szCs w:val="24"/>
                <w:lang w:val="ru-RU"/>
              </w:rPr>
              <w:t>том числе презентаций</w:t>
            </w:r>
          </w:p>
          <w:p w14:paraId="39FA4094" w14:textId="77777777" w:rsidR="00FC3317" w:rsidRPr="00FC3317" w:rsidRDefault="00FC3317" w:rsidP="009817E5">
            <w:pPr>
              <w:pStyle w:val="TableParagraph"/>
              <w:numPr>
                <w:ilvl w:val="0"/>
                <w:numId w:val="134"/>
              </w:numPr>
              <w:ind w:left="142" w:right="144" w:firstLine="709"/>
              <w:jc w:val="both"/>
              <w:rPr>
                <w:sz w:val="24"/>
                <w:szCs w:val="24"/>
              </w:rPr>
            </w:pPr>
            <w:proofErr w:type="spellStart"/>
            <w:r w:rsidRPr="00FC3317">
              <w:rPr>
                <w:sz w:val="24"/>
                <w:szCs w:val="24"/>
              </w:rPr>
              <w:t>оценивание</w:t>
            </w:r>
            <w:proofErr w:type="spellEnd"/>
            <w:r w:rsidRPr="00FC3317">
              <w:rPr>
                <w:sz w:val="24"/>
                <w:szCs w:val="24"/>
              </w:rPr>
              <w:t xml:space="preserve"> </w:t>
            </w:r>
            <w:proofErr w:type="spellStart"/>
            <w:r w:rsidRPr="00FC3317">
              <w:rPr>
                <w:sz w:val="24"/>
                <w:szCs w:val="24"/>
              </w:rPr>
              <w:t>словаря</w:t>
            </w:r>
            <w:proofErr w:type="spellEnd"/>
            <w:r w:rsidRPr="00FC3317">
              <w:rPr>
                <w:sz w:val="24"/>
                <w:szCs w:val="24"/>
              </w:rPr>
              <w:t xml:space="preserve"> </w:t>
            </w:r>
            <w:proofErr w:type="spellStart"/>
            <w:r w:rsidRPr="00FC3317">
              <w:rPr>
                <w:sz w:val="24"/>
                <w:szCs w:val="24"/>
              </w:rPr>
              <w:t>профессиональных</w:t>
            </w:r>
            <w:proofErr w:type="spellEnd"/>
            <w:r w:rsidRPr="00FC3317">
              <w:rPr>
                <w:spacing w:val="-15"/>
                <w:sz w:val="24"/>
                <w:szCs w:val="24"/>
              </w:rPr>
              <w:t xml:space="preserve"> </w:t>
            </w:r>
            <w:proofErr w:type="spellStart"/>
            <w:r w:rsidRPr="00FC3317">
              <w:rPr>
                <w:sz w:val="24"/>
                <w:szCs w:val="24"/>
              </w:rPr>
              <w:t>терминов</w:t>
            </w:r>
            <w:proofErr w:type="spellEnd"/>
          </w:p>
          <w:p w14:paraId="508C35D9" w14:textId="77777777" w:rsidR="00FC3317" w:rsidRPr="00FC3317" w:rsidRDefault="00FC3317" w:rsidP="009817E5">
            <w:pPr>
              <w:pStyle w:val="TableParagraph"/>
              <w:numPr>
                <w:ilvl w:val="0"/>
                <w:numId w:val="134"/>
              </w:numPr>
              <w:ind w:left="142" w:right="144" w:firstLine="709"/>
              <w:jc w:val="both"/>
              <w:rPr>
                <w:sz w:val="24"/>
                <w:szCs w:val="24"/>
                <w:lang w:val="ru-RU"/>
              </w:rPr>
            </w:pPr>
            <w:r w:rsidRPr="00FC3317">
              <w:rPr>
                <w:sz w:val="24"/>
                <w:szCs w:val="24"/>
                <w:lang w:val="ru-RU"/>
              </w:rPr>
              <w:t>оценивание</w:t>
            </w:r>
            <w:r w:rsidRPr="00FC3317">
              <w:rPr>
                <w:spacing w:val="-15"/>
                <w:sz w:val="24"/>
                <w:szCs w:val="24"/>
                <w:lang w:val="ru-RU"/>
              </w:rPr>
              <w:t xml:space="preserve"> </w:t>
            </w:r>
            <w:r w:rsidRPr="00FC3317">
              <w:rPr>
                <w:sz w:val="24"/>
                <w:szCs w:val="24"/>
                <w:lang w:val="ru-RU"/>
              </w:rPr>
              <w:t>составленных</w:t>
            </w:r>
            <w:r w:rsidRPr="00FC3317">
              <w:rPr>
                <w:spacing w:val="-15"/>
                <w:sz w:val="24"/>
                <w:szCs w:val="24"/>
                <w:lang w:val="ru-RU"/>
              </w:rPr>
              <w:t xml:space="preserve"> </w:t>
            </w:r>
            <w:r w:rsidRPr="00FC3317">
              <w:rPr>
                <w:sz w:val="24"/>
                <w:szCs w:val="24"/>
                <w:lang w:val="ru-RU"/>
              </w:rPr>
              <w:t>текстов различных стилей, жанров, типов речи</w:t>
            </w:r>
          </w:p>
          <w:p w14:paraId="2DFA95A2" w14:textId="77777777" w:rsidR="00FC3317" w:rsidRPr="00FC3317" w:rsidRDefault="00FC3317" w:rsidP="009817E5">
            <w:pPr>
              <w:pStyle w:val="TableParagraph"/>
              <w:numPr>
                <w:ilvl w:val="0"/>
                <w:numId w:val="134"/>
              </w:numPr>
              <w:ind w:left="142" w:right="144" w:firstLine="709"/>
              <w:jc w:val="both"/>
              <w:rPr>
                <w:sz w:val="24"/>
                <w:szCs w:val="24"/>
                <w:lang w:val="ru-RU"/>
              </w:rPr>
            </w:pPr>
            <w:r w:rsidRPr="00FC3317">
              <w:rPr>
                <w:sz w:val="24"/>
                <w:szCs w:val="24"/>
                <w:lang w:val="ru-RU"/>
              </w:rPr>
              <w:t>оценивание сочинений, изложений,</w:t>
            </w:r>
            <w:r w:rsidRPr="00FC3317">
              <w:rPr>
                <w:spacing w:val="-15"/>
                <w:sz w:val="24"/>
                <w:szCs w:val="24"/>
                <w:lang w:val="ru-RU"/>
              </w:rPr>
              <w:t xml:space="preserve"> </w:t>
            </w:r>
            <w:r w:rsidRPr="00FC3317">
              <w:rPr>
                <w:sz w:val="24"/>
                <w:szCs w:val="24"/>
                <w:lang w:val="ru-RU"/>
              </w:rPr>
              <w:t>рецензий,</w:t>
            </w:r>
            <w:r w:rsidRPr="00FC3317">
              <w:rPr>
                <w:spacing w:val="-15"/>
                <w:sz w:val="24"/>
                <w:szCs w:val="24"/>
                <w:lang w:val="ru-RU"/>
              </w:rPr>
              <w:t xml:space="preserve"> </w:t>
            </w:r>
            <w:r w:rsidRPr="00FC3317">
              <w:rPr>
                <w:sz w:val="24"/>
                <w:szCs w:val="24"/>
                <w:lang w:val="ru-RU"/>
              </w:rPr>
              <w:t xml:space="preserve">аннотаций, </w:t>
            </w:r>
            <w:r w:rsidRPr="00FC3317">
              <w:rPr>
                <w:spacing w:val="-2"/>
                <w:sz w:val="24"/>
                <w:szCs w:val="24"/>
                <w:lang w:val="ru-RU"/>
              </w:rPr>
              <w:t>сообщений</w:t>
            </w:r>
          </w:p>
          <w:p w14:paraId="014B2C7D" w14:textId="77777777" w:rsidR="00FC3317" w:rsidRPr="00FC3317" w:rsidRDefault="00FC3317" w:rsidP="009817E5">
            <w:pPr>
              <w:pStyle w:val="TableParagraph"/>
              <w:numPr>
                <w:ilvl w:val="0"/>
                <w:numId w:val="134"/>
              </w:numPr>
              <w:ind w:left="142" w:right="144" w:firstLine="709"/>
              <w:jc w:val="both"/>
              <w:rPr>
                <w:sz w:val="24"/>
                <w:szCs w:val="24"/>
              </w:rPr>
            </w:pPr>
            <w:proofErr w:type="spellStart"/>
            <w:r w:rsidRPr="00FC3317">
              <w:rPr>
                <w:spacing w:val="-2"/>
                <w:sz w:val="24"/>
                <w:szCs w:val="24"/>
              </w:rPr>
              <w:t>оценивание</w:t>
            </w:r>
            <w:proofErr w:type="spellEnd"/>
          </w:p>
          <w:p w14:paraId="3BF67993" w14:textId="77777777" w:rsidR="00FC3317" w:rsidRPr="00FC3317" w:rsidRDefault="00FC3317" w:rsidP="00A25E61">
            <w:pPr>
              <w:pStyle w:val="TableParagraph"/>
              <w:ind w:left="142" w:right="144" w:firstLine="709"/>
              <w:jc w:val="both"/>
              <w:rPr>
                <w:sz w:val="24"/>
                <w:szCs w:val="24"/>
              </w:rPr>
            </w:pPr>
            <w:proofErr w:type="spellStart"/>
            <w:r w:rsidRPr="00FC3317">
              <w:rPr>
                <w:sz w:val="24"/>
                <w:szCs w:val="24"/>
              </w:rPr>
              <w:t>лингвостилистического</w:t>
            </w:r>
            <w:proofErr w:type="spellEnd"/>
            <w:r w:rsidRPr="00FC3317">
              <w:rPr>
                <w:spacing w:val="-6"/>
                <w:sz w:val="24"/>
                <w:szCs w:val="24"/>
              </w:rPr>
              <w:t xml:space="preserve"> </w:t>
            </w:r>
            <w:proofErr w:type="spellStart"/>
            <w:r w:rsidRPr="00FC3317">
              <w:rPr>
                <w:sz w:val="24"/>
                <w:szCs w:val="24"/>
              </w:rPr>
              <w:t>анализа</w:t>
            </w:r>
            <w:proofErr w:type="spellEnd"/>
            <w:r w:rsidRPr="00FC3317">
              <w:rPr>
                <w:spacing w:val="-6"/>
                <w:sz w:val="24"/>
                <w:szCs w:val="24"/>
              </w:rPr>
              <w:t xml:space="preserve"> </w:t>
            </w:r>
            <w:proofErr w:type="spellStart"/>
            <w:r w:rsidRPr="00FC3317">
              <w:rPr>
                <w:spacing w:val="-2"/>
                <w:sz w:val="24"/>
                <w:szCs w:val="24"/>
              </w:rPr>
              <w:t>текста</w:t>
            </w:r>
            <w:proofErr w:type="spellEnd"/>
          </w:p>
          <w:p w14:paraId="79A2BEC9" w14:textId="77777777" w:rsidR="00FC3317" w:rsidRPr="00FC3317" w:rsidRDefault="00FC3317" w:rsidP="009817E5">
            <w:pPr>
              <w:pStyle w:val="TableParagraph"/>
              <w:numPr>
                <w:ilvl w:val="0"/>
                <w:numId w:val="134"/>
              </w:numPr>
              <w:ind w:left="142" w:right="144" w:firstLine="709"/>
              <w:jc w:val="both"/>
              <w:rPr>
                <w:sz w:val="24"/>
                <w:szCs w:val="24"/>
              </w:rPr>
            </w:pPr>
            <w:proofErr w:type="spellStart"/>
            <w:r w:rsidRPr="00FC3317">
              <w:rPr>
                <w:sz w:val="24"/>
                <w:szCs w:val="24"/>
              </w:rPr>
              <w:t>оценивание</w:t>
            </w:r>
            <w:proofErr w:type="spellEnd"/>
            <w:r w:rsidRPr="00FC3317">
              <w:rPr>
                <w:spacing w:val="-8"/>
                <w:sz w:val="24"/>
                <w:szCs w:val="24"/>
              </w:rPr>
              <w:t xml:space="preserve"> </w:t>
            </w:r>
            <w:proofErr w:type="spellStart"/>
            <w:r w:rsidRPr="00FC3317">
              <w:rPr>
                <w:sz w:val="24"/>
                <w:szCs w:val="24"/>
              </w:rPr>
              <w:t>практических</w:t>
            </w:r>
            <w:proofErr w:type="spellEnd"/>
            <w:r w:rsidRPr="00FC3317">
              <w:rPr>
                <w:spacing w:val="-4"/>
                <w:sz w:val="24"/>
                <w:szCs w:val="24"/>
              </w:rPr>
              <w:t xml:space="preserve"> </w:t>
            </w:r>
            <w:proofErr w:type="spellStart"/>
            <w:r w:rsidRPr="00FC3317">
              <w:rPr>
                <w:spacing w:val="-2"/>
                <w:sz w:val="24"/>
                <w:szCs w:val="24"/>
              </w:rPr>
              <w:t>работ</w:t>
            </w:r>
            <w:proofErr w:type="spellEnd"/>
          </w:p>
          <w:p w14:paraId="737E2E23" w14:textId="77777777" w:rsidR="00FC3317" w:rsidRPr="00FC3317" w:rsidRDefault="00FC3317" w:rsidP="009817E5">
            <w:pPr>
              <w:pStyle w:val="TableParagraph"/>
              <w:numPr>
                <w:ilvl w:val="0"/>
                <w:numId w:val="134"/>
              </w:numPr>
              <w:ind w:left="142" w:right="144" w:firstLine="709"/>
              <w:jc w:val="both"/>
              <w:rPr>
                <w:sz w:val="24"/>
                <w:szCs w:val="24"/>
              </w:rPr>
            </w:pPr>
            <w:proofErr w:type="spellStart"/>
            <w:r w:rsidRPr="00FC3317">
              <w:rPr>
                <w:spacing w:val="-2"/>
                <w:sz w:val="24"/>
                <w:szCs w:val="24"/>
              </w:rPr>
              <w:t>тестирование</w:t>
            </w:r>
            <w:proofErr w:type="spellEnd"/>
          </w:p>
          <w:p w14:paraId="4ABCDE23" w14:textId="77777777" w:rsidR="00FC3317" w:rsidRPr="00FC3317" w:rsidRDefault="00FC3317" w:rsidP="00A25E61">
            <w:pPr>
              <w:pStyle w:val="TableParagraph"/>
              <w:spacing w:before="3" w:line="274" w:lineRule="exact"/>
              <w:ind w:left="142" w:right="144" w:firstLine="709"/>
              <w:jc w:val="both"/>
              <w:rPr>
                <w:b/>
                <w:i/>
                <w:sz w:val="24"/>
                <w:szCs w:val="24"/>
              </w:rPr>
            </w:pPr>
            <w:proofErr w:type="spellStart"/>
            <w:r w:rsidRPr="00FC3317">
              <w:rPr>
                <w:b/>
                <w:i/>
                <w:sz w:val="24"/>
                <w:szCs w:val="24"/>
              </w:rPr>
              <w:t>Рубежный</w:t>
            </w:r>
            <w:proofErr w:type="spellEnd"/>
            <w:r w:rsidRPr="00FC3317">
              <w:rPr>
                <w:b/>
                <w:i/>
                <w:spacing w:val="-5"/>
                <w:sz w:val="24"/>
                <w:szCs w:val="24"/>
              </w:rPr>
              <w:t xml:space="preserve"> </w:t>
            </w:r>
            <w:proofErr w:type="spellStart"/>
            <w:r w:rsidRPr="00FC3317">
              <w:rPr>
                <w:b/>
                <w:i/>
                <w:spacing w:val="-2"/>
                <w:sz w:val="24"/>
                <w:szCs w:val="24"/>
              </w:rPr>
              <w:t>контроль</w:t>
            </w:r>
            <w:proofErr w:type="spellEnd"/>
            <w:r w:rsidRPr="00FC3317">
              <w:rPr>
                <w:b/>
                <w:i/>
                <w:spacing w:val="-2"/>
                <w:sz w:val="24"/>
                <w:szCs w:val="24"/>
              </w:rPr>
              <w:t>:</w:t>
            </w:r>
          </w:p>
          <w:p w14:paraId="4AA2D46F" w14:textId="77777777" w:rsidR="00FC3317" w:rsidRPr="00FC3317" w:rsidRDefault="00FC3317" w:rsidP="009817E5">
            <w:pPr>
              <w:pStyle w:val="TableParagraph"/>
              <w:numPr>
                <w:ilvl w:val="0"/>
                <w:numId w:val="134"/>
              </w:numPr>
              <w:spacing w:line="274" w:lineRule="exact"/>
              <w:ind w:left="142" w:right="144" w:firstLine="709"/>
              <w:jc w:val="both"/>
              <w:rPr>
                <w:sz w:val="24"/>
                <w:szCs w:val="24"/>
              </w:rPr>
            </w:pPr>
            <w:proofErr w:type="spellStart"/>
            <w:r w:rsidRPr="00FC3317">
              <w:rPr>
                <w:sz w:val="24"/>
                <w:szCs w:val="24"/>
              </w:rPr>
              <w:t>оценивание</w:t>
            </w:r>
            <w:proofErr w:type="spellEnd"/>
            <w:r w:rsidRPr="00FC3317">
              <w:rPr>
                <w:spacing w:val="-5"/>
                <w:sz w:val="24"/>
                <w:szCs w:val="24"/>
              </w:rPr>
              <w:t xml:space="preserve"> </w:t>
            </w:r>
            <w:proofErr w:type="spellStart"/>
            <w:r w:rsidRPr="00FC3317">
              <w:rPr>
                <w:sz w:val="24"/>
                <w:szCs w:val="24"/>
              </w:rPr>
              <w:t>докладов</w:t>
            </w:r>
            <w:proofErr w:type="spellEnd"/>
            <w:r w:rsidRPr="00FC3317">
              <w:rPr>
                <w:sz w:val="24"/>
                <w:szCs w:val="24"/>
              </w:rPr>
              <w:t>,</w:t>
            </w:r>
            <w:r w:rsidRPr="00FC3317">
              <w:rPr>
                <w:spacing w:val="-4"/>
                <w:sz w:val="24"/>
                <w:szCs w:val="24"/>
              </w:rPr>
              <w:t xml:space="preserve"> </w:t>
            </w:r>
            <w:proofErr w:type="spellStart"/>
            <w:r w:rsidRPr="00FC3317">
              <w:rPr>
                <w:spacing w:val="-2"/>
                <w:sz w:val="24"/>
                <w:szCs w:val="24"/>
              </w:rPr>
              <w:t>сообщений</w:t>
            </w:r>
            <w:proofErr w:type="spellEnd"/>
          </w:p>
          <w:p w14:paraId="63BC797E" w14:textId="77777777" w:rsidR="00FC3317" w:rsidRPr="00FC3317" w:rsidRDefault="00FC3317" w:rsidP="009817E5">
            <w:pPr>
              <w:pStyle w:val="TableParagraph"/>
              <w:numPr>
                <w:ilvl w:val="0"/>
                <w:numId w:val="134"/>
              </w:numPr>
              <w:ind w:left="142" w:right="144" w:firstLine="709"/>
              <w:jc w:val="both"/>
              <w:rPr>
                <w:sz w:val="24"/>
                <w:szCs w:val="24"/>
              </w:rPr>
            </w:pPr>
            <w:proofErr w:type="spellStart"/>
            <w:r w:rsidRPr="00FC3317">
              <w:rPr>
                <w:sz w:val="24"/>
                <w:szCs w:val="24"/>
              </w:rPr>
              <w:t>оценивание</w:t>
            </w:r>
            <w:proofErr w:type="spellEnd"/>
            <w:r w:rsidRPr="00FC3317">
              <w:rPr>
                <w:spacing w:val="-15"/>
                <w:sz w:val="24"/>
                <w:szCs w:val="24"/>
              </w:rPr>
              <w:t xml:space="preserve"> </w:t>
            </w:r>
            <w:proofErr w:type="spellStart"/>
            <w:r w:rsidRPr="00FC3317">
              <w:rPr>
                <w:sz w:val="24"/>
                <w:szCs w:val="24"/>
              </w:rPr>
              <w:t>решения</w:t>
            </w:r>
            <w:proofErr w:type="spellEnd"/>
            <w:r w:rsidRPr="00FC3317">
              <w:rPr>
                <w:sz w:val="24"/>
                <w:szCs w:val="24"/>
              </w:rPr>
              <w:t xml:space="preserve"> </w:t>
            </w:r>
            <w:proofErr w:type="spellStart"/>
            <w:r w:rsidRPr="00FC3317">
              <w:rPr>
                <w:sz w:val="24"/>
                <w:szCs w:val="24"/>
              </w:rPr>
              <w:t>ситуационных</w:t>
            </w:r>
            <w:proofErr w:type="spellEnd"/>
            <w:r w:rsidRPr="00FC3317">
              <w:rPr>
                <w:sz w:val="24"/>
                <w:szCs w:val="24"/>
              </w:rPr>
              <w:t xml:space="preserve"> </w:t>
            </w:r>
            <w:proofErr w:type="spellStart"/>
            <w:r w:rsidRPr="00FC3317">
              <w:rPr>
                <w:sz w:val="24"/>
                <w:szCs w:val="24"/>
              </w:rPr>
              <w:t>задач</w:t>
            </w:r>
            <w:proofErr w:type="spellEnd"/>
          </w:p>
          <w:p w14:paraId="508DC870" w14:textId="77777777" w:rsidR="00FC3317" w:rsidRPr="00FC3317" w:rsidRDefault="00FC3317" w:rsidP="009817E5">
            <w:pPr>
              <w:pStyle w:val="TableParagraph"/>
              <w:numPr>
                <w:ilvl w:val="0"/>
                <w:numId w:val="134"/>
              </w:numPr>
              <w:ind w:left="142" w:right="144" w:firstLine="709"/>
              <w:jc w:val="both"/>
              <w:rPr>
                <w:sz w:val="24"/>
                <w:szCs w:val="24"/>
              </w:rPr>
            </w:pPr>
            <w:proofErr w:type="spellStart"/>
            <w:r w:rsidRPr="00FC3317">
              <w:rPr>
                <w:sz w:val="24"/>
                <w:szCs w:val="24"/>
              </w:rPr>
              <w:t>самооценка</w:t>
            </w:r>
            <w:proofErr w:type="spellEnd"/>
            <w:r w:rsidRPr="00FC3317">
              <w:rPr>
                <w:sz w:val="24"/>
                <w:szCs w:val="24"/>
              </w:rPr>
              <w:t>,</w:t>
            </w:r>
            <w:r w:rsidRPr="00FC3317">
              <w:rPr>
                <w:spacing w:val="-7"/>
                <w:sz w:val="24"/>
                <w:szCs w:val="24"/>
              </w:rPr>
              <w:t xml:space="preserve"> </w:t>
            </w:r>
            <w:proofErr w:type="spellStart"/>
            <w:r w:rsidRPr="00FC3317">
              <w:rPr>
                <w:spacing w:val="-2"/>
                <w:sz w:val="24"/>
                <w:szCs w:val="24"/>
              </w:rPr>
              <w:t>взаимооценка</w:t>
            </w:r>
            <w:proofErr w:type="spellEnd"/>
          </w:p>
          <w:p w14:paraId="6A4F5F94" w14:textId="77777777" w:rsidR="00FC3317" w:rsidRPr="00FC3317" w:rsidRDefault="00FC3317" w:rsidP="00A25E61">
            <w:pPr>
              <w:pStyle w:val="TableParagraph"/>
              <w:spacing w:before="5" w:line="274" w:lineRule="exact"/>
              <w:ind w:left="142" w:right="144" w:firstLine="709"/>
              <w:jc w:val="both"/>
              <w:rPr>
                <w:b/>
                <w:i/>
                <w:sz w:val="24"/>
                <w:szCs w:val="24"/>
              </w:rPr>
            </w:pPr>
            <w:proofErr w:type="spellStart"/>
            <w:r w:rsidRPr="00FC3317">
              <w:rPr>
                <w:b/>
                <w:i/>
                <w:sz w:val="24"/>
                <w:szCs w:val="24"/>
              </w:rPr>
              <w:t>Промежуточная</w:t>
            </w:r>
            <w:proofErr w:type="spellEnd"/>
            <w:r w:rsidRPr="00FC3317">
              <w:rPr>
                <w:b/>
                <w:i/>
                <w:spacing w:val="-6"/>
                <w:sz w:val="24"/>
                <w:szCs w:val="24"/>
              </w:rPr>
              <w:t xml:space="preserve"> </w:t>
            </w:r>
            <w:proofErr w:type="spellStart"/>
            <w:r w:rsidRPr="00FC3317">
              <w:rPr>
                <w:b/>
                <w:i/>
                <w:spacing w:val="-2"/>
                <w:sz w:val="24"/>
                <w:szCs w:val="24"/>
              </w:rPr>
              <w:t>аттестация</w:t>
            </w:r>
            <w:proofErr w:type="spellEnd"/>
          </w:p>
          <w:p w14:paraId="0212AA61" w14:textId="77777777" w:rsidR="00FC3317" w:rsidRPr="00FC3317" w:rsidRDefault="00FC3317" w:rsidP="009817E5">
            <w:pPr>
              <w:pStyle w:val="TableParagraph"/>
              <w:numPr>
                <w:ilvl w:val="0"/>
                <w:numId w:val="134"/>
              </w:numPr>
              <w:spacing w:line="274" w:lineRule="exact"/>
              <w:ind w:left="142" w:right="144" w:firstLine="709"/>
              <w:jc w:val="both"/>
              <w:rPr>
                <w:sz w:val="24"/>
                <w:szCs w:val="24"/>
              </w:rPr>
            </w:pPr>
            <w:proofErr w:type="spellStart"/>
            <w:r w:rsidRPr="00FC3317">
              <w:rPr>
                <w:sz w:val="24"/>
                <w:szCs w:val="24"/>
              </w:rPr>
              <w:t>Изложение</w:t>
            </w:r>
            <w:proofErr w:type="spellEnd"/>
            <w:r w:rsidRPr="00FC3317">
              <w:rPr>
                <w:sz w:val="24"/>
                <w:szCs w:val="24"/>
              </w:rPr>
              <w:t>,</w:t>
            </w:r>
            <w:r w:rsidRPr="00FC3317">
              <w:rPr>
                <w:spacing w:val="-1"/>
                <w:sz w:val="24"/>
                <w:szCs w:val="24"/>
              </w:rPr>
              <w:t xml:space="preserve"> </w:t>
            </w:r>
            <w:proofErr w:type="spellStart"/>
            <w:r w:rsidRPr="00FC3317">
              <w:rPr>
                <w:spacing w:val="-2"/>
                <w:sz w:val="24"/>
                <w:szCs w:val="24"/>
              </w:rPr>
              <w:t>сочинение</w:t>
            </w:r>
            <w:proofErr w:type="spellEnd"/>
          </w:p>
        </w:tc>
      </w:tr>
    </w:tbl>
    <w:p w14:paraId="3BFC3138" w14:textId="77777777" w:rsidR="00FC3317" w:rsidRPr="00FC3317" w:rsidRDefault="00FC3317" w:rsidP="00A25E61">
      <w:pPr>
        <w:pStyle w:val="TableParagraph"/>
        <w:spacing w:line="274" w:lineRule="exact"/>
        <w:ind w:left="142" w:right="144" w:firstLine="709"/>
        <w:jc w:val="both"/>
        <w:rPr>
          <w:sz w:val="24"/>
          <w:szCs w:val="24"/>
        </w:rPr>
        <w:sectPr w:rsidR="00FC3317" w:rsidRPr="00FC3317" w:rsidSect="00A25E61">
          <w:type w:val="nextColumn"/>
          <w:pgSz w:w="11910" w:h="16840"/>
          <w:pgMar w:top="1134" w:right="850" w:bottom="1134" w:left="1701" w:header="0" w:footer="823" w:gutter="0"/>
          <w:cols w:space="720"/>
        </w:sectPr>
      </w:pPr>
    </w:p>
    <w:tbl>
      <w:tblPr>
        <w:tblStyle w:val="TableNormal"/>
        <w:tblW w:w="0" w:type="auto"/>
        <w:tblInd w:w="5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20"/>
        <w:gridCol w:w="4537"/>
      </w:tblGrid>
      <w:tr w:rsidR="00FC3317" w:rsidRPr="00FC3317" w14:paraId="02C79802" w14:textId="77777777" w:rsidTr="00FC3317">
        <w:trPr>
          <w:trHeight w:val="14354"/>
        </w:trPr>
        <w:tc>
          <w:tcPr>
            <w:tcW w:w="4820" w:type="dxa"/>
          </w:tcPr>
          <w:p w14:paraId="54F8F59A" w14:textId="77777777" w:rsidR="00FC3317" w:rsidRPr="00FC3317" w:rsidRDefault="00FC3317" w:rsidP="00A25E61">
            <w:pPr>
              <w:pStyle w:val="TableParagraph"/>
              <w:spacing w:line="270" w:lineRule="exact"/>
              <w:ind w:left="142" w:right="144" w:firstLine="709"/>
              <w:jc w:val="both"/>
              <w:rPr>
                <w:sz w:val="24"/>
                <w:szCs w:val="24"/>
              </w:rPr>
            </w:pPr>
            <w:r w:rsidRPr="00FC3317">
              <w:rPr>
                <w:sz w:val="24"/>
                <w:szCs w:val="24"/>
              </w:rPr>
              <w:lastRenderedPageBreak/>
              <w:t>(</w:t>
            </w:r>
            <w:proofErr w:type="spellStart"/>
            <w:r w:rsidRPr="00FC3317">
              <w:rPr>
                <w:sz w:val="24"/>
                <w:szCs w:val="24"/>
              </w:rPr>
              <w:t>пониманием</w:t>
            </w:r>
            <w:proofErr w:type="spellEnd"/>
            <w:r w:rsidRPr="00FC3317">
              <w:rPr>
                <w:sz w:val="24"/>
                <w:szCs w:val="24"/>
              </w:rPr>
              <w:t>),</w:t>
            </w:r>
            <w:r w:rsidRPr="00FC3317">
              <w:rPr>
                <w:spacing w:val="-6"/>
                <w:sz w:val="24"/>
                <w:szCs w:val="24"/>
              </w:rPr>
              <w:t xml:space="preserve"> </w:t>
            </w:r>
            <w:proofErr w:type="spellStart"/>
            <w:r w:rsidRPr="00FC3317">
              <w:rPr>
                <w:sz w:val="24"/>
                <w:szCs w:val="24"/>
              </w:rPr>
              <w:t>говорением</w:t>
            </w:r>
            <w:proofErr w:type="spellEnd"/>
            <w:r w:rsidRPr="00FC3317">
              <w:rPr>
                <w:sz w:val="24"/>
                <w:szCs w:val="24"/>
              </w:rPr>
              <w:t>,</w:t>
            </w:r>
            <w:r w:rsidRPr="00FC3317">
              <w:rPr>
                <w:spacing w:val="-5"/>
                <w:sz w:val="24"/>
                <w:szCs w:val="24"/>
              </w:rPr>
              <w:t xml:space="preserve"> </w:t>
            </w:r>
            <w:proofErr w:type="spellStart"/>
            <w:r w:rsidRPr="00FC3317">
              <w:rPr>
                <w:spacing w:val="-2"/>
                <w:sz w:val="24"/>
                <w:szCs w:val="24"/>
              </w:rPr>
              <w:t>письмом</w:t>
            </w:r>
            <w:proofErr w:type="spellEnd"/>
            <w:r w:rsidRPr="00FC3317">
              <w:rPr>
                <w:spacing w:val="-2"/>
                <w:sz w:val="24"/>
                <w:szCs w:val="24"/>
              </w:rPr>
              <w:t>;</w:t>
            </w:r>
          </w:p>
          <w:p w14:paraId="6DF300FD" w14:textId="77777777" w:rsidR="00FC3317" w:rsidRPr="00FC3317" w:rsidRDefault="00FC3317" w:rsidP="009817E5">
            <w:pPr>
              <w:pStyle w:val="TableParagraph"/>
              <w:numPr>
                <w:ilvl w:val="0"/>
                <w:numId w:val="133"/>
              </w:numPr>
              <w:ind w:left="142" w:right="144" w:firstLine="709"/>
              <w:jc w:val="both"/>
              <w:rPr>
                <w:sz w:val="24"/>
                <w:szCs w:val="24"/>
                <w:lang w:val="ru-RU"/>
              </w:rPr>
            </w:pPr>
            <w:r w:rsidRPr="00FC3317">
              <w:rPr>
                <w:sz w:val="24"/>
                <w:szCs w:val="24"/>
                <w:lang w:val="ru-RU"/>
              </w:rPr>
              <w:t>владение языковыми средствами – умение</w:t>
            </w:r>
            <w:r w:rsidRPr="00FC3317">
              <w:rPr>
                <w:spacing w:val="-2"/>
                <w:sz w:val="24"/>
                <w:szCs w:val="24"/>
                <w:lang w:val="ru-RU"/>
              </w:rPr>
              <w:t xml:space="preserve"> </w:t>
            </w:r>
            <w:r w:rsidRPr="00FC3317">
              <w:rPr>
                <w:sz w:val="24"/>
                <w:szCs w:val="24"/>
                <w:lang w:val="ru-RU"/>
              </w:rPr>
              <w:t>ясно,</w:t>
            </w:r>
            <w:r w:rsidRPr="00FC3317">
              <w:rPr>
                <w:spacing w:val="-1"/>
                <w:sz w:val="24"/>
                <w:szCs w:val="24"/>
                <w:lang w:val="ru-RU"/>
              </w:rPr>
              <w:t xml:space="preserve"> </w:t>
            </w:r>
            <w:r w:rsidRPr="00FC3317">
              <w:rPr>
                <w:sz w:val="24"/>
                <w:szCs w:val="24"/>
                <w:lang w:val="ru-RU"/>
              </w:rPr>
              <w:t>логично</w:t>
            </w:r>
            <w:r w:rsidRPr="00FC3317">
              <w:rPr>
                <w:spacing w:val="-1"/>
                <w:sz w:val="24"/>
                <w:szCs w:val="24"/>
                <w:lang w:val="ru-RU"/>
              </w:rPr>
              <w:t xml:space="preserve"> </w:t>
            </w:r>
            <w:r w:rsidRPr="00FC3317">
              <w:rPr>
                <w:sz w:val="24"/>
                <w:szCs w:val="24"/>
                <w:lang w:val="ru-RU"/>
              </w:rPr>
              <w:t>и</w:t>
            </w:r>
            <w:r w:rsidRPr="00FC3317">
              <w:rPr>
                <w:spacing w:val="-2"/>
                <w:sz w:val="24"/>
                <w:szCs w:val="24"/>
                <w:lang w:val="ru-RU"/>
              </w:rPr>
              <w:t xml:space="preserve"> </w:t>
            </w:r>
            <w:r w:rsidRPr="00FC3317">
              <w:rPr>
                <w:sz w:val="24"/>
                <w:szCs w:val="24"/>
                <w:lang w:val="ru-RU"/>
              </w:rPr>
              <w:t>точно</w:t>
            </w:r>
            <w:r w:rsidRPr="00FC3317">
              <w:rPr>
                <w:spacing w:val="-1"/>
                <w:sz w:val="24"/>
                <w:szCs w:val="24"/>
                <w:lang w:val="ru-RU"/>
              </w:rPr>
              <w:t xml:space="preserve"> </w:t>
            </w:r>
            <w:r w:rsidRPr="00FC3317">
              <w:rPr>
                <w:sz w:val="24"/>
                <w:szCs w:val="24"/>
                <w:lang w:val="ru-RU"/>
              </w:rPr>
              <w:t>излагать свою точку зрения, использовать адекватные языковые средства; использование приобретённых знаний и умений для</w:t>
            </w:r>
            <w:r w:rsidRPr="00FC3317">
              <w:rPr>
                <w:spacing w:val="40"/>
                <w:sz w:val="24"/>
                <w:szCs w:val="24"/>
                <w:lang w:val="ru-RU"/>
              </w:rPr>
              <w:t xml:space="preserve"> </w:t>
            </w:r>
            <w:r w:rsidRPr="00FC3317">
              <w:rPr>
                <w:sz w:val="24"/>
                <w:szCs w:val="24"/>
                <w:lang w:val="ru-RU"/>
              </w:rPr>
              <w:t>анализа языковых явлений на межпредметном уровне;</w:t>
            </w:r>
          </w:p>
          <w:p w14:paraId="1E79E744" w14:textId="77777777" w:rsidR="00FC3317" w:rsidRPr="00FC3317" w:rsidRDefault="00FC3317" w:rsidP="009817E5">
            <w:pPr>
              <w:pStyle w:val="TableParagraph"/>
              <w:numPr>
                <w:ilvl w:val="0"/>
                <w:numId w:val="133"/>
              </w:numPr>
              <w:ind w:left="142" w:right="144" w:firstLine="709"/>
              <w:jc w:val="both"/>
              <w:rPr>
                <w:sz w:val="24"/>
                <w:szCs w:val="24"/>
                <w:lang w:val="ru-RU"/>
              </w:rPr>
            </w:pPr>
            <w:r w:rsidRPr="00FC3317">
              <w:rPr>
                <w:sz w:val="24"/>
                <w:szCs w:val="24"/>
                <w:lang w:val="ru-RU"/>
              </w:rPr>
              <w:t>применение навыков сотрудничества со сверстниками, детьми младшего</w:t>
            </w:r>
            <w:r w:rsidRPr="00FC3317">
              <w:rPr>
                <w:spacing w:val="40"/>
                <w:sz w:val="24"/>
                <w:szCs w:val="24"/>
                <w:lang w:val="ru-RU"/>
              </w:rPr>
              <w:t xml:space="preserve"> </w:t>
            </w:r>
            <w:r w:rsidRPr="00FC3317">
              <w:rPr>
                <w:sz w:val="24"/>
                <w:szCs w:val="24"/>
                <w:lang w:val="ru-RU"/>
              </w:rPr>
              <w:t xml:space="preserve">возраста, взрослыми в процессе речевого общения, образовательной, общественно </w:t>
            </w:r>
            <w:r w:rsidRPr="00FC3317">
              <w:rPr>
                <w:spacing w:val="-2"/>
                <w:sz w:val="24"/>
                <w:szCs w:val="24"/>
                <w:lang w:val="ru-RU"/>
              </w:rPr>
              <w:t>полезной,</w:t>
            </w:r>
            <w:r w:rsidRPr="00FC3317">
              <w:rPr>
                <w:sz w:val="24"/>
                <w:szCs w:val="24"/>
                <w:lang w:val="ru-RU"/>
              </w:rPr>
              <w:tab/>
            </w:r>
            <w:r w:rsidRPr="00FC3317">
              <w:rPr>
                <w:spacing w:val="-2"/>
                <w:sz w:val="24"/>
                <w:szCs w:val="24"/>
                <w:lang w:val="ru-RU"/>
              </w:rPr>
              <w:t xml:space="preserve">учебно-исследовательской, </w:t>
            </w:r>
            <w:r w:rsidRPr="00FC3317">
              <w:rPr>
                <w:sz w:val="24"/>
                <w:szCs w:val="24"/>
                <w:lang w:val="ru-RU"/>
              </w:rPr>
              <w:t>проектной и других видах деятельности;</w:t>
            </w:r>
          </w:p>
          <w:p w14:paraId="45A9F132" w14:textId="77777777" w:rsidR="00FC3317" w:rsidRPr="00FC3317" w:rsidRDefault="00FC3317" w:rsidP="009817E5">
            <w:pPr>
              <w:pStyle w:val="TableParagraph"/>
              <w:numPr>
                <w:ilvl w:val="0"/>
                <w:numId w:val="133"/>
              </w:numPr>
              <w:spacing w:before="1"/>
              <w:ind w:left="142" w:right="144" w:firstLine="709"/>
              <w:jc w:val="both"/>
              <w:rPr>
                <w:sz w:val="24"/>
                <w:szCs w:val="24"/>
                <w:lang w:val="ru-RU"/>
              </w:rPr>
            </w:pPr>
            <w:r w:rsidRPr="00FC3317">
              <w:rPr>
                <w:sz w:val="24"/>
                <w:szCs w:val="24"/>
                <w:lang w:val="ru-RU"/>
              </w:rPr>
              <w:t xml:space="preserve">овладение нормами речевого поведения в различных ситуациях межличностного и межкультурного </w:t>
            </w:r>
            <w:r w:rsidRPr="00FC3317">
              <w:rPr>
                <w:spacing w:val="-2"/>
                <w:sz w:val="24"/>
                <w:szCs w:val="24"/>
                <w:lang w:val="ru-RU"/>
              </w:rPr>
              <w:t>общения;</w:t>
            </w:r>
          </w:p>
          <w:p w14:paraId="2396EEAC" w14:textId="77777777" w:rsidR="00FC3317" w:rsidRPr="00FC3317" w:rsidRDefault="00FC3317" w:rsidP="009817E5">
            <w:pPr>
              <w:pStyle w:val="TableParagraph"/>
              <w:numPr>
                <w:ilvl w:val="0"/>
                <w:numId w:val="133"/>
              </w:numPr>
              <w:ind w:left="142" w:right="144" w:firstLine="709"/>
              <w:jc w:val="both"/>
              <w:rPr>
                <w:sz w:val="24"/>
                <w:szCs w:val="24"/>
                <w:lang w:val="ru-RU"/>
              </w:rPr>
            </w:pPr>
            <w:r w:rsidRPr="00FC3317">
              <w:rPr>
                <w:sz w:val="24"/>
                <w:szCs w:val="24"/>
                <w:lang w:val="ru-RU"/>
              </w:rPr>
              <w:t xml:space="preserve">готовность и способность к </w:t>
            </w:r>
            <w:r w:rsidRPr="00FC3317">
              <w:rPr>
                <w:spacing w:val="-2"/>
                <w:sz w:val="24"/>
                <w:szCs w:val="24"/>
                <w:lang w:val="ru-RU"/>
              </w:rPr>
              <w:t>самостоятельной</w:t>
            </w:r>
            <w:r w:rsidRPr="00FC3317">
              <w:rPr>
                <w:sz w:val="24"/>
                <w:szCs w:val="24"/>
                <w:lang w:val="ru-RU"/>
              </w:rPr>
              <w:tab/>
            </w:r>
            <w:r w:rsidRPr="00FC3317">
              <w:rPr>
                <w:sz w:val="24"/>
                <w:szCs w:val="24"/>
                <w:lang w:val="ru-RU"/>
              </w:rPr>
              <w:tab/>
            </w:r>
            <w:r w:rsidRPr="00FC3317">
              <w:rPr>
                <w:sz w:val="24"/>
                <w:szCs w:val="24"/>
                <w:lang w:val="ru-RU"/>
              </w:rPr>
              <w:tab/>
            </w:r>
            <w:r w:rsidRPr="00FC3317">
              <w:rPr>
                <w:spacing w:val="-2"/>
                <w:sz w:val="24"/>
                <w:szCs w:val="24"/>
                <w:lang w:val="ru-RU"/>
              </w:rPr>
              <w:t xml:space="preserve">информационно- </w:t>
            </w:r>
            <w:r w:rsidRPr="00FC3317">
              <w:rPr>
                <w:sz w:val="24"/>
                <w:szCs w:val="24"/>
                <w:lang w:val="ru-RU"/>
              </w:rPr>
              <w:t xml:space="preserve">познавательной деятельности, включая умение ориентироваться в различных источниках информации, критически </w:t>
            </w:r>
            <w:r w:rsidRPr="00FC3317">
              <w:rPr>
                <w:spacing w:val="-2"/>
                <w:sz w:val="24"/>
                <w:szCs w:val="24"/>
                <w:lang w:val="ru-RU"/>
              </w:rPr>
              <w:t>оценивать</w:t>
            </w:r>
            <w:r w:rsidRPr="00FC3317">
              <w:rPr>
                <w:sz w:val="24"/>
                <w:szCs w:val="24"/>
                <w:lang w:val="ru-RU"/>
              </w:rPr>
              <w:tab/>
            </w:r>
            <w:r w:rsidRPr="00FC3317">
              <w:rPr>
                <w:spacing w:val="-10"/>
                <w:sz w:val="24"/>
                <w:szCs w:val="24"/>
                <w:lang w:val="ru-RU"/>
              </w:rPr>
              <w:t>и</w:t>
            </w:r>
            <w:r w:rsidRPr="00FC3317">
              <w:rPr>
                <w:sz w:val="24"/>
                <w:szCs w:val="24"/>
                <w:lang w:val="ru-RU"/>
              </w:rPr>
              <w:tab/>
            </w:r>
            <w:r w:rsidRPr="00FC3317">
              <w:rPr>
                <w:spacing w:val="-2"/>
                <w:sz w:val="24"/>
                <w:szCs w:val="24"/>
                <w:lang w:val="ru-RU"/>
              </w:rPr>
              <w:t xml:space="preserve">интерпретировать </w:t>
            </w:r>
            <w:r w:rsidRPr="00FC3317">
              <w:rPr>
                <w:sz w:val="24"/>
                <w:szCs w:val="24"/>
                <w:lang w:val="ru-RU"/>
              </w:rPr>
              <w:t xml:space="preserve">информацию, получаемую из различных </w:t>
            </w:r>
            <w:r w:rsidRPr="00FC3317">
              <w:rPr>
                <w:spacing w:val="-2"/>
                <w:sz w:val="24"/>
                <w:szCs w:val="24"/>
                <w:lang w:val="ru-RU"/>
              </w:rPr>
              <w:t>источников;</w:t>
            </w:r>
          </w:p>
          <w:p w14:paraId="704EF859" w14:textId="77777777" w:rsidR="00FC3317" w:rsidRPr="00FC3317" w:rsidRDefault="00FC3317" w:rsidP="009817E5">
            <w:pPr>
              <w:pStyle w:val="TableParagraph"/>
              <w:numPr>
                <w:ilvl w:val="0"/>
                <w:numId w:val="133"/>
              </w:numPr>
              <w:ind w:left="142" w:right="144" w:firstLine="709"/>
              <w:jc w:val="both"/>
              <w:rPr>
                <w:sz w:val="24"/>
                <w:szCs w:val="24"/>
                <w:lang w:val="ru-RU"/>
              </w:rPr>
            </w:pPr>
            <w:r w:rsidRPr="00FC3317">
              <w:rPr>
                <w:sz w:val="24"/>
                <w:szCs w:val="24"/>
                <w:lang w:val="ru-RU"/>
              </w:rPr>
              <w:t>умение извлекать необходимую информацию из различных источников: учебно-научных текстов, справочной литературы, средств массовой информации, информационных и коммуникационных технологий для решения когнитивных, коммуникативных</w:t>
            </w:r>
            <w:r w:rsidRPr="00FC3317">
              <w:rPr>
                <w:spacing w:val="-1"/>
                <w:sz w:val="24"/>
                <w:szCs w:val="24"/>
                <w:lang w:val="ru-RU"/>
              </w:rPr>
              <w:t xml:space="preserve"> </w:t>
            </w:r>
            <w:r w:rsidRPr="00FC3317">
              <w:rPr>
                <w:sz w:val="24"/>
                <w:szCs w:val="24"/>
                <w:lang w:val="ru-RU"/>
              </w:rPr>
              <w:t>и</w:t>
            </w:r>
            <w:r w:rsidRPr="00FC3317">
              <w:rPr>
                <w:spacing w:val="-2"/>
                <w:sz w:val="24"/>
                <w:szCs w:val="24"/>
                <w:lang w:val="ru-RU"/>
              </w:rPr>
              <w:t xml:space="preserve"> </w:t>
            </w:r>
            <w:r w:rsidRPr="00FC3317">
              <w:rPr>
                <w:sz w:val="24"/>
                <w:szCs w:val="24"/>
                <w:lang w:val="ru-RU"/>
              </w:rPr>
              <w:t>организационных</w:t>
            </w:r>
            <w:r w:rsidRPr="00FC3317">
              <w:rPr>
                <w:spacing w:val="-4"/>
                <w:sz w:val="24"/>
                <w:szCs w:val="24"/>
                <w:lang w:val="ru-RU"/>
              </w:rPr>
              <w:t xml:space="preserve"> </w:t>
            </w:r>
            <w:r w:rsidRPr="00FC3317">
              <w:rPr>
                <w:sz w:val="24"/>
                <w:szCs w:val="24"/>
                <w:lang w:val="ru-RU"/>
              </w:rPr>
              <w:t>задач в процессе изучения русского языка.</w:t>
            </w:r>
          </w:p>
          <w:p w14:paraId="209A738F" w14:textId="77777777" w:rsidR="00FC3317" w:rsidRPr="00FC3317" w:rsidRDefault="00FC3317" w:rsidP="00A25E61">
            <w:pPr>
              <w:pStyle w:val="TableParagraph"/>
              <w:spacing w:before="3" w:line="274" w:lineRule="exact"/>
              <w:ind w:left="142" w:right="144" w:firstLine="709"/>
              <w:jc w:val="both"/>
              <w:rPr>
                <w:b/>
                <w:i/>
                <w:sz w:val="24"/>
                <w:szCs w:val="24"/>
              </w:rPr>
            </w:pPr>
            <w:proofErr w:type="spellStart"/>
            <w:r w:rsidRPr="00FC3317">
              <w:rPr>
                <w:b/>
                <w:i/>
                <w:spacing w:val="-2"/>
                <w:sz w:val="24"/>
                <w:szCs w:val="24"/>
              </w:rPr>
              <w:t>Предметные</w:t>
            </w:r>
            <w:proofErr w:type="spellEnd"/>
            <w:r w:rsidRPr="00FC3317">
              <w:rPr>
                <w:b/>
                <w:i/>
                <w:spacing w:val="-2"/>
                <w:sz w:val="24"/>
                <w:szCs w:val="24"/>
              </w:rPr>
              <w:t>:</w:t>
            </w:r>
          </w:p>
          <w:p w14:paraId="604FE6ED" w14:textId="77777777" w:rsidR="00FC3317" w:rsidRPr="00FC3317" w:rsidRDefault="00FC3317" w:rsidP="009817E5">
            <w:pPr>
              <w:pStyle w:val="TableParagraph"/>
              <w:numPr>
                <w:ilvl w:val="0"/>
                <w:numId w:val="133"/>
              </w:numPr>
              <w:ind w:left="142" w:right="144" w:firstLine="709"/>
              <w:jc w:val="both"/>
              <w:rPr>
                <w:sz w:val="24"/>
                <w:szCs w:val="24"/>
                <w:lang w:val="ru-RU"/>
              </w:rPr>
            </w:pPr>
            <w:r w:rsidRPr="00FC3317">
              <w:rPr>
                <w:sz w:val="24"/>
                <w:szCs w:val="24"/>
                <w:lang w:val="ru-RU"/>
              </w:rPr>
              <w:t>сформированность понятий о нормах русского</w:t>
            </w:r>
            <w:r w:rsidRPr="00FC3317">
              <w:rPr>
                <w:spacing w:val="-7"/>
                <w:sz w:val="24"/>
                <w:szCs w:val="24"/>
                <w:lang w:val="ru-RU"/>
              </w:rPr>
              <w:t xml:space="preserve"> </w:t>
            </w:r>
            <w:r w:rsidRPr="00FC3317">
              <w:rPr>
                <w:sz w:val="24"/>
                <w:szCs w:val="24"/>
                <w:lang w:val="ru-RU"/>
              </w:rPr>
              <w:t>литературного</w:t>
            </w:r>
            <w:r w:rsidRPr="00FC3317">
              <w:rPr>
                <w:spacing w:val="-7"/>
                <w:sz w:val="24"/>
                <w:szCs w:val="24"/>
                <w:lang w:val="ru-RU"/>
              </w:rPr>
              <w:t xml:space="preserve"> </w:t>
            </w:r>
            <w:r w:rsidRPr="00FC3317">
              <w:rPr>
                <w:sz w:val="24"/>
                <w:szCs w:val="24"/>
                <w:lang w:val="ru-RU"/>
              </w:rPr>
              <w:t>языка</w:t>
            </w:r>
            <w:r w:rsidRPr="00FC3317">
              <w:rPr>
                <w:spacing w:val="-9"/>
                <w:sz w:val="24"/>
                <w:szCs w:val="24"/>
                <w:lang w:val="ru-RU"/>
              </w:rPr>
              <w:t xml:space="preserve"> </w:t>
            </w:r>
            <w:r w:rsidRPr="00FC3317">
              <w:rPr>
                <w:sz w:val="24"/>
                <w:szCs w:val="24"/>
                <w:lang w:val="ru-RU"/>
              </w:rPr>
              <w:t>и</w:t>
            </w:r>
            <w:r w:rsidRPr="00FC3317">
              <w:rPr>
                <w:spacing w:val="-10"/>
                <w:sz w:val="24"/>
                <w:szCs w:val="24"/>
                <w:lang w:val="ru-RU"/>
              </w:rPr>
              <w:t xml:space="preserve"> </w:t>
            </w:r>
            <w:r w:rsidRPr="00FC3317">
              <w:rPr>
                <w:sz w:val="24"/>
                <w:szCs w:val="24"/>
                <w:lang w:val="ru-RU"/>
              </w:rPr>
              <w:t>применение знаний о них в речевой практике;</w:t>
            </w:r>
          </w:p>
          <w:p w14:paraId="745AF1DA" w14:textId="77777777" w:rsidR="00FC3317" w:rsidRPr="00FC3317" w:rsidRDefault="00FC3317" w:rsidP="009817E5">
            <w:pPr>
              <w:pStyle w:val="TableParagraph"/>
              <w:numPr>
                <w:ilvl w:val="0"/>
                <w:numId w:val="133"/>
              </w:numPr>
              <w:ind w:left="142" w:right="144" w:firstLine="709"/>
              <w:jc w:val="both"/>
              <w:rPr>
                <w:sz w:val="24"/>
                <w:szCs w:val="24"/>
                <w:lang w:val="ru-RU"/>
              </w:rPr>
            </w:pPr>
            <w:r w:rsidRPr="00FC3317">
              <w:rPr>
                <w:sz w:val="24"/>
                <w:szCs w:val="24"/>
                <w:lang w:val="ru-RU"/>
              </w:rPr>
              <w:t xml:space="preserve">сформированность умений создавать устные и письменные монологические и диалогические высказывания различных типов и жанров в учебно-научной (на материале изучаемых учебных дисциплин), социально-культурной и деловой сферах </w:t>
            </w:r>
            <w:r w:rsidRPr="00FC3317">
              <w:rPr>
                <w:spacing w:val="-2"/>
                <w:sz w:val="24"/>
                <w:szCs w:val="24"/>
                <w:lang w:val="ru-RU"/>
              </w:rPr>
              <w:t>общения;</w:t>
            </w:r>
          </w:p>
          <w:p w14:paraId="5FFD3DA4" w14:textId="77777777" w:rsidR="00FC3317" w:rsidRPr="00FC3317" w:rsidRDefault="00FC3317" w:rsidP="009817E5">
            <w:pPr>
              <w:pStyle w:val="TableParagraph"/>
              <w:numPr>
                <w:ilvl w:val="0"/>
                <w:numId w:val="133"/>
              </w:numPr>
              <w:ind w:left="142" w:right="144" w:firstLine="709"/>
              <w:jc w:val="both"/>
              <w:rPr>
                <w:sz w:val="24"/>
                <w:szCs w:val="24"/>
                <w:lang w:val="ru-RU"/>
              </w:rPr>
            </w:pPr>
            <w:r w:rsidRPr="00FC3317">
              <w:rPr>
                <w:sz w:val="24"/>
                <w:szCs w:val="24"/>
                <w:lang w:val="ru-RU"/>
              </w:rPr>
              <w:t>владение навыками самоанализа и самооценки на основе наблюдений за собственной речью;</w:t>
            </w:r>
          </w:p>
          <w:p w14:paraId="1132A9C0" w14:textId="77777777" w:rsidR="00FC3317" w:rsidRPr="00FC3317" w:rsidRDefault="00FC3317" w:rsidP="009817E5">
            <w:pPr>
              <w:pStyle w:val="TableParagraph"/>
              <w:numPr>
                <w:ilvl w:val="0"/>
                <w:numId w:val="133"/>
              </w:numPr>
              <w:ind w:left="142" w:right="144" w:firstLine="709"/>
              <w:jc w:val="both"/>
              <w:rPr>
                <w:sz w:val="24"/>
                <w:szCs w:val="24"/>
                <w:lang w:val="ru-RU"/>
              </w:rPr>
            </w:pPr>
            <w:r w:rsidRPr="00FC3317">
              <w:rPr>
                <w:sz w:val="24"/>
                <w:szCs w:val="24"/>
                <w:lang w:val="ru-RU"/>
              </w:rPr>
              <w:t xml:space="preserve">владение умением </w:t>
            </w:r>
            <w:r w:rsidRPr="00FC3317">
              <w:rPr>
                <w:sz w:val="24"/>
                <w:szCs w:val="24"/>
                <w:lang w:val="ru-RU"/>
              </w:rPr>
              <w:lastRenderedPageBreak/>
              <w:t>анализировать текст с точки зрения наличия в нём явной и</w:t>
            </w:r>
          </w:p>
          <w:p w14:paraId="5FA6F72D" w14:textId="77777777" w:rsidR="00FC3317" w:rsidRPr="00FC3317" w:rsidRDefault="00FC3317" w:rsidP="00A25E61">
            <w:pPr>
              <w:pStyle w:val="TableParagraph"/>
              <w:spacing w:line="270" w:lineRule="atLeast"/>
              <w:ind w:left="142" w:right="144" w:firstLine="709"/>
              <w:jc w:val="both"/>
              <w:rPr>
                <w:sz w:val="24"/>
                <w:szCs w:val="24"/>
                <w:lang w:val="ru-RU"/>
              </w:rPr>
            </w:pPr>
            <w:r w:rsidRPr="00FC3317">
              <w:rPr>
                <w:sz w:val="24"/>
                <w:szCs w:val="24"/>
                <w:lang w:val="ru-RU"/>
              </w:rPr>
              <w:t xml:space="preserve">скрытой, основной и второстепенной </w:t>
            </w:r>
            <w:r w:rsidRPr="00FC3317">
              <w:rPr>
                <w:spacing w:val="-2"/>
                <w:sz w:val="24"/>
                <w:szCs w:val="24"/>
                <w:lang w:val="ru-RU"/>
              </w:rPr>
              <w:t>информации;</w:t>
            </w:r>
          </w:p>
        </w:tc>
        <w:tc>
          <w:tcPr>
            <w:tcW w:w="4537" w:type="dxa"/>
          </w:tcPr>
          <w:p w14:paraId="23655DAE" w14:textId="77777777" w:rsidR="00FC3317" w:rsidRPr="00FC3317" w:rsidRDefault="00FC3317" w:rsidP="00A25E61">
            <w:pPr>
              <w:pStyle w:val="TableParagraph"/>
              <w:ind w:left="142" w:right="144" w:firstLine="709"/>
              <w:jc w:val="both"/>
              <w:rPr>
                <w:sz w:val="24"/>
                <w:szCs w:val="24"/>
                <w:lang w:val="ru-RU"/>
              </w:rPr>
            </w:pPr>
          </w:p>
        </w:tc>
      </w:tr>
    </w:tbl>
    <w:p w14:paraId="3E1F3641" w14:textId="77777777" w:rsidR="00FC3317" w:rsidRPr="00FC3317" w:rsidRDefault="00FC3317" w:rsidP="00A25E61">
      <w:pPr>
        <w:pStyle w:val="TableParagraph"/>
        <w:ind w:left="142" w:right="144" w:firstLine="709"/>
        <w:jc w:val="both"/>
        <w:rPr>
          <w:sz w:val="24"/>
          <w:szCs w:val="24"/>
        </w:rPr>
        <w:sectPr w:rsidR="00FC3317" w:rsidRPr="00FC3317" w:rsidSect="00A25E61">
          <w:type w:val="nextColumn"/>
          <w:pgSz w:w="11910" w:h="16840"/>
          <w:pgMar w:top="1134" w:right="850" w:bottom="1134" w:left="1701" w:header="0" w:footer="823" w:gutter="0"/>
          <w:cols w:space="720"/>
        </w:sectPr>
      </w:pPr>
    </w:p>
    <w:tbl>
      <w:tblPr>
        <w:tblStyle w:val="TableNormal"/>
        <w:tblW w:w="0" w:type="auto"/>
        <w:tblInd w:w="5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20"/>
        <w:gridCol w:w="4537"/>
      </w:tblGrid>
      <w:tr w:rsidR="00FC3317" w:rsidRPr="00FC3317" w14:paraId="3BE67FB2" w14:textId="77777777" w:rsidTr="00FC3317">
        <w:trPr>
          <w:trHeight w:val="4419"/>
        </w:trPr>
        <w:tc>
          <w:tcPr>
            <w:tcW w:w="4820" w:type="dxa"/>
          </w:tcPr>
          <w:p w14:paraId="4E7137ED" w14:textId="77777777" w:rsidR="00FC3317" w:rsidRPr="00FC3317" w:rsidRDefault="00FC3317" w:rsidP="009817E5">
            <w:pPr>
              <w:pStyle w:val="TableParagraph"/>
              <w:numPr>
                <w:ilvl w:val="0"/>
                <w:numId w:val="132"/>
              </w:numPr>
              <w:ind w:left="142" w:right="144" w:firstLine="709"/>
              <w:jc w:val="both"/>
              <w:rPr>
                <w:sz w:val="24"/>
                <w:szCs w:val="24"/>
                <w:lang w:val="ru-RU"/>
              </w:rPr>
            </w:pPr>
            <w:r w:rsidRPr="00FC3317">
              <w:rPr>
                <w:sz w:val="24"/>
                <w:szCs w:val="24"/>
                <w:lang w:val="ru-RU"/>
              </w:rPr>
              <w:lastRenderedPageBreak/>
              <w:t>владение умением представлять тексты в виде тезисов, конспектов, аннотаций, рефератов, сочинений</w:t>
            </w:r>
            <w:r w:rsidRPr="00FC3317">
              <w:rPr>
                <w:spacing w:val="40"/>
                <w:sz w:val="24"/>
                <w:szCs w:val="24"/>
                <w:lang w:val="ru-RU"/>
              </w:rPr>
              <w:t xml:space="preserve"> </w:t>
            </w:r>
            <w:r w:rsidRPr="00FC3317">
              <w:rPr>
                <w:sz w:val="24"/>
                <w:szCs w:val="24"/>
                <w:lang w:val="ru-RU"/>
              </w:rPr>
              <w:t>различных жанров;</w:t>
            </w:r>
          </w:p>
          <w:p w14:paraId="687B678C" w14:textId="77777777" w:rsidR="00FC3317" w:rsidRPr="00FC3317" w:rsidRDefault="00FC3317" w:rsidP="009817E5">
            <w:pPr>
              <w:pStyle w:val="TableParagraph"/>
              <w:numPr>
                <w:ilvl w:val="0"/>
                <w:numId w:val="132"/>
              </w:numPr>
              <w:ind w:left="142" w:right="144" w:firstLine="709"/>
              <w:jc w:val="both"/>
              <w:rPr>
                <w:sz w:val="24"/>
                <w:szCs w:val="24"/>
              </w:rPr>
            </w:pPr>
            <w:proofErr w:type="spellStart"/>
            <w:r w:rsidRPr="00FC3317">
              <w:rPr>
                <w:sz w:val="24"/>
                <w:szCs w:val="24"/>
              </w:rPr>
              <w:t>сформированность</w:t>
            </w:r>
            <w:proofErr w:type="spellEnd"/>
            <w:r w:rsidRPr="00FC3317">
              <w:rPr>
                <w:sz w:val="24"/>
                <w:szCs w:val="24"/>
              </w:rPr>
              <w:t xml:space="preserve"> </w:t>
            </w:r>
            <w:proofErr w:type="spellStart"/>
            <w:r w:rsidRPr="00FC3317">
              <w:rPr>
                <w:sz w:val="24"/>
                <w:szCs w:val="24"/>
              </w:rPr>
              <w:t>представлений</w:t>
            </w:r>
            <w:proofErr w:type="spellEnd"/>
            <w:r w:rsidRPr="00FC3317">
              <w:rPr>
                <w:sz w:val="24"/>
                <w:szCs w:val="24"/>
              </w:rPr>
              <w:t xml:space="preserve"> </w:t>
            </w:r>
            <w:proofErr w:type="spellStart"/>
            <w:r w:rsidRPr="00FC3317">
              <w:rPr>
                <w:sz w:val="24"/>
                <w:szCs w:val="24"/>
              </w:rPr>
              <w:t>об</w:t>
            </w:r>
            <w:proofErr w:type="spellEnd"/>
            <w:r w:rsidRPr="00FC3317">
              <w:rPr>
                <w:sz w:val="24"/>
                <w:szCs w:val="24"/>
              </w:rPr>
              <w:t xml:space="preserve"> </w:t>
            </w:r>
            <w:proofErr w:type="spellStart"/>
            <w:r w:rsidRPr="00FC3317">
              <w:rPr>
                <w:spacing w:val="-2"/>
                <w:sz w:val="24"/>
                <w:szCs w:val="24"/>
              </w:rPr>
              <w:t>изобразительно-выразительных</w:t>
            </w:r>
            <w:proofErr w:type="spellEnd"/>
          </w:p>
          <w:p w14:paraId="614047A4" w14:textId="77777777" w:rsidR="00FC3317" w:rsidRPr="00FC3317" w:rsidRDefault="00FC3317" w:rsidP="00A25E61">
            <w:pPr>
              <w:pStyle w:val="TableParagraph"/>
              <w:ind w:left="142" w:right="144" w:firstLine="709"/>
              <w:jc w:val="both"/>
              <w:rPr>
                <w:sz w:val="24"/>
                <w:szCs w:val="24"/>
              </w:rPr>
            </w:pPr>
            <w:proofErr w:type="spellStart"/>
            <w:r w:rsidRPr="00FC3317">
              <w:rPr>
                <w:sz w:val="24"/>
                <w:szCs w:val="24"/>
              </w:rPr>
              <w:t>возможностях</w:t>
            </w:r>
            <w:proofErr w:type="spellEnd"/>
            <w:r w:rsidRPr="00FC3317">
              <w:rPr>
                <w:spacing w:val="-4"/>
                <w:sz w:val="24"/>
                <w:szCs w:val="24"/>
              </w:rPr>
              <w:t xml:space="preserve"> </w:t>
            </w:r>
            <w:proofErr w:type="spellStart"/>
            <w:r w:rsidRPr="00FC3317">
              <w:rPr>
                <w:sz w:val="24"/>
                <w:szCs w:val="24"/>
              </w:rPr>
              <w:t>русского</w:t>
            </w:r>
            <w:proofErr w:type="spellEnd"/>
            <w:r w:rsidRPr="00FC3317">
              <w:rPr>
                <w:spacing w:val="-4"/>
                <w:sz w:val="24"/>
                <w:szCs w:val="24"/>
              </w:rPr>
              <w:t xml:space="preserve"> </w:t>
            </w:r>
            <w:proofErr w:type="spellStart"/>
            <w:r w:rsidRPr="00FC3317">
              <w:rPr>
                <w:spacing w:val="-2"/>
                <w:sz w:val="24"/>
                <w:szCs w:val="24"/>
              </w:rPr>
              <w:t>языка</w:t>
            </w:r>
            <w:proofErr w:type="spellEnd"/>
            <w:r w:rsidRPr="00FC3317">
              <w:rPr>
                <w:spacing w:val="-2"/>
                <w:sz w:val="24"/>
                <w:szCs w:val="24"/>
              </w:rPr>
              <w:t>;</w:t>
            </w:r>
          </w:p>
          <w:p w14:paraId="7A0939FD" w14:textId="77777777" w:rsidR="00FC3317" w:rsidRPr="00FC3317" w:rsidRDefault="00FC3317" w:rsidP="009817E5">
            <w:pPr>
              <w:pStyle w:val="TableParagraph"/>
              <w:numPr>
                <w:ilvl w:val="0"/>
                <w:numId w:val="132"/>
              </w:numPr>
              <w:ind w:left="142" w:right="144" w:firstLine="709"/>
              <w:jc w:val="both"/>
              <w:rPr>
                <w:sz w:val="24"/>
                <w:szCs w:val="24"/>
                <w:lang w:val="ru-RU"/>
              </w:rPr>
            </w:pPr>
            <w:proofErr w:type="spellStart"/>
            <w:r w:rsidRPr="00FC3317">
              <w:rPr>
                <w:sz w:val="24"/>
                <w:szCs w:val="24"/>
                <w:lang w:val="ru-RU"/>
              </w:rPr>
              <w:t>сфомированность</w:t>
            </w:r>
            <w:proofErr w:type="spellEnd"/>
            <w:r w:rsidRPr="00FC3317">
              <w:rPr>
                <w:sz w:val="24"/>
                <w:szCs w:val="24"/>
                <w:lang w:val="ru-RU"/>
              </w:rPr>
              <w:t xml:space="preserve"> умений учитывать </w:t>
            </w:r>
            <w:r w:rsidRPr="00FC3317">
              <w:rPr>
                <w:spacing w:val="-2"/>
                <w:sz w:val="24"/>
                <w:szCs w:val="24"/>
                <w:lang w:val="ru-RU"/>
              </w:rPr>
              <w:t>исторический,</w:t>
            </w:r>
            <w:r w:rsidRPr="00FC3317">
              <w:rPr>
                <w:sz w:val="24"/>
                <w:szCs w:val="24"/>
                <w:lang w:val="ru-RU"/>
              </w:rPr>
              <w:tab/>
            </w:r>
            <w:r w:rsidRPr="00FC3317">
              <w:rPr>
                <w:spacing w:val="-2"/>
                <w:sz w:val="24"/>
                <w:szCs w:val="24"/>
                <w:lang w:val="ru-RU"/>
              </w:rPr>
              <w:t xml:space="preserve">историко-культурный </w:t>
            </w:r>
            <w:r w:rsidRPr="00FC3317">
              <w:rPr>
                <w:sz w:val="24"/>
                <w:szCs w:val="24"/>
                <w:lang w:val="ru-RU"/>
              </w:rPr>
              <w:t>контекст и контекст творчества писателя в процессе анализа текста;</w:t>
            </w:r>
          </w:p>
          <w:p w14:paraId="4F028FD4" w14:textId="77777777" w:rsidR="00FC3317" w:rsidRPr="00FC3317" w:rsidRDefault="00FC3317" w:rsidP="009817E5">
            <w:pPr>
              <w:pStyle w:val="TableParagraph"/>
              <w:numPr>
                <w:ilvl w:val="0"/>
                <w:numId w:val="132"/>
              </w:numPr>
              <w:ind w:left="142" w:right="144" w:firstLine="709"/>
              <w:jc w:val="both"/>
              <w:rPr>
                <w:sz w:val="24"/>
                <w:szCs w:val="24"/>
                <w:lang w:val="ru-RU"/>
              </w:rPr>
            </w:pPr>
            <w:r w:rsidRPr="00FC3317">
              <w:rPr>
                <w:spacing w:val="-2"/>
                <w:sz w:val="24"/>
                <w:szCs w:val="24"/>
                <w:lang w:val="ru-RU"/>
              </w:rPr>
              <w:t>способность</w:t>
            </w:r>
            <w:r w:rsidRPr="00FC3317">
              <w:rPr>
                <w:sz w:val="24"/>
                <w:szCs w:val="24"/>
                <w:lang w:val="ru-RU"/>
              </w:rPr>
              <w:tab/>
            </w:r>
            <w:r w:rsidRPr="00FC3317">
              <w:rPr>
                <w:spacing w:val="-2"/>
                <w:sz w:val="24"/>
                <w:szCs w:val="24"/>
                <w:lang w:val="ru-RU"/>
              </w:rPr>
              <w:t>выявлять</w:t>
            </w:r>
            <w:r w:rsidRPr="00FC3317">
              <w:rPr>
                <w:sz w:val="24"/>
                <w:szCs w:val="24"/>
                <w:lang w:val="ru-RU"/>
              </w:rPr>
              <w:tab/>
            </w:r>
            <w:r w:rsidRPr="00FC3317">
              <w:rPr>
                <w:spacing w:val="-10"/>
                <w:sz w:val="24"/>
                <w:szCs w:val="24"/>
                <w:lang w:val="ru-RU"/>
              </w:rPr>
              <w:t xml:space="preserve">в </w:t>
            </w:r>
            <w:r w:rsidRPr="00FC3317">
              <w:rPr>
                <w:sz w:val="24"/>
                <w:szCs w:val="24"/>
                <w:lang w:val="ru-RU"/>
              </w:rPr>
              <w:t>художественных текстах образы, темы и проблемы и выражать своё отношение к</w:t>
            </w:r>
            <w:r w:rsidRPr="00FC3317">
              <w:rPr>
                <w:spacing w:val="80"/>
                <w:sz w:val="24"/>
                <w:szCs w:val="24"/>
                <w:lang w:val="ru-RU"/>
              </w:rPr>
              <w:t xml:space="preserve"> </w:t>
            </w:r>
            <w:r w:rsidRPr="00FC3317">
              <w:rPr>
                <w:sz w:val="24"/>
                <w:szCs w:val="24"/>
                <w:lang w:val="ru-RU"/>
              </w:rPr>
              <w:t>ним</w:t>
            </w:r>
            <w:r w:rsidRPr="00FC3317">
              <w:rPr>
                <w:spacing w:val="58"/>
                <w:sz w:val="24"/>
                <w:szCs w:val="24"/>
                <w:lang w:val="ru-RU"/>
              </w:rPr>
              <w:t xml:space="preserve">  </w:t>
            </w:r>
            <w:r w:rsidRPr="00FC3317">
              <w:rPr>
                <w:sz w:val="24"/>
                <w:szCs w:val="24"/>
                <w:lang w:val="ru-RU"/>
              </w:rPr>
              <w:t>в</w:t>
            </w:r>
            <w:r w:rsidRPr="00FC3317">
              <w:rPr>
                <w:spacing w:val="59"/>
                <w:sz w:val="24"/>
                <w:szCs w:val="24"/>
                <w:lang w:val="ru-RU"/>
              </w:rPr>
              <w:t xml:space="preserve">  </w:t>
            </w:r>
            <w:r w:rsidRPr="00FC3317">
              <w:rPr>
                <w:sz w:val="24"/>
                <w:szCs w:val="24"/>
                <w:lang w:val="ru-RU"/>
              </w:rPr>
              <w:t>развёрнутых</w:t>
            </w:r>
            <w:r w:rsidRPr="00FC3317">
              <w:rPr>
                <w:spacing w:val="60"/>
                <w:sz w:val="24"/>
                <w:szCs w:val="24"/>
                <w:lang w:val="ru-RU"/>
              </w:rPr>
              <w:t xml:space="preserve">  </w:t>
            </w:r>
            <w:r w:rsidRPr="00FC3317">
              <w:rPr>
                <w:spacing w:val="-2"/>
                <w:sz w:val="24"/>
                <w:szCs w:val="24"/>
                <w:lang w:val="ru-RU"/>
              </w:rPr>
              <w:t>аргументированных</w:t>
            </w:r>
          </w:p>
          <w:p w14:paraId="305487AA" w14:textId="77777777" w:rsidR="00FC3317" w:rsidRPr="00FC3317" w:rsidRDefault="00FC3317" w:rsidP="00A25E61">
            <w:pPr>
              <w:pStyle w:val="TableParagraph"/>
              <w:spacing w:line="264" w:lineRule="exact"/>
              <w:ind w:left="142" w:right="144" w:firstLine="709"/>
              <w:jc w:val="both"/>
              <w:rPr>
                <w:sz w:val="24"/>
                <w:szCs w:val="24"/>
              </w:rPr>
            </w:pPr>
            <w:proofErr w:type="spellStart"/>
            <w:r w:rsidRPr="00FC3317">
              <w:rPr>
                <w:sz w:val="24"/>
                <w:szCs w:val="24"/>
              </w:rPr>
              <w:t>устных</w:t>
            </w:r>
            <w:proofErr w:type="spellEnd"/>
            <w:r w:rsidRPr="00FC3317">
              <w:rPr>
                <w:spacing w:val="-3"/>
                <w:sz w:val="24"/>
                <w:szCs w:val="24"/>
              </w:rPr>
              <w:t xml:space="preserve"> </w:t>
            </w:r>
            <w:r w:rsidRPr="00FC3317">
              <w:rPr>
                <w:sz w:val="24"/>
                <w:szCs w:val="24"/>
              </w:rPr>
              <w:t>и</w:t>
            </w:r>
            <w:r w:rsidRPr="00FC3317">
              <w:rPr>
                <w:spacing w:val="-4"/>
                <w:sz w:val="24"/>
                <w:szCs w:val="24"/>
              </w:rPr>
              <w:t xml:space="preserve"> </w:t>
            </w:r>
            <w:proofErr w:type="spellStart"/>
            <w:r w:rsidRPr="00FC3317">
              <w:rPr>
                <w:sz w:val="24"/>
                <w:szCs w:val="24"/>
              </w:rPr>
              <w:t>письменных</w:t>
            </w:r>
            <w:proofErr w:type="spellEnd"/>
            <w:r w:rsidRPr="00FC3317">
              <w:rPr>
                <w:spacing w:val="-2"/>
                <w:sz w:val="24"/>
                <w:szCs w:val="24"/>
              </w:rPr>
              <w:t xml:space="preserve"> </w:t>
            </w:r>
            <w:proofErr w:type="spellStart"/>
            <w:r w:rsidRPr="00FC3317">
              <w:rPr>
                <w:spacing w:val="-2"/>
                <w:sz w:val="24"/>
                <w:szCs w:val="24"/>
              </w:rPr>
              <w:t>высказываниях</w:t>
            </w:r>
            <w:proofErr w:type="spellEnd"/>
          </w:p>
        </w:tc>
        <w:tc>
          <w:tcPr>
            <w:tcW w:w="4537" w:type="dxa"/>
          </w:tcPr>
          <w:p w14:paraId="35E561D2" w14:textId="77777777" w:rsidR="00FC3317" w:rsidRPr="00FC3317" w:rsidRDefault="00FC3317" w:rsidP="00A25E61">
            <w:pPr>
              <w:pStyle w:val="TableParagraph"/>
              <w:ind w:left="142" w:right="144" w:firstLine="709"/>
              <w:jc w:val="both"/>
              <w:rPr>
                <w:sz w:val="24"/>
                <w:szCs w:val="24"/>
              </w:rPr>
            </w:pPr>
          </w:p>
        </w:tc>
      </w:tr>
    </w:tbl>
    <w:p w14:paraId="14BD914E" w14:textId="77777777" w:rsidR="00FC3317" w:rsidRPr="00FC3317" w:rsidRDefault="00FC3317" w:rsidP="003C629F">
      <w:pPr>
        <w:pStyle w:val="a3"/>
        <w:spacing w:before="258"/>
        <w:ind w:left="142" w:right="144" w:firstLine="709"/>
        <w:jc w:val="center"/>
        <w:rPr>
          <w:b/>
          <w:sz w:val="24"/>
          <w:szCs w:val="24"/>
        </w:rPr>
      </w:pPr>
    </w:p>
    <w:p w14:paraId="477C154F" w14:textId="77777777" w:rsidR="00FC3317" w:rsidRPr="00FC3317" w:rsidRDefault="00FC3317" w:rsidP="003C629F">
      <w:pPr>
        <w:ind w:left="142" w:right="144" w:firstLine="709"/>
        <w:jc w:val="center"/>
        <w:rPr>
          <w:b/>
          <w:sz w:val="24"/>
          <w:szCs w:val="24"/>
        </w:rPr>
      </w:pPr>
      <w:r w:rsidRPr="00FC3317">
        <w:rPr>
          <w:b/>
          <w:sz w:val="24"/>
          <w:szCs w:val="24"/>
        </w:rPr>
        <w:t>Фонд</w:t>
      </w:r>
      <w:r w:rsidRPr="00FC3317">
        <w:rPr>
          <w:b/>
          <w:spacing w:val="-7"/>
          <w:sz w:val="24"/>
          <w:szCs w:val="24"/>
        </w:rPr>
        <w:t xml:space="preserve"> </w:t>
      </w:r>
      <w:r w:rsidRPr="00FC3317">
        <w:rPr>
          <w:b/>
          <w:sz w:val="24"/>
          <w:szCs w:val="24"/>
        </w:rPr>
        <w:t>оценочных</w:t>
      </w:r>
      <w:r w:rsidRPr="00FC3317">
        <w:rPr>
          <w:b/>
          <w:spacing w:val="-5"/>
          <w:sz w:val="24"/>
          <w:szCs w:val="24"/>
        </w:rPr>
        <w:t xml:space="preserve"> </w:t>
      </w:r>
      <w:r w:rsidRPr="00FC3317">
        <w:rPr>
          <w:b/>
          <w:sz w:val="24"/>
          <w:szCs w:val="24"/>
        </w:rPr>
        <w:t>средств</w:t>
      </w:r>
      <w:r w:rsidRPr="00FC3317">
        <w:rPr>
          <w:b/>
          <w:spacing w:val="-7"/>
          <w:sz w:val="24"/>
          <w:szCs w:val="24"/>
        </w:rPr>
        <w:t xml:space="preserve"> </w:t>
      </w:r>
      <w:r w:rsidRPr="00FC3317">
        <w:rPr>
          <w:b/>
          <w:sz w:val="24"/>
          <w:szCs w:val="24"/>
        </w:rPr>
        <w:t>по</w:t>
      </w:r>
      <w:r w:rsidRPr="00FC3317">
        <w:rPr>
          <w:b/>
          <w:spacing w:val="-8"/>
          <w:sz w:val="24"/>
          <w:szCs w:val="24"/>
        </w:rPr>
        <w:t xml:space="preserve"> </w:t>
      </w:r>
      <w:r w:rsidRPr="00FC3317">
        <w:rPr>
          <w:b/>
          <w:sz w:val="24"/>
          <w:szCs w:val="24"/>
        </w:rPr>
        <w:t>общеобразовательной</w:t>
      </w:r>
      <w:r w:rsidRPr="00FC3317">
        <w:rPr>
          <w:b/>
          <w:spacing w:val="-9"/>
          <w:sz w:val="24"/>
          <w:szCs w:val="24"/>
        </w:rPr>
        <w:t xml:space="preserve"> </w:t>
      </w:r>
      <w:r w:rsidRPr="00FC3317">
        <w:rPr>
          <w:b/>
          <w:sz w:val="24"/>
          <w:szCs w:val="24"/>
        </w:rPr>
        <w:t>учебной</w:t>
      </w:r>
      <w:r w:rsidRPr="00FC3317">
        <w:rPr>
          <w:b/>
          <w:spacing w:val="-7"/>
          <w:sz w:val="24"/>
          <w:szCs w:val="24"/>
        </w:rPr>
        <w:t xml:space="preserve"> </w:t>
      </w:r>
      <w:r w:rsidRPr="00FC3317">
        <w:rPr>
          <w:b/>
          <w:sz w:val="24"/>
          <w:szCs w:val="24"/>
        </w:rPr>
        <w:t>дисциплине ОУДБ.02 ЛИТЕРАТУРА</w:t>
      </w:r>
    </w:p>
    <w:p w14:paraId="7E4A4579" w14:textId="77777777" w:rsidR="00FC3317" w:rsidRPr="00FC3317" w:rsidRDefault="00FC3317" w:rsidP="003C629F">
      <w:pPr>
        <w:pStyle w:val="a3"/>
        <w:spacing w:before="1"/>
        <w:ind w:left="142" w:right="144" w:firstLine="709"/>
        <w:jc w:val="center"/>
        <w:rPr>
          <w:b/>
          <w:sz w:val="24"/>
          <w:szCs w:val="24"/>
        </w:rPr>
      </w:pPr>
    </w:p>
    <w:p w14:paraId="025821A1" w14:textId="77777777" w:rsidR="00FC3317" w:rsidRPr="00FC3317" w:rsidRDefault="00FC3317" w:rsidP="009817E5">
      <w:pPr>
        <w:pStyle w:val="1"/>
        <w:numPr>
          <w:ilvl w:val="2"/>
          <w:numId w:val="138"/>
        </w:numPr>
        <w:spacing w:before="1"/>
        <w:ind w:left="142" w:right="144" w:firstLine="709"/>
        <w:jc w:val="both"/>
        <w:rPr>
          <w:sz w:val="24"/>
          <w:szCs w:val="24"/>
        </w:rPr>
      </w:pPr>
      <w:r w:rsidRPr="00FC3317">
        <w:rPr>
          <w:sz w:val="24"/>
          <w:szCs w:val="24"/>
        </w:rPr>
        <w:t>ПАСПОРТ</w:t>
      </w:r>
      <w:r w:rsidRPr="00FC3317">
        <w:rPr>
          <w:spacing w:val="-7"/>
          <w:sz w:val="24"/>
          <w:szCs w:val="24"/>
        </w:rPr>
        <w:t xml:space="preserve"> </w:t>
      </w:r>
      <w:r w:rsidRPr="00FC3317">
        <w:rPr>
          <w:sz w:val="24"/>
          <w:szCs w:val="24"/>
        </w:rPr>
        <w:t>ФОНДА</w:t>
      </w:r>
      <w:r w:rsidRPr="00FC3317">
        <w:rPr>
          <w:spacing w:val="-7"/>
          <w:sz w:val="24"/>
          <w:szCs w:val="24"/>
        </w:rPr>
        <w:t xml:space="preserve"> </w:t>
      </w:r>
      <w:r w:rsidRPr="00FC3317">
        <w:rPr>
          <w:sz w:val="24"/>
          <w:szCs w:val="24"/>
        </w:rPr>
        <w:t>ОЦЕНОЧНЫХ</w:t>
      </w:r>
      <w:r w:rsidRPr="00FC3317">
        <w:rPr>
          <w:spacing w:val="-7"/>
          <w:sz w:val="24"/>
          <w:szCs w:val="24"/>
        </w:rPr>
        <w:t xml:space="preserve"> </w:t>
      </w:r>
      <w:r w:rsidRPr="00FC3317">
        <w:rPr>
          <w:spacing w:val="-2"/>
          <w:sz w:val="24"/>
          <w:szCs w:val="24"/>
        </w:rPr>
        <w:t>СРЕДСТВ</w:t>
      </w:r>
    </w:p>
    <w:p w14:paraId="0A0EDBE8" w14:textId="77777777" w:rsidR="00FC3317" w:rsidRPr="00FC3317" w:rsidRDefault="00FC3317" w:rsidP="009817E5">
      <w:pPr>
        <w:pStyle w:val="a5"/>
        <w:numPr>
          <w:ilvl w:val="3"/>
          <w:numId w:val="138"/>
        </w:numPr>
        <w:spacing w:line="319" w:lineRule="exact"/>
        <w:ind w:left="142" w:right="144" w:firstLine="709"/>
        <w:jc w:val="both"/>
        <w:rPr>
          <w:b/>
          <w:sz w:val="24"/>
          <w:szCs w:val="24"/>
        </w:rPr>
      </w:pPr>
      <w:r w:rsidRPr="00FC3317">
        <w:rPr>
          <w:b/>
          <w:sz w:val="24"/>
          <w:szCs w:val="24"/>
        </w:rPr>
        <w:t>Область</w:t>
      </w:r>
      <w:r w:rsidRPr="00FC3317">
        <w:rPr>
          <w:b/>
          <w:spacing w:val="-7"/>
          <w:sz w:val="24"/>
          <w:szCs w:val="24"/>
        </w:rPr>
        <w:t xml:space="preserve"> </w:t>
      </w:r>
      <w:r w:rsidRPr="00FC3317">
        <w:rPr>
          <w:b/>
          <w:spacing w:val="-2"/>
          <w:sz w:val="24"/>
          <w:szCs w:val="24"/>
        </w:rPr>
        <w:t>применения</w:t>
      </w:r>
    </w:p>
    <w:p w14:paraId="77171285" w14:textId="77777777" w:rsidR="00FC3317" w:rsidRPr="00FC3317" w:rsidRDefault="00FC3317" w:rsidP="00A25E61">
      <w:pPr>
        <w:pStyle w:val="a3"/>
        <w:ind w:left="142" w:right="144" w:firstLine="709"/>
        <w:rPr>
          <w:sz w:val="24"/>
          <w:szCs w:val="24"/>
        </w:rPr>
      </w:pPr>
      <w:r w:rsidRPr="00FC3317">
        <w:rPr>
          <w:sz w:val="24"/>
          <w:szCs w:val="24"/>
        </w:rPr>
        <w:t xml:space="preserve">Фонд оценочных средств (ФОС) предназначен для контроля и оценки образовательных достижений обучающихся, освоивших программу учебной дисциплины </w:t>
      </w:r>
      <w:r w:rsidRPr="00FC3317">
        <w:rPr>
          <w:b/>
          <w:sz w:val="24"/>
          <w:szCs w:val="24"/>
        </w:rPr>
        <w:t>Литература</w:t>
      </w:r>
      <w:r w:rsidRPr="00FC3317">
        <w:rPr>
          <w:sz w:val="24"/>
          <w:szCs w:val="24"/>
        </w:rPr>
        <w:t>.</w:t>
      </w:r>
    </w:p>
    <w:p w14:paraId="4B2E74D6" w14:textId="77777777" w:rsidR="00FC3317" w:rsidRPr="00FC3317" w:rsidRDefault="00FC3317" w:rsidP="00A25E61">
      <w:pPr>
        <w:pStyle w:val="a3"/>
        <w:ind w:left="142" w:right="144" w:firstLine="709"/>
        <w:rPr>
          <w:sz w:val="24"/>
          <w:szCs w:val="24"/>
        </w:rPr>
      </w:pPr>
      <w:r w:rsidRPr="00FC3317">
        <w:rPr>
          <w:sz w:val="24"/>
          <w:szCs w:val="24"/>
        </w:rPr>
        <w:t>ФОС включает материалы для проведения входного, текущего</w:t>
      </w:r>
      <w:r w:rsidRPr="00FC3317">
        <w:rPr>
          <w:spacing w:val="40"/>
          <w:sz w:val="24"/>
          <w:szCs w:val="24"/>
        </w:rPr>
        <w:t xml:space="preserve"> </w:t>
      </w:r>
      <w:r w:rsidRPr="00FC3317">
        <w:rPr>
          <w:sz w:val="24"/>
          <w:szCs w:val="24"/>
        </w:rPr>
        <w:t>контроля</w:t>
      </w:r>
      <w:r w:rsidRPr="00FC3317">
        <w:rPr>
          <w:spacing w:val="80"/>
          <w:sz w:val="24"/>
          <w:szCs w:val="24"/>
        </w:rPr>
        <w:t xml:space="preserve">   </w:t>
      </w:r>
      <w:r w:rsidRPr="00FC3317">
        <w:rPr>
          <w:sz w:val="24"/>
          <w:szCs w:val="24"/>
        </w:rPr>
        <w:t>успеваемости,</w:t>
      </w:r>
      <w:r w:rsidRPr="00FC3317">
        <w:rPr>
          <w:spacing w:val="80"/>
          <w:sz w:val="24"/>
          <w:szCs w:val="24"/>
        </w:rPr>
        <w:t xml:space="preserve">   </w:t>
      </w:r>
      <w:r w:rsidRPr="00FC3317">
        <w:rPr>
          <w:sz w:val="24"/>
          <w:szCs w:val="24"/>
        </w:rPr>
        <w:t>административных</w:t>
      </w:r>
      <w:r w:rsidRPr="00FC3317">
        <w:rPr>
          <w:spacing w:val="80"/>
          <w:sz w:val="24"/>
          <w:szCs w:val="24"/>
        </w:rPr>
        <w:t xml:space="preserve">   </w:t>
      </w:r>
      <w:r w:rsidRPr="00FC3317">
        <w:rPr>
          <w:sz w:val="24"/>
          <w:szCs w:val="24"/>
        </w:rPr>
        <w:t>контрольных</w:t>
      </w:r>
      <w:r w:rsidRPr="00FC3317">
        <w:rPr>
          <w:spacing w:val="80"/>
          <w:sz w:val="24"/>
          <w:szCs w:val="24"/>
        </w:rPr>
        <w:t xml:space="preserve">   </w:t>
      </w:r>
      <w:r w:rsidRPr="00FC3317">
        <w:rPr>
          <w:sz w:val="24"/>
          <w:szCs w:val="24"/>
        </w:rPr>
        <w:t>работ</w:t>
      </w:r>
      <w:r w:rsidRPr="00FC3317">
        <w:rPr>
          <w:spacing w:val="80"/>
          <w:sz w:val="24"/>
          <w:szCs w:val="24"/>
        </w:rPr>
        <w:t xml:space="preserve"> </w:t>
      </w:r>
      <w:r w:rsidRPr="00FC3317">
        <w:rPr>
          <w:sz w:val="24"/>
          <w:szCs w:val="24"/>
        </w:rPr>
        <w:t>и промежуточной аттестации в форме экзамена.</w:t>
      </w:r>
    </w:p>
    <w:p w14:paraId="50452276" w14:textId="77777777" w:rsidR="00FC3317" w:rsidRPr="00FC3317" w:rsidRDefault="00FC3317" w:rsidP="00A25E61">
      <w:pPr>
        <w:pStyle w:val="a3"/>
        <w:ind w:left="142" w:right="144" w:firstLine="709"/>
        <w:rPr>
          <w:sz w:val="24"/>
          <w:szCs w:val="24"/>
        </w:rPr>
      </w:pPr>
      <w:r w:rsidRPr="00FC3317">
        <w:rPr>
          <w:sz w:val="24"/>
          <w:szCs w:val="24"/>
        </w:rPr>
        <w:t xml:space="preserve">ФОС разработан на основе требований федерального государственного образовательного стандарта среднего общего образования, предъявляемых к содержанию и результатам освоения учебной дисциплины ОУДБ.02 </w:t>
      </w:r>
      <w:r w:rsidRPr="00FC3317">
        <w:rPr>
          <w:spacing w:val="-2"/>
          <w:sz w:val="24"/>
          <w:szCs w:val="24"/>
        </w:rPr>
        <w:t>Литература.</w:t>
      </w:r>
    </w:p>
    <w:p w14:paraId="0747F837" w14:textId="77777777" w:rsidR="00FC3317" w:rsidRPr="00FC3317" w:rsidRDefault="00FC3317" w:rsidP="009817E5">
      <w:pPr>
        <w:pStyle w:val="a5"/>
        <w:numPr>
          <w:ilvl w:val="3"/>
          <w:numId w:val="138"/>
        </w:numPr>
        <w:spacing w:before="3" w:line="320" w:lineRule="exact"/>
        <w:ind w:left="142" w:right="144" w:firstLine="709"/>
        <w:jc w:val="both"/>
        <w:rPr>
          <w:b/>
          <w:sz w:val="24"/>
          <w:szCs w:val="24"/>
        </w:rPr>
      </w:pPr>
      <w:r w:rsidRPr="00FC3317">
        <w:rPr>
          <w:b/>
          <w:sz w:val="24"/>
          <w:szCs w:val="24"/>
        </w:rPr>
        <w:t>Требования</w:t>
      </w:r>
      <w:r w:rsidRPr="00FC3317">
        <w:rPr>
          <w:b/>
          <w:spacing w:val="-8"/>
          <w:sz w:val="24"/>
          <w:szCs w:val="24"/>
        </w:rPr>
        <w:t xml:space="preserve"> </w:t>
      </w:r>
      <w:r w:rsidRPr="00FC3317">
        <w:rPr>
          <w:b/>
          <w:sz w:val="24"/>
          <w:szCs w:val="24"/>
        </w:rPr>
        <w:t>к</w:t>
      </w:r>
      <w:r w:rsidRPr="00FC3317">
        <w:rPr>
          <w:b/>
          <w:spacing w:val="-8"/>
          <w:sz w:val="24"/>
          <w:szCs w:val="24"/>
        </w:rPr>
        <w:t xml:space="preserve"> </w:t>
      </w:r>
      <w:r w:rsidRPr="00FC3317">
        <w:rPr>
          <w:b/>
          <w:sz w:val="24"/>
          <w:szCs w:val="24"/>
        </w:rPr>
        <w:t>результатам</w:t>
      </w:r>
      <w:r w:rsidRPr="00FC3317">
        <w:rPr>
          <w:b/>
          <w:spacing w:val="-8"/>
          <w:sz w:val="24"/>
          <w:szCs w:val="24"/>
        </w:rPr>
        <w:t xml:space="preserve"> </w:t>
      </w:r>
      <w:r w:rsidRPr="00FC3317">
        <w:rPr>
          <w:b/>
          <w:spacing w:val="-2"/>
          <w:sz w:val="24"/>
          <w:szCs w:val="24"/>
        </w:rPr>
        <w:t>обучения</w:t>
      </w:r>
    </w:p>
    <w:p w14:paraId="6F0A064F" w14:textId="77777777" w:rsidR="00FC3317" w:rsidRPr="00FC3317" w:rsidRDefault="00FC3317" w:rsidP="00A25E61">
      <w:pPr>
        <w:pStyle w:val="a3"/>
        <w:ind w:left="142" w:right="144" w:firstLine="709"/>
        <w:rPr>
          <w:sz w:val="24"/>
          <w:szCs w:val="24"/>
        </w:rPr>
      </w:pPr>
      <w:r w:rsidRPr="00FC3317">
        <w:rPr>
          <w:sz w:val="24"/>
          <w:szCs w:val="24"/>
        </w:rPr>
        <w:t xml:space="preserve">Содержание ФОС учебной дисциплины «Литература» направлено на достижение следующих </w:t>
      </w:r>
      <w:r w:rsidRPr="00FC3317">
        <w:rPr>
          <w:b/>
          <w:sz w:val="24"/>
          <w:szCs w:val="24"/>
        </w:rPr>
        <w:t>целей</w:t>
      </w:r>
      <w:r w:rsidRPr="00FC3317">
        <w:rPr>
          <w:sz w:val="24"/>
          <w:szCs w:val="24"/>
        </w:rPr>
        <w:t>:</w:t>
      </w:r>
    </w:p>
    <w:p w14:paraId="6EA0E49B" w14:textId="77777777" w:rsidR="00FC3317" w:rsidRPr="00FC3317" w:rsidRDefault="00FC3317" w:rsidP="009817E5">
      <w:pPr>
        <w:pStyle w:val="a5"/>
        <w:numPr>
          <w:ilvl w:val="0"/>
          <w:numId w:val="136"/>
        </w:numPr>
        <w:ind w:left="142" w:right="144" w:firstLine="709"/>
        <w:rPr>
          <w:sz w:val="24"/>
          <w:szCs w:val="24"/>
        </w:rPr>
      </w:pPr>
      <w:r w:rsidRPr="00FC3317">
        <w:rPr>
          <w:sz w:val="24"/>
          <w:szCs w:val="24"/>
        </w:rPr>
        <w:t>получение опыта медленного чтения произведений русской, родной (региональной) и мировой литературы (под медленным чтением понимается пристальное, внимательное чтение на занятии с комментарием, подробным анализом</w:t>
      </w:r>
      <w:r w:rsidRPr="00FC3317">
        <w:rPr>
          <w:spacing w:val="-18"/>
          <w:sz w:val="24"/>
          <w:szCs w:val="24"/>
        </w:rPr>
        <w:t xml:space="preserve"> </w:t>
      </w:r>
      <w:r w:rsidRPr="00FC3317">
        <w:rPr>
          <w:sz w:val="24"/>
          <w:szCs w:val="24"/>
        </w:rPr>
        <w:t>текста</w:t>
      </w:r>
      <w:r w:rsidRPr="00FC3317">
        <w:rPr>
          <w:spacing w:val="-17"/>
          <w:sz w:val="24"/>
          <w:szCs w:val="24"/>
        </w:rPr>
        <w:t xml:space="preserve"> </w:t>
      </w:r>
      <w:r w:rsidRPr="00FC3317">
        <w:rPr>
          <w:sz w:val="24"/>
          <w:szCs w:val="24"/>
        </w:rPr>
        <w:t>под</w:t>
      </w:r>
      <w:r w:rsidRPr="00FC3317">
        <w:rPr>
          <w:spacing w:val="-18"/>
          <w:sz w:val="24"/>
          <w:szCs w:val="24"/>
        </w:rPr>
        <w:t xml:space="preserve"> </w:t>
      </w:r>
      <w:r w:rsidRPr="00FC3317">
        <w:rPr>
          <w:sz w:val="24"/>
          <w:szCs w:val="24"/>
        </w:rPr>
        <w:t>руководством</w:t>
      </w:r>
      <w:r w:rsidRPr="00FC3317">
        <w:rPr>
          <w:spacing w:val="-17"/>
          <w:sz w:val="24"/>
          <w:szCs w:val="24"/>
        </w:rPr>
        <w:t xml:space="preserve"> </w:t>
      </w:r>
      <w:r w:rsidRPr="00FC3317">
        <w:rPr>
          <w:sz w:val="24"/>
          <w:szCs w:val="24"/>
        </w:rPr>
        <w:t>учителя);</w:t>
      </w:r>
    </w:p>
    <w:p w14:paraId="2D6EFB55" w14:textId="77777777" w:rsidR="00FC3317" w:rsidRPr="00FC3317" w:rsidRDefault="00FC3317" w:rsidP="009817E5">
      <w:pPr>
        <w:pStyle w:val="a5"/>
        <w:numPr>
          <w:ilvl w:val="0"/>
          <w:numId w:val="136"/>
        </w:numPr>
        <w:ind w:left="142" w:right="144" w:firstLine="709"/>
        <w:rPr>
          <w:sz w:val="24"/>
          <w:szCs w:val="24"/>
        </w:rPr>
      </w:pPr>
      <w:r w:rsidRPr="00FC3317">
        <w:rPr>
          <w:sz w:val="24"/>
          <w:szCs w:val="24"/>
        </w:rPr>
        <w:t xml:space="preserve">- овладение необходимым понятийным и терминологическим </w:t>
      </w:r>
      <w:r w:rsidRPr="00FC3317">
        <w:rPr>
          <w:spacing w:val="-2"/>
          <w:sz w:val="24"/>
          <w:szCs w:val="24"/>
        </w:rPr>
        <w:t>аппаратом,</w:t>
      </w:r>
      <w:r w:rsidRPr="00FC3317">
        <w:rPr>
          <w:spacing w:val="-11"/>
          <w:sz w:val="24"/>
          <w:szCs w:val="24"/>
        </w:rPr>
        <w:t xml:space="preserve"> </w:t>
      </w:r>
      <w:r w:rsidRPr="00FC3317">
        <w:rPr>
          <w:spacing w:val="-2"/>
          <w:sz w:val="24"/>
          <w:szCs w:val="24"/>
        </w:rPr>
        <w:t>позволяющим</w:t>
      </w:r>
      <w:r w:rsidRPr="00FC3317">
        <w:rPr>
          <w:spacing w:val="-11"/>
          <w:sz w:val="24"/>
          <w:szCs w:val="24"/>
        </w:rPr>
        <w:t xml:space="preserve"> </w:t>
      </w:r>
      <w:r w:rsidRPr="00FC3317">
        <w:rPr>
          <w:spacing w:val="-2"/>
          <w:sz w:val="24"/>
          <w:szCs w:val="24"/>
        </w:rPr>
        <w:t>обобщать</w:t>
      </w:r>
      <w:r w:rsidRPr="00FC3317">
        <w:rPr>
          <w:spacing w:val="-12"/>
          <w:sz w:val="24"/>
          <w:szCs w:val="24"/>
        </w:rPr>
        <w:t xml:space="preserve"> </w:t>
      </w:r>
      <w:r w:rsidRPr="00FC3317">
        <w:rPr>
          <w:spacing w:val="-2"/>
          <w:sz w:val="24"/>
          <w:szCs w:val="24"/>
        </w:rPr>
        <w:t>и</w:t>
      </w:r>
      <w:r w:rsidRPr="00FC3317">
        <w:rPr>
          <w:spacing w:val="-10"/>
          <w:sz w:val="24"/>
          <w:szCs w:val="24"/>
        </w:rPr>
        <w:t xml:space="preserve"> </w:t>
      </w:r>
      <w:r w:rsidRPr="00FC3317">
        <w:rPr>
          <w:spacing w:val="-2"/>
          <w:sz w:val="24"/>
          <w:szCs w:val="24"/>
        </w:rPr>
        <w:t>осмыслять</w:t>
      </w:r>
      <w:r w:rsidRPr="00FC3317">
        <w:rPr>
          <w:spacing w:val="-12"/>
          <w:sz w:val="24"/>
          <w:szCs w:val="24"/>
        </w:rPr>
        <w:t xml:space="preserve"> </w:t>
      </w:r>
      <w:r w:rsidRPr="00FC3317">
        <w:rPr>
          <w:spacing w:val="-2"/>
          <w:sz w:val="24"/>
          <w:szCs w:val="24"/>
        </w:rPr>
        <w:t>читательский</w:t>
      </w:r>
      <w:r w:rsidRPr="00FC3317">
        <w:rPr>
          <w:spacing w:val="-12"/>
          <w:sz w:val="24"/>
          <w:szCs w:val="24"/>
        </w:rPr>
        <w:t xml:space="preserve"> </w:t>
      </w:r>
      <w:r w:rsidRPr="00FC3317">
        <w:rPr>
          <w:spacing w:val="-2"/>
          <w:sz w:val="24"/>
          <w:szCs w:val="24"/>
        </w:rPr>
        <w:t>опыт</w:t>
      </w:r>
      <w:r w:rsidRPr="00FC3317">
        <w:rPr>
          <w:spacing w:val="-9"/>
          <w:sz w:val="24"/>
          <w:szCs w:val="24"/>
        </w:rPr>
        <w:t xml:space="preserve"> </w:t>
      </w:r>
      <w:r w:rsidRPr="00FC3317">
        <w:rPr>
          <w:spacing w:val="-2"/>
          <w:sz w:val="24"/>
          <w:szCs w:val="24"/>
        </w:rPr>
        <w:t>в</w:t>
      </w:r>
      <w:r w:rsidRPr="00FC3317">
        <w:rPr>
          <w:spacing w:val="-9"/>
          <w:sz w:val="24"/>
          <w:szCs w:val="24"/>
        </w:rPr>
        <w:t xml:space="preserve"> </w:t>
      </w:r>
      <w:r w:rsidRPr="00FC3317">
        <w:rPr>
          <w:spacing w:val="-2"/>
          <w:sz w:val="24"/>
          <w:szCs w:val="24"/>
        </w:rPr>
        <w:t>устной</w:t>
      </w:r>
      <w:r w:rsidRPr="00FC3317">
        <w:rPr>
          <w:spacing w:val="-7"/>
          <w:sz w:val="24"/>
          <w:szCs w:val="24"/>
        </w:rPr>
        <w:t xml:space="preserve"> </w:t>
      </w:r>
      <w:r w:rsidRPr="00FC3317">
        <w:rPr>
          <w:spacing w:val="-2"/>
          <w:sz w:val="24"/>
          <w:szCs w:val="24"/>
        </w:rPr>
        <w:t xml:space="preserve">и </w:t>
      </w:r>
      <w:r w:rsidRPr="00FC3317">
        <w:rPr>
          <w:sz w:val="24"/>
          <w:szCs w:val="24"/>
        </w:rPr>
        <w:t>письменной форме;</w:t>
      </w:r>
    </w:p>
    <w:p w14:paraId="15ACAA72" w14:textId="77777777" w:rsidR="00FC3317" w:rsidRPr="00FC3317" w:rsidRDefault="00FC3317" w:rsidP="009817E5">
      <w:pPr>
        <w:pStyle w:val="a5"/>
        <w:numPr>
          <w:ilvl w:val="0"/>
          <w:numId w:val="136"/>
        </w:numPr>
        <w:ind w:left="142" w:right="144" w:firstLine="709"/>
        <w:rPr>
          <w:sz w:val="24"/>
          <w:szCs w:val="24"/>
        </w:rPr>
      </w:pPr>
      <w:r w:rsidRPr="00FC3317">
        <w:rPr>
          <w:sz w:val="24"/>
          <w:szCs w:val="24"/>
        </w:rPr>
        <w:t xml:space="preserve">- овладение навыком анализа текста художественного произведения </w:t>
      </w:r>
      <w:r w:rsidRPr="00FC3317">
        <w:rPr>
          <w:spacing w:val="-2"/>
          <w:sz w:val="24"/>
          <w:szCs w:val="24"/>
        </w:rPr>
        <w:t>(умение</w:t>
      </w:r>
      <w:r w:rsidRPr="00FC3317">
        <w:rPr>
          <w:spacing w:val="-5"/>
          <w:sz w:val="24"/>
          <w:szCs w:val="24"/>
        </w:rPr>
        <w:t xml:space="preserve"> </w:t>
      </w:r>
      <w:r w:rsidRPr="00FC3317">
        <w:rPr>
          <w:spacing w:val="-2"/>
          <w:sz w:val="24"/>
          <w:szCs w:val="24"/>
        </w:rPr>
        <w:t>выделять</w:t>
      </w:r>
      <w:r w:rsidRPr="00FC3317">
        <w:rPr>
          <w:spacing w:val="-7"/>
          <w:sz w:val="24"/>
          <w:szCs w:val="24"/>
        </w:rPr>
        <w:t xml:space="preserve"> </w:t>
      </w:r>
      <w:r w:rsidRPr="00FC3317">
        <w:rPr>
          <w:spacing w:val="-2"/>
          <w:sz w:val="24"/>
          <w:szCs w:val="24"/>
        </w:rPr>
        <w:t>основные</w:t>
      </w:r>
      <w:r w:rsidRPr="00FC3317">
        <w:rPr>
          <w:spacing w:val="-6"/>
          <w:sz w:val="24"/>
          <w:szCs w:val="24"/>
        </w:rPr>
        <w:t xml:space="preserve"> </w:t>
      </w:r>
      <w:r w:rsidRPr="00FC3317">
        <w:rPr>
          <w:spacing w:val="-2"/>
          <w:sz w:val="24"/>
          <w:szCs w:val="24"/>
        </w:rPr>
        <w:t>темы</w:t>
      </w:r>
      <w:r w:rsidRPr="00FC3317">
        <w:rPr>
          <w:spacing w:val="-6"/>
          <w:sz w:val="24"/>
          <w:szCs w:val="24"/>
        </w:rPr>
        <w:t xml:space="preserve"> </w:t>
      </w:r>
      <w:r w:rsidRPr="00FC3317">
        <w:rPr>
          <w:spacing w:val="-2"/>
          <w:sz w:val="24"/>
          <w:szCs w:val="24"/>
        </w:rPr>
        <w:t>произведения,</w:t>
      </w:r>
      <w:r w:rsidRPr="00FC3317">
        <w:rPr>
          <w:spacing w:val="-7"/>
          <w:sz w:val="24"/>
          <w:szCs w:val="24"/>
        </w:rPr>
        <w:t xml:space="preserve"> </w:t>
      </w:r>
      <w:r w:rsidRPr="00FC3317">
        <w:rPr>
          <w:spacing w:val="-2"/>
          <w:sz w:val="24"/>
          <w:szCs w:val="24"/>
        </w:rPr>
        <w:t>его</w:t>
      </w:r>
      <w:r w:rsidRPr="00FC3317">
        <w:rPr>
          <w:spacing w:val="-6"/>
          <w:sz w:val="24"/>
          <w:szCs w:val="24"/>
        </w:rPr>
        <w:t xml:space="preserve"> </w:t>
      </w:r>
      <w:r w:rsidRPr="00FC3317">
        <w:rPr>
          <w:spacing w:val="-2"/>
          <w:sz w:val="24"/>
          <w:szCs w:val="24"/>
        </w:rPr>
        <w:t>проблематику,</w:t>
      </w:r>
      <w:r w:rsidRPr="00FC3317">
        <w:rPr>
          <w:spacing w:val="-7"/>
          <w:sz w:val="24"/>
          <w:szCs w:val="24"/>
        </w:rPr>
        <w:t xml:space="preserve"> </w:t>
      </w:r>
      <w:r w:rsidRPr="00FC3317">
        <w:rPr>
          <w:spacing w:val="-2"/>
          <w:sz w:val="24"/>
          <w:szCs w:val="24"/>
        </w:rPr>
        <w:t xml:space="preserve">определять </w:t>
      </w:r>
      <w:r w:rsidRPr="00FC3317">
        <w:rPr>
          <w:sz w:val="24"/>
          <w:szCs w:val="24"/>
        </w:rPr>
        <w:t>жанровые и родовые, сюжетные и композиционные решения автора, место, время</w:t>
      </w:r>
      <w:r w:rsidRPr="00FC3317">
        <w:rPr>
          <w:spacing w:val="4"/>
          <w:sz w:val="24"/>
          <w:szCs w:val="24"/>
        </w:rPr>
        <w:t xml:space="preserve"> </w:t>
      </w:r>
      <w:r w:rsidRPr="00FC3317">
        <w:rPr>
          <w:sz w:val="24"/>
          <w:szCs w:val="24"/>
        </w:rPr>
        <w:t>и</w:t>
      </w:r>
      <w:r w:rsidRPr="00FC3317">
        <w:rPr>
          <w:spacing w:val="7"/>
          <w:sz w:val="24"/>
          <w:szCs w:val="24"/>
        </w:rPr>
        <w:t xml:space="preserve"> </w:t>
      </w:r>
      <w:r w:rsidRPr="00FC3317">
        <w:rPr>
          <w:sz w:val="24"/>
          <w:szCs w:val="24"/>
        </w:rPr>
        <w:t>способ</w:t>
      </w:r>
      <w:r w:rsidRPr="00FC3317">
        <w:rPr>
          <w:spacing w:val="5"/>
          <w:sz w:val="24"/>
          <w:szCs w:val="24"/>
        </w:rPr>
        <w:t xml:space="preserve"> </w:t>
      </w:r>
      <w:r w:rsidRPr="00FC3317">
        <w:rPr>
          <w:sz w:val="24"/>
          <w:szCs w:val="24"/>
        </w:rPr>
        <w:t>изображения</w:t>
      </w:r>
      <w:r w:rsidRPr="00FC3317">
        <w:rPr>
          <w:spacing w:val="5"/>
          <w:sz w:val="24"/>
          <w:szCs w:val="24"/>
        </w:rPr>
        <w:t xml:space="preserve"> </w:t>
      </w:r>
      <w:r w:rsidRPr="00FC3317">
        <w:rPr>
          <w:sz w:val="24"/>
          <w:szCs w:val="24"/>
        </w:rPr>
        <w:t>действия,</w:t>
      </w:r>
      <w:r w:rsidRPr="00FC3317">
        <w:rPr>
          <w:spacing w:val="7"/>
          <w:sz w:val="24"/>
          <w:szCs w:val="24"/>
        </w:rPr>
        <w:t xml:space="preserve"> </w:t>
      </w:r>
      <w:r w:rsidRPr="00FC3317">
        <w:rPr>
          <w:sz w:val="24"/>
          <w:szCs w:val="24"/>
        </w:rPr>
        <w:t>стилистическое</w:t>
      </w:r>
      <w:r w:rsidRPr="00FC3317">
        <w:rPr>
          <w:spacing w:val="6"/>
          <w:sz w:val="24"/>
          <w:szCs w:val="24"/>
        </w:rPr>
        <w:t xml:space="preserve"> </w:t>
      </w:r>
      <w:r w:rsidRPr="00FC3317">
        <w:rPr>
          <w:sz w:val="24"/>
          <w:szCs w:val="24"/>
        </w:rPr>
        <w:t>и</w:t>
      </w:r>
      <w:r w:rsidRPr="00FC3317">
        <w:rPr>
          <w:spacing w:val="7"/>
          <w:sz w:val="24"/>
          <w:szCs w:val="24"/>
        </w:rPr>
        <w:t xml:space="preserve"> </w:t>
      </w:r>
      <w:r w:rsidRPr="00FC3317">
        <w:rPr>
          <w:sz w:val="24"/>
          <w:szCs w:val="24"/>
        </w:rPr>
        <w:t>речевое</w:t>
      </w:r>
      <w:r w:rsidRPr="00FC3317">
        <w:rPr>
          <w:spacing w:val="6"/>
          <w:sz w:val="24"/>
          <w:szCs w:val="24"/>
        </w:rPr>
        <w:t xml:space="preserve"> </w:t>
      </w:r>
      <w:r w:rsidRPr="00FC3317">
        <w:rPr>
          <w:spacing w:val="-2"/>
          <w:sz w:val="24"/>
          <w:szCs w:val="24"/>
        </w:rPr>
        <w:t>своеобразие</w:t>
      </w:r>
    </w:p>
    <w:p w14:paraId="1C13A498" w14:textId="77777777" w:rsidR="00FC3317" w:rsidRPr="00FC3317" w:rsidRDefault="00FC3317" w:rsidP="00A25E61">
      <w:pPr>
        <w:pStyle w:val="a5"/>
        <w:ind w:left="142" w:right="144" w:firstLine="709"/>
        <w:rPr>
          <w:sz w:val="24"/>
          <w:szCs w:val="24"/>
        </w:rPr>
        <w:sectPr w:rsidR="00FC3317" w:rsidRPr="00FC3317" w:rsidSect="00A25E61">
          <w:type w:val="nextColumn"/>
          <w:pgSz w:w="11910" w:h="16840"/>
          <w:pgMar w:top="1134" w:right="850" w:bottom="1134" w:left="1701" w:header="0" w:footer="823" w:gutter="0"/>
          <w:cols w:space="720"/>
        </w:sectPr>
      </w:pPr>
    </w:p>
    <w:p w14:paraId="389E1224" w14:textId="77777777" w:rsidR="00FC3317" w:rsidRPr="00FC3317" w:rsidRDefault="00FC3317" w:rsidP="00A25E61">
      <w:pPr>
        <w:pStyle w:val="a3"/>
        <w:spacing w:before="67"/>
        <w:ind w:left="142" w:right="144" w:firstLine="709"/>
        <w:rPr>
          <w:sz w:val="24"/>
          <w:szCs w:val="24"/>
        </w:rPr>
      </w:pPr>
      <w:r w:rsidRPr="00FC3317">
        <w:rPr>
          <w:spacing w:val="-6"/>
          <w:sz w:val="24"/>
          <w:szCs w:val="24"/>
        </w:rPr>
        <w:lastRenderedPageBreak/>
        <w:t>текста,</w:t>
      </w:r>
      <w:r w:rsidRPr="00FC3317">
        <w:rPr>
          <w:spacing w:val="-17"/>
          <w:sz w:val="24"/>
          <w:szCs w:val="24"/>
        </w:rPr>
        <w:t xml:space="preserve"> </w:t>
      </w:r>
      <w:r w:rsidRPr="00FC3317">
        <w:rPr>
          <w:spacing w:val="-6"/>
          <w:sz w:val="24"/>
          <w:szCs w:val="24"/>
        </w:rPr>
        <w:t>прямой</w:t>
      </w:r>
      <w:r w:rsidRPr="00FC3317">
        <w:rPr>
          <w:spacing w:val="-12"/>
          <w:sz w:val="24"/>
          <w:szCs w:val="24"/>
        </w:rPr>
        <w:t xml:space="preserve"> </w:t>
      </w:r>
      <w:r w:rsidRPr="00FC3317">
        <w:rPr>
          <w:spacing w:val="-6"/>
          <w:sz w:val="24"/>
          <w:szCs w:val="24"/>
        </w:rPr>
        <w:t>и</w:t>
      </w:r>
      <w:r w:rsidRPr="00FC3317">
        <w:rPr>
          <w:spacing w:val="-10"/>
          <w:sz w:val="24"/>
          <w:szCs w:val="24"/>
        </w:rPr>
        <w:t xml:space="preserve"> </w:t>
      </w:r>
      <w:r w:rsidRPr="00FC3317">
        <w:rPr>
          <w:spacing w:val="-6"/>
          <w:sz w:val="24"/>
          <w:szCs w:val="24"/>
        </w:rPr>
        <w:t>переносные</w:t>
      </w:r>
      <w:r w:rsidRPr="00FC3317">
        <w:rPr>
          <w:spacing w:val="-13"/>
          <w:sz w:val="24"/>
          <w:szCs w:val="24"/>
        </w:rPr>
        <w:t xml:space="preserve"> </w:t>
      </w:r>
      <w:r w:rsidRPr="00FC3317">
        <w:rPr>
          <w:spacing w:val="-6"/>
          <w:sz w:val="24"/>
          <w:szCs w:val="24"/>
        </w:rPr>
        <w:t>планы</w:t>
      </w:r>
      <w:r w:rsidRPr="00FC3317">
        <w:rPr>
          <w:spacing w:val="-10"/>
          <w:sz w:val="24"/>
          <w:szCs w:val="24"/>
        </w:rPr>
        <w:t xml:space="preserve"> </w:t>
      </w:r>
      <w:r w:rsidRPr="00FC3317">
        <w:rPr>
          <w:spacing w:val="-6"/>
          <w:sz w:val="24"/>
          <w:szCs w:val="24"/>
        </w:rPr>
        <w:t>текста,</w:t>
      </w:r>
      <w:r w:rsidRPr="00FC3317">
        <w:rPr>
          <w:spacing w:val="-9"/>
          <w:sz w:val="24"/>
          <w:szCs w:val="24"/>
        </w:rPr>
        <w:t xml:space="preserve"> </w:t>
      </w:r>
      <w:r w:rsidRPr="00FC3317">
        <w:rPr>
          <w:spacing w:val="-6"/>
          <w:sz w:val="24"/>
          <w:szCs w:val="24"/>
        </w:rPr>
        <w:t>умение</w:t>
      </w:r>
      <w:r w:rsidRPr="00FC3317">
        <w:rPr>
          <w:spacing w:val="-11"/>
          <w:sz w:val="24"/>
          <w:szCs w:val="24"/>
        </w:rPr>
        <w:t xml:space="preserve"> </w:t>
      </w:r>
      <w:r w:rsidRPr="00FC3317">
        <w:rPr>
          <w:spacing w:val="-6"/>
          <w:sz w:val="24"/>
          <w:szCs w:val="24"/>
        </w:rPr>
        <w:t>"видеть"</w:t>
      </w:r>
      <w:r w:rsidRPr="00FC3317">
        <w:rPr>
          <w:spacing w:val="-10"/>
          <w:sz w:val="24"/>
          <w:szCs w:val="24"/>
        </w:rPr>
        <w:t xml:space="preserve"> </w:t>
      </w:r>
      <w:r w:rsidRPr="00FC3317">
        <w:rPr>
          <w:spacing w:val="-6"/>
          <w:sz w:val="24"/>
          <w:szCs w:val="24"/>
        </w:rPr>
        <w:t>подтексты);</w:t>
      </w:r>
    </w:p>
    <w:p w14:paraId="232ACE64" w14:textId="77777777" w:rsidR="00FC3317" w:rsidRPr="00FC3317" w:rsidRDefault="00FC3317" w:rsidP="009817E5">
      <w:pPr>
        <w:pStyle w:val="a5"/>
        <w:numPr>
          <w:ilvl w:val="0"/>
          <w:numId w:val="136"/>
        </w:numPr>
        <w:spacing w:before="2"/>
        <w:ind w:left="142" w:right="144" w:firstLine="709"/>
        <w:rPr>
          <w:sz w:val="24"/>
          <w:szCs w:val="24"/>
        </w:rPr>
      </w:pPr>
      <w:r w:rsidRPr="00FC3317">
        <w:rPr>
          <w:sz w:val="24"/>
          <w:szCs w:val="24"/>
        </w:rPr>
        <w:t>-</w:t>
      </w:r>
      <w:r w:rsidRPr="00FC3317">
        <w:rPr>
          <w:spacing w:val="-17"/>
          <w:sz w:val="24"/>
          <w:szCs w:val="24"/>
        </w:rPr>
        <w:t xml:space="preserve"> </w:t>
      </w:r>
      <w:r w:rsidRPr="00FC3317">
        <w:rPr>
          <w:sz w:val="24"/>
          <w:szCs w:val="24"/>
        </w:rPr>
        <w:t>формирование</w:t>
      </w:r>
      <w:r w:rsidRPr="00FC3317">
        <w:rPr>
          <w:spacing w:val="-15"/>
          <w:sz w:val="24"/>
          <w:szCs w:val="24"/>
        </w:rPr>
        <w:t xml:space="preserve"> </w:t>
      </w:r>
      <w:r w:rsidRPr="00FC3317">
        <w:rPr>
          <w:sz w:val="24"/>
          <w:szCs w:val="24"/>
        </w:rPr>
        <w:t>умения</w:t>
      </w:r>
      <w:r w:rsidRPr="00FC3317">
        <w:rPr>
          <w:spacing w:val="-18"/>
          <w:sz w:val="24"/>
          <w:szCs w:val="24"/>
        </w:rPr>
        <w:t xml:space="preserve"> </w:t>
      </w:r>
      <w:r w:rsidRPr="00FC3317">
        <w:rPr>
          <w:sz w:val="24"/>
          <w:szCs w:val="24"/>
        </w:rPr>
        <w:t>анализировать</w:t>
      </w:r>
      <w:r w:rsidRPr="00FC3317">
        <w:rPr>
          <w:spacing w:val="-17"/>
          <w:sz w:val="24"/>
          <w:szCs w:val="24"/>
        </w:rPr>
        <w:t xml:space="preserve"> </w:t>
      </w:r>
      <w:r w:rsidRPr="00FC3317">
        <w:rPr>
          <w:sz w:val="24"/>
          <w:szCs w:val="24"/>
        </w:rPr>
        <w:t>в</w:t>
      </w:r>
      <w:r w:rsidRPr="00FC3317">
        <w:rPr>
          <w:spacing w:val="-16"/>
          <w:sz w:val="24"/>
          <w:szCs w:val="24"/>
        </w:rPr>
        <w:t xml:space="preserve"> </w:t>
      </w:r>
      <w:r w:rsidRPr="00FC3317">
        <w:rPr>
          <w:sz w:val="24"/>
          <w:szCs w:val="24"/>
        </w:rPr>
        <w:t>устной</w:t>
      </w:r>
      <w:r w:rsidRPr="00FC3317">
        <w:rPr>
          <w:spacing w:val="-17"/>
          <w:sz w:val="24"/>
          <w:szCs w:val="24"/>
        </w:rPr>
        <w:t xml:space="preserve"> </w:t>
      </w:r>
      <w:r w:rsidRPr="00FC3317">
        <w:rPr>
          <w:sz w:val="24"/>
          <w:szCs w:val="24"/>
        </w:rPr>
        <w:t>и</w:t>
      </w:r>
      <w:r w:rsidRPr="00FC3317">
        <w:rPr>
          <w:spacing w:val="-17"/>
          <w:sz w:val="24"/>
          <w:szCs w:val="24"/>
        </w:rPr>
        <w:t xml:space="preserve"> </w:t>
      </w:r>
      <w:r w:rsidRPr="00FC3317">
        <w:rPr>
          <w:sz w:val="24"/>
          <w:szCs w:val="24"/>
        </w:rPr>
        <w:t>письменной</w:t>
      </w:r>
      <w:r w:rsidRPr="00FC3317">
        <w:rPr>
          <w:spacing w:val="-18"/>
          <w:sz w:val="24"/>
          <w:szCs w:val="24"/>
        </w:rPr>
        <w:t xml:space="preserve"> </w:t>
      </w:r>
      <w:r w:rsidRPr="00FC3317">
        <w:rPr>
          <w:sz w:val="24"/>
          <w:szCs w:val="24"/>
        </w:rPr>
        <w:t xml:space="preserve">форме </w:t>
      </w:r>
      <w:r w:rsidRPr="00FC3317">
        <w:rPr>
          <w:spacing w:val="-4"/>
          <w:sz w:val="24"/>
          <w:szCs w:val="24"/>
        </w:rPr>
        <w:t>самостоятельно</w:t>
      </w:r>
      <w:r w:rsidRPr="00FC3317">
        <w:rPr>
          <w:spacing w:val="-6"/>
          <w:sz w:val="24"/>
          <w:szCs w:val="24"/>
        </w:rPr>
        <w:t xml:space="preserve"> </w:t>
      </w:r>
      <w:r w:rsidRPr="00FC3317">
        <w:rPr>
          <w:spacing w:val="-4"/>
          <w:sz w:val="24"/>
          <w:szCs w:val="24"/>
        </w:rPr>
        <w:t>прочитанные</w:t>
      </w:r>
      <w:r w:rsidRPr="00FC3317">
        <w:rPr>
          <w:spacing w:val="-7"/>
          <w:sz w:val="24"/>
          <w:szCs w:val="24"/>
        </w:rPr>
        <w:t xml:space="preserve"> </w:t>
      </w:r>
      <w:r w:rsidRPr="00FC3317">
        <w:rPr>
          <w:spacing w:val="-4"/>
          <w:sz w:val="24"/>
          <w:szCs w:val="24"/>
        </w:rPr>
        <w:t>произведения,</w:t>
      </w:r>
      <w:r w:rsidRPr="00FC3317">
        <w:rPr>
          <w:spacing w:val="-8"/>
          <w:sz w:val="24"/>
          <w:szCs w:val="24"/>
        </w:rPr>
        <w:t xml:space="preserve"> </w:t>
      </w:r>
      <w:r w:rsidRPr="00FC3317">
        <w:rPr>
          <w:spacing w:val="-4"/>
          <w:sz w:val="24"/>
          <w:szCs w:val="24"/>
        </w:rPr>
        <w:t>их отдельные</w:t>
      </w:r>
      <w:r w:rsidRPr="00FC3317">
        <w:rPr>
          <w:spacing w:val="-5"/>
          <w:sz w:val="24"/>
          <w:szCs w:val="24"/>
        </w:rPr>
        <w:t xml:space="preserve"> </w:t>
      </w:r>
      <w:r w:rsidRPr="00FC3317">
        <w:rPr>
          <w:spacing w:val="-4"/>
          <w:sz w:val="24"/>
          <w:szCs w:val="24"/>
        </w:rPr>
        <w:t>фрагменты,</w:t>
      </w:r>
      <w:r w:rsidRPr="00FC3317">
        <w:rPr>
          <w:spacing w:val="-5"/>
          <w:sz w:val="24"/>
          <w:szCs w:val="24"/>
        </w:rPr>
        <w:t xml:space="preserve"> </w:t>
      </w:r>
      <w:r w:rsidRPr="00FC3317">
        <w:rPr>
          <w:spacing w:val="-4"/>
          <w:sz w:val="24"/>
          <w:szCs w:val="24"/>
        </w:rPr>
        <w:t>аспекты;</w:t>
      </w:r>
    </w:p>
    <w:p w14:paraId="3C3C879A" w14:textId="77777777" w:rsidR="00FC3317" w:rsidRPr="00FC3317" w:rsidRDefault="00FC3317" w:rsidP="009817E5">
      <w:pPr>
        <w:pStyle w:val="a5"/>
        <w:numPr>
          <w:ilvl w:val="0"/>
          <w:numId w:val="136"/>
        </w:numPr>
        <w:ind w:left="142" w:right="144" w:firstLine="709"/>
        <w:rPr>
          <w:sz w:val="24"/>
          <w:szCs w:val="24"/>
        </w:rPr>
      </w:pPr>
      <w:r w:rsidRPr="00FC3317">
        <w:rPr>
          <w:sz w:val="24"/>
          <w:szCs w:val="24"/>
        </w:rPr>
        <w:t>-</w:t>
      </w:r>
      <w:r w:rsidRPr="00FC3317">
        <w:rPr>
          <w:spacing w:val="-14"/>
          <w:sz w:val="24"/>
          <w:szCs w:val="24"/>
        </w:rPr>
        <w:t xml:space="preserve"> </w:t>
      </w:r>
      <w:r w:rsidRPr="00FC3317">
        <w:rPr>
          <w:sz w:val="24"/>
          <w:szCs w:val="24"/>
        </w:rPr>
        <w:t>формирование</w:t>
      </w:r>
      <w:r w:rsidRPr="00FC3317">
        <w:rPr>
          <w:spacing w:val="-12"/>
          <w:sz w:val="24"/>
          <w:szCs w:val="24"/>
        </w:rPr>
        <w:t xml:space="preserve"> </w:t>
      </w:r>
      <w:r w:rsidRPr="00FC3317">
        <w:rPr>
          <w:sz w:val="24"/>
          <w:szCs w:val="24"/>
        </w:rPr>
        <w:t>умения</w:t>
      </w:r>
      <w:r w:rsidRPr="00FC3317">
        <w:rPr>
          <w:spacing w:val="-14"/>
          <w:sz w:val="24"/>
          <w:szCs w:val="24"/>
        </w:rPr>
        <w:t xml:space="preserve"> </w:t>
      </w:r>
      <w:r w:rsidRPr="00FC3317">
        <w:rPr>
          <w:sz w:val="24"/>
          <w:szCs w:val="24"/>
        </w:rPr>
        <w:t>самостоятельно</w:t>
      </w:r>
      <w:r w:rsidRPr="00FC3317">
        <w:rPr>
          <w:spacing w:val="-12"/>
          <w:sz w:val="24"/>
          <w:szCs w:val="24"/>
        </w:rPr>
        <w:t xml:space="preserve"> </w:t>
      </w:r>
      <w:r w:rsidRPr="00FC3317">
        <w:rPr>
          <w:sz w:val="24"/>
          <w:szCs w:val="24"/>
        </w:rPr>
        <w:t>создавать</w:t>
      </w:r>
      <w:r w:rsidRPr="00FC3317">
        <w:rPr>
          <w:spacing w:val="-13"/>
          <w:sz w:val="24"/>
          <w:szCs w:val="24"/>
        </w:rPr>
        <w:t xml:space="preserve"> </w:t>
      </w:r>
      <w:r w:rsidRPr="00FC3317">
        <w:rPr>
          <w:sz w:val="24"/>
          <w:szCs w:val="24"/>
        </w:rPr>
        <w:t>тексты</w:t>
      </w:r>
      <w:r w:rsidRPr="00FC3317">
        <w:rPr>
          <w:spacing w:val="-12"/>
          <w:sz w:val="24"/>
          <w:szCs w:val="24"/>
        </w:rPr>
        <w:t xml:space="preserve"> </w:t>
      </w:r>
      <w:r w:rsidRPr="00FC3317">
        <w:rPr>
          <w:sz w:val="24"/>
          <w:szCs w:val="24"/>
        </w:rPr>
        <w:t xml:space="preserve">различных </w:t>
      </w:r>
      <w:r w:rsidRPr="00FC3317">
        <w:rPr>
          <w:spacing w:val="-2"/>
          <w:sz w:val="24"/>
          <w:szCs w:val="24"/>
        </w:rPr>
        <w:t>жанров</w:t>
      </w:r>
      <w:r w:rsidRPr="00FC3317">
        <w:rPr>
          <w:spacing w:val="-13"/>
          <w:sz w:val="24"/>
          <w:szCs w:val="24"/>
        </w:rPr>
        <w:t xml:space="preserve"> </w:t>
      </w:r>
      <w:r w:rsidRPr="00FC3317">
        <w:rPr>
          <w:spacing w:val="-2"/>
          <w:sz w:val="24"/>
          <w:szCs w:val="24"/>
        </w:rPr>
        <w:t>(ответы</w:t>
      </w:r>
      <w:r w:rsidRPr="00FC3317">
        <w:rPr>
          <w:spacing w:val="-11"/>
          <w:sz w:val="24"/>
          <w:szCs w:val="24"/>
        </w:rPr>
        <w:t xml:space="preserve"> </w:t>
      </w:r>
      <w:r w:rsidRPr="00FC3317">
        <w:rPr>
          <w:spacing w:val="-2"/>
          <w:sz w:val="24"/>
          <w:szCs w:val="24"/>
        </w:rPr>
        <w:t>на</w:t>
      </w:r>
      <w:r w:rsidRPr="00FC3317">
        <w:rPr>
          <w:spacing w:val="-12"/>
          <w:sz w:val="24"/>
          <w:szCs w:val="24"/>
        </w:rPr>
        <w:t xml:space="preserve"> </w:t>
      </w:r>
      <w:r w:rsidRPr="00FC3317">
        <w:rPr>
          <w:spacing w:val="-2"/>
          <w:sz w:val="24"/>
          <w:szCs w:val="24"/>
        </w:rPr>
        <w:t>вопросы,</w:t>
      </w:r>
      <w:r w:rsidRPr="00FC3317">
        <w:rPr>
          <w:spacing w:val="-15"/>
          <w:sz w:val="24"/>
          <w:szCs w:val="24"/>
        </w:rPr>
        <w:t xml:space="preserve"> </w:t>
      </w:r>
      <w:r w:rsidRPr="00FC3317">
        <w:rPr>
          <w:spacing w:val="-2"/>
          <w:sz w:val="24"/>
          <w:szCs w:val="24"/>
        </w:rPr>
        <w:t>рецензии,</w:t>
      </w:r>
      <w:r w:rsidRPr="00FC3317">
        <w:rPr>
          <w:spacing w:val="-12"/>
          <w:sz w:val="24"/>
          <w:szCs w:val="24"/>
        </w:rPr>
        <w:t xml:space="preserve"> </w:t>
      </w:r>
      <w:r w:rsidRPr="00FC3317">
        <w:rPr>
          <w:spacing w:val="-2"/>
          <w:sz w:val="24"/>
          <w:szCs w:val="24"/>
        </w:rPr>
        <w:t>аннотации</w:t>
      </w:r>
      <w:r w:rsidRPr="00FC3317">
        <w:rPr>
          <w:spacing w:val="-13"/>
          <w:sz w:val="24"/>
          <w:szCs w:val="24"/>
        </w:rPr>
        <w:t xml:space="preserve"> </w:t>
      </w:r>
      <w:r w:rsidRPr="00FC3317">
        <w:rPr>
          <w:spacing w:val="-2"/>
          <w:sz w:val="24"/>
          <w:szCs w:val="24"/>
        </w:rPr>
        <w:t>и</w:t>
      </w:r>
      <w:r w:rsidRPr="00FC3317">
        <w:rPr>
          <w:spacing w:val="-11"/>
          <w:sz w:val="24"/>
          <w:szCs w:val="24"/>
        </w:rPr>
        <w:t xml:space="preserve"> </w:t>
      </w:r>
      <w:r w:rsidRPr="00FC3317">
        <w:rPr>
          <w:spacing w:val="-2"/>
          <w:sz w:val="24"/>
          <w:szCs w:val="24"/>
        </w:rPr>
        <w:t>др.);</w:t>
      </w:r>
    </w:p>
    <w:p w14:paraId="792AFE67" w14:textId="77777777" w:rsidR="00FC3317" w:rsidRPr="00FC3317" w:rsidRDefault="00FC3317" w:rsidP="009817E5">
      <w:pPr>
        <w:pStyle w:val="a5"/>
        <w:numPr>
          <w:ilvl w:val="0"/>
          <w:numId w:val="136"/>
        </w:numPr>
        <w:spacing w:line="343" w:lineRule="exact"/>
        <w:ind w:left="142" w:right="144" w:firstLine="709"/>
        <w:rPr>
          <w:sz w:val="24"/>
          <w:szCs w:val="24"/>
        </w:rPr>
      </w:pPr>
      <w:r w:rsidRPr="00FC3317">
        <w:rPr>
          <w:spacing w:val="-6"/>
          <w:sz w:val="24"/>
          <w:szCs w:val="24"/>
        </w:rPr>
        <w:t>-</w:t>
      </w:r>
      <w:r w:rsidRPr="00FC3317">
        <w:rPr>
          <w:spacing w:val="-14"/>
          <w:sz w:val="24"/>
          <w:szCs w:val="24"/>
        </w:rPr>
        <w:t xml:space="preserve"> </w:t>
      </w:r>
      <w:r w:rsidRPr="00FC3317">
        <w:rPr>
          <w:spacing w:val="-6"/>
          <w:sz w:val="24"/>
          <w:szCs w:val="24"/>
        </w:rPr>
        <w:t>овладение</w:t>
      </w:r>
      <w:r w:rsidRPr="00FC3317">
        <w:rPr>
          <w:spacing w:val="-11"/>
          <w:sz w:val="24"/>
          <w:szCs w:val="24"/>
        </w:rPr>
        <w:t xml:space="preserve"> </w:t>
      </w:r>
      <w:r w:rsidRPr="00FC3317">
        <w:rPr>
          <w:spacing w:val="-6"/>
          <w:sz w:val="24"/>
          <w:szCs w:val="24"/>
        </w:rPr>
        <w:t>умением</w:t>
      </w:r>
      <w:r w:rsidRPr="00FC3317">
        <w:rPr>
          <w:spacing w:val="-9"/>
          <w:sz w:val="24"/>
          <w:szCs w:val="24"/>
        </w:rPr>
        <w:t xml:space="preserve"> </w:t>
      </w:r>
      <w:r w:rsidRPr="00FC3317">
        <w:rPr>
          <w:spacing w:val="-6"/>
          <w:sz w:val="24"/>
          <w:szCs w:val="24"/>
        </w:rPr>
        <w:t>определять</w:t>
      </w:r>
      <w:r w:rsidRPr="00FC3317">
        <w:rPr>
          <w:spacing w:val="-13"/>
          <w:sz w:val="24"/>
          <w:szCs w:val="24"/>
        </w:rPr>
        <w:t xml:space="preserve"> </w:t>
      </w:r>
      <w:r w:rsidRPr="00FC3317">
        <w:rPr>
          <w:spacing w:val="-6"/>
          <w:sz w:val="24"/>
          <w:szCs w:val="24"/>
        </w:rPr>
        <w:t>стратегию</w:t>
      </w:r>
      <w:r w:rsidRPr="00FC3317">
        <w:rPr>
          <w:spacing w:val="-12"/>
          <w:sz w:val="24"/>
          <w:szCs w:val="24"/>
        </w:rPr>
        <w:t xml:space="preserve"> </w:t>
      </w:r>
      <w:r w:rsidRPr="00FC3317">
        <w:rPr>
          <w:spacing w:val="-6"/>
          <w:sz w:val="24"/>
          <w:szCs w:val="24"/>
        </w:rPr>
        <w:t>своего</w:t>
      </w:r>
      <w:r w:rsidRPr="00FC3317">
        <w:rPr>
          <w:spacing w:val="-12"/>
          <w:sz w:val="24"/>
          <w:szCs w:val="24"/>
        </w:rPr>
        <w:t xml:space="preserve"> </w:t>
      </w:r>
      <w:r w:rsidRPr="00FC3317">
        <w:rPr>
          <w:spacing w:val="-6"/>
          <w:sz w:val="24"/>
          <w:szCs w:val="24"/>
        </w:rPr>
        <w:t>чтения;</w:t>
      </w:r>
    </w:p>
    <w:p w14:paraId="016E9EFF" w14:textId="77777777" w:rsidR="00FC3317" w:rsidRPr="00FC3317" w:rsidRDefault="00FC3317" w:rsidP="009817E5">
      <w:pPr>
        <w:pStyle w:val="a5"/>
        <w:numPr>
          <w:ilvl w:val="0"/>
          <w:numId w:val="136"/>
        </w:numPr>
        <w:spacing w:line="342" w:lineRule="exact"/>
        <w:ind w:left="142" w:right="144" w:firstLine="709"/>
        <w:rPr>
          <w:sz w:val="24"/>
          <w:szCs w:val="24"/>
        </w:rPr>
      </w:pPr>
      <w:r w:rsidRPr="00FC3317">
        <w:rPr>
          <w:spacing w:val="-6"/>
          <w:sz w:val="24"/>
          <w:szCs w:val="24"/>
        </w:rPr>
        <w:t>-</w:t>
      </w:r>
      <w:r w:rsidRPr="00FC3317">
        <w:rPr>
          <w:spacing w:val="-14"/>
          <w:sz w:val="24"/>
          <w:szCs w:val="24"/>
        </w:rPr>
        <w:t xml:space="preserve"> </w:t>
      </w:r>
      <w:r w:rsidRPr="00FC3317">
        <w:rPr>
          <w:spacing w:val="-6"/>
          <w:sz w:val="24"/>
          <w:szCs w:val="24"/>
        </w:rPr>
        <w:t>овладение</w:t>
      </w:r>
      <w:r w:rsidRPr="00FC3317">
        <w:rPr>
          <w:spacing w:val="-12"/>
          <w:sz w:val="24"/>
          <w:szCs w:val="24"/>
        </w:rPr>
        <w:t xml:space="preserve"> </w:t>
      </w:r>
      <w:r w:rsidRPr="00FC3317">
        <w:rPr>
          <w:spacing w:val="-6"/>
          <w:sz w:val="24"/>
          <w:szCs w:val="24"/>
        </w:rPr>
        <w:t>умением</w:t>
      </w:r>
      <w:r w:rsidRPr="00FC3317">
        <w:rPr>
          <w:spacing w:val="-10"/>
          <w:sz w:val="24"/>
          <w:szCs w:val="24"/>
        </w:rPr>
        <w:t xml:space="preserve"> </w:t>
      </w:r>
      <w:r w:rsidRPr="00FC3317">
        <w:rPr>
          <w:spacing w:val="-6"/>
          <w:sz w:val="24"/>
          <w:szCs w:val="24"/>
        </w:rPr>
        <w:t>делать</w:t>
      </w:r>
      <w:r w:rsidRPr="00FC3317">
        <w:rPr>
          <w:spacing w:val="-13"/>
          <w:sz w:val="24"/>
          <w:szCs w:val="24"/>
        </w:rPr>
        <w:t xml:space="preserve"> </w:t>
      </w:r>
      <w:r w:rsidRPr="00FC3317">
        <w:rPr>
          <w:spacing w:val="-6"/>
          <w:sz w:val="24"/>
          <w:szCs w:val="24"/>
        </w:rPr>
        <w:t>читательский</w:t>
      </w:r>
      <w:r w:rsidRPr="00FC3317">
        <w:rPr>
          <w:spacing w:val="-10"/>
          <w:sz w:val="24"/>
          <w:szCs w:val="24"/>
        </w:rPr>
        <w:t xml:space="preserve"> </w:t>
      </w:r>
      <w:r w:rsidRPr="00FC3317">
        <w:rPr>
          <w:spacing w:val="-6"/>
          <w:sz w:val="24"/>
          <w:szCs w:val="24"/>
        </w:rPr>
        <w:t>выбор;</w:t>
      </w:r>
    </w:p>
    <w:p w14:paraId="0BD64D92" w14:textId="77777777" w:rsidR="00FC3317" w:rsidRPr="00FC3317" w:rsidRDefault="00FC3317" w:rsidP="009817E5">
      <w:pPr>
        <w:pStyle w:val="a5"/>
        <w:numPr>
          <w:ilvl w:val="0"/>
          <w:numId w:val="136"/>
        </w:numPr>
        <w:ind w:left="142" w:right="144" w:firstLine="709"/>
        <w:rPr>
          <w:sz w:val="24"/>
          <w:szCs w:val="24"/>
        </w:rPr>
      </w:pPr>
      <w:r w:rsidRPr="00FC3317">
        <w:rPr>
          <w:sz w:val="24"/>
          <w:szCs w:val="24"/>
        </w:rPr>
        <w:t>- формирование умения использовать в читательской, учебной и исследовательской деятельности ресурсов библиотек, музеев, архивов, в том числе</w:t>
      </w:r>
      <w:r w:rsidRPr="00FC3317">
        <w:rPr>
          <w:spacing w:val="-7"/>
          <w:sz w:val="24"/>
          <w:szCs w:val="24"/>
        </w:rPr>
        <w:t xml:space="preserve"> </w:t>
      </w:r>
      <w:r w:rsidRPr="00FC3317">
        <w:rPr>
          <w:sz w:val="24"/>
          <w:szCs w:val="24"/>
        </w:rPr>
        <w:t>цифровых,</w:t>
      </w:r>
      <w:r w:rsidRPr="00FC3317">
        <w:rPr>
          <w:spacing w:val="-7"/>
          <w:sz w:val="24"/>
          <w:szCs w:val="24"/>
        </w:rPr>
        <w:t xml:space="preserve"> </w:t>
      </w:r>
      <w:r w:rsidRPr="00FC3317">
        <w:rPr>
          <w:sz w:val="24"/>
          <w:szCs w:val="24"/>
        </w:rPr>
        <w:t>виртуальных;</w:t>
      </w:r>
    </w:p>
    <w:p w14:paraId="376A7E9B" w14:textId="77777777" w:rsidR="00FC3317" w:rsidRPr="00FC3317" w:rsidRDefault="00FC3317" w:rsidP="009817E5">
      <w:pPr>
        <w:pStyle w:val="a5"/>
        <w:numPr>
          <w:ilvl w:val="0"/>
          <w:numId w:val="136"/>
        </w:numPr>
        <w:ind w:left="142" w:right="144" w:firstLine="709"/>
        <w:rPr>
          <w:sz w:val="24"/>
          <w:szCs w:val="24"/>
        </w:rPr>
      </w:pPr>
      <w:r w:rsidRPr="00FC3317">
        <w:rPr>
          <w:sz w:val="24"/>
          <w:szCs w:val="24"/>
        </w:rPr>
        <w:t>- овладение различными формами продуктивной читательской и текстовой</w:t>
      </w:r>
      <w:r w:rsidRPr="00FC3317">
        <w:rPr>
          <w:spacing w:val="-16"/>
          <w:sz w:val="24"/>
          <w:szCs w:val="24"/>
        </w:rPr>
        <w:t xml:space="preserve"> </w:t>
      </w:r>
      <w:r w:rsidRPr="00FC3317">
        <w:rPr>
          <w:sz w:val="24"/>
          <w:szCs w:val="24"/>
        </w:rPr>
        <w:t>деятельности</w:t>
      </w:r>
      <w:r w:rsidRPr="00FC3317">
        <w:rPr>
          <w:spacing w:val="-16"/>
          <w:sz w:val="24"/>
          <w:szCs w:val="24"/>
        </w:rPr>
        <w:t xml:space="preserve"> </w:t>
      </w:r>
      <w:r w:rsidRPr="00FC3317">
        <w:rPr>
          <w:sz w:val="24"/>
          <w:szCs w:val="24"/>
        </w:rPr>
        <w:t>(проектные</w:t>
      </w:r>
      <w:r w:rsidRPr="00FC3317">
        <w:rPr>
          <w:spacing w:val="-17"/>
          <w:sz w:val="24"/>
          <w:szCs w:val="24"/>
        </w:rPr>
        <w:t xml:space="preserve"> </w:t>
      </w:r>
      <w:r w:rsidRPr="00FC3317">
        <w:rPr>
          <w:sz w:val="24"/>
          <w:szCs w:val="24"/>
        </w:rPr>
        <w:t>и</w:t>
      </w:r>
      <w:r w:rsidRPr="00FC3317">
        <w:rPr>
          <w:spacing w:val="-16"/>
          <w:sz w:val="24"/>
          <w:szCs w:val="24"/>
        </w:rPr>
        <w:t xml:space="preserve"> </w:t>
      </w:r>
      <w:r w:rsidRPr="00FC3317">
        <w:rPr>
          <w:sz w:val="24"/>
          <w:szCs w:val="24"/>
        </w:rPr>
        <w:t>исследовательские</w:t>
      </w:r>
      <w:r w:rsidRPr="00FC3317">
        <w:rPr>
          <w:spacing w:val="-17"/>
          <w:sz w:val="24"/>
          <w:szCs w:val="24"/>
        </w:rPr>
        <w:t xml:space="preserve"> </w:t>
      </w:r>
      <w:r w:rsidRPr="00FC3317">
        <w:rPr>
          <w:sz w:val="24"/>
          <w:szCs w:val="24"/>
        </w:rPr>
        <w:t>работы</w:t>
      </w:r>
      <w:r w:rsidRPr="00FC3317">
        <w:rPr>
          <w:spacing w:val="-17"/>
          <w:sz w:val="24"/>
          <w:szCs w:val="24"/>
        </w:rPr>
        <w:t xml:space="preserve"> </w:t>
      </w:r>
      <w:r w:rsidRPr="00FC3317">
        <w:rPr>
          <w:sz w:val="24"/>
          <w:szCs w:val="24"/>
        </w:rPr>
        <w:t>о</w:t>
      </w:r>
      <w:r w:rsidRPr="00FC3317">
        <w:rPr>
          <w:spacing w:val="-15"/>
          <w:sz w:val="24"/>
          <w:szCs w:val="24"/>
        </w:rPr>
        <w:t xml:space="preserve"> </w:t>
      </w:r>
      <w:r w:rsidRPr="00FC3317">
        <w:rPr>
          <w:sz w:val="24"/>
          <w:szCs w:val="24"/>
        </w:rPr>
        <w:t>литературе, искусстве и др.);</w:t>
      </w:r>
    </w:p>
    <w:p w14:paraId="0B87D7DE" w14:textId="77777777" w:rsidR="00FC3317" w:rsidRPr="00FC3317" w:rsidRDefault="00FC3317" w:rsidP="009817E5">
      <w:pPr>
        <w:pStyle w:val="a5"/>
        <w:numPr>
          <w:ilvl w:val="0"/>
          <w:numId w:val="136"/>
        </w:numPr>
        <w:ind w:left="142" w:right="144" w:firstLine="709"/>
        <w:rPr>
          <w:sz w:val="24"/>
          <w:szCs w:val="24"/>
        </w:rPr>
      </w:pPr>
      <w:r w:rsidRPr="00FC3317">
        <w:rPr>
          <w:sz w:val="24"/>
          <w:szCs w:val="24"/>
        </w:rPr>
        <w:t xml:space="preserve">- знакомство с историей литературы: русской и зарубежной </w:t>
      </w:r>
      <w:r w:rsidRPr="00FC3317">
        <w:rPr>
          <w:spacing w:val="-4"/>
          <w:sz w:val="24"/>
          <w:szCs w:val="24"/>
        </w:rPr>
        <w:t>литературной классикой, современным литературным процессом;</w:t>
      </w:r>
    </w:p>
    <w:p w14:paraId="75710975" w14:textId="77777777" w:rsidR="00FC3317" w:rsidRPr="00FC3317" w:rsidRDefault="00FC3317" w:rsidP="009817E5">
      <w:pPr>
        <w:pStyle w:val="a5"/>
        <w:numPr>
          <w:ilvl w:val="0"/>
          <w:numId w:val="136"/>
        </w:numPr>
        <w:ind w:left="142" w:right="144" w:firstLine="709"/>
        <w:rPr>
          <w:sz w:val="24"/>
          <w:szCs w:val="24"/>
        </w:rPr>
      </w:pPr>
      <w:r w:rsidRPr="00FC3317">
        <w:rPr>
          <w:sz w:val="24"/>
          <w:szCs w:val="24"/>
        </w:rPr>
        <w:t xml:space="preserve">- знакомство со смежными с литературой сферами искусства и </w:t>
      </w:r>
      <w:r w:rsidRPr="00FC3317">
        <w:rPr>
          <w:spacing w:val="-2"/>
          <w:sz w:val="24"/>
          <w:szCs w:val="24"/>
        </w:rPr>
        <w:t>научного</w:t>
      </w:r>
      <w:r w:rsidRPr="00FC3317">
        <w:rPr>
          <w:spacing w:val="-16"/>
          <w:sz w:val="24"/>
          <w:szCs w:val="24"/>
        </w:rPr>
        <w:t xml:space="preserve"> </w:t>
      </w:r>
      <w:r w:rsidRPr="00FC3317">
        <w:rPr>
          <w:spacing w:val="-2"/>
          <w:sz w:val="24"/>
          <w:szCs w:val="24"/>
        </w:rPr>
        <w:t>знания</w:t>
      </w:r>
      <w:r w:rsidRPr="00FC3317">
        <w:rPr>
          <w:spacing w:val="-15"/>
          <w:sz w:val="24"/>
          <w:szCs w:val="24"/>
        </w:rPr>
        <w:t xml:space="preserve"> </w:t>
      </w:r>
      <w:r w:rsidRPr="00FC3317">
        <w:rPr>
          <w:spacing w:val="-2"/>
          <w:sz w:val="24"/>
          <w:szCs w:val="24"/>
        </w:rPr>
        <w:t>(культурология,</w:t>
      </w:r>
      <w:r w:rsidRPr="00FC3317">
        <w:rPr>
          <w:spacing w:val="-16"/>
          <w:sz w:val="24"/>
          <w:szCs w:val="24"/>
        </w:rPr>
        <w:t xml:space="preserve"> </w:t>
      </w:r>
      <w:r w:rsidRPr="00FC3317">
        <w:rPr>
          <w:spacing w:val="-2"/>
          <w:sz w:val="24"/>
          <w:szCs w:val="24"/>
        </w:rPr>
        <w:t>психология,</w:t>
      </w:r>
      <w:r w:rsidRPr="00FC3317">
        <w:rPr>
          <w:spacing w:val="-15"/>
          <w:sz w:val="24"/>
          <w:szCs w:val="24"/>
        </w:rPr>
        <w:t xml:space="preserve"> </w:t>
      </w:r>
      <w:r w:rsidRPr="00FC3317">
        <w:rPr>
          <w:spacing w:val="-2"/>
          <w:sz w:val="24"/>
          <w:szCs w:val="24"/>
        </w:rPr>
        <w:t>социология</w:t>
      </w:r>
      <w:r w:rsidRPr="00FC3317">
        <w:rPr>
          <w:spacing w:val="-16"/>
          <w:sz w:val="24"/>
          <w:szCs w:val="24"/>
        </w:rPr>
        <w:t xml:space="preserve"> </w:t>
      </w:r>
      <w:r w:rsidRPr="00FC3317">
        <w:rPr>
          <w:spacing w:val="-2"/>
          <w:sz w:val="24"/>
          <w:szCs w:val="24"/>
        </w:rPr>
        <w:t>и</w:t>
      </w:r>
      <w:r w:rsidRPr="00FC3317">
        <w:rPr>
          <w:spacing w:val="-15"/>
          <w:sz w:val="24"/>
          <w:szCs w:val="24"/>
        </w:rPr>
        <w:t xml:space="preserve"> </w:t>
      </w:r>
      <w:r w:rsidRPr="00FC3317">
        <w:rPr>
          <w:spacing w:val="-2"/>
          <w:sz w:val="24"/>
          <w:szCs w:val="24"/>
        </w:rPr>
        <w:t>др.).</w:t>
      </w:r>
    </w:p>
    <w:p w14:paraId="0C84B4FC" w14:textId="77777777" w:rsidR="00FC3317" w:rsidRPr="00FC3317" w:rsidRDefault="00FC3317" w:rsidP="00A25E61">
      <w:pPr>
        <w:pStyle w:val="a3"/>
        <w:ind w:left="142" w:right="144" w:firstLine="709"/>
        <w:rPr>
          <w:sz w:val="24"/>
          <w:szCs w:val="24"/>
        </w:rPr>
      </w:pPr>
      <w:r w:rsidRPr="00FC3317">
        <w:rPr>
          <w:spacing w:val="-2"/>
          <w:sz w:val="24"/>
          <w:szCs w:val="24"/>
        </w:rPr>
        <w:t>Освоение</w:t>
      </w:r>
      <w:r w:rsidRPr="00FC3317">
        <w:rPr>
          <w:sz w:val="24"/>
          <w:szCs w:val="24"/>
        </w:rPr>
        <w:tab/>
      </w:r>
      <w:r w:rsidRPr="00FC3317">
        <w:rPr>
          <w:spacing w:val="-2"/>
          <w:sz w:val="24"/>
          <w:szCs w:val="24"/>
        </w:rPr>
        <w:t>содержания</w:t>
      </w:r>
      <w:r w:rsidRPr="00FC3317">
        <w:rPr>
          <w:sz w:val="24"/>
          <w:szCs w:val="24"/>
        </w:rPr>
        <w:tab/>
      </w:r>
      <w:r w:rsidRPr="00FC3317">
        <w:rPr>
          <w:spacing w:val="-2"/>
          <w:sz w:val="24"/>
          <w:szCs w:val="24"/>
        </w:rPr>
        <w:t>учебной</w:t>
      </w:r>
      <w:r w:rsidRPr="00FC3317">
        <w:rPr>
          <w:sz w:val="24"/>
          <w:szCs w:val="24"/>
        </w:rPr>
        <w:tab/>
      </w:r>
      <w:r w:rsidRPr="00FC3317">
        <w:rPr>
          <w:spacing w:val="-2"/>
          <w:sz w:val="24"/>
          <w:szCs w:val="24"/>
        </w:rPr>
        <w:t>дисциплины</w:t>
      </w:r>
      <w:r w:rsidRPr="00FC3317">
        <w:rPr>
          <w:sz w:val="24"/>
          <w:szCs w:val="24"/>
        </w:rPr>
        <w:tab/>
      </w:r>
      <w:r w:rsidRPr="00FC3317">
        <w:rPr>
          <w:spacing w:val="-2"/>
          <w:sz w:val="24"/>
          <w:szCs w:val="24"/>
        </w:rPr>
        <w:t xml:space="preserve">«Литература» </w:t>
      </w:r>
      <w:r w:rsidRPr="00FC3317">
        <w:rPr>
          <w:sz w:val="24"/>
          <w:szCs w:val="24"/>
        </w:rPr>
        <w:t xml:space="preserve">обеспечивает достижение обучающимися следующих </w:t>
      </w:r>
      <w:r w:rsidRPr="00FC3317">
        <w:rPr>
          <w:b/>
          <w:sz w:val="24"/>
          <w:szCs w:val="24"/>
        </w:rPr>
        <w:t>результатов</w:t>
      </w:r>
      <w:r w:rsidRPr="00FC3317">
        <w:rPr>
          <w:sz w:val="24"/>
          <w:szCs w:val="24"/>
        </w:rPr>
        <w:t>:</w:t>
      </w:r>
    </w:p>
    <w:p w14:paraId="5A1FD52D" w14:textId="77777777" w:rsidR="00FC3317" w:rsidRPr="00FC3317" w:rsidRDefault="00FC3317" w:rsidP="00A25E61">
      <w:pPr>
        <w:spacing w:line="320" w:lineRule="exact"/>
        <w:ind w:left="142" w:right="144" w:firstLine="709"/>
        <w:jc w:val="both"/>
        <w:rPr>
          <w:b/>
          <w:sz w:val="24"/>
          <w:szCs w:val="24"/>
        </w:rPr>
      </w:pPr>
      <w:r w:rsidRPr="00FC3317">
        <w:rPr>
          <w:b/>
          <w:spacing w:val="-2"/>
          <w:sz w:val="24"/>
          <w:szCs w:val="24"/>
        </w:rPr>
        <w:t>личностных:</w:t>
      </w:r>
    </w:p>
    <w:p w14:paraId="124210F1" w14:textId="77777777" w:rsidR="00FC3317" w:rsidRPr="00FC3317" w:rsidRDefault="00FC3317" w:rsidP="009817E5">
      <w:pPr>
        <w:pStyle w:val="a5"/>
        <w:numPr>
          <w:ilvl w:val="0"/>
          <w:numId w:val="136"/>
        </w:numPr>
        <w:ind w:left="142" w:right="144" w:firstLine="709"/>
        <w:rPr>
          <w:sz w:val="24"/>
          <w:szCs w:val="24"/>
        </w:rPr>
      </w:pPr>
      <w:r w:rsidRPr="00FC3317">
        <w:rPr>
          <w:spacing w:val="-2"/>
          <w:sz w:val="24"/>
          <w:szCs w:val="24"/>
        </w:rPr>
        <w:t xml:space="preserve">сформированность мировоззрения, соответствующего современному </w:t>
      </w:r>
      <w:r w:rsidRPr="00FC3317">
        <w:rPr>
          <w:sz w:val="24"/>
          <w:szCs w:val="24"/>
        </w:rPr>
        <w:t>уровню развития науки и общественной практики, основанного на диалоге культур, а также различных форм общественного сознания, осознание своего места</w:t>
      </w:r>
      <w:r w:rsidRPr="00FC3317">
        <w:rPr>
          <w:spacing w:val="-4"/>
          <w:sz w:val="24"/>
          <w:szCs w:val="24"/>
        </w:rPr>
        <w:t xml:space="preserve"> </w:t>
      </w:r>
      <w:r w:rsidRPr="00FC3317">
        <w:rPr>
          <w:sz w:val="24"/>
          <w:szCs w:val="24"/>
        </w:rPr>
        <w:t>в</w:t>
      </w:r>
      <w:r w:rsidRPr="00FC3317">
        <w:rPr>
          <w:spacing w:val="-6"/>
          <w:sz w:val="24"/>
          <w:szCs w:val="24"/>
        </w:rPr>
        <w:t xml:space="preserve"> </w:t>
      </w:r>
      <w:r w:rsidRPr="00FC3317">
        <w:rPr>
          <w:sz w:val="24"/>
          <w:szCs w:val="24"/>
        </w:rPr>
        <w:t>поликультурном</w:t>
      </w:r>
      <w:r w:rsidRPr="00FC3317">
        <w:rPr>
          <w:spacing w:val="-7"/>
          <w:sz w:val="24"/>
          <w:szCs w:val="24"/>
        </w:rPr>
        <w:t xml:space="preserve"> </w:t>
      </w:r>
      <w:r w:rsidRPr="00FC3317">
        <w:rPr>
          <w:sz w:val="24"/>
          <w:szCs w:val="24"/>
        </w:rPr>
        <w:t>мире;</w:t>
      </w:r>
    </w:p>
    <w:p w14:paraId="0B90AF1E" w14:textId="77777777" w:rsidR="00FC3317" w:rsidRPr="00FC3317" w:rsidRDefault="00FC3317" w:rsidP="009817E5">
      <w:pPr>
        <w:pStyle w:val="a5"/>
        <w:numPr>
          <w:ilvl w:val="0"/>
          <w:numId w:val="136"/>
        </w:numPr>
        <w:ind w:left="142" w:right="144" w:firstLine="709"/>
        <w:rPr>
          <w:sz w:val="24"/>
          <w:szCs w:val="24"/>
        </w:rPr>
      </w:pPr>
      <w:r w:rsidRPr="00FC3317">
        <w:rPr>
          <w:sz w:val="24"/>
          <w:szCs w:val="24"/>
        </w:rPr>
        <w:t>сформированность основ саморазвития и самовоспитания в соответствии с общечеловеческими ценностями и идеалами гражданского общества; готовность и способность к самостоятельной, творческой и ответственной</w:t>
      </w:r>
      <w:r w:rsidRPr="00FC3317">
        <w:rPr>
          <w:spacing w:val="-9"/>
          <w:sz w:val="24"/>
          <w:szCs w:val="24"/>
        </w:rPr>
        <w:t xml:space="preserve"> </w:t>
      </w:r>
      <w:r w:rsidRPr="00FC3317">
        <w:rPr>
          <w:sz w:val="24"/>
          <w:szCs w:val="24"/>
        </w:rPr>
        <w:t>деятельности;</w:t>
      </w:r>
    </w:p>
    <w:p w14:paraId="489AC2E7" w14:textId="77777777" w:rsidR="00FC3317" w:rsidRPr="00FC3317" w:rsidRDefault="00FC3317" w:rsidP="009817E5">
      <w:pPr>
        <w:pStyle w:val="a5"/>
        <w:numPr>
          <w:ilvl w:val="0"/>
          <w:numId w:val="136"/>
        </w:numPr>
        <w:ind w:left="142" w:right="144" w:firstLine="709"/>
        <w:rPr>
          <w:sz w:val="24"/>
          <w:szCs w:val="24"/>
        </w:rPr>
      </w:pPr>
      <w:r w:rsidRPr="00FC3317">
        <w:rPr>
          <w:spacing w:val="-4"/>
          <w:sz w:val="24"/>
          <w:szCs w:val="24"/>
        </w:rPr>
        <w:t>толерантное</w:t>
      </w:r>
      <w:r w:rsidRPr="00FC3317">
        <w:rPr>
          <w:spacing w:val="-14"/>
          <w:sz w:val="24"/>
          <w:szCs w:val="24"/>
        </w:rPr>
        <w:t xml:space="preserve"> </w:t>
      </w:r>
      <w:r w:rsidRPr="00FC3317">
        <w:rPr>
          <w:spacing w:val="-4"/>
          <w:sz w:val="24"/>
          <w:szCs w:val="24"/>
        </w:rPr>
        <w:t>сознание</w:t>
      </w:r>
      <w:r w:rsidRPr="00FC3317">
        <w:rPr>
          <w:spacing w:val="-13"/>
          <w:sz w:val="24"/>
          <w:szCs w:val="24"/>
        </w:rPr>
        <w:t xml:space="preserve"> </w:t>
      </w:r>
      <w:r w:rsidRPr="00FC3317">
        <w:rPr>
          <w:spacing w:val="-4"/>
          <w:sz w:val="24"/>
          <w:szCs w:val="24"/>
        </w:rPr>
        <w:t>и</w:t>
      </w:r>
      <w:r w:rsidRPr="00FC3317">
        <w:rPr>
          <w:spacing w:val="-14"/>
          <w:sz w:val="24"/>
          <w:szCs w:val="24"/>
        </w:rPr>
        <w:t xml:space="preserve"> </w:t>
      </w:r>
      <w:r w:rsidRPr="00FC3317">
        <w:rPr>
          <w:spacing w:val="-4"/>
          <w:sz w:val="24"/>
          <w:szCs w:val="24"/>
        </w:rPr>
        <w:t>поведение</w:t>
      </w:r>
      <w:r w:rsidRPr="00FC3317">
        <w:rPr>
          <w:spacing w:val="-13"/>
          <w:sz w:val="24"/>
          <w:szCs w:val="24"/>
        </w:rPr>
        <w:t xml:space="preserve"> </w:t>
      </w:r>
      <w:r w:rsidRPr="00FC3317">
        <w:rPr>
          <w:spacing w:val="-4"/>
          <w:sz w:val="24"/>
          <w:szCs w:val="24"/>
        </w:rPr>
        <w:t>в</w:t>
      </w:r>
      <w:r w:rsidRPr="00FC3317">
        <w:rPr>
          <w:spacing w:val="-14"/>
          <w:sz w:val="24"/>
          <w:szCs w:val="24"/>
        </w:rPr>
        <w:t xml:space="preserve"> </w:t>
      </w:r>
      <w:r w:rsidRPr="00FC3317">
        <w:rPr>
          <w:spacing w:val="-4"/>
          <w:sz w:val="24"/>
          <w:szCs w:val="24"/>
        </w:rPr>
        <w:t>поликультурном</w:t>
      </w:r>
      <w:r w:rsidRPr="00FC3317">
        <w:rPr>
          <w:spacing w:val="-13"/>
          <w:sz w:val="24"/>
          <w:szCs w:val="24"/>
        </w:rPr>
        <w:t xml:space="preserve"> </w:t>
      </w:r>
      <w:r w:rsidRPr="00FC3317">
        <w:rPr>
          <w:spacing w:val="-4"/>
          <w:sz w:val="24"/>
          <w:szCs w:val="24"/>
        </w:rPr>
        <w:t>мире,</w:t>
      </w:r>
      <w:r w:rsidRPr="00FC3317">
        <w:rPr>
          <w:spacing w:val="-14"/>
          <w:sz w:val="24"/>
          <w:szCs w:val="24"/>
        </w:rPr>
        <w:t xml:space="preserve"> </w:t>
      </w:r>
      <w:r w:rsidRPr="00FC3317">
        <w:rPr>
          <w:spacing w:val="-4"/>
          <w:sz w:val="24"/>
          <w:szCs w:val="24"/>
        </w:rPr>
        <w:t xml:space="preserve">готовность </w:t>
      </w:r>
      <w:r w:rsidRPr="00FC3317">
        <w:rPr>
          <w:sz w:val="24"/>
          <w:szCs w:val="24"/>
        </w:rPr>
        <w:t xml:space="preserve">и способность вести диалог с другими людьми, достигать в нём </w:t>
      </w:r>
      <w:r w:rsidRPr="00FC3317">
        <w:rPr>
          <w:spacing w:val="-4"/>
          <w:sz w:val="24"/>
          <w:szCs w:val="24"/>
        </w:rPr>
        <w:t>взаимопонимания,</w:t>
      </w:r>
      <w:r w:rsidRPr="00FC3317">
        <w:rPr>
          <w:spacing w:val="-7"/>
          <w:sz w:val="24"/>
          <w:szCs w:val="24"/>
        </w:rPr>
        <w:t xml:space="preserve"> </w:t>
      </w:r>
      <w:r w:rsidRPr="00FC3317">
        <w:rPr>
          <w:spacing w:val="-4"/>
          <w:sz w:val="24"/>
          <w:szCs w:val="24"/>
        </w:rPr>
        <w:t>находить</w:t>
      </w:r>
      <w:r w:rsidRPr="00FC3317">
        <w:rPr>
          <w:spacing w:val="-7"/>
          <w:sz w:val="24"/>
          <w:szCs w:val="24"/>
        </w:rPr>
        <w:t xml:space="preserve"> </w:t>
      </w:r>
      <w:r w:rsidRPr="00FC3317">
        <w:rPr>
          <w:spacing w:val="-4"/>
          <w:sz w:val="24"/>
          <w:szCs w:val="24"/>
        </w:rPr>
        <w:t>общие</w:t>
      </w:r>
      <w:r w:rsidRPr="00FC3317">
        <w:rPr>
          <w:spacing w:val="-6"/>
          <w:sz w:val="24"/>
          <w:szCs w:val="24"/>
        </w:rPr>
        <w:t xml:space="preserve"> </w:t>
      </w:r>
      <w:r w:rsidRPr="00FC3317">
        <w:rPr>
          <w:spacing w:val="-4"/>
          <w:sz w:val="24"/>
          <w:szCs w:val="24"/>
        </w:rPr>
        <w:t>цели и сотрудничать</w:t>
      </w:r>
      <w:r w:rsidRPr="00FC3317">
        <w:rPr>
          <w:spacing w:val="-5"/>
          <w:sz w:val="24"/>
          <w:szCs w:val="24"/>
        </w:rPr>
        <w:t xml:space="preserve"> </w:t>
      </w:r>
      <w:r w:rsidRPr="00FC3317">
        <w:rPr>
          <w:spacing w:val="-4"/>
          <w:sz w:val="24"/>
          <w:szCs w:val="24"/>
        </w:rPr>
        <w:t>для их достижения;</w:t>
      </w:r>
    </w:p>
    <w:p w14:paraId="7433E9D0" w14:textId="77777777" w:rsidR="00FC3317" w:rsidRPr="00FC3317" w:rsidRDefault="00FC3317" w:rsidP="009817E5">
      <w:pPr>
        <w:pStyle w:val="a5"/>
        <w:numPr>
          <w:ilvl w:val="0"/>
          <w:numId w:val="136"/>
        </w:numPr>
        <w:ind w:left="142" w:right="144" w:firstLine="709"/>
        <w:rPr>
          <w:sz w:val="24"/>
          <w:szCs w:val="24"/>
        </w:rPr>
      </w:pPr>
      <w:r w:rsidRPr="00FC3317">
        <w:rPr>
          <w:sz w:val="24"/>
          <w:szCs w:val="24"/>
        </w:rPr>
        <w:t>готовность и способность к образованию, в том числе самообразованию, на протяжении всей жизни; сознательное отношение к непрерывному образованию как условию успешной профессиональной и общественной</w:t>
      </w:r>
      <w:r w:rsidRPr="00FC3317">
        <w:rPr>
          <w:spacing w:val="-3"/>
          <w:sz w:val="24"/>
          <w:szCs w:val="24"/>
        </w:rPr>
        <w:t xml:space="preserve"> </w:t>
      </w:r>
      <w:r w:rsidRPr="00FC3317">
        <w:rPr>
          <w:sz w:val="24"/>
          <w:szCs w:val="24"/>
        </w:rPr>
        <w:t>деятельности;</w:t>
      </w:r>
    </w:p>
    <w:p w14:paraId="069DBEDC" w14:textId="77777777" w:rsidR="00FC3317" w:rsidRPr="00FC3317" w:rsidRDefault="00FC3317" w:rsidP="009817E5">
      <w:pPr>
        <w:pStyle w:val="a5"/>
        <w:numPr>
          <w:ilvl w:val="0"/>
          <w:numId w:val="136"/>
        </w:numPr>
        <w:spacing w:line="342" w:lineRule="exact"/>
        <w:ind w:left="142" w:right="144" w:firstLine="709"/>
        <w:rPr>
          <w:sz w:val="24"/>
          <w:szCs w:val="24"/>
        </w:rPr>
      </w:pPr>
      <w:r w:rsidRPr="00FC3317">
        <w:rPr>
          <w:spacing w:val="-6"/>
          <w:sz w:val="24"/>
          <w:szCs w:val="24"/>
        </w:rPr>
        <w:t>эстетическое</w:t>
      </w:r>
      <w:r w:rsidRPr="00FC3317">
        <w:rPr>
          <w:spacing w:val="-14"/>
          <w:sz w:val="24"/>
          <w:szCs w:val="24"/>
        </w:rPr>
        <w:t xml:space="preserve"> </w:t>
      </w:r>
      <w:r w:rsidRPr="00FC3317">
        <w:rPr>
          <w:spacing w:val="-6"/>
          <w:sz w:val="24"/>
          <w:szCs w:val="24"/>
        </w:rPr>
        <w:t>отношение</w:t>
      </w:r>
      <w:r w:rsidRPr="00FC3317">
        <w:rPr>
          <w:spacing w:val="-13"/>
          <w:sz w:val="24"/>
          <w:szCs w:val="24"/>
        </w:rPr>
        <w:t xml:space="preserve"> </w:t>
      </w:r>
      <w:r w:rsidRPr="00FC3317">
        <w:rPr>
          <w:spacing w:val="-6"/>
          <w:sz w:val="24"/>
          <w:szCs w:val="24"/>
        </w:rPr>
        <w:t>к</w:t>
      </w:r>
      <w:r w:rsidRPr="00FC3317">
        <w:rPr>
          <w:spacing w:val="-11"/>
          <w:sz w:val="24"/>
          <w:szCs w:val="24"/>
        </w:rPr>
        <w:t xml:space="preserve"> </w:t>
      </w:r>
      <w:r w:rsidRPr="00FC3317">
        <w:rPr>
          <w:spacing w:val="-6"/>
          <w:sz w:val="24"/>
          <w:szCs w:val="24"/>
        </w:rPr>
        <w:t>миру;</w:t>
      </w:r>
    </w:p>
    <w:p w14:paraId="6CAFBFC8" w14:textId="77777777" w:rsidR="00FC3317" w:rsidRPr="00FC3317" w:rsidRDefault="00FC3317" w:rsidP="009817E5">
      <w:pPr>
        <w:pStyle w:val="a5"/>
        <w:numPr>
          <w:ilvl w:val="0"/>
          <w:numId w:val="136"/>
        </w:numPr>
        <w:ind w:left="142" w:right="144" w:firstLine="709"/>
        <w:rPr>
          <w:sz w:val="24"/>
          <w:szCs w:val="24"/>
        </w:rPr>
      </w:pPr>
      <w:r w:rsidRPr="00FC3317">
        <w:rPr>
          <w:sz w:val="24"/>
          <w:szCs w:val="24"/>
        </w:rPr>
        <w:t xml:space="preserve">совершенствование духовно-нравственных качеств личности, воспитание чувства любви к многонациональному Отечеству, уважительного </w:t>
      </w:r>
      <w:r w:rsidRPr="00FC3317">
        <w:rPr>
          <w:spacing w:val="-2"/>
          <w:sz w:val="24"/>
          <w:szCs w:val="24"/>
        </w:rPr>
        <w:t>отношения</w:t>
      </w:r>
      <w:r w:rsidRPr="00FC3317">
        <w:rPr>
          <w:spacing w:val="-16"/>
          <w:sz w:val="24"/>
          <w:szCs w:val="24"/>
        </w:rPr>
        <w:t xml:space="preserve"> </w:t>
      </w:r>
      <w:r w:rsidRPr="00FC3317">
        <w:rPr>
          <w:spacing w:val="-2"/>
          <w:sz w:val="24"/>
          <w:szCs w:val="24"/>
        </w:rPr>
        <w:t>к</w:t>
      </w:r>
      <w:r w:rsidRPr="00FC3317">
        <w:rPr>
          <w:spacing w:val="-15"/>
          <w:sz w:val="24"/>
          <w:szCs w:val="24"/>
        </w:rPr>
        <w:t xml:space="preserve"> </w:t>
      </w:r>
      <w:r w:rsidRPr="00FC3317">
        <w:rPr>
          <w:spacing w:val="-2"/>
          <w:sz w:val="24"/>
          <w:szCs w:val="24"/>
        </w:rPr>
        <w:t>русской</w:t>
      </w:r>
      <w:r w:rsidRPr="00FC3317">
        <w:rPr>
          <w:spacing w:val="-16"/>
          <w:sz w:val="24"/>
          <w:szCs w:val="24"/>
        </w:rPr>
        <w:t xml:space="preserve"> </w:t>
      </w:r>
      <w:r w:rsidRPr="00FC3317">
        <w:rPr>
          <w:spacing w:val="-2"/>
          <w:sz w:val="24"/>
          <w:szCs w:val="24"/>
        </w:rPr>
        <w:t>литературе,</w:t>
      </w:r>
      <w:r w:rsidRPr="00FC3317">
        <w:rPr>
          <w:spacing w:val="-15"/>
          <w:sz w:val="24"/>
          <w:szCs w:val="24"/>
        </w:rPr>
        <w:t xml:space="preserve"> </w:t>
      </w:r>
      <w:r w:rsidRPr="00FC3317">
        <w:rPr>
          <w:spacing w:val="-2"/>
          <w:sz w:val="24"/>
          <w:szCs w:val="24"/>
        </w:rPr>
        <w:t>культурам</w:t>
      </w:r>
      <w:r w:rsidRPr="00FC3317">
        <w:rPr>
          <w:spacing w:val="-16"/>
          <w:sz w:val="24"/>
          <w:szCs w:val="24"/>
        </w:rPr>
        <w:t xml:space="preserve"> </w:t>
      </w:r>
      <w:r w:rsidRPr="00FC3317">
        <w:rPr>
          <w:spacing w:val="-2"/>
          <w:sz w:val="24"/>
          <w:szCs w:val="24"/>
        </w:rPr>
        <w:t>других</w:t>
      </w:r>
      <w:r w:rsidRPr="00FC3317">
        <w:rPr>
          <w:spacing w:val="-15"/>
          <w:sz w:val="24"/>
          <w:szCs w:val="24"/>
        </w:rPr>
        <w:t xml:space="preserve"> </w:t>
      </w:r>
      <w:r w:rsidRPr="00FC3317">
        <w:rPr>
          <w:spacing w:val="-2"/>
          <w:sz w:val="24"/>
          <w:szCs w:val="24"/>
        </w:rPr>
        <w:t>народов;</w:t>
      </w:r>
    </w:p>
    <w:p w14:paraId="2D5D4EE6" w14:textId="77777777" w:rsidR="00FC3317" w:rsidRPr="00FC3317" w:rsidRDefault="00FC3317" w:rsidP="009817E5">
      <w:pPr>
        <w:pStyle w:val="a5"/>
        <w:numPr>
          <w:ilvl w:val="0"/>
          <w:numId w:val="136"/>
        </w:numPr>
        <w:ind w:left="142" w:right="144" w:firstLine="709"/>
        <w:rPr>
          <w:sz w:val="24"/>
          <w:szCs w:val="24"/>
        </w:rPr>
      </w:pPr>
      <w:r w:rsidRPr="00FC3317">
        <w:rPr>
          <w:spacing w:val="-6"/>
          <w:sz w:val="24"/>
          <w:szCs w:val="24"/>
        </w:rPr>
        <w:t xml:space="preserve">использование для решения познавательных и коммуникативных задач </w:t>
      </w:r>
      <w:r w:rsidRPr="00FC3317">
        <w:rPr>
          <w:sz w:val="24"/>
          <w:szCs w:val="24"/>
        </w:rPr>
        <w:t>различных источников информации (словарей, энциклопедий, Интернет- ресурсов и др.);;</w:t>
      </w:r>
    </w:p>
    <w:p w14:paraId="6FA88F1D" w14:textId="77777777" w:rsidR="00FC3317" w:rsidRPr="00FC3317" w:rsidRDefault="00FC3317" w:rsidP="00A25E61">
      <w:pPr>
        <w:spacing w:line="319" w:lineRule="exact"/>
        <w:ind w:left="142" w:right="144" w:firstLine="709"/>
        <w:jc w:val="both"/>
        <w:rPr>
          <w:b/>
          <w:sz w:val="24"/>
          <w:szCs w:val="24"/>
        </w:rPr>
      </w:pPr>
      <w:r w:rsidRPr="00FC3317">
        <w:rPr>
          <w:b/>
          <w:spacing w:val="-2"/>
          <w:sz w:val="24"/>
          <w:szCs w:val="24"/>
        </w:rPr>
        <w:t>метапредметных:</w:t>
      </w:r>
    </w:p>
    <w:p w14:paraId="30874944" w14:textId="77777777" w:rsidR="00FC3317" w:rsidRPr="00FC3317" w:rsidRDefault="00FC3317" w:rsidP="009817E5">
      <w:pPr>
        <w:pStyle w:val="a5"/>
        <w:numPr>
          <w:ilvl w:val="0"/>
          <w:numId w:val="136"/>
        </w:numPr>
        <w:spacing w:line="340" w:lineRule="exact"/>
        <w:ind w:left="142" w:right="144" w:firstLine="709"/>
        <w:rPr>
          <w:sz w:val="24"/>
          <w:szCs w:val="24"/>
        </w:rPr>
      </w:pPr>
      <w:r w:rsidRPr="00FC3317">
        <w:rPr>
          <w:sz w:val="24"/>
          <w:szCs w:val="24"/>
        </w:rPr>
        <w:t>умение</w:t>
      </w:r>
      <w:r w:rsidRPr="00FC3317">
        <w:rPr>
          <w:spacing w:val="63"/>
          <w:sz w:val="24"/>
          <w:szCs w:val="24"/>
        </w:rPr>
        <w:t xml:space="preserve"> </w:t>
      </w:r>
      <w:r w:rsidRPr="00FC3317">
        <w:rPr>
          <w:sz w:val="24"/>
          <w:szCs w:val="24"/>
        </w:rPr>
        <w:t>понимать</w:t>
      </w:r>
      <w:r w:rsidRPr="00FC3317">
        <w:rPr>
          <w:spacing w:val="68"/>
          <w:sz w:val="24"/>
          <w:szCs w:val="24"/>
        </w:rPr>
        <w:t xml:space="preserve"> </w:t>
      </w:r>
      <w:r w:rsidRPr="00FC3317">
        <w:rPr>
          <w:sz w:val="24"/>
          <w:szCs w:val="24"/>
        </w:rPr>
        <w:t>проблему,</w:t>
      </w:r>
      <w:r w:rsidRPr="00FC3317">
        <w:rPr>
          <w:spacing w:val="68"/>
          <w:sz w:val="24"/>
          <w:szCs w:val="24"/>
        </w:rPr>
        <w:t xml:space="preserve"> </w:t>
      </w:r>
      <w:r w:rsidRPr="00FC3317">
        <w:rPr>
          <w:sz w:val="24"/>
          <w:szCs w:val="24"/>
        </w:rPr>
        <w:t>выдвигать</w:t>
      </w:r>
      <w:r w:rsidRPr="00FC3317">
        <w:rPr>
          <w:spacing w:val="68"/>
          <w:sz w:val="24"/>
          <w:szCs w:val="24"/>
        </w:rPr>
        <w:t xml:space="preserve"> </w:t>
      </w:r>
      <w:r w:rsidRPr="00FC3317">
        <w:rPr>
          <w:sz w:val="24"/>
          <w:szCs w:val="24"/>
        </w:rPr>
        <w:t>гипотезу,</w:t>
      </w:r>
      <w:r w:rsidRPr="00FC3317">
        <w:rPr>
          <w:spacing w:val="69"/>
          <w:sz w:val="24"/>
          <w:szCs w:val="24"/>
        </w:rPr>
        <w:t xml:space="preserve"> </w:t>
      </w:r>
      <w:r w:rsidRPr="00FC3317">
        <w:rPr>
          <w:spacing w:val="-2"/>
          <w:sz w:val="24"/>
          <w:szCs w:val="24"/>
        </w:rPr>
        <w:t>структурировать</w:t>
      </w:r>
    </w:p>
    <w:p w14:paraId="511287C0" w14:textId="77777777" w:rsidR="00FC3317" w:rsidRPr="00FC3317" w:rsidRDefault="00FC3317" w:rsidP="00A25E61">
      <w:pPr>
        <w:pStyle w:val="a5"/>
        <w:spacing w:line="340" w:lineRule="exact"/>
        <w:ind w:left="142" w:right="144" w:firstLine="709"/>
        <w:rPr>
          <w:sz w:val="24"/>
          <w:szCs w:val="24"/>
        </w:rPr>
        <w:sectPr w:rsidR="00FC3317" w:rsidRPr="00FC3317" w:rsidSect="00A25E61">
          <w:type w:val="nextColumn"/>
          <w:pgSz w:w="11910" w:h="16840"/>
          <w:pgMar w:top="1134" w:right="850" w:bottom="1134" w:left="1701" w:header="0" w:footer="823" w:gutter="0"/>
          <w:cols w:space="720"/>
        </w:sectPr>
      </w:pPr>
    </w:p>
    <w:p w14:paraId="4EEEA69E" w14:textId="77777777" w:rsidR="00FC3317" w:rsidRPr="00FC3317" w:rsidRDefault="00FC3317" w:rsidP="00A25E61">
      <w:pPr>
        <w:pStyle w:val="a3"/>
        <w:spacing w:before="67"/>
        <w:ind w:left="142" w:right="144" w:firstLine="709"/>
        <w:rPr>
          <w:sz w:val="24"/>
          <w:szCs w:val="24"/>
        </w:rPr>
      </w:pPr>
      <w:r w:rsidRPr="00FC3317">
        <w:rPr>
          <w:sz w:val="24"/>
          <w:szCs w:val="24"/>
        </w:rPr>
        <w:lastRenderedPageBreak/>
        <w:t xml:space="preserve">материал, подбирать аргументы для подтверждения собственной позиции, </w:t>
      </w:r>
      <w:r w:rsidRPr="00FC3317">
        <w:rPr>
          <w:spacing w:val="-4"/>
          <w:sz w:val="24"/>
          <w:szCs w:val="24"/>
        </w:rPr>
        <w:t>выделять</w:t>
      </w:r>
      <w:r w:rsidRPr="00FC3317">
        <w:rPr>
          <w:spacing w:val="-14"/>
          <w:sz w:val="24"/>
          <w:szCs w:val="24"/>
        </w:rPr>
        <w:t xml:space="preserve"> </w:t>
      </w:r>
      <w:r w:rsidRPr="00FC3317">
        <w:rPr>
          <w:spacing w:val="-4"/>
          <w:sz w:val="24"/>
          <w:szCs w:val="24"/>
        </w:rPr>
        <w:t>причинно-следственные</w:t>
      </w:r>
      <w:r w:rsidRPr="00FC3317">
        <w:rPr>
          <w:spacing w:val="-13"/>
          <w:sz w:val="24"/>
          <w:szCs w:val="24"/>
        </w:rPr>
        <w:t xml:space="preserve"> </w:t>
      </w:r>
      <w:r w:rsidRPr="00FC3317">
        <w:rPr>
          <w:spacing w:val="-4"/>
          <w:sz w:val="24"/>
          <w:szCs w:val="24"/>
        </w:rPr>
        <w:t>связи</w:t>
      </w:r>
      <w:r w:rsidRPr="00FC3317">
        <w:rPr>
          <w:spacing w:val="-10"/>
          <w:sz w:val="24"/>
          <w:szCs w:val="24"/>
        </w:rPr>
        <w:t xml:space="preserve"> </w:t>
      </w:r>
      <w:r w:rsidRPr="00FC3317">
        <w:rPr>
          <w:spacing w:val="-4"/>
          <w:sz w:val="24"/>
          <w:szCs w:val="24"/>
        </w:rPr>
        <w:t>в</w:t>
      </w:r>
      <w:r w:rsidRPr="00FC3317">
        <w:rPr>
          <w:spacing w:val="-13"/>
          <w:sz w:val="24"/>
          <w:szCs w:val="24"/>
        </w:rPr>
        <w:t xml:space="preserve"> </w:t>
      </w:r>
      <w:r w:rsidRPr="00FC3317">
        <w:rPr>
          <w:spacing w:val="-4"/>
          <w:sz w:val="24"/>
          <w:szCs w:val="24"/>
        </w:rPr>
        <w:t>устных</w:t>
      </w:r>
      <w:r w:rsidRPr="00FC3317">
        <w:rPr>
          <w:spacing w:val="-13"/>
          <w:sz w:val="24"/>
          <w:szCs w:val="24"/>
        </w:rPr>
        <w:t xml:space="preserve"> </w:t>
      </w:r>
      <w:r w:rsidRPr="00FC3317">
        <w:rPr>
          <w:spacing w:val="-4"/>
          <w:sz w:val="24"/>
          <w:szCs w:val="24"/>
        </w:rPr>
        <w:t>и</w:t>
      </w:r>
      <w:r w:rsidRPr="00FC3317">
        <w:rPr>
          <w:spacing w:val="-12"/>
          <w:sz w:val="24"/>
          <w:szCs w:val="24"/>
        </w:rPr>
        <w:t xml:space="preserve"> </w:t>
      </w:r>
      <w:r w:rsidRPr="00FC3317">
        <w:rPr>
          <w:spacing w:val="-4"/>
          <w:sz w:val="24"/>
          <w:szCs w:val="24"/>
        </w:rPr>
        <w:t>письменных</w:t>
      </w:r>
      <w:r w:rsidRPr="00FC3317">
        <w:rPr>
          <w:spacing w:val="-13"/>
          <w:sz w:val="24"/>
          <w:szCs w:val="24"/>
        </w:rPr>
        <w:t xml:space="preserve"> </w:t>
      </w:r>
      <w:r w:rsidRPr="00FC3317">
        <w:rPr>
          <w:spacing w:val="-4"/>
          <w:sz w:val="24"/>
          <w:szCs w:val="24"/>
        </w:rPr>
        <w:t xml:space="preserve">высказываниях, </w:t>
      </w:r>
      <w:r w:rsidRPr="00FC3317">
        <w:rPr>
          <w:sz w:val="24"/>
          <w:szCs w:val="24"/>
        </w:rPr>
        <w:t>формулировать выводы;</w:t>
      </w:r>
    </w:p>
    <w:p w14:paraId="347ADB62" w14:textId="77777777" w:rsidR="00FC3317" w:rsidRPr="00FC3317" w:rsidRDefault="00FC3317" w:rsidP="009817E5">
      <w:pPr>
        <w:pStyle w:val="a5"/>
        <w:numPr>
          <w:ilvl w:val="0"/>
          <w:numId w:val="136"/>
        </w:numPr>
        <w:spacing w:before="1"/>
        <w:ind w:left="142" w:right="144" w:firstLine="709"/>
        <w:rPr>
          <w:sz w:val="24"/>
          <w:szCs w:val="24"/>
        </w:rPr>
      </w:pPr>
      <w:r w:rsidRPr="00FC3317">
        <w:rPr>
          <w:sz w:val="24"/>
          <w:szCs w:val="24"/>
        </w:rPr>
        <w:t xml:space="preserve">умение самостоятельно организовывать собственную деятельность, </w:t>
      </w:r>
      <w:r w:rsidRPr="00FC3317">
        <w:rPr>
          <w:spacing w:val="-2"/>
          <w:sz w:val="24"/>
          <w:szCs w:val="24"/>
        </w:rPr>
        <w:t>оценивать</w:t>
      </w:r>
      <w:r w:rsidRPr="00FC3317">
        <w:rPr>
          <w:spacing w:val="-10"/>
          <w:sz w:val="24"/>
          <w:szCs w:val="24"/>
        </w:rPr>
        <w:t xml:space="preserve"> </w:t>
      </w:r>
      <w:r w:rsidRPr="00FC3317">
        <w:rPr>
          <w:spacing w:val="-2"/>
          <w:sz w:val="24"/>
          <w:szCs w:val="24"/>
        </w:rPr>
        <w:t>её,</w:t>
      </w:r>
      <w:r w:rsidRPr="00FC3317">
        <w:rPr>
          <w:spacing w:val="-9"/>
          <w:sz w:val="24"/>
          <w:szCs w:val="24"/>
        </w:rPr>
        <w:t xml:space="preserve"> </w:t>
      </w:r>
      <w:r w:rsidRPr="00FC3317">
        <w:rPr>
          <w:spacing w:val="-2"/>
          <w:sz w:val="24"/>
          <w:szCs w:val="24"/>
        </w:rPr>
        <w:t>определять</w:t>
      </w:r>
      <w:r w:rsidRPr="00FC3317">
        <w:rPr>
          <w:spacing w:val="-10"/>
          <w:sz w:val="24"/>
          <w:szCs w:val="24"/>
        </w:rPr>
        <w:t xml:space="preserve"> </w:t>
      </w:r>
      <w:r w:rsidRPr="00FC3317">
        <w:rPr>
          <w:spacing w:val="-2"/>
          <w:sz w:val="24"/>
          <w:szCs w:val="24"/>
        </w:rPr>
        <w:t>сферу</w:t>
      </w:r>
      <w:r w:rsidRPr="00FC3317">
        <w:rPr>
          <w:spacing w:val="-10"/>
          <w:sz w:val="24"/>
          <w:szCs w:val="24"/>
        </w:rPr>
        <w:t xml:space="preserve"> </w:t>
      </w:r>
      <w:r w:rsidRPr="00FC3317">
        <w:rPr>
          <w:spacing w:val="-2"/>
          <w:sz w:val="24"/>
          <w:szCs w:val="24"/>
        </w:rPr>
        <w:t>своих</w:t>
      </w:r>
      <w:r w:rsidRPr="00FC3317">
        <w:rPr>
          <w:spacing w:val="-10"/>
          <w:sz w:val="24"/>
          <w:szCs w:val="24"/>
        </w:rPr>
        <w:t xml:space="preserve"> </w:t>
      </w:r>
      <w:r w:rsidRPr="00FC3317">
        <w:rPr>
          <w:spacing w:val="-2"/>
          <w:sz w:val="24"/>
          <w:szCs w:val="24"/>
        </w:rPr>
        <w:t>интересов;</w:t>
      </w:r>
    </w:p>
    <w:p w14:paraId="683F0C3A" w14:textId="77777777" w:rsidR="00FC3317" w:rsidRPr="00FC3317" w:rsidRDefault="00FC3317" w:rsidP="009817E5">
      <w:pPr>
        <w:pStyle w:val="a5"/>
        <w:numPr>
          <w:ilvl w:val="0"/>
          <w:numId w:val="136"/>
        </w:numPr>
        <w:ind w:left="142" w:right="144" w:firstLine="709"/>
        <w:rPr>
          <w:sz w:val="24"/>
          <w:szCs w:val="24"/>
        </w:rPr>
      </w:pPr>
      <w:r w:rsidRPr="00FC3317">
        <w:rPr>
          <w:sz w:val="24"/>
          <w:szCs w:val="24"/>
        </w:rPr>
        <w:t xml:space="preserve">умение работать с разными источниками информации, находить её, </w:t>
      </w:r>
      <w:r w:rsidRPr="00FC3317">
        <w:rPr>
          <w:spacing w:val="-4"/>
          <w:sz w:val="24"/>
          <w:szCs w:val="24"/>
        </w:rPr>
        <w:t>анализировать, использовать в самостоятельной деятельности;</w:t>
      </w:r>
    </w:p>
    <w:p w14:paraId="55C4EDCD" w14:textId="77777777" w:rsidR="00FC3317" w:rsidRPr="00FC3317" w:rsidRDefault="00FC3317" w:rsidP="009817E5">
      <w:pPr>
        <w:pStyle w:val="a5"/>
        <w:numPr>
          <w:ilvl w:val="0"/>
          <w:numId w:val="136"/>
        </w:numPr>
        <w:ind w:left="142" w:right="144" w:firstLine="709"/>
        <w:rPr>
          <w:sz w:val="24"/>
          <w:szCs w:val="24"/>
        </w:rPr>
      </w:pPr>
      <w:r w:rsidRPr="00FC3317">
        <w:rPr>
          <w:sz w:val="24"/>
          <w:szCs w:val="24"/>
        </w:rPr>
        <w:t>владение навыками познавательной учебно-исследовательской и проектной деятельности, навыками разрешения проблем; способность и готовность</w:t>
      </w:r>
      <w:r w:rsidRPr="00FC3317">
        <w:rPr>
          <w:spacing w:val="-2"/>
          <w:sz w:val="24"/>
          <w:szCs w:val="24"/>
        </w:rPr>
        <w:t xml:space="preserve"> </w:t>
      </w:r>
      <w:r w:rsidRPr="00FC3317">
        <w:rPr>
          <w:sz w:val="24"/>
          <w:szCs w:val="24"/>
        </w:rPr>
        <w:t>к</w:t>
      </w:r>
      <w:r w:rsidRPr="00FC3317">
        <w:rPr>
          <w:spacing w:val="-3"/>
          <w:sz w:val="24"/>
          <w:szCs w:val="24"/>
        </w:rPr>
        <w:t xml:space="preserve"> </w:t>
      </w:r>
      <w:r w:rsidRPr="00FC3317">
        <w:rPr>
          <w:sz w:val="24"/>
          <w:szCs w:val="24"/>
        </w:rPr>
        <w:t>самостоятельному</w:t>
      </w:r>
      <w:r w:rsidRPr="00FC3317">
        <w:rPr>
          <w:spacing w:val="-4"/>
          <w:sz w:val="24"/>
          <w:szCs w:val="24"/>
        </w:rPr>
        <w:t xml:space="preserve"> </w:t>
      </w:r>
      <w:r w:rsidRPr="00FC3317">
        <w:rPr>
          <w:sz w:val="24"/>
          <w:szCs w:val="24"/>
        </w:rPr>
        <w:t>поиску</w:t>
      </w:r>
      <w:r w:rsidRPr="00FC3317">
        <w:rPr>
          <w:spacing w:val="-2"/>
          <w:sz w:val="24"/>
          <w:szCs w:val="24"/>
        </w:rPr>
        <w:t xml:space="preserve"> </w:t>
      </w:r>
      <w:r w:rsidRPr="00FC3317">
        <w:rPr>
          <w:sz w:val="24"/>
          <w:szCs w:val="24"/>
        </w:rPr>
        <w:t>методов</w:t>
      </w:r>
      <w:r w:rsidRPr="00FC3317">
        <w:rPr>
          <w:spacing w:val="-3"/>
          <w:sz w:val="24"/>
          <w:szCs w:val="24"/>
        </w:rPr>
        <w:t xml:space="preserve"> </w:t>
      </w:r>
      <w:r w:rsidRPr="00FC3317">
        <w:rPr>
          <w:sz w:val="24"/>
          <w:szCs w:val="24"/>
        </w:rPr>
        <w:t>решения</w:t>
      </w:r>
      <w:r w:rsidRPr="00FC3317">
        <w:rPr>
          <w:spacing w:val="-3"/>
          <w:sz w:val="24"/>
          <w:szCs w:val="24"/>
        </w:rPr>
        <w:t xml:space="preserve"> </w:t>
      </w:r>
      <w:r w:rsidRPr="00FC3317">
        <w:rPr>
          <w:sz w:val="24"/>
          <w:szCs w:val="24"/>
        </w:rPr>
        <w:t>практических</w:t>
      </w:r>
      <w:r w:rsidRPr="00FC3317">
        <w:rPr>
          <w:spacing w:val="-3"/>
          <w:sz w:val="24"/>
          <w:szCs w:val="24"/>
        </w:rPr>
        <w:t xml:space="preserve"> </w:t>
      </w:r>
      <w:r w:rsidRPr="00FC3317">
        <w:rPr>
          <w:sz w:val="24"/>
          <w:szCs w:val="24"/>
        </w:rPr>
        <w:t>задач, применению</w:t>
      </w:r>
      <w:r w:rsidRPr="00FC3317">
        <w:rPr>
          <w:spacing w:val="-18"/>
          <w:sz w:val="24"/>
          <w:szCs w:val="24"/>
        </w:rPr>
        <w:t xml:space="preserve"> </w:t>
      </w:r>
      <w:r w:rsidRPr="00FC3317">
        <w:rPr>
          <w:sz w:val="24"/>
          <w:szCs w:val="24"/>
        </w:rPr>
        <w:t>различных</w:t>
      </w:r>
      <w:r w:rsidRPr="00FC3317">
        <w:rPr>
          <w:spacing w:val="-17"/>
          <w:sz w:val="24"/>
          <w:szCs w:val="24"/>
        </w:rPr>
        <w:t xml:space="preserve"> </w:t>
      </w:r>
      <w:r w:rsidRPr="00FC3317">
        <w:rPr>
          <w:sz w:val="24"/>
          <w:szCs w:val="24"/>
        </w:rPr>
        <w:t>методов</w:t>
      </w:r>
      <w:r w:rsidRPr="00FC3317">
        <w:rPr>
          <w:spacing w:val="-18"/>
          <w:sz w:val="24"/>
          <w:szCs w:val="24"/>
        </w:rPr>
        <w:t xml:space="preserve"> </w:t>
      </w:r>
      <w:r w:rsidRPr="00FC3317">
        <w:rPr>
          <w:sz w:val="24"/>
          <w:szCs w:val="24"/>
        </w:rPr>
        <w:t>познания;</w:t>
      </w:r>
    </w:p>
    <w:p w14:paraId="7EE3BE6A" w14:textId="77777777" w:rsidR="00FC3317" w:rsidRPr="00FC3317" w:rsidRDefault="00FC3317" w:rsidP="00A25E61">
      <w:pPr>
        <w:spacing w:before="2" w:line="319" w:lineRule="exact"/>
        <w:ind w:left="142" w:right="144" w:firstLine="709"/>
        <w:jc w:val="both"/>
        <w:rPr>
          <w:b/>
          <w:sz w:val="24"/>
          <w:szCs w:val="24"/>
        </w:rPr>
      </w:pPr>
      <w:r w:rsidRPr="00FC3317">
        <w:rPr>
          <w:b/>
          <w:spacing w:val="-2"/>
          <w:sz w:val="24"/>
          <w:szCs w:val="24"/>
        </w:rPr>
        <w:t>предметных:</w:t>
      </w:r>
    </w:p>
    <w:p w14:paraId="020CECC3" w14:textId="77777777" w:rsidR="00FC3317" w:rsidRPr="00FC3317" w:rsidRDefault="00FC3317" w:rsidP="009817E5">
      <w:pPr>
        <w:pStyle w:val="a5"/>
        <w:numPr>
          <w:ilvl w:val="0"/>
          <w:numId w:val="136"/>
        </w:numPr>
        <w:ind w:left="142" w:right="144" w:firstLine="709"/>
        <w:rPr>
          <w:sz w:val="24"/>
          <w:szCs w:val="24"/>
        </w:rPr>
      </w:pPr>
      <w:r w:rsidRPr="00FC3317">
        <w:rPr>
          <w:spacing w:val="-2"/>
          <w:sz w:val="24"/>
          <w:szCs w:val="24"/>
        </w:rPr>
        <w:t>сформированность</w:t>
      </w:r>
      <w:r w:rsidRPr="00FC3317">
        <w:rPr>
          <w:sz w:val="24"/>
          <w:szCs w:val="24"/>
        </w:rPr>
        <w:tab/>
      </w:r>
      <w:r w:rsidRPr="00FC3317">
        <w:rPr>
          <w:spacing w:val="-2"/>
          <w:sz w:val="24"/>
          <w:szCs w:val="24"/>
        </w:rPr>
        <w:t>устойчивого</w:t>
      </w:r>
      <w:r w:rsidRPr="00FC3317">
        <w:rPr>
          <w:sz w:val="24"/>
          <w:szCs w:val="24"/>
        </w:rPr>
        <w:tab/>
        <w:t>интереса</w:t>
      </w:r>
      <w:r w:rsidRPr="00FC3317">
        <w:rPr>
          <w:spacing w:val="80"/>
          <w:sz w:val="24"/>
          <w:szCs w:val="24"/>
        </w:rPr>
        <w:t xml:space="preserve"> </w:t>
      </w:r>
      <w:r w:rsidRPr="00FC3317">
        <w:rPr>
          <w:sz w:val="24"/>
          <w:szCs w:val="24"/>
        </w:rPr>
        <w:t>к</w:t>
      </w:r>
      <w:r w:rsidRPr="00FC3317">
        <w:rPr>
          <w:sz w:val="24"/>
          <w:szCs w:val="24"/>
        </w:rPr>
        <w:tab/>
      </w:r>
      <w:r w:rsidRPr="00FC3317">
        <w:rPr>
          <w:spacing w:val="-2"/>
          <w:sz w:val="24"/>
          <w:szCs w:val="24"/>
        </w:rPr>
        <w:t>чтению</w:t>
      </w:r>
      <w:r w:rsidRPr="00FC3317">
        <w:rPr>
          <w:sz w:val="24"/>
          <w:szCs w:val="24"/>
        </w:rPr>
        <w:tab/>
      </w:r>
      <w:r w:rsidRPr="00FC3317">
        <w:rPr>
          <w:spacing w:val="-4"/>
          <w:sz w:val="24"/>
          <w:szCs w:val="24"/>
        </w:rPr>
        <w:t>как</w:t>
      </w:r>
      <w:r w:rsidRPr="00FC3317">
        <w:rPr>
          <w:sz w:val="24"/>
          <w:szCs w:val="24"/>
        </w:rPr>
        <w:tab/>
      </w:r>
      <w:r w:rsidRPr="00FC3317">
        <w:rPr>
          <w:spacing w:val="-6"/>
          <w:sz w:val="24"/>
          <w:szCs w:val="24"/>
        </w:rPr>
        <w:t xml:space="preserve">средству </w:t>
      </w:r>
      <w:r w:rsidRPr="00FC3317">
        <w:rPr>
          <w:spacing w:val="-2"/>
          <w:sz w:val="24"/>
          <w:szCs w:val="24"/>
        </w:rPr>
        <w:t>познания</w:t>
      </w:r>
      <w:r w:rsidRPr="00FC3317">
        <w:rPr>
          <w:spacing w:val="-16"/>
          <w:sz w:val="24"/>
          <w:szCs w:val="24"/>
        </w:rPr>
        <w:t xml:space="preserve"> </w:t>
      </w:r>
      <w:r w:rsidRPr="00FC3317">
        <w:rPr>
          <w:spacing w:val="-2"/>
          <w:sz w:val="24"/>
          <w:szCs w:val="24"/>
        </w:rPr>
        <w:t>других</w:t>
      </w:r>
      <w:r w:rsidRPr="00FC3317">
        <w:rPr>
          <w:spacing w:val="-15"/>
          <w:sz w:val="24"/>
          <w:szCs w:val="24"/>
        </w:rPr>
        <w:t xml:space="preserve"> </w:t>
      </w:r>
      <w:r w:rsidRPr="00FC3317">
        <w:rPr>
          <w:spacing w:val="-2"/>
          <w:sz w:val="24"/>
          <w:szCs w:val="24"/>
        </w:rPr>
        <w:t>культур.</w:t>
      </w:r>
      <w:r w:rsidRPr="00FC3317">
        <w:rPr>
          <w:spacing w:val="-16"/>
          <w:sz w:val="24"/>
          <w:szCs w:val="24"/>
        </w:rPr>
        <w:t xml:space="preserve"> </w:t>
      </w:r>
      <w:r w:rsidRPr="00FC3317">
        <w:rPr>
          <w:spacing w:val="-2"/>
          <w:sz w:val="24"/>
          <w:szCs w:val="24"/>
        </w:rPr>
        <w:t>Уважительного</w:t>
      </w:r>
      <w:r w:rsidRPr="00FC3317">
        <w:rPr>
          <w:spacing w:val="-16"/>
          <w:sz w:val="24"/>
          <w:szCs w:val="24"/>
        </w:rPr>
        <w:t xml:space="preserve"> </w:t>
      </w:r>
      <w:r w:rsidRPr="00FC3317">
        <w:rPr>
          <w:spacing w:val="-2"/>
          <w:sz w:val="24"/>
          <w:szCs w:val="24"/>
        </w:rPr>
        <w:t>отношения</w:t>
      </w:r>
      <w:r w:rsidRPr="00FC3317">
        <w:rPr>
          <w:spacing w:val="-15"/>
          <w:sz w:val="24"/>
          <w:szCs w:val="24"/>
        </w:rPr>
        <w:t xml:space="preserve"> </w:t>
      </w:r>
      <w:r w:rsidRPr="00FC3317">
        <w:rPr>
          <w:spacing w:val="-2"/>
          <w:sz w:val="24"/>
          <w:szCs w:val="24"/>
        </w:rPr>
        <w:t>к</w:t>
      </w:r>
      <w:r w:rsidRPr="00FC3317">
        <w:rPr>
          <w:spacing w:val="-16"/>
          <w:sz w:val="24"/>
          <w:szCs w:val="24"/>
        </w:rPr>
        <w:t xml:space="preserve"> </w:t>
      </w:r>
      <w:r w:rsidRPr="00FC3317">
        <w:rPr>
          <w:spacing w:val="-2"/>
          <w:sz w:val="24"/>
          <w:szCs w:val="24"/>
        </w:rPr>
        <w:t>ним;</w:t>
      </w:r>
    </w:p>
    <w:p w14:paraId="44E398E1" w14:textId="77777777" w:rsidR="00FC3317" w:rsidRPr="00FC3317" w:rsidRDefault="00FC3317" w:rsidP="009817E5">
      <w:pPr>
        <w:pStyle w:val="a5"/>
        <w:numPr>
          <w:ilvl w:val="0"/>
          <w:numId w:val="136"/>
        </w:numPr>
        <w:ind w:left="142" w:right="144" w:firstLine="709"/>
        <w:rPr>
          <w:sz w:val="24"/>
          <w:szCs w:val="24"/>
        </w:rPr>
      </w:pPr>
      <w:r w:rsidRPr="00FC3317">
        <w:rPr>
          <w:spacing w:val="-2"/>
          <w:sz w:val="24"/>
          <w:szCs w:val="24"/>
        </w:rPr>
        <w:t>сформированность</w:t>
      </w:r>
      <w:r w:rsidRPr="00FC3317">
        <w:rPr>
          <w:spacing w:val="20"/>
          <w:sz w:val="24"/>
          <w:szCs w:val="24"/>
        </w:rPr>
        <w:t xml:space="preserve"> </w:t>
      </w:r>
      <w:r w:rsidRPr="00FC3317">
        <w:rPr>
          <w:spacing w:val="-2"/>
          <w:sz w:val="24"/>
          <w:szCs w:val="24"/>
        </w:rPr>
        <w:t>навыков</w:t>
      </w:r>
      <w:r w:rsidRPr="00FC3317">
        <w:rPr>
          <w:spacing w:val="20"/>
          <w:sz w:val="24"/>
          <w:szCs w:val="24"/>
        </w:rPr>
        <w:t xml:space="preserve"> </w:t>
      </w:r>
      <w:r w:rsidRPr="00FC3317">
        <w:rPr>
          <w:spacing w:val="-2"/>
          <w:sz w:val="24"/>
          <w:szCs w:val="24"/>
        </w:rPr>
        <w:t>различных</w:t>
      </w:r>
      <w:r w:rsidRPr="00FC3317">
        <w:rPr>
          <w:spacing w:val="21"/>
          <w:sz w:val="24"/>
          <w:szCs w:val="24"/>
        </w:rPr>
        <w:t xml:space="preserve"> </w:t>
      </w:r>
      <w:r w:rsidRPr="00FC3317">
        <w:rPr>
          <w:spacing w:val="-2"/>
          <w:sz w:val="24"/>
          <w:szCs w:val="24"/>
        </w:rPr>
        <w:t>видов</w:t>
      </w:r>
      <w:r w:rsidRPr="00FC3317">
        <w:rPr>
          <w:spacing w:val="18"/>
          <w:sz w:val="24"/>
          <w:szCs w:val="24"/>
        </w:rPr>
        <w:t xml:space="preserve"> </w:t>
      </w:r>
      <w:r w:rsidRPr="00FC3317">
        <w:rPr>
          <w:spacing w:val="-2"/>
          <w:sz w:val="24"/>
          <w:szCs w:val="24"/>
        </w:rPr>
        <w:t>анализа</w:t>
      </w:r>
      <w:r w:rsidRPr="00FC3317">
        <w:rPr>
          <w:spacing w:val="22"/>
          <w:sz w:val="24"/>
          <w:szCs w:val="24"/>
        </w:rPr>
        <w:t xml:space="preserve"> </w:t>
      </w:r>
      <w:r w:rsidRPr="00FC3317">
        <w:rPr>
          <w:spacing w:val="-2"/>
          <w:sz w:val="24"/>
          <w:szCs w:val="24"/>
        </w:rPr>
        <w:t>литературных произведений;</w:t>
      </w:r>
    </w:p>
    <w:p w14:paraId="6A6CD7BD" w14:textId="77777777" w:rsidR="00FC3317" w:rsidRPr="00FC3317" w:rsidRDefault="00FC3317" w:rsidP="009817E5">
      <w:pPr>
        <w:pStyle w:val="a5"/>
        <w:numPr>
          <w:ilvl w:val="0"/>
          <w:numId w:val="136"/>
        </w:numPr>
        <w:ind w:left="142" w:right="144" w:firstLine="709"/>
        <w:rPr>
          <w:sz w:val="24"/>
          <w:szCs w:val="24"/>
        </w:rPr>
      </w:pPr>
      <w:r w:rsidRPr="00FC3317">
        <w:rPr>
          <w:spacing w:val="-2"/>
          <w:sz w:val="24"/>
          <w:szCs w:val="24"/>
        </w:rPr>
        <w:t>владение</w:t>
      </w:r>
      <w:r w:rsidRPr="00FC3317">
        <w:rPr>
          <w:spacing w:val="-11"/>
          <w:sz w:val="24"/>
          <w:szCs w:val="24"/>
        </w:rPr>
        <w:t xml:space="preserve"> </w:t>
      </w:r>
      <w:r w:rsidRPr="00FC3317">
        <w:rPr>
          <w:spacing w:val="-2"/>
          <w:sz w:val="24"/>
          <w:szCs w:val="24"/>
        </w:rPr>
        <w:t>навыками</w:t>
      </w:r>
      <w:r w:rsidRPr="00FC3317">
        <w:rPr>
          <w:spacing w:val="-9"/>
          <w:sz w:val="24"/>
          <w:szCs w:val="24"/>
        </w:rPr>
        <w:t xml:space="preserve"> </w:t>
      </w:r>
      <w:r w:rsidRPr="00FC3317">
        <w:rPr>
          <w:spacing w:val="-2"/>
          <w:sz w:val="24"/>
          <w:szCs w:val="24"/>
        </w:rPr>
        <w:t>самоанализа</w:t>
      </w:r>
      <w:r w:rsidRPr="00FC3317">
        <w:rPr>
          <w:spacing w:val="-11"/>
          <w:sz w:val="24"/>
          <w:szCs w:val="24"/>
        </w:rPr>
        <w:t xml:space="preserve"> </w:t>
      </w:r>
      <w:r w:rsidRPr="00FC3317">
        <w:rPr>
          <w:spacing w:val="-2"/>
          <w:sz w:val="24"/>
          <w:szCs w:val="24"/>
        </w:rPr>
        <w:t>и</w:t>
      </w:r>
      <w:r w:rsidRPr="00FC3317">
        <w:rPr>
          <w:spacing w:val="-10"/>
          <w:sz w:val="24"/>
          <w:szCs w:val="24"/>
        </w:rPr>
        <w:t xml:space="preserve"> </w:t>
      </w:r>
      <w:r w:rsidRPr="00FC3317">
        <w:rPr>
          <w:spacing w:val="-2"/>
          <w:sz w:val="24"/>
          <w:szCs w:val="24"/>
        </w:rPr>
        <w:t>самооценки</w:t>
      </w:r>
      <w:r w:rsidRPr="00FC3317">
        <w:rPr>
          <w:spacing w:val="-12"/>
          <w:sz w:val="24"/>
          <w:szCs w:val="24"/>
        </w:rPr>
        <w:t xml:space="preserve"> </w:t>
      </w:r>
      <w:r w:rsidRPr="00FC3317">
        <w:rPr>
          <w:spacing w:val="-2"/>
          <w:sz w:val="24"/>
          <w:szCs w:val="24"/>
        </w:rPr>
        <w:t>на</w:t>
      </w:r>
      <w:r w:rsidRPr="00FC3317">
        <w:rPr>
          <w:spacing w:val="-11"/>
          <w:sz w:val="24"/>
          <w:szCs w:val="24"/>
        </w:rPr>
        <w:t xml:space="preserve"> </w:t>
      </w:r>
      <w:r w:rsidRPr="00FC3317">
        <w:rPr>
          <w:spacing w:val="-2"/>
          <w:sz w:val="24"/>
          <w:szCs w:val="24"/>
        </w:rPr>
        <w:t>основе</w:t>
      </w:r>
      <w:r w:rsidRPr="00FC3317">
        <w:rPr>
          <w:spacing w:val="-11"/>
          <w:sz w:val="24"/>
          <w:szCs w:val="24"/>
        </w:rPr>
        <w:t xml:space="preserve"> </w:t>
      </w:r>
      <w:r w:rsidRPr="00FC3317">
        <w:rPr>
          <w:spacing w:val="-2"/>
          <w:sz w:val="24"/>
          <w:szCs w:val="24"/>
        </w:rPr>
        <w:t xml:space="preserve">наблюдений </w:t>
      </w:r>
      <w:r w:rsidRPr="00FC3317">
        <w:rPr>
          <w:sz w:val="24"/>
          <w:szCs w:val="24"/>
        </w:rPr>
        <w:t>за собственной речью;</w:t>
      </w:r>
    </w:p>
    <w:p w14:paraId="6C9D62FF" w14:textId="77777777" w:rsidR="00FC3317" w:rsidRPr="00FC3317" w:rsidRDefault="00FC3317" w:rsidP="009817E5">
      <w:pPr>
        <w:pStyle w:val="a5"/>
        <w:numPr>
          <w:ilvl w:val="0"/>
          <w:numId w:val="136"/>
        </w:numPr>
        <w:ind w:left="142" w:right="144" w:firstLine="709"/>
        <w:rPr>
          <w:sz w:val="24"/>
          <w:szCs w:val="24"/>
        </w:rPr>
      </w:pPr>
      <w:r w:rsidRPr="00FC3317">
        <w:rPr>
          <w:sz w:val="24"/>
          <w:szCs w:val="24"/>
        </w:rPr>
        <w:t>владение</w:t>
      </w:r>
      <w:r w:rsidRPr="00FC3317">
        <w:rPr>
          <w:spacing w:val="-10"/>
          <w:sz w:val="24"/>
          <w:szCs w:val="24"/>
        </w:rPr>
        <w:t xml:space="preserve"> </w:t>
      </w:r>
      <w:r w:rsidRPr="00FC3317">
        <w:rPr>
          <w:sz w:val="24"/>
          <w:szCs w:val="24"/>
        </w:rPr>
        <w:t>умением</w:t>
      </w:r>
      <w:r w:rsidRPr="00FC3317">
        <w:rPr>
          <w:spacing w:val="-12"/>
          <w:sz w:val="24"/>
          <w:szCs w:val="24"/>
        </w:rPr>
        <w:t xml:space="preserve"> </w:t>
      </w:r>
      <w:r w:rsidRPr="00FC3317">
        <w:rPr>
          <w:sz w:val="24"/>
          <w:szCs w:val="24"/>
        </w:rPr>
        <w:t>анализировать</w:t>
      </w:r>
      <w:r w:rsidRPr="00FC3317">
        <w:rPr>
          <w:spacing w:val="-11"/>
          <w:sz w:val="24"/>
          <w:szCs w:val="24"/>
        </w:rPr>
        <w:t xml:space="preserve"> </w:t>
      </w:r>
      <w:r w:rsidRPr="00FC3317">
        <w:rPr>
          <w:sz w:val="24"/>
          <w:szCs w:val="24"/>
        </w:rPr>
        <w:t>текст</w:t>
      </w:r>
      <w:r w:rsidRPr="00FC3317">
        <w:rPr>
          <w:spacing w:val="-12"/>
          <w:sz w:val="24"/>
          <w:szCs w:val="24"/>
        </w:rPr>
        <w:t xml:space="preserve"> </w:t>
      </w:r>
      <w:r w:rsidRPr="00FC3317">
        <w:rPr>
          <w:sz w:val="24"/>
          <w:szCs w:val="24"/>
        </w:rPr>
        <w:t>с</w:t>
      </w:r>
      <w:r w:rsidRPr="00FC3317">
        <w:rPr>
          <w:spacing w:val="-10"/>
          <w:sz w:val="24"/>
          <w:szCs w:val="24"/>
        </w:rPr>
        <w:t xml:space="preserve"> </w:t>
      </w:r>
      <w:r w:rsidRPr="00FC3317">
        <w:rPr>
          <w:sz w:val="24"/>
          <w:szCs w:val="24"/>
        </w:rPr>
        <w:t>точки</w:t>
      </w:r>
      <w:r w:rsidRPr="00FC3317">
        <w:rPr>
          <w:spacing w:val="-9"/>
          <w:sz w:val="24"/>
          <w:szCs w:val="24"/>
        </w:rPr>
        <w:t xml:space="preserve"> </w:t>
      </w:r>
      <w:r w:rsidRPr="00FC3317">
        <w:rPr>
          <w:sz w:val="24"/>
          <w:szCs w:val="24"/>
        </w:rPr>
        <w:t>зрения</w:t>
      </w:r>
      <w:r w:rsidRPr="00FC3317">
        <w:rPr>
          <w:spacing w:val="-11"/>
          <w:sz w:val="24"/>
          <w:szCs w:val="24"/>
        </w:rPr>
        <w:t xml:space="preserve"> </w:t>
      </w:r>
      <w:r w:rsidRPr="00FC3317">
        <w:rPr>
          <w:sz w:val="24"/>
          <w:szCs w:val="24"/>
        </w:rPr>
        <w:t>наличия</w:t>
      </w:r>
      <w:r w:rsidRPr="00FC3317">
        <w:rPr>
          <w:spacing w:val="-12"/>
          <w:sz w:val="24"/>
          <w:szCs w:val="24"/>
        </w:rPr>
        <w:t xml:space="preserve"> </w:t>
      </w:r>
      <w:r w:rsidRPr="00FC3317">
        <w:rPr>
          <w:sz w:val="24"/>
          <w:szCs w:val="24"/>
        </w:rPr>
        <w:t>в</w:t>
      </w:r>
      <w:r w:rsidRPr="00FC3317">
        <w:rPr>
          <w:spacing w:val="-12"/>
          <w:sz w:val="24"/>
          <w:szCs w:val="24"/>
        </w:rPr>
        <w:t xml:space="preserve"> </w:t>
      </w:r>
      <w:r w:rsidRPr="00FC3317">
        <w:rPr>
          <w:sz w:val="24"/>
          <w:szCs w:val="24"/>
        </w:rPr>
        <w:t xml:space="preserve">нём </w:t>
      </w:r>
      <w:r w:rsidRPr="00FC3317">
        <w:rPr>
          <w:spacing w:val="-2"/>
          <w:sz w:val="24"/>
          <w:szCs w:val="24"/>
        </w:rPr>
        <w:t>явной</w:t>
      </w:r>
      <w:r w:rsidRPr="00FC3317">
        <w:rPr>
          <w:spacing w:val="-14"/>
          <w:sz w:val="24"/>
          <w:szCs w:val="24"/>
        </w:rPr>
        <w:t xml:space="preserve"> </w:t>
      </w:r>
      <w:r w:rsidRPr="00FC3317">
        <w:rPr>
          <w:spacing w:val="-2"/>
          <w:sz w:val="24"/>
          <w:szCs w:val="24"/>
        </w:rPr>
        <w:t>и</w:t>
      </w:r>
      <w:r w:rsidRPr="00FC3317">
        <w:rPr>
          <w:spacing w:val="-12"/>
          <w:sz w:val="24"/>
          <w:szCs w:val="24"/>
        </w:rPr>
        <w:t xml:space="preserve"> </w:t>
      </w:r>
      <w:r w:rsidRPr="00FC3317">
        <w:rPr>
          <w:spacing w:val="-2"/>
          <w:sz w:val="24"/>
          <w:szCs w:val="24"/>
        </w:rPr>
        <w:t>скрытой,</w:t>
      </w:r>
      <w:r w:rsidRPr="00FC3317">
        <w:rPr>
          <w:spacing w:val="-13"/>
          <w:sz w:val="24"/>
          <w:szCs w:val="24"/>
        </w:rPr>
        <w:t xml:space="preserve"> </w:t>
      </w:r>
      <w:r w:rsidRPr="00FC3317">
        <w:rPr>
          <w:spacing w:val="-2"/>
          <w:sz w:val="24"/>
          <w:szCs w:val="24"/>
        </w:rPr>
        <w:t>основной</w:t>
      </w:r>
      <w:r w:rsidRPr="00FC3317">
        <w:rPr>
          <w:spacing w:val="-14"/>
          <w:sz w:val="24"/>
          <w:szCs w:val="24"/>
        </w:rPr>
        <w:t xml:space="preserve"> </w:t>
      </w:r>
      <w:r w:rsidRPr="00FC3317">
        <w:rPr>
          <w:spacing w:val="-2"/>
          <w:sz w:val="24"/>
          <w:szCs w:val="24"/>
        </w:rPr>
        <w:t>и</w:t>
      </w:r>
      <w:r w:rsidRPr="00FC3317">
        <w:rPr>
          <w:spacing w:val="-12"/>
          <w:sz w:val="24"/>
          <w:szCs w:val="24"/>
        </w:rPr>
        <w:t xml:space="preserve"> </w:t>
      </w:r>
      <w:r w:rsidRPr="00FC3317">
        <w:rPr>
          <w:spacing w:val="-2"/>
          <w:sz w:val="24"/>
          <w:szCs w:val="24"/>
        </w:rPr>
        <w:t>второстепенной</w:t>
      </w:r>
      <w:r w:rsidRPr="00FC3317">
        <w:rPr>
          <w:spacing w:val="-14"/>
          <w:sz w:val="24"/>
          <w:szCs w:val="24"/>
        </w:rPr>
        <w:t xml:space="preserve"> </w:t>
      </w:r>
      <w:r w:rsidRPr="00FC3317">
        <w:rPr>
          <w:spacing w:val="-2"/>
          <w:sz w:val="24"/>
          <w:szCs w:val="24"/>
        </w:rPr>
        <w:t>информации;</w:t>
      </w:r>
    </w:p>
    <w:p w14:paraId="6CEBBBB5" w14:textId="77777777" w:rsidR="00FC3317" w:rsidRPr="00FC3317" w:rsidRDefault="00FC3317" w:rsidP="009817E5">
      <w:pPr>
        <w:pStyle w:val="a5"/>
        <w:numPr>
          <w:ilvl w:val="0"/>
          <w:numId w:val="136"/>
        </w:numPr>
        <w:ind w:left="142" w:right="144" w:firstLine="709"/>
        <w:rPr>
          <w:sz w:val="24"/>
          <w:szCs w:val="24"/>
        </w:rPr>
      </w:pPr>
      <w:r w:rsidRPr="00FC3317">
        <w:rPr>
          <w:sz w:val="24"/>
          <w:szCs w:val="24"/>
        </w:rPr>
        <w:t xml:space="preserve">владение умением представлять тексты в виде тезисов, конспектов, </w:t>
      </w:r>
      <w:r w:rsidRPr="00FC3317">
        <w:rPr>
          <w:spacing w:val="-2"/>
          <w:sz w:val="24"/>
          <w:szCs w:val="24"/>
        </w:rPr>
        <w:t>аннотаций,</w:t>
      </w:r>
      <w:r w:rsidRPr="00FC3317">
        <w:rPr>
          <w:spacing w:val="-14"/>
          <w:sz w:val="24"/>
          <w:szCs w:val="24"/>
        </w:rPr>
        <w:t xml:space="preserve"> </w:t>
      </w:r>
      <w:r w:rsidRPr="00FC3317">
        <w:rPr>
          <w:spacing w:val="-2"/>
          <w:sz w:val="24"/>
          <w:szCs w:val="24"/>
        </w:rPr>
        <w:t>рефератов,</w:t>
      </w:r>
      <w:r w:rsidRPr="00FC3317">
        <w:rPr>
          <w:spacing w:val="-14"/>
          <w:sz w:val="24"/>
          <w:szCs w:val="24"/>
        </w:rPr>
        <w:t xml:space="preserve"> </w:t>
      </w:r>
      <w:r w:rsidRPr="00FC3317">
        <w:rPr>
          <w:spacing w:val="-2"/>
          <w:sz w:val="24"/>
          <w:szCs w:val="24"/>
        </w:rPr>
        <w:t>сочинений</w:t>
      </w:r>
      <w:r w:rsidRPr="00FC3317">
        <w:rPr>
          <w:spacing w:val="-13"/>
          <w:sz w:val="24"/>
          <w:szCs w:val="24"/>
        </w:rPr>
        <w:t xml:space="preserve"> </w:t>
      </w:r>
      <w:r w:rsidRPr="00FC3317">
        <w:rPr>
          <w:spacing w:val="-2"/>
          <w:sz w:val="24"/>
          <w:szCs w:val="24"/>
        </w:rPr>
        <w:t>различных</w:t>
      </w:r>
      <w:r w:rsidRPr="00FC3317">
        <w:rPr>
          <w:spacing w:val="-15"/>
          <w:sz w:val="24"/>
          <w:szCs w:val="24"/>
        </w:rPr>
        <w:t xml:space="preserve"> </w:t>
      </w:r>
      <w:r w:rsidRPr="00FC3317">
        <w:rPr>
          <w:spacing w:val="-2"/>
          <w:sz w:val="24"/>
          <w:szCs w:val="24"/>
        </w:rPr>
        <w:t>жанров;</w:t>
      </w:r>
    </w:p>
    <w:p w14:paraId="2A8CFE53" w14:textId="77777777" w:rsidR="00FC3317" w:rsidRPr="00FC3317" w:rsidRDefault="00FC3317" w:rsidP="009817E5">
      <w:pPr>
        <w:pStyle w:val="a5"/>
        <w:numPr>
          <w:ilvl w:val="0"/>
          <w:numId w:val="136"/>
        </w:numPr>
        <w:ind w:left="142" w:right="144" w:firstLine="709"/>
        <w:rPr>
          <w:sz w:val="24"/>
          <w:szCs w:val="24"/>
        </w:rPr>
      </w:pPr>
      <w:r w:rsidRPr="00FC3317">
        <w:rPr>
          <w:sz w:val="24"/>
          <w:szCs w:val="24"/>
        </w:rPr>
        <w:t xml:space="preserve">знание содержания произведений русской, родной и мировой </w:t>
      </w:r>
      <w:r w:rsidRPr="00FC3317">
        <w:rPr>
          <w:spacing w:val="-4"/>
          <w:sz w:val="24"/>
          <w:szCs w:val="24"/>
        </w:rPr>
        <w:t>классической</w:t>
      </w:r>
      <w:r w:rsidRPr="00FC3317">
        <w:rPr>
          <w:spacing w:val="-7"/>
          <w:sz w:val="24"/>
          <w:szCs w:val="24"/>
        </w:rPr>
        <w:t xml:space="preserve"> </w:t>
      </w:r>
      <w:r w:rsidRPr="00FC3317">
        <w:rPr>
          <w:spacing w:val="-4"/>
          <w:sz w:val="24"/>
          <w:szCs w:val="24"/>
        </w:rPr>
        <w:t>литературы,</w:t>
      </w:r>
      <w:r w:rsidRPr="00FC3317">
        <w:rPr>
          <w:spacing w:val="-8"/>
          <w:sz w:val="24"/>
          <w:szCs w:val="24"/>
        </w:rPr>
        <w:t xml:space="preserve"> </w:t>
      </w:r>
      <w:r w:rsidRPr="00FC3317">
        <w:rPr>
          <w:spacing w:val="-4"/>
          <w:sz w:val="24"/>
          <w:szCs w:val="24"/>
        </w:rPr>
        <w:t>их</w:t>
      </w:r>
      <w:r w:rsidRPr="00FC3317">
        <w:rPr>
          <w:spacing w:val="-7"/>
          <w:sz w:val="24"/>
          <w:szCs w:val="24"/>
        </w:rPr>
        <w:t xml:space="preserve"> </w:t>
      </w:r>
      <w:r w:rsidRPr="00FC3317">
        <w:rPr>
          <w:spacing w:val="-4"/>
          <w:sz w:val="24"/>
          <w:szCs w:val="24"/>
        </w:rPr>
        <w:t>историко-культурного</w:t>
      </w:r>
      <w:r w:rsidRPr="00FC3317">
        <w:rPr>
          <w:spacing w:val="-8"/>
          <w:sz w:val="24"/>
          <w:szCs w:val="24"/>
        </w:rPr>
        <w:t xml:space="preserve"> </w:t>
      </w:r>
      <w:r w:rsidRPr="00FC3317">
        <w:rPr>
          <w:spacing w:val="-4"/>
          <w:sz w:val="24"/>
          <w:szCs w:val="24"/>
        </w:rPr>
        <w:t>и</w:t>
      </w:r>
      <w:r w:rsidRPr="00FC3317">
        <w:rPr>
          <w:spacing w:val="-7"/>
          <w:sz w:val="24"/>
          <w:szCs w:val="24"/>
        </w:rPr>
        <w:t xml:space="preserve"> </w:t>
      </w:r>
      <w:r w:rsidRPr="00FC3317">
        <w:rPr>
          <w:spacing w:val="-4"/>
          <w:sz w:val="24"/>
          <w:szCs w:val="24"/>
        </w:rPr>
        <w:t xml:space="preserve">нравственно-ценностного </w:t>
      </w:r>
      <w:r w:rsidRPr="00FC3317">
        <w:rPr>
          <w:spacing w:val="-2"/>
          <w:sz w:val="24"/>
          <w:szCs w:val="24"/>
        </w:rPr>
        <w:t>влияния</w:t>
      </w:r>
      <w:r w:rsidRPr="00FC3317">
        <w:rPr>
          <w:spacing w:val="-16"/>
          <w:sz w:val="24"/>
          <w:szCs w:val="24"/>
        </w:rPr>
        <w:t xml:space="preserve"> </w:t>
      </w:r>
      <w:r w:rsidRPr="00FC3317">
        <w:rPr>
          <w:spacing w:val="-2"/>
          <w:sz w:val="24"/>
          <w:szCs w:val="24"/>
        </w:rPr>
        <w:t>на</w:t>
      </w:r>
      <w:r w:rsidRPr="00FC3317">
        <w:rPr>
          <w:spacing w:val="-15"/>
          <w:sz w:val="24"/>
          <w:szCs w:val="24"/>
        </w:rPr>
        <w:t xml:space="preserve"> </w:t>
      </w:r>
      <w:r w:rsidRPr="00FC3317">
        <w:rPr>
          <w:spacing w:val="-2"/>
          <w:sz w:val="24"/>
          <w:szCs w:val="24"/>
        </w:rPr>
        <w:t>формирование</w:t>
      </w:r>
      <w:r w:rsidRPr="00FC3317">
        <w:rPr>
          <w:spacing w:val="-16"/>
          <w:sz w:val="24"/>
          <w:szCs w:val="24"/>
        </w:rPr>
        <w:t xml:space="preserve"> </w:t>
      </w:r>
      <w:r w:rsidRPr="00FC3317">
        <w:rPr>
          <w:spacing w:val="-2"/>
          <w:sz w:val="24"/>
          <w:szCs w:val="24"/>
        </w:rPr>
        <w:t>национальной</w:t>
      </w:r>
      <w:r w:rsidRPr="00FC3317">
        <w:rPr>
          <w:spacing w:val="-15"/>
          <w:sz w:val="24"/>
          <w:szCs w:val="24"/>
        </w:rPr>
        <w:t xml:space="preserve"> </w:t>
      </w:r>
      <w:r w:rsidRPr="00FC3317">
        <w:rPr>
          <w:spacing w:val="-2"/>
          <w:sz w:val="24"/>
          <w:szCs w:val="24"/>
        </w:rPr>
        <w:t>и</w:t>
      </w:r>
      <w:r w:rsidRPr="00FC3317">
        <w:rPr>
          <w:spacing w:val="-16"/>
          <w:sz w:val="24"/>
          <w:szCs w:val="24"/>
        </w:rPr>
        <w:t xml:space="preserve"> </w:t>
      </w:r>
      <w:r w:rsidRPr="00FC3317">
        <w:rPr>
          <w:spacing w:val="-2"/>
          <w:sz w:val="24"/>
          <w:szCs w:val="24"/>
        </w:rPr>
        <w:t>мировой</w:t>
      </w:r>
      <w:r w:rsidRPr="00FC3317">
        <w:rPr>
          <w:spacing w:val="-15"/>
          <w:sz w:val="24"/>
          <w:szCs w:val="24"/>
        </w:rPr>
        <w:t xml:space="preserve"> </w:t>
      </w:r>
      <w:r w:rsidRPr="00FC3317">
        <w:rPr>
          <w:spacing w:val="-2"/>
          <w:sz w:val="24"/>
          <w:szCs w:val="24"/>
        </w:rPr>
        <w:t>культуры;</w:t>
      </w:r>
    </w:p>
    <w:p w14:paraId="7E057B75" w14:textId="77777777" w:rsidR="00FC3317" w:rsidRPr="00FC3317" w:rsidRDefault="00FC3317" w:rsidP="009817E5">
      <w:pPr>
        <w:pStyle w:val="a5"/>
        <w:numPr>
          <w:ilvl w:val="0"/>
          <w:numId w:val="136"/>
        </w:numPr>
        <w:ind w:left="142" w:right="144" w:firstLine="709"/>
        <w:rPr>
          <w:sz w:val="24"/>
          <w:szCs w:val="24"/>
        </w:rPr>
      </w:pPr>
      <w:r w:rsidRPr="00FC3317">
        <w:rPr>
          <w:sz w:val="24"/>
          <w:szCs w:val="24"/>
        </w:rPr>
        <w:t>сформированность умений учитывать исторический, историко- культурный контекст и контекст творчества писателя в процессе анализа художественного</w:t>
      </w:r>
      <w:r w:rsidRPr="00FC3317">
        <w:rPr>
          <w:spacing w:val="-18"/>
          <w:sz w:val="24"/>
          <w:szCs w:val="24"/>
        </w:rPr>
        <w:t xml:space="preserve"> </w:t>
      </w:r>
      <w:r w:rsidRPr="00FC3317">
        <w:rPr>
          <w:sz w:val="24"/>
          <w:szCs w:val="24"/>
        </w:rPr>
        <w:t>произведения;</w:t>
      </w:r>
    </w:p>
    <w:p w14:paraId="335E3862" w14:textId="77777777" w:rsidR="00FC3317" w:rsidRPr="00FC3317" w:rsidRDefault="00FC3317" w:rsidP="009817E5">
      <w:pPr>
        <w:pStyle w:val="a5"/>
        <w:numPr>
          <w:ilvl w:val="0"/>
          <w:numId w:val="136"/>
        </w:numPr>
        <w:ind w:left="142" w:right="144" w:firstLine="709"/>
        <w:rPr>
          <w:sz w:val="24"/>
          <w:szCs w:val="24"/>
        </w:rPr>
      </w:pPr>
      <w:r w:rsidRPr="00FC3317">
        <w:rPr>
          <w:sz w:val="24"/>
          <w:szCs w:val="24"/>
        </w:rPr>
        <w:t xml:space="preserve">способность выявлять в художественных текстах образы, темы и </w:t>
      </w:r>
      <w:r w:rsidRPr="00FC3317">
        <w:rPr>
          <w:spacing w:val="-4"/>
          <w:sz w:val="24"/>
          <w:szCs w:val="24"/>
        </w:rPr>
        <w:t>проблемы</w:t>
      </w:r>
      <w:r w:rsidRPr="00FC3317">
        <w:rPr>
          <w:spacing w:val="-8"/>
          <w:sz w:val="24"/>
          <w:szCs w:val="24"/>
        </w:rPr>
        <w:t xml:space="preserve"> </w:t>
      </w:r>
      <w:r w:rsidRPr="00FC3317">
        <w:rPr>
          <w:spacing w:val="-4"/>
          <w:sz w:val="24"/>
          <w:szCs w:val="24"/>
        </w:rPr>
        <w:t>и выражать</w:t>
      </w:r>
      <w:r w:rsidRPr="00FC3317">
        <w:rPr>
          <w:spacing w:val="-7"/>
          <w:sz w:val="24"/>
          <w:szCs w:val="24"/>
        </w:rPr>
        <w:t xml:space="preserve"> </w:t>
      </w:r>
      <w:r w:rsidRPr="00FC3317">
        <w:rPr>
          <w:spacing w:val="-4"/>
          <w:sz w:val="24"/>
          <w:szCs w:val="24"/>
        </w:rPr>
        <w:t>своё</w:t>
      </w:r>
      <w:r w:rsidRPr="00FC3317">
        <w:rPr>
          <w:spacing w:val="-6"/>
          <w:sz w:val="24"/>
          <w:szCs w:val="24"/>
        </w:rPr>
        <w:t xml:space="preserve"> </w:t>
      </w:r>
      <w:r w:rsidRPr="00FC3317">
        <w:rPr>
          <w:spacing w:val="-4"/>
          <w:sz w:val="24"/>
          <w:szCs w:val="24"/>
        </w:rPr>
        <w:t>отношение</w:t>
      </w:r>
      <w:r w:rsidRPr="00FC3317">
        <w:rPr>
          <w:spacing w:val="-6"/>
          <w:sz w:val="24"/>
          <w:szCs w:val="24"/>
        </w:rPr>
        <w:t xml:space="preserve"> </w:t>
      </w:r>
      <w:r w:rsidRPr="00FC3317">
        <w:rPr>
          <w:spacing w:val="-4"/>
          <w:sz w:val="24"/>
          <w:szCs w:val="24"/>
        </w:rPr>
        <w:t>к ним</w:t>
      </w:r>
      <w:r w:rsidRPr="00FC3317">
        <w:rPr>
          <w:spacing w:val="-6"/>
          <w:sz w:val="24"/>
          <w:szCs w:val="24"/>
        </w:rPr>
        <w:t xml:space="preserve"> </w:t>
      </w:r>
      <w:r w:rsidRPr="00FC3317">
        <w:rPr>
          <w:spacing w:val="-4"/>
          <w:sz w:val="24"/>
          <w:szCs w:val="24"/>
        </w:rPr>
        <w:t>в</w:t>
      </w:r>
      <w:r w:rsidRPr="00FC3317">
        <w:rPr>
          <w:spacing w:val="-9"/>
          <w:sz w:val="24"/>
          <w:szCs w:val="24"/>
        </w:rPr>
        <w:t xml:space="preserve"> </w:t>
      </w:r>
      <w:r w:rsidRPr="00FC3317">
        <w:rPr>
          <w:spacing w:val="-4"/>
          <w:sz w:val="24"/>
          <w:szCs w:val="24"/>
        </w:rPr>
        <w:t>развёрнутых</w:t>
      </w:r>
      <w:r w:rsidRPr="00FC3317">
        <w:rPr>
          <w:spacing w:val="-5"/>
          <w:sz w:val="24"/>
          <w:szCs w:val="24"/>
        </w:rPr>
        <w:t xml:space="preserve"> </w:t>
      </w:r>
      <w:r w:rsidRPr="00FC3317">
        <w:rPr>
          <w:spacing w:val="-4"/>
          <w:sz w:val="24"/>
          <w:szCs w:val="24"/>
        </w:rPr>
        <w:t xml:space="preserve">аргументированных </w:t>
      </w:r>
      <w:r w:rsidRPr="00FC3317">
        <w:rPr>
          <w:sz w:val="24"/>
          <w:szCs w:val="24"/>
        </w:rPr>
        <w:t>устных</w:t>
      </w:r>
      <w:r w:rsidRPr="00FC3317">
        <w:rPr>
          <w:spacing w:val="-18"/>
          <w:sz w:val="24"/>
          <w:szCs w:val="24"/>
        </w:rPr>
        <w:t xml:space="preserve"> </w:t>
      </w:r>
      <w:r w:rsidRPr="00FC3317">
        <w:rPr>
          <w:sz w:val="24"/>
          <w:szCs w:val="24"/>
        </w:rPr>
        <w:t>и</w:t>
      </w:r>
      <w:r w:rsidRPr="00FC3317">
        <w:rPr>
          <w:spacing w:val="-17"/>
          <w:sz w:val="24"/>
          <w:szCs w:val="24"/>
        </w:rPr>
        <w:t xml:space="preserve"> </w:t>
      </w:r>
      <w:r w:rsidRPr="00FC3317">
        <w:rPr>
          <w:sz w:val="24"/>
          <w:szCs w:val="24"/>
        </w:rPr>
        <w:t>письменных</w:t>
      </w:r>
      <w:r w:rsidRPr="00FC3317">
        <w:rPr>
          <w:spacing w:val="-17"/>
          <w:sz w:val="24"/>
          <w:szCs w:val="24"/>
        </w:rPr>
        <w:t xml:space="preserve"> </w:t>
      </w:r>
      <w:r w:rsidRPr="00FC3317">
        <w:rPr>
          <w:sz w:val="24"/>
          <w:szCs w:val="24"/>
        </w:rPr>
        <w:t>высказываниях;</w:t>
      </w:r>
    </w:p>
    <w:p w14:paraId="40A5CB43" w14:textId="77777777" w:rsidR="00FC3317" w:rsidRPr="00FC3317" w:rsidRDefault="00FC3317" w:rsidP="009817E5">
      <w:pPr>
        <w:pStyle w:val="a5"/>
        <w:numPr>
          <w:ilvl w:val="0"/>
          <w:numId w:val="136"/>
        </w:numPr>
        <w:ind w:left="142" w:right="144" w:firstLine="709"/>
        <w:rPr>
          <w:sz w:val="24"/>
          <w:szCs w:val="24"/>
        </w:rPr>
      </w:pPr>
      <w:r w:rsidRPr="00FC3317">
        <w:rPr>
          <w:sz w:val="24"/>
          <w:szCs w:val="24"/>
        </w:rPr>
        <w:t>владение</w:t>
      </w:r>
      <w:r w:rsidRPr="00FC3317">
        <w:rPr>
          <w:spacing w:val="-18"/>
          <w:sz w:val="24"/>
          <w:szCs w:val="24"/>
        </w:rPr>
        <w:t xml:space="preserve"> </w:t>
      </w:r>
      <w:r w:rsidRPr="00FC3317">
        <w:rPr>
          <w:sz w:val="24"/>
          <w:szCs w:val="24"/>
        </w:rPr>
        <w:t>навыками</w:t>
      </w:r>
      <w:r w:rsidRPr="00FC3317">
        <w:rPr>
          <w:spacing w:val="-17"/>
          <w:sz w:val="24"/>
          <w:szCs w:val="24"/>
        </w:rPr>
        <w:t xml:space="preserve"> </w:t>
      </w:r>
      <w:r w:rsidRPr="00FC3317">
        <w:rPr>
          <w:sz w:val="24"/>
          <w:szCs w:val="24"/>
        </w:rPr>
        <w:t>анализа</w:t>
      </w:r>
      <w:r w:rsidRPr="00FC3317">
        <w:rPr>
          <w:spacing w:val="-18"/>
          <w:sz w:val="24"/>
          <w:szCs w:val="24"/>
        </w:rPr>
        <w:t xml:space="preserve"> </w:t>
      </w:r>
      <w:r w:rsidRPr="00FC3317">
        <w:rPr>
          <w:sz w:val="24"/>
          <w:szCs w:val="24"/>
        </w:rPr>
        <w:t>художественных</w:t>
      </w:r>
      <w:r w:rsidRPr="00FC3317">
        <w:rPr>
          <w:spacing w:val="-17"/>
          <w:sz w:val="24"/>
          <w:szCs w:val="24"/>
        </w:rPr>
        <w:t xml:space="preserve"> </w:t>
      </w:r>
      <w:r w:rsidRPr="00FC3317">
        <w:rPr>
          <w:sz w:val="24"/>
          <w:szCs w:val="24"/>
        </w:rPr>
        <w:t>произведений</w:t>
      </w:r>
      <w:r w:rsidRPr="00FC3317">
        <w:rPr>
          <w:spacing w:val="-18"/>
          <w:sz w:val="24"/>
          <w:szCs w:val="24"/>
        </w:rPr>
        <w:t xml:space="preserve"> </w:t>
      </w:r>
      <w:r w:rsidRPr="00FC3317">
        <w:rPr>
          <w:sz w:val="24"/>
          <w:szCs w:val="24"/>
        </w:rPr>
        <w:t>с</w:t>
      </w:r>
      <w:r w:rsidRPr="00FC3317">
        <w:rPr>
          <w:spacing w:val="-17"/>
          <w:sz w:val="24"/>
          <w:szCs w:val="24"/>
        </w:rPr>
        <w:t xml:space="preserve"> </w:t>
      </w:r>
      <w:r w:rsidRPr="00FC3317">
        <w:rPr>
          <w:sz w:val="24"/>
          <w:szCs w:val="24"/>
        </w:rPr>
        <w:t xml:space="preserve">учётом их жанрово-родовой специфики; осознание художественной картины жизни, созданной в литературном произведении, в единстве эмоционального </w:t>
      </w:r>
      <w:r w:rsidRPr="00FC3317">
        <w:rPr>
          <w:spacing w:val="-2"/>
          <w:sz w:val="24"/>
          <w:szCs w:val="24"/>
        </w:rPr>
        <w:t>личностного</w:t>
      </w:r>
      <w:r w:rsidRPr="00FC3317">
        <w:rPr>
          <w:spacing w:val="-16"/>
          <w:sz w:val="24"/>
          <w:szCs w:val="24"/>
        </w:rPr>
        <w:t xml:space="preserve"> </w:t>
      </w:r>
      <w:r w:rsidRPr="00FC3317">
        <w:rPr>
          <w:spacing w:val="-2"/>
          <w:sz w:val="24"/>
          <w:szCs w:val="24"/>
        </w:rPr>
        <w:t>восприятия</w:t>
      </w:r>
      <w:r w:rsidRPr="00FC3317">
        <w:rPr>
          <w:spacing w:val="-15"/>
          <w:sz w:val="24"/>
          <w:szCs w:val="24"/>
        </w:rPr>
        <w:t xml:space="preserve"> </w:t>
      </w:r>
      <w:r w:rsidRPr="00FC3317">
        <w:rPr>
          <w:spacing w:val="-2"/>
          <w:sz w:val="24"/>
          <w:szCs w:val="24"/>
        </w:rPr>
        <w:t>и</w:t>
      </w:r>
      <w:r w:rsidRPr="00FC3317">
        <w:rPr>
          <w:spacing w:val="-16"/>
          <w:sz w:val="24"/>
          <w:szCs w:val="24"/>
        </w:rPr>
        <w:t xml:space="preserve"> </w:t>
      </w:r>
      <w:r w:rsidRPr="00FC3317">
        <w:rPr>
          <w:spacing w:val="-2"/>
          <w:sz w:val="24"/>
          <w:szCs w:val="24"/>
        </w:rPr>
        <w:t>интеллектуального</w:t>
      </w:r>
      <w:r w:rsidRPr="00FC3317">
        <w:rPr>
          <w:spacing w:val="-15"/>
          <w:sz w:val="24"/>
          <w:szCs w:val="24"/>
        </w:rPr>
        <w:t xml:space="preserve"> </w:t>
      </w:r>
      <w:r w:rsidRPr="00FC3317">
        <w:rPr>
          <w:spacing w:val="-2"/>
          <w:sz w:val="24"/>
          <w:szCs w:val="24"/>
        </w:rPr>
        <w:t>понимания;</w:t>
      </w:r>
    </w:p>
    <w:p w14:paraId="3373A401" w14:textId="77777777" w:rsidR="00FC3317" w:rsidRPr="00FC3317" w:rsidRDefault="00FC3317" w:rsidP="009817E5">
      <w:pPr>
        <w:pStyle w:val="a5"/>
        <w:numPr>
          <w:ilvl w:val="0"/>
          <w:numId w:val="136"/>
        </w:numPr>
        <w:ind w:left="142" w:right="144" w:firstLine="709"/>
        <w:rPr>
          <w:sz w:val="24"/>
          <w:szCs w:val="24"/>
        </w:rPr>
      </w:pPr>
      <w:r w:rsidRPr="00FC3317">
        <w:rPr>
          <w:sz w:val="24"/>
          <w:szCs w:val="24"/>
        </w:rPr>
        <w:t>сформированность представлений о системе стилей языка художественной литературы</w:t>
      </w:r>
    </w:p>
    <w:p w14:paraId="76678BF5" w14:textId="77777777" w:rsidR="00FC3317" w:rsidRPr="00FC3317" w:rsidRDefault="00FC3317" w:rsidP="009817E5">
      <w:pPr>
        <w:pStyle w:val="a5"/>
        <w:numPr>
          <w:ilvl w:val="3"/>
          <w:numId w:val="138"/>
        </w:numPr>
        <w:spacing w:before="317" w:after="4"/>
        <w:ind w:left="142" w:right="144" w:firstLine="709"/>
        <w:jc w:val="both"/>
        <w:rPr>
          <w:b/>
          <w:sz w:val="24"/>
          <w:szCs w:val="24"/>
        </w:rPr>
      </w:pPr>
      <w:r w:rsidRPr="00FC3317">
        <w:rPr>
          <w:b/>
          <w:sz w:val="24"/>
          <w:szCs w:val="24"/>
        </w:rPr>
        <w:t>Система</w:t>
      </w:r>
      <w:r w:rsidRPr="00FC3317">
        <w:rPr>
          <w:b/>
          <w:spacing w:val="-5"/>
          <w:sz w:val="24"/>
          <w:szCs w:val="24"/>
        </w:rPr>
        <w:t xml:space="preserve"> </w:t>
      </w:r>
      <w:r w:rsidRPr="00FC3317">
        <w:rPr>
          <w:b/>
          <w:sz w:val="24"/>
          <w:szCs w:val="24"/>
        </w:rPr>
        <w:t>контроля</w:t>
      </w:r>
      <w:r w:rsidRPr="00FC3317">
        <w:rPr>
          <w:b/>
          <w:spacing w:val="-7"/>
          <w:sz w:val="24"/>
          <w:szCs w:val="24"/>
        </w:rPr>
        <w:t xml:space="preserve"> </w:t>
      </w:r>
      <w:r w:rsidRPr="00FC3317">
        <w:rPr>
          <w:b/>
          <w:sz w:val="24"/>
          <w:szCs w:val="24"/>
        </w:rPr>
        <w:t>и</w:t>
      </w:r>
      <w:r w:rsidRPr="00FC3317">
        <w:rPr>
          <w:b/>
          <w:spacing w:val="-7"/>
          <w:sz w:val="24"/>
          <w:szCs w:val="24"/>
        </w:rPr>
        <w:t xml:space="preserve"> </w:t>
      </w:r>
      <w:r w:rsidRPr="00FC3317">
        <w:rPr>
          <w:b/>
          <w:sz w:val="24"/>
          <w:szCs w:val="24"/>
        </w:rPr>
        <w:t>оценки</w:t>
      </w:r>
      <w:r w:rsidRPr="00FC3317">
        <w:rPr>
          <w:b/>
          <w:spacing w:val="-7"/>
          <w:sz w:val="24"/>
          <w:szCs w:val="24"/>
        </w:rPr>
        <w:t xml:space="preserve"> </w:t>
      </w:r>
      <w:r w:rsidRPr="00FC3317">
        <w:rPr>
          <w:b/>
          <w:sz w:val="24"/>
          <w:szCs w:val="24"/>
        </w:rPr>
        <w:t>результатов</w:t>
      </w:r>
      <w:r w:rsidRPr="00FC3317">
        <w:rPr>
          <w:b/>
          <w:spacing w:val="-6"/>
          <w:sz w:val="24"/>
          <w:szCs w:val="24"/>
        </w:rPr>
        <w:t xml:space="preserve"> </w:t>
      </w:r>
      <w:r w:rsidRPr="00FC3317">
        <w:rPr>
          <w:b/>
          <w:sz w:val="24"/>
          <w:szCs w:val="24"/>
        </w:rPr>
        <w:t>освоения</w:t>
      </w:r>
      <w:r w:rsidRPr="00FC3317">
        <w:rPr>
          <w:b/>
          <w:spacing w:val="-7"/>
          <w:sz w:val="24"/>
          <w:szCs w:val="24"/>
        </w:rPr>
        <w:t xml:space="preserve"> </w:t>
      </w:r>
      <w:r w:rsidRPr="00FC3317">
        <w:rPr>
          <w:b/>
          <w:sz w:val="24"/>
          <w:szCs w:val="24"/>
        </w:rPr>
        <w:t>обучающимися программы учебной дисциплины</w:t>
      </w:r>
    </w:p>
    <w:tbl>
      <w:tblPr>
        <w:tblStyle w:val="TableNormal"/>
        <w:tblW w:w="0" w:type="auto"/>
        <w:tblInd w:w="5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64"/>
        <w:gridCol w:w="4537"/>
      </w:tblGrid>
      <w:tr w:rsidR="00FC3317" w:rsidRPr="00FC3317" w14:paraId="1EEB8E82" w14:textId="77777777" w:rsidTr="00FC3317">
        <w:trPr>
          <w:trHeight w:val="643"/>
        </w:trPr>
        <w:tc>
          <w:tcPr>
            <w:tcW w:w="4964" w:type="dxa"/>
          </w:tcPr>
          <w:p w14:paraId="7D712EC9" w14:textId="77777777" w:rsidR="00FC3317" w:rsidRPr="00FC3317" w:rsidRDefault="00FC3317" w:rsidP="00A25E61">
            <w:pPr>
              <w:pStyle w:val="TableParagraph"/>
              <w:spacing w:before="158"/>
              <w:ind w:left="142" w:right="144" w:firstLine="709"/>
              <w:jc w:val="both"/>
              <w:rPr>
                <w:b/>
                <w:sz w:val="24"/>
                <w:szCs w:val="24"/>
              </w:rPr>
            </w:pPr>
            <w:proofErr w:type="spellStart"/>
            <w:r w:rsidRPr="00FC3317">
              <w:rPr>
                <w:b/>
                <w:sz w:val="24"/>
                <w:szCs w:val="24"/>
              </w:rPr>
              <w:t>Образовательные</w:t>
            </w:r>
            <w:proofErr w:type="spellEnd"/>
            <w:r w:rsidRPr="00FC3317">
              <w:rPr>
                <w:b/>
                <w:spacing w:val="-15"/>
                <w:sz w:val="24"/>
                <w:szCs w:val="24"/>
              </w:rPr>
              <w:t xml:space="preserve"> </w:t>
            </w:r>
            <w:proofErr w:type="spellStart"/>
            <w:r w:rsidRPr="00FC3317">
              <w:rPr>
                <w:b/>
                <w:spacing w:val="-2"/>
                <w:sz w:val="24"/>
                <w:szCs w:val="24"/>
              </w:rPr>
              <w:t>результаты</w:t>
            </w:r>
            <w:proofErr w:type="spellEnd"/>
          </w:p>
        </w:tc>
        <w:tc>
          <w:tcPr>
            <w:tcW w:w="4537" w:type="dxa"/>
          </w:tcPr>
          <w:p w14:paraId="7A1CCDBA" w14:textId="77777777" w:rsidR="00FC3317" w:rsidRPr="00FC3317" w:rsidRDefault="00FC3317" w:rsidP="00A25E61">
            <w:pPr>
              <w:pStyle w:val="TableParagraph"/>
              <w:spacing w:line="320" w:lineRule="exact"/>
              <w:ind w:left="142" w:right="144" w:firstLine="709"/>
              <w:jc w:val="both"/>
              <w:rPr>
                <w:b/>
                <w:sz w:val="24"/>
                <w:szCs w:val="24"/>
                <w:lang w:val="ru-RU"/>
              </w:rPr>
            </w:pPr>
            <w:r w:rsidRPr="00FC3317">
              <w:rPr>
                <w:b/>
                <w:sz w:val="24"/>
                <w:szCs w:val="24"/>
                <w:lang w:val="ru-RU"/>
              </w:rPr>
              <w:t>Формы</w:t>
            </w:r>
            <w:r w:rsidRPr="00FC3317">
              <w:rPr>
                <w:b/>
                <w:spacing w:val="-3"/>
                <w:sz w:val="24"/>
                <w:szCs w:val="24"/>
                <w:lang w:val="ru-RU"/>
              </w:rPr>
              <w:t xml:space="preserve"> </w:t>
            </w:r>
            <w:r w:rsidRPr="00FC3317">
              <w:rPr>
                <w:b/>
                <w:sz w:val="24"/>
                <w:szCs w:val="24"/>
                <w:lang w:val="ru-RU"/>
              </w:rPr>
              <w:t>и</w:t>
            </w:r>
            <w:r w:rsidRPr="00FC3317">
              <w:rPr>
                <w:b/>
                <w:spacing w:val="-4"/>
                <w:sz w:val="24"/>
                <w:szCs w:val="24"/>
                <w:lang w:val="ru-RU"/>
              </w:rPr>
              <w:t xml:space="preserve"> </w:t>
            </w:r>
            <w:r w:rsidRPr="00FC3317">
              <w:rPr>
                <w:b/>
                <w:sz w:val="24"/>
                <w:szCs w:val="24"/>
                <w:lang w:val="ru-RU"/>
              </w:rPr>
              <w:t>методы</w:t>
            </w:r>
            <w:r w:rsidRPr="00FC3317">
              <w:rPr>
                <w:b/>
                <w:spacing w:val="-3"/>
                <w:sz w:val="24"/>
                <w:szCs w:val="24"/>
                <w:lang w:val="ru-RU"/>
              </w:rPr>
              <w:t xml:space="preserve"> </w:t>
            </w:r>
            <w:r w:rsidRPr="00FC3317">
              <w:rPr>
                <w:b/>
                <w:spacing w:val="-2"/>
                <w:sz w:val="24"/>
                <w:szCs w:val="24"/>
                <w:lang w:val="ru-RU"/>
              </w:rPr>
              <w:t>контроля</w:t>
            </w:r>
          </w:p>
          <w:p w14:paraId="3E0D4A63" w14:textId="77777777" w:rsidR="00FC3317" w:rsidRPr="00FC3317" w:rsidRDefault="00FC3317" w:rsidP="00A25E61">
            <w:pPr>
              <w:pStyle w:val="TableParagraph"/>
              <w:spacing w:line="304" w:lineRule="exact"/>
              <w:ind w:left="142" w:right="144" w:firstLine="709"/>
              <w:jc w:val="both"/>
              <w:rPr>
                <w:b/>
                <w:sz w:val="24"/>
                <w:szCs w:val="24"/>
                <w:lang w:val="ru-RU"/>
              </w:rPr>
            </w:pPr>
            <w:r w:rsidRPr="00FC3317">
              <w:rPr>
                <w:b/>
                <w:sz w:val="24"/>
                <w:szCs w:val="24"/>
                <w:lang w:val="ru-RU"/>
              </w:rPr>
              <w:t>и</w:t>
            </w:r>
            <w:r w:rsidRPr="00FC3317">
              <w:rPr>
                <w:b/>
                <w:spacing w:val="-6"/>
                <w:sz w:val="24"/>
                <w:szCs w:val="24"/>
                <w:lang w:val="ru-RU"/>
              </w:rPr>
              <w:t xml:space="preserve"> </w:t>
            </w:r>
            <w:r w:rsidRPr="00FC3317">
              <w:rPr>
                <w:b/>
                <w:sz w:val="24"/>
                <w:szCs w:val="24"/>
                <w:lang w:val="ru-RU"/>
              </w:rPr>
              <w:t>оценки</w:t>
            </w:r>
            <w:r w:rsidRPr="00FC3317">
              <w:rPr>
                <w:b/>
                <w:spacing w:val="-4"/>
                <w:sz w:val="24"/>
                <w:szCs w:val="24"/>
                <w:lang w:val="ru-RU"/>
              </w:rPr>
              <w:t xml:space="preserve"> </w:t>
            </w:r>
            <w:r w:rsidRPr="00FC3317">
              <w:rPr>
                <w:b/>
                <w:sz w:val="24"/>
                <w:szCs w:val="24"/>
                <w:lang w:val="ru-RU"/>
              </w:rPr>
              <w:t>результатов</w:t>
            </w:r>
            <w:r w:rsidRPr="00FC3317">
              <w:rPr>
                <w:b/>
                <w:spacing w:val="-7"/>
                <w:sz w:val="24"/>
                <w:szCs w:val="24"/>
                <w:lang w:val="ru-RU"/>
              </w:rPr>
              <w:t xml:space="preserve"> </w:t>
            </w:r>
            <w:r w:rsidRPr="00FC3317">
              <w:rPr>
                <w:b/>
                <w:spacing w:val="-2"/>
                <w:sz w:val="24"/>
                <w:szCs w:val="24"/>
                <w:lang w:val="ru-RU"/>
              </w:rPr>
              <w:t>обучения</w:t>
            </w:r>
          </w:p>
        </w:tc>
      </w:tr>
      <w:tr w:rsidR="00FC3317" w:rsidRPr="00FC3317" w14:paraId="72F5B8D4" w14:textId="77777777" w:rsidTr="00FC3317">
        <w:trPr>
          <w:trHeight w:val="551"/>
        </w:trPr>
        <w:tc>
          <w:tcPr>
            <w:tcW w:w="4964" w:type="dxa"/>
          </w:tcPr>
          <w:p w14:paraId="4DC6E333" w14:textId="77777777" w:rsidR="00FC3317" w:rsidRPr="00FC3317" w:rsidRDefault="00FC3317" w:rsidP="00A25E61">
            <w:pPr>
              <w:pStyle w:val="TableParagraph"/>
              <w:spacing w:line="270" w:lineRule="exact"/>
              <w:ind w:left="142" w:right="144" w:firstLine="709"/>
              <w:jc w:val="both"/>
              <w:rPr>
                <w:b/>
                <w:i/>
                <w:sz w:val="24"/>
                <w:szCs w:val="24"/>
              </w:rPr>
            </w:pPr>
            <w:proofErr w:type="spellStart"/>
            <w:r w:rsidRPr="00FC3317">
              <w:rPr>
                <w:b/>
                <w:i/>
                <w:spacing w:val="-2"/>
                <w:sz w:val="24"/>
                <w:szCs w:val="24"/>
              </w:rPr>
              <w:t>Личностные</w:t>
            </w:r>
            <w:proofErr w:type="spellEnd"/>
            <w:r w:rsidRPr="00FC3317">
              <w:rPr>
                <w:b/>
                <w:i/>
                <w:spacing w:val="-2"/>
                <w:sz w:val="24"/>
                <w:szCs w:val="24"/>
              </w:rPr>
              <w:t>:</w:t>
            </w:r>
          </w:p>
          <w:p w14:paraId="6206EA6D" w14:textId="77777777" w:rsidR="00FC3317" w:rsidRPr="00FC3317" w:rsidRDefault="00FC3317" w:rsidP="00A25E61">
            <w:pPr>
              <w:pStyle w:val="TableParagraph"/>
              <w:spacing w:line="261" w:lineRule="exact"/>
              <w:ind w:left="142" w:right="144" w:firstLine="709"/>
              <w:jc w:val="both"/>
              <w:rPr>
                <w:sz w:val="24"/>
                <w:szCs w:val="24"/>
              </w:rPr>
            </w:pPr>
            <w:r w:rsidRPr="00FC3317">
              <w:rPr>
                <w:spacing w:val="-10"/>
                <w:sz w:val="24"/>
                <w:szCs w:val="24"/>
              </w:rPr>
              <w:t>–</w:t>
            </w:r>
            <w:r w:rsidRPr="00FC3317">
              <w:rPr>
                <w:sz w:val="24"/>
                <w:szCs w:val="24"/>
              </w:rPr>
              <w:tab/>
            </w:r>
            <w:proofErr w:type="spellStart"/>
            <w:r w:rsidRPr="00FC3317">
              <w:rPr>
                <w:spacing w:val="-2"/>
                <w:sz w:val="24"/>
                <w:szCs w:val="24"/>
              </w:rPr>
              <w:t>сформированность</w:t>
            </w:r>
            <w:proofErr w:type="spellEnd"/>
            <w:r w:rsidRPr="00FC3317">
              <w:rPr>
                <w:sz w:val="24"/>
                <w:szCs w:val="24"/>
              </w:rPr>
              <w:tab/>
            </w:r>
            <w:proofErr w:type="spellStart"/>
            <w:r w:rsidRPr="00FC3317">
              <w:rPr>
                <w:spacing w:val="-2"/>
                <w:sz w:val="24"/>
                <w:szCs w:val="24"/>
              </w:rPr>
              <w:t>мировоззрения</w:t>
            </w:r>
            <w:proofErr w:type="spellEnd"/>
            <w:r w:rsidRPr="00FC3317">
              <w:rPr>
                <w:spacing w:val="-2"/>
                <w:sz w:val="24"/>
                <w:szCs w:val="24"/>
              </w:rPr>
              <w:t>,</w:t>
            </w:r>
          </w:p>
        </w:tc>
        <w:tc>
          <w:tcPr>
            <w:tcW w:w="4537" w:type="dxa"/>
          </w:tcPr>
          <w:p w14:paraId="3E5C3BB4" w14:textId="77777777" w:rsidR="00FC3317" w:rsidRPr="00FC3317" w:rsidRDefault="00FC3317" w:rsidP="00A25E61">
            <w:pPr>
              <w:pStyle w:val="TableParagraph"/>
              <w:spacing w:line="270" w:lineRule="exact"/>
              <w:ind w:left="142" w:right="144" w:firstLine="709"/>
              <w:jc w:val="both"/>
              <w:rPr>
                <w:b/>
                <w:i/>
                <w:sz w:val="24"/>
                <w:szCs w:val="24"/>
              </w:rPr>
            </w:pPr>
            <w:proofErr w:type="spellStart"/>
            <w:r w:rsidRPr="00FC3317">
              <w:rPr>
                <w:b/>
                <w:i/>
                <w:sz w:val="24"/>
                <w:szCs w:val="24"/>
              </w:rPr>
              <w:t>Входной</w:t>
            </w:r>
            <w:proofErr w:type="spellEnd"/>
            <w:r w:rsidRPr="00FC3317">
              <w:rPr>
                <w:b/>
                <w:i/>
                <w:spacing w:val="-5"/>
                <w:sz w:val="24"/>
                <w:szCs w:val="24"/>
              </w:rPr>
              <w:t xml:space="preserve"> </w:t>
            </w:r>
            <w:proofErr w:type="spellStart"/>
            <w:r w:rsidRPr="00FC3317">
              <w:rPr>
                <w:b/>
                <w:i/>
                <w:spacing w:val="-2"/>
                <w:sz w:val="24"/>
                <w:szCs w:val="24"/>
              </w:rPr>
              <w:t>контроль</w:t>
            </w:r>
            <w:proofErr w:type="spellEnd"/>
            <w:r w:rsidRPr="00FC3317">
              <w:rPr>
                <w:b/>
                <w:i/>
                <w:spacing w:val="-2"/>
                <w:sz w:val="24"/>
                <w:szCs w:val="24"/>
              </w:rPr>
              <w:t>:</w:t>
            </w:r>
          </w:p>
          <w:p w14:paraId="736B35A4" w14:textId="77777777" w:rsidR="00FC3317" w:rsidRPr="00FC3317" w:rsidRDefault="00FC3317" w:rsidP="00A25E61">
            <w:pPr>
              <w:pStyle w:val="TableParagraph"/>
              <w:spacing w:line="261" w:lineRule="exact"/>
              <w:ind w:left="142" w:right="144" w:firstLine="709"/>
              <w:jc w:val="both"/>
              <w:rPr>
                <w:sz w:val="24"/>
                <w:szCs w:val="24"/>
              </w:rPr>
            </w:pPr>
            <w:r w:rsidRPr="00FC3317">
              <w:rPr>
                <w:sz w:val="24"/>
                <w:szCs w:val="24"/>
              </w:rPr>
              <w:t>–</w:t>
            </w:r>
            <w:r w:rsidRPr="00FC3317">
              <w:rPr>
                <w:spacing w:val="-3"/>
                <w:sz w:val="24"/>
                <w:szCs w:val="24"/>
              </w:rPr>
              <w:t xml:space="preserve"> </w:t>
            </w:r>
            <w:proofErr w:type="spellStart"/>
            <w:r w:rsidRPr="00FC3317">
              <w:rPr>
                <w:sz w:val="24"/>
                <w:szCs w:val="24"/>
              </w:rPr>
              <w:t>оценивание</w:t>
            </w:r>
            <w:proofErr w:type="spellEnd"/>
            <w:r w:rsidRPr="00FC3317">
              <w:rPr>
                <w:spacing w:val="-2"/>
                <w:sz w:val="24"/>
                <w:szCs w:val="24"/>
              </w:rPr>
              <w:t xml:space="preserve"> </w:t>
            </w:r>
            <w:proofErr w:type="spellStart"/>
            <w:r w:rsidRPr="00FC3317">
              <w:rPr>
                <w:spacing w:val="-2"/>
                <w:sz w:val="24"/>
                <w:szCs w:val="24"/>
              </w:rPr>
              <w:t>тестирования</w:t>
            </w:r>
            <w:proofErr w:type="spellEnd"/>
          </w:p>
        </w:tc>
      </w:tr>
    </w:tbl>
    <w:p w14:paraId="57C09EB7" w14:textId="77777777" w:rsidR="00FC3317" w:rsidRPr="00FC3317" w:rsidRDefault="00FC3317" w:rsidP="00A25E61">
      <w:pPr>
        <w:pStyle w:val="TableParagraph"/>
        <w:spacing w:line="261" w:lineRule="exact"/>
        <w:ind w:left="142" w:right="144" w:firstLine="709"/>
        <w:jc w:val="both"/>
        <w:rPr>
          <w:sz w:val="24"/>
          <w:szCs w:val="24"/>
        </w:rPr>
        <w:sectPr w:rsidR="00FC3317" w:rsidRPr="00FC3317" w:rsidSect="00A25E61">
          <w:type w:val="nextColumn"/>
          <w:pgSz w:w="11910" w:h="16840"/>
          <w:pgMar w:top="1134" w:right="850" w:bottom="1134" w:left="1701" w:header="0" w:footer="823" w:gutter="0"/>
          <w:cols w:space="720"/>
        </w:sectPr>
      </w:pPr>
    </w:p>
    <w:tbl>
      <w:tblPr>
        <w:tblStyle w:val="TableNormal"/>
        <w:tblW w:w="0" w:type="auto"/>
        <w:tblInd w:w="5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64"/>
        <w:gridCol w:w="4537"/>
      </w:tblGrid>
      <w:tr w:rsidR="00FC3317" w:rsidRPr="00FC3317" w14:paraId="57CBDA2B" w14:textId="77777777" w:rsidTr="00FC3317">
        <w:trPr>
          <w:trHeight w:val="14354"/>
        </w:trPr>
        <w:tc>
          <w:tcPr>
            <w:tcW w:w="4964" w:type="dxa"/>
          </w:tcPr>
          <w:p w14:paraId="1395BC82"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lastRenderedPageBreak/>
              <w:t xml:space="preserve">соответствующего современному уровню развития науки и общественной практики, основанного на диалоге культур, а также различных форм общественного сознания, осознание своего места в поликультурном </w:t>
            </w:r>
            <w:r w:rsidRPr="00FC3317">
              <w:rPr>
                <w:spacing w:val="-2"/>
                <w:sz w:val="24"/>
                <w:szCs w:val="24"/>
                <w:lang w:val="ru-RU"/>
              </w:rPr>
              <w:t>мире;</w:t>
            </w:r>
          </w:p>
          <w:p w14:paraId="726D7B86" w14:textId="77777777" w:rsidR="00FC3317" w:rsidRPr="00FC3317" w:rsidRDefault="00FC3317" w:rsidP="009817E5">
            <w:pPr>
              <w:pStyle w:val="TableParagraph"/>
              <w:numPr>
                <w:ilvl w:val="0"/>
                <w:numId w:val="131"/>
              </w:numPr>
              <w:ind w:left="142" w:right="144" w:firstLine="709"/>
              <w:jc w:val="both"/>
              <w:rPr>
                <w:sz w:val="24"/>
                <w:szCs w:val="24"/>
                <w:lang w:val="ru-RU"/>
              </w:rPr>
            </w:pPr>
            <w:r w:rsidRPr="00FC3317">
              <w:rPr>
                <w:spacing w:val="-2"/>
                <w:sz w:val="24"/>
                <w:szCs w:val="24"/>
                <w:lang w:val="ru-RU"/>
              </w:rPr>
              <w:t>сформированность</w:t>
            </w:r>
            <w:r w:rsidRPr="00FC3317">
              <w:rPr>
                <w:sz w:val="24"/>
                <w:szCs w:val="24"/>
                <w:lang w:val="ru-RU"/>
              </w:rPr>
              <w:tab/>
            </w:r>
            <w:r w:rsidRPr="00FC3317">
              <w:rPr>
                <w:sz w:val="24"/>
                <w:szCs w:val="24"/>
                <w:lang w:val="ru-RU"/>
              </w:rPr>
              <w:tab/>
            </w:r>
            <w:r w:rsidRPr="00FC3317">
              <w:rPr>
                <w:spacing w:val="-4"/>
                <w:sz w:val="24"/>
                <w:szCs w:val="24"/>
                <w:lang w:val="ru-RU"/>
              </w:rPr>
              <w:t xml:space="preserve">основ </w:t>
            </w:r>
            <w:r w:rsidRPr="00FC3317">
              <w:rPr>
                <w:sz w:val="24"/>
                <w:szCs w:val="24"/>
                <w:lang w:val="ru-RU"/>
              </w:rPr>
              <w:t xml:space="preserve">саморазвития и самовоспитания в соответствии с общечеловеческими ценностями и идеалами гражданского общества; готовность и способность к </w:t>
            </w:r>
            <w:r w:rsidRPr="00FC3317">
              <w:rPr>
                <w:spacing w:val="-2"/>
                <w:sz w:val="24"/>
                <w:szCs w:val="24"/>
                <w:lang w:val="ru-RU"/>
              </w:rPr>
              <w:t>самостоятельной,</w:t>
            </w:r>
            <w:r w:rsidRPr="00FC3317">
              <w:rPr>
                <w:sz w:val="24"/>
                <w:szCs w:val="24"/>
                <w:lang w:val="ru-RU"/>
              </w:rPr>
              <w:tab/>
            </w:r>
            <w:r w:rsidRPr="00FC3317">
              <w:rPr>
                <w:spacing w:val="-2"/>
                <w:sz w:val="24"/>
                <w:szCs w:val="24"/>
                <w:lang w:val="ru-RU"/>
              </w:rPr>
              <w:t>творческой</w:t>
            </w:r>
            <w:r w:rsidRPr="00FC3317">
              <w:rPr>
                <w:sz w:val="24"/>
                <w:szCs w:val="24"/>
                <w:lang w:val="ru-RU"/>
              </w:rPr>
              <w:tab/>
            </w:r>
            <w:r w:rsidRPr="00FC3317">
              <w:rPr>
                <w:sz w:val="24"/>
                <w:szCs w:val="24"/>
                <w:lang w:val="ru-RU"/>
              </w:rPr>
              <w:tab/>
            </w:r>
            <w:r w:rsidRPr="00FC3317">
              <w:rPr>
                <w:spacing w:val="-10"/>
                <w:sz w:val="24"/>
                <w:szCs w:val="24"/>
                <w:lang w:val="ru-RU"/>
              </w:rPr>
              <w:t xml:space="preserve">и </w:t>
            </w:r>
            <w:r w:rsidRPr="00FC3317">
              <w:rPr>
                <w:sz w:val="24"/>
                <w:szCs w:val="24"/>
                <w:lang w:val="ru-RU"/>
              </w:rPr>
              <w:t>ответственной деятельности;</w:t>
            </w:r>
          </w:p>
          <w:p w14:paraId="6D28BBA3" w14:textId="77777777" w:rsidR="00FC3317" w:rsidRPr="00FC3317" w:rsidRDefault="00FC3317" w:rsidP="009817E5">
            <w:pPr>
              <w:pStyle w:val="TableParagraph"/>
              <w:numPr>
                <w:ilvl w:val="0"/>
                <w:numId w:val="131"/>
              </w:numPr>
              <w:ind w:left="142" w:right="144" w:firstLine="709"/>
              <w:jc w:val="both"/>
              <w:rPr>
                <w:sz w:val="24"/>
                <w:szCs w:val="24"/>
                <w:lang w:val="ru-RU"/>
              </w:rPr>
            </w:pPr>
            <w:r w:rsidRPr="00FC3317">
              <w:rPr>
                <w:sz w:val="24"/>
                <w:szCs w:val="24"/>
                <w:lang w:val="ru-RU"/>
              </w:rPr>
              <w:t xml:space="preserve">толерантное сознание и поведение в поликультурном мире, готовность и способность вести диалог с другими людьми, достигать в нём взаимопонимания, находить общие цели и сотрудничать для их </w:t>
            </w:r>
            <w:r w:rsidRPr="00FC3317">
              <w:rPr>
                <w:spacing w:val="-2"/>
                <w:sz w:val="24"/>
                <w:szCs w:val="24"/>
                <w:lang w:val="ru-RU"/>
              </w:rPr>
              <w:t>достижения;</w:t>
            </w:r>
          </w:p>
          <w:p w14:paraId="4EB35513" w14:textId="77777777" w:rsidR="00FC3317" w:rsidRPr="00FC3317" w:rsidRDefault="00FC3317" w:rsidP="009817E5">
            <w:pPr>
              <w:pStyle w:val="TableParagraph"/>
              <w:numPr>
                <w:ilvl w:val="0"/>
                <w:numId w:val="131"/>
              </w:numPr>
              <w:ind w:left="142" w:right="144" w:firstLine="709"/>
              <w:jc w:val="both"/>
              <w:rPr>
                <w:sz w:val="24"/>
                <w:szCs w:val="24"/>
                <w:lang w:val="ru-RU"/>
              </w:rPr>
            </w:pPr>
            <w:r w:rsidRPr="00FC3317">
              <w:rPr>
                <w:sz w:val="24"/>
                <w:szCs w:val="24"/>
                <w:lang w:val="ru-RU"/>
              </w:rPr>
              <w:t>готовность и способность к образованию, в том числе самообразованию, на протяжении всей жизни; сознательное отношение к непрерывному образованию как условию успешной профессиональной и общественной деятельности;</w:t>
            </w:r>
          </w:p>
          <w:p w14:paraId="50D3934B" w14:textId="77777777" w:rsidR="00FC3317" w:rsidRPr="00FC3317" w:rsidRDefault="00FC3317" w:rsidP="009817E5">
            <w:pPr>
              <w:pStyle w:val="TableParagraph"/>
              <w:numPr>
                <w:ilvl w:val="0"/>
                <w:numId w:val="131"/>
              </w:numPr>
              <w:ind w:left="142" w:right="144" w:firstLine="709"/>
              <w:jc w:val="both"/>
              <w:rPr>
                <w:sz w:val="24"/>
                <w:szCs w:val="24"/>
              </w:rPr>
            </w:pPr>
            <w:proofErr w:type="spellStart"/>
            <w:r w:rsidRPr="00FC3317">
              <w:rPr>
                <w:sz w:val="24"/>
                <w:szCs w:val="24"/>
              </w:rPr>
              <w:t>эстетическое</w:t>
            </w:r>
            <w:proofErr w:type="spellEnd"/>
            <w:r w:rsidRPr="00FC3317">
              <w:rPr>
                <w:spacing w:val="-5"/>
                <w:sz w:val="24"/>
                <w:szCs w:val="24"/>
              </w:rPr>
              <w:t xml:space="preserve"> </w:t>
            </w:r>
            <w:proofErr w:type="spellStart"/>
            <w:r w:rsidRPr="00FC3317">
              <w:rPr>
                <w:sz w:val="24"/>
                <w:szCs w:val="24"/>
              </w:rPr>
              <w:t>отношение</w:t>
            </w:r>
            <w:proofErr w:type="spellEnd"/>
            <w:r w:rsidRPr="00FC3317">
              <w:rPr>
                <w:spacing w:val="-4"/>
                <w:sz w:val="24"/>
                <w:szCs w:val="24"/>
              </w:rPr>
              <w:t xml:space="preserve"> </w:t>
            </w:r>
            <w:r w:rsidRPr="00FC3317">
              <w:rPr>
                <w:sz w:val="24"/>
                <w:szCs w:val="24"/>
              </w:rPr>
              <w:t>к</w:t>
            </w:r>
            <w:r w:rsidRPr="00FC3317">
              <w:rPr>
                <w:spacing w:val="-3"/>
                <w:sz w:val="24"/>
                <w:szCs w:val="24"/>
              </w:rPr>
              <w:t xml:space="preserve"> </w:t>
            </w:r>
            <w:proofErr w:type="spellStart"/>
            <w:r w:rsidRPr="00FC3317">
              <w:rPr>
                <w:spacing w:val="-4"/>
                <w:sz w:val="24"/>
                <w:szCs w:val="24"/>
              </w:rPr>
              <w:t>миру</w:t>
            </w:r>
            <w:proofErr w:type="spellEnd"/>
            <w:r w:rsidRPr="00FC3317">
              <w:rPr>
                <w:spacing w:val="-4"/>
                <w:sz w:val="24"/>
                <w:szCs w:val="24"/>
              </w:rPr>
              <w:t>;</w:t>
            </w:r>
          </w:p>
          <w:p w14:paraId="5FC67278" w14:textId="77777777" w:rsidR="00FC3317" w:rsidRPr="00FC3317" w:rsidRDefault="00FC3317" w:rsidP="009817E5">
            <w:pPr>
              <w:pStyle w:val="TableParagraph"/>
              <w:numPr>
                <w:ilvl w:val="0"/>
                <w:numId w:val="131"/>
              </w:numPr>
              <w:ind w:left="142" w:right="144" w:firstLine="709"/>
              <w:jc w:val="both"/>
              <w:rPr>
                <w:sz w:val="24"/>
                <w:szCs w:val="24"/>
                <w:lang w:val="ru-RU"/>
              </w:rPr>
            </w:pPr>
            <w:r w:rsidRPr="00FC3317">
              <w:rPr>
                <w:spacing w:val="-2"/>
                <w:sz w:val="24"/>
                <w:szCs w:val="24"/>
                <w:lang w:val="ru-RU"/>
              </w:rPr>
              <w:t>совершенствование</w:t>
            </w:r>
            <w:r w:rsidRPr="00FC3317">
              <w:rPr>
                <w:sz w:val="24"/>
                <w:szCs w:val="24"/>
                <w:lang w:val="ru-RU"/>
              </w:rPr>
              <w:tab/>
            </w:r>
            <w:r w:rsidRPr="00FC3317">
              <w:rPr>
                <w:spacing w:val="-2"/>
                <w:sz w:val="24"/>
                <w:szCs w:val="24"/>
                <w:lang w:val="ru-RU"/>
              </w:rPr>
              <w:t xml:space="preserve">духовно- </w:t>
            </w:r>
            <w:r w:rsidRPr="00FC3317">
              <w:rPr>
                <w:sz w:val="24"/>
                <w:szCs w:val="24"/>
                <w:lang w:val="ru-RU"/>
              </w:rPr>
              <w:t xml:space="preserve">нравственных качеств личности, воспитание чувства любви к многонациональному Отечеству, уважительного отношения к русской литературе, культурам других </w:t>
            </w:r>
            <w:r w:rsidRPr="00FC3317">
              <w:rPr>
                <w:spacing w:val="-2"/>
                <w:sz w:val="24"/>
                <w:szCs w:val="24"/>
                <w:lang w:val="ru-RU"/>
              </w:rPr>
              <w:t>народов;</w:t>
            </w:r>
          </w:p>
          <w:p w14:paraId="5B2257B5" w14:textId="77777777" w:rsidR="00FC3317" w:rsidRPr="00FC3317" w:rsidRDefault="00FC3317" w:rsidP="009817E5">
            <w:pPr>
              <w:pStyle w:val="TableParagraph"/>
              <w:numPr>
                <w:ilvl w:val="0"/>
                <w:numId w:val="131"/>
              </w:numPr>
              <w:ind w:left="142" w:right="144" w:firstLine="709"/>
              <w:jc w:val="both"/>
              <w:rPr>
                <w:sz w:val="24"/>
                <w:szCs w:val="24"/>
                <w:lang w:val="ru-RU"/>
              </w:rPr>
            </w:pPr>
            <w:r w:rsidRPr="00FC3317">
              <w:rPr>
                <w:spacing w:val="-2"/>
                <w:sz w:val="24"/>
                <w:szCs w:val="24"/>
                <w:lang w:val="ru-RU"/>
              </w:rPr>
              <w:t>использование</w:t>
            </w:r>
            <w:r w:rsidRPr="00FC3317">
              <w:rPr>
                <w:sz w:val="24"/>
                <w:szCs w:val="24"/>
                <w:lang w:val="ru-RU"/>
              </w:rPr>
              <w:tab/>
            </w:r>
            <w:r w:rsidRPr="00FC3317">
              <w:rPr>
                <w:spacing w:val="-4"/>
                <w:sz w:val="24"/>
                <w:szCs w:val="24"/>
                <w:lang w:val="ru-RU"/>
              </w:rPr>
              <w:t>для</w:t>
            </w:r>
            <w:r w:rsidRPr="00FC3317">
              <w:rPr>
                <w:sz w:val="24"/>
                <w:szCs w:val="24"/>
                <w:lang w:val="ru-RU"/>
              </w:rPr>
              <w:tab/>
            </w:r>
            <w:r w:rsidRPr="00FC3317">
              <w:rPr>
                <w:spacing w:val="-2"/>
                <w:sz w:val="24"/>
                <w:szCs w:val="24"/>
                <w:lang w:val="ru-RU"/>
              </w:rPr>
              <w:t xml:space="preserve">решения </w:t>
            </w:r>
            <w:r w:rsidRPr="00FC3317">
              <w:rPr>
                <w:sz w:val="24"/>
                <w:szCs w:val="24"/>
                <w:lang w:val="ru-RU"/>
              </w:rPr>
              <w:t>познавательных и коммуникативных задач различных источников информации (словарей, энциклопедий, Интернет-ресурсов и др.);</w:t>
            </w:r>
          </w:p>
          <w:p w14:paraId="4F8BAD18" w14:textId="77777777" w:rsidR="00FC3317" w:rsidRPr="00FC3317" w:rsidRDefault="00FC3317" w:rsidP="00A25E61">
            <w:pPr>
              <w:pStyle w:val="TableParagraph"/>
              <w:spacing w:line="274" w:lineRule="exact"/>
              <w:ind w:left="142" w:right="144" w:firstLine="709"/>
              <w:jc w:val="both"/>
              <w:rPr>
                <w:b/>
                <w:i/>
                <w:sz w:val="24"/>
                <w:szCs w:val="24"/>
              </w:rPr>
            </w:pPr>
            <w:proofErr w:type="spellStart"/>
            <w:r w:rsidRPr="00FC3317">
              <w:rPr>
                <w:b/>
                <w:i/>
                <w:spacing w:val="-2"/>
                <w:sz w:val="24"/>
                <w:szCs w:val="24"/>
              </w:rPr>
              <w:t>Метапредметные</w:t>
            </w:r>
            <w:proofErr w:type="spellEnd"/>
            <w:r w:rsidRPr="00FC3317">
              <w:rPr>
                <w:b/>
                <w:i/>
                <w:spacing w:val="-2"/>
                <w:sz w:val="24"/>
                <w:szCs w:val="24"/>
              </w:rPr>
              <w:t>:</w:t>
            </w:r>
          </w:p>
          <w:p w14:paraId="3C7C529A" w14:textId="77777777" w:rsidR="00FC3317" w:rsidRPr="00FC3317" w:rsidRDefault="00FC3317" w:rsidP="009817E5">
            <w:pPr>
              <w:pStyle w:val="TableParagraph"/>
              <w:numPr>
                <w:ilvl w:val="0"/>
                <w:numId w:val="131"/>
              </w:numPr>
              <w:ind w:left="142" w:right="144" w:firstLine="709"/>
              <w:jc w:val="both"/>
              <w:rPr>
                <w:sz w:val="24"/>
                <w:szCs w:val="24"/>
                <w:lang w:val="ru-RU"/>
              </w:rPr>
            </w:pPr>
            <w:r w:rsidRPr="00FC3317">
              <w:rPr>
                <w:sz w:val="24"/>
                <w:szCs w:val="24"/>
                <w:lang w:val="ru-RU"/>
              </w:rPr>
              <w:t>умение</w:t>
            </w:r>
            <w:r w:rsidRPr="00FC3317">
              <w:rPr>
                <w:spacing w:val="-2"/>
                <w:sz w:val="24"/>
                <w:szCs w:val="24"/>
                <w:lang w:val="ru-RU"/>
              </w:rPr>
              <w:t xml:space="preserve"> </w:t>
            </w:r>
            <w:r w:rsidRPr="00FC3317">
              <w:rPr>
                <w:sz w:val="24"/>
                <w:szCs w:val="24"/>
                <w:lang w:val="ru-RU"/>
              </w:rPr>
              <w:t>понимать проблему,</w:t>
            </w:r>
            <w:r w:rsidRPr="00FC3317">
              <w:rPr>
                <w:spacing w:val="-1"/>
                <w:sz w:val="24"/>
                <w:szCs w:val="24"/>
                <w:lang w:val="ru-RU"/>
              </w:rPr>
              <w:t xml:space="preserve"> </w:t>
            </w:r>
            <w:r w:rsidRPr="00FC3317">
              <w:rPr>
                <w:sz w:val="24"/>
                <w:szCs w:val="24"/>
                <w:lang w:val="ru-RU"/>
              </w:rPr>
              <w:t>выдвигать гипотезу, структурировать материал, подбирать аргументы для подтверждения собственной позиции, выделять причинно- следственные связи в устных и письменных высказываниях, формулировать выводы;</w:t>
            </w:r>
          </w:p>
          <w:p w14:paraId="0879B278" w14:textId="77777777" w:rsidR="00FC3317" w:rsidRPr="00FC3317" w:rsidRDefault="00FC3317" w:rsidP="009817E5">
            <w:pPr>
              <w:pStyle w:val="TableParagraph"/>
              <w:numPr>
                <w:ilvl w:val="0"/>
                <w:numId w:val="131"/>
              </w:numPr>
              <w:ind w:left="142" w:right="144" w:firstLine="709"/>
              <w:jc w:val="both"/>
              <w:rPr>
                <w:sz w:val="24"/>
                <w:szCs w:val="24"/>
                <w:lang w:val="ru-RU"/>
              </w:rPr>
            </w:pPr>
            <w:r w:rsidRPr="00FC3317">
              <w:rPr>
                <w:spacing w:val="-2"/>
                <w:sz w:val="24"/>
                <w:szCs w:val="24"/>
                <w:lang w:val="ru-RU"/>
              </w:rPr>
              <w:t>умение</w:t>
            </w:r>
            <w:r w:rsidRPr="00FC3317">
              <w:rPr>
                <w:sz w:val="24"/>
                <w:szCs w:val="24"/>
                <w:lang w:val="ru-RU"/>
              </w:rPr>
              <w:tab/>
            </w:r>
            <w:r w:rsidRPr="00FC3317">
              <w:rPr>
                <w:spacing w:val="-2"/>
                <w:sz w:val="24"/>
                <w:szCs w:val="24"/>
                <w:lang w:val="ru-RU"/>
              </w:rPr>
              <w:t xml:space="preserve">самостоятельно </w:t>
            </w:r>
            <w:r w:rsidRPr="00FC3317">
              <w:rPr>
                <w:sz w:val="24"/>
                <w:szCs w:val="24"/>
                <w:lang w:val="ru-RU"/>
              </w:rPr>
              <w:t xml:space="preserve">организовывать собственную деятельность, оценивать её, определять сферу своих </w:t>
            </w:r>
            <w:r w:rsidRPr="00FC3317">
              <w:rPr>
                <w:spacing w:val="-2"/>
                <w:sz w:val="24"/>
                <w:szCs w:val="24"/>
                <w:lang w:val="ru-RU"/>
              </w:rPr>
              <w:t>интересов;</w:t>
            </w:r>
          </w:p>
          <w:p w14:paraId="3FC054E0" w14:textId="77777777" w:rsidR="00FC3317" w:rsidRPr="00FC3317" w:rsidRDefault="00FC3317" w:rsidP="009817E5">
            <w:pPr>
              <w:pStyle w:val="TableParagraph"/>
              <w:numPr>
                <w:ilvl w:val="0"/>
                <w:numId w:val="131"/>
              </w:numPr>
              <w:ind w:left="142" w:right="144" w:firstLine="709"/>
              <w:jc w:val="both"/>
              <w:rPr>
                <w:sz w:val="24"/>
                <w:szCs w:val="24"/>
                <w:lang w:val="ru-RU"/>
              </w:rPr>
            </w:pPr>
            <w:r w:rsidRPr="00FC3317">
              <w:rPr>
                <w:sz w:val="24"/>
                <w:szCs w:val="24"/>
                <w:lang w:val="ru-RU"/>
              </w:rPr>
              <w:t>умение работать с разными источниками</w:t>
            </w:r>
            <w:r w:rsidRPr="00FC3317">
              <w:rPr>
                <w:spacing w:val="75"/>
                <w:sz w:val="24"/>
                <w:szCs w:val="24"/>
                <w:lang w:val="ru-RU"/>
              </w:rPr>
              <w:t xml:space="preserve">  </w:t>
            </w:r>
            <w:r w:rsidRPr="00FC3317">
              <w:rPr>
                <w:sz w:val="24"/>
                <w:szCs w:val="24"/>
                <w:lang w:val="ru-RU"/>
              </w:rPr>
              <w:t>информации,</w:t>
            </w:r>
            <w:r w:rsidRPr="00FC3317">
              <w:rPr>
                <w:spacing w:val="76"/>
                <w:sz w:val="24"/>
                <w:szCs w:val="24"/>
                <w:lang w:val="ru-RU"/>
              </w:rPr>
              <w:t xml:space="preserve">  </w:t>
            </w:r>
            <w:r w:rsidRPr="00FC3317">
              <w:rPr>
                <w:sz w:val="24"/>
                <w:szCs w:val="24"/>
                <w:lang w:val="ru-RU"/>
              </w:rPr>
              <w:t>находить</w:t>
            </w:r>
            <w:r w:rsidRPr="00FC3317">
              <w:rPr>
                <w:spacing w:val="77"/>
                <w:sz w:val="24"/>
                <w:szCs w:val="24"/>
                <w:lang w:val="ru-RU"/>
              </w:rPr>
              <w:t xml:space="preserve">  </w:t>
            </w:r>
            <w:r w:rsidRPr="00FC3317">
              <w:rPr>
                <w:spacing w:val="-5"/>
                <w:sz w:val="24"/>
                <w:szCs w:val="24"/>
                <w:lang w:val="ru-RU"/>
              </w:rPr>
              <w:t>её,</w:t>
            </w:r>
          </w:p>
          <w:p w14:paraId="5084E074" w14:textId="77777777" w:rsidR="00FC3317" w:rsidRPr="00FC3317" w:rsidRDefault="00FC3317" w:rsidP="00A25E61">
            <w:pPr>
              <w:pStyle w:val="TableParagraph"/>
              <w:spacing w:line="270" w:lineRule="atLeast"/>
              <w:ind w:left="142" w:right="144" w:firstLine="709"/>
              <w:jc w:val="both"/>
              <w:rPr>
                <w:sz w:val="24"/>
                <w:szCs w:val="24"/>
                <w:lang w:val="ru-RU"/>
              </w:rPr>
            </w:pPr>
            <w:r w:rsidRPr="00FC3317">
              <w:rPr>
                <w:spacing w:val="-2"/>
                <w:sz w:val="24"/>
                <w:szCs w:val="24"/>
                <w:lang w:val="ru-RU"/>
              </w:rPr>
              <w:t>анализировать,</w:t>
            </w:r>
            <w:r w:rsidRPr="00FC3317">
              <w:rPr>
                <w:sz w:val="24"/>
                <w:szCs w:val="24"/>
                <w:lang w:val="ru-RU"/>
              </w:rPr>
              <w:tab/>
            </w:r>
            <w:r w:rsidRPr="00FC3317">
              <w:rPr>
                <w:spacing w:val="-2"/>
                <w:sz w:val="24"/>
                <w:szCs w:val="24"/>
                <w:lang w:val="ru-RU"/>
              </w:rPr>
              <w:t>использовать</w:t>
            </w:r>
            <w:r w:rsidRPr="00FC3317">
              <w:rPr>
                <w:sz w:val="24"/>
                <w:szCs w:val="24"/>
                <w:lang w:val="ru-RU"/>
              </w:rPr>
              <w:tab/>
            </w:r>
            <w:r w:rsidRPr="00FC3317">
              <w:rPr>
                <w:spacing w:val="-10"/>
                <w:sz w:val="24"/>
                <w:szCs w:val="24"/>
                <w:lang w:val="ru-RU"/>
              </w:rPr>
              <w:t xml:space="preserve">в </w:t>
            </w:r>
            <w:r w:rsidRPr="00FC3317">
              <w:rPr>
                <w:sz w:val="24"/>
                <w:szCs w:val="24"/>
                <w:lang w:val="ru-RU"/>
              </w:rPr>
              <w:lastRenderedPageBreak/>
              <w:t>самостоятельной деятельности;</w:t>
            </w:r>
          </w:p>
        </w:tc>
        <w:tc>
          <w:tcPr>
            <w:tcW w:w="4537" w:type="dxa"/>
          </w:tcPr>
          <w:p w14:paraId="14A39C22"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lastRenderedPageBreak/>
              <w:t>–</w:t>
            </w:r>
            <w:r w:rsidRPr="00FC3317">
              <w:rPr>
                <w:spacing w:val="-10"/>
                <w:sz w:val="24"/>
                <w:szCs w:val="24"/>
                <w:lang w:val="ru-RU"/>
              </w:rPr>
              <w:t xml:space="preserve"> </w:t>
            </w:r>
            <w:r w:rsidRPr="00FC3317">
              <w:rPr>
                <w:sz w:val="24"/>
                <w:szCs w:val="24"/>
                <w:lang w:val="ru-RU"/>
              </w:rPr>
              <w:t>оценивание</w:t>
            </w:r>
            <w:r w:rsidRPr="00FC3317">
              <w:rPr>
                <w:spacing w:val="-11"/>
                <w:sz w:val="24"/>
                <w:szCs w:val="24"/>
                <w:lang w:val="ru-RU"/>
              </w:rPr>
              <w:t xml:space="preserve"> </w:t>
            </w:r>
            <w:r w:rsidRPr="00FC3317">
              <w:rPr>
                <w:sz w:val="24"/>
                <w:szCs w:val="24"/>
                <w:lang w:val="ru-RU"/>
              </w:rPr>
              <w:t>развернутого</w:t>
            </w:r>
            <w:r w:rsidRPr="00FC3317">
              <w:rPr>
                <w:spacing w:val="-10"/>
                <w:sz w:val="24"/>
                <w:szCs w:val="24"/>
                <w:lang w:val="ru-RU"/>
              </w:rPr>
              <w:t xml:space="preserve"> </w:t>
            </w:r>
            <w:r w:rsidRPr="00FC3317">
              <w:rPr>
                <w:sz w:val="24"/>
                <w:szCs w:val="24"/>
                <w:lang w:val="ru-RU"/>
              </w:rPr>
              <w:t>ответа</w:t>
            </w:r>
            <w:r w:rsidRPr="00FC3317">
              <w:rPr>
                <w:spacing w:val="-10"/>
                <w:sz w:val="24"/>
                <w:szCs w:val="24"/>
                <w:lang w:val="ru-RU"/>
              </w:rPr>
              <w:t xml:space="preserve"> </w:t>
            </w:r>
            <w:r w:rsidRPr="00FC3317">
              <w:rPr>
                <w:sz w:val="24"/>
                <w:szCs w:val="24"/>
                <w:lang w:val="ru-RU"/>
              </w:rPr>
              <w:t>на проблемный вопрос</w:t>
            </w:r>
          </w:p>
          <w:p w14:paraId="63A97D98" w14:textId="77777777" w:rsidR="00FC3317" w:rsidRPr="00FC3317" w:rsidRDefault="00FC3317" w:rsidP="00A25E61">
            <w:pPr>
              <w:pStyle w:val="TableParagraph"/>
              <w:ind w:left="142" w:right="144" w:firstLine="709"/>
              <w:jc w:val="both"/>
              <w:rPr>
                <w:sz w:val="24"/>
                <w:szCs w:val="24"/>
              </w:rPr>
            </w:pPr>
            <w:r w:rsidRPr="00FC3317">
              <w:rPr>
                <w:sz w:val="24"/>
                <w:szCs w:val="24"/>
              </w:rPr>
              <w:t>-</w:t>
            </w:r>
            <w:r w:rsidRPr="00FC3317">
              <w:rPr>
                <w:spacing w:val="-5"/>
                <w:sz w:val="24"/>
                <w:szCs w:val="24"/>
              </w:rPr>
              <w:t xml:space="preserve"> </w:t>
            </w:r>
            <w:proofErr w:type="spellStart"/>
            <w:r w:rsidRPr="00FC3317">
              <w:rPr>
                <w:sz w:val="24"/>
                <w:szCs w:val="24"/>
              </w:rPr>
              <w:t>самооценка</w:t>
            </w:r>
            <w:proofErr w:type="spellEnd"/>
            <w:r w:rsidRPr="00FC3317">
              <w:rPr>
                <w:sz w:val="24"/>
                <w:szCs w:val="24"/>
              </w:rPr>
              <w:t>,</w:t>
            </w:r>
            <w:r w:rsidRPr="00FC3317">
              <w:rPr>
                <w:spacing w:val="-3"/>
                <w:sz w:val="24"/>
                <w:szCs w:val="24"/>
              </w:rPr>
              <w:t xml:space="preserve"> </w:t>
            </w:r>
            <w:proofErr w:type="spellStart"/>
            <w:r w:rsidRPr="00FC3317">
              <w:rPr>
                <w:spacing w:val="-2"/>
                <w:sz w:val="24"/>
                <w:szCs w:val="24"/>
              </w:rPr>
              <w:t>взаимооценка</w:t>
            </w:r>
            <w:proofErr w:type="spellEnd"/>
          </w:p>
          <w:p w14:paraId="784427BA" w14:textId="77777777" w:rsidR="00FC3317" w:rsidRPr="00FC3317" w:rsidRDefault="00FC3317" w:rsidP="00A25E61">
            <w:pPr>
              <w:pStyle w:val="TableParagraph"/>
              <w:spacing w:line="274" w:lineRule="exact"/>
              <w:ind w:left="142" w:right="144" w:firstLine="709"/>
              <w:jc w:val="both"/>
              <w:rPr>
                <w:b/>
                <w:i/>
                <w:sz w:val="24"/>
                <w:szCs w:val="24"/>
              </w:rPr>
            </w:pPr>
            <w:proofErr w:type="spellStart"/>
            <w:r w:rsidRPr="00FC3317">
              <w:rPr>
                <w:b/>
                <w:i/>
                <w:sz w:val="24"/>
                <w:szCs w:val="24"/>
              </w:rPr>
              <w:t>Текущий</w:t>
            </w:r>
            <w:proofErr w:type="spellEnd"/>
            <w:r w:rsidRPr="00FC3317">
              <w:rPr>
                <w:b/>
                <w:i/>
                <w:spacing w:val="-5"/>
                <w:sz w:val="24"/>
                <w:szCs w:val="24"/>
              </w:rPr>
              <w:t xml:space="preserve"> </w:t>
            </w:r>
            <w:proofErr w:type="spellStart"/>
            <w:r w:rsidRPr="00FC3317">
              <w:rPr>
                <w:b/>
                <w:i/>
                <w:spacing w:val="-2"/>
                <w:sz w:val="24"/>
                <w:szCs w:val="24"/>
              </w:rPr>
              <w:t>контроль</w:t>
            </w:r>
            <w:proofErr w:type="spellEnd"/>
            <w:r w:rsidRPr="00FC3317">
              <w:rPr>
                <w:b/>
                <w:i/>
                <w:spacing w:val="-2"/>
                <w:sz w:val="24"/>
                <w:szCs w:val="24"/>
              </w:rPr>
              <w:t>:</w:t>
            </w:r>
          </w:p>
          <w:p w14:paraId="69B4FFE8" w14:textId="77777777" w:rsidR="00FC3317" w:rsidRPr="00FC3317" w:rsidRDefault="00FC3317" w:rsidP="009817E5">
            <w:pPr>
              <w:pStyle w:val="TableParagraph"/>
              <w:numPr>
                <w:ilvl w:val="0"/>
                <w:numId w:val="130"/>
              </w:numPr>
              <w:ind w:left="142" w:right="144" w:firstLine="709"/>
              <w:jc w:val="both"/>
              <w:rPr>
                <w:sz w:val="24"/>
                <w:szCs w:val="24"/>
              </w:rPr>
            </w:pPr>
            <w:proofErr w:type="spellStart"/>
            <w:r w:rsidRPr="00FC3317">
              <w:rPr>
                <w:sz w:val="24"/>
                <w:szCs w:val="24"/>
              </w:rPr>
              <w:t>оценивание</w:t>
            </w:r>
            <w:proofErr w:type="spellEnd"/>
            <w:r w:rsidRPr="00FC3317">
              <w:rPr>
                <w:spacing w:val="-13"/>
                <w:sz w:val="24"/>
                <w:szCs w:val="24"/>
              </w:rPr>
              <w:t xml:space="preserve"> </w:t>
            </w:r>
            <w:proofErr w:type="spellStart"/>
            <w:r w:rsidRPr="00FC3317">
              <w:rPr>
                <w:sz w:val="24"/>
                <w:szCs w:val="24"/>
              </w:rPr>
              <w:t>конспектов</w:t>
            </w:r>
            <w:proofErr w:type="spellEnd"/>
            <w:r w:rsidRPr="00FC3317">
              <w:rPr>
                <w:sz w:val="24"/>
                <w:szCs w:val="24"/>
              </w:rPr>
              <w:t>,</w:t>
            </w:r>
            <w:r w:rsidRPr="00FC3317">
              <w:rPr>
                <w:spacing w:val="-13"/>
                <w:sz w:val="24"/>
                <w:szCs w:val="24"/>
              </w:rPr>
              <w:t xml:space="preserve"> </w:t>
            </w:r>
            <w:proofErr w:type="spellStart"/>
            <w:r w:rsidRPr="00FC3317">
              <w:rPr>
                <w:sz w:val="24"/>
                <w:szCs w:val="24"/>
              </w:rPr>
              <w:t>всех</w:t>
            </w:r>
            <w:proofErr w:type="spellEnd"/>
            <w:r w:rsidRPr="00FC3317">
              <w:rPr>
                <w:spacing w:val="-12"/>
                <w:sz w:val="24"/>
                <w:szCs w:val="24"/>
              </w:rPr>
              <w:t xml:space="preserve"> </w:t>
            </w:r>
            <w:proofErr w:type="spellStart"/>
            <w:r w:rsidRPr="00FC3317">
              <w:rPr>
                <w:sz w:val="24"/>
                <w:szCs w:val="24"/>
              </w:rPr>
              <w:t>видов</w:t>
            </w:r>
            <w:proofErr w:type="spellEnd"/>
            <w:r w:rsidRPr="00FC3317">
              <w:rPr>
                <w:sz w:val="24"/>
                <w:szCs w:val="24"/>
              </w:rPr>
              <w:t xml:space="preserve"> </w:t>
            </w:r>
            <w:proofErr w:type="spellStart"/>
            <w:r w:rsidRPr="00FC3317">
              <w:rPr>
                <w:spacing w:val="-4"/>
                <w:sz w:val="24"/>
                <w:szCs w:val="24"/>
              </w:rPr>
              <w:t>плана</w:t>
            </w:r>
            <w:proofErr w:type="spellEnd"/>
          </w:p>
          <w:p w14:paraId="5FCA5281" w14:textId="77777777" w:rsidR="00FC3317" w:rsidRPr="00FC3317" w:rsidRDefault="00FC3317" w:rsidP="009817E5">
            <w:pPr>
              <w:pStyle w:val="TableParagraph"/>
              <w:numPr>
                <w:ilvl w:val="0"/>
                <w:numId w:val="130"/>
              </w:numPr>
              <w:ind w:left="142" w:right="144" w:firstLine="709"/>
              <w:jc w:val="both"/>
              <w:rPr>
                <w:sz w:val="24"/>
                <w:szCs w:val="24"/>
                <w:lang w:val="ru-RU"/>
              </w:rPr>
            </w:pPr>
            <w:r w:rsidRPr="00FC3317">
              <w:rPr>
                <w:sz w:val="24"/>
                <w:szCs w:val="24"/>
                <w:lang w:val="ru-RU"/>
              </w:rPr>
              <w:t>оценивание</w:t>
            </w:r>
            <w:r w:rsidRPr="00FC3317">
              <w:rPr>
                <w:spacing w:val="-11"/>
                <w:sz w:val="24"/>
                <w:szCs w:val="24"/>
                <w:lang w:val="ru-RU"/>
              </w:rPr>
              <w:t xml:space="preserve"> </w:t>
            </w:r>
            <w:r w:rsidRPr="00FC3317">
              <w:rPr>
                <w:sz w:val="24"/>
                <w:szCs w:val="24"/>
                <w:lang w:val="ru-RU"/>
              </w:rPr>
              <w:t>рефератов,</w:t>
            </w:r>
            <w:r w:rsidRPr="00FC3317">
              <w:rPr>
                <w:spacing w:val="-10"/>
                <w:sz w:val="24"/>
                <w:szCs w:val="24"/>
                <w:lang w:val="ru-RU"/>
              </w:rPr>
              <w:t xml:space="preserve"> </w:t>
            </w:r>
            <w:r w:rsidRPr="00FC3317">
              <w:rPr>
                <w:sz w:val="24"/>
                <w:szCs w:val="24"/>
                <w:lang w:val="ru-RU"/>
              </w:rPr>
              <w:t>в</w:t>
            </w:r>
            <w:r w:rsidRPr="00FC3317">
              <w:rPr>
                <w:spacing w:val="-11"/>
                <w:sz w:val="24"/>
                <w:szCs w:val="24"/>
                <w:lang w:val="ru-RU"/>
              </w:rPr>
              <w:t xml:space="preserve"> </w:t>
            </w:r>
            <w:r w:rsidRPr="00FC3317">
              <w:rPr>
                <w:sz w:val="24"/>
                <w:szCs w:val="24"/>
                <w:lang w:val="ru-RU"/>
              </w:rPr>
              <w:t>том</w:t>
            </w:r>
            <w:r w:rsidRPr="00FC3317">
              <w:rPr>
                <w:spacing w:val="-10"/>
                <w:sz w:val="24"/>
                <w:szCs w:val="24"/>
                <w:lang w:val="ru-RU"/>
              </w:rPr>
              <w:t xml:space="preserve"> </w:t>
            </w:r>
            <w:r w:rsidRPr="00FC3317">
              <w:rPr>
                <w:sz w:val="24"/>
                <w:szCs w:val="24"/>
                <w:lang w:val="ru-RU"/>
              </w:rPr>
              <w:t xml:space="preserve">числе </w:t>
            </w:r>
            <w:r w:rsidRPr="00FC3317">
              <w:rPr>
                <w:spacing w:val="-2"/>
                <w:sz w:val="24"/>
                <w:szCs w:val="24"/>
                <w:lang w:val="ru-RU"/>
              </w:rPr>
              <w:t>презентаций</w:t>
            </w:r>
          </w:p>
          <w:p w14:paraId="6FCBF5ED" w14:textId="77777777" w:rsidR="00FC3317" w:rsidRPr="00FC3317" w:rsidRDefault="00FC3317" w:rsidP="009817E5">
            <w:pPr>
              <w:pStyle w:val="TableParagraph"/>
              <w:numPr>
                <w:ilvl w:val="0"/>
                <w:numId w:val="130"/>
              </w:numPr>
              <w:ind w:left="142" w:right="144" w:firstLine="709"/>
              <w:jc w:val="both"/>
              <w:rPr>
                <w:sz w:val="24"/>
                <w:szCs w:val="24"/>
              </w:rPr>
            </w:pPr>
            <w:proofErr w:type="spellStart"/>
            <w:r w:rsidRPr="00FC3317">
              <w:rPr>
                <w:sz w:val="24"/>
                <w:szCs w:val="24"/>
              </w:rPr>
              <w:t>оценивание</w:t>
            </w:r>
            <w:proofErr w:type="spellEnd"/>
            <w:r w:rsidRPr="00FC3317">
              <w:rPr>
                <w:spacing w:val="-15"/>
                <w:sz w:val="24"/>
                <w:szCs w:val="24"/>
              </w:rPr>
              <w:t xml:space="preserve"> </w:t>
            </w:r>
            <w:proofErr w:type="spellStart"/>
            <w:r w:rsidRPr="00FC3317">
              <w:rPr>
                <w:sz w:val="24"/>
                <w:szCs w:val="24"/>
              </w:rPr>
              <w:t>сочинений</w:t>
            </w:r>
            <w:proofErr w:type="spellEnd"/>
            <w:r w:rsidRPr="00FC3317">
              <w:rPr>
                <w:sz w:val="24"/>
                <w:szCs w:val="24"/>
              </w:rPr>
              <w:t>,</w:t>
            </w:r>
            <w:r w:rsidRPr="00FC3317">
              <w:rPr>
                <w:spacing w:val="-15"/>
                <w:sz w:val="24"/>
                <w:szCs w:val="24"/>
              </w:rPr>
              <w:t xml:space="preserve"> </w:t>
            </w:r>
            <w:proofErr w:type="spellStart"/>
            <w:r w:rsidRPr="00FC3317">
              <w:rPr>
                <w:sz w:val="24"/>
                <w:szCs w:val="24"/>
              </w:rPr>
              <w:t>аннотаций</w:t>
            </w:r>
            <w:proofErr w:type="spellEnd"/>
            <w:r w:rsidRPr="00FC3317">
              <w:rPr>
                <w:sz w:val="24"/>
                <w:szCs w:val="24"/>
              </w:rPr>
              <w:t xml:space="preserve">, </w:t>
            </w:r>
            <w:proofErr w:type="spellStart"/>
            <w:r w:rsidRPr="00FC3317">
              <w:rPr>
                <w:spacing w:val="-2"/>
                <w:sz w:val="24"/>
                <w:szCs w:val="24"/>
              </w:rPr>
              <w:t>сообщений</w:t>
            </w:r>
            <w:proofErr w:type="spellEnd"/>
          </w:p>
          <w:p w14:paraId="7EA687D8" w14:textId="77777777" w:rsidR="00FC3317" w:rsidRPr="00FC3317" w:rsidRDefault="00FC3317" w:rsidP="009817E5">
            <w:pPr>
              <w:pStyle w:val="TableParagraph"/>
              <w:numPr>
                <w:ilvl w:val="0"/>
                <w:numId w:val="129"/>
              </w:numPr>
              <w:ind w:left="142" w:right="144" w:firstLine="709"/>
              <w:jc w:val="both"/>
              <w:rPr>
                <w:sz w:val="24"/>
                <w:szCs w:val="24"/>
                <w:lang w:val="ru-RU"/>
              </w:rPr>
            </w:pPr>
            <w:r w:rsidRPr="00FC3317">
              <w:rPr>
                <w:sz w:val="24"/>
                <w:szCs w:val="24"/>
                <w:lang w:val="ru-RU"/>
              </w:rPr>
              <w:t>оценивание самостоятельной аналитической</w:t>
            </w:r>
            <w:r w:rsidRPr="00FC3317">
              <w:rPr>
                <w:spacing w:val="-13"/>
                <w:sz w:val="24"/>
                <w:szCs w:val="24"/>
                <w:lang w:val="ru-RU"/>
              </w:rPr>
              <w:t xml:space="preserve"> </w:t>
            </w:r>
            <w:r w:rsidRPr="00FC3317">
              <w:rPr>
                <w:sz w:val="24"/>
                <w:szCs w:val="24"/>
                <w:lang w:val="ru-RU"/>
              </w:rPr>
              <w:t>работы</w:t>
            </w:r>
            <w:r w:rsidRPr="00FC3317">
              <w:rPr>
                <w:spacing w:val="-15"/>
                <w:sz w:val="24"/>
                <w:szCs w:val="24"/>
                <w:lang w:val="ru-RU"/>
              </w:rPr>
              <w:t xml:space="preserve"> </w:t>
            </w:r>
            <w:r w:rsidRPr="00FC3317">
              <w:rPr>
                <w:sz w:val="24"/>
                <w:szCs w:val="24"/>
                <w:lang w:val="ru-RU"/>
              </w:rPr>
              <w:t>с</w:t>
            </w:r>
            <w:r w:rsidRPr="00FC3317">
              <w:rPr>
                <w:spacing w:val="-14"/>
                <w:sz w:val="24"/>
                <w:szCs w:val="24"/>
                <w:lang w:val="ru-RU"/>
              </w:rPr>
              <w:t xml:space="preserve"> </w:t>
            </w:r>
            <w:r w:rsidRPr="00FC3317">
              <w:rPr>
                <w:sz w:val="24"/>
                <w:szCs w:val="24"/>
                <w:lang w:val="ru-RU"/>
              </w:rPr>
              <w:t>текстами художественных произведений</w:t>
            </w:r>
          </w:p>
          <w:p w14:paraId="55B66852" w14:textId="77777777" w:rsidR="00FC3317" w:rsidRPr="00FC3317" w:rsidRDefault="00FC3317" w:rsidP="009817E5">
            <w:pPr>
              <w:pStyle w:val="TableParagraph"/>
              <w:numPr>
                <w:ilvl w:val="0"/>
                <w:numId w:val="129"/>
              </w:numPr>
              <w:ind w:left="142" w:right="144" w:firstLine="709"/>
              <w:jc w:val="both"/>
              <w:rPr>
                <w:sz w:val="24"/>
                <w:szCs w:val="24"/>
              </w:rPr>
            </w:pPr>
            <w:proofErr w:type="spellStart"/>
            <w:r w:rsidRPr="00FC3317">
              <w:rPr>
                <w:sz w:val="24"/>
                <w:szCs w:val="24"/>
              </w:rPr>
              <w:t>оценивание</w:t>
            </w:r>
            <w:proofErr w:type="spellEnd"/>
            <w:r w:rsidRPr="00FC3317">
              <w:rPr>
                <w:spacing w:val="-7"/>
                <w:sz w:val="24"/>
                <w:szCs w:val="24"/>
              </w:rPr>
              <w:t xml:space="preserve"> </w:t>
            </w:r>
            <w:proofErr w:type="spellStart"/>
            <w:r w:rsidRPr="00FC3317">
              <w:rPr>
                <w:sz w:val="24"/>
                <w:szCs w:val="24"/>
              </w:rPr>
              <w:t>практических</w:t>
            </w:r>
            <w:proofErr w:type="spellEnd"/>
            <w:r w:rsidRPr="00FC3317">
              <w:rPr>
                <w:spacing w:val="-4"/>
                <w:sz w:val="24"/>
                <w:szCs w:val="24"/>
              </w:rPr>
              <w:t xml:space="preserve"> </w:t>
            </w:r>
            <w:proofErr w:type="spellStart"/>
            <w:r w:rsidRPr="00FC3317">
              <w:rPr>
                <w:spacing w:val="-2"/>
                <w:sz w:val="24"/>
                <w:szCs w:val="24"/>
              </w:rPr>
              <w:t>работ</w:t>
            </w:r>
            <w:proofErr w:type="spellEnd"/>
          </w:p>
          <w:p w14:paraId="51CCFF8F" w14:textId="77777777" w:rsidR="00FC3317" w:rsidRPr="00FC3317" w:rsidRDefault="00FC3317" w:rsidP="009817E5">
            <w:pPr>
              <w:pStyle w:val="TableParagraph"/>
              <w:numPr>
                <w:ilvl w:val="0"/>
                <w:numId w:val="129"/>
              </w:numPr>
              <w:ind w:left="142" w:right="144" w:firstLine="709"/>
              <w:jc w:val="both"/>
              <w:rPr>
                <w:sz w:val="24"/>
                <w:szCs w:val="24"/>
              </w:rPr>
            </w:pPr>
            <w:proofErr w:type="spellStart"/>
            <w:r w:rsidRPr="00FC3317">
              <w:rPr>
                <w:spacing w:val="-2"/>
                <w:sz w:val="24"/>
                <w:szCs w:val="24"/>
              </w:rPr>
              <w:t>тестирование</w:t>
            </w:r>
            <w:proofErr w:type="spellEnd"/>
          </w:p>
          <w:p w14:paraId="4074EEC2" w14:textId="77777777" w:rsidR="00FC3317" w:rsidRPr="00FC3317" w:rsidRDefault="00FC3317" w:rsidP="009817E5">
            <w:pPr>
              <w:pStyle w:val="TableParagraph"/>
              <w:numPr>
                <w:ilvl w:val="0"/>
                <w:numId w:val="129"/>
              </w:numPr>
              <w:ind w:left="142" w:right="144" w:firstLine="709"/>
              <w:jc w:val="both"/>
              <w:rPr>
                <w:sz w:val="24"/>
                <w:szCs w:val="24"/>
                <w:lang w:val="ru-RU"/>
              </w:rPr>
            </w:pPr>
            <w:r w:rsidRPr="00FC3317">
              <w:rPr>
                <w:sz w:val="24"/>
                <w:szCs w:val="24"/>
                <w:lang w:val="ru-RU"/>
              </w:rPr>
              <w:t>проблемные вопросы для дискуссии, поисково-индивидуальное</w:t>
            </w:r>
            <w:r w:rsidRPr="00FC3317">
              <w:rPr>
                <w:spacing w:val="-15"/>
                <w:sz w:val="24"/>
                <w:szCs w:val="24"/>
                <w:lang w:val="ru-RU"/>
              </w:rPr>
              <w:t xml:space="preserve"> </w:t>
            </w:r>
            <w:r w:rsidRPr="00FC3317">
              <w:rPr>
                <w:sz w:val="24"/>
                <w:szCs w:val="24"/>
                <w:lang w:val="ru-RU"/>
              </w:rPr>
              <w:t>задание,</w:t>
            </w:r>
            <w:r w:rsidRPr="00FC3317">
              <w:rPr>
                <w:spacing w:val="-15"/>
                <w:sz w:val="24"/>
                <w:szCs w:val="24"/>
                <w:lang w:val="ru-RU"/>
              </w:rPr>
              <w:t xml:space="preserve"> </w:t>
            </w:r>
            <w:r w:rsidRPr="00FC3317">
              <w:rPr>
                <w:sz w:val="24"/>
                <w:szCs w:val="24"/>
                <w:lang w:val="ru-RU"/>
              </w:rPr>
              <w:t>эссе, реферат, круглый</w:t>
            </w:r>
          </w:p>
          <w:p w14:paraId="60F87233" w14:textId="77777777" w:rsidR="00FC3317" w:rsidRPr="00FC3317" w:rsidRDefault="00FC3317" w:rsidP="00A25E61">
            <w:pPr>
              <w:pStyle w:val="TableParagraph"/>
              <w:ind w:left="142" w:right="144" w:firstLine="709"/>
              <w:jc w:val="both"/>
              <w:rPr>
                <w:b/>
                <w:i/>
                <w:sz w:val="24"/>
                <w:szCs w:val="24"/>
                <w:lang w:val="ru-RU"/>
              </w:rPr>
            </w:pPr>
            <w:r w:rsidRPr="00FC3317">
              <w:rPr>
                <w:b/>
                <w:i/>
                <w:sz w:val="24"/>
                <w:szCs w:val="24"/>
                <w:lang w:val="ru-RU"/>
              </w:rPr>
              <w:t>Промежуточная</w:t>
            </w:r>
            <w:r w:rsidRPr="00FC3317">
              <w:rPr>
                <w:b/>
                <w:i/>
                <w:spacing w:val="-15"/>
                <w:sz w:val="24"/>
                <w:szCs w:val="24"/>
                <w:lang w:val="ru-RU"/>
              </w:rPr>
              <w:t xml:space="preserve"> </w:t>
            </w:r>
            <w:r w:rsidRPr="00FC3317">
              <w:rPr>
                <w:b/>
                <w:i/>
                <w:sz w:val="24"/>
                <w:szCs w:val="24"/>
                <w:lang w:val="ru-RU"/>
              </w:rPr>
              <w:t xml:space="preserve">аттестация </w:t>
            </w:r>
            <w:r w:rsidRPr="00FC3317">
              <w:rPr>
                <w:b/>
                <w:i/>
                <w:spacing w:val="-2"/>
                <w:sz w:val="24"/>
                <w:szCs w:val="24"/>
                <w:lang w:val="ru-RU"/>
              </w:rPr>
              <w:t>(экзамен)</w:t>
            </w:r>
          </w:p>
          <w:p w14:paraId="3641F3AE" w14:textId="77777777" w:rsidR="00FC3317" w:rsidRPr="00FC3317" w:rsidRDefault="00FC3317" w:rsidP="00A25E61">
            <w:pPr>
              <w:pStyle w:val="TableParagraph"/>
              <w:spacing w:line="271" w:lineRule="exact"/>
              <w:ind w:left="142" w:right="144" w:firstLine="709"/>
              <w:jc w:val="both"/>
              <w:rPr>
                <w:sz w:val="24"/>
                <w:szCs w:val="24"/>
                <w:lang w:val="ru-RU"/>
              </w:rPr>
            </w:pPr>
            <w:r w:rsidRPr="00FC3317">
              <w:rPr>
                <w:spacing w:val="-2"/>
                <w:sz w:val="24"/>
                <w:szCs w:val="24"/>
                <w:lang w:val="ru-RU"/>
              </w:rPr>
              <w:t>Тестирование</w:t>
            </w:r>
          </w:p>
          <w:p w14:paraId="1B2E3C4B"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Развернутый</w:t>
            </w:r>
            <w:r w:rsidRPr="00FC3317">
              <w:rPr>
                <w:spacing w:val="-10"/>
                <w:sz w:val="24"/>
                <w:szCs w:val="24"/>
                <w:lang w:val="ru-RU"/>
              </w:rPr>
              <w:t xml:space="preserve"> </w:t>
            </w:r>
            <w:r w:rsidRPr="00FC3317">
              <w:rPr>
                <w:sz w:val="24"/>
                <w:szCs w:val="24"/>
                <w:lang w:val="ru-RU"/>
              </w:rPr>
              <w:t>ответ</w:t>
            </w:r>
            <w:r w:rsidRPr="00FC3317">
              <w:rPr>
                <w:spacing w:val="-10"/>
                <w:sz w:val="24"/>
                <w:szCs w:val="24"/>
                <w:lang w:val="ru-RU"/>
              </w:rPr>
              <w:t xml:space="preserve"> </w:t>
            </w:r>
            <w:r w:rsidRPr="00FC3317">
              <w:rPr>
                <w:sz w:val="24"/>
                <w:szCs w:val="24"/>
                <w:lang w:val="ru-RU"/>
              </w:rPr>
              <w:t>на</w:t>
            </w:r>
            <w:r w:rsidRPr="00FC3317">
              <w:rPr>
                <w:spacing w:val="-10"/>
                <w:sz w:val="24"/>
                <w:szCs w:val="24"/>
                <w:lang w:val="ru-RU"/>
              </w:rPr>
              <w:t xml:space="preserve"> </w:t>
            </w:r>
            <w:r w:rsidRPr="00FC3317">
              <w:rPr>
                <w:sz w:val="24"/>
                <w:szCs w:val="24"/>
                <w:lang w:val="ru-RU"/>
              </w:rPr>
              <w:t>вопрос</w:t>
            </w:r>
            <w:r w:rsidRPr="00FC3317">
              <w:rPr>
                <w:spacing w:val="-10"/>
                <w:sz w:val="24"/>
                <w:szCs w:val="24"/>
                <w:lang w:val="ru-RU"/>
              </w:rPr>
              <w:t xml:space="preserve"> </w:t>
            </w:r>
            <w:r w:rsidRPr="00FC3317">
              <w:rPr>
                <w:sz w:val="24"/>
                <w:szCs w:val="24"/>
                <w:lang w:val="ru-RU"/>
              </w:rPr>
              <w:t xml:space="preserve">по изученным художественным </w:t>
            </w:r>
            <w:r w:rsidRPr="00FC3317">
              <w:rPr>
                <w:spacing w:val="-2"/>
                <w:sz w:val="24"/>
                <w:szCs w:val="24"/>
                <w:lang w:val="ru-RU"/>
              </w:rPr>
              <w:t>произведениям</w:t>
            </w:r>
          </w:p>
        </w:tc>
      </w:tr>
    </w:tbl>
    <w:p w14:paraId="427D840E" w14:textId="77777777" w:rsidR="00FC3317" w:rsidRPr="00FC3317" w:rsidRDefault="00FC3317" w:rsidP="00A25E61">
      <w:pPr>
        <w:pStyle w:val="TableParagraph"/>
        <w:ind w:left="142" w:right="144" w:firstLine="709"/>
        <w:jc w:val="both"/>
        <w:rPr>
          <w:sz w:val="24"/>
          <w:szCs w:val="24"/>
        </w:rPr>
        <w:sectPr w:rsidR="00FC3317" w:rsidRPr="00FC3317" w:rsidSect="00A25E61">
          <w:type w:val="nextColumn"/>
          <w:pgSz w:w="11910" w:h="16840"/>
          <w:pgMar w:top="1134" w:right="850" w:bottom="1134" w:left="1701" w:header="0" w:footer="823" w:gutter="0"/>
          <w:cols w:space="720"/>
        </w:sectPr>
      </w:pPr>
    </w:p>
    <w:tbl>
      <w:tblPr>
        <w:tblStyle w:val="TableNormal"/>
        <w:tblW w:w="0" w:type="auto"/>
        <w:tblInd w:w="5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64"/>
        <w:gridCol w:w="4537"/>
      </w:tblGrid>
      <w:tr w:rsidR="00FC3317" w:rsidRPr="00FC3317" w14:paraId="21C6341C" w14:textId="77777777" w:rsidTr="00FC3317">
        <w:trPr>
          <w:trHeight w:val="12973"/>
        </w:trPr>
        <w:tc>
          <w:tcPr>
            <w:tcW w:w="4964" w:type="dxa"/>
          </w:tcPr>
          <w:p w14:paraId="643FDE28" w14:textId="77777777" w:rsidR="00FC3317" w:rsidRPr="00FC3317" w:rsidRDefault="00FC3317" w:rsidP="009817E5">
            <w:pPr>
              <w:pStyle w:val="TableParagraph"/>
              <w:numPr>
                <w:ilvl w:val="0"/>
                <w:numId w:val="128"/>
              </w:numPr>
              <w:ind w:left="142" w:right="144" w:firstLine="709"/>
              <w:jc w:val="both"/>
              <w:rPr>
                <w:sz w:val="24"/>
                <w:szCs w:val="24"/>
                <w:lang w:val="ru-RU"/>
              </w:rPr>
            </w:pPr>
            <w:r w:rsidRPr="00FC3317">
              <w:rPr>
                <w:sz w:val="24"/>
                <w:szCs w:val="24"/>
                <w:lang w:val="ru-RU"/>
              </w:rPr>
              <w:lastRenderedPageBreak/>
              <w:t>владение навыками познавательной учебно-исследовательской и проектной деятельности, навыками разрешения</w:t>
            </w:r>
            <w:r w:rsidRPr="00FC3317">
              <w:rPr>
                <w:spacing w:val="40"/>
                <w:sz w:val="24"/>
                <w:szCs w:val="24"/>
                <w:lang w:val="ru-RU"/>
              </w:rPr>
              <w:t xml:space="preserve"> </w:t>
            </w:r>
            <w:r w:rsidRPr="00FC3317">
              <w:rPr>
                <w:sz w:val="24"/>
                <w:szCs w:val="24"/>
                <w:lang w:val="ru-RU"/>
              </w:rPr>
              <w:t>проблем; способность и готовность к самостоятельному поиску методов решения практических задач, применению различных методов познания;</w:t>
            </w:r>
          </w:p>
          <w:p w14:paraId="013A92E8" w14:textId="77777777" w:rsidR="00FC3317" w:rsidRPr="00FC3317" w:rsidRDefault="00FC3317" w:rsidP="00A25E61">
            <w:pPr>
              <w:pStyle w:val="TableParagraph"/>
              <w:spacing w:line="274" w:lineRule="exact"/>
              <w:ind w:left="142" w:right="144" w:firstLine="709"/>
              <w:jc w:val="both"/>
              <w:rPr>
                <w:b/>
                <w:i/>
                <w:sz w:val="24"/>
                <w:szCs w:val="24"/>
              </w:rPr>
            </w:pPr>
            <w:proofErr w:type="spellStart"/>
            <w:r w:rsidRPr="00FC3317">
              <w:rPr>
                <w:b/>
                <w:i/>
                <w:spacing w:val="-2"/>
                <w:sz w:val="24"/>
                <w:szCs w:val="24"/>
              </w:rPr>
              <w:t>Предметные</w:t>
            </w:r>
            <w:proofErr w:type="spellEnd"/>
            <w:r w:rsidRPr="00FC3317">
              <w:rPr>
                <w:b/>
                <w:i/>
                <w:spacing w:val="-2"/>
                <w:sz w:val="24"/>
                <w:szCs w:val="24"/>
              </w:rPr>
              <w:t>:</w:t>
            </w:r>
          </w:p>
          <w:p w14:paraId="3F2270C0" w14:textId="77777777" w:rsidR="00FC3317" w:rsidRPr="00FC3317" w:rsidRDefault="00FC3317" w:rsidP="009817E5">
            <w:pPr>
              <w:pStyle w:val="TableParagraph"/>
              <w:numPr>
                <w:ilvl w:val="0"/>
                <w:numId w:val="128"/>
              </w:numPr>
              <w:ind w:left="142" w:right="144" w:firstLine="709"/>
              <w:jc w:val="both"/>
              <w:rPr>
                <w:sz w:val="24"/>
                <w:szCs w:val="24"/>
              </w:rPr>
            </w:pPr>
            <w:r w:rsidRPr="00FC3317">
              <w:rPr>
                <w:spacing w:val="-6"/>
                <w:sz w:val="24"/>
                <w:szCs w:val="24"/>
                <w:lang w:val="ru-RU"/>
              </w:rPr>
              <w:t>сформированность</w:t>
            </w:r>
            <w:r w:rsidRPr="00FC3317">
              <w:rPr>
                <w:spacing w:val="-11"/>
                <w:sz w:val="24"/>
                <w:szCs w:val="24"/>
                <w:lang w:val="ru-RU"/>
              </w:rPr>
              <w:t xml:space="preserve"> </w:t>
            </w:r>
            <w:r w:rsidRPr="00FC3317">
              <w:rPr>
                <w:spacing w:val="-6"/>
                <w:sz w:val="24"/>
                <w:szCs w:val="24"/>
                <w:lang w:val="ru-RU"/>
              </w:rPr>
              <w:t>устойчивого</w:t>
            </w:r>
            <w:r w:rsidRPr="00FC3317">
              <w:rPr>
                <w:spacing w:val="-9"/>
                <w:sz w:val="24"/>
                <w:szCs w:val="24"/>
                <w:lang w:val="ru-RU"/>
              </w:rPr>
              <w:t xml:space="preserve"> </w:t>
            </w:r>
            <w:r w:rsidRPr="00FC3317">
              <w:rPr>
                <w:spacing w:val="-6"/>
                <w:sz w:val="24"/>
                <w:szCs w:val="24"/>
                <w:lang w:val="ru-RU"/>
              </w:rPr>
              <w:t>интереса к</w:t>
            </w:r>
            <w:r w:rsidRPr="00FC3317">
              <w:rPr>
                <w:spacing w:val="-11"/>
                <w:sz w:val="24"/>
                <w:szCs w:val="24"/>
                <w:lang w:val="ru-RU"/>
              </w:rPr>
              <w:t xml:space="preserve"> </w:t>
            </w:r>
            <w:r w:rsidRPr="00FC3317">
              <w:rPr>
                <w:spacing w:val="-6"/>
                <w:sz w:val="24"/>
                <w:szCs w:val="24"/>
                <w:lang w:val="ru-RU"/>
              </w:rPr>
              <w:t>чтению</w:t>
            </w:r>
            <w:r w:rsidRPr="00FC3317">
              <w:rPr>
                <w:spacing w:val="-9"/>
                <w:sz w:val="24"/>
                <w:szCs w:val="24"/>
                <w:lang w:val="ru-RU"/>
              </w:rPr>
              <w:t xml:space="preserve"> </w:t>
            </w:r>
            <w:r w:rsidRPr="00FC3317">
              <w:rPr>
                <w:spacing w:val="-6"/>
                <w:sz w:val="24"/>
                <w:szCs w:val="24"/>
                <w:lang w:val="ru-RU"/>
              </w:rPr>
              <w:t>как</w:t>
            </w:r>
            <w:r w:rsidRPr="00FC3317">
              <w:rPr>
                <w:spacing w:val="-9"/>
                <w:sz w:val="24"/>
                <w:szCs w:val="24"/>
                <w:lang w:val="ru-RU"/>
              </w:rPr>
              <w:t xml:space="preserve"> </w:t>
            </w:r>
            <w:r w:rsidRPr="00FC3317">
              <w:rPr>
                <w:spacing w:val="-6"/>
                <w:sz w:val="24"/>
                <w:szCs w:val="24"/>
                <w:lang w:val="ru-RU"/>
              </w:rPr>
              <w:t>средству</w:t>
            </w:r>
            <w:r w:rsidRPr="00FC3317">
              <w:rPr>
                <w:spacing w:val="-9"/>
                <w:sz w:val="24"/>
                <w:szCs w:val="24"/>
                <w:lang w:val="ru-RU"/>
              </w:rPr>
              <w:t xml:space="preserve"> </w:t>
            </w:r>
            <w:r w:rsidRPr="00FC3317">
              <w:rPr>
                <w:spacing w:val="-6"/>
                <w:sz w:val="24"/>
                <w:szCs w:val="24"/>
                <w:lang w:val="ru-RU"/>
              </w:rPr>
              <w:t>познания</w:t>
            </w:r>
            <w:r w:rsidRPr="00FC3317">
              <w:rPr>
                <w:spacing w:val="-9"/>
                <w:sz w:val="24"/>
                <w:szCs w:val="24"/>
                <w:lang w:val="ru-RU"/>
              </w:rPr>
              <w:t xml:space="preserve"> </w:t>
            </w:r>
            <w:r w:rsidRPr="00FC3317">
              <w:rPr>
                <w:spacing w:val="-6"/>
                <w:sz w:val="24"/>
                <w:szCs w:val="24"/>
                <w:lang w:val="ru-RU"/>
              </w:rPr>
              <w:t>других</w:t>
            </w:r>
            <w:r w:rsidRPr="00FC3317">
              <w:rPr>
                <w:spacing w:val="-9"/>
                <w:sz w:val="24"/>
                <w:szCs w:val="24"/>
                <w:lang w:val="ru-RU"/>
              </w:rPr>
              <w:t xml:space="preserve"> </w:t>
            </w:r>
            <w:r w:rsidRPr="00FC3317">
              <w:rPr>
                <w:spacing w:val="-6"/>
                <w:sz w:val="24"/>
                <w:szCs w:val="24"/>
                <w:lang w:val="ru-RU"/>
              </w:rPr>
              <w:t xml:space="preserve">культур. </w:t>
            </w:r>
            <w:proofErr w:type="spellStart"/>
            <w:r w:rsidRPr="00FC3317">
              <w:rPr>
                <w:sz w:val="24"/>
                <w:szCs w:val="24"/>
              </w:rPr>
              <w:t>Уважительного</w:t>
            </w:r>
            <w:proofErr w:type="spellEnd"/>
            <w:r w:rsidRPr="00FC3317">
              <w:rPr>
                <w:spacing w:val="-10"/>
                <w:sz w:val="24"/>
                <w:szCs w:val="24"/>
              </w:rPr>
              <w:t xml:space="preserve"> </w:t>
            </w:r>
            <w:proofErr w:type="spellStart"/>
            <w:r w:rsidRPr="00FC3317">
              <w:rPr>
                <w:sz w:val="24"/>
                <w:szCs w:val="24"/>
              </w:rPr>
              <w:t>отношения</w:t>
            </w:r>
            <w:proofErr w:type="spellEnd"/>
            <w:r w:rsidRPr="00FC3317">
              <w:rPr>
                <w:spacing w:val="-13"/>
                <w:sz w:val="24"/>
                <w:szCs w:val="24"/>
              </w:rPr>
              <w:t xml:space="preserve"> </w:t>
            </w:r>
            <w:r w:rsidRPr="00FC3317">
              <w:rPr>
                <w:sz w:val="24"/>
                <w:szCs w:val="24"/>
              </w:rPr>
              <w:t>к</w:t>
            </w:r>
            <w:r w:rsidRPr="00FC3317">
              <w:rPr>
                <w:spacing w:val="-8"/>
                <w:sz w:val="24"/>
                <w:szCs w:val="24"/>
              </w:rPr>
              <w:t xml:space="preserve"> </w:t>
            </w:r>
            <w:proofErr w:type="spellStart"/>
            <w:r w:rsidRPr="00FC3317">
              <w:rPr>
                <w:sz w:val="24"/>
                <w:szCs w:val="24"/>
              </w:rPr>
              <w:t>ним</w:t>
            </w:r>
            <w:proofErr w:type="spellEnd"/>
            <w:r w:rsidRPr="00FC3317">
              <w:rPr>
                <w:sz w:val="24"/>
                <w:szCs w:val="24"/>
              </w:rPr>
              <w:t>;</w:t>
            </w:r>
          </w:p>
          <w:p w14:paraId="274C3E82" w14:textId="77777777" w:rsidR="00FC3317" w:rsidRPr="00FC3317" w:rsidRDefault="00FC3317" w:rsidP="009817E5">
            <w:pPr>
              <w:pStyle w:val="TableParagraph"/>
              <w:numPr>
                <w:ilvl w:val="0"/>
                <w:numId w:val="128"/>
              </w:numPr>
              <w:ind w:left="142" w:right="144" w:firstLine="709"/>
              <w:jc w:val="both"/>
              <w:rPr>
                <w:sz w:val="24"/>
                <w:szCs w:val="24"/>
                <w:lang w:val="ru-RU"/>
              </w:rPr>
            </w:pPr>
            <w:r w:rsidRPr="00FC3317">
              <w:rPr>
                <w:sz w:val="24"/>
                <w:szCs w:val="24"/>
                <w:lang w:val="ru-RU"/>
              </w:rPr>
              <w:t>сформированность</w:t>
            </w:r>
            <w:r w:rsidRPr="00FC3317">
              <w:rPr>
                <w:spacing w:val="-7"/>
                <w:sz w:val="24"/>
                <w:szCs w:val="24"/>
                <w:lang w:val="ru-RU"/>
              </w:rPr>
              <w:t xml:space="preserve"> </w:t>
            </w:r>
            <w:r w:rsidRPr="00FC3317">
              <w:rPr>
                <w:sz w:val="24"/>
                <w:szCs w:val="24"/>
                <w:lang w:val="ru-RU"/>
              </w:rPr>
              <w:t>навыков</w:t>
            </w:r>
            <w:r w:rsidRPr="00FC3317">
              <w:rPr>
                <w:spacing w:val="-8"/>
                <w:sz w:val="24"/>
                <w:szCs w:val="24"/>
                <w:lang w:val="ru-RU"/>
              </w:rPr>
              <w:t xml:space="preserve"> </w:t>
            </w:r>
            <w:r w:rsidRPr="00FC3317">
              <w:rPr>
                <w:sz w:val="24"/>
                <w:szCs w:val="24"/>
                <w:lang w:val="ru-RU"/>
              </w:rPr>
              <w:t xml:space="preserve">различных </w:t>
            </w:r>
            <w:r w:rsidRPr="00FC3317">
              <w:rPr>
                <w:spacing w:val="-2"/>
                <w:sz w:val="24"/>
                <w:szCs w:val="24"/>
                <w:lang w:val="ru-RU"/>
              </w:rPr>
              <w:t>видов</w:t>
            </w:r>
            <w:r w:rsidRPr="00FC3317">
              <w:rPr>
                <w:spacing w:val="-6"/>
                <w:sz w:val="24"/>
                <w:szCs w:val="24"/>
                <w:lang w:val="ru-RU"/>
              </w:rPr>
              <w:t xml:space="preserve"> </w:t>
            </w:r>
            <w:r w:rsidRPr="00FC3317">
              <w:rPr>
                <w:spacing w:val="-2"/>
                <w:sz w:val="24"/>
                <w:szCs w:val="24"/>
                <w:lang w:val="ru-RU"/>
              </w:rPr>
              <w:t>анализа</w:t>
            </w:r>
            <w:r w:rsidRPr="00FC3317">
              <w:rPr>
                <w:spacing w:val="-9"/>
                <w:sz w:val="24"/>
                <w:szCs w:val="24"/>
                <w:lang w:val="ru-RU"/>
              </w:rPr>
              <w:t xml:space="preserve"> </w:t>
            </w:r>
            <w:r w:rsidRPr="00FC3317">
              <w:rPr>
                <w:spacing w:val="-2"/>
                <w:sz w:val="24"/>
                <w:szCs w:val="24"/>
                <w:lang w:val="ru-RU"/>
              </w:rPr>
              <w:t>литературных</w:t>
            </w:r>
            <w:r w:rsidRPr="00FC3317">
              <w:rPr>
                <w:spacing w:val="-8"/>
                <w:sz w:val="24"/>
                <w:szCs w:val="24"/>
                <w:lang w:val="ru-RU"/>
              </w:rPr>
              <w:t xml:space="preserve"> </w:t>
            </w:r>
            <w:r w:rsidRPr="00FC3317">
              <w:rPr>
                <w:spacing w:val="-2"/>
                <w:sz w:val="24"/>
                <w:szCs w:val="24"/>
                <w:lang w:val="ru-RU"/>
              </w:rPr>
              <w:t>произведений;</w:t>
            </w:r>
          </w:p>
          <w:p w14:paraId="3306CE7B" w14:textId="77777777" w:rsidR="00FC3317" w:rsidRPr="00FC3317" w:rsidRDefault="00FC3317" w:rsidP="009817E5">
            <w:pPr>
              <w:pStyle w:val="TableParagraph"/>
              <w:numPr>
                <w:ilvl w:val="0"/>
                <w:numId w:val="128"/>
              </w:numPr>
              <w:ind w:left="142" w:right="144" w:firstLine="709"/>
              <w:jc w:val="both"/>
              <w:rPr>
                <w:sz w:val="24"/>
                <w:szCs w:val="24"/>
                <w:lang w:val="ru-RU"/>
              </w:rPr>
            </w:pPr>
            <w:r w:rsidRPr="00FC3317">
              <w:rPr>
                <w:sz w:val="24"/>
                <w:szCs w:val="24"/>
                <w:lang w:val="ru-RU"/>
              </w:rPr>
              <w:t>владение навыками самоанализа и самооценки на основе наблюдений за собственной</w:t>
            </w:r>
            <w:r w:rsidRPr="00FC3317">
              <w:rPr>
                <w:spacing w:val="-3"/>
                <w:sz w:val="24"/>
                <w:szCs w:val="24"/>
                <w:lang w:val="ru-RU"/>
              </w:rPr>
              <w:t xml:space="preserve"> </w:t>
            </w:r>
            <w:r w:rsidRPr="00FC3317">
              <w:rPr>
                <w:sz w:val="24"/>
                <w:szCs w:val="24"/>
                <w:lang w:val="ru-RU"/>
              </w:rPr>
              <w:t>речью;</w:t>
            </w:r>
          </w:p>
          <w:p w14:paraId="272C0294" w14:textId="77777777" w:rsidR="00FC3317" w:rsidRPr="00FC3317" w:rsidRDefault="00FC3317" w:rsidP="009817E5">
            <w:pPr>
              <w:pStyle w:val="TableParagraph"/>
              <w:numPr>
                <w:ilvl w:val="0"/>
                <w:numId w:val="128"/>
              </w:numPr>
              <w:ind w:left="142" w:right="144" w:firstLine="709"/>
              <w:jc w:val="both"/>
              <w:rPr>
                <w:sz w:val="24"/>
                <w:szCs w:val="24"/>
                <w:lang w:val="ru-RU"/>
              </w:rPr>
            </w:pPr>
            <w:r w:rsidRPr="00FC3317">
              <w:rPr>
                <w:spacing w:val="-4"/>
                <w:sz w:val="24"/>
                <w:szCs w:val="24"/>
                <w:lang w:val="ru-RU"/>
              </w:rPr>
              <w:t>владение</w:t>
            </w:r>
            <w:r w:rsidRPr="00FC3317">
              <w:rPr>
                <w:spacing w:val="-11"/>
                <w:sz w:val="24"/>
                <w:szCs w:val="24"/>
                <w:lang w:val="ru-RU"/>
              </w:rPr>
              <w:t xml:space="preserve"> </w:t>
            </w:r>
            <w:r w:rsidRPr="00FC3317">
              <w:rPr>
                <w:spacing w:val="-4"/>
                <w:sz w:val="24"/>
                <w:szCs w:val="24"/>
                <w:lang w:val="ru-RU"/>
              </w:rPr>
              <w:t>умением</w:t>
            </w:r>
            <w:r w:rsidRPr="00FC3317">
              <w:rPr>
                <w:spacing w:val="-11"/>
                <w:sz w:val="24"/>
                <w:szCs w:val="24"/>
                <w:lang w:val="ru-RU"/>
              </w:rPr>
              <w:t xml:space="preserve"> </w:t>
            </w:r>
            <w:r w:rsidRPr="00FC3317">
              <w:rPr>
                <w:spacing w:val="-4"/>
                <w:sz w:val="24"/>
                <w:szCs w:val="24"/>
                <w:lang w:val="ru-RU"/>
              </w:rPr>
              <w:t>анализировать</w:t>
            </w:r>
            <w:r w:rsidRPr="00FC3317">
              <w:rPr>
                <w:spacing w:val="-11"/>
                <w:sz w:val="24"/>
                <w:szCs w:val="24"/>
                <w:lang w:val="ru-RU"/>
              </w:rPr>
              <w:t xml:space="preserve"> </w:t>
            </w:r>
            <w:r w:rsidRPr="00FC3317">
              <w:rPr>
                <w:spacing w:val="-4"/>
                <w:sz w:val="24"/>
                <w:szCs w:val="24"/>
                <w:lang w:val="ru-RU"/>
              </w:rPr>
              <w:t>текст</w:t>
            </w:r>
            <w:r w:rsidRPr="00FC3317">
              <w:rPr>
                <w:spacing w:val="-11"/>
                <w:sz w:val="24"/>
                <w:szCs w:val="24"/>
                <w:lang w:val="ru-RU"/>
              </w:rPr>
              <w:t xml:space="preserve"> </w:t>
            </w:r>
            <w:r w:rsidRPr="00FC3317">
              <w:rPr>
                <w:spacing w:val="-4"/>
                <w:sz w:val="24"/>
                <w:szCs w:val="24"/>
                <w:lang w:val="ru-RU"/>
              </w:rPr>
              <w:t xml:space="preserve">с </w:t>
            </w:r>
            <w:r w:rsidRPr="00FC3317">
              <w:rPr>
                <w:sz w:val="24"/>
                <w:szCs w:val="24"/>
                <w:lang w:val="ru-RU"/>
              </w:rPr>
              <w:t xml:space="preserve">точки зрения наличия в нём явной и скрытой, </w:t>
            </w:r>
            <w:r w:rsidRPr="00FC3317">
              <w:rPr>
                <w:spacing w:val="-2"/>
                <w:sz w:val="24"/>
                <w:szCs w:val="24"/>
                <w:lang w:val="ru-RU"/>
              </w:rPr>
              <w:t>основной</w:t>
            </w:r>
            <w:r w:rsidRPr="00FC3317">
              <w:rPr>
                <w:spacing w:val="-3"/>
                <w:sz w:val="24"/>
                <w:szCs w:val="24"/>
                <w:lang w:val="ru-RU"/>
              </w:rPr>
              <w:t xml:space="preserve"> </w:t>
            </w:r>
            <w:r w:rsidRPr="00FC3317">
              <w:rPr>
                <w:spacing w:val="-2"/>
                <w:sz w:val="24"/>
                <w:szCs w:val="24"/>
                <w:lang w:val="ru-RU"/>
              </w:rPr>
              <w:t>и</w:t>
            </w:r>
            <w:r w:rsidRPr="00FC3317">
              <w:rPr>
                <w:spacing w:val="-3"/>
                <w:sz w:val="24"/>
                <w:szCs w:val="24"/>
                <w:lang w:val="ru-RU"/>
              </w:rPr>
              <w:t xml:space="preserve"> </w:t>
            </w:r>
            <w:r w:rsidRPr="00FC3317">
              <w:rPr>
                <w:spacing w:val="-2"/>
                <w:sz w:val="24"/>
                <w:szCs w:val="24"/>
                <w:lang w:val="ru-RU"/>
              </w:rPr>
              <w:t>второстепенной</w:t>
            </w:r>
            <w:r w:rsidRPr="00FC3317">
              <w:rPr>
                <w:spacing w:val="-7"/>
                <w:sz w:val="24"/>
                <w:szCs w:val="24"/>
                <w:lang w:val="ru-RU"/>
              </w:rPr>
              <w:t xml:space="preserve"> </w:t>
            </w:r>
            <w:r w:rsidRPr="00FC3317">
              <w:rPr>
                <w:spacing w:val="-2"/>
                <w:sz w:val="24"/>
                <w:szCs w:val="24"/>
                <w:lang w:val="ru-RU"/>
              </w:rPr>
              <w:t>информации;</w:t>
            </w:r>
          </w:p>
          <w:p w14:paraId="5E6B9C97" w14:textId="77777777" w:rsidR="00FC3317" w:rsidRPr="00FC3317" w:rsidRDefault="00FC3317" w:rsidP="009817E5">
            <w:pPr>
              <w:pStyle w:val="TableParagraph"/>
              <w:numPr>
                <w:ilvl w:val="0"/>
                <w:numId w:val="128"/>
              </w:numPr>
              <w:ind w:left="142" w:right="144" w:firstLine="709"/>
              <w:jc w:val="both"/>
              <w:rPr>
                <w:sz w:val="24"/>
                <w:szCs w:val="24"/>
                <w:lang w:val="ru-RU"/>
              </w:rPr>
            </w:pPr>
            <w:r w:rsidRPr="00FC3317">
              <w:rPr>
                <w:spacing w:val="-6"/>
                <w:sz w:val="24"/>
                <w:szCs w:val="24"/>
                <w:lang w:val="ru-RU"/>
              </w:rPr>
              <w:t>владение умением</w:t>
            </w:r>
            <w:r w:rsidRPr="00FC3317">
              <w:rPr>
                <w:spacing w:val="-8"/>
                <w:sz w:val="24"/>
                <w:szCs w:val="24"/>
                <w:lang w:val="ru-RU"/>
              </w:rPr>
              <w:t xml:space="preserve"> </w:t>
            </w:r>
            <w:r w:rsidRPr="00FC3317">
              <w:rPr>
                <w:spacing w:val="-6"/>
                <w:sz w:val="24"/>
                <w:szCs w:val="24"/>
                <w:lang w:val="ru-RU"/>
              </w:rPr>
              <w:t>представлять тексты в виде</w:t>
            </w:r>
            <w:r w:rsidRPr="00FC3317">
              <w:rPr>
                <w:spacing w:val="-11"/>
                <w:sz w:val="24"/>
                <w:szCs w:val="24"/>
                <w:lang w:val="ru-RU"/>
              </w:rPr>
              <w:t xml:space="preserve"> </w:t>
            </w:r>
            <w:r w:rsidRPr="00FC3317">
              <w:rPr>
                <w:spacing w:val="-6"/>
                <w:sz w:val="24"/>
                <w:szCs w:val="24"/>
                <w:lang w:val="ru-RU"/>
              </w:rPr>
              <w:t>тезисов,</w:t>
            </w:r>
            <w:r w:rsidRPr="00FC3317">
              <w:rPr>
                <w:spacing w:val="-9"/>
                <w:sz w:val="24"/>
                <w:szCs w:val="24"/>
                <w:lang w:val="ru-RU"/>
              </w:rPr>
              <w:t xml:space="preserve"> </w:t>
            </w:r>
            <w:r w:rsidRPr="00FC3317">
              <w:rPr>
                <w:spacing w:val="-6"/>
                <w:sz w:val="24"/>
                <w:szCs w:val="24"/>
                <w:lang w:val="ru-RU"/>
              </w:rPr>
              <w:t>конспектов,</w:t>
            </w:r>
            <w:r w:rsidRPr="00FC3317">
              <w:rPr>
                <w:spacing w:val="-9"/>
                <w:sz w:val="24"/>
                <w:szCs w:val="24"/>
                <w:lang w:val="ru-RU"/>
              </w:rPr>
              <w:t xml:space="preserve"> </w:t>
            </w:r>
            <w:r w:rsidRPr="00FC3317">
              <w:rPr>
                <w:spacing w:val="-6"/>
                <w:sz w:val="24"/>
                <w:szCs w:val="24"/>
                <w:lang w:val="ru-RU"/>
              </w:rPr>
              <w:t>аннотаций,</w:t>
            </w:r>
            <w:r w:rsidRPr="00FC3317">
              <w:rPr>
                <w:spacing w:val="-9"/>
                <w:sz w:val="24"/>
                <w:szCs w:val="24"/>
                <w:lang w:val="ru-RU"/>
              </w:rPr>
              <w:t xml:space="preserve"> </w:t>
            </w:r>
            <w:r w:rsidRPr="00FC3317">
              <w:rPr>
                <w:spacing w:val="-6"/>
                <w:sz w:val="24"/>
                <w:szCs w:val="24"/>
                <w:lang w:val="ru-RU"/>
              </w:rPr>
              <w:t xml:space="preserve">рефератов, </w:t>
            </w:r>
            <w:r w:rsidRPr="00FC3317">
              <w:rPr>
                <w:sz w:val="24"/>
                <w:szCs w:val="24"/>
                <w:lang w:val="ru-RU"/>
              </w:rPr>
              <w:t>сочинений</w:t>
            </w:r>
            <w:r w:rsidRPr="00FC3317">
              <w:rPr>
                <w:spacing w:val="-6"/>
                <w:sz w:val="24"/>
                <w:szCs w:val="24"/>
                <w:lang w:val="ru-RU"/>
              </w:rPr>
              <w:t xml:space="preserve"> </w:t>
            </w:r>
            <w:r w:rsidRPr="00FC3317">
              <w:rPr>
                <w:sz w:val="24"/>
                <w:szCs w:val="24"/>
                <w:lang w:val="ru-RU"/>
              </w:rPr>
              <w:t>различных</w:t>
            </w:r>
            <w:r w:rsidRPr="00FC3317">
              <w:rPr>
                <w:spacing w:val="-5"/>
                <w:sz w:val="24"/>
                <w:szCs w:val="24"/>
                <w:lang w:val="ru-RU"/>
              </w:rPr>
              <w:t xml:space="preserve"> </w:t>
            </w:r>
            <w:r w:rsidRPr="00FC3317">
              <w:rPr>
                <w:sz w:val="24"/>
                <w:szCs w:val="24"/>
                <w:lang w:val="ru-RU"/>
              </w:rPr>
              <w:t>жанров;</w:t>
            </w:r>
          </w:p>
          <w:p w14:paraId="616328DE" w14:textId="77777777" w:rsidR="00FC3317" w:rsidRPr="00FC3317" w:rsidRDefault="00FC3317" w:rsidP="009817E5">
            <w:pPr>
              <w:pStyle w:val="TableParagraph"/>
              <w:numPr>
                <w:ilvl w:val="0"/>
                <w:numId w:val="128"/>
              </w:numPr>
              <w:ind w:left="142" w:right="144" w:firstLine="709"/>
              <w:jc w:val="both"/>
              <w:rPr>
                <w:sz w:val="24"/>
                <w:szCs w:val="24"/>
                <w:lang w:val="ru-RU"/>
              </w:rPr>
            </w:pPr>
            <w:r w:rsidRPr="00FC3317">
              <w:rPr>
                <w:sz w:val="24"/>
                <w:szCs w:val="24"/>
                <w:lang w:val="ru-RU"/>
              </w:rPr>
              <w:t xml:space="preserve">знание содержания произведений русской, родной и мировой классической литературы, их историко-культурного и нравственно-ценностного влияния на формирование национальной и мировой </w:t>
            </w:r>
            <w:r w:rsidRPr="00FC3317">
              <w:rPr>
                <w:spacing w:val="-2"/>
                <w:sz w:val="24"/>
                <w:szCs w:val="24"/>
                <w:lang w:val="ru-RU"/>
              </w:rPr>
              <w:t>культуры;</w:t>
            </w:r>
          </w:p>
          <w:p w14:paraId="3423A896" w14:textId="77777777" w:rsidR="00FC3317" w:rsidRPr="00FC3317" w:rsidRDefault="00FC3317" w:rsidP="009817E5">
            <w:pPr>
              <w:pStyle w:val="TableParagraph"/>
              <w:numPr>
                <w:ilvl w:val="0"/>
                <w:numId w:val="128"/>
              </w:numPr>
              <w:ind w:left="142" w:right="144" w:firstLine="709"/>
              <w:jc w:val="both"/>
              <w:rPr>
                <w:sz w:val="24"/>
                <w:szCs w:val="24"/>
                <w:lang w:val="ru-RU"/>
              </w:rPr>
            </w:pPr>
            <w:r w:rsidRPr="00FC3317">
              <w:rPr>
                <w:sz w:val="24"/>
                <w:szCs w:val="24"/>
                <w:lang w:val="ru-RU"/>
              </w:rPr>
              <w:t xml:space="preserve">сформированность умений учитывать </w:t>
            </w:r>
            <w:r w:rsidRPr="00FC3317">
              <w:rPr>
                <w:spacing w:val="-6"/>
                <w:sz w:val="24"/>
                <w:szCs w:val="24"/>
                <w:lang w:val="ru-RU"/>
              </w:rPr>
              <w:t xml:space="preserve">исторический, историко-культурный контекст и </w:t>
            </w:r>
            <w:r w:rsidRPr="00FC3317">
              <w:rPr>
                <w:sz w:val="24"/>
                <w:szCs w:val="24"/>
                <w:lang w:val="ru-RU"/>
              </w:rPr>
              <w:t xml:space="preserve">контекст творчества писателя в процессе </w:t>
            </w:r>
            <w:r w:rsidRPr="00FC3317">
              <w:rPr>
                <w:spacing w:val="-2"/>
                <w:sz w:val="24"/>
                <w:szCs w:val="24"/>
                <w:lang w:val="ru-RU"/>
              </w:rPr>
              <w:t>анализа</w:t>
            </w:r>
            <w:r w:rsidRPr="00FC3317">
              <w:rPr>
                <w:spacing w:val="-3"/>
                <w:sz w:val="24"/>
                <w:szCs w:val="24"/>
                <w:lang w:val="ru-RU"/>
              </w:rPr>
              <w:t xml:space="preserve"> </w:t>
            </w:r>
            <w:r w:rsidRPr="00FC3317">
              <w:rPr>
                <w:spacing w:val="-2"/>
                <w:sz w:val="24"/>
                <w:szCs w:val="24"/>
                <w:lang w:val="ru-RU"/>
              </w:rPr>
              <w:t>художественного</w:t>
            </w:r>
            <w:r w:rsidRPr="00FC3317">
              <w:rPr>
                <w:spacing w:val="-5"/>
                <w:sz w:val="24"/>
                <w:szCs w:val="24"/>
                <w:lang w:val="ru-RU"/>
              </w:rPr>
              <w:t xml:space="preserve"> </w:t>
            </w:r>
            <w:r w:rsidRPr="00FC3317">
              <w:rPr>
                <w:spacing w:val="-2"/>
                <w:sz w:val="24"/>
                <w:szCs w:val="24"/>
                <w:lang w:val="ru-RU"/>
              </w:rPr>
              <w:t>произведения;</w:t>
            </w:r>
          </w:p>
          <w:p w14:paraId="57075776" w14:textId="77777777" w:rsidR="00FC3317" w:rsidRPr="00FC3317" w:rsidRDefault="00FC3317" w:rsidP="009817E5">
            <w:pPr>
              <w:pStyle w:val="TableParagraph"/>
              <w:numPr>
                <w:ilvl w:val="0"/>
                <w:numId w:val="128"/>
              </w:numPr>
              <w:ind w:left="142" w:right="144" w:firstLine="709"/>
              <w:jc w:val="both"/>
              <w:rPr>
                <w:sz w:val="24"/>
                <w:szCs w:val="24"/>
                <w:lang w:val="ru-RU"/>
              </w:rPr>
            </w:pPr>
            <w:r w:rsidRPr="00FC3317">
              <w:rPr>
                <w:spacing w:val="-6"/>
                <w:sz w:val="24"/>
                <w:szCs w:val="24"/>
                <w:lang w:val="ru-RU"/>
              </w:rPr>
              <w:t>способность</w:t>
            </w:r>
            <w:r w:rsidRPr="00FC3317">
              <w:rPr>
                <w:spacing w:val="-8"/>
                <w:sz w:val="24"/>
                <w:szCs w:val="24"/>
                <w:lang w:val="ru-RU"/>
              </w:rPr>
              <w:t xml:space="preserve"> </w:t>
            </w:r>
            <w:r w:rsidRPr="00FC3317">
              <w:rPr>
                <w:spacing w:val="-6"/>
                <w:sz w:val="24"/>
                <w:szCs w:val="24"/>
                <w:lang w:val="ru-RU"/>
              </w:rPr>
              <w:t>выявлять</w:t>
            </w:r>
            <w:r w:rsidRPr="00FC3317">
              <w:rPr>
                <w:spacing w:val="-8"/>
                <w:sz w:val="24"/>
                <w:szCs w:val="24"/>
                <w:lang w:val="ru-RU"/>
              </w:rPr>
              <w:t xml:space="preserve"> </w:t>
            </w:r>
            <w:r w:rsidRPr="00FC3317">
              <w:rPr>
                <w:spacing w:val="-6"/>
                <w:sz w:val="24"/>
                <w:szCs w:val="24"/>
                <w:lang w:val="ru-RU"/>
              </w:rPr>
              <w:t>в</w:t>
            </w:r>
            <w:r w:rsidRPr="00FC3317">
              <w:rPr>
                <w:spacing w:val="-9"/>
                <w:sz w:val="24"/>
                <w:szCs w:val="24"/>
                <w:lang w:val="ru-RU"/>
              </w:rPr>
              <w:t xml:space="preserve"> </w:t>
            </w:r>
            <w:r w:rsidRPr="00FC3317">
              <w:rPr>
                <w:spacing w:val="-6"/>
                <w:sz w:val="24"/>
                <w:szCs w:val="24"/>
                <w:lang w:val="ru-RU"/>
              </w:rPr>
              <w:t xml:space="preserve">художественных </w:t>
            </w:r>
            <w:r w:rsidRPr="00FC3317">
              <w:rPr>
                <w:sz w:val="24"/>
                <w:szCs w:val="24"/>
                <w:lang w:val="ru-RU"/>
              </w:rPr>
              <w:t>текстах образы,</w:t>
            </w:r>
            <w:r w:rsidRPr="00FC3317">
              <w:rPr>
                <w:spacing w:val="-1"/>
                <w:sz w:val="24"/>
                <w:szCs w:val="24"/>
                <w:lang w:val="ru-RU"/>
              </w:rPr>
              <w:t xml:space="preserve"> </w:t>
            </w:r>
            <w:r w:rsidRPr="00FC3317">
              <w:rPr>
                <w:sz w:val="24"/>
                <w:szCs w:val="24"/>
                <w:lang w:val="ru-RU"/>
              </w:rPr>
              <w:t>темы</w:t>
            </w:r>
            <w:r w:rsidRPr="00FC3317">
              <w:rPr>
                <w:spacing w:val="-2"/>
                <w:sz w:val="24"/>
                <w:szCs w:val="24"/>
                <w:lang w:val="ru-RU"/>
              </w:rPr>
              <w:t xml:space="preserve"> </w:t>
            </w:r>
            <w:r w:rsidRPr="00FC3317">
              <w:rPr>
                <w:sz w:val="24"/>
                <w:szCs w:val="24"/>
                <w:lang w:val="ru-RU"/>
              </w:rPr>
              <w:t>и проблемы</w:t>
            </w:r>
            <w:r w:rsidRPr="00FC3317">
              <w:rPr>
                <w:spacing w:val="-2"/>
                <w:sz w:val="24"/>
                <w:szCs w:val="24"/>
                <w:lang w:val="ru-RU"/>
              </w:rPr>
              <w:t xml:space="preserve"> </w:t>
            </w:r>
            <w:r w:rsidRPr="00FC3317">
              <w:rPr>
                <w:sz w:val="24"/>
                <w:szCs w:val="24"/>
                <w:lang w:val="ru-RU"/>
              </w:rPr>
              <w:t xml:space="preserve">и выражать своё отношение к ним в развёрнутых аргументированных устных и письменных </w:t>
            </w:r>
            <w:r w:rsidRPr="00FC3317">
              <w:rPr>
                <w:spacing w:val="-2"/>
                <w:sz w:val="24"/>
                <w:szCs w:val="24"/>
                <w:lang w:val="ru-RU"/>
              </w:rPr>
              <w:t>высказываниях;</w:t>
            </w:r>
          </w:p>
          <w:p w14:paraId="4FB322F5" w14:textId="77777777" w:rsidR="00FC3317" w:rsidRPr="00FC3317" w:rsidRDefault="00FC3317" w:rsidP="009817E5">
            <w:pPr>
              <w:pStyle w:val="TableParagraph"/>
              <w:numPr>
                <w:ilvl w:val="0"/>
                <w:numId w:val="128"/>
              </w:numPr>
              <w:ind w:left="142" w:right="144" w:firstLine="709"/>
              <w:jc w:val="both"/>
              <w:rPr>
                <w:sz w:val="24"/>
                <w:szCs w:val="24"/>
                <w:lang w:val="ru-RU"/>
              </w:rPr>
            </w:pPr>
            <w:r w:rsidRPr="00FC3317">
              <w:rPr>
                <w:spacing w:val="-2"/>
                <w:sz w:val="24"/>
                <w:szCs w:val="24"/>
                <w:lang w:val="ru-RU"/>
              </w:rPr>
              <w:t>владение</w:t>
            </w:r>
            <w:r w:rsidRPr="00FC3317">
              <w:rPr>
                <w:sz w:val="24"/>
                <w:szCs w:val="24"/>
                <w:lang w:val="ru-RU"/>
              </w:rPr>
              <w:tab/>
            </w:r>
            <w:r w:rsidRPr="00FC3317">
              <w:rPr>
                <w:spacing w:val="-2"/>
                <w:sz w:val="24"/>
                <w:szCs w:val="24"/>
                <w:lang w:val="ru-RU"/>
              </w:rPr>
              <w:t>навыками</w:t>
            </w:r>
            <w:r w:rsidRPr="00FC3317">
              <w:rPr>
                <w:sz w:val="24"/>
                <w:szCs w:val="24"/>
                <w:lang w:val="ru-RU"/>
              </w:rPr>
              <w:tab/>
            </w:r>
            <w:r w:rsidRPr="00FC3317">
              <w:rPr>
                <w:spacing w:val="-6"/>
                <w:sz w:val="24"/>
                <w:szCs w:val="24"/>
                <w:lang w:val="ru-RU"/>
              </w:rPr>
              <w:t xml:space="preserve">анализа </w:t>
            </w:r>
            <w:r w:rsidRPr="00FC3317">
              <w:rPr>
                <w:sz w:val="24"/>
                <w:szCs w:val="24"/>
                <w:lang w:val="ru-RU"/>
              </w:rPr>
              <w:t>художественных произведений с учётом их жанрово-родовой специфики; осознание художественной картины жизни, созданной в литературном произведении, в единстве эмоционального личностного восприятия и интеллектуального</w:t>
            </w:r>
            <w:r w:rsidRPr="00FC3317">
              <w:rPr>
                <w:spacing w:val="-15"/>
                <w:sz w:val="24"/>
                <w:szCs w:val="24"/>
                <w:lang w:val="ru-RU"/>
              </w:rPr>
              <w:t xml:space="preserve"> </w:t>
            </w:r>
            <w:r w:rsidRPr="00FC3317">
              <w:rPr>
                <w:sz w:val="24"/>
                <w:szCs w:val="24"/>
                <w:lang w:val="ru-RU"/>
              </w:rPr>
              <w:t>понимания;</w:t>
            </w:r>
          </w:p>
          <w:p w14:paraId="2650E9B9" w14:textId="77777777" w:rsidR="00FC3317" w:rsidRPr="00FC3317" w:rsidRDefault="00FC3317" w:rsidP="009817E5">
            <w:pPr>
              <w:pStyle w:val="TableParagraph"/>
              <w:numPr>
                <w:ilvl w:val="0"/>
                <w:numId w:val="128"/>
              </w:numPr>
              <w:spacing w:line="270" w:lineRule="atLeast"/>
              <w:ind w:left="142" w:right="144" w:firstLine="709"/>
              <w:jc w:val="both"/>
              <w:rPr>
                <w:sz w:val="24"/>
                <w:szCs w:val="24"/>
                <w:lang w:val="ru-RU"/>
              </w:rPr>
            </w:pPr>
            <w:r w:rsidRPr="00FC3317">
              <w:rPr>
                <w:sz w:val="24"/>
                <w:szCs w:val="24"/>
                <w:lang w:val="ru-RU"/>
              </w:rPr>
              <w:t xml:space="preserve">сформированность представлений о системе стилей языка художественной </w:t>
            </w:r>
            <w:r w:rsidRPr="00FC3317">
              <w:rPr>
                <w:spacing w:val="-2"/>
                <w:sz w:val="24"/>
                <w:szCs w:val="24"/>
                <w:lang w:val="ru-RU"/>
              </w:rPr>
              <w:t>литературы</w:t>
            </w:r>
          </w:p>
        </w:tc>
        <w:tc>
          <w:tcPr>
            <w:tcW w:w="4537" w:type="dxa"/>
          </w:tcPr>
          <w:p w14:paraId="09231416" w14:textId="77777777" w:rsidR="00FC3317" w:rsidRPr="00FC3317" w:rsidRDefault="00FC3317" w:rsidP="00A25E61">
            <w:pPr>
              <w:pStyle w:val="TableParagraph"/>
              <w:ind w:left="142" w:right="144" w:firstLine="709"/>
              <w:jc w:val="both"/>
              <w:rPr>
                <w:sz w:val="24"/>
                <w:szCs w:val="24"/>
                <w:lang w:val="ru-RU"/>
              </w:rPr>
            </w:pPr>
          </w:p>
        </w:tc>
      </w:tr>
    </w:tbl>
    <w:p w14:paraId="4BC9DEC7" w14:textId="77777777" w:rsidR="00FC3317" w:rsidRPr="00FC3317" w:rsidRDefault="00FC3317" w:rsidP="003C629F">
      <w:pPr>
        <w:pStyle w:val="a3"/>
        <w:spacing w:before="209"/>
        <w:ind w:left="142" w:right="144" w:firstLine="709"/>
        <w:jc w:val="center"/>
        <w:rPr>
          <w:b/>
          <w:sz w:val="24"/>
          <w:szCs w:val="24"/>
        </w:rPr>
      </w:pPr>
    </w:p>
    <w:p w14:paraId="1A745282" w14:textId="77777777" w:rsidR="00FC3317" w:rsidRPr="00FC3317" w:rsidRDefault="00FC3317" w:rsidP="003C629F">
      <w:pPr>
        <w:ind w:left="142" w:right="144" w:firstLine="709"/>
        <w:jc w:val="center"/>
        <w:rPr>
          <w:b/>
          <w:sz w:val="24"/>
          <w:szCs w:val="24"/>
        </w:rPr>
      </w:pPr>
      <w:r w:rsidRPr="00FC3317">
        <w:rPr>
          <w:b/>
          <w:sz w:val="24"/>
          <w:szCs w:val="24"/>
        </w:rPr>
        <w:t>Фонд</w:t>
      </w:r>
      <w:r w:rsidRPr="00FC3317">
        <w:rPr>
          <w:b/>
          <w:spacing w:val="-6"/>
          <w:sz w:val="24"/>
          <w:szCs w:val="24"/>
        </w:rPr>
        <w:t xml:space="preserve"> </w:t>
      </w:r>
      <w:r w:rsidRPr="00FC3317">
        <w:rPr>
          <w:b/>
          <w:sz w:val="24"/>
          <w:szCs w:val="24"/>
        </w:rPr>
        <w:t>оценочных</w:t>
      </w:r>
      <w:r w:rsidRPr="00FC3317">
        <w:rPr>
          <w:b/>
          <w:spacing w:val="-4"/>
          <w:sz w:val="24"/>
          <w:szCs w:val="24"/>
        </w:rPr>
        <w:t xml:space="preserve"> </w:t>
      </w:r>
      <w:r w:rsidRPr="00FC3317">
        <w:rPr>
          <w:b/>
          <w:sz w:val="24"/>
          <w:szCs w:val="24"/>
        </w:rPr>
        <w:t>средств</w:t>
      </w:r>
      <w:r w:rsidRPr="00FC3317">
        <w:rPr>
          <w:b/>
          <w:spacing w:val="-6"/>
          <w:sz w:val="24"/>
          <w:szCs w:val="24"/>
        </w:rPr>
        <w:t xml:space="preserve"> </w:t>
      </w:r>
      <w:r w:rsidRPr="00FC3317">
        <w:rPr>
          <w:b/>
          <w:sz w:val="24"/>
          <w:szCs w:val="24"/>
        </w:rPr>
        <w:t>по</w:t>
      </w:r>
      <w:r w:rsidRPr="00FC3317">
        <w:rPr>
          <w:b/>
          <w:spacing w:val="-8"/>
          <w:sz w:val="24"/>
          <w:szCs w:val="24"/>
        </w:rPr>
        <w:t xml:space="preserve"> </w:t>
      </w:r>
      <w:r w:rsidRPr="00FC3317">
        <w:rPr>
          <w:b/>
          <w:sz w:val="24"/>
          <w:szCs w:val="24"/>
        </w:rPr>
        <w:t>общеобразовательной</w:t>
      </w:r>
      <w:r w:rsidRPr="00FC3317">
        <w:rPr>
          <w:b/>
          <w:spacing w:val="-9"/>
          <w:sz w:val="24"/>
          <w:szCs w:val="24"/>
        </w:rPr>
        <w:t xml:space="preserve"> </w:t>
      </w:r>
      <w:r w:rsidRPr="00FC3317">
        <w:rPr>
          <w:b/>
          <w:sz w:val="24"/>
          <w:szCs w:val="24"/>
        </w:rPr>
        <w:t>учебной</w:t>
      </w:r>
      <w:r w:rsidRPr="00FC3317">
        <w:rPr>
          <w:b/>
          <w:spacing w:val="-6"/>
          <w:sz w:val="24"/>
          <w:szCs w:val="24"/>
        </w:rPr>
        <w:t xml:space="preserve"> </w:t>
      </w:r>
      <w:r w:rsidRPr="00FC3317">
        <w:rPr>
          <w:b/>
          <w:sz w:val="24"/>
          <w:szCs w:val="24"/>
        </w:rPr>
        <w:t>дисциплине ОУДБ.03 ИНОСТРАННЫЙ ЯЗЫК (АНГЛИЙСКИЙ)</w:t>
      </w:r>
    </w:p>
    <w:p w14:paraId="7B8E1360" w14:textId="77777777" w:rsidR="00FC3317" w:rsidRPr="00FC3317" w:rsidRDefault="00FC3317" w:rsidP="00A25E61">
      <w:pPr>
        <w:pStyle w:val="1"/>
        <w:spacing w:before="72" w:line="240" w:lineRule="auto"/>
        <w:ind w:left="142" w:right="144" w:firstLine="709"/>
        <w:jc w:val="both"/>
        <w:rPr>
          <w:sz w:val="24"/>
          <w:szCs w:val="24"/>
        </w:rPr>
      </w:pPr>
      <w:r w:rsidRPr="00FC3317">
        <w:rPr>
          <w:sz w:val="24"/>
          <w:szCs w:val="24"/>
        </w:rPr>
        <w:t>ПАСПОРТ</w:t>
      </w:r>
      <w:r w:rsidRPr="00FC3317">
        <w:rPr>
          <w:spacing w:val="-6"/>
          <w:sz w:val="24"/>
          <w:szCs w:val="24"/>
        </w:rPr>
        <w:t xml:space="preserve"> </w:t>
      </w:r>
      <w:r w:rsidRPr="00FC3317">
        <w:rPr>
          <w:sz w:val="24"/>
          <w:szCs w:val="24"/>
        </w:rPr>
        <w:t>ФОНДА</w:t>
      </w:r>
      <w:r w:rsidRPr="00FC3317">
        <w:rPr>
          <w:spacing w:val="-6"/>
          <w:sz w:val="24"/>
          <w:szCs w:val="24"/>
        </w:rPr>
        <w:t xml:space="preserve"> </w:t>
      </w:r>
      <w:r w:rsidRPr="00FC3317">
        <w:rPr>
          <w:sz w:val="24"/>
          <w:szCs w:val="24"/>
        </w:rPr>
        <w:t>ОЦЕНОЧНЫХ</w:t>
      </w:r>
      <w:r w:rsidRPr="00FC3317">
        <w:rPr>
          <w:spacing w:val="-6"/>
          <w:sz w:val="24"/>
          <w:szCs w:val="24"/>
        </w:rPr>
        <w:t xml:space="preserve"> </w:t>
      </w:r>
      <w:r w:rsidRPr="00FC3317">
        <w:rPr>
          <w:spacing w:val="-2"/>
          <w:sz w:val="24"/>
          <w:szCs w:val="24"/>
        </w:rPr>
        <w:t>СРЕДСТВ</w:t>
      </w:r>
    </w:p>
    <w:p w14:paraId="148A3507" w14:textId="77777777" w:rsidR="00FC3317" w:rsidRPr="00FC3317" w:rsidRDefault="00FC3317" w:rsidP="009817E5">
      <w:pPr>
        <w:pStyle w:val="a5"/>
        <w:numPr>
          <w:ilvl w:val="1"/>
          <w:numId w:val="127"/>
        </w:numPr>
        <w:spacing w:before="2" w:line="319" w:lineRule="exact"/>
        <w:ind w:left="142" w:right="144" w:firstLine="709"/>
        <w:jc w:val="both"/>
        <w:rPr>
          <w:b/>
          <w:sz w:val="24"/>
          <w:szCs w:val="24"/>
        </w:rPr>
      </w:pPr>
      <w:r w:rsidRPr="00FC3317">
        <w:rPr>
          <w:b/>
          <w:sz w:val="24"/>
          <w:szCs w:val="24"/>
        </w:rPr>
        <w:t>Область</w:t>
      </w:r>
      <w:r w:rsidRPr="00FC3317">
        <w:rPr>
          <w:b/>
          <w:spacing w:val="-7"/>
          <w:sz w:val="24"/>
          <w:szCs w:val="24"/>
        </w:rPr>
        <w:t xml:space="preserve"> </w:t>
      </w:r>
      <w:r w:rsidRPr="00FC3317">
        <w:rPr>
          <w:b/>
          <w:spacing w:val="-2"/>
          <w:sz w:val="24"/>
          <w:szCs w:val="24"/>
        </w:rPr>
        <w:t>применения</w:t>
      </w:r>
    </w:p>
    <w:p w14:paraId="1520F76E" w14:textId="77777777" w:rsidR="00FC3317" w:rsidRPr="00FC3317" w:rsidRDefault="00FC3317" w:rsidP="00A25E61">
      <w:pPr>
        <w:pStyle w:val="a3"/>
        <w:ind w:left="142" w:right="144" w:firstLine="709"/>
        <w:rPr>
          <w:sz w:val="24"/>
          <w:szCs w:val="24"/>
        </w:rPr>
      </w:pPr>
      <w:r w:rsidRPr="00FC3317">
        <w:rPr>
          <w:sz w:val="24"/>
          <w:szCs w:val="24"/>
        </w:rPr>
        <w:t>Фонд оценочных средств (ФОС) предназначен для контроля и оценки образовательных достижений обучающихся, освоивших программу учебной дисциплины «Иностранный язык (английский)».</w:t>
      </w:r>
    </w:p>
    <w:p w14:paraId="2CC0FF0B" w14:textId="77777777" w:rsidR="00FC3317" w:rsidRPr="00FC3317" w:rsidRDefault="00FC3317" w:rsidP="00A25E61">
      <w:pPr>
        <w:pStyle w:val="a3"/>
        <w:ind w:left="142" w:right="144" w:firstLine="709"/>
        <w:rPr>
          <w:sz w:val="24"/>
          <w:szCs w:val="24"/>
        </w:rPr>
      </w:pPr>
      <w:r w:rsidRPr="00FC3317">
        <w:rPr>
          <w:sz w:val="24"/>
          <w:szCs w:val="24"/>
        </w:rPr>
        <w:t>ФОС включает материалы для проведения входного контроля,</w:t>
      </w:r>
      <w:r w:rsidRPr="00FC3317">
        <w:rPr>
          <w:spacing w:val="40"/>
          <w:sz w:val="24"/>
          <w:szCs w:val="24"/>
        </w:rPr>
        <w:t xml:space="preserve"> </w:t>
      </w:r>
      <w:r w:rsidRPr="00FC3317">
        <w:rPr>
          <w:sz w:val="24"/>
          <w:szCs w:val="24"/>
        </w:rPr>
        <w:t>текущего контроля успеваемости, промежуточной аттестации в форме дифференцированного зачета.</w:t>
      </w:r>
    </w:p>
    <w:p w14:paraId="030518CC" w14:textId="77777777" w:rsidR="00FC3317" w:rsidRPr="00FC3317" w:rsidRDefault="00FC3317" w:rsidP="00A25E61">
      <w:pPr>
        <w:pStyle w:val="a3"/>
        <w:ind w:left="142" w:right="144" w:firstLine="709"/>
        <w:rPr>
          <w:sz w:val="24"/>
          <w:szCs w:val="24"/>
        </w:rPr>
      </w:pPr>
      <w:r w:rsidRPr="00FC3317">
        <w:rPr>
          <w:sz w:val="24"/>
          <w:szCs w:val="24"/>
        </w:rPr>
        <w:t>ФОС разработан на основе требований федерального государственного образовательного стандарта среднего общего образования, предъявляемых к содержанию и результатам освоения учебной дисциплины ОУДБ.03 Иностранный язык (английский).</w:t>
      </w:r>
    </w:p>
    <w:p w14:paraId="75950EBE" w14:textId="77777777" w:rsidR="00FC3317" w:rsidRPr="00FC3317" w:rsidRDefault="00FC3317" w:rsidP="009817E5">
      <w:pPr>
        <w:pStyle w:val="a5"/>
        <w:numPr>
          <w:ilvl w:val="1"/>
          <w:numId w:val="127"/>
        </w:numPr>
        <w:spacing w:before="2" w:line="321" w:lineRule="exact"/>
        <w:ind w:left="142" w:right="144" w:firstLine="709"/>
        <w:jc w:val="both"/>
        <w:rPr>
          <w:b/>
          <w:sz w:val="24"/>
          <w:szCs w:val="24"/>
        </w:rPr>
      </w:pPr>
      <w:r w:rsidRPr="00FC3317">
        <w:rPr>
          <w:b/>
          <w:sz w:val="24"/>
          <w:szCs w:val="24"/>
        </w:rPr>
        <w:t>Требования</w:t>
      </w:r>
      <w:r w:rsidRPr="00FC3317">
        <w:rPr>
          <w:b/>
          <w:spacing w:val="-8"/>
          <w:sz w:val="24"/>
          <w:szCs w:val="24"/>
        </w:rPr>
        <w:t xml:space="preserve"> </w:t>
      </w:r>
      <w:r w:rsidRPr="00FC3317">
        <w:rPr>
          <w:b/>
          <w:sz w:val="24"/>
          <w:szCs w:val="24"/>
        </w:rPr>
        <w:t>к</w:t>
      </w:r>
      <w:r w:rsidRPr="00FC3317">
        <w:rPr>
          <w:b/>
          <w:spacing w:val="-8"/>
          <w:sz w:val="24"/>
          <w:szCs w:val="24"/>
        </w:rPr>
        <w:t xml:space="preserve"> </w:t>
      </w:r>
      <w:r w:rsidRPr="00FC3317">
        <w:rPr>
          <w:b/>
          <w:sz w:val="24"/>
          <w:szCs w:val="24"/>
        </w:rPr>
        <w:t>результатам</w:t>
      </w:r>
      <w:r w:rsidRPr="00FC3317">
        <w:rPr>
          <w:b/>
          <w:spacing w:val="-8"/>
          <w:sz w:val="24"/>
          <w:szCs w:val="24"/>
        </w:rPr>
        <w:t xml:space="preserve"> </w:t>
      </w:r>
      <w:r w:rsidRPr="00FC3317">
        <w:rPr>
          <w:b/>
          <w:spacing w:val="-2"/>
          <w:sz w:val="24"/>
          <w:szCs w:val="24"/>
        </w:rPr>
        <w:t>обучения</w:t>
      </w:r>
    </w:p>
    <w:p w14:paraId="7263778C" w14:textId="77777777" w:rsidR="00FC3317" w:rsidRPr="00FC3317" w:rsidRDefault="00FC3317" w:rsidP="00A25E61">
      <w:pPr>
        <w:pStyle w:val="a3"/>
        <w:ind w:left="142" w:right="144" w:firstLine="709"/>
        <w:rPr>
          <w:sz w:val="24"/>
          <w:szCs w:val="24"/>
        </w:rPr>
      </w:pPr>
      <w:r w:rsidRPr="00FC3317">
        <w:rPr>
          <w:sz w:val="24"/>
          <w:szCs w:val="24"/>
        </w:rPr>
        <w:t xml:space="preserve">Содержание ФОС учебной дисциплины «Иностранный язык (английский)» направлено на достижение следующих </w:t>
      </w:r>
      <w:r w:rsidRPr="00FC3317">
        <w:rPr>
          <w:b/>
          <w:sz w:val="24"/>
          <w:szCs w:val="24"/>
        </w:rPr>
        <w:t>целей</w:t>
      </w:r>
      <w:r w:rsidRPr="00FC3317">
        <w:rPr>
          <w:sz w:val="24"/>
          <w:szCs w:val="24"/>
        </w:rPr>
        <w:t>:</w:t>
      </w:r>
    </w:p>
    <w:p w14:paraId="6CEE359C" w14:textId="77777777" w:rsidR="00FC3317" w:rsidRPr="00FC3317" w:rsidRDefault="00FC3317" w:rsidP="009817E5">
      <w:pPr>
        <w:pStyle w:val="a5"/>
        <w:numPr>
          <w:ilvl w:val="0"/>
          <w:numId w:val="126"/>
        </w:numPr>
        <w:spacing w:line="340" w:lineRule="exact"/>
        <w:ind w:left="142" w:right="144" w:firstLine="709"/>
        <w:rPr>
          <w:sz w:val="24"/>
          <w:szCs w:val="24"/>
        </w:rPr>
      </w:pPr>
      <w:r w:rsidRPr="00FC3317">
        <w:rPr>
          <w:sz w:val="24"/>
          <w:szCs w:val="24"/>
        </w:rPr>
        <w:t>-</w:t>
      </w:r>
      <w:r w:rsidRPr="00FC3317">
        <w:rPr>
          <w:spacing w:val="-11"/>
          <w:sz w:val="24"/>
          <w:szCs w:val="24"/>
        </w:rPr>
        <w:t xml:space="preserve"> </w:t>
      </w:r>
      <w:r w:rsidRPr="00FC3317">
        <w:rPr>
          <w:sz w:val="24"/>
          <w:szCs w:val="24"/>
        </w:rPr>
        <w:t>дальнейшее</w:t>
      </w:r>
      <w:r w:rsidRPr="00FC3317">
        <w:rPr>
          <w:spacing w:val="-11"/>
          <w:sz w:val="24"/>
          <w:szCs w:val="24"/>
        </w:rPr>
        <w:t xml:space="preserve"> </w:t>
      </w:r>
      <w:r w:rsidRPr="00FC3317">
        <w:rPr>
          <w:sz w:val="24"/>
          <w:szCs w:val="24"/>
        </w:rPr>
        <w:t>развитие</w:t>
      </w:r>
      <w:r w:rsidRPr="00FC3317">
        <w:rPr>
          <w:spacing w:val="-8"/>
          <w:sz w:val="24"/>
          <w:szCs w:val="24"/>
        </w:rPr>
        <w:t xml:space="preserve"> </w:t>
      </w:r>
      <w:r w:rsidRPr="00FC3317">
        <w:rPr>
          <w:sz w:val="24"/>
          <w:szCs w:val="24"/>
        </w:rPr>
        <w:t>иноязычной</w:t>
      </w:r>
      <w:r w:rsidRPr="00FC3317">
        <w:rPr>
          <w:spacing w:val="-8"/>
          <w:sz w:val="24"/>
          <w:szCs w:val="24"/>
        </w:rPr>
        <w:t xml:space="preserve"> </w:t>
      </w:r>
      <w:r w:rsidRPr="00FC3317">
        <w:rPr>
          <w:sz w:val="24"/>
          <w:szCs w:val="24"/>
        </w:rPr>
        <w:t>коммуникативной</w:t>
      </w:r>
      <w:r w:rsidRPr="00FC3317">
        <w:rPr>
          <w:spacing w:val="-8"/>
          <w:sz w:val="24"/>
          <w:szCs w:val="24"/>
        </w:rPr>
        <w:t xml:space="preserve"> </w:t>
      </w:r>
      <w:r w:rsidRPr="00FC3317">
        <w:rPr>
          <w:spacing w:val="-2"/>
          <w:sz w:val="24"/>
          <w:szCs w:val="24"/>
        </w:rPr>
        <w:t>компетенции;</w:t>
      </w:r>
    </w:p>
    <w:p w14:paraId="098B9657" w14:textId="77777777" w:rsidR="00FC3317" w:rsidRPr="00FC3317" w:rsidRDefault="00FC3317" w:rsidP="009817E5">
      <w:pPr>
        <w:pStyle w:val="a5"/>
        <w:numPr>
          <w:ilvl w:val="0"/>
          <w:numId w:val="126"/>
        </w:numPr>
        <w:ind w:left="142" w:right="144" w:firstLine="709"/>
        <w:rPr>
          <w:sz w:val="24"/>
          <w:szCs w:val="24"/>
        </w:rPr>
      </w:pPr>
      <w:r w:rsidRPr="00FC3317">
        <w:rPr>
          <w:sz w:val="24"/>
          <w:szCs w:val="24"/>
        </w:rPr>
        <w:t>- развитие способности и готовности к самостоятельному изучению иностранного языка, дальнейшему самообразованию с его помощью, использованию иностранного языка в других областях знаний.</w:t>
      </w:r>
    </w:p>
    <w:p w14:paraId="4B13340A" w14:textId="77777777" w:rsidR="00FC3317" w:rsidRPr="00FC3317" w:rsidRDefault="00FC3317" w:rsidP="00A25E61">
      <w:pPr>
        <w:pStyle w:val="a3"/>
        <w:ind w:left="142" w:right="144" w:firstLine="709"/>
        <w:rPr>
          <w:sz w:val="24"/>
          <w:szCs w:val="24"/>
        </w:rPr>
      </w:pPr>
      <w:r w:rsidRPr="00FC3317">
        <w:rPr>
          <w:sz w:val="24"/>
          <w:szCs w:val="24"/>
        </w:rPr>
        <w:t xml:space="preserve">Освоение содержания учебной дисциплины «Иностранный язык (английский)» обеспечивает достижение студентами следующих </w:t>
      </w:r>
      <w:r w:rsidRPr="00FC3317">
        <w:rPr>
          <w:b/>
          <w:spacing w:val="-2"/>
          <w:sz w:val="24"/>
          <w:szCs w:val="24"/>
        </w:rPr>
        <w:t>результатов</w:t>
      </w:r>
      <w:r w:rsidRPr="00FC3317">
        <w:rPr>
          <w:spacing w:val="-2"/>
          <w:sz w:val="24"/>
          <w:szCs w:val="24"/>
        </w:rPr>
        <w:t>:</w:t>
      </w:r>
    </w:p>
    <w:p w14:paraId="3AC03275" w14:textId="77777777" w:rsidR="00FC3317" w:rsidRPr="00FC3317" w:rsidRDefault="00FC3317" w:rsidP="00A25E61">
      <w:pPr>
        <w:pStyle w:val="2"/>
        <w:spacing w:before="4" w:line="319" w:lineRule="exact"/>
        <w:ind w:left="142" w:right="144" w:firstLine="709"/>
        <w:jc w:val="both"/>
        <w:rPr>
          <w:i w:val="0"/>
          <w:sz w:val="24"/>
          <w:szCs w:val="24"/>
        </w:rPr>
      </w:pPr>
      <w:r w:rsidRPr="00FC3317">
        <w:rPr>
          <w:spacing w:val="-2"/>
          <w:sz w:val="24"/>
          <w:szCs w:val="24"/>
        </w:rPr>
        <w:t>личностных</w:t>
      </w:r>
      <w:r w:rsidRPr="00FC3317">
        <w:rPr>
          <w:i w:val="0"/>
          <w:spacing w:val="-2"/>
          <w:sz w:val="24"/>
          <w:szCs w:val="24"/>
        </w:rPr>
        <w:t>:</w:t>
      </w:r>
    </w:p>
    <w:p w14:paraId="7A5C8FA3" w14:textId="77777777" w:rsidR="00FC3317" w:rsidRPr="00FC3317" w:rsidRDefault="00FC3317" w:rsidP="009817E5">
      <w:pPr>
        <w:pStyle w:val="a5"/>
        <w:numPr>
          <w:ilvl w:val="0"/>
          <w:numId w:val="126"/>
        </w:numPr>
        <w:ind w:left="142" w:right="144" w:firstLine="709"/>
        <w:rPr>
          <w:sz w:val="24"/>
          <w:szCs w:val="24"/>
        </w:rPr>
      </w:pPr>
      <w:r w:rsidRPr="00FC3317">
        <w:rPr>
          <w:sz w:val="24"/>
          <w:szCs w:val="24"/>
        </w:rPr>
        <w:t>сформированность ценностного отношения к языку как культурному феномену и средству отображения развития общества, его истории и духовной культуры;</w:t>
      </w:r>
    </w:p>
    <w:p w14:paraId="4BFF57F3" w14:textId="77777777" w:rsidR="00FC3317" w:rsidRPr="00FC3317" w:rsidRDefault="00FC3317" w:rsidP="009817E5">
      <w:pPr>
        <w:pStyle w:val="a5"/>
        <w:numPr>
          <w:ilvl w:val="0"/>
          <w:numId w:val="126"/>
        </w:numPr>
        <w:ind w:left="142" w:right="144" w:firstLine="709"/>
        <w:rPr>
          <w:sz w:val="24"/>
          <w:szCs w:val="24"/>
        </w:rPr>
      </w:pPr>
      <w:r w:rsidRPr="00FC3317">
        <w:rPr>
          <w:sz w:val="24"/>
          <w:szCs w:val="24"/>
        </w:rPr>
        <w:t>сформированность широкого представления о достижениях национальных культур, о роли английского языка и культуры в развитии мировой культуры;</w:t>
      </w:r>
    </w:p>
    <w:p w14:paraId="1DDDE94F" w14:textId="77777777" w:rsidR="00FC3317" w:rsidRPr="00FC3317" w:rsidRDefault="00FC3317" w:rsidP="009817E5">
      <w:pPr>
        <w:pStyle w:val="a5"/>
        <w:numPr>
          <w:ilvl w:val="0"/>
          <w:numId w:val="126"/>
        </w:numPr>
        <w:ind w:left="142" w:right="144" w:firstLine="709"/>
        <w:rPr>
          <w:sz w:val="24"/>
          <w:szCs w:val="24"/>
        </w:rPr>
      </w:pPr>
      <w:r w:rsidRPr="00FC3317">
        <w:rPr>
          <w:sz w:val="24"/>
          <w:szCs w:val="24"/>
        </w:rPr>
        <w:t xml:space="preserve">развитие интереса и способности к наблюдению за иным способом </w:t>
      </w:r>
      <w:r w:rsidRPr="00FC3317">
        <w:rPr>
          <w:spacing w:val="-2"/>
          <w:sz w:val="24"/>
          <w:szCs w:val="24"/>
        </w:rPr>
        <w:t>мировидения;</w:t>
      </w:r>
    </w:p>
    <w:p w14:paraId="654C41FB" w14:textId="77777777" w:rsidR="00FC3317" w:rsidRPr="00FC3317" w:rsidRDefault="00FC3317" w:rsidP="009817E5">
      <w:pPr>
        <w:pStyle w:val="a5"/>
        <w:numPr>
          <w:ilvl w:val="0"/>
          <w:numId w:val="126"/>
        </w:numPr>
        <w:ind w:left="142" w:right="144" w:firstLine="709"/>
        <w:rPr>
          <w:sz w:val="24"/>
          <w:szCs w:val="24"/>
        </w:rPr>
      </w:pPr>
      <w:r w:rsidRPr="00FC3317">
        <w:rPr>
          <w:sz w:val="24"/>
          <w:szCs w:val="24"/>
        </w:rPr>
        <w:t>осознание своего места в поликультурном мир; готовность и способность вести диалог на английском языке с представителями других культур, достигать</w:t>
      </w:r>
      <w:r w:rsidRPr="00FC3317">
        <w:rPr>
          <w:spacing w:val="-1"/>
          <w:sz w:val="24"/>
          <w:szCs w:val="24"/>
        </w:rPr>
        <w:t xml:space="preserve"> </w:t>
      </w:r>
      <w:r w:rsidRPr="00FC3317">
        <w:rPr>
          <w:sz w:val="24"/>
          <w:szCs w:val="24"/>
        </w:rPr>
        <w:t>взаимопонимания, находить общие цели и сотрудничать</w:t>
      </w:r>
      <w:r w:rsidRPr="00FC3317">
        <w:rPr>
          <w:spacing w:val="-1"/>
          <w:sz w:val="24"/>
          <w:szCs w:val="24"/>
        </w:rPr>
        <w:t xml:space="preserve"> </w:t>
      </w:r>
      <w:r w:rsidRPr="00FC3317">
        <w:rPr>
          <w:sz w:val="24"/>
          <w:szCs w:val="24"/>
        </w:rPr>
        <w:t>в различных областях для их достижения; умение проявлять толерантность к другому образу мыслей, к иной позиции партнера по общению;</w:t>
      </w:r>
    </w:p>
    <w:p w14:paraId="398C228F" w14:textId="77777777" w:rsidR="00FC3317" w:rsidRPr="00FC3317" w:rsidRDefault="00FC3317" w:rsidP="009817E5">
      <w:pPr>
        <w:pStyle w:val="a5"/>
        <w:numPr>
          <w:ilvl w:val="0"/>
          <w:numId w:val="126"/>
        </w:numPr>
        <w:ind w:left="142" w:right="144" w:firstLine="709"/>
        <w:rPr>
          <w:sz w:val="24"/>
          <w:szCs w:val="24"/>
        </w:rPr>
      </w:pPr>
      <w:r w:rsidRPr="00FC3317">
        <w:rPr>
          <w:sz w:val="24"/>
          <w:szCs w:val="24"/>
        </w:rPr>
        <w:t>готовность и способность к непрерывному образованию, включая самообразование, как в профессиональной области с использованием английского языка, так и в сфере английского языка;;</w:t>
      </w:r>
    </w:p>
    <w:p w14:paraId="5016A2C3" w14:textId="77777777" w:rsidR="00FC3317" w:rsidRPr="00FC3317" w:rsidRDefault="00FC3317" w:rsidP="00A25E61">
      <w:pPr>
        <w:pStyle w:val="2"/>
        <w:spacing w:line="319" w:lineRule="exact"/>
        <w:ind w:left="142" w:right="144" w:firstLine="709"/>
        <w:jc w:val="both"/>
        <w:rPr>
          <w:i w:val="0"/>
          <w:sz w:val="24"/>
          <w:szCs w:val="24"/>
        </w:rPr>
      </w:pPr>
      <w:r w:rsidRPr="00FC3317">
        <w:rPr>
          <w:spacing w:val="-2"/>
          <w:sz w:val="24"/>
          <w:szCs w:val="24"/>
        </w:rPr>
        <w:t>метапредметных</w:t>
      </w:r>
      <w:r w:rsidRPr="00FC3317">
        <w:rPr>
          <w:i w:val="0"/>
          <w:spacing w:val="-2"/>
          <w:sz w:val="24"/>
          <w:szCs w:val="24"/>
        </w:rPr>
        <w:t>:</w:t>
      </w:r>
    </w:p>
    <w:p w14:paraId="0F6EF260" w14:textId="77777777" w:rsidR="00FC3317" w:rsidRPr="00FC3317" w:rsidRDefault="00FC3317" w:rsidP="009817E5">
      <w:pPr>
        <w:pStyle w:val="a5"/>
        <w:numPr>
          <w:ilvl w:val="0"/>
          <w:numId w:val="126"/>
        </w:numPr>
        <w:ind w:left="142" w:right="144" w:firstLine="709"/>
        <w:rPr>
          <w:sz w:val="24"/>
          <w:szCs w:val="24"/>
        </w:rPr>
      </w:pPr>
      <w:r w:rsidRPr="00FC3317">
        <w:rPr>
          <w:spacing w:val="-2"/>
          <w:sz w:val="24"/>
          <w:szCs w:val="24"/>
        </w:rPr>
        <w:t>умение</w:t>
      </w:r>
      <w:r w:rsidRPr="00FC3317">
        <w:rPr>
          <w:sz w:val="24"/>
          <w:szCs w:val="24"/>
        </w:rPr>
        <w:tab/>
      </w:r>
      <w:r w:rsidRPr="00FC3317">
        <w:rPr>
          <w:spacing w:val="-2"/>
          <w:sz w:val="24"/>
          <w:szCs w:val="24"/>
        </w:rPr>
        <w:t>самостоятельно</w:t>
      </w:r>
      <w:r w:rsidRPr="00FC3317">
        <w:rPr>
          <w:sz w:val="24"/>
          <w:szCs w:val="24"/>
        </w:rPr>
        <w:tab/>
      </w:r>
      <w:r w:rsidRPr="00FC3317">
        <w:rPr>
          <w:spacing w:val="-2"/>
          <w:sz w:val="24"/>
          <w:szCs w:val="24"/>
        </w:rPr>
        <w:t>выбирать</w:t>
      </w:r>
      <w:r w:rsidRPr="00FC3317">
        <w:rPr>
          <w:sz w:val="24"/>
          <w:szCs w:val="24"/>
        </w:rPr>
        <w:tab/>
      </w:r>
      <w:r w:rsidRPr="00FC3317">
        <w:rPr>
          <w:spacing w:val="-2"/>
          <w:sz w:val="24"/>
          <w:szCs w:val="24"/>
        </w:rPr>
        <w:t>успешные</w:t>
      </w:r>
      <w:r w:rsidRPr="00FC3317">
        <w:rPr>
          <w:sz w:val="24"/>
          <w:szCs w:val="24"/>
        </w:rPr>
        <w:tab/>
      </w:r>
      <w:r w:rsidRPr="00FC3317">
        <w:rPr>
          <w:spacing w:val="-2"/>
          <w:sz w:val="24"/>
          <w:szCs w:val="24"/>
        </w:rPr>
        <w:t xml:space="preserve">коммуникативные </w:t>
      </w:r>
      <w:r w:rsidRPr="00FC3317">
        <w:rPr>
          <w:sz w:val="24"/>
          <w:szCs w:val="24"/>
        </w:rPr>
        <w:t>стратегии в различных ситуациях общения;</w:t>
      </w:r>
    </w:p>
    <w:p w14:paraId="2E55170E" w14:textId="77777777" w:rsidR="00FC3317" w:rsidRPr="00FC3317" w:rsidRDefault="00FC3317" w:rsidP="009817E5">
      <w:pPr>
        <w:pStyle w:val="a5"/>
        <w:numPr>
          <w:ilvl w:val="0"/>
          <w:numId w:val="126"/>
        </w:numPr>
        <w:ind w:left="142" w:right="144" w:firstLine="709"/>
        <w:rPr>
          <w:sz w:val="24"/>
          <w:szCs w:val="24"/>
        </w:rPr>
      </w:pPr>
      <w:r w:rsidRPr="00FC3317">
        <w:rPr>
          <w:spacing w:val="-2"/>
          <w:sz w:val="24"/>
          <w:szCs w:val="24"/>
        </w:rPr>
        <w:t>владение</w:t>
      </w:r>
      <w:r w:rsidRPr="00FC3317">
        <w:rPr>
          <w:sz w:val="24"/>
          <w:szCs w:val="24"/>
        </w:rPr>
        <w:tab/>
      </w:r>
      <w:r w:rsidRPr="00FC3317">
        <w:rPr>
          <w:spacing w:val="-2"/>
          <w:sz w:val="24"/>
          <w:szCs w:val="24"/>
        </w:rPr>
        <w:t>навыками</w:t>
      </w:r>
      <w:r w:rsidRPr="00FC3317">
        <w:rPr>
          <w:sz w:val="24"/>
          <w:szCs w:val="24"/>
        </w:rPr>
        <w:tab/>
      </w:r>
      <w:r w:rsidRPr="00FC3317">
        <w:rPr>
          <w:spacing w:val="-2"/>
          <w:sz w:val="24"/>
          <w:szCs w:val="24"/>
        </w:rPr>
        <w:t>проектной</w:t>
      </w:r>
      <w:r w:rsidRPr="00FC3317">
        <w:rPr>
          <w:sz w:val="24"/>
          <w:szCs w:val="24"/>
        </w:rPr>
        <w:tab/>
      </w:r>
      <w:r w:rsidRPr="00FC3317">
        <w:rPr>
          <w:spacing w:val="-2"/>
          <w:sz w:val="24"/>
          <w:szCs w:val="24"/>
        </w:rPr>
        <w:t>деятельности,</w:t>
      </w:r>
      <w:r w:rsidRPr="00FC3317">
        <w:rPr>
          <w:sz w:val="24"/>
          <w:szCs w:val="24"/>
        </w:rPr>
        <w:tab/>
      </w:r>
      <w:r w:rsidRPr="00FC3317">
        <w:rPr>
          <w:spacing w:val="-2"/>
          <w:sz w:val="24"/>
          <w:szCs w:val="24"/>
        </w:rPr>
        <w:t xml:space="preserve">моделирующей </w:t>
      </w:r>
      <w:r w:rsidRPr="00FC3317">
        <w:rPr>
          <w:sz w:val="24"/>
          <w:szCs w:val="24"/>
        </w:rPr>
        <w:t>реальные ситуации межкультурной коммуникации;</w:t>
      </w:r>
    </w:p>
    <w:p w14:paraId="1162472F" w14:textId="77777777" w:rsidR="00FC3317" w:rsidRPr="00FC3317" w:rsidRDefault="00FC3317" w:rsidP="00A25E61">
      <w:pPr>
        <w:pStyle w:val="a5"/>
        <w:ind w:left="142" w:right="144" w:firstLine="709"/>
        <w:rPr>
          <w:sz w:val="24"/>
          <w:szCs w:val="24"/>
        </w:rPr>
        <w:sectPr w:rsidR="00FC3317" w:rsidRPr="00FC3317" w:rsidSect="00A25E61">
          <w:type w:val="nextColumn"/>
          <w:pgSz w:w="11910" w:h="16840"/>
          <w:pgMar w:top="1134" w:right="850" w:bottom="1134" w:left="1701" w:header="0" w:footer="823" w:gutter="0"/>
          <w:cols w:space="720"/>
        </w:sectPr>
      </w:pPr>
    </w:p>
    <w:p w14:paraId="02519A6A" w14:textId="77777777" w:rsidR="00FC3317" w:rsidRPr="00FC3317" w:rsidRDefault="00FC3317" w:rsidP="009817E5">
      <w:pPr>
        <w:pStyle w:val="a5"/>
        <w:numPr>
          <w:ilvl w:val="0"/>
          <w:numId w:val="126"/>
        </w:numPr>
        <w:spacing w:before="86"/>
        <w:ind w:left="142" w:right="144" w:firstLine="709"/>
        <w:rPr>
          <w:sz w:val="24"/>
          <w:szCs w:val="24"/>
        </w:rPr>
      </w:pPr>
      <w:r w:rsidRPr="00FC3317">
        <w:rPr>
          <w:sz w:val="24"/>
          <w:szCs w:val="24"/>
        </w:rPr>
        <w:lastRenderedPageBreak/>
        <w:t>умение организовать коммуникативную деятельность, продуктивно общаться и взаимодействовать с ее участниками, учитывать их позиции, эффективно разрешать конфликты;</w:t>
      </w:r>
    </w:p>
    <w:p w14:paraId="0F9D7ACD" w14:textId="77777777" w:rsidR="00FC3317" w:rsidRPr="00FC3317" w:rsidRDefault="00FC3317" w:rsidP="009817E5">
      <w:pPr>
        <w:pStyle w:val="a5"/>
        <w:numPr>
          <w:ilvl w:val="0"/>
          <w:numId w:val="126"/>
        </w:numPr>
        <w:ind w:left="142" w:right="144" w:firstLine="709"/>
        <w:rPr>
          <w:sz w:val="24"/>
          <w:szCs w:val="24"/>
        </w:rPr>
      </w:pPr>
      <w:r w:rsidRPr="00FC3317">
        <w:rPr>
          <w:sz w:val="24"/>
          <w:szCs w:val="24"/>
        </w:rPr>
        <w:t>умение ясно, логично и точно излагать свою точку зрения, используя адекватные языковые средства;</w:t>
      </w:r>
    </w:p>
    <w:p w14:paraId="277CB6FC" w14:textId="77777777" w:rsidR="00FC3317" w:rsidRPr="00FC3317" w:rsidRDefault="00FC3317" w:rsidP="00A25E61">
      <w:pPr>
        <w:pStyle w:val="2"/>
        <w:spacing w:before="6" w:line="319" w:lineRule="exact"/>
        <w:ind w:left="142" w:right="144" w:firstLine="709"/>
        <w:jc w:val="both"/>
        <w:rPr>
          <w:i w:val="0"/>
          <w:sz w:val="24"/>
          <w:szCs w:val="24"/>
        </w:rPr>
      </w:pPr>
      <w:r w:rsidRPr="00FC3317">
        <w:rPr>
          <w:spacing w:val="-2"/>
          <w:sz w:val="24"/>
          <w:szCs w:val="24"/>
        </w:rPr>
        <w:t>предметных</w:t>
      </w:r>
      <w:r w:rsidRPr="00FC3317">
        <w:rPr>
          <w:i w:val="0"/>
          <w:spacing w:val="-2"/>
          <w:sz w:val="24"/>
          <w:szCs w:val="24"/>
        </w:rPr>
        <w:t>:</w:t>
      </w:r>
    </w:p>
    <w:p w14:paraId="7684A7FA" w14:textId="77777777" w:rsidR="00FC3317" w:rsidRPr="00FC3317" w:rsidRDefault="00FC3317" w:rsidP="009817E5">
      <w:pPr>
        <w:pStyle w:val="a5"/>
        <w:numPr>
          <w:ilvl w:val="0"/>
          <w:numId w:val="126"/>
        </w:numPr>
        <w:ind w:left="142" w:right="144" w:firstLine="709"/>
        <w:rPr>
          <w:sz w:val="24"/>
          <w:szCs w:val="24"/>
        </w:rPr>
      </w:pPr>
      <w:r w:rsidRPr="00FC3317">
        <w:rPr>
          <w:sz w:val="24"/>
          <w:szCs w:val="24"/>
        </w:rPr>
        <w:t>сформированность коммуникативной иноязычной компетенции, необходимой для успешной социализации и самореализации, как инструмента</w:t>
      </w:r>
      <w:r w:rsidRPr="00FC3317">
        <w:rPr>
          <w:spacing w:val="-5"/>
          <w:sz w:val="24"/>
          <w:szCs w:val="24"/>
        </w:rPr>
        <w:t xml:space="preserve"> </w:t>
      </w:r>
      <w:r w:rsidRPr="00FC3317">
        <w:rPr>
          <w:sz w:val="24"/>
          <w:szCs w:val="24"/>
        </w:rPr>
        <w:t>межкультурного</w:t>
      </w:r>
      <w:r w:rsidRPr="00FC3317">
        <w:rPr>
          <w:spacing w:val="-4"/>
          <w:sz w:val="24"/>
          <w:szCs w:val="24"/>
        </w:rPr>
        <w:t xml:space="preserve"> </w:t>
      </w:r>
      <w:r w:rsidRPr="00FC3317">
        <w:rPr>
          <w:sz w:val="24"/>
          <w:szCs w:val="24"/>
        </w:rPr>
        <w:t>общения</w:t>
      </w:r>
      <w:r w:rsidRPr="00FC3317">
        <w:rPr>
          <w:spacing w:val="-8"/>
          <w:sz w:val="24"/>
          <w:szCs w:val="24"/>
        </w:rPr>
        <w:t xml:space="preserve"> </w:t>
      </w:r>
      <w:r w:rsidRPr="00FC3317">
        <w:rPr>
          <w:sz w:val="24"/>
          <w:szCs w:val="24"/>
        </w:rPr>
        <w:t>в</w:t>
      </w:r>
      <w:r w:rsidRPr="00FC3317">
        <w:rPr>
          <w:spacing w:val="-6"/>
          <w:sz w:val="24"/>
          <w:szCs w:val="24"/>
        </w:rPr>
        <w:t xml:space="preserve"> </w:t>
      </w:r>
      <w:r w:rsidRPr="00FC3317">
        <w:rPr>
          <w:sz w:val="24"/>
          <w:szCs w:val="24"/>
        </w:rPr>
        <w:t>современном</w:t>
      </w:r>
      <w:r w:rsidRPr="00FC3317">
        <w:rPr>
          <w:spacing w:val="-5"/>
          <w:sz w:val="24"/>
          <w:szCs w:val="24"/>
        </w:rPr>
        <w:t xml:space="preserve"> </w:t>
      </w:r>
      <w:r w:rsidRPr="00FC3317">
        <w:rPr>
          <w:sz w:val="24"/>
          <w:szCs w:val="24"/>
        </w:rPr>
        <w:t>поликультурном</w:t>
      </w:r>
      <w:r w:rsidRPr="00FC3317">
        <w:rPr>
          <w:spacing w:val="-5"/>
          <w:sz w:val="24"/>
          <w:szCs w:val="24"/>
        </w:rPr>
        <w:t xml:space="preserve"> </w:t>
      </w:r>
      <w:r w:rsidRPr="00FC3317">
        <w:rPr>
          <w:sz w:val="24"/>
          <w:szCs w:val="24"/>
        </w:rPr>
        <w:t>мире;</w:t>
      </w:r>
    </w:p>
    <w:p w14:paraId="5A2D1821" w14:textId="77777777" w:rsidR="00FC3317" w:rsidRPr="00FC3317" w:rsidRDefault="00FC3317" w:rsidP="009817E5">
      <w:pPr>
        <w:pStyle w:val="a5"/>
        <w:numPr>
          <w:ilvl w:val="0"/>
          <w:numId w:val="126"/>
        </w:numPr>
        <w:ind w:left="142" w:right="144" w:firstLine="709"/>
        <w:rPr>
          <w:sz w:val="24"/>
          <w:szCs w:val="24"/>
        </w:rPr>
      </w:pPr>
      <w:r w:rsidRPr="00FC3317">
        <w:rPr>
          <w:sz w:val="24"/>
          <w:szCs w:val="24"/>
        </w:rPr>
        <w:t>владение знаниями о социокультурной специфике англоговорящих стран и умение строить свое речевое и неречевое поведение адекватно этой специфике; умение выделять общее и различное в культуре родной страны и англоговорящих стран;</w:t>
      </w:r>
    </w:p>
    <w:p w14:paraId="0F03A300" w14:textId="77777777" w:rsidR="00FC3317" w:rsidRPr="00FC3317" w:rsidRDefault="00FC3317" w:rsidP="009817E5">
      <w:pPr>
        <w:pStyle w:val="a5"/>
        <w:numPr>
          <w:ilvl w:val="0"/>
          <w:numId w:val="126"/>
        </w:numPr>
        <w:ind w:left="142" w:right="144" w:firstLine="709"/>
        <w:rPr>
          <w:sz w:val="24"/>
          <w:szCs w:val="24"/>
        </w:rPr>
      </w:pPr>
      <w:r w:rsidRPr="00FC3317">
        <w:rPr>
          <w:sz w:val="24"/>
          <w:szCs w:val="24"/>
        </w:rPr>
        <w:t>достижение порогового уровня владения английским языком, позволяющего выпускникам общаться в устной и письменной формах как с носителями английского языка, так и с представителями других стран, использующими данный язык как средство общения;</w:t>
      </w:r>
    </w:p>
    <w:p w14:paraId="1990F7E4" w14:textId="77777777" w:rsidR="00FC3317" w:rsidRPr="00FC3317" w:rsidRDefault="00FC3317" w:rsidP="009817E5">
      <w:pPr>
        <w:pStyle w:val="a5"/>
        <w:numPr>
          <w:ilvl w:val="0"/>
          <w:numId w:val="126"/>
        </w:numPr>
        <w:ind w:left="142" w:right="144" w:firstLine="709"/>
        <w:rPr>
          <w:sz w:val="24"/>
          <w:szCs w:val="24"/>
        </w:rPr>
      </w:pPr>
      <w:r w:rsidRPr="00FC3317">
        <w:rPr>
          <w:sz w:val="24"/>
          <w:szCs w:val="24"/>
        </w:rPr>
        <w:t>сформированность умения использовать английский язык как средство для получения информации из англоязычных источников в образовательных и самообразовательных целях.</w:t>
      </w:r>
    </w:p>
    <w:p w14:paraId="6982A4D7" w14:textId="77777777" w:rsidR="00FC3317" w:rsidRPr="00FC3317" w:rsidRDefault="00FC3317" w:rsidP="009817E5">
      <w:pPr>
        <w:pStyle w:val="a5"/>
        <w:numPr>
          <w:ilvl w:val="1"/>
          <w:numId w:val="127"/>
        </w:numPr>
        <w:ind w:left="142" w:right="144" w:firstLine="709"/>
        <w:jc w:val="both"/>
        <w:rPr>
          <w:b/>
          <w:sz w:val="24"/>
          <w:szCs w:val="24"/>
        </w:rPr>
      </w:pPr>
      <w:r w:rsidRPr="00FC3317">
        <w:rPr>
          <w:b/>
          <w:sz w:val="24"/>
          <w:szCs w:val="24"/>
        </w:rPr>
        <w:t>Система</w:t>
      </w:r>
      <w:r w:rsidRPr="00FC3317">
        <w:rPr>
          <w:b/>
          <w:spacing w:val="-5"/>
          <w:sz w:val="24"/>
          <w:szCs w:val="24"/>
        </w:rPr>
        <w:t xml:space="preserve"> </w:t>
      </w:r>
      <w:r w:rsidRPr="00FC3317">
        <w:rPr>
          <w:b/>
          <w:sz w:val="24"/>
          <w:szCs w:val="24"/>
        </w:rPr>
        <w:t>контроля</w:t>
      </w:r>
      <w:r w:rsidRPr="00FC3317">
        <w:rPr>
          <w:b/>
          <w:spacing w:val="-7"/>
          <w:sz w:val="24"/>
          <w:szCs w:val="24"/>
        </w:rPr>
        <w:t xml:space="preserve"> </w:t>
      </w:r>
      <w:r w:rsidRPr="00FC3317">
        <w:rPr>
          <w:b/>
          <w:sz w:val="24"/>
          <w:szCs w:val="24"/>
        </w:rPr>
        <w:t>и</w:t>
      </w:r>
      <w:r w:rsidRPr="00FC3317">
        <w:rPr>
          <w:b/>
          <w:spacing w:val="-7"/>
          <w:sz w:val="24"/>
          <w:szCs w:val="24"/>
        </w:rPr>
        <w:t xml:space="preserve"> </w:t>
      </w:r>
      <w:r w:rsidRPr="00FC3317">
        <w:rPr>
          <w:b/>
          <w:sz w:val="24"/>
          <w:szCs w:val="24"/>
        </w:rPr>
        <w:t>оценки</w:t>
      </w:r>
      <w:r w:rsidRPr="00FC3317">
        <w:rPr>
          <w:b/>
          <w:spacing w:val="-7"/>
          <w:sz w:val="24"/>
          <w:szCs w:val="24"/>
        </w:rPr>
        <w:t xml:space="preserve"> </w:t>
      </w:r>
      <w:r w:rsidRPr="00FC3317">
        <w:rPr>
          <w:b/>
          <w:sz w:val="24"/>
          <w:szCs w:val="24"/>
        </w:rPr>
        <w:t>результатов</w:t>
      </w:r>
      <w:r w:rsidRPr="00FC3317">
        <w:rPr>
          <w:b/>
          <w:spacing w:val="-6"/>
          <w:sz w:val="24"/>
          <w:szCs w:val="24"/>
        </w:rPr>
        <w:t xml:space="preserve"> </w:t>
      </w:r>
      <w:r w:rsidRPr="00FC3317">
        <w:rPr>
          <w:b/>
          <w:sz w:val="24"/>
          <w:szCs w:val="24"/>
        </w:rPr>
        <w:t>освоения</w:t>
      </w:r>
      <w:r w:rsidRPr="00FC3317">
        <w:rPr>
          <w:b/>
          <w:spacing w:val="-7"/>
          <w:sz w:val="24"/>
          <w:szCs w:val="24"/>
        </w:rPr>
        <w:t xml:space="preserve"> </w:t>
      </w:r>
      <w:r w:rsidRPr="00FC3317">
        <w:rPr>
          <w:b/>
          <w:sz w:val="24"/>
          <w:szCs w:val="24"/>
        </w:rPr>
        <w:t>обучающимися программы учебной дисциплины</w:t>
      </w:r>
    </w:p>
    <w:tbl>
      <w:tblPr>
        <w:tblStyle w:val="TableNormal"/>
        <w:tblW w:w="0" w:type="auto"/>
        <w:tblInd w:w="3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11"/>
        <w:gridCol w:w="5177"/>
      </w:tblGrid>
      <w:tr w:rsidR="00FC3317" w:rsidRPr="00FC3317" w14:paraId="6D236833" w14:textId="77777777" w:rsidTr="00FC3317">
        <w:trPr>
          <w:trHeight w:val="551"/>
        </w:trPr>
        <w:tc>
          <w:tcPr>
            <w:tcW w:w="4611" w:type="dxa"/>
          </w:tcPr>
          <w:p w14:paraId="53FAC317" w14:textId="77777777" w:rsidR="00FC3317" w:rsidRPr="00FC3317" w:rsidRDefault="00FC3317" w:rsidP="00A25E61">
            <w:pPr>
              <w:pStyle w:val="TableParagraph"/>
              <w:spacing w:before="135"/>
              <w:ind w:left="142" w:right="144" w:firstLine="709"/>
              <w:jc w:val="both"/>
              <w:rPr>
                <w:b/>
                <w:sz w:val="24"/>
                <w:szCs w:val="24"/>
              </w:rPr>
            </w:pPr>
            <w:proofErr w:type="spellStart"/>
            <w:r w:rsidRPr="00FC3317">
              <w:rPr>
                <w:b/>
                <w:sz w:val="24"/>
                <w:szCs w:val="24"/>
              </w:rPr>
              <w:t>Образовательные</w:t>
            </w:r>
            <w:proofErr w:type="spellEnd"/>
            <w:r w:rsidRPr="00FC3317">
              <w:rPr>
                <w:b/>
                <w:spacing w:val="-10"/>
                <w:sz w:val="24"/>
                <w:szCs w:val="24"/>
              </w:rPr>
              <w:t xml:space="preserve"> </w:t>
            </w:r>
            <w:proofErr w:type="spellStart"/>
            <w:r w:rsidRPr="00FC3317">
              <w:rPr>
                <w:b/>
                <w:spacing w:val="-2"/>
                <w:sz w:val="24"/>
                <w:szCs w:val="24"/>
              </w:rPr>
              <w:t>результаты</w:t>
            </w:r>
            <w:proofErr w:type="spellEnd"/>
          </w:p>
        </w:tc>
        <w:tc>
          <w:tcPr>
            <w:tcW w:w="5177" w:type="dxa"/>
          </w:tcPr>
          <w:p w14:paraId="561B3447" w14:textId="77777777" w:rsidR="00FC3317" w:rsidRPr="00FC3317" w:rsidRDefault="00FC3317" w:rsidP="00A25E61">
            <w:pPr>
              <w:pStyle w:val="TableParagraph"/>
              <w:spacing w:line="273" w:lineRule="exact"/>
              <w:ind w:left="142" w:right="144" w:firstLine="709"/>
              <w:jc w:val="both"/>
              <w:rPr>
                <w:b/>
                <w:sz w:val="24"/>
                <w:szCs w:val="24"/>
                <w:lang w:val="ru-RU"/>
              </w:rPr>
            </w:pPr>
            <w:r w:rsidRPr="00FC3317">
              <w:rPr>
                <w:b/>
                <w:sz w:val="24"/>
                <w:szCs w:val="24"/>
                <w:lang w:val="ru-RU"/>
              </w:rPr>
              <w:t>Формы</w:t>
            </w:r>
            <w:r w:rsidRPr="00FC3317">
              <w:rPr>
                <w:b/>
                <w:spacing w:val="-2"/>
                <w:sz w:val="24"/>
                <w:szCs w:val="24"/>
                <w:lang w:val="ru-RU"/>
              </w:rPr>
              <w:t xml:space="preserve"> </w:t>
            </w:r>
            <w:r w:rsidRPr="00FC3317">
              <w:rPr>
                <w:b/>
                <w:sz w:val="24"/>
                <w:szCs w:val="24"/>
                <w:lang w:val="ru-RU"/>
              </w:rPr>
              <w:t>и</w:t>
            </w:r>
            <w:r w:rsidRPr="00FC3317">
              <w:rPr>
                <w:b/>
                <w:spacing w:val="-2"/>
                <w:sz w:val="24"/>
                <w:szCs w:val="24"/>
                <w:lang w:val="ru-RU"/>
              </w:rPr>
              <w:t xml:space="preserve"> </w:t>
            </w:r>
            <w:r w:rsidRPr="00FC3317">
              <w:rPr>
                <w:b/>
                <w:sz w:val="24"/>
                <w:szCs w:val="24"/>
                <w:lang w:val="ru-RU"/>
              </w:rPr>
              <w:t>методы</w:t>
            </w:r>
            <w:r w:rsidRPr="00FC3317">
              <w:rPr>
                <w:b/>
                <w:spacing w:val="-3"/>
                <w:sz w:val="24"/>
                <w:szCs w:val="24"/>
                <w:lang w:val="ru-RU"/>
              </w:rPr>
              <w:t xml:space="preserve"> </w:t>
            </w:r>
            <w:r w:rsidRPr="00FC3317">
              <w:rPr>
                <w:b/>
                <w:sz w:val="24"/>
                <w:szCs w:val="24"/>
                <w:lang w:val="ru-RU"/>
              </w:rPr>
              <w:t>контроля</w:t>
            </w:r>
            <w:r w:rsidRPr="00FC3317">
              <w:rPr>
                <w:b/>
                <w:spacing w:val="-1"/>
                <w:sz w:val="24"/>
                <w:szCs w:val="24"/>
                <w:lang w:val="ru-RU"/>
              </w:rPr>
              <w:t xml:space="preserve"> </w:t>
            </w:r>
            <w:r w:rsidRPr="00FC3317">
              <w:rPr>
                <w:b/>
                <w:sz w:val="24"/>
                <w:szCs w:val="24"/>
                <w:lang w:val="ru-RU"/>
              </w:rPr>
              <w:t>и</w:t>
            </w:r>
            <w:r w:rsidRPr="00FC3317">
              <w:rPr>
                <w:b/>
                <w:spacing w:val="-2"/>
                <w:sz w:val="24"/>
                <w:szCs w:val="24"/>
                <w:lang w:val="ru-RU"/>
              </w:rPr>
              <w:t xml:space="preserve"> оценки</w:t>
            </w:r>
          </w:p>
          <w:p w14:paraId="6CB16959" w14:textId="77777777" w:rsidR="00FC3317" w:rsidRPr="00FC3317" w:rsidRDefault="00FC3317" w:rsidP="00A25E61">
            <w:pPr>
              <w:pStyle w:val="TableParagraph"/>
              <w:spacing w:line="259" w:lineRule="exact"/>
              <w:ind w:left="142" w:right="144" w:firstLine="709"/>
              <w:jc w:val="both"/>
              <w:rPr>
                <w:b/>
                <w:sz w:val="24"/>
                <w:szCs w:val="24"/>
              </w:rPr>
            </w:pPr>
            <w:proofErr w:type="spellStart"/>
            <w:r w:rsidRPr="00FC3317">
              <w:rPr>
                <w:b/>
                <w:sz w:val="24"/>
                <w:szCs w:val="24"/>
              </w:rPr>
              <w:t>результатов</w:t>
            </w:r>
            <w:proofErr w:type="spellEnd"/>
            <w:r w:rsidRPr="00FC3317">
              <w:rPr>
                <w:b/>
                <w:spacing w:val="-3"/>
                <w:sz w:val="24"/>
                <w:szCs w:val="24"/>
              </w:rPr>
              <w:t xml:space="preserve"> </w:t>
            </w:r>
            <w:proofErr w:type="spellStart"/>
            <w:r w:rsidRPr="00FC3317">
              <w:rPr>
                <w:b/>
                <w:spacing w:val="-2"/>
                <w:sz w:val="24"/>
                <w:szCs w:val="24"/>
              </w:rPr>
              <w:t>обучения</w:t>
            </w:r>
            <w:proofErr w:type="spellEnd"/>
          </w:p>
        </w:tc>
      </w:tr>
      <w:tr w:rsidR="00FC3317" w:rsidRPr="00FC3317" w14:paraId="5F8B1582" w14:textId="77777777" w:rsidTr="00FC3317">
        <w:trPr>
          <w:trHeight w:val="6694"/>
        </w:trPr>
        <w:tc>
          <w:tcPr>
            <w:tcW w:w="4611" w:type="dxa"/>
          </w:tcPr>
          <w:p w14:paraId="026169E3" w14:textId="77777777" w:rsidR="00FC3317" w:rsidRPr="00FC3317" w:rsidRDefault="00FC3317" w:rsidP="00A25E61">
            <w:pPr>
              <w:pStyle w:val="TableParagraph"/>
              <w:spacing w:line="271" w:lineRule="exact"/>
              <w:ind w:left="142" w:right="144" w:firstLine="709"/>
              <w:jc w:val="both"/>
              <w:rPr>
                <w:b/>
                <w:i/>
                <w:sz w:val="24"/>
                <w:szCs w:val="24"/>
              </w:rPr>
            </w:pPr>
            <w:proofErr w:type="spellStart"/>
            <w:r w:rsidRPr="00FC3317">
              <w:rPr>
                <w:b/>
                <w:i/>
                <w:spacing w:val="-2"/>
                <w:sz w:val="24"/>
                <w:szCs w:val="24"/>
              </w:rPr>
              <w:t>Личностные</w:t>
            </w:r>
            <w:proofErr w:type="spellEnd"/>
          </w:p>
          <w:p w14:paraId="6E27D898" w14:textId="77777777" w:rsidR="00FC3317" w:rsidRPr="00FC3317" w:rsidRDefault="00FC3317" w:rsidP="009817E5">
            <w:pPr>
              <w:pStyle w:val="TableParagraph"/>
              <w:numPr>
                <w:ilvl w:val="0"/>
                <w:numId w:val="125"/>
              </w:numPr>
              <w:ind w:left="142" w:right="144" w:firstLine="709"/>
              <w:jc w:val="both"/>
              <w:rPr>
                <w:sz w:val="24"/>
                <w:szCs w:val="24"/>
                <w:lang w:val="ru-RU"/>
              </w:rPr>
            </w:pPr>
            <w:r w:rsidRPr="00FC3317">
              <w:rPr>
                <w:sz w:val="24"/>
                <w:szCs w:val="24"/>
                <w:lang w:val="ru-RU"/>
              </w:rPr>
              <w:t>сформированность ценностного отношения к языку как культурному феномену и средству отображения развития общества, его истории и духовной культуры;</w:t>
            </w:r>
          </w:p>
          <w:p w14:paraId="09AD22BB" w14:textId="77777777" w:rsidR="00FC3317" w:rsidRPr="00FC3317" w:rsidRDefault="00FC3317" w:rsidP="009817E5">
            <w:pPr>
              <w:pStyle w:val="TableParagraph"/>
              <w:numPr>
                <w:ilvl w:val="0"/>
                <w:numId w:val="125"/>
              </w:numPr>
              <w:ind w:left="142" w:right="144" w:firstLine="709"/>
              <w:jc w:val="both"/>
              <w:rPr>
                <w:sz w:val="24"/>
                <w:szCs w:val="24"/>
                <w:lang w:val="ru-RU"/>
              </w:rPr>
            </w:pPr>
            <w:r w:rsidRPr="00FC3317">
              <w:rPr>
                <w:spacing w:val="-2"/>
                <w:sz w:val="24"/>
                <w:szCs w:val="24"/>
                <w:lang w:val="ru-RU"/>
              </w:rPr>
              <w:t>сформированность</w:t>
            </w:r>
            <w:r w:rsidRPr="00FC3317">
              <w:rPr>
                <w:sz w:val="24"/>
                <w:szCs w:val="24"/>
                <w:lang w:val="ru-RU"/>
              </w:rPr>
              <w:tab/>
            </w:r>
            <w:r w:rsidRPr="00FC3317">
              <w:rPr>
                <w:sz w:val="24"/>
                <w:szCs w:val="24"/>
                <w:lang w:val="ru-RU"/>
              </w:rPr>
              <w:tab/>
            </w:r>
            <w:r w:rsidRPr="00FC3317">
              <w:rPr>
                <w:spacing w:val="-2"/>
                <w:sz w:val="24"/>
                <w:szCs w:val="24"/>
                <w:lang w:val="ru-RU"/>
              </w:rPr>
              <w:t>широкого представления</w:t>
            </w:r>
            <w:r w:rsidRPr="00FC3317">
              <w:rPr>
                <w:sz w:val="24"/>
                <w:szCs w:val="24"/>
                <w:lang w:val="ru-RU"/>
              </w:rPr>
              <w:tab/>
            </w:r>
            <w:r w:rsidRPr="00FC3317">
              <w:rPr>
                <w:spacing w:val="-10"/>
                <w:sz w:val="24"/>
                <w:szCs w:val="24"/>
                <w:lang w:val="ru-RU"/>
              </w:rPr>
              <w:t>о</w:t>
            </w:r>
            <w:r w:rsidRPr="00FC3317">
              <w:rPr>
                <w:sz w:val="24"/>
                <w:szCs w:val="24"/>
                <w:lang w:val="ru-RU"/>
              </w:rPr>
              <w:tab/>
            </w:r>
            <w:r w:rsidRPr="00FC3317">
              <w:rPr>
                <w:spacing w:val="-2"/>
                <w:sz w:val="24"/>
                <w:szCs w:val="24"/>
                <w:lang w:val="ru-RU"/>
              </w:rPr>
              <w:t xml:space="preserve">достижениях </w:t>
            </w:r>
            <w:r w:rsidRPr="00FC3317">
              <w:rPr>
                <w:sz w:val="24"/>
                <w:szCs w:val="24"/>
                <w:lang w:val="ru-RU"/>
              </w:rPr>
              <w:t>национальных культур, о роли английского языка и культуры в развитии мировой культуры;</w:t>
            </w:r>
          </w:p>
          <w:p w14:paraId="521A0C84" w14:textId="77777777" w:rsidR="00FC3317" w:rsidRPr="00FC3317" w:rsidRDefault="00FC3317" w:rsidP="009817E5">
            <w:pPr>
              <w:pStyle w:val="TableParagraph"/>
              <w:numPr>
                <w:ilvl w:val="0"/>
                <w:numId w:val="125"/>
              </w:numPr>
              <w:spacing w:before="1" w:line="237" w:lineRule="auto"/>
              <w:ind w:left="142" w:right="144" w:firstLine="709"/>
              <w:jc w:val="both"/>
              <w:rPr>
                <w:sz w:val="24"/>
                <w:szCs w:val="24"/>
                <w:lang w:val="ru-RU"/>
              </w:rPr>
            </w:pPr>
            <w:r w:rsidRPr="00FC3317">
              <w:rPr>
                <w:sz w:val="24"/>
                <w:szCs w:val="24"/>
                <w:lang w:val="ru-RU"/>
              </w:rPr>
              <w:t xml:space="preserve">развитие интереса и способности к наблюдению за иным способом </w:t>
            </w:r>
            <w:r w:rsidRPr="00FC3317">
              <w:rPr>
                <w:spacing w:val="-2"/>
                <w:sz w:val="24"/>
                <w:szCs w:val="24"/>
                <w:lang w:val="ru-RU"/>
              </w:rPr>
              <w:t>мировидения;</w:t>
            </w:r>
          </w:p>
          <w:p w14:paraId="4C5F00B7" w14:textId="77777777" w:rsidR="00FC3317" w:rsidRPr="00FC3317" w:rsidRDefault="00FC3317" w:rsidP="009817E5">
            <w:pPr>
              <w:pStyle w:val="TableParagraph"/>
              <w:numPr>
                <w:ilvl w:val="0"/>
                <w:numId w:val="125"/>
              </w:numPr>
              <w:spacing w:before="5"/>
              <w:ind w:left="142" w:right="144" w:firstLine="709"/>
              <w:jc w:val="both"/>
              <w:rPr>
                <w:sz w:val="24"/>
                <w:szCs w:val="24"/>
                <w:lang w:val="ru-RU"/>
              </w:rPr>
            </w:pPr>
            <w:r w:rsidRPr="00FC3317">
              <w:rPr>
                <w:sz w:val="24"/>
                <w:szCs w:val="24"/>
                <w:lang w:val="ru-RU"/>
              </w:rPr>
              <w:t>осознание своего места в поликультурном мир; готовность и способность вести диалог на английском языке с представителями других культур, достигать взаимопонимания, находить общие цели и сотрудничать в различных областях для их достижения; умение проявлять толерантность к другому</w:t>
            </w:r>
            <w:r w:rsidRPr="00FC3317">
              <w:rPr>
                <w:spacing w:val="40"/>
                <w:sz w:val="24"/>
                <w:szCs w:val="24"/>
                <w:lang w:val="ru-RU"/>
              </w:rPr>
              <w:t xml:space="preserve"> </w:t>
            </w:r>
            <w:r w:rsidRPr="00FC3317">
              <w:rPr>
                <w:sz w:val="24"/>
                <w:szCs w:val="24"/>
                <w:lang w:val="ru-RU"/>
              </w:rPr>
              <w:t>образу</w:t>
            </w:r>
            <w:r w:rsidRPr="00FC3317">
              <w:rPr>
                <w:spacing w:val="28"/>
                <w:sz w:val="24"/>
                <w:szCs w:val="24"/>
                <w:lang w:val="ru-RU"/>
              </w:rPr>
              <w:t xml:space="preserve"> </w:t>
            </w:r>
            <w:r w:rsidRPr="00FC3317">
              <w:rPr>
                <w:sz w:val="24"/>
                <w:szCs w:val="24"/>
                <w:lang w:val="ru-RU"/>
              </w:rPr>
              <w:t>мыслей,</w:t>
            </w:r>
            <w:r w:rsidRPr="00FC3317">
              <w:rPr>
                <w:spacing w:val="34"/>
                <w:sz w:val="24"/>
                <w:szCs w:val="24"/>
                <w:lang w:val="ru-RU"/>
              </w:rPr>
              <w:t xml:space="preserve"> </w:t>
            </w:r>
            <w:r w:rsidRPr="00FC3317">
              <w:rPr>
                <w:sz w:val="24"/>
                <w:szCs w:val="24"/>
                <w:lang w:val="ru-RU"/>
              </w:rPr>
              <w:t>к</w:t>
            </w:r>
            <w:r w:rsidRPr="00FC3317">
              <w:rPr>
                <w:spacing w:val="34"/>
                <w:sz w:val="24"/>
                <w:szCs w:val="24"/>
                <w:lang w:val="ru-RU"/>
              </w:rPr>
              <w:t xml:space="preserve"> </w:t>
            </w:r>
            <w:r w:rsidRPr="00FC3317">
              <w:rPr>
                <w:sz w:val="24"/>
                <w:szCs w:val="24"/>
                <w:lang w:val="ru-RU"/>
              </w:rPr>
              <w:t>иной</w:t>
            </w:r>
            <w:r w:rsidRPr="00FC3317">
              <w:rPr>
                <w:spacing w:val="33"/>
                <w:sz w:val="24"/>
                <w:szCs w:val="24"/>
                <w:lang w:val="ru-RU"/>
              </w:rPr>
              <w:t xml:space="preserve"> </w:t>
            </w:r>
            <w:r w:rsidRPr="00FC3317">
              <w:rPr>
                <w:sz w:val="24"/>
                <w:szCs w:val="24"/>
                <w:lang w:val="ru-RU"/>
              </w:rPr>
              <w:t>позиции</w:t>
            </w:r>
            <w:r w:rsidRPr="00FC3317">
              <w:rPr>
                <w:spacing w:val="33"/>
                <w:sz w:val="24"/>
                <w:szCs w:val="24"/>
                <w:lang w:val="ru-RU"/>
              </w:rPr>
              <w:t xml:space="preserve"> </w:t>
            </w:r>
            <w:r w:rsidRPr="00FC3317">
              <w:rPr>
                <w:spacing w:val="-2"/>
                <w:sz w:val="24"/>
                <w:szCs w:val="24"/>
                <w:lang w:val="ru-RU"/>
              </w:rPr>
              <w:t>партнера</w:t>
            </w:r>
          </w:p>
          <w:p w14:paraId="73AB415F" w14:textId="77777777" w:rsidR="00FC3317" w:rsidRPr="00FC3317" w:rsidRDefault="00FC3317" w:rsidP="00A25E61">
            <w:pPr>
              <w:pStyle w:val="TableParagraph"/>
              <w:spacing w:line="261" w:lineRule="exact"/>
              <w:ind w:left="142" w:right="144" w:firstLine="709"/>
              <w:jc w:val="both"/>
              <w:rPr>
                <w:sz w:val="24"/>
                <w:szCs w:val="24"/>
              </w:rPr>
            </w:pPr>
            <w:proofErr w:type="spellStart"/>
            <w:r w:rsidRPr="00FC3317">
              <w:rPr>
                <w:sz w:val="24"/>
                <w:szCs w:val="24"/>
              </w:rPr>
              <w:t>по</w:t>
            </w:r>
            <w:proofErr w:type="spellEnd"/>
            <w:r w:rsidRPr="00FC3317">
              <w:rPr>
                <w:sz w:val="24"/>
                <w:szCs w:val="24"/>
              </w:rPr>
              <w:t xml:space="preserve"> </w:t>
            </w:r>
            <w:proofErr w:type="spellStart"/>
            <w:r w:rsidRPr="00FC3317">
              <w:rPr>
                <w:spacing w:val="-2"/>
                <w:sz w:val="24"/>
                <w:szCs w:val="24"/>
              </w:rPr>
              <w:t>общению</w:t>
            </w:r>
            <w:proofErr w:type="spellEnd"/>
            <w:r w:rsidRPr="00FC3317">
              <w:rPr>
                <w:spacing w:val="-2"/>
                <w:sz w:val="24"/>
                <w:szCs w:val="24"/>
              </w:rPr>
              <w:t>;</w:t>
            </w:r>
          </w:p>
        </w:tc>
        <w:tc>
          <w:tcPr>
            <w:tcW w:w="5177" w:type="dxa"/>
          </w:tcPr>
          <w:p w14:paraId="0BF7D200" w14:textId="77777777" w:rsidR="00FC3317" w:rsidRPr="00FC3317" w:rsidRDefault="00FC3317" w:rsidP="00A25E61">
            <w:pPr>
              <w:pStyle w:val="TableParagraph"/>
              <w:spacing w:line="271" w:lineRule="exact"/>
              <w:ind w:left="142" w:right="144" w:firstLine="709"/>
              <w:jc w:val="both"/>
              <w:rPr>
                <w:b/>
                <w:i/>
                <w:sz w:val="24"/>
                <w:szCs w:val="24"/>
              </w:rPr>
            </w:pPr>
            <w:proofErr w:type="spellStart"/>
            <w:r w:rsidRPr="00FC3317">
              <w:rPr>
                <w:b/>
                <w:i/>
                <w:sz w:val="24"/>
                <w:szCs w:val="24"/>
              </w:rPr>
              <w:t>Входной</w:t>
            </w:r>
            <w:proofErr w:type="spellEnd"/>
            <w:r w:rsidRPr="00FC3317">
              <w:rPr>
                <w:b/>
                <w:i/>
                <w:spacing w:val="-5"/>
                <w:sz w:val="24"/>
                <w:szCs w:val="24"/>
              </w:rPr>
              <w:t xml:space="preserve"> </w:t>
            </w:r>
            <w:proofErr w:type="spellStart"/>
            <w:r w:rsidRPr="00FC3317">
              <w:rPr>
                <w:b/>
                <w:i/>
                <w:spacing w:val="-2"/>
                <w:sz w:val="24"/>
                <w:szCs w:val="24"/>
              </w:rPr>
              <w:t>контроль</w:t>
            </w:r>
            <w:proofErr w:type="spellEnd"/>
            <w:r w:rsidRPr="00FC3317">
              <w:rPr>
                <w:b/>
                <w:i/>
                <w:spacing w:val="-2"/>
                <w:sz w:val="24"/>
                <w:szCs w:val="24"/>
              </w:rPr>
              <w:t>:</w:t>
            </w:r>
          </w:p>
          <w:p w14:paraId="3D400079" w14:textId="77777777" w:rsidR="00FC3317" w:rsidRPr="00FC3317" w:rsidRDefault="00FC3317" w:rsidP="009817E5">
            <w:pPr>
              <w:pStyle w:val="TableParagraph"/>
              <w:numPr>
                <w:ilvl w:val="0"/>
                <w:numId w:val="124"/>
              </w:numPr>
              <w:spacing w:line="293" w:lineRule="exact"/>
              <w:ind w:left="142" w:right="144" w:firstLine="709"/>
              <w:jc w:val="both"/>
              <w:rPr>
                <w:sz w:val="24"/>
                <w:szCs w:val="24"/>
              </w:rPr>
            </w:pPr>
            <w:proofErr w:type="spellStart"/>
            <w:r w:rsidRPr="00FC3317">
              <w:rPr>
                <w:spacing w:val="-2"/>
                <w:sz w:val="24"/>
                <w:szCs w:val="24"/>
              </w:rPr>
              <w:t>Тестирование</w:t>
            </w:r>
            <w:proofErr w:type="spellEnd"/>
          </w:p>
          <w:p w14:paraId="5B5EFDD1" w14:textId="77777777" w:rsidR="00FC3317" w:rsidRPr="00FC3317" w:rsidRDefault="00FC3317" w:rsidP="00A25E61">
            <w:pPr>
              <w:pStyle w:val="TableParagraph"/>
              <w:spacing w:before="4"/>
              <w:ind w:left="142" w:right="144" w:firstLine="709"/>
              <w:jc w:val="both"/>
              <w:rPr>
                <w:b/>
                <w:sz w:val="24"/>
                <w:szCs w:val="24"/>
              </w:rPr>
            </w:pPr>
          </w:p>
          <w:p w14:paraId="663C2F4A" w14:textId="77777777" w:rsidR="00FC3317" w:rsidRPr="00FC3317" w:rsidRDefault="00FC3317" w:rsidP="00A25E61">
            <w:pPr>
              <w:pStyle w:val="TableParagraph"/>
              <w:spacing w:line="275" w:lineRule="exact"/>
              <w:ind w:left="142" w:right="144" w:firstLine="709"/>
              <w:jc w:val="both"/>
              <w:rPr>
                <w:b/>
                <w:i/>
                <w:sz w:val="24"/>
                <w:szCs w:val="24"/>
              </w:rPr>
            </w:pPr>
            <w:proofErr w:type="spellStart"/>
            <w:r w:rsidRPr="00FC3317">
              <w:rPr>
                <w:b/>
                <w:i/>
                <w:sz w:val="24"/>
                <w:szCs w:val="24"/>
              </w:rPr>
              <w:t>Текущий</w:t>
            </w:r>
            <w:proofErr w:type="spellEnd"/>
            <w:r w:rsidRPr="00FC3317">
              <w:rPr>
                <w:b/>
                <w:i/>
                <w:spacing w:val="-5"/>
                <w:sz w:val="24"/>
                <w:szCs w:val="24"/>
              </w:rPr>
              <w:t xml:space="preserve"> </w:t>
            </w:r>
            <w:proofErr w:type="spellStart"/>
            <w:r w:rsidRPr="00FC3317">
              <w:rPr>
                <w:b/>
                <w:i/>
                <w:spacing w:val="-2"/>
                <w:sz w:val="24"/>
                <w:szCs w:val="24"/>
              </w:rPr>
              <w:t>контроль</w:t>
            </w:r>
            <w:proofErr w:type="spellEnd"/>
            <w:r w:rsidRPr="00FC3317">
              <w:rPr>
                <w:b/>
                <w:i/>
                <w:spacing w:val="-2"/>
                <w:sz w:val="24"/>
                <w:szCs w:val="24"/>
              </w:rPr>
              <w:t>:</w:t>
            </w:r>
          </w:p>
          <w:p w14:paraId="2DEF0718" w14:textId="77777777" w:rsidR="00FC3317" w:rsidRPr="00FC3317" w:rsidRDefault="00FC3317" w:rsidP="009817E5">
            <w:pPr>
              <w:pStyle w:val="TableParagraph"/>
              <w:numPr>
                <w:ilvl w:val="0"/>
                <w:numId w:val="124"/>
              </w:numPr>
              <w:spacing w:before="1" w:line="237" w:lineRule="auto"/>
              <w:ind w:left="142" w:right="144" w:firstLine="709"/>
              <w:jc w:val="both"/>
              <w:rPr>
                <w:sz w:val="24"/>
                <w:szCs w:val="24"/>
                <w:lang w:val="ru-RU"/>
              </w:rPr>
            </w:pPr>
            <w:r w:rsidRPr="00FC3317">
              <w:rPr>
                <w:sz w:val="24"/>
                <w:szCs w:val="24"/>
                <w:lang w:val="ru-RU"/>
              </w:rPr>
              <w:t>Наблюдение</w:t>
            </w:r>
            <w:r w:rsidRPr="00FC3317">
              <w:rPr>
                <w:spacing w:val="-12"/>
                <w:sz w:val="24"/>
                <w:szCs w:val="24"/>
                <w:lang w:val="ru-RU"/>
              </w:rPr>
              <w:t xml:space="preserve"> </w:t>
            </w:r>
            <w:r w:rsidRPr="00FC3317">
              <w:rPr>
                <w:sz w:val="24"/>
                <w:szCs w:val="24"/>
                <w:lang w:val="ru-RU"/>
              </w:rPr>
              <w:t>за</w:t>
            </w:r>
            <w:r w:rsidRPr="00FC3317">
              <w:rPr>
                <w:spacing w:val="-10"/>
                <w:sz w:val="24"/>
                <w:szCs w:val="24"/>
                <w:lang w:val="ru-RU"/>
              </w:rPr>
              <w:t xml:space="preserve"> </w:t>
            </w:r>
            <w:r w:rsidRPr="00FC3317">
              <w:rPr>
                <w:sz w:val="24"/>
                <w:szCs w:val="24"/>
                <w:lang w:val="ru-RU"/>
              </w:rPr>
              <w:t>учебно-научной</w:t>
            </w:r>
            <w:r w:rsidRPr="00FC3317">
              <w:rPr>
                <w:spacing w:val="-11"/>
                <w:sz w:val="24"/>
                <w:szCs w:val="24"/>
                <w:lang w:val="ru-RU"/>
              </w:rPr>
              <w:t xml:space="preserve"> </w:t>
            </w:r>
            <w:r w:rsidRPr="00FC3317">
              <w:rPr>
                <w:sz w:val="24"/>
                <w:szCs w:val="24"/>
                <w:lang w:val="ru-RU"/>
              </w:rPr>
              <w:t>речью обучающихся</w:t>
            </w:r>
            <w:r w:rsidRPr="00FC3317">
              <w:rPr>
                <w:spacing w:val="-11"/>
                <w:sz w:val="24"/>
                <w:szCs w:val="24"/>
                <w:lang w:val="ru-RU"/>
              </w:rPr>
              <w:t xml:space="preserve"> </w:t>
            </w:r>
            <w:r w:rsidRPr="00FC3317">
              <w:rPr>
                <w:sz w:val="24"/>
                <w:szCs w:val="24"/>
                <w:lang w:val="ru-RU"/>
              </w:rPr>
              <w:t>в</w:t>
            </w:r>
            <w:r w:rsidRPr="00FC3317">
              <w:rPr>
                <w:spacing w:val="-12"/>
                <w:sz w:val="24"/>
                <w:szCs w:val="24"/>
                <w:lang w:val="ru-RU"/>
              </w:rPr>
              <w:t xml:space="preserve"> </w:t>
            </w:r>
            <w:r w:rsidRPr="00FC3317">
              <w:rPr>
                <w:sz w:val="24"/>
                <w:szCs w:val="24"/>
                <w:lang w:val="ru-RU"/>
              </w:rPr>
              <w:t>процессе</w:t>
            </w:r>
            <w:r w:rsidRPr="00FC3317">
              <w:rPr>
                <w:spacing w:val="-12"/>
                <w:sz w:val="24"/>
                <w:szCs w:val="24"/>
                <w:lang w:val="ru-RU"/>
              </w:rPr>
              <w:t xml:space="preserve"> </w:t>
            </w:r>
            <w:r w:rsidRPr="00FC3317">
              <w:rPr>
                <w:sz w:val="24"/>
                <w:szCs w:val="24"/>
                <w:lang w:val="ru-RU"/>
              </w:rPr>
              <w:t>дискуссий,</w:t>
            </w:r>
            <w:r w:rsidRPr="00FC3317">
              <w:rPr>
                <w:spacing w:val="-11"/>
                <w:sz w:val="24"/>
                <w:szCs w:val="24"/>
                <w:lang w:val="ru-RU"/>
              </w:rPr>
              <w:t xml:space="preserve"> </w:t>
            </w:r>
            <w:r w:rsidRPr="00FC3317">
              <w:rPr>
                <w:sz w:val="24"/>
                <w:szCs w:val="24"/>
                <w:lang w:val="ru-RU"/>
              </w:rPr>
              <w:t xml:space="preserve">ролевых </w:t>
            </w:r>
            <w:r w:rsidRPr="00FC3317">
              <w:rPr>
                <w:spacing w:val="-4"/>
                <w:sz w:val="24"/>
                <w:szCs w:val="24"/>
                <w:lang w:val="ru-RU"/>
              </w:rPr>
              <w:t>игр</w:t>
            </w:r>
          </w:p>
          <w:p w14:paraId="45EFFC0F" w14:textId="77777777" w:rsidR="00FC3317" w:rsidRPr="00FC3317" w:rsidRDefault="00FC3317" w:rsidP="009817E5">
            <w:pPr>
              <w:pStyle w:val="TableParagraph"/>
              <w:numPr>
                <w:ilvl w:val="0"/>
                <w:numId w:val="124"/>
              </w:numPr>
              <w:spacing w:before="5" w:line="293" w:lineRule="exact"/>
              <w:ind w:left="142" w:right="144" w:firstLine="709"/>
              <w:jc w:val="both"/>
              <w:rPr>
                <w:sz w:val="24"/>
                <w:szCs w:val="24"/>
              </w:rPr>
            </w:pPr>
            <w:proofErr w:type="spellStart"/>
            <w:r w:rsidRPr="00FC3317">
              <w:rPr>
                <w:sz w:val="24"/>
                <w:szCs w:val="24"/>
              </w:rPr>
              <w:t>Защита</w:t>
            </w:r>
            <w:proofErr w:type="spellEnd"/>
            <w:r w:rsidRPr="00FC3317">
              <w:rPr>
                <w:spacing w:val="-3"/>
                <w:sz w:val="24"/>
                <w:szCs w:val="24"/>
              </w:rPr>
              <w:t xml:space="preserve"> </w:t>
            </w:r>
            <w:proofErr w:type="spellStart"/>
            <w:r w:rsidRPr="00FC3317">
              <w:rPr>
                <w:spacing w:val="-2"/>
                <w:sz w:val="24"/>
                <w:szCs w:val="24"/>
              </w:rPr>
              <w:t>презентаций</w:t>
            </w:r>
            <w:proofErr w:type="spellEnd"/>
          </w:p>
          <w:p w14:paraId="22A5AB36" w14:textId="77777777" w:rsidR="00FC3317" w:rsidRPr="00FC3317" w:rsidRDefault="00FC3317" w:rsidP="009817E5">
            <w:pPr>
              <w:pStyle w:val="TableParagraph"/>
              <w:numPr>
                <w:ilvl w:val="0"/>
                <w:numId w:val="124"/>
              </w:numPr>
              <w:spacing w:before="1" w:line="237" w:lineRule="auto"/>
              <w:ind w:left="142" w:right="144" w:firstLine="709"/>
              <w:jc w:val="both"/>
              <w:rPr>
                <w:sz w:val="24"/>
                <w:szCs w:val="24"/>
              </w:rPr>
            </w:pPr>
            <w:proofErr w:type="spellStart"/>
            <w:r w:rsidRPr="00FC3317">
              <w:rPr>
                <w:sz w:val="24"/>
                <w:szCs w:val="24"/>
              </w:rPr>
              <w:t>Подготовка</w:t>
            </w:r>
            <w:proofErr w:type="spellEnd"/>
            <w:r w:rsidRPr="00FC3317">
              <w:rPr>
                <w:spacing w:val="-13"/>
                <w:sz w:val="24"/>
                <w:szCs w:val="24"/>
              </w:rPr>
              <w:t xml:space="preserve"> </w:t>
            </w:r>
            <w:r w:rsidRPr="00FC3317">
              <w:rPr>
                <w:sz w:val="24"/>
                <w:szCs w:val="24"/>
              </w:rPr>
              <w:t>и</w:t>
            </w:r>
            <w:r w:rsidRPr="00FC3317">
              <w:rPr>
                <w:spacing w:val="-13"/>
                <w:sz w:val="24"/>
                <w:szCs w:val="24"/>
              </w:rPr>
              <w:t xml:space="preserve"> </w:t>
            </w:r>
            <w:proofErr w:type="spellStart"/>
            <w:r w:rsidRPr="00FC3317">
              <w:rPr>
                <w:sz w:val="24"/>
                <w:szCs w:val="24"/>
              </w:rPr>
              <w:t>защита</w:t>
            </w:r>
            <w:proofErr w:type="spellEnd"/>
            <w:r w:rsidRPr="00FC3317">
              <w:rPr>
                <w:spacing w:val="-13"/>
                <w:sz w:val="24"/>
                <w:szCs w:val="24"/>
              </w:rPr>
              <w:t xml:space="preserve"> </w:t>
            </w:r>
            <w:proofErr w:type="spellStart"/>
            <w:r w:rsidRPr="00FC3317">
              <w:rPr>
                <w:sz w:val="24"/>
                <w:szCs w:val="24"/>
              </w:rPr>
              <w:t>сообщений</w:t>
            </w:r>
            <w:proofErr w:type="spellEnd"/>
            <w:r w:rsidRPr="00FC3317">
              <w:rPr>
                <w:sz w:val="24"/>
                <w:szCs w:val="24"/>
              </w:rPr>
              <w:t xml:space="preserve">, </w:t>
            </w:r>
            <w:proofErr w:type="spellStart"/>
            <w:r w:rsidRPr="00FC3317">
              <w:rPr>
                <w:spacing w:val="-2"/>
                <w:sz w:val="24"/>
                <w:szCs w:val="24"/>
              </w:rPr>
              <w:t>рефератов</w:t>
            </w:r>
            <w:proofErr w:type="spellEnd"/>
          </w:p>
          <w:p w14:paraId="48A5EF56" w14:textId="77777777" w:rsidR="00FC3317" w:rsidRPr="00FC3317" w:rsidRDefault="00FC3317" w:rsidP="009817E5">
            <w:pPr>
              <w:pStyle w:val="TableParagraph"/>
              <w:numPr>
                <w:ilvl w:val="0"/>
                <w:numId w:val="124"/>
              </w:numPr>
              <w:spacing w:before="6" w:line="237" w:lineRule="auto"/>
              <w:ind w:left="142" w:right="144" w:firstLine="709"/>
              <w:jc w:val="both"/>
              <w:rPr>
                <w:sz w:val="24"/>
                <w:szCs w:val="24"/>
              </w:rPr>
            </w:pPr>
            <w:proofErr w:type="spellStart"/>
            <w:r w:rsidRPr="00FC3317">
              <w:rPr>
                <w:sz w:val="24"/>
                <w:szCs w:val="24"/>
              </w:rPr>
              <w:t>Подготовка</w:t>
            </w:r>
            <w:proofErr w:type="spellEnd"/>
            <w:r w:rsidRPr="00FC3317">
              <w:rPr>
                <w:spacing w:val="-15"/>
                <w:sz w:val="24"/>
                <w:szCs w:val="24"/>
              </w:rPr>
              <w:t xml:space="preserve"> </w:t>
            </w:r>
            <w:r w:rsidRPr="00FC3317">
              <w:rPr>
                <w:sz w:val="24"/>
                <w:szCs w:val="24"/>
              </w:rPr>
              <w:t>к</w:t>
            </w:r>
            <w:r w:rsidRPr="00FC3317">
              <w:rPr>
                <w:spacing w:val="-14"/>
                <w:sz w:val="24"/>
                <w:szCs w:val="24"/>
              </w:rPr>
              <w:t xml:space="preserve"> </w:t>
            </w:r>
            <w:proofErr w:type="spellStart"/>
            <w:r w:rsidRPr="00FC3317">
              <w:rPr>
                <w:sz w:val="24"/>
                <w:szCs w:val="24"/>
              </w:rPr>
              <w:t>дискуссиям</w:t>
            </w:r>
            <w:proofErr w:type="spellEnd"/>
            <w:r w:rsidRPr="00FC3317">
              <w:rPr>
                <w:sz w:val="24"/>
                <w:szCs w:val="24"/>
              </w:rPr>
              <w:t>,</w:t>
            </w:r>
            <w:r w:rsidRPr="00FC3317">
              <w:rPr>
                <w:spacing w:val="-14"/>
                <w:sz w:val="24"/>
                <w:szCs w:val="24"/>
              </w:rPr>
              <w:t xml:space="preserve"> </w:t>
            </w:r>
            <w:proofErr w:type="spellStart"/>
            <w:r w:rsidRPr="00FC3317">
              <w:rPr>
                <w:sz w:val="24"/>
                <w:szCs w:val="24"/>
              </w:rPr>
              <w:t>круглым</w:t>
            </w:r>
            <w:proofErr w:type="spellEnd"/>
            <w:r w:rsidRPr="00FC3317">
              <w:rPr>
                <w:sz w:val="24"/>
                <w:szCs w:val="24"/>
              </w:rPr>
              <w:t xml:space="preserve"> </w:t>
            </w:r>
            <w:proofErr w:type="spellStart"/>
            <w:r w:rsidRPr="00FC3317">
              <w:rPr>
                <w:spacing w:val="-2"/>
                <w:sz w:val="24"/>
                <w:szCs w:val="24"/>
              </w:rPr>
              <w:t>столам</w:t>
            </w:r>
            <w:proofErr w:type="spellEnd"/>
          </w:p>
          <w:p w14:paraId="20DBA357" w14:textId="77777777" w:rsidR="00FC3317" w:rsidRPr="00FC3317" w:rsidRDefault="00FC3317" w:rsidP="009817E5">
            <w:pPr>
              <w:pStyle w:val="TableParagraph"/>
              <w:numPr>
                <w:ilvl w:val="0"/>
                <w:numId w:val="124"/>
              </w:numPr>
              <w:spacing w:before="4" w:line="237" w:lineRule="auto"/>
              <w:ind w:left="142" w:right="144" w:firstLine="709"/>
              <w:jc w:val="both"/>
              <w:rPr>
                <w:sz w:val="24"/>
                <w:szCs w:val="24"/>
                <w:lang w:val="ru-RU"/>
              </w:rPr>
            </w:pPr>
            <w:r w:rsidRPr="00FC3317">
              <w:rPr>
                <w:sz w:val="24"/>
                <w:szCs w:val="24"/>
                <w:lang w:val="ru-RU"/>
              </w:rPr>
              <w:t>Анализ</w:t>
            </w:r>
            <w:r w:rsidRPr="00FC3317">
              <w:rPr>
                <w:spacing w:val="-14"/>
                <w:sz w:val="24"/>
                <w:szCs w:val="24"/>
                <w:lang w:val="ru-RU"/>
              </w:rPr>
              <w:t xml:space="preserve"> </w:t>
            </w:r>
            <w:r w:rsidRPr="00FC3317">
              <w:rPr>
                <w:sz w:val="24"/>
                <w:szCs w:val="24"/>
                <w:lang w:val="ru-RU"/>
              </w:rPr>
              <w:t>выполненной</w:t>
            </w:r>
            <w:r w:rsidRPr="00FC3317">
              <w:rPr>
                <w:spacing w:val="-14"/>
                <w:sz w:val="24"/>
                <w:szCs w:val="24"/>
                <w:lang w:val="ru-RU"/>
              </w:rPr>
              <w:t xml:space="preserve"> </w:t>
            </w:r>
            <w:r w:rsidRPr="00FC3317">
              <w:rPr>
                <w:sz w:val="24"/>
                <w:szCs w:val="24"/>
                <w:lang w:val="ru-RU"/>
              </w:rPr>
              <w:t>аудиторной</w:t>
            </w:r>
            <w:r w:rsidRPr="00FC3317">
              <w:rPr>
                <w:spacing w:val="-14"/>
                <w:sz w:val="24"/>
                <w:szCs w:val="24"/>
                <w:lang w:val="ru-RU"/>
              </w:rPr>
              <w:t xml:space="preserve"> </w:t>
            </w:r>
            <w:r w:rsidRPr="00FC3317">
              <w:rPr>
                <w:sz w:val="24"/>
                <w:szCs w:val="24"/>
                <w:lang w:val="ru-RU"/>
              </w:rPr>
              <w:t>и внеаудиторной самостоятельной работы</w:t>
            </w:r>
          </w:p>
          <w:p w14:paraId="25160611" w14:textId="77777777" w:rsidR="00FC3317" w:rsidRPr="00FC3317" w:rsidRDefault="00FC3317" w:rsidP="009817E5">
            <w:pPr>
              <w:pStyle w:val="TableParagraph"/>
              <w:numPr>
                <w:ilvl w:val="0"/>
                <w:numId w:val="124"/>
              </w:numPr>
              <w:spacing w:before="2"/>
              <w:ind w:left="142" w:right="144" w:firstLine="709"/>
              <w:jc w:val="both"/>
              <w:rPr>
                <w:sz w:val="24"/>
                <w:szCs w:val="24"/>
                <w:lang w:val="ru-RU"/>
              </w:rPr>
            </w:pPr>
            <w:r w:rsidRPr="00FC3317">
              <w:rPr>
                <w:sz w:val="24"/>
                <w:szCs w:val="24"/>
                <w:lang w:val="ru-RU"/>
              </w:rPr>
              <w:t>контрольная работа, индивидуальный проект,</w:t>
            </w:r>
            <w:r w:rsidRPr="00FC3317">
              <w:rPr>
                <w:spacing w:val="-13"/>
                <w:sz w:val="24"/>
                <w:szCs w:val="24"/>
                <w:lang w:val="ru-RU"/>
              </w:rPr>
              <w:t xml:space="preserve"> </w:t>
            </w:r>
            <w:r w:rsidRPr="00FC3317">
              <w:rPr>
                <w:sz w:val="24"/>
                <w:szCs w:val="24"/>
                <w:lang w:val="ru-RU"/>
              </w:rPr>
              <w:t>самостоятельная</w:t>
            </w:r>
            <w:r w:rsidRPr="00FC3317">
              <w:rPr>
                <w:spacing w:val="-13"/>
                <w:sz w:val="24"/>
                <w:szCs w:val="24"/>
                <w:lang w:val="ru-RU"/>
              </w:rPr>
              <w:t xml:space="preserve"> </w:t>
            </w:r>
            <w:r w:rsidRPr="00FC3317">
              <w:rPr>
                <w:sz w:val="24"/>
                <w:szCs w:val="24"/>
                <w:lang w:val="ru-RU"/>
              </w:rPr>
              <w:t>работа,</w:t>
            </w:r>
            <w:r w:rsidRPr="00FC3317">
              <w:rPr>
                <w:spacing w:val="-13"/>
                <w:sz w:val="24"/>
                <w:szCs w:val="24"/>
                <w:lang w:val="ru-RU"/>
              </w:rPr>
              <w:t xml:space="preserve"> </w:t>
            </w:r>
            <w:r w:rsidRPr="00FC3317">
              <w:rPr>
                <w:sz w:val="24"/>
                <w:szCs w:val="24"/>
                <w:lang w:val="ru-RU"/>
              </w:rPr>
              <w:t xml:space="preserve">фронтальный </w:t>
            </w:r>
            <w:r w:rsidRPr="00FC3317">
              <w:rPr>
                <w:spacing w:val="-2"/>
                <w:sz w:val="24"/>
                <w:szCs w:val="24"/>
                <w:lang w:val="ru-RU"/>
              </w:rPr>
              <w:t>опрос</w:t>
            </w:r>
          </w:p>
          <w:p w14:paraId="58F37C43" w14:textId="77777777" w:rsidR="00FC3317" w:rsidRPr="00FC3317" w:rsidRDefault="00FC3317" w:rsidP="00A25E61">
            <w:pPr>
              <w:pStyle w:val="TableParagraph"/>
              <w:spacing w:before="4"/>
              <w:ind w:left="142" w:right="144" w:firstLine="709"/>
              <w:jc w:val="both"/>
              <w:rPr>
                <w:b/>
                <w:sz w:val="24"/>
                <w:szCs w:val="24"/>
                <w:lang w:val="ru-RU"/>
              </w:rPr>
            </w:pPr>
          </w:p>
          <w:p w14:paraId="0FF2F820" w14:textId="77777777" w:rsidR="00FC3317" w:rsidRPr="00FC3317" w:rsidRDefault="00FC3317" w:rsidP="00A25E61">
            <w:pPr>
              <w:pStyle w:val="TableParagraph"/>
              <w:spacing w:line="275" w:lineRule="exact"/>
              <w:ind w:left="142" w:right="144" w:firstLine="709"/>
              <w:jc w:val="both"/>
              <w:rPr>
                <w:b/>
                <w:i/>
                <w:sz w:val="24"/>
                <w:szCs w:val="24"/>
              </w:rPr>
            </w:pPr>
            <w:proofErr w:type="spellStart"/>
            <w:r w:rsidRPr="00FC3317">
              <w:rPr>
                <w:b/>
                <w:i/>
                <w:sz w:val="24"/>
                <w:szCs w:val="24"/>
              </w:rPr>
              <w:t>Рубежный</w:t>
            </w:r>
            <w:proofErr w:type="spellEnd"/>
            <w:r w:rsidRPr="00FC3317">
              <w:rPr>
                <w:b/>
                <w:i/>
                <w:spacing w:val="-5"/>
                <w:sz w:val="24"/>
                <w:szCs w:val="24"/>
              </w:rPr>
              <w:t xml:space="preserve"> </w:t>
            </w:r>
            <w:proofErr w:type="spellStart"/>
            <w:r w:rsidRPr="00FC3317">
              <w:rPr>
                <w:b/>
                <w:i/>
                <w:spacing w:val="-2"/>
                <w:sz w:val="24"/>
                <w:szCs w:val="24"/>
              </w:rPr>
              <w:t>контроль</w:t>
            </w:r>
            <w:proofErr w:type="spellEnd"/>
            <w:r w:rsidRPr="00FC3317">
              <w:rPr>
                <w:b/>
                <w:i/>
                <w:spacing w:val="-2"/>
                <w:sz w:val="24"/>
                <w:szCs w:val="24"/>
              </w:rPr>
              <w:t>:</w:t>
            </w:r>
          </w:p>
          <w:p w14:paraId="772598AC" w14:textId="77777777" w:rsidR="00FC3317" w:rsidRPr="00FC3317" w:rsidRDefault="00FC3317" w:rsidP="009817E5">
            <w:pPr>
              <w:pStyle w:val="TableParagraph"/>
              <w:numPr>
                <w:ilvl w:val="0"/>
                <w:numId w:val="124"/>
              </w:numPr>
              <w:spacing w:line="292" w:lineRule="exact"/>
              <w:ind w:left="142" w:right="144" w:firstLine="709"/>
              <w:jc w:val="both"/>
              <w:rPr>
                <w:sz w:val="24"/>
                <w:szCs w:val="24"/>
              </w:rPr>
            </w:pPr>
            <w:proofErr w:type="spellStart"/>
            <w:r w:rsidRPr="00FC3317">
              <w:rPr>
                <w:sz w:val="24"/>
                <w:szCs w:val="24"/>
              </w:rPr>
              <w:t>Решение</w:t>
            </w:r>
            <w:proofErr w:type="spellEnd"/>
            <w:r w:rsidRPr="00FC3317">
              <w:rPr>
                <w:spacing w:val="-3"/>
                <w:sz w:val="24"/>
                <w:szCs w:val="24"/>
              </w:rPr>
              <w:t xml:space="preserve"> </w:t>
            </w:r>
            <w:proofErr w:type="spellStart"/>
            <w:r w:rsidRPr="00FC3317">
              <w:rPr>
                <w:spacing w:val="-2"/>
                <w:sz w:val="24"/>
                <w:szCs w:val="24"/>
              </w:rPr>
              <w:t>кейсов</w:t>
            </w:r>
            <w:proofErr w:type="spellEnd"/>
          </w:p>
          <w:p w14:paraId="785EEF66" w14:textId="77777777" w:rsidR="00FC3317" w:rsidRPr="00FC3317" w:rsidRDefault="00FC3317" w:rsidP="009817E5">
            <w:pPr>
              <w:pStyle w:val="TableParagraph"/>
              <w:numPr>
                <w:ilvl w:val="0"/>
                <w:numId w:val="124"/>
              </w:numPr>
              <w:spacing w:line="293" w:lineRule="exact"/>
              <w:ind w:left="142" w:right="144" w:firstLine="709"/>
              <w:jc w:val="both"/>
              <w:rPr>
                <w:sz w:val="24"/>
                <w:szCs w:val="24"/>
              </w:rPr>
            </w:pPr>
            <w:proofErr w:type="spellStart"/>
            <w:r w:rsidRPr="00FC3317">
              <w:rPr>
                <w:sz w:val="24"/>
                <w:szCs w:val="24"/>
              </w:rPr>
              <w:t>Защита</w:t>
            </w:r>
            <w:proofErr w:type="spellEnd"/>
            <w:r w:rsidRPr="00FC3317">
              <w:rPr>
                <w:spacing w:val="-3"/>
                <w:sz w:val="24"/>
                <w:szCs w:val="24"/>
              </w:rPr>
              <w:t xml:space="preserve"> </w:t>
            </w:r>
            <w:proofErr w:type="spellStart"/>
            <w:r w:rsidRPr="00FC3317">
              <w:rPr>
                <w:spacing w:val="-2"/>
                <w:sz w:val="24"/>
                <w:szCs w:val="24"/>
              </w:rPr>
              <w:t>проектов</w:t>
            </w:r>
            <w:proofErr w:type="spellEnd"/>
          </w:p>
          <w:p w14:paraId="6D131210" w14:textId="77777777" w:rsidR="00FC3317" w:rsidRPr="00FC3317" w:rsidRDefault="00FC3317" w:rsidP="009817E5">
            <w:pPr>
              <w:pStyle w:val="TableParagraph"/>
              <w:numPr>
                <w:ilvl w:val="0"/>
                <w:numId w:val="124"/>
              </w:numPr>
              <w:spacing w:line="293" w:lineRule="exact"/>
              <w:ind w:left="142" w:right="144" w:firstLine="709"/>
              <w:jc w:val="both"/>
              <w:rPr>
                <w:sz w:val="24"/>
                <w:szCs w:val="24"/>
              </w:rPr>
            </w:pPr>
            <w:proofErr w:type="spellStart"/>
            <w:r w:rsidRPr="00FC3317">
              <w:rPr>
                <w:sz w:val="24"/>
                <w:szCs w:val="24"/>
              </w:rPr>
              <w:t>Защита</w:t>
            </w:r>
            <w:proofErr w:type="spellEnd"/>
            <w:r w:rsidRPr="00FC3317">
              <w:rPr>
                <w:spacing w:val="-3"/>
                <w:sz w:val="24"/>
                <w:szCs w:val="24"/>
              </w:rPr>
              <w:t xml:space="preserve"> </w:t>
            </w:r>
            <w:proofErr w:type="spellStart"/>
            <w:r w:rsidRPr="00FC3317">
              <w:rPr>
                <w:spacing w:val="-2"/>
                <w:sz w:val="24"/>
                <w:szCs w:val="24"/>
              </w:rPr>
              <w:t>презентаций</w:t>
            </w:r>
            <w:proofErr w:type="spellEnd"/>
          </w:p>
          <w:p w14:paraId="0FA8F351" w14:textId="77777777" w:rsidR="00FC3317" w:rsidRPr="00FC3317" w:rsidRDefault="00FC3317" w:rsidP="009817E5">
            <w:pPr>
              <w:pStyle w:val="TableParagraph"/>
              <w:numPr>
                <w:ilvl w:val="0"/>
                <w:numId w:val="124"/>
              </w:numPr>
              <w:spacing w:line="293" w:lineRule="exact"/>
              <w:ind w:left="142" w:right="144" w:firstLine="709"/>
              <w:jc w:val="both"/>
              <w:rPr>
                <w:sz w:val="24"/>
                <w:szCs w:val="24"/>
              </w:rPr>
            </w:pPr>
            <w:proofErr w:type="spellStart"/>
            <w:r w:rsidRPr="00FC3317">
              <w:rPr>
                <w:sz w:val="24"/>
                <w:szCs w:val="24"/>
              </w:rPr>
              <w:t>Ролевая</w:t>
            </w:r>
            <w:proofErr w:type="spellEnd"/>
            <w:r w:rsidRPr="00FC3317">
              <w:rPr>
                <w:spacing w:val="-3"/>
                <w:sz w:val="24"/>
                <w:szCs w:val="24"/>
              </w:rPr>
              <w:t xml:space="preserve"> </w:t>
            </w:r>
            <w:proofErr w:type="spellStart"/>
            <w:r w:rsidRPr="00FC3317">
              <w:rPr>
                <w:spacing w:val="-4"/>
                <w:sz w:val="24"/>
                <w:szCs w:val="24"/>
              </w:rPr>
              <w:t>игра</w:t>
            </w:r>
            <w:proofErr w:type="spellEnd"/>
          </w:p>
        </w:tc>
      </w:tr>
    </w:tbl>
    <w:p w14:paraId="75C50712" w14:textId="77777777" w:rsidR="00FC3317" w:rsidRPr="00FC3317" w:rsidRDefault="00FC3317" w:rsidP="00A25E61">
      <w:pPr>
        <w:pStyle w:val="TableParagraph"/>
        <w:spacing w:line="293" w:lineRule="exact"/>
        <w:ind w:left="142" w:right="144" w:firstLine="709"/>
        <w:jc w:val="both"/>
        <w:rPr>
          <w:sz w:val="24"/>
          <w:szCs w:val="24"/>
        </w:rPr>
        <w:sectPr w:rsidR="00FC3317" w:rsidRPr="00FC3317" w:rsidSect="00A25E61">
          <w:type w:val="nextColumn"/>
          <w:pgSz w:w="11910" w:h="16840"/>
          <w:pgMar w:top="1134" w:right="850" w:bottom="1134" w:left="1701" w:header="0" w:footer="823" w:gutter="0"/>
          <w:cols w:space="720"/>
        </w:sectPr>
      </w:pPr>
    </w:p>
    <w:tbl>
      <w:tblPr>
        <w:tblStyle w:val="TableNormal"/>
        <w:tblW w:w="0" w:type="auto"/>
        <w:tblInd w:w="3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11"/>
        <w:gridCol w:w="5177"/>
      </w:tblGrid>
      <w:tr w:rsidR="00FC3317" w:rsidRPr="00FC3317" w14:paraId="701ACA5E" w14:textId="77777777" w:rsidTr="00FC3317">
        <w:trPr>
          <w:trHeight w:val="13544"/>
        </w:trPr>
        <w:tc>
          <w:tcPr>
            <w:tcW w:w="4611" w:type="dxa"/>
          </w:tcPr>
          <w:p w14:paraId="22AD3E7E" w14:textId="77777777" w:rsidR="00FC3317" w:rsidRPr="00FC3317" w:rsidRDefault="00FC3317" w:rsidP="00A25E61">
            <w:pPr>
              <w:pStyle w:val="TableParagraph"/>
              <w:spacing w:line="237" w:lineRule="auto"/>
              <w:ind w:left="142" w:right="144" w:firstLine="709"/>
              <w:jc w:val="both"/>
              <w:rPr>
                <w:sz w:val="24"/>
                <w:szCs w:val="24"/>
                <w:lang w:val="ru-RU"/>
              </w:rPr>
            </w:pPr>
            <w:r w:rsidRPr="00FC3317">
              <w:rPr>
                <w:spacing w:val="-10"/>
                <w:sz w:val="24"/>
                <w:szCs w:val="24"/>
              </w:rPr>
              <w:lastRenderedPageBreak/>
              <w:t></w:t>
            </w:r>
            <w:r w:rsidRPr="00FC3317">
              <w:rPr>
                <w:sz w:val="24"/>
                <w:szCs w:val="24"/>
                <w:lang w:val="ru-RU"/>
              </w:rPr>
              <w:tab/>
              <w:t>готовность и способность к непрерывному</w:t>
            </w:r>
            <w:r w:rsidRPr="00FC3317">
              <w:rPr>
                <w:spacing w:val="-15"/>
                <w:sz w:val="24"/>
                <w:szCs w:val="24"/>
                <w:lang w:val="ru-RU"/>
              </w:rPr>
              <w:t xml:space="preserve"> </w:t>
            </w:r>
            <w:r w:rsidRPr="00FC3317">
              <w:rPr>
                <w:sz w:val="24"/>
                <w:szCs w:val="24"/>
                <w:lang w:val="ru-RU"/>
              </w:rPr>
              <w:t>образованию,</w:t>
            </w:r>
            <w:r w:rsidRPr="00FC3317">
              <w:rPr>
                <w:spacing w:val="-15"/>
                <w:sz w:val="24"/>
                <w:szCs w:val="24"/>
                <w:lang w:val="ru-RU"/>
              </w:rPr>
              <w:t xml:space="preserve"> </w:t>
            </w:r>
            <w:r w:rsidRPr="00FC3317">
              <w:rPr>
                <w:sz w:val="24"/>
                <w:szCs w:val="24"/>
                <w:lang w:val="ru-RU"/>
              </w:rPr>
              <w:t>включая</w:t>
            </w:r>
          </w:p>
          <w:p w14:paraId="6B43327A"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самообразование,</w:t>
            </w:r>
            <w:r w:rsidRPr="00FC3317">
              <w:rPr>
                <w:spacing w:val="-13"/>
                <w:sz w:val="24"/>
                <w:szCs w:val="24"/>
                <w:lang w:val="ru-RU"/>
              </w:rPr>
              <w:t xml:space="preserve"> </w:t>
            </w:r>
            <w:r w:rsidRPr="00FC3317">
              <w:rPr>
                <w:sz w:val="24"/>
                <w:szCs w:val="24"/>
                <w:lang w:val="ru-RU"/>
              </w:rPr>
              <w:t>как</w:t>
            </w:r>
            <w:r w:rsidRPr="00FC3317">
              <w:rPr>
                <w:spacing w:val="-13"/>
                <w:sz w:val="24"/>
                <w:szCs w:val="24"/>
                <w:lang w:val="ru-RU"/>
              </w:rPr>
              <w:t xml:space="preserve"> </w:t>
            </w:r>
            <w:r w:rsidRPr="00FC3317">
              <w:rPr>
                <w:sz w:val="24"/>
                <w:szCs w:val="24"/>
                <w:lang w:val="ru-RU"/>
              </w:rPr>
              <w:t>в</w:t>
            </w:r>
            <w:r w:rsidRPr="00FC3317">
              <w:rPr>
                <w:spacing w:val="-13"/>
                <w:sz w:val="24"/>
                <w:szCs w:val="24"/>
                <w:lang w:val="ru-RU"/>
              </w:rPr>
              <w:t xml:space="preserve"> </w:t>
            </w:r>
            <w:r w:rsidRPr="00FC3317">
              <w:rPr>
                <w:sz w:val="24"/>
                <w:szCs w:val="24"/>
                <w:lang w:val="ru-RU"/>
              </w:rPr>
              <w:t>профессиональной области с использованием английского языка, так и в сфере английского языка;</w:t>
            </w:r>
          </w:p>
          <w:p w14:paraId="0BF44FD6" w14:textId="77777777" w:rsidR="00FC3317" w:rsidRPr="00FC3317" w:rsidRDefault="00FC3317" w:rsidP="00A25E61">
            <w:pPr>
              <w:pStyle w:val="TableParagraph"/>
              <w:spacing w:before="4" w:line="274" w:lineRule="exact"/>
              <w:ind w:left="142" w:right="144" w:firstLine="709"/>
              <w:jc w:val="both"/>
              <w:rPr>
                <w:b/>
                <w:i/>
                <w:sz w:val="24"/>
                <w:szCs w:val="24"/>
              </w:rPr>
            </w:pPr>
            <w:proofErr w:type="spellStart"/>
            <w:r w:rsidRPr="00FC3317">
              <w:rPr>
                <w:b/>
                <w:i/>
                <w:spacing w:val="-2"/>
                <w:sz w:val="24"/>
                <w:szCs w:val="24"/>
              </w:rPr>
              <w:t>Метапредметные</w:t>
            </w:r>
            <w:proofErr w:type="spellEnd"/>
          </w:p>
          <w:p w14:paraId="36A76C3B" w14:textId="77777777" w:rsidR="00FC3317" w:rsidRPr="00FC3317" w:rsidRDefault="00FC3317" w:rsidP="009817E5">
            <w:pPr>
              <w:pStyle w:val="TableParagraph"/>
              <w:numPr>
                <w:ilvl w:val="0"/>
                <w:numId w:val="123"/>
              </w:numPr>
              <w:ind w:left="142" w:right="144" w:firstLine="709"/>
              <w:jc w:val="both"/>
              <w:rPr>
                <w:sz w:val="24"/>
                <w:szCs w:val="24"/>
                <w:lang w:val="ru-RU"/>
              </w:rPr>
            </w:pPr>
            <w:r w:rsidRPr="00FC3317">
              <w:rPr>
                <w:sz w:val="24"/>
                <w:szCs w:val="24"/>
                <w:lang w:val="ru-RU"/>
              </w:rPr>
              <w:t>умение самостоятельно выбирать успешные</w:t>
            </w:r>
            <w:r w:rsidRPr="00FC3317">
              <w:rPr>
                <w:spacing w:val="-14"/>
                <w:sz w:val="24"/>
                <w:szCs w:val="24"/>
                <w:lang w:val="ru-RU"/>
              </w:rPr>
              <w:t xml:space="preserve"> </w:t>
            </w:r>
            <w:r w:rsidRPr="00FC3317">
              <w:rPr>
                <w:sz w:val="24"/>
                <w:szCs w:val="24"/>
                <w:lang w:val="ru-RU"/>
              </w:rPr>
              <w:t>коммуникативные</w:t>
            </w:r>
            <w:r w:rsidRPr="00FC3317">
              <w:rPr>
                <w:spacing w:val="-14"/>
                <w:sz w:val="24"/>
                <w:szCs w:val="24"/>
                <w:lang w:val="ru-RU"/>
              </w:rPr>
              <w:t xml:space="preserve"> </w:t>
            </w:r>
            <w:r w:rsidRPr="00FC3317">
              <w:rPr>
                <w:sz w:val="24"/>
                <w:szCs w:val="24"/>
                <w:lang w:val="ru-RU"/>
              </w:rPr>
              <w:t>стратегии</w:t>
            </w:r>
            <w:r w:rsidRPr="00FC3317">
              <w:rPr>
                <w:spacing w:val="-12"/>
                <w:sz w:val="24"/>
                <w:szCs w:val="24"/>
                <w:lang w:val="ru-RU"/>
              </w:rPr>
              <w:t xml:space="preserve"> </w:t>
            </w:r>
            <w:r w:rsidRPr="00FC3317">
              <w:rPr>
                <w:sz w:val="24"/>
                <w:szCs w:val="24"/>
                <w:lang w:val="ru-RU"/>
              </w:rPr>
              <w:t>в различных ситуациях общения;</w:t>
            </w:r>
          </w:p>
          <w:p w14:paraId="4FEFE2B5" w14:textId="77777777" w:rsidR="00FC3317" w:rsidRPr="00FC3317" w:rsidRDefault="00FC3317" w:rsidP="009817E5">
            <w:pPr>
              <w:pStyle w:val="TableParagraph"/>
              <w:numPr>
                <w:ilvl w:val="0"/>
                <w:numId w:val="123"/>
              </w:numPr>
              <w:ind w:left="142" w:right="144" w:firstLine="709"/>
              <w:jc w:val="both"/>
              <w:rPr>
                <w:sz w:val="24"/>
                <w:szCs w:val="24"/>
              </w:rPr>
            </w:pPr>
            <w:proofErr w:type="spellStart"/>
            <w:r w:rsidRPr="00FC3317">
              <w:rPr>
                <w:sz w:val="24"/>
                <w:szCs w:val="24"/>
              </w:rPr>
              <w:t>владение</w:t>
            </w:r>
            <w:proofErr w:type="spellEnd"/>
            <w:r w:rsidRPr="00FC3317">
              <w:rPr>
                <w:spacing w:val="-5"/>
                <w:sz w:val="24"/>
                <w:szCs w:val="24"/>
              </w:rPr>
              <w:t xml:space="preserve"> </w:t>
            </w:r>
            <w:proofErr w:type="spellStart"/>
            <w:r w:rsidRPr="00FC3317">
              <w:rPr>
                <w:sz w:val="24"/>
                <w:szCs w:val="24"/>
              </w:rPr>
              <w:t>навыками</w:t>
            </w:r>
            <w:proofErr w:type="spellEnd"/>
            <w:r w:rsidRPr="00FC3317">
              <w:rPr>
                <w:spacing w:val="-3"/>
                <w:sz w:val="24"/>
                <w:szCs w:val="24"/>
              </w:rPr>
              <w:t xml:space="preserve"> </w:t>
            </w:r>
            <w:proofErr w:type="spellStart"/>
            <w:r w:rsidRPr="00FC3317">
              <w:rPr>
                <w:spacing w:val="-2"/>
                <w:sz w:val="24"/>
                <w:szCs w:val="24"/>
              </w:rPr>
              <w:t>проектной</w:t>
            </w:r>
            <w:proofErr w:type="spellEnd"/>
          </w:p>
          <w:p w14:paraId="40D91A56"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деятельности, моделирующей реальные ситуации</w:t>
            </w:r>
            <w:r w:rsidRPr="00FC3317">
              <w:rPr>
                <w:spacing w:val="-15"/>
                <w:sz w:val="24"/>
                <w:szCs w:val="24"/>
                <w:lang w:val="ru-RU"/>
              </w:rPr>
              <w:t xml:space="preserve"> </w:t>
            </w:r>
            <w:r w:rsidRPr="00FC3317">
              <w:rPr>
                <w:sz w:val="24"/>
                <w:szCs w:val="24"/>
                <w:lang w:val="ru-RU"/>
              </w:rPr>
              <w:t>межкультурной</w:t>
            </w:r>
            <w:r w:rsidRPr="00FC3317">
              <w:rPr>
                <w:spacing w:val="-15"/>
                <w:sz w:val="24"/>
                <w:szCs w:val="24"/>
                <w:lang w:val="ru-RU"/>
              </w:rPr>
              <w:t xml:space="preserve"> </w:t>
            </w:r>
            <w:r w:rsidRPr="00FC3317">
              <w:rPr>
                <w:sz w:val="24"/>
                <w:szCs w:val="24"/>
                <w:lang w:val="ru-RU"/>
              </w:rPr>
              <w:t>коммуникации;</w:t>
            </w:r>
          </w:p>
          <w:p w14:paraId="63D43440" w14:textId="77777777" w:rsidR="00FC3317" w:rsidRPr="00FC3317" w:rsidRDefault="00FC3317" w:rsidP="009817E5">
            <w:pPr>
              <w:pStyle w:val="TableParagraph"/>
              <w:numPr>
                <w:ilvl w:val="0"/>
                <w:numId w:val="123"/>
              </w:numPr>
              <w:ind w:left="142" w:right="144" w:firstLine="709"/>
              <w:jc w:val="both"/>
              <w:rPr>
                <w:sz w:val="24"/>
                <w:szCs w:val="24"/>
              </w:rPr>
            </w:pPr>
            <w:proofErr w:type="spellStart"/>
            <w:r w:rsidRPr="00FC3317">
              <w:rPr>
                <w:sz w:val="24"/>
                <w:szCs w:val="24"/>
              </w:rPr>
              <w:t>умение</w:t>
            </w:r>
            <w:proofErr w:type="spellEnd"/>
            <w:r w:rsidRPr="00FC3317">
              <w:rPr>
                <w:spacing w:val="-6"/>
                <w:sz w:val="24"/>
                <w:szCs w:val="24"/>
              </w:rPr>
              <w:t xml:space="preserve"> </w:t>
            </w:r>
            <w:proofErr w:type="spellStart"/>
            <w:r w:rsidRPr="00FC3317">
              <w:rPr>
                <w:spacing w:val="-2"/>
                <w:sz w:val="24"/>
                <w:szCs w:val="24"/>
              </w:rPr>
              <w:t>организовать</w:t>
            </w:r>
            <w:proofErr w:type="spellEnd"/>
          </w:p>
          <w:p w14:paraId="5EE56160" w14:textId="77777777" w:rsidR="00FC3317" w:rsidRPr="00FC3317" w:rsidRDefault="00FC3317" w:rsidP="00A25E61">
            <w:pPr>
              <w:pStyle w:val="TableParagraph"/>
              <w:ind w:left="142" w:right="144" w:firstLine="709"/>
              <w:jc w:val="both"/>
              <w:rPr>
                <w:sz w:val="24"/>
                <w:szCs w:val="24"/>
              </w:rPr>
            </w:pPr>
            <w:proofErr w:type="spellStart"/>
            <w:r w:rsidRPr="00FC3317">
              <w:rPr>
                <w:sz w:val="24"/>
                <w:szCs w:val="24"/>
              </w:rPr>
              <w:t>коммуникативную</w:t>
            </w:r>
            <w:proofErr w:type="spellEnd"/>
            <w:r w:rsidRPr="00FC3317">
              <w:rPr>
                <w:spacing w:val="-15"/>
                <w:sz w:val="24"/>
                <w:szCs w:val="24"/>
              </w:rPr>
              <w:t xml:space="preserve"> </w:t>
            </w:r>
            <w:proofErr w:type="spellStart"/>
            <w:r w:rsidRPr="00FC3317">
              <w:rPr>
                <w:sz w:val="24"/>
                <w:szCs w:val="24"/>
              </w:rPr>
              <w:t>деятельность</w:t>
            </w:r>
            <w:proofErr w:type="spellEnd"/>
            <w:r w:rsidRPr="00FC3317">
              <w:rPr>
                <w:sz w:val="24"/>
                <w:szCs w:val="24"/>
              </w:rPr>
              <w:t xml:space="preserve">, </w:t>
            </w:r>
            <w:proofErr w:type="spellStart"/>
            <w:r w:rsidRPr="00FC3317">
              <w:rPr>
                <w:sz w:val="24"/>
                <w:szCs w:val="24"/>
              </w:rPr>
              <w:t>продуктивно</w:t>
            </w:r>
            <w:proofErr w:type="spellEnd"/>
            <w:r w:rsidRPr="00FC3317">
              <w:rPr>
                <w:sz w:val="24"/>
                <w:szCs w:val="24"/>
              </w:rPr>
              <w:t xml:space="preserve"> </w:t>
            </w:r>
            <w:proofErr w:type="spellStart"/>
            <w:r w:rsidRPr="00FC3317">
              <w:rPr>
                <w:sz w:val="24"/>
                <w:szCs w:val="24"/>
              </w:rPr>
              <w:t>общаться</w:t>
            </w:r>
            <w:proofErr w:type="spellEnd"/>
            <w:r w:rsidRPr="00FC3317">
              <w:rPr>
                <w:sz w:val="24"/>
                <w:szCs w:val="24"/>
              </w:rPr>
              <w:t xml:space="preserve"> и</w:t>
            </w:r>
          </w:p>
          <w:p w14:paraId="20D58FD2"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взаимодействовать</w:t>
            </w:r>
            <w:r w:rsidRPr="00FC3317">
              <w:rPr>
                <w:spacing w:val="-13"/>
                <w:sz w:val="24"/>
                <w:szCs w:val="24"/>
                <w:lang w:val="ru-RU"/>
              </w:rPr>
              <w:t xml:space="preserve"> </w:t>
            </w:r>
            <w:r w:rsidRPr="00FC3317">
              <w:rPr>
                <w:sz w:val="24"/>
                <w:szCs w:val="24"/>
                <w:lang w:val="ru-RU"/>
              </w:rPr>
              <w:t>с</w:t>
            </w:r>
            <w:r w:rsidRPr="00FC3317">
              <w:rPr>
                <w:spacing w:val="-14"/>
                <w:sz w:val="24"/>
                <w:szCs w:val="24"/>
                <w:lang w:val="ru-RU"/>
              </w:rPr>
              <w:t xml:space="preserve"> </w:t>
            </w:r>
            <w:r w:rsidRPr="00FC3317">
              <w:rPr>
                <w:sz w:val="24"/>
                <w:szCs w:val="24"/>
                <w:lang w:val="ru-RU"/>
              </w:rPr>
              <w:t>ее</w:t>
            </w:r>
            <w:r w:rsidRPr="00FC3317">
              <w:rPr>
                <w:spacing w:val="-13"/>
                <w:sz w:val="24"/>
                <w:szCs w:val="24"/>
                <w:lang w:val="ru-RU"/>
              </w:rPr>
              <w:t xml:space="preserve"> </w:t>
            </w:r>
            <w:r w:rsidRPr="00FC3317">
              <w:rPr>
                <w:sz w:val="24"/>
                <w:szCs w:val="24"/>
                <w:lang w:val="ru-RU"/>
              </w:rPr>
              <w:t>участниками, учитывать их позиции, эффективно</w:t>
            </w:r>
          </w:p>
          <w:p w14:paraId="3BFB2D00" w14:textId="77777777" w:rsidR="00FC3317" w:rsidRPr="00FC3317" w:rsidRDefault="00FC3317" w:rsidP="00A25E61">
            <w:pPr>
              <w:pStyle w:val="TableParagraph"/>
              <w:ind w:left="142" w:right="144" w:firstLine="709"/>
              <w:jc w:val="both"/>
              <w:rPr>
                <w:sz w:val="24"/>
                <w:szCs w:val="24"/>
              </w:rPr>
            </w:pPr>
            <w:proofErr w:type="spellStart"/>
            <w:r w:rsidRPr="00FC3317">
              <w:rPr>
                <w:sz w:val="24"/>
                <w:szCs w:val="24"/>
              </w:rPr>
              <w:t>разрешать</w:t>
            </w:r>
            <w:proofErr w:type="spellEnd"/>
            <w:r w:rsidRPr="00FC3317">
              <w:rPr>
                <w:spacing w:val="-3"/>
                <w:sz w:val="24"/>
                <w:szCs w:val="24"/>
              </w:rPr>
              <w:t xml:space="preserve"> </w:t>
            </w:r>
            <w:proofErr w:type="spellStart"/>
            <w:r w:rsidRPr="00FC3317">
              <w:rPr>
                <w:spacing w:val="-2"/>
                <w:sz w:val="24"/>
                <w:szCs w:val="24"/>
              </w:rPr>
              <w:t>конфликты</w:t>
            </w:r>
            <w:proofErr w:type="spellEnd"/>
            <w:r w:rsidRPr="00FC3317">
              <w:rPr>
                <w:spacing w:val="-2"/>
                <w:sz w:val="24"/>
                <w:szCs w:val="24"/>
              </w:rPr>
              <w:t>;</w:t>
            </w:r>
          </w:p>
          <w:p w14:paraId="2DFA3E4E" w14:textId="77777777" w:rsidR="00FC3317" w:rsidRPr="00FC3317" w:rsidRDefault="00FC3317" w:rsidP="009817E5">
            <w:pPr>
              <w:pStyle w:val="TableParagraph"/>
              <w:numPr>
                <w:ilvl w:val="0"/>
                <w:numId w:val="123"/>
              </w:numPr>
              <w:ind w:left="142" w:right="144" w:firstLine="709"/>
              <w:jc w:val="both"/>
              <w:rPr>
                <w:sz w:val="24"/>
                <w:szCs w:val="24"/>
                <w:lang w:val="ru-RU"/>
              </w:rPr>
            </w:pPr>
            <w:r w:rsidRPr="00FC3317">
              <w:rPr>
                <w:sz w:val="24"/>
                <w:szCs w:val="24"/>
                <w:lang w:val="ru-RU"/>
              </w:rPr>
              <w:t>умение ясно, логично и точно излагать</w:t>
            </w:r>
            <w:r w:rsidRPr="00FC3317">
              <w:rPr>
                <w:spacing w:val="-9"/>
                <w:sz w:val="24"/>
                <w:szCs w:val="24"/>
                <w:lang w:val="ru-RU"/>
              </w:rPr>
              <w:t xml:space="preserve"> </w:t>
            </w:r>
            <w:r w:rsidRPr="00FC3317">
              <w:rPr>
                <w:sz w:val="24"/>
                <w:szCs w:val="24"/>
                <w:lang w:val="ru-RU"/>
              </w:rPr>
              <w:t>свою</w:t>
            </w:r>
            <w:r w:rsidRPr="00FC3317">
              <w:rPr>
                <w:spacing w:val="-10"/>
                <w:sz w:val="24"/>
                <w:szCs w:val="24"/>
                <w:lang w:val="ru-RU"/>
              </w:rPr>
              <w:t xml:space="preserve"> </w:t>
            </w:r>
            <w:r w:rsidRPr="00FC3317">
              <w:rPr>
                <w:sz w:val="24"/>
                <w:szCs w:val="24"/>
                <w:lang w:val="ru-RU"/>
              </w:rPr>
              <w:t>точку</w:t>
            </w:r>
            <w:r w:rsidRPr="00FC3317">
              <w:rPr>
                <w:spacing w:val="-15"/>
                <w:sz w:val="24"/>
                <w:szCs w:val="24"/>
                <w:lang w:val="ru-RU"/>
              </w:rPr>
              <w:t xml:space="preserve"> </w:t>
            </w:r>
            <w:r w:rsidRPr="00FC3317">
              <w:rPr>
                <w:sz w:val="24"/>
                <w:szCs w:val="24"/>
                <w:lang w:val="ru-RU"/>
              </w:rPr>
              <w:t>зрения,</w:t>
            </w:r>
            <w:r w:rsidRPr="00FC3317">
              <w:rPr>
                <w:spacing w:val="-9"/>
                <w:sz w:val="24"/>
                <w:szCs w:val="24"/>
                <w:lang w:val="ru-RU"/>
              </w:rPr>
              <w:t xml:space="preserve"> </w:t>
            </w:r>
            <w:r w:rsidRPr="00FC3317">
              <w:rPr>
                <w:sz w:val="24"/>
                <w:szCs w:val="24"/>
                <w:lang w:val="ru-RU"/>
              </w:rPr>
              <w:t>используя адекватные языковые средства</w:t>
            </w:r>
          </w:p>
          <w:p w14:paraId="7434FFFD" w14:textId="77777777" w:rsidR="00FC3317" w:rsidRPr="00FC3317" w:rsidRDefault="00FC3317" w:rsidP="00A25E61">
            <w:pPr>
              <w:pStyle w:val="TableParagraph"/>
              <w:spacing w:before="3" w:line="274" w:lineRule="exact"/>
              <w:ind w:left="142" w:right="144" w:firstLine="709"/>
              <w:jc w:val="both"/>
              <w:rPr>
                <w:b/>
                <w:sz w:val="24"/>
                <w:szCs w:val="24"/>
              </w:rPr>
            </w:pPr>
            <w:proofErr w:type="spellStart"/>
            <w:r w:rsidRPr="00FC3317">
              <w:rPr>
                <w:b/>
                <w:spacing w:val="-2"/>
                <w:sz w:val="24"/>
                <w:szCs w:val="24"/>
              </w:rPr>
              <w:t>Предметные</w:t>
            </w:r>
            <w:proofErr w:type="spellEnd"/>
          </w:p>
          <w:p w14:paraId="304D7BF5" w14:textId="77777777" w:rsidR="00FC3317" w:rsidRPr="00FC3317" w:rsidRDefault="00FC3317" w:rsidP="009817E5">
            <w:pPr>
              <w:pStyle w:val="TableParagraph"/>
              <w:numPr>
                <w:ilvl w:val="0"/>
                <w:numId w:val="123"/>
              </w:numPr>
              <w:spacing w:line="274" w:lineRule="exact"/>
              <w:ind w:left="142" w:right="144" w:firstLine="709"/>
              <w:jc w:val="both"/>
              <w:rPr>
                <w:sz w:val="24"/>
                <w:szCs w:val="24"/>
              </w:rPr>
            </w:pPr>
            <w:proofErr w:type="spellStart"/>
            <w:r w:rsidRPr="00FC3317">
              <w:rPr>
                <w:spacing w:val="-2"/>
                <w:sz w:val="24"/>
                <w:szCs w:val="24"/>
              </w:rPr>
              <w:t>сформированность</w:t>
            </w:r>
            <w:proofErr w:type="spellEnd"/>
          </w:p>
          <w:p w14:paraId="279920F9" w14:textId="77777777" w:rsidR="00FC3317" w:rsidRPr="00FC3317" w:rsidRDefault="00FC3317" w:rsidP="00A25E61">
            <w:pPr>
              <w:pStyle w:val="TableParagraph"/>
              <w:ind w:left="142" w:right="144" w:firstLine="709"/>
              <w:jc w:val="both"/>
              <w:rPr>
                <w:sz w:val="24"/>
                <w:szCs w:val="24"/>
              </w:rPr>
            </w:pPr>
            <w:proofErr w:type="spellStart"/>
            <w:r w:rsidRPr="00FC3317">
              <w:rPr>
                <w:sz w:val="24"/>
                <w:szCs w:val="24"/>
              </w:rPr>
              <w:t>коммуникативной</w:t>
            </w:r>
            <w:proofErr w:type="spellEnd"/>
            <w:r w:rsidRPr="00FC3317">
              <w:rPr>
                <w:spacing w:val="-10"/>
                <w:sz w:val="24"/>
                <w:szCs w:val="24"/>
              </w:rPr>
              <w:t xml:space="preserve"> </w:t>
            </w:r>
            <w:proofErr w:type="spellStart"/>
            <w:r w:rsidRPr="00FC3317">
              <w:rPr>
                <w:spacing w:val="-2"/>
                <w:sz w:val="24"/>
                <w:szCs w:val="24"/>
              </w:rPr>
              <w:t>иноязычной</w:t>
            </w:r>
            <w:proofErr w:type="spellEnd"/>
          </w:p>
          <w:p w14:paraId="3892C86C"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компетенции,</w:t>
            </w:r>
            <w:r w:rsidRPr="00FC3317">
              <w:rPr>
                <w:spacing w:val="-15"/>
                <w:sz w:val="24"/>
                <w:szCs w:val="24"/>
                <w:lang w:val="ru-RU"/>
              </w:rPr>
              <w:t xml:space="preserve"> </w:t>
            </w:r>
            <w:r w:rsidRPr="00FC3317">
              <w:rPr>
                <w:sz w:val="24"/>
                <w:szCs w:val="24"/>
                <w:lang w:val="ru-RU"/>
              </w:rPr>
              <w:t>необходимой</w:t>
            </w:r>
            <w:r w:rsidRPr="00FC3317">
              <w:rPr>
                <w:spacing w:val="-15"/>
                <w:sz w:val="24"/>
                <w:szCs w:val="24"/>
                <w:lang w:val="ru-RU"/>
              </w:rPr>
              <w:t xml:space="preserve"> </w:t>
            </w:r>
            <w:r w:rsidRPr="00FC3317">
              <w:rPr>
                <w:sz w:val="24"/>
                <w:szCs w:val="24"/>
                <w:lang w:val="ru-RU"/>
              </w:rPr>
              <w:t>для</w:t>
            </w:r>
            <w:r w:rsidRPr="00FC3317">
              <w:rPr>
                <w:spacing w:val="-12"/>
                <w:sz w:val="24"/>
                <w:szCs w:val="24"/>
                <w:lang w:val="ru-RU"/>
              </w:rPr>
              <w:t xml:space="preserve"> </w:t>
            </w:r>
            <w:r w:rsidRPr="00FC3317">
              <w:rPr>
                <w:sz w:val="24"/>
                <w:szCs w:val="24"/>
                <w:lang w:val="ru-RU"/>
              </w:rPr>
              <w:t>успешной социализации и самореализации, как инструмента межкультурного общения в современном поликультурном мире;</w:t>
            </w:r>
          </w:p>
          <w:p w14:paraId="721FBA83" w14:textId="77777777" w:rsidR="00FC3317" w:rsidRPr="00FC3317" w:rsidRDefault="00FC3317" w:rsidP="009817E5">
            <w:pPr>
              <w:pStyle w:val="TableParagraph"/>
              <w:numPr>
                <w:ilvl w:val="0"/>
                <w:numId w:val="123"/>
              </w:numPr>
              <w:spacing w:before="1"/>
              <w:ind w:left="142" w:right="144" w:firstLine="709"/>
              <w:jc w:val="both"/>
              <w:rPr>
                <w:sz w:val="24"/>
                <w:szCs w:val="24"/>
              </w:rPr>
            </w:pPr>
            <w:proofErr w:type="spellStart"/>
            <w:r w:rsidRPr="00FC3317">
              <w:rPr>
                <w:sz w:val="24"/>
                <w:szCs w:val="24"/>
              </w:rPr>
              <w:t>владение</w:t>
            </w:r>
            <w:proofErr w:type="spellEnd"/>
            <w:r w:rsidRPr="00FC3317">
              <w:rPr>
                <w:sz w:val="24"/>
                <w:szCs w:val="24"/>
              </w:rPr>
              <w:t xml:space="preserve"> </w:t>
            </w:r>
            <w:proofErr w:type="spellStart"/>
            <w:r w:rsidRPr="00FC3317">
              <w:rPr>
                <w:sz w:val="24"/>
                <w:szCs w:val="24"/>
              </w:rPr>
              <w:t>знаниями</w:t>
            </w:r>
            <w:proofErr w:type="spellEnd"/>
            <w:r w:rsidRPr="00FC3317">
              <w:rPr>
                <w:sz w:val="24"/>
                <w:szCs w:val="24"/>
              </w:rPr>
              <w:t xml:space="preserve"> о </w:t>
            </w:r>
            <w:proofErr w:type="spellStart"/>
            <w:r w:rsidRPr="00FC3317">
              <w:rPr>
                <w:sz w:val="24"/>
                <w:szCs w:val="24"/>
              </w:rPr>
              <w:t>социокультурной</w:t>
            </w:r>
            <w:proofErr w:type="spellEnd"/>
            <w:r w:rsidRPr="00FC3317">
              <w:rPr>
                <w:spacing w:val="-15"/>
                <w:sz w:val="24"/>
                <w:szCs w:val="24"/>
              </w:rPr>
              <w:t xml:space="preserve"> </w:t>
            </w:r>
            <w:proofErr w:type="spellStart"/>
            <w:r w:rsidRPr="00FC3317">
              <w:rPr>
                <w:sz w:val="24"/>
                <w:szCs w:val="24"/>
              </w:rPr>
              <w:t>специфике</w:t>
            </w:r>
            <w:proofErr w:type="spellEnd"/>
          </w:p>
          <w:p w14:paraId="46432747"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англоговорящих</w:t>
            </w:r>
            <w:r w:rsidRPr="00FC3317">
              <w:rPr>
                <w:spacing w:val="-9"/>
                <w:sz w:val="24"/>
                <w:szCs w:val="24"/>
                <w:lang w:val="ru-RU"/>
              </w:rPr>
              <w:t xml:space="preserve"> </w:t>
            </w:r>
            <w:r w:rsidRPr="00FC3317">
              <w:rPr>
                <w:sz w:val="24"/>
                <w:szCs w:val="24"/>
                <w:lang w:val="ru-RU"/>
              </w:rPr>
              <w:t>стран</w:t>
            </w:r>
            <w:r w:rsidRPr="00FC3317">
              <w:rPr>
                <w:spacing w:val="-12"/>
                <w:sz w:val="24"/>
                <w:szCs w:val="24"/>
                <w:lang w:val="ru-RU"/>
              </w:rPr>
              <w:t xml:space="preserve"> </w:t>
            </w:r>
            <w:r w:rsidRPr="00FC3317">
              <w:rPr>
                <w:sz w:val="24"/>
                <w:szCs w:val="24"/>
                <w:lang w:val="ru-RU"/>
              </w:rPr>
              <w:t>и</w:t>
            </w:r>
            <w:r w:rsidRPr="00FC3317">
              <w:rPr>
                <w:spacing w:val="-8"/>
                <w:sz w:val="24"/>
                <w:szCs w:val="24"/>
                <w:lang w:val="ru-RU"/>
              </w:rPr>
              <w:t xml:space="preserve"> </w:t>
            </w:r>
            <w:r w:rsidRPr="00FC3317">
              <w:rPr>
                <w:sz w:val="24"/>
                <w:szCs w:val="24"/>
                <w:lang w:val="ru-RU"/>
              </w:rPr>
              <w:t>умение</w:t>
            </w:r>
            <w:r w:rsidRPr="00FC3317">
              <w:rPr>
                <w:spacing w:val="-11"/>
                <w:sz w:val="24"/>
                <w:szCs w:val="24"/>
                <w:lang w:val="ru-RU"/>
              </w:rPr>
              <w:t xml:space="preserve"> </w:t>
            </w:r>
            <w:r w:rsidRPr="00FC3317">
              <w:rPr>
                <w:sz w:val="24"/>
                <w:szCs w:val="24"/>
                <w:lang w:val="ru-RU"/>
              </w:rPr>
              <w:t>строить свое речевое и неречевое поведение</w:t>
            </w:r>
          </w:p>
          <w:p w14:paraId="1946BA05"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адекватно</w:t>
            </w:r>
            <w:r w:rsidRPr="00FC3317">
              <w:rPr>
                <w:spacing w:val="-4"/>
                <w:sz w:val="24"/>
                <w:szCs w:val="24"/>
                <w:lang w:val="ru-RU"/>
              </w:rPr>
              <w:t xml:space="preserve"> </w:t>
            </w:r>
            <w:r w:rsidRPr="00FC3317">
              <w:rPr>
                <w:sz w:val="24"/>
                <w:szCs w:val="24"/>
                <w:lang w:val="ru-RU"/>
              </w:rPr>
              <w:t>этой</w:t>
            </w:r>
            <w:r w:rsidRPr="00FC3317">
              <w:rPr>
                <w:spacing w:val="-4"/>
                <w:sz w:val="24"/>
                <w:szCs w:val="24"/>
                <w:lang w:val="ru-RU"/>
              </w:rPr>
              <w:t xml:space="preserve"> </w:t>
            </w:r>
            <w:r w:rsidRPr="00FC3317">
              <w:rPr>
                <w:sz w:val="24"/>
                <w:szCs w:val="24"/>
                <w:lang w:val="ru-RU"/>
              </w:rPr>
              <w:t>специфике;</w:t>
            </w:r>
            <w:r w:rsidRPr="00FC3317">
              <w:rPr>
                <w:spacing w:val="-2"/>
                <w:sz w:val="24"/>
                <w:szCs w:val="24"/>
                <w:lang w:val="ru-RU"/>
              </w:rPr>
              <w:t xml:space="preserve"> умение</w:t>
            </w:r>
          </w:p>
          <w:p w14:paraId="495B0285"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выделять общее и различное в культуре родной</w:t>
            </w:r>
            <w:r w:rsidRPr="00FC3317">
              <w:rPr>
                <w:spacing w:val="-10"/>
                <w:sz w:val="24"/>
                <w:szCs w:val="24"/>
                <w:lang w:val="ru-RU"/>
              </w:rPr>
              <w:t xml:space="preserve"> </w:t>
            </w:r>
            <w:r w:rsidRPr="00FC3317">
              <w:rPr>
                <w:sz w:val="24"/>
                <w:szCs w:val="24"/>
                <w:lang w:val="ru-RU"/>
              </w:rPr>
              <w:t>страны</w:t>
            </w:r>
            <w:r w:rsidRPr="00FC3317">
              <w:rPr>
                <w:spacing w:val="-10"/>
                <w:sz w:val="24"/>
                <w:szCs w:val="24"/>
                <w:lang w:val="ru-RU"/>
              </w:rPr>
              <w:t xml:space="preserve"> </w:t>
            </w:r>
            <w:r w:rsidRPr="00FC3317">
              <w:rPr>
                <w:sz w:val="24"/>
                <w:szCs w:val="24"/>
                <w:lang w:val="ru-RU"/>
              </w:rPr>
              <w:t>и</w:t>
            </w:r>
            <w:r w:rsidRPr="00FC3317">
              <w:rPr>
                <w:spacing w:val="-10"/>
                <w:sz w:val="24"/>
                <w:szCs w:val="24"/>
                <w:lang w:val="ru-RU"/>
              </w:rPr>
              <w:t xml:space="preserve"> </w:t>
            </w:r>
            <w:r w:rsidRPr="00FC3317">
              <w:rPr>
                <w:sz w:val="24"/>
                <w:szCs w:val="24"/>
                <w:lang w:val="ru-RU"/>
              </w:rPr>
              <w:t>англоговорящих</w:t>
            </w:r>
            <w:r w:rsidRPr="00FC3317">
              <w:rPr>
                <w:spacing w:val="-8"/>
                <w:sz w:val="24"/>
                <w:szCs w:val="24"/>
                <w:lang w:val="ru-RU"/>
              </w:rPr>
              <w:t xml:space="preserve"> </w:t>
            </w:r>
            <w:r w:rsidRPr="00FC3317">
              <w:rPr>
                <w:sz w:val="24"/>
                <w:szCs w:val="24"/>
                <w:lang w:val="ru-RU"/>
              </w:rPr>
              <w:t>стран;</w:t>
            </w:r>
          </w:p>
          <w:p w14:paraId="437C84B4" w14:textId="77777777" w:rsidR="00FC3317" w:rsidRPr="00FC3317" w:rsidRDefault="00FC3317" w:rsidP="009817E5">
            <w:pPr>
              <w:pStyle w:val="TableParagraph"/>
              <w:numPr>
                <w:ilvl w:val="0"/>
                <w:numId w:val="123"/>
              </w:numPr>
              <w:spacing w:before="2" w:line="237" w:lineRule="auto"/>
              <w:ind w:left="142" w:right="144" w:firstLine="709"/>
              <w:jc w:val="both"/>
              <w:rPr>
                <w:sz w:val="24"/>
                <w:szCs w:val="24"/>
                <w:lang w:val="ru-RU"/>
              </w:rPr>
            </w:pPr>
            <w:r w:rsidRPr="00FC3317">
              <w:rPr>
                <w:sz w:val="24"/>
                <w:szCs w:val="24"/>
                <w:lang w:val="ru-RU"/>
              </w:rPr>
              <w:t>достижение</w:t>
            </w:r>
            <w:r w:rsidRPr="00FC3317">
              <w:rPr>
                <w:spacing w:val="-15"/>
                <w:sz w:val="24"/>
                <w:szCs w:val="24"/>
                <w:lang w:val="ru-RU"/>
              </w:rPr>
              <w:t xml:space="preserve"> </w:t>
            </w:r>
            <w:r w:rsidRPr="00FC3317">
              <w:rPr>
                <w:sz w:val="24"/>
                <w:szCs w:val="24"/>
                <w:lang w:val="ru-RU"/>
              </w:rPr>
              <w:t>порогового</w:t>
            </w:r>
            <w:r w:rsidRPr="00FC3317">
              <w:rPr>
                <w:spacing w:val="-15"/>
                <w:sz w:val="24"/>
                <w:szCs w:val="24"/>
                <w:lang w:val="ru-RU"/>
              </w:rPr>
              <w:t xml:space="preserve"> </w:t>
            </w:r>
            <w:r w:rsidRPr="00FC3317">
              <w:rPr>
                <w:sz w:val="24"/>
                <w:szCs w:val="24"/>
                <w:lang w:val="ru-RU"/>
              </w:rPr>
              <w:t>уровня владения английским языком,</w:t>
            </w:r>
          </w:p>
          <w:p w14:paraId="1AFBC5CF" w14:textId="77777777" w:rsidR="00FC3317" w:rsidRPr="00FC3317" w:rsidRDefault="00FC3317" w:rsidP="00A25E61">
            <w:pPr>
              <w:pStyle w:val="TableParagraph"/>
              <w:spacing w:before="1"/>
              <w:ind w:left="142" w:right="144" w:firstLine="709"/>
              <w:jc w:val="both"/>
              <w:rPr>
                <w:sz w:val="24"/>
                <w:szCs w:val="24"/>
                <w:lang w:val="ru-RU"/>
              </w:rPr>
            </w:pPr>
            <w:r w:rsidRPr="00FC3317">
              <w:rPr>
                <w:sz w:val="24"/>
                <w:szCs w:val="24"/>
                <w:lang w:val="ru-RU"/>
              </w:rPr>
              <w:t>позволяющего</w:t>
            </w:r>
            <w:r w:rsidRPr="00FC3317">
              <w:rPr>
                <w:spacing w:val="-13"/>
                <w:sz w:val="24"/>
                <w:szCs w:val="24"/>
                <w:lang w:val="ru-RU"/>
              </w:rPr>
              <w:t xml:space="preserve"> </w:t>
            </w:r>
            <w:r w:rsidRPr="00FC3317">
              <w:rPr>
                <w:sz w:val="24"/>
                <w:szCs w:val="24"/>
                <w:lang w:val="ru-RU"/>
              </w:rPr>
              <w:t>выпускникам</w:t>
            </w:r>
            <w:r w:rsidRPr="00FC3317">
              <w:rPr>
                <w:spacing w:val="-13"/>
                <w:sz w:val="24"/>
                <w:szCs w:val="24"/>
                <w:lang w:val="ru-RU"/>
              </w:rPr>
              <w:t xml:space="preserve"> </w:t>
            </w:r>
            <w:r w:rsidRPr="00FC3317">
              <w:rPr>
                <w:sz w:val="24"/>
                <w:szCs w:val="24"/>
                <w:lang w:val="ru-RU"/>
              </w:rPr>
              <w:t>общаться</w:t>
            </w:r>
            <w:r w:rsidRPr="00FC3317">
              <w:rPr>
                <w:spacing w:val="-13"/>
                <w:sz w:val="24"/>
                <w:szCs w:val="24"/>
                <w:lang w:val="ru-RU"/>
              </w:rPr>
              <w:t xml:space="preserve"> </w:t>
            </w:r>
            <w:r w:rsidRPr="00FC3317">
              <w:rPr>
                <w:sz w:val="24"/>
                <w:szCs w:val="24"/>
                <w:lang w:val="ru-RU"/>
              </w:rPr>
              <w:t>в устной и письменной формах как с</w:t>
            </w:r>
          </w:p>
          <w:p w14:paraId="47E05690"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носителями</w:t>
            </w:r>
            <w:r w:rsidRPr="00FC3317">
              <w:rPr>
                <w:spacing w:val="-8"/>
                <w:sz w:val="24"/>
                <w:szCs w:val="24"/>
                <w:lang w:val="ru-RU"/>
              </w:rPr>
              <w:t xml:space="preserve"> </w:t>
            </w:r>
            <w:r w:rsidRPr="00FC3317">
              <w:rPr>
                <w:sz w:val="24"/>
                <w:szCs w:val="24"/>
                <w:lang w:val="ru-RU"/>
              </w:rPr>
              <w:t>английского</w:t>
            </w:r>
            <w:r w:rsidRPr="00FC3317">
              <w:rPr>
                <w:spacing w:val="-8"/>
                <w:sz w:val="24"/>
                <w:szCs w:val="24"/>
                <w:lang w:val="ru-RU"/>
              </w:rPr>
              <w:t xml:space="preserve"> </w:t>
            </w:r>
            <w:r w:rsidRPr="00FC3317">
              <w:rPr>
                <w:sz w:val="24"/>
                <w:szCs w:val="24"/>
                <w:lang w:val="ru-RU"/>
              </w:rPr>
              <w:t>языка,</w:t>
            </w:r>
            <w:r w:rsidRPr="00FC3317">
              <w:rPr>
                <w:spacing w:val="-8"/>
                <w:sz w:val="24"/>
                <w:szCs w:val="24"/>
                <w:lang w:val="ru-RU"/>
              </w:rPr>
              <w:t xml:space="preserve"> </w:t>
            </w:r>
            <w:r w:rsidRPr="00FC3317">
              <w:rPr>
                <w:sz w:val="24"/>
                <w:szCs w:val="24"/>
                <w:lang w:val="ru-RU"/>
              </w:rPr>
              <w:t>так</w:t>
            </w:r>
            <w:r w:rsidRPr="00FC3317">
              <w:rPr>
                <w:spacing w:val="-8"/>
                <w:sz w:val="24"/>
                <w:szCs w:val="24"/>
                <w:lang w:val="ru-RU"/>
              </w:rPr>
              <w:t xml:space="preserve"> </w:t>
            </w:r>
            <w:r w:rsidRPr="00FC3317">
              <w:rPr>
                <w:sz w:val="24"/>
                <w:szCs w:val="24"/>
                <w:lang w:val="ru-RU"/>
              </w:rPr>
              <w:t>и</w:t>
            </w:r>
            <w:r w:rsidRPr="00FC3317">
              <w:rPr>
                <w:spacing w:val="-8"/>
                <w:sz w:val="24"/>
                <w:szCs w:val="24"/>
                <w:lang w:val="ru-RU"/>
              </w:rPr>
              <w:t xml:space="preserve"> </w:t>
            </w:r>
            <w:r w:rsidRPr="00FC3317">
              <w:rPr>
                <w:sz w:val="24"/>
                <w:szCs w:val="24"/>
                <w:lang w:val="ru-RU"/>
              </w:rPr>
              <w:t>с представителями других стран, использующими данный язык как</w:t>
            </w:r>
          </w:p>
          <w:p w14:paraId="0465AD48" w14:textId="77777777" w:rsidR="00FC3317" w:rsidRPr="00FC3317" w:rsidRDefault="00FC3317" w:rsidP="00A25E61">
            <w:pPr>
              <w:pStyle w:val="TableParagraph"/>
              <w:spacing w:before="1"/>
              <w:ind w:left="142" w:right="144" w:firstLine="709"/>
              <w:jc w:val="both"/>
              <w:rPr>
                <w:sz w:val="24"/>
                <w:szCs w:val="24"/>
              </w:rPr>
            </w:pPr>
            <w:proofErr w:type="spellStart"/>
            <w:r w:rsidRPr="00FC3317">
              <w:rPr>
                <w:sz w:val="24"/>
                <w:szCs w:val="24"/>
              </w:rPr>
              <w:t>средство</w:t>
            </w:r>
            <w:proofErr w:type="spellEnd"/>
            <w:r w:rsidRPr="00FC3317">
              <w:rPr>
                <w:spacing w:val="-5"/>
                <w:sz w:val="24"/>
                <w:szCs w:val="24"/>
              </w:rPr>
              <w:t xml:space="preserve"> </w:t>
            </w:r>
            <w:proofErr w:type="spellStart"/>
            <w:r w:rsidRPr="00FC3317">
              <w:rPr>
                <w:spacing w:val="-2"/>
                <w:sz w:val="24"/>
                <w:szCs w:val="24"/>
              </w:rPr>
              <w:t>общения</w:t>
            </w:r>
            <w:proofErr w:type="spellEnd"/>
            <w:r w:rsidRPr="00FC3317">
              <w:rPr>
                <w:spacing w:val="-2"/>
                <w:sz w:val="24"/>
                <w:szCs w:val="24"/>
              </w:rPr>
              <w:t>;</w:t>
            </w:r>
          </w:p>
          <w:p w14:paraId="4BB543E6" w14:textId="77777777" w:rsidR="00FC3317" w:rsidRPr="00FC3317" w:rsidRDefault="00FC3317" w:rsidP="009817E5">
            <w:pPr>
              <w:pStyle w:val="TableParagraph"/>
              <w:numPr>
                <w:ilvl w:val="0"/>
                <w:numId w:val="123"/>
              </w:numPr>
              <w:ind w:left="142" w:right="144" w:firstLine="709"/>
              <w:jc w:val="both"/>
              <w:rPr>
                <w:sz w:val="24"/>
                <w:szCs w:val="24"/>
                <w:lang w:val="ru-RU"/>
              </w:rPr>
            </w:pPr>
            <w:r w:rsidRPr="00FC3317">
              <w:rPr>
                <w:sz w:val="24"/>
                <w:szCs w:val="24"/>
                <w:lang w:val="ru-RU"/>
              </w:rPr>
              <w:lastRenderedPageBreak/>
              <w:t>сформированность умения использовать</w:t>
            </w:r>
            <w:r w:rsidRPr="00FC3317">
              <w:rPr>
                <w:spacing w:val="-13"/>
                <w:sz w:val="24"/>
                <w:szCs w:val="24"/>
                <w:lang w:val="ru-RU"/>
              </w:rPr>
              <w:t xml:space="preserve"> </w:t>
            </w:r>
            <w:r w:rsidRPr="00FC3317">
              <w:rPr>
                <w:sz w:val="24"/>
                <w:szCs w:val="24"/>
                <w:lang w:val="ru-RU"/>
              </w:rPr>
              <w:t>английский</w:t>
            </w:r>
            <w:r w:rsidRPr="00FC3317">
              <w:rPr>
                <w:spacing w:val="-14"/>
                <w:sz w:val="24"/>
                <w:szCs w:val="24"/>
                <w:lang w:val="ru-RU"/>
              </w:rPr>
              <w:t xml:space="preserve"> </w:t>
            </w:r>
            <w:r w:rsidRPr="00FC3317">
              <w:rPr>
                <w:sz w:val="24"/>
                <w:szCs w:val="24"/>
                <w:lang w:val="ru-RU"/>
              </w:rPr>
              <w:t>язык</w:t>
            </w:r>
            <w:r w:rsidRPr="00FC3317">
              <w:rPr>
                <w:spacing w:val="-14"/>
                <w:sz w:val="24"/>
                <w:szCs w:val="24"/>
                <w:lang w:val="ru-RU"/>
              </w:rPr>
              <w:t xml:space="preserve"> </w:t>
            </w:r>
            <w:r w:rsidRPr="00FC3317">
              <w:rPr>
                <w:sz w:val="24"/>
                <w:szCs w:val="24"/>
                <w:lang w:val="ru-RU"/>
              </w:rPr>
              <w:t>как</w:t>
            </w:r>
          </w:p>
          <w:p w14:paraId="03FAB6DC"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средство</w:t>
            </w:r>
            <w:r w:rsidRPr="00FC3317">
              <w:rPr>
                <w:spacing w:val="-10"/>
                <w:sz w:val="24"/>
                <w:szCs w:val="24"/>
                <w:lang w:val="ru-RU"/>
              </w:rPr>
              <w:t xml:space="preserve"> </w:t>
            </w:r>
            <w:r w:rsidRPr="00FC3317">
              <w:rPr>
                <w:sz w:val="24"/>
                <w:szCs w:val="24"/>
                <w:lang w:val="ru-RU"/>
              </w:rPr>
              <w:t>для</w:t>
            </w:r>
            <w:r w:rsidRPr="00FC3317">
              <w:rPr>
                <w:spacing w:val="-10"/>
                <w:sz w:val="24"/>
                <w:szCs w:val="24"/>
                <w:lang w:val="ru-RU"/>
              </w:rPr>
              <w:t xml:space="preserve"> </w:t>
            </w:r>
            <w:r w:rsidRPr="00FC3317">
              <w:rPr>
                <w:sz w:val="24"/>
                <w:szCs w:val="24"/>
                <w:lang w:val="ru-RU"/>
              </w:rPr>
              <w:t>получения</w:t>
            </w:r>
            <w:r w:rsidRPr="00FC3317">
              <w:rPr>
                <w:spacing w:val="-10"/>
                <w:sz w:val="24"/>
                <w:szCs w:val="24"/>
                <w:lang w:val="ru-RU"/>
              </w:rPr>
              <w:t xml:space="preserve"> </w:t>
            </w:r>
            <w:r w:rsidRPr="00FC3317">
              <w:rPr>
                <w:sz w:val="24"/>
                <w:szCs w:val="24"/>
                <w:lang w:val="ru-RU"/>
              </w:rPr>
              <w:t>информации</w:t>
            </w:r>
            <w:r w:rsidRPr="00FC3317">
              <w:rPr>
                <w:spacing w:val="-10"/>
                <w:sz w:val="24"/>
                <w:szCs w:val="24"/>
                <w:lang w:val="ru-RU"/>
              </w:rPr>
              <w:t xml:space="preserve"> </w:t>
            </w:r>
            <w:r w:rsidRPr="00FC3317">
              <w:rPr>
                <w:sz w:val="24"/>
                <w:szCs w:val="24"/>
                <w:lang w:val="ru-RU"/>
              </w:rPr>
              <w:t>из англоязычных источников в</w:t>
            </w:r>
          </w:p>
          <w:p w14:paraId="4445C367" w14:textId="77777777" w:rsidR="00FC3317" w:rsidRPr="00FC3317" w:rsidRDefault="00FC3317" w:rsidP="00A25E61">
            <w:pPr>
              <w:pStyle w:val="TableParagraph"/>
              <w:spacing w:line="270" w:lineRule="atLeast"/>
              <w:ind w:left="142" w:right="144" w:firstLine="709"/>
              <w:jc w:val="both"/>
              <w:rPr>
                <w:sz w:val="24"/>
                <w:szCs w:val="24"/>
              </w:rPr>
            </w:pPr>
            <w:proofErr w:type="spellStart"/>
            <w:r w:rsidRPr="00FC3317">
              <w:rPr>
                <w:sz w:val="24"/>
                <w:szCs w:val="24"/>
              </w:rPr>
              <w:t>образовательных</w:t>
            </w:r>
            <w:proofErr w:type="spellEnd"/>
            <w:r w:rsidRPr="00FC3317">
              <w:rPr>
                <w:spacing w:val="-15"/>
                <w:sz w:val="24"/>
                <w:szCs w:val="24"/>
              </w:rPr>
              <w:t xml:space="preserve"> </w:t>
            </w:r>
            <w:r w:rsidRPr="00FC3317">
              <w:rPr>
                <w:sz w:val="24"/>
                <w:szCs w:val="24"/>
              </w:rPr>
              <w:t>и</w:t>
            </w:r>
            <w:r w:rsidRPr="00FC3317">
              <w:rPr>
                <w:spacing w:val="-15"/>
                <w:sz w:val="24"/>
                <w:szCs w:val="24"/>
              </w:rPr>
              <w:t xml:space="preserve"> </w:t>
            </w:r>
            <w:proofErr w:type="spellStart"/>
            <w:r w:rsidRPr="00FC3317">
              <w:rPr>
                <w:sz w:val="24"/>
                <w:szCs w:val="24"/>
              </w:rPr>
              <w:t>самообразовательных</w:t>
            </w:r>
            <w:proofErr w:type="spellEnd"/>
            <w:r w:rsidRPr="00FC3317">
              <w:rPr>
                <w:sz w:val="24"/>
                <w:szCs w:val="24"/>
              </w:rPr>
              <w:t xml:space="preserve"> </w:t>
            </w:r>
            <w:proofErr w:type="spellStart"/>
            <w:r w:rsidRPr="00FC3317">
              <w:rPr>
                <w:spacing w:val="-4"/>
                <w:sz w:val="24"/>
                <w:szCs w:val="24"/>
              </w:rPr>
              <w:t>целях</w:t>
            </w:r>
            <w:proofErr w:type="spellEnd"/>
          </w:p>
        </w:tc>
        <w:tc>
          <w:tcPr>
            <w:tcW w:w="5177" w:type="dxa"/>
          </w:tcPr>
          <w:p w14:paraId="43662A13" w14:textId="77777777" w:rsidR="00FC3317" w:rsidRPr="00FC3317" w:rsidRDefault="00FC3317" w:rsidP="009817E5">
            <w:pPr>
              <w:pStyle w:val="TableParagraph"/>
              <w:numPr>
                <w:ilvl w:val="0"/>
                <w:numId w:val="122"/>
              </w:numPr>
              <w:ind w:left="142" w:right="144" w:firstLine="709"/>
              <w:jc w:val="both"/>
              <w:rPr>
                <w:b/>
                <w:i/>
                <w:sz w:val="24"/>
                <w:szCs w:val="24"/>
                <w:lang w:val="ru-RU"/>
              </w:rPr>
            </w:pPr>
            <w:r w:rsidRPr="00FC3317">
              <w:rPr>
                <w:spacing w:val="-2"/>
                <w:sz w:val="24"/>
                <w:szCs w:val="24"/>
                <w:lang w:val="ru-RU"/>
              </w:rPr>
              <w:lastRenderedPageBreak/>
              <w:t xml:space="preserve">Урок-конференция </w:t>
            </w:r>
            <w:r w:rsidRPr="00FC3317">
              <w:rPr>
                <w:b/>
                <w:i/>
                <w:sz w:val="24"/>
                <w:szCs w:val="24"/>
                <w:lang w:val="ru-RU"/>
              </w:rPr>
              <w:t>Промежуточная</w:t>
            </w:r>
            <w:r w:rsidRPr="00FC3317">
              <w:rPr>
                <w:b/>
                <w:i/>
                <w:spacing w:val="-15"/>
                <w:sz w:val="24"/>
                <w:szCs w:val="24"/>
                <w:lang w:val="ru-RU"/>
              </w:rPr>
              <w:t xml:space="preserve"> </w:t>
            </w:r>
            <w:r w:rsidRPr="00FC3317">
              <w:rPr>
                <w:b/>
                <w:i/>
                <w:sz w:val="24"/>
                <w:szCs w:val="24"/>
                <w:lang w:val="ru-RU"/>
              </w:rPr>
              <w:t>аттестация (дифференцированный зачет)</w:t>
            </w:r>
          </w:p>
          <w:p w14:paraId="4168E4B5" w14:textId="77777777" w:rsidR="00FC3317" w:rsidRPr="00FC3317" w:rsidRDefault="00FC3317" w:rsidP="009817E5">
            <w:pPr>
              <w:pStyle w:val="TableParagraph"/>
              <w:numPr>
                <w:ilvl w:val="0"/>
                <w:numId w:val="122"/>
              </w:numPr>
              <w:spacing w:line="237" w:lineRule="auto"/>
              <w:ind w:left="142" w:right="144" w:firstLine="709"/>
              <w:jc w:val="both"/>
              <w:rPr>
                <w:sz w:val="24"/>
                <w:szCs w:val="24"/>
                <w:lang w:val="ru-RU"/>
              </w:rPr>
            </w:pPr>
            <w:r w:rsidRPr="00FC3317">
              <w:rPr>
                <w:sz w:val="24"/>
                <w:szCs w:val="24"/>
                <w:lang w:val="ru-RU"/>
              </w:rPr>
              <w:t>Выполнение</w:t>
            </w:r>
            <w:r w:rsidRPr="00FC3317">
              <w:rPr>
                <w:spacing w:val="-15"/>
                <w:sz w:val="24"/>
                <w:szCs w:val="24"/>
                <w:lang w:val="ru-RU"/>
              </w:rPr>
              <w:t xml:space="preserve"> </w:t>
            </w:r>
            <w:r w:rsidRPr="00FC3317">
              <w:rPr>
                <w:sz w:val="24"/>
                <w:szCs w:val="24"/>
                <w:lang w:val="ru-RU"/>
              </w:rPr>
              <w:t>практических</w:t>
            </w:r>
            <w:r w:rsidRPr="00FC3317">
              <w:rPr>
                <w:spacing w:val="-15"/>
                <w:sz w:val="24"/>
                <w:szCs w:val="24"/>
                <w:lang w:val="ru-RU"/>
              </w:rPr>
              <w:t xml:space="preserve"> </w:t>
            </w:r>
            <w:r w:rsidRPr="00FC3317">
              <w:rPr>
                <w:sz w:val="24"/>
                <w:szCs w:val="24"/>
                <w:lang w:val="ru-RU"/>
              </w:rPr>
              <w:t>заданий (индивидуальные карточки)</w:t>
            </w:r>
          </w:p>
        </w:tc>
      </w:tr>
    </w:tbl>
    <w:p w14:paraId="4ED27773" w14:textId="77777777" w:rsidR="00FC3317" w:rsidRPr="00FC3317" w:rsidRDefault="00FC3317" w:rsidP="00A25E61">
      <w:pPr>
        <w:pStyle w:val="a3"/>
        <w:spacing w:before="12"/>
        <w:ind w:left="142" w:right="144" w:firstLine="709"/>
        <w:rPr>
          <w:b/>
          <w:sz w:val="24"/>
          <w:szCs w:val="24"/>
        </w:rPr>
      </w:pPr>
    </w:p>
    <w:p w14:paraId="7B3D67FE" w14:textId="77777777" w:rsidR="003C629F" w:rsidRDefault="003C629F" w:rsidP="00A25E61">
      <w:pPr>
        <w:ind w:left="142" w:right="144" w:firstLine="709"/>
        <w:jc w:val="both"/>
        <w:rPr>
          <w:b/>
          <w:sz w:val="24"/>
          <w:szCs w:val="24"/>
        </w:rPr>
      </w:pPr>
    </w:p>
    <w:p w14:paraId="7DCB66B8" w14:textId="77777777" w:rsidR="003C629F" w:rsidRDefault="003C629F" w:rsidP="00A25E61">
      <w:pPr>
        <w:ind w:left="142" w:right="144" w:firstLine="709"/>
        <w:jc w:val="both"/>
        <w:rPr>
          <w:b/>
          <w:sz w:val="24"/>
          <w:szCs w:val="24"/>
        </w:rPr>
      </w:pPr>
    </w:p>
    <w:p w14:paraId="7F308CF6" w14:textId="77777777" w:rsidR="00FC3317" w:rsidRPr="00FC3317" w:rsidRDefault="00FC3317" w:rsidP="003C629F">
      <w:pPr>
        <w:ind w:left="142" w:right="144" w:firstLine="709"/>
        <w:jc w:val="center"/>
        <w:rPr>
          <w:b/>
          <w:sz w:val="24"/>
          <w:szCs w:val="24"/>
        </w:rPr>
      </w:pPr>
      <w:r w:rsidRPr="00FC3317">
        <w:rPr>
          <w:b/>
          <w:sz w:val="24"/>
          <w:szCs w:val="24"/>
        </w:rPr>
        <w:lastRenderedPageBreak/>
        <w:t>Фонд</w:t>
      </w:r>
      <w:r w:rsidRPr="00FC3317">
        <w:rPr>
          <w:b/>
          <w:spacing w:val="-7"/>
          <w:sz w:val="24"/>
          <w:szCs w:val="24"/>
        </w:rPr>
        <w:t xml:space="preserve"> </w:t>
      </w:r>
      <w:r w:rsidRPr="00FC3317">
        <w:rPr>
          <w:b/>
          <w:sz w:val="24"/>
          <w:szCs w:val="24"/>
        </w:rPr>
        <w:t>оценочных</w:t>
      </w:r>
      <w:r w:rsidRPr="00FC3317">
        <w:rPr>
          <w:b/>
          <w:spacing w:val="-5"/>
          <w:sz w:val="24"/>
          <w:szCs w:val="24"/>
        </w:rPr>
        <w:t xml:space="preserve"> </w:t>
      </w:r>
      <w:r w:rsidRPr="00FC3317">
        <w:rPr>
          <w:b/>
          <w:sz w:val="24"/>
          <w:szCs w:val="24"/>
        </w:rPr>
        <w:t>средств</w:t>
      </w:r>
      <w:r w:rsidRPr="00FC3317">
        <w:rPr>
          <w:b/>
          <w:spacing w:val="-7"/>
          <w:sz w:val="24"/>
          <w:szCs w:val="24"/>
        </w:rPr>
        <w:t xml:space="preserve"> </w:t>
      </w:r>
      <w:r w:rsidRPr="00FC3317">
        <w:rPr>
          <w:b/>
          <w:sz w:val="24"/>
          <w:szCs w:val="24"/>
        </w:rPr>
        <w:t>по</w:t>
      </w:r>
      <w:r w:rsidRPr="00FC3317">
        <w:rPr>
          <w:b/>
          <w:spacing w:val="-8"/>
          <w:sz w:val="24"/>
          <w:szCs w:val="24"/>
        </w:rPr>
        <w:t xml:space="preserve"> </w:t>
      </w:r>
      <w:r w:rsidRPr="00FC3317">
        <w:rPr>
          <w:b/>
          <w:sz w:val="24"/>
          <w:szCs w:val="24"/>
        </w:rPr>
        <w:t>общеобразовательной</w:t>
      </w:r>
      <w:r w:rsidRPr="00FC3317">
        <w:rPr>
          <w:b/>
          <w:spacing w:val="-9"/>
          <w:sz w:val="24"/>
          <w:szCs w:val="24"/>
        </w:rPr>
        <w:t xml:space="preserve"> </w:t>
      </w:r>
      <w:r w:rsidRPr="00FC3317">
        <w:rPr>
          <w:b/>
          <w:sz w:val="24"/>
          <w:szCs w:val="24"/>
        </w:rPr>
        <w:t>учебной</w:t>
      </w:r>
      <w:r w:rsidRPr="00FC3317">
        <w:rPr>
          <w:b/>
          <w:spacing w:val="-7"/>
          <w:sz w:val="24"/>
          <w:szCs w:val="24"/>
        </w:rPr>
        <w:t xml:space="preserve"> </w:t>
      </w:r>
      <w:r w:rsidRPr="00FC3317">
        <w:rPr>
          <w:b/>
          <w:sz w:val="24"/>
          <w:szCs w:val="24"/>
        </w:rPr>
        <w:t>дисциплине ОУДБ.04 ИСТОРИЯ</w:t>
      </w:r>
    </w:p>
    <w:p w14:paraId="049CBDC5" w14:textId="77777777" w:rsidR="00FC3317" w:rsidRDefault="00FC3317" w:rsidP="003C629F">
      <w:pPr>
        <w:ind w:left="142" w:right="144" w:firstLine="709"/>
        <w:jc w:val="center"/>
        <w:rPr>
          <w:b/>
          <w:sz w:val="24"/>
          <w:szCs w:val="24"/>
        </w:rPr>
      </w:pPr>
    </w:p>
    <w:p w14:paraId="0C28E08C" w14:textId="77777777" w:rsidR="00FC3317" w:rsidRPr="00FC3317" w:rsidRDefault="00FC3317" w:rsidP="009817E5">
      <w:pPr>
        <w:pStyle w:val="1"/>
        <w:numPr>
          <w:ilvl w:val="2"/>
          <w:numId w:val="127"/>
        </w:numPr>
        <w:spacing w:before="76"/>
        <w:ind w:left="142" w:right="144" w:firstLine="709"/>
        <w:jc w:val="both"/>
        <w:rPr>
          <w:sz w:val="24"/>
          <w:szCs w:val="24"/>
        </w:rPr>
      </w:pPr>
      <w:r w:rsidRPr="00FC3317">
        <w:rPr>
          <w:sz w:val="24"/>
          <w:szCs w:val="24"/>
        </w:rPr>
        <w:t>ПАСПОРТ</w:t>
      </w:r>
      <w:r w:rsidRPr="00FC3317">
        <w:rPr>
          <w:spacing w:val="-7"/>
          <w:sz w:val="24"/>
          <w:szCs w:val="24"/>
        </w:rPr>
        <w:t xml:space="preserve"> </w:t>
      </w:r>
      <w:r w:rsidRPr="00FC3317">
        <w:rPr>
          <w:sz w:val="24"/>
          <w:szCs w:val="24"/>
        </w:rPr>
        <w:t>ФОНДА</w:t>
      </w:r>
      <w:r w:rsidRPr="00FC3317">
        <w:rPr>
          <w:spacing w:val="-7"/>
          <w:sz w:val="24"/>
          <w:szCs w:val="24"/>
        </w:rPr>
        <w:t xml:space="preserve"> </w:t>
      </w:r>
      <w:r w:rsidRPr="00FC3317">
        <w:rPr>
          <w:sz w:val="24"/>
          <w:szCs w:val="24"/>
        </w:rPr>
        <w:t>ОЦЕНОЧНЫХ</w:t>
      </w:r>
      <w:r w:rsidRPr="00FC3317">
        <w:rPr>
          <w:spacing w:val="-7"/>
          <w:sz w:val="24"/>
          <w:szCs w:val="24"/>
        </w:rPr>
        <w:t xml:space="preserve"> </w:t>
      </w:r>
      <w:r w:rsidRPr="00FC3317">
        <w:rPr>
          <w:spacing w:val="-2"/>
          <w:sz w:val="24"/>
          <w:szCs w:val="24"/>
        </w:rPr>
        <w:t>СРЕДСТВ</w:t>
      </w:r>
    </w:p>
    <w:p w14:paraId="173B1442" w14:textId="77777777" w:rsidR="00FC3317" w:rsidRPr="00FC3317" w:rsidRDefault="00FC3317" w:rsidP="009817E5">
      <w:pPr>
        <w:pStyle w:val="a5"/>
        <w:numPr>
          <w:ilvl w:val="3"/>
          <w:numId w:val="127"/>
        </w:numPr>
        <w:spacing w:line="319" w:lineRule="exact"/>
        <w:ind w:left="142" w:right="144" w:firstLine="709"/>
        <w:jc w:val="both"/>
        <w:rPr>
          <w:b/>
          <w:sz w:val="24"/>
          <w:szCs w:val="24"/>
        </w:rPr>
      </w:pPr>
      <w:r w:rsidRPr="00FC3317">
        <w:rPr>
          <w:b/>
          <w:sz w:val="24"/>
          <w:szCs w:val="24"/>
        </w:rPr>
        <w:t>Область</w:t>
      </w:r>
      <w:r w:rsidRPr="00FC3317">
        <w:rPr>
          <w:b/>
          <w:spacing w:val="-7"/>
          <w:sz w:val="24"/>
          <w:szCs w:val="24"/>
        </w:rPr>
        <w:t xml:space="preserve"> </w:t>
      </w:r>
      <w:r w:rsidRPr="00FC3317">
        <w:rPr>
          <w:b/>
          <w:spacing w:val="-2"/>
          <w:sz w:val="24"/>
          <w:szCs w:val="24"/>
        </w:rPr>
        <w:t>применения</w:t>
      </w:r>
    </w:p>
    <w:p w14:paraId="5084E0B2" w14:textId="77777777" w:rsidR="00FC3317" w:rsidRPr="00FC3317" w:rsidRDefault="00FC3317" w:rsidP="00A25E61">
      <w:pPr>
        <w:pStyle w:val="a3"/>
        <w:ind w:left="142" w:right="144" w:firstLine="709"/>
        <w:rPr>
          <w:sz w:val="24"/>
          <w:szCs w:val="24"/>
        </w:rPr>
      </w:pPr>
      <w:r w:rsidRPr="00FC3317">
        <w:rPr>
          <w:sz w:val="24"/>
          <w:szCs w:val="24"/>
        </w:rPr>
        <w:t xml:space="preserve">Фонд оценочных средств (ФОС) предназначен для контроля и оценки образовательных достижений обучающихся, освоивших программу учебной дисциплины </w:t>
      </w:r>
      <w:r w:rsidRPr="00FC3317">
        <w:rPr>
          <w:b/>
          <w:sz w:val="24"/>
          <w:szCs w:val="24"/>
        </w:rPr>
        <w:t>История</w:t>
      </w:r>
      <w:r w:rsidRPr="00FC3317">
        <w:rPr>
          <w:sz w:val="24"/>
          <w:szCs w:val="24"/>
        </w:rPr>
        <w:t>.</w:t>
      </w:r>
    </w:p>
    <w:p w14:paraId="14ACF9C3" w14:textId="77777777" w:rsidR="00FC3317" w:rsidRPr="00FC3317" w:rsidRDefault="00FC3317" w:rsidP="00A25E61">
      <w:pPr>
        <w:pStyle w:val="a3"/>
        <w:ind w:left="142" w:right="144" w:firstLine="709"/>
        <w:rPr>
          <w:sz w:val="24"/>
          <w:szCs w:val="24"/>
        </w:rPr>
      </w:pPr>
      <w:r w:rsidRPr="00FC3317">
        <w:rPr>
          <w:sz w:val="24"/>
          <w:szCs w:val="24"/>
        </w:rPr>
        <w:t>ФОС включает материалы для проведения входного, текущего</w:t>
      </w:r>
      <w:r w:rsidRPr="00FC3317">
        <w:rPr>
          <w:spacing w:val="40"/>
          <w:sz w:val="24"/>
          <w:szCs w:val="24"/>
        </w:rPr>
        <w:t xml:space="preserve"> </w:t>
      </w:r>
      <w:r w:rsidRPr="00FC3317">
        <w:rPr>
          <w:sz w:val="24"/>
          <w:szCs w:val="24"/>
        </w:rPr>
        <w:t>контроля успеваемости, промежуточной аттестации в форме дифференцированного зачета.</w:t>
      </w:r>
    </w:p>
    <w:p w14:paraId="4AF6734C" w14:textId="77777777" w:rsidR="00FC3317" w:rsidRPr="00FC3317" w:rsidRDefault="00FC3317" w:rsidP="00A25E61">
      <w:pPr>
        <w:pStyle w:val="a3"/>
        <w:ind w:left="142" w:right="144" w:firstLine="709"/>
        <w:rPr>
          <w:sz w:val="24"/>
          <w:szCs w:val="24"/>
        </w:rPr>
      </w:pPr>
      <w:r w:rsidRPr="00FC3317">
        <w:rPr>
          <w:sz w:val="24"/>
          <w:szCs w:val="24"/>
        </w:rPr>
        <w:t>ФОС разработан на основе требований федерального государственного образовательного стандарта среднего общего образования, предъявляемых к содержанию</w:t>
      </w:r>
      <w:r w:rsidRPr="00FC3317">
        <w:rPr>
          <w:spacing w:val="-9"/>
          <w:sz w:val="24"/>
          <w:szCs w:val="24"/>
        </w:rPr>
        <w:t xml:space="preserve"> </w:t>
      </w:r>
      <w:r w:rsidRPr="00FC3317">
        <w:rPr>
          <w:sz w:val="24"/>
          <w:szCs w:val="24"/>
        </w:rPr>
        <w:t>и</w:t>
      </w:r>
      <w:r w:rsidRPr="00FC3317">
        <w:rPr>
          <w:spacing w:val="-8"/>
          <w:sz w:val="24"/>
          <w:szCs w:val="24"/>
        </w:rPr>
        <w:t xml:space="preserve"> </w:t>
      </w:r>
      <w:r w:rsidRPr="00FC3317">
        <w:rPr>
          <w:sz w:val="24"/>
          <w:szCs w:val="24"/>
        </w:rPr>
        <w:t>результатам</w:t>
      </w:r>
      <w:r w:rsidRPr="00FC3317">
        <w:rPr>
          <w:spacing w:val="-6"/>
          <w:sz w:val="24"/>
          <w:szCs w:val="24"/>
        </w:rPr>
        <w:t xml:space="preserve"> </w:t>
      </w:r>
      <w:r w:rsidRPr="00FC3317">
        <w:rPr>
          <w:sz w:val="24"/>
          <w:szCs w:val="24"/>
        </w:rPr>
        <w:t>освоения</w:t>
      </w:r>
      <w:r w:rsidRPr="00FC3317">
        <w:rPr>
          <w:spacing w:val="-5"/>
          <w:sz w:val="24"/>
          <w:szCs w:val="24"/>
        </w:rPr>
        <w:t xml:space="preserve"> </w:t>
      </w:r>
      <w:r w:rsidRPr="00FC3317">
        <w:rPr>
          <w:sz w:val="24"/>
          <w:szCs w:val="24"/>
        </w:rPr>
        <w:t>учебной</w:t>
      </w:r>
      <w:r w:rsidRPr="00FC3317">
        <w:rPr>
          <w:spacing w:val="-8"/>
          <w:sz w:val="24"/>
          <w:szCs w:val="24"/>
        </w:rPr>
        <w:t xml:space="preserve"> </w:t>
      </w:r>
      <w:r w:rsidRPr="00FC3317">
        <w:rPr>
          <w:sz w:val="24"/>
          <w:szCs w:val="24"/>
        </w:rPr>
        <w:t>дисциплины</w:t>
      </w:r>
      <w:r w:rsidRPr="00FC3317">
        <w:rPr>
          <w:spacing w:val="-6"/>
          <w:sz w:val="24"/>
          <w:szCs w:val="24"/>
        </w:rPr>
        <w:t xml:space="preserve"> </w:t>
      </w:r>
      <w:r w:rsidRPr="00FC3317">
        <w:rPr>
          <w:sz w:val="24"/>
          <w:szCs w:val="24"/>
        </w:rPr>
        <w:t xml:space="preserve">ОУДБ.04 </w:t>
      </w:r>
      <w:r w:rsidRPr="00FC3317">
        <w:rPr>
          <w:spacing w:val="-2"/>
          <w:sz w:val="24"/>
          <w:szCs w:val="24"/>
        </w:rPr>
        <w:t>История.</w:t>
      </w:r>
    </w:p>
    <w:p w14:paraId="6BB2130F" w14:textId="77777777" w:rsidR="00FC3317" w:rsidRPr="00FC3317" w:rsidRDefault="00FC3317" w:rsidP="009817E5">
      <w:pPr>
        <w:pStyle w:val="a5"/>
        <w:numPr>
          <w:ilvl w:val="3"/>
          <w:numId w:val="127"/>
        </w:numPr>
        <w:spacing w:before="2" w:line="321" w:lineRule="exact"/>
        <w:ind w:left="142" w:right="144" w:firstLine="709"/>
        <w:jc w:val="both"/>
        <w:rPr>
          <w:b/>
          <w:sz w:val="24"/>
          <w:szCs w:val="24"/>
        </w:rPr>
      </w:pPr>
      <w:r w:rsidRPr="00FC3317">
        <w:rPr>
          <w:b/>
          <w:sz w:val="24"/>
          <w:szCs w:val="24"/>
        </w:rPr>
        <w:t>Требования</w:t>
      </w:r>
      <w:r w:rsidRPr="00FC3317">
        <w:rPr>
          <w:b/>
          <w:spacing w:val="-7"/>
          <w:sz w:val="24"/>
          <w:szCs w:val="24"/>
        </w:rPr>
        <w:t xml:space="preserve"> </w:t>
      </w:r>
      <w:r w:rsidRPr="00FC3317">
        <w:rPr>
          <w:b/>
          <w:sz w:val="24"/>
          <w:szCs w:val="24"/>
        </w:rPr>
        <w:t>к</w:t>
      </w:r>
      <w:r w:rsidRPr="00FC3317">
        <w:rPr>
          <w:b/>
          <w:spacing w:val="-6"/>
          <w:sz w:val="24"/>
          <w:szCs w:val="24"/>
        </w:rPr>
        <w:t xml:space="preserve"> </w:t>
      </w:r>
      <w:r w:rsidRPr="00FC3317">
        <w:rPr>
          <w:b/>
          <w:sz w:val="24"/>
          <w:szCs w:val="24"/>
        </w:rPr>
        <w:t>результатам</w:t>
      </w:r>
      <w:r w:rsidRPr="00FC3317">
        <w:rPr>
          <w:b/>
          <w:spacing w:val="-7"/>
          <w:sz w:val="24"/>
          <w:szCs w:val="24"/>
        </w:rPr>
        <w:t xml:space="preserve"> </w:t>
      </w:r>
      <w:r w:rsidRPr="00FC3317">
        <w:rPr>
          <w:b/>
          <w:spacing w:val="-2"/>
          <w:sz w:val="24"/>
          <w:szCs w:val="24"/>
        </w:rPr>
        <w:t>обучения</w:t>
      </w:r>
    </w:p>
    <w:p w14:paraId="2992083B" w14:textId="77777777" w:rsidR="00FC3317" w:rsidRPr="00FC3317" w:rsidRDefault="00FC3317" w:rsidP="00A25E61">
      <w:pPr>
        <w:pStyle w:val="a3"/>
        <w:ind w:left="142" w:right="144" w:firstLine="709"/>
        <w:rPr>
          <w:sz w:val="24"/>
          <w:szCs w:val="24"/>
        </w:rPr>
      </w:pPr>
      <w:r w:rsidRPr="00FC3317">
        <w:rPr>
          <w:sz w:val="24"/>
          <w:szCs w:val="24"/>
        </w:rPr>
        <w:t xml:space="preserve">Содержание ФОС учебной дисциплины «История» направлено на достижение следующих </w:t>
      </w:r>
      <w:r w:rsidRPr="00FC3317">
        <w:rPr>
          <w:b/>
          <w:sz w:val="24"/>
          <w:szCs w:val="24"/>
        </w:rPr>
        <w:t>целей</w:t>
      </w:r>
      <w:r w:rsidRPr="00FC3317">
        <w:rPr>
          <w:sz w:val="24"/>
          <w:szCs w:val="24"/>
        </w:rPr>
        <w:t>:</w:t>
      </w:r>
    </w:p>
    <w:p w14:paraId="62529AEB" w14:textId="77777777" w:rsidR="00FC3317" w:rsidRPr="00FC3317" w:rsidRDefault="00FC3317" w:rsidP="00A25E61">
      <w:pPr>
        <w:pStyle w:val="a3"/>
        <w:ind w:left="142" w:right="144" w:firstLine="709"/>
        <w:rPr>
          <w:sz w:val="24"/>
          <w:szCs w:val="24"/>
        </w:rPr>
      </w:pPr>
      <w:r w:rsidRPr="00FC3317">
        <w:rPr>
          <w:sz w:val="24"/>
          <w:szCs w:val="24"/>
        </w:rPr>
        <w:t>формирование представлений о современной исторической науке, ее специфике, методах исторического познания и роли в решении задач прогрессивного развития России в глобальном мире;</w:t>
      </w:r>
    </w:p>
    <w:p w14:paraId="160E2142" w14:textId="77777777" w:rsidR="00FC3317" w:rsidRPr="00FC3317" w:rsidRDefault="00FC3317" w:rsidP="00A25E61">
      <w:pPr>
        <w:pStyle w:val="a3"/>
        <w:ind w:left="142" w:right="144" w:firstLine="709"/>
        <w:rPr>
          <w:sz w:val="24"/>
          <w:szCs w:val="24"/>
        </w:rPr>
      </w:pPr>
      <w:r w:rsidRPr="00FC3317">
        <w:rPr>
          <w:sz w:val="24"/>
          <w:szCs w:val="24"/>
        </w:rPr>
        <w:t xml:space="preserve">овладение комплексом знаний об истории России и человечества в целом, представлениями об общем и особенном в мировом историческом </w:t>
      </w:r>
      <w:r w:rsidRPr="00FC3317">
        <w:rPr>
          <w:spacing w:val="-2"/>
          <w:sz w:val="24"/>
          <w:szCs w:val="24"/>
        </w:rPr>
        <w:t>процессе;</w:t>
      </w:r>
    </w:p>
    <w:p w14:paraId="371EAC6E" w14:textId="77777777" w:rsidR="00FC3317" w:rsidRPr="00FC3317" w:rsidRDefault="00FC3317" w:rsidP="00A25E61">
      <w:pPr>
        <w:pStyle w:val="a3"/>
        <w:ind w:left="142" w:right="144" w:firstLine="709"/>
        <w:rPr>
          <w:sz w:val="24"/>
          <w:szCs w:val="24"/>
        </w:rPr>
      </w:pPr>
      <w:r w:rsidRPr="00FC3317">
        <w:rPr>
          <w:spacing w:val="-2"/>
          <w:sz w:val="24"/>
          <w:szCs w:val="24"/>
        </w:rPr>
        <w:t>формирование</w:t>
      </w:r>
      <w:r w:rsidRPr="00FC3317">
        <w:rPr>
          <w:sz w:val="24"/>
          <w:szCs w:val="24"/>
        </w:rPr>
        <w:tab/>
      </w:r>
      <w:r w:rsidRPr="00FC3317">
        <w:rPr>
          <w:spacing w:val="-2"/>
          <w:sz w:val="24"/>
          <w:szCs w:val="24"/>
        </w:rPr>
        <w:t>умений</w:t>
      </w:r>
      <w:r w:rsidRPr="00FC3317">
        <w:rPr>
          <w:sz w:val="24"/>
          <w:szCs w:val="24"/>
        </w:rPr>
        <w:tab/>
      </w:r>
      <w:r w:rsidRPr="00FC3317">
        <w:rPr>
          <w:spacing w:val="-2"/>
          <w:sz w:val="24"/>
          <w:szCs w:val="24"/>
        </w:rPr>
        <w:t>применять</w:t>
      </w:r>
      <w:r w:rsidRPr="00FC3317">
        <w:rPr>
          <w:sz w:val="24"/>
          <w:szCs w:val="24"/>
        </w:rPr>
        <w:tab/>
      </w:r>
      <w:r w:rsidRPr="00FC3317">
        <w:rPr>
          <w:spacing w:val="-2"/>
          <w:sz w:val="24"/>
          <w:szCs w:val="24"/>
        </w:rPr>
        <w:t>исторические</w:t>
      </w:r>
      <w:r w:rsidRPr="00FC3317">
        <w:rPr>
          <w:sz w:val="24"/>
          <w:szCs w:val="24"/>
        </w:rPr>
        <w:tab/>
      </w:r>
      <w:r w:rsidRPr="00FC3317">
        <w:rPr>
          <w:spacing w:val="-2"/>
          <w:sz w:val="24"/>
          <w:szCs w:val="24"/>
        </w:rPr>
        <w:t>знания</w:t>
      </w:r>
      <w:r w:rsidRPr="00FC3317">
        <w:rPr>
          <w:sz w:val="24"/>
          <w:szCs w:val="24"/>
        </w:rPr>
        <w:tab/>
      </w:r>
      <w:r w:rsidRPr="00FC3317">
        <w:rPr>
          <w:spacing w:val="-10"/>
          <w:sz w:val="24"/>
          <w:szCs w:val="24"/>
        </w:rPr>
        <w:t xml:space="preserve">в </w:t>
      </w:r>
      <w:r w:rsidRPr="00FC3317">
        <w:rPr>
          <w:sz w:val="24"/>
          <w:szCs w:val="24"/>
        </w:rPr>
        <w:t xml:space="preserve">профессиональной и общественной деятельности, поликультурном общении; </w:t>
      </w:r>
      <w:r w:rsidRPr="00FC3317">
        <w:rPr>
          <w:spacing w:val="-2"/>
          <w:sz w:val="24"/>
          <w:szCs w:val="24"/>
        </w:rPr>
        <w:t>овладение</w:t>
      </w:r>
      <w:r w:rsidRPr="00FC3317">
        <w:rPr>
          <w:sz w:val="24"/>
          <w:szCs w:val="24"/>
        </w:rPr>
        <w:tab/>
      </w:r>
      <w:r w:rsidRPr="00FC3317">
        <w:rPr>
          <w:spacing w:val="-2"/>
          <w:sz w:val="24"/>
          <w:szCs w:val="24"/>
        </w:rPr>
        <w:t>навыками</w:t>
      </w:r>
      <w:r w:rsidRPr="00FC3317">
        <w:rPr>
          <w:sz w:val="24"/>
          <w:szCs w:val="24"/>
        </w:rPr>
        <w:tab/>
      </w:r>
      <w:r w:rsidRPr="00FC3317">
        <w:rPr>
          <w:sz w:val="24"/>
          <w:szCs w:val="24"/>
        </w:rPr>
        <w:tab/>
      </w:r>
      <w:r w:rsidRPr="00FC3317">
        <w:rPr>
          <w:spacing w:val="-2"/>
          <w:sz w:val="24"/>
          <w:szCs w:val="24"/>
        </w:rPr>
        <w:t>проектной</w:t>
      </w:r>
      <w:r w:rsidRPr="00FC3317">
        <w:rPr>
          <w:sz w:val="24"/>
          <w:szCs w:val="24"/>
        </w:rPr>
        <w:tab/>
      </w:r>
      <w:r w:rsidRPr="00FC3317">
        <w:rPr>
          <w:spacing w:val="-2"/>
          <w:sz w:val="24"/>
          <w:szCs w:val="24"/>
        </w:rPr>
        <w:t>деятельности</w:t>
      </w:r>
      <w:r w:rsidRPr="00FC3317">
        <w:rPr>
          <w:sz w:val="24"/>
          <w:szCs w:val="24"/>
        </w:rPr>
        <w:tab/>
      </w:r>
      <w:r w:rsidRPr="00FC3317">
        <w:rPr>
          <w:spacing w:val="-10"/>
          <w:sz w:val="24"/>
          <w:szCs w:val="24"/>
        </w:rPr>
        <w:t>и</w:t>
      </w:r>
      <w:r w:rsidRPr="00FC3317">
        <w:rPr>
          <w:sz w:val="24"/>
          <w:szCs w:val="24"/>
        </w:rPr>
        <w:tab/>
      </w:r>
      <w:r w:rsidRPr="00FC3317">
        <w:rPr>
          <w:spacing w:val="-2"/>
          <w:sz w:val="24"/>
          <w:szCs w:val="24"/>
        </w:rPr>
        <w:t>исторической</w:t>
      </w:r>
    </w:p>
    <w:p w14:paraId="2EC9CE6E" w14:textId="77777777" w:rsidR="00FC3317" w:rsidRPr="00FC3317" w:rsidRDefault="00FC3317" w:rsidP="00A25E61">
      <w:pPr>
        <w:pStyle w:val="a3"/>
        <w:spacing w:line="321" w:lineRule="exact"/>
        <w:ind w:left="142" w:right="144" w:firstLine="709"/>
        <w:rPr>
          <w:sz w:val="24"/>
          <w:szCs w:val="24"/>
        </w:rPr>
      </w:pPr>
      <w:r w:rsidRPr="00FC3317">
        <w:rPr>
          <w:sz w:val="24"/>
          <w:szCs w:val="24"/>
        </w:rPr>
        <w:t>реконструкции</w:t>
      </w:r>
      <w:r w:rsidRPr="00FC3317">
        <w:rPr>
          <w:spacing w:val="-9"/>
          <w:sz w:val="24"/>
          <w:szCs w:val="24"/>
        </w:rPr>
        <w:t xml:space="preserve"> </w:t>
      </w:r>
      <w:r w:rsidRPr="00FC3317">
        <w:rPr>
          <w:sz w:val="24"/>
          <w:szCs w:val="24"/>
        </w:rPr>
        <w:t>с</w:t>
      </w:r>
      <w:r w:rsidRPr="00FC3317">
        <w:rPr>
          <w:spacing w:val="-7"/>
          <w:sz w:val="24"/>
          <w:szCs w:val="24"/>
        </w:rPr>
        <w:t xml:space="preserve"> </w:t>
      </w:r>
      <w:r w:rsidRPr="00FC3317">
        <w:rPr>
          <w:sz w:val="24"/>
          <w:szCs w:val="24"/>
        </w:rPr>
        <w:t>привлечением</w:t>
      </w:r>
      <w:r w:rsidRPr="00FC3317">
        <w:rPr>
          <w:spacing w:val="-9"/>
          <w:sz w:val="24"/>
          <w:szCs w:val="24"/>
        </w:rPr>
        <w:t xml:space="preserve"> </w:t>
      </w:r>
      <w:r w:rsidRPr="00FC3317">
        <w:rPr>
          <w:sz w:val="24"/>
          <w:szCs w:val="24"/>
        </w:rPr>
        <w:t>различных</w:t>
      </w:r>
      <w:r w:rsidRPr="00FC3317">
        <w:rPr>
          <w:spacing w:val="-9"/>
          <w:sz w:val="24"/>
          <w:szCs w:val="24"/>
        </w:rPr>
        <w:t xml:space="preserve"> </w:t>
      </w:r>
      <w:r w:rsidRPr="00FC3317">
        <w:rPr>
          <w:spacing w:val="-2"/>
          <w:sz w:val="24"/>
          <w:szCs w:val="24"/>
        </w:rPr>
        <w:t>источников;</w:t>
      </w:r>
    </w:p>
    <w:p w14:paraId="0F011CF8" w14:textId="77777777" w:rsidR="00FC3317" w:rsidRPr="00FC3317" w:rsidRDefault="00FC3317" w:rsidP="00A25E61">
      <w:pPr>
        <w:pStyle w:val="a3"/>
        <w:spacing w:line="242" w:lineRule="auto"/>
        <w:ind w:left="142" w:right="144" w:firstLine="709"/>
        <w:rPr>
          <w:sz w:val="24"/>
          <w:szCs w:val="24"/>
        </w:rPr>
      </w:pPr>
      <w:r w:rsidRPr="00FC3317">
        <w:rPr>
          <w:sz w:val="24"/>
          <w:szCs w:val="24"/>
        </w:rPr>
        <w:t>формирование</w:t>
      </w:r>
      <w:r w:rsidRPr="00FC3317">
        <w:rPr>
          <w:spacing w:val="-2"/>
          <w:sz w:val="24"/>
          <w:szCs w:val="24"/>
        </w:rPr>
        <w:t xml:space="preserve"> </w:t>
      </w:r>
      <w:r w:rsidRPr="00FC3317">
        <w:rPr>
          <w:sz w:val="24"/>
          <w:szCs w:val="24"/>
        </w:rPr>
        <w:t>умений</w:t>
      </w:r>
      <w:r w:rsidRPr="00FC3317">
        <w:rPr>
          <w:spacing w:val="-1"/>
          <w:sz w:val="24"/>
          <w:szCs w:val="24"/>
        </w:rPr>
        <w:t xml:space="preserve"> </w:t>
      </w:r>
      <w:r w:rsidRPr="00FC3317">
        <w:rPr>
          <w:sz w:val="24"/>
          <w:szCs w:val="24"/>
        </w:rPr>
        <w:t>вести</w:t>
      </w:r>
      <w:r w:rsidRPr="00FC3317">
        <w:rPr>
          <w:spacing w:val="-1"/>
          <w:sz w:val="24"/>
          <w:szCs w:val="24"/>
        </w:rPr>
        <w:t xml:space="preserve"> </w:t>
      </w:r>
      <w:r w:rsidRPr="00FC3317">
        <w:rPr>
          <w:sz w:val="24"/>
          <w:szCs w:val="24"/>
        </w:rPr>
        <w:t>диалог,</w:t>
      </w:r>
      <w:r w:rsidRPr="00FC3317">
        <w:rPr>
          <w:spacing w:val="-2"/>
          <w:sz w:val="24"/>
          <w:szCs w:val="24"/>
        </w:rPr>
        <w:t xml:space="preserve"> </w:t>
      </w:r>
      <w:r w:rsidRPr="00FC3317">
        <w:rPr>
          <w:sz w:val="24"/>
          <w:szCs w:val="24"/>
        </w:rPr>
        <w:t>обосновывать</w:t>
      </w:r>
      <w:r w:rsidRPr="00FC3317">
        <w:rPr>
          <w:spacing w:val="-4"/>
          <w:sz w:val="24"/>
          <w:szCs w:val="24"/>
        </w:rPr>
        <w:t xml:space="preserve"> </w:t>
      </w:r>
      <w:r w:rsidRPr="00FC3317">
        <w:rPr>
          <w:sz w:val="24"/>
          <w:szCs w:val="24"/>
        </w:rPr>
        <w:t>свою</w:t>
      </w:r>
      <w:r w:rsidRPr="00FC3317">
        <w:rPr>
          <w:spacing w:val="-2"/>
          <w:sz w:val="24"/>
          <w:szCs w:val="24"/>
        </w:rPr>
        <w:t xml:space="preserve"> </w:t>
      </w:r>
      <w:r w:rsidRPr="00FC3317">
        <w:rPr>
          <w:sz w:val="24"/>
          <w:szCs w:val="24"/>
        </w:rPr>
        <w:t>точку</w:t>
      </w:r>
      <w:r w:rsidRPr="00FC3317">
        <w:rPr>
          <w:spacing w:val="-5"/>
          <w:sz w:val="24"/>
          <w:szCs w:val="24"/>
        </w:rPr>
        <w:t xml:space="preserve"> </w:t>
      </w:r>
      <w:r w:rsidRPr="00FC3317">
        <w:rPr>
          <w:sz w:val="24"/>
          <w:szCs w:val="24"/>
        </w:rPr>
        <w:t>зрения</w:t>
      </w:r>
      <w:r w:rsidRPr="00FC3317">
        <w:rPr>
          <w:spacing w:val="-1"/>
          <w:sz w:val="24"/>
          <w:szCs w:val="24"/>
        </w:rPr>
        <w:t xml:space="preserve"> </w:t>
      </w:r>
      <w:r w:rsidRPr="00FC3317">
        <w:rPr>
          <w:sz w:val="24"/>
          <w:szCs w:val="24"/>
        </w:rPr>
        <w:t>в дискуссии по исторической тематике.</w:t>
      </w:r>
    </w:p>
    <w:p w14:paraId="38C102C0" w14:textId="77777777" w:rsidR="00FC3317" w:rsidRPr="00FC3317" w:rsidRDefault="00FC3317" w:rsidP="00A25E61">
      <w:pPr>
        <w:pStyle w:val="a3"/>
        <w:ind w:left="142" w:right="144" w:firstLine="709"/>
        <w:rPr>
          <w:sz w:val="24"/>
          <w:szCs w:val="24"/>
        </w:rPr>
      </w:pPr>
      <w:r w:rsidRPr="00FC3317">
        <w:rPr>
          <w:sz w:val="24"/>
          <w:szCs w:val="24"/>
        </w:rPr>
        <w:t>Освоение</w:t>
      </w:r>
      <w:r w:rsidRPr="00FC3317">
        <w:rPr>
          <w:spacing w:val="40"/>
          <w:sz w:val="24"/>
          <w:szCs w:val="24"/>
        </w:rPr>
        <w:t xml:space="preserve"> </w:t>
      </w:r>
      <w:r w:rsidRPr="00FC3317">
        <w:rPr>
          <w:sz w:val="24"/>
          <w:szCs w:val="24"/>
        </w:rPr>
        <w:t>содержания</w:t>
      </w:r>
      <w:r w:rsidRPr="00FC3317">
        <w:rPr>
          <w:spacing w:val="40"/>
          <w:sz w:val="24"/>
          <w:szCs w:val="24"/>
        </w:rPr>
        <w:t xml:space="preserve"> </w:t>
      </w:r>
      <w:r w:rsidRPr="00FC3317">
        <w:rPr>
          <w:sz w:val="24"/>
          <w:szCs w:val="24"/>
        </w:rPr>
        <w:t>учебной</w:t>
      </w:r>
      <w:r w:rsidRPr="00FC3317">
        <w:rPr>
          <w:spacing w:val="40"/>
          <w:sz w:val="24"/>
          <w:szCs w:val="24"/>
        </w:rPr>
        <w:t xml:space="preserve"> </w:t>
      </w:r>
      <w:r w:rsidRPr="00FC3317">
        <w:rPr>
          <w:sz w:val="24"/>
          <w:szCs w:val="24"/>
        </w:rPr>
        <w:t>дисциплины</w:t>
      </w:r>
      <w:r w:rsidRPr="00FC3317">
        <w:rPr>
          <w:spacing w:val="40"/>
          <w:sz w:val="24"/>
          <w:szCs w:val="24"/>
        </w:rPr>
        <w:t xml:space="preserve"> </w:t>
      </w:r>
      <w:r w:rsidRPr="00FC3317">
        <w:rPr>
          <w:sz w:val="24"/>
          <w:szCs w:val="24"/>
        </w:rPr>
        <w:t>«История»</w:t>
      </w:r>
      <w:r w:rsidRPr="00FC3317">
        <w:rPr>
          <w:spacing w:val="40"/>
          <w:sz w:val="24"/>
          <w:szCs w:val="24"/>
        </w:rPr>
        <w:t xml:space="preserve"> </w:t>
      </w:r>
      <w:r w:rsidRPr="00FC3317">
        <w:rPr>
          <w:sz w:val="24"/>
          <w:szCs w:val="24"/>
        </w:rPr>
        <w:t xml:space="preserve">обеспечивает достижение обучающимися следующих </w:t>
      </w:r>
      <w:r w:rsidRPr="00FC3317">
        <w:rPr>
          <w:b/>
          <w:sz w:val="24"/>
          <w:szCs w:val="24"/>
        </w:rPr>
        <w:t>результатов</w:t>
      </w:r>
      <w:r w:rsidRPr="00FC3317">
        <w:rPr>
          <w:sz w:val="24"/>
          <w:szCs w:val="24"/>
        </w:rPr>
        <w:t>:</w:t>
      </w:r>
    </w:p>
    <w:p w14:paraId="5F93637A" w14:textId="77777777" w:rsidR="00FC3317" w:rsidRPr="00FC3317" w:rsidRDefault="00FC3317" w:rsidP="00A25E61">
      <w:pPr>
        <w:pStyle w:val="2"/>
        <w:ind w:left="142" w:right="144" w:firstLine="709"/>
        <w:jc w:val="both"/>
        <w:rPr>
          <w:sz w:val="24"/>
          <w:szCs w:val="24"/>
        </w:rPr>
      </w:pPr>
      <w:r w:rsidRPr="00FC3317">
        <w:rPr>
          <w:spacing w:val="-2"/>
          <w:sz w:val="24"/>
          <w:szCs w:val="24"/>
        </w:rPr>
        <w:t>личностных:</w:t>
      </w:r>
    </w:p>
    <w:p w14:paraId="345C3675" w14:textId="77777777" w:rsidR="00FC3317" w:rsidRPr="00FC3317" w:rsidRDefault="00FC3317" w:rsidP="009817E5">
      <w:pPr>
        <w:pStyle w:val="a5"/>
        <w:numPr>
          <w:ilvl w:val="0"/>
          <w:numId w:val="121"/>
        </w:numPr>
        <w:ind w:left="142" w:right="144" w:firstLine="709"/>
        <w:rPr>
          <w:sz w:val="24"/>
          <w:szCs w:val="24"/>
        </w:rPr>
      </w:pPr>
      <w:r w:rsidRPr="00FC3317">
        <w:rPr>
          <w:sz w:val="24"/>
          <w:szCs w:val="24"/>
        </w:rPr>
        <w:t>сформированность российской гражданской идентичности, патриотизма, уважения к своему народу, чувств ответственности перед Родиной, гордости за свой край, свою Родину, прошлое и настоящее многонационального народа России, уважения к государственным символам (гербу, флагу, гимну);</w:t>
      </w:r>
    </w:p>
    <w:p w14:paraId="50A1F900" w14:textId="77777777" w:rsidR="00FC3317" w:rsidRPr="00FC3317" w:rsidRDefault="00FC3317" w:rsidP="009817E5">
      <w:pPr>
        <w:pStyle w:val="a5"/>
        <w:numPr>
          <w:ilvl w:val="0"/>
          <w:numId w:val="121"/>
        </w:numPr>
        <w:ind w:left="142" w:right="144" w:firstLine="709"/>
        <w:rPr>
          <w:sz w:val="24"/>
          <w:szCs w:val="24"/>
        </w:rPr>
      </w:pPr>
      <w:r w:rsidRPr="00FC3317">
        <w:rPr>
          <w:sz w:val="24"/>
          <w:szCs w:val="24"/>
        </w:rPr>
        <w:t xml:space="preserve">становление гражданской позиции как активного и ответственного члена российского общества, осознающего свои конституционные права и обязанности, уважающего закон и правопорядок, обладающего чувством собственного достоинства, осознанно принимающего традиционные национальные и общечеловеческие гуманистические и демократические </w:t>
      </w:r>
      <w:r w:rsidRPr="00FC3317">
        <w:rPr>
          <w:spacing w:val="-2"/>
          <w:sz w:val="24"/>
          <w:szCs w:val="24"/>
        </w:rPr>
        <w:t>ценности;</w:t>
      </w:r>
    </w:p>
    <w:p w14:paraId="70DA4E50" w14:textId="77777777" w:rsidR="00FC3317" w:rsidRPr="00FC3317" w:rsidRDefault="00FC3317" w:rsidP="009817E5">
      <w:pPr>
        <w:pStyle w:val="a5"/>
        <w:numPr>
          <w:ilvl w:val="0"/>
          <w:numId w:val="121"/>
        </w:numPr>
        <w:ind w:left="142" w:right="144" w:firstLine="709"/>
        <w:rPr>
          <w:sz w:val="24"/>
          <w:szCs w:val="24"/>
        </w:rPr>
      </w:pPr>
      <w:r w:rsidRPr="00FC3317">
        <w:rPr>
          <w:sz w:val="24"/>
          <w:szCs w:val="24"/>
        </w:rPr>
        <w:t>готовность</w:t>
      </w:r>
      <w:r w:rsidRPr="00FC3317">
        <w:rPr>
          <w:spacing w:val="-6"/>
          <w:sz w:val="24"/>
          <w:szCs w:val="24"/>
        </w:rPr>
        <w:t xml:space="preserve"> </w:t>
      </w:r>
      <w:r w:rsidRPr="00FC3317">
        <w:rPr>
          <w:sz w:val="24"/>
          <w:szCs w:val="24"/>
        </w:rPr>
        <w:t>к</w:t>
      </w:r>
      <w:r w:rsidRPr="00FC3317">
        <w:rPr>
          <w:spacing w:val="-5"/>
          <w:sz w:val="24"/>
          <w:szCs w:val="24"/>
        </w:rPr>
        <w:t xml:space="preserve"> </w:t>
      </w:r>
      <w:r w:rsidRPr="00FC3317">
        <w:rPr>
          <w:sz w:val="24"/>
          <w:szCs w:val="24"/>
        </w:rPr>
        <w:t>служению</w:t>
      </w:r>
      <w:r w:rsidRPr="00FC3317">
        <w:rPr>
          <w:spacing w:val="-5"/>
          <w:sz w:val="24"/>
          <w:szCs w:val="24"/>
        </w:rPr>
        <w:t xml:space="preserve"> </w:t>
      </w:r>
      <w:r w:rsidRPr="00FC3317">
        <w:rPr>
          <w:sz w:val="24"/>
          <w:szCs w:val="24"/>
        </w:rPr>
        <w:t>Отечеству,</w:t>
      </w:r>
      <w:r w:rsidRPr="00FC3317">
        <w:rPr>
          <w:spacing w:val="-5"/>
          <w:sz w:val="24"/>
          <w:szCs w:val="24"/>
        </w:rPr>
        <w:t xml:space="preserve"> </w:t>
      </w:r>
      <w:r w:rsidRPr="00FC3317">
        <w:rPr>
          <w:sz w:val="24"/>
          <w:szCs w:val="24"/>
        </w:rPr>
        <w:t>его</w:t>
      </w:r>
      <w:r w:rsidRPr="00FC3317">
        <w:rPr>
          <w:spacing w:val="-3"/>
          <w:sz w:val="24"/>
          <w:szCs w:val="24"/>
        </w:rPr>
        <w:t xml:space="preserve"> </w:t>
      </w:r>
      <w:r w:rsidRPr="00FC3317">
        <w:rPr>
          <w:spacing w:val="-2"/>
          <w:sz w:val="24"/>
          <w:szCs w:val="24"/>
        </w:rPr>
        <w:t>защите;</w:t>
      </w:r>
    </w:p>
    <w:p w14:paraId="01FB40B0" w14:textId="77777777" w:rsidR="00FC3317" w:rsidRPr="00FC3317" w:rsidRDefault="00FC3317" w:rsidP="009817E5">
      <w:pPr>
        <w:pStyle w:val="a5"/>
        <w:numPr>
          <w:ilvl w:val="0"/>
          <w:numId w:val="121"/>
        </w:numPr>
        <w:ind w:left="142" w:right="144" w:firstLine="709"/>
        <w:rPr>
          <w:sz w:val="24"/>
          <w:szCs w:val="24"/>
        </w:rPr>
      </w:pPr>
      <w:r w:rsidRPr="00FC3317">
        <w:rPr>
          <w:sz w:val="24"/>
          <w:szCs w:val="24"/>
        </w:rPr>
        <w:t>сформированность мировоззрения, соответствующего современному уровню</w:t>
      </w:r>
      <w:r w:rsidRPr="00FC3317">
        <w:rPr>
          <w:spacing w:val="-6"/>
          <w:sz w:val="24"/>
          <w:szCs w:val="24"/>
        </w:rPr>
        <w:t xml:space="preserve"> </w:t>
      </w:r>
      <w:r w:rsidRPr="00FC3317">
        <w:rPr>
          <w:sz w:val="24"/>
          <w:szCs w:val="24"/>
        </w:rPr>
        <w:t>развития</w:t>
      </w:r>
      <w:r w:rsidRPr="00FC3317">
        <w:rPr>
          <w:spacing w:val="-5"/>
          <w:sz w:val="24"/>
          <w:szCs w:val="24"/>
        </w:rPr>
        <w:t xml:space="preserve"> </w:t>
      </w:r>
      <w:r w:rsidRPr="00FC3317">
        <w:rPr>
          <w:sz w:val="24"/>
          <w:szCs w:val="24"/>
        </w:rPr>
        <w:t>исторической</w:t>
      </w:r>
      <w:r w:rsidRPr="00FC3317">
        <w:rPr>
          <w:spacing w:val="-5"/>
          <w:sz w:val="24"/>
          <w:szCs w:val="24"/>
        </w:rPr>
        <w:t xml:space="preserve"> </w:t>
      </w:r>
      <w:r w:rsidRPr="00FC3317">
        <w:rPr>
          <w:sz w:val="24"/>
          <w:szCs w:val="24"/>
        </w:rPr>
        <w:t>науки</w:t>
      </w:r>
      <w:r w:rsidRPr="00FC3317">
        <w:rPr>
          <w:spacing w:val="-4"/>
          <w:sz w:val="24"/>
          <w:szCs w:val="24"/>
        </w:rPr>
        <w:t xml:space="preserve"> </w:t>
      </w:r>
      <w:r w:rsidRPr="00FC3317">
        <w:rPr>
          <w:sz w:val="24"/>
          <w:szCs w:val="24"/>
        </w:rPr>
        <w:t>и</w:t>
      </w:r>
      <w:r w:rsidRPr="00FC3317">
        <w:rPr>
          <w:spacing w:val="-5"/>
          <w:sz w:val="24"/>
          <w:szCs w:val="24"/>
        </w:rPr>
        <w:t xml:space="preserve"> </w:t>
      </w:r>
      <w:r w:rsidRPr="00FC3317">
        <w:rPr>
          <w:sz w:val="24"/>
          <w:szCs w:val="24"/>
        </w:rPr>
        <w:t>общественной</w:t>
      </w:r>
      <w:r w:rsidRPr="00FC3317">
        <w:rPr>
          <w:spacing w:val="-5"/>
          <w:sz w:val="24"/>
          <w:szCs w:val="24"/>
        </w:rPr>
        <w:t xml:space="preserve"> </w:t>
      </w:r>
      <w:r w:rsidRPr="00FC3317">
        <w:rPr>
          <w:sz w:val="24"/>
          <w:szCs w:val="24"/>
        </w:rPr>
        <w:t>практики,</w:t>
      </w:r>
      <w:r w:rsidRPr="00FC3317">
        <w:rPr>
          <w:spacing w:val="-6"/>
          <w:sz w:val="24"/>
          <w:szCs w:val="24"/>
        </w:rPr>
        <w:t xml:space="preserve"> </w:t>
      </w:r>
      <w:r w:rsidRPr="00FC3317">
        <w:rPr>
          <w:sz w:val="24"/>
          <w:szCs w:val="24"/>
        </w:rPr>
        <w:t>основанного на</w:t>
      </w:r>
      <w:r w:rsidRPr="00FC3317">
        <w:rPr>
          <w:spacing w:val="80"/>
          <w:sz w:val="24"/>
          <w:szCs w:val="24"/>
        </w:rPr>
        <w:t xml:space="preserve"> </w:t>
      </w:r>
      <w:r w:rsidRPr="00FC3317">
        <w:rPr>
          <w:sz w:val="24"/>
          <w:szCs w:val="24"/>
        </w:rPr>
        <w:t>диалоге</w:t>
      </w:r>
      <w:r w:rsidRPr="00FC3317">
        <w:rPr>
          <w:spacing w:val="80"/>
          <w:sz w:val="24"/>
          <w:szCs w:val="24"/>
        </w:rPr>
        <w:t xml:space="preserve"> </w:t>
      </w:r>
      <w:r w:rsidRPr="00FC3317">
        <w:rPr>
          <w:sz w:val="24"/>
          <w:szCs w:val="24"/>
        </w:rPr>
        <w:t>культур,</w:t>
      </w:r>
      <w:r w:rsidRPr="00FC3317">
        <w:rPr>
          <w:spacing w:val="80"/>
          <w:sz w:val="24"/>
          <w:szCs w:val="24"/>
        </w:rPr>
        <w:t xml:space="preserve"> </w:t>
      </w:r>
      <w:r w:rsidRPr="00FC3317">
        <w:rPr>
          <w:sz w:val="24"/>
          <w:szCs w:val="24"/>
        </w:rPr>
        <w:t>а</w:t>
      </w:r>
      <w:r w:rsidRPr="00FC3317">
        <w:rPr>
          <w:spacing w:val="80"/>
          <w:sz w:val="24"/>
          <w:szCs w:val="24"/>
        </w:rPr>
        <w:t xml:space="preserve"> </w:t>
      </w:r>
      <w:r w:rsidRPr="00FC3317">
        <w:rPr>
          <w:sz w:val="24"/>
          <w:szCs w:val="24"/>
        </w:rPr>
        <w:t>также</w:t>
      </w:r>
      <w:r w:rsidRPr="00FC3317">
        <w:rPr>
          <w:spacing w:val="80"/>
          <w:sz w:val="24"/>
          <w:szCs w:val="24"/>
        </w:rPr>
        <w:t xml:space="preserve"> </w:t>
      </w:r>
      <w:r w:rsidRPr="00FC3317">
        <w:rPr>
          <w:sz w:val="24"/>
          <w:szCs w:val="24"/>
        </w:rPr>
        <w:t>различных</w:t>
      </w:r>
      <w:r w:rsidRPr="00FC3317">
        <w:rPr>
          <w:spacing w:val="80"/>
          <w:sz w:val="24"/>
          <w:szCs w:val="24"/>
        </w:rPr>
        <w:t xml:space="preserve"> </w:t>
      </w:r>
      <w:r w:rsidRPr="00FC3317">
        <w:rPr>
          <w:sz w:val="24"/>
          <w:szCs w:val="24"/>
        </w:rPr>
        <w:t>форм</w:t>
      </w:r>
      <w:r w:rsidRPr="00FC3317">
        <w:rPr>
          <w:spacing w:val="80"/>
          <w:sz w:val="24"/>
          <w:szCs w:val="24"/>
        </w:rPr>
        <w:t xml:space="preserve"> </w:t>
      </w:r>
      <w:r w:rsidRPr="00FC3317">
        <w:rPr>
          <w:sz w:val="24"/>
          <w:szCs w:val="24"/>
        </w:rPr>
        <w:t>общественного</w:t>
      </w:r>
      <w:r w:rsidRPr="00FC3317">
        <w:rPr>
          <w:spacing w:val="80"/>
          <w:sz w:val="24"/>
          <w:szCs w:val="24"/>
        </w:rPr>
        <w:t xml:space="preserve"> </w:t>
      </w:r>
      <w:r w:rsidRPr="00FC3317">
        <w:rPr>
          <w:sz w:val="24"/>
          <w:szCs w:val="24"/>
        </w:rPr>
        <w:t>сознания,</w:t>
      </w:r>
    </w:p>
    <w:p w14:paraId="1EED4986" w14:textId="77777777" w:rsidR="00FC3317" w:rsidRPr="00FC3317" w:rsidRDefault="00FC3317" w:rsidP="00A25E61">
      <w:pPr>
        <w:pStyle w:val="a5"/>
        <w:ind w:left="142" w:right="144" w:firstLine="709"/>
        <w:rPr>
          <w:sz w:val="24"/>
          <w:szCs w:val="24"/>
        </w:rPr>
        <w:sectPr w:rsidR="00FC3317" w:rsidRPr="00FC3317" w:rsidSect="00A25E61">
          <w:type w:val="nextColumn"/>
          <w:pgSz w:w="11910" w:h="16840"/>
          <w:pgMar w:top="1134" w:right="850" w:bottom="1134" w:left="1701" w:header="0" w:footer="823" w:gutter="0"/>
          <w:cols w:space="720"/>
        </w:sectPr>
      </w:pPr>
    </w:p>
    <w:p w14:paraId="102A6C42" w14:textId="77777777" w:rsidR="00FC3317" w:rsidRPr="00FC3317" w:rsidRDefault="00FC3317" w:rsidP="00A25E61">
      <w:pPr>
        <w:pStyle w:val="a3"/>
        <w:spacing w:before="67"/>
        <w:ind w:left="142" w:right="144" w:firstLine="709"/>
        <w:rPr>
          <w:sz w:val="24"/>
          <w:szCs w:val="24"/>
        </w:rPr>
      </w:pPr>
      <w:r w:rsidRPr="00FC3317">
        <w:rPr>
          <w:sz w:val="24"/>
          <w:szCs w:val="24"/>
        </w:rPr>
        <w:lastRenderedPageBreak/>
        <w:t>осознание</w:t>
      </w:r>
      <w:r w:rsidRPr="00FC3317">
        <w:rPr>
          <w:spacing w:val="-7"/>
          <w:sz w:val="24"/>
          <w:szCs w:val="24"/>
        </w:rPr>
        <w:t xml:space="preserve"> </w:t>
      </w:r>
      <w:r w:rsidRPr="00FC3317">
        <w:rPr>
          <w:sz w:val="24"/>
          <w:szCs w:val="24"/>
        </w:rPr>
        <w:t>своего</w:t>
      </w:r>
      <w:r w:rsidRPr="00FC3317">
        <w:rPr>
          <w:spacing w:val="-4"/>
          <w:sz w:val="24"/>
          <w:szCs w:val="24"/>
        </w:rPr>
        <w:t xml:space="preserve"> </w:t>
      </w:r>
      <w:r w:rsidRPr="00FC3317">
        <w:rPr>
          <w:sz w:val="24"/>
          <w:szCs w:val="24"/>
        </w:rPr>
        <w:t>места</w:t>
      </w:r>
      <w:r w:rsidRPr="00FC3317">
        <w:rPr>
          <w:spacing w:val="-5"/>
          <w:sz w:val="24"/>
          <w:szCs w:val="24"/>
        </w:rPr>
        <w:t xml:space="preserve"> </w:t>
      </w:r>
      <w:r w:rsidRPr="00FC3317">
        <w:rPr>
          <w:sz w:val="24"/>
          <w:szCs w:val="24"/>
        </w:rPr>
        <w:t>в</w:t>
      </w:r>
      <w:r w:rsidRPr="00FC3317">
        <w:rPr>
          <w:spacing w:val="-6"/>
          <w:sz w:val="24"/>
          <w:szCs w:val="24"/>
        </w:rPr>
        <w:t xml:space="preserve"> </w:t>
      </w:r>
      <w:r w:rsidRPr="00FC3317">
        <w:rPr>
          <w:sz w:val="24"/>
          <w:szCs w:val="24"/>
        </w:rPr>
        <w:t>поликультурном</w:t>
      </w:r>
      <w:r w:rsidRPr="00FC3317">
        <w:rPr>
          <w:spacing w:val="-4"/>
          <w:sz w:val="24"/>
          <w:szCs w:val="24"/>
        </w:rPr>
        <w:t xml:space="preserve"> </w:t>
      </w:r>
      <w:r w:rsidRPr="00FC3317">
        <w:rPr>
          <w:spacing w:val="-2"/>
          <w:sz w:val="24"/>
          <w:szCs w:val="24"/>
        </w:rPr>
        <w:t>мире;</w:t>
      </w:r>
    </w:p>
    <w:p w14:paraId="4687CA89" w14:textId="77777777" w:rsidR="00FC3317" w:rsidRPr="00FC3317" w:rsidRDefault="00FC3317" w:rsidP="009817E5">
      <w:pPr>
        <w:pStyle w:val="a5"/>
        <w:numPr>
          <w:ilvl w:val="0"/>
          <w:numId w:val="121"/>
        </w:numPr>
        <w:spacing w:before="3"/>
        <w:ind w:left="142" w:right="144" w:firstLine="709"/>
        <w:rPr>
          <w:sz w:val="24"/>
          <w:szCs w:val="24"/>
        </w:rPr>
      </w:pPr>
      <w:r w:rsidRPr="00FC3317">
        <w:rPr>
          <w:sz w:val="24"/>
          <w:szCs w:val="24"/>
        </w:rPr>
        <w:t xml:space="preserve">сформированность основ саморазвития и самовоспитания в соответствии с общечеловеческими ценностями и идеалами гражданского </w:t>
      </w:r>
      <w:r w:rsidRPr="00FC3317">
        <w:rPr>
          <w:spacing w:val="-2"/>
          <w:sz w:val="24"/>
          <w:szCs w:val="24"/>
        </w:rPr>
        <w:t>общества;</w:t>
      </w:r>
    </w:p>
    <w:p w14:paraId="6271CA33" w14:textId="77777777" w:rsidR="00FC3317" w:rsidRPr="00FC3317" w:rsidRDefault="00FC3317" w:rsidP="009817E5">
      <w:pPr>
        <w:pStyle w:val="a5"/>
        <w:numPr>
          <w:ilvl w:val="0"/>
          <w:numId w:val="121"/>
        </w:numPr>
        <w:ind w:left="142" w:right="144" w:firstLine="709"/>
        <w:rPr>
          <w:sz w:val="24"/>
          <w:szCs w:val="24"/>
        </w:rPr>
      </w:pPr>
      <w:r w:rsidRPr="00FC3317">
        <w:rPr>
          <w:sz w:val="24"/>
          <w:szCs w:val="24"/>
        </w:rPr>
        <w:t>готовность и способность к самостоятельной, творческой и ответственной деятельности;</w:t>
      </w:r>
    </w:p>
    <w:p w14:paraId="4266FDF7" w14:textId="77777777" w:rsidR="00FC3317" w:rsidRPr="00FC3317" w:rsidRDefault="00FC3317" w:rsidP="009817E5">
      <w:pPr>
        <w:pStyle w:val="a5"/>
        <w:numPr>
          <w:ilvl w:val="0"/>
          <w:numId w:val="121"/>
        </w:numPr>
        <w:ind w:left="142" w:right="144" w:firstLine="709"/>
        <w:rPr>
          <w:sz w:val="24"/>
          <w:szCs w:val="24"/>
        </w:rPr>
      </w:pPr>
      <w:r w:rsidRPr="00FC3317">
        <w:rPr>
          <w:sz w:val="24"/>
          <w:szCs w:val="24"/>
        </w:rPr>
        <w:t>толерантное сознание и поведение в поликультурном мире, готовность и способность вести диалог с другими людьми, достигать в нем взаимопонимания, находить общие цели и сотрудничать для их достижения;</w:t>
      </w:r>
    </w:p>
    <w:p w14:paraId="0429B4BE" w14:textId="77777777" w:rsidR="00FC3317" w:rsidRPr="00FC3317" w:rsidRDefault="00FC3317" w:rsidP="00A25E61">
      <w:pPr>
        <w:pStyle w:val="2"/>
        <w:spacing w:before="4" w:line="319" w:lineRule="exact"/>
        <w:ind w:left="142" w:right="144" w:firstLine="709"/>
        <w:jc w:val="both"/>
        <w:rPr>
          <w:i w:val="0"/>
          <w:sz w:val="24"/>
          <w:szCs w:val="24"/>
        </w:rPr>
      </w:pPr>
      <w:r w:rsidRPr="00FC3317">
        <w:rPr>
          <w:spacing w:val="-2"/>
          <w:sz w:val="24"/>
          <w:szCs w:val="24"/>
        </w:rPr>
        <w:t>метапредметных</w:t>
      </w:r>
      <w:r w:rsidRPr="00FC3317">
        <w:rPr>
          <w:i w:val="0"/>
          <w:spacing w:val="-2"/>
          <w:sz w:val="24"/>
          <w:szCs w:val="24"/>
        </w:rPr>
        <w:t>:</w:t>
      </w:r>
    </w:p>
    <w:p w14:paraId="4F077F7D" w14:textId="77777777" w:rsidR="00FC3317" w:rsidRPr="00FC3317" w:rsidRDefault="00FC3317" w:rsidP="009817E5">
      <w:pPr>
        <w:pStyle w:val="a5"/>
        <w:numPr>
          <w:ilvl w:val="0"/>
          <w:numId w:val="121"/>
        </w:numPr>
        <w:ind w:left="142" w:right="144" w:firstLine="709"/>
        <w:rPr>
          <w:sz w:val="24"/>
          <w:szCs w:val="24"/>
        </w:rPr>
      </w:pPr>
      <w:r w:rsidRPr="00FC3317">
        <w:rPr>
          <w:sz w:val="24"/>
          <w:szCs w:val="24"/>
        </w:rPr>
        <w:t>умение самостоятельно определять цели деятельности и составлять планы деятельности; самостоятельно осуществлять, контролировать и корректировать деятельность; использовать все возможные ресурсы для достижения поставленных целей и реализации планов деятельности; выбирать успешные стратегии в различных ситуациях;</w:t>
      </w:r>
    </w:p>
    <w:p w14:paraId="6DB2CD87" w14:textId="77777777" w:rsidR="00FC3317" w:rsidRPr="00FC3317" w:rsidRDefault="00FC3317" w:rsidP="009817E5">
      <w:pPr>
        <w:pStyle w:val="a5"/>
        <w:numPr>
          <w:ilvl w:val="0"/>
          <w:numId w:val="121"/>
        </w:numPr>
        <w:ind w:left="142" w:right="144" w:firstLine="709"/>
        <w:rPr>
          <w:sz w:val="24"/>
          <w:szCs w:val="24"/>
        </w:rPr>
      </w:pPr>
      <w:r w:rsidRPr="00FC3317">
        <w:rPr>
          <w:sz w:val="24"/>
          <w:szCs w:val="24"/>
        </w:rPr>
        <w:t>умение продуктивно общаться и взаимодействовать в процессе совместной деятельности, учитывать позиции других участников деятельности, эффективно разрешать конфликты;</w:t>
      </w:r>
    </w:p>
    <w:p w14:paraId="7F839C31" w14:textId="77777777" w:rsidR="00FC3317" w:rsidRPr="00FC3317" w:rsidRDefault="00FC3317" w:rsidP="009817E5">
      <w:pPr>
        <w:pStyle w:val="a5"/>
        <w:numPr>
          <w:ilvl w:val="0"/>
          <w:numId w:val="121"/>
        </w:numPr>
        <w:ind w:left="142" w:right="144" w:firstLine="709"/>
        <w:rPr>
          <w:sz w:val="24"/>
          <w:szCs w:val="24"/>
        </w:rPr>
      </w:pPr>
      <w:r w:rsidRPr="00FC3317">
        <w:rPr>
          <w:sz w:val="24"/>
          <w:szCs w:val="24"/>
        </w:rPr>
        <w:t>владение навыками познавательной, учебно-исследовательской и проектной деятельности, навыками разрешения проблем; способность и готовность</w:t>
      </w:r>
      <w:r w:rsidRPr="00FC3317">
        <w:rPr>
          <w:spacing w:val="-3"/>
          <w:sz w:val="24"/>
          <w:szCs w:val="24"/>
        </w:rPr>
        <w:t xml:space="preserve"> </w:t>
      </w:r>
      <w:r w:rsidRPr="00FC3317">
        <w:rPr>
          <w:sz w:val="24"/>
          <w:szCs w:val="24"/>
        </w:rPr>
        <w:t>к</w:t>
      </w:r>
      <w:r w:rsidRPr="00FC3317">
        <w:rPr>
          <w:spacing w:val="-1"/>
          <w:sz w:val="24"/>
          <w:szCs w:val="24"/>
        </w:rPr>
        <w:t xml:space="preserve"> </w:t>
      </w:r>
      <w:r w:rsidRPr="00FC3317">
        <w:rPr>
          <w:sz w:val="24"/>
          <w:szCs w:val="24"/>
        </w:rPr>
        <w:t>самостоятельному</w:t>
      </w:r>
      <w:r w:rsidRPr="00FC3317">
        <w:rPr>
          <w:spacing w:val="-6"/>
          <w:sz w:val="24"/>
          <w:szCs w:val="24"/>
        </w:rPr>
        <w:t xml:space="preserve"> </w:t>
      </w:r>
      <w:r w:rsidRPr="00FC3317">
        <w:rPr>
          <w:sz w:val="24"/>
          <w:szCs w:val="24"/>
        </w:rPr>
        <w:t>поиску</w:t>
      </w:r>
      <w:r w:rsidRPr="00FC3317">
        <w:rPr>
          <w:spacing w:val="-5"/>
          <w:sz w:val="24"/>
          <w:szCs w:val="24"/>
        </w:rPr>
        <w:t xml:space="preserve"> </w:t>
      </w:r>
      <w:r w:rsidRPr="00FC3317">
        <w:rPr>
          <w:sz w:val="24"/>
          <w:szCs w:val="24"/>
        </w:rPr>
        <w:t>методов</w:t>
      </w:r>
      <w:r w:rsidRPr="00FC3317">
        <w:rPr>
          <w:spacing w:val="-4"/>
          <w:sz w:val="24"/>
          <w:szCs w:val="24"/>
        </w:rPr>
        <w:t xml:space="preserve"> </w:t>
      </w:r>
      <w:r w:rsidRPr="00FC3317">
        <w:rPr>
          <w:sz w:val="24"/>
          <w:szCs w:val="24"/>
        </w:rPr>
        <w:t>решения</w:t>
      </w:r>
      <w:r w:rsidRPr="00FC3317">
        <w:rPr>
          <w:spacing w:val="-3"/>
          <w:sz w:val="24"/>
          <w:szCs w:val="24"/>
        </w:rPr>
        <w:t xml:space="preserve"> </w:t>
      </w:r>
      <w:r w:rsidRPr="00FC3317">
        <w:rPr>
          <w:sz w:val="24"/>
          <w:szCs w:val="24"/>
        </w:rPr>
        <w:t>практических</w:t>
      </w:r>
      <w:r w:rsidRPr="00FC3317">
        <w:rPr>
          <w:spacing w:val="-3"/>
          <w:sz w:val="24"/>
          <w:szCs w:val="24"/>
        </w:rPr>
        <w:t xml:space="preserve"> </w:t>
      </w:r>
      <w:r w:rsidRPr="00FC3317">
        <w:rPr>
          <w:sz w:val="24"/>
          <w:szCs w:val="24"/>
        </w:rPr>
        <w:t>задач, применению различных методов познания;</w:t>
      </w:r>
    </w:p>
    <w:p w14:paraId="770BF038" w14:textId="77777777" w:rsidR="00FC3317" w:rsidRPr="00FC3317" w:rsidRDefault="00FC3317" w:rsidP="009817E5">
      <w:pPr>
        <w:pStyle w:val="a5"/>
        <w:numPr>
          <w:ilvl w:val="0"/>
          <w:numId w:val="121"/>
        </w:numPr>
        <w:ind w:left="142" w:right="144" w:firstLine="709"/>
        <w:rPr>
          <w:sz w:val="24"/>
          <w:szCs w:val="24"/>
        </w:rPr>
      </w:pPr>
      <w:r w:rsidRPr="00FC3317">
        <w:rPr>
          <w:sz w:val="24"/>
          <w:szCs w:val="24"/>
        </w:rPr>
        <w:t xml:space="preserve">готовность и способность к самостоятельной информационно- познавательной деятельности, включая умение ориентироваться в различных источниках исторической информации, критически ее оценивать и </w:t>
      </w:r>
      <w:r w:rsidRPr="00FC3317">
        <w:rPr>
          <w:spacing w:val="-2"/>
          <w:sz w:val="24"/>
          <w:szCs w:val="24"/>
        </w:rPr>
        <w:t>интерпретировать;</w:t>
      </w:r>
    </w:p>
    <w:p w14:paraId="200B8E41" w14:textId="77777777" w:rsidR="00FC3317" w:rsidRPr="00FC3317" w:rsidRDefault="00FC3317" w:rsidP="009817E5">
      <w:pPr>
        <w:pStyle w:val="a5"/>
        <w:numPr>
          <w:ilvl w:val="0"/>
          <w:numId w:val="121"/>
        </w:numPr>
        <w:ind w:left="142" w:right="144" w:firstLine="709"/>
        <w:rPr>
          <w:sz w:val="24"/>
          <w:szCs w:val="24"/>
        </w:rPr>
      </w:pPr>
      <w:r w:rsidRPr="00FC3317">
        <w:rPr>
          <w:sz w:val="24"/>
          <w:szCs w:val="24"/>
        </w:rPr>
        <w:t>умение использовать средства информационных и коммуникационных технологий в решении когнитивных, коммуникативных</w:t>
      </w:r>
      <w:r w:rsidRPr="00FC3317">
        <w:rPr>
          <w:spacing w:val="40"/>
          <w:sz w:val="24"/>
          <w:szCs w:val="24"/>
        </w:rPr>
        <w:t xml:space="preserve"> </w:t>
      </w:r>
      <w:r w:rsidRPr="00FC3317">
        <w:rPr>
          <w:sz w:val="24"/>
          <w:szCs w:val="24"/>
        </w:rPr>
        <w:t>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w:t>
      </w:r>
    </w:p>
    <w:p w14:paraId="765D1B77" w14:textId="77777777" w:rsidR="00FC3317" w:rsidRPr="00FC3317" w:rsidRDefault="00FC3317" w:rsidP="009817E5">
      <w:pPr>
        <w:pStyle w:val="a5"/>
        <w:numPr>
          <w:ilvl w:val="0"/>
          <w:numId w:val="121"/>
        </w:numPr>
        <w:ind w:left="142" w:right="144" w:firstLine="709"/>
        <w:rPr>
          <w:sz w:val="24"/>
          <w:szCs w:val="24"/>
        </w:rPr>
      </w:pPr>
      <w:r w:rsidRPr="00FC3317">
        <w:rPr>
          <w:sz w:val="24"/>
          <w:szCs w:val="24"/>
        </w:rPr>
        <w:t xml:space="preserve">умение самостоятельно оценивать и принимать решения, определяющие стратегию поведения, с учетом гражданских и нравственных </w:t>
      </w:r>
      <w:r w:rsidRPr="00FC3317">
        <w:rPr>
          <w:spacing w:val="-2"/>
          <w:sz w:val="24"/>
          <w:szCs w:val="24"/>
        </w:rPr>
        <w:t>ценностей;</w:t>
      </w:r>
    </w:p>
    <w:p w14:paraId="6CF3ABD9" w14:textId="77777777" w:rsidR="00FC3317" w:rsidRPr="00FC3317" w:rsidRDefault="00FC3317" w:rsidP="00A25E61">
      <w:pPr>
        <w:pStyle w:val="2"/>
        <w:spacing w:before="7"/>
        <w:ind w:left="142" w:right="144" w:firstLine="709"/>
        <w:jc w:val="both"/>
        <w:rPr>
          <w:sz w:val="24"/>
          <w:szCs w:val="24"/>
        </w:rPr>
      </w:pPr>
      <w:r w:rsidRPr="00FC3317">
        <w:rPr>
          <w:spacing w:val="-2"/>
          <w:sz w:val="24"/>
          <w:szCs w:val="24"/>
        </w:rPr>
        <w:t>предметных:</w:t>
      </w:r>
    </w:p>
    <w:p w14:paraId="5B149B57" w14:textId="77777777" w:rsidR="00FC3317" w:rsidRPr="00FC3317" w:rsidRDefault="00FC3317" w:rsidP="009817E5">
      <w:pPr>
        <w:pStyle w:val="a5"/>
        <w:numPr>
          <w:ilvl w:val="0"/>
          <w:numId w:val="121"/>
        </w:numPr>
        <w:ind w:left="142" w:right="144" w:firstLine="709"/>
        <w:rPr>
          <w:sz w:val="24"/>
          <w:szCs w:val="24"/>
        </w:rPr>
      </w:pPr>
      <w:r w:rsidRPr="00FC3317">
        <w:rPr>
          <w:sz w:val="24"/>
          <w:szCs w:val="24"/>
        </w:rPr>
        <w:t>сформированность представлений о современной исторической науке, ее специфике, методах исторического познания и роли в решении задач прогрессивного развития России в глобальном мире;</w:t>
      </w:r>
    </w:p>
    <w:p w14:paraId="40984E05" w14:textId="77777777" w:rsidR="00FC3317" w:rsidRPr="00FC3317" w:rsidRDefault="00FC3317" w:rsidP="009817E5">
      <w:pPr>
        <w:pStyle w:val="a5"/>
        <w:numPr>
          <w:ilvl w:val="0"/>
          <w:numId w:val="121"/>
        </w:numPr>
        <w:ind w:left="142" w:right="144" w:firstLine="709"/>
        <w:rPr>
          <w:sz w:val="24"/>
          <w:szCs w:val="24"/>
        </w:rPr>
      </w:pPr>
      <w:r w:rsidRPr="00FC3317">
        <w:rPr>
          <w:sz w:val="24"/>
          <w:szCs w:val="24"/>
        </w:rPr>
        <w:t xml:space="preserve">владение комплексом знаний об истории России и человечества в целом, представлениями об общем и особенном в мировом историческом </w:t>
      </w:r>
      <w:r w:rsidRPr="00FC3317">
        <w:rPr>
          <w:spacing w:val="-2"/>
          <w:sz w:val="24"/>
          <w:szCs w:val="24"/>
        </w:rPr>
        <w:t>процессе;</w:t>
      </w:r>
    </w:p>
    <w:p w14:paraId="2DF5E17F" w14:textId="77777777" w:rsidR="00FC3317" w:rsidRPr="00FC3317" w:rsidRDefault="00FC3317" w:rsidP="009817E5">
      <w:pPr>
        <w:pStyle w:val="a5"/>
        <w:numPr>
          <w:ilvl w:val="0"/>
          <w:numId w:val="121"/>
        </w:numPr>
        <w:ind w:left="142" w:right="144" w:firstLine="709"/>
        <w:rPr>
          <w:sz w:val="24"/>
          <w:szCs w:val="24"/>
        </w:rPr>
      </w:pPr>
      <w:r w:rsidRPr="00FC3317">
        <w:rPr>
          <w:spacing w:val="-2"/>
          <w:sz w:val="24"/>
          <w:szCs w:val="24"/>
        </w:rPr>
        <w:t>сформированность</w:t>
      </w:r>
      <w:r w:rsidRPr="00FC3317">
        <w:rPr>
          <w:sz w:val="24"/>
          <w:szCs w:val="24"/>
        </w:rPr>
        <w:tab/>
      </w:r>
      <w:r w:rsidRPr="00FC3317">
        <w:rPr>
          <w:spacing w:val="-2"/>
          <w:sz w:val="24"/>
          <w:szCs w:val="24"/>
        </w:rPr>
        <w:t>умений</w:t>
      </w:r>
      <w:r w:rsidRPr="00FC3317">
        <w:rPr>
          <w:sz w:val="24"/>
          <w:szCs w:val="24"/>
        </w:rPr>
        <w:tab/>
      </w:r>
      <w:r w:rsidRPr="00FC3317">
        <w:rPr>
          <w:spacing w:val="-2"/>
          <w:sz w:val="24"/>
          <w:szCs w:val="24"/>
        </w:rPr>
        <w:t>применять</w:t>
      </w:r>
      <w:r w:rsidRPr="00FC3317">
        <w:rPr>
          <w:sz w:val="24"/>
          <w:szCs w:val="24"/>
        </w:rPr>
        <w:tab/>
      </w:r>
      <w:r w:rsidRPr="00FC3317">
        <w:rPr>
          <w:spacing w:val="-2"/>
          <w:sz w:val="24"/>
          <w:szCs w:val="24"/>
        </w:rPr>
        <w:t>исторические</w:t>
      </w:r>
      <w:r w:rsidRPr="00FC3317">
        <w:rPr>
          <w:sz w:val="24"/>
          <w:szCs w:val="24"/>
        </w:rPr>
        <w:tab/>
      </w:r>
      <w:r w:rsidRPr="00FC3317">
        <w:rPr>
          <w:spacing w:val="-2"/>
          <w:sz w:val="24"/>
          <w:szCs w:val="24"/>
        </w:rPr>
        <w:t>знания</w:t>
      </w:r>
      <w:r w:rsidRPr="00FC3317">
        <w:rPr>
          <w:sz w:val="24"/>
          <w:szCs w:val="24"/>
        </w:rPr>
        <w:tab/>
      </w:r>
      <w:r w:rsidRPr="00FC3317">
        <w:rPr>
          <w:spacing w:val="-10"/>
          <w:sz w:val="24"/>
          <w:szCs w:val="24"/>
        </w:rPr>
        <w:t xml:space="preserve">в </w:t>
      </w:r>
      <w:r w:rsidRPr="00FC3317">
        <w:rPr>
          <w:sz w:val="24"/>
          <w:szCs w:val="24"/>
        </w:rPr>
        <w:t>профессиональной и общественной деятельности, поликультурном общении;</w:t>
      </w:r>
    </w:p>
    <w:p w14:paraId="4CD88A25" w14:textId="77777777" w:rsidR="00FC3317" w:rsidRPr="00FC3317" w:rsidRDefault="00FC3317" w:rsidP="009817E5">
      <w:pPr>
        <w:pStyle w:val="a5"/>
        <w:numPr>
          <w:ilvl w:val="0"/>
          <w:numId w:val="121"/>
        </w:numPr>
        <w:ind w:left="142" w:right="144" w:firstLine="709"/>
        <w:rPr>
          <w:sz w:val="24"/>
          <w:szCs w:val="24"/>
        </w:rPr>
      </w:pPr>
      <w:r w:rsidRPr="00FC3317">
        <w:rPr>
          <w:sz w:val="24"/>
          <w:szCs w:val="24"/>
        </w:rPr>
        <w:t>владение навыками проектной деятельности и исторической реконструкции с привлечением различных источников;</w:t>
      </w:r>
    </w:p>
    <w:p w14:paraId="2A389272" w14:textId="77777777" w:rsidR="00FC3317" w:rsidRPr="00FC3317" w:rsidRDefault="00FC3317" w:rsidP="00A25E61">
      <w:pPr>
        <w:pStyle w:val="a5"/>
        <w:ind w:left="142" w:right="144" w:firstLine="709"/>
        <w:rPr>
          <w:sz w:val="24"/>
          <w:szCs w:val="24"/>
        </w:rPr>
        <w:sectPr w:rsidR="00FC3317" w:rsidRPr="00FC3317" w:rsidSect="00A25E61">
          <w:type w:val="nextColumn"/>
          <w:pgSz w:w="11910" w:h="16840"/>
          <w:pgMar w:top="1134" w:right="850" w:bottom="1134" w:left="1701" w:header="0" w:footer="823" w:gutter="0"/>
          <w:cols w:space="720"/>
        </w:sectPr>
      </w:pPr>
    </w:p>
    <w:p w14:paraId="5756F38F" w14:textId="77777777" w:rsidR="00FC3317" w:rsidRPr="00FC3317" w:rsidRDefault="00FC3317" w:rsidP="009817E5">
      <w:pPr>
        <w:pStyle w:val="a5"/>
        <w:numPr>
          <w:ilvl w:val="0"/>
          <w:numId w:val="121"/>
        </w:numPr>
        <w:spacing w:before="67" w:line="242" w:lineRule="auto"/>
        <w:ind w:left="142" w:right="144" w:firstLine="709"/>
        <w:rPr>
          <w:sz w:val="24"/>
          <w:szCs w:val="24"/>
        </w:rPr>
      </w:pPr>
      <w:r w:rsidRPr="00FC3317">
        <w:rPr>
          <w:sz w:val="24"/>
          <w:szCs w:val="24"/>
        </w:rPr>
        <w:lastRenderedPageBreak/>
        <w:t>сформированность</w:t>
      </w:r>
      <w:r w:rsidRPr="00FC3317">
        <w:rPr>
          <w:spacing w:val="40"/>
          <w:sz w:val="24"/>
          <w:szCs w:val="24"/>
        </w:rPr>
        <w:t xml:space="preserve"> </w:t>
      </w:r>
      <w:r w:rsidRPr="00FC3317">
        <w:rPr>
          <w:sz w:val="24"/>
          <w:szCs w:val="24"/>
        </w:rPr>
        <w:t>умений</w:t>
      </w:r>
      <w:r w:rsidRPr="00FC3317">
        <w:rPr>
          <w:spacing w:val="40"/>
          <w:sz w:val="24"/>
          <w:szCs w:val="24"/>
        </w:rPr>
        <w:t xml:space="preserve"> </w:t>
      </w:r>
      <w:r w:rsidRPr="00FC3317">
        <w:rPr>
          <w:sz w:val="24"/>
          <w:szCs w:val="24"/>
        </w:rPr>
        <w:t>вести</w:t>
      </w:r>
      <w:r w:rsidRPr="00FC3317">
        <w:rPr>
          <w:spacing w:val="40"/>
          <w:sz w:val="24"/>
          <w:szCs w:val="24"/>
        </w:rPr>
        <w:t xml:space="preserve"> </w:t>
      </w:r>
      <w:r w:rsidRPr="00FC3317">
        <w:rPr>
          <w:sz w:val="24"/>
          <w:szCs w:val="24"/>
        </w:rPr>
        <w:t>диалог,</w:t>
      </w:r>
      <w:r w:rsidRPr="00FC3317">
        <w:rPr>
          <w:spacing w:val="40"/>
          <w:sz w:val="24"/>
          <w:szCs w:val="24"/>
        </w:rPr>
        <w:t xml:space="preserve"> </w:t>
      </w:r>
      <w:r w:rsidRPr="00FC3317">
        <w:rPr>
          <w:sz w:val="24"/>
          <w:szCs w:val="24"/>
        </w:rPr>
        <w:t>обосновывать</w:t>
      </w:r>
      <w:r w:rsidRPr="00FC3317">
        <w:rPr>
          <w:spacing w:val="40"/>
          <w:sz w:val="24"/>
          <w:szCs w:val="24"/>
        </w:rPr>
        <w:t xml:space="preserve"> </w:t>
      </w:r>
      <w:r w:rsidRPr="00FC3317">
        <w:rPr>
          <w:sz w:val="24"/>
          <w:szCs w:val="24"/>
        </w:rPr>
        <w:t>свою</w:t>
      </w:r>
      <w:r w:rsidRPr="00FC3317">
        <w:rPr>
          <w:spacing w:val="40"/>
          <w:sz w:val="24"/>
          <w:szCs w:val="24"/>
        </w:rPr>
        <w:t xml:space="preserve"> </w:t>
      </w:r>
      <w:r w:rsidRPr="00FC3317">
        <w:rPr>
          <w:sz w:val="24"/>
          <w:szCs w:val="24"/>
        </w:rPr>
        <w:t>точку зрения в дискуссии по исторической тематике.</w:t>
      </w:r>
    </w:p>
    <w:p w14:paraId="3DCA8E1D" w14:textId="77777777" w:rsidR="00FC3317" w:rsidRPr="00FC3317" w:rsidRDefault="00FC3317" w:rsidP="00A25E61">
      <w:pPr>
        <w:pStyle w:val="a3"/>
        <w:ind w:left="142" w:right="144" w:firstLine="709"/>
        <w:rPr>
          <w:sz w:val="24"/>
          <w:szCs w:val="24"/>
        </w:rPr>
      </w:pPr>
    </w:p>
    <w:p w14:paraId="1EBACE39" w14:textId="77777777" w:rsidR="00FC3317" w:rsidRPr="00FC3317" w:rsidRDefault="00FC3317" w:rsidP="009817E5">
      <w:pPr>
        <w:pStyle w:val="a5"/>
        <w:numPr>
          <w:ilvl w:val="3"/>
          <w:numId w:val="127"/>
        </w:numPr>
        <w:ind w:left="142" w:right="144" w:firstLine="709"/>
        <w:jc w:val="both"/>
        <w:rPr>
          <w:b/>
          <w:sz w:val="24"/>
          <w:szCs w:val="24"/>
        </w:rPr>
      </w:pPr>
      <w:r w:rsidRPr="00FC3317">
        <w:rPr>
          <w:b/>
          <w:sz w:val="24"/>
          <w:szCs w:val="24"/>
        </w:rPr>
        <w:t>Система</w:t>
      </w:r>
      <w:r w:rsidRPr="00FC3317">
        <w:rPr>
          <w:b/>
          <w:spacing w:val="-5"/>
          <w:sz w:val="24"/>
          <w:szCs w:val="24"/>
        </w:rPr>
        <w:t xml:space="preserve"> </w:t>
      </w:r>
      <w:r w:rsidRPr="00FC3317">
        <w:rPr>
          <w:b/>
          <w:sz w:val="24"/>
          <w:szCs w:val="24"/>
        </w:rPr>
        <w:t>контроля</w:t>
      </w:r>
      <w:r w:rsidRPr="00FC3317">
        <w:rPr>
          <w:b/>
          <w:spacing w:val="-7"/>
          <w:sz w:val="24"/>
          <w:szCs w:val="24"/>
        </w:rPr>
        <w:t xml:space="preserve"> </w:t>
      </w:r>
      <w:r w:rsidRPr="00FC3317">
        <w:rPr>
          <w:b/>
          <w:sz w:val="24"/>
          <w:szCs w:val="24"/>
        </w:rPr>
        <w:t>и</w:t>
      </w:r>
      <w:r w:rsidRPr="00FC3317">
        <w:rPr>
          <w:b/>
          <w:spacing w:val="-7"/>
          <w:sz w:val="24"/>
          <w:szCs w:val="24"/>
        </w:rPr>
        <w:t xml:space="preserve"> </w:t>
      </w:r>
      <w:r w:rsidRPr="00FC3317">
        <w:rPr>
          <w:b/>
          <w:sz w:val="24"/>
          <w:szCs w:val="24"/>
        </w:rPr>
        <w:t>оценки</w:t>
      </w:r>
      <w:r w:rsidRPr="00FC3317">
        <w:rPr>
          <w:b/>
          <w:spacing w:val="-7"/>
          <w:sz w:val="24"/>
          <w:szCs w:val="24"/>
        </w:rPr>
        <w:t xml:space="preserve"> </w:t>
      </w:r>
      <w:r w:rsidRPr="00FC3317">
        <w:rPr>
          <w:b/>
          <w:sz w:val="24"/>
          <w:szCs w:val="24"/>
        </w:rPr>
        <w:t>результатов</w:t>
      </w:r>
      <w:r w:rsidRPr="00FC3317">
        <w:rPr>
          <w:b/>
          <w:spacing w:val="-6"/>
          <w:sz w:val="24"/>
          <w:szCs w:val="24"/>
        </w:rPr>
        <w:t xml:space="preserve"> </w:t>
      </w:r>
      <w:r w:rsidRPr="00FC3317">
        <w:rPr>
          <w:b/>
          <w:sz w:val="24"/>
          <w:szCs w:val="24"/>
        </w:rPr>
        <w:t>освоения</w:t>
      </w:r>
      <w:r w:rsidRPr="00FC3317">
        <w:rPr>
          <w:b/>
          <w:spacing w:val="-7"/>
          <w:sz w:val="24"/>
          <w:szCs w:val="24"/>
        </w:rPr>
        <w:t xml:space="preserve"> </w:t>
      </w:r>
      <w:r w:rsidRPr="00FC3317">
        <w:rPr>
          <w:b/>
          <w:sz w:val="24"/>
          <w:szCs w:val="24"/>
        </w:rPr>
        <w:t>обучающимися программы учебной дисциплины</w:t>
      </w:r>
    </w:p>
    <w:tbl>
      <w:tblPr>
        <w:tblStyle w:val="TableNormal"/>
        <w:tblW w:w="0" w:type="auto"/>
        <w:tblInd w:w="3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53"/>
        <w:gridCol w:w="5036"/>
      </w:tblGrid>
      <w:tr w:rsidR="00FC3317" w:rsidRPr="00FC3317" w14:paraId="04BE955F" w14:textId="77777777" w:rsidTr="00FC3317">
        <w:trPr>
          <w:trHeight w:val="645"/>
        </w:trPr>
        <w:tc>
          <w:tcPr>
            <w:tcW w:w="4753" w:type="dxa"/>
          </w:tcPr>
          <w:p w14:paraId="7F861275" w14:textId="77777777" w:rsidR="00FC3317" w:rsidRPr="00FC3317" w:rsidRDefault="00FC3317" w:rsidP="00A25E61">
            <w:pPr>
              <w:pStyle w:val="TableParagraph"/>
              <w:spacing w:before="160"/>
              <w:ind w:left="142" w:right="144" w:firstLine="709"/>
              <w:jc w:val="both"/>
              <w:rPr>
                <w:b/>
                <w:sz w:val="24"/>
                <w:szCs w:val="24"/>
              </w:rPr>
            </w:pPr>
            <w:proofErr w:type="spellStart"/>
            <w:r w:rsidRPr="00FC3317">
              <w:rPr>
                <w:b/>
                <w:sz w:val="24"/>
                <w:szCs w:val="24"/>
              </w:rPr>
              <w:t>Образовательные</w:t>
            </w:r>
            <w:proofErr w:type="spellEnd"/>
            <w:r w:rsidRPr="00FC3317">
              <w:rPr>
                <w:b/>
                <w:spacing w:val="-16"/>
                <w:sz w:val="24"/>
                <w:szCs w:val="24"/>
              </w:rPr>
              <w:t xml:space="preserve"> </w:t>
            </w:r>
            <w:proofErr w:type="spellStart"/>
            <w:r w:rsidRPr="00FC3317">
              <w:rPr>
                <w:b/>
                <w:spacing w:val="-2"/>
                <w:sz w:val="24"/>
                <w:szCs w:val="24"/>
              </w:rPr>
              <w:t>результаты</w:t>
            </w:r>
            <w:proofErr w:type="spellEnd"/>
          </w:p>
        </w:tc>
        <w:tc>
          <w:tcPr>
            <w:tcW w:w="5036" w:type="dxa"/>
          </w:tcPr>
          <w:p w14:paraId="557F03B8" w14:textId="77777777" w:rsidR="00FC3317" w:rsidRPr="00FC3317" w:rsidRDefault="00FC3317" w:rsidP="00A25E61">
            <w:pPr>
              <w:pStyle w:val="TableParagraph"/>
              <w:spacing w:line="324" w:lineRule="exact"/>
              <w:ind w:left="142" w:right="144" w:firstLine="709"/>
              <w:jc w:val="both"/>
              <w:rPr>
                <w:b/>
                <w:sz w:val="24"/>
                <w:szCs w:val="24"/>
                <w:lang w:val="ru-RU"/>
              </w:rPr>
            </w:pPr>
            <w:r w:rsidRPr="00FC3317">
              <w:rPr>
                <w:b/>
                <w:sz w:val="24"/>
                <w:szCs w:val="24"/>
                <w:lang w:val="ru-RU"/>
              </w:rPr>
              <w:t>Формы</w:t>
            </w:r>
            <w:r w:rsidRPr="00FC3317">
              <w:rPr>
                <w:b/>
                <w:spacing w:val="-7"/>
                <w:sz w:val="24"/>
                <w:szCs w:val="24"/>
                <w:lang w:val="ru-RU"/>
              </w:rPr>
              <w:t xml:space="preserve"> </w:t>
            </w:r>
            <w:r w:rsidRPr="00FC3317">
              <w:rPr>
                <w:b/>
                <w:sz w:val="24"/>
                <w:szCs w:val="24"/>
                <w:lang w:val="ru-RU"/>
              </w:rPr>
              <w:t>и</w:t>
            </w:r>
            <w:r w:rsidRPr="00FC3317">
              <w:rPr>
                <w:b/>
                <w:spacing w:val="-7"/>
                <w:sz w:val="24"/>
                <w:szCs w:val="24"/>
                <w:lang w:val="ru-RU"/>
              </w:rPr>
              <w:t xml:space="preserve"> </w:t>
            </w:r>
            <w:r w:rsidRPr="00FC3317">
              <w:rPr>
                <w:b/>
                <w:sz w:val="24"/>
                <w:szCs w:val="24"/>
                <w:lang w:val="ru-RU"/>
              </w:rPr>
              <w:t>методы</w:t>
            </w:r>
            <w:r w:rsidRPr="00FC3317">
              <w:rPr>
                <w:b/>
                <w:spacing w:val="-8"/>
                <w:sz w:val="24"/>
                <w:szCs w:val="24"/>
                <w:lang w:val="ru-RU"/>
              </w:rPr>
              <w:t xml:space="preserve"> </w:t>
            </w:r>
            <w:r w:rsidRPr="00FC3317">
              <w:rPr>
                <w:b/>
                <w:sz w:val="24"/>
                <w:szCs w:val="24"/>
                <w:lang w:val="ru-RU"/>
              </w:rPr>
              <w:t>контроля</w:t>
            </w:r>
            <w:r w:rsidRPr="00FC3317">
              <w:rPr>
                <w:b/>
                <w:spacing w:val="-8"/>
                <w:sz w:val="24"/>
                <w:szCs w:val="24"/>
                <w:lang w:val="ru-RU"/>
              </w:rPr>
              <w:t xml:space="preserve"> </w:t>
            </w:r>
            <w:r w:rsidRPr="00FC3317">
              <w:rPr>
                <w:b/>
                <w:sz w:val="24"/>
                <w:szCs w:val="24"/>
                <w:lang w:val="ru-RU"/>
              </w:rPr>
              <w:t>и</w:t>
            </w:r>
            <w:r w:rsidRPr="00FC3317">
              <w:rPr>
                <w:b/>
                <w:spacing w:val="-7"/>
                <w:sz w:val="24"/>
                <w:szCs w:val="24"/>
                <w:lang w:val="ru-RU"/>
              </w:rPr>
              <w:t xml:space="preserve"> </w:t>
            </w:r>
            <w:r w:rsidRPr="00FC3317">
              <w:rPr>
                <w:b/>
                <w:sz w:val="24"/>
                <w:szCs w:val="24"/>
                <w:lang w:val="ru-RU"/>
              </w:rPr>
              <w:t>оценки результатов обучения</w:t>
            </w:r>
          </w:p>
        </w:tc>
      </w:tr>
      <w:tr w:rsidR="00FC3317" w:rsidRPr="00FC3317" w14:paraId="7EE47ED6" w14:textId="77777777" w:rsidTr="00FC3317">
        <w:trPr>
          <w:trHeight w:val="12159"/>
        </w:trPr>
        <w:tc>
          <w:tcPr>
            <w:tcW w:w="4753" w:type="dxa"/>
          </w:tcPr>
          <w:p w14:paraId="1E7503BA" w14:textId="77777777" w:rsidR="00FC3317" w:rsidRPr="00FC3317" w:rsidRDefault="00FC3317" w:rsidP="00A25E61">
            <w:pPr>
              <w:pStyle w:val="TableParagraph"/>
              <w:spacing w:line="268" w:lineRule="exact"/>
              <w:ind w:left="142" w:right="144" w:firstLine="709"/>
              <w:jc w:val="both"/>
              <w:rPr>
                <w:b/>
                <w:i/>
                <w:sz w:val="24"/>
                <w:szCs w:val="24"/>
                <w:lang w:val="ru-RU"/>
              </w:rPr>
            </w:pPr>
            <w:r w:rsidRPr="00FC3317">
              <w:rPr>
                <w:b/>
                <w:i/>
                <w:spacing w:val="-2"/>
                <w:sz w:val="24"/>
                <w:szCs w:val="24"/>
                <w:lang w:val="ru-RU"/>
              </w:rPr>
              <w:t>Личностные</w:t>
            </w:r>
          </w:p>
          <w:p w14:paraId="0A1CC27A" w14:textId="77777777" w:rsidR="00FC3317" w:rsidRPr="00FC3317" w:rsidRDefault="00FC3317" w:rsidP="00A25E61">
            <w:pPr>
              <w:pStyle w:val="TableParagraph"/>
              <w:ind w:left="142" w:right="144" w:firstLine="709"/>
              <w:jc w:val="both"/>
              <w:rPr>
                <w:sz w:val="24"/>
                <w:szCs w:val="24"/>
                <w:lang w:val="ru-RU"/>
              </w:rPr>
            </w:pPr>
            <w:r w:rsidRPr="00FC3317">
              <w:rPr>
                <w:sz w:val="24"/>
                <w:szCs w:val="24"/>
              </w:rPr>
              <w:t></w:t>
            </w:r>
            <w:r w:rsidRPr="00FC3317">
              <w:rPr>
                <w:spacing w:val="80"/>
                <w:sz w:val="24"/>
                <w:szCs w:val="24"/>
                <w:lang w:val="ru-RU"/>
              </w:rPr>
              <w:t xml:space="preserve">  </w:t>
            </w:r>
            <w:r w:rsidRPr="00FC3317">
              <w:rPr>
                <w:sz w:val="24"/>
                <w:szCs w:val="24"/>
                <w:lang w:val="ru-RU"/>
              </w:rPr>
              <w:t>сформированность</w:t>
            </w:r>
            <w:r w:rsidRPr="00FC3317">
              <w:rPr>
                <w:sz w:val="24"/>
                <w:szCs w:val="24"/>
                <w:lang w:val="ru-RU"/>
              </w:rPr>
              <w:tab/>
            </w:r>
            <w:r w:rsidRPr="00FC3317">
              <w:rPr>
                <w:spacing w:val="-2"/>
                <w:sz w:val="24"/>
                <w:szCs w:val="24"/>
                <w:lang w:val="ru-RU"/>
              </w:rPr>
              <w:t xml:space="preserve">российской </w:t>
            </w:r>
            <w:r w:rsidRPr="00FC3317">
              <w:rPr>
                <w:sz w:val="24"/>
                <w:szCs w:val="24"/>
                <w:lang w:val="ru-RU"/>
              </w:rPr>
              <w:t>гражданской идентичности, патриотизма, уважения к своему народу, чувств ответственности перед Родиной, гордости за свой край, свою Родину, прошлое и настоящее многонационального народа России, уважения к государственным символам (гербу, флагу, гимну);</w:t>
            </w:r>
          </w:p>
          <w:p w14:paraId="0C5D75E0" w14:textId="77777777" w:rsidR="00FC3317" w:rsidRPr="00FC3317" w:rsidRDefault="00FC3317" w:rsidP="009817E5">
            <w:pPr>
              <w:pStyle w:val="TableParagraph"/>
              <w:numPr>
                <w:ilvl w:val="0"/>
                <w:numId w:val="120"/>
              </w:numPr>
              <w:ind w:left="142" w:right="144" w:firstLine="709"/>
              <w:jc w:val="both"/>
              <w:rPr>
                <w:sz w:val="24"/>
                <w:szCs w:val="24"/>
                <w:lang w:val="ru-RU"/>
              </w:rPr>
            </w:pPr>
            <w:r w:rsidRPr="00FC3317">
              <w:rPr>
                <w:sz w:val="24"/>
                <w:szCs w:val="24"/>
                <w:lang w:val="ru-RU"/>
              </w:rPr>
              <w:t>становление</w:t>
            </w:r>
            <w:r w:rsidRPr="00FC3317">
              <w:rPr>
                <w:spacing w:val="-3"/>
                <w:sz w:val="24"/>
                <w:szCs w:val="24"/>
                <w:lang w:val="ru-RU"/>
              </w:rPr>
              <w:t xml:space="preserve"> </w:t>
            </w:r>
            <w:r w:rsidRPr="00FC3317">
              <w:rPr>
                <w:sz w:val="24"/>
                <w:szCs w:val="24"/>
                <w:lang w:val="ru-RU"/>
              </w:rPr>
              <w:t>гражданской</w:t>
            </w:r>
            <w:r w:rsidRPr="00FC3317">
              <w:rPr>
                <w:spacing w:val="-1"/>
                <w:sz w:val="24"/>
                <w:szCs w:val="24"/>
                <w:lang w:val="ru-RU"/>
              </w:rPr>
              <w:t xml:space="preserve"> </w:t>
            </w:r>
            <w:r w:rsidRPr="00FC3317">
              <w:rPr>
                <w:sz w:val="24"/>
                <w:szCs w:val="24"/>
                <w:lang w:val="ru-RU"/>
              </w:rPr>
              <w:t>позиции</w:t>
            </w:r>
            <w:r w:rsidRPr="00FC3317">
              <w:rPr>
                <w:spacing w:val="-1"/>
                <w:sz w:val="24"/>
                <w:szCs w:val="24"/>
                <w:lang w:val="ru-RU"/>
              </w:rPr>
              <w:t xml:space="preserve"> </w:t>
            </w:r>
            <w:r w:rsidRPr="00FC3317">
              <w:rPr>
                <w:sz w:val="24"/>
                <w:szCs w:val="24"/>
                <w:lang w:val="ru-RU"/>
              </w:rPr>
              <w:t xml:space="preserve">как активного и ответственного члена российского общества, осознающего свои конституционные права и обязанности, уважающего закон и правопорядок, обладающего чувством собственного достоинства, осознанно принимающего </w:t>
            </w:r>
            <w:r w:rsidRPr="00FC3317">
              <w:rPr>
                <w:spacing w:val="-2"/>
                <w:sz w:val="24"/>
                <w:szCs w:val="24"/>
                <w:lang w:val="ru-RU"/>
              </w:rPr>
              <w:t>традиционные</w:t>
            </w:r>
            <w:r w:rsidRPr="00FC3317">
              <w:rPr>
                <w:sz w:val="24"/>
                <w:szCs w:val="24"/>
                <w:lang w:val="ru-RU"/>
              </w:rPr>
              <w:tab/>
            </w:r>
            <w:r w:rsidRPr="00FC3317">
              <w:rPr>
                <w:spacing w:val="-2"/>
                <w:sz w:val="24"/>
                <w:szCs w:val="24"/>
                <w:lang w:val="ru-RU"/>
              </w:rPr>
              <w:t>национальные</w:t>
            </w:r>
            <w:r w:rsidRPr="00FC3317">
              <w:rPr>
                <w:sz w:val="24"/>
                <w:szCs w:val="24"/>
                <w:lang w:val="ru-RU"/>
              </w:rPr>
              <w:tab/>
            </w:r>
            <w:r w:rsidRPr="00FC3317">
              <w:rPr>
                <w:spacing w:val="-10"/>
                <w:sz w:val="24"/>
                <w:szCs w:val="24"/>
                <w:lang w:val="ru-RU"/>
              </w:rPr>
              <w:t xml:space="preserve">и </w:t>
            </w:r>
            <w:r w:rsidRPr="00FC3317">
              <w:rPr>
                <w:sz w:val="24"/>
                <w:szCs w:val="24"/>
                <w:lang w:val="ru-RU"/>
              </w:rPr>
              <w:t>общечеловеческие гуманистические и демократические ценности;</w:t>
            </w:r>
          </w:p>
          <w:p w14:paraId="787FC4A6" w14:textId="77777777" w:rsidR="00FC3317" w:rsidRPr="00FC3317" w:rsidRDefault="00FC3317" w:rsidP="009817E5">
            <w:pPr>
              <w:pStyle w:val="TableParagraph"/>
              <w:numPr>
                <w:ilvl w:val="0"/>
                <w:numId w:val="120"/>
              </w:numPr>
              <w:ind w:left="142" w:right="144" w:firstLine="709"/>
              <w:jc w:val="both"/>
              <w:rPr>
                <w:sz w:val="24"/>
                <w:szCs w:val="24"/>
                <w:lang w:val="ru-RU"/>
              </w:rPr>
            </w:pPr>
            <w:r w:rsidRPr="00FC3317">
              <w:rPr>
                <w:sz w:val="24"/>
                <w:szCs w:val="24"/>
                <w:lang w:val="ru-RU"/>
              </w:rPr>
              <w:t>готовность</w:t>
            </w:r>
            <w:r w:rsidRPr="00FC3317">
              <w:rPr>
                <w:spacing w:val="-6"/>
                <w:sz w:val="24"/>
                <w:szCs w:val="24"/>
                <w:lang w:val="ru-RU"/>
              </w:rPr>
              <w:t xml:space="preserve"> </w:t>
            </w:r>
            <w:r w:rsidRPr="00FC3317">
              <w:rPr>
                <w:sz w:val="24"/>
                <w:szCs w:val="24"/>
                <w:lang w:val="ru-RU"/>
              </w:rPr>
              <w:t>к</w:t>
            </w:r>
            <w:r w:rsidRPr="00FC3317">
              <w:rPr>
                <w:spacing w:val="-8"/>
                <w:sz w:val="24"/>
                <w:szCs w:val="24"/>
                <w:lang w:val="ru-RU"/>
              </w:rPr>
              <w:t xml:space="preserve"> </w:t>
            </w:r>
            <w:r w:rsidRPr="00FC3317">
              <w:rPr>
                <w:sz w:val="24"/>
                <w:szCs w:val="24"/>
                <w:lang w:val="ru-RU"/>
              </w:rPr>
              <w:t>служению</w:t>
            </w:r>
            <w:r w:rsidRPr="00FC3317">
              <w:rPr>
                <w:spacing w:val="-6"/>
                <w:sz w:val="24"/>
                <w:szCs w:val="24"/>
                <w:lang w:val="ru-RU"/>
              </w:rPr>
              <w:t xml:space="preserve"> </w:t>
            </w:r>
            <w:r w:rsidRPr="00FC3317">
              <w:rPr>
                <w:sz w:val="24"/>
                <w:szCs w:val="24"/>
                <w:lang w:val="ru-RU"/>
              </w:rPr>
              <w:t>Отечеству,</w:t>
            </w:r>
            <w:r w:rsidRPr="00FC3317">
              <w:rPr>
                <w:spacing w:val="-7"/>
                <w:sz w:val="24"/>
                <w:szCs w:val="24"/>
                <w:lang w:val="ru-RU"/>
              </w:rPr>
              <w:t xml:space="preserve"> </w:t>
            </w:r>
            <w:r w:rsidRPr="00FC3317">
              <w:rPr>
                <w:sz w:val="24"/>
                <w:szCs w:val="24"/>
                <w:lang w:val="ru-RU"/>
              </w:rPr>
              <w:t xml:space="preserve">его </w:t>
            </w:r>
            <w:r w:rsidRPr="00FC3317">
              <w:rPr>
                <w:spacing w:val="-2"/>
                <w:sz w:val="24"/>
                <w:szCs w:val="24"/>
                <w:lang w:val="ru-RU"/>
              </w:rPr>
              <w:t>защите;</w:t>
            </w:r>
          </w:p>
          <w:p w14:paraId="58A80FEF" w14:textId="77777777" w:rsidR="00FC3317" w:rsidRPr="00FC3317" w:rsidRDefault="00FC3317" w:rsidP="009817E5">
            <w:pPr>
              <w:pStyle w:val="TableParagraph"/>
              <w:numPr>
                <w:ilvl w:val="0"/>
                <w:numId w:val="120"/>
              </w:numPr>
              <w:ind w:left="142" w:right="144" w:firstLine="709"/>
              <w:jc w:val="both"/>
              <w:rPr>
                <w:sz w:val="24"/>
                <w:szCs w:val="24"/>
                <w:lang w:val="ru-RU"/>
              </w:rPr>
            </w:pPr>
            <w:r w:rsidRPr="00FC3317">
              <w:rPr>
                <w:sz w:val="24"/>
                <w:szCs w:val="24"/>
                <w:lang w:val="ru-RU"/>
              </w:rPr>
              <w:t>сформированность мировоззрения, соответствующего современному уровню развития исторической науки и общественной практики, основанного на диалоге культур, а также различных форм общественного сознания, осознание своего места в поликультурном мире;</w:t>
            </w:r>
          </w:p>
          <w:p w14:paraId="427838F0" w14:textId="77777777" w:rsidR="00FC3317" w:rsidRPr="00FC3317" w:rsidRDefault="00FC3317" w:rsidP="009817E5">
            <w:pPr>
              <w:pStyle w:val="TableParagraph"/>
              <w:numPr>
                <w:ilvl w:val="0"/>
                <w:numId w:val="120"/>
              </w:numPr>
              <w:ind w:left="142" w:right="144" w:firstLine="709"/>
              <w:jc w:val="both"/>
              <w:rPr>
                <w:sz w:val="24"/>
                <w:szCs w:val="24"/>
                <w:lang w:val="ru-RU"/>
              </w:rPr>
            </w:pPr>
            <w:r w:rsidRPr="00FC3317">
              <w:rPr>
                <w:spacing w:val="-2"/>
                <w:sz w:val="24"/>
                <w:szCs w:val="24"/>
                <w:lang w:val="ru-RU"/>
              </w:rPr>
              <w:t>сформированность</w:t>
            </w:r>
            <w:r w:rsidRPr="00FC3317">
              <w:rPr>
                <w:sz w:val="24"/>
                <w:szCs w:val="24"/>
                <w:lang w:val="ru-RU"/>
              </w:rPr>
              <w:tab/>
            </w:r>
            <w:r w:rsidRPr="00FC3317">
              <w:rPr>
                <w:spacing w:val="-4"/>
                <w:sz w:val="24"/>
                <w:szCs w:val="24"/>
                <w:lang w:val="ru-RU"/>
              </w:rPr>
              <w:t xml:space="preserve">основ </w:t>
            </w:r>
            <w:r w:rsidRPr="00FC3317">
              <w:rPr>
                <w:sz w:val="24"/>
                <w:szCs w:val="24"/>
                <w:lang w:val="ru-RU"/>
              </w:rPr>
              <w:t xml:space="preserve">саморазвития и самовоспитания в соответствии с общечеловеческими ценностями и идеалами гражданского </w:t>
            </w:r>
            <w:r w:rsidRPr="00FC3317">
              <w:rPr>
                <w:spacing w:val="-2"/>
                <w:sz w:val="24"/>
                <w:szCs w:val="24"/>
                <w:lang w:val="ru-RU"/>
              </w:rPr>
              <w:t>общества;</w:t>
            </w:r>
          </w:p>
          <w:p w14:paraId="192D255C" w14:textId="77777777" w:rsidR="00FC3317" w:rsidRPr="00FC3317" w:rsidRDefault="00FC3317" w:rsidP="009817E5">
            <w:pPr>
              <w:pStyle w:val="TableParagraph"/>
              <w:numPr>
                <w:ilvl w:val="0"/>
                <w:numId w:val="120"/>
              </w:numPr>
              <w:ind w:left="142" w:right="144" w:firstLine="709"/>
              <w:jc w:val="both"/>
              <w:rPr>
                <w:sz w:val="24"/>
                <w:szCs w:val="24"/>
                <w:lang w:val="ru-RU"/>
              </w:rPr>
            </w:pPr>
            <w:r w:rsidRPr="00FC3317">
              <w:rPr>
                <w:sz w:val="24"/>
                <w:szCs w:val="24"/>
                <w:lang w:val="ru-RU"/>
              </w:rPr>
              <w:t xml:space="preserve">готовность и способность к </w:t>
            </w:r>
            <w:r w:rsidRPr="00FC3317">
              <w:rPr>
                <w:spacing w:val="-2"/>
                <w:sz w:val="24"/>
                <w:szCs w:val="24"/>
                <w:lang w:val="ru-RU"/>
              </w:rPr>
              <w:t>самостоятельной,</w:t>
            </w:r>
            <w:r w:rsidRPr="00FC3317">
              <w:rPr>
                <w:sz w:val="24"/>
                <w:szCs w:val="24"/>
                <w:lang w:val="ru-RU"/>
              </w:rPr>
              <w:tab/>
            </w:r>
            <w:r w:rsidRPr="00FC3317">
              <w:rPr>
                <w:spacing w:val="-2"/>
                <w:sz w:val="24"/>
                <w:szCs w:val="24"/>
                <w:lang w:val="ru-RU"/>
              </w:rPr>
              <w:t>творческой</w:t>
            </w:r>
            <w:r w:rsidRPr="00FC3317">
              <w:rPr>
                <w:sz w:val="24"/>
                <w:szCs w:val="24"/>
                <w:lang w:val="ru-RU"/>
              </w:rPr>
              <w:tab/>
            </w:r>
            <w:r w:rsidRPr="00FC3317">
              <w:rPr>
                <w:spacing w:val="-10"/>
                <w:sz w:val="24"/>
                <w:szCs w:val="24"/>
                <w:lang w:val="ru-RU"/>
              </w:rPr>
              <w:t xml:space="preserve">и </w:t>
            </w:r>
            <w:r w:rsidRPr="00FC3317">
              <w:rPr>
                <w:sz w:val="24"/>
                <w:szCs w:val="24"/>
                <w:lang w:val="ru-RU"/>
              </w:rPr>
              <w:t>ответственной деятельности;</w:t>
            </w:r>
          </w:p>
          <w:p w14:paraId="73FEE98D" w14:textId="77777777" w:rsidR="00FC3317" w:rsidRPr="00FC3317" w:rsidRDefault="00FC3317" w:rsidP="009817E5">
            <w:pPr>
              <w:pStyle w:val="TableParagraph"/>
              <w:numPr>
                <w:ilvl w:val="0"/>
                <w:numId w:val="120"/>
              </w:numPr>
              <w:ind w:left="142" w:right="144" w:firstLine="709"/>
              <w:jc w:val="both"/>
              <w:rPr>
                <w:sz w:val="24"/>
                <w:szCs w:val="24"/>
                <w:lang w:val="ru-RU"/>
              </w:rPr>
            </w:pPr>
            <w:r w:rsidRPr="00FC3317">
              <w:rPr>
                <w:sz w:val="24"/>
                <w:szCs w:val="24"/>
                <w:lang w:val="ru-RU"/>
              </w:rPr>
              <w:t>толерантное сознание и поведение в поликультурном мире, готовность и способность вести диалог с другими людьми,</w:t>
            </w:r>
            <w:r w:rsidRPr="00FC3317">
              <w:rPr>
                <w:spacing w:val="-5"/>
                <w:sz w:val="24"/>
                <w:szCs w:val="24"/>
                <w:lang w:val="ru-RU"/>
              </w:rPr>
              <w:t xml:space="preserve"> </w:t>
            </w:r>
            <w:r w:rsidRPr="00FC3317">
              <w:rPr>
                <w:sz w:val="24"/>
                <w:szCs w:val="24"/>
                <w:lang w:val="ru-RU"/>
              </w:rPr>
              <w:t>достигать</w:t>
            </w:r>
            <w:r w:rsidRPr="00FC3317">
              <w:rPr>
                <w:spacing w:val="-4"/>
                <w:sz w:val="24"/>
                <w:szCs w:val="24"/>
                <w:lang w:val="ru-RU"/>
              </w:rPr>
              <w:t xml:space="preserve"> </w:t>
            </w:r>
            <w:r w:rsidRPr="00FC3317">
              <w:rPr>
                <w:sz w:val="24"/>
                <w:szCs w:val="24"/>
                <w:lang w:val="ru-RU"/>
              </w:rPr>
              <w:t>в</w:t>
            </w:r>
            <w:r w:rsidRPr="00FC3317">
              <w:rPr>
                <w:spacing w:val="-8"/>
                <w:sz w:val="24"/>
                <w:szCs w:val="24"/>
                <w:lang w:val="ru-RU"/>
              </w:rPr>
              <w:t xml:space="preserve"> </w:t>
            </w:r>
            <w:r w:rsidRPr="00FC3317">
              <w:rPr>
                <w:sz w:val="24"/>
                <w:szCs w:val="24"/>
                <w:lang w:val="ru-RU"/>
              </w:rPr>
              <w:t>нем</w:t>
            </w:r>
            <w:r w:rsidRPr="00FC3317">
              <w:rPr>
                <w:spacing w:val="-6"/>
                <w:sz w:val="24"/>
                <w:szCs w:val="24"/>
                <w:lang w:val="ru-RU"/>
              </w:rPr>
              <w:t xml:space="preserve"> </w:t>
            </w:r>
            <w:r w:rsidRPr="00FC3317">
              <w:rPr>
                <w:sz w:val="24"/>
                <w:szCs w:val="24"/>
                <w:lang w:val="ru-RU"/>
              </w:rPr>
              <w:t xml:space="preserve">взаимопонимания, находить общие цели и </w:t>
            </w:r>
            <w:r w:rsidRPr="00FC3317">
              <w:rPr>
                <w:sz w:val="24"/>
                <w:szCs w:val="24"/>
                <w:lang w:val="ru-RU"/>
              </w:rPr>
              <w:lastRenderedPageBreak/>
              <w:t>сотрудничать для</w:t>
            </w:r>
            <w:r w:rsidRPr="00FC3317">
              <w:rPr>
                <w:spacing w:val="40"/>
                <w:sz w:val="24"/>
                <w:szCs w:val="24"/>
                <w:lang w:val="ru-RU"/>
              </w:rPr>
              <w:t xml:space="preserve"> </w:t>
            </w:r>
            <w:r w:rsidRPr="00FC3317">
              <w:rPr>
                <w:sz w:val="24"/>
                <w:szCs w:val="24"/>
                <w:lang w:val="ru-RU"/>
              </w:rPr>
              <w:t>их достижения;</w:t>
            </w:r>
          </w:p>
          <w:p w14:paraId="1552A9BB" w14:textId="77777777" w:rsidR="00FC3317" w:rsidRPr="00FC3317" w:rsidRDefault="00FC3317" w:rsidP="00A25E61">
            <w:pPr>
              <w:pStyle w:val="TableParagraph"/>
              <w:spacing w:before="3" w:line="274" w:lineRule="exact"/>
              <w:ind w:left="142" w:right="144" w:firstLine="709"/>
              <w:jc w:val="both"/>
              <w:rPr>
                <w:b/>
                <w:i/>
                <w:sz w:val="24"/>
                <w:szCs w:val="24"/>
              </w:rPr>
            </w:pPr>
            <w:proofErr w:type="spellStart"/>
            <w:r w:rsidRPr="00FC3317">
              <w:rPr>
                <w:b/>
                <w:i/>
                <w:spacing w:val="-2"/>
                <w:sz w:val="24"/>
                <w:szCs w:val="24"/>
              </w:rPr>
              <w:t>Метапредметные</w:t>
            </w:r>
            <w:proofErr w:type="spellEnd"/>
          </w:p>
          <w:p w14:paraId="1F4626CE" w14:textId="77777777" w:rsidR="00FC3317" w:rsidRPr="00FC3317" w:rsidRDefault="00FC3317" w:rsidP="009817E5">
            <w:pPr>
              <w:pStyle w:val="TableParagraph"/>
              <w:numPr>
                <w:ilvl w:val="0"/>
                <w:numId w:val="120"/>
              </w:numPr>
              <w:spacing w:line="261" w:lineRule="exact"/>
              <w:ind w:left="142" w:right="144" w:firstLine="709"/>
              <w:jc w:val="both"/>
              <w:rPr>
                <w:sz w:val="24"/>
                <w:szCs w:val="24"/>
              </w:rPr>
            </w:pPr>
            <w:proofErr w:type="spellStart"/>
            <w:r w:rsidRPr="00FC3317">
              <w:rPr>
                <w:sz w:val="24"/>
                <w:szCs w:val="24"/>
              </w:rPr>
              <w:t>умение</w:t>
            </w:r>
            <w:proofErr w:type="spellEnd"/>
            <w:r w:rsidRPr="00FC3317">
              <w:rPr>
                <w:spacing w:val="67"/>
                <w:w w:val="150"/>
                <w:sz w:val="24"/>
                <w:szCs w:val="24"/>
              </w:rPr>
              <w:t xml:space="preserve"> </w:t>
            </w:r>
            <w:proofErr w:type="spellStart"/>
            <w:r w:rsidRPr="00FC3317">
              <w:rPr>
                <w:sz w:val="24"/>
                <w:szCs w:val="24"/>
              </w:rPr>
              <w:t>самостоятельно</w:t>
            </w:r>
            <w:proofErr w:type="spellEnd"/>
            <w:r w:rsidRPr="00FC3317">
              <w:rPr>
                <w:spacing w:val="67"/>
                <w:w w:val="150"/>
                <w:sz w:val="24"/>
                <w:szCs w:val="24"/>
              </w:rPr>
              <w:t xml:space="preserve"> </w:t>
            </w:r>
            <w:proofErr w:type="spellStart"/>
            <w:r w:rsidRPr="00FC3317">
              <w:rPr>
                <w:spacing w:val="-2"/>
                <w:sz w:val="24"/>
                <w:szCs w:val="24"/>
              </w:rPr>
              <w:t>определять</w:t>
            </w:r>
            <w:proofErr w:type="spellEnd"/>
          </w:p>
        </w:tc>
        <w:tc>
          <w:tcPr>
            <w:tcW w:w="5036" w:type="dxa"/>
          </w:tcPr>
          <w:p w14:paraId="614B6555" w14:textId="77777777" w:rsidR="00FC3317" w:rsidRPr="00FC3317" w:rsidRDefault="00FC3317" w:rsidP="00A25E61">
            <w:pPr>
              <w:pStyle w:val="TableParagraph"/>
              <w:spacing w:line="267" w:lineRule="exact"/>
              <w:ind w:left="142" w:right="144" w:firstLine="709"/>
              <w:jc w:val="both"/>
              <w:rPr>
                <w:b/>
                <w:i/>
                <w:sz w:val="24"/>
                <w:szCs w:val="24"/>
              </w:rPr>
            </w:pPr>
            <w:proofErr w:type="spellStart"/>
            <w:r w:rsidRPr="00FC3317">
              <w:rPr>
                <w:b/>
                <w:i/>
                <w:sz w:val="24"/>
                <w:szCs w:val="24"/>
              </w:rPr>
              <w:lastRenderedPageBreak/>
              <w:t>Входной</w:t>
            </w:r>
            <w:proofErr w:type="spellEnd"/>
            <w:r w:rsidRPr="00FC3317">
              <w:rPr>
                <w:b/>
                <w:i/>
                <w:spacing w:val="-5"/>
                <w:sz w:val="24"/>
                <w:szCs w:val="24"/>
              </w:rPr>
              <w:t xml:space="preserve"> </w:t>
            </w:r>
            <w:proofErr w:type="spellStart"/>
            <w:r w:rsidRPr="00FC3317">
              <w:rPr>
                <w:b/>
                <w:i/>
                <w:spacing w:val="-2"/>
                <w:sz w:val="24"/>
                <w:szCs w:val="24"/>
              </w:rPr>
              <w:t>контроль</w:t>
            </w:r>
            <w:proofErr w:type="spellEnd"/>
            <w:r w:rsidRPr="00FC3317">
              <w:rPr>
                <w:b/>
                <w:i/>
                <w:spacing w:val="-2"/>
                <w:sz w:val="24"/>
                <w:szCs w:val="24"/>
              </w:rPr>
              <w:t>:</w:t>
            </w:r>
          </w:p>
          <w:p w14:paraId="247B4612" w14:textId="77777777" w:rsidR="00FC3317" w:rsidRPr="00FC3317" w:rsidRDefault="00FC3317" w:rsidP="009817E5">
            <w:pPr>
              <w:pStyle w:val="TableParagraph"/>
              <w:numPr>
                <w:ilvl w:val="0"/>
                <w:numId w:val="119"/>
              </w:numPr>
              <w:spacing w:line="274" w:lineRule="exact"/>
              <w:ind w:left="142" w:right="144" w:firstLine="709"/>
              <w:jc w:val="both"/>
              <w:rPr>
                <w:sz w:val="24"/>
                <w:szCs w:val="24"/>
              </w:rPr>
            </w:pPr>
            <w:proofErr w:type="spellStart"/>
            <w:r w:rsidRPr="00FC3317">
              <w:rPr>
                <w:spacing w:val="-2"/>
                <w:sz w:val="24"/>
                <w:szCs w:val="24"/>
              </w:rPr>
              <w:t>тестирование</w:t>
            </w:r>
            <w:proofErr w:type="spellEnd"/>
            <w:r w:rsidRPr="00FC3317">
              <w:rPr>
                <w:spacing w:val="-2"/>
                <w:sz w:val="24"/>
                <w:szCs w:val="24"/>
              </w:rPr>
              <w:t>;</w:t>
            </w:r>
          </w:p>
          <w:p w14:paraId="283BF25D" w14:textId="77777777" w:rsidR="00FC3317" w:rsidRPr="00FC3317" w:rsidRDefault="00FC3317" w:rsidP="00A25E61">
            <w:pPr>
              <w:pStyle w:val="TableParagraph"/>
              <w:spacing w:before="5" w:line="274" w:lineRule="exact"/>
              <w:ind w:left="142" w:right="144" w:firstLine="709"/>
              <w:jc w:val="both"/>
              <w:rPr>
                <w:b/>
                <w:i/>
                <w:sz w:val="24"/>
                <w:szCs w:val="24"/>
              </w:rPr>
            </w:pPr>
            <w:proofErr w:type="spellStart"/>
            <w:r w:rsidRPr="00FC3317">
              <w:rPr>
                <w:b/>
                <w:i/>
                <w:sz w:val="24"/>
                <w:szCs w:val="24"/>
              </w:rPr>
              <w:t>Текущий</w:t>
            </w:r>
            <w:proofErr w:type="spellEnd"/>
            <w:r w:rsidRPr="00FC3317">
              <w:rPr>
                <w:b/>
                <w:i/>
                <w:spacing w:val="-5"/>
                <w:sz w:val="24"/>
                <w:szCs w:val="24"/>
              </w:rPr>
              <w:t xml:space="preserve"> </w:t>
            </w:r>
            <w:proofErr w:type="spellStart"/>
            <w:r w:rsidRPr="00FC3317">
              <w:rPr>
                <w:b/>
                <w:i/>
                <w:spacing w:val="-2"/>
                <w:sz w:val="24"/>
                <w:szCs w:val="24"/>
              </w:rPr>
              <w:t>контроль</w:t>
            </w:r>
            <w:proofErr w:type="spellEnd"/>
            <w:r w:rsidRPr="00FC3317">
              <w:rPr>
                <w:b/>
                <w:i/>
                <w:spacing w:val="-2"/>
                <w:sz w:val="24"/>
                <w:szCs w:val="24"/>
              </w:rPr>
              <w:t>:</w:t>
            </w:r>
          </w:p>
          <w:p w14:paraId="1ECD9AC0" w14:textId="77777777" w:rsidR="00FC3317" w:rsidRPr="00FC3317" w:rsidRDefault="00FC3317" w:rsidP="009817E5">
            <w:pPr>
              <w:pStyle w:val="TableParagraph"/>
              <w:numPr>
                <w:ilvl w:val="0"/>
                <w:numId w:val="119"/>
              </w:numPr>
              <w:spacing w:line="274" w:lineRule="exact"/>
              <w:ind w:left="142" w:right="144" w:firstLine="709"/>
              <w:jc w:val="both"/>
              <w:rPr>
                <w:sz w:val="24"/>
                <w:szCs w:val="24"/>
              </w:rPr>
            </w:pPr>
            <w:proofErr w:type="spellStart"/>
            <w:r w:rsidRPr="00FC3317">
              <w:rPr>
                <w:sz w:val="24"/>
                <w:szCs w:val="24"/>
              </w:rPr>
              <w:t>работа</w:t>
            </w:r>
            <w:proofErr w:type="spellEnd"/>
            <w:r w:rsidRPr="00FC3317">
              <w:rPr>
                <w:spacing w:val="-2"/>
                <w:sz w:val="24"/>
                <w:szCs w:val="24"/>
              </w:rPr>
              <w:t xml:space="preserve"> </w:t>
            </w:r>
            <w:r w:rsidRPr="00FC3317">
              <w:rPr>
                <w:sz w:val="24"/>
                <w:szCs w:val="24"/>
              </w:rPr>
              <w:t>с</w:t>
            </w:r>
            <w:r w:rsidRPr="00FC3317">
              <w:rPr>
                <w:spacing w:val="-1"/>
                <w:sz w:val="24"/>
                <w:szCs w:val="24"/>
              </w:rPr>
              <w:t xml:space="preserve"> </w:t>
            </w:r>
            <w:proofErr w:type="spellStart"/>
            <w:r w:rsidRPr="00FC3317">
              <w:rPr>
                <w:spacing w:val="-2"/>
                <w:sz w:val="24"/>
                <w:szCs w:val="24"/>
              </w:rPr>
              <w:t>картой</w:t>
            </w:r>
            <w:proofErr w:type="spellEnd"/>
            <w:r w:rsidRPr="00FC3317">
              <w:rPr>
                <w:spacing w:val="-2"/>
                <w:sz w:val="24"/>
                <w:szCs w:val="24"/>
              </w:rPr>
              <w:t>;</w:t>
            </w:r>
          </w:p>
          <w:p w14:paraId="50B67DBB" w14:textId="77777777" w:rsidR="00FC3317" w:rsidRPr="00FC3317" w:rsidRDefault="00FC3317" w:rsidP="009817E5">
            <w:pPr>
              <w:pStyle w:val="TableParagraph"/>
              <w:numPr>
                <w:ilvl w:val="0"/>
                <w:numId w:val="119"/>
              </w:numPr>
              <w:ind w:left="142" w:right="144" w:firstLine="709"/>
              <w:jc w:val="both"/>
              <w:rPr>
                <w:sz w:val="24"/>
                <w:szCs w:val="24"/>
              </w:rPr>
            </w:pPr>
            <w:proofErr w:type="spellStart"/>
            <w:r w:rsidRPr="00FC3317">
              <w:rPr>
                <w:sz w:val="24"/>
                <w:szCs w:val="24"/>
              </w:rPr>
              <w:t>составление</w:t>
            </w:r>
            <w:proofErr w:type="spellEnd"/>
            <w:r w:rsidRPr="00FC3317">
              <w:rPr>
                <w:sz w:val="24"/>
                <w:szCs w:val="24"/>
              </w:rPr>
              <w:t xml:space="preserve"> </w:t>
            </w:r>
            <w:proofErr w:type="spellStart"/>
            <w:r w:rsidRPr="00FC3317">
              <w:rPr>
                <w:sz w:val="24"/>
                <w:szCs w:val="24"/>
              </w:rPr>
              <w:t>схем</w:t>
            </w:r>
            <w:proofErr w:type="spellEnd"/>
            <w:r w:rsidRPr="00FC3317">
              <w:rPr>
                <w:sz w:val="24"/>
                <w:szCs w:val="24"/>
              </w:rPr>
              <w:t xml:space="preserve">, </w:t>
            </w:r>
            <w:proofErr w:type="spellStart"/>
            <w:r w:rsidRPr="00FC3317">
              <w:rPr>
                <w:sz w:val="24"/>
                <w:szCs w:val="24"/>
              </w:rPr>
              <w:t>систематизация</w:t>
            </w:r>
            <w:proofErr w:type="spellEnd"/>
            <w:r w:rsidRPr="00FC3317">
              <w:rPr>
                <w:sz w:val="24"/>
                <w:szCs w:val="24"/>
              </w:rPr>
              <w:t xml:space="preserve"> </w:t>
            </w:r>
            <w:proofErr w:type="spellStart"/>
            <w:r w:rsidRPr="00FC3317">
              <w:rPr>
                <w:spacing w:val="-2"/>
                <w:sz w:val="24"/>
                <w:szCs w:val="24"/>
              </w:rPr>
              <w:t>информации</w:t>
            </w:r>
            <w:proofErr w:type="spellEnd"/>
            <w:r w:rsidRPr="00FC3317">
              <w:rPr>
                <w:spacing w:val="-2"/>
                <w:sz w:val="24"/>
                <w:szCs w:val="24"/>
              </w:rPr>
              <w:t>.</w:t>
            </w:r>
          </w:p>
          <w:p w14:paraId="040261CD" w14:textId="77777777" w:rsidR="00FC3317" w:rsidRPr="00FC3317" w:rsidRDefault="00FC3317" w:rsidP="009817E5">
            <w:pPr>
              <w:pStyle w:val="TableParagraph"/>
              <w:numPr>
                <w:ilvl w:val="0"/>
                <w:numId w:val="119"/>
              </w:numPr>
              <w:ind w:left="142" w:right="144" w:firstLine="709"/>
              <w:jc w:val="both"/>
              <w:rPr>
                <w:b/>
                <w:sz w:val="24"/>
                <w:szCs w:val="24"/>
                <w:lang w:val="ru-RU"/>
              </w:rPr>
            </w:pPr>
            <w:r w:rsidRPr="00FC3317">
              <w:rPr>
                <w:sz w:val="24"/>
                <w:szCs w:val="24"/>
                <w:lang w:val="ru-RU"/>
              </w:rPr>
              <w:t>анализ ответов обучающихся (как устных, так и письменных);</w:t>
            </w:r>
          </w:p>
          <w:p w14:paraId="6A6EBA68" w14:textId="77777777" w:rsidR="00FC3317" w:rsidRPr="00FC3317" w:rsidRDefault="00FC3317" w:rsidP="009817E5">
            <w:pPr>
              <w:pStyle w:val="TableParagraph"/>
              <w:numPr>
                <w:ilvl w:val="0"/>
                <w:numId w:val="119"/>
              </w:numPr>
              <w:ind w:left="142" w:right="144" w:firstLine="709"/>
              <w:jc w:val="both"/>
              <w:rPr>
                <w:sz w:val="24"/>
                <w:szCs w:val="24"/>
                <w:lang w:val="ru-RU"/>
              </w:rPr>
            </w:pPr>
            <w:r w:rsidRPr="00FC3317">
              <w:rPr>
                <w:sz w:val="24"/>
                <w:szCs w:val="24"/>
                <w:lang w:val="ru-RU"/>
              </w:rPr>
              <w:t>наблюдение за обучающимися в процессе учебной деятельности, в т.ч. во время активных</w:t>
            </w:r>
            <w:r w:rsidRPr="00FC3317">
              <w:rPr>
                <w:spacing w:val="-9"/>
                <w:sz w:val="24"/>
                <w:szCs w:val="24"/>
                <w:lang w:val="ru-RU"/>
              </w:rPr>
              <w:t xml:space="preserve"> </w:t>
            </w:r>
            <w:r w:rsidRPr="00FC3317">
              <w:rPr>
                <w:sz w:val="24"/>
                <w:szCs w:val="24"/>
                <w:lang w:val="ru-RU"/>
              </w:rPr>
              <w:t>форм</w:t>
            </w:r>
            <w:r w:rsidRPr="00FC3317">
              <w:rPr>
                <w:spacing w:val="-10"/>
                <w:sz w:val="24"/>
                <w:szCs w:val="24"/>
                <w:lang w:val="ru-RU"/>
              </w:rPr>
              <w:t xml:space="preserve"> </w:t>
            </w:r>
            <w:r w:rsidRPr="00FC3317">
              <w:rPr>
                <w:sz w:val="24"/>
                <w:szCs w:val="24"/>
                <w:lang w:val="ru-RU"/>
              </w:rPr>
              <w:t>организации</w:t>
            </w:r>
            <w:r w:rsidRPr="00FC3317">
              <w:rPr>
                <w:spacing w:val="-10"/>
                <w:sz w:val="24"/>
                <w:szCs w:val="24"/>
                <w:lang w:val="ru-RU"/>
              </w:rPr>
              <w:t xml:space="preserve"> </w:t>
            </w:r>
            <w:r w:rsidRPr="00FC3317">
              <w:rPr>
                <w:sz w:val="24"/>
                <w:szCs w:val="24"/>
                <w:lang w:val="ru-RU"/>
              </w:rPr>
              <w:t>образовательного процесса (дискуссий, круглых столов и пр.);</w:t>
            </w:r>
          </w:p>
          <w:p w14:paraId="34F205D1" w14:textId="77777777" w:rsidR="00FC3317" w:rsidRPr="00FC3317" w:rsidRDefault="00FC3317" w:rsidP="009817E5">
            <w:pPr>
              <w:pStyle w:val="TableParagraph"/>
              <w:numPr>
                <w:ilvl w:val="0"/>
                <w:numId w:val="119"/>
              </w:numPr>
              <w:ind w:left="142" w:right="144" w:firstLine="709"/>
              <w:jc w:val="both"/>
              <w:rPr>
                <w:sz w:val="24"/>
                <w:szCs w:val="24"/>
                <w:lang w:val="ru-RU"/>
              </w:rPr>
            </w:pPr>
            <w:r w:rsidRPr="00FC3317">
              <w:rPr>
                <w:sz w:val="24"/>
                <w:szCs w:val="24"/>
                <w:lang w:val="ru-RU"/>
              </w:rPr>
              <w:t>анализ и оценка продуктов аудиторной деятельности обучающихся;</w:t>
            </w:r>
          </w:p>
          <w:p w14:paraId="43D5FB31" w14:textId="77777777" w:rsidR="00FC3317" w:rsidRPr="00FC3317" w:rsidRDefault="00FC3317" w:rsidP="009817E5">
            <w:pPr>
              <w:pStyle w:val="TableParagraph"/>
              <w:numPr>
                <w:ilvl w:val="0"/>
                <w:numId w:val="119"/>
              </w:numPr>
              <w:ind w:left="142" w:right="144" w:firstLine="709"/>
              <w:jc w:val="both"/>
              <w:rPr>
                <w:sz w:val="24"/>
                <w:szCs w:val="24"/>
                <w:lang w:val="ru-RU"/>
              </w:rPr>
            </w:pPr>
            <w:r w:rsidRPr="00FC3317">
              <w:rPr>
                <w:sz w:val="24"/>
                <w:szCs w:val="24"/>
                <w:lang w:val="ru-RU"/>
              </w:rPr>
              <w:t>анализ</w:t>
            </w:r>
            <w:r w:rsidRPr="00FC3317">
              <w:rPr>
                <w:spacing w:val="-3"/>
                <w:sz w:val="24"/>
                <w:szCs w:val="24"/>
                <w:lang w:val="ru-RU"/>
              </w:rPr>
              <w:t xml:space="preserve"> </w:t>
            </w:r>
            <w:r w:rsidRPr="00FC3317">
              <w:rPr>
                <w:sz w:val="24"/>
                <w:szCs w:val="24"/>
                <w:lang w:val="ru-RU"/>
              </w:rPr>
              <w:t>отчетов</w:t>
            </w:r>
            <w:r w:rsidRPr="00FC3317">
              <w:rPr>
                <w:spacing w:val="-4"/>
                <w:sz w:val="24"/>
                <w:szCs w:val="24"/>
                <w:lang w:val="ru-RU"/>
              </w:rPr>
              <w:t xml:space="preserve"> </w:t>
            </w:r>
            <w:r w:rsidRPr="00FC3317">
              <w:rPr>
                <w:sz w:val="24"/>
                <w:szCs w:val="24"/>
                <w:lang w:val="ru-RU"/>
              </w:rPr>
              <w:t>по</w:t>
            </w:r>
            <w:r w:rsidRPr="00FC3317">
              <w:rPr>
                <w:spacing w:val="-3"/>
                <w:sz w:val="24"/>
                <w:szCs w:val="24"/>
                <w:lang w:val="ru-RU"/>
              </w:rPr>
              <w:t xml:space="preserve"> </w:t>
            </w:r>
            <w:r w:rsidRPr="00FC3317">
              <w:rPr>
                <w:sz w:val="24"/>
                <w:szCs w:val="24"/>
                <w:lang w:val="ru-RU"/>
              </w:rPr>
              <w:t>практическим</w:t>
            </w:r>
            <w:r w:rsidRPr="00FC3317">
              <w:rPr>
                <w:spacing w:val="-3"/>
                <w:sz w:val="24"/>
                <w:szCs w:val="24"/>
                <w:lang w:val="ru-RU"/>
              </w:rPr>
              <w:t xml:space="preserve"> </w:t>
            </w:r>
            <w:r w:rsidRPr="00FC3317">
              <w:rPr>
                <w:spacing w:val="-2"/>
                <w:sz w:val="24"/>
                <w:szCs w:val="24"/>
                <w:lang w:val="ru-RU"/>
              </w:rPr>
              <w:t>заданиям;</w:t>
            </w:r>
          </w:p>
          <w:p w14:paraId="03125F98" w14:textId="77777777" w:rsidR="00FC3317" w:rsidRPr="00FC3317" w:rsidRDefault="00FC3317" w:rsidP="009817E5">
            <w:pPr>
              <w:pStyle w:val="TableParagraph"/>
              <w:numPr>
                <w:ilvl w:val="0"/>
                <w:numId w:val="119"/>
              </w:numPr>
              <w:ind w:left="142" w:right="144" w:firstLine="709"/>
              <w:jc w:val="both"/>
              <w:rPr>
                <w:sz w:val="24"/>
                <w:szCs w:val="24"/>
                <w:lang w:val="ru-RU"/>
              </w:rPr>
            </w:pPr>
            <w:r w:rsidRPr="00FC3317">
              <w:rPr>
                <w:sz w:val="24"/>
                <w:szCs w:val="24"/>
                <w:lang w:val="ru-RU"/>
              </w:rPr>
              <w:t xml:space="preserve">оценка внеаудиторной самостоятельной </w:t>
            </w:r>
            <w:r w:rsidRPr="00FC3317">
              <w:rPr>
                <w:spacing w:val="-2"/>
                <w:sz w:val="24"/>
                <w:szCs w:val="24"/>
                <w:lang w:val="ru-RU"/>
              </w:rPr>
              <w:t>работы</w:t>
            </w:r>
            <w:r w:rsidRPr="00FC3317">
              <w:rPr>
                <w:sz w:val="24"/>
                <w:szCs w:val="24"/>
                <w:lang w:val="ru-RU"/>
              </w:rPr>
              <w:tab/>
            </w:r>
            <w:r w:rsidRPr="00FC3317">
              <w:rPr>
                <w:spacing w:val="-2"/>
                <w:sz w:val="24"/>
                <w:szCs w:val="24"/>
                <w:lang w:val="ru-RU"/>
              </w:rPr>
              <w:t>(индивидуальные</w:t>
            </w:r>
            <w:r w:rsidRPr="00FC3317">
              <w:rPr>
                <w:sz w:val="24"/>
                <w:szCs w:val="24"/>
                <w:lang w:val="ru-RU"/>
              </w:rPr>
              <w:tab/>
            </w:r>
            <w:r w:rsidRPr="00FC3317">
              <w:rPr>
                <w:spacing w:val="-2"/>
                <w:sz w:val="24"/>
                <w:szCs w:val="24"/>
                <w:lang w:val="ru-RU"/>
              </w:rPr>
              <w:t xml:space="preserve">доклады, </w:t>
            </w:r>
            <w:r w:rsidRPr="00FC3317">
              <w:rPr>
                <w:sz w:val="24"/>
                <w:szCs w:val="24"/>
                <w:lang w:val="ru-RU"/>
              </w:rPr>
              <w:t>презентации, групповые проекты и пр.).</w:t>
            </w:r>
          </w:p>
          <w:p w14:paraId="72EA070F" w14:textId="77777777" w:rsidR="00FC3317" w:rsidRPr="00FC3317" w:rsidRDefault="00FC3317" w:rsidP="009817E5">
            <w:pPr>
              <w:pStyle w:val="TableParagraph"/>
              <w:numPr>
                <w:ilvl w:val="0"/>
                <w:numId w:val="119"/>
              </w:numPr>
              <w:spacing w:before="1"/>
              <w:ind w:left="142" w:right="144" w:firstLine="709"/>
              <w:jc w:val="both"/>
              <w:rPr>
                <w:sz w:val="24"/>
                <w:szCs w:val="24"/>
              </w:rPr>
            </w:pPr>
            <w:proofErr w:type="spellStart"/>
            <w:r w:rsidRPr="00FC3317">
              <w:rPr>
                <w:sz w:val="24"/>
                <w:szCs w:val="24"/>
              </w:rPr>
              <w:t>экскурсии</w:t>
            </w:r>
            <w:proofErr w:type="spellEnd"/>
            <w:r w:rsidRPr="00FC3317">
              <w:rPr>
                <w:sz w:val="24"/>
                <w:szCs w:val="24"/>
              </w:rPr>
              <w:t>,</w:t>
            </w:r>
            <w:r w:rsidRPr="00FC3317">
              <w:rPr>
                <w:spacing w:val="-4"/>
                <w:sz w:val="24"/>
                <w:szCs w:val="24"/>
              </w:rPr>
              <w:t xml:space="preserve"> </w:t>
            </w:r>
            <w:proofErr w:type="spellStart"/>
            <w:r w:rsidRPr="00FC3317">
              <w:rPr>
                <w:sz w:val="24"/>
                <w:szCs w:val="24"/>
              </w:rPr>
              <w:t>посещение</w:t>
            </w:r>
            <w:proofErr w:type="spellEnd"/>
            <w:r w:rsidRPr="00FC3317">
              <w:rPr>
                <w:spacing w:val="-3"/>
                <w:sz w:val="24"/>
                <w:szCs w:val="24"/>
              </w:rPr>
              <w:t xml:space="preserve"> </w:t>
            </w:r>
            <w:proofErr w:type="spellStart"/>
            <w:r w:rsidRPr="00FC3317">
              <w:rPr>
                <w:spacing w:val="-4"/>
                <w:sz w:val="24"/>
                <w:szCs w:val="24"/>
              </w:rPr>
              <w:t>музея</w:t>
            </w:r>
            <w:proofErr w:type="spellEnd"/>
          </w:p>
          <w:p w14:paraId="171DB72D" w14:textId="77777777" w:rsidR="00FC3317" w:rsidRPr="00FC3317" w:rsidRDefault="00FC3317" w:rsidP="009817E5">
            <w:pPr>
              <w:pStyle w:val="TableParagraph"/>
              <w:numPr>
                <w:ilvl w:val="0"/>
                <w:numId w:val="118"/>
              </w:numPr>
              <w:ind w:left="142" w:right="144" w:firstLine="709"/>
              <w:jc w:val="both"/>
              <w:rPr>
                <w:sz w:val="24"/>
                <w:szCs w:val="24"/>
                <w:lang w:val="ru-RU"/>
              </w:rPr>
            </w:pPr>
            <w:r w:rsidRPr="00FC3317">
              <w:rPr>
                <w:sz w:val="24"/>
                <w:szCs w:val="24"/>
                <w:lang w:val="ru-RU"/>
              </w:rPr>
              <w:t>Наблюдение за учебно-научной речью обучающихся в процессе дискуссий, учебных конференций, ролевых игр</w:t>
            </w:r>
          </w:p>
          <w:p w14:paraId="6A08F2F7" w14:textId="77777777" w:rsidR="00FC3317" w:rsidRPr="00FC3317" w:rsidRDefault="00FC3317" w:rsidP="009817E5">
            <w:pPr>
              <w:pStyle w:val="TableParagraph"/>
              <w:numPr>
                <w:ilvl w:val="0"/>
                <w:numId w:val="118"/>
              </w:numPr>
              <w:ind w:left="142" w:right="144" w:firstLine="709"/>
              <w:jc w:val="both"/>
              <w:rPr>
                <w:sz w:val="24"/>
                <w:szCs w:val="24"/>
                <w:lang w:val="ru-RU"/>
              </w:rPr>
            </w:pPr>
            <w:r w:rsidRPr="00FC3317">
              <w:rPr>
                <w:sz w:val="24"/>
                <w:szCs w:val="24"/>
                <w:lang w:val="ru-RU"/>
              </w:rPr>
              <w:t>контрольная работа; устный фронтальный опрос; тестирование; кроссворды;</w:t>
            </w:r>
            <w:r w:rsidRPr="00FC3317">
              <w:rPr>
                <w:spacing w:val="-1"/>
                <w:sz w:val="24"/>
                <w:szCs w:val="24"/>
                <w:lang w:val="ru-RU"/>
              </w:rPr>
              <w:t xml:space="preserve"> </w:t>
            </w:r>
            <w:r w:rsidRPr="00FC3317">
              <w:rPr>
                <w:sz w:val="24"/>
                <w:szCs w:val="24"/>
                <w:lang w:val="ru-RU"/>
              </w:rPr>
              <w:t>проблемное задние; самостоятельная работа; эссе</w:t>
            </w:r>
          </w:p>
          <w:p w14:paraId="745DE1B7" w14:textId="77777777" w:rsidR="00FC3317" w:rsidRPr="00FC3317" w:rsidRDefault="00FC3317" w:rsidP="00A25E61">
            <w:pPr>
              <w:pStyle w:val="TableParagraph"/>
              <w:spacing w:before="5" w:line="274" w:lineRule="exact"/>
              <w:ind w:left="142" w:right="144" w:firstLine="709"/>
              <w:jc w:val="both"/>
              <w:rPr>
                <w:b/>
                <w:i/>
                <w:sz w:val="24"/>
                <w:szCs w:val="24"/>
              </w:rPr>
            </w:pPr>
            <w:proofErr w:type="spellStart"/>
            <w:r w:rsidRPr="00FC3317">
              <w:rPr>
                <w:b/>
                <w:i/>
                <w:sz w:val="24"/>
                <w:szCs w:val="24"/>
              </w:rPr>
              <w:t>Рубежный</w:t>
            </w:r>
            <w:proofErr w:type="spellEnd"/>
            <w:r w:rsidRPr="00FC3317">
              <w:rPr>
                <w:b/>
                <w:i/>
                <w:spacing w:val="-5"/>
                <w:sz w:val="24"/>
                <w:szCs w:val="24"/>
              </w:rPr>
              <w:t xml:space="preserve"> </w:t>
            </w:r>
            <w:proofErr w:type="spellStart"/>
            <w:r w:rsidRPr="00FC3317">
              <w:rPr>
                <w:b/>
                <w:i/>
                <w:spacing w:val="-2"/>
                <w:sz w:val="24"/>
                <w:szCs w:val="24"/>
              </w:rPr>
              <w:t>контроль</w:t>
            </w:r>
            <w:proofErr w:type="spellEnd"/>
            <w:r w:rsidRPr="00FC3317">
              <w:rPr>
                <w:b/>
                <w:i/>
                <w:spacing w:val="-2"/>
                <w:sz w:val="24"/>
                <w:szCs w:val="24"/>
              </w:rPr>
              <w:t>:</w:t>
            </w:r>
          </w:p>
          <w:p w14:paraId="50A93093" w14:textId="77777777" w:rsidR="00FC3317" w:rsidRPr="00FC3317" w:rsidRDefault="00FC3317" w:rsidP="009817E5">
            <w:pPr>
              <w:pStyle w:val="TableParagraph"/>
              <w:numPr>
                <w:ilvl w:val="0"/>
                <w:numId w:val="117"/>
              </w:numPr>
              <w:spacing w:line="274" w:lineRule="exact"/>
              <w:ind w:left="142" w:right="144" w:firstLine="709"/>
              <w:jc w:val="both"/>
              <w:rPr>
                <w:sz w:val="24"/>
                <w:szCs w:val="24"/>
              </w:rPr>
            </w:pPr>
            <w:proofErr w:type="spellStart"/>
            <w:r w:rsidRPr="00FC3317">
              <w:rPr>
                <w:spacing w:val="-2"/>
                <w:sz w:val="24"/>
                <w:szCs w:val="24"/>
              </w:rPr>
              <w:t>тестирование</w:t>
            </w:r>
            <w:proofErr w:type="spellEnd"/>
            <w:r w:rsidRPr="00FC3317">
              <w:rPr>
                <w:spacing w:val="-2"/>
                <w:sz w:val="24"/>
                <w:szCs w:val="24"/>
              </w:rPr>
              <w:t>;</w:t>
            </w:r>
          </w:p>
          <w:p w14:paraId="05B9646D" w14:textId="77777777" w:rsidR="00FC3317" w:rsidRPr="00FC3317" w:rsidRDefault="00FC3317" w:rsidP="009817E5">
            <w:pPr>
              <w:pStyle w:val="TableParagraph"/>
              <w:numPr>
                <w:ilvl w:val="0"/>
                <w:numId w:val="117"/>
              </w:numPr>
              <w:ind w:left="142" w:right="144" w:firstLine="709"/>
              <w:jc w:val="both"/>
              <w:rPr>
                <w:sz w:val="24"/>
                <w:szCs w:val="24"/>
                <w:lang w:val="ru-RU"/>
              </w:rPr>
            </w:pPr>
            <w:r w:rsidRPr="00FC3317">
              <w:rPr>
                <w:spacing w:val="-2"/>
                <w:sz w:val="24"/>
                <w:szCs w:val="24"/>
                <w:lang w:val="ru-RU"/>
              </w:rPr>
              <w:t>оценивание</w:t>
            </w:r>
            <w:r w:rsidRPr="00FC3317">
              <w:rPr>
                <w:sz w:val="24"/>
                <w:szCs w:val="24"/>
                <w:lang w:val="ru-RU"/>
              </w:rPr>
              <w:tab/>
            </w:r>
            <w:r w:rsidRPr="00FC3317">
              <w:rPr>
                <w:spacing w:val="-2"/>
                <w:sz w:val="24"/>
                <w:szCs w:val="24"/>
                <w:lang w:val="ru-RU"/>
              </w:rPr>
              <w:t>индивидуальной</w:t>
            </w:r>
            <w:r w:rsidRPr="00FC3317">
              <w:rPr>
                <w:sz w:val="24"/>
                <w:szCs w:val="24"/>
                <w:lang w:val="ru-RU"/>
              </w:rPr>
              <w:tab/>
            </w:r>
            <w:r w:rsidRPr="00FC3317">
              <w:rPr>
                <w:spacing w:val="-2"/>
                <w:sz w:val="24"/>
                <w:szCs w:val="24"/>
                <w:lang w:val="ru-RU"/>
              </w:rPr>
              <w:t xml:space="preserve">учебно- </w:t>
            </w:r>
            <w:r w:rsidRPr="00FC3317">
              <w:rPr>
                <w:sz w:val="24"/>
                <w:szCs w:val="24"/>
                <w:lang w:val="ru-RU"/>
              </w:rPr>
              <w:t>научной работы;</w:t>
            </w:r>
          </w:p>
          <w:p w14:paraId="344E6817" w14:textId="77777777" w:rsidR="00FC3317" w:rsidRPr="00FC3317" w:rsidRDefault="00FC3317" w:rsidP="009817E5">
            <w:pPr>
              <w:pStyle w:val="TableParagraph"/>
              <w:numPr>
                <w:ilvl w:val="0"/>
                <w:numId w:val="117"/>
              </w:numPr>
              <w:spacing w:before="1"/>
              <w:ind w:left="142" w:right="144" w:firstLine="709"/>
              <w:jc w:val="both"/>
              <w:rPr>
                <w:sz w:val="24"/>
                <w:szCs w:val="24"/>
              </w:rPr>
            </w:pPr>
            <w:proofErr w:type="spellStart"/>
            <w:r w:rsidRPr="00FC3317">
              <w:rPr>
                <w:sz w:val="24"/>
                <w:szCs w:val="24"/>
              </w:rPr>
              <w:t>решение</w:t>
            </w:r>
            <w:proofErr w:type="spellEnd"/>
            <w:r w:rsidRPr="00FC3317">
              <w:rPr>
                <w:spacing w:val="-6"/>
                <w:sz w:val="24"/>
                <w:szCs w:val="24"/>
              </w:rPr>
              <w:t xml:space="preserve"> </w:t>
            </w:r>
            <w:proofErr w:type="spellStart"/>
            <w:r w:rsidRPr="00FC3317">
              <w:rPr>
                <w:sz w:val="24"/>
                <w:szCs w:val="24"/>
              </w:rPr>
              <w:t>кейс-</w:t>
            </w:r>
            <w:r w:rsidRPr="00FC3317">
              <w:rPr>
                <w:spacing w:val="-2"/>
                <w:sz w:val="24"/>
                <w:szCs w:val="24"/>
              </w:rPr>
              <w:t>задач</w:t>
            </w:r>
            <w:proofErr w:type="spellEnd"/>
            <w:r w:rsidRPr="00FC3317">
              <w:rPr>
                <w:spacing w:val="-2"/>
                <w:sz w:val="24"/>
                <w:szCs w:val="24"/>
              </w:rPr>
              <w:t>;</w:t>
            </w:r>
          </w:p>
          <w:p w14:paraId="3EFC0090" w14:textId="77777777" w:rsidR="00FC3317" w:rsidRPr="00FC3317" w:rsidRDefault="00FC3317" w:rsidP="009817E5">
            <w:pPr>
              <w:pStyle w:val="TableParagraph"/>
              <w:numPr>
                <w:ilvl w:val="0"/>
                <w:numId w:val="117"/>
              </w:numPr>
              <w:ind w:left="142" w:right="144" w:firstLine="709"/>
              <w:jc w:val="both"/>
              <w:rPr>
                <w:sz w:val="24"/>
                <w:szCs w:val="24"/>
                <w:lang w:val="ru-RU"/>
              </w:rPr>
            </w:pPr>
            <w:r w:rsidRPr="00FC3317">
              <w:rPr>
                <w:spacing w:val="-2"/>
                <w:sz w:val="24"/>
                <w:szCs w:val="24"/>
                <w:lang w:val="ru-RU"/>
              </w:rPr>
              <w:t>защита</w:t>
            </w:r>
            <w:r w:rsidRPr="00FC3317">
              <w:rPr>
                <w:sz w:val="24"/>
                <w:szCs w:val="24"/>
                <w:lang w:val="ru-RU"/>
              </w:rPr>
              <w:tab/>
            </w:r>
            <w:r w:rsidRPr="00FC3317">
              <w:rPr>
                <w:spacing w:val="-2"/>
                <w:sz w:val="24"/>
                <w:szCs w:val="24"/>
                <w:lang w:val="ru-RU"/>
              </w:rPr>
              <w:t>индивидуальных</w:t>
            </w:r>
            <w:r w:rsidRPr="00FC3317">
              <w:rPr>
                <w:sz w:val="24"/>
                <w:szCs w:val="24"/>
                <w:lang w:val="ru-RU"/>
              </w:rPr>
              <w:tab/>
            </w:r>
            <w:r w:rsidRPr="00FC3317">
              <w:rPr>
                <w:spacing w:val="-10"/>
                <w:sz w:val="24"/>
                <w:szCs w:val="24"/>
                <w:lang w:val="ru-RU"/>
              </w:rPr>
              <w:t>и</w:t>
            </w:r>
            <w:r w:rsidRPr="00FC3317">
              <w:rPr>
                <w:sz w:val="24"/>
                <w:szCs w:val="24"/>
                <w:lang w:val="ru-RU"/>
              </w:rPr>
              <w:tab/>
            </w:r>
            <w:r w:rsidRPr="00FC3317">
              <w:rPr>
                <w:spacing w:val="-2"/>
                <w:sz w:val="24"/>
                <w:szCs w:val="24"/>
                <w:lang w:val="ru-RU"/>
              </w:rPr>
              <w:t>групповых проектов.</w:t>
            </w:r>
          </w:p>
          <w:p w14:paraId="64AE75B8" w14:textId="77777777" w:rsidR="00FC3317" w:rsidRPr="00FC3317" w:rsidRDefault="00FC3317" w:rsidP="009817E5">
            <w:pPr>
              <w:pStyle w:val="TableParagraph"/>
              <w:numPr>
                <w:ilvl w:val="0"/>
                <w:numId w:val="117"/>
              </w:numPr>
              <w:ind w:left="142" w:right="144" w:firstLine="709"/>
              <w:jc w:val="both"/>
              <w:rPr>
                <w:sz w:val="24"/>
                <w:szCs w:val="24"/>
              </w:rPr>
            </w:pPr>
            <w:proofErr w:type="spellStart"/>
            <w:r w:rsidRPr="00FC3317">
              <w:rPr>
                <w:sz w:val="24"/>
                <w:szCs w:val="24"/>
              </w:rPr>
              <w:t>круглый</w:t>
            </w:r>
            <w:proofErr w:type="spellEnd"/>
            <w:r w:rsidRPr="00FC3317">
              <w:rPr>
                <w:spacing w:val="-8"/>
                <w:sz w:val="24"/>
                <w:szCs w:val="24"/>
              </w:rPr>
              <w:t xml:space="preserve"> </w:t>
            </w:r>
            <w:proofErr w:type="spellStart"/>
            <w:r w:rsidRPr="00FC3317">
              <w:rPr>
                <w:spacing w:val="-4"/>
                <w:sz w:val="24"/>
                <w:szCs w:val="24"/>
              </w:rPr>
              <w:t>стол</w:t>
            </w:r>
            <w:proofErr w:type="spellEnd"/>
          </w:p>
          <w:p w14:paraId="13E6F2C8" w14:textId="77777777" w:rsidR="00FC3317" w:rsidRPr="00FC3317" w:rsidRDefault="00FC3317" w:rsidP="00A25E61">
            <w:pPr>
              <w:pStyle w:val="TableParagraph"/>
              <w:spacing w:before="4"/>
              <w:ind w:left="142" w:right="144" w:firstLine="709"/>
              <w:jc w:val="both"/>
              <w:rPr>
                <w:b/>
                <w:i/>
                <w:sz w:val="24"/>
                <w:szCs w:val="24"/>
              </w:rPr>
            </w:pPr>
            <w:proofErr w:type="spellStart"/>
            <w:r w:rsidRPr="00FC3317">
              <w:rPr>
                <w:b/>
                <w:i/>
                <w:spacing w:val="-2"/>
                <w:sz w:val="24"/>
                <w:szCs w:val="24"/>
              </w:rPr>
              <w:t>Промежуточная</w:t>
            </w:r>
            <w:proofErr w:type="spellEnd"/>
            <w:r w:rsidRPr="00FC3317">
              <w:rPr>
                <w:b/>
                <w:i/>
                <w:sz w:val="24"/>
                <w:szCs w:val="24"/>
              </w:rPr>
              <w:tab/>
            </w:r>
            <w:proofErr w:type="spellStart"/>
            <w:r w:rsidRPr="00FC3317">
              <w:rPr>
                <w:b/>
                <w:i/>
                <w:spacing w:val="-2"/>
                <w:sz w:val="24"/>
                <w:szCs w:val="24"/>
              </w:rPr>
              <w:t>аттестация</w:t>
            </w:r>
            <w:proofErr w:type="spellEnd"/>
            <w:r w:rsidRPr="00FC3317">
              <w:rPr>
                <w:b/>
                <w:i/>
                <w:spacing w:val="-2"/>
                <w:sz w:val="24"/>
                <w:szCs w:val="24"/>
              </w:rPr>
              <w:t xml:space="preserve"> </w:t>
            </w:r>
            <w:r w:rsidRPr="00FC3317">
              <w:rPr>
                <w:b/>
                <w:i/>
                <w:sz w:val="24"/>
                <w:szCs w:val="24"/>
              </w:rPr>
              <w:t>(</w:t>
            </w:r>
            <w:proofErr w:type="spellStart"/>
            <w:r w:rsidRPr="00FC3317">
              <w:rPr>
                <w:b/>
                <w:i/>
                <w:sz w:val="24"/>
                <w:szCs w:val="24"/>
              </w:rPr>
              <w:t>дифференцированный</w:t>
            </w:r>
            <w:proofErr w:type="spellEnd"/>
            <w:r w:rsidRPr="00FC3317">
              <w:rPr>
                <w:b/>
                <w:i/>
                <w:sz w:val="24"/>
                <w:szCs w:val="24"/>
              </w:rPr>
              <w:t xml:space="preserve"> </w:t>
            </w:r>
            <w:proofErr w:type="spellStart"/>
            <w:r w:rsidRPr="00FC3317">
              <w:rPr>
                <w:b/>
                <w:i/>
                <w:sz w:val="24"/>
                <w:szCs w:val="24"/>
              </w:rPr>
              <w:t>зачет</w:t>
            </w:r>
            <w:proofErr w:type="spellEnd"/>
            <w:r w:rsidRPr="00FC3317">
              <w:rPr>
                <w:b/>
                <w:i/>
                <w:sz w:val="24"/>
                <w:szCs w:val="24"/>
              </w:rPr>
              <w:t>) :</w:t>
            </w:r>
          </w:p>
          <w:p w14:paraId="1DFC9B74" w14:textId="77777777" w:rsidR="00FC3317" w:rsidRPr="00FC3317" w:rsidRDefault="00FC3317" w:rsidP="009817E5">
            <w:pPr>
              <w:pStyle w:val="TableParagraph"/>
              <w:numPr>
                <w:ilvl w:val="0"/>
                <w:numId w:val="117"/>
              </w:numPr>
              <w:ind w:left="142" w:right="144" w:firstLine="709"/>
              <w:jc w:val="both"/>
              <w:rPr>
                <w:sz w:val="24"/>
                <w:szCs w:val="24"/>
                <w:lang w:val="ru-RU"/>
              </w:rPr>
            </w:pPr>
            <w:r w:rsidRPr="00FC3317">
              <w:rPr>
                <w:spacing w:val="-2"/>
                <w:sz w:val="24"/>
                <w:szCs w:val="24"/>
                <w:lang w:val="ru-RU"/>
              </w:rPr>
              <w:t>защита</w:t>
            </w:r>
            <w:r w:rsidRPr="00FC3317">
              <w:rPr>
                <w:sz w:val="24"/>
                <w:szCs w:val="24"/>
                <w:lang w:val="ru-RU"/>
              </w:rPr>
              <w:tab/>
            </w:r>
            <w:r w:rsidRPr="00FC3317">
              <w:rPr>
                <w:spacing w:val="-2"/>
                <w:sz w:val="24"/>
                <w:szCs w:val="24"/>
                <w:lang w:val="ru-RU"/>
              </w:rPr>
              <w:t>проекта</w:t>
            </w:r>
            <w:r w:rsidRPr="00FC3317">
              <w:rPr>
                <w:sz w:val="24"/>
                <w:szCs w:val="24"/>
                <w:lang w:val="ru-RU"/>
              </w:rPr>
              <w:tab/>
            </w:r>
            <w:r w:rsidRPr="00FC3317">
              <w:rPr>
                <w:spacing w:val="-2"/>
                <w:sz w:val="24"/>
                <w:szCs w:val="24"/>
                <w:lang w:val="ru-RU"/>
              </w:rPr>
              <w:t>«Досье</w:t>
            </w:r>
            <w:r w:rsidRPr="00FC3317">
              <w:rPr>
                <w:sz w:val="24"/>
                <w:szCs w:val="24"/>
                <w:lang w:val="ru-RU"/>
              </w:rPr>
              <w:tab/>
            </w:r>
            <w:r w:rsidRPr="00FC3317">
              <w:rPr>
                <w:spacing w:val="-2"/>
                <w:sz w:val="24"/>
                <w:szCs w:val="24"/>
                <w:lang w:val="ru-RU"/>
              </w:rPr>
              <w:t>исторической личности»</w:t>
            </w:r>
          </w:p>
        </w:tc>
      </w:tr>
    </w:tbl>
    <w:p w14:paraId="1EE2E5CF" w14:textId="77777777" w:rsidR="00FC3317" w:rsidRPr="00FC3317" w:rsidRDefault="00FC3317" w:rsidP="00A25E61">
      <w:pPr>
        <w:pStyle w:val="TableParagraph"/>
        <w:ind w:left="142" w:right="144" w:firstLine="709"/>
        <w:jc w:val="both"/>
        <w:rPr>
          <w:sz w:val="24"/>
          <w:szCs w:val="24"/>
        </w:rPr>
        <w:sectPr w:rsidR="00FC3317" w:rsidRPr="00FC3317" w:rsidSect="00A25E61">
          <w:type w:val="nextColumn"/>
          <w:pgSz w:w="11910" w:h="16840"/>
          <w:pgMar w:top="1134" w:right="850" w:bottom="1134" w:left="1701" w:header="0" w:footer="823" w:gutter="0"/>
          <w:cols w:space="720"/>
        </w:sectPr>
      </w:pPr>
    </w:p>
    <w:tbl>
      <w:tblPr>
        <w:tblStyle w:val="TableNormal"/>
        <w:tblW w:w="0" w:type="auto"/>
        <w:tblInd w:w="3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53"/>
        <w:gridCol w:w="5036"/>
      </w:tblGrid>
      <w:tr w:rsidR="00FC3317" w:rsidRPr="00FC3317" w14:paraId="0723EF19" w14:textId="77777777" w:rsidTr="00FC3317">
        <w:trPr>
          <w:trHeight w:val="14354"/>
        </w:trPr>
        <w:tc>
          <w:tcPr>
            <w:tcW w:w="4753" w:type="dxa"/>
          </w:tcPr>
          <w:p w14:paraId="0196F8AA"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lastRenderedPageBreak/>
              <w:t xml:space="preserve">цели деятельности и составлять планы </w:t>
            </w:r>
            <w:r w:rsidRPr="00FC3317">
              <w:rPr>
                <w:spacing w:val="-2"/>
                <w:sz w:val="24"/>
                <w:szCs w:val="24"/>
                <w:lang w:val="ru-RU"/>
              </w:rPr>
              <w:t>деятельности;</w:t>
            </w:r>
            <w:r w:rsidRPr="00FC3317">
              <w:rPr>
                <w:sz w:val="24"/>
                <w:szCs w:val="24"/>
                <w:lang w:val="ru-RU"/>
              </w:rPr>
              <w:tab/>
            </w:r>
            <w:r w:rsidRPr="00FC3317">
              <w:rPr>
                <w:sz w:val="24"/>
                <w:szCs w:val="24"/>
                <w:lang w:val="ru-RU"/>
              </w:rPr>
              <w:tab/>
            </w:r>
            <w:r w:rsidRPr="00FC3317">
              <w:rPr>
                <w:spacing w:val="-2"/>
                <w:sz w:val="24"/>
                <w:szCs w:val="24"/>
                <w:lang w:val="ru-RU"/>
              </w:rPr>
              <w:t>самостоятельно осуществлять,</w:t>
            </w:r>
            <w:r w:rsidRPr="00FC3317">
              <w:rPr>
                <w:sz w:val="24"/>
                <w:szCs w:val="24"/>
                <w:lang w:val="ru-RU"/>
              </w:rPr>
              <w:tab/>
            </w:r>
            <w:r w:rsidRPr="00FC3317">
              <w:rPr>
                <w:spacing w:val="-2"/>
                <w:sz w:val="24"/>
                <w:szCs w:val="24"/>
                <w:lang w:val="ru-RU"/>
              </w:rPr>
              <w:t>контролировать</w:t>
            </w:r>
            <w:r w:rsidRPr="00FC3317">
              <w:rPr>
                <w:sz w:val="24"/>
                <w:szCs w:val="24"/>
                <w:lang w:val="ru-RU"/>
              </w:rPr>
              <w:tab/>
            </w:r>
            <w:r w:rsidRPr="00FC3317">
              <w:rPr>
                <w:spacing w:val="-10"/>
                <w:sz w:val="24"/>
                <w:szCs w:val="24"/>
                <w:lang w:val="ru-RU"/>
              </w:rPr>
              <w:t xml:space="preserve">и </w:t>
            </w:r>
            <w:r w:rsidRPr="00FC3317">
              <w:rPr>
                <w:sz w:val="24"/>
                <w:szCs w:val="24"/>
                <w:lang w:val="ru-RU"/>
              </w:rPr>
              <w:t>корректировать</w:t>
            </w:r>
            <w:r w:rsidRPr="00FC3317">
              <w:rPr>
                <w:spacing w:val="-2"/>
                <w:sz w:val="24"/>
                <w:szCs w:val="24"/>
                <w:lang w:val="ru-RU"/>
              </w:rPr>
              <w:t xml:space="preserve"> </w:t>
            </w:r>
            <w:r w:rsidRPr="00FC3317">
              <w:rPr>
                <w:sz w:val="24"/>
                <w:szCs w:val="24"/>
                <w:lang w:val="ru-RU"/>
              </w:rPr>
              <w:t>деятельность;</w:t>
            </w:r>
            <w:r w:rsidRPr="00FC3317">
              <w:rPr>
                <w:spacing w:val="-3"/>
                <w:sz w:val="24"/>
                <w:szCs w:val="24"/>
                <w:lang w:val="ru-RU"/>
              </w:rPr>
              <w:t xml:space="preserve"> </w:t>
            </w:r>
            <w:r w:rsidRPr="00FC3317">
              <w:rPr>
                <w:sz w:val="24"/>
                <w:szCs w:val="24"/>
                <w:lang w:val="ru-RU"/>
              </w:rPr>
              <w:t>использовать все возможные ресурсы для достижения поставленных целей и реализации планов деятельности; выбирать успешные стратегии в различных ситуациях;</w:t>
            </w:r>
          </w:p>
          <w:p w14:paraId="17CE49A8" w14:textId="77777777" w:rsidR="00FC3317" w:rsidRPr="00FC3317" w:rsidRDefault="00FC3317" w:rsidP="009817E5">
            <w:pPr>
              <w:pStyle w:val="TableParagraph"/>
              <w:numPr>
                <w:ilvl w:val="0"/>
                <w:numId w:val="116"/>
              </w:numPr>
              <w:ind w:left="142" w:right="144" w:firstLine="709"/>
              <w:jc w:val="both"/>
              <w:rPr>
                <w:sz w:val="24"/>
                <w:szCs w:val="24"/>
                <w:lang w:val="ru-RU"/>
              </w:rPr>
            </w:pPr>
            <w:r w:rsidRPr="00FC3317">
              <w:rPr>
                <w:sz w:val="24"/>
                <w:szCs w:val="24"/>
                <w:lang w:val="ru-RU"/>
              </w:rPr>
              <w:t>умение продуктивно общаться и взаимодействовать в процессе совместной деятельности, учитывать позиции других участников деятельности, эффективно разрешать конфликты;</w:t>
            </w:r>
          </w:p>
          <w:p w14:paraId="5FEC78D7" w14:textId="77777777" w:rsidR="00FC3317" w:rsidRPr="00FC3317" w:rsidRDefault="00FC3317" w:rsidP="009817E5">
            <w:pPr>
              <w:pStyle w:val="TableParagraph"/>
              <w:numPr>
                <w:ilvl w:val="0"/>
                <w:numId w:val="116"/>
              </w:numPr>
              <w:ind w:left="142" w:right="144" w:firstLine="709"/>
              <w:jc w:val="both"/>
              <w:rPr>
                <w:sz w:val="24"/>
                <w:szCs w:val="24"/>
                <w:lang w:val="ru-RU"/>
              </w:rPr>
            </w:pPr>
            <w:r w:rsidRPr="00FC3317">
              <w:rPr>
                <w:sz w:val="24"/>
                <w:szCs w:val="24"/>
                <w:lang w:val="ru-RU"/>
              </w:rPr>
              <w:t>владение навыками познавательной, учебно-исследовательской и проектной деятельности, навыками разрешения проблем; способность и готовность к самостоятельному</w:t>
            </w:r>
            <w:r w:rsidRPr="00FC3317">
              <w:rPr>
                <w:spacing w:val="-6"/>
                <w:sz w:val="24"/>
                <w:szCs w:val="24"/>
                <w:lang w:val="ru-RU"/>
              </w:rPr>
              <w:t xml:space="preserve"> </w:t>
            </w:r>
            <w:r w:rsidRPr="00FC3317">
              <w:rPr>
                <w:sz w:val="24"/>
                <w:szCs w:val="24"/>
                <w:lang w:val="ru-RU"/>
              </w:rPr>
              <w:t>поиску</w:t>
            </w:r>
            <w:r w:rsidRPr="00FC3317">
              <w:rPr>
                <w:spacing w:val="-6"/>
                <w:sz w:val="24"/>
                <w:szCs w:val="24"/>
                <w:lang w:val="ru-RU"/>
              </w:rPr>
              <w:t xml:space="preserve"> </w:t>
            </w:r>
            <w:r w:rsidRPr="00FC3317">
              <w:rPr>
                <w:sz w:val="24"/>
                <w:szCs w:val="24"/>
                <w:lang w:val="ru-RU"/>
              </w:rPr>
              <w:t>методов</w:t>
            </w:r>
            <w:r w:rsidRPr="00FC3317">
              <w:rPr>
                <w:spacing w:val="-2"/>
                <w:sz w:val="24"/>
                <w:szCs w:val="24"/>
                <w:lang w:val="ru-RU"/>
              </w:rPr>
              <w:t xml:space="preserve"> </w:t>
            </w:r>
            <w:r w:rsidRPr="00FC3317">
              <w:rPr>
                <w:sz w:val="24"/>
                <w:szCs w:val="24"/>
                <w:lang w:val="ru-RU"/>
              </w:rPr>
              <w:t>решения практических задач, применению различных методов познания;</w:t>
            </w:r>
          </w:p>
          <w:p w14:paraId="0DE4A80A" w14:textId="77777777" w:rsidR="00FC3317" w:rsidRPr="00FC3317" w:rsidRDefault="00FC3317" w:rsidP="009817E5">
            <w:pPr>
              <w:pStyle w:val="TableParagraph"/>
              <w:numPr>
                <w:ilvl w:val="0"/>
                <w:numId w:val="116"/>
              </w:numPr>
              <w:ind w:left="142" w:right="144" w:firstLine="709"/>
              <w:jc w:val="both"/>
              <w:rPr>
                <w:sz w:val="24"/>
                <w:szCs w:val="24"/>
                <w:lang w:val="ru-RU"/>
              </w:rPr>
            </w:pPr>
            <w:r w:rsidRPr="00FC3317">
              <w:rPr>
                <w:sz w:val="24"/>
                <w:szCs w:val="24"/>
                <w:lang w:val="ru-RU"/>
              </w:rPr>
              <w:t xml:space="preserve">готовность и способность к </w:t>
            </w:r>
            <w:r w:rsidRPr="00FC3317">
              <w:rPr>
                <w:spacing w:val="-2"/>
                <w:sz w:val="24"/>
                <w:szCs w:val="24"/>
                <w:lang w:val="ru-RU"/>
              </w:rPr>
              <w:t>самостоятельной</w:t>
            </w:r>
            <w:r w:rsidRPr="00FC3317">
              <w:rPr>
                <w:sz w:val="24"/>
                <w:szCs w:val="24"/>
                <w:lang w:val="ru-RU"/>
              </w:rPr>
              <w:tab/>
            </w:r>
            <w:r w:rsidRPr="00FC3317">
              <w:rPr>
                <w:sz w:val="24"/>
                <w:szCs w:val="24"/>
                <w:lang w:val="ru-RU"/>
              </w:rPr>
              <w:tab/>
            </w:r>
            <w:r w:rsidRPr="00FC3317">
              <w:rPr>
                <w:sz w:val="24"/>
                <w:szCs w:val="24"/>
                <w:lang w:val="ru-RU"/>
              </w:rPr>
              <w:tab/>
            </w:r>
            <w:r w:rsidRPr="00FC3317">
              <w:rPr>
                <w:spacing w:val="-2"/>
                <w:sz w:val="24"/>
                <w:szCs w:val="24"/>
                <w:lang w:val="ru-RU"/>
              </w:rPr>
              <w:t xml:space="preserve">информационно- </w:t>
            </w:r>
            <w:r w:rsidRPr="00FC3317">
              <w:rPr>
                <w:sz w:val="24"/>
                <w:szCs w:val="24"/>
                <w:lang w:val="ru-RU"/>
              </w:rPr>
              <w:t xml:space="preserve">познавательной деятельности, включая умение ориентироваться в различных источниках исторической информации, </w:t>
            </w:r>
            <w:r w:rsidRPr="00FC3317">
              <w:rPr>
                <w:spacing w:val="-2"/>
                <w:sz w:val="24"/>
                <w:szCs w:val="24"/>
                <w:lang w:val="ru-RU"/>
              </w:rPr>
              <w:t>критически</w:t>
            </w:r>
            <w:r w:rsidRPr="00FC3317">
              <w:rPr>
                <w:sz w:val="24"/>
                <w:szCs w:val="24"/>
                <w:lang w:val="ru-RU"/>
              </w:rPr>
              <w:tab/>
            </w:r>
            <w:r w:rsidRPr="00FC3317">
              <w:rPr>
                <w:spacing w:val="-6"/>
                <w:sz w:val="24"/>
                <w:szCs w:val="24"/>
                <w:lang w:val="ru-RU"/>
              </w:rPr>
              <w:t>ее</w:t>
            </w:r>
            <w:r w:rsidRPr="00FC3317">
              <w:rPr>
                <w:sz w:val="24"/>
                <w:szCs w:val="24"/>
                <w:lang w:val="ru-RU"/>
              </w:rPr>
              <w:tab/>
            </w:r>
            <w:r w:rsidRPr="00FC3317">
              <w:rPr>
                <w:spacing w:val="-2"/>
                <w:sz w:val="24"/>
                <w:szCs w:val="24"/>
                <w:lang w:val="ru-RU"/>
              </w:rPr>
              <w:t>оценивать</w:t>
            </w:r>
            <w:r w:rsidRPr="00FC3317">
              <w:rPr>
                <w:sz w:val="24"/>
                <w:szCs w:val="24"/>
                <w:lang w:val="ru-RU"/>
              </w:rPr>
              <w:tab/>
            </w:r>
            <w:r w:rsidRPr="00FC3317">
              <w:rPr>
                <w:spacing w:val="-10"/>
                <w:sz w:val="24"/>
                <w:szCs w:val="24"/>
                <w:lang w:val="ru-RU"/>
              </w:rPr>
              <w:t xml:space="preserve">и </w:t>
            </w:r>
            <w:r w:rsidRPr="00FC3317">
              <w:rPr>
                <w:spacing w:val="-2"/>
                <w:sz w:val="24"/>
                <w:szCs w:val="24"/>
                <w:lang w:val="ru-RU"/>
              </w:rPr>
              <w:t>интерпретировать;</w:t>
            </w:r>
          </w:p>
          <w:p w14:paraId="180F2DD9" w14:textId="77777777" w:rsidR="00FC3317" w:rsidRPr="00FC3317" w:rsidRDefault="00FC3317" w:rsidP="009817E5">
            <w:pPr>
              <w:pStyle w:val="TableParagraph"/>
              <w:numPr>
                <w:ilvl w:val="0"/>
                <w:numId w:val="116"/>
              </w:numPr>
              <w:ind w:left="142" w:right="144" w:firstLine="709"/>
              <w:jc w:val="both"/>
              <w:rPr>
                <w:sz w:val="24"/>
                <w:szCs w:val="24"/>
                <w:lang w:val="ru-RU"/>
              </w:rPr>
            </w:pPr>
            <w:r w:rsidRPr="00FC3317">
              <w:rPr>
                <w:sz w:val="24"/>
                <w:szCs w:val="24"/>
                <w:lang w:val="ru-RU"/>
              </w:rPr>
              <w:t>умение использовать средства информационных и коммуникационных технологий в решении когнитивных, коммуникативных и организационных</w:t>
            </w:r>
            <w:r w:rsidRPr="00FC3317">
              <w:rPr>
                <w:spacing w:val="40"/>
                <w:sz w:val="24"/>
                <w:szCs w:val="24"/>
                <w:lang w:val="ru-RU"/>
              </w:rPr>
              <w:t xml:space="preserve"> </w:t>
            </w:r>
            <w:r w:rsidRPr="00FC3317">
              <w:rPr>
                <w:sz w:val="24"/>
                <w:szCs w:val="24"/>
                <w:lang w:val="ru-RU"/>
              </w:rPr>
              <w:t xml:space="preserve">задач с соблюдением требований эргономики, техники безопасности, гигиены, ресурсосбережения, правовых и этических норм, норм информационной </w:t>
            </w:r>
            <w:r w:rsidRPr="00FC3317">
              <w:rPr>
                <w:spacing w:val="-2"/>
                <w:sz w:val="24"/>
                <w:szCs w:val="24"/>
                <w:lang w:val="ru-RU"/>
              </w:rPr>
              <w:t>безопасности;</w:t>
            </w:r>
          </w:p>
          <w:p w14:paraId="195EA9BD" w14:textId="77777777" w:rsidR="00FC3317" w:rsidRPr="00FC3317" w:rsidRDefault="00FC3317" w:rsidP="009817E5">
            <w:pPr>
              <w:pStyle w:val="TableParagraph"/>
              <w:numPr>
                <w:ilvl w:val="0"/>
                <w:numId w:val="116"/>
              </w:numPr>
              <w:ind w:left="142" w:right="144" w:firstLine="709"/>
              <w:jc w:val="both"/>
              <w:rPr>
                <w:sz w:val="24"/>
                <w:szCs w:val="24"/>
                <w:lang w:val="ru-RU"/>
              </w:rPr>
            </w:pPr>
            <w:r w:rsidRPr="00FC3317">
              <w:rPr>
                <w:sz w:val="24"/>
                <w:szCs w:val="24"/>
                <w:lang w:val="ru-RU"/>
              </w:rPr>
              <w:t>умение самостоятельно оценивать и принимать решения, определяющие стратегию поведения, с учетом</w:t>
            </w:r>
            <w:r w:rsidRPr="00FC3317">
              <w:rPr>
                <w:spacing w:val="40"/>
                <w:sz w:val="24"/>
                <w:szCs w:val="24"/>
                <w:lang w:val="ru-RU"/>
              </w:rPr>
              <w:t xml:space="preserve"> </w:t>
            </w:r>
            <w:r w:rsidRPr="00FC3317">
              <w:rPr>
                <w:sz w:val="24"/>
                <w:szCs w:val="24"/>
                <w:lang w:val="ru-RU"/>
              </w:rPr>
              <w:t>гражданских и нравственных ценностей;</w:t>
            </w:r>
          </w:p>
          <w:p w14:paraId="5FA26B36" w14:textId="77777777" w:rsidR="00FC3317" w:rsidRPr="00FC3317" w:rsidRDefault="00FC3317" w:rsidP="00A25E61">
            <w:pPr>
              <w:pStyle w:val="TableParagraph"/>
              <w:spacing w:line="274" w:lineRule="exact"/>
              <w:ind w:left="142" w:right="144" w:firstLine="709"/>
              <w:jc w:val="both"/>
              <w:rPr>
                <w:b/>
                <w:i/>
                <w:sz w:val="24"/>
                <w:szCs w:val="24"/>
              </w:rPr>
            </w:pPr>
            <w:proofErr w:type="spellStart"/>
            <w:r w:rsidRPr="00FC3317">
              <w:rPr>
                <w:b/>
                <w:i/>
                <w:spacing w:val="-2"/>
                <w:sz w:val="24"/>
                <w:szCs w:val="24"/>
              </w:rPr>
              <w:t>Предметные</w:t>
            </w:r>
            <w:proofErr w:type="spellEnd"/>
          </w:p>
          <w:p w14:paraId="74F7CF41" w14:textId="77777777" w:rsidR="00FC3317" w:rsidRPr="00FC3317" w:rsidRDefault="00FC3317" w:rsidP="009817E5">
            <w:pPr>
              <w:pStyle w:val="TableParagraph"/>
              <w:numPr>
                <w:ilvl w:val="0"/>
                <w:numId w:val="116"/>
              </w:numPr>
              <w:ind w:left="142" w:right="144" w:firstLine="709"/>
              <w:jc w:val="both"/>
              <w:rPr>
                <w:sz w:val="24"/>
                <w:szCs w:val="24"/>
                <w:lang w:val="ru-RU"/>
              </w:rPr>
            </w:pPr>
            <w:r w:rsidRPr="00FC3317">
              <w:rPr>
                <w:sz w:val="24"/>
                <w:szCs w:val="24"/>
                <w:lang w:val="ru-RU"/>
              </w:rPr>
              <w:t>сформированность представлений о современной исторической науке, ее специфике, методах исторического познания и роли в решении задач прогрессивного развития России в глобальном мире;</w:t>
            </w:r>
          </w:p>
          <w:p w14:paraId="61D6EC3E" w14:textId="77777777" w:rsidR="00FC3317" w:rsidRPr="00FC3317" w:rsidRDefault="00FC3317" w:rsidP="009817E5">
            <w:pPr>
              <w:pStyle w:val="TableParagraph"/>
              <w:numPr>
                <w:ilvl w:val="0"/>
                <w:numId w:val="116"/>
              </w:numPr>
              <w:ind w:left="142" w:right="144" w:firstLine="709"/>
              <w:jc w:val="both"/>
              <w:rPr>
                <w:sz w:val="24"/>
                <w:szCs w:val="24"/>
                <w:lang w:val="ru-RU"/>
              </w:rPr>
            </w:pPr>
            <w:r w:rsidRPr="00FC3317">
              <w:rPr>
                <w:sz w:val="24"/>
                <w:szCs w:val="24"/>
                <w:lang w:val="ru-RU"/>
              </w:rPr>
              <w:t xml:space="preserve">владение комплексом знаний </w:t>
            </w:r>
            <w:r w:rsidRPr="00FC3317">
              <w:rPr>
                <w:sz w:val="24"/>
                <w:szCs w:val="24"/>
                <w:lang w:val="ru-RU"/>
              </w:rPr>
              <w:lastRenderedPageBreak/>
              <w:t>об истории России и человечества в целом, представлениями об общем и особенном в мировом историческом процессе;</w:t>
            </w:r>
          </w:p>
          <w:p w14:paraId="0D31FBA4" w14:textId="77777777" w:rsidR="00FC3317" w:rsidRPr="00FC3317" w:rsidRDefault="00FC3317" w:rsidP="009817E5">
            <w:pPr>
              <w:pStyle w:val="TableParagraph"/>
              <w:numPr>
                <w:ilvl w:val="0"/>
                <w:numId w:val="116"/>
              </w:numPr>
              <w:spacing w:line="264" w:lineRule="exact"/>
              <w:ind w:left="142" w:right="144" w:firstLine="709"/>
              <w:jc w:val="both"/>
              <w:rPr>
                <w:sz w:val="24"/>
                <w:szCs w:val="24"/>
              </w:rPr>
            </w:pPr>
            <w:proofErr w:type="spellStart"/>
            <w:r w:rsidRPr="00FC3317">
              <w:rPr>
                <w:spacing w:val="-2"/>
                <w:sz w:val="24"/>
                <w:szCs w:val="24"/>
              </w:rPr>
              <w:t>сформированность</w:t>
            </w:r>
            <w:proofErr w:type="spellEnd"/>
            <w:r w:rsidRPr="00FC3317">
              <w:rPr>
                <w:sz w:val="24"/>
                <w:szCs w:val="24"/>
              </w:rPr>
              <w:tab/>
            </w:r>
            <w:proofErr w:type="spellStart"/>
            <w:r w:rsidRPr="00FC3317">
              <w:rPr>
                <w:spacing w:val="-2"/>
                <w:sz w:val="24"/>
                <w:szCs w:val="24"/>
              </w:rPr>
              <w:t>умений</w:t>
            </w:r>
            <w:proofErr w:type="spellEnd"/>
          </w:p>
        </w:tc>
        <w:tc>
          <w:tcPr>
            <w:tcW w:w="5036" w:type="dxa"/>
          </w:tcPr>
          <w:p w14:paraId="518F7262" w14:textId="77777777" w:rsidR="00FC3317" w:rsidRPr="00FC3317" w:rsidRDefault="00FC3317" w:rsidP="00A25E61">
            <w:pPr>
              <w:pStyle w:val="TableParagraph"/>
              <w:ind w:left="142" w:right="144" w:firstLine="709"/>
              <w:jc w:val="both"/>
              <w:rPr>
                <w:sz w:val="24"/>
                <w:szCs w:val="24"/>
              </w:rPr>
            </w:pPr>
          </w:p>
        </w:tc>
      </w:tr>
    </w:tbl>
    <w:p w14:paraId="08984F3A" w14:textId="77777777" w:rsidR="00FC3317" w:rsidRPr="00FC3317" w:rsidRDefault="00FC3317" w:rsidP="00A25E61">
      <w:pPr>
        <w:pStyle w:val="TableParagraph"/>
        <w:ind w:left="142" w:right="144" w:firstLine="709"/>
        <w:jc w:val="both"/>
        <w:rPr>
          <w:sz w:val="24"/>
          <w:szCs w:val="24"/>
        </w:rPr>
        <w:sectPr w:rsidR="00FC3317" w:rsidRPr="00FC3317" w:rsidSect="00A25E61">
          <w:type w:val="nextColumn"/>
          <w:pgSz w:w="11910" w:h="16840"/>
          <w:pgMar w:top="1134" w:right="850" w:bottom="1134" w:left="1701" w:header="0" w:footer="823" w:gutter="0"/>
          <w:cols w:space="720"/>
        </w:sectPr>
      </w:pPr>
    </w:p>
    <w:p w14:paraId="56241FF0" w14:textId="77777777" w:rsidR="00FC3317" w:rsidRPr="00FC3317" w:rsidRDefault="00FC3317" w:rsidP="00A25E61">
      <w:pPr>
        <w:pStyle w:val="a3"/>
        <w:ind w:left="142" w:right="144" w:firstLine="709"/>
        <w:rPr>
          <w:sz w:val="24"/>
          <w:szCs w:val="24"/>
        </w:rPr>
      </w:pPr>
      <w:r w:rsidRPr="00FC3317">
        <w:rPr>
          <w:noProof/>
          <w:sz w:val="24"/>
          <w:szCs w:val="24"/>
          <w:lang w:eastAsia="ru-RU"/>
        </w:rPr>
        <w:lastRenderedPageBreak/>
        <mc:AlternateContent>
          <mc:Choice Requires="wpg">
            <w:drawing>
              <wp:inline distT="0" distB="0" distL="0" distR="0" wp14:anchorId="4D1DFF64" wp14:editId="12DB8A54">
                <wp:extent cx="6222365" cy="1777364"/>
                <wp:effectExtent l="0" t="0" r="0" b="3810"/>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22365" cy="1777364"/>
                          <a:chOff x="0" y="0"/>
                          <a:chExt cx="6222365" cy="1777364"/>
                        </a:xfrm>
                      </wpg:grpSpPr>
                      <wps:wsp>
                        <wps:cNvPr id="3" name="Graphic 3"/>
                        <wps:cNvSpPr/>
                        <wps:spPr>
                          <a:xfrm>
                            <a:off x="0" y="0"/>
                            <a:ext cx="6222365" cy="1777364"/>
                          </a:xfrm>
                          <a:custGeom>
                            <a:avLst/>
                            <a:gdLst/>
                            <a:ahLst/>
                            <a:cxnLst/>
                            <a:rect l="l" t="t" r="r" b="b"/>
                            <a:pathLst>
                              <a:path w="6222365" h="1777364">
                                <a:moveTo>
                                  <a:pt x="6222174" y="0"/>
                                </a:moveTo>
                                <a:lnTo>
                                  <a:pt x="6216091" y="0"/>
                                </a:lnTo>
                                <a:lnTo>
                                  <a:pt x="6216091" y="6096"/>
                                </a:lnTo>
                                <a:lnTo>
                                  <a:pt x="6216091" y="1771142"/>
                                </a:lnTo>
                                <a:lnTo>
                                  <a:pt x="3024200" y="1771142"/>
                                </a:lnTo>
                                <a:lnTo>
                                  <a:pt x="3024200" y="6096"/>
                                </a:lnTo>
                                <a:lnTo>
                                  <a:pt x="6216091" y="6096"/>
                                </a:lnTo>
                                <a:lnTo>
                                  <a:pt x="6216091" y="0"/>
                                </a:lnTo>
                                <a:lnTo>
                                  <a:pt x="3024200" y="0"/>
                                </a:lnTo>
                                <a:lnTo>
                                  <a:pt x="3018155" y="0"/>
                                </a:lnTo>
                                <a:lnTo>
                                  <a:pt x="3018104" y="6096"/>
                                </a:lnTo>
                                <a:lnTo>
                                  <a:pt x="3018104" y="1771142"/>
                                </a:lnTo>
                                <a:lnTo>
                                  <a:pt x="6096" y="1771142"/>
                                </a:lnTo>
                                <a:lnTo>
                                  <a:pt x="6096" y="6096"/>
                                </a:lnTo>
                                <a:lnTo>
                                  <a:pt x="3018104" y="6096"/>
                                </a:lnTo>
                                <a:lnTo>
                                  <a:pt x="3018104" y="0"/>
                                </a:lnTo>
                                <a:lnTo>
                                  <a:pt x="6096" y="0"/>
                                </a:lnTo>
                                <a:lnTo>
                                  <a:pt x="0" y="0"/>
                                </a:lnTo>
                                <a:lnTo>
                                  <a:pt x="0" y="6096"/>
                                </a:lnTo>
                                <a:lnTo>
                                  <a:pt x="0" y="1771142"/>
                                </a:lnTo>
                                <a:lnTo>
                                  <a:pt x="0" y="1777238"/>
                                </a:lnTo>
                                <a:lnTo>
                                  <a:pt x="6096" y="1777238"/>
                                </a:lnTo>
                                <a:lnTo>
                                  <a:pt x="6222174" y="1777238"/>
                                </a:lnTo>
                                <a:lnTo>
                                  <a:pt x="6222174" y="1771142"/>
                                </a:lnTo>
                                <a:lnTo>
                                  <a:pt x="6222174" y="6096"/>
                                </a:lnTo>
                                <a:lnTo>
                                  <a:pt x="6222174" y="0"/>
                                </a:lnTo>
                                <a:close/>
                              </a:path>
                            </a:pathLst>
                          </a:custGeom>
                          <a:solidFill>
                            <a:srgbClr val="000000"/>
                          </a:solidFill>
                        </wps:spPr>
                        <wps:bodyPr wrap="square" lIns="0" tIns="0" rIns="0" bIns="0" rtlCol="0">
                          <a:prstTxWarp prst="textNoShape">
                            <a:avLst/>
                          </a:prstTxWarp>
                          <a:noAutofit/>
                        </wps:bodyPr>
                      </wps:wsp>
                      <wps:wsp>
                        <wps:cNvPr id="4" name="Textbox 4"/>
                        <wps:cNvSpPr txBox="1"/>
                        <wps:spPr>
                          <a:xfrm>
                            <a:off x="71627" y="885528"/>
                            <a:ext cx="2892425" cy="880744"/>
                          </a:xfrm>
                          <a:prstGeom prst="rect">
                            <a:avLst/>
                          </a:prstGeom>
                        </wps:spPr>
                        <wps:txbx>
                          <w:txbxContent>
                            <w:p w14:paraId="79D5D06F" w14:textId="77777777" w:rsidR="0058517F" w:rsidRDefault="0058517F" w:rsidP="00FC3317">
                              <w:pPr>
                                <w:ind w:right="19"/>
                                <w:jc w:val="both"/>
                                <w:rPr>
                                  <w:sz w:val="24"/>
                                </w:rPr>
                              </w:pPr>
                              <w:r>
                                <w:rPr>
                                  <w:sz w:val="24"/>
                                </w:rPr>
                                <w:t xml:space="preserve">реконструкции с привлечением различных </w:t>
                              </w:r>
                              <w:r>
                                <w:rPr>
                                  <w:spacing w:val="-2"/>
                                  <w:sz w:val="24"/>
                                </w:rPr>
                                <w:t>источников;</w:t>
                              </w:r>
                            </w:p>
                            <w:p w14:paraId="1AAA21E5" w14:textId="77777777" w:rsidR="0058517F" w:rsidRDefault="0058517F" w:rsidP="00FC3317">
                              <w:pPr>
                                <w:spacing w:line="237" w:lineRule="auto"/>
                                <w:ind w:right="18"/>
                                <w:jc w:val="both"/>
                                <w:rPr>
                                  <w:sz w:val="24"/>
                                </w:rPr>
                              </w:pPr>
                              <w:r>
                                <w:rPr>
                                  <w:rFonts w:ascii="Symbol" w:hAnsi="Symbol"/>
                                  <w:sz w:val="24"/>
                                </w:rPr>
                                <w:t></w:t>
                              </w:r>
                              <w:r>
                                <w:rPr>
                                  <w:spacing w:val="80"/>
                                  <w:sz w:val="24"/>
                                </w:rPr>
                                <w:t xml:space="preserve"> </w:t>
                              </w:r>
                              <w:r>
                                <w:rPr>
                                  <w:sz w:val="24"/>
                                </w:rPr>
                                <w:t>сформированность</w:t>
                              </w:r>
                              <w:r>
                                <w:rPr>
                                  <w:spacing w:val="40"/>
                                  <w:sz w:val="24"/>
                                </w:rPr>
                                <w:t xml:space="preserve"> </w:t>
                              </w:r>
                              <w:r>
                                <w:rPr>
                                  <w:sz w:val="24"/>
                                </w:rPr>
                                <w:t>умений</w:t>
                              </w:r>
                              <w:r>
                                <w:rPr>
                                  <w:spacing w:val="40"/>
                                  <w:sz w:val="24"/>
                                </w:rPr>
                                <w:t xml:space="preserve"> </w:t>
                              </w:r>
                              <w:r>
                                <w:rPr>
                                  <w:sz w:val="24"/>
                                </w:rPr>
                                <w:t>вести</w:t>
                              </w:r>
                              <w:r>
                                <w:rPr>
                                  <w:spacing w:val="40"/>
                                  <w:sz w:val="24"/>
                                </w:rPr>
                                <w:t xml:space="preserve"> </w:t>
                              </w:r>
                              <w:r>
                                <w:rPr>
                                  <w:sz w:val="24"/>
                                </w:rPr>
                                <w:t>диалог, обосновывать свою точку зрения в дискуссии по исторической тематике</w:t>
                              </w:r>
                            </w:p>
                          </w:txbxContent>
                        </wps:txbx>
                        <wps:bodyPr wrap="square" lIns="0" tIns="0" rIns="0" bIns="0" rtlCol="0">
                          <a:noAutofit/>
                        </wps:bodyPr>
                      </wps:wsp>
                      <wps:wsp>
                        <wps:cNvPr id="5" name="Textbox 5"/>
                        <wps:cNvSpPr txBox="1"/>
                        <wps:spPr>
                          <a:xfrm>
                            <a:off x="1369634" y="535008"/>
                            <a:ext cx="1596390" cy="344170"/>
                          </a:xfrm>
                          <a:prstGeom prst="rect">
                            <a:avLst/>
                          </a:prstGeom>
                        </wps:spPr>
                        <wps:txbx>
                          <w:txbxContent>
                            <w:p w14:paraId="216FF004" w14:textId="77777777" w:rsidR="0058517F" w:rsidRDefault="0058517F" w:rsidP="00FC3317">
                              <w:pPr>
                                <w:tabs>
                                  <w:tab w:val="left" w:pos="1084"/>
                                  <w:tab w:val="left" w:pos="1417"/>
                                </w:tabs>
                                <w:ind w:left="141" w:right="18" w:hanging="142"/>
                                <w:rPr>
                                  <w:sz w:val="24"/>
                                </w:rPr>
                              </w:pPr>
                              <w:r>
                                <w:rPr>
                                  <w:spacing w:val="-2"/>
                                  <w:sz w:val="24"/>
                                </w:rPr>
                                <w:t>навыками</w:t>
                              </w:r>
                              <w:r>
                                <w:rPr>
                                  <w:sz w:val="24"/>
                                </w:rPr>
                                <w:tab/>
                              </w:r>
                              <w:r>
                                <w:rPr>
                                  <w:sz w:val="24"/>
                                </w:rPr>
                                <w:tab/>
                              </w:r>
                              <w:r>
                                <w:rPr>
                                  <w:spacing w:val="-2"/>
                                  <w:sz w:val="24"/>
                                </w:rPr>
                                <w:t xml:space="preserve">проектной </w:t>
                              </w:r>
                              <w:r>
                                <w:rPr>
                                  <w:spacing w:val="-10"/>
                                  <w:sz w:val="24"/>
                                </w:rPr>
                                <w:t>и</w:t>
                              </w:r>
                              <w:r>
                                <w:rPr>
                                  <w:sz w:val="24"/>
                                </w:rPr>
                                <w:tab/>
                              </w:r>
                              <w:r>
                                <w:rPr>
                                  <w:spacing w:val="-2"/>
                                  <w:sz w:val="24"/>
                                </w:rPr>
                                <w:t>исторической</w:t>
                              </w:r>
                            </w:p>
                          </w:txbxContent>
                        </wps:txbx>
                        <wps:bodyPr wrap="square" lIns="0" tIns="0" rIns="0" bIns="0" rtlCol="0">
                          <a:noAutofit/>
                        </wps:bodyPr>
                      </wps:wsp>
                      <wps:wsp>
                        <wps:cNvPr id="6" name="Textbox 6"/>
                        <wps:cNvSpPr txBox="1"/>
                        <wps:spPr>
                          <a:xfrm>
                            <a:off x="71627" y="710268"/>
                            <a:ext cx="881380" cy="168910"/>
                          </a:xfrm>
                          <a:prstGeom prst="rect">
                            <a:avLst/>
                          </a:prstGeom>
                        </wps:spPr>
                        <wps:txbx>
                          <w:txbxContent>
                            <w:p w14:paraId="5FCD6C32" w14:textId="77777777" w:rsidR="0058517F" w:rsidRDefault="0058517F" w:rsidP="00FC3317">
                              <w:pPr>
                                <w:spacing w:line="266" w:lineRule="exact"/>
                                <w:rPr>
                                  <w:sz w:val="24"/>
                                </w:rPr>
                              </w:pPr>
                              <w:r>
                                <w:rPr>
                                  <w:spacing w:val="-2"/>
                                  <w:sz w:val="24"/>
                                </w:rPr>
                                <w:t>деятельности</w:t>
                              </w:r>
                            </w:p>
                          </w:txbxContent>
                        </wps:txbx>
                        <wps:bodyPr wrap="square" lIns="0" tIns="0" rIns="0" bIns="0" rtlCol="0">
                          <a:noAutofit/>
                        </wps:bodyPr>
                      </wps:wsp>
                      <wps:wsp>
                        <wps:cNvPr id="7" name="Textbox 7"/>
                        <wps:cNvSpPr txBox="1"/>
                        <wps:spPr>
                          <a:xfrm>
                            <a:off x="71627" y="184488"/>
                            <a:ext cx="2892425" cy="519430"/>
                          </a:xfrm>
                          <a:prstGeom prst="rect">
                            <a:avLst/>
                          </a:prstGeom>
                        </wps:spPr>
                        <wps:txbx>
                          <w:txbxContent>
                            <w:p w14:paraId="700A480B" w14:textId="77777777" w:rsidR="0058517F" w:rsidRDefault="0058517F" w:rsidP="00FC3317">
                              <w:pPr>
                                <w:tabs>
                                  <w:tab w:val="left" w:pos="2434"/>
                                  <w:tab w:val="left" w:pos="3065"/>
                                </w:tabs>
                                <w:ind w:right="18"/>
                                <w:rPr>
                                  <w:sz w:val="24"/>
                                </w:rPr>
                              </w:pPr>
                              <w:r>
                                <w:rPr>
                                  <w:spacing w:val="-2"/>
                                  <w:sz w:val="24"/>
                                </w:rPr>
                                <w:t>профессиональной</w:t>
                              </w:r>
                              <w:r>
                                <w:rPr>
                                  <w:sz w:val="24"/>
                                </w:rPr>
                                <w:tab/>
                              </w:r>
                              <w:r>
                                <w:rPr>
                                  <w:spacing w:val="-12"/>
                                  <w:sz w:val="24"/>
                                </w:rPr>
                                <w:t>и</w:t>
                              </w:r>
                              <w:r>
                                <w:rPr>
                                  <w:sz w:val="24"/>
                                </w:rPr>
                                <w:tab/>
                              </w:r>
                              <w:r>
                                <w:rPr>
                                  <w:spacing w:val="-2"/>
                                  <w:sz w:val="24"/>
                                </w:rPr>
                                <w:t xml:space="preserve">общественной </w:t>
                              </w:r>
                              <w:r>
                                <w:rPr>
                                  <w:sz w:val="24"/>
                                </w:rPr>
                                <w:t>деятельности, поликультурном общении;</w:t>
                              </w:r>
                            </w:p>
                            <w:p w14:paraId="557AC6B4" w14:textId="77777777" w:rsidR="0058517F" w:rsidRDefault="0058517F" w:rsidP="00FC3317">
                              <w:pPr>
                                <w:tabs>
                                  <w:tab w:val="left" w:pos="707"/>
                                </w:tabs>
                                <w:rPr>
                                  <w:sz w:val="24"/>
                                </w:rPr>
                              </w:pPr>
                              <w:r>
                                <w:rPr>
                                  <w:spacing w:val="-10"/>
                                  <w:sz w:val="24"/>
                                </w:rPr>
                                <w:t>–</w:t>
                              </w:r>
                              <w:r>
                                <w:rPr>
                                  <w:sz w:val="24"/>
                                </w:rPr>
                                <w:tab/>
                              </w:r>
                              <w:r>
                                <w:rPr>
                                  <w:spacing w:val="-2"/>
                                  <w:sz w:val="24"/>
                                </w:rPr>
                                <w:t>владение</w:t>
                              </w:r>
                            </w:p>
                          </w:txbxContent>
                        </wps:txbx>
                        <wps:bodyPr wrap="square" lIns="0" tIns="0" rIns="0" bIns="0" rtlCol="0">
                          <a:noAutofit/>
                        </wps:bodyPr>
                      </wps:wsp>
                      <wps:wsp>
                        <wps:cNvPr id="8" name="Textbox 8"/>
                        <wps:cNvSpPr txBox="1"/>
                        <wps:spPr>
                          <a:xfrm>
                            <a:off x="2879860" y="8974"/>
                            <a:ext cx="85090" cy="168910"/>
                          </a:xfrm>
                          <a:prstGeom prst="rect">
                            <a:avLst/>
                          </a:prstGeom>
                        </wps:spPr>
                        <wps:txbx>
                          <w:txbxContent>
                            <w:p w14:paraId="610A9CB8" w14:textId="77777777" w:rsidR="0058517F" w:rsidRDefault="0058517F" w:rsidP="00FC3317">
                              <w:pPr>
                                <w:spacing w:line="266" w:lineRule="exact"/>
                                <w:rPr>
                                  <w:sz w:val="24"/>
                                </w:rPr>
                              </w:pPr>
                              <w:r>
                                <w:rPr>
                                  <w:spacing w:val="-10"/>
                                  <w:sz w:val="24"/>
                                </w:rPr>
                                <w:t>в</w:t>
                              </w:r>
                            </w:p>
                          </w:txbxContent>
                        </wps:txbx>
                        <wps:bodyPr wrap="square" lIns="0" tIns="0" rIns="0" bIns="0" rtlCol="0">
                          <a:noAutofit/>
                        </wps:bodyPr>
                      </wps:wsp>
                      <wps:wsp>
                        <wps:cNvPr id="9" name="Textbox 9"/>
                        <wps:cNvSpPr txBox="1"/>
                        <wps:spPr>
                          <a:xfrm>
                            <a:off x="1026521" y="8974"/>
                            <a:ext cx="1602740" cy="168910"/>
                          </a:xfrm>
                          <a:prstGeom prst="rect">
                            <a:avLst/>
                          </a:prstGeom>
                        </wps:spPr>
                        <wps:txbx>
                          <w:txbxContent>
                            <w:p w14:paraId="66E55AA3" w14:textId="77777777" w:rsidR="0058517F" w:rsidRDefault="0058517F" w:rsidP="00FC3317">
                              <w:pPr>
                                <w:tabs>
                                  <w:tab w:val="left" w:pos="1805"/>
                                </w:tabs>
                                <w:spacing w:line="266" w:lineRule="exact"/>
                                <w:rPr>
                                  <w:sz w:val="24"/>
                                </w:rPr>
                              </w:pPr>
                              <w:r>
                                <w:rPr>
                                  <w:spacing w:val="-2"/>
                                  <w:sz w:val="24"/>
                                </w:rPr>
                                <w:t>исторические</w:t>
                              </w:r>
                              <w:r>
                                <w:rPr>
                                  <w:sz w:val="24"/>
                                </w:rPr>
                                <w:tab/>
                              </w:r>
                              <w:r>
                                <w:rPr>
                                  <w:spacing w:val="-2"/>
                                  <w:sz w:val="24"/>
                                </w:rPr>
                                <w:t>знания</w:t>
                              </w:r>
                            </w:p>
                          </w:txbxContent>
                        </wps:txbx>
                        <wps:bodyPr wrap="square" lIns="0" tIns="0" rIns="0" bIns="0" rtlCol="0">
                          <a:noAutofit/>
                        </wps:bodyPr>
                      </wps:wsp>
                      <wps:wsp>
                        <wps:cNvPr id="10" name="Textbox 10"/>
                        <wps:cNvSpPr txBox="1"/>
                        <wps:spPr>
                          <a:xfrm>
                            <a:off x="71627" y="8974"/>
                            <a:ext cx="704850" cy="168910"/>
                          </a:xfrm>
                          <a:prstGeom prst="rect">
                            <a:avLst/>
                          </a:prstGeom>
                        </wps:spPr>
                        <wps:txbx>
                          <w:txbxContent>
                            <w:p w14:paraId="4524CEB0" w14:textId="77777777" w:rsidR="0058517F" w:rsidRDefault="0058517F" w:rsidP="00FC3317">
                              <w:pPr>
                                <w:spacing w:line="266" w:lineRule="exact"/>
                                <w:rPr>
                                  <w:sz w:val="24"/>
                                </w:rPr>
                              </w:pPr>
                              <w:r>
                                <w:rPr>
                                  <w:spacing w:val="-2"/>
                                  <w:sz w:val="24"/>
                                </w:rPr>
                                <w:t>применять</w:t>
                              </w:r>
                            </w:p>
                          </w:txbxContent>
                        </wps:txbx>
                        <wps:bodyPr wrap="square" lIns="0" tIns="0" rIns="0" bIns="0" rtlCol="0">
                          <a:noAutofit/>
                        </wps:bodyPr>
                      </wps:wsp>
                    </wpg:wgp>
                  </a:graphicData>
                </a:graphic>
              </wp:inline>
            </w:drawing>
          </mc:Choice>
          <mc:Fallback>
            <w:pict>
              <v:group w14:anchorId="036AACB7" id="Group 2" o:spid="_x0000_s1026" style="width:489.95pt;height:139.95pt;mso-position-horizontal-relative:char;mso-position-vertical-relative:line" coordsize="62223,177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">
                <v:shape id="Graphic 3" o:spid="_x0000_s1027" style="position:absolute;width:62223;height:17773;visibility:visible;mso-wrap-style:square;v-text-anchor:top" coordsize="6222365,17773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mXhb0A&#10;AADaAAAADwAAAGRycy9kb3ducmV2LnhtbESPzQrCMBCE74LvEFbwpqkKotVURBE8+ofnpVnb0mZT&#10;mqjt2xtB8DjMzDfMetOaSryocYVlBZNxBII4tbrgTMHtehgtQDiPrLGyTAo6crBJ+r01xtq++Uyv&#10;i89EgLCLUUHufR1L6dKcDLqxrYmD97CNQR9kk0nd4DvATSWnUTSXBgsOCznWtMspLS9Po+BoTi2X&#10;0b7jRzfPDpPzst7dvVLDQbtdgfDU+n/41z5qBTP4Xgk3QCYf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NrmXhb0AAADaAAAADwAAAAAAAAAAAAAAAACYAgAAZHJzL2Rvd25yZXYu&#10;eG1sUEsFBgAAAAAEAAQA9QAAAIIDAAAAAA==&#10;" path="m6222174,r-6083,l6216091,6096r,1765046l3024200,1771142r,-1765046l6216091,6096r,-6096l3024200,r-6045,l3018104,6096r,1765046l6096,1771142,6096,6096r3012008,l3018104,,6096,,,,,6096,,1771142r,6096l6096,1777238r6216078,l6222174,1771142r,-1765046l6222174,xe" fillcolor="black" stroked="f">
                  <v:path arrowok="t"/>
                </v:shape>
                <v:shapetype id="_x0000_t202" coordsize="21600,21600" o:spt="202" path="m,l,21600r21600,l21600,xe">
                  <v:stroke joinstyle="miter"/>
                  <v:path gradientshapeok="t" o:connecttype="rect"/>
                </v:shapetype>
                <v:shape id="Textbox 4" o:spid="_x0000_s1028" type="#_x0000_t202" style="position:absolute;left:716;top:8855;width:28924;height:88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uqtMMA&#10;AADaAAAADwAAAGRycy9kb3ducmV2LnhtbESPQWvCQBSE7wX/w/IEb3VjEanRVUQsFIRijAePz+wz&#10;Wcy+jdmtxn/fFQoeh5n5hpkvO1uLG7XeOFYwGiYgiAunDZcKDvnX+ycIH5A11o5JwYM8LBe9tzmm&#10;2t05o9s+lCJC2KeooAqhSaX0RUUW/dA1xNE7u9ZiiLItpW7xHuG2lh9JMpEWDceFChtaV1Rc9r9W&#10;werI2cZcf0677JyZPJ8mvJ1clBr0u9UMRKAuvML/7W+tYAzPK/EG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CuqtMMAAADaAAAADwAAAAAAAAAAAAAAAACYAgAAZHJzL2Rv&#10;d25yZXYueG1sUEsFBgAAAAAEAAQA9QAAAIgDAAAAAA==&#10;" filled="f" stroked="f">
                  <v:textbox inset="0,0,0,0">
                    <w:txbxContent>
                      <w:p w:rsidR="0058517F" w:rsidRDefault="0058517F" w:rsidP="00FC3317">
                        <w:pPr>
                          <w:ind w:right="19"/>
                          <w:jc w:val="both"/>
                          <w:rPr>
                            <w:sz w:val="24"/>
                          </w:rPr>
                        </w:pPr>
                        <w:r>
                          <w:rPr>
                            <w:sz w:val="24"/>
                          </w:rPr>
                          <w:t xml:space="preserve">реконструкции с привлечением различных </w:t>
                        </w:r>
                        <w:r>
                          <w:rPr>
                            <w:spacing w:val="-2"/>
                            <w:sz w:val="24"/>
                          </w:rPr>
                          <w:t>источников;</w:t>
                        </w:r>
                      </w:p>
                      <w:p w:rsidR="0058517F" w:rsidRDefault="0058517F" w:rsidP="00FC3317">
                        <w:pPr>
                          <w:spacing w:line="237" w:lineRule="auto"/>
                          <w:ind w:right="18"/>
                          <w:jc w:val="both"/>
                          <w:rPr>
                            <w:sz w:val="24"/>
                          </w:rPr>
                        </w:pPr>
                        <w:r>
                          <w:rPr>
                            <w:rFonts w:ascii="Symbol" w:hAnsi="Symbol"/>
                            <w:sz w:val="24"/>
                          </w:rPr>
                          <w:t></w:t>
                        </w:r>
                        <w:r>
                          <w:rPr>
                            <w:spacing w:val="80"/>
                            <w:sz w:val="24"/>
                          </w:rPr>
                          <w:t xml:space="preserve"> </w:t>
                        </w:r>
                        <w:r>
                          <w:rPr>
                            <w:sz w:val="24"/>
                          </w:rPr>
                          <w:t>сформированность</w:t>
                        </w:r>
                        <w:r>
                          <w:rPr>
                            <w:spacing w:val="40"/>
                            <w:sz w:val="24"/>
                          </w:rPr>
                          <w:t xml:space="preserve"> </w:t>
                        </w:r>
                        <w:r>
                          <w:rPr>
                            <w:sz w:val="24"/>
                          </w:rPr>
                          <w:t>умений</w:t>
                        </w:r>
                        <w:r>
                          <w:rPr>
                            <w:spacing w:val="40"/>
                            <w:sz w:val="24"/>
                          </w:rPr>
                          <w:t xml:space="preserve"> </w:t>
                        </w:r>
                        <w:r>
                          <w:rPr>
                            <w:sz w:val="24"/>
                          </w:rPr>
                          <w:t>вести</w:t>
                        </w:r>
                        <w:r>
                          <w:rPr>
                            <w:spacing w:val="40"/>
                            <w:sz w:val="24"/>
                          </w:rPr>
                          <w:t xml:space="preserve"> </w:t>
                        </w:r>
                        <w:r>
                          <w:rPr>
                            <w:sz w:val="24"/>
                          </w:rPr>
                          <w:t>диалог, обосновывать свою точку зрения в дискуссии по исторической тематике</w:t>
                        </w:r>
                      </w:p>
                    </w:txbxContent>
                  </v:textbox>
                </v:shape>
                <v:shape id="Textbox 5" o:spid="_x0000_s1029" type="#_x0000_t202" style="position:absolute;left:13696;top:5350;width:15964;height:34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2cPL8MA&#10;AADaAAAADwAAAGRycy9kb3ducmV2LnhtbESPQWvCQBSE7wX/w/IEb3VjQanRVUQsFIRijAePz+wz&#10;Wcy+jdmtxn/fFQoeh5n5hpkvO1uLG7XeOFYwGiYgiAunDZcKDvnX+ycIH5A11o5JwYM8LBe9tzmm&#10;2t05o9s+lCJC2KeooAqhSaX0RUUW/dA1xNE7u9ZiiLItpW7xHuG2lh9JMpEWDceFChtaV1Rc9r9W&#10;werI2cZcf0677JyZPJ8mvJ1clBr0u9UMRKAuvML/7W+tYAzPK/EG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2cPL8MAAADaAAAADwAAAAAAAAAAAAAAAACYAgAAZHJzL2Rv&#10;d25yZXYueG1sUEsFBgAAAAAEAAQA9QAAAIgDAAAAAA==&#10;" filled="f" stroked="f">
                  <v:textbox inset="0,0,0,0">
                    <w:txbxContent>
                      <w:p w:rsidR="0058517F" w:rsidRDefault="0058517F" w:rsidP="00FC3317">
                        <w:pPr>
                          <w:tabs>
                            <w:tab w:val="left" w:pos="1084"/>
                            <w:tab w:val="left" w:pos="1417"/>
                          </w:tabs>
                          <w:ind w:left="141" w:right="18" w:hanging="142"/>
                          <w:rPr>
                            <w:sz w:val="24"/>
                          </w:rPr>
                        </w:pPr>
                        <w:r>
                          <w:rPr>
                            <w:spacing w:val="-2"/>
                            <w:sz w:val="24"/>
                          </w:rPr>
                          <w:t>навыками</w:t>
                        </w:r>
                        <w:r>
                          <w:rPr>
                            <w:sz w:val="24"/>
                          </w:rPr>
                          <w:tab/>
                        </w:r>
                        <w:r>
                          <w:rPr>
                            <w:sz w:val="24"/>
                          </w:rPr>
                          <w:tab/>
                        </w:r>
                        <w:r>
                          <w:rPr>
                            <w:spacing w:val="-2"/>
                            <w:sz w:val="24"/>
                          </w:rPr>
                          <w:t xml:space="preserve">проектной </w:t>
                        </w:r>
                        <w:r>
                          <w:rPr>
                            <w:spacing w:val="-10"/>
                            <w:sz w:val="24"/>
                          </w:rPr>
                          <w:t>и</w:t>
                        </w:r>
                        <w:r>
                          <w:rPr>
                            <w:sz w:val="24"/>
                          </w:rPr>
                          <w:tab/>
                        </w:r>
                        <w:r>
                          <w:rPr>
                            <w:spacing w:val="-2"/>
                            <w:sz w:val="24"/>
                          </w:rPr>
                          <w:t>исторической</w:t>
                        </w:r>
                      </w:p>
                    </w:txbxContent>
                  </v:textbox>
                </v:shape>
                <v:shape id="Textbox 6" o:spid="_x0000_s1030" type="#_x0000_t202" style="position:absolute;left:716;top:7102;width:8814;height:16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7WRWMMA&#10;AADaAAAADwAAAGRycy9kb3ducmV2LnhtbESPQWvCQBSE74L/YXmF3nRTD6GNriJFQRBKYzx4fM0+&#10;k8Xs25hdk/TfdwuFHoeZ+YZZbUbbiJ46bxwreJknIIhLpw1XCs7FfvYKwgdkjY1jUvBNHjbr6WSF&#10;mXYD59SfQiUihH2GCuoQ2kxKX9Zk0c9dSxy9q+sshii7SuoOhwi3jVwkSSotGo4LNbb0XlN5Oz2s&#10;gu2F8525f3x95tfcFMVbwsf0ptTz07hdggg0hv/wX/ugFaTweyXeAL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7WRWMMAAADaAAAADwAAAAAAAAAAAAAAAACYAgAAZHJzL2Rv&#10;d25yZXYueG1sUEsFBgAAAAAEAAQA9QAAAIgDAAAAAA==&#10;" filled="f" stroked="f">
                  <v:textbox inset="0,0,0,0">
                    <w:txbxContent>
                      <w:p w:rsidR="0058517F" w:rsidRDefault="0058517F" w:rsidP="00FC3317">
                        <w:pPr>
                          <w:spacing w:line="266" w:lineRule="exact"/>
                          <w:rPr>
                            <w:sz w:val="24"/>
                          </w:rPr>
                        </w:pPr>
                        <w:r>
                          <w:rPr>
                            <w:spacing w:val="-2"/>
                            <w:sz w:val="24"/>
                          </w:rPr>
                          <w:t>деятельности</w:t>
                        </w:r>
                      </w:p>
                    </w:txbxContent>
                  </v:textbox>
                </v:shape>
                <v:shape id="Textbox 7" o:spid="_x0000_s1031" type="#_x0000_t202" style="position:absolute;left:716;top:1844;width:28924;height:5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k0w8MA&#10;AADaAAAADwAAAGRycy9kb3ducmV2LnhtbESPQWvCQBSE7wX/w/KE3upGD7aNriKiIBTEGA8en9ln&#10;sph9G7Orxn/fFQo9DjPzDTOdd7YWd2q9caxgOEhAEBdOGy4VHPL1xxcIH5A11o5JwZM8zGe9tymm&#10;2j04o/s+lCJC2KeooAqhSaX0RUUW/cA1xNE7u9ZiiLItpW7xEeG2lqMkGUuLhuNChQ0tKyou+5tV&#10;sDhytjLX7WmXnTOT598J/4wvSr33u8UERKAu/If/2hut4BNeV+INk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Pk0w8MAAADaAAAADwAAAAAAAAAAAAAAAACYAgAAZHJzL2Rv&#10;d25yZXYueG1sUEsFBgAAAAAEAAQA9QAAAIgDAAAAAA==&#10;" filled="f" stroked="f">
                  <v:textbox inset="0,0,0,0">
                    <w:txbxContent>
                      <w:p w:rsidR="0058517F" w:rsidRDefault="0058517F" w:rsidP="00FC3317">
                        <w:pPr>
                          <w:tabs>
                            <w:tab w:val="left" w:pos="2434"/>
                            <w:tab w:val="left" w:pos="3065"/>
                          </w:tabs>
                          <w:ind w:right="18"/>
                          <w:rPr>
                            <w:sz w:val="24"/>
                          </w:rPr>
                        </w:pPr>
                        <w:r>
                          <w:rPr>
                            <w:spacing w:val="-2"/>
                            <w:sz w:val="24"/>
                          </w:rPr>
                          <w:t>профессиональной</w:t>
                        </w:r>
                        <w:r>
                          <w:rPr>
                            <w:sz w:val="24"/>
                          </w:rPr>
                          <w:tab/>
                        </w:r>
                        <w:r>
                          <w:rPr>
                            <w:spacing w:val="-12"/>
                            <w:sz w:val="24"/>
                          </w:rPr>
                          <w:t>и</w:t>
                        </w:r>
                        <w:r>
                          <w:rPr>
                            <w:sz w:val="24"/>
                          </w:rPr>
                          <w:tab/>
                        </w:r>
                        <w:r>
                          <w:rPr>
                            <w:spacing w:val="-2"/>
                            <w:sz w:val="24"/>
                          </w:rPr>
                          <w:t xml:space="preserve">общественной </w:t>
                        </w:r>
                        <w:r>
                          <w:rPr>
                            <w:sz w:val="24"/>
                          </w:rPr>
                          <w:t>деятельности, поликультурном общении;</w:t>
                        </w:r>
                      </w:p>
                      <w:p w:rsidR="0058517F" w:rsidRDefault="0058517F" w:rsidP="00FC3317">
                        <w:pPr>
                          <w:tabs>
                            <w:tab w:val="left" w:pos="707"/>
                          </w:tabs>
                          <w:rPr>
                            <w:sz w:val="24"/>
                          </w:rPr>
                        </w:pPr>
                        <w:r>
                          <w:rPr>
                            <w:spacing w:val="-10"/>
                            <w:sz w:val="24"/>
                          </w:rPr>
                          <w:t>–</w:t>
                        </w:r>
                        <w:r>
                          <w:rPr>
                            <w:sz w:val="24"/>
                          </w:rPr>
                          <w:tab/>
                        </w:r>
                        <w:r>
                          <w:rPr>
                            <w:spacing w:val="-2"/>
                            <w:sz w:val="24"/>
                          </w:rPr>
                          <w:t>владение</w:t>
                        </w:r>
                      </w:p>
                    </w:txbxContent>
                  </v:textbox>
                </v:shape>
                <v:shape id="Textbox 8" o:spid="_x0000_s1032" type="#_x0000_t202" style="position:absolute;left:28798;top:89;width:851;height:16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agsb8A&#10;AADaAAAADwAAAGRycy9kb3ducmV2LnhtbERPTYvCMBC9C/6HMII3m+4eRLtGkcUFQVis9eBxthnb&#10;YDOpTdTuvzcHwePjfS9WvW3EnTpvHCv4SFIQxKXThisFx+JnMgPhA7LGxjEp+CcPq+VwsMBMuwfn&#10;dD+ESsQQ9hkqqENoMyl9WZNFn7iWOHJn11kMEXaV1B0+Yrht5GeaTqVFw7Ghxpa+ayovh5tVsD5x&#10;vjHX3799fs5NUcxT3k0vSo1H/foLRKA+vMUv91YriFvjlXgD5PIJ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5ZqCxvwAAANoAAAAPAAAAAAAAAAAAAAAAAJgCAABkcnMvZG93bnJl&#10;di54bWxQSwUGAAAAAAQABAD1AAAAhAMAAAAA&#10;" filled="f" stroked="f">
                  <v:textbox inset="0,0,0,0">
                    <w:txbxContent>
                      <w:p w:rsidR="0058517F" w:rsidRDefault="0058517F" w:rsidP="00FC3317">
                        <w:pPr>
                          <w:spacing w:line="266" w:lineRule="exact"/>
                          <w:rPr>
                            <w:sz w:val="24"/>
                          </w:rPr>
                        </w:pPr>
                        <w:r>
                          <w:rPr>
                            <w:spacing w:val="-10"/>
                            <w:sz w:val="24"/>
                          </w:rPr>
                          <w:t>в</w:t>
                        </w:r>
                      </w:p>
                    </w:txbxContent>
                  </v:textbox>
                </v:shape>
                <v:shape id="Textbox 9" o:spid="_x0000_s1033" type="#_x0000_t202" style="position:absolute;left:10265;top:89;width:16027;height:16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FKsIA&#10;AADaAAAADwAAAGRycy9kb3ducmV2LnhtbESPQYvCMBSE78L+h/AWvGmqB9GuUURWEASx1oPHt82z&#10;DTYv3SZq/fdGWNjjMDPfMPNlZ2txp9YbxwpGwwQEceG04VLBKd8MpiB8QNZYOyYFT/KwXHz05phq&#10;9+CM7sdQighhn6KCKoQmldIXFVn0Q9cQR+/iWoshyraUusVHhNtajpNkIi0ajgsVNrSuqLgeb1bB&#10;6szZt/nd/xyyS2byfJbwbnJVqv/Zrb5ABOrCf/ivvdUKZvC+Em+AXL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KgUqwgAAANoAAAAPAAAAAAAAAAAAAAAAAJgCAABkcnMvZG93&#10;bnJldi54bWxQSwUGAAAAAAQABAD1AAAAhwMAAAAA&#10;" filled="f" stroked="f">
                  <v:textbox inset="0,0,0,0">
                    <w:txbxContent>
                      <w:p w:rsidR="0058517F" w:rsidRDefault="0058517F" w:rsidP="00FC3317">
                        <w:pPr>
                          <w:tabs>
                            <w:tab w:val="left" w:pos="1805"/>
                          </w:tabs>
                          <w:spacing w:line="266" w:lineRule="exact"/>
                          <w:rPr>
                            <w:sz w:val="24"/>
                          </w:rPr>
                        </w:pPr>
                        <w:r>
                          <w:rPr>
                            <w:spacing w:val="-2"/>
                            <w:sz w:val="24"/>
                          </w:rPr>
                          <w:t>исторические</w:t>
                        </w:r>
                        <w:r>
                          <w:rPr>
                            <w:sz w:val="24"/>
                          </w:rPr>
                          <w:tab/>
                        </w:r>
                        <w:r>
                          <w:rPr>
                            <w:spacing w:val="-2"/>
                            <w:sz w:val="24"/>
                          </w:rPr>
                          <w:t>знания</w:t>
                        </w:r>
                      </w:p>
                    </w:txbxContent>
                  </v:textbox>
                </v:shape>
                <v:shape id="Textbox 10" o:spid="_x0000_s1034" type="#_x0000_t202" style="position:absolute;left:716;top:89;width:7048;height:16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mit8QA&#10;AADbAAAADwAAAGRycy9kb3ducmV2LnhtbESPQWvCQBCF7wX/wzKCt7ppD6Kpq0ixIAilMT30OM2O&#10;yWJ2NmZXTf995yB4m+G9ee+b5XrwrbpSH11gAy/TDBRxFazj2sB3+fE8BxUTssU2MBn4owjr1ehp&#10;ibkNNy7oeki1khCOORpoUupyrWPVkMc4DR2xaMfQe0yy9rW2Pd4k3Lf6Nctm2qNjaWiwo/eGqtPh&#10;4g1sfrjYuvPn71dxLFxZLjLez07GTMbD5g1UoiE9zPfrnRV8oZdfZAC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U5orfEAAAA2wAAAA8AAAAAAAAAAAAAAAAAmAIAAGRycy9k&#10;b3ducmV2LnhtbFBLBQYAAAAABAAEAPUAAACJAwAAAAA=&#10;" filled="f" stroked="f">
                  <v:textbox inset="0,0,0,0">
                    <w:txbxContent>
                      <w:p w:rsidR="0058517F" w:rsidRDefault="0058517F" w:rsidP="00FC3317">
                        <w:pPr>
                          <w:spacing w:line="266" w:lineRule="exact"/>
                          <w:rPr>
                            <w:sz w:val="24"/>
                          </w:rPr>
                        </w:pPr>
                        <w:r>
                          <w:rPr>
                            <w:spacing w:val="-2"/>
                            <w:sz w:val="24"/>
                          </w:rPr>
                          <w:t>применять</w:t>
                        </w:r>
                      </w:p>
                    </w:txbxContent>
                  </v:textbox>
                </v:shape>
                <w10:anchorlock/>
              </v:group>
            </w:pict>
          </mc:Fallback>
        </mc:AlternateContent>
      </w:r>
    </w:p>
    <w:p w14:paraId="42EA190C" w14:textId="77777777" w:rsidR="00FC3317" w:rsidRPr="00FC3317" w:rsidRDefault="00FC3317" w:rsidP="00A25E61">
      <w:pPr>
        <w:pStyle w:val="a3"/>
        <w:spacing w:before="155"/>
        <w:ind w:left="142" w:right="144" w:firstLine="709"/>
        <w:rPr>
          <w:b/>
          <w:sz w:val="24"/>
          <w:szCs w:val="24"/>
        </w:rPr>
      </w:pPr>
    </w:p>
    <w:p w14:paraId="29CFB98D" w14:textId="77777777" w:rsidR="00FC3317" w:rsidRPr="00FC3317" w:rsidRDefault="00FC3317" w:rsidP="003C629F">
      <w:pPr>
        <w:spacing w:line="242" w:lineRule="auto"/>
        <w:ind w:left="142" w:right="144" w:firstLine="709"/>
        <w:jc w:val="center"/>
        <w:rPr>
          <w:b/>
          <w:sz w:val="24"/>
          <w:szCs w:val="24"/>
        </w:rPr>
      </w:pPr>
      <w:r w:rsidRPr="00FC3317">
        <w:rPr>
          <w:b/>
          <w:sz w:val="24"/>
          <w:szCs w:val="24"/>
        </w:rPr>
        <w:t>Фонд</w:t>
      </w:r>
      <w:r w:rsidRPr="00FC3317">
        <w:rPr>
          <w:b/>
          <w:spacing w:val="-7"/>
          <w:sz w:val="24"/>
          <w:szCs w:val="24"/>
        </w:rPr>
        <w:t xml:space="preserve"> </w:t>
      </w:r>
      <w:r w:rsidRPr="00FC3317">
        <w:rPr>
          <w:b/>
          <w:sz w:val="24"/>
          <w:szCs w:val="24"/>
        </w:rPr>
        <w:t>оценочных</w:t>
      </w:r>
      <w:r w:rsidRPr="00FC3317">
        <w:rPr>
          <w:b/>
          <w:spacing w:val="-5"/>
          <w:sz w:val="24"/>
          <w:szCs w:val="24"/>
        </w:rPr>
        <w:t xml:space="preserve"> </w:t>
      </w:r>
      <w:r w:rsidRPr="00FC3317">
        <w:rPr>
          <w:b/>
          <w:sz w:val="24"/>
          <w:szCs w:val="24"/>
        </w:rPr>
        <w:t>средств</w:t>
      </w:r>
      <w:r w:rsidRPr="00FC3317">
        <w:rPr>
          <w:b/>
          <w:spacing w:val="-7"/>
          <w:sz w:val="24"/>
          <w:szCs w:val="24"/>
        </w:rPr>
        <w:t xml:space="preserve"> </w:t>
      </w:r>
      <w:r w:rsidRPr="00FC3317">
        <w:rPr>
          <w:b/>
          <w:sz w:val="24"/>
          <w:szCs w:val="24"/>
        </w:rPr>
        <w:t>по</w:t>
      </w:r>
      <w:r w:rsidRPr="00FC3317">
        <w:rPr>
          <w:b/>
          <w:spacing w:val="-6"/>
          <w:sz w:val="24"/>
          <w:szCs w:val="24"/>
        </w:rPr>
        <w:t xml:space="preserve"> </w:t>
      </w:r>
      <w:r w:rsidRPr="00FC3317">
        <w:rPr>
          <w:b/>
          <w:sz w:val="24"/>
          <w:szCs w:val="24"/>
        </w:rPr>
        <w:t>общеобразовательной</w:t>
      </w:r>
      <w:r w:rsidRPr="00FC3317">
        <w:rPr>
          <w:b/>
          <w:spacing w:val="-10"/>
          <w:sz w:val="24"/>
          <w:szCs w:val="24"/>
        </w:rPr>
        <w:t xml:space="preserve"> </w:t>
      </w:r>
      <w:r w:rsidRPr="00FC3317">
        <w:rPr>
          <w:b/>
          <w:sz w:val="24"/>
          <w:szCs w:val="24"/>
        </w:rPr>
        <w:t>учебной</w:t>
      </w:r>
      <w:r w:rsidRPr="00FC3317">
        <w:rPr>
          <w:b/>
          <w:spacing w:val="-7"/>
          <w:sz w:val="24"/>
          <w:szCs w:val="24"/>
        </w:rPr>
        <w:t xml:space="preserve"> </w:t>
      </w:r>
      <w:r w:rsidRPr="00FC3317">
        <w:rPr>
          <w:b/>
          <w:sz w:val="24"/>
          <w:szCs w:val="24"/>
        </w:rPr>
        <w:t>дисциплине ОУДБ.05 ФИЗИЧЕСКАЯ КУЛЬТУРА</w:t>
      </w:r>
    </w:p>
    <w:p w14:paraId="210E280C" w14:textId="77777777" w:rsidR="00FC3317" w:rsidRPr="00FC3317" w:rsidRDefault="00FC3317" w:rsidP="009817E5">
      <w:pPr>
        <w:pStyle w:val="1"/>
        <w:numPr>
          <w:ilvl w:val="4"/>
          <w:numId w:val="127"/>
        </w:numPr>
        <w:spacing w:before="317"/>
        <w:ind w:left="142" w:right="144" w:firstLine="709"/>
        <w:jc w:val="both"/>
        <w:rPr>
          <w:sz w:val="24"/>
          <w:szCs w:val="24"/>
        </w:rPr>
      </w:pPr>
      <w:r w:rsidRPr="00FC3317">
        <w:rPr>
          <w:sz w:val="24"/>
          <w:szCs w:val="24"/>
        </w:rPr>
        <w:t>ПАСПОРТ</w:t>
      </w:r>
      <w:r w:rsidRPr="00FC3317">
        <w:rPr>
          <w:spacing w:val="-7"/>
          <w:sz w:val="24"/>
          <w:szCs w:val="24"/>
        </w:rPr>
        <w:t xml:space="preserve"> </w:t>
      </w:r>
      <w:r w:rsidRPr="00FC3317">
        <w:rPr>
          <w:sz w:val="24"/>
          <w:szCs w:val="24"/>
        </w:rPr>
        <w:t>ФОНДА</w:t>
      </w:r>
      <w:r w:rsidRPr="00FC3317">
        <w:rPr>
          <w:spacing w:val="-7"/>
          <w:sz w:val="24"/>
          <w:szCs w:val="24"/>
        </w:rPr>
        <w:t xml:space="preserve"> </w:t>
      </w:r>
      <w:r w:rsidRPr="00FC3317">
        <w:rPr>
          <w:sz w:val="24"/>
          <w:szCs w:val="24"/>
        </w:rPr>
        <w:t>ОЦЕНОЧНЫХ</w:t>
      </w:r>
      <w:r w:rsidRPr="00FC3317">
        <w:rPr>
          <w:spacing w:val="-7"/>
          <w:sz w:val="24"/>
          <w:szCs w:val="24"/>
        </w:rPr>
        <w:t xml:space="preserve"> </w:t>
      </w:r>
      <w:r w:rsidRPr="00FC3317">
        <w:rPr>
          <w:spacing w:val="-2"/>
          <w:sz w:val="24"/>
          <w:szCs w:val="24"/>
        </w:rPr>
        <w:t>СРЕДСТВ</w:t>
      </w:r>
    </w:p>
    <w:p w14:paraId="37231553" w14:textId="77777777" w:rsidR="00FC3317" w:rsidRPr="00FC3317" w:rsidRDefault="00FC3317" w:rsidP="009817E5">
      <w:pPr>
        <w:pStyle w:val="a5"/>
        <w:numPr>
          <w:ilvl w:val="5"/>
          <w:numId w:val="127"/>
        </w:numPr>
        <w:spacing w:line="319" w:lineRule="exact"/>
        <w:ind w:left="142" w:right="144" w:firstLine="709"/>
        <w:jc w:val="both"/>
        <w:rPr>
          <w:b/>
          <w:sz w:val="24"/>
          <w:szCs w:val="24"/>
        </w:rPr>
      </w:pPr>
      <w:r w:rsidRPr="00FC3317">
        <w:rPr>
          <w:b/>
          <w:sz w:val="24"/>
          <w:szCs w:val="24"/>
        </w:rPr>
        <w:t>Область</w:t>
      </w:r>
      <w:r w:rsidRPr="00FC3317">
        <w:rPr>
          <w:b/>
          <w:spacing w:val="-7"/>
          <w:sz w:val="24"/>
          <w:szCs w:val="24"/>
        </w:rPr>
        <w:t xml:space="preserve"> </w:t>
      </w:r>
      <w:r w:rsidRPr="00FC3317">
        <w:rPr>
          <w:b/>
          <w:spacing w:val="-2"/>
          <w:sz w:val="24"/>
          <w:szCs w:val="24"/>
        </w:rPr>
        <w:t>применения</w:t>
      </w:r>
    </w:p>
    <w:p w14:paraId="57F5D722" w14:textId="77777777" w:rsidR="00FC3317" w:rsidRPr="00FC3317" w:rsidRDefault="00FC3317" w:rsidP="00A25E61">
      <w:pPr>
        <w:pStyle w:val="a3"/>
        <w:ind w:left="142" w:right="144" w:firstLine="709"/>
        <w:rPr>
          <w:b/>
          <w:sz w:val="24"/>
          <w:szCs w:val="24"/>
        </w:rPr>
      </w:pPr>
      <w:r w:rsidRPr="00FC3317">
        <w:rPr>
          <w:sz w:val="24"/>
          <w:szCs w:val="24"/>
        </w:rPr>
        <w:t xml:space="preserve">Фонд оценочных средств (ФОС) предназначен для контроля и оценки образовательных достижений обучающихся, освоивших программу учебной дисциплины </w:t>
      </w:r>
      <w:r w:rsidRPr="00FC3317">
        <w:rPr>
          <w:b/>
          <w:sz w:val="24"/>
          <w:szCs w:val="24"/>
        </w:rPr>
        <w:t>Физическая культура.</w:t>
      </w:r>
    </w:p>
    <w:p w14:paraId="0D4B2638" w14:textId="77777777" w:rsidR="00FC3317" w:rsidRPr="00FC3317" w:rsidRDefault="00FC3317" w:rsidP="00A25E61">
      <w:pPr>
        <w:pStyle w:val="a3"/>
        <w:ind w:left="142" w:right="144" w:firstLine="709"/>
        <w:rPr>
          <w:sz w:val="24"/>
          <w:szCs w:val="24"/>
        </w:rPr>
      </w:pPr>
      <w:r w:rsidRPr="00FC3317">
        <w:rPr>
          <w:sz w:val="24"/>
          <w:szCs w:val="24"/>
        </w:rPr>
        <w:t>ФОС включает материалы для проведения входного контроля,</w:t>
      </w:r>
      <w:r w:rsidRPr="00FC3317">
        <w:rPr>
          <w:spacing w:val="40"/>
          <w:sz w:val="24"/>
          <w:szCs w:val="24"/>
        </w:rPr>
        <w:t xml:space="preserve"> </w:t>
      </w:r>
      <w:r w:rsidRPr="00FC3317">
        <w:rPr>
          <w:sz w:val="24"/>
          <w:szCs w:val="24"/>
        </w:rPr>
        <w:t>текущего и</w:t>
      </w:r>
      <w:r w:rsidRPr="00FC3317">
        <w:rPr>
          <w:spacing w:val="-4"/>
          <w:sz w:val="24"/>
          <w:szCs w:val="24"/>
        </w:rPr>
        <w:t xml:space="preserve"> </w:t>
      </w:r>
      <w:r w:rsidRPr="00FC3317">
        <w:rPr>
          <w:sz w:val="24"/>
          <w:szCs w:val="24"/>
        </w:rPr>
        <w:t>рубежного контроля, промежуточной аттестации в форме дифференцированного зачета.</w:t>
      </w:r>
    </w:p>
    <w:p w14:paraId="1705F748" w14:textId="77777777" w:rsidR="00FC3317" w:rsidRPr="00FC3317" w:rsidRDefault="00FC3317" w:rsidP="00A25E61">
      <w:pPr>
        <w:pStyle w:val="a3"/>
        <w:ind w:left="142" w:right="144" w:firstLine="709"/>
        <w:rPr>
          <w:sz w:val="24"/>
          <w:szCs w:val="24"/>
        </w:rPr>
      </w:pPr>
      <w:r w:rsidRPr="00FC3317">
        <w:rPr>
          <w:sz w:val="24"/>
          <w:szCs w:val="24"/>
        </w:rPr>
        <w:t>ФОС разработан на основе требований федерального государственного образовательного стандарта среднего общего образования, предъявляемых к содержанию и результатам освоения учебной дисциплины ОУДБ.05 Физическая культура.</w:t>
      </w:r>
    </w:p>
    <w:p w14:paraId="5AEC3CD4" w14:textId="77777777" w:rsidR="00FC3317" w:rsidRPr="00FC3317" w:rsidRDefault="00FC3317" w:rsidP="00A25E61">
      <w:pPr>
        <w:spacing w:before="4" w:line="319" w:lineRule="exact"/>
        <w:ind w:left="142" w:right="144" w:firstLine="709"/>
        <w:jc w:val="both"/>
        <w:rPr>
          <w:b/>
          <w:sz w:val="24"/>
          <w:szCs w:val="24"/>
        </w:rPr>
      </w:pPr>
      <w:r w:rsidRPr="00FC3317">
        <w:rPr>
          <w:b/>
          <w:sz w:val="24"/>
          <w:szCs w:val="24"/>
        </w:rPr>
        <w:t>1.2.Требования</w:t>
      </w:r>
      <w:r w:rsidRPr="00FC3317">
        <w:rPr>
          <w:b/>
          <w:spacing w:val="-8"/>
          <w:sz w:val="24"/>
          <w:szCs w:val="24"/>
        </w:rPr>
        <w:t xml:space="preserve"> </w:t>
      </w:r>
      <w:r w:rsidRPr="00FC3317">
        <w:rPr>
          <w:b/>
          <w:sz w:val="24"/>
          <w:szCs w:val="24"/>
        </w:rPr>
        <w:t>к</w:t>
      </w:r>
      <w:r w:rsidRPr="00FC3317">
        <w:rPr>
          <w:b/>
          <w:spacing w:val="-8"/>
          <w:sz w:val="24"/>
          <w:szCs w:val="24"/>
        </w:rPr>
        <w:t xml:space="preserve"> </w:t>
      </w:r>
      <w:r w:rsidRPr="00FC3317">
        <w:rPr>
          <w:b/>
          <w:sz w:val="24"/>
          <w:szCs w:val="24"/>
        </w:rPr>
        <w:t>результатам</w:t>
      </w:r>
      <w:r w:rsidRPr="00FC3317">
        <w:rPr>
          <w:b/>
          <w:spacing w:val="-8"/>
          <w:sz w:val="24"/>
          <w:szCs w:val="24"/>
        </w:rPr>
        <w:t xml:space="preserve"> </w:t>
      </w:r>
      <w:r w:rsidRPr="00FC3317">
        <w:rPr>
          <w:b/>
          <w:spacing w:val="-2"/>
          <w:sz w:val="24"/>
          <w:szCs w:val="24"/>
        </w:rPr>
        <w:t>обучения</w:t>
      </w:r>
    </w:p>
    <w:p w14:paraId="33E66948" w14:textId="77777777" w:rsidR="00FC3317" w:rsidRPr="00FC3317" w:rsidRDefault="00FC3317" w:rsidP="00A25E61">
      <w:pPr>
        <w:pStyle w:val="a3"/>
        <w:ind w:left="142" w:right="144" w:firstLine="709"/>
        <w:rPr>
          <w:sz w:val="24"/>
          <w:szCs w:val="24"/>
        </w:rPr>
      </w:pPr>
      <w:r w:rsidRPr="00FC3317">
        <w:rPr>
          <w:sz w:val="24"/>
          <w:szCs w:val="24"/>
        </w:rPr>
        <w:t xml:space="preserve">Содержание ФОС учебной дисциплины «Физическая культура» направлено на достижение следующих </w:t>
      </w:r>
      <w:r w:rsidRPr="00FC3317">
        <w:rPr>
          <w:b/>
          <w:sz w:val="24"/>
          <w:szCs w:val="24"/>
        </w:rPr>
        <w:t>целей</w:t>
      </w:r>
      <w:r w:rsidRPr="00FC3317">
        <w:rPr>
          <w:sz w:val="24"/>
          <w:szCs w:val="24"/>
        </w:rPr>
        <w:t>:</w:t>
      </w:r>
    </w:p>
    <w:p w14:paraId="2961C7F3" w14:textId="77777777" w:rsidR="00FC3317" w:rsidRPr="00FC3317" w:rsidRDefault="00FC3317" w:rsidP="009817E5">
      <w:pPr>
        <w:pStyle w:val="a5"/>
        <w:numPr>
          <w:ilvl w:val="0"/>
          <w:numId w:val="115"/>
        </w:numPr>
        <w:spacing w:line="341" w:lineRule="exact"/>
        <w:ind w:left="142" w:right="144" w:firstLine="709"/>
        <w:rPr>
          <w:sz w:val="24"/>
          <w:szCs w:val="24"/>
        </w:rPr>
      </w:pPr>
      <w:r w:rsidRPr="00FC3317">
        <w:rPr>
          <w:sz w:val="24"/>
          <w:szCs w:val="24"/>
        </w:rPr>
        <w:t>Уметь</w:t>
      </w:r>
      <w:r w:rsidRPr="00FC3317">
        <w:rPr>
          <w:spacing w:val="-9"/>
          <w:sz w:val="24"/>
          <w:szCs w:val="24"/>
        </w:rPr>
        <w:t xml:space="preserve"> </w:t>
      </w:r>
      <w:r w:rsidRPr="00FC3317">
        <w:rPr>
          <w:sz w:val="24"/>
          <w:szCs w:val="24"/>
        </w:rPr>
        <w:t>определить</w:t>
      </w:r>
      <w:r w:rsidRPr="00FC3317">
        <w:rPr>
          <w:spacing w:val="-8"/>
          <w:sz w:val="24"/>
          <w:szCs w:val="24"/>
        </w:rPr>
        <w:t xml:space="preserve"> </w:t>
      </w:r>
      <w:r w:rsidRPr="00FC3317">
        <w:rPr>
          <w:sz w:val="24"/>
          <w:szCs w:val="24"/>
        </w:rPr>
        <w:t>уровень</w:t>
      </w:r>
      <w:r w:rsidRPr="00FC3317">
        <w:rPr>
          <w:spacing w:val="-8"/>
          <w:sz w:val="24"/>
          <w:szCs w:val="24"/>
        </w:rPr>
        <w:t xml:space="preserve"> </w:t>
      </w:r>
      <w:r w:rsidRPr="00FC3317">
        <w:rPr>
          <w:sz w:val="24"/>
          <w:szCs w:val="24"/>
        </w:rPr>
        <w:t>собственного</w:t>
      </w:r>
      <w:r w:rsidRPr="00FC3317">
        <w:rPr>
          <w:spacing w:val="-6"/>
          <w:sz w:val="24"/>
          <w:szCs w:val="24"/>
        </w:rPr>
        <w:t xml:space="preserve"> </w:t>
      </w:r>
      <w:r w:rsidRPr="00FC3317">
        <w:rPr>
          <w:sz w:val="24"/>
          <w:szCs w:val="24"/>
        </w:rPr>
        <w:t>здоровья</w:t>
      </w:r>
      <w:r w:rsidRPr="00FC3317">
        <w:rPr>
          <w:spacing w:val="-7"/>
          <w:sz w:val="24"/>
          <w:szCs w:val="24"/>
        </w:rPr>
        <w:t xml:space="preserve"> </w:t>
      </w:r>
      <w:r w:rsidRPr="00FC3317">
        <w:rPr>
          <w:sz w:val="24"/>
          <w:szCs w:val="24"/>
        </w:rPr>
        <w:t>по</w:t>
      </w:r>
      <w:r w:rsidRPr="00FC3317">
        <w:rPr>
          <w:spacing w:val="-5"/>
          <w:sz w:val="24"/>
          <w:szCs w:val="24"/>
        </w:rPr>
        <w:t xml:space="preserve"> </w:t>
      </w:r>
      <w:r w:rsidRPr="00FC3317">
        <w:rPr>
          <w:spacing w:val="-2"/>
          <w:sz w:val="24"/>
          <w:szCs w:val="24"/>
        </w:rPr>
        <w:t>тестам.</w:t>
      </w:r>
    </w:p>
    <w:p w14:paraId="2740721F" w14:textId="77777777" w:rsidR="00FC3317" w:rsidRPr="00FC3317" w:rsidRDefault="00FC3317" w:rsidP="009817E5">
      <w:pPr>
        <w:pStyle w:val="a5"/>
        <w:numPr>
          <w:ilvl w:val="0"/>
          <w:numId w:val="115"/>
        </w:numPr>
        <w:ind w:left="142" w:right="144" w:firstLine="709"/>
        <w:rPr>
          <w:sz w:val="24"/>
          <w:szCs w:val="24"/>
        </w:rPr>
      </w:pPr>
      <w:r w:rsidRPr="00FC3317">
        <w:rPr>
          <w:sz w:val="24"/>
          <w:szCs w:val="24"/>
        </w:rPr>
        <w:t>Уметь составить и провести с группой комплексы упражнений утренней и производственной гимнастики.</w:t>
      </w:r>
    </w:p>
    <w:p w14:paraId="6E66D59E" w14:textId="77777777" w:rsidR="00FC3317" w:rsidRPr="00FC3317" w:rsidRDefault="00FC3317" w:rsidP="009817E5">
      <w:pPr>
        <w:pStyle w:val="a5"/>
        <w:numPr>
          <w:ilvl w:val="0"/>
          <w:numId w:val="115"/>
        </w:numPr>
        <w:ind w:left="142" w:right="144" w:firstLine="709"/>
        <w:rPr>
          <w:sz w:val="24"/>
          <w:szCs w:val="24"/>
        </w:rPr>
      </w:pPr>
      <w:r w:rsidRPr="00FC3317">
        <w:rPr>
          <w:sz w:val="24"/>
          <w:szCs w:val="24"/>
        </w:rPr>
        <w:t>Овладеть элементами техники движений релаксационных, беговых, прыжковых, ходьбы на лыжах, в плавании.</w:t>
      </w:r>
    </w:p>
    <w:p w14:paraId="7A1DFDBD" w14:textId="77777777" w:rsidR="00FC3317" w:rsidRPr="00FC3317" w:rsidRDefault="00FC3317" w:rsidP="009817E5">
      <w:pPr>
        <w:pStyle w:val="a5"/>
        <w:numPr>
          <w:ilvl w:val="0"/>
          <w:numId w:val="115"/>
        </w:numPr>
        <w:ind w:left="142" w:right="144" w:firstLine="709"/>
        <w:rPr>
          <w:sz w:val="24"/>
          <w:szCs w:val="24"/>
        </w:rPr>
      </w:pPr>
      <w:r w:rsidRPr="00FC3317">
        <w:rPr>
          <w:sz w:val="24"/>
          <w:szCs w:val="24"/>
        </w:rPr>
        <w:t xml:space="preserve">Уметь составить комплексы физических упражнений для восстановления работоспособности после умственного и физического </w:t>
      </w:r>
      <w:r w:rsidRPr="00FC3317">
        <w:rPr>
          <w:spacing w:val="-2"/>
          <w:sz w:val="24"/>
          <w:szCs w:val="24"/>
        </w:rPr>
        <w:t>утомления.</w:t>
      </w:r>
    </w:p>
    <w:p w14:paraId="6B9C38DD" w14:textId="77777777" w:rsidR="00FC3317" w:rsidRPr="00FC3317" w:rsidRDefault="00FC3317" w:rsidP="009817E5">
      <w:pPr>
        <w:pStyle w:val="a5"/>
        <w:numPr>
          <w:ilvl w:val="0"/>
          <w:numId w:val="115"/>
        </w:numPr>
        <w:spacing w:line="342" w:lineRule="exact"/>
        <w:ind w:left="142" w:right="144" w:firstLine="709"/>
        <w:rPr>
          <w:sz w:val="24"/>
          <w:szCs w:val="24"/>
        </w:rPr>
      </w:pPr>
      <w:r w:rsidRPr="00FC3317">
        <w:rPr>
          <w:sz w:val="24"/>
          <w:szCs w:val="24"/>
        </w:rPr>
        <w:t>Уметь</w:t>
      </w:r>
      <w:r w:rsidRPr="00FC3317">
        <w:rPr>
          <w:spacing w:val="-6"/>
          <w:sz w:val="24"/>
          <w:szCs w:val="24"/>
        </w:rPr>
        <w:t xml:space="preserve"> </w:t>
      </w:r>
      <w:r w:rsidRPr="00FC3317">
        <w:rPr>
          <w:sz w:val="24"/>
          <w:szCs w:val="24"/>
        </w:rPr>
        <w:t>применять</w:t>
      </w:r>
      <w:r w:rsidRPr="00FC3317">
        <w:rPr>
          <w:spacing w:val="-8"/>
          <w:sz w:val="24"/>
          <w:szCs w:val="24"/>
        </w:rPr>
        <w:t xml:space="preserve"> </w:t>
      </w:r>
      <w:r w:rsidRPr="00FC3317">
        <w:rPr>
          <w:sz w:val="24"/>
          <w:szCs w:val="24"/>
        </w:rPr>
        <w:t>на</w:t>
      </w:r>
      <w:r w:rsidRPr="00FC3317">
        <w:rPr>
          <w:spacing w:val="-5"/>
          <w:sz w:val="24"/>
          <w:szCs w:val="24"/>
        </w:rPr>
        <w:t xml:space="preserve"> </w:t>
      </w:r>
      <w:r w:rsidRPr="00FC3317">
        <w:rPr>
          <w:sz w:val="24"/>
          <w:szCs w:val="24"/>
        </w:rPr>
        <w:t>практике</w:t>
      </w:r>
      <w:r w:rsidRPr="00FC3317">
        <w:rPr>
          <w:spacing w:val="-4"/>
          <w:sz w:val="24"/>
          <w:szCs w:val="24"/>
        </w:rPr>
        <w:t xml:space="preserve"> </w:t>
      </w:r>
      <w:r w:rsidRPr="00FC3317">
        <w:rPr>
          <w:sz w:val="24"/>
          <w:szCs w:val="24"/>
        </w:rPr>
        <w:t>приемы</w:t>
      </w:r>
      <w:r w:rsidRPr="00FC3317">
        <w:rPr>
          <w:spacing w:val="-4"/>
          <w:sz w:val="24"/>
          <w:szCs w:val="24"/>
        </w:rPr>
        <w:t xml:space="preserve"> </w:t>
      </w:r>
      <w:r w:rsidRPr="00FC3317">
        <w:rPr>
          <w:sz w:val="24"/>
          <w:szCs w:val="24"/>
        </w:rPr>
        <w:t>массажа</w:t>
      </w:r>
      <w:r w:rsidRPr="00FC3317">
        <w:rPr>
          <w:spacing w:val="-7"/>
          <w:sz w:val="24"/>
          <w:szCs w:val="24"/>
        </w:rPr>
        <w:t xml:space="preserve"> </w:t>
      </w:r>
      <w:r w:rsidRPr="00FC3317">
        <w:rPr>
          <w:sz w:val="24"/>
          <w:szCs w:val="24"/>
        </w:rPr>
        <w:t>и</w:t>
      </w:r>
      <w:r w:rsidRPr="00FC3317">
        <w:rPr>
          <w:spacing w:val="-3"/>
          <w:sz w:val="24"/>
          <w:szCs w:val="24"/>
        </w:rPr>
        <w:t xml:space="preserve"> </w:t>
      </w:r>
      <w:r w:rsidRPr="00FC3317">
        <w:rPr>
          <w:spacing w:val="-2"/>
          <w:sz w:val="24"/>
          <w:szCs w:val="24"/>
        </w:rPr>
        <w:t>самомассажа.</w:t>
      </w:r>
    </w:p>
    <w:p w14:paraId="633E6434" w14:textId="77777777" w:rsidR="00FC3317" w:rsidRPr="00FC3317" w:rsidRDefault="00FC3317" w:rsidP="009817E5">
      <w:pPr>
        <w:pStyle w:val="a5"/>
        <w:numPr>
          <w:ilvl w:val="0"/>
          <w:numId w:val="115"/>
        </w:numPr>
        <w:ind w:left="142" w:right="144" w:firstLine="709"/>
        <w:rPr>
          <w:sz w:val="24"/>
          <w:szCs w:val="24"/>
        </w:rPr>
      </w:pPr>
      <w:r w:rsidRPr="00FC3317">
        <w:rPr>
          <w:sz w:val="24"/>
          <w:szCs w:val="24"/>
        </w:rPr>
        <w:t xml:space="preserve">Овладеть техникой спортивных игр по одному из избранных </w:t>
      </w:r>
      <w:r w:rsidRPr="00FC3317">
        <w:rPr>
          <w:spacing w:val="-2"/>
          <w:sz w:val="24"/>
          <w:szCs w:val="24"/>
        </w:rPr>
        <w:t>видов.</w:t>
      </w:r>
    </w:p>
    <w:p w14:paraId="6B970AB6" w14:textId="77777777" w:rsidR="00FC3317" w:rsidRPr="00FC3317" w:rsidRDefault="00FC3317" w:rsidP="009817E5">
      <w:pPr>
        <w:pStyle w:val="a5"/>
        <w:numPr>
          <w:ilvl w:val="0"/>
          <w:numId w:val="115"/>
        </w:numPr>
        <w:ind w:left="142" w:right="144" w:firstLine="709"/>
        <w:rPr>
          <w:sz w:val="24"/>
          <w:szCs w:val="24"/>
        </w:rPr>
      </w:pPr>
      <w:r w:rsidRPr="00FC3317">
        <w:rPr>
          <w:sz w:val="24"/>
          <w:szCs w:val="24"/>
        </w:rPr>
        <w:t>Повышать аэробную выносливость с использованием циклических видов спорта (терренкур, кроссовая и лыжная подготовка).</w:t>
      </w:r>
    </w:p>
    <w:p w14:paraId="1C82D092" w14:textId="77777777" w:rsidR="00FC3317" w:rsidRPr="00FC3317" w:rsidRDefault="00FC3317" w:rsidP="009817E5">
      <w:pPr>
        <w:pStyle w:val="a5"/>
        <w:numPr>
          <w:ilvl w:val="0"/>
          <w:numId w:val="115"/>
        </w:numPr>
        <w:ind w:left="142" w:right="144" w:firstLine="709"/>
        <w:rPr>
          <w:sz w:val="24"/>
          <w:szCs w:val="24"/>
        </w:rPr>
      </w:pPr>
      <w:r w:rsidRPr="00FC3317">
        <w:rPr>
          <w:sz w:val="24"/>
          <w:szCs w:val="24"/>
        </w:rPr>
        <w:t>Овладеть системой дыхательных упражнений в процессе выполнения движений, для повышения работоспособности, при выполнении релаксационных упражнений.</w:t>
      </w:r>
    </w:p>
    <w:p w14:paraId="61882C9B" w14:textId="77777777" w:rsidR="00FC3317" w:rsidRPr="00FC3317" w:rsidRDefault="00FC3317" w:rsidP="00A25E61">
      <w:pPr>
        <w:pStyle w:val="a5"/>
        <w:ind w:left="142" w:right="144" w:firstLine="709"/>
        <w:rPr>
          <w:sz w:val="24"/>
          <w:szCs w:val="24"/>
        </w:rPr>
        <w:sectPr w:rsidR="00FC3317" w:rsidRPr="00FC3317" w:rsidSect="00A25E61">
          <w:type w:val="nextColumn"/>
          <w:pgSz w:w="11910" w:h="16840"/>
          <w:pgMar w:top="1134" w:right="850" w:bottom="1134" w:left="1701" w:header="0" w:footer="823" w:gutter="0"/>
          <w:cols w:space="720"/>
        </w:sectPr>
      </w:pPr>
    </w:p>
    <w:p w14:paraId="40241FA8" w14:textId="77777777" w:rsidR="00FC3317" w:rsidRPr="00FC3317" w:rsidRDefault="00FC3317" w:rsidP="009817E5">
      <w:pPr>
        <w:pStyle w:val="a5"/>
        <w:numPr>
          <w:ilvl w:val="0"/>
          <w:numId w:val="115"/>
        </w:numPr>
        <w:spacing w:before="86"/>
        <w:ind w:left="142" w:right="144" w:firstLine="709"/>
        <w:rPr>
          <w:sz w:val="24"/>
          <w:szCs w:val="24"/>
        </w:rPr>
      </w:pPr>
      <w:r w:rsidRPr="00FC3317">
        <w:rPr>
          <w:sz w:val="24"/>
          <w:szCs w:val="24"/>
        </w:rPr>
        <w:lastRenderedPageBreak/>
        <w:t>Знать состояние своего здоровья, уметь составить и провести индивидуальные занятия двигательной активности.</w:t>
      </w:r>
    </w:p>
    <w:p w14:paraId="44DF58B5" w14:textId="77777777" w:rsidR="00FC3317" w:rsidRPr="00FC3317" w:rsidRDefault="00FC3317" w:rsidP="009817E5">
      <w:pPr>
        <w:pStyle w:val="a5"/>
        <w:numPr>
          <w:ilvl w:val="0"/>
          <w:numId w:val="115"/>
        </w:numPr>
        <w:ind w:left="142" w:right="144" w:firstLine="709"/>
        <w:rPr>
          <w:sz w:val="24"/>
          <w:szCs w:val="24"/>
        </w:rPr>
      </w:pPr>
      <w:r w:rsidRPr="00FC3317">
        <w:rPr>
          <w:sz w:val="24"/>
          <w:szCs w:val="24"/>
        </w:rPr>
        <w:t>Уметь определить индивидуальную оптимальную нагрузку при занятиях физическими упражнениями. Знать основные принципы, методы и факторы ее регуляции</w:t>
      </w:r>
    </w:p>
    <w:p w14:paraId="475AE814" w14:textId="77777777" w:rsidR="00FC3317" w:rsidRPr="00FC3317" w:rsidRDefault="00FC3317" w:rsidP="00A25E61">
      <w:pPr>
        <w:pStyle w:val="a3"/>
        <w:spacing w:before="1"/>
        <w:ind w:left="142" w:right="144" w:firstLine="709"/>
        <w:rPr>
          <w:sz w:val="24"/>
          <w:szCs w:val="24"/>
        </w:rPr>
      </w:pPr>
      <w:r w:rsidRPr="00FC3317">
        <w:rPr>
          <w:sz w:val="24"/>
          <w:szCs w:val="24"/>
        </w:rPr>
        <w:t>Освоение</w:t>
      </w:r>
      <w:r w:rsidRPr="00FC3317">
        <w:rPr>
          <w:spacing w:val="40"/>
          <w:sz w:val="24"/>
          <w:szCs w:val="24"/>
        </w:rPr>
        <w:t xml:space="preserve"> </w:t>
      </w:r>
      <w:r w:rsidRPr="00FC3317">
        <w:rPr>
          <w:sz w:val="24"/>
          <w:szCs w:val="24"/>
        </w:rPr>
        <w:t>содержания</w:t>
      </w:r>
      <w:r w:rsidRPr="00FC3317">
        <w:rPr>
          <w:spacing w:val="40"/>
          <w:sz w:val="24"/>
          <w:szCs w:val="24"/>
        </w:rPr>
        <w:t xml:space="preserve"> </w:t>
      </w:r>
      <w:r w:rsidRPr="00FC3317">
        <w:rPr>
          <w:sz w:val="24"/>
          <w:szCs w:val="24"/>
        </w:rPr>
        <w:t>учебной</w:t>
      </w:r>
      <w:r w:rsidRPr="00FC3317">
        <w:rPr>
          <w:spacing w:val="40"/>
          <w:sz w:val="24"/>
          <w:szCs w:val="24"/>
        </w:rPr>
        <w:t xml:space="preserve"> </w:t>
      </w:r>
      <w:r w:rsidRPr="00FC3317">
        <w:rPr>
          <w:sz w:val="24"/>
          <w:szCs w:val="24"/>
        </w:rPr>
        <w:t>дисциплины</w:t>
      </w:r>
      <w:r w:rsidRPr="00FC3317">
        <w:rPr>
          <w:spacing w:val="40"/>
          <w:sz w:val="24"/>
          <w:szCs w:val="24"/>
        </w:rPr>
        <w:t xml:space="preserve"> </w:t>
      </w:r>
      <w:r w:rsidRPr="00FC3317">
        <w:rPr>
          <w:sz w:val="24"/>
          <w:szCs w:val="24"/>
        </w:rPr>
        <w:t>«Физическая</w:t>
      </w:r>
      <w:r w:rsidRPr="00FC3317">
        <w:rPr>
          <w:spacing w:val="40"/>
          <w:sz w:val="24"/>
          <w:szCs w:val="24"/>
        </w:rPr>
        <w:t xml:space="preserve"> </w:t>
      </w:r>
      <w:r w:rsidRPr="00FC3317">
        <w:rPr>
          <w:sz w:val="24"/>
          <w:szCs w:val="24"/>
        </w:rPr>
        <w:t>культура»</w:t>
      </w:r>
      <w:r w:rsidRPr="00FC3317">
        <w:rPr>
          <w:spacing w:val="40"/>
          <w:sz w:val="24"/>
          <w:szCs w:val="24"/>
        </w:rPr>
        <w:t xml:space="preserve"> </w:t>
      </w:r>
      <w:r w:rsidRPr="00FC3317">
        <w:rPr>
          <w:sz w:val="24"/>
          <w:szCs w:val="24"/>
        </w:rPr>
        <w:t xml:space="preserve">обеспечивает достижение обучающимися следующих </w:t>
      </w:r>
      <w:r w:rsidRPr="00FC3317">
        <w:rPr>
          <w:b/>
          <w:sz w:val="24"/>
          <w:szCs w:val="24"/>
        </w:rPr>
        <w:t>результатов</w:t>
      </w:r>
      <w:r w:rsidRPr="00FC3317">
        <w:rPr>
          <w:sz w:val="24"/>
          <w:szCs w:val="24"/>
        </w:rPr>
        <w:t>:</w:t>
      </w:r>
    </w:p>
    <w:p w14:paraId="05861652" w14:textId="77777777" w:rsidR="00FC3317" w:rsidRPr="00FC3317" w:rsidRDefault="00FC3317" w:rsidP="00A25E61">
      <w:pPr>
        <w:pStyle w:val="2"/>
        <w:spacing w:before="6"/>
        <w:ind w:left="142" w:right="144" w:firstLine="709"/>
        <w:jc w:val="both"/>
        <w:rPr>
          <w:sz w:val="24"/>
          <w:szCs w:val="24"/>
        </w:rPr>
      </w:pPr>
      <w:r w:rsidRPr="00FC3317">
        <w:rPr>
          <w:spacing w:val="-2"/>
          <w:sz w:val="24"/>
          <w:szCs w:val="24"/>
        </w:rPr>
        <w:t>личностных:</w:t>
      </w:r>
    </w:p>
    <w:p w14:paraId="0412ED1B" w14:textId="77777777" w:rsidR="00FC3317" w:rsidRPr="00FC3317" w:rsidRDefault="00FC3317" w:rsidP="009817E5">
      <w:pPr>
        <w:pStyle w:val="a5"/>
        <w:numPr>
          <w:ilvl w:val="0"/>
          <w:numId w:val="121"/>
        </w:numPr>
        <w:spacing w:line="242" w:lineRule="auto"/>
        <w:ind w:left="142" w:right="144" w:firstLine="709"/>
        <w:rPr>
          <w:sz w:val="24"/>
          <w:szCs w:val="24"/>
        </w:rPr>
      </w:pPr>
      <w:r w:rsidRPr="00FC3317">
        <w:rPr>
          <w:sz w:val="24"/>
          <w:szCs w:val="24"/>
        </w:rPr>
        <w:t>готовность и способность обучающихся к саморазвитию и личностному самоопределению;</w:t>
      </w:r>
    </w:p>
    <w:p w14:paraId="651EE9D1" w14:textId="77777777" w:rsidR="00FC3317" w:rsidRPr="00FC3317" w:rsidRDefault="00FC3317" w:rsidP="009817E5">
      <w:pPr>
        <w:pStyle w:val="a5"/>
        <w:numPr>
          <w:ilvl w:val="0"/>
          <w:numId w:val="121"/>
        </w:numPr>
        <w:ind w:left="142" w:right="144" w:firstLine="709"/>
        <w:rPr>
          <w:sz w:val="24"/>
          <w:szCs w:val="24"/>
        </w:rPr>
      </w:pPr>
      <w:r w:rsidRPr="00FC3317">
        <w:rPr>
          <w:sz w:val="24"/>
          <w:szCs w:val="24"/>
        </w:rPr>
        <w:t>сформированности</w:t>
      </w:r>
      <w:r w:rsidRPr="00FC3317">
        <w:rPr>
          <w:spacing w:val="-2"/>
          <w:sz w:val="24"/>
          <w:szCs w:val="24"/>
        </w:rPr>
        <w:t xml:space="preserve"> </w:t>
      </w:r>
      <w:r w:rsidRPr="00FC3317">
        <w:rPr>
          <w:sz w:val="24"/>
          <w:szCs w:val="24"/>
        </w:rPr>
        <w:t>устойчивой</w:t>
      </w:r>
      <w:r w:rsidRPr="00FC3317">
        <w:rPr>
          <w:spacing w:val="-2"/>
          <w:sz w:val="24"/>
          <w:szCs w:val="24"/>
        </w:rPr>
        <w:t xml:space="preserve"> </w:t>
      </w:r>
      <w:r w:rsidRPr="00FC3317">
        <w:rPr>
          <w:sz w:val="24"/>
          <w:szCs w:val="24"/>
        </w:rPr>
        <w:t>мотивации</w:t>
      </w:r>
      <w:r w:rsidRPr="00FC3317">
        <w:rPr>
          <w:spacing w:val="-1"/>
          <w:sz w:val="24"/>
          <w:szCs w:val="24"/>
        </w:rPr>
        <w:t xml:space="preserve"> </w:t>
      </w:r>
      <w:r w:rsidRPr="00FC3317">
        <w:rPr>
          <w:sz w:val="24"/>
          <w:szCs w:val="24"/>
        </w:rPr>
        <w:t>к</w:t>
      </w:r>
      <w:r w:rsidRPr="00FC3317">
        <w:rPr>
          <w:spacing w:val="-2"/>
          <w:sz w:val="24"/>
          <w:szCs w:val="24"/>
        </w:rPr>
        <w:t xml:space="preserve"> </w:t>
      </w:r>
      <w:r w:rsidRPr="00FC3317">
        <w:rPr>
          <w:sz w:val="24"/>
          <w:szCs w:val="24"/>
        </w:rPr>
        <w:t>здоровому</w:t>
      </w:r>
      <w:r w:rsidRPr="00FC3317">
        <w:rPr>
          <w:spacing w:val="-4"/>
          <w:sz w:val="24"/>
          <w:szCs w:val="24"/>
        </w:rPr>
        <w:t xml:space="preserve"> </w:t>
      </w:r>
      <w:r w:rsidRPr="00FC3317">
        <w:rPr>
          <w:sz w:val="24"/>
          <w:szCs w:val="24"/>
        </w:rPr>
        <w:t>образу</w:t>
      </w:r>
      <w:r w:rsidRPr="00FC3317">
        <w:rPr>
          <w:spacing w:val="-4"/>
          <w:sz w:val="24"/>
          <w:szCs w:val="24"/>
        </w:rPr>
        <w:t xml:space="preserve"> </w:t>
      </w:r>
      <w:r w:rsidRPr="00FC3317">
        <w:rPr>
          <w:sz w:val="24"/>
          <w:szCs w:val="24"/>
        </w:rPr>
        <w:t xml:space="preserve">жизни и обучению, целенаправленному личностному совершенствованию двигательной активности с </w:t>
      </w:r>
      <w:proofErr w:type="spellStart"/>
      <w:r w:rsidRPr="00FC3317">
        <w:rPr>
          <w:sz w:val="24"/>
          <w:szCs w:val="24"/>
        </w:rPr>
        <w:t>валеологической</w:t>
      </w:r>
      <w:proofErr w:type="spellEnd"/>
      <w:r w:rsidRPr="00FC3317">
        <w:rPr>
          <w:sz w:val="24"/>
          <w:szCs w:val="24"/>
        </w:rPr>
        <w:t xml:space="preserve"> и профессиональной направленностью, неприятию вредных привычек: курения, употребления алкоголя, наркотиков;</w:t>
      </w:r>
    </w:p>
    <w:p w14:paraId="6DFCDBED" w14:textId="77777777" w:rsidR="00FC3317" w:rsidRPr="00FC3317" w:rsidRDefault="00FC3317" w:rsidP="009817E5">
      <w:pPr>
        <w:pStyle w:val="a5"/>
        <w:numPr>
          <w:ilvl w:val="0"/>
          <w:numId w:val="121"/>
        </w:numPr>
        <w:ind w:left="142" w:right="144" w:firstLine="709"/>
        <w:rPr>
          <w:sz w:val="24"/>
          <w:szCs w:val="24"/>
        </w:rPr>
      </w:pPr>
      <w:r w:rsidRPr="00FC3317">
        <w:rPr>
          <w:sz w:val="24"/>
          <w:szCs w:val="24"/>
        </w:rPr>
        <w:t>потребность к самостоятельному использованию физической культуры как составляющей доминанты здоровья;</w:t>
      </w:r>
    </w:p>
    <w:p w14:paraId="188E0D9C" w14:textId="77777777" w:rsidR="00FC3317" w:rsidRPr="00FC3317" w:rsidRDefault="00FC3317" w:rsidP="009817E5">
      <w:pPr>
        <w:pStyle w:val="a5"/>
        <w:numPr>
          <w:ilvl w:val="0"/>
          <w:numId w:val="121"/>
        </w:numPr>
        <w:ind w:left="142" w:right="144" w:firstLine="709"/>
        <w:rPr>
          <w:sz w:val="24"/>
          <w:szCs w:val="24"/>
        </w:rPr>
      </w:pPr>
      <w:r w:rsidRPr="00FC3317">
        <w:rPr>
          <w:sz w:val="24"/>
          <w:szCs w:val="24"/>
        </w:rPr>
        <w:t xml:space="preserve">приобретение личного опыта творческого использования профессионально-оздоровительных средств и методов двигательной </w:t>
      </w:r>
      <w:r w:rsidRPr="00FC3317">
        <w:rPr>
          <w:spacing w:val="-2"/>
          <w:sz w:val="24"/>
          <w:szCs w:val="24"/>
        </w:rPr>
        <w:t>активности;</w:t>
      </w:r>
    </w:p>
    <w:p w14:paraId="1CACCC8D" w14:textId="77777777" w:rsidR="00FC3317" w:rsidRPr="00FC3317" w:rsidRDefault="00FC3317" w:rsidP="009817E5">
      <w:pPr>
        <w:pStyle w:val="a5"/>
        <w:numPr>
          <w:ilvl w:val="0"/>
          <w:numId w:val="121"/>
        </w:numPr>
        <w:ind w:left="142" w:right="144" w:firstLine="709"/>
        <w:rPr>
          <w:sz w:val="24"/>
          <w:szCs w:val="24"/>
        </w:rPr>
      </w:pPr>
      <w:r w:rsidRPr="00FC3317">
        <w:rPr>
          <w:sz w:val="24"/>
          <w:szCs w:val="24"/>
        </w:rPr>
        <w:t>формирование личностных ценностно-смысловых ориентиров и установок, системы значимых социальных и межличностных отношений, личностных, регулятивных, познавательных, коммуникативных действий в процессе целенаправленной двигательной активности, способности их использования в социальной, в том числе профессиональной, практике;</w:t>
      </w:r>
    </w:p>
    <w:p w14:paraId="2C2FFD83" w14:textId="77777777" w:rsidR="00FC3317" w:rsidRPr="00FC3317" w:rsidRDefault="00FC3317" w:rsidP="009817E5">
      <w:pPr>
        <w:pStyle w:val="a5"/>
        <w:numPr>
          <w:ilvl w:val="0"/>
          <w:numId w:val="121"/>
        </w:numPr>
        <w:ind w:left="142" w:right="144" w:firstLine="709"/>
        <w:rPr>
          <w:sz w:val="24"/>
          <w:szCs w:val="24"/>
        </w:rPr>
      </w:pPr>
      <w:r w:rsidRPr="00FC3317">
        <w:rPr>
          <w:sz w:val="24"/>
          <w:szCs w:val="24"/>
        </w:rPr>
        <w:t>готовность самостоятельно использовать в трудовых и жизненных ситуациях навыки профессиональной адаптивной физической культуры;</w:t>
      </w:r>
    </w:p>
    <w:p w14:paraId="481D5E96" w14:textId="77777777" w:rsidR="00FC3317" w:rsidRPr="00FC3317" w:rsidRDefault="00FC3317" w:rsidP="009817E5">
      <w:pPr>
        <w:pStyle w:val="a5"/>
        <w:numPr>
          <w:ilvl w:val="0"/>
          <w:numId w:val="121"/>
        </w:numPr>
        <w:ind w:left="142" w:right="144" w:firstLine="709"/>
        <w:rPr>
          <w:sz w:val="24"/>
          <w:szCs w:val="24"/>
        </w:rPr>
      </w:pPr>
      <w:r w:rsidRPr="00FC3317">
        <w:rPr>
          <w:sz w:val="24"/>
          <w:szCs w:val="24"/>
        </w:rPr>
        <w:t>способность к построению индивидуальной образовательной траектории самостоятельного использования в трудовых и жизненных ситуациях навыков профессиональной адаптивной физической культуры;</w:t>
      </w:r>
    </w:p>
    <w:p w14:paraId="29C26BB9" w14:textId="77777777" w:rsidR="00FC3317" w:rsidRPr="00FC3317" w:rsidRDefault="00FC3317" w:rsidP="009817E5">
      <w:pPr>
        <w:pStyle w:val="a5"/>
        <w:numPr>
          <w:ilvl w:val="0"/>
          <w:numId w:val="121"/>
        </w:numPr>
        <w:ind w:left="142" w:right="144" w:firstLine="709"/>
        <w:rPr>
          <w:sz w:val="24"/>
          <w:szCs w:val="24"/>
        </w:rPr>
      </w:pPr>
      <w:r w:rsidRPr="00FC3317">
        <w:rPr>
          <w:sz w:val="24"/>
          <w:szCs w:val="24"/>
        </w:rPr>
        <w:t>способность использования системы значимых социальных и межличностных отношений, ценностно-смысловых установок, отражающих личностные и гражданские позиции, в спортивной, оздоровительной и физкультурной деятельности;</w:t>
      </w:r>
    </w:p>
    <w:p w14:paraId="22AB59C5" w14:textId="77777777" w:rsidR="00FC3317" w:rsidRPr="00FC3317" w:rsidRDefault="00FC3317" w:rsidP="009817E5">
      <w:pPr>
        <w:pStyle w:val="a5"/>
        <w:numPr>
          <w:ilvl w:val="0"/>
          <w:numId w:val="121"/>
        </w:numPr>
        <w:ind w:left="142" w:right="144" w:firstLine="709"/>
        <w:rPr>
          <w:sz w:val="24"/>
          <w:szCs w:val="24"/>
        </w:rPr>
      </w:pPr>
      <w:r w:rsidRPr="00FC3317">
        <w:rPr>
          <w:sz w:val="24"/>
          <w:szCs w:val="24"/>
        </w:rPr>
        <w:t>формирование навыков сотрудничества со сверстниками, умение продуктивно общаться и взаимодействовать в процессе физкультурно- оздоровительной и спортивной деятельности, учитывать позиции других участников деятельности, эффективно разрешать конфликты;</w:t>
      </w:r>
    </w:p>
    <w:p w14:paraId="229FB1EF" w14:textId="77777777" w:rsidR="00FC3317" w:rsidRPr="00FC3317" w:rsidRDefault="00FC3317" w:rsidP="009817E5">
      <w:pPr>
        <w:pStyle w:val="a5"/>
        <w:numPr>
          <w:ilvl w:val="0"/>
          <w:numId w:val="121"/>
        </w:numPr>
        <w:ind w:left="142" w:right="144" w:firstLine="709"/>
        <w:rPr>
          <w:sz w:val="24"/>
          <w:szCs w:val="24"/>
        </w:rPr>
      </w:pPr>
      <w:r w:rsidRPr="00FC3317">
        <w:rPr>
          <w:sz w:val="24"/>
          <w:szCs w:val="24"/>
        </w:rPr>
        <w:t>принятие и реализация ценностей здорового и безопасного образа жизни, потребности в физическом самосовершенствовании, занятиях спортивно-оздоровительной деятельностью;</w:t>
      </w:r>
    </w:p>
    <w:p w14:paraId="6379EFB8" w14:textId="77777777" w:rsidR="00FC3317" w:rsidRPr="00FC3317" w:rsidRDefault="00FC3317" w:rsidP="009817E5">
      <w:pPr>
        <w:pStyle w:val="a5"/>
        <w:numPr>
          <w:ilvl w:val="0"/>
          <w:numId w:val="121"/>
        </w:numPr>
        <w:ind w:left="142" w:right="144" w:firstLine="709"/>
        <w:rPr>
          <w:sz w:val="24"/>
          <w:szCs w:val="24"/>
        </w:rPr>
      </w:pPr>
      <w:r w:rsidRPr="00FC3317">
        <w:rPr>
          <w:sz w:val="24"/>
          <w:szCs w:val="24"/>
        </w:rPr>
        <w:t>умение оказывать первую помощь при занятиях спортивно- оздоровительной деятельностью;</w:t>
      </w:r>
    </w:p>
    <w:p w14:paraId="57EE5423" w14:textId="77777777" w:rsidR="00FC3317" w:rsidRPr="00FC3317" w:rsidRDefault="00FC3317" w:rsidP="009817E5">
      <w:pPr>
        <w:pStyle w:val="a5"/>
        <w:numPr>
          <w:ilvl w:val="0"/>
          <w:numId w:val="121"/>
        </w:numPr>
        <w:ind w:left="142" w:right="144" w:firstLine="709"/>
        <w:rPr>
          <w:sz w:val="24"/>
          <w:szCs w:val="24"/>
        </w:rPr>
      </w:pPr>
      <w:r w:rsidRPr="00FC3317">
        <w:rPr>
          <w:sz w:val="24"/>
          <w:szCs w:val="24"/>
        </w:rPr>
        <w:t>патриотизм, уважение к своему народу, чувство ответственности перед Родиной;</w:t>
      </w:r>
    </w:p>
    <w:p w14:paraId="6D1EAAF0" w14:textId="77777777" w:rsidR="00FC3317" w:rsidRPr="00FC3317" w:rsidRDefault="00FC3317" w:rsidP="00A25E61">
      <w:pPr>
        <w:pStyle w:val="a5"/>
        <w:ind w:left="142" w:right="144" w:firstLine="709"/>
        <w:rPr>
          <w:sz w:val="24"/>
          <w:szCs w:val="24"/>
        </w:rPr>
        <w:sectPr w:rsidR="00FC3317" w:rsidRPr="00FC3317" w:rsidSect="00A25E61">
          <w:type w:val="nextColumn"/>
          <w:pgSz w:w="11910" w:h="16840"/>
          <w:pgMar w:top="1134" w:right="850" w:bottom="1134" w:left="1701" w:header="0" w:footer="823" w:gutter="0"/>
          <w:cols w:space="720"/>
        </w:sectPr>
      </w:pPr>
    </w:p>
    <w:p w14:paraId="4C90AC6D" w14:textId="77777777" w:rsidR="00FC3317" w:rsidRPr="00FC3317" w:rsidRDefault="00FC3317" w:rsidP="009817E5">
      <w:pPr>
        <w:pStyle w:val="a5"/>
        <w:numPr>
          <w:ilvl w:val="0"/>
          <w:numId w:val="121"/>
        </w:numPr>
        <w:spacing w:before="67"/>
        <w:ind w:left="142" w:right="144" w:firstLine="709"/>
        <w:rPr>
          <w:sz w:val="24"/>
          <w:szCs w:val="24"/>
        </w:rPr>
      </w:pPr>
      <w:r w:rsidRPr="00FC3317">
        <w:rPr>
          <w:sz w:val="24"/>
          <w:szCs w:val="24"/>
        </w:rPr>
        <w:lastRenderedPageBreak/>
        <w:t>готовность</w:t>
      </w:r>
      <w:r w:rsidRPr="00FC3317">
        <w:rPr>
          <w:spacing w:val="-6"/>
          <w:sz w:val="24"/>
          <w:szCs w:val="24"/>
        </w:rPr>
        <w:t xml:space="preserve"> </w:t>
      </w:r>
      <w:r w:rsidRPr="00FC3317">
        <w:rPr>
          <w:sz w:val="24"/>
          <w:szCs w:val="24"/>
        </w:rPr>
        <w:t>к</w:t>
      </w:r>
      <w:r w:rsidRPr="00FC3317">
        <w:rPr>
          <w:spacing w:val="-5"/>
          <w:sz w:val="24"/>
          <w:szCs w:val="24"/>
        </w:rPr>
        <w:t xml:space="preserve"> </w:t>
      </w:r>
      <w:r w:rsidRPr="00FC3317">
        <w:rPr>
          <w:sz w:val="24"/>
          <w:szCs w:val="24"/>
        </w:rPr>
        <w:t>служению</w:t>
      </w:r>
      <w:r w:rsidRPr="00FC3317">
        <w:rPr>
          <w:spacing w:val="-6"/>
          <w:sz w:val="24"/>
          <w:szCs w:val="24"/>
        </w:rPr>
        <w:t xml:space="preserve"> </w:t>
      </w:r>
      <w:r w:rsidRPr="00FC3317">
        <w:rPr>
          <w:sz w:val="24"/>
          <w:szCs w:val="24"/>
        </w:rPr>
        <w:t>Отечеству,</w:t>
      </w:r>
      <w:r w:rsidRPr="00FC3317">
        <w:rPr>
          <w:spacing w:val="-5"/>
          <w:sz w:val="24"/>
          <w:szCs w:val="24"/>
        </w:rPr>
        <w:t xml:space="preserve"> </w:t>
      </w:r>
      <w:r w:rsidRPr="00FC3317">
        <w:rPr>
          <w:sz w:val="24"/>
          <w:szCs w:val="24"/>
        </w:rPr>
        <w:t>его</w:t>
      </w:r>
      <w:r w:rsidRPr="00FC3317">
        <w:rPr>
          <w:spacing w:val="-3"/>
          <w:sz w:val="24"/>
          <w:szCs w:val="24"/>
        </w:rPr>
        <w:t xml:space="preserve"> </w:t>
      </w:r>
      <w:r w:rsidRPr="00FC3317">
        <w:rPr>
          <w:spacing w:val="-2"/>
          <w:sz w:val="24"/>
          <w:szCs w:val="24"/>
        </w:rPr>
        <w:t>защите;</w:t>
      </w:r>
    </w:p>
    <w:p w14:paraId="6533B985" w14:textId="77777777" w:rsidR="00FC3317" w:rsidRPr="00FC3317" w:rsidRDefault="00FC3317" w:rsidP="009817E5">
      <w:pPr>
        <w:pStyle w:val="a5"/>
        <w:numPr>
          <w:ilvl w:val="0"/>
          <w:numId w:val="121"/>
        </w:numPr>
        <w:spacing w:before="3" w:line="322" w:lineRule="exact"/>
        <w:ind w:left="142" w:right="144" w:firstLine="709"/>
        <w:rPr>
          <w:sz w:val="24"/>
          <w:szCs w:val="24"/>
        </w:rPr>
      </w:pPr>
      <w:r w:rsidRPr="00FC3317">
        <w:rPr>
          <w:spacing w:val="-2"/>
          <w:sz w:val="24"/>
          <w:szCs w:val="24"/>
        </w:rPr>
        <w:t>метапредметных:</w:t>
      </w:r>
    </w:p>
    <w:p w14:paraId="0C61210D" w14:textId="77777777" w:rsidR="00FC3317" w:rsidRPr="00FC3317" w:rsidRDefault="00FC3317" w:rsidP="009817E5">
      <w:pPr>
        <w:pStyle w:val="a5"/>
        <w:numPr>
          <w:ilvl w:val="0"/>
          <w:numId w:val="121"/>
        </w:numPr>
        <w:ind w:left="142" w:right="144" w:firstLine="709"/>
        <w:rPr>
          <w:sz w:val="24"/>
          <w:szCs w:val="24"/>
        </w:rPr>
      </w:pPr>
      <w:r w:rsidRPr="00FC3317">
        <w:rPr>
          <w:sz w:val="24"/>
          <w:szCs w:val="24"/>
        </w:rPr>
        <w:t>способность использовать межпредметные понятия и</w:t>
      </w:r>
      <w:r w:rsidRPr="00FC3317">
        <w:rPr>
          <w:spacing w:val="80"/>
          <w:sz w:val="24"/>
          <w:szCs w:val="24"/>
        </w:rPr>
        <w:t xml:space="preserve"> </w:t>
      </w:r>
      <w:r w:rsidRPr="00FC3317">
        <w:rPr>
          <w:sz w:val="24"/>
          <w:szCs w:val="24"/>
        </w:rPr>
        <w:t>универсальные учебные действия (регулятивные, познавательные, коммуникативные) в познавательной, спортивной, физкультурной, оздоровительной и социальной практике;</w:t>
      </w:r>
    </w:p>
    <w:p w14:paraId="053D9B43" w14:textId="77777777" w:rsidR="00FC3317" w:rsidRPr="00FC3317" w:rsidRDefault="00FC3317" w:rsidP="009817E5">
      <w:pPr>
        <w:pStyle w:val="a5"/>
        <w:numPr>
          <w:ilvl w:val="0"/>
          <w:numId w:val="121"/>
        </w:numPr>
        <w:ind w:left="142" w:right="144" w:firstLine="709"/>
        <w:rPr>
          <w:sz w:val="24"/>
          <w:szCs w:val="24"/>
        </w:rPr>
      </w:pPr>
      <w:r w:rsidRPr="00FC3317">
        <w:rPr>
          <w:sz w:val="24"/>
          <w:szCs w:val="24"/>
        </w:rPr>
        <w:t>готовность учебного сотрудничества с преподавателями и сверстниками с использованием специальных средств и методов двигательной активности;</w:t>
      </w:r>
    </w:p>
    <w:p w14:paraId="2779FAE9" w14:textId="77777777" w:rsidR="00FC3317" w:rsidRPr="00FC3317" w:rsidRDefault="00FC3317" w:rsidP="009817E5">
      <w:pPr>
        <w:pStyle w:val="a5"/>
        <w:numPr>
          <w:ilvl w:val="0"/>
          <w:numId w:val="121"/>
        </w:numPr>
        <w:ind w:left="142" w:right="144" w:firstLine="709"/>
        <w:rPr>
          <w:sz w:val="24"/>
          <w:szCs w:val="24"/>
        </w:rPr>
      </w:pPr>
      <w:r w:rsidRPr="00FC3317">
        <w:rPr>
          <w:sz w:val="24"/>
          <w:szCs w:val="24"/>
        </w:rPr>
        <w:t xml:space="preserve">освоение знаний, полученных в процессе теоретических, учебно- методических </w:t>
      </w:r>
      <w:proofErr w:type="spellStart"/>
      <w:r w:rsidRPr="00FC3317">
        <w:rPr>
          <w:sz w:val="24"/>
          <w:szCs w:val="24"/>
        </w:rPr>
        <w:t>ипрактических</w:t>
      </w:r>
      <w:proofErr w:type="spellEnd"/>
      <w:r w:rsidRPr="00FC3317">
        <w:rPr>
          <w:sz w:val="24"/>
          <w:szCs w:val="24"/>
        </w:rPr>
        <w:t xml:space="preserve"> занятий, в области анатомии, физиологии, психологии (возрастной и спортивной), экологии, ОБЖ;</w:t>
      </w:r>
    </w:p>
    <w:p w14:paraId="0D9B7E83" w14:textId="77777777" w:rsidR="00FC3317" w:rsidRPr="00FC3317" w:rsidRDefault="00FC3317" w:rsidP="009817E5">
      <w:pPr>
        <w:pStyle w:val="a5"/>
        <w:numPr>
          <w:ilvl w:val="0"/>
          <w:numId w:val="121"/>
        </w:numPr>
        <w:ind w:left="142" w:right="144" w:firstLine="709"/>
        <w:rPr>
          <w:sz w:val="24"/>
          <w:szCs w:val="24"/>
        </w:rPr>
      </w:pPr>
      <w:r w:rsidRPr="00FC3317">
        <w:rPr>
          <w:sz w:val="24"/>
          <w:szCs w:val="24"/>
        </w:rPr>
        <w:t>готовность и способность к самостоятельной информационно- познавательной деятельности, включая умение ориентироваться в различных источниках информации, критически оценивать и интерпретировать информацию по физической культуре, получаемую из различных</w:t>
      </w:r>
      <w:r w:rsidRPr="00FC3317">
        <w:rPr>
          <w:spacing w:val="40"/>
          <w:sz w:val="24"/>
          <w:szCs w:val="24"/>
        </w:rPr>
        <w:t xml:space="preserve"> </w:t>
      </w:r>
      <w:r w:rsidRPr="00FC3317">
        <w:rPr>
          <w:spacing w:val="-2"/>
          <w:sz w:val="24"/>
          <w:szCs w:val="24"/>
        </w:rPr>
        <w:t>источников;</w:t>
      </w:r>
    </w:p>
    <w:p w14:paraId="21510E1B" w14:textId="77777777" w:rsidR="00FC3317" w:rsidRPr="00FC3317" w:rsidRDefault="00FC3317" w:rsidP="009817E5">
      <w:pPr>
        <w:pStyle w:val="a5"/>
        <w:numPr>
          <w:ilvl w:val="0"/>
          <w:numId w:val="121"/>
        </w:numPr>
        <w:ind w:left="142" w:right="144" w:firstLine="709"/>
        <w:rPr>
          <w:sz w:val="24"/>
          <w:szCs w:val="24"/>
        </w:rPr>
      </w:pPr>
      <w:r w:rsidRPr="00FC3317">
        <w:rPr>
          <w:sz w:val="24"/>
          <w:szCs w:val="24"/>
        </w:rPr>
        <w:t xml:space="preserve">формирование навыков участия в различных видах соревновательной деятельности, моделирующих профессиональную </w:t>
      </w:r>
      <w:r w:rsidRPr="00FC3317">
        <w:rPr>
          <w:spacing w:val="-2"/>
          <w:sz w:val="24"/>
          <w:szCs w:val="24"/>
        </w:rPr>
        <w:t>подготовку;</w:t>
      </w:r>
    </w:p>
    <w:p w14:paraId="3D96E339" w14:textId="77777777" w:rsidR="00FC3317" w:rsidRPr="00FC3317" w:rsidRDefault="00FC3317" w:rsidP="009817E5">
      <w:pPr>
        <w:pStyle w:val="a5"/>
        <w:numPr>
          <w:ilvl w:val="0"/>
          <w:numId w:val="121"/>
        </w:numPr>
        <w:ind w:left="142" w:right="144" w:firstLine="709"/>
        <w:rPr>
          <w:sz w:val="24"/>
          <w:szCs w:val="24"/>
        </w:rPr>
      </w:pPr>
      <w:r w:rsidRPr="00FC3317">
        <w:rPr>
          <w:sz w:val="24"/>
          <w:szCs w:val="24"/>
        </w:rPr>
        <w:t xml:space="preserve">умение использовать средства информационных и коммуникационных технологий (далее — ИКТ) в решении когнитивных, коммуникативных и организационных задач с соблюдением требований эргономики, техники безопасности, гигиены, норм информационной </w:t>
      </w:r>
      <w:r w:rsidRPr="00FC3317">
        <w:rPr>
          <w:spacing w:val="-2"/>
          <w:sz w:val="24"/>
          <w:szCs w:val="24"/>
        </w:rPr>
        <w:t>безопасности;</w:t>
      </w:r>
    </w:p>
    <w:p w14:paraId="6097CB23" w14:textId="77777777" w:rsidR="00FC3317" w:rsidRPr="00FC3317" w:rsidRDefault="00FC3317" w:rsidP="009817E5">
      <w:pPr>
        <w:pStyle w:val="a5"/>
        <w:numPr>
          <w:ilvl w:val="0"/>
          <w:numId w:val="121"/>
        </w:numPr>
        <w:spacing w:line="321" w:lineRule="exact"/>
        <w:ind w:left="142" w:right="144" w:firstLine="709"/>
        <w:rPr>
          <w:sz w:val="24"/>
          <w:szCs w:val="24"/>
        </w:rPr>
      </w:pPr>
      <w:r w:rsidRPr="00FC3317">
        <w:rPr>
          <w:spacing w:val="-2"/>
          <w:sz w:val="24"/>
          <w:szCs w:val="24"/>
        </w:rPr>
        <w:t>предметных:</w:t>
      </w:r>
    </w:p>
    <w:p w14:paraId="3A58D7DB" w14:textId="77777777" w:rsidR="00FC3317" w:rsidRPr="00FC3317" w:rsidRDefault="00FC3317" w:rsidP="009817E5">
      <w:pPr>
        <w:pStyle w:val="a5"/>
        <w:numPr>
          <w:ilvl w:val="0"/>
          <w:numId w:val="121"/>
        </w:numPr>
        <w:spacing w:before="2"/>
        <w:ind w:left="142" w:right="144" w:firstLine="709"/>
        <w:rPr>
          <w:sz w:val="24"/>
          <w:szCs w:val="24"/>
        </w:rPr>
      </w:pPr>
      <w:r w:rsidRPr="00FC3317">
        <w:rPr>
          <w:sz w:val="24"/>
          <w:szCs w:val="24"/>
        </w:rPr>
        <w:t xml:space="preserve">умение использовать разнообразные формы и виды физкультурной деятельности для организации здорового образа жизни, активного отдыха и </w:t>
      </w:r>
      <w:r w:rsidRPr="00FC3317">
        <w:rPr>
          <w:spacing w:val="-2"/>
          <w:sz w:val="24"/>
          <w:szCs w:val="24"/>
        </w:rPr>
        <w:t>досуга;</w:t>
      </w:r>
    </w:p>
    <w:p w14:paraId="7D5DB3BD" w14:textId="77777777" w:rsidR="00FC3317" w:rsidRPr="00FC3317" w:rsidRDefault="00FC3317" w:rsidP="009817E5">
      <w:pPr>
        <w:pStyle w:val="a5"/>
        <w:numPr>
          <w:ilvl w:val="0"/>
          <w:numId w:val="121"/>
        </w:numPr>
        <w:ind w:left="142" w:right="144" w:firstLine="709"/>
        <w:rPr>
          <w:sz w:val="24"/>
          <w:szCs w:val="24"/>
        </w:rPr>
      </w:pPr>
      <w:r w:rsidRPr="00FC3317">
        <w:rPr>
          <w:sz w:val="24"/>
          <w:szCs w:val="24"/>
        </w:rPr>
        <w:t>владение современными технологиями укрепления и сохранения здоровья, поддержания работоспособности, профилактики предупреждения заболеваний, связанных с учебной и производственной деятельностью;</w:t>
      </w:r>
    </w:p>
    <w:p w14:paraId="0EC548EF" w14:textId="77777777" w:rsidR="00FC3317" w:rsidRPr="00FC3317" w:rsidRDefault="00FC3317" w:rsidP="009817E5">
      <w:pPr>
        <w:pStyle w:val="a5"/>
        <w:numPr>
          <w:ilvl w:val="0"/>
          <w:numId w:val="121"/>
        </w:numPr>
        <w:ind w:left="142" w:right="144" w:firstLine="709"/>
        <w:rPr>
          <w:sz w:val="24"/>
          <w:szCs w:val="24"/>
        </w:rPr>
      </w:pPr>
      <w:r w:rsidRPr="00FC3317">
        <w:rPr>
          <w:sz w:val="24"/>
          <w:szCs w:val="24"/>
        </w:rPr>
        <w:t>владение основными способами самоконтроля индивидуальных показателей здоровья, умственной и физической работоспособности, физического развития и физических качеств;</w:t>
      </w:r>
    </w:p>
    <w:p w14:paraId="418BA243" w14:textId="77777777" w:rsidR="00FC3317" w:rsidRPr="00FC3317" w:rsidRDefault="00FC3317" w:rsidP="009817E5">
      <w:pPr>
        <w:pStyle w:val="a5"/>
        <w:numPr>
          <w:ilvl w:val="0"/>
          <w:numId w:val="121"/>
        </w:numPr>
        <w:ind w:left="142" w:right="144" w:firstLine="709"/>
        <w:rPr>
          <w:sz w:val="24"/>
          <w:szCs w:val="24"/>
        </w:rPr>
      </w:pPr>
      <w:r w:rsidRPr="00FC3317">
        <w:rPr>
          <w:sz w:val="24"/>
          <w:szCs w:val="24"/>
        </w:rPr>
        <w:t xml:space="preserve">владение физическими упражнениями разной функциональной направленности, использование их в режиме учебной и производственной деятельности с целью профилактики переутомления и сохранения высокой </w:t>
      </w:r>
      <w:r w:rsidRPr="00FC3317">
        <w:rPr>
          <w:spacing w:val="-2"/>
          <w:sz w:val="24"/>
          <w:szCs w:val="24"/>
        </w:rPr>
        <w:t>работоспособности;</w:t>
      </w:r>
    </w:p>
    <w:p w14:paraId="24DCA8FA" w14:textId="77777777" w:rsidR="00FC3317" w:rsidRPr="00FC3317" w:rsidRDefault="00FC3317" w:rsidP="009817E5">
      <w:pPr>
        <w:pStyle w:val="a5"/>
        <w:numPr>
          <w:ilvl w:val="0"/>
          <w:numId w:val="121"/>
        </w:numPr>
        <w:spacing w:before="1"/>
        <w:ind w:left="142" w:right="144" w:firstLine="709"/>
        <w:rPr>
          <w:sz w:val="24"/>
          <w:szCs w:val="24"/>
        </w:rPr>
      </w:pPr>
      <w:r w:rsidRPr="00FC3317">
        <w:rPr>
          <w:sz w:val="24"/>
          <w:szCs w:val="24"/>
        </w:rPr>
        <w:t>владение техническими приемами и двигательными действиями базовых видов спорта, активное применение их в игровой и</w:t>
      </w:r>
      <w:r w:rsidRPr="00FC3317">
        <w:rPr>
          <w:spacing w:val="40"/>
          <w:sz w:val="24"/>
          <w:szCs w:val="24"/>
        </w:rPr>
        <w:t xml:space="preserve"> </w:t>
      </w:r>
      <w:r w:rsidRPr="00FC3317">
        <w:rPr>
          <w:sz w:val="24"/>
          <w:szCs w:val="24"/>
        </w:rPr>
        <w:t>соревновательной деятельности, готовность к выполнению нормативов Всероссийского физкультурно-спортивного комплекса «Готов к труду и обороне» (ГТО).</w:t>
      </w:r>
    </w:p>
    <w:p w14:paraId="404B40FB" w14:textId="77777777" w:rsidR="00FC3317" w:rsidRPr="00FC3317" w:rsidRDefault="00FC3317" w:rsidP="00A25E61">
      <w:pPr>
        <w:spacing w:before="3"/>
        <w:ind w:left="142" w:right="144" w:firstLine="709"/>
        <w:jc w:val="both"/>
        <w:rPr>
          <w:b/>
          <w:sz w:val="24"/>
          <w:szCs w:val="24"/>
        </w:rPr>
      </w:pPr>
      <w:r w:rsidRPr="00FC3317">
        <w:rPr>
          <w:b/>
          <w:sz w:val="24"/>
          <w:szCs w:val="24"/>
        </w:rPr>
        <w:t>1.3</w:t>
      </w:r>
      <w:r w:rsidRPr="00FC3317">
        <w:rPr>
          <w:b/>
          <w:spacing w:val="-8"/>
          <w:sz w:val="24"/>
          <w:szCs w:val="24"/>
        </w:rPr>
        <w:t xml:space="preserve"> </w:t>
      </w:r>
      <w:r w:rsidRPr="00FC3317">
        <w:rPr>
          <w:b/>
          <w:sz w:val="24"/>
          <w:szCs w:val="24"/>
        </w:rPr>
        <w:t>Система</w:t>
      </w:r>
      <w:r w:rsidRPr="00FC3317">
        <w:rPr>
          <w:b/>
          <w:spacing w:val="-4"/>
          <w:sz w:val="24"/>
          <w:szCs w:val="24"/>
        </w:rPr>
        <w:t xml:space="preserve"> </w:t>
      </w:r>
      <w:r w:rsidRPr="00FC3317">
        <w:rPr>
          <w:b/>
          <w:sz w:val="24"/>
          <w:szCs w:val="24"/>
        </w:rPr>
        <w:t>контроля</w:t>
      </w:r>
      <w:r w:rsidRPr="00FC3317">
        <w:rPr>
          <w:b/>
          <w:spacing w:val="-7"/>
          <w:sz w:val="24"/>
          <w:szCs w:val="24"/>
        </w:rPr>
        <w:t xml:space="preserve"> </w:t>
      </w:r>
      <w:r w:rsidRPr="00FC3317">
        <w:rPr>
          <w:b/>
          <w:sz w:val="24"/>
          <w:szCs w:val="24"/>
        </w:rPr>
        <w:t>и</w:t>
      </w:r>
      <w:r w:rsidRPr="00FC3317">
        <w:rPr>
          <w:b/>
          <w:spacing w:val="-7"/>
          <w:sz w:val="24"/>
          <w:szCs w:val="24"/>
        </w:rPr>
        <w:t xml:space="preserve"> </w:t>
      </w:r>
      <w:r w:rsidRPr="00FC3317">
        <w:rPr>
          <w:b/>
          <w:sz w:val="24"/>
          <w:szCs w:val="24"/>
        </w:rPr>
        <w:t>оценки</w:t>
      </w:r>
      <w:r w:rsidRPr="00FC3317">
        <w:rPr>
          <w:b/>
          <w:spacing w:val="-6"/>
          <w:sz w:val="24"/>
          <w:szCs w:val="24"/>
        </w:rPr>
        <w:t xml:space="preserve"> </w:t>
      </w:r>
      <w:r w:rsidRPr="00FC3317">
        <w:rPr>
          <w:b/>
          <w:sz w:val="24"/>
          <w:szCs w:val="24"/>
        </w:rPr>
        <w:t>результатов</w:t>
      </w:r>
      <w:r w:rsidRPr="00FC3317">
        <w:rPr>
          <w:b/>
          <w:spacing w:val="-5"/>
          <w:sz w:val="24"/>
          <w:szCs w:val="24"/>
        </w:rPr>
        <w:t xml:space="preserve"> </w:t>
      </w:r>
      <w:r w:rsidRPr="00FC3317">
        <w:rPr>
          <w:b/>
          <w:sz w:val="24"/>
          <w:szCs w:val="24"/>
        </w:rPr>
        <w:t>освоения</w:t>
      </w:r>
      <w:r w:rsidRPr="00FC3317">
        <w:rPr>
          <w:b/>
          <w:spacing w:val="-7"/>
          <w:sz w:val="24"/>
          <w:szCs w:val="24"/>
        </w:rPr>
        <w:t xml:space="preserve"> </w:t>
      </w:r>
      <w:r w:rsidRPr="00FC3317">
        <w:rPr>
          <w:b/>
          <w:spacing w:val="-2"/>
          <w:sz w:val="24"/>
          <w:szCs w:val="24"/>
        </w:rPr>
        <w:t>обучающимися</w:t>
      </w:r>
    </w:p>
    <w:p w14:paraId="2208C5EF" w14:textId="77777777" w:rsidR="00FC3317" w:rsidRPr="00FC3317" w:rsidRDefault="00FC3317" w:rsidP="00A25E61">
      <w:pPr>
        <w:ind w:left="142" w:right="144" w:firstLine="709"/>
        <w:jc w:val="both"/>
        <w:rPr>
          <w:b/>
          <w:sz w:val="24"/>
          <w:szCs w:val="24"/>
        </w:rPr>
        <w:sectPr w:rsidR="00FC3317" w:rsidRPr="00FC3317" w:rsidSect="00A25E61">
          <w:type w:val="nextColumn"/>
          <w:pgSz w:w="11910" w:h="16840"/>
          <w:pgMar w:top="1134" w:right="850" w:bottom="1134" w:left="1701" w:header="0" w:footer="823" w:gutter="0"/>
          <w:cols w:space="720"/>
        </w:sectPr>
      </w:pPr>
    </w:p>
    <w:p w14:paraId="459E391E" w14:textId="77777777" w:rsidR="00FC3317" w:rsidRPr="00FC3317" w:rsidRDefault="00FC3317" w:rsidP="00A25E61">
      <w:pPr>
        <w:spacing w:before="72" w:after="4"/>
        <w:ind w:left="142" w:right="144" w:firstLine="709"/>
        <w:jc w:val="both"/>
        <w:rPr>
          <w:b/>
          <w:sz w:val="24"/>
          <w:szCs w:val="24"/>
        </w:rPr>
      </w:pPr>
      <w:r w:rsidRPr="00FC3317">
        <w:rPr>
          <w:b/>
          <w:sz w:val="24"/>
          <w:szCs w:val="24"/>
        </w:rPr>
        <w:lastRenderedPageBreak/>
        <w:t>программы</w:t>
      </w:r>
      <w:r w:rsidRPr="00FC3317">
        <w:rPr>
          <w:b/>
          <w:spacing w:val="-9"/>
          <w:sz w:val="24"/>
          <w:szCs w:val="24"/>
        </w:rPr>
        <w:t xml:space="preserve"> </w:t>
      </w:r>
      <w:r w:rsidRPr="00FC3317">
        <w:rPr>
          <w:b/>
          <w:sz w:val="24"/>
          <w:szCs w:val="24"/>
        </w:rPr>
        <w:t>учебной</w:t>
      </w:r>
      <w:r w:rsidRPr="00FC3317">
        <w:rPr>
          <w:b/>
          <w:spacing w:val="-5"/>
          <w:sz w:val="24"/>
          <w:szCs w:val="24"/>
        </w:rPr>
        <w:t xml:space="preserve"> </w:t>
      </w:r>
      <w:r w:rsidRPr="00FC3317">
        <w:rPr>
          <w:b/>
          <w:spacing w:val="-2"/>
          <w:sz w:val="24"/>
          <w:szCs w:val="24"/>
        </w:rPr>
        <w:t>дисциплины</w:t>
      </w:r>
    </w:p>
    <w:tbl>
      <w:tblPr>
        <w:tblStyle w:val="TableNormal"/>
        <w:tblW w:w="8635" w:type="dxa"/>
        <w:tblInd w:w="5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45"/>
        <w:gridCol w:w="3390"/>
      </w:tblGrid>
      <w:tr w:rsidR="00FC3317" w:rsidRPr="00FC3317" w14:paraId="05DC8F08" w14:textId="77777777" w:rsidTr="003C629F">
        <w:trPr>
          <w:trHeight w:val="643"/>
        </w:trPr>
        <w:tc>
          <w:tcPr>
            <w:tcW w:w="5245" w:type="dxa"/>
          </w:tcPr>
          <w:p w14:paraId="6201FED3" w14:textId="77777777" w:rsidR="00FC3317" w:rsidRPr="00FC3317" w:rsidRDefault="00FC3317" w:rsidP="00A25E61">
            <w:pPr>
              <w:pStyle w:val="TableParagraph"/>
              <w:spacing w:before="158"/>
              <w:ind w:left="142" w:right="144" w:firstLine="709"/>
              <w:jc w:val="both"/>
              <w:rPr>
                <w:b/>
                <w:sz w:val="24"/>
                <w:szCs w:val="24"/>
              </w:rPr>
            </w:pPr>
            <w:proofErr w:type="spellStart"/>
            <w:r w:rsidRPr="00FC3317">
              <w:rPr>
                <w:b/>
                <w:sz w:val="24"/>
                <w:szCs w:val="24"/>
              </w:rPr>
              <w:t>Образовательные</w:t>
            </w:r>
            <w:proofErr w:type="spellEnd"/>
            <w:r w:rsidRPr="00FC3317">
              <w:rPr>
                <w:b/>
                <w:spacing w:val="-15"/>
                <w:sz w:val="24"/>
                <w:szCs w:val="24"/>
              </w:rPr>
              <w:t xml:space="preserve"> </w:t>
            </w:r>
            <w:proofErr w:type="spellStart"/>
            <w:r w:rsidRPr="00FC3317">
              <w:rPr>
                <w:b/>
                <w:spacing w:val="-2"/>
                <w:sz w:val="24"/>
                <w:szCs w:val="24"/>
              </w:rPr>
              <w:t>результаты</w:t>
            </w:r>
            <w:proofErr w:type="spellEnd"/>
          </w:p>
        </w:tc>
        <w:tc>
          <w:tcPr>
            <w:tcW w:w="3390" w:type="dxa"/>
          </w:tcPr>
          <w:p w14:paraId="0199D712" w14:textId="77777777" w:rsidR="00FC3317" w:rsidRPr="00FC3317" w:rsidRDefault="00FC3317" w:rsidP="00A25E61">
            <w:pPr>
              <w:pStyle w:val="TableParagraph"/>
              <w:spacing w:line="322" w:lineRule="exact"/>
              <w:ind w:left="142" w:right="144" w:firstLine="709"/>
              <w:jc w:val="both"/>
              <w:rPr>
                <w:b/>
                <w:sz w:val="24"/>
                <w:szCs w:val="24"/>
                <w:lang w:val="ru-RU"/>
              </w:rPr>
            </w:pPr>
            <w:r w:rsidRPr="00FC3317">
              <w:rPr>
                <w:b/>
                <w:sz w:val="24"/>
                <w:szCs w:val="24"/>
                <w:lang w:val="ru-RU"/>
              </w:rPr>
              <w:t>Формы и методы</w:t>
            </w:r>
            <w:r w:rsidRPr="00FC3317">
              <w:rPr>
                <w:b/>
                <w:spacing w:val="-1"/>
                <w:sz w:val="24"/>
                <w:szCs w:val="24"/>
                <w:lang w:val="ru-RU"/>
              </w:rPr>
              <w:t xml:space="preserve"> </w:t>
            </w:r>
            <w:r w:rsidRPr="00FC3317">
              <w:rPr>
                <w:b/>
                <w:sz w:val="24"/>
                <w:szCs w:val="24"/>
                <w:lang w:val="ru-RU"/>
              </w:rPr>
              <w:t>контроля</w:t>
            </w:r>
            <w:r w:rsidRPr="00FC3317">
              <w:rPr>
                <w:b/>
                <w:spacing w:val="-1"/>
                <w:sz w:val="24"/>
                <w:szCs w:val="24"/>
                <w:lang w:val="ru-RU"/>
              </w:rPr>
              <w:t xml:space="preserve"> </w:t>
            </w:r>
            <w:r w:rsidRPr="00FC3317">
              <w:rPr>
                <w:b/>
                <w:sz w:val="24"/>
                <w:szCs w:val="24"/>
                <w:lang w:val="ru-RU"/>
              </w:rPr>
              <w:t>и оценки</w:t>
            </w:r>
            <w:r w:rsidRPr="00FC3317">
              <w:rPr>
                <w:b/>
                <w:spacing w:val="-6"/>
                <w:sz w:val="24"/>
                <w:szCs w:val="24"/>
                <w:lang w:val="ru-RU"/>
              </w:rPr>
              <w:t xml:space="preserve"> </w:t>
            </w:r>
            <w:r w:rsidRPr="00FC3317">
              <w:rPr>
                <w:b/>
                <w:sz w:val="24"/>
                <w:szCs w:val="24"/>
                <w:lang w:val="ru-RU"/>
              </w:rPr>
              <w:t>результатов</w:t>
            </w:r>
            <w:r w:rsidRPr="00FC3317">
              <w:rPr>
                <w:b/>
                <w:spacing w:val="-6"/>
                <w:sz w:val="24"/>
                <w:szCs w:val="24"/>
                <w:lang w:val="ru-RU"/>
              </w:rPr>
              <w:t xml:space="preserve"> </w:t>
            </w:r>
            <w:r w:rsidRPr="00FC3317">
              <w:rPr>
                <w:b/>
                <w:spacing w:val="-2"/>
                <w:sz w:val="24"/>
                <w:szCs w:val="24"/>
                <w:lang w:val="ru-RU"/>
              </w:rPr>
              <w:t>обучения</w:t>
            </w:r>
          </w:p>
        </w:tc>
      </w:tr>
      <w:tr w:rsidR="00FC3317" w:rsidRPr="00FC3317" w14:paraId="58EC985E" w14:textId="77777777" w:rsidTr="003C629F">
        <w:trPr>
          <w:trHeight w:val="13404"/>
        </w:trPr>
        <w:tc>
          <w:tcPr>
            <w:tcW w:w="5245" w:type="dxa"/>
          </w:tcPr>
          <w:p w14:paraId="7967CFF0" w14:textId="77777777" w:rsidR="00FC3317" w:rsidRPr="00FC3317" w:rsidRDefault="00FC3317" w:rsidP="00A25E61">
            <w:pPr>
              <w:pStyle w:val="TableParagraph"/>
              <w:spacing w:line="270" w:lineRule="exact"/>
              <w:ind w:left="142" w:right="144" w:firstLine="709"/>
              <w:jc w:val="both"/>
              <w:rPr>
                <w:b/>
                <w:i/>
                <w:sz w:val="24"/>
                <w:szCs w:val="24"/>
              </w:rPr>
            </w:pPr>
            <w:proofErr w:type="spellStart"/>
            <w:r w:rsidRPr="00FC3317">
              <w:rPr>
                <w:b/>
                <w:i/>
                <w:spacing w:val="-2"/>
                <w:sz w:val="24"/>
                <w:szCs w:val="24"/>
              </w:rPr>
              <w:lastRenderedPageBreak/>
              <w:t>Личностные</w:t>
            </w:r>
            <w:proofErr w:type="spellEnd"/>
          </w:p>
          <w:p w14:paraId="1EA13211" w14:textId="77777777" w:rsidR="00FC3317" w:rsidRPr="00FC3317" w:rsidRDefault="00FC3317" w:rsidP="009817E5">
            <w:pPr>
              <w:pStyle w:val="TableParagraph"/>
              <w:numPr>
                <w:ilvl w:val="0"/>
                <w:numId w:val="114"/>
              </w:numPr>
              <w:spacing w:before="1" w:line="237" w:lineRule="auto"/>
              <w:ind w:left="142" w:right="144" w:firstLine="709"/>
              <w:jc w:val="both"/>
              <w:rPr>
                <w:sz w:val="24"/>
                <w:szCs w:val="24"/>
                <w:lang w:val="ru-RU"/>
              </w:rPr>
            </w:pPr>
            <w:r w:rsidRPr="00FC3317">
              <w:rPr>
                <w:sz w:val="24"/>
                <w:szCs w:val="24"/>
                <w:lang w:val="ru-RU"/>
              </w:rPr>
              <w:t>готовность</w:t>
            </w:r>
            <w:r w:rsidRPr="00FC3317">
              <w:rPr>
                <w:spacing w:val="-10"/>
                <w:sz w:val="24"/>
                <w:szCs w:val="24"/>
                <w:lang w:val="ru-RU"/>
              </w:rPr>
              <w:t xml:space="preserve"> </w:t>
            </w:r>
            <w:r w:rsidRPr="00FC3317">
              <w:rPr>
                <w:sz w:val="24"/>
                <w:szCs w:val="24"/>
                <w:lang w:val="ru-RU"/>
              </w:rPr>
              <w:t>и</w:t>
            </w:r>
            <w:r w:rsidRPr="00FC3317">
              <w:rPr>
                <w:spacing w:val="-10"/>
                <w:sz w:val="24"/>
                <w:szCs w:val="24"/>
                <w:lang w:val="ru-RU"/>
              </w:rPr>
              <w:t xml:space="preserve"> </w:t>
            </w:r>
            <w:r w:rsidRPr="00FC3317">
              <w:rPr>
                <w:sz w:val="24"/>
                <w:szCs w:val="24"/>
                <w:lang w:val="ru-RU"/>
              </w:rPr>
              <w:t>способность</w:t>
            </w:r>
            <w:r w:rsidRPr="00FC3317">
              <w:rPr>
                <w:spacing w:val="-10"/>
                <w:sz w:val="24"/>
                <w:szCs w:val="24"/>
                <w:lang w:val="ru-RU"/>
              </w:rPr>
              <w:t xml:space="preserve"> </w:t>
            </w:r>
            <w:r w:rsidRPr="00FC3317">
              <w:rPr>
                <w:sz w:val="24"/>
                <w:szCs w:val="24"/>
                <w:lang w:val="ru-RU"/>
              </w:rPr>
              <w:t>обучающихся</w:t>
            </w:r>
            <w:r w:rsidRPr="00FC3317">
              <w:rPr>
                <w:spacing w:val="-10"/>
                <w:sz w:val="24"/>
                <w:szCs w:val="24"/>
                <w:lang w:val="ru-RU"/>
              </w:rPr>
              <w:t xml:space="preserve"> </w:t>
            </w:r>
            <w:r w:rsidRPr="00FC3317">
              <w:rPr>
                <w:sz w:val="24"/>
                <w:szCs w:val="24"/>
                <w:lang w:val="ru-RU"/>
              </w:rPr>
              <w:t>к саморазвитию и личностному</w:t>
            </w:r>
          </w:p>
          <w:p w14:paraId="290A84C7" w14:textId="77777777" w:rsidR="00FC3317" w:rsidRPr="00FC3317" w:rsidRDefault="00FC3317" w:rsidP="00A25E61">
            <w:pPr>
              <w:pStyle w:val="TableParagraph"/>
              <w:ind w:left="142" w:right="144" w:firstLine="709"/>
              <w:jc w:val="both"/>
              <w:rPr>
                <w:sz w:val="24"/>
                <w:szCs w:val="24"/>
              </w:rPr>
            </w:pPr>
            <w:proofErr w:type="spellStart"/>
            <w:r w:rsidRPr="00FC3317">
              <w:rPr>
                <w:spacing w:val="-2"/>
                <w:sz w:val="24"/>
                <w:szCs w:val="24"/>
              </w:rPr>
              <w:t>самоопределению</w:t>
            </w:r>
            <w:proofErr w:type="spellEnd"/>
            <w:r w:rsidRPr="00FC3317">
              <w:rPr>
                <w:spacing w:val="-2"/>
                <w:sz w:val="24"/>
                <w:szCs w:val="24"/>
              </w:rPr>
              <w:t>;</w:t>
            </w:r>
          </w:p>
          <w:p w14:paraId="13948E87" w14:textId="77777777" w:rsidR="00FC3317" w:rsidRPr="00FC3317" w:rsidRDefault="00FC3317" w:rsidP="009817E5">
            <w:pPr>
              <w:pStyle w:val="TableParagraph"/>
              <w:numPr>
                <w:ilvl w:val="0"/>
                <w:numId w:val="114"/>
              </w:numPr>
              <w:spacing w:before="2"/>
              <w:ind w:left="142" w:right="144" w:firstLine="709"/>
              <w:jc w:val="both"/>
              <w:rPr>
                <w:sz w:val="24"/>
                <w:szCs w:val="24"/>
                <w:lang w:val="ru-RU"/>
              </w:rPr>
            </w:pPr>
            <w:r w:rsidRPr="00FC3317">
              <w:rPr>
                <w:sz w:val="24"/>
                <w:szCs w:val="24"/>
                <w:lang w:val="ru-RU"/>
              </w:rPr>
              <w:t>сформированности устойчивой мотивации</w:t>
            </w:r>
            <w:r w:rsidRPr="00FC3317">
              <w:rPr>
                <w:spacing w:val="-8"/>
                <w:sz w:val="24"/>
                <w:szCs w:val="24"/>
                <w:lang w:val="ru-RU"/>
              </w:rPr>
              <w:t xml:space="preserve"> </w:t>
            </w:r>
            <w:r w:rsidRPr="00FC3317">
              <w:rPr>
                <w:sz w:val="24"/>
                <w:szCs w:val="24"/>
                <w:lang w:val="ru-RU"/>
              </w:rPr>
              <w:t>к</w:t>
            </w:r>
            <w:r w:rsidRPr="00FC3317">
              <w:rPr>
                <w:spacing w:val="-6"/>
                <w:sz w:val="24"/>
                <w:szCs w:val="24"/>
                <w:lang w:val="ru-RU"/>
              </w:rPr>
              <w:t xml:space="preserve"> </w:t>
            </w:r>
            <w:r w:rsidRPr="00FC3317">
              <w:rPr>
                <w:sz w:val="24"/>
                <w:szCs w:val="24"/>
                <w:lang w:val="ru-RU"/>
              </w:rPr>
              <w:t>здоровому</w:t>
            </w:r>
            <w:r w:rsidRPr="00FC3317">
              <w:rPr>
                <w:spacing w:val="-10"/>
                <w:sz w:val="24"/>
                <w:szCs w:val="24"/>
                <w:lang w:val="ru-RU"/>
              </w:rPr>
              <w:t xml:space="preserve"> </w:t>
            </w:r>
            <w:r w:rsidRPr="00FC3317">
              <w:rPr>
                <w:sz w:val="24"/>
                <w:szCs w:val="24"/>
                <w:lang w:val="ru-RU"/>
              </w:rPr>
              <w:t>образу</w:t>
            </w:r>
            <w:r w:rsidRPr="00FC3317">
              <w:rPr>
                <w:spacing w:val="-10"/>
                <w:sz w:val="24"/>
                <w:szCs w:val="24"/>
                <w:lang w:val="ru-RU"/>
              </w:rPr>
              <w:t xml:space="preserve"> </w:t>
            </w:r>
            <w:r w:rsidRPr="00FC3317">
              <w:rPr>
                <w:sz w:val="24"/>
                <w:szCs w:val="24"/>
                <w:lang w:val="ru-RU"/>
              </w:rPr>
              <w:t>жизни</w:t>
            </w:r>
            <w:r w:rsidRPr="00FC3317">
              <w:rPr>
                <w:spacing w:val="-8"/>
                <w:sz w:val="24"/>
                <w:szCs w:val="24"/>
                <w:lang w:val="ru-RU"/>
              </w:rPr>
              <w:t xml:space="preserve"> </w:t>
            </w:r>
            <w:r w:rsidRPr="00FC3317">
              <w:rPr>
                <w:sz w:val="24"/>
                <w:szCs w:val="24"/>
                <w:lang w:val="ru-RU"/>
              </w:rPr>
              <w:t>и</w:t>
            </w:r>
          </w:p>
          <w:p w14:paraId="452C886A" w14:textId="77777777" w:rsidR="00FC3317" w:rsidRPr="00FC3317" w:rsidRDefault="00FC3317" w:rsidP="00A25E61">
            <w:pPr>
              <w:pStyle w:val="TableParagraph"/>
              <w:spacing w:line="275" w:lineRule="exact"/>
              <w:ind w:left="142" w:right="144" w:firstLine="709"/>
              <w:jc w:val="both"/>
              <w:rPr>
                <w:sz w:val="24"/>
                <w:szCs w:val="24"/>
                <w:lang w:val="ru-RU"/>
              </w:rPr>
            </w:pPr>
            <w:r w:rsidRPr="00FC3317">
              <w:rPr>
                <w:sz w:val="24"/>
                <w:szCs w:val="24"/>
                <w:lang w:val="ru-RU"/>
              </w:rPr>
              <w:t>обучению,</w:t>
            </w:r>
            <w:r w:rsidRPr="00FC3317">
              <w:rPr>
                <w:spacing w:val="-6"/>
                <w:sz w:val="24"/>
                <w:szCs w:val="24"/>
                <w:lang w:val="ru-RU"/>
              </w:rPr>
              <w:t xml:space="preserve"> </w:t>
            </w:r>
            <w:r w:rsidRPr="00FC3317">
              <w:rPr>
                <w:sz w:val="24"/>
                <w:szCs w:val="24"/>
                <w:lang w:val="ru-RU"/>
              </w:rPr>
              <w:t>целенаправленному</w:t>
            </w:r>
            <w:r w:rsidRPr="00FC3317">
              <w:rPr>
                <w:spacing w:val="-9"/>
                <w:sz w:val="24"/>
                <w:szCs w:val="24"/>
                <w:lang w:val="ru-RU"/>
              </w:rPr>
              <w:t xml:space="preserve"> </w:t>
            </w:r>
            <w:r w:rsidRPr="00FC3317">
              <w:rPr>
                <w:spacing w:val="-2"/>
                <w:sz w:val="24"/>
                <w:szCs w:val="24"/>
                <w:lang w:val="ru-RU"/>
              </w:rPr>
              <w:t>личностному</w:t>
            </w:r>
          </w:p>
          <w:p w14:paraId="587A2D43"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совершенствованию</w:t>
            </w:r>
            <w:r w:rsidRPr="00FC3317">
              <w:rPr>
                <w:spacing w:val="-13"/>
                <w:sz w:val="24"/>
                <w:szCs w:val="24"/>
                <w:lang w:val="ru-RU"/>
              </w:rPr>
              <w:t xml:space="preserve"> </w:t>
            </w:r>
            <w:r w:rsidRPr="00FC3317">
              <w:rPr>
                <w:sz w:val="24"/>
                <w:szCs w:val="24"/>
                <w:lang w:val="ru-RU"/>
              </w:rPr>
              <w:t>двигательной</w:t>
            </w:r>
            <w:r w:rsidRPr="00FC3317">
              <w:rPr>
                <w:spacing w:val="-13"/>
                <w:sz w:val="24"/>
                <w:szCs w:val="24"/>
                <w:lang w:val="ru-RU"/>
              </w:rPr>
              <w:t xml:space="preserve"> </w:t>
            </w:r>
            <w:r w:rsidRPr="00FC3317">
              <w:rPr>
                <w:sz w:val="24"/>
                <w:szCs w:val="24"/>
                <w:lang w:val="ru-RU"/>
              </w:rPr>
              <w:t>активности</w:t>
            </w:r>
            <w:r w:rsidRPr="00FC3317">
              <w:rPr>
                <w:spacing w:val="-15"/>
                <w:sz w:val="24"/>
                <w:szCs w:val="24"/>
                <w:lang w:val="ru-RU"/>
              </w:rPr>
              <w:t xml:space="preserve"> </w:t>
            </w:r>
            <w:r w:rsidRPr="00FC3317">
              <w:rPr>
                <w:sz w:val="24"/>
                <w:szCs w:val="24"/>
                <w:lang w:val="ru-RU"/>
              </w:rPr>
              <w:t xml:space="preserve">с </w:t>
            </w:r>
            <w:proofErr w:type="spellStart"/>
            <w:r w:rsidRPr="00FC3317">
              <w:rPr>
                <w:sz w:val="24"/>
                <w:szCs w:val="24"/>
                <w:lang w:val="ru-RU"/>
              </w:rPr>
              <w:t>валеологической</w:t>
            </w:r>
            <w:proofErr w:type="spellEnd"/>
            <w:r w:rsidRPr="00FC3317">
              <w:rPr>
                <w:sz w:val="24"/>
                <w:szCs w:val="24"/>
                <w:lang w:val="ru-RU"/>
              </w:rPr>
              <w:t xml:space="preserve"> и профессиональной</w:t>
            </w:r>
          </w:p>
          <w:p w14:paraId="62274C9D"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направленностью, неприятию вредных привычек:</w:t>
            </w:r>
            <w:r w:rsidRPr="00FC3317">
              <w:rPr>
                <w:spacing w:val="-14"/>
                <w:sz w:val="24"/>
                <w:szCs w:val="24"/>
                <w:lang w:val="ru-RU"/>
              </w:rPr>
              <w:t xml:space="preserve"> </w:t>
            </w:r>
            <w:r w:rsidRPr="00FC3317">
              <w:rPr>
                <w:sz w:val="24"/>
                <w:szCs w:val="24"/>
                <w:lang w:val="ru-RU"/>
              </w:rPr>
              <w:t>курения,</w:t>
            </w:r>
            <w:r w:rsidRPr="00FC3317">
              <w:rPr>
                <w:spacing w:val="-12"/>
                <w:sz w:val="24"/>
                <w:szCs w:val="24"/>
                <w:lang w:val="ru-RU"/>
              </w:rPr>
              <w:t xml:space="preserve"> </w:t>
            </w:r>
            <w:r w:rsidRPr="00FC3317">
              <w:rPr>
                <w:sz w:val="24"/>
                <w:szCs w:val="24"/>
                <w:lang w:val="ru-RU"/>
              </w:rPr>
              <w:t>употребления</w:t>
            </w:r>
            <w:r w:rsidRPr="00FC3317">
              <w:rPr>
                <w:spacing w:val="-14"/>
                <w:sz w:val="24"/>
                <w:szCs w:val="24"/>
                <w:lang w:val="ru-RU"/>
              </w:rPr>
              <w:t xml:space="preserve"> </w:t>
            </w:r>
            <w:r w:rsidRPr="00FC3317">
              <w:rPr>
                <w:sz w:val="24"/>
                <w:szCs w:val="24"/>
                <w:lang w:val="ru-RU"/>
              </w:rPr>
              <w:t xml:space="preserve">алкоголя, </w:t>
            </w:r>
            <w:r w:rsidRPr="00FC3317">
              <w:rPr>
                <w:spacing w:val="-2"/>
                <w:sz w:val="24"/>
                <w:szCs w:val="24"/>
                <w:lang w:val="ru-RU"/>
              </w:rPr>
              <w:t>наркотиков;</w:t>
            </w:r>
          </w:p>
          <w:p w14:paraId="18B304BF" w14:textId="77777777" w:rsidR="00FC3317" w:rsidRPr="00FC3317" w:rsidRDefault="00FC3317" w:rsidP="009817E5">
            <w:pPr>
              <w:pStyle w:val="TableParagraph"/>
              <w:numPr>
                <w:ilvl w:val="0"/>
                <w:numId w:val="114"/>
              </w:numPr>
              <w:spacing w:before="5" w:line="237" w:lineRule="auto"/>
              <w:ind w:left="142" w:right="144" w:firstLine="709"/>
              <w:jc w:val="both"/>
              <w:rPr>
                <w:sz w:val="24"/>
                <w:szCs w:val="24"/>
                <w:lang w:val="ru-RU"/>
              </w:rPr>
            </w:pPr>
            <w:r w:rsidRPr="00FC3317">
              <w:rPr>
                <w:sz w:val="24"/>
                <w:szCs w:val="24"/>
                <w:lang w:val="ru-RU"/>
              </w:rPr>
              <w:t>потребность к самостоятельному использованию</w:t>
            </w:r>
            <w:r w:rsidRPr="00FC3317">
              <w:rPr>
                <w:spacing w:val="-14"/>
                <w:sz w:val="24"/>
                <w:szCs w:val="24"/>
                <w:lang w:val="ru-RU"/>
              </w:rPr>
              <w:t xml:space="preserve"> </w:t>
            </w:r>
            <w:r w:rsidRPr="00FC3317">
              <w:rPr>
                <w:sz w:val="24"/>
                <w:szCs w:val="24"/>
                <w:lang w:val="ru-RU"/>
              </w:rPr>
              <w:t>физической</w:t>
            </w:r>
            <w:r w:rsidRPr="00FC3317">
              <w:rPr>
                <w:spacing w:val="-14"/>
                <w:sz w:val="24"/>
                <w:szCs w:val="24"/>
                <w:lang w:val="ru-RU"/>
              </w:rPr>
              <w:t xml:space="preserve"> </w:t>
            </w:r>
            <w:r w:rsidRPr="00FC3317">
              <w:rPr>
                <w:sz w:val="24"/>
                <w:szCs w:val="24"/>
                <w:lang w:val="ru-RU"/>
              </w:rPr>
              <w:t>культуры</w:t>
            </w:r>
            <w:r w:rsidRPr="00FC3317">
              <w:rPr>
                <w:spacing w:val="-14"/>
                <w:sz w:val="24"/>
                <w:szCs w:val="24"/>
                <w:lang w:val="ru-RU"/>
              </w:rPr>
              <w:t xml:space="preserve"> </w:t>
            </w:r>
            <w:r w:rsidRPr="00FC3317">
              <w:rPr>
                <w:sz w:val="24"/>
                <w:szCs w:val="24"/>
                <w:lang w:val="ru-RU"/>
              </w:rPr>
              <w:t>как составляющей доминанты здоровья;</w:t>
            </w:r>
          </w:p>
          <w:p w14:paraId="26C9C178" w14:textId="77777777" w:rsidR="00FC3317" w:rsidRPr="00FC3317" w:rsidRDefault="00FC3317" w:rsidP="009817E5">
            <w:pPr>
              <w:pStyle w:val="TableParagraph"/>
              <w:numPr>
                <w:ilvl w:val="0"/>
                <w:numId w:val="114"/>
              </w:numPr>
              <w:spacing w:before="7" w:line="237" w:lineRule="auto"/>
              <w:ind w:left="142" w:right="144" w:firstLine="709"/>
              <w:jc w:val="both"/>
              <w:rPr>
                <w:sz w:val="24"/>
                <w:szCs w:val="24"/>
                <w:lang w:val="ru-RU"/>
              </w:rPr>
            </w:pPr>
            <w:r w:rsidRPr="00FC3317">
              <w:rPr>
                <w:sz w:val="24"/>
                <w:szCs w:val="24"/>
                <w:lang w:val="ru-RU"/>
              </w:rPr>
              <w:t>приобретение</w:t>
            </w:r>
            <w:r w:rsidRPr="00FC3317">
              <w:rPr>
                <w:spacing w:val="-13"/>
                <w:sz w:val="24"/>
                <w:szCs w:val="24"/>
                <w:lang w:val="ru-RU"/>
              </w:rPr>
              <w:t xml:space="preserve"> </w:t>
            </w:r>
            <w:r w:rsidRPr="00FC3317">
              <w:rPr>
                <w:sz w:val="24"/>
                <w:szCs w:val="24"/>
                <w:lang w:val="ru-RU"/>
              </w:rPr>
              <w:t>личного</w:t>
            </w:r>
            <w:r w:rsidRPr="00FC3317">
              <w:rPr>
                <w:spacing w:val="-15"/>
                <w:sz w:val="24"/>
                <w:szCs w:val="24"/>
                <w:lang w:val="ru-RU"/>
              </w:rPr>
              <w:t xml:space="preserve"> </w:t>
            </w:r>
            <w:r w:rsidRPr="00FC3317">
              <w:rPr>
                <w:sz w:val="24"/>
                <w:szCs w:val="24"/>
                <w:lang w:val="ru-RU"/>
              </w:rPr>
              <w:t>опыта</w:t>
            </w:r>
            <w:r w:rsidRPr="00FC3317">
              <w:rPr>
                <w:spacing w:val="-13"/>
                <w:sz w:val="24"/>
                <w:szCs w:val="24"/>
                <w:lang w:val="ru-RU"/>
              </w:rPr>
              <w:t xml:space="preserve"> </w:t>
            </w:r>
            <w:r w:rsidRPr="00FC3317">
              <w:rPr>
                <w:sz w:val="24"/>
                <w:szCs w:val="24"/>
                <w:lang w:val="ru-RU"/>
              </w:rPr>
              <w:t>творческого использования профессионально- оздоровительных средств и методов</w:t>
            </w:r>
          </w:p>
          <w:p w14:paraId="250FE745" w14:textId="77777777" w:rsidR="00FC3317" w:rsidRPr="00FC3317" w:rsidRDefault="00FC3317" w:rsidP="00A25E61">
            <w:pPr>
              <w:pStyle w:val="TableParagraph"/>
              <w:spacing w:before="3"/>
              <w:ind w:left="142" w:right="144" w:firstLine="709"/>
              <w:jc w:val="both"/>
              <w:rPr>
                <w:sz w:val="24"/>
                <w:szCs w:val="24"/>
              </w:rPr>
            </w:pPr>
            <w:proofErr w:type="spellStart"/>
            <w:r w:rsidRPr="00FC3317">
              <w:rPr>
                <w:sz w:val="24"/>
                <w:szCs w:val="24"/>
              </w:rPr>
              <w:t>двигательной</w:t>
            </w:r>
            <w:proofErr w:type="spellEnd"/>
            <w:r w:rsidRPr="00FC3317">
              <w:rPr>
                <w:spacing w:val="-7"/>
                <w:sz w:val="24"/>
                <w:szCs w:val="24"/>
              </w:rPr>
              <w:t xml:space="preserve"> </w:t>
            </w:r>
            <w:proofErr w:type="spellStart"/>
            <w:r w:rsidRPr="00FC3317">
              <w:rPr>
                <w:spacing w:val="-2"/>
                <w:sz w:val="24"/>
                <w:szCs w:val="24"/>
              </w:rPr>
              <w:t>активности</w:t>
            </w:r>
            <w:proofErr w:type="spellEnd"/>
            <w:r w:rsidRPr="00FC3317">
              <w:rPr>
                <w:spacing w:val="-2"/>
                <w:sz w:val="24"/>
                <w:szCs w:val="24"/>
              </w:rPr>
              <w:t>;</w:t>
            </w:r>
          </w:p>
          <w:p w14:paraId="6E281143" w14:textId="77777777" w:rsidR="00FC3317" w:rsidRPr="00FC3317" w:rsidRDefault="00FC3317" w:rsidP="009817E5">
            <w:pPr>
              <w:pStyle w:val="TableParagraph"/>
              <w:numPr>
                <w:ilvl w:val="0"/>
                <w:numId w:val="114"/>
              </w:numPr>
              <w:spacing w:before="2"/>
              <w:ind w:left="142" w:right="144" w:firstLine="709"/>
              <w:jc w:val="both"/>
              <w:rPr>
                <w:sz w:val="24"/>
                <w:szCs w:val="24"/>
                <w:lang w:val="ru-RU"/>
              </w:rPr>
            </w:pPr>
            <w:r w:rsidRPr="00FC3317">
              <w:rPr>
                <w:sz w:val="24"/>
                <w:szCs w:val="24"/>
                <w:lang w:val="ru-RU"/>
              </w:rPr>
              <w:t>формирование</w:t>
            </w:r>
            <w:r w:rsidRPr="00FC3317">
              <w:rPr>
                <w:spacing w:val="-15"/>
                <w:sz w:val="24"/>
                <w:szCs w:val="24"/>
                <w:lang w:val="ru-RU"/>
              </w:rPr>
              <w:t xml:space="preserve"> </w:t>
            </w:r>
            <w:r w:rsidRPr="00FC3317">
              <w:rPr>
                <w:sz w:val="24"/>
                <w:szCs w:val="24"/>
                <w:lang w:val="ru-RU"/>
              </w:rPr>
              <w:t>личностных</w:t>
            </w:r>
            <w:r w:rsidRPr="00FC3317">
              <w:rPr>
                <w:spacing w:val="-15"/>
                <w:sz w:val="24"/>
                <w:szCs w:val="24"/>
                <w:lang w:val="ru-RU"/>
              </w:rPr>
              <w:t xml:space="preserve"> </w:t>
            </w:r>
            <w:r w:rsidRPr="00FC3317">
              <w:rPr>
                <w:sz w:val="24"/>
                <w:szCs w:val="24"/>
                <w:lang w:val="ru-RU"/>
              </w:rPr>
              <w:t>ценностно- смысловых ориентиров</w:t>
            </w:r>
            <w:r w:rsidRPr="00FC3317">
              <w:rPr>
                <w:spacing w:val="-3"/>
                <w:sz w:val="24"/>
                <w:szCs w:val="24"/>
                <w:lang w:val="ru-RU"/>
              </w:rPr>
              <w:t xml:space="preserve"> </w:t>
            </w:r>
            <w:r w:rsidRPr="00FC3317">
              <w:rPr>
                <w:sz w:val="24"/>
                <w:szCs w:val="24"/>
                <w:lang w:val="ru-RU"/>
              </w:rPr>
              <w:t>и установок, системы значимых социальных и межличностных отношений, личностных, регулятивных,</w:t>
            </w:r>
          </w:p>
          <w:p w14:paraId="122B3752"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познавательных,</w:t>
            </w:r>
            <w:r w:rsidRPr="00FC3317">
              <w:rPr>
                <w:spacing w:val="-15"/>
                <w:sz w:val="24"/>
                <w:szCs w:val="24"/>
                <w:lang w:val="ru-RU"/>
              </w:rPr>
              <w:t xml:space="preserve"> </w:t>
            </w:r>
            <w:r w:rsidRPr="00FC3317">
              <w:rPr>
                <w:sz w:val="24"/>
                <w:szCs w:val="24"/>
                <w:lang w:val="ru-RU"/>
              </w:rPr>
              <w:t>коммуникативных</w:t>
            </w:r>
            <w:r w:rsidRPr="00FC3317">
              <w:rPr>
                <w:spacing w:val="-12"/>
                <w:sz w:val="24"/>
                <w:szCs w:val="24"/>
                <w:lang w:val="ru-RU"/>
              </w:rPr>
              <w:t xml:space="preserve"> </w:t>
            </w:r>
            <w:r w:rsidRPr="00FC3317">
              <w:rPr>
                <w:sz w:val="24"/>
                <w:szCs w:val="24"/>
                <w:lang w:val="ru-RU"/>
              </w:rPr>
              <w:t>действий</w:t>
            </w:r>
            <w:r w:rsidRPr="00FC3317">
              <w:rPr>
                <w:spacing w:val="-13"/>
                <w:sz w:val="24"/>
                <w:szCs w:val="24"/>
                <w:lang w:val="ru-RU"/>
              </w:rPr>
              <w:t xml:space="preserve"> </w:t>
            </w:r>
            <w:r w:rsidRPr="00FC3317">
              <w:rPr>
                <w:sz w:val="24"/>
                <w:szCs w:val="24"/>
                <w:lang w:val="ru-RU"/>
              </w:rPr>
              <w:t xml:space="preserve">в процессе целенаправленной двигательной активности, способности их использования в социальной, в том числе профессиональной, </w:t>
            </w:r>
            <w:r w:rsidRPr="00FC3317">
              <w:rPr>
                <w:spacing w:val="-2"/>
                <w:sz w:val="24"/>
                <w:szCs w:val="24"/>
                <w:lang w:val="ru-RU"/>
              </w:rPr>
              <w:t>практике;</w:t>
            </w:r>
          </w:p>
          <w:p w14:paraId="1EF6018F" w14:textId="77777777" w:rsidR="00FC3317" w:rsidRPr="00FC3317" w:rsidRDefault="00FC3317" w:rsidP="009817E5">
            <w:pPr>
              <w:pStyle w:val="TableParagraph"/>
              <w:numPr>
                <w:ilvl w:val="0"/>
                <w:numId w:val="114"/>
              </w:numPr>
              <w:spacing w:before="2" w:line="237" w:lineRule="auto"/>
              <w:ind w:left="142" w:right="144" w:firstLine="709"/>
              <w:jc w:val="both"/>
              <w:rPr>
                <w:sz w:val="24"/>
                <w:szCs w:val="24"/>
                <w:lang w:val="ru-RU"/>
              </w:rPr>
            </w:pPr>
            <w:r w:rsidRPr="00FC3317">
              <w:rPr>
                <w:sz w:val="24"/>
                <w:szCs w:val="24"/>
                <w:lang w:val="ru-RU"/>
              </w:rPr>
              <w:t>готовность</w:t>
            </w:r>
            <w:r w:rsidRPr="00FC3317">
              <w:rPr>
                <w:spacing w:val="-15"/>
                <w:sz w:val="24"/>
                <w:szCs w:val="24"/>
                <w:lang w:val="ru-RU"/>
              </w:rPr>
              <w:t xml:space="preserve"> </w:t>
            </w:r>
            <w:r w:rsidRPr="00FC3317">
              <w:rPr>
                <w:sz w:val="24"/>
                <w:szCs w:val="24"/>
                <w:lang w:val="ru-RU"/>
              </w:rPr>
              <w:t>самостоятельно</w:t>
            </w:r>
            <w:r w:rsidRPr="00FC3317">
              <w:rPr>
                <w:spacing w:val="-15"/>
                <w:sz w:val="24"/>
                <w:szCs w:val="24"/>
                <w:lang w:val="ru-RU"/>
              </w:rPr>
              <w:t xml:space="preserve"> </w:t>
            </w:r>
            <w:r w:rsidRPr="00FC3317">
              <w:rPr>
                <w:sz w:val="24"/>
                <w:szCs w:val="24"/>
                <w:lang w:val="ru-RU"/>
              </w:rPr>
              <w:t>использовать в трудовых и жизненных ситуациях навыки</w:t>
            </w:r>
          </w:p>
          <w:p w14:paraId="5EA68A56" w14:textId="77777777" w:rsidR="00FC3317" w:rsidRPr="00FC3317" w:rsidRDefault="00FC3317" w:rsidP="00A25E61">
            <w:pPr>
              <w:pStyle w:val="TableParagraph"/>
              <w:ind w:left="142" w:right="144" w:firstLine="709"/>
              <w:jc w:val="both"/>
              <w:rPr>
                <w:sz w:val="24"/>
                <w:szCs w:val="24"/>
              </w:rPr>
            </w:pPr>
            <w:proofErr w:type="spellStart"/>
            <w:r w:rsidRPr="00FC3317">
              <w:rPr>
                <w:sz w:val="24"/>
                <w:szCs w:val="24"/>
              </w:rPr>
              <w:t>профессиональной</w:t>
            </w:r>
            <w:proofErr w:type="spellEnd"/>
            <w:r w:rsidRPr="00FC3317">
              <w:rPr>
                <w:spacing w:val="-15"/>
                <w:sz w:val="24"/>
                <w:szCs w:val="24"/>
              </w:rPr>
              <w:t xml:space="preserve"> </w:t>
            </w:r>
            <w:proofErr w:type="spellStart"/>
            <w:r w:rsidRPr="00FC3317">
              <w:rPr>
                <w:sz w:val="24"/>
                <w:szCs w:val="24"/>
              </w:rPr>
              <w:t>адаптивной</w:t>
            </w:r>
            <w:proofErr w:type="spellEnd"/>
            <w:r w:rsidRPr="00FC3317">
              <w:rPr>
                <w:spacing w:val="-15"/>
                <w:sz w:val="24"/>
                <w:szCs w:val="24"/>
              </w:rPr>
              <w:t xml:space="preserve"> </w:t>
            </w:r>
            <w:proofErr w:type="spellStart"/>
            <w:r w:rsidRPr="00FC3317">
              <w:rPr>
                <w:sz w:val="24"/>
                <w:szCs w:val="24"/>
              </w:rPr>
              <w:t>физической</w:t>
            </w:r>
            <w:proofErr w:type="spellEnd"/>
            <w:r w:rsidRPr="00FC3317">
              <w:rPr>
                <w:sz w:val="24"/>
                <w:szCs w:val="24"/>
              </w:rPr>
              <w:t xml:space="preserve"> </w:t>
            </w:r>
            <w:proofErr w:type="spellStart"/>
            <w:r w:rsidRPr="00FC3317">
              <w:rPr>
                <w:spacing w:val="-2"/>
                <w:sz w:val="24"/>
                <w:szCs w:val="24"/>
              </w:rPr>
              <w:t>культуры</w:t>
            </w:r>
            <w:proofErr w:type="spellEnd"/>
            <w:r w:rsidRPr="00FC3317">
              <w:rPr>
                <w:spacing w:val="-2"/>
                <w:sz w:val="24"/>
                <w:szCs w:val="24"/>
              </w:rPr>
              <w:t>;</w:t>
            </w:r>
          </w:p>
          <w:p w14:paraId="3615F8B5" w14:textId="77777777" w:rsidR="00FC3317" w:rsidRPr="00FC3317" w:rsidRDefault="00FC3317" w:rsidP="009817E5">
            <w:pPr>
              <w:pStyle w:val="TableParagraph"/>
              <w:numPr>
                <w:ilvl w:val="0"/>
                <w:numId w:val="114"/>
              </w:numPr>
              <w:spacing w:before="2"/>
              <w:ind w:left="142" w:right="144" w:firstLine="709"/>
              <w:jc w:val="both"/>
              <w:rPr>
                <w:sz w:val="24"/>
                <w:szCs w:val="24"/>
                <w:lang w:val="ru-RU"/>
              </w:rPr>
            </w:pPr>
            <w:r w:rsidRPr="00FC3317">
              <w:rPr>
                <w:sz w:val="24"/>
                <w:szCs w:val="24"/>
                <w:lang w:val="ru-RU"/>
              </w:rPr>
              <w:t>способность к построению индивидуальной образовательной траектории самостоятельного</w:t>
            </w:r>
            <w:r w:rsidRPr="00FC3317">
              <w:rPr>
                <w:spacing w:val="-10"/>
                <w:sz w:val="24"/>
                <w:szCs w:val="24"/>
                <w:lang w:val="ru-RU"/>
              </w:rPr>
              <w:t xml:space="preserve"> </w:t>
            </w:r>
            <w:r w:rsidRPr="00FC3317">
              <w:rPr>
                <w:sz w:val="24"/>
                <w:szCs w:val="24"/>
                <w:lang w:val="ru-RU"/>
              </w:rPr>
              <w:t>использования</w:t>
            </w:r>
            <w:r w:rsidRPr="00FC3317">
              <w:rPr>
                <w:spacing w:val="-10"/>
                <w:sz w:val="24"/>
                <w:szCs w:val="24"/>
                <w:lang w:val="ru-RU"/>
              </w:rPr>
              <w:t xml:space="preserve"> </w:t>
            </w:r>
            <w:r w:rsidRPr="00FC3317">
              <w:rPr>
                <w:sz w:val="24"/>
                <w:szCs w:val="24"/>
                <w:lang w:val="ru-RU"/>
              </w:rPr>
              <w:t>в</w:t>
            </w:r>
            <w:r w:rsidRPr="00FC3317">
              <w:rPr>
                <w:spacing w:val="-11"/>
                <w:sz w:val="24"/>
                <w:szCs w:val="24"/>
                <w:lang w:val="ru-RU"/>
              </w:rPr>
              <w:t xml:space="preserve"> </w:t>
            </w:r>
            <w:r w:rsidRPr="00FC3317">
              <w:rPr>
                <w:sz w:val="24"/>
                <w:szCs w:val="24"/>
                <w:lang w:val="ru-RU"/>
              </w:rPr>
              <w:t>трудовых</w:t>
            </w:r>
            <w:r w:rsidRPr="00FC3317">
              <w:rPr>
                <w:spacing w:val="-8"/>
                <w:sz w:val="24"/>
                <w:szCs w:val="24"/>
                <w:lang w:val="ru-RU"/>
              </w:rPr>
              <w:t xml:space="preserve"> </w:t>
            </w:r>
            <w:r w:rsidRPr="00FC3317">
              <w:rPr>
                <w:sz w:val="24"/>
                <w:szCs w:val="24"/>
                <w:lang w:val="ru-RU"/>
              </w:rPr>
              <w:t>и жизненных ситуациях навыков</w:t>
            </w:r>
          </w:p>
          <w:p w14:paraId="03F30E13" w14:textId="77777777" w:rsidR="00FC3317" w:rsidRPr="00FC3317" w:rsidRDefault="00FC3317" w:rsidP="00A25E61">
            <w:pPr>
              <w:pStyle w:val="TableParagraph"/>
              <w:ind w:left="142" w:right="144" w:firstLine="709"/>
              <w:jc w:val="both"/>
              <w:rPr>
                <w:sz w:val="24"/>
                <w:szCs w:val="24"/>
              </w:rPr>
            </w:pPr>
            <w:proofErr w:type="spellStart"/>
            <w:r w:rsidRPr="00FC3317">
              <w:rPr>
                <w:sz w:val="24"/>
                <w:szCs w:val="24"/>
              </w:rPr>
              <w:t>профессиональной</w:t>
            </w:r>
            <w:proofErr w:type="spellEnd"/>
            <w:r w:rsidRPr="00FC3317">
              <w:rPr>
                <w:spacing w:val="-15"/>
                <w:sz w:val="24"/>
                <w:szCs w:val="24"/>
              </w:rPr>
              <w:t xml:space="preserve"> </w:t>
            </w:r>
            <w:proofErr w:type="spellStart"/>
            <w:r w:rsidRPr="00FC3317">
              <w:rPr>
                <w:sz w:val="24"/>
                <w:szCs w:val="24"/>
              </w:rPr>
              <w:t>адаптивной</w:t>
            </w:r>
            <w:proofErr w:type="spellEnd"/>
            <w:r w:rsidRPr="00FC3317">
              <w:rPr>
                <w:spacing w:val="-15"/>
                <w:sz w:val="24"/>
                <w:szCs w:val="24"/>
              </w:rPr>
              <w:t xml:space="preserve"> </w:t>
            </w:r>
            <w:proofErr w:type="spellStart"/>
            <w:r w:rsidRPr="00FC3317">
              <w:rPr>
                <w:sz w:val="24"/>
                <w:szCs w:val="24"/>
              </w:rPr>
              <w:t>физической</w:t>
            </w:r>
            <w:proofErr w:type="spellEnd"/>
            <w:r w:rsidRPr="00FC3317">
              <w:rPr>
                <w:sz w:val="24"/>
                <w:szCs w:val="24"/>
              </w:rPr>
              <w:t xml:space="preserve"> </w:t>
            </w:r>
            <w:proofErr w:type="spellStart"/>
            <w:r w:rsidRPr="00FC3317">
              <w:rPr>
                <w:spacing w:val="-2"/>
                <w:sz w:val="24"/>
                <w:szCs w:val="24"/>
              </w:rPr>
              <w:t>культуры</w:t>
            </w:r>
            <w:proofErr w:type="spellEnd"/>
            <w:r w:rsidRPr="00FC3317">
              <w:rPr>
                <w:spacing w:val="-2"/>
                <w:sz w:val="24"/>
                <w:szCs w:val="24"/>
              </w:rPr>
              <w:t>;</w:t>
            </w:r>
          </w:p>
          <w:p w14:paraId="1E6FABF9" w14:textId="77777777" w:rsidR="00FC3317" w:rsidRPr="00FC3317" w:rsidRDefault="00FC3317" w:rsidP="009817E5">
            <w:pPr>
              <w:pStyle w:val="TableParagraph"/>
              <w:numPr>
                <w:ilvl w:val="0"/>
                <w:numId w:val="114"/>
              </w:numPr>
              <w:ind w:left="142" w:right="144" w:firstLine="709"/>
              <w:jc w:val="both"/>
              <w:rPr>
                <w:sz w:val="24"/>
                <w:szCs w:val="24"/>
                <w:lang w:val="ru-RU"/>
              </w:rPr>
            </w:pPr>
            <w:r w:rsidRPr="00FC3317">
              <w:rPr>
                <w:sz w:val="24"/>
                <w:szCs w:val="24"/>
                <w:lang w:val="ru-RU"/>
              </w:rPr>
              <w:t>способность использования системы значимых социальных и межличностных отношений,</w:t>
            </w:r>
            <w:r w:rsidRPr="00FC3317">
              <w:rPr>
                <w:spacing w:val="-15"/>
                <w:sz w:val="24"/>
                <w:szCs w:val="24"/>
                <w:lang w:val="ru-RU"/>
              </w:rPr>
              <w:t xml:space="preserve"> </w:t>
            </w:r>
            <w:r w:rsidRPr="00FC3317">
              <w:rPr>
                <w:sz w:val="24"/>
                <w:szCs w:val="24"/>
                <w:lang w:val="ru-RU"/>
              </w:rPr>
              <w:t>ценностно-смысловых</w:t>
            </w:r>
            <w:r w:rsidRPr="00FC3317">
              <w:rPr>
                <w:spacing w:val="-15"/>
                <w:sz w:val="24"/>
                <w:szCs w:val="24"/>
                <w:lang w:val="ru-RU"/>
              </w:rPr>
              <w:t xml:space="preserve"> </w:t>
            </w:r>
            <w:r w:rsidRPr="00FC3317">
              <w:rPr>
                <w:sz w:val="24"/>
                <w:szCs w:val="24"/>
                <w:lang w:val="ru-RU"/>
              </w:rPr>
              <w:t>установок, отражающих личностные и гражданские позиции, в спортивной, оздоровительной и физкультурной деятельности;</w:t>
            </w:r>
          </w:p>
          <w:p w14:paraId="3D25245B" w14:textId="77777777" w:rsidR="00FC3317" w:rsidRPr="00FC3317" w:rsidRDefault="00FC3317" w:rsidP="009817E5">
            <w:pPr>
              <w:pStyle w:val="TableParagraph"/>
              <w:numPr>
                <w:ilvl w:val="0"/>
                <w:numId w:val="114"/>
              </w:numPr>
              <w:spacing w:before="1" w:line="237" w:lineRule="auto"/>
              <w:ind w:left="142" w:right="144" w:firstLine="709"/>
              <w:jc w:val="both"/>
              <w:rPr>
                <w:sz w:val="24"/>
                <w:szCs w:val="24"/>
                <w:lang w:val="ru-RU"/>
              </w:rPr>
            </w:pPr>
            <w:r w:rsidRPr="00FC3317">
              <w:rPr>
                <w:sz w:val="24"/>
                <w:szCs w:val="24"/>
                <w:lang w:val="ru-RU"/>
              </w:rPr>
              <w:t>формирование навыков сотрудничества со</w:t>
            </w:r>
            <w:r w:rsidRPr="00FC3317">
              <w:rPr>
                <w:spacing w:val="-11"/>
                <w:sz w:val="24"/>
                <w:szCs w:val="24"/>
                <w:lang w:val="ru-RU"/>
              </w:rPr>
              <w:t xml:space="preserve"> </w:t>
            </w:r>
            <w:r w:rsidRPr="00FC3317">
              <w:rPr>
                <w:sz w:val="24"/>
                <w:szCs w:val="24"/>
                <w:lang w:val="ru-RU"/>
              </w:rPr>
              <w:t>сверстниками,</w:t>
            </w:r>
            <w:r w:rsidRPr="00FC3317">
              <w:rPr>
                <w:spacing w:val="-9"/>
                <w:sz w:val="24"/>
                <w:szCs w:val="24"/>
                <w:lang w:val="ru-RU"/>
              </w:rPr>
              <w:t xml:space="preserve"> </w:t>
            </w:r>
            <w:r w:rsidRPr="00FC3317">
              <w:rPr>
                <w:sz w:val="24"/>
                <w:szCs w:val="24"/>
                <w:lang w:val="ru-RU"/>
              </w:rPr>
              <w:t>умение</w:t>
            </w:r>
            <w:r w:rsidRPr="00FC3317">
              <w:rPr>
                <w:spacing w:val="-12"/>
                <w:sz w:val="24"/>
                <w:szCs w:val="24"/>
                <w:lang w:val="ru-RU"/>
              </w:rPr>
              <w:t xml:space="preserve"> </w:t>
            </w:r>
            <w:r w:rsidRPr="00FC3317">
              <w:rPr>
                <w:sz w:val="24"/>
                <w:szCs w:val="24"/>
                <w:lang w:val="ru-RU"/>
              </w:rPr>
              <w:t>продуктивно</w:t>
            </w:r>
            <w:r w:rsidRPr="00FC3317">
              <w:rPr>
                <w:spacing w:val="-11"/>
                <w:sz w:val="24"/>
                <w:szCs w:val="24"/>
                <w:lang w:val="ru-RU"/>
              </w:rPr>
              <w:t xml:space="preserve"> </w:t>
            </w:r>
            <w:r w:rsidRPr="00FC3317">
              <w:rPr>
                <w:sz w:val="24"/>
                <w:szCs w:val="24"/>
                <w:lang w:val="ru-RU"/>
              </w:rPr>
              <w:t xml:space="preserve">общаться и взаимодействовать в </w:t>
            </w:r>
            <w:r w:rsidRPr="00FC3317">
              <w:rPr>
                <w:sz w:val="24"/>
                <w:szCs w:val="24"/>
                <w:lang w:val="ru-RU"/>
              </w:rPr>
              <w:lastRenderedPageBreak/>
              <w:t>процессе физкультурно-</w:t>
            </w:r>
          </w:p>
          <w:p w14:paraId="54F09A0A" w14:textId="77777777" w:rsidR="00FC3317" w:rsidRPr="00FC3317" w:rsidRDefault="00FC3317" w:rsidP="00A25E61">
            <w:pPr>
              <w:pStyle w:val="TableParagraph"/>
              <w:spacing w:before="3" w:line="266" w:lineRule="exact"/>
              <w:ind w:left="142" w:right="144" w:firstLine="709"/>
              <w:jc w:val="both"/>
              <w:rPr>
                <w:sz w:val="24"/>
                <w:szCs w:val="24"/>
              </w:rPr>
            </w:pPr>
            <w:proofErr w:type="spellStart"/>
            <w:r w:rsidRPr="00FC3317">
              <w:rPr>
                <w:sz w:val="24"/>
                <w:szCs w:val="24"/>
              </w:rPr>
              <w:t>оздоровительной</w:t>
            </w:r>
            <w:proofErr w:type="spellEnd"/>
            <w:r w:rsidRPr="00FC3317">
              <w:rPr>
                <w:spacing w:val="-9"/>
                <w:sz w:val="24"/>
                <w:szCs w:val="24"/>
              </w:rPr>
              <w:t xml:space="preserve"> </w:t>
            </w:r>
            <w:r w:rsidRPr="00FC3317">
              <w:rPr>
                <w:sz w:val="24"/>
                <w:szCs w:val="24"/>
              </w:rPr>
              <w:t>и</w:t>
            </w:r>
            <w:r w:rsidRPr="00FC3317">
              <w:rPr>
                <w:spacing w:val="-7"/>
                <w:sz w:val="24"/>
                <w:szCs w:val="24"/>
              </w:rPr>
              <w:t xml:space="preserve"> </w:t>
            </w:r>
            <w:proofErr w:type="spellStart"/>
            <w:r w:rsidRPr="00FC3317">
              <w:rPr>
                <w:sz w:val="24"/>
                <w:szCs w:val="24"/>
              </w:rPr>
              <w:t>спортивной</w:t>
            </w:r>
            <w:proofErr w:type="spellEnd"/>
            <w:r w:rsidRPr="00FC3317">
              <w:rPr>
                <w:spacing w:val="-6"/>
                <w:sz w:val="24"/>
                <w:szCs w:val="24"/>
              </w:rPr>
              <w:t xml:space="preserve"> </w:t>
            </w:r>
            <w:proofErr w:type="spellStart"/>
            <w:r w:rsidRPr="00FC3317">
              <w:rPr>
                <w:spacing w:val="-2"/>
                <w:sz w:val="24"/>
                <w:szCs w:val="24"/>
              </w:rPr>
              <w:t>деятельности</w:t>
            </w:r>
            <w:proofErr w:type="spellEnd"/>
            <w:r w:rsidRPr="00FC3317">
              <w:rPr>
                <w:spacing w:val="-2"/>
                <w:sz w:val="24"/>
                <w:szCs w:val="24"/>
              </w:rPr>
              <w:t>,</w:t>
            </w:r>
          </w:p>
        </w:tc>
        <w:tc>
          <w:tcPr>
            <w:tcW w:w="3390" w:type="dxa"/>
          </w:tcPr>
          <w:p w14:paraId="2D524973" w14:textId="77777777" w:rsidR="00FC3317" w:rsidRPr="00FC3317" w:rsidRDefault="00FC3317" w:rsidP="00A25E61">
            <w:pPr>
              <w:pStyle w:val="TableParagraph"/>
              <w:spacing w:line="269" w:lineRule="exact"/>
              <w:ind w:left="142" w:right="144" w:firstLine="709"/>
              <w:jc w:val="both"/>
              <w:rPr>
                <w:b/>
                <w:i/>
                <w:sz w:val="24"/>
                <w:szCs w:val="24"/>
              </w:rPr>
            </w:pPr>
            <w:proofErr w:type="spellStart"/>
            <w:r w:rsidRPr="00FC3317">
              <w:rPr>
                <w:b/>
                <w:i/>
                <w:sz w:val="24"/>
                <w:szCs w:val="24"/>
              </w:rPr>
              <w:lastRenderedPageBreak/>
              <w:t>Входной</w:t>
            </w:r>
            <w:proofErr w:type="spellEnd"/>
            <w:r w:rsidRPr="00FC3317">
              <w:rPr>
                <w:b/>
                <w:i/>
                <w:spacing w:val="-5"/>
                <w:sz w:val="24"/>
                <w:szCs w:val="24"/>
              </w:rPr>
              <w:t xml:space="preserve"> </w:t>
            </w:r>
            <w:proofErr w:type="spellStart"/>
            <w:r w:rsidRPr="00FC3317">
              <w:rPr>
                <w:b/>
                <w:i/>
                <w:spacing w:val="-2"/>
                <w:sz w:val="24"/>
                <w:szCs w:val="24"/>
              </w:rPr>
              <w:t>контроль</w:t>
            </w:r>
            <w:proofErr w:type="spellEnd"/>
            <w:r w:rsidRPr="00FC3317">
              <w:rPr>
                <w:b/>
                <w:i/>
                <w:spacing w:val="-2"/>
                <w:sz w:val="24"/>
                <w:szCs w:val="24"/>
              </w:rPr>
              <w:t>:</w:t>
            </w:r>
          </w:p>
          <w:p w14:paraId="48D8961F" w14:textId="77777777" w:rsidR="00FC3317" w:rsidRPr="00FC3317" w:rsidRDefault="00FC3317" w:rsidP="009817E5">
            <w:pPr>
              <w:pStyle w:val="TableParagraph"/>
              <w:numPr>
                <w:ilvl w:val="0"/>
                <w:numId w:val="113"/>
              </w:numPr>
              <w:spacing w:line="274" w:lineRule="exact"/>
              <w:ind w:left="142" w:right="144" w:firstLine="709"/>
              <w:jc w:val="both"/>
              <w:rPr>
                <w:sz w:val="24"/>
                <w:szCs w:val="24"/>
              </w:rPr>
            </w:pPr>
            <w:proofErr w:type="spellStart"/>
            <w:r w:rsidRPr="00FC3317">
              <w:rPr>
                <w:spacing w:val="-2"/>
                <w:sz w:val="24"/>
                <w:szCs w:val="24"/>
              </w:rPr>
              <w:t>тестирование</w:t>
            </w:r>
            <w:proofErr w:type="spellEnd"/>
            <w:r w:rsidRPr="00FC3317">
              <w:rPr>
                <w:spacing w:val="-2"/>
                <w:sz w:val="24"/>
                <w:szCs w:val="24"/>
              </w:rPr>
              <w:t>;</w:t>
            </w:r>
          </w:p>
          <w:p w14:paraId="3803F8D5" w14:textId="77777777" w:rsidR="00FC3317" w:rsidRPr="00FC3317" w:rsidRDefault="00FC3317" w:rsidP="009817E5">
            <w:pPr>
              <w:pStyle w:val="TableParagraph"/>
              <w:numPr>
                <w:ilvl w:val="0"/>
                <w:numId w:val="113"/>
              </w:numPr>
              <w:ind w:left="142" w:right="144" w:firstLine="709"/>
              <w:jc w:val="both"/>
              <w:rPr>
                <w:sz w:val="24"/>
                <w:szCs w:val="24"/>
              </w:rPr>
            </w:pPr>
            <w:proofErr w:type="spellStart"/>
            <w:r w:rsidRPr="00FC3317">
              <w:rPr>
                <w:spacing w:val="-2"/>
                <w:sz w:val="24"/>
                <w:szCs w:val="24"/>
              </w:rPr>
              <w:t>анкетирование</w:t>
            </w:r>
            <w:proofErr w:type="spellEnd"/>
            <w:r w:rsidRPr="00FC3317">
              <w:rPr>
                <w:spacing w:val="-2"/>
                <w:sz w:val="24"/>
                <w:szCs w:val="24"/>
              </w:rPr>
              <w:t>;</w:t>
            </w:r>
          </w:p>
          <w:p w14:paraId="0B6DC77E" w14:textId="77777777" w:rsidR="00FC3317" w:rsidRPr="00FC3317" w:rsidRDefault="00FC3317" w:rsidP="009817E5">
            <w:pPr>
              <w:pStyle w:val="TableParagraph"/>
              <w:numPr>
                <w:ilvl w:val="0"/>
                <w:numId w:val="113"/>
              </w:numPr>
              <w:ind w:left="142" w:right="144" w:firstLine="709"/>
              <w:jc w:val="both"/>
              <w:rPr>
                <w:sz w:val="24"/>
                <w:szCs w:val="24"/>
              </w:rPr>
            </w:pPr>
            <w:proofErr w:type="spellStart"/>
            <w:r w:rsidRPr="00FC3317">
              <w:rPr>
                <w:spacing w:val="-2"/>
                <w:sz w:val="24"/>
                <w:szCs w:val="24"/>
              </w:rPr>
              <w:t>дискуссия</w:t>
            </w:r>
            <w:proofErr w:type="spellEnd"/>
            <w:r w:rsidRPr="00FC3317">
              <w:rPr>
                <w:spacing w:val="-2"/>
                <w:sz w:val="24"/>
                <w:szCs w:val="24"/>
              </w:rPr>
              <w:t>;</w:t>
            </w:r>
          </w:p>
          <w:p w14:paraId="0D8AE486" w14:textId="77777777" w:rsidR="00FC3317" w:rsidRPr="00FC3317" w:rsidRDefault="00FC3317" w:rsidP="00A25E61">
            <w:pPr>
              <w:pStyle w:val="TableParagraph"/>
              <w:ind w:left="142" w:right="144" w:firstLine="709"/>
              <w:jc w:val="both"/>
              <w:rPr>
                <w:sz w:val="24"/>
                <w:szCs w:val="24"/>
              </w:rPr>
            </w:pPr>
            <w:r w:rsidRPr="00FC3317">
              <w:rPr>
                <w:sz w:val="24"/>
                <w:szCs w:val="24"/>
              </w:rPr>
              <w:t>-</w:t>
            </w:r>
            <w:r w:rsidRPr="00FC3317">
              <w:rPr>
                <w:spacing w:val="-5"/>
                <w:sz w:val="24"/>
                <w:szCs w:val="24"/>
              </w:rPr>
              <w:t xml:space="preserve"> </w:t>
            </w:r>
            <w:proofErr w:type="spellStart"/>
            <w:r w:rsidRPr="00FC3317">
              <w:rPr>
                <w:sz w:val="24"/>
                <w:szCs w:val="24"/>
              </w:rPr>
              <w:t>фронтальный</w:t>
            </w:r>
            <w:proofErr w:type="spellEnd"/>
            <w:r w:rsidRPr="00FC3317">
              <w:rPr>
                <w:spacing w:val="-4"/>
                <w:sz w:val="24"/>
                <w:szCs w:val="24"/>
              </w:rPr>
              <w:t xml:space="preserve"> </w:t>
            </w:r>
            <w:proofErr w:type="spellStart"/>
            <w:r w:rsidRPr="00FC3317">
              <w:rPr>
                <w:spacing w:val="-2"/>
                <w:sz w:val="24"/>
                <w:szCs w:val="24"/>
              </w:rPr>
              <w:t>опрос</w:t>
            </w:r>
            <w:proofErr w:type="spellEnd"/>
          </w:p>
          <w:p w14:paraId="246DA18D" w14:textId="77777777" w:rsidR="00FC3317" w:rsidRPr="00FC3317" w:rsidRDefault="00FC3317" w:rsidP="009817E5">
            <w:pPr>
              <w:pStyle w:val="TableParagraph"/>
              <w:numPr>
                <w:ilvl w:val="0"/>
                <w:numId w:val="112"/>
              </w:numPr>
              <w:ind w:left="142" w:right="144" w:firstLine="709"/>
              <w:jc w:val="both"/>
              <w:rPr>
                <w:sz w:val="24"/>
                <w:szCs w:val="24"/>
                <w:lang w:val="ru-RU"/>
              </w:rPr>
            </w:pPr>
            <w:r w:rsidRPr="00FC3317">
              <w:rPr>
                <w:sz w:val="24"/>
                <w:szCs w:val="24"/>
                <w:lang w:val="ru-RU"/>
              </w:rPr>
              <w:t>наблюдение</w:t>
            </w:r>
            <w:r w:rsidRPr="00FC3317">
              <w:rPr>
                <w:spacing w:val="-15"/>
                <w:sz w:val="24"/>
                <w:szCs w:val="24"/>
                <w:lang w:val="ru-RU"/>
              </w:rPr>
              <w:t xml:space="preserve"> </w:t>
            </w:r>
            <w:r w:rsidRPr="00FC3317">
              <w:rPr>
                <w:sz w:val="24"/>
                <w:szCs w:val="24"/>
                <w:lang w:val="ru-RU"/>
              </w:rPr>
              <w:t>за</w:t>
            </w:r>
            <w:r w:rsidRPr="00FC3317">
              <w:rPr>
                <w:spacing w:val="-13"/>
                <w:sz w:val="24"/>
                <w:szCs w:val="24"/>
                <w:lang w:val="ru-RU"/>
              </w:rPr>
              <w:t xml:space="preserve"> </w:t>
            </w:r>
            <w:r w:rsidRPr="00FC3317">
              <w:rPr>
                <w:sz w:val="24"/>
                <w:szCs w:val="24"/>
                <w:lang w:val="ru-RU"/>
              </w:rPr>
              <w:t>учебно-научной</w:t>
            </w:r>
            <w:r w:rsidRPr="00FC3317">
              <w:rPr>
                <w:spacing w:val="-14"/>
                <w:sz w:val="24"/>
                <w:szCs w:val="24"/>
                <w:lang w:val="ru-RU"/>
              </w:rPr>
              <w:t xml:space="preserve"> </w:t>
            </w:r>
            <w:r w:rsidRPr="00FC3317">
              <w:rPr>
                <w:sz w:val="24"/>
                <w:szCs w:val="24"/>
                <w:lang w:val="ru-RU"/>
              </w:rPr>
              <w:t>речью обучающихся в процессе дискуссий.</w:t>
            </w:r>
          </w:p>
          <w:p w14:paraId="1CDB72E5" w14:textId="77777777" w:rsidR="00FC3317" w:rsidRPr="00FC3317" w:rsidRDefault="00FC3317" w:rsidP="00A25E61">
            <w:pPr>
              <w:pStyle w:val="TableParagraph"/>
              <w:spacing w:before="4"/>
              <w:ind w:left="142" w:right="144" w:firstLine="709"/>
              <w:jc w:val="both"/>
              <w:rPr>
                <w:b/>
                <w:sz w:val="24"/>
                <w:szCs w:val="24"/>
                <w:lang w:val="ru-RU"/>
              </w:rPr>
            </w:pPr>
          </w:p>
          <w:p w14:paraId="29D37869" w14:textId="77777777" w:rsidR="00FC3317" w:rsidRPr="00FC3317" w:rsidRDefault="00FC3317" w:rsidP="00A25E61">
            <w:pPr>
              <w:pStyle w:val="TableParagraph"/>
              <w:spacing w:before="1" w:line="274" w:lineRule="exact"/>
              <w:ind w:left="142" w:right="144" w:firstLine="709"/>
              <w:jc w:val="both"/>
              <w:rPr>
                <w:b/>
                <w:i/>
                <w:sz w:val="24"/>
                <w:szCs w:val="24"/>
              </w:rPr>
            </w:pPr>
            <w:proofErr w:type="spellStart"/>
            <w:r w:rsidRPr="00FC3317">
              <w:rPr>
                <w:b/>
                <w:i/>
                <w:sz w:val="24"/>
                <w:szCs w:val="24"/>
              </w:rPr>
              <w:t>Текущий</w:t>
            </w:r>
            <w:proofErr w:type="spellEnd"/>
            <w:r w:rsidRPr="00FC3317">
              <w:rPr>
                <w:b/>
                <w:i/>
                <w:spacing w:val="-5"/>
                <w:sz w:val="24"/>
                <w:szCs w:val="24"/>
              </w:rPr>
              <w:t xml:space="preserve"> </w:t>
            </w:r>
            <w:proofErr w:type="spellStart"/>
            <w:r w:rsidRPr="00FC3317">
              <w:rPr>
                <w:b/>
                <w:i/>
                <w:spacing w:val="-2"/>
                <w:sz w:val="24"/>
                <w:szCs w:val="24"/>
              </w:rPr>
              <w:t>контроль</w:t>
            </w:r>
            <w:proofErr w:type="spellEnd"/>
            <w:r w:rsidRPr="00FC3317">
              <w:rPr>
                <w:b/>
                <w:i/>
                <w:spacing w:val="-2"/>
                <w:sz w:val="24"/>
                <w:szCs w:val="24"/>
              </w:rPr>
              <w:t>:</w:t>
            </w:r>
          </w:p>
          <w:p w14:paraId="30BF16FB" w14:textId="77777777" w:rsidR="00FC3317" w:rsidRPr="00FC3317" w:rsidRDefault="00FC3317" w:rsidP="009817E5">
            <w:pPr>
              <w:pStyle w:val="TableParagraph"/>
              <w:numPr>
                <w:ilvl w:val="0"/>
                <w:numId w:val="112"/>
              </w:numPr>
              <w:ind w:left="142" w:right="144" w:firstLine="709"/>
              <w:jc w:val="both"/>
              <w:rPr>
                <w:sz w:val="24"/>
                <w:szCs w:val="24"/>
                <w:lang w:val="ru-RU"/>
              </w:rPr>
            </w:pPr>
            <w:r w:rsidRPr="00FC3317">
              <w:rPr>
                <w:sz w:val="24"/>
                <w:szCs w:val="24"/>
                <w:lang w:val="ru-RU"/>
              </w:rPr>
              <w:t>анализ</w:t>
            </w:r>
            <w:r w:rsidRPr="00FC3317">
              <w:rPr>
                <w:spacing w:val="-15"/>
                <w:sz w:val="24"/>
                <w:szCs w:val="24"/>
                <w:lang w:val="ru-RU"/>
              </w:rPr>
              <w:t xml:space="preserve"> </w:t>
            </w:r>
            <w:r w:rsidRPr="00FC3317">
              <w:rPr>
                <w:sz w:val="24"/>
                <w:szCs w:val="24"/>
                <w:lang w:val="ru-RU"/>
              </w:rPr>
              <w:t>выполненной</w:t>
            </w:r>
            <w:r w:rsidRPr="00FC3317">
              <w:rPr>
                <w:spacing w:val="-15"/>
                <w:sz w:val="24"/>
                <w:szCs w:val="24"/>
                <w:lang w:val="ru-RU"/>
              </w:rPr>
              <w:t xml:space="preserve"> </w:t>
            </w:r>
            <w:r w:rsidRPr="00FC3317">
              <w:rPr>
                <w:sz w:val="24"/>
                <w:szCs w:val="24"/>
                <w:lang w:val="ru-RU"/>
              </w:rPr>
              <w:t>внеаудиторной самостоятельной работы по</w:t>
            </w:r>
          </w:p>
          <w:p w14:paraId="2DE175EC" w14:textId="77777777" w:rsidR="00FC3317" w:rsidRPr="00FC3317" w:rsidRDefault="00FC3317" w:rsidP="00A25E61">
            <w:pPr>
              <w:pStyle w:val="TableParagraph"/>
              <w:ind w:left="142" w:right="144" w:firstLine="709"/>
              <w:jc w:val="both"/>
              <w:rPr>
                <w:sz w:val="24"/>
                <w:szCs w:val="24"/>
              </w:rPr>
            </w:pPr>
            <w:proofErr w:type="spellStart"/>
            <w:r w:rsidRPr="00FC3317">
              <w:rPr>
                <w:sz w:val="24"/>
                <w:szCs w:val="24"/>
              </w:rPr>
              <w:t>составлению</w:t>
            </w:r>
            <w:proofErr w:type="spellEnd"/>
            <w:r w:rsidRPr="00FC3317">
              <w:rPr>
                <w:spacing w:val="-15"/>
                <w:sz w:val="24"/>
                <w:szCs w:val="24"/>
              </w:rPr>
              <w:t xml:space="preserve"> </w:t>
            </w:r>
            <w:r w:rsidRPr="00FC3317">
              <w:rPr>
                <w:sz w:val="24"/>
                <w:szCs w:val="24"/>
              </w:rPr>
              <w:t>и</w:t>
            </w:r>
            <w:r w:rsidRPr="00FC3317">
              <w:rPr>
                <w:spacing w:val="-15"/>
                <w:sz w:val="24"/>
                <w:szCs w:val="24"/>
              </w:rPr>
              <w:t xml:space="preserve"> </w:t>
            </w:r>
            <w:proofErr w:type="spellStart"/>
            <w:r w:rsidRPr="00FC3317">
              <w:rPr>
                <w:sz w:val="24"/>
                <w:szCs w:val="24"/>
              </w:rPr>
              <w:t>проведению</w:t>
            </w:r>
            <w:proofErr w:type="spellEnd"/>
            <w:r w:rsidRPr="00FC3317">
              <w:rPr>
                <w:sz w:val="24"/>
                <w:szCs w:val="24"/>
              </w:rPr>
              <w:t xml:space="preserve"> </w:t>
            </w:r>
            <w:proofErr w:type="spellStart"/>
            <w:r w:rsidRPr="00FC3317">
              <w:rPr>
                <w:sz w:val="24"/>
                <w:szCs w:val="24"/>
              </w:rPr>
              <w:t>комплексов</w:t>
            </w:r>
            <w:proofErr w:type="spellEnd"/>
            <w:r w:rsidRPr="00FC3317">
              <w:rPr>
                <w:sz w:val="24"/>
                <w:szCs w:val="24"/>
              </w:rPr>
              <w:t xml:space="preserve"> </w:t>
            </w:r>
            <w:proofErr w:type="spellStart"/>
            <w:r w:rsidRPr="00FC3317">
              <w:rPr>
                <w:sz w:val="24"/>
                <w:szCs w:val="24"/>
              </w:rPr>
              <w:t>упражнений</w:t>
            </w:r>
            <w:proofErr w:type="spellEnd"/>
          </w:p>
          <w:p w14:paraId="3D75B74D" w14:textId="77777777" w:rsidR="00FC3317" w:rsidRPr="00FC3317" w:rsidRDefault="00FC3317" w:rsidP="009817E5">
            <w:pPr>
              <w:pStyle w:val="TableParagraph"/>
              <w:numPr>
                <w:ilvl w:val="0"/>
                <w:numId w:val="112"/>
              </w:numPr>
              <w:ind w:left="142" w:right="144" w:firstLine="709"/>
              <w:jc w:val="both"/>
              <w:rPr>
                <w:sz w:val="24"/>
                <w:szCs w:val="24"/>
                <w:lang w:val="ru-RU"/>
              </w:rPr>
            </w:pPr>
            <w:r w:rsidRPr="00FC3317">
              <w:rPr>
                <w:sz w:val="24"/>
                <w:szCs w:val="24"/>
                <w:lang w:val="ru-RU"/>
              </w:rPr>
              <w:t>умение</w:t>
            </w:r>
            <w:r w:rsidRPr="00FC3317">
              <w:rPr>
                <w:spacing w:val="-14"/>
                <w:sz w:val="24"/>
                <w:szCs w:val="24"/>
                <w:lang w:val="ru-RU"/>
              </w:rPr>
              <w:t xml:space="preserve"> </w:t>
            </w:r>
            <w:r w:rsidRPr="00FC3317">
              <w:rPr>
                <w:sz w:val="24"/>
                <w:szCs w:val="24"/>
                <w:lang w:val="ru-RU"/>
              </w:rPr>
              <w:t>составлять</w:t>
            </w:r>
            <w:r w:rsidRPr="00FC3317">
              <w:rPr>
                <w:spacing w:val="-13"/>
                <w:sz w:val="24"/>
                <w:szCs w:val="24"/>
                <w:lang w:val="ru-RU"/>
              </w:rPr>
              <w:t xml:space="preserve"> </w:t>
            </w:r>
            <w:r w:rsidRPr="00FC3317">
              <w:rPr>
                <w:sz w:val="24"/>
                <w:szCs w:val="24"/>
                <w:lang w:val="ru-RU"/>
              </w:rPr>
              <w:t>и</w:t>
            </w:r>
            <w:r w:rsidRPr="00FC3317">
              <w:rPr>
                <w:spacing w:val="-13"/>
                <w:sz w:val="24"/>
                <w:szCs w:val="24"/>
                <w:lang w:val="ru-RU"/>
              </w:rPr>
              <w:t xml:space="preserve"> </w:t>
            </w:r>
            <w:r w:rsidRPr="00FC3317">
              <w:rPr>
                <w:sz w:val="24"/>
                <w:szCs w:val="24"/>
                <w:lang w:val="ru-RU"/>
              </w:rPr>
              <w:t>проводить комплексы упражнений</w:t>
            </w:r>
          </w:p>
          <w:p w14:paraId="6805D345" w14:textId="77777777" w:rsidR="00FC3317" w:rsidRPr="00FC3317" w:rsidRDefault="00FC3317" w:rsidP="009817E5">
            <w:pPr>
              <w:pStyle w:val="TableParagraph"/>
              <w:numPr>
                <w:ilvl w:val="0"/>
                <w:numId w:val="112"/>
              </w:numPr>
              <w:ind w:left="142" w:right="144" w:firstLine="709"/>
              <w:jc w:val="both"/>
              <w:rPr>
                <w:sz w:val="24"/>
                <w:szCs w:val="24"/>
              </w:rPr>
            </w:pPr>
            <w:proofErr w:type="spellStart"/>
            <w:r w:rsidRPr="00FC3317">
              <w:rPr>
                <w:sz w:val="24"/>
                <w:szCs w:val="24"/>
              </w:rPr>
              <w:t>оценка</w:t>
            </w:r>
            <w:proofErr w:type="spellEnd"/>
            <w:r w:rsidRPr="00FC3317">
              <w:rPr>
                <w:spacing w:val="-15"/>
                <w:sz w:val="24"/>
                <w:szCs w:val="24"/>
              </w:rPr>
              <w:t xml:space="preserve"> </w:t>
            </w:r>
            <w:proofErr w:type="spellStart"/>
            <w:r w:rsidRPr="00FC3317">
              <w:rPr>
                <w:sz w:val="24"/>
                <w:szCs w:val="24"/>
              </w:rPr>
              <w:t>теоретической</w:t>
            </w:r>
            <w:proofErr w:type="spellEnd"/>
            <w:r w:rsidRPr="00FC3317">
              <w:rPr>
                <w:sz w:val="24"/>
                <w:szCs w:val="24"/>
              </w:rPr>
              <w:t xml:space="preserve"> </w:t>
            </w:r>
            <w:proofErr w:type="spellStart"/>
            <w:r w:rsidRPr="00FC3317">
              <w:rPr>
                <w:spacing w:val="-2"/>
                <w:sz w:val="24"/>
                <w:szCs w:val="24"/>
              </w:rPr>
              <w:t>подготовленности</w:t>
            </w:r>
            <w:proofErr w:type="spellEnd"/>
          </w:p>
          <w:p w14:paraId="4286F727" w14:textId="77777777" w:rsidR="00FC3317" w:rsidRPr="00FC3317" w:rsidRDefault="00FC3317" w:rsidP="009817E5">
            <w:pPr>
              <w:pStyle w:val="TableParagraph"/>
              <w:numPr>
                <w:ilvl w:val="0"/>
                <w:numId w:val="112"/>
              </w:numPr>
              <w:ind w:left="142" w:right="144" w:firstLine="709"/>
              <w:jc w:val="both"/>
              <w:rPr>
                <w:sz w:val="24"/>
                <w:szCs w:val="24"/>
                <w:lang w:val="ru-RU"/>
              </w:rPr>
            </w:pPr>
            <w:r w:rsidRPr="00FC3317">
              <w:rPr>
                <w:sz w:val="24"/>
                <w:szCs w:val="24"/>
                <w:lang w:val="ru-RU"/>
              </w:rPr>
              <w:t>оценка знаний студентов при контроле качества теоретических знаний</w:t>
            </w:r>
            <w:r w:rsidRPr="00FC3317">
              <w:rPr>
                <w:spacing w:val="-14"/>
                <w:sz w:val="24"/>
                <w:szCs w:val="24"/>
                <w:lang w:val="ru-RU"/>
              </w:rPr>
              <w:t xml:space="preserve"> </w:t>
            </w:r>
            <w:r w:rsidRPr="00FC3317">
              <w:rPr>
                <w:sz w:val="24"/>
                <w:szCs w:val="24"/>
                <w:lang w:val="ru-RU"/>
              </w:rPr>
              <w:t>по</w:t>
            </w:r>
            <w:r w:rsidRPr="00FC3317">
              <w:rPr>
                <w:spacing w:val="-12"/>
                <w:sz w:val="24"/>
                <w:szCs w:val="24"/>
                <w:lang w:val="ru-RU"/>
              </w:rPr>
              <w:t xml:space="preserve"> </w:t>
            </w:r>
            <w:r w:rsidRPr="00FC3317">
              <w:rPr>
                <w:sz w:val="24"/>
                <w:szCs w:val="24"/>
                <w:lang w:val="ru-RU"/>
              </w:rPr>
              <w:t>результатам</w:t>
            </w:r>
            <w:r w:rsidRPr="00FC3317">
              <w:rPr>
                <w:spacing w:val="-12"/>
                <w:sz w:val="24"/>
                <w:szCs w:val="24"/>
                <w:lang w:val="ru-RU"/>
              </w:rPr>
              <w:t xml:space="preserve"> </w:t>
            </w:r>
            <w:r w:rsidRPr="00FC3317">
              <w:rPr>
                <w:sz w:val="24"/>
                <w:szCs w:val="24"/>
                <w:lang w:val="ru-RU"/>
              </w:rPr>
              <w:t>выполнения контрольных тестовых заданий</w:t>
            </w:r>
          </w:p>
          <w:p w14:paraId="4EC45B06" w14:textId="77777777" w:rsidR="00FC3317" w:rsidRPr="00FC3317" w:rsidRDefault="00FC3317" w:rsidP="00A25E61">
            <w:pPr>
              <w:pStyle w:val="TableParagraph"/>
              <w:spacing w:before="3"/>
              <w:ind w:left="142" w:right="144" w:firstLine="709"/>
              <w:jc w:val="both"/>
              <w:rPr>
                <w:b/>
                <w:sz w:val="24"/>
                <w:szCs w:val="24"/>
                <w:lang w:val="ru-RU"/>
              </w:rPr>
            </w:pPr>
          </w:p>
          <w:p w14:paraId="5DE4D66F" w14:textId="77777777" w:rsidR="00FC3317" w:rsidRPr="00FC3317" w:rsidRDefault="00FC3317" w:rsidP="00A25E61">
            <w:pPr>
              <w:pStyle w:val="TableParagraph"/>
              <w:spacing w:line="274" w:lineRule="exact"/>
              <w:ind w:left="142" w:right="144" w:firstLine="709"/>
              <w:jc w:val="both"/>
              <w:rPr>
                <w:b/>
                <w:i/>
                <w:sz w:val="24"/>
                <w:szCs w:val="24"/>
              </w:rPr>
            </w:pPr>
            <w:proofErr w:type="spellStart"/>
            <w:r w:rsidRPr="00FC3317">
              <w:rPr>
                <w:b/>
                <w:i/>
                <w:sz w:val="24"/>
                <w:szCs w:val="24"/>
              </w:rPr>
              <w:t>Рубежный</w:t>
            </w:r>
            <w:proofErr w:type="spellEnd"/>
            <w:r w:rsidRPr="00FC3317">
              <w:rPr>
                <w:b/>
                <w:i/>
                <w:spacing w:val="-5"/>
                <w:sz w:val="24"/>
                <w:szCs w:val="24"/>
              </w:rPr>
              <w:t xml:space="preserve"> </w:t>
            </w:r>
            <w:proofErr w:type="spellStart"/>
            <w:r w:rsidRPr="00FC3317">
              <w:rPr>
                <w:b/>
                <w:i/>
                <w:spacing w:val="-2"/>
                <w:sz w:val="24"/>
                <w:szCs w:val="24"/>
              </w:rPr>
              <w:t>контроль</w:t>
            </w:r>
            <w:proofErr w:type="spellEnd"/>
            <w:r w:rsidRPr="00FC3317">
              <w:rPr>
                <w:b/>
                <w:i/>
                <w:spacing w:val="-2"/>
                <w:sz w:val="24"/>
                <w:szCs w:val="24"/>
              </w:rPr>
              <w:t>:</w:t>
            </w:r>
          </w:p>
          <w:p w14:paraId="2F0357B0" w14:textId="77777777" w:rsidR="00FC3317" w:rsidRPr="00FC3317" w:rsidRDefault="00FC3317" w:rsidP="009817E5">
            <w:pPr>
              <w:pStyle w:val="TableParagraph"/>
              <w:numPr>
                <w:ilvl w:val="0"/>
                <w:numId w:val="112"/>
              </w:numPr>
              <w:spacing w:line="274" w:lineRule="exact"/>
              <w:ind w:left="142" w:right="144" w:firstLine="709"/>
              <w:jc w:val="both"/>
              <w:rPr>
                <w:sz w:val="24"/>
                <w:szCs w:val="24"/>
              </w:rPr>
            </w:pPr>
            <w:proofErr w:type="spellStart"/>
            <w:r w:rsidRPr="00FC3317">
              <w:rPr>
                <w:sz w:val="24"/>
                <w:szCs w:val="24"/>
              </w:rPr>
              <w:t>тестовые</w:t>
            </w:r>
            <w:proofErr w:type="spellEnd"/>
            <w:r w:rsidRPr="00FC3317">
              <w:rPr>
                <w:spacing w:val="-4"/>
                <w:sz w:val="24"/>
                <w:szCs w:val="24"/>
              </w:rPr>
              <w:t xml:space="preserve"> </w:t>
            </w:r>
            <w:proofErr w:type="spellStart"/>
            <w:r w:rsidRPr="00FC3317">
              <w:rPr>
                <w:spacing w:val="-2"/>
                <w:sz w:val="24"/>
                <w:szCs w:val="24"/>
              </w:rPr>
              <w:t>задания</w:t>
            </w:r>
            <w:proofErr w:type="spellEnd"/>
            <w:r w:rsidRPr="00FC3317">
              <w:rPr>
                <w:spacing w:val="-2"/>
                <w:sz w:val="24"/>
                <w:szCs w:val="24"/>
              </w:rPr>
              <w:t>,</w:t>
            </w:r>
          </w:p>
          <w:p w14:paraId="2E47BBFA" w14:textId="77777777" w:rsidR="00FC3317" w:rsidRPr="00FC3317" w:rsidRDefault="00FC3317" w:rsidP="00A25E61">
            <w:pPr>
              <w:pStyle w:val="TableParagraph"/>
              <w:ind w:left="142" w:right="144" w:firstLine="709"/>
              <w:jc w:val="both"/>
              <w:rPr>
                <w:sz w:val="24"/>
                <w:szCs w:val="24"/>
              </w:rPr>
            </w:pPr>
            <w:proofErr w:type="spellStart"/>
            <w:r w:rsidRPr="00FC3317">
              <w:rPr>
                <w:sz w:val="24"/>
                <w:szCs w:val="24"/>
              </w:rPr>
              <w:t>выполнение</w:t>
            </w:r>
            <w:proofErr w:type="spellEnd"/>
            <w:r w:rsidRPr="00FC3317">
              <w:rPr>
                <w:spacing w:val="-3"/>
                <w:sz w:val="24"/>
                <w:szCs w:val="24"/>
              </w:rPr>
              <w:t xml:space="preserve"> </w:t>
            </w:r>
            <w:r w:rsidRPr="00FC3317">
              <w:rPr>
                <w:sz w:val="24"/>
                <w:szCs w:val="24"/>
              </w:rPr>
              <w:t>и</w:t>
            </w:r>
            <w:r w:rsidRPr="00FC3317">
              <w:rPr>
                <w:spacing w:val="-4"/>
                <w:sz w:val="24"/>
                <w:szCs w:val="24"/>
              </w:rPr>
              <w:t xml:space="preserve"> </w:t>
            </w:r>
            <w:proofErr w:type="spellStart"/>
            <w:r w:rsidRPr="00FC3317">
              <w:rPr>
                <w:sz w:val="24"/>
                <w:szCs w:val="24"/>
              </w:rPr>
              <w:t>защита</w:t>
            </w:r>
            <w:proofErr w:type="spellEnd"/>
            <w:r w:rsidRPr="00FC3317">
              <w:rPr>
                <w:spacing w:val="-1"/>
                <w:sz w:val="24"/>
                <w:szCs w:val="24"/>
              </w:rPr>
              <w:t xml:space="preserve"> </w:t>
            </w:r>
            <w:proofErr w:type="spellStart"/>
            <w:r w:rsidRPr="00FC3317">
              <w:rPr>
                <w:spacing w:val="-2"/>
                <w:sz w:val="24"/>
                <w:szCs w:val="24"/>
              </w:rPr>
              <w:t>продукта</w:t>
            </w:r>
            <w:proofErr w:type="spellEnd"/>
          </w:p>
          <w:p w14:paraId="110332C6"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творческой</w:t>
            </w:r>
            <w:r w:rsidRPr="00FC3317">
              <w:rPr>
                <w:spacing w:val="-13"/>
                <w:sz w:val="24"/>
                <w:szCs w:val="24"/>
                <w:lang w:val="ru-RU"/>
              </w:rPr>
              <w:t xml:space="preserve"> </w:t>
            </w:r>
            <w:r w:rsidRPr="00FC3317">
              <w:rPr>
                <w:sz w:val="24"/>
                <w:szCs w:val="24"/>
                <w:lang w:val="ru-RU"/>
              </w:rPr>
              <w:t>деятельности</w:t>
            </w:r>
            <w:r w:rsidRPr="00FC3317">
              <w:rPr>
                <w:spacing w:val="-13"/>
                <w:sz w:val="24"/>
                <w:szCs w:val="24"/>
                <w:lang w:val="ru-RU"/>
              </w:rPr>
              <w:t xml:space="preserve"> </w:t>
            </w:r>
            <w:r w:rsidRPr="00FC3317">
              <w:rPr>
                <w:sz w:val="24"/>
                <w:szCs w:val="24"/>
                <w:lang w:val="ru-RU"/>
              </w:rPr>
              <w:t>(реферата)</w:t>
            </w:r>
            <w:r w:rsidRPr="00FC3317">
              <w:rPr>
                <w:spacing w:val="-14"/>
                <w:sz w:val="24"/>
                <w:szCs w:val="24"/>
                <w:lang w:val="ru-RU"/>
              </w:rPr>
              <w:t xml:space="preserve"> </w:t>
            </w:r>
            <w:r w:rsidRPr="00FC3317">
              <w:rPr>
                <w:sz w:val="24"/>
                <w:szCs w:val="24"/>
                <w:lang w:val="ru-RU"/>
              </w:rPr>
              <w:t>по данной теме</w:t>
            </w:r>
          </w:p>
          <w:p w14:paraId="42BF9E50" w14:textId="77777777" w:rsidR="00FC3317" w:rsidRPr="00FC3317" w:rsidRDefault="00FC3317" w:rsidP="009817E5">
            <w:pPr>
              <w:pStyle w:val="TableParagraph"/>
              <w:numPr>
                <w:ilvl w:val="0"/>
                <w:numId w:val="112"/>
              </w:numPr>
              <w:ind w:left="142" w:right="144" w:firstLine="709"/>
              <w:jc w:val="both"/>
              <w:rPr>
                <w:sz w:val="24"/>
                <w:szCs w:val="24"/>
                <w:lang w:val="ru-RU"/>
              </w:rPr>
            </w:pPr>
            <w:r w:rsidRPr="00FC3317">
              <w:rPr>
                <w:sz w:val="24"/>
                <w:szCs w:val="24"/>
                <w:lang w:val="ru-RU"/>
              </w:rPr>
              <w:t>экспертное</w:t>
            </w:r>
            <w:r w:rsidRPr="00FC3317">
              <w:rPr>
                <w:spacing w:val="-14"/>
                <w:sz w:val="24"/>
                <w:szCs w:val="24"/>
                <w:lang w:val="ru-RU"/>
              </w:rPr>
              <w:t xml:space="preserve"> </w:t>
            </w:r>
            <w:r w:rsidRPr="00FC3317">
              <w:rPr>
                <w:sz w:val="24"/>
                <w:szCs w:val="24"/>
                <w:lang w:val="ru-RU"/>
              </w:rPr>
              <w:t>наблюдение</w:t>
            </w:r>
            <w:r w:rsidRPr="00FC3317">
              <w:rPr>
                <w:spacing w:val="-14"/>
                <w:sz w:val="24"/>
                <w:szCs w:val="24"/>
                <w:lang w:val="ru-RU"/>
              </w:rPr>
              <w:t xml:space="preserve"> </w:t>
            </w:r>
            <w:r w:rsidRPr="00FC3317">
              <w:rPr>
                <w:sz w:val="24"/>
                <w:szCs w:val="24"/>
                <w:lang w:val="ru-RU"/>
              </w:rPr>
              <w:t>и</w:t>
            </w:r>
            <w:r w:rsidRPr="00FC3317">
              <w:rPr>
                <w:spacing w:val="-13"/>
                <w:sz w:val="24"/>
                <w:szCs w:val="24"/>
                <w:lang w:val="ru-RU"/>
              </w:rPr>
              <w:t xml:space="preserve"> </w:t>
            </w:r>
            <w:r w:rsidRPr="00FC3317">
              <w:rPr>
                <w:sz w:val="24"/>
                <w:szCs w:val="24"/>
                <w:lang w:val="ru-RU"/>
              </w:rPr>
              <w:t>регулярная оценка знаний студентов</w:t>
            </w:r>
            <w:r w:rsidRPr="00FC3317">
              <w:rPr>
                <w:spacing w:val="40"/>
                <w:sz w:val="24"/>
                <w:szCs w:val="24"/>
                <w:lang w:val="ru-RU"/>
              </w:rPr>
              <w:t xml:space="preserve"> </w:t>
            </w:r>
            <w:r w:rsidRPr="00FC3317">
              <w:rPr>
                <w:sz w:val="24"/>
                <w:szCs w:val="24"/>
                <w:lang w:val="ru-RU"/>
              </w:rPr>
              <w:t>в ходе</w:t>
            </w:r>
          </w:p>
          <w:p w14:paraId="4C29285F" w14:textId="77777777" w:rsidR="00FC3317" w:rsidRPr="00FC3317" w:rsidRDefault="00FC3317" w:rsidP="00A25E61">
            <w:pPr>
              <w:pStyle w:val="TableParagraph"/>
              <w:spacing w:before="1"/>
              <w:ind w:left="142" w:right="144" w:firstLine="709"/>
              <w:jc w:val="both"/>
              <w:rPr>
                <w:sz w:val="24"/>
                <w:szCs w:val="24"/>
                <w:lang w:val="ru-RU"/>
              </w:rPr>
            </w:pPr>
            <w:r w:rsidRPr="00FC3317">
              <w:rPr>
                <w:sz w:val="24"/>
                <w:szCs w:val="24"/>
                <w:lang w:val="ru-RU"/>
              </w:rPr>
              <w:t>проведения: методико-практических и учебно-тренировочных</w:t>
            </w:r>
            <w:r w:rsidRPr="00FC3317">
              <w:rPr>
                <w:spacing w:val="-15"/>
                <w:sz w:val="24"/>
                <w:szCs w:val="24"/>
                <w:lang w:val="ru-RU"/>
              </w:rPr>
              <w:t xml:space="preserve"> </w:t>
            </w:r>
            <w:r w:rsidRPr="00FC3317">
              <w:rPr>
                <w:sz w:val="24"/>
                <w:szCs w:val="24"/>
                <w:lang w:val="ru-RU"/>
              </w:rPr>
              <w:t>занятий;</w:t>
            </w:r>
            <w:r w:rsidRPr="00FC3317">
              <w:rPr>
                <w:spacing w:val="-15"/>
                <w:sz w:val="24"/>
                <w:szCs w:val="24"/>
                <w:lang w:val="ru-RU"/>
              </w:rPr>
              <w:t xml:space="preserve"> </w:t>
            </w:r>
            <w:r w:rsidRPr="00FC3317">
              <w:rPr>
                <w:sz w:val="24"/>
                <w:szCs w:val="24"/>
                <w:lang w:val="ru-RU"/>
              </w:rPr>
              <w:t>занятий в секциях по видам спорта, группах ОФП; проверки ведения дневника индивидуальной физкультурно- спортивной деятельности студента.</w:t>
            </w:r>
          </w:p>
          <w:p w14:paraId="61FE9F06" w14:textId="77777777" w:rsidR="00FC3317" w:rsidRPr="00FC3317" w:rsidRDefault="00FC3317" w:rsidP="00A25E61">
            <w:pPr>
              <w:pStyle w:val="TableParagraph"/>
              <w:spacing w:before="9"/>
              <w:ind w:left="142" w:right="144" w:firstLine="709"/>
              <w:jc w:val="both"/>
              <w:rPr>
                <w:b/>
                <w:sz w:val="24"/>
                <w:szCs w:val="24"/>
                <w:lang w:val="ru-RU"/>
              </w:rPr>
            </w:pPr>
          </w:p>
          <w:p w14:paraId="00279335" w14:textId="77777777" w:rsidR="00FC3317" w:rsidRPr="00FC3317" w:rsidRDefault="00FC3317" w:rsidP="00A25E61">
            <w:pPr>
              <w:pStyle w:val="TableParagraph"/>
              <w:spacing w:before="1" w:line="235" w:lineRule="auto"/>
              <w:ind w:left="142" w:right="144" w:firstLine="709"/>
              <w:jc w:val="both"/>
              <w:rPr>
                <w:i/>
                <w:sz w:val="24"/>
                <w:szCs w:val="24"/>
              </w:rPr>
            </w:pPr>
            <w:proofErr w:type="spellStart"/>
            <w:r w:rsidRPr="00FC3317">
              <w:rPr>
                <w:b/>
                <w:i/>
                <w:sz w:val="24"/>
                <w:szCs w:val="24"/>
              </w:rPr>
              <w:t>Промежуточная</w:t>
            </w:r>
            <w:proofErr w:type="spellEnd"/>
            <w:r w:rsidRPr="00FC3317">
              <w:rPr>
                <w:b/>
                <w:i/>
                <w:spacing w:val="-15"/>
                <w:sz w:val="24"/>
                <w:szCs w:val="24"/>
              </w:rPr>
              <w:t xml:space="preserve"> </w:t>
            </w:r>
            <w:proofErr w:type="spellStart"/>
            <w:r w:rsidRPr="00FC3317">
              <w:rPr>
                <w:b/>
                <w:i/>
                <w:sz w:val="24"/>
                <w:szCs w:val="24"/>
              </w:rPr>
              <w:lastRenderedPageBreak/>
              <w:t>аттестация</w:t>
            </w:r>
            <w:proofErr w:type="spellEnd"/>
            <w:r w:rsidRPr="00FC3317">
              <w:rPr>
                <w:b/>
                <w:i/>
                <w:sz w:val="24"/>
                <w:szCs w:val="24"/>
              </w:rPr>
              <w:t xml:space="preserve"> (</w:t>
            </w:r>
            <w:proofErr w:type="spellStart"/>
            <w:r w:rsidRPr="00FC3317">
              <w:rPr>
                <w:b/>
                <w:i/>
                <w:sz w:val="24"/>
                <w:szCs w:val="24"/>
              </w:rPr>
              <w:t>дифференцированный</w:t>
            </w:r>
            <w:proofErr w:type="spellEnd"/>
            <w:r w:rsidRPr="00FC3317">
              <w:rPr>
                <w:b/>
                <w:i/>
                <w:spacing w:val="-12"/>
                <w:sz w:val="24"/>
                <w:szCs w:val="24"/>
              </w:rPr>
              <w:t xml:space="preserve"> </w:t>
            </w:r>
            <w:proofErr w:type="spellStart"/>
            <w:r w:rsidRPr="00FC3317">
              <w:rPr>
                <w:b/>
                <w:i/>
                <w:spacing w:val="-2"/>
                <w:sz w:val="24"/>
                <w:szCs w:val="24"/>
              </w:rPr>
              <w:t>зачет</w:t>
            </w:r>
            <w:proofErr w:type="spellEnd"/>
            <w:r w:rsidRPr="00FC3317">
              <w:rPr>
                <w:b/>
                <w:i/>
                <w:spacing w:val="-2"/>
                <w:sz w:val="24"/>
                <w:szCs w:val="24"/>
              </w:rPr>
              <w:t>)</w:t>
            </w:r>
            <w:r w:rsidRPr="00FC3317">
              <w:rPr>
                <w:i/>
                <w:spacing w:val="-2"/>
                <w:sz w:val="24"/>
                <w:szCs w:val="24"/>
              </w:rPr>
              <w:t>:</w:t>
            </w:r>
          </w:p>
          <w:p w14:paraId="09470C8F" w14:textId="77777777" w:rsidR="00FC3317" w:rsidRPr="00FC3317" w:rsidRDefault="00FC3317" w:rsidP="009817E5">
            <w:pPr>
              <w:pStyle w:val="TableParagraph"/>
              <w:numPr>
                <w:ilvl w:val="0"/>
                <w:numId w:val="112"/>
              </w:numPr>
              <w:spacing w:before="1"/>
              <w:ind w:left="142" w:right="144" w:firstLine="709"/>
              <w:jc w:val="both"/>
              <w:rPr>
                <w:sz w:val="24"/>
                <w:szCs w:val="24"/>
                <w:lang w:val="ru-RU"/>
              </w:rPr>
            </w:pPr>
            <w:r w:rsidRPr="00FC3317">
              <w:rPr>
                <w:sz w:val="24"/>
                <w:szCs w:val="24"/>
                <w:lang w:val="ru-RU"/>
              </w:rPr>
              <w:t>выполнение</w:t>
            </w:r>
            <w:r w:rsidRPr="00FC3317">
              <w:rPr>
                <w:spacing w:val="-15"/>
                <w:sz w:val="24"/>
                <w:szCs w:val="24"/>
                <w:lang w:val="ru-RU"/>
              </w:rPr>
              <w:t xml:space="preserve"> </w:t>
            </w:r>
            <w:r w:rsidRPr="00FC3317">
              <w:rPr>
                <w:sz w:val="24"/>
                <w:szCs w:val="24"/>
                <w:lang w:val="ru-RU"/>
              </w:rPr>
              <w:t>практических</w:t>
            </w:r>
            <w:r w:rsidRPr="00FC3317">
              <w:rPr>
                <w:spacing w:val="-15"/>
                <w:sz w:val="24"/>
                <w:szCs w:val="24"/>
                <w:lang w:val="ru-RU"/>
              </w:rPr>
              <w:t xml:space="preserve"> </w:t>
            </w:r>
            <w:r w:rsidRPr="00FC3317">
              <w:rPr>
                <w:sz w:val="24"/>
                <w:szCs w:val="24"/>
                <w:lang w:val="ru-RU"/>
              </w:rPr>
              <w:t>заданий, контрольных тестов и упражнений,</w:t>
            </w:r>
          </w:p>
          <w:p w14:paraId="05B97530"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тестовые</w:t>
            </w:r>
            <w:r w:rsidRPr="00FC3317">
              <w:rPr>
                <w:spacing w:val="-4"/>
                <w:sz w:val="24"/>
                <w:szCs w:val="24"/>
                <w:lang w:val="ru-RU"/>
              </w:rPr>
              <w:t xml:space="preserve"> </w:t>
            </w:r>
            <w:r w:rsidRPr="00FC3317">
              <w:rPr>
                <w:spacing w:val="-2"/>
                <w:sz w:val="24"/>
                <w:szCs w:val="24"/>
                <w:lang w:val="ru-RU"/>
              </w:rPr>
              <w:t>задания</w:t>
            </w:r>
          </w:p>
          <w:p w14:paraId="36D16CE0"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w:t>
            </w:r>
            <w:r w:rsidRPr="00FC3317">
              <w:rPr>
                <w:spacing w:val="-15"/>
                <w:sz w:val="24"/>
                <w:szCs w:val="24"/>
                <w:lang w:val="ru-RU"/>
              </w:rPr>
              <w:t xml:space="preserve"> </w:t>
            </w:r>
            <w:r w:rsidRPr="00FC3317">
              <w:rPr>
                <w:sz w:val="24"/>
                <w:szCs w:val="24"/>
                <w:lang w:val="ru-RU"/>
              </w:rPr>
              <w:t>оценивание</w:t>
            </w:r>
            <w:r w:rsidRPr="00FC3317">
              <w:rPr>
                <w:spacing w:val="-13"/>
                <w:sz w:val="24"/>
                <w:szCs w:val="24"/>
                <w:lang w:val="ru-RU"/>
              </w:rPr>
              <w:t xml:space="preserve"> </w:t>
            </w:r>
            <w:r w:rsidRPr="00FC3317">
              <w:rPr>
                <w:sz w:val="24"/>
                <w:szCs w:val="24"/>
                <w:lang w:val="ru-RU"/>
              </w:rPr>
              <w:t>устных</w:t>
            </w:r>
            <w:r w:rsidRPr="00FC3317">
              <w:rPr>
                <w:spacing w:val="-13"/>
                <w:sz w:val="24"/>
                <w:szCs w:val="24"/>
                <w:lang w:val="ru-RU"/>
              </w:rPr>
              <w:t xml:space="preserve"> </w:t>
            </w:r>
            <w:r w:rsidRPr="00FC3317">
              <w:rPr>
                <w:sz w:val="24"/>
                <w:szCs w:val="24"/>
                <w:lang w:val="ru-RU"/>
              </w:rPr>
              <w:t xml:space="preserve">ответов </w:t>
            </w:r>
            <w:r w:rsidRPr="00FC3317">
              <w:rPr>
                <w:spacing w:val="-2"/>
                <w:sz w:val="24"/>
                <w:szCs w:val="24"/>
                <w:lang w:val="ru-RU"/>
              </w:rPr>
              <w:t>обучающихся</w:t>
            </w:r>
          </w:p>
          <w:p w14:paraId="1B4A8BAC" w14:textId="77777777" w:rsidR="00FC3317" w:rsidRPr="00FC3317" w:rsidRDefault="00FC3317" w:rsidP="009817E5">
            <w:pPr>
              <w:pStyle w:val="TableParagraph"/>
              <w:numPr>
                <w:ilvl w:val="0"/>
                <w:numId w:val="111"/>
              </w:numPr>
              <w:ind w:left="142" w:right="144" w:firstLine="709"/>
              <w:jc w:val="both"/>
              <w:rPr>
                <w:sz w:val="24"/>
                <w:szCs w:val="24"/>
              </w:rPr>
            </w:pPr>
            <w:proofErr w:type="spellStart"/>
            <w:r w:rsidRPr="00FC3317">
              <w:rPr>
                <w:sz w:val="24"/>
                <w:szCs w:val="24"/>
              </w:rPr>
              <w:t>тестовые</w:t>
            </w:r>
            <w:proofErr w:type="spellEnd"/>
            <w:r w:rsidRPr="00FC3317">
              <w:rPr>
                <w:spacing w:val="-4"/>
                <w:sz w:val="24"/>
                <w:szCs w:val="24"/>
              </w:rPr>
              <w:t xml:space="preserve"> </w:t>
            </w:r>
            <w:proofErr w:type="spellStart"/>
            <w:r w:rsidRPr="00FC3317">
              <w:rPr>
                <w:spacing w:val="-2"/>
                <w:sz w:val="24"/>
                <w:szCs w:val="24"/>
              </w:rPr>
              <w:t>задания</w:t>
            </w:r>
            <w:proofErr w:type="spellEnd"/>
            <w:r w:rsidRPr="00FC3317">
              <w:rPr>
                <w:spacing w:val="-2"/>
                <w:sz w:val="24"/>
                <w:szCs w:val="24"/>
              </w:rPr>
              <w:t>;</w:t>
            </w:r>
          </w:p>
          <w:p w14:paraId="15DCFE35" w14:textId="77777777" w:rsidR="00FC3317" w:rsidRPr="00FC3317" w:rsidRDefault="00FC3317" w:rsidP="009817E5">
            <w:pPr>
              <w:pStyle w:val="TableParagraph"/>
              <w:numPr>
                <w:ilvl w:val="0"/>
                <w:numId w:val="111"/>
              </w:numPr>
              <w:spacing w:before="1"/>
              <w:ind w:left="142" w:right="144" w:firstLine="709"/>
              <w:jc w:val="both"/>
              <w:rPr>
                <w:sz w:val="24"/>
                <w:szCs w:val="24"/>
              </w:rPr>
            </w:pPr>
            <w:proofErr w:type="spellStart"/>
            <w:r w:rsidRPr="00FC3317">
              <w:rPr>
                <w:spacing w:val="-2"/>
                <w:sz w:val="24"/>
                <w:szCs w:val="24"/>
              </w:rPr>
              <w:t>выполнение</w:t>
            </w:r>
            <w:proofErr w:type="spellEnd"/>
          </w:p>
          <w:p w14:paraId="5A10FDFC" w14:textId="77777777" w:rsidR="00FC3317" w:rsidRPr="00FC3317" w:rsidRDefault="00FC3317" w:rsidP="00A25E61">
            <w:pPr>
              <w:pStyle w:val="TableParagraph"/>
              <w:ind w:left="142" w:right="144" w:firstLine="709"/>
              <w:jc w:val="both"/>
              <w:rPr>
                <w:sz w:val="24"/>
                <w:szCs w:val="24"/>
              </w:rPr>
            </w:pPr>
            <w:proofErr w:type="spellStart"/>
            <w:r w:rsidRPr="00FC3317">
              <w:rPr>
                <w:sz w:val="24"/>
                <w:szCs w:val="24"/>
              </w:rPr>
              <w:t>практических</w:t>
            </w:r>
            <w:proofErr w:type="spellEnd"/>
            <w:r w:rsidRPr="00FC3317">
              <w:rPr>
                <w:spacing w:val="-7"/>
                <w:sz w:val="24"/>
                <w:szCs w:val="24"/>
              </w:rPr>
              <w:t xml:space="preserve"> </w:t>
            </w:r>
            <w:proofErr w:type="spellStart"/>
            <w:r w:rsidRPr="00FC3317">
              <w:rPr>
                <w:spacing w:val="-2"/>
                <w:sz w:val="24"/>
                <w:szCs w:val="24"/>
              </w:rPr>
              <w:t>заданий</w:t>
            </w:r>
            <w:proofErr w:type="spellEnd"/>
          </w:p>
        </w:tc>
      </w:tr>
    </w:tbl>
    <w:p w14:paraId="079E369A" w14:textId="77777777" w:rsidR="00FC3317" w:rsidRPr="00FC3317" w:rsidRDefault="00FC3317" w:rsidP="00A25E61">
      <w:pPr>
        <w:pStyle w:val="TableParagraph"/>
        <w:ind w:left="142" w:right="144" w:firstLine="709"/>
        <w:jc w:val="both"/>
        <w:rPr>
          <w:sz w:val="24"/>
          <w:szCs w:val="24"/>
        </w:rPr>
        <w:sectPr w:rsidR="00FC3317" w:rsidRPr="00FC3317" w:rsidSect="00A25E61">
          <w:type w:val="nextColumn"/>
          <w:pgSz w:w="11910" w:h="16840"/>
          <w:pgMar w:top="1134" w:right="850" w:bottom="1134" w:left="1701" w:header="0" w:footer="823" w:gutter="0"/>
          <w:cols w:space="720"/>
        </w:sectPr>
      </w:pPr>
    </w:p>
    <w:tbl>
      <w:tblPr>
        <w:tblStyle w:val="TableNormal"/>
        <w:tblW w:w="9060" w:type="dxa"/>
        <w:tblInd w:w="5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45"/>
        <w:gridCol w:w="3815"/>
      </w:tblGrid>
      <w:tr w:rsidR="00FC3317" w:rsidRPr="00FC3317" w14:paraId="6029C314" w14:textId="77777777" w:rsidTr="003C629F">
        <w:trPr>
          <w:trHeight w:val="645"/>
        </w:trPr>
        <w:tc>
          <w:tcPr>
            <w:tcW w:w="5245" w:type="dxa"/>
          </w:tcPr>
          <w:p w14:paraId="5BA16D5D" w14:textId="77777777" w:rsidR="00FC3317" w:rsidRPr="00FC3317" w:rsidRDefault="00FC3317" w:rsidP="00A25E61">
            <w:pPr>
              <w:pStyle w:val="TableParagraph"/>
              <w:spacing w:before="161"/>
              <w:ind w:left="142" w:right="144" w:firstLine="709"/>
              <w:jc w:val="both"/>
              <w:rPr>
                <w:b/>
                <w:sz w:val="24"/>
                <w:szCs w:val="24"/>
              </w:rPr>
            </w:pPr>
            <w:proofErr w:type="spellStart"/>
            <w:r w:rsidRPr="00FC3317">
              <w:rPr>
                <w:b/>
                <w:sz w:val="24"/>
                <w:szCs w:val="24"/>
              </w:rPr>
              <w:lastRenderedPageBreak/>
              <w:t>Образовательные</w:t>
            </w:r>
            <w:proofErr w:type="spellEnd"/>
            <w:r w:rsidRPr="00FC3317">
              <w:rPr>
                <w:b/>
                <w:spacing w:val="-15"/>
                <w:sz w:val="24"/>
                <w:szCs w:val="24"/>
              </w:rPr>
              <w:t xml:space="preserve"> </w:t>
            </w:r>
            <w:proofErr w:type="spellStart"/>
            <w:r w:rsidRPr="00FC3317">
              <w:rPr>
                <w:b/>
                <w:spacing w:val="-2"/>
                <w:sz w:val="24"/>
                <w:szCs w:val="24"/>
              </w:rPr>
              <w:t>результаты</w:t>
            </w:r>
            <w:proofErr w:type="spellEnd"/>
          </w:p>
        </w:tc>
        <w:tc>
          <w:tcPr>
            <w:tcW w:w="3815" w:type="dxa"/>
          </w:tcPr>
          <w:p w14:paraId="5AED6432" w14:textId="77777777" w:rsidR="00FC3317" w:rsidRPr="00FC3317" w:rsidRDefault="00FC3317" w:rsidP="00A25E61">
            <w:pPr>
              <w:pStyle w:val="TableParagraph"/>
              <w:spacing w:line="320" w:lineRule="atLeast"/>
              <w:ind w:left="142" w:right="144" w:firstLine="709"/>
              <w:jc w:val="both"/>
              <w:rPr>
                <w:b/>
                <w:sz w:val="24"/>
                <w:szCs w:val="24"/>
                <w:lang w:val="ru-RU"/>
              </w:rPr>
            </w:pPr>
            <w:r w:rsidRPr="00FC3317">
              <w:rPr>
                <w:b/>
                <w:sz w:val="24"/>
                <w:szCs w:val="24"/>
                <w:lang w:val="ru-RU"/>
              </w:rPr>
              <w:t>Формы и методы</w:t>
            </w:r>
            <w:r w:rsidRPr="00FC3317">
              <w:rPr>
                <w:b/>
                <w:spacing w:val="-1"/>
                <w:sz w:val="24"/>
                <w:szCs w:val="24"/>
                <w:lang w:val="ru-RU"/>
              </w:rPr>
              <w:t xml:space="preserve"> </w:t>
            </w:r>
            <w:r w:rsidRPr="00FC3317">
              <w:rPr>
                <w:b/>
                <w:sz w:val="24"/>
                <w:szCs w:val="24"/>
                <w:lang w:val="ru-RU"/>
              </w:rPr>
              <w:t>контроля</w:t>
            </w:r>
            <w:r w:rsidRPr="00FC3317">
              <w:rPr>
                <w:b/>
                <w:spacing w:val="-1"/>
                <w:sz w:val="24"/>
                <w:szCs w:val="24"/>
                <w:lang w:val="ru-RU"/>
              </w:rPr>
              <w:t xml:space="preserve"> </w:t>
            </w:r>
            <w:r w:rsidRPr="00FC3317">
              <w:rPr>
                <w:b/>
                <w:sz w:val="24"/>
                <w:szCs w:val="24"/>
                <w:lang w:val="ru-RU"/>
              </w:rPr>
              <w:t>и оценки</w:t>
            </w:r>
            <w:r w:rsidRPr="00FC3317">
              <w:rPr>
                <w:b/>
                <w:spacing w:val="-6"/>
                <w:sz w:val="24"/>
                <w:szCs w:val="24"/>
                <w:lang w:val="ru-RU"/>
              </w:rPr>
              <w:t xml:space="preserve"> </w:t>
            </w:r>
            <w:r w:rsidRPr="00FC3317">
              <w:rPr>
                <w:b/>
                <w:sz w:val="24"/>
                <w:szCs w:val="24"/>
                <w:lang w:val="ru-RU"/>
              </w:rPr>
              <w:t>результатов</w:t>
            </w:r>
            <w:r w:rsidRPr="00FC3317">
              <w:rPr>
                <w:b/>
                <w:spacing w:val="-6"/>
                <w:sz w:val="24"/>
                <w:szCs w:val="24"/>
                <w:lang w:val="ru-RU"/>
              </w:rPr>
              <w:t xml:space="preserve"> </w:t>
            </w:r>
            <w:r w:rsidRPr="00FC3317">
              <w:rPr>
                <w:b/>
                <w:spacing w:val="-2"/>
                <w:sz w:val="24"/>
                <w:szCs w:val="24"/>
                <w:lang w:val="ru-RU"/>
              </w:rPr>
              <w:t>обучения</w:t>
            </w:r>
          </w:p>
        </w:tc>
      </w:tr>
      <w:tr w:rsidR="00FC3317" w:rsidRPr="00FC3317" w14:paraId="63D08F82" w14:textId="77777777" w:rsidTr="003C629F">
        <w:trPr>
          <w:trHeight w:val="13698"/>
        </w:trPr>
        <w:tc>
          <w:tcPr>
            <w:tcW w:w="5245" w:type="dxa"/>
          </w:tcPr>
          <w:p w14:paraId="3D2DCC34"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lastRenderedPageBreak/>
              <w:t>учитывать</w:t>
            </w:r>
            <w:r w:rsidRPr="00FC3317">
              <w:rPr>
                <w:spacing w:val="-12"/>
                <w:sz w:val="24"/>
                <w:szCs w:val="24"/>
                <w:lang w:val="ru-RU"/>
              </w:rPr>
              <w:t xml:space="preserve"> </w:t>
            </w:r>
            <w:r w:rsidRPr="00FC3317">
              <w:rPr>
                <w:sz w:val="24"/>
                <w:szCs w:val="24"/>
                <w:lang w:val="ru-RU"/>
              </w:rPr>
              <w:t>позиции</w:t>
            </w:r>
            <w:r w:rsidRPr="00FC3317">
              <w:rPr>
                <w:spacing w:val="-13"/>
                <w:sz w:val="24"/>
                <w:szCs w:val="24"/>
                <w:lang w:val="ru-RU"/>
              </w:rPr>
              <w:t xml:space="preserve"> </w:t>
            </w:r>
            <w:r w:rsidRPr="00FC3317">
              <w:rPr>
                <w:sz w:val="24"/>
                <w:szCs w:val="24"/>
                <w:lang w:val="ru-RU"/>
              </w:rPr>
              <w:t>других</w:t>
            </w:r>
            <w:r w:rsidRPr="00FC3317">
              <w:rPr>
                <w:spacing w:val="-10"/>
                <w:sz w:val="24"/>
                <w:szCs w:val="24"/>
                <w:lang w:val="ru-RU"/>
              </w:rPr>
              <w:t xml:space="preserve"> </w:t>
            </w:r>
            <w:r w:rsidRPr="00FC3317">
              <w:rPr>
                <w:sz w:val="24"/>
                <w:szCs w:val="24"/>
                <w:lang w:val="ru-RU"/>
              </w:rPr>
              <w:t xml:space="preserve">участников деятельности, эффективно разрешать </w:t>
            </w:r>
            <w:r w:rsidRPr="00FC3317">
              <w:rPr>
                <w:spacing w:val="-2"/>
                <w:sz w:val="24"/>
                <w:szCs w:val="24"/>
                <w:lang w:val="ru-RU"/>
              </w:rPr>
              <w:t>конфликты;</w:t>
            </w:r>
          </w:p>
          <w:p w14:paraId="20FFBCFC" w14:textId="77777777" w:rsidR="00FC3317" w:rsidRPr="00FC3317" w:rsidRDefault="00FC3317" w:rsidP="009817E5">
            <w:pPr>
              <w:pStyle w:val="TableParagraph"/>
              <w:numPr>
                <w:ilvl w:val="0"/>
                <w:numId w:val="110"/>
              </w:numPr>
              <w:spacing w:line="237" w:lineRule="auto"/>
              <w:ind w:left="142" w:right="144" w:firstLine="709"/>
              <w:jc w:val="both"/>
              <w:rPr>
                <w:sz w:val="24"/>
                <w:szCs w:val="24"/>
                <w:lang w:val="ru-RU"/>
              </w:rPr>
            </w:pPr>
            <w:r w:rsidRPr="00FC3317">
              <w:rPr>
                <w:sz w:val="24"/>
                <w:szCs w:val="24"/>
                <w:lang w:val="ru-RU"/>
              </w:rPr>
              <w:t>принятие</w:t>
            </w:r>
            <w:r w:rsidRPr="00FC3317">
              <w:rPr>
                <w:spacing w:val="-13"/>
                <w:sz w:val="24"/>
                <w:szCs w:val="24"/>
                <w:lang w:val="ru-RU"/>
              </w:rPr>
              <w:t xml:space="preserve"> </w:t>
            </w:r>
            <w:r w:rsidRPr="00FC3317">
              <w:rPr>
                <w:sz w:val="24"/>
                <w:szCs w:val="24"/>
                <w:lang w:val="ru-RU"/>
              </w:rPr>
              <w:t>и</w:t>
            </w:r>
            <w:r w:rsidRPr="00FC3317">
              <w:rPr>
                <w:spacing w:val="-12"/>
                <w:sz w:val="24"/>
                <w:szCs w:val="24"/>
                <w:lang w:val="ru-RU"/>
              </w:rPr>
              <w:t xml:space="preserve"> </w:t>
            </w:r>
            <w:r w:rsidRPr="00FC3317">
              <w:rPr>
                <w:sz w:val="24"/>
                <w:szCs w:val="24"/>
                <w:lang w:val="ru-RU"/>
              </w:rPr>
              <w:t>реализация</w:t>
            </w:r>
            <w:r w:rsidRPr="00FC3317">
              <w:rPr>
                <w:spacing w:val="-14"/>
                <w:sz w:val="24"/>
                <w:szCs w:val="24"/>
                <w:lang w:val="ru-RU"/>
              </w:rPr>
              <w:t xml:space="preserve"> </w:t>
            </w:r>
            <w:r w:rsidRPr="00FC3317">
              <w:rPr>
                <w:sz w:val="24"/>
                <w:szCs w:val="24"/>
                <w:lang w:val="ru-RU"/>
              </w:rPr>
              <w:t>ценностей здорового и безопасного образа жизни, потребности в физическом</w:t>
            </w:r>
          </w:p>
          <w:p w14:paraId="0E01DE13"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самосовершенствовании,</w:t>
            </w:r>
            <w:r w:rsidRPr="00FC3317">
              <w:rPr>
                <w:spacing w:val="-15"/>
                <w:sz w:val="24"/>
                <w:szCs w:val="24"/>
                <w:lang w:val="ru-RU"/>
              </w:rPr>
              <w:t xml:space="preserve"> </w:t>
            </w:r>
            <w:r w:rsidRPr="00FC3317">
              <w:rPr>
                <w:sz w:val="24"/>
                <w:szCs w:val="24"/>
                <w:lang w:val="ru-RU"/>
              </w:rPr>
              <w:t>занятиях</w:t>
            </w:r>
            <w:r w:rsidRPr="00FC3317">
              <w:rPr>
                <w:spacing w:val="-15"/>
                <w:sz w:val="24"/>
                <w:szCs w:val="24"/>
                <w:lang w:val="ru-RU"/>
              </w:rPr>
              <w:t xml:space="preserve"> </w:t>
            </w:r>
            <w:r w:rsidRPr="00FC3317">
              <w:rPr>
                <w:sz w:val="24"/>
                <w:szCs w:val="24"/>
                <w:lang w:val="ru-RU"/>
              </w:rPr>
              <w:t>спортивно- оздоровительной деятельностью;</w:t>
            </w:r>
          </w:p>
          <w:p w14:paraId="78B14029" w14:textId="77777777" w:rsidR="00FC3317" w:rsidRPr="00FC3317" w:rsidRDefault="00FC3317" w:rsidP="009817E5">
            <w:pPr>
              <w:pStyle w:val="TableParagraph"/>
              <w:numPr>
                <w:ilvl w:val="0"/>
                <w:numId w:val="110"/>
              </w:numPr>
              <w:spacing w:before="3" w:line="237" w:lineRule="auto"/>
              <w:ind w:left="142" w:right="144" w:firstLine="709"/>
              <w:jc w:val="both"/>
              <w:rPr>
                <w:sz w:val="24"/>
                <w:szCs w:val="24"/>
                <w:lang w:val="ru-RU"/>
              </w:rPr>
            </w:pPr>
            <w:r w:rsidRPr="00FC3317">
              <w:rPr>
                <w:sz w:val="24"/>
                <w:szCs w:val="24"/>
                <w:lang w:val="ru-RU"/>
              </w:rPr>
              <w:t>умение</w:t>
            </w:r>
            <w:r w:rsidRPr="00FC3317">
              <w:rPr>
                <w:spacing w:val="-11"/>
                <w:sz w:val="24"/>
                <w:szCs w:val="24"/>
                <w:lang w:val="ru-RU"/>
              </w:rPr>
              <w:t xml:space="preserve"> </w:t>
            </w:r>
            <w:r w:rsidRPr="00FC3317">
              <w:rPr>
                <w:sz w:val="24"/>
                <w:szCs w:val="24"/>
                <w:lang w:val="ru-RU"/>
              </w:rPr>
              <w:t>оказывать</w:t>
            </w:r>
            <w:r w:rsidRPr="00FC3317">
              <w:rPr>
                <w:spacing w:val="-10"/>
                <w:sz w:val="24"/>
                <w:szCs w:val="24"/>
                <w:lang w:val="ru-RU"/>
              </w:rPr>
              <w:t xml:space="preserve"> </w:t>
            </w:r>
            <w:r w:rsidRPr="00FC3317">
              <w:rPr>
                <w:sz w:val="24"/>
                <w:szCs w:val="24"/>
                <w:lang w:val="ru-RU"/>
              </w:rPr>
              <w:t>первую</w:t>
            </w:r>
            <w:r w:rsidRPr="00FC3317">
              <w:rPr>
                <w:spacing w:val="-9"/>
                <w:sz w:val="24"/>
                <w:szCs w:val="24"/>
                <w:lang w:val="ru-RU"/>
              </w:rPr>
              <w:t xml:space="preserve"> </w:t>
            </w:r>
            <w:r w:rsidRPr="00FC3317">
              <w:rPr>
                <w:sz w:val="24"/>
                <w:szCs w:val="24"/>
                <w:lang w:val="ru-RU"/>
              </w:rPr>
              <w:t>помощь</w:t>
            </w:r>
            <w:r w:rsidRPr="00FC3317">
              <w:rPr>
                <w:spacing w:val="-11"/>
                <w:sz w:val="24"/>
                <w:szCs w:val="24"/>
                <w:lang w:val="ru-RU"/>
              </w:rPr>
              <w:t xml:space="preserve"> </w:t>
            </w:r>
            <w:r w:rsidRPr="00FC3317">
              <w:rPr>
                <w:sz w:val="24"/>
                <w:szCs w:val="24"/>
                <w:lang w:val="ru-RU"/>
              </w:rPr>
              <w:t>при занятиях спортивно-оздоровительной</w:t>
            </w:r>
          </w:p>
          <w:p w14:paraId="42F76D1D" w14:textId="77777777" w:rsidR="00FC3317" w:rsidRPr="00FC3317" w:rsidRDefault="00FC3317" w:rsidP="00A25E61">
            <w:pPr>
              <w:pStyle w:val="TableParagraph"/>
              <w:ind w:left="142" w:right="144" w:firstLine="709"/>
              <w:jc w:val="both"/>
              <w:rPr>
                <w:sz w:val="24"/>
                <w:szCs w:val="24"/>
              </w:rPr>
            </w:pPr>
            <w:proofErr w:type="spellStart"/>
            <w:r w:rsidRPr="00FC3317">
              <w:rPr>
                <w:spacing w:val="-2"/>
                <w:sz w:val="24"/>
                <w:szCs w:val="24"/>
              </w:rPr>
              <w:t>деятельностью</w:t>
            </w:r>
            <w:proofErr w:type="spellEnd"/>
            <w:r w:rsidRPr="00FC3317">
              <w:rPr>
                <w:spacing w:val="-2"/>
                <w:sz w:val="24"/>
                <w:szCs w:val="24"/>
              </w:rPr>
              <w:t>;</w:t>
            </w:r>
          </w:p>
          <w:p w14:paraId="2921D411" w14:textId="77777777" w:rsidR="00FC3317" w:rsidRPr="00FC3317" w:rsidRDefault="00FC3317" w:rsidP="009817E5">
            <w:pPr>
              <w:pStyle w:val="TableParagraph"/>
              <w:numPr>
                <w:ilvl w:val="0"/>
                <w:numId w:val="110"/>
              </w:numPr>
              <w:spacing w:before="3"/>
              <w:ind w:left="142" w:right="144" w:firstLine="709"/>
              <w:jc w:val="both"/>
              <w:rPr>
                <w:sz w:val="24"/>
                <w:szCs w:val="24"/>
                <w:lang w:val="ru-RU"/>
              </w:rPr>
            </w:pPr>
            <w:r w:rsidRPr="00FC3317">
              <w:rPr>
                <w:sz w:val="24"/>
                <w:szCs w:val="24"/>
                <w:lang w:val="ru-RU"/>
              </w:rPr>
              <w:t>патриотизм,</w:t>
            </w:r>
            <w:r w:rsidRPr="00FC3317">
              <w:rPr>
                <w:spacing w:val="-9"/>
                <w:sz w:val="24"/>
                <w:szCs w:val="24"/>
                <w:lang w:val="ru-RU"/>
              </w:rPr>
              <w:t xml:space="preserve"> </w:t>
            </w:r>
            <w:r w:rsidRPr="00FC3317">
              <w:rPr>
                <w:sz w:val="24"/>
                <w:szCs w:val="24"/>
                <w:lang w:val="ru-RU"/>
              </w:rPr>
              <w:t>уважение</w:t>
            </w:r>
            <w:r w:rsidRPr="00FC3317">
              <w:rPr>
                <w:spacing w:val="-9"/>
                <w:sz w:val="24"/>
                <w:szCs w:val="24"/>
                <w:lang w:val="ru-RU"/>
              </w:rPr>
              <w:t xml:space="preserve"> </w:t>
            </w:r>
            <w:r w:rsidRPr="00FC3317">
              <w:rPr>
                <w:sz w:val="24"/>
                <w:szCs w:val="24"/>
                <w:lang w:val="ru-RU"/>
              </w:rPr>
              <w:t>к</w:t>
            </w:r>
            <w:r w:rsidRPr="00FC3317">
              <w:rPr>
                <w:spacing w:val="-10"/>
                <w:sz w:val="24"/>
                <w:szCs w:val="24"/>
                <w:lang w:val="ru-RU"/>
              </w:rPr>
              <w:t xml:space="preserve"> </w:t>
            </w:r>
            <w:r w:rsidRPr="00FC3317">
              <w:rPr>
                <w:sz w:val="24"/>
                <w:szCs w:val="24"/>
                <w:lang w:val="ru-RU"/>
              </w:rPr>
              <w:t>своему</w:t>
            </w:r>
            <w:r w:rsidRPr="00FC3317">
              <w:rPr>
                <w:spacing w:val="-14"/>
                <w:sz w:val="24"/>
                <w:szCs w:val="24"/>
                <w:lang w:val="ru-RU"/>
              </w:rPr>
              <w:t xml:space="preserve"> </w:t>
            </w:r>
            <w:r w:rsidRPr="00FC3317">
              <w:rPr>
                <w:sz w:val="24"/>
                <w:szCs w:val="24"/>
                <w:lang w:val="ru-RU"/>
              </w:rPr>
              <w:t>народу, чувство ответственности перед Родиной;</w:t>
            </w:r>
          </w:p>
          <w:p w14:paraId="11D1648C" w14:textId="77777777" w:rsidR="00FC3317" w:rsidRPr="00FC3317" w:rsidRDefault="00FC3317" w:rsidP="009817E5">
            <w:pPr>
              <w:pStyle w:val="TableParagraph"/>
              <w:numPr>
                <w:ilvl w:val="0"/>
                <w:numId w:val="110"/>
              </w:numPr>
              <w:spacing w:before="4" w:line="237" w:lineRule="auto"/>
              <w:ind w:left="142" w:right="144" w:firstLine="709"/>
              <w:jc w:val="both"/>
              <w:rPr>
                <w:sz w:val="24"/>
                <w:szCs w:val="24"/>
                <w:lang w:val="ru-RU"/>
              </w:rPr>
            </w:pPr>
            <w:r w:rsidRPr="00FC3317">
              <w:rPr>
                <w:sz w:val="24"/>
                <w:szCs w:val="24"/>
                <w:lang w:val="ru-RU"/>
              </w:rPr>
              <w:t>готовность</w:t>
            </w:r>
            <w:r w:rsidRPr="00FC3317">
              <w:rPr>
                <w:spacing w:val="-10"/>
                <w:sz w:val="24"/>
                <w:szCs w:val="24"/>
                <w:lang w:val="ru-RU"/>
              </w:rPr>
              <w:t xml:space="preserve"> </w:t>
            </w:r>
            <w:r w:rsidRPr="00FC3317">
              <w:rPr>
                <w:sz w:val="24"/>
                <w:szCs w:val="24"/>
                <w:lang w:val="ru-RU"/>
              </w:rPr>
              <w:t>к</w:t>
            </w:r>
            <w:r w:rsidRPr="00FC3317">
              <w:rPr>
                <w:spacing w:val="-11"/>
                <w:sz w:val="24"/>
                <w:szCs w:val="24"/>
                <w:lang w:val="ru-RU"/>
              </w:rPr>
              <w:t xml:space="preserve"> </w:t>
            </w:r>
            <w:r w:rsidRPr="00FC3317">
              <w:rPr>
                <w:sz w:val="24"/>
                <w:szCs w:val="24"/>
                <w:lang w:val="ru-RU"/>
              </w:rPr>
              <w:t>служению</w:t>
            </w:r>
            <w:r w:rsidRPr="00FC3317">
              <w:rPr>
                <w:spacing w:val="-13"/>
                <w:sz w:val="24"/>
                <w:szCs w:val="24"/>
                <w:lang w:val="ru-RU"/>
              </w:rPr>
              <w:t xml:space="preserve"> </w:t>
            </w:r>
            <w:r w:rsidRPr="00FC3317">
              <w:rPr>
                <w:sz w:val="24"/>
                <w:szCs w:val="24"/>
                <w:lang w:val="ru-RU"/>
              </w:rPr>
              <w:t>Отечеству,</w:t>
            </w:r>
            <w:r w:rsidRPr="00FC3317">
              <w:rPr>
                <w:spacing w:val="-9"/>
                <w:sz w:val="24"/>
                <w:szCs w:val="24"/>
                <w:lang w:val="ru-RU"/>
              </w:rPr>
              <w:t xml:space="preserve"> </w:t>
            </w:r>
            <w:r w:rsidRPr="00FC3317">
              <w:rPr>
                <w:sz w:val="24"/>
                <w:szCs w:val="24"/>
                <w:lang w:val="ru-RU"/>
              </w:rPr>
              <w:t xml:space="preserve">его </w:t>
            </w:r>
            <w:r w:rsidRPr="00FC3317">
              <w:rPr>
                <w:spacing w:val="-2"/>
                <w:sz w:val="24"/>
                <w:szCs w:val="24"/>
                <w:lang w:val="ru-RU"/>
              </w:rPr>
              <w:t>защите;</w:t>
            </w:r>
          </w:p>
          <w:p w14:paraId="290B1691" w14:textId="77777777" w:rsidR="00FC3317" w:rsidRPr="00FC3317" w:rsidRDefault="00FC3317" w:rsidP="00A25E61">
            <w:pPr>
              <w:pStyle w:val="TableParagraph"/>
              <w:spacing w:before="4" w:line="275" w:lineRule="exact"/>
              <w:ind w:left="142" w:right="144" w:firstLine="709"/>
              <w:jc w:val="both"/>
              <w:rPr>
                <w:b/>
                <w:i/>
                <w:sz w:val="24"/>
                <w:szCs w:val="24"/>
              </w:rPr>
            </w:pPr>
            <w:proofErr w:type="spellStart"/>
            <w:r w:rsidRPr="00FC3317">
              <w:rPr>
                <w:b/>
                <w:i/>
                <w:spacing w:val="-2"/>
                <w:sz w:val="24"/>
                <w:szCs w:val="24"/>
              </w:rPr>
              <w:t>Метапредметные</w:t>
            </w:r>
            <w:proofErr w:type="spellEnd"/>
          </w:p>
          <w:p w14:paraId="296D8BFF" w14:textId="77777777" w:rsidR="00FC3317" w:rsidRPr="00FC3317" w:rsidRDefault="00FC3317" w:rsidP="009817E5">
            <w:pPr>
              <w:pStyle w:val="TableParagraph"/>
              <w:numPr>
                <w:ilvl w:val="0"/>
                <w:numId w:val="110"/>
              </w:numPr>
              <w:spacing w:line="291" w:lineRule="exact"/>
              <w:ind w:left="142" w:right="144" w:firstLine="709"/>
              <w:jc w:val="both"/>
              <w:rPr>
                <w:sz w:val="24"/>
                <w:szCs w:val="24"/>
              </w:rPr>
            </w:pPr>
            <w:proofErr w:type="spellStart"/>
            <w:r w:rsidRPr="00FC3317">
              <w:rPr>
                <w:sz w:val="24"/>
                <w:szCs w:val="24"/>
              </w:rPr>
              <w:t>способность</w:t>
            </w:r>
            <w:proofErr w:type="spellEnd"/>
            <w:r w:rsidRPr="00FC3317">
              <w:rPr>
                <w:spacing w:val="-4"/>
                <w:sz w:val="24"/>
                <w:szCs w:val="24"/>
              </w:rPr>
              <w:t xml:space="preserve"> </w:t>
            </w:r>
            <w:proofErr w:type="spellStart"/>
            <w:r w:rsidRPr="00FC3317">
              <w:rPr>
                <w:spacing w:val="-2"/>
                <w:sz w:val="24"/>
                <w:szCs w:val="24"/>
              </w:rPr>
              <w:t>использовать</w:t>
            </w:r>
            <w:proofErr w:type="spellEnd"/>
          </w:p>
          <w:p w14:paraId="6AA08EE0"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межпредметные</w:t>
            </w:r>
            <w:r w:rsidRPr="00FC3317">
              <w:rPr>
                <w:spacing w:val="-15"/>
                <w:sz w:val="24"/>
                <w:szCs w:val="24"/>
                <w:lang w:val="ru-RU"/>
              </w:rPr>
              <w:t xml:space="preserve"> </w:t>
            </w:r>
            <w:r w:rsidRPr="00FC3317">
              <w:rPr>
                <w:sz w:val="24"/>
                <w:szCs w:val="24"/>
                <w:lang w:val="ru-RU"/>
              </w:rPr>
              <w:t>понятия</w:t>
            </w:r>
            <w:r w:rsidRPr="00FC3317">
              <w:rPr>
                <w:spacing w:val="-14"/>
                <w:sz w:val="24"/>
                <w:szCs w:val="24"/>
                <w:lang w:val="ru-RU"/>
              </w:rPr>
              <w:t xml:space="preserve"> </w:t>
            </w:r>
            <w:r w:rsidRPr="00FC3317">
              <w:rPr>
                <w:sz w:val="24"/>
                <w:szCs w:val="24"/>
                <w:lang w:val="ru-RU"/>
              </w:rPr>
              <w:t>и</w:t>
            </w:r>
            <w:r w:rsidRPr="00FC3317">
              <w:rPr>
                <w:spacing w:val="-12"/>
                <w:sz w:val="24"/>
                <w:szCs w:val="24"/>
                <w:lang w:val="ru-RU"/>
              </w:rPr>
              <w:t xml:space="preserve"> </w:t>
            </w:r>
            <w:r w:rsidRPr="00FC3317">
              <w:rPr>
                <w:sz w:val="24"/>
                <w:szCs w:val="24"/>
                <w:lang w:val="ru-RU"/>
              </w:rPr>
              <w:t>универсальные учебные действия (регулятивные,</w:t>
            </w:r>
          </w:p>
          <w:p w14:paraId="2C960E07"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познавательные,</w:t>
            </w:r>
            <w:r w:rsidRPr="00FC3317">
              <w:rPr>
                <w:spacing w:val="-10"/>
                <w:sz w:val="24"/>
                <w:szCs w:val="24"/>
                <w:lang w:val="ru-RU"/>
              </w:rPr>
              <w:t xml:space="preserve"> </w:t>
            </w:r>
            <w:r w:rsidRPr="00FC3317">
              <w:rPr>
                <w:sz w:val="24"/>
                <w:szCs w:val="24"/>
                <w:lang w:val="ru-RU"/>
              </w:rPr>
              <w:t>коммуникативные)</w:t>
            </w:r>
            <w:r w:rsidRPr="00FC3317">
              <w:rPr>
                <w:spacing w:val="-9"/>
                <w:sz w:val="24"/>
                <w:szCs w:val="24"/>
                <w:lang w:val="ru-RU"/>
              </w:rPr>
              <w:t xml:space="preserve"> </w:t>
            </w:r>
            <w:r w:rsidRPr="00FC3317">
              <w:rPr>
                <w:spacing w:val="-10"/>
                <w:sz w:val="24"/>
                <w:szCs w:val="24"/>
                <w:lang w:val="ru-RU"/>
              </w:rPr>
              <w:t>в</w:t>
            </w:r>
          </w:p>
          <w:p w14:paraId="13A4F68A"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познавательной,</w:t>
            </w:r>
            <w:r w:rsidRPr="00FC3317">
              <w:rPr>
                <w:spacing w:val="-15"/>
                <w:sz w:val="24"/>
                <w:szCs w:val="24"/>
                <w:lang w:val="ru-RU"/>
              </w:rPr>
              <w:t xml:space="preserve"> </w:t>
            </w:r>
            <w:r w:rsidRPr="00FC3317">
              <w:rPr>
                <w:sz w:val="24"/>
                <w:szCs w:val="24"/>
                <w:lang w:val="ru-RU"/>
              </w:rPr>
              <w:t>спортивной,</w:t>
            </w:r>
            <w:r w:rsidRPr="00FC3317">
              <w:rPr>
                <w:spacing w:val="-15"/>
                <w:sz w:val="24"/>
                <w:szCs w:val="24"/>
                <w:lang w:val="ru-RU"/>
              </w:rPr>
              <w:t xml:space="preserve"> </w:t>
            </w:r>
            <w:r w:rsidRPr="00FC3317">
              <w:rPr>
                <w:sz w:val="24"/>
                <w:szCs w:val="24"/>
                <w:lang w:val="ru-RU"/>
              </w:rPr>
              <w:t>физкультурной, оздоровительной и социальной практике;</w:t>
            </w:r>
          </w:p>
          <w:p w14:paraId="3A92D75D" w14:textId="77777777" w:rsidR="00FC3317" w:rsidRPr="00FC3317" w:rsidRDefault="00FC3317" w:rsidP="009817E5">
            <w:pPr>
              <w:pStyle w:val="TableParagraph"/>
              <w:numPr>
                <w:ilvl w:val="0"/>
                <w:numId w:val="110"/>
              </w:numPr>
              <w:spacing w:before="4" w:line="237" w:lineRule="auto"/>
              <w:ind w:left="142" w:right="144" w:firstLine="709"/>
              <w:jc w:val="both"/>
              <w:rPr>
                <w:sz w:val="24"/>
                <w:szCs w:val="24"/>
                <w:lang w:val="ru-RU"/>
              </w:rPr>
            </w:pPr>
            <w:r w:rsidRPr="00FC3317">
              <w:rPr>
                <w:sz w:val="24"/>
                <w:szCs w:val="24"/>
                <w:lang w:val="ru-RU"/>
              </w:rPr>
              <w:t>готовность</w:t>
            </w:r>
            <w:r w:rsidRPr="00FC3317">
              <w:rPr>
                <w:spacing w:val="-12"/>
                <w:sz w:val="24"/>
                <w:szCs w:val="24"/>
                <w:lang w:val="ru-RU"/>
              </w:rPr>
              <w:t xml:space="preserve"> </w:t>
            </w:r>
            <w:r w:rsidRPr="00FC3317">
              <w:rPr>
                <w:sz w:val="24"/>
                <w:szCs w:val="24"/>
                <w:lang w:val="ru-RU"/>
              </w:rPr>
              <w:t>учебного</w:t>
            </w:r>
            <w:r w:rsidRPr="00FC3317">
              <w:rPr>
                <w:spacing w:val="-15"/>
                <w:sz w:val="24"/>
                <w:szCs w:val="24"/>
                <w:lang w:val="ru-RU"/>
              </w:rPr>
              <w:t xml:space="preserve"> </w:t>
            </w:r>
            <w:r w:rsidRPr="00FC3317">
              <w:rPr>
                <w:sz w:val="24"/>
                <w:szCs w:val="24"/>
                <w:lang w:val="ru-RU"/>
              </w:rPr>
              <w:t>сотрудничества</w:t>
            </w:r>
            <w:r w:rsidRPr="00FC3317">
              <w:rPr>
                <w:spacing w:val="-15"/>
                <w:sz w:val="24"/>
                <w:szCs w:val="24"/>
                <w:lang w:val="ru-RU"/>
              </w:rPr>
              <w:t xml:space="preserve"> </w:t>
            </w:r>
            <w:r w:rsidRPr="00FC3317">
              <w:rPr>
                <w:sz w:val="24"/>
                <w:szCs w:val="24"/>
                <w:lang w:val="ru-RU"/>
              </w:rPr>
              <w:t>с преподавателями и сверстниками с</w:t>
            </w:r>
          </w:p>
          <w:p w14:paraId="2E5CCC59"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использованием</w:t>
            </w:r>
            <w:r w:rsidRPr="00FC3317">
              <w:rPr>
                <w:spacing w:val="-11"/>
                <w:sz w:val="24"/>
                <w:szCs w:val="24"/>
                <w:lang w:val="ru-RU"/>
              </w:rPr>
              <w:t xml:space="preserve"> </w:t>
            </w:r>
            <w:r w:rsidRPr="00FC3317">
              <w:rPr>
                <w:sz w:val="24"/>
                <w:szCs w:val="24"/>
                <w:lang w:val="ru-RU"/>
              </w:rPr>
              <w:t>специальных</w:t>
            </w:r>
            <w:r w:rsidRPr="00FC3317">
              <w:rPr>
                <w:spacing w:val="-9"/>
                <w:sz w:val="24"/>
                <w:szCs w:val="24"/>
                <w:lang w:val="ru-RU"/>
              </w:rPr>
              <w:t xml:space="preserve"> </w:t>
            </w:r>
            <w:r w:rsidRPr="00FC3317">
              <w:rPr>
                <w:sz w:val="24"/>
                <w:szCs w:val="24"/>
                <w:lang w:val="ru-RU"/>
              </w:rPr>
              <w:t>средств</w:t>
            </w:r>
            <w:r w:rsidRPr="00FC3317">
              <w:rPr>
                <w:spacing w:val="-11"/>
                <w:sz w:val="24"/>
                <w:szCs w:val="24"/>
                <w:lang w:val="ru-RU"/>
              </w:rPr>
              <w:t xml:space="preserve"> </w:t>
            </w:r>
            <w:r w:rsidRPr="00FC3317">
              <w:rPr>
                <w:sz w:val="24"/>
                <w:szCs w:val="24"/>
                <w:lang w:val="ru-RU"/>
              </w:rPr>
              <w:t>и</w:t>
            </w:r>
            <w:r w:rsidRPr="00FC3317">
              <w:rPr>
                <w:spacing w:val="-10"/>
                <w:sz w:val="24"/>
                <w:szCs w:val="24"/>
                <w:lang w:val="ru-RU"/>
              </w:rPr>
              <w:t xml:space="preserve"> </w:t>
            </w:r>
            <w:r w:rsidRPr="00FC3317">
              <w:rPr>
                <w:sz w:val="24"/>
                <w:szCs w:val="24"/>
                <w:lang w:val="ru-RU"/>
              </w:rPr>
              <w:t>методов двигательной активности;</w:t>
            </w:r>
          </w:p>
          <w:p w14:paraId="391849B3" w14:textId="77777777" w:rsidR="00FC3317" w:rsidRPr="00FC3317" w:rsidRDefault="00FC3317" w:rsidP="009817E5">
            <w:pPr>
              <w:pStyle w:val="TableParagraph"/>
              <w:numPr>
                <w:ilvl w:val="0"/>
                <w:numId w:val="110"/>
              </w:numPr>
              <w:spacing w:before="4" w:line="237" w:lineRule="auto"/>
              <w:ind w:left="142" w:right="144" w:firstLine="709"/>
              <w:jc w:val="both"/>
              <w:rPr>
                <w:sz w:val="24"/>
                <w:szCs w:val="24"/>
                <w:lang w:val="ru-RU"/>
              </w:rPr>
            </w:pPr>
            <w:r w:rsidRPr="00FC3317">
              <w:rPr>
                <w:sz w:val="24"/>
                <w:szCs w:val="24"/>
                <w:lang w:val="ru-RU"/>
              </w:rPr>
              <w:t>освоение</w:t>
            </w:r>
            <w:r w:rsidRPr="00FC3317">
              <w:rPr>
                <w:spacing w:val="-11"/>
                <w:sz w:val="24"/>
                <w:szCs w:val="24"/>
                <w:lang w:val="ru-RU"/>
              </w:rPr>
              <w:t xml:space="preserve"> </w:t>
            </w:r>
            <w:r w:rsidRPr="00FC3317">
              <w:rPr>
                <w:sz w:val="24"/>
                <w:szCs w:val="24"/>
                <w:lang w:val="ru-RU"/>
              </w:rPr>
              <w:t>знаний,</w:t>
            </w:r>
            <w:r w:rsidRPr="00FC3317">
              <w:rPr>
                <w:spacing w:val="-10"/>
                <w:sz w:val="24"/>
                <w:szCs w:val="24"/>
                <w:lang w:val="ru-RU"/>
              </w:rPr>
              <w:t xml:space="preserve"> </w:t>
            </w:r>
            <w:r w:rsidRPr="00FC3317">
              <w:rPr>
                <w:sz w:val="24"/>
                <w:szCs w:val="24"/>
                <w:lang w:val="ru-RU"/>
              </w:rPr>
              <w:t>полученных</w:t>
            </w:r>
            <w:r w:rsidRPr="00FC3317">
              <w:rPr>
                <w:spacing w:val="-9"/>
                <w:sz w:val="24"/>
                <w:szCs w:val="24"/>
                <w:lang w:val="ru-RU"/>
              </w:rPr>
              <w:t xml:space="preserve"> </w:t>
            </w:r>
            <w:r w:rsidRPr="00FC3317">
              <w:rPr>
                <w:sz w:val="24"/>
                <w:szCs w:val="24"/>
                <w:lang w:val="ru-RU"/>
              </w:rPr>
              <w:t>в</w:t>
            </w:r>
            <w:r w:rsidRPr="00FC3317">
              <w:rPr>
                <w:spacing w:val="-13"/>
                <w:sz w:val="24"/>
                <w:szCs w:val="24"/>
                <w:lang w:val="ru-RU"/>
              </w:rPr>
              <w:t xml:space="preserve"> </w:t>
            </w:r>
            <w:r w:rsidRPr="00FC3317">
              <w:rPr>
                <w:sz w:val="24"/>
                <w:szCs w:val="24"/>
                <w:lang w:val="ru-RU"/>
              </w:rPr>
              <w:t>процессе теоретических, учебно-методических</w:t>
            </w:r>
          </w:p>
          <w:p w14:paraId="73D029EC" w14:textId="77777777" w:rsidR="00FC3317" w:rsidRPr="00FC3317" w:rsidRDefault="00FC3317" w:rsidP="00A25E61">
            <w:pPr>
              <w:pStyle w:val="TableParagraph"/>
              <w:ind w:left="142" w:right="144" w:firstLine="709"/>
              <w:jc w:val="both"/>
              <w:rPr>
                <w:sz w:val="24"/>
                <w:szCs w:val="24"/>
                <w:lang w:val="ru-RU"/>
              </w:rPr>
            </w:pPr>
            <w:proofErr w:type="spellStart"/>
            <w:r w:rsidRPr="00FC3317">
              <w:rPr>
                <w:sz w:val="24"/>
                <w:szCs w:val="24"/>
                <w:lang w:val="ru-RU"/>
              </w:rPr>
              <w:t>ипрактических</w:t>
            </w:r>
            <w:proofErr w:type="spellEnd"/>
            <w:r w:rsidRPr="00FC3317">
              <w:rPr>
                <w:spacing w:val="-8"/>
                <w:sz w:val="24"/>
                <w:szCs w:val="24"/>
                <w:lang w:val="ru-RU"/>
              </w:rPr>
              <w:t xml:space="preserve"> </w:t>
            </w:r>
            <w:r w:rsidRPr="00FC3317">
              <w:rPr>
                <w:sz w:val="24"/>
                <w:szCs w:val="24"/>
                <w:lang w:val="ru-RU"/>
              </w:rPr>
              <w:t>занятий,</w:t>
            </w:r>
            <w:r w:rsidRPr="00FC3317">
              <w:rPr>
                <w:spacing w:val="-12"/>
                <w:sz w:val="24"/>
                <w:szCs w:val="24"/>
                <w:lang w:val="ru-RU"/>
              </w:rPr>
              <w:t xml:space="preserve"> </w:t>
            </w:r>
            <w:r w:rsidRPr="00FC3317">
              <w:rPr>
                <w:sz w:val="24"/>
                <w:szCs w:val="24"/>
                <w:lang w:val="ru-RU"/>
              </w:rPr>
              <w:t>в</w:t>
            </w:r>
            <w:r w:rsidRPr="00FC3317">
              <w:rPr>
                <w:spacing w:val="-11"/>
                <w:sz w:val="24"/>
                <w:szCs w:val="24"/>
                <w:lang w:val="ru-RU"/>
              </w:rPr>
              <w:t xml:space="preserve"> </w:t>
            </w:r>
            <w:r w:rsidRPr="00FC3317">
              <w:rPr>
                <w:sz w:val="24"/>
                <w:szCs w:val="24"/>
                <w:lang w:val="ru-RU"/>
              </w:rPr>
              <w:t>области</w:t>
            </w:r>
            <w:r w:rsidRPr="00FC3317">
              <w:rPr>
                <w:spacing w:val="-9"/>
                <w:sz w:val="24"/>
                <w:szCs w:val="24"/>
                <w:lang w:val="ru-RU"/>
              </w:rPr>
              <w:t xml:space="preserve"> </w:t>
            </w:r>
            <w:r w:rsidRPr="00FC3317">
              <w:rPr>
                <w:sz w:val="24"/>
                <w:szCs w:val="24"/>
                <w:lang w:val="ru-RU"/>
              </w:rPr>
              <w:t>анатомии, физиологии, психологии (возрастной и спортивной), экологии, ОБЖ;</w:t>
            </w:r>
          </w:p>
          <w:p w14:paraId="13E53108" w14:textId="77777777" w:rsidR="00FC3317" w:rsidRPr="00FC3317" w:rsidRDefault="00FC3317" w:rsidP="009817E5">
            <w:pPr>
              <w:pStyle w:val="TableParagraph"/>
              <w:numPr>
                <w:ilvl w:val="0"/>
                <w:numId w:val="110"/>
              </w:numPr>
              <w:spacing w:before="5" w:line="237" w:lineRule="auto"/>
              <w:ind w:left="142" w:right="144" w:firstLine="709"/>
              <w:jc w:val="both"/>
              <w:rPr>
                <w:sz w:val="24"/>
                <w:szCs w:val="24"/>
                <w:lang w:val="ru-RU"/>
              </w:rPr>
            </w:pPr>
            <w:r w:rsidRPr="00FC3317">
              <w:rPr>
                <w:sz w:val="24"/>
                <w:szCs w:val="24"/>
                <w:lang w:val="ru-RU"/>
              </w:rPr>
              <w:t>готовность</w:t>
            </w:r>
            <w:r w:rsidRPr="00FC3317">
              <w:rPr>
                <w:spacing w:val="-5"/>
                <w:sz w:val="24"/>
                <w:szCs w:val="24"/>
                <w:lang w:val="ru-RU"/>
              </w:rPr>
              <w:t xml:space="preserve"> </w:t>
            </w:r>
            <w:r w:rsidRPr="00FC3317">
              <w:rPr>
                <w:sz w:val="24"/>
                <w:szCs w:val="24"/>
                <w:lang w:val="ru-RU"/>
              </w:rPr>
              <w:t>и</w:t>
            </w:r>
            <w:r w:rsidRPr="00FC3317">
              <w:rPr>
                <w:spacing w:val="-6"/>
                <w:sz w:val="24"/>
                <w:szCs w:val="24"/>
                <w:lang w:val="ru-RU"/>
              </w:rPr>
              <w:t xml:space="preserve"> </w:t>
            </w:r>
            <w:r w:rsidRPr="00FC3317">
              <w:rPr>
                <w:sz w:val="24"/>
                <w:szCs w:val="24"/>
                <w:lang w:val="ru-RU"/>
              </w:rPr>
              <w:t>способность</w:t>
            </w:r>
            <w:r w:rsidRPr="00FC3317">
              <w:rPr>
                <w:spacing w:val="-5"/>
                <w:sz w:val="24"/>
                <w:szCs w:val="24"/>
                <w:lang w:val="ru-RU"/>
              </w:rPr>
              <w:t xml:space="preserve"> </w:t>
            </w:r>
            <w:r w:rsidRPr="00FC3317">
              <w:rPr>
                <w:sz w:val="24"/>
                <w:szCs w:val="24"/>
                <w:lang w:val="ru-RU"/>
              </w:rPr>
              <w:t>к самостоятельной</w:t>
            </w:r>
            <w:r w:rsidRPr="00FC3317">
              <w:rPr>
                <w:spacing w:val="-15"/>
                <w:sz w:val="24"/>
                <w:szCs w:val="24"/>
                <w:lang w:val="ru-RU"/>
              </w:rPr>
              <w:t xml:space="preserve"> </w:t>
            </w:r>
            <w:r w:rsidRPr="00FC3317">
              <w:rPr>
                <w:sz w:val="24"/>
                <w:szCs w:val="24"/>
                <w:lang w:val="ru-RU"/>
              </w:rPr>
              <w:t>информационно-</w:t>
            </w:r>
          </w:p>
          <w:p w14:paraId="5A96C1C4"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познавательной</w:t>
            </w:r>
            <w:r w:rsidRPr="00FC3317">
              <w:rPr>
                <w:spacing w:val="-14"/>
                <w:sz w:val="24"/>
                <w:szCs w:val="24"/>
                <w:lang w:val="ru-RU"/>
              </w:rPr>
              <w:t xml:space="preserve"> </w:t>
            </w:r>
            <w:r w:rsidRPr="00FC3317">
              <w:rPr>
                <w:sz w:val="24"/>
                <w:szCs w:val="24"/>
                <w:lang w:val="ru-RU"/>
              </w:rPr>
              <w:t>деятельности,</w:t>
            </w:r>
            <w:r w:rsidRPr="00FC3317">
              <w:rPr>
                <w:spacing w:val="-14"/>
                <w:sz w:val="24"/>
                <w:szCs w:val="24"/>
                <w:lang w:val="ru-RU"/>
              </w:rPr>
              <w:t xml:space="preserve"> </w:t>
            </w:r>
            <w:r w:rsidRPr="00FC3317">
              <w:rPr>
                <w:sz w:val="24"/>
                <w:szCs w:val="24"/>
                <w:lang w:val="ru-RU"/>
              </w:rPr>
              <w:t>включая</w:t>
            </w:r>
            <w:r w:rsidRPr="00FC3317">
              <w:rPr>
                <w:spacing w:val="-13"/>
                <w:sz w:val="24"/>
                <w:szCs w:val="24"/>
                <w:lang w:val="ru-RU"/>
              </w:rPr>
              <w:t xml:space="preserve"> </w:t>
            </w:r>
            <w:r w:rsidRPr="00FC3317">
              <w:rPr>
                <w:sz w:val="24"/>
                <w:szCs w:val="24"/>
                <w:lang w:val="ru-RU"/>
              </w:rPr>
              <w:t>умение ориентироваться в различных источниках</w:t>
            </w:r>
          </w:p>
          <w:p w14:paraId="64946F71" w14:textId="77777777" w:rsidR="00FC3317" w:rsidRPr="00FC3317" w:rsidRDefault="00FC3317" w:rsidP="00A25E61">
            <w:pPr>
              <w:pStyle w:val="TableParagraph"/>
              <w:spacing w:before="1"/>
              <w:ind w:left="142" w:right="144" w:firstLine="709"/>
              <w:jc w:val="both"/>
              <w:rPr>
                <w:sz w:val="24"/>
                <w:szCs w:val="24"/>
                <w:lang w:val="ru-RU"/>
              </w:rPr>
            </w:pPr>
            <w:r w:rsidRPr="00FC3317">
              <w:rPr>
                <w:sz w:val="24"/>
                <w:szCs w:val="24"/>
                <w:lang w:val="ru-RU"/>
              </w:rPr>
              <w:t>информации,</w:t>
            </w:r>
            <w:r w:rsidRPr="00FC3317">
              <w:rPr>
                <w:spacing w:val="-7"/>
                <w:sz w:val="24"/>
                <w:szCs w:val="24"/>
                <w:lang w:val="ru-RU"/>
              </w:rPr>
              <w:t xml:space="preserve"> </w:t>
            </w:r>
            <w:r w:rsidRPr="00FC3317">
              <w:rPr>
                <w:sz w:val="24"/>
                <w:szCs w:val="24"/>
                <w:lang w:val="ru-RU"/>
              </w:rPr>
              <w:t>критически</w:t>
            </w:r>
            <w:r w:rsidRPr="00FC3317">
              <w:rPr>
                <w:spacing w:val="-6"/>
                <w:sz w:val="24"/>
                <w:szCs w:val="24"/>
                <w:lang w:val="ru-RU"/>
              </w:rPr>
              <w:t xml:space="preserve"> </w:t>
            </w:r>
            <w:r w:rsidRPr="00FC3317">
              <w:rPr>
                <w:sz w:val="24"/>
                <w:szCs w:val="24"/>
                <w:lang w:val="ru-RU"/>
              </w:rPr>
              <w:t>оценивать</w:t>
            </w:r>
            <w:r w:rsidRPr="00FC3317">
              <w:rPr>
                <w:spacing w:val="-5"/>
                <w:sz w:val="24"/>
                <w:szCs w:val="24"/>
                <w:lang w:val="ru-RU"/>
              </w:rPr>
              <w:t xml:space="preserve"> </w:t>
            </w:r>
            <w:r w:rsidRPr="00FC3317">
              <w:rPr>
                <w:spacing w:val="-10"/>
                <w:sz w:val="24"/>
                <w:szCs w:val="24"/>
                <w:lang w:val="ru-RU"/>
              </w:rPr>
              <w:t>и</w:t>
            </w:r>
          </w:p>
          <w:p w14:paraId="2D8429D4"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интерпретировать</w:t>
            </w:r>
            <w:r w:rsidRPr="00FC3317">
              <w:rPr>
                <w:spacing w:val="-13"/>
                <w:sz w:val="24"/>
                <w:szCs w:val="24"/>
                <w:lang w:val="ru-RU"/>
              </w:rPr>
              <w:t xml:space="preserve"> </w:t>
            </w:r>
            <w:r w:rsidRPr="00FC3317">
              <w:rPr>
                <w:sz w:val="24"/>
                <w:szCs w:val="24"/>
                <w:lang w:val="ru-RU"/>
              </w:rPr>
              <w:t>информацию</w:t>
            </w:r>
            <w:r w:rsidRPr="00FC3317">
              <w:rPr>
                <w:spacing w:val="-14"/>
                <w:sz w:val="24"/>
                <w:szCs w:val="24"/>
                <w:lang w:val="ru-RU"/>
              </w:rPr>
              <w:t xml:space="preserve"> </w:t>
            </w:r>
            <w:r w:rsidRPr="00FC3317">
              <w:rPr>
                <w:sz w:val="24"/>
                <w:szCs w:val="24"/>
                <w:lang w:val="ru-RU"/>
              </w:rPr>
              <w:t>по</w:t>
            </w:r>
            <w:r w:rsidRPr="00FC3317">
              <w:rPr>
                <w:spacing w:val="-14"/>
                <w:sz w:val="24"/>
                <w:szCs w:val="24"/>
                <w:lang w:val="ru-RU"/>
              </w:rPr>
              <w:t xml:space="preserve"> </w:t>
            </w:r>
            <w:r w:rsidRPr="00FC3317">
              <w:rPr>
                <w:sz w:val="24"/>
                <w:szCs w:val="24"/>
                <w:lang w:val="ru-RU"/>
              </w:rPr>
              <w:t xml:space="preserve">физической культуре, получаемую из различных </w:t>
            </w:r>
            <w:r w:rsidRPr="00FC3317">
              <w:rPr>
                <w:spacing w:val="-2"/>
                <w:sz w:val="24"/>
                <w:szCs w:val="24"/>
                <w:lang w:val="ru-RU"/>
              </w:rPr>
              <w:t>источников;</w:t>
            </w:r>
          </w:p>
          <w:p w14:paraId="42457372" w14:textId="77777777" w:rsidR="00FC3317" w:rsidRPr="00FC3317" w:rsidRDefault="00FC3317" w:rsidP="009817E5">
            <w:pPr>
              <w:pStyle w:val="TableParagraph"/>
              <w:numPr>
                <w:ilvl w:val="0"/>
                <w:numId w:val="110"/>
              </w:numPr>
              <w:spacing w:before="4" w:line="237" w:lineRule="auto"/>
              <w:ind w:left="142" w:right="144" w:firstLine="709"/>
              <w:jc w:val="both"/>
              <w:rPr>
                <w:sz w:val="24"/>
                <w:szCs w:val="24"/>
                <w:lang w:val="ru-RU"/>
              </w:rPr>
            </w:pPr>
            <w:r w:rsidRPr="00FC3317">
              <w:rPr>
                <w:sz w:val="24"/>
                <w:szCs w:val="24"/>
                <w:lang w:val="ru-RU"/>
              </w:rPr>
              <w:t>формирование</w:t>
            </w:r>
            <w:r w:rsidRPr="00FC3317">
              <w:rPr>
                <w:spacing w:val="-14"/>
                <w:sz w:val="24"/>
                <w:szCs w:val="24"/>
                <w:lang w:val="ru-RU"/>
              </w:rPr>
              <w:t xml:space="preserve"> </w:t>
            </w:r>
            <w:r w:rsidRPr="00FC3317">
              <w:rPr>
                <w:sz w:val="24"/>
                <w:szCs w:val="24"/>
                <w:lang w:val="ru-RU"/>
              </w:rPr>
              <w:t>навыков</w:t>
            </w:r>
            <w:r w:rsidRPr="00FC3317">
              <w:rPr>
                <w:spacing w:val="-13"/>
                <w:sz w:val="24"/>
                <w:szCs w:val="24"/>
                <w:lang w:val="ru-RU"/>
              </w:rPr>
              <w:t xml:space="preserve"> </w:t>
            </w:r>
            <w:r w:rsidRPr="00FC3317">
              <w:rPr>
                <w:sz w:val="24"/>
                <w:szCs w:val="24"/>
                <w:lang w:val="ru-RU"/>
              </w:rPr>
              <w:t>участия</w:t>
            </w:r>
            <w:r w:rsidRPr="00FC3317">
              <w:rPr>
                <w:spacing w:val="-13"/>
                <w:sz w:val="24"/>
                <w:szCs w:val="24"/>
                <w:lang w:val="ru-RU"/>
              </w:rPr>
              <w:t xml:space="preserve"> </w:t>
            </w:r>
            <w:r w:rsidRPr="00FC3317">
              <w:rPr>
                <w:sz w:val="24"/>
                <w:szCs w:val="24"/>
                <w:lang w:val="ru-RU"/>
              </w:rPr>
              <w:t>в различных видах соревновательной</w:t>
            </w:r>
          </w:p>
          <w:p w14:paraId="7D6AB68D" w14:textId="77777777" w:rsidR="00FC3317" w:rsidRPr="00FC3317" w:rsidRDefault="00FC3317" w:rsidP="00A25E61">
            <w:pPr>
              <w:pStyle w:val="TableParagraph"/>
              <w:ind w:left="142" w:right="144" w:firstLine="709"/>
              <w:jc w:val="both"/>
              <w:rPr>
                <w:sz w:val="24"/>
                <w:szCs w:val="24"/>
              </w:rPr>
            </w:pPr>
            <w:proofErr w:type="spellStart"/>
            <w:r w:rsidRPr="00FC3317">
              <w:rPr>
                <w:sz w:val="24"/>
                <w:szCs w:val="24"/>
              </w:rPr>
              <w:t>деятельности</w:t>
            </w:r>
            <w:proofErr w:type="spellEnd"/>
            <w:r w:rsidRPr="00FC3317">
              <w:rPr>
                <w:sz w:val="24"/>
                <w:szCs w:val="24"/>
              </w:rPr>
              <w:t xml:space="preserve">, </w:t>
            </w:r>
            <w:proofErr w:type="spellStart"/>
            <w:r w:rsidRPr="00FC3317">
              <w:rPr>
                <w:sz w:val="24"/>
                <w:szCs w:val="24"/>
              </w:rPr>
              <w:t>моделирующих</w:t>
            </w:r>
            <w:proofErr w:type="spellEnd"/>
            <w:r w:rsidRPr="00FC3317">
              <w:rPr>
                <w:sz w:val="24"/>
                <w:szCs w:val="24"/>
              </w:rPr>
              <w:t xml:space="preserve"> </w:t>
            </w:r>
            <w:proofErr w:type="spellStart"/>
            <w:r w:rsidRPr="00FC3317">
              <w:rPr>
                <w:sz w:val="24"/>
                <w:szCs w:val="24"/>
              </w:rPr>
              <w:t>профессиональную</w:t>
            </w:r>
            <w:proofErr w:type="spellEnd"/>
            <w:r w:rsidRPr="00FC3317">
              <w:rPr>
                <w:spacing w:val="-15"/>
                <w:sz w:val="24"/>
                <w:szCs w:val="24"/>
              </w:rPr>
              <w:t xml:space="preserve"> </w:t>
            </w:r>
            <w:proofErr w:type="spellStart"/>
            <w:r w:rsidRPr="00FC3317">
              <w:rPr>
                <w:sz w:val="24"/>
                <w:szCs w:val="24"/>
              </w:rPr>
              <w:t>подготовку</w:t>
            </w:r>
            <w:proofErr w:type="spellEnd"/>
            <w:r w:rsidRPr="00FC3317">
              <w:rPr>
                <w:sz w:val="24"/>
                <w:szCs w:val="24"/>
              </w:rPr>
              <w:t>;</w:t>
            </w:r>
          </w:p>
          <w:p w14:paraId="01EA2CC6" w14:textId="77777777" w:rsidR="00FC3317" w:rsidRPr="00FC3317" w:rsidRDefault="00FC3317" w:rsidP="009817E5">
            <w:pPr>
              <w:pStyle w:val="TableParagraph"/>
              <w:numPr>
                <w:ilvl w:val="0"/>
                <w:numId w:val="110"/>
              </w:numPr>
              <w:spacing w:before="2"/>
              <w:ind w:left="142" w:right="144" w:firstLine="709"/>
              <w:jc w:val="both"/>
              <w:rPr>
                <w:sz w:val="24"/>
                <w:szCs w:val="24"/>
                <w:lang w:val="ru-RU"/>
              </w:rPr>
            </w:pPr>
            <w:r w:rsidRPr="00FC3317">
              <w:rPr>
                <w:sz w:val="24"/>
                <w:szCs w:val="24"/>
                <w:lang w:val="ru-RU"/>
              </w:rPr>
              <w:t>умение использовать средства информационных</w:t>
            </w:r>
            <w:r w:rsidRPr="00FC3317">
              <w:rPr>
                <w:spacing w:val="-15"/>
                <w:sz w:val="24"/>
                <w:szCs w:val="24"/>
                <w:lang w:val="ru-RU"/>
              </w:rPr>
              <w:t xml:space="preserve"> </w:t>
            </w:r>
            <w:r w:rsidRPr="00FC3317">
              <w:rPr>
                <w:sz w:val="24"/>
                <w:szCs w:val="24"/>
                <w:lang w:val="ru-RU"/>
              </w:rPr>
              <w:t>и</w:t>
            </w:r>
            <w:r w:rsidRPr="00FC3317">
              <w:rPr>
                <w:spacing w:val="-15"/>
                <w:sz w:val="24"/>
                <w:szCs w:val="24"/>
                <w:lang w:val="ru-RU"/>
              </w:rPr>
              <w:t xml:space="preserve"> </w:t>
            </w:r>
            <w:r w:rsidRPr="00FC3317">
              <w:rPr>
                <w:sz w:val="24"/>
                <w:szCs w:val="24"/>
                <w:lang w:val="ru-RU"/>
              </w:rPr>
              <w:t>коммуникационных технологий (далее — ИКТ) в решении когнитивных, коммуникативных и</w:t>
            </w:r>
          </w:p>
          <w:p w14:paraId="0FC44AA0" w14:textId="77777777" w:rsidR="00FC3317" w:rsidRPr="00FC3317" w:rsidRDefault="00FC3317" w:rsidP="00A25E61">
            <w:pPr>
              <w:pStyle w:val="TableParagraph"/>
              <w:spacing w:line="273" w:lineRule="exact"/>
              <w:ind w:left="142" w:right="144" w:firstLine="709"/>
              <w:jc w:val="both"/>
              <w:rPr>
                <w:sz w:val="24"/>
                <w:szCs w:val="24"/>
                <w:lang w:val="ru-RU"/>
              </w:rPr>
            </w:pPr>
            <w:r w:rsidRPr="00FC3317">
              <w:rPr>
                <w:sz w:val="24"/>
                <w:szCs w:val="24"/>
                <w:lang w:val="ru-RU"/>
              </w:rPr>
              <w:lastRenderedPageBreak/>
              <w:t>организационных</w:t>
            </w:r>
            <w:r w:rsidRPr="00FC3317">
              <w:rPr>
                <w:spacing w:val="-4"/>
                <w:sz w:val="24"/>
                <w:szCs w:val="24"/>
                <w:lang w:val="ru-RU"/>
              </w:rPr>
              <w:t xml:space="preserve"> </w:t>
            </w:r>
            <w:r w:rsidRPr="00FC3317">
              <w:rPr>
                <w:sz w:val="24"/>
                <w:szCs w:val="24"/>
                <w:lang w:val="ru-RU"/>
              </w:rPr>
              <w:t>задач</w:t>
            </w:r>
            <w:r w:rsidRPr="00FC3317">
              <w:rPr>
                <w:spacing w:val="-4"/>
                <w:sz w:val="24"/>
                <w:szCs w:val="24"/>
                <w:lang w:val="ru-RU"/>
              </w:rPr>
              <w:t xml:space="preserve"> </w:t>
            </w:r>
            <w:r w:rsidRPr="00FC3317">
              <w:rPr>
                <w:sz w:val="24"/>
                <w:szCs w:val="24"/>
                <w:lang w:val="ru-RU"/>
              </w:rPr>
              <w:t>с</w:t>
            </w:r>
            <w:r w:rsidRPr="00FC3317">
              <w:rPr>
                <w:spacing w:val="-4"/>
                <w:sz w:val="24"/>
                <w:szCs w:val="24"/>
                <w:lang w:val="ru-RU"/>
              </w:rPr>
              <w:t xml:space="preserve"> </w:t>
            </w:r>
            <w:r w:rsidRPr="00FC3317">
              <w:rPr>
                <w:spacing w:val="-2"/>
                <w:sz w:val="24"/>
                <w:szCs w:val="24"/>
                <w:lang w:val="ru-RU"/>
              </w:rPr>
              <w:t>соблюдением</w:t>
            </w:r>
          </w:p>
          <w:p w14:paraId="786F936C" w14:textId="77777777" w:rsidR="00FC3317" w:rsidRPr="00FC3317" w:rsidRDefault="00FC3317" w:rsidP="00A25E61">
            <w:pPr>
              <w:pStyle w:val="TableParagraph"/>
              <w:spacing w:line="266" w:lineRule="exact"/>
              <w:ind w:left="142" w:right="144" w:firstLine="709"/>
              <w:jc w:val="both"/>
              <w:rPr>
                <w:sz w:val="24"/>
                <w:szCs w:val="24"/>
                <w:lang w:val="ru-RU"/>
              </w:rPr>
            </w:pPr>
            <w:r w:rsidRPr="00FC3317">
              <w:rPr>
                <w:sz w:val="24"/>
                <w:szCs w:val="24"/>
                <w:lang w:val="ru-RU"/>
              </w:rPr>
              <w:t>требований</w:t>
            </w:r>
            <w:r w:rsidRPr="00FC3317">
              <w:rPr>
                <w:spacing w:val="-5"/>
                <w:sz w:val="24"/>
                <w:szCs w:val="24"/>
                <w:lang w:val="ru-RU"/>
              </w:rPr>
              <w:t xml:space="preserve"> </w:t>
            </w:r>
            <w:r w:rsidRPr="00FC3317">
              <w:rPr>
                <w:sz w:val="24"/>
                <w:szCs w:val="24"/>
                <w:lang w:val="ru-RU"/>
              </w:rPr>
              <w:t>эргономики,</w:t>
            </w:r>
            <w:r w:rsidRPr="00FC3317">
              <w:rPr>
                <w:spacing w:val="-5"/>
                <w:sz w:val="24"/>
                <w:szCs w:val="24"/>
                <w:lang w:val="ru-RU"/>
              </w:rPr>
              <w:t xml:space="preserve"> </w:t>
            </w:r>
            <w:r w:rsidRPr="00FC3317">
              <w:rPr>
                <w:sz w:val="24"/>
                <w:szCs w:val="24"/>
                <w:lang w:val="ru-RU"/>
              </w:rPr>
              <w:t>техники</w:t>
            </w:r>
            <w:r w:rsidRPr="00FC3317">
              <w:rPr>
                <w:spacing w:val="-4"/>
                <w:sz w:val="24"/>
                <w:szCs w:val="24"/>
                <w:lang w:val="ru-RU"/>
              </w:rPr>
              <w:t xml:space="preserve"> </w:t>
            </w:r>
            <w:r w:rsidRPr="00FC3317">
              <w:rPr>
                <w:spacing w:val="-2"/>
                <w:sz w:val="24"/>
                <w:szCs w:val="24"/>
                <w:lang w:val="ru-RU"/>
              </w:rPr>
              <w:t>безопасности,</w:t>
            </w:r>
          </w:p>
        </w:tc>
        <w:tc>
          <w:tcPr>
            <w:tcW w:w="3815" w:type="dxa"/>
          </w:tcPr>
          <w:p w14:paraId="6B778906" w14:textId="77777777" w:rsidR="00FC3317" w:rsidRPr="00FC3317" w:rsidRDefault="00FC3317" w:rsidP="00A25E61">
            <w:pPr>
              <w:pStyle w:val="TableParagraph"/>
              <w:ind w:left="142" w:right="144" w:firstLine="709"/>
              <w:jc w:val="both"/>
              <w:rPr>
                <w:sz w:val="24"/>
                <w:szCs w:val="24"/>
                <w:lang w:val="ru-RU"/>
              </w:rPr>
            </w:pPr>
          </w:p>
        </w:tc>
      </w:tr>
    </w:tbl>
    <w:p w14:paraId="531E5075" w14:textId="77777777" w:rsidR="00FC3317" w:rsidRPr="00FC3317" w:rsidRDefault="00FC3317" w:rsidP="00A25E61">
      <w:pPr>
        <w:pStyle w:val="TableParagraph"/>
        <w:ind w:left="142" w:right="144" w:firstLine="709"/>
        <w:jc w:val="both"/>
        <w:rPr>
          <w:sz w:val="24"/>
          <w:szCs w:val="24"/>
        </w:rPr>
        <w:sectPr w:rsidR="00FC3317" w:rsidRPr="00FC3317" w:rsidSect="00A25E61">
          <w:type w:val="nextColumn"/>
          <w:pgSz w:w="11910" w:h="16840"/>
          <w:pgMar w:top="1134" w:right="850" w:bottom="1134" w:left="1701" w:header="0" w:footer="823" w:gutter="0"/>
          <w:cols w:space="720"/>
        </w:sectPr>
      </w:pPr>
    </w:p>
    <w:tbl>
      <w:tblPr>
        <w:tblStyle w:val="TableNormal"/>
        <w:tblW w:w="0" w:type="auto"/>
        <w:tblInd w:w="5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45"/>
        <w:gridCol w:w="4537"/>
      </w:tblGrid>
      <w:tr w:rsidR="00FC3317" w:rsidRPr="00FC3317" w14:paraId="417802A4" w14:textId="77777777" w:rsidTr="00FC3317">
        <w:trPr>
          <w:trHeight w:val="645"/>
        </w:trPr>
        <w:tc>
          <w:tcPr>
            <w:tcW w:w="5245" w:type="dxa"/>
          </w:tcPr>
          <w:p w14:paraId="4D01775D" w14:textId="77777777" w:rsidR="00FC3317" w:rsidRPr="00FC3317" w:rsidRDefault="00FC3317" w:rsidP="00A25E61">
            <w:pPr>
              <w:pStyle w:val="TableParagraph"/>
              <w:spacing w:before="161"/>
              <w:ind w:left="142" w:right="144" w:firstLine="709"/>
              <w:jc w:val="both"/>
              <w:rPr>
                <w:b/>
                <w:sz w:val="24"/>
                <w:szCs w:val="24"/>
              </w:rPr>
            </w:pPr>
            <w:proofErr w:type="spellStart"/>
            <w:r w:rsidRPr="00FC3317">
              <w:rPr>
                <w:b/>
                <w:sz w:val="24"/>
                <w:szCs w:val="24"/>
              </w:rPr>
              <w:lastRenderedPageBreak/>
              <w:t>Образовательные</w:t>
            </w:r>
            <w:proofErr w:type="spellEnd"/>
            <w:r w:rsidRPr="00FC3317">
              <w:rPr>
                <w:b/>
                <w:spacing w:val="-15"/>
                <w:sz w:val="24"/>
                <w:szCs w:val="24"/>
              </w:rPr>
              <w:t xml:space="preserve"> </w:t>
            </w:r>
            <w:proofErr w:type="spellStart"/>
            <w:r w:rsidRPr="00FC3317">
              <w:rPr>
                <w:b/>
                <w:spacing w:val="-2"/>
                <w:sz w:val="24"/>
                <w:szCs w:val="24"/>
              </w:rPr>
              <w:t>результаты</w:t>
            </w:r>
            <w:proofErr w:type="spellEnd"/>
          </w:p>
        </w:tc>
        <w:tc>
          <w:tcPr>
            <w:tcW w:w="4537" w:type="dxa"/>
          </w:tcPr>
          <w:p w14:paraId="4C4D02FA" w14:textId="77777777" w:rsidR="00FC3317" w:rsidRPr="00FC3317" w:rsidRDefault="00FC3317" w:rsidP="00A25E61">
            <w:pPr>
              <w:pStyle w:val="TableParagraph"/>
              <w:spacing w:line="320" w:lineRule="atLeast"/>
              <w:ind w:left="142" w:right="144" w:firstLine="709"/>
              <w:jc w:val="both"/>
              <w:rPr>
                <w:b/>
                <w:sz w:val="24"/>
                <w:szCs w:val="24"/>
                <w:lang w:val="ru-RU"/>
              </w:rPr>
            </w:pPr>
            <w:r w:rsidRPr="00FC3317">
              <w:rPr>
                <w:b/>
                <w:sz w:val="24"/>
                <w:szCs w:val="24"/>
                <w:lang w:val="ru-RU"/>
              </w:rPr>
              <w:t>Формы и методы</w:t>
            </w:r>
            <w:r w:rsidRPr="00FC3317">
              <w:rPr>
                <w:b/>
                <w:spacing w:val="-1"/>
                <w:sz w:val="24"/>
                <w:szCs w:val="24"/>
                <w:lang w:val="ru-RU"/>
              </w:rPr>
              <w:t xml:space="preserve"> </w:t>
            </w:r>
            <w:r w:rsidRPr="00FC3317">
              <w:rPr>
                <w:b/>
                <w:sz w:val="24"/>
                <w:szCs w:val="24"/>
                <w:lang w:val="ru-RU"/>
              </w:rPr>
              <w:t>контроля</w:t>
            </w:r>
            <w:r w:rsidRPr="00FC3317">
              <w:rPr>
                <w:b/>
                <w:spacing w:val="-1"/>
                <w:sz w:val="24"/>
                <w:szCs w:val="24"/>
                <w:lang w:val="ru-RU"/>
              </w:rPr>
              <w:t xml:space="preserve"> </w:t>
            </w:r>
            <w:r w:rsidRPr="00FC3317">
              <w:rPr>
                <w:b/>
                <w:sz w:val="24"/>
                <w:szCs w:val="24"/>
                <w:lang w:val="ru-RU"/>
              </w:rPr>
              <w:t>и оценки</w:t>
            </w:r>
            <w:r w:rsidRPr="00FC3317">
              <w:rPr>
                <w:b/>
                <w:spacing w:val="-6"/>
                <w:sz w:val="24"/>
                <w:szCs w:val="24"/>
                <w:lang w:val="ru-RU"/>
              </w:rPr>
              <w:t xml:space="preserve"> </w:t>
            </w:r>
            <w:r w:rsidRPr="00FC3317">
              <w:rPr>
                <w:b/>
                <w:sz w:val="24"/>
                <w:szCs w:val="24"/>
                <w:lang w:val="ru-RU"/>
              </w:rPr>
              <w:t>результатов</w:t>
            </w:r>
            <w:r w:rsidRPr="00FC3317">
              <w:rPr>
                <w:b/>
                <w:spacing w:val="-6"/>
                <w:sz w:val="24"/>
                <w:szCs w:val="24"/>
                <w:lang w:val="ru-RU"/>
              </w:rPr>
              <w:t xml:space="preserve"> </w:t>
            </w:r>
            <w:r w:rsidRPr="00FC3317">
              <w:rPr>
                <w:b/>
                <w:spacing w:val="-2"/>
                <w:sz w:val="24"/>
                <w:szCs w:val="24"/>
                <w:lang w:val="ru-RU"/>
              </w:rPr>
              <w:t>обучения</w:t>
            </w:r>
          </w:p>
        </w:tc>
      </w:tr>
      <w:tr w:rsidR="00FC3317" w:rsidRPr="00FC3317" w14:paraId="7BD291C0" w14:textId="77777777" w:rsidTr="00FC3317">
        <w:trPr>
          <w:trHeight w:val="8091"/>
        </w:trPr>
        <w:tc>
          <w:tcPr>
            <w:tcW w:w="5245" w:type="dxa"/>
          </w:tcPr>
          <w:p w14:paraId="340A34E8"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z w:val="24"/>
                <w:szCs w:val="24"/>
              </w:rPr>
              <w:t>гигиены</w:t>
            </w:r>
            <w:proofErr w:type="spellEnd"/>
            <w:r w:rsidRPr="00FC3317">
              <w:rPr>
                <w:sz w:val="24"/>
                <w:szCs w:val="24"/>
              </w:rPr>
              <w:t>,</w:t>
            </w:r>
            <w:r w:rsidRPr="00FC3317">
              <w:rPr>
                <w:spacing w:val="-5"/>
                <w:sz w:val="24"/>
                <w:szCs w:val="24"/>
              </w:rPr>
              <w:t xml:space="preserve"> </w:t>
            </w:r>
            <w:proofErr w:type="spellStart"/>
            <w:r w:rsidRPr="00FC3317">
              <w:rPr>
                <w:sz w:val="24"/>
                <w:szCs w:val="24"/>
              </w:rPr>
              <w:t>норм</w:t>
            </w:r>
            <w:proofErr w:type="spellEnd"/>
            <w:r w:rsidRPr="00FC3317">
              <w:rPr>
                <w:spacing w:val="-5"/>
                <w:sz w:val="24"/>
                <w:szCs w:val="24"/>
              </w:rPr>
              <w:t xml:space="preserve"> </w:t>
            </w:r>
            <w:proofErr w:type="spellStart"/>
            <w:r w:rsidRPr="00FC3317">
              <w:rPr>
                <w:sz w:val="24"/>
                <w:szCs w:val="24"/>
              </w:rPr>
              <w:t>информационной</w:t>
            </w:r>
            <w:proofErr w:type="spellEnd"/>
            <w:r w:rsidRPr="00FC3317">
              <w:rPr>
                <w:spacing w:val="-4"/>
                <w:sz w:val="24"/>
                <w:szCs w:val="24"/>
              </w:rPr>
              <w:t xml:space="preserve"> </w:t>
            </w:r>
            <w:proofErr w:type="spellStart"/>
            <w:r w:rsidRPr="00FC3317">
              <w:rPr>
                <w:spacing w:val="-2"/>
                <w:sz w:val="24"/>
                <w:szCs w:val="24"/>
              </w:rPr>
              <w:t>безопасности</w:t>
            </w:r>
            <w:proofErr w:type="spellEnd"/>
            <w:r w:rsidRPr="00FC3317">
              <w:rPr>
                <w:spacing w:val="-2"/>
                <w:sz w:val="24"/>
                <w:szCs w:val="24"/>
              </w:rPr>
              <w:t>;</w:t>
            </w:r>
          </w:p>
          <w:p w14:paraId="069C6E45" w14:textId="77777777" w:rsidR="00FC3317" w:rsidRPr="00FC3317" w:rsidRDefault="00FC3317" w:rsidP="00A25E61">
            <w:pPr>
              <w:pStyle w:val="TableParagraph"/>
              <w:spacing w:before="5" w:line="275" w:lineRule="exact"/>
              <w:ind w:left="142" w:right="144" w:firstLine="709"/>
              <w:jc w:val="both"/>
              <w:rPr>
                <w:b/>
                <w:i/>
                <w:sz w:val="24"/>
                <w:szCs w:val="24"/>
              </w:rPr>
            </w:pPr>
            <w:proofErr w:type="spellStart"/>
            <w:r w:rsidRPr="00FC3317">
              <w:rPr>
                <w:b/>
                <w:i/>
                <w:spacing w:val="-2"/>
                <w:sz w:val="24"/>
                <w:szCs w:val="24"/>
              </w:rPr>
              <w:t>Предметные</w:t>
            </w:r>
            <w:proofErr w:type="spellEnd"/>
          </w:p>
          <w:p w14:paraId="3A3EF335" w14:textId="77777777" w:rsidR="00FC3317" w:rsidRPr="00FC3317" w:rsidRDefault="00FC3317" w:rsidP="009817E5">
            <w:pPr>
              <w:pStyle w:val="TableParagraph"/>
              <w:numPr>
                <w:ilvl w:val="0"/>
                <w:numId w:val="109"/>
              </w:numPr>
              <w:spacing w:line="291" w:lineRule="exact"/>
              <w:ind w:left="142" w:right="144" w:firstLine="709"/>
              <w:jc w:val="both"/>
              <w:rPr>
                <w:sz w:val="24"/>
                <w:szCs w:val="24"/>
              </w:rPr>
            </w:pPr>
            <w:proofErr w:type="spellStart"/>
            <w:r w:rsidRPr="00FC3317">
              <w:rPr>
                <w:sz w:val="24"/>
                <w:szCs w:val="24"/>
              </w:rPr>
              <w:t>умение</w:t>
            </w:r>
            <w:proofErr w:type="spellEnd"/>
            <w:r w:rsidRPr="00FC3317">
              <w:rPr>
                <w:spacing w:val="-7"/>
                <w:sz w:val="24"/>
                <w:szCs w:val="24"/>
              </w:rPr>
              <w:t xml:space="preserve"> </w:t>
            </w:r>
            <w:proofErr w:type="spellStart"/>
            <w:r w:rsidRPr="00FC3317">
              <w:rPr>
                <w:sz w:val="24"/>
                <w:szCs w:val="24"/>
              </w:rPr>
              <w:t>использовать</w:t>
            </w:r>
            <w:proofErr w:type="spellEnd"/>
            <w:r w:rsidRPr="00FC3317">
              <w:rPr>
                <w:spacing w:val="-4"/>
                <w:sz w:val="24"/>
                <w:szCs w:val="24"/>
              </w:rPr>
              <w:t xml:space="preserve"> </w:t>
            </w:r>
            <w:proofErr w:type="spellStart"/>
            <w:r w:rsidRPr="00FC3317">
              <w:rPr>
                <w:spacing w:val="-2"/>
                <w:sz w:val="24"/>
                <w:szCs w:val="24"/>
              </w:rPr>
              <w:t>разнообразные</w:t>
            </w:r>
            <w:proofErr w:type="spellEnd"/>
          </w:p>
          <w:p w14:paraId="1C04FD31"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формы</w:t>
            </w:r>
            <w:r w:rsidRPr="00FC3317">
              <w:rPr>
                <w:spacing w:val="-4"/>
                <w:sz w:val="24"/>
                <w:szCs w:val="24"/>
                <w:lang w:val="ru-RU"/>
              </w:rPr>
              <w:t xml:space="preserve"> </w:t>
            </w:r>
            <w:r w:rsidRPr="00FC3317">
              <w:rPr>
                <w:sz w:val="24"/>
                <w:szCs w:val="24"/>
                <w:lang w:val="ru-RU"/>
              </w:rPr>
              <w:t>и</w:t>
            </w:r>
            <w:r w:rsidRPr="00FC3317">
              <w:rPr>
                <w:spacing w:val="-5"/>
                <w:sz w:val="24"/>
                <w:szCs w:val="24"/>
                <w:lang w:val="ru-RU"/>
              </w:rPr>
              <w:t xml:space="preserve"> </w:t>
            </w:r>
            <w:r w:rsidRPr="00FC3317">
              <w:rPr>
                <w:sz w:val="24"/>
                <w:szCs w:val="24"/>
                <w:lang w:val="ru-RU"/>
              </w:rPr>
              <w:t>виды</w:t>
            </w:r>
            <w:r w:rsidRPr="00FC3317">
              <w:rPr>
                <w:spacing w:val="-4"/>
                <w:sz w:val="24"/>
                <w:szCs w:val="24"/>
                <w:lang w:val="ru-RU"/>
              </w:rPr>
              <w:t xml:space="preserve"> </w:t>
            </w:r>
            <w:r w:rsidRPr="00FC3317">
              <w:rPr>
                <w:sz w:val="24"/>
                <w:szCs w:val="24"/>
                <w:lang w:val="ru-RU"/>
              </w:rPr>
              <w:t>физкультурной</w:t>
            </w:r>
            <w:r w:rsidRPr="00FC3317">
              <w:rPr>
                <w:spacing w:val="-4"/>
                <w:sz w:val="24"/>
                <w:szCs w:val="24"/>
                <w:lang w:val="ru-RU"/>
              </w:rPr>
              <w:t xml:space="preserve"> </w:t>
            </w:r>
            <w:r w:rsidRPr="00FC3317">
              <w:rPr>
                <w:sz w:val="24"/>
                <w:szCs w:val="24"/>
                <w:lang w:val="ru-RU"/>
              </w:rPr>
              <w:t>деятельности</w:t>
            </w:r>
            <w:r w:rsidRPr="00FC3317">
              <w:rPr>
                <w:spacing w:val="-3"/>
                <w:sz w:val="24"/>
                <w:szCs w:val="24"/>
                <w:lang w:val="ru-RU"/>
              </w:rPr>
              <w:t xml:space="preserve"> </w:t>
            </w:r>
            <w:r w:rsidRPr="00FC3317">
              <w:rPr>
                <w:sz w:val="24"/>
                <w:szCs w:val="24"/>
                <w:lang w:val="ru-RU"/>
              </w:rPr>
              <w:t>для организации</w:t>
            </w:r>
            <w:r w:rsidRPr="00FC3317">
              <w:rPr>
                <w:spacing w:val="-11"/>
                <w:sz w:val="24"/>
                <w:szCs w:val="24"/>
                <w:lang w:val="ru-RU"/>
              </w:rPr>
              <w:t xml:space="preserve"> </w:t>
            </w:r>
            <w:r w:rsidRPr="00FC3317">
              <w:rPr>
                <w:sz w:val="24"/>
                <w:szCs w:val="24"/>
                <w:lang w:val="ru-RU"/>
              </w:rPr>
              <w:t>здорового</w:t>
            </w:r>
            <w:r w:rsidRPr="00FC3317">
              <w:rPr>
                <w:spacing w:val="-10"/>
                <w:sz w:val="24"/>
                <w:szCs w:val="24"/>
                <w:lang w:val="ru-RU"/>
              </w:rPr>
              <w:t xml:space="preserve"> </w:t>
            </w:r>
            <w:r w:rsidRPr="00FC3317">
              <w:rPr>
                <w:sz w:val="24"/>
                <w:szCs w:val="24"/>
                <w:lang w:val="ru-RU"/>
              </w:rPr>
              <w:t>образа</w:t>
            </w:r>
            <w:r w:rsidRPr="00FC3317">
              <w:rPr>
                <w:spacing w:val="-10"/>
                <w:sz w:val="24"/>
                <w:szCs w:val="24"/>
                <w:lang w:val="ru-RU"/>
              </w:rPr>
              <w:t xml:space="preserve"> </w:t>
            </w:r>
            <w:r w:rsidRPr="00FC3317">
              <w:rPr>
                <w:sz w:val="24"/>
                <w:szCs w:val="24"/>
                <w:lang w:val="ru-RU"/>
              </w:rPr>
              <w:t>жизни,</w:t>
            </w:r>
            <w:r w:rsidRPr="00FC3317">
              <w:rPr>
                <w:spacing w:val="-10"/>
                <w:sz w:val="24"/>
                <w:szCs w:val="24"/>
                <w:lang w:val="ru-RU"/>
              </w:rPr>
              <w:t xml:space="preserve"> </w:t>
            </w:r>
            <w:r w:rsidRPr="00FC3317">
              <w:rPr>
                <w:sz w:val="24"/>
                <w:szCs w:val="24"/>
                <w:lang w:val="ru-RU"/>
              </w:rPr>
              <w:t>активного отдыха и досуга;</w:t>
            </w:r>
          </w:p>
          <w:p w14:paraId="0671F87A" w14:textId="77777777" w:rsidR="00FC3317" w:rsidRPr="00FC3317" w:rsidRDefault="00FC3317" w:rsidP="009817E5">
            <w:pPr>
              <w:pStyle w:val="TableParagraph"/>
              <w:numPr>
                <w:ilvl w:val="0"/>
                <w:numId w:val="109"/>
              </w:numPr>
              <w:spacing w:before="2" w:line="237" w:lineRule="auto"/>
              <w:ind w:left="142" w:right="144" w:firstLine="709"/>
              <w:jc w:val="both"/>
              <w:rPr>
                <w:sz w:val="24"/>
                <w:szCs w:val="24"/>
                <w:lang w:val="ru-RU"/>
              </w:rPr>
            </w:pPr>
            <w:r w:rsidRPr="00FC3317">
              <w:rPr>
                <w:sz w:val="24"/>
                <w:szCs w:val="24"/>
                <w:lang w:val="ru-RU"/>
              </w:rPr>
              <w:t>владение</w:t>
            </w:r>
            <w:r w:rsidRPr="00FC3317">
              <w:rPr>
                <w:spacing w:val="-15"/>
                <w:sz w:val="24"/>
                <w:szCs w:val="24"/>
                <w:lang w:val="ru-RU"/>
              </w:rPr>
              <w:t xml:space="preserve"> </w:t>
            </w:r>
            <w:r w:rsidRPr="00FC3317">
              <w:rPr>
                <w:sz w:val="24"/>
                <w:szCs w:val="24"/>
                <w:lang w:val="ru-RU"/>
              </w:rPr>
              <w:t>современными</w:t>
            </w:r>
            <w:r w:rsidRPr="00FC3317">
              <w:rPr>
                <w:spacing w:val="-15"/>
                <w:sz w:val="24"/>
                <w:szCs w:val="24"/>
                <w:lang w:val="ru-RU"/>
              </w:rPr>
              <w:t xml:space="preserve"> </w:t>
            </w:r>
            <w:r w:rsidRPr="00FC3317">
              <w:rPr>
                <w:sz w:val="24"/>
                <w:szCs w:val="24"/>
                <w:lang w:val="ru-RU"/>
              </w:rPr>
              <w:t>технологиями укрепления и сохранения здоровья,</w:t>
            </w:r>
          </w:p>
          <w:p w14:paraId="5D561239"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поддержания</w:t>
            </w:r>
            <w:r w:rsidRPr="00FC3317">
              <w:rPr>
                <w:spacing w:val="-15"/>
                <w:sz w:val="24"/>
                <w:szCs w:val="24"/>
                <w:lang w:val="ru-RU"/>
              </w:rPr>
              <w:t xml:space="preserve"> </w:t>
            </w:r>
            <w:r w:rsidRPr="00FC3317">
              <w:rPr>
                <w:sz w:val="24"/>
                <w:szCs w:val="24"/>
                <w:lang w:val="ru-RU"/>
              </w:rPr>
              <w:t>работоспособности,</w:t>
            </w:r>
            <w:r w:rsidRPr="00FC3317">
              <w:rPr>
                <w:spacing w:val="-15"/>
                <w:sz w:val="24"/>
                <w:szCs w:val="24"/>
                <w:lang w:val="ru-RU"/>
              </w:rPr>
              <w:t xml:space="preserve"> </w:t>
            </w:r>
            <w:r w:rsidRPr="00FC3317">
              <w:rPr>
                <w:sz w:val="24"/>
                <w:szCs w:val="24"/>
                <w:lang w:val="ru-RU"/>
              </w:rPr>
              <w:t>профилактики предупреждения заболеваний, связанных с учебной и производственной деятельностью;</w:t>
            </w:r>
          </w:p>
          <w:p w14:paraId="4A05ED7F" w14:textId="77777777" w:rsidR="00FC3317" w:rsidRPr="00FC3317" w:rsidRDefault="00FC3317" w:rsidP="009817E5">
            <w:pPr>
              <w:pStyle w:val="TableParagraph"/>
              <w:numPr>
                <w:ilvl w:val="0"/>
                <w:numId w:val="109"/>
              </w:numPr>
              <w:spacing w:before="3"/>
              <w:ind w:left="142" w:right="144" w:firstLine="709"/>
              <w:jc w:val="both"/>
              <w:rPr>
                <w:sz w:val="24"/>
                <w:szCs w:val="24"/>
                <w:lang w:val="ru-RU"/>
              </w:rPr>
            </w:pPr>
            <w:r w:rsidRPr="00FC3317">
              <w:rPr>
                <w:sz w:val="24"/>
                <w:szCs w:val="24"/>
                <w:lang w:val="ru-RU"/>
              </w:rPr>
              <w:t>владение основными способами самоконтроля</w:t>
            </w:r>
            <w:r w:rsidRPr="00FC3317">
              <w:rPr>
                <w:spacing w:val="-15"/>
                <w:sz w:val="24"/>
                <w:szCs w:val="24"/>
                <w:lang w:val="ru-RU"/>
              </w:rPr>
              <w:t xml:space="preserve"> </w:t>
            </w:r>
            <w:r w:rsidRPr="00FC3317">
              <w:rPr>
                <w:sz w:val="24"/>
                <w:szCs w:val="24"/>
                <w:lang w:val="ru-RU"/>
              </w:rPr>
              <w:t>индивидуальных</w:t>
            </w:r>
            <w:r w:rsidRPr="00FC3317">
              <w:rPr>
                <w:spacing w:val="-15"/>
                <w:sz w:val="24"/>
                <w:szCs w:val="24"/>
                <w:lang w:val="ru-RU"/>
              </w:rPr>
              <w:t xml:space="preserve"> </w:t>
            </w:r>
            <w:r w:rsidRPr="00FC3317">
              <w:rPr>
                <w:sz w:val="24"/>
                <w:szCs w:val="24"/>
                <w:lang w:val="ru-RU"/>
              </w:rPr>
              <w:t>показателей здоровья, умственной и физической</w:t>
            </w:r>
          </w:p>
          <w:p w14:paraId="60750457"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работоспособности,</w:t>
            </w:r>
            <w:r w:rsidRPr="00FC3317">
              <w:rPr>
                <w:spacing w:val="-12"/>
                <w:sz w:val="24"/>
                <w:szCs w:val="24"/>
                <w:lang w:val="ru-RU"/>
              </w:rPr>
              <w:t xml:space="preserve"> </w:t>
            </w:r>
            <w:r w:rsidRPr="00FC3317">
              <w:rPr>
                <w:sz w:val="24"/>
                <w:szCs w:val="24"/>
                <w:lang w:val="ru-RU"/>
              </w:rPr>
              <w:t>физического</w:t>
            </w:r>
            <w:r w:rsidRPr="00FC3317">
              <w:rPr>
                <w:spacing w:val="-12"/>
                <w:sz w:val="24"/>
                <w:szCs w:val="24"/>
                <w:lang w:val="ru-RU"/>
              </w:rPr>
              <w:t xml:space="preserve"> </w:t>
            </w:r>
            <w:r w:rsidRPr="00FC3317">
              <w:rPr>
                <w:sz w:val="24"/>
                <w:szCs w:val="24"/>
                <w:lang w:val="ru-RU"/>
              </w:rPr>
              <w:t>развития</w:t>
            </w:r>
            <w:r w:rsidRPr="00FC3317">
              <w:rPr>
                <w:spacing w:val="-14"/>
                <w:sz w:val="24"/>
                <w:szCs w:val="24"/>
                <w:lang w:val="ru-RU"/>
              </w:rPr>
              <w:t xml:space="preserve"> </w:t>
            </w:r>
            <w:r w:rsidRPr="00FC3317">
              <w:rPr>
                <w:sz w:val="24"/>
                <w:szCs w:val="24"/>
                <w:lang w:val="ru-RU"/>
              </w:rPr>
              <w:t>и физических качеств;</w:t>
            </w:r>
          </w:p>
          <w:p w14:paraId="04346A55" w14:textId="77777777" w:rsidR="00FC3317" w:rsidRPr="00FC3317" w:rsidRDefault="00FC3317" w:rsidP="009817E5">
            <w:pPr>
              <w:pStyle w:val="TableParagraph"/>
              <w:numPr>
                <w:ilvl w:val="0"/>
                <w:numId w:val="109"/>
              </w:numPr>
              <w:spacing w:before="1"/>
              <w:ind w:left="142" w:right="144" w:firstLine="709"/>
              <w:jc w:val="both"/>
              <w:rPr>
                <w:sz w:val="24"/>
                <w:szCs w:val="24"/>
                <w:lang w:val="ru-RU"/>
              </w:rPr>
            </w:pPr>
            <w:r w:rsidRPr="00FC3317">
              <w:rPr>
                <w:sz w:val="24"/>
                <w:szCs w:val="24"/>
                <w:lang w:val="ru-RU"/>
              </w:rPr>
              <w:t>владение</w:t>
            </w:r>
            <w:r w:rsidRPr="00FC3317">
              <w:rPr>
                <w:spacing w:val="-15"/>
                <w:sz w:val="24"/>
                <w:szCs w:val="24"/>
                <w:lang w:val="ru-RU"/>
              </w:rPr>
              <w:t xml:space="preserve"> </w:t>
            </w:r>
            <w:r w:rsidRPr="00FC3317">
              <w:rPr>
                <w:sz w:val="24"/>
                <w:szCs w:val="24"/>
                <w:lang w:val="ru-RU"/>
              </w:rPr>
              <w:t>физическими</w:t>
            </w:r>
            <w:r w:rsidRPr="00FC3317">
              <w:rPr>
                <w:spacing w:val="-15"/>
                <w:sz w:val="24"/>
                <w:szCs w:val="24"/>
                <w:lang w:val="ru-RU"/>
              </w:rPr>
              <w:t xml:space="preserve"> </w:t>
            </w:r>
            <w:r w:rsidRPr="00FC3317">
              <w:rPr>
                <w:sz w:val="24"/>
                <w:szCs w:val="24"/>
                <w:lang w:val="ru-RU"/>
              </w:rPr>
              <w:t>упражнениями разной функциональной направленности, использование их в режиме учебной и производственной деятельности с целью профилактики переутомления и сохранения высокой работоспособности;</w:t>
            </w:r>
          </w:p>
          <w:p w14:paraId="69DFE17E" w14:textId="77777777" w:rsidR="00FC3317" w:rsidRPr="00FC3317" w:rsidRDefault="00FC3317" w:rsidP="009817E5">
            <w:pPr>
              <w:pStyle w:val="TableParagraph"/>
              <w:numPr>
                <w:ilvl w:val="0"/>
                <w:numId w:val="109"/>
              </w:numPr>
              <w:ind w:left="142" w:right="144" w:firstLine="709"/>
              <w:jc w:val="both"/>
              <w:rPr>
                <w:sz w:val="24"/>
                <w:szCs w:val="24"/>
                <w:lang w:val="ru-RU"/>
              </w:rPr>
            </w:pPr>
            <w:r w:rsidRPr="00FC3317">
              <w:rPr>
                <w:sz w:val="24"/>
                <w:szCs w:val="24"/>
                <w:lang w:val="ru-RU"/>
              </w:rPr>
              <w:t>владение техническими приемами и двигательными действиями базовых видов спорта, активное применение их в игровой и соревновательной</w:t>
            </w:r>
            <w:r w:rsidRPr="00FC3317">
              <w:rPr>
                <w:spacing w:val="-13"/>
                <w:sz w:val="24"/>
                <w:szCs w:val="24"/>
                <w:lang w:val="ru-RU"/>
              </w:rPr>
              <w:t xml:space="preserve"> </w:t>
            </w:r>
            <w:r w:rsidRPr="00FC3317">
              <w:rPr>
                <w:sz w:val="24"/>
                <w:szCs w:val="24"/>
                <w:lang w:val="ru-RU"/>
              </w:rPr>
              <w:t>деятельности,</w:t>
            </w:r>
            <w:r w:rsidRPr="00FC3317">
              <w:rPr>
                <w:spacing w:val="-13"/>
                <w:sz w:val="24"/>
                <w:szCs w:val="24"/>
                <w:lang w:val="ru-RU"/>
              </w:rPr>
              <w:t xml:space="preserve"> </w:t>
            </w:r>
            <w:r w:rsidRPr="00FC3317">
              <w:rPr>
                <w:sz w:val="24"/>
                <w:szCs w:val="24"/>
                <w:lang w:val="ru-RU"/>
              </w:rPr>
              <w:t>готовность</w:t>
            </w:r>
            <w:r w:rsidRPr="00FC3317">
              <w:rPr>
                <w:spacing w:val="-13"/>
                <w:sz w:val="24"/>
                <w:szCs w:val="24"/>
                <w:lang w:val="ru-RU"/>
              </w:rPr>
              <w:t xml:space="preserve"> </w:t>
            </w:r>
            <w:r w:rsidRPr="00FC3317">
              <w:rPr>
                <w:sz w:val="24"/>
                <w:szCs w:val="24"/>
                <w:lang w:val="ru-RU"/>
              </w:rPr>
              <w:t>к выполнению нормативов Всероссийского</w:t>
            </w:r>
          </w:p>
          <w:p w14:paraId="4CDA9BD4" w14:textId="77777777" w:rsidR="00FC3317" w:rsidRPr="00FC3317" w:rsidRDefault="00FC3317" w:rsidP="00A25E61">
            <w:pPr>
              <w:pStyle w:val="TableParagraph"/>
              <w:spacing w:line="276" w:lineRule="exact"/>
              <w:ind w:left="142" w:right="144" w:firstLine="709"/>
              <w:jc w:val="both"/>
              <w:rPr>
                <w:sz w:val="24"/>
                <w:szCs w:val="24"/>
                <w:lang w:val="ru-RU"/>
              </w:rPr>
            </w:pPr>
            <w:r w:rsidRPr="00FC3317">
              <w:rPr>
                <w:sz w:val="24"/>
                <w:szCs w:val="24"/>
                <w:lang w:val="ru-RU"/>
              </w:rPr>
              <w:t>физкультурно-спортивного</w:t>
            </w:r>
            <w:r w:rsidRPr="00FC3317">
              <w:rPr>
                <w:spacing w:val="-14"/>
                <w:sz w:val="24"/>
                <w:szCs w:val="24"/>
                <w:lang w:val="ru-RU"/>
              </w:rPr>
              <w:t xml:space="preserve"> </w:t>
            </w:r>
            <w:r w:rsidRPr="00FC3317">
              <w:rPr>
                <w:sz w:val="24"/>
                <w:szCs w:val="24"/>
                <w:lang w:val="ru-RU"/>
              </w:rPr>
              <w:t>комплекса</w:t>
            </w:r>
            <w:r w:rsidRPr="00FC3317">
              <w:rPr>
                <w:spacing w:val="-12"/>
                <w:sz w:val="24"/>
                <w:szCs w:val="24"/>
                <w:lang w:val="ru-RU"/>
              </w:rPr>
              <w:t xml:space="preserve"> </w:t>
            </w:r>
            <w:r w:rsidRPr="00FC3317">
              <w:rPr>
                <w:sz w:val="24"/>
                <w:szCs w:val="24"/>
                <w:lang w:val="ru-RU"/>
              </w:rPr>
              <w:t>«Готов</w:t>
            </w:r>
            <w:r w:rsidRPr="00FC3317">
              <w:rPr>
                <w:spacing w:val="-13"/>
                <w:sz w:val="24"/>
                <w:szCs w:val="24"/>
                <w:lang w:val="ru-RU"/>
              </w:rPr>
              <w:t xml:space="preserve"> </w:t>
            </w:r>
            <w:r w:rsidRPr="00FC3317">
              <w:rPr>
                <w:sz w:val="24"/>
                <w:szCs w:val="24"/>
                <w:lang w:val="ru-RU"/>
              </w:rPr>
              <w:t>к труду и обороне» (ГТО)</w:t>
            </w:r>
          </w:p>
        </w:tc>
        <w:tc>
          <w:tcPr>
            <w:tcW w:w="4537" w:type="dxa"/>
          </w:tcPr>
          <w:p w14:paraId="7998F3EC" w14:textId="77777777" w:rsidR="00FC3317" w:rsidRPr="00FC3317" w:rsidRDefault="00FC3317" w:rsidP="00A25E61">
            <w:pPr>
              <w:pStyle w:val="TableParagraph"/>
              <w:ind w:left="142" w:right="144" w:firstLine="709"/>
              <w:jc w:val="both"/>
              <w:rPr>
                <w:sz w:val="24"/>
                <w:szCs w:val="24"/>
                <w:lang w:val="ru-RU"/>
              </w:rPr>
            </w:pPr>
          </w:p>
        </w:tc>
      </w:tr>
    </w:tbl>
    <w:p w14:paraId="582E7E0A" w14:textId="77777777" w:rsidR="00FC3317" w:rsidRPr="00FC3317" w:rsidRDefault="00FC3317" w:rsidP="00A25E61">
      <w:pPr>
        <w:pStyle w:val="a3"/>
        <w:spacing w:before="261"/>
        <w:ind w:left="142" w:right="144" w:firstLine="709"/>
        <w:rPr>
          <w:b/>
          <w:sz w:val="24"/>
          <w:szCs w:val="24"/>
        </w:rPr>
      </w:pPr>
    </w:p>
    <w:p w14:paraId="0AA63940" w14:textId="77777777" w:rsidR="00FC3317" w:rsidRPr="00FC3317" w:rsidRDefault="00FC3317" w:rsidP="003C629F">
      <w:pPr>
        <w:ind w:left="142" w:right="144" w:firstLine="709"/>
        <w:jc w:val="center"/>
        <w:rPr>
          <w:b/>
          <w:sz w:val="24"/>
          <w:szCs w:val="24"/>
        </w:rPr>
      </w:pPr>
      <w:r w:rsidRPr="00FC3317">
        <w:rPr>
          <w:b/>
          <w:sz w:val="24"/>
          <w:szCs w:val="24"/>
        </w:rPr>
        <w:t>Фонд</w:t>
      </w:r>
      <w:r w:rsidRPr="00FC3317">
        <w:rPr>
          <w:b/>
          <w:spacing w:val="-7"/>
          <w:sz w:val="24"/>
          <w:szCs w:val="24"/>
        </w:rPr>
        <w:t xml:space="preserve"> </w:t>
      </w:r>
      <w:r w:rsidRPr="00FC3317">
        <w:rPr>
          <w:b/>
          <w:sz w:val="24"/>
          <w:szCs w:val="24"/>
        </w:rPr>
        <w:t>оценочных</w:t>
      </w:r>
      <w:r w:rsidRPr="00FC3317">
        <w:rPr>
          <w:b/>
          <w:spacing w:val="-5"/>
          <w:sz w:val="24"/>
          <w:szCs w:val="24"/>
        </w:rPr>
        <w:t xml:space="preserve"> </w:t>
      </w:r>
      <w:r w:rsidRPr="00FC3317">
        <w:rPr>
          <w:b/>
          <w:sz w:val="24"/>
          <w:szCs w:val="24"/>
        </w:rPr>
        <w:t>средств</w:t>
      </w:r>
      <w:r w:rsidRPr="00FC3317">
        <w:rPr>
          <w:b/>
          <w:spacing w:val="-7"/>
          <w:sz w:val="24"/>
          <w:szCs w:val="24"/>
        </w:rPr>
        <w:t xml:space="preserve"> </w:t>
      </w:r>
      <w:r w:rsidRPr="00FC3317">
        <w:rPr>
          <w:b/>
          <w:sz w:val="24"/>
          <w:szCs w:val="24"/>
        </w:rPr>
        <w:t>по</w:t>
      </w:r>
      <w:r w:rsidRPr="00FC3317">
        <w:rPr>
          <w:b/>
          <w:spacing w:val="-8"/>
          <w:sz w:val="24"/>
          <w:szCs w:val="24"/>
        </w:rPr>
        <w:t xml:space="preserve"> </w:t>
      </w:r>
      <w:r w:rsidRPr="00FC3317">
        <w:rPr>
          <w:b/>
          <w:sz w:val="24"/>
          <w:szCs w:val="24"/>
        </w:rPr>
        <w:t>общеобразовательной</w:t>
      </w:r>
      <w:r w:rsidRPr="00FC3317">
        <w:rPr>
          <w:b/>
          <w:spacing w:val="-9"/>
          <w:sz w:val="24"/>
          <w:szCs w:val="24"/>
        </w:rPr>
        <w:t xml:space="preserve"> </w:t>
      </w:r>
      <w:r w:rsidRPr="00FC3317">
        <w:rPr>
          <w:b/>
          <w:sz w:val="24"/>
          <w:szCs w:val="24"/>
        </w:rPr>
        <w:t>учебной</w:t>
      </w:r>
      <w:r w:rsidRPr="00FC3317">
        <w:rPr>
          <w:b/>
          <w:spacing w:val="-7"/>
          <w:sz w:val="24"/>
          <w:szCs w:val="24"/>
        </w:rPr>
        <w:t xml:space="preserve"> </w:t>
      </w:r>
      <w:r w:rsidRPr="00FC3317">
        <w:rPr>
          <w:b/>
          <w:sz w:val="24"/>
          <w:szCs w:val="24"/>
        </w:rPr>
        <w:t>дисциплине ОУДБ.06 ОСНОВЫ БЕЗОПАСНОСТИ ЖИЗНЕДЕЯТЕЛЬНОСТИ</w:t>
      </w:r>
    </w:p>
    <w:p w14:paraId="25EF0A25" w14:textId="77777777" w:rsidR="00FC3317" w:rsidRPr="00FC3317" w:rsidRDefault="00FC3317" w:rsidP="003C629F">
      <w:pPr>
        <w:pStyle w:val="a3"/>
        <w:ind w:left="142" w:right="144" w:firstLine="709"/>
        <w:jc w:val="center"/>
        <w:rPr>
          <w:b/>
          <w:sz w:val="24"/>
          <w:szCs w:val="24"/>
        </w:rPr>
      </w:pPr>
    </w:p>
    <w:p w14:paraId="5E64E244" w14:textId="77777777" w:rsidR="00FC3317" w:rsidRPr="00FC3317" w:rsidRDefault="00FC3317" w:rsidP="00A25E61">
      <w:pPr>
        <w:pStyle w:val="1"/>
        <w:numPr>
          <w:ilvl w:val="0"/>
          <w:numId w:val="10"/>
        </w:numPr>
        <w:ind w:left="142" w:right="144" w:firstLine="709"/>
        <w:jc w:val="both"/>
        <w:rPr>
          <w:sz w:val="24"/>
          <w:szCs w:val="24"/>
        </w:rPr>
      </w:pPr>
      <w:r w:rsidRPr="00FC3317">
        <w:rPr>
          <w:sz w:val="24"/>
          <w:szCs w:val="24"/>
        </w:rPr>
        <w:t>ПАСПОРТ</w:t>
      </w:r>
      <w:r w:rsidRPr="00FC3317">
        <w:rPr>
          <w:spacing w:val="-7"/>
          <w:sz w:val="24"/>
          <w:szCs w:val="24"/>
        </w:rPr>
        <w:t xml:space="preserve"> </w:t>
      </w:r>
      <w:r w:rsidRPr="00FC3317">
        <w:rPr>
          <w:sz w:val="24"/>
          <w:szCs w:val="24"/>
        </w:rPr>
        <w:t>ФОНДА</w:t>
      </w:r>
      <w:r w:rsidRPr="00FC3317">
        <w:rPr>
          <w:spacing w:val="-7"/>
          <w:sz w:val="24"/>
          <w:szCs w:val="24"/>
        </w:rPr>
        <w:t xml:space="preserve"> </w:t>
      </w:r>
      <w:r w:rsidRPr="00FC3317">
        <w:rPr>
          <w:sz w:val="24"/>
          <w:szCs w:val="24"/>
        </w:rPr>
        <w:t>ОЦЕНОЧНЫХ</w:t>
      </w:r>
      <w:r w:rsidRPr="00FC3317">
        <w:rPr>
          <w:spacing w:val="-7"/>
          <w:sz w:val="24"/>
          <w:szCs w:val="24"/>
        </w:rPr>
        <w:t xml:space="preserve"> </w:t>
      </w:r>
      <w:r w:rsidRPr="00FC3317">
        <w:rPr>
          <w:spacing w:val="-2"/>
          <w:sz w:val="24"/>
          <w:szCs w:val="24"/>
        </w:rPr>
        <w:t>СРЕДСТВ</w:t>
      </w:r>
    </w:p>
    <w:p w14:paraId="5F4926B7" w14:textId="77777777" w:rsidR="00FC3317" w:rsidRPr="00FC3317" w:rsidRDefault="00FC3317" w:rsidP="00A25E61">
      <w:pPr>
        <w:pStyle w:val="a5"/>
        <w:numPr>
          <w:ilvl w:val="1"/>
          <w:numId w:val="10"/>
        </w:numPr>
        <w:spacing w:line="319" w:lineRule="exact"/>
        <w:ind w:left="142" w:right="144" w:firstLine="709"/>
        <w:jc w:val="both"/>
        <w:rPr>
          <w:b/>
          <w:sz w:val="24"/>
          <w:szCs w:val="24"/>
        </w:rPr>
      </w:pPr>
      <w:r w:rsidRPr="00FC3317">
        <w:rPr>
          <w:b/>
          <w:sz w:val="24"/>
          <w:szCs w:val="24"/>
        </w:rPr>
        <w:t>Область</w:t>
      </w:r>
      <w:r w:rsidRPr="00FC3317">
        <w:rPr>
          <w:b/>
          <w:spacing w:val="-7"/>
          <w:sz w:val="24"/>
          <w:szCs w:val="24"/>
        </w:rPr>
        <w:t xml:space="preserve"> </w:t>
      </w:r>
      <w:r w:rsidRPr="00FC3317">
        <w:rPr>
          <w:b/>
          <w:spacing w:val="-2"/>
          <w:sz w:val="24"/>
          <w:szCs w:val="24"/>
        </w:rPr>
        <w:t>применения</w:t>
      </w:r>
    </w:p>
    <w:p w14:paraId="145F166C" w14:textId="77777777" w:rsidR="00FC3317" w:rsidRPr="00FC3317" w:rsidRDefault="00FC3317" w:rsidP="00A25E61">
      <w:pPr>
        <w:pStyle w:val="a3"/>
        <w:ind w:left="142" w:right="144" w:firstLine="709"/>
        <w:rPr>
          <w:sz w:val="24"/>
          <w:szCs w:val="24"/>
        </w:rPr>
      </w:pPr>
      <w:r w:rsidRPr="00FC3317">
        <w:rPr>
          <w:sz w:val="24"/>
          <w:szCs w:val="24"/>
        </w:rPr>
        <w:t>Фонд оценочных средств (ФОС) предназначен для контроля и оценки образовательных достижений обучающихся, освоивших программу учебной дисциплины «Основы безопасности жизнедеятельности».</w:t>
      </w:r>
    </w:p>
    <w:p w14:paraId="1EEBDBD8" w14:textId="77777777" w:rsidR="00FC3317" w:rsidRPr="00FC3317" w:rsidRDefault="00FC3317" w:rsidP="00A25E61">
      <w:pPr>
        <w:pStyle w:val="a3"/>
        <w:ind w:left="142" w:right="144" w:firstLine="709"/>
        <w:rPr>
          <w:sz w:val="24"/>
          <w:szCs w:val="24"/>
        </w:rPr>
      </w:pPr>
      <w:r w:rsidRPr="00FC3317">
        <w:rPr>
          <w:sz w:val="24"/>
          <w:szCs w:val="24"/>
        </w:rPr>
        <w:t>ФОС включает материалы для проведения входного контроля, текущего и</w:t>
      </w:r>
      <w:r w:rsidRPr="00FC3317">
        <w:rPr>
          <w:spacing w:val="-4"/>
          <w:sz w:val="24"/>
          <w:szCs w:val="24"/>
        </w:rPr>
        <w:t xml:space="preserve"> </w:t>
      </w:r>
      <w:r w:rsidRPr="00FC3317">
        <w:rPr>
          <w:sz w:val="24"/>
          <w:szCs w:val="24"/>
        </w:rPr>
        <w:t>рубежного контроля, промежуточной аттестации в форме дифференцированного зачета.</w:t>
      </w:r>
    </w:p>
    <w:p w14:paraId="595DA032" w14:textId="77777777" w:rsidR="00FC3317" w:rsidRPr="00FC3317" w:rsidRDefault="00FC3317" w:rsidP="00A25E61">
      <w:pPr>
        <w:pStyle w:val="a3"/>
        <w:ind w:left="142" w:right="144" w:firstLine="709"/>
        <w:rPr>
          <w:sz w:val="24"/>
          <w:szCs w:val="24"/>
        </w:rPr>
      </w:pPr>
      <w:r w:rsidRPr="00FC3317">
        <w:rPr>
          <w:sz w:val="24"/>
          <w:szCs w:val="24"/>
        </w:rPr>
        <w:t>ФОС разработан на основе требований федерального государственного образовательного стандарта среднего общего образования, предъявляемых к содержанию и результатам освоения учебной дисциплины ОУДБ.06 Основы безопасности жизнедеятельности.</w:t>
      </w:r>
    </w:p>
    <w:p w14:paraId="77D776E0" w14:textId="77777777" w:rsidR="00FC3317" w:rsidRDefault="00FC3317" w:rsidP="00A25E61">
      <w:pPr>
        <w:spacing w:before="3"/>
        <w:ind w:left="142" w:right="144" w:firstLine="709"/>
        <w:jc w:val="both"/>
        <w:rPr>
          <w:b/>
          <w:spacing w:val="-2"/>
          <w:sz w:val="24"/>
          <w:szCs w:val="24"/>
        </w:rPr>
      </w:pPr>
      <w:r w:rsidRPr="00FC3317">
        <w:rPr>
          <w:b/>
          <w:sz w:val="24"/>
          <w:szCs w:val="24"/>
        </w:rPr>
        <w:lastRenderedPageBreak/>
        <w:t>1.2.Требования</w:t>
      </w:r>
      <w:r w:rsidRPr="00FC3317">
        <w:rPr>
          <w:b/>
          <w:spacing w:val="-8"/>
          <w:sz w:val="24"/>
          <w:szCs w:val="24"/>
        </w:rPr>
        <w:t xml:space="preserve"> </w:t>
      </w:r>
      <w:r w:rsidRPr="00FC3317">
        <w:rPr>
          <w:b/>
          <w:sz w:val="24"/>
          <w:szCs w:val="24"/>
        </w:rPr>
        <w:t>к</w:t>
      </w:r>
      <w:r w:rsidRPr="00FC3317">
        <w:rPr>
          <w:b/>
          <w:spacing w:val="-8"/>
          <w:sz w:val="24"/>
          <w:szCs w:val="24"/>
        </w:rPr>
        <w:t xml:space="preserve"> </w:t>
      </w:r>
      <w:r w:rsidRPr="00FC3317">
        <w:rPr>
          <w:b/>
          <w:sz w:val="24"/>
          <w:szCs w:val="24"/>
        </w:rPr>
        <w:t>результатам</w:t>
      </w:r>
      <w:r w:rsidRPr="00FC3317">
        <w:rPr>
          <w:b/>
          <w:spacing w:val="-8"/>
          <w:sz w:val="24"/>
          <w:szCs w:val="24"/>
        </w:rPr>
        <w:t xml:space="preserve"> </w:t>
      </w:r>
      <w:r w:rsidRPr="00FC3317">
        <w:rPr>
          <w:b/>
          <w:spacing w:val="-2"/>
          <w:sz w:val="24"/>
          <w:szCs w:val="24"/>
        </w:rPr>
        <w:t>обучения</w:t>
      </w:r>
    </w:p>
    <w:p w14:paraId="1FF871FA" w14:textId="77777777" w:rsidR="00FC3317" w:rsidRPr="00FC3317" w:rsidRDefault="00FC3317" w:rsidP="00A25E61">
      <w:pPr>
        <w:pStyle w:val="a3"/>
        <w:spacing w:before="67" w:line="242" w:lineRule="auto"/>
        <w:ind w:left="142" w:right="144" w:firstLine="709"/>
        <w:rPr>
          <w:sz w:val="24"/>
          <w:szCs w:val="24"/>
        </w:rPr>
      </w:pPr>
      <w:r w:rsidRPr="00FC3317">
        <w:rPr>
          <w:sz w:val="24"/>
          <w:szCs w:val="24"/>
        </w:rPr>
        <w:t xml:space="preserve">Содержание ФОС учебной дисциплины «Основы безопасности жизнедеятельности» направлено на достижение следующих </w:t>
      </w:r>
      <w:r w:rsidRPr="00FC3317">
        <w:rPr>
          <w:b/>
          <w:sz w:val="24"/>
          <w:szCs w:val="24"/>
        </w:rPr>
        <w:t>целей</w:t>
      </w:r>
      <w:r w:rsidRPr="00FC3317">
        <w:rPr>
          <w:sz w:val="24"/>
          <w:szCs w:val="24"/>
        </w:rPr>
        <w:t>:</w:t>
      </w:r>
    </w:p>
    <w:p w14:paraId="19394E60" w14:textId="77777777" w:rsidR="00FC3317" w:rsidRPr="00FC3317" w:rsidRDefault="00FC3317" w:rsidP="009817E5">
      <w:pPr>
        <w:pStyle w:val="a5"/>
        <w:numPr>
          <w:ilvl w:val="0"/>
          <w:numId w:val="108"/>
        </w:numPr>
        <w:ind w:left="142" w:right="144" w:firstLine="709"/>
        <w:rPr>
          <w:sz w:val="24"/>
          <w:szCs w:val="24"/>
        </w:rPr>
      </w:pPr>
      <w:r w:rsidRPr="00FC3317">
        <w:rPr>
          <w:sz w:val="24"/>
          <w:szCs w:val="24"/>
        </w:rPr>
        <w:t>сформированность экологического мышления, навыков здорового, безопасного и экологически целесообразного образа жизни, понимание рисков и угроз современного мира;</w:t>
      </w:r>
    </w:p>
    <w:p w14:paraId="46808873" w14:textId="77777777" w:rsidR="00FC3317" w:rsidRPr="00FC3317" w:rsidRDefault="00FC3317" w:rsidP="009817E5">
      <w:pPr>
        <w:pStyle w:val="a5"/>
        <w:numPr>
          <w:ilvl w:val="0"/>
          <w:numId w:val="108"/>
        </w:numPr>
        <w:ind w:left="142" w:right="144" w:firstLine="709"/>
        <w:rPr>
          <w:sz w:val="24"/>
          <w:szCs w:val="24"/>
        </w:rPr>
      </w:pPr>
      <w:r w:rsidRPr="00FC3317">
        <w:rPr>
          <w:sz w:val="24"/>
          <w:szCs w:val="24"/>
        </w:rPr>
        <w:t>- знание правил и владение навыками поведения в опасных и чрезвычайных ситуациях природного, техногенного и социального</w:t>
      </w:r>
      <w:r w:rsidRPr="00FC3317">
        <w:rPr>
          <w:spacing w:val="80"/>
          <w:sz w:val="24"/>
          <w:szCs w:val="24"/>
        </w:rPr>
        <w:t xml:space="preserve"> </w:t>
      </w:r>
      <w:r w:rsidRPr="00FC3317">
        <w:rPr>
          <w:spacing w:val="-2"/>
          <w:sz w:val="24"/>
          <w:szCs w:val="24"/>
        </w:rPr>
        <w:t>характера;</w:t>
      </w:r>
    </w:p>
    <w:p w14:paraId="4BFF79DF" w14:textId="77777777" w:rsidR="00FC3317" w:rsidRPr="00FC3317" w:rsidRDefault="00FC3317" w:rsidP="009817E5">
      <w:pPr>
        <w:pStyle w:val="a5"/>
        <w:numPr>
          <w:ilvl w:val="0"/>
          <w:numId w:val="108"/>
        </w:numPr>
        <w:ind w:left="142" w:right="144" w:firstLine="709"/>
        <w:rPr>
          <w:sz w:val="24"/>
          <w:szCs w:val="24"/>
        </w:rPr>
      </w:pPr>
      <w:r w:rsidRPr="00FC3317">
        <w:rPr>
          <w:sz w:val="24"/>
          <w:szCs w:val="24"/>
        </w:rPr>
        <w:t>- владение умением сохранять эмоциональную устойчивость в опасных и чрезвычайных ситуациях, а также навыками оказания первой помощи пострадавшим;</w:t>
      </w:r>
    </w:p>
    <w:p w14:paraId="22F32E8A" w14:textId="77777777" w:rsidR="00FC3317" w:rsidRPr="00FC3317" w:rsidRDefault="00FC3317" w:rsidP="009817E5">
      <w:pPr>
        <w:pStyle w:val="a5"/>
        <w:numPr>
          <w:ilvl w:val="0"/>
          <w:numId w:val="108"/>
        </w:numPr>
        <w:ind w:left="142" w:right="144" w:firstLine="709"/>
        <w:rPr>
          <w:sz w:val="24"/>
          <w:szCs w:val="24"/>
        </w:rPr>
      </w:pPr>
      <w:r w:rsidRPr="00FC3317">
        <w:rPr>
          <w:sz w:val="24"/>
          <w:szCs w:val="24"/>
        </w:rPr>
        <w:t>-</w:t>
      </w:r>
      <w:r w:rsidRPr="00FC3317">
        <w:rPr>
          <w:spacing w:val="80"/>
          <w:sz w:val="24"/>
          <w:szCs w:val="24"/>
        </w:rPr>
        <w:t xml:space="preserve"> </w:t>
      </w:r>
      <w:r w:rsidRPr="00FC3317">
        <w:rPr>
          <w:sz w:val="24"/>
          <w:szCs w:val="24"/>
        </w:rPr>
        <w:t>умение</w:t>
      </w:r>
      <w:r w:rsidRPr="00FC3317">
        <w:rPr>
          <w:spacing w:val="80"/>
          <w:sz w:val="24"/>
          <w:szCs w:val="24"/>
        </w:rPr>
        <w:t xml:space="preserve"> </w:t>
      </w:r>
      <w:r w:rsidRPr="00FC3317">
        <w:rPr>
          <w:sz w:val="24"/>
          <w:szCs w:val="24"/>
        </w:rPr>
        <w:t>действовать</w:t>
      </w:r>
      <w:r w:rsidRPr="00FC3317">
        <w:rPr>
          <w:spacing w:val="80"/>
          <w:sz w:val="24"/>
          <w:szCs w:val="24"/>
        </w:rPr>
        <w:t xml:space="preserve"> </w:t>
      </w:r>
      <w:r w:rsidRPr="00FC3317">
        <w:rPr>
          <w:sz w:val="24"/>
          <w:szCs w:val="24"/>
        </w:rPr>
        <w:t>индивидуально</w:t>
      </w:r>
      <w:r w:rsidRPr="00FC3317">
        <w:rPr>
          <w:spacing w:val="80"/>
          <w:sz w:val="24"/>
          <w:szCs w:val="24"/>
        </w:rPr>
        <w:t xml:space="preserve"> </w:t>
      </w:r>
      <w:r w:rsidRPr="00FC3317">
        <w:rPr>
          <w:sz w:val="24"/>
          <w:szCs w:val="24"/>
        </w:rPr>
        <w:t>и</w:t>
      </w:r>
      <w:r w:rsidRPr="00FC3317">
        <w:rPr>
          <w:spacing w:val="80"/>
          <w:sz w:val="24"/>
          <w:szCs w:val="24"/>
        </w:rPr>
        <w:t xml:space="preserve"> </w:t>
      </w:r>
      <w:r w:rsidRPr="00FC3317">
        <w:rPr>
          <w:sz w:val="24"/>
          <w:szCs w:val="24"/>
        </w:rPr>
        <w:t>в</w:t>
      </w:r>
      <w:r w:rsidRPr="00FC3317">
        <w:rPr>
          <w:spacing w:val="80"/>
          <w:sz w:val="24"/>
          <w:szCs w:val="24"/>
        </w:rPr>
        <w:t xml:space="preserve"> </w:t>
      </w:r>
      <w:r w:rsidRPr="00FC3317">
        <w:rPr>
          <w:sz w:val="24"/>
          <w:szCs w:val="24"/>
        </w:rPr>
        <w:t>группе</w:t>
      </w:r>
      <w:r w:rsidRPr="00FC3317">
        <w:rPr>
          <w:spacing w:val="80"/>
          <w:sz w:val="24"/>
          <w:szCs w:val="24"/>
        </w:rPr>
        <w:t xml:space="preserve"> </w:t>
      </w:r>
      <w:r w:rsidRPr="00FC3317">
        <w:rPr>
          <w:sz w:val="24"/>
          <w:szCs w:val="24"/>
        </w:rPr>
        <w:t>в</w:t>
      </w:r>
      <w:r w:rsidRPr="00FC3317">
        <w:rPr>
          <w:spacing w:val="80"/>
          <w:sz w:val="24"/>
          <w:szCs w:val="24"/>
        </w:rPr>
        <w:t xml:space="preserve"> </w:t>
      </w:r>
      <w:r w:rsidRPr="00FC3317">
        <w:rPr>
          <w:sz w:val="24"/>
          <w:szCs w:val="24"/>
        </w:rPr>
        <w:t>опасных</w:t>
      </w:r>
      <w:r w:rsidRPr="00FC3317">
        <w:rPr>
          <w:spacing w:val="80"/>
          <w:sz w:val="24"/>
          <w:szCs w:val="24"/>
        </w:rPr>
        <w:t xml:space="preserve"> </w:t>
      </w:r>
      <w:r w:rsidRPr="00FC3317">
        <w:rPr>
          <w:sz w:val="24"/>
          <w:szCs w:val="24"/>
        </w:rPr>
        <w:t>и чрезвычайных ситуациях;</w:t>
      </w:r>
    </w:p>
    <w:p w14:paraId="664D2565" w14:textId="77777777" w:rsidR="00FC3317" w:rsidRPr="00FC3317" w:rsidRDefault="00FC3317" w:rsidP="009817E5">
      <w:pPr>
        <w:pStyle w:val="a5"/>
        <w:numPr>
          <w:ilvl w:val="0"/>
          <w:numId w:val="108"/>
        </w:numPr>
        <w:ind w:left="142" w:right="144" w:firstLine="709"/>
        <w:rPr>
          <w:sz w:val="24"/>
          <w:szCs w:val="24"/>
        </w:rPr>
      </w:pPr>
      <w:r w:rsidRPr="00FC3317">
        <w:rPr>
          <w:sz w:val="24"/>
          <w:szCs w:val="24"/>
        </w:rPr>
        <w:t>- формирование морально-психологических и физических качеств гражданина, необходимых для прохождения военной службы;</w:t>
      </w:r>
    </w:p>
    <w:p w14:paraId="38A0758C" w14:textId="77777777" w:rsidR="00FC3317" w:rsidRPr="00FC3317" w:rsidRDefault="00FC3317" w:rsidP="009817E5">
      <w:pPr>
        <w:pStyle w:val="a5"/>
        <w:numPr>
          <w:ilvl w:val="0"/>
          <w:numId w:val="108"/>
        </w:numPr>
        <w:ind w:left="142" w:right="144" w:firstLine="709"/>
        <w:rPr>
          <w:sz w:val="24"/>
          <w:szCs w:val="24"/>
        </w:rPr>
      </w:pPr>
      <w:r w:rsidRPr="00FC3317">
        <w:rPr>
          <w:spacing w:val="-10"/>
          <w:sz w:val="24"/>
          <w:szCs w:val="24"/>
        </w:rPr>
        <w:t>-</w:t>
      </w:r>
      <w:r w:rsidRPr="00FC3317">
        <w:rPr>
          <w:sz w:val="24"/>
          <w:szCs w:val="24"/>
        </w:rPr>
        <w:tab/>
      </w:r>
      <w:r w:rsidRPr="00FC3317">
        <w:rPr>
          <w:spacing w:val="-2"/>
          <w:sz w:val="24"/>
          <w:szCs w:val="24"/>
        </w:rPr>
        <w:t>воспитание</w:t>
      </w:r>
      <w:r w:rsidRPr="00FC3317">
        <w:rPr>
          <w:sz w:val="24"/>
          <w:szCs w:val="24"/>
        </w:rPr>
        <w:tab/>
      </w:r>
      <w:r w:rsidRPr="00FC3317">
        <w:rPr>
          <w:spacing w:val="-2"/>
          <w:sz w:val="24"/>
          <w:szCs w:val="24"/>
        </w:rPr>
        <w:t>патриотизма,</w:t>
      </w:r>
      <w:r w:rsidRPr="00FC3317">
        <w:rPr>
          <w:sz w:val="24"/>
          <w:szCs w:val="24"/>
        </w:rPr>
        <w:tab/>
      </w:r>
      <w:r w:rsidRPr="00FC3317">
        <w:rPr>
          <w:spacing w:val="-2"/>
          <w:sz w:val="24"/>
          <w:szCs w:val="24"/>
        </w:rPr>
        <w:t>уважения</w:t>
      </w:r>
      <w:r w:rsidRPr="00FC3317">
        <w:rPr>
          <w:sz w:val="24"/>
          <w:szCs w:val="24"/>
        </w:rPr>
        <w:tab/>
      </w:r>
      <w:r w:rsidRPr="00FC3317">
        <w:rPr>
          <w:spacing w:val="-10"/>
          <w:sz w:val="24"/>
          <w:szCs w:val="24"/>
        </w:rPr>
        <w:t>к</w:t>
      </w:r>
      <w:r w:rsidRPr="00FC3317">
        <w:rPr>
          <w:sz w:val="24"/>
          <w:szCs w:val="24"/>
        </w:rPr>
        <w:tab/>
      </w:r>
      <w:r w:rsidRPr="00FC3317">
        <w:rPr>
          <w:spacing w:val="-2"/>
          <w:sz w:val="24"/>
          <w:szCs w:val="24"/>
        </w:rPr>
        <w:t>историческому</w:t>
      </w:r>
      <w:r w:rsidRPr="00FC3317">
        <w:rPr>
          <w:sz w:val="24"/>
          <w:szCs w:val="24"/>
        </w:rPr>
        <w:tab/>
      </w:r>
      <w:r w:rsidRPr="00FC3317">
        <w:rPr>
          <w:spacing w:val="-10"/>
          <w:sz w:val="24"/>
          <w:szCs w:val="24"/>
        </w:rPr>
        <w:t xml:space="preserve">и </w:t>
      </w:r>
      <w:r w:rsidRPr="00FC3317">
        <w:rPr>
          <w:sz w:val="24"/>
          <w:szCs w:val="24"/>
        </w:rPr>
        <w:t>культурному прошлому России и ее Вооруженным Силам;</w:t>
      </w:r>
    </w:p>
    <w:p w14:paraId="7ECA5E3D" w14:textId="77777777" w:rsidR="00FC3317" w:rsidRPr="00FC3317" w:rsidRDefault="00FC3317" w:rsidP="009817E5">
      <w:pPr>
        <w:pStyle w:val="a5"/>
        <w:numPr>
          <w:ilvl w:val="0"/>
          <w:numId w:val="108"/>
        </w:numPr>
        <w:ind w:left="142" w:right="144" w:firstLine="709"/>
        <w:rPr>
          <w:sz w:val="24"/>
          <w:szCs w:val="24"/>
        </w:rPr>
      </w:pPr>
      <w:r w:rsidRPr="00FC3317">
        <w:rPr>
          <w:sz w:val="24"/>
          <w:szCs w:val="24"/>
        </w:rPr>
        <w:t>- изучение гражданами основных положений законодательства Российской Федерации в области обороны государства, воинской обязанности и военной службы;</w:t>
      </w:r>
    </w:p>
    <w:p w14:paraId="348E36F5" w14:textId="77777777" w:rsidR="00FC3317" w:rsidRPr="00FC3317" w:rsidRDefault="00FC3317" w:rsidP="009817E5">
      <w:pPr>
        <w:pStyle w:val="a5"/>
        <w:numPr>
          <w:ilvl w:val="0"/>
          <w:numId w:val="108"/>
        </w:numPr>
        <w:spacing w:line="342" w:lineRule="exact"/>
        <w:ind w:left="142" w:right="144" w:firstLine="709"/>
        <w:rPr>
          <w:sz w:val="24"/>
          <w:szCs w:val="24"/>
        </w:rPr>
      </w:pPr>
      <w:r w:rsidRPr="00FC3317">
        <w:rPr>
          <w:sz w:val="24"/>
          <w:szCs w:val="24"/>
        </w:rPr>
        <w:t>-</w:t>
      </w:r>
      <w:r w:rsidRPr="00FC3317">
        <w:rPr>
          <w:spacing w:val="-9"/>
          <w:sz w:val="24"/>
          <w:szCs w:val="24"/>
        </w:rPr>
        <w:t xml:space="preserve"> </w:t>
      </w:r>
      <w:r w:rsidRPr="00FC3317">
        <w:rPr>
          <w:sz w:val="24"/>
          <w:szCs w:val="24"/>
        </w:rPr>
        <w:t>приобретение</w:t>
      </w:r>
      <w:r w:rsidRPr="00FC3317">
        <w:rPr>
          <w:spacing w:val="-8"/>
          <w:sz w:val="24"/>
          <w:szCs w:val="24"/>
        </w:rPr>
        <w:t xml:space="preserve"> </w:t>
      </w:r>
      <w:r w:rsidRPr="00FC3317">
        <w:rPr>
          <w:sz w:val="24"/>
          <w:szCs w:val="24"/>
        </w:rPr>
        <w:t>навыков</w:t>
      </w:r>
      <w:r w:rsidRPr="00FC3317">
        <w:rPr>
          <w:spacing w:val="-6"/>
          <w:sz w:val="24"/>
          <w:szCs w:val="24"/>
        </w:rPr>
        <w:t xml:space="preserve"> </w:t>
      </w:r>
      <w:r w:rsidRPr="00FC3317">
        <w:rPr>
          <w:sz w:val="24"/>
          <w:szCs w:val="24"/>
        </w:rPr>
        <w:t>в</w:t>
      </w:r>
      <w:r w:rsidRPr="00FC3317">
        <w:rPr>
          <w:spacing w:val="-6"/>
          <w:sz w:val="24"/>
          <w:szCs w:val="24"/>
        </w:rPr>
        <w:t xml:space="preserve"> </w:t>
      </w:r>
      <w:r w:rsidRPr="00FC3317">
        <w:rPr>
          <w:sz w:val="24"/>
          <w:szCs w:val="24"/>
        </w:rPr>
        <w:t>области</w:t>
      </w:r>
      <w:r w:rsidRPr="00FC3317">
        <w:rPr>
          <w:spacing w:val="-5"/>
          <w:sz w:val="24"/>
          <w:szCs w:val="24"/>
        </w:rPr>
        <w:t xml:space="preserve"> </w:t>
      </w:r>
      <w:r w:rsidRPr="00FC3317">
        <w:rPr>
          <w:sz w:val="24"/>
          <w:szCs w:val="24"/>
        </w:rPr>
        <w:t>гражданской</w:t>
      </w:r>
      <w:r w:rsidRPr="00FC3317">
        <w:rPr>
          <w:spacing w:val="-8"/>
          <w:sz w:val="24"/>
          <w:szCs w:val="24"/>
        </w:rPr>
        <w:t xml:space="preserve"> </w:t>
      </w:r>
      <w:r w:rsidRPr="00FC3317">
        <w:rPr>
          <w:spacing w:val="-2"/>
          <w:sz w:val="24"/>
          <w:szCs w:val="24"/>
        </w:rPr>
        <w:t>обороны;</w:t>
      </w:r>
    </w:p>
    <w:p w14:paraId="4EDF24F4" w14:textId="77777777" w:rsidR="00FC3317" w:rsidRPr="00FC3317" w:rsidRDefault="00FC3317" w:rsidP="009817E5">
      <w:pPr>
        <w:pStyle w:val="a5"/>
        <w:numPr>
          <w:ilvl w:val="0"/>
          <w:numId w:val="108"/>
        </w:numPr>
        <w:ind w:left="142" w:right="144" w:firstLine="709"/>
        <w:rPr>
          <w:sz w:val="24"/>
          <w:szCs w:val="24"/>
        </w:rPr>
      </w:pPr>
      <w:r w:rsidRPr="00FC3317">
        <w:rPr>
          <w:sz w:val="24"/>
          <w:szCs w:val="24"/>
        </w:rPr>
        <w:t xml:space="preserve">- изучение основ безопасности военной службы, основ огневой, индивидуальной тактической и строевой подготовки, сохранения здоровья в период прохождения военной службы и элементов медицинской подготовки, вопросов радиационной, химической и биологической защиты войск и </w:t>
      </w:r>
      <w:r w:rsidRPr="00FC3317">
        <w:rPr>
          <w:spacing w:val="-2"/>
          <w:sz w:val="24"/>
          <w:szCs w:val="24"/>
        </w:rPr>
        <w:t>населения.</w:t>
      </w:r>
    </w:p>
    <w:p w14:paraId="61997736" w14:textId="77777777" w:rsidR="00FC3317" w:rsidRPr="00FC3317" w:rsidRDefault="00FC3317" w:rsidP="00A25E61">
      <w:pPr>
        <w:pStyle w:val="a3"/>
        <w:ind w:left="142" w:right="144" w:firstLine="709"/>
        <w:rPr>
          <w:sz w:val="24"/>
          <w:szCs w:val="24"/>
        </w:rPr>
      </w:pPr>
      <w:r w:rsidRPr="00FC3317">
        <w:rPr>
          <w:sz w:val="24"/>
          <w:szCs w:val="24"/>
        </w:rPr>
        <w:t xml:space="preserve">Освоение содержания учебной дисциплины «Основы безопасности жизнедеятельности» обеспечивает достижение обучающимися следующих </w:t>
      </w:r>
      <w:r w:rsidRPr="00FC3317">
        <w:rPr>
          <w:b/>
          <w:spacing w:val="-2"/>
          <w:sz w:val="24"/>
          <w:szCs w:val="24"/>
        </w:rPr>
        <w:t>результатов</w:t>
      </w:r>
      <w:r w:rsidRPr="00FC3317">
        <w:rPr>
          <w:spacing w:val="-2"/>
          <w:sz w:val="24"/>
          <w:szCs w:val="24"/>
        </w:rPr>
        <w:t>:</w:t>
      </w:r>
    </w:p>
    <w:p w14:paraId="577F32E6" w14:textId="77777777" w:rsidR="00FC3317" w:rsidRPr="00FC3317" w:rsidRDefault="00FC3317" w:rsidP="00A25E61">
      <w:pPr>
        <w:pStyle w:val="2"/>
        <w:spacing w:line="321" w:lineRule="exact"/>
        <w:ind w:left="142" w:right="144" w:firstLine="709"/>
        <w:jc w:val="both"/>
        <w:rPr>
          <w:i w:val="0"/>
          <w:sz w:val="24"/>
          <w:szCs w:val="24"/>
        </w:rPr>
      </w:pPr>
      <w:r w:rsidRPr="00FC3317">
        <w:rPr>
          <w:spacing w:val="-2"/>
          <w:sz w:val="24"/>
          <w:szCs w:val="24"/>
        </w:rPr>
        <w:t>личностных</w:t>
      </w:r>
      <w:r w:rsidRPr="00FC3317">
        <w:rPr>
          <w:i w:val="0"/>
          <w:spacing w:val="-2"/>
          <w:sz w:val="24"/>
          <w:szCs w:val="24"/>
        </w:rPr>
        <w:t>:</w:t>
      </w:r>
    </w:p>
    <w:p w14:paraId="45D08B0E" w14:textId="77777777" w:rsidR="00FC3317" w:rsidRPr="00FC3317" w:rsidRDefault="00FC3317" w:rsidP="009817E5">
      <w:pPr>
        <w:pStyle w:val="a5"/>
        <w:numPr>
          <w:ilvl w:val="0"/>
          <w:numId w:val="107"/>
        </w:numPr>
        <w:ind w:left="142" w:right="144" w:firstLine="709"/>
        <w:rPr>
          <w:sz w:val="24"/>
          <w:szCs w:val="24"/>
        </w:rPr>
      </w:pPr>
      <w:r w:rsidRPr="00FC3317">
        <w:rPr>
          <w:sz w:val="24"/>
          <w:szCs w:val="24"/>
        </w:rPr>
        <w:t>развитие личностных, в том числе духовных и физических, качеств, обеспечивающих защищенность жизненно важных интересов личности от внешних и внутренних угроз;</w:t>
      </w:r>
    </w:p>
    <w:p w14:paraId="6C736855" w14:textId="77777777" w:rsidR="00FC3317" w:rsidRPr="00FC3317" w:rsidRDefault="00FC3317" w:rsidP="009817E5">
      <w:pPr>
        <w:pStyle w:val="a5"/>
        <w:numPr>
          <w:ilvl w:val="0"/>
          <w:numId w:val="107"/>
        </w:numPr>
        <w:spacing w:line="321" w:lineRule="exact"/>
        <w:ind w:left="142" w:right="144" w:firstLine="709"/>
        <w:rPr>
          <w:sz w:val="24"/>
          <w:szCs w:val="24"/>
        </w:rPr>
      </w:pPr>
      <w:r w:rsidRPr="00FC3317">
        <w:rPr>
          <w:sz w:val="24"/>
          <w:szCs w:val="24"/>
        </w:rPr>
        <w:t>готовность</w:t>
      </w:r>
      <w:r w:rsidRPr="00FC3317">
        <w:rPr>
          <w:spacing w:val="-6"/>
          <w:sz w:val="24"/>
          <w:szCs w:val="24"/>
        </w:rPr>
        <w:t xml:space="preserve"> </w:t>
      </w:r>
      <w:r w:rsidRPr="00FC3317">
        <w:rPr>
          <w:sz w:val="24"/>
          <w:szCs w:val="24"/>
        </w:rPr>
        <w:t>к</w:t>
      </w:r>
      <w:r w:rsidRPr="00FC3317">
        <w:rPr>
          <w:spacing w:val="-5"/>
          <w:sz w:val="24"/>
          <w:szCs w:val="24"/>
        </w:rPr>
        <w:t xml:space="preserve"> </w:t>
      </w:r>
      <w:r w:rsidRPr="00FC3317">
        <w:rPr>
          <w:sz w:val="24"/>
          <w:szCs w:val="24"/>
        </w:rPr>
        <w:t>служению</w:t>
      </w:r>
      <w:r w:rsidRPr="00FC3317">
        <w:rPr>
          <w:spacing w:val="-6"/>
          <w:sz w:val="24"/>
          <w:szCs w:val="24"/>
        </w:rPr>
        <w:t xml:space="preserve"> </w:t>
      </w:r>
      <w:r w:rsidRPr="00FC3317">
        <w:rPr>
          <w:sz w:val="24"/>
          <w:szCs w:val="24"/>
        </w:rPr>
        <w:t>Отечеству,</w:t>
      </w:r>
      <w:r w:rsidRPr="00FC3317">
        <w:rPr>
          <w:spacing w:val="-5"/>
          <w:sz w:val="24"/>
          <w:szCs w:val="24"/>
        </w:rPr>
        <w:t xml:space="preserve"> </w:t>
      </w:r>
      <w:r w:rsidRPr="00FC3317">
        <w:rPr>
          <w:sz w:val="24"/>
          <w:szCs w:val="24"/>
        </w:rPr>
        <w:t>его</w:t>
      </w:r>
      <w:r w:rsidRPr="00FC3317">
        <w:rPr>
          <w:spacing w:val="-3"/>
          <w:sz w:val="24"/>
          <w:szCs w:val="24"/>
        </w:rPr>
        <w:t xml:space="preserve"> </w:t>
      </w:r>
      <w:r w:rsidRPr="00FC3317">
        <w:rPr>
          <w:spacing w:val="-2"/>
          <w:sz w:val="24"/>
          <w:szCs w:val="24"/>
        </w:rPr>
        <w:t>защите;</w:t>
      </w:r>
    </w:p>
    <w:p w14:paraId="22767353" w14:textId="77777777" w:rsidR="00FC3317" w:rsidRPr="00FC3317" w:rsidRDefault="00FC3317" w:rsidP="009817E5">
      <w:pPr>
        <w:pStyle w:val="a5"/>
        <w:numPr>
          <w:ilvl w:val="0"/>
          <w:numId w:val="107"/>
        </w:numPr>
        <w:ind w:left="142" w:right="144" w:firstLine="709"/>
        <w:rPr>
          <w:sz w:val="24"/>
          <w:szCs w:val="24"/>
        </w:rPr>
      </w:pPr>
      <w:r w:rsidRPr="00FC3317">
        <w:rPr>
          <w:sz w:val="24"/>
          <w:szCs w:val="24"/>
        </w:rPr>
        <w:t>формирование потребности соблюдать нормы здорового образа жизни, осознанно выполнять правила безопасности жизнедеятельности;</w:t>
      </w:r>
    </w:p>
    <w:p w14:paraId="3533071A" w14:textId="77777777" w:rsidR="00FC3317" w:rsidRPr="00FC3317" w:rsidRDefault="00FC3317" w:rsidP="009817E5">
      <w:pPr>
        <w:pStyle w:val="a5"/>
        <w:numPr>
          <w:ilvl w:val="0"/>
          <w:numId w:val="107"/>
        </w:numPr>
        <w:spacing w:line="321" w:lineRule="exact"/>
        <w:ind w:left="142" w:right="144" w:firstLine="709"/>
        <w:rPr>
          <w:sz w:val="24"/>
          <w:szCs w:val="24"/>
        </w:rPr>
      </w:pPr>
      <w:r w:rsidRPr="00FC3317">
        <w:rPr>
          <w:sz w:val="24"/>
          <w:szCs w:val="24"/>
        </w:rPr>
        <w:t>исключение</w:t>
      </w:r>
      <w:r w:rsidRPr="00FC3317">
        <w:rPr>
          <w:spacing w:val="10"/>
          <w:sz w:val="24"/>
          <w:szCs w:val="24"/>
        </w:rPr>
        <w:t xml:space="preserve"> </w:t>
      </w:r>
      <w:r w:rsidRPr="00FC3317">
        <w:rPr>
          <w:sz w:val="24"/>
          <w:szCs w:val="24"/>
        </w:rPr>
        <w:t>из</w:t>
      </w:r>
      <w:r w:rsidRPr="00FC3317">
        <w:rPr>
          <w:spacing w:val="11"/>
          <w:sz w:val="24"/>
          <w:szCs w:val="24"/>
        </w:rPr>
        <w:t xml:space="preserve"> </w:t>
      </w:r>
      <w:r w:rsidRPr="00FC3317">
        <w:rPr>
          <w:sz w:val="24"/>
          <w:szCs w:val="24"/>
        </w:rPr>
        <w:t>своей</w:t>
      </w:r>
      <w:r w:rsidRPr="00FC3317">
        <w:rPr>
          <w:spacing w:val="12"/>
          <w:sz w:val="24"/>
          <w:szCs w:val="24"/>
        </w:rPr>
        <w:t xml:space="preserve"> </w:t>
      </w:r>
      <w:r w:rsidRPr="00FC3317">
        <w:rPr>
          <w:sz w:val="24"/>
          <w:szCs w:val="24"/>
        </w:rPr>
        <w:t>жизни</w:t>
      </w:r>
      <w:r w:rsidRPr="00FC3317">
        <w:rPr>
          <w:spacing w:val="12"/>
          <w:sz w:val="24"/>
          <w:szCs w:val="24"/>
        </w:rPr>
        <w:t xml:space="preserve"> </w:t>
      </w:r>
      <w:r w:rsidRPr="00FC3317">
        <w:rPr>
          <w:sz w:val="24"/>
          <w:szCs w:val="24"/>
        </w:rPr>
        <w:t>вредных</w:t>
      </w:r>
      <w:r w:rsidRPr="00FC3317">
        <w:rPr>
          <w:spacing w:val="18"/>
          <w:sz w:val="24"/>
          <w:szCs w:val="24"/>
        </w:rPr>
        <w:t xml:space="preserve"> </w:t>
      </w:r>
      <w:r w:rsidRPr="00FC3317">
        <w:rPr>
          <w:sz w:val="24"/>
          <w:szCs w:val="24"/>
        </w:rPr>
        <w:t>привычек</w:t>
      </w:r>
      <w:r w:rsidRPr="00FC3317">
        <w:rPr>
          <w:spacing w:val="12"/>
          <w:sz w:val="24"/>
          <w:szCs w:val="24"/>
        </w:rPr>
        <w:t xml:space="preserve"> </w:t>
      </w:r>
      <w:r w:rsidRPr="00FC3317">
        <w:rPr>
          <w:sz w:val="24"/>
          <w:szCs w:val="24"/>
        </w:rPr>
        <w:t>(курения,</w:t>
      </w:r>
      <w:r w:rsidRPr="00FC3317">
        <w:rPr>
          <w:spacing w:val="9"/>
          <w:sz w:val="24"/>
          <w:szCs w:val="24"/>
        </w:rPr>
        <w:t xml:space="preserve"> </w:t>
      </w:r>
      <w:r w:rsidRPr="00FC3317">
        <w:rPr>
          <w:sz w:val="24"/>
          <w:szCs w:val="24"/>
        </w:rPr>
        <w:t>пьянства</w:t>
      </w:r>
      <w:r w:rsidRPr="00FC3317">
        <w:rPr>
          <w:spacing w:val="11"/>
          <w:sz w:val="24"/>
          <w:szCs w:val="24"/>
        </w:rPr>
        <w:t xml:space="preserve"> </w:t>
      </w:r>
      <w:r w:rsidRPr="00FC3317">
        <w:rPr>
          <w:spacing w:val="-10"/>
          <w:sz w:val="24"/>
          <w:szCs w:val="24"/>
        </w:rPr>
        <w:t>и</w:t>
      </w:r>
    </w:p>
    <w:p w14:paraId="01A44305" w14:textId="77777777" w:rsidR="00FC3317" w:rsidRPr="00FC3317" w:rsidRDefault="00FC3317" w:rsidP="00A25E61">
      <w:pPr>
        <w:pStyle w:val="a3"/>
        <w:spacing w:line="315" w:lineRule="exact"/>
        <w:ind w:left="142" w:right="144" w:firstLine="709"/>
        <w:rPr>
          <w:sz w:val="24"/>
          <w:szCs w:val="24"/>
        </w:rPr>
      </w:pPr>
      <w:r w:rsidRPr="00FC3317">
        <w:rPr>
          <w:sz w:val="24"/>
          <w:szCs w:val="24"/>
        </w:rPr>
        <w:t>т.</w:t>
      </w:r>
      <w:r w:rsidRPr="00FC3317">
        <w:rPr>
          <w:spacing w:val="-1"/>
          <w:sz w:val="24"/>
          <w:szCs w:val="24"/>
        </w:rPr>
        <w:t xml:space="preserve"> </w:t>
      </w:r>
      <w:r w:rsidRPr="00FC3317">
        <w:rPr>
          <w:spacing w:val="-4"/>
          <w:sz w:val="24"/>
          <w:szCs w:val="24"/>
        </w:rPr>
        <w:t>д.);</w:t>
      </w:r>
    </w:p>
    <w:p w14:paraId="15ABD0BD" w14:textId="77777777" w:rsidR="00FC3317" w:rsidRPr="00FC3317" w:rsidRDefault="00FC3317" w:rsidP="009817E5">
      <w:pPr>
        <w:pStyle w:val="a5"/>
        <w:numPr>
          <w:ilvl w:val="0"/>
          <w:numId w:val="107"/>
        </w:numPr>
        <w:ind w:left="142" w:right="144" w:firstLine="709"/>
        <w:rPr>
          <w:sz w:val="24"/>
          <w:szCs w:val="24"/>
        </w:rPr>
      </w:pPr>
      <w:r w:rsidRPr="00FC3317">
        <w:rPr>
          <w:sz w:val="24"/>
          <w:szCs w:val="24"/>
        </w:rPr>
        <w:t>воспитание</w:t>
      </w:r>
      <w:r w:rsidRPr="00FC3317">
        <w:rPr>
          <w:spacing w:val="53"/>
          <w:sz w:val="24"/>
          <w:szCs w:val="24"/>
        </w:rPr>
        <w:t xml:space="preserve"> </w:t>
      </w:r>
      <w:r w:rsidRPr="00FC3317">
        <w:rPr>
          <w:sz w:val="24"/>
          <w:szCs w:val="24"/>
        </w:rPr>
        <w:t>ответственного</w:t>
      </w:r>
      <w:r w:rsidRPr="00FC3317">
        <w:rPr>
          <w:spacing w:val="59"/>
          <w:sz w:val="24"/>
          <w:szCs w:val="24"/>
        </w:rPr>
        <w:t xml:space="preserve"> </w:t>
      </w:r>
      <w:r w:rsidRPr="00FC3317">
        <w:rPr>
          <w:sz w:val="24"/>
          <w:szCs w:val="24"/>
        </w:rPr>
        <w:t>отношения</w:t>
      </w:r>
      <w:r w:rsidRPr="00FC3317">
        <w:rPr>
          <w:spacing w:val="56"/>
          <w:sz w:val="24"/>
          <w:szCs w:val="24"/>
        </w:rPr>
        <w:t xml:space="preserve"> </w:t>
      </w:r>
      <w:r w:rsidRPr="00FC3317">
        <w:rPr>
          <w:sz w:val="24"/>
          <w:szCs w:val="24"/>
        </w:rPr>
        <w:t>к</w:t>
      </w:r>
      <w:r w:rsidRPr="00FC3317">
        <w:rPr>
          <w:spacing w:val="58"/>
          <w:sz w:val="24"/>
          <w:szCs w:val="24"/>
        </w:rPr>
        <w:t xml:space="preserve"> </w:t>
      </w:r>
      <w:r w:rsidRPr="00FC3317">
        <w:rPr>
          <w:sz w:val="24"/>
          <w:szCs w:val="24"/>
        </w:rPr>
        <w:t>сохранению</w:t>
      </w:r>
      <w:r w:rsidRPr="00FC3317">
        <w:rPr>
          <w:spacing w:val="57"/>
          <w:sz w:val="24"/>
          <w:szCs w:val="24"/>
        </w:rPr>
        <w:t xml:space="preserve"> </w:t>
      </w:r>
      <w:r w:rsidRPr="00FC3317">
        <w:rPr>
          <w:spacing w:val="-2"/>
          <w:sz w:val="24"/>
          <w:szCs w:val="24"/>
        </w:rPr>
        <w:t>окружающей</w:t>
      </w:r>
    </w:p>
    <w:p w14:paraId="7B73A5CB" w14:textId="77777777" w:rsidR="00FC3317" w:rsidRPr="00FC3317" w:rsidRDefault="00FC3317" w:rsidP="00A25E61">
      <w:pPr>
        <w:pStyle w:val="a3"/>
        <w:ind w:left="142" w:right="144" w:firstLine="709"/>
        <w:rPr>
          <w:sz w:val="24"/>
          <w:szCs w:val="24"/>
        </w:rPr>
      </w:pPr>
      <w:r w:rsidRPr="00FC3317">
        <w:rPr>
          <w:sz w:val="24"/>
          <w:szCs w:val="24"/>
        </w:rPr>
        <w:t xml:space="preserve">природной среды, личному здоровью, как к индивидуальной и общественной </w:t>
      </w:r>
      <w:r w:rsidRPr="00FC3317">
        <w:rPr>
          <w:spacing w:val="-2"/>
          <w:sz w:val="24"/>
          <w:szCs w:val="24"/>
        </w:rPr>
        <w:t>ценности;</w:t>
      </w:r>
    </w:p>
    <w:p w14:paraId="1EAC5EDD" w14:textId="77777777" w:rsidR="00FC3317" w:rsidRPr="00FC3317" w:rsidRDefault="00FC3317" w:rsidP="009817E5">
      <w:pPr>
        <w:pStyle w:val="a5"/>
        <w:numPr>
          <w:ilvl w:val="0"/>
          <w:numId w:val="107"/>
        </w:numPr>
        <w:ind w:left="142" w:right="144" w:firstLine="709"/>
        <w:rPr>
          <w:sz w:val="24"/>
          <w:szCs w:val="24"/>
        </w:rPr>
      </w:pPr>
      <w:r w:rsidRPr="00FC3317">
        <w:rPr>
          <w:sz w:val="24"/>
          <w:szCs w:val="24"/>
        </w:rPr>
        <w:t>освоение</w:t>
      </w:r>
      <w:r w:rsidRPr="00FC3317">
        <w:rPr>
          <w:spacing w:val="40"/>
          <w:sz w:val="24"/>
          <w:szCs w:val="24"/>
        </w:rPr>
        <w:t xml:space="preserve"> </w:t>
      </w:r>
      <w:r w:rsidRPr="00FC3317">
        <w:rPr>
          <w:sz w:val="24"/>
          <w:szCs w:val="24"/>
        </w:rPr>
        <w:t>приемов</w:t>
      </w:r>
      <w:r w:rsidRPr="00FC3317">
        <w:rPr>
          <w:spacing w:val="40"/>
          <w:sz w:val="24"/>
          <w:szCs w:val="24"/>
        </w:rPr>
        <w:t xml:space="preserve"> </w:t>
      </w:r>
      <w:r w:rsidRPr="00FC3317">
        <w:rPr>
          <w:sz w:val="24"/>
          <w:szCs w:val="24"/>
        </w:rPr>
        <w:t>действий</w:t>
      </w:r>
      <w:r w:rsidRPr="00FC3317">
        <w:rPr>
          <w:spacing w:val="40"/>
          <w:sz w:val="24"/>
          <w:szCs w:val="24"/>
        </w:rPr>
        <w:t xml:space="preserve"> </w:t>
      </w:r>
      <w:r w:rsidRPr="00FC3317">
        <w:rPr>
          <w:sz w:val="24"/>
          <w:szCs w:val="24"/>
        </w:rPr>
        <w:t>в</w:t>
      </w:r>
      <w:r w:rsidRPr="00FC3317">
        <w:rPr>
          <w:spacing w:val="40"/>
          <w:sz w:val="24"/>
          <w:szCs w:val="24"/>
        </w:rPr>
        <w:t xml:space="preserve"> </w:t>
      </w:r>
      <w:r w:rsidRPr="00FC3317">
        <w:rPr>
          <w:sz w:val="24"/>
          <w:szCs w:val="24"/>
        </w:rPr>
        <w:t>опасных</w:t>
      </w:r>
      <w:r w:rsidRPr="00FC3317">
        <w:rPr>
          <w:spacing w:val="40"/>
          <w:sz w:val="24"/>
          <w:szCs w:val="24"/>
        </w:rPr>
        <w:t xml:space="preserve"> </w:t>
      </w:r>
      <w:r w:rsidRPr="00FC3317">
        <w:rPr>
          <w:sz w:val="24"/>
          <w:szCs w:val="24"/>
        </w:rPr>
        <w:t>и</w:t>
      </w:r>
      <w:r w:rsidRPr="00FC3317">
        <w:rPr>
          <w:spacing w:val="40"/>
          <w:sz w:val="24"/>
          <w:szCs w:val="24"/>
        </w:rPr>
        <w:t xml:space="preserve"> </w:t>
      </w:r>
      <w:r w:rsidRPr="00FC3317">
        <w:rPr>
          <w:sz w:val="24"/>
          <w:szCs w:val="24"/>
        </w:rPr>
        <w:t>чрезвычайных</w:t>
      </w:r>
      <w:r w:rsidRPr="00FC3317">
        <w:rPr>
          <w:spacing w:val="40"/>
          <w:sz w:val="24"/>
          <w:szCs w:val="24"/>
        </w:rPr>
        <w:t xml:space="preserve"> </w:t>
      </w:r>
      <w:r w:rsidRPr="00FC3317">
        <w:rPr>
          <w:sz w:val="24"/>
          <w:szCs w:val="24"/>
        </w:rPr>
        <w:t>ситуациях природного, техногенного и социального характера;</w:t>
      </w:r>
    </w:p>
    <w:p w14:paraId="55BFF4C3" w14:textId="77777777" w:rsidR="00FC3317" w:rsidRPr="00FC3317" w:rsidRDefault="00FC3317" w:rsidP="00A25E61">
      <w:pPr>
        <w:pStyle w:val="2"/>
        <w:spacing w:before="8" w:line="240" w:lineRule="auto"/>
        <w:ind w:left="142" w:right="144" w:firstLine="709"/>
        <w:jc w:val="both"/>
        <w:rPr>
          <w:sz w:val="24"/>
          <w:szCs w:val="24"/>
        </w:rPr>
      </w:pPr>
      <w:r w:rsidRPr="00FC3317">
        <w:rPr>
          <w:spacing w:val="-2"/>
          <w:sz w:val="24"/>
          <w:szCs w:val="24"/>
        </w:rPr>
        <w:t>метапредметных:</w:t>
      </w:r>
    </w:p>
    <w:p w14:paraId="401DCAAF" w14:textId="77777777" w:rsidR="00FC3317" w:rsidRPr="00FC3317" w:rsidRDefault="00FC3317" w:rsidP="00A25E61">
      <w:pPr>
        <w:pStyle w:val="2"/>
        <w:spacing w:line="240" w:lineRule="auto"/>
        <w:ind w:left="142" w:right="144" w:firstLine="709"/>
        <w:jc w:val="both"/>
        <w:rPr>
          <w:sz w:val="24"/>
          <w:szCs w:val="24"/>
        </w:rPr>
        <w:sectPr w:rsidR="00FC3317" w:rsidRPr="00FC3317" w:rsidSect="00A25E61">
          <w:type w:val="nextColumn"/>
          <w:pgSz w:w="11910" w:h="16840"/>
          <w:pgMar w:top="1134" w:right="850" w:bottom="1134" w:left="1701" w:header="0" w:footer="823" w:gutter="0"/>
          <w:cols w:space="720"/>
        </w:sectPr>
      </w:pPr>
    </w:p>
    <w:p w14:paraId="51F5805A" w14:textId="77777777" w:rsidR="00FC3317" w:rsidRPr="00FC3317" w:rsidRDefault="00FC3317" w:rsidP="009817E5">
      <w:pPr>
        <w:pStyle w:val="a5"/>
        <w:numPr>
          <w:ilvl w:val="0"/>
          <w:numId w:val="107"/>
        </w:numPr>
        <w:spacing w:before="67"/>
        <w:ind w:left="142" w:right="144" w:firstLine="709"/>
        <w:rPr>
          <w:sz w:val="24"/>
          <w:szCs w:val="24"/>
        </w:rPr>
      </w:pPr>
      <w:r w:rsidRPr="00FC3317">
        <w:rPr>
          <w:sz w:val="24"/>
          <w:szCs w:val="24"/>
        </w:rPr>
        <w:lastRenderedPageBreak/>
        <w:t>овладение умениями формулировать личные понятия о</w:t>
      </w:r>
      <w:r w:rsidRPr="00FC3317">
        <w:rPr>
          <w:spacing w:val="40"/>
          <w:sz w:val="24"/>
          <w:szCs w:val="24"/>
        </w:rPr>
        <w:t xml:space="preserve"> </w:t>
      </w:r>
      <w:r w:rsidRPr="00FC3317">
        <w:rPr>
          <w:sz w:val="24"/>
          <w:szCs w:val="24"/>
        </w:rPr>
        <w:t>безопасности; анализировать причины возникновения опасных и чрезвычайных ситуаций; обобщать и сравнивать последствия опасных и чрезвычайных ситуаций; выявлять причинно-следственные связи опасных ситуаций и их влияние на безопасность жизнедеятельности человека;</w:t>
      </w:r>
    </w:p>
    <w:p w14:paraId="5249E24C" w14:textId="77777777" w:rsidR="00FC3317" w:rsidRPr="00FC3317" w:rsidRDefault="00FC3317" w:rsidP="009817E5">
      <w:pPr>
        <w:pStyle w:val="a5"/>
        <w:numPr>
          <w:ilvl w:val="0"/>
          <w:numId w:val="107"/>
        </w:numPr>
        <w:spacing w:before="1"/>
        <w:ind w:left="142" w:right="144" w:firstLine="709"/>
        <w:rPr>
          <w:sz w:val="24"/>
          <w:szCs w:val="24"/>
        </w:rPr>
      </w:pPr>
      <w:r w:rsidRPr="00FC3317">
        <w:rPr>
          <w:sz w:val="24"/>
          <w:szCs w:val="24"/>
        </w:rPr>
        <w:t xml:space="preserve">овладение навыками самостоятельно определять цели и задачи по безопасному поведению в повседневной жизни и в различных опасных и чрезвычайных ситуациях, выбирать средства реализации поставленных целей, оценивать результаты своей деятельности в обеспечении личной </w:t>
      </w:r>
      <w:r w:rsidRPr="00FC3317">
        <w:rPr>
          <w:spacing w:val="-2"/>
          <w:sz w:val="24"/>
          <w:szCs w:val="24"/>
        </w:rPr>
        <w:t>безопасности;</w:t>
      </w:r>
    </w:p>
    <w:p w14:paraId="777B6322" w14:textId="77777777" w:rsidR="00FC3317" w:rsidRPr="00FC3317" w:rsidRDefault="00FC3317" w:rsidP="009817E5">
      <w:pPr>
        <w:pStyle w:val="a5"/>
        <w:numPr>
          <w:ilvl w:val="0"/>
          <w:numId w:val="107"/>
        </w:numPr>
        <w:spacing w:before="1"/>
        <w:ind w:left="142" w:right="144" w:firstLine="709"/>
        <w:rPr>
          <w:sz w:val="24"/>
          <w:szCs w:val="24"/>
        </w:rPr>
      </w:pPr>
      <w:r w:rsidRPr="00FC3317">
        <w:rPr>
          <w:sz w:val="24"/>
          <w:szCs w:val="24"/>
        </w:rPr>
        <w:t>формирование умения воспринимать</w:t>
      </w:r>
      <w:r w:rsidRPr="00FC3317">
        <w:rPr>
          <w:spacing w:val="-1"/>
          <w:sz w:val="24"/>
          <w:szCs w:val="24"/>
        </w:rPr>
        <w:t xml:space="preserve"> </w:t>
      </w:r>
      <w:r w:rsidRPr="00FC3317">
        <w:rPr>
          <w:sz w:val="24"/>
          <w:szCs w:val="24"/>
        </w:rPr>
        <w:t>и</w:t>
      </w:r>
      <w:r w:rsidRPr="00FC3317">
        <w:rPr>
          <w:spacing w:val="-1"/>
          <w:sz w:val="24"/>
          <w:szCs w:val="24"/>
        </w:rPr>
        <w:t xml:space="preserve"> </w:t>
      </w:r>
      <w:r w:rsidRPr="00FC3317">
        <w:rPr>
          <w:sz w:val="24"/>
          <w:szCs w:val="24"/>
        </w:rPr>
        <w:t>перерабатывать</w:t>
      </w:r>
      <w:r w:rsidRPr="00FC3317">
        <w:rPr>
          <w:spacing w:val="-1"/>
          <w:sz w:val="24"/>
          <w:szCs w:val="24"/>
        </w:rPr>
        <w:t xml:space="preserve"> </w:t>
      </w:r>
      <w:r w:rsidRPr="00FC3317">
        <w:rPr>
          <w:sz w:val="24"/>
          <w:szCs w:val="24"/>
        </w:rPr>
        <w:t>информацию, генерировать идеи, моделировать индивидуальные подходы к обеспечению личной безопасности в повседневной жизни и в чрезвычайных ситуациях;</w:t>
      </w:r>
    </w:p>
    <w:p w14:paraId="53971446" w14:textId="77777777" w:rsidR="00FC3317" w:rsidRPr="00FC3317" w:rsidRDefault="00FC3317" w:rsidP="009817E5">
      <w:pPr>
        <w:pStyle w:val="a5"/>
        <w:numPr>
          <w:ilvl w:val="0"/>
          <w:numId w:val="107"/>
        </w:numPr>
        <w:spacing w:before="1"/>
        <w:ind w:left="142" w:right="144" w:firstLine="709"/>
        <w:rPr>
          <w:sz w:val="24"/>
          <w:szCs w:val="24"/>
        </w:rPr>
      </w:pPr>
      <w:r w:rsidRPr="00FC3317">
        <w:rPr>
          <w:sz w:val="24"/>
          <w:szCs w:val="24"/>
        </w:rPr>
        <w:t>приобретение опыта самостоятельного поиска, анализа и отбора информации в области безопасности жизнедеятельности с использованием различных источников и новых информационных технологий;</w:t>
      </w:r>
    </w:p>
    <w:p w14:paraId="65F1A442" w14:textId="77777777" w:rsidR="00FC3317" w:rsidRPr="00FC3317" w:rsidRDefault="00FC3317" w:rsidP="009817E5">
      <w:pPr>
        <w:pStyle w:val="a5"/>
        <w:numPr>
          <w:ilvl w:val="0"/>
          <w:numId w:val="107"/>
        </w:numPr>
        <w:ind w:left="142" w:right="144" w:firstLine="709"/>
        <w:rPr>
          <w:sz w:val="24"/>
          <w:szCs w:val="24"/>
        </w:rPr>
      </w:pPr>
      <w:r w:rsidRPr="00FC3317">
        <w:rPr>
          <w:sz w:val="24"/>
          <w:szCs w:val="24"/>
        </w:rPr>
        <w:t>развитие умения выражать свои мысли и способности слушать собеседника, понимать его точку зрения, признавать право другого человека на иное мнение;</w:t>
      </w:r>
    </w:p>
    <w:p w14:paraId="02376839" w14:textId="77777777" w:rsidR="00FC3317" w:rsidRPr="00FC3317" w:rsidRDefault="00FC3317" w:rsidP="009817E5">
      <w:pPr>
        <w:pStyle w:val="a5"/>
        <w:numPr>
          <w:ilvl w:val="0"/>
          <w:numId w:val="107"/>
        </w:numPr>
        <w:ind w:left="142" w:right="144" w:firstLine="709"/>
        <w:rPr>
          <w:sz w:val="24"/>
          <w:szCs w:val="24"/>
        </w:rPr>
      </w:pPr>
      <w:r w:rsidRPr="00FC3317">
        <w:rPr>
          <w:sz w:val="24"/>
          <w:szCs w:val="24"/>
        </w:rPr>
        <w:t>формирование умений взаимодействовать с окружающими, выполнять различные социальные роли во время и при ликвидации последствий чрезвычайных ситуаций;</w:t>
      </w:r>
    </w:p>
    <w:p w14:paraId="22A609EE" w14:textId="77777777" w:rsidR="00FC3317" w:rsidRPr="00FC3317" w:rsidRDefault="00FC3317" w:rsidP="009817E5">
      <w:pPr>
        <w:pStyle w:val="a5"/>
        <w:numPr>
          <w:ilvl w:val="0"/>
          <w:numId w:val="107"/>
        </w:numPr>
        <w:ind w:left="142" w:right="144" w:firstLine="709"/>
        <w:rPr>
          <w:sz w:val="24"/>
          <w:szCs w:val="24"/>
        </w:rPr>
      </w:pPr>
      <w:r w:rsidRPr="00FC3317">
        <w:rPr>
          <w:sz w:val="24"/>
          <w:szCs w:val="24"/>
        </w:rPr>
        <w:t>формирование умения предвидеть возникновение опасных ситуаций по характерным признакам их появления, а также на основе анализа специальной информации, получаемой из различных источников;</w:t>
      </w:r>
    </w:p>
    <w:p w14:paraId="56D7C448" w14:textId="77777777" w:rsidR="00FC3317" w:rsidRPr="00FC3317" w:rsidRDefault="00FC3317" w:rsidP="009817E5">
      <w:pPr>
        <w:pStyle w:val="a5"/>
        <w:numPr>
          <w:ilvl w:val="0"/>
          <w:numId w:val="107"/>
        </w:numPr>
        <w:ind w:left="142" w:right="144" w:firstLine="709"/>
        <w:rPr>
          <w:sz w:val="24"/>
          <w:szCs w:val="24"/>
        </w:rPr>
      </w:pPr>
      <w:r w:rsidRPr="00FC3317">
        <w:rPr>
          <w:sz w:val="24"/>
          <w:szCs w:val="24"/>
        </w:rPr>
        <w:t>развитие умения применять полученные теоретические знания на практике: принимать обоснованные решения и вырабатывать план действий</w:t>
      </w:r>
      <w:r w:rsidRPr="00FC3317">
        <w:rPr>
          <w:spacing w:val="80"/>
          <w:sz w:val="24"/>
          <w:szCs w:val="24"/>
        </w:rPr>
        <w:t xml:space="preserve"> </w:t>
      </w:r>
      <w:r w:rsidRPr="00FC3317">
        <w:rPr>
          <w:sz w:val="24"/>
          <w:szCs w:val="24"/>
        </w:rPr>
        <w:t>в конкретной опасной ситуации с учетом реально складывающейся обстановки и индивидуальных возможностей;</w:t>
      </w:r>
    </w:p>
    <w:p w14:paraId="2E91E050" w14:textId="77777777" w:rsidR="00FC3317" w:rsidRPr="00FC3317" w:rsidRDefault="00FC3317" w:rsidP="009817E5">
      <w:pPr>
        <w:pStyle w:val="a5"/>
        <w:numPr>
          <w:ilvl w:val="0"/>
          <w:numId w:val="107"/>
        </w:numPr>
        <w:ind w:left="142" w:right="144" w:firstLine="709"/>
        <w:rPr>
          <w:sz w:val="24"/>
          <w:szCs w:val="24"/>
        </w:rPr>
      </w:pPr>
      <w:r w:rsidRPr="00FC3317">
        <w:rPr>
          <w:sz w:val="24"/>
          <w:szCs w:val="24"/>
        </w:rPr>
        <w:t>формирование</w:t>
      </w:r>
      <w:r w:rsidRPr="00FC3317">
        <w:rPr>
          <w:spacing w:val="-4"/>
          <w:sz w:val="24"/>
          <w:szCs w:val="24"/>
        </w:rPr>
        <w:t xml:space="preserve"> </w:t>
      </w:r>
      <w:r w:rsidRPr="00FC3317">
        <w:rPr>
          <w:sz w:val="24"/>
          <w:szCs w:val="24"/>
        </w:rPr>
        <w:t>умения</w:t>
      </w:r>
      <w:r w:rsidRPr="00FC3317">
        <w:rPr>
          <w:spacing w:val="-3"/>
          <w:sz w:val="24"/>
          <w:szCs w:val="24"/>
        </w:rPr>
        <w:t xml:space="preserve"> </w:t>
      </w:r>
      <w:r w:rsidRPr="00FC3317">
        <w:rPr>
          <w:sz w:val="24"/>
          <w:szCs w:val="24"/>
        </w:rPr>
        <w:t>анализировать</w:t>
      </w:r>
      <w:r w:rsidRPr="00FC3317">
        <w:rPr>
          <w:spacing w:val="-6"/>
          <w:sz w:val="24"/>
          <w:szCs w:val="24"/>
        </w:rPr>
        <w:t xml:space="preserve"> </w:t>
      </w:r>
      <w:r w:rsidRPr="00FC3317">
        <w:rPr>
          <w:sz w:val="24"/>
          <w:szCs w:val="24"/>
        </w:rPr>
        <w:t>явления и</w:t>
      </w:r>
      <w:r w:rsidRPr="00FC3317">
        <w:rPr>
          <w:spacing w:val="-3"/>
          <w:sz w:val="24"/>
          <w:szCs w:val="24"/>
        </w:rPr>
        <w:t xml:space="preserve"> </w:t>
      </w:r>
      <w:r w:rsidRPr="00FC3317">
        <w:rPr>
          <w:sz w:val="24"/>
          <w:szCs w:val="24"/>
        </w:rPr>
        <w:t>события</w:t>
      </w:r>
      <w:r w:rsidRPr="00FC3317">
        <w:rPr>
          <w:spacing w:val="-5"/>
          <w:sz w:val="24"/>
          <w:szCs w:val="24"/>
        </w:rPr>
        <w:t xml:space="preserve"> </w:t>
      </w:r>
      <w:r w:rsidRPr="00FC3317">
        <w:rPr>
          <w:sz w:val="24"/>
          <w:szCs w:val="24"/>
        </w:rPr>
        <w:t xml:space="preserve">природного, техногенного и социального характера, выявлять причины их возникновения и возможные последствия, проектировать модели личного безопасного </w:t>
      </w:r>
      <w:r w:rsidRPr="00FC3317">
        <w:rPr>
          <w:spacing w:val="-2"/>
          <w:sz w:val="24"/>
          <w:szCs w:val="24"/>
        </w:rPr>
        <w:t>поведения;</w:t>
      </w:r>
    </w:p>
    <w:p w14:paraId="2D5734F4" w14:textId="77777777" w:rsidR="00FC3317" w:rsidRPr="00FC3317" w:rsidRDefault="00FC3317" w:rsidP="009817E5">
      <w:pPr>
        <w:pStyle w:val="a5"/>
        <w:numPr>
          <w:ilvl w:val="0"/>
          <w:numId w:val="107"/>
        </w:numPr>
        <w:spacing w:before="1"/>
        <w:ind w:left="142" w:right="144" w:firstLine="709"/>
        <w:rPr>
          <w:sz w:val="24"/>
          <w:szCs w:val="24"/>
        </w:rPr>
      </w:pPr>
      <w:r w:rsidRPr="00FC3317">
        <w:rPr>
          <w:sz w:val="24"/>
          <w:szCs w:val="24"/>
        </w:rPr>
        <w:t>развитие умения информировать о результатах своих наблюдений, участвовать в дискуссии, отстаивать свою точку зрения, находить компромиссное решение в различных ситуациях;</w:t>
      </w:r>
    </w:p>
    <w:p w14:paraId="059750F5" w14:textId="77777777" w:rsidR="00FC3317" w:rsidRPr="00FC3317" w:rsidRDefault="00FC3317" w:rsidP="009817E5">
      <w:pPr>
        <w:pStyle w:val="a5"/>
        <w:numPr>
          <w:ilvl w:val="0"/>
          <w:numId w:val="107"/>
        </w:numPr>
        <w:ind w:left="142" w:right="144" w:firstLine="709"/>
        <w:rPr>
          <w:sz w:val="24"/>
          <w:szCs w:val="24"/>
        </w:rPr>
      </w:pPr>
      <w:r w:rsidRPr="00FC3317">
        <w:rPr>
          <w:sz w:val="24"/>
          <w:szCs w:val="24"/>
        </w:rPr>
        <w:t xml:space="preserve">освоение знания устройства и принципов действия бытовых приборов и других технических средств, используемых в повседневной жизни; приобретение опыта локализации возможных опасных ситуаций, связанных с нарушением работы технических средств и правил их </w:t>
      </w:r>
      <w:r w:rsidRPr="00FC3317">
        <w:rPr>
          <w:spacing w:val="-2"/>
          <w:sz w:val="24"/>
          <w:szCs w:val="24"/>
        </w:rPr>
        <w:t>эксплуатации;</w:t>
      </w:r>
    </w:p>
    <w:p w14:paraId="19097217" w14:textId="77777777" w:rsidR="00FC3317" w:rsidRPr="00FC3317" w:rsidRDefault="00FC3317" w:rsidP="009817E5">
      <w:pPr>
        <w:pStyle w:val="a5"/>
        <w:numPr>
          <w:ilvl w:val="0"/>
          <w:numId w:val="107"/>
        </w:numPr>
        <w:ind w:left="142" w:right="144" w:firstLine="709"/>
        <w:rPr>
          <w:sz w:val="24"/>
          <w:szCs w:val="24"/>
        </w:rPr>
      </w:pPr>
      <w:r w:rsidRPr="00FC3317">
        <w:rPr>
          <w:sz w:val="24"/>
          <w:szCs w:val="24"/>
        </w:rPr>
        <w:t>формирование</w:t>
      </w:r>
      <w:r w:rsidRPr="00FC3317">
        <w:rPr>
          <w:spacing w:val="-8"/>
          <w:sz w:val="24"/>
          <w:szCs w:val="24"/>
        </w:rPr>
        <w:t xml:space="preserve"> </w:t>
      </w:r>
      <w:r w:rsidRPr="00FC3317">
        <w:rPr>
          <w:sz w:val="24"/>
          <w:szCs w:val="24"/>
        </w:rPr>
        <w:t>установки</w:t>
      </w:r>
      <w:r w:rsidRPr="00FC3317">
        <w:rPr>
          <w:spacing w:val="-7"/>
          <w:sz w:val="24"/>
          <w:szCs w:val="24"/>
        </w:rPr>
        <w:t xml:space="preserve"> </w:t>
      </w:r>
      <w:r w:rsidRPr="00FC3317">
        <w:rPr>
          <w:sz w:val="24"/>
          <w:szCs w:val="24"/>
        </w:rPr>
        <w:t>на</w:t>
      </w:r>
      <w:r w:rsidRPr="00FC3317">
        <w:rPr>
          <w:spacing w:val="-7"/>
          <w:sz w:val="24"/>
          <w:szCs w:val="24"/>
        </w:rPr>
        <w:t xml:space="preserve"> </w:t>
      </w:r>
      <w:r w:rsidRPr="00FC3317">
        <w:rPr>
          <w:sz w:val="24"/>
          <w:szCs w:val="24"/>
        </w:rPr>
        <w:t>здоровый</w:t>
      </w:r>
      <w:r w:rsidRPr="00FC3317">
        <w:rPr>
          <w:spacing w:val="-10"/>
          <w:sz w:val="24"/>
          <w:szCs w:val="24"/>
        </w:rPr>
        <w:t xml:space="preserve"> </w:t>
      </w:r>
      <w:r w:rsidRPr="00FC3317">
        <w:rPr>
          <w:sz w:val="24"/>
          <w:szCs w:val="24"/>
        </w:rPr>
        <w:t>образ</w:t>
      </w:r>
      <w:r w:rsidRPr="00FC3317">
        <w:rPr>
          <w:spacing w:val="-7"/>
          <w:sz w:val="24"/>
          <w:szCs w:val="24"/>
        </w:rPr>
        <w:t xml:space="preserve"> </w:t>
      </w:r>
      <w:r w:rsidRPr="00FC3317">
        <w:rPr>
          <w:spacing w:val="-2"/>
          <w:sz w:val="24"/>
          <w:szCs w:val="24"/>
        </w:rPr>
        <w:t>жизни;</w:t>
      </w:r>
    </w:p>
    <w:p w14:paraId="1A6AA0D8" w14:textId="77777777" w:rsidR="00FC3317" w:rsidRPr="00FC3317" w:rsidRDefault="00FC3317" w:rsidP="009817E5">
      <w:pPr>
        <w:pStyle w:val="a5"/>
        <w:numPr>
          <w:ilvl w:val="0"/>
          <w:numId w:val="107"/>
        </w:numPr>
        <w:ind w:left="142" w:right="144" w:firstLine="709"/>
        <w:rPr>
          <w:sz w:val="24"/>
          <w:szCs w:val="24"/>
        </w:rPr>
      </w:pPr>
      <w:r w:rsidRPr="00FC3317">
        <w:rPr>
          <w:sz w:val="24"/>
          <w:szCs w:val="24"/>
        </w:rPr>
        <w:t>развитие необходимых физических качеств: выносливости, силы, ловкости, гибкости, скоростных качеств, достаточных для того, чтобы выдерживать необходимые умственные и физические нагрузки;</w:t>
      </w:r>
    </w:p>
    <w:p w14:paraId="07A932B3" w14:textId="77777777" w:rsidR="00FC3317" w:rsidRPr="00FC3317" w:rsidRDefault="00FC3317" w:rsidP="00A25E61">
      <w:pPr>
        <w:pStyle w:val="a5"/>
        <w:ind w:left="142" w:right="144" w:firstLine="709"/>
        <w:rPr>
          <w:sz w:val="24"/>
          <w:szCs w:val="24"/>
        </w:rPr>
        <w:sectPr w:rsidR="00FC3317" w:rsidRPr="00FC3317" w:rsidSect="00A25E61">
          <w:type w:val="nextColumn"/>
          <w:pgSz w:w="11910" w:h="16840"/>
          <w:pgMar w:top="1134" w:right="850" w:bottom="1134" w:left="1701" w:header="0" w:footer="823" w:gutter="0"/>
          <w:cols w:space="720"/>
        </w:sectPr>
      </w:pPr>
    </w:p>
    <w:p w14:paraId="010AA14C" w14:textId="77777777" w:rsidR="00FC3317" w:rsidRPr="00FC3317" w:rsidRDefault="00FC3317" w:rsidP="00A25E61">
      <w:pPr>
        <w:pStyle w:val="2"/>
        <w:spacing w:before="74" w:line="320" w:lineRule="exact"/>
        <w:ind w:left="142" w:right="144" w:firstLine="709"/>
        <w:jc w:val="both"/>
        <w:rPr>
          <w:sz w:val="24"/>
          <w:szCs w:val="24"/>
        </w:rPr>
      </w:pPr>
      <w:r w:rsidRPr="00FC3317">
        <w:rPr>
          <w:spacing w:val="-2"/>
          <w:sz w:val="24"/>
          <w:szCs w:val="24"/>
        </w:rPr>
        <w:lastRenderedPageBreak/>
        <w:t>предметных:</w:t>
      </w:r>
    </w:p>
    <w:p w14:paraId="0FDA90CB" w14:textId="77777777" w:rsidR="00FC3317" w:rsidRPr="00FC3317" w:rsidRDefault="00FC3317" w:rsidP="009817E5">
      <w:pPr>
        <w:pStyle w:val="a5"/>
        <w:numPr>
          <w:ilvl w:val="0"/>
          <w:numId w:val="107"/>
        </w:numPr>
        <w:ind w:left="142" w:right="144" w:firstLine="709"/>
        <w:rPr>
          <w:sz w:val="24"/>
          <w:szCs w:val="24"/>
        </w:rPr>
      </w:pPr>
      <w:r w:rsidRPr="00FC3317">
        <w:rPr>
          <w:sz w:val="24"/>
          <w:szCs w:val="24"/>
        </w:rPr>
        <w:t xml:space="preserve">сформированность представлений о культуре безопасности жизнедеятельности, в том числе о культуре экологической безопасности как жизненно важной социально-нравственной позиции личности, а также средстве, повышающем защищенность личности, общества и государства от внешних и внутренних угроз, включая отрицательное влияние человеческого </w:t>
      </w:r>
      <w:r w:rsidRPr="00FC3317">
        <w:rPr>
          <w:spacing w:val="-2"/>
          <w:sz w:val="24"/>
          <w:szCs w:val="24"/>
        </w:rPr>
        <w:t>фактора;</w:t>
      </w:r>
    </w:p>
    <w:p w14:paraId="4EF1675B" w14:textId="77777777" w:rsidR="00FC3317" w:rsidRPr="00FC3317" w:rsidRDefault="00FC3317" w:rsidP="009817E5">
      <w:pPr>
        <w:pStyle w:val="a5"/>
        <w:numPr>
          <w:ilvl w:val="0"/>
          <w:numId w:val="107"/>
        </w:numPr>
        <w:ind w:left="142" w:right="144" w:firstLine="709"/>
        <w:rPr>
          <w:sz w:val="24"/>
          <w:szCs w:val="24"/>
        </w:rPr>
      </w:pPr>
      <w:r w:rsidRPr="00FC3317">
        <w:rPr>
          <w:sz w:val="24"/>
          <w:szCs w:val="24"/>
        </w:rPr>
        <w:t>получение знания основ государственной системы, российского законодательства, направленного на защиту населения от внешних и внутренних угроз;</w:t>
      </w:r>
    </w:p>
    <w:p w14:paraId="1E16E876" w14:textId="77777777" w:rsidR="00FC3317" w:rsidRPr="00FC3317" w:rsidRDefault="00FC3317" w:rsidP="009817E5">
      <w:pPr>
        <w:pStyle w:val="a5"/>
        <w:numPr>
          <w:ilvl w:val="0"/>
          <w:numId w:val="107"/>
        </w:numPr>
        <w:ind w:left="142" w:right="144" w:firstLine="709"/>
        <w:rPr>
          <w:sz w:val="24"/>
          <w:szCs w:val="24"/>
        </w:rPr>
      </w:pPr>
      <w:r w:rsidRPr="00FC3317">
        <w:rPr>
          <w:sz w:val="24"/>
          <w:szCs w:val="24"/>
        </w:rPr>
        <w:t>сформированность представлений о необходимости отрицания экстремизма, терроризма, других действий противоправного характера, а также асоциального поведения;</w:t>
      </w:r>
    </w:p>
    <w:p w14:paraId="6FE0C34B" w14:textId="77777777" w:rsidR="00FC3317" w:rsidRPr="00FC3317" w:rsidRDefault="00FC3317" w:rsidP="009817E5">
      <w:pPr>
        <w:pStyle w:val="a5"/>
        <w:numPr>
          <w:ilvl w:val="0"/>
          <w:numId w:val="107"/>
        </w:numPr>
        <w:ind w:left="142" w:right="144" w:firstLine="709"/>
        <w:rPr>
          <w:sz w:val="24"/>
          <w:szCs w:val="24"/>
        </w:rPr>
      </w:pPr>
      <w:r w:rsidRPr="00FC3317">
        <w:rPr>
          <w:sz w:val="24"/>
          <w:szCs w:val="24"/>
        </w:rPr>
        <w:t xml:space="preserve">сформированность представлений о здоровом образе жизни как о средстве обеспечения духовного, физического и социального благополучия </w:t>
      </w:r>
      <w:r w:rsidRPr="00FC3317">
        <w:rPr>
          <w:spacing w:val="-2"/>
          <w:sz w:val="24"/>
          <w:szCs w:val="24"/>
        </w:rPr>
        <w:t>личности;</w:t>
      </w:r>
    </w:p>
    <w:p w14:paraId="1CB0F894" w14:textId="77777777" w:rsidR="00FC3317" w:rsidRPr="00FC3317" w:rsidRDefault="00FC3317" w:rsidP="009817E5">
      <w:pPr>
        <w:pStyle w:val="a5"/>
        <w:numPr>
          <w:ilvl w:val="0"/>
          <w:numId w:val="107"/>
        </w:numPr>
        <w:ind w:left="142" w:right="144" w:firstLine="709"/>
        <w:rPr>
          <w:sz w:val="24"/>
          <w:szCs w:val="24"/>
        </w:rPr>
      </w:pPr>
      <w:r w:rsidRPr="00FC3317">
        <w:rPr>
          <w:sz w:val="24"/>
          <w:szCs w:val="24"/>
        </w:rPr>
        <w:t>освоение знания распространенных опасных и чрезвычайных ситуаций природного, техногенного и социального характера;</w:t>
      </w:r>
    </w:p>
    <w:p w14:paraId="4C3D01A2" w14:textId="77777777" w:rsidR="00FC3317" w:rsidRPr="00FC3317" w:rsidRDefault="00FC3317" w:rsidP="009817E5">
      <w:pPr>
        <w:pStyle w:val="a5"/>
        <w:numPr>
          <w:ilvl w:val="0"/>
          <w:numId w:val="107"/>
        </w:numPr>
        <w:spacing w:line="321" w:lineRule="exact"/>
        <w:ind w:left="142" w:right="144" w:firstLine="709"/>
        <w:rPr>
          <w:sz w:val="24"/>
          <w:szCs w:val="24"/>
        </w:rPr>
      </w:pPr>
      <w:r w:rsidRPr="00FC3317">
        <w:rPr>
          <w:sz w:val="24"/>
          <w:szCs w:val="24"/>
        </w:rPr>
        <w:t>освоение</w:t>
      </w:r>
      <w:r w:rsidRPr="00FC3317">
        <w:rPr>
          <w:spacing w:val="-7"/>
          <w:sz w:val="24"/>
          <w:szCs w:val="24"/>
        </w:rPr>
        <w:t xml:space="preserve"> </w:t>
      </w:r>
      <w:r w:rsidRPr="00FC3317">
        <w:rPr>
          <w:sz w:val="24"/>
          <w:szCs w:val="24"/>
        </w:rPr>
        <w:t>знания</w:t>
      </w:r>
      <w:r w:rsidRPr="00FC3317">
        <w:rPr>
          <w:spacing w:val="-6"/>
          <w:sz w:val="24"/>
          <w:szCs w:val="24"/>
        </w:rPr>
        <w:t xml:space="preserve"> </w:t>
      </w:r>
      <w:r w:rsidRPr="00FC3317">
        <w:rPr>
          <w:sz w:val="24"/>
          <w:szCs w:val="24"/>
        </w:rPr>
        <w:t>факторов,</w:t>
      </w:r>
      <w:r w:rsidRPr="00FC3317">
        <w:rPr>
          <w:spacing w:val="-7"/>
          <w:sz w:val="24"/>
          <w:szCs w:val="24"/>
        </w:rPr>
        <w:t xml:space="preserve"> </w:t>
      </w:r>
      <w:r w:rsidRPr="00FC3317">
        <w:rPr>
          <w:sz w:val="24"/>
          <w:szCs w:val="24"/>
        </w:rPr>
        <w:t>пагубно</w:t>
      </w:r>
      <w:r w:rsidRPr="00FC3317">
        <w:rPr>
          <w:spacing w:val="-2"/>
          <w:sz w:val="24"/>
          <w:szCs w:val="24"/>
        </w:rPr>
        <w:t xml:space="preserve"> </w:t>
      </w:r>
      <w:r w:rsidRPr="00FC3317">
        <w:rPr>
          <w:sz w:val="24"/>
          <w:szCs w:val="24"/>
        </w:rPr>
        <w:t>влияющих</w:t>
      </w:r>
      <w:r w:rsidRPr="00FC3317">
        <w:rPr>
          <w:spacing w:val="-5"/>
          <w:sz w:val="24"/>
          <w:szCs w:val="24"/>
        </w:rPr>
        <w:t xml:space="preserve"> </w:t>
      </w:r>
      <w:r w:rsidRPr="00FC3317">
        <w:rPr>
          <w:sz w:val="24"/>
          <w:szCs w:val="24"/>
        </w:rPr>
        <w:t>на</w:t>
      </w:r>
      <w:r w:rsidRPr="00FC3317">
        <w:rPr>
          <w:spacing w:val="-6"/>
          <w:sz w:val="24"/>
          <w:szCs w:val="24"/>
        </w:rPr>
        <w:t xml:space="preserve"> </w:t>
      </w:r>
      <w:r w:rsidRPr="00FC3317">
        <w:rPr>
          <w:sz w:val="24"/>
          <w:szCs w:val="24"/>
        </w:rPr>
        <w:t>здоровье</w:t>
      </w:r>
      <w:r w:rsidRPr="00FC3317">
        <w:rPr>
          <w:spacing w:val="-6"/>
          <w:sz w:val="24"/>
          <w:szCs w:val="24"/>
        </w:rPr>
        <w:t xml:space="preserve"> </w:t>
      </w:r>
      <w:r w:rsidRPr="00FC3317">
        <w:rPr>
          <w:spacing w:val="-2"/>
          <w:sz w:val="24"/>
          <w:szCs w:val="24"/>
        </w:rPr>
        <w:t>человека;</w:t>
      </w:r>
    </w:p>
    <w:p w14:paraId="5B7482B6" w14:textId="77777777" w:rsidR="00FC3317" w:rsidRPr="00FC3317" w:rsidRDefault="00FC3317" w:rsidP="009817E5">
      <w:pPr>
        <w:pStyle w:val="a5"/>
        <w:numPr>
          <w:ilvl w:val="0"/>
          <w:numId w:val="107"/>
        </w:numPr>
        <w:ind w:left="142" w:right="144" w:firstLine="709"/>
        <w:rPr>
          <w:sz w:val="24"/>
          <w:szCs w:val="24"/>
        </w:rPr>
      </w:pPr>
      <w:r w:rsidRPr="00FC3317">
        <w:rPr>
          <w:sz w:val="24"/>
          <w:szCs w:val="24"/>
        </w:rPr>
        <w:t>развитие знания основных мер защиты (в том числе в области гражданской обороны) и правил поведения в условиях опасных и чрезвычайных ситуаций;</w:t>
      </w:r>
    </w:p>
    <w:p w14:paraId="1FC7584F" w14:textId="77777777" w:rsidR="00FC3317" w:rsidRPr="00FC3317" w:rsidRDefault="00FC3317" w:rsidP="009817E5">
      <w:pPr>
        <w:pStyle w:val="a5"/>
        <w:numPr>
          <w:ilvl w:val="0"/>
          <w:numId w:val="107"/>
        </w:numPr>
        <w:ind w:left="142" w:right="144" w:firstLine="709"/>
        <w:rPr>
          <w:sz w:val="24"/>
          <w:szCs w:val="24"/>
        </w:rPr>
      </w:pPr>
      <w:r w:rsidRPr="00FC3317">
        <w:rPr>
          <w:sz w:val="24"/>
          <w:szCs w:val="24"/>
        </w:rPr>
        <w:t>формирование умения предвидеть возникновение опасных и чрезвычайных ситуаций по характерным для них признакам, а также использовать различные информационные источники;</w:t>
      </w:r>
    </w:p>
    <w:p w14:paraId="3D93A085" w14:textId="77777777" w:rsidR="00FC3317" w:rsidRPr="00FC3317" w:rsidRDefault="00FC3317" w:rsidP="009817E5">
      <w:pPr>
        <w:pStyle w:val="a5"/>
        <w:numPr>
          <w:ilvl w:val="0"/>
          <w:numId w:val="107"/>
        </w:numPr>
        <w:ind w:left="142" w:right="144" w:firstLine="709"/>
        <w:rPr>
          <w:sz w:val="24"/>
          <w:szCs w:val="24"/>
        </w:rPr>
      </w:pPr>
      <w:r w:rsidRPr="00FC3317">
        <w:rPr>
          <w:sz w:val="24"/>
          <w:szCs w:val="24"/>
        </w:rPr>
        <w:t xml:space="preserve">развитие умения применять полученные знания в области безопасности на практике, проектировать модели личного безопасного поведения в повседневной жизни и в различных опасных и чрезвычайных </w:t>
      </w:r>
      <w:r w:rsidRPr="00FC3317">
        <w:rPr>
          <w:spacing w:val="-2"/>
          <w:sz w:val="24"/>
          <w:szCs w:val="24"/>
        </w:rPr>
        <w:t>ситуациях;</w:t>
      </w:r>
    </w:p>
    <w:p w14:paraId="6381F5A4" w14:textId="77777777" w:rsidR="00FC3317" w:rsidRPr="00FC3317" w:rsidRDefault="00FC3317" w:rsidP="009817E5">
      <w:pPr>
        <w:pStyle w:val="a5"/>
        <w:numPr>
          <w:ilvl w:val="0"/>
          <w:numId w:val="107"/>
        </w:numPr>
        <w:ind w:left="142" w:right="144" w:firstLine="709"/>
        <w:rPr>
          <w:sz w:val="24"/>
          <w:szCs w:val="24"/>
        </w:rPr>
      </w:pPr>
      <w:r w:rsidRPr="00FC3317">
        <w:rPr>
          <w:sz w:val="24"/>
          <w:szCs w:val="24"/>
        </w:rPr>
        <w:t>получение и освоение знания основ обороны государства и воинской службы: законодательства об обороне государства и воинской обязанности граждан; прав и обязанностей гражданина до призыва, во время призыва и прохождения военной службы, уставных отношений, быта военнослужащих, порядка несения службы и воинских ритуалов, строевой, огневой и тактической подготовки;</w:t>
      </w:r>
    </w:p>
    <w:p w14:paraId="0BB980EE" w14:textId="77777777" w:rsidR="00FC3317" w:rsidRPr="00FC3317" w:rsidRDefault="00FC3317" w:rsidP="009817E5">
      <w:pPr>
        <w:pStyle w:val="a5"/>
        <w:numPr>
          <w:ilvl w:val="0"/>
          <w:numId w:val="107"/>
        </w:numPr>
        <w:ind w:left="142" w:right="144" w:firstLine="709"/>
        <w:rPr>
          <w:sz w:val="24"/>
          <w:szCs w:val="24"/>
        </w:rPr>
      </w:pPr>
      <w:r w:rsidRPr="00FC3317">
        <w:rPr>
          <w:sz w:val="24"/>
          <w:szCs w:val="24"/>
        </w:rPr>
        <w:t>освоение знания основных видов военно-профессиональной деятельности, особенностей прохождения военной службы по призыву и контракту, увольнения с военной службы и пребывания в запасе;</w:t>
      </w:r>
    </w:p>
    <w:p w14:paraId="6693D099" w14:textId="77777777" w:rsidR="00FC3317" w:rsidRPr="00FC3317" w:rsidRDefault="00FC3317" w:rsidP="009817E5">
      <w:pPr>
        <w:pStyle w:val="a5"/>
        <w:numPr>
          <w:ilvl w:val="0"/>
          <w:numId w:val="107"/>
        </w:numPr>
        <w:ind w:left="142" w:right="144" w:firstLine="709"/>
        <w:rPr>
          <w:sz w:val="24"/>
          <w:szCs w:val="24"/>
        </w:rPr>
      </w:pPr>
      <w:r w:rsidRPr="00FC3317">
        <w:rPr>
          <w:sz w:val="24"/>
          <w:szCs w:val="24"/>
        </w:rPr>
        <w:t>владение основами медицинских знаний и оказания первой помощи пострадавшим при неотложных состояниях (травмах, отравлениях и различных видах поражений), включая знания об основных инфекционных заболеваниях и их профилактике.</w:t>
      </w:r>
    </w:p>
    <w:p w14:paraId="4FB668E1" w14:textId="77777777" w:rsidR="00FC3317" w:rsidRPr="00FC3317" w:rsidRDefault="00FC3317" w:rsidP="00A25E61">
      <w:pPr>
        <w:pStyle w:val="a3"/>
        <w:spacing w:before="4"/>
        <w:ind w:left="142" w:right="144" w:firstLine="709"/>
        <w:rPr>
          <w:sz w:val="24"/>
          <w:szCs w:val="24"/>
        </w:rPr>
      </w:pPr>
    </w:p>
    <w:p w14:paraId="23E25DC6" w14:textId="77777777" w:rsidR="00FC3317" w:rsidRPr="00FC3317" w:rsidRDefault="00FC3317" w:rsidP="00A25E61">
      <w:pPr>
        <w:ind w:left="142" w:right="144" w:firstLine="709"/>
        <w:jc w:val="both"/>
        <w:rPr>
          <w:b/>
          <w:sz w:val="24"/>
          <w:szCs w:val="24"/>
        </w:rPr>
      </w:pPr>
      <w:r w:rsidRPr="00FC3317">
        <w:rPr>
          <w:b/>
          <w:sz w:val="24"/>
          <w:szCs w:val="24"/>
        </w:rPr>
        <w:t>1.3</w:t>
      </w:r>
      <w:r w:rsidRPr="00FC3317">
        <w:rPr>
          <w:b/>
          <w:spacing w:val="-5"/>
          <w:sz w:val="24"/>
          <w:szCs w:val="24"/>
        </w:rPr>
        <w:t xml:space="preserve"> </w:t>
      </w:r>
      <w:r w:rsidRPr="00FC3317">
        <w:rPr>
          <w:b/>
          <w:sz w:val="24"/>
          <w:szCs w:val="24"/>
        </w:rPr>
        <w:t>Система</w:t>
      </w:r>
      <w:r w:rsidRPr="00FC3317">
        <w:rPr>
          <w:b/>
          <w:spacing w:val="-4"/>
          <w:sz w:val="24"/>
          <w:szCs w:val="24"/>
        </w:rPr>
        <w:t xml:space="preserve"> </w:t>
      </w:r>
      <w:r w:rsidRPr="00FC3317">
        <w:rPr>
          <w:b/>
          <w:sz w:val="24"/>
          <w:szCs w:val="24"/>
        </w:rPr>
        <w:t>контроля</w:t>
      </w:r>
      <w:r w:rsidRPr="00FC3317">
        <w:rPr>
          <w:b/>
          <w:spacing w:val="-7"/>
          <w:sz w:val="24"/>
          <w:szCs w:val="24"/>
        </w:rPr>
        <w:t xml:space="preserve"> </w:t>
      </w:r>
      <w:r w:rsidRPr="00FC3317">
        <w:rPr>
          <w:b/>
          <w:sz w:val="24"/>
          <w:szCs w:val="24"/>
        </w:rPr>
        <w:t>и</w:t>
      </w:r>
      <w:r w:rsidRPr="00FC3317">
        <w:rPr>
          <w:b/>
          <w:spacing w:val="-6"/>
          <w:sz w:val="24"/>
          <w:szCs w:val="24"/>
        </w:rPr>
        <w:t xml:space="preserve"> </w:t>
      </w:r>
      <w:r w:rsidRPr="00FC3317">
        <w:rPr>
          <w:b/>
          <w:sz w:val="24"/>
          <w:szCs w:val="24"/>
        </w:rPr>
        <w:t>оценки</w:t>
      </w:r>
      <w:r w:rsidRPr="00FC3317">
        <w:rPr>
          <w:b/>
          <w:spacing w:val="-6"/>
          <w:sz w:val="24"/>
          <w:szCs w:val="24"/>
        </w:rPr>
        <w:t xml:space="preserve"> </w:t>
      </w:r>
      <w:r w:rsidRPr="00FC3317">
        <w:rPr>
          <w:b/>
          <w:sz w:val="24"/>
          <w:szCs w:val="24"/>
        </w:rPr>
        <w:t>результатов</w:t>
      </w:r>
      <w:r w:rsidRPr="00FC3317">
        <w:rPr>
          <w:b/>
          <w:spacing w:val="-5"/>
          <w:sz w:val="24"/>
          <w:szCs w:val="24"/>
        </w:rPr>
        <w:t xml:space="preserve"> </w:t>
      </w:r>
      <w:r w:rsidRPr="00FC3317">
        <w:rPr>
          <w:b/>
          <w:sz w:val="24"/>
          <w:szCs w:val="24"/>
        </w:rPr>
        <w:t>освоения</w:t>
      </w:r>
      <w:r w:rsidRPr="00FC3317">
        <w:rPr>
          <w:b/>
          <w:spacing w:val="-7"/>
          <w:sz w:val="24"/>
          <w:szCs w:val="24"/>
        </w:rPr>
        <w:t xml:space="preserve"> </w:t>
      </w:r>
      <w:r w:rsidRPr="00FC3317">
        <w:rPr>
          <w:b/>
          <w:sz w:val="24"/>
          <w:szCs w:val="24"/>
        </w:rPr>
        <w:t>обучающимися программы учебной дисциплины</w:t>
      </w:r>
    </w:p>
    <w:p w14:paraId="3E344D32" w14:textId="77777777" w:rsidR="00FC3317" w:rsidRPr="00FC3317" w:rsidRDefault="00FC3317" w:rsidP="00A25E61">
      <w:pPr>
        <w:ind w:left="142" w:right="144" w:firstLine="709"/>
        <w:jc w:val="both"/>
        <w:rPr>
          <w:b/>
          <w:sz w:val="24"/>
          <w:szCs w:val="24"/>
        </w:rPr>
        <w:sectPr w:rsidR="00FC3317" w:rsidRPr="00FC3317" w:rsidSect="00A25E61">
          <w:type w:val="nextColumn"/>
          <w:pgSz w:w="11910" w:h="16840"/>
          <w:pgMar w:top="1134" w:right="850" w:bottom="1134" w:left="1701" w:header="0" w:footer="823" w:gutter="0"/>
          <w:cols w:space="720"/>
        </w:sectPr>
      </w:pPr>
    </w:p>
    <w:tbl>
      <w:tblPr>
        <w:tblStyle w:val="TableNormal"/>
        <w:tblW w:w="8919" w:type="dxa"/>
        <w:tblInd w:w="5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20"/>
        <w:gridCol w:w="4099"/>
      </w:tblGrid>
      <w:tr w:rsidR="00FC3317" w:rsidRPr="00FC3317" w14:paraId="4DD91930" w14:textId="77777777" w:rsidTr="003C629F">
        <w:trPr>
          <w:trHeight w:val="645"/>
        </w:trPr>
        <w:tc>
          <w:tcPr>
            <w:tcW w:w="4820" w:type="dxa"/>
          </w:tcPr>
          <w:p w14:paraId="77824FF3" w14:textId="77777777" w:rsidR="00FC3317" w:rsidRPr="00FC3317" w:rsidRDefault="00FC3317" w:rsidP="00A25E61">
            <w:pPr>
              <w:pStyle w:val="TableParagraph"/>
              <w:spacing w:before="161"/>
              <w:ind w:left="142" w:right="144" w:firstLine="709"/>
              <w:jc w:val="both"/>
              <w:rPr>
                <w:b/>
                <w:sz w:val="24"/>
                <w:szCs w:val="24"/>
              </w:rPr>
            </w:pPr>
            <w:proofErr w:type="spellStart"/>
            <w:r w:rsidRPr="00FC3317">
              <w:rPr>
                <w:b/>
                <w:sz w:val="24"/>
                <w:szCs w:val="24"/>
              </w:rPr>
              <w:lastRenderedPageBreak/>
              <w:t>Образовательные</w:t>
            </w:r>
            <w:proofErr w:type="spellEnd"/>
            <w:r w:rsidRPr="00FC3317">
              <w:rPr>
                <w:b/>
                <w:spacing w:val="-15"/>
                <w:sz w:val="24"/>
                <w:szCs w:val="24"/>
              </w:rPr>
              <w:t xml:space="preserve"> </w:t>
            </w:r>
            <w:proofErr w:type="spellStart"/>
            <w:r w:rsidRPr="00FC3317">
              <w:rPr>
                <w:b/>
                <w:spacing w:val="-2"/>
                <w:sz w:val="24"/>
                <w:szCs w:val="24"/>
              </w:rPr>
              <w:t>результаты</w:t>
            </w:r>
            <w:proofErr w:type="spellEnd"/>
          </w:p>
        </w:tc>
        <w:tc>
          <w:tcPr>
            <w:tcW w:w="4099" w:type="dxa"/>
          </w:tcPr>
          <w:p w14:paraId="5D4226D8" w14:textId="77777777" w:rsidR="00FC3317" w:rsidRPr="00FC3317" w:rsidRDefault="00FC3317" w:rsidP="00A25E61">
            <w:pPr>
              <w:pStyle w:val="TableParagraph"/>
              <w:spacing w:line="320" w:lineRule="atLeast"/>
              <w:ind w:left="142" w:right="144" w:firstLine="709"/>
              <w:jc w:val="both"/>
              <w:rPr>
                <w:b/>
                <w:sz w:val="24"/>
                <w:szCs w:val="24"/>
                <w:lang w:val="ru-RU"/>
              </w:rPr>
            </w:pPr>
            <w:r w:rsidRPr="00FC3317">
              <w:rPr>
                <w:b/>
                <w:sz w:val="24"/>
                <w:szCs w:val="24"/>
                <w:lang w:val="ru-RU"/>
              </w:rPr>
              <w:t>Формы</w:t>
            </w:r>
            <w:r w:rsidRPr="00FC3317">
              <w:rPr>
                <w:b/>
                <w:spacing w:val="-7"/>
                <w:sz w:val="24"/>
                <w:szCs w:val="24"/>
                <w:lang w:val="ru-RU"/>
              </w:rPr>
              <w:t xml:space="preserve"> </w:t>
            </w:r>
            <w:r w:rsidRPr="00FC3317">
              <w:rPr>
                <w:b/>
                <w:sz w:val="24"/>
                <w:szCs w:val="24"/>
                <w:lang w:val="ru-RU"/>
              </w:rPr>
              <w:t>и</w:t>
            </w:r>
            <w:r w:rsidRPr="00FC3317">
              <w:rPr>
                <w:b/>
                <w:spacing w:val="-7"/>
                <w:sz w:val="24"/>
                <w:szCs w:val="24"/>
                <w:lang w:val="ru-RU"/>
              </w:rPr>
              <w:t xml:space="preserve"> </w:t>
            </w:r>
            <w:r w:rsidRPr="00FC3317">
              <w:rPr>
                <w:b/>
                <w:sz w:val="24"/>
                <w:szCs w:val="24"/>
                <w:lang w:val="ru-RU"/>
              </w:rPr>
              <w:t>методы</w:t>
            </w:r>
            <w:r w:rsidRPr="00FC3317">
              <w:rPr>
                <w:b/>
                <w:spacing w:val="-8"/>
                <w:sz w:val="24"/>
                <w:szCs w:val="24"/>
                <w:lang w:val="ru-RU"/>
              </w:rPr>
              <w:t xml:space="preserve"> </w:t>
            </w:r>
            <w:r w:rsidRPr="00FC3317">
              <w:rPr>
                <w:b/>
                <w:sz w:val="24"/>
                <w:szCs w:val="24"/>
                <w:lang w:val="ru-RU"/>
              </w:rPr>
              <w:t>контроля</w:t>
            </w:r>
            <w:r w:rsidRPr="00FC3317">
              <w:rPr>
                <w:b/>
                <w:spacing w:val="-8"/>
                <w:sz w:val="24"/>
                <w:szCs w:val="24"/>
                <w:lang w:val="ru-RU"/>
              </w:rPr>
              <w:t xml:space="preserve"> </w:t>
            </w:r>
            <w:r w:rsidRPr="00FC3317">
              <w:rPr>
                <w:b/>
                <w:sz w:val="24"/>
                <w:szCs w:val="24"/>
                <w:lang w:val="ru-RU"/>
              </w:rPr>
              <w:t>и</w:t>
            </w:r>
            <w:r w:rsidRPr="00FC3317">
              <w:rPr>
                <w:b/>
                <w:spacing w:val="-7"/>
                <w:sz w:val="24"/>
                <w:szCs w:val="24"/>
                <w:lang w:val="ru-RU"/>
              </w:rPr>
              <w:t xml:space="preserve"> </w:t>
            </w:r>
            <w:r w:rsidRPr="00FC3317">
              <w:rPr>
                <w:b/>
                <w:sz w:val="24"/>
                <w:szCs w:val="24"/>
                <w:lang w:val="ru-RU"/>
              </w:rPr>
              <w:t>оценки результатов обучения</w:t>
            </w:r>
          </w:p>
        </w:tc>
      </w:tr>
      <w:tr w:rsidR="00FC3317" w:rsidRPr="00FC3317" w14:paraId="4F11D0CD" w14:textId="77777777" w:rsidTr="003C629F">
        <w:trPr>
          <w:trHeight w:val="13801"/>
        </w:trPr>
        <w:tc>
          <w:tcPr>
            <w:tcW w:w="4820" w:type="dxa"/>
          </w:tcPr>
          <w:p w14:paraId="1CA835C9" w14:textId="77777777" w:rsidR="00FC3317" w:rsidRPr="00FC3317" w:rsidRDefault="00FC3317" w:rsidP="00A25E61">
            <w:pPr>
              <w:pStyle w:val="TableParagraph"/>
              <w:spacing w:line="270" w:lineRule="exact"/>
              <w:ind w:left="142" w:right="144" w:firstLine="709"/>
              <w:jc w:val="both"/>
              <w:rPr>
                <w:b/>
                <w:i/>
                <w:sz w:val="24"/>
                <w:szCs w:val="24"/>
              </w:rPr>
            </w:pPr>
            <w:proofErr w:type="spellStart"/>
            <w:r w:rsidRPr="00FC3317">
              <w:rPr>
                <w:b/>
                <w:i/>
                <w:spacing w:val="-2"/>
                <w:sz w:val="24"/>
                <w:szCs w:val="24"/>
              </w:rPr>
              <w:t>Личностные</w:t>
            </w:r>
            <w:proofErr w:type="spellEnd"/>
          </w:p>
          <w:p w14:paraId="7C241058" w14:textId="77777777" w:rsidR="00FC3317" w:rsidRPr="00FC3317" w:rsidRDefault="00FC3317" w:rsidP="009817E5">
            <w:pPr>
              <w:pStyle w:val="TableParagraph"/>
              <w:numPr>
                <w:ilvl w:val="0"/>
                <w:numId w:val="106"/>
              </w:numPr>
              <w:ind w:left="142" w:right="144" w:firstLine="709"/>
              <w:jc w:val="both"/>
              <w:rPr>
                <w:sz w:val="24"/>
                <w:szCs w:val="24"/>
                <w:lang w:val="ru-RU"/>
              </w:rPr>
            </w:pPr>
            <w:r w:rsidRPr="00FC3317">
              <w:rPr>
                <w:sz w:val="24"/>
                <w:szCs w:val="24"/>
                <w:lang w:val="ru-RU"/>
              </w:rPr>
              <w:t>развитие личностных, в том числе духовных и физических, качеств, обеспечивающих защищенность жизненно важных интересов личности от внешних и внутренних угроз;</w:t>
            </w:r>
          </w:p>
          <w:p w14:paraId="0E94063E" w14:textId="77777777" w:rsidR="00FC3317" w:rsidRPr="00FC3317" w:rsidRDefault="00FC3317" w:rsidP="009817E5">
            <w:pPr>
              <w:pStyle w:val="TableParagraph"/>
              <w:numPr>
                <w:ilvl w:val="0"/>
                <w:numId w:val="106"/>
              </w:numPr>
              <w:ind w:left="142" w:right="144" w:firstLine="709"/>
              <w:jc w:val="both"/>
              <w:rPr>
                <w:sz w:val="24"/>
                <w:szCs w:val="24"/>
                <w:lang w:val="ru-RU"/>
              </w:rPr>
            </w:pPr>
            <w:r w:rsidRPr="00FC3317">
              <w:rPr>
                <w:sz w:val="24"/>
                <w:szCs w:val="24"/>
                <w:lang w:val="ru-RU"/>
              </w:rPr>
              <w:t>готовность к служению Отечеству, его защите;</w:t>
            </w:r>
          </w:p>
          <w:p w14:paraId="5FC03F2E" w14:textId="77777777" w:rsidR="00FC3317" w:rsidRPr="00FC3317" w:rsidRDefault="00FC3317" w:rsidP="009817E5">
            <w:pPr>
              <w:pStyle w:val="TableParagraph"/>
              <w:numPr>
                <w:ilvl w:val="0"/>
                <w:numId w:val="106"/>
              </w:numPr>
              <w:ind w:left="142" w:right="144" w:firstLine="709"/>
              <w:jc w:val="both"/>
              <w:rPr>
                <w:sz w:val="24"/>
                <w:szCs w:val="24"/>
                <w:lang w:val="ru-RU"/>
              </w:rPr>
            </w:pPr>
            <w:r w:rsidRPr="00FC3317">
              <w:rPr>
                <w:spacing w:val="-2"/>
                <w:sz w:val="24"/>
                <w:szCs w:val="24"/>
                <w:lang w:val="ru-RU"/>
              </w:rPr>
              <w:t>формирование</w:t>
            </w:r>
            <w:r w:rsidRPr="00FC3317">
              <w:rPr>
                <w:sz w:val="24"/>
                <w:szCs w:val="24"/>
                <w:lang w:val="ru-RU"/>
              </w:rPr>
              <w:tab/>
            </w:r>
            <w:r w:rsidRPr="00FC3317">
              <w:rPr>
                <w:spacing w:val="-2"/>
                <w:sz w:val="24"/>
                <w:szCs w:val="24"/>
                <w:lang w:val="ru-RU"/>
              </w:rPr>
              <w:t xml:space="preserve">потребности </w:t>
            </w:r>
            <w:r w:rsidRPr="00FC3317">
              <w:rPr>
                <w:sz w:val="24"/>
                <w:szCs w:val="24"/>
                <w:lang w:val="ru-RU"/>
              </w:rPr>
              <w:t xml:space="preserve">соблюдать нормы здорового образа жизни, осознанно выполнять правила безопасности </w:t>
            </w:r>
            <w:r w:rsidRPr="00FC3317">
              <w:rPr>
                <w:spacing w:val="-2"/>
                <w:sz w:val="24"/>
                <w:szCs w:val="24"/>
                <w:lang w:val="ru-RU"/>
              </w:rPr>
              <w:t>жизнедеятельности;</w:t>
            </w:r>
          </w:p>
          <w:p w14:paraId="6D44AC90" w14:textId="77777777" w:rsidR="00FC3317" w:rsidRPr="00FC3317" w:rsidRDefault="00FC3317" w:rsidP="009817E5">
            <w:pPr>
              <w:pStyle w:val="TableParagraph"/>
              <w:numPr>
                <w:ilvl w:val="0"/>
                <w:numId w:val="106"/>
              </w:numPr>
              <w:ind w:left="142" w:right="144" w:firstLine="709"/>
              <w:jc w:val="both"/>
              <w:rPr>
                <w:sz w:val="24"/>
                <w:szCs w:val="24"/>
                <w:lang w:val="ru-RU"/>
              </w:rPr>
            </w:pPr>
            <w:r w:rsidRPr="00FC3317">
              <w:rPr>
                <w:sz w:val="24"/>
                <w:szCs w:val="24"/>
                <w:lang w:val="ru-RU"/>
              </w:rPr>
              <w:t>исключение из своей жизни вредных привычек (курения, пьянства и т. д.);</w:t>
            </w:r>
          </w:p>
          <w:p w14:paraId="7E9CFCE1" w14:textId="77777777" w:rsidR="00FC3317" w:rsidRPr="00FC3317" w:rsidRDefault="00FC3317" w:rsidP="009817E5">
            <w:pPr>
              <w:pStyle w:val="TableParagraph"/>
              <w:numPr>
                <w:ilvl w:val="0"/>
                <w:numId w:val="106"/>
              </w:numPr>
              <w:ind w:left="142" w:right="144" w:firstLine="709"/>
              <w:jc w:val="both"/>
              <w:rPr>
                <w:sz w:val="24"/>
                <w:szCs w:val="24"/>
                <w:lang w:val="ru-RU"/>
              </w:rPr>
            </w:pPr>
            <w:r w:rsidRPr="00FC3317">
              <w:rPr>
                <w:spacing w:val="-2"/>
                <w:sz w:val="24"/>
                <w:szCs w:val="24"/>
                <w:lang w:val="ru-RU"/>
              </w:rPr>
              <w:t>воспитание</w:t>
            </w:r>
            <w:r w:rsidRPr="00FC3317">
              <w:rPr>
                <w:sz w:val="24"/>
                <w:szCs w:val="24"/>
                <w:lang w:val="ru-RU"/>
              </w:rPr>
              <w:tab/>
            </w:r>
            <w:r w:rsidRPr="00FC3317">
              <w:rPr>
                <w:spacing w:val="-2"/>
                <w:sz w:val="24"/>
                <w:szCs w:val="24"/>
                <w:lang w:val="ru-RU"/>
              </w:rPr>
              <w:t xml:space="preserve">ответственного </w:t>
            </w:r>
            <w:r w:rsidRPr="00FC3317">
              <w:rPr>
                <w:sz w:val="24"/>
                <w:szCs w:val="24"/>
                <w:lang w:val="ru-RU"/>
              </w:rPr>
              <w:t>отношения к сохранению окружающей природной среды, личному здоровью, как к индивидуальной и общественной ценности;</w:t>
            </w:r>
          </w:p>
          <w:p w14:paraId="679E4B95" w14:textId="77777777" w:rsidR="00FC3317" w:rsidRPr="00FC3317" w:rsidRDefault="00FC3317" w:rsidP="009817E5">
            <w:pPr>
              <w:pStyle w:val="TableParagraph"/>
              <w:numPr>
                <w:ilvl w:val="0"/>
                <w:numId w:val="106"/>
              </w:numPr>
              <w:ind w:left="142" w:right="144" w:firstLine="709"/>
              <w:jc w:val="both"/>
              <w:rPr>
                <w:sz w:val="24"/>
                <w:szCs w:val="24"/>
                <w:lang w:val="ru-RU"/>
              </w:rPr>
            </w:pPr>
            <w:r w:rsidRPr="00FC3317">
              <w:rPr>
                <w:sz w:val="24"/>
                <w:szCs w:val="24"/>
                <w:lang w:val="ru-RU"/>
              </w:rPr>
              <w:t xml:space="preserve">освоение приемов действий в опасных и чрезвычайных ситуациях природного, техногенного и социального </w:t>
            </w:r>
            <w:r w:rsidRPr="00FC3317">
              <w:rPr>
                <w:spacing w:val="-2"/>
                <w:sz w:val="24"/>
                <w:szCs w:val="24"/>
                <w:lang w:val="ru-RU"/>
              </w:rPr>
              <w:t>характера;</w:t>
            </w:r>
          </w:p>
          <w:p w14:paraId="3EC6791B" w14:textId="77777777" w:rsidR="00FC3317" w:rsidRPr="00FC3317" w:rsidRDefault="00FC3317" w:rsidP="00A25E61">
            <w:pPr>
              <w:pStyle w:val="TableParagraph"/>
              <w:spacing w:before="3" w:line="274" w:lineRule="exact"/>
              <w:ind w:left="142" w:right="144" w:firstLine="709"/>
              <w:jc w:val="both"/>
              <w:rPr>
                <w:b/>
                <w:i/>
                <w:sz w:val="24"/>
                <w:szCs w:val="24"/>
              </w:rPr>
            </w:pPr>
            <w:proofErr w:type="spellStart"/>
            <w:r w:rsidRPr="00FC3317">
              <w:rPr>
                <w:b/>
                <w:i/>
                <w:spacing w:val="-2"/>
                <w:sz w:val="24"/>
                <w:szCs w:val="24"/>
              </w:rPr>
              <w:t>Метапредметные</w:t>
            </w:r>
            <w:proofErr w:type="spellEnd"/>
          </w:p>
          <w:p w14:paraId="5F20E2D0" w14:textId="77777777" w:rsidR="00FC3317" w:rsidRPr="00FC3317" w:rsidRDefault="00FC3317" w:rsidP="009817E5">
            <w:pPr>
              <w:pStyle w:val="TableParagraph"/>
              <w:numPr>
                <w:ilvl w:val="0"/>
                <w:numId w:val="106"/>
              </w:numPr>
              <w:ind w:left="142" w:right="144" w:firstLine="709"/>
              <w:jc w:val="both"/>
              <w:rPr>
                <w:sz w:val="24"/>
                <w:szCs w:val="24"/>
                <w:lang w:val="ru-RU"/>
              </w:rPr>
            </w:pPr>
            <w:r w:rsidRPr="00FC3317">
              <w:rPr>
                <w:sz w:val="24"/>
                <w:szCs w:val="24"/>
                <w:lang w:val="ru-RU"/>
              </w:rPr>
              <w:t>овладение умениями формулировать личные понятия о безопасности; анализировать причины возникновения опасных и чрезвычайных ситуаций; обобщать и сравнивать последствия</w:t>
            </w:r>
            <w:r w:rsidRPr="00FC3317">
              <w:rPr>
                <w:spacing w:val="40"/>
                <w:sz w:val="24"/>
                <w:szCs w:val="24"/>
                <w:lang w:val="ru-RU"/>
              </w:rPr>
              <w:t xml:space="preserve"> </w:t>
            </w:r>
            <w:r w:rsidRPr="00FC3317">
              <w:rPr>
                <w:sz w:val="24"/>
                <w:szCs w:val="24"/>
                <w:lang w:val="ru-RU"/>
              </w:rPr>
              <w:t>опасных и чрезвычайных ситуаций; выявлять причинно-следственные связи опасных ситуаций и их влияние на безопасность жизнедеятельности человека;</w:t>
            </w:r>
          </w:p>
          <w:p w14:paraId="0BAA35E2" w14:textId="77777777" w:rsidR="00FC3317" w:rsidRPr="00FC3317" w:rsidRDefault="00FC3317" w:rsidP="009817E5">
            <w:pPr>
              <w:pStyle w:val="TableParagraph"/>
              <w:numPr>
                <w:ilvl w:val="0"/>
                <w:numId w:val="106"/>
              </w:numPr>
              <w:ind w:left="142" w:right="144" w:firstLine="709"/>
              <w:jc w:val="both"/>
              <w:rPr>
                <w:sz w:val="24"/>
                <w:szCs w:val="24"/>
                <w:lang w:val="ru-RU"/>
              </w:rPr>
            </w:pPr>
            <w:r w:rsidRPr="00FC3317">
              <w:rPr>
                <w:sz w:val="24"/>
                <w:szCs w:val="24"/>
                <w:lang w:val="ru-RU"/>
              </w:rPr>
              <w:t xml:space="preserve">овладение навыками самостоятельно определять цели и задачи по безопасному поведению в повседневной жизни и в различных опасных и чрезвычайных ситуациях, выбирать средства реализации поставленных целей, оценивать результаты своей деятельности в обеспечении личной </w:t>
            </w:r>
            <w:r w:rsidRPr="00FC3317">
              <w:rPr>
                <w:spacing w:val="-2"/>
                <w:sz w:val="24"/>
                <w:szCs w:val="24"/>
                <w:lang w:val="ru-RU"/>
              </w:rPr>
              <w:t>безопасности;</w:t>
            </w:r>
          </w:p>
          <w:p w14:paraId="1BE1DD4B" w14:textId="77777777" w:rsidR="00FC3317" w:rsidRPr="00FC3317" w:rsidRDefault="00FC3317" w:rsidP="009817E5">
            <w:pPr>
              <w:pStyle w:val="TableParagraph"/>
              <w:numPr>
                <w:ilvl w:val="0"/>
                <w:numId w:val="106"/>
              </w:numPr>
              <w:ind w:left="142" w:right="144" w:firstLine="709"/>
              <w:jc w:val="both"/>
              <w:rPr>
                <w:sz w:val="24"/>
                <w:szCs w:val="24"/>
                <w:lang w:val="ru-RU"/>
              </w:rPr>
            </w:pPr>
            <w:r w:rsidRPr="00FC3317">
              <w:rPr>
                <w:sz w:val="24"/>
                <w:szCs w:val="24"/>
                <w:lang w:val="ru-RU"/>
              </w:rPr>
              <w:t xml:space="preserve">формирование умения воспринимать </w:t>
            </w:r>
            <w:r w:rsidRPr="00FC3317">
              <w:rPr>
                <w:spacing w:val="-10"/>
                <w:sz w:val="24"/>
                <w:szCs w:val="24"/>
                <w:lang w:val="ru-RU"/>
              </w:rPr>
              <w:t>и</w:t>
            </w:r>
            <w:r w:rsidRPr="00FC3317">
              <w:rPr>
                <w:sz w:val="24"/>
                <w:szCs w:val="24"/>
                <w:lang w:val="ru-RU"/>
              </w:rPr>
              <w:tab/>
            </w:r>
            <w:r w:rsidRPr="00FC3317">
              <w:rPr>
                <w:sz w:val="24"/>
                <w:szCs w:val="24"/>
                <w:lang w:val="ru-RU"/>
              </w:rPr>
              <w:tab/>
            </w:r>
            <w:r w:rsidRPr="00FC3317">
              <w:rPr>
                <w:spacing w:val="-2"/>
                <w:sz w:val="24"/>
                <w:szCs w:val="24"/>
                <w:lang w:val="ru-RU"/>
              </w:rPr>
              <w:t>перерабатывать</w:t>
            </w:r>
            <w:r w:rsidRPr="00FC3317">
              <w:rPr>
                <w:sz w:val="24"/>
                <w:szCs w:val="24"/>
                <w:lang w:val="ru-RU"/>
              </w:rPr>
              <w:tab/>
            </w:r>
            <w:r w:rsidRPr="00FC3317">
              <w:rPr>
                <w:spacing w:val="-15"/>
                <w:sz w:val="24"/>
                <w:szCs w:val="24"/>
                <w:lang w:val="ru-RU"/>
              </w:rPr>
              <w:t xml:space="preserve"> </w:t>
            </w:r>
            <w:r w:rsidRPr="00FC3317">
              <w:rPr>
                <w:spacing w:val="-4"/>
                <w:sz w:val="24"/>
                <w:szCs w:val="24"/>
                <w:lang w:val="ru-RU"/>
              </w:rPr>
              <w:t xml:space="preserve">информацию, </w:t>
            </w:r>
            <w:r w:rsidRPr="00FC3317">
              <w:rPr>
                <w:spacing w:val="-2"/>
                <w:sz w:val="24"/>
                <w:szCs w:val="24"/>
                <w:lang w:val="ru-RU"/>
              </w:rPr>
              <w:t>генерировать</w:t>
            </w:r>
            <w:r w:rsidRPr="00FC3317">
              <w:rPr>
                <w:sz w:val="24"/>
                <w:szCs w:val="24"/>
                <w:lang w:val="ru-RU"/>
              </w:rPr>
              <w:tab/>
            </w:r>
            <w:r w:rsidRPr="00FC3317">
              <w:rPr>
                <w:spacing w:val="-2"/>
                <w:sz w:val="24"/>
                <w:szCs w:val="24"/>
                <w:lang w:val="ru-RU"/>
              </w:rPr>
              <w:t>идеи,</w:t>
            </w:r>
            <w:r w:rsidRPr="00FC3317">
              <w:rPr>
                <w:sz w:val="24"/>
                <w:szCs w:val="24"/>
                <w:lang w:val="ru-RU"/>
              </w:rPr>
              <w:tab/>
            </w:r>
            <w:r w:rsidRPr="00FC3317">
              <w:rPr>
                <w:spacing w:val="-2"/>
                <w:sz w:val="24"/>
                <w:szCs w:val="24"/>
                <w:lang w:val="ru-RU"/>
              </w:rPr>
              <w:t xml:space="preserve">моделировать </w:t>
            </w:r>
            <w:r w:rsidRPr="00FC3317">
              <w:rPr>
                <w:sz w:val="24"/>
                <w:szCs w:val="24"/>
                <w:lang w:val="ru-RU"/>
              </w:rPr>
              <w:t>индивидуальные подходы к обеспечению личной безопасности в повседневной жизни и в чрезвычайных ситуациях;</w:t>
            </w:r>
          </w:p>
          <w:p w14:paraId="42F356F2" w14:textId="77777777" w:rsidR="00FC3317" w:rsidRPr="00FC3317" w:rsidRDefault="00FC3317" w:rsidP="009817E5">
            <w:pPr>
              <w:pStyle w:val="TableParagraph"/>
              <w:numPr>
                <w:ilvl w:val="0"/>
                <w:numId w:val="106"/>
              </w:numPr>
              <w:ind w:left="142" w:right="144" w:firstLine="709"/>
              <w:jc w:val="both"/>
              <w:rPr>
                <w:sz w:val="24"/>
                <w:szCs w:val="24"/>
                <w:lang w:val="ru-RU"/>
              </w:rPr>
            </w:pPr>
            <w:r w:rsidRPr="00FC3317">
              <w:rPr>
                <w:spacing w:val="-2"/>
                <w:sz w:val="24"/>
                <w:szCs w:val="24"/>
                <w:lang w:val="ru-RU"/>
              </w:rPr>
              <w:lastRenderedPageBreak/>
              <w:t>приобретение</w:t>
            </w:r>
            <w:r w:rsidRPr="00FC3317">
              <w:rPr>
                <w:sz w:val="24"/>
                <w:szCs w:val="24"/>
                <w:lang w:val="ru-RU"/>
              </w:rPr>
              <w:tab/>
            </w:r>
            <w:r w:rsidRPr="00FC3317">
              <w:rPr>
                <w:spacing w:val="-4"/>
                <w:sz w:val="24"/>
                <w:szCs w:val="24"/>
                <w:lang w:val="ru-RU"/>
              </w:rPr>
              <w:t xml:space="preserve">опыта </w:t>
            </w:r>
            <w:r w:rsidRPr="00FC3317">
              <w:rPr>
                <w:sz w:val="24"/>
                <w:szCs w:val="24"/>
                <w:lang w:val="ru-RU"/>
              </w:rPr>
              <w:t>самостоятельного</w:t>
            </w:r>
            <w:r w:rsidRPr="00FC3317">
              <w:rPr>
                <w:spacing w:val="32"/>
                <w:sz w:val="24"/>
                <w:szCs w:val="24"/>
                <w:lang w:val="ru-RU"/>
              </w:rPr>
              <w:t xml:space="preserve"> </w:t>
            </w:r>
            <w:r w:rsidRPr="00FC3317">
              <w:rPr>
                <w:sz w:val="24"/>
                <w:szCs w:val="24"/>
                <w:lang w:val="ru-RU"/>
              </w:rPr>
              <w:t>поиска,</w:t>
            </w:r>
            <w:r w:rsidRPr="00FC3317">
              <w:rPr>
                <w:spacing w:val="35"/>
                <w:sz w:val="24"/>
                <w:szCs w:val="24"/>
                <w:lang w:val="ru-RU"/>
              </w:rPr>
              <w:t xml:space="preserve"> </w:t>
            </w:r>
            <w:r w:rsidRPr="00FC3317">
              <w:rPr>
                <w:sz w:val="24"/>
                <w:szCs w:val="24"/>
                <w:lang w:val="ru-RU"/>
              </w:rPr>
              <w:t>анализа</w:t>
            </w:r>
            <w:r w:rsidRPr="00FC3317">
              <w:rPr>
                <w:spacing w:val="31"/>
                <w:sz w:val="24"/>
                <w:szCs w:val="24"/>
                <w:lang w:val="ru-RU"/>
              </w:rPr>
              <w:t xml:space="preserve"> </w:t>
            </w:r>
            <w:r w:rsidRPr="00FC3317">
              <w:rPr>
                <w:sz w:val="24"/>
                <w:szCs w:val="24"/>
                <w:lang w:val="ru-RU"/>
              </w:rPr>
              <w:t>и</w:t>
            </w:r>
            <w:r w:rsidRPr="00FC3317">
              <w:rPr>
                <w:spacing w:val="36"/>
                <w:sz w:val="24"/>
                <w:szCs w:val="24"/>
                <w:lang w:val="ru-RU"/>
              </w:rPr>
              <w:t xml:space="preserve"> </w:t>
            </w:r>
            <w:r w:rsidRPr="00FC3317">
              <w:rPr>
                <w:spacing w:val="-2"/>
                <w:sz w:val="24"/>
                <w:szCs w:val="24"/>
                <w:lang w:val="ru-RU"/>
              </w:rPr>
              <w:t>отбора</w:t>
            </w:r>
          </w:p>
          <w:p w14:paraId="0C5B4D72" w14:textId="77777777" w:rsidR="00FC3317" w:rsidRPr="00FC3317" w:rsidRDefault="00FC3317" w:rsidP="00A25E61">
            <w:pPr>
              <w:pStyle w:val="TableParagraph"/>
              <w:spacing w:line="270" w:lineRule="atLeast"/>
              <w:ind w:left="142" w:right="144" w:firstLine="709"/>
              <w:jc w:val="both"/>
              <w:rPr>
                <w:sz w:val="24"/>
                <w:szCs w:val="24"/>
                <w:lang w:val="ru-RU"/>
              </w:rPr>
            </w:pPr>
            <w:r w:rsidRPr="00FC3317">
              <w:rPr>
                <w:sz w:val="24"/>
                <w:szCs w:val="24"/>
                <w:lang w:val="ru-RU"/>
              </w:rPr>
              <w:t>информации в области безопасности жизнедеятельности</w:t>
            </w:r>
            <w:r w:rsidRPr="00FC3317">
              <w:rPr>
                <w:spacing w:val="78"/>
                <w:sz w:val="24"/>
                <w:szCs w:val="24"/>
                <w:lang w:val="ru-RU"/>
              </w:rPr>
              <w:t xml:space="preserve">   </w:t>
            </w:r>
            <w:r w:rsidRPr="00FC3317">
              <w:rPr>
                <w:sz w:val="24"/>
                <w:szCs w:val="24"/>
                <w:lang w:val="ru-RU"/>
              </w:rPr>
              <w:t>с</w:t>
            </w:r>
            <w:r w:rsidRPr="00FC3317">
              <w:rPr>
                <w:spacing w:val="79"/>
                <w:sz w:val="24"/>
                <w:szCs w:val="24"/>
                <w:lang w:val="ru-RU"/>
              </w:rPr>
              <w:t xml:space="preserve">   </w:t>
            </w:r>
            <w:r w:rsidRPr="00FC3317">
              <w:rPr>
                <w:spacing w:val="-2"/>
                <w:sz w:val="24"/>
                <w:szCs w:val="24"/>
                <w:lang w:val="ru-RU"/>
              </w:rPr>
              <w:t>использованием</w:t>
            </w:r>
          </w:p>
        </w:tc>
        <w:tc>
          <w:tcPr>
            <w:tcW w:w="4099" w:type="dxa"/>
          </w:tcPr>
          <w:p w14:paraId="25B6C57D" w14:textId="77777777" w:rsidR="00FC3317" w:rsidRPr="00FC3317" w:rsidRDefault="00FC3317" w:rsidP="00A25E61">
            <w:pPr>
              <w:pStyle w:val="TableParagraph"/>
              <w:spacing w:line="270" w:lineRule="exact"/>
              <w:ind w:left="142" w:right="144" w:firstLine="709"/>
              <w:jc w:val="both"/>
              <w:rPr>
                <w:b/>
                <w:i/>
                <w:sz w:val="24"/>
                <w:szCs w:val="24"/>
                <w:lang w:val="ru-RU"/>
              </w:rPr>
            </w:pPr>
            <w:r w:rsidRPr="00FC3317">
              <w:rPr>
                <w:b/>
                <w:i/>
                <w:sz w:val="24"/>
                <w:szCs w:val="24"/>
                <w:lang w:val="ru-RU"/>
              </w:rPr>
              <w:lastRenderedPageBreak/>
              <w:t>Входной</w:t>
            </w:r>
            <w:r w:rsidRPr="00FC3317">
              <w:rPr>
                <w:b/>
                <w:i/>
                <w:spacing w:val="-5"/>
                <w:sz w:val="24"/>
                <w:szCs w:val="24"/>
                <w:lang w:val="ru-RU"/>
              </w:rPr>
              <w:t xml:space="preserve"> </w:t>
            </w:r>
            <w:r w:rsidRPr="00FC3317">
              <w:rPr>
                <w:b/>
                <w:i/>
                <w:spacing w:val="-2"/>
                <w:sz w:val="24"/>
                <w:szCs w:val="24"/>
                <w:lang w:val="ru-RU"/>
              </w:rPr>
              <w:t>контроль:</w:t>
            </w:r>
          </w:p>
          <w:p w14:paraId="6FC3134A" w14:textId="77777777" w:rsidR="00FC3317" w:rsidRPr="00FC3317" w:rsidRDefault="00FC3317" w:rsidP="00A25E61">
            <w:pPr>
              <w:pStyle w:val="TableParagraph"/>
              <w:spacing w:line="274" w:lineRule="exact"/>
              <w:ind w:left="142" w:right="144" w:firstLine="709"/>
              <w:jc w:val="both"/>
              <w:rPr>
                <w:sz w:val="24"/>
                <w:szCs w:val="24"/>
                <w:lang w:val="ru-RU"/>
              </w:rPr>
            </w:pPr>
            <w:r w:rsidRPr="00FC3317">
              <w:rPr>
                <w:sz w:val="24"/>
                <w:szCs w:val="24"/>
                <w:lang w:val="ru-RU"/>
              </w:rPr>
              <w:t>–</w:t>
            </w:r>
            <w:r w:rsidRPr="00FC3317">
              <w:rPr>
                <w:spacing w:val="-2"/>
                <w:sz w:val="24"/>
                <w:szCs w:val="24"/>
                <w:lang w:val="ru-RU"/>
              </w:rPr>
              <w:t xml:space="preserve"> </w:t>
            </w:r>
            <w:r w:rsidRPr="00FC3317">
              <w:rPr>
                <w:sz w:val="24"/>
                <w:szCs w:val="24"/>
                <w:lang w:val="ru-RU"/>
              </w:rPr>
              <w:t>тестовая</w:t>
            </w:r>
            <w:r w:rsidRPr="00FC3317">
              <w:rPr>
                <w:spacing w:val="-1"/>
                <w:sz w:val="24"/>
                <w:szCs w:val="24"/>
                <w:lang w:val="ru-RU"/>
              </w:rPr>
              <w:t xml:space="preserve"> </w:t>
            </w:r>
            <w:r w:rsidRPr="00FC3317">
              <w:rPr>
                <w:spacing w:val="-2"/>
                <w:sz w:val="24"/>
                <w:szCs w:val="24"/>
                <w:lang w:val="ru-RU"/>
              </w:rPr>
              <w:t>работа</w:t>
            </w:r>
          </w:p>
          <w:p w14:paraId="29C7F7A5" w14:textId="77777777" w:rsidR="00FC3317" w:rsidRPr="00FC3317" w:rsidRDefault="00FC3317" w:rsidP="00A25E61">
            <w:pPr>
              <w:pStyle w:val="TableParagraph"/>
              <w:spacing w:before="4"/>
              <w:ind w:left="142" w:right="144" w:firstLine="709"/>
              <w:jc w:val="both"/>
              <w:rPr>
                <w:b/>
                <w:sz w:val="24"/>
                <w:szCs w:val="24"/>
                <w:lang w:val="ru-RU"/>
              </w:rPr>
            </w:pPr>
          </w:p>
          <w:p w14:paraId="77742EDC" w14:textId="77777777" w:rsidR="00FC3317" w:rsidRPr="00FC3317" w:rsidRDefault="00FC3317" w:rsidP="00A25E61">
            <w:pPr>
              <w:pStyle w:val="TableParagraph"/>
              <w:spacing w:before="1" w:line="274" w:lineRule="exact"/>
              <w:ind w:left="142" w:right="144" w:firstLine="709"/>
              <w:jc w:val="both"/>
              <w:rPr>
                <w:b/>
                <w:i/>
                <w:sz w:val="24"/>
                <w:szCs w:val="24"/>
                <w:lang w:val="ru-RU"/>
              </w:rPr>
            </w:pPr>
            <w:r w:rsidRPr="00FC3317">
              <w:rPr>
                <w:b/>
                <w:i/>
                <w:sz w:val="24"/>
                <w:szCs w:val="24"/>
                <w:lang w:val="ru-RU"/>
              </w:rPr>
              <w:t>Текущий</w:t>
            </w:r>
            <w:r w:rsidRPr="00FC3317">
              <w:rPr>
                <w:b/>
                <w:i/>
                <w:spacing w:val="-5"/>
                <w:sz w:val="24"/>
                <w:szCs w:val="24"/>
                <w:lang w:val="ru-RU"/>
              </w:rPr>
              <w:t xml:space="preserve"> </w:t>
            </w:r>
            <w:r w:rsidRPr="00FC3317">
              <w:rPr>
                <w:b/>
                <w:i/>
                <w:spacing w:val="-2"/>
                <w:sz w:val="24"/>
                <w:szCs w:val="24"/>
                <w:lang w:val="ru-RU"/>
              </w:rPr>
              <w:t>контроль:</w:t>
            </w:r>
          </w:p>
          <w:p w14:paraId="3F36976C" w14:textId="77777777" w:rsidR="00FC3317" w:rsidRPr="00FC3317" w:rsidRDefault="00FC3317" w:rsidP="009817E5">
            <w:pPr>
              <w:pStyle w:val="TableParagraph"/>
              <w:numPr>
                <w:ilvl w:val="0"/>
                <w:numId w:val="105"/>
              </w:numPr>
              <w:spacing w:line="274" w:lineRule="exact"/>
              <w:ind w:left="142" w:right="144" w:firstLine="709"/>
              <w:jc w:val="both"/>
              <w:rPr>
                <w:sz w:val="24"/>
                <w:szCs w:val="24"/>
              </w:rPr>
            </w:pPr>
            <w:proofErr w:type="spellStart"/>
            <w:r w:rsidRPr="00FC3317">
              <w:rPr>
                <w:sz w:val="24"/>
                <w:szCs w:val="24"/>
              </w:rPr>
              <w:t>анализ</w:t>
            </w:r>
            <w:proofErr w:type="spellEnd"/>
            <w:r w:rsidRPr="00FC3317">
              <w:rPr>
                <w:spacing w:val="-4"/>
                <w:sz w:val="24"/>
                <w:szCs w:val="24"/>
              </w:rPr>
              <w:t xml:space="preserve"> </w:t>
            </w:r>
            <w:proofErr w:type="spellStart"/>
            <w:r w:rsidRPr="00FC3317">
              <w:rPr>
                <w:sz w:val="24"/>
                <w:szCs w:val="24"/>
              </w:rPr>
              <w:t>обучающимися</w:t>
            </w:r>
            <w:proofErr w:type="spellEnd"/>
            <w:r w:rsidRPr="00FC3317">
              <w:rPr>
                <w:spacing w:val="-2"/>
                <w:sz w:val="24"/>
                <w:szCs w:val="24"/>
              </w:rPr>
              <w:t xml:space="preserve"> </w:t>
            </w:r>
            <w:proofErr w:type="spellStart"/>
            <w:r w:rsidRPr="00FC3317">
              <w:rPr>
                <w:sz w:val="24"/>
                <w:szCs w:val="24"/>
              </w:rPr>
              <w:t>понятий</w:t>
            </w:r>
            <w:proofErr w:type="spellEnd"/>
            <w:r w:rsidRPr="00FC3317">
              <w:rPr>
                <w:sz w:val="24"/>
                <w:szCs w:val="24"/>
              </w:rPr>
              <w:t>,</w:t>
            </w:r>
            <w:r w:rsidRPr="00FC3317">
              <w:rPr>
                <w:spacing w:val="-3"/>
                <w:sz w:val="24"/>
                <w:szCs w:val="24"/>
              </w:rPr>
              <w:t xml:space="preserve"> </w:t>
            </w:r>
            <w:proofErr w:type="spellStart"/>
            <w:r w:rsidRPr="00FC3317">
              <w:rPr>
                <w:spacing w:val="-2"/>
                <w:sz w:val="24"/>
                <w:szCs w:val="24"/>
              </w:rPr>
              <w:t>определений</w:t>
            </w:r>
            <w:proofErr w:type="spellEnd"/>
          </w:p>
          <w:p w14:paraId="2C5BDA7C" w14:textId="77777777" w:rsidR="00FC3317" w:rsidRPr="00FC3317" w:rsidRDefault="00FC3317" w:rsidP="009817E5">
            <w:pPr>
              <w:pStyle w:val="TableParagraph"/>
              <w:numPr>
                <w:ilvl w:val="0"/>
                <w:numId w:val="105"/>
              </w:numPr>
              <w:ind w:left="142" w:right="144" w:firstLine="709"/>
              <w:jc w:val="both"/>
              <w:rPr>
                <w:sz w:val="24"/>
                <w:szCs w:val="24"/>
              </w:rPr>
            </w:pPr>
            <w:proofErr w:type="spellStart"/>
            <w:r w:rsidRPr="00FC3317">
              <w:rPr>
                <w:sz w:val="24"/>
                <w:szCs w:val="24"/>
              </w:rPr>
              <w:t>устный</w:t>
            </w:r>
            <w:proofErr w:type="spellEnd"/>
            <w:r w:rsidRPr="00FC3317">
              <w:rPr>
                <w:spacing w:val="-7"/>
                <w:sz w:val="24"/>
                <w:szCs w:val="24"/>
              </w:rPr>
              <w:t xml:space="preserve"> </w:t>
            </w:r>
            <w:proofErr w:type="spellStart"/>
            <w:r w:rsidRPr="00FC3317">
              <w:rPr>
                <w:sz w:val="24"/>
                <w:szCs w:val="24"/>
              </w:rPr>
              <w:t>фронтальный</w:t>
            </w:r>
            <w:proofErr w:type="spellEnd"/>
            <w:r w:rsidRPr="00FC3317">
              <w:rPr>
                <w:spacing w:val="-8"/>
                <w:sz w:val="24"/>
                <w:szCs w:val="24"/>
              </w:rPr>
              <w:t xml:space="preserve"> </w:t>
            </w:r>
            <w:proofErr w:type="spellStart"/>
            <w:r w:rsidRPr="00FC3317">
              <w:rPr>
                <w:spacing w:val="-2"/>
                <w:sz w:val="24"/>
                <w:szCs w:val="24"/>
              </w:rPr>
              <w:t>опрос</w:t>
            </w:r>
            <w:proofErr w:type="spellEnd"/>
          </w:p>
          <w:p w14:paraId="5AD98F20" w14:textId="77777777" w:rsidR="00FC3317" w:rsidRPr="00FC3317" w:rsidRDefault="00FC3317" w:rsidP="009817E5">
            <w:pPr>
              <w:pStyle w:val="TableParagraph"/>
              <w:numPr>
                <w:ilvl w:val="0"/>
                <w:numId w:val="105"/>
              </w:numPr>
              <w:ind w:left="142" w:right="144" w:firstLine="709"/>
              <w:jc w:val="both"/>
              <w:rPr>
                <w:sz w:val="24"/>
                <w:szCs w:val="24"/>
              </w:rPr>
            </w:pPr>
            <w:proofErr w:type="spellStart"/>
            <w:r w:rsidRPr="00FC3317">
              <w:rPr>
                <w:sz w:val="24"/>
                <w:szCs w:val="24"/>
              </w:rPr>
              <w:t>решение</w:t>
            </w:r>
            <w:proofErr w:type="spellEnd"/>
            <w:r w:rsidRPr="00FC3317">
              <w:rPr>
                <w:spacing w:val="-5"/>
                <w:sz w:val="24"/>
                <w:szCs w:val="24"/>
              </w:rPr>
              <w:t xml:space="preserve"> </w:t>
            </w:r>
            <w:proofErr w:type="spellStart"/>
            <w:r w:rsidRPr="00FC3317">
              <w:rPr>
                <w:sz w:val="24"/>
                <w:szCs w:val="24"/>
              </w:rPr>
              <w:t>ситуационных</w:t>
            </w:r>
            <w:proofErr w:type="spellEnd"/>
            <w:r w:rsidRPr="00FC3317">
              <w:rPr>
                <w:spacing w:val="-3"/>
                <w:sz w:val="24"/>
                <w:szCs w:val="24"/>
              </w:rPr>
              <w:t xml:space="preserve"> </w:t>
            </w:r>
            <w:proofErr w:type="spellStart"/>
            <w:r w:rsidRPr="00FC3317">
              <w:rPr>
                <w:spacing w:val="-2"/>
                <w:sz w:val="24"/>
                <w:szCs w:val="24"/>
              </w:rPr>
              <w:t>задач</w:t>
            </w:r>
            <w:proofErr w:type="spellEnd"/>
          </w:p>
          <w:p w14:paraId="6754B4C9" w14:textId="77777777" w:rsidR="00FC3317" w:rsidRPr="00FC3317" w:rsidRDefault="00FC3317" w:rsidP="009817E5">
            <w:pPr>
              <w:pStyle w:val="TableParagraph"/>
              <w:numPr>
                <w:ilvl w:val="0"/>
                <w:numId w:val="105"/>
              </w:numPr>
              <w:ind w:left="142" w:right="144" w:firstLine="709"/>
              <w:jc w:val="both"/>
              <w:rPr>
                <w:sz w:val="24"/>
                <w:szCs w:val="24"/>
                <w:lang w:val="ru-RU"/>
              </w:rPr>
            </w:pPr>
            <w:r w:rsidRPr="00FC3317">
              <w:rPr>
                <w:sz w:val="24"/>
                <w:szCs w:val="24"/>
                <w:lang w:val="ru-RU"/>
              </w:rPr>
              <w:t>развивающие</w:t>
            </w:r>
            <w:r w:rsidRPr="00FC3317">
              <w:rPr>
                <w:spacing w:val="-4"/>
                <w:sz w:val="24"/>
                <w:szCs w:val="24"/>
                <w:lang w:val="ru-RU"/>
              </w:rPr>
              <w:t xml:space="preserve"> </w:t>
            </w:r>
            <w:r w:rsidRPr="00FC3317">
              <w:rPr>
                <w:sz w:val="24"/>
                <w:szCs w:val="24"/>
                <w:lang w:val="ru-RU"/>
              </w:rPr>
              <w:t>игры</w:t>
            </w:r>
            <w:r w:rsidRPr="00FC3317">
              <w:rPr>
                <w:spacing w:val="-3"/>
                <w:sz w:val="24"/>
                <w:szCs w:val="24"/>
                <w:lang w:val="ru-RU"/>
              </w:rPr>
              <w:t xml:space="preserve"> </w:t>
            </w:r>
            <w:r w:rsidRPr="00FC3317">
              <w:rPr>
                <w:sz w:val="24"/>
                <w:szCs w:val="24"/>
                <w:lang w:val="ru-RU"/>
              </w:rPr>
              <w:t>(викторины</w:t>
            </w:r>
            <w:r w:rsidRPr="00FC3317">
              <w:rPr>
                <w:spacing w:val="-2"/>
                <w:sz w:val="24"/>
                <w:szCs w:val="24"/>
                <w:lang w:val="ru-RU"/>
              </w:rPr>
              <w:t xml:space="preserve"> </w:t>
            </w:r>
            <w:r w:rsidRPr="00FC3317">
              <w:rPr>
                <w:sz w:val="24"/>
                <w:szCs w:val="24"/>
                <w:lang w:val="ru-RU"/>
              </w:rPr>
              <w:t>и</w:t>
            </w:r>
            <w:r w:rsidRPr="00FC3317">
              <w:rPr>
                <w:spacing w:val="-4"/>
                <w:sz w:val="24"/>
                <w:szCs w:val="24"/>
                <w:lang w:val="ru-RU"/>
              </w:rPr>
              <w:t xml:space="preserve"> </w:t>
            </w:r>
            <w:r w:rsidRPr="00FC3317">
              <w:rPr>
                <w:spacing w:val="-2"/>
                <w:sz w:val="24"/>
                <w:szCs w:val="24"/>
                <w:lang w:val="ru-RU"/>
              </w:rPr>
              <w:t>т.д.)</w:t>
            </w:r>
          </w:p>
          <w:p w14:paraId="37A86E05" w14:textId="77777777" w:rsidR="00FC3317" w:rsidRPr="00FC3317" w:rsidRDefault="00FC3317" w:rsidP="009817E5">
            <w:pPr>
              <w:pStyle w:val="TableParagraph"/>
              <w:numPr>
                <w:ilvl w:val="0"/>
                <w:numId w:val="105"/>
              </w:numPr>
              <w:ind w:left="142" w:right="144" w:firstLine="709"/>
              <w:jc w:val="both"/>
              <w:rPr>
                <w:sz w:val="24"/>
                <w:szCs w:val="24"/>
              </w:rPr>
            </w:pPr>
            <w:proofErr w:type="spellStart"/>
            <w:r w:rsidRPr="00FC3317">
              <w:rPr>
                <w:sz w:val="24"/>
                <w:szCs w:val="24"/>
              </w:rPr>
              <w:t>оценка</w:t>
            </w:r>
            <w:proofErr w:type="spellEnd"/>
            <w:r w:rsidRPr="00FC3317">
              <w:rPr>
                <w:spacing w:val="-5"/>
                <w:sz w:val="24"/>
                <w:szCs w:val="24"/>
              </w:rPr>
              <w:t xml:space="preserve"> </w:t>
            </w:r>
            <w:proofErr w:type="spellStart"/>
            <w:r w:rsidRPr="00FC3317">
              <w:rPr>
                <w:sz w:val="24"/>
                <w:szCs w:val="24"/>
              </w:rPr>
              <w:t>практических</w:t>
            </w:r>
            <w:proofErr w:type="spellEnd"/>
            <w:r w:rsidRPr="00FC3317">
              <w:rPr>
                <w:spacing w:val="-5"/>
                <w:sz w:val="24"/>
                <w:szCs w:val="24"/>
              </w:rPr>
              <w:t xml:space="preserve"> </w:t>
            </w:r>
            <w:proofErr w:type="spellStart"/>
            <w:r w:rsidRPr="00FC3317">
              <w:rPr>
                <w:spacing w:val="-2"/>
                <w:sz w:val="24"/>
                <w:szCs w:val="24"/>
              </w:rPr>
              <w:t>работ</w:t>
            </w:r>
            <w:proofErr w:type="spellEnd"/>
          </w:p>
          <w:p w14:paraId="539177FA" w14:textId="77777777" w:rsidR="00FC3317" w:rsidRPr="00FC3317" w:rsidRDefault="00FC3317" w:rsidP="009817E5">
            <w:pPr>
              <w:pStyle w:val="TableParagraph"/>
              <w:numPr>
                <w:ilvl w:val="0"/>
                <w:numId w:val="105"/>
              </w:numPr>
              <w:ind w:left="142" w:right="144" w:firstLine="709"/>
              <w:jc w:val="both"/>
              <w:rPr>
                <w:sz w:val="24"/>
                <w:szCs w:val="24"/>
              </w:rPr>
            </w:pPr>
            <w:proofErr w:type="spellStart"/>
            <w:r w:rsidRPr="00FC3317">
              <w:rPr>
                <w:sz w:val="24"/>
                <w:szCs w:val="24"/>
              </w:rPr>
              <w:t>работа</w:t>
            </w:r>
            <w:proofErr w:type="spellEnd"/>
            <w:r w:rsidRPr="00FC3317">
              <w:rPr>
                <w:spacing w:val="-2"/>
                <w:sz w:val="24"/>
                <w:szCs w:val="24"/>
              </w:rPr>
              <w:t xml:space="preserve"> </w:t>
            </w:r>
            <w:r w:rsidRPr="00FC3317">
              <w:rPr>
                <w:sz w:val="24"/>
                <w:szCs w:val="24"/>
              </w:rPr>
              <w:t>в</w:t>
            </w:r>
            <w:r w:rsidRPr="00FC3317">
              <w:rPr>
                <w:spacing w:val="-1"/>
                <w:sz w:val="24"/>
                <w:szCs w:val="24"/>
              </w:rPr>
              <w:t xml:space="preserve"> </w:t>
            </w:r>
            <w:proofErr w:type="spellStart"/>
            <w:r w:rsidRPr="00FC3317">
              <w:rPr>
                <w:spacing w:val="-2"/>
                <w:sz w:val="24"/>
                <w:szCs w:val="24"/>
              </w:rPr>
              <w:t>микрогруппах</w:t>
            </w:r>
            <w:proofErr w:type="spellEnd"/>
          </w:p>
          <w:p w14:paraId="0EB49A93" w14:textId="77777777" w:rsidR="00FC3317" w:rsidRPr="00FC3317" w:rsidRDefault="00FC3317" w:rsidP="009817E5">
            <w:pPr>
              <w:pStyle w:val="TableParagraph"/>
              <w:numPr>
                <w:ilvl w:val="0"/>
                <w:numId w:val="105"/>
              </w:numPr>
              <w:ind w:left="142" w:right="144" w:firstLine="709"/>
              <w:jc w:val="both"/>
              <w:rPr>
                <w:sz w:val="24"/>
                <w:szCs w:val="24"/>
                <w:lang w:val="ru-RU"/>
              </w:rPr>
            </w:pPr>
            <w:r w:rsidRPr="00FC3317">
              <w:rPr>
                <w:sz w:val="24"/>
                <w:szCs w:val="24"/>
                <w:lang w:val="ru-RU"/>
              </w:rPr>
              <w:t>анализ устных ответов обучающихся в процессе дискуссий, учебных конференций, круглых столов, деловых игр</w:t>
            </w:r>
          </w:p>
          <w:p w14:paraId="419AAA55" w14:textId="77777777" w:rsidR="00FC3317" w:rsidRPr="00FC3317" w:rsidRDefault="00FC3317" w:rsidP="009817E5">
            <w:pPr>
              <w:pStyle w:val="TableParagraph"/>
              <w:numPr>
                <w:ilvl w:val="0"/>
                <w:numId w:val="105"/>
              </w:numPr>
              <w:ind w:left="142" w:right="144" w:firstLine="709"/>
              <w:jc w:val="both"/>
              <w:rPr>
                <w:sz w:val="24"/>
                <w:szCs w:val="24"/>
                <w:lang w:val="ru-RU"/>
              </w:rPr>
            </w:pPr>
            <w:r w:rsidRPr="00FC3317">
              <w:rPr>
                <w:sz w:val="24"/>
                <w:szCs w:val="24"/>
                <w:lang w:val="ru-RU"/>
              </w:rPr>
              <w:t>анализ выполненной внеаудиторной самостоятельной и индивидуальной работы по написанию рефератов, презентаций</w:t>
            </w:r>
          </w:p>
          <w:p w14:paraId="658549CE" w14:textId="77777777" w:rsidR="00FC3317" w:rsidRPr="00FC3317" w:rsidRDefault="00FC3317" w:rsidP="00A25E61">
            <w:pPr>
              <w:pStyle w:val="TableParagraph"/>
              <w:spacing w:before="5"/>
              <w:ind w:left="142" w:right="144" w:firstLine="709"/>
              <w:jc w:val="both"/>
              <w:rPr>
                <w:b/>
                <w:sz w:val="24"/>
                <w:szCs w:val="24"/>
                <w:lang w:val="ru-RU"/>
              </w:rPr>
            </w:pPr>
          </w:p>
          <w:p w14:paraId="456D5640" w14:textId="77777777" w:rsidR="00FC3317" w:rsidRPr="00FC3317" w:rsidRDefault="00FC3317" w:rsidP="00A25E61">
            <w:pPr>
              <w:pStyle w:val="TableParagraph"/>
              <w:spacing w:line="274" w:lineRule="exact"/>
              <w:ind w:left="142" w:right="144" w:firstLine="709"/>
              <w:jc w:val="both"/>
              <w:rPr>
                <w:b/>
                <w:i/>
                <w:sz w:val="24"/>
                <w:szCs w:val="24"/>
              </w:rPr>
            </w:pPr>
            <w:proofErr w:type="spellStart"/>
            <w:r w:rsidRPr="00FC3317">
              <w:rPr>
                <w:b/>
                <w:i/>
                <w:sz w:val="24"/>
                <w:szCs w:val="24"/>
              </w:rPr>
              <w:t>Рубежный</w:t>
            </w:r>
            <w:proofErr w:type="spellEnd"/>
            <w:r w:rsidRPr="00FC3317">
              <w:rPr>
                <w:b/>
                <w:i/>
                <w:spacing w:val="-5"/>
                <w:sz w:val="24"/>
                <w:szCs w:val="24"/>
              </w:rPr>
              <w:t xml:space="preserve"> </w:t>
            </w:r>
            <w:proofErr w:type="spellStart"/>
            <w:r w:rsidRPr="00FC3317">
              <w:rPr>
                <w:b/>
                <w:i/>
                <w:spacing w:val="-2"/>
                <w:sz w:val="24"/>
                <w:szCs w:val="24"/>
              </w:rPr>
              <w:t>контроль</w:t>
            </w:r>
            <w:proofErr w:type="spellEnd"/>
            <w:r w:rsidRPr="00FC3317">
              <w:rPr>
                <w:b/>
                <w:i/>
                <w:spacing w:val="-2"/>
                <w:sz w:val="24"/>
                <w:szCs w:val="24"/>
              </w:rPr>
              <w:t>:</w:t>
            </w:r>
          </w:p>
          <w:p w14:paraId="0E92BD1B" w14:textId="77777777" w:rsidR="00FC3317" w:rsidRPr="00FC3317" w:rsidRDefault="00FC3317" w:rsidP="00A25E61">
            <w:pPr>
              <w:pStyle w:val="TableParagraph"/>
              <w:spacing w:line="274" w:lineRule="exact"/>
              <w:ind w:left="142" w:right="144" w:firstLine="709"/>
              <w:jc w:val="both"/>
              <w:rPr>
                <w:sz w:val="24"/>
                <w:szCs w:val="24"/>
              </w:rPr>
            </w:pPr>
            <w:r w:rsidRPr="00FC3317">
              <w:rPr>
                <w:sz w:val="24"/>
                <w:szCs w:val="24"/>
              </w:rPr>
              <w:t>–</w:t>
            </w:r>
            <w:r w:rsidRPr="00FC3317">
              <w:rPr>
                <w:spacing w:val="-3"/>
                <w:sz w:val="24"/>
                <w:szCs w:val="24"/>
              </w:rPr>
              <w:t xml:space="preserve"> </w:t>
            </w:r>
            <w:proofErr w:type="spellStart"/>
            <w:r w:rsidRPr="00FC3317">
              <w:rPr>
                <w:sz w:val="24"/>
                <w:szCs w:val="24"/>
              </w:rPr>
              <w:t>защита</w:t>
            </w:r>
            <w:proofErr w:type="spellEnd"/>
            <w:r w:rsidRPr="00FC3317">
              <w:rPr>
                <w:spacing w:val="-1"/>
                <w:sz w:val="24"/>
                <w:szCs w:val="24"/>
              </w:rPr>
              <w:t xml:space="preserve"> </w:t>
            </w:r>
            <w:proofErr w:type="spellStart"/>
            <w:r w:rsidRPr="00FC3317">
              <w:rPr>
                <w:spacing w:val="-2"/>
                <w:sz w:val="24"/>
                <w:szCs w:val="24"/>
              </w:rPr>
              <w:t>рефератов</w:t>
            </w:r>
            <w:proofErr w:type="spellEnd"/>
          </w:p>
          <w:p w14:paraId="2E6D5ED8" w14:textId="77777777" w:rsidR="00FC3317" w:rsidRPr="00FC3317" w:rsidRDefault="00FC3317" w:rsidP="009817E5">
            <w:pPr>
              <w:pStyle w:val="TableParagraph"/>
              <w:numPr>
                <w:ilvl w:val="0"/>
                <w:numId w:val="104"/>
              </w:numPr>
              <w:ind w:left="142" w:right="144" w:firstLine="709"/>
              <w:jc w:val="both"/>
              <w:rPr>
                <w:sz w:val="24"/>
                <w:szCs w:val="24"/>
              </w:rPr>
            </w:pPr>
            <w:proofErr w:type="spellStart"/>
            <w:r w:rsidRPr="00FC3317">
              <w:rPr>
                <w:sz w:val="24"/>
                <w:szCs w:val="24"/>
              </w:rPr>
              <w:t>выполнение</w:t>
            </w:r>
            <w:proofErr w:type="spellEnd"/>
            <w:r w:rsidRPr="00FC3317">
              <w:rPr>
                <w:spacing w:val="-7"/>
                <w:sz w:val="24"/>
                <w:szCs w:val="24"/>
              </w:rPr>
              <w:t xml:space="preserve"> </w:t>
            </w:r>
            <w:proofErr w:type="spellStart"/>
            <w:r w:rsidRPr="00FC3317">
              <w:rPr>
                <w:sz w:val="24"/>
                <w:szCs w:val="24"/>
              </w:rPr>
              <w:t>практических</w:t>
            </w:r>
            <w:proofErr w:type="spellEnd"/>
            <w:r w:rsidRPr="00FC3317">
              <w:rPr>
                <w:spacing w:val="-3"/>
                <w:sz w:val="24"/>
                <w:szCs w:val="24"/>
              </w:rPr>
              <w:t xml:space="preserve"> </w:t>
            </w:r>
            <w:proofErr w:type="spellStart"/>
            <w:r w:rsidRPr="00FC3317">
              <w:rPr>
                <w:spacing w:val="-2"/>
                <w:sz w:val="24"/>
                <w:szCs w:val="24"/>
              </w:rPr>
              <w:t>работ</w:t>
            </w:r>
            <w:proofErr w:type="spellEnd"/>
          </w:p>
          <w:p w14:paraId="34DC5A7D" w14:textId="77777777" w:rsidR="00FC3317" w:rsidRPr="00FC3317" w:rsidRDefault="00FC3317" w:rsidP="00A25E61">
            <w:pPr>
              <w:pStyle w:val="TableParagraph"/>
              <w:spacing w:before="5"/>
              <w:ind w:left="142" w:right="144" w:firstLine="709"/>
              <w:jc w:val="both"/>
              <w:rPr>
                <w:b/>
                <w:sz w:val="24"/>
                <w:szCs w:val="24"/>
              </w:rPr>
            </w:pPr>
          </w:p>
          <w:p w14:paraId="048834F8" w14:textId="77777777" w:rsidR="00FC3317" w:rsidRPr="00FC3317" w:rsidRDefault="00FC3317" w:rsidP="00A25E61">
            <w:pPr>
              <w:pStyle w:val="TableParagraph"/>
              <w:ind w:left="142" w:right="144" w:firstLine="709"/>
              <w:jc w:val="both"/>
              <w:rPr>
                <w:b/>
                <w:i/>
                <w:sz w:val="24"/>
                <w:szCs w:val="24"/>
              </w:rPr>
            </w:pPr>
            <w:proofErr w:type="spellStart"/>
            <w:r w:rsidRPr="00FC3317">
              <w:rPr>
                <w:b/>
                <w:i/>
                <w:sz w:val="24"/>
                <w:szCs w:val="24"/>
              </w:rPr>
              <w:t>Промежуточная</w:t>
            </w:r>
            <w:proofErr w:type="spellEnd"/>
            <w:r w:rsidRPr="00FC3317">
              <w:rPr>
                <w:b/>
                <w:i/>
                <w:spacing w:val="-15"/>
                <w:sz w:val="24"/>
                <w:szCs w:val="24"/>
              </w:rPr>
              <w:t xml:space="preserve"> </w:t>
            </w:r>
            <w:proofErr w:type="spellStart"/>
            <w:r w:rsidRPr="00FC3317">
              <w:rPr>
                <w:b/>
                <w:i/>
                <w:sz w:val="24"/>
                <w:szCs w:val="24"/>
              </w:rPr>
              <w:t>аттестация</w:t>
            </w:r>
            <w:proofErr w:type="spellEnd"/>
            <w:r w:rsidRPr="00FC3317">
              <w:rPr>
                <w:b/>
                <w:i/>
                <w:sz w:val="24"/>
                <w:szCs w:val="24"/>
              </w:rPr>
              <w:t xml:space="preserve"> (</w:t>
            </w:r>
            <w:proofErr w:type="spellStart"/>
            <w:r w:rsidRPr="00FC3317">
              <w:rPr>
                <w:b/>
                <w:i/>
                <w:sz w:val="24"/>
                <w:szCs w:val="24"/>
              </w:rPr>
              <w:t>дифференцированный</w:t>
            </w:r>
            <w:proofErr w:type="spellEnd"/>
            <w:r w:rsidRPr="00FC3317">
              <w:rPr>
                <w:b/>
                <w:i/>
                <w:spacing w:val="-12"/>
                <w:sz w:val="24"/>
                <w:szCs w:val="24"/>
              </w:rPr>
              <w:t xml:space="preserve"> </w:t>
            </w:r>
            <w:proofErr w:type="spellStart"/>
            <w:r w:rsidRPr="00FC3317">
              <w:rPr>
                <w:b/>
                <w:i/>
                <w:spacing w:val="-2"/>
                <w:sz w:val="24"/>
                <w:szCs w:val="24"/>
              </w:rPr>
              <w:t>зачет</w:t>
            </w:r>
            <w:proofErr w:type="spellEnd"/>
            <w:r w:rsidRPr="00FC3317">
              <w:rPr>
                <w:b/>
                <w:i/>
                <w:spacing w:val="-2"/>
                <w:sz w:val="24"/>
                <w:szCs w:val="24"/>
              </w:rPr>
              <w:t>):</w:t>
            </w:r>
          </w:p>
          <w:p w14:paraId="7864D379" w14:textId="77777777" w:rsidR="00FC3317" w:rsidRPr="00FC3317" w:rsidRDefault="00FC3317" w:rsidP="009817E5">
            <w:pPr>
              <w:pStyle w:val="TableParagraph"/>
              <w:numPr>
                <w:ilvl w:val="0"/>
                <w:numId w:val="104"/>
              </w:numPr>
              <w:ind w:left="142" w:right="144" w:firstLine="709"/>
              <w:jc w:val="both"/>
              <w:rPr>
                <w:sz w:val="24"/>
                <w:szCs w:val="24"/>
                <w:lang w:val="ru-RU"/>
              </w:rPr>
            </w:pPr>
            <w:r w:rsidRPr="00FC3317">
              <w:rPr>
                <w:sz w:val="24"/>
                <w:szCs w:val="24"/>
                <w:lang w:val="ru-RU"/>
              </w:rPr>
              <w:t>защита</w:t>
            </w:r>
            <w:r w:rsidRPr="00FC3317">
              <w:rPr>
                <w:spacing w:val="-15"/>
                <w:sz w:val="24"/>
                <w:szCs w:val="24"/>
                <w:lang w:val="ru-RU"/>
              </w:rPr>
              <w:t xml:space="preserve"> </w:t>
            </w:r>
            <w:r w:rsidRPr="00FC3317">
              <w:rPr>
                <w:sz w:val="24"/>
                <w:szCs w:val="24"/>
                <w:lang w:val="ru-RU"/>
              </w:rPr>
              <w:t>исследовательской</w:t>
            </w:r>
            <w:r w:rsidRPr="00FC3317">
              <w:rPr>
                <w:spacing w:val="-15"/>
                <w:sz w:val="24"/>
                <w:szCs w:val="24"/>
                <w:lang w:val="ru-RU"/>
              </w:rPr>
              <w:t xml:space="preserve"> </w:t>
            </w:r>
            <w:r w:rsidRPr="00FC3317">
              <w:rPr>
                <w:sz w:val="24"/>
                <w:szCs w:val="24"/>
                <w:lang w:val="ru-RU"/>
              </w:rPr>
              <w:t>работы по дисциплине</w:t>
            </w:r>
          </w:p>
        </w:tc>
      </w:tr>
    </w:tbl>
    <w:p w14:paraId="79842E72" w14:textId="77777777" w:rsidR="00FC3317" w:rsidRPr="00FC3317" w:rsidRDefault="00FC3317" w:rsidP="00A25E61">
      <w:pPr>
        <w:pStyle w:val="TableParagraph"/>
        <w:ind w:left="142" w:right="144" w:firstLine="709"/>
        <w:jc w:val="both"/>
        <w:rPr>
          <w:sz w:val="24"/>
          <w:szCs w:val="24"/>
        </w:rPr>
        <w:sectPr w:rsidR="00FC3317" w:rsidRPr="00FC3317" w:rsidSect="00A25E61">
          <w:type w:val="nextColumn"/>
          <w:pgSz w:w="11910" w:h="16840"/>
          <w:pgMar w:top="1134" w:right="850" w:bottom="1134" w:left="1701" w:header="0" w:footer="823" w:gutter="0"/>
          <w:cols w:space="720"/>
        </w:sectPr>
      </w:pPr>
    </w:p>
    <w:tbl>
      <w:tblPr>
        <w:tblStyle w:val="TableNormal"/>
        <w:tblW w:w="8777" w:type="dxa"/>
        <w:tblInd w:w="5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20"/>
        <w:gridCol w:w="3957"/>
      </w:tblGrid>
      <w:tr w:rsidR="00FC3317" w:rsidRPr="00FC3317" w14:paraId="0ECB2804" w14:textId="77777777" w:rsidTr="003C629F">
        <w:trPr>
          <w:trHeight w:val="645"/>
        </w:trPr>
        <w:tc>
          <w:tcPr>
            <w:tcW w:w="4820" w:type="dxa"/>
          </w:tcPr>
          <w:p w14:paraId="5EF6D3C8" w14:textId="77777777" w:rsidR="00FC3317" w:rsidRPr="00FC3317" w:rsidRDefault="00FC3317" w:rsidP="00A25E61">
            <w:pPr>
              <w:pStyle w:val="TableParagraph"/>
              <w:spacing w:before="161"/>
              <w:ind w:left="142" w:right="144" w:firstLine="709"/>
              <w:jc w:val="both"/>
              <w:rPr>
                <w:b/>
                <w:sz w:val="24"/>
                <w:szCs w:val="24"/>
              </w:rPr>
            </w:pPr>
            <w:proofErr w:type="spellStart"/>
            <w:r w:rsidRPr="00FC3317">
              <w:rPr>
                <w:b/>
                <w:sz w:val="24"/>
                <w:szCs w:val="24"/>
              </w:rPr>
              <w:lastRenderedPageBreak/>
              <w:t>Образовательные</w:t>
            </w:r>
            <w:proofErr w:type="spellEnd"/>
            <w:r w:rsidRPr="00FC3317">
              <w:rPr>
                <w:b/>
                <w:spacing w:val="-15"/>
                <w:sz w:val="24"/>
                <w:szCs w:val="24"/>
              </w:rPr>
              <w:t xml:space="preserve"> </w:t>
            </w:r>
            <w:proofErr w:type="spellStart"/>
            <w:r w:rsidRPr="00FC3317">
              <w:rPr>
                <w:b/>
                <w:spacing w:val="-2"/>
                <w:sz w:val="24"/>
                <w:szCs w:val="24"/>
              </w:rPr>
              <w:t>результаты</w:t>
            </w:r>
            <w:proofErr w:type="spellEnd"/>
          </w:p>
        </w:tc>
        <w:tc>
          <w:tcPr>
            <w:tcW w:w="3957" w:type="dxa"/>
          </w:tcPr>
          <w:p w14:paraId="3E278FF9" w14:textId="77777777" w:rsidR="00FC3317" w:rsidRPr="00FC3317" w:rsidRDefault="00FC3317" w:rsidP="00A25E61">
            <w:pPr>
              <w:pStyle w:val="TableParagraph"/>
              <w:spacing w:line="320" w:lineRule="atLeast"/>
              <w:ind w:left="142" w:right="144" w:firstLine="709"/>
              <w:jc w:val="both"/>
              <w:rPr>
                <w:b/>
                <w:sz w:val="24"/>
                <w:szCs w:val="24"/>
                <w:lang w:val="ru-RU"/>
              </w:rPr>
            </w:pPr>
            <w:r w:rsidRPr="00FC3317">
              <w:rPr>
                <w:b/>
                <w:sz w:val="24"/>
                <w:szCs w:val="24"/>
                <w:lang w:val="ru-RU"/>
              </w:rPr>
              <w:t>Формы</w:t>
            </w:r>
            <w:r w:rsidRPr="00FC3317">
              <w:rPr>
                <w:b/>
                <w:spacing w:val="-7"/>
                <w:sz w:val="24"/>
                <w:szCs w:val="24"/>
                <w:lang w:val="ru-RU"/>
              </w:rPr>
              <w:t xml:space="preserve"> </w:t>
            </w:r>
            <w:r w:rsidRPr="00FC3317">
              <w:rPr>
                <w:b/>
                <w:sz w:val="24"/>
                <w:szCs w:val="24"/>
                <w:lang w:val="ru-RU"/>
              </w:rPr>
              <w:t>и</w:t>
            </w:r>
            <w:r w:rsidRPr="00FC3317">
              <w:rPr>
                <w:b/>
                <w:spacing w:val="-7"/>
                <w:sz w:val="24"/>
                <w:szCs w:val="24"/>
                <w:lang w:val="ru-RU"/>
              </w:rPr>
              <w:t xml:space="preserve"> </w:t>
            </w:r>
            <w:r w:rsidRPr="00FC3317">
              <w:rPr>
                <w:b/>
                <w:sz w:val="24"/>
                <w:szCs w:val="24"/>
                <w:lang w:val="ru-RU"/>
              </w:rPr>
              <w:t>методы</w:t>
            </w:r>
            <w:r w:rsidRPr="00FC3317">
              <w:rPr>
                <w:b/>
                <w:spacing w:val="-8"/>
                <w:sz w:val="24"/>
                <w:szCs w:val="24"/>
                <w:lang w:val="ru-RU"/>
              </w:rPr>
              <w:t xml:space="preserve"> </w:t>
            </w:r>
            <w:r w:rsidRPr="00FC3317">
              <w:rPr>
                <w:b/>
                <w:sz w:val="24"/>
                <w:szCs w:val="24"/>
                <w:lang w:val="ru-RU"/>
              </w:rPr>
              <w:t>контроля</w:t>
            </w:r>
            <w:r w:rsidRPr="00FC3317">
              <w:rPr>
                <w:b/>
                <w:spacing w:val="-8"/>
                <w:sz w:val="24"/>
                <w:szCs w:val="24"/>
                <w:lang w:val="ru-RU"/>
              </w:rPr>
              <w:t xml:space="preserve"> </w:t>
            </w:r>
            <w:r w:rsidRPr="00FC3317">
              <w:rPr>
                <w:b/>
                <w:sz w:val="24"/>
                <w:szCs w:val="24"/>
                <w:lang w:val="ru-RU"/>
              </w:rPr>
              <w:t>и</w:t>
            </w:r>
            <w:r w:rsidRPr="00FC3317">
              <w:rPr>
                <w:b/>
                <w:spacing w:val="-7"/>
                <w:sz w:val="24"/>
                <w:szCs w:val="24"/>
                <w:lang w:val="ru-RU"/>
              </w:rPr>
              <w:t xml:space="preserve"> </w:t>
            </w:r>
            <w:r w:rsidRPr="00FC3317">
              <w:rPr>
                <w:b/>
                <w:sz w:val="24"/>
                <w:szCs w:val="24"/>
                <w:lang w:val="ru-RU"/>
              </w:rPr>
              <w:t>оценки результатов обучения</w:t>
            </w:r>
          </w:p>
        </w:tc>
      </w:tr>
      <w:tr w:rsidR="00FC3317" w:rsidRPr="00FC3317" w14:paraId="43A1DFBB" w14:textId="77777777" w:rsidTr="003C629F">
        <w:trPr>
          <w:trHeight w:val="13801"/>
        </w:trPr>
        <w:tc>
          <w:tcPr>
            <w:tcW w:w="4820" w:type="dxa"/>
          </w:tcPr>
          <w:p w14:paraId="22CACBCA"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различных источников и новых информационных технологий;</w:t>
            </w:r>
          </w:p>
          <w:p w14:paraId="58F8CFE9" w14:textId="77777777" w:rsidR="00FC3317" w:rsidRPr="00FC3317" w:rsidRDefault="00FC3317" w:rsidP="009817E5">
            <w:pPr>
              <w:pStyle w:val="TableParagraph"/>
              <w:numPr>
                <w:ilvl w:val="0"/>
                <w:numId w:val="103"/>
              </w:numPr>
              <w:ind w:left="142" w:right="144" w:firstLine="709"/>
              <w:jc w:val="both"/>
              <w:rPr>
                <w:sz w:val="24"/>
                <w:szCs w:val="24"/>
                <w:lang w:val="ru-RU"/>
              </w:rPr>
            </w:pPr>
            <w:r w:rsidRPr="00FC3317">
              <w:rPr>
                <w:sz w:val="24"/>
                <w:szCs w:val="24"/>
                <w:lang w:val="ru-RU"/>
              </w:rPr>
              <w:t>развитие умения выражать свои мысли и способности слушать собеседника, понимать его точку зрения, признавать право другого человека на иное мнение;</w:t>
            </w:r>
          </w:p>
          <w:p w14:paraId="5C4CFB14" w14:textId="77777777" w:rsidR="00FC3317" w:rsidRPr="00FC3317" w:rsidRDefault="00FC3317" w:rsidP="009817E5">
            <w:pPr>
              <w:pStyle w:val="TableParagraph"/>
              <w:numPr>
                <w:ilvl w:val="0"/>
                <w:numId w:val="103"/>
              </w:numPr>
              <w:ind w:left="142" w:right="144" w:firstLine="709"/>
              <w:jc w:val="both"/>
              <w:rPr>
                <w:sz w:val="24"/>
                <w:szCs w:val="24"/>
                <w:lang w:val="ru-RU"/>
              </w:rPr>
            </w:pPr>
            <w:r w:rsidRPr="00FC3317">
              <w:rPr>
                <w:spacing w:val="-2"/>
                <w:sz w:val="24"/>
                <w:szCs w:val="24"/>
                <w:lang w:val="ru-RU"/>
              </w:rPr>
              <w:t>формирование</w:t>
            </w:r>
            <w:r w:rsidRPr="00FC3317">
              <w:rPr>
                <w:sz w:val="24"/>
                <w:szCs w:val="24"/>
                <w:lang w:val="ru-RU"/>
              </w:rPr>
              <w:tab/>
            </w:r>
            <w:r w:rsidRPr="00FC3317">
              <w:rPr>
                <w:spacing w:val="-2"/>
                <w:sz w:val="24"/>
                <w:szCs w:val="24"/>
                <w:lang w:val="ru-RU"/>
              </w:rPr>
              <w:t xml:space="preserve">умений </w:t>
            </w:r>
            <w:r w:rsidRPr="00FC3317">
              <w:rPr>
                <w:sz w:val="24"/>
                <w:szCs w:val="24"/>
                <w:lang w:val="ru-RU"/>
              </w:rPr>
              <w:t>взаимодействовать с окружающими, выполнять различные социальные роли во время и при ликвидации последствий чрезвычайных ситуаций;</w:t>
            </w:r>
          </w:p>
          <w:p w14:paraId="10491B84" w14:textId="77777777" w:rsidR="00FC3317" w:rsidRPr="00FC3317" w:rsidRDefault="00FC3317" w:rsidP="009817E5">
            <w:pPr>
              <w:pStyle w:val="TableParagraph"/>
              <w:numPr>
                <w:ilvl w:val="0"/>
                <w:numId w:val="103"/>
              </w:numPr>
              <w:ind w:left="142" w:right="144" w:firstLine="709"/>
              <w:jc w:val="both"/>
              <w:rPr>
                <w:sz w:val="24"/>
                <w:szCs w:val="24"/>
                <w:lang w:val="ru-RU"/>
              </w:rPr>
            </w:pPr>
            <w:r w:rsidRPr="00FC3317">
              <w:rPr>
                <w:sz w:val="24"/>
                <w:szCs w:val="24"/>
                <w:lang w:val="ru-RU"/>
              </w:rPr>
              <w:t xml:space="preserve">формирование умения предвидеть возникновение опасных ситуаций по характерным признакам их появления, а также на основе анализа специальной информации, получаемой из различных </w:t>
            </w:r>
            <w:r w:rsidRPr="00FC3317">
              <w:rPr>
                <w:spacing w:val="-2"/>
                <w:sz w:val="24"/>
                <w:szCs w:val="24"/>
                <w:lang w:val="ru-RU"/>
              </w:rPr>
              <w:t>источников;</w:t>
            </w:r>
          </w:p>
          <w:p w14:paraId="5FB143FC" w14:textId="77777777" w:rsidR="00FC3317" w:rsidRPr="00FC3317" w:rsidRDefault="00FC3317" w:rsidP="009817E5">
            <w:pPr>
              <w:pStyle w:val="TableParagraph"/>
              <w:numPr>
                <w:ilvl w:val="0"/>
                <w:numId w:val="103"/>
              </w:numPr>
              <w:ind w:left="142" w:right="144" w:firstLine="709"/>
              <w:jc w:val="both"/>
              <w:rPr>
                <w:sz w:val="24"/>
                <w:szCs w:val="24"/>
                <w:lang w:val="ru-RU"/>
              </w:rPr>
            </w:pPr>
            <w:r w:rsidRPr="00FC3317">
              <w:rPr>
                <w:sz w:val="24"/>
                <w:szCs w:val="24"/>
                <w:lang w:val="ru-RU"/>
              </w:rPr>
              <w:t>развитие умения применять полученные теоретические знания на практике: принимать обоснованные</w:t>
            </w:r>
            <w:r w:rsidRPr="00FC3317">
              <w:rPr>
                <w:spacing w:val="40"/>
                <w:sz w:val="24"/>
                <w:szCs w:val="24"/>
                <w:lang w:val="ru-RU"/>
              </w:rPr>
              <w:t xml:space="preserve"> </w:t>
            </w:r>
            <w:r w:rsidRPr="00FC3317">
              <w:rPr>
                <w:sz w:val="24"/>
                <w:szCs w:val="24"/>
                <w:lang w:val="ru-RU"/>
              </w:rPr>
              <w:t>решения и вырабатывать план действий в конкретной опасной ситуации с учетом реально складывающейся обстановки и индивидуальных возможностей;</w:t>
            </w:r>
          </w:p>
          <w:p w14:paraId="2E89FAC2" w14:textId="77777777" w:rsidR="00FC3317" w:rsidRPr="00FC3317" w:rsidRDefault="00FC3317" w:rsidP="009817E5">
            <w:pPr>
              <w:pStyle w:val="TableParagraph"/>
              <w:numPr>
                <w:ilvl w:val="0"/>
                <w:numId w:val="103"/>
              </w:numPr>
              <w:ind w:left="142" w:right="144" w:firstLine="709"/>
              <w:jc w:val="both"/>
              <w:rPr>
                <w:sz w:val="24"/>
                <w:szCs w:val="24"/>
                <w:lang w:val="ru-RU"/>
              </w:rPr>
            </w:pPr>
            <w:r w:rsidRPr="00FC3317">
              <w:rPr>
                <w:sz w:val="24"/>
                <w:szCs w:val="24"/>
                <w:lang w:val="ru-RU"/>
              </w:rPr>
              <w:t>формирование умения анализировать явления и события природного, техногенного и социального характера, выявлять причины их возникновения и возможные последствия, проектировать модели личного безопасного поведения;</w:t>
            </w:r>
          </w:p>
          <w:p w14:paraId="7E65A0A4" w14:textId="77777777" w:rsidR="00FC3317" w:rsidRPr="00FC3317" w:rsidRDefault="00FC3317" w:rsidP="009817E5">
            <w:pPr>
              <w:pStyle w:val="TableParagraph"/>
              <w:numPr>
                <w:ilvl w:val="0"/>
                <w:numId w:val="103"/>
              </w:numPr>
              <w:ind w:left="142" w:right="144" w:firstLine="709"/>
              <w:jc w:val="both"/>
              <w:rPr>
                <w:sz w:val="24"/>
                <w:szCs w:val="24"/>
                <w:lang w:val="ru-RU"/>
              </w:rPr>
            </w:pPr>
            <w:r w:rsidRPr="00FC3317">
              <w:rPr>
                <w:sz w:val="24"/>
                <w:szCs w:val="24"/>
                <w:lang w:val="ru-RU"/>
              </w:rPr>
              <w:t>развитие умения информировать о результатах своих наблюдений, участвовать в дискуссии, отстаивать свою точку зрения, находить компромиссное решение в различных ситуациях;</w:t>
            </w:r>
          </w:p>
          <w:p w14:paraId="1BD0AE50" w14:textId="77777777" w:rsidR="00FC3317" w:rsidRPr="00FC3317" w:rsidRDefault="00FC3317" w:rsidP="009817E5">
            <w:pPr>
              <w:pStyle w:val="TableParagraph"/>
              <w:numPr>
                <w:ilvl w:val="0"/>
                <w:numId w:val="103"/>
              </w:numPr>
              <w:ind w:left="142" w:right="144" w:firstLine="709"/>
              <w:jc w:val="both"/>
              <w:rPr>
                <w:sz w:val="24"/>
                <w:szCs w:val="24"/>
                <w:lang w:val="ru-RU"/>
              </w:rPr>
            </w:pPr>
            <w:r w:rsidRPr="00FC3317">
              <w:rPr>
                <w:sz w:val="24"/>
                <w:szCs w:val="24"/>
                <w:lang w:val="ru-RU"/>
              </w:rPr>
              <w:t xml:space="preserve">освоение знания устройства и принципов действия бытовых приборов и других технических средств, используемых в повседневной жизни; приобретение опыта локализации возможных опасных ситуаций, связанных с нарушением работы технических средств и правил их </w:t>
            </w:r>
            <w:r w:rsidRPr="00FC3317">
              <w:rPr>
                <w:spacing w:val="-2"/>
                <w:sz w:val="24"/>
                <w:szCs w:val="24"/>
                <w:lang w:val="ru-RU"/>
              </w:rPr>
              <w:t>эксплуатации;</w:t>
            </w:r>
          </w:p>
          <w:p w14:paraId="2FBBFAEC" w14:textId="77777777" w:rsidR="00FC3317" w:rsidRPr="00FC3317" w:rsidRDefault="00FC3317" w:rsidP="009817E5">
            <w:pPr>
              <w:pStyle w:val="TableParagraph"/>
              <w:numPr>
                <w:ilvl w:val="0"/>
                <w:numId w:val="103"/>
              </w:numPr>
              <w:ind w:left="142" w:right="144" w:firstLine="709"/>
              <w:jc w:val="both"/>
              <w:rPr>
                <w:sz w:val="24"/>
                <w:szCs w:val="24"/>
                <w:lang w:val="ru-RU"/>
              </w:rPr>
            </w:pPr>
            <w:r w:rsidRPr="00FC3317">
              <w:rPr>
                <w:sz w:val="24"/>
                <w:szCs w:val="24"/>
                <w:lang w:val="ru-RU"/>
              </w:rPr>
              <w:t>формирование установки на</w:t>
            </w:r>
            <w:r w:rsidRPr="00FC3317">
              <w:rPr>
                <w:spacing w:val="40"/>
                <w:sz w:val="24"/>
                <w:szCs w:val="24"/>
                <w:lang w:val="ru-RU"/>
              </w:rPr>
              <w:t xml:space="preserve"> </w:t>
            </w:r>
            <w:r w:rsidRPr="00FC3317">
              <w:rPr>
                <w:sz w:val="24"/>
                <w:szCs w:val="24"/>
                <w:lang w:val="ru-RU"/>
              </w:rPr>
              <w:t>здоровый образ жизни;</w:t>
            </w:r>
          </w:p>
          <w:p w14:paraId="5995EAA0" w14:textId="77777777" w:rsidR="00FC3317" w:rsidRPr="00FC3317" w:rsidRDefault="00FC3317" w:rsidP="009817E5">
            <w:pPr>
              <w:pStyle w:val="TableParagraph"/>
              <w:numPr>
                <w:ilvl w:val="0"/>
                <w:numId w:val="103"/>
              </w:numPr>
              <w:ind w:left="142" w:right="144" w:firstLine="709"/>
              <w:jc w:val="both"/>
              <w:rPr>
                <w:sz w:val="24"/>
                <w:szCs w:val="24"/>
                <w:lang w:val="ru-RU"/>
              </w:rPr>
            </w:pPr>
            <w:r w:rsidRPr="00FC3317">
              <w:rPr>
                <w:sz w:val="24"/>
                <w:szCs w:val="24"/>
                <w:lang w:val="ru-RU"/>
              </w:rPr>
              <w:t xml:space="preserve">развитие необходимых физических качеств: выносливости, силы, ловкости, гибкости, скоростных качеств, </w:t>
            </w:r>
            <w:r w:rsidRPr="00FC3317">
              <w:rPr>
                <w:sz w:val="24"/>
                <w:szCs w:val="24"/>
                <w:lang w:val="ru-RU"/>
              </w:rPr>
              <w:lastRenderedPageBreak/>
              <w:t>достаточных для</w:t>
            </w:r>
            <w:r w:rsidRPr="00FC3317">
              <w:rPr>
                <w:spacing w:val="25"/>
                <w:sz w:val="24"/>
                <w:szCs w:val="24"/>
                <w:lang w:val="ru-RU"/>
              </w:rPr>
              <w:t xml:space="preserve"> </w:t>
            </w:r>
            <w:r w:rsidRPr="00FC3317">
              <w:rPr>
                <w:sz w:val="24"/>
                <w:szCs w:val="24"/>
                <w:lang w:val="ru-RU"/>
              </w:rPr>
              <w:t>того,</w:t>
            </w:r>
            <w:r w:rsidRPr="00FC3317">
              <w:rPr>
                <w:spacing w:val="25"/>
                <w:sz w:val="24"/>
                <w:szCs w:val="24"/>
                <w:lang w:val="ru-RU"/>
              </w:rPr>
              <w:t xml:space="preserve"> </w:t>
            </w:r>
            <w:r w:rsidRPr="00FC3317">
              <w:rPr>
                <w:sz w:val="24"/>
                <w:szCs w:val="24"/>
                <w:lang w:val="ru-RU"/>
              </w:rPr>
              <w:t>чтобы</w:t>
            </w:r>
            <w:r w:rsidRPr="00FC3317">
              <w:rPr>
                <w:spacing w:val="24"/>
                <w:sz w:val="24"/>
                <w:szCs w:val="24"/>
                <w:lang w:val="ru-RU"/>
              </w:rPr>
              <w:t xml:space="preserve"> </w:t>
            </w:r>
            <w:r w:rsidRPr="00FC3317">
              <w:rPr>
                <w:sz w:val="24"/>
                <w:szCs w:val="24"/>
                <w:lang w:val="ru-RU"/>
              </w:rPr>
              <w:t>выдерживать</w:t>
            </w:r>
            <w:r w:rsidRPr="00FC3317">
              <w:rPr>
                <w:spacing w:val="26"/>
                <w:sz w:val="24"/>
                <w:szCs w:val="24"/>
                <w:lang w:val="ru-RU"/>
              </w:rPr>
              <w:t xml:space="preserve"> </w:t>
            </w:r>
            <w:r w:rsidRPr="00FC3317">
              <w:rPr>
                <w:sz w:val="24"/>
                <w:szCs w:val="24"/>
                <w:lang w:val="ru-RU"/>
              </w:rPr>
              <w:t>необходимые</w:t>
            </w:r>
          </w:p>
          <w:p w14:paraId="6756F37C" w14:textId="77777777" w:rsidR="00FC3317" w:rsidRPr="00FC3317" w:rsidRDefault="00FC3317" w:rsidP="00A25E61">
            <w:pPr>
              <w:pStyle w:val="TableParagraph"/>
              <w:spacing w:line="264" w:lineRule="exact"/>
              <w:ind w:left="142" w:right="144" w:firstLine="709"/>
              <w:jc w:val="both"/>
              <w:rPr>
                <w:sz w:val="24"/>
                <w:szCs w:val="24"/>
              </w:rPr>
            </w:pPr>
            <w:proofErr w:type="spellStart"/>
            <w:r w:rsidRPr="00FC3317">
              <w:rPr>
                <w:sz w:val="24"/>
                <w:szCs w:val="24"/>
              </w:rPr>
              <w:t>умственные</w:t>
            </w:r>
            <w:proofErr w:type="spellEnd"/>
            <w:r w:rsidRPr="00FC3317">
              <w:rPr>
                <w:spacing w:val="-6"/>
                <w:sz w:val="24"/>
                <w:szCs w:val="24"/>
              </w:rPr>
              <w:t xml:space="preserve"> </w:t>
            </w:r>
            <w:r w:rsidRPr="00FC3317">
              <w:rPr>
                <w:sz w:val="24"/>
                <w:szCs w:val="24"/>
              </w:rPr>
              <w:t>и</w:t>
            </w:r>
            <w:r w:rsidRPr="00FC3317">
              <w:rPr>
                <w:spacing w:val="-3"/>
                <w:sz w:val="24"/>
                <w:szCs w:val="24"/>
              </w:rPr>
              <w:t xml:space="preserve"> </w:t>
            </w:r>
            <w:proofErr w:type="spellStart"/>
            <w:r w:rsidRPr="00FC3317">
              <w:rPr>
                <w:sz w:val="24"/>
                <w:szCs w:val="24"/>
              </w:rPr>
              <w:t>физические</w:t>
            </w:r>
            <w:proofErr w:type="spellEnd"/>
            <w:r w:rsidRPr="00FC3317">
              <w:rPr>
                <w:spacing w:val="-4"/>
                <w:sz w:val="24"/>
                <w:szCs w:val="24"/>
              </w:rPr>
              <w:t xml:space="preserve"> </w:t>
            </w:r>
            <w:proofErr w:type="spellStart"/>
            <w:r w:rsidRPr="00FC3317">
              <w:rPr>
                <w:spacing w:val="-2"/>
                <w:sz w:val="24"/>
                <w:szCs w:val="24"/>
              </w:rPr>
              <w:t>нагрузки</w:t>
            </w:r>
            <w:proofErr w:type="spellEnd"/>
            <w:r w:rsidRPr="00FC3317">
              <w:rPr>
                <w:spacing w:val="-2"/>
                <w:sz w:val="24"/>
                <w:szCs w:val="24"/>
              </w:rPr>
              <w:t>;</w:t>
            </w:r>
          </w:p>
        </w:tc>
        <w:tc>
          <w:tcPr>
            <w:tcW w:w="3957" w:type="dxa"/>
          </w:tcPr>
          <w:p w14:paraId="0DC7C374" w14:textId="77777777" w:rsidR="00FC3317" w:rsidRPr="00FC3317" w:rsidRDefault="00FC3317" w:rsidP="00A25E61">
            <w:pPr>
              <w:pStyle w:val="TableParagraph"/>
              <w:ind w:left="142" w:right="144" w:firstLine="709"/>
              <w:jc w:val="both"/>
              <w:rPr>
                <w:sz w:val="24"/>
                <w:szCs w:val="24"/>
              </w:rPr>
            </w:pPr>
          </w:p>
        </w:tc>
      </w:tr>
    </w:tbl>
    <w:p w14:paraId="3410D151" w14:textId="77777777" w:rsidR="00FC3317" w:rsidRPr="00FC3317" w:rsidRDefault="00FC3317" w:rsidP="00A25E61">
      <w:pPr>
        <w:pStyle w:val="TableParagraph"/>
        <w:ind w:left="142" w:right="144" w:firstLine="709"/>
        <w:jc w:val="both"/>
        <w:rPr>
          <w:sz w:val="24"/>
          <w:szCs w:val="24"/>
        </w:rPr>
        <w:sectPr w:rsidR="00FC3317" w:rsidRPr="00FC3317" w:rsidSect="00A25E61">
          <w:type w:val="nextColumn"/>
          <w:pgSz w:w="11910" w:h="16840"/>
          <w:pgMar w:top="1134" w:right="850" w:bottom="1134" w:left="1701" w:header="0" w:footer="823" w:gutter="0"/>
          <w:cols w:space="720"/>
        </w:sectPr>
      </w:pPr>
    </w:p>
    <w:tbl>
      <w:tblPr>
        <w:tblStyle w:val="TableNormal"/>
        <w:tblW w:w="8919" w:type="dxa"/>
        <w:tblInd w:w="5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20"/>
        <w:gridCol w:w="4099"/>
      </w:tblGrid>
      <w:tr w:rsidR="00FC3317" w:rsidRPr="00FC3317" w14:paraId="3C695A39" w14:textId="77777777" w:rsidTr="003C629F">
        <w:trPr>
          <w:trHeight w:val="645"/>
        </w:trPr>
        <w:tc>
          <w:tcPr>
            <w:tcW w:w="4820" w:type="dxa"/>
          </w:tcPr>
          <w:p w14:paraId="043AD5BD" w14:textId="77777777" w:rsidR="00FC3317" w:rsidRPr="00FC3317" w:rsidRDefault="00FC3317" w:rsidP="00A25E61">
            <w:pPr>
              <w:pStyle w:val="TableParagraph"/>
              <w:spacing w:before="161"/>
              <w:ind w:left="142" w:right="144" w:firstLine="709"/>
              <w:jc w:val="both"/>
              <w:rPr>
                <w:b/>
                <w:sz w:val="24"/>
                <w:szCs w:val="24"/>
              </w:rPr>
            </w:pPr>
            <w:proofErr w:type="spellStart"/>
            <w:r w:rsidRPr="00FC3317">
              <w:rPr>
                <w:b/>
                <w:sz w:val="24"/>
                <w:szCs w:val="24"/>
              </w:rPr>
              <w:lastRenderedPageBreak/>
              <w:t>Образовательные</w:t>
            </w:r>
            <w:proofErr w:type="spellEnd"/>
            <w:r w:rsidRPr="00FC3317">
              <w:rPr>
                <w:b/>
                <w:spacing w:val="-15"/>
                <w:sz w:val="24"/>
                <w:szCs w:val="24"/>
              </w:rPr>
              <w:t xml:space="preserve"> </w:t>
            </w:r>
            <w:proofErr w:type="spellStart"/>
            <w:r w:rsidRPr="00FC3317">
              <w:rPr>
                <w:b/>
                <w:spacing w:val="-2"/>
                <w:sz w:val="24"/>
                <w:szCs w:val="24"/>
              </w:rPr>
              <w:t>результаты</w:t>
            </w:r>
            <w:proofErr w:type="spellEnd"/>
          </w:p>
        </w:tc>
        <w:tc>
          <w:tcPr>
            <w:tcW w:w="4099" w:type="dxa"/>
          </w:tcPr>
          <w:p w14:paraId="602667CF" w14:textId="77777777" w:rsidR="00FC3317" w:rsidRPr="00FC3317" w:rsidRDefault="00FC3317" w:rsidP="00A25E61">
            <w:pPr>
              <w:pStyle w:val="TableParagraph"/>
              <w:spacing w:line="320" w:lineRule="atLeast"/>
              <w:ind w:left="142" w:right="144" w:firstLine="709"/>
              <w:jc w:val="both"/>
              <w:rPr>
                <w:b/>
                <w:sz w:val="24"/>
                <w:szCs w:val="24"/>
                <w:lang w:val="ru-RU"/>
              </w:rPr>
            </w:pPr>
            <w:r w:rsidRPr="00FC3317">
              <w:rPr>
                <w:b/>
                <w:sz w:val="24"/>
                <w:szCs w:val="24"/>
                <w:lang w:val="ru-RU"/>
              </w:rPr>
              <w:t>Формы</w:t>
            </w:r>
            <w:r w:rsidRPr="00FC3317">
              <w:rPr>
                <w:b/>
                <w:spacing w:val="-7"/>
                <w:sz w:val="24"/>
                <w:szCs w:val="24"/>
                <w:lang w:val="ru-RU"/>
              </w:rPr>
              <w:t xml:space="preserve"> </w:t>
            </w:r>
            <w:r w:rsidRPr="00FC3317">
              <w:rPr>
                <w:b/>
                <w:sz w:val="24"/>
                <w:szCs w:val="24"/>
                <w:lang w:val="ru-RU"/>
              </w:rPr>
              <w:t>и</w:t>
            </w:r>
            <w:r w:rsidRPr="00FC3317">
              <w:rPr>
                <w:b/>
                <w:spacing w:val="-7"/>
                <w:sz w:val="24"/>
                <w:szCs w:val="24"/>
                <w:lang w:val="ru-RU"/>
              </w:rPr>
              <w:t xml:space="preserve"> </w:t>
            </w:r>
            <w:r w:rsidRPr="00FC3317">
              <w:rPr>
                <w:b/>
                <w:sz w:val="24"/>
                <w:szCs w:val="24"/>
                <w:lang w:val="ru-RU"/>
              </w:rPr>
              <w:t>методы</w:t>
            </w:r>
            <w:r w:rsidRPr="00FC3317">
              <w:rPr>
                <w:b/>
                <w:spacing w:val="-8"/>
                <w:sz w:val="24"/>
                <w:szCs w:val="24"/>
                <w:lang w:val="ru-RU"/>
              </w:rPr>
              <w:t xml:space="preserve"> </w:t>
            </w:r>
            <w:r w:rsidRPr="00FC3317">
              <w:rPr>
                <w:b/>
                <w:sz w:val="24"/>
                <w:szCs w:val="24"/>
                <w:lang w:val="ru-RU"/>
              </w:rPr>
              <w:t>контроля</w:t>
            </w:r>
            <w:r w:rsidRPr="00FC3317">
              <w:rPr>
                <w:b/>
                <w:spacing w:val="-8"/>
                <w:sz w:val="24"/>
                <w:szCs w:val="24"/>
                <w:lang w:val="ru-RU"/>
              </w:rPr>
              <w:t xml:space="preserve"> </w:t>
            </w:r>
            <w:r w:rsidRPr="00FC3317">
              <w:rPr>
                <w:b/>
                <w:sz w:val="24"/>
                <w:szCs w:val="24"/>
                <w:lang w:val="ru-RU"/>
              </w:rPr>
              <w:t>и</w:t>
            </w:r>
            <w:r w:rsidRPr="00FC3317">
              <w:rPr>
                <w:b/>
                <w:spacing w:val="-7"/>
                <w:sz w:val="24"/>
                <w:szCs w:val="24"/>
                <w:lang w:val="ru-RU"/>
              </w:rPr>
              <w:t xml:space="preserve"> </w:t>
            </w:r>
            <w:r w:rsidRPr="00FC3317">
              <w:rPr>
                <w:b/>
                <w:sz w:val="24"/>
                <w:szCs w:val="24"/>
                <w:lang w:val="ru-RU"/>
              </w:rPr>
              <w:t>оценки результатов обучения</w:t>
            </w:r>
          </w:p>
        </w:tc>
      </w:tr>
      <w:tr w:rsidR="00FC3317" w:rsidRPr="00FC3317" w14:paraId="51A4BF60" w14:textId="77777777" w:rsidTr="003C629F">
        <w:trPr>
          <w:trHeight w:val="13801"/>
        </w:trPr>
        <w:tc>
          <w:tcPr>
            <w:tcW w:w="4820" w:type="dxa"/>
          </w:tcPr>
          <w:p w14:paraId="30B7175F" w14:textId="77777777" w:rsidR="00FC3317" w:rsidRPr="00FC3317" w:rsidRDefault="00FC3317" w:rsidP="00A25E61">
            <w:pPr>
              <w:pStyle w:val="TableParagraph"/>
              <w:spacing w:line="270" w:lineRule="exact"/>
              <w:ind w:left="142" w:right="144" w:firstLine="709"/>
              <w:jc w:val="both"/>
              <w:rPr>
                <w:b/>
                <w:i/>
                <w:sz w:val="24"/>
                <w:szCs w:val="24"/>
              </w:rPr>
            </w:pPr>
            <w:proofErr w:type="spellStart"/>
            <w:r w:rsidRPr="00FC3317">
              <w:rPr>
                <w:b/>
                <w:i/>
                <w:spacing w:val="-2"/>
                <w:sz w:val="24"/>
                <w:szCs w:val="24"/>
              </w:rPr>
              <w:t>Предметные</w:t>
            </w:r>
            <w:proofErr w:type="spellEnd"/>
          </w:p>
          <w:p w14:paraId="7B08691B" w14:textId="77777777" w:rsidR="00FC3317" w:rsidRPr="00FC3317" w:rsidRDefault="00FC3317" w:rsidP="009817E5">
            <w:pPr>
              <w:pStyle w:val="TableParagraph"/>
              <w:numPr>
                <w:ilvl w:val="0"/>
                <w:numId w:val="102"/>
              </w:numPr>
              <w:ind w:left="142" w:right="144" w:firstLine="709"/>
              <w:jc w:val="both"/>
              <w:rPr>
                <w:sz w:val="24"/>
                <w:szCs w:val="24"/>
                <w:lang w:val="ru-RU"/>
              </w:rPr>
            </w:pPr>
            <w:r w:rsidRPr="00FC3317">
              <w:rPr>
                <w:sz w:val="24"/>
                <w:szCs w:val="24"/>
                <w:lang w:val="ru-RU"/>
              </w:rPr>
              <w:t>сформированность представлений о культуре безопасности жизнедеятельности,</w:t>
            </w:r>
            <w:r w:rsidRPr="00FC3317">
              <w:rPr>
                <w:spacing w:val="40"/>
                <w:sz w:val="24"/>
                <w:szCs w:val="24"/>
                <w:lang w:val="ru-RU"/>
              </w:rPr>
              <w:t xml:space="preserve"> </w:t>
            </w:r>
            <w:r w:rsidRPr="00FC3317">
              <w:rPr>
                <w:sz w:val="24"/>
                <w:szCs w:val="24"/>
                <w:lang w:val="ru-RU"/>
              </w:rPr>
              <w:t>в том числе о культуре экологической безопасности как жизненно важной социально-нравственной позиции личности, а также средстве, повышающем защищенность личности, общества и государства</w:t>
            </w:r>
            <w:r w:rsidRPr="00FC3317">
              <w:rPr>
                <w:spacing w:val="-7"/>
                <w:sz w:val="24"/>
                <w:szCs w:val="24"/>
                <w:lang w:val="ru-RU"/>
              </w:rPr>
              <w:t xml:space="preserve"> </w:t>
            </w:r>
            <w:r w:rsidRPr="00FC3317">
              <w:rPr>
                <w:sz w:val="24"/>
                <w:szCs w:val="24"/>
                <w:lang w:val="ru-RU"/>
              </w:rPr>
              <w:t>от</w:t>
            </w:r>
            <w:r w:rsidRPr="00FC3317">
              <w:rPr>
                <w:spacing w:val="-8"/>
                <w:sz w:val="24"/>
                <w:szCs w:val="24"/>
                <w:lang w:val="ru-RU"/>
              </w:rPr>
              <w:t xml:space="preserve"> </w:t>
            </w:r>
            <w:r w:rsidRPr="00FC3317">
              <w:rPr>
                <w:sz w:val="24"/>
                <w:szCs w:val="24"/>
                <w:lang w:val="ru-RU"/>
              </w:rPr>
              <w:t>внешних</w:t>
            </w:r>
            <w:r w:rsidRPr="00FC3317">
              <w:rPr>
                <w:spacing w:val="-6"/>
                <w:sz w:val="24"/>
                <w:szCs w:val="24"/>
                <w:lang w:val="ru-RU"/>
              </w:rPr>
              <w:t xml:space="preserve"> </w:t>
            </w:r>
            <w:r w:rsidRPr="00FC3317">
              <w:rPr>
                <w:sz w:val="24"/>
                <w:szCs w:val="24"/>
                <w:lang w:val="ru-RU"/>
              </w:rPr>
              <w:t>и</w:t>
            </w:r>
            <w:r w:rsidRPr="00FC3317">
              <w:rPr>
                <w:spacing w:val="-8"/>
                <w:sz w:val="24"/>
                <w:szCs w:val="24"/>
                <w:lang w:val="ru-RU"/>
              </w:rPr>
              <w:t xml:space="preserve"> </w:t>
            </w:r>
            <w:r w:rsidRPr="00FC3317">
              <w:rPr>
                <w:sz w:val="24"/>
                <w:szCs w:val="24"/>
                <w:lang w:val="ru-RU"/>
              </w:rPr>
              <w:t>внутренних</w:t>
            </w:r>
            <w:r w:rsidRPr="00FC3317">
              <w:rPr>
                <w:spacing w:val="-4"/>
                <w:sz w:val="24"/>
                <w:szCs w:val="24"/>
                <w:lang w:val="ru-RU"/>
              </w:rPr>
              <w:t xml:space="preserve"> </w:t>
            </w:r>
            <w:r w:rsidRPr="00FC3317">
              <w:rPr>
                <w:sz w:val="24"/>
                <w:szCs w:val="24"/>
                <w:lang w:val="ru-RU"/>
              </w:rPr>
              <w:t xml:space="preserve">угроз, </w:t>
            </w:r>
            <w:r w:rsidRPr="00FC3317">
              <w:rPr>
                <w:spacing w:val="-2"/>
                <w:sz w:val="24"/>
                <w:szCs w:val="24"/>
                <w:lang w:val="ru-RU"/>
              </w:rPr>
              <w:t>включая</w:t>
            </w:r>
            <w:r w:rsidRPr="00FC3317">
              <w:rPr>
                <w:sz w:val="24"/>
                <w:szCs w:val="24"/>
                <w:lang w:val="ru-RU"/>
              </w:rPr>
              <w:tab/>
            </w:r>
            <w:r w:rsidRPr="00FC3317">
              <w:rPr>
                <w:spacing w:val="-2"/>
                <w:sz w:val="24"/>
                <w:szCs w:val="24"/>
                <w:lang w:val="ru-RU"/>
              </w:rPr>
              <w:t>отрицательное</w:t>
            </w:r>
            <w:r w:rsidRPr="00FC3317">
              <w:rPr>
                <w:sz w:val="24"/>
                <w:szCs w:val="24"/>
                <w:lang w:val="ru-RU"/>
              </w:rPr>
              <w:tab/>
            </w:r>
            <w:r w:rsidRPr="00FC3317">
              <w:rPr>
                <w:spacing w:val="-2"/>
                <w:sz w:val="24"/>
                <w:szCs w:val="24"/>
                <w:lang w:val="ru-RU"/>
              </w:rPr>
              <w:t xml:space="preserve">влияние </w:t>
            </w:r>
            <w:r w:rsidRPr="00FC3317">
              <w:rPr>
                <w:sz w:val="24"/>
                <w:szCs w:val="24"/>
                <w:lang w:val="ru-RU"/>
              </w:rPr>
              <w:t>человеческого фактора;</w:t>
            </w:r>
          </w:p>
          <w:p w14:paraId="0CB52999" w14:textId="77777777" w:rsidR="00FC3317" w:rsidRPr="00FC3317" w:rsidRDefault="00FC3317" w:rsidP="009817E5">
            <w:pPr>
              <w:pStyle w:val="TableParagraph"/>
              <w:numPr>
                <w:ilvl w:val="0"/>
                <w:numId w:val="102"/>
              </w:numPr>
              <w:ind w:left="142" w:right="144" w:firstLine="709"/>
              <w:jc w:val="both"/>
              <w:rPr>
                <w:sz w:val="24"/>
                <w:szCs w:val="24"/>
                <w:lang w:val="ru-RU"/>
              </w:rPr>
            </w:pPr>
            <w:r w:rsidRPr="00FC3317">
              <w:rPr>
                <w:spacing w:val="-2"/>
                <w:sz w:val="24"/>
                <w:szCs w:val="24"/>
                <w:lang w:val="ru-RU"/>
              </w:rPr>
              <w:t>получение</w:t>
            </w:r>
            <w:r w:rsidRPr="00FC3317">
              <w:rPr>
                <w:sz w:val="24"/>
                <w:szCs w:val="24"/>
                <w:lang w:val="ru-RU"/>
              </w:rPr>
              <w:tab/>
            </w:r>
            <w:r w:rsidRPr="00FC3317">
              <w:rPr>
                <w:spacing w:val="-2"/>
                <w:sz w:val="24"/>
                <w:szCs w:val="24"/>
                <w:lang w:val="ru-RU"/>
              </w:rPr>
              <w:t>знания</w:t>
            </w:r>
            <w:r w:rsidRPr="00FC3317">
              <w:rPr>
                <w:sz w:val="24"/>
                <w:szCs w:val="24"/>
                <w:lang w:val="ru-RU"/>
              </w:rPr>
              <w:tab/>
            </w:r>
            <w:r w:rsidRPr="00FC3317">
              <w:rPr>
                <w:spacing w:val="-4"/>
                <w:sz w:val="24"/>
                <w:szCs w:val="24"/>
                <w:lang w:val="ru-RU"/>
              </w:rPr>
              <w:t xml:space="preserve">основ </w:t>
            </w:r>
            <w:r w:rsidRPr="00FC3317">
              <w:rPr>
                <w:sz w:val="24"/>
                <w:szCs w:val="24"/>
                <w:lang w:val="ru-RU"/>
              </w:rPr>
              <w:t>государственной системы, российского законодательства, направленного на защиту населения от внешних и внутренних угроз;</w:t>
            </w:r>
          </w:p>
          <w:p w14:paraId="1D097E91" w14:textId="77777777" w:rsidR="00FC3317" w:rsidRPr="00FC3317" w:rsidRDefault="00FC3317" w:rsidP="009817E5">
            <w:pPr>
              <w:pStyle w:val="TableParagraph"/>
              <w:numPr>
                <w:ilvl w:val="0"/>
                <w:numId w:val="102"/>
              </w:numPr>
              <w:ind w:left="142" w:right="144" w:firstLine="709"/>
              <w:jc w:val="both"/>
              <w:rPr>
                <w:sz w:val="24"/>
                <w:szCs w:val="24"/>
                <w:lang w:val="ru-RU"/>
              </w:rPr>
            </w:pPr>
            <w:r w:rsidRPr="00FC3317">
              <w:rPr>
                <w:sz w:val="24"/>
                <w:szCs w:val="24"/>
                <w:lang w:val="ru-RU"/>
              </w:rPr>
              <w:t xml:space="preserve">сформированность представлений о необходимости отрицания экстремизма, </w:t>
            </w:r>
            <w:r w:rsidRPr="00FC3317">
              <w:rPr>
                <w:spacing w:val="-2"/>
                <w:sz w:val="24"/>
                <w:szCs w:val="24"/>
                <w:lang w:val="ru-RU"/>
              </w:rPr>
              <w:t>терроризма,</w:t>
            </w:r>
            <w:r w:rsidRPr="00FC3317">
              <w:rPr>
                <w:sz w:val="24"/>
                <w:szCs w:val="24"/>
                <w:lang w:val="ru-RU"/>
              </w:rPr>
              <w:tab/>
            </w:r>
            <w:r w:rsidRPr="00FC3317">
              <w:rPr>
                <w:spacing w:val="-2"/>
                <w:sz w:val="24"/>
                <w:szCs w:val="24"/>
                <w:lang w:val="ru-RU"/>
              </w:rPr>
              <w:t>других</w:t>
            </w:r>
            <w:r w:rsidRPr="00FC3317">
              <w:rPr>
                <w:sz w:val="24"/>
                <w:szCs w:val="24"/>
                <w:lang w:val="ru-RU"/>
              </w:rPr>
              <w:tab/>
            </w:r>
            <w:r w:rsidRPr="00FC3317">
              <w:rPr>
                <w:spacing w:val="-2"/>
                <w:sz w:val="24"/>
                <w:szCs w:val="24"/>
                <w:lang w:val="ru-RU"/>
              </w:rPr>
              <w:t xml:space="preserve">действий </w:t>
            </w:r>
            <w:r w:rsidRPr="00FC3317">
              <w:rPr>
                <w:sz w:val="24"/>
                <w:szCs w:val="24"/>
                <w:lang w:val="ru-RU"/>
              </w:rPr>
              <w:t>противоправного характера, а также асоциального поведения;</w:t>
            </w:r>
          </w:p>
          <w:p w14:paraId="10494C0F" w14:textId="77777777" w:rsidR="00FC3317" w:rsidRPr="00FC3317" w:rsidRDefault="00FC3317" w:rsidP="009817E5">
            <w:pPr>
              <w:pStyle w:val="TableParagraph"/>
              <w:numPr>
                <w:ilvl w:val="0"/>
                <w:numId w:val="102"/>
              </w:numPr>
              <w:ind w:left="142" w:right="144" w:firstLine="709"/>
              <w:jc w:val="both"/>
              <w:rPr>
                <w:sz w:val="24"/>
                <w:szCs w:val="24"/>
                <w:lang w:val="ru-RU"/>
              </w:rPr>
            </w:pPr>
            <w:r w:rsidRPr="00FC3317">
              <w:rPr>
                <w:sz w:val="24"/>
                <w:szCs w:val="24"/>
                <w:lang w:val="ru-RU"/>
              </w:rPr>
              <w:t>сформированность представлений о здоровом образе жизни как о средстве обеспечения духовного, физического и социального благополучия личности;</w:t>
            </w:r>
          </w:p>
          <w:p w14:paraId="66F78495" w14:textId="77777777" w:rsidR="00FC3317" w:rsidRPr="00FC3317" w:rsidRDefault="00FC3317" w:rsidP="009817E5">
            <w:pPr>
              <w:pStyle w:val="TableParagraph"/>
              <w:numPr>
                <w:ilvl w:val="0"/>
                <w:numId w:val="102"/>
              </w:numPr>
              <w:ind w:left="142" w:right="144" w:firstLine="709"/>
              <w:jc w:val="both"/>
              <w:rPr>
                <w:sz w:val="24"/>
                <w:szCs w:val="24"/>
                <w:lang w:val="ru-RU"/>
              </w:rPr>
            </w:pPr>
            <w:r w:rsidRPr="00FC3317">
              <w:rPr>
                <w:sz w:val="24"/>
                <w:szCs w:val="24"/>
                <w:lang w:val="ru-RU"/>
              </w:rPr>
              <w:t xml:space="preserve">освоение знания распространенных опасных и чрезвычайных ситуаций природного, техногенного и социального </w:t>
            </w:r>
            <w:r w:rsidRPr="00FC3317">
              <w:rPr>
                <w:spacing w:val="-2"/>
                <w:sz w:val="24"/>
                <w:szCs w:val="24"/>
                <w:lang w:val="ru-RU"/>
              </w:rPr>
              <w:t>характера;</w:t>
            </w:r>
          </w:p>
          <w:p w14:paraId="40A63D9E" w14:textId="77777777" w:rsidR="00FC3317" w:rsidRPr="00FC3317" w:rsidRDefault="00FC3317" w:rsidP="009817E5">
            <w:pPr>
              <w:pStyle w:val="TableParagraph"/>
              <w:numPr>
                <w:ilvl w:val="0"/>
                <w:numId w:val="102"/>
              </w:numPr>
              <w:ind w:left="142" w:right="144" w:firstLine="709"/>
              <w:jc w:val="both"/>
              <w:rPr>
                <w:sz w:val="24"/>
                <w:szCs w:val="24"/>
                <w:lang w:val="ru-RU"/>
              </w:rPr>
            </w:pPr>
            <w:r w:rsidRPr="00FC3317">
              <w:rPr>
                <w:sz w:val="24"/>
                <w:szCs w:val="24"/>
                <w:lang w:val="ru-RU"/>
              </w:rPr>
              <w:t>освоение знания факторов, пагубно влияющих на здоровье человека;</w:t>
            </w:r>
          </w:p>
          <w:p w14:paraId="4496A90B" w14:textId="77777777" w:rsidR="00FC3317" w:rsidRPr="00FC3317" w:rsidRDefault="00FC3317" w:rsidP="009817E5">
            <w:pPr>
              <w:pStyle w:val="TableParagraph"/>
              <w:numPr>
                <w:ilvl w:val="0"/>
                <w:numId w:val="102"/>
              </w:numPr>
              <w:ind w:left="142" w:right="144" w:firstLine="709"/>
              <w:jc w:val="both"/>
              <w:rPr>
                <w:sz w:val="24"/>
                <w:szCs w:val="24"/>
                <w:lang w:val="ru-RU"/>
              </w:rPr>
            </w:pPr>
            <w:r w:rsidRPr="00FC3317">
              <w:rPr>
                <w:sz w:val="24"/>
                <w:szCs w:val="24"/>
                <w:lang w:val="ru-RU"/>
              </w:rPr>
              <w:t>развитие знания основных мер защиты (в том числе в области гражданской обороны) и правил поведения в условиях опасных и чрезвычайных ситуаций;</w:t>
            </w:r>
          </w:p>
          <w:p w14:paraId="62DFF23F" w14:textId="77777777" w:rsidR="00FC3317" w:rsidRPr="00FC3317" w:rsidRDefault="00FC3317" w:rsidP="009817E5">
            <w:pPr>
              <w:pStyle w:val="TableParagraph"/>
              <w:numPr>
                <w:ilvl w:val="0"/>
                <w:numId w:val="102"/>
              </w:numPr>
              <w:ind w:left="142" w:right="144" w:firstLine="709"/>
              <w:jc w:val="both"/>
              <w:rPr>
                <w:sz w:val="24"/>
                <w:szCs w:val="24"/>
                <w:lang w:val="ru-RU"/>
              </w:rPr>
            </w:pPr>
            <w:r w:rsidRPr="00FC3317">
              <w:rPr>
                <w:sz w:val="24"/>
                <w:szCs w:val="24"/>
                <w:lang w:val="ru-RU"/>
              </w:rPr>
              <w:t>формирование умения предвидеть возникновение опасных и чрезвычайных ситуаций по характерным для них признакам, а также использовать различные информационные источники;</w:t>
            </w:r>
          </w:p>
          <w:p w14:paraId="445D4044" w14:textId="77777777" w:rsidR="00FC3317" w:rsidRPr="00FC3317" w:rsidRDefault="00FC3317" w:rsidP="009817E5">
            <w:pPr>
              <w:pStyle w:val="TableParagraph"/>
              <w:numPr>
                <w:ilvl w:val="0"/>
                <w:numId w:val="102"/>
              </w:numPr>
              <w:ind w:left="142" w:right="144" w:firstLine="709"/>
              <w:jc w:val="both"/>
              <w:rPr>
                <w:sz w:val="24"/>
                <w:szCs w:val="24"/>
                <w:lang w:val="ru-RU"/>
              </w:rPr>
            </w:pPr>
            <w:r w:rsidRPr="00FC3317">
              <w:rPr>
                <w:sz w:val="24"/>
                <w:szCs w:val="24"/>
                <w:lang w:val="ru-RU"/>
              </w:rPr>
              <w:t>развитие умения применять полученные знания в области безопасности на практике, проектировать модели личного безопасного поведения в повседневной жизни и в различных опасных и чрезвычайных ситуациях;</w:t>
            </w:r>
          </w:p>
          <w:p w14:paraId="48774153" w14:textId="77777777" w:rsidR="00FC3317" w:rsidRPr="00FC3317" w:rsidRDefault="00FC3317" w:rsidP="009817E5">
            <w:pPr>
              <w:pStyle w:val="TableParagraph"/>
              <w:numPr>
                <w:ilvl w:val="0"/>
                <w:numId w:val="102"/>
              </w:numPr>
              <w:ind w:left="142" w:right="144" w:firstLine="709"/>
              <w:jc w:val="both"/>
              <w:rPr>
                <w:sz w:val="24"/>
                <w:szCs w:val="24"/>
                <w:lang w:val="ru-RU"/>
              </w:rPr>
            </w:pPr>
            <w:r w:rsidRPr="00FC3317">
              <w:rPr>
                <w:sz w:val="24"/>
                <w:szCs w:val="24"/>
                <w:lang w:val="ru-RU"/>
              </w:rPr>
              <w:t>получение и освоение знания основ обороны государства и воинской службы: законодательства об обороне государства и воинской</w:t>
            </w:r>
            <w:r w:rsidRPr="00FC3317">
              <w:rPr>
                <w:spacing w:val="45"/>
                <w:sz w:val="24"/>
                <w:szCs w:val="24"/>
                <w:lang w:val="ru-RU"/>
              </w:rPr>
              <w:t xml:space="preserve">  </w:t>
            </w:r>
            <w:r w:rsidRPr="00FC3317">
              <w:rPr>
                <w:sz w:val="24"/>
                <w:szCs w:val="24"/>
                <w:lang w:val="ru-RU"/>
              </w:rPr>
              <w:t>обязанности</w:t>
            </w:r>
            <w:r w:rsidRPr="00FC3317">
              <w:rPr>
                <w:spacing w:val="46"/>
                <w:sz w:val="24"/>
                <w:szCs w:val="24"/>
                <w:lang w:val="ru-RU"/>
              </w:rPr>
              <w:t xml:space="preserve">  </w:t>
            </w:r>
            <w:r w:rsidRPr="00FC3317">
              <w:rPr>
                <w:sz w:val="24"/>
                <w:szCs w:val="24"/>
                <w:lang w:val="ru-RU"/>
              </w:rPr>
              <w:lastRenderedPageBreak/>
              <w:t>граждан;</w:t>
            </w:r>
            <w:r w:rsidRPr="00FC3317">
              <w:rPr>
                <w:spacing w:val="47"/>
                <w:sz w:val="24"/>
                <w:szCs w:val="24"/>
                <w:lang w:val="ru-RU"/>
              </w:rPr>
              <w:t xml:space="preserve">  </w:t>
            </w:r>
            <w:r w:rsidRPr="00FC3317">
              <w:rPr>
                <w:sz w:val="24"/>
                <w:szCs w:val="24"/>
                <w:lang w:val="ru-RU"/>
              </w:rPr>
              <w:t>прав</w:t>
            </w:r>
            <w:r w:rsidRPr="00FC3317">
              <w:rPr>
                <w:spacing w:val="45"/>
                <w:sz w:val="24"/>
                <w:szCs w:val="24"/>
                <w:lang w:val="ru-RU"/>
              </w:rPr>
              <w:t xml:space="preserve">  </w:t>
            </w:r>
            <w:r w:rsidRPr="00FC3317">
              <w:rPr>
                <w:spacing w:val="-10"/>
                <w:sz w:val="24"/>
                <w:szCs w:val="24"/>
                <w:lang w:val="ru-RU"/>
              </w:rPr>
              <w:t>и</w:t>
            </w:r>
          </w:p>
          <w:p w14:paraId="2211F814" w14:textId="77777777" w:rsidR="00FC3317" w:rsidRPr="00FC3317" w:rsidRDefault="00FC3317" w:rsidP="00A25E61">
            <w:pPr>
              <w:pStyle w:val="TableParagraph"/>
              <w:spacing w:line="264" w:lineRule="exact"/>
              <w:ind w:left="142" w:right="144" w:firstLine="709"/>
              <w:jc w:val="both"/>
              <w:rPr>
                <w:sz w:val="24"/>
                <w:szCs w:val="24"/>
                <w:lang w:val="ru-RU"/>
              </w:rPr>
            </w:pPr>
            <w:r w:rsidRPr="00FC3317">
              <w:rPr>
                <w:sz w:val="24"/>
                <w:szCs w:val="24"/>
                <w:lang w:val="ru-RU"/>
              </w:rPr>
              <w:t>обязанностей</w:t>
            </w:r>
            <w:r w:rsidRPr="00FC3317">
              <w:rPr>
                <w:spacing w:val="61"/>
                <w:w w:val="150"/>
                <w:sz w:val="24"/>
                <w:szCs w:val="24"/>
                <w:lang w:val="ru-RU"/>
              </w:rPr>
              <w:t xml:space="preserve"> </w:t>
            </w:r>
            <w:r w:rsidRPr="00FC3317">
              <w:rPr>
                <w:sz w:val="24"/>
                <w:szCs w:val="24"/>
                <w:lang w:val="ru-RU"/>
              </w:rPr>
              <w:t>гражданина</w:t>
            </w:r>
            <w:r w:rsidRPr="00FC3317">
              <w:rPr>
                <w:spacing w:val="61"/>
                <w:w w:val="150"/>
                <w:sz w:val="24"/>
                <w:szCs w:val="24"/>
                <w:lang w:val="ru-RU"/>
              </w:rPr>
              <w:t xml:space="preserve"> </w:t>
            </w:r>
            <w:r w:rsidRPr="00FC3317">
              <w:rPr>
                <w:sz w:val="24"/>
                <w:szCs w:val="24"/>
                <w:lang w:val="ru-RU"/>
              </w:rPr>
              <w:t>до</w:t>
            </w:r>
            <w:r w:rsidRPr="00FC3317">
              <w:rPr>
                <w:spacing w:val="63"/>
                <w:w w:val="150"/>
                <w:sz w:val="24"/>
                <w:szCs w:val="24"/>
                <w:lang w:val="ru-RU"/>
              </w:rPr>
              <w:t xml:space="preserve"> </w:t>
            </w:r>
            <w:r w:rsidRPr="00FC3317">
              <w:rPr>
                <w:sz w:val="24"/>
                <w:szCs w:val="24"/>
                <w:lang w:val="ru-RU"/>
              </w:rPr>
              <w:t>призыва,</w:t>
            </w:r>
            <w:r w:rsidRPr="00FC3317">
              <w:rPr>
                <w:spacing w:val="63"/>
                <w:w w:val="150"/>
                <w:sz w:val="24"/>
                <w:szCs w:val="24"/>
                <w:lang w:val="ru-RU"/>
              </w:rPr>
              <w:t xml:space="preserve"> </w:t>
            </w:r>
            <w:r w:rsidRPr="00FC3317">
              <w:rPr>
                <w:spacing w:val="-5"/>
                <w:sz w:val="24"/>
                <w:szCs w:val="24"/>
                <w:lang w:val="ru-RU"/>
              </w:rPr>
              <w:t>во</w:t>
            </w:r>
          </w:p>
        </w:tc>
        <w:tc>
          <w:tcPr>
            <w:tcW w:w="4099" w:type="dxa"/>
          </w:tcPr>
          <w:p w14:paraId="2666D276" w14:textId="77777777" w:rsidR="00FC3317" w:rsidRPr="00FC3317" w:rsidRDefault="00FC3317" w:rsidP="00A25E61">
            <w:pPr>
              <w:pStyle w:val="TableParagraph"/>
              <w:ind w:left="142" w:right="144" w:firstLine="709"/>
              <w:jc w:val="both"/>
              <w:rPr>
                <w:sz w:val="24"/>
                <w:szCs w:val="24"/>
                <w:lang w:val="ru-RU"/>
              </w:rPr>
            </w:pPr>
          </w:p>
        </w:tc>
      </w:tr>
    </w:tbl>
    <w:p w14:paraId="384E9CCB" w14:textId="77777777" w:rsidR="00FC3317" w:rsidRPr="00FC3317" w:rsidRDefault="00FC3317" w:rsidP="00A25E61">
      <w:pPr>
        <w:pStyle w:val="TableParagraph"/>
        <w:ind w:left="142" w:right="144" w:firstLine="709"/>
        <w:jc w:val="both"/>
        <w:rPr>
          <w:sz w:val="24"/>
          <w:szCs w:val="24"/>
        </w:rPr>
        <w:sectPr w:rsidR="00FC3317" w:rsidRPr="00FC3317" w:rsidSect="00A25E61">
          <w:type w:val="nextColumn"/>
          <w:pgSz w:w="11910" w:h="16840"/>
          <w:pgMar w:top="1134" w:right="850" w:bottom="1134" w:left="1701" w:header="0" w:footer="823" w:gutter="0"/>
          <w:cols w:space="720"/>
        </w:sectPr>
      </w:pPr>
    </w:p>
    <w:tbl>
      <w:tblPr>
        <w:tblStyle w:val="TableNormal"/>
        <w:tblW w:w="0" w:type="auto"/>
        <w:tblInd w:w="5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20"/>
        <w:gridCol w:w="3815"/>
      </w:tblGrid>
      <w:tr w:rsidR="00FC3317" w:rsidRPr="00FC3317" w14:paraId="13B21A45" w14:textId="77777777" w:rsidTr="003C629F">
        <w:trPr>
          <w:trHeight w:val="645"/>
        </w:trPr>
        <w:tc>
          <w:tcPr>
            <w:tcW w:w="4820" w:type="dxa"/>
          </w:tcPr>
          <w:p w14:paraId="3AE1E632" w14:textId="77777777" w:rsidR="00FC3317" w:rsidRPr="00FC3317" w:rsidRDefault="00FC3317" w:rsidP="00A25E61">
            <w:pPr>
              <w:pStyle w:val="TableParagraph"/>
              <w:spacing w:before="161"/>
              <w:ind w:left="142" w:right="144" w:firstLine="709"/>
              <w:jc w:val="both"/>
              <w:rPr>
                <w:b/>
                <w:sz w:val="24"/>
                <w:szCs w:val="24"/>
              </w:rPr>
            </w:pPr>
            <w:proofErr w:type="spellStart"/>
            <w:r w:rsidRPr="00FC3317">
              <w:rPr>
                <w:b/>
                <w:sz w:val="24"/>
                <w:szCs w:val="24"/>
              </w:rPr>
              <w:lastRenderedPageBreak/>
              <w:t>Образовательные</w:t>
            </w:r>
            <w:proofErr w:type="spellEnd"/>
            <w:r w:rsidRPr="00FC3317">
              <w:rPr>
                <w:b/>
                <w:spacing w:val="-15"/>
                <w:sz w:val="24"/>
                <w:szCs w:val="24"/>
              </w:rPr>
              <w:t xml:space="preserve"> </w:t>
            </w:r>
            <w:proofErr w:type="spellStart"/>
            <w:r w:rsidRPr="00FC3317">
              <w:rPr>
                <w:b/>
                <w:spacing w:val="-2"/>
                <w:sz w:val="24"/>
                <w:szCs w:val="24"/>
              </w:rPr>
              <w:t>результаты</w:t>
            </w:r>
            <w:proofErr w:type="spellEnd"/>
          </w:p>
        </w:tc>
        <w:tc>
          <w:tcPr>
            <w:tcW w:w="3815" w:type="dxa"/>
          </w:tcPr>
          <w:p w14:paraId="0748ECD3" w14:textId="77777777" w:rsidR="00FC3317" w:rsidRPr="00FC3317" w:rsidRDefault="00FC3317" w:rsidP="00A25E61">
            <w:pPr>
              <w:pStyle w:val="TableParagraph"/>
              <w:spacing w:line="320" w:lineRule="atLeast"/>
              <w:ind w:left="142" w:right="144" w:firstLine="709"/>
              <w:jc w:val="both"/>
              <w:rPr>
                <w:b/>
                <w:sz w:val="24"/>
                <w:szCs w:val="24"/>
                <w:lang w:val="ru-RU"/>
              </w:rPr>
            </w:pPr>
            <w:r w:rsidRPr="00FC3317">
              <w:rPr>
                <w:b/>
                <w:sz w:val="24"/>
                <w:szCs w:val="24"/>
                <w:lang w:val="ru-RU"/>
              </w:rPr>
              <w:t>Формы</w:t>
            </w:r>
            <w:r w:rsidRPr="00FC3317">
              <w:rPr>
                <w:b/>
                <w:spacing w:val="-7"/>
                <w:sz w:val="24"/>
                <w:szCs w:val="24"/>
                <w:lang w:val="ru-RU"/>
              </w:rPr>
              <w:t xml:space="preserve"> </w:t>
            </w:r>
            <w:r w:rsidRPr="00FC3317">
              <w:rPr>
                <w:b/>
                <w:sz w:val="24"/>
                <w:szCs w:val="24"/>
                <w:lang w:val="ru-RU"/>
              </w:rPr>
              <w:t>и</w:t>
            </w:r>
            <w:r w:rsidRPr="00FC3317">
              <w:rPr>
                <w:b/>
                <w:spacing w:val="-7"/>
                <w:sz w:val="24"/>
                <w:szCs w:val="24"/>
                <w:lang w:val="ru-RU"/>
              </w:rPr>
              <w:t xml:space="preserve"> </w:t>
            </w:r>
            <w:r w:rsidRPr="00FC3317">
              <w:rPr>
                <w:b/>
                <w:sz w:val="24"/>
                <w:szCs w:val="24"/>
                <w:lang w:val="ru-RU"/>
              </w:rPr>
              <w:t>методы</w:t>
            </w:r>
            <w:r w:rsidRPr="00FC3317">
              <w:rPr>
                <w:b/>
                <w:spacing w:val="-8"/>
                <w:sz w:val="24"/>
                <w:szCs w:val="24"/>
                <w:lang w:val="ru-RU"/>
              </w:rPr>
              <w:t xml:space="preserve"> </w:t>
            </w:r>
            <w:r w:rsidRPr="00FC3317">
              <w:rPr>
                <w:b/>
                <w:sz w:val="24"/>
                <w:szCs w:val="24"/>
                <w:lang w:val="ru-RU"/>
              </w:rPr>
              <w:t>контроля</w:t>
            </w:r>
            <w:r w:rsidRPr="00FC3317">
              <w:rPr>
                <w:b/>
                <w:spacing w:val="-8"/>
                <w:sz w:val="24"/>
                <w:szCs w:val="24"/>
                <w:lang w:val="ru-RU"/>
              </w:rPr>
              <w:t xml:space="preserve"> </w:t>
            </w:r>
            <w:r w:rsidRPr="00FC3317">
              <w:rPr>
                <w:b/>
                <w:sz w:val="24"/>
                <w:szCs w:val="24"/>
                <w:lang w:val="ru-RU"/>
              </w:rPr>
              <w:t>и</w:t>
            </w:r>
            <w:r w:rsidRPr="00FC3317">
              <w:rPr>
                <w:b/>
                <w:spacing w:val="-7"/>
                <w:sz w:val="24"/>
                <w:szCs w:val="24"/>
                <w:lang w:val="ru-RU"/>
              </w:rPr>
              <w:t xml:space="preserve"> </w:t>
            </w:r>
            <w:r w:rsidRPr="00FC3317">
              <w:rPr>
                <w:b/>
                <w:sz w:val="24"/>
                <w:szCs w:val="24"/>
                <w:lang w:val="ru-RU"/>
              </w:rPr>
              <w:t>оценки результатов обучения</w:t>
            </w:r>
          </w:p>
        </w:tc>
      </w:tr>
      <w:tr w:rsidR="00FC3317" w:rsidRPr="00FC3317" w14:paraId="49F7D27D" w14:textId="77777777" w:rsidTr="003C629F">
        <w:trPr>
          <w:trHeight w:val="4692"/>
        </w:trPr>
        <w:tc>
          <w:tcPr>
            <w:tcW w:w="4820" w:type="dxa"/>
          </w:tcPr>
          <w:p w14:paraId="32A684B6"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время призыва и прохождения военной службы, уставных отношений, быта военнослужащих, порядка несения службы</w:t>
            </w:r>
            <w:r w:rsidRPr="00FC3317">
              <w:rPr>
                <w:spacing w:val="40"/>
                <w:sz w:val="24"/>
                <w:szCs w:val="24"/>
                <w:lang w:val="ru-RU"/>
              </w:rPr>
              <w:t xml:space="preserve"> </w:t>
            </w:r>
            <w:r w:rsidRPr="00FC3317">
              <w:rPr>
                <w:sz w:val="24"/>
                <w:szCs w:val="24"/>
                <w:lang w:val="ru-RU"/>
              </w:rPr>
              <w:t>и воинских ритуалов, строевой, огневой и тактической подготовки;</w:t>
            </w:r>
          </w:p>
          <w:p w14:paraId="393E0412" w14:textId="77777777" w:rsidR="00FC3317" w:rsidRPr="00FC3317" w:rsidRDefault="00FC3317" w:rsidP="009817E5">
            <w:pPr>
              <w:pStyle w:val="TableParagraph"/>
              <w:numPr>
                <w:ilvl w:val="0"/>
                <w:numId w:val="101"/>
              </w:numPr>
              <w:ind w:left="142" w:right="144" w:firstLine="709"/>
              <w:jc w:val="both"/>
              <w:rPr>
                <w:sz w:val="24"/>
                <w:szCs w:val="24"/>
                <w:lang w:val="ru-RU"/>
              </w:rPr>
            </w:pPr>
            <w:r w:rsidRPr="00FC3317">
              <w:rPr>
                <w:sz w:val="24"/>
                <w:szCs w:val="24"/>
                <w:lang w:val="ru-RU"/>
              </w:rPr>
              <w:t>освоение знания основных видов военно-профессиональной деятельности, особенностей</w:t>
            </w:r>
            <w:r w:rsidRPr="00FC3317">
              <w:rPr>
                <w:spacing w:val="-8"/>
                <w:sz w:val="24"/>
                <w:szCs w:val="24"/>
                <w:lang w:val="ru-RU"/>
              </w:rPr>
              <w:t xml:space="preserve"> </w:t>
            </w:r>
            <w:r w:rsidRPr="00FC3317">
              <w:rPr>
                <w:sz w:val="24"/>
                <w:szCs w:val="24"/>
                <w:lang w:val="ru-RU"/>
              </w:rPr>
              <w:t>прохождения</w:t>
            </w:r>
            <w:r w:rsidRPr="00FC3317">
              <w:rPr>
                <w:spacing w:val="-8"/>
                <w:sz w:val="24"/>
                <w:szCs w:val="24"/>
                <w:lang w:val="ru-RU"/>
              </w:rPr>
              <w:t xml:space="preserve"> </w:t>
            </w:r>
            <w:r w:rsidRPr="00FC3317">
              <w:rPr>
                <w:sz w:val="24"/>
                <w:szCs w:val="24"/>
                <w:lang w:val="ru-RU"/>
              </w:rPr>
              <w:t>военной</w:t>
            </w:r>
            <w:r w:rsidRPr="00FC3317">
              <w:rPr>
                <w:spacing w:val="-8"/>
                <w:sz w:val="24"/>
                <w:szCs w:val="24"/>
                <w:lang w:val="ru-RU"/>
              </w:rPr>
              <w:t xml:space="preserve"> </w:t>
            </w:r>
            <w:r w:rsidRPr="00FC3317">
              <w:rPr>
                <w:sz w:val="24"/>
                <w:szCs w:val="24"/>
                <w:lang w:val="ru-RU"/>
              </w:rPr>
              <w:t>службы по призыву и контракту, увольнения с военной службы и пребывания в запасе;</w:t>
            </w:r>
          </w:p>
          <w:p w14:paraId="1B2F0B18" w14:textId="77777777" w:rsidR="00FC3317" w:rsidRPr="00FC3317" w:rsidRDefault="00FC3317" w:rsidP="009817E5">
            <w:pPr>
              <w:pStyle w:val="TableParagraph"/>
              <w:numPr>
                <w:ilvl w:val="0"/>
                <w:numId w:val="101"/>
              </w:numPr>
              <w:ind w:left="142" w:right="144" w:firstLine="709"/>
              <w:jc w:val="both"/>
              <w:rPr>
                <w:sz w:val="24"/>
                <w:szCs w:val="24"/>
                <w:lang w:val="ru-RU"/>
              </w:rPr>
            </w:pPr>
            <w:r w:rsidRPr="00FC3317">
              <w:rPr>
                <w:sz w:val="24"/>
                <w:szCs w:val="24"/>
                <w:lang w:val="ru-RU"/>
              </w:rPr>
              <w:t>владение основами медицинских знаний и оказания первой помощи пострадавшим при неотложных состояниях (травмах, отравлениях и различных видах поражений),</w:t>
            </w:r>
            <w:r w:rsidRPr="00FC3317">
              <w:rPr>
                <w:spacing w:val="69"/>
                <w:sz w:val="24"/>
                <w:szCs w:val="24"/>
                <w:lang w:val="ru-RU"/>
              </w:rPr>
              <w:t xml:space="preserve"> </w:t>
            </w:r>
            <w:r w:rsidRPr="00FC3317">
              <w:rPr>
                <w:sz w:val="24"/>
                <w:szCs w:val="24"/>
                <w:lang w:val="ru-RU"/>
              </w:rPr>
              <w:t>включая</w:t>
            </w:r>
            <w:r w:rsidRPr="00FC3317">
              <w:rPr>
                <w:spacing w:val="67"/>
                <w:sz w:val="24"/>
                <w:szCs w:val="24"/>
                <w:lang w:val="ru-RU"/>
              </w:rPr>
              <w:t xml:space="preserve"> </w:t>
            </w:r>
            <w:r w:rsidRPr="00FC3317">
              <w:rPr>
                <w:sz w:val="24"/>
                <w:szCs w:val="24"/>
                <w:lang w:val="ru-RU"/>
              </w:rPr>
              <w:t>знания</w:t>
            </w:r>
            <w:r w:rsidRPr="00FC3317">
              <w:rPr>
                <w:spacing w:val="69"/>
                <w:sz w:val="24"/>
                <w:szCs w:val="24"/>
                <w:lang w:val="ru-RU"/>
              </w:rPr>
              <w:t xml:space="preserve"> </w:t>
            </w:r>
            <w:r w:rsidRPr="00FC3317">
              <w:rPr>
                <w:sz w:val="24"/>
                <w:szCs w:val="24"/>
                <w:lang w:val="ru-RU"/>
              </w:rPr>
              <w:t>об</w:t>
            </w:r>
            <w:r w:rsidRPr="00FC3317">
              <w:rPr>
                <w:spacing w:val="70"/>
                <w:sz w:val="24"/>
                <w:szCs w:val="24"/>
                <w:lang w:val="ru-RU"/>
              </w:rPr>
              <w:t xml:space="preserve"> </w:t>
            </w:r>
            <w:r w:rsidRPr="00FC3317">
              <w:rPr>
                <w:spacing w:val="-2"/>
                <w:sz w:val="24"/>
                <w:szCs w:val="24"/>
                <w:lang w:val="ru-RU"/>
              </w:rPr>
              <w:t>основных</w:t>
            </w:r>
          </w:p>
          <w:p w14:paraId="76C9686A" w14:textId="77777777" w:rsidR="00FC3317" w:rsidRPr="00FC3317" w:rsidRDefault="00FC3317" w:rsidP="00A25E61">
            <w:pPr>
              <w:pStyle w:val="TableParagraph"/>
              <w:spacing w:line="270" w:lineRule="atLeast"/>
              <w:ind w:left="142" w:right="144" w:firstLine="709"/>
              <w:jc w:val="both"/>
              <w:rPr>
                <w:sz w:val="24"/>
                <w:szCs w:val="24"/>
                <w:lang w:val="ru-RU"/>
              </w:rPr>
            </w:pPr>
            <w:r w:rsidRPr="00FC3317">
              <w:rPr>
                <w:sz w:val="24"/>
                <w:szCs w:val="24"/>
                <w:lang w:val="ru-RU"/>
              </w:rPr>
              <w:t xml:space="preserve">инфекционных заболеваниях и их </w:t>
            </w:r>
            <w:r w:rsidRPr="00FC3317">
              <w:rPr>
                <w:spacing w:val="-2"/>
                <w:sz w:val="24"/>
                <w:szCs w:val="24"/>
                <w:lang w:val="ru-RU"/>
              </w:rPr>
              <w:t>профилактике</w:t>
            </w:r>
          </w:p>
        </w:tc>
        <w:tc>
          <w:tcPr>
            <w:tcW w:w="3815" w:type="dxa"/>
          </w:tcPr>
          <w:p w14:paraId="27B79C67" w14:textId="77777777" w:rsidR="00FC3317" w:rsidRPr="00FC3317" w:rsidRDefault="00FC3317" w:rsidP="00A25E61">
            <w:pPr>
              <w:pStyle w:val="TableParagraph"/>
              <w:ind w:left="142" w:right="144" w:firstLine="709"/>
              <w:jc w:val="both"/>
              <w:rPr>
                <w:sz w:val="24"/>
                <w:szCs w:val="24"/>
                <w:lang w:val="ru-RU"/>
              </w:rPr>
            </w:pPr>
          </w:p>
        </w:tc>
      </w:tr>
    </w:tbl>
    <w:p w14:paraId="4352F2A8" w14:textId="77777777" w:rsidR="00FC3317" w:rsidRPr="00FC3317" w:rsidRDefault="00FC3317" w:rsidP="00A25E61">
      <w:pPr>
        <w:pStyle w:val="a3"/>
        <w:spacing w:before="12"/>
        <w:ind w:left="142" w:right="144" w:firstLine="709"/>
        <w:rPr>
          <w:b/>
          <w:sz w:val="24"/>
          <w:szCs w:val="24"/>
        </w:rPr>
      </w:pPr>
    </w:p>
    <w:p w14:paraId="6033EA6D" w14:textId="77777777" w:rsidR="00FC3317" w:rsidRPr="00FC3317" w:rsidRDefault="00FC3317" w:rsidP="003C629F">
      <w:pPr>
        <w:ind w:left="142" w:right="144" w:firstLine="709"/>
        <w:jc w:val="both"/>
        <w:rPr>
          <w:b/>
          <w:sz w:val="24"/>
          <w:szCs w:val="24"/>
        </w:rPr>
      </w:pPr>
    </w:p>
    <w:p w14:paraId="42B537CE" w14:textId="77777777" w:rsidR="00FC3317" w:rsidRPr="00FC3317" w:rsidRDefault="00FC3317" w:rsidP="003C629F">
      <w:pPr>
        <w:ind w:left="142" w:right="144" w:firstLine="709"/>
        <w:jc w:val="center"/>
        <w:rPr>
          <w:b/>
          <w:sz w:val="24"/>
          <w:szCs w:val="24"/>
        </w:rPr>
      </w:pPr>
      <w:r w:rsidRPr="00FC3317">
        <w:rPr>
          <w:b/>
          <w:sz w:val="24"/>
          <w:szCs w:val="24"/>
        </w:rPr>
        <w:t>Фонд</w:t>
      </w:r>
      <w:r w:rsidRPr="00FC3317">
        <w:rPr>
          <w:b/>
          <w:spacing w:val="-7"/>
          <w:sz w:val="24"/>
          <w:szCs w:val="24"/>
        </w:rPr>
        <w:t xml:space="preserve"> </w:t>
      </w:r>
      <w:r w:rsidRPr="00FC3317">
        <w:rPr>
          <w:b/>
          <w:sz w:val="24"/>
          <w:szCs w:val="24"/>
        </w:rPr>
        <w:t>оценочных</w:t>
      </w:r>
      <w:r w:rsidRPr="00FC3317">
        <w:rPr>
          <w:b/>
          <w:spacing w:val="-5"/>
          <w:sz w:val="24"/>
          <w:szCs w:val="24"/>
        </w:rPr>
        <w:t xml:space="preserve"> </w:t>
      </w:r>
      <w:r w:rsidRPr="00FC3317">
        <w:rPr>
          <w:b/>
          <w:sz w:val="24"/>
          <w:szCs w:val="24"/>
        </w:rPr>
        <w:t>средств</w:t>
      </w:r>
      <w:r w:rsidRPr="00FC3317">
        <w:rPr>
          <w:b/>
          <w:spacing w:val="-7"/>
          <w:sz w:val="24"/>
          <w:szCs w:val="24"/>
        </w:rPr>
        <w:t xml:space="preserve"> </w:t>
      </w:r>
      <w:r w:rsidRPr="00FC3317">
        <w:rPr>
          <w:b/>
          <w:sz w:val="24"/>
          <w:szCs w:val="24"/>
        </w:rPr>
        <w:t>по</w:t>
      </w:r>
      <w:r w:rsidRPr="00FC3317">
        <w:rPr>
          <w:b/>
          <w:spacing w:val="-8"/>
          <w:sz w:val="24"/>
          <w:szCs w:val="24"/>
        </w:rPr>
        <w:t xml:space="preserve"> </w:t>
      </w:r>
      <w:r w:rsidRPr="00FC3317">
        <w:rPr>
          <w:b/>
          <w:sz w:val="24"/>
          <w:szCs w:val="24"/>
        </w:rPr>
        <w:t>общеобразовательной</w:t>
      </w:r>
      <w:r w:rsidRPr="00FC3317">
        <w:rPr>
          <w:b/>
          <w:spacing w:val="-9"/>
          <w:sz w:val="24"/>
          <w:szCs w:val="24"/>
        </w:rPr>
        <w:t xml:space="preserve"> </w:t>
      </w:r>
      <w:r w:rsidRPr="00FC3317">
        <w:rPr>
          <w:b/>
          <w:sz w:val="24"/>
          <w:szCs w:val="24"/>
        </w:rPr>
        <w:t>учебной</w:t>
      </w:r>
      <w:r w:rsidRPr="00FC3317">
        <w:rPr>
          <w:b/>
          <w:spacing w:val="-7"/>
          <w:sz w:val="24"/>
          <w:szCs w:val="24"/>
        </w:rPr>
        <w:t xml:space="preserve"> </w:t>
      </w:r>
      <w:r w:rsidRPr="00FC3317">
        <w:rPr>
          <w:b/>
          <w:sz w:val="24"/>
          <w:szCs w:val="24"/>
        </w:rPr>
        <w:t>дисциплине ОУД.08 ОБЩЕСТВОЗНАНИЕ</w:t>
      </w:r>
    </w:p>
    <w:p w14:paraId="3D2ABC5E" w14:textId="77777777" w:rsidR="00FC3317" w:rsidRPr="003C629F" w:rsidRDefault="00FC3317" w:rsidP="00A25E61">
      <w:pPr>
        <w:pStyle w:val="1"/>
        <w:numPr>
          <w:ilvl w:val="0"/>
          <w:numId w:val="8"/>
        </w:numPr>
        <w:spacing w:before="322" w:line="240" w:lineRule="auto"/>
        <w:ind w:left="142" w:right="144" w:firstLine="709"/>
        <w:jc w:val="both"/>
        <w:rPr>
          <w:sz w:val="24"/>
          <w:szCs w:val="24"/>
        </w:rPr>
      </w:pPr>
      <w:r w:rsidRPr="00FC3317">
        <w:rPr>
          <w:sz w:val="24"/>
          <w:szCs w:val="24"/>
        </w:rPr>
        <w:t>ПАСПОРТ</w:t>
      </w:r>
      <w:r w:rsidRPr="00FC3317">
        <w:rPr>
          <w:spacing w:val="-7"/>
          <w:sz w:val="24"/>
          <w:szCs w:val="24"/>
        </w:rPr>
        <w:t xml:space="preserve"> </w:t>
      </w:r>
      <w:r w:rsidRPr="00FC3317">
        <w:rPr>
          <w:sz w:val="24"/>
          <w:szCs w:val="24"/>
        </w:rPr>
        <w:t>ФОНДА</w:t>
      </w:r>
      <w:r w:rsidRPr="00FC3317">
        <w:rPr>
          <w:spacing w:val="-7"/>
          <w:sz w:val="24"/>
          <w:szCs w:val="24"/>
        </w:rPr>
        <w:t xml:space="preserve"> </w:t>
      </w:r>
      <w:r w:rsidRPr="00FC3317">
        <w:rPr>
          <w:sz w:val="24"/>
          <w:szCs w:val="24"/>
        </w:rPr>
        <w:t>ОЦЕНОЧНЫХ</w:t>
      </w:r>
      <w:r w:rsidRPr="00FC3317">
        <w:rPr>
          <w:spacing w:val="-7"/>
          <w:sz w:val="24"/>
          <w:szCs w:val="24"/>
        </w:rPr>
        <w:t xml:space="preserve"> </w:t>
      </w:r>
      <w:r w:rsidRPr="00FC3317">
        <w:rPr>
          <w:spacing w:val="-2"/>
          <w:sz w:val="24"/>
          <w:szCs w:val="24"/>
        </w:rPr>
        <w:t>СРЕДСТВ</w:t>
      </w:r>
    </w:p>
    <w:p w14:paraId="2B893685" w14:textId="77777777" w:rsidR="00FC3317" w:rsidRPr="00FC3317" w:rsidRDefault="00FC3317" w:rsidP="00A25E61">
      <w:pPr>
        <w:pStyle w:val="a5"/>
        <w:numPr>
          <w:ilvl w:val="1"/>
          <w:numId w:val="8"/>
        </w:numPr>
        <w:spacing w:before="72" w:line="321" w:lineRule="exact"/>
        <w:ind w:left="142" w:right="144" w:firstLine="709"/>
        <w:jc w:val="both"/>
        <w:rPr>
          <w:b/>
          <w:sz w:val="24"/>
          <w:szCs w:val="24"/>
        </w:rPr>
      </w:pPr>
      <w:r w:rsidRPr="00FC3317">
        <w:rPr>
          <w:b/>
          <w:sz w:val="24"/>
          <w:szCs w:val="24"/>
        </w:rPr>
        <w:t>Область</w:t>
      </w:r>
      <w:r w:rsidRPr="00FC3317">
        <w:rPr>
          <w:b/>
          <w:spacing w:val="-7"/>
          <w:sz w:val="24"/>
          <w:szCs w:val="24"/>
        </w:rPr>
        <w:t xml:space="preserve"> </w:t>
      </w:r>
      <w:r w:rsidRPr="00FC3317">
        <w:rPr>
          <w:b/>
          <w:spacing w:val="-2"/>
          <w:sz w:val="24"/>
          <w:szCs w:val="24"/>
        </w:rPr>
        <w:t>применения</w:t>
      </w:r>
    </w:p>
    <w:p w14:paraId="49FD5406" w14:textId="77777777" w:rsidR="00FC3317" w:rsidRPr="00FC3317" w:rsidRDefault="00FC3317" w:rsidP="00A25E61">
      <w:pPr>
        <w:pStyle w:val="a3"/>
        <w:ind w:left="142" w:right="144" w:firstLine="709"/>
        <w:rPr>
          <w:sz w:val="24"/>
          <w:szCs w:val="24"/>
        </w:rPr>
      </w:pPr>
      <w:r w:rsidRPr="00FC3317">
        <w:rPr>
          <w:sz w:val="24"/>
          <w:szCs w:val="24"/>
        </w:rPr>
        <w:t>Фонд оценочных средств (ФОС) предназначен для контроля и оценки образовательных достижений обучающихся, освоивших программу учебной дисциплины «Обществознание (включая экономику и право)».</w:t>
      </w:r>
    </w:p>
    <w:p w14:paraId="168D3D81" w14:textId="77777777" w:rsidR="00FC3317" w:rsidRPr="00FC3317" w:rsidRDefault="00FC3317" w:rsidP="00A25E61">
      <w:pPr>
        <w:pStyle w:val="a3"/>
        <w:ind w:left="142" w:right="144" w:firstLine="709"/>
        <w:rPr>
          <w:sz w:val="24"/>
          <w:szCs w:val="24"/>
        </w:rPr>
      </w:pPr>
      <w:r w:rsidRPr="00FC3317">
        <w:rPr>
          <w:sz w:val="24"/>
          <w:szCs w:val="24"/>
        </w:rPr>
        <w:t>ФОС включает материалы для проведения входного контроля, текущего контроля успеваемости, промежуточной аттестации в форме дифференцированного зачета.</w:t>
      </w:r>
    </w:p>
    <w:p w14:paraId="437D30BD" w14:textId="77777777" w:rsidR="00FC3317" w:rsidRPr="00FC3317" w:rsidRDefault="00FC3317" w:rsidP="00A25E61">
      <w:pPr>
        <w:pStyle w:val="a3"/>
        <w:ind w:left="142" w:right="144" w:firstLine="709"/>
        <w:rPr>
          <w:sz w:val="24"/>
          <w:szCs w:val="24"/>
        </w:rPr>
      </w:pPr>
      <w:r w:rsidRPr="00FC3317">
        <w:rPr>
          <w:sz w:val="24"/>
          <w:szCs w:val="24"/>
        </w:rPr>
        <w:t>ФОС разработан на основе требований федерального государственного образовательного стандарта среднего общего образования, предъявляемых к содержанию и результатам освоения учебной дисциплины ОУДБ.08 Обществознание (включая экономику и право).</w:t>
      </w:r>
    </w:p>
    <w:p w14:paraId="34C3A950" w14:textId="77777777" w:rsidR="00FC3317" w:rsidRPr="00FC3317" w:rsidRDefault="00FC3317" w:rsidP="009817E5">
      <w:pPr>
        <w:pStyle w:val="a5"/>
        <w:numPr>
          <w:ilvl w:val="1"/>
          <w:numId w:val="99"/>
        </w:numPr>
        <w:spacing w:before="3" w:line="319" w:lineRule="exact"/>
        <w:ind w:left="142" w:right="144" w:firstLine="709"/>
        <w:jc w:val="both"/>
        <w:rPr>
          <w:b/>
          <w:sz w:val="24"/>
          <w:szCs w:val="24"/>
        </w:rPr>
      </w:pPr>
      <w:r w:rsidRPr="00FC3317">
        <w:rPr>
          <w:b/>
          <w:sz w:val="24"/>
          <w:szCs w:val="24"/>
        </w:rPr>
        <w:t>Требования</w:t>
      </w:r>
      <w:r w:rsidRPr="00FC3317">
        <w:rPr>
          <w:b/>
          <w:spacing w:val="-8"/>
          <w:sz w:val="24"/>
          <w:szCs w:val="24"/>
        </w:rPr>
        <w:t xml:space="preserve"> </w:t>
      </w:r>
      <w:r w:rsidRPr="00FC3317">
        <w:rPr>
          <w:b/>
          <w:sz w:val="24"/>
          <w:szCs w:val="24"/>
        </w:rPr>
        <w:t>к</w:t>
      </w:r>
      <w:r w:rsidRPr="00FC3317">
        <w:rPr>
          <w:b/>
          <w:spacing w:val="-8"/>
          <w:sz w:val="24"/>
          <w:szCs w:val="24"/>
        </w:rPr>
        <w:t xml:space="preserve"> </w:t>
      </w:r>
      <w:r w:rsidRPr="00FC3317">
        <w:rPr>
          <w:b/>
          <w:sz w:val="24"/>
          <w:szCs w:val="24"/>
        </w:rPr>
        <w:t>результатам</w:t>
      </w:r>
      <w:r w:rsidRPr="00FC3317">
        <w:rPr>
          <w:b/>
          <w:spacing w:val="-8"/>
          <w:sz w:val="24"/>
          <w:szCs w:val="24"/>
        </w:rPr>
        <w:t xml:space="preserve"> </w:t>
      </w:r>
      <w:r w:rsidRPr="00FC3317">
        <w:rPr>
          <w:b/>
          <w:spacing w:val="-2"/>
          <w:sz w:val="24"/>
          <w:szCs w:val="24"/>
        </w:rPr>
        <w:t>обучения</w:t>
      </w:r>
    </w:p>
    <w:p w14:paraId="5143360E" w14:textId="77777777" w:rsidR="00FC3317" w:rsidRPr="00FC3317" w:rsidRDefault="00FC3317" w:rsidP="00A25E61">
      <w:pPr>
        <w:pStyle w:val="a3"/>
        <w:spacing w:line="242" w:lineRule="auto"/>
        <w:ind w:left="142" w:right="144" w:firstLine="709"/>
        <w:rPr>
          <w:sz w:val="24"/>
          <w:szCs w:val="24"/>
        </w:rPr>
      </w:pPr>
      <w:r w:rsidRPr="00FC3317">
        <w:rPr>
          <w:sz w:val="24"/>
          <w:szCs w:val="24"/>
        </w:rPr>
        <w:t xml:space="preserve">Содержание ФОС учебной дисциплины «Обществознание» направлено на достижение следующих </w:t>
      </w:r>
      <w:r w:rsidRPr="00FC3317">
        <w:rPr>
          <w:b/>
          <w:sz w:val="24"/>
          <w:szCs w:val="24"/>
        </w:rPr>
        <w:t>целей</w:t>
      </w:r>
      <w:r w:rsidRPr="00FC3317">
        <w:rPr>
          <w:sz w:val="24"/>
          <w:szCs w:val="24"/>
        </w:rPr>
        <w:t>:</w:t>
      </w:r>
    </w:p>
    <w:p w14:paraId="1A7DA8AE" w14:textId="77777777" w:rsidR="00FC3317" w:rsidRPr="00FC3317" w:rsidRDefault="00FC3317" w:rsidP="009817E5">
      <w:pPr>
        <w:pStyle w:val="a5"/>
        <w:numPr>
          <w:ilvl w:val="0"/>
          <w:numId w:val="100"/>
        </w:numPr>
        <w:ind w:left="142" w:right="144" w:firstLine="709"/>
        <w:rPr>
          <w:sz w:val="24"/>
          <w:szCs w:val="24"/>
        </w:rPr>
      </w:pPr>
      <w:r w:rsidRPr="00FC3317">
        <w:rPr>
          <w:sz w:val="24"/>
          <w:szCs w:val="24"/>
        </w:rPr>
        <w:t>формирование у обучающихся ценностно-смысловых установок, отражающих личностные и гражданские позиции в деятельности, правосознания,</w:t>
      </w:r>
      <w:r w:rsidRPr="00FC3317">
        <w:rPr>
          <w:spacing w:val="-2"/>
          <w:sz w:val="24"/>
          <w:szCs w:val="24"/>
        </w:rPr>
        <w:t xml:space="preserve"> </w:t>
      </w:r>
      <w:r w:rsidRPr="00FC3317">
        <w:rPr>
          <w:sz w:val="24"/>
          <w:szCs w:val="24"/>
        </w:rPr>
        <w:t>экологической</w:t>
      </w:r>
      <w:r w:rsidRPr="00FC3317">
        <w:rPr>
          <w:spacing w:val="-1"/>
          <w:sz w:val="24"/>
          <w:szCs w:val="24"/>
        </w:rPr>
        <w:t xml:space="preserve"> </w:t>
      </w:r>
      <w:r w:rsidRPr="00FC3317">
        <w:rPr>
          <w:sz w:val="24"/>
          <w:szCs w:val="24"/>
        </w:rPr>
        <w:t>культуры,</w:t>
      </w:r>
      <w:r w:rsidRPr="00FC3317">
        <w:rPr>
          <w:spacing w:val="-2"/>
          <w:sz w:val="24"/>
          <w:szCs w:val="24"/>
        </w:rPr>
        <w:t xml:space="preserve"> </w:t>
      </w:r>
      <w:r w:rsidRPr="00FC3317">
        <w:rPr>
          <w:sz w:val="24"/>
          <w:szCs w:val="24"/>
        </w:rPr>
        <w:t>способности</w:t>
      </w:r>
      <w:r w:rsidRPr="00FC3317">
        <w:rPr>
          <w:spacing w:val="-1"/>
          <w:sz w:val="24"/>
          <w:szCs w:val="24"/>
        </w:rPr>
        <w:t xml:space="preserve"> </w:t>
      </w:r>
      <w:r w:rsidRPr="00FC3317">
        <w:rPr>
          <w:sz w:val="24"/>
          <w:szCs w:val="24"/>
        </w:rPr>
        <w:t>ставить</w:t>
      </w:r>
      <w:r w:rsidRPr="00FC3317">
        <w:rPr>
          <w:spacing w:val="-3"/>
          <w:sz w:val="24"/>
          <w:szCs w:val="24"/>
        </w:rPr>
        <w:t xml:space="preserve"> </w:t>
      </w:r>
      <w:r w:rsidRPr="00FC3317">
        <w:rPr>
          <w:sz w:val="24"/>
          <w:szCs w:val="24"/>
        </w:rPr>
        <w:t>цели</w:t>
      </w:r>
      <w:r w:rsidRPr="00FC3317">
        <w:rPr>
          <w:spacing w:val="-2"/>
          <w:sz w:val="24"/>
          <w:szCs w:val="24"/>
        </w:rPr>
        <w:t xml:space="preserve"> </w:t>
      </w:r>
      <w:r w:rsidRPr="00FC3317">
        <w:rPr>
          <w:sz w:val="24"/>
          <w:szCs w:val="24"/>
        </w:rPr>
        <w:t>и</w:t>
      </w:r>
      <w:r w:rsidRPr="00FC3317">
        <w:rPr>
          <w:spacing w:val="-1"/>
          <w:sz w:val="24"/>
          <w:szCs w:val="24"/>
        </w:rPr>
        <w:t xml:space="preserve"> </w:t>
      </w:r>
      <w:r w:rsidRPr="00FC3317">
        <w:rPr>
          <w:sz w:val="24"/>
          <w:szCs w:val="24"/>
        </w:rPr>
        <w:t>строить жизненные планы, способности к осознанию российской гражданской идентичности в поликультурном социуме;</w:t>
      </w:r>
    </w:p>
    <w:p w14:paraId="61BCDCC5" w14:textId="77777777" w:rsidR="00FC3317" w:rsidRPr="00FC3317" w:rsidRDefault="00FC3317" w:rsidP="009817E5">
      <w:pPr>
        <w:pStyle w:val="a5"/>
        <w:numPr>
          <w:ilvl w:val="0"/>
          <w:numId w:val="100"/>
        </w:numPr>
        <w:ind w:left="142" w:right="144" w:firstLine="709"/>
        <w:rPr>
          <w:sz w:val="24"/>
          <w:szCs w:val="24"/>
        </w:rPr>
      </w:pPr>
      <w:r w:rsidRPr="00FC3317">
        <w:rPr>
          <w:sz w:val="24"/>
          <w:szCs w:val="24"/>
        </w:rPr>
        <w:t>-</w:t>
      </w:r>
      <w:r w:rsidRPr="00FC3317">
        <w:rPr>
          <w:spacing w:val="-5"/>
          <w:sz w:val="24"/>
          <w:szCs w:val="24"/>
        </w:rPr>
        <w:t xml:space="preserve"> </w:t>
      </w:r>
      <w:r w:rsidRPr="00FC3317">
        <w:rPr>
          <w:sz w:val="24"/>
          <w:szCs w:val="24"/>
        </w:rPr>
        <w:t>формирование</w:t>
      </w:r>
      <w:r w:rsidRPr="00FC3317">
        <w:rPr>
          <w:spacing w:val="-4"/>
          <w:sz w:val="24"/>
          <w:szCs w:val="24"/>
        </w:rPr>
        <w:t xml:space="preserve"> </w:t>
      </w:r>
      <w:r w:rsidRPr="00FC3317">
        <w:rPr>
          <w:sz w:val="24"/>
          <w:szCs w:val="24"/>
        </w:rPr>
        <w:t>знаний</w:t>
      </w:r>
      <w:r w:rsidRPr="00FC3317">
        <w:rPr>
          <w:spacing w:val="-4"/>
          <w:sz w:val="24"/>
          <w:szCs w:val="24"/>
        </w:rPr>
        <w:t xml:space="preserve"> </w:t>
      </w:r>
      <w:r w:rsidRPr="00FC3317">
        <w:rPr>
          <w:sz w:val="24"/>
          <w:szCs w:val="24"/>
        </w:rPr>
        <w:t>об</w:t>
      </w:r>
      <w:r w:rsidRPr="00FC3317">
        <w:rPr>
          <w:spacing w:val="-3"/>
          <w:sz w:val="24"/>
          <w:szCs w:val="24"/>
        </w:rPr>
        <w:t xml:space="preserve"> </w:t>
      </w:r>
      <w:r w:rsidRPr="00FC3317">
        <w:rPr>
          <w:sz w:val="24"/>
          <w:szCs w:val="24"/>
        </w:rPr>
        <w:t>обществе</w:t>
      </w:r>
      <w:r w:rsidRPr="00FC3317">
        <w:rPr>
          <w:spacing w:val="-6"/>
          <w:sz w:val="24"/>
          <w:szCs w:val="24"/>
        </w:rPr>
        <w:t xml:space="preserve"> </w:t>
      </w:r>
      <w:r w:rsidRPr="00FC3317">
        <w:rPr>
          <w:sz w:val="24"/>
          <w:szCs w:val="24"/>
        </w:rPr>
        <w:t>как</w:t>
      </w:r>
      <w:r w:rsidRPr="00FC3317">
        <w:rPr>
          <w:spacing w:val="-4"/>
          <w:sz w:val="24"/>
          <w:szCs w:val="24"/>
        </w:rPr>
        <w:t xml:space="preserve"> </w:t>
      </w:r>
      <w:r w:rsidRPr="00FC3317">
        <w:rPr>
          <w:sz w:val="24"/>
          <w:szCs w:val="24"/>
        </w:rPr>
        <w:t>целостной</w:t>
      </w:r>
      <w:r w:rsidRPr="00FC3317">
        <w:rPr>
          <w:spacing w:val="-7"/>
          <w:sz w:val="24"/>
          <w:szCs w:val="24"/>
        </w:rPr>
        <w:t xml:space="preserve"> </w:t>
      </w:r>
      <w:r w:rsidRPr="00FC3317">
        <w:rPr>
          <w:sz w:val="24"/>
          <w:szCs w:val="24"/>
        </w:rPr>
        <w:t>развивающейся системе в единстве и взаимодействии его основных сфер и институтов;</w:t>
      </w:r>
    </w:p>
    <w:p w14:paraId="256E6F4C" w14:textId="77777777" w:rsidR="00FC3317" w:rsidRPr="00FC3317" w:rsidRDefault="00FC3317" w:rsidP="009817E5">
      <w:pPr>
        <w:pStyle w:val="a5"/>
        <w:numPr>
          <w:ilvl w:val="0"/>
          <w:numId w:val="100"/>
        </w:numPr>
        <w:spacing w:line="342" w:lineRule="exact"/>
        <w:ind w:left="142" w:right="144" w:firstLine="709"/>
        <w:rPr>
          <w:sz w:val="24"/>
          <w:szCs w:val="24"/>
        </w:rPr>
      </w:pPr>
      <w:r w:rsidRPr="00FC3317">
        <w:rPr>
          <w:sz w:val="24"/>
          <w:szCs w:val="24"/>
        </w:rPr>
        <w:t>-</w:t>
      </w:r>
      <w:r w:rsidRPr="00FC3317">
        <w:rPr>
          <w:spacing w:val="-10"/>
          <w:sz w:val="24"/>
          <w:szCs w:val="24"/>
        </w:rPr>
        <w:t xml:space="preserve"> </w:t>
      </w:r>
      <w:r w:rsidRPr="00FC3317">
        <w:rPr>
          <w:sz w:val="24"/>
          <w:szCs w:val="24"/>
        </w:rPr>
        <w:t>овладение</w:t>
      </w:r>
      <w:r w:rsidRPr="00FC3317">
        <w:rPr>
          <w:spacing w:val="-7"/>
          <w:sz w:val="24"/>
          <w:szCs w:val="24"/>
        </w:rPr>
        <w:t xml:space="preserve"> </w:t>
      </w:r>
      <w:r w:rsidRPr="00FC3317">
        <w:rPr>
          <w:sz w:val="24"/>
          <w:szCs w:val="24"/>
        </w:rPr>
        <w:t>базовым</w:t>
      </w:r>
      <w:r w:rsidRPr="00FC3317">
        <w:rPr>
          <w:spacing w:val="-6"/>
          <w:sz w:val="24"/>
          <w:szCs w:val="24"/>
        </w:rPr>
        <w:t xml:space="preserve"> </w:t>
      </w:r>
      <w:r w:rsidRPr="00FC3317">
        <w:rPr>
          <w:sz w:val="24"/>
          <w:szCs w:val="24"/>
        </w:rPr>
        <w:t>понятийным</w:t>
      </w:r>
      <w:r w:rsidRPr="00FC3317">
        <w:rPr>
          <w:spacing w:val="-7"/>
          <w:sz w:val="24"/>
          <w:szCs w:val="24"/>
        </w:rPr>
        <w:t xml:space="preserve"> </w:t>
      </w:r>
      <w:r w:rsidRPr="00FC3317">
        <w:rPr>
          <w:sz w:val="24"/>
          <w:szCs w:val="24"/>
        </w:rPr>
        <w:t>аппаратом</w:t>
      </w:r>
      <w:r w:rsidRPr="00FC3317">
        <w:rPr>
          <w:spacing w:val="-6"/>
          <w:sz w:val="24"/>
          <w:szCs w:val="24"/>
        </w:rPr>
        <w:t xml:space="preserve"> </w:t>
      </w:r>
      <w:r w:rsidRPr="00FC3317">
        <w:rPr>
          <w:sz w:val="24"/>
          <w:szCs w:val="24"/>
        </w:rPr>
        <w:t>социальных</w:t>
      </w:r>
      <w:r w:rsidRPr="00FC3317">
        <w:rPr>
          <w:spacing w:val="-9"/>
          <w:sz w:val="24"/>
          <w:szCs w:val="24"/>
        </w:rPr>
        <w:t xml:space="preserve"> </w:t>
      </w:r>
      <w:r w:rsidRPr="00FC3317">
        <w:rPr>
          <w:spacing w:val="-2"/>
          <w:sz w:val="24"/>
          <w:szCs w:val="24"/>
        </w:rPr>
        <w:t>наук;</w:t>
      </w:r>
    </w:p>
    <w:p w14:paraId="18B08882" w14:textId="77777777" w:rsidR="00FC3317" w:rsidRPr="00FC3317" w:rsidRDefault="00FC3317" w:rsidP="009817E5">
      <w:pPr>
        <w:pStyle w:val="a5"/>
        <w:numPr>
          <w:ilvl w:val="0"/>
          <w:numId w:val="100"/>
        </w:numPr>
        <w:ind w:left="142" w:right="144" w:firstLine="709"/>
        <w:rPr>
          <w:sz w:val="24"/>
          <w:szCs w:val="24"/>
        </w:rPr>
      </w:pPr>
      <w:r w:rsidRPr="00FC3317">
        <w:rPr>
          <w:sz w:val="24"/>
          <w:szCs w:val="24"/>
        </w:rPr>
        <w:t xml:space="preserve">- овладение умениями выявлять причинно-следственные, функциональные, </w:t>
      </w:r>
      <w:r w:rsidRPr="00FC3317">
        <w:rPr>
          <w:sz w:val="24"/>
          <w:szCs w:val="24"/>
        </w:rPr>
        <w:lastRenderedPageBreak/>
        <w:t xml:space="preserve">иерархические и другие связи социальных объектов и </w:t>
      </w:r>
      <w:r w:rsidRPr="00FC3317">
        <w:rPr>
          <w:spacing w:val="-2"/>
          <w:sz w:val="24"/>
          <w:szCs w:val="24"/>
        </w:rPr>
        <w:t>процессов;</w:t>
      </w:r>
    </w:p>
    <w:p w14:paraId="4771AB28" w14:textId="77777777" w:rsidR="00FC3317" w:rsidRPr="00FC3317" w:rsidRDefault="00FC3317" w:rsidP="009817E5">
      <w:pPr>
        <w:pStyle w:val="a5"/>
        <w:numPr>
          <w:ilvl w:val="0"/>
          <w:numId w:val="100"/>
        </w:numPr>
        <w:ind w:left="142" w:right="144" w:firstLine="709"/>
        <w:rPr>
          <w:sz w:val="24"/>
          <w:szCs w:val="24"/>
        </w:rPr>
      </w:pPr>
      <w:r w:rsidRPr="00FC3317">
        <w:rPr>
          <w:sz w:val="24"/>
          <w:szCs w:val="24"/>
        </w:rPr>
        <w:t>- формирование представлений об основных тенденциях и возможных перспективах развития мирового сообщества в глобальном мире;</w:t>
      </w:r>
    </w:p>
    <w:p w14:paraId="6EC005C1" w14:textId="77777777" w:rsidR="00FC3317" w:rsidRPr="00FC3317" w:rsidRDefault="00FC3317" w:rsidP="009817E5">
      <w:pPr>
        <w:pStyle w:val="a5"/>
        <w:numPr>
          <w:ilvl w:val="0"/>
          <w:numId w:val="100"/>
        </w:numPr>
        <w:ind w:left="142" w:right="144" w:firstLine="709"/>
        <w:rPr>
          <w:sz w:val="24"/>
          <w:szCs w:val="24"/>
        </w:rPr>
      </w:pPr>
      <w:r w:rsidRPr="00FC3317">
        <w:rPr>
          <w:sz w:val="24"/>
          <w:szCs w:val="24"/>
        </w:rPr>
        <w:t>- формирование представлений о методах познания социальных явлений и процессов;</w:t>
      </w:r>
    </w:p>
    <w:p w14:paraId="57A9B05A" w14:textId="77777777" w:rsidR="00FC3317" w:rsidRPr="00FC3317" w:rsidRDefault="00FC3317" w:rsidP="009817E5">
      <w:pPr>
        <w:pStyle w:val="a5"/>
        <w:numPr>
          <w:ilvl w:val="0"/>
          <w:numId w:val="100"/>
        </w:numPr>
        <w:ind w:left="142" w:right="144" w:firstLine="709"/>
        <w:rPr>
          <w:sz w:val="24"/>
          <w:szCs w:val="24"/>
        </w:rPr>
      </w:pPr>
      <w:r w:rsidRPr="00FC3317">
        <w:rPr>
          <w:sz w:val="24"/>
          <w:szCs w:val="24"/>
        </w:rPr>
        <w:t>- овладение умениями применять полученные знания в повседневной жизни с учетом гражданских и нравственных ценностей, прогнозировать последствия принимаемых решений;</w:t>
      </w:r>
    </w:p>
    <w:p w14:paraId="23DF549F" w14:textId="77777777" w:rsidR="00FC3317" w:rsidRPr="00FC3317" w:rsidRDefault="00FC3317" w:rsidP="009817E5">
      <w:pPr>
        <w:pStyle w:val="a5"/>
        <w:numPr>
          <w:ilvl w:val="0"/>
          <w:numId w:val="100"/>
        </w:numPr>
        <w:ind w:left="142" w:right="144" w:firstLine="709"/>
        <w:rPr>
          <w:sz w:val="24"/>
          <w:szCs w:val="24"/>
        </w:rPr>
      </w:pPr>
      <w:r w:rsidRPr="00FC3317">
        <w:rPr>
          <w:sz w:val="24"/>
          <w:szCs w:val="24"/>
        </w:rPr>
        <w:t>- формирование навыков оценивания социальной информации, умений поиска информации в источниках различного типа для реконструкции недостающих звеньев с целью объяснения и оценки разнообразных явлений и процессов общественного развития.</w:t>
      </w:r>
    </w:p>
    <w:p w14:paraId="49BE2F21" w14:textId="77777777" w:rsidR="00FC3317" w:rsidRPr="00FC3317" w:rsidRDefault="00FC3317" w:rsidP="00A25E61">
      <w:pPr>
        <w:pStyle w:val="a3"/>
        <w:ind w:left="142" w:right="144" w:firstLine="709"/>
        <w:rPr>
          <w:sz w:val="24"/>
          <w:szCs w:val="24"/>
        </w:rPr>
      </w:pPr>
      <w:r w:rsidRPr="00FC3317">
        <w:rPr>
          <w:spacing w:val="-2"/>
          <w:sz w:val="24"/>
          <w:szCs w:val="24"/>
        </w:rPr>
        <w:t>Освоение</w:t>
      </w:r>
      <w:r w:rsidRPr="00FC3317">
        <w:rPr>
          <w:sz w:val="24"/>
          <w:szCs w:val="24"/>
        </w:rPr>
        <w:tab/>
      </w:r>
      <w:r w:rsidRPr="00FC3317">
        <w:rPr>
          <w:spacing w:val="-2"/>
          <w:sz w:val="24"/>
          <w:szCs w:val="24"/>
        </w:rPr>
        <w:t>содержания</w:t>
      </w:r>
      <w:r w:rsidRPr="00FC3317">
        <w:rPr>
          <w:sz w:val="24"/>
          <w:szCs w:val="24"/>
        </w:rPr>
        <w:tab/>
      </w:r>
      <w:r w:rsidRPr="00FC3317">
        <w:rPr>
          <w:spacing w:val="-2"/>
          <w:sz w:val="24"/>
          <w:szCs w:val="24"/>
        </w:rPr>
        <w:t>учебной</w:t>
      </w:r>
      <w:r w:rsidRPr="00FC3317">
        <w:rPr>
          <w:sz w:val="24"/>
          <w:szCs w:val="24"/>
        </w:rPr>
        <w:tab/>
      </w:r>
      <w:r w:rsidRPr="00FC3317">
        <w:rPr>
          <w:spacing w:val="-2"/>
          <w:sz w:val="24"/>
          <w:szCs w:val="24"/>
        </w:rPr>
        <w:t>дисциплины</w:t>
      </w:r>
      <w:r w:rsidRPr="00FC3317">
        <w:rPr>
          <w:sz w:val="24"/>
          <w:szCs w:val="24"/>
        </w:rPr>
        <w:tab/>
      </w:r>
      <w:r w:rsidRPr="00FC3317">
        <w:rPr>
          <w:spacing w:val="-2"/>
          <w:sz w:val="24"/>
          <w:szCs w:val="24"/>
        </w:rPr>
        <w:t xml:space="preserve">«Обществознание» </w:t>
      </w:r>
      <w:r w:rsidRPr="00FC3317">
        <w:rPr>
          <w:sz w:val="24"/>
          <w:szCs w:val="24"/>
        </w:rPr>
        <w:t xml:space="preserve">обеспечивает достижение обучающимися следующих </w:t>
      </w:r>
      <w:r w:rsidRPr="00FC3317">
        <w:rPr>
          <w:b/>
          <w:sz w:val="24"/>
          <w:szCs w:val="24"/>
        </w:rPr>
        <w:t>результатов</w:t>
      </w:r>
      <w:r w:rsidRPr="00FC3317">
        <w:rPr>
          <w:sz w:val="24"/>
          <w:szCs w:val="24"/>
        </w:rPr>
        <w:t>:</w:t>
      </w:r>
    </w:p>
    <w:p w14:paraId="2022D6E3" w14:textId="77777777" w:rsidR="00FC3317" w:rsidRPr="00FC3317" w:rsidRDefault="00FC3317" w:rsidP="00A25E61">
      <w:pPr>
        <w:pStyle w:val="2"/>
        <w:spacing w:line="320" w:lineRule="exact"/>
        <w:ind w:left="142" w:right="144" w:firstLine="709"/>
        <w:jc w:val="both"/>
        <w:rPr>
          <w:i w:val="0"/>
          <w:sz w:val="24"/>
          <w:szCs w:val="24"/>
        </w:rPr>
      </w:pPr>
      <w:r w:rsidRPr="00FC3317">
        <w:rPr>
          <w:spacing w:val="-2"/>
          <w:sz w:val="24"/>
          <w:szCs w:val="24"/>
        </w:rPr>
        <w:t>личностных</w:t>
      </w:r>
      <w:r w:rsidRPr="00FC3317">
        <w:rPr>
          <w:i w:val="0"/>
          <w:spacing w:val="-2"/>
          <w:sz w:val="24"/>
          <w:szCs w:val="24"/>
        </w:rPr>
        <w:t>:</w:t>
      </w:r>
    </w:p>
    <w:p w14:paraId="739A8A65" w14:textId="77777777" w:rsidR="00FC3317" w:rsidRPr="00FC3317" w:rsidRDefault="00FC3317" w:rsidP="009817E5">
      <w:pPr>
        <w:pStyle w:val="a5"/>
        <w:numPr>
          <w:ilvl w:val="0"/>
          <w:numId w:val="100"/>
        </w:numPr>
        <w:ind w:left="142" w:right="144" w:firstLine="709"/>
        <w:rPr>
          <w:sz w:val="24"/>
          <w:szCs w:val="24"/>
        </w:rPr>
      </w:pPr>
      <w:r w:rsidRPr="00FC3317">
        <w:rPr>
          <w:sz w:val="24"/>
          <w:szCs w:val="24"/>
        </w:rPr>
        <w:t>сформированность мировоззрения, соответствующего современному уровню развития общественной науки и практики, основанного на диалоге культур, а также различных форм общественного сознания, осознание своего места в поликультурном мире;</w:t>
      </w:r>
    </w:p>
    <w:p w14:paraId="0ABC2CEC" w14:textId="77777777" w:rsidR="00FC3317" w:rsidRPr="00FC3317" w:rsidRDefault="00FC3317" w:rsidP="009817E5">
      <w:pPr>
        <w:pStyle w:val="a5"/>
        <w:numPr>
          <w:ilvl w:val="0"/>
          <w:numId w:val="100"/>
        </w:numPr>
        <w:spacing w:line="342" w:lineRule="exact"/>
        <w:ind w:left="142" w:right="144" w:firstLine="709"/>
        <w:rPr>
          <w:sz w:val="24"/>
          <w:szCs w:val="24"/>
        </w:rPr>
      </w:pPr>
      <w:r w:rsidRPr="00FC3317">
        <w:rPr>
          <w:sz w:val="24"/>
          <w:szCs w:val="24"/>
        </w:rPr>
        <w:t>российская</w:t>
      </w:r>
      <w:r w:rsidRPr="00FC3317">
        <w:rPr>
          <w:spacing w:val="24"/>
          <w:sz w:val="24"/>
          <w:szCs w:val="24"/>
        </w:rPr>
        <w:t xml:space="preserve">  </w:t>
      </w:r>
      <w:r w:rsidRPr="00FC3317">
        <w:rPr>
          <w:sz w:val="24"/>
          <w:szCs w:val="24"/>
        </w:rPr>
        <w:t>гражданская</w:t>
      </w:r>
      <w:r w:rsidRPr="00FC3317">
        <w:rPr>
          <w:spacing w:val="26"/>
          <w:sz w:val="24"/>
          <w:szCs w:val="24"/>
        </w:rPr>
        <w:t xml:space="preserve">  </w:t>
      </w:r>
      <w:r w:rsidRPr="00FC3317">
        <w:rPr>
          <w:sz w:val="24"/>
          <w:szCs w:val="24"/>
        </w:rPr>
        <w:t>идентичность,</w:t>
      </w:r>
      <w:r w:rsidRPr="00FC3317">
        <w:rPr>
          <w:spacing w:val="25"/>
          <w:sz w:val="24"/>
          <w:szCs w:val="24"/>
        </w:rPr>
        <w:t xml:space="preserve">  </w:t>
      </w:r>
      <w:r w:rsidRPr="00FC3317">
        <w:rPr>
          <w:sz w:val="24"/>
          <w:szCs w:val="24"/>
        </w:rPr>
        <w:t>патриотизм,</w:t>
      </w:r>
      <w:r w:rsidRPr="00FC3317">
        <w:rPr>
          <w:spacing w:val="26"/>
          <w:sz w:val="24"/>
          <w:szCs w:val="24"/>
        </w:rPr>
        <w:t xml:space="preserve">  </w:t>
      </w:r>
      <w:r w:rsidRPr="00FC3317">
        <w:rPr>
          <w:sz w:val="24"/>
          <w:szCs w:val="24"/>
        </w:rPr>
        <w:t>уважение</w:t>
      </w:r>
      <w:r w:rsidRPr="00FC3317">
        <w:rPr>
          <w:spacing w:val="25"/>
          <w:sz w:val="24"/>
          <w:szCs w:val="24"/>
        </w:rPr>
        <w:t xml:space="preserve">  </w:t>
      </w:r>
      <w:r w:rsidRPr="00FC3317">
        <w:rPr>
          <w:spacing w:val="-10"/>
          <w:sz w:val="24"/>
          <w:szCs w:val="24"/>
        </w:rPr>
        <w:t>к</w:t>
      </w:r>
    </w:p>
    <w:p w14:paraId="70140052" w14:textId="77777777" w:rsidR="00FC3317" w:rsidRPr="00FC3317" w:rsidRDefault="00FC3317" w:rsidP="00A25E61">
      <w:pPr>
        <w:pStyle w:val="a5"/>
        <w:spacing w:line="342" w:lineRule="exact"/>
        <w:ind w:left="142" w:right="144" w:firstLine="709"/>
        <w:rPr>
          <w:sz w:val="24"/>
          <w:szCs w:val="24"/>
        </w:rPr>
        <w:sectPr w:rsidR="00FC3317" w:rsidRPr="00FC3317" w:rsidSect="00A25E61">
          <w:type w:val="nextColumn"/>
          <w:pgSz w:w="11910" w:h="16840"/>
          <w:pgMar w:top="1134" w:right="850" w:bottom="1134" w:left="1701" w:header="0" w:footer="823" w:gutter="0"/>
          <w:cols w:space="720"/>
        </w:sectPr>
      </w:pPr>
    </w:p>
    <w:p w14:paraId="4A5D3888" w14:textId="77777777" w:rsidR="00FC3317" w:rsidRPr="00FC3317" w:rsidRDefault="00FC3317" w:rsidP="00A25E61">
      <w:pPr>
        <w:pStyle w:val="a3"/>
        <w:spacing w:before="67" w:line="242" w:lineRule="auto"/>
        <w:ind w:left="142" w:right="144" w:firstLine="709"/>
        <w:rPr>
          <w:sz w:val="24"/>
          <w:szCs w:val="24"/>
        </w:rPr>
      </w:pPr>
      <w:r w:rsidRPr="00FC3317">
        <w:rPr>
          <w:sz w:val="24"/>
          <w:szCs w:val="24"/>
        </w:rPr>
        <w:lastRenderedPageBreak/>
        <w:t>своему народу, чувство ответственности перед Родиной, уважение государственных символов (герба, флага, гимна);</w:t>
      </w:r>
    </w:p>
    <w:p w14:paraId="754EA53A" w14:textId="77777777" w:rsidR="00FC3317" w:rsidRPr="00FC3317" w:rsidRDefault="00FC3317" w:rsidP="009817E5">
      <w:pPr>
        <w:pStyle w:val="a5"/>
        <w:numPr>
          <w:ilvl w:val="0"/>
          <w:numId w:val="100"/>
        </w:numPr>
        <w:ind w:left="142" w:right="144" w:firstLine="709"/>
        <w:rPr>
          <w:sz w:val="24"/>
          <w:szCs w:val="24"/>
        </w:rPr>
      </w:pPr>
      <w:r w:rsidRPr="00FC3317">
        <w:rPr>
          <w:sz w:val="24"/>
          <w:szCs w:val="24"/>
        </w:rPr>
        <w:t xml:space="preserve">гражданская позиция в качестве активного и ответственного члена российского общества, осознающего свои конституционные права и обязанности, уважающего закон и правопорядок, обладающего чувством собственного достоинства, осознанно принимающего традиционные национальные и общечеловеческие, гуманистические и демократические </w:t>
      </w:r>
      <w:r w:rsidRPr="00FC3317">
        <w:rPr>
          <w:spacing w:val="-2"/>
          <w:sz w:val="24"/>
          <w:szCs w:val="24"/>
        </w:rPr>
        <w:t>ценности;</w:t>
      </w:r>
    </w:p>
    <w:p w14:paraId="65258A85" w14:textId="77777777" w:rsidR="00FC3317" w:rsidRPr="00FC3317" w:rsidRDefault="00FC3317" w:rsidP="009817E5">
      <w:pPr>
        <w:pStyle w:val="a5"/>
        <w:numPr>
          <w:ilvl w:val="0"/>
          <w:numId w:val="100"/>
        </w:numPr>
        <w:ind w:left="142" w:right="144" w:firstLine="709"/>
        <w:rPr>
          <w:sz w:val="24"/>
          <w:szCs w:val="24"/>
        </w:rPr>
      </w:pPr>
      <w:r w:rsidRPr="00FC3317">
        <w:rPr>
          <w:sz w:val="24"/>
          <w:szCs w:val="24"/>
        </w:rPr>
        <w:t>толерантное сознание и поведение в поликультурном мире, готовность и способность вести диалог с другими людьми, достигать в нем взаимопонимания, учитывая позиции всех участников, находить общие цели и сотрудничать для их достижения; эффективно разрешать конфликты;</w:t>
      </w:r>
    </w:p>
    <w:p w14:paraId="6C3FF23F" w14:textId="77777777" w:rsidR="00FC3317" w:rsidRPr="00FC3317" w:rsidRDefault="00FC3317" w:rsidP="009817E5">
      <w:pPr>
        <w:pStyle w:val="a5"/>
        <w:numPr>
          <w:ilvl w:val="0"/>
          <w:numId w:val="100"/>
        </w:numPr>
        <w:ind w:left="142" w:right="144" w:firstLine="709"/>
        <w:rPr>
          <w:sz w:val="24"/>
          <w:szCs w:val="24"/>
        </w:rPr>
      </w:pPr>
      <w:r w:rsidRPr="00FC3317">
        <w:rPr>
          <w:sz w:val="24"/>
          <w:szCs w:val="24"/>
        </w:rPr>
        <w:t>готовность и способность к саморазвитию и самовоспитанию в соответствии с общечеловеческими ценностями и идеалами гражданского общества, к самостоятельной, творческой и ответственной деятельности; сознательное отношение к непрерывному образованию как условию успешной профессиональной и общественной деятельности;</w:t>
      </w:r>
    </w:p>
    <w:p w14:paraId="6C3D443C" w14:textId="77777777" w:rsidR="00FC3317" w:rsidRPr="00FC3317" w:rsidRDefault="00FC3317" w:rsidP="009817E5">
      <w:pPr>
        <w:pStyle w:val="a5"/>
        <w:numPr>
          <w:ilvl w:val="0"/>
          <w:numId w:val="100"/>
        </w:numPr>
        <w:ind w:left="142" w:right="144" w:firstLine="709"/>
        <w:rPr>
          <w:sz w:val="24"/>
          <w:szCs w:val="24"/>
        </w:rPr>
      </w:pPr>
      <w:r w:rsidRPr="00FC3317">
        <w:rPr>
          <w:sz w:val="24"/>
          <w:szCs w:val="24"/>
        </w:rPr>
        <w:t>осознанное отношение к профессиональной деятельности как возможности участия в решении личных, общественных, государственных, общенациональных проблем;</w:t>
      </w:r>
    </w:p>
    <w:p w14:paraId="056F9AA0" w14:textId="77777777" w:rsidR="00FC3317" w:rsidRPr="00FC3317" w:rsidRDefault="00FC3317" w:rsidP="009817E5">
      <w:pPr>
        <w:pStyle w:val="a5"/>
        <w:numPr>
          <w:ilvl w:val="0"/>
          <w:numId w:val="100"/>
        </w:numPr>
        <w:ind w:left="142" w:right="144" w:firstLine="709"/>
        <w:rPr>
          <w:sz w:val="24"/>
          <w:szCs w:val="24"/>
        </w:rPr>
      </w:pPr>
      <w:r w:rsidRPr="00FC3317">
        <w:rPr>
          <w:sz w:val="24"/>
          <w:szCs w:val="24"/>
        </w:rPr>
        <w:t>ответственное отношение к созданию семьи на основе осознанного принятия ценностей семейной жизни;</w:t>
      </w:r>
    </w:p>
    <w:p w14:paraId="258BA419" w14:textId="77777777" w:rsidR="00FC3317" w:rsidRPr="00FC3317" w:rsidRDefault="00FC3317" w:rsidP="00A25E61">
      <w:pPr>
        <w:pStyle w:val="2"/>
        <w:spacing w:line="319" w:lineRule="exact"/>
        <w:ind w:left="142" w:right="144" w:firstLine="709"/>
        <w:jc w:val="both"/>
        <w:rPr>
          <w:i w:val="0"/>
          <w:sz w:val="24"/>
          <w:szCs w:val="24"/>
        </w:rPr>
      </w:pPr>
      <w:r w:rsidRPr="00FC3317">
        <w:rPr>
          <w:spacing w:val="-2"/>
          <w:sz w:val="24"/>
          <w:szCs w:val="24"/>
        </w:rPr>
        <w:t>метапредметных</w:t>
      </w:r>
      <w:r w:rsidRPr="00FC3317">
        <w:rPr>
          <w:i w:val="0"/>
          <w:spacing w:val="-2"/>
          <w:sz w:val="24"/>
          <w:szCs w:val="24"/>
        </w:rPr>
        <w:t>:</w:t>
      </w:r>
    </w:p>
    <w:p w14:paraId="792320DB" w14:textId="77777777" w:rsidR="00FC3317" w:rsidRPr="00FC3317" w:rsidRDefault="00FC3317" w:rsidP="009817E5">
      <w:pPr>
        <w:pStyle w:val="a5"/>
        <w:numPr>
          <w:ilvl w:val="0"/>
          <w:numId w:val="100"/>
        </w:numPr>
        <w:ind w:left="142" w:right="144" w:firstLine="709"/>
        <w:rPr>
          <w:sz w:val="24"/>
          <w:szCs w:val="24"/>
        </w:rPr>
      </w:pPr>
      <w:r w:rsidRPr="00FC3317">
        <w:rPr>
          <w:sz w:val="24"/>
          <w:szCs w:val="24"/>
        </w:rPr>
        <w:t>умение самостоятельно определять цели деятельности и составлять планы деятельности; самостоятельно осуществлять, контролировать и корректировать деятельность; использовать все возможные ресурсы для достижения поставленных целей и реализации планов деятельности; выбирать успешные стратегии в различных ситуациях;</w:t>
      </w:r>
    </w:p>
    <w:p w14:paraId="53B0603A" w14:textId="77777777" w:rsidR="00FC3317" w:rsidRPr="00FC3317" w:rsidRDefault="00FC3317" w:rsidP="009817E5">
      <w:pPr>
        <w:pStyle w:val="a5"/>
        <w:numPr>
          <w:ilvl w:val="0"/>
          <w:numId w:val="100"/>
        </w:numPr>
        <w:ind w:left="142" w:right="144" w:firstLine="709"/>
        <w:rPr>
          <w:sz w:val="24"/>
          <w:szCs w:val="24"/>
        </w:rPr>
      </w:pPr>
      <w:r w:rsidRPr="00FC3317">
        <w:rPr>
          <w:sz w:val="24"/>
          <w:szCs w:val="24"/>
        </w:rPr>
        <w:t>владение навыками познавательной, учебно-исследовательской и проектной деятельности в сфере общественных наук, навыками разрешения проблем; способность и готовность к самостоятельному поиску методов решения практических задач, применению различных методов познания;</w:t>
      </w:r>
    </w:p>
    <w:p w14:paraId="306875DA" w14:textId="77777777" w:rsidR="00FC3317" w:rsidRPr="00FC3317" w:rsidRDefault="00FC3317" w:rsidP="009817E5">
      <w:pPr>
        <w:pStyle w:val="a5"/>
        <w:numPr>
          <w:ilvl w:val="0"/>
          <w:numId w:val="100"/>
        </w:numPr>
        <w:ind w:left="142" w:right="144" w:firstLine="709"/>
        <w:rPr>
          <w:sz w:val="24"/>
          <w:szCs w:val="24"/>
        </w:rPr>
      </w:pPr>
      <w:r w:rsidRPr="00FC3317">
        <w:rPr>
          <w:sz w:val="24"/>
          <w:szCs w:val="24"/>
        </w:rPr>
        <w:t xml:space="preserve">готовность и способность к самостоятельной информационно- познавательной деятельности, включая умение ориентироваться в различных источниках социально-правовой и экономической информации, критически оценивать и интерпретировать информацию, получаемую из различных </w:t>
      </w:r>
      <w:r w:rsidRPr="00FC3317">
        <w:rPr>
          <w:spacing w:val="-2"/>
          <w:sz w:val="24"/>
          <w:szCs w:val="24"/>
        </w:rPr>
        <w:t>источников;</w:t>
      </w:r>
    </w:p>
    <w:p w14:paraId="327DEB70" w14:textId="77777777" w:rsidR="00FC3317" w:rsidRPr="00FC3317" w:rsidRDefault="00FC3317" w:rsidP="009817E5">
      <w:pPr>
        <w:pStyle w:val="a5"/>
        <w:numPr>
          <w:ilvl w:val="0"/>
          <w:numId w:val="100"/>
        </w:numPr>
        <w:ind w:left="142" w:right="144" w:firstLine="709"/>
        <w:rPr>
          <w:sz w:val="24"/>
          <w:szCs w:val="24"/>
        </w:rPr>
      </w:pPr>
      <w:r w:rsidRPr="00FC3317">
        <w:rPr>
          <w:sz w:val="24"/>
          <w:szCs w:val="24"/>
        </w:rPr>
        <w:t>умение использовать средства информационных и коммуникационных технологий в решении когнитивных, коммуникативных</w:t>
      </w:r>
      <w:r w:rsidRPr="00FC3317">
        <w:rPr>
          <w:spacing w:val="40"/>
          <w:sz w:val="24"/>
          <w:szCs w:val="24"/>
        </w:rPr>
        <w:t xml:space="preserve"> </w:t>
      </w:r>
      <w:r w:rsidRPr="00FC3317">
        <w:rPr>
          <w:sz w:val="24"/>
          <w:szCs w:val="24"/>
        </w:rPr>
        <w:t>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w:t>
      </w:r>
    </w:p>
    <w:p w14:paraId="23BDE6DB" w14:textId="77777777" w:rsidR="00FC3317" w:rsidRPr="00FC3317" w:rsidRDefault="00FC3317" w:rsidP="009817E5">
      <w:pPr>
        <w:pStyle w:val="a5"/>
        <w:numPr>
          <w:ilvl w:val="0"/>
          <w:numId w:val="100"/>
        </w:numPr>
        <w:ind w:left="142" w:right="144" w:firstLine="709"/>
        <w:rPr>
          <w:sz w:val="24"/>
          <w:szCs w:val="24"/>
        </w:rPr>
      </w:pPr>
      <w:r w:rsidRPr="00FC3317">
        <w:rPr>
          <w:sz w:val="24"/>
          <w:szCs w:val="24"/>
        </w:rPr>
        <w:t>умение определять назначение и функции различных социальных, экономических и правовых институтов;</w:t>
      </w:r>
    </w:p>
    <w:p w14:paraId="474E17C1" w14:textId="77777777" w:rsidR="00FC3317" w:rsidRPr="00FC3317" w:rsidRDefault="00FC3317" w:rsidP="00A25E61">
      <w:pPr>
        <w:pStyle w:val="a5"/>
        <w:ind w:left="142" w:right="144" w:firstLine="709"/>
        <w:rPr>
          <w:sz w:val="24"/>
          <w:szCs w:val="24"/>
        </w:rPr>
        <w:sectPr w:rsidR="00FC3317" w:rsidRPr="00FC3317" w:rsidSect="00A25E61">
          <w:type w:val="nextColumn"/>
          <w:pgSz w:w="11910" w:h="16840"/>
          <w:pgMar w:top="1134" w:right="850" w:bottom="1134" w:left="1701" w:header="0" w:footer="823" w:gutter="0"/>
          <w:cols w:space="720"/>
        </w:sectPr>
      </w:pPr>
    </w:p>
    <w:p w14:paraId="19F229CC" w14:textId="77777777" w:rsidR="00FC3317" w:rsidRPr="00FC3317" w:rsidRDefault="00FC3317" w:rsidP="009817E5">
      <w:pPr>
        <w:pStyle w:val="a5"/>
        <w:numPr>
          <w:ilvl w:val="0"/>
          <w:numId w:val="100"/>
        </w:numPr>
        <w:spacing w:before="86"/>
        <w:ind w:left="142" w:right="144" w:firstLine="709"/>
        <w:rPr>
          <w:sz w:val="24"/>
          <w:szCs w:val="24"/>
        </w:rPr>
      </w:pPr>
      <w:r w:rsidRPr="00FC3317">
        <w:rPr>
          <w:sz w:val="24"/>
          <w:szCs w:val="24"/>
        </w:rPr>
        <w:lastRenderedPageBreak/>
        <w:t xml:space="preserve">умение самостоятельно оценивать и принимать решения, определяющие стратегию поведения, с учетом гражданских и нравственных </w:t>
      </w:r>
      <w:r w:rsidRPr="00FC3317">
        <w:rPr>
          <w:spacing w:val="-2"/>
          <w:sz w:val="24"/>
          <w:szCs w:val="24"/>
        </w:rPr>
        <w:t>ценностей;</w:t>
      </w:r>
    </w:p>
    <w:p w14:paraId="7A3A330C" w14:textId="77777777" w:rsidR="00FC3317" w:rsidRPr="00FC3317" w:rsidRDefault="00FC3317" w:rsidP="009817E5">
      <w:pPr>
        <w:pStyle w:val="a5"/>
        <w:numPr>
          <w:ilvl w:val="0"/>
          <w:numId w:val="100"/>
        </w:numPr>
        <w:ind w:left="142" w:right="144" w:firstLine="709"/>
        <w:rPr>
          <w:sz w:val="24"/>
          <w:szCs w:val="24"/>
        </w:rPr>
      </w:pPr>
      <w:r w:rsidRPr="00FC3317">
        <w:rPr>
          <w:sz w:val="24"/>
          <w:szCs w:val="24"/>
        </w:rPr>
        <w:t>владение языковыми средствами: умение ясно, логично и точно излагать свою точку зрения, использовать адекватные языковые средства, понятийный аппарат обществознания;</w:t>
      </w:r>
    </w:p>
    <w:p w14:paraId="25C55F8D" w14:textId="77777777" w:rsidR="00FC3317" w:rsidRPr="00FC3317" w:rsidRDefault="00FC3317" w:rsidP="00A25E61">
      <w:pPr>
        <w:pStyle w:val="2"/>
        <w:spacing w:before="5" w:line="319" w:lineRule="exact"/>
        <w:ind w:left="142" w:right="144" w:firstLine="709"/>
        <w:jc w:val="both"/>
        <w:rPr>
          <w:i w:val="0"/>
          <w:sz w:val="24"/>
          <w:szCs w:val="24"/>
        </w:rPr>
      </w:pPr>
      <w:r w:rsidRPr="00FC3317">
        <w:rPr>
          <w:spacing w:val="-2"/>
          <w:sz w:val="24"/>
          <w:szCs w:val="24"/>
        </w:rPr>
        <w:t>предметных</w:t>
      </w:r>
      <w:r w:rsidRPr="00FC3317">
        <w:rPr>
          <w:i w:val="0"/>
          <w:spacing w:val="-2"/>
          <w:sz w:val="24"/>
          <w:szCs w:val="24"/>
        </w:rPr>
        <w:t>:</w:t>
      </w:r>
    </w:p>
    <w:p w14:paraId="1FEF785F" w14:textId="77777777" w:rsidR="00FC3317" w:rsidRPr="00FC3317" w:rsidRDefault="00FC3317" w:rsidP="009817E5">
      <w:pPr>
        <w:pStyle w:val="a5"/>
        <w:numPr>
          <w:ilvl w:val="0"/>
          <w:numId w:val="100"/>
        </w:numPr>
        <w:ind w:left="142" w:right="144" w:firstLine="709"/>
        <w:rPr>
          <w:sz w:val="24"/>
          <w:szCs w:val="24"/>
        </w:rPr>
      </w:pPr>
      <w:r w:rsidRPr="00FC3317">
        <w:rPr>
          <w:sz w:val="24"/>
          <w:szCs w:val="24"/>
        </w:rPr>
        <w:t xml:space="preserve">сформированность знаний об обществе как целостной развивающейся системе в единстве и взаимодействии его основных сфер и </w:t>
      </w:r>
      <w:r w:rsidRPr="00FC3317">
        <w:rPr>
          <w:spacing w:val="-2"/>
          <w:sz w:val="24"/>
          <w:szCs w:val="24"/>
        </w:rPr>
        <w:t>институтов;</w:t>
      </w:r>
    </w:p>
    <w:p w14:paraId="40E98750" w14:textId="77777777" w:rsidR="00FC3317" w:rsidRPr="00FC3317" w:rsidRDefault="00FC3317" w:rsidP="009817E5">
      <w:pPr>
        <w:pStyle w:val="a5"/>
        <w:numPr>
          <w:ilvl w:val="0"/>
          <w:numId w:val="100"/>
        </w:numPr>
        <w:spacing w:line="342" w:lineRule="exact"/>
        <w:ind w:left="142" w:right="144" w:firstLine="709"/>
        <w:rPr>
          <w:sz w:val="24"/>
          <w:szCs w:val="24"/>
        </w:rPr>
      </w:pPr>
      <w:r w:rsidRPr="00FC3317">
        <w:rPr>
          <w:sz w:val="24"/>
          <w:szCs w:val="24"/>
        </w:rPr>
        <w:t>владение</w:t>
      </w:r>
      <w:r w:rsidRPr="00FC3317">
        <w:rPr>
          <w:spacing w:val="-11"/>
          <w:sz w:val="24"/>
          <w:szCs w:val="24"/>
        </w:rPr>
        <w:t xml:space="preserve"> </w:t>
      </w:r>
      <w:r w:rsidRPr="00FC3317">
        <w:rPr>
          <w:sz w:val="24"/>
          <w:szCs w:val="24"/>
        </w:rPr>
        <w:t>базовым</w:t>
      </w:r>
      <w:r w:rsidRPr="00FC3317">
        <w:rPr>
          <w:spacing w:val="-12"/>
          <w:sz w:val="24"/>
          <w:szCs w:val="24"/>
        </w:rPr>
        <w:t xml:space="preserve"> </w:t>
      </w:r>
      <w:r w:rsidRPr="00FC3317">
        <w:rPr>
          <w:sz w:val="24"/>
          <w:szCs w:val="24"/>
        </w:rPr>
        <w:t>понятийным</w:t>
      </w:r>
      <w:r w:rsidRPr="00FC3317">
        <w:rPr>
          <w:spacing w:val="-8"/>
          <w:sz w:val="24"/>
          <w:szCs w:val="24"/>
        </w:rPr>
        <w:t xml:space="preserve"> </w:t>
      </w:r>
      <w:r w:rsidRPr="00FC3317">
        <w:rPr>
          <w:sz w:val="24"/>
          <w:szCs w:val="24"/>
        </w:rPr>
        <w:t>аппаратом</w:t>
      </w:r>
      <w:r w:rsidRPr="00FC3317">
        <w:rPr>
          <w:spacing w:val="-9"/>
          <w:sz w:val="24"/>
          <w:szCs w:val="24"/>
        </w:rPr>
        <w:t xml:space="preserve"> </w:t>
      </w:r>
      <w:r w:rsidRPr="00FC3317">
        <w:rPr>
          <w:sz w:val="24"/>
          <w:szCs w:val="24"/>
        </w:rPr>
        <w:t>социальных</w:t>
      </w:r>
      <w:r w:rsidRPr="00FC3317">
        <w:rPr>
          <w:spacing w:val="-11"/>
          <w:sz w:val="24"/>
          <w:szCs w:val="24"/>
        </w:rPr>
        <w:t xml:space="preserve"> </w:t>
      </w:r>
      <w:r w:rsidRPr="00FC3317">
        <w:rPr>
          <w:spacing w:val="-2"/>
          <w:sz w:val="24"/>
          <w:szCs w:val="24"/>
        </w:rPr>
        <w:t>наук;</w:t>
      </w:r>
    </w:p>
    <w:p w14:paraId="59F8E7BF" w14:textId="77777777" w:rsidR="00FC3317" w:rsidRPr="00FC3317" w:rsidRDefault="00FC3317" w:rsidP="009817E5">
      <w:pPr>
        <w:pStyle w:val="a5"/>
        <w:numPr>
          <w:ilvl w:val="0"/>
          <w:numId w:val="100"/>
        </w:numPr>
        <w:ind w:left="142" w:right="144" w:firstLine="709"/>
        <w:rPr>
          <w:sz w:val="24"/>
          <w:szCs w:val="24"/>
        </w:rPr>
      </w:pPr>
      <w:r w:rsidRPr="00FC3317">
        <w:rPr>
          <w:sz w:val="24"/>
          <w:szCs w:val="24"/>
        </w:rPr>
        <w:t xml:space="preserve">владение умениями выявлять причинно-следственные, функциональные, иерархические и другие связи социальных объектов и </w:t>
      </w:r>
      <w:r w:rsidRPr="00FC3317">
        <w:rPr>
          <w:spacing w:val="-2"/>
          <w:sz w:val="24"/>
          <w:szCs w:val="24"/>
        </w:rPr>
        <w:t>процессов;</w:t>
      </w:r>
    </w:p>
    <w:p w14:paraId="3CDF6281" w14:textId="77777777" w:rsidR="00FC3317" w:rsidRPr="00FC3317" w:rsidRDefault="00FC3317" w:rsidP="009817E5">
      <w:pPr>
        <w:pStyle w:val="a5"/>
        <w:numPr>
          <w:ilvl w:val="0"/>
          <w:numId w:val="100"/>
        </w:numPr>
        <w:ind w:left="142" w:right="144" w:firstLine="709"/>
        <w:rPr>
          <w:sz w:val="24"/>
          <w:szCs w:val="24"/>
        </w:rPr>
      </w:pPr>
      <w:r w:rsidRPr="00FC3317">
        <w:rPr>
          <w:sz w:val="24"/>
          <w:szCs w:val="24"/>
        </w:rPr>
        <w:t>сформированность представлений об основных тенденциях и возможных перспективах развития мирового сообщества в глобальном мире;</w:t>
      </w:r>
    </w:p>
    <w:p w14:paraId="60D2B9B7" w14:textId="77777777" w:rsidR="00FC3317" w:rsidRPr="00FC3317" w:rsidRDefault="00FC3317" w:rsidP="009817E5">
      <w:pPr>
        <w:pStyle w:val="a5"/>
        <w:numPr>
          <w:ilvl w:val="0"/>
          <w:numId w:val="100"/>
        </w:numPr>
        <w:ind w:left="142" w:right="144" w:firstLine="709"/>
        <w:rPr>
          <w:sz w:val="24"/>
          <w:szCs w:val="24"/>
        </w:rPr>
      </w:pPr>
      <w:r w:rsidRPr="00FC3317">
        <w:rPr>
          <w:sz w:val="24"/>
          <w:szCs w:val="24"/>
        </w:rPr>
        <w:t>сформированность представлений о методах познания социальных явлений и процессов;</w:t>
      </w:r>
    </w:p>
    <w:p w14:paraId="0F2B8CEE" w14:textId="77777777" w:rsidR="00FC3317" w:rsidRPr="00FC3317" w:rsidRDefault="00FC3317" w:rsidP="009817E5">
      <w:pPr>
        <w:pStyle w:val="a5"/>
        <w:numPr>
          <w:ilvl w:val="0"/>
          <w:numId w:val="100"/>
        </w:numPr>
        <w:ind w:left="142" w:right="144" w:firstLine="709"/>
        <w:rPr>
          <w:sz w:val="24"/>
          <w:szCs w:val="24"/>
        </w:rPr>
      </w:pPr>
      <w:r w:rsidRPr="00FC3317">
        <w:rPr>
          <w:sz w:val="24"/>
          <w:szCs w:val="24"/>
        </w:rPr>
        <w:t>владение умениями применять полученные знания в повседневной жизни, прогнозировать последствия принимаемых решений;</w:t>
      </w:r>
    </w:p>
    <w:p w14:paraId="14CA4C13" w14:textId="77777777" w:rsidR="00FC3317" w:rsidRPr="00FC3317" w:rsidRDefault="00FC3317" w:rsidP="009817E5">
      <w:pPr>
        <w:pStyle w:val="a5"/>
        <w:numPr>
          <w:ilvl w:val="0"/>
          <w:numId w:val="100"/>
        </w:numPr>
        <w:ind w:left="142" w:right="144" w:firstLine="709"/>
        <w:rPr>
          <w:sz w:val="24"/>
          <w:szCs w:val="24"/>
        </w:rPr>
      </w:pPr>
      <w:r w:rsidRPr="00FC3317">
        <w:rPr>
          <w:sz w:val="24"/>
          <w:szCs w:val="24"/>
        </w:rPr>
        <w:t>сформированность навыков оценивания социальной информации, умений поиска информации в источниках различного типа для реконструкции недостающих звеньев с целью объяснения и оценки разнообразных явлений и процессов общественного развития.</w:t>
      </w:r>
    </w:p>
    <w:p w14:paraId="2FD51E90" w14:textId="77777777" w:rsidR="00FC3317" w:rsidRPr="00FC3317" w:rsidRDefault="00FC3317" w:rsidP="00A25E61">
      <w:pPr>
        <w:spacing w:before="275" w:after="2"/>
        <w:ind w:left="142" w:right="144" w:firstLine="709"/>
        <w:jc w:val="both"/>
        <w:rPr>
          <w:b/>
          <w:sz w:val="24"/>
          <w:szCs w:val="24"/>
        </w:rPr>
      </w:pPr>
      <w:r w:rsidRPr="00FC3317">
        <w:rPr>
          <w:b/>
          <w:sz w:val="24"/>
          <w:szCs w:val="24"/>
        </w:rPr>
        <w:t>1.3</w:t>
      </w:r>
      <w:r w:rsidRPr="00FC3317">
        <w:rPr>
          <w:b/>
          <w:spacing w:val="-5"/>
          <w:sz w:val="24"/>
          <w:szCs w:val="24"/>
        </w:rPr>
        <w:t xml:space="preserve"> </w:t>
      </w:r>
      <w:r w:rsidRPr="00FC3317">
        <w:rPr>
          <w:b/>
          <w:sz w:val="24"/>
          <w:szCs w:val="24"/>
        </w:rPr>
        <w:t>Система</w:t>
      </w:r>
      <w:r w:rsidRPr="00FC3317">
        <w:rPr>
          <w:b/>
          <w:spacing w:val="-4"/>
          <w:sz w:val="24"/>
          <w:szCs w:val="24"/>
        </w:rPr>
        <w:t xml:space="preserve"> </w:t>
      </w:r>
      <w:r w:rsidRPr="00FC3317">
        <w:rPr>
          <w:b/>
          <w:sz w:val="24"/>
          <w:szCs w:val="24"/>
        </w:rPr>
        <w:t>контроля</w:t>
      </w:r>
      <w:r w:rsidRPr="00FC3317">
        <w:rPr>
          <w:b/>
          <w:spacing w:val="-7"/>
          <w:sz w:val="24"/>
          <w:szCs w:val="24"/>
        </w:rPr>
        <w:t xml:space="preserve"> </w:t>
      </w:r>
      <w:r w:rsidRPr="00FC3317">
        <w:rPr>
          <w:b/>
          <w:sz w:val="24"/>
          <w:szCs w:val="24"/>
        </w:rPr>
        <w:t>и</w:t>
      </w:r>
      <w:r w:rsidRPr="00FC3317">
        <w:rPr>
          <w:b/>
          <w:spacing w:val="-6"/>
          <w:sz w:val="24"/>
          <w:szCs w:val="24"/>
        </w:rPr>
        <w:t xml:space="preserve"> </w:t>
      </w:r>
      <w:r w:rsidRPr="00FC3317">
        <w:rPr>
          <w:b/>
          <w:sz w:val="24"/>
          <w:szCs w:val="24"/>
        </w:rPr>
        <w:t>оценки</w:t>
      </w:r>
      <w:r w:rsidRPr="00FC3317">
        <w:rPr>
          <w:b/>
          <w:spacing w:val="-6"/>
          <w:sz w:val="24"/>
          <w:szCs w:val="24"/>
        </w:rPr>
        <w:t xml:space="preserve"> </w:t>
      </w:r>
      <w:r w:rsidRPr="00FC3317">
        <w:rPr>
          <w:b/>
          <w:sz w:val="24"/>
          <w:szCs w:val="24"/>
        </w:rPr>
        <w:t>результатов</w:t>
      </w:r>
      <w:r w:rsidRPr="00FC3317">
        <w:rPr>
          <w:b/>
          <w:spacing w:val="-5"/>
          <w:sz w:val="24"/>
          <w:szCs w:val="24"/>
        </w:rPr>
        <w:t xml:space="preserve"> </w:t>
      </w:r>
      <w:r w:rsidRPr="00FC3317">
        <w:rPr>
          <w:b/>
          <w:sz w:val="24"/>
          <w:szCs w:val="24"/>
        </w:rPr>
        <w:t>освоения</w:t>
      </w:r>
      <w:r w:rsidRPr="00FC3317">
        <w:rPr>
          <w:b/>
          <w:spacing w:val="-7"/>
          <w:sz w:val="24"/>
          <w:szCs w:val="24"/>
        </w:rPr>
        <w:t xml:space="preserve"> </w:t>
      </w:r>
      <w:r w:rsidRPr="00FC3317">
        <w:rPr>
          <w:b/>
          <w:sz w:val="24"/>
          <w:szCs w:val="24"/>
        </w:rPr>
        <w:t>обучающимися программы учебной дисциплины</w:t>
      </w:r>
    </w:p>
    <w:tbl>
      <w:tblPr>
        <w:tblStyle w:val="TableNormal"/>
        <w:tblW w:w="0" w:type="auto"/>
        <w:tblInd w:w="6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75"/>
        <w:gridCol w:w="4841"/>
      </w:tblGrid>
      <w:tr w:rsidR="00FC3317" w:rsidRPr="00FC3317" w14:paraId="70C8C2EE" w14:textId="77777777" w:rsidTr="00FC3317">
        <w:trPr>
          <w:trHeight w:val="642"/>
        </w:trPr>
        <w:tc>
          <w:tcPr>
            <w:tcW w:w="4275" w:type="dxa"/>
          </w:tcPr>
          <w:p w14:paraId="1E0253DB" w14:textId="77777777" w:rsidR="00FC3317" w:rsidRPr="00FC3317" w:rsidRDefault="00FC3317" w:rsidP="00A25E61">
            <w:pPr>
              <w:pStyle w:val="TableParagraph"/>
              <w:spacing w:before="158"/>
              <w:ind w:left="142" w:right="144" w:firstLine="709"/>
              <w:jc w:val="both"/>
              <w:rPr>
                <w:b/>
                <w:sz w:val="24"/>
                <w:szCs w:val="24"/>
              </w:rPr>
            </w:pPr>
            <w:proofErr w:type="spellStart"/>
            <w:r w:rsidRPr="00FC3317">
              <w:rPr>
                <w:b/>
                <w:sz w:val="24"/>
                <w:szCs w:val="24"/>
              </w:rPr>
              <w:t>Образовательные</w:t>
            </w:r>
            <w:proofErr w:type="spellEnd"/>
            <w:r w:rsidRPr="00FC3317">
              <w:rPr>
                <w:b/>
                <w:spacing w:val="-15"/>
                <w:sz w:val="24"/>
                <w:szCs w:val="24"/>
              </w:rPr>
              <w:t xml:space="preserve"> </w:t>
            </w:r>
            <w:proofErr w:type="spellStart"/>
            <w:r w:rsidRPr="00FC3317">
              <w:rPr>
                <w:b/>
                <w:spacing w:val="-2"/>
                <w:sz w:val="24"/>
                <w:szCs w:val="24"/>
              </w:rPr>
              <w:t>результаты</w:t>
            </w:r>
            <w:proofErr w:type="spellEnd"/>
          </w:p>
        </w:tc>
        <w:tc>
          <w:tcPr>
            <w:tcW w:w="4841" w:type="dxa"/>
          </w:tcPr>
          <w:p w14:paraId="5A57AE5B" w14:textId="77777777" w:rsidR="00FC3317" w:rsidRPr="00FC3317" w:rsidRDefault="00FC3317" w:rsidP="00A25E61">
            <w:pPr>
              <w:pStyle w:val="TableParagraph"/>
              <w:spacing w:line="322" w:lineRule="exact"/>
              <w:ind w:left="142" w:right="144" w:firstLine="709"/>
              <w:jc w:val="both"/>
              <w:rPr>
                <w:b/>
                <w:sz w:val="24"/>
                <w:szCs w:val="24"/>
                <w:lang w:val="ru-RU"/>
              </w:rPr>
            </w:pPr>
            <w:r w:rsidRPr="00FC3317">
              <w:rPr>
                <w:b/>
                <w:sz w:val="24"/>
                <w:szCs w:val="24"/>
                <w:lang w:val="ru-RU"/>
              </w:rPr>
              <w:t>Формы и методы</w:t>
            </w:r>
            <w:r w:rsidRPr="00FC3317">
              <w:rPr>
                <w:b/>
                <w:spacing w:val="-1"/>
                <w:sz w:val="24"/>
                <w:szCs w:val="24"/>
                <w:lang w:val="ru-RU"/>
              </w:rPr>
              <w:t xml:space="preserve"> </w:t>
            </w:r>
            <w:r w:rsidRPr="00FC3317">
              <w:rPr>
                <w:b/>
                <w:sz w:val="24"/>
                <w:szCs w:val="24"/>
                <w:lang w:val="ru-RU"/>
              </w:rPr>
              <w:t>контроля</w:t>
            </w:r>
            <w:r w:rsidRPr="00FC3317">
              <w:rPr>
                <w:b/>
                <w:spacing w:val="-1"/>
                <w:sz w:val="24"/>
                <w:szCs w:val="24"/>
                <w:lang w:val="ru-RU"/>
              </w:rPr>
              <w:t xml:space="preserve"> </w:t>
            </w:r>
            <w:r w:rsidRPr="00FC3317">
              <w:rPr>
                <w:b/>
                <w:sz w:val="24"/>
                <w:szCs w:val="24"/>
                <w:lang w:val="ru-RU"/>
              </w:rPr>
              <w:t>и оценки</w:t>
            </w:r>
            <w:r w:rsidRPr="00FC3317">
              <w:rPr>
                <w:b/>
                <w:spacing w:val="-6"/>
                <w:sz w:val="24"/>
                <w:szCs w:val="24"/>
                <w:lang w:val="ru-RU"/>
              </w:rPr>
              <w:t xml:space="preserve"> </w:t>
            </w:r>
            <w:r w:rsidRPr="00FC3317">
              <w:rPr>
                <w:b/>
                <w:sz w:val="24"/>
                <w:szCs w:val="24"/>
                <w:lang w:val="ru-RU"/>
              </w:rPr>
              <w:t>результатов</w:t>
            </w:r>
            <w:r w:rsidRPr="00FC3317">
              <w:rPr>
                <w:b/>
                <w:spacing w:val="-6"/>
                <w:sz w:val="24"/>
                <w:szCs w:val="24"/>
                <w:lang w:val="ru-RU"/>
              </w:rPr>
              <w:t xml:space="preserve"> </w:t>
            </w:r>
            <w:r w:rsidRPr="00FC3317">
              <w:rPr>
                <w:b/>
                <w:spacing w:val="-2"/>
                <w:sz w:val="24"/>
                <w:szCs w:val="24"/>
                <w:lang w:val="ru-RU"/>
              </w:rPr>
              <w:t>обучения</w:t>
            </w:r>
          </w:p>
        </w:tc>
      </w:tr>
      <w:tr w:rsidR="00FC3317" w:rsidRPr="00FC3317" w14:paraId="5EF96883" w14:textId="77777777" w:rsidTr="00FC3317">
        <w:trPr>
          <w:trHeight w:val="5020"/>
        </w:trPr>
        <w:tc>
          <w:tcPr>
            <w:tcW w:w="4275" w:type="dxa"/>
          </w:tcPr>
          <w:p w14:paraId="60EB178D" w14:textId="77777777" w:rsidR="00FC3317" w:rsidRPr="00FC3317" w:rsidRDefault="00FC3317" w:rsidP="00A25E61">
            <w:pPr>
              <w:pStyle w:val="TableParagraph"/>
              <w:spacing w:line="272" w:lineRule="exact"/>
              <w:ind w:left="142" w:right="144" w:firstLine="709"/>
              <w:jc w:val="both"/>
              <w:rPr>
                <w:b/>
                <w:sz w:val="24"/>
                <w:szCs w:val="24"/>
              </w:rPr>
            </w:pPr>
            <w:proofErr w:type="spellStart"/>
            <w:r w:rsidRPr="00FC3317">
              <w:rPr>
                <w:b/>
                <w:i/>
                <w:spacing w:val="-2"/>
                <w:sz w:val="24"/>
                <w:szCs w:val="24"/>
              </w:rPr>
              <w:t>личностные</w:t>
            </w:r>
            <w:proofErr w:type="spellEnd"/>
            <w:r w:rsidRPr="00FC3317">
              <w:rPr>
                <w:b/>
                <w:spacing w:val="-2"/>
                <w:sz w:val="24"/>
                <w:szCs w:val="24"/>
              </w:rPr>
              <w:t>:</w:t>
            </w:r>
          </w:p>
          <w:p w14:paraId="35F35610" w14:textId="77777777" w:rsidR="00FC3317" w:rsidRPr="00FC3317" w:rsidRDefault="00FC3317" w:rsidP="009817E5">
            <w:pPr>
              <w:pStyle w:val="TableParagraph"/>
              <w:numPr>
                <w:ilvl w:val="0"/>
                <w:numId w:val="98"/>
              </w:numPr>
              <w:spacing w:before="1" w:line="237" w:lineRule="auto"/>
              <w:ind w:left="142" w:right="144" w:firstLine="709"/>
              <w:jc w:val="both"/>
              <w:rPr>
                <w:sz w:val="24"/>
                <w:szCs w:val="24"/>
              </w:rPr>
            </w:pPr>
            <w:proofErr w:type="spellStart"/>
            <w:r w:rsidRPr="00FC3317">
              <w:rPr>
                <w:spacing w:val="-2"/>
                <w:sz w:val="24"/>
                <w:szCs w:val="24"/>
              </w:rPr>
              <w:t>сформированность</w:t>
            </w:r>
            <w:proofErr w:type="spellEnd"/>
            <w:r w:rsidRPr="00FC3317">
              <w:rPr>
                <w:spacing w:val="-2"/>
                <w:sz w:val="24"/>
                <w:szCs w:val="24"/>
              </w:rPr>
              <w:t xml:space="preserve"> </w:t>
            </w:r>
            <w:proofErr w:type="spellStart"/>
            <w:r w:rsidRPr="00FC3317">
              <w:rPr>
                <w:spacing w:val="-2"/>
                <w:sz w:val="24"/>
                <w:szCs w:val="24"/>
              </w:rPr>
              <w:t>мировоззрения</w:t>
            </w:r>
            <w:proofErr w:type="spellEnd"/>
            <w:r w:rsidRPr="00FC3317">
              <w:rPr>
                <w:spacing w:val="-2"/>
                <w:sz w:val="24"/>
                <w:szCs w:val="24"/>
              </w:rPr>
              <w:t>,</w:t>
            </w:r>
            <w:r w:rsidRPr="00FC3317">
              <w:rPr>
                <w:sz w:val="24"/>
                <w:szCs w:val="24"/>
              </w:rPr>
              <w:tab/>
            </w:r>
            <w:proofErr w:type="spellStart"/>
            <w:r w:rsidRPr="00FC3317">
              <w:rPr>
                <w:spacing w:val="-2"/>
                <w:sz w:val="24"/>
                <w:szCs w:val="24"/>
              </w:rPr>
              <w:t>соответствующего</w:t>
            </w:r>
            <w:proofErr w:type="spellEnd"/>
          </w:p>
          <w:p w14:paraId="5339757C"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современному уровню развития общественной науки и практики, основанного на диалоге культур, а также различных форм общественного сознания, осознание своего места в поликультурном мире;</w:t>
            </w:r>
          </w:p>
          <w:p w14:paraId="5E5CEF6F" w14:textId="77777777" w:rsidR="00FC3317" w:rsidRPr="00FC3317" w:rsidRDefault="00FC3317" w:rsidP="009817E5">
            <w:pPr>
              <w:pStyle w:val="TableParagraph"/>
              <w:numPr>
                <w:ilvl w:val="0"/>
                <w:numId w:val="98"/>
              </w:numPr>
              <w:spacing w:before="3"/>
              <w:ind w:left="142" w:right="144" w:firstLine="709"/>
              <w:jc w:val="both"/>
              <w:rPr>
                <w:sz w:val="24"/>
                <w:szCs w:val="24"/>
                <w:lang w:val="ru-RU"/>
              </w:rPr>
            </w:pPr>
            <w:r w:rsidRPr="00FC3317">
              <w:rPr>
                <w:sz w:val="24"/>
                <w:szCs w:val="24"/>
                <w:lang w:val="ru-RU"/>
              </w:rPr>
              <w:t xml:space="preserve">российская гражданская идентичность, патриотизм, уважение к </w:t>
            </w:r>
            <w:r w:rsidRPr="00FC3317">
              <w:rPr>
                <w:spacing w:val="-2"/>
                <w:sz w:val="24"/>
                <w:szCs w:val="24"/>
                <w:lang w:val="ru-RU"/>
              </w:rPr>
              <w:t>своему</w:t>
            </w:r>
            <w:r w:rsidRPr="00FC3317">
              <w:rPr>
                <w:sz w:val="24"/>
                <w:szCs w:val="24"/>
                <w:lang w:val="ru-RU"/>
              </w:rPr>
              <w:tab/>
            </w:r>
            <w:r w:rsidRPr="00FC3317">
              <w:rPr>
                <w:sz w:val="24"/>
                <w:szCs w:val="24"/>
                <w:lang w:val="ru-RU"/>
              </w:rPr>
              <w:tab/>
            </w:r>
            <w:r w:rsidRPr="00FC3317">
              <w:rPr>
                <w:spacing w:val="-2"/>
                <w:sz w:val="24"/>
                <w:szCs w:val="24"/>
                <w:lang w:val="ru-RU"/>
              </w:rPr>
              <w:t>народу,</w:t>
            </w:r>
            <w:r w:rsidRPr="00FC3317">
              <w:rPr>
                <w:sz w:val="24"/>
                <w:szCs w:val="24"/>
                <w:lang w:val="ru-RU"/>
              </w:rPr>
              <w:tab/>
            </w:r>
            <w:r w:rsidRPr="00FC3317">
              <w:rPr>
                <w:spacing w:val="-2"/>
                <w:sz w:val="24"/>
                <w:szCs w:val="24"/>
                <w:lang w:val="ru-RU"/>
              </w:rPr>
              <w:t xml:space="preserve">чувство </w:t>
            </w:r>
            <w:r w:rsidRPr="00FC3317">
              <w:rPr>
                <w:sz w:val="24"/>
                <w:szCs w:val="24"/>
                <w:lang w:val="ru-RU"/>
              </w:rPr>
              <w:t>ответственности перед Родиной, уважение государственных символов (герба, флага, гимна);</w:t>
            </w:r>
          </w:p>
          <w:p w14:paraId="2E5A69EA" w14:textId="77777777" w:rsidR="00FC3317" w:rsidRPr="00FC3317" w:rsidRDefault="00FC3317" w:rsidP="009817E5">
            <w:pPr>
              <w:pStyle w:val="TableParagraph"/>
              <w:numPr>
                <w:ilvl w:val="0"/>
                <w:numId w:val="98"/>
              </w:numPr>
              <w:spacing w:before="1" w:line="237" w:lineRule="auto"/>
              <w:ind w:left="142" w:right="144" w:firstLine="709"/>
              <w:jc w:val="both"/>
              <w:rPr>
                <w:sz w:val="24"/>
                <w:szCs w:val="24"/>
                <w:lang w:val="ru-RU"/>
              </w:rPr>
            </w:pPr>
            <w:r w:rsidRPr="00FC3317">
              <w:rPr>
                <w:sz w:val="24"/>
                <w:szCs w:val="24"/>
                <w:lang w:val="ru-RU"/>
              </w:rPr>
              <w:t>гражданская позиция в качестве</w:t>
            </w:r>
            <w:r w:rsidRPr="00FC3317">
              <w:rPr>
                <w:spacing w:val="40"/>
                <w:sz w:val="24"/>
                <w:szCs w:val="24"/>
                <w:lang w:val="ru-RU"/>
              </w:rPr>
              <w:t xml:space="preserve"> </w:t>
            </w:r>
            <w:r w:rsidRPr="00FC3317">
              <w:rPr>
                <w:sz w:val="24"/>
                <w:szCs w:val="24"/>
                <w:lang w:val="ru-RU"/>
              </w:rPr>
              <w:t>активного</w:t>
            </w:r>
            <w:r w:rsidRPr="00FC3317">
              <w:rPr>
                <w:spacing w:val="40"/>
                <w:sz w:val="24"/>
                <w:szCs w:val="24"/>
                <w:lang w:val="ru-RU"/>
              </w:rPr>
              <w:t xml:space="preserve"> </w:t>
            </w:r>
            <w:r w:rsidRPr="00FC3317">
              <w:rPr>
                <w:sz w:val="24"/>
                <w:szCs w:val="24"/>
                <w:lang w:val="ru-RU"/>
              </w:rPr>
              <w:t>и</w:t>
            </w:r>
            <w:r w:rsidRPr="00FC3317">
              <w:rPr>
                <w:spacing w:val="40"/>
                <w:sz w:val="24"/>
                <w:szCs w:val="24"/>
                <w:lang w:val="ru-RU"/>
              </w:rPr>
              <w:t xml:space="preserve"> </w:t>
            </w:r>
            <w:r w:rsidRPr="00FC3317">
              <w:rPr>
                <w:sz w:val="24"/>
                <w:szCs w:val="24"/>
                <w:lang w:val="ru-RU"/>
              </w:rPr>
              <w:t>ответственного</w:t>
            </w:r>
          </w:p>
          <w:p w14:paraId="5D9E01C2" w14:textId="77777777" w:rsidR="00FC3317" w:rsidRPr="00FC3317" w:rsidRDefault="00FC3317" w:rsidP="00A25E61">
            <w:pPr>
              <w:pStyle w:val="TableParagraph"/>
              <w:spacing w:line="264" w:lineRule="exact"/>
              <w:ind w:left="142" w:right="144" w:firstLine="709"/>
              <w:jc w:val="both"/>
              <w:rPr>
                <w:sz w:val="24"/>
                <w:szCs w:val="24"/>
              </w:rPr>
            </w:pPr>
            <w:proofErr w:type="spellStart"/>
            <w:r w:rsidRPr="00FC3317">
              <w:rPr>
                <w:sz w:val="24"/>
                <w:szCs w:val="24"/>
              </w:rPr>
              <w:t>члена</w:t>
            </w:r>
            <w:proofErr w:type="spellEnd"/>
            <w:r w:rsidRPr="00FC3317">
              <w:rPr>
                <w:spacing w:val="56"/>
                <w:w w:val="150"/>
                <w:sz w:val="24"/>
                <w:szCs w:val="24"/>
              </w:rPr>
              <w:t xml:space="preserve">    </w:t>
            </w:r>
            <w:proofErr w:type="spellStart"/>
            <w:r w:rsidRPr="00FC3317">
              <w:rPr>
                <w:sz w:val="24"/>
                <w:szCs w:val="24"/>
              </w:rPr>
              <w:t>российского</w:t>
            </w:r>
            <w:proofErr w:type="spellEnd"/>
            <w:r w:rsidRPr="00FC3317">
              <w:rPr>
                <w:spacing w:val="58"/>
                <w:w w:val="150"/>
                <w:sz w:val="24"/>
                <w:szCs w:val="24"/>
              </w:rPr>
              <w:t xml:space="preserve">    </w:t>
            </w:r>
            <w:proofErr w:type="spellStart"/>
            <w:r w:rsidRPr="00FC3317">
              <w:rPr>
                <w:spacing w:val="-2"/>
                <w:sz w:val="24"/>
                <w:szCs w:val="24"/>
              </w:rPr>
              <w:t>общества</w:t>
            </w:r>
            <w:proofErr w:type="spellEnd"/>
            <w:r w:rsidRPr="00FC3317">
              <w:rPr>
                <w:spacing w:val="-2"/>
                <w:sz w:val="24"/>
                <w:szCs w:val="24"/>
              </w:rPr>
              <w:t>,</w:t>
            </w:r>
          </w:p>
        </w:tc>
        <w:tc>
          <w:tcPr>
            <w:tcW w:w="4841" w:type="dxa"/>
          </w:tcPr>
          <w:p w14:paraId="11B661D2" w14:textId="77777777" w:rsidR="00FC3317" w:rsidRPr="00FC3317" w:rsidRDefault="00FC3317" w:rsidP="00A25E61">
            <w:pPr>
              <w:pStyle w:val="TableParagraph"/>
              <w:spacing w:line="271" w:lineRule="exact"/>
              <w:ind w:left="142" w:right="144" w:firstLine="709"/>
              <w:jc w:val="both"/>
              <w:rPr>
                <w:b/>
                <w:i/>
                <w:sz w:val="24"/>
                <w:szCs w:val="24"/>
                <w:lang w:val="ru-RU"/>
              </w:rPr>
            </w:pPr>
            <w:r w:rsidRPr="00FC3317">
              <w:rPr>
                <w:b/>
                <w:i/>
                <w:sz w:val="24"/>
                <w:szCs w:val="24"/>
                <w:lang w:val="ru-RU"/>
              </w:rPr>
              <w:t>Входной</w:t>
            </w:r>
            <w:r w:rsidRPr="00FC3317">
              <w:rPr>
                <w:b/>
                <w:i/>
                <w:spacing w:val="-5"/>
                <w:sz w:val="24"/>
                <w:szCs w:val="24"/>
                <w:lang w:val="ru-RU"/>
              </w:rPr>
              <w:t xml:space="preserve"> </w:t>
            </w:r>
            <w:r w:rsidRPr="00FC3317">
              <w:rPr>
                <w:b/>
                <w:i/>
                <w:spacing w:val="-2"/>
                <w:sz w:val="24"/>
                <w:szCs w:val="24"/>
                <w:lang w:val="ru-RU"/>
              </w:rPr>
              <w:t>контроль:</w:t>
            </w:r>
          </w:p>
          <w:p w14:paraId="1CD36FCF" w14:textId="77777777" w:rsidR="00FC3317" w:rsidRPr="00FC3317" w:rsidRDefault="00FC3317" w:rsidP="00A25E61">
            <w:pPr>
              <w:pStyle w:val="TableParagraph"/>
              <w:spacing w:line="274" w:lineRule="exact"/>
              <w:ind w:left="142" w:right="144" w:firstLine="709"/>
              <w:jc w:val="both"/>
              <w:rPr>
                <w:sz w:val="24"/>
                <w:szCs w:val="24"/>
                <w:lang w:val="ru-RU"/>
              </w:rPr>
            </w:pPr>
            <w:r w:rsidRPr="00FC3317">
              <w:rPr>
                <w:sz w:val="24"/>
                <w:szCs w:val="24"/>
                <w:lang w:val="ru-RU"/>
              </w:rPr>
              <w:t>-</w:t>
            </w:r>
            <w:r w:rsidRPr="00FC3317">
              <w:rPr>
                <w:spacing w:val="-1"/>
                <w:sz w:val="24"/>
                <w:szCs w:val="24"/>
                <w:lang w:val="ru-RU"/>
              </w:rPr>
              <w:t xml:space="preserve"> </w:t>
            </w:r>
            <w:r w:rsidRPr="00FC3317">
              <w:rPr>
                <w:spacing w:val="-2"/>
                <w:sz w:val="24"/>
                <w:szCs w:val="24"/>
                <w:lang w:val="ru-RU"/>
              </w:rPr>
              <w:t>тестирование</w:t>
            </w:r>
          </w:p>
          <w:p w14:paraId="76752CB7" w14:textId="77777777" w:rsidR="00FC3317" w:rsidRPr="00FC3317" w:rsidRDefault="00FC3317" w:rsidP="00A25E61">
            <w:pPr>
              <w:pStyle w:val="TableParagraph"/>
              <w:spacing w:before="5"/>
              <w:ind w:left="142" w:right="144" w:firstLine="709"/>
              <w:jc w:val="both"/>
              <w:rPr>
                <w:b/>
                <w:sz w:val="24"/>
                <w:szCs w:val="24"/>
                <w:lang w:val="ru-RU"/>
              </w:rPr>
            </w:pPr>
          </w:p>
          <w:p w14:paraId="0841647E" w14:textId="77777777" w:rsidR="00FC3317" w:rsidRPr="00FC3317" w:rsidRDefault="00FC3317" w:rsidP="00A25E61">
            <w:pPr>
              <w:pStyle w:val="TableParagraph"/>
              <w:spacing w:line="272" w:lineRule="exact"/>
              <w:ind w:left="142" w:right="144" w:firstLine="709"/>
              <w:jc w:val="both"/>
              <w:rPr>
                <w:b/>
                <w:i/>
                <w:sz w:val="24"/>
                <w:szCs w:val="24"/>
                <w:lang w:val="ru-RU"/>
              </w:rPr>
            </w:pPr>
            <w:r w:rsidRPr="00FC3317">
              <w:rPr>
                <w:b/>
                <w:i/>
                <w:sz w:val="24"/>
                <w:szCs w:val="24"/>
                <w:lang w:val="ru-RU"/>
              </w:rPr>
              <w:t>Текущий</w:t>
            </w:r>
            <w:r w:rsidRPr="00FC3317">
              <w:rPr>
                <w:b/>
                <w:i/>
                <w:spacing w:val="-5"/>
                <w:sz w:val="24"/>
                <w:szCs w:val="24"/>
                <w:lang w:val="ru-RU"/>
              </w:rPr>
              <w:t xml:space="preserve"> </w:t>
            </w:r>
            <w:r w:rsidRPr="00FC3317">
              <w:rPr>
                <w:b/>
                <w:i/>
                <w:spacing w:val="-2"/>
                <w:sz w:val="24"/>
                <w:szCs w:val="24"/>
                <w:lang w:val="ru-RU"/>
              </w:rPr>
              <w:t>контроль:</w:t>
            </w:r>
          </w:p>
          <w:p w14:paraId="4FB8DA90" w14:textId="77777777" w:rsidR="00FC3317" w:rsidRPr="00FC3317" w:rsidRDefault="00FC3317" w:rsidP="00A25E61">
            <w:pPr>
              <w:pStyle w:val="TableParagraph"/>
              <w:spacing w:line="272" w:lineRule="exact"/>
              <w:ind w:left="142" w:right="144" w:firstLine="709"/>
              <w:jc w:val="both"/>
              <w:rPr>
                <w:sz w:val="24"/>
                <w:szCs w:val="24"/>
              </w:rPr>
            </w:pPr>
            <w:r w:rsidRPr="00FC3317">
              <w:rPr>
                <w:sz w:val="24"/>
                <w:szCs w:val="24"/>
              </w:rPr>
              <w:t>–</w:t>
            </w:r>
            <w:r w:rsidRPr="00FC3317">
              <w:rPr>
                <w:spacing w:val="-3"/>
                <w:sz w:val="24"/>
                <w:szCs w:val="24"/>
              </w:rPr>
              <w:t xml:space="preserve"> </w:t>
            </w:r>
            <w:proofErr w:type="spellStart"/>
            <w:r w:rsidRPr="00FC3317">
              <w:rPr>
                <w:sz w:val="24"/>
                <w:szCs w:val="24"/>
              </w:rPr>
              <w:t>Понятийный</w:t>
            </w:r>
            <w:proofErr w:type="spellEnd"/>
            <w:r w:rsidRPr="00FC3317">
              <w:rPr>
                <w:spacing w:val="-3"/>
                <w:sz w:val="24"/>
                <w:szCs w:val="24"/>
              </w:rPr>
              <w:t xml:space="preserve"> </w:t>
            </w:r>
            <w:proofErr w:type="spellStart"/>
            <w:r w:rsidRPr="00FC3317">
              <w:rPr>
                <w:spacing w:val="-2"/>
                <w:sz w:val="24"/>
                <w:szCs w:val="24"/>
              </w:rPr>
              <w:t>диктант</w:t>
            </w:r>
            <w:proofErr w:type="spellEnd"/>
          </w:p>
          <w:p w14:paraId="01A5A746" w14:textId="77777777" w:rsidR="00FC3317" w:rsidRPr="00FC3317" w:rsidRDefault="00FC3317" w:rsidP="009817E5">
            <w:pPr>
              <w:pStyle w:val="TableParagraph"/>
              <w:numPr>
                <w:ilvl w:val="0"/>
                <w:numId w:val="97"/>
              </w:numPr>
              <w:ind w:left="142" w:right="144" w:firstLine="709"/>
              <w:jc w:val="both"/>
              <w:rPr>
                <w:sz w:val="24"/>
                <w:szCs w:val="24"/>
                <w:lang w:val="ru-RU"/>
              </w:rPr>
            </w:pPr>
            <w:r w:rsidRPr="00FC3317">
              <w:rPr>
                <w:spacing w:val="-2"/>
                <w:sz w:val="24"/>
                <w:szCs w:val="24"/>
                <w:lang w:val="ru-RU"/>
              </w:rPr>
              <w:t>Анализ</w:t>
            </w:r>
            <w:r w:rsidRPr="00FC3317">
              <w:rPr>
                <w:sz w:val="24"/>
                <w:szCs w:val="24"/>
                <w:lang w:val="ru-RU"/>
              </w:rPr>
              <w:tab/>
            </w:r>
            <w:r w:rsidRPr="00FC3317">
              <w:rPr>
                <w:spacing w:val="-2"/>
                <w:sz w:val="24"/>
                <w:szCs w:val="24"/>
                <w:lang w:val="ru-RU"/>
              </w:rPr>
              <w:t>составленных</w:t>
            </w:r>
            <w:r w:rsidRPr="00FC3317">
              <w:rPr>
                <w:sz w:val="24"/>
                <w:szCs w:val="24"/>
                <w:lang w:val="ru-RU"/>
              </w:rPr>
              <w:tab/>
            </w:r>
            <w:r w:rsidRPr="00FC3317">
              <w:rPr>
                <w:spacing w:val="-2"/>
                <w:sz w:val="24"/>
                <w:szCs w:val="24"/>
                <w:lang w:val="ru-RU"/>
              </w:rPr>
              <w:t xml:space="preserve">обучающимися </w:t>
            </w:r>
            <w:r w:rsidRPr="00FC3317">
              <w:rPr>
                <w:sz w:val="24"/>
                <w:szCs w:val="24"/>
                <w:lang w:val="ru-RU"/>
              </w:rPr>
              <w:t>логико-смысловых схем, древ понятий</w:t>
            </w:r>
          </w:p>
          <w:p w14:paraId="4B0EDD8E" w14:textId="77777777" w:rsidR="00FC3317" w:rsidRPr="00FC3317" w:rsidRDefault="00FC3317" w:rsidP="009817E5">
            <w:pPr>
              <w:pStyle w:val="TableParagraph"/>
              <w:numPr>
                <w:ilvl w:val="0"/>
                <w:numId w:val="97"/>
              </w:numPr>
              <w:ind w:left="142" w:right="144" w:firstLine="709"/>
              <w:jc w:val="both"/>
              <w:rPr>
                <w:sz w:val="24"/>
                <w:szCs w:val="24"/>
              </w:rPr>
            </w:pPr>
            <w:proofErr w:type="spellStart"/>
            <w:r w:rsidRPr="00FC3317">
              <w:rPr>
                <w:sz w:val="24"/>
                <w:szCs w:val="24"/>
              </w:rPr>
              <w:t>Устный</w:t>
            </w:r>
            <w:proofErr w:type="spellEnd"/>
            <w:r w:rsidRPr="00FC3317">
              <w:rPr>
                <w:spacing w:val="-5"/>
                <w:sz w:val="24"/>
                <w:szCs w:val="24"/>
              </w:rPr>
              <w:t xml:space="preserve"> </w:t>
            </w:r>
            <w:proofErr w:type="spellStart"/>
            <w:r w:rsidRPr="00FC3317">
              <w:rPr>
                <w:sz w:val="24"/>
                <w:szCs w:val="24"/>
              </w:rPr>
              <w:t>фронтальный</w:t>
            </w:r>
            <w:proofErr w:type="spellEnd"/>
            <w:r w:rsidRPr="00FC3317">
              <w:rPr>
                <w:spacing w:val="-6"/>
                <w:sz w:val="24"/>
                <w:szCs w:val="24"/>
              </w:rPr>
              <w:t xml:space="preserve"> </w:t>
            </w:r>
            <w:proofErr w:type="spellStart"/>
            <w:r w:rsidRPr="00FC3317">
              <w:rPr>
                <w:spacing w:val="-2"/>
                <w:sz w:val="24"/>
                <w:szCs w:val="24"/>
              </w:rPr>
              <w:t>опрос</w:t>
            </w:r>
            <w:proofErr w:type="spellEnd"/>
          </w:p>
          <w:p w14:paraId="1456621D" w14:textId="77777777" w:rsidR="00FC3317" w:rsidRPr="00FC3317" w:rsidRDefault="00FC3317" w:rsidP="009817E5">
            <w:pPr>
              <w:pStyle w:val="TableParagraph"/>
              <w:numPr>
                <w:ilvl w:val="0"/>
                <w:numId w:val="97"/>
              </w:numPr>
              <w:ind w:left="142" w:right="144" w:firstLine="709"/>
              <w:jc w:val="both"/>
              <w:rPr>
                <w:sz w:val="24"/>
                <w:szCs w:val="24"/>
              </w:rPr>
            </w:pPr>
            <w:proofErr w:type="spellStart"/>
            <w:r w:rsidRPr="00FC3317">
              <w:rPr>
                <w:sz w:val="24"/>
                <w:szCs w:val="24"/>
              </w:rPr>
              <w:t>Решение</w:t>
            </w:r>
            <w:proofErr w:type="spellEnd"/>
            <w:r w:rsidRPr="00FC3317">
              <w:rPr>
                <w:spacing w:val="-5"/>
                <w:sz w:val="24"/>
                <w:szCs w:val="24"/>
              </w:rPr>
              <w:t xml:space="preserve"> </w:t>
            </w:r>
            <w:proofErr w:type="spellStart"/>
            <w:r w:rsidRPr="00FC3317">
              <w:rPr>
                <w:sz w:val="24"/>
                <w:szCs w:val="24"/>
              </w:rPr>
              <w:t>обществоведческих</w:t>
            </w:r>
            <w:proofErr w:type="spellEnd"/>
            <w:r w:rsidRPr="00FC3317">
              <w:rPr>
                <w:spacing w:val="-1"/>
                <w:sz w:val="24"/>
                <w:szCs w:val="24"/>
              </w:rPr>
              <w:t xml:space="preserve"> </w:t>
            </w:r>
            <w:proofErr w:type="spellStart"/>
            <w:r w:rsidRPr="00FC3317">
              <w:rPr>
                <w:spacing w:val="-4"/>
                <w:sz w:val="24"/>
                <w:szCs w:val="24"/>
              </w:rPr>
              <w:t>задач</w:t>
            </w:r>
            <w:proofErr w:type="spellEnd"/>
          </w:p>
          <w:p w14:paraId="50FEA317" w14:textId="77777777" w:rsidR="00FC3317" w:rsidRPr="00FC3317" w:rsidRDefault="00FC3317" w:rsidP="009817E5">
            <w:pPr>
              <w:pStyle w:val="TableParagraph"/>
              <w:numPr>
                <w:ilvl w:val="0"/>
                <w:numId w:val="97"/>
              </w:numPr>
              <w:ind w:left="142" w:right="144" w:firstLine="709"/>
              <w:jc w:val="both"/>
              <w:rPr>
                <w:sz w:val="24"/>
                <w:szCs w:val="24"/>
              </w:rPr>
            </w:pPr>
            <w:proofErr w:type="spellStart"/>
            <w:r w:rsidRPr="00FC3317">
              <w:rPr>
                <w:sz w:val="24"/>
                <w:szCs w:val="24"/>
              </w:rPr>
              <w:t>Решение</w:t>
            </w:r>
            <w:proofErr w:type="spellEnd"/>
            <w:r w:rsidRPr="00FC3317">
              <w:rPr>
                <w:spacing w:val="-7"/>
                <w:sz w:val="24"/>
                <w:szCs w:val="24"/>
              </w:rPr>
              <w:t xml:space="preserve"> </w:t>
            </w:r>
            <w:proofErr w:type="spellStart"/>
            <w:r w:rsidRPr="00FC3317">
              <w:rPr>
                <w:sz w:val="24"/>
                <w:szCs w:val="24"/>
              </w:rPr>
              <w:t>ситуационных</w:t>
            </w:r>
            <w:proofErr w:type="spellEnd"/>
            <w:r w:rsidRPr="00FC3317">
              <w:rPr>
                <w:spacing w:val="-3"/>
                <w:sz w:val="24"/>
                <w:szCs w:val="24"/>
              </w:rPr>
              <w:t xml:space="preserve"> </w:t>
            </w:r>
            <w:proofErr w:type="spellStart"/>
            <w:r w:rsidRPr="00FC3317">
              <w:rPr>
                <w:spacing w:val="-4"/>
                <w:sz w:val="24"/>
                <w:szCs w:val="24"/>
              </w:rPr>
              <w:t>задач</w:t>
            </w:r>
            <w:proofErr w:type="spellEnd"/>
          </w:p>
          <w:p w14:paraId="53C377CE" w14:textId="77777777" w:rsidR="00FC3317" w:rsidRPr="00FC3317" w:rsidRDefault="00FC3317" w:rsidP="009817E5">
            <w:pPr>
              <w:pStyle w:val="TableParagraph"/>
              <w:numPr>
                <w:ilvl w:val="0"/>
                <w:numId w:val="97"/>
              </w:numPr>
              <w:ind w:left="142" w:right="144" w:firstLine="709"/>
              <w:jc w:val="both"/>
              <w:rPr>
                <w:sz w:val="24"/>
                <w:szCs w:val="24"/>
                <w:lang w:val="ru-RU"/>
              </w:rPr>
            </w:pPr>
            <w:r w:rsidRPr="00FC3317">
              <w:rPr>
                <w:sz w:val="24"/>
                <w:szCs w:val="24"/>
                <w:lang w:val="ru-RU"/>
              </w:rPr>
              <w:t>Интеллектуальные</w:t>
            </w:r>
            <w:r w:rsidRPr="00FC3317">
              <w:rPr>
                <w:spacing w:val="-5"/>
                <w:sz w:val="24"/>
                <w:szCs w:val="24"/>
                <w:lang w:val="ru-RU"/>
              </w:rPr>
              <w:t xml:space="preserve"> </w:t>
            </w:r>
            <w:r w:rsidRPr="00FC3317">
              <w:rPr>
                <w:sz w:val="24"/>
                <w:szCs w:val="24"/>
                <w:lang w:val="ru-RU"/>
              </w:rPr>
              <w:t>игры</w:t>
            </w:r>
            <w:r w:rsidRPr="00FC3317">
              <w:rPr>
                <w:spacing w:val="-4"/>
                <w:sz w:val="24"/>
                <w:szCs w:val="24"/>
                <w:lang w:val="ru-RU"/>
              </w:rPr>
              <w:t xml:space="preserve"> </w:t>
            </w:r>
            <w:r w:rsidRPr="00FC3317">
              <w:rPr>
                <w:sz w:val="24"/>
                <w:szCs w:val="24"/>
                <w:lang w:val="ru-RU"/>
              </w:rPr>
              <w:t>(викторины</w:t>
            </w:r>
            <w:r w:rsidRPr="00FC3317">
              <w:rPr>
                <w:spacing w:val="-5"/>
                <w:sz w:val="24"/>
                <w:szCs w:val="24"/>
                <w:lang w:val="ru-RU"/>
              </w:rPr>
              <w:t xml:space="preserve"> </w:t>
            </w:r>
            <w:r w:rsidRPr="00FC3317">
              <w:rPr>
                <w:sz w:val="24"/>
                <w:szCs w:val="24"/>
                <w:lang w:val="ru-RU"/>
              </w:rPr>
              <w:t>и</w:t>
            </w:r>
            <w:r w:rsidRPr="00FC3317">
              <w:rPr>
                <w:spacing w:val="-3"/>
                <w:sz w:val="24"/>
                <w:szCs w:val="24"/>
                <w:lang w:val="ru-RU"/>
              </w:rPr>
              <w:t xml:space="preserve"> </w:t>
            </w:r>
            <w:r w:rsidRPr="00FC3317">
              <w:rPr>
                <w:spacing w:val="-2"/>
                <w:sz w:val="24"/>
                <w:szCs w:val="24"/>
                <w:lang w:val="ru-RU"/>
              </w:rPr>
              <w:t>т.д.)</w:t>
            </w:r>
          </w:p>
          <w:p w14:paraId="0CD7FA7F" w14:textId="77777777" w:rsidR="00FC3317" w:rsidRPr="00FC3317" w:rsidRDefault="00FC3317" w:rsidP="009817E5">
            <w:pPr>
              <w:pStyle w:val="TableParagraph"/>
              <w:numPr>
                <w:ilvl w:val="0"/>
                <w:numId w:val="97"/>
              </w:numPr>
              <w:ind w:left="142" w:right="144" w:firstLine="709"/>
              <w:jc w:val="both"/>
              <w:rPr>
                <w:sz w:val="24"/>
                <w:szCs w:val="24"/>
              </w:rPr>
            </w:pPr>
            <w:proofErr w:type="spellStart"/>
            <w:r w:rsidRPr="00FC3317">
              <w:rPr>
                <w:sz w:val="24"/>
                <w:szCs w:val="24"/>
              </w:rPr>
              <w:t>Оценка</w:t>
            </w:r>
            <w:proofErr w:type="spellEnd"/>
            <w:r w:rsidRPr="00FC3317">
              <w:rPr>
                <w:spacing w:val="-5"/>
                <w:sz w:val="24"/>
                <w:szCs w:val="24"/>
              </w:rPr>
              <w:t xml:space="preserve"> </w:t>
            </w:r>
            <w:proofErr w:type="spellStart"/>
            <w:r w:rsidRPr="00FC3317">
              <w:rPr>
                <w:sz w:val="24"/>
                <w:szCs w:val="24"/>
              </w:rPr>
              <w:t>практических</w:t>
            </w:r>
            <w:proofErr w:type="spellEnd"/>
            <w:r w:rsidRPr="00FC3317">
              <w:rPr>
                <w:spacing w:val="-5"/>
                <w:sz w:val="24"/>
                <w:szCs w:val="24"/>
              </w:rPr>
              <w:t xml:space="preserve"> </w:t>
            </w:r>
            <w:proofErr w:type="spellStart"/>
            <w:r w:rsidRPr="00FC3317">
              <w:rPr>
                <w:spacing w:val="-2"/>
                <w:sz w:val="24"/>
                <w:szCs w:val="24"/>
              </w:rPr>
              <w:t>работ</w:t>
            </w:r>
            <w:proofErr w:type="spellEnd"/>
          </w:p>
          <w:p w14:paraId="54B199C0" w14:textId="77777777" w:rsidR="00FC3317" w:rsidRPr="00FC3317" w:rsidRDefault="00FC3317" w:rsidP="009817E5">
            <w:pPr>
              <w:pStyle w:val="TableParagraph"/>
              <w:numPr>
                <w:ilvl w:val="0"/>
                <w:numId w:val="97"/>
              </w:numPr>
              <w:ind w:left="142" w:right="144" w:firstLine="709"/>
              <w:jc w:val="both"/>
              <w:rPr>
                <w:sz w:val="24"/>
                <w:szCs w:val="24"/>
              </w:rPr>
            </w:pPr>
            <w:proofErr w:type="spellStart"/>
            <w:r w:rsidRPr="00FC3317">
              <w:rPr>
                <w:sz w:val="24"/>
                <w:szCs w:val="24"/>
              </w:rPr>
              <w:t>Работа</w:t>
            </w:r>
            <w:proofErr w:type="spellEnd"/>
            <w:r w:rsidRPr="00FC3317">
              <w:rPr>
                <w:spacing w:val="-2"/>
                <w:sz w:val="24"/>
                <w:szCs w:val="24"/>
              </w:rPr>
              <w:t xml:space="preserve"> </w:t>
            </w:r>
            <w:r w:rsidRPr="00FC3317">
              <w:rPr>
                <w:sz w:val="24"/>
                <w:szCs w:val="24"/>
              </w:rPr>
              <w:t>в</w:t>
            </w:r>
            <w:r w:rsidRPr="00FC3317">
              <w:rPr>
                <w:spacing w:val="-1"/>
                <w:sz w:val="24"/>
                <w:szCs w:val="24"/>
              </w:rPr>
              <w:t xml:space="preserve"> </w:t>
            </w:r>
            <w:proofErr w:type="spellStart"/>
            <w:r w:rsidRPr="00FC3317">
              <w:rPr>
                <w:spacing w:val="-2"/>
                <w:sz w:val="24"/>
                <w:szCs w:val="24"/>
              </w:rPr>
              <w:t>микрогруппах</w:t>
            </w:r>
            <w:proofErr w:type="spellEnd"/>
          </w:p>
          <w:p w14:paraId="3C643CC2" w14:textId="77777777" w:rsidR="00FC3317" w:rsidRPr="00FC3317" w:rsidRDefault="00FC3317" w:rsidP="009817E5">
            <w:pPr>
              <w:pStyle w:val="TableParagraph"/>
              <w:numPr>
                <w:ilvl w:val="0"/>
                <w:numId w:val="97"/>
              </w:numPr>
              <w:ind w:left="142" w:right="144" w:firstLine="709"/>
              <w:jc w:val="both"/>
              <w:rPr>
                <w:sz w:val="24"/>
                <w:szCs w:val="24"/>
                <w:lang w:val="ru-RU"/>
              </w:rPr>
            </w:pPr>
            <w:r w:rsidRPr="00FC3317">
              <w:rPr>
                <w:sz w:val="24"/>
                <w:szCs w:val="24"/>
                <w:lang w:val="ru-RU"/>
              </w:rPr>
              <w:t>Наблюдение за учебно-научной речью обучающихся в процессе дискуссий, учебных конференций, круглых столов, деловых игр</w:t>
            </w:r>
          </w:p>
          <w:p w14:paraId="6C7BA86E" w14:textId="77777777" w:rsidR="00FC3317" w:rsidRPr="00FC3317" w:rsidRDefault="00FC3317" w:rsidP="009817E5">
            <w:pPr>
              <w:pStyle w:val="TableParagraph"/>
              <w:numPr>
                <w:ilvl w:val="0"/>
                <w:numId w:val="97"/>
              </w:numPr>
              <w:spacing w:before="1"/>
              <w:ind w:left="142" w:right="144" w:firstLine="709"/>
              <w:jc w:val="both"/>
              <w:rPr>
                <w:sz w:val="24"/>
                <w:szCs w:val="24"/>
              </w:rPr>
            </w:pPr>
            <w:proofErr w:type="spellStart"/>
            <w:r w:rsidRPr="00FC3317">
              <w:rPr>
                <w:sz w:val="24"/>
                <w:szCs w:val="24"/>
              </w:rPr>
              <w:t>Анализ</w:t>
            </w:r>
            <w:proofErr w:type="spellEnd"/>
            <w:r w:rsidRPr="00FC3317">
              <w:rPr>
                <w:spacing w:val="51"/>
                <w:w w:val="150"/>
                <w:sz w:val="24"/>
                <w:szCs w:val="24"/>
              </w:rPr>
              <w:t xml:space="preserve">  </w:t>
            </w:r>
            <w:proofErr w:type="spellStart"/>
            <w:r w:rsidRPr="00FC3317">
              <w:rPr>
                <w:sz w:val="24"/>
                <w:szCs w:val="24"/>
              </w:rPr>
              <w:t>выполненной</w:t>
            </w:r>
            <w:proofErr w:type="spellEnd"/>
            <w:r w:rsidRPr="00FC3317">
              <w:rPr>
                <w:spacing w:val="53"/>
                <w:w w:val="150"/>
                <w:sz w:val="24"/>
                <w:szCs w:val="24"/>
              </w:rPr>
              <w:t xml:space="preserve">  </w:t>
            </w:r>
            <w:proofErr w:type="spellStart"/>
            <w:r w:rsidRPr="00FC3317">
              <w:rPr>
                <w:spacing w:val="-2"/>
                <w:sz w:val="24"/>
                <w:szCs w:val="24"/>
              </w:rPr>
              <w:t>внеаудиторной</w:t>
            </w:r>
            <w:proofErr w:type="spellEnd"/>
          </w:p>
        </w:tc>
      </w:tr>
    </w:tbl>
    <w:p w14:paraId="212B60CE" w14:textId="77777777" w:rsidR="00FC3317" w:rsidRPr="00FC3317" w:rsidRDefault="00FC3317" w:rsidP="00A25E61">
      <w:pPr>
        <w:pStyle w:val="TableParagraph"/>
        <w:ind w:left="142" w:right="144" w:firstLine="709"/>
        <w:jc w:val="both"/>
        <w:rPr>
          <w:sz w:val="24"/>
          <w:szCs w:val="24"/>
        </w:rPr>
        <w:sectPr w:rsidR="00FC3317" w:rsidRPr="00FC3317" w:rsidSect="00A25E61">
          <w:type w:val="nextColumn"/>
          <w:pgSz w:w="11910" w:h="16840"/>
          <w:pgMar w:top="1134" w:right="850" w:bottom="1134" w:left="1701" w:header="0" w:footer="823" w:gutter="0"/>
          <w:cols w:space="720"/>
        </w:sectPr>
      </w:pPr>
    </w:p>
    <w:tbl>
      <w:tblPr>
        <w:tblStyle w:val="TableNormal"/>
        <w:tblW w:w="0" w:type="auto"/>
        <w:tblInd w:w="6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75"/>
        <w:gridCol w:w="4841"/>
      </w:tblGrid>
      <w:tr w:rsidR="00FC3317" w:rsidRPr="00FC3317" w14:paraId="6FF49237" w14:textId="77777777" w:rsidTr="00FC3317">
        <w:trPr>
          <w:trHeight w:val="14457"/>
        </w:trPr>
        <w:tc>
          <w:tcPr>
            <w:tcW w:w="4275" w:type="dxa"/>
          </w:tcPr>
          <w:p w14:paraId="182D71F1"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lastRenderedPageBreak/>
              <w:t xml:space="preserve">осознающего свои конституционные права и обязанности, уважающего закон и правопорядок, обладающего чувством собственного достоинства, </w:t>
            </w:r>
            <w:r w:rsidRPr="00FC3317">
              <w:rPr>
                <w:spacing w:val="-2"/>
                <w:sz w:val="24"/>
                <w:szCs w:val="24"/>
                <w:lang w:val="ru-RU"/>
              </w:rPr>
              <w:t>осознанно</w:t>
            </w:r>
            <w:r w:rsidRPr="00FC3317">
              <w:rPr>
                <w:sz w:val="24"/>
                <w:szCs w:val="24"/>
                <w:lang w:val="ru-RU"/>
              </w:rPr>
              <w:tab/>
            </w:r>
            <w:r w:rsidRPr="00FC3317">
              <w:rPr>
                <w:spacing w:val="-2"/>
                <w:sz w:val="24"/>
                <w:szCs w:val="24"/>
                <w:lang w:val="ru-RU"/>
              </w:rPr>
              <w:t xml:space="preserve">принимающего </w:t>
            </w:r>
            <w:r w:rsidRPr="00FC3317">
              <w:rPr>
                <w:sz w:val="24"/>
                <w:szCs w:val="24"/>
                <w:lang w:val="ru-RU"/>
              </w:rPr>
              <w:t>традиционные национальные и общечеловеческие, гуманистические и демократические ценности;</w:t>
            </w:r>
          </w:p>
          <w:p w14:paraId="2278D962" w14:textId="77777777" w:rsidR="00FC3317" w:rsidRPr="00FC3317" w:rsidRDefault="00FC3317" w:rsidP="009817E5">
            <w:pPr>
              <w:pStyle w:val="TableParagraph"/>
              <w:numPr>
                <w:ilvl w:val="0"/>
                <w:numId w:val="96"/>
              </w:numPr>
              <w:ind w:left="142" w:right="144" w:firstLine="709"/>
              <w:jc w:val="both"/>
              <w:rPr>
                <w:sz w:val="24"/>
                <w:szCs w:val="24"/>
                <w:lang w:val="ru-RU"/>
              </w:rPr>
            </w:pPr>
            <w:r w:rsidRPr="00FC3317">
              <w:rPr>
                <w:sz w:val="24"/>
                <w:szCs w:val="24"/>
                <w:lang w:val="ru-RU"/>
              </w:rPr>
              <w:t>толерантное сознание и поведение в поликультурном мире, готовность</w:t>
            </w:r>
            <w:r w:rsidRPr="00FC3317">
              <w:rPr>
                <w:spacing w:val="-1"/>
                <w:sz w:val="24"/>
                <w:szCs w:val="24"/>
                <w:lang w:val="ru-RU"/>
              </w:rPr>
              <w:t xml:space="preserve"> </w:t>
            </w:r>
            <w:r w:rsidRPr="00FC3317">
              <w:rPr>
                <w:sz w:val="24"/>
                <w:szCs w:val="24"/>
                <w:lang w:val="ru-RU"/>
              </w:rPr>
              <w:t>и</w:t>
            </w:r>
            <w:r w:rsidRPr="00FC3317">
              <w:rPr>
                <w:spacing w:val="-1"/>
                <w:sz w:val="24"/>
                <w:szCs w:val="24"/>
                <w:lang w:val="ru-RU"/>
              </w:rPr>
              <w:t xml:space="preserve"> </w:t>
            </w:r>
            <w:r w:rsidRPr="00FC3317">
              <w:rPr>
                <w:sz w:val="24"/>
                <w:szCs w:val="24"/>
                <w:lang w:val="ru-RU"/>
              </w:rPr>
              <w:t>способность</w:t>
            </w:r>
            <w:r w:rsidRPr="00FC3317">
              <w:rPr>
                <w:spacing w:val="-1"/>
                <w:sz w:val="24"/>
                <w:szCs w:val="24"/>
                <w:lang w:val="ru-RU"/>
              </w:rPr>
              <w:t xml:space="preserve"> </w:t>
            </w:r>
            <w:r w:rsidRPr="00FC3317">
              <w:rPr>
                <w:sz w:val="24"/>
                <w:szCs w:val="24"/>
                <w:lang w:val="ru-RU"/>
              </w:rPr>
              <w:t>вести диалог с другими людьми, достигать в нем взаимопонимания, учитывая позиции всех участников, находить общие цели и сотрудничать для их достижения; эффективно разрешать конфликты;</w:t>
            </w:r>
          </w:p>
          <w:p w14:paraId="11384C3C" w14:textId="77777777" w:rsidR="00FC3317" w:rsidRPr="00FC3317" w:rsidRDefault="00FC3317" w:rsidP="009817E5">
            <w:pPr>
              <w:pStyle w:val="TableParagraph"/>
              <w:numPr>
                <w:ilvl w:val="0"/>
                <w:numId w:val="96"/>
              </w:numPr>
              <w:ind w:left="142" w:right="144" w:firstLine="709"/>
              <w:jc w:val="both"/>
              <w:rPr>
                <w:sz w:val="24"/>
                <w:szCs w:val="24"/>
                <w:lang w:val="ru-RU"/>
              </w:rPr>
            </w:pPr>
            <w:r w:rsidRPr="00FC3317">
              <w:rPr>
                <w:sz w:val="24"/>
                <w:szCs w:val="24"/>
                <w:lang w:val="ru-RU"/>
              </w:rPr>
              <w:t xml:space="preserve">готовность и способность к саморазвитию и самовоспитанию в соответствии с общечеловеческими ценностями и идеалами гражданского общества, к самостоятельной, </w:t>
            </w:r>
            <w:r w:rsidRPr="00FC3317">
              <w:rPr>
                <w:spacing w:val="-2"/>
                <w:sz w:val="24"/>
                <w:szCs w:val="24"/>
                <w:lang w:val="ru-RU"/>
              </w:rPr>
              <w:t>творческой</w:t>
            </w:r>
            <w:r w:rsidRPr="00FC3317">
              <w:rPr>
                <w:sz w:val="24"/>
                <w:szCs w:val="24"/>
                <w:lang w:val="ru-RU"/>
              </w:rPr>
              <w:tab/>
            </w:r>
            <w:r w:rsidRPr="00FC3317">
              <w:rPr>
                <w:spacing w:val="-10"/>
                <w:sz w:val="24"/>
                <w:szCs w:val="24"/>
                <w:lang w:val="ru-RU"/>
              </w:rPr>
              <w:t>и</w:t>
            </w:r>
            <w:r w:rsidRPr="00FC3317">
              <w:rPr>
                <w:sz w:val="24"/>
                <w:szCs w:val="24"/>
                <w:lang w:val="ru-RU"/>
              </w:rPr>
              <w:tab/>
            </w:r>
            <w:r w:rsidRPr="00FC3317">
              <w:rPr>
                <w:spacing w:val="-2"/>
                <w:sz w:val="24"/>
                <w:szCs w:val="24"/>
                <w:lang w:val="ru-RU"/>
              </w:rPr>
              <w:t xml:space="preserve">ответственной </w:t>
            </w:r>
            <w:r w:rsidRPr="00FC3317">
              <w:rPr>
                <w:sz w:val="24"/>
                <w:szCs w:val="24"/>
                <w:lang w:val="ru-RU"/>
              </w:rPr>
              <w:t>деятельности;</w:t>
            </w:r>
            <w:r w:rsidRPr="00FC3317">
              <w:rPr>
                <w:spacing w:val="-6"/>
                <w:sz w:val="24"/>
                <w:szCs w:val="24"/>
                <w:lang w:val="ru-RU"/>
              </w:rPr>
              <w:t xml:space="preserve"> </w:t>
            </w:r>
            <w:r w:rsidRPr="00FC3317">
              <w:rPr>
                <w:sz w:val="24"/>
                <w:szCs w:val="24"/>
                <w:lang w:val="ru-RU"/>
              </w:rPr>
              <w:t>сознательное</w:t>
            </w:r>
            <w:r w:rsidRPr="00FC3317">
              <w:rPr>
                <w:spacing w:val="-7"/>
                <w:sz w:val="24"/>
                <w:szCs w:val="24"/>
                <w:lang w:val="ru-RU"/>
              </w:rPr>
              <w:t xml:space="preserve"> </w:t>
            </w:r>
            <w:r w:rsidRPr="00FC3317">
              <w:rPr>
                <w:sz w:val="24"/>
                <w:szCs w:val="24"/>
                <w:lang w:val="ru-RU"/>
              </w:rPr>
              <w:t>отношение к непрерывному образованию как условию успешной профессиональной и общественной деятельности;</w:t>
            </w:r>
          </w:p>
          <w:p w14:paraId="37D16626" w14:textId="77777777" w:rsidR="00FC3317" w:rsidRPr="00FC3317" w:rsidRDefault="00FC3317" w:rsidP="009817E5">
            <w:pPr>
              <w:pStyle w:val="TableParagraph"/>
              <w:numPr>
                <w:ilvl w:val="0"/>
                <w:numId w:val="96"/>
              </w:numPr>
              <w:ind w:left="142" w:right="144" w:firstLine="709"/>
              <w:jc w:val="both"/>
              <w:rPr>
                <w:sz w:val="24"/>
                <w:szCs w:val="24"/>
                <w:lang w:val="ru-RU"/>
              </w:rPr>
            </w:pPr>
            <w:r w:rsidRPr="00FC3317">
              <w:rPr>
                <w:sz w:val="24"/>
                <w:szCs w:val="24"/>
                <w:lang w:val="ru-RU"/>
              </w:rPr>
              <w:t xml:space="preserve">осознанное отношение к профессиональной деятельности как возможности участия в решении </w:t>
            </w:r>
            <w:r w:rsidRPr="00FC3317">
              <w:rPr>
                <w:spacing w:val="-2"/>
                <w:sz w:val="24"/>
                <w:szCs w:val="24"/>
                <w:lang w:val="ru-RU"/>
              </w:rPr>
              <w:t>личных,</w:t>
            </w:r>
            <w:r w:rsidRPr="00FC3317">
              <w:rPr>
                <w:sz w:val="24"/>
                <w:szCs w:val="24"/>
                <w:lang w:val="ru-RU"/>
              </w:rPr>
              <w:tab/>
            </w:r>
            <w:r w:rsidRPr="00FC3317">
              <w:rPr>
                <w:sz w:val="24"/>
                <w:szCs w:val="24"/>
                <w:lang w:val="ru-RU"/>
              </w:rPr>
              <w:tab/>
            </w:r>
            <w:r w:rsidRPr="00FC3317">
              <w:rPr>
                <w:spacing w:val="-2"/>
                <w:sz w:val="24"/>
                <w:szCs w:val="24"/>
                <w:lang w:val="ru-RU"/>
              </w:rPr>
              <w:t xml:space="preserve">общественных, </w:t>
            </w:r>
            <w:r w:rsidRPr="00FC3317">
              <w:rPr>
                <w:sz w:val="24"/>
                <w:szCs w:val="24"/>
                <w:lang w:val="ru-RU"/>
              </w:rPr>
              <w:t xml:space="preserve">государственных, общенациональных </w:t>
            </w:r>
            <w:r w:rsidRPr="00FC3317">
              <w:rPr>
                <w:spacing w:val="-2"/>
                <w:sz w:val="24"/>
                <w:szCs w:val="24"/>
                <w:lang w:val="ru-RU"/>
              </w:rPr>
              <w:t>проблем;</w:t>
            </w:r>
          </w:p>
          <w:p w14:paraId="77489D2A" w14:textId="77777777" w:rsidR="00FC3317" w:rsidRPr="00FC3317" w:rsidRDefault="00FC3317" w:rsidP="009817E5">
            <w:pPr>
              <w:pStyle w:val="TableParagraph"/>
              <w:numPr>
                <w:ilvl w:val="0"/>
                <w:numId w:val="96"/>
              </w:numPr>
              <w:ind w:left="142" w:right="144" w:firstLine="709"/>
              <w:jc w:val="both"/>
              <w:rPr>
                <w:b/>
                <w:sz w:val="24"/>
                <w:szCs w:val="24"/>
                <w:lang w:val="ru-RU"/>
              </w:rPr>
            </w:pPr>
            <w:r w:rsidRPr="00FC3317">
              <w:rPr>
                <w:sz w:val="24"/>
                <w:szCs w:val="24"/>
                <w:lang w:val="ru-RU"/>
              </w:rPr>
              <w:t>ответственное</w:t>
            </w:r>
            <w:r w:rsidRPr="00FC3317">
              <w:rPr>
                <w:spacing w:val="40"/>
                <w:sz w:val="24"/>
                <w:szCs w:val="24"/>
                <w:lang w:val="ru-RU"/>
              </w:rPr>
              <w:t xml:space="preserve"> </w:t>
            </w:r>
            <w:r w:rsidRPr="00FC3317">
              <w:rPr>
                <w:sz w:val="24"/>
                <w:szCs w:val="24"/>
                <w:lang w:val="ru-RU"/>
              </w:rPr>
              <w:t>отношение</w:t>
            </w:r>
            <w:r w:rsidRPr="00FC3317">
              <w:rPr>
                <w:spacing w:val="40"/>
                <w:sz w:val="24"/>
                <w:szCs w:val="24"/>
                <w:lang w:val="ru-RU"/>
              </w:rPr>
              <w:t xml:space="preserve"> </w:t>
            </w:r>
            <w:r w:rsidRPr="00FC3317">
              <w:rPr>
                <w:sz w:val="24"/>
                <w:szCs w:val="24"/>
                <w:lang w:val="ru-RU"/>
              </w:rPr>
              <w:t>к созданию</w:t>
            </w:r>
            <w:r w:rsidRPr="00FC3317">
              <w:rPr>
                <w:spacing w:val="-2"/>
                <w:sz w:val="24"/>
                <w:szCs w:val="24"/>
                <w:lang w:val="ru-RU"/>
              </w:rPr>
              <w:t xml:space="preserve"> </w:t>
            </w:r>
            <w:r w:rsidRPr="00FC3317">
              <w:rPr>
                <w:sz w:val="24"/>
                <w:szCs w:val="24"/>
                <w:lang w:val="ru-RU"/>
              </w:rPr>
              <w:t>семьи на</w:t>
            </w:r>
            <w:r w:rsidRPr="00FC3317">
              <w:rPr>
                <w:spacing w:val="-3"/>
                <w:sz w:val="24"/>
                <w:szCs w:val="24"/>
                <w:lang w:val="ru-RU"/>
              </w:rPr>
              <w:t xml:space="preserve"> </w:t>
            </w:r>
            <w:r w:rsidRPr="00FC3317">
              <w:rPr>
                <w:sz w:val="24"/>
                <w:szCs w:val="24"/>
                <w:lang w:val="ru-RU"/>
              </w:rPr>
              <w:t>основе</w:t>
            </w:r>
            <w:r w:rsidRPr="00FC3317">
              <w:rPr>
                <w:spacing w:val="-4"/>
                <w:sz w:val="24"/>
                <w:szCs w:val="24"/>
                <w:lang w:val="ru-RU"/>
              </w:rPr>
              <w:t xml:space="preserve"> </w:t>
            </w:r>
            <w:r w:rsidRPr="00FC3317">
              <w:rPr>
                <w:sz w:val="24"/>
                <w:szCs w:val="24"/>
                <w:lang w:val="ru-RU"/>
              </w:rPr>
              <w:t xml:space="preserve">осознанного принятия ценностей семейной жизни; </w:t>
            </w:r>
            <w:r w:rsidRPr="00FC3317">
              <w:rPr>
                <w:b/>
                <w:i/>
                <w:spacing w:val="-2"/>
                <w:sz w:val="24"/>
                <w:szCs w:val="24"/>
                <w:lang w:val="ru-RU"/>
              </w:rPr>
              <w:t>метапредметные</w:t>
            </w:r>
            <w:r w:rsidRPr="00FC3317">
              <w:rPr>
                <w:b/>
                <w:spacing w:val="-2"/>
                <w:sz w:val="24"/>
                <w:szCs w:val="24"/>
                <w:lang w:val="ru-RU"/>
              </w:rPr>
              <w:t>:</w:t>
            </w:r>
          </w:p>
          <w:p w14:paraId="37C23A89" w14:textId="77777777" w:rsidR="00FC3317" w:rsidRPr="00FC3317" w:rsidRDefault="00FC3317" w:rsidP="009817E5">
            <w:pPr>
              <w:pStyle w:val="TableParagraph"/>
              <w:numPr>
                <w:ilvl w:val="0"/>
                <w:numId w:val="96"/>
              </w:numPr>
              <w:ind w:left="142" w:right="144" w:firstLine="709"/>
              <w:jc w:val="both"/>
              <w:rPr>
                <w:sz w:val="24"/>
                <w:szCs w:val="24"/>
                <w:lang w:val="ru-RU"/>
              </w:rPr>
            </w:pPr>
            <w:r w:rsidRPr="00FC3317">
              <w:rPr>
                <w:spacing w:val="-2"/>
                <w:sz w:val="24"/>
                <w:szCs w:val="24"/>
                <w:lang w:val="ru-RU"/>
              </w:rPr>
              <w:t>умение</w:t>
            </w:r>
            <w:r w:rsidRPr="00FC3317">
              <w:rPr>
                <w:sz w:val="24"/>
                <w:szCs w:val="24"/>
                <w:lang w:val="ru-RU"/>
              </w:rPr>
              <w:tab/>
            </w:r>
            <w:r w:rsidRPr="00FC3317">
              <w:rPr>
                <w:spacing w:val="-2"/>
                <w:sz w:val="24"/>
                <w:szCs w:val="24"/>
                <w:lang w:val="ru-RU"/>
              </w:rPr>
              <w:t xml:space="preserve">самостоятельно </w:t>
            </w:r>
            <w:r w:rsidRPr="00FC3317">
              <w:rPr>
                <w:sz w:val="24"/>
                <w:szCs w:val="24"/>
                <w:lang w:val="ru-RU"/>
              </w:rPr>
              <w:t xml:space="preserve">определять цели деятельности и составлять планы деятельности; </w:t>
            </w:r>
            <w:r w:rsidRPr="00FC3317">
              <w:rPr>
                <w:spacing w:val="-2"/>
                <w:sz w:val="24"/>
                <w:szCs w:val="24"/>
                <w:lang w:val="ru-RU"/>
              </w:rPr>
              <w:t>самостоятельно</w:t>
            </w:r>
            <w:r w:rsidRPr="00FC3317">
              <w:rPr>
                <w:sz w:val="24"/>
                <w:szCs w:val="24"/>
                <w:lang w:val="ru-RU"/>
              </w:rPr>
              <w:tab/>
            </w:r>
            <w:r w:rsidRPr="00FC3317">
              <w:rPr>
                <w:sz w:val="24"/>
                <w:szCs w:val="24"/>
                <w:lang w:val="ru-RU"/>
              </w:rPr>
              <w:tab/>
            </w:r>
            <w:r w:rsidRPr="00FC3317">
              <w:rPr>
                <w:spacing w:val="-2"/>
                <w:sz w:val="24"/>
                <w:szCs w:val="24"/>
                <w:lang w:val="ru-RU"/>
              </w:rPr>
              <w:t xml:space="preserve">осуществлять, </w:t>
            </w:r>
            <w:r w:rsidRPr="00FC3317">
              <w:rPr>
                <w:sz w:val="24"/>
                <w:szCs w:val="24"/>
                <w:lang w:val="ru-RU"/>
              </w:rPr>
              <w:t xml:space="preserve">контролировать и корректировать деятельность; использовать все возможные ресурсы для достижения поставленных целей и реализации планов деятельности; выбирать успешные стратегии в различных </w:t>
            </w:r>
            <w:r w:rsidRPr="00FC3317">
              <w:rPr>
                <w:spacing w:val="-2"/>
                <w:sz w:val="24"/>
                <w:szCs w:val="24"/>
                <w:lang w:val="ru-RU"/>
              </w:rPr>
              <w:t>ситуациях;</w:t>
            </w:r>
          </w:p>
          <w:p w14:paraId="314C715D" w14:textId="77777777" w:rsidR="00FC3317" w:rsidRPr="00FC3317" w:rsidRDefault="00FC3317" w:rsidP="009817E5">
            <w:pPr>
              <w:pStyle w:val="TableParagraph"/>
              <w:numPr>
                <w:ilvl w:val="0"/>
                <w:numId w:val="96"/>
              </w:numPr>
              <w:ind w:left="142" w:right="144" w:firstLine="709"/>
              <w:jc w:val="both"/>
              <w:rPr>
                <w:sz w:val="24"/>
                <w:szCs w:val="24"/>
                <w:lang w:val="ru-RU"/>
              </w:rPr>
            </w:pPr>
            <w:r w:rsidRPr="00FC3317">
              <w:rPr>
                <w:spacing w:val="-2"/>
                <w:sz w:val="24"/>
                <w:szCs w:val="24"/>
                <w:lang w:val="ru-RU"/>
              </w:rPr>
              <w:t>владение</w:t>
            </w:r>
            <w:r w:rsidRPr="00FC3317">
              <w:rPr>
                <w:sz w:val="24"/>
                <w:szCs w:val="24"/>
                <w:lang w:val="ru-RU"/>
              </w:rPr>
              <w:tab/>
            </w:r>
            <w:r w:rsidRPr="00FC3317">
              <w:rPr>
                <w:spacing w:val="-2"/>
                <w:sz w:val="24"/>
                <w:szCs w:val="24"/>
                <w:lang w:val="ru-RU"/>
              </w:rPr>
              <w:t>навыками познавательной,</w:t>
            </w:r>
            <w:r w:rsidRPr="00FC3317">
              <w:rPr>
                <w:sz w:val="24"/>
                <w:szCs w:val="24"/>
                <w:lang w:val="ru-RU"/>
              </w:rPr>
              <w:tab/>
            </w:r>
            <w:r w:rsidRPr="00FC3317">
              <w:rPr>
                <w:sz w:val="24"/>
                <w:szCs w:val="24"/>
                <w:lang w:val="ru-RU"/>
              </w:rPr>
              <w:tab/>
            </w:r>
            <w:r w:rsidRPr="00FC3317">
              <w:rPr>
                <w:spacing w:val="-2"/>
                <w:sz w:val="24"/>
                <w:szCs w:val="24"/>
                <w:lang w:val="ru-RU"/>
              </w:rPr>
              <w:t xml:space="preserve">учебно- </w:t>
            </w:r>
            <w:r w:rsidRPr="00FC3317">
              <w:rPr>
                <w:sz w:val="24"/>
                <w:szCs w:val="24"/>
                <w:lang w:val="ru-RU"/>
              </w:rPr>
              <w:t xml:space="preserve">исследовательской и проектной </w:t>
            </w:r>
            <w:r w:rsidRPr="00FC3317">
              <w:rPr>
                <w:sz w:val="24"/>
                <w:szCs w:val="24"/>
                <w:lang w:val="ru-RU"/>
              </w:rPr>
              <w:lastRenderedPageBreak/>
              <w:t>деятельности</w:t>
            </w:r>
            <w:r w:rsidRPr="00FC3317">
              <w:rPr>
                <w:spacing w:val="69"/>
                <w:w w:val="150"/>
                <w:sz w:val="24"/>
                <w:szCs w:val="24"/>
                <w:lang w:val="ru-RU"/>
              </w:rPr>
              <w:t xml:space="preserve"> </w:t>
            </w:r>
            <w:r w:rsidRPr="00FC3317">
              <w:rPr>
                <w:sz w:val="24"/>
                <w:szCs w:val="24"/>
                <w:lang w:val="ru-RU"/>
              </w:rPr>
              <w:t>в</w:t>
            </w:r>
            <w:r w:rsidRPr="00FC3317">
              <w:rPr>
                <w:spacing w:val="67"/>
                <w:w w:val="150"/>
                <w:sz w:val="24"/>
                <w:szCs w:val="24"/>
                <w:lang w:val="ru-RU"/>
              </w:rPr>
              <w:t xml:space="preserve"> </w:t>
            </w:r>
            <w:r w:rsidRPr="00FC3317">
              <w:rPr>
                <w:sz w:val="24"/>
                <w:szCs w:val="24"/>
                <w:lang w:val="ru-RU"/>
              </w:rPr>
              <w:t>сфере</w:t>
            </w:r>
            <w:r w:rsidRPr="00FC3317">
              <w:rPr>
                <w:spacing w:val="67"/>
                <w:w w:val="150"/>
                <w:sz w:val="24"/>
                <w:szCs w:val="24"/>
                <w:lang w:val="ru-RU"/>
              </w:rPr>
              <w:t xml:space="preserve"> </w:t>
            </w:r>
            <w:r w:rsidRPr="00FC3317">
              <w:rPr>
                <w:spacing w:val="-2"/>
                <w:sz w:val="24"/>
                <w:szCs w:val="24"/>
                <w:lang w:val="ru-RU"/>
              </w:rPr>
              <w:t>общественных</w:t>
            </w:r>
          </w:p>
          <w:p w14:paraId="5CA5BD39" w14:textId="77777777" w:rsidR="00FC3317" w:rsidRPr="00FC3317" w:rsidRDefault="00FC3317" w:rsidP="00A25E61">
            <w:pPr>
              <w:pStyle w:val="TableParagraph"/>
              <w:spacing w:line="261" w:lineRule="exact"/>
              <w:ind w:left="142" w:right="144" w:firstLine="709"/>
              <w:jc w:val="both"/>
              <w:rPr>
                <w:sz w:val="24"/>
                <w:szCs w:val="24"/>
              </w:rPr>
            </w:pPr>
            <w:proofErr w:type="spellStart"/>
            <w:r w:rsidRPr="00FC3317">
              <w:rPr>
                <w:sz w:val="24"/>
                <w:szCs w:val="24"/>
              </w:rPr>
              <w:t>наук</w:t>
            </w:r>
            <w:proofErr w:type="spellEnd"/>
            <w:r w:rsidRPr="00FC3317">
              <w:rPr>
                <w:sz w:val="24"/>
                <w:szCs w:val="24"/>
              </w:rPr>
              <w:t>,</w:t>
            </w:r>
            <w:r w:rsidRPr="00FC3317">
              <w:rPr>
                <w:spacing w:val="61"/>
                <w:sz w:val="24"/>
                <w:szCs w:val="24"/>
              </w:rPr>
              <w:t xml:space="preserve"> </w:t>
            </w:r>
            <w:proofErr w:type="spellStart"/>
            <w:r w:rsidRPr="00FC3317">
              <w:rPr>
                <w:sz w:val="24"/>
                <w:szCs w:val="24"/>
              </w:rPr>
              <w:t>навыками</w:t>
            </w:r>
            <w:proofErr w:type="spellEnd"/>
            <w:r w:rsidRPr="00FC3317">
              <w:rPr>
                <w:spacing w:val="63"/>
                <w:sz w:val="24"/>
                <w:szCs w:val="24"/>
              </w:rPr>
              <w:t xml:space="preserve"> </w:t>
            </w:r>
            <w:proofErr w:type="spellStart"/>
            <w:r w:rsidRPr="00FC3317">
              <w:rPr>
                <w:sz w:val="24"/>
                <w:szCs w:val="24"/>
              </w:rPr>
              <w:t>разрешения</w:t>
            </w:r>
            <w:proofErr w:type="spellEnd"/>
            <w:r w:rsidRPr="00FC3317">
              <w:rPr>
                <w:spacing w:val="62"/>
                <w:sz w:val="24"/>
                <w:szCs w:val="24"/>
              </w:rPr>
              <w:t xml:space="preserve"> </w:t>
            </w:r>
            <w:proofErr w:type="spellStart"/>
            <w:r w:rsidRPr="00FC3317">
              <w:rPr>
                <w:spacing w:val="-2"/>
                <w:sz w:val="24"/>
                <w:szCs w:val="24"/>
              </w:rPr>
              <w:t>проблем</w:t>
            </w:r>
            <w:proofErr w:type="spellEnd"/>
            <w:r w:rsidRPr="00FC3317">
              <w:rPr>
                <w:spacing w:val="-2"/>
                <w:sz w:val="24"/>
                <w:szCs w:val="24"/>
              </w:rPr>
              <w:t>;</w:t>
            </w:r>
          </w:p>
        </w:tc>
        <w:tc>
          <w:tcPr>
            <w:tcW w:w="4841" w:type="dxa"/>
          </w:tcPr>
          <w:p w14:paraId="5D5915A3"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lastRenderedPageBreak/>
              <w:t xml:space="preserve">самостоятельной работы по составлению кроссвордов, сравнительных таблиц, схем, </w:t>
            </w:r>
            <w:r w:rsidRPr="00FC3317">
              <w:rPr>
                <w:spacing w:val="-2"/>
                <w:sz w:val="24"/>
                <w:szCs w:val="24"/>
                <w:lang w:val="ru-RU"/>
              </w:rPr>
              <w:t>презентаций</w:t>
            </w:r>
          </w:p>
          <w:p w14:paraId="3D9FF791" w14:textId="77777777" w:rsidR="00FC3317" w:rsidRPr="00FC3317" w:rsidRDefault="00FC3317" w:rsidP="00A25E61">
            <w:pPr>
              <w:pStyle w:val="TableParagraph"/>
              <w:spacing w:before="275" w:line="274" w:lineRule="exact"/>
              <w:ind w:left="142" w:right="144" w:firstLine="709"/>
              <w:jc w:val="both"/>
              <w:rPr>
                <w:b/>
                <w:i/>
                <w:sz w:val="24"/>
                <w:szCs w:val="24"/>
                <w:lang w:val="ru-RU"/>
              </w:rPr>
            </w:pPr>
            <w:r w:rsidRPr="00FC3317">
              <w:rPr>
                <w:b/>
                <w:i/>
                <w:sz w:val="24"/>
                <w:szCs w:val="24"/>
                <w:lang w:val="ru-RU"/>
              </w:rPr>
              <w:t>Рубежный</w:t>
            </w:r>
            <w:r w:rsidRPr="00FC3317">
              <w:rPr>
                <w:b/>
                <w:i/>
                <w:spacing w:val="-5"/>
                <w:sz w:val="24"/>
                <w:szCs w:val="24"/>
                <w:lang w:val="ru-RU"/>
              </w:rPr>
              <w:t xml:space="preserve"> </w:t>
            </w:r>
            <w:r w:rsidRPr="00FC3317">
              <w:rPr>
                <w:b/>
                <w:i/>
                <w:spacing w:val="-2"/>
                <w:sz w:val="24"/>
                <w:szCs w:val="24"/>
                <w:lang w:val="ru-RU"/>
              </w:rPr>
              <w:t>контроль:</w:t>
            </w:r>
          </w:p>
          <w:p w14:paraId="3CE937FD" w14:textId="77777777" w:rsidR="00FC3317" w:rsidRPr="00FC3317" w:rsidRDefault="00FC3317" w:rsidP="00A25E61">
            <w:pPr>
              <w:pStyle w:val="TableParagraph"/>
              <w:spacing w:line="274" w:lineRule="exact"/>
              <w:ind w:left="142" w:right="144" w:firstLine="709"/>
              <w:jc w:val="both"/>
              <w:rPr>
                <w:sz w:val="24"/>
                <w:szCs w:val="24"/>
                <w:lang w:val="ru-RU"/>
              </w:rPr>
            </w:pPr>
            <w:r w:rsidRPr="00FC3317">
              <w:rPr>
                <w:sz w:val="24"/>
                <w:szCs w:val="24"/>
                <w:lang w:val="ru-RU"/>
              </w:rPr>
              <w:t>-</w:t>
            </w:r>
            <w:r w:rsidRPr="00FC3317">
              <w:rPr>
                <w:spacing w:val="-1"/>
                <w:sz w:val="24"/>
                <w:szCs w:val="24"/>
                <w:lang w:val="ru-RU"/>
              </w:rPr>
              <w:t xml:space="preserve"> </w:t>
            </w:r>
            <w:r w:rsidRPr="00FC3317">
              <w:rPr>
                <w:spacing w:val="-2"/>
                <w:sz w:val="24"/>
                <w:szCs w:val="24"/>
                <w:lang w:val="ru-RU"/>
              </w:rPr>
              <w:t>Тестирование</w:t>
            </w:r>
          </w:p>
          <w:p w14:paraId="5A15B53B"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w:t>
            </w:r>
            <w:r w:rsidRPr="00FC3317">
              <w:rPr>
                <w:spacing w:val="-1"/>
                <w:sz w:val="24"/>
                <w:szCs w:val="24"/>
                <w:lang w:val="ru-RU"/>
              </w:rPr>
              <w:t xml:space="preserve"> </w:t>
            </w:r>
            <w:r w:rsidRPr="00FC3317">
              <w:rPr>
                <w:sz w:val="24"/>
                <w:szCs w:val="24"/>
                <w:lang w:val="ru-RU"/>
              </w:rPr>
              <w:t>Решение</w:t>
            </w:r>
            <w:r w:rsidRPr="00FC3317">
              <w:rPr>
                <w:spacing w:val="-2"/>
                <w:sz w:val="24"/>
                <w:szCs w:val="24"/>
                <w:lang w:val="ru-RU"/>
              </w:rPr>
              <w:t xml:space="preserve"> кейсов</w:t>
            </w:r>
          </w:p>
          <w:p w14:paraId="0DD68DDA"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w:t>
            </w:r>
            <w:r w:rsidRPr="00FC3317">
              <w:rPr>
                <w:spacing w:val="-4"/>
                <w:sz w:val="24"/>
                <w:szCs w:val="24"/>
                <w:lang w:val="ru-RU"/>
              </w:rPr>
              <w:t xml:space="preserve"> </w:t>
            </w:r>
            <w:r w:rsidRPr="00FC3317">
              <w:rPr>
                <w:sz w:val="24"/>
                <w:szCs w:val="24"/>
                <w:lang w:val="ru-RU"/>
              </w:rPr>
              <w:t>Решение</w:t>
            </w:r>
            <w:r w:rsidRPr="00FC3317">
              <w:rPr>
                <w:spacing w:val="-3"/>
                <w:sz w:val="24"/>
                <w:szCs w:val="24"/>
                <w:lang w:val="ru-RU"/>
              </w:rPr>
              <w:t xml:space="preserve"> </w:t>
            </w:r>
            <w:r w:rsidRPr="00FC3317">
              <w:rPr>
                <w:sz w:val="24"/>
                <w:szCs w:val="24"/>
                <w:lang w:val="ru-RU"/>
              </w:rPr>
              <w:t xml:space="preserve">обществоведческих </w:t>
            </w:r>
            <w:r w:rsidRPr="00FC3317">
              <w:rPr>
                <w:spacing w:val="-4"/>
                <w:sz w:val="24"/>
                <w:szCs w:val="24"/>
                <w:lang w:val="ru-RU"/>
              </w:rPr>
              <w:t>задач</w:t>
            </w:r>
          </w:p>
          <w:p w14:paraId="7B0C8982"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w:t>
            </w:r>
            <w:r w:rsidRPr="00FC3317">
              <w:rPr>
                <w:spacing w:val="-2"/>
                <w:sz w:val="24"/>
                <w:szCs w:val="24"/>
                <w:lang w:val="ru-RU"/>
              </w:rPr>
              <w:t xml:space="preserve"> </w:t>
            </w:r>
            <w:r w:rsidRPr="00FC3317">
              <w:rPr>
                <w:sz w:val="24"/>
                <w:szCs w:val="24"/>
                <w:lang w:val="ru-RU"/>
              </w:rPr>
              <w:t>Защита</w:t>
            </w:r>
            <w:r w:rsidRPr="00FC3317">
              <w:rPr>
                <w:spacing w:val="-1"/>
                <w:sz w:val="24"/>
                <w:szCs w:val="24"/>
                <w:lang w:val="ru-RU"/>
              </w:rPr>
              <w:t xml:space="preserve"> </w:t>
            </w:r>
            <w:r w:rsidRPr="00FC3317">
              <w:rPr>
                <w:spacing w:val="-2"/>
                <w:sz w:val="24"/>
                <w:szCs w:val="24"/>
                <w:lang w:val="ru-RU"/>
              </w:rPr>
              <w:t>проектов</w:t>
            </w:r>
          </w:p>
          <w:p w14:paraId="2B042B9A" w14:textId="77777777" w:rsidR="00FC3317" w:rsidRPr="00FC3317" w:rsidRDefault="00FC3317" w:rsidP="00A25E61">
            <w:pPr>
              <w:pStyle w:val="TableParagraph"/>
              <w:spacing w:before="5"/>
              <w:ind w:left="142" w:right="144" w:firstLine="709"/>
              <w:jc w:val="both"/>
              <w:rPr>
                <w:b/>
                <w:sz w:val="24"/>
                <w:szCs w:val="24"/>
                <w:lang w:val="ru-RU"/>
              </w:rPr>
            </w:pPr>
          </w:p>
          <w:p w14:paraId="5A0971A9" w14:textId="77777777" w:rsidR="00FC3317" w:rsidRPr="00FC3317" w:rsidRDefault="00FC3317" w:rsidP="00A25E61">
            <w:pPr>
              <w:pStyle w:val="TableParagraph"/>
              <w:spacing w:line="274" w:lineRule="exact"/>
              <w:ind w:left="142" w:right="144" w:firstLine="709"/>
              <w:jc w:val="both"/>
              <w:rPr>
                <w:b/>
                <w:i/>
                <w:sz w:val="24"/>
                <w:szCs w:val="24"/>
                <w:lang w:val="ru-RU"/>
              </w:rPr>
            </w:pPr>
            <w:r w:rsidRPr="00FC3317">
              <w:rPr>
                <w:b/>
                <w:i/>
                <w:sz w:val="24"/>
                <w:szCs w:val="24"/>
                <w:lang w:val="ru-RU"/>
              </w:rPr>
              <w:t>Промежуточная</w:t>
            </w:r>
            <w:r w:rsidRPr="00FC3317">
              <w:rPr>
                <w:b/>
                <w:i/>
                <w:spacing w:val="-6"/>
                <w:sz w:val="24"/>
                <w:szCs w:val="24"/>
                <w:lang w:val="ru-RU"/>
              </w:rPr>
              <w:t xml:space="preserve"> </w:t>
            </w:r>
            <w:r w:rsidRPr="00FC3317">
              <w:rPr>
                <w:b/>
                <w:i/>
                <w:spacing w:val="-2"/>
                <w:sz w:val="24"/>
                <w:szCs w:val="24"/>
                <w:lang w:val="ru-RU"/>
              </w:rPr>
              <w:t>аттестация:</w:t>
            </w:r>
          </w:p>
          <w:p w14:paraId="375A3B82"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w:t>
            </w:r>
            <w:r w:rsidRPr="00FC3317">
              <w:rPr>
                <w:spacing w:val="-10"/>
                <w:sz w:val="24"/>
                <w:szCs w:val="24"/>
                <w:lang w:val="ru-RU"/>
              </w:rPr>
              <w:t xml:space="preserve"> </w:t>
            </w:r>
            <w:r w:rsidRPr="00FC3317">
              <w:rPr>
                <w:sz w:val="24"/>
                <w:szCs w:val="24"/>
                <w:lang w:val="ru-RU"/>
              </w:rPr>
              <w:t>Оценивание</w:t>
            </w:r>
            <w:r w:rsidRPr="00FC3317">
              <w:rPr>
                <w:spacing w:val="-10"/>
                <w:sz w:val="24"/>
                <w:szCs w:val="24"/>
                <w:lang w:val="ru-RU"/>
              </w:rPr>
              <w:t xml:space="preserve"> </w:t>
            </w:r>
            <w:r w:rsidRPr="00FC3317">
              <w:rPr>
                <w:sz w:val="24"/>
                <w:szCs w:val="24"/>
                <w:lang w:val="ru-RU"/>
              </w:rPr>
              <w:t>ответов</w:t>
            </w:r>
            <w:r w:rsidRPr="00FC3317">
              <w:rPr>
                <w:spacing w:val="-10"/>
                <w:sz w:val="24"/>
                <w:szCs w:val="24"/>
                <w:lang w:val="ru-RU"/>
              </w:rPr>
              <w:t xml:space="preserve"> </w:t>
            </w:r>
            <w:r w:rsidRPr="00FC3317">
              <w:rPr>
                <w:sz w:val="24"/>
                <w:szCs w:val="24"/>
                <w:lang w:val="ru-RU"/>
              </w:rPr>
              <w:t>обучающихся</w:t>
            </w:r>
            <w:r w:rsidRPr="00FC3317">
              <w:rPr>
                <w:spacing w:val="-9"/>
                <w:sz w:val="24"/>
                <w:szCs w:val="24"/>
                <w:lang w:val="ru-RU"/>
              </w:rPr>
              <w:t xml:space="preserve"> </w:t>
            </w:r>
            <w:r w:rsidRPr="00FC3317">
              <w:rPr>
                <w:sz w:val="24"/>
                <w:szCs w:val="24"/>
                <w:lang w:val="ru-RU"/>
              </w:rPr>
              <w:t>на дифференцированном зачете</w:t>
            </w:r>
          </w:p>
          <w:p w14:paraId="1BA9BF46"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w:t>
            </w:r>
            <w:r w:rsidRPr="00FC3317">
              <w:rPr>
                <w:spacing w:val="-3"/>
                <w:sz w:val="24"/>
                <w:szCs w:val="24"/>
                <w:lang w:val="ru-RU"/>
              </w:rPr>
              <w:t xml:space="preserve"> </w:t>
            </w:r>
            <w:r w:rsidRPr="00FC3317">
              <w:rPr>
                <w:sz w:val="24"/>
                <w:szCs w:val="24"/>
                <w:lang w:val="ru-RU"/>
              </w:rPr>
              <w:t>Защита</w:t>
            </w:r>
            <w:r w:rsidRPr="00FC3317">
              <w:rPr>
                <w:spacing w:val="-2"/>
                <w:sz w:val="24"/>
                <w:szCs w:val="24"/>
                <w:lang w:val="ru-RU"/>
              </w:rPr>
              <w:t xml:space="preserve"> </w:t>
            </w:r>
            <w:r w:rsidRPr="00FC3317">
              <w:rPr>
                <w:sz w:val="24"/>
                <w:szCs w:val="24"/>
                <w:lang w:val="ru-RU"/>
              </w:rPr>
              <w:t>Портфолио</w:t>
            </w:r>
            <w:r w:rsidRPr="00FC3317">
              <w:rPr>
                <w:spacing w:val="-2"/>
                <w:sz w:val="24"/>
                <w:szCs w:val="24"/>
                <w:lang w:val="ru-RU"/>
              </w:rPr>
              <w:t xml:space="preserve"> </w:t>
            </w:r>
            <w:r w:rsidRPr="00FC3317">
              <w:rPr>
                <w:sz w:val="24"/>
                <w:szCs w:val="24"/>
                <w:lang w:val="ru-RU"/>
              </w:rPr>
              <w:t>по</w:t>
            </w:r>
            <w:r w:rsidRPr="00FC3317">
              <w:rPr>
                <w:spacing w:val="-2"/>
                <w:sz w:val="24"/>
                <w:szCs w:val="24"/>
                <w:lang w:val="ru-RU"/>
              </w:rPr>
              <w:t xml:space="preserve"> дисциплине</w:t>
            </w:r>
          </w:p>
          <w:p w14:paraId="5A1B9A20" w14:textId="77777777" w:rsidR="00FC3317" w:rsidRPr="00FC3317" w:rsidRDefault="00FC3317" w:rsidP="00A25E61">
            <w:pPr>
              <w:pStyle w:val="TableParagraph"/>
              <w:ind w:left="142" w:right="144" w:firstLine="709"/>
              <w:jc w:val="both"/>
              <w:rPr>
                <w:sz w:val="24"/>
                <w:szCs w:val="24"/>
                <w:lang w:val="ru-RU"/>
              </w:rPr>
            </w:pPr>
            <w:r w:rsidRPr="00FC3317">
              <w:rPr>
                <w:spacing w:val="-2"/>
                <w:sz w:val="24"/>
                <w:szCs w:val="24"/>
                <w:lang w:val="ru-RU"/>
              </w:rPr>
              <w:t>«Обществознание»</w:t>
            </w:r>
          </w:p>
        </w:tc>
      </w:tr>
    </w:tbl>
    <w:p w14:paraId="149A4AF5" w14:textId="77777777" w:rsidR="00FC3317" w:rsidRPr="00FC3317" w:rsidRDefault="00FC3317" w:rsidP="00A25E61">
      <w:pPr>
        <w:pStyle w:val="TableParagraph"/>
        <w:ind w:left="142" w:right="144" w:firstLine="709"/>
        <w:jc w:val="both"/>
        <w:rPr>
          <w:sz w:val="24"/>
          <w:szCs w:val="24"/>
        </w:rPr>
        <w:sectPr w:rsidR="00FC3317" w:rsidRPr="00FC3317" w:rsidSect="00A25E61">
          <w:type w:val="nextColumn"/>
          <w:pgSz w:w="11910" w:h="16840"/>
          <w:pgMar w:top="1134" w:right="850" w:bottom="1134" w:left="1701" w:header="0" w:footer="823" w:gutter="0"/>
          <w:cols w:space="720"/>
        </w:sectPr>
      </w:pPr>
    </w:p>
    <w:p w14:paraId="7E3A5FF5" w14:textId="77777777" w:rsidR="00FC3317" w:rsidRPr="00FC3317" w:rsidRDefault="00FC3317" w:rsidP="00A25E61">
      <w:pPr>
        <w:spacing w:before="78"/>
        <w:ind w:left="142" w:right="144" w:firstLine="709"/>
        <w:jc w:val="both"/>
        <w:rPr>
          <w:sz w:val="24"/>
          <w:szCs w:val="24"/>
        </w:rPr>
      </w:pPr>
      <w:r w:rsidRPr="00FC3317">
        <w:rPr>
          <w:noProof/>
          <w:sz w:val="24"/>
          <w:szCs w:val="24"/>
          <w:lang w:eastAsia="ru-RU"/>
        </w:rPr>
        <w:lastRenderedPageBreak/>
        <mc:AlternateContent>
          <mc:Choice Requires="wps">
            <w:drawing>
              <wp:anchor distT="0" distB="0" distL="0" distR="0" simplePos="0" relativeHeight="251659264" behindDoc="1" locked="0" layoutInCell="1" allowOverlap="1" wp14:anchorId="0B567AAE" wp14:editId="0FAD279A">
                <wp:simplePos x="0" y="0"/>
                <wp:positionH relativeFrom="page">
                  <wp:posOffset>1153972</wp:posOffset>
                </wp:positionH>
                <wp:positionV relativeFrom="page">
                  <wp:posOffset>719327</wp:posOffset>
                </wp:positionV>
                <wp:extent cx="5795645" cy="9215755"/>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5645" cy="9215755"/>
                        </a:xfrm>
                        <a:custGeom>
                          <a:avLst/>
                          <a:gdLst/>
                          <a:ahLst/>
                          <a:cxnLst/>
                          <a:rect l="l" t="t" r="r" b="b"/>
                          <a:pathLst>
                            <a:path w="5795645" h="9215755">
                              <a:moveTo>
                                <a:pt x="5795454" y="0"/>
                              </a:moveTo>
                              <a:lnTo>
                                <a:pt x="5789371" y="0"/>
                              </a:lnTo>
                              <a:lnTo>
                                <a:pt x="5789371" y="6096"/>
                              </a:lnTo>
                              <a:lnTo>
                                <a:pt x="5789371" y="9209532"/>
                              </a:lnTo>
                              <a:lnTo>
                                <a:pt x="2720924" y="9209532"/>
                              </a:lnTo>
                              <a:lnTo>
                                <a:pt x="2720924" y="6096"/>
                              </a:lnTo>
                              <a:lnTo>
                                <a:pt x="5789371" y="6096"/>
                              </a:lnTo>
                              <a:lnTo>
                                <a:pt x="5789371" y="0"/>
                              </a:lnTo>
                              <a:lnTo>
                                <a:pt x="2720924" y="0"/>
                              </a:lnTo>
                              <a:lnTo>
                                <a:pt x="2714879" y="0"/>
                              </a:lnTo>
                              <a:lnTo>
                                <a:pt x="2714828" y="6096"/>
                              </a:lnTo>
                              <a:lnTo>
                                <a:pt x="2714828" y="9209532"/>
                              </a:lnTo>
                              <a:lnTo>
                                <a:pt x="6096" y="9209532"/>
                              </a:lnTo>
                              <a:lnTo>
                                <a:pt x="6096" y="6096"/>
                              </a:lnTo>
                              <a:lnTo>
                                <a:pt x="2714828" y="6096"/>
                              </a:lnTo>
                              <a:lnTo>
                                <a:pt x="2714828" y="0"/>
                              </a:lnTo>
                              <a:lnTo>
                                <a:pt x="6096" y="0"/>
                              </a:lnTo>
                              <a:lnTo>
                                <a:pt x="0" y="0"/>
                              </a:lnTo>
                              <a:lnTo>
                                <a:pt x="0" y="6096"/>
                              </a:lnTo>
                              <a:lnTo>
                                <a:pt x="0" y="9209532"/>
                              </a:lnTo>
                              <a:lnTo>
                                <a:pt x="0" y="9215628"/>
                              </a:lnTo>
                              <a:lnTo>
                                <a:pt x="6096" y="9215628"/>
                              </a:lnTo>
                              <a:lnTo>
                                <a:pt x="5795454" y="9215628"/>
                              </a:lnTo>
                              <a:lnTo>
                                <a:pt x="5795454" y="9209532"/>
                              </a:lnTo>
                              <a:lnTo>
                                <a:pt x="5795454" y="6096"/>
                              </a:lnTo>
                              <a:lnTo>
                                <a:pt x="57954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70CB11E" id="Graphic 11" o:spid="_x0000_s1026" style="position:absolute;margin-left:90.85pt;margin-top:56.65pt;width:456.35pt;height:725.65pt;z-index:-251657216;visibility:visible;mso-wrap-style:square;mso-wrap-distance-left:0;mso-wrap-distance-top:0;mso-wrap-distance-right:0;mso-wrap-distance-bottom:0;mso-position-horizontal:absolute;mso-position-horizontal-relative:page;mso-position-vertical:absolute;mso-position-vertical-relative:page;v-text-anchor:top" coordsize="5795645,9215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" path="m5795454,r-6083,l5789371,6096r,9203436l2720924,9209532r,-9203436l5789371,6096r,-6096l2720924,r-6045,l2714828,6096r,9203436l6096,9209532,6096,6096r2708732,l2714828,,6096,,,,,6096,,9209532r,6096l6096,9215628r5789358,l5795454,9209532r,-9203436l5795454,xe" fillcolor="black" stroked="f">
                <v:path arrowok="t"/>
                <w10:wrap anchorx="page" anchory="page"/>
              </v:shape>
            </w:pict>
          </mc:Fallback>
        </mc:AlternateContent>
      </w:r>
      <w:r w:rsidRPr="00FC3317">
        <w:rPr>
          <w:sz w:val="24"/>
          <w:szCs w:val="24"/>
        </w:rPr>
        <w:t xml:space="preserve">способность и готовность к самостоятельному поиску методов решения практических задач, применению различных методов </w:t>
      </w:r>
      <w:r w:rsidRPr="00FC3317">
        <w:rPr>
          <w:spacing w:val="-2"/>
          <w:sz w:val="24"/>
          <w:szCs w:val="24"/>
        </w:rPr>
        <w:t>познания;</w:t>
      </w:r>
    </w:p>
    <w:p w14:paraId="20803ABC" w14:textId="77777777" w:rsidR="00FC3317" w:rsidRPr="00FC3317" w:rsidRDefault="00FC3317" w:rsidP="00A25E61">
      <w:pPr>
        <w:pStyle w:val="a5"/>
        <w:numPr>
          <w:ilvl w:val="0"/>
          <w:numId w:val="7"/>
        </w:numPr>
        <w:spacing w:before="3"/>
        <w:ind w:left="142" w:right="144" w:firstLine="709"/>
        <w:rPr>
          <w:sz w:val="24"/>
          <w:szCs w:val="24"/>
        </w:rPr>
      </w:pPr>
      <w:r w:rsidRPr="00FC3317">
        <w:rPr>
          <w:sz w:val="24"/>
          <w:szCs w:val="24"/>
        </w:rPr>
        <w:t>готовность и способность к самостоятельной информационно- познавательной</w:t>
      </w:r>
      <w:r w:rsidRPr="00FC3317">
        <w:rPr>
          <w:spacing w:val="-1"/>
          <w:sz w:val="24"/>
          <w:szCs w:val="24"/>
        </w:rPr>
        <w:t xml:space="preserve"> </w:t>
      </w:r>
      <w:r w:rsidRPr="00FC3317">
        <w:rPr>
          <w:sz w:val="24"/>
          <w:szCs w:val="24"/>
        </w:rPr>
        <w:t>деятельности,</w:t>
      </w:r>
      <w:r w:rsidRPr="00FC3317">
        <w:rPr>
          <w:spacing w:val="-2"/>
          <w:sz w:val="24"/>
          <w:szCs w:val="24"/>
        </w:rPr>
        <w:t xml:space="preserve"> </w:t>
      </w:r>
      <w:r w:rsidRPr="00FC3317">
        <w:rPr>
          <w:sz w:val="24"/>
          <w:szCs w:val="24"/>
        </w:rPr>
        <w:t xml:space="preserve">включая умение ориентироваться в различных источниках социально-правовой и </w:t>
      </w:r>
      <w:r w:rsidRPr="00FC3317">
        <w:rPr>
          <w:spacing w:val="-2"/>
          <w:sz w:val="24"/>
          <w:szCs w:val="24"/>
        </w:rPr>
        <w:t>экономической</w:t>
      </w:r>
      <w:r w:rsidRPr="00FC3317">
        <w:rPr>
          <w:sz w:val="24"/>
          <w:szCs w:val="24"/>
        </w:rPr>
        <w:tab/>
      </w:r>
      <w:r w:rsidRPr="00FC3317">
        <w:rPr>
          <w:sz w:val="24"/>
          <w:szCs w:val="24"/>
        </w:rPr>
        <w:tab/>
      </w:r>
      <w:r w:rsidRPr="00FC3317">
        <w:rPr>
          <w:sz w:val="24"/>
          <w:szCs w:val="24"/>
        </w:rPr>
        <w:tab/>
      </w:r>
      <w:r w:rsidRPr="00FC3317">
        <w:rPr>
          <w:spacing w:val="-2"/>
          <w:sz w:val="24"/>
          <w:szCs w:val="24"/>
        </w:rPr>
        <w:t>информации, критически</w:t>
      </w:r>
      <w:r w:rsidRPr="00FC3317">
        <w:rPr>
          <w:sz w:val="24"/>
          <w:szCs w:val="24"/>
        </w:rPr>
        <w:tab/>
      </w:r>
      <w:r w:rsidRPr="00FC3317">
        <w:rPr>
          <w:spacing w:val="-2"/>
          <w:sz w:val="24"/>
          <w:szCs w:val="24"/>
        </w:rPr>
        <w:t>оценивать</w:t>
      </w:r>
      <w:r w:rsidRPr="00FC3317">
        <w:rPr>
          <w:sz w:val="24"/>
          <w:szCs w:val="24"/>
        </w:rPr>
        <w:tab/>
      </w:r>
      <w:r w:rsidRPr="00FC3317">
        <w:rPr>
          <w:spacing w:val="-10"/>
          <w:sz w:val="24"/>
          <w:szCs w:val="24"/>
        </w:rPr>
        <w:t xml:space="preserve">и </w:t>
      </w:r>
      <w:r w:rsidRPr="00FC3317">
        <w:rPr>
          <w:spacing w:val="-2"/>
          <w:sz w:val="24"/>
          <w:szCs w:val="24"/>
        </w:rPr>
        <w:t>интерпретировать</w:t>
      </w:r>
      <w:r w:rsidRPr="00FC3317">
        <w:rPr>
          <w:sz w:val="24"/>
          <w:szCs w:val="24"/>
        </w:rPr>
        <w:tab/>
      </w:r>
      <w:r w:rsidRPr="00FC3317">
        <w:rPr>
          <w:sz w:val="24"/>
          <w:szCs w:val="24"/>
        </w:rPr>
        <w:tab/>
      </w:r>
      <w:r w:rsidRPr="00FC3317">
        <w:rPr>
          <w:spacing w:val="-2"/>
          <w:sz w:val="24"/>
          <w:szCs w:val="24"/>
        </w:rPr>
        <w:t xml:space="preserve">информацию, </w:t>
      </w:r>
      <w:r w:rsidRPr="00FC3317">
        <w:rPr>
          <w:sz w:val="24"/>
          <w:szCs w:val="24"/>
        </w:rPr>
        <w:t>получаемую</w:t>
      </w:r>
      <w:r w:rsidRPr="00FC3317">
        <w:rPr>
          <w:spacing w:val="-1"/>
          <w:sz w:val="24"/>
          <w:szCs w:val="24"/>
        </w:rPr>
        <w:t xml:space="preserve"> </w:t>
      </w:r>
      <w:r w:rsidRPr="00FC3317">
        <w:rPr>
          <w:sz w:val="24"/>
          <w:szCs w:val="24"/>
        </w:rPr>
        <w:t>из</w:t>
      </w:r>
      <w:r w:rsidRPr="00FC3317">
        <w:rPr>
          <w:spacing w:val="-1"/>
          <w:sz w:val="24"/>
          <w:szCs w:val="24"/>
        </w:rPr>
        <w:t xml:space="preserve"> </w:t>
      </w:r>
      <w:r w:rsidRPr="00FC3317">
        <w:rPr>
          <w:sz w:val="24"/>
          <w:szCs w:val="24"/>
        </w:rPr>
        <w:t>различных источников;</w:t>
      </w:r>
    </w:p>
    <w:p w14:paraId="7259F42B" w14:textId="77777777" w:rsidR="00FC3317" w:rsidRPr="00FC3317" w:rsidRDefault="00FC3317" w:rsidP="00A25E61">
      <w:pPr>
        <w:pStyle w:val="a5"/>
        <w:numPr>
          <w:ilvl w:val="0"/>
          <w:numId w:val="7"/>
        </w:numPr>
        <w:ind w:left="142" w:right="144" w:firstLine="709"/>
        <w:rPr>
          <w:sz w:val="24"/>
          <w:szCs w:val="24"/>
        </w:rPr>
      </w:pPr>
      <w:r w:rsidRPr="00FC3317">
        <w:rPr>
          <w:spacing w:val="-2"/>
          <w:sz w:val="24"/>
          <w:szCs w:val="24"/>
        </w:rPr>
        <w:t>умение</w:t>
      </w:r>
      <w:r w:rsidRPr="00FC3317">
        <w:rPr>
          <w:sz w:val="24"/>
          <w:szCs w:val="24"/>
        </w:rPr>
        <w:tab/>
      </w:r>
      <w:r w:rsidRPr="00FC3317">
        <w:rPr>
          <w:sz w:val="24"/>
          <w:szCs w:val="24"/>
        </w:rPr>
        <w:tab/>
      </w:r>
      <w:r w:rsidRPr="00FC3317">
        <w:rPr>
          <w:sz w:val="24"/>
          <w:szCs w:val="24"/>
        </w:rPr>
        <w:tab/>
      </w:r>
      <w:r w:rsidRPr="00FC3317">
        <w:rPr>
          <w:spacing w:val="-2"/>
          <w:sz w:val="24"/>
          <w:szCs w:val="24"/>
        </w:rPr>
        <w:t xml:space="preserve">использовать </w:t>
      </w:r>
      <w:r w:rsidRPr="00FC3317">
        <w:rPr>
          <w:sz w:val="24"/>
          <w:szCs w:val="24"/>
        </w:rPr>
        <w:t xml:space="preserve">средства информационных и коммуникационных технологий в </w:t>
      </w:r>
      <w:r w:rsidRPr="00FC3317">
        <w:rPr>
          <w:spacing w:val="-2"/>
          <w:sz w:val="24"/>
          <w:szCs w:val="24"/>
        </w:rPr>
        <w:t>решении</w:t>
      </w:r>
      <w:r w:rsidRPr="00FC3317">
        <w:rPr>
          <w:sz w:val="24"/>
          <w:szCs w:val="24"/>
        </w:rPr>
        <w:tab/>
      </w:r>
      <w:r w:rsidRPr="00FC3317">
        <w:rPr>
          <w:sz w:val="24"/>
          <w:szCs w:val="24"/>
        </w:rPr>
        <w:tab/>
      </w:r>
      <w:r w:rsidRPr="00FC3317">
        <w:rPr>
          <w:sz w:val="24"/>
          <w:szCs w:val="24"/>
        </w:rPr>
        <w:tab/>
      </w:r>
      <w:r w:rsidRPr="00FC3317">
        <w:rPr>
          <w:spacing w:val="-2"/>
          <w:sz w:val="24"/>
          <w:szCs w:val="24"/>
        </w:rPr>
        <w:t xml:space="preserve">когнитивных, </w:t>
      </w:r>
      <w:r w:rsidRPr="00FC3317">
        <w:rPr>
          <w:sz w:val="24"/>
          <w:szCs w:val="24"/>
        </w:rPr>
        <w:t xml:space="preserve">коммуникативных и организационных задач с соблюдением требований эргономики, техники безопасности, </w:t>
      </w:r>
      <w:r w:rsidRPr="00FC3317">
        <w:rPr>
          <w:spacing w:val="-2"/>
          <w:sz w:val="24"/>
          <w:szCs w:val="24"/>
        </w:rPr>
        <w:t>гигиены,</w:t>
      </w:r>
      <w:r w:rsidRPr="00FC3317">
        <w:rPr>
          <w:sz w:val="24"/>
          <w:szCs w:val="24"/>
        </w:rPr>
        <w:tab/>
      </w:r>
      <w:r w:rsidRPr="00FC3317">
        <w:rPr>
          <w:sz w:val="24"/>
          <w:szCs w:val="24"/>
        </w:rPr>
        <w:tab/>
      </w:r>
      <w:r w:rsidRPr="00FC3317">
        <w:rPr>
          <w:spacing w:val="-2"/>
          <w:sz w:val="24"/>
          <w:szCs w:val="24"/>
        </w:rPr>
        <w:t xml:space="preserve">ресурсосбережения, </w:t>
      </w:r>
      <w:r w:rsidRPr="00FC3317">
        <w:rPr>
          <w:sz w:val="24"/>
          <w:szCs w:val="24"/>
        </w:rPr>
        <w:t>правовых и этических норм, норм информационной безопасности;</w:t>
      </w:r>
    </w:p>
    <w:p w14:paraId="7FF90676" w14:textId="77777777" w:rsidR="00FC3317" w:rsidRPr="00FC3317" w:rsidRDefault="00FC3317" w:rsidP="00A25E61">
      <w:pPr>
        <w:pStyle w:val="a5"/>
        <w:numPr>
          <w:ilvl w:val="0"/>
          <w:numId w:val="7"/>
        </w:numPr>
        <w:ind w:left="142" w:right="144" w:firstLine="709"/>
        <w:rPr>
          <w:sz w:val="24"/>
          <w:szCs w:val="24"/>
        </w:rPr>
      </w:pPr>
      <w:r w:rsidRPr="00FC3317">
        <w:rPr>
          <w:spacing w:val="-2"/>
          <w:sz w:val="24"/>
          <w:szCs w:val="24"/>
        </w:rPr>
        <w:t>умение</w:t>
      </w:r>
      <w:r w:rsidRPr="00FC3317">
        <w:rPr>
          <w:sz w:val="24"/>
          <w:szCs w:val="24"/>
        </w:rPr>
        <w:tab/>
      </w:r>
      <w:r w:rsidRPr="00FC3317">
        <w:rPr>
          <w:spacing w:val="-2"/>
          <w:sz w:val="24"/>
          <w:szCs w:val="24"/>
        </w:rPr>
        <w:t xml:space="preserve">определять </w:t>
      </w:r>
      <w:r w:rsidRPr="00FC3317">
        <w:rPr>
          <w:sz w:val="24"/>
          <w:szCs w:val="24"/>
        </w:rPr>
        <w:t>назначение и функции различных социальных, экономических и правовых институтов;</w:t>
      </w:r>
    </w:p>
    <w:p w14:paraId="0F79CBFD" w14:textId="77777777" w:rsidR="00FC3317" w:rsidRPr="00FC3317" w:rsidRDefault="00FC3317" w:rsidP="00A25E61">
      <w:pPr>
        <w:pStyle w:val="a5"/>
        <w:numPr>
          <w:ilvl w:val="0"/>
          <w:numId w:val="7"/>
        </w:numPr>
        <w:ind w:left="142" w:right="144" w:firstLine="709"/>
        <w:rPr>
          <w:sz w:val="24"/>
          <w:szCs w:val="24"/>
        </w:rPr>
      </w:pPr>
      <w:r w:rsidRPr="00FC3317">
        <w:rPr>
          <w:spacing w:val="-2"/>
          <w:sz w:val="24"/>
          <w:szCs w:val="24"/>
        </w:rPr>
        <w:t>умение</w:t>
      </w:r>
      <w:r w:rsidRPr="00FC3317">
        <w:rPr>
          <w:sz w:val="24"/>
          <w:szCs w:val="24"/>
        </w:rPr>
        <w:tab/>
      </w:r>
      <w:r w:rsidRPr="00FC3317">
        <w:rPr>
          <w:spacing w:val="-2"/>
          <w:sz w:val="24"/>
          <w:szCs w:val="24"/>
        </w:rPr>
        <w:t xml:space="preserve">самостоятельно </w:t>
      </w:r>
      <w:r w:rsidRPr="00FC3317">
        <w:rPr>
          <w:sz w:val="24"/>
          <w:szCs w:val="24"/>
        </w:rPr>
        <w:t xml:space="preserve">оценивать и принимать решения, определяющие стратегию поведения, с учетом гражданских и нравственных </w:t>
      </w:r>
      <w:r w:rsidRPr="00FC3317">
        <w:rPr>
          <w:spacing w:val="-2"/>
          <w:sz w:val="24"/>
          <w:szCs w:val="24"/>
        </w:rPr>
        <w:t>ценностей;</w:t>
      </w:r>
    </w:p>
    <w:p w14:paraId="4E936AC6" w14:textId="77777777" w:rsidR="00FC3317" w:rsidRPr="00FC3317" w:rsidRDefault="00FC3317" w:rsidP="00A25E61">
      <w:pPr>
        <w:pStyle w:val="a5"/>
        <w:numPr>
          <w:ilvl w:val="0"/>
          <w:numId w:val="7"/>
        </w:numPr>
        <w:ind w:left="142" w:right="144" w:firstLine="709"/>
        <w:rPr>
          <w:sz w:val="24"/>
          <w:szCs w:val="24"/>
        </w:rPr>
      </w:pPr>
      <w:r w:rsidRPr="00FC3317">
        <w:rPr>
          <w:spacing w:val="-2"/>
          <w:sz w:val="24"/>
          <w:szCs w:val="24"/>
        </w:rPr>
        <w:t>владение</w:t>
      </w:r>
      <w:r w:rsidRPr="00FC3317">
        <w:rPr>
          <w:sz w:val="24"/>
          <w:szCs w:val="24"/>
        </w:rPr>
        <w:tab/>
      </w:r>
      <w:r w:rsidRPr="00FC3317">
        <w:rPr>
          <w:spacing w:val="-2"/>
          <w:sz w:val="24"/>
          <w:szCs w:val="24"/>
        </w:rPr>
        <w:t xml:space="preserve">языковыми </w:t>
      </w:r>
      <w:r w:rsidRPr="00FC3317">
        <w:rPr>
          <w:sz w:val="24"/>
          <w:szCs w:val="24"/>
        </w:rPr>
        <w:t xml:space="preserve">средствами: умение ясно, логично и точно излагать свою точку зрения, использовать адекватные языковые средства, понятийный аппарат </w:t>
      </w:r>
      <w:r w:rsidRPr="00FC3317">
        <w:rPr>
          <w:spacing w:val="-2"/>
          <w:sz w:val="24"/>
          <w:szCs w:val="24"/>
        </w:rPr>
        <w:t>обществознания;</w:t>
      </w:r>
    </w:p>
    <w:p w14:paraId="0873FACF" w14:textId="77777777" w:rsidR="00FC3317" w:rsidRPr="00FC3317" w:rsidRDefault="00FC3317" w:rsidP="00A25E61">
      <w:pPr>
        <w:spacing w:line="275" w:lineRule="exact"/>
        <w:ind w:left="142" w:right="144" w:firstLine="709"/>
        <w:jc w:val="both"/>
        <w:rPr>
          <w:b/>
          <w:sz w:val="24"/>
          <w:szCs w:val="24"/>
        </w:rPr>
      </w:pPr>
      <w:r w:rsidRPr="00FC3317">
        <w:rPr>
          <w:b/>
          <w:i/>
          <w:spacing w:val="-2"/>
          <w:sz w:val="24"/>
          <w:szCs w:val="24"/>
        </w:rPr>
        <w:t>предметные</w:t>
      </w:r>
      <w:r w:rsidRPr="00FC3317">
        <w:rPr>
          <w:b/>
          <w:spacing w:val="-2"/>
          <w:sz w:val="24"/>
          <w:szCs w:val="24"/>
        </w:rPr>
        <w:t>:</w:t>
      </w:r>
    </w:p>
    <w:p w14:paraId="6469989C" w14:textId="77777777" w:rsidR="00FC3317" w:rsidRPr="00FC3317" w:rsidRDefault="00FC3317" w:rsidP="00A25E61">
      <w:pPr>
        <w:pStyle w:val="a5"/>
        <w:numPr>
          <w:ilvl w:val="0"/>
          <w:numId w:val="7"/>
        </w:numPr>
        <w:ind w:left="142" w:right="144" w:firstLine="709"/>
        <w:rPr>
          <w:sz w:val="24"/>
          <w:szCs w:val="24"/>
        </w:rPr>
      </w:pPr>
      <w:r w:rsidRPr="00FC3317">
        <w:rPr>
          <w:sz w:val="24"/>
          <w:szCs w:val="24"/>
        </w:rPr>
        <w:t xml:space="preserve">сформированность знаний об </w:t>
      </w:r>
      <w:r w:rsidRPr="00FC3317">
        <w:rPr>
          <w:spacing w:val="-2"/>
          <w:sz w:val="24"/>
          <w:szCs w:val="24"/>
        </w:rPr>
        <w:t>обществе</w:t>
      </w:r>
      <w:r w:rsidRPr="00FC3317">
        <w:rPr>
          <w:sz w:val="24"/>
          <w:szCs w:val="24"/>
        </w:rPr>
        <w:tab/>
      </w:r>
      <w:r w:rsidRPr="00FC3317">
        <w:rPr>
          <w:sz w:val="24"/>
          <w:szCs w:val="24"/>
        </w:rPr>
        <w:tab/>
      </w:r>
      <w:r w:rsidRPr="00FC3317">
        <w:rPr>
          <w:spacing w:val="-4"/>
          <w:sz w:val="24"/>
          <w:szCs w:val="24"/>
        </w:rPr>
        <w:t>как</w:t>
      </w:r>
      <w:r w:rsidRPr="00FC3317">
        <w:rPr>
          <w:sz w:val="24"/>
          <w:szCs w:val="24"/>
        </w:rPr>
        <w:tab/>
      </w:r>
      <w:r w:rsidRPr="00FC3317">
        <w:rPr>
          <w:spacing w:val="-2"/>
          <w:sz w:val="24"/>
          <w:szCs w:val="24"/>
        </w:rPr>
        <w:t xml:space="preserve">целостной </w:t>
      </w:r>
      <w:r w:rsidRPr="00FC3317">
        <w:rPr>
          <w:sz w:val="24"/>
          <w:szCs w:val="24"/>
        </w:rPr>
        <w:t xml:space="preserve">развивающейся системе в единстве и взаимодействии его основных сфер и </w:t>
      </w:r>
      <w:r w:rsidRPr="00FC3317">
        <w:rPr>
          <w:spacing w:val="-2"/>
          <w:sz w:val="24"/>
          <w:szCs w:val="24"/>
        </w:rPr>
        <w:t>институтов;</w:t>
      </w:r>
    </w:p>
    <w:p w14:paraId="42108877" w14:textId="77777777" w:rsidR="00FC3317" w:rsidRPr="00FC3317" w:rsidRDefault="00FC3317" w:rsidP="00A25E61">
      <w:pPr>
        <w:pStyle w:val="a5"/>
        <w:numPr>
          <w:ilvl w:val="0"/>
          <w:numId w:val="7"/>
        </w:numPr>
        <w:spacing w:line="237" w:lineRule="auto"/>
        <w:ind w:left="142" w:right="144" w:firstLine="709"/>
        <w:rPr>
          <w:sz w:val="24"/>
          <w:szCs w:val="24"/>
        </w:rPr>
      </w:pPr>
      <w:r w:rsidRPr="00FC3317">
        <w:rPr>
          <w:spacing w:val="-2"/>
          <w:sz w:val="24"/>
          <w:szCs w:val="24"/>
        </w:rPr>
        <w:t>владение</w:t>
      </w:r>
      <w:r w:rsidRPr="00FC3317">
        <w:rPr>
          <w:sz w:val="24"/>
          <w:szCs w:val="24"/>
        </w:rPr>
        <w:tab/>
      </w:r>
      <w:r w:rsidRPr="00FC3317">
        <w:rPr>
          <w:spacing w:val="-2"/>
          <w:sz w:val="24"/>
          <w:szCs w:val="24"/>
        </w:rPr>
        <w:t xml:space="preserve">базовым </w:t>
      </w:r>
      <w:r w:rsidRPr="00FC3317">
        <w:rPr>
          <w:sz w:val="24"/>
          <w:szCs w:val="24"/>
        </w:rPr>
        <w:t xml:space="preserve">понятийным аппаратом социальных </w:t>
      </w:r>
      <w:r w:rsidRPr="00FC3317">
        <w:rPr>
          <w:spacing w:val="-4"/>
          <w:sz w:val="24"/>
          <w:szCs w:val="24"/>
        </w:rPr>
        <w:t>наук;</w:t>
      </w:r>
    </w:p>
    <w:p w14:paraId="0F50175F" w14:textId="77777777" w:rsidR="00FC3317" w:rsidRPr="00FC3317" w:rsidRDefault="00FC3317" w:rsidP="00A25E61">
      <w:pPr>
        <w:pStyle w:val="a5"/>
        <w:numPr>
          <w:ilvl w:val="0"/>
          <w:numId w:val="7"/>
        </w:numPr>
        <w:spacing w:before="3"/>
        <w:ind w:left="142" w:right="144" w:firstLine="709"/>
        <w:rPr>
          <w:sz w:val="24"/>
          <w:szCs w:val="24"/>
        </w:rPr>
      </w:pPr>
      <w:r w:rsidRPr="00FC3317">
        <w:rPr>
          <w:spacing w:val="-2"/>
          <w:sz w:val="24"/>
          <w:szCs w:val="24"/>
        </w:rPr>
        <w:t>владение</w:t>
      </w:r>
      <w:r w:rsidRPr="00FC3317">
        <w:rPr>
          <w:sz w:val="24"/>
          <w:szCs w:val="24"/>
        </w:rPr>
        <w:tab/>
      </w:r>
      <w:r w:rsidRPr="00FC3317">
        <w:rPr>
          <w:spacing w:val="-2"/>
          <w:sz w:val="24"/>
          <w:szCs w:val="24"/>
        </w:rPr>
        <w:t xml:space="preserve">умениями </w:t>
      </w:r>
      <w:r w:rsidRPr="00FC3317">
        <w:rPr>
          <w:sz w:val="24"/>
          <w:szCs w:val="24"/>
        </w:rPr>
        <w:t>выявлять причинно-следственные, функциональные, иерархические и другие</w:t>
      </w:r>
      <w:r w:rsidRPr="00FC3317">
        <w:rPr>
          <w:spacing w:val="63"/>
          <w:sz w:val="24"/>
          <w:szCs w:val="24"/>
        </w:rPr>
        <w:t xml:space="preserve"> </w:t>
      </w:r>
      <w:r w:rsidRPr="00FC3317">
        <w:rPr>
          <w:sz w:val="24"/>
          <w:szCs w:val="24"/>
        </w:rPr>
        <w:t>связи</w:t>
      </w:r>
      <w:r w:rsidRPr="00FC3317">
        <w:rPr>
          <w:spacing w:val="68"/>
          <w:sz w:val="24"/>
          <w:szCs w:val="24"/>
        </w:rPr>
        <w:t xml:space="preserve"> </w:t>
      </w:r>
      <w:r w:rsidRPr="00FC3317">
        <w:rPr>
          <w:sz w:val="24"/>
          <w:szCs w:val="24"/>
        </w:rPr>
        <w:t>социальных</w:t>
      </w:r>
      <w:r w:rsidRPr="00FC3317">
        <w:rPr>
          <w:spacing w:val="68"/>
          <w:sz w:val="24"/>
          <w:szCs w:val="24"/>
        </w:rPr>
        <w:t xml:space="preserve"> </w:t>
      </w:r>
      <w:r w:rsidRPr="00FC3317">
        <w:rPr>
          <w:sz w:val="24"/>
          <w:szCs w:val="24"/>
        </w:rPr>
        <w:t>объектов</w:t>
      </w:r>
      <w:r w:rsidRPr="00FC3317">
        <w:rPr>
          <w:spacing w:val="65"/>
          <w:sz w:val="24"/>
          <w:szCs w:val="24"/>
        </w:rPr>
        <w:t xml:space="preserve"> </w:t>
      </w:r>
      <w:r w:rsidRPr="00FC3317">
        <w:rPr>
          <w:spacing w:val="-10"/>
          <w:sz w:val="24"/>
          <w:szCs w:val="24"/>
        </w:rPr>
        <w:t>и</w:t>
      </w:r>
    </w:p>
    <w:p w14:paraId="0E9D5EB2" w14:textId="77777777" w:rsidR="00FC3317" w:rsidRPr="00FC3317" w:rsidRDefault="00FC3317" w:rsidP="00A25E61">
      <w:pPr>
        <w:pStyle w:val="a5"/>
        <w:ind w:left="142" w:right="144" w:firstLine="709"/>
        <w:rPr>
          <w:sz w:val="24"/>
          <w:szCs w:val="24"/>
        </w:rPr>
        <w:sectPr w:rsidR="00FC3317" w:rsidRPr="00FC3317" w:rsidSect="00A25E61">
          <w:type w:val="nextColumn"/>
          <w:pgSz w:w="11910" w:h="16840"/>
          <w:pgMar w:top="1134" w:right="850" w:bottom="1134" w:left="1701" w:header="0" w:footer="823" w:gutter="0"/>
          <w:cols w:space="720"/>
        </w:sectPr>
      </w:pPr>
    </w:p>
    <w:p w14:paraId="46469B92" w14:textId="77777777" w:rsidR="00FC3317" w:rsidRPr="00FC3317" w:rsidRDefault="00FC3317" w:rsidP="00A25E61">
      <w:pPr>
        <w:pStyle w:val="a3"/>
        <w:ind w:left="142" w:right="144" w:firstLine="709"/>
        <w:rPr>
          <w:sz w:val="24"/>
          <w:szCs w:val="24"/>
        </w:rPr>
      </w:pPr>
      <w:r w:rsidRPr="00FC3317">
        <w:rPr>
          <w:noProof/>
          <w:sz w:val="24"/>
          <w:szCs w:val="24"/>
          <w:lang w:eastAsia="ru-RU"/>
        </w:rPr>
        <w:lastRenderedPageBreak/>
        <mc:AlternateContent>
          <mc:Choice Requires="wpg">
            <w:drawing>
              <wp:inline distT="0" distB="0" distL="0" distR="0" wp14:anchorId="00D4EFE1" wp14:editId="04032F4F">
                <wp:extent cx="5795645" cy="3726815"/>
                <wp:effectExtent l="0" t="0" r="0" b="6985"/>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5645" cy="3726815"/>
                          <a:chOff x="0" y="0"/>
                          <a:chExt cx="5795645" cy="3726815"/>
                        </a:xfrm>
                      </wpg:grpSpPr>
                      <wps:wsp>
                        <wps:cNvPr id="13" name="Graphic 13"/>
                        <wps:cNvSpPr/>
                        <wps:spPr>
                          <a:xfrm>
                            <a:off x="0" y="0"/>
                            <a:ext cx="5795645" cy="3726815"/>
                          </a:xfrm>
                          <a:custGeom>
                            <a:avLst/>
                            <a:gdLst/>
                            <a:ahLst/>
                            <a:cxnLst/>
                            <a:rect l="l" t="t" r="r" b="b"/>
                            <a:pathLst>
                              <a:path w="5795645" h="3726815">
                                <a:moveTo>
                                  <a:pt x="5795454" y="0"/>
                                </a:moveTo>
                                <a:lnTo>
                                  <a:pt x="5789371" y="0"/>
                                </a:lnTo>
                                <a:lnTo>
                                  <a:pt x="5789371" y="6096"/>
                                </a:lnTo>
                                <a:lnTo>
                                  <a:pt x="5789371" y="3720719"/>
                                </a:lnTo>
                                <a:lnTo>
                                  <a:pt x="2720924" y="3720719"/>
                                </a:lnTo>
                                <a:lnTo>
                                  <a:pt x="2720924" y="6096"/>
                                </a:lnTo>
                                <a:lnTo>
                                  <a:pt x="5789371" y="6096"/>
                                </a:lnTo>
                                <a:lnTo>
                                  <a:pt x="5789371" y="0"/>
                                </a:lnTo>
                                <a:lnTo>
                                  <a:pt x="2720924" y="0"/>
                                </a:lnTo>
                                <a:lnTo>
                                  <a:pt x="2714879" y="0"/>
                                </a:lnTo>
                                <a:lnTo>
                                  <a:pt x="2714828" y="6096"/>
                                </a:lnTo>
                                <a:lnTo>
                                  <a:pt x="2714828" y="3720719"/>
                                </a:lnTo>
                                <a:lnTo>
                                  <a:pt x="6096" y="3720719"/>
                                </a:lnTo>
                                <a:lnTo>
                                  <a:pt x="6096" y="6096"/>
                                </a:lnTo>
                                <a:lnTo>
                                  <a:pt x="2714828" y="6096"/>
                                </a:lnTo>
                                <a:lnTo>
                                  <a:pt x="2714828" y="0"/>
                                </a:lnTo>
                                <a:lnTo>
                                  <a:pt x="6096" y="0"/>
                                </a:lnTo>
                                <a:lnTo>
                                  <a:pt x="0" y="0"/>
                                </a:lnTo>
                                <a:lnTo>
                                  <a:pt x="0" y="6096"/>
                                </a:lnTo>
                                <a:lnTo>
                                  <a:pt x="0" y="3720719"/>
                                </a:lnTo>
                                <a:lnTo>
                                  <a:pt x="0" y="3726815"/>
                                </a:lnTo>
                                <a:lnTo>
                                  <a:pt x="6096" y="3726815"/>
                                </a:lnTo>
                                <a:lnTo>
                                  <a:pt x="5795454" y="3726815"/>
                                </a:lnTo>
                                <a:lnTo>
                                  <a:pt x="5795454" y="3720719"/>
                                </a:lnTo>
                                <a:lnTo>
                                  <a:pt x="5795454" y="6096"/>
                                </a:lnTo>
                                <a:lnTo>
                                  <a:pt x="5795454" y="0"/>
                                </a:lnTo>
                                <a:close/>
                              </a:path>
                            </a:pathLst>
                          </a:custGeom>
                          <a:solidFill>
                            <a:srgbClr val="000000"/>
                          </a:solidFill>
                        </wps:spPr>
                        <wps:bodyPr wrap="square" lIns="0" tIns="0" rIns="0" bIns="0" rtlCol="0">
                          <a:prstTxWarp prst="textNoShape">
                            <a:avLst/>
                          </a:prstTxWarp>
                          <a:noAutofit/>
                        </wps:bodyPr>
                      </wps:wsp>
                      <wps:wsp>
                        <wps:cNvPr id="14" name="Textbox 14"/>
                        <wps:cNvSpPr txBox="1"/>
                        <wps:spPr>
                          <a:xfrm>
                            <a:off x="70103" y="370416"/>
                            <a:ext cx="2591435" cy="3345179"/>
                          </a:xfrm>
                          <a:prstGeom prst="rect">
                            <a:avLst/>
                          </a:prstGeom>
                        </wps:spPr>
                        <wps:txbx>
                          <w:txbxContent>
                            <w:p w14:paraId="71C263A3" w14:textId="77777777" w:rsidR="0058517F" w:rsidRDefault="0058517F" w:rsidP="00FC3317">
                              <w:pPr>
                                <w:tabs>
                                  <w:tab w:val="left" w:pos="2170"/>
                                  <w:tab w:val="left" w:pos="3060"/>
                                </w:tabs>
                                <w:ind w:right="18"/>
                                <w:jc w:val="both"/>
                                <w:rPr>
                                  <w:sz w:val="24"/>
                                </w:rPr>
                              </w:pPr>
                              <w:r>
                                <w:rPr>
                                  <w:spacing w:val="-2"/>
                                  <w:sz w:val="24"/>
                                </w:rPr>
                                <w:t>представлений</w:t>
                              </w:r>
                              <w:r>
                                <w:rPr>
                                  <w:sz w:val="24"/>
                                </w:rPr>
                                <w:tab/>
                              </w:r>
                              <w:r>
                                <w:rPr>
                                  <w:spacing w:val="-6"/>
                                  <w:sz w:val="24"/>
                                </w:rPr>
                                <w:t>об</w:t>
                              </w:r>
                              <w:r>
                                <w:rPr>
                                  <w:sz w:val="24"/>
                                </w:rPr>
                                <w:tab/>
                              </w:r>
                              <w:r>
                                <w:rPr>
                                  <w:spacing w:val="-2"/>
                                  <w:sz w:val="24"/>
                                </w:rPr>
                                <w:t xml:space="preserve">основных </w:t>
                              </w:r>
                              <w:r>
                                <w:rPr>
                                  <w:sz w:val="24"/>
                                </w:rPr>
                                <w:t>тенденциях</w:t>
                              </w:r>
                              <w:r>
                                <w:rPr>
                                  <w:spacing w:val="-10"/>
                                  <w:sz w:val="24"/>
                                </w:rPr>
                                <w:t xml:space="preserve"> </w:t>
                              </w:r>
                              <w:r>
                                <w:rPr>
                                  <w:sz w:val="24"/>
                                </w:rPr>
                                <w:t>и</w:t>
                              </w:r>
                              <w:r>
                                <w:rPr>
                                  <w:spacing w:val="-11"/>
                                  <w:sz w:val="24"/>
                                </w:rPr>
                                <w:t xml:space="preserve"> </w:t>
                              </w:r>
                              <w:r>
                                <w:rPr>
                                  <w:sz w:val="24"/>
                                </w:rPr>
                                <w:t>возможных</w:t>
                              </w:r>
                              <w:r>
                                <w:rPr>
                                  <w:spacing w:val="-11"/>
                                  <w:sz w:val="24"/>
                                </w:rPr>
                                <w:t xml:space="preserve"> </w:t>
                              </w:r>
                              <w:r>
                                <w:rPr>
                                  <w:sz w:val="24"/>
                                </w:rPr>
                                <w:t>перспективах развития мирового сообщества в глобальном мире;</w:t>
                              </w:r>
                            </w:p>
                            <w:p w14:paraId="497551D6" w14:textId="77777777" w:rsidR="0058517F" w:rsidRDefault="0058517F" w:rsidP="009817E5">
                              <w:pPr>
                                <w:numPr>
                                  <w:ilvl w:val="0"/>
                                  <w:numId w:val="95"/>
                                </w:numPr>
                                <w:tabs>
                                  <w:tab w:val="left" w:pos="993"/>
                                </w:tabs>
                                <w:spacing w:line="292" w:lineRule="exact"/>
                                <w:ind w:left="993" w:hanging="993"/>
                                <w:jc w:val="both"/>
                                <w:rPr>
                                  <w:sz w:val="24"/>
                                </w:rPr>
                              </w:pPr>
                              <w:r>
                                <w:rPr>
                                  <w:spacing w:val="-2"/>
                                  <w:sz w:val="24"/>
                                </w:rPr>
                                <w:t>сформированность</w:t>
                              </w:r>
                            </w:p>
                            <w:p w14:paraId="34D14EB1" w14:textId="77777777" w:rsidR="0058517F" w:rsidRDefault="0058517F" w:rsidP="00FC3317">
                              <w:pPr>
                                <w:ind w:right="18"/>
                                <w:jc w:val="both"/>
                                <w:rPr>
                                  <w:sz w:val="24"/>
                                </w:rPr>
                              </w:pPr>
                              <w:r>
                                <w:rPr>
                                  <w:sz w:val="24"/>
                                </w:rPr>
                                <w:t>представлений о методах познания социальных явлений и процессов;</w:t>
                              </w:r>
                            </w:p>
                            <w:p w14:paraId="5CC4AEDF" w14:textId="77777777" w:rsidR="0058517F" w:rsidRDefault="0058517F" w:rsidP="009817E5">
                              <w:pPr>
                                <w:numPr>
                                  <w:ilvl w:val="0"/>
                                  <w:numId w:val="95"/>
                                </w:numPr>
                                <w:tabs>
                                  <w:tab w:val="left" w:pos="1053"/>
                                  <w:tab w:val="left" w:pos="1395"/>
                                  <w:tab w:val="left" w:pos="2939"/>
                                  <w:tab w:val="left" w:pos="3035"/>
                                  <w:tab w:val="left" w:pos="3946"/>
                                </w:tabs>
                                <w:ind w:right="18" w:firstLine="0"/>
                                <w:rPr>
                                  <w:sz w:val="24"/>
                                </w:rPr>
                              </w:pPr>
                              <w:r>
                                <w:rPr>
                                  <w:spacing w:val="-2"/>
                                  <w:sz w:val="24"/>
                                </w:rPr>
                                <w:t>владение</w:t>
                              </w:r>
                              <w:r>
                                <w:rPr>
                                  <w:sz w:val="24"/>
                                </w:rPr>
                                <w:tab/>
                              </w:r>
                              <w:r>
                                <w:rPr>
                                  <w:sz w:val="24"/>
                                </w:rPr>
                                <w:tab/>
                              </w:r>
                              <w:r>
                                <w:rPr>
                                  <w:spacing w:val="-2"/>
                                  <w:sz w:val="24"/>
                                </w:rPr>
                                <w:t>умениями применять</w:t>
                              </w:r>
                              <w:r>
                                <w:rPr>
                                  <w:sz w:val="24"/>
                                </w:rPr>
                                <w:tab/>
                              </w:r>
                              <w:r>
                                <w:rPr>
                                  <w:spacing w:val="-2"/>
                                  <w:sz w:val="24"/>
                                </w:rPr>
                                <w:t>полученные</w:t>
                              </w:r>
                              <w:r>
                                <w:rPr>
                                  <w:sz w:val="24"/>
                                </w:rPr>
                                <w:tab/>
                              </w:r>
                              <w:r>
                                <w:rPr>
                                  <w:spacing w:val="-2"/>
                                  <w:sz w:val="24"/>
                                </w:rPr>
                                <w:t>знания</w:t>
                              </w:r>
                              <w:r>
                                <w:rPr>
                                  <w:sz w:val="24"/>
                                </w:rPr>
                                <w:tab/>
                              </w:r>
                              <w:r>
                                <w:rPr>
                                  <w:spacing w:val="-10"/>
                                  <w:sz w:val="24"/>
                                </w:rPr>
                                <w:t xml:space="preserve">в </w:t>
                              </w:r>
                              <w:r>
                                <w:rPr>
                                  <w:sz w:val="24"/>
                                </w:rPr>
                                <w:t>повседневной</w:t>
                              </w:r>
                              <w:r>
                                <w:rPr>
                                  <w:spacing w:val="40"/>
                                  <w:sz w:val="24"/>
                                </w:rPr>
                                <w:t xml:space="preserve"> </w:t>
                              </w:r>
                              <w:r>
                                <w:rPr>
                                  <w:sz w:val="24"/>
                                </w:rPr>
                                <w:t>жизни,</w:t>
                              </w:r>
                              <w:r>
                                <w:rPr>
                                  <w:spacing w:val="40"/>
                                  <w:sz w:val="24"/>
                                </w:rPr>
                                <w:t xml:space="preserve"> </w:t>
                              </w:r>
                              <w:r>
                                <w:rPr>
                                  <w:sz w:val="24"/>
                                </w:rPr>
                                <w:t>прогнозировать последствия принимаемых решений; сформированность навыков</w:t>
                              </w:r>
                            </w:p>
                            <w:p w14:paraId="0075814C" w14:textId="77777777" w:rsidR="0058517F" w:rsidRDefault="0058517F" w:rsidP="00FC3317">
                              <w:pPr>
                                <w:rPr>
                                  <w:sz w:val="24"/>
                                </w:rPr>
                              </w:pPr>
                              <w:r>
                                <w:rPr>
                                  <w:sz w:val="24"/>
                                </w:rPr>
                                <w:t>оценивания</w:t>
                              </w:r>
                              <w:r>
                                <w:rPr>
                                  <w:spacing w:val="-15"/>
                                  <w:sz w:val="24"/>
                                </w:rPr>
                                <w:t xml:space="preserve"> </w:t>
                              </w:r>
                              <w:r>
                                <w:rPr>
                                  <w:sz w:val="24"/>
                                </w:rPr>
                                <w:t>социальной</w:t>
                              </w:r>
                              <w:r>
                                <w:rPr>
                                  <w:spacing w:val="-15"/>
                                  <w:sz w:val="24"/>
                                </w:rPr>
                                <w:t xml:space="preserve"> </w:t>
                              </w:r>
                              <w:r>
                                <w:rPr>
                                  <w:sz w:val="24"/>
                                </w:rPr>
                                <w:t>информации, умений поиска информации в источниках различного типа для</w:t>
                              </w:r>
                            </w:p>
                            <w:p w14:paraId="36EE03BF" w14:textId="77777777" w:rsidR="0058517F" w:rsidRDefault="0058517F" w:rsidP="00FC3317">
                              <w:pPr>
                                <w:rPr>
                                  <w:sz w:val="24"/>
                                </w:rPr>
                              </w:pPr>
                              <w:r>
                                <w:rPr>
                                  <w:sz w:val="24"/>
                                </w:rPr>
                                <w:t>реконструкции</w:t>
                              </w:r>
                              <w:r>
                                <w:rPr>
                                  <w:spacing w:val="-13"/>
                                  <w:sz w:val="24"/>
                                </w:rPr>
                                <w:t xml:space="preserve"> </w:t>
                              </w:r>
                              <w:r>
                                <w:rPr>
                                  <w:sz w:val="24"/>
                                </w:rPr>
                                <w:t>недостающих</w:t>
                              </w:r>
                              <w:r>
                                <w:rPr>
                                  <w:spacing w:val="-12"/>
                                  <w:sz w:val="24"/>
                                </w:rPr>
                                <w:t xml:space="preserve"> </w:t>
                              </w:r>
                              <w:r>
                                <w:rPr>
                                  <w:sz w:val="24"/>
                                </w:rPr>
                                <w:t>звеньев</w:t>
                              </w:r>
                              <w:r>
                                <w:rPr>
                                  <w:spacing w:val="-14"/>
                                  <w:sz w:val="24"/>
                                </w:rPr>
                                <w:t xml:space="preserve"> </w:t>
                              </w:r>
                              <w:r>
                                <w:rPr>
                                  <w:sz w:val="24"/>
                                </w:rPr>
                                <w:t>с целью объяснения и оценки</w:t>
                              </w:r>
                            </w:p>
                            <w:p w14:paraId="641286A2" w14:textId="77777777" w:rsidR="0058517F" w:rsidRDefault="0058517F" w:rsidP="00FC3317">
                              <w:pPr>
                                <w:rPr>
                                  <w:sz w:val="24"/>
                                </w:rPr>
                              </w:pPr>
                              <w:r>
                                <w:rPr>
                                  <w:sz w:val="24"/>
                                </w:rPr>
                                <w:t>разнообразных</w:t>
                              </w:r>
                              <w:r>
                                <w:rPr>
                                  <w:spacing w:val="-12"/>
                                  <w:sz w:val="24"/>
                                </w:rPr>
                                <w:t xml:space="preserve"> </w:t>
                              </w:r>
                              <w:r>
                                <w:rPr>
                                  <w:sz w:val="24"/>
                                </w:rPr>
                                <w:t>явлений</w:t>
                              </w:r>
                              <w:r>
                                <w:rPr>
                                  <w:spacing w:val="-15"/>
                                  <w:sz w:val="24"/>
                                </w:rPr>
                                <w:t xml:space="preserve"> </w:t>
                              </w:r>
                              <w:r>
                                <w:rPr>
                                  <w:sz w:val="24"/>
                                </w:rPr>
                                <w:t>и</w:t>
                              </w:r>
                              <w:r>
                                <w:rPr>
                                  <w:spacing w:val="-13"/>
                                  <w:sz w:val="24"/>
                                </w:rPr>
                                <w:t xml:space="preserve"> </w:t>
                              </w:r>
                              <w:r>
                                <w:rPr>
                                  <w:sz w:val="24"/>
                                </w:rPr>
                                <w:t>процессов общественного развития</w:t>
                              </w:r>
                            </w:p>
                          </w:txbxContent>
                        </wps:txbx>
                        <wps:bodyPr wrap="square" lIns="0" tIns="0" rIns="0" bIns="0" rtlCol="0">
                          <a:noAutofit/>
                        </wps:bodyPr>
                      </wps:wsp>
                      <wps:wsp>
                        <wps:cNvPr id="15" name="Textbox 15"/>
                        <wps:cNvSpPr txBox="1"/>
                        <wps:spPr>
                          <a:xfrm>
                            <a:off x="700989" y="196680"/>
                            <a:ext cx="1244600" cy="168910"/>
                          </a:xfrm>
                          <a:prstGeom prst="rect">
                            <a:avLst/>
                          </a:prstGeom>
                        </wps:spPr>
                        <wps:txbx>
                          <w:txbxContent>
                            <w:p w14:paraId="38AB769F" w14:textId="77777777" w:rsidR="0058517F" w:rsidRDefault="0058517F" w:rsidP="00FC3317">
                              <w:pPr>
                                <w:spacing w:line="266" w:lineRule="exact"/>
                                <w:rPr>
                                  <w:sz w:val="24"/>
                                </w:rPr>
                              </w:pPr>
                              <w:r>
                                <w:rPr>
                                  <w:spacing w:val="-2"/>
                                  <w:sz w:val="24"/>
                                </w:rPr>
                                <w:t>сформированность</w:t>
                              </w:r>
                            </w:p>
                          </w:txbxContent>
                        </wps:txbx>
                        <wps:bodyPr wrap="square" lIns="0" tIns="0" rIns="0" bIns="0" rtlCol="0">
                          <a:noAutofit/>
                        </wps:bodyPr>
                      </wps:wsp>
                      <wps:wsp>
                        <wps:cNvPr id="16" name="Textbox 16"/>
                        <wps:cNvSpPr txBox="1"/>
                        <wps:spPr>
                          <a:xfrm>
                            <a:off x="70103" y="179267"/>
                            <a:ext cx="96520" cy="187325"/>
                          </a:xfrm>
                          <a:prstGeom prst="rect">
                            <a:avLst/>
                          </a:prstGeom>
                        </wps:spPr>
                        <wps:txbx>
                          <w:txbxContent>
                            <w:p w14:paraId="07F3A3D8" w14:textId="77777777" w:rsidR="0058517F" w:rsidRDefault="0058517F" w:rsidP="00FC3317">
                              <w:pPr>
                                <w:rPr>
                                  <w:rFonts w:ascii="Symbol" w:hAnsi="Symbol"/>
                                  <w:sz w:val="24"/>
                                </w:rPr>
                              </w:pPr>
                              <w:r>
                                <w:rPr>
                                  <w:rFonts w:ascii="Symbol" w:hAnsi="Symbol"/>
                                  <w:spacing w:val="-10"/>
                                  <w:sz w:val="24"/>
                                </w:rPr>
                                <w:t></w:t>
                              </w:r>
                            </w:p>
                          </w:txbxContent>
                        </wps:txbx>
                        <wps:bodyPr wrap="square" lIns="0" tIns="0" rIns="0" bIns="0" rtlCol="0">
                          <a:noAutofit/>
                        </wps:bodyPr>
                      </wps:wsp>
                      <wps:wsp>
                        <wps:cNvPr id="17" name="Textbox 17"/>
                        <wps:cNvSpPr txBox="1"/>
                        <wps:spPr>
                          <a:xfrm>
                            <a:off x="70103" y="8974"/>
                            <a:ext cx="721360" cy="168910"/>
                          </a:xfrm>
                          <a:prstGeom prst="rect">
                            <a:avLst/>
                          </a:prstGeom>
                        </wps:spPr>
                        <wps:txbx>
                          <w:txbxContent>
                            <w:p w14:paraId="67B226D3" w14:textId="77777777" w:rsidR="0058517F" w:rsidRDefault="0058517F" w:rsidP="00FC3317">
                              <w:pPr>
                                <w:spacing w:line="266" w:lineRule="exact"/>
                                <w:rPr>
                                  <w:sz w:val="24"/>
                                </w:rPr>
                              </w:pPr>
                              <w:r>
                                <w:rPr>
                                  <w:spacing w:val="-2"/>
                                  <w:sz w:val="24"/>
                                </w:rPr>
                                <w:t>процессов;</w:t>
                              </w:r>
                            </w:p>
                          </w:txbxContent>
                        </wps:txbx>
                        <wps:bodyPr wrap="square" lIns="0" tIns="0" rIns="0" bIns="0" rtlCol="0">
                          <a:noAutofit/>
                        </wps:bodyPr>
                      </wps:wsp>
                    </wpg:wgp>
                  </a:graphicData>
                </a:graphic>
              </wp:inline>
            </w:drawing>
          </mc:Choice>
          <mc:Fallback>
            <w:pict>
              <v:group w14:anchorId="72D67B79" id="Group 12" o:spid="_x0000_s1035" style="width:456.35pt;height:293.45pt;mso-position-horizontal-relative:char;mso-position-vertical-relative:line" coordsize="57956,372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">
                <v:shape id="Graphic 13" o:spid="_x0000_s1036" style="position:absolute;width:57956;height:37268;visibility:visible;mso-wrap-style:square;v-text-anchor:top" coordsize="5795645,37268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xN4sEA&#10;AADbAAAADwAAAGRycy9kb3ducmV2LnhtbERPS2sCMRC+F/ofwhS81ewqim6NIoIgiIeu4nnYzD66&#10;m8mSRF3765tCobf5+J6z2gymE3dyvrGsIB0nIIgLqxuuFFzO+/cFCB+QNXaWScGTPGzWry8rzLR9&#10;8Cfd81CJGMI+QwV1CH0mpS9qMujHtieOXGmdwRChq6R2+IjhppOTJJlLgw3Hhhp72tVUtPnNKPi+&#10;tidc7mZfyzLNr89Su3aeHpUavQ3bDxCBhvAv/nMfdJw/hd9f4gFy/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VsTeLBAAAA2wAAAA8AAAAAAAAAAAAAAAAAmAIAAGRycy9kb3du&#10;cmV2LnhtbFBLBQYAAAAABAAEAPUAAACGAwAAAAA=&#10;" path="m5795454,r-6083,l5789371,6096r,3714623l2720924,3720719r,-3714623l5789371,6096r,-6096l2720924,r-6045,l2714828,6096r,3714623l6096,3720719,6096,6096r2708732,l2714828,,6096,,,,,6096,,3720719r,6096l6096,3726815r5789358,l5795454,3720719r,-3714623l5795454,xe" fillcolor="black" stroked="f">
                  <v:path arrowok="t"/>
                </v:shape>
                <v:shape id="Textbox 14" o:spid="_x0000_s1037" type="#_x0000_t202" style="position:absolute;left:701;top:3704;width:25914;height:334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KktMEA&#10;AADbAAAADwAAAGRycy9kb3ducmV2LnhtbERPTYvCMBC9L/gfwgje1tRFZK1GEXFhQVis9eBxbMY2&#10;2Exqk9X67zfCgrd5vM+ZLztbixu13jhWMBomIIgLpw2XCg751/snCB+QNdaOScGDPCwXvbc5ptrd&#10;OaPbPpQihrBPUUEVQpNK6YuKLPqha4gjd3atxRBhW0rd4j2G21p+JMlEWjQcGypsaF1Rcdn/WgWr&#10;I2cbc/057bJzZvJ8mvB2clFq0O9WMxCBuvAS/7u/dZw/hucv8QC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oCpLTBAAAA2wAAAA8AAAAAAAAAAAAAAAAAmAIAAGRycy9kb3du&#10;cmV2LnhtbFBLBQYAAAAABAAEAPUAAACGAwAAAAA=&#10;" filled="f" stroked="f">
                  <v:textbox inset="0,0,0,0">
                    <w:txbxContent>
                      <w:p w:rsidR="0058517F" w:rsidRDefault="0058517F" w:rsidP="00FC3317">
                        <w:pPr>
                          <w:tabs>
                            <w:tab w:val="left" w:pos="2170"/>
                            <w:tab w:val="left" w:pos="3060"/>
                          </w:tabs>
                          <w:ind w:right="18"/>
                          <w:jc w:val="both"/>
                          <w:rPr>
                            <w:sz w:val="24"/>
                          </w:rPr>
                        </w:pPr>
                        <w:r>
                          <w:rPr>
                            <w:spacing w:val="-2"/>
                            <w:sz w:val="24"/>
                          </w:rPr>
                          <w:t>представлений</w:t>
                        </w:r>
                        <w:r>
                          <w:rPr>
                            <w:sz w:val="24"/>
                          </w:rPr>
                          <w:tab/>
                        </w:r>
                        <w:r>
                          <w:rPr>
                            <w:spacing w:val="-6"/>
                            <w:sz w:val="24"/>
                          </w:rPr>
                          <w:t>об</w:t>
                        </w:r>
                        <w:r>
                          <w:rPr>
                            <w:sz w:val="24"/>
                          </w:rPr>
                          <w:tab/>
                        </w:r>
                        <w:r>
                          <w:rPr>
                            <w:spacing w:val="-2"/>
                            <w:sz w:val="24"/>
                          </w:rPr>
                          <w:t xml:space="preserve">основных </w:t>
                        </w:r>
                        <w:r>
                          <w:rPr>
                            <w:sz w:val="24"/>
                          </w:rPr>
                          <w:t>тенденциях</w:t>
                        </w:r>
                        <w:r>
                          <w:rPr>
                            <w:spacing w:val="-10"/>
                            <w:sz w:val="24"/>
                          </w:rPr>
                          <w:t xml:space="preserve"> </w:t>
                        </w:r>
                        <w:r>
                          <w:rPr>
                            <w:sz w:val="24"/>
                          </w:rPr>
                          <w:t>и</w:t>
                        </w:r>
                        <w:r>
                          <w:rPr>
                            <w:spacing w:val="-11"/>
                            <w:sz w:val="24"/>
                          </w:rPr>
                          <w:t xml:space="preserve"> </w:t>
                        </w:r>
                        <w:r>
                          <w:rPr>
                            <w:sz w:val="24"/>
                          </w:rPr>
                          <w:t>возможных</w:t>
                        </w:r>
                        <w:r>
                          <w:rPr>
                            <w:spacing w:val="-11"/>
                            <w:sz w:val="24"/>
                          </w:rPr>
                          <w:t xml:space="preserve"> </w:t>
                        </w:r>
                        <w:r>
                          <w:rPr>
                            <w:sz w:val="24"/>
                          </w:rPr>
                          <w:t>перспективах развития мирового сообщества в глобальном мире;</w:t>
                        </w:r>
                      </w:p>
                      <w:p w:rsidR="0058517F" w:rsidRDefault="0058517F" w:rsidP="009817E5">
                        <w:pPr>
                          <w:numPr>
                            <w:ilvl w:val="0"/>
                            <w:numId w:val="95"/>
                          </w:numPr>
                          <w:tabs>
                            <w:tab w:val="left" w:pos="993"/>
                          </w:tabs>
                          <w:spacing w:line="292" w:lineRule="exact"/>
                          <w:ind w:left="993" w:hanging="993"/>
                          <w:jc w:val="both"/>
                          <w:rPr>
                            <w:sz w:val="24"/>
                          </w:rPr>
                        </w:pPr>
                        <w:r>
                          <w:rPr>
                            <w:spacing w:val="-2"/>
                            <w:sz w:val="24"/>
                          </w:rPr>
                          <w:t>сформированность</w:t>
                        </w:r>
                      </w:p>
                      <w:p w:rsidR="0058517F" w:rsidRDefault="0058517F" w:rsidP="00FC3317">
                        <w:pPr>
                          <w:ind w:right="18"/>
                          <w:jc w:val="both"/>
                          <w:rPr>
                            <w:sz w:val="24"/>
                          </w:rPr>
                        </w:pPr>
                        <w:r>
                          <w:rPr>
                            <w:sz w:val="24"/>
                          </w:rPr>
                          <w:t>представлений о методах познания социальных явлений и процессов;</w:t>
                        </w:r>
                      </w:p>
                      <w:p w:rsidR="0058517F" w:rsidRDefault="0058517F" w:rsidP="009817E5">
                        <w:pPr>
                          <w:numPr>
                            <w:ilvl w:val="0"/>
                            <w:numId w:val="95"/>
                          </w:numPr>
                          <w:tabs>
                            <w:tab w:val="left" w:pos="1053"/>
                            <w:tab w:val="left" w:pos="1395"/>
                            <w:tab w:val="left" w:pos="2939"/>
                            <w:tab w:val="left" w:pos="3035"/>
                            <w:tab w:val="left" w:pos="3946"/>
                          </w:tabs>
                          <w:ind w:right="18" w:firstLine="0"/>
                          <w:rPr>
                            <w:sz w:val="24"/>
                          </w:rPr>
                        </w:pPr>
                        <w:r>
                          <w:rPr>
                            <w:spacing w:val="-2"/>
                            <w:sz w:val="24"/>
                          </w:rPr>
                          <w:t>владение</w:t>
                        </w:r>
                        <w:r>
                          <w:rPr>
                            <w:sz w:val="24"/>
                          </w:rPr>
                          <w:tab/>
                        </w:r>
                        <w:r>
                          <w:rPr>
                            <w:sz w:val="24"/>
                          </w:rPr>
                          <w:tab/>
                        </w:r>
                        <w:r>
                          <w:rPr>
                            <w:spacing w:val="-2"/>
                            <w:sz w:val="24"/>
                          </w:rPr>
                          <w:t>умениями применять</w:t>
                        </w:r>
                        <w:r>
                          <w:rPr>
                            <w:sz w:val="24"/>
                          </w:rPr>
                          <w:tab/>
                        </w:r>
                        <w:r>
                          <w:rPr>
                            <w:spacing w:val="-2"/>
                            <w:sz w:val="24"/>
                          </w:rPr>
                          <w:t>полученные</w:t>
                        </w:r>
                        <w:r>
                          <w:rPr>
                            <w:sz w:val="24"/>
                          </w:rPr>
                          <w:tab/>
                        </w:r>
                        <w:r>
                          <w:rPr>
                            <w:spacing w:val="-2"/>
                            <w:sz w:val="24"/>
                          </w:rPr>
                          <w:t>знания</w:t>
                        </w:r>
                        <w:r>
                          <w:rPr>
                            <w:sz w:val="24"/>
                          </w:rPr>
                          <w:tab/>
                        </w:r>
                        <w:r>
                          <w:rPr>
                            <w:spacing w:val="-10"/>
                            <w:sz w:val="24"/>
                          </w:rPr>
                          <w:t xml:space="preserve">в </w:t>
                        </w:r>
                        <w:r>
                          <w:rPr>
                            <w:sz w:val="24"/>
                          </w:rPr>
                          <w:t>повседневной</w:t>
                        </w:r>
                        <w:r>
                          <w:rPr>
                            <w:spacing w:val="40"/>
                            <w:sz w:val="24"/>
                          </w:rPr>
                          <w:t xml:space="preserve"> </w:t>
                        </w:r>
                        <w:r>
                          <w:rPr>
                            <w:sz w:val="24"/>
                          </w:rPr>
                          <w:t>жизни,</w:t>
                        </w:r>
                        <w:r>
                          <w:rPr>
                            <w:spacing w:val="40"/>
                            <w:sz w:val="24"/>
                          </w:rPr>
                          <w:t xml:space="preserve"> </w:t>
                        </w:r>
                        <w:r>
                          <w:rPr>
                            <w:sz w:val="24"/>
                          </w:rPr>
                          <w:t>прогнозировать последствия принимаемых решений; сформированность навыков</w:t>
                        </w:r>
                      </w:p>
                      <w:p w:rsidR="0058517F" w:rsidRDefault="0058517F" w:rsidP="00FC3317">
                        <w:pPr>
                          <w:rPr>
                            <w:sz w:val="24"/>
                          </w:rPr>
                        </w:pPr>
                        <w:r>
                          <w:rPr>
                            <w:sz w:val="24"/>
                          </w:rPr>
                          <w:t>оценивания</w:t>
                        </w:r>
                        <w:r>
                          <w:rPr>
                            <w:spacing w:val="-15"/>
                            <w:sz w:val="24"/>
                          </w:rPr>
                          <w:t xml:space="preserve"> </w:t>
                        </w:r>
                        <w:r>
                          <w:rPr>
                            <w:sz w:val="24"/>
                          </w:rPr>
                          <w:t>социальной</w:t>
                        </w:r>
                        <w:r>
                          <w:rPr>
                            <w:spacing w:val="-15"/>
                            <w:sz w:val="24"/>
                          </w:rPr>
                          <w:t xml:space="preserve"> </w:t>
                        </w:r>
                        <w:r>
                          <w:rPr>
                            <w:sz w:val="24"/>
                          </w:rPr>
                          <w:t>информации, умений поиска информации в источниках различного типа для</w:t>
                        </w:r>
                      </w:p>
                      <w:p w:rsidR="0058517F" w:rsidRDefault="0058517F" w:rsidP="00FC3317">
                        <w:pPr>
                          <w:rPr>
                            <w:sz w:val="24"/>
                          </w:rPr>
                        </w:pPr>
                        <w:r>
                          <w:rPr>
                            <w:sz w:val="24"/>
                          </w:rPr>
                          <w:t>реконструкции</w:t>
                        </w:r>
                        <w:r>
                          <w:rPr>
                            <w:spacing w:val="-13"/>
                            <w:sz w:val="24"/>
                          </w:rPr>
                          <w:t xml:space="preserve"> </w:t>
                        </w:r>
                        <w:r>
                          <w:rPr>
                            <w:sz w:val="24"/>
                          </w:rPr>
                          <w:t>недостающих</w:t>
                        </w:r>
                        <w:r>
                          <w:rPr>
                            <w:spacing w:val="-12"/>
                            <w:sz w:val="24"/>
                          </w:rPr>
                          <w:t xml:space="preserve"> </w:t>
                        </w:r>
                        <w:r>
                          <w:rPr>
                            <w:sz w:val="24"/>
                          </w:rPr>
                          <w:t>звеньев</w:t>
                        </w:r>
                        <w:r>
                          <w:rPr>
                            <w:spacing w:val="-14"/>
                            <w:sz w:val="24"/>
                          </w:rPr>
                          <w:t xml:space="preserve"> </w:t>
                        </w:r>
                        <w:r>
                          <w:rPr>
                            <w:sz w:val="24"/>
                          </w:rPr>
                          <w:t>с целью объяснения и оценки</w:t>
                        </w:r>
                      </w:p>
                      <w:p w:rsidR="0058517F" w:rsidRDefault="0058517F" w:rsidP="00FC3317">
                        <w:pPr>
                          <w:rPr>
                            <w:sz w:val="24"/>
                          </w:rPr>
                        </w:pPr>
                        <w:r>
                          <w:rPr>
                            <w:sz w:val="24"/>
                          </w:rPr>
                          <w:t>разнообразных</w:t>
                        </w:r>
                        <w:r>
                          <w:rPr>
                            <w:spacing w:val="-12"/>
                            <w:sz w:val="24"/>
                          </w:rPr>
                          <w:t xml:space="preserve"> </w:t>
                        </w:r>
                        <w:r>
                          <w:rPr>
                            <w:sz w:val="24"/>
                          </w:rPr>
                          <w:t>явлений</w:t>
                        </w:r>
                        <w:r>
                          <w:rPr>
                            <w:spacing w:val="-15"/>
                            <w:sz w:val="24"/>
                          </w:rPr>
                          <w:t xml:space="preserve"> </w:t>
                        </w:r>
                        <w:r>
                          <w:rPr>
                            <w:sz w:val="24"/>
                          </w:rPr>
                          <w:t>и</w:t>
                        </w:r>
                        <w:r>
                          <w:rPr>
                            <w:spacing w:val="-13"/>
                            <w:sz w:val="24"/>
                          </w:rPr>
                          <w:t xml:space="preserve"> </w:t>
                        </w:r>
                        <w:r>
                          <w:rPr>
                            <w:sz w:val="24"/>
                          </w:rPr>
                          <w:t>процессов общественного развития</w:t>
                        </w:r>
                      </w:p>
                    </w:txbxContent>
                  </v:textbox>
                </v:shape>
                <v:shape id="Textbox 15" o:spid="_x0000_s1038" type="#_x0000_t202" style="position:absolute;left:7009;top:1966;width:12446;height:16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4BL8EA&#10;AADbAAAADwAAAGRycy9kb3ducmV2LnhtbERPTYvCMBC9L/gfwgje1tQFZa1GEXFhQVis9eBxbMY2&#10;2Exqk9X67zfCgrd5vM+ZLztbixu13jhWMBomIIgLpw2XCg751/snCB+QNdaOScGDPCwXvbc5ptrd&#10;OaPbPpQihrBPUUEVQpNK6YuKLPqha4gjd3atxRBhW0rd4j2G21p+JMlEWjQcGypsaF1Rcdn/WgWr&#10;I2cbc/057bJzZvJ8mvB2clFq0O9WMxCBuvAS/7u/dZw/hucv8QC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VOAS/BAAAA2wAAAA8AAAAAAAAAAAAAAAAAmAIAAGRycy9kb3du&#10;cmV2LnhtbFBLBQYAAAAABAAEAPUAAACGAwAAAAA=&#10;" filled="f" stroked="f">
                  <v:textbox inset="0,0,0,0">
                    <w:txbxContent>
                      <w:p w:rsidR="0058517F" w:rsidRDefault="0058517F" w:rsidP="00FC3317">
                        <w:pPr>
                          <w:spacing w:line="266" w:lineRule="exact"/>
                          <w:rPr>
                            <w:sz w:val="24"/>
                          </w:rPr>
                        </w:pPr>
                        <w:r>
                          <w:rPr>
                            <w:spacing w:val="-2"/>
                            <w:sz w:val="24"/>
                          </w:rPr>
                          <w:t>сформированность</w:t>
                        </w:r>
                      </w:p>
                    </w:txbxContent>
                  </v:textbox>
                </v:shape>
                <v:shape id="Textbox 16" o:spid="_x0000_s1039" type="#_x0000_t202" style="position:absolute;left:701;top:1792;width:965;height:18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yfWMEA&#10;AADbAAAADwAAAGRycy9kb3ducmV2LnhtbERPTYvCMBC9L/gfwix4W9P1UNxqFFlcEASx1oPH2WZs&#10;g82k20St/94Iwt7m8T5ntuhtI67UeeNYwecoAUFcOm24UnAofj4mIHxA1tg4JgV38rCYD95mmGl3&#10;45yu+1CJGMI+QwV1CG0mpS9rsuhHriWO3Ml1FkOEXSV1h7cYbhs5TpJUWjQcG2ps6bum8ry/WAXL&#10;I+cr87f93eWn3BTFV8Kb9KzU8L1fTkEE6sO/+OVe6zg/hecv8QA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Wcn1jBAAAA2wAAAA8AAAAAAAAAAAAAAAAAmAIAAGRycy9kb3du&#10;cmV2LnhtbFBLBQYAAAAABAAEAPUAAACGAwAAAAA=&#10;" filled="f" stroked="f">
                  <v:textbox inset="0,0,0,0">
                    <w:txbxContent>
                      <w:p w:rsidR="0058517F" w:rsidRDefault="0058517F" w:rsidP="00FC3317">
                        <w:pPr>
                          <w:rPr>
                            <w:rFonts w:ascii="Symbol" w:hAnsi="Symbol"/>
                            <w:sz w:val="24"/>
                          </w:rPr>
                        </w:pPr>
                        <w:r>
                          <w:rPr>
                            <w:rFonts w:ascii="Symbol" w:hAnsi="Symbol"/>
                            <w:spacing w:val="-10"/>
                            <w:sz w:val="24"/>
                          </w:rPr>
                          <w:t></w:t>
                        </w:r>
                      </w:p>
                    </w:txbxContent>
                  </v:textbox>
                </v:shape>
                <v:shape id="Textbox 17" o:spid="_x0000_s1040" type="#_x0000_t202" style="position:absolute;left:701;top:89;width:7213;height:16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A6w8EA&#10;AADbAAAADwAAAGRycy9kb3ducmV2LnhtbERPTYvCMBC9L/gfwgh7W1M9uLvVKCIKwoJY68Hj2Ixt&#10;sJnUJmr99xthYW/zeJ8znXe2FndqvXGsYDhIQBAXThsuFRzy9ccXCB+QNdaOScGTPMxnvbcppto9&#10;OKP7PpQihrBPUUEVQpNK6YuKLPqBa4gjd3atxRBhW0rd4iOG21qOkmQsLRqODRU2tKyouOxvVsHi&#10;yNnKXLenXXbOTJ5/J/wzvij13u8WExCBuvAv/nNvdJz/Ca9f4gFy9g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rQOsPBAAAA2wAAAA8AAAAAAAAAAAAAAAAAmAIAAGRycy9kb3du&#10;cmV2LnhtbFBLBQYAAAAABAAEAPUAAACGAwAAAAA=&#10;" filled="f" stroked="f">
                  <v:textbox inset="0,0,0,0">
                    <w:txbxContent>
                      <w:p w:rsidR="0058517F" w:rsidRDefault="0058517F" w:rsidP="00FC3317">
                        <w:pPr>
                          <w:spacing w:line="266" w:lineRule="exact"/>
                          <w:rPr>
                            <w:sz w:val="24"/>
                          </w:rPr>
                        </w:pPr>
                        <w:r>
                          <w:rPr>
                            <w:spacing w:val="-2"/>
                            <w:sz w:val="24"/>
                          </w:rPr>
                          <w:t>процессов;</w:t>
                        </w:r>
                      </w:p>
                    </w:txbxContent>
                  </v:textbox>
                </v:shape>
                <w10:anchorlock/>
              </v:group>
            </w:pict>
          </mc:Fallback>
        </mc:AlternateContent>
      </w:r>
    </w:p>
    <w:p w14:paraId="1DCAFFC4" w14:textId="77777777" w:rsidR="00FC3317" w:rsidRPr="00FC3317" w:rsidRDefault="00FC3317" w:rsidP="003C629F">
      <w:pPr>
        <w:pStyle w:val="a3"/>
        <w:spacing w:before="208"/>
        <w:ind w:left="142" w:right="144" w:firstLine="709"/>
        <w:jc w:val="center"/>
        <w:rPr>
          <w:b/>
          <w:sz w:val="24"/>
          <w:szCs w:val="24"/>
        </w:rPr>
      </w:pPr>
    </w:p>
    <w:p w14:paraId="0FC2BFDF" w14:textId="77777777" w:rsidR="00FC3317" w:rsidRPr="00FC3317" w:rsidRDefault="00FC3317" w:rsidP="003C629F">
      <w:pPr>
        <w:ind w:left="142" w:right="144" w:firstLine="709"/>
        <w:jc w:val="center"/>
        <w:rPr>
          <w:b/>
          <w:sz w:val="24"/>
          <w:szCs w:val="24"/>
        </w:rPr>
      </w:pPr>
      <w:r w:rsidRPr="00FC3317">
        <w:rPr>
          <w:b/>
          <w:sz w:val="24"/>
          <w:szCs w:val="24"/>
        </w:rPr>
        <w:t>Фонд</w:t>
      </w:r>
      <w:r w:rsidRPr="00FC3317">
        <w:rPr>
          <w:b/>
          <w:spacing w:val="-7"/>
          <w:sz w:val="24"/>
          <w:szCs w:val="24"/>
        </w:rPr>
        <w:t xml:space="preserve"> </w:t>
      </w:r>
      <w:r w:rsidRPr="00FC3317">
        <w:rPr>
          <w:b/>
          <w:sz w:val="24"/>
          <w:szCs w:val="24"/>
        </w:rPr>
        <w:t>оценочных</w:t>
      </w:r>
      <w:r w:rsidRPr="00FC3317">
        <w:rPr>
          <w:b/>
          <w:spacing w:val="-5"/>
          <w:sz w:val="24"/>
          <w:szCs w:val="24"/>
        </w:rPr>
        <w:t xml:space="preserve"> </w:t>
      </w:r>
      <w:r w:rsidRPr="00FC3317">
        <w:rPr>
          <w:b/>
          <w:sz w:val="24"/>
          <w:szCs w:val="24"/>
        </w:rPr>
        <w:t>средств</w:t>
      </w:r>
      <w:r w:rsidRPr="00FC3317">
        <w:rPr>
          <w:b/>
          <w:spacing w:val="-7"/>
          <w:sz w:val="24"/>
          <w:szCs w:val="24"/>
        </w:rPr>
        <w:t xml:space="preserve"> </w:t>
      </w:r>
      <w:r w:rsidRPr="00FC3317">
        <w:rPr>
          <w:b/>
          <w:sz w:val="24"/>
          <w:szCs w:val="24"/>
        </w:rPr>
        <w:t>по</w:t>
      </w:r>
      <w:r w:rsidRPr="00FC3317">
        <w:rPr>
          <w:b/>
          <w:spacing w:val="-8"/>
          <w:sz w:val="24"/>
          <w:szCs w:val="24"/>
        </w:rPr>
        <w:t xml:space="preserve"> </w:t>
      </w:r>
      <w:r w:rsidRPr="00FC3317">
        <w:rPr>
          <w:b/>
          <w:sz w:val="24"/>
          <w:szCs w:val="24"/>
        </w:rPr>
        <w:t>общеобразовательной</w:t>
      </w:r>
      <w:r w:rsidRPr="00FC3317">
        <w:rPr>
          <w:b/>
          <w:spacing w:val="-9"/>
          <w:sz w:val="24"/>
          <w:szCs w:val="24"/>
        </w:rPr>
        <w:t xml:space="preserve"> </w:t>
      </w:r>
      <w:r w:rsidRPr="00FC3317">
        <w:rPr>
          <w:b/>
          <w:sz w:val="24"/>
          <w:szCs w:val="24"/>
        </w:rPr>
        <w:t>учебной</w:t>
      </w:r>
      <w:r w:rsidRPr="00FC3317">
        <w:rPr>
          <w:b/>
          <w:spacing w:val="-7"/>
          <w:sz w:val="24"/>
          <w:szCs w:val="24"/>
        </w:rPr>
        <w:t xml:space="preserve"> </w:t>
      </w:r>
      <w:r w:rsidRPr="00FC3317">
        <w:rPr>
          <w:b/>
          <w:sz w:val="24"/>
          <w:szCs w:val="24"/>
        </w:rPr>
        <w:t>дисциплине ОУДП.01 МАТЕМАТИКА</w:t>
      </w:r>
    </w:p>
    <w:p w14:paraId="3D47944C" w14:textId="77777777" w:rsidR="00FC3317" w:rsidRPr="00FC3317" w:rsidRDefault="00FC3317" w:rsidP="00A25E61">
      <w:pPr>
        <w:pStyle w:val="1"/>
        <w:numPr>
          <w:ilvl w:val="2"/>
          <w:numId w:val="6"/>
        </w:numPr>
        <w:spacing w:before="321"/>
        <w:ind w:left="142" w:right="144" w:firstLine="709"/>
        <w:jc w:val="both"/>
        <w:rPr>
          <w:sz w:val="24"/>
          <w:szCs w:val="24"/>
        </w:rPr>
      </w:pPr>
      <w:r w:rsidRPr="00FC3317">
        <w:rPr>
          <w:sz w:val="24"/>
          <w:szCs w:val="24"/>
        </w:rPr>
        <w:t>ПАСПОРТ</w:t>
      </w:r>
      <w:r w:rsidRPr="00FC3317">
        <w:rPr>
          <w:spacing w:val="-7"/>
          <w:sz w:val="24"/>
          <w:szCs w:val="24"/>
        </w:rPr>
        <w:t xml:space="preserve"> </w:t>
      </w:r>
      <w:r w:rsidRPr="00FC3317">
        <w:rPr>
          <w:sz w:val="24"/>
          <w:szCs w:val="24"/>
        </w:rPr>
        <w:t>ФОНДА</w:t>
      </w:r>
      <w:r w:rsidRPr="00FC3317">
        <w:rPr>
          <w:spacing w:val="-7"/>
          <w:sz w:val="24"/>
          <w:szCs w:val="24"/>
        </w:rPr>
        <w:t xml:space="preserve"> </w:t>
      </w:r>
      <w:r w:rsidRPr="00FC3317">
        <w:rPr>
          <w:sz w:val="24"/>
          <w:szCs w:val="24"/>
        </w:rPr>
        <w:t>ОЦЕНОЧНЫХ</w:t>
      </w:r>
      <w:r w:rsidRPr="00FC3317">
        <w:rPr>
          <w:spacing w:val="-7"/>
          <w:sz w:val="24"/>
          <w:szCs w:val="24"/>
        </w:rPr>
        <w:t xml:space="preserve"> </w:t>
      </w:r>
      <w:r w:rsidRPr="00FC3317">
        <w:rPr>
          <w:spacing w:val="-2"/>
          <w:sz w:val="24"/>
          <w:szCs w:val="24"/>
        </w:rPr>
        <w:t>СРЕДСТВ</w:t>
      </w:r>
    </w:p>
    <w:p w14:paraId="7E10E99E" w14:textId="77777777" w:rsidR="00FC3317" w:rsidRPr="00FC3317" w:rsidRDefault="00FC3317" w:rsidP="00A25E61">
      <w:pPr>
        <w:pStyle w:val="a5"/>
        <w:numPr>
          <w:ilvl w:val="3"/>
          <w:numId w:val="6"/>
        </w:numPr>
        <w:spacing w:line="320" w:lineRule="exact"/>
        <w:ind w:left="142" w:right="144" w:firstLine="709"/>
        <w:jc w:val="both"/>
        <w:rPr>
          <w:b/>
          <w:sz w:val="24"/>
          <w:szCs w:val="24"/>
        </w:rPr>
      </w:pPr>
      <w:r w:rsidRPr="00FC3317">
        <w:rPr>
          <w:b/>
          <w:sz w:val="24"/>
          <w:szCs w:val="24"/>
        </w:rPr>
        <w:t>Область</w:t>
      </w:r>
      <w:r w:rsidRPr="00FC3317">
        <w:rPr>
          <w:b/>
          <w:spacing w:val="-8"/>
          <w:sz w:val="24"/>
          <w:szCs w:val="24"/>
        </w:rPr>
        <w:t xml:space="preserve"> </w:t>
      </w:r>
      <w:r w:rsidRPr="00FC3317">
        <w:rPr>
          <w:b/>
          <w:spacing w:val="-2"/>
          <w:sz w:val="24"/>
          <w:szCs w:val="24"/>
        </w:rPr>
        <w:t>применения</w:t>
      </w:r>
    </w:p>
    <w:p w14:paraId="69DF5393" w14:textId="77777777" w:rsidR="00FC3317" w:rsidRPr="00FC3317" w:rsidRDefault="00FC3317" w:rsidP="00A25E61">
      <w:pPr>
        <w:pStyle w:val="a3"/>
        <w:ind w:left="142" w:right="144" w:firstLine="709"/>
        <w:rPr>
          <w:sz w:val="24"/>
          <w:szCs w:val="24"/>
        </w:rPr>
      </w:pPr>
      <w:r w:rsidRPr="00FC3317">
        <w:rPr>
          <w:sz w:val="24"/>
          <w:szCs w:val="24"/>
        </w:rPr>
        <w:t>Фонд оценочных средств (ФОС) предназначен для контроля и оценки образовательных достижений обучающихся, освоивших программу учебной дисциплины «Математика».</w:t>
      </w:r>
    </w:p>
    <w:p w14:paraId="37960DF0" w14:textId="77777777" w:rsidR="00FC3317" w:rsidRPr="00FC3317" w:rsidRDefault="00FC3317" w:rsidP="00A25E61">
      <w:pPr>
        <w:pStyle w:val="a3"/>
        <w:ind w:left="142" w:right="144" w:firstLine="709"/>
        <w:rPr>
          <w:sz w:val="24"/>
          <w:szCs w:val="24"/>
        </w:rPr>
      </w:pPr>
      <w:r w:rsidRPr="00FC3317">
        <w:rPr>
          <w:sz w:val="24"/>
          <w:szCs w:val="24"/>
        </w:rPr>
        <w:t>ФОС включает контрольные материалы для проведения текущего контроля успеваемости и промежуточной аттестации в форме экзамена.</w:t>
      </w:r>
    </w:p>
    <w:p w14:paraId="12A17A5F" w14:textId="77777777" w:rsidR="00FC3317" w:rsidRPr="00FC3317" w:rsidRDefault="00FC3317" w:rsidP="00A25E61">
      <w:pPr>
        <w:pStyle w:val="a3"/>
        <w:ind w:left="142" w:right="144" w:firstLine="709"/>
        <w:rPr>
          <w:sz w:val="24"/>
          <w:szCs w:val="24"/>
        </w:rPr>
      </w:pPr>
      <w:r w:rsidRPr="00FC3317">
        <w:rPr>
          <w:sz w:val="24"/>
          <w:szCs w:val="24"/>
        </w:rPr>
        <w:t xml:space="preserve">ФОС разработан на основе требований федерального государственного образовательного стандарта среднего общего образования, предъявляемых к содержанию и результатам освоения учебной дисциплины ОУДП.01 </w:t>
      </w:r>
      <w:r w:rsidRPr="00FC3317">
        <w:rPr>
          <w:spacing w:val="-2"/>
          <w:sz w:val="24"/>
          <w:szCs w:val="24"/>
        </w:rPr>
        <w:t>Математика.</w:t>
      </w:r>
    </w:p>
    <w:p w14:paraId="57E03B3E" w14:textId="77777777" w:rsidR="00FC3317" w:rsidRPr="00FC3317" w:rsidRDefault="00FC3317" w:rsidP="00A25E61">
      <w:pPr>
        <w:pStyle w:val="a5"/>
        <w:numPr>
          <w:ilvl w:val="3"/>
          <w:numId w:val="6"/>
        </w:numPr>
        <w:spacing w:before="3" w:line="319" w:lineRule="exact"/>
        <w:ind w:left="142" w:right="144" w:firstLine="709"/>
        <w:jc w:val="both"/>
        <w:rPr>
          <w:b/>
          <w:sz w:val="24"/>
          <w:szCs w:val="24"/>
        </w:rPr>
      </w:pPr>
      <w:r w:rsidRPr="00FC3317">
        <w:rPr>
          <w:b/>
          <w:sz w:val="24"/>
          <w:szCs w:val="24"/>
        </w:rPr>
        <w:t>Требования</w:t>
      </w:r>
      <w:r w:rsidRPr="00FC3317">
        <w:rPr>
          <w:b/>
          <w:spacing w:val="-8"/>
          <w:sz w:val="24"/>
          <w:szCs w:val="24"/>
        </w:rPr>
        <w:t xml:space="preserve"> </w:t>
      </w:r>
      <w:r w:rsidRPr="00FC3317">
        <w:rPr>
          <w:b/>
          <w:sz w:val="24"/>
          <w:szCs w:val="24"/>
        </w:rPr>
        <w:t>к</w:t>
      </w:r>
      <w:r w:rsidRPr="00FC3317">
        <w:rPr>
          <w:b/>
          <w:spacing w:val="-8"/>
          <w:sz w:val="24"/>
          <w:szCs w:val="24"/>
        </w:rPr>
        <w:t xml:space="preserve"> </w:t>
      </w:r>
      <w:r w:rsidRPr="00FC3317">
        <w:rPr>
          <w:b/>
          <w:sz w:val="24"/>
          <w:szCs w:val="24"/>
        </w:rPr>
        <w:t>результатам</w:t>
      </w:r>
      <w:r w:rsidRPr="00FC3317">
        <w:rPr>
          <w:b/>
          <w:spacing w:val="-8"/>
          <w:sz w:val="24"/>
          <w:szCs w:val="24"/>
        </w:rPr>
        <w:t xml:space="preserve"> </w:t>
      </w:r>
      <w:r w:rsidRPr="00FC3317">
        <w:rPr>
          <w:b/>
          <w:spacing w:val="-2"/>
          <w:sz w:val="24"/>
          <w:szCs w:val="24"/>
        </w:rPr>
        <w:t>обучения</w:t>
      </w:r>
    </w:p>
    <w:p w14:paraId="504DA438" w14:textId="77777777" w:rsidR="00FC3317" w:rsidRPr="00FC3317" w:rsidRDefault="00FC3317" w:rsidP="00A25E61">
      <w:pPr>
        <w:pStyle w:val="a3"/>
        <w:ind w:left="142" w:right="144" w:firstLine="709"/>
        <w:rPr>
          <w:sz w:val="24"/>
          <w:szCs w:val="24"/>
        </w:rPr>
      </w:pPr>
      <w:r w:rsidRPr="00FC3317">
        <w:rPr>
          <w:sz w:val="24"/>
          <w:szCs w:val="24"/>
        </w:rPr>
        <w:t xml:space="preserve">Содержание ФОС учебной дисциплины «Математика» направлено на достижение следующих </w:t>
      </w:r>
      <w:r w:rsidRPr="00FC3317">
        <w:rPr>
          <w:b/>
          <w:sz w:val="24"/>
          <w:szCs w:val="24"/>
        </w:rPr>
        <w:t>целей</w:t>
      </w:r>
      <w:r w:rsidRPr="00FC3317">
        <w:rPr>
          <w:sz w:val="24"/>
          <w:szCs w:val="24"/>
        </w:rPr>
        <w:t>:</w:t>
      </w:r>
    </w:p>
    <w:p w14:paraId="4DA1EB5C" w14:textId="77777777" w:rsidR="00FC3317" w:rsidRPr="00FC3317" w:rsidRDefault="00FC3317" w:rsidP="009817E5">
      <w:pPr>
        <w:pStyle w:val="a5"/>
        <w:numPr>
          <w:ilvl w:val="0"/>
          <w:numId w:val="92"/>
        </w:numPr>
        <w:ind w:left="142" w:right="144" w:firstLine="709"/>
        <w:rPr>
          <w:sz w:val="24"/>
          <w:szCs w:val="24"/>
        </w:rPr>
      </w:pPr>
      <w:r w:rsidRPr="00FC3317">
        <w:rPr>
          <w:sz w:val="24"/>
          <w:szCs w:val="24"/>
        </w:rPr>
        <w:t>предоставлять каждому обучающемуся возможность достижения уровня математических знаний, необходимого для дальнейшей успешной жизни в обществе;</w:t>
      </w:r>
    </w:p>
    <w:p w14:paraId="57CEFB4B" w14:textId="77777777" w:rsidR="00FC3317" w:rsidRPr="00FC3317" w:rsidRDefault="00FC3317" w:rsidP="00A25E61">
      <w:pPr>
        <w:pStyle w:val="a5"/>
        <w:ind w:left="142" w:right="144" w:firstLine="709"/>
        <w:rPr>
          <w:sz w:val="24"/>
          <w:szCs w:val="24"/>
        </w:rPr>
        <w:sectPr w:rsidR="00FC3317" w:rsidRPr="00FC3317" w:rsidSect="00A25E61">
          <w:type w:val="nextColumn"/>
          <w:pgSz w:w="11910" w:h="16840"/>
          <w:pgMar w:top="1134" w:right="850" w:bottom="1134" w:left="1701" w:header="0" w:footer="823" w:gutter="0"/>
          <w:cols w:space="720"/>
        </w:sectPr>
      </w:pPr>
    </w:p>
    <w:p w14:paraId="3A8B420A" w14:textId="77777777" w:rsidR="00FC3317" w:rsidRPr="00FC3317" w:rsidRDefault="00FC3317" w:rsidP="009817E5">
      <w:pPr>
        <w:pStyle w:val="a5"/>
        <w:numPr>
          <w:ilvl w:val="0"/>
          <w:numId w:val="92"/>
        </w:numPr>
        <w:spacing w:before="67"/>
        <w:ind w:left="142" w:right="144" w:firstLine="709"/>
        <w:rPr>
          <w:sz w:val="24"/>
          <w:szCs w:val="24"/>
        </w:rPr>
      </w:pPr>
      <w:r w:rsidRPr="00FC3317">
        <w:rPr>
          <w:sz w:val="24"/>
          <w:szCs w:val="24"/>
        </w:rPr>
        <w:lastRenderedPageBreak/>
        <w:t>обеспечивать необходимое стране число выпускников, математическая подготовка которых достаточна для продолжения образования в различных направлениях и для практической деятельности, включая преподавание математики, математические исследования, работу в сфере информационных технологий и др.;</w:t>
      </w:r>
    </w:p>
    <w:p w14:paraId="0B7152A7" w14:textId="77777777" w:rsidR="00FC3317" w:rsidRPr="00FC3317" w:rsidRDefault="00FC3317" w:rsidP="009817E5">
      <w:pPr>
        <w:pStyle w:val="a5"/>
        <w:numPr>
          <w:ilvl w:val="0"/>
          <w:numId w:val="92"/>
        </w:numPr>
        <w:spacing w:before="1"/>
        <w:ind w:left="142" w:right="144" w:firstLine="709"/>
        <w:rPr>
          <w:sz w:val="24"/>
          <w:szCs w:val="24"/>
        </w:rPr>
      </w:pPr>
      <w:r w:rsidRPr="00FC3317">
        <w:rPr>
          <w:sz w:val="24"/>
          <w:szCs w:val="24"/>
        </w:rPr>
        <w:t>в среднем общем образовании необходимо предусмотреть подготовку обучающихся в соответствии с их запросами к уровню подготовки в сфере математического образования.</w:t>
      </w:r>
    </w:p>
    <w:p w14:paraId="157C7C0E" w14:textId="77777777" w:rsidR="00FC3317" w:rsidRPr="00FC3317" w:rsidRDefault="00FC3317" w:rsidP="00A25E61">
      <w:pPr>
        <w:pStyle w:val="a3"/>
        <w:spacing w:before="1"/>
        <w:ind w:left="142" w:right="144" w:firstLine="709"/>
        <w:rPr>
          <w:sz w:val="24"/>
          <w:szCs w:val="24"/>
        </w:rPr>
      </w:pPr>
      <w:r w:rsidRPr="00FC3317">
        <w:rPr>
          <w:sz w:val="24"/>
          <w:szCs w:val="24"/>
        </w:rPr>
        <w:t xml:space="preserve">Освоение содержания учебной дисциплины «Математика» обеспечивает достижение обучающимися следующих </w:t>
      </w:r>
      <w:r w:rsidRPr="00FC3317">
        <w:rPr>
          <w:b/>
          <w:sz w:val="24"/>
          <w:szCs w:val="24"/>
        </w:rPr>
        <w:t>результатов</w:t>
      </w:r>
      <w:r w:rsidRPr="00FC3317">
        <w:rPr>
          <w:sz w:val="24"/>
          <w:szCs w:val="24"/>
        </w:rPr>
        <w:t>:</w:t>
      </w:r>
    </w:p>
    <w:p w14:paraId="63AFDF14" w14:textId="77777777" w:rsidR="00FC3317" w:rsidRPr="00FC3317" w:rsidRDefault="00FC3317" w:rsidP="00A25E61">
      <w:pPr>
        <w:pStyle w:val="2"/>
        <w:spacing w:before="7"/>
        <w:ind w:left="142" w:right="144" w:firstLine="709"/>
        <w:jc w:val="both"/>
        <w:rPr>
          <w:sz w:val="24"/>
          <w:szCs w:val="24"/>
        </w:rPr>
      </w:pPr>
      <w:r w:rsidRPr="00FC3317">
        <w:rPr>
          <w:spacing w:val="-2"/>
          <w:sz w:val="24"/>
          <w:szCs w:val="24"/>
        </w:rPr>
        <w:t>личностных:</w:t>
      </w:r>
    </w:p>
    <w:p w14:paraId="6D0DF2BB" w14:textId="77777777" w:rsidR="00FC3317" w:rsidRPr="00FC3317" w:rsidRDefault="00FC3317" w:rsidP="009817E5">
      <w:pPr>
        <w:pStyle w:val="a5"/>
        <w:numPr>
          <w:ilvl w:val="1"/>
          <w:numId w:val="92"/>
        </w:numPr>
        <w:ind w:left="142" w:right="144" w:firstLine="709"/>
        <w:rPr>
          <w:sz w:val="24"/>
          <w:szCs w:val="24"/>
        </w:rPr>
      </w:pPr>
      <w:r w:rsidRPr="00FC3317">
        <w:rPr>
          <w:sz w:val="24"/>
          <w:szCs w:val="24"/>
        </w:rPr>
        <w:t xml:space="preserve">сформированность представлений о математике как универсальном языке науки, средстве моделирования явлений и процессов, идеях и методах </w:t>
      </w:r>
      <w:r w:rsidRPr="00FC3317">
        <w:rPr>
          <w:spacing w:val="-2"/>
          <w:sz w:val="24"/>
          <w:szCs w:val="24"/>
        </w:rPr>
        <w:t>математики;</w:t>
      </w:r>
    </w:p>
    <w:p w14:paraId="4B25E26C" w14:textId="77777777" w:rsidR="00FC3317" w:rsidRPr="00FC3317" w:rsidRDefault="00FC3317" w:rsidP="009817E5">
      <w:pPr>
        <w:pStyle w:val="a5"/>
        <w:numPr>
          <w:ilvl w:val="1"/>
          <w:numId w:val="92"/>
        </w:numPr>
        <w:ind w:left="142" w:right="144" w:firstLine="709"/>
        <w:rPr>
          <w:sz w:val="24"/>
          <w:szCs w:val="24"/>
        </w:rPr>
      </w:pPr>
      <w:r w:rsidRPr="00FC3317">
        <w:rPr>
          <w:sz w:val="24"/>
          <w:szCs w:val="24"/>
        </w:rPr>
        <w:t>понимание значимости математики для научно-технического прогресса, сформированность отношения к математике как к части общечеловеческой культуры через знакомство с историей развития математики, эволюцией математических идей;</w:t>
      </w:r>
    </w:p>
    <w:p w14:paraId="076C380F" w14:textId="77777777" w:rsidR="00FC3317" w:rsidRPr="00FC3317" w:rsidRDefault="00FC3317" w:rsidP="009817E5">
      <w:pPr>
        <w:pStyle w:val="a5"/>
        <w:numPr>
          <w:ilvl w:val="1"/>
          <w:numId w:val="92"/>
        </w:numPr>
        <w:ind w:left="142" w:right="144" w:firstLine="709"/>
        <w:rPr>
          <w:sz w:val="24"/>
          <w:szCs w:val="24"/>
        </w:rPr>
      </w:pPr>
      <w:r w:rsidRPr="00FC3317">
        <w:rPr>
          <w:sz w:val="24"/>
          <w:szCs w:val="24"/>
        </w:rPr>
        <w:t>развитие логического мышления, пространственного воображения, алгоритмической культуры, критичности мышления на уровне, необходимом для будущей профессиональной деятельности, для продолжения образования и самообразования;</w:t>
      </w:r>
    </w:p>
    <w:p w14:paraId="5DAF3D5D" w14:textId="77777777" w:rsidR="00FC3317" w:rsidRPr="00FC3317" w:rsidRDefault="00FC3317" w:rsidP="009817E5">
      <w:pPr>
        <w:pStyle w:val="a5"/>
        <w:numPr>
          <w:ilvl w:val="1"/>
          <w:numId w:val="92"/>
        </w:numPr>
        <w:ind w:left="142" w:right="144" w:firstLine="709"/>
        <w:rPr>
          <w:sz w:val="24"/>
          <w:szCs w:val="24"/>
        </w:rPr>
      </w:pPr>
      <w:r w:rsidRPr="00FC3317">
        <w:rPr>
          <w:sz w:val="24"/>
          <w:szCs w:val="24"/>
        </w:rPr>
        <w:t>овладение математическими знаниями и умениями, необходимыми в повседневной жизни, для освоения смежных естественнонаучных дисциплин и дисциплин профессионального цикла, для получения образования в областях, не требующих углубленной математической подготовки;</w:t>
      </w:r>
    </w:p>
    <w:p w14:paraId="26D1EF2E" w14:textId="77777777" w:rsidR="00FC3317" w:rsidRPr="00FC3317" w:rsidRDefault="00FC3317" w:rsidP="009817E5">
      <w:pPr>
        <w:pStyle w:val="a5"/>
        <w:numPr>
          <w:ilvl w:val="1"/>
          <w:numId w:val="92"/>
        </w:numPr>
        <w:ind w:left="142" w:right="144" w:firstLine="709"/>
        <w:rPr>
          <w:sz w:val="24"/>
          <w:szCs w:val="24"/>
        </w:rPr>
      </w:pPr>
      <w:r w:rsidRPr="00FC3317">
        <w:rPr>
          <w:sz w:val="24"/>
          <w:szCs w:val="24"/>
        </w:rPr>
        <w:t>готовность и способность к образованию, в том числе самообразованию, на протяжении всей жизни; сознательное отношение к непрерывному образованию как условию успешной профессиональной и общественной деятельности;</w:t>
      </w:r>
    </w:p>
    <w:p w14:paraId="5ED17BBF" w14:textId="77777777" w:rsidR="00FC3317" w:rsidRPr="00FC3317" w:rsidRDefault="00FC3317" w:rsidP="009817E5">
      <w:pPr>
        <w:pStyle w:val="a5"/>
        <w:numPr>
          <w:ilvl w:val="1"/>
          <w:numId w:val="92"/>
        </w:numPr>
        <w:ind w:left="142" w:right="144" w:firstLine="709"/>
        <w:rPr>
          <w:sz w:val="24"/>
          <w:szCs w:val="24"/>
        </w:rPr>
      </w:pPr>
      <w:r w:rsidRPr="00FC3317">
        <w:rPr>
          <w:sz w:val="24"/>
          <w:szCs w:val="24"/>
        </w:rPr>
        <w:t>готовность и способность к самостоятельной творческой и ответственной деятельности;</w:t>
      </w:r>
    </w:p>
    <w:p w14:paraId="25852588" w14:textId="77777777" w:rsidR="00FC3317" w:rsidRPr="00FC3317" w:rsidRDefault="00FC3317" w:rsidP="009817E5">
      <w:pPr>
        <w:pStyle w:val="a5"/>
        <w:numPr>
          <w:ilvl w:val="1"/>
          <w:numId w:val="92"/>
        </w:numPr>
        <w:ind w:left="142" w:right="144" w:firstLine="709"/>
        <w:rPr>
          <w:sz w:val="24"/>
          <w:szCs w:val="24"/>
        </w:rPr>
      </w:pPr>
      <w:r w:rsidRPr="00FC3317">
        <w:rPr>
          <w:sz w:val="24"/>
          <w:szCs w:val="24"/>
        </w:rPr>
        <w:t>готовность к коллективной работе, сотрудничеству со сверстниками</w:t>
      </w:r>
      <w:r w:rsidRPr="00FC3317">
        <w:rPr>
          <w:spacing w:val="40"/>
          <w:sz w:val="24"/>
          <w:szCs w:val="24"/>
        </w:rPr>
        <w:t xml:space="preserve"> </w:t>
      </w:r>
      <w:r w:rsidRPr="00FC3317">
        <w:rPr>
          <w:sz w:val="24"/>
          <w:szCs w:val="24"/>
        </w:rPr>
        <w:t>в образовательной, общественно полезной, учебно-исследовательской, проектной и других видах деятельности;</w:t>
      </w:r>
    </w:p>
    <w:p w14:paraId="7FFD8F65" w14:textId="77777777" w:rsidR="00FC3317" w:rsidRPr="00FC3317" w:rsidRDefault="00FC3317" w:rsidP="009817E5">
      <w:pPr>
        <w:pStyle w:val="a5"/>
        <w:numPr>
          <w:ilvl w:val="1"/>
          <w:numId w:val="92"/>
        </w:numPr>
        <w:ind w:left="142" w:right="144" w:firstLine="709"/>
        <w:rPr>
          <w:sz w:val="24"/>
          <w:szCs w:val="24"/>
        </w:rPr>
      </w:pPr>
      <w:r w:rsidRPr="00FC3317">
        <w:rPr>
          <w:sz w:val="24"/>
          <w:szCs w:val="24"/>
        </w:rPr>
        <w:t>отношение к профессиональной деятельности как возможности участия в решении личных, общественных, государственных, общенациональных проблем;</w:t>
      </w:r>
    </w:p>
    <w:p w14:paraId="3D731059" w14:textId="77777777" w:rsidR="00FC3317" w:rsidRPr="00FC3317" w:rsidRDefault="00FC3317" w:rsidP="00A25E61">
      <w:pPr>
        <w:pStyle w:val="2"/>
        <w:spacing w:line="320" w:lineRule="exact"/>
        <w:ind w:left="142" w:right="144" w:firstLine="709"/>
        <w:jc w:val="both"/>
        <w:rPr>
          <w:b w:val="0"/>
          <w:sz w:val="24"/>
          <w:szCs w:val="24"/>
        </w:rPr>
      </w:pPr>
      <w:r w:rsidRPr="00FC3317">
        <w:rPr>
          <w:spacing w:val="-2"/>
          <w:sz w:val="24"/>
          <w:szCs w:val="24"/>
        </w:rPr>
        <w:t>метапредметных</w:t>
      </w:r>
      <w:r w:rsidRPr="00FC3317">
        <w:rPr>
          <w:b w:val="0"/>
          <w:spacing w:val="-2"/>
          <w:sz w:val="24"/>
          <w:szCs w:val="24"/>
        </w:rPr>
        <w:t>:</w:t>
      </w:r>
    </w:p>
    <w:p w14:paraId="02470D83" w14:textId="77777777" w:rsidR="00FC3317" w:rsidRPr="00FC3317" w:rsidRDefault="00FC3317" w:rsidP="009817E5">
      <w:pPr>
        <w:pStyle w:val="a5"/>
        <w:numPr>
          <w:ilvl w:val="1"/>
          <w:numId w:val="92"/>
        </w:numPr>
        <w:ind w:left="142" w:right="144" w:firstLine="709"/>
        <w:rPr>
          <w:sz w:val="24"/>
          <w:szCs w:val="24"/>
        </w:rPr>
      </w:pPr>
      <w:r w:rsidRPr="00FC3317">
        <w:rPr>
          <w:sz w:val="24"/>
          <w:szCs w:val="24"/>
        </w:rPr>
        <w:t>умение самостоятельно определять цели деятельности и составлять планы деятельности; самостоятельно осуществлять, контролировать и корректировать деятельность; использовать все возможные ресурсы для достижения поставленных целей и реализации планов деятельности; выбирать успешные стратегии в различных ситуациях;</w:t>
      </w:r>
    </w:p>
    <w:p w14:paraId="7ADE12A2" w14:textId="77777777" w:rsidR="00FC3317" w:rsidRPr="00FC3317" w:rsidRDefault="00FC3317" w:rsidP="00A25E61">
      <w:pPr>
        <w:pStyle w:val="a5"/>
        <w:ind w:left="142" w:right="144" w:firstLine="709"/>
        <w:rPr>
          <w:sz w:val="24"/>
          <w:szCs w:val="24"/>
        </w:rPr>
        <w:sectPr w:rsidR="00FC3317" w:rsidRPr="00FC3317" w:rsidSect="00A25E61">
          <w:type w:val="nextColumn"/>
          <w:pgSz w:w="11910" w:h="16840"/>
          <w:pgMar w:top="1134" w:right="850" w:bottom="1134" w:left="1701" w:header="0" w:footer="823" w:gutter="0"/>
          <w:cols w:space="720"/>
        </w:sectPr>
      </w:pPr>
    </w:p>
    <w:p w14:paraId="347DCBF6" w14:textId="77777777" w:rsidR="00FC3317" w:rsidRPr="00FC3317" w:rsidRDefault="00FC3317" w:rsidP="009817E5">
      <w:pPr>
        <w:pStyle w:val="a5"/>
        <w:numPr>
          <w:ilvl w:val="1"/>
          <w:numId w:val="92"/>
        </w:numPr>
        <w:spacing w:before="86"/>
        <w:ind w:left="142" w:right="144" w:firstLine="709"/>
        <w:rPr>
          <w:sz w:val="24"/>
          <w:szCs w:val="24"/>
        </w:rPr>
      </w:pPr>
      <w:r w:rsidRPr="00FC3317">
        <w:rPr>
          <w:sz w:val="24"/>
          <w:szCs w:val="24"/>
        </w:rPr>
        <w:lastRenderedPageBreak/>
        <w:t>умение продуктивно общаться и взаимодействовать в процессе совместной деятельности, учитывать позиции других участников деятельности, эффективно разрешать конфликты;</w:t>
      </w:r>
    </w:p>
    <w:p w14:paraId="5906778E" w14:textId="77777777" w:rsidR="00FC3317" w:rsidRPr="00FC3317" w:rsidRDefault="00FC3317" w:rsidP="009817E5">
      <w:pPr>
        <w:pStyle w:val="a5"/>
        <w:numPr>
          <w:ilvl w:val="1"/>
          <w:numId w:val="92"/>
        </w:numPr>
        <w:ind w:left="142" w:right="144" w:firstLine="709"/>
        <w:rPr>
          <w:sz w:val="24"/>
          <w:szCs w:val="24"/>
        </w:rPr>
      </w:pPr>
      <w:r w:rsidRPr="00FC3317">
        <w:rPr>
          <w:sz w:val="24"/>
          <w:szCs w:val="24"/>
        </w:rPr>
        <w:t>владение навыками познавательной, учебно-исследовательской и проектной деятельности, навыками разрешения проблем; способность и готовность</w:t>
      </w:r>
      <w:r w:rsidRPr="00FC3317">
        <w:rPr>
          <w:spacing w:val="-3"/>
          <w:sz w:val="24"/>
          <w:szCs w:val="24"/>
        </w:rPr>
        <w:t xml:space="preserve"> </w:t>
      </w:r>
      <w:r w:rsidRPr="00FC3317">
        <w:rPr>
          <w:sz w:val="24"/>
          <w:szCs w:val="24"/>
        </w:rPr>
        <w:t>к</w:t>
      </w:r>
      <w:r w:rsidRPr="00FC3317">
        <w:rPr>
          <w:spacing w:val="-1"/>
          <w:sz w:val="24"/>
          <w:szCs w:val="24"/>
        </w:rPr>
        <w:t xml:space="preserve"> </w:t>
      </w:r>
      <w:r w:rsidRPr="00FC3317">
        <w:rPr>
          <w:sz w:val="24"/>
          <w:szCs w:val="24"/>
        </w:rPr>
        <w:t>самостоятельному</w:t>
      </w:r>
      <w:r w:rsidRPr="00FC3317">
        <w:rPr>
          <w:spacing w:val="-6"/>
          <w:sz w:val="24"/>
          <w:szCs w:val="24"/>
        </w:rPr>
        <w:t xml:space="preserve"> </w:t>
      </w:r>
      <w:r w:rsidRPr="00FC3317">
        <w:rPr>
          <w:sz w:val="24"/>
          <w:szCs w:val="24"/>
        </w:rPr>
        <w:t>поиску</w:t>
      </w:r>
      <w:r w:rsidRPr="00FC3317">
        <w:rPr>
          <w:spacing w:val="-5"/>
          <w:sz w:val="24"/>
          <w:szCs w:val="24"/>
        </w:rPr>
        <w:t xml:space="preserve"> </w:t>
      </w:r>
      <w:r w:rsidRPr="00FC3317">
        <w:rPr>
          <w:sz w:val="24"/>
          <w:szCs w:val="24"/>
        </w:rPr>
        <w:t>методов</w:t>
      </w:r>
      <w:r w:rsidRPr="00FC3317">
        <w:rPr>
          <w:spacing w:val="-4"/>
          <w:sz w:val="24"/>
          <w:szCs w:val="24"/>
        </w:rPr>
        <w:t xml:space="preserve"> </w:t>
      </w:r>
      <w:r w:rsidRPr="00FC3317">
        <w:rPr>
          <w:sz w:val="24"/>
          <w:szCs w:val="24"/>
        </w:rPr>
        <w:t>решения</w:t>
      </w:r>
      <w:r w:rsidRPr="00FC3317">
        <w:rPr>
          <w:spacing w:val="-3"/>
          <w:sz w:val="24"/>
          <w:szCs w:val="24"/>
        </w:rPr>
        <w:t xml:space="preserve"> </w:t>
      </w:r>
      <w:r w:rsidRPr="00FC3317">
        <w:rPr>
          <w:sz w:val="24"/>
          <w:szCs w:val="24"/>
        </w:rPr>
        <w:t>практических</w:t>
      </w:r>
      <w:r w:rsidRPr="00FC3317">
        <w:rPr>
          <w:spacing w:val="-3"/>
          <w:sz w:val="24"/>
          <w:szCs w:val="24"/>
        </w:rPr>
        <w:t xml:space="preserve"> </w:t>
      </w:r>
      <w:r w:rsidRPr="00FC3317">
        <w:rPr>
          <w:sz w:val="24"/>
          <w:szCs w:val="24"/>
        </w:rPr>
        <w:t>задач, применению различных методов познания;</w:t>
      </w:r>
    </w:p>
    <w:p w14:paraId="68255E99" w14:textId="77777777" w:rsidR="00FC3317" w:rsidRPr="00FC3317" w:rsidRDefault="00FC3317" w:rsidP="009817E5">
      <w:pPr>
        <w:pStyle w:val="a5"/>
        <w:numPr>
          <w:ilvl w:val="1"/>
          <w:numId w:val="92"/>
        </w:numPr>
        <w:ind w:left="142" w:right="144" w:firstLine="709"/>
        <w:rPr>
          <w:sz w:val="24"/>
          <w:szCs w:val="24"/>
        </w:rPr>
      </w:pPr>
      <w:r w:rsidRPr="00FC3317">
        <w:rPr>
          <w:sz w:val="24"/>
          <w:szCs w:val="24"/>
        </w:rPr>
        <w:t>готовность и способность к самостоятельной информационно- познавательной деятельности, включая умение ориентироваться в различных источниках информации, критически оценивать и интерпретировать информацию, получаемую из различных источников;</w:t>
      </w:r>
    </w:p>
    <w:p w14:paraId="7CAAEF84" w14:textId="77777777" w:rsidR="00FC3317" w:rsidRPr="00FC3317" w:rsidRDefault="00FC3317" w:rsidP="009817E5">
      <w:pPr>
        <w:pStyle w:val="a5"/>
        <w:numPr>
          <w:ilvl w:val="1"/>
          <w:numId w:val="92"/>
        </w:numPr>
        <w:ind w:left="142" w:right="144" w:firstLine="709"/>
        <w:rPr>
          <w:sz w:val="24"/>
          <w:szCs w:val="24"/>
        </w:rPr>
      </w:pPr>
      <w:r w:rsidRPr="00FC3317">
        <w:rPr>
          <w:sz w:val="24"/>
          <w:szCs w:val="24"/>
        </w:rPr>
        <w:t>владение языковыми средствами: умение ясно, логично и точно излагать свою точку зрения, использовать адекватные языковые средства;</w:t>
      </w:r>
    </w:p>
    <w:p w14:paraId="44B39649" w14:textId="77777777" w:rsidR="00FC3317" w:rsidRPr="00FC3317" w:rsidRDefault="00FC3317" w:rsidP="009817E5">
      <w:pPr>
        <w:pStyle w:val="a5"/>
        <w:numPr>
          <w:ilvl w:val="1"/>
          <w:numId w:val="92"/>
        </w:numPr>
        <w:ind w:left="142" w:right="144" w:firstLine="709"/>
        <w:rPr>
          <w:sz w:val="24"/>
          <w:szCs w:val="24"/>
        </w:rPr>
      </w:pPr>
      <w:r w:rsidRPr="00FC3317">
        <w:rPr>
          <w:sz w:val="24"/>
          <w:szCs w:val="24"/>
        </w:rPr>
        <w:t>владение навыками познавательной рефлексии как осознания совершаемых действий и мыслительных процессов, их результатов и оснований, границ своего знания и незнания, новых познавательных задач и средств для их достижения;</w:t>
      </w:r>
    </w:p>
    <w:p w14:paraId="389947C3" w14:textId="77777777" w:rsidR="00FC3317" w:rsidRPr="00FC3317" w:rsidRDefault="00FC3317" w:rsidP="009817E5">
      <w:pPr>
        <w:pStyle w:val="a5"/>
        <w:numPr>
          <w:ilvl w:val="1"/>
          <w:numId w:val="92"/>
        </w:numPr>
        <w:ind w:left="142" w:right="144" w:firstLine="709"/>
        <w:rPr>
          <w:sz w:val="24"/>
          <w:szCs w:val="24"/>
        </w:rPr>
      </w:pPr>
      <w:r w:rsidRPr="00FC3317">
        <w:rPr>
          <w:sz w:val="24"/>
          <w:szCs w:val="24"/>
        </w:rPr>
        <w:t>целеустремленность в поисках и принятии решений, сообразительность</w:t>
      </w:r>
      <w:r w:rsidRPr="00FC3317">
        <w:rPr>
          <w:spacing w:val="-3"/>
          <w:sz w:val="24"/>
          <w:szCs w:val="24"/>
        </w:rPr>
        <w:t xml:space="preserve"> </w:t>
      </w:r>
      <w:r w:rsidRPr="00FC3317">
        <w:rPr>
          <w:sz w:val="24"/>
          <w:szCs w:val="24"/>
        </w:rPr>
        <w:t>и</w:t>
      </w:r>
      <w:r w:rsidRPr="00FC3317">
        <w:rPr>
          <w:spacing w:val="-2"/>
          <w:sz w:val="24"/>
          <w:szCs w:val="24"/>
        </w:rPr>
        <w:t xml:space="preserve"> </w:t>
      </w:r>
      <w:r w:rsidRPr="00FC3317">
        <w:rPr>
          <w:sz w:val="24"/>
          <w:szCs w:val="24"/>
        </w:rPr>
        <w:t>интуиция,</w:t>
      </w:r>
      <w:r w:rsidRPr="00FC3317">
        <w:rPr>
          <w:spacing w:val="-3"/>
          <w:sz w:val="24"/>
          <w:szCs w:val="24"/>
        </w:rPr>
        <w:t xml:space="preserve"> </w:t>
      </w:r>
      <w:r w:rsidRPr="00FC3317">
        <w:rPr>
          <w:sz w:val="24"/>
          <w:szCs w:val="24"/>
        </w:rPr>
        <w:t>развитость</w:t>
      </w:r>
      <w:r w:rsidRPr="00FC3317">
        <w:rPr>
          <w:spacing w:val="-3"/>
          <w:sz w:val="24"/>
          <w:szCs w:val="24"/>
        </w:rPr>
        <w:t xml:space="preserve"> </w:t>
      </w:r>
      <w:r w:rsidRPr="00FC3317">
        <w:rPr>
          <w:sz w:val="24"/>
          <w:szCs w:val="24"/>
        </w:rPr>
        <w:t>пространственных</w:t>
      </w:r>
      <w:r w:rsidRPr="00FC3317">
        <w:rPr>
          <w:spacing w:val="-2"/>
          <w:sz w:val="24"/>
          <w:szCs w:val="24"/>
        </w:rPr>
        <w:t xml:space="preserve"> </w:t>
      </w:r>
      <w:r w:rsidRPr="00FC3317">
        <w:rPr>
          <w:sz w:val="24"/>
          <w:szCs w:val="24"/>
        </w:rPr>
        <w:t>представлений; способность воспринимать красоту и гармонию мира;</w:t>
      </w:r>
    </w:p>
    <w:p w14:paraId="6B62C420" w14:textId="77777777" w:rsidR="00FC3317" w:rsidRPr="00FC3317" w:rsidRDefault="00FC3317" w:rsidP="00A25E61">
      <w:pPr>
        <w:pStyle w:val="2"/>
        <w:spacing w:line="322" w:lineRule="exact"/>
        <w:ind w:left="142" w:right="144" w:firstLine="709"/>
        <w:jc w:val="both"/>
        <w:rPr>
          <w:b w:val="0"/>
          <w:sz w:val="24"/>
          <w:szCs w:val="24"/>
        </w:rPr>
      </w:pPr>
      <w:r w:rsidRPr="00FC3317">
        <w:rPr>
          <w:spacing w:val="-2"/>
          <w:sz w:val="24"/>
          <w:szCs w:val="24"/>
        </w:rPr>
        <w:t>предметных</w:t>
      </w:r>
      <w:r w:rsidRPr="00FC3317">
        <w:rPr>
          <w:b w:val="0"/>
          <w:spacing w:val="-2"/>
          <w:sz w:val="24"/>
          <w:szCs w:val="24"/>
        </w:rPr>
        <w:t>:</w:t>
      </w:r>
    </w:p>
    <w:p w14:paraId="470AF9FC" w14:textId="77777777" w:rsidR="00FC3317" w:rsidRPr="00FC3317" w:rsidRDefault="00FC3317" w:rsidP="009817E5">
      <w:pPr>
        <w:pStyle w:val="a5"/>
        <w:numPr>
          <w:ilvl w:val="1"/>
          <w:numId w:val="92"/>
        </w:numPr>
        <w:ind w:left="142" w:right="144" w:firstLine="709"/>
        <w:rPr>
          <w:sz w:val="24"/>
          <w:szCs w:val="24"/>
        </w:rPr>
      </w:pPr>
      <w:r w:rsidRPr="00FC3317">
        <w:rPr>
          <w:sz w:val="24"/>
          <w:szCs w:val="24"/>
        </w:rPr>
        <w:t>сформированность представлений о математике как части мировой культуры и месте математики в современной цивилизации, способах описания явлений реального мира на математическом языке;</w:t>
      </w:r>
    </w:p>
    <w:p w14:paraId="0B2503DA" w14:textId="77777777" w:rsidR="00FC3317" w:rsidRPr="00FC3317" w:rsidRDefault="00FC3317" w:rsidP="009817E5">
      <w:pPr>
        <w:pStyle w:val="a5"/>
        <w:numPr>
          <w:ilvl w:val="1"/>
          <w:numId w:val="92"/>
        </w:numPr>
        <w:ind w:left="142" w:right="144" w:firstLine="709"/>
        <w:rPr>
          <w:sz w:val="24"/>
          <w:szCs w:val="24"/>
        </w:rPr>
      </w:pPr>
      <w:r w:rsidRPr="00FC3317">
        <w:rPr>
          <w:sz w:val="24"/>
          <w:szCs w:val="24"/>
        </w:rPr>
        <w:t>сформированность представлений о математических понятиях как важнейших математических моделях, позволяющих описывать и изучать разные процессы и явления; понимание возможности аксиоматического построения математических теорий;</w:t>
      </w:r>
    </w:p>
    <w:p w14:paraId="26118ABA" w14:textId="77777777" w:rsidR="00FC3317" w:rsidRPr="00FC3317" w:rsidRDefault="00FC3317" w:rsidP="009817E5">
      <w:pPr>
        <w:pStyle w:val="a5"/>
        <w:numPr>
          <w:ilvl w:val="1"/>
          <w:numId w:val="92"/>
        </w:numPr>
        <w:ind w:left="142" w:right="144" w:firstLine="709"/>
        <w:rPr>
          <w:sz w:val="24"/>
          <w:szCs w:val="24"/>
        </w:rPr>
      </w:pPr>
      <w:r w:rsidRPr="00FC3317">
        <w:rPr>
          <w:sz w:val="24"/>
          <w:szCs w:val="24"/>
        </w:rPr>
        <w:t>владение методами доказательств и алгоритмов решения, умение их применять, проводить доказательные рассуждения в ходе решения задач;</w:t>
      </w:r>
    </w:p>
    <w:p w14:paraId="0A03D4D2" w14:textId="77777777" w:rsidR="00FC3317" w:rsidRPr="00FC3317" w:rsidRDefault="00FC3317" w:rsidP="009817E5">
      <w:pPr>
        <w:pStyle w:val="a5"/>
        <w:numPr>
          <w:ilvl w:val="1"/>
          <w:numId w:val="92"/>
        </w:numPr>
        <w:ind w:left="142" w:right="144" w:firstLine="709"/>
        <w:rPr>
          <w:sz w:val="24"/>
          <w:szCs w:val="24"/>
        </w:rPr>
      </w:pPr>
      <w:r w:rsidRPr="00FC3317">
        <w:rPr>
          <w:sz w:val="24"/>
          <w:szCs w:val="24"/>
        </w:rPr>
        <w:t>владение стандартными приемами решения рациональных и иррациональных, показательных, степенных, тригонометрических уравнений и неравенств, их систем;</w:t>
      </w:r>
    </w:p>
    <w:p w14:paraId="50082832" w14:textId="77777777" w:rsidR="00FC3317" w:rsidRPr="00FC3317" w:rsidRDefault="00FC3317" w:rsidP="009817E5">
      <w:pPr>
        <w:pStyle w:val="a5"/>
        <w:numPr>
          <w:ilvl w:val="1"/>
          <w:numId w:val="92"/>
        </w:numPr>
        <w:ind w:left="142" w:right="144" w:firstLine="709"/>
        <w:rPr>
          <w:sz w:val="24"/>
          <w:szCs w:val="24"/>
        </w:rPr>
      </w:pPr>
      <w:r w:rsidRPr="00FC3317">
        <w:rPr>
          <w:sz w:val="24"/>
          <w:szCs w:val="24"/>
        </w:rPr>
        <w:t>сформированность представлений об основных понятиях математического анализа и их свойствах, владение умением характеризовать поведение функций, использование полученных знаний для описания и анализа реальных зависимостей;</w:t>
      </w:r>
    </w:p>
    <w:p w14:paraId="63FAF0EF" w14:textId="77777777" w:rsidR="00FC3317" w:rsidRPr="00FC3317" w:rsidRDefault="00FC3317" w:rsidP="009817E5">
      <w:pPr>
        <w:pStyle w:val="a5"/>
        <w:numPr>
          <w:ilvl w:val="1"/>
          <w:numId w:val="92"/>
        </w:numPr>
        <w:ind w:left="142" w:right="144" w:firstLine="709"/>
        <w:rPr>
          <w:sz w:val="24"/>
          <w:szCs w:val="24"/>
        </w:rPr>
      </w:pPr>
      <w:r w:rsidRPr="00FC3317">
        <w:rPr>
          <w:sz w:val="24"/>
          <w:szCs w:val="24"/>
        </w:rPr>
        <w:t>владение основными понятиями о плоских и пространственных геометрических фигурах, их основных свойствах; сформированность умения распознавать геометрические фигуры на чертежах, моделях и в реальном мире; применение изученных свойств геометрических фигур и формул для решения геометрических задач и задач с практическим содержанием;</w:t>
      </w:r>
    </w:p>
    <w:p w14:paraId="2CF9FACF" w14:textId="77777777" w:rsidR="00FC3317" w:rsidRPr="00FC3317" w:rsidRDefault="00FC3317" w:rsidP="009817E5">
      <w:pPr>
        <w:pStyle w:val="a5"/>
        <w:numPr>
          <w:ilvl w:val="1"/>
          <w:numId w:val="92"/>
        </w:numPr>
        <w:ind w:left="142" w:right="144" w:firstLine="709"/>
        <w:rPr>
          <w:sz w:val="24"/>
          <w:szCs w:val="24"/>
        </w:rPr>
      </w:pPr>
      <w:r w:rsidRPr="00FC3317">
        <w:rPr>
          <w:sz w:val="24"/>
          <w:szCs w:val="24"/>
        </w:rPr>
        <w:t>сформированность представлений о процессах и явлениях, имеющих вероятностный</w:t>
      </w:r>
      <w:r w:rsidRPr="00FC3317">
        <w:rPr>
          <w:spacing w:val="17"/>
          <w:sz w:val="24"/>
          <w:szCs w:val="24"/>
        </w:rPr>
        <w:t xml:space="preserve"> </w:t>
      </w:r>
      <w:r w:rsidRPr="00FC3317">
        <w:rPr>
          <w:sz w:val="24"/>
          <w:szCs w:val="24"/>
        </w:rPr>
        <w:t>характер,</w:t>
      </w:r>
      <w:r w:rsidRPr="00FC3317">
        <w:rPr>
          <w:spacing w:val="20"/>
          <w:sz w:val="24"/>
          <w:szCs w:val="24"/>
        </w:rPr>
        <w:t xml:space="preserve"> </w:t>
      </w:r>
      <w:r w:rsidRPr="00FC3317">
        <w:rPr>
          <w:sz w:val="24"/>
          <w:szCs w:val="24"/>
        </w:rPr>
        <w:t>статистических</w:t>
      </w:r>
      <w:r w:rsidRPr="00FC3317">
        <w:rPr>
          <w:spacing w:val="22"/>
          <w:sz w:val="24"/>
          <w:szCs w:val="24"/>
        </w:rPr>
        <w:t xml:space="preserve"> </w:t>
      </w:r>
      <w:r w:rsidRPr="00FC3317">
        <w:rPr>
          <w:sz w:val="24"/>
          <w:szCs w:val="24"/>
        </w:rPr>
        <w:t>закономерностях</w:t>
      </w:r>
      <w:r w:rsidRPr="00FC3317">
        <w:rPr>
          <w:spacing w:val="20"/>
          <w:sz w:val="24"/>
          <w:szCs w:val="24"/>
        </w:rPr>
        <w:t xml:space="preserve"> </w:t>
      </w:r>
      <w:r w:rsidRPr="00FC3317">
        <w:rPr>
          <w:sz w:val="24"/>
          <w:szCs w:val="24"/>
        </w:rPr>
        <w:t>в</w:t>
      </w:r>
      <w:r w:rsidRPr="00FC3317">
        <w:rPr>
          <w:spacing w:val="20"/>
          <w:sz w:val="24"/>
          <w:szCs w:val="24"/>
        </w:rPr>
        <w:t xml:space="preserve"> </w:t>
      </w:r>
      <w:r w:rsidRPr="00FC3317">
        <w:rPr>
          <w:sz w:val="24"/>
          <w:szCs w:val="24"/>
        </w:rPr>
        <w:t>реальном</w:t>
      </w:r>
      <w:r w:rsidRPr="00FC3317">
        <w:rPr>
          <w:spacing w:val="22"/>
          <w:sz w:val="24"/>
          <w:szCs w:val="24"/>
        </w:rPr>
        <w:t xml:space="preserve"> </w:t>
      </w:r>
      <w:r w:rsidRPr="00FC3317">
        <w:rPr>
          <w:spacing w:val="-2"/>
          <w:sz w:val="24"/>
          <w:szCs w:val="24"/>
        </w:rPr>
        <w:t>мире,</w:t>
      </w:r>
    </w:p>
    <w:p w14:paraId="0D17A5F4" w14:textId="77777777" w:rsidR="00FC3317" w:rsidRPr="00FC3317" w:rsidRDefault="00FC3317" w:rsidP="00A25E61">
      <w:pPr>
        <w:pStyle w:val="a5"/>
        <w:ind w:left="142" w:right="144" w:firstLine="709"/>
        <w:rPr>
          <w:sz w:val="24"/>
          <w:szCs w:val="24"/>
        </w:rPr>
        <w:sectPr w:rsidR="00FC3317" w:rsidRPr="00FC3317" w:rsidSect="00A25E61">
          <w:type w:val="nextColumn"/>
          <w:pgSz w:w="11910" w:h="16840"/>
          <w:pgMar w:top="1134" w:right="850" w:bottom="1134" w:left="1701" w:header="0" w:footer="823" w:gutter="0"/>
          <w:cols w:space="720"/>
        </w:sectPr>
      </w:pPr>
    </w:p>
    <w:p w14:paraId="5F463171" w14:textId="77777777" w:rsidR="00FC3317" w:rsidRPr="00FC3317" w:rsidRDefault="00FC3317" w:rsidP="00A25E61">
      <w:pPr>
        <w:pStyle w:val="a3"/>
        <w:spacing w:before="67"/>
        <w:ind w:left="142" w:right="144" w:firstLine="709"/>
        <w:rPr>
          <w:sz w:val="24"/>
          <w:szCs w:val="24"/>
        </w:rPr>
      </w:pPr>
      <w:r w:rsidRPr="00FC3317">
        <w:rPr>
          <w:sz w:val="24"/>
          <w:szCs w:val="24"/>
        </w:rPr>
        <w:lastRenderedPageBreak/>
        <w:t>основных понятиях элементарной теории вероятностей; умений находить и оценивать вероятности наступления событий в простейших практических ситуациях и основные характеристики случайных величин;</w:t>
      </w:r>
    </w:p>
    <w:p w14:paraId="22E3B7E9" w14:textId="77777777" w:rsidR="00FC3317" w:rsidRPr="00FC3317" w:rsidRDefault="00FC3317" w:rsidP="009817E5">
      <w:pPr>
        <w:pStyle w:val="a5"/>
        <w:numPr>
          <w:ilvl w:val="1"/>
          <w:numId w:val="92"/>
        </w:numPr>
        <w:spacing w:before="1"/>
        <w:ind w:left="142" w:right="144" w:firstLine="709"/>
        <w:rPr>
          <w:sz w:val="24"/>
          <w:szCs w:val="24"/>
        </w:rPr>
      </w:pPr>
      <w:r w:rsidRPr="00FC3317">
        <w:rPr>
          <w:sz w:val="24"/>
          <w:szCs w:val="24"/>
        </w:rPr>
        <w:t>владение</w:t>
      </w:r>
      <w:r w:rsidRPr="00FC3317">
        <w:rPr>
          <w:spacing w:val="-2"/>
          <w:sz w:val="24"/>
          <w:szCs w:val="24"/>
        </w:rPr>
        <w:t xml:space="preserve"> </w:t>
      </w:r>
      <w:r w:rsidRPr="00FC3317">
        <w:rPr>
          <w:sz w:val="24"/>
          <w:szCs w:val="24"/>
        </w:rPr>
        <w:t>навыками</w:t>
      </w:r>
      <w:r w:rsidRPr="00FC3317">
        <w:rPr>
          <w:spacing w:val="-2"/>
          <w:sz w:val="24"/>
          <w:szCs w:val="24"/>
        </w:rPr>
        <w:t xml:space="preserve"> </w:t>
      </w:r>
      <w:r w:rsidRPr="00FC3317">
        <w:rPr>
          <w:sz w:val="24"/>
          <w:szCs w:val="24"/>
        </w:rPr>
        <w:t>использования готовых</w:t>
      </w:r>
      <w:r w:rsidRPr="00FC3317">
        <w:rPr>
          <w:spacing w:val="-1"/>
          <w:sz w:val="24"/>
          <w:szCs w:val="24"/>
        </w:rPr>
        <w:t xml:space="preserve"> </w:t>
      </w:r>
      <w:r w:rsidRPr="00FC3317">
        <w:rPr>
          <w:sz w:val="24"/>
          <w:szCs w:val="24"/>
        </w:rPr>
        <w:t>компьютерных</w:t>
      </w:r>
      <w:r w:rsidRPr="00FC3317">
        <w:rPr>
          <w:spacing w:val="-3"/>
          <w:sz w:val="24"/>
          <w:szCs w:val="24"/>
        </w:rPr>
        <w:t xml:space="preserve"> </w:t>
      </w:r>
      <w:r w:rsidRPr="00FC3317">
        <w:rPr>
          <w:sz w:val="24"/>
          <w:szCs w:val="24"/>
        </w:rPr>
        <w:t>программ при решении задач.</w:t>
      </w:r>
    </w:p>
    <w:p w14:paraId="151322CA" w14:textId="77777777" w:rsidR="00FC3317" w:rsidRPr="00FC3317" w:rsidRDefault="00FC3317" w:rsidP="00A25E61">
      <w:pPr>
        <w:pStyle w:val="a5"/>
        <w:numPr>
          <w:ilvl w:val="3"/>
          <w:numId w:val="6"/>
        </w:numPr>
        <w:spacing w:before="5" w:after="2"/>
        <w:ind w:left="142" w:right="144" w:firstLine="709"/>
        <w:jc w:val="both"/>
        <w:rPr>
          <w:b/>
          <w:sz w:val="24"/>
          <w:szCs w:val="24"/>
        </w:rPr>
      </w:pPr>
      <w:r w:rsidRPr="00FC3317">
        <w:rPr>
          <w:b/>
          <w:sz w:val="24"/>
          <w:szCs w:val="24"/>
        </w:rPr>
        <w:t>Система</w:t>
      </w:r>
      <w:r w:rsidRPr="00FC3317">
        <w:rPr>
          <w:b/>
          <w:spacing w:val="-5"/>
          <w:sz w:val="24"/>
          <w:szCs w:val="24"/>
        </w:rPr>
        <w:t xml:space="preserve"> </w:t>
      </w:r>
      <w:r w:rsidRPr="00FC3317">
        <w:rPr>
          <w:b/>
          <w:sz w:val="24"/>
          <w:szCs w:val="24"/>
        </w:rPr>
        <w:t>контроля</w:t>
      </w:r>
      <w:r w:rsidRPr="00FC3317">
        <w:rPr>
          <w:b/>
          <w:spacing w:val="-7"/>
          <w:sz w:val="24"/>
          <w:szCs w:val="24"/>
        </w:rPr>
        <w:t xml:space="preserve"> </w:t>
      </w:r>
      <w:r w:rsidRPr="00FC3317">
        <w:rPr>
          <w:b/>
          <w:sz w:val="24"/>
          <w:szCs w:val="24"/>
        </w:rPr>
        <w:t>и</w:t>
      </w:r>
      <w:r w:rsidRPr="00FC3317">
        <w:rPr>
          <w:b/>
          <w:spacing w:val="-7"/>
          <w:sz w:val="24"/>
          <w:szCs w:val="24"/>
        </w:rPr>
        <w:t xml:space="preserve"> </w:t>
      </w:r>
      <w:r w:rsidRPr="00FC3317">
        <w:rPr>
          <w:b/>
          <w:sz w:val="24"/>
          <w:szCs w:val="24"/>
        </w:rPr>
        <w:t>оценки</w:t>
      </w:r>
      <w:r w:rsidRPr="00FC3317">
        <w:rPr>
          <w:b/>
          <w:spacing w:val="-7"/>
          <w:sz w:val="24"/>
          <w:szCs w:val="24"/>
        </w:rPr>
        <w:t xml:space="preserve"> </w:t>
      </w:r>
      <w:r w:rsidRPr="00FC3317">
        <w:rPr>
          <w:b/>
          <w:sz w:val="24"/>
          <w:szCs w:val="24"/>
        </w:rPr>
        <w:t>результатов</w:t>
      </w:r>
      <w:r w:rsidRPr="00FC3317">
        <w:rPr>
          <w:b/>
          <w:spacing w:val="-6"/>
          <w:sz w:val="24"/>
          <w:szCs w:val="24"/>
        </w:rPr>
        <w:t xml:space="preserve"> </w:t>
      </w:r>
      <w:r w:rsidRPr="00FC3317">
        <w:rPr>
          <w:b/>
          <w:sz w:val="24"/>
          <w:szCs w:val="24"/>
        </w:rPr>
        <w:t>освоения</w:t>
      </w:r>
      <w:r w:rsidRPr="00FC3317">
        <w:rPr>
          <w:b/>
          <w:spacing w:val="-7"/>
          <w:sz w:val="24"/>
          <w:szCs w:val="24"/>
        </w:rPr>
        <w:t xml:space="preserve"> </w:t>
      </w:r>
      <w:r w:rsidRPr="00FC3317">
        <w:rPr>
          <w:b/>
          <w:sz w:val="24"/>
          <w:szCs w:val="24"/>
        </w:rPr>
        <w:t>обучающимися программы учебной дисциплины</w:t>
      </w:r>
    </w:p>
    <w:tbl>
      <w:tblPr>
        <w:tblStyle w:val="TableNormal"/>
        <w:tblW w:w="0" w:type="auto"/>
        <w:tblInd w:w="2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28"/>
        <w:gridCol w:w="4619"/>
      </w:tblGrid>
      <w:tr w:rsidR="00FC3317" w:rsidRPr="00FC3317" w14:paraId="7D2E5B5C" w14:textId="77777777" w:rsidTr="003C629F">
        <w:trPr>
          <w:trHeight w:val="551"/>
        </w:trPr>
        <w:tc>
          <w:tcPr>
            <w:tcW w:w="4328" w:type="dxa"/>
          </w:tcPr>
          <w:p w14:paraId="1A2A5B41" w14:textId="77777777" w:rsidR="00FC3317" w:rsidRPr="00FC3317" w:rsidRDefault="00FC3317" w:rsidP="00A25E61">
            <w:pPr>
              <w:pStyle w:val="TableParagraph"/>
              <w:spacing w:before="135"/>
              <w:ind w:left="142" w:right="144" w:firstLine="709"/>
              <w:jc w:val="both"/>
              <w:rPr>
                <w:b/>
                <w:sz w:val="24"/>
                <w:szCs w:val="24"/>
              </w:rPr>
            </w:pPr>
            <w:proofErr w:type="spellStart"/>
            <w:r w:rsidRPr="00FC3317">
              <w:rPr>
                <w:b/>
                <w:sz w:val="24"/>
                <w:szCs w:val="24"/>
              </w:rPr>
              <w:t>Образовательные</w:t>
            </w:r>
            <w:proofErr w:type="spellEnd"/>
            <w:r w:rsidRPr="00FC3317">
              <w:rPr>
                <w:b/>
                <w:spacing w:val="-10"/>
                <w:sz w:val="24"/>
                <w:szCs w:val="24"/>
              </w:rPr>
              <w:t xml:space="preserve"> </w:t>
            </w:r>
            <w:proofErr w:type="spellStart"/>
            <w:r w:rsidRPr="00FC3317">
              <w:rPr>
                <w:b/>
                <w:spacing w:val="-2"/>
                <w:sz w:val="24"/>
                <w:szCs w:val="24"/>
              </w:rPr>
              <w:t>результаты</w:t>
            </w:r>
            <w:proofErr w:type="spellEnd"/>
          </w:p>
        </w:tc>
        <w:tc>
          <w:tcPr>
            <w:tcW w:w="4619" w:type="dxa"/>
          </w:tcPr>
          <w:p w14:paraId="65FB851B" w14:textId="77777777" w:rsidR="00FC3317" w:rsidRPr="00FC3317" w:rsidRDefault="00FC3317" w:rsidP="00A25E61">
            <w:pPr>
              <w:pStyle w:val="TableParagraph"/>
              <w:spacing w:line="276" w:lineRule="exact"/>
              <w:ind w:left="142" w:right="144" w:firstLine="709"/>
              <w:jc w:val="both"/>
              <w:rPr>
                <w:b/>
                <w:sz w:val="24"/>
                <w:szCs w:val="24"/>
                <w:lang w:val="ru-RU"/>
              </w:rPr>
            </w:pPr>
            <w:r w:rsidRPr="00FC3317">
              <w:rPr>
                <w:b/>
                <w:sz w:val="24"/>
                <w:szCs w:val="24"/>
                <w:lang w:val="ru-RU"/>
              </w:rPr>
              <w:t>Формы</w:t>
            </w:r>
            <w:r w:rsidRPr="00FC3317">
              <w:rPr>
                <w:b/>
                <w:spacing w:val="-7"/>
                <w:sz w:val="24"/>
                <w:szCs w:val="24"/>
                <w:lang w:val="ru-RU"/>
              </w:rPr>
              <w:t xml:space="preserve"> </w:t>
            </w:r>
            <w:r w:rsidRPr="00FC3317">
              <w:rPr>
                <w:b/>
                <w:sz w:val="24"/>
                <w:szCs w:val="24"/>
                <w:lang w:val="ru-RU"/>
              </w:rPr>
              <w:t>и</w:t>
            </w:r>
            <w:r w:rsidRPr="00FC3317">
              <w:rPr>
                <w:b/>
                <w:spacing w:val="-8"/>
                <w:sz w:val="24"/>
                <w:szCs w:val="24"/>
                <w:lang w:val="ru-RU"/>
              </w:rPr>
              <w:t xml:space="preserve"> </w:t>
            </w:r>
            <w:r w:rsidRPr="00FC3317">
              <w:rPr>
                <w:b/>
                <w:sz w:val="24"/>
                <w:szCs w:val="24"/>
                <w:lang w:val="ru-RU"/>
              </w:rPr>
              <w:t>методы</w:t>
            </w:r>
            <w:r w:rsidRPr="00FC3317">
              <w:rPr>
                <w:b/>
                <w:spacing w:val="-10"/>
                <w:sz w:val="24"/>
                <w:szCs w:val="24"/>
                <w:lang w:val="ru-RU"/>
              </w:rPr>
              <w:t xml:space="preserve"> </w:t>
            </w:r>
            <w:r w:rsidRPr="00FC3317">
              <w:rPr>
                <w:b/>
                <w:sz w:val="24"/>
                <w:szCs w:val="24"/>
                <w:lang w:val="ru-RU"/>
              </w:rPr>
              <w:t>контроля</w:t>
            </w:r>
            <w:r w:rsidRPr="00FC3317">
              <w:rPr>
                <w:b/>
                <w:spacing w:val="-7"/>
                <w:sz w:val="24"/>
                <w:szCs w:val="24"/>
                <w:lang w:val="ru-RU"/>
              </w:rPr>
              <w:t xml:space="preserve"> </w:t>
            </w:r>
            <w:r w:rsidRPr="00FC3317">
              <w:rPr>
                <w:b/>
                <w:sz w:val="24"/>
                <w:szCs w:val="24"/>
                <w:lang w:val="ru-RU"/>
              </w:rPr>
              <w:t>и</w:t>
            </w:r>
            <w:r w:rsidRPr="00FC3317">
              <w:rPr>
                <w:b/>
                <w:spacing w:val="-8"/>
                <w:sz w:val="24"/>
                <w:szCs w:val="24"/>
                <w:lang w:val="ru-RU"/>
              </w:rPr>
              <w:t xml:space="preserve"> </w:t>
            </w:r>
            <w:r w:rsidRPr="00FC3317">
              <w:rPr>
                <w:b/>
                <w:sz w:val="24"/>
                <w:szCs w:val="24"/>
                <w:lang w:val="ru-RU"/>
              </w:rPr>
              <w:t>оценки результатов обучения</w:t>
            </w:r>
          </w:p>
        </w:tc>
      </w:tr>
      <w:tr w:rsidR="00FC3317" w:rsidRPr="00FC3317" w14:paraId="30AA372F" w14:textId="77777777" w:rsidTr="003C629F">
        <w:trPr>
          <w:trHeight w:val="11713"/>
        </w:trPr>
        <w:tc>
          <w:tcPr>
            <w:tcW w:w="4328" w:type="dxa"/>
          </w:tcPr>
          <w:p w14:paraId="7673D09B" w14:textId="77777777" w:rsidR="00FC3317" w:rsidRPr="00FC3317" w:rsidRDefault="00FC3317" w:rsidP="00A25E61">
            <w:pPr>
              <w:pStyle w:val="TableParagraph"/>
              <w:spacing w:line="271" w:lineRule="exact"/>
              <w:ind w:left="142" w:right="144" w:firstLine="709"/>
              <w:jc w:val="both"/>
              <w:rPr>
                <w:b/>
                <w:i/>
                <w:sz w:val="24"/>
                <w:szCs w:val="24"/>
              </w:rPr>
            </w:pPr>
            <w:proofErr w:type="spellStart"/>
            <w:r w:rsidRPr="00FC3317">
              <w:rPr>
                <w:b/>
                <w:i/>
                <w:spacing w:val="-2"/>
                <w:sz w:val="24"/>
                <w:szCs w:val="24"/>
              </w:rPr>
              <w:t>личностные</w:t>
            </w:r>
            <w:proofErr w:type="spellEnd"/>
            <w:r w:rsidRPr="00FC3317">
              <w:rPr>
                <w:b/>
                <w:i/>
                <w:spacing w:val="-2"/>
                <w:sz w:val="24"/>
                <w:szCs w:val="24"/>
              </w:rPr>
              <w:t>:</w:t>
            </w:r>
          </w:p>
          <w:p w14:paraId="5416B1A2" w14:textId="77777777" w:rsidR="00FC3317" w:rsidRPr="00FC3317" w:rsidRDefault="00FC3317" w:rsidP="009817E5">
            <w:pPr>
              <w:pStyle w:val="TableParagraph"/>
              <w:numPr>
                <w:ilvl w:val="0"/>
                <w:numId w:val="91"/>
              </w:numPr>
              <w:ind w:left="142" w:right="144" w:firstLine="709"/>
              <w:jc w:val="both"/>
              <w:rPr>
                <w:sz w:val="24"/>
                <w:szCs w:val="24"/>
                <w:lang w:val="ru-RU"/>
              </w:rPr>
            </w:pPr>
            <w:r w:rsidRPr="00FC3317">
              <w:rPr>
                <w:sz w:val="24"/>
                <w:szCs w:val="24"/>
                <w:lang w:val="ru-RU"/>
              </w:rPr>
              <w:t>сформированность</w:t>
            </w:r>
            <w:r w:rsidRPr="00FC3317">
              <w:rPr>
                <w:spacing w:val="-14"/>
                <w:sz w:val="24"/>
                <w:szCs w:val="24"/>
                <w:lang w:val="ru-RU"/>
              </w:rPr>
              <w:t xml:space="preserve"> </w:t>
            </w:r>
            <w:r w:rsidRPr="00FC3317">
              <w:rPr>
                <w:sz w:val="24"/>
                <w:szCs w:val="24"/>
                <w:lang w:val="ru-RU"/>
              </w:rPr>
              <w:t>представлений</w:t>
            </w:r>
            <w:r w:rsidRPr="00FC3317">
              <w:rPr>
                <w:spacing w:val="-14"/>
                <w:sz w:val="24"/>
                <w:szCs w:val="24"/>
                <w:lang w:val="ru-RU"/>
              </w:rPr>
              <w:t xml:space="preserve"> </w:t>
            </w:r>
            <w:r w:rsidRPr="00FC3317">
              <w:rPr>
                <w:sz w:val="24"/>
                <w:szCs w:val="24"/>
                <w:lang w:val="ru-RU"/>
              </w:rPr>
              <w:t>о математике как универсальном языке науки, средстве моделирования</w:t>
            </w:r>
            <w:r w:rsidRPr="00FC3317">
              <w:rPr>
                <w:spacing w:val="40"/>
                <w:sz w:val="24"/>
                <w:szCs w:val="24"/>
                <w:lang w:val="ru-RU"/>
              </w:rPr>
              <w:t xml:space="preserve"> </w:t>
            </w:r>
            <w:r w:rsidRPr="00FC3317">
              <w:rPr>
                <w:sz w:val="24"/>
                <w:szCs w:val="24"/>
                <w:lang w:val="ru-RU"/>
              </w:rPr>
              <w:t xml:space="preserve">явлений и процессов, идеях и методах </w:t>
            </w:r>
            <w:r w:rsidRPr="00FC3317">
              <w:rPr>
                <w:spacing w:val="-2"/>
                <w:sz w:val="24"/>
                <w:szCs w:val="24"/>
                <w:lang w:val="ru-RU"/>
              </w:rPr>
              <w:t>математики;</w:t>
            </w:r>
          </w:p>
          <w:p w14:paraId="05A98047" w14:textId="77777777" w:rsidR="00FC3317" w:rsidRPr="00FC3317" w:rsidRDefault="00FC3317" w:rsidP="009817E5">
            <w:pPr>
              <w:pStyle w:val="TableParagraph"/>
              <w:numPr>
                <w:ilvl w:val="0"/>
                <w:numId w:val="91"/>
              </w:numPr>
              <w:ind w:left="142" w:right="144" w:firstLine="709"/>
              <w:jc w:val="both"/>
              <w:rPr>
                <w:sz w:val="24"/>
                <w:szCs w:val="24"/>
                <w:lang w:val="ru-RU"/>
              </w:rPr>
            </w:pPr>
            <w:r w:rsidRPr="00FC3317">
              <w:rPr>
                <w:sz w:val="24"/>
                <w:szCs w:val="24"/>
                <w:lang w:val="ru-RU"/>
              </w:rPr>
              <w:t xml:space="preserve">понимание значимости математики для научно-технического прогресса, сформированность отношения к </w:t>
            </w:r>
            <w:r w:rsidRPr="00FC3317">
              <w:rPr>
                <w:spacing w:val="-2"/>
                <w:sz w:val="24"/>
                <w:szCs w:val="24"/>
                <w:lang w:val="ru-RU"/>
              </w:rPr>
              <w:t>математике</w:t>
            </w:r>
            <w:r w:rsidRPr="00FC3317">
              <w:rPr>
                <w:sz w:val="24"/>
                <w:szCs w:val="24"/>
                <w:lang w:val="ru-RU"/>
              </w:rPr>
              <w:tab/>
            </w:r>
            <w:r w:rsidRPr="00FC3317">
              <w:rPr>
                <w:spacing w:val="-4"/>
                <w:sz w:val="24"/>
                <w:szCs w:val="24"/>
                <w:lang w:val="ru-RU"/>
              </w:rPr>
              <w:t>как</w:t>
            </w:r>
            <w:r w:rsidRPr="00FC3317">
              <w:rPr>
                <w:sz w:val="24"/>
                <w:szCs w:val="24"/>
                <w:lang w:val="ru-RU"/>
              </w:rPr>
              <w:tab/>
            </w:r>
            <w:r w:rsidRPr="00FC3317">
              <w:rPr>
                <w:spacing w:val="-10"/>
                <w:sz w:val="24"/>
                <w:szCs w:val="24"/>
                <w:lang w:val="ru-RU"/>
              </w:rPr>
              <w:t>к</w:t>
            </w:r>
            <w:r w:rsidRPr="00FC3317">
              <w:rPr>
                <w:sz w:val="24"/>
                <w:szCs w:val="24"/>
                <w:lang w:val="ru-RU"/>
              </w:rPr>
              <w:tab/>
            </w:r>
            <w:r w:rsidRPr="00FC3317">
              <w:rPr>
                <w:sz w:val="24"/>
                <w:szCs w:val="24"/>
                <w:lang w:val="ru-RU"/>
              </w:rPr>
              <w:tab/>
            </w:r>
            <w:r w:rsidRPr="00FC3317">
              <w:rPr>
                <w:spacing w:val="-2"/>
                <w:sz w:val="24"/>
                <w:szCs w:val="24"/>
                <w:lang w:val="ru-RU"/>
              </w:rPr>
              <w:t xml:space="preserve">части </w:t>
            </w:r>
            <w:r w:rsidRPr="00FC3317">
              <w:rPr>
                <w:sz w:val="24"/>
                <w:szCs w:val="24"/>
                <w:lang w:val="ru-RU"/>
              </w:rPr>
              <w:t xml:space="preserve">общечеловеческой культуры через знакомство с историей развития </w:t>
            </w:r>
            <w:r w:rsidRPr="00FC3317">
              <w:rPr>
                <w:spacing w:val="-2"/>
                <w:sz w:val="24"/>
                <w:szCs w:val="24"/>
                <w:lang w:val="ru-RU"/>
              </w:rPr>
              <w:t>математики,</w:t>
            </w:r>
            <w:r w:rsidRPr="00FC3317">
              <w:rPr>
                <w:sz w:val="24"/>
                <w:szCs w:val="24"/>
                <w:lang w:val="ru-RU"/>
              </w:rPr>
              <w:tab/>
            </w:r>
            <w:r w:rsidRPr="00FC3317">
              <w:rPr>
                <w:sz w:val="24"/>
                <w:szCs w:val="24"/>
                <w:lang w:val="ru-RU"/>
              </w:rPr>
              <w:tab/>
            </w:r>
            <w:r w:rsidRPr="00FC3317">
              <w:rPr>
                <w:sz w:val="24"/>
                <w:szCs w:val="24"/>
                <w:lang w:val="ru-RU"/>
              </w:rPr>
              <w:tab/>
            </w:r>
            <w:r w:rsidRPr="00FC3317">
              <w:rPr>
                <w:spacing w:val="-2"/>
                <w:sz w:val="24"/>
                <w:szCs w:val="24"/>
                <w:lang w:val="ru-RU"/>
              </w:rPr>
              <w:t xml:space="preserve">эволюцией </w:t>
            </w:r>
            <w:r w:rsidRPr="00FC3317">
              <w:rPr>
                <w:sz w:val="24"/>
                <w:szCs w:val="24"/>
                <w:lang w:val="ru-RU"/>
              </w:rPr>
              <w:t>математических идей;</w:t>
            </w:r>
          </w:p>
          <w:p w14:paraId="52AAD0E6" w14:textId="77777777" w:rsidR="00FC3317" w:rsidRPr="00FC3317" w:rsidRDefault="00FC3317" w:rsidP="009817E5">
            <w:pPr>
              <w:pStyle w:val="TableParagraph"/>
              <w:numPr>
                <w:ilvl w:val="0"/>
                <w:numId w:val="91"/>
              </w:numPr>
              <w:ind w:left="142" w:right="144" w:firstLine="709"/>
              <w:jc w:val="both"/>
              <w:rPr>
                <w:sz w:val="24"/>
                <w:szCs w:val="24"/>
                <w:lang w:val="ru-RU"/>
              </w:rPr>
            </w:pPr>
            <w:r w:rsidRPr="00FC3317">
              <w:rPr>
                <w:sz w:val="24"/>
                <w:szCs w:val="24"/>
                <w:lang w:val="ru-RU"/>
              </w:rPr>
              <w:t xml:space="preserve">развитие логического мышления, </w:t>
            </w:r>
            <w:r w:rsidRPr="00FC3317">
              <w:rPr>
                <w:spacing w:val="-2"/>
                <w:sz w:val="24"/>
                <w:szCs w:val="24"/>
                <w:lang w:val="ru-RU"/>
              </w:rPr>
              <w:t>пространственного</w:t>
            </w:r>
            <w:r w:rsidRPr="00FC3317">
              <w:rPr>
                <w:sz w:val="24"/>
                <w:szCs w:val="24"/>
                <w:lang w:val="ru-RU"/>
              </w:rPr>
              <w:tab/>
            </w:r>
            <w:r w:rsidRPr="00FC3317">
              <w:rPr>
                <w:sz w:val="24"/>
                <w:szCs w:val="24"/>
                <w:lang w:val="ru-RU"/>
              </w:rPr>
              <w:tab/>
            </w:r>
            <w:r w:rsidRPr="00FC3317">
              <w:rPr>
                <w:sz w:val="24"/>
                <w:szCs w:val="24"/>
                <w:lang w:val="ru-RU"/>
              </w:rPr>
              <w:tab/>
            </w:r>
            <w:r w:rsidRPr="00FC3317">
              <w:rPr>
                <w:spacing w:val="-2"/>
                <w:sz w:val="24"/>
                <w:szCs w:val="24"/>
                <w:lang w:val="ru-RU"/>
              </w:rPr>
              <w:t>воображения, алгоритмической</w:t>
            </w:r>
            <w:r w:rsidRPr="00FC3317">
              <w:rPr>
                <w:sz w:val="24"/>
                <w:szCs w:val="24"/>
                <w:lang w:val="ru-RU"/>
              </w:rPr>
              <w:tab/>
            </w:r>
            <w:r w:rsidRPr="00FC3317">
              <w:rPr>
                <w:sz w:val="24"/>
                <w:szCs w:val="24"/>
                <w:lang w:val="ru-RU"/>
              </w:rPr>
              <w:tab/>
            </w:r>
            <w:r w:rsidRPr="00FC3317">
              <w:rPr>
                <w:sz w:val="24"/>
                <w:szCs w:val="24"/>
                <w:lang w:val="ru-RU"/>
              </w:rPr>
              <w:tab/>
            </w:r>
            <w:r w:rsidRPr="00FC3317">
              <w:rPr>
                <w:sz w:val="24"/>
                <w:szCs w:val="24"/>
                <w:lang w:val="ru-RU"/>
              </w:rPr>
              <w:tab/>
            </w:r>
            <w:r w:rsidRPr="00FC3317">
              <w:rPr>
                <w:spacing w:val="-2"/>
                <w:sz w:val="24"/>
                <w:szCs w:val="24"/>
                <w:lang w:val="ru-RU"/>
              </w:rPr>
              <w:t xml:space="preserve">культуры, </w:t>
            </w:r>
            <w:r w:rsidRPr="00FC3317">
              <w:rPr>
                <w:sz w:val="24"/>
                <w:szCs w:val="24"/>
                <w:lang w:val="ru-RU"/>
              </w:rPr>
              <w:t xml:space="preserve">критичности мышления на уровне, </w:t>
            </w:r>
            <w:r w:rsidRPr="00FC3317">
              <w:rPr>
                <w:spacing w:val="-2"/>
                <w:sz w:val="24"/>
                <w:szCs w:val="24"/>
                <w:lang w:val="ru-RU"/>
              </w:rPr>
              <w:t>необходимом</w:t>
            </w:r>
            <w:r w:rsidRPr="00FC3317">
              <w:rPr>
                <w:sz w:val="24"/>
                <w:szCs w:val="24"/>
                <w:lang w:val="ru-RU"/>
              </w:rPr>
              <w:tab/>
            </w:r>
            <w:r w:rsidRPr="00FC3317">
              <w:rPr>
                <w:sz w:val="24"/>
                <w:szCs w:val="24"/>
                <w:lang w:val="ru-RU"/>
              </w:rPr>
              <w:tab/>
            </w:r>
            <w:r w:rsidRPr="00FC3317">
              <w:rPr>
                <w:spacing w:val="-4"/>
                <w:sz w:val="24"/>
                <w:szCs w:val="24"/>
                <w:lang w:val="ru-RU"/>
              </w:rPr>
              <w:t>для</w:t>
            </w:r>
            <w:r w:rsidRPr="00FC3317">
              <w:rPr>
                <w:sz w:val="24"/>
                <w:szCs w:val="24"/>
                <w:lang w:val="ru-RU"/>
              </w:rPr>
              <w:tab/>
            </w:r>
            <w:r w:rsidRPr="00FC3317">
              <w:rPr>
                <w:sz w:val="24"/>
                <w:szCs w:val="24"/>
                <w:lang w:val="ru-RU"/>
              </w:rPr>
              <w:tab/>
            </w:r>
            <w:r w:rsidRPr="00FC3317">
              <w:rPr>
                <w:sz w:val="24"/>
                <w:szCs w:val="24"/>
                <w:lang w:val="ru-RU"/>
              </w:rPr>
              <w:tab/>
            </w:r>
            <w:r w:rsidRPr="00FC3317">
              <w:rPr>
                <w:spacing w:val="-2"/>
                <w:sz w:val="24"/>
                <w:szCs w:val="24"/>
                <w:lang w:val="ru-RU"/>
              </w:rPr>
              <w:t xml:space="preserve">будущей </w:t>
            </w:r>
            <w:r w:rsidRPr="00FC3317">
              <w:rPr>
                <w:sz w:val="24"/>
                <w:szCs w:val="24"/>
                <w:lang w:val="ru-RU"/>
              </w:rPr>
              <w:t xml:space="preserve">профессиональной деятельности, для </w:t>
            </w:r>
            <w:r w:rsidRPr="00FC3317">
              <w:rPr>
                <w:spacing w:val="-2"/>
                <w:sz w:val="24"/>
                <w:szCs w:val="24"/>
                <w:lang w:val="ru-RU"/>
              </w:rPr>
              <w:t>продолжения</w:t>
            </w:r>
            <w:r w:rsidRPr="00FC3317">
              <w:rPr>
                <w:sz w:val="24"/>
                <w:szCs w:val="24"/>
                <w:lang w:val="ru-RU"/>
              </w:rPr>
              <w:tab/>
            </w:r>
            <w:r w:rsidRPr="00FC3317">
              <w:rPr>
                <w:spacing w:val="-2"/>
                <w:sz w:val="24"/>
                <w:szCs w:val="24"/>
                <w:lang w:val="ru-RU"/>
              </w:rPr>
              <w:t>образования</w:t>
            </w:r>
            <w:r w:rsidRPr="00FC3317">
              <w:rPr>
                <w:sz w:val="24"/>
                <w:szCs w:val="24"/>
                <w:lang w:val="ru-RU"/>
              </w:rPr>
              <w:tab/>
            </w:r>
            <w:r w:rsidRPr="00FC3317">
              <w:rPr>
                <w:spacing w:val="-10"/>
                <w:sz w:val="24"/>
                <w:szCs w:val="24"/>
                <w:lang w:val="ru-RU"/>
              </w:rPr>
              <w:t xml:space="preserve">и </w:t>
            </w:r>
            <w:r w:rsidRPr="00FC3317">
              <w:rPr>
                <w:spacing w:val="-2"/>
                <w:sz w:val="24"/>
                <w:szCs w:val="24"/>
                <w:lang w:val="ru-RU"/>
              </w:rPr>
              <w:t>самообразования;</w:t>
            </w:r>
          </w:p>
          <w:p w14:paraId="7E1CEEBA" w14:textId="77777777" w:rsidR="00FC3317" w:rsidRPr="00FC3317" w:rsidRDefault="00FC3317" w:rsidP="009817E5">
            <w:pPr>
              <w:pStyle w:val="TableParagraph"/>
              <w:numPr>
                <w:ilvl w:val="0"/>
                <w:numId w:val="91"/>
              </w:numPr>
              <w:ind w:left="142" w:right="144" w:firstLine="709"/>
              <w:jc w:val="both"/>
              <w:rPr>
                <w:sz w:val="24"/>
                <w:szCs w:val="24"/>
                <w:lang w:val="ru-RU"/>
              </w:rPr>
            </w:pPr>
            <w:r w:rsidRPr="00FC3317">
              <w:rPr>
                <w:spacing w:val="-2"/>
                <w:sz w:val="24"/>
                <w:szCs w:val="24"/>
                <w:lang w:val="ru-RU"/>
              </w:rPr>
              <w:t>овладение</w:t>
            </w:r>
            <w:r w:rsidRPr="00FC3317">
              <w:rPr>
                <w:sz w:val="24"/>
                <w:szCs w:val="24"/>
                <w:lang w:val="ru-RU"/>
              </w:rPr>
              <w:tab/>
            </w:r>
            <w:r w:rsidRPr="00FC3317">
              <w:rPr>
                <w:sz w:val="24"/>
                <w:szCs w:val="24"/>
                <w:lang w:val="ru-RU"/>
              </w:rPr>
              <w:tab/>
            </w:r>
            <w:r w:rsidRPr="00FC3317">
              <w:rPr>
                <w:spacing w:val="-2"/>
                <w:sz w:val="24"/>
                <w:szCs w:val="24"/>
                <w:lang w:val="ru-RU"/>
              </w:rPr>
              <w:t xml:space="preserve">математическими </w:t>
            </w:r>
            <w:r w:rsidRPr="00FC3317">
              <w:rPr>
                <w:sz w:val="24"/>
                <w:szCs w:val="24"/>
                <w:lang w:val="ru-RU"/>
              </w:rPr>
              <w:t>знаниями</w:t>
            </w:r>
            <w:r w:rsidRPr="00FC3317">
              <w:rPr>
                <w:spacing w:val="-11"/>
                <w:sz w:val="24"/>
                <w:szCs w:val="24"/>
                <w:lang w:val="ru-RU"/>
              </w:rPr>
              <w:t xml:space="preserve"> </w:t>
            </w:r>
            <w:r w:rsidRPr="00FC3317">
              <w:rPr>
                <w:sz w:val="24"/>
                <w:szCs w:val="24"/>
                <w:lang w:val="ru-RU"/>
              </w:rPr>
              <w:t>и</w:t>
            </w:r>
            <w:r w:rsidRPr="00FC3317">
              <w:rPr>
                <w:spacing w:val="-6"/>
                <w:sz w:val="24"/>
                <w:szCs w:val="24"/>
                <w:lang w:val="ru-RU"/>
              </w:rPr>
              <w:t xml:space="preserve"> </w:t>
            </w:r>
            <w:r w:rsidRPr="00FC3317">
              <w:rPr>
                <w:sz w:val="24"/>
                <w:szCs w:val="24"/>
                <w:lang w:val="ru-RU"/>
              </w:rPr>
              <w:t>умениями,</w:t>
            </w:r>
            <w:r w:rsidRPr="00FC3317">
              <w:rPr>
                <w:spacing w:val="-9"/>
                <w:sz w:val="24"/>
                <w:szCs w:val="24"/>
                <w:lang w:val="ru-RU"/>
              </w:rPr>
              <w:t xml:space="preserve"> </w:t>
            </w:r>
            <w:r w:rsidRPr="00FC3317">
              <w:rPr>
                <w:sz w:val="24"/>
                <w:szCs w:val="24"/>
                <w:lang w:val="ru-RU"/>
              </w:rPr>
              <w:t>необходимыми</w:t>
            </w:r>
            <w:r w:rsidRPr="00FC3317">
              <w:rPr>
                <w:spacing w:val="-8"/>
                <w:sz w:val="24"/>
                <w:szCs w:val="24"/>
                <w:lang w:val="ru-RU"/>
              </w:rPr>
              <w:t xml:space="preserve"> </w:t>
            </w:r>
            <w:r w:rsidRPr="00FC3317">
              <w:rPr>
                <w:sz w:val="24"/>
                <w:szCs w:val="24"/>
                <w:lang w:val="ru-RU"/>
              </w:rPr>
              <w:t xml:space="preserve">в повседневной жизни, для освоения </w:t>
            </w:r>
            <w:r w:rsidRPr="00FC3317">
              <w:rPr>
                <w:spacing w:val="-2"/>
                <w:sz w:val="24"/>
                <w:szCs w:val="24"/>
                <w:lang w:val="ru-RU"/>
              </w:rPr>
              <w:t>смежных</w:t>
            </w:r>
            <w:r w:rsidRPr="00FC3317">
              <w:rPr>
                <w:sz w:val="24"/>
                <w:szCs w:val="24"/>
                <w:lang w:val="ru-RU"/>
              </w:rPr>
              <w:tab/>
            </w:r>
            <w:r w:rsidRPr="00FC3317">
              <w:rPr>
                <w:spacing w:val="-2"/>
                <w:sz w:val="24"/>
                <w:szCs w:val="24"/>
                <w:lang w:val="ru-RU"/>
              </w:rPr>
              <w:t>естественнонаучных</w:t>
            </w:r>
          </w:p>
          <w:p w14:paraId="36FF5A58" w14:textId="77777777" w:rsidR="00FC3317" w:rsidRPr="00FC3317" w:rsidRDefault="00FC3317" w:rsidP="00A25E61">
            <w:pPr>
              <w:pStyle w:val="TableParagraph"/>
              <w:ind w:left="142" w:right="144" w:firstLine="709"/>
              <w:jc w:val="both"/>
              <w:rPr>
                <w:sz w:val="24"/>
                <w:szCs w:val="24"/>
                <w:lang w:val="ru-RU"/>
              </w:rPr>
            </w:pPr>
            <w:r w:rsidRPr="00FC3317">
              <w:rPr>
                <w:spacing w:val="-2"/>
                <w:sz w:val="24"/>
                <w:szCs w:val="24"/>
                <w:lang w:val="ru-RU"/>
              </w:rPr>
              <w:t>дисциплин</w:t>
            </w:r>
            <w:r w:rsidRPr="00FC3317">
              <w:rPr>
                <w:sz w:val="24"/>
                <w:szCs w:val="24"/>
                <w:lang w:val="ru-RU"/>
              </w:rPr>
              <w:tab/>
            </w:r>
            <w:r w:rsidRPr="00FC3317">
              <w:rPr>
                <w:spacing w:val="-10"/>
                <w:sz w:val="24"/>
                <w:szCs w:val="24"/>
                <w:lang w:val="ru-RU"/>
              </w:rPr>
              <w:t>и</w:t>
            </w:r>
            <w:r w:rsidRPr="00FC3317">
              <w:rPr>
                <w:sz w:val="24"/>
                <w:szCs w:val="24"/>
                <w:lang w:val="ru-RU"/>
              </w:rPr>
              <w:tab/>
            </w:r>
            <w:r w:rsidRPr="00FC3317">
              <w:rPr>
                <w:sz w:val="24"/>
                <w:szCs w:val="24"/>
                <w:lang w:val="ru-RU"/>
              </w:rPr>
              <w:tab/>
            </w:r>
            <w:r w:rsidRPr="00FC3317">
              <w:rPr>
                <w:spacing w:val="-2"/>
                <w:sz w:val="24"/>
                <w:szCs w:val="24"/>
                <w:lang w:val="ru-RU"/>
              </w:rPr>
              <w:t xml:space="preserve">дисциплин </w:t>
            </w:r>
            <w:r w:rsidRPr="00FC3317">
              <w:rPr>
                <w:sz w:val="24"/>
                <w:szCs w:val="24"/>
                <w:lang w:val="ru-RU"/>
              </w:rPr>
              <w:t xml:space="preserve">профессионального цикла, для получения образования в областях, не </w:t>
            </w:r>
            <w:r w:rsidRPr="00FC3317">
              <w:rPr>
                <w:spacing w:val="-2"/>
                <w:sz w:val="24"/>
                <w:szCs w:val="24"/>
                <w:lang w:val="ru-RU"/>
              </w:rPr>
              <w:t>требующих</w:t>
            </w:r>
            <w:r w:rsidRPr="00FC3317">
              <w:rPr>
                <w:sz w:val="24"/>
                <w:szCs w:val="24"/>
                <w:lang w:val="ru-RU"/>
              </w:rPr>
              <w:tab/>
            </w:r>
            <w:r w:rsidRPr="00FC3317">
              <w:rPr>
                <w:sz w:val="24"/>
                <w:szCs w:val="24"/>
                <w:lang w:val="ru-RU"/>
              </w:rPr>
              <w:tab/>
            </w:r>
            <w:r w:rsidRPr="00FC3317">
              <w:rPr>
                <w:spacing w:val="-2"/>
                <w:sz w:val="24"/>
                <w:szCs w:val="24"/>
                <w:lang w:val="ru-RU"/>
              </w:rPr>
              <w:t xml:space="preserve">углубленной </w:t>
            </w:r>
            <w:r w:rsidRPr="00FC3317">
              <w:rPr>
                <w:sz w:val="24"/>
                <w:szCs w:val="24"/>
                <w:lang w:val="ru-RU"/>
              </w:rPr>
              <w:t>математической подготовки;</w:t>
            </w:r>
          </w:p>
          <w:p w14:paraId="7D39B6B6" w14:textId="77777777" w:rsidR="00FC3317" w:rsidRPr="00FC3317" w:rsidRDefault="00FC3317" w:rsidP="009817E5">
            <w:pPr>
              <w:pStyle w:val="TableParagraph"/>
              <w:numPr>
                <w:ilvl w:val="0"/>
                <w:numId w:val="91"/>
              </w:numPr>
              <w:ind w:left="142" w:right="144" w:firstLine="709"/>
              <w:jc w:val="both"/>
              <w:rPr>
                <w:sz w:val="24"/>
                <w:szCs w:val="24"/>
                <w:lang w:val="ru-RU"/>
              </w:rPr>
            </w:pPr>
            <w:r w:rsidRPr="00FC3317">
              <w:rPr>
                <w:sz w:val="24"/>
                <w:szCs w:val="24"/>
                <w:lang w:val="ru-RU"/>
              </w:rPr>
              <w:t>готовность и способность к образованию, в том числе самообразованию, на протяжении всей жизни; сознательное отношение к непрерывному образованию как условию успешной профессиональной</w:t>
            </w:r>
            <w:r w:rsidRPr="00FC3317">
              <w:rPr>
                <w:spacing w:val="40"/>
                <w:sz w:val="24"/>
                <w:szCs w:val="24"/>
                <w:lang w:val="ru-RU"/>
              </w:rPr>
              <w:t xml:space="preserve"> </w:t>
            </w:r>
            <w:r w:rsidRPr="00FC3317">
              <w:rPr>
                <w:sz w:val="24"/>
                <w:szCs w:val="24"/>
                <w:lang w:val="ru-RU"/>
              </w:rPr>
              <w:t>и общественной деятельности;</w:t>
            </w:r>
          </w:p>
          <w:p w14:paraId="2A234EAB" w14:textId="77777777" w:rsidR="00FC3317" w:rsidRPr="00FC3317" w:rsidRDefault="00FC3317" w:rsidP="009817E5">
            <w:pPr>
              <w:pStyle w:val="TableParagraph"/>
              <w:numPr>
                <w:ilvl w:val="0"/>
                <w:numId w:val="91"/>
              </w:numPr>
              <w:spacing w:line="237" w:lineRule="auto"/>
              <w:ind w:left="142" w:right="144" w:firstLine="709"/>
              <w:jc w:val="both"/>
              <w:rPr>
                <w:sz w:val="24"/>
                <w:szCs w:val="24"/>
                <w:lang w:val="ru-RU"/>
              </w:rPr>
            </w:pPr>
            <w:r w:rsidRPr="00FC3317">
              <w:rPr>
                <w:sz w:val="24"/>
                <w:szCs w:val="24"/>
                <w:lang w:val="ru-RU"/>
              </w:rPr>
              <w:lastRenderedPageBreak/>
              <w:t>готовность и способность к самостоятельной творческой и ответственной деятельности;</w:t>
            </w:r>
          </w:p>
          <w:p w14:paraId="278DB4FD" w14:textId="77777777" w:rsidR="00FC3317" w:rsidRPr="00FC3317" w:rsidRDefault="00FC3317" w:rsidP="009817E5">
            <w:pPr>
              <w:pStyle w:val="TableParagraph"/>
              <w:numPr>
                <w:ilvl w:val="0"/>
                <w:numId w:val="91"/>
              </w:numPr>
              <w:spacing w:before="5" w:line="279" w:lineRule="exact"/>
              <w:ind w:left="142" w:right="144" w:firstLine="709"/>
              <w:jc w:val="both"/>
              <w:rPr>
                <w:sz w:val="24"/>
                <w:szCs w:val="24"/>
              </w:rPr>
            </w:pPr>
            <w:proofErr w:type="spellStart"/>
            <w:r w:rsidRPr="00FC3317">
              <w:rPr>
                <w:sz w:val="24"/>
                <w:szCs w:val="24"/>
              </w:rPr>
              <w:t>готовность</w:t>
            </w:r>
            <w:proofErr w:type="spellEnd"/>
            <w:r w:rsidRPr="00FC3317">
              <w:rPr>
                <w:spacing w:val="37"/>
                <w:sz w:val="24"/>
                <w:szCs w:val="24"/>
              </w:rPr>
              <w:t xml:space="preserve"> </w:t>
            </w:r>
            <w:r w:rsidRPr="00FC3317">
              <w:rPr>
                <w:sz w:val="24"/>
                <w:szCs w:val="24"/>
              </w:rPr>
              <w:t>к</w:t>
            </w:r>
            <w:r w:rsidRPr="00FC3317">
              <w:rPr>
                <w:spacing w:val="37"/>
                <w:sz w:val="24"/>
                <w:szCs w:val="24"/>
              </w:rPr>
              <w:t xml:space="preserve"> </w:t>
            </w:r>
            <w:proofErr w:type="spellStart"/>
            <w:r w:rsidRPr="00FC3317">
              <w:rPr>
                <w:sz w:val="24"/>
                <w:szCs w:val="24"/>
              </w:rPr>
              <w:t>коллективной</w:t>
            </w:r>
            <w:proofErr w:type="spellEnd"/>
            <w:r w:rsidRPr="00FC3317">
              <w:rPr>
                <w:spacing w:val="37"/>
                <w:sz w:val="24"/>
                <w:szCs w:val="24"/>
              </w:rPr>
              <w:t xml:space="preserve"> </w:t>
            </w:r>
            <w:proofErr w:type="spellStart"/>
            <w:r w:rsidRPr="00FC3317">
              <w:rPr>
                <w:spacing w:val="-2"/>
                <w:sz w:val="24"/>
                <w:szCs w:val="24"/>
              </w:rPr>
              <w:t>работе</w:t>
            </w:r>
            <w:proofErr w:type="spellEnd"/>
            <w:r w:rsidRPr="00FC3317">
              <w:rPr>
                <w:spacing w:val="-2"/>
                <w:sz w:val="24"/>
                <w:szCs w:val="24"/>
              </w:rPr>
              <w:t>,</w:t>
            </w:r>
          </w:p>
        </w:tc>
        <w:tc>
          <w:tcPr>
            <w:tcW w:w="4619" w:type="dxa"/>
          </w:tcPr>
          <w:p w14:paraId="0265109A" w14:textId="77777777" w:rsidR="00FC3317" w:rsidRPr="00FC3317" w:rsidRDefault="00FC3317" w:rsidP="00A25E61">
            <w:pPr>
              <w:pStyle w:val="TableParagraph"/>
              <w:spacing w:line="270" w:lineRule="exact"/>
              <w:ind w:left="142" w:right="144" w:firstLine="709"/>
              <w:jc w:val="both"/>
              <w:rPr>
                <w:b/>
                <w:i/>
                <w:sz w:val="24"/>
                <w:szCs w:val="24"/>
              </w:rPr>
            </w:pPr>
            <w:proofErr w:type="spellStart"/>
            <w:r w:rsidRPr="00FC3317">
              <w:rPr>
                <w:b/>
                <w:i/>
                <w:sz w:val="24"/>
                <w:szCs w:val="24"/>
              </w:rPr>
              <w:lastRenderedPageBreak/>
              <w:t>Входной</w:t>
            </w:r>
            <w:proofErr w:type="spellEnd"/>
            <w:r w:rsidRPr="00FC3317">
              <w:rPr>
                <w:b/>
                <w:i/>
                <w:spacing w:val="-5"/>
                <w:sz w:val="24"/>
                <w:szCs w:val="24"/>
              </w:rPr>
              <w:t xml:space="preserve"> </w:t>
            </w:r>
            <w:proofErr w:type="spellStart"/>
            <w:r w:rsidRPr="00FC3317">
              <w:rPr>
                <w:b/>
                <w:i/>
                <w:spacing w:val="-2"/>
                <w:sz w:val="24"/>
                <w:szCs w:val="24"/>
              </w:rPr>
              <w:t>контроль</w:t>
            </w:r>
            <w:proofErr w:type="spellEnd"/>
            <w:r w:rsidRPr="00FC3317">
              <w:rPr>
                <w:b/>
                <w:i/>
                <w:spacing w:val="-2"/>
                <w:sz w:val="24"/>
                <w:szCs w:val="24"/>
              </w:rPr>
              <w:t>:</w:t>
            </w:r>
          </w:p>
          <w:p w14:paraId="7A3A8A61" w14:textId="77777777" w:rsidR="00FC3317" w:rsidRPr="00FC3317" w:rsidRDefault="00FC3317" w:rsidP="00A25E61">
            <w:pPr>
              <w:pStyle w:val="TableParagraph"/>
              <w:spacing w:line="274" w:lineRule="exact"/>
              <w:ind w:left="142" w:right="144" w:firstLine="709"/>
              <w:jc w:val="both"/>
              <w:rPr>
                <w:sz w:val="24"/>
                <w:szCs w:val="24"/>
              </w:rPr>
            </w:pPr>
            <w:proofErr w:type="spellStart"/>
            <w:r w:rsidRPr="00FC3317">
              <w:rPr>
                <w:spacing w:val="-2"/>
                <w:sz w:val="24"/>
                <w:szCs w:val="24"/>
              </w:rPr>
              <w:t>тестирование</w:t>
            </w:r>
            <w:proofErr w:type="spellEnd"/>
          </w:p>
          <w:p w14:paraId="32DBB26A" w14:textId="77777777" w:rsidR="00FC3317" w:rsidRPr="00FC3317" w:rsidRDefault="00FC3317" w:rsidP="00A25E61">
            <w:pPr>
              <w:pStyle w:val="TableParagraph"/>
              <w:spacing w:before="5" w:line="274" w:lineRule="exact"/>
              <w:ind w:left="142" w:right="144" w:firstLine="709"/>
              <w:jc w:val="both"/>
              <w:rPr>
                <w:b/>
                <w:i/>
                <w:sz w:val="24"/>
                <w:szCs w:val="24"/>
              </w:rPr>
            </w:pPr>
            <w:proofErr w:type="spellStart"/>
            <w:r w:rsidRPr="00FC3317">
              <w:rPr>
                <w:b/>
                <w:i/>
                <w:sz w:val="24"/>
                <w:szCs w:val="24"/>
              </w:rPr>
              <w:t>Текущий</w:t>
            </w:r>
            <w:proofErr w:type="spellEnd"/>
            <w:r w:rsidRPr="00FC3317">
              <w:rPr>
                <w:b/>
                <w:i/>
                <w:spacing w:val="-5"/>
                <w:sz w:val="24"/>
                <w:szCs w:val="24"/>
              </w:rPr>
              <w:t xml:space="preserve"> </w:t>
            </w:r>
            <w:proofErr w:type="spellStart"/>
            <w:r w:rsidRPr="00FC3317">
              <w:rPr>
                <w:b/>
                <w:i/>
                <w:spacing w:val="-2"/>
                <w:sz w:val="24"/>
                <w:szCs w:val="24"/>
              </w:rPr>
              <w:t>контроль</w:t>
            </w:r>
            <w:proofErr w:type="spellEnd"/>
            <w:r w:rsidRPr="00FC3317">
              <w:rPr>
                <w:b/>
                <w:i/>
                <w:spacing w:val="-2"/>
                <w:sz w:val="24"/>
                <w:szCs w:val="24"/>
              </w:rPr>
              <w:t>:</w:t>
            </w:r>
          </w:p>
          <w:p w14:paraId="31584AC6" w14:textId="77777777" w:rsidR="00FC3317" w:rsidRPr="00FC3317" w:rsidRDefault="00FC3317" w:rsidP="009817E5">
            <w:pPr>
              <w:pStyle w:val="TableParagraph"/>
              <w:numPr>
                <w:ilvl w:val="0"/>
                <w:numId w:val="90"/>
              </w:numPr>
              <w:ind w:left="142" w:right="144" w:firstLine="709"/>
              <w:jc w:val="both"/>
              <w:rPr>
                <w:sz w:val="24"/>
                <w:szCs w:val="24"/>
                <w:lang w:val="ru-RU"/>
              </w:rPr>
            </w:pPr>
            <w:r w:rsidRPr="00FC3317">
              <w:rPr>
                <w:b/>
                <w:sz w:val="24"/>
                <w:szCs w:val="24"/>
                <w:lang w:val="ru-RU"/>
              </w:rPr>
              <w:t>устный</w:t>
            </w:r>
            <w:r w:rsidRPr="00FC3317">
              <w:rPr>
                <w:b/>
                <w:spacing w:val="-11"/>
                <w:sz w:val="24"/>
                <w:szCs w:val="24"/>
                <w:lang w:val="ru-RU"/>
              </w:rPr>
              <w:t xml:space="preserve"> </w:t>
            </w:r>
            <w:r w:rsidRPr="00FC3317">
              <w:rPr>
                <w:b/>
                <w:sz w:val="24"/>
                <w:szCs w:val="24"/>
                <w:lang w:val="ru-RU"/>
              </w:rPr>
              <w:t>контроль:</w:t>
            </w:r>
            <w:r w:rsidRPr="00FC3317">
              <w:rPr>
                <w:b/>
                <w:spacing w:val="-8"/>
                <w:sz w:val="24"/>
                <w:szCs w:val="24"/>
                <w:lang w:val="ru-RU"/>
              </w:rPr>
              <w:t xml:space="preserve"> </w:t>
            </w:r>
            <w:r w:rsidRPr="00FC3317">
              <w:rPr>
                <w:sz w:val="24"/>
                <w:szCs w:val="24"/>
                <w:lang w:val="ru-RU"/>
              </w:rPr>
              <w:t>устный</w:t>
            </w:r>
            <w:r w:rsidRPr="00FC3317">
              <w:rPr>
                <w:spacing w:val="-10"/>
                <w:sz w:val="24"/>
                <w:szCs w:val="24"/>
                <w:lang w:val="ru-RU"/>
              </w:rPr>
              <w:t xml:space="preserve"> </w:t>
            </w:r>
            <w:r w:rsidRPr="00FC3317">
              <w:rPr>
                <w:sz w:val="24"/>
                <w:szCs w:val="24"/>
                <w:lang w:val="ru-RU"/>
              </w:rPr>
              <w:t>фронтальный</w:t>
            </w:r>
            <w:r w:rsidRPr="00FC3317">
              <w:rPr>
                <w:spacing w:val="-10"/>
                <w:sz w:val="24"/>
                <w:szCs w:val="24"/>
                <w:lang w:val="ru-RU"/>
              </w:rPr>
              <w:t xml:space="preserve"> </w:t>
            </w:r>
            <w:r w:rsidRPr="00FC3317">
              <w:rPr>
                <w:sz w:val="24"/>
                <w:szCs w:val="24"/>
                <w:lang w:val="ru-RU"/>
              </w:rPr>
              <w:t xml:space="preserve">опрос; работа в </w:t>
            </w:r>
            <w:proofErr w:type="spellStart"/>
            <w:r w:rsidRPr="00FC3317">
              <w:rPr>
                <w:sz w:val="24"/>
                <w:szCs w:val="24"/>
                <w:lang w:val="ru-RU"/>
              </w:rPr>
              <w:t>микрогруппах</w:t>
            </w:r>
            <w:proofErr w:type="spellEnd"/>
            <w:r w:rsidRPr="00FC3317">
              <w:rPr>
                <w:sz w:val="24"/>
                <w:szCs w:val="24"/>
                <w:lang w:val="ru-RU"/>
              </w:rPr>
              <w:t xml:space="preserve"> (обсуждение);НИРС</w:t>
            </w:r>
          </w:p>
          <w:p w14:paraId="23396599" w14:textId="77777777" w:rsidR="00FC3317" w:rsidRPr="00FC3317" w:rsidRDefault="00FC3317" w:rsidP="009817E5">
            <w:pPr>
              <w:pStyle w:val="TableParagraph"/>
              <w:numPr>
                <w:ilvl w:val="0"/>
                <w:numId w:val="90"/>
              </w:numPr>
              <w:ind w:left="142" w:right="144" w:firstLine="709"/>
              <w:jc w:val="both"/>
              <w:rPr>
                <w:sz w:val="24"/>
                <w:szCs w:val="24"/>
                <w:lang w:val="ru-RU"/>
              </w:rPr>
            </w:pPr>
            <w:r w:rsidRPr="00FC3317">
              <w:rPr>
                <w:b/>
                <w:sz w:val="24"/>
                <w:szCs w:val="24"/>
                <w:lang w:val="ru-RU"/>
              </w:rPr>
              <w:t xml:space="preserve">письменный контроль: </w:t>
            </w:r>
            <w:r w:rsidRPr="00FC3317">
              <w:rPr>
                <w:sz w:val="24"/>
                <w:szCs w:val="24"/>
                <w:lang w:val="ru-RU"/>
              </w:rPr>
              <w:t>диктанты на основные понятия</w:t>
            </w:r>
            <w:r w:rsidRPr="00FC3317">
              <w:rPr>
                <w:spacing w:val="-7"/>
                <w:sz w:val="24"/>
                <w:szCs w:val="24"/>
                <w:lang w:val="ru-RU"/>
              </w:rPr>
              <w:t xml:space="preserve"> </w:t>
            </w:r>
            <w:r w:rsidRPr="00FC3317">
              <w:rPr>
                <w:sz w:val="24"/>
                <w:szCs w:val="24"/>
                <w:lang w:val="ru-RU"/>
              </w:rPr>
              <w:t>и</w:t>
            </w:r>
            <w:r w:rsidRPr="00FC3317">
              <w:rPr>
                <w:spacing w:val="-9"/>
                <w:sz w:val="24"/>
                <w:szCs w:val="24"/>
                <w:lang w:val="ru-RU"/>
              </w:rPr>
              <w:t xml:space="preserve"> </w:t>
            </w:r>
            <w:r w:rsidRPr="00FC3317">
              <w:rPr>
                <w:sz w:val="24"/>
                <w:szCs w:val="24"/>
                <w:lang w:val="ru-RU"/>
              </w:rPr>
              <w:t>темы;</w:t>
            </w:r>
            <w:r w:rsidRPr="00FC3317">
              <w:rPr>
                <w:spacing w:val="-7"/>
                <w:sz w:val="24"/>
                <w:szCs w:val="24"/>
                <w:lang w:val="ru-RU"/>
              </w:rPr>
              <w:t xml:space="preserve"> </w:t>
            </w:r>
            <w:r w:rsidRPr="00FC3317">
              <w:rPr>
                <w:sz w:val="24"/>
                <w:szCs w:val="24"/>
                <w:lang w:val="ru-RU"/>
              </w:rPr>
              <w:t>решение</w:t>
            </w:r>
            <w:r w:rsidRPr="00FC3317">
              <w:rPr>
                <w:spacing w:val="-6"/>
                <w:sz w:val="24"/>
                <w:szCs w:val="24"/>
                <w:lang w:val="ru-RU"/>
              </w:rPr>
              <w:t xml:space="preserve"> </w:t>
            </w:r>
            <w:r w:rsidRPr="00FC3317">
              <w:rPr>
                <w:sz w:val="24"/>
                <w:szCs w:val="24"/>
                <w:lang w:val="ru-RU"/>
              </w:rPr>
              <w:t>учебных</w:t>
            </w:r>
            <w:r w:rsidRPr="00FC3317">
              <w:rPr>
                <w:spacing w:val="-6"/>
                <w:sz w:val="24"/>
                <w:szCs w:val="24"/>
                <w:lang w:val="ru-RU"/>
              </w:rPr>
              <w:t xml:space="preserve"> </w:t>
            </w:r>
            <w:r w:rsidRPr="00FC3317">
              <w:rPr>
                <w:sz w:val="24"/>
                <w:szCs w:val="24"/>
                <w:lang w:val="ru-RU"/>
              </w:rPr>
              <w:t>задач;</w:t>
            </w:r>
            <w:r w:rsidRPr="00FC3317">
              <w:rPr>
                <w:spacing w:val="-7"/>
                <w:sz w:val="24"/>
                <w:szCs w:val="24"/>
                <w:lang w:val="ru-RU"/>
              </w:rPr>
              <w:t xml:space="preserve"> </w:t>
            </w:r>
            <w:r w:rsidRPr="00FC3317">
              <w:rPr>
                <w:sz w:val="24"/>
                <w:szCs w:val="24"/>
                <w:lang w:val="ru-RU"/>
              </w:rPr>
              <w:t>решение ситуационных задач; решение профессионально направленных ситуационных задач; анализ и</w:t>
            </w:r>
          </w:p>
          <w:p w14:paraId="6BFB65FD" w14:textId="77777777" w:rsidR="00FC3317" w:rsidRPr="00FC3317" w:rsidRDefault="00FC3317" w:rsidP="00A25E61">
            <w:pPr>
              <w:pStyle w:val="TableParagraph"/>
              <w:ind w:left="142" w:right="144" w:firstLine="709"/>
              <w:jc w:val="both"/>
              <w:rPr>
                <w:sz w:val="24"/>
                <w:szCs w:val="24"/>
              </w:rPr>
            </w:pPr>
            <w:proofErr w:type="spellStart"/>
            <w:r w:rsidRPr="00FC3317">
              <w:rPr>
                <w:sz w:val="24"/>
                <w:szCs w:val="24"/>
              </w:rPr>
              <w:t>преобразование</w:t>
            </w:r>
            <w:proofErr w:type="spellEnd"/>
            <w:r w:rsidRPr="00FC3317">
              <w:rPr>
                <w:spacing w:val="-4"/>
                <w:sz w:val="24"/>
                <w:szCs w:val="24"/>
              </w:rPr>
              <w:t xml:space="preserve"> </w:t>
            </w:r>
            <w:proofErr w:type="spellStart"/>
            <w:r w:rsidRPr="00FC3317">
              <w:rPr>
                <w:spacing w:val="-2"/>
                <w:sz w:val="24"/>
                <w:szCs w:val="24"/>
              </w:rPr>
              <w:t>текста</w:t>
            </w:r>
            <w:proofErr w:type="spellEnd"/>
          </w:p>
          <w:p w14:paraId="268478B9" w14:textId="77777777" w:rsidR="00FC3317" w:rsidRPr="00FC3317" w:rsidRDefault="00FC3317" w:rsidP="009817E5">
            <w:pPr>
              <w:pStyle w:val="TableParagraph"/>
              <w:numPr>
                <w:ilvl w:val="0"/>
                <w:numId w:val="90"/>
              </w:numPr>
              <w:spacing w:before="7" w:line="235" w:lineRule="auto"/>
              <w:ind w:left="142" w:right="144" w:firstLine="709"/>
              <w:jc w:val="both"/>
              <w:rPr>
                <w:b/>
                <w:sz w:val="24"/>
                <w:szCs w:val="24"/>
                <w:lang w:val="ru-RU"/>
              </w:rPr>
            </w:pPr>
            <w:r w:rsidRPr="00FC3317">
              <w:rPr>
                <w:b/>
                <w:sz w:val="24"/>
                <w:szCs w:val="24"/>
                <w:lang w:val="ru-RU"/>
              </w:rPr>
              <w:t>контроль</w:t>
            </w:r>
            <w:r w:rsidRPr="00FC3317">
              <w:rPr>
                <w:b/>
                <w:spacing w:val="-8"/>
                <w:sz w:val="24"/>
                <w:szCs w:val="24"/>
                <w:lang w:val="ru-RU"/>
              </w:rPr>
              <w:t xml:space="preserve"> </w:t>
            </w:r>
            <w:r w:rsidRPr="00FC3317">
              <w:rPr>
                <w:b/>
                <w:sz w:val="24"/>
                <w:szCs w:val="24"/>
                <w:lang w:val="ru-RU"/>
              </w:rPr>
              <w:t>с</w:t>
            </w:r>
            <w:r w:rsidRPr="00FC3317">
              <w:rPr>
                <w:b/>
                <w:spacing w:val="-8"/>
                <w:sz w:val="24"/>
                <w:szCs w:val="24"/>
                <w:lang w:val="ru-RU"/>
              </w:rPr>
              <w:t xml:space="preserve"> </w:t>
            </w:r>
            <w:r w:rsidRPr="00FC3317">
              <w:rPr>
                <w:b/>
                <w:sz w:val="24"/>
                <w:szCs w:val="24"/>
                <w:lang w:val="ru-RU"/>
              </w:rPr>
              <w:t>помощью</w:t>
            </w:r>
            <w:r w:rsidRPr="00FC3317">
              <w:rPr>
                <w:b/>
                <w:spacing w:val="-7"/>
                <w:sz w:val="24"/>
                <w:szCs w:val="24"/>
                <w:lang w:val="ru-RU"/>
              </w:rPr>
              <w:t xml:space="preserve"> </w:t>
            </w:r>
            <w:r w:rsidRPr="00FC3317">
              <w:rPr>
                <w:b/>
                <w:sz w:val="24"/>
                <w:szCs w:val="24"/>
                <w:lang w:val="ru-RU"/>
              </w:rPr>
              <w:t>технических</w:t>
            </w:r>
            <w:r w:rsidRPr="00FC3317">
              <w:rPr>
                <w:b/>
                <w:spacing w:val="-8"/>
                <w:sz w:val="24"/>
                <w:szCs w:val="24"/>
                <w:lang w:val="ru-RU"/>
              </w:rPr>
              <w:t xml:space="preserve"> </w:t>
            </w:r>
            <w:r w:rsidRPr="00FC3317">
              <w:rPr>
                <w:b/>
                <w:sz w:val="24"/>
                <w:szCs w:val="24"/>
                <w:lang w:val="ru-RU"/>
              </w:rPr>
              <w:t>средств</w:t>
            </w:r>
            <w:r w:rsidRPr="00FC3317">
              <w:rPr>
                <w:b/>
                <w:spacing w:val="-10"/>
                <w:sz w:val="24"/>
                <w:szCs w:val="24"/>
                <w:lang w:val="ru-RU"/>
              </w:rPr>
              <w:t xml:space="preserve"> </w:t>
            </w:r>
            <w:r w:rsidRPr="00FC3317">
              <w:rPr>
                <w:b/>
                <w:sz w:val="24"/>
                <w:szCs w:val="24"/>
                <w:lang w:val="ru-RU"/>
              </w:rPr>
              <w:t xml:space="preserve">и информационных систем: </w:t>
            </w:r>
            <w:r w:rsidRPr="00FC3317">
              <w:rPr>
                <w:sz w:val="24"/>
                <w:szCs w:val="24"/>
                <w:lang w:val="ru-RU"/>
              </w:rPr>
              <w:t>тестирование</w:t>
            </w:r>
          </w:p>
          <w:p w14:paraId="43181491" w14:textId="77777777" w:rsidR="00FC3317" w:rsidRPr="00FC3317" w:rsidRDefault="00FC3317" w:rsidP="00A25E61">
            <w:pPr>
              <w:pStyle w:val="TableParagraph"/>
              <w:spacing w:before="6" w:line="274" w:lineRule="exact"/>
              <w:ind w:left="142" w:right="144" w:firstLine="709"/>
              <w:jc w:val="both"/>
              <w:rPr>
                <w:b/>
                <w:i/>
                <w:sz w:val="24"/>
                <w:szCs w:val="24"/>
              </w:rPr>
            </w:pPr>
            <w:proofErr w:type="spellStart"/>
            <w:r w:rsidRPr="00FC3317">
              <w:rPr>
                <w:b/>
                <w:i/>
                <w:sz w:val="24"/>
                <w:szCs w:val="24"/>
              </w:rPr>
              <w:t>Рубежный</w:t>
            </w:r>
            <w:proofErr w:type="spellEnd"/>
            <w:r w:rsidRPr="00FC3317">
              <w:rPr>
                <w:b/>
                <w:i/>
                <w:spacing w:val="-5"/>
                <w:sz w:val="24"/>
                <w:szCs w:val="24"/>
              </w:rPr>
              <w:t xml:space="preserve"> </w:t>
            </w:r>
            <w:proofErr w:type="spellStart"/>
            <w:r w:rsidRPr="00FC3317">
              <w:rPr>
                <w:b/>
                <w:i/>
                <w:spacing w:val="-2"/>
                <w:sz w:val="24"/>
                <w:szCs w:val="24"/>
              </w:rPr>
              <w:t>контроль</w:t>
            </w:r>
            <w:proofErr w:type="spellEnd"/>
            <w:r w:rsidRPr="00FC3317">
              <w:rPr>
                <w:b/>
                <w:i/>
                <w:spacing w:val="-2"/>
                <w:sz w:val="24"/>
                <w:szCs w:val="24"/>
              </w:rPr>
              <w:t>:</w:t>
            </w:r>
          </w:p>
          <w:p w14:paraId="0DD9E3D5" w14:textId="77777777" w:rsidR="00FC3317" w:rsidRPr="00FC3317" w:rsidRDefault="00FC3317" w:rsidP="00A25E61">
            <w:pPr>
              <w:pStyle w:val="TableParagraph"/>
              <w:spacing w:line="274" w:lineRule="exact"/>
              <w:ind w:left="142" w:right="144" w:firstLine="709"/>
              <w:jc w:val="both"/>
              <w:rPr>
                <w:sz w:val="24"/>
                <w:szCs w:val="24"/>
              </w:rPr>
            </w:pPr>
            <w:r w:rsidRPr="00FC3317">
              <w:rPr>
                <w:sz w:val="24"/>
                <w:szCs w:val="24"/>
              </w:rPr>
              <w:t>-</w:t>
            </w:r>
            <w:proofErr w:type="spellStart"/>
            <w:r w:rsidRPr="00FC3317">
              <w:rPr>
                <w:sz w:val="24"/>
                <w:szCs w:val="24"/>
              </w:rPr>
              <w:t>контрольная</w:t>
            </w:r>
            <w:proofErr w:type="spellEnd"/>
            <w:r w:rsidRPr="00FC3317">
              <w:rPr>
                <w:spacing w:val="-5"/>
                <w:sz w:val="24"/>
                <w:szCs w:val="24"/>
              </w:rPr>
              <w:t xml:space="preserve"> </w:t>
            </w:r>
            <w:proofErr w:type="spellStart"/>
            <w:r w:rsidRPr="00FC3317">
              <w:rPr>
                <w:spacing w:val="-2"/>
                <w:sz w:val="24"/>
                <w:szCs w:val="24"/>
              </w:rPr>
              <w:t>работа</w:t>
            </w:r>
            <w:proofErr w:type="spellEnd"/>
          </w:p>
          <w:p w14:paraId="7B061E18" w14:textId="77777777" w:rsidR="00FC3317" w:rsidRPr="00FC3317" w:rsidRDefault="00FC3317" w:rsidP="009817E5">
            <w:pPr>
              <w:pStyle w:val="TableParagraph"/>
              <w:numPr>
                <w:ilvl w:val="0"/>
                <w:numId w:val="90"/>
              </w:numPr>
              <w:spacing w:before="1"/>
              <w:ind w:left="142" w:right="144" w:firstLine="709"/>
              <w:jc w:val="both"/>
              <w:rPr>
                <w:sz w:val="24"/>
                <w:szCs w:val="24"/>
              </w:rPr>
            </w:pPr>
            <w:proofErr w:type="spellStart"/>
            <w:r w:rsidRPr="00FC3317">
              <w:rPr>
                <w:spacing w:val="-2"/>
                <w:sz w:val="24"/>
                <w:szCs w:val="24"/>
              </w:rPr>
              <w:t>тестирование</w:t>
            </w:r>
            <w:proofErr w:type="spellEnd"/>
          </w:p>
          <w:p w14:paraId="34BD7601" w14:textId="77777777" w:rsidR="00FC3317" w:rsidRPr="00FC3317" w:rsidRDefault="00FC3317" w:rsidP="009817E5">
            <w:pPr>
              <w:pStyle w:val="TableParagraph"/>
              <w:numPr>
                <w:ilvl w:val="0"/>
                <w:numId w:val="90"/>
              </w:numPr>
              <w:ind w:left="142" w:right="144" w:firstLine="709"/>
              <w:jc w:val="both"/>
              <w:rPr>
                <w:sz w:val="24"/>
                <w:szCs w:val="24"/>
              </w:rPr>
            </w:pPr>
            <w:proofErr w:type="spellStart"/>
            <w:r w:rsidRPr="00FC3317">
              <w:rPr>
                <w:sz w:val="24"/>
                <w:szCs w:val="24"/>
              </w:rPr>
              <w:t>решение</w:t>
            </w:r>
            <w:proofErr w:type="spellEnd"/>
            <w:r w:rsidRPr="00FC3317">
              <w:rPr>
                <w:spacing w:val="-5"/>
                <w:sz w:val="24"/>
                <w:szCs w:val="24"/>
              </w:rPr>
              <w:t xml:space="preserve"> </w:t>
            </w:r>
            <w:proofErr w:type="spellStart"/>
            <w:r w:rsidRPr="00FC3317">
              <w:rPr>
                <w:sz w:val="24"/>
                <w:szCs w:val="24"/>
              </w:rPr>
              <w:t>ситуационных</w:t>
            </w:r>
            <w:proofErr w:type="spellEnd"/>
            <w:r w:rsidRPr="00FC3317">
              <w:rPr>
                <w:spacing w:val="-3"/>
                <w:sz w:val="24"/>
                <w:szCs w:val="24"/>
              </w:rPr>
              <w:t xml:space="preserve"> </w:t>
            </w:r>
            <w:proofErr w:type="spellStart"/>
            <w:r w:rsidRPr="00FC3317">
              <w:rPr>
                <w:spacing w:val="-2"/>
                <w:sz w:val="24"/>
                <w:szCs w:val="24"/>
              </w:rPr>
              <w:t>задач</w:t>
            </w:r>
            <w:proofErr w:type="spellEnd"/>
          </w:p>
          <w:p w14:paraId="6364E4CB" w14:textId="77777777" w:rsidR="00FC3317" w:rsidRPr="00FC3317" w:rsidRDefault="00FC3317" w:rsidP="00A25E61">
            <w:pPr>
              <w:pStyle w:val="TableParagraph"/>
              <w:ind w:left="142" w:right="144" w:firstLine="709"/>
              <w:jc w:val="both"/>
              <w:rPr>
                <w:i/>
                <w:sz w:val="24"/>
                <w:szCs w:val="24"/>
                <w:lang w:val="ru-RU"/>
              </w:rPr>
            </w:pPr>
            <w:r w:rsidRPr="00FC3317">
              <w:rPr>
                <w:sz w:val="24"/>
                <w:szCs w:val="24"/>
                <w:lang w:val="ru-RU"/>
              </w:rPr>
              <w:t xml:space="preserve">-собеседование по решению ситуационных задач </w:t>
            </w:r>
            <w:r w:rsidRPr="00FC3317">
              <w:rPr>
                <w:b/>
                <w:i/>
                <w:sz w:val="24"/>
                <w:szCs w:val="24"/>
                <w:lang w:val="ru-RU"/>
              </w:rPr>
              <w:t>Промежуточная</w:t>
            </w:r>
            <w:r w:rsidRPr="00FC3317">
              <w:rPr>
                <w:b/>
                <w:i/>
                <w:spacing w:val="-12"/>
                <w:sz w:val="24"/>
                <w:szCs w:val="24"/>
                <w:lang w:val="ru-RU"/>
              </w:rPr>
              <w:t xml:space="preserve"> </w:t>
            </w:r>
            <w:r w:rsidRPr="00FC3317">
              <w:rPr>
                <w:b/>
                <w:i/>
                <w:sz w:val="24"/>
                <w:szCs w:val="24"/>
                <w:lang w:val="ru-RU"/>
              </w:rPr>
              <w:t>аттестация:</w:t>
            </w:r>
            <w:r w:rsidRPr="00FC3317">
              <w:rPr>
                <w:b/>
                <w:i/>
                <w:spacing w:val="-11"/>
                <w:sz w:val="24"/>
                <w:szCs w:val="24"/>
                <w:lang w:val="ru-RU"/>
              </w:rPr>
              <w:t xml:space="preserve"> </w:t>
            </w:r>
            <w:r w:rsidRPr="00FC3317">
              <w:rPr>
                <w:i/>
                <w:sz w:val="24"/>
                <w:szCs w:val="24"/>
                <w:lang w:val="ru-RU"/>
              </w:rPr>
              <w:t>решение</w:t>
            </w:r>
            <w:r w:rsidRPr="00FC3317">
              <w:rPr>
                <w:i/>
                <w:spacing w:val="-13"/>
                <w:sz w:val="24"/>
                <w:szCs w:val="24"/>
                <w:lang w:val="ru-RU"/>
              </w:rPr>
              <w:t xml:space="preserve"> </w:t>
            </w:r>
            <w:r w:rsidRPr="00FC3317">
              <w:rPr>
                <w:i/>
                <w:sz w:val="24"/>
                <w:szCs w:val="24"/>
                <w:lang w:val="ru-RU"/>
              </w:rPr>
              <w:t xml:space="preserve">учебных </w:t>
            </w:r>
            <w:r w:rsidRPr="00FC3317">
              <w:rPr>
                <w:i/>
                <w:spacing w:val="-4"/>
                <w:sz w:val="24"/>
                <w:szCs w:val="24"/>
                <w:lang w:val="ru-RU"/>
              </w:rPr>
              <w:t>задач</w:t>
            </w:r>
          </w:p>
        </w:tc>
      </w:tr>
    </w:tbl>
    <w:p w14:paraId="0D13CE15" w14:textId="77777777" w:rsidR="00FC3317" w:rsidRPr="00FC3317" w:rsidRDefault="00FC3317" w:rsidP="00A25E61">
      <w:pPr>
        <w:pStyle w:val="TableParagraph"/>
        <w:ind w:left="142" w:right="144" w:firstLine="709"/>
        <w:jc w:val="both"/>
        <w:rPr>
          <w:i/>
          <w:sz w:val="24"/>
          <w:szCs w:val="24"/>
        </w:rPr>
        <w:sectPr w:rsidR="00FC3317" w:rsidRPr="00FC3317" w:rsidSect="00A25E61">
          <w:type w:val="nextColumn"/>
          <w:pgSz w:w="11910" w:h="16840"/>
          <w:pgMar w:top="1134" w:right="850" w:bottom="1134" w:left="1701" w:header="0" w:footer="823" w:gutter="0"/>
          <w:cols w:space="720"/>
        </w:sectPr>
      </w:pPr>
    </w:p>
    <w:tbl>
      <w:tblPr>
        <w:tblStyle w:val="TableNormal"/>
        <w:tblW w:w="9089" w:type="dxa"/>
        <w:tblInd w:w="2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28"/>
        <w:gridCol w:w="4761"/>
      </w:tblGrid>
      <w:tr w:rsidR="00FC3317" w:rsidRPr="00FC3317" w14:paraId="45A9BD32" w14:textId="77777777" w:rsidTr="003C629F">
        <w:trPr>
          <w:trHeight w:val="14476"/>
        </w:trPr>
        <w:tc>
          <w:tcPr>
            <w:tcW w:w="4328" w:type="dxa"/>
          </w:tcPr>
          <w:p w14:paraId="4BD5C475"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lastRenderedPageBreak/>
              <w:t xml:space="preserve">сотрудничеству со сверстниками в </w:t>
            </w:r>
            <w:r w:rsidRPr="00FC3317">
              <w:rPr>
                <w:spacing w:val="-2"/>
                <w:sz w:val="24"/>
                <w:szCs w:val="24"/>
                <w:lang w:val="ru-RU"/>
              </w:rPr>
              <w:t>образовательной,</w:t>
            </w:r>
            <w:r w:rsidRPr="00FC3317">
              <w:rPr>
                <w:sz w:val="24"/>
                <w:szCs w:val="24"/>
                <w:lang w:val="ru-RU"/>
              </w:rPr>
              <w:tab/>
            </w:r>
            <w:r w:rsidRPr="00FC3317">
              <w:rPr>
                <w:spacing w:val="-2"/>
                <w:sz w:val="24"/>
                <w:szCs w:val="24"/>
                <w:lang w:val="ru-RU"/>
              </w:rPr>
              <w:t xml:space="preserve">общественно </w:t>
            </w:r>
            <w:r w:rsidRPr="00FC3317">
              <w:rPr>
                <w:sz w:val="24"/>
                <w:szCs w:val="24"/>
                <w:lang w:val="ru-RU"/>
              </w:rPr>
              <w:t>полезной, учебно-исследовательской, проектной и других видах</w:t>
            </w:r>
            <w:r w:rsidRPr="00FC3317">
              <w:rPr>
                <w:spacing w:val="40"/>
                <w:sz w:val="24"/>
                <w:szCs w:val="24"/>
                <w:lang w:val="ru-RU"/>
              </w:rPr>
              <w:t xml:space="preserve"> </w:t>
            </w:r>
            <w:r w:rsidRPr="00FC3317">
              <w:rPr>
                <w:spacing w:val="-2"/>
                <w:sz w:val="24"/>
                <w:szCs w:val="24"/>
                <w:lang w:val="ru-RU"/>
              </w:rPr>
              <w:t>деятельности;</w:t>
            </w:r>
          </w:p>
          <w:p w14:paraId="62DEAB9F" w14:textId="77777777" w:rsidR="00FC3317" w:rsidRPr="00FC3317" w:rsidRDefault="00FC3317" w:rsidP="009817E5">
            <w:pPr>
              <w:pStyle w:val="TableParagraph"/>
              <w:numPr>
                <w:ilvl w:val="0"/>
                <w:numId w:val="89"/>
              </w:numPr>
              <w:ind w:left="142" w:right="144" w:firstLine="709"/>
              <w:jc w:val="both"/>
              <w:rPr>
                <w:sz w:val="24"/>
                <w:szCs w:val="24"/>
                <w:lang w:val="ru-RU"/>
              </w:rPr>
            </w:pPr>
            <w:r w:rsidRPr="00FC3317">
              <w:rPr>
                <w:sz w:val="24"/>
                <w:szCs w:val="24"/>
                <w:lang w:val="ru-RU"/>
              </w:rPr>
              <w:t xml:space="preserve">отношение к профессиональной деятельности как возможности участия в решении личных, общественных, государственных, общенациональных </w:t>
            </w:r>
            <w:r w:rsidRPr="00FC3317">
              <w:rPr>
                <w:spacing w:val="-2"/>
                <w:sz w:val="24"/>
                <w:szCs w:val="24"/>
                <w:lang w:val="ru-RU"/>
              </w:rPr>
              <w:t>проблем;</w:t>
            </w:r>
          </w:p>
          <w:p w14:paraId="136ADAEA" w14:textId="77777777" w:rsidR="00FC3317" w:rsidRPr="00FC3317" w:rsidRDefault="00FC3317" w:rsidP="00A25E61">
            <w:pPr>
              <w:pStyle w:val="TableParagraph"/>
              <w:spacing w:line="273" w:lineRule="exact"/>
              <w:ind w:left="142" w:right="144" w:firstLine="709"/>
              <w:jc w:val="both"/>
              <w:rPr>
                <w:i/>
                <w:sz w:val="24"/>
                <w:szCs w:val="24"/>
              </w:rPr>
            </w:pPr>
            <w:proofErr w:type="spellStart"/>
            <w:r w:rsidRPr="00FC3317">
              <w:rPr>
                <w:b/>
                <w:i/>
                <w:spacing w:val="-2"/>
                <w:sz w:val="24"/>
                <w:szCs w:val="24"/>
              </w:rPr>
              <w:t>метапредметные</w:t>
            </w:r>
            <w:proofErr w:type="spellEnd"/>
            <w:r w:rsidRPr="00FC3317">
              <w:rPr>
                <w:i/>
                <w:spacing w:val="-2"/>
                <w:sz w:val="24"/>
                <w:szCs w:val="24"/>
              </w:rPr>
              <w:t>:</w:t>
            </w:r>
          </w:p>
          <w:p w14:paraId="055D08EB" w14:textId="77777777" w:rsidR="00FC3317" w:rsidRPr="00FC3317" w:rsidRDefault="00FC3317" w:rsidP="009817E5">
            <w:pPr>
              <w:pStyle w:val="TableParagraph"/>
              <w:numPr>
                <w:ilvl w:val="0"/>
                <w:numId w:val="89"/>
              </w:numPr>
              <w:ind w:left="142" w:right="144" w:firstLine="709"/>
              <w:jc w:val="both"/>
              <w:rPr>
                <w:sz w:val="24"/>
                <w:szCs w:val="24"/>
                <w:lang w:val="ru-RU"/>
              </w:rPr>
            </w:pPr>
            <w:r w:rsidRPr="00FC3317">
              <w:rPr>
                <w:sz w:val="24"/>
                <w:szCs w:val="24"/>
                <w:lang w:val="ru-RU"/>
              </w:rPr>
              <w:t xml:space="preserve">умение самостоятельно определять цели деятельности и составлять планы </w:t>
            </w:r>
            <w:r w:rsidRPr="00FC3317">
              <w:rPr>
                <w:spacing w:val="-2"/>
                <w:sz w:val="24"/>
                <w:szCs w:val="24"/>
                <w:lang w:val="ru-RU"/>
              </w:rPr>
              <w:t>деятельности;</w:t>
            </w:r>
            <w:r w:rsidRPr="00FC3317">
              <w:rPr>
                <w:sz w:val="24"/>
                <w:szCs w:val="24"/>
                <w:lang w:val="ru-RU"/>
              </w:rPr>
              <w:tab/>
            </w:r>
            <w:r w:rsidRPr="00FC3317">
              <w:rPr>
                <w:spacing w:val="-2"/>
                <w:sz w:val="24"/>
                <w:szCs w:val="24"/>
                <w:lang w:val="ru-RU"/>
              </w:rPr>
              <w:t xml:space="preserve">самостоятельно </w:t>
            </w:r>
            <w:r w:rsidRPr="00FC3317">
              <w:rPr>
                <w:sz w:val="24"/>
                <w:szCs w:val="24"/>
                <w:lang w:val="ru-RU"/>
              </w:rPr>
              <w:t xml:space="preserve">осуществлять, контролировать и </w:t>
            </w:r>
            <w:r w:rsidRPr="00FC3317">
              <w:rPr>
                <w:spacing w:val="-2"/>
                <w:sz w:val="24"/>
                <w:szCs w:val="24"/>
                <w:lang w:val="ru-RU"/>
              </w:rPr>
              <w:t>корректировать</w:t>
            </w:r>
            <w:r w:rsidRPr="00FC3317">
              <w:rPr>
                <w:sz w:val="24"/>
                <w:szCs w:val="24"/>
                <w:lang w:val="ru-RU"/>
              </w:rPr>
              <w:tab/>
            </w:r>
            <w:r w:rsidRPr="00FC3317">
              <w:rPr>
                <w:sz w:val="24"/>
                <w:szCs w:val="24"/>
                <w:lang w:val="ru-RU"/>
              </w:rPr>
              <w:tab/>
            </w:r>
            <w:r w:rsidRPr="00FC3317">
              <w:rPr>
                <w:spacing w:val="-2"/>
                <w:sz w:val="24"/>
                <w:szCs w:val="24"/>
                <w:lang w:val="ru-RU"/>
              </w:rPr>
              <w:t xml:space="preserve">деятельность; </w:t>
            </w:r>
            <w:r w:rsidRPr="00FC3317">
              <w:rPr>
                <w:sz w:val="24"/>
                <w:szCs w:val="24"/>
                <w:lang w:val="ru-RU"/>
              </w:rPr>
              <w:t>использовать все возможные ресурсы для достижения поставленных целей и реализации планов деятельности; выбирать успешные стратегии в различных ситуациях;</w:t>
            </w:r>
          </w:p>
          <w:p w14:paraId="5D2BE4E7" w14:textId="77777777" w:rsidR="00FC3317" w:rsidRPr="00FC3317" w:rsidRDefault="00FC3317" w:rsidP="009817E5">
            <w:pPr>
              <w:pStyle w:val="TableParagraph"/>
              <w:numPr>
                <w:ilvl w:val="0"/>
                <w:numId w:val="89"/>
              </w:numPr>
              <w:ind w:left="142" w:right="144" w:firstLine="709"/>
              <w:jc w:val="both"/>
              <w:rPr>
                <w:sz w:val="24"/>
                <w:szCs w:val="24"/>
                <w:lang w:val="ru-RU"/>
              </w:rPr>
            </w:pPr>
            <w:r w:rsidRPr="00FC3317">
              <w:rPr>
                <w:sz w:val="24"/>
                <w:szCs w:val="24"/>
                <w:lang w:val="ru-RU"/>
              </w:rPr>
              <w:t xml:space="preserve">умение продуктивно общаться и взаимодействовать в процессе совместной деятельности, учитывать </w:t>
            </w:r>
            <w:r w:rsidRPr="00FC3317">
              <w:rPr>
                <w:spacing w:val="-2"/>
                <w:sz w:val="24"/>
                <w:szCs w:val="24"/>
                <w:lang w:val="ru-RU"/>
              </w:rPr>
              <w:t>позиции</w:t>
            </w:r>
            <w:r w:rsidRPr="00FC3317">
              <w:rPr>
                <w:sz w:val="24"/>
                <w:szCs w:val="24"/>
                <w:lang w:val="ru-RU"/>
              </w:rPr>
              <w:tab/>
            </w:r>
            <w:r w:rsidRPr="00FC3317">
              <w:rPr>
                <w:spacing w:val="-2"/>
                <w:sz w:val="24"/>
                <w:szCs w:val="24"/>
                <w:lang w:val="ru-RU"/>
              </w:rPr>
              <w:t>других</w:t>
            </w:r>
            <w:r w:rsidRPr="00FC3317">
              <w:rPr>
                <w:sz w:val="24"/>
                <w:szCs w:val="24"/>
                <w:lang w:val="ru-RU"/>
              </w:rPr>
              <w:tab/>
            </w:r>
            <w:r w:rsidRPr="00FC3317">
              <w:rPr>
                <w:spacing w:val="-2"/>
                <w:sz w:val="24"/>
                <w:szCs w:val="24"/>
                <w:lang w:val="ru-RU"/>
              </w:rPr>
              <w:t xml:space="preserve">участников </w:t>
            </w:r>
            <w:r w:rsidRPr="00FC3317">
              <w:rPr>
                <w:sz w:val="24"/>
                <w:szCs w:val="24"/>
                <w:lang w:val="ru-RU"/>
              </w:rPr>
              <w:t xml:space="preserve">деятельности, эффективно разрешать </w:t>
            </w:r>
            <w:r w:rsidRPr="00FC3317">
              <w:rPr>
                <w:spacing w:val="-2"/>
                <w:sz w:val="24"/>
                <w:szCs w:val="24"/>
                <w:lang w:val="ru-RU"/>
              </w:rPr>
              <w:t>конфликты;</w:t>
            </w:r>
          </w:p>
          <w:p w14:paraId="77F96155" w14:textId="77777777" w:rsidR="00FC3317" w:rsidRPr="00FC3317" w:rsidRDefault="00FC3317" w:rsidP="009817E5">
            <w:pPr>
              <w:pStyle w:val="TableParagraph"/>
              <w:numPr>
                <w:ilvl w:val="0"/>
                <w:numId w:val="89"/>
              </w:numPr>
              <w:ind w:left="142" w:right="144" w:firstLine="709"/>
              <w:jc w:val="both"/>
              <w:rPr>
                <w:sz w:val="24"/>
                <w:szCs w:val="24"/>
                <w:lang w:val="ru-RU"/>
              </w:rPr>
            </w:pPr>
            <w:r w:rsidRPr="00FC3317">
              <w:rPr>
                <w:spacing w:val="-2"/>
                <w:sz w:val="24"/>
                <w:szCs w:val="24"/>
                <w:lang w:val="ru-RU"/>
              </w:rPr>
              <w:t>владение</w:t>
            </w:r>
            <w:r w:rsidRPr="00FC3317">
              <w:rPr>
                <w:sz w:val="24"/>
                <w:szCs w:val="24"/>
                <w:lang w:val="ru-RU"/>
              </w:rPr>
              <w:tab/>
            </w:r>
            <w:r w:rsidRPr="00FC3317">
              <w:rPr>
                <w:spacing w:val="-2"/>
                <w:sz w:val="24"/>
                <w:szCs w:val="24"/>
                <w:lang w:val="ru-RU"/>
              </w:rPr>
              <w:t>навыками познавательной,</w:t>
            </w:r>
            <w:r w:rsidRPr="00FC3317">
              <w:rPr>
                <w:sz w:val="24"/>
                <w:szCs w:val="24"/>
                <w:lang w:val="ru-RU"/>
              </w:rPr>
              <w:tab/>
            </w:r>
            <w:r w:rsidRPr="00FC3317">
              <w:rPr>
                <w:sz w:val="24"/>
                <w:szCs w:val="24"/>
                <w:lang w:val="ru-RU"/>
              </w:rPr>
              <w:tab/>
            </w:r>
            <w:r w:rsidRPr="00FC3317">
              <w:rPr>
                <w:spacing w:val="-2"/>
                <w:sz w:val="24"/>
                <w:szCs w:val="24"/>
                <w:lang w:val="ru-RU"/>
              </w:rPr>
              <w:t xml:space="preserve">учебно- </w:t>
            </w:r>
            <w:r w:rsidRPr="00FC3317">
              <w:rPr>
                <w:sz w:val="24"/>
                <w:szCs w:val="24"/>
                <w:lang w:val="ru-RU"/>
              </w:rPr>
              <w:t xml:space="preserve">исследовательской и проектной деятельности, навыками разрешения проблем; способность и готовность к самостоятельному поиску методов решения практических задач, применению различных методов </w:t>
            </w:r>
            <w:r w:rsidRPr="00FC3317">
              <w:rPr>
                <w:spacing w:val="-2"/>
                <w:sz w:val="24"/>
                <w:szCs w:val="24"/>
                <w:lang w:val="ru-RU"/>
              </w:rPr>
              <w:t>познания;</w:t>
            </w:r>
          </w:p>
          <w:p w14:paraId="3517FDE7" w14:textId="77777777" w:rsidR="00FC3317" w:rsidRPr="00FC3317" w:rsidRDefault="00FC3317" w:rsidP="009817E5">
            <w:pPr>
              <w:pStyle w:val="TableParagraph"/>
              <w:numPr>
                <w:ilvl w:val="0"/>
                <w:numId w:val="89"/>
              </w:numPr>
              <w:ind w:left="142" w:right="144" w:firstLine="709"/>
              <w:jc w:val="both"/>
              <w:rPr>
                <w:sz w:val="24"/>
                <w:szCs w:val="24"/>
                <w:lang w:val="ru-RU"/>
              </w:rPr>
            </w:pPr>
            <w:r w:rsidRPr="00FC3317">
              <w:rPr>
                <w:sz w:val="24"/>
                <w:szCs w:val="24"/>
                <w:lang w:val="ru-RU"/>
              </w:rPr>
              <w:t>готовность и способность к самостоятельной информационно- познавательной деятельности, включая умение ориентироваться в различных источниках информации, критически оценивать и интерпретировать информацию, получаемую из различных источников;</w:t>
            </w:r>
          </w:p>
          <w:p w14:paraId="747462DA" w14:textId="77777777" w:rsidR="00FC3317" w:rsidRPr="00FC3317" w:rsidRDefault="00FC3317" w:rsidP="009817E5">
            <w:pPr>
              <w:pStyle w:val="TableParagraph"/>
              <w:numPr>
                <w:ilvl w:val="0"/>
                <w:numId w:val="89"/>
              </w:numPr>
              <w:ind w:left="142" w:right="144" w:firstLine="709"/>
              <w:jc w:val="both"/>
              <w:rPr>
                <w:sz w:val="24"/>
                <w:szCs w:val="24"/>
                <w:lang w:val="ru-RU"/>
              </w:rPr>
            </w:pPr>
            <w:r w:rsidRPr="00FC3317">
              <w:rPr>
                <w:sz w:val="24"/>
                <w:szCs w:val="24"/>
                <w:lang w:val="ru-RU"/>
              </w:rPr>
              <w:t>владение языковыми средствами: умение ясно, логично и точно излагать свою точку зрения, использовать адекватные языковые средства;</w:t>
            </w:r>
          </w:p>
          <w:p w14:paraId="30014087" w14:textId="77777777" w:rsidR="00FC3317" w:rsidRPr="00FC3317" w:rsidRDefault="00FC3317" w:rsidP="009817E5">
            <w:pPr>
              <w:pStyle w:val="TableParagraph"/>
              <w:numPr>
                <w:ilvl w:val="0"/>
                <w:numId w:val="89"/>
              </w:numPr>
              <w:spacing w:line="237" w:lineRule="auto"/>
              <w:ind w:left="142" w:right="144" w:firstLine="709"/>
              <w:jc w:val="both"/>
              <w:rPr>
                <w:sz w:val="24"/>
                <w:szCs w:val="24"/>
                <w:lang w:val="ru-RU"/>
              </w:rPr>
            </w:pPr>
            <w:r w:rsidRPr="00FC3317">
              <w:rPr>
                <w:sz w:val="24"/>
                <w:szCs w:val="24"/>
                <w:lang w:val="ru-RU"/>
              </w:rPr>
              <w:t>владение</w:t>
            </w:r>
            <w:r w:rsidRPr="00FC3317">
              <w:rPr>
                <w:spacing w:val="-5"/>
                <w:sz w:val="24"/>
                <w:szCs w:val="24"/>
                <w:lang w:val="ru-RU"/>
              </w:rPr>
              <w:t xml:space="preserve"> </w:t>
            </w:r>
            <w:r w:rsidRPr="00FC3317">
              <w:rPr>
                <w:sz w:val="24"/>
                <w:szCs w:val="24"/>
                <w:lang w:val="ru-RU"/>
              </w:rPr>
              <w:t>навыками</w:t>
            </w:r>
            <w:r w:rsidRPr="00FC3317">
              <w:rPr>
                <w:spacing w:val="-3"/>
                <w:sz w:val="24"/>
                <w:szCs w:val="24"/>
                <w:lang w:val="ru-RU"/>
              </w:rPr>
              <w:t xml:space="preserve"> </w:t>
            </w:r>
            <w:r w:rsidRPr="00FC3317">
              <w:rPr>
                <w:sz w:val="24"/>
                <w:szCs w:val="24"/>
                <w:lang w:val="ru-RU"/>
              </w:rPr>
              <w:lastRenderedPageBreak/>
              <w:t>познавательной рефлексии как осознания совершаемых действий</w:t>
            </w:r>
            <w:r w:rsidRPr="00FC3317">
              <w:rPr>
                <w:spacing w:val="73"/>
                <w:sz w:val="24"/>
                <w:szCs w:val="24"/>
                <w:lang w:val="ru-RU"/>
              </w:rPr>
              <w:t xml:space="preserve"> </w:t>
            </w:r>
            <w:r w:rsidRPr="00FC3317">
              <w:rPr>
                <w:sz w:val="24"/>
                <w:szCs w:val="24"/>
                <w:lang w:val="ru-RU"/>
              </w:rPr>
              <w:t>и</w:t>
            </w:r>
            <w:r w:rsidRPr="00FC3317">
              <w:rPr>
                <w:spacing w:val="75"/>
                <w:sz w:val="24"/>
                <w:szCs w:val="24"/>
                <w:lang w:val="ru-RU"/>
              </w:rPr>
              <w:t xml:space="preserve"> </w:t>
            </w:r>
            <w:r w:rsidRPr="00FC3317">
              <w:rPr>
                <w:sz w:val="24"/>
                <w:szCs w:val="24"/>
                <w:lang w:val="ru-RU"/>
              </w:rPr>
              <w:t>мыслительных</w:t>
            </w:r>
            <w:r w:rsidRPr="00FC3317">
              <w:rPr>
                <w:spacing w:val="75"/>
                <w:sz w:val="24"/>
                <w:szCs w:val="24"/>
                <w:lang w:val="ru-RU"/>
              </w:rPr>
              <w:t xml:space="preserve"> </w:t>
            </w:r>
            <w:r w:rsidRPr="00FC3317">
              <w:rPr>
                <w:spacing w:val="-2"/>
                <w:sz w:val="24"/>
                <w:szCs w:val="24"/>
                <w:lang w:val="ru-RU"/>
              </w:rPr>
              <w:t>процессов,</w:t>
            </w:r>
          </w:p>
          <w:p w14:paraId="3B155448" w14:textId="77777777" w:rsidR="00FC3317" w:rsidRPr="00FC3317" w:rsidRDefault="00FC3317" w:rsidP="00A25E61">
            <w:pPr>
              <w:pStyle w:val="TableParagraph"/>
              <w:spacing w:line="266" w:lineRule="exact"/>
              <w:ind w:left="142" w:right="144" w:firstLine="709"/>
              <w:jc w:val="both"/>
              <w:rPr>
                <w:sz w:val="24"/>
                <w:szCs w:val="24"/>
                <w:lang w:val="ru-RU"/>
              </w:rPr>
            </w:pPr>
            <w:r w:rsidRPr="00FC3317">
              <w:rPr>
                <w:sz w:val="24"/>
                <w:szCs w:val="24"/>
                <w:lang w:val="ru-RU"/>
              </w:rPr>
              <w:t>их</w:t>
            </w:r>
            <w:r w:rsidRPr="00FC3317">
              <w:rPr>
                <w:spacing w:val="73"/>
                <w:w w:val="150"/>
                <w:sz w:val="24"/>
                <w:szCs w:val="24"/>
                <w:lang w:val="ru-RU"/>
              </w:rPr>
              <w:t xml:space="preserve"> </w:t>
            </w:r>
            <w:r w:rsidRPr="00FC3317">
              <w:rPr>
                <w:sz w:val="24"/>
                <w:szCs w:val="24"/>
                <w:lang w:val="ru-RU"/>
              </w:rPr>
              <w:t>результатов</w:t>
            </w:r>
            <w:r w:rsidRPr="00FC3317">
              <w:rPr>
                <w:spacing w:val="71"/>
                <w:w w:val="150"/>
                <w:sz w:val="24"/>
                <w:szCs w:val="24"/>
                <w:lang w:val="ru-RU"/>
              </w:rPr>
              <w:t xml:space="preserve"> </w:t>
            </w:r>
            <w:r w:rsidRPr="00FC3317">
              <w:rPr>
                <w:sz w:val="24"/>
                <w:szCs w:val="24"/>
                <w:lang w:val="ru-RU"/>
              </w:rPr>
              <w:t>и</w:t>
            </w:r>
            <w:r w:rsidRPr="00FC3317">
              <w:rPr>
                <w:spacing w:val="73"/>
                <w:w w:val="150"/>
                <w:sz w:val="24"/>
                <w:szCs w:val="24"/>
                <w:lang w:val="ru-RU"/>
              </w:rPr>
              <w:t xml:space="preserve"> </w:t>
            </w:r>
            <w:r w:rsidRPr="00FC3317">
              <w:rPr>
                <w:sz w:val="24"/>
                <w:szCs w:val="24"/>
                <w:lang w:val="ru-RU"/>
              </w:rPr>
              <w:t>оснований,</w:t>
            </w:r>
            <w:r w:rsidRPr="00FC3317">
              <w:rPr>
                <w:spacing w:val="72"/>
                <w:w w:val="150"/>
                <w:sz w:val="24"/>
                <w:szCs w:val="24"/>
                <w:lang w:val="ru-RU"/>
              </w:rPr>
              <w:t xml:space="preserve"> </w:t>
            </w:r>
            <w:r w:rsidRPr="00FC3317">
              <w:rPr>
                <w:spacing w:val="-2"/>
                <w:sz w:val="24"/>
                <w:szCs w:val="24"/>
                <w:lang w:val="ru-RU"/>
              </w:rPr>
              <w:t>границ</w:t>
            </w:r>
          </w:p>
        </w:tc>
        <w:tc>
          <w:tcPr>
            <w:tcW w:w="4761" w:type="dxa"/>
          </w:tcPr>
          <w:p w14:paraId="3C4F34CF" w14:textId="77777777" w:rsidR="00FC3317" w:rsidRPr="00FC3317" w:rsidRDefault="00FC3317" w:rsidP="00A25E61">
            <w:pPr>
              <w:pStyle w:val="TableParagraph"/>
              <w:ind w:left="142" w:right="144" w:firstLine="709"/>
              <w:jc w:val="both"/>
              <w:rPr>
                <w:sz w:val="24"/>
                <w:szCs w:val="24"/>
                <w:lang w:val="ru-RU"/>
              </w:rPr>
            </w:pPr>
          </w:p>
        </w:tc>
      </w:tr>
    </w:tbl>
    <w:p w14:paraId="1BCBF265" w14:textId="77777777" w:rsidR="00FC3317" w:rsidRPr="00FC3317" w:rsidRDefault="00FC3317" w:rsidP="00A25E61">
      <w:pPr>
        <w:pStyle w:val="TableParagraph"/>
        <w:ind w:left="142" w:right="144" w:firstLine="709"/>
        <w:jc w:val="both"/>
        <w:rPr>
          <w:sz w:val="24"/>
          <w:szCs w:val="24"/>
        </w:rPr>
        <w:sectPr w:rsidR="00FC3317" w:rsidRPr="00FC3317" w:rsidSect="00A25E61">
          <w:type w:val="nextColumn"/>
          <w:pgSz w:w="11910" w:h="16840"/>
          <w:pgMar w:top="1134" w:right="850" w:bottom="1134" w:left="1701" w:header="0" w:footer="823" w:gutter="0"/>
          <w:cols w:space="720"/>
        </w:sectPr>
      </w:pPr>
    </w:p>
    <w:p w14:paraId="7A1ECE40" w14:textId="77777777" w:rsidR="00FC3317" w:rsidRPr="00FC3317" w:rsidRDefault="00FC3317" w:rsidP="00A25E61">
      <w:pPr>
        <w:spacing w:before="78"/>
        <w:ind w:left="142" w:right="144" w:firstLine="709"/>
        <w:jc w:val="both"/>
        <w:rPr>
          <w:sz w:val="24"/>
          <w:szCs w:val="24"/>
        </w:rPr>
      </w:pPr>
      <w:r w:rsidRPr="00FC3317">
        <w:rPr>
          <w:noProof/>
          <w:sz w:val="24"/>
          <w:szCs w:val="24"/>
          <w:lang w:eastAsia="ru-RU"/>
        </w:rPr>
        <w:lastRenderedPageBreak/>
        <mc:AlternateContent>
          <mc:Choice Requires="wps">
            <w:drawing>
              <wp:anchor distT="0" distB="0" distL="0" distR="0" simplePos="0" relativeHeight="251660288" behindDoc="1" locked="0" layoutInCell="1" allowOverlap="1" wp14:anchorId="093A8F65" wp14:editId="269BBC50">
                <wp:simplePos x="0" y="0"/>
                <wp:positionH relativeFrom="page">
                  <wp:posOffset>879652</wp:posOffset>
                </wp:positionH>
                <wp:positionV relativeFrom="page">
                  <wp:posOffset>719327</wp:posOffset>
                </wp:positionV>
                <wp:extent cx="6344285" cy="9215755"/>
                <wp:effectExtent l="0" t="0" r="0" b="0"/>
                <wp:wrapNone/>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44285" cy="9215755"/>
                        </a:xfrm>
                        <a:custGeom>
                          <a:avLst/>
                          <a:gdLst/>
                          <a:ahLst/>
                          <a:cxnLst/>
                          <a:rect l="l" t="t" r="r" b="b"/>
                          <a:pathLst>
                            <a:path w="6344285" h="9215755">
                              <a:moveTo>
                                <a:pt x="2748026" y="0"/>
                              </a:moveTo>
                              <a:lnTo>
                                <a:pt x="6096" y="0"/>
                              </a:lnTo>
                              <a:lnTo>
                                <a:pt x="0" y="0"/>
                              </a:lnTo>
                              <a:lnTo>
                                <a:pt x="0" y="6096"/>
                              </a:lnTo>
                              <a:lnTo>
                                <a:pt x="0" y="9209532"/>
                              </a:lnTo>
                              <a:lnTo>
                                <a:pt x="0" y="9215628"/>
                              </a:lnTo>
                              <a:lnTo>
                                <a:pt x="6096" y="9215628"/>
                              </a:lnTo>
                              <a:lnTo>
                                <a:pt x="2748026" y="9215628"/>
                              </a:lnTo>
                              <a:lnTo>
                                <a:pt x="2748026" y="9209532"/>
                              </a:lnTo>
                              <a:lnTo>
                                <a:pt x="6096" y="9209532"/>
                              </a:lnTo>
                              <a:lnTo>
                                <a:pt x="6096" y="6096"/>
                              </a:lnTo>
                              <a:lnTo>
                                <a:pt x="2748026" y="6096"/>
                              </a:lnTo>
                              <a:lnTo>
                                <a:pt x="2748026" y="0"/>
                              </a:lnTo>
                              <a:close/>
                            </a:path>
                            <a:path w="6344285" h="9215755">
                              <a:moveTo>
                                <a:pt x="2754185" y="0"/>
                              </a:moveTo>
                              <a:lnTo>
                                <a:pt x="2748102" y="0"/>
                              </a:lnTo>
                              <a:lnTo>
                                <a:pt x="2748102" y="6096"/>
                              </a:lnTo>
                              <a:lnTo>
                                <a:pt x="2748102" y="9209532"/>
                              </a:lnTo>
                              <a:lnTo>
                                <a:pt x="2748102" y="9215628"/>
                              </a:lnTo>
                              <a:lnTo>
                                <a:pt x="2754185" y="9215628"/>
                              </a:lnTo>
                              <a:lnTo>
                                <a:pt x="2754185" y="9209532"/>
                              </a:lnTo>
                              <a:lnTo>
                                <a:pt x="2754185" y="6096"/>
                              </a:lnTo>
                              <a:lnTo>
                                <a:pt x="2754185" y="0"/>
                              </a:lnTo>
                              <a:close/>
                            </a:path>
                            <a:path w="6344285" h="9215755">
                              <a:moveTo>
                                <a:pt x="6337998" y="9209532"/>
                              </a:moveTo>
                              <a:lnTo>
                                <a:pt x="2754198" y="9209532"/>
                              </a:lnTo>
                              <a:lnTo>
                                <a:pt x="2754198" y="9215628"/>
                              </a:lnTo>
                              <a:lnTo>
                                <a:pt x="6337998" y="9215628"/>
                              </a:lnTo>
                              <a:lnTo>
                                <a:pt x="6337998" y="9209532"/>
                              </a:lnTo>
                              <a:close/>
                            </a:path>
                            <a:path w="6344285" h="9215755">
                              <a:moveTo>
                                <a:pt x="6337998" y="0"/>
                              </a:moveTo>
                              <a:lnTo>
                                <a:pt x="2754198" y="0"/>
                              </a:lnTo>
                              <a:lnTo>
                                <a:pt x="2754198" y="6096"/>
                              </a:lnTo>
                              <a:lnTo>
                                <a:pt x="6337998" y="6096"/>
                              </a:lnTo>
                              <a:lnTo>
                                <a:pt x="6337998" y="0"/>
                              </a:lnTo>
                              <a:close/>
                            </a:path>
                            <a:path w="6344285" h="9215755">
                              <a:moveTo>
                                <a:pt x="6344094" y="0"/>
                              </a:moveTo>
                              <a:lnTo>
                                <a:pt x="6338011" y="0"/>
                              </a:lnTo>
                              <a:lnTo>
                                <a:pt x="6338011" y="6096"/>
                              </a:lnTo>
                              <a:lnTo>
                                <a:pt x="6338011" y="9209532"/>
                              </a:lnTo>
                              <a:lnTo>
                                <a:pt x="6338011" y="9215628"/>
                              </a:lnTo>
                              <a:lnTo>
                                <a:pt x="6344094" y="9215628"/>
                              </a:lnTo>
                              <a:lnTo>
                                <a:pt x="6344094" y="9209532"/>
                              </a:lnTo>
                              <a:lnTo>
                                <a:pt x="6344094" y="6096"/>
                              </a:lnTo>
                              <a:lnTo>
                                <a:pt x="634409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8508508" id="Graphic 18" o:spid="_x0000_s1026" style="position:absolute;margin-left:69.25pt;margin-top:56.65pt;width:499.55pt;height:725.65pt;z-index:-251656192;visibility:visible;mso-wrap-style:square;mso-wrap-distance-left:0;mso-wrap-distance-top:0;mso-wrap-distance-right:0;mso-wrap-distance-bottom:0;mso-position-horizontal:absolute;mso-position-horizontal-relative:page;mso-position-vertical:absolute;mso-position-vertical-relative:page;v-text-anchor:top" coordsize="6344285,9215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" path="m2748026,l6096,,,,,6096,,9209532r,6096l6096,9215628r2741930,l2748026,9209532r-2741930,l6096,6096r2741930,l2748026,xem2754185,r-6083,l2748102,6096r,9203436l2748102,9215628r6083,l2754185,9209532r,-9203436l2754185,xem6337998,9209532r-3583800,l2754198,9215628r3583800,l6337998,9209532xem6337998,l2754198,r,6096l6337998,6096r,-6096xem6344094,r-6083,l6338011,6096r,9203436l6338011,9215628r6083,l6344094,9209532r,-9203436l6344094,xe" fillcolor="black" stroked="f">
                <v:path arrowok="t"/>
                <w10:wrap anchorx="page" anchory="page"/>
              </v:shape>
            </w:pict>
          </mc:Fallback>
        </mc:AlternateContent>
      </w:r>
      <w:r w:rsidRPr="00FC3317">
        <w:rPr>
          <w:sz w:val="24"/>
          <w:szCs w:val="24"/>
        </w:rPr>
        <w:t xml:space="preserve">своего знания и незнания, новых познавательных задач и средств для их </w:t>
      </w:r>
      <w:r w:rsidRPr="00FC3317">
        <w:rPr>
          <w:spacing w:val="-2"/>
          <w:sz w:val="24"/>
          <w:szCs w:val="24"/>
        </w:rPr>
        <w:t>достижения;</w:t>
      </w:r>
    </w:p>
    <w:p w14:paraId="0ADB6AFC" w14:textId="77777777" w:rsidR="00FC3317" w:rsidRPr="00FC3317" w:rsidRDefault="00FC3317" w:rsidP="009817E5">
      <w:pPr>
        <w:pStyle w:val="a5"/>
        <w:numPr>
          <w:ilvl w:val="0"/>
          <w:numId w:val="88"/>
        </w:numPr>
        <w:spacing w:before="2"/>
        <w:ind w:left="142" w:right="144" w:firstLine="709"/>
        <w:rPr>
          <w:sz w:val="24"/>
          <w:szCs w:val="24"/>
        </w:rPr>
      </w:pPr>
      <w:r w:rsidRPr="00FC3317">
        <w:rPr>
          <w:sz w:val="24"/>
          <w:szCs w:val="24"/>
        </w:rPr>
        <w:t xml:space="preserve">целеустремленность в поисках и принятии решений, сообразительность </w:t>
      </w:r>
      <w:r w:rsidRPr="00FC3317">
        <w:rPr>
          <w:spacing w:val="-10"/>
          <w:sz w:val="24"/>
          <w:szCs w:val="24"/>
        </w:rPr>
        <w:t>и</w:t>
      </w:r>
      <w:r w:rsidRPr="00FC3317">
        <w:rPr>
          <w:sz w:val="24"/>
          <w:szCs w:val="24"/>
        </w:rPr>
        <w:tab/>
      </w:r>
      <w:r w:rsidRPr="00FC3317">
        <w:rPr>
          <w:sz w:val="24"/>
          <w:szCs w:val="24"/>
        </w:rPr>
        <w:tab/>
      </w:r>
      <w:r w:rsidRPr="00FC3317">
        <w:rPr>
          <w:spacing w:val="-2"/>
          <w:sz w:val="24"/>
          <w:szCs w:val="24"/>
        </w:rPr>
        <w:t>интуиция,</w:t>
      </w:r>
      <w:r w:rsidRPr="00FC3317">
        <w:rPr>
          <w:sz w:val="24"/>
          <w:szCs w:val="24"/>
        </w:rPr>
        <w:tab/>
      </w:r>
      <w:r w:rsidRPr="00FC3317">
        <w:rPr>
          <w:spacing w:val="-2"/>
          <w:sz w:val="24"/>
          <w:szCs w:val="24"/>
        </w:rPr>
        <w:t xml:space="preserve">развитость </w:t>
      </w:r>
      <w:r w:rsidRPr="00FC3317">
        <w:rPr>
          <w:sz w:val="24"/>
          <w:szCs w:val="24"/>
        </w:rPr>
        <w:t>пространственных представлений; способность воспринимать красоту и гармонию мира;</w:t>
      </w:r>
    </w:p>
    <w:p w14:paraId="1EA3F13C" w14:textId="77777777" w:rsidR="00FC3317" w:rsidRPr="00FC3317" w:rsidRDefault="00FC3317" w:rsidP="00A25E61">
      <w:pPr>
        <w:spacing w:line="273" w:lineRule="exact"/>
        <w:ind w:left="142" w:right="144" w:firstLine="709"/>
        <w:jc w:val="both"/>
        <w:rPr>
          <w:i/>
          <w:sz w:val="24"/>
          <w:szCs w:val="24"/>
        </w:rPr>
      </w:pPr>
      <w:r w:rsidRPr="00FC3317">
        <w:rPr>
          <w:b/>
          <w:i/>
          <w:spacing w:val="-2"/>
          <w:sz w:val="24"/>
          <w:szCs w:val="24"/>
        </w:rPr>
        <w:t>предметные</w:t>
      </w:r>
      <w:r w:rsidRPr="00FC3317">
        <w:rPr>
          <w:i/>
          <w:spacing w:val="-2"/>
          <w:sz w:val="24"/>
          <w:szCs w:val="24"/>
        </w:rPr>
        <w:t>:</w:t>
      </w:r>
    </w:p>
    <w:p w14:paraId="126A3A4E" w14:textId="77777777" w:rsidR="00FC3317" w:rsidRPr="00FC3317" w:rsidRDefault="00FC3317" w:rsidP="009817E5">
      <w:pPr>
        <w:pStyle w:val="a5"/>
        <w:numPr>
          <w:ilvl w:val="0"/>
          <w:numId w:val="88"/>
        </w:numPr>
        <w:spacing w:before="2"/>
        <w:ind w:left="142" w:right="144" w:firstLine="709"/>
        <w:rPr>
          <w:sz w:val="24"/>
          <w:szCs w:val="24"/>
        </w:rPr>
      </w:pPr>
      <w:r w:rsidRPr="00FC3317">
        <w:rPr>
          <w:sz w:val="24"/>
          <w:szCs w:val="24"/>
        </w:rPr>
        <w:t>сформированность</w:t>
      </w:r>
      <w:r w:rsidRPr="00FC3317">
        <w:rPr>
          <w:spacing w:val="-12"/>
          <w:sz w:val="24"/>
          <w:szCs w:val="24"/>
        </w:rPr>
        <w:t xml:space="preserve"> </w:t>
      </w:r>
      <w:r w:rsidRPr="00FC3317">
        <w:rPr>
          <w:sz w:val="24"/>
          <w:szCs w:val="24"/>
        </w:rPr>
        <w:t>представлений</w:t>
      </w:r>
      <w:r w:rsidRPr="00FC3317">
        <w:rPr>
          <w:spacing w:val="-12"/>
          <w:sz w:val="24"/>
          <w:szCs w:val="24"/>
        </w:rPr>
        <w:t xml:space="preserve"> </w:t>
      </w:r>
      <w:r w:rsidRPr="00FC3317">
        <w:rPr>
          <w:sz w:val="24"/>
          <w:szCs w:val="24"/>
        </w:rPr>
        <w:t>о математике как части мировой культуры и месте математики в современной цивилизации, способах описания явлений реального мира на математическом языке;</w:t>
      </w:r>
    </w:p>
    <w:p w14:paraId="104B7BF6" w14:textId="77777777" w:rsidR="00FC3317" w:rsidRPr="00FC3317" w:rsidRDefault="00FC3317" w:rsidP="009817E5">
      <w:pPr>
        <w:pStyle w:val="a5"/>
        <w:numPr>
          <w:ilvl w:val="0"/>
          <w:numId w:val="88"/>
        </w:numPr>
        <w:ind w:left="142" w:right="144" w:firstLine="709"/>
        <w:rPr>
          <w:sz w:val="24"/>
          <w:szCs w:val="24"/>
        </w:rPr>
      </w:pPr>
      <w:r w:rsidRPr="00FC3317">
        <w:rPr>
          <w:sz w:val="24"/>
          <w:szCs w:val="24"/>
        </w:rPr>
        <w:t>сформированность</w:t>
      </w:r>
      <w:r w:rsidRPr="00FC3317">
        <w:rPr>
          <w:spacing w:val="-11"/>
          <w:sz w:val="24"/>
          <w:szCs w:val="24"/>
        </w:rPr>
        <w:t xml:space="preserve"> </w:t>
      </w:r>
      <w:r w:rsidRPr="00FC3317">
        <w:rPr>
          <w:sz w:val="24"/>
          <w:szCs w:val="24"/>
        </w:rPr>
        <w:t>представлений</w:t>
      </w:r>
      <w:r w:rsidRPr="00FC3317">
        <w:rPr>
          <w:spacing w:val="-11"/>
          <w:sz w:val="24"/>
          <w:szCs w:val="24"/>
        </w:rPr>
        <w:t xml:space="preserve"> </w:t>
      </w:r>
      <w:r w:rsidRPr="00FC3317">
        <w:rPr>
          <w:sz w:val="24"/>
          <w:szCs w:val="24"/>
        </w:rPr>
        <w:t>о математических понятиях как важнейших математических моделях, позволяющих описывать и изучать разные</w:t>
      </w:r>
      <w:r w:rsidRPr="00FC3317">
        <w:rPr>
          <w:spacing w:val="-1"/>
          <w:sz w:val="24"/>
          <w:szCs w:val="24"/>
        </w:rPr>
        <w:t xml:space="preserve"> </w:t>
      </w:r>
      <w:r w:rsidRPr="00FC3317">
        <w:rPr>
          <w:sz w:val="24"/>
          <w:szCs w:val="24"/>
        </w:rPr>
        <w:t xml:space="preserve">процессы и явления; понимание </w:t>
      </w:r>
      <w:r w:rsidRPr="00FC3317">
        <w:rPr>
          <w:spacing w:val="-2"/>
          <w:sz w:val="24"/>
          <w:szCs w:val="24"/>
        </w:rPr>
        <w:t>возможности</w:t>
      </w:r>
      <w:r w:rsidRPr="00FC3317">
        <w:rPr>
          <w:sz w:val="24"/>
          <w:szCs w:val="24"/>
        </w:rPr>
        <w:tab/>
      </w:r>
      <w:r w:rsidRPr="00FC3317">
        <w:rPr>
          <w:spacing w:val="-2"/>
          <w:sz w:val="24"/>
          <w:szCs w:val="24"/>
        </w:rPr>
        <w:t xml:space="preserve">аксиоматического </w:t>
      </w:r>
      <w:r w:rsidRPr="00FC3317">
        <w:rPr>
          <w:sz w:val="24"/>
          <w:szCs w:val="24"/>
        </w:rPr>
        <w:t>построения математических теорий;</w:t>
      </w:r>
    </w:p>
    <w:p w14:paraId="3ADF33A1" w14:textId="77777777" w:rsidR="00FC3317" w:rsidRPr="00FC3317" w:rsidRDefault="00FC3317" w:rsidP="009817E5">
      <w:pPr>
        <w:pStyle w:val="a5"/>
        <w:numPr>
          <w:ilvl w:val="0"/>
          <w:numId w:val="88"/>
        </w:numPr>
        <w:ind w:left="142" w:right="144" w:firstLine="709"/>
        <w:rPr>
          <w:sz w:val="24"/>
          <w:szCs w:val="24"/>
        </w:rPr>
      </w:pPr>
      <w:r w:rsidRPr="00FC3317">
        <w:rPr>
          <w:sz w:val="24"/>
          <w:szCs w:val="24"/>
        </w:rPr>
        <w:t>владение методами доказательств и алгоритмов решения, умение их применять, проводить доказательные рассуждения в ходе решения задач;</w:t>
      </w:r>
    </w:p>
    <w:p w14:paraId="1FCC8839" w14:textId="77777777" w:rsidR="00FC3317" w:rsidRPr="00FC3317" w:rsidRDefault="00FC3317" w:rsidP="009817E5">
      <w:pPr>
        <w:pStyle w:val="a5"/>
        <w:numPr>
          <w:ilvl w:val="0"/>
          <w:numId w:val="88"/>
        </w:numPr>
        <w:ind w:left="142" w:right="144" w:firstLine="709"/>
        <w:rPr>
          <w:sz w:val="24"/>
          <w:szCs w:val="24"/>
        </w:rPr>
      </w:pPr>
      <w:r w:rsidRPr="00FC3317">
        <w:rPr>
          <w:sz w:val="24"/>
          <w:szCs w:val="24"/>
        </w:rPr>
        <w:t xml:space="preserve">владение стандартными приемами </w:t>
      </w:r>
      <w:r w:rsidRPr="00FC3317">
        <w:rPr>
          <w:spacing w:val="-2"/>
          <w:sz w:val="24"/>
          <w:szCs w:val="24"/>
        </w:rPr>
        <w:t>решения</w:t>
      </w:r>
      <w:r w:rsidRPr="00FC3317">
        <w:rPr>
          <w:sz w:val="24"/>
          <w:szCs w:val="24"/>
        </w:rPr>
        <w:tab/>
      </w:r>
      <w:r w:rsidRPr="00FC3317">
        <w:rPr>
          <w:spacing w:val="-2"/>
          <w:sz w:val="24"/>
          <w:szCs w:val="24"/>
        </w:rPr>
        <w:t>рациональных</w:t>
      </w:r>
      <w:r w:rsidRPr="00FC3317">
        <w:rPr>
          <w:sz w:val="24"/>
          <w:szCs w:val="24"/>
        </w:rPr>
        <w:tab/>
      </w:r>
      <w:r w:rsidRPr="00FC3317">
        <w:rPr>
          <w:spacing w:val="-10"/>
          <w:sz w:val="24"/>
          <w:szCs w:val="24"/>
        </w:rPr>
        <w:t xml:space="preserve">и </w:t>
      </w:r>
      <w:r w:rsidRPr="00FC3317">
        <w:rPr>
          <w:spacing w:val="-2"/>
          <w:sz w:val="24"/>
          <w:szCs w:val="24"/>
        </w:rPr>
        <w:t>иррациональных,</w:t>
      </w:r>
      <w:r w:rsidRPr="00FC3317">
        <w:rPr>
          <w:sz w:val="24"/>
          <w:szCs w:val="24"/>
        </w:rPr>
        <w:tab/>
      </w:r>
      <w:r w:rsidRPr="00FC3317">
        <w:rPr>
          <w:sz w:val="24"/>
          <w:szCs w:val="24"/>
        </w:rPr>
        <w:tab/>
      </w:r>
      <w:r w:rsidRPr="00FC3317">
        <w:rPr>
          <w:spacing w:val="-2"/>
          <w:sz w:val="24"/>
          <w:szCs w:val="24"/>
        </w:rPr>
        <w:t>показательных, степенных,</w:t>
      </w:r>
      <w:r w:rsidRPr="00FC3317">
        <w:rPr>
          <w:sz w:val="24"/>
          <w:szCs w:val="24"/>
        </w:rPr>
        <w:tab/>
      </w:r>
      <w:r w:rsidRPr="00FC3317">
        <w:rPr>
          <w:sz w:val="24"/>
          <w:szCs w:val="24"/>
        </w:rPr>
        <w:tab/>
      </w:r>
      <w:r w:rsidRPr="00FC3317">
        <w:rPr>
          <w:spacing w:val="-2"/>
          <w:sz w:val="24"/>
          <w:szCs w:val="24"/>
        </w:rPr>
        <w:t xml:space="preserve">тригонометрических </w:t>
      </w:r>
      <w:r w:rsidRPr="00FC3317">
        <w:rPr>
          <w:sz w:val="24"/>
          <w:szCs w:val="24"/>
        </w:rPr>
        <w:t>уравнений и неравенств, их систем;</w:t>
      </w:r>
    </w:p>
    <w:p w14:paraId="0492B94B" w14:textId="77777777" w:rsidR="00FC3317" w:rsidRPr="00FC3317" w:rsidRDefault="00FC3317" w:rsidP="009817E5">
      <w:pPr>
        <w:pStyle w:val="a5"/>
        <w:numPr>
          <w:ilvl w:val="0"/>
          <w:numId w:val="88"/>
        </w:numPr>
        <w:ind w:left="142" w:right="144" w:firstLine="709"/>
        <w:rPr>
          <w:sz w:val="24"/>
          <w:szCs w:val="24"/>
        </w:rPr>
      </w:pPr>
      <w:r w:rsidRPr="00FC3317">
        <w:rPr>
          <w:sz w:val="24"/>
          <w:szCs w:val="24"/>
        </w:rPr>
        <w:t xml:space="preserve">сформированность представлений </w:t>
      </w:r>
      <w:r w:rsidRPr="00FC3317">
        <w:rPr>
          <w:spacing w:val="-6"/>
          <w:sz w:val="24"/>
          <w:szCs w:val="24"/>
        </w:rPr>
        <w:t>об</w:t>
      </w:r>
      <w:r w:rsidRPr="00FC3317">
        <w:rPr>
          <w:sz w:val="24"/>
          <w:szCs w:val="24"/>
        </w:rPr>
        <w:tab/>
      </w:r>
      <w:r w:rsidRPr="00FC3317">
        <w:rPr>
          <w:sz w:val="24"/>
          <w:szCs w:val="24"/>
        </w:rPr>
        <w:tab/>
      </w:r>
      <w:r w:rsidRPr="00FC3317">
        <w:rPr>
          <w:spacing w:val="-2"/>
          <w:sz w:val="24"/>
          <w:szCs w:val="24"/>
        </w:rPr>
        <w:t>основных</w:t>
      </w:r>
      <w:r w:rsidRPr="00FC3317">
        <w:rPr>
          <w:sz w:val="24"/>
          <w:szCs w:val="24"/>
        </w:rPr>
        <w:tab/>
      </w:r>
      <w:r w:rsidRPr="00FC3317">
        <w:rPr>
          <w:spacing w:val="-2"/>
          <w:sz w:val="24"/>
          <w:szCs w:val="24"/>
        </w:rPr>
        <w:t xml:space="preserve">понятиях </w:t>
      </w:r>
      <w:r w:rsidRPr="00FC3317">
        <w:rPr>
          <w:sz w:val="24"/>
          <w:szCs w:val="24"/>
        </w:rPr>
        <w:t xml:space="preserve">математического анализа и их свойствах, владение умением характеризовать поведение функций, использование полученных знаний для описания и анализа реальных </w:t>
      </w:r>
      <w:r w:rsidRPr="00FC3317">
        <w:rPr>
          <w:spacing w:val="-2"/>
          <w:sz w:val="24"/>
          <w:szCs w:val="24"/>
        </w:rPr>
        <w:t>зависимостей;</w:t>
      </w:r>
    </w:p>
    <w:p w14:paraId="0BDB29C5" w14:textId="77777777" w:rsidR="00FC3317" w:rsidRPr="00FC3317" w:rsidRDefault="00FC3317" w:rsidP="009817E5">
      <w:pPr>
        <w:pStyle w:val="a5"/>
        <w:numPr>
          <w:ilvl w:val="0"/>
          <w:numId w:val="88"/>
        </w:numPr>
        <w:ind w:left="142" w:right="144" w:firstLine="709"/>
        <w:rPr>
          <w:sz w:val="24"/>
          <w:szCs w:val="24"/>
        </w:rPr>
      </w:pPr>
      <w:r w:rsidRPr="00FC3317">
        <w:rPr>
          <w:sz w:val="24"/>
          <w:szCs w:val="24"/>
        </w:rPr>
        <w:t>владение основными понятиями о плоских и пространственных геометрических фигурах, их основных свойствах; сформированность умения распознавать геометрические фигуры на чертежах, моделях и в реальном мире; применение изученных свойств геометрических фигур и формул для решения геометрических задач и задач</w:t>
      </w:r>
      <w:r w:rsidRPr="00FC3317">
        <w:rPr>
          <w:spacing w:val="40"/>
          <w:sz w:val="24"/>
          <w:szCs w:val="24"/>
        </w:rPr>
        <w:t xml:space="preserve"> </w:t>
      </w:r>
      <w:r w:rsidRPr="00FC3317">
        <w:rPr>
          <w:sz w:val="24"/>
          <w:szCs w:val="24"/>
        </w:rPr>
        <w:t>с практическим содержанием;</w:t>
      </w:r>
    </w:p>
    <w:p w14:paraId="71DE34E4" w14:textId="77777777" w:rsidR="00FC3317" w:rsidRPr="00FC3317" w:rsidRDefault="00FC3317" w:rsidP="009817E5">
      <w:pPr>
        <w:pStyle w:val="a5"/>
        <w:numPr>
          <w:ilvl w:val="0"/>
          <w:numId w:val="88"/>
        </w:numPr>
        <w:ind w:left="142" w:right="144" w:firstLine="709"/>
        <w:rPr>
          <w:sz w:val="24"/>
          <w:szCs w:val="24"/>
        </w:rPr>
      </w:pPr>
      <w:r w:rsidRPr="00FC3317">
        <w:rPr>
          <w:sz w:val="24"/>
          <w:szCs w:val="24"/>
        </w:rPr>
        <w:t>сформированность</w:t>
      </w:r>
      <w:r w:rsidRPr="00FC3317">
        <w:rPr>
          <w:spacing w:val="-11"/>
          <w:sz w:val="24"/>
          <w:szCs w:val="24"/>
        </w:rPr>
        <w:t xml:space="preserve"> </w:t>
      </w:r>
      <w:r w:rsidRPr="00FC3317">
        <w:rPr>
          <w:sz w:val="24"/>
          <w:szCs w:val="24"/>
        </w:rPr>
        <w:t>представлений</w:t>
      </w:r>
      <w:r w:rsidRPr="00FC3317">
        <w:rPr>
          <w:spacing w:val="-11"/>
          <w:sz w:val="24"/>
          <w:szCs w:val="24"/>
        </w:rPr>
        <w:t xml:space="preserve"> </w:t>
      </w:r>
      <w:r w:rsidRPr="00FC3317">
        <w:rPr>
          <w:sz w:val="24"/>
          <w:szCs w:val="24"/>
        </w:rPr>
        <w:t>о процессах</w:t>
      </w:r>
      <w:r w:rsidRPr="00FC3317">
        <w:rPr>
          <w:spacing w:val="66"/>
          <w:w w:val="150"/>
          <w:sz w:val="24"/>
          <w:szCs w:val="24"/>
        </w:rPr>
        <w:t xml:space="preserve">  </w:t>
      </w:r>
      <w:r w:rsidRPr="00FC3317">
        <w:rPr>
          <w:sz w:val="24"/>
          <w:szCs w:val="24"/>
        </w:rPr>
        <w:t>и</w:t>
      </w:r>
      <w:r w:rsidRPr="00FC3317">
        <w:rPr>
          <w:spacing w:val="66"/>
          <w:w w:val="150"/>
          <w:sz w:val="24"/>
          <w:szCs w:val="24"/>
        </w:rPr>
        <w:t xml:space="preserve">  </w:t>
      </w:r>
      <w:r w:rsidRPr="00FC3317">
        <w:rPr>
          <w:sz w:val="24"/>
          <w:szCs w:val="24"/>
        </w:rPr>
        <w:t>явлениях,</w:t>
      </w:r>
      <w:r w:rsidRPr="00FC3317">
        <w:rPr>
          <w:spacing w:val="65"/>
          <w:w w:val="150"/>
          <w:sz w:val="24"/>
          <w:szCs w:val="24"/>
        </w:rPr>
        <w:t xml:space="preserve">  </w:t>
      </w:r>
      <w:r w:rsidRPr="00FC3317">
        <w:rPr>
          <w:spacing w:val="-2"/>
          <w:sz w:val="24"/>
          <w:szCs w:val="24"/>
        </w:rPr>
        <w:t>имеющих</w:t>
      </w:r>
    </w:p>
    <w:p w14:paraId="74A01638" w14:textId="77777777" w:rsidR="00FC3317" w:rsidRPr="00FC3317" w:rsidRDefault="00FC3317" w:rsidP="00A25E61">
      <w:pPr>
        <w:pStyle w:val="a5"/>
        <w:ind w:left="142" w:right="144" w:firstLine="709"/>
        <w:rPr>
          <w:sz w:val="24"/>
          <w:szCs w:val="24"/>
        </w:rPr>
        <w:sectPr w:rsidR="00FC3317" w:rsidRPr="00FC3317" w:rsidSect="00A25E61">
          <w:type w:val="nextColumn"/>
          <w:pgSz w:w="11910" w:h="16840"/>
          <w:pgMar w:top="1134" w:right="850" w:bottom="1134" w:left="1701" w:header="0" w:footer="823" w:gutter="0"/>
          <w:cols w:space="720"/>
        </w:sectPr>
      </w:pPr>
    </w:p>
    <w:p w14:paraId="3C816B3D" w14:textId="77777777" w:rsidR="00FC3317" w:rsidRPr="00FC3317" w:rsidRDefault="00FC3317" w:rsidP="00A25E61">
      <w:pPr>
        <w:pStyle w:val="a3"/>
        <w:ind w:left="142" w:right="144" w:firstLine="709"/>
        <w:rPr>
          <w:sz w:val="24"/>
          <w:szCs w:val="24"/>
        </w:rPr>
      </w:pPr>
      <w:r w:rsidRPr="00FC3317">
        <w:rPr>
          <w:noProof/>
          <w:sz w:val="24"/>
          <w:szCs w:val="24"/>
          <w:lang w:eastAsia="ru-RU"/>
        </w:rPr>
        <w:lastRenderedPageBreak/>
        <mc:AlternateContent>
          <mc:Choice Requires="wpg">
            <w:drawing>
              <wp:inline distT="0" distB="0" distL="0" distR="0" wp14:anchorId="3F94207C" wp14:editId="30AF15C8">
                <wp:extent cx="6344285" cy="2117090"/>
                <wp:effectExtent l="0" t="0" r="0" b="6985"/>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44285" cy="2117090"/>
                          <a:chOff x="0" y="0"/>
                          <a:chExt cx="6344285" cy="2117090"/>
                        </a:xfrm>
                      </wpg:grpSpPr>
                      <wps:wsp>
                        <wps:cNvPr id="20" name="Graphic 20"/>
                        <wps:cNvSpPr/>
                        <wps:spPr>
                          <a:xfrm>
                            <a:off x="0" y="0"/>
                            <a:ext cx="6344285" cy="2117090"/>
                          </a:xfrm>
                          <a:custGeom>
                            <a:avLst/>
                            <a:gdLst/>
                            <a:ahLst/>
                            <a:cxnLst/>
                            <a:rect l="l" t="t" r="r" b="b"/>
                            <a:pathLst>
                              <a:path w="6344285" h="2117090">
                                <a:moveTo>
                                  <a:pt x="2748026" y="0"/>
                                </a:moveTo>
                                <a:lnTo>
                                  <a:pt x="6096" y="0"/>
                                </a:lnTo>
                                <a:lnTo>
                                  <a:pt x="0" y="0"/>
                                </a:lnTo>
                                <a:lnTo>
                                  <a:pt x="0" y="6096"/>
                                </a:lnTo>
                                <a:lnTo>
                                  <a:pt x="0" y="2110994"/>
                                </a:lnTo>
                                <a:lnTo>
                                  <a:pt x="0" y="2117090"/>
                                </a:lnTo>
                                <a:lnTo>
                                  <a:pt x="6096" y="2117090"/>
                                </a:lnTo>
                                <a:lnTo>
                                  <a:pt x="2748026" y="2117090"/>
                                </a:lnTo>
                                <a:lnTo>
                                  <a:pt x="2748026" y="2110994"/>
                                </a:lnTo>
                                <a:lnTo>
                                  <a:pt x="6096" y="2110994"/>
                                </a:lnTo>
                                <a:lnTo>
                                  <a:pt x="6096" y="6096"/>
                                </a:lnTo>
                                <a:lnTo>
                                  <a:pt x="2748026" y="6096"/>
                                </a:lnTo>
                                <a:lnTo>
                                  <a:pt x="2748026" y="0"/>
                                </a:lnTo>
                                <a:close/>
                              </a:path>
                              <a:path w="6344285" h="2117090">
                                <a:moveTo>
                                  <a:pt x="2754185" y="0"/>
                                </a:moveTo>
                                <a:lnTo>
                                  <a:pt x="2748102" y="0"/>
                                </a:lnTo>
                                <a:lnTo>
                                  <a:pt x="2748102" y="6096"/>
                                </a:lnTo>
                                <a:lnTo>
                                  <a:pt x="2748102" y="2110994"/>
                                </a:lnTo>
                                <a:lnTo>
                                  <a:pt x="2748102" y="2117090"/>
                                </a:lnTo>
                                <a:lnTo>
                                  <a:pt x="2754185" y="2117090"/>
                                </a:lnTo>
                                <a:lnTo>
                                  <a:pt x="2754185" y="2110994"/>
                                </a:lnTo>
                                <a:lnTo>
                                  <a:pt x="2754185" y="6096"/>
                                </a:lnTo>
                                <a:lnTo>
                                  <a:pt x="2754185" y="0"/>
                                </a:lnTo>
                                <a:close/>
                              </a:path>
                              <a:path w="6344285" h="2117090">
                                <a:moveTo>
                                  <a:pt x="6337998" y="2110994"/>
                                </a:moveTo>
                                <a:lnTo>
                                  <a:pt x="2754198" y="2110994"/>
                                </a:lnTo>
                                <a:lnTo>
                                  <a:pt x="2754198" y="2117090"/>
                                </a:lnTo>
                                <a:lnTo>
                                  <a:pt x="6337998" y="2117090"/>
                                </a:lnTo>
                                <a:lnTo>
                                  <a:pt x="6337998" y="2110994"/>
                                </a:lnTo>
                                <a:close/>
                              </a:path>
                              <a:path w="6344285" h="2117090">
                                <a:moveTo>
                                  <a:pt x="6337998" y="0"/>
                                </a:moveTo>
                                <a:lnTo>
                                  <a:pt x="2754198" y="0"/>
                                </a:lnTo>
                                <a:lnTo>
                                  <a:pt x="2754198" y="6096"/>
                                </a:lnTo>
                                <a:lnTo>
                                  <a:pt x="6337998" y="6096"/>
                                </a:lnTo>
                                <a:lnTo>
                                  <a:pt x="6337998" y="0"/>
                                </a:lnTo>
                                <a:close/>
                              </a:path>
                              <a:path w="6344285" h="2117090">
                                <a:moveTo>
                                  <a:pt x="6344094" y="0"/>
                                </a:moveTo>
                                <a:lnTo>
                                  <a:pt x="6338011" y="0"/>
                                </a:lnTo>
                                <a:lnTo>
                                  <a:pt x="6338011" y="6096"/>
                                </a:lnTo>
                                <a:lnTo>
                                  <a:pt x="6338011" y="2110994"/>
                                </a:lnTo>
                                <a:lnTo>
                                  <a:pt x="6338011" y="2117090"/>
                                </a:lnTo>
                                <a:lnTo>
                                  <a:pt x="6344094" y="2117090"/>
                                </a:lnTo>
                                <a:lnTo>
                                  <a:pt x="6344094" y="2110994"/>
                                </a:lnTo>
                                <a:lnTo>
                                  <a:pt x="6344094" y="6096"/>
                                </a:lnTo>
                                <a:lnTo>
                                  <a:pt x="6344094" y="0"/>
                                </a:lnTo>
                                <a:close/>
                              </a:path>
                            </a:pathLst>
                          </a:custGeom>
                          <a:solidFill>
                            <a:srgbClr val="000000"/>
                          </a:solidFill>
                        </wps:spPr>
                        <wps:bodyPr wrap="square" lIns="0" tIns="0" rIns="0" bIns="0" rtlCol="0">
                          <a:prstTxWarp prst="textNoShape">
                            <a:avLst/>
                          </a:prstTxWarp>
                          <a:noAutofit/>
                        </wps:bodyPr>
                      </wps:wsp>
                      <wps:wsp>
                        <wps:cNvPr id="21" name="Textbox 21"/>
                        <wps:cNvSpPr txBox="1"/>
                        <wps:spPr>
                          <a:xfrm>
                            <a:off x="70103" y="184488"/>
                            <a:ext cx="2623820" cy="1921510"/>
                          </a:xfrm>
                          <a:prstGeom prst="rect">
                            <a:avLst/>
                          </a:prstGeom>
                        </wps:spPr>
                        <wps:txbx>
                          <w:txbxContent>
                            <w:p w14:paraId="5F7DDC03" w14:textId="77777777" w:rsidR="0058517F" w:rsidRDefault="0058517F" w:rsidP="00FC3317">
                              <w:pPr>
                                <w:ind w:right="18"/>
                                <w:jc w:val="both"/>
                                <w:rPr>
                                  <w:sz w:val="24"/>
                                </w:rPr>
                              </w:pPr>
                              <w:r>
                                <w:rPr>
                                  <w:sz w:val="24"/>
                                </w:rPr>
                                <w:t xml:space="preserve">статистических закономерностях в реальном мире, основных понятиях элементарной теории вероятностей; умений находить и оценивать вероятности наступления событий в простейших практических ситуациях и основные характеристики случайных </w:t>
                              </w:r>
                              <w:r>
                                <w:rPr>
                                  <w:spacing w:val="-2"/>
                                  <w:sz w:val="24"/>
                                </w:rPr>
                                <w:t>величин;</w:t>
                              </w:r>
                            </w:p>
                            <w:p w14:paraId="7A6E4B35" w14:textId="77777777" w:rsidR="0058517F" w:rsidRDefault="0058517F" w:rsidP="00FC3317">
                              <w:pPr>
                                <w:ind w:right="18"/>
                                <w:jc w:val="both"/>
                                <w:rPr>
                                  <w:sz w:val="24"/>
                                </w:rPr>
                              </w:pPr>
                              <w:r>
                                <w:rPr>
                                  <w:sz w:val="24"/>
                                </w:rPr>
                                <w:t>владение навыками использования готовых компьютерных программ при решении задач.</w:t>
                              </w:r>
                            </w:p>
                          </w:txbxContent>
                        </wps:txbx>
                        <wps:bodyPr wrap="square" lIns="0" tIns="0" rIns="0" bIns="0" rtlCol="0">
                          <a:noAutofit/>
                        </wps:bodyPr>
                      </wps:wsp>
                      <wps:wsp>
                        <wps:cNvPr id="22" name="Textbox 22"/>
                        <wps:cNvSpPr txBox="1"/>
                        <wps:spPr>
                          <a:xfrm>
                            <a:off x="2069347" y="8974"/>
                            <a:ext cx="624205" cy="168910"/>
                          </a:xfrm>
                          <a:prstGeom prst="rect">
                            <a:avLst/>
                          </a:prstGeom>
                        </wps:spPr>
                        <wps:txbx>
                          <w:txbxContent>
                            <w:p w14:paraId="1115E337" w14:textId="77777777" w:rsidR="0058517F" w:rsidRDefault="0058517F" w:rsidP="00FC3317">
                              <w:pPr>
                                <w:spacing w:line="266" w:lineRule="exact"/>
                                <w:rPr>
                                  <w:sz w:val="24"/>
                                </w:rPr>
                              </w:pPr>
                              <w:r>
                                <w:rPr>
                                  <w:spacing w:val="-2"/>
                                  <w:sz w:val="24"/>
                                </w:rPr>
                                <w:t>характер,</w:t>
                              </w:r>
                            </w:p>
                          </w:txbxContent>
                        </wps:txbx>
                        <wps:bodyPr wrap="square" lIns="0" tIns="0" rIns="0" bIns="0" rtlCol="0">
                          <a:noAutofit/>
                        </wps:bodyPr>
                      </wps:wsp>
                      <wps:wsp>
                        <wps:cNvPr id="23" name="Textbox 23"/>
                        <wps:cNvSpPr txBox="1"/>
                        <wps:spPr>
                          <a:xfrm>
                            <a:off x="70103" y="8974"/>
                            <a:ext cx="999490" cy="168910"/>
                          </a:xfrm>
                          <a:prstGeom prst="rect">
                            <a:avLst/>
                          </a:prstGeom>
                        </wps:spPr>
                        <wps:txbx>
                          <w:txbxContent>
                            <w:p w14:paraId="7FD584B0" w14:textId="77777777" w:rsidR="0058517F" w:rsidRDefault="0058517F" w:rsidP="00FC3317">
                              <w:pPr>
                                <w:spacing w:line="266" w:lineRule="exact"/>
                                <w:rPr>
                                  <w:sz w:val="24"/>
                                </w:rPr>
                              </w:pPr>
                              <w:r>
                                <w:rPr>
                                  <w:spacing w:val="-2"/>
                                  <w:sz w:val="24"/>
                                </w:rPr>
                                <w:t>вероятностный</w:t>
                              </w:r>
                            </w:p>
                          </w:txbxContent>
                        </wps:txbx>
                        <wps:bodyPr wrap="square" lIns="0" tIns="0" rIns="0" bIns="0" rtlCol="0">
                          <a:noAutofit/>
                        </wps:bodyPr>
                      </wps:wsp>
                    </wpg:wgp>
                  </a:graphicData>
                </a:graphic>
              </wp:inline>
            </w:drawing>
          </mc:Choice>
          <mc:Fallback>
            <w:pict>
              <v:group w14:anchorId="7F671113" id="Group 19" o:spid="_x0000_s1041" style="width:499.55pt;height:166.7pt;mso-position-horizontal-relative:char;mso-position-vertical-relative:line" coordsize="63442,211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">
                <v:shape id="Graphic 20" o:spid="_x0000_s1042" style="position:absolute;width:63442;height:21170;visibility:visible;mso-wrap-style:square;v-text-anchor:top" coordsize="6344285,21170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rJvcIA&#10;AADbAAAADwAAAGRycy9kb3ducmV2LnhtbERPTWvCQBC9F/wPywje6kaFkqSuYguxPbSIse15zI5J&#10;MDsbsmuS/vvuoeDx8b7X29E0oqfO1ZYVLOYRCOLC6ppLBV+n7DEG4TyyxsYyKfglB9vN5GGNqbYD&#10;H6nPfSlCCLsUFVTet6mUrqjIoJvbljhwF9sZ9AF2pdQdDiHcNHIZRU/SYM2hocKWXisqrvnNKEg+&#10;KV6dP6LDW30YkuE7+7m8xHulZtNx9wzC0+jv4n/3u1awDOvDl/AD5O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6sm9wgAAANsAAAAPAAAAAAAAAAAAAAAAAJgCAABkcnMvZG93&#10;bnJldi54bWxQSwUGAAAAAAQABAD1AAAAhwMAAAAA&#10;" path="m2748026,l6096,,,,,6096,,2110994r,6096l6096,2117090r2741930,l2748026,2110994r-2741930,l6096,6096r2741930,l2748026,xem2754185,r-6083,l2748102,6096r,2104898l2748102,2117090r6083,l2754185,2110994r,-2104898l2754185,xem6337998,2110994r-3583800,l2754198,2117090r3583800,l6337998,2110994xem6337998,l2754198,r,6096l6337998,6096r,-6096xem6344094,r-6083,l6338011,6096r,2104898l6338011,2117090r6083,l6344094,2110994r,-2104898l6344094,xe" fillcolor="black" stroked="f">
                  <v:path arrowok="t"/>
                </v:shape>
                <v:shape id="Textbox 21" o:spid="_x0000_s1043" type="#_x0000_t202" style="position:absolute;left:701;top:1844;width:26238;height:192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nNkcUA&#10;AADbAAAADwAAAGRycy9kb3ducmV2LnhtbESPQWvCQBSE74X+h+UVvNVNPEgb3UgoFgqCNMaDx9fs&#10;S7KYfRuzq6b/vlso9DjMzDfMejPZXtxo9MaxgnSegCCunTbcKjhW788vIHxA1tg7JgXf5GGTPz6s&#10;MdPuziXdDqEVEcI+QwVdCEMmpa87sujnbiCOXuNGiyHKsZV6xHuE214ukmQpLRqOCx0O9NZRfT5c&#10;rYLixOXWXPZfn2VTmqp6TXi3PCs1e5qKFYhAU/gP/7U/tIJFCr9f4g+Q+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Gc2RxQAAANsAAAAPAAAAAAAAAAAAAAAAAJgCAABkcnMv&#10;ZG93bnJldi54bWxQSwUGAAAAAAQABAD1AAAAigMAAAAA&#10;" filled="f" stroked="f">
                  <v:textbox inset="0,0,0,0">
                    <w:txbxContent>
                      <w:p w:rsidR="0058517F" w:rsidRDefault="0058517F" w:rsidP="00FC3317">
                        <w:pPr>
                          <w:ind w:right="18"/>
                          <w:jc w:val="both"/>
                          <w:rPr>
                            <w:sz w:val="24"/>
                          </w:rPr>
                        </w:pPr>
                        <w:r>
                          <w:rPr>
                            <w:sz w:val="24"/>
                          </w:rPr>
                          <w:t xml:space="preserve">статистических закономерностях в реальном мире, основных понятиях элементарной теории вероятностей; умений находить и оценивать вероятности наступления событий в простейших практических ситуациях и основные характеристики случайных </w:t>
                        </w:r>
                        <w:r>
                          <w:rPr>
                            <w:spacing w:val="-2"/>
                            <w:sz w:val="24"/>
                          </w:rPr>
                          <w:t>величин;</w:t>
                        </w:r>
                      </w:p>
                      <w:p w:rsidR="0058517F" w:rsidRDefault="0058517F" w:rsidP="00FC3317">
                        <w:pPr>
                          <w:ind w:right="18"/>
                          <w:jc w:val="both"/>
                          <w:rPr>
                            <w:sz w:val="24"/>
                          </w:rPr>
                        </w:pPr>
                        <w:r>
                          <w:rPr>
                            <w:sz w:val="24"/>
                          </w:rPr>
                          <w:t>владение навыками использования готовых компьютерных программ при решении задач.</w:t>
                        </w:r>
                      </w:p>
                    </w:txbxContent>
                  </v:textbox>
                </v:shape>
                <v:shape id="Textbox 22" o:spid="_x0000_s1044" type="#_x0000_t202" style="position:absolute;left:20693;top:89;width:6242;height:16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tT5sQA&#10;AADbAAAADwAAAGRycy9kb3ducmV2LnhtbESPQWvCQBSE70L/w/IKvZmNOYQaXUWkhUKhNMaDx2f2&#10;mSxm36bZbUz/fbdQ8DjMzDfMejvZTow0eONYwSJJQRDXThtuFByr1/kzCB+QNXaOScEPedhuHmZr&#10;LLS7cUnjITQiQtgXqKANoS+k9HVLFn3ieuLoXdxgMUQ5NFIPeItw28ksTXNp0XBcaLGnfUv19fBt&#10;FexOXL6Yr4/zZ3kpTVUtU37Pr0o9PU67FYhAU7iH/9tvWkGWwd+X+APk5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TLU+bEAAAA2wAAAA8AAAAAAAAAAAAAAAAAmAIAAGRycy9k&#10;b3ducmV2LnhtbFBLBQYAAAAABAAEAPUAAACJAwAAAAA=&#10;" filled="f" stroked="f">
                  <v:textbox inset="0,0,0,0">
                    <w:txbxContent>
                      <w:p w:rsidR="0058517F" w:rsidRDefault="0058517F" w:rsidP="00FC3317">
                        <w:pPr>
                          <w:spacing w:line="266" w:lineRule="exact"/>
                          <w:rPr>
                            <w:sz w:val="24"/>
                          </w:rPr>
                        </w:pPr>
                        <w:r>
                          <w:rPr>
                            <w:spacing w:val="-2"/>
                            <w:sz w:val="24"/>
                          </w:rPr>
                          <w:t>характер,</w:t>
                        </w:r>
                      </w:p>
                    </w:txbxContent>
                  </v:textbox>
                </v:shape>
                <v:shape id="Textbox 23" o:spid="_x0000_s1045" type="#_x0000_t202" style="position:absolute;left:701;top:89;width:9994;height:16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4f2fcMA&#10;AADbAAAADwAAAGRycy9kb3ducmV2LnhtbESPQWvCQBSE70L/w/IK3nSjgtjoKlIUCkIxpgePz+wz&#10;Wcy+TbNbjf++Kwgeh5n5hlmsOluLK7XeOFYwGiYgiAunDZcKfvLtYAbCB2SNtWNScCcPq+Vbb4Gp&#10;djfO6HoIpYgQ9ikqqEJoUil9UZFFP3QNcfTOrrUYomxLqVu8Rbit5ThJptKi4bhQYUOfFRWXw59V&#10;sD5ytjG/36d9ds5Mnn8kvJtelOq/d+s5iEBdeIWf7S+tYDyBx5f4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4f2fcMAAADbAAAADwAAAAAAAAAAAAAAAACYAgAAZHJzL2Rv&#10;d25yZXYueG1sUEsFBgAAAAAEAAQA9QAAAIgDAAAAAA==&#10;" filled="f" stroked="f">
                  <v:textbox inset="0,0,0,0">
                    <w:txbxContent>
                      <w:p w:rsidR="0058517F" w:rsidRDefault="0058517F" w:rsidP="00FC3317">
                        <w:pPr>
                          <w:spacing w:line="266" w:lineRule="exact"/>
                          <w:rPr>
                            <w:sz w:val="24"/>
                          </w:rPr>
                        </w:pPr>
                        <w:r>
                          <w:rPr>
                            <w:spacing w:val="-2"/>
                            <w:sz w:val="24"/>
                          </w:rPr>
                          <w:t>вероятностный</w:t>
                        </w:r>
                      </w:p>
                    </w:txbxContent>
                  </v:textbox>
                </v:shape>
                <w10:anchorlock/>
              </v:group>
            </w:pict>
          </mc:Fallback>
        </mc:AlternateContent>
      </w:r>
    </w:p>
    <w:p w14:paraId="4BFBD79B" w14:textId="77777777" w:rsidR="00FC3317" w:rsidRPr="00FC3317" w:rsidRDefault="00FC3317" w:rsidP="003C629F">
      <w:pPr>
        <w:spacing w:before="278"/>
        <w:ind w:left="142" w:right="144" w:firstLine="709"/>
        <w:jc w:val="center"/>
        <w:rPr>
          <w:b/>
          <w:sz w:val="24"/>
          <w:szCs w:val="24"/>
        </w:rPr>
      </w:pPr>
      <w:r w:rsidRPr="00FC3317">
        <w:rPr>
          <w:b/>
          <w:sz w:val="24"/>
          <w:szCs w:val="24"/>
        </w:rPr>
        <w:t>Фонд</w:t>
      </w:r>
      <w:r w:rsidRPr="00FC3317">
        <w:rPr>
          <w:b/>
          <w:spacing w:val="-7"/>
          <w:sz w:val="24"/>
          <w:szCs w:val="24"/>
        </w:rPr>
        <w:t xml:space="preserve"> </w:t>
      </w:r>
      <w:r w:rsidRPr="00FC3317">
        <w:rPr>
          <w:b/>
          <w:sz w:val="24"/>
          <w:szCs w:val="24"/>
        </w:rPr>
        <w:t>оценочных</w:t>
      </w:r>
      <w:r w:rsidRPr="00FC3317">
        <w:rPr>
          <w:b/>
          <w:spacing w:val="-5"/>
          <w:sz w:val="24"/>
          <w:szCs w:val="24"/>
        </w:rPr>
        <w:t xml:space="preserve"> </w:t>
      </w:r>
      <w:r w:rsidRPr="00FC3317">
        <w:rPr>
          <w:b/>
          <w:sz w:val="24"/>
          <w:szCs w:val="24"/>
        </w:rPr>
        <w:t>средств</w:t>
      </w:r>
      <w:r w:rsidRPr="00FC3317">
        <w:rPr>
          <w:b/>
          <w:spacing w:val="-7"/>
          <w:sz w:val="24"/>
          <w:szCs w:val="24"/>
        </w:rPr>
        <w:t xml:space="preserve"> </w:t>
      </w:r>
      <w:r w:rsidRPr="00FC3317">
        <w:rPr>
          <w:b/>
          <w:sz w:val="24"/>
          <w:szCs w:val="24"/>
        </w:rPr>
        <w:t>по</w:t>
      </w:r>
      <w:r w:rsidRPr="00FC3317">
        <w:rPr>
          <w:b/>
          <w:spacing w:val="-8"/>
          <w:sz w:val="24"/>
          <w:szCs w:val="24"/>
        </w:rPr>
        <w:t xml:space="preserve"> </w:t>
      </w:r>
      <w:r w:rsidRPr="00FC3317">
        <w:rPr>
          <w:b/>
          <w:sz w:val="24"/>
          <w:szCs w:val="24"/>
        </w:rPr>
        <w:t>общеобразовательной</w:t>
      </w:r>
      <w:r w:rsidRPr="00FC3317">
        <w:rPr>
          <w:b/>
          <w:spacing w:val="-9"/>
          <w:sz w:val="24"/>
          <w:szCs w:val="24"/>
        </w:rPr>
        <w:t xml:space="preserve"> </w:t>
      </w:r>
      <w:r w:rsidRPr="00FC3317">
        <w:rPr>
          <w:b/>
          <w:sz w:val="24"/>
          <w:szCs w:val="24"/>
        </w:rPr>
        <w:t>учебной</w:t>
      </w:r>
      <w:r w:rsidRPr="00FC3317">
        <w:rPr>
          <w:b/>
          <w:spacing w:val="-7"/>
          <w:sz w:val="24"/>
          <w:szCs w:val="24"/>
        </w:rPr>
        <w:t xml:space="preserve"> </w:t>
      </w:r>
      <w:r w:rsidRPr="00FC3317">
        <w:rPr>
          <w:b/>
          <w:sz w:val="24"/>
          <w:szCs w:val="24"/>
        </w:rPr>
        <w:t>дисциплине ОУДП.02 ИНФОРМАТИКА</w:t>
      </w:r>
    </w:p>
    <w:p w14:paraId="178B23FC" w14:textId="77777777" w:rsidR="00FC3317" w:rsidRPr="00FC3317" w:rsidRDefault="00FC3317" w:rsidP="00A25E61">
      <w:pPr>
        <w:pStyle w:val="1"/>
        <w:numPr>
          <w:ilvl w:val="4"/>
          <w:numId w:val="6"/>
        </w:numPr>
        <w:spacing w:before="321"/>
        <w:ind w:left="142" w:right="144" w:firstLine="709"/>
        <w:jc w:val="both"/>
        <w:rPr>
          <w:sz w:val="24"/>
          <w:szCs w:val="24"/>
        </w:rPr>
      </w:pPr>
      <w:r w:rsidRPr="00FC3317">
        <w:rPr>
          <w:sz w:val="24"/>
          <w:szCs w:val="24"/>
        </w:rPr>
        <w:t>ПАСПОРТ</w:t>
      </w:r>
      <w:r w:rsidRPr="00FC3317">
        <w:rPr>
          <w:spacing w:val="-7"/>
          <w:sz w:val="24"/>
          <w:szCs w:val="24"/>
        </w:rPr>
        <w:t xml:space="preserve"> </w:t>
      </w:r>
      <w:r w:rsidRPr="00FC3317">
        <w:rPr>
          <w:sz w:val="24"/>
          <w:szCs w:val="24"/>
        </w:rPr>
        <w:t>ФОНДА</w:t>
      </w:r>
      <w:r w:rsidRPr="00FC3317">
        <w:rPr>
          <w:spacing w:val="-7"/>
          <w:sz w:val="24"/>
          <w:szCs w:val="24"/>
        </w:rPr>
        <w:t xml:space="preserve"> </w:t>
      </w:r>
      <w:r w:rsidRPr="00FC3317">
        <w:rPr>
          <w:sz w:val="24"/>
          <w:szCs w:val="24"/>
        </w:rPr>
        <w:t>ОЦЕНОЧНЫХ</w:t>
      </w:r>
      <w:r w:rsidRPr="00FC3317">
        <w:rPr>
          <w:spacing w:val="-7"/>
          <w:sz w:val="24"/>
          <w:szCs w:val="24"/>
        </w:rPr>
        <w:t xml:space="preserve"> </w:t>
      </w:r>
      <w:r w:rsidRPr="00FC3317">
        <w:rPr>
          <w:spacing w:val="-2"/>
          <w:sz w:val="24"/>
          <w:szCs w:val="24"/>
        </w:rPr>
        <w:t>СРЕДСТВ</w:t>
      </w:r>
    </w:p>
    <w:p w14:paraId="4FF049BF" w14:textId="77777777" w:rsidR="00FC3317" w:rsidRPr="00FC3317" w:rsidRDefault="00FC3317" w:rsidP="00A25E61">
      <w:pPr>
        <w:pStyle w:val="a5"/>
        <w:numPr>
          <w:ilvl w:val="5"/>
          <w:numId w:val="6"/>
        </w:numPr>
        <w:spacing w:line="320" w:lineRule="exact"/>
        <w:ind w:left="142" w:right="144" w:firstLine="709"/>
        <w:jc w:val="both"/>
        <w:rPr>
          <w:b/>
          <w:sz w:val="24"/>
          <w:szCs w:val="24"/>
        </w:rPr>
      </w:pPr>
      <w:r w:rsidRPr="00FC3317">
        <w:rPr>
          <w:b/>
          <w:sz w:val="24"/>
          <w:szCs w:val="24"/>
        </w:rPr>
        <w:t>Область</w:t>
      </w:r>
      <w:r w:rsidRPr="00FC3317">
        <w:rPr>
          <w:b/>
          <w:spacing w:val="-7"/>
          <w:sz w:val="24"/>
          <w:szCs w:val="24"/>
        </w:rPr>
        <w:t xml:space="preserve"> </w:t>
      </w:r>
      <w:r w:rsidRPr="00FC3317">
        <w:rPr>
          <w:b/>
          <w:spacing w:val="-2"/>
          <w:sz w:val="24"/>
          <w:szCs w:val="24"/>
        </w:rPr>
        <w:t>применения</w:t>
      </w:r>
    </w:p>
    <w:p w14:paraId="5049FE00" w14:textId="77777777" w:rsidR="00FC3317" w:rsidRPr="00FC3317" w:rsidRDefault="00FC3317" w:rsidP="00A25E61">
      <w:pPr>
        <w:pStyle w:val="a3"/>
        <w:ind w:left="142" w:right="144" w:firstLine="709"/>
        <w:rPr>
          <w:sz w:val="24"/>
          <w:szCs w:val="24"/>
        </w:rPr>
      </w:pPr>
      <w:r w:rsidRPr="00FC3317">
        <w:rPr>
          <w:sz w:val="24"/>
          <w:szCs w:val="24"/>
        </w:rPr>
        <w:t>Фонд оценочных средств (ФОС) предназначен для контроля и оценки образовательных достижений обучающихся, освоивших программу учебной дисциплины «Информатика».</w:t>
      </w:r>
    </w:p>
    <w:p w14:paraId="41A22921" w14:textId="77777777" w:rsidR="00FC3317" w:rsidRPr="00FC3317" w:rsidRDefault="00FC3317" w:rsidP="00A25E61">
      <w:pPr>
        <w:pStyle w:val="a3"/>
        <w:ind w:left="142" w:right="144" w:firstLine="709"/>
        <w:rPr>
          <w:sz w:val="24"/>
          <w:szCs w:val="24"/>
        </w:rPr>
      </w:pPr>
      <w:r w:rsidRPr="00FC3317">
        <w:rPr>
          <w:sz w:val="24"/>
          <w:szCs w:val="24"/>
        </w:rPr>
        <w:t>ФОС включает материалы для проведения входного контроля,</w:t>
      </w:r>
      <w:r w:rsidRPr="00FC3317">
        <w:rPr>
          <w:spacing w:val="40"/>
          <w:sz w:val="24"/>
          <w:szCs w:val="24"/>
        </w:rPr>
        <w:t xml:space="preserve"> </w:t>
      </w:r>
      <w:r w:rsidRPr="00FC3317">
        <w:rPr>
          <w:sz w:val="24"/>
          <w:szCs w:val="24"/>
        </w:rPr>
        <w:t>текущего контроля успеваемости, промежуточной аттестации в форме дифференцированного зачета.</w:t>
      </w:r>
    </w:p>
    <w:p w14:paraId="0510BCBF" w14:textId="77777777" w:rsidR="00FC3317" w:rsidRPr="00FC3317" w:rsidRDefault="00FC3317" w:rsidP="00A25E61">
      <w:pPr>
        <w:pStyle w:val="a3"/>
        <w:ind w:left="142" w:right="144" w:firstLine="709"/>
        <w:rPr>
          <w:sz w:val="24"/>
          <w:szCs w:val="24"/>
        </w:rPr>
      </w:pPr>
      <w:r w:rsidRPr="00FC3317">
        <w:rPr>
          <w:sz w:val="24"/>
          <w:szCs w:val="24"/>
        </w:rPr>
        <w:t xml:space="preserve">ФОС разработан на основе требований федерального государственного образовательного стандарта среднего общего образования, предъявляемых к содержанию и результатам освоения учебной дисциплины ОУДП.02 </w:t>
      </w:r>
      <w:r w:rsidRPr="00FC3317">
        <w:rPr>
          <w:spacing w:val="-2"/>
          <w:sz w:val="24"/>
          <w:szCs w:val="24"/>
        </w:rPr>
        <w:t>Информатика.</w:t>
      </w:r>
    </w:p>
    <w:p w14:paraId="6E25921F" w14:textId="77777777" w:rsidR="00FC3317" w:rsidRPr="00FC3317" w:rsidRDefault="00FC3317" w:rsidP="00A25E61">
      <w:pPr>
        <w:pStyle w:val="a5"/>
        <w:numPr>
          <w:ilvl w:val="5"/>
          <w:numId w:val="6"/>
        </w:numPr>
        <w:spacing w:before="2" w:line="319" w:lineRule="exact"/>
        <w:ind w:left="142" w:right="144" w:firstLine="709"/>
        <w:jc w:val="both"/>
        <w:rPr>
          <w:b/>
          <w:sz w:val="24"/>
          <w:szCs w:val="24"/>
        </w:rPr>
      </w:pPr>
      <w:r w:rsidRPr="00FC3317">
        <w:rPr>
          <w:b/>
          <w:sz w:val="24"/>
          <w:szCs w:val="24"/>
        </w:rPr>
        <w:t>Требования</w:t>
      </w:r>
      <w:r w:rsidRPr="00FC3317">
        <w:rPr>
          <w:b/>
          <w:spacing w:val="-8"/>
          <w:sz w:val="24"/>
          <w:szCs w:val="24"/>
        </w:rPr>
        <w:t xml:space="preserve"> </w:t>
      </w:r>
      <w:r w:rsidRPr="00FC3317">
        <w:rPr>
          <w:b/>
          <w:sz w:val="24"/>
          <w:szCs w:val="24"/>
        </w:rPr>
        <w:t>к</w:t>
      </w:r>
      <w:r w:rsidRPr="00FC3317">
        <w:rPr>
          <w:b/>
          <w:spacing w:val="-8"/>
          <w:sz w:val="24"/>
          <w:szCs w:val="24"/>
        </w:rPr>
        <w:t xml:space="preserve"> </w:t>
      </w:r>
      <w:r w:rsidRPr="00FC3317">
        <w:rPr>
          <w:b/>
          <w:sz w:val="24"/>
          <w:szCs w:val="24"/>
        </w:rPr>
        <w:t>результатам</w:t>
      </w:r>
      <w:r w:rsidRPr="00FC3317">
        <w:rPr>
          <w:b/>
          <w:spacing w:val="-8"/>
          <w:sz w:val="24"/>
          <w:szCs w:val="24"/>
        </w:rPr>
        <w:t xml:space="preserve"> </w:t>
      </w:r>
      <w:r w:rsidRPr="00FC3317">
        <w:rPr>
          <w:b/>
          <w:spacing w:val="-2"/>
          <w:sz w:val="24"/>
          <w:szCs w:val="24"/>
        </w:rPr>
        <w:t>обучения</w:t>
      </w:r>
    </w:p>
    <w:p w14:paraId="3263ABF2" w14:textId="77777777" w:rsidR="00FC3317" w:rsidRPr="00FC3317" w:rsidRDefault="00FC3317" w:rsidP="00A25E61">
      <w:pPr>
        <w:pStyle w:val="a3"/>
        <w:spacing w:line="242" w:lineRule="auto"/>
        <w:ind w:left="142" w:right="144" w:firstLine="709"/>
        <w:rPr>
          <w:sz w:val="24"/>
          <w:szCs w:val="24"/>
        </w:rPr>
      </w:pPr>
      <w:r w:rsidRPr="00FC3317">
        <w:rPr>
          <w:sz w:val="24"/>
          <w:szCs w:val="24"/>
        </w:rPr>
        <w:t xml:space="preserve">Содержание ФОС учебной дисциплины «Информатика» направлено на достижение следующих </w:t>
      </w:r>
      <w:r w:rsidRPr="00FC3317">
        <w:rPr>
          <w:b/>
          <w:sz w:val="24"/>
          <w:szCs w:val="24"/>
        </w:rPr>
        <w:t>целей</w:t>
      </w:r>
      <w:r w:rsidRPr="00FC3317">
        <w:rPr>
          <w:sz w:val="24"/>
          <w:szCs w:val="24"/>
        </w:rPr>
        <w:t>:</w:t>
      </w:r>
    </w:p>
    <w:p w14:paraId="34C81FFB" w14:textId="77777777" w:rsidR="00FC3317" w:rsidRPr="00FC3317" w:rsidRDefault="00FC3317" w:rsidP="009817E5">
      <w:pPr>
        <w:pStyle w:val="a5"/>
        <w:numPr>
          <w:ilvl w:val="0"/>
          <w:numId w:val="87"/>
        </w:numPr>
        <w:ind w:left="142" w:right="144" w:firstLine="709"/>
        <w:rPr>
          <w:sz w:val="24"/>
          <w:szCs w:val="24"/>
        </w:rPr>
      </w:pPr>
      <w:r w:rsidRPr="00FC3317">
        <w:rPr>
          <w:sz w:val="24"/>
          <w:szCs w:val="24"/>
        </w:rPr>
        <w:t xml:space="preserve">обеспечение дальнейшего развития информационных компетенций </w:t>
      </w:r>
      <w:r w:rsidRPr="00FC3317">
        <w:rPr>
          <w:spacing w:val="-2"/>
          <w:sz w:val="24"/>
          <w:szCs w:val="24"/>
        </w:rPr>
        <w:t>выпускника,</w:t>
      </w:r>
    </w:p>
    <w:p w14:paraId="7C7FBB71" w14:textId="77777777" w:rsidR="00FC3317" w:rsidRPr="00FC3317" w:rsidRDefault="00FC3317" w:rsidP="009817E5">
      <w:pPr>
        <w:pStyle w:val="a5"/>
        <w:numPr>
          <w:ilvl w:val="0"/>
          <w:numId w:val="87"/>
        </w:numPr>
        <w:ind w:left="142" w:right="144" w:firstLine="709"/>
        <w:rPr>
          <w:sz w:val="24"/>
          <w:szCs w:val="24"/>
        </w:rPr>
      </w:pPr>
      <w:r w:rsidRPr="00FC3317">
        <w:rPr>
          <w:sz w:val="24"/>
          <w:szCs w:val="24"/>
        </w:rPr>
        <w:t>подготовка к профессиональной деятельности в условиях развивающегося информационного общества и возрастающей конкуренции на рынке труда.</w:t>
      </w:r>
    </w:p>
    <w:p w14:paraId="4B46E765" w14:textId="77777777" w:rsidR="00FC3317" w:rsidRPr="00FC3317" w:rsidRDefault="00FC3317" w:rsidP="00A25E61">
      <w:pPr>
        <w:pStyle w:val="a3"/>
        <w:spacing w:line="242" w:lineRule="auto"/>
        <w:ind w:left="142" w:right="144" w:firstLine="709"/>
        <w:rPr>
          <w:sz w:val="24"/>
          <w:szCs w:val="24"/>
        </w:rPr>
      </w:pPr>
      <w:r w:rsidRPr="00FC3317">
        <w:rPr>
          <w:sz w:val="24"/>
          <w:szCs w:val="24"/>
        </w:rPr>
        <w:t xml:space="preserve">Освоение содержания учебной дисциплины «Информатика» обеспечивает достижение обучающимися следующих </w:t>
      </w:r>
      <w:r w:rsidRPr="00FC3317">
        <w:rPr>
          <w:b/>
          <w:sz w:val="24"/>
          <w:szCs w:val="24"/>
        </w:rPr>
        <w:t>результатов</w:t>
      </w:r>
      <w:r w:rsidRPr="00FC3317">
        <w:rPr>
          <w:sz w:val="24"/>
          <w:szCs w:val="24"/>
        </w:rPr>
        <w:t>:</w:t>
      </w:r>
    </w:p>
    <w:p w14:paraId="7A27E594" w14:textId="77777777" w:rsidR="00FC3317" w:rsidRPr="00FC3317" w:rsidRDefault="00FC3317" w:rsidP="00A25E61">
      <w:pPr>
        <w:pStyle w:val="2"/>
        <w:ind w:left="142" w:right="144" w:firstLine="709"/>
        <w:jc w:val="both"/>
        <w:rPr>
          <w:sz w:val="24"/>
          <w:szCs w:val="24"/>
        </w:rPr>
      </w:pPr>
      <w:r w:rsidRPr="00FC3317">
        <w:rPr>
          <w:spacing w:val="-2"/>
          <w:sz w:val="24"/>
          <w:szCs w:val="24"/>
        </w:rPr>
        <w:t>личностных:</w:t>
      </w:r>
    </w:p>
    <w:p w14:paraId="679F6170" w14:textId="77777777" w:rsidR="00FC3317" w:rsidRPr="00FC3317" w:rsidRDefault="00FC3317" w:rsidP="009817E5">
      <w:pPr>
        <w:pStyle w:val="a5"/>
        <w:numPr>
          <w:ilvl w:val="0"/>
          <w:numId w:val="86"/>
        </w:numPr>
        <w:ind w:left="142" w:right="144" w:firstLine="709"/>
        <w:rPr>
          <w:sz w:val="24"/>
          <w:szCs w:val="24"/>
        </w:rPr>
      </w:pPr>
      <w:r w:rsidRPr="00FC3317">
        <w:rPr>
          <w:sz w:val="24"/>
          <w:szCs w:val="24"/>
        </w:rPr>
        <w:t xml:space="preserve">чувство гордости и уважения к истории развития и достижениям отечественной информатики в мировой индустрии информационных </w:t>
      </w:r>
      <w:r w:rsidRPr="00FC3317">
        <w:rPr>
          <w:spacing w:val="-2"/>
          <w:sz w:val="24"/>
          <w:szCs w:val="24"/>
        </w:rPr>
        <w:t>технологий;</w:t>
      </w:r>
    </w:p>
    <w:p w14:paraId="6869FD7F" w14:textId="77777777" w:rsidR="00FC3317" w:rsidRPr="00FC3317" w:rsidRDefault="00FC3317" w:rsidP="009817E5">
      <w:pPr>
        <w:pStyle w:val="a5"/>
        <w:numPr>
          <w:ilvl w:val="0"/>
          <w:numId w:val="86"/>
        </w:numPr>
        <w:spacing w:line="341" w:lineRule="exact"/>
        <w:ind w:left="142" w:right="144" w:firstLine="709"/>
        <w:rPr>
          <w:sz w:val="24"/>
          <w:szCs w:val="24"/>
        </w:rPr>
      </w:pPr>
      <w:r w:rsidRPr="00FC3317">
        <w:rPr>
          <w:sz w:val="24"/>
          <w:szCs w:val="24"/>
        </w:rPr>
        <w:t>осознание</w:t>
      </w:r>
      <w:r w:rsidRPr="00FC3317">
        <w:rPr>
          <w:spacing w:val="-8"/>
          <w:sz w:val="24"/>
          <w:szCs w:val="24"/>
        </w:rPr>
        <w:t xml:space="preserve"> </w:t>
      </w:r>
      <w:r w:rsidRPr="00FC3317">
        <w:rPr>
          <w:sz w:val="24"/>
          <w:szCs w:val="24"/>
        </w:rPr>
        <w:t>своего</w:t>
      </w:r>
      <w:r w:rsidRPr="00FC3317">
        <w:rPr>
          <w:spacing w:val="-4"/>
          <w:sz w:val="24"/>
          <w:szCs w:val="24"/>
        </w:rPr>
        <w:t xml:space="preserve"> </w:t>
      </w:r>
      <w:r w:rsidRPr="00FC3317">
        <w:rPr>
          <w:sz w:val="24"/>
          <w:szCs w:val="24"/>
        </w:rPr>
        <w:t>места</w:t>
      </w:r>
      <w:r w:rsidRPr="00FC3317">
        <w:rPr>
          <w:spacing w:val="-6"/>
          <w:sz w:val="24"/>
          <w:szCs w:val="24"/>
        </w:rPr>
        <w:t xml:space="preserve"> </w:t>
      </w:r>
      <w:r w:rsidRPr="00FC3317">
        <w:rPr>
          <w:sz w:val="24"/>
          <w:szCs w:val="24"/>
        </w:rPr>
        <w:t>в</w:t>
      </w:r>
      <w:r w:rsidRPr="00FC3317">
        <w:rPr>
          <w:spacing w:val="-6"/>
          <w:sz w:val="24"/>
          <w:szCs w:val="24"/>
        </w:rPr>
        <w:t xml:space="preserve"> </w:t>
      </w:r>
      <w:r w:rsidRPr="00FC3317">
        <w:rPr>
          <w:sz w:val="24"/>
          <w:szCs w:val="24"/>
        </w:rPr>
        <w:t>информационном</w:t>
      </w:r>
      <w:r w:rsidRPr="00FC3317">
        <w:rPr>
          <w:spacing w:val="-5"/>
          <w:sz w:val="24"/>
          <w:szCs w:val="24"/>
        </w:rPr>
        <w:t xml:space="preserve"> </w:t>
      </w:r>
      <w:r w:rsidRPr="00FC3317">
        <w:rPr>
          <w:spacing w:val="-2"/>
          <w:sz w:val="24"/>
          <w:szCs w:val="24"/>
        </w:rPr>
        <w:t>обществе;</w:t>
      </w:r>
    </w:p>
    <w:p w14:paraId="452EDBFC" w14:textId="77777777" w:rsidR="00FC3317" w:rsidRPr="00FC3317" w:rsidRDefault="00FC3317" w:rsidP="009817E5">
      <w:pPr>
        <w:pStyle w:val="a5"/>
        <w:numPr>
          <w:ilvl w:val="0"/>
          <w:numId w:val="86"/>
        </w:numPr>
        <w:ind w:left="142" w:right="144" w:firstLine="709"/>
        <w:rPr>
          <w:sz w:val="24"/>
          <w:szCs w:val="24"/>
        </w:rPr>
      </w:pPr>
      <w:r w:rsidRPr="00FC3317">
        <w:rPr>
          <w:sz w:val="24"/>
          <w:szCs w:val="24"/>
        </w:rPr>
        <w:t>готовность и способность к самостоятельной и ответственной творческой деятельности с использованием информационно- коммуникационных технологий;</w:t>
      </w:r>
    </w:p>
    <w:p w14:paraId="31BA2D23" w14:textId="77777777" w:rsidR="00FC3317" w:rsidRPr="00FC3317" w:rsidRDefault="00FC3317" w:rsidP="00A25E61">
      <w:pPr>
        <w:pStyle w:val="a5"/>
        <w:ind w:left="142" w:right="144" w:firstLine="709"/>
        <w:rPr>
          <w:sz w:val="24"/>
          <w:szCs w:val="24"/>
        </w:rPr>
        <w:sectPr w:rsidR="00FC3317" w:rsidRPr="00FC3317" w:rsidSect="00A25E61">
          <w:type w:val="nextColumn"/>
          <w:pgSz w:w="11910" w:h="16840"/>
          <w:pgMar w:top="1134" w:right="850" w:bottom="1134" w:left="1701" w:header="0" w:footer="823" w:gutter="0"/>
          <w:cols w:space="720"/>
        </w:sectPr>
      </w:pPr>
    </w:p>
    <w:p w14:paraId="4E626258" w14:textId="77777777" w:rsidR="00FC3317" w:rsidRPr="00FC3317" w:rsidRDefault="00FC3317" w:rsidP="009817E5">
      <w:pPr>
        <w:pStyle w:val="a5"/>
        <w:numPr>
          <w:ilvl w:val="0"/>
          <w:numId w:val="86"/>
        </w:numPr>
        <w:spacing w:before="86"/>
        <w:ind w:left="142" w:right="144" w:firstLine="709"/>
        <w:rPr>
          <w:sz w:val="24"/>
          <w:szCs w:val="24"/>
        </w:rPr>
      </w:pPr>
      <w:r w:rsidRPr="00FC3317">
        <w:rPr>
          <w:sz w:val="24"/>
          <w:szCs w:val="24"/>
        </w:rPr>
        <w:lastRenderedPageBreak/>
        <w:t>умение использовать достижения современной информатики для повышения собственного интеллектуального развития в выбранной профессиональной деятельности, самостоятельно формировать новые для себя знания в профессиональной области, используя для этого доступные источники информации;</w:t>
      </w:r>
    </w:p>
    <w:p w14:paraId="2F63A083" w14:textId="77777777" w:rsidR="00FC3317" w:rsidRPr="00FC3317" w:rsidRDefault="00FC3317" w:rsidP="009817E5">
      <w:pPr>
        <w:pStyle w:val="a5"/>
        <w:numPr>
          <w:ilvl w:val="0"/>
          <w:numId w:val="86"/>
        </w:numPr>
        <w:spacing w:before="2"/>
        <w:ind w:left="142" w:right="144" w:firstLine="709"/>
        <w:rPr>
          <w:sz w:val="24"/>
          <w:szCs w:val="24"/>
        </w:rPr>
      </w:pPr>
      <w:r w:rsidRPr="00FC3317">
        <w:rPr>
          <w:sz w:val="24"/>
          <w:szCs w:val="24"/>
        </w:rPr>
        <w:t>умение выстраивать конструктивные взаимоотношения в командной работе</w:t>
      </w:r>
      <w:r w:rsidRPr="00FC3317">
        <w:rPr>
          <w:spacing w:val="-1"/>
          <w:sz w:val="24"/>
          <w:szCs w:val="24"/>
        </w:rPr>
        <w:t xml:space="preserve"> </w:t>
      </w:r>
      <w:r w:rsidRPr="00FC3317">
        <w:rPr>
          <w:sz w:val="24"/>
          <w:szCs w:val="24"/>
        </w:rPr>
        <w:t>по решению</w:t>
      </w:r>
      <w:r w:rsidRPr="00FC3317">
        <w:rPr>
          <w:spacing w:val="-2"/>
          <w:sz w:val="24"/>
          <w:szCs w:val="24"/>
        </w:rPr>
        <w:t xml:space="preserve"> </w:t>
      </w:r>
      <w:r w:rsidRPr="00FC3317">
        <w:rPr>
          <w:sz w:val="24"/>
          <w:szCs w:val="24"/>
        </w:rPr>
        <w:t>общих задач, в том числе с использованием современных средств сетевых коммуникаций;</w:t>
      </w:r>
    </w:p>
    <w:p w14:paraId="1C119390" w14:textId="77777777" w:rsidR="00FC3317" w:rsidRPr="00FC3317" w:rsidRDefault="00FC3317" w:rsidP="009817E5">
      <w:pPr>
        <w:pStyle w:val="a5"/>
        <w:numPr>
          <w:ilvl w:val="0"/>
          <w:numId w:val="86"/>
        </w:numPr>
        <w:ind w:left="142" w:right="144" w:firstLine="709"/>
        <w:rPr>
          <w:sz w:val="24"/>
          <w:szCs w:val="24"/>
        </w:rPr>
      </w:pPr>
      <w:r w:rsidRPr="00FC3317">
        <w:rPr>
          <w:sz w:val="24"/>
          <w:szCs w:val="24"/>
        </w:rPr>
        <w:t>умение управлять своей познавательной деятельностью, проводить самооценку уровня собственного интеллектуального развития, в том числе с использованием современных электронных образовательных ресурсов;</w:t>
      </w:r>
    </w:p>
    <w:p w14:paraId="6956CA36" w14:textId="77777777" w:rsidR="00FC3317" w:rsidRPr="00FC3317" w:rsidRDefault="00FC3317" w:rsidP="009817E5">
      <w:pPr>
        <w:pStyle w:val="a5"/>
        <w:numPr>
          <w:ilvl w:val="0"/>
          <w:numId w:val="86"/>
        </w:numPr>
        <w:ind w:left="142" w:right="144" w:firstLine="709"/>
        <w:rPr>
          <w:sz w:val="24"/>
          <w:szCs w:val="24"/>
        </w:rPr>
      </w:pPr>
      <w:r w:rsidRPr="00FC3317">
        <w:rPr>
          <w:sz w:val="24"/>
          <w:szCs w:val="24"/>
        </w:rPr>
        <w:t>умение выбирать грамотное поведение при использовании разнообразных средств информационно-коммуникационных технологий, как в профессиональной деятельности, так и в быту;</w:t>
      </w:r>
    </w:p>
    <w:p w14:paraId="41985DB9" w14:textId="77777777" w:rsidR="00FC3317" w:rsidRPr="00FC3317" w:rsidRDefault="00FC3317" w:rsidP="009817E5">
      <w:pPr>
        <w:pStyle w:val="a5"/>
        <w:numPr>
          <w:ilvl w:val="0"/>
          <w:numId w:val="86"/>
        </w:numPr>
        <w:ind w:left="142" w:right="144" w:firstLine="709"/>
        <w:rPr>
          <w:sz w:val="24"/>
          <w:szCs w:val="24"/>
        </w:rPr>
      </w:pPr>
      <w:r w:rsidRPr="00FC3317">
        <w:rPr>
          <w:sz w:val="24"/>
          <w:szCs w:val="24"/>
        </w:rPr>
        <w:t>готовность к продолжению образования и повышению</w:t>
      </w:r>
      <w:r w:rsidRPr="00FC3317">
        <w:rPr>
          <w:spacing w:val="80"/>
          <w:sz w:val="24"/>
          <w:szCs w:val="24"/>
        </w:rPr>
        <w:t xml:space="preserve"> </w:t>
      </w:r>
      <w:r w:rsidRPr="00FC3317">
        <w:rPr>
          <w:sz w:val="24"/>
          <w:szCs w:val="24"/>
        </w:rPr>
        <w:t>квалификации в избранной профессиональной деятельности на основе развития личных информационно-коммуникационных компетенций;</w:t>
      </w:r>
    </w:p>
    <w:p w14:paraId="0D504F76" w14:textId="77777777" w:rsidR="00FC3317" w:rsidRPr="00FC3317" w:rsidRDefault="00FC3317" w:rsidP="00A25E61">
      <w:pPr>
        <w:pStyle w:val="2"/>
        <w:spacing w:before="4"/>
        <w:ind w:left="142" w:right="144" w:firstLine="709"/>
        <w:jc w:val="both"/>
        <w:rPr>
          <w:sz w:val="24"/>
          <w:szCs w:val="24"/>
        </w:rPr>
      </w:pPr>
      <w:r w:rsidRPr="00FC3317">
        <w:rPr>
          <w:spacing w:val="-2"/>
          <w:sz w:val="24"/>
          <w:szCs w:val="24"/>
        </w:rPr>
        <w:t>метапредметных:</w:t>
      </w:r>
    </w:p>
    <w:p w14:paraId="5D051FC2" w14:textId="77777777" w:rsidR="00FC3317" w:rsidRPr="00FC3317" w:rsidRDefault="00FC3317" w:rsidP="009817E5">
      <w:pPr>
        <w:pStyle w:val="a5"/>
        <w:numPr>
          <w:ilvl w:val="0"/>
          <w:numId w:val="86"/>
        </w:numPr>
        <w:ind w:left="142" w:right="144" w:firstLine="709"/>
        <w:rPr>
          <w:sz w:val="24"/>
          <w:szCs w:val="24"/>
        </w:rPr>
      </w:pPr>
      <w:r w:rsidRPr="00FC3317">
        <w:rPr>
          <w:sz w:val="24"/>
          <w:szCs w:val="24"/>
        </w:rPr>
        <w:t>умение определять цели, составлять планы деятельности и определять средства, необходимые для их реализации;</w:t>
      </w:r>
    </w:p>
    <w:p w14:paraId="28A030AB" w14:textId="77777777" w:rsidR="00FC3317" w:rsidRPr="00FC3317" w:rsidRDefault="00FC3317" w:rsidP="009817E5">
      <w:pPr>
        <w:pStyle w:val="a5"/>
        <w:numPr>
          <w:ilvl w:val="0"/>
          <w:numId w:val="86"/>
        </w:numPr>
        <w:ind w:left="142" w:right="144" w:firstLine="709"/>
        <w:rPr>
          <w:sz w:val="24"/>
          <w:szCs w:val="24"/>
        </w:rPr>
      </w:pPr>
      <w:r w:rsidRPr="00FC3317">
        <w:rPr>
          <w:sz w:val="24"/>
          <w:szCs w:val="24"/>
        </w:rPr>
        <w:t>использование различных видов познавательной деятельности для решения информационных задач, применение основных методов познания (наблюдения, описания, измерения, эксперимента) для организации учебно- исследовательской и проектной деятельности с использованием информационно-коммуникационных технологий;</w:t>
      </w:r>
    </w:p>
    <w:p w14:paraId="2477C5C6" w14:textId="77777777" w:rsidR="00FC3317" w:rsidRPr="00FC3317" w:rsidRDefault="00FC3317" w:rsidP="009817E5">
      <w:pPr>
        <w:pStyle w:val="a5"/>
        <w:numPr>
          <w:ilvl w:val="0"/>
          <w:numId w:val="86"/>
        </w:numPr>
        <w:ind w:left="142" w:right="144" w:firstLine="709"/>
        <w:rPr>
          <w:sz w:val="24"/>
          <w:szCs w:val="24"/>
        </w:rPr>
      </w:pPr>
      <w:r w:rsidRPr="00FC3317">
        <w:rPr>
          <w:sz w:val="24"/>
          <w:szCs w:val="24"/>
        </w:rPr>
        <w:t>использование различных информационных объектов, с которыми возникает необходимость сталкиваться в профессиональной сфере в</w:t>
      </w:r>
      <w:r w:rsidRPr="00FC3317">
        <w:rPr>
          <w:spacing w:val="40"/>
          <w:sz w:val="24"/>
          <w:szCs w:val="24"/>
        </w:rPr>
        <w:t xml:space="preserve"> </w:t>
      </w:r>
      <w:r w:rsidRPr="00FC3317">
        <w:rPr>
          <w:sz w:val="24"/>
          <w:szCs w:val="24"/>
        </w:rPr>
        <w:t>изучении явлений и процессов;</w:t>
      </w:r>
    </w:p>
    <w:p w14:paraId="21EAF281" w14:textId="77777777" w:rsidR="00FC3317" w:rsidRPr="00FC3317" w:rsidRDefault="00FC3317" w:rsidP="009817E5">
      <w:pPr>
        <w:pStyle w:val="a5"/>
        <w:numPr>
          <w:ilvl w:val="0"/>
          <w:numId w:val="86"/>
        </w:numPr>
        <w:ind w:left="142" w:right="144" w:firstLine="709"/>
        <w:rPr>
          <w:sz w:val="24"/>
          <w:szCs w:val="24"/>
        </w:rPr>
      </w:pPr>
      <w:r w:rsidRPr="00FC3317">
        <w:rPr>
          <w:sz w:val="24"/>
          <w:szCs w:val="24"/>
        </w:rPr>
        <w:t xml:space="preserve">использование различных источников информации, в том числе электронных библиотек, умение критически оценивать и интерпретировать информацию, получаемую из различных источников, в том числе из сети </w:t>
      </w:r>
      <w:r w:rsidRPr="00FC3317">
        <w:rPr>
          <w:spacing w:val="-2"/>
          <w:sz w:val="24"/>
          <w:szCs w:val="24"/>
        </w:rPr>
        <w:t>Интернет;</w:t>
      </w:r>
    </w:p>
    <w:p w14:paraId="4D6613D5" w14:textId="77777777" w:rsidR="00FC3317" w:rsidRPr="00FC3317" w:rsidRDefault="00FC3317" w:rsidP="009817E5">
      <w:pPr>
        <w:pStyle w:val="a5"/>
        <w:numPr>
          <w:ilvl w:val="0"/>
          <w:numId w:val="86"/>
        </w:numPr>
        <w:ind w:left="142" w:right="144" w:firstLine="709"/>
        <w:rPr>
          <w:sz w:val="24"/>
          <w:szCs w:val="24"/>
        </w:rPr>
      </w:pPr>
      <w:r w:rsidRPr="00FC3317">
        <w:rPr>
          <w:sz w:val="24"/>
          <w:szCs w:val="24"/>
        </w:rPr>
        <w:t>умение анализировать и представлять информацию, данную в электронных форматах на компьютере в различных видах;</w:t>
      </w:r>
    </w:p>
    <w:p w14:paraId="6013AB78" w14:textId="77777777" w:rsidR="00FC3317" w:rsidRPr="00FC3317" w:rsidRDefault="00FC3317" w:rsidP="009817E5">
      <w:pPr>
        <w:pStyle w:val="a5"/>
        <w:numPr>
          <w:ilvl w:val="0"/>
          <w:numId w:val="86"/>
        </w:numPr>
        <w:ind w:left="142" w:right="144" w:firstLine="709"/>
        <w:rPr>
          <w:sz w:val="24"/>
          <w:szCs w:val="24"/>
        </w:rPr>
      </w:pPr>
      <w:r w:rsidRPr="00FC3317">
        <w:rPr>
          <w:sz w:val="24"/>
          <w:szCs w:val="24"/>
        </w:rPr>
        <w:t>умение использовать средства информационно-коммуникационных технологий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w:t>
      </w:r>
    </w:p>
    <w:p w14:paraId="6DA5F34E" w14:textId="77777777" w:rsidR="00FC3317" w:rsidRPr="00FC3317" w:rsidRDefault="00FC3317" w:rsidP="009817E5">
      <w:pPr>
        <w:pStyle w:val="a5"/>
        <w:numPr>
          <w:ilvl w:val="0"/>
          <w:numId w:val="86"/>
        </w:numPr>
        <w:ind w:left="142" w:right="144" w:firstLine="709"/>
        <w:rPr>
          <w:sz w:val="24"/>
          <w:szCs w:val="24"/>
        </w:rPr>
      </w:pPr>
      <w:r w:rsidRPr="00FC3317">
        <w:rPr>
          <w:sz w:val="24"/>
          <w:szCs w:val="24"/>
        </w:rPr>
        <w:t>умение публично представлять результаты собственного исследования, вести дискуссии, доступно и гармонично сочетая содержание</w:t>
      </w:r>
      <w:r w:rsidRPr="00FC3317">
        <w:rPr>
          <w:spacing w:val="40"/>
          <w:sz w:val="24"/>
          <w:szCs w:val="24"/>
        </w:rPr>
        <w:t xml:space="preserve"> </w:t>
      </w:r>
      <w:r w:rsidRPr="00FC3317">
        <w:rPr>
          <w:sz w:val="24"/>
          <w:szCs w:val="24"/>
        </w:rPr>
        <w:t>и формы представляемой информации средствами информационных и коммуникационных технологий;</w:t>
      </w:r>
    </w:p>
    <w:p w14:paraId="1273F9F0" w14:textId="77777777" w:rsidR="00FC3317" w:rsidRPr="00FC3317" w:rsidRDefault="00FC3317" w:rsidP="00A25E61">
      <w:pPr>
        <w:pStyle w:val="2"/>
        <w:spacing w:line="240" w:lineRule="auto"/>
        <w:ind w:left="142" w:right="144" w:firstLine="709"/>
        <w:jc w:val="both"/>
        <w:rPr>
          <w:sz w:val="24"/>
          <w:szCs w:val="24"/>
        </w:rPr>
      </w:pPr>
      <w:r w:rsidRPr="00FC3317">
        <w:rPr>
          <w:spacing w:val="-2"/>
          <w:sz w:val="24"/>
          <w:szCs w:val="24"/>
        </w:rPr>
        <w:t>предметных:</w:t>
      </w:r>
    </w:p>
    <w:p w14:paraId="064836BF" w14:textId="77777777" w:rsidR="00FC3317" w:rsidRPr="00FC3317" w:rsidRDefault="00FC3317" w:rsidP="00A25E61">
      <w:pPr>
        <w:pStyle w:val="2"/>
        <w:spacing w:line="240" w:lineRule="auto"/>
        <w:ind w:left="142" w:right="144" w:firstLine="709"/>
        <w:jc w:val="both"/>
        <w:rPr>
          <w:sz w:val="24"/>
          <w:szCs w:val="24"/>
        </w:rPr>
        <w:sectPr w:rsidR="00FC3317" w:rsidRPr="00FC3317" w:rsidSect="00A25E61">
          <w:type w:val="nextColumn"/>
          <w:pgSz w:w="11910" w:h="16840"/>
          <w:pgMar w:top="1134" w:right="850" w:bottom="1134" w:left="1701" w:header="0" w:footer="823" w:gutter="0"/>
          <w:cols w:space="720"/>
        </w:sectPr>
      </w:pPr>
    </w:p>
    <w:p w14:paraId="1B68E69A" w14:textId="77777777" w:rsidR="00FC3317" w:rsidRPr="00FC3317" w:rsidRDefault="00FC3317" w:rsidP="009817E5">
      <w:pPr>
        <w:pStyle w:val="a5"/>
        <w:numPr>
          <w:ilvl w:val="0"/>
          <w:numId w:val="86"/>
        </w:numPr>
        <w:spacing w:before="86"/>
        <w:ind w:left="142" w:right="144" w:firstLine="709"/>
        <w:rPr>
          <w:sz w:val="24"/>
          <w:szCs w:val="24"/>
        </w:rPr>
      </w:pPr>
      <w:r w:rsidRPr="00FC3317">
        <w:rPr>
          <w:sz w:val="24"/>
          <w:szCs w:val="24"/>
        </w:rPr>
        <w:lastRenderedPageBreak/>
        <w:t>сформированность представлений о роли информации и информационных процессов в окружающем мире;</w:t>
      </w:r>
    </w:p>
    <w:p w14:paraId="226351AD" w14:textId="77777777" w:rsidR="00FC3317" w:rsidRPr="00FC3317" w:rsidRDefault="00FC3317" w:rsidP="009817E5">
      <w:pPr>
        <w:pStyle w:val="a5"/>
        <w:numPr>
          <w:ilvl w:val="0"/>
          <w:numId w:val="86"/>
        </w:numPr>
        <w:ind w:left="142" w:right="144" w:firstLine="709"/>
        <w:rPr>
          <w:sz w:val="24"/>
          <w:szCs w:val="24"/>
        </w:rPr>
      </w:pPr>
      <w:r w:rsidRPr="00FC3317">
        <w:rPr>
          <w:sz w:val="24"/>
          <w:szCs w:val="24"/>
        </w:rPr>
        <w:t>владение навыками алгоритмического мышления и понимание методов формального описания алгоритмов, владение знанием основных алгоритмических конструкций, умение анализировать алгоритмы;</w:t>
      </w:r>
    </w:p>
    <w:p w14:paraId="5741285F" w14:textId="77777777" w:rsidR="00FC3317" w:rsidRPr="00FC3317" w:rsidRDefault="00FC3317" w:rsidP="009817E5">
      <w:pPr>
        <w:pStyle w:val="a5"/>
        <w:numPr>
          <w:ilvl w:val="0"/>
          <w:numId w:val="86"/>
        </w:numPr>
        <w:ind w:left="142" w:right="144" w:firstLine="709"/>
        <w:rPr>
          <w:sz w:val="24"/>
          <w:szCs w:val="24"/>
        </w:rPr>
      </w:pPr>
      <w:r w:rsidRPr="00FC3317">
        <w:rPr>
          <w:sz w:val="24"/>
          <w:szCs w:val="24"/>
        </w:rPr>
        <w:t>использование готовых прикладных компьютерных программ по профилю подготовки;</w:t>
      </w:r>
    </w:p>
    <w:p w14:paraId="79B6AC22" w14:textId="77777777" w:rsidR="00FC3317" w:rsidRPr="00FC3317" w:rsidRDefault="00FC3317" w:rsidP="009817E5">
      <w:pPr>
        <w:pStyle w:val="a5"/>
        <w:numPr>
          <w:ilvl w:val="0"/>
          <w:numId w:val="86"/>
        </w:numPr>
        <w:ind w:left="142" w:right="144" w:firstLine="709"/>
        <w:rPr>
          <w:sz w:val="24"/>
          <w:szCs w:val="24"/>
        </w:rPr>
      </w:pPr>
      <w:r w:rsidRPr="00FC3317">
        <w:rPr>
          <w:sz w:val="24"/>
          <w:szCs w:val="24"/>
        </w:rPr>
        <w:t>владение способами</w:t>
      </w:r>
      <w:r w:rsidRPr="00FC3317">
        <w:rPr>
          <w:spacing w:val="-2"/>
          <w:sz w:val="24"/>
          <w:szCs w:val="24"/>
        </w:rPr>
        <w:t xml:space="preserve"> </w:t>
      </w:r>
      <w:r w:rsidRPr="00FC3317">
        <w:rPr>
          <w:sz w:val="24"/>
          <w:szCs w:val="24"/>
        </w:rPr>
        <w:t>представления,</w:t>
      </w:r>
      <w:r w:rsidRPr="00FC3317">
        <w:rPr>
          <w:spacing w:val="-3"/>
          <w:sz w:val="24"/>
          <w:szCs w:val="24"/>
        </w:rPr>
        <w:t xml:space="preserve"> </w:t>
      </w:r>
      <w:r w:rsidRPr="00FC3317">
        <w:rPr>
          <w:sz w:val="24"/>
          <w:szCs w:val="24"/>
        </w:rPr>
        <w:t>хранения</w:t>
      </w:r>
      <w:r w:rsidRPr="00FC3317">
        <w:rPr>
          <w:spacing w:val="-2"/>
          <w:sz w:val="24"/>
          <w:szCs w:val="24"/>
        </w:rPr>
        <w:t xml:space="preserve"> </w:t>
      </w:r>
      <w:r w:rsidRPr="00FC3317">
        <w:rPr>
          <w:sz w:val="24"/>
          <w:szCs w:val="24"/>
        </w:rPr>
        <w:t>и</w:t>
      </w:r>
      <w:r w:rsidRPr="00FC3317">
        <w:rPr>
          <w:spacing w:val="-2"/>
          <w:sz w:val="24"/>
          <w:szCs w:val="24"/>
        </w:rPr>
        <w:t xml:space="preserve"> </w:t>
      </w:r>
      <w:r w:rsidRPr="00FC3317">
        <w:rPr>
          <w:sz w:val="24"/>
          <w:szCs w:val="24"/>
        </w:rPr>
        <w:t>обработки</w:t>
      </w:r>
      <w:r w:rsidRPr="00FC3317">
        <w:rPr>
          <w:spacing w:val="-2"/>
          <w:sz w:val="24"/>
          <w:szCs w:val="24"/>
        </w:rPr>
        <w:t xml:space="preserve"> </w:t>
      </w:r>
      <w:r w:rsidRPr="00FC3317">
        <w:rPr>
          <w:sz w:val="24"/>
          <w:szCs w:val="24"/>
        </w:rPr>
        <w:t xml:space="preserve">данных на </w:t>
      </w:r>
      <w:r w:rsidRPr="00FC3317">
        <w:rPr>
          <w:spacing w:val="-2"/>
          <w:sz w:val="24"/>
          <w:szCs w:val="24"/>
        </w:rPr>
        <w:t>компьютере;</w:t>
      </w:r>
    </w:p>
    <w:p w14:paraId="6FF69C92" w14:textId="77777777" w:rsidR="00FC3317" w:rsidRPr="00FC3317" w:rsidRDefault="00FC3317" w:rsidP="009817E5">
      <w:pPr>
        <w:pStyle w:val="a5"/>
        <w:numPr>
          <w:ilvl w:val="0"/>
          <w:numId w:val="86"/>
        </w:numPr>
        <w:ind w:left="142" w:right="144" w:firstLine="709"/>
        <w:rPr>
          <w:sz w:val="24"/>
          <w:szCs w:val="24"/>
        </w:rPr>
      </w:pPr>
      <w:r w:rsidRPr="00FC3317">
        <w:rPr>
          <w:sz w:val="24"/>
          <w:szCs w:val="24"/>
        </w:rPr>
        <w:t>владение компьютерными средствами представления и анализа данных в электронных таблицах;</w:t>
      </w:r>
    </w:p>
    <w:p w14:paraId="62E16F91" w14:textId="77777777" w:rsidR="00FC3317" w:rsidRPr="00FC3317" w:rsidRDefault="00FC3317" w:rsidP="009817E5">
      <w:pPr>
        <w:pStyle w:val="a5"/>
        <w:numPr>
          <w:ilvl w:val="0"/>
          <w:numId w:val="86"/>
        </w:numPr>
        <w:ind w:left="142" w:right="144" w:firstLine="709"/>
        <w:rPr>
          <w:sz w:val="24"/>
          <w:szCs w:val="24"/>
        </w:rPr>
      </w:pPr>
      <w:r w:rsidRPr="00FC3317">
        <w:rPr>
          <w:sz w:val="24"/>
          <w:szCs w:val="24"/>
        </w:rPr>
        <w:t>сформированность представлений о базах данных и простейших средствах управления ими;</w:t>
      </w:r>
    </w:p>
    <w:p w14:paraId="7D82087B" w14:textId="77777777" w:rsidR="00FC3317" w:rsidRPr="00FC3317" w:rsidRDefault="00FC3317" w:rsidP="009817E5">
      <w:pPr>
        <w:pStyle w:val="a5"/>
        <w:numPr>
          <w:ilvl w:val="0"/>
          <w:numId w:val="86"/>
        </w:numPr>
        <w:ind w:left="142" w:right="144" w:firstLine="709"/>
        <w:rPr>
          <w:sz w:val="24"/>
          <w:szCs w:val="24"/>
        </w:rPr>
      </w:pPr>
      <w:r w:rsidRPr="00FC3317">
        <w:rPr>
          <w:sz w:val="24"/>
          <w:szCs w:val="24"/>
        </w:rPr>
        <w:t>сформированность представлений о компьютерно-математических моделях и необходимости анализа соответствия модели и моделируемого объекта (процесса);</w:t>
      </w:r>
    </w:p>
    <w:p w14:paraId="008C4BBA" w14:textId="77777777" w:rsidR="00FC3317" w:rsidRPr="00FC3317" w:rsidRDefault="00FC3317" w:rsidP="009817E5">
      <w:pPr>
        <w:pStyle w:val="a5"/>
        <w:numPr>
          <w:ilvl w:val="0"/>
          <w:numId w:val="86"/>
        </w:numPr>
        <w:ind w:left="142" w:right="144" w:firstLine="709"/>
        <w:rPr>
          <w:sz w:val="24"/>
          <w:szCs w:val="24"/>
        </w:rPr>
      </w:pPr>
      <w:r w:rsidRPr="00FC3317">
        <w:rPr>
          <w:sz w:val="24"/>
          <w:szCs w:val="24"/>
        </w:rPr>
        <w:t>владение типовыми приемами написания программы на алгоритмическом языке для решения стандартной задачи с использованием основных конструкций языка программирования;</w:t>
      </w:r>
    </w:p>
    <w:p w14:paraId="2141C78F" w14:textId="77777777" w:rsidR="00FC3317" w:rsidRPr="00FC3317" w:rsidRDefault="00FC3317" w:rsidP="009817E5">
      <w:pPr>
        <w:pStyle w:val="a5"/>
        <w:numPr>
          <w:ilvl w:val="0"/>
          <w:numId w:val="86"/>
        </w:numPr>
        <w:ind w:left="142" w:right="144" w:firstLine="709"/>
        <w:rPr>
          <w:sz w:val="24"/>
          <w:szCs w:val="24"/>
        </w:rPr>
      </w:pPr>
      <w:r w:rsidRPr="00FC3317">
        <w:rPr>
          <w:sz w:val="24"/>
          <w:szCs w:val="24"/>
        </w:rPr>
        <w:t>сформированность базовых навыков и умений по соблюдению требований техники безопасности, гигиены и ресурсосбережения при работе со средствами информатизации;</w:t>
      </w:r>
    </w:p>
    <w:p w14:paraId="73917A23" w14:textId="77777777" w:rsidR="00FC3317" w:rsidRPr="00FC3317" w:rsidRDefault="00FC3317" w:rsidP="009817E5">
      <w:pPr>
        <w:pStyle w:val="a5"/>
        <w:numPr>
          <w:ilvl w:val="0"/>
          <w:numId w:val="86"/>
        </w:numPr>
        <w:ind w:left="142" w:right="144" w:firstLine="709"/>
        <w:rPr>
          <w:sz w:val="24"/>
          <w:szCs w:val="24"/>
        </w:rPr>
      </w:pPr>
      <w:r w:rsidRPr="00FC3317">
        <w:rPr>
          <w:sz w:val="24"/>
          <w:szCs w:val="24"/>
        </w:rPr>
        <w:t>понимание основ правовых аспектов использования компьютерных программ и прав доступа к глобальным информационным сервисам;</w:t>
      </w:r>
    </w:p>
    <w:p w14:paraId="2F07771B" w14:textId="77777777" w:rsidR="00FC3317" w:rsidRPr="00FC3317" w:rsidRDefault="00FC3317" w:rsidP="009817E5">
      <w:pPr>
        <w:pStyle w:val="a5"/>
        <w:numPr>
          <w:ilvl w:val="0"/>
          <w:numId w:val="86"/>
        </w:numPr>
        <w:ind w:left="142" w:right="144" w:firstLine="709"/>
        <w:rPr>
          <w:sz w:val="24"/>
          <w:szCs w:val="24"/>
        </w:rPr>
      </w:pPr>
      <w:r w:rsidRPr="00FC3317">
        <w:rPr>
          <w:sz w:val="24"/>
          <w:szCs w:val="24"/>
        </w:rPr>
        <w:t>применение на практике средств защиты информации от вредоносных программ, соблюдение правил личной безопасности и этики в работе с информацией и средствами коммуникаций в Интернете.</w:t>
      </w:r>
    </w:p>
    <w:p w14:paraId="4C7115B5" w14:textId="77777777" w:rsidR="00FC3317" w:rsidRPr="00FC3317" w:rsidRDefault="00FC3317" w:rsidP="00A25E61">
      <w:pPr>
        <w:pStyle w:val="a5"/>
        <w:numPr>
          <w:ilvl w:val="5"/>
          <w:numId w:val="6"/>
        </w:numPr>
        <w:spacing w:before="320"/>
        <w:ind w:left="142" w:right="144" w:firstLine="709"/>
        <w:jc w:val="both"/>
        <w:rPr>
          <w:b/>
          <w:sz w:val="24"/>
          <w:szCs w:val="24"/>
        </w:rPr>
      </w:pPr>
      <w:r w:rsidRPr="00FC3317">
        <w:rPr>
          <w:b/>
          <w:sz w:val="24"/>
          <w:szCs w:val="24"/>
        </w:rPr>
        <w:t>Система</w:t>
      </w:r>
      <w:r w:rsidRPr="00FC3317">
        <w:rPr>
          <w:b/>
          <w:spacing w:val="-5"/>
          <w:sz w:val="24"/>
          <w:szCs w:val="24"/>
        </w:rPr>
        <w:t xml:space="preserve"> </w:t>
      </w:r>
      <w:r w:rsidRPr="00FC3317">
        <w:rPr>
          <w:b/>
          <w:sz w:val="24"/>
          <w:szCs w:val="24"/>
        </w:rPr>
        <w:t>контроля</w:t>
      </w:r>
      <w:r w:rsidRPr="00FC3317">
        <w:rPr>
          <w:b/>
          <w:spacing w:val="-5"/>
          <w:sz w:val="24"/>
          <w:szCs w:val="24"/>
        </w:rPr>
        <w:t xml:space="preserve"> </w:t>
      </w:r>
      <w:r w:rsidRPr="00FC3317">
        <w:rPr>
          <w:b/>
          <w:sz w:val="24"/>
          <w:szCs w:val="24"/>
        </w:rPr>
        <w:t>и</w:t>
      </w:r>
      <w:r w:rsidRPr="00FC3317">
        <w:rPr>
          <w:b/>
          <w:spacing w:val="-7"/>
          <w:sz w:val="24"/>
          <w:szCs w:val="24"/>
        </w:rPr>
        <w:t xml:space="preserve"> </w:t>
      </w:r>
      <w:r w:rsidRPr="00FC3317">
        <w:rPr>
          <w:b/>
          <w:sz w:val="24"/>
          <w:szCs w:val="24"/>
        </w:rPr>
        <w:t>оценки</w:t>
      </w:r>
      <w:r w:rsidRPr="00FC3317">
        <w:rPr>
          <w:b/>
          <w:spacing w:val="-7"/>
          <w:sz w:val="24"/>
          <w:szCs w:val="24"/>
        </w:rPr>
        <w:t xml:space="preserve"> </w:t>
      </w:r>
      <w:r w:rsidRPr="00FC3317">
        <w:rPr>
          <w:b/>
          <w:sz w:val="24"/>
          <w:szCs w:val="24"/>
        </w:rPr>
        <w:t>результатов</w:t>
      </w:r>
      <w:r w:rsidRPr="00FC3317">
        <w:rPr>
          <w:b/>
          <w:spacing w:val="-6"/>
          <w:sz w:val="24"/>
          <w:szCs w:val="24"/>
        </w:rPr>
        <w:t xml:space="preserve"> </w:t>
      </w:r>
      <w:r w:rsidRPr="00FC3317">
        <w:rPr>
          <w:b/>
          <w:sz w:val="24"/>
          <w:szCs w:val="24"/>
        </w:rPr>
        <w:t>освоения</w:t>
      </w:r>
      <w:r w:rsidRPr="00FC3317">
        <w:rPr>
          <w:b/>
          <w:spacing w:val="-8"/>
          <w:sz w:val="24"/>
          <w:szCs w:val="24"/>
        </w:rPr>
        <w:t xml:space="preserve"> </w:t>
      </w:r>
      <w:r w:rsidRPr="00FC3317">
        <w:rPr>
          <w:b/>
          <w:sz w:val="24"/>
          <w:szCs w:val="24"/>
        </w:rPr>
        <w:t>обучающимися программы учебной дисциплины</w:t>
      </w:r>
    </w:p>
    <w:tbl>
      <w:tblPr>
        <w:tblStyle w:val="TableNormal"/>
        <w:tblW w:w="0" w:type="auto"/>
        <w:tblInd w:w="2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82"/>
        <w:gridCol w:w="3704"/>
      </w:tblGrid>
      <w:tr w:rsidR="00FC3317" w:rsidRPr="00FC3317" w14:paraId="3CD7EC59" w14:textId="77777777" w:rsidTr="003C629F">
        <w:trPr>
          <w:trHeight w:val="552"/>
        </w:trPr>
        <w:tc>
          <w:tcPr>
            <w:tcW w:w="5082" w:type="dxa"/>
          </w:tcPr>
          <w:p w14:paraId="295AA4DC" w14:textId="77777777" w:rsidR="00FC3317" w:rsidRPr="00FC3317" w:rsidRDefault="00FC3317" w:rsidP="00A25E61">
            <w:pPr>
              <w:pStyle w:val="TableParagraph"/>
              <w:spacing w:line="273" w:lineRule="exact"/>
              <w:ind w:left="142" w:right="144" w:firstLine="709"/>
              <w:jc w:val="both"/>
              <w:rPr>
                <w:b/>
                <w:sz w:val="24"/>
                <w:szCs w:val="24"/>
              </w:rPr>
            </w:pPr>
            <w:proofErr w:type="spellStart"/>
            <w:r w:rsidRPr="00FC3317">
              <w:rPr>
                <w:b/>
                <w:sz w:val="24"/>
                <w:szCs w:val="24"/>
              </w:rPr>
              <w:t>Образовательные</w:t>
            </w:r>
            <w:proofErr w:type="spellEnd"/>
            <w:r w:rsidRPr="00FC3317">
              <w:rPr>
                <w:b/>
                <w:spacing w:val="-10"/>
                <w:sz w:val="24"/>
                <w:szCs w:val="24"/>
              </w:rPr>
              <w:t xml:space="preserve"> </w:t>
            </w:r>
            <w:proofErr w:type="spellStart"/>
            <w:r w:rsidRPr="00FC3317">
              <w:rPr>
                <w:b/>
                <w:spacing w:val="-2"/>
                <w:sz w:val="24"/>
                <w:szCs w:val="24"/>
              </w:rPr>
              <w:t>результаты</w:t>
            </w:r>
            <w:proofErr w:type="spellEnd"/>
          </w:p>
        </w:tc>
        <w:tc>
          <w:tcPr>
            <w:tcW w:w="3704" w:type="dxa"/>
          </w:tcPr>
          <w:p w14:paraId="1573592D" w14:textId="77777777" w:rsidR="00FC3317" w:rsidRPr="00FC3317" w:rsidRDefault="00FC3317" w:rsidP="00A25E61">
            <w:pPr>
              <w:pStyle w:val="TableParagraph"/>
              <w:spacing w:line="273" w:lineRule="exact"/>
              <w:ind w:left="142" w:right="144" w:firstLine="709"/>
              <w:jc w:val="both"/>
              <w:rPr>
                <w:b/>
                <w:sz w:val="24"/>
                <w:szCs w:val="24"/>
                <w:lang w:val="ru-RU"/>
              </w:rPr>
            </w:pPr>
            <w:r w:rsidRPr="00FC3317">
              <w:rPr>
                <w:b/>
                <w:sz w:val="24"/>
                <w:szCs w:val="24"/>
                <w:lang w:val="ru-RU"/>
              </w:rPr>
              <w:t>Формы</w:t>
            </w:r>
            <w:r w:rsidRPr="00FC3317">
              <w:rPr>
                <w:b/>
                <w:spacing w:val="-1"/>
                <w:sz w:val="24"/>
                <w:szCs w:val="24"/>
                <w:lang w:val="ru-RU"/>
              </w:rPr>
              <w:t xml:space="preserve"> </w:t>
            </w:r>
            <w:r w:rsidRPr="00FC3317">
              <w:rPr>
                <w:b/>
                <w:sz w:val="24"/>
                <w:szCs w:val="24"/>
                <w:lang w:val="ru-RU"/>
              </w:rPr>
              <w:t>и</w:t>
            </w:r>
            <w:r w:rsidRPr="00FC3317">
              <w:rPr>
                <w:b/>
                <w:spacing w:val="-2"/>
                <w:sz w:val="24"/>
                <w:szCs w:val="24"/>
                <w:lang w:val="ru-RU"/>
              </w:rPr>
              <w:t xml:space="preserve"> </w:t>
            </w:r>
            <w:r w:rsidRPr="00FC3317">
              <w:rPr>
                <w:b/>
                <w:sz w:val="24"/>
                <w:szCs w:val="24"/>
                <w:lang w:val="ru-RU"/>
              </w:rPr>
              <w:t>методы</w:t>
            </w:r>
            <w:r w:rsidRPr="00FC3317">
              <w:rPr>
                <w:b/>
                <w:spacing w:val="-4"/>
                <w:sz w:val="24"/>
                <w:szCs w:val="24"/>
                <w:lang w:val="ru-RU"/>
              </w:rPr>
              <w:t xml:space="preserve"> </w:t>
            </w:r>
            <w:r w:rsidRPr="00FC3317">
              <w:rPr>
                <w:b/>
                <w:sz w:val="24"/>
                <w:szCs w:val="24"/>
                <w:lang w:val="ru-RU"/>
              </w:rPr>
              <w:t>контроля</w:t>
            </w:r>
            <w:r w:rsidRPr="00FC3317">
              <w:rPr>
                <w:b/>
                <w:spacing w:val="-1"/>
                <w:sz w:val="24"/>
                <w:szCs w:val="24"/>
                <w:lang w:val="ru-RU"/>
              </w:rPr>
              <w:t xml:space="preserve"> </w:t>
            </w:r>
            <w:r w:rsidRPr="00FC3317">
              <w:rPr>
                <w:b/>
                <w:sz w:val="24"/>
                <w:szCs w:val="24"/>
                <w:lang w:val="ru-RU"/>
              </w:rPr>
              <w:t>и</w:t>
            </w:r>
            <w:r w:rsidRPr="00FC3317">
              <w:rPr>
                <w:b/>
                <w:spacing w:val="-1"/>
                <w:sz w:val="24"/>
                <w:szCs w:val="24"/>
                <w:lang w:val="ru-RU"/>
              </w:rPr>
              <w:t xml:space="preserve"> </w:t>
            </w:r>
            <w:r w:rsidRPr="00FC3317">
              <w:rPr>
                <w:b/>
                <w:spacing w:val="-2"/>
                <w:sz w:val="24"/>
                <w:szCs w:val="24"/>
                <w:lang w:val="ru-RU"/>
              </w:rPr>
              <w:t>оценки</w:t>
            </w:r>
          </w:p>
          <w:p w14:paraId="0530D13E" w14:textId="77777777" w:rsidR="00FC3317" w:rsidRPr="00FC3317" w:rsidRDefault="00FC3317" w:rsidP="00A25E61">
            <w:pPr>
              <w:pStyle w:val="TableParagraph"/>
              <w:spacing w:line="259" w:lineRule="exact"/>
              <w:ind w:left="142" w:right="144" w:firstLine="709"/>
              <w:jc w:val="both"/>
              <w:rPr>
                <w:b/>
                <w:sz w:val="24"/>
                <w:szCs w:val="24"/>
              </w:rPr>
            </w:pPr>
            <w:proofErr w:type="spellStart"/>
            <w:r w:rsidRPr="00FC3317">
              <w:rPr>
                <w:b/>
                <w:sz w:val="24"/>
                <w:szCs w:val="24"/>
              </w:rPr>
              <w:t>результатов</w:t>
            </w:r>
            <w:proofErr w:type="spellEnd"/>
            <w:r w:rsidRPr="00FC3317">
              <w:rPr>
                <w:b/>
                <w:spacing w:val="-3"/>
                <w:sz w:val="24"/>
                <w:szCs w:val="24"/>
              </w:rPr>
              <w:t xml:space="preserve"> </w:t>
            </w:r>
            <w:proofErr w:type="spellStart"/>
            <w:r w:rsidRPr="00FC3317">
              <w:rPr>
                <w:b/>
                <w:spacing w:val="-2"/>
                <w:sz w:val="24"/>
                <w:szCs w:val="24"/>
              </w:rPr>
              <w:t>обучения</w:t>
            </w:r>
            <w:proofErr w:type="spellEnd"/>
          </w:p>
        </w:tc>
      </w:tr>
      <w:tr w:rsidR="00FC3317" w:rsidRPr="00FC3317" w14:paraId="039735FB" w14:textId="77777777" w:rsidTr="003C629F">
        <w:trPr>
          <w:trHeight w:val="4003"/>
        </w:trPr>
        <w:tc>
          <w:tcPr>
            <w:tcW w:w="5082" w:type="dxa"/>
          </w:tcPr>
          <w:p w14:paraId="4292EE58" w14:textId="77777777" w:rsidR="00FC3317" w:rsidRPr="00FC3317" w:rsidRDefault="00FC3317" w:rsidP="00A25E61">
            <w:pPr>
              <w:pStyle w:val="TableParagraph"/>
              <w:spacing w:line="274" w:lineRule="exact"/>
              <w:ind w:left="142" w:right="144" w:firstLine="709"/>
              <w:jc w:val="both"/>
              <w:rPr>
                <w:b/>
                <w:i/>
                <w:sz w:val="24"/>
                <w:szCs w:val="24"/>
              </w:rPr>
            </w:pPr>
            <w:proofErr w:type="spellStart"/>
            <w:r w:rsidRPr="00FC3317">
              <w:rPr>
                <w:b/>
                <w:i/>
                <w:spacing w:val="-2"/>
                <w:sz w:val="24"/>
                <w:szCs w:val="24"/>
              </w:rPr>
              <w:t>личностные</w:t>
            </w:r>
            <w:proofErr w:type="spellEnd"/>
            <w:r w:rsidRPr="00FC3317">
              <w:rPr>
                <w:b/>
                <w:i/>
                <w:spacing w:val="-2"/>
                <w:sz w:val="24"/>
                <w:szCs w:val="24"/>
              </w:rPr>
              <w:t>:</w:t>
            </w:r>
          </w:p>
          <w:p w14:paraId="19CE81E9" w14:textId="77777777" w:rsidR="00FC3317" w:rsidRPr="00FC3317" w:rsidRDefault="00FC3317" w:rsidP="009817E5">
            <w:pPr>
              <w:pStyle w:val="TableParagraph"/>
              <w:numPr>
                <w:ilvl w:val="0"/>
                <w:numId w:val="85"/>
              </w:numPr>
              <w:ind w:left="142" w:right="144" w:firstLine="709"/>
              <w:jc w:val="both"/>
              <w:rPr>
                <w:sz w:val="24"/>
                <w:szCs w:val="24"/>
                <w:lang w:val="ru-RU"/>
              </w:rPr>
            </w:pPr>
            <w:r w:rsidRPr="00FC3317">
              <w:rPr>
                <w:sz w:val="24"/>
                <w:szCs w:val="24"/>
                <w:lang w:val="ru-RU"/>
              </w:rPr>
              <w:t>чувство гордости и уважения к истории развития и достижениям отечественной информатики в мировой индустрии информационных технологий;</w:t>
            </w:r>
          </w:p>
          <w:p w14:paraId="225A7641" w14:textId="77777777" w:rsidR="00FC3317" w:rsidRPr="00FC3317" w:rsidRDefault="00FC3317" w:rsidP="009817E5">
            <w:pPr>
              <w:pStyle w:val="TableParagraph"/>
              <w:numPr>
                <w:ilvl w:val="0"/>
                <w:numId w:val="85"/>
              </w:numPr>
              <w:spacing w:line="237" w:lineRule="auto"/>
              <w:ind w:left="142" w:right="144" w:firstLine="709"/>
              <w:jc w:val="both"/>
              <w:rPr>
                <w:sz w:val="24"/>
                <w:szCs w:val="24"/>
                <w:lang w:val="ru-RU"/>
              </w:rPr>
            </w:pPr>
            <w:r w:rsidRPr="00FC3317">
              <w:rPr>
                <w:sz w:val="24"/>
                <w:szCs w:val="24"/>
                <w:lang w:val="ru-RU"/>
              </w:rPr>
              <w:t>осознание своего места в информационном обществе;</w:t>
            </w:r>
          </w:p>
          <w:p w14:paraId="03774E58" w14:textId="77777777" w:rsidR="00FC3317" w:rsidRPr="00FC3317" w:rsidRDefault="00FC3317" w:rsidP="009817E5">
            <w:pPr>
              <w:pStyle w:val="TableParagraph"/>
              <w:numPr>
                <w:ilvl w:val="0"/>
                <w:numId w:val="85"/>
              </w:numPr>
              <w:spacing w:before="2"/>
              <w:ind w:left="142" w:right="144" w:firstLine="709"/>
              <w:jc w:val="both"/>
              <w:rPr>
                <w:sz w:val="24"/>
                <w:szCs w:val="24"/>
                <w:lang w:val="ru-RU"/>
              </w:rPr>
            </w:pPr>
            <w:r w:rsidRPr="00FC3317">
              <w:rPr>
                <w:spacing w:val="-2"/>
                <w:sz w:val="24"/>
                <w:szCs w:val="24"/>
                <w:lang w:val="ru-RU"/>
              </w:rPr>
              <w:t>готовность</w:t>
            </w:r>
            <w:r w:rsidRPr="00FC3317">
              <w:rPr>
                <w:sz w:val="24"/>
                <w:szCs w:val="24"/>
                <w:lang w:val="ru-RU"/>
              </w:rPr>
              <w:tab/>
            </w:r>
            <w:r w:rsidRPr="00FC3317">
              <w:rPr>
                <w:sz w:val="24"/>
                <w:szCs w:val="24"/>
                <w:lang w:val="ru-RU"/>
              </w:rPr>
              <w:tab/>
            </w:r>
            <w:r w:rsidRPr="00FC3317">
              <w:rPr>
                <w:spacing w:val="-10"/>
                <w:sz w:val="24"/>
                <w:szCs w:val="24"/>
                <w:lang w:val="ru-RU"/>
              </w:rPr>
              <w:t>и</w:t>
            </w:r>
            <w:r w:rsidRPr="00FC3317">
              <w:rPr>
                <w:sz w:val="24"/>
                <w:szCs w:val="24"/>
                <w:lang w:val="ru-RU"/>
              </w:rPr>
              <w:tab/>
            </w:r>
            <w:r w:rsidRPr="00FC3317">
              <w:rPr>
                <w:spacing w:val="-2"/>
                <w:sz w:val="24"/>
                <w:szCs w:val="24"/>
                <w:lang w:val="ru-RU"/>
              </w:rPr>
              <w:t>способность</w:t>
            </w:r>
            <w:r w:rsidRPr="00FC3317">
              <w:rPr>
                <w:sz w:val="24"/>
                <w:szCs w:val="24"/>
                <w:lang w:val="ru-RU"/>
              </w:rPr>
              <w:tab/>
            </w:r>
            <w:r w:rsidRPr="00FC3317">
              <w:rPr>
                <w:spacing w:val="-10"/>
                <w:sz w:val="24"/>
                <w:szCs w:val="24"/>
                <w:lang w:val="ru-RU"/>
              </w:rPr>
              <w:t xml:space="preserve">к </w:t>
            </w:r>
            <w:r w:rsidRPr="00FC3317">
              <w:rPr>
                <w:sz w:val="24"/>
                <w:szCs w:val="24"/>
                <w:lang w:val="ru-RU"/>
              </w:rPr>
              <w:t>самостоятельной</w:t>
            </w:r>
            <w:r w:rsidRPr="00FC3317">
              <w:rPr>
                <w:spacing w:val="40"/>
                <w:sz w:val="24"/>
                <w:szCs w:val="24"/>
                <w:lang w:val="ru-RU"/>
              </w:rPr>
              <w:t xml:space="preserve"> </w:t>
            </w:r>
            <w:r w:rsidRPr="00FC3317">
              <w:rPr>
                <w:sz w:val="24"/>
                <w:szCs w:val="24"/>
                <w:lang w:val="ru-RU"/>
              </w:rPr>
              <w:t>и</w:t>
            </w:r>
            <w:r w:rsidRPr="00FC3317">
              <w:rPr>
                <w:spacing w:val="40"/>
                <w:sz w:val="24"/>
                <w:szCs w:val="24"/>
                <w:lang w:val="ru-RU"/>
              </w:rPr>
              <w:t xml:space="preserve"> </w:t>
            </w:r>
            <w:r w:rsidRPr="00FC3317">
              <w:rPr>
                <w:sz w:val="24"/>
                <w:szCs w:val="24"/>
                <w:lang w:val="ru-RU"/>
              </w:rPr>
              <w:t>ответственной</w:t>
            </w:r>
            <w:r w:rsidRPr="00FC3317">
              <w:rPr>
                <w:spacing w:val="40"/>
                <w:sz w:val="24"/>
                <w:szCs w:val="24"/>
                <w:lang w:val="ru-RU"/>
              </w:rPr>
              <w:t xml:space="preserve"> </w:t>
            </w:r>
            <w:r w:rsidRPr="00FC3317">
              <w:rPr>
                <w:sz w:val="24"/>
                <w:szCs w:val="24"/>
                <w:lang w:val="ru-RU"/>
              </w:rPr>
              <w:t xml:space="preserve">творческой </w:t>
            </w:r>
            <w:r w:rsidRPr="00FC3317">
              <w:rPr>
                <w:spacing w:val="-2"/>
                <w:sz w:val="24"/>
                <w:szCs w:val="24"/>
                <w:lang w:val="ru-RU"/>
              </w:rPr>
              <w:t>деятельности</w:t>
            </w:r>
            <w:r w:rsidRPr="00FC3317">
              <w:rPr>
                <w:sz w:val="24"/>
                <w:szCs w:val="24"/>
                <w:lang w:val="ru-RU"/>
              </w:rPr>
              <w:tab/>
            </w:r>
            <w:r w:rsidRPr="00FC3317">
              <w:rPr>
                <w:spacing w:val="-10"/>
                <w:sz w:val="24"/>
                <w:szCs w:val="24"/>
                <w:lang w:val="ru-RU"/>
              </w:rPr>
              <w:t>с</w:t>
            </w:r>
            <w:r w:rsidRPr="00FC3317">
              <w:rPr>
                <w:sz w:val="24"/>
                <w:szCs w:val="24"/>
                <w:lang w:val="ru-RU"/>
              </w:rPr>
              <w:tab/>
            </w:r>
            <w:r w:rsidRPr="00FC3317">
              <w:rPr>
                <w:sz w:val="24"/>
                <w:szCs w:val="24"/>
                <w:lang w:val="ru-RU"/>
              </w:rPr>
              <w:tab/>
            </w:r>
            <w:r w:rsidRPr="00FC3317">
              <w:rPr>
                <w:sz w:val="24"/>
                <w:szCs w:val="24"/>
                <w:lang w:val="ru-RU"/>
              </w:rPr>
              <w:tab/>
            </w:r>
            <w:r w:rsidRPr="00FC3317">
              <w:rPr>
                <w:spacing w:val="-2"/>
                <w:sz w:val="24"/>
                <w:szCs w:val="24"/>
                <w:lang w:val="ru-RU"/>
              </w:rPr>
              <w:t>использованием информационно-коммуникационных технологий;</w:t>
            </w:r>
          </w:p>
          <w:p w14:paraId="13053853" w14:textId="77777777" w:rsidR="00FC3317" w:rsidRPr="00FC3317" w:rsidRDefault="00FC3317" w:rsidP="009817E5">
            <w:pPr>
              <w:pStyle w:val="TableParagraph"/>
              <w:numPr>
                <w:ilvl w:val="0"/>
                <w:numId w:val="85"/>
              </w:numPr>
              <w:spacing w:before="1" w:line="237" w:lineRule="auto"/>
              <w:ind w:left="142" w:right="144" w:firstLine="709"/>
              <w:jc w:val="both"/>
              <w:rPr>
                <w:sz w:val="24"/>
                <w:szCs w:val="24"/>
                <w:lang w:val="ru-RU"/>
              </w:rPr>
            </w:pPr>
            <w:r w:rsidRPr="00FC3317">
              <w:rPr>
                <w:spacing w:val="-2"/>
                <w:sz w:val="24"/>
                <w:szCs w:val="24"/>
                <w:lang w:val="ru-RU"/>
              </w:rPr>
              <w:t>умение</w:t>
            </w:r>
            <w:r w:rsidRPr="00FC3317">
              <w:rPr>
                <w:sz w:val="24"/>
                <w:szCs w:val="24"/>
                <w:lang w:val="ru-RU"/>
              </w:rPr>
              <w:tab/>
            </w:r>
            <w:r w:rsidRPr="00FC3317">
              <w:rPr>
                <w:spacing w:val="-2"/>
                <w:sz w:val="24"/>
                <w:szCs w:val="24"/>
                <w:lang w:val="ru-RU"/>
              </w:rPr>
              <w:t>использовать</w:t>
            </w:r>
            <w:r w:rsidRPr="00FC3317">
              <w:rPr>
                <w:sz w:val="24"/>
                <w:szCs w:val="24"/>
                <w:lang w:val="ru-RU"/>
              </w:rPr>
              <w:tab/>
            </w:r>
            <w:r w:rsidRPr="00FC3317">
              <w:rPr>
                <w:spacing w:val="-2"/>
                <w:sz w:val="24"/>
                <w:szCs w:val="24"/>
                <w:lang w:val="ru-RU"/>
              </w:rPr>
              <w:t>достижения современной</w:t>
            </w:r>
            <w:r w:rsidRPr="00FC3317">
              <w:rPr>
                <w:sz w:val="24"/>
                <w:szCs w:val="24"/>
                <w:lang w:val="ru-RU"/>
              </w:rPr>
              <w:tab/>
            </w:r>
            <w:r w:rsidRPr="00FC3317">
              <w:rPr>
                <w:spacing w:val="-2"/>
                <w:sz w:val="24"/>
                <w:szCs w:val="24"/>
                <w:lang w:val="ru-RU"/>
              </w:rPr>
              <w:t>информатики</w:t>
            </w:r>
            <w:r w:rsidRPr="00FC3317">
              <w:rPr>
                <w:sz w:val="24"/>
                <w:szCs w:val="24"/>
                <w:lang w:val="ru-RU"/>
              </w:rPr>
              <w:tab/>
            </w:r>
            <w:r w:rsidRPr="00FC3317">
              <w:rPr>
                <w:spacing w:val="-4"/>
                <w:sz w:val="24"/>
                <w:szCs w:val="24"/>
                <w:lang w:val="ru-RU"/>
              </w:rPr>
              <w:t>для</w:t>
            </w:r>
            <w:r w:rsidRPr="00FC3317">
              <w:rPr>
                <w:sz w:val="24"/>
                <w:szCs w:val="24"/>
                <w:lang w:val="ru-RU"/>
              </w:rPr>
              <w:tab/>
            </w:r>
            <w:r w:rsidRPr="00FC3317">
              <w:rPr>
                <w:sz w:val="24"/>
                <w:szCs w:val="24"/>
                <w:lang w:val="ru-RU"/>
              </w:rPr>
              <w:tab/>
            </w:r>
            <w:r w:rsidRPr="00FC3317">
              <w:rPr>
                <w:spacing w:val="-2"/>
                <w:sz w:val="24"/>
                <w:szCs w:val="24"/>
                <w:lang w:val="ru-RU"/>
              </w:rPr>
              <w:t>повышения</w:t>
            </w:r>
          </w:p>
        </w:tc>
        <w:tc>
          <w:tcPr>
            <w:tcW w:w="3704" w:type="dxa"/>
          </w:tcPr>
          <w:p w14:paraId="4A4E7E07" w14:textId="77777777" w:rsidR="00FC3317" w:rsidRPr="00FC3317" w:rsidRDefault="00FC3317" w:rsidP="00A25E61">
            <w:pPr>
              <w:pStyle w:val="TableParagraph"/>
              <w:spacing w:line="274" w:lineRule="exact"/>
              <w:ind w:left="142" w:right="144" w:firstLine="709"/>
              <w:jc w:val="both"/>
              <w:rPr>
                <w:b/>
                <w:sz w:val="24"/>
                <w:szCs w:val="24"/>
              </w:rPr>
            </w:pPr>
            <w:proofErr w:type="spellStart"/>
            <w:r w:rsidRPr="00FC3317">
              <w:rPr>
                <w:b/>
                <w:i/>
                <w:sz w:val="24"/>
                <w:szCs w:val="24"/>
              </w:rPr>
              <w:t>Входной</w:t>
            </w:r>
            <w:proofErr w:type="spellEnd"/>
            <w:r w:rsidRPr="00FC3317">
              <w:rPr>
                <w:b/>
                <w:i/>
                <w:spacing w:val="-5"/>
                <w:sz w:val="24"/>
                <w:szCs w:val="24"/>
              </w:rPr>
              <w:t xml:space="preserve"> </w:t>
            </w:r>
            <w:proofErr w:type="spellStart"/>
            <w:r w:rsidRPr="00FC3317">
              <w:rPr>
                <w:b/>
                <w:i/>
                <w:spacing w:val="-2"/>
                <w:sz w:val="24"/>
                <w:szCs w:val="24"/>
              </w:rPr>
              <w:t>контроль</w:t>
            </w:r>
            <w:proofErr w:type="spellEnd"/>
            <w:r w:rsidRPr="00FC3317">
              <w:rPr>
                <w:b/>
                <w:spacing w:val="-2"/>
                <w:sz w:val="24"/>
                <w:szCs w:val="24"/>
              </w:rPr>
              <w:t>:</w:t>
            </w:r>
          </w:p>
          <w:p w14:paraId="40459D06" w14:textId="77777777" w:rsidR="00FC3317" w:rsidRPr="00FC3317" w:rsidRDefault="00FC3317" w:rsidP="009817E5">
            <w:pPr>
              <w:pStyle w:val="TableParagraph"/>
              <w:numPr>
                <w:ilvl w:val="0"/>
                <w:numId w:val="84"/>
              </w:numPr>
              <w:spacing w:line="293" w:lineRule="exact"/>
              <w:ind w:left="142" w:right="144" w:firstLine="709"/>
              <w:jc w:val="both"/>
              <w:rPr>
                <w:sz w:val="24"/>
                <w:szCs w:val="24"/>
              </w:rPr>
            </w:pPr>
            <w:proofErr w:type="spellStart"/>
            <w:r w:rsidRPr="00FC3317">
              <w:rPr>
                <w:spacing w:val="-2"/>
                <w:sz w:val="24"/>
                <w:szCs w:val="24"/>
              </w:rPr>
              <w:t>Диагностика</w:t>
            </w:r>
            <w:proofErr w:type="spellEnd"/>
          </w:p>
          <w:p w14:paraId="49A5B7C9" w14:textId="77777777" w:rsidR="00FC3317" w:rsidRPr="00FC3317" w:rsidRDefault="00FC3317" w:rsidP="00A25E61">
            <w:pPr>
              <w:pStyle w:val="TableParagraph"/>
              <w:spacing w:before="1" w:line="275" w:lineRule="exact"/>
              <w:ind w:left="142" w:right="144" w:firstLine="709"/>
              <w:jc w:val="both"/>
              <w:rPr>
                <w:b/>
                <w:i/>
                <w:sz w:val="24"/>
                <w:szCs w:val="24"/>
              </w:rPr>
            </w:pPr>
            <w:proofErr w:type="spellStart"/>
            <w:r w:rsidRPr="00FC3317">
              <w:rPr>
                <w:b/>
                <w:i/>
                <w:sz w:val="24"/>
                <w:szCs w:val="24"/>
              </w:rPr>
              <w:t>Текущий</w:t>
            </w:r>
            <w:proofErr w:type="spellEnd"/>
            <w:r w:rsidRPr="00FC3317">
              <w:rPr>
                <w:b/>
                <w:i/>
                <w:spacing w:val="-3"/>
                <w:sz w:val="24"/>
                <w:szCs w:val="24"/>
              </w:rPr>
              <w:t xml:space="preserve"> </w:t>
            </w:r>
            <w:proofErr w:type="spellStart"/>
            <w:r w:rsidRPr="00FC3317">
              <w:rPr>
                <w:b/>
                <w:i/>
                <w:spacing w:val="-2"/>
                <w:sz w:val="24"/>
                <w:szCs w:val="24"/>
              </w:rPr>
              <w:t>контроль</w:t>
            </w:r>
            <w:proofErr w:type="spellEnd"/>
          </w:p>
          <w:p w14:paraId="7588743B" w14:textId="77777777" w:rsidR="00FC3317" w:rsidRPr="00FC3317" w:rsidRDefault="00FC3317" w:rsidP="009817E5">
            <w:pPr>
              <w:pStyle w:val="TableParagraph"/>
              <w:numPr>
                <w:ilvl w:val="0"/>
                <w:numId w:val="84"/>
              </w:numPr>
              <w:spacing w:line="292" w:lineRule="exact"/>
              <w:ind w:left="142" w:right="144" w:firstLine="709"/>
              <w:jc w:val="both"/>
              <w:rPr>
                <w:sz w:val="24"/>
                <w:szCs w:val="24"/>
              </w:rPr>
            </w:pPr>
            <w:proofErr w:type="spellStart"/>
            <w:r w:rsidRPr="00FC3317">
              <w:rPr>
                <w:sz w:val="24"/>
                <w:szCs w:val="24"/>
              </w:rPr>
              <w:t>Оценка</w:t>
            </w:r>
            <w:proofErr w:type="spellEnd"/>
            <w:r w:rsidRPr="00FC3317">
              <w:rPr>
                <w:spacing w:val="-7"/>
                <w:sz w:val="24"/>
                <w:szCs w:val="24"/>
              </w:rPr>
              <w:t xml:space="preserve"> </w:t>
            </w:r>
            <w:proofErr w:type="spellStart"/>
            <w:r w:rsidRPr="00FC3317">
              <w:rPr>
                <w:sz w:val="24"/>
                <w:szCs w:val="24"/>
              </w:rPr>
              <w:t>выполнения</w:t>
            </w:r>
            <w:proofErr w:type="spellEnd"/>
            <w:r w:rsidRPr="00FC3317">
              <w:rPr>
                <w:spacing w:val="-3"/>
                <w:sz w:val="24"/>
                <w:szCs w:val="24"/>
              </w:rPr>
              <w:t xml:space="preserve"> </w:t>
            </w:r>
            <w:proofErr w:type="spellStart"/>
            <w:r w:rsidRPr="00FC3317">
              <w:rPr>
                <w:sz w:val="24"/>
                <w:szCs w:val="24"/>
              </w:rPr>
              <w:t>практических</w:t>
            </w:r>
            <w:proofErr w:type="spellEnd"/>
            <w:r w:rsidRPr="00FC3317">
              <w:rPr>
                <w:spacing w:val="-3"/>
                <w:sz w:val="24"/>
                <w:szCs w:val="24"/>
              </w:rPr>
              <w:t xml:space="preserve"> </w:t>
            </w:r>
            <w:proofErr w:type="spellStart"/>
            <w:r w:rsidRPr="00FC3317">
              <w:rPr>
                <w:spacing w:val="-2"/>
                <w:sz w:val="24"/>
                <w:szCs w:val="24"/>
              </w:rPr>
              <w:t>работ</w:t>
            </w:r>
            <w:proofErr w:type="spellEnd"/>
          </w:p>
          <w:p w14:paraId="0EDFEFF3" w14:textId="77777777" w:rsidR="00FC3317" w:rsidRPr="00FC3317" w:rsidRDefault="00FC3317" w:rsidP="009817E5">
            <w:pPr>
              <w:pStyle w:val="TableParagraph"/>
              <w:numPr>
                <w:ilvl w:val="0"/>
                <w:numId w:val="84"/>
              </w:numPr>
              <w:spacing w:line="293" w:lineRule="exact"/>
              <w:ind w:left="142" w:right="144" w:firstLine="709"/>
              <w:jc w:val="both"/>
              <w:rPr>
                <w:sz w:val="24"/>
                <w:szCs w:val="24"/>
              </w:rPr>
            </w:pPr>
            <w:proofErr w:type="spellStart"/>
            <w:r w:rsidRPr="00FC3317">
              <w:rPr>
                <w:sz w:val="24"/>
                <w:szCs w:val="24"/>
              </w:rPr>
              <w:t>Устный</w:t>
            </w:r>
            <w:proofErr w:type="spellEnd"/>
            <w:r w:rsidRPr="00FC3317">
              <w:rPr>
                <w:spacing w:val="-3"/>
                <w:sz w:val="24"/>
                <w:szCs w:val="24"/>
              </w:rPr>
              <w:t xml:space="preserve"> </w:t>
            </w:r>
            <w:proofErr w:type="spellStart"/>
            <w:r w:rsidRPr="00FC3317">
              <w:rPr>
                <w:spacing w:val="-2"/>
                <w:sz w:val="24"/>
                <w:szCs w:val="24"/>
              </w:rPr>
              <w:t>опрос</w:t>
            </w:r>
            <w:proofErr w:type="spellEnd"/>
            <w:r w:rsidRPr="00FC3317">
              <w:rPr>
                <w:spacing w:val="-2"/>
                <w:sz w:val="24"/>
                <w:szCs w:val="24"/>
              </w:rPr>
              <w:t>;</w:t>
            </w:r>
          </w:p>
          <w:p w14:paraId="40050223" w14:textId="77777777" w:rsidR="00FC3317" w:rsidRPr="00FC3317" w:rsidRDefault="00FC3317" w:rsidP="009817E5">
            <w:pPr>
              <w:pStyle w:val="TableParagraph"/>
              <w:numPr>
                <w:ilvl w:val="0"/>
                <w:numId w:val="84"/>
              </w:numPr>
              <w:spacing w:before="2" w:line="237" w:lineRule="auto"/>
              <w:ind w:left="142" w:right="144" w:firstLine="709"/>
              <w:jc w:val="both"/>
              <w:rPr>
                <w:sz w:val="24"/>
                <w:szCs w:val="24"/>
              </w:rPr>
            </w:pPr>
            <w:proofErr w:type="spellStart"/>
            <w:r w:rsidRPr="00FC3317">
              <w:rPr>
                <w:sz w:val="24"/>
                <w:szCs w:val="24"/>
              </w:rPr>
              <w:t>Оценка</w:t>
            </w:r>
            <w:proofErr w:type="spellEnd"/>
            <w:r w:rsidRPr="00FC3317">
              <w:rPr>
                <w:spacing w:val="-15"/>
                <w:sz w:val="24"/>
                <w:szCs w:val="24"/>
              </w:rPr>
              <w:t xml:space="preserve"> </w:t>
            </w:r>
            <w:proofErr w:type="spellStart"/>
            <w:r w:rsidRPr="00FC3317">
              <w:rPr>
                <w:sz w:val="24"/>
                <w:szCs w:val="24"/>
              </w:rPr>
              <w:t>аудиторной</w:t>
            </w:r>
            <w:proofErr w:type="spellEnd"/>
            <w:r w:rsidRPr="00FC3317">
              <w:rPr>
                <w:spacing w:val="-15"/>
                <w:sz w:val="24"/>
                <w:szCs w:val="24"/>
              </w:rPr>
              <w:t xml:space="preserve"> </w:t>
            </w:r>
            <w:proofErr w:type="spellStart"/>
            <w:r w:rsidRPr="00FC3317">
              <w:rPr>
                <w:sz w:val="24"/>
                <w:szCs w:val="24"/>
              </w:rPr>
              <w:t>самостоятельной</w:t>
            </w:r>
            <w:proofErr w:type="spellEnd"/>
            <w:r w:rsidRPr="00FC3317">
              <w:rPr>
                <w:sz w:val="24"/>
                <w:szCs w:val="24"/>
              </w:rPr>
              <w:t xml:space="preserve"> </w:t>
            </w:r>
            <w:proofErr w:type="spellStart"/>
            <w:r w:rsidRPr="00FC3317">
              <w:rPr>
                <w:spacing w:val="-2"/>
                <w:sz w:val="24"/>
                <w:szCs w:val="24"/>
              </w:rPr>
              <w:t>работы</w:t>
            </w:r>
            <w:proofErr w:type="spellEnd"/>
          </w:p>
          <w:p w14:paraId="1B2FCFC9" w14:textId="77777777" w:rsidR="00FC3317" w:rsidRPr="00FC3317" w:rsidRDefault="00FC3317" w:rsidP="009817E5">
            <w:pPr>
              <w:pStyle w:val="TableParagraph"/>
              <w:numPr>
                <w:ilvl w:val="0"/>
                <w:numId w:val="84"/>
              </w:numPr>
              <w:spacing w:before="5" w:line="237" w:lineRule="auto"/>
              <w:ind w:left="142" w:right="144" w:firstLine="709"/>
              <w:jc w:val="both"/>
              <w:rPr>
                <w:sz w:val="24"/>
                <w:szCs w:val="24"/>
              </w:rPr>
            </w:pPr>
            <w:proofErr w:type="spellStart"/>
            <w:r w:rsidRPr="00FC3317">
              <w:rPr>
                <w:sz w:val="24"/>
                <w:szCs w:val="24"/>
              </w:rPr>
              <w:t>Анализ</w:t>
            </w:r>
            <w:proofErr w:type="spellEnd"/>
            <w:r w:rsidRPr="00FC3317">
              <w:rPr>
                <w:spacing w:val="-15"/>
                <w:sz w:val="24"/>
                <w:szCs w:val="24"/>
              </w:rPr>
              <w:t xml:space="preserve"> </w:t>
            </w:r>
            <w:proofErr w:type="spellStart"/>
            <w:r w:rsidRPr="00FC3317">
              <w:rPr>
                <w:sz w:val="24"/>
                <w:szCs w:val="24"/>
              </w:rPr>
              <w:t>выполненной</w:t>
            </w:r>
            <w:proofErr w:type="spellEnd"/>
            <w:r w:rsidRPr="00FC3317">
              <w:rPr>
                <w:spacing w:val="-15"/>
                <w:sz w:val="24"/>
                <w:szCs w:val="24"/>
              </w:rPr>
              <w:t xml:space="preserve"> </w:t>
            </w:r>
            <w:proofErr w:type="spellStart"/>
            <w:r w:rsidRPr="00FC3317">
              <w:rPr>
                <w:sz w:val="24"/>
                <w:szCs w:val="24"/>
              </w:rPr>
              <w:t>внеаудиторной</w:t>
            </w:r>
            <w:proofErr w:type="spellEnd"/>
            <w:r w:rsidRPr="00FC3317">
              <w:rPr>
                <w:sz w:val="24"/>
                <w:szCs w:val="24"/>
              </w:rPr>
              <w:t xml:space="preserve"> </w:t>
            </w:r>
            <w:proofErr w:type="spellStart"/>
            <w:r w:rsidRPr="00FC3317">
              <w:rPr>
                <w:sz w:val="24"/>
                <w:szCs w:val="24"/>
              </w:rPr>
              <w:t>самостоятельной</w:t>
            </w:r>
            <w:proofErr w:type="spellEnd"/>
            <w:r w:rsidRPr="00FC3317">
              <w:rPr>
                <w:sz w:val="24"/>
                <w:szCs w:val="24"/>
              </w:rPr>
              <w:t xml:space="preserve"> </w:t>
            </w:r>
            <w:proofErr w:type="spellStart"/>
            <w:r w:rsidRPr="00FC3317">
              <w:rPr>
                <w:sz w:val="24"/>
                <w:szCs w:val="24"/>
              </w:rPr>
              <w:t>работы</w:t>
            </w:r>
            <w:proofErr w:type="spellEnd"/>
          </w:p>
          <w:p w14:paraId="1443080C" w14:textId="77777777" w:rsidR="00FC3317" w:rsidRPr="00FC3317" w:rsidRDefault="00FC3317" w:rsidP="009817E5">
            <w:pPr>
              <w:pStyle w:val="TableParagraph"/>
              <w:numPr>
                <w:ilvl w:val="0"/>
                <w:numId w:val="84"/>
              </w:numPr>
              <w:spacing w:before="2"/>
              <w:ind w:left="142" w:right="144" w:firstLine="709"/>
              <w:jc w:val="both"/>
              <w:rPr>
                <w:sz w:val="24"/>
                <w:szCs w:val="24"/>
                <w:lang w:val="ru-RU"/>
              </w:rPr>
            </w:pPr>
            <w:r w:rsidRPr="00FC3317">
              <w:rPr>
                <w:sz w:val="24"/>
                <w:szCs w:val="24"/>
                <w:lang w:val="ru-RU"/>
              </w:rPr>
              <w:t>Оценивание</w:t>
            </w:r>
            <w:r w:rsidRPr="00FC3317">
              <w:rPr>
                <w:spacing w:val="-15"/>
                <w:sz w:val="24"/>
                <w:szCs w:val="24"/>
                <w:lang w:val="ru-RU"/>
              </w:rPr>
              <w:t xml:space="preserve"> </w:t>
            </w:r>
            <w:r w:rsidRPr="00FC3317">
              <w:rPr>
                <w:sz w:val="24"/>
                <w:szCs w:val="24"/>
                <w:lang w:val="ru-RU"/>
              </w:rPr>
              <w:t>индивидуальной</w:t>
            </w:r>
            <w:r w:rsidRPr="00FC3317">
              <w:rPr>
                <w:spacing w:val="-15"/>
                <w:sz w:val="24"/>
                <w:szCs w:val="24"/>
                <w:lang w:val="ru-RU"/>
              </w:rPr>
              <w:t xml:space="preserve"> </w:t>
            </w:r>
            <w:r w:rsidRPr="00FC3317">
              <w:rPr>
                <w:sz w:val="24"/>
                <w:szCs w:val="24"/>
                <w:lang w:val="ru-RU"/>
              </w:rPr>
              <w:t>учебно- научной работы;</w:t>
            </w:r>
          </w:p>
          <w:p w14:paraId="6A986669" w14:textId="77777777" w:rsidR="00FC3317" w:rsidRPr="00FC3317" w:rsidRDefault="00FC3317" w:rsidP="009817E5">
            <w:pPr>
              <w:pStyle w:val="TableParagraph"/>
              <w:numPr>
                <w:ilvl w:val="0"/>
                <w:numId w:val="84"/>
              </w:numPr>
              <w:spacing w:before="1" w:line="293" w:lineRule="exact"/>
              <w:ind w:left="142" w:right="144" w:firstLine="709"/>
              <w:jc w:val="both"/>
              <w:rPr>
                <w:sz w:val="24"/>
                <w:szCs w:val="24"/>
              </w:rPr>
            </w:pPr>
            <w:proofErr w:type="spellStart"/>
            <w:r w:rsidRPr="00FC3317">
              <w:rPr>
                <w:sz w:val="24"/>
                <w:szCs w:val="24"/>
              </w:rPr>
              <w:t>Решение</w:t>
            </w:r>
            <w:proofErr w:type="spellEnd"/>
            <w:r w:rsidRPr="00FC3317">
              <w:rPr>
                <w:spacing w:val="-5"/>
                <w:sz w:val="24"/>
                <w:szCs w:val="24"/>
              </w:rPr>
              <w:t xml:space="preserve"> </w:t>
            </w:r>
            <w:proofErr w:type="spellStart"/>
            <w:r w:rsidRPr="00FC3317">
              <w:rPr>
                <w:sz w:val="24"/>
                <w:szCs w:val="24"/>
              </w:rPr>
              <w:t>кейс-</w:t>
            </w:r>
            <w:r w:rsidRPr="00FC3317">
              <w:rPr>
                <w:spacing w:val="-4"/>
                <w:sz w:val="24"/>
                <w:szCs w:val="24"/>
              </w:rPr>
              <w:t>задач</w:t>
            </w:r>
            <w:proofErr w:type="spellEnd"/>
          </w:p>
          <w:p w14:paraId="739DB0DE" w14:textId="77777777" w:rsidR="00FC3317" w:rsidRPr="00FC3317" w:rsidRDefault="00FC3317" w:rsidP="009817E5">
            <w:pPr>
              <w:pStyle w:val="TableParagraph"/>
              <w:numPr>
                <w:ilvl w:val="0"/>
                <w:numId w:val="84"/>
              </w:numPr>
              <w:spacing w:before="6" w:line="274" w:lineRule="exact"/>
              <w:ind w:left="142" w:right="144" w:firstLine="709"/>
              <w:jc w:val="both"/>
              <w:rPr>
                <w:sz w:val="24"/>
                <w:szCs w:val="24"/>
                <w:lang w:val="ru-RU"/>
              </w:rPr>
            </w:pPr>
            <w:r w:rsidRPr="00FC3317">
              <w:rPr>
                <w:sz w:val="24"/>
                <w:szCs w:val="24"/>
                <w:lang w:val="ru-RU"/>
              </w:rPr>
              <w:t>Оценка</w:t>
            </w:r>
            <w:r w:rsidRPr="00FC3317">
              <w:rPr>
                <w:spacing w:val="-5"/>
                <w:sz w:val="24"/>
                <w:szCs w:val="24"/>
                <w:lang w:val="ru-RU"/>
              </w:rPr>
              <w:t xml:space="preserve"> </w:t>
            </w:r>
            <w:r w:rsidRPr="00FC3317">
              <w:rPr>
                <w:sz w:val="24"/>
                <w:szCs w:val="24"/>
                <w:lang w:val="ru-RU"/>
              </w:rPr>
              <w:t>устных</w:t>
            </w:r>
            <w:r w:rsidRPr="00FC3317">
              <w:rPr>
                <w:spacing w:val="-5"/>
                <w:sz w:val="24"/>
                <w:szCs w:val="24"/>
                <w:lang w:val="ru-RU"/>
              </w:rPr>
              <w:t xml:space="preserve"> </w:t>
            </w:r>
            <w:r w:rsidRPr="00FC3317">
              <w:rPr>
                <w:sz w:val="24"/>
                <w:szCs w:val="24"/>
                <w:lang w:val="ru-RU"/>
              </w:rPr>
              <w:t>ответов</w:t>
            </w:r>
            <w:r w:rsidRPr="00FC3317">
              <w:rPr>
                <w:spacing w:val="-7"/>
                <w:sz w:val="24"/>
                <w:szCs w:val="24"/>
                <w:lang w:val="ru-RU"/>
              </w:rPr>
              <w:t xml:space="preserve"> </w:t>
            </w:r>
            <w:r w:rsidRPr="00FC3317">
              <w:rPr>
                <w:sz w:val="24"/>
                <w:szCs w:val="24"/>
                <w:lang w:val="ru-RU"/>
              </w:rPr>
              <w:t>в</w:t>
            </w:r>
            <w:r w:rsidRPr="00FC3317">
              <w:rPr>
                <w:spacing w:val="-7"/>
                <w:sz w:val="24"/>
                <w:szCs w:val="24"/>
                <w:lang w:val="ru-RU"/>
              </w:rPr>
              <w:t xml:space="preserve"> </w:t>
            </w:r>
            <w:r w:rsidRPr="00FC3317">
              <w:rPr>
                <w:sz w:val="24"/>
                <w:szCs w:val="24"/>
                <w:lang w:val="ru-RU"/>
              </w:rPr>
              <w:t>опросе:</w:t>
            </w:r>
            <w:r w:rsidRPr="00FC3317">
              <w:rPr>
                <w:spacing w:val="-6"/>
                <w:sz w:val="24"/>
                <w:szCs w:val="24"/>
                <w:lang w:val="ru-RU"/>
              </w:rPr>
              <w:t xml:space="preserve"> </w:t>
            </w:r>
            <w:r w:rsidRPr="00FC3317">
              <w:rPr>
                <w:sz w:val="24"/>
                <w:szCs w:val="24"/>
                <w:lang w:val="ru-RU"/>
              </w:rPr>
              <w:t>ты</w:t>
            </w:r>
            <w:r w:rsidRPr="00FC3317">
              <w:rPr>
                <w:spacing w:val="-6"/>
                <w:sz w:val="24"/>
                <w:szCs w:val="24"/>
                <w:lang w:val="ru-RU"/>
              </w:rPr>
              <w:t xml:space="preserve"> </w:t>
            </w:r>
            <w:r w:rsidRPr="00FC3317">
              <w:rPr>
                <w:sz w:val="24"/>
                <w:szCs w:val="24"/>
                <w:lang w:val="ru-RU"/>
              </w:rPr>
              <w:t>мне</w:t>
            </w:r>
            <w:r w:rsidRPr="00FC3317">
              <w:rPr>
                <w:spacing w:val="-4"/>
                <w:sz w:val="24"/>
                <w:szCs w:val="24"/>
                <w:lang w:val="ru-RU"/>
              </w:rPr>
              <w:t xml:space="preserve"> </w:t>
            </w:r>
            <w:r w:rsidRPr="00FC3317">
              <w:rPr>
                <w:sz w:val="24"/>
                <w:szCs w:val="24"/>
                <w:lang w:val="ru-RU"/>
              </w:rPr>
              <w:t>- я тебе.</w:t>
            </w:r>
          </w:p>
        </w:tc>
      </w:tr>
    </w:tbl>
    <w:p w14:paraId="5AFE7F13" w14:textId="77777777" w:rsidR="00FC3317" w:rsidRPr="00FC3317" w:rsidRDefault="00FC3317" w:rsidP="00A25E61">
      <w:pPr>
        <w:pStyle w:val="TableParagraph"/>
        <w:spacing w:line="274" w:lineRule="exact"/>
        <w:ind w:left="142" w:right="144" w:firstLine="709"/>
        <w:jc w:val="both"/>
        <w:rPr>
          <w:sz w:val="24"/>
          <w:szCs w:val="24"/>
        </w:rPr>
        <w:sectPr w:rsidR="00FC3317" w:rsidRPr="00FC3317" w:rsidSect="00A25E61">
          <w:type w:val="nextColumn"/>
          <w:pgSz w:w="11910" w:h="16840"/>
          <w:pgMar w:top="1134" w:right="850" w:bottom="1134" w:left="1701" w:header="0" w:footer="823" w:gutter="0"/>
          <w:cols w:space="720"/>
        </w:sectPr>
      </w:pPr>
    </w:p>
    <w:tbl>
      <w:tblPr>
        <w:tblStyle w:val="TableNormal"/>
        <w:tblW w:w="0" w:type="auto"/>
        <w:tblInd w:w="2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82"/>
        <w:gridCol w:w="3846"/>
      </w:tblGrid>
      <w:tr w:rsidR="00FC3317" w:rsidRPr="00FC3317" w14:paraId="474F69B1" w14:textId="77777777" w:rsidTr="003C629F">
        <w:trPr>
          <w:trHeight w:val="554"/>
        </w:trPr>
        <w:tc>
          <w:tcPr>
            <w:tcW w:w="5082" w:type="dxa"/>
          </w:tcPr>
          <w:p w14:paraId="705DF223" w14:textId="77777777" w:rsidR="00FC3317" w:rsidRPr="00FC3317" w:rsidRDefault="00FC3317" w:rsidP="00A25E61">
            <w:pPr>
              <w:pStyle w:val="TableParagraph"/>
              <w:spacing w:line="275" w:lineRule="exact"/>
              <w:ind w:left="142" w:right="144" w:firstLine="709"/>
              <w:jc w:val="both"/>
              <w:rPr>
                <w:b/>
                <w:sz w:val="24"/>
                <w:szCs w:val="24"/>
              </w:rPr>
            </w:pPr>
            <w:proofErr w:type="spellStart"/>
            <w:r w:rsidRPr="00FC3317">
              <w:rPr>
                <w:b/>
                <w:sz w:val="24"/>
                <w:szCs w:val="24"/>
              </w:rPr>
              <w:lastRenderedPageBreak/>
              <w:t>Образовательные</w:t>
            </w:r>
            <w:proofErr w:type="spellEnd"/>
            <w:r w:rsidRPr="00FC3317">
              <w:rPr>
                <w:b/>
                <w:spacing w:val="-10"/>
                <w:sz w:val="24"/>
                <w:szCs w:val="24"/>
              </w:rPr>
              <w:t xml:space="preserve"> </w:t>
            </w:r>
            <w:proofErr w:type="spellStart"/>
            <w:r w:rsidRPr="00FC3317">
              <w:rPr>
                <w:b/>
                <w:spacing w:val="-2"/>
                <w:sz w:val="24"/>
                <w:szCs w:val="24"/>
              </w:rPr>
              <w:t>результаты</w:t>
            </w:r>
            <w:proofErr w:type="spellEnd"/>
          </w:p>
        </w:tc>
        <w:tc>
          <w:tcPr>
            <w:tcW w:w="3846" w:type="dxa"/>
          </w:tcPr>
          <w:p w14:paraId="5F1F1AAE" w14:textId="77777777" w:rsidR="00FC3317" w:rsidRPr="00FC3317" w:rsidRDefault="00FC3317" w:rsidP="00A25E61">
            <w:pPr>
              <w:pStyle w:val="TableParagraph"/>
              <w:spacing w:line="276" w:lineRule="exact"/>
              <w:ind w:left="142" w:right="144" w:firstLine="709"/>
              <w:jc w:val="both"/>
              <w:rPr>
                <w:b/>
                <w:sz w:val="24"/>
                <w:szCs w:val="24"/>
                <w:lang w:val="ru-RU"/>
              </w:rPr>
            </w:pPr>
            <w:r w:rsidRPr="00FC3317">
              <w:rPr>
                <w:b/>
                <w:sz w:val="24"/>
                <w:szCs w:val="24"/>
                <w:lang w:val="ru-RU"/>
              </w:rPr>
              <w:t>Формы</w:t>
            </w:r>
            <w:r w:rsidRPr="00FC3317">
              <w:rPr>
                <w:b/>
                <w:spacing w:val="-7"/>
                <w:sz w:val="24"/>
                <w:szCs w:val="24"/>
                <w:lang w:val="ru-RU"/>
              </w:rPr>
              <w:t xml:space="preserve"> </w:t>
            </w:r>
            <w:r w:rsidRPr="00FC3317">
              <w:rPr>
                <w:b/>
                <w:sz w:val="24"/>
                <w:szCs w:val="24"/>
                <w:lang w:val="ru-RU"/>
              </w:rPr>
              <w:t>и</w:t>
            </w:r>
            <w:r w:rsidRPr="00FC3317">
              <w:rPr>
                <w:b/>
                <w:spacing w:val="-8"/>
                <w:sz w:val="24"/>
                <w:szCs w:val="24"/>
                <w:lang w:val="ru-RU"/>
              </w:rPr>
              <w:t xml:space="preserve"> </w:t>
            </w:r>
            <w:r w:rsidRPr="00FC3317">
              <w:rPr>
                <w:b/>
                <w:sz w:val="24"/>
                <w:szCs w:val="24"/>
                <w:lang w:val="ru-RU"/>
              </w:rPr>
              <w:t>методы</w:t>
            </w:r>
            <w:r w:rsidRPr="00FC3317">
              <w:rPr>
                <w:b/>
                <w:spacing w:val="-10"/>
                <w:sz w:val="24"/>
                <w:szCs w:val="24"/>
                <w:lang w:val="ru-RU"/>
              </w:rPr>
              <w:t xml:space="preserve"> </w:t>
            </w:r>
            <w:r w:rsidRPr="00FC3317">
              <w:rPr>
                <w:b/>
                <w:sz w:val="24"/>
                <w:szCs w:val="24"/>
                <w:lang w:val="ru-RU"/>
              </w:rPr>
              <w:t>контроля</w:t>
            </w:r>
            <w:r w:rsidRPr="00FC3317">
              <w:rPr>
                <w:b/>
                <w:spacing w:val="-7"/>
                <w:sz w:val="24"/>
                <w:szCs w:val="24"/>
                <w:lang w:val="ru-RU"/>
              </w:rPr>
              <w:t xml:space="preserve"> </w:t>
            </w:r>
            <w:r w:rsidRPr="00FC3317">
              <w:rPr>
                <w:b/>
                <w:sz w:val="24"/>
                <w:szCs w:val="24"/>
                <w:lang w:val="ru-RU"/>
              </w:rPr>
              <w:t>и</w:t>
            </w:r>
            <w:r w:rsidRPr="00FC3317">
              <w:rPr>
                <w:b/>
                <w:spacing w:val="-8"/>
                <w:sz w:val="24"/>
                <w:szCs w:val="24"/>
                <w:lang w:val="ru-RU"/>
              </w:rPr>
              <w:t xml:space="preserve"> </w:t>
            </w:r>
            <w:r w:rsidRPr="00FC3317">
              <w:rPr>
                <w:b/>
                <w:sz w:val="24"/>
                <w:szCs w:val="24"/>
                <w:lang w:val="ru-RU"/>
              </w:rPr>
              <w:t>оценки результатов обучения</w:t>
            </w:r>
          </w:p>
        </w:tc>
      </w:tr>
      <w:tr w:rsidR="00FC3317" w:rsidRPr="00FC3317" w14:paraId="497AE623" w14:textId="77777777" w:rsidTr="003C629F">
        <w:trPr>
          <w:trHeight w:val="13938"/>
        </w:trPr>
        <w:tc>
          <w:tcPr>
            <w:tcW w:w="5082" w:type="dxa"/>
          </w:tcPr>
          <w:p w14:paraId="4C967508"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lastRenderedPageBreak/>
              <w:t>собственного интеллектуального развития в выбранной профессиональной деятельности, самостоятельно формировать новые для себя знания в профессиональной области,</w:t>
            </w:r>
            <w:r w:rsidRPr="00FC3317">
              <w:rPr>
                <w:spacing w:val="40"/>
                <w:sz w:val="24"/>
                <w:szCs w:val="24"/>
                <w:lang w:val="ru-RU"/>
              </w:rPr>
              <w:t xml:space="preserve"> </w:t>
            </w:r>
            <w:r w:rsidRPr="00FC3317">
              <w:rPr>
                <w:sz w:val="24"/>
                <w:szCs w:val="24"/>
                <w:lang w:val="ru-RU"/>
              </w:rPr>
              <w:t xml:space="preserve">используя для этого доступные источники </w:t>
            </w:r>
            <w:r w:rsidRPr="00FC3317">
              <w:rPr>
                <w:spacing w:val="-2"/>
                <w:sz w:val="24"/>
                <w:szCs w:val="24"/>
                <w:lang w:val="ru-RU"/>
              </w:rPr>
              <w:t>информации;</w:t>
            </w:r>
          </w:p>
          <w:p w14:paraId="4314838E" w14:textId="77777777" w:rsidR="00FC3317" w:rsidRPr="00FC3317" w:rsidRDefault="00FC3317" w:rsidP="009817E5">
            <w:pPr>
              <w:pStyle w:val="TableParagraph"/>
              <w:numPr>
                <w:ilvl w:val="0"/>
                <w:numId w:val="83"/>
              </w:numPr>
              <w:ind w:left="142" w:right="144" w:firstLine="709"/>
              <w:jc w:val="both"/>
              <w:rPr>
                <w:sz w:val="24"/>
                <w:szCs w:val="24"/>
                <w:lang w:val="ru-RU"/>
              </w:rPr>
            </w:pPr>
            <w:r w:rsidRPr="00FC3317">
              <w:rPr>
                <w:sz w:val="24"/>
                <w:szCs w:val="24"/>
                <w:lang w:val="ru-RU"/>
              </w:rPr>
              <w:t xml:space="preserve">умение выстраивать конструктивные взаимоотношения в командной работе по решению общих задач, в том числе с использованием современных средств сетевых </w:t>
            </w:r>
            <w:r w:rsidRPr="00FC3317">
              <w:rPr>
                <w:spacing w:val="-2"/>
                <w:sz w:val="24"/>
                <w:szCs w:val="24"/>
                <w:lang w:val="ru-RU"/>
              </w:rPr>
              <w:t>коммуникаций;</w:t>
            </w:r>
          </w:p>
          <w:p w14:paraId="0507BBA7" w14:textId="77777777" w:rsidR="00FC3317" w:rsidRPr="00FC3317" w:rsidRDefault="00FC3317" w:rsidP="009817E5">
            <w:pPr>
              <w:pStyle w:val="TableParagraph"/>
              <w:numPr>
                <w:ilvl w:val="0"/>
                <w:numId w:val="83"/>
              </w:numPr>
              <w:ind w:left="142" w:right="144" w:firstLine="709"/>
              <w:jc w:val="both"/>
              <w:rPr>
                <w:sz w:val="24"/>
                <w:szCs w:val="24"/>
                <w:lang w:val="ru-RU"/>
              </w:rPr>
            </w:pPr>
            <w:r w:rsidRPr="00FC3317">
              <w:rPr>
                <w:spacing w:val="-2"/>
                <w:sz w:val="24"/>
                <w:szCs w:val="24"/>
                <w:lang w:val="ru-RU"/>
              </w:rPr>
              <w:t>умение</w:t>
            </w:r>
            <w:r w:rsidRPr="00FC3317">
              <w:rPr>
                <w:sz w:val="24"/>
                <w:szCs w:val="24"/>
                <w:lang w:val="ru-RU"/>
              </w:rPr>
              <w:tab/>
            </w:r>
            <w:r w:rsidRPr="00FC3317">
              <w:rPr>
                <w:sz w:val="24"/>
                <w:szCs w:val="24"/>
                <w:lang w:val="ru-RU"/>
              </w:rPr>
              <w:tab/>
            </w:r>
            <w:r w:rsidRPr="00FC3317">
              <w:rPr>
                <w:spacing w:val="-2"/>
                <w:sz w:val="24"/>
                <w:szCs w:val="24"/>
                <w:lang w:val="ru-RU"/>
              </w:rPr>
              <w:t>управлять</w:t>
            </w:r>
            <w:r w:rsidRPr="00FC3317">
              <w:rPr>
                <w:sz w:val="24"/>
                <w:szCs w:val="24"/>
                <w:lang w:val="ru-RU"/>
              </w:rPr>
              <w:tab/>
            </w:r>
            <w:r w:rsidRPr="00FC3317">
              <w:rPr>
                <w:spacing w:val="-4"/>
                <w:sz w:val="24"/>
                <w:szCs w:val="24"/>
                <w:lang w:val="ru-RU"/>
              </w:rPr>
              <w:t xml:space="preserve">своей </w:t>
            </w:r>
            <w:r w:rsidRPr="00FC3317">
              <w:rPr>
                <w:sz w:val="24"/>
                <w:szCs w:val="24"/>
                <w:lang w:val="ru-RU"/>
              </w:rPr>
              <w:t xml:space="preserve">познавательной деятельностью, проводить </w:t>
            </w:r>
            <w:r w:rsidRPr="00FC3317">
              <w:rPr>
                <w:spacing w:val="-2"/>
                <w:sz w:val="24"/>
                <w:szCs w:val="24"/>
                <w:lang w:val="ru-RU"/>
              </w:rPr>
              <w:t>самооценку</w:t>
            </w:r>
            <w:r w:rsidRPr="00FC3317">
              <w:rPr>
                <w:sz w:val="24"/>
                <w:szCs w:val="24"/>
                <w:lang w:val="ru-RU"/>
              </w:rPr>
              <w:tab/>
            </w:r>
            <w:r w:rsidRPr="00FC3317">
              <w:rPr>
                <w:spacing w:val="-2"/>
                <w:sz w:val="24"/>
                <w:szCs w:val="24"/>
                <w:lang w:val="ru-RU"/>
              </w:rPr>
              <w:t>уровня</w:t>
            </w:r>
            <w:r w:rsidRPr="00FC3317">
              <w:rPr>
                <w:sz w:val="24"/>
                <w:szCs w:val="24"/>
                <w:lang w:val="ru-RU"/>
              </w:rPr>
              <w:tab/>
            </w:r>
            <w:r w:rsidRPr="00FC3317">
              <w:rPr>
                <w:spacing w:val="-2"/>
                <w:sz w:val="24"/>
                <w:szCs w:val="24"/>
                <w:lang w:val="ru-RU"/>
              </w:rPr>
              <w:t xml:space="preserve">собственного </w:t>
            </w:r>
            <w:r w:rsidRPr="00FC3317">
              <w:rPr>
                <w:sz w:val="24"/>
                <w:szCs w:val="24"/>
                <w:lang w:val="ru-RU"/>
              </w:rPr>
              <w:t>интеллектуального развития, в том числе с использованием современных электронных образовательных ресурсов;</w:t>
            </w:r>
          </w:p>
          <w:p w14:paraId="14B699B6" w14:textId="77777777" w:rsidR="00FC3317" w:rsidRPr="00FC3317" w:rsidRDefault="00FC3317" w:rsidP="009817E5">
            <w:pPr>
              <w:pStyle w:val="TableParagraph"/>
              <w:numPr>
                <w:ilvl w:val="0"/>
                <w:numId w:val="83"/>
              </w:numPr>
              <w:ind w:left="142" w:right="144" w:firstLine="709"/>
              <w:jc w:val="both"/>
              <w:rPr>
                <w:sz w:val="24"/>
                <w:szCs w:val="24"/>
                <w:lang w:val="ru-RU"/>
              </w:rPr>
            </w:pPr>
            <w:r w:rsidRPr="00FC3317">
              <w:rPr>
                <w:sz w:val="24"/>
                <w:szCs w:val="24"/>
                <w:lang w:val="ru-RU"/>
              </w:rPr>
              <w:t>умение выбирать грамотное поведение при использовании разнообразных средств информационно-коммуникационных технологий, как в профессиональной деятельности, так и в быту;</w:t>
            </w:r>
          </w:p>
          <w:p w14:paraId="3C339CC1" w14:textId="77777777" w:rsidR="00FC3317" w:rsidRPr="00FC3317" w:rsidRDefault="00FC3317" w:rsidP="009817E5">
            <w:pPr>
              <w:pStyle w:val="TableParagraph"/>
              <w:numPr>
                <w:ilvl w:val="0"/>
                <w:numId w:val="83"/>
              </w:numPr>
              <w:ind w:left="142" w:right="144" w:firstLine="709"/>
              <w:jc w:val="both"/>
              <w:rPr>
                <w:sz w:val="24"/>
                <w:szCs w:val="24"/>
                <w:lang w:val="ru-RU"/>
              </w:rPr>
            </w:pPr>
            <w:r w:rsidRPr="00FC3317">
              <w:rPr>
                <w:sz w:val="24"/>
                <w:szCs w:val="24"/>
                <w:lang w:val="ru-RU"/>
              </w:rPr>
              <w:t>готовность к продолжению образования и повышению квалификации в избранной профессиональной деятельности на основе развития личных информационно- коммуникационных компетенций;</w:t>
            </w:r>
          </w:p>
          <w:p w14:paraId="23117673" w14:textId="77777777" w:rsidR="00FC3317" w:rsidRPr="00FC3317" w:rsidRDefault="00FC3317" w:rsidP="00A25E61">
            <w:pPr>
              <w:pStyle w:val="TableParagraph"/>
              <w:spacing w:line="275" w:lineRule="exact"/>
              <w:ind w:left="142" w:right="144" w:firstLine="709"/>
              <w:jc w:val="both"/>
              <w:rPr>
                <w:b/>
                <w:i/>
                <w:sz w:val="24"/>
                <w:szCs w:val="24"/>
              </w:rPr>
            </w:pPr>
            <w:proofErr w:type="spellStart"/>
            <w:r w:rsidRPr="00FC3317">
              <w:rPr>
                <w:b/>
                <w:i/>
                <w:spacing w:val="-2"/>
                <w:sz w:val="24"/>
                <w:szCs w:val="24"/>
              </w:rPr>
              <w:t>метапредметные</w:t>
            </w:r>
            <w:proofErr w:type="spellEnd"/>
            <w:r w:rsidRPr="00FC3317">
              <w:rPr>
                <w:b/>
                <w:i/>
                <w:spacing w:val="-2"/>
                <w:sz w:val="24"/>
                <w:szCs w:val="24"/>
              </w:rPr>
              <w:t>:</w:t>
            </w:r>
          </w:p>
          <w:p w14:paraId="6FF9E78D" w14:textId="77777777" w:rsidR="00FC3317" w:rsidRPr="00FC3317" w:rsidRDefault="00FC3317" w:rsidP="009817E5">
            <w:pPr>
              <w:pStyle w:val="TableParagraph"/>
              <w:numPr>
                <w:ilvl w:val="0"/>
                <w:numId w:val="83"/>
              </w:numPr>
              <w:spacing w:line="237" w:lineRule="auto"/>
              <w:ind w:left="142" w:right="144" w:firstLine="709"/>
              <w:jc w:val="both"/>
              <w:rPr>
                <w:sz w:val="24"/>
                <w:szCs w:val="24"/>
                <w:lang w:val="ru-RU"/>
              </w:rPr>
            </w:pPr>
            <w:r w:rsidRPr="00FC3317">
              <w:rPr>
                <w:sz w:val="24"/>
                <w:szCs w:val="24"/>
                <w:lang w:val="ru-RU"/>
              </w:rPr>
              <w:t>умение определять цели, составлять планы деятельности и определять средства, необходимые для их реализации;</w:t>
            </w:r>
          </w:p>
          <w:p w14:paraId="6134FAE4" w14:textId="77777777" w:rsidR="00FC3317" w:rsidRPr="00FC3317" w:rsidRDefault="00FC3317" w:rsidP="009817E5">
            <w:pPr>
              <w:pStyle w:val="TableParagraph"/>
              <w:numPr>
                <w:ilvl w:val="0"/>
                <w:numId w:val="83"/>
              </w:numPr>
              <w:ind w:left="142" w:right="144" w:firstLine="709"/>
              <w:jc w:val="both"/>
              <w:rPr>
                <w:sz w:val="24"/>
                <w:szCs w:val="24"/>
                <w:lang w:val="ru-RU"/>
              </w:rPr>
            </w:pPr>
            <w:r w:rsidRPr="00FC3317">
              <w:rPr>
                <w:spacing w:val="-2"/>
                <w:sz w:val="24"/>
                <w:szCs w:val="24"/>
                <w:lang w:val="ru-RU"/>
              </w:rPr>
              <w:t>использование</w:t>
            </w:r>
            <w:r w:rsidRPr="00FC3317">
              <w:rPr>
                <w:sz w:val="24"/>
                <w:szCs w:val="24"/>
                <w:lang w:val="ru-RU"/>
              </w:rPr>
              <w:tab/>
            </w:r>
            <w:r w:rsidRPr="00FC3317">
              <w:rPr>
                <w:spacing w:val="-2"/>
                <w:sz w:val="24"/>
                <w:szCs w:val="24"/>
                <w:lang w:val="ru-RU"/>
              </w:rPr>
              <w:t>различных</w:t>
            </w:r>
            <w:r w:rsidRPr="00FC3317">
              <w:rPr>
                <w:sz w:val="24"/>
                <w:szCs w:val="24"/>
                <w:lang w:val="ru-RU"/>
              </w:rPr>
              <w:tab/>
            </w:r>
            <w:r w:rsidRPr="00FC3317">
              <w:rPr>
                <w:sz w:val="24"/>
                <w:szCs w:val="24"/>
                <w:lang w:val="ru-RU"/>
              </w:rPr>
              <w:tab/>
            </w:r>
            <w:r w:rsidRPr="00FC3317">
              <w:rPr>
                <w:spacing w:val="-4"/>
                <w:sz w:val="24"/>
                <w:szCs w:val="24"/>
                <w:lang w:val="ru-RU"/>
              </w:rPr>
              <w:t xml:space="preserve">видов </w:t>
            </w:r>
            <w:r w:rsidRPr="00FC3317">
              <w:rPr>
                <w:spacing w:val="-2"/>
                <w:sz w:val="24"/>
                <w:szCs w:val="24"/>
                <w:lang w:val="ru-RU"/>
              </w:rPr>
              <w:t>познавательной</w:t>
            </w:r>
            <w:r w:rsidRPr="00FC3317">
              <w:rPr>
                <w:sz w:val="24"/>
                <w:szCs w:val="24"/>
                <w:lang w:val="ru-RU"/>
              </w:rPr>
              <w:tab/>
            </w:r>
            <w:r w:rsidRPr="00FC3317">
              <w:rPr>
                <w:spacing w:val="-2"/>
                <w:sz w:val="24"/>
                <w:szCs w:val="24"/>
                <w:lang w:val="ru-RU"/>
              </w:rPr>
              <w:t>деятельности</w:t>
            </w:r>
            <w:r w:rsidRPr="00FC3317">
              <w:rPr>
                <w:sz w:val="24"/>
                <w:szCs w:val="24"/>
                <w:lang w:val="ru-RU"/>
              </w:rPr>
              <w:tab/>
            </w:r>
            <w:r w:rsidRPr="00FC3317">
              <w:rPr>
                <w:sz w:val="24"/>
                <w:szCs w:val="24"/>
                <w:lang w:val="ru-RU"/>
              </w:rPr>
              <w:tab/>
            </w:r>
            <w:r w:rsidRPr="00FC3317">
              <w:rPr>
                <w:spacing w:val="-4"/>
                <w:sz w:val="24"/>
                <w:szCs w:val="24"/>
                <w:lang w:val="ru-RU"/>
              </w:rPr>
              <w:t>для</w:t>
            </w:r>
            <w:r w:rsidRPr="00FC3317">
              <w:rPr>
                <w:sz w:val="24"/>
                <w:szCs w:val="24"/>
                <w:lang w:val="ru-RU"/>
              </w:rPr>
              <w:tab/>
            </w:r>
            <w:r w:rsidRPr="00FC3317">
              <w:rPr>
                <w:sz w:val="24"/>
                <w:szCs w:val="24"/>
                <w:lang w:val="ru-RU"/>
              </w:rPr>
              <w:tab/>
            </w:r>
            <w:r w:rsidRPr="00FC3317">
              <w:rPr>
                <w:sz w:val="24"/>
                <w:szCs w:val="24"/>
                <w:lang w:val="ru-RU"/>
              </w:rPr>
              <w:tab/>
            </w:r>
            <w:r w:rsidRPr="00FC3317">
              <w:rPr>
                <w:spacing w:val="-2"/>
                <w:sz w:val="24"/>
                <w:szCs w:val="24"/>
                <w:lang w:val="ru-RU"/>
              </w:rPr>
              <w:t xml:space="preserve">решения </w:t>
            </w:r>
            <w:r w:rsidRPr="00FC3317">
              <w:rPr>
                <w:sz w:val="24"/>
                <w:szCs w:val="24"/>
                <w:lang w:val="ru-RU"/>
              </w:rPr>
              <w:t>информационных</w:t>
            </w:r>
            <w:r w:rsidRPr="00FC3317">
              <w:rPr>
                <w:spacing w:val="-6"/>
                <w:sz w:val="24"/>
                <w:szCs w:val="24"/>
                <w:lang w:val="ru-RU"/>
              </w:rPr>
              <w:t xml:space="preserve"> </w:t>
            </w:r>
            <w:r w:rsidRPr="00FC3317">
              <w:rPr>
                <w:sz w:val="24"/>
                <w:szCs w:val="24"/>
                <w:lang w:val="ru-RU"/>
              </w:rPr>
              <w:t>задач,</w:t>
            </w:r>
            <w:r w:rsidRPr="00FC3317">
              <w:rPr>
                <w:spacing w:val="-8"/>
                <w:sz w:val="24"/>
                <w:szCs w:val="24"/>
                <w:lang w:val="ru-RU"/>
              </w:rPr>
              <w:t xml:space="preserve"> </w:t>
            </w:r>
            <w:r w:rsidRPr="00FC3317">
              <w:rPr>
                <w:sz w:val="24"/>
                <w:szCs w:val="24"/>
                <w:lang w:val="ru-RU"/>
              </w:rPr>
              <w:t>применение</w:t>
            </w:r>
            <w:r w:rsidRPr="00FC3317">
              <w:rPr>
                <w:spacing w:val="-8"/>
                <w:sz w:val="24"/>
                <w:szCs w:val="24"/>
                <w:lang w:val="ru-RU"/>
              </w:rPr>
              <w:t xml:space="preserve"> </w:t>
            </w:r>
            <w:r w:rsidRPr="00FC3317">
              <w:rPr>
                <w:sz w:val="24"/>
                <w:szCs w:val="24"/>
                <w:lang w:val="ru-RU"/>
              </w:rPr>
              <w:t xml:space="preserve">основных </w:t>
            </w:r>
            <w:r w:rsidRPr="00FC3317">
              <w:rPr>
                <w:spacing w:val="-2"/>
                <w:sz w:val="24"/>
                <w:szCs w:val="24"/>
                <w:lang w:val="ru-RU"/>
              </w:rPr>
              <w:t>методов</w:t>
            </w:r>
            <w:r w:rsidRPr="00FC3317">
              <w:rPr>
                <w:sz w:val="24"/>
                <w:szCs w:val="24"/>
                <w:lang w:val="ru-RU"/>
              </w:rPr>
              <w:tab/>
            </w:r>
            <w:r w:rsidRPr="00FC3317">
              <w:rPr>
                <w:sz w:val="24"/>
                <w:szCs w:val="24"/>
                <w:lang w:val="ru-RU"/>
              </w:rPr>
              <w:tab/>
            </w:r>
            <w:r w:rsidRPr="00FC3317">
              <w:rPr>
                <w:spacing w:val="-2"/>
                <w:sz w:val="24"/>
                <w:szCs w:val="24"/>
                <w:lang w:val="ru-RU"/>
              </w:rPr>
              <w:t>познания</w:t>
            </w:r>
            <w:r w:rsidRPr="00FC3317">
              <w:rPr>
                <w:sz w:val="24"/>
                <w:szCs w:val="24"/>
                <w:lang w:val="ru-RU"/>
              </w:rPr>
              <w:tab/>
            </w:r>
            <w:r w:rsidRPr="00FC3317">
              <w:rPr>
                <w:spacing w:val="-2"/>
                <w:sz w:val="24"/>
                <w:szCs w:val="24"/>
                <w:lang w:val="ru-RU"/>
              </w:rPr>
              <w:t>(наблюдения,</w:t>
            </w:r>
            <w:r w:rsidRPr="00FC3317">
              <w:rPr>
                <w:sz w:val="24"/>
                <w:szCs w:val="24"/>
                <w:lang w:val="ru-RU"/>
              </w:rPr>
              <w:tab/>
            </w:r>
            <w:r w:rsidRPr="00FC3317">
              <w:rPr>
                <w:sz w:val="24"/>
                <w:szCs w:val="24"/>
                <w:lang w:val="ru-RU"/>
              </w:rPr>
              <w:tab/>
            </w:r>
            <w:r w:rsidRPr="00FC3317">
              <w:rPr>
                <w:spacing w:val="-2"/>
                <w:sz w:val="24"/>
                <w:szCs w:val="24"/>
                <w:lang w:val="ru-RU"/>
              </w:rPr>
              <w:t xml:space="preserve">описания, </w:t>
            </w:r>
            <w:r w:rsidRPr="00FC3317">
              <w:rPr>
                <w:sz w:val="24"/>
                <w:szCs w:val="24"/>
                <w:lang w:val="ru-RU"/>
              </w:rPr>
              <w:t>измерения,</w:t>
            </w:r>
            <w:r w:rsidRPr="00FC3317">
              <w:rPr>
                <w:spacing w:val="80"/>
                <w:sz w:val="24"/>
                <w:szCs w:val="24"/>
                <w:lang w:val="ru-RU"/>
              </w:rPr>
              <w:t xml:space="preserve"> </w:t>
            </w:r>
            <w:r w:rsidRPr="00FC3317">
              <w:rPr>
                <w:sz w:val="24"/>
                <w:szCs w:val="24"/>
                <w:lang w:val="ru-RU"/>
              </w:rPr>
              <w:t>эксперимента)</w:t>
            </w:r>
            <w:r w:rsidRPr="00FC3317">
              <w:rPr>
                <w:spacing w:val="80"/>
                <w:sz w:val="24"/>
                <w:szCs w:val="24"/>
                <w:lang w:val="ru-RU"/>
              </w:rPr>
              <w:t xml:space="preserve"> </w:t>
            </w:r>
            <w:r w:rsidRPr="00FC3317">
              <w:rPr>
                <w:sz w:val="24"/>
                <w:szCs w:val="24"/>
                <w:lang w:val="ru-RU"/>
              </w:rPr>
              <w:t>для</w:t>
            </w:r>
            <w:r w:rsidRPr="00FC3317">
              <w:rPr>
                <w:spacing w:val="80"/>
                <w:sz w:val="24"/>
                <w:szCs w:val="24"/>
                <w:lang w:val="ru-RU"/>
              </w:rPr>
              <w:t xml:space="preserve"> </w:t>
            </w:r>
            <w:r w:rsidRPr="00FC3317">
              <w:rPr>
                <w:sz w:val="24"/>
                <w:szCs w:val="24"/>
                <w:lang w:val="ru-RU"/>
              </w:rPr>
              <w:t xml:space="preserve">организации </w:t>
            </w:r>
            <w:r w:rsidRPr="00FC3317">
              <w:rPr>
                <w:spacing w:val="-2"/>
                <w:sz w:val="24"/>
                <w:szCs w:val="24"/>
                <w:lang w:val="ru-RU"/>
              </w:rPr>
              <w:t>учебно-исследовательской</w:t>
            </w:r>
            <w:r w:rsidRPr="00FC3317">
              <w:rPr>
                <w:sz w:val="24"/>
                <w:szCs w:val="24"/>
                <w:lang w:val="ru-RU"/>
              </w:rPr>
              <w:tab/>
            </w:r>
            <w:r w:rsidRPr="00FC3317">
              <w:rPr>
                <w:sz w:val="24"/>
                <w:szCs w:val="24"/>
                <w:lang w:val="ru-RU"/>
              </w:rPr>
              <w:tab/>
            </w:r>
            <w:r w:rsidRPr="00FC3317">
              <w:rPr>
                <w:spacing w:val="-10"/>
                <w:sz w:val="24"/>
                <w:szCs w:val="24"/>
                <w:lang w:val="ru-RU"/>
              </w:rPr>
              <w:t>и</w:t>
            </w:r>
            <w:r w:rsidRPr="00FC3317">
              <w:rPr>
                <w:sz w:val="24"/>
                <w:szCs w:val="24"/>
                <w:lang w:val="ru-RU"/>
              </w:rPr>
              <w:tab/>
            </w:r>
            <w:r w:rsidRPr="00FC3317">
              <w:rPr>
                <w:sz w:val="24"/>
                <w:szCs w:val="24"/>
                <w:lang w:val="ru-RU"/>
              </w:rPr>
              <w:tab/>
            </w:r>
            <w:r w:rsidRPr="00FC3317">
              <w:rPr>
                <w:spacing w:val="-2"/>
                <w:sz w:val="24"/>
                <w:szCs w:val="24"/>
                <w:lang w:val="ru-RU"/>
              </w:rPr>
              <w:t>проектной деятельности</w:t>
            </w:r>
            <w:r w:rsidRPr="00FC3317">
              <w:rPr>
                <w:sz w:val="24"/>
                <w:szCs w:val="24"/>
                <w:lang w:val="ru-RU"/>
              </w:rPr>
              <w:tab/>
            </w:r>
            <w:r w:rsidRPr="00FC3317">
              <w:rPr>
                <w:sz w:val="24"/>
                <w:szCs w:val="24"/>
                <w:lang w:val="ru-RU"/>
              </w:rPr>
              <w:tab/>
            </w:r>
            <w:r w:rsidRPr="00FC3317">
              <w:rPr>
                <w:spacing w:val="-60"/>
                <w:sz w:val="24"/>
                <w:szCs w:val="24"/>
                <w:lang w:val="ru-RU"/>
              </w:rPr>
              <w:t xml:space="preserve"> </w:t>
            </w:r>
            <w:r w:rsidRPr="00FC3317">
              <w:rPr>
                <w:spacing w:val="-10"/>
                <w:sz w:val="24"/>
                <w:szCs w:val="24"/>
                <w:lang w:val="ru-RU"/>
              </w:rPr>
              <w:t>с</w:t>
            </w:r>
            <w:r w:rsidRPr="00FC3317">
              <w:rPr>
                <w:sz w:val="24"/>
                <w:szCs w:val="24"/>
                <w:lang w:val="ru-RU"/>
              </w:rPr>
              <w:tab/>
            </w:r>
            <w:r w:rsidRPr="00FC3317">
              <w:rPr>
                <w:sz w:val="24"/>
                <w:szCs w:val="24"/>
                <w:lang w:val="ru-RU"/>
              </w:rPr>
              <w:tab/>
            </w:r>
            <w:r w:rsidRPr="00FC3317">
              <w:rPr>
                <w:spacing w:val="-60"/>
                <w:sz w:val="24"/>
                <w:szCs w:val="24"/>
                <w:lang w:val="ru-RU"/>
              </w:rPr>
              <w:t xml:space="preserve"> </w:t>
            </w:r>
            <w:r w:rsidRPr="00FC3317">
              <w:rPr>
                <w:spacing w:val="-2"/>
                <w:sz w:val="24"/>
                <w:szCs w:val="24"/>
                <w:lang w:val="ru-RU"/>
              </w:rPr>
              <w:t>использованием информационно-коммуникационных технологий;</w:t>
            </w:r>
          </w:p>
          <w:p w14:paraId="4889E19B" w14:textId="77777777" w:rsidR="00FC3317" w:rsidRPr="00FC3317" w:rsidRDefault="00FC3317" w:rsidP="009817E5">
            <w:pPr>
              <w:pStyle w:val="TableParagraph"/>
              <w:numPr>
                <w:ilvl w:val="0"/>
                <w:numId w:val="83"/>
              </w:numPr>
              <w:ind w:left="142" w:right="144" w:firstLine="709"/>
              <w:jc w:val="both"/>
              <w:rPr>
                <w:sz w:val="24"/>
                <w:szCs w:val="24"/>
                <w:lang w:val="ru-RU"/>
              </w:rPr>
            </w:pPr>
            <w:r w:rsidRPr="00FC3317">
              <w:rPr>
                <w:spacing w:val="-2"/>
                <w:sz w:val="24"/>
                <w:szCs w:val="24"/>
                <w:lang w:val="ru-RU"/>
              </w:rPr>
              <w:t>использование</w:t>
            </w:r>
            <w:r w:rsidRPr="00FC3317">
              <w:rPr>
                <w:sz w:val="24"/>
                <w:szCs w:val="24"/>
                <w:lang w:val="ru-RU"/>
              </w:rPr>
              <w:tab/>
            </w:r>
            <w:r w:rsidRPr="00FC3317">
              <w:rPr>
                <w:spacing w:val="-2"/>
                <w:sz w:val="24"/>
                <w:szCs w:val="24"/>
                <w:lang w:val="ru-RU"/>
              </w:rPr>
              <w:t xml:space="preserve">различных </w:t>
            </w:r>
            <w:r w:rsidRPr="00FC3317">
              <w:rPr>
                <w:sz w:val="24"/>
                <w:szCs w:val="24"/>
                <w:lang w:val="ru-RU"/>
              </w:rPr>
              <w:t>информационных объектов, с которыми возникает необходимость сталкиваться в профессиональной</w:t>
            </w:r>
            <w:r w:rsidRPr="00FC3317">
              <w:rPr>
                <w:spacing w:val="-6"/>
                <w:sz w:val="24"/>
                <w:szCs w:val="24"/>
                <w:lang w:val="ru-RU"/>
              </w:rPr>
              <w:t xml:space="preserve"> </w:t>
            </w:r>
            <w:r w:rsidRPr="00FC3317">
              <w:rPr>
                <w:sz w:val="24"/>
                <w:szCs w:val="24"/>
                <w:lang w:val="ru-RU"/>
              </w:rPr>
              <w:t>сфере</w:t>
            </w:r>
            <w:r w:rsidRPr="00FC3317">
              <w:rPr>
                <w:spacing w:val="-8"/>
                <w:sz w:val="24"/>
                <w:szCs w:val="24"/>
                <w:lang w:val="ru-RU"/>
              </w:rPr>
              <w:t xml:space="preserve"> </w:t>
            </w:r>
            <w:r w:rsidRPr="00FC3317">
              <w:rPr>
                <w:sz w:val="24"/>
                <w:szCs w:val="24"/>
                <w:lang w:val="ru-RU"/>
              </w:rPr>
              <w:t>в</w:t>
            </w:r>
            <w:r w:rsidRPr="00FC3317">
              <w:rPr>
                <w:spacing w:val="-7"/>
                <w:sz w:val="24"/>
                <w:szCs w:val="24"/>
                <w:lang w:val="ru-RU"/>
              </w:rPr>
              <w:t xml:space="preserve"> </w:t>
            </w:r>
            <w:r w:rsidRPr="00FC3317">
              <w:rPr>
                <w:sz w:val="24"/>
                <w:szCs w:val="24"/>
                <w:lang w:val="ru-RU"/>
              </w:rPr>
              <w:t>изучении</w:t>
            </w:r>
            <w:r w:rsidRPr="00FC3317">
              <w:rPr>
                <w:spacing w:val="-6"/>
                <w:sz w:val="24"/>
                <w:szCs w:val="24"/>
                <w:lang w:val="ru-RU"/>
              </w:rPr>
              <w:t xml:space="preserve"> </w:t>
            </w:r>
            <w:r w:rsidRPr="00FC3317">
              <w:rPr>
                <w:sz w:val="24"/>
                <w:szCs w:val="24"/>
                <w:lang w:val="ru-RU"/>
              </w:rPr>
              <w:t>явлений</w:t>
            </w:r>
            <w:r w:rsidRPr="00FC3317">
              <w:rPr>
                <w:spacing w:val="-8"/>
                <w:sz w:val="24"/>
                <w:szCs w:val="24"/>
                <w:lang w:val="ru-RU"/>
              </w:rPr>
              <w:t xml:space="preserve"> </w:t>
            </w:r>
            <w:r w:rsidRPr="00FC3317">
              <w:rPr>
                <w:sz w:val="24"/>
                <w:szCs w:val="24"/>
                <w:lang w:val="ru-RU"/>
              </w:rPr>
              <w:t xml:space="preserve">и </w:t>
            </w:r>
            <w:r w:rsidRPr="00FC3317">
              <w:rPr>
                <w:spacing w:val="-2"/>
                <w:sz w:val="24"/>
                <w:szCs w:val="24"/>
                <w:lang w:val="ru-RU"/>
              </w:rPr>
              <w:t>процессов;</w:t>
            </w:r>
          </w:p>
          <w:p w14:paraId="6CA0DCE9" w14:textId="77777777" w:rsidR="00FC3317" w:rsidRPr="00FC3317" w:rsidRDefault="00FC3317" w:rsidP="009817E5">
            <w:pPr>
              <w:pStyle w:val="TableParagraph"/>
              <w:numPr>
                <w:ilvl w:val="0"/>
                <w:numId w:val="83"/>
              </w:numPr>
              <w:ind w:left="142" w:right="144" w:firstLine="709"/>
              <w:jc w:val="both"/>
              <w:rPr>
                <w:sz w:val="24"/>
                <w:szCs w:val="24"/>
                <w:lang w:val="ru-RU"/>
              </w:rPr>
            </w:pPr>
            <w:r w:rsidRPr="00FC3317">
              <w:rPr>
                <w:spacing w:val="-2"/>
                <w:sz w:val="24"/>
                <w:szCs w:val="24"/>
                <w:lang w:val="ru-RU"/>
              </w:rPr>
              <w:t>использование</w:t>
            </w:r>
            <w:r w:rsidRPr="00FC3317">
              <w:rPr>
                <w:sz w:val="24"/>
                <w:szCs w:val="24"/>
                <w:lang w:val="ru-RU"/>
              </w:rPr>
              <w:tab/>
            </w:r>
            <w:r w:rsidRPr="00FC3317">
              <w:rPr>
                <w:spacing w:val="-2"/>
                <w:sz w:val="24"/>
                <w:szCs w:val="24"/>
                <w:lang w:val="ru-RU"/>
              </w:rPr>
              <w:t xml:space="preserve">различных </w:t>
            </w:r>
            <w:r w:rsidRPr="00FC3317">
              <w:rPr>
                <w:sz w:val="24"/>
                <w:szCs w:val="24"/>
                <w:lang w:val="ru-RU"/>
              </w:rPr>
              <w:t>источников информации, в том числе электронных библиотек, умение критически оценивать</w:t>
            </w:r>
            <w:r w:rsidRPr="00FC3317">
              <w:rPr>
                <w:spacing w:val="40"/>
                <w:sz w:val="24"/>
                <w:szCs w:val="24"/>
                <w:lang w:val="ru-RU"/>
              </w:rPr>
              <w:t xml:space="preserve"> </w:t>
            </w:r>
            <w:r w:rsidRPr="00FC3317">
              <w:rPr>
                <w:sz w:val="24"/>
                <w:szCs w:val="24"/>
                <w:lang w:val="ru-RU"/>
              </w:rPr>
              <w:t>и</w:t>
            </w:r>
            <w:r w:rsidRPr="00FC3317">
              <w:rPr>
                <w:spacing w:val="40"/>
                <w:sz w:val="24"/>
                <w:szCs w:val="24"/>
                <w:lang w:val="ru-RU"/>
              </w:rPr>
              <w:t xml:space="preserve"> </w:t>
            </w:r>
            <w:r w:rsidRPr="00FC3317">
              <w:rPr>
                <w:sz w:val="24"/>
                <w:szCs w:val="24"/>
                <w:lang w:val="ru-RU"/>
              </w:rPr>
              <w:t>интерпретировать</w:t>
            </w:r>
            <w:r w:rsidRPr="00FC3317">
              <w:rPr>
                <w:spacing w:val="40"/>
                <w:sz w:val="24"/>
                <w:szCs w:val="24"/>
                <w:lang w:val="ru-RU"/>
              </w:rPr>
              <w:t xml:space="preserve"> </w:t>
            </w:r>
            <w:r w:rsidRPr="00FC3317">
              <w:rPr>
                <w:sz w:val="24"/>
                <w:szCs w:val="24"/>
                <w:lang w:val="ru-RU"/>
              </w:rPr>
              <w:t>информацию,</w:t>
            </w:r>
          </w:p>
          <w:p w14:paraId="7247BC2B" w14:textId="77777777" w:rsidR="00FC3317" w:rsidRPr="00FC3317" w:rsidRDefault="00FC3317" w:rsidP="00A25E61">
            <w:pPr>
              <w:pStyle w:val="TableParagraph"/>
              <w:spacing w:line="261" w:lineRule="exact"/>
              <w:ind w:left="142" w:right="144" w:firstLine="709"/>
              <w:jc w:val="both"/>
              <w:rPr>
                <w:sz w:val="24"/>
                <w:szCs w:val="24"/>
                <w:lang w:val="ru-RU"/>
              </w:rPr>
            </w:pPr>
            <w:r w:rsidRPr="00FC3317">
              <w:rPr>
                <w:sz w:val="24"/>
                <w:szCs w:val="24"/>
                <w:lang w:val="ru-RU"/>
              </w:rPr>
              <w:lastRenderedPageBreak/>
              <w:t>получаемую</w:t>
            </w:r>
            <w:r w:rsidRPr="00FC3317">
              <w:rPr>
                <w:spacing w:val="40"/>
                <w:sz w:val="24"/>
                <w:szCs w:val="24"/>
                <w:lang w:val="ru-RU"/>
              </w:rPr>
              <w:t xml:space="preserve"> </w:t>
            </w:r>
            <w:r w:rsidRPr="00FC3317">
              <w:rPr>
                <w:sz w:val="24"/>
                <w:szCs w:val="24"/>
                <w:lang w:val="ru-RU"/>
              </w:rPr>
              <w:t>из</w:t>
            </w:r>
            <w:r w:rsidRPr="00FC3317">
              <w:rPr>
                <w:spacing w:val="43"/>
                <w:sz w:val="24"/>
                <w:szCs w:val="24"/>
                <w:lang w:val="ru-RU"/>
              </w:rPr>
              <w:t xml:space="preserve"> </w:t>
            </w:r>
            <w:r w:rsidRPr="00FC3317">
              <w:rPr>
                <w:sz w:val="24"/>
                <w:szCs w:val="24"/>
                <w:lang w:val="ru-RU"/>
              </w:rPr>
              <w:t>различных</w:t>
            </w:r>
            <w:r w:rsidRPr="00FC3317">
              <w:rPr>
                <w:spacing w:val="41"/>
                <w:sz w:val="24"/>
                <w:szCs w:val="24"/>
                <w:lang w:val="ru-RU"/>
              </w:rPr>
              <w:t xml:space="preserve"> </w:t>
            </w:r>
            <w:r w:rsidRPr="00FC3317">
              <w:rPr>
                <w:sz w:val="24"/>
                <w:szCs w:val="24"/>
                <w:lang w:val="ru-RU"/>
              </w:rPr>
              <w:t>источников,</w:t>
            </w:r>
            <w:r w:rsidRPr="00FC3317">
              <w:rPr>
                <w:spacing w:val="41"/>
                <w:sz w:val="24"/>
                <w:szCs w:val="24"/>
                <w:lang w:val="ru-RU"/>
              </w:rPr>
              <w:t xml:space="preserve"> </w:t>
            </w:r>
            <w:r w:rsidRPr="00FC3317">
              <w:rPr>
                <w:sz w:val="24"/>
                <w:szCs w:val="24"/>
                <w:lang w:val="ru-RU"/>
              </w:rPr>
              <w:t>в</w:t>
            </w:r>
            <w:r w:rsidRPr="00FC3317">
              <w:rPr>
                <w:spacing w:val="42"/>
                <w:sz w:val="24"/>
                <w:szCs w:val="24"/>
                <w:lang w:val="ru-RU"/>
              </w:rPr>
              <w:t xml:space="preserve"> </w:t>
            </w:r>
            <w:r w:rsidRPr="00FC3317">
              <w:rPr>
                <w:spacing w:val="-5"/>
                <w:sz w:val="24"/>
                <w:szCs w:val="24"/>
                <w:lang w:val="ru-RU"/>
              </w:rPr>
              <w:t>том</w:t>
            </w:r>
          </w:p>
        </w:tc>
        <w:tc>
          <w:tcPr>
            <w:tcW w:w="3846" w:type="dxa"/>
          </w:tcPr>
          <w:p w14:paraId="450AC29E" w14:textId="77777777" w:rsidR="00FC3317" w:rsidRPr="00FC3317" w:rsidRDefault="00FC3317" w:rsidP="009817E5">
            <w:pPr>
              <w:pStyle w:val="TableParagraph"/>
              <w:numPr>
                <w:ilvl w:val="0"/>
                <w:numId w:val="82"/>
              </w:numPr>
              <w:spacing w:line="287" w:lineRule="exact"/>
              <w:ind w:left="142" w:right="144" w:firstLine="709"/>
              <w:jc w:val="both"/>
              <w:rPr>
                <w:sz w:val="24"/>
                <w:szCs w:val="24"/>
              </w:rPr>
            </w:pPr>
            <w:proofErr w:type="spellStart"/>
            <w:r w:rsidRPr="00FC3317">
              <w:rPr>
                <w:spacing w:val="-2"/>
                <w:sz w:val="24"/>
                <w:szCs w:val="24"/>
              </w:rPr>
              <w:lastRenderedPageBreak/>
              <w:t>Тестирование</w:t>
            </w:r>
            <w:proofErr w:type="spellEnd"/>
            <w:r w:rsidRPr="00FC3317">
              <w:rPr>
                <w:spacing w:val="-2"/>
                <w:sz w:val="24"/>
                <w:szCs w:val="24"/>
              </w:rPr>
              <w:t>.</w:t>
            </w:r>
          </w:p>
          <w:p w14:paraId="48D9111F" w14:textId="77777777" w:rsidR="00FC3317" w:rsidRPr="00FC3317" w:rsidRDefault="00FC3317" w:rsidP="009817E5">
            <w:pPr>
              <w:pStyle w:val="TableParagraph"/>
              <w:numPr>
                <w:ilvl w:val="0"/>
                <w:numId w:val="82"/>
              </w:numPr>
              <w:spacing w:line="293" w:lineRule="exact"/>
              <w:ind w:left="142" w:right="144" w:firstLine="709"/>
              <w:jc w:val="both"/>
              <w:rPr>
                <w:sz w:val="24"/>
                <w:szCs w:val="24"/>
              </w:rPr>
            </w:pPr>
            <w:proofErr w:type="spellStart"/>
            <w:r w:rsidRPr="00FC3317">
              <w:rPr>
                <w:sz w:val="24"/>
                <w:szCs w:val="24"/>
              </w:rPr>
              <w:t>Терминологический</w:t>
            </w:r>
            <w:proofErr w:type="spellEnd"/>
            <w:r w:rsidRPr="00FC3317">
              <w:rPr>
                <w:spacing w:val="-9"/>
                <w:sz w:val="24"/>
                <w:szCs w:val="24"/>
              </w:rPr>
              <w:t xml:space="preserve"> </w:t>
            </w:r>
            <w:proofErr w:type="spellStart"/>
            <w:r w:rsidRPr="00FC3317">
              <w:rPr>
                <w:spacing w:val="-2"/>
                <w:sz w:val="24"/>
                <w:szCs w:val="24"/>
              </w:rPr>
              <w:t>диктант</w:t>
            </w:r>
            <w:proofErr w:type="spellEnd"/>
          </w:p>
          <w:p w14:paraId="4A72B76A" w14:textId="77777777" w:rsidR="00FC3317" w:rsidRPr="00FC3317" w:rsidRDefault="00FC3317" w:rsidP="00A25E61">
            <w:pPr>
              <w:pStyle w:val="TableParagraph"/>
              <w:spacing w:before="1" w:line="275" w:lineRule="exact"/>
              <w:ind w:left="142" w:right="144" w:firstLine="709"/>
              <w:jc w:val="both"/>
              <w:rPr>
                <w:b/>
                <w:i/>
                <w:sz w:val="24"/>
                <w:szCs w:val="24"/>
              </w:rPr>
            </w:pPr>
            <w:proofErr w:type="spellStart"/>
            <w:r w:rsidRPr="00FC3317">
              <w:rPr>
                <w:b/>
                <w:i/>
                <w:sz w:val="24"/>
                <w:szCs w:val="24"/>
              </w:rPr>
              <w:t>Рубежный</w:t>
            </w:r>
            <w:proofErr w:type="spellEnd"/>
            <w:r w:rsidRPr="00FC3317">
              <w:rPr>
                <w:b/>
                <w:i/>
                <w:spacing w:val="-5"/>
                <w:sz w:val="24"/>
                <w:szCs w:val="24"/>
              </w:rPr>
              <w:t xml:space="preserve"> </w:t>
            </w:r>
            <w:proofErr w:type="spellStart"/>
            <w:r w:rsidRPr="00FC3317">
              <w:rPr>
                <w:b/>
                <w:i/>
                <w:spacing w:val="-2"/>
                <w:sz w:val="24"/>
                <w:szCs w:val="24"/>
              </w:rPr>
              <w:t>контроль</w:t>
            </w:r>
            <w:proofErr w:type="spellEnd"/>
          </w:p>
          <w:p w14:paraId="2DF33F97" w14:textId="77777777" w:rsidR="00FC3317" w:rsidRPr="00FC3317" w:rsidRDefault="00FC3317" w:rsidP="009817E5">
            <w:pPr>
              <w:pStyle w:val="TableParagraph"/>
              <w:numPr>
                <w:ilvl w:val="0"/>
                <w:numId w:val="82"/>
              </w:numPr>
              <w:spacing w:line="292" w:lineRule="exact"/>
              <w:ind w:left="142" w:right="144" w:firstLine="709"/>
              <w:jc w:val="both"/>
              <w:rPr>
                <w:sz w:val="24"/>
                <w:szCs w:val="24"/>
              </w:rPr>
            </w:pPr>
            <w:proofErr w:type="spellStart"/>
            <w:r w:rsidRPr="00FC3317">
              <w:rPr>
                <w:spacing w:val="-2"/>
                <w:sz w:val="24"/>
                <w:szCs w:val="24"/>
              </w:rPr>
              <w:t>тестирование</w:t>
            </w:r>
            <w:proofErr w:type="spellEnd"/>
          </w:p>
          <w:p w14:paraId="67DB54C7" w14:textId="77777777" w:rsidR="00FC3317" w:rsidRPr="00FC3317" w:rsidRDefault="00FC3317" w:rsidP="009817E5">
            <w:pPr>
              <w:pStyle w:val="TableParagraph"/>
              <w:numPr>
                <w:ilvl w:val="0"/>
                <w:numId w:val="82"/>
              </w:numPr>
              <w:spacing w:line="293" w:lineRule="exact"/>
              <w:ind w:left="142" w:right="144" w:firstLine="709"/>
              <w:jc w:val="both"/>
              <w:rPr>
                <w:sz w:val="24"/>
                <w:szCs w:val="24"/>
              </w:rPr>
            </w:pPr>
            <w:proofErr w:type="spellStart"/>
            <w:r w:rsidRPr="00FC3317">
              <w:rPr>
                <w:sz w:val="24"/>
                <w:szCs w:val="24"/>
              </w:rPr>
              <w:t>контрольные</w:t>
            </w:r>
            <w:proofErr w:type="spellEnd"/>
            <w:r w:rsidRPr="00FC3317">
              <w:rPr>
                <w:spacing w:val="-5"/>
                <w:sz w:val="24"/>
                <w:szCs w:val="24"/>
              </w:rPr>
              <w:t xml:space="preserve"> </w:t>
            </w:r>
            <w:proofErr w:type="spellStart"/>
            <w:r w:rsidRPr="00FC3317">
              <w:rPr>
                <w:spacing w:val="-2"/>
                <w:sz w:val="24"/>
                <w:szCs w:val="24"/>
              </w:rPr>
              <w:t>занятия</w:t>
            </w:r>
            <w:proofErr w:type="spellEnd"/>
          </w:p>
          <w:p w14:paraId="645036B9" w14:textId="77777777" w:rsidR="00FC3317" w:rsidRPr="00FC3317" w:rsidRDefault="00FC3317" w:rsidP="009817E5">
            <w:pPr>
              <w:pStyle w:val="TableParagraph"/>
              <w:numPr>
                <w:ilvl w:val="0"/>
                <w:numId w:val="82"/>
              </w:numPr>
              <w:ind w:left="142" w:right="144" w:firstLine="709"/>
              <w:jc w:val="both"/>
              <w:rPr>
                <w:sz w:val="24"/>
                <w:szCs w:val="24"/>
                <w:lang w:val="ru-RU"/>
              </w:rPr>
            </w:pPr>
            <w:r w:rsidRPr="00FC3317">
              <w:rPr>
                <w:sz w:val="24"/>
                <w:szCs w:val="24"/>
                <w:lang w:val="ru-RU"/>
              </w:rPr>
              <w:t>оценивание</w:t>
            </w:r>
            <w:r w:rsidRPr="00FC3317">
              <w:rPr>
                <w:spacing w:val="-15"/>
                <w:sz w:val="24"/>
                <w:szCs w:val="24"/>
                <w:lang w:val="ru-RU"/>
              </w:rPr>
              <w:t xml:space="preserve"> </w:t>
            </w:r>
            <w:r w:rsidRPr="00FC3317">
              <w:rPr>
                <w:sz w:val="24"/>
                <w:szCs w:val="24"/>
                <w:lang w:val="ru-RU"/>
              </w:rPr>
              <w:t>индивидуальной</w:t>
            </w:r>
            <w:r w:rsidRPr="00FC3317">
              <w:rPr>
                <w:spacing w:val="-15"/>
                <w:sz w:val="24"/>
                <w:szCs w:val="24"/>
                <w:lang w:val="ru-RU"/>
              </w:rPr>
              <w:t xml:space="preserve"> </w:t>
            </w:r>
            <w:r w:rsidRPr="00FC3317">
              <w:rPr>
                <w:sz w:val="24"/>
                <w:szCs w:val="24"/>
                <w:lang w:val="ru-RU"/>
              </w:rPr>
              <w:t>учебно- научной работы;</w:t>
            </w:r>
          </w:p>
          <w:p w14:paraId="74504EA4" w14:textId="77777777" w:rsidR="00FC3317" w:rsidRPr="00FC3317" w:rsidRDefault="00FC3317" w:rsidP="009817E5">
            <w:pPr>
              <w:pStyle w:val="TableParagraph"/>
              <w:numPr>
                <w:ilvl w:val="0"/>
                <w:numId w:val="82"/>
              </w:numPr>
              <w:spacing w:before="1" w:line="293" w:lineRule="exact"/>
              <w:ind w:left="142" w:right="144" w:firstLine="709"/>
              <w:jc w:val="both"/>
              <w:rPr>
                <w:sz w:val="24"/>
                <w:szCs w:val="24"/>
              </w:rPr>
            </w:pPr>
            <w:proofErr w:type="spellStart"/>
            <w:r w:rsidRPr="00FC3317">
              <w:rPr>
                <w:sz w:val="24"/>
                <w:szCs w:val="24"/>
              </w:rPr>
              <w:t>решение</w:t>
            </w:r>
            <w:proofErr w:type="spellEnd"/>
            <w:r w:rsidRPr="00FC3317">
              <w:rPr>
                <w:spacing w:val="-6"/>
                <w:sz w:val="24"/>
                <w:szCs w:val="24"/>
              </w:rPr>
              <w:t xml:space="preserve"> </w:t>
            </w:r>
            <w:proofErr w:type="spellStart"/>
            <w:r w:rsidRPr="00FC3317">
              <w:rPr>
                <w:sz w:val="24"/>
                <w:szCs w:val="24"/>
              </w:rPr>
              <w:t>кейс-</w:t>
            </w:r>
            <w:r w:rsidRPr="00FC3317">
              <w:rPr>
                <w:spacing w:val="-2"/>
                <w:sz w:val="24"/>
                <w:szCs w:val="24"/>
              </w:rPr>
              <w:t>задач</w:t>
            </w:r>
            <w:proofErr w:type="spellEnd"/>
            <w:r w:rsidRPr="00FC3317">
              <w:rPr>
                <w:spacing w:val="-2"/>
                <w:sz w:val="24"/>
                <w:szCs w:val="24"/>
              </w:rPr>
              <w:t>;</w:t>
            </w:r>
          </w:p>
          <w:p w14:paraId="47E5D7F3" w14:textId="77777777" w:rsidR="00FC3317" w:rsidRPr="00FC3317" w:rsidRDefault="00FC3317" w:rsidP="009817E5">
            <w:pPr>
              <w:pStyle w:val="TableParagraph"/>
              <w:numPr>
                <w:ilvl w:val="0"/>
                <w:numId w:val="82"/>
              </w:numPr>
              <w:ind w:left="142" w:right="144" w:firstLine="709"/>
              <w:jc w:val="both"/>
              <w:rPr>
                <w:b/>
                <w:sz w:val="24"/>
                <w:szCs w:val="24"/>
                <w:lang w:val="ru-RU"/>
              </w:rPr>
            </w:pPr>
            <w:r w:rsidRPr="00FC3317">
              <w:rPr>
                <w:sz w:val="24"/>
                <w:szCs w:val="24"/>
                <w:lang w:val="ru-RU"/>
              </w:rPr>
              <w:t>Наблюдение</w:t>
            </w:r>
            <w:r w:rsidRPr="00FC3317">
              <w:rPr>
                <w:spacing w:val="-14"/>
                <w:sz w:val="24"/>
                <w:szCs w:val="24"/>
                <w:lang w:val="ru-RU"/>
              </w:rPr>
              <w:t xml:space="preserve"> </w:t>
            </w:r>
            <w:r w:rsidRPr="00FC3317">
              <w:rPr>
                <w:sz w:val="24"/>
                <w:szCs w:val="24"/>
                <w:lang w:val="ru-RU"/>
              </w:rPr>
              <w:t>за</w:t>
            </w:r>
            <w:r w:rsidRPr="00FC3317">
              <w:rPr>
                <w:spacing w:val="-13"/>
                <w:sz w:val="24"/>
                <w:szCs w:val="24"/>
                <w:lang w:val="ru-RU"/>
              </w:rPr>
              <w:t xml:space="preserve"> </w:t>
            </w:r>
            <w:r w:rsidRPr="00FC3317">
              <w:rPr>
                <w:sz w:val="24"/>
                <w:szCs w:val="24"/>
                <w:lang w:val="ru-RU"/>
              </w:rPr>
              <w:t>учебно-научной</w:t>
            </w:r>
            <w:r w:rsidRPr="00FC3317">
              <w:rPr>
                <w:spacing w:val="-13"/>
                <w:sz w:val="24"/>
                <w:szCs w:val="24"/>
                <w:lang w:val="ru-RU"/>
              </w:rPr>
              <w:t xml:space="preserve"> </w:t>
            </w:r>
            <w:r w:rsidRPr="00FC3317">
              <w:rPr>
                <w:sz w:val="24"/>
                <w:szCs w:val="24"/>
                <w:lang w:val="ru-RU"/>
              </w:rPr>
              <w:t xml:space="preserve">речью обучающихся в процессе дискуссий, учебных конференций, ролевых игр </w:t>
            </w:r>
            <w:r w:rsidRPr="00FC3317">
              <w:rPr>
                <w:b/>
                <w:i/>
                <w:sz w:val="24"/>
                <w:szCs w:val="24"/>
                <w:lang w:val="ru-RU"/>
              </w:rPr>
              <w:t>Промежуточная аттестация</w:t>
            </w:r>
            <w:r w:rsidRPr="00FC3317">
              <w:rPr>
                <w:b/>
                <w:sz w:val="24"/>
                <w:szCs w:val="24"/>
                <w:lang w:val="ru-RU"/>
              </w:rPr>
              <w:t>:</w:t>
            </w:r>
          </w:p>
          <w:p w14:paraId="579A4E2E" w14:textId="77777777" w:rsidR="00FC3317" w:rsidRPr="00FC3317" w:rsidRDefault="00FC3317" w:rsidP="009817E5">
            <w:pPr>
              <w:pStyle w:val="TableParagraph"/>
              <w:numPr>
                <w:ilvl w:val="0"/>
                <w:numId w:val="82"/>
              </w:numPr>
              <w:spacing w:line="293" w:lineRule="exact"/>
              <w:ind w:left="142" w:right="144" w:firstLine="709"/>
              <w:jc w:val="both"/>
              <w:rPr>
                <w:sz w:val="24"/>
                <w:szCs w:val="24"/>
              </w:rPr>
            </w:pPr>
            <w:proofErr w:type="spellStart"/>
            <w:r w:rsidRPr="00FC3317">
              <w:rPr>
                <w:spacing w:val="-2"/>
                <w:sz w:val="24"/>
                <w:szCs w:val="24"/>
              </w:rPr>
              <w:t>Тестирование</w:t>
            </w:r>
            <w:proofErr w:type="spellEnd"/>
          </w:p>
          <w:p w14:paraId="55B630CC" w14:textId="77777777" w:rsidR="00FC3317" w:rsidRPr="00FC3317" w:rsidRDefault="00FC3317" w:rsidP="009817E5">
            <w:pPr>
              <w:pStyle w:val="TableParagraph"/>
              <w:numPr>
                <w:ilvl w:val="0"/>
                <w:numId w:val="82"/>
              </w:numPr>
              <w:spacing w:before="1" w:line="237" w:lineRule="auto"/>
              <w:ind w:left="142" w:right="144" w:firstLine="709"/>
              <w:jc w:val="both"/>
              <w:rPr>
                <w:sz w:val="24"/>
                <w:szCs w:val="24"/>
              </w:rPr>
            </w:pPr>
            <w:proofErr w:type="spellStart"/>
            <w:r w:rsidRPr="00FC3317">
              <w:rPr>
                <w:sz w:val="24"/>
                <w:szCs w:val="24"/>
              </w:rPr>
              <w:t>Комментарий</w:t>
            </w:r>
            <w:proofErr w:type="spellEnd"/>
            <w:r w:rsidRPr="00FC3317">
              <w:rPr>
                <w:spacing w:val="-15"/>
                <w:sz w:val="24"/>
                <w:szCs w:val="24"/>
              </w:rPr>
              <w:t xml:space="preserve"> </w:t>
            </w:r>
            <w:proofErr w:type="spellStart"/>
            <w:r w:rsidRPr="00FC3317">
              <w:rPr>
                <w:sz w:val="24"/>
                <w:szCs w:val="24"/>
              </w:rPr>
              <w:t>выполнения</w:t>
            </w:r>
            <w:proofErr w:type="spellEnd"/>
            <w:r w:rsidRPr="00FC3317">
              <w:rPr>
                <w:spacing w:val="-15"/>
                <w:sz w:val="24"/>
                <w:szCs w:val="24"/>
              </w:rPr>
              <w:t xml:space="preserve"> </w:t>
            </w:r>
            <w:proofErr w:type="spellStart"/>
            <w:r w:rsidRPr="00FC3317">
              <w:rPr>
                <w:sz w:val="24"/>
                <w:szCs w:val="24"/>
              </w:rPr>
              <w:t>практического</w:t>
            </w:r>
            <w:proofErr w:type="spellEnd"/>
            <w:r w:rsidRPr="00FC3317">
              <w:rPr>
                <w:sz w:val="24"/>
                <w:szCs w:val="24"/>
              </w:rPr>
              <w:t xml:space="preserve"> </w:t>
            </w:r>
            <w:proofErr w:type="spellStart"/>
            <w:r w:rsidRPr="00FC3317">
              <w:rPr>
                <w:spacing w:val="-2"/>
                <w:sz w:val="24"/>
                <w:szCs w:val="24"/>
              </w:rPr>
              <w:t>задания</w:t>
            </w:r>
            <w:proofErr w:type="spellEnd"/>
            <w:r w:rsidRPr="00FC3317">
              <w:rPr>
                <w:spacing w:val="-2"/>
                <w:sz w:val="24"/>
                <w:szCs w:val="24"/>
              </w:rPr>
              <w:t>.</w:t>
            </w:r>
          </w:p>
        </w:tc>
      </w:tr>
    </w:tbl>
    <w:p w14:paraId="0ADBB95D" w14:textId="77777777" w:rsidR="00FC3317" w:rsidRPr="00FC3317" w:rsidRDefault="00FC3317" w:rsidP="00A25E61">
      <w:pPr>
        <w:pStyle w:val="TableParagraph"/>
        <w:spacing w:line="237" w:lineRule="auto"/>
        <w:ind w:left="142" w:right="144" w:firstLine="709"/>
        <w:jc w:val="both"/>
        <w:rPr>
          <w:sz w:val="24"/>
          <w:szCs w:val="24"/>
        </w:rPr>
        <w:sectPr w:rsidR="00FC3317" w:rsidRPr="00FC3317" w:rsidSect="00A25E61">
          <w:type w:val="nextColumn"/>
          <w:pgSz w:w="11910" w:h="16840"/>
          <w:pgMar w:top="1134" w:right="850" w:bottom="1134" w:left="1701" w:header="0" w:footer="823" w:gutter="0"/>
          <w:cols w:space="720"/>
        </w:sectPr>
      </w:pPr>
    </w:p>
    <w:tbl>
      <w:tblPr>
        <w:tblStyle w:val="TableNormal"/>
        <w:tblW w:w="9212" w:type="dxa"/>
        <w:tblInd w:w="2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82"/>
        <w:gridCol w:w="4130"/>
      </w:tblGrid>
      <w:tr w:rsidR="00FC3317" w:rsidRPr="00FC3317" w14:paraId="51730F44" w14:textId="77777777" w:rsidTr="003C629F">
        <w:trPr>
          <w:trHeight w:val="554"/>
        </w:trPr>
        <w:tc>
          <w:tcPr>
            <w:tcW w:w="5082" w:type="dxa"/>
          </w:tcPr>
          <w:p w14:paraId="2A62E6CC" w14:textId="77777777" w:rsidR="00FC3317" w:rsidRPr="00FC3317" w:rsidRDefault="00FC3317" w:rsidP="00A25E61">
            <w:pPr>
              <w:pStyle w:val="TableParagraph"/>
              <w:spacing w:line="275" w:lineRule="exact"/>
              <w:ind w:left="142" w:right="144" w:firstLine="709"/>
              <w:jc w:val="both"/>
              <w:rPr>
                <w:b/>
                <w:sz w:val="24"/>
                <w:szCs w:val="24"/>
              </w:rPr>
            </w:pPr>
            <w:proofErr w:type="spellStart"/>
            <w:r w:rsidRPr="00FC3317">
              <w:rPr>
                <w:b/>
                <w:sz w:val="24"/>
                <w:szCs w:val="24"/>
              </w:rPr>
              <w:lastRenderedPageBreak/>
              <w:t>Образовательные</w:t>
            </w:r>
            <w:proofErr w:type="spellEnd"/>
            <w:r w:rsidRPr="00FC3317">
              <w:rPr>
                <w:b/>
                <w:spacing w:val="-10"/>
                <w:sz w:val="24"/>
                <w:szCs w:val="24"/>
              </w:rPr>
              <w:t xml:space="preserve"> </w:t>
            </w:r>
            <w:proofErr w:type="spellStart"/>
            <w:r w:rsidRPr="00FC3317">
              <w:rPr>
                <w:b/>
                <w:spacing w:val="-2"/>
                <w:sz w:val="24"/>
                <w:szCs w:val="24"/>
              </w:rPr>
              <w:t>результаты</w:t>
            </w:r>
            <w:proofErr w:type="spellEnd"/>
          </w:p>
        </w:tc>
        <w:tc>
          <w:tcPr>
            <w:tcW w:w="4130" w:type="dxa"/>
          </w:tcPr>
          <w:p w14:paraId="2F3CFAEC" w14:textId="77777777" w:rsidR="00FC3317" w:rsidRPr="00FC3317" w:rsidRDefault="00FC3317" w:rsidP="00A25E61">
            <w:pPr>
              <w:pStyle w:val="TableParagraph"/>
              <w:spacing w:line="276" w:lineRule="exact"/>
              <w:ind w:left="142" w:right="144" w:firstLine="709"/>
              <w:jc w:val="both"/>
              <w:rPr>
                <w:b/>
                <w:sz w:val="24"/>
                <w:szCs w:val="24"/>
                <w:lang w:val="ru-RU"/>
              </w:rPr>
            </w:pPr>
            <w:r w:rsidRPr="00FC3317">
              <w:rPr>
                <w:b/>
                <w:sz w:val="24"/>
                <w:szCs w:val="24"/>
                <w:lang w:val="ru-RU"/>
              </w:rPr>
              <w:t>Формы</w:t>
            </w:r>
            <w:r w:rsidRPr="00FC3317">
              <w:rPr>
                <w:b/>
                <w:spacing w:val="-7"/>
                <w:sz w:val="24"/>
                <w:szCs w:val="24"/>
                <w:lang w:val="ru-RU"/>
              </w:rPr>
              <w:t xml:space="preserve"> </w:t>
            </w:r>
            <w:r w:rsidRPr="00FC3317">
              <w:rPr>
                <w:b/>
                <w:sz w:val="24"/>
                <w:szCs w:val="24"/>
                <w:lang w:val="ru-RU"/>
              </w:rPr>
              <w:t>и</w:t>
            </w:r>
            <w:r w:rsidRPr="00FC3317">
              <w:rPr>
                <w:b/>
                <w:spacing w:val="-8"/>
                <w:sz w:val="24"/>
                <w:szCs w:val="24"/>
                <w:lang w:val="ru-RU"/>
              </w:rPr>
              <w:t xml:space="preserve"> </w:t>
            </w:r>
            <w:r w:rsidRPr="00FC3317">
              <w:rPr>
                <w:b/>
                <w:sz w:val="24"/>
                <w:szCs w:val="24"/>
                <w:lang w:val="ru-RU"/>
              </w:rPr>
              <w:t>методы</w:t>
            </w:r>
            <w:r w:rsidRPr="00FC3317">
              <w:rPr>
                <w:b/>
                <w:spacing w:val="-10"/>
                <w:sz w:val="24"/>
                <w:szCs w:val="24"/>
                <w:lang w:val="ru-RU"/>
              </w:rPr>
              <w:t xml:space="preserve"> </w:t>
            </w:r>
            <w:r w:rsidRPr="00FC3317">
              <w:rPr>
                <w:b/>
                <w:sz w:val="24"/>
                <w:szCs w:val="24"/>
                <w:lang w:val="ru-RU"/>
              </w:rPr>
              <w:t>контроля</w:t>
            </w:r>
            <w:r w:rsidRPr="00FC3317">
              <w:rPr>
                <w:b/>
                <w:spacing w:val="-7"/>
                <w:sz w:val="24"/>
                <w:szCs w:val="24"/>
                <w:lang w:val="ru-RU"/>
              </w:rPr>
              <w:t xml:space="preserve"> </w:t>
            </w:r>
            <w:r w:rsidRPr="00FC3317">
              <w:rPr>
                <w:b/>
                <w:sz w:val="24"/>
                <w:szCs w:val="24"/>
                <w:lang w:val="ru-RU"/>
              </w:rPr>
              <w:t>и</w:t>
            </w:r>
            <w:r w:rsidRPr="00FC3317">
              <w:rPr>
                <w:b/>
                <w:spacing w:val="-8"/>
                <w:sz w:val="24"/>
                <w:szCs w:val="24"/>
                <w:lang w:val="ru-RU"/>
              </w:rPr>
              <w:t xml:space="preserve"> </w:t>
            </w:r>
            <w:r w:rsidRPr="00FC3317">
              <w:rPr>
                <w:b/>
                <w:sz w:val="24"/>
                <w:szCs w:val="24"/>
                <w:lang w:val="ru-RU"/>
              </w:rPr>
              <w:t>оценки результатов обучения</w:t>
            </w:r>
          </w:p>
        </w:tc>
      </w:tr>
      <w:tr w:rsidR="00FC3317" w:rsidRPr="00FC3317" w14:paraId="68A8751C" w14:textId="77777777" w:rsidTr="003C629F">
        <w:trPr>
          <w:trHeight w:val="13712"/>
        </w:trPr>
        <w:tc>
          <w:tcPr>
            <w:tcW w:w="5082" w:type="dxa"/>
          </w:tcPr>
          <w:p w14:paraId="461D943F"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z w:val="24"/>
                <w:szCs w:val="24"/>
              </w:rPr>
              <w:t>числе</w:t>
            </w:r>
            <w:proofErr w:type="spellEnd"/>
            <w:r w:rsidRPr="00FC3317">
              <w:rPr>
                <w:spacing w:val="-3"/>
                <w:sz w:val="24"/>
                <w:szCs w:val="24"/>
              </w:rPr>
              <w:t xml:space="preserve"> </w:t>
            </w:r>
            <w:proofErr w:type="spellStart"/>
            <w:r w:rsidRPr="00FC3317">
              <w:rPr>
                <w:sz w:val="24"/>
                <w:szCs w:val="24"/>
              </w:rPr>
              <w:t>из</w:t>
            </w:r>
            <w:proofErr w:type="spellEnd"/>
            <w:r w:rsidRPr="00FC3317">
              <w:rPr>
                <w:spacing w:val="-2"/>
                <w:sz w:val="24"/>
                <w:szCs w:val="24"/>
              </w:rPr>
              <w:t xml:space="preserve"> </w:t>
            </w:r>
            <w:proofErr w:type="spellStart"/>
            <w:r w:rsidRPr="00FC3317">
              <w:rPr>
                <w:sz w:val="24"/>
                <w:szCs w:val="24"/>
              </w:rPr>
              <w:t>сети</w:t>
            </w:r>
            <w:proofErr w:type="spellEnd"/>
            <w:r w:rsidRPr="00FC3317">
              <w:rPr>
                <w:sz w:val="24"/>
                <w:szCs w:val="24"/>
              </w:rPr>
              <w:t xml:space="preserve"> </w:t>
            </w:r>
            <w:proofErr w:type="spellStart"/>
            <w:r w:rsidRPr="00FC3317">
              <w:rPr>
                <w:spacing w:val="-2"/>
                <w:sz w:val="24"/>
                <w:szCs w:val="24"/>
              </w:rPr>
              <w:t>Интернет</w:t>
            </w:r>
            <w:proofErr w:type="spellEnd"/>
            <w:r w:rsidRPr="00FC3317">
              <w:rPr>
                <w:spacing w:val="-2"/>
                <w:sz w:val="24"/>
                <w:szCs w:val="24"/>
              </w:rPr>
              <w:t>;</w:t>
            </w:r>
          </w:p>
          <w:p w14:paraId="77CD07FB" w14:textId="77777777" w:rsidR="00FC3317" w:rsidRPr="00FC3317" w:rsidRDefault="00FC3317" w:rsidP="009817E5">
            <w:pPr>
              <w:pStyle w:val="TableParagraph"/>
              <w:numPr>
                <w:ilvl w:val="0"/>
                <w:numId w:val="81"/>
              </w:numPr>
              <w:spacing w:before="2"/>
              <w:ind w:left="142" w:right="144" w:firstLine="709"/>
              <w:jc w:val="both"/>
              <w:rPr>
                <w:sz w:val="24"/>
                <w:szCs w:val="24"/>
                <w:lang w:val="ru-RU"/>
              </w:rPr>
            </w:pPr>
            <w:r w:rsidRPr="00FC3317">
              <w:rPr>
                <w:spacing w:val="-2"/>
                <w:sz w:val="24"/>
                <w:szCs w:val="24"/>
                <w:lang w:val="ru-RU"/>
              </w:rPr>
              <w:t>умение</w:t>
            </w:r>
            <w:r w:rsidRPr="00FC3317">
              <w:rPr>
                <w:sz w:val="24"/>
                <w:szCs w:val="24"/>
                <w:lang w:val="ru-RU"/>
              </w:rPr>
              <w:tab/>
            </w:r>
            <w:r w:rsidRPr="00FC3317">
              <w:rPr>
                <w:spacing w:val="-2"/>
                <w:sz w:val="24"/>
                <w:szCs w:val="24"/>
                <w:lang w:val="ru-RU"/>
              </w:rPr>
              <w:t>анализировать</w:t>
            </w:r>
            <w:r w:rsidRPr="00FC3317">
              <w:rPr>
                <w:sz w:val="24"/>
                <w:szCs w:val="24"/>
                <w:lang w:val="ru-RU"/>
              </w:rPr>
              <w:tab/>
            </w:r>
            <w:r w:rsidRPr="00FC3317">
              <w:rPr>
                <w:spacing w:val="-10"/>
                <w:sz w:val="24"/>
                <w:szCs w:val="24"/>
                <w:lang w:val="ru-RU"/>
              </w:rPr>
              <w:t xml:space="preserve">и </w:t>
            </w:r>
            <w:r w:rsidRPr="00FC3317">
              <w:rPr>
                <w:sz w:val="24"/>
                <w:szCs w:val="24"/>
                <w:lang w:val="ru-RU"/>
              </w:rPr>
              <w:t>представлять информацию, данную в электронных форматах на компьютере в различных видах;</w:t>
            </w:r>
          </w:p>
          <w:p w14:paraId="0FB812E2" w14:textId="77777777" w:rsidR="00FC3317" w:rsidRPr="00FC3317" w:rsidRDefault="00FC3317" w:rsidP="009817E5">
            <w:pPr>
              <w:pStyle w:val="TableParagraph"/>
              <w:numPr>
                <w:ilvl w:val="0"/>
                <w:numId w:val="81"/>
              </w:numPr>
              <w:ind w:left="142" w:right="144" w:firstLine="709"/>
              <w:jc w:val="both"/>
              <w:rPr>
                <w:sz w:val="24"/>
                <w:szCs w:val="24"/>
                <w:lang w:val="ru-RU"/>
              </w:rPr>
            </w:pPr>
            <w:r w:rsidRPr="00FC3317">
              <w:rPr>
                <w:spacing w:val="-2"/>
                <w:sz w:val="24"/>
                <w:szCs w:val="24"/>
                <w:lang w:val="ru-RU"/>
              </w:rPr>
              <w:t>умение</w:t>
            </w:r>
            <w:r w:rsidRPr="00FC3317">
              <w:rPr>
                <w:sz w:val="24"/>
                <w:szCs w:val="24"/>
                <w:lang w:val="ru-RU"/>
              </w:rPr>
              <w:tab/>
            </w:r>
            <w:r w:rsidRPr="00FC3317">
              <w:rPr>
                <w:sz w:val="24"/>
                <w:szCs w:val="24"/>
                <w:lang w:val="ru-RU"/>
              </w:rPr>
              <w:tab/>
            </w:r>
            <w:r w:rsidRPr="00FC3317">
              <w:rPr>
                <w:sz w:val="24"/>
                <w:szCs w:val="24"/>
                <w:lang w:val="ru-RU"/>
              </w:rPr>
              <w:tab/>
            </w:r>
            <w:r w:rsidRPr="00FC3317">
              <w:rPr>
                <w:spacing w:val="-2"/>
                <w:sz w:val="24"/>
                <w:szCs w:val="24"/>
                <w:lang w:val="ru-RU"/>
              </w:rPr>
              <w:t>использовать</w:t>
            </w:r>
            <w:r w:rsidRPr="00FC3317">
              <w:rPr>
                <w:sz w:val="24"/>
                <w:szCs w:val="24"/>
                <w:lang w:val="ru-RU"/>
              </w:rPr>
              <w:tab/>
            </w:r>
            <w:r w:rsidRPr="00FC3317">
              <w:rPr>
                <w:spacing w:val="-2"/>
                <w:sz w:val="24"/>
                <w:szCs w:val="24"/>
                <w:lang w:val="ru-RU"/>
              </w:rPr>
              <w:t>средства информационно-коммуникационных технологий</w:t>
            </w:r>
            <w:r w:rsidRPr="00FC3317">
              <w:rPr>
                <w:sz w:val="24"/>
                <w:szCs w:val="24"/>
                <w:lang w:val="ru-RU"/>
              </w:rPr>
              <w:tab/>
            </w:r>
            <w:r w:rsidRPr="00FC3317">
              <w:rPr>
                <w:sz w:val="24"/>
                <w:szCs w:val="24"/>
                <w:lang w:val="ru-RU"/>
              </w:rPr>
              <w:tab/>
            </w:r>
            <w:r w:rsidRPr="00FC3317">
              <w:rPr>
                <w:spacing w:val="-10"/>
                <w:sz w:val="24"/>
                <w:szCs w:val="24"/>
                <w:lang w:val="ru-RU"/>
              </w:rPr>
              <w:t>в</w:t>
            </w:r>
            <w:r w:rsidRPr="00FC3317">
              <w:rPr>
                <w:sz w:val="24"/>
                <w:szCs w:val="24"/>
                <w:lang w:val="ru-RU"/>
              </w:rPr>
              <w:tab/>
            </w:r>
            <w:r w:rsidRPr="00FC3317">
              <w:rPr>
                <w:sz w:val="24"/>
                <w:szCs w:val="24"/>
                <w:lang w:val="ru-RU"/>
              </w:rPr>
              <w:tab/>
            </w:r>
            <w:r w:rsidRPr="00FC3317">
              <w:rPr>
                <w:spacing w:val="-2"/>
                <w:sz w:val="24"/>
                <w:szCs w:val="24"/>
                <w:lang w:val="ru-RU"/>
              </w:rPr>
              <w:t>решении</w:t>
            </w:r>
            <w:r w:rsidRPr="00FC3317">
              <w:rPr>
                <w:sz w:val="24"/>
                <w:szCs w:val="24"/>
                <w:lang w:val="ru-RU"/>
              </w:rPr>
              <w:tab/>
            </w:r>
            <w:r w:rsidRPr="00FC3317">
              <w:rPr>
                <w:sz w:val="24"/>
                <w:szCs w:val="24"/>
                <w:lang w:val="ru-RU"/>
              </w:rPr>
              <w:tab/>
            </w:r>
            <w:r w:rsidRPr="00FC3317">
              <w:rPr>
                <w:spacing w:val="-2"/>
                <w:sz w:val="24"/>
                <w:szCs w:val="24"/>
                <w:lang w:val="ru-RU"/>
              </w:rPr>
              <w:t xml:space="preserve">когнитивных, </w:t>
            </w:r>
            <w:r w:rsidRPr="00FC3317">
              <w:rPr>
                <w:sz w:val="24"/>
                <w:szCs w:val="24"/>
                <w:lang w:val="ru-RU"/>
              </w:rPr>
              <w:t>коммуникативных</w:t>
            </w:r>
            <w:r w:rsidRPr="00FC3317">
              <w:rPr>
                <w:spacing w:val="23"/>
                <w:sz w:val="24"/>
                <w:szCs w:val="24"/>
                <w:lang w:val="ru-RU"/>
              </w:rPr>
              <w:t xml:space="preserve"> </w:t>
            </w:r>
            <w:r w:rsidRPr="00FC3317">
              <w:rPr>
                <w:sz w:val="24"/>
                <w:szCs w:val="24"/>
                <w:lang w:val="ru-RU"/>
              </w:rPr>
              <w:t>и организационных задач с соблюдением</w:t>
            </w:r>
            <w:r w:rsidRPr="00FC3317">
              <w:rPr>
                <w:spacing w:val="-11"/>
                <w:sz w:val="24"/>
                <w:szCs w:val="24"/>
                <w:lang w:val="ru-RU"/>
              </w:rPr>
              <w:t xml:space="preserve"> </w:t>
            </w:r>
            <w:r w:rsidRPr="00FC3317">
              <w:rPr>
                <w:sz w:val="24"/>
                <w:szCs w:val="24"/>
                <w:lang w:val="ru-RU"/>
              </w:rPr>
              <w:t>требований</w:t>
            </w:r>
            <w:r w:rsidRPr="00FC3317">
              <w:rPr>
                <w:spacing w:val="-10"/>
                <w:sz w:val="24"/>
                <w:szCs w:val="24"/>
                <w:lang w:val="ru-RU"/>
              </w:rPr>
              <w:t xml:space="preserve"> </w:t>
            </w:r>
            <w:r w:rsidRPr="00FC3317">
              <w:rPr>
                <w:sz w:val="24"/>
                <w:szCs w:val="24"/>
                <w:lang w:val="ru-RU"/>
              </w:rPr>
              <w:t>эргономики,</w:t>
            </w:r>
            <w:r w:rsidRPr="00FC3317">
              <w:rPr>
                <w:spacing w:val="-10"/>
                <w:sz w:val="24"/>
                <w:szCs w:val="24"/>
                <w:lang w:val="ru-RU"/>
              </w:rPr>
              <w:t xml:space="preserve"> </w:t>
            </w:r>
            <w:r w:rsidRPr="00FC3317">
              <w:rPr>
                <w:sz w:val="24"/>
                <w:szCs w:val="24"/>
                <w:lang w:val="ru-RU"/>
              </w:rPr>
              <w:t xml:space="preserve">техники </w:t>
            </w:r>
            <w:r w:rsidRPr="00FC3317">
              <w:rPr>
                <w:spacing w:val="-2"/>
                <w:sz w:val="24"/>
                <w:szCs w:val="24"/>
                <w:lang w:val="ru-RU"/>
              </w:rPr>
              <w:t>безопасности,</w:t>
            </w:r>
            <w:r w:rsidRPr="00FC3317">
              <w:rPr>
                <w:sz w:val="24"/>
                <w:szCs w:val="24"/>
                <w:lang w:val="ru-RU"/>
              </w:rPr>
              <w:tab/>
            </w:r>
            <w:r w:rsidRPr="00FC3317">
              <w:rPr>
                <w:sz w:val="24"/>
                <w:szCs w:val="24"/>
                <w:lang w:val="ru-RU"/>
              </w:rPr>
              <w:tab/>
            </w:r>
            <w:r w:rsidRPr="00FC3317">
              <w:rPr>
                <w:spacing w:val="-2"/>
                <w:sz w:val="24"/>
                <w:szCs w:val="24"/>
                <w:lang w:val="ru-RU"/>
              </w:rPr>
              <w:t>гигиены,</w:t>
            </w:r>
            <w:r w:rsidRPr="00FC3317">
              <w:rPr>
                <w:sz w:val="24"/>
                <w:szCs w:val="24"/>
                <w:lang w:val="ru-RU"/>
              </w:rPr>
              <w:tab/>
            </w:r>
            <w:r w:rsidRPr="00FC3317">
              <w:rPr>
                <w:spacing w:val="-2"/>
                <w:sz w:val="24"/>
                <w:szCs w:val="24"/>
                <w:lang w:val="ru-RU"/>
              </w:rPr>
              <w:t>ресурсосбережения, правовых</w:t>
            </w:r>
            <w:r w:rsidRPr="00FC3317">
              <w:rPr>
                <w:sz w:val="24"/>
                <w:szCs w:val="24"/>
                <w:lang w:val="ru-RU"/>
              </w:rPr>
              <w:tab/>
            </w:r>
            <w:r w:rsidRPr="00FC3317">
              <w:rPr>
                <w:sz w:val="24"/>
                <w:szCs w:val="24"/>
                <w:lang w:val="ru-RU"/>
              </w:rPr>
              <w:tab/>
            </w:r>
            <w:r w:rsidRPr="00FC3317">
              <w:rPr>
                <w:spacing w:val="-10"/>
                <w:sz w:val="24"/>
                <w:szCs w:val="24"/>
                <w:lang w:val="ru-RU"/>
              </w:rPr>
              <w:t>и</w:t>
            </w:r>
            <w:r w:rsidRPr="00FC3317">
              <w:rPr>
                <w:sz w:val="24"/>
                <w:szCs w:val="24"/>
                <w:lang w:val="ru-RU"/>
              </w:rPr>
              <w:tab/>
            </w:r>
            <w:r w:rsidRPr="00FC3317">
              <w:rPr>
                <w:sz w:val="24"/>
                <w:szCs w:val="24"/>
                <w:lang w:val="ru-RU"/>
              </w:rPr>
              <w:tab/>
            </w:r>
            <w:r w:rsidRPr="00FC3317">
              <w:rPr>
                <w:sz w:val="24"/>
                <w:szCs w:val="24"/>
                <w:lang w:val="ru-RU"/>
              </w:rPr>
              <w:tab/>
            </w:r>
            <w:r w:rsidRPr="00FC3317">
              <w:rPr>
                <w:spacing w:val="-2"/>
                <w:sz w:val="24"/>
                <w:szCs w:val="24"/>
                <w:lang w:val="ru-RU"/>
              </w:rPr>
              <w:t>этических</w:t>
            </w:r>
            <w:r w:rsidRPr="00FC3317">
              <w:rPr>
                <w:sz w:val="24"/>
                <w:szCs w:val="24"/>
                <w:lang w:val="ru-RU"/>
              </w:rPr>
              <w:tab/>
            </w:r>
            <w:r w:rsidRPr="00FC3317">
              <w:rPr>
                <w:spacing w:val="-4"/>
                <w:sz w:val="24"/>
                <w:szCs w:val="24"/>
                <w:lang w:val="ru-RU"/>
              </w:rPr>
              <w:t>норм,</w:t>
            </w:r>
            <w:r w:rsidRPr="00FC3317">
              <w:rPr>
                <w:sz w:val="24"/>
                <w:szCs w:val="24"/>
                <w:lang w:val="ru-RU"/>
              </w:rPr>
              <w:tab/>
            </w:r>
            <w:r w:rsidRPr="00FC3317">
              <w:rPr>
                <w:sz w:val="24"/>
                <w:szCs w:val="24"/>
                <w:lang w:val="ru-RU"/>
              </w:rPr>
              <w:tab/>
            </w:r>
            <w:r w:rsidRPr="00FC3317">
              <w:rPr>
                <w:spacing w:val="-4"/>
                <w:sz w:val="24"/>
                <w:szCs w:val="24"/>
                <w:lang w:val="ru-RU"/>
              </w:rPr>
              <w:t xml:space="preserve">норм </w:t>
            </w:r>
            <w:r w:rsidRPr="00FC3317">
              <w:rPr>
                <w:sz w:val="24"/>
                <w:szCs w:val="24"/>
                <w:lang w:val="ru-RU"/>
              </w:rPr>
              <w:t>информационной безопасности;</w:t>
            </w:r>
          </w:p>
          <w:p w14:paraId="23B934C1" w14:textId="77777777" w:rsidR="00FC3317" w:rsidRPr="00FC3317" w:rsidRDefault="00FC3317" w:rsidP="009817E5">
            <w:pPr>
              <w:pStyle w:val="TableParagraph"/>
              <w:numPr>
                <w:ilvl w:val="0"/>
                <w:numId w:val="81"/>
              </w:numPr>
              <w:ind w:left="142" w:right="144" w:firstLine="709"/>
              <w:jc w:val="both"/>
              <w:rPr>
                <w:sz w:val="24"/>
                <w:szCs w:val="24"/>
                <w:lang w:val="ru-RU"/>
              </w:rPr>
            </w:pPr>
            <w:r w:rsidRPr="00FC3317">
              <w:rPr>
                <w:sz w:val="24"/>
                <w:szCs w:val="24"/>
                <w:lang w:val="ru-RU"/>
              </w:rPr>
              <w:t>умение публично представлять результаты собственного исследования, вести дискуссии, доступно и гармонично сочетая содержание и формы представляемой информации средствами информационных и коммуникационных технологий;</w:t>
            </w:r>
          </w:p>
          <w:p w14:paraId="1329A2FD" w14:textId="77777777" w:rsidR="00FC3317" w:rsidRPr="00FC3317" w:rsidRDefault="00FC3317" w:rsidP="00A25E61">
            <w:pPr>
              <w:pStyle w:val="TableParagraph"/>
              <w:spacing w:line="275" w:lineRule="exact"/>
              <w:ind w:left="142" w:right="144" w:firstLine="709"/>
              <w:jc w:val="both"/>
              <w:rPr>
                <w:b/>
                <w:i/>
                <w:sz w:val="24"/>
                <w:szCs w:val="24"/>
              </w:rPr>
            </w:pPr>
            <w:proofErr w:type="spellStart"/>
            <w:r w:rsidRPr="00FC3317">
              <w:rPr>
                <w:b/>
                <w:i/>
                <w:spacing w:val="-2"/>
                <w:sz w:val="24"/>
                <w:szCs w:val="24"/>
              </w:rPr>
              <w:t>предметные</w:t>
            </w:r>
            <w:proofErr w:type="spellEnd"/>
            <w:r w:rsidRPr="00FC3317">
              <w:rPr>
                <w:b/>
                <w:i/>
                <w:spacing w:val="-2"/>
                <w:sz w:val="24"/>
                <w:szCs w:val="24"/>
              </w:rPr>
              <w:t>:</w:t>
            </w:r>
          </w:p>
          <w:p w14:paraId="3F5E7357" w14:textId="77777777" w:rsidR="00FC3317" w:rsidRPr="00FC3317" w:rsidRDefault="00FC3317" w:rsidP="009817E5">
            <w:pPr>
              <w:pStyle w:val="TableParagraph"/>
              <w:numPr>
                <w:ilvl w:val="0"/>
                <w:numId w:val="81"/>
              </w:numPr>
              <w:spacing w:before="1" w:line="237" w:lineRule="auto"/>
              <w:ind w:left="142" w:right="144" w:firstLine="709"/>
              <w:jc w:val="both"/>
              <w:rPr>
                <w:sz w:val="24"/>
                <w:szCs w:val="24"/>
                <w:lang w:val="ru-RU"/>
              </w:rPr>
            </w:pPr>
            <w:r w:rsidRPr="00FC3317">
              <w:rPr>
                <w:sz w:val="24"/>
                <w:szCs w:val="24"/>
                <w:lang w:val="ru-RU"/>
              </w:rPr>
              <w:t>сформированность представлений о роли информации и информационных процессов в окружающем мире;</w:t>
            </w:r>
          </w:p>
          <w:p w14:paraId="257BA99F" w14:textId="77777777" w:rsidR="00FC3317" w:rsidRPr="00FC3317" w:rsidRDefault="00FC3317" w:rsidP="009817E5">
            <w:pPr>
              <w:pStyle w:val="TableParagraph"/>
              <w:numPr>
                <w:ilvl w:val="0"/>
                <w:numId w:val="81"/>
              </w:numPr>
              <w:spacing w:before="5"/>
              <w:ind w:left="142" w:right="144" w:firstLine="709"/>
              <w:jc w:val="both"/>
              <w:rPr>
                <w:sz w:val="24"/>
                <w:szCs w:val="24"/>
                <w:lang w:val="ru-RU"/>
              </w:rPr>
            </w:pPr>
            <w:r w:rsidRPr="00FC3317">
              <w:rPr>
                <w:spacing w:val="-2"/>
                <w:sz w:val="24"/>
                <w:szCs w:val="24"/>
                <w:lang w:val="ru-RU"/>
              </w:rPr>
              <w:t>владение</w:t>
            </w:r>
            <w:r w:rsidRPr="00FC3317">
              <w:rPr>
                <w:sz w:val="24"/>
                <w:szCs w:val="24"/>
                <w:lang w:val="ru-RU"/>
              </w:rPr>
              <w:tab/>
            </w:r>
            <w:r w:rsidRPr="00FC3317">
              <w:rPr>
                <w:sz w:val="24"/>
                <w:szCs w:val="24"/>
                <w:lang w:val="ru-RU"/>
              </w:rPr>
              <w:tab/>
            </w:r>
            <w:r w:rsidRPr="00FC3317">
              <w:rPr>
                <w:spacing w:val="-2"/>
                <w:sz w:val="24"/>
                <w:szCs w:val="24"/>
                <w:lang w:val="ru-RU"/>
              </w:rPr>
              <w:t xml:space="preserve">навыками </w:t>
            </w:r>
            <w:r w:rsidRPr="00FC3317">
              <w:rPr>
                <w:sz w:val="24"/>
                <w:szCs w:val="24"/>
                <w:lang w:val="ru-RU"/>
              </w:rPr>
              <w:t xml:space="preserve">алгоритмического мышления и понимание методов формального описания алгоритмов, владение знанием основных алгоритмических </w:t>
            </w:r>
            <w:r w:rsidRPr="00FC3317">
              <w:rPr>
                <w:spacing w:val="-2"/>
                <w:sz w:val="24"/>
                <w:szCs w:val="24"/>
                <w:lang w:val="ru-RU"/>
              </w:rPr>
              <w:t>конструкций,</w:t>
            </w:r>
            <w:r w:rsidRPr="00FC3317">
              <w:rPr>
                <w:sz w:val="24"/>
                <w:szCs w:val="24"/>
                <w:lang w:val="ru-RU"/>
              </w:rPr>
              <w:tab/>
              <w:t xml:space="preserve">умение анализировать </w:t>
            </w:r>
            <w:r w:rsidRPr="00FC3317">
              <w:rPr>
                <w:spacing w:val="-2"/>
                <w:sz w:val="24"/>
                <w:szCs w:val="24"/>
                <w:lang w:val="ru-RU"/>
              </w:rPr>
              <w:t>алгоритмы;</w:t>
            </w:r>
          </w:p>
          <w:p w14:paraId="14270A83" w14:textId="77777777" w:rsidR="00FC3317" w:rsidRPr="00FC3317" w:rsidRDefault="00FC3317" w:rsidP="009817E5">
            <w:pPr>
              <w:pStyle w:val="TableParagraph"/>
              <w:numPr>
                <w:ilvl w:val="0"/>
                <w:numId w:val="81"/>
              </w:numPr>
              <w:ind w:left="142" w:right="144" w:firstLine="709"/>
              <w:jc w:val="both"/>
              <w:rPr>
                <w:sz w:val="24"/>
                <w:szCs w:val="24"/>
                <w:lang w:val="ru-RU"/>
              </w:rPr>
            </w:pPr>
            <w:r w:rsidRPr="00FC3317">
              <w:rPr>
                <w:sz w:val="24"/>
                <w:szCs w:val="24"/>
                <w:lang w:val="ru-RU"/>
              </w:rPr>
              <w:t xml:space="preserve">использование готовых прикладных компьютерных программ по профилю </w:t>
            </w:r>
            <w:r w:rsidRPr="00FC3317">
              <w:rPr>
                <w:spacing w:val="-2"/>
                <w:sz w:val="24"/>
                <w:szCs w:val="24"/>
                <w:lang w:val="ru-RU"/>
              </w:rPr>
              <w:t>подготовки;</w:t>
            </w:r>
          </w:p>
          <w:p w14:paraId="38CAFD96" w14:textId="77777777" w:rsidR="00FC3317" w:rsidRPr="00FC3317" w:rsidRDefault="00FC3317" w:rsidP="009817E5">
            <w:pPr>
              <w:pStyle w:val="TableParagraph"/>
              <w:numPr>
                <w:ilvl w:val="0"/>
                <w:numId w:val="81"/>
              </w:numPr>
              <w:spacing w:before="3" w:line="237" w:lineRule="auto"/>
              <w:ind w:left="142" w:right="144" w:firstLine="709"/>
              <w:jc w:val="both"/>
              <w:rPr>
                <w:sz w:val="24"/>
                <w:szCs w:val="24"/>
                <w:lang w:val="ru-RU"/>
              </w:rPr>
            </w:pPr>
            <w:r w:rsidRPr="00FC3317">
              <w:rPr>
                <w:sz w:val="24"/>
                <w:szCs w:val="24"/>
                <w:lang w:val="ru-RU"/>
              </w:rPr>
              <w:t>владение способами представления, хранения и обработки данных на компьютере;</w:t>
            </w:r>
          </w:p>
          <w:p w14:paraId="5E6F2D98" w14:textId="77777777" w:rsidR="00FC3317" w:rsidRPr="00FC3317" w:rsidRDefault="00FC3317" w:rsidP="009817E5">
            <w:pPr>
              <w:pStyle w:val="TableParagraph"/>
              <w:numPr>
                <w:ilvl w:val="0"/>
                <w:numId w:val="81"/>
              </w:numPr>
              <w:spacing w:before="2"/>
              <w:ind w:left="142" w:right="144" w:firstLine="709"/>
              <w:jc w:val="both"/>
              <w:rPr>
                <w:sz w:val="24"/>
                <w:szCs w:val="24"/>
                <w:lang w:val="ru-RU"/>
              </w:rPr>
            </w:pPr>
            <w:r w:rsidRPr="00FC3317">
              <w:rPr>
                <w:spacing w:val="-2"/>
                <w:sz w:val="24"/>
                <w:szCs w:val="24"/>
                <w:lang w:val="ru-RU"/>
              </w:rPr>
              <w:t>владение</w:t>
            </w:r>
            <w:r w:rsidRPr="00FC3317">
              <w:rPr>
                <w:sz w:val="24"/>
                <w:szCs w:val="24"/>
                <w:lang w:val="ru-RU"/>
              </w:rPr>
              <w:tab/>
            </w:r>
            <w:r w:rsidRPr="00FC3317">
              <w:rPr>
                <w:spacing w:val="-2"/>
                <w:sz w:val="24"/>
                <w:szCs w:val="24"/>
                <w:lang w:val="ru-RU"/>
              </w:rPr>
              <w:t xml:space="preserve">компьютерными </w:t>
            </w:r>
            <w:r w:rsidRPr="00FC3317">
              <w:rPr>
                <w:sz w:val="24"/>
                <w:szCs w:val="24"/>
                <w:lang w:val="ru-RU"/>
              </w:rPr>
              <w:t>средствами представления и анализа данных в электронных таблицах;</w:t>
            </w:r>
          </w:p>
          <w:p w14:paraId="6A3512B5" w14:textId="77777777" w:rsidR="00FC3317" w:rsidRPr="00FC3317" w:rsidRDefault="00FC3317" w:rsidP="009817E5">
            <w:pPr>
              <w:pStyle w:val="TableParagraph"/>
              <w:numPr>
                <w:ilvl w:val="0"/>
                <w:numId w:val="81"/>
              </w:numPr>
              <w:spacing w:before="2" w:line="237" w:lineRule="auto"/>
              <w:ind w:left="142" w:right="144" w:firstLine="709"/>
              <w:jc w:val="both"/>
              <w:rPr>
                <w:sz w:val="24"/>
                <w:szCs w:val="24"/>
                <w:lang w:val="ru-RU"/>
              </w:rPr>
            </w:pPr>
            <w:r w:rsidRPr="00FC3317">
              <w:rPr>
                <w:sz w:val="24"/>
                <w:szCs w:val="24"/>
                <w:lang w:val="ru-RU"/>
              </w:rPr>
              <w:t>сформированность представлений о базах данных и простейших средствах управления ими;</w:t>
            </w:r>
          </w:p>
          <w:p w14:paraId="111B9893" w14:textId="77777777" w:rsidR="00FC3317" w:rsidRPr="00FC3317" w:rsidRDefault="00FC3317" w:rsidP="009817E5">
            <w:pPr>
              <w:pStyle w:val="TableParagraph"/>
              <w:numPr>
                <w:ilvl w:val="0"/>
                <w:numId w:val="81"/>
              </w:numPr>
              <w:spacing w:before="4"/>
              <w:ind w:left="142" w:right="144" w:firstLine="709"/>
              <w:jc w:val="both"/>
              <w:rPr>
                <w:sz w:val="24"/>
                <w:szCs w:val="24"/>
                <w:lang w:val="ru-RU"/>
              </w:rPr>
            </w:pPr>
            <w:r w:rsidRPr="00FC3317">
              <w:rPr>
                <w:sz w:val="24"/>
                <w:szCs w:val="24"/>
                <w:lang w:val="ru-RU"/>
              </w:rPr>
              <w:t>сформированность представлений о компьютерно-математических моделях и необходимости анализа</w:t>
            </w:r>
            <w:r w:rsidRPr="00FC3317">
              <w:rPr>
                <w:spacing w:val="-2"/>
                <w:sz w:val="24"/>
                <w:szCs w:val="24"/>
                <w:lang w:val="ru-RU"/>
              </w:rPr>
              <w:t xml:space="preserve"> </w:t>
            </w:r>
            <w:r w:rsidRPr="00FC3317">
              <w:rPr>
                <w:sz w:val="24"/>
                <w:szCs w:val="24"/>
                <w:lang w:val="ru-RU"/>
              </w:rPr>
              <w:t>соответствия</w:t>
            </w:r>
            <w:r w:rsidRPr="00FC3317">
              <w:rPr>
                <w:spacing w:val="-1"/>
                <w:sz w:val="24"/>
                <w:szCs w:val="24"/>
                <w:lang w:val="ru-RU"/>
              </w:rPr>
              <w:t xml:space="preserve"> </w:t>
            </w:r>
            <w:r w:rsidRPr="00FC3317">
              <w:rPr>
                <w:sz w:val="24"/>
                <w:szCs w:val="24"/>
                <w:lang w:val="ru-RU"/>
              </w:rPr>
              <w:t>модели и моделируемого объекта (процесса);</w:t>
            </w:r>
          </w:p>
          <w:p w14:paraId="6AB90BAD" w14:textId="77777777" w:rsidR="00FC3317" w:rsidRPr="00FC3317" w:rsidRDefault="00FC3317" w:rsidP="009817E5">
            <w:pPr>
              <w:pStyle w:val="TableParagraph"/>
              <w:numPr>
                <w:ilvl w:val="0"/>
                <w:numId w:val="81"/>
              </w:numPr>
              <w:ind w:left="142" w:right="144" w:firstLine="709"/>
              <w:jc w:val="both"/>
              <w:rPr>
                <w:sz w:val="24"/>
                <w:szCs w:val="24"/>
                <w:lang w:val="ru-RU"/>
              </w:rPr>
            </w:pPr>
            <w:r w:rsidRPr="00FC3317">
              <w:rPr>
                <w:sz w:val="24"/>
                <w:szCs w:val="24"/>
                <w:lang w:val="ru-RU"/>
              </w:rPr>
              <w:t xml:space="preserve">владение типовыми приемами </w:t>
            </w:r>
            <w:r w:rsidRPr="00FC3317">
              <w:rPr>
                <w:sz w:val="24"/>
                <w:szCs w:val="24"/>
                <w:lang w:val="ru-RU"/>
              </w:rPr>
              <w:lastRenderedPageBreak/>
              <w:t>написания программы на алгоритмическом языке для решения стандартной задачи с использованием</w:t>
            </w:r>
            <w:r w:rsidRPr="00FC3317">
              <w:rPr>
                <w:spacing w:val="28"/>
                <w:sz w:val="24"/>
                <w:szCs w:val="24"/>
                <w:lang w:val="ru-RU"/>
              </w:rPr>
              <w:t xml:space="preserve"> </w:t>
            </w:r>
            <w:r w:rsidRPr="00FC3317">
              <w:rPr>
                <w:sz w:val="24"/>
                <w:szCs w:val="24"/>
                <w:lang w:val="ru-RU"/>
              </w:rPr>
              <w:t>основных</w:t>
            </w:r>
            <w:r w:rsidRPr="00FC3317">
              <w:rPr>
                <w:spacing w:val="31"/>
                <w:sz w:val="24"/>
                <w:szCs w:val="24"/>
                <w:lang w:val="ru-RU"/>
              </w:rPr>
              <w:t xml:space="preserve"> </w:t>
            </w:r>
            <w:r w:rsidRPr="00FC3317">
              <w:rPr>
                <w:sz w:val="24"/>
                <w:szCs w:val="24"/>
                <w:lang w:val="ru-RU"/>
              </w:rPr>
              <w:t>конструкций</w:t>
            </w:r>
            <w:r w:rsidRPr="00FC3317">
              <w:rPr>
                <w:spacing w:val="33"/>
                <w:sz w:val="24"/>
                <w:szCs w:val="24"/>
                <w:lang w:val="ru-RU"/>
              </w:rPr>
              <w:t xml:space="preserve"> </w:t>
            </w:r>
            <w:r w:rsidRPr="00FC3317">
              <w:rPr>
                <w:spacing w:val="-4"/>
                <w:sz w:val="24"/>
                <w:szCs w:val="24"/>
                <w:lang w:val="ru-RU"/>
              </w:rPr>
              <w:t>языка</w:t>
            </w:r>
          </w:p>
          <w:p w14:paraId="5801E89A" w14:textId="77777777" w:rsidR="00FC3317" w:rsidRPr="00FC3317" w:rsidRDefault="00FC3317" w:rsidP="00A25E61">
            <w:pPr>
              <w:pStyle w:val="TableParagraph"/>
              <w:spacing w:line="261" w:lineRule="exact"/>
              <w:ind w:left="142" w:right="144" w:firstLine="709"/>
              <w:jc w:val="both"/>
              <w:rPr>
                <w:sz w:val="24"/>
                <w:szCs w:val="24"/>
              </w:rPr>
            </w:pPr>
            <w:proofErr w:type="spellStart"/>
            <w:r w:rsidRPr="00FC3317">
              <w:rPr>
                <w:spacing w:val="-2"/>
                <w:sz w:val="24"/>
                <w:szCs w:val="24"/>
              </w:rPr>
              <w:t>программирования</w:t>
            </w:r>
            <w:proofErr w:type="spellEnd"/>
            <w:r w:rsidRPr="00FC3317">
              <w:rPr>
                <w:spacing w:val="-2"/>
                <w:sz w:val="24"/>
                <w:szCs w:val="24"/>
              </w:rPr>
              <w:t>;</w:t>
            </w:r>
          </w:p>
        </w:tc>
        <w:tc>
          <w:tcPr>
            <w:tcW w:w="4130" w:type="dxa"/>
          </w:tcPr>
          <w:p w14:paraId="5C454658" w14:textId="77777777" w:rsidR="00FC3317" w:rsidRPr="00FC3317" w:rsidRDefault="00FC3317" w:rsidP="00A25E61">
            <w:pPr>
              <w:pStyle w:val="TableParagraph"/>
              <w:ind w:left="142" w:right="144" w:firstLine="709"/>
              <w:jc w:val="both"/>
              <w:rPr>
                <w:sz w:val="24"/>
                <w:szCs w:val="24"/>
              </w:rPr>
            </w:pPr>
          </w:p>
        </w:tc>
      </w:tr>
    </w:tbl>
    <w:p w14:paraId="21A19687" w14:textId="77777777" w:rsidR="00FC3317" w:rsidRPr="00FC3317" w:rsidRDefault="00FC3317" w:rsidP="00A25E61">
      <w:pPr>
        <w:pStyle w:val="TableParagraph"/>
        <w:ind w:left="142" w:right="144" w:firstLine="709"/>
        <w:jc w:val="both"/>
        <w:rPr>
          <w:sz w:val="24"/>
          <w:szCs w:val="24"/>
        </w:rPr>
        <w:sectPr w:rsidR="00FC3317" w:rsidRPr="00FC3317" w:rsidSect="00A25E61">
          <w:type w:val="nextColumn"/>
          <w:pgSz w:w="11910" w:h="16840"/>
          <w:pgMar w:top="1134" w:right="850" w:bottom="1134" w:left="1701" w:header="0" w:footer="823" w:gutter="0"/>
          <w:cols w:space="720"/>
        </w:sectPr>
      </w:pPr>
    </w:p>
    <w:tbl>
      <w:tblPr>
        <w:tblStyle w:val="TableNormal"/>
        <w:tblW w:w="0" w:type="auto"/>
        <w:tblInd w:w="2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82"/>
        <w:gridCol w:w="3846"/>
      </w:tblGrid>
      <w:tr w:rsidR="00FC3317" w:rsidRPr="00FC3317" w14:paraId="34D41E69" w14:textId="77777777" w:rsidTr="003C629F">
        <w:trPr>
          <w:trHeight w:val="554"/>
        </w:trPr>
        <w:tc>
          <w:tcPr>
            <w:tcW w:w="5082" w:type="dxa"/>
          </w:tcPr>
          <w:p w14:paraId="4F188D56" w14:textId="77777777" w:rsidR="00FC3317" w:rsidRPr="00FC3317" w:rsidRDefault="00FC3317" w:rsidP="00A25E61">
            <w:pPr>
              <w:pStyle w:val="TableParagraph"/>
              <w:spacing w:line="275" w:lineRule="exact"/>
              <w:ind w:left="142" w:right="144" w:firstLine="709"/>
              <w:jc w:val="both"/>
              <w:rPr>
                <w:b/>
                <w:sz w:val="24"/>
                <w:szCs w:val="24"/>
              </w:rPr>
            </w:pPr>
            <w:proofErr w:type="spellStart"/>
            <w:r w:rsidRPr="00FC3317">
              <w:rPr>
                <w:b/>
                <w:sz w:val="24"/>
                <w:szCs w:val="24"/>
              </w:rPr>
              <w:lastRenderedPageBreak/>
              <w:t>Образовательные</w:t>
            </w:r>
            <w:proofErr w:type="spellEnd"/>
            <w:r w:rsidRPr="00FC3317">
              <w:rPr>
                <w:b/>
                <w:spacing w:val="-10"/>
                <w:sz w:val="24"/>
                <w:szCs w:val="24"/>
              </w:rPr>
              <w:t xml:space="preserve"> </w:t>
            </w:r>
            <w:proofErr w:type="spellStart"/>
            <w:r w:rsidRPr="00FC3317">
              <w:rPr>
                <w:b/>
                <w:spacing w:val="-2"/>
                <w:sz w:val="24"/>
                <w:szCs w:val="24"/>
              </w:rPr>
              <w:t>результаты</w:t>
            </w:r>
            <w:proofErr w:type="spellEnd"/>
          </w:p>
        </w:tc>
        <w:tc>
          <w:tcPr>
            <w:tcW w:w="3846" w:type="dxa"/>
          </w:tcPr>
          <w:p w14:paraId="7BF30357" w14:textId="77777777" w:rsidR="00FC3317" w:rsidRPr="00FC3317" w:rsidRDefault="00FC3317" w:rsidP="00A25E61">
            <w:pPr>
              <w:pStyle w:val="TableParagraph"/>
              <w:spacing w:line="276" w:lineRule="exact"/>
              <w:ind w:left="142" w:right="144" w:firstLine="709"/>
              <w:jc w:val="both"/>
              <w:rPr>
                <w:b/>
                <w:sz w:val="24"/>
                <w:szCs w:val="24"/>
                <w:lang w:val="ru-RU"/>
              </w:rPr>
            </w:pPr>
            <w:r w:rsidRPr="00FC3317">
              <w:rPr>
                <w:b/>
                <w:sz w:val="24"/>
                <w:szCs w:val="24"/>
                <w:lang w:val="ru-RU"/>
              </w:rPr>
              <w:t>Формы</w:t>
            </w:r>
            <w:r w:rsidRPr="00FC3317">
              <w:rPr>
                <w:b/>
                <w:spacing w:val="-7"/>
                <w:sz w:val="24"/>
                <w:szCs w:val="24"/>
                <w:lang w:val="ru-RU"/>
              </w:rPr>
              <w:t xml:space="preserve"> </w:t>
            </w:r>
            <w:r w:rsidRPr="00FC3317">
              <w:rPr>
                <w:b/>
                <w:sz w:val="24"/>
                <w:szCs w:val="24"/>
                <w:lang w:val="ru-RU"/>
              </w:rPr>
              <w:t>и</w:t>
            </w:r>
            <w:r w:rsidRPr="00FC3317">
              <w:rPr>
                <w:b/>
                <w:spacing w:val="-8"/>
                <w:sz w:val="24"/>
                <w:szCs w:val="24"/>
                <w:lang w:val="ru-RU"/>
              </w:rPr>
              <w:t xml:space="preserve"> </w:t>
            </w:r>
            <w:r w:rsidRPr="00FC3317">
              <w:rPr>
                <w:b/>
                <w:sz w:val="24"/>
                <w:szCs w:val="24"/>
                <w:lang w:val="ru-RU"/>
              </w:rPr>
              <w:t>методы</w:t>
            </w:r>
            <w:r w:rsidRPr="00FC3317">
              <w:rPr>
                <w:b/>
                <w:spacing w:val="-10"/>
                <w:sz w:val="24"/>
                <w:szCs w:val="24"/>
                <w:lang w:val="ru-RU"/>
              </w:rPr>
              <w:t xml:space="preserve"> </w:t>
            </w:r>
            <w:r w:rsidRPr="00FC3317">
              <w:rPr>
                <w:b/>
                <w:sz w:val="24"/>
                <w:szCs w:val="24"/>
                <w:lang w:val="ru-RU"/>
              </w:rPr>
              <w:t>контроля</w:t>
            </w:r>
            <w:r w:rsidRPr="00FC3317">
              <w:rPr>
                <w:b/>
                <w:spacing w:val="-7"/>
                <w:sz w:val="24"/>
                <w:szCs w:val="24"/>
                <w:lang w:val="ru-RU"/>
              </w:rPr>
              <w:t xml:space="preserve"> </w:t>
            </w:r>
            <w:r w:rsidRPr="00FC3317">
              <w:rPr>
                <w:b/>
                <w:sz w:val="24"/>
                <w:szCs w:val="24"/>
                <w:lang w:val="ru-RU"/>
              </w:rPr>
              <w:t>и</w:t>
            </w:r>
            <w:r w:rsidRPr="00FC3317">
              <w:rPr>
                <w:b/>
                <w:spacing w:val="-8"/>
                <w:sz w:val="24"/>
                <w:szCs w:val="24"/>
                <w:lang w:val="ru-RU"/>
              </w:rPr>
              <w:t xml:space="preserve"> </w:t>
            </w:r>
            <w:r w:rsidRPr="00FC3317">
              <w:rPr>
                <w:b/>
                <w:sz w:val="24"/>
                <w:szCs w:val="24"/>
                <w:lang w:val="ru-RU"/>
              </w:rPr>
              <w:t>оценки результатов обучения</w:t>
            </w:r>
          </w:p>
        </w:tc>
      </w:tr>
      <w:tr w:rsidR="00FC3317" w:rsidRPr="00FC3317" w14:paraId="148BAA6D" w14:textId="77777777" w:rsidTr="003C629F">
        <w:trPr>
          <w:trHeight w:val="3638"/>
        </w:trPr>
        <w:tc>
          <w:tcPr>
            <w:tcW w:w="5082" w:type="dxa"/>
          </w:tcPr>
          <w:p w14:paraId="489F7B16" w14:textId="77777777" w:rsidR="00FC3317" w:rsidRPr="00FC3317" w:rsidRDefault="00FC3317" w:rsidP="009817E5">
            <w:pPr>
              <w:pStyle w:val="TableParagraph"/>
              <w:numPr>
                <w:ilvl w:val="0"/>
                <w:numId w:val="80"/>
              </w:numPr>
              <w:ind w:left="142" w:right="144" w:firstLine="709"/>
              <w:jc w:val="both"/>
              <w:rPr>
                <w:sz w:val="24"/>
                <w:szCs w:val="24"/>
                <w:lang w:val="ru-RU"/>
              </w:rPr>
            </w:pPr>
            <w:r w:rsidRPr="00FC3317">
              <w:rPr>
                <w:sz w:val="24"/>
                <w:szCs w:val="24"/>
                <w:lang w:val="ru-RU"/>
              </w:rPr>
              <w:t>сформированность базовых навыков и умений по соблюдению требований техники безопасности, гигиены и ресурсосбережения при работе со средствами информатизации;</w:t>
            </w:r>
          </w:p>
          <w:p w14:paraId="2941C5C6" w14:textId="77777777" w:rsidR="00FC3317" w:rsidRPr="00FC3317" w:rsidRDefault="00FC3317" w:rsidP="009817E5">
            <w:pPr>
              <w:pStyle w:val="TableParagraph"/>
              <w:numPr>
                <w:ilvl w:val="0"/>
                <w:numId w:val="80"/>
              </w:numPr>
              <w:ind w:left="142" w:right="144" w:firstLine="709"/>
              <w:jc w:val="both"/>
              <w:rPr>
                <w:sz w:val="24"/>
                <w:szCs w:val="24"/>
                <w:lang w:val="ru-RU"/>
              </w:rPr>
            </w:pPr>
            <w:r w:rsidRPr="00FC3317">
              <w:rPr>
                <w:sz w:val="24"/>
                <w:szCs w:val="24"/>
                <w:lang w:val="ru-RU"/>
              </w:rPr>
              <w:t>понимание основ правовых аспектов использования компьютерных программ и</w:t>
            </w:r>
            <w:r w:rsidRPr="00FC3317">
              <w:rPr>
                <w:spacing w:val="40"/>
                <w:sz w:val="24"/>
                <w:szCs w:val="24"/>
                <w:lang w:val="ru-RU"/>
              </w:rPr>
              <w:t xml:space="preserve"> </w:t>
            </w:r>
            <w:r w:rsidRPr="00FC3317">
              <w:rPr>
                <w:sz w:val="24"/>
                <w:szCs w:val="24"/>
                <w:lang w:val="ru-RU"/>
              </w:rPr>
              <w:t xml:space="preserve">прав доступа к глобальным информационным </w:t>
            </w:r>
            <w:r w:rsidRPr="00FC3317">
              <w:rPr>
                <w:spacing w:val="-2"/>
                <w:sz w:val="24"/>
                <w:szCs w:val="24"/>
                <w:lang w:val="ru-RU"/>
              </w:rPr>
              <w:t>сервисам</w:t>
            </w:r>
          </w:p>
          <w:p w14:paraId="5B4CFB0B" w14:textId="77777777" w:rsidR="00FC3317" w:rsidRPr="00FC3317" w:rsidRDefault="00FC3317" w:rsidP="009817E5">
            <w:pPr>
              <w:pStyle w:val="TableParagraph"/>
              <w:numPr>
                <w:ilvl w:val="0"/>
                <w:numId w:val="80"/>
              </w:numPr>
              <w:ind w:left="142" w:right="144" w:firstLine="709"/>
              <w:jc w:val="both"/>
              <w:rPr>
                <w:sz w:val="24"/>
                <w:szCs w:val="24"/>
                <w:lang w:val="ru-RU"/>
              </w:rPr>
            </w:pPr>
            <w:r w:rsidRPr="00FC3317">
              <w:rPr>
                <w:sz w:val="24"/>
                <w:szCs w:val="24"/>
                <w:lang w:val="ru-RU"/>
              </w:rPr>
              <w:t>применение на практике средств защиты информации от вредоносных программ, соблюдение правил личной безопасности и этики в работе с информацией</w:t>
            </w:r>
          </w:p>
          <w:p w14:paraId="3347C517" w14:textId="77777777" w:rsidR="00FC3317" w:rsidRPr="00FC3317" w:rsidRDefault="00FC3317" w:rsidP="00A25E61">
            <w:pPr>
              <w:pStyle w:val="TableParagraph"/>
              <w:spacing w:line="261" w:lineRule="exact"/>
              <w:ind w:left="142" w:right="144" w:firstLine="709"/>
              <w:jc w:val="both"/>
              <w:rPr>
                <w:sz w:val="24"/>
                <w:szCs w:val="24"/>
                <w:lang w:val="ru-RU"/>
              </w:rPr>
            </w:pPr>
            <w:r w:rsidRPr="00FC3317">
              <w:rPr>
                <w:sz w:val="24"/>
                <w:szCs w:val="24"/>
                <w:lang w:val="ru-RU"/>
              </w:rPr>
              <w:t>и</w:t>
            </w:r>
            <w:r w:rsidRPr="00FC3317">
              <w:rPr>
                <w:spacing w:val="-4"/>
                <w:sz w:val="24"/>
                <w:szCs w:val="24"/>
                <w:lang w:val="ru-RU"/>
              </w:rPr>
              <w:t xml:space="preserve"> </w:t>
            </w:r>
            <w:r w:rsidRPr="00FC3317">
              <w:rPr>
                <w:sz w:val="24"/>
                <w:szCs w:val="24"/>
                <w:lang w:val="ru-RU"/>
              </w:rPr>
              <w:t>средствами</w:t>
            </w:r>
            <w:r w:rsidRPr="00FC3317">
              <w:rPr>
                <w:spacing w:val="-3"/>
                <w:sz w:val="24"/>
                <w:szCs w:val="24"/>
                <w:lang w:val="ru-RU"/>
              </w:rPr>
              <w:t xml:space="preserve"> </w:t>
            </w:r>
            <w:r w:rsidRPr="00FC3317">
              <w:rPr>
                <w:sz w:val="24"/>
                <w:szCs w:val="24"/>
                <w:lang w:val="ru-RU"/>
              </w:rPr>
              <w:t>коммуникаций</w:t>
            </w:r>
            <w:r w:rsidRPr="00FC3317">
              <w:rPr>
                <w:spacing w:val="-3"/>
                <w:sz w:val="24"/>
                <w:szCs w:val="24"/>
                <w:lang w:val="ru-RU"/>
              </w:rPr>
              <w:t xml:space="preserve"> </w:t>
            </w:r>
            <w:r w:rsidRPr="00FC3317">
              <w:rPr>
                <w:sz w:val="24"/>
                <w:szCs w:val="24"/>
                <w:lang w:val="ru-RU"/>
              </w:rPr>
              <w:t>в</w:t>
            </w:r>
            <w:r w:rsidRPr="00FC3317">
              <w:rPr>
                <w:spacing w:val="-3"/>
                <w:sz w:val="24"/>
                <w:szCs w:val="24"/>
                <w:lang w:val="ru-RU"/>
              </w:rPr>
              <w:t xml:space="preserve"> </w:t>
            </w:r>
            <w:r w:rsidRPr="00FC3317">
              <w:rPr>
                <w:spacing w:val="-2"/>
                <w:sz w:val="24"/>
                <w:szCs w:val="24"/>
                <w:lang w:val="ru-RU"/>
              </w:rPr>
              <w:t>Интернете</w:t>
            </w:r>
          </w:p>
        </w:tc>
        <w:tc>
          <w:tcPr>
            <w:tcW w:w="3846" w:type="dxa"/>
          </w:tcPr>
          <w:p w14:paraId="6360D301" w14:textId="77777777" w:rsidR="00FC3317" w:rsidRPr="00FC3317" w:rsidRDefault="00FC3317" w:rsidP="00A25E61">
            <w:pPr>
              <w:pStyle w:val="TableParagraph"/>
              <w:ind w:left="142" w:right="144" w:firstLine="709"/>
              <w:jc w:val="both"/>
              <w:rPr>
                <w:sz w:val="24"/>
                <w:szCs w:val="24"/>
                <w:lang w:val="ru-RU"/>
              </w:rPr>
            </w:pPr>
          </w:p>
        </w:tc>
      </w:tr>
    </w:tbl>
    <w:p w14:paraId="4D15E200" w14:textId="77777777" w:rsidR="00FC3317" w:rsidRPr="00FC3317" w:rsidRDefault="00FC3317" w:rsidP="00A25E61">
      <w:pPr>
        <w:pStyle w:val="a3"/>
        <w:spacing w:before="262"/>
        <w:ind w:left="142" w:right="144" w:firstLine="709"/>
        <w:rPr>
          <w:b/>
          <w:sz w:val="24"/>
          <w:szCs w:val="24"/>
        </w:rPr>
      </w:pPr>
    </w:p>
    <w:p w14:paraId="5B8C0200" w14:textId="77777777" w:rsidR="00FC3317" w:rsidRPr="00FC3317" w:rsidRDefault="00FC3317" w:rsidP="003C629F">
      <w:pPr>
        <w:ind w:left="142" w:right="144" w:firstLine="709"/>
        <w:jc w:val="center"/>
        <w:rPr>
          <w:b/>
          <w:sz w:val="24"/>
          <w:szCs w:val="24"/>
        </w:rPr>
      </w:pPr>
      <w:r w:rsidRPr="00FC3317">
        <w:rPr>
          <w:b/>
          <w:sz w:val="24"/>
          <w:szCs w:val="24"/>
        </w:rPr>
        <w:t>Фонд</w:t>
      </w:r>
      <w:r w:rsidRPr="00FC3317">
        <w:rPr>
          <w:b/>
          <w:spacing w:val="-7"/>
          <w:sz w:val="24"/>
          <w:szCs w:val="24"/>
        </w:rPr>
        <w:t xml:space="preserve"> </w:t>
      </w:r>
      <w:r w:rsidRPr="00FC3317">
        <w:rPr>
          <w:b/>
          <w:sz w:val="24"/>
          <w:szCs w:val="24"/>
        </w:rPr>
        <w:t>оценочных</w:t>
      </w:r>
      <w:r w:rsidRPr="00FC3317">
        <w:rPr>
          <w:b/>
          <w:spacing w:val="-5"/>
          <w:sz w:val="24"/>
          <w:szCs w:val="24"/>
        </w:rPr>
        <w:t xml:space="preserve"> </w:t>
      </w:r>
      <w:r w:rsidRPr="00FC3317">
        <w:rPr>
          <w:b/>
          <w:sz w:val="24"/>
          <w:szCs w:val="24"/>
        </w:rPr>
        <w:t>средств</w:t>
      </w:r>
      <w:r w:rsidRPr="00FC3317">
        <w:rPr>
          <w:b/>
          <w:spacing w:val="-7"/>
          <w:sz w:val="24"/>
          <w:szCs w:val="24"/>
        </w:rPr>
        <w:t xml:space="preserve"> </w:t>
      </w:r>
      <w:r w:rsidRPr="00FC3317">
        <w:rPr>
          <w:b/>
          <w:sz w:val="24"/>
          <w:szCs w:val="24"/>
        </w:rPr>
        <w:t>по</w:t>
      </w:r>
      <w:r w:rsidRPr="00FC3317">
        <w:rPr>
          <w:b/>
          <w:spacing w:val="-8"/>
          <w:sz w:val="24"/>
          <w:szCs w:val="24"/>
        </w:rPr>
        <w:t xml:space="preserve"> </w:t>
      </w:r>
      <w:r w:rsidRPr="00FC3317">
        <w:rPr>
          <w:b/>
          <w:sz w:val="24"/>
          <w:szCs w:val="24"/>
        </w:rPr>
        <w:t>общеобразовательной</w:t>
      </w:r>
      <w:r w:rsidRPr="00FC3317">
        <w:rPr>
          <w:b/>
          <w:spacing w:val="-9"/>
          <w:sz w:val="24"/>
          <w:szCs w:val="24"/>
        </w:rPr>
        <w:t xml:space="preserve"> </w:t>
      </w:r>
      <w:r w:rsidRPr="00FC3317">
        <w:rPr>
          <w:b/>
          <w:sz w:val="24"/>
          <w:szCs w:val="24"/>
        </w:rPr>
        <w:t>учебной</w:t>
      </w:r>
      <w:r w:rsidRPr="00FC3317">
        <w:rPr>
          <w:b/>
          <w:spacing w:val="-7"/>
          <w:sz w:val="24"/>
          <w:szCs w:val="24"/>
        </w:rPr>
        <w:t xml:space="preserve"> </w:t>
      </w:r>
      <w:r w:rsidRPr="00FC3317">
        <w:rPr>
          <w:b/>
          <w:sz w:val="24"/>
          <w:szCs w:val="24"/>
        </w:rPr>
        <w:t>дисциплине ОУДП.03 ФИЗИКА</w:t>
      </w:r>
    </w:p>
    <w:p w14:paraId="25359856" w14:textId="77777777" w:rsidR="00FC3317" w:rsidRPr="00FC3317" w:rsidRDefault="00FC3317" w:rsidP="003C629F">
      <w:pPr>
        <w:pStyle w:val="1"/>
        <w:numPr>
          <w:ilvl w:val="6"/>
          <w:numId w:val="6"/>
        </w:numPr>
        <w:spacing w:before="321" w:line="240" w:lineRule="auto"/>
        <w:ind w:left="142" w:right="144" w:firstLine="709"/>
        <w:jc w:val="center"/>
        <w:rPr>
          <w:sz w:val="24"/>
          <w:szCs w:val="24"/>
        </w:rPr>
      </w:pPr>
      <w:r w:rsidRPr="00FC3317">
        <w:rPr>
          <w:sz w:val="24"/>
          <w:szCs w:val="24"/>
        </w:rPr>
        <w:t>ПАСПОРТ</w:t>
      </w:r>
      <w:r w:rsidRPr="00FC3317">
        <w:rPr>
          <w:spacing w:val="-7"/>
          <w:sz w:val="24"/>
          <w:szCs w:val="24"/>
        </w:rPr>
        <w:t xml:space="preserve"> </w:t>
      </w:r>
      <w:r w:rsidRPr="00FC3317">
        <w:rPr>
          <w:sz w:val="24"/>
          <w:szCs w:val="24"/>
        </w:rPr>
        <w:t>ФОНДА</w:t>
      </w:r>
      <w:r w:rsidRPr="00FC3317">
        <w:rPr>
          <w:spacing w:val="-7"/>
          <w:sz w:val="24"/>
          <w:szCs w:val="24"/>
        </w:rPr>
        <w:t xml:space="preserve"> </w:t>
      </w:r>
      <w:r w:rsidRPr="00FC3317">
        <w:rPr>
          <w:sz w:val="24"/>
          <w:szCs w:val="24"/>
        </w:rPr>
        <w:t>ОЦЕНОЧНЫХ</w:t>
      </w:r>
      <w:r w:rsidRPr="00FC3317">
        <w:rPr>
          <w:spacing w:val="-7"/>
          <w:sz w:val="24"/>
          <w:szCs w:val="24"/>
        </w:rPr>
        <w:t xml:space="preserve"> </w:t>
      </w:r>
      <w:r w:rsidRPr="00FC3317">
        <w:rPr>
          <w:spacing w:val="-2"/>
          <w:sz w:val="24"/>
          <w:szCs w:val="24"/>
        </w:rPr>
        <w:t>СРЕДСТВ</w:t>
      </w:r>
    </w:p>
    <w:p w14:paraId="1421E905" w14:textId="77777777" w:rsidR="00FC3317" w:rsidRPr="00FC3317" w:rsidRDefault="00FC3317" w:rsidP="00A25E61">
      <w:pPr>
        <w:pStyle w:val="a5"/>
        <w:numPr>
          <w:ilvl w:val="7"/>
          <w:numId w:val="6"/>
        </w:numPr>
        <w:spacing w:before="2" w:line="319" w:lineRule="exact"/>
        <w:ind w:left="142" w:right="144" w:firstLine="709"/>
        <w:jc w:val="both"/>
        <w:rPr>
          <w:b/>
          <w:sz w:val="24"/>
          <w:szCs w:val="24"/>
        </w:rPr>
      </w:pPr>
      <w:r w:rsidRPr="00FC3317">
        <w:rPr>
          <w:b/>
          <w:sz w:val="24"/>
          <w:szCs w:val="24"/>
        </w:rPr>
        <w:t>Область</w:t>
      </w:r>
      <w:r w:rsidRPr="00FC3317">
        <w:rPr>
          <w:b/>
          <w:spacing w:val="-7"/>
          <w:sz w:val="24"/>
          <w:szCs w:val="24"/>
        </w:rPr>
        <w:t xml:space="preserve"> </w:t>
      </w:r>
      <w:r w:rsidRPr="00FC3317">
        <w:rPr>
          <w:b/>
          <w:spacing w:val="-2"/>
          <w:sz w:val="24"/>
          <w:szCs w:val="24"/>
        </w:rPr>
        <w:t>применения</w:t>
      </w:r>
    </w:p>
    <w:p w14:paraId="73F52D1F" w14:textId="77777777" w:rsidR="00FC3317" w:rsidRPr="00FC3317" w:rsidRDefault="00FC3317" w:rsidP="00A25E61">
      <w:pPr>
        <w:pStyle w:val="a3"/>
        <w:ind w:left="142" w:right="144" w:firstLine="709"/>
        <w:rPr>
          <w:sz w:val="24"/>
          <w:szCs w:val="24"/>
        </w:rPr>
      </w:pPr>
      <w:r w:rsidRPr="00FC3317">
        <w:rPr>
          <w:sz w:val="24"/>
          <w:szCs w:val="24"/>
        </w:rPr>
        <w:t>Фонд оценочных средств (ФОС) предназначен для контроля и оценки образовательных достижений обучающихся, освоивших программу учебной дисциплины «Физика».</w:t>
      </w:r>
    </w:p>
    <w:p w14:paraId="1FD0E2F8" w14:textId="77777777" w:rsidR="00FC3317" w:rsidRPr="00FC3317" w:rsidRDefault="00FC3317" w:rsidP="00A25E61">
      <w:pPr>
        <w:pStyle w:val="a3"/>
        <w:ind w:left="142" w:right="144" w:firstLine="709"/>
        <w:rPr>
          <w:sz w:val="24"/>
          <w:szCs w:val="24"/>
        </w:rPr>
      </w:pPr>
      <w:r w:rsidRPr="00FC3317">
        <w:rPr>
          <w:sz w:val="24"/>
          <w:szCs w:val="24"/>
        </w:rPr>
        <w:t>ФОС включает материалы для проведения входного контроля,</w:t>
      </w:r>
      <w:r w:rsidRPr="00FC3317">
        <w:rPr>
          <w:spacing w:val="40"/>
          <w:sz w:val="24"/>
          <w:szCs w:val="24"/>
        </w:rPr>
        <w:t xml:space="preserve"> </w:t>
      </w:r>
      <w:r w:rsidRPr="00FC3317">
        <w:rPr>
          <w:sz w:val="24"/>
          <w:szCs w:val="24"/>
        </w:rPr>
        <w:t>текущего контроля успеваемости, промежуточной аттестации в форме дифференцированного зачета.</w:t>
      </w:r>
    </w:p>
    <w:p w14:paraId="2B9FFC5E" w14:textId="77777777" w:rsidR="00FC3317" w:rsidRPr="00FC3317" w:rsidRDefault="00FC3317" w:rsidP="00A25E61">
      <w:pPr>
        <w:pStyle w:val="a3"/>
        <w:ind w:left="142" w:right="144" w:firstLine="709"/>
        <w:rPr>
          <w:sz w:val="24"/>
          <w:szCs w:val="24"/>
        </w:rPr>
      </w:pPr>
      <w:r w:rsidRPr="00FC3317">
        <w:rPr>
          <w:sz w:val="24"/>
          <w:szCs w:val="24"/>
        </w:rPr>
        <w:t>ФОС разработан на основе требований федерального государственного образовательного стандарта среднего общего образования, предъявляемых к содержанию и результатам освоения учебной дисциплины ОУДП.03 Физика.</w:t>
      </w:r>
    </w:p>
    <w:p w14:paraId="33A1656F" w14:textId="77777777" w:rsidR="00FC3317" w:rsidRPr="00FC3317" w:rsidRDefault="00FC3317" w:rsidP="00A25E61">
      <w:pPr>
        <w:pStyle w:val="a5"/>
        <w:numPr>
          <w:ilvl w:val="7"/>
          <w:numId w:val="6"/>
        </w:numPr>
        <w:spacing w:before="1" w:line="319" w:lineRule="exact"/>
        <w:ind w:left="142" w:right="144" w:firstLine="709"/>
        <w:jc w:val="both"/>
        <w:rPr>
          <w:b/>
          <w:sz w:val="24"/>
          <w:szCs w:val="24"/>
        </w:rPr>
      </w:pPr>
      <w:r w:rsidRPr="00FC3317">
        <w:rPr>
          <w:b/>
          <w:sz w:val="24"/>
          <w:szCs w:val="24"/>
        </w:rPr>
        <w:t>Требования</w:t>
      </w:r>
      <w:r w:rsidRPr="00FC3317">
        <w:rPr>
          <w:b/>
          <w:spacing w:val="-9"/>
          <w:sz w:val="24"/>
          <w:szCs w:val="24"/>
        </w:rPr>
        <w:t xml:space="preserve"> </w:t>
      </w:r>
      <w:r w:rsidRPr="00FC3317">
        <w:rPr>
          <w:b/>
          <w:sz w:val="24"/>
          <w:szCs w:val="24"/>
        </w:rPr>
        <w:t>к</w:t>
      </w:r>
      <w:r w:rsidRPr="00FC3317">
        <w:rPr>
          <w:b/>
          <w:spacing w:val="-7"/>
          <w:sz w:val="24"/>
          <w:szCs w:val="24"/>
        </w:rPr>
        <w:t xml:space="preserve"> </w:t>
      </w:r>
      <w:r w:rsidRPr="00FC3317">
        <w:rPr>
          <w:b/>
          <w:sz w:val="24"/>
          <w:szCs w:val="24"/>
        </w:rPr>
        <w:t>результатам</w:t>
      </w:r>
      <w:r w:rsidRPr="00FC3317">
        <w:rPr>
          <w:b/>
          <w:spacing w:val="-9"/>
          <w:sz w:val="24"/>
          <w:szCs w:val="24"/>
        </w:rPr>
        <w:t xml:space="preserve"> </w:t>
      </w:r>
      <w:r w:rsidRPr="00FC3317">
        <w:rPr>
          <w:b/>
          <w:spacing w:val="-2"/>
          <w:sz w:val="24"/>
          <w:szCs w:val="24"/>
        </w:rPr>
        <w:t>обучения</w:t>
      </w:r>
    </w:p>
    <w:p w14:paraId="51BD3182" w14:textId="77777777" w:rsidR="00FC3317" w:rsidRPr="00FC3317" w:rsidRDefault="00FC3317" w:rsidP="00A25E61">
      <w:pPr>
        <w:pStyle w:val="a3"/>
        <w:ind w:left="142" w:right="144" w:firstLine="709"/>
        <w:rPr>
          <w:sz w:val="24"/>
          <w:szCs w:val="24"/>
        </w:rPr>
      </w:pPr>
      <w:r w:rsidRPr="00FC3317">
        <w:rPr>
          <w:sz w:val="24"/>
          <w:szCs w:val="24"/>
        </w:rPr>
        <w:t xml:space="preserve">Содержание ФОС учебной дисциплины «Физика» направлено на достижение следующих </w:t>
      </w:r>
      <w:r w:rsidRPr="00FC3317">
        <w:rPr>
          <w:b/>
          <w:sz w:val="24"/>
          <w:szCs w:val="24"/>
        </w:rPr>
        <w:t>целей</w:t>
      </w:r>
      <w:r w:rsidRPr="00FC3317">
        <w:rPr>
          <w:sz w:val="24"/>
          <w:szCs w:val="24"/>
        </w:rPr>
        <w:t>:</w:t>
      </w:r>
    </w:p>
    <w:p w14:paraId="62212E6D" w14:textId="77777777" w:rsidR="00FC3317" w:rsidRPr="00FC3317" w:rsidRDefault="00FC3317" w:rsidP="009817E5">
      <w:pPr>
        <w:pStyle w:val="a5"/>
        <w:numPr>
          <w:ilvl w:val="0"/>
          <w:numId w:val="79"/>
        </w:numPr>
        <w:ind w:left="142" w:right="144" w:firstLine="709"/>
        <w:rPr>
          <w:sz w:val="24"/>
          <w:szCs w:val="24"/>
        </w:rPr>
      </w:pPr>
      <w:r w:rsidRPr="00FC3317">
        <w:rPr>
          <w:sz w:val="24"/>
          <w:szCs w:val="24"/>
        </w:rPr>
        <w:t>сформировать научное мировоззрение обучающихся о методах научного познания окружающего мира, а также о физических основах современного производства и бытового технического окружения человека; в формировании собственной позиции по отношению к физической информации, полученной из разных источников;</w:t>
      </w:r>
    </w:p>
    <w:p w14:paraId="2DFF0283" w14:textId="77777777" w:rsidR="00FC3317" w:rsidRPr="00FC3317" w:rsidRDefault="00FC3317" w:rsidP="009817E5">
      <w:pPr>
        <w:pStyle w:val="a5"/>
        <w:numPr>
          <w:ilvl w:val="0"/>
          <w:numId w:val="79"/>
        </w:numPr>
        <w:ind w:left="142" w:right="144" w:firstLine="709"/>
        <w:rPr>
          <w:sz w:val="24"/>
          <w:szCs w:val="24"/>
        </w:rPr>
      </w:pPr>
      <w:r w:rsidRPr="00FC3317">
        <w:rPr>
          <w:sz w:val="24"/>
          <w:szCs w:val="24"/>
        </w:rPr>
        <w:t>овладением основами учебно-исследовательской деятельности, применением полученных знаний при решении практических и теоретических задач;</w:t>
      </w:r>
    </w:p>
    <w:p w14:paraId="2B10192F" w14:textId="77777777" w:rsidR="00FC3317" w:rsidRPr="00FC3317" w:rsidRDefault="00FC3317" w:rsidP="009817E5">
      <w:pPr>
        <w:pStyle w:val="a5"/>
        <w:numPr>
          <w:ilvl w:val="0"/>
          <w:numId w:val="79"/>
        </w:numPr>
        <w:spacing w:line="322" w:lineRule="exact"/>
        <w:ind w:left="142" w:right="144" w:firstLine="709"/>
        <w:rPr>
          <w:sz w:val="24"/>
          <w:szCs w:val="24"/>
        </w:rPr>
      </w:pPr>
      <w:r w:rsidRPr="00FC3317">
        <w:rPr>
          <w:sz w:val="24"/>
          <w:szCs w:val="24"/>
        </w:rPr>
        <w:t>подготовка</w:t>
      </w:r>
      <w:r w:rsidRPr="00FC3317">
        <w:rPr>
          <w:spacing w:val="-10"/>
          <w:sz w:val="24"/>
          <w:szCs w:val="24"/>
        </w:rPr>
        <w:t xml:space="preserve"> </w:t>
      </w:r>
      <w:r w:rsidRPr="00FC3317">
        <w:rPr>
          <w:sz w:val="24"/>
          <w:szCs w:val="24"/>
        </w:rPr>
        <w:t>к</w:t>
      </w:r>
      <w:r w:rsidRPr="00FC3317">
        <w:rPr>
          <w:spacing w:val="-8"/>
          <w:sz w:val="24"/>
          <w:szCs w:val="24"/>
        </w:rPr>
        <w:t xml:space="preserve"> </w:t>
      </w:r>
      <w:r w:rsidRPr="00FC3317">
        <w:rPr>
          <w:sz w:val="24"/>
          <w:szCs w:val="24"/>
        </w:rPr>
        <w:t>последующему</w:t>
      </w:r>
      <w:r w:rsidRPr="00FC3317">
        <w:rPr>
          <w:spacing w:val="-11"/>
          <w:sz w:val="24"/>
          <w:szCs w:val="24"/>
        </w:rPr>
        <w:t xml:space="preserve"> </w:t>
      </w:r>
      <w:r w:rsidRPr="00FC3317">
        <w:rPr>
          <w:sz w:val="24"/>
          <w:szCs w:val="24"/>
        </w:rPr>
        <w:t>профессиональному</w:t>
      </w:r>
      <w:r w:rsidRPr="00FC3317">
        <w:rPr>
          <w:spacing w:val="-11"/>
          <w:sz w:val="24"/>
          <w:szCs w:val="24"/>
        </w:rPr>
        <w:t xml:space="preserve"> </w:t>
      </w:r>
      <w:r w:rsidRPr="00FC3317">
        <w:rPr>
          <w:spacing w:val="-2"/>
          <w:sz w:val="24"/>
          <w:szCs w:val="24"/>
        </w:rPr>
        <w:t>образованию;</w:t>
      </w:r>
    </w:p>
    <w:p w14:paraId="23A2DF64" w14:textId="77777777" w:rsidR="00FC3317" w:rsidRPr="00FC3317" w:rsidRDefault="00FC3317" w:rsidP="009817E5">
      <w:pPr>
        <w:pStyle w:val="a5"/>
        <w:numPr>
          <w:ilvl w:val="0"/>
          <w:numId w:val="79"/>
        </w:numPr>
        <w:ind w:left="142" w:right="144" w:firstLine="709"/>
        <w:rPr>
          <w:sz w:val="24"/>
          <w:szCs w:val="24"/>
        </w:rPr>
      </w:pPr>
      <w:r w:rsidRPr="00FC3317">
        <w:rPr>
          <w:sz w:val="24"/>
          <w:szCs w:val="24"/>
        </w:rPr>
        <w:t>сформировать у обучающихся физическое мышление, умение систематизировать и обобщать полученные знания, самостоятельно применять полученные знания для решения практических и учебно- исследовательских задач;</w:t>
      </w:r>
    </w:p>
    <w:p w14:paraId="3A60C576" w14:textId="77777777" w:rsidR="00FC3317" w:rsidRPr="00FC3317" w:rsidRDefault="00FC3317" w:rsidP="00A25E61">
      <w:pPr>
        <w:pStyle w:val="a5"/>
        <w:ind w:left="142" w:right="144" w:firstLine="709"/>
        <w:rPr>
          <w:sz w:val="24"/>
          <w:szCs w:val="24"/>
        </w:rPr>
        <w:sectPr w:rsidR="00FC3317" w:rsidRPr="00FC3317" w:rsidSect="00A25E61">
          <w:type w:val="nextColumn"/>
          <w:pgSz w:w="11910" w:h="16840"/>
          <w:pgMar w:top="1134" w:right="850" w:bottom="1134" w:left="1701" w:header="0" w:footer="823" w:gutter="0"/>
          <w:cols w:space="720"/>
        </w:sectPr>
      </w:pPr>
    </w:p>
    <w:p w14:paraId="2D841A4F" w14:textId="77777777" w:rsidR="00FC3317" w:rsidRPr="00FC3317" w:rsidRDefault="00FC3317" w:rsidP="009817E5">
      <w:pPr>
        <w:pStyle w:val="a5"/>
        <w:numPr>
          <w:ilvl w:val="0"/>
          <w:numId w:val="79"/>
        </w:numPr>
        <w:spacing w:before="67"/>
        <w:ind w:left="142" w:right="144" w:firstLine="709"/>
        <w:rPr>
          <w:sz w:val="24"/>
          <w:szCs w:val="24"/>
        </w:rPr>
      </w:pPr>
      <w:r w:rsidRPr="00FC3317">
        <w:rPr>
          <w:sz w:val="24"/>
          <w:szCs w:val="24"/>
        </w:rPr>
        <w:lastRenderedPageBreak/>
        <w:t>сформировать умение анализировать, прогнозировать и оценивать с позиции экологической безопасности последствия бытовой и производственной деятельности человека, связанной с использованием источников энергии.</w:t>
      </w:r>
    </w:p>
    <w:p w14:paraId="3FF20564" w14:textId="77777777" w:rsidR="00FC3317" w:rsidRPr="00FC3317" w:rsidRDefault="00FC3317" w:rsidP="00A25E61">
      <w:pPr>
        <w:pStyle w:val="a3"/>
        <w:spacing w:before="1"/>
        <w:ind w:left="142" w:right="144" w:firstLine="709"/>
        <w:rPr>
          <w:sz w:val="24"/>
          <w:szCs w:val="24"/>
        </w:rPr>
      </w:pPr>
      <w:r w:rsidRPr="00FC3317">
        <w:rPr>
          <w:sz w:val="24"/>
          <w:szCs w:val="24"/>
        </w:rPr>
        <w:t xml:space="preserve">Освоение содержания учебной дисциплины «Физика» обеспечивает достижение обучающимися следующих </w:t>
      </w:r>
      <w:r w:rsidRPr="00FC3317">
        <w:rPr>
          <w:b/>
          <w:sz w:val="24"/>
          <w:szCs w:val="24"/>
        </w:rPr>
        <w:t>результатов</w:t>
      </w:r>
      <w:r w:rsidRPr="00FC3317">
        <w:rPr>
          <w:sz w:val="24"/>
          <w:szCs w:val="24"/>
        </w:rPr>
        <w:t>:</w:t>
      </w:r>
    </w:p>
    <w:p w14:paraId="42C5AC1D" w14:textId="77777777" w:rsidR="00FC3317" w:rsidRPr="00FC3317" w:rsidRDefault="00FC3317" w:rsidP="00A25E61">
      <w:pPr>
        <w:pStyle w:val="2"/>
        <w:spacing w:before="7" w:line="319" w:lineRule="exact"/>
        <w:ind w:left="142" w:right="144" w:firstLine="709"/>
        <w:jc w:val="both"/>
        <w:rPr>
          <w:sz w:val="24"/>
          <w:szCs w:val="24"/>
        </w:rPr>
      </w:pPr>
      <w:r w:rsidRPr="00FC3317">
        <w:rPr>
          <w:spacing w:val="-2"/>
          <w:sz w:val="24"/>
          <w:szCs w:val="24"/>
        </w:rPr>
        <w:t>личностных:</w:t>
      </w:r>
    </w:p>
    <w:p w14:paraId="3468A5C2" w14:textId="77777777" w:rsidR="00FC3317" w:rsidRPr="00FC3317" w:rsidRDefault="00FC3317" w:rsidP="009817E5">
      <w:pPr>
        <w:pStyle w:val="a5"/>
        <w:numPr>
          <w:ilvl w:val="0"/>
          <w:numId w:val="78"/>
        </w:numPr>
        <w:ind w:left="142" w:right="144" w:firstLine="709"/>
        <w:rPr>
          <w:sz w:val="24"/>
          <w:szCs w:val="24"/>
        </w:rPr>
      </w:pPr>
      <w:r w:rsidRPr="00FC3317">
        <w:rPr>
          <w:spacing w:val="-2"/>
          <w:sz w:val="24"/>
          <w:szCs w:val="24"/>
        </w:rPr>
        <w:t>сформированность</w:t>
      </w:r>
      <w:r w:rsidRPr="00FC3317">
        <w:rPr>
          <w:sz w:val="24"/>
          <w:szCs w:val="24"/>
        </w:rPr>
        <w:tab/>
      </w:r>
      <w:r w:rsidRPr="00FC3317">
        <w:rPr>
          <w:spacing w:val="-2"/>
          <w:sz w:val="24"/>
          <w:szCs w:val="24"/>
        </w:rPr>
        <w:t>мировоззрения,</w:t>
      </w:r>
      <w:r w:rsidRPr="00FC3317">
        <w:rPr>
          <w:sz w:val="24"/>
          <w:szCs w:val="24"/>
        </w:rPr>
        <w:tab/>
      </w:r>
      <w:r w:rsidRPr="00FC3317">
        <w:rPr>
          <w:spacing w:val="-2"/>
          <w:sz w:val="24"/>
          <w:szCs w:val="24"/>
        </w:rPr>
        <w:t xml:space="preserve">соответствующего </w:t>
      </w:r>
      <w:r w:rsidRPr="00FC3317">
        <w:rPr>
          <w:sz w:val="24"/>
          <w:szCs w:val="24"/>
        </w:rPr>
        <w:t>современному развитию науки;</w:t>
      </w:r>
    </w:p>
    <w:p w14:paraId="2DABD96C" w14:textId="77777777" w:rsidR="00FC3317" w:rsidRPr="00FC3317" w:rsidRDefault="00FC3317" w:rsidP="009817E5">
      <w:pPr>
        <w:pStyle w:val="a5"/>
        <w:numPr>
          <w:ilvl w:val="0"/>
          <w:numId w:val="78"/>
        </w:numPr>
        <w:ind w:left="142" w:right="144" w:firstLine="709"/>
        <w:rPr>
          <w:sz w:val="24"/>
          <w:szCs w:val="24"/>
        </w:rPr>
      </w:pPr>
      <w:r w:rsidRPr="00FC3317">
        <w:rPr>
          <w:sz w:val="24"/>
          <w:szCs w:val="24"/>
        </w:rPr>
        <w:t xml:space="preserve">сформированность основ саморазвития и самовоспитания, готовность и способность к самостоятельной, творческой и ответственной </w:t>
      </w:r>
      <w:r w:rsidRPr="00FC3317">
        <w:rPr>
          <w:spacing w:val="-2"/>
          <w:sz w:val="24"/>
          <w:szCs w:val="24"/>
        </w:rPr>
        <w:t>деятельности;</w:t>
      </w:r>
    </w:p>
    <w:p w14:paraId="34C0C4D3" w14:textId="77777777" w:rsidR="00FC3317" w:rsidRPr="00FC3317" w:rsidRDefault="00FC3317" w:rsidP="009817E5">
      <w:pPr>
        <w:pStyle w:val="a5"/>
        <w:numPr>
          <w:ilvl w:val="0"/>
          <w:numId w:val="78"/>
        </w:numPr>
        <w:ind w:left="142" w:right="144" w:firstLine="709"/>
        <w:rPr>
          <w:sz w:val="24"/>
          <w:szCs w:val="24"/>
        </w:rPr>
      </w:pPr>
      <w:r w:rsidRPr="00FC3317">
        <w:rPr>
          <w:sz w:val="24"/>
          <w:szCs w:val="24"/>
        </w:rPr>
        <w:t>готовность и способность вести диалог с другими людьми, достигать в нем взаимопонимания, находить общие цели и сотрудничать для их достижения;</w:t>
      </w:r>
    </w:p>
    <w:p w14:paraId="624B9C28" w14:textId="77777777" w:rsidR="00FC3317" w:rsidRPr="00FC3317" w:rsidRDefault="00FC3317" w:rsidP="009817E5">
      <w:pPr>
        <w:pStyle w:val="a5"/>
        <w:numPr>
          <w:ilvl w:val="0"/>
          <w:numId w:val="78"/>
        </w:numPr>
        <w:ind w:left="142" w:right="144" w:firstLine="709"/>
        <w:rPr>
          <w:sz w:val="24"/>
          <w:szCs w:val="24"/>
        </w:rPr>
      </w:pPr>
      <w:r w:rsidRPr="00FC3317">
        <w:rPr>
          <w:sz w:val="24"/>
          <w:szCs w:val="24"/>
        </w:rPr>
        <w:t>навыки сотрудничества со сверстниками, взрослыми в образовательной, общественно полезной, учебно-исследовательской, проектной и других видах деятельности;</w:t>
      </w:r>
    </w:p>
    <w:p w14:paraId="09B28BA4" w14:textId="77777777" w:rsidR="00FC3317" w:rsidRPr="00FC3317" w:rsidRDefault="00FC3317" w:rsidP="009817E5">
      <w:pPr>
        <w:pStyle w:val="a5"/>
        <w:numPr>
          <w:ilvl w:val="0"/>
          <w:numId w:val="78"/>
        </w:numPr>
        <w:ind w:left="142" w:right="144" w:firstLine="709"/>
        <w:rPr>
          <w:sz w:val="24"/>
          <w:szCs w:val="24"/>
        </w:rPr>
      </w:pPr>
      <w:r w:rsidRPr="00FC3317">
        <w:rPr>
          <w:sz w:val="24"/>
          <w:szCs w:val="24"/>
        </w:rPr>
        <w:t xml:space="preserve">принятие и реализация ценностей здорового и безопасного образа </w:t>
      </w:r>
      <w:r w:rsidRPr="00FC3317">
        <w:rPr>
          <w:spacing w:val="-2"/>
          <w:sz w:val="24"/>
          <w:szCs w:val="24"/>
        </w:rPr>
        <w:t>жизни;</w:t>
      </w:r>
    </w:p>
    <w:p w14:paraId="21A3D5A4" w14:textId="77777777" w:rsidR="00FC3317" w:rsidRPr="00FC3317" w:rsidRDefault="00FC3317" w:rsidP="009817E5">
      <w:pPr>
        <w:pStyle w:val="a5"/>
        <w:numPr>
          <w:ilvl w:val="0"/>
          <w:numId w:val="78"/>
        </w:numPr>
        <w:ind w:left="142" w:right="144" w:firstLine="709"/>
        <w:rPr>
          <w:sz w:val="24"/>
          <w:szCs w:val="24"/>
        </w:rPr>
      </w:pPr>
      <w:r w:rsidRPr="00FC3317">
        <w:rPr>
          <w:sz w:val="24"/>
          <w:szCs w:val="24"/>
        </w:rPr>
        <w:t>сформированность экологического мышления, понимания влияния социально-экономических процессов на состояние природной и социальной среды, приобретение опыта эколого- направленной деятельности;</w:t>
      </w:r>
    </w:p>
    <w:p w14:paraId="2547BDDC" w14:textId="77777777" w:rsidR="00FC3317" w:rsidRPr="00FC3317" w:rsidRDefault="00FC3317" w:rsidP="00A25E61">
      <w:pPr>
        <w:pStyle w:val="2"/>
        <w:ind w:left="142" w:right="144" w:firstLine="709"/>
        <w:jc w:val="both"/>
        <w:rPr>
          <w:sz w:val="24"/>
          <w:szCs w:val="24"/>
        </w:rPr>
      </w:pPr>
      <w:r w:rsidRPr="00FC3317">
        <w:rPr>
          <w:spacing w:val="-2"/>
          <w:sz w:val="24"/>
          <w:szCs w:val="24"/>
        </w:rPr>
        <w:t>метапредметных:</w:t>
      </w:r>
    </w:p>
    <w:p w14:paraId="4C4B6D20" w14:textId="77777777" w:rsidR="00FC3317" w:rsidRPr="00FC3317" w:rsidRDefault="00FC3317" w:rsidP="009817E5">
      <w:pPr>
        <w:pStyle w:val="a5"/>
        <w:numPr>
          <w:ilvl w:val="0"/>
          <w:numId w:val="78"/>
        </w:numPr>
        <w:ind w:left="142" w:right="144" w:firstLine="709"/>
        <w:rPr>
          <w:sz w:val="24"/>
          <w:szCs w:val="24"/>
        </w:rPr>
      </w:pPr>
      <w:r w:rsidRPr="00FC3317">
        <w:rPr>
          <w:sz w:val="24"/>
          <w:szCs w:val="24"/>
        </w:rPr>
        <w:t>умение самостоятельно определять цели деятельности и составлять планы деятельности; самостоятельно осуществлять, контролировать и корректировать деятельность; использовать все возможные ресурсы для достижения поставленных целей и реализации планов деятельности; выбирать успешные стратегии в различных ситуациях;</w:t>
      </w:r>
    </w:p>
    <w:p w14:paraId="04A6340E" w14:textId="77777777" w:rsidR="00FC3317" w:rsidRPr="00FC3317" w:rsidRDefault="00FC3317" w:rsidP="009817E5">
      <w:pPr>
        <w:pStyle w:val="a5"/>
        <w:numPr>
          <w:ilvl w:val="0"/>
          <w:numId w:val="78"/>
        </w:numPr>
        <w:ind w:left="142" w:right="144" w:firstLine="709"/>
        <w:rPr>
          <w:sz w:val="24"/>
          <w:szCs w:val="24"/>
        </w:rPr>
      </w:pPr>
      <w:r w:rsidRPr="00FC3317">
        <w:rPr>
          <w:sz w:val="24"/>
          <w:szCs w:val="24"/>
        </w:rPr>
        <w:t>умение продуктивно общаться и взаимодействовать в процессе совместной деятельности, учитывать позиции других участников деятельности, эффективно разрешать конфликты;</w:t>
      </w:r>
    </w:p>
    <w:p w14:paraId="77279EE0" w14:textId="77777777" w:rsidR="00FC3317" w:rsidRPr="00FC3317" w:rsidRDefault="00FC3317" w:rsidP="009817E5">
      <w:pPr>
        <w:pStyle w:val="a5"/>
        <w:numPr>
          <w:ilvl w:val="0"/>
          <w:numId w:val="78"/>
        </w:numPr>
        <w:ind w:left="142" w:right="144" w:firstLine="709"/>
        <w:rPr>
          <w:sz w:val="24"/>
          <w:szCs w:val="24"/>
        </w:rPr>
      </w:pPr>
      <w:r w:rsidRPr="00FC3317">
        <w:rPr>
          <w:sz w:val="24"/>
          <w:szCs w:val="24"/>
        </w:rPr>
        <w:t>владение навыками познавательной, учебно-исследовательской и проектной деятельности, навыками разрешения проблем; способность и готовность</w:t>
      </w:r>
      <w:r w:rsidRPr="00FC3317">
        <w:rPr>
          <w:spacing w:val="-2"/>
          <w:sz w:val="24"/>
          <w:szCs w:val="24"/>
        </w:rPr>
        <w:t xml:space="preserve"> </w:t>
      </w:r>
      <w:r w:rsidRPr="00FC3317">
        <w:rPr>
          <w:sz w:val="24"/>
          <w:szCs w:val="24"/>
        </w:rPr>
        <w:t>к</w:t>
      </w:r>
      <w:r w:rsidRPr="00FC3317">
        <w:rPr>
          <w:spacing w:val="-1"/>
          <w:sz w:val="24"/>
          <w:szCs w:val="24"/>
        </w:rPr>
        <w:t xml:space="preserve"> </w:t>
      </w:r>
      <w:r w:rsidRPr="00FC3317">
        <w:rPr>
          <w:sz w:val="24"/>
          <w:szCs w:val="24"/>
        </w:rPr>
        <w:t>самостоятельному</w:t>
      </w:r>
      <w:r w:rsidRPr="00FC3317">
        <w:rPr>
          <w:spacing w:val="-6"/>
          <w:sz w:val="24"/>
          <w:szCs w:val="24"/>
        </w:rPr>
        <w:t xml:space="preserve"> </w:t>
      </w:r>
      <w:r w:rsidRPr="00FC3317">
        <w:rPr>
          <w:sz w:val="24"/>
          <w:szCs w:val="24"/>
        </w:rPr>
        <w:t>поиску</w:t>
      </w:r>
      <w:r w:rsidRPr="00FC3317">
        <w:rPr>
          <w:spacing w:val="-5"/>
          <w:sz w:val="24"/>
          <w:szCs w:val="24"/>
        </w:rPr>
        <w:t xml:space="preserve"> </w:t>
      </w:r>
      <w:r w:rsidRPr="00FC3317">
        <w:rPr>
          <w:sz w:val="24"/>
          <w:szCs w:val="24"/>
        </w:rPr>
        <w:t>методов</w:t>
      </w:r>
      <w:r w:rsidRPr="00FC3317">
        <w:rPr>
          <w:spacing w:val="-4"/>
          <w:sz w:val="24"/>
          <w:szCs w:val="24"/>
        </w:rPr>
        <w:t xml:space="preserve"> </w:t>
      </w:r>
      <w:r w:rsidRPr="00FC3317">
        <w:rPr>
          <w:sz w:val="24"/>
          <w:szCs w:val="24"/>
        </w:rPr>
        <w:t>решения</w:t>
      </w:r>
      <w:r w:rsidRPr="00FC3317">
        <w:rPr>
          <w:spacing w:val="-3"/>
          <w:sz w:val="24"/>
          <w:szCs w:val="24"/>
        </w:rPr>
        <w:t xml:space="preserve"> </w:t>
      </w:r>
      <w:r w:rsidRPr="00FC3317">
        <w:rPr>
          <w:sz w:val="24"/>
          <w:szCs w:val="24"/>
        </w:rPr>
        <w:t>практических</w:t>
      </w:r>
      <w:r w:rsidRPr="00FC3317">
        <w:rPr>
          <w:spacing w:val="-3"/>
          <w:sz w:val="24"/>
          <w:szCs w:val="24"/>
        </w:rPr>
        <w:t xml:space="preserve"> </w:t>
      </w:r>
      <w:r w:rsidRPr="00FC3317">
        <w:rPr>
          <w:sz w:val="24"/>
          <w:szCs w:val="24"/>
        </w:rPr>
        <w:t>задач, применению различных методов познания;</w:t>
      </w:r>
    </w:p>
    <w:p w14:paraId="4606F481" w14:textId="77777777" w:rsidR="00FC3317" w:rsidRPr="00FC3317" w:rsidRDefault="00FC3317" w:rsidP="009817E5">
      <w:pPr>
        <w:pStyle w:val="a5"/>
        <w:numPr>
          <w:ilvl w:val="0"/>
          <w:numId w:val="78"/>
        </w:numPr>
        <w:ind w:left="142" w:right="144" w:firstLine="709"/>
        <w:rPr>
          <w:sz w:val="24"/>
          <w:szCs w:val="24"/>
        </w:rPr>
      </w:pPr>
      <w:r w:rsidRPr="00FC3317">
        <w:rPr>
          <w:sz w:val="24"/>
          <w:szCs w:val="24"/>
        </w:rPr>
        <w:t xml:space="preserve">готовность и способность к самостоятельной информационно- познавательной деятельности, владение навыками получения необходимой </w:t>
      </w:r>
      <w:r w:rsidRPr="00FC3317">
        <w:rPr>
          <w:spacing w:val="-2"/>
          <w:sz w:val="24"/>
          <w:szCs w:val="24"/>
        </w:rPr>
        <w:t>информации;</w:t>
      </w:r>
    </w:p>
    <w:p w14:paraId="13DEDFE5" w14:textId="77777777" w:rsidR="00FC3317" w:rsidRPr="00FC3317" w:rsidRDefault="00FC3317" w:rsidP="009817E5">
      <w:pPr>
        <w:pStyle w:val="a5"/>
        <w:numPr>
          <w:ilvl w:val="0"/>
          <w:numId w:val="78"/>
        </w:numPr>
        <w:ind w:left="142" w:right="144" w:firstLine="709"/>
        <w:rPr>
          <w:sz w:val="24"/>
          <w:szCs w:val="24"/>
        </w:rPr>
      </w:pPr>
      <w:r w:rsidRPr="00FC3317">
        <w:rPr>
          <w:sz w:val="24"/>
          <w:szCs w:val="24"/>
        </w:rPr>
        <w:t>умение использовать средства информационных и коммуникационных технологий в решении когнитивных, коммуникативных</w:t>
      </w:r>
      <w:r w:rsidRPr="00FC3317">
        <w:rPr>
          <w:spacing w:val="40"/>
          <w:sz w:val="24"/>
          <w:szCs w:val="24"/>
        </w:rPr>
        <w:t xml:space="preserve"> </w:t>
      </w:r>
      <w:r w:rsidRPr="00FC3317">
        <w:rPr>
          <w:sz w:val="24"/>
          <w:szCs w:val="24"/>
        </w:rPr>
        <w:t>и организационных задач;</w:t>
      </w:r>
    </w:p>
    <w:p w14:paraId="683FFE4D" w14:textId="77777777" w:rsidR="00FC3317" w:rsidRPr="00FC3317" w:rsidRDefault="00FC3317" w:rsidP="009817E5">
      <w:pPr>
        <w:pStyle w:val="a5"/>
        <w:numPr>
          <w:ilvl w:val="0"/>
          <w:numId w:val="78"/>
        </w:numPr>
        <w:ind w:left="142" w:right="144" w:firstLine="709"/>
        <w:rPr>
          <w:sz w:val="24"/>
          <w:szCs w:val="24"/>
        </w:rPr>
      </w:pPr>
      <w:r w:rsidRPr="00FC3317">
        <w:rPr>
          <w:sz w:val="24"/>
          <w:szCs w:val="24"/>
        </w:rPr>
        <w:t>владение навыками познавательной рефлексии как осознания совершаемых</w:t>
      </w:r>
      <w:r w:rsidRPr="00FC3317">
        <w:rPr>
          <w:spacing w:val="38"/>
          <w:sz w:val="24"/>
          <w:szCs w:val="24"/>
        </w:rPr>
        <w:t xml:space="preserve">  </w:t>
      </w:r>
      <w:r w:rsidRPr="00FC3317">
        <w:rPr>
          <w:sz w:val="24"/>
          <w:szCs w:val="24"/>
        </w:rPr>
        <w:t>действий</w:t>
      </w:r>
      <w:r w:rsidRPr="00FC3317">
        <w:rPr>
          <w:spacing w:val="37"/>
          <w:sz w:val="24"/>
          <w:szCs w:val="24"/>
        </w:rPr>
        <w:t xml:space="preserve">  </w:t>
      </w:r>
      <w:r w:rsidRPr="00FC3317">
        <w:rPr>
          <w:sz w:val="24"/>
          <w:szCs w:val="24"/>
        </w:rPr>
        <w:t>и</w:t>
      </w:r>
      <w:r w:rsidRPr="00FC3317">
        <w:rPr>
          <w:spacing w:val="37"/>
          <w:sz w:val="24"/>
          <w:szCs w:val="24"/>
        </w:rPr>
        <w:t xml:space="preserve">  </w:t>
      </w:r>
      <w:r w:rsidRPr="00FC3317">
        <w:rPr>
          <w:sz w:val="24"/>
          <w:szCs w:val="24"/>
        </w:rPr>
        <w:t>мыслительных</w:t>
      </w:r>
      <w:r w:rsidRPr="00FC3317">
        <w:rPr>
          <w:spacing w:val="38"/>
          <w:sz w:val="24"/>
          <w:szCs w:val="24"/>
        </w:rPr>
        <w:t xml:space="preserve">  </w:t>
      </w:r>
      <w:r w:rsidRPr="00FC3317">
        <w:rPr>
          <w:sz w:val="24"/>
          <w:szCs w:val="24"/>
        </w:rPr>
        <w:t>процессов,</w:t>
      </w:r>
      <w:r w:rsidRPr="00FC3317">
        <w:rPr>
          <w:spacing w:val="37"/>
          <w:sz w:val="24"/>
          <w:szCs w:val="24"/>
        </w:rPr>
        <w:t xml:space="preserve">  </w:t>
      </w:r>
      <w:r w:rsidRPr="00FC3317">
        <w:rPr>
          <w:sz w:val="24"/>
          <w:szCs w:val="24"/>
        </w:rPr>
        <w:t>их</w:t>
      </w:r>
      <w:r w:rsidRPr="00FC3317">
        <w:rPr>
          <w:spacing w:val="38"/>
          <w:sz w:val="24"/>
          <w:szCs w:val="24"/>
        </w:rPr>
        <w:t xml:space="preserve">  </w:t>
      </w:r>
      <w:r w:rsidRPr="00FC3317">
        <w:rPr>
          <w:sz w:val="24"/>
          <w:szCs w:val="24"/>
        </w:rPr>
        <w:t>результатов</w:t>
      </w:r>
      <w:r w:rsidRPr="00FC3317">
        <w:rPr>
          <w:spacing w:val="37"/>
          <w:sz w:val="24"/>
          <w:szCs w:val="24"/>
        </w:rPr>
        <w:t xml:space="preserve">  </w:t>
      </w:r>
      <w:r w:rsidRPr="00FC3317">
        <w:rPr>
          <w:sz w:val="24"/>
          <w:szCs w:val="24"/>
        </w:rPr>
        <w:t>и</w:t>
      </w:r>
    </w:p>
    <w:p w14:paraId="7A0BACF5" w14:textId="77777777" w:rsidR="00FC3317" w:rsidRPr="00FC3317" w:rsidRDefault="00FC3317" w:rsidP="00A25E61">
      <w:pPr>
        <w:pStyle w:val="a5"/>
        <w:ind w:left="142" w:right="144" w:firstLine="709"/>
        <w:rPr>
          <w:sz w:val="24"/>
          <w:szCs w:val="24"/>
        </w:rPr>
        <w:sectPr w:rsidR="00FC3317" w:rsidRPr="00FC3317" w:rsidSect="00A25E61">
          <w:type w:val="nextColumn"/>
          <w:pgSz w:w="11910" w:h="16840"/>
          <w:pgMar w:top="1134" w:right="850" w:bottom="1134" w:left="1701" w:header="0" w:footer="823" w:gutter="0"/>
          <w:cols w:space="720"/>
        </w:sectPr>
      </w:pPr>
    </w:p>
    <w:p w14:paraId="2CF71CCE" w14:textId="77777777" w:rsidR="00FC3317" w:rsidRPr="00FC3317" w:rsidRDefault="00FC3317" w:rsidP="00A25E61">
      <w:pPr>
        <w:pStyle w:val="a3"/>
        <w:spacing w:before="67"/>
        <w:ind w:left="142" w:right="144" w:firstLine="709"/>
        <w:rPr>
          <w:sz w:val="24"/>
          <w:szCs w:val="24"/>
        </w:rPr>
      </w:pPr>
      <w:r w:rsidRPr="00FC3317">
        <w:rPr>
          <w:spacing w:val="-2"/>
          <w:sz w:val="24"/>
          <w:szCs w:val="24"/>
        </w:rPr>
        <w:lastRenderedPageBreak/>
        <w:t>оснований;</w:t>
      </w:r>
    </w:p>
    <w:p w14:paraId="1F18D099" w14:textId="77777777" w:rsidR="00FC3317" w:rsidRPr="00FC3317" w:rsidRDefault="00FC3317" w:rsidP="00A25E61">
      <w:pPr>
        <w:pStyle w:val="2"/>
        <w:spacing w:before="10"/>
        <w:ind w:left="142" w:right="144" w:firstLine="709"/>
        <w:jc w:val="both"/>
        <w:rPr>
          <w:sz w:val="24"/>
          <w:szCs w:val="24"/>
        </w:rPr>
      </w:pPr>
      <w:r w:rsidRPr="00FC3317">
        <w:rPr>
          <w:spacing w:val="-2"/>
          <w:sz w:val="24"/>
          <w:szCs w:val="24"/>
        </w:rPr>
        <w:t>предметных:</w:t>
      </w:r>
    </w:p>
    <w:p w14:paraId="1607352F" w14:textId="77777777" w:rsidR="00FC3317" w:rsidRPr="00FC3317" w:rsidRDefault="00FC3317" w:rsidP="009817E5">
      <w:pPr>
        <w:pStyle w:val="a5"/>
        <w:numPr>
          <w:ilvl w:val="0"/>
          <w:numId w:val="78"/>
        </w:numPr>
        <w:ind w:left="142" w:right="144" w:firstLine="709"/>
        <w:rPr>
          <w:sz w:val="24"/>
          <w:szCs w:val="24"/>
        </w:rPr>
      </w:pPr>
      <w:r w:rsidRPr="00FC3317">
        <w:rPr>
          <w:sz w:val="24"/>
          <w:szCs w:val="24"/>
        </w:rPr>
        <w:t>сформированность представлений о роли и месте физики в современной научной картине мира; понимание физической сущности наблюдаемых во Вселенной явлений; понимание роли физики в формировании кругозора и функциональной грамотности человека для решения практических задач;</w:t>
      </w:r>
    </w:p>
    <w:p w14:paraId="2D8FF702" w14:textId="77777777" w:rsidR="00FC3317" w:rsidRPr="00FC3317" w:rsidRDefault="00FC3317" w:rsidP="009817E5">
      <w:pPr>
        <w:pStyle w:val="a5"/>
        <w:numPr>
          <w:ilvl w:val="0"/>
          <w:numId w:val="78"/>
        </w:numPr>
        <w:ind w:left="142" w:right="144" w:firstLine="709"/>
        <w:rPr>
          <w:sz w:val="24"/>
          <w:szCs w:val="24"/>
        </w:rPr>
      </w:pPr>
      <w:r w:rsidRPr="00FC3317">
        <w:rPr>
          <w:sz w:val="24"/>
          <w:szCs w:val="24"/>
        </w:rPr>
        <w:t>владение основополагающими физическими понятиями, закономерностями,</w:t>
      </w:r>
      <w:r w:rsidRPr="00FC3317">
        <w:rPr>
          <w:spacing w:val="-3"/>
          <w:sz w:val="24"/>
          <w:szCs w:val="24"/>
        </w:rPr>
        <w:t xml:space="preserve"> </w:t>
      </w:r>
      <w:r w:rsidRPr="00FC3317">
        <w:rPr>
          <w:sz w:val="24"/>
          <w:szCs w:val="24"/>
        </w:rPr>
        <w:t>законами и теориями; уверенное</w:t>
      </w:r>
      <w:r w:rsidRPr="00FC3317">
        <w:rPr>
          <w:spacing w:val="-2"/>
          <w:sz w:val="24"/>
          <w:szCs w:val="24"/>
        </w:rPr>
        <w:t xml:space="preserve"> </w:t>
      </w:r>
      <w:r w:rsidRPr="00FC3317">
        <w:rPr>
          <w:sz w:val="24"/>
          <w:szCs w:val="24"/>
        </w:rPr>
        <w:t>пользование</w:t>
      </w:r>
      <w:r w:rsidRPr="00FC3317">
        <w:rPr>
          <w:spacing w:val="-2"/>
          <w:sz w:val="24"/>
          <w:szCs w:val="24"/>
        </w:rPr>
        <w:t xml:space="preserve"> </w:t>
      </w:r>
      <w:r w:rsidRPr="00FC3317">
        <w:rPr>
          <w:sz w:val="24"/>
          <w:szCs w:val="24"/>
        </w:rPr>
        <w:t>физической терминологией и символикой;</w:t>
      </w:r>
    </w:p>
    <w:p w14:paraId="0703E4A4" w14:textId="77777777" w:rsidR="00FC3317" w:rsidRPr="00FC3317" w:rsidRDefault="00FC3317" w:rsidP="009817E5">
      <w:pPr>
        <w:pStyle w:val="a5"/>
        <w:numPr>
          <w:ilvl w:val="0"/>
          <w:numId w:val="78"/>
        </w:numPr>
        <w:ind w:left="142" w:right="144" w:firstLine="709"/>
        <w:rPr>
          <w:sz w:val="24"/>
          <w:szCs w:val="24"/>
        </w:rPr>
      </w:pPr>
      <w:r w:rsidRPr="00FC3317">
        <w:rPr>
          <w:sz w:val="24"/>
          <w:szCs w:val="24"/>
        </w:rPr>
        <w:t>владение</w:t>
      </w:r>
      <w:r w:rsidRPr="00FC3317">
        <w:rPr>
          <w:spacing w:val="-2"/>
          <w:sz w:val="24"/>
          <w:szCs w:val="24"/>
        </w:rPr>
        <w:t xml:space="preserve"> </w:t>
      </w:r>
      <w:r w:rsidRPr="00FC3317">
        <w:rPr>
          <w:sz w:val="24"/>
          <w:szCs w:val="24"/>
        </w:rPr>
        <w:t>основными методами</w:t>
      </w:r>
      <w:r w:rsidRPr="00FC3317">
        <w:rPr>
          <w:spacing w:val="-2"/>
          <w:sz w:val="24"/>
          <w:szCs w:val="24"/>
        </w:rPr>
        <w:t xml:space="preserve"> </w:t>
      </w:r>
      <w:r w:rsidRPr="00FC3317">
        <w:rPr>
          <w:sz w:val="24"/>
          <w:szCs w:val="24"/>
        </w:rPr>
        <w:t xml:space="preserve">научного познания, используемыми в физике: наблюдение, описание, измерение, эксперимент; умения обрабатывать результаты измерений, обнаруживать зависимость между физическими величинами, объяснять полученные результаты и делать </w:t>
      </w:r>
      <w:r w:rsidRPr="00FC3317">
        <w:rPr>
          <w:spacing w:val="-2"/>
          <w:sz w:val="24"/>
          <w:szCs w:val="24"/>
        </w:rPr>
        <w:t>выводы;</w:t>
      </w:r>
    </w:p>
    <w:p w14:paraId="3B67240C" w14:textId="77777777" w:rsidR="00FC3317" w:rsidRPr="00FC3317" w:rsidRDefault="00FC3317" w:rsidP="009817E5">
      <w:pPr>
        <w:pStyle w:val="a5"/>
        <w:numPr>
          <w:ilvl w:val="0"/>
          <w:numId w:val="78"/>
        </w:numPr>
        <w:spacing w:line="341" w:lineRule="exact"/>
        <w:ind w:left="142" w:right="144" w:firstLine="709"/>
        <w:rPr>
          <w:sz w:val="24"/>
          <w:szCs w:val="24"/>
        </w:rPr>
      </w:pPr>
      <w:r w:rsidRPr="00FC3317">
        <w:rPr>
          <w:sz w:val="24"/>
          <w:szCs w:val="24"/>
        </w:rPr>
        <w:t>сформированность</w:t>
      </w:r>
      <w:r w:rsidRPr="00FC3317">
        <w:rPr>
          <w:spacing w:val="-14"/>
          <w:sz w:val="24"/>
          <w:szCs w:val="24"/>
        </w:rPr>
        <w:t xml:space="preserve"> </w:t>
      </w:r>
      <w:r w:rsidRPr="00FC3317">
        <w:rPr>
          <w:sz w:val="24"/>
          <w:szCs w:val="24"/>
        </w:rPr>
        <w:t>умения</w:t>
      </w:r>
      <w:r w:rsidRPr="00FC3317">
        <w:rPr>
          <w:spacing w:val="-7"/>
          <w:sz w:val="24"/>
          <w:szCs w:val="24"/>
        </w:rPr>
        <w:t xml:space="preserve"> </w:t>
      </w:r>
      <w:r w:rsidRPr="00FC3317">
        <w:rPr>
          <w:sz w:val="24"/>
          <w:szCs w:val="24"/>
        </w:rPr>
        <w:t>решать</w:t>
      </w:r>
      <w:r w:rsidRPr="00FC3317">
        <w:rPr>
          <w:spacing w:val="-8"/>
          <w:sz w:val="24"/>
          <w:szCs w:val="24"/>
        </w:rPr>
        <w:t xml:space="preserve"> </w:t>
      </w:r>
      <w:r w:rsidRPr="00FC3317">
        <w:rPr>
          <w:sz w:val="24"/>
          <w:szCs w:val="24"/>
        </w:rPr>
        <w:t>физические</w:t>
      </w:r>
      <w:r w:rsidRPr="00FC3317">
        <w:rPr>
          <w:spacing w:val="-7"/>
          <w:sz w:val="24"/>
          <w:szCs w:val="24"/>
        </w:rPr>
        <w:t xml:space="preserve"> </w:t>
      </w:r>
      <w:r w:rsidRPr="00FC3317">
        <w:rPr>
          <w:spacing w:val="-2"/>
          <w:sz w:val="24"/>
          <w:szCs w:val="24"/>
        </w:rPr>
        <w:t>задачи;</w:t>
      </w:r>
    </w:p>
    <w:p w14:paraId="7EDEAA3C" w14:textId="77777777" w:rsidR="00FC3317" w:rsidRPr="00FC3317" w:rsidRDefault="00FC3317" w:rsidP="009817E5">
      <w:pPr>
        <w:pStyle w:val="a5"/>
        <w:numPr>
          <w:ilvl w:val="0"/>
          <w:numId w:val="78"/>
        </w:numPr>
        <w:ind w:left="142" w:right="144" w:firstLine="709"/>
        <w:rPr>
          <w:sz w:val="24"/>
          <w:szCs w:val="24"/>
        </w:rPr>
      </w:pPr>
      <w:r w:rsidRPr="00FC3317">
        <w:rPr>
          <w:sz w:val="24"/>
          <w:szCs w:val="24"/>
        </w:rPr>
        <w:t xml:space="preserve">сформированность умения применять полученные знания для объяснения условий протекания физических явлений в природе </w:t>
      </w:r>
      <w:proofErr w:type="spellStart"/>
      <w:r w:rsidRPr="00FC3317">
        <w:rPr>
          <w:sz w:val="24"/>
          <w:szCs w:val="24"/>
        </w:rPr>
        <w:t>идля</w:t>
      </w:r>
      <w:proofErr w:type="spellEnd"/>
      <w:r w:rsidRPr="00FC3317">
        <w:rPr>
          <w:sz w:val="24"/>
          <w:szCs w:val="24"/>
        </w:rPr>
        <w:t xml:space="preserve"> принятия практических решений в повседневной жизни;</w:t>
      </w:r>
    </w:p>
    <w:p w14:paraId="3F35C3BF" w14:textId="77777777" w:rsidR="00FC3317" w:rsidRPr="00FC3317" w:rsidRDefault="00FC3317" w:rsidP="009817E5">
      <w:pPr>
        <w:pStyle w:val="a5"/>
        <w:numPr>
          <w:ilvl w:val="0"/>
          <w:numId w:val="78"/>
        </w:numPr>
        <w:ind w:left="142" w:right="144" w:firstLine="709"/>
        <w:rPr>
          <w:sz w:val="24"/>
          <w:szCs w:val="24"/>
        </w:rPr>
      </w:pPr>
      <w:r w:rsidRPr="00FC3317">
        <w:rPr>
          <w:sz w:val="24"/>
          <w:szCs w:val="24"/>
        </w:rPr>
        <w:t>сформированность собственной позиции по отношению к физической информации, получаемой из разных источников.</w:t>
      </w:r>
    </w:p>
    <w:p w14:paraId="0CA34B49" w14:textId="77777777" w:rsidR="00FC3317" w:rsidRPr="00FC3317" w:rsidRDefault="00FC3317" w:rsidP="00A25E61">
      <w:pPr>
        <w:pStyle w:val="a5"/>
        <w:numPr>
          <w:ilvl w:val="7"/>
          <w:numId w:val="6"/>
        </w:numPr>
        <w:ind w:left="142" w:right="144" w:firstLine="709"/>
        <w:jc w:val="both"/>
        <w:rPr>
          <w:b/>
          <w:sz w:val="24"/>
          <w:szCs w:val="24"/>
        </w:rPr>
      </w:pPr>
      <w:r w:rsidRPr="00FC3317">
        <w:rPr>
          <w:b/>
          <w:sz w:val="24"/>
          <w:szCs w:val="24"/>
        </w:rPr>
        <w:t>Система</w:t>
      </w:r>
      <w:r w:rsidRPr="00FC3317">
        <w:rPr>
          <w:b/>
          <w:spacing w:val="-5"/>
          <w:sz w:val="24"/>
          <w:szCs w:val="24"/>
        </w:rPr>
        <w:t xml:space="preserve"> </w:t>
      </w:r>
      <w:r w:rsidRPr="00FC3317">
        <w:rPr>
          <w:b/>
          <w:sz w:val="24"/>
          <w:szCs w:val="24"/>
        </w:rPr>
        <w:t>контроля</w:t>
      </w:r>
      <w:r w:rsidRPr="00FC3317">
        <w:rPr>
          <w:b/>
          <w:spacing w:val="-7"/>
          <w:sz w:val="24"/>
          <w:szCs w:val="24"/>
        </w:rPr>
        <w:t xml:space="preserve"> </w:t>
      </w:r>
      <w:r w:rsidRPr="00FC3317">
        <w:rPr>
          <w:b/>
          <w:sz w:val="24"/>
          <w:szCs w:val="24"/>
        </w:rPr>
        <w:t>и</w:t>
      </w:r>
      <w:r w:rsidRPr="00FC3317">
        <w:rPr>
          <w:b/>
          <w:spacing w:val="-7"/>
          <w:sz w:val="24"/>
          <w:szCs w:val="24"/>
        </w:rPr>
        <w:t xml:space="preserve"> </w:t>
      </w:r>
      <w:r w:rsidRPr="00FC3317">
        <w:rPr>
          <w:b/>
          <w:sz w:val="24"/>
          <w:szCs w:val="24"/>
        </w:rPr>
        <w:t>оценки</w:t>
      </w:r>
      <w:r w:rsidRPr="00FC3317">
        <w:rPr>
          <w:b/>
          <w:spacing w:val="-7"/>
          <w:sz w:val="24"/>
          <w:szCs w:val="24"/>
        </w:rPr>
        <w:t xml:space="preserve"> </w:t>
      </w:r>
      <w:r w:rsidRPr="00FC3317">
        <w:rPr>
          <w:b/>
          <w:sz w:val="24"/>
          <w:szCs w:val="24"/>
        </w:rPr>
        <w:t>результатов</w:t>
      </w:r>
      <w:r w:rsidRPr="00FC3317">
        <w:rPr>
          <w:b/>
          <w:spacing w:val="-6"/>
          <w:sz w:val="24"/>
          <w:szCs w:val="24"/>
        </w:rPr>
        <w:t xml:space="preserve"> </w:t>
      </w:r>
      <w:r w:rsidRPr="00FC3317">
        <w:rPr>
          <w:b/>
          <w:sz w:val="24"/>
          <w:szCs w:val="24"/>
        </w:rPr>
        <w:t>освоения</w:t>
      </w:r>
      <w:r w:rsidRPr="00FC3317">
        <w:rPr>
          <w:b/>
          <w:spacing w:val="-7"/>
          <w:sz w:val="24"/>
          <w:szCs w:val="24"/>
        </w:rPr>
        <w:t xml:space="preserve"> </w:t>
      </w:r>
      <w:r w:rsidRPr="00FC3317">
        <w:rPr>
          <w:b/>
          <w:sz w:val="24"/>
          <w:szCs w:val="24"/>
        </w:rPr>
        <w:t>обучающимися программы учебной дисциплины</w:t>
      </w:r>
    </w:p>
    <w:tbl>
      <w:tblPr>
        <w:tblStyle w:val="TableNormal"/>
        <w:tblW w:w="9212" w:type="dxa"/>
        <w:tblInd w:w="2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82"/>
        <w:gridCol w:w="4130"/>
      </w:tblGrid>
      <w:tr w:rsidR="00FC3317" w:rsidRPr="00FC3317" w14:paraId="2A2C6F6D" w14:textId="77777777" w:rsidTr="003C629F">
        <w:trPr>
          <w:trHeight w:val="551"/>
        </w:trPr>
        <w:tc>
          <w:tcPr>
            <w:tcW w:w="5082" w:type="dxa"/>
          </w:tcPr>
          <w:p w14:paraId="6F8BDB46" w14:textId="77777777" w:rsidR="00FC3317" w:rsidRPr="00FC3317" w:rsidRDefault="00FC3317" w:rsidP="00A25E61">
            <w:pPr>
              <w:pStyle w:val="TableParagraph"/>
              <w:spacing w:line="273" w:lineRule="exact"/>
              <w:ind w:left="142" w:right="144" w:firstLine="709"/>
              <w:jc w:val="both"/>
              <w:rPr>
                <w:b/>
                <w:sz w:val="24"/>
                <w:szCs w:val="24"/>
              </w:rPr>
            </w:pPr>
            <w:proofErr w:type="spellStart"/>
            <w:r w:rsidRPr="00FC3317">
              <w:rPr>
                <w:b/>
                <w:sz w:val="24"/>
                <w:szCs w:val="24"/>
              </w:rPr>
              <w:t>Образовательные</w:t>
            </w:r>
            <w:proofErr w:type="spellEnd"/>
            <w:r w:rsidRPr="00FC3317">
              <w:rPr>
                <w:b/>
                <w:spacing w:val="-10"/>
                <w:sz w:val="24"/>
                <w:szCs w:val="24"/>
              </w:rPr>
              <w:t xml:space="preserve"> </w:t>
            </w:r>
            <w:proofErr w:type="spellStart"/>
            <w:r w:rsidRPr="00FC3317">
              <w:rPr>
                <w:b/>
                <w:spacing w:val="-2"/>
                <w:sz w:val="24"/>
                <w:szCs w:val="24"/>
              </w:rPr>
              <w:t>результаты</w:t>
            </w:r>
            <w:proofErr w:type="spellEnd"/>
          </w:p>
        </w:tc>
        <w:tc>
          <w:tcPr>
            <w:tcW w:w="4130" w:type="dxa"/>
          </w:tcPr>
          <w:p w14:paraId="63680FA1" w14:textId="77777777" w:rsidR="00FC3317" w:rsidRPr="00FC3317" w:rsidRDefault="00FC3317" w:rsidP="00A25E61">
            <w:pPr>
              <w:pStyle w:val="TableParagraph"/>
              <w:spacing w:line="276" w:lineRule="exact"/>
              <w:ind w:left="142" w:right="144" w:firstLine="709"/>
              <w:jc w:val="both"/>
              <w:rPr>
                <w:b/>
                <w:sz w:val="24"/>
                <w:szCs w:val="24"/>
                <w:lang w:val="ru-RU"/>
              </w:rPr>
            </w:pPr>
            <w:r w:rsidRPr="00FC3317">
              <w:rPr>
                <w:b/>
                <w:sz w:val="24"/>
                <w:szCs w:val="24"/>
                <w:lang w:val="ru-RU"/>
              </w:rPr>
              <w:t>Формы</w:t>
            </w:r>
            <w:r w:rsidRPr="00FC3317">
              <w:rPr>
                <w:b/>
                <w:spacing w:val="-7"/>
                <w:sz w:val="24"/>
                <w:szCs w:val="24"/>
                <w:lang w:val="ru-RU"/>
              </w:rPr>
              <w:t xml:space="preserve"> </w:t>
            </w:r>
            <w:r w:rsidRPr="00FC3317">
              <w:rPr>
                <w:b/>
                <w:sz w:val="24"/>
                <w:szCs w:val="24"/>
                <w:lang w:val="ru-RU"/>
              </w:rPr>
              <w:t>и</w:t>
            </w:r>
            <w:r w:rsidRPr="00FC3317">
              <w:rPr>
                <w:b/>
                <w:spacing w:val="-8"/>
                <w:sz w:val="24"/>
                <w:szCs w:val="24"/>
                <w:lang w:val="ru-RU"/>
              </w:rPr>
              <w:t xml:space="preserve"> </w:t>
            </w:r>
            <w:r w:rsidRPr="00FC3317">
              <w:rPr>
                <w:b/>
                <w:sz w:val="24"/>
                <w:szCs w:val="24"/>
                <w:lang w:val="ru-RU"/>
              </w:rPr>
              <w:t>методы</w:t>
            </w:r>
            <w:r w:rsidRPr="00FC3317">
              <w:rPr>
                <w:b/>
                <w:spacing w:val="-10"/>
                <w:sz w:val="24"/>
                <w:szCs w:val="24"/>
                <w:lang w:val="ru-RU"/>
              </w:rPr>
              <w:t xml:space="preserve"> </w:t>
            </w:r>
            <w:r w:rsidRPr="00FC3317">
              <w:rPr>
                <w:b/>
                <w:sz w:val="24"/>
                <w:szCs w:val="24"/>
                <w:lang w:val="ru-RU"/>
              </w:rPr>
              <w:t>контроля</w:t>
            </w:r>
            <w:r w:rsidRPr="00FC3317">
              <w:rPr>
                <w:b/>
                <w:spacing w:val="-7"/>
                <w:sz w:val="24"/>
                <w:szCs w:val="24"/>
                <w:lang w:val="ru-RU"/>
              </w:rPr>
              <w:t xml:space="preserve"> </w:t>
            </w:r>
            <w:r w:rsidRPr="00FC3317">
              <w:rPr>
                <w:b/>
                <w:sz w:val="24"/>
                <w:szCs w:val="24"/>
                <w:lang w:val="ru-RU"/>
              </w:rPr>
              <w:t>и</w:t>
            </w:r>
            <w:r w:rsidRPr="00FC3317">
              <w:rPr>
                <w:b/>
                <w:spacing w:val="-8"/>
                <w:sz w:val="24"/>
                <w:szCs w:val="24"/>
                <w:lang w:val="ru-RU"/>
              </w:rPr>
              <w:t xml:space="preserve"> </w:t>
            </w:r>
            <w:r w:rsidRPr="00FC3317">
              <w:rPr>
                <w:b/>
                <w:sz w:val="24"/>
                <w:szCs w:val="24"/>
                <w:lang w:val="ru-RU"/>
              </w:rPr>
              <w:t>оценки результатов обучения</w:t>
            </w:r>
          </w:p>
        </w:tc>
      </w:tr>
      <w:tr w:rsidR="00FC3317" w:rsidRPr="00FC3317" w14:paraId="2CF99880" w14:textId="77777777" w:rsidTr="003C629F">
        <w:trPr>
          <w:trHeight w:val="6454"/>
        </w:trPr>
        <w:tc>
          <w:tcPr>
            <w:tcW w:w="5082" w:type="dxa"/>
          </w:tcPr>
          <w:p w14:paraId="05BB7D92" w14:textId="77777777" w:rsidR="00FC3317" w:rsidRPr="00FC3317" w:rsidRDefault="00FC3317" w:rsidP="00A25E61">
            <w:pPr>
              <w:pStyle w:val="TableParagraph"/>
              <w:spacing w:line="273" w:lineRule="exact"/>
              <w:ind w:left="142" w:right="144" w:firstLine="709"/>
              <w:jc w:val="both"/>
              <w:rPr>
                <w:b/>
                <w:i/>
                <w:sz w:val="24"/>
                <w:szCs w:val="24"/>
              </w:rPr>
            </w:pPr>
            <w:proofErr w:type="spellStart"/>
            <w:r w:rsidRPr="00FC3317">
              <w:rPr>
                <w:b/>
                <w:i/>
                <w:spacing w:val="-2"/>
                <w:sz w:val="24"/>
                <w:szCs w:val="24"/>
              </w:rPr>
              <w:t>личностные</w:t>
            </w:r>
            <w:proofErr w:type="spellEnd"/>
            <w:r w:rsidRPr="00FC3317">
              <w:rPr>
                <w:b/>
                <w:i/>
                <w:spacing w:val="-2"/>
                <w:sz w:val="24"/>
                <w:szCs w:val="24"/>
              </w:rPr>
              <w:t>:</w:t>
            </w:r>
          </w:p>
          <w:p w14:paraId="04CCFCC5" w14:textId="77777777" w:rsidR="00FC3317" w:rsidRPr="00FC3317" w:rsidRDefault="00FC3317" w:rsidP="009817E5">
            <w:pPr>
              <w:pStyle w:val="TableParagraph"/>
              <w:numPr>
                <w:ilvl w:val="0"/>
                <w:numId w:val="77"/>
              </w:numPr>
              <w:spacing w:before="1" w:line="237" w:lineRule="auto"/>
              <w:ind w:left="142" w:right="144" w:firstLine="709"/>
              <w:jc w:val="both"/>
              <w:rPr>
                <w:sz w:val="24"/>
                <w:szCs w:val="24"/>
                <w:lang w:val="ru-RU"/>
              </w:rPr>
            </w:pPr>
            <w:r w:rsidRPr="00FC3317">
              <w:rPr>
                <w:sz w:val="24"/>
                <w:szCs w:val="24"/>
                <w:lang w:val="ru-RU"/>
              </w:rPr>
              <w:t xml:space="preserve">сформированность мировоззрения, соответствующего современному развитию </w:t>
            </w:r>
            <w:r w:rsidRPr="00FC3317">
              <w:rPr>
                <w:spacing w:val="-2"/>
                <w:sz w:val="24"/>
                <w:szCs w:val="24"/>
                <w:lang w:val="ru-RU"/>
              </w:rPr>
              <w:t>науки;</w:t>
            </w:r>
          </w:p>
          <w:p w14:paraId="4709C3EB" w14:textId="77777777" w:rsidR="00FC3317" w:rsidRPr="00FC3317" w:rsidRDefault="00FC3317" w:rsidP="009817E5">
            <w:pPr>
              <w:pStyle w:val="TableParagraph"/>
              <w:numPr>
                <w:ilvl w:val="0"/>
                <w:numId w:val="77"/>
              </w:numPr>
              <w:spacing w:before="5"/>
              <w:ind w:left="142" w:right="144" w:firstLine="709"/>
              <w:jc w:val="both"/>
              <w:rPr>
                <w:sz w:val="24"/>
                <w:szCs w:val="24"/>
                <w:lang w:val="ru-RU"/>
              </w:rPr>
            </w:pPr>
            <w:r w:rsidRPr="00FC3317">
              <w:rPr>
                <w:spacing w:val="-2"/>
                <w:sz w:val="24"/>
                <w:szCs w:val="24"/>
                <w:lang w:val="ru-RU"/>
              </w:rPr>
              <w:t>сформированность</w:t>
            </w:r>
            <w:r w:rsidRPr="00FC3317">
              <w:rPr>
                <w:sz w:val="24"/>
                <w:szCs w:val="24"/>
                <w:lang w:val="ru-RU"/>
              </w:rPr>
              <w:tab/>
            </w:r>
            <w:r w:rsidRPr="00FC3317">
              <w:rPr>
                <w:spacing w:val="-4"/>
                <w:sz w:val="24"/>
                <w:szCs w:val="24"/>
                <w:lang w:val="ru-RU"/>
              </w:rPr>
              <w:t xml:space="preserve">основ </w:t>
            </w:r>
            <w:r w:rsidRPr="00FC3317">
              <w:rPr>
                <w:sz w:val="24"/>
                <w:szCs w:val="24"/>
                <w:lang w:val="ru-RU"/>
              </w:rPr>
              <w:t>саморазвития и самовоспитания, готовность и способность к самостоятельной, творческой и ответственной деятельности;</w:t>
            </w:r>
          </w:p>
          <w:p w14:paraId="5CADEA9B" w14:textId="77777777" w:rsidR="00FC3317" w:rsidRPr="00FC3317" w:rsidRDefault="00FC3317" w:rsidP="009817E5">
            <w:pPr>
              <w:pStyle w:val="TableParagraph"/>
              <w:numPr>
                <w:ilvl w:val="0"/>
                <w:numId w:val="77"/>
              </w:numPr>
              <w:ind w:left="142" w:right="144" w:firstLine="709"/>
              <w:jc w:val="both"/>
              <w:rPr>
                <w:sz w:val="24"/>
                <w:szCs w:val="24"/>
                <w:lang w:val="ru-RU"/>
              </w:rPr>
            </w:pPr>
            <w:r w:rsidRPr="00FC3317">
              <w:rPr>
                <w:sz w:val="24"/>
                <w:szCs w:val="24"/>
                <w:lang w:val="ru-RU"/>
              </w:rPr>
              <w:t>готовность и способность вести</w:t>
            </w:r>
            <w:r w:rsidRPr="00FC3317">
              <w:rPr>
                <w:spacing w:val="40"/>
                <w:sz w:val="24"/>
                <w:szCs w:val="24"/>
                <w:lang w:val="ru-RU"/>
              </w:rPr>
              <w:t xml:space="preserve"> </w:t>
            </w:r>
            <w:r w:rsidRPr="00FC3317">
              <w:rPr>
                <w:sz w:val="24"/>
                <w:szCs w:val="24"/>
                <w:lang w:val="ru-RU"/>
              </w:rPr>
              <w:t>диалог с другими людьми, достигать в нем взаимопонимания, находить общие цели и сотрудничать для их достижения;</w:t>
            </w:r>
          </w:p>
          <w:p w14:paraId="170E2D27" w14:textId="77777777" w:rsidR="00FC3317" w:rsidRPr="00FC3317" w:rsidRDefault="00FC3317" w:rsidP="009817E5">
            <w:pPr>
              <w:pStyle w:val="TableParagraph"/>
              <w:numPr>
                <w:ilvl w:val="0"/>
                <w:numId w:val="77"/>
              </w:numPr>
              <w:ind w:left="142" w:right="144" w:firstLine="709"/>
              <w:jc w:val="both"/>
              <w:rPr>
                <w:sz w:val="24"/>
                <w:szCs w:val="24"/>
                <w:lang w:val="ru-RU"/>
              </w:rPr>
            </w:pPr>
            <w:r w:rsidRPr="00FC3317">
              <w:rPr>
                <w:spacing w:val="-2"/>
                <w:sz w:val="24"/>
                <w:szCs w:val="24"/>
                <w:lang w:val="ru-RU"/>
              </w:rPr>
              <w:t>навыки</w:t>
            </w:r>
            <w:r w:rsidRPr="00FC3317">
              <w:rPr>
                <w:sz w:val="24"/>
                <w:szCs w:val="24"/>
                <w:lang w:val="ru-RU"/>
              </w:rPr>
              <w:tab/>
            </w:r>
            <w:r w:rsidRPr="00FC3317">
              <w:rPr>
                <w:sz w:val="24"/>
                <w:szCs w:val="24"/>
                <w:lang w:val="ru-RU"/>
              </w:rPr>
              <w:tab/>
            </w:r>
            <w:r w:rsidRPr="00FC3317">
              <w:rPr>
                <w:spacing w:val="-2"/>
                <w:sz w:val="24"/>
                <w:szCs w:val="24"/>
                <w:lang w:val="ru-RU"/>
              </w:rPr>
              <w:t>сотрудничества</w:t>
            </w:r>
            <w:r w:rsidRPr="00FC3317">
              <w:rPr>
                <w:sz w:val="24"/>
                <w:szCs w:val="24"/>
                <w:lang w:val="ru-RU"/>
              </w:rPr>
              <w:tab/>
            </w:r>
            <w:r w:rsidRPr="00FC3317">
              <w:rPr>
                <w:sz w:val="24"/>
                <w:szCs w:val="24"/>
                <w:lang w:val="ru-RU"/>
              </w:rPr>
              <w:tab/>
            </w:r>
            <w:r w:rsidRPr="00FC3317">
              <w:rPr>
                <w:spacing w:val="-6"/>
                <w:sz w:val="24"/>
                <w:szCs w:val="24"/>
                <w:lang w:val="ru-RU"/>
              </w:rPr>
              <w:t xml:space="preserve">со </w:t>
            </w:r>
            <w:r w:rsidRPr="00FC3317">
              <w:rPr>
                <w:sz w:val="24"/>
                <w:szCs w:val="24"/>
                <w:lang w:val="ru-RU"/>
              </w:rPr>
              <w:t xml:space="preserve">сверстниками, взрослыми в образовательной, </w:t>
            </w:r>
            <w:r w:rsidRPr="00FC3317">
              <w:rPr>
                <w:spacing w:val="-2"/>
                <w:sz w:val="24"/>
                <w:szCs w:val="24"/>
                <w:lang w:val="ru-RU"/>
              </w:rPr>
              <w:t>общественно</w:t>
            </w:r>
            <w:r w:rsidRPr="00FC3317">
              <w:rPr>
                <w:sz w:val="24"/>
                <w:szCs w:val="24"/>
                <w:lang w:val="ru-RU"/>
              </w:rPr>
              <w:tab/>
            </w:r>
            <w:r w:rsidRPr="00FC3317">
              <w:rPr>
                <w:spacing w:val="-2"/>
                <w:sz w:val="24"/>
                <w:szCs w:val="24"/>
                <w:lang w:val="ru-RU"/>
              </w:rPr>
              <w:t>полезной,</w:t>
            </w:r>
            <w:r w:rsidRPr="00FC3317">
              <w:rPr>
                <w:sz w:val="24"/>
                <w:szCs w:val="24"/>
                <w:lang w:val="ru-RU"/>
              </w:rPr>
              <w:tab/>
            </w:r>
            <w:r w:rsidRPr="00FC3317">
              <w:rPr>
                <w:spacing w:val="-2"/>
                <w:sz w:val="24"/>
                <w:szCs w:val="24"/>
                <w:lang w:val="ru-RU"/>
              </w:rPr>
              <w:t xml:space="preserve">учебно- </w:t>
            </w:r>
            <w:r w:rsidRPr="00FC3317">
              <w:rPr>
                <w:sz w:val="24"/>
                <w:szCs w:val="24"/>
                <w:lang w:val="ru-RU"/>
              </w:rPr>
              <w:t xml:space="preserve">исследовательской, проектной и других видах </w:t>
            </w:r>
            <w:r w:rsidRPr="00FC3317">
              <w:rPr>
                <w:spacing w:val="-2"/>
                <w:sz w:val="24"/>
                <w:szCs w:val="24"/>
                <w:lang w:val="ru-RU"/>
              </w:rPr>
              <w:t>деятельности;</w:t>
            </w:r>
          </w:p>
          <w:p w14:paraId="15E6F9C7" w14:textId="77777777" w:rsidR="00FC3317" w:rsidRPr="00FC3317" w:rsidRDefault="00FC3317" w:rsidP="009817E5">
            <w:pPr>
              <w:pStyle w:val="TableParagraph"/>
              <w:numPr>
                <w:ilvl w:val="0"/>
                <w:numId w:val="77"/>
              </w:numPr>
              <w:spacing w:line="237" w:lineRule="auto"/>
              <w:ind w:left="142" w:right="144" w:firstLine="709"/>
              <w:jc w:val="both"/>
              <w:rPr>
                <w:sz w:val="24"/>
                <w:szCs w:val="24"/>
                <w:lang w:val="ru-RU"/>
              </w:rPr>
            </w:pPr>
            <w:r w:rsidRPr="00FC3317">
              <w:rPr>
                <w:sz w:val="24"/>
                <w:szCs w:val="24"/>
                <w:lang w:val="ru-RU"/>
              </w:rPr>
              <w:t>принятие и реализация ценностей здорового и безопасного образа жизни;</w:t>
            </w:r>
          </w:p>
          <w:p w14:paraId="5908FB24" w14:textId="77777777" w:rsidR="00FC3317" w:rsidRPr="00FC3317" w:rsidRDefault="00FC3317" w:rsidP="009817E5">
            <w:pPr>
              <w:pStyle w:val="TableParagraph"/>
              <w:numPr>
                <w:ilvl w:val="0"/>
                <w:numId w:val="77"/>
              </w:numPr>
              <w:spacing w:before="4" w:line="237" w:lineRule="auto"/>
              <w:ind w:left="142" w:right="144" w:firstLine="709"/>
              <w:jc w:val="both"/>
              <w:rPr>
                <w:sz w:val="24"/>
                <w:szCs w:val="24"/>
                <w:lang w:val="ru-RU"/>
              </w:rPr>
            </w:pPr>
            <w:r w:rsidRPr="00FC3317">
              <w:rPr>
                <w:sz w:val="24"/>
                <w:szCs w:val="24"/>
                <w:lang w:val="ru-RU"/>
              </w:rPr>
              <w:t>сформированность экологического мышления, понимания влияния социально- экономических</w:t>
            </w:r>
            <w:r w:rsidRPr="00FC3317">
              <w:rPr>
                <w:spacing w:val="70"/>
                <w:w w:val="150"/>
                <w:sz w:val="24"/>
                <w:szCs w:val="24"/>
                <w:lang w:val="ru-RU"/>
              </w:rPr>
              <w:t xml:space="preserve">  </w:t>
            </w:r>
            <w:r w:rsidRPr="00FC3317">
              <w:rPr>
                <w:sz w:val="24"/>
                <w:szCs w:val="24"/>
                <w:lang w:val="ru-RU"/>
              </w:rPr>
              <w:t>процессов</w:t>
            </w:r>
            <w:r w:rsidRPr="00FC3317">
              <w:rPr>
                <w:spacing w:val="71"/>
                <w:w w:val="150"/>
                <w:sz w:val="24"/>
                <w:szCs w:val="24"/>
                <w:lang w:val="ru-RU"/>
              </w:rPr>
              <w:t xml:space="preserve">  </w:t>
            </w:r>
            <w:r w:rsidRPr="00FC3317">
              <w:rPr>
                <w:sz w:val="24"/>
                <w:szCs w:val="24"/>
                <w:lang w:val="ru-RU"/>
              </w:rPr>
              <w:t>на</w:t>
            </w:r>
            <w:r w:rsidRPr="00FC3317">
              <w:rPr>
                <w:spacing w:val="71"/>
                <w:w w:val="150"/>
                <w:sz w:val="24"/>
                <w:szCs w:val="24"/>
                <w:lang w:val="ru-RU"/>
              </w:rPr>
              <w:t xml:space="preserve">  </w:t>
            </w:r>
            <w:r w:rsidRPr="00FC3317">
              <w:rPr>
                <w:spacing w:val="-2"/>
                <w:sz w:val="24"/>
                <w:szCs w:val="24"/>
                <w:lang w:val="ru-RU"/>
              </w:rPr>
              <w:t>состояние</w:t>
            </w:r>
          </w:p>
          <w:p w14:paraId="48978897" w14:textId="77777777" w:rsidR="00FC3317" w:rsidRPr="00FC3317" w:rsidRDefault="00FC3317" w:rsidP="00A25E61">
            <w:pPr>
              <w:pStyle w:val="TableParagraph"/>
              <w:spacing w:before="3" w:line="266" w:lineRule="exact"/>
              <w:ind w:left="142" w:right="144" w:firstLine="709"/>
              <w:jc w:val="both"/>
              <w:rPr>
                <w:sz w:val="24"/>
                <w:szCs w:val="24"/>
                <w:lang w:val="ru-RU"/>
              </w:rPr>
            </w:pPr>
            <w:r w:rsidRPr="00FC3317">
              <w:rPr>
                <w:sz w:val="24"/>
                <w:szCs w:val="24"/>
                <w:lang w:val="ru-RU"/>
              </w:rPr>
              <w:t>природной</w:t>
            </w:r>
            <w:r w:rsidRPr="00FC3317">
              <w:rPr>
                <w:spacing w:val="17"/>
                <w:sz w:val="24"/>
                <w:szCs w:val="24"/>
                <w:lang w:val="ru-RU"/>
              </w:rPr>
              <w:t xml:space="preserve"> </w:t>
            </w:r>
            <w:r w:rsidRPr="00FC3317">
              <w:rPr>
                <w:sz w:val="24"/>
                <w:szCs w:val="24"/>
                <w:lang w:val="ru-RU"/>
              </w:rPr>
              <w:t>и</w:t>
            </w:r>
            <w:r w:rsidRPr="00FC3317">
              <w:rPr>
                <w:spacing w:val="17"/>
                <w:sz w:val="24"/>
                <w:szCs w:val="24"/>
                <w:lang w:val="ru-RU"/>
              </w:rPr>
              <w:t xml:space="preserve"> </w:t>
            </w:r>
            <w:r w:rsidRPr="00FC3317">
              <w:rPr>
                <w:sz w:val="24"/>
                <w:szCs w:val="24"/>
                <w:lang w:val="ru-RU"/>
              </w:rPr>
              <w:t>социальной</w:t>
            </w:r>
            <w:r w:rsidRPr="00FC3317">
              <w:rPr>
                <w:spacing w:val="17"/>
                <w:sz w:val="24"/>
                <w:szCs w:val="24"/>
                <w:lang w:val="ru-RU"/>
              </w:rPr>
              <w:t xml:space="preserve"> </w:t>
            </w:r>
            <w:r w:rsidRPr="00FC3317">
              <w:rPr>
                <w:sz w:val="24"/>
                <w:szCs w:val="24"/>
                <w:lang w:val="ru-RU"/>
              </w:rPr>
              <w:t>среды,</w:t>
            </w:r>
            <w:r w:rsidRPr="00FC3317">
              <w:rPr>
                <w:spacing w:val="18"/>
                <w:sz w:val="24"/>
                <w:szCs w:val="24"/>
                <w:lang w:val="ru-RU"/>
              </w:rPr>
              <w:t xml:space="preserve"> </w:t>
            </w:r>
            <w:r w:rsidRPr="00FC3317">
              <w:rPr>
                <w:spacing w:val="-2"/>
                <w:sz w:val="24"/>
                <w:szCs w:val="24"/>
                <w:lang w:val="ru-RU"/>
              </w:rPr>
              <w:t>приобретение</w:t>
            </w:r>
          </w:p>
        </w:tc>
        <w:tc>
          <w:tcPr>
            <w:tcW w:w="4130" w:type="dxa"/>
          </w:tcPr>
          <w:p w14:paraId="785FF400" w14:textId="77777777" w:rsidR="00FC3317" w:rsidRPr="00FC3317" w:rsidRDefault="00FC3317" w:rsidP="00A25E61">
            <w:pPr>
              <w:pStyle w:val="TableParagraph"/>
              <w:spacing w:line="273" w:lineRule="exact"/>
              <w:ind w:left="142" w:right="144" w:firstLine="709"/>
              <w:jc w:val="both"/>
              <w:rPr>
                <w:b/>
                <w:sz w:val="24"/>
                <w:szCs w:val="24"/>
              </w:rPr>
            </w:pPr>
            <w:proofErr w:type="spellStart"/>
            <w:r w:rsidRPr="00FC3317">
              <w:rPr>
                <w:b/>
                <w:i/>
                <w:sz w:val="24"/>
                <w:szCs w:val="24"/>
              </w:rPr>
              <w:t>Входной</w:t>
            </w:r>
            <w:proofErr w:type="spellEnd"/>
            <w:r w:rsidRPr="00FC3317">
              <w:rPr>
                <w:b/>
                <w:i/>
                <w:spacing w:val="-5"/>
                <w:sz w:val="24"/>
                <w:szCs w:val="24"/>
              </w:rPr>
              <w:t xml:space="preserve"> </w:t>
            </w:r>
            <w:proofErr w:type="spellStart"/>
            <w:r w:rsidRPr="00FC3317">
              <w:rPr>
                <w:b/>
                <w:i/>
                <w:spacing w:val="-2"/>
                <w:sz w:val="24"/>
                <w:szCs w:val="24"/>
              </w:rPr>
              <w:t>контроль</w:t>
            </w:r>
            <w:proofErr w:type="spellEnd"/>
            <w:r w:rsidRPr="00FC3317">
              <w:rPr>
                <w:b/>
                <w:spacing w:val="-2"/>
                <w:sz w:val="24"/>
                <w:szCs w:val="24"/>
              </w:rPr>
              <w:t>:</w:t>
            </w:r>
          </w:p>
          <w:p w14:paraId="14209A77" w14:textId="77777777" w:rsidR="00FC3317" w:rsidRPr="00FC3317" w:rsidRDefault="00FC3317" w:rsidP="00A25E61">
            <w:pPr>
              <w:pStyle w:val="TableParagraph"/>
              <w:spacing w:line="293" w:lineRule="exact"/>
              <w:ind w:left="142" w:right="144" w:firstLine="709"/>
              <w:jc w:val="both"/>
              <w:rPr>
                <w:sz w:val="24"/>
                <w:szCs w:val="24"/>
              </w:rPr>
            </w:pPr>
            <w:r w:rsidRPr="00FC3317">
              <w:rPr>
                <w:sz w:val="24"/>
                <w:szCs w:val="24"/>
              </w:rPr>
              <w:t></w:t>
            </w:r>
            <w:r w:rsidRPr="00FC3317">
              <w:rPr>
                <w:spacing w:val="54"/>
                <w:w w:val="150"/>
                <w:sz w:val="24"/>
                <w:szCs w:val="24"/>
              </w:rPr>
              <w:t xml:space="preserve"> </w:t>
            </w:r>
            <w:proofErr w:type="spellStart"/>
            <w:r w:rsidRPr="00FC3317">
              <w:rPr>
                <w:spacing w:val="-2"/>
                <w:sz w:val="24"/>
                <w:szCs w:val="24"/>
              </w:rPr>
              <w:t>Тестирование</w:t>
            </w:r>
            <w:proofErr w:type="spellEnd"/>
          </w:p>
          <w:p w14:paraId="41D28173" w14:textId="77777777" w:rsidR="00FC3317" w:rsidRPr="00FC3317" w:rsidRDefault="00FC3317" w:rsidP="00A25E61">
            <w:pPr>
              <w:pStyle w:val="TableParagraph"/>
              <w:spacing w:before="1"/>
              <w:ind w:left="142" w:right="144" w:firstLine="709"/>
              <w:jc w:val="both"/>
              <w:rPr>
                <w:b/>
                <w:sz w:val="24"/>
                <w:szCs w:val="24"/>
              </w:rPr>
            </w:pPr>
          </w:p>
          <w:p w14:paraId="43BCF7C9" w14:textId="77777777" w:rsidR="00FC3317" w:rsidRPr="00FC3317" w:rsidRDefault="00FC3317" w:rsidP="00A25E61">
            <w:pPr>
              <w:pStyle w:val="TableParagraph"/>
              <w:spacing w:line="274" w:lineRule="exact"/>
              <w:ind w:left="142" w:right="144" w:firstLine="709"/>
              <w:jc w:val="both"/>
              <w:rPr>
                <w:b/>
                <w:i/>
                <w:sz w:val="24"/>
                <w:szCs w:val="24"/>
              </w:rPr>
            </w:pPr>
            <w:proofErr w:type="spellStart"/>
            <w:r w:rsidRPr="00FC3317">
              <w:rPr>
                <w:b/>
                <w:i/>
                <w:sz w:val="24"/>
                <w:szCs w:val="24"/>
              </w:rPr>
              <w:t>Текущий</w:t>
            </w:r>
            <w:proofErr w:type="spellEnd"/>
            <w:r w:rsidRPr="00FC3317">
              <w:rPr>
                <w:b/>
                <w:i/>
                <w:spacing w:val="-3"/>
                <w:sz w:val="24"/>
                <w:szCs w:val="24"/>
              </w:rPr>
              <w:t xml:space="preserve"> </w:t>
            </w:r>
            <w:proofErr w:type="spellStart"/>
            <w:r w:rsidRPr="00FC3317">
              <w:rPr>
                <w:b/>
                <w:i/>
                <w:spacing w:val="-2"/>
                <w:sz w:val="24"/>
                <w:szCs w:val="24"/>
              </w:rPr>
              <w:t>контроль</w:t>
            </w:r>
            <w:proofErr w:type="spellEnd"/>
          </w:p>
          <w:p w14:paraId="437AC026" w14:textId="77777777" w:rsidR="00FC3317" w:rsidRPr="00FC3317" w:rsidRDefault="00FC3317" w:rsidP="009817E5">
            <w:pPr>
              <w:pStyle w:val="TableParagraph"/>
              <w:numPr>
                <w:ilvl w:val="0"/>
                <w:numId w:val="76"/>
              </w:numPr>
              <w:spacing w:line="320" w:lineRule="exact"/>
              <w:ind w:left="142" w:right="144" w:firstLine="709"/>
              <w:jc w:val="both"/>
              <w:rPr>
                <w:sz w:val="24"/>
                <w:szCs w:val="24"/>
              </w:rPr>
            </w:pPr>
            <w:proofErr w:type="spellStart"/>
            <w:r w:rsidRPr="00FC3317">
              <w:rPr>
                <w:sz w:val="24"/>
                <w:szCs w:val="24"/>
              </w:rPr>
              <w:t>тестовые</w:t>
            </w:r>
            <w:proofErr w:type="spellEnd"/>
            <w:r w:rsidRPr="00FC3317">
              <w:rPr>
                <w:spacing w:val="-8"/>
                <w:sz w:val="24"/>
                <w:szCs w:val="24"/>
              </w:rPr>
              <w:t xml:space="preserve"> </w:t>
            </w:r>
            <w:proofErr w:type="spellStart"/>
            <w:r w:rsidRPr="00FC3317">
              <w:rPr>
                <w:spacing w:val="-2"/>
                <w:sz w:val="24"/>
                <w:szCs w:val="24"/>
              </w:rPr>
              <w:t>задания</w:t>
            </w:r>
            <w:proofErr w:type="spellEnd"/>
            <w:r w:rsidRPr="00FC3317">
              <w:rPr>
                <w:spacing w:val="-2"/>
                <w:sz w:val="24"/>
                <w:szCs w:val="24"/>
              </w:rPr>
              <w:t>;</w:t>
            </w:r>
          </w:p>
          <w:p w14:paraId="572A3B62" w14:textId="77777777" w:rsidR="00FC3317" w:rsidRPr="00FC3317" w:rsidRDefault="00FC3317" w:rsidP="009817E5">
            <w:pPr>
              <w:pStyle w:val="TableParagraph"/>
              <w:numPr>
                <w:ilvl w:val="0"/>
                <w:numId w:val="76"/>
              </w:numPr>
              <w:spacing w:line="322" w:lineRule="exact"/>
              <w:ind w:left="142" w:right="144" w:firstLine="709"/>
              <w:jc w:val="both"/>
              <w:rPr>
                <w:sz w:val="24"/>
                <w:szCs w:val="24"/>
              </w:rPr>
            </w:pPr>
            <w:proofErr w:type="spellStart"/>
            <w:r w:rsidRPr="00FC3317">
              <w:rPr>
                <w:sz w:val="24"/>
                <w:szCs w:val="24"/>
              </w:rPr>
              <w:t>контрольные</w:t>
            </w:r>
            <w:proofErr w:type="spellEnd"/>
            <w:r w:rsidRPr="00FC3317">
              <w:rPr>
                <w:spacing w:val="-7"/>
                <w:sz w:val="24"/>
                <w:szCs w:val="24"/>
              </w:rPr>
              <w:t xml:space="preserve"> </w:t>
            </w:r>
            <w:proofErr w:type="spellStart"/>
            <w:r w:rsidRPr="00FC3317">
              <w:rPr>
                <w:spacing w:val="-2"/>
                <w:sz w:val="24"/>
                <w:szCs w:val="24"/>
              </w:rPr>
              <w:t>работы</w:t>
            </w:r>
            <w:proofErr w:type="spellEnd"/>
            <w:r w:rsidRPr="00FC3317">
              <w:rPr>
                <w:spacing w:val="-2"/>
                <w:sz w:val="24"/>
                <w:szCs w:val="24"/>
              </w:rPr>
              <w:t>;</w:t>
            </w:r>
          </w:p>
          <w:p w14:paraId="0A3506AE" w14:textId="77777777" w:rsidR="00FC3317" w:rsidRPr="00FC3317" w:rsidRDefault="00FC3317" w:rsidP="009817E5">
            <w:pPr>
              <w:pStyle w:val="TableParagraph"/>
              <w:numPr>
                <w:ilvl w:val="0"/>
                <w:numId w:val="76"/>
              </w:numPr>
              <w:ind w:left="142" w:right="144" w:firstLine="709"/>
              <w:jc w:val="both"/>
              <w:rPr>
                <w:sz w:val="24"/>
                <w:szCs w:val="24"/>
              </w:rPr>
            </w:pPr>
            <w:proofErr w:type="spellStart"/>
            <w:r w:rsidRPr="00FC3317">
              <w:rPr>
                <w:sz w:val="24"/>
                <w:szCs w:val="24"/>
              </w:rPr>
              <w:t>практические</w:t>
            </w:r>
            <w:proofErr w:type="spellEnd"/>
            <w:r w:rsidRPr="00FC3317">
              <w:rPr>
                <w:spacing w:val="-12"/>
                <w:sz w:val="24"/>
                <w:szCs w:val="24"/>
              </w:rPr>
              <w:t xml:space="preserve"> </w:t>
            </w:r>
            <w:proofErr w:type="spellStart"/>
            <w:r w:rsidRPr="00FC3317">
              <w:rPr>
                <w:spacing w:val="-2"/>
                <w:sz w:val="24"/>
                <w:szCs w:val="24"/>
              </w:rPr>
              <w:t>работы</w:t>
            </w:r>
            <w:proofErr w:type="spellEnd"/>
            <w:r w:rsidRPr="00FC3317">
              <w:rPr>
                <w:spacing w:val="-2"/>
                <w:sz w:val="24"/>
                <w:szCs w:val="24"/>
              </w:rPr>
              <w:t>;</w:t>
            </w:r>
          </w:p>
          <w:p w14:paraId="2F4E0027" w14:textId="77777777" w:rsidR="00FC3317" w:rsidRPr="00FC3317" w:rsidRDefault="00FC3317" w:rsidP="009817E5">
            <w:pPr>
              <w:pStyle w:val="TableParagraph"/>
              <w:numPr>
                <w:ilvl w:val="0"/>
                <w:numId w:val="76"/>
              </w:numPr>
              <w:ind w:left="142" w:right="144" w:firstLine="709"/>
              <w:jc w:val="both"/>
              <w:rPr>
                <w:sz w:val="24"/>
                <w:szCs w:val="24"/>
              </w:rPr>
            </w:pPr>
            <w:proofErr w:type="spellStart"/>
            <w:r w:rsidRPr="00FC3317">
              <w:rPr>
                <w:sz w:val="24"/>
                <w:szCs w:val="24"/>
              </w:rPr>
              <w:t>лабораторные</w:t>
            </w:r>
            <w:proofErr w:type="spellEnd"/>
            <w:r w:rsidRPr="00FC3317">
              <w:rPr>
                <w:spacing w:val="-10"/>
                <w:sz w:val="24"/>
                <w:szCs w:val="24"/>
              </w:rPr>
              <w:t xml:space="preserve"> </w:t>
            </w:r>
            <w:proofErr w:type="spellStart"/>
            <w:r w:rsidRPr="00FC3317">
              <w:rPr>
                <w:spacing w:val="-2"/>
                <w:sz w:val="24"/>
                <w:szCs w:val="24"/>
              </w:rPr>
              <w:t>работы</w:t>
            </w:r>
            <w:proofErr w:type="spellEnd"/>
          </w:p>
          <w:p w14:paraId="5E68A1D2" w14:textId="77777777" w:rsidR="00FC3317" w:rsidRPr="00FC3317" w:rsidRDefault="00FC3317" w:rsidP="00A25E61">
            <w:pPr>
              <w:pStyle w:val="TableParagraph"/>
              <w:spacing w:before="4" w:line="274" w:lineRule="exact"/>
              <w:ind w:left="142" w:right="144" w:firstLine="709"/>
              <w:jc w:val="both"/>
              <w:rPr>
                <w:b/>
                <w:i/>
                <w:sz w:val="24"/>
                <w:szCs w:val="24"/>
              </w:rPr>
            </w:pPr>
            <w:proofErr w:type="spellStart"/>
            <w:r w:rsidRPr="00FC3317">
              <w:rPr>
                <w:b/>
                <w:i/>
                <w:sz w:val="24"/>
                <w:szCs w:val="24"/>
              </w:rPr>
              <w:t>Рубежный</w:t>
            </w:r>
            <w:proofErr w:type="spellEnd"/>
            <w:r w:rsidRPr="00FC3317">
              <w:rPr>
                <w:b/>
                <w:i/>
                <w:spacing w:val="-5"/>
                <w:sz w:val="24"/>
                <w:szCs w:val="24"/>
              </w:rPr>
              <w:t xml:space="preserve"> </w:t>
            </w:r>
            <w:proofErr w:type="spellStart"/>
            <w:r w:rsidRPr="00FC3317">
              <w:rPr>
                <w:b/>
                <w:i/>
                <w:spacing w:val="-2"/>
                <w:sz w:val="24"/>
                <w:szCs w:val="24"/>
              </w:rPr>
              <w:t>контроль</w:t>
            </w:r>
            <w:proofErr w:type="spellEnd"/>
          </w:p>
          <w:p w14:paraId="6F14E455" w14:textId="77777777" w:rsidR="00FC3317" w:rsidRPr="00FC3317" w:rsidRDefault="00FC3317" w:rsidP="009817E5">
            <w:pPr>
              <w:pStyle w:val="TableParagraph"/>
              <w:numPr>
                <w:ilvl w:val="0"/>
                <w:numId w:val="76"/>
              </w:numPr>
              <w:spacing w:line="320" w:lineRule="exact"/>
              <w:ind w:left="142" w:right="144" w:firstLine="709"/>
              <w:jc w:val="both"/>
              <w:rPr>
                <w:sz w:val="24"/>
                <w:szCs w:val="24"/>
              </w:rPr>
            </w:pPr>
            <w:proofErr w:type="spellStart"/>
            <w:r w:rsidRPr="00FC3317">
              <w:rPr>
                <w:sz w:val="24"/>
                <w:szCs w:val="24"/>
              </w:rPr>
              <w:t>тестовые</w:t>
            </w:r>
            <w:proofErr w:type="spellEnd"/>
            <w:r w:rsidRPr="00FC3317">
              <w:rPr>
                <w:spacing w:val="-8"/>
                <w:sz w:val="24"/>
                <w:szCs w:val="24"/>
              </w:rPr>
              <w:t xml:space="preserve"> </w:t>
            </w:r>
            <w:proofErr w:type="spellStart"/>
            <w:r w:rsidRPr="00FC3317">
              <w:rPr>
                <w:spacing w:val="-2"/>
                <w:sz w:val="24"/>
                <w:szCs w:val="24"/>
              </w:rPr>
              <w:t>задания</w:t>
            </w:r>
            <w:proofErr w:type="spellEnd"/>
            <w:r w:rsidRPr="00FC3317">
              <w:rPr>
                <w:spacing w:val="-2"/>
                <w:sz w:val="24"/>
                <w:szCs w:val="24"/>
              </w:rPr>
              <w:t>;</w:t>
            </w:r>
          </w:p>
          <w:p w14:paraId="0F887210" w14:textId="77777777" w:rsidR="00FC3317" w:rsidRPr="00FC3317" w:rsidRDefault="00FC3317" w:rsidP="009817E5">
            <w:pPr>
              <w:pStyle w:val="TableParagraph"/>
              <w:numPr>
                <w:ilvl w:val="0"/>
                <w:numId w:val="76"/>
              </w:numPr>
              <w:spacing w:before="2" w:line="242" w:lineRule="auto"/>
              <w:ind w:left="142" w:right="144" w:firstLine="709"/>
              <w:jc w:val="both"/>
              <w:rPr>
                <w:b/>
                <w:sz w:val="24"/>
                <w:szCs w:val="24"/>
                <w:lang w:val="ru-RU"/>
              </w:rPr>
            </w:pPr>
            <w:r w:rsidRPr="00FC3317">
              <w:rPr>
                <w:sz w:val="24"/>
                <w:szCs w:val="24"/>
                <w:lang w:val="ru-RU"/>
              </w:rPr>
              <w:t xml:space="preserve">контрольные работы; </w:t>
            </w:r>
            <w:r w:rsidRPr="00FC3317">
              <w:rPr>
                <w:b/>
                <w:i/>
                <w:sz w:val="24"/>
                <w:szCs w:val="24"/>
                <w:lang w:val="ru-RU"/>
              </w:rPr>
              <w:t>Промежуточная</w:t>
            </w:r>
            <w:r w:rsidRPr="00FC3317">
              <w:rPr>
                <w:b/>
                <w:i/>
                <w:spacing w:val="-15"/>
                <w:sz w:val="24"/>
                <w:szCs w:val="24"/>
                <w:lang w:val="ru-RU"/>
              </w:rPr>
              <w:t xml:space="preserve"> </w:t>
            </w:r>
            <w:r w:rsidRPr="00FC3317">
              <w:rPr>
                <w:b/>
                <w:i/>
                <w:sz w:val="24"/>
                <w:szCs w:val="24"/>
                <w:lang w:val="ru-RU"/>
              </w:rPr>
              <w:t>аттестация (дифференцированный</w:t>
            </w:r>
            <w:r w:rsidRPr="00FC3317">
              <w:rPr>
                <w:b/>
                <w:i/>
                <w:spacing w:val="-12"/>
                <w:sz w:val="24"/>
                <w:szCs w:val="24"/>
                <w:lang w:val="ru-RU"/>
              </w:rPr>
              <w:t xml:space="preserve"> </w:t>
            </w:r>
            <w:r w:rsidRPr="00FC3317">
              <w:rPr>
                <w:b/>
                <w:i/>
                <w:spacing w:val="-2"/>
                <w:sz w:val="24"/>
                <w:szCs w:val="24"/>
                <w:lang w:val="ru-RU"/>
              </w:rPr>
              <w:t>зачет)</w:t>
            </w:r>
            <w:r w:rsidRPr="00FC3317">
              <w:rPr>
                <w:b/>
                <w:spacing w:val="-2"/>
                <w:sz w:val="24"/>
                <w:szCs w:val="24"/>
                <w:lang w:val="ru-RU"/>
              </w:rPr>
              <w:t>:</w:t>
            </w:r>
          </w:p>
          <w:p w14:paraId="008C99EC" w14:textId="77777777" w:rsidR="00FC3317" w:rsidRPr="00FC3317" w:rsidRDefault="00FC3317" w:rsidP="00A25E61">
            <w:pPr>
              <w:pStyle w:val="TableParagraph"/>
              <w:spacing w:line="286" w:lineRule="exact"/>
              <w:ind w:left="142" w:right="144" w:firstLine="709"/>
              <w:jc w:val="both"/>
              <w:rPr>
                <w:sz w:val="24"/>
                <w:szCs w:val="24"/>
              </w:rPr>
            </w:pPr>
            <w:r w:rsidRPr="00FC3317">
              <w:rPr>
                <w:spacing w:val="-10"/>
                <w:sz w:val="24"/>
                <w:szCs w:val="24"/>
              </w:rPr>
              <w:t></w:t>
            </w:r>
            <w:r w:rsidRPr="00FC3317">
              <w:rPr>
                <w:sz w:val="24"/>
                <w:szCs w:val="24"/>
              </w:rPr>
              <w:tab/>
            </w:r>
            <w:proofErr w:type="spellStart"/>
            <w:r w:rsidRPr="00FC3317">
              <w:rPr>
                <w:spacing w:val="-2"/>
                <w:sz w:val="24"/>
                <w:szCs w:val="24"/>
              </w:rPr>
              <w:t>Тестирование</w:t>
            </w:r>
            <w:proofErr w:type="spellEnd"/>
          </w:p>
        </w:tc>
      </w:tr>
    </w:tbl>
    <w:p w14:paraId="7E5C2EF4" w14:textId="77777777" w:rsidR="00FC3317" w:rsidRPr="00FC3317" w:rsidRDefault="00FC3317" w:rsidP="00A25E61">
      <w:pPr>
        <w:pStyle w:val="TableParagraph"/>
        <w:spacing w:line="286" w:lineRule="exact"/>
        <w:ind w:left="142" w:right="144" w:firstLine="709"/>
        <w:jc w:val="both"/>
        <w:rPr>
          <w:sz w:val="24"/>
          <w:szCs w:val="24"/>
        </w:rPr>
        <w:sectPr w:rsidR="00FC3317" w:rsidRPr="00FC3317" w:rsidSect="00A25E61">
          <w:type w:val="nextColumn"/>
          <w:pgSz w:w="11910" w:h="16840"/>
          <w:pgMar w:top="1134" w:right="850" w:bottom="1134" w:left="1701" w:header="0" w:footer="823" w:gutter="0"/>
          <w:cols w:space="720"/>
        </w:sectPr>
      </w:pPr>
    </w:p>
    <w:tbl>
      <w:tblPr>
        <w:tblStyle w:val="TableNormal"/>
        <w:tblW w:w="9070" w:type="dxa"/>
        <w:tblInd w:w="2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82"/>
        <w:gridCol w:w="3988"/>
      </w:tblGrid>
      <w:tr w:rsidR="00FC3317" w:rsidRPr="00FC3317" w14:paraId="1E04B469" w14:textId="77777777" w:rsidTr="003C629F">
        <w:trPr>
          <w:trHeight w:val="554"/>
        </w:trPr>
        <w:tc>
          <w:tcPr>
            <w:tcW w:w="5082" w:type="dxa"/>
          </w:tcPr>
          <w:p w14:paraId="318244C9" w14:textId="77777777" w:rsidR="00FC3317" w:rsidRPr="00FC3317" w:rsidRDefault="00FC3317" w:rsidP="00A25E61">
            <w:pPr>
              <w:pStyle w:val="TableParagraph"/>
              <w:spacing w:line="275" w:lineRule="exact"/>
              <w:ind w:left="142" w:right="144" w:firstLine="709"/>
              <w:jc w:val="both"/>
              <w:rPr>
                <w:b/>
                <w:sz w:val="24"/>
                <w:szCs w:val="24"/>
              </w:rPr>
            </w:pPr>
            <w:proofErr w:type="spellStart"/>
            <w:r w:rsidRPr="00FC3317">
              <w:rPr>
                <w:b/>
                <w:sz w:val="24"/>
                <w:szCs w:val="24"/>
              </w:rPr>
              <w:lastRenderedPageBreak/>
              <w:t>Образовательные</w:t>
            </w:r>
            <w:proofErr w:type="spellEnd"/>
            <w:r w:rsidRPr="00FC3317">
              <w:rPr>
                <w:b/>
                <w:spacing w:val="-10"/>
                <w:sz w:val="24"/>
                <w:szCs w:val="24"/>
              </w:rPr>
              <w:t xml:space="preserve"> </w:t>
            </w:r>
            <w:proofErr w:type="spellStart"/>
            <w:r w:rsidRPr="00FC3317">
              <w:rPr>
                <w:b/>
                <w:spacing w:val="-2"/>
                <w:sz w:val="24"/>
                <w:szCs w:val="24"/>
              </w:rPr>
              <w:t>результаты</w:t>
            </w:r>
            <w:proofErr w:type="spellEnd"/>
          </w:p>
        </w:tc>
        <w:tc>
          <w:tcPr>
            <w:tcW w:w="3988" w:type="dxa"/>
          </w:tcPr>
          <w:p w14:paraId="6D9591BB" w14:textId="77777777" w:rsidR="00FC3317" w:rsidRPr="00FC3317" w:rsidRDefault="00FC3317" w:rsidP="00A25E61">
            <w:pPr>
              <w:pStyle w:val="TableParagraph"/>
              <w:spacing w:line="276" w:lineRule="exact"/>
              <w:ind w:left="142" w:right="144" w:firstLine="709"/>
              <w:jc w:val="both"/>
              <w:rPr>
                <w:b/>
                <w:sz w:val="24"/>
                <w:szCs w:val="24"/>
                <w:lang w:val="ru-RU"/>
              </w:rPr>
            </w:pPr>
            <w:r w:rsidRPr="00FC3317">
              <w:rPr>
                <w:b/>
                <w:sz w:val="24"/>
                <w:szCs w:val="24"/>
                <w:lang w:val="ru-RU"/>
              </w:rPr>
              <w:t>Формы</w:t>
            </w:r>
            <w:r w:rsidRPr="00FC3317">
              <w:rPr>
                <w:b/>
                <w:spacing w:val="-7"/>
                <w:sz w:val="24"/>
                <w:szCs w:val="24"/>
                <w:lang w:val="ru-RU"/>
              </w:rPr>
              <w:t xml:space="preserve"> </w:t>
            </w:r>
            <w:r w:rsidRPr="00FC3317">
              <w:rPr>
                <w:b/>
                <w:sz w:val="24"/>
                <w:szCs w:val="24"/>
                <w:lang w:val="ru-RU"/>
              </w:rPr>
              <w:t>и</w:t>
            </w:r>
            <w:r w:rsidRPr="00FC3317">
              <w:rPr>
                <w:b/>
                <w:spacing w:val="-8"/>
                <w:sz w:val="24"/>
                <w:szCs w:val="24"/>
                <w:lang w:val="ru-RU"/>
              </w:rPr>
              <w:t xml:space="preserve"> </w:t>
            </w:r>
            <w:r w:rsidRPr="00FC3317">
              <w:rPr>
                <w:b/>
                <w:sz w:val="24"/>
                <w:szCs w:val="24"/>
                <w:lang w:val="ru-RU"/>
              </w:rPr>
              <w:t>методы</w:t>
            </w:r>
            <w:r w:rsidRPr="00FC3317">
              <w:rPr>
                <w:b/>
                <w:spacing w:val="-10"/>
                <w:sz w:val="24"/>
                <w:szCs w:val="24"/>
                <w:lang w:val="ru-RU"/>
              </w:rPr>
              <w:t xml:space="preserve"> </w:t>
            </w:r>
            <w:r w:rsidRPr="00FC3317">
              <w:rPr>
                <w:b/>
                <w:sz w:val="24"/>
                <w:szCs w:val="24"/>
                <w:lang w:val="ru-RU"/>
              </w:rPr>
              <w:t>контроля</w:t>
            </w:r>
            <w:r w:rsidRPr="00FC3317">
              <w:rPr>
                <w:b/>
                <w:spacing w:val="-7"/>
                <w:sz w:val="24"/>
                <w:szCs w:val="24"/>
                <w:lang w:val="ru-RU"/>
              </w:rPr>
              <w:t xml:space="preserve"> </w:t>
            </w:r>
            <w:r w:rsidRPr="00FC3317">
              <w:rPr>
                <w:b/>
                <w:sz w:val="24"/>
                <w:szCs w:val="24"/>
                <w:lang w:val="ru-RU"/>
              </w:rPr>
              <w:t>и</w:t>
            </w:r>
            <w:r w:rsidRPr="00FC3317">
              <w:rPr>
                <w:b/>
                <w:spacing w:val="-8"/>
                <w:sz w:val="24"/>
                <w:szCs w:val="24"/>
                <w:lang w:val="ru-RU"/>
              </w:rPr>
              <w:t xml:space="preserve"> </w:t>
            </w:r>
            <w:r w:rsidRPr="00FC3317">
              <w:rPr>
                <w:b/>
                <w:sz w:val="24"/>
                <w:szCs w:val="24"/>
                <w:lang w:val="ru-RU"/>
              </w:rPr>
              <w:t>оценки результатов обучения</w:t>
            </w:r>
          </w:p>
        </w:tc>
      </w:tr>
      <w:tr w:rsidR="00FC3317" w:rsidRPr="00FC3317" w14:paraId="78F6A046" w14:textId="77777777" w:rsidTr="003C629F">
        <w:trPr>
          <w:trHeight w:val="13955"/>
        </w:trPr>
        <w:tc>
          <w:tcPr>
            <w:tcW w:w="5082" w:type="dxa"/>
          </w:tcPr>
          <w:p w14:paraId="3589F530" w14:textId="77777777" w:rsidR="00FC3317" w:rsidRPr="00FC3317" w:rsidRDefault="00FC3317" w:rsidP="00A25E61">
            <w:pPr>
              <w:pStyle w:val="TableParagraph"/>
              <w:spacing w:line="268" w:lineRule="exact"/>
              <w:ind w:left="142" w:right="144" w:firstLine="709"/>
              <w:jc w:val="both"/>
              <w:rPr>
                <w:sz w:val="24"/>
                <w:szCs w:val="24"/>
                <w:lang w:val="ru-RU"/>
              </w:rPr>
            </w:pPr>
            <w:r w:rsidRPr="00FC3317">
              <w:rPr>
                <w:sz w:val="24"/>
                <w:szCs w:val="24"/>
                <w:lang w:val="ru-RU"/>
              </w:rPr>
              <w:t>опыта</w:t>
            </w:r>
            <w:r w:rsidRPr="00FC3317">
              <w:rPr>
                <w:spacing w:val="-13"/>
                <w:sz w:val="24"/>
                <w:szCs w:val="24"/>
                <w:lang w:val="ru-RU"/>
              </w:rPr>
              <w:t xml:space="preserve"> </w:t>
            </w:r>
            <w:r w:rsidRPr="00FC3317">
              <w:rPr>
                <w:sz w:val="24"/>
                <w:szCs w:val="24"/>
                <w:lang w:val="ru-RU"/>
              </w:rPr>
              <w:t>эколого-</w:t>
            </w:r>
            <w:r w:rsidRPr="00FC3317">
              <w:rPr>
                <w:spacing w:val="-14"/>
                <w:sz w:val="24"/>
                <w:szCs w:val="24"/>
                <w:lang w:val="ru-RU"/>
              </w:rPr>
              <w:t xml:space="preserve"> </w:t>
            </w:r>
            <w:r w:rsidRPr="00FC3317">
              <w:rPr>
                <w:sz w:val="24"/>
                <w:szCs w:val="24"/>
                <w:lang w:val="ru-RU"/>
              </w:rPr>
              <w:t>направленной</w:t>
            </w:r>
            <w:r w:rsidRPr="00FC3317">
              <w:rPr>
                <w:spacing w:val="-11"/>
                <w:sz w:val="24"/>
                <w:szCs w:val="24"/>
                <w:lang w:val="ru-RU"/>
              </w:rPr>
              <w:t xml:space="preserve"> </w:t>
            </w:r>
            <w:r w:rsidRPr="00FC3317">
              <w:rPr>
                <w:spacing w:val="-2"/>
                <w:sz w:val="24"/>
                <w:szCs w:val="24"/>
                <w:lang w:val="ru-RU"/>
              </w:rPr>
              <w:t>деятельности;</w:t>
            </w:r>
          </w:p>
          <w:p w14:paraId="08901280" w14:textId="77777777" w:rsidR="00FC3317" w:rsidRPr="00FC3317" w:rsidRDefault="00FC3317" w:rsidP="00A25E61">
            <w:pPr>
              <w:pStyle w:val="TableParagraph"/>
              <w:spacing w:before="5" w:line="275" w:lineRule="exact"/>
              <w:ind w:left="142" w:right="144" w:firstLine="709"/>
              <w:jc w:val="both"/>
              <w:rPr>
                <w:b/>
                <w:i/>
                <w:sz w:val="24"/>
                <w:szCs w:val="24"/>
                <w:lang w:val="ru-RU"/>
              </w:rPr>
            </w:pPr>
            <w:r w:rsidRPr="00FC3317">
              <w:rPr>
                <w:b/>
                <w:i/>
                <w:spacing w:val="-2"/>
                <w:sz w:val="24"/>
                <w:szCs w:val="24"/>
                <w:lang w:val="ru-RU"/>
              </w:rPr>
              <w:t>метапредметные:</w:t>
            </w:r>
          </w:p>
          <w:p w14:paraId="1A2266BC" w14:textId="77777777" w:rsidR="00FC3317" w:rsidRPr="00FC3317" w:rsidRDefault="00FC3317" w:rsidP="009817E5">
            <w:pPr>
              <w:pStyle w:val="TableParagraph"/>
              <w:numPr>
                <w:ilvl w:val="0"/>
                <w:numId w:val="75"/>
              </w:numPr>
              <w:ind w:left="142" w:right="144" w:firstLine="709"/>
              <w:jc w:val="both"/>
              <w:rPr>
                <w:sz w:val="24"/>
                <w:szCs w:val="24"/>
                <w:lang w:val="ru-RU"/>
              </w:rPr>
            </w:pPr>
            <w:r w:rsidRPr="00FC3317">
              <w:rPr>
                <w:sz w:val="24"/>
                <w:szCs w:val="24"/>
                <w:lang w:val="ru-RU"/>
              </w:rPr>
              <w:t xml:space="preserve">умение самостоятельно определять цели деятельности и составлять планы деятельности; самостоятельно осуществлять, </w:t>
            </w:r>
            <w:r w:rsidRPr="00FC3317">
              <w:rPr>
                <w:spacing w:val="-2"/>
                <w:sz w:val="24"/>
                <w:szCs w:val="24"/>
                <w:lang w:val="ru-RU"/>
              </w:rPr>
              <w:t>контролировать</w:t>
            </w:r>
            <w:r w:rsidRPr="00FC3317">
              <w:rPr>
                <w:sz w:val="24"/>
                <w:szCs w:val="24"/>
                <w:lang w:val="ru-RU"/>
              </w:rPr>
              <w:tab/>
            </w:r>
            <w:r w:rsidRPr="00FC3317">
              <w:rPr>
                <w:spacing w:val="-10"/>
                <w:sz w:val="24"/>
                <w:szCs w:val="24"/>
                <w:lang w:val="ru-RU"/>
              </w:rPr>
              <w:t>и</w:t>
            </w:r>
            <w:r w:rsidRPr="00FC3317">
              <w:rPr>
                <w:sz w:val="24"/>
                <w:szCs w:val="24"/>
                <w:lang w:val="ru-RU"/>
              </w:rPr>
              <w:tab/>
            </w:r>
            <w:r w:rsidRPr="00FC3317">
              <w:rPr>
                <w:spacing w:val="-2"/>
                <w:sz w:val="24"/>
                <w:szCs w:val="24"/>
                <w:lang w:val="ru-RU"/>
              </w:rPr>
              <w:t xml:space="preserve">корректировать </w:t>
            </w:r>
            <w:r w:rsidRPr="00FC3317">
              <w:rPr>
                <w:sz w:val="24"/>
                <w:szCs w:val="24"/>
                <w:lang w:val="ru-RU"/>
              </w:rPr>
              <w:t>деятельность; использовать все возможные ресурсы для достижения поставленных целей</w:t>
            </w:r>
            <w:r w:rsidRPr="00FC3317">
              <w:rPr>
                <w:spacing w:val="40"/>
                <w:sz w:val="24"/>
                <w:szCs w:val="24"/>
                <w:lang w:val="ru-RU"/>
              </w:rPr>
              <w:t xml:space="preserve"> </w:t>
            </w:r>
            <w:r w:rsidRPr="00FC3317">
              <w:rPr>
                <w:sz w:val="24"/>
                <w:szCs w:val="24"/>
                <w:lang w:val="ru-RU"/>
              </w:rPr>
              <w:t>и реализации планов деятельности; выбирать успешные стратегии в различных ситуациях;</w:t>
            </w:r>
          </w:p>
          <w:p w14:paraId="34CBF08C" w14:textId="77777777" w:rsidR="00FC3317" w:rsidRPr="00FC3317" w:rsidRDefault="00FC3317" w:rsidP="009817E5">
            <w:pPr>
              <w:pStyle w:val="TableParagraph"/>
              <w:numPr>
                <w:ilvl w:val="0"/>
                <w:numId w:val="75"/>
              </w:numPr>
              <w:ind w:left="142" w:right="144" w:firstLine="709"/>
              <w:jc w:val="both"/>
              <w:rPr>
                <w:sz w:val="24"/>
                <w:szCs w:val="24"/>
                <w:lang w:val="ru-RU"/>
              </w:rPr>
            </w:pPr>
            <w:r w:rsidRPr="00FC3317">
              <w:rPr>
                <w:sz w:val="24"/>
                <w:szCs w:val="24"/>
                <w:lang w:val="ru-RU"/>
              </w:rPr>
              <w:t>умение продуктивно общаться и взаимодействовать в процессе совместной деятельности, учитывать позиции других участников деятельности ,эффективно разрешать конфликты;</w:t>
            </w:r>
          </w:p>
          <w:p w14:paraId="0ED7F1D2" w14:textId="77777777" w:rsidR="00FC3317" w:rsidRPr="00FC3317" w:rsidRDefault="00FC3317" w:rsidP="009817E5">
            <w:pPr>
              <w:pStyle w:val="TableParagraph"/>
              <w:numPr>
                <w:ilvl w:val="0"/>
                <w:numId w:val="75"/>
              </w:numPr>
              <w:ind w:left="142" w:right="144" w:firstLine="709"/>
              <w:jc w:val="both"/>
              <w:rPr>
                <w:sz w:val="24"/>
                <w:szCs w:val="24"/>
                <w:lang w:val="ru-RU"/>
              </w:rPr>
            </w:pPr>
            <w:r w:rsidRPr="00FC3317">
              <w:rPr>
                <w:spacing w:val="-2"/>
                <w:sz w:val="24"/>
                <w:szCs w:val="24"/>
                <w:lang w:val="ru-RU"/>
              </w:rPr>
              <w:t>владение</w:t>
            </w:r>
            <w:r w:rsidRPr="00FC3317">
              <w:rPr>
                <w:sz w:val="24"/>
                <w:szCs w:val="24"/>
                <w:lang w:val="ru-RU"/>
              </w:rPr>
              <w:tab/>
            </w:r>
            <w:r w:rsidRPr="00FC3317">
              <w:rPr>
                <w:spacing w:val="-2"/>
                <w:sz w:val="24"/>
                <w:szCs w:val="24"/>
                <w:lang w:val="ru-RU"/>
              </w:rPr>
              <w:t xml:space="preserve">навыками </w:t>
            </w:r>
            <w:r w:rsidRPr="00FC3317">
              <w:rPr>
                <w:sz w:val="24"/>
                <w:szCs w:val="24"/>
                <w:lang w:val="ru-RU"/>
              </w:rPr>
              <w:t xml:space="preserve">познавательной, учебно-исследовательской </w:t>
            </w:r>
            <w:proofErr w:type="spellStart"/>
            <w:r w:rsidRPr="00FC3317">
              <w:rPr>
                <w:sz w:val="24"/>
                <w:szCs w:val="24"/>
                <w:lang w:val="ru-RU"/>
              </w:rPr>
              <w:t>ипроектной</w:t>
            </w:r>
            <w:proofErr w:type="spellEnd"/>
            <w:r w:rsidRPr="00FC3317">
              <w:rPr>
                <w:sz w:val="24"/>
                <w:szCs w:val="24"/>
                <w:lang w:val="ru-RU"/>
              </w:rPr>
              <w:t xml:space="preserve"> деятельности, навыками разрешения проблем; способность и</w:t>
            </w:r>
            <w:r w:rsidRPr="00FC3317">
              <w:rPr>
                <w:spacing w:val="40"/>
                <w:sz w:val="24"/>
                <w:szCs w:val="24"/>
                <w:lang w:val="ru-RU"/>
              </w:rPr>
              <w:t xml:space="preserve"> </w:t>
            </w:r>
            <w:r w:rsidRPr="00FC3317">
              <w:rPr>
                <w:sz w:val="24"/>
                <w:szCs w:val="24"/>
                <w:lang w:val="ru-RU"/>
              </w:rPr>
              <w:t>готовность к самостоятельному поиску методов решения практических задач, применению различных методов познания;</w:t>
            </w:r>
          </w:p>
          <w:p w14:paraId="0D64B94B" w14:textId="77777777" w:rsidR="00FC3317" w:rsidRPr="00FC3317" w:rsidRDefault="00FC3317" w:rsidP="009817E5">
            <w:pPr>
              <w:pStyle w:val="TableParagraph"/>
              <w:numPr>
                <w:ilvl w:val="0"/>
                <w:numId w:val="75"/>
              </w:numPr>
              <w:ind w:left="142" w:right="144" w:firstLine="709"/>
              <w:jc w:val="both"/>
              <w:rPr>
                <w:sz w:val="24"/>
                <w:szCs w:val="24"/>
                <w:lang w:val="ru-RU"/>
              </w:rPr>
            </w:pPr>
            <w:r w:rsidRPr="00FC3317">
              <w:rPr>
                <w:sz w:val="24"/>
                <w:szCs w:val="24"/>
                <w:lang w:val="ru-RU"/>
              </w:rPr>
              <w:t xml:space="preserve">готовность и способность к </w:t>
            </w:r>
            <w:r w:rsidRPr="00FC3317">
              <w:rPr>
                <w:spacing w:val="-2"/>
                <w:sz w:val="24"/>
                <w:szCs w:val="24"/>
                <w:lang w:val="ru-RU"/>
              </w:rPr>
              <w:t>самостоятельной</w:t>
            </w:r>
            <w:r w:rsidRPr="00FC3317">
              <w:rPr>
                <w:sz w:val="24"/>
                <w:szCs w:val="24"/>
                <w:lang w:val="ru-RU"/>
              </w:rPr>
              <w:tab/>
            </w:r>
            <w:r w:rsidRPr="00FC3317">
              <w:rPr>
                <w:spacing w:val="-2"/>
                <w:sz w:val="24"/>
                <w:szCs w:val="24"/>
                <w:lang w:val="ru-RU"/>
              </w:rPr>
              <w:t xml:space="preserve">информационно- </w:t>
            </w:r>
            <w:r w:rsidRPr="00FC3317">
              <w:rPr>
                <w:sz w:val="24"/>
                <w:szCs w:val="24"/>
                <w:lang w:val="ru-RU"/>
              </w:rPr>
              <w:t xml:space="preserve">познавательной деятельности, владение </w:t>
            </w:r>
            <w:r w:rsidRPr="00FC3317">
              <w:rPr>
                <w:spacing w:val="-2"/>
                <w:sz w:val="24"/>
                <w:szCs w:val="24"/>
                <w:lang w:val="ru-RU"/>
              </w:rPr>
              <w:t>навыками</w:t>
            </w:r>
            <w:r w:rsidRPr="00FC3317">
              <w:rPr>
                <w:sz w:val="24"/>
                <w:szCs w:val="24"/>
                <w:lang w:val="ru-RU"/>
              </w:rPr>
              <w:tab/>
            </w:r>
            <w:r w:rsidRPr="00FC3317">
              <w:rPr>
                <w:sz w:val="24"/>
                <w:szCs w:val="24"/>
                <w:lang w:val="ru-RU"/>
              </w:rPr>
              <w:tab/>
            </w:r>
            <w:r w:rsidRPr="00FC3317">
              <w:rPr>
                <w:spacing w:val="-2"/>
                <w:sz w:val="24"/>
                <w:szCs w:val="24"/>
                <w:lang w:val="ru-RU"/>
              </w:rPr>
              <w:t>получения</w:t>
            </w:r>
            <w:r w:rsidRPr="00FC3317">
              <w:rPr>
                <w:sz w:val="24"/>
                <w:szCs w:val="24"/>
                <w:lang w:val="ru-RU"/>
              </w:rPr>
              <w:tab/>
            </w:r>
            <w:r w:rsidRPr="00FC3317">
              <w:rPr>
                <w:sz w:val="24"/>
                <w:szCs w:val="24"/>
                <w:lang w:val="ru-RU"/>
              </w:rPr>
              <w:tab/>
            </w:r>
            <w:r w:rsidRPr="00FC3317">
              <w:rPr>
                <w:spacing w:val="-2"/>
                <w:sz w:val="24"/>
                <w:szCs w:val="24"/>
                <w:lang w:val="ru-RU"/>
              </w:rPr>
              <w:t>необходимой информации;</w:t>
            </w:r>
          </w:p>
          <w:p w14:paraId="6C2527F8" w14:textId="77777777" w:rsidR="00FC3317" w:rsidRPr="00FC3317" w:rsidRDefault="00FC3317" w:rsidP="009817E5">
            <w:pPr>
              <w:pStyle w:val="TableParagraph"/>
              <w:numPr>
                <w:ilvl w:val="0"/>
                <w:numId w:val="75"/>
              </w:numPr>
              <w:ind w:left="142" w:right="144" w:firstLine="709"/>
              <w:jc w:val="both"/>
              <w:rPr>
                <w:sz w:val="24"/>
                <w:szCs w:val="24"/>
                <w:lang w:val="ru-RU"/>
              </w:rPr>
            </w:pPr>
            <w:r w:rsidRPr="00FC3317">
              <w:rPr>
                <w:sz w:val="24"/>
                <w:szCs w:val="24"/>
                <w:lang w:val="ru-RU"/>
              </w:rPr>
              <w:t>умение использовать средства информационных и коммуникационных технологий в решении когнитивных, коммуникативных и организационных задач;</w:t>
            </w:r>
          </w:p>
          <w:p w14:paraId="687B37FF" w14:textId="77777777" w:rsidR="00FC3317" w:rsidRPr="00FC3317" w:rsidRDefault="00FC3317" w:rsidP="009817E5">
            <w:pPr>
              <w:pStyle w:val="TableParagraph"/>
              <w:numPr>
                <w:ilvl w:val="0"/>
                <w:numId w:val="75"/>
              </w:numPr>
              <w:ind w:left="142" w:right="144" w:firstLine="709"/>
              <w:jc w:val="both"/>
              <w:rPr>
                <w:sz w:val="24"/>
                <w:szCs w:val="24"/>
                <w:lang w:val="ru-RU"/>
              </w:rPr>
            </w:pPr>
            <w:r w:rsidRPr="00FC3317">
              <w:rPr>
                <w:sz w:val="24"/>
                <w:szCs w:val="24"/>
                <w:lang w:val="ru-RU"/>
              </w:rPr>
              <w:t>владение навыками познавательной рефлексии как осознания совершаемых действий и мыслительных процессов, их результатов и оснований;</w:t>
            </w:r>
          </w:p>
          <w:p w14:paraId="5A2028D9" w14:textId="77777777" w:rsidR="00FC3317" w:rsidRPr="00FC3317" w:rsidRDefault="00FC3317" w:rsidP="00A25E61">
            <w:pPr>
              <w:pStyle w:val="TableParagraph"/>
              <w:spacing w:line="275" w:lineRule="exact"/>
              <w:ind w:left="142" w:right="144" w:firstLine="709"/>
              <w:jc w:val="both"/>
              <w:rPr>
                <w:b/>
                <w:i/>
                <w:sz w:val="24"/>
                <w:szCs w:val="24"/>
              </w:rPr>
            </w:pPr>
            <w:proofErr w:type="spellStart"/>
            <w:r w:rsidRPr="00FC3317">
              <w:rPr>
                <w:b/>
                <w:i/>
                <w:spacing w:val="-2"/>
                <w:sz w:val="24"/>
                <w:szCs w:val="24"/>
              </w:rPr>
              <w:t>предметные</w:t>
            </w:r>
            <w:proofErr w:type="spellEnd"/>
            <w:r w:rsidRPr="00FC3317">
              <w:rPr>
                <w:b/>
                <w:i/>
                <w:spacing w:val="-2"/>
                <w:sz w:val="24"/>
                <w:szCs w:val="24"/>
              </w:rPr>
              <w:t>:</w:t>
            </w:r>
          </w:p>
          <w:p w14:paraId="1ECBE64C" w14:textId="77777777" w:rsidR="00FC3317" w:rsidRPr="00FC3317" w:rsidRDefault="00FC3317" w:rsidP="009817E5">
            <w:pPr>
              <w:pStyle w:val="TableParagraph"/>
              <w:numPr>
                <w:ilvl w:val="0"/>
                <w:numId w:val="75"/>
              </w:numPr>
              <w:ind w:left="142" w:right="144" w:firstLine="709"/>
              <w:jc w:val="both"/>
              <w:rPr>
                <w:sz w:val="24"/>
                <w:szCs w:val="24"/>
                <w:lang w:val="ru-RU"/>
              </w:rPr>
            </w:pPr>
            <w:r w:rsidRPr="00FC3317">
              <w:rPr>
                <w:sz w:val="24"/>
                <w:szCs w:val="24"/>
                <w:lang w:val="ru-RU"/>
              </w:rPr>
              <w:t>сформированность</w:t>
            </w:r>
            <w:r w:rsidRPr="00FC3317">
              <w:rPr>
                <w:spacing w:val="-3"/>
                <w:sz w:val="24"/>
                <w:szCs w:val="24"/>
                <w:lang w:val="ru-RU"/>
              </w:rPr>
              <w:t xml:space="preserve"> </w:t>
            </w:r>
            <w:r w:rsidRPr="00FC3317">
              <w:rPr>
                <w:sz w:val="24"/>
                <w:szCs w:val="24"/>
                <w:lang w:val="ru-RU"/>
              </w:rPr>
              <w:t>представлений</w:t>
            </w:r>
            <w:r w:rsidRPr="00FC3317">
              <w:rPr>
                <w:spacing w:val="-3"/>
                <w:sz w:val="24"/>
                <w:szCs w:val="24"/>
                <w:lang w:val="ru-RU"/>
              </w:rPr>
              <w:t xml:space="preserve"> </w:t>
            </w:r>
            <w:r w:rsidRPr="00FC3317">
              <w:rPr>
                <w:sz w:val="24"/>
                <w:szCs w:val="24"/>
                <w:lang w:val="ru-RU"/>
              </w:rPr>
              <w:t>о роли и месте физики в современной научной картине мира; понимание физической сущности наблюдаемых во Вселенной</w:t>
            </w:r>
            <w:r w:rsidRPr="00FC3317">
              <w:rPr>
                <w:spacing w:val="40"/>
                <w:sz w:val="24"/>
                <w:szCs w:val="24"/>
                <w:lang w:val="ru-RU"/>
              </w:rPr>
              <w:t xml:space="preserve"> </w:t>
            </w:r>
            <w:r w:rsidRPr="00FC3317">
              <w:rPr>
                <w:sz w:val="24"/>
                <w:szCs w:val="24"/>
                <w:lang w:val="ru-RU"/>
              </w:rPr>
              <w:t>явлений; понимание роли физики в формировании кругозора и функциональной грамотности человека для решения практических задач;</w:t>
            </w:r>
          </w:p>
          <w:p w14:paraId="0F4EC6CE" w14:textId="77777777" w:rsidR="00FC3317" w:rsidRPr="00FC3317" w:rsidRDefault="00FC3317" w:rsidP="009817E5">
            <w:pPr>
              <w:pStyle w:val="TableParagraph"/>
              <w:numPr>
                <w:ilvl w:val="0"/>
                <w:numId w:val="75"/>
              </w:numPr>
              <w:ind w:left="142" w:right="144" w:firstLine="709"/>
              <w:jc w:val="both"/>
              <w:rPr>
                <w:sz w:val="24"/>
                <w:szCs w:val="24"/>
                <w:lang w:val="ru-RU"/>
              </w:rPr>
            </w:pPr>
            <w:r w:rsidRPr="00FC3317">
              <w:rPr>
                <w:spacing w:val="-2"/>
                <w:sz w:val="24"/>
                <w:szCs w:val="24"/>
                <w:lang w:val="ru-RU"/>
              </w:rPr>
              <w:t>владение</w:t>
            </w:r>
            <w:r w:rsidRPr="00FC3317">
              <w:rPr>
                <w:sz w:val="24"/>
                <w:szCs w:val="24"/>
                <w:lang w:val="ru-RU"/>
              </w:rPr>
              <w:tab/>
            </w:r>
            <w:r w:rsidRPr="00FC3317">
              <w:rPr>
                <w:spacing w:val="-2"/>
                <w:sz w:val="24"/>
                <w:szCs w:val="24"/>
                <w:lang w:val="ru-RU"/>
              </w:rPr>
              <w:t xml:space="preserve">основополагающими </w:t>
            </w:r>
            <w:r w:rsidRPr="00FC3317">
              <w:rPr>
                <w:sz w:val="24"/>
                <w:szCs w:val="24"/>
                <w:lang w:val="ru-RU"/>
              </w:rPr>
              <w:t xml:space="preserve">физическими понятиями, закономерностями, законами и теориями; уверенное пользование физической </w:t>
            </w:r>
            <w:r w:rsidRPr="00FC3317">
              <w:rPr>
                <w:sz w:val="24"/>
                <w:szCs w:val="24"/>
                <w:lang w:val="ru-RU"/>
              </w:rPr>
              <w:lastRenderedPageBreak/>
              <w:t>терминологией и символикой;</w:t>
            </w:r>
          </w:p>
          <w:p w14:paraId="5C2D9477" w14:textId="77777777" w:rsidR="00FC3317" w:rsidRPr="00FC3317" w:rsidRDefault="00FC3317" w:rsidP="009817E5">
            <w:pPr>
              <w:pStyle w:val="TableParagraph"/>
              <w:numPr>
                <w:ilvl w:val="0"/>
                <w:numId w:val="75"/>
              </w:numPr>
              <w:spacing w:before="2" w:line="274" w:lineRule="exact"/>
              <w:ind w:left="142" w:right="144" w:firstLine="709"/>
              <w:jc w:val="both"/>
              <w:rPr>
                <w:sz w:val="24"/>
                <w:szCs w:val="24"/>
                <w:lang w:val="ru-RU"/>
              </w:rPr>
            </w:pPr>
            <w:r w:rsidRPr="00FC3317">
              <w:rPr>
                <w:sz w:val="24"/>
                <w:szCs w:val="24"/>
                <w:lang w:val="ru-RU"/>
              </w:rPr>
              <w:t>владение основными методами научного</w:t>
            </w:r>
            <w:r w:rsidRPr="00FC3317">
              <w:rPr>
                <w:spacing w:val="24"/>
                <w:sz w:val="24"/>
                <w:szCs w:val="24"/>
                <w:lang w:val="ru-RU"/>
              </w:rPr>
              <w:t xml:space="preserve"> </w:t>
            </w:r>
            <w:r w:rsidRPr="00FC3317">
              <w:rPr>
                <w:sz w:val="24"/>
                <w:szCs w:val="24"/>
                <w:lang w:val="ru-RU"/>
              </w:rPr>
              <w:t>познания,</w:t>
            </w:r>
            <w:r w:rsidRPr="00FC3317">
              <w:rPr>
                <w:spacing w:val="24"/>
                <w:sz w:val="24"/>
                <w:szCs w:val="24"/>
                <w:lang w:val="ru-RU"/>
              </w:rPr>
              <w:t xml:space="preserve"> </w:t>
            </w:r>
            <w:r w:rsidRPr="00FC3317">
              <w:rPr>
                <w:sz w:val="24"/>
                <w:szCs w:val="24"/>
                <w:lang w:val="ru-RU"/>
              </w:rPr>
              <w:t>используемыми</w:t>
            </w:r>
            <w:r w:rsidRPr="00FC3317">
              <w:rPr>
                <w:spacing w:val="24"/>
                <w:sz w:val="24"/>
                <w:szCs w:val="24"/>
                <w:lang w:val="ru-RU"/>
              </w:rPr>
              <w:t xml:space="preserve"> </w:t>
            </w:r>
            <w:r w:rsidRPr="00FC3317">
              <w:rPr>
                <w:sz w:val="24"/>
                <w:szCs w:val="24"/>
                <w:lang w:val="ru-RU"/>
              </w:rPr>
              <w:t>в физике:</w:t>
            </w:r>
          </w:p>
        </w:tc>
        <w:tc>
          <w:tcPr>
            <w:tcW w:w="3988" w:type="dxa"/>
          </w:tcPr>
          <w:p w14:paraId="5BA58BF2" w14:textId="77777777" w:rsidR="00FC3317" w:rsidRPr="00FC3317" w:rsidRDefault="00FC3317" w:rsidP="00A25E61">
            <w:pPr>
              <w:pStyle w:val="TableParagraph"/>
              <w:ind w:left="142" w:right="144" w:firstLine="709"/>
              <w:jc w:val="both"/>
              <w:rPr>
                <w:sz w:val="24"/>
                <w:szCs w:val="24"/>
                <w:lang w:val="ru-RU"/>
              </w:rPr>
            </w:pPr>
          </w:p>
        </w:tc>
      </w:tr>
    </w:tbl>
    <w:p w14:paraId="286F83B5" w14:textId="77777777" w:rsidR="00FC3317" w:rsidRPr="00FC3317" w:rsidRDefault="00FC3317" w:rsidP="00A25E61">
      <w:pPr>
        <w:pStyle w:val="TableParagraph"/>
        <w:ind w:left="142" w:right="144" w:firstLine="709"/>
        <w:jc w:val="both"/>
        <w:rPr>
          <w:sz w:val="24"/>
          <w:szCs w:val="24"/>
        </w:rPr>
        <w:sectPr w:rsidR="00FC3317" w:rsidRPr="00FC3317" w:rsidSect="00A25E61">
          <w:type w:val="nextColumn"/>
          <w:pgSz w:w="11910" w:h="16840"/>
          <w:pgMar w:top="1134" w:right="850" w:bottom="1134" w:left="1701" w:header="0" w:footer="823" w:gutter="0"/>
          <w:cols w:space="720"/>
        </w:sectPr>
      </w:pPr>
    </w:p>
    <w:tbl>
      <w:tblPr>
        <w:tblStyle w:val="TableNormal"/>
        <w:tblW w:w="9212" w:type="dxa"/>
        <w:tblInd w:w="2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82"/>
        <w:gridCol w:w="4130"/>
      </w:tblGrid>
      <w:tr w:rsidR="00FC3317" w:rsidRPr="00FC3317" w14:paraId="5129E37F" w14:textId="77777777" w:rsidTr="003C629F">
        <w:trPr>
          <w:trHeight w:val="554"/>
        </w:trPr>
        <w:tc>
          <w:tcPr>
            <w:tcW w:w="5082" w:type="dxa"/>
          </w:tcPr>
          <w:p w14:paraId="591C8E58" w14:textId="77777777" w:rsidR="00FC3317" w:rsidRPr="00FC3317" w:rsidRDefault="00FC3317" w:rsidP="00A25E61">
            <w:pPr>
              <w:pStyle w:val="TableParagraph"/>
              <w:spacing w:line="275" w:lineRule="exact"/>
              <w:ind w:left="142" w:right="144" w:firstLine="709"/>
              <w:jc w:val="both"/>
              <w:rPr>
                <w:b/>
                <w:sz w:val="24"/>
                <w:szCs w:val="24"/>
              </w:rPr>
            </w:pPr>
            <w:proofErr w:type="spellStart"/>
            <w:r w:rsidRPr="00FC3317">
              <w:rPr>
                <w:b/>
                <w:sz w:val="24"/>
                <w:szCs w:val="24"/>
              </w:rPr>
              <w:lastRenderedPageBreak/>
              <w:t>Образовательные</w:t>
            </w:r>
            <w:proofErr w:type="spellEnd"/>
            <w:r w:rsidRPr="00FC3317">
              <w:rPr>
                <w:b/>
                <w:spacing w:val="-10"/>
                <w:sz w:val="24"/>
                <w:szCs w:val="24"/>
              </w:rPr>
              <w:t xml:space="preserve"> </w:t>
            </w:r>
            <w:proofErr w:type="spellStart"/>
            <w:r w:rsidRPr="00FC3317">
              <w:rPr>
                <w:b/>
                <w:spacing w:val="-2"/>
                <w:sz w:val="24"/>
                <w:szCs w:val="24"/>
              </w:rPr>
              <w:t>результаты</w:t>
            </w:r>
            <w:proofErr w:type="spellEnd"/>
          </w:p>
        </w:tc>
        <w:tc>
          <w:tcPr>
            <w:tcW w:w="4130" w:type="dxa"/>
          </w:tcPr>
          <w:p w14:paraId="378DACC5" w14:textId="77777777" w:rsidR="00FC3317" w:rsidRPr="00FC3317" w:rsidRDefault="00FC3317" w:rsidP="00A25E61">
            <w:pPr>
              <w:pStyle w:val="TableParagraph"/>
              <w:spacing w:line="276" w:lineRule="exact"/>
              <w:ind w:left="142" w:right="144" w:firstLine="709"/>
              <w:jc w:val="both"/>
              <w:rPr>
                <w:b/>
                <w:sz w:val="24"/>
                <w:szCs w:val="24"/>
                <w:lang w:val="ru-RU"/>
              </w:rPr>
            </w:pPr>
            <w:r w:rsidRPr="00FC3317">
              <w:rPr>
                <w:b/>
                <w:sz w:val="24"/>
                <w:szCs w:val="24"/>
                <w:lang w:val="ru-RU"/>
              </w:rPr>
              <w:t>Формы</w:t>
            </w:r>
            <w:r w:rsidRPr="00FC3317">
              <w:rPr>
                <w:b/>
                <w:spacing w:val="-7"/>
                <w:sz w:val="24"/>
                <w:szCs w:val="24"/>
                <w:lang w:val="ru-RU"/>
              </w:rPr>
              <w:t xml:space="preserve"> </w:t>
            </w:r>
            <w:r w:rsidRPr="00FC3317">
              <w:rPr>
                <w:b/>
                <w:sz w:val="24"/>
                <w:szCs w:val="24"/>
                <w:lang w:val="ru-RU"/>
              </w:rPr>
              <w:t>и</w:t>
            </w:r>
            <w:r w:rsidRPr="00FC3317">
              <w:rPr>
                <w:b/>
                <w:spacing w:val="-8"/>
                <w:sz w:val="24"/>
                <w:szCs w:val="24"/>
                <w:lang w:val="ru-RU"/>
              </w:rPr>
              <w:t xml:space="preserve"> </w:t>
            </w:r>
            <w:r w:rsidRPr="00FC3317">
              <w:rPr>
                <w:b/>
                <w:sz w:val="24"/>
                <w:szCs w:val="24"/>
                <w:lang w:val="ru-RU"/>
              </w:rPr>
              <w:t>методы</w:t>
            </w:r>
            <w:r w:rsidRPr="00FC3317">
              <w:rPr>
                <w:b/>
                <w:spacing w:val="-10"/>
                <w:sz w:val="24"/>
                <w:szCs w:val="24"/>
                <w:lang w:val="ru-RU"/>
              </w:rPr>
              <w:t xml:space="preserve"> </w:t>
            </w:r>
            <w:r w:rsidRPr="00FC3317">
              <w:rPr>
                <w:b/>
                <w:sz w:val="24"/>
                <w:szCs w:val="24"/>
                <w:lang w:val="ru-RU"/>
              </w:rPr>
              <w:t>контроля</w:t>
            </w:r>
            <w:r w:rsidRPr="00FC3317">
              <w:rPr>
                <w:b/>
                <w:spacing w:val="-7"/>
                <w:sz w:val="24"/>
                <w:szCs w:val="24"/>
                <w:lang w:val="ru-RU"/>
              </w:rPr>
              <w:t xml:space="preserve"> </w:t>
            </w:r>
            <w:r w:rsidRPr="00FC3317">
              <w:rPr>
                <w:b/>
                <w:sz w:val="24"/>
                <w:szCs w:val="24"/>
                <w:lang w:val="ru-RU"/>
              </w:rPr>
              <w:t>и</w:t>
            </w:r>
            <w:r w:rsidRPr="00FC3317">
              <w:rPr>
                <w:b/>
                <w:spacing w:val="-8"/>
                <w:sz w:val="24"/>
                <w:szCs w:val="24"/>
                <w:lang w:val="ru-RU"/>
              </w:rPr>
              <w:t xml:space="preserve"> </w:t>
            </w:r>
            <w:r w:rsidRPr="00FC3317">
              <w:rPr>
                <w:b/>
                <w:sz w:val="24"/>
                <w:szCs w:val="24"/>
                <w:lang w:val="ru-RU"/>
              </w:rPr>
              <w:t>оценки результатов обучения</w:t>
            </w:r>
          </w:p>
        </w:tc>
      </w:tr>
      <w:tr w:rsidR="00FC3317" w:rsidRPr="00FC3317" w14:paraId="64F70615" w14:textId="77777777" w:rsidTr="003C629F">
        <w:trPr>
          <w:trHeight w:val="3345"/>
        </w:trPr>
        <w:tc>
          <w:tcPr>
            <w:tcW w:w="5082" w:type="dxa"/>
          </w:tcPr>
          <w:p w14:paraId="4F09687C" w14:textId="77777777" w:rsidR="00FC3317" w:rsidRPr="00FC3317" w:rsidRDefault="00FC3317" w:rsidP="00A25E61">
            <w:pPr>
              <w:pStyle w:val="TableParagraph"/>
              <w:ind w:left="142" w:right="144" w:firstLine="709"/>
              <w:jc w:val="both"/>
              <w:rPr>
                <w:sz w:val="24"/>
                <w:szCs w:val="24"/>
                <w:lang w:val="ru-RU"/>
              </w:rPr>
            </w:pPr>
            <w:r w:rsidRPr="00FC3317">
              <w:rPr>
                <w:spacing w:val="-2"/>
                <w:sz w:val="24"/>
                <w:szCs w:val="24"/>
                <w:lang w:val="ru-RU"/>
              </w:rPr>
              <w:t>наблюдение,</w:t>
            </w:r>
            <w:r w:rsidRPr="00FC3317">
              <w:rPr>
                <w:sz w:val="24"/>
                <w:szCs w:val="24"/>
                <w:lang w:val="ru-RU"/>
              </w:rPr>
              <w:tab/>
            </w:r>
            <w:r w:rsidRPr="00FC3317">
              <w:rPr>
                <w:spacing w:val="-2"/>
                <w:sz w:val="24"/>
                <w:szCs w:val="24"/>
                <w:lang w:val="ru-RU"/>
              </w:rPr>
              <w:t>описание,</w:t>
            </w:r>
            <w:r w:rsidRPr="00FC3317">
              <w:rPr>
                <w:sz w:val="24"/>
                <w:szCs w:val="24"/>
                <w:lang w:val="ru-RU"/>
              </w:rPr>
              <w:tab/>
            </w:r>
            <w:r w:rsidRPr="00FC3317">
              <w:rPr>
                <w:spacing w:val="-2"/>
                <w:sz w:val="24"/>
                <w:szCs w:val="24"/>
                <w:lang w:val="ru-RU"/>
              </w:rPr>
              <w:t xml:space="preserve">измерение, </w:t>
            </w:r>
            <w:r w:rsidRPr="00FC3317">
              <w:rPr>
                <w:sz w:val="24"/>
                <w:szCs w:val="24"/>
                <w:lang w:val="ru-RU"/>
              </w:rPr>
              <w:t>эксперимент;</w:t>
            </w:r>
            <w:r w:rsidRPr="00FC3317">
              <w:rPr>
                <w:spacing w:val="-3"/>
                <w:sz w:val="24"/>
                <w:szCs w:val="24"/>
                <w:lang w:val="ru-RU"/>
              </w:rPr>
              <w:t xml:space="preserve"> </w:t>
            </w:r>
            <w:r w:rsidRPr="00FC3317">
              <w:rPr>
                <w:sz w:val="24"/>
                <w:szCs w:val="24"/>
                <w:lang w:val="ru-RU"/>
              </w:rPr>
              <w:t>умения</w:t>
            </w:r>
            <w:r w:rsidRPr="00FC3317">
              <w:rPr>
                <w:spacing w:val="-7"/>
                <w:sz w:val="24"/>
                <w:szCs w:val="24"/>
                <w:lang w:val="ru-RU"/>
              </w:rPr>
              <w:t xml:space="preserve"> </w:t>
            </w:r>
            <w:r w:rsidRPr="00FC3317">
              <w:rPr>
                <w:sz w:val="24"/>
                <w:szCs w:val="24"/>
                <w:lang w:val="ru-RU"/>
              </w:rPr>
              <w:t>обрабатывать</w:t>
            </w:r>
            <w:r w:rsidRPr="00FC3317">
              <w:rPr>
                <w:spacing w:val="-5"/>
                <w:sz w:val="24"/>
                <w:szCs w:val="24"/>
                <w:lang w:val="ru-RU"/>
              </w:rPr>
              <w:t xml:space="preserve"> </w:t>
            </w:r>
            <w:r w:rsidRPr="00FC3317">
              <w:rPr>
                <w:sz w:val="24"/>
                <w:szCs w:val="24"/>
                <w:lang w:val="ru-RU"/>
              </w:rPr>
              <w:t>результаты измерений, обнаруживать зависимость между физическими величинами, объяснять полученные результаты и делать выводы;</w:t>
            </w:r>
          </w:p>
          <w:p w14:paraId="36FA45B9" w14:textId="77777777" w:rsidR="00FC3317" w:rsidRPr="00FC3317" w:rsidRDefault="00FC3317" w:rsidP="009817E5">
            <w:pPr>
              <w:pStyle w:val="TableParagraph"/>
              <w:numPr>
                <w:ilvl w:val="0"/>
                <w:numId w:val="74"/>
              </w:numPr>
              <w:spacing w:line="237" w:lineRule="auto"/>
              <w:ind w:left="142" w:right="144" w:firstLine="709"/>
              <w:jc w:val="both"/>
              <w:rPr>
                <w:sz w:val="24"/>
                <w:szCs w:val="24"/>
                <w:lang w:val="ru-RU"/>
              </w:rPr>
            </w:pPr>
            <w:r w:rsidRPr="00FC3317">
              <w:rPr>
                <w:sz w:val="24"/>
                <w:szCs w:val="24"/>
                <w:lang w:val="ru-RU"/>
              </w:rPr>
              <w:t>сформированность умения решать физические задачи;</w:t>
            </w:r>
          </w:p>
          <w:p w14:paraId="3A519A88" w14:textId="77777777" w:rsidR="00FC3317" w:rsidRPr="00FC3317" w:rsidRDefault="00FC3317" w:rsidP="009817E5">
            <w:pPr>
              <w:pStyle w:val="TableParagraph"/>
              <w:numPr>
                <w:ilvl w:val="0"/>
                <w:numId w:val="74"/>
              </w:numPr>
              <w:ind w:left="142" w:right="144" w:firstLine="709"/>
              <w:jc w:val="both"/>
              <w:rPr>
                <w:sz w:val="24"/>
                <w:szCs w:val="24"/>
                <w:lang w:val="ru-RU"/>
              </w:rPr>
            </w:pPr>
            <w:r w:rsidRPr="00FC3317">
              <w:rPr>
                <w:spacing w:val="-2"/>
                <w:sz w:val="24"/>
                <w:szCs w:val="24"/>
                <w:lang w:val="ru-RU"/>
              </w:rPr>
              <w:t>сформированность</w:t>
            </w:r>
            <w:r w:rsidRPr="00FC3317">
              <w:rPr>
                <w:sz w:val="24"/>
                <w:szCs w:val="24"/>
                <w:lang w:val="ru-RU"/>
              </w:rPr>
              <w:tab/>
            </w:r>
            <w:r w:rsidRPr="00FC3317">
              <w:rPr>
                <w:spacing w:val="-2"/>
                <w:sz w:val="24"/>
                <w:szCs w:val="24"/>
                <w:lang w:val="ru-RU"/>
              </w:rPr>
              <w:t xml:space="preserve">умения </w:t>
            </w:r>
            <w:r w:rsidRPr="00FC3317">
              <w:rPr>
                <w:sz w:val="24"/>
                <w:szCs w:val="24"/>
                <w:lang w:val="ru-RU"/>
              </w:rPr>
              <w:t>применять полученные знания для объяснения условий протекания физических явлений в природе</w:t>
            </w:r>
            <w:r w:rsidRPr="00FC3317">
              <w:rPr>
                <w:spacing w:val="80"/>
                <w:sz w:val="24"/>
                <w:szCs w:val="24"/>
                <w:lang w:val="ru-RU"/>
              </w:rPr>
              <w:t xml:space="preserve">  </w:t>
            </w:r>
            <w:r w:rsidRPr="00FC3317">
              <w:rPr>
                <w:sz w:val="24"/>
                <w:szCs w:val="24"/>
                <w:lang w:val="ru-RU"/>
              </w:rPr>
              <w:t>и</w:t>
            </w:r>
            <w:r w:rsidRPr="00FC3317">
              <w:rPr>
                <w:spacing w:val="80"/>
                <w:sz w:val="24"/>
                <w:szCs w:val="24"/>
                <w:lang w:val="ru-RU"/>
              </w:rPr>
              <w:t xml:space="preserve">  </w:t>
            </w:r>
            <w:r w:rsidRPr="00FC3317">
              <w:rPr>
                <w:sz w:val="24"/>
                <w:szCs w:val="24"/>
                <w:lang w:val="ru-RU"/>
              </w:rPr>
              <w:t>для</w:t>
            </w:r>
            <w:r w:rsidRPr="00FC3317">
              <w:rPr>
                <w:spacing w:val="80"/>
                <w:sz w:val="24"/>
                <w:szCs w:val="24"/>
                <w:lang w:val="ru-RU"/>
              </w:rPr>
              <w:t xml:space="preserve">  </w:t>
            </w:r>
            <w:r w:rsidRPr="00FC3317">
              <w:rPr>
                <w:sz w:val="24"/>
                <w:szCs w:val="24"/>
                <w:lang w:val="ru-RU"/>
              </w:rPr>
              <w:t>принятия</w:t>
            </w:r>
            <w:r w:rsidRPr="00FC3317">
              <w:rPr>
                <w:spacing w:val="80"/>
                <w:sz w:val="24"/>
                <w:szCs w:val="24"/>
                <w:lang w:val="ru-RU"/>
              </w:rPr>
              <w:t xml:space="preserve">  </w:t>
            </w:r>
            <w:r w:rsidRPr="00FC3317">
              <w:rPr>
                <w:sz w:val="24"/>
                <w:szCs w:val="24"/>
                <w:lang w:val="ru-RU"/>
              </w:rPr>
              <w:t>практических</w:t>
            </w:r>
          </w:p>
          <w:p w14:paraId="67A22274" w14:textId="77777777" w:rsidR="00FC3317" w:rsidRPr="00FC3317" w:rsidRDefault="00FC3317" w:rsidP="00A25E61">
            <w:pPr>
              <w:pStyle w:val="TableParagraph"/>
              <w:spacing w:line="261" w:lineRule="exact"/>
              <w:ind w:left="142" w:right="144" w:firstLine="709"/>
              <w:jc w:val="both"/>
              <w:rPr>
                <w:sz w:val="24"/>
                <w:szCs w:val="24"/>
              </w:rPr>
            </w:pPr>
            <w:proofErr w:type="spellStart"/>
            <w:r w:rsidRPr="00FC3317">
              <w:rPr>
                <w:sz w:val="24"/>
                <w:szCs w:val="24"/>
              </w:rPr>
              <w:t>решений</w:t>
            </w:r>
            <w:proofErr w:type="spellEnd"/>
            <w:r w:rsidRPr="00FC3317">
              <w:rPr>
                <w:spacing w:val="-3"/>
                <w:sz w:val="24"/>
                <w:szCs w:val="24"/>
              </w:rPr>
              <w:t xml:space="preserve"> </w:t>
            </w:r>
            <w:r w:rsidRPr="00FC3317">
              <w:rPr>
                <w:sz w:val="24"/>
                <w:szCs w:val="24"/>
              </w:rPr>
              <w:t>в</w:t>
            </w:r>
            <w:r w:rsidRPr="00FC3317">
              <w:rPr>
                <w:spacing w:val="-4"/>
                <w:sz w:val="24"/>
                <w:szCs w:val="24"/>
              </w:rPr>
              <w:t xml:space="preserve"> </w:t>
            </w:r>
            <w:proofErr w:type="spellStart"/>
            <w:r w:rsidRPr="00FC3317">
              <w:rPr>
                <w:sz w:val="24"/>
                <w:szCs w:val="24"/>
              </w:rPr>
              <w:t>повседневной</w:t>
            </w:r>
            <w:proofErr w:type="spellEnd"/>
            <w:r w:rsidRPr="00FC3317">
              <w:rPr>
                <w:spacing w:val="-2"/>
                <w:sz w:val="24"/>
                <w:szCs w:val="24"/>
              </w:rPr>
              <w:t xml:space="preserve"> </w:t>
            </w:r>
            <w:proofErr w:type="spellStart"/>
            <w:r w:rsidRPr="00FC3317">
              <w:rPr>
                <w:spacing w:val="-2"/>
                <w:sz w:val="24"/>
                <w:szCs w:val="24"/>
              </w:rPr>
              <w:t>жизни</w:t>
            </w:r>
            <w:proofErr w:type="spellEnd"/>
            <w:r w:rsidRPr="00FC3317">
              <w:rPr>
                <w:spacing w:val="-2"/>
                <w:sz w:val="24"/>
                <w:szCs w:val="24"/>
              </w:rPr>
              <w:t>;</w:t>
            </w:r>
          </w:p>
        </w:tc>
        <w:tc>
          <w:tcPr>
            <w:tcW w:w="4130" w:type="dxa"/>
          </w:tcPr>
          <w:p w14:paraId="5210AE2E" w14:textId="77777777" w:rsidR="00FC3317" w:rsidRPr="00FC3317" w:rsidRDefault="00FC3317" w:rsidP="00A25E61">
            <w:pPr>
              <w:pStyle w:val="TableParagraph"/>
              <w:ind w:left="142" w:right="144" w:firstLine="709"/>
              <w:jc w:val="both"/>
              <w:rPr>
                <w:sz w:val="24"/>
                <w:szCs w:val="24"/>
              </w:rPr>
            </w:pPr>
          </w:p>
        </w:tc>
      </w:tr>
    </w:tbl>
    <w:p w14:paraId="73B138A1" w14:textId="77777777" w:rsidR="00FC3317" w:rsidRPr="00FC3317" w:rsidRDefault="00FC3317" w:rsidP="00A25E61">
      <w:pPr>
        <w:pStyle w:val="a3"/>
        <w:spacing w:before="12"/>
        <w:ind w:left="142" w:right="144" w:firstLine="709"/>
        <w:rPr>
          <w:b/>
          <w:sz w:val="24"/>
          <w:szCs w:val="24"/>
        </w:rPr>
      </w:pPr>
    </w:p>
    <w:p w14:paraId="70D672FE" w14:textId="77777777" w:rsidR="00FC3317" w:rsidRPr="00FC3317" w:rsidRDefault="00FC3317" w:rsidP="00A25E61">
      <w:pPr>
        <w:pStyle w:val="TableParagraph"/>
        <w:ind w:left="142" w:right="144" w:firstLine="709"/>
        <w:jc w:val="both"/>
        <w:rPr>
          <w:sz w:val="24"/>
          <w:szCs w:val="24"/>
        </w:rPr>
        <w:sectPr w:rsidR="00FC3317" w:rsidRPr="00FC3317" w:rsidSect="00A25E61">
          <w:type w:val="nextColumn"/>
          <w:pgSz w:w="11910" w:h="16840"/>
          <w:pgMar w:top="1134" w:right="850" w:bottom="1134" w:left="1701" w:header="0" w:footer="823" w:gutter="0"/>
          <w:cols w:space="720"/>
        </w:sectPr>
      </w:pPr>
    </w:p>
    <w:p w14:paraId="6E0679E0" w14:textId="77777777" w:rsidR="00FC3317" w:rsidRPr="00FC3317" w:rsidRDefault="00FC3317" w:rsidP="00A25E61">
      <w:pPr>
        <w:spacing w:before="76"/>
        <w:ind w:left="142" w:right="144" w:firstLine="709"/>
        <w:jc w:val="both"/>
        <w:rPr>
          <w:b/>
          <w:sz w:val="24"/>
          <w:szCs w:val="24"/>
        </w:rPr>
      </w:pPr>
      <w:r w:rsidRPr="00FC3317">
        <w:rPr>
          <w:b/>
          <w:sz w:val="24"/>
          <w:szCs w:val="24"/>
        </w:rPr>
        <w:lastRenderedPageBreak/>
        <w:t>Фонд</w:t>
      </w:r>
      <w:r w:rsidRPr="00FC3317">
        <w:rPr>
          <w:b/>
          <w:spacing w:val="-7"/>
          <w:sz w:val="24"/>
          <w:szCs w:val="24"/>
        </w:rPr>
        <w:t xml:space="preserve"> </w:t>
      </w:r>
      <w:r w:rsidRPr="00FC3317">
        <w:rPr>
          <w:b/>
          <w:sz w:val="24"/>
          <w:szCs w:val="24"/>
        </w:rPr>
        <w:t>оценочных</w:t>
      </w:r>
      <w:r w:rsidRPr="00FC3317">
        <w:rPr>
          <w:b/>
          <w:spacing w:val="-5"/>
          <w:sz w:val="24"/>
          <w:szCs w:val="24"/>
        </w:rPr>
        <w:t xml:space="preserve"> </w:t>
      </w:r>
      <w:r w:rsidRPr="00FC3317">
        <w:rPr>
          <w:b/>
          <w:sz w:val="24"/>
          <w:szCs w:val="24"/>
        </w:rPr>
        <w:t>средств</w:t>
      </w:r>
      <w:r w:rsidRPr="00FC3317">
        <w:rPr>
          <w:b/>
          <w:spacing w:val="-7"/>
          <w:sz w:val="24"/>
          <w:szCs w:val="24"/>
        </w:rPr>
        <w:t xml:space="preserve"> </w:t>
      </w:r>
      <w:r w:rsidRPr="00FC3317">
        <w:rPr>
          <w:b/>
          <w:sz w:val="24"/>
          <w:szCs w:val="24"/>
        </w:rPr>
        <w:t>по</w:t>
      </w:r>
      <w:r w:rsidRPr="00FC3317">
        <w:rPr>
          <w:b/>
          <w:spacing w:val="-8"/>
          <w:sz w:val="24"/>
          <w:szCs w:val="24"/>
        </w:rPr>
        <w:t xml:space="preserve"> </w:t>
      </w:r>
      <w:r w:rsidRPr="00FC3317">
        <w:rPr>
          <w:b/>
          <w:sz w:val="24"/>
          <w:szCs w:val="24"/>
        </w:rPr>
        <w:t>общеобразовательной</w:t>
      </w:r>
      <w:r w:rsidRPr="00FC3317">
        <w:rPr>
          <w:b/>
          <w:spacing w:val="-9"/>
          <w:sz w:val="24"/>
          <w:szCs w:val="24"/>
        </w:rPr>
        <w:t xml:space="preserve"> </w:t>
      </w:r>
      <w:r w:rsidRPr="00FC3317">
        <w:rPr>
          <w:b/>
          <w:sz w:val="24"/>
          <w:szCs w:val="24"/>
        </w:rPr>
        <w:t>учебной</w:t>
      </w:r>
      <w:r w:rsidRPr="00FC3317">
        <w:rPr>
          <w:b/>
          <w:spacing w:val="-7"/>
          <w:sz w:val="24"/>
          <w:szCs w:val="24"/>
        </w:rPr>
        <w:t xml:space="preserve"> </w:t>
      </w:r>
      <w:r w:rsidRPr="00FC3317">
        <w:rPr>
          <w:b/>
          <w:sz w:val="24"/>
          <w:szCs w:val="24"/>
        </w:rPr>
        <w:t>дисциплине ДВ.01.02 ОСНОВЫ ДИЗАЙНА</w:t>
      </w:r>
    </w:p>
    <w:p w14:paraId="097E6D1B" w14:textId="77777777" w:rsidR="00FC3317" w:rsidRPr="00FC3317" w:rsidRDefault="00FC3317" w:rsidP="00A25E61">
      <w:pPr>
        <w:pStyle w:val="1"/>
        <w:numPr>
          <w:ilvl w:val="0"/>
          <w:numId w:val="4"/>
        </w:numPr>
        <w:spacing w:before="321"/>
        <w:ind w:left="142" w:right="144" w:firstLine="709"/>
        <w:jc w:val="both"/>
        <w:rPr>
          <w:sz w:val="24"/>
          <w:szCs w:val="24"/>
        </w:rPr>
      </w:pPr>
      <w:r w:rsidRPr="00FC3317">
        <w:rPr>
          <w:sz w:val="24"/>
          <w:szCs w:val="24"/>
        </w:rPr>
        <w:t>ПАСПОРТ</w:t>
      </w:r>
      <w:r w:rsidRPr="00FC3317">
        <w:rPr>
          <w:spacing w:val="-7"/>
          <w:sz w:val="24"/>
          <w:szCs w:val="24"/>
        </w:rPr>
        <w:t xml:space="preserve"> </w:t>
      </w:r>
      <w:r w:rsidRPr="00FC3317">
        <w:rPr>
          <w:sz w:val="24"/>
          <w:szCs w:val="24"/>
        </w:rPr>
        <w:t>ФОНДА</w:t>
      </w:r>
      <w:r w:rsidRPr="00FC3317">
        <w:rPr>
          <w:spacing w:val="-7"/>
          <w:sz w:val="24"/>
          <w:szCs w:val="24"/>
        </w:rPr>
        <w:t xml:space="preserve"> </w:t>
      </w:r>
      <w:r w:rsidRPr="00FC3317">
        <w:rPr>
          <w:sz w:val="24"/>
          <w:szCs w:val="24"/>
        </w:rPr>
        <w:t>ОЦЕНОЧНЫХ</w:t>
      </w:r>
      <w:r w:rsidRPr="00FC3317">
        <w:rPr>
          <w:spacing w:val="-7"/>
          <w:sz w:val="24"/>
          <w:szCs w:val="24"/>
        </w:rPr>
        <w:t xml:space="preserve"> </w:t>
      </w:r>
      <w:r w:rsidRPr="00FC3317">
        <w:rPr>
          <w:spacing w:val="-2"/>
          <w:sz w:val="24"/>
          <w:szCs w:val="24"/>
        </w:rPr>
        <w:t>СРЕДСТВ</w:t>
      </w:r>
    </w:p>
    <w:p w14:paraId="522C597B" w14:textId="77777777" w:rsidR="00FC3317" w:rsidRPr="00FC3317" w:rsidRDefault="00FC3317" w:rsidP="00A25E61">
      <w:pPr>
        <w:pStyle w:val="a5"/>
        <w:numPr>
          <w:ilvl w:val="1"/>
          <w:numId w:val="4"/>
        </w:numPr>
        <w:spacing w:line="319" w:lineRule="exact"/>
        <w:ind w:left="142" w:right="144" w:firstLine="709"/>
        <w:jc w:val="both"/>
        <w:rPr>
          <w:b/>
          <w:sz w:val="24"/>
          <w:szCs w:val="24"/>
        </w:rPr>
      </w:pPr>
      <w:r w:rsidRPr="00FC3317">
        <w:rPr>
          <w:b/>
          <w:sz w:val="24"/>
          <w:szCs w:val="24"/>
        </w:rPr>
        <w:t>Область</w:t>
      </w:r>
      <w:r w:rsidRPr="00FC3317">
        <w:rPr>
          <w:b/>
          <w:spacing w:val="-7"/>
          <w:sz w:val="24"/>
          <w:szCs w:val="24"/>
        </w:rPr>
        <w:t xml:space="preserve"> </w:t>
      </w:r>
      <w:r w:rsidRPr="00FC3317">
        <w:rPr>
          <w:b/>
          <w:spacing w:val="-2"/>
          <w:sz w:val="24"/>
          <w:szCs w:val="24"/>
        </w:rPr>
        <w:t>применения</w:t>
      </w:r>
    </w:p>
    <w:p w14:paraId="0A71B820" w14:textId="77777777" w:rsidR="00FC3317" w:rsidRPr="00FC3317" w:rsidRDefault="00FC3317" w:rsidP="00A25E61">
      <w:pPr>
        <w:pStyle w:val="a3"/>
        <w:ind w:left="142" w:right="144" w:firstLine="709"/>
        <w:rPr>
          <w:sz w:val="24"/>
          <w:szCs w:val="24"/>
        </w:rPr>
      </w:pPr>
      <w:r w:rsidRPr="00FC3317">
        <w:rPr>
          <w:sz w:val="24"/>
          <w:szCs w:val="24"/>
        </w:rPr>
        <w:t xml:space="preserve">Фонд оценочных средств (ФОС) предназначен для контроля и оценки образовательных достижений обучающихся, освоивших программу учебной дисциплины </w:t>
      </w:r>
      <w:r w:rsidRPr="00FC3317">
        <w:rPr>
          <w:b/>
          <w:sz w:val="24"/>
          <w:szCs w:val="24"/>
        </w:rPr>
        <w:t>Основы дизайна</w:t>
      </w:r>
      <w:r w:rsidRPr="00FC3317">
        <w:rPr>
          <w:sz w:val="24"/>
          <w:szCs w:val="24"/>
        </w:rPr>
        <w:t>.</w:t>
      </w:r>
    </w:p>
    <w:p w14:paraId="47B16171" w14:textId="77777777" w:rsidR="00FC3317" w:rsidRPr="00FC3317" w:rsidRDefault="00FC3317" w:rsidP="00A25E61">
      <w:pPr>
        <w:pStyle w:val="a3"/>
        <w:ind w:left="142" w:right="144" w:firstLine="709"/>
        <w:rPr>
          <w:sz w:val="24"/>
          <w:szCs w:val="24"/>
        </w:rPr>
      </w:pPr>
      <w:r w:rsidRPr="00FC3317">
        <w:rPr>
          <w:sz w:val="24"/>
          <w:szCs w:val="24"/>
        </w:rPr>
        <w:t>ФОС включает материалы для проведения текущего контроля успеваемости и</w:t>
      </w:r>
      <w:r w:rsidRPr="00FC3317">
        <w:rPr>
          <w:spacing w:val="-2"/>
          <w:sz w:val="24"/>
          <w:szCs w:val="24"/>
        </w:rPr>
        <w:t xml:space="preserve"> </w:t>
      </w:r>
      <w:r w:rsidRPr="00FC3317">
        <w:rPr>
          <w:sz w:val="24"/>
          <w:szCs w:val="24"/>
        </w:rPr>
        <w:t xml:space="preserve">промежуточной аттестации в форме дифференцированного </w:t>
      </w:r>
      <w:r w:rsidRPr="00FC3317">
        <w:rPr>
          <w:spacing w:val="-2"/>
          <w:sz w:val="24"/>
          <w:szCs w:val="24"/>
        </w:rPr>
        <w:t>зачета.</w:t>
      </w:r>
    </w:p>
    <w:p w14:paraId="7AF40044" w14:textId="77777777" w:rsidR="00FC3317" w:rsidRPr="00FC3317" w:rsidRDefault="00FC3317" w:rsidP="00A25E61">
      <w:pPr>
        <w:pStyle w:val="a3"/>
        <w:ind w:left="142" w:right="144" w:firstLine="709"/>
        <w:rPr>
          <w:sz w:val="24"/>
          <w:szCs w:val="24"/>
        </w:rPr>
      </w:pPr>
      <w:r w:rsidRPr="00FC3317">
        <w:rPr>
          <w:sz w:val="24"/>
          <w:szCs w:val="24"/>
        </w:rPr>
        <w:t xml:space="preserve">ФОС разработан на основе требований федерального государственного образовательного стандарта среднего общего образования, предъявляемых к содержанию и результатам освоения учебной дисциплины ДВ.01.02 Основы </w:t>
      </w:r>
      <w:r w:rsidRPr="00FC3317">
        <w:rPr>
          <w:spacing w:val="-2"/>
          <w:sz w:val="24"/>
          <w:szCs w:val="24"/>
        </w:rPr>
        <w:t>дизайна.</w:t>
      </w:r>
    </w:p>
    <w:p w14:paraId="7DBB3732" w14:textId="77777777" w:rsidR="00FC3317" w:rsidRPr="00FC3317" w:rsidRDefault="00FC3317" w:rsidP="00A25E61">
      <w:pPr>
        <w:pStyle w:val="a5"/>
        <w:numPr>
          <w:ilvl w:val="1"/>
          <w:numId w:val="4"/>
        </w:numPr>
        <w:spacing w:before="4" w:line="319" w:lineRule="exact"/>
        <w:ind w:left="142" w:right="144" w:firstLine="709"/>
        <w:jc w:val="both"/>
        <w:rPr>
          <w:b/>
          <w:sz w:val="24"/>
          <w:szCs w:val="24"/>
        </w:rPr>
      </w:pPr>
      <w:r w:rsidRPr="00FC3317">
        <w:rPr>
          <w:b/>
          <w:sz w:val="24"/>
          <w:szCs w:val="24"/>
        </w:rPr>
        <w:t>Требования</w:t>
      </w:r>
      <w:r w:rsidRPr="00FC3317">
        <w:rPr>
          <w:b/>
          <w:spacing w:val="-8"/>
          <w:sz w:val="24"/>
          <w:szCs w:val="24"/>
        </w:rPr>
        <w:t xml:space="preserve"> </w:t>
      </w:r>
      <w:r w:rsidRPr="00FC3317">
        <w:rPr>
          <w:b/>
          <w:sz w:val="24"/>
          <w:szCs w:val="24"/>
        </w:rPr>
        <w:t>к</w:t>
      </w:r>
      <w:r w:rsidRPr="00FC3317">
        <w:rPr>
          <w:b/>
          <w:spacing w:val="-8"/>
          <w:sz w:val="24"/>
          <w:szCs w:val="24"/>
        </w:rPr>
        <w:t xml:space="preserve"> </w:t>
      </w:r>
      <w:r w:rsidRPr="00FC3317">
        <w:rPr>
          <w:b/>
          <w:sz w:val="24"/>
          <w:szCs w:val="24"/>
        </w:rPr>
        <w:t>результатам</w:t>
      </w:r>
      <w:r w:rsidRPr="00FC3317">
        <w:rPr>
          <w:b/>
          <w:spacing w:val="-8"/>
          <w:sz w:val="24"/>
          <w:szCs w:val="24"/>
        </w:rPr>
        <w:t xml:space="preserve"> </w:t>
      </w:r>
      <w:r w:rsidRPr="00FC3317">
        <w:rPr>
          <w:b/>
          <w:spacing w:val="-2"/>
          <w:sz w:val="24"/>
          <w:szCs w:val="24"/>
        </w:rPr>
        <w:t>обучения</w:t>
      </w:r>
    </w:p>
    <w:p w14:paraId="12417B2B" w14:textId="77777777" w:rsidR="00FC3317" w:rsidRPr="00FC3317" w:rsidRDefault="00FC3317" w:rsidP="00A25E61">
      <w:pPr>
        <w:pStyle w:val="a3"/>
        <w:ind w:left="142" w:right="144" w:firstLine="709"/>
        <w:rPr>
          <w:sz w:val="24"/>
          <w:szCs w:val="24"/>
        </w:rPr>
      </w:pPr>
      <w:r w:rsidRPr="00FC3317">
        <w:rPr>
          <w:sz w:val="24"/>
          <w:szCs w:val="24"/>
        </w:rPr>
        <w:t xml:space="preserve">Содержание ФОС учебной дисциплины «Основы дизайна» направлено на достижение следующих </w:t>
      </w:r>
      <w:r w:rsidRPr="00FC3317">
        <w:rPr>
          <w:b/>
          <w:sz w:val="24"/>
          <w:szCs w:val="24"/>
        </w:rPr>
        <w:t>целей</w:t>
      </w:r>
      <w:r w:rsidRPr="00FC3317">
        <w:rPr>
          <w:sz w:val="24"/>
          <w:szCs w:val="24"/>
        </w:rPr>
        <w:t>:</w:t>
      </w:r>
    </w:p>
    <w:p w14:paraId="751ED9CA" w14:textId="77777777" w:rsidR="00FC3317" w:rsidRPr="00FC3317" w:rsidRDefault="00FC3317" w:rsidP="009817E5">
      <w:pPr>
        <w:pStyle w:val="a5"/>
        <w:numPr>
          <w:ilvl w:val="0"/>
          <w:numId w:val="73"/>
        </w:numPr>
        <w:spacing w:line="242" w:lineRule="auto"/>
        <w:ind w:left="142" w:right="144" w:firstLine="709"/>
        <w:rPr>
          <w:sz w:val="24"/>
          <w:szCs w:val="24"/>
        </w:rPr>
      </w:pPr>
      <w:r w:rsidRPr="00FC3317">
        <w:rPr>
          <w:sz w:val="24"/>
          <w:szCs w:val="24"/>
        </w:rPr>
        <w:t>сформировать визуально-пространственное мышление у обучающихся как форму ценностного, эстетического освоения мира;</w:t>
      </w:r>
    </w:p>
    <w:p w14:paraId="3B960AED" w14:textId="77777777" w:rsidR="00FC3317" w:rsidRPr="00FC3317" w:rsidRDefault="00FC3317" w:rsidP="009817E5">
      <w:pPr>
        <w:pStyle w:val="a5"/>
        <w:numPr>
          <w:ilvl w:val="0"/>
          <w:numId w:val="73"/>
        </w:numPr>
        <w:ind w:left="142" w:right="144" w:firstLine="709"/>
        <w:rPr>
          <w:sz w:val="24"/>
          <w:szCs w:val="24"/>
        </w:rPr>
      </w:pPr>
      <w:r w:rsidRPr="00FC3317">
        <w:rPr>
          <w:sz w:val="24"/>
          <w:szCs w:val="24"/>
        </w:rPr>
        <w:t>воспитать эстетически и конструктивно мыслящих людей, обладающих основами знаний в сфере дизайна и умеющих применять их в своей практической деятельности (как в осознанно выбранной будущей профессиональной дизайнерской, так и в бытовой);</w:t>
      </w:r>
    </w:p>
    <w:p w14:paraId="062DF959" w14:textId="77777777" w:rsidR="00FC3317" w:rsidRPr="00FC3317" w:rsidRDefault="00FC3317" w:rsidP="009817E5">
      <w:pPr>
        <w:pStyle w:val="a5"/>
        <w:numPr>
          <w:ilvl w:val="0"/>
          <w:numId w:val="73"/>
        </w:numPr>
        <w:spacing w:line="242" w:lineRule="auto"/>
        <w:ind w:left="142" w:right="144" w:firstLine="709"/>
        <w:rPr>
          <w:sz w:val="24"/>
          <w:szCs w:val="24"/>
        </w:rPr>
      </w:pPr>
      <w:r w:rsidRPr="00FC3317">
        <w:rPr>
          <w:sz w:val="24"/>
          <w:szCs w:val="24"/>
        </w:rPr>
        <w:t>сформировать понимание ценности профессионализма в человеческом обществе.</w:t>
      </w:r>
    </w:p>
    <w:p w14:paraId="2CC3773E" w14:textId="77777777" w:rsidR="00FC3317" w:rsidRPr="00FC3317" w:rsidRDefault="00FC3317" w:rsidP="00A25E61">
      <w:pPr>
        <w:pStyle w:val="a3"/>
        <w:ind w:left="142" w:right="144" w:firstLine="709"/>
        <w:rPr>
          <w:sz w:val="24"/>
          <w:szCs w:val="24"/>
        </w:rPr>
      </w:pPr>
      <w:r w:rsidRPr="00FC3317">
        <w:rPr>
          <w:sz w:val="24"/>
          <w:szCs w:val="24"/>
        </w:rPr>
        <w:t xml:space="preserve">Освоение содержания учебной дисциплины «Основы дизайна» обеспечивает достижение обучающимися следующих </w:t>
      </w:r>
      <w:r w:rsidRPr="00FC3317">
        <w:rPr>
          <w:b/>
          <w:sz w:val="24"/>
          <w:szCs w:val="24"/>
        </w:rPr>
        <w:t>результатов</w:t>
      </w:r>
      <w:r w:rsidRPr="00FC3317">
        <w:rPr>
          <w:sz w:val="24"/>
          <w:szCs w:val="24"/>
        </w:rPr>
        <w:t>:</w:t>
      </w:r>
    </w:p>
    <w:p w14:paraId="61C249EE" w14:textId="77777777" w:rsidR="00FC3317" w:rsidRPr="00FC3317" w:rsidRDefault="00FC3317" w:rsidP="00A25E61">
      <w:pPr>
        <w:pStyle w:val="2"/>
        <w:spacing w:line="319" w:lineRule="exact"/>
        <w:ind w:left="142" w:right="144" w:firstLine="709"/>
        <w:jc w:val="both"/>
        <w:rPr>
          <w:i w:val="0"/>
          <w:sz w:val="24"/>
          <w:szCs w:val="24"/>
        </w:rPr>
      </w:pPr>
      <w:r w:rsidRPr="00FC3317">
        <w:rPr>
          <w:spacing w:val="-2"/>
          <w:sz w:val="24"/>
          <w:szCs w:val="24"/>
        </w:rPr>
        <w:t>личностных</w:t>
      </w:r>
      <w:r w:rsidRPr="00FC3317">
        <w:rPr>
          <w:i w:val="0"/>
          <w:spacing w:val="-2"/>
          <w:sz w:val="24"/>
          <w:szCs w:val="24"/>
        </w:rPr>
        <w:t>:</w:t>
      </w:r>
    </w:p>
    <w:p w14:paraId="759B2971" w14:textId="77777777" w:rsidR="00FC3317" w:rsidRPr="00FC3317" w:rsidRDefault="00FC3317" w:rsidP="009817E5">
      <w:pPr>
        <w:pStyle w:val="a5"/>
        <w:numPr>
          <w:ilvl w:val="0"/>
          <w:numId w:val="78"/>
        </w:numPr>
        <w:ind w:left="142" w:right="144" w:firstLine="709"/>
        <w:rPr>
          <w:sz w:val="24"/>
          <w:szCs w:val="24"/>
        </w:rPr>
      </w:pPr>
      <w:r w:rsidRPr="00FC3317">
        <w:rPr>
          <w:sz w:val="24"/>
          <w:szCs w:val="24"/>
        </w:rPr>
        <w:t>готовность и способность учащихся к индивидуальному саморазвитию и самоопределению;</w:t>
      </w:r>
    </w:p>
    <w:p w14:paraId="5C91C92A" w14:textId="77777777" w:rsidR="00FC3317" w:rsidRPr="00FC3317" w:rsidRDefault="00FC3317" w:rsidP="009817E5">
      <w:pPr>
        <w:pStyle w:val="a5"/>
        <w:numPr>
          <w:ilvl w:val="0"/>
          <w:numId w:val="78"/>
        </w:numPr>
        <w:ind w:left="142" w:right="144" w:firstLine="709"/>
        <w:rPr>
          <w:sz w:val="24"/>
          <w:szCs w:val="24"/>
        </w:rPr>
      </w:pPr>
      <w:r w:rsidRPr="00FC3317">
        <w:rPr>
          <w:sz w:val="24"/>
          <w:szCs w:val="24"/>
        </w:rPr>
        <w:t xml:space="preserve">сформированность мотивации к обучению и целенаправленной познавательной деятельности, а также процессу творчества в области </w:t>
      </w:r>
      <w:r w:rsidRPr="00FC3317">
        <w:rPr>
          <w:spacing w:val="-2"/>
          <w:sz w:val="24"/>
          <w:szCs w:val="24"/>
        </w:rPr>
        <w:t>дизайна;</w:t>
      </w:r>
    </w:p>
    <w:p w14:paraId="5FDF2680" w14:textId="77777777" w:rsidR="00FC3317" w:rsidRPr="00FC3317" w:rsidRDefault="00FC3317" w:rsidP="009817E5">
      <w:pPr>
        <w:pStyle w:val="a5"/>
        <w:numPr>
          <w:ilvl w:val="0"/>
          <w:numId w:val="78"/>
        </w:numPr>
        <w:ind w:left="142" w:right="144" w:firstLine="709"/>
        <w:rPr>
          <w:sz w:val="24"/>
          <w:szCs w:val="24"/>
        </w:rPr>
      </w:pPr>
      <w:r w:rsidRPr="00FC3317">
        <w:rPr>
          <w:sz w:val="24"/>
          <w:szCs w:val="24"/>
        </w:rPr>
        <w:t>наличие навыков сотрудничества со сверстниками, взрослыми в образовательной, учебно-исследовательской, проектной деятельности;</w:t>
      </w:r>
    </w:p>
    <w:p w14:paraId="0ED4D8F7" w14:textId="77777777" w:rsidR="00FC3317" w:rsidRPr="00FC3317" w:rsidRDefault="00FC3317" w:rsidP="009817E5">
      <w:pPr>
        <w:pStyle w:val="a5"/>
        <w:numPr>
          <w:ilvl w:val="0"/>
          <w:numId w:val="78"/>
        </w:numPr>
        <w:ind w:left="142" w:right="144" w:firstLine="709"/>
        <w:rPr>
          <w:sz w:val="24"/>
          <w:szCs w:val="24"/>
        </w:rPr>
      </w:pPr>
      <w:r w:rsidRPr="00FC3317">
        <w:rPr>
          <w:sz w:val="24"/>
          <w:szCs w:val="24"/>
        </w:rPr>
        <w:t>сформированность эстетического сознания через освоение мирового художественного наследия, а также посредством творческой деятельности эстетического характера;</w:t>
      </w:r>
    </w:p>
    <w:p w14:paraId="169434C1" w14:textId="77777777" w:rsidR="00FC3317" w:rsidRPr="00FC3317" w:rsidRDefault="00FC3317" w:rsidP="009817E5">
      <w:pPr>
        <w:pStyle w:val="a5"/>
        <w:numPr>
          <w:ilvl w:val="0"/>
          <w:numId w:val="78"/>
        </w:numPr>
        <w:ind w:left="142" w:right="144" w:firstLine="709"/>
        <w:rPr>
          <w:sz w:val="24"/>
          <w:szCs w:val="24"/>
        </w:rPr>
      </w:pPr>
      <w:r w:rsidRPr="00FC3317">
        <w:rPr>
          <w:sz w:val="24"/>
          <w:szCs w:val="24"/>
        </w:rPr>
        <w:t>возможность реализации собственных жизненных планов;</w:t>
      </w:r>
      <w:r w:rsidRPr="00FC3317">
        <w:rPr>
          <w:spacing w:val="40"/>
          <w:sz w:val="24"/>
          <w:szCs w:val="24"/>
        </w:rPr>
        <w:t xml:space="preserve"> </w:t>
      </w:r>
      <w:r w:rsidRPr="00FC3317">
        <w:rPr>
          <w:sz w:val="24"/>
          <w:szCs w:val="24"/>
        </w:rPr>
        <w:t>отношение к профессиональной деятельности как возможности участия в решении личных и общественных проблем;</w:t>
      </w:r>
    </w:p>
    <w:p w14:paraId="4EB88C5B" w14:textId="77777777" w:rsidR="00FC3317" w:rsidRPr="00FC3317" w:rsidRDefault="00FC3317" w:rsidP="009817E5">
      <w:pPr>
        <w:pStyle w:val="a5"/>
        <w:numPr>
          <w:ilvl w:val="0"/>
          <w:numId w:val="78"/>
        </w:numPr>
        <w:ind w:left="142" w:right="144" w:firstLine="709"/>
        <w:rPr>
          <w:sz w:val="24"/>
          <w:szCs w:val="24"/>
        </w:rPr>
      </w:pPr>
      <w:r w:rsidRPr="00FC3317">
        <w:rPr>
          <w:sz w:val="24"/>
          <w:szCs w:val="24"/>
        </w:rPr>
        <w:t>сформированность</w:t>
      </w:r>
      <w:r w:rsidRPr="00FC3317">
        <w:rPr>
          <w:spacing w:val="66"/>
          <w:w w:val="150"/>
          <w:sz w:val="24"/>
          <w:szCs w:val="24"/>
        </w:rPr>
        <w:t xml:space="preserve"> </w:t>
      </w:r>
      <w:r w:rsidRPr="00FC3317">
        <w:rPr>
          <w:sz w:val="24"/>
          <w:szCs w:val="24"/>
        </w:rPr>
        <w:t>ценностно-смысловых</w:t>
      </w:r>
      <w:r w:rsidRPr="00FC3317">
        <w:rPr>
          <w:spacing w:val="70"/>
          <w:w w:val="150"/>
          <w:sz w:val="24"/>
          <w:szCs w:val="24"/>
        </w:rPr>
        <w:t xml:space="preserve"> </w:t>
      </w:r>
      <w:r w:rsidRPr="00FC3317">
        <w:rPr>
          <w:sz w:val="24"/>
          <w:szCs w:val="24"/>
        </w:rPr>
        <w:t>установок,</w:t>
      </w:r>
      <w:r w:rsidRPr="00FC3317">
        <w:rPr>
          <w:spacing w:val="69"/>
          <w:w w:val="150"/>
          <w:sz w:val="24"/>
          <w:szCs w:val="24"/>
        </w:rPr>
        <w:t xml:space="preserve"> </w:t>
      </w:r>
      <w:r w:rsidRPr="00FC3317">
        <w:rPr>
          <w:spacing w:val="-2"/>
          <w:sz w:val="24"/>
          <w:szCs w:val="24"/>
        </w:rPr>
        <w:t>отражающих</w:t>
      </w:r>
    </w:p>
    <w:p w14:paraId="18ED5A66" w14:textId="77777777" w:rsidR="00FC3317" w:rsidRPr="00FC3317" w:rsidRDefault="00FC3317" w:rsidP="00A25E61">
      <w:pPr>
        <w:pStyle w:val="a5"/>
        <w:ind w:left="142" w:right="144" w:firstLine="709"/>
        <w:rPr>
          <w:sz w:val="24"/>
          <w:szCs w:val="24"/>
        </w:rPr>
        <w:sectPr w:rsidR="00FC3317" w:rsidRPr="00FC3317" w:rsidSect="00A25E61">
          <w:type w:val="nextColumn"/>
          <w:pgSz w:w="11910" w:h="16840"/>
          <w:pgMar w:top="1134" w:right="850" w:bottom="1134" w:left="1701" w:header="0" w:footer="823" w:gutter="0"/>
          <w:cols w:space="720"/>
        </w:sectPr>
      </w:pPr>
    </w:p>
    <w:p w14:paraId="64B1BEA3" w14:textId="77777777" w:rsidR="00FC3317" w:rsidRPr="00FC3317" w:rsidRDefault="00FC3317" w:rsidP="00A25E61">
      <w:pPr>
        <w:pStyle w:val="a3"/>
        <w:spacing w:before="67" w:line="242" w:lineRule="auto"/>
        <w:ind w:left="142" w:right="144" w:firstLine="709"/>
        <w:rPr>
          <w:sz w:val="24"/>
          <w:szCs w:val="24"/>
        </w:rPr>
      </w:pPr>
      <w:r w:rsidRPr="00FC3317">
        <w:rPr>
          <w:spacing w:val="-2"/>
          <w:sz w:val="24"/>
          <w:szCs w:val="24"/>
        </w:rPr>
        <w:lastRenderedPageBreak/>
        <w:t>личностные</w:t>
      </w:r>
      <w:r w:rsidRPr="00FC3317">
        <w:rPr>
          <w:sz w:val="24"/>
          <w:szCs w:val="24"/>
        </w:rPr>
        <w:tab/>
      </w:r>
      <w:r w:rsidRPr="00FC3317">
        <w:rPr>
          <w:spacing w:val="-10"/>
          <w:sz w:val="24"/>
          <w:szCs w:val="24"/>
        </w:rPr>
        <w:t>и</w:t>
      </w:r>
      <w:r w:rsidRPr="00FC3317">
        <w:rPr>
          <w:sz w:val="24"/>
          <w:szCs w:val="24"/>
        </w:rPr>
        <w:tab/>
      </w:r>
      <w:r w:rsidRPr="00FC3317">
        <w:rPr>
          <w:spacing w:val="-2"/>
          <w:sz w:val="24"/>
          <w:szCs w:val="24"/>
        </w:rPr>
        <w:t>гражданские</w:t>
      </w:r>
      <w:r w:rsidRPr="00FC3317">
        <w:rPr>
          <w:sz w:val="24"/>
          <w:szCs w:val="24"/>
        </w:rPr>
        <w:tab/>
      </w:r>
      <w:r w:rsidRPr="00FC3317">
        <w:rPr>
          <w:spacing w:val="-2"/>
          <w:sz w:val="24"/>
          <w:szCs w:val="24"/>
        </w:rPr>
        <w:t>позиции,</w:t>
      </w:r>
      <w:r w:rsidRPr="00FC3317">
        <w:rPr>
          <w:sz w:val="24"/>
          <w:szCs w:val="24"/>
        </w:rPr>
        <w:tab/>
      </w:r>
      <w:r w:rsidRPr="00FC3317">
        <w:rPr>
          <w:spacing w:val="-2"/>
          <w:sz w:val="24"/>
          <w:szCs w:val="24"/>
        </w:rPr>
        <w:t>правосознание,</w:t>
      </w:r>
      <w:r w:rsidRPr="00FC3317">
        <w:rPr>
          <w:sz w:val="24"/>
          <w:szCs w:val="24"/>
        </w:rPr>
        <w:tab/>
      </w:r>
      <w:r w:rsidRPr="00FC3317">
        <w:rPr>
          <w:spacing w:val="-2"/>
          <w:sz w:val="24"/>
          <w:szCs w:val="24"/>
        </w:rPr>
        <w:t>экологическую культуру;</w:t>
      </w:r>
    </w:p>
    <w:p w14:paraId="11EB6D47" w14:textId="77777777" w:rsidR="00FC3317" w:rsidRPr="00FC3317" w:rsidRDefault="00FC3317" w:rsidP="009817E5">
      <w:pPr>
        <w:pStyle w:val="a5"/>
        <w:numPr>
          <w:ilvl w:val="0"/>
          <w:numId w:val="78"/>
        </w:numPr>
        <w:ind w:left="142" w:right="144" w:firstLine="709"/>
        <w:rPr>
          <w:sz w:val="24"/>
          <w:szCs w:val="24"/>
        </w:rPr>
      </w:pPr>
      <w:r w:rsidRPr="00FC3317">
        <w:rPr>
          <w:spacing w:val="-2"/>
          <w:sz w:val="24"/>
          <w:szCs w:val="24"/>
        </w:rPr>
        <w:t>осознание</w:t>
      </w:r>
      <w:r w:rsidRPr="00FC3317">
        <w:rPr>
          <w:sz w:val="24"/>
          <w:szCs w:val="24"/>
        </w:rPr>
        <w:tab/>
      </w:r>
      <w:r w:rsidRPr="00FC3317">
        <w:rPr>
          <w:spacing w:val="-2"/>
          <w:sz w:val="24"/>
          <w:szCs w:val="24"/>
        </w:rPr>
        <w:t>российской</w:t>
      </w:r>
      <w:r w:rsidRPr="00FC3317">
        <w:rPr>
          <w:sz w:val="24"/>
          <w:szCs w:val="24"/>
        </w:rPr>
        <w:tab/>
      </w:r>
      <w:r w:rsidRPr="00FC3317">
        <w:rPr>
          <w:spacing w:val="-2"/>
          <w:sz w:val="24"/>
          <w:szCs w:val="24"/>
        </w:rPr>
        <w:t>гражданской</w:t>
      </w:r>
      <w:r w:rsidRPr="00FC3317">
        <w:rPr>
          <w:sz w:val="24"/>
          <w:szCs w:val="24"/>
        </w:rPr>
        <w:tab/>
      </w:r>
      <w:r w:rsidRPr="00FC3317">
        <w:rPr>
          <w:spacing w:val="-2"/>
          <w:sz w:val="24"/>
          <w:szCs w:val="24"/>
        </w:rPr>
        <w:t>идентичности,</w:t>
      </w:r>
      <w:r w:rsidRPr="00FC3317">
        <w:rPr>
          <w:sz w:val="24"/>
          <w:szCs w:val="24"/>
        </w:rPr>
        <w:tab/>
      </w:r>
      <w:r w:rsidRPr="00FC3317">
        <w:rPr>
          <w:spacing w:val="-2"/>
          <w:sz w:val="24"/>
          <w:szCs w:val="24"/>
        </w:rPr>
        <w:t>любви</w:t>
      </w:r>
      <w:r w:rsidRPr="00FC3317">
        <w:rPr>
          <w:sz w:val="24"/>
          <w:szCs w:val="24"/>
        </w:rPr>
        <w:tab/>
      </w:r>
      <w:r w:rsidRPr="00FC3317">
        <w:rPr>
          <w:spacing w:val="-10"/>
          <w:sz w:val="24"/>
          <w:szCs w:val="24"/>
        </w:rPr>
        <w:t xml:space="preserve">к </w:t>
      </w:r>
      <w:r w:rsidRPr="00FC3317">
        <w:rPr>
          <w:sz w:val="24"/>
          <w:szCs w:val="24"/>
        </w:rPr>
        <w:t>Отечеству, ориентации в современном поликультурном социуме;</w:t>
      </w:r>
    </w:p>
    <w:p w14:paraId="0FCBEC27" w14:textId="77777777" w:rsidR="00FC3317" w:rsidRPr="00FC3317" w:rsidRDefault="00FC3317" w:rsidP="00A25E61">
      <w:pPr>
        <w:pStyle w:val="2"/>
        <w:spacing w:line="319" w:lineRule="exact"/>
        <w:ind w:left="142" w:right="144" w:firstLine="709"/>
        <w:jc w:val="both"/>
        <w:rPr>
          <w:sz w:val="24"/>
          <w:szCs w:val="24"/>
        </w:rPr>
      </w:pPr>
      <w:r w:rsidRPr="00FC3317">
        <w:rPr>
          <w:spacing w:val="-2"/>
          <w:sz w:val="24"/>
          <w:szCs w:val="24"/>
        </w:rPr>
        <w:t>метапредметных:</w:t>
      </w:r>
    </w:p>
    <w:p w14:paraId="1D2F3FDB" w14:textId="77777777" w:rsidR="00FC3317" w:rsidRPr="00FC3317" w:rsidRDefault="00FC3317" w:rsidP="009817E5">
      <w:pPr>
        <w:pStyle w:val="a5"/>
        <w:numPr>
          <w:ilvl w:val="0"/>
          <w:numId w:val="78"/>
        </w:numPr>
        <w:ind w:left="142" w:right="144" w:firstLine="709"/>
        <w:rPr>
          <w:sz w:val="24"/>
          <w:szCs w:val="24"/>
        </w:rPr>
      </w:pPr>
      <w:r w:rsidRPr="00FC3317">
        <w:rPr>
          <w:sz w:val="24"/>
          <w:szCs w:val="24"/>
        </w:rPr>
        <w:t>сформированность универсальных учебных действий, освоение межпредметных понятий, проявляющихся в процессе познания и практической творческой деятельности;</w:t>
      </w:r>
    </w:p>
    <w:p w14:paraId="38B16410" w14:textId="77777777" w:rsidR="00FC3317" w:rsidRPr="00FC3317" w:rsidRDefault="00FC3317" w:rsidP="009817E5">
      <w:pPr>
        <w:pStyle w:val="a5"/>
        <w:numPr>
          <w:ilvl w:val="0"/>
          <w:numId w:val="78"/>
        </w:numPr>
        <w:ind w:left="142" w:right="144" w:firstLine="709"/>
        <w:rPr>
          <w:sz w:val="24"/>
          <w:szCs w:val="24"/>
        </w:rPr>
      </w:pPr>
      <w:r w:rsidRPr="00FC3317">
        <w:rPr>
          <w:sz w:val="24"/>
          <w:szCs w:val="24"/>
        </w:rPr>
        <w:t>умение использовать все возможные ресурсы для достижения поставленных целей и реализации планов учебной деятельности; выбирать необходимые стратегии в различных ситуациях; умение соотносить свои действия с планируемыми результатами;</w:t>
      </w:r>
    </w:p>
    <w:p w14:paraId="085899CD" w14:textId="77777777" w:rsidR="00FC3317" w:rsidRPr="00FC3317" w:rsidRDefault="00FC3317" w:rsidP="009817E5">
      <w:pPr>
        <w:pStyle w:val="a5"/>
        <w:numPr>
          <w:ilvl w:val="0"/>
          <w:numId w:val="78"/>
        </w:numPr>
        <w:ind w:left="142" w:right="144" w:firstLine="709"/>
        <w:rPr>
          <w:sz w:val="24"/>
          <w:szCs w:val="24"/>
        </w:rPr>
      </w:pPr>
      <w:r w:rsidRPr="00FC3317">
        <w:rPr>
          <w:sz w:val="24"/>
          <w:szCs w:val="24"/>
        </w:rPr>
        <w:t>способность контролировать свою деятельность в процессе достижения результата, определять свои действия в предлагаемых условиях</w:t>
      </w:r>
      <w:r w:rsidRPr="00FC3317">
        <w:rPr>
          <w:spacing w:val="40"/>
          <w:sz w:val="24"/>
          <w:szCs w:val="24"/>
        </w:rPr>
        <w:t xml:space="preserve"> </w:t>
      </w:r>
      <w:r w:rsidRPr="00FC3317">
        <w:rPr>
          <w:sz w:val="24"/>
          <w:szCs w:val="24"/>
        </w:rPr>
        <w:t>и корректировать их в зависимости от обстоятельств;</w:t>
      </w:r>
    </w:p>
    <w:p w14:paraId="4A10F4BC" w14:textId="77777777" w:rsidR="00FC3317" w:rsidRPr="00FC3317" w:rsidRDefault="00FC3317" w:rsidP="009817E5">
      <w:pPr>
        <w:pStyle w:val="a5"/>
        <w:numPr>
          <w:ilvl w:val="0"/>
          <w:numId w:val="78"/>
        </w:numPr>
        <w:ind w:left="142" w:right="144" w:firstLine="709"/>
        <w:rPr>
          <w:sz w:val="24"/>
          <w:szCs w:val="24"/>
        </w:rPr>
      </w:pPr>
      <w:r w:rsidRPr="00FC3317">
        <w:rPr>
          <w:sz w:val="24"/>
          <w:szCs w:val="24"/>
        </w:rPr>
        <w:t xml:space="preserve">сформированность коммуникативной компетентности в процессе творческой деятельности, общения и сотрудничества со сверстниками и </w:t>
      </w:r>
      <w:r w:rsidRPr="00FC3317">
        <w:rPr>
          <w:spacing w:val="-2"/>
          <w:sz w:val="24"/>
          <w:szCs w:val="24"/>
        </w:rPr>
        <w:t>взрослыми;</w:t>
      </w:r>
    </w:p>
    <w:p w14:paraId="0789B108" w14:textId="77777777" w:rsidR="00FC3317" w:rsidRPr="00FC3317" w:rsidRDefault="00FC3317" w:rsidP="009817E5">
      <w:pPr>
        <w:pStyle w:val="a5"/>
        <w:numPr>
          <w:ilvl w:val="0"/>
          <w:numId w:val="78"/>
        </w:numPr>
        <w:ind w:left="142" w:right="144" w:firstLine="709"/>
        <w:rPr>
          <w:sz w:val="24"/>
          <w:szCs w:val="24"/>
        </w:rPr>
      </w:pPr>
      <w:r w:rsidRPr="00FC3317">
        <w:rPr>
          <w:sz w:val="24"/>
          <w:szCs w:val="24"/>
        </w:rPr>
        <w:t>способность в процессе творческой проектной работы рассматривать один и тот же объект с позиций разных предметных областей;</w:t>
      </w:r>
    </w:p>
    <w:p w14:paraId="4859467D" w14:textId="77777777" w:rsidR="00FC3317" w:rsidRPr="00FC3317" w:rsidRDefault="00FC3317" w:rsidP="009817E5">
      <w:pPr>
        <w:pStyle w:val="a5"/>
        <w:numPr>
          <w:ilvl w:val="0"/>
          <w:numId w:val="78"/>
        </w:numPr>
        <w:ind w:left="142" w:right="144" w:firstLine="709"/>
        <w:rPr>
          <w:sz w:val="24"/>
          <w:szCs w:val="24"/>
        </w:rPr>
      </w:pPr>
      <w:r w:rsidRPr="00FC3317">
        <w:rPr>
          <w:sz w:val="24"/>
          <w:szCs w:val="24"/>
        </w:rPr>
        <w:t>владение навыками познавательной рефлексии как осознания совершаемых действий и мыслительных процессов, границ своего знания и незнания, новых познавательных задач и средств их достижения;</w:t>
      </w:r>
    </w:p>
    <w:p w14:paraId="23F2074C" w14:textId="77777777" w:rsidR="00FC3317" w:rsidRPr="00FC3317" w:rsidRDefault="00FC3317" w:rsidP="009817E5">
      <w:pPr>
        <w:pStyle w:val="a5"/>
        <w:numPr>
          <w:ilvl w:val="0"/>
          <w:numId w:val="78"/>
        </w:numPr>
        <w:ind w:left="142" w:right="144" w:firstLine="709"/>
        <w:rPr>
          <w:sz w:val="24"/>
          <w:szCs w:val="24"/>
        </w:rPr>
      </w:pPr>
      <w:r w:rsidRPr="00FC3317">
        <w:rPr>
          <w:sz w:val="24"/>
          <w:szCs w:val="24"/>
        </w:rPr>
        <w:t>способность решать поставленные задачи в соответствии со своими склонностями и предпочтениями, определяя свой круг интересов и профессиональную ориентацию;</w:t>
      </w:r>
    </w:p>
    <w:p w14:paraId="170EB8F1" w14:textId="77777777" w:rsidR="00FC3317" w:rsidRPr="00FC3317" w:rsidRDefault="00FC3317" w:rsidP="009817E5">
      <w:pPr>
        <w:pStyle w:val="a5"/>
        <w:numPr>
          <w:ilvl w:val="0"/>
          <w:numId w:val="78"/>
        </w:numPr>
        <w:ind w:left="142" w:right="144" w:firstLine="709"/>
        <w:rPr>
          <w:sz w:val="24"/>
          <w:szCs w:val="24"/>
        </w:rPr>
      </w:pPr>
      <w:r w:rsidRPr="00FC3317">
        <w:rPr>
          <w:sz w:val="24"/>
          <w:szCs w:val="24"/>
        </w:rPr>
        <w:t>умение использовать средства ИКТ в решении когнитивных, коммуникативных и организационных задач с соблюдением требований эргономики, техники безопасности, ресурсосбережения, норм информационной безопасности;</w:t>
      </w:r>
    </w:p>
    <w:p w14:paraId="2AD9B039" w14:textId="77777777" w:rsidR="00FC3317" w:rsidRPr="00FC3317" w:rsidRDefault="00FC3317" w:rsidP="00A25E61">
      <w:pPr>
        <w:pStyle w:val="2"/>
        <w:ind w:left="142" w:right="144" w:firstLine="709"/>
        <w:jc w:val="both"/>
        <w:rPr>
          <w:sz w:val="24"/>
          <w:szCs w:val="24"/>
        </w:rPr>
      </w:pPr>
      <w:r w:rsidRPr="00FC3317">
        <w:rPr>
          <w:spacing w:val="-2"/>
          <w:sz w:val="24"/>
          <w:szCs w:val="24"/>
        </w:rPr>
        <w:t>предметных:</w:t>
      </w:r>
    </w:p>
    <w:p w14:paraId="7C4A36CC" w14:textId="77777777" w:rsidR="00FC3317" w:rsidRPr="00FC3317" w:rsidRDefault="00FC3317" w:rsidP="009817E5">
      <w:pPr>
        <w:pStyle w:val="a5"/>
        <w:numPr>
          <w:ilvl w:val="0"/>
          <w:numId w:val="78"/>
        </w:numPr>
        <w:ind w:left="142" w:right="144" w:firstLine="709"/>
        <w:rPr>
          <w:sz w:val="24"/>
          <w:szCs w:val="24"/>
        </w:rPr>
      </w:pPr>
      <w:r w:rsidRPr="00FC3317">
        <w:rPr>
          <w:sz w:val="24"/>
          <w:szCs w:val="24"/>
        </w:rPr>
        <w:t>развитие визуально-пространственного мышления как способа освоения существующих образцов искусства дизайна и творческого проектирования новых дизайнерских объектов;</w:t>
      </w:r>
    </w:p>
    <w:p w14:paraId="462523E0" w14:textId="77777777" w:rsidR="00FC3317" w:rsidRPr="00FC3317" w:rsidRDefault="00FC3317" w:rsidP="009817E5">
      <w:pPr>
        <w:pStyle w:val="a5"/>
        <w:numPr>
          <w:ilvl w:val="0"/>
          <w:numId w:val="78"/>
        </w:numPr>
        <w:ind w:left="142" w:right="144" w:firstLine="709"/>
        <w:rPr>
          <w:sz w:val="24"/>
          <w:szCs w:val="24"/>
        </w:rPr>
      </w:pPr>
      <w:r w:rsidRPr="00FC3317">
        <w:rPr>
          <w:sz w:val="24"/>
          <w:szCs w:val="24"/>
        </w:rPr>
        <w:t>сформированность представлений о различных видах дизайна (графический дизайн, дизайн интерьера и городской среды, ландшафтный дизайн, дизайн зрелища), о роли дизайна в жизни человека и общества;</w:t>
      </w:r>
    </w:p>
    <w:p w14:paraId="19DE1448" w14:textId="77777777" w:rsidR="00FC3317" w:rsidRPr="00FC3317" w:rsidRDefault="00FC3317" w:rsidP="009817E5">
      <w:pPr>
        <w:pStyle w:val="a5"/>
        <w:numPr>
          <w:ilvl w:val="0"/>
          <w:numId w:val="78"/>
        </w:numPr>
        <w:ind w:left="142" w:right="144" w:firstLine="709"/>
        <w:rPr>
          <w:sz w:val="24"/>
          <w:szCs w:val="24"/>
        </w:rPr>
      </w:pPr>
      <w:r w:rsidRPr="00FC3317">
        <w:rPr>
          <w:sz w:val="24"/>
          <w:szCs w:val="24"/>
        </w:rPr>
        <w:t>накопление обучающимися опыта художественно-дизайнерской деятельности, приобретаемого и закрепляемого в процессе освоения</w:t>
      </w:r>
      <w:r w:rsidRPr="00FC3317">
        <w:rPr>
          <w:spacing w:val="40"/>
          <w:sz w:val="24"/>
          <w:szCs w:val="24"/>
        </w:rPr>
        <w:t xml:space="preserve"> </w:t>
      </w:r>
      <w:r w:rsidRPr="00FC3317">
        <w:rPr>
          <w:sz w:val="24"/>
          <w:szCs w:val="24"/>
        </w:rPr>
        <w:t>учебного курса;</w:t>
      </w:r>
    </w:p>
    <w:p w14:paraId="77BCC1B4" w14:textId="77777777" w:rsidR="00FC3317" w:rsidRPr="00FC3317" w:rsidRDefault="00FC3317" w:rsidP="009817E5">
      <w:pPr>
        <w:pStyle w:val="a5"/>
        <w:numPr>
          <w:ilvl w:val="0"/>
          <w:numId w:val="78"/>
        </w:numPr>
        <w:ind w:left="142" w:right="144" w:firstLine="709"/>
        <w:rPr>
          <w:sz w:val="24"/>
          <w:szCs w:val="24"/>
        </w:rPr>
      </w:pPr>
      <w:r w:rsidRPr="00FC3317">
        <w:rPr>
          <w:sz w:val="24"/>
          <w:szCs w:val="24"/>
        </w:rPr>
        <w:t>освоение в процессе приобретения новых знаний по курсу и практической творческой деятельности основ формообразования, языковых основ искусства дизайна (точка, пятно, линия, цвет, объём, ритм и т. д.);</w:t>
      </w:r>
    </w:p>
    <w:p w14:paraId="1F601565" w14:textId="77777777" w:rsidR="00FC3317" w:rsidRPr="00FC3317" w:rsidRDefault="00FC3317" w:rsidP="009817E5">
      <w:pPr>
        <w:pStyle w:val="a5"/>
        <w:numPr>
          <w:ilvl w:val="0"/>
          <w:numId w:val="78"/>
        </w:numPr>
        <w:ind w:left="142" w:right="144" w:firstLine="709"/>
        <w:rPr>
          <w:sz w:val="24"/>
          <w:szCs w:val="24"/>
        </w:rPr>
      </w:pPr>
      <w:r w:rsidRPr="00FC3317">
        <w:rPr>
          <w:sz w:val="24"/>
          <w:szCs w:val="24"/>
        </w:rPr>
        <w:t>освоение</w:t>
      </w:r>
      <w:r w:rsidRPr="00FC3317">
        <w:rPr>
          <w:spacing w:val="78"/>
          <w:sz w:val="24"/>
          <w:szCs w:val="24"/>
        </w:rPr>
        <w:t xml:space="preserve">  </w:t>
      </w:r>
      <w:r w:rsidRPr="00FC3317">
        <w:rPr>
          <w:sz w:val="24"/>
          <w:szCs w:val="24"/>
        </w:rPr>
        <w:t>композиционных</w:t>
      </w:r>
      <w:r w:rsidRPr="00FC3317">
        <w:rPr>
          <w:spacing w:val="78"/>
          <w:sz w:val="24"/>
          <w:szCs w:val="24"/>
        </w:rPr>
        <w:t xml:space="preserve">  </w:t>
      </w:r>
      <w:r w:rsidRPr="00FC3317">
        <w:rPr>
          <w:sz w:val="24"/>
          <w:szCs w:val="24"/>
        </w:rPr>
        <w:t>начал</w:t>
      </w:r>
      <w:r w:rsidRPr="00FC3317">
        <w:rPr>
          <w:spacing w:val="77"/>
          <w:sz w:val="24"/>
          <w:szCs w:val="24"/>
        </w:rPr>
        <w:t xml:space="preserve">  </w:t>
      </w:r>
      <w:r w:rsidRPr="00FC3317">
        <w:rPr>
          <w:sz w:val="24"/>
          <w:szCs w:val="24"/>
        </w:rPr>
        <w:t>проектирования</w:t>
      </w:r>
      <w:r w:rsidRPr="00FC3317">
        <w:rPr>
          <w:spacing w:val="79"/>
          <w:sz w:val="24"/>
          <w:szCs w:val="24"/>
        </w:rPr>
        <w:t xml:space="preserve">  </w:t>
      </w:r>
      <w:r w:rsidRPr="00FC3317">
        <w:rPr>
          <w:sz w:val="24"/>
          <w:szCs w:val="24"/>
        </w:rPr>
        <w:t>в</w:t>
      </w:r>
      <w:r w:rsidRPr="00FC3317">
        <w:rPr>
          <w:spacing w:val="77"/>
          <w:sz w:val="24"/>
          <w:szCs w:val="24"/>
        </w:rPr>
        <w:t xml:space="preserve">  </w:t>
      </w:r>
      <w:r w:rsidRPr="00FC3317">
        <w:rPr>
          <w:spacing w:val="-2"/>
          <w:sz w:val="24"/>
          <w:szCs w:val="24"/>
        </w:rPr>
        <w:t>области</w:t>
      </w:r>
    </w:p>
    <w:p w14:paraId="44219909" w14:textId="77777777" w:rsidR="00FC3317" w:rsidRPr="00FC3317" w:rsidRDefault="00FC3317" w:rsidP="00A25E61">
      <w:pPr>
        <w:pStyle w:val="a5"/>
        <w:ind w:left="142" w:right="144" w:firstLine="709"/>
        <w:rPr>
          <w:sz w:val="24"/>
          <w:szCs w:val="24"/>
        </w:rPr>
        <w:sectPr w:rsidR="00FC3317" w:rsidRPr="00FC3317" w:rsidSect="00A25E61">
          <w:type w:val="nextColumn"/>
          <w:pgSz w:w="11910" w:h="16840"/>
          <w:pgMar w:top="1134" w:right="850" w:bottom="1134" w:left="1701" w:header="0" w:footer="823" w:gutter="0"/>
          <w:cols w:space="720"/>
        </w:sectPr>
      </w:pPr>
    </w:p>
    <w:p w14:paraId="57F8C3D6" w14:textId="77777777" w:rsidR="00FC3317" w:rsidRPr="00FC3317" w:rsidRDefault="00FC3317" w:rsidP="00A25E61">
      <w:pPr>
        <w:pStyle w:val="a3"/>
        <w:spacing w:before="67"/>
        <w:ind w:left="142" w:right="144" w:firstLine="709"/>
        <w:rPr>
          <w:sz w:val="24"/>
          <w:szCs w:val="24"/>
        </w:rPr>
      </w:pPr>
      <w:r w:rsidRPr="00FC3317">
        <w:rPr>
          <w:sz w:val="24"/>
          <w:szCs w:val="24"/>
        </w:rPr>
        <w:lastRenderedPageBreak/>
        <w:t>графического</w:t>
      </w:r>
      <w:r w:rsidRPr="00FC3317">
        <w:rPr>
          <w:spacing w:val="-11"/>
          <w:sz w:val="24"/>
          <w:szCs w:val="24"/>
        </w:rPr>
        <w:t xml:space="preserve"> </w:t>
      </w:r>
      <w:r w:rsidRPr="00FC3317">
        <w:rPr>
          <w:sz w:val="24"/>
          <w:szCs w:val="24"/>
        </w:rPr>
        <w:t>дизайна</w:t>
      </w:r>
      <w:r w:rsidRPr="00FC3317">
        <w:rPr>
          <w:spacing w:val="-9"/>
          <w:sz w:val="24"/>
          <w:szCs w:val="24"/>
        </w:rPr>
        <w:t xml:space="preserve"> </w:t>
      </w:r>
      <w:r w:rsidRPr="00FC3317">
        <w:rPr>
          <w:sz w:val="24"/>
          <w:szCs w:val="24"/>
        </w:rPr>
        <w:t>и</w:t>
      </w:r>
      <w:r w:rsidRPr="00FC3317">
        <w:rPr>
          <w:spacing w:val="-11"/>
          <w:sz w:val="24"/>
          <w:szCs w:val="24"/>
        </w:rPr>
        <w:t xml:space="preserve"> </w:t>
      </w:r>
      <w:r w:rsidRPr="00FC3317">
        <w:rPr>
          <w:sz w:val="24"/>
          <w:szCs w:val="24"/>
        </w:rPr>
        <w:t>объёмно-пространственного</w:t>
      </w:r>
      <w:r w:rsidRPr="00FC3317">
        <w:rPr>
          <w:spacing w:val="-8"/>
          <w:sz w:val="24"/>
          <w:szCs w:val="24"/>
        </w:rPr>
        <w:t xml:space="preserve"> </w:t>
      </w:r>
      <w:r w:rsidRPr="00FC3317">
        <w:rPr>
          <w:spacing w:val="-2"/>
          <w:sz w:val="24"/>
          <w:szCs w:val="24"/>
        </w:rPr>
        <w:t>макетирования;</w:t>
      </w:r>
    </w:p>
    <w:p w14:paraId="7D7DD336" w14:textId="77777777" w:rsidR="00FC3317" w:rsidRPr="00FC3317" w:rsidRDefault="00FC3317" w:rsidP="009817E5">
      <w:pPr>
        <w:pStyle w:val="a5"/>
        <w:numPr>
          <w:ilvl w:val="0"/>
          <w:numId w:val="78"/>
        </w:numPr>
        <w:spacing w:before="2"/>
        <w:ind w:left="142" w:right="144" w:firstLine="709"/>
        <w:rPr>
          <w:sz w:val="24"/>
          <w:szCs w:val="24"/>
        </w:rPr>
      </w:pPr>
      <w:r w:rsidRPr="00FC3317">
        <w:rPr>
          <w:sz w:val="24"/>
          <w:szCs w:val="24"/>
        </w:rPr>
        <w:t xml:space="preserve">приобретение опыта практической работы различными художественно-графическими и фактурными материалами, а также использования различных средств информационно-коммуникационных </w:t>
      </w:r>
      <w:r w:rsidRPr="00FC3317">
        <w:rPr>
          <w:spacing w:val="-2"/>
          <w:sz w:val="24"/>
          <w:szCs w:val="24"/>
        </w:rPr>
        <w:t>технологий.</w:t>
      </w:r>
    </w:p>
    <w:p w14:paraId="5F1CC317" w14:textId="77777777" w:rsidR="00FC3317" w:rsidRPr="00FC3317" w:rsidRDefault="00FC3317" w:rsidP="00A25E61">
      <w:pPr>
        <w:spacing w:before="4" w:after="2"/>
        <w:ind w:left="142" w:right="144" w:firstLine="709"/>
        <w:jc w:val="both"/>
        <w:rPr>
          <w:b/>
          <w:sz w:val="24"/>
          <w:szCs w:val="24"/>
        </w:rPr>
      </w:pPr>
      <w:r w:rsidRPr="00FC3317">
        <w:rPr>
          <w:b/>
          <w:sz w:val="24"/>
          <w:szCs w:val="24"/>
        </w:rPr>
        <w:t>1.3</w:t>
      </w:r>
      <w:r w:rsidRPr="00FC3317">
        <w:rPr>
          <w:b/>
          <w:spacing w:val="-5"/>
          <w:sz w:val="24"/>
          <w:szCs w:val="24"/>
        </w:rPr>
        <w:t xml:space="preserve"> </w:t>
      </w:r>
      <w:r w:rsidRPr="00FC3317">
        <w:rPr>
          <w:b/>
          <w:sz w:val="24"/>
          <w:szCs w:val="24"/>
        </w:rPr>
        <w:t>Система</w:t>
      </w:r>
      <w:r w:rsidRPr="00FC3317">
        <w:rPr>
          <w:b/>
          <w:spacing w:val="-4"/>
          <w:sz w:val="24"/>
          <w:szCs w:val="24"/>
        </w:rPr>
        <w:t xml:space="preserve"> </w:t>
      </w:r>
      <w:r w:rsidRPr="00FC3317">
        <w:rPr>
          <w:b/>
          <w:sz w:val="24"/>
          <w:szCs w:val="24"/>
        </w:rPr>
        <w:t>контроля</w:t>
      </w:r>
      <w:r w:rsidRPr="00FC3317">
        <w:rPr>
          <w:b/>
          <w:spacing w:val="-4"/>
          <w:sz w:val="24"/>
          <w:szCs w:val="24"/>
        </w:rPr>
        <w:t xml:space="preserve"> </w:t>
      </w:r>
      <w:r w:rsidRPr="00FC3317">
        <w:rPr>
          <w:b/>
          <w:sz w:val="24"/>
          <w:szCs w:val="24"/>
        </w:rPr>
        <w:t>и</w:t>
      </w:r>
      <w:r w:rsidRPr="00FC3317">
        <w:rPr>
          <w:b/>
          <w:spacing w:val="-6"/>
          <w:sz w:val="24"/>
          <w:szCs w:val="24"/>
        </w:rPr>
        <w:t xml:space="preserve"> </w:t>
      </w:r>
      <w:r w:rsidRPr="00FC3317">
        <w:rPr>
          <w:b/>
          <w:sz w:val="24"/>
          <w:szCs w:val="24"/>
        </w:rPr>
        <w:t>оценки</w:t>
      </w:r>
      <w:r w:rsidRPr="00FC3317">
        <w:rPr>
          <w:b/>
          <w:spacing w:val="-6"/>
          <w:sz w:val="24"/>
          <w:szCs w:val="24"/>
        </w:rPr>
        <w:t xml:space="preserve"> </w:t>
      </w:r>
      <w:r w:rsidRPr="00FC3317">
        <w:rPr>
          <w:b/>
          <w:sz w:val="24"/>
          <w:szCs w:val="24"/>
        </w:rPr>
        <w:t>результатов</w:t>
      </w:r>
      <w:r w:rsidRPr="00FC3317">
        <w:rPr>
          <w:b/>
          <w:spacing w:val="-5"/>
          <w:sz w:val="24"/>
          <w:szCs w:val="24"/>
        </w:rPr>
        <w:t xml:space="preserve"> </w:t>
      </w:r>
      <w:r w:rsidRPr="00FC3317">
        <w:rPr>
          <w:b/>
          <w:sz w:val="24"/>
          <w:szCs w:val="24"/>
        </w:rPr>
        <w:t>освоения</w:t>
      </w:r>
      <w:r w:rsidRPr="00FC3317">
        <w:rPr>
          <w:b/>
          <w:spacing w:val="-7"/>
          <w:sz w:val="24"/>
          <w:szCs w:val="24"/>
        </w:rPr>
        <w:t xml:space="preserve"> </w:t>
      </w:r>
      <w:r w:rsidRPr="00FC3317">
        <w:rPr>
          <w:b/>
          <w:sz w:val="24"/>
          <w:szCs w:val="24"/>
        </w:rPr>
        <w:t>обучающимися программы учебной дисциплины</w:t>
      </w:r>
    </w:p>
    <w:tbl>
      <w:tblPr>
        <w:tblStyle w:val="TableNormal"/>
        <w:tblW w:w="0" w:type="auto"/>
        <w:tblInd w:w="5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64"/>
        <w:gridCol w:w="4926"/>
      </w:tblGrid>
      <w:tr w:rsidR="00FC3317" w:rsidRPr="00FC3317" w14:paraId="01E4E16A" w14:textId="77777777" w:rsidTr="00FC3317">
        <w:trPr>
          <w:trHeight w:val="642"/>
        </w:trPr>
        <w:tc>
          <w:tcPr>
            <w:tcW w:w="4964" w:type="dxa"/>
          </w:tcPr>
          <w:p w14:paraId="6D752896" w14:textId="77777777" w:rsidR="00FC3317" w:rsidRPr="00FC3317" w:rsidRDefault="00FC3317" w:rsidP="00A25E61">
            <w:pPr>
              <w:pStyle w:val="TableParagraph"/>
              <w:spacing w:before="158"/>
              <w:ind w:left="142" w:right="144" w:firstLine="709"/>
              <w:jc w:val="both"/>
              <w:rPr>
                <w:b/>
                <w:sz w:val="24"/>
                <w:szCs w:val="24"/>
              </w:rPr>
            </w:pPr>
            <w:proofErr w:type="spellStart"/>
            <w:r w:rsidRPr="00FC3317">
              <w:rPr>
                <w:b/>
                <w:sz w:val="24"/>
                <w:szCs w:val="24"/>
              </w:rPr>
              <w:t>Образовательные</w:t>
            </w:r>
            <w:proofErr w:type="spellEnd"/>
            <w:r w:rsidRPr="00FC3317">
              <w:rPr>
                <w:b/>
                <w:spacing w:val="-15"/>
                <w:sz w:val="24"/>
                <w:szCs w:val="24"/>
              </w:rPr>
              <w:t xml:space="preserve"> </w:t>
            </w:r>
            <w:proofErr w:type="spellStart"/>
            <w:r w:rsidRPr="00FC3317">
              <w:rPr>
                <w:b/>
                <w:spacing w:val="-2"/>
                <w:sz w:val="24"/>
                <w:szCs w:val="24"/>
              </w:rPr>
              <w:t>результаты</w:t>
            </w:r>
            <w:proofErr w:type="spellEnd"/>
          </w:p>
        </w:tc>
        <w:tc>
          <w:tcPr>
            <w:tcW w:w="4926" w:type="dxa"/>
          </w:tcPr>
          <w:p w14:paraId="42A2FD86" w14:textId="77777777" w:rsidR="00FC3317" w:rsidRPr="00FC3317" w:rsidRDefault="00FC3317" w:rsidP="00A25E61">
            <w:pPr>
              <w:pStyle w:val="TableParagraph"/>
              <w:spacing w:line="322" w:lineRule="exact"/>
              <w:ind w:left="142" w:right="144" w:firstLine="709"/>
              <w:jc w:val="both"/>
              <w:rPr>
                <w:b/>
                <w:sz w:val="24"/>
                <w:szCs w:val="24"/>
                <w:lang w:val="ru-RU"/>
              </w:rPr>
            </w:pPr>
            <w:r w:rsidRPr="00FC3317">
              <w:rPr>
                <w:b/>
                <w:sz w:val="24"/>
                <w:szCs w:val="24"/>
                <w:lang w:val="ru-RU"/>
              </w:rPr>
              <w:t>Формы</w:t>
            </w:r>
            <w:r w:rsidRPr="00FC3317">
              <w:rPr>
                <w:b/>
                <w:spacing w:val="-7"/>
                <w:sz w:val="24"/>
                <w:szCs w:val="24"/>
                <w:lang w:val="ru-RU"/>
              </w:rPr>
              <w:t xml:space="preserve"> </w:t>
            </w:r>
            <w:r w:rsidRPr="00FC3317">
              <w:rPr>
                <w:b/>
                <w:sz w:val="24"/>
                <w:szCs w:val="24"/>
                <w:lang w:val="ru-RU"/>
              </w:rPr>
              <w:t>и</w:t>
            </w:r>
            <w:r w:rsidRPr="00FC3317">
              <w:rPr>
                <w:b/>
                <w:spacing w:val="-7"/>
                <w:sz w:val="24"/>
                <w:szCs w:val="24"/>
                <w:lang w:val="ru-RU"/>
              </w:rPr>
              <w:t xml:space="preserve"> </w:t>
            </w:r>
            <w:r w:rsidRPr="00FC3317">
              <w:rPr>
                <w:b/>
                <w:sz w:val="24"/>
                <w:szCs w:val="24"/>
                <w:lang w:val="ru-RU"/>
              </w:rPr>
              <w:t>методы</w:t>
            </w:r>
            <w:r w:rsidRPr="00FC3317">
              <w:rPr>
                <w:b/>
                <w:spacing w:val="-8"/>
                <w:sz w:val="24"/>
                <w:szCs w:val="24"/>
                <w:lang w:val="ru-RU"/>
              </w:rPr>
              <w:t xml:space="preserve"> </w:t>
            </w:r>
            <w:r w:rsidRPr="00FC3317">
              <w:rPr>
                <w:b/>
                <w:sz w:val="24"/>
                <w:szCs w:val="24"/>
                <w:lang w:val="ru-RU"/>
              </w:rPr>
              <w:t>контроля</w:t>
            </w:r>
            <w:r w:rsidRPr="00FC3317">
              <w:rPr>
                <w:b/>
                <w:spacing w:val="-8"/>
                <w:sz w:val="24"/>
                <w:szCs w:val="24"/>
                <w:lang w:val="ru-RU"/>
              </w:rPr>
              <w:t xml:space="preserve"> </w:t>
            </w:r>
            <w:r w:rsidRPr="00FC3317">
              <w:rPr>
                <w:b/>
                <w:sz w:val="24"/>
                <w:szCs w:val="24"/>
                <w:lang w:val="ru-RU"/>
              </w:rPr>
              <w:t>и</w:t>
            </w:r>
            <w:r w:rsidRPr="00FC3317">
              <w:rPr>
                <w:b/>
                <w:spacing w:val="-7"/>
                <w:sz w:val="24"/>
                <w:szCs w:val="24"/>
                <w:lang w:val="ru-RU"/>
              </w:rPr>
              <w:t xml:space="preserve"> </w:t>
            </w:r>
            <w:r w:rsidRPr="00FC3317">
              <w:rPr>
                <w:b/>
                <w:sz w:val="24"/>
                <w:szCs w:val="24"/>
                <w:lang w:val="ru-RU"/>
              </w:rPr>
              <w:t>оценки результатов обучения</w:t>
            </w:r>
          </w:p>
        </w:tc>
      </w:tr>
      <w:tr w:rsidR="00FC3317" w:rsidRPr="00FC3317" w14:paraId="1C3E9183" w14:textId="77777777" w:rsidTr="00FC3317">
        <w:trPr>
          <w:trHeight w:val="11477"/>
        </w:trPr>
        <w:tc>
          <w:tcPr>
            <w:tcW w:w="4964" w:type="dxa"/>
          </w:tcPr>
          <w:p w14:paraId="44A849EB" w14:textId="77777777" w:rsidR="00FC3317" w:rsidRPr="00FC3317" w:rsidRDefault="00FC3317" w:rsidP="00A25E61">
            <w:pPr>
              <w:pStyle w:val="TableParagraph"/>
              <w:spacing w:line="271" w:lineRule="exact"/>
              <w:ind w:left="142" w:right="144" w:firstLine="709"/>
              <w:jc w:val="both"/>
              <w:rPr>
                <w:b/>
                <w:sz w:val="24"/>
                <w:szCs w:val="24"/>
              </w:rPr>
            </w:pPr>
            <w:proofErr w:type="spellStart"/>
            <w:r w:rsidRPr="00FC3317">
              <w:rPr>
                <w:b/>
                <w:i/>
                <w:spacing w:val="-2"/>
                <w:sz w:val="24"/>
                <w:szCs w:val="24"/>
              </w:rPr>
              <w:t>личностных</w:t>
            </w:r>
            <w:proofErr w:type="spellEnd"/>
            <w:r w:rsidRPr="00FC3317">
              <w:rPr>
                <w:b/>
                <w:spacing w:val="-2"/>
                <w:sz w:val="24"/>
                <w:szCs w:val="24"/>
              </w:rPr>
              <w:t>:</w:t>
            </w:r>
          </w:p>
          <w:p w14:paraId="07288EE0" w14:textId="77777777" w:rsidR="00FC3317" w:rsidRPr="00FC3317" w:rsidRDefault="00FC3317" w:rsidP="009817E5">
            <w:pPr>
              <w:pStyle w:val="TableParagraph"/>
              <w:numPr>
                <w:ilvl w:val="0"/>
                <w:numId w:val="72"/>
              </w:numPr>
              <w:spacing w:before="3" w:line="235" w:lineRule="auto"/>
              <w:ind w:left="142" w:right="144" w:firstLine="709"/>
              <w:jc w:val="both"/>
              <w:rPr>
                <w:sz w:val="24"/>
                <w:szCs w:val="24"/>
                <w:lang w:val="ru-RU"/>
              </w:rPr>
            </w:pPr>
            <w:r w:rsidRPr="00FC3317">
              <w:rPr>
                <w:sz w:val="24"/>
                <w:szCs w:val="24"/>
                <w:lang w:val="ru-RU"/>
              </w:rPr>
              <w:t xml:space="preserve">готовность и способность учащихся к </w:t>
            </w:r>
            <w:r w:rsidRPr="00FC3317">
              <w:rPr>
                <w:spacing w:val="-2"/>
                <w:sz w:val="24"/>
                <w:szCs w:val="24"/>
                <w:lang w:val="ru-RU"/>
              </w:rPr>
              <w:t>индивидуальному</w:t>
            </w:r>
            <w:r w:rsidRPr="00FC3317">
              <w:rPr>
                <w:sz w:val="24"/>
                <w:szCs w:val="24"/>
                <w:lang w:val="ru-RU"/>
              </w:rPr>
              <w:tab/>
            </w:r>
            <w:r w:rsidRPr="00FC3317">
              <w:rPr>
                <w:spacing w:val="-2"/>
                <w:sz w:val="24"/>
                <w:szCs w:val="24"/>
                <w:lang w:val="ru-RU"/>
              </w:rPr>
              <w:t>саморазвитию</w:t>
            </w:r>
            <w:r w:rsidRPr="00FC3317">
              <w:rPr>
                <w:sz w:val="24"/>
                <w:szCs w:val="24"/>
                <w:lang w:val="ru-RU"/>
              </w:rPr>
              <w:tab/>
            </w:r>
            <w:r w:rsidRPr="00FC3317">
              <w:rPr>
                <w:spacing w:val="-10"/>
                <w:sz w:val="24"/>
                <w:szCs w:val="24"/>
                <w:lang w:val="ru-RU"/>
              </w:rPr>
              <w:t xml:space="preserve">и </w:t>
            </w:r>
            <w:r w:rsidRPr="00FC3317">
              <w:rPr>
                <w:spacing w:val="-2"/>
                <w:sz w:val="24"/>
                <w:szCs w:val="24"/>
                <w:lang w:val="ru-RU"/>
              </w:rPr>
              <w:t>самоопределению;</w:t>
            </w:r>
          </w:p>
          <w:p w14:paraId="39FDCAF7" w14:textId="77777777" w:rsidR="00FC3317" w:rsidRPr="00FC3317" w:rsidRDefault="00FC3317" w:rsidP="009817E5">
            <w:pPr>
              <w:pStyle w:val="TableParagraph"/>
              <w:numPr>
                <w:ilvl w:val="0"/>
                <w:numId w:val="72"/>
              </w:numPr>
              <w:spacing w:before="4" w:line="237" w:lineRule="auto"/>
              <w:ind w:left="142" w:right="144" w:firstLine="709"/>
              <w:jc w:val="both"/>
              <w:rPr>
                <w:sz w:val="24"/>
                <w:szCs w:val="24"/>
                <w:lang w:val="ru-RU"/>
              </w:rPr>
            </w:pPr>
            <w:r w:rsidRPr="00FC3317">
              <w:rPr>
                <w:sz w:val="24"/>
                <w:szCs w:val="24"/>
                <w:lang w:val="ru-RU"/>
              </w:rPr>
              <w:t>сформированность мотивации к</w:t>
            </w:r>
            <w:r w:rsidRPr="00FC3317">
              <w:rPr>
                <w:spacing w:val="40"/>
                <w:sz w:val="24"/>
                <w:szCs w:val="24"/>
                <w:lang w:val="ru-RU"/>
              </w:rPr>
              <w:t xml:space="preserve"> </w:t>
            </w:r>
            <w:r w:rsidRPr="00FC3317">
              <w:rPr>
                <w:spacing w:val="-2"/>
                <w:sz w:val="24"/>
                <w:szCs w:val="24"/>
                <w:lang w:val="ru-RU"/>
              </w:rPr>
              <w:t>обучению</w:t>
            </w:r>
            <w:r w:rsidRPr="00FC3317">
              <w:rPr>
                <w:sz w:val="24"/>
                <w:szCs w:val="24"/>
                <w:lang w:val="ru-RU"/>
              </w:rPr>
              <w:tab/>
            </w:r>
            <w:r w:rsidRPr="00FC3317">
              <w:rPr>
                <w:spacing w:val="-10"/>
                <w:sz w:val="24"/>
                <w:szCs w:val="24"/>
                <w:lang w:val="ru-RU"/>
              </w:rPr>
              <w:t>и</w:t>
            </w:r>
            <w:r w:rsidRPr="00FC3317">
              <w:rPr>
                <w:sz w:val="24"/>
                <w:szCs w:val="24"/>
                <w:lang w:val="ru-RU"/>
              </w:rPr>
              <w:tab/>
            </w:r>
            <w:r w:rsidRPr="00FC3317">
              <w:rPr>
                <w:spacing w:val="-2"/>
                <w:sz w:val="24"/>
                <w:szCs w:val="24"/>
                <w:lang w:val="ru-RU"/>
              </w:rPr>
              <w:t xml:space="preserve">целенаправленной </w:t>
            </w:r>
            <w:r w:rsidRPr="00FC3317">
              <w:rPr>
                <w:sz w:val="24"/>
                <w:szCs w:val="24"/>
                <w:lang w:val="ru-RU"/>
              </w:rPr>
              <w:t>познавательной деятельности, а также процессу творчества в области дизайна;</w:t>
            </w:r>
          </w:p>
          <w:p w14:paraId="58604A48" w14:textId="77777777" w:rsidR="00FC3317" w:rsidRPr="00FC3317" w:rsidRDefault="00FC3317" w:rsidP="009817E5">
            <w:pPr>
              <w:pStyle w:val="TableParagraph"/>
              <w:numPr>
                <w:ilvl w:val="0"/>
                <w:numId w:val="72"/>
              </w:numPr>
              <w:spacing w:before="2" w:line="237" w:lineRule="auto"/>
              <w:ind w:left="142" w:right="144" w:firstLine="709"/>
              <w:jc w:val="both"/>
              <w:rPr>
                <w:sz w:val="24"/>
                <w:szCs w:val="24"/>
                <w:lang w:val="ru-RU"/>
              </w:rPr>
            </w:pPr>
            <w:r w:rsidRPr="00FC3317">
              <w:rPr>
                <w:sz w:val="24"/>
                <w:szCs w:val="24"/>
                <w:lang w:val="ru-RU"/>
              </w:rPr>
              <w:t xml:space="preserve">наличие навыков сотрудничества со сверстниками, взрослыми в образовательной, </w:t>
            </w:r>
            <w:r w:rsidRPr="00FC3317">
              <w:rPr>
                <w:spacing w:val="-2"/>
                <w:sz w:val="24"/>
                <w:szCs w:val="24"/>
                <w:lang w:val="ru-RU"/>
              </w:rPr>
              <w:t>учебно-исследовательской,</w:t>
            </w:r>
            <w:r w:rsidRPr="00FC3317">
              <w:rPr>
                <w:sz w:val="24"/>
                <w:szCs w:val="24"/>
                <w:lang w:val="ru-RU"/>
              </w:rPr>
              <w:tab/>
            </w:r>
            <w:r w:rsidRPr="00FC3317">
              <w:rPr>
                <w:spacing w:val="-2"/>
                <w:sz w:val="24"/>
                <w:szCs w:val="24"/>
                <w:lang w:val="ru-RU"/>
              </w:rPr>
              <w:t>проектной деятельности;</w:t>
            </w:r>
          </w:p>
          <w:p w14:paraId="010EA339" w14:textId="77777777" w:rsidR="00FC3317" w:rsidRPr="00FC3317" w:rsidRDefault="00FC3317" w:rsidP="009817E5">
            <w:pPr>
              <w:pStyle w:val="TableParagraph"/>
              <w:numPr>
                <w:ilvl w:val="0"/>
                <w:numId w:val="72"/>
              </w:numPr>
              <w:spacing w:before="3" w:line="237" w:lineRule="auto"/>
              <w:ind w:left="142" w:right="144" w:firstLine="709"/>
              <w:jc w:val="both"/>
              <w:rPr>
                <w:sz w:val="24"/>
                <w:szCs w:val="24"/>
                <w:lang w:val="ru-RU"/>
              </w:rPr>
            </w:pPr>
            <w:r w:rsidRPr="00FC3317">
              <w:rPr>
                <w:spacing w:val="-2"/>
                <w:sz w:val="24"/>
                <w:szCs w:val="24"/>
                <w:lang w:val="ru-RU"/>
              </w:rPr>
              <w:t>сформированность</w:t>
            </w:r>
            <w:r w:rsidRPr="00FC3317">
              <w:rPr>
                <w:sz w:val="24"/>
                <w:szCs w:val="24"/>
                <w:lang w:val="ru-RU"/>
              </w:rPr>
              <w:tab/>
            </w:r>
            <w:r w:rsidRPr="00FC3317">
              <w:rPr>
                <w:spacing w:val="-2"/>
                <w:sz w:val="24"/>
                <w:szCs w:val="24"/>
                <w:lang w:val="ru-RU"/>
              </w:rPr>
              <w:t xml:space="preserve">эстетического </w:t>
            </w:r>
            <w:r w:rsidRPr="00FC3317">
              <w:rPr>
                <w:sz w:val="24"/>
                <w:szCs w:val="24"/>
                <w:lang w:val="ru-RU"/>
              </w:rPr>
              <w:t>сознания через освоение мирового художественного наследия, а также посредством творческой деятельности эстетического характера;</w:t>
            </w:r>
          </w:p>
          <w:p w14:paraId="299866E0" w14:textId="77777777" w:rsidR="00FC3317" w:rsidRPr="00FC3317" w:rsidRDefault="00FC3317" w:rsidP="009817E5">
            <w:pPr>
              <w:pStyle w:val="TableParagraph"/>
              <w:numPr>
                <w:ilvl w:val="0"/>
                <w:numId w:val="72"/>
              </w:numPr>
              <w:spacing w:before="5" w:line="237" w:lineRule="auto"/>
              <w:ind w:left="142" w:right="144" w:firstLine="709"/>
              <w:jc w:val="both"/>
              <w:rPr>
                <w:sz w:val="24"/>
                <w:szCs w:val="24"/>
                <w:lang w:val="ru-RU"/>
              </w:rPr>
            </w:pPr>
            <w:r w:rsidRPr="00FC3317">
              <w:rPr>
                <w:sz w:val="24"/>
                <w:szCs w:val="24"/>
                <w:lang w:val="ru-RU"/>
              </w:rPr>
              <w:t>возможность реализации собственных жизненных планов; отношение к профессиональной деятельности как возможности участия в решении личных и общественных проблем;</w:t>
            </w:r>
          </w:p>
          <w:p w14:paraId="56AF5673" w14:textId="77777777" w:rsidR="00FC3317" w:rsidRPr="00FC3317" w:rsidRDefault="00FC3317" w:rsidP="009817E5">
            <w:pPr>
              <w:pStyle w:val="TableParagraph"/>
              <w:numPr>
                <w:ilvl w:val="0"/>
                <w:numId w:val="72"/>
              </w:numPr>
              <w:spacing w:before="5" w:line="237" w:lineRule="auto"/>
              <w:ind w:left="142" w:right="144" w:firstLine="709"/>
              <w:jc w:val="both"/>
              <w:rPr>
                <w:sz w:val="24"/>
                <w:szCs w:val="24"/>
                <w:lang w:val="ru-RU"/>
              </w:rPr>
            </w:pPr>
            <w:r w:rsidRPr="00FC3317">
              <w:rPr>
                <w:sz w:val="24"/>
                <w:szCs w:val="24"/>
                <w:lang w:val="ru-RU"/>
              </w:rPr>
              <w:t>сформированность</w:t>
            </w:r>
            <w:r w:rsidRPr="00FC3317">
              <w:rPr>
                <w:spacing w:val="-15"/>
                <w:sz w:val="24"/>
                <w:szCs w:val="24"/>
                <w:lang w:val="ru-RU"/>
              </w:rPr>
              <w:t xml:space="preserve"> </w:t>
            </w:r>
            <w:r w:rsidRPr="00FC3317">
              <w:rPr>
                <w:sz w:val="24"/>
                <w:szCs w:val="24"/>
                <w:lang w:val="ru-RU"/>
              </w:rPr>
              <w:t>ценностно-смысловых установок, отражающих личностные и гражданские позиции, правосознание, экологическую культуру;</w:t>
            </w:r>
          </w:p>
          <w:p w14:paraId="1F944C2A" w14:textId="77777777" w:rsidR="00FC3317" w:rsidRPr="00FC3317" w:rsidRDefault="00FC3317" w:rsidP="009817E5">
            <w:pPr>
              <w:pStyle w:val="TableParagraph"/>
              <w:numPr>
                <w:ilvl w:val="0"/>
                <w:numId w:val="72"/>
              </w:numPr>
              <w:spacing w:before="3" w:line="237" w:lineRule="auto"/>
              <w:ind w:left="142" w:right="144" w:firstLine="709"/>
              <w:jc w:val="both"/>
              <w:rPr>
                <w:sz w:val="24"/>
                <w:szCs w:val="24"/>
                <w:lang w:val="ru-RU"/>
              </w:rPr>
            </w:pPr>
            <w:r w:rsidRPr="00FC3317">
              <w:rPr>
                <w:sz w:val="24"/>
                <w:szCs w:val="24"/>
                <w:lang w:val="ru-RU"/>
              </w:rPr>
              <w:t xml:space="preserve">осознание российской гражданской идентичности, любви к Отечеству, ориентации в современном поликультурном </w:t>
            </w:r>
            <w:r w:rsidRPr="00FC3317">
              <w:rPr>
                <w:spacing w:val="-2"/>
                <w:sz w:val="24"/>
                <w:szCs w:val="24"/>
                <w:lang w:val="ru-RU"/>
              </w:rPr>
              <w:t>социуме;</w:t>
            </w:r>
          </w:p>
          <w:p w14:paraId="173AA2E7" w14:textId="77777777" w:rsidR="00FC3317" w:rsidRPr="00FC3317" w:rsidRDefault="00FC3317" w:rsidP="00A25E61">
            <w:pPr>
              <w:pStyle w:val="TableParagraph"/>
              <w:spacing w:before="4" w:line="275" w:lineRule="exact"/>
              <w:ind w:left="142" w:right="144" w:firstLine="709"/>
              <w:jc w:val="both"/>
              <w:rPr>
                <w:b/>
                <w:i/>
                <w:sz w:val="24"/>
                <w:szCs w:val="24"/>
              </w:rPr>
            </w:pPr>
            <w:proofErr w:type="spellStart"/>
            <w:r w:rsidRPr="00FC3317">
              <w:rPr>
                <w:b/>
                <w:i/>
                <w:spacing w:val="-2"/>
                <w:sz w:val="24"/>
                <w:szCs w:val="24"/>
              </w:rPr>
              <w:t>метапредметных</w:t>
            </w:r>
            <w:proofErr w:type="spellEnd"/>
            <w:r w:rsidRPr="00FC3317">
              <w:rPr>
                <w:b/>
                <w:i/>
                <w:spacing w:val="-2"/>
                <w:sz w:val="24"/>
                <w:szCs w:val="24"/>
              </w:rPr>
              <w:t>:</w:t>
            </w:r>
          </w:p>
          <w:p w14:paraId="3F8841DF" w14:textId="77777777" w:rsidR="00FC3317" w:rsidRPr="00FC3317" w:rsidRDefault="00FC3317" w:rsidP="009817E5">
            <w:pPr>
              <w:pStyle w:val="TableParagraph"/>
              <w:numPr>
                <w:ilvl w:val="0"/>
                <w:numId w:val="72"/>
              </w:numPr>
              <w:ind w:left="142" w:right="144" w:firstLine="709"/>
              <w:jc w:val="both"/>
              <w:rPr>
                <w:sz w:val="24"/>
                <w:szCs w:val="24"/>
                <w:lang w:val="ru-RU"/>
              </w:rPr>
            </w:pPr>
            <w:r w:rsidRPr="00FC3317">
              <w:rPr>
                <w:spacing w:val="-2"/>
                <w:sz w:val="24"/>
                <w:szCs w:val="24"/>
                <w:lang w:val="ru-RU"/>
              </w:rPr>
              <w:t>сформированность</w:t>
            </w:r>
            <w:r w:rsidRPr="00FC3317">
              <w:rPr>
                <w:sz w:val="24"/>
                <w:szCs w:val="24"/>
                <w:lang w:val="ru-RU"/>
              </w:rPr>
              <w:tab/>
            </w:r>
            <w:r w:rsidRPr="00FC3317">
              <w:rPr>
                <w:spacing w:val="-2"/>
                <w:sz w:val="24"/>
                <w:szCs w:val="24"/>
                <w:lang w:val="ru-RU"/>
              </w:rPr>
              <w:t xml:space="preserve">универсальных </w:t>
            </w:r>
            <w:r w:rsidRPr="00FC3317">
              <w:rPr>
                <w:sz w:val="24"/>
                <w:szCs w:val="24"/>
                <w:lang w:val="ru-RU"/>
              </w:rPr>
              <w:t>учебных действий, освоение межпредметных понятий, проявляющихся в процессе</w:t>
            </w:r>
            <w:r w:rsidRPr="00FC3317">
              <w:rPr>
                <w:spacing w:val="40"/>
                <w:sz w:val="24"/>
                <w:szCs w:val="24"/>
                <w:lang w:val="ru-RU"/>
              </w:rPr>
              <w:t xml:space="preserve"> </w:t>
            </w:r>
            <w:r w:rsidRPr="00FC3317">
              <w:rPr>
                <w:sz w:val="24"/>
                <w:szCs w:val="24"/>
                <w:lang w:val="ru-RU"/>
              </w:rPr>
              <w:t xml:space="preserve">познания и практической творческой </w:t>
            </w:r>
            <w:r w:rsidRPr="00FC3317">
              <w:rPr>
                <w:spacing w:val="-2"/>
                <w:sz w:val="24"/>
                <w:szCs w:val="24"/>
                <w:lang w:val="ru-RU"/>
              </w:rPr>
              <w:t>деятельности;</w:t>
            </w:r>
          </w:p>
          <w:p w14:paraId="6953EC90" w14:textId="77777777" w:rsidR="00FC3317" w:rsidRPr="00FC3317" w:rsidRDefault="00FC3317" w:rsidP="009817E5">
            <w:pPr>
              <w:pStyle w:val="TableParagraph"/>
              <w:numPr>
                <w:ilvl w:val="0"/>
                <w:numId w:val="72"/>
              </w:numPr>
              <w:spacing w:line="237" w:lineRule="auto"/>
              <w:ind w:left="142" w:right="144" w:firstLine="709"/>
              <w:jc w:val="both"/>
              <w:rPr>
                <w:sz w:val="24"/>
                <w:szCs w:val="24"/>
                <w:lang w:val="ru-RU"/>
              </w:rPr>
            </w:pPr>
            <w:r w:rsidRPr="00FC3317">
              <w:rPr>
                <w:sz w:val="24"/>
                <w:szCs w:val="24"/>
                <w:lang w:val="ru-RU"/>
              </w:rPr>
              <w:t>умение использовать все возможные ресурсы для достижения поставленных целей и</w:t>
            </w:r>
            <w:r w:rsidRPr="00FC3317">
              <w:rPr>
                <w:spacing w:val="50"/>
                <w:sz w:val="24"/>
                <w:szCs w:val="24"/>
                <w:lang w:val="ru-RU"/>
              </w:rPr>
              <w:t xml:space="preserve"> </w:t>
            </w:r>
            <w:r w:rsidRPr="00FC3317">
              <w:rPr>
                <w:sz w:val="24"/>
                <w:szCs w:val="24"/>
                <w:lang w:val="ru-RU"/>
              </w:rPr>
              <w:t>реализации</w:t>
            </w:r>
            <w:r w:rsidRPr="00FC3317">
              <w:rPr>
                <w:spacing w:val="50"/>
                <w:sz w:val="24"/>
                <w:szCs w:val="24"/>
                <w:lang w:val="ru-RU"/>
              </w:rPr>
              <w:t xml:space="preserve"> </w:t>
            </w:r>
            <w:r w:rsidRPr="00FC3317">
              <w:rPr>
                <w:sz w:val="24"/>
                <w:szCs w:val="24"/>
                <w:lang w:val="ru-RU"/>
              </w:rPr>
              <w:t>планов</w:t>
            </w:r>
            <w:r w:rsidRPr="00FC3317">
              <w:rPr>
                <w:spacing w:val="46"/>
                <w:sz w:val="24"/>
                <w:szCs w:val="24"/>
                <w:lang w:val="ru-RU"/>
              </w:rPr>
              <w:t xml:space="preserve"> </w:t>
            </w:r>
            <w:r w:rsidRPr="00FC3317">
              <w:rPr>
                <w:sz w:val="24"/>
                <w:szCs w:val="24"/>
                <w:lang w:val="ru-RU"/>
              </w:rPr>
              <w:t>учебной</w:t>
            </w:r>
            <w:r w:rsidRPr="00FC3317">
              <w:rPr>
                <w:spacing w:val="51"/>
                <w:sz w:val="24"/>
                <w:szCs w:val="24"/>
                <w:lang w:val="ru-RU"/>
              </w:rPr>
              <w:t xml:space="preserve"> </w:t>
            </w:r>
            <w:r w:rsidRPr="00FC3317">
              <w:rPr>
                <w:spacing w:val="-2"/>
                <w:sz w:val="24"/>
                <w:szCs w:val="24"/>
                <w:lang w:val="ru-RU"/>
              </w:rPr>
              <w:t>деятельности;</w:t>
            </w:r>
          </w:p>
          <w:p w14:paraId="53A7475F" w14:textId="77777777" w:rsidR="00FC3317" w:rsidRPr="00FC3317" w:rsidRDefault="00FC3317" w:rsidP="00A25E61">
            <w:pPr>
              <w:pStyle w:val="TableParagraph"/>
              <w:spacing w:before="4" w:line="264" w:lineRule="exact"/>
              <w:ind w:left="142" w:right="144" w:firstLine="709"/>
              <w:jc w:val="both"/>
              <w:rPr>
                <w:sz w:val="24"/>
                <w:szCs w:val="24"/>
              </w:rPr>
            </w:pPr>
            <w:proofErr w:type="spellStart"/>
            <w:r w:rsidRPr="00FC3317">
              <w:rPr>
                <w:sz w:val="24"/>
                <w:szCs w:val="24"/>
              </w:rPr>
              <w:t>выбирать</w:t>
            </w:r>
            <w:proofErr w:type="spellEnd"/>
            <w:r w:rsidRPr="00FC3317">
              <w:rPr>
                <w:spacing w:val="48"/>
                <w:w w:val="150"/>
                <w:sz w:val="24"/>
                <w:szCs w:val="24"/>
              </w:rPr>
              <w:t xml:space="preserve">   </w:t>
            </w:r>
            <w:proofErr w:type="spellStart"/>
            <w:r w:rsidRPr="00FC3317">
              <w:rPr>
                <w:sz w:val="24"/>
                <w:szCs w:val="24"/>
              </w:rPr>
              <w:t>необходимые</w:t>
            </w:r>
            <w:proofErr w:type="spellEnd"/>
            <w:r w:rsidRPr="00FC3317">
              <w:rPr>
                <w:spacing w:val="50"/>
                <w:w w:val="150"/>
                <w:sz w:val="24"/>
                <w:szCs w:val="24"/>
              </w:rPr>
              <w:t xml:space="preserve">   </w:t>
            </w:r>
            <w:proofErr w:type="spellStart"/>
            <w:r w:rsidRPr="00FC3317">
              <w:rPr>
                <w:sz w:val="24"/>
                <w:szCs w:val="24"/>
              </w:rPr>
              <w:t>стратегии</w:t>
            </w:r>
            <w:proofErr w:type="spellEnd"/>
            <w:r w:rsidRPr="00FC3317">
              <w:rPr>
                <w:spacing w:val="51"/>
                <w:w w:val="150"/>
                <w:sz w:val="24"/>
                <w:szCs w:val="24"/>
              </w:rPr>
              <w:t xml:space="preserve">   </w:t>
            </w:r>
            <w:r w:rsidRPr="00FC3317">
              <w:rPr>
                <w:spacing w:val="-10"/>
                <w:sz w:val="24"/>
                <w:szCs w:val="24"/>
              </w:rPr>
              <w:t>в</w:t>
            </w:r>
          </w:p>
        </w:tc>
        <w:tc>
          <w:tcPr>
            <w:tcW w:w="4926" w:type="dxa"/>
          </w:tcPr>
          <w:p w14:paraId="5369F967" w14:textId="77777777" w:rsidR="00FC3317" w:rsidRPr="00FC3317" w:rsidRDefault="00FC3317" w:rsidP="00A25E61">
            <w:pPr>
              <w:pStyle w:val="TableParagraph"/>
              <w:spacing w:line="272" w:lineRule="exact"/>
              <w:ind w:left="142" w:right="144" w:firstLine="709"/>
              <w:jc w:val="both"/>
              <w:rPr>
                <w:b/>
                <w:i/>
                <w:sz w:val="24"/>
                <w:szCs w:val="24"/>
              </w:rPr>
            </w:pPr>
            <w:proofErr w:type="spellStart"/>
            <w:r w:rsidRPr="00FC3317">
              <w:rPr>
                <w:b/>
                <w:i/>
                <w:sz w:val="24"/>
                <w:szCs w:val="24"/>
              </w:rPr>
              <w:t>Текущий</w:t>
            </w:r>
            <w:proofErr w:type="spellEnd"/>
            <w:r w:rsidRPr="00FC3317">
              <w:rPr>
                <w:b/>
                <w:i/>
                <w:spacing w:val="-2"/>
                <w:sz w:val="24"/>
                <w:szCs w:val="24"/>
              </w:rPr>
              <w:t xml:space="preserve"> </w:t>
            </w:r>
            <w:proofErr w:type="spellStart"/>
            <w:r w:rsidRPr="00FC3317">
              <w:rPr>
                <w:b/>
                <w:i/>
                <w:spacing w:val="-2"/>
                <w:sz w:val="24"/>
                <w:szCs w:val="24"/>
              </w:rPr>
              <w:t>контроль</w:t>
            </w:r>
            <w:proofErr w:type="spellEnd"/>
            <w:r w:rsidRPr="00FC3317">
              <w:rPr>
                <w:b/>
                <w:i/>
                <w:spacing w:val="-2"/>
                <w:sz w:val="24"/>
                <w:szCs w:val="24"/>
              </w:rPr>
              <w:t>:</w:t>
            </w:r>
          </w:p>
          <w:p w14:paraId="2391C1DB" w14:textId="77777777" w:rsidR="00FC3317" w:rsidRPr="00FC3317" w:rsidRDefault="00FC3317" w:rsidP="009817E5">
            <w:pPr>
              <w:pStyle w:val="TableParagraph"/>
              <w:numPr>
                <w:ilvl w:val="0"/>
                <w:numId w:val="71"/>
              </w:numPr>
              <w:spacing w:line="292" w:lineRule="exact"/>
              <w:ind w:left="142" w:right="144" w:firstLine="709"/>
              <w:jc w:val="both"/>
              <w:rPr>
                <w:sz w:val="24"/>
                <w:szCs w:val="24"/>
              </w:rPr>
            </w:pPr>
            <w:proofErr w:type="spellStart"/>
            <w:r w:rsidRPr="00FC3317">
              <w:rPr>
                <w:sz w:val="24"/>
                <w:szCs w:val="24"/>
              </w:rPr>
              <w:t>фронтальный</w:t>
            </w:r>
            <w:proofErr w:type="spellEnd"/>
            <w:r w:rsidRPr="00FC3317">
              <w:rPr>
                <w:spacing w:val="-8"/>
                <w:sz w:val="24"/>
                <w:szCs w:val="24"/>
              </w:rPr>
              <w:t xml:space="preserve"> </w:t>
            </w:r>
            <w:proofErr w:type="spellStart"/>
            <w:r w:rsidRPr="00FC3317">
              <w:rPr>
                <w:spacing w:val="-2"/>
                <w:sz w:val="24"/>
                <w:szCs w:val="24"/>
              </w:rPr>
              <w:t>опрос</w:t>
            </w:r>
            <w:proofErr w:type="spellEnd"/>
          </w:p>
          <w:p w14:paraId="29C6B571" w14:textId="77777777" w:rsidR="00FC3317" w:rsidRPr="00FC3317" w:rsidRDefault="00FC3317" w:rsidP="009817E5">
            <w:pPr>
              <w:pStyle w:val="TableParagraph"/>
              <w:numPr>
                <w:ilvl w:val="0"/>
                <w:numId w:val="71"/>
              </w:numPr>
              <w:spacing w:before="2" w:line="237" w:lineRule="auto"/>
              <w:ind w:left="142" w:right="144" w:firstLine="709"/>
              <w:jc w:val="both"/>
              <w:rPr>
                <w:sz w:val="24"/>
                <w:szCs w:val="24"/>
                <w:lang w:val="ru-RU"/>
              </w:rPr>
            </w:pPr>
            <w:r w:rsidRPr="00FC3317">
              <w:rPr>
                <w:sz w:val="24"/>
                <w:szCs w:val="24"/>
                <w:lang w:val="ru-RU"/>
              </w:rPr>
              <w:t>Подготовка</w:t>
            </w:r>
            <w:r w:rsidRPr="00FC3317">
              <w:rPr>
                <w:spacing w:val="-13"/>
                <w:sz w:val="24"/>
                <w:szCs w:val="24"/>
                <w:lang w:val="ru-RU"/>
              </w:rPr>
              <w:t xml:space="preserve"> </w:t>
            </w:r>
            <w:r w:rsidRPr="00FC3317">
              <w:rPr>
                <w:sz w:val="24"/>
                <w:szCs w:val="24"/>
                <w:lang w:val="ru-RU"/>
              </w:rPr>
              <w:t>и</w:t>
            </w:r>
            <w:r w:rsidRPr="00FC3317">
              <w:rPr>
                <w:spacing w:val="-12"/>
                <w:sz w:val="24"/>
                <w:szCs w:val="24"/>
                <w:lang w:val="ru-RU"/>
              </w:rPr>
              <w:t xml:space="preserve"> </w:t>
            </w:r>
            <w:r w:rsidRPr="00FC3317">
              <w:rPr>
                <w:sz w:val="24"/>
                <w:szCs w:val="24"/>
                <w:lang w:val="ru-RU"/>
              </w:rPr>
              <w:t>защита</w:t>
            </w:r>
            <w:r w:rsidRPr="00FC3317">
              <w:rPr>
                <w:spacing w:val="-12"/>
                <w:sz w:val="24"/>
                <w:szCs w:val="24"/>
                <w:lang w:val="ru-RU"/>
              </w:rPr>
              <w:t xml:space="preserve"> </w:t>
            </w:r>
            <w:r w:rsidRPr="00FC3317">
              <w:rPr>
                <w:sz w:val="24"/>
                <w:szCs w:val="24"/>
                <w:lang w:val="ru-RU"/>
              </w:rPr>
              <w:t xml:space="preserve">сообщений, </w:t>
            </w:r>
            <w:r w:rsidRPr="00FC3317">
              <w:rPr>
                <w:spacing w:val="-2"/>
                <w:sz w:val="24"/>
                <w:szCs w:val="24"/>
                <w:lang w:val="ru-RU"/>
              </w:rPr>
              <w:t>рефератов,</w:t>
            </w:r>
          </w:p>
          <w:p w14:paraId="472B8372" w14:textId="77777777" w:rsidR="00FC3317" w:rsidRPr="00FC3317" w:rsidRDefault="00FC3317" w:rsidP="009817E5">
            <w:pPr>
              <w:pStyle w:val="TableParagraph"/>
              <w:numPr>
                <w:ilvl w:val="0"/>
                <w:numId w:val="71"/>
              </w:numPr>
              <w:spacing w:before="4" w:line="237" w:lineRule="auto"/>
              <w:ind w:left="142" w:right="144" w:firstLine="709"/>
              <w:jc w:val="both"/>
              <w:rPr>
                <w:sz w:val="24"/>
                <w:szCs w:val="24"/>
                <w:lang w:val="ru-RU"/>
              </w:rPr>
            </w:pPr>
            <w:r w:rsidRPr="00FC3317">
              <w:rPr>
                <w:sz w:val="24"/>
                <w:szCs w:val="24"/>
                <w:lang w:val="ru-RU"/>
              </w:rPr>
              <w:t>Анализ выполненной аудиторной и внеаудиторной</w:t>
            </w:r>
            <w:r w:rsidRPr="00FC3317">
              <w:rPr>
                <w:spacing w:val="-15"/>
                <w:sz w:val="24"/>
                <w:szCs w:val="24"/>
                <w:lang w:val="ru-RU"/>
              </w:rPr>
              <w:t xml:space="preserve"> </w:t>
            </w:r>
            <w:r w:rsidRPr="00FC3317">
              <w:rPr>
                <w:sz w:val="24"/>
                <w:szCs w:val="24"/>
                <w:lang w:val="ru-RU"/>
              </w:rPr>
              <w:t>самостоятельной</w:t>
            </w:r>
            <w:r w:rsidRPr="00FC3317">
              <w:rPr>
                <w:spacing w:val="-15"/>
                <w:sz w:val="24"/>
                <w:szCs w:val="24"/>
                <w:lang w:val="ru-RU"/>
              </w:rPr>
              <w:t xml:space="preserve"> </w:t>
            </w:r>
            <w:r w:rsidRPr="00FC3317">
              <w:rPr>
                <w:sz w:val="24"/>
                <w:szCs w:val="24"/>
                <w:lang w:val="ru-RU"/>
              </w:rPr>
              <w:t>работы</w:t>
            </w:r>
          </w:p>
          <w:p w14:paraId="6B5E8C9F" w14:textId="77777777" w:rsidR="00FC3317" w:rsidRPr="00FC3317" w:rsidRDefault="00FC3317" w:rsidP="009817E5">
            <w:pPr>
              <w:pStyle w:val="TableParagraph"/>
              <w:numPr>
                <w:ilvl w:val="0"/>
                <w:numId w:val="71"/>
              </w:numPr>
              <w:spacing w:before="2" w:line="293" w:lineRule="exact"/>
              <w:ind w:left="142" w:right="144" w:firstLine="709"/>
              <w:jc w:val="both"/>
              <w:rPr>
                <w:sz w:val="24"/>
                <w:szCs w:val="24"/>
              </w:rPr>
            </w:pPr>
            <w:proofErr w:type="spellStart"/>
            <w:r w:rsidRPr="00FC3317">
              <w:rPr>
                <w:sz w:val="24"/>
                <w:szCs w:val="24"/>
              </w:rPr>
              <w:t>устный</w:t>
            </w:r>
            <w:proofErr w:type="spellEnd"/>
            <w:r w:rsidRPr="00FC3317">
              <w:rPr>
                <w:spacing w:val="-5"/>
                <w:sz w:val="24"/>
                <w:szCs w:val="24"/>
              </w:rPr>
              <w:t xml:space="preserve"> </w:t>
            </w:r>
            <w:proofErr w:type="spellStart"/>
            <w:r w:rsidRPr="00FC3317">
              <w:rPr>
                <w:spacing w:val="-2"/>
                <w:sz w:val="24"/>
                <w:szCs w:val="24"/>
              </w:rPr>
              <w:t>опрос</w:t>
            </w:r>
            <w:proofErr w:type="spellEnd"/>
          </w:p>
          <w:p w14:paraId="2545924B" w14:textId="77777777" w:rsidR="00FC3317" w:rsidRPr="00FC3317" w:rsidRDefault="00FC3317" w:rsidP="009817E5">
            <w:pPr>
              <w:pStyle w:val="TableParagraph"/>
              <w:numPr>
                <w:ilvl w:val="0"/>
                <w:numId w:val="71"/>
              </w:numPr>
              <w:spacing w:line="293" w:lineRule="exact"/>
              <w:ind w:left="142" w:right="144" w:firstLine="709"/>
              <w:jc w:val="both"/>
              <w:rPr>
                <w:sz w:val="24"/>
                <w:szCs w:val="24"/>
              </w:rPr>
            </w:pPr>
            <w:proofErr w:type="spellStart"/>
            <w:r w:rsidRPr="00FC3317">
              <w:rPr>
                <w:sz w:val="24"/>
                <w:szCs w:val="24"/>
              </w:rPr>
              <w:t>решение</w:t>
            </w:r>
            <w:proofErr w:type="spellEnd"/>
            <w:r w:rsidRPr="00FC3317">
              <w:rPr>
                <w:spacing w:val="-5"/>
                <w:sz w:val="24"/>
                <w:szCs w:val="24"/>
              </w:rPr>
              <w:t xml:space="preserve"> </w:t>
            </w:r>
            <w:proofErr w:type="spellStart"/>
            <w:r w:rsidRPr="00FC3317">
              <w:rPr>
                <w:sz w:val="24"/>
                <w:szCs w:val="24"/>
              </w:rPr>
              <w:t>ситуационных</w:t>
            </w:r>
            <w:proofErr w:type="spellEnd"/>
            <w:r w:rsidRPr="00FC3317">
              <w:rPr>
                <w:spacing w:val="-4"/>
                <w:sz w:val="24"/>
                <w:szCs w:val="24"/>
              </w:rPr>
              <w:t xml:space="preserve"> </w:t>
            </w:r>
            <w:proofErr w:type="spellStart"/>
            <w:r w:rsidRPr="00FC3317">
              <w:rPr>
                <w:spacing w:val="-4"/>
                <w:sz w:val="24"/>
                <w:szCs w:val="24"/>
              </w:rPr>
              <w:t>задач</w:t>
            </w:r>
            <w:proofErr w:type="spellEnd"/>
          </w:p>
          <w:p w14:paraId="790A1BB0" w14:textId="77777777" w:rsidR="00FC3317" w:rsidRPr="00FC3317" w:rsidRDefault="00FC3317" w:rsidP="009817E5">
            <w:pPr>
              <w:pStyle w:val="TableParagraph"/>
              <w:numPr>
                <w:ilvl w:val="0"/>
                <w:numId w:val="71"/>
              </w:numPr>
              <w:ind w:left="142" w:right="144" w:firstLine="709"/>
              <w:jc w:val="both"/>
              <w:rPr>
                <w:sz w:val="24"/>
                <w:szCs w:val="24"/>
                <w:lang w:val="ru-RU"/>
              </w:rPr>
            </w:pPr>
            <w:r w:rsidRPr="00FC3317">
              <w:rPr>
                <w:spacing w:val="-2"/>
                <w:sz w:val="24"/>
                <w:szCs w:val="24"/>
                <w:lang w:val="ru-RU"/>
              </w:rPr>
              <w:t>различать</w:t>
            </w:r>
            <w:r w:rsidRPr="00FC3317">
              <w:rPr>
                <w:sz w:val="24"/>
                <w:szCs w:val="24"/>
                <w:lang w:val="ru-RU"/>
              </w:rPr>
              <w:tab/>
            </w:r>
            <w:r w:rsidRPr="00FC3317">
              <w:rPr>
                <w:spacing w:val="-2"/>
                <w:sz w:val="24"/>
                <w:szCs w:val="24"/>
                <w:lang w:val="ru-RU"/>
              </w:rPr>
              <w:t xml:space="preserve">функциональную, </w:t>
            </w:r>
            <w:r w:rsidRPr="00FC3317">
              <w:rPr>
                <w:sz w:val="24"/>
                <w:szCs w:val="24"/>
                <w:lang w:val="ru-RU"/>
              </w:rPr>
              <w:t>конструктивную и эстетическую ценность объектов дизайна</w:t>
            </w:r>
          </w:p>
          <w:p w14:paraId="13D523FB" w14:textId="77777777" w:rsidR="00FC3317" w:rsidRPr="00FC3317" w:rsidRDefault="00FC3317" w:rsidP="009817E5">
            <w:pPr>
              <w:pStyle w:val="TableParagraph"/>
              <w:numPr>
                <w:ilvl w:val="0"/>
                <w:numId w:val="71"/>
              </w:numPr>
              <w:spacing w:before="1" w:line="293" w:lineRule="exact"/>
              <w:ind w:left="142" w:right="144" w:firstLine="709"/>
              <w:jc w:val="both"/>
              <w:rPr>
                <w:sz w:val="24"/>
                <w:szCs w:val="24"/>
              </w:rPr>
            </w:pPr>
            <w:proofErr w:type="spellStart"/>
            <w:r w:rsidRPr="00FC3317">
              <w:rPr>
                <w:sz w:val="24"/>
                <w:szCs w:val="24"/>
              </w:rPr>
              <w:t>участие</w:t>
            </w:r>
            <w:proofErr w:type="spellEnd"/>
            <w:r w:rsidRPr="00FC3317">
              <w:rPr>
                <w:spacing w:val="-6"/>
                <w:sz w:val="24"/>
                <w:szCs w:val="24"/>
              </w:rPr>
              <w:t xml:space="preserve"> </w:t>
            </w:r>
            <w:r w:rsidRPr="00FC3317">
              <w:rPr>
                <w:sz w:val="24"/>
                <w:szCs w:val="24"/>
              </w:rPr>
              <w:t>в</w:t>
            </w:r>
            <w:r w:rsidRPr="00FC3317">
              <w:rPr>
                <w:spacing w:val="-3"/>
                <w:sz w:val="24"/>
                <w:szCs w:val="24"/>
              </w:rPr>
              <w:t xml:space="preserve"> </w:t>
            </w:r>
            <w:proofErr w:type="spellStart"/>
            <w:r w:rsidRPr="00FC3317">
              <w:rPr>
                <w:sz w:val="24"/>
                <w:szCs w:val="24"/>
              </w:rPr>
              <w:t>исследовательской</w:t>
            </w:r>
            <w:proofErr w:type="spellEnd"/>
            <w:r w:rsidRPr="00FC3317">
              <w:rPr>
                <w:spacing w:val="-2"/>
                <w:sz w:val="24"/>
                <w:szCs w:val="24"/>
              </w:rPr>
              <w:t xml:space="preserve"> </w:t>
            </w:r>
            <w:proofErr w:type="spellStart"/>
            <w:r w:rsidRPr="00FC3317">
              <w:rPr>
                <w:spacing w:val="-2"/>
                <w:sz w:val="24"/>
                <w:szCs w:val="24"/>
              </w:rPr>
              <w:t>работе</w:t>
            </w:r>
            <w:proofErr w:type="spellEnd"/>
          </w:p>
          <w:p w14:paraId="72D1FD2B" w14:textId="77777777" w:rsidR="00FC3317" w:rsidRPr="00FC3317" w:rsidRDefault="00FC3317" w:rsidP="009817E5">
            <w:pPr>
              <w:pStyle w:val="TableParagraph"/>
              <w:numPr>
                <w:ilvl w:val="0"/>
                <w:numId w:val="71"/>
              </w:numPr>
              <w:spacing w:before="2" w:line="237" w:lineRule="auto"/>
              <w:ind w:left="142" w:right="144" w:firstLine="709"/>
              <w:jc w:val="both"/>
              <w:rPr>
                <w:sz w:val="24"/>
                <w:szCs w:val="24"/>
                <w:lang w:val="ru-RU"/>
              </w:rPr>
            </w:pPr>
            <w:r w:rsidRPr="00FC3317">
              <w:rPr>
                <w:sz w:val="24"/>
                <w:szCs w:val="24"/>
                <w:lang w:val="ru-RU"/>
              </w:rPr>
              <w:t>выбор и применение методов и форм решения профессиональных задач в области дизайна и композиции;</w:t>
            </w:r>
          </w:p>
          <w:p w14:paraId="7CEA422B" w14:textId="77777777" w:rsidR="00FC3317" w:rsidRPr="00FC3317" w:rsidRDefault="00FC3317" w:rsidP="009817E5">
            <w:pPr>
              <w:pStyle w:val="TableParagraph"/>
              <w:numPr>
                <w:ilvl w:val="0"/>
                <w:numId w:val="71"/>
              </w:numPr>
              <w:spacing w:before="7" w:line="237" w:lineRule="auto"/>
              <w:ind w:left="142" w:right="144" w:firstLine="709"/>
              <w:jc w:val="both"/>
              <w:rPr>
                <w:sz w:val="24"/>
                <w:szCs w:val="24"/>
                <w:lang w:val="ru-RU"/>
              </w:rPr>
            </w:pPr>
            <w:r w:rsidRPr="00FC3317">
              <w:rPr>
                <w:sz w:val="24"/>
                <w:szCs w:val="24"/>
                <w:lang w:val="ru-RU"/>
              </w:rPr>
              <w:t>планирование собственной деятельности в соответствии с целями и задачами учебно- производственного процесса;</w:t>
            </w:r>
          </w:p>
          <w:p w14:paraId="41F96D06" w14:textId="77777777" w:rsidR="00FC3317" w:rsidRPr="00FC3317" w:rsidRDefault="00FC3317" w:rsidP="009817E5">
            <w:pPr>
              <w:pStyle w:val="TableParagraph"/>
              <w:numPr>
                <w:ilvl w:val="0"/>
                <w:numId w:val="71"/>
              </w:numPr>
              <w:spacing w:before="8" w:line="237" w:lineRule="auto"/>
              <w:ind w:left="142" w:right="144" w:firstLine="709"/>
              <w:jc w:val="both"/>
              <w:rPr>
                <w:sz w:val="24"/>
                <w:szCs w:val="24"/>
                <w:lang w:val="ru-RU"/>
              </w:rPr>
            </w:pPr>
            <w:r w:rsidRPr="00FC3317">
              <w:rPr>
                <w:sz w:val="24"/>
                <w:szCs w:val="24"/>
                <w:lang w:val="ru-RU"/>
              </w:rPr>
              <w:t>- осуществлять самоанализ и</w:t>
            </w:r>
            <w:r w:rsidRPr="00FC3317">
              <w:rPr>
                <w:spacing w:val="40"/>
                <w:sz w:val="24"/>
                <w:szCs w:val="24"/>
                <w:lang w:val="ru-RU"/>
              </w:rPr>
              <w:t xml:space="preserve"> </w:t>
            </w:r>
            <w:r w:rsidRPr="00FC3317">
              <w:rPr>
                <w:sz w:val="24"/>
                <w:szCs w:val="24"/>
                <w:lang w:val="ru-RU"/>
              </w:rPr>
              <w:t>самоконтроль при проведении занятий и организации практики</w:t>
            </w:r>
          </w:p>
          <w:p w14:paraId="18D84D55" w14:textId="77777777" w:rsidR="00FC3317" w:rsidRPr="00FC3317" w:rsidRDefault="00FC3317" w:rsidP="009817E5">
            <w:pPr>
              <w:pStyle w:val="TableParagraph"/>
              <w:numPr>
                <w:ilvl w:val="0"/>
                <w:numId w:val="71"/>
              </w:numPr>
              <w:spacing w:before="7" w:line="237" w:lineRule="auto"/>
              <w:ind w:left="142" w:right="144" w:firstLine="709"/>
              <w:jc w:val="both"/>
              <w:rPr>
                <w:sz w:val="24"/>
                <w:szCs w:val="24"/>
                <w:lang w:val="ru-RU"/>
              </w:rPr>
            </w:pPr>
            <w:r w:rsidRPr="00FC3317">
              <w:rPr>
                <w:sz w:val="24"/>
                <w:szCs w:val="24"/>
                <w:lang w:val="ru-RU"/>
              </w:rPr>
              <w:t>- оценивание эффективности собственной деятельности по качественным и количественных показателям</w:t>
            </w:r>
          </w:p>
          <w:p w14:paraId="3D1B7AAA" w14:textId="77777777" w:rsidR="00FC3317" w:rsidRPr="00FC3317" w:rsidRDefault="00FC3317" w:rsidP="00A25E61">
            <w:pPr>
              <w:pStyle w:val="TableParagraph"/>
              <w:spacing w:before="8"/>
              <w:ind w:left="142" w:right="144" w:firstLine="709"/>
              <w:jc w:val="both"/>
              <w:rPr>
                <w:b/>
                <w:sz w:val="24"/>
                <w:szCs w:val="24"/>
                <w:lang w:val="ru-RU"/>
              </w:rPr>
            </w:pPr>
          </w:p>
          <w:p w14:paraId="623D9BDB" w14:textId="77777777" w:rsidR="00FC3317" w:rsidRPr="00FC3317" w:rsidRDefault="00FC3317" w:rsidP="00A25E61">
            <w:pPr>
              <w:pStyle w:val="TableParagraph"/>
              <w:spacing w:line="274" w:lineRule="exact"/>
              <w:ind w:left="142" w:right="144" w:firstLine="709"/>
              <w:jc w:val="both"/>
              <w:rPr>
                <w:b/>
                <w:i/>
                <w:sz w:val="24"/>
                <w:szCs w:val="24"/>
              </w:rPr>
            </w:pPr>
            <w:proofErr w:type="spellStart"/>
            <w:r w:rsidRPr="00FC3317">
              <w:rPr>
                <w:b/>
                <w:i/>
                <w:sz w:val="24"/>
                <w:szCs w:val="24"/>
              </w:rPr>
              <w:t>Рубежный</w:t>
            </w:r>
            <w:proofErr w:type="spellEnd"/>
            <w:r w:rsidRPr="00FC3317">
              <w:rPr>
                <w:b/>
                <w:i/>
                <w:spacing w:val="-5"/>
                <w:sz w:val="24"/>
                <w:szCs w:val="24"/>
              </w:rPr>
              <w:t xml:space="preserve"> </w:t>
            </w:r>
            <w:proofErr w:type="spellStart"/>
            <w:r w:rsidRPr="00FC3317">
              <w:rPr>
                <w:b/>
                <w:i/>
                <w:spacing w:val="-2"/>
                <w:sz w:val="24"/>
                <w:szCs w:val="24"/>
              </w:rPr>
              <w:t>контроль</w:t>
            </w:r>
            <w:proofErr w:type="spellEnd"/>
            <w:r w:rsidRPr="00FC3317">
              <w:rPr>
                <w:b/>
                <w:i/>
                <w:spacing w:val="-2"/>
                <w:sz w:val="24"/>
                <w:szCs w:val="24"/>
              </w:rPr>
              <w:t>:</w:t>
            </w:r>
          </w:p>
          <w:p w14:paraId="70910110" w14:textId="77777777" w:rsidR="00FC3317" w:rsidRPr="00FC3317" w:rsidRDefault="00FC3317" w:rsidP="009817E5">
            <w:pPr>
              <w:pStyle w:val="TableParagraph"/>
              <w:numPr>
                <w:ilvl w:val="0"/>
                <w:numId w:val="70"/>
              </w:numPr>
              <w:spacing w:line="274" w:lineRule="exact"/>
              <w:ind w:left="142" w:right="144" w:firstLine="709"/>
              <w:jc w:val="both"/>
              <w:rPr>
                <w:sz w:val="24"/>
                <w:szCs w:val="24"/>
              </w:rPr>
            </w:pPr>
            <w:proofErr w:type="spellStart"/>
            <w:r w:rsidRPr="00FC3317">
              <w:rPr>
                <w:sz w:val="24"/>
                <w:szCs w:val="24"/>
              </w:rPr>
              <w:t>Контрольные</w:t>
            </w:r>
            <w:proofErr w:type="spellEnd"/>
            <w:r w:rsidRPr="00FC3317">
              <w:rPr>
                <w:spacing w:val="-5"/>
                <w:sz w:val="24"/>
                <w:szCs w:val="24"/>
              </w:rPr>
              <w:t xml:space="preserve"> </w:t>
            </w:r>
            <w:proofErr w:type="spellStart"/>
            <w:r w:rsidRPr="00FC3317">
              <w:rPr>
                <w:spacing w:val="-2"/>
                <w:sz w:val="24"/>
                <w:szCs w:val="24"/>
              </w:rPr>
              <w:t>работы</w:t>
            </w:r>
            <w:proofErr w:type="spellEnd"/>
          </w:p>
          <w:p w14:paraId="05E2C138" w14:textId="77777777" w:rsidR="00FC3317" w:rsidRPr="00FC3317" w:rsidRDefault="00FC3317" w:rsidP="00A25E61">
            <w:pPr>
              <w:pStyle w:val="TableParagraph"/>
              <w:spacing w:before="5" w:line="274" w:lineRule="exact"/>
              <w:ind w:left="142" w:right="144" w:firstLine="709"/>
              <w:jc w:val="both"/>
              <w:rPr>
                <w:b/>
                <w:i/>
                <w:sz w:val="24"/>
                <w:szCs w:val="24"/>
              </w:rPr>
            </w:pPr>
            <w:proofErr w:type="spellStart"/>
            <w:r w:rsidRPr="00FC3317">
              <w:rPr>
                <w:b/>
                <w:i/>
                <w:sz w:val="24"/>
                <w:szCs w:val="24"/>
              </w:rPr>
              <w:t>Промежуточная</w:t>
            </w:r>
            <w:proofErr w:type="spellEnd"/>
            <w:r w:rsidRPr="00FC3317">
              <w:rPr>
                <w:b/>
                <w:i/>
                <w:spacing w:val="-6"/>
                <w:sz w:val="24"/>
                <w:szCs w:val="24"/>
              </w:rPr>
              <w:t xml:space="preserve"> </w:t>
            </w:r>
            <w:proofErr w:type="spellStart"/>
            <w:r w:rsidRPr="00FC3317">
              <w:rPr>
                <w:b/>
                <w:i/>
                <w:spacing w:val="-2"/>
                <w:sz w:val="24"/>
                <w:szCs w:val="24"/>
              </w:rPr>
              <w:t>аттестация</w:t>
            </w:r>
            <w:proofErr w:type="spellEnd"/>
            <w:r w:rsidRPr="00FC3317">
              <w:rPr>
                <w:b/>
                <w:i/>
                <w:spacing w:val="-2"/>
                <w:sz w:val="24"/>
                <w:szCs w:val="24"/>
              </w:rPr>
              <w:t>:</w:t>
            </w:r>
          </w:p>
          <w:p w14:paraId="671B454D" w14:textId="77777777" w:rsidR="00FC3317" w:rsidRPr="00FC3317" w:rsidRDefault="00FC3317" w:rsidP="009817E5">
            <w:pPr>
              <w:pStyle w:val="TableParagraph"/>
              <w:numPr>
                <w:ilvl w:val="0"/>
                <w:numId w:val="70"/>
              </w:numPr>
              <w:spacing w:line="274" w:lineRule="exact"/>
              <w:ind w:left="142" w:right="144" w:firstLine="709"/>
              <w:jc w:val="both"/>
              <w:rPr>
                <w:sz w:val="24"/>
                <w:szCs w:val="24"/>
              </w:rPr>
            </w:pPr>
            <w:proofErr w:type="spellStart"/>
            <w:r w:rsidRPr="00FC3317">
              <w:rPr>
                <w:sz w:val="24"/>
                <w:szCs w:val="24"/>
              </w:rPr>
              <w:t>Защита</w:t>
            </w:r>
            <w:proofErr w:type="spellEnd"/>
            <w:r w:rsidRPr="00FC3317">
              <w:rPr>
                <w:spacing w:val="-3"/>
                <w:sz w:val="24"/>
                <w:szCs w:val="24"/>
              </w:rPr>
              <w:t xml:space="preserve"> </w:t>
            </w:r>
            <w:proofErr w:type="spellStart"/>
            <w:r w:rsidRPr="00FC3317">
              <w:rPr>
                <w:spacing w:val="-2"/>
                <w:sz w:val="24"/>
                <w:szCs w:val="24"/>
              </w:rPr>
              <w:t>проектов</w:t>
            </w:r>
            <w:proofErr w:type="spellEnd"/>
          </w:p>
        </w:tc>
      </w:tr>
    </w:tbl>
    <w:p w14:paraId="27610FB4" w14:textId="77777777" w:rsidR="00FC3317" w:rsidRPr="00FC3317" w:rsidRDefault="00FC3317" w:rsidP="00A25E61">
      <w:pPr>
        <w:pStyle w:val="TableParagraph"/>
        <w:spacing w:line="274" w:lineRule="exact"/>
        <w:ind w:left="142" w:right="144" w:firstLine="709"/>
        <w:jc w:val="both"/>
        <w:rPr>
          <w:sz w:val="24"/>
          <w:szCs w:val="24"/>
        </w:rPr>
        <w:sectPr w:rsidR="00FC3317" w:rsidRPr="00FC3317" w:rsidSect="00A25E61">
          <w:type w:val="nextColumn"/>
          <w:pgSz w:w="11910" w:h="16840"/>
          <w:pgMar w:top="1134" w:right="850" w:bottom="1134" w:left="1701" w:header="0" w:footer="823" w:gutter="0"/>
          <w:cols w:space="720"/>
        </w:sectPr>
      </w:pPr>
    </w:p>
    <w:tbl>
      <w:tblPr>
        <w:tblStyle w:val="TableNormal"/>
        <w:tblW w:w="0" w:type="auto"/>
        <w:tblInd w:w="5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64"/>
        <w:gridCol w:w="4926"/>
      </w:tblGrid>
      <w:tr w:rsidR="00FC3317" w:rsidRPr="00FC3317" w14:paraId="3CF392D6" w14:textId="77777777" w:rsidTr="00FC3317">
        <w:trPr>
          <w:trHeight w:val="645"/>
        </w:trPr>
        <w:tc>
          <w:tcPr>
            <w:tcW w:w="4964" w:type="dxa"/>
          </w:tcPr>
          <w:p w14:paraId="51A4404F" w14:textId="77777777" w:rsidR="00FC3317" w:rsidRPr="00FC3317" w:rsidRDefault="00FC3317" w:rsidP="00A25E61">
            <w:pPr>
              <w:pStyle w:val="TableParagraph"/>
              <w:spacing w:before="161"/>
              <w:ind w:left="142" w:right="144" w:firstLine="709"/>
              <w:jc w:val="both"/>
              <w:rPr>
                <w:b/>
                <w:sz w:val="24"/>
                <w:szCs w:val="24"/>
              </w:rPr>
            </w:pPr>
            <w:proofErr w:type="spellStart"/>
            <w:r w:rsidRPr="00FC3317">
              <w:rPr>
                <w:b/>
                <w:sz w:val="24"/>
                <w:szCs w:val="24"/>
              </w:rPr>
              <w:lastRenderedPageBreak/>
              <w:t>Образовательные</w:t>
            </w:r>
            <w:proofErr w:type="spellEnd"/>
            <w:r w:rsidRPr="00FC3317">
              <w:rPr>
                <w:b/>
                <w:spacing w:val="-15"/>
                <w:sz w:val="24"/>
                <w:szCs w:val="24"/>
              </w:rPr>
              <w:t xml:space="preserve"> </w:t>
            </w:r>
            <w:proofErr w:type="spellStart"/>
            <w:r w:rsidRPr="00FC3317">
              <w:rPr>
                <w:b/>
                <w:spacing w:val="-2"/>
                <w:sz w:val="24"/>
                <w:szCs w:val="24"/>
              </w:rPr>
              <w:t>результаты</w:t>
            </w:r>
            <w:proofErr w:type="spellEnd"/>
          </w:p>
        </w:tc>
        <w:tc>
          <w:tcPr>
            <w:tcW w:w="4926" w:type="dxa"/>
          </w:tcPr>
          <w:p w14:paraId="25440153" w14:textId="77777777" w:rsidR="00FC3317" w:rsidRPr="00FC3317" w:rsidRDefault="00FC3317" w:rsidP="00A25E61">
            <w:pPr>
              <w:pStyle w:val="TableParagraph"/>
              <w:spacing w:line="320" w:lineRule="atLeast"/>
              <w:ind w:left="142" w:right="144" w:firstLine="709"/>
              <w:jc w:val="both"/>
              <w:rPr>
                <w:b/>
                <w:sz w:val="24"/>
                <w:szCs w:val="24"/>
                <w:lang w:val="ru-RU"/>
              </w:rPr>
            </w:pPr>
            <w:r w:rsidRPr="00FC3317">
              <w:rPr>
                <w:b/>
                <w:sz w:val="24"/>
                <w:szCs w:val="24"/>
                <w:lang w:val="ru-RU"/>
              </w:rPr>
              <w:t>Формы</w:t>
            </w:r>
            <w:r w:rsidRPr="00FC3317">
              <w:rPr>
                <w:b/>
                <w:spacing w:val="-7"/>
                <w:sz w:val="24"/>
                <w:szCs w:val="24"/>
                <w:lang w:val="ru-RU"/>
              </w:rPr>
              <w:t xml:space="preserve"> </w:t>
            </w:r>
            <w:r w:rsidRPr="00FC3317">
              <w:rPr>
                <w:b/>
                <w:sz w:val="24"/>
                <w:szCs w:val="24"/>
                <w:lang w:val="ru-RU"/>
              </w:rPr>
              <w:t>и</w:t>
            </w:r>
            <w:r w:rsidRPr="00FC3317">
              <w:rPr>
                <w:b/>
                <w:spacing w:val="-7"/>
                <w:sz w:val="24"/>
                <w:szCs w:val="24"/>
                <w:lang w:val="ru-RU"/>
              </w:rPr>
              <w:t xml:space="preserve"> </w:t>
            </w:r>
            <w:r w:rsidRPr="00FC3317">
              <w:rPr>
                <w:b/>
                <w:sz w:val="24"/>
                <w:szCs w:val="24"/>
                <w:lang w:val="ru-RU"/>
              </w:rPr>
              <w:t>методы</w:t>
            </w:r>
            <w:r w:rsidRPr="00FC3317">
              <w:rPr>
                <w:b/>
                <w:spacing w:val="-8"/>
                <w:sz w:val="24"/>
                <w:szCs w:val="24"/>
                <w:lang w:val="ru-RU"/>
              </w:rPr>
              <w:t xml:space="preserve"> </w:t>
            </w:r>
            <w:r w:rsidRPr="00FC3317">
              <w:rPr>
                <w:b/>
                <w:sz w:val="24"/>
                <w:szCs w:val="24"/>
                <w:lang w:val="ru-RU"/>
              </w:rPr>
              <w:t>контроля</w:t>
            </w:r>
            <w:r w:rsidRPr="00FC3317">
              <w:rPr>
                <w:b/>
                <w:spacing w:val="-8"/>
                <w:sz w:val="24"/>
                <w:szCs w:val="24"/>
                <w:lang w:val="ru-RU"/>
              </w:rPr>
              <w:t xml:space="preserve"> </w:t>
            </w:r>
            <w:r w:rsidRPr="00FC3317">
              <w:rPr>
                <w:b/>
                <w:sz w:val="24"/>
                <w:szCs w:val="24"/>
                <w:lang w:val="ru-RU"/>
              </w:rPr>
              <w:t>и</w:t>
            </w:r>
            <w:r w:rsidRPr="00FC3317">
              <w:rPr>
                <w:b/>
                <w:spacing w:val="-7"/>
                <w:sz w:val="24"/>
                <w:szCs w:val="24"/>
                <w:lang w:val="ru-RU"/>
              </w:rPr>
              <w:t xml:space="preserve"> </w:t>
            </w:r>
            <w:r w:rsidRPr="00FC3317">
              <w:rPr>
                <w:b/>
                <w:sz w:val="24"/>
                <w:szCs w:val="24"/>
                <w:lang w:val="ru-RU"/>
              </w:rPr>
              <w:t>оценки результатов обучения</w:t>
            </w:r>
          </w:p>
        </w:tc>
      </w:tr>
      <w:tr w:rsidR="00FC3317" w:rsidRPr="00FC3317" w14:paraId="6E46887A" w14:textId="77777777" w:rsidTr="00FC3317">
        <w:trPr>
          <w:trHeight w:val="13698"/>
        </w:trPr>
        <w:tc>
          <w:tcPr>
            <w:tcW w:w="4964" w:type="dxa"/>
          </w:tcPr>
          <w:p w14:paraId="6754F2BB"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различных ситуациях; умение соотносить свои</w:t>
            </w:r>
            <w:r w:rsidRPr="00FC3317">
              <w:rPr>
                <w:spacing w:val="-4"/>
                <w:sz w:val="24"/>
                <w:szCs w:val="24"/>
                <w:lang w:val="ru-RU"/>
              </w:rPr>
              <w:t xml:space="preserve"> </w:t>
            </w:r>
            <w:r w:rsidRPr="00FC3317">
              <w:rPr>
                <w:sz w:val="24"/>
                <w:szCs w:val="24"/>
                <w:lang w:val="ru-RU"/>
              </w:rPr>
              <w:t>действия</w:t>
            </w:r>
            <w:r w:rsidRPr="00FC3317">
              <w:rPr>
                <w:spacing w:val="-4"/>
                <w:sz w:val="24"/>
                <w:szCs w:val="24"/>
                <w:lang w:val="ru-RU"/>
              </w:rPr>
              <w:t xml:space="preserve"> </w:t>
            </w:r>
            <w:r w:rsidRPr="00FC3317">
              <w:rPr>
                <w:sz w:val="24"/>
                <w:szCs w:val="24"/>
                <w:lang w:val="ru-RU"/>
              </w:rPr>
              <w:t>с</w:t>
            </w:r>
            <w:r w:rsidRPr="00FC3317">
              <w:rPr>
                <w:spacing w:val="-5"/>
                <w:sz w:val="24"/>
                <w:szCs w:val="24"/>
                <w:lang w:val="ru-RU"/>
              </w:rPr>
              <w:t xml:space="preserve"> </w:t>
            </w:r>
            <w:r w:rsidRPr="00FC3317">
              <w:rPr>
                <w:sz w:val="24"/>
                <w:szCs w:val="24"/>
                <w:lang w:val="ru-RU"/>
              </w:rPr>
              <w:t>планируемыми</w:t>
            </w:r>
            <w:r w:rsidRPr="00FC3317">
              <w:rPr>
                <w:spacing w:val="-3"/>
                <w:sz w:val="24"/>
                <w:szCs w:val="24"/>
                <w:lang w:val="ru-RU"/>
              </w:rPr>
              <w:t xml:space="preserve"> </w:t>
            </w:r>
            <w:r w:rsidRPr="00FC3317">
              <w:rPr>
                <w:spacing w:val="-2"/>
                <w:sz w:val="24"/>
                <w:szCs w:val="24"/>
                <w:lang w:val="ru-RU"/>
              </w:rPr>
              <w:t>результатами;</w:t>
            </w:r>
          </w:p>
          <w:p w14:paraId="40F0EBB7" w14:textId="77777777" w:rsidR="00FC3317" w:rsidRPr="00FC3317" w:rsidRDefault="00FC3317" w:rsidP="009817E5">
            <w:pPr>
              <w:pStyle w:val="TableParagraph"/>
              <w:numPr>
                <w:ilvl w:val="0"/>
                <w:numId w:val="69"/>
              </w:numPr>
              <w:ind w:left="142" w:right="144" w:firstLine="709"/>
              <w:jc w:val="both"/>
              <w:rPr>
                <w:sz w:val="24"/>
                <w:szCs w:val="24"/>
                <w:lang w:val="ru-RU"/>
              </w:rPr>
            </w:pPr>
            <w:r w:rsidRPr="00FC3317">
              <w:rPr>
                <w:sz w:val="24"/>
                <w:szCs w:val="24"/>
                <w:lang w:val="ru-RU"/>
              </w:rPr>
              <w:t>способность контролировать свою деятельность в процессе достижения результата, определять свои действия в предлагаемых условиях и корректировать их</w:t>
            </w:r>
            <w:r w:rsidRPr="00FC3317">
              <w:rPr>
                <w:spacing w:val="40"/>
                <w:sz w:val="24"/>
                <w:szCs w:val="24"/>
                <w:lang w:val="ru-RU"/>
              </w:rPr>
              <w:t xml:space="preserve"> </w:t>
            </w:r>
            <w:r w:rsidRPr="00FC3317">
              <w:rPr>
                <w:sz w:val="24"/>
                <w:szCs w:val="24"/>
                <w:lang w:val="ru-RU"/>
              </w:rPr>
              <w:t>в зависимости от обстоятельств;</w:t>
            </w:r>
          </w:p>
          <w:p w14:paraId="758FA804" w14:textId="77777777" w:rsidR="00FC3317" w:rsidRPr="00FC3317" w:rsidRDefault="00FC3317" w:rsidP="009817E5">
            <w:pPr>
              <w:pStyle w:val="TableParagraph"/>
              <w:numPr>
                <w:ilvl w:val="0"/>
                <w:numId w:val="69"/>
              </w:numPr>
              <w:ind w:left="142" w:right="144" w:firstLine="709"/>
              <w:jc w:val="both"/>
              <w:rPr>
                <w:sz w:val="24"/>
                <w:szCs w:val="24"/>
                <w:lang w:val="ru-RU"/>
              </w:rPr>
            </w:pPr>
            <w:r w:rsidRPr="00FC3317">
              <w:rPr>
                <w:sz w:val="24"/>
                <w:szCs w:val="24"/>
                <w:lang w:val="ru-RU"/>
              </w:rPr>
              <w:t>сформированность коммуникативной компетентности в процессе творческой деятельности, общения и сотрудничества со сверстниками и взрослыми;</w:t>
            </w:r>
          </w:p>
          <w:p w14:paraId="232D87CF" w14:textId="77777777" w:rsidR="00FC3317" w:rsidRPr="00FC3317" w:rsidRDefault="00FC3317" w:rsidP="009817E5">
            <w:pPr>
              <w:pStyle w:val="TableParagraph"/>
              <w:numPr>
                <w:ilvl w:val="0"/>
                <w:numId w:val="69"/>
              </w:numPr>
              <w:ind w:left="142" w:right="144" w:firstLine="709"/>
              <w:jc w:val="both"/>
              <w:rPr>
                <w:sz w:val="24"/>
                <w:szCs w:val="24"/>
                <w:lang w:val="ru-RU"/>
              </w:rPr>
            </w:pPr>
            <w:r w:rsidRPr="00FC3317">
              <w:rPr>
                <w:sz w:val="24"/>
                <w:szCs w:val="24"/>
                <w:lang w:val="ru-RU"/>
              </w:rPr>
              <w:t xml:space="preserve">способность в процессе творческой проектной работы рассматривать один и тот же объект с позиций разных предметных </w:t>
            </w:r>
            <w:r w:rsidRPr="00FC3317">
              <w:rPr>
                <w:spacing w:val="-2"/>
                <w:sz w:val="24"/>
                <w:szCs w:val="24"/>
                <w:lang w:val="ru-RU"/>
              </w:rPr>
              <w:t>областей;</w:t>
            </w:r>
          </w:p>
          <w:p w14:paraId="24BFC879" w14:textId="77777777" w:rsidR="00FC3317" w:rsidRPr="00FC3317" w:rsidRDefault="00FC3317" w:rsidP="009817E5">
            <w:pPr>
              <w:pStyle w:val="TableParagraph"/>
              <w:numPr>
                <w:ilvl w:val="0"/>
                <w:numId w:val="69"/>
              </w:numPr>
              <w:ind w:left="142" w:right="144" w:firstLine="709"/>
              <w:jc w:val="both"/>
              <w:rPr>
                <w:sz w:val="24"/>
                <w:szCs w:val="24"/>
                <w:lang w:val="ru-RU"/>
              </w:rPr>
            </w:pPr>
            <w:r w:rsidRPr="00FC3317">
              <w:rPr>
                <w:sz w:val="24"/>
                <w:szCs w:val="24"/>
                <w:lang w:val="ru-RU"/>
              </w:rPr>
              <w:t xml:space="preserve">владение навыками познавательной рефлексии как осознания совершаемых действий и мыслительных процессов, границ своего знания и незнания, новых познавательных задач и средств их </w:t>
            </w:r>
            <w:r w:rsidRPr="00FC3317">
              <w:rPr>
                <w:spacing w:val="-2"/>
                <w:sz w:val="24"/>
                <w:szCs w:val="24"/>
                <w:lang w:val="ru-RU"/>
              </w:rPr>
              <w:t>достижения;</w:t>
            </w:r>
          </w:p>
          <w:p w14:paraId="6C7A8D3E" w14:textId="77777777" w:rsidR="00FC3317" w:rsidRPr="00FC3317" w:rsidRDefault="00FC3317" w:rsidP="009817E5">
            <w:pPr>
              <w:pStyle w:val="TableParagraph"/>
              <w:numPr>
                <w:ilvl w:val="0"/>
                <w:numId w:val="69"/>
              </w:numPr>
              <w:ind w:left="142" w:right="144" w:firstLine="709"/>
              <w:jc w:val="both"/>
              <w:rPr>
                <w:sz w:val="24"/>
                <w:szCs w:val="24"/>
                <w:lang w:val="ru-RU"/>
              </w:rPr>
            </w:pPr>
            <w:r w:rsidRPr="00FC3317">
              <w:rPr>
                <w:sz w:val="24"/>
                <w:szCs w:val="24"/>
                <w:lang w:val="ru-RU"/>
              </w:rPr>
              <w:t>способность</w:t>
            </w:r>
            <w:r w:rsidRPr="00FC3317">
              <w:rPr>
                <w:spacing w:val="-3"/>
                <w:sz w:val="24"/>
                <w:szCs w:val="24"/>
                <w:lang w:val="ru-RU"/>
              </w:rPr>
              <w:t xml:space="preserve"> </w:t>
            </w:r>
            <w:r w:rsidRPr="00FC3317">
              <w:rPr>
                <w:sz w:val="24"/>
                <w:szCs w:val="24"/>
                <w:lang w:val="ru-RU"/>
              </w:rPr>
              <w:t>решать</w:t>
            </w:r>
            <w:r w:rsidRPr="00FC3317">
              <w:rPr>
                <w:spacing w:val="-5"/>
                <w:sz w:val="24"/>
                <w:szCs w:val="24"/>
                <w:lang w:val="ru-RU"/>
              </w:rPr>
              <w:t xml:space="preserve"> </w:t>
            </w:r>
            <w:r w:rsidRPr="00FC3317">
              <w:rPr>
                <w:sz w:val="24"/>
                <w:szCs w:val="24"/>
                <w:lang w:val="ru-RU"/>
              </w:rPr>
              <w:t>поставленные</w:t>
            </w:r>
            <w:r w:rsidRPr="00FC3317">
              <w:rPr>
                <w:spacing w:val="-6"/>
                <w:sz w:val="24"/>
                <w:szCs w:val="24"/>
                <w:lang w:val="ru-RU"/>
              </w:rPr>
              <w:t xml:space="preserve"> </w:t>
            </w:r>
            <w:r w:rsidRPr="00FC3317">
              <w:rPr>
                <w:sz w:val="24"/>
                <w:szCs w:val="24"/>
                <w:lang w:val="ru-RU"/>
              </w:rPr>
              <w:t>задачи в соответствии со своими склонностями и предпочтениями, определяя свой круг интересов и профессиональную ориентацию;</w:t>
            </w:r>
          </w:p>
          <w:p w14:paraId="348961B6" w14:textId="77777777" w:rsidR="00FC3317" w:rsidRPr="00FC3317" w:rsidRDefault="00FC3317" w:rsidP="009817E5">
            <w:pPr>
              <w:pStyle w:val="TableParagraph"/>
              <w:numPr>
                <w:ilvl w:val="0"/>
                <w:numId w:val="69"/>
              </w:numPr>
              <w:ind w:left="142" w:right="144" w:firstLine="709"/>
              <w:jc w:val="both"/>
              <w:rPr>
                <w:sz w:val="24"/>
                <w:szCs w:val="24"/>
                <w:lang w:val="ru-RU"/>
              </w:rPr>
            </w:pPr>
            <w:r w:rsidRPr="00FC3317">
              <w:rPr>
                <w:sz w:val="24"/>
                <w:szCs w:val="24"/>
                <w:lang w:val="ru-RU"/>
              </w:rPr>
              <w:t xml:space="preserve">умение использовать средства ИКТ в решении когнитивных, коммуникативных и организационных задач с соблюдением </w:t>
            </w:r>
            <w:r w:rsidRPr="00FC3317">
              <w:rPr>
                <w:spacing w:val="-2"/>
                <w:sz w:val="24"/>
                <w:szCs w:val="24"/>
                <w:lang w:val="ru-RU"/>
              </w:rPr>
              <w:t>требований</w:t>
            </w:r>
            <w:r w:rsidRPr="00FC3317">
              <w:rPr>
                <w:sz w:val="24"/>
                <w:szCs w:val="24"/>
                <w:lang w:val="ru-RU"/>
              </w:rPr>
              <w:tab/>
            </w:r>
            <w:r w:rsidRPr="00FC3317">
              <w:rPr>
                <w:spacing w:val="-2"/>
                <w:sz w:val="24"/>
                <w:szCs w:val="24"/>
                <w:lang w:val="ru-RU"/>
              </w:rPr>
              <w:t>эргономики,</w:t>
            </w:r>
            <w:r w:rsidRPr="00FC3317">
              <w:rPr>
                <w:sz w:val="24"/>
                <w:szCs w:val="24"/>
                <w:lang w:val="ru-RU"/>
              </w:rPr>
              <w:tab/>
            </w:r>
            <w:r w:rsidRPr="00FC3317">
              <w:rPr>
                <w:spacing w:val="-2"/>
                <w:sz w:val="24"/>
                <w:szCs w:val="24"/>
                <w:lang w:val="ru-RU"/>
              </w:rPr>
              <w:t xml:space="preserve">техники </w:t>
            </w:r>
            <w:r w:rsidRPr="00FC3317">
              <w:rPr>
                <w:sz w:val="24"/>
                <w:szCs w:val="24"/>
                <w:lang w:val="ru-RU"/>
              </w:rPr>
              <w:t>безопасности, ресурсосбережения, норм информационной безопасности;</w:t>
            </w:r>
          </w:p>
          <w:p w14:paraId="15764309" w14:textId="77777777" w:rsidR="00FC3317" w:rsidRPr="00FC3317" w:rsidRDefault="00FC3317" w:rsidP="00A25E61">
            <w:pPr>
              <w:pStyle w:val="TableParagraph"/>
              <w:spacing w:line="275" w:lineRule="exact"/>
              <w:ind w:left="142" w:right="144" w:firstLine="709"/>
              <w:jc w:val="both"/>
              <w:rPr>
                <w:b/>
                <w:i/>
                <w:sz w:val="24"/>
                <w:szCs w:val="24"/>
              </w:rPr>
            </w:pPr>
            <w:proofErr w:type="spellStart"/>
            <w:r w:rsidRPr="00FC3317">
              <w:rPr>
                <w:b/>
                <w:i/>
                <w:spacing w:val="-2"/>
                <w:sz w:val="24"/>
                <w:szCs w:val="24"/>
              </w:rPr>
              <w:t>предметных</w:t>
            </w:r>
            <w:proofErr w:type="spellEnd"/>
            <w:r w:rsidRPr="00FC3317">
              <w:rPr>
                <w:b/>
                <w:i/>
                <w:spacing w:val="-2"/>
                <w:sz w:val="24"/>
                <w:szCs w:val="24"/>
              </w:rPr>
              <w:t>:</w:t>
            </w:r>
          </w:p>
          <w:p w14:paraId="74F6616B" w14:textId="77777777" w:rsidR="00FC3317" w:rsidRPr="00FC3317" w:rsidRDefault="00FC3317" w:rsidP="009817E5">
            <w:pPr>
              <w:pStyle w:val="TableParagraph"/>
              <w:numPr>
                <w:ilvl w:val="0"/>
                <w:numId w:val="69"/>
              </w:numPr>
              <w:ind w:left="142" w:right="144" w:firstLine="709"/>
              <w:jc w:val="both"/>
              <w:rPr>
                <w:sz w:val="24"/>
                <w:szCs w:val="24"/>
                <w:lang w:val="ru-RU"/>
              </w:rPr>
            </w:pPr>
            <w:r w:rsidRPr="00FC3317">
              <w:rPr>
                <w:sz w:val="24"/>
                <w:szCs w:val="24"/>
                <w:lang w:val="ru-RU"/>
              </w:rPr>
              <w:t>развитие визуально-пространственного мышления как способа освоения существующих образцов искусства дизайна и творческого проектирования новых дизайнерских объектов;</w:t>
            </w:r>
          </w:p>
          <w:p w14:paraId="2B044C12" w14:textId="77777777" w:rsidR="00FC3317" w:rsidRPr="00FC3317" w:rsidRDefault="00FC3317" w:rsidP="009817E5">
            <w:pPr>
              <w:pStyle w:val="TableParagraph"/>
              <w:numPr>
                <w:ilvl w:val="0"/>
                <w:numId w:val="69"/>
              </w:numPr>
              <w:ind w:left="142" w:right="144" w:firstLine="709"/>
              <w:jc w:val="both"/>
              <w:rPr>
                <w:sz w:val="24"/>
                <w:szCs w:val="24"/>
                <w:lang w:val="ru-RU"/>
              </w:rPr>
            </w:pPr>
            <w:r w:rsidRPr="00FC3317">
              <w:rPr>
                <w:sz w:val="24"/>
                <w:szCs w:val="24"/>
                <w:lang w:val="ru-RU"/>
              </w:rPr>
              <w:t>сформированность представлений о различных видах дизайна (графический дизайн, дизайн интерьера и городской среды, ландшафтный дизайн, дизайн зрелища), о роли дизайна в жизни человека и общества;</w:t>
            </w:r>
          </w:p>
          <w:p w14:paraId="5EE70E4D" w14:textId="77777777" w:rsidR="00FC3317" w:rsidRPr="00FC3317" w:rsidRDefault="00FC3317" w:rsidP="009817E5">
            <w:pPr>
              <w:pStyle w:val="TableParagraph"/>
              <w:numPr>
                <w:ilvl w:val="0"/>
                <w:numId w:val="69"/>
              </w:numPr>
              <w:ind w:left="142" w:right="144" w:firstLine="709"/>
              <w:jc w:val="both"/>
              <w:rPr>
                <w:sz w:val="24"/>
                <w:szCs w:val="24"/>
                <w:lang w:val="ru-RU"/>
              </w:rPr>
            </w:pPr>
            <w:r w:rsidRPr="00FC3317">
              <w:rPr>
                <w:sz w:val="24"/>
                <w:szCs w:val="24"/>
                <w:lang w:val="ru-RU"/>
              </w:rPr>
              <w:t xml:space="preserve">накопление обучающимися опыта художественно-дизайнерской </w:t>
            </w:r>
            <w:r w:rsidRPr="00FC3317">
              <w:rPr>
                <w:sz w:val="24"/>
                <w:szCs w:val="24"/>
                <w:lang w:val="ru-RU"/>
              </w:rPr>
              <w:lastRenderedPageBreak/>
              <w:t>деятельности, приобретаемого и закрепляемого в процессе освоения учебного курса;</w:t>
            </w:r>
          </w:p>
          <w:p w14:paraId="611C8FEA" w14:textId="77777777" w:rsidR="00FC3317" w:rsidRPr="00FC3317" w:rsidRDefault="00FC3317" w:rsidP="009817E5">
            <w:pPr>
              <w:pStyle w:val="TableParagraph"/>
              <w:numPr>
                <w:ilvl w:val="0"/>
                <w:numId w:val="69"/>
              </w:numPr>
              <w:spacing w:line="237" w:lineRule="auto"/>
              <w:ind w:left="142" w:right="144" w:firstLine="709"/>
              <w:jc w:val="both"/>
              <w:rPr>
                <w:sz w:val="24"/>
                <w:szCs w:val="24"/>
                <w:lang w:val="ru-RU"/>
              </w:rPr>
            </w:pPr>
            <w:r w:rsidRPr="00FC3317">
              <w:rPr>
                <w:sz w:val="24"/>
                <w:szCs w:val="24"/>
                <w:lang w:val="ru-RU"/>
              </w:rPr>
              <w:t>освоение в процессе приобретения новых знаний</w:t>
            </w:r>
            <w:r w:rsidRPr="00FC3317">
              <w:rPr>
                <w:spacing w:val="39"/>
                <w:sz w:val="24"/>
                <w:szCs w:val="24"/>
                <w:lang w:val="ru-RU"/>
              </w:rPr>
              <w:t xml:space="preserve"> </w:t>
            </w:r>
            <w:r w:rsidRPr="00FC3317">
              <w:rPr>
                <w:sz w:val="24"/>
                <w:szCs w:val="24"/>
                <w:lang w:val="ru-RU"/>
              </w:rPr>
              <w:t>по</w:t>
            </w:r>
            <w:r w:rsidRPr="00FC3317">
              <w:rPr>
                <w:spacing w:val="38"/>
                <w:sz w:val="24"/>
                <w:szCs w:val="24"/>
                <w:lang w:val="ru-RU"/>
              </w:rPr>
              <w:t xml:space="preserve"> </w:t>
            </w:r>
            <w:r w:rsidRPr="00FC3317">
              <w:rPr>
                <w:sz w:val="24"/>
                <w:szCs w:val="24"/>
                <w:lang w:val="ru-RU"/>
              </w:rPr>
              <w:t>курсу</w:t>
            </w:r>
            <w:r w:rsidRPr="00FC3317">
              <w:rPr>
                <w:spacing w:val="34"/>
                <w:sz w:val="24"/>
                <w:szCs w:val="24"/>
                <w:lang w:val="ru-RU"/>
              </w:rPr>
              <w:t xml:space="preserve"> </w:t>
            </w:r>
            <w:r w:rsidRPr="00FC3317">
              <w:rPr>
                <w:sz w:val="24"/>
                <w:szCs w:val="24"/>
                <w:lang w:val="ru-RU"/>
              </w:rPr>
              <w:t>и</w:t>
            </w:r>
            <w:r w:rsidRPr="00FC3317">
              <w:rPr>
                <w:spacing w:val="41"/>
                <w:sz w:val="24"/>
                <w:szCs w:val="24"/>
                <w:lang w:val="ru-RU"/>
              </w:rPr>
              <w:t xml:space="preserve"> </w:t>
            </w:r>
            <w:r w:rsidRPr="00FC3317">
              <w:rPr>
                <w:sz w:val="24"/>
                <w:szCs w:val="24"/>
                <w:lang w:val="ru-RU"/>
              </w:rPr>
              <w:t>практической</w:t>
            </w:r>
            <w:r w:rsidRPr="00FC3317">
              <w:rPr>
                <w:spacing w:val="40"/>
                <w:sz w:val="24"/>
                <w:szCs w:val="24"/>
                <w:lang w:val="ru-RU"/>
              </w:rPr>
              <w:t xml:space="preserve"> </w:t>
            </w:r>
            <w:r w:rsidRPr="00FC3317">
              <w:rPr>
                <w:spacing w:val="-2"/>
                <w:sz w:val="24"/>
                <w:szCs w:val="24"/>
                <w:lang w:val="ru-RU"/>
              </w:rPr>
              <w:t>творческой</w:t>
            </w:r>
          </w:p>
          <w:p w14:paraId="1FC9EC16" w14:textId="77777777" w:rsidR="00FC3317" w:rsidRPr="00FC3317" w:rsidRDefault="00FC3317" w:rsidP="00A25E61">
            <w:pPr>
              <w:pStyle w:val="TableParagraph"/>
              <w:spacing w:line="266" w:lineRule="exact"/>
              <w:ind w:left="142" w:right="144" w:firstLine="709"/>
              <w:jc w:val="both"/>
              <w:rPr>
                <w:sz w:val="24"/>
                <w:szCs w:val="24"/>
              </w:rPr>
            </w:pPr>
            <w:proofErr w:type="spellStart"/>
            <w:r w:rsidRPr="00FC3317">
              <w:rPr>
                <w:sz w:val="24"/>
                <w:szCs w:val="24"/>
              </w:rPr>
              <w:t>деятельности</w:t>
            </w:r>
            <w:proofErr w:type="spellEnd"/>
            <w:r w:rsidRPr="00FC3317">
              <w:rPr>
                <w:spacing w:val="68"/>
                <w:sz w:val="24"/>
                <w:szCs w:val="24"/>
              </w:rPr>
              <w:t xml:space="preserve">   </w:t>
            </w:r>
            <w:proofErr w:type="spellStart"/>
            <w:r w:rsidRPr="00FC3317">
              <w:rPr>
                <w:sz w:val="24"/>
                <w:szCs w:val="24"/>
              </w:rPr>
              <w:t>основ</w:t>
            </w:r>
            <w:proofErr w:type="spellEnd"/>
            <w:r w:rsidRPr="00FC3317">
              <w:rPr>
                <w:spacing w:val="70"/>
                <w:sz w:val="24"/>
                <w:szCs w:val="24"/>
              </w:rPr>
              <w:t xml:space="preserve">   </w:t>
            </w:r>
            <w:proofErr w:type="spellStart"/>
            <w:r w:rsidRPr="00FC3317">
              <w:rPr>
                <w:spacing w:val="-2"/>
                <w:sz w:val="24"/>
                <w:szCs w:val="24"/>
              </w:rPr>
              <w:t>формообразования</w:t>
            </w:r>
            <w:proofErr w:type="spellEnd"/>
            <w:r w:rsidRPr="00FC3317">
              <w:rPr>
                <w:spacing w:val="-2"/>
                <w:sz w:val="24"/>
                <w:szCs w:val="24"/>
              </w:rPr>
              <w:t>,</w:t>
            </w:r>
          </w:p>
        </w:tc>
        <w:tc>
          <w:tcPr>
            <w:tcW w:w="4926" w:type="dxa"/>
          </w:tcPr>
          <w:p w14:paraId="2072C6EF" w14:textId="77777777" w:rsidR="00FC3317" w:rsidRPr="00FC3317" w:rsidRDefault="00FC3317" w:rsidP="00A25E61">
            <w:pPr>
              <w:pStyle w:val="TableParagraph"/>
              <w:ind w:left="142" w:right="144" w:firstLine="709"/>
              <w:jc w:val="both"/>
              <w:rPr>
                <w:sz w:val="24"/>
                <w:szCs w:val="24"/>
              </w:rPr>
            </w:pPr>
          </w:p>
        </w:tc>
      </w:tr>
    </w:tbl>
    <w:p w14:paraId="22EE9F5E" w14:textId="77777777" w:rsidR="00FC3317" w:rsidRPr="00FC3317" w:rsidRDefault="00FC3317" w:rsidP="00A25E61">
      <w:pPr>
        <w:pStyle w:val="TableParagraph"/>
        <w:ind w:left="142" w:right="144" w:firstLine="709"/>
        <w:jc w:val="both"/>
        <w:rPr>
          <w:sz w:val="24"/>
          <w:szCs w:val="24"/>
        </w:rPr>
        <w:sectPr w:rsidR="00FC3317" w:rsidRPr="00FC3317" w:rsidSect="00A25E61">
          <w:type w:val="nextColumn"/>
          <w:pgSz w:w="11910" w:h="16840"/>
          <w:pgMar w:top="1134" w:right="850" w:bottom="1134" w:left="1701" w:header="0" w:footer="823" w:gutter="0"/>
          <w:cols w:space="720"/>
        </w:sectPr>
      </w:pPr>
    </w:p>
    <w:tbl>
      <w:tblPr>
        <w:tblStyle w:val="TableNormal"/>
        <w:tblW w:w="0" w:type="auto"/>
        <w:tblInd w:w="5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64"/>
        <w:gridCol w:w="4926"/>
      </w:tblGrid>
      <w:tr w:rsidR="00FC3317" w:rsidRPr="00FC3317" w14:paraId="2E7A7391" w14:textId="77777777" w:rsidTr="00FC3317">
        <w:trPr>
          <w:trHeight w:val="645"/>
        </w:trPr>
        <w:tc>
          <w:tcPr>
            <w:tcW w:w="4964" w:type="dxa"/>
          </w:tcPr>
          <w:p w14:paraId="3764941E" w14:textId="77777777" w:rsidR="00FC3317" w:rsidRPr="00FC3317" w:rsidRDefault="00FC3317" w:rsidP="00A25E61">
            <w:pPr>
              <w:pStyle w:val="TableParagraph"/>
              <w:spacing w:before="161"/>
              <w:ind w:left="142" w:right="144" w:firstLine="709"/>
              <w:jc w:val="both"/>
              <w:rPr>
                <w:b/>
                <w:sz w:val="24"/>
                <w:szCs w:val="24"/>
              </w:rPr>
            </w:pPr>
            <w:proofErr w:type="spellStart"/>
            <w:r w:rsidRPr="00FC3317">
              <w:rPr>
                <w:b/>
                <w:sz w:val="24"/>
                <w:szCs w:val="24"/>
              </w:rPr>
              <w:lastRenderedPageBreak/>
              <w:t>Образовательные</w:t>
            </w:r>
            <w:proofErr w:type="spellEnd"/>
            <w:r w:rsidRPr="00FC3317">
              <w:rPr>
                <w:b/>
                <w:spacing w:val="-15"/>
                <w:sz w:val="24"/>
                <w:szCs w:val="24"/>
              </w:rPr>
              <w:t xml:space="preserve"> </w:t>
            </w:r>
            <w:proofErr w:type="spellStart"/>
            <w:r w:rsidRPr="00FC3317">
              <w:rPr>
                <w:b/>
                <w:spacing w:val="-2"/>
                <w:sz w:val="24"/>
                <w:szCs w:val="24"/>
              </w:rPr>
              <w:t>результаты</w:t>
            </w:r>
            <w:proofErr w:type="spellEnd"/>
          </w:p>
        </w:tc>
        <w:tc>
          <w:tcPr>
            <w:tcW w:w="4926" w:type="dxa"/>
          </w:tcPr>
          <w:p w14:paraId="28931ADE" w14:textId="77777777" w:rsidR="00FC3317" w:rsidRPr="00FC3317" w:rsidRDefault="00FC3317" w:rsidP="00A25E61">
            <w:pPr>
              <w:pStyle w:val="TableParagraph"/>
              <w:spacing w:line="320" w:lineRule="atLeast"/>
              <w:ind w:left="142" w:right="144" w:firstLine="709"/>
              <w:jc w:val="both"/>
              <w:rPr>
                <w:b/>
                <w:sz w:val="24"/>
                <w:szCs w:val="24"/>
                <w:lang w:val="ru-RU"/>
              </w:rPr>
            </w:pPr>
            <w:r w:rsidRPr="00FC3317">
              <w:rPr>
                <w:b/>
                <w:sz w:val="24"/>
                <w:szCs w:val="24"/>
                <w:lang w:val="ru-RU"/>
              </w:rPr>
              <w:t>Формы</w:t>
            </w:r>
            <w:r w:rsidRPr="00FC3317">
              <w:rPr>
                <w:b/>
                <w:spacing w:val="-7"/>
                <w:sz w:val="24"/>
                <w:szCs w:val="24"/>
                <w:lang w:val="ru-RU"/>
              </w:rPr>
              <w:t xml:space="preserve"> </w:t>
            </w:r>
            <w:r w:rsidRPr="00FC3317">
              <w:rPr>
                <w:b/>
                <w:sz w:val="24"/>
                <w:szCs w:val="24"/>
                <w:lang w:val="ru-RU"/>
              </w:rPr>
              <w:t>и</w:t>
            </w:r>
            <w:r w:rsidRPr="00FC3317">
              <w:rPr>
                <w:b/>
                <w:spacing w:val="-7"/>
                <w:sz w:val="24"/>
                <w:szCs w:val="24"/>
                <w:lang w:val="ru-RU"/>
              </w:rPr>
              <w:t xml:space="preserve"> </w:t>
            </w:r>
            <w:r w:rsidRPr="00FC3317">
              <w:rPr>
                <w:b/>
                <w:sz w:val="24"/>
                <w:szCs w:val="24"/>
                <w:lang w:val="ru-RU"/>
              </w:rPr>
              <w:t>методы</w:t>
            </w:r>
            <w:r w:rsidRPr="00FC3317">
              <w:rPr>
                <w:b/>
                <w:spacing w:val="-8"/>
                <w:sz w:val="24"/>
                <w:szCs w:val="24"/>
                <w:lang w:val="ru-RU"/>
              </w:rPr>
              <w:t xml:space="preserve"> </w:t>
            </w:r>
            <w:r w:rsidRPr="00FC3317">
              <w:rPr>
                <w:b/>
                <w:sz w:val="24"/>
                <w:szCs w:val="24"/>
                <w:lang w:val="ru-RU"/>
              </w:rPr>
              <w:t>контроля</w:t>
            </w:r>
            <w:r w:rsidRPr="00FC3317">
              <w:rPr>
                <w:b/>
                <w:spacing w:val="-8"/>
                <w:sz w:val="24"/>
                <w:szCs w:val="24"/>
                <w:lang w:val="ru-RU"/>
              </w:rPr>
              <w:t xml:space="preserve"> </w:t>
            </w:r>
            <w:r w:rsidRPr="00FC3317">
              <w:rPr>
                <w:b/>
                <w:sz w:val="24"/>
                <w:szCs w:val="24"/>
                <w:lang w:val="ru-RU"/>
              </w:rPr>
              <w:t>и</w:t>
            </w:r>
            <w:r w:rsidRPr="00FC3317">
              <w:rPr>
                <w:b/>
                <w:spacing w:val="-7"/>
                <w:sz w:val="24"/>
                <w:szCs w:val="24"/>
                <w:lang w:val="ru-RU"/>
              </w:rPr>
              <w:t xml:space="preserve"> </w:t>
            </w:r>
            <w:r w:rsidRPr="00FC3317">
              <w:rPr>
                <w:b/>
                <w:sz w:val="24"/>
                <w:szCs w:val="24"/>
                <w:lang w:val="ru-RU"/>
              </w:rPr>
              <w:t>оценки результатов обучения</w:t>
            </w:r>
          </w:p>
        </w:tc>
      </w:tr>
      <w:tr w:rsidR="00FC3317" w:rsidRPr="00FC3317" w14:paraId="62DAD8B3" w14:textId="77777777" w:rsidTr="00FC3317">
        <w:trPr>
          <w:trHeight w:val="3329"/>
        </w:trPr>
        <w:tc>
          <w:tcPr>
            <w:tcW w:w="4964" w:type="dxa"/>
          </w:tcPr>
          <w:p w14:paraId="2AB04F01"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языковых основ искусства дизайна (точка, пятно, линия, цвет, объём, ритм и т. д.);</w:t>
            </w:r>
          </w:p>
          <w:p w14:paraId="48D39E39" w14:textId="77777777" w:rsidR="00FC3317" w:rsidRPr="00FC3317" w:rsidRDefault="00FC3317" w:rsidP="00A25E61">
            <w:pPr>
              <w:pStyle w:val="TableParagraph"/>
              <w:ind w:left="142" w:right="144" w:firstLine="709"/>
              <w:jc w:val="both"/>
              <w:rPr>
                <w:sz w:val="24"/>
                <w:szCs w:val="24"/>
                <w:lang w:val="ru-RU"/>
              </w:rPr>
            </w:pPr>
            <w:r w:rsidRPr="00FC3317">
              <w:rPr>
                <w:sz w:val="24"/>
                <w:szCs w:val="24"/>
              </w:rPr>
              <w:t></w:t>
            </w:r>
            <w:r w:rsidRPr="00FC3317">
              <w:rPr>
                <w:sz w:val="24"/>
                <w:szCs w:val="24"/>
                <w:lang w:val="ru-RU"/>
              </w:rPr>
              <w:t xml:space="preserve"> освоение композиционных начал проектирования в области графического дизайна и объёмно-пространственного </w:t>
            </w:r>
            <w:r w:rsidRPr="00FC3317">
              <w:rPr>
                <w:spacing w:val="-2"/>
                <w:sz w:val="24"/>
                <w:szCs w:val="24"/>
                <w:lang w:val="ru-RU"/>
              </w:rPr>
              <w:t>макетирования;</w:t>
            </w:r>
          </w:p>
          <w:p w14:paraId="7969C7C5"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 xml:space="preserve">приобретение опыта практической работы различными художественно-графическими и фактурными материалами, а также </w:t>
            </w:r>
            <w:r w:rsidRPr="00FC3317">
              <w:rPr>
                <w:spacing w:val="-2"/>
                <w:sz w:val="24"/>
                <w:szCs w:val="24"/>
                <w:lang w:val="ru-RU"/>
              </w:rPr>
              <w:t>использования</w:t>
            </w:r>
            <w:r w:rsidRPr="00FC3317">
              <w:rPr>
                <w:sz w:val="24"/>
                <w:szCs w:val="24"/>
                <w:lang w:val="ru-RU"/>
              </w:rPr>
              <w:tab/>
            </w:r>
            <w:r w:rsidRPr="00FC3317">
              <w:rPr>
                <w:spacing w:val="-2"/>
                <w:sz w:val="24"/>
                <w:szCs w:val="24"/>
                <w:lang w:val="ru-RU"/>
              </w:rPr>
              <w:t>различных</w:t>
            </w:r>
            <w:r w:rsidRPr="00FC3317">
              <w:rPr>
                <w:sz w:val="24"/>
                <w:szCs w:val="24"/>
                <w:lang w:val="ru-RU"/>
              </w:rPr>
              <w:tab/>
            </w:r>
            <w:r w:rsidRPr="00FC3317">
              <w:rPr>
                <w:spacing w:val="-2"/>
                <w:sz w:val="24"/>
                <w:szCs w:val="24"/>
                <w:lang w:val="ru-RU"/>
              </w:rPr>
              <w:t>средств информационно-коммуникационных</w:t>
            </w:r>
          </w:p>
          <w:p w14:paraId="6A21D350" w14:textId="77777777" w:rsidR="00FC3317" w:rsidRPr="00FC3317" w:rsidRDefault="00FC3317" w:rsidP="00A25E61">
            <w:pPr>
              <w:pStyle w:val="TableParagraph"/>
              <w:spacing w:line="264" w:lineRule="exact"/>
              <w:ind w:left="142" w:right="144" w:firstLine="709"/>
              <w:jc w:val="both"/>
              <w:rPr>
                <w:sz w:val="24"/>
                <w:szCs w:val="24"/>
              </w:rPr>
            </w:pPr>
            <w:proofErr w:type="spellStart"/>
            <w:r w:rsidRPr="00FC3317">
              <w:rPr>
                <w:spacing w:val="-2"/>
                <w:sz w:val="24"/>
                <w:szCs w:val="24"/>
              </w:rPr>
              <w:t>технологий</w:t>
            </w:r>
            <w:proofErr w:type="spellEnd"/>
          </w:p>
        </w:tc>
        <w:tc>
          <w:tcPr>
            <w:tcW w:w="4926" w:type="dxa"/>
          </w:tcPr>
          <w:p w14:paraId="2EB4A2EB" w14:textId="77777777" w:rsidR="00FC3317" w:rsidRPr="00FC3317" w:rsidRDefault="00FC3317" w:rsidP="00A25E61">
            <w:pPr>
              <w:pStyle w:val="TableParagraph"/>
              <w:ind w:left="142" w:right="144" w:firstLine="709"/>
              <w:jc w:val="both"/>
              <w:rPr>
                <w:sz w:val="24"/>
                <w:szCs w:val="24"/>
              </w:rPr>
            </w:pPr>
          </w:p>
        </w:tc>
      </w:tr>
    </w:tbl>
    <w:p w14:paraId="00B8483D" w14:textId="77777777" w:rsidR="00FC3317" w:rsidRPr="00FC3317" w:rsidRDefault="00FC3317" w:rsidP="00A25E61">
      <w:pPr>
        <w:pStyle w:val="a3"/>
        <w:spacing w:before="14"/>
        <w:ind w:left="142" w:right="144" w:firstLine="709"/>
        <w:rPr>
          <w:b/>
          <w:sz w:val="24"/>
          <w:szCs w:val="24"/>
        </w:rPr>
      </w:pPr>
    </w:p>
    <w:p w14:paraId="38B7ED47" w14:textId="77777777" w:rsidR="00FC3317" w:rsidRPr="00FC3317" w:rsidRDefault="00FC3317" w:rsidP="00A25E61">
      <w:pPr>
        <w:ind w:left="142" w:right="144" w:firstLine="709"/>
        <w:jc w:val="both"/>
        <w:rPr>
          <w:b/>
          <w:sz w:val="24"/>
          <w:szCs w:val="24"/>
        </w:rPr>
      </w:pPr>
      <w:r w:rsidRPr="00FC3317">
        <w:rPr>
          <w:b/>
          <w:sz w:val="24"/>
          <w:szCs w:val="24"/>
        </w:rPr>
        <w:t>Фонд</w:t>
      </w:r>
      <w:r w:rsidRPr="00FC3317">
        <w:rPr>
          <w:b/>
          <w:spacing w:val="-8"/>
          <w:sz w:val="24"/>
          <w:szCs w:val="24"/>
        </w:rPr>
        <w:t xml:space="preserve"> </w:t>
      </w:r>
      <w:r w:rsidRPr="00FC3317">
        <w:rPr>
          <w:b/>
          <w:sz w:val="24"/>
          <w:szCs w:val="24"/>
        </w:rPr>
        <w:t>оценочных</w:t>
      </w:r>
      <w:r w:rsidRPr="00FC3317">
        <w:rPr>
          <w:b/>
          <w:spacing w:val="-6"/>
          <w:sz w:val="24"/>
          <w:szCs w:val="24"/>
        </w:rPr>
        <w:t xml:space="preserve"> </w:t>
      </w:r>
      <w:r w:rsidRPr="00FC3317">
        <w:rPr>
          <w:b/>
          <w:sz w:val="24"/>
          <w:szCs w:val="24"/>
        </w:rPr>
        <w:t>средств</w:t>
      </w:r>
      <w:r w:rsidRPr="00FC3317">
        <w:rPr>
          <w:b/>
          <w:spacing w:val="-8"/>
          <w:sz w:val="24"/>
          <w:szCs w:val="24"/>
        </w:rPr>
        <w:t xml:space="preserve"> </w:t>
      </w:r>
      <w:r w:rsidRPr="00FC3317">
        <w:rPr>
          <w:b/>
          <w:sz w:val="24"/>
          <w:szCs w:val="24"/>
        </w:rPr>
        <w:t>по</w:t>
      </w:r>
      <w:r w:rsidRPr="00FC3317">
        <w:rPr>
          <w:b/>
          <w:spacing w:val="-9"/>
          <w:sz w:val="24"/>
          <w:szCs w:val="24"/>
        </w:rPr>
        <w:t xml:space="preserve"> </w:t>
      </w:r>
      <w:r w:rsidRPr="00FC3317">
        <w:rPr>
          <w:b/>
          <w:sz w:val="24"/>
          <w:szCs w:val="24"/>
        </w:rPr>
        <w:t>учебной</w:t>
      </w:r>
      <w:r w:rsidRPr="00FC3317">
        <w:rPr>
          <w:b/>
          <w:spacing w:val="-10"/>
          <w:sz w:val="24"/>
          <w:szCs w:val="24"/>
        </w:rPr>
        <w:t xml:space="preserve"> </w:t>
      </w:r>
      <w:r w:rsidRPr="00FC3317">
        <w:rPr>
          <w:b/>
          <w:sz w:val="24"/>
          <w:szCs w:val="24"/>
        </w:rPr>
        <w:t>дисциплине ОГСЭ.01 ОСНОВЫ ФИЛОСОФИИ</w:t>
      </w:r>
    </w:p>
    <w:p w14:paraId="0316A194" w14:textId="77777777" w:rsidR="00FC3317" w:rsidRPr="00FC3317" w:rsidRDefault="00FC3317" w:rsidP="00A25E61">
      <w:pPr>
        <w:pStyle w:val="1"/>
        <w:numPr>
          <w:ilvl w:val="0"/>
          <w:numId w:val="3"/>
        </w:numPr>
        <w:spacing w:line="321" w:lineRule="exact"/>
        <w:ind w:left="142" w:right="144" w:firstLine="709"/>
        <w:jc w:val="both"/>
        <w:rPr>
          <w:sz w:val="24"/>
          <w:szCs w:val="24"/>
        </w:rPr>
      </w:pPr>
      <w:r w:rsidRPr="00FC3317">
        <w:rPr>
          <w:sz w:val="24"/>
          <w:szCs w:val="24"/>
        </w:rPr>
        <w:t>ПАСПОРТ</w:t>
      </w:r>
      <w:r w:rsidRPr="00FC3317">
        <w:rPr>
          <w:spacing w:val="-7"/>
          <w:sz w:val="24"/>
          <w:szCs w:val="24"/>
        </w:rPr>
        <w:t xml:space="preserve"> </w:t>
      </w:r>
      <w:r w:rsidRPr="00FC3317">
        <w:rPr>
          <w:sz w:val="24"/>
          <w:szCs w:val="24"/>
        </w:rPr>
        <w:t>ФОНДА</w:t>
      </w:r>
      <w:r w:rsidRPr="00FC3317">
        <w:rPr>
          <w:spacing w:val="-7"/>
          <w:sz w:val="24"/>
          <w:szCs w:val="24"/>
        </w:rPr>
        <w:t xml:space="preserve"> </w:t>
      </w:r>
      <w:r w:rsidRPr="00FC3317">
        <w:rPr>
          <w:sz w:val="24"/>
          <w:szCs w:val="24"/>
        </w:rPr>
        <w:t>ОЦЕНОЧНЫХ</w:t>
      </w:r>
      <w:r w:rsidRPr="00FC3317">
        <w:rPr>
          <w:spacing w:val="-7"/>
          <w:sz w:val="24"/>
          <w:szCs w:val="24"/>
        </w:rPr>
        <w:t xml:space="preserve"> </w:t>
      </w:r>
      <w:r w:rsidRPr="00FC3317">
        <w:rPr>
          <w:spacing w:val="-2"/>
          <w:sz w:val="24"/>
          <w:szCs w:val="24"/>
        </w:rPr>
        <w:t>СРЕДСТВ</w:t>
      </w:r>
    </w:p>
    <w:p w14:paraId="16414F1C" w14:textId="77777777" w:rsidR="00FC3317" w:rsidRPr="00FC3317" w:rsidRDefault="00FC3317" w:rsidP="00A25E61">
      <w:pPr>
        <w:pStyle w:val="a5"/>
        <w:numPr>
          <w:ilvl w:val="1"/>
          <w:numId w:val="3"/>
        </w:numPr>
        <w:spacing w:line="319" w:lineRule="exact"/>
        <w:ind w:left="142" w:right="144" w:firstLine="709"/>
        <w:jc w:val="both"/>
        <w:rPr>
          <w:b/>
          <w:sz w:val="24"/>
          <w:szCs w:val="24"/>
        </w:rPr>
      </w:pPr>
      <w:r w:rsidRPr="00FC3317">
        <w:rPr>
          <w:b/>
          <w:sz w:val="24"/>
          <w:szCs w:val="24"/>
        </w:rPr>
        <w:t>Область</w:t>
      </w:r>
      <w:r w:rsidRPr="00FC3317">
        <w:rPr>
          <w:b/>
          <w:spacing w:val="-7"/>
          <w:sz w:val="24"/>
          <w:szCs w:val="24"/>
        </w:rPr>
        <w:t xml:space="preserve"> </w:t>
      </w:r>
      <w:r w:rsidRPr="00FC3317">
        <w:rPr>
          <w:b/>
          <w:spacing w:val="-2"/>
          <w:sz w:val="24"/>
          <w:szCs w:val="24"/>
        </w:rPr>
        <w:t>применения</w:t>
      </w:r>
    </w:p>
    <w:p w14:paraId="62849C52" w14:textId="77777777" w:rsidR="00FC3317" w:rsidRPr="00FC3317" w:rsidRDefault="00FC3317" w:rsidP="00A25E61">
      <w:pPr>
        <w:pStyle w:val="a3"/>
        <w:ind w:left="142" w:right="144" w:firstLine="709"/>
        <w:rPr>
          <w:sz w:val="24"/>
          <w:szCs w:val="24"/>
        </w:rPr>
      </w:pPr>
      <w:r w:rsidRPr="00FC3317">
        <w:rPr>
          <w:sz w:val="24"/>
          <w:szCs w:val="24"/>
        </w:rPr>
        <w:t>Фонд оценочных средств (ФОС) предназначен для контроля и оценки образовательных достижений обучающихся, освоивших программу учебной дисциплины ОГСЭ.01 Основы философии.</w:t>
      </w:r>
    </w:p>
    <w:p w14:paraId="146DDAA5" w14:textId="77777777" w:rsidR="00FC3317" w:rsidRPr="00FC3317" w:rsidRDefault="00FC3317" w:rsidP="00A25E61">
      <w:pPr>
        <w:pStyle w:val="a3"/>
        <w:ind w:left="142" w:right="144" w:firstLine="709"/>
        <w:rPr>
          <w:sz w:val="24"/>
          <w:szCs w:val="24"/>
        </w:rPr>
      </w:pPr>
      <w:r w:rsidRPr="00FC3317">
        <w:rPr>
          <w:sz w:val="24"/>
          <w:szCs w:val="24"/>
        </w:rPr>
        <w:t>ФОС включает контрольные материалы для текущего контроля успеваемости и промежуточной аттестации обучающихся.</w:t>
      </w:r>
    </w:p>
    <w:p w14:paraId="5569B226" w14:textId="77777777" w:rsidR="00FC3317" w:rsidRPr="00FC3317" w:rsidRDefault="00FC3317" w:rsidP="00A25E61">
      <w:pPr>
        <w:pStyle w:val="a3"/>
        <w:ind w:left="142" w:right="144" w:firstLine="709"/>
        <w:rPr>
          <w:sz w:val="24"/>
          <w:szCs w:val="24"/>
        </w:rPr>
      </w:pPr>
      <w:r w:rsidRPr="00FC3317">
        <w:rPr>
          <w:sz w:val="24"/>
          <w:szCs w:val="24"/>
        </w:rPr>
        <w:t xml:space="preserve">ФОС разработан на основе ФГОС по программе подготовки специалистов среднего звена по специальности 54.02.01 Дизайн (по отраслям), рабочей программы учебной дисциплины ОГСЭ.01 Основы </w:t>
      </w:r>
      <w:r w:rsidRPr="00FC3317">
        <w:rPr>
          <w:spacing w:val="-2"/>
          <w:sz w:val="24"/>
          <w:szCs w:val="24"/>
        </w:rPr>
        <w:t>философии.</w:t>
      </w:r>
    </w:p>
    <w:p w14:paraId="52E43D36" w14:textId="77777777" w:rsidR="00FC3317" w:rsidRPr="00FC3317" w:rsidRDefault="00FC3317" w:rsidP="00A25E61">
      <w:pPr>
        <w:pStyle w:val="a5"/>
        <w:numPr>
          <w:ilvl w:val="1"/>
          <w:numId w:val="3"/>
        </w:numPr>
        <w:spacing w:before="4" w:line="319" w:lineRule="exact"/>
        <w:ind w:left="142" w:right="144" w:firstLine="709"/>
        <w:jc w:val="both"/>
        <w:rPr>
          <w:b/>
          <w:sz w:val="24"/>
          <w:szCs w:val="24"/>
        </w:rPr>
      </w:pPr>
      <w:r w:rsidRPr="00FC3317">
        <w:rPr>
          <w:b/>
          <w:sz w:val="24"/>
          <w:szCs w:val="24"/>
        </w:rPr>
        <w:t>Требования</w:t>
      </w:r>
      <w:r w:rsidRPr="00FC3317">
        <w:rPr>
          <w:b/>
          <w:spacing w:val="-16"/>
          <w:sz w:val="24"/>
          <w:szCs w:val="24"/>
        </w:rPr>
        <w:t xml:space="preserve"> </w:t>
      </w:r>
      <w:r w:rsidRPr="00FC3317">
        <w:rPr>
          <w:b/>
          <w:sz w:val="24"/>
          <w:szCs w:val="24"/>
        </w:rPr>
        <w:t>к</w:t>
      </w:r>
      <w:r w:rsidRPr="00FC3317">
        <w:rPr>
          <w:b/>
          <w:spacing w:val="-17"/>
          <w:sz w:val="24"/>
          <w:szCs w:val="24"/>
        </w:rPr>
        <w:t xml:space="preserve"> </w:t>
      </w:r>
      <w:r w:rsidRPr="00FC3317">
        <w:rPr>
          <w:b/>
          <w:sz w:val="24"/>
          <w:szCs w:val="24"/>
        </w:rPr>
        <w:t>результатам</w:t>
      </w:r>
      <w:r w:rsidRPr="00FC3317">
        <w:rPr>
          <w:b/>
          <w:spacing w:val="-16"/>
          <w:sz w:val="24"/>
          <w:szCs w:val="24"/>
        </w:rPr>
        <w:t xml:space="preserve"> </w:t>
      </w:r>
      <w:r w:rsidRPr="00FC3317">
        <w:rPr>
          <w:b/>
          <w:spacing w:val="-2"/>
          <w:sz w:val="24"/>
          <w:szCs w:val="24"/>
        </w:rPr>
        <w:t>обучения</w:t>
      </w:r>
    </w:p>
    <w:p w14:paraId="190D1F8E" w14:textId="77777777" w:rsidR="00FC3317" w:rsidRPr="00FC3317" w:rsidRDefault="00FC3317" w:rsidP="00A25E61">
      <w:pPr>
        <w:pStyle w:val="a3"/>
        <w:ind w:left="142" w:right="144" w:firstLine="709"/>
        <w:rPr>
          <w:sz w:val="24"/>
          <w:szCs w:val="24"/>
        </w:rPr>
      </w:pPr>
      <w:r w:rsidRPr="00FC3317">
        <w:rPr>
          <w:sz w:val="24"/>
          <w:szCs w:val="24"/>
        </w:rPr>
        <w:t>Оценка качества подготовки обучающихся осуществляется в двух основных</w:t>
      </w:r>
      <w:r w:rsidRPr="00FC3317">
        <w:rPr>
          <w:spacing w:val="-8"/>
          <w:sz w:val="24"/>
          <w:szCs w:val="24"/>
        </w:rPr>
        <w:t xml:space="preserve"> </w:t>
      </w:r>
      <w:r w:rsidRPr="00FC3317">
        <w:rPr>
          <w:sz w:val="24"/>
          <w:szCs w:val="24"/>
        </w:rPr>
        <w:t>направлениях:</w:t>
      </w:r>
      <w:r w:rsidRPr="00FC3317">
        <w:rPr>
          <w:spacing w:val="-6"/>
          <w:sz w:val="24"/>
          <w:szCs w:val="24"/>
        </w:rPr>
        <w:t xml:space="preserve"> </w:t>
      </w:r>
      <w:r w:rsidRPr="00FC3317">
        <w:rPr>
          <w:sz w:val="24"/>
          <w:szCs w:val="24"/>
        </w:rPr>
        <w:t>оценка</w:t>
      </w:r>
      <w:r w:rsidRPr="00FC3317">
        <w:rPr>
          <w:spacing w:val="-7"/>
          <w:sz w:val="24"/>
          <w:szCs w:val="24"/>
        </w:rPr>
        <w:t xml:space="preserve"> </w:t>
      </w:r>
      <w:r w:rsidRPr="00FC3317">
        <w:rPr>
          <w:sz w:val="24"/>
          <w:szCs w:val="24"/>
        </w:rPr>
        <w:t>уровня</w:t>
      </w:r>
      <w:r w:rsidRPr="00FC3317">
        <w:rPr>
          <w:spacing w:val="-8"/>
          <w:sz w:val="24"/>
          <w:szCs w:val="24"/>
        </w:rPr>
        <w:t xml:space="preserve"> </w:t>
      </w:r>
      <w:r w:rsidRPr="00FC3317">
        <w:rPr>
          <w:sz w:val="24"/>
          <w:szCs w:val="24"/>
        </w:rPr>
        <w:t>освоения</w:t>
      </w:r>
      <w:r w:rsidRPr="00FC3317">
        <w:rPr>
          <w:spacing w:val="-4"/>
          <w:sz w:val="24"/>
          <w:szCs w:val="24"/>
        </w:rPr>
        <w:t xml:space="preserve"> </w:t>
      </w:r>
      <w:r w:rsidRPr="00FC3317">
        <w:rPr>
          <w:sz w:val="24"/>
          <w:szCs w:val="24"/>
        </w:rPr>
        <w:t>учебных</w:t>
      </w:r>
      <w:r w:rsidRPr="00FC3317">
        <w:rPr>
          <w:spacing w:val="-6"/>
          <w:sz w:val="24"/>
          <w:szCs w:val="24"/>
        </w:rPr>
        <w:t xml:space="preserve"> </w:t>
      </w:r>
      <w:r w:rsidRPr="00FC3317">
        <w:rPr>
          <w:sz w:val="24"/>
          <w:szCs w:val="24"/>
        </w:rPr>
        <w:t>дисциплин;</w:t>
      </w:r>
      <w:r w:rsidRPr="00FC3317">
        <w:rPr>
          <w:spacing w:val="-3"/>
          <w:sz w:val="24"/>
          <w:szCs w:val="24"/>
        </w:rPr>
        <w:t xml:space="preserve"> </w:t>
      </w:r>
      <w:r w:rsidRPr="00FC3317">
        <w:rPr>
          <w:sz w:val="24"/>
          <w:szCs w:val="24"/>
        </w:rPr>
        <w:t>оценка компетенций обучающихся.</w:t>
      </w:r>
    </w:p>
    <w:p w14:paraId="27804362" w14:textId="77777777" w:rsidR="00FC3317" w:rsidRPr="00FC3317" w:rsidRDefault="00FC3317" w:rsidP="00A25E61">
      <w:pPr>
        <w:pStyle w:val="a3"/>
        <w:spacing w:line="321" w:lineRule="exact"/>
        <w:ind w:left="142" w:right="144" w:firstLine="709"/>
        <w:rPr>
          <w:sz w:val="24"/>
          <w:szCs w:val="24"/>
        </w:rPr>
      </w:pPr>
      <w:r w:rsidRPr="00FC3317">
        <w:rPr>
          <w:spacing w:val="-2"/>
          <w:sz w:val="24"/>
          <w:szCs w:val="24"/>
        </w:rPr>
        <w:t>Контролируемые</w:t>
      </w:r>
      <w:r w:rsidRPr="00FC3317">
        <w:rPr>
          <w:sz w:val="24"/>
          <w:szCs w:val="24"/>
        </w:rPr>
        <w:t xml:space="preserve"> </w:t>
      </w:r>
      <w:r w:rsidRPr="00FC3317">
        <w:rPr>
          <w:spacing w:val="-2"/>
          <w:sz w:val="24"/>
          <w:szCs w:val="24"/>
        </w:rPr>
        <w:t>компетенции:</w:t>
      </w:r>
    </w:p>
    <w:p w14:paraId="7EA5D44C" w14:textId="77777777" w:rsidR="00FC3317" w:rsidRPr="00FC3317" w:rsidRDefault="00FC3317" w:rsidP="00A25E61">
      <w:pPr>
        <w:pStyle w:val="a3"/>
        <w:ind w:left="142" w:right="144" w:firstLine="709"/>
        <w:rPr>
          <w:sz w:val="24"/>
          <w:szCs w:val="24"/>
        </w:rPr>
      </w:pPr>
      <w:r w:rsidRPr="00FC3317">
        <w:rPr>
          <w:sz w:val="24"/>
          <w:szCs w:val="24"/>
        </w:rPr>
        <w:t>ОК 01. Выбирать способы решения задач профессиональной деятельности применительно к различным контекстам;</w:t>
      </w:r>
    </w:p>
    <w:p w14:paraId="3ACE75AD" w14:textId="77777777" w:rsidR="00FC3317" w:rsidRPr="00FC3317" w:rsidRDefault="00FC3317" w:rsidP="00A25E61">
      <w:pPr>
        <w:pStyle w:val="a3"/>
        <w:ind w:left="142" w:right="144" w:firstLine="709"/>
        <w:rPr>
          <w:sz w:val="24"/>
          <w:szCs w:val="24"/>
        </w:rPr>
      </w:pPr>
      <w:r w:rsidRPr="00FC3317">
        <w:rPr>
          <w:sz w:val="24"/>
          <w:szCs w:val="24"/>
        </w:rPr>
        <w:t>ОК 02. Осуществлять поиск, анализ и интерпретацию информации, необходимой для выполнения задач профессиональной деятельности;</w:t>
      </w:r>
    </w:p>
    <w:p w14:paraId="1D853050" w14:textId="77777777" w:rsidR="00FC3317" w:rsidRPr="00FC3317" w:rsidRDefault="00FC3317" w:rsidP="00A25E61">
      <w:pPr>
        <w:pStyle w:val="a3"/>
        <w:ind w:left="142" w:right="144" w:firstLine="709"/>
        <w:rPr>
          <w:sz w:val="24"/>
          <w:szCs w:val="24"/>
        </w:rPr>
      </w:pPr>
      <w:r w:rsidRPr="00FC3317">
        <w:rPr>
          <w:sz w:val="24"/>
          <w:szCs w:val="24"/>
        </w:rPr>
        <w:t>ОК 03. Планировать и реализовывать собственное профессиональное и личностное развитие;</w:t>
      </w:r>
    </w:p>
    <w:p w14:paraId="199B24F6" w14:textId="77777777" w:rsidR="00FC3317" w:rsidRPr="00FC3317" w:rsidRDefault="00FC3317" w:rsidP="00A25E61">
      <w:pPr>
        <w:pStyle w:val="a3"/>
        <w:ind w:left="142" w:right="144" w:firstLine="709"/>
        <w:rPr>
          <w:sz w:val="24"/>
          <w:szCs w:val="24"/>
        </w:rPr>
      </w:pPr>
      <w:r w:rsidRPr="00FC3317">
        <w:rPr>
          <w:sz w:val="24"/>
          <w:szCs w:val="24"/>
        </w:rPr>
        <w:t>ОК</w:t>
      </w:r>
      <w:r w:rsidRPr="00FC3317">
        <w:rPr>
          <w:spacing w:val="-18"/>
          <w:sz w:val="24"/>
          <w:szCs w:val="24"/>
        </w:rPr>
        <w:t xml:space="preserve"> </w:t>
      </w:r>
      <w:r w:rsidRPr="00FC3317">
        <w:rPr>
          <w:sz w:val="24"/>
          <w:szCs w:val="24"/>
        </w:rPr>
        <w:t>04.</w:t>
      </w:r>
      <w:r w:rsidRPr="00FC3317">
        <w:rPr>
          <w:spacing w:val="-17"/>
          <w:sz w:val="24"/>
          <w:szCs w:val="24"/>
        </w:rPr>
        <w:t xml:space="preserve"> </w:t>
      </w:r>
      <w:r w:rsidRPr="00FC3317">
        <w:rPr>
          <w:sz w:val="24"/>
          <w:szCs w:val="24"/>
        </w:rPr>
        <w:t>Работать</w:t>
      </w:r>
      <w:r w:rsidRPr="00FC3317">
        <w:rPr>
          <w:spacing w:val="-18"/>
          <w:sz w:val="24"/>
          <w:szCs w:val="24"/>
        </w:rPr>
        <w:t xml:space="preserve"> </w:t>
      </w:r>
      <w:r w:rsidRPr="00FC3317">
        <w:rPr>
          <w:sz w:val="24"/>
          <w:szCs w:val="24"/>
        </w:rPr>
        <w:t>в</w:t>
      </w:r>
      <w:r w:rsidRPr="00FC3317">
        <w:rPr>
          <w:spacing w:val="-17"/>
          <w:sz w:val="24"/>
          <w:szCs w:val="24"/>
        </w:rPr>
        <w:t xml:space="preserve"> </w:t>
      </w:r>
      <w:r w:rsidRPr="00FC3317">
        <w:rPr>
          <w:sz w:val="24"/>
          <w:szCs w:val="24"/>
        </w:rPr>
        <w:t>коллективе</w:t>
      </w:r>
      <w:r w:rsidRPr="00FC3317">
        <w:rPr>
          <w:spacing w:val="-18"/>
          <w:sz w:val="24"/>
          <w:szCs w:val="24"/>
        </w:rPr>
        <w:t xml:space="preserve"> </w:t>
      </w:r>
      <w:r w:rsidRPr="00FC3317">
        <w:rPr>
          <w:sz w:val="24"/>
          <w:szCs w:val="24"/>
        </w:rPr>
        <w:t>и</w:t>
      </w:r>
      <w:r w:rsidRPr="00FC3317">
        <w:rPr>
          <w:spacing w:val="-17"/>
          <w:sz w:val="24"/>
          <w:szCs w:val="24"/>
        </w:rPr>
        <w:t xml:space="preserve"> </w:t>
      </w:r>
      <w:r w:rsidRPr="00FC3317">
        <w:rPr>
          <w:sz w:val="24"/>
          <w:szCs w:val="24"/>
        </w:rPr>
        <w:t>команде,</w:t>
      </w:r>
      <w:r w:rsidRPr="00FC3317">
        <w:rPr>
          <w:spacing w:val="-18"/>
          <w:sz w:val="24"/>
          <w:szCs w:val="24"/>
        </w:rPr>
        <w:t xml:space="preserve"> </w:t>
      </w:r>
      <w:r w:rsidRPr="00FC3317">
        <w:rPr>
          <w:sz w:val="24"/>
          <w:szCs w:val="24"/>
        </w:rPr>
        <w:t>эффективно</w:t>
      </w:r>
      <w:r w:rsidRPr="00FC3317">
        <w:rPr>
          <w:spacing w:val="-17"/>
          <w:sz w:val="24"/>
          <w:szCs w:val="24"/>
        </w:rPr>
        <w:t xml:space="preserve"> </w:t>
      </w:r>
      <w:r w:rsidRPr="00FC3317">
        <w:rPr>
          <w:sz w:val="24"/>
          <w:szCs w:val="24"/>
        </w:rPr>
        <w:t>взаимодействовать с коллегами, руководством, клиентами;</w:t>
      </w:r>
    </w:p>
    <w:p w14:paraId="6FE5B82C" w14:textId="77777777" w:rsidR="00FC3317" w:rsidRPr="00FC3317" w:rsidRDefault="00FC3317" w:rsidP="00A25E61">
      <w:pPr>
        <w:pStyle w:val="a3"/>
        <w:ind w:left="142" w:right="144" w:firstLine="709"/>
        <w:rPr>
          <w:sz w:val="24"/>
          <w:szCs w:val="24"/>
        </w:rPr>
      </w:pPr>
      <w:r w:rsidRPr="00FC3317">
        <w:rPr>
          <w:sz w:val="24"/>
          <w:szCs w:val="24"/>
        </w:rPr>
        <w:t>OK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p w14:paraId="5AD762C6" w14:textId="77777777" w:rsidR="00FC3317" w:rsidRPr="00FC3317" w:rsidRDefault="00FC3317" w:rsidP="00A25E61">
      <w:pPr>
        <w:pStyle w:val="a3"/>
        <w:ind w:left="142" w:right="144" w:firstLine="709"/>
        <w:rPr>
          <w:sz w:val="24"/>
          <w:szCs w:val="24"/>
        </w:rPr>
      </w:pPr>
      <w:r w:rsidRPr="00FC3317">
        <w:rPr>
          <w:sz w:val="24"/>
          <w:szCs w:val="24"/>
        </w:rPr>
        <w:t>ОК 06. Проявлять гражданско-патриотическую позицию, демонстрировать</w:t>
      </w:r>
      <w:r w:rsidRPr="00FC3317">
        <w:rPr>
          <w:spacing w:val="53"/>
          <w:sz w:val="24"/>
          <w:szCs w:val="24"/>
        </w:rPr>
        <w:t xml:space="preserve">   </w:t>
      </w:r>
      <w:r w:rsidRPr="00FC3317">
        <w:rPr>
          <w:sz w:val="24"/>
          <w:szCs w:val="24"/>
        </w:rPr>
        <w:t>осознанное</w:t>
      </w:r>
      <w:r w:rsidRPr="00FC3317">
        <w:rPr>
          <w:spacing w:val="55"/>
          <w:sz w:val="24"/>
          <w:szCs w:val="24"/>
        </w:rPr>
        <w:t xml:space="preserve">   </w:t>
      </w:r>
      <w:r w:rsidRPr="00FC3317">
        <w:rPr>
          <w:sz w:val="24"/>
          <w:szCs w:val="24"/>
        </w:rPr>
        <w:t>поведение</w:t>
      </w:r>
      <w:r w:rsidRPr="00FC3317">
        <w:rPr>
          <w:spacing w:val="54"/>
          <w:sz w:val="24"/>
          <w:szCs w:val="24"/>
        </w:rPr>
        <w:t xml:space="preserve">   </w:t>
      </w:r>
      <w:r w:rsidRPr="00FC3317">
        <w:rPr>
          <w:sz w:val="24"/>
          <w:szCs w:val="24"/>
        </w:rPr>
        <w:t>на</w:t>
      </w:r>
      <w:r w:rsidRPr="00FC3317">
        <w:rPr>
          <w:spacing w:val="54"/>
          <w:sz w:val="24"/>
          <w:szCs w:val="24"/>
        </w:rPr>
        <w:t xml:space="preserve">   </w:t>
      </w:r>
      <w:r w:rsidRPr="00FC3317">
        <w:rPr>
          <w:sz w:val="24"/>
          <w:szCs w:val="24"/>
        </w:rPr>
        <w:t>основе</w:t>
      </w:r>
      <w:r w:rsidRPr="00FC3317">
        <w:rPr>
          <w:spacing w:val="53"/>
          <w:sz w:val="24"/>
          <w:szCs w:val="24"/>
        </w:rPr>
        <w:t xml:space="preserve">   </w:t>
      </w:r>
      <w:r w:rsidRPr="00FC3317">
        <w:rPr>
          <w:spacing w:val="-2"/>
          <w:sz w:val="24"/>
          <w:szCs w:val="24"/>
        </w:rPr>
        <w:t>традиционных</w:t>
      </w:r>
    </w:p>
    <w:p w14:paraId="13F52A43" w14:textId="77777777" w:rsidR="00FC3317" w:rsidRPr="00FC3317" w:rsidRDefault="00FC3317" w:rsidP="00A25E61">
      <w:pPr>
        <w:pStyle w:val="a3"/>
        <w:ind w:left="142" w:right="144" w:firstLine="709"/>
        <w:rPr>
          <w:sz w:val="24"/>
          <w:szCs w:val="24"/>
        </w:rPr>
        <w:sectPr w:rsidR="00FC3317" w:rsidRPr="00FC3317" w:rsidSect="00A25E61">
          <w:type w:val="nextColumn"/>
          <w:pgSz w:w="11910" w:h="16840"/>
          <w:pgMar w:top="1134" w:right="850" w:bottom="1134" w:left="1701" w:header="0" w:footer="823" w:gutter="0"/>
          <w:cols w:space="720"/>
        </w:sectPr>
      </w:pPr>
    </w:p>
    <w:p w14:paraId="3F630822" w14:textId="77777777" w:rsidR="00FC3317" w:rsidRPr="00FC3317" w:rsidRDefault="00FC3317" w:rsidP="00A25E61">
      <w:pPr>
        <w:pStyle w:val="a3"/>
        <w:spacing w:before="67" w:line="242" w:lineRule="auto"/>
        <w:ind w:left="142" w:right="144" w:firstLine="709"/>
        <w:rPr>
          <w:sz w:val="24"/>
          <w:szCs w:val="24"/>
        </w:rPr>
      </w:pPr>
      <w:r w:rsidRPr="00FC3317">
        <w:rPr>
          <w:spacing w:val="-2"/>
          <w:sz w:val="24"/>
          <w:szCs w:val="24"/>
        </w:rPr>
        <w:lastRenderedPageBreak/>
        <w:t>общечеловеческих</w:t>
      </w:r>
      <w:r w:rsidRPr="00FC3317">
        <w:rPr>
          <w:sz w:val="24"/>
          <w:szCs w:val="24"/>
        </w:rPr>
        <w:tab/>
      </w:r>
      <w:r w:rsidRPr="00FC3317">
        <w:rPr>
          <w:spacing w:val="-2"/>
          <w:sz w:val="24"/>
          <w:szCs w:val="24"/>
        </w:rPr>
        <w:t>ценностей,</w:t>
      </w:r>
      <w:r w:rsidRPr="00FC3317">
        <w:rPr>
          <w:sz w:val="24"/>
          <w:szCs w:val="24"/>
        </w:rPr>
        <w:tab/>
      </w:r>
      <w:r w:rsidRPr="00FC3317">
        <w:rPr>
          <w:spacing w:val="-2"/>
          <w:sz w:val="24"/>
          <w:szCs w:val="24"/>
        </w:rPr>
        <w:t>применять</w:t>
      </w:r>
      <w:r w:rsidRPr="00FC3317">
        <w:rPr>
          <w:sz w:val="24"/>
          <w:szCs w:val="24"/>
        </w:rPr>
        <w:tab/>
      </w:r>
      <w:r w:rsidRPr="00FC3317">
        <w:rPr>
          <w:spacing w:val="-2"/>
          <w:sz w:val="24"/>
          <w:szCs w:val="24"/>
        </w:rPr>
        <w:t>стандарты</w:t>
      </w:r>
      <w:r w:rsidRPr="00FC3317">
        <w:rPr>
          <w:sz w:val="24"/>
          <w:szCs w:val="24"/>
        </w:rPr>
        <w:tab/>
      </w:r>
      <w:r w:rsidRPr="00FC3317">
        <w:rPr>
          <w:spacing w:val="-4"/>
          <w:sz w:val="24"/>
          <w:szCs w:val="24"/>
        </w:rPr>
        <w:t xml:space="preserve">антикоррупционного </w:t>
      </w:r>
      <w:r w:rsidRPr="00FC3317">
        <w:rPr>
          <w:spacing w:val="-2"/>
          <w:sz w:val="24"/>
          <w:szCs w:val="24"/>
        </w:rPr>
        <w:t>поведения.</w:t>
      </w:r>
    </w:p>
    <w:p w14:paraId="553BD83E" w14:textId="77777777" w:rsidR="00FC3317" w:rsidRPr="00FC3317" w:rsidRDefault="00FC3317" w:rsidP="00A25E61">
      <w:pPr>
        <w:pStyle w:val="a3"/>
        <w:spacing w:line="318" w:lineRule="exact"/>
        <w:ind w:left="142" w:right="144" w:firstLine="709"/>
        <w:rPr>
          <w:sz w:val="24"/>
          <w:szCs w:val="24"/>
        </w:rPr>
      </w:pPr>
      <w:r w:rsidRPr="00FC3317">
        <w:rPr>
          <w:spacing w:val="-2"/>
          <w:sz w:val="24"/>
          <w:szCs w:val="24"/>
        </w:rPr>
        <w:t>В</w:t>
      </w:r>
      <w:r w:rsidRPr="00FC3317">
        <w:rPr>
          <w:spacing w:val="-11"/>
          <w:sz w:val="24"/>
          <w:szCs w:val="24"/>
        </w:rPr>
        <w:t xml:space="preserve"> </w:t>
      </w:r>
      <w:r w:rsidRPr="00FC3317">
        <w:rPr>
          <w:spacing w:val="-2"/>
          <w:sz w:val="24"/>
          <w:szCs w:val="24"/>
        </w:rPr>
        <w:t>результате</w:t>
      </w:r>
      <w:r w:rsidRPr="00FC3317">
        <w:rPr>
          <w:spacing w:val="-9"/>
          <w:sz w:val="24"/>
          <w:szCs w:val="24"/>
        </w:rPr>
        <w:t xml:space="preserve"> </w:t>
      </w:r>
      <w:r w:rsidRPr="00FC3317">
        <w:rPr>
          <w:spacing w:val="-2"/>
          <w:sz w:val="24"/>
          <w:szCs w:val="24"/>
        </w:rPr>
        <w:t>изучения</w:t>
      </w:r>
      <w:r w:rsidRPr="00FC3317">
        <w:rPr>
          <w:spacing w:val="-8"/>
          <w:sz w:val="24"/>
          <w:szCs w:val="24"/>
        </w:rPr>
        <w:t xml:space="preserve"> </w:t>
      </w:r>
      <w:r w:rsidRPr="00FC3317">
        <w:rPr>
          <w:spacing w:val="-2"/>
          <w:sz w:val="24"/>
          <w:szCs w:val="24"/>
        </w:rPr>
        <w:t>дисциплины</w:t>
      </w:r>
      <w:r w:rsidRPr="00FC3317">
        <w:rPr>
          <w:spacing w:val="-8"/>
          <w:sz w:val="24"/>
          <w:szCs w:val="24"/>
        </w:rPr>
        <w:t xml:space="preserve"> </w:t>
      </w:r>
      <w:r w:rsidRPr="00FC3317">
        <w:rPr>
          <w:spacing w:val="-2"/>
          <w:sz w:val="24"/>
          <w:szCs w:val="24"/>
        </w:rPr>
        <w:t>обучающийся</w:t>
      </w:r>
      <w:r w:rsidRPr="00FC3317">
        <w:rPr>
          <w:spacing w:val="-8"/>
          <w:sz w:val="24"/>
          <w:szCs w:val="24"/>
        </w:rPr>
        <w:t xml:space="preserve"> </w:t>
      </w:r>
      <w:r w:rsidRPr="00FC3317">
        <w:rPr>
          <w:spacing w:val="-2"/>
          <w:sz w:val="24"/>
          <w:szCs w:val="24"/>
        </w:rPr>
        <w:t>должен:</w:t>
      </w:r>
    </w:p>
    <w:p w14:paraId="73E39ED5" w14:textId="77777777" w:rsidR="00FC3317" w:rsidRPr="00FC3317" w:rsidRDefault="00FC3317" w:rsidP="00A25E61">
      <w:pPr>
        <w:spacing w:before="5" w:line="319" w:lineRule="exact"/>
        <w:ind w:left="142" w:right="144" w:firstLine="709"/>
        <w:jc w:val="both"/>
        <w:rPr>
          <w:b/>
          <w:sz w:val="24"/>
          <w:szCs w:val="24"/>
        </w:rPr>
      </w:pPr>
      <w:r w:rsidRPr="00FC3317">
        <w:rPr>
          <w:b/>
          <w:spacing w:val="-2"/>
          <w:sz w:val="24"/>
          <w:szCs w:val="24"/>
        </w:rPr>
        <w:t>знать:</w:t>
      </w:r>
    </w:p>
    <w:p w14:paraId="7E514930" w14:textId="77777777" w:rsidR="00FC3317" w:rsidRPr="00FC3317" w:rsidRDefault="00FC3317" w:rsidP="009817E5">
      <w:pPr>
        <w:pStyle w:val="a5"/>
        <w:numPr>
          <w:ilvl w:val="0"/>
          <w:numId w:val="68"/>
        </w:numPr>
        <w:spacing w:line="340" w:lineRule="exact"/>
        <w:ind w:left="142" w:right="144" w:firstLine="709"/>
        <w:rPr>
          <w:sz w:val="24"/>
          <w:szCs w:val="24"/>
        </w:rPr>
      </w:pPr>
      <w:r w:rsidRPr="00FC3317">
        <w:rPr>
          <w:sz w:val="24"/>
          <w:szCs w:val="24"/>
        </w:rPr>
        <w:t>основные</w:t>
      </w:r>
      <w:r w:rsidRPr="00FC3317">
        <w:rPr>
          <w:spacing w:val="-8"/>
          <w:sz w:val="24"/>
          <w:szCs w:val="24"/>
        </w:rPr>
        <w:t xml:space="preserve"> </w:t>
      </w:r>
      <w:r w:rsidRPr="00FC3317">
        <w:rPr>
          <w:sz w:val="24"/>
          <w:szCs w:val="24"/>
        </w:rPr>
        <w:t>категории</w:t>
      </w:r>
      <w:r w:rsidRPr="00FC3317">
        <w:rPr>
          <w:spacing w:val="-7"/>
          <w:sz w:val="24"/>
          <w:szCs w:val="24"/>
        </w:rPr>
        <w:t xml:space="preserve"> </w:t>
      </w:r>
      <w:r w:rsidRPr="00FC3317">
        <w:rPr>
          <w:sz w:val="24"/>
          <w:szCs w:val="24"/>
        </w:rPr>
        <w:t>и</w:t>
      </w:r>
      <w:r w:rsidRPr="00FC3317">
        <w:rPr>
          <w:spacing w:val="-5"/>
          <w:sz w:val="24"/>
          <w:szCs w:val="24"/>
        </w:rPr>
        <w:t xml:space="preserve"> </w:t>
      </w:r>
      <w:r w:rsidRPr="00FC3317">
        <w:rPr>
          <w:sz w:val="24"/>
          <w:szCs w:val="24"/>
        </w:rPr>
        <w:t>понятия</w:t>
      </w:r>
      <w:r w:rsidRPr="00FC3317">
        <w:rPr>
          <w:spacing w:val="-4"/>
          <w:sz w:val="24"/>
          <w:szCs w:val="24"/>
        </w:rPr>
        <w:t xml:space="preserve"> </w:t>
      </w:r>
      <w:r w:rsidRPr="00FC3317">
        <w:rPr>
          <w:spacing w:val="-2"/>
          <w:sz w:val="24"/>
          <w:szCs w:val="24"/>
        </w:rPr>
        <w:t>философии;</w:t>
      </w:r>
    </w:p>
    <w:p w14:paraId="0F71A15D" w14:textId="77777777" w:rsidR="00FC3317" w:rsidRPr="00FC3317" w:rsidRDefault="00FC3317" w:rsidP="009817E5">
      <w:pPr>
        <w:pStyle w:val="a5"/>
        <w:numPr>
          <w:ilvl w:val="0"/>
          <w:numId w:val="68"/>
        </w:numPr>
        <w:spacing w:line="342" w:lineRule="exact"/>
        <w:ind w:left="142" w:right="144" w:firstLine="709"/>
        <w:rPr>
          <w:sz w:val="24"/>
          <w:szCs w:val="24"/>
        </w:rPr>
      </w:pPr>
      <w:r w:rsidRPr="00FC3317">
        <w:rPr>
          <w:sz w:val="24"/>
          <w:szCs w:val="24"/>
        </w:rPr>
        <w:t>роль</w:t>
      </w:r>
      <w:r w:rsidRPr="00FC3317">
        <w:rPr>
          <w:spacing w:val="-5"/>
          <w:sz w:val="24"/>
          <w:szCs w:val="24"/>
        </w:rPr>
        <w:t xml:space="preserve"> </w:t>
      </w:r>
      <w:r w:rsidRPr="00FC3317">
        <w:rPr>
          <w:sz w:val="24"/>
          <w:szCs w:val="24"/>
        </w:rPr>
        <w:t>философии</w:t>
      </w:r>
      <w:r w:rsidRPr="00FC3317">
        <w:rPr>
          <w:spacing w:val="-4"/>
          <w:sz w:val="24"/>
          <w:szCs w:val="24"/>
        </w:rPr>
        <w:t xml:space="preserve"> </w:t>
      </w:r>
      <w:r w:rsidRPr="00FC3317">
        <w:rPr>
          <w:sz w:val="24"/>
          <w:szCs w:val="24"/>
        </w:rPr>
        <w:t>в</w:t>
      </w:r>
      <w:r w:rsidRPr="00FC3317">
        <w:rPr>
          <w:spacing w:val="-5"/>
          <w:sz w:val="24"/>
          <w:szCs w:val="24"/>
        </w:rPr>
        <w:t xml:space="preserve"> </w:t>
      </w:r>
      <w:r w:rsidRPr="00FC3317">
        <w:rPr>
          <w:sz w:val="24"/>
          <w:szCs w:val="24"/>
        </w:rPr>
        <w:t>жизни</w:t>
      </w:r>
      <w:r w:rsidRPr="00FC3317">
        <w:rPr>
          <w:spacing w:val="-3"/>
          <w:sz w:val="24"/>
          <w:szCs w:val="24"/>
        </w:rPr>
        <w:t xml:space="preserve"> </w:t>
      </w:r>
      <w:r w:rsidRPr="00FC3317">
        <w:rPr>
          <w:sz w:val="24"/>
          <w:szCs w:val="24"/>
        </w:rPr>
        <w:t>человека</w:t>
      </w:r>
      <w:r w:rsidRPr="00FC3317">
        <w:rPr>
          <w:spacing w:val="-4"/>
          <w:sz w:val="24"/>
          <w:szCs w:val="24"/>
        </w:rPr>
        <w:t xml:space="preserve"> </w:t>
      </w:r>
      <w:r w:rsidRPr="00FC3317">
        <w:rPr>
          <w:sz w:val="24"/>
          <w:szCs w:val="24"/>
        </w:rPr>
        <w:t>и</w:t>
      </w:r>
      <w:r w:rsidRPr="00FC3317">
        <w:rPr>
          <w:spacing w:val="-6"/>
          <w:sz w:val="24"/>
          <w:szCs w:val="24"/>
        </w:rPr>
        <w:t xml:space="preserve"> </w:t>
      </w:r>
      <w:r w:rsidRPr="00FC3317">
        <w:rPr>
          <w:spacing w:val="-2"/>
          <w:sz w:val="24"/>
          <w:szCs w:val="24"/>
        </w:rPr>
        <w:t>общества;</w:t>
      </w:r>
    </w:p>
    <w:p w14:paraId="1548280E" w14:textId="77777777" w:rsidR="00FC3317" w:rsidRPr="00FC3317" w:rsidRDefault="00FC3317" w:rsidP="009817E5">
      <w:pPr>
        <w:pStyle w:val="a5"/>
        <w:numPr>
          <w:ilvl w:val="0"/>
          <w:numId w:val="68"/>
        </w:numPr>
        <w:spacing w:line="342" w:lineRule="exact"/>
        <w:ind w:left="142" w:right="144" w:firstLine="709"/>
        <w:rPr>
          <w:sz w:val="24"/>
          <w:szCs w:val="24"/>
        </w:rPr>
      </w:pPr>
      <w:r w:rsidRPr="00FC3317">
        <w:rPr>
          <w:sz w:val="24"/>
          <w:szCs w:val="24"/>
        </w:rPr>
        <w:t>основы</w:t>
      </w:r>
      <w:r w:rsidRPr="00FC3317">
        <w:rPr>
          <w:spacing w:val="-6"/>
          <w:sz w:val="24"/>
          <w:szCs w:val="24"/>
        </w:rPr>
        <w:t xml:space="preserve"> </w:t>
      </w:r>
      <w:r w:rsidRPr="00FC3317">
        <w:rPr>
          <w:sz w:val="24"/>
          <w:szCs w:val="24"/>
        </w:rPr>
        <w:t>философского</w:t>
      </w:r>
      <w:r w:rsidRPr="00FC3317">
        <w:rPr>
          <w:spacing w:val="-4"/>
          <w:sz w:val="24"/>
          <w:szCs w:val="24"/>
        </w:rPr>
        <w:t xml:space="preserve"> </w:t>
      </w:r>
      <w:r w:rsidRPr="00FC3317">
        <w:rPr>
          <w:sz w:val="24"/>
          <w:szCs w:val="24"/>
        </w:rPr>
        <w:t>учения</w:t>
      </w:r>
      <w:r w:rsidRPr="00FC3317">
        <w:rPr>
          <w:spacing w:val="-8"/>
          <w:sz w:val="24"/>
          <w:szCs w:val="24"/>
        </w:rPr>
        <w:t xml:space="preserve"> </w:t>
      </w:r>
      <w:r w:rsidRPr="00FC3317">
        <w:rPr>
          <w:sz w:val="24"/>
          <w:szCs w:val="24"/>
        </w:rPr>
        <w:t>о</w:t>
      </w:r>
      <w:r w:rsidRPr="00FC3317">
        <w:rPr>
          <w:spacing w:val="-4"/>
          <w:sz w:val="24"/>
          <w:szCs w:val="24"/>
        </w:rPr>
        <w:t xml:space="preserve"> </w:t>
      </w:r>
      <w:r w:rsidRPr="00FC3317">
        <w:rPr>
          <w:spacing w:val="-2"/>
          <w:sz w:val="24"/>
          <w:szCs w:val="24"/>
        </w:rPr>
        <w:t>бытии;</w:t>
      </w:r>
    </w:p>
    <w:p w14:paraId="0C356E91" w14:textId="77777777" w:rsidR="00FC3317" w:rsidRPr="00FC3317" w:rsidRDefault="00FC3317" w:rsidP="009817E5">
      <w:pPr>
        <w:pStyle w:val="a5"/>
        <w:numPr>
          <w:ilvl w:val="0"/>
          <w:numId w:val="68"/>
        </w:numPr>
        <w:spacing w:line="342" w:lineRule="exact"/>
        <w:ind w:left="142" w:right="144" w:firstLine="709"/>
        <w:rPr>
          <w:sz w:val="24"/>
          <w:szCs w:val="24"/>
        </w:rPr>
      </w:pPr>
      <w:r w:rsidRPr="00FC3317">
        <w:rPr>
          <w:sz w:val="24"/>
          <w:szCs w:val="24"/>
        </w:rPr>
        <w:t>сущность</w:t>
      </w:r>
      <w:r w:rsidRPr="00FC3317">
        <w:rPr>
          <w:spacing w:val="-6"/>
          <w:sz w:val="24"/>
          <w:szCs w:val="24"/>
        </w:rPr>
        <w:t xml:space="preserve"> </w:t>
      </w:r>
      <w:r w:rsidRPr="00FC3317">
        <w:rPr>
          <w:sz w:val="24"/>
          <w:szCs w:val="24"/>
        </w:rPr>
        <w:t>процесса</w:t>
      </w:r>
      <w:r w:rsidRPr="00FC3317">
        <w:rPr>
          <w:spacing w:val="-7"/>
          <w:sz w:val="24"/>
          <w:szCs w:val="24"/>
        </w:rPr>
        <w:t xml:space="preserve"> </w:t>
      </w:r>
      <w:r w:rsidRPr="00FC3317">
        <w:rPr>
          <w:spacing w:val="-2"/>
          <w:sz w:val="24"/>
          <w:szCs w:val="24"/>
        </w:rPr>
        <w:t>познания;</w:t>
      </w:r>
    </w:p>
    <w:p w14:paraId="78DF5D1B" w14:textId="77777777" w:rsidR="00FC3317" w:rsidRPr="00FC3317" w:rsidRDefault="00FC3317" w:rsidP="009817E5">
      <w:pPr>
        <w:pStyle w:val="a5"/>
        <w:numPr>
          <w:ilvl w:val="0"/>
          <w:numId w:val="68"/>
        </w:numPr>
        <w:spacing w:line="342" w:lineRule="exact"/>
        <w:ind w:left="142" w:right="144" w:firstLine="709"/>
        <w:rPr>
          <w:sz w:val="24"/>
          <w:szCs w:val="24"/>
        </w:rPr>
      </w:pPr>
      <w:r w:rsidRPr="00FC3317">
        <w:rPr>
          <w:sz w:val="24"/>
          <w:szCs w:val="24"/>
        </w:rPr>
        <w:t>основы</w:t>
      </w:r>
      <w:r w:rsidRPr="00FC3317">
        <w:rPr>
          <w:spacing w:val="-9"/>
          <w:sz w:val="24"/>
          <w:szCs w:val="24"/>
        </w:rPr>
        <w:t xml:space="preserve"> </w:t>
      </w:r>
      <w:r w:rsidRPr="00FC3317">
        <w:rPr>
          <w:sz w:val="24"/>
          <w:szCs w:val="24"/>
        </w:rPr>
        <w:t>научной,</w:t>
      </w:r>
      <w:r w:rsidRPr="00FC3317">
        <w:rPr>
          <w:spacing w:val="-7"/>
          <w:sz w:val="24"/>
          <w:szCs w:val="24"/>
        </w:rPr>
        <w:t xml:space="preserve"> </w:t>
      </w:r>
      <w:r w:rsidRPr="00FC3317">
        <w:rPr>
          <w:sz w:val="24"/>
          <w:szCs w:val="24"/>
        </w:rPr>
        <w:t>философской</w:t>
      </w:r>
      <w:r w:rsidRPr="00FC3317">
        <w:rPr>
          <w:spacing w:val="-9"/>
          <w:sz w:val="24"/>
          <w:szCs w:val="24"/>
        </w:rPr>
        <w:t xml:space="preserve"> </w:t>
      </w:r>
      <w:r w:rsidRPr="00FC3317">
        <w:rPr>
          <w:sz w:val="24"/>
          <w:szCs w:val="24"/>
        </w:rPr>
        <w:t>и</w:t>
      </w:r>
      <w:r w:rsidRPr="00FC3317">
        <w:rPr>
          <w:spacing w:val="-7"/>
          <w:sz w:val="24"/>
          <w:szCs w:val="24"/>
        </w:rPr>
        <w:t xml:space="preserve"> </w:t>
      </w:r>
      <w:r w:rsidRPr="00FC3317">
        <w:rPr>
          <w:sz w:val="24"/>
          <w:szCs w:val="24"/>
        </w:rPr>
        <w:t>религиозной</w:t>
      </w:r>
      <w:r w:rsidRPr="00FC3317">
        <w:rPr>
          <w:spacing w:val="-9"/>
          <w:sz w:val="24"/>
          <w:szCs w:val="24"/>
        </w:rPr>
        <w:t xml:space="preserve"> </w:t>
      </w:r>
      <w:r w:rsidRPr="00FC3317">
        <w:rPr>
          <w:sz w:val="24"/>
          <w:szCs w:val="24"/>
        </w:rPr>
        <w:t>картин</w:t>
      </w:r>
      <w:r w:rsidRPr="00FC3317">
        <w:rPr>
          <w:spacing w:val="-6"/>
          <w:sz w:val="24"/>
          <w:szCs w:val="24"/>
        </w:rPr>
        <w:t xml:space="preserve"> </w:t>
      </w:r>
      <w:r w:rsidRPr="00FC3317">
        <w:rPr>
          <w:spacing w:val="-2"/>
          <w:sz w:val="24"/>
          <w:szCs w:val="24"/>
        </w:rPr>
        <w:t>мира;</w:t>
      </w:r>
    </w:p>
    <w:p w14:paraId="2C03C9FF" w14:textId="77777777" w:rsidR="00FC3317" w:rsidRPr="00FC3317" w:rsidRDefault="00FC3317" w:rsidP="009817E5">
      <w:pPr>
        <w:pStyle w:val="a5"/>
        <w:numPr>
          <w:ilvl w:val="0"/>
          <w:numId w:val="68"/>
        </w:numPr>
        <w:ind w:left="142" w:right="144" w:firstLine="709"/>
        <w:rPr>
          <w:sz w:val="24"/>
          <w:szCs w:val="24"/>
        </w:rPr>
      </w:pPr>
      <w:r w:rsidRPr="00FC3317">
        <w:rPr>
          <w:sz w:val="24"/>
          <w:szCs w:val="24"/>
        </w:rPr>
        <w:t>об условиях формирования личности, свободе и ответственности за сохранение жизни, культуры, окружающей среды;</w:t>
      </w:r>
    </w:p>
    <w:p w14:paraId="286918C6" w14:textId="77777777" w:rsidR="00FC3317" w:rsidRPr="00FC3317" w:rsidRDefault="00FC3317" w:rsidP="009817E5">
      <w:pPr>
        <w:pStyle w:val="a5"/>
        <w:numPr>
          <w:ilvl w:val="0"/>
          <w:numId w:val="68"/>
        </w:numPr>
        <w:ind w:left="142" w:right="144" w:firstLine="709"/>
        <w:rPr>
          <w:sz w:val="24"/>
          <w:szCs w:val="24"/>
        </w:rPr>
      </w:pPr>
      <w:r w:rsidRPr="00FC3317">
        <w:rPr>
          <w:sz w:val="24"/>
          <w:szCs w:val="24"/>
        </w:rPr>
        <w:t>о</w:t>
      </w:r>
      <w:r w:rsidRPr="00FC3317">
        <w:rPr>
          <w:spacing w:val="80"/>
          <w:sz w:val="24"/>
          <w:szCs w:val="24"/>
        </w:rPr>
        <w:t xml:space="preserve"> </w:t>
      </w:r>
      <w:r w:rsidRPr="00FC3317">
        <w:rPr>
          <w:sz w:val="24"/>
          <w:szCs w:val="24"/>
        </w:rPr>
        <w:t>социальных</w:t>
      </w:r>
      <w:r w:rsidRPr="00FC3317">
        <w:rPr>
          <w:spacing w:val="80"/>
          <w:sz w:val="24"/>
          <w:szCs w:val="24"/>
        </w:rPr>
        <w:t xml:space="preserve"> </w:t>
      </w:r>
      <w:r w:rsidRPr="00FC3317">
        <w:rPr>
          <w:sz w:val="24"/>
          <w:szCs w:val="24"/>
        </w:rPr>
        <w:t>и</w:t>
      </w:r>
      <w:r w:rsidRPr="00FC3317">
        <w:rPr>
          <w:spacing w:val="80"/>
          <w:sz w:val="24"/>
          <w:szCs w:val="24"/>
        </w:rPr>
        <w:t xml:space="preserve"> </w:t>
      </w:r>
      <w:r w:rsidRPr="00FC3317">
        <w:rPr>
          <w:sz w:val="24"/>
          <w:szCs w:val="24"/>
        </w:rPr>
        <w:t>этических</w:t>
      </w:r>
      <w:r w:rsidRPr="00FC3317">
        <w:rPr>
          <w:spacing w:val="80"/>
          <w:sz w:val="24"/>
          <w:szCs w:val="24"/>
        </w:rPr>
        <w:t xml:space="preserve"> </w:t>
      </w:r>
      <w:r w:rsidRPr="00FC3317">
        <w:rPr>
          <w:sz w:val="24"/>
          <w:szCs w:val="24"/>
        </w:rPr>
        <w:t>проблемах,</w:t>
      </w:r>
      <w:r w:rsidRPr="00FC3317">
        <w:rPr>
          <w:spacing w:val="80"/>
          <w:sz w:val="24"/>
          <w:szCs w:val="24"/>
        </w:rPr>
        <w:t xml:space="preserve"> </w:t>
      </w:r>
      <w:r w:rsidRPr="00FC3317">
        <w:rPr>
          <w:sz w:val="24"/>
          <w:szCs w:val="24"/>
        </w:rPr>
        <w:t>связанных</w:t>
      </w:r>
      <w:r w:rsidRPr="00FC3317">
        <w:rPr>
          <w:spacing w:val="80"/>
          <w:sz w:val="24"/>
          <w:szCs w:val="24"/>
        </w:rPr>
        <w:t xml:space="preserve"> </w:t>
      </w:r>
      <w:r w:rsidRPr="00FC3317">
        <w:rPr>
          <w:sz w:val="24"/>
          <w:szCs w:val="24"/>
        </w:rPr>
        <w:t>с</w:t>
      </w:r>
      <w:r w:rsidRPr="00FC3317">
        <w:rPr>
          <w:spacing w:val="80"/>
          <w:sz w:val="24"/>
          <w:szCs w:val="24"/>
        </w:rPr>
        <w:t xml:space="preserve"> </w:t>
      </w:r>
      <w:r w:rsidRPr="00FC3317">
        <w:rPr>
          <w:sz w:val="24"/>
          <w:szCs w:val="24"/>
        </w:rPr>
        <w:t>развитием</w:t>
      </w:r>
      <w:r w:rsidRPr="00FC3317">
        <w:rPr>
          <w:spacing w:val="80"/>
          <w:sz w:val="24"/>
          <w:szCs w:val="24"/>
        </w:rPr>
        <w:t xml:space="preserve"> </w:t>
      </w:r>
      <w:r w:rsidRPr="00FC3317">
        <w:rPr>
          <w:sz w:val="24"/>
          <w:szCs w:val="24"/>
        </w:rPr>
        <w:t>и использованием достижений науки, техники и технологий;</w:t>
      </w:r>
    </w:p>
    <w:p w14:paraId="62E8354D" w14:textId="77777777" w:rsidR="00FC3317" w:rsidRPr="00FC3317" w:rsidRDefault="00FC3317" w:rsidP="00A25E61">
      <w:pPr>
        <w:spacing w:line="322" w:lineRule="exact"/>
        <w:ind w:left="142" w:right="144" w:firstLine="709"/>
        <w:jc w:val="both"/>
        <w:rPr>
          <w:sz w:val="24"/>
          <w:szCs w:val="24"/>
        </w:rPr>
      </w:pPr>
      <w:r w:rsidRPr="00FC3317">
        <w:rPr>
          <w:b/>
          <w:spacing w:val="-2"/>
          <w:sz w:val="24"/>
          <w:szCs w:val="24"/>
        </w:rPr>
        <w:t>уметь</w:t>
      </w:r>
      <w:r w:rsidRPr="00FC3317">
        <w:rPr>
          <w:spacing w:val="-2"/>
          <w:sz w:val="24"/>
          <w:szCs w:val="24"/>
        </w:rPr>
        <w:t>:</w:t>
      </w:r>
    </w:p>
    <w:p w14:paraId="0151AEDB" w14:textId="77777777" w:rsidR="00FC3317" w:rsidRPr="00FC3317" w:rsidRDefault="00FC3317" w:rsidP="00A25E61">
      <w:pPr>
        <w:pStyle w:val="a3"/>
        <w:ind w:left="142" w:right="144" w:firstLine="709"/>
        <w:rPr>
          <w:sz w:val="24"/>
          <w:szCs w:val="24"/>
        </w:rPr>
      </w:pPr>
      <w:r w:rsidRPr="00FC3317">
        <w:rPr>
          <w:sz w:val="24"/>
          <w:szCs w:val="24"/>
        </w:rPr>
        <w:t>– ориентироваться в наиболее общих философских проблемах бытия, познания, ценностей, свободы и смысла жизни как основе формирования культуры гражданина и будущего специалиста.</w:t>
      </w:r>
    </w:p>
    <w:p w14:paraId="35ADBFE8" w14:textId="77777777" w:rsidR="00FC3317" w:rsidRPr="00FC3317" w:rsidRDefault="00FC3317" w:rsidP="00A25E61">
      <w:pPr>
        <w:pStyle w:val="a3"/>
        <w:ind w:left="142" w:right="144" w:firstLine="709"/>
        <w:rPr>
          <w:sz w:val="24"/>
          <w:szCs w:val="24"/>
        </w:rPr>
      </w:pPr>
      <w:r w:rsidRPr="00FC3317">
        <w:rPr>
          <w:sz w:val="24"/>
          <w:szCs w:val="24"/>
        </w:rPr>
        <w:t>Форма промежуточной аттестации освоения учебной дисциплины – дифференцированный зачет.</w:t>
      </w:r>
    </w:p>
    <w:p w14:paraId="65A7F189" w14:textId="77777777" w:rsidR="00FC3317" w:rsidRPr="00FC3317" w:rsidRDefault="00FC3317" w:rsidP="00A25E61">
      <w:pPr>
        <w:pStyle w:val="a3"/>
        <w:spacing w:before="3"/>
        <w:ind w:left="142" w:right="144" w:firstLine="709"/>
        <w:rPr>
          <w:sz w:val="24"/>
          <w:szCs w:val="24"/>
        </w:rPr>
      </w:pPr>
    </w:p>
    <w:p w14:paraId="76E9FA4B" w14:textId="77777777" w:rsidR="00FC3317" w:rsidRPr="00FC3317" w:rsidRDefault="00FC3317" w:rsidP="00A25E61">
      <w:pPr>
        <w:pStyle w:val="a5"/>
        <w:numPr>
          <w:ilvl w:val="1"/>
          <w:numId w:val="3"/>
        </w:numPr>
        <w:spacing w:before="1"/>
        <w:ind w:left="142" w:right="144" w:firstLine="709"/>
        <w:jc w:val="both"/>
        <w:rPr>
          <w:b/>
          <w:sz w:val="24"/>
          <w:szCs w:val="24"/>
        </w:rPr>
      </w:pPr>
      <w:r w:rsidRPr="00FC3317">
        <w:rPr>
          <w:b/>
          <w:sz w:val="24"/>
          <w:szCs w:val="24"/>
        </w:rPr>
        <w:t>Система</w:t>
      </w:r>
      <w:r w:rsidRPr="00FC3317">
        <w:rPr>
          <w:b/>
          <w:spacing w:val="-6"/>
          <w:sz w:val="24"/>
          <w:szCs w:val="24"/>
        </w:rPr>
        <w:t xml:space="preserve"> </w:t>
      </w:r>
      <w:r w:rsidRPr="00FC3317">
        <w:rPr>
          <w:b/>
          <w:sz w:val="24"/>
          <w:szCs w:val="24"/>
        </w:rPr>
        <w:t>контроля</w:t>
      </w:r>
      <w:r w:rsidRPr="00FC3317">
        <w:rPr>
          <w:b/>
          <w:spacing w:val="-7"/>
          <w:sz w:val="24"/>
          <w:szCs w:val="24"/>
        </w:rPr>
        <w:t xml:space="preserve"> </w:t>
      </w:r>
      <w:r w:rsidRPr="00FC3317">
        <w:rPr>
          <w:b/>
          <w:sz w:val="24"/>
          <w:szCs w:val="24"/>
        </w:rPr>
        <w:t>и</w:t>
      </w:r>
      <w:r w:rsidRPr="00FC3317">
        <w:rPr>
          <w:b/>
          <w:spacing w:val="-6"/>
          <w:sz w:val="24"/>
          <w:szCs w:val="24"/>
        </w:rPr>
        <w:t xml:space="preserve"> </w:t>
      </w:r>
      <w:r w:rsidRPr="00FC3317">
        <w:rPr>
          <w:b/>
          <w:sz w:val="24"/>
          <w:szCs w:val="24"/>
        </w:rPr>
        <w:t>оценки</w:t>
      </w:r>
      <w:r w:rsidRPr="00FC3317">
        <w:rPr>
          <w:b/>
          <w:spacing w:val="-4"/>
          <w:sz w:val="24"/>
          <w:szCs w:val="24"/>
        </w:rPr>
        <w:t xml:space="preserve"> </w:t>
      </w:r>
      <w:r w:rsidRPr="00FC3317">
        <w:rPr>
          <w:b/>
          <w:sz w:val="24"/>
          <w:szCs w:val="24"/>
        </w:rPr>
        <w:t>знаний</w:t>
      </w:r>
      <w:r w:rsidRPr="00FC3317">
        <w:rPr>
          <w:b/>
          <w:spacing w:val="-6"/>
          <w:sz w:val="24"/>
          <w:szCs w:val="24"/>
        </w:rPr>
        <w:t xml:space="preserve"> </w:t>
      </w:r>
      <w:r w:rsidRPr="00FC3317">
        <w:rPr>
          <w:b/>
          <w:sz w:val="24"/>
          <w:szCs w:val="24"/>
        </w:rPr>
        <w:t>и</w:t>
      </w:r>
      <w:r w:rsidRPr="00FC3317">
        <w:rPr>
          <w:b/>
          <w:spacing w:val="-7"/>
          <w:sz w:val="24"/>
          <w:szCs w:val="24"/>
        </w:rPr>
        <w:t xml:space="preserve"> </w:t>
      </w:r>
      <w:r w:rsidRPr="00FC3317">
        <w:rPr>
          <w:b/>
          <w:sz w:val="24"/>
          <w:szCs w:val="24"/>
        </w:rPr>
        <w:t>умений</w:t>
      </w:r>
      <w:r w:rsidRPr="00FC3317">
        <w:rPr>
          <w:b/>
          <w:spacing w:val="-5"/>
          <w:sz w:val="24"/>
          <w:szCs w:val="24"/>
        </w:rPr>
        <w:t xml:space="preserve"> </w:t>
      </w:r>
      <w:r w:rsidRPr="00FC3317">
        <w:rPr>
          <w:b/>
          <w:spacing w:val="-2"/>
          <w:sz w:val="24"/>
          <w:szCs w:val="24"/>
        </w:rPr>
        <w:t>обучающихся</w:t>
      </w:r>
    </w:p>
    <w:p w14:paraId="0934142C" w14:textId="77777777" w:rsidR="00FC3317" w:rsidRPr="00FC3317" w:rsidRDefault="00FC3317" w:rsidP="00A25E61">
      <w:pPr>
        <w:pStyle w:val="a3"/>
        <w:spacing w:before="96"/>
        <w:ind w:left="142" w:right="144" w:firstLine="709"/>
        <w:rPr>
          <w:b/>
          <w:sz w:val="24"/>
          <w:szCs w:val="24"/>
        </w:rPr>
      </w:pPr>
    </w:p>
    <w:tbl>
      <w:tblPr>
        <w:tblStyle w:val="TableNormal"/>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63"/>
        <w:gridCol w:w="1950"/>
        <w:gridCol w:w="2276"/>
      </w:tblGrid>
      <w:tr w:rsidR="00FC3317" w:rsidRPr="00FC3317" w14:paraId="2E19D13D" w14:textId="77777777" w:rsidTr="00FC3317">
        <w:trPr>
          <w:trHeight w:val="297"/>
        </w:trPr>
        <w:tc>
          <w:tcPr>
            <w:tcW w:w="5363" w:type="dxa"/>
            <w:vMerge w:val="restart"/>
          </w:tcPr>
          <w:p w14:paraId="2DF69874" w14:textId="77777777" w:rsidR="00FC3317" w:rsidRPr="00FC3317" w:rsidRDefault="00FC3317" w:rsidP="00A25E61">
            <w:pPr>
              <w:pStyle w:val="TableParagraph"/>
              <w:spacing w:before="27"/>
              <w:ind w:left="142" w:right="144" w:firstLine="709"/>
              <w:jc w:val="both"/>
              <w:rPr>
                <w:b/>
                <w:sz w:val="24"/>
                <w:szCs w:val="24"/>
                <w:lang w:val="ru-RU"/>
              </w:rPr>
            </w:pPr>
          </w:p>
          <w:p w14:paraId="68436405" w14:textId="77777777" w:rsidR="00FC3317" w:rsidRPr="00FC3317" w:rsidRDefault="00FC3317" w:rsidP="00A25E61">
            <w:pPr>
              <w:pStyle w:val="TableParagraph"/>
              <w:ind w:left="142" w:right="144" w:firstLine="709"/>
              <w:jc w:val="both"/>
              <w:rPr>
                <w:b/>
                <w:sz w:val="24"/>
                <w:szCs w:val="24"/>
                <w:lang w:val="ru-RU"/>
              </w:rPr>
            </w:pPr>
            <w:r w:rsidRPr="00FC3317">
              <w:rPr>
                <w:b/>
                <w:sz w:val="24"/>
                <w:szCs w:val="24"/>
                <w:lang w:val="ru-RU"/>
              </w:rPr>
              <w:t>Код</w:t>
            </w:r>
            <w:r w:rsidRPr="00FC3317">
              <w:rPr>
                <w:b/>
                <w:spacing w:val="-8"/>
                <w:sz w:val="24"/>
                <w:szCs w:val="24"/>
                <w:lang w:val="ru-RU"/>
              </w:rPr>
              <w:t xml:space="preserve"> </w:t>
            </w:r>
            <w:r w:rsidRPr="00FC3317">
              <w:rPr>
                <w:b/>
                <w:sz w:val="24"/>
                <w:szCs w:val="24"/>
                <w:lang w:val="ru-RU"/>
              </w:rPr>
              <w:t>и</w:t>
            </w:r>
            <w:r w:rsidRPr="00FC3317">
              <w:rPr>
                <w:b/>
                <w:spacing w:val="-9"/>
                <w:sz w:val="24"/>
                <w:szCs w:val="24"/>
                <w:lang w:val="ru-RU"/>
              </w:rPr>
              <w:t xml:space="preserve"> </w:t>
            </w:r>
            <w:r w:rsidRPr="00FC3317">
              <w:rPr>
                <w:b/>
                <w:sz w:val="24"/>
                <w:szCs w:val="24"/>
                <w:lang w:val="ru-RU"/>
              </w:rPr>
              <w:t>наименование</w:t>
            </w:r>
            <w:r w:rsidRPr="00FC3317">
              <w:rPr>
                <w:b/>
                <w:spacing w:val="-9"/>
                <w:sz w:val="24"/>
                <w:szCs w:val="24"/>
                <w:lang w:val="ru-RU"/>
              </w:rPr>
              <w:t xml:space="preserve"> </w:t>
            </w:r>
            <w:r w:rsidRPr="00FC3317">
              <w:rPr>
                <w:b/>
                <w:sz w:val="24"/>
                <w:szCs w:val="24"/>
                <w:lang w:val="ru-RU"/>
              </w:rPr>
              <w:t>элемента</w:t>
            </w:r>
            <w:r w:rsidRPr="00FC3317">
              <w:rPr>
                <w:b/>
                <w:spacing w:val="-8"/>
                <w:sz w:val="24"/>
                <w:szCs w:val="24"/>
                <w:lang w:val="ru-RU"/>
              </w:rPr>
              <w:t xml:space="preserve"> </w:t>
            </w:r>
            <w:r w:rsidRPr="00FC3317">
              <w:rPr>
                <w:b/>
                <w:sz w:val="24"/>
                <w:szCs w:val="24"/>
                <w:lang w:val="ru-RU"/>
              </w:rPr>
              <w:t>умений</w:t>
            </w:r>
            <w:r w:rsidRPr="00FC3317">
              <w:rPr>
                <w:b/>
                <w:spacing w:val="-8"/>
                <w:sz w:val="24"/>
                <w:szCs w:val="24"/>
                <w:lang w:val="ru-RU"/>
              </w:rPr>
              <w:t xml:space="preserve"> </w:t>
            </w:r>
            <w:r w:rsidRPr="00FC3317">
              <w:rPr>
                <w:b/>
                <w:sz w:val="24"/>
                <w:szCs w:val="24"/>
                <w:lang w:val="ru-RU"/>
              </w:rPr>
              <w:t xml:space="preserve">или </w:t>
            </w:r>
            <w:r w:rsidRPr="00FC3317">
              <w:rPr>
                <w:b/>
                <w:spacing w:val="-2"/>
                <w:sz w:val="24"/>
                <w:szCs w:val="24"/>
                <w:lang w:val="ru-RU"/>
              </w:rPr>
              <w:t>знаний</w:t>
            </w:r>
          </w:p>
        </w:tc>
        <w:tc>
          <w:tcPr>
            <w:tcW w:w="4226" w:type="dxa"/>
            <w:gridSpan w:val="2"/>
          </w:tcPr>
          <w:p w14:paraId="7C60F166" w14:textId="77777777" w:rsidR="00FC3317" w:rsidRPr="00FC3317" w:rsidRDefault="00FC3317" w:rsidP="00A25E61">
            <w:pPr>
              <w:pStyle w:val="TableParagraph"/>
              <w:spacing w:before="6" w:line="271" w:lineRule="exact"/>
              <w:ind w:left="142" w:right="144" w:firstLine="709"/>
              <w:jc w:val="both"/>
              <w:rPr>
                <w:b/>
                <w:sz w:val="24"/>
                <w:szCs w:val="24"/>
              </w:rPr>
            </w:pPr>
            <w:proofErr w:type="spellStart"/>
            <w:r w:rsidRPr="00FC3317">
              <w:rPr>
                <w:b/>
                <w:sz w:val="24"/>
                <w:szCs w:val="24"/>
              </w:rPr>
              <w:t>Виды</w:t>
            </w:r>
            <w:proofErr w:type="spellEnd"/>
            <w:r w:rsidRPr="00FC3317">
              <w:rPr>
                <w:b/>
                <w:sz w:val="24"/>
                <w:szCs w:val="24"/>
              </w:rPr>
              <w:t xml:space="preserve"> </w:t>
            </w:r>
            <w:proofErr w:type="spellStart"/>
            <w:r w:rsidRPr="00FC3317">
              <w:rPr>
                <w:b/>
                <w:spacing w:val="-2"/>
                <w:sz w:val="24"/>
                <w:szCs w:val="24"/>
              </w:rPr>
              <w:t>аттестации</w:t>
            </w:r>
            <w:proofErr w:type="spellEnd"/>
          </w:p>
        </w:tc>
      </w:tr>
      <w:tr w:rsidR="00FC3317" w:rsidRPr="00FC3317" w14:paraId="05C86ADD" w14:textId="77777777" w:rsidTr="00FC3317">
        <w:trPr>
          <w:trHeight w:val="861"/>
        </w:trPr>
        <w:tc>
          <w:tcPr>
            <w:tcW w:w="5363" w:type="dxa"/>
            <w:vMerge/>
            <w:tcBorders>
              <w:top w:val="nil"/>
            </w:tcBorders>
          </w:tcPr>
          <w:p w14:paraId="2F7CDC51" w14:textId="77777777" w:rsidR="00FC3317" w:rsidRPr="00FC3317" w:rsidRDefault="00FC3317" w:rsidP="00A25E61">
            <w:pPr>
              <w:ind w:left="142" w:right="144" w:firstLine="709"/>
              <w:jc w:val="both"/>
              <w:rPr>
                <w:sz w:val="24"/>
                <w:szCs w:val="24"/>
              </w:rPr>
            </w:pPr>
          </w:p>
        </w:tc>
        <w:tc>
          <w:tcPr>
            <w:tcW w:w="1950" w:type="dxa"/>
          </w:tcPr>
          <w:p w14:paraId="641CCA05" w14:textId="77777777" w:rsidR="00FC3317" w:rsidRPr="00FC3317" w:rsidRDefault="00FC3317" w:rsidP="00A25E61">
            <w:pPr>
              <w:pStyle w:val="TableParagraph"/>
              <w:spacing w:before="147"/>
              <w:ind w:left="142" w:right="144" w:firstLine="709"/>
              <w:jc w:val="both"/>
              <w:rPr>
                <w:i/>
                <w:sz w:val="24"/>
                <w:szCs w:val="24"/>
              </w:rPr>
            </w:pPr>
            <w:proofErr w:type="spellStart"/>
            <w:r w:rsidRPr="00FC3317">
              <w:rPr>
                <w:i/>
                <w:spacing w:val="-2"/>
                <w:sz w:val="24"/>
                <w:szCs w:val="24"/>
              </w:rPr>
              <w:t>Текущий</w:t>
            </w:r>
            <w:proofErr w:type="spellEnd"/>
            <w:r w:rsidRPr="00FC3317">
              <w:rPr>
                <w:i/>
                <w:spacing w:val="-2"/>
                <w:sz w:val="24"/>
                <w:szCs w:val="24"/>
              </w:rPr>
              <w:t xml:space="preserve"> </w:t>
            </w:r>
            <w:proofErr w:type="spellStart"/>
            <w:r w:rsidRPr="00FC3317">
              <w:rPr>
                <w:i/>
                <w:spacing w:val="-2"/>
                <w:sz w:val="24"/>
                <w:szCs w:val="24"/>
              </w:rPr>
              <w:t>контроль</w:t>
            </w:r>
            <w:proofErr w:type="spellEnd"/>
          </w:p>
        </w:tc>
        <w:tc>
          <w:tcPr>
            <w:tcW w:w="2276" w:type="dxa"/>
          </w:tcPr>
          <w:p w14:paraId="3F7EFD4E" w14:textId="77777777" w:rsidR="00FC3317" w:rsidRPr="00FC3317" w:rsidRDefault="00FC3317" w:rsidP="00A25E61">
            <w:pPr>
              <w:pStyle w:val="TableParagraph"/>
              <w:spacing w:before="147"/>
              <w:ind w:left="142" w:right="144" w:firstLine="709"/>
              <w:jc w:val="both"/>
              <w:rPr>
                <w:i/>
                <w:sz w:val="24"/>
                <w:szCs w:val="24"/>
              </w:rPr>
            </w:pPr>
            <w:proofErr w:type="spellStart"/>
            <w:r w:rsidRPr="00FC3317">
              <w:rPr>
                <w:i/>
                <w:spacing w:val="-2"/>
                <w:sz w:val="24"/>
                <w:szCs w:val="24"/>
              </w:rPr>
              <w:t>Промежуточная</w:t>
            </w:r>
            <w:proofErr w:type="spellEnd"/>
            <w:r w:rsidRPr="00FC3317">
              <w:rPr>
                <w:i/>
                <w:spacing w:val="-2"/>
                <w:sz w:val="24"/>
                <w:szCs w:val="24"/>
              </w:rPr>
              <w:t xml:space="preserve"> </w:t>
            </w:r>
            <w:proofErr w:type="spellStart"/>
            <w:r w:rsidRPr="00FC3317">
              <w:rPr>
                <w:i/>
                <w:spacing w:val="-2"/>
                <w:sz w:val="24"/>
                <w:szCs w:val="24"/>
              </w:rPr>
              <w:t>аттестация</w:t>
            </w:r>
            <w:proofErr w:type="spellEnd"/>
          </w:p>
        </w:tc>
      </w:tr>
      <w:tr w:rsidR="00FC3317" w:rsidRPr="00FC3317" w14:paraId="53B9CF38" w14:textId="77777777" w:rsidTr="00FC3317">
        <w:trPr>
          <w:trHeight w:val="272"/>
        </w:trPr>
        <w:tc>
          <w:tcPr>
            <w:tcW w:w="5363" w:type="dxa"/>
            <w:tcBorders>
              <w:bottom w:val="nil"/>
            </w:tcBorders>
          </w:tcPr>
          <w:p w14:paraId="74B8455F" w14:textId="77777777" w:rsidR="00FC3317" w:rsidRPr="00FC3317" w:rsidRDefault="00FC3317" w:rsidP="00A25E61">
            <w:pPr>
              <w:pStyle w:val="TableParagraph"/>
              <w:spacing w:line="253" w:lineRule="exact"/>
              <w:ind w:left="142" w:right="144" w:firstLine="709"/>
              <w:jc w:val="both"/>
              <w:rPr>
                <w:sz w:val="24"/>
                <w:szCs w:val="24"/>
              </w:rPr>
            </w:pPr>
            <w:r w:rsidRPr="00FC3317">
              <w:rPr>
                <w:spacing w:val="-10"/>
                <w:sz w:val="24"/>
                <w:szCs w:val="24"/>
              </w:rPr>
              <w:t>–</w:t>
            </w:r>
            <w:r w:rsidRPr="00FC3317">
              <w:rPr>
                <w:sz w:val="24"/>
                <w:szCs w:val="24"/>
              </w:rPr>
              <w:tab/>
            </w:r>
            <w:proofErr w:type="spellStart"/>
            <w:r w:rsidRPr="00FC3317">
              <w:rPr>
                <w:sz w:val="24"/>
                <w:szCs w:val="24"/>
              </w:rPr>
              <w:t>ориентироваться</w:t>
            </w:r>
            <w:proofErr w:type="spellEnd"/>
            <w:r w:rsidRPr="00FC3317">
              <w:rPr>
                <w:spacing w:val="-4"/>
                <w:sz w:val="24"/>
                <w:szCs w:val="24"/>
              </w:rPr>
              <w:t xml:space="preserve"> </w:t>
            </w:r>
            <w:r w:rsidRPr="00FC3317">
              <w:rPr>
                <w:sz w:val="24"/>
                <w:szCs w:val="24"/>
              </w:rPr>
              <w:t>в</w:t>
            </w:r>
            <w:r w:rsidRPr="00FC3317">
              <w:rPr>
                <w:spacing w:val="-3"/>
                <w:sz w:val="24"/>
                <w:szCs w:val="24"/>
              </w:rPr>
              <w:t xml:space="preserve"> </w:t>
            </w:r>
            <w:proofErr w:type="spellStart"/>
            <w:r w:rsidRPr="00FC3317">
              <w:rPr>
                <w:sz w:val="24"/>
                <w:szCs w:val="24"/>
              </w:rPr>
              <w:t>наиболее</w:t>
            </w:r>
            <w:proofErr w:type="spellEnd"/>
            <w:r w:rsidRPr="00FC3317">
              <w:rPr>
                <w:spacing w:val="-4"/>
                <w:sz w:val="24"/>
                <w:szCs w:val="24"/>
              </w:rPr>
              <w:t xml:space="preserve"> </w:t>
            </w:r>
            <w:proofErr w:type="spellStart"/>
            <w:r w:rsidRPr="00FC3317">
              <w:rPr>
                <w:spacing w:val="-4"/>
                <w:sz w:val="24"/>
                <w:szCs w:val="24"/>
              </w:rPr>
              <w:t>общих</w:t>
            </w:r>
            <w:proofErr w:type="spellEnd"/>
          </w:p>
        </w:tc>
        <w:tc>
          <w:tcPr>
            <w:tcW w:w="1950" w:type="dxa"/>
            <w:tcBorders>
              <w:bottom w:val="nil"/>
            </w:tcBorders>
          </w:tcPr>
          <w:p w14:paraId="5C4A4A57" w14:textId="77777777" w:rsidR="00FC3317" w:rsidRPr="00FC3317" w:rsidRDefault="00FC3317" w:rsidP="00A25E61">
            <w:pPr>
              <w:pStyle w:val="TableParagraph"/>
              <w:spacing w:line="253" w:lineRule="exact"/>
              <w:ind w:left="142" w:right="144" w:firstLine="709"/>
              <w:jc w:val="both"/>
              <w:rPr>
                <w:sz w:val="24"/>
                <w:szCs w:val="24"/>
              </w:rPr>
            </w:pPr>
            <w:r w:rsidRPr="00FC3317">
              <w:rPr>
                <w:spacing w:val="-10"/>
                <w:sz w:val="24"/>
                <w:szCs w:val="24"/>
              </w:rPr>
              <w:t>+</w:t>
            </w:r>
          </w:p>
        </w:tc>
        <w:tc>
          <w:tcPr>
            <w:tcW w:w="2276" w:type="dxa"/>
            <w:tcBorders>
              <w:bottom w:val="nil"/>
            </w:tcBorders>
          </w:tcPr>
          <w:p w14:paraId="2912DD20" w14:textId="77777777" w:rsidR="00FC3317" w:rsidRPr="00FC3317" w:rsidRDefault="00FC3317" w:rsidP="00A25E61">
            <w:pPr>
              <w:pStyle w:val="TableParagraph"/>
              <w:spacing w:line="253" w:lineRule="exact"/>
              <w:ind w:left="142" w:right="144" w:firstLine="709"/>
              <w:jc w:val="both"/>
              <w:rPr>
                <w:sz w:val="24"/>
                <w:szCs w:val="24"/>
              </w:rPr>
            </w:pPr>
            <w:r w:rsidRPr="00FC3317">
              <w:rPr>
                <w:spacing w:val="-10"/>
                <w:sz w:val="24"/>
                <w:szCs w:val="24"/>
              </w:rPr>
              <w:t>+</w:t>
            </w:r>
          </w:p>
        </w:tc>
      </w:tr>
      <w:tr w:rsidR="00FC3317" w:rsidRPr="00FC3317" w14:paraId="30730E0E" w14:textId="77777777" w:rsidTr="00FC3317">
        <w:trPr>
          <w:trHeight w:val="275"/>
        </w:trPr>
        <w:tc>
          <w:tcPr>
            <w:tcW w:w="5363" w:type="dxa"/>
            <w:tcBorders>
              <w:top w:val="nil"/>
              <w:bottom w:val="nil"/>
            </w:tcBorders>
          </w:tcPr>
          <w:p w14:paraId="1A4F72D5"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z w:val="24"/>
                <w:szCs w:val="24"/>
              </w:rPr>
              <w:t>философских</w:t>
            </w:r>
            <w:proofErr w:type="spellEnd"/>
            <w:r w:rsidRPr="00FC3317">
              <w:rPr>
                <w:spacing w:val="-5"/>
                <w:sz w:val="24"/>
                <w:szCs w:val="24"/>
              </w:rPr>
              <w:t xml:space="preserve"> </w:t>
            </w:r>
            <w:proofErr w:type="spellStart"/>
            <w:r w:rsidRPr="00FC3317">
              <w:rPr>
                <w:sz w:val="24"/>
                <w:szCs w:val="24"/>
              </w:rPr>
              <w:t>проблемах</w:t>
            </w:r>
            <w:proofErr w:type="spellEnd"/>
            <w:r w:rsidRPr="00FC3317">
              <w:rPr>
                <w:spacing w:val="-2"/>
                <w:sz w:val="24"/>
                <w:szCs w:val="24"/>
              </w:rPr>
              <w:t xml:space="preserve"> </w:t>
            </w:r>
            <w:proofErr w:type="spellStart"/>
            <w:r w:rsidRPr="00FC3317">
              <w:rPr>
                <w:sz w:val="24"/>
                <w:szCs w:val="24"/>
              </w:rPr>
              <w:t>бытия</w:t>
            </w:r>
            <w:proofErr w:type="spellEnd"/>
            <w:r w:rsidRPr="00FC3317">
              <w:rPr>
                <w:sz w:val="24"/>
                <w:szCs w:val="24"/>
              </w:rPr>
              <w:t>,</w:t>
            </w:r>
            <w:r w:rsidRPr="00FC3317">
              <w:rPr>
                <w:spacing w:val="-3"/>
                <w:sz w:val="24"/>
                <w:szCs w:val="24"/>
              </w:rPr>
              <w:t xml:space="preserve"> </w:t>
            </w:r>
            <w:proofErr w:type="spellStart"/>
            <w:r w:rsidRPr="00FC3317">
              <w:rPr>
                <w:spacing w:val="-2"/>
                <w:sz w:val="24"/>
                <w:szCs w:val="24"/>
              </w:rPr>
              <w:t>познания</w:t>
            </w:r>
            <w:proofErr w:type="spellEnd"/>
            <w:r w:rsidRPr="00FC3317">
              <w:rPr>
                <w:spacing w:val="-2"/>
                <w:sz w:val="24"/>
                <w:szCs w:val="24"/>
              </w:rPr>
              <w:t>,</w:t>
            </w:r>
          </w:p>
        </w:tc>
        <w:tc>
          <w:tcPr>
            <w:tcW w:w="1950" w:type="dxa"/>
            <w:tcBorders>
              <w:top w:val="nil"/>
              <w:bottom w:val="nil"/>
            </w:tcBorders>
          </w:tcPr>
          <w:p w14:paraId="74F526E6" w14:textId="77777777" w:rsidR="00FC3317" w:rsidRPr="00FC3317" w:rsidRDefault="00FC3317" w:rsidP="00A25E61">
            <w:pPr>
              <w:pStyle w:val="TableParagraph"/>
              <w:ind w:left="142" w:right="144" w:firstLine="709"/>
              <w:jc w:val="both"/>
              <w:rPr>
                <w:sz w:val="24"/>
                <w:szCs w:val="24"/>
              </w:rPr>
            </w:pPr>
          </w:p>
        </w:tc>
        <w:tc>
          <w:tcPr>
            <w:tcW w:w="2276" w:type="dxa"/>
            <w:tcBorders>
              <w:top w:val="nil"/>
              <w:bottom w:val="nil"/>
            </w:tcBorders>
          </w:tcPr>
          <w:p w14:paraId="7BE2375E" w14:textId="77777777" w:rsidR="00FC3317" w:rsidRPr="00FC3317" w:rsidRDefault="00FC3317" w:rsidP="00A25E61">
            <w:pPr>
              <w:pStyle w:val="TableParagraph"/>
              <w:ind w:left="142" w:right="144" w:firstLine="709"/>
              <w:jc w:val="both"/>
              <w:rPr>
                <w:sz w:val="24"/>
                <w:szCs w:val="24"/>
              </w:rPr>
            </w:pPr>
          </w:p>
        </w:tc>
      </w:tr>
      <w:tr w:rsidR="00FC3317" w:rsidRPr="00FC3317" w14:paraId="2227FB25" w14:textId="77777777" w:rsidTr="00FC3317">
        <w:trPr>
          <w:trHeight w:val="276"/>
        </w:trPr>
        <w:tc>
          <w:tcPr>
            <w:tcW w:w="5363" w:type="dxa"/>
            <w:tcBorders>
              <w:top w:val="nil"/>
              <w:bottom w:val="nil"/>
            </w:tcBorders>
          </w:tcPr>
          <w:p w14:paraId="48EF0122" w14:textId="77777777" w:rsidR="00FC3317" w:rsidRPr="00FC3317" w:rsidRDefault="00FC3317" w:rsidP="00A25E61">
            <w:pPr>
              <w:pStyle w:val="TableParagraph"/>
              <w:spacing w:line="256" w:lineRule="exact"/>
              <w:ind w:left="142" w:right="144" w:firstLine="709"/>
              <w:jc w:val="both"/>
              <w:rPr>
                <w:sz w:val="24"/>
                <w:szCs w:val="24"/>
                <w:lang w:val="ru-RU"/>
              </w:rPr>
            </w:pPr>
            <w:r w:rsidRPr="00FC3317">
              <w:rPr>
                <w:sz w:val="24"/>
                <w:szCs w:val="24"/>
                <w:lang w:val="ru-RU"/>
              </w:rPr>
              <w:t>ценностей,</w:t>
            </w:r>
            <w:r w:rsidRPr="00FC3317">
              <w:rPr>
                <w:spacing w:val="-3"/>
                <w:sz w:val="24"/>
                <w:szCs w:val="24"/>
                <w:lang w:val="ru-RU"/>
              </w:rPr>
              <w:t xml:space="preserve"> </w:t>
            </w:r>
            <w:r w:rsidRPr="00FC3317">
              <w:rPr>
                <w:sz w:val="24"/>
                <w:szCs w:val="24"/>
                <w:lang w:val="ru-RU"/>
              </w:rPr>
              <w:t>свободы</w:t>
            </w:r>
            <w:r w:rsidRPr="00FC3317">
              <w:rPr>
                <w:spacing w:val="-2"/>
                <w:sz w:val="24"/>
                <w:szCs w:val="24"/>
                <w:lang w:val="ru-RU"/>
              </w:rPr>
              <w:t xml:space="preserve"> </w:t>
            </w:r>
            <w:r w:rsidRPr="00FC3317">
              <w:rPr>
                <w:sz w:val="24"/>
                <w:szCs w:val="24"/>
                <w:lang w:val="ru-RU"/>
              </w:rPr>
              <w:t>и</w:t>
            </w:r>
            <w:r w:rsidRPr="00FC3317">
              <w:rPr>
                <w:spacing w:val="-3"/>
                <w:sz w:val="24"/>
                <w:szCs w:val="24"/>
                <w:lang w:val="ru-RU"/>
              </w:rPr>
              <w:t xml:space="preserve"> </w:t>
            </w:r>
            <w:r w:rsidRPr="00FC3317">
              <w:rPr>
                <w:sz w:val="24"/>
                <w:szCs w:val="24"/>
                <w:lang w:val="ru-RU"/>
              </w:rPr>
              <w:t>смысла</w:t>
            </w:r>
            <w:r w:rsidRPr="00FC3317">
              <w:rPr>
                <w:spacing w:val="-3"/>
                <w:sz w:val="24"/>
                <w:szCs w:val="24"/>
                <w:lang w:val="ru-RU"/>
              </w:rPr>
              <w:t xml:space="preserve"> </w:t>
            </w:r>
            <w:r w:rsidRPr="00FC3317">
              <w:rPr>
                <w:sz w:val="24"/>
                <w:szCs w:val="24"/>
                <w:lang w:val="ru-RU"/>
              </w:rPr>
              <w:t>жизни</w:t>
            </w:r>
            <w:r w:rsidRPr="00FC3317">
              <w:rPr>
                <w:spacing w:val="-2"/>
                <w:sz w:val="24"/>
                <w:szCs w:val="24"/>
                <w:lang w:val="ru-RU"/>
              </w:rPr>
              <w:t xml:space="preserve"> </w:t>
            </w:r>
            <w:r w:rsidRPr="00FC3317">
              <w:rPr>
                <w:sz w:val="24"/>
                <w:szCs w:val="24"/>
                <w:lang w:val="ru-RU"/>
              </w:rPr>
              <w:t>как</w:t>
            </w:r>
            <w:r w:rsidRPr="00FC3317">
              <w:rPr>
                <w:spacing w:val="-2"/>
                <w:sz w:val="24"/>
                <w:szCs w:val="24"/>
                <w:lang w:val="ru-RU"/>
              </w:rPr>
              <w:t xml:space="preserve"> основе</w:t>
            </w:r>
          </w:p>
        </w:tc>
        <w:tc>
          <w:tcPr>
            <w:tcW w:w="1950" w:type="dxa"/>
            <w:tcBorders>
              <w:top w:val="nil"/>
              <w:bottom w:val="nil"/>
            </w:tcBorders>
          </w:tcPr>
          <w:p w14:paraId="140B4B39" w14:textId="77777777" w:rsidR="00FC3317" w:rsidRPr="00FC3317" w:rsidRDefault="00FC3317" w:rsidP="00A25E61">
            <w:pPr>
              <w:pStyle w:val="TableParagraph"/>
              <w:ind w:left="142" w:right="144" w:firstLine="709"/>
              <w:jc w:val="both"/>
              <w:rPr>
                <w:sz w:val="24"/>
                <w:szCs w:val="24"/>
                <w:lang w:val="ru-RU"/>
              </w:rPr>
            </w:pPr>
          </w:p>
        </w:tc>
        <w:tc>
          <w:tcPr>
            <w:tcW w:w="2276" w:type="dxa"/>
            <w:tcBorders>
              <w:top w:val="nil"/>
              <w:bottom w:val="nil"/>
            </w:tcBorders>
          </w:tcPr>
          <w:p w14:paraId="10518355" w14:textId="77777777" w:rsidR="00FC3317" w:rsidRPr="00FC3317" w:rsidRDefault="00FC3317" w:rsidP="00A25E61">
            <w:pPr>
              <w:pStyle w:val="TableParagraph"/>
              <w:ind w:left="142" w:right="144" w:firstLine="709"/>
              <w:jc w:val="both"/>
              <w:rPr>
                <w:sz w:val="24"/>
                <w:szCs w:val="24"/>
                <w:lang w:val="ru-RU"/>
              </w:rPr>
            </w:pPr>
          </w:p>
        </w:tc>
      </w:tr>
      <w:tr w:rsidR="00FC3317" w:rsidRPr="00FC3317" w14:paraId="06748B97" w14:textId="77777777" w:rsidTr="00FC3317">
        <w:trPr>
          <w:trHeight w:val="276"/>
        </w:trPr>
        <w:tc>
          <w:tcPr>
            <w:tcW w:w="5363" w:type="dxa"/>
            <w:tcBorders>
              <w:top w:val="nil"/>
              <w:bottom w:val="nil"/>
            </w:tcBorders>
          </w:tcPr>
          <w:p w14:paraId="72DA74CF" w14:textId="77777777" w:rsidR="00FC3317" w:rsidRPr="00FC3317" w:rsidRDefault="00FC3317" w:rsidP="00A25E61">
            <w:pPr>
              <w:pStyle w:val="TableParagraph"/>
              <w:spacing w:line="256" w:lineRule="exact"/>
              <w:ind w:left="142" w:right="144" w:firstLine="709"/>
              <w:jc w:val="both"/>
              <w:rPr>
                <w:sz w:val="24"/>
                <w:szCs w:val="24"/>
                <w:lang w:val="ru-RU"/>
              </w:rPr>
            </w:pPr>
            <w:r w:rsidRPr="00FC3317">
              <w:rPr>
                <w:sz w:val="24"/>
                <w:szCs w:val="24"/>
                <w:lang w:val="ru-RU"/>
              </w:rPr>
              <w:t>формирования</w:t>
            </w:r>
            <w:r w:rsidRPr="00FC3317">
              <w:rPr>
                <w:spacing w:val="-7"/>
                <w:sz w:val="24"/>
                <w:szCs w:val="24"/>
                <w:lang w:val="ru-RU"/>
              </w:rPr>
              <w:t xml:space="preserve"> </w:t>
            </w:r>
            <w:r w:rsidRPr="00FC3317">
              <w:rPr>
                <w:sz w:val="24"/>
                <w:szCs w:val="24"/>
                <w:lang w:val="ru-RU"/>
              </w:rPr>
              <w:t>культуры</w:t>
            </w:r>
            <w:r w:rsidRPr="00FC3317">
              <w:rPr>
                <w:spacing w:val="-4"/>
                <w:sz w:val="24"/>
                <w:szCs w:val="24"/>
                <w:lang w:val="ru-RU"/>
              </w:rPr>
              <w:t xml:space="preserve"> </w:t>
            </w:r>
            <w:r w:rsidRPr="00FC3317">
              <w:rPr>
                <w:sz w:val="24"/>
                <w:szCs w:val="24"/>
                <w:lang w:val="ru-RU"/>
              </w:rPr>
              <w:t>гражданина</w:t>
            </w:r>
            <w:r w:rsidRPr="00FC3317">
              <w:rPr>
                <w:spacing w:val="-4"/>
                <w:sz w:val="24"/>
                <w:szCs w:val="24"/>
                <w:lang w:val="ru-RU"/>
              </w:rPr>
              <w:t xml:space="preserve"> </w:t>
            </w:r>
            <w:r w:rsidRPr="00FC3317">
              <w:rPr>
                <w:sz w:val="24"/>
                <w:szCs w:val="24"/>
                <w:lang w:val="ru-RU"/>
              </w:rPr>
              <w:t>и</w:t>
            </w:r>
            <w:r w:rsidRPr="00FC3317">
              <w:rPr>
                <w:spacing w:val="-4"/>
                <w:sz w:val="24"/>
                <w:szCs w:val="24"/>
                <w:lang w:val="ru-RU"/>
              </w:rPr>
              <w:t xml:space="preserve"> </w:t>
            </w:r>
            <w:r w:rsidRPr="00FC3317">
              <w:rPr>
                <w:spacing w:val="-2"/>
                <w:sz w:val="24"/>
                <w:szCs w:val="24"/>
                <w:lang w:val="ru-RU"/>
              </w:rPr>
              <w:t>будущего</w:t>
            </w:r>
          </w:p>
        </w:tc>
        <w:tc>
          <w:tcPr>
            <w:tcW w:w="1950" w:type="dxa"/>
            <w:tcBorders>
              <w:top w:val="nil"/>
              <w:bottom w:val="nil"/>
            </w:tcBorders>
          </w:tcPr>
          <w:p w14:paraId="41C01625" w14:textId="77777777" w:rsidR="00FC3317" w:rsidRPr="00FC3317" w:rsidRDefault="00FC3317" w:rsidP="00A25E61">
            <w:pPr>
              <w:pStyle w:val="TableParagraph"/>
              <w:ind w:left="142" w:right="144" w:firstLine="709"/>
              <w:jc w:val="both"/>
              <w:rPr>
                <w:sz w:val="24"/>
                <w:szCs w:val="24"/>
                <w:lang w:val="ru-RU"/>
              </w:rPr>
            </w:pPr>
          </w:p>
        </w:tc>
        <w:tc>
          <w:tcPr>
            <w:tcW w:w="2276" w:type="dxa"/>
            <w:tcBorders>
              <w:top w:val="nil"/>
              <w:bottom w:val="nil"/>
            </w:tcBorders>
          </w:tcPr>
          <w:p w14:paraId="011E677B" w14:textId="77777777" w:rsidR="00FC3317" w:rsidRPr="00FC3317" w:rsidRDefault="00FC3317" w:rsidP="00A25E61">
            <w:pPr>
              <w:pStyle w:val="TableParagraph"/>
              <w:ind w:left="142" w:right="144" w:firstLine="709"/>
              <w:jc w:val="both"/>
              <w:rPr>
                <w:sz w:val="24"/>
                <w:szCs w:val="24"/>
                <w:lang w:val="ru-RU"/>
              </w:rPr>
            </w:pPr>
          </w:p>
        </w:tc>
      </w:tr>
      <w:tr w:rsidR="00FC3317" w:rsidRPr="00FC3317" w14:paraId="690A5EFA" w14:textId="77777777" w:rsidTr="00FC3317">
        <w:trPr>
          <w:trHeight w:val="275"/>
        </w:trPr>
        <w:tc>
          <w:tcPr>
            <w:tcW w:w="5363" w:type="dxa"/>
            <w:tcBorders>
              <w:top w:val="nil"/>
              <w:bottom w:val="nil"/>
            </w:tcBorders>
          </w:tcPr>
          <w:p w14:paraId="401BD249"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pacing w:val="-2"/>
                <w:sz w:val="24"/>
                <w:szCs w:val="24"/>
              </w:rPr>
              <w:t>специалиста</w:t>
            </w:r>
            <w:proofErr w:type="spellEnd"/>
            <w:r w:rsidRPr="00FC3317">
              <w:rPr>
                <w:spacing w:val="-2"/>
                <w:sz w:val="24"/>
                <w:szCs w:val="24"/>
              </w:rPr>
              <w:t>;</w:t>
            </w:r>
          </w:p>
        </w:tc>
        <w:tc>
          <w:tcPr>
            <w:tcW w:w="1950" w:type="dxa"/>
            <w:tcBorders>
              <w:top w:val="nil"/>
              <w:bottom w:val="nil"/>
            </w:tcBorders>
          </w:tcPr>
          <w:p w14:paraId="065F02DD" w14:textId="77777777" w:rsidR="00FC3317" w:rsidRPr="00FC3317" w:rsidRDefault="00FC3317" w:rsidP="00A25E61">
            <w:pPr>
              <w:pStyle w:val="TableParagraph"/>
              <w:ind w:left="142" w:right="144" w:firstLine="709"/>
              <w:jc w:val="both"/>
              <w:rPr>
                <w:sz w:val="24"/>
                <w:szCs w:val="24"/>
              </w:rPr>
            </w:pPr>
          </w:p>
        </w:tc>
        <w:tc>
          <w:tcPr>
            <w:tcW w:w="2276" w:type="dxa"/>
            <w:tcBorders>
              <w:top w:val="nil"/>
              <w:bottom w:val="nil"/>
            </w:tcBorders>
          </w:tcPr>
          <w:p w14:paraId="05FD7F54" w14:textId="77777777" w:rsidR="00FC3317" w:rsidRPr="00FC3317" w:rsidRDefault="00FC3317" w:rsidP="00A25E61">
            <w:pPr>
              <w:pStyle w:val="TableParagraph"/>
              <w:ind w:left="142" w:right="144" w:firstLine="709"/>
              <w:jc w:val="both"/>
              <w:rPr>
                <w:sz w:val="24"/>
                <w:szCs w:val="24"/>
              </w:rPr>
            </w:pPr>
          </w:p>
        </w:tc>
      </w:tr>
      <w:tr w:rsidR="00FC3317" w:rsidRPr="00FC3317" w14:paraId="2AF42A10" w14:textId="77777777" w:rsidTr="00FC3317">
        <w:trPr>
          <w:trHeight w:val="276"/>
        </w:trPr>
        <w:tc>
          <w:tcPr>
            <w:tcW w:w="5363" w:type="dxa"/>
            <w:tcBorders>
              <w:top w:val="nil"/>
              <w:bottom w:val="nil"/>
            </w:tcBorders>
          </w:tcPr>
          <w:p w14:paraId="4DEA9621"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r w:rsidRPr="00FC3317">
              <w:rPr>
                <w:sz w:val="24"/>
                <w:szCs w:val="24"/>
              </w:rPr>
              <w:tab/>
            </w:r>
            <w:proofErr w:type="spellStart"/>
            <w:r w:rsidRPr="00FC3317">
              <w:rPr>
                <w:spacing w:val="-2"/>
                <w:sz w:val="24"/>
                <w:szCs w:val="24"/>
              </w:rPr>
              <w:t>основные</w:t>
            </w:r>
            <w:proofErr w:type="spellEnd"/>
            <w:r w:rsidRPr="00FC3317">
              <w:rPr>
                <w:sz w:val="24"/>
                <w:szCs w:val="24"/>
              </w:rPr>
              <w:tab/>
            </w:r>
            <w:proofErr w:type="spellStart"/>
            <w:r w:rsidRPr="00FC3317">
              <w:rPr>
                <w:spacing w:val="-2"/>
                <w:sz w:val="24"/>
                <w:szCs w:val="24"/>
              </w:rPr>
              <w:t>категории</w:t>
            </w:r>
            <w:proofErr w:type="spellEnd"/>
            <w:r w:rsidRPr="00FC3317">
              <w:rPr>
                <w:sz w:val="24"/>
                <w:szCs w:val="24"/>
              </w:rPr>
              <w:tab/>
            </w:r>
            <w:r w:rsidRPr="00FC3317">
              <w:rPr>
                <w:spacing w:val="-10"/>
                <w:sz w:val="24"/>
                <w:szCs w:val="24"/>
              </w:rPr>
              <w:t>и</w:t>
            </w:r>
            <w:r w:rsidRPr="00FC3317">
              <w:rPr>
                <w:sz w:val="24"/>
                <w:szCs w:val="24"/>
              </w:rPr>
              <w:tab/>
            </w:r>
            <w:proofErr w:type="spellStart"/>
            <w:r w:rsidRPr="00FC3317">
              <w:rPr>
                <w:spacing w:val="-2"/>
                <w:sz w:val="24"/>
                <w:szCs w:val="24"/>
              </w:rPr>
              <w:t>понятия</w:t>
            </w:r>
            <w:proofErr w:type="spellEnd"/>
          </w:p>
        </w:tc>
        <w:tc>
          <w:tcPr>
            <w:tcW w:w="1950" w:type="dxa"/>
            <w:tcBorders>
              <w:top w:val="nil"/>
              <w:bottom w:val="nil"/>
            </w:tcBorders>
          </w:tcPr>
          <w:p w14:paraId="3B8E4CC0"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c>
          <w:tcPr>
            <w:tcW w:w="2276" w:type="dxa"/>
            <w:tcBorders>
              <w:top w:val="nil"/>
              <w:bottom w:val="nil"/>
            </w:tcBorders>
          </w:tcPr>
          <w:p w14:paraId="5D2336A4"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r>
      <w:tr w:rsidR="00FC3317" w:rsidRPr="00FC3317" w14:paraId="240783B7" w14:textId="77777777" w:rsidTr="00FC3317">
        <w:trPr>
          <w:trHeight w:val="276"/>
        </w:trPr>
        <w:tc>
          <w:tcPr>
            <w:tcW w:w="5363" w:type="dxa"/>
            <w:tcBorders>
              <w:top w:val="nil"/>
              <w:bottom w:val="nil"/>
            </w:tcBorders>
          </w:tcPr>
          <w:p w14:paraId="73FE84A5"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pacing w:val="-2"/>
                <w:sz w:val="24"/>
                <w:szCs w:val="24"/>
              </w:rPr>
              <w:t>философии</w:t>
            </w:r>
            <w:proofErr w:type="spellEnd"/>
            <w:r w:rsidRPr="00FC3317">
              <w:rPr>
                <w:spacing w:val="-2"/>
                <w:sz w:val="24"/>
                <w:szCs w:val="24"/>
              </w:rPr>
              <w:t>;</w:t>
            </w:r>
          </w:p>
        </w:tc>
        <w:tc>
          <w:tcPr>
            <w:tcW w:w="1950" w:type="dxa"/>
            <w:tcBorders>
              <w:top w:val="nil"/>
              <w:bottom w:val="nil"/>
            </w:tcBorders>
          </w:tcPr>
          <w:p w14:paraId="0633B02C" w14:textId="77777777" w:rsidR="00FC3317" w:rsidRPr="00FC3317" w:rsidRDefault="00FC3317" w:rsidP="00A25E61">
            <w:pPr>
              <w:pStyle w:val="TableParagraph"/>
              <w:ind w:left="142" w:right="144" w:firstLine="709"/>
              <w:jc w:val="both"/>
              <w:rPr>
                <w:sz w:val="24"/>
                <w:szCs w:val="24"/>
              </w:rPr>
            </w:pPr>
          </w:p>
        </w:tc>
        <w:tc>
          <w:tcPr>
            <w:tcW w:w="2276" w:type="dxa"/>
            <w:tcBorders>
              <w:top w:val="nil"/>
              <w:bottom w:val="nil"/>
            </w:tcBorders>
          </w:tcPr>
          <w:p w14:paraId="07FA2FC6" w14:textId="77777777" w:rsidR="00FC3317" w:rsidRPr="00FC3317" w:rsidRDefault="00FC3317" w:rsidP="00A25E61">
            <w:pPr>
              <w:pStyle w:val="TableParagraph"/>
              <w:ind w:left="142" w:right="144" w:firstLine="709"/>
              <w:jc w:val="both"/>
              <w:rPr>
                <w:sz w:val="24"/>
                <w:szCs w:val="24"/>
              </w:rPr>
            </w:pPr>
          </w:p>
        </w:tc>
      </w:tr>
      <w:tr w:rsidR="00FC3317" w:rsidRPr="00FC3317" w14:paraId="4592E3D8" w14:textId="77777777" w:rsidTr="00FC3317">
        <w:trPr>
          <w:trHeight w:val="276"/>
        </w:trPr>
        <w:tc>
          <w:tcPr>
            <w:tcW w:w="5363" w:type="dxa"/>
            <w:tcBorders>
              <w:top w:val="nil"/>
              <w:bottom w:val="nil"/>
            </w:tcBorders>
          </w:tcPr>
          <w:p w14:paraId="4F54D394" w14:textId="77777777" w:rsidR="00FC3317" w:rsidRPr="00FC3317" w:rsidRDefault="00FC3317" w:rsidP="00A25E61">
            <w:pPr>
              <w:pStyle w:val="TableParagraph"/>
              <w:spacing w:line="256" w:lineRule="exact"/>
              <w:ind w:left="142" w:right="144" w:firstLine="709"/>
              <w:jc w:val="both"/>
              <w:rPr>
                <w:sz w:val="24"/>
                <w:szCs w:val="24"/>
                <w:lang w:val="ru-RU"/>
              </w:rPr>
            </w:pPr>
            <w:r w:rsidRPr="00FC3317">
              <w:rPr>
                <w:spacing w:val="-10"/>
                <w:sz w:val="24"/>
                <w:szCs w:val="24"/>
                <w:lang w:val="ru-RU"/>
              </w:rPr>
              <w:t>–</w:t>
            </w:r>
            <w:r w:rsidRPr="00FC3317">
              <w:rPr>
                <w:sz w:val="24"/>
                <w:szCs w:val="24"/>
                <w:lang w:val="ru-RU"/>
              </w:rPr>
              <w:tab/>
              <w:t>роль</w:t>
            </w:r>
            <w:r w:rsidRPr="00FC3317">
              <w:rPr>
                <w:spacing w:val="49"/>
                <w:w w:val="150"/>
                <w:sz w:val="24"/>
                <w:szCs w:val="24"/>
                <w:lang w:val="ru-RU"/>
              </w:rPr>
              <w:t xml:space="preserve"> </w:t>
            </w:r>
            <w:r w:rsidRPr="00FC3317">
              <w:rPr>
                <w:sz w:val="24"/>
                <w:szCs w:val="24"/>
                <w:lang w:val="ru-RU"/>
              </w:rPr>
              <w:t>философии</w:t>
            </w:r>
            <w:r w:rsidRPr="00FC3317">
              <w:rPr>
                <w:spacing w:val="51"/>
                <w:w w:val="150"/>
                <w:sz w:val="24"/>
                <w:szCs w:val="24"/>
                <w:lang w:val="ru-RU"/>
              </w:rPr>
              <w:t xml:space="preserve"> </w:t>
            </w:r>
            <w:r w:rsidRPr="00FC3317">
              <w:rPr>
                <w:sz w:val="24"/>
                <w:szCs w:val="24"/>
                <w:lang w:val="ru-RU"/>
              </w:rPr>
              <w:t>в</w:t>
            </w:r>
            <w:r w:rsidRPr="00FC3317">
              <w:rPr>
                <w:spacing w:val="50"/>
                <w:w w:val="150"/>
                <w:sz w:val="24"/>
                <w:szCs w:val="24"/>
                <w:lang w:val="ru-RU"/>
              </w:rPr>
              <w:t xml:space="preserve"> </w:t>
            </w:r>
            <w:r w:rsidRPr="00FC3317">
              <w:rPr>
                <w:sz w:val="24"/>
                <w:szCs w:val="24"/>
                <w:lang w:val="ru-RU"/>
              </w:rPr>
              <w:t>жизни</w:t>
            </w:r>
            <w:r w:rsidRPr="00FC3317">
              <w:rPr>
                <w:spacing w:val="51"/>
                <w:w w:val="150"/>
                <w:sz w:val="24"/>
                <w:szCs w:val="24"/>
                <w:lang w:val="ru-RU"/>
              </w:rPr>
              <w:t xml:space="preserve"> </w:t>
            </w:r>
            <w:r w:rsidRPr="00FC3317">
              <w:rPr>
                <w:sz w:val="24"/>
                <w:szCs w:val="24"/>
                <w:lang w:val="ru-RU"/>
              </w:rPr>
              <w:t>человека</w:t>
            </w:r>
            <w:r w:rsidRPr="00FC3317">
              <w:rPr>
                <w:spacing w:val="80"/>
                <w:sz w:val="24"/>
                <w:szCs w:val="24"/>
                <w:lang w:val="ru-RU"/>
              </w:rPr>
              <w:t xml:space="preserve"> </w:t>
            </w:r>
            <w:r w:rsidRPr="00FC3317">
              <w:rPr>
                <w:spacing w:val="-10"/>
                <w:sz w:val="24"/>
                <w:szCs w:val="24"/>
                <w:lang w:val="ru-RU"/>
              </w:rPr>
              <w:t>и</w:t>
            </w:r>
          </w:p>
        </w:tc>
        <w:tc>
          <w:tcPr>
            <w:tcW w:w="1950" w:type="dxa"/>
            <w:tcBorders>
              <w:top w:val="nil"/>
              <w:bottom w:val="nil"/>
            </w:tcBorders>
          </w:tcPr>
          <w:p w14:paraId="0445B547"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c>
          <w:tcPr>
            <w:tcW w:w="2276" w:type="dxa"/>
            <w:tcBorders>
              <w:top w:val="nil"/>
              <w:bottom w:val="nil"/>
            </w:tcBorders>
          </w:tcPr>
          <w:p w14:paraId="01481679"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r>
      <w:tr w:rsidR="00FC3317" w:rsidRPr="00FC3317" w14:paraId="21521C67" w14:textId="77777777" w:rsidTr="00FC3317">
        <w:trPr>
          <w:trHeight w:val="275"/>
        </w:trPr>
        <w:tc>
          <w:tcPr>
            <w:tcW w:w="5363" w:type="dxa"/>
            <w:tcBorders>
              <w:top w:val="nil"/>
              <w:bottom w:val="nil"/>
            </w:tcBorders>
          </w:tcPr>
          <w:p w14:paraId="2F3B9EAD"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pacing w:val="-2"/>
                <w:sz w:val="24"/>
                <w:szCs w:val="24"/>
              </w:rPr>
              <w:t>общества</w:t>
            </w:r>
            <w:proofErr w:type="spellEnd"/>
            <w:r w:rsidRPr="00FC3317">
              <w:rPr>
                <w:spacing w:val="-2"/>
                <w:sz w:val="24"/>
                <w:szCs w:val="24"/>
              </w:rPr>
              <w:t>;</w:t>
            </w:r>
          </w:p>
        </w:tc>
        <w:tc>
          <w:tcPr>
            <w:tcW w:w="1950" w:type="dxa"/>
            <w:tcBorders>
              <w:top w:val="nil"/>
              <w:bottom w:val="nil"/>
            </w:tcBorders>
          </w:tcPr>
          <w:p w14:paraId="1D43238C" w14:textId="77777777" w:rsidR="00FC3317" w:rsidRPr="00FC3317" w:rsidRDefault="00FC3317" w:rsidP="00A25E61">
            <w:pPr>
              <w:pStyle w:val="TableParagraph"/>
              <w:ind w:left="142" w:right="144" w:firstLine="709"/>
              <w:jc w:val="both"/>
              <w:rPr>
                <w:sz w:val="24"/>
                <w:szCs w:val="24"/>
              </w:rPr>
            </w:pPr>
          </w:p>
        </w:tc>
        <w:tc>
          <w:tcPr>
            <w:tcW w:w="2276" w:type="dxa"/>
            <w:tcBorders>
              <w:top w:val="nil"/>
              <w:bottom w:val="nil"/>
            </w:tcBorders>
          </w:tcPr>
          <w:p w14:paraId="33B77D63" w14:textId="77777777" w:rsidR="00FC3317" w:rsidRPr="00FC3317" w:rsidRDefault="00FC3317" w:rsidP="00A25E61">
            <w:pPr>
              <w:pStyle w:val="TableParagraph"/>
              <w:ind w:left="142" w:right="144" w:firstLine="709"/>
              <w:jc w:val="both"/>
              <w:rPr>
                <w:sz w:val="24"/>
                <w:szCs w:val="24"/>
              </w:rPr>
            </w:pPr>
          </w:p>
        </w:tc>
      </w:tr>
      <w:tr w:rsidR="00FC3317" w:rsidRPr="00FC3317" w14:paraId="6B3DD296" w14:textId="77777777" w:rsidTr="00FC3317">
        <w:trPr>
          <w:trHeight w:val="276"/>
        </w:trPr>
        <w:tc>
          <w:tcPr>
            <w:tcW w:w="5363" w:type="dxa"/>
            <w:tcBorders>
              <w:top w:val="nil"/>
              <w:bottom w:val="nil"/>
            </w:tcBorders>
          </w:tcPr>
          <w:p w14:paraId="6618624C" w14:textId="77777777" w:rsidR="00FC3317" w:rsidRPr="00FC3317" w:rsidRDefault="00FC3317" w:rsidP="00A25E61">
            <w:pPr>
              <w:pStyle w:val="TableParagraph"/>
              <w:spacing w:line="256" w:lineRule="exact"/>
              <w:ind w:left="142" w:right="144" w:firstLine="709"/>
              <w:jc w:val="both"/>
              <w:rPr>
                <w:sz w:val="24"/>
                <w:szCs w:val="24"/>
                <w:lang w:val="ru-RU"/>
              </w:rPr>
            </w:pPr>
            <w:r w:rsidRPr="00FC3317">
              <w:rPr>
                <w:spacing w:val="-10"/>
                <w:sz w:val="24"/>
                <w:szCs w:val="24"/>
                <w:lang w:val="ru-RU"/>
              </w:rPr>
              <w:t>–</w:t>
            </w:r>
            <w:r w:rsidRPr="00FC3317">
              <w:rPr>
                <w:sz w:val="24"/>
                <w:szCs w:val="24"/>
                <w:lang w:val="ru-RU"/>
              </w:rPr>
              <w:tab/>
              <w:t>основы</w:t>
            </w:r>
            <w:r w:rsidRPr="00FC3317">
              <w:rPr>
                <w:spacing w:val="-3"/>
                <w:sz w:val="24"/>
                <w:szCs w:val="24"/>
                <w:lang w:val="ru-RU"/>
              </w:rPr>
              <w:t xml:space="preserve"> </w:t>
            </w:r>
            <w:r w:rsidRPr="00FC3317">
              <w:rPr>
                <w:sz w:val="24"/>
                <w:szCs w:val="24"/>
                <w:lang w:val="ru-RU"/>
              </w:rPr>
              <w:t>философского</w:t>
            </w:r>
            <w:r w:rsidRPr="00FC3317">
              <w:rPr>
                <w:spacing w:val="-2"/>
                <w:sz w:val="24"/>
                <w:szCs w:val="24"/>
                <w:lang w:val="ru-RU"/>
              </w:rPr>
              <w:t xml:space="preserve"> </w:t>
            </w:r>
            <w:r w:rsidRPr="00FC3317">
              <w:rPr>
                <w:sz w:val="24"/>
                <w:szCs w:val="24"/>
                <w:lang w:val="ru-RU"/>
              </w:rPr>
              <w:t>учения</w:t>
            </w:r>
            <w:r w:rsidRPr="00FC3317">
              <w:rPr>
                <w:spacing w:val="-2"/>
                <w:sz w:val="24"/>
                <w:szCs w:val="24"/>
                <w:lang w:val="ru-RU"/>
              </w:rPr>
              <w:t xml:space="preserve"> </w:t>
            </w:r>
            <w:r w:rsidRPr="00FC3317">
              <w:rPr>
                <w:sz w:val="24"/>
                <w:szCs w:val="24"/>
                <w:lang w:val="ru-RU"/>
              </w:rPr>
              <w:t>о</w:t>
            </w:r>
            <w:r w:rsidRPr="00FC3317">
              <w:rPr>
                <w:spacing w:val="-1"/>
                <w:sz w:val="24"/>
                <w:szCs w:val="24"/>
                <w:lang w:val="ru-RU"/>
              </w:rPr>
              <w:t xml:space="preserve"> </w:t>
            </w:r>
            <w:r w:rsidRPr="00FC3317">
              <w:rPr>
                <w:spacing w:val="-2"/>
                <w:sz w:val="24"/>
                <w:szCs w:val="24"/>
                <w:lang w:val="ru-RU"/>
              </w:rPr>
              <w:t>бытии;</w:t>
            </w:r>
          </w:p>
        </w:tc>
        <w:tc>
          <w:tcPr>
            <w:tcW w:w="1950" w:type="dxa"/>
            <w:tcBorders>
              <w:top w:val="nil"/>
              <w:bottom w:val="nil"/>
            </w:tcBorders>
          </w:tcPr>
          <w:p w14:paraId="507FF75E"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c>
          <w:tcPr>
            <w:tcW w:w="2276" w:type="dxa"/>
            <w:tcBorders>
              <w:top w:val="nil"/>
              <w:bottom w:val="nil"/>
            </w:tcBorders>
          </w:tcPr>
          <w:p w14:paraId="5841B15B"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r>
      <w:tr w:rsidR="00FC3317" w:rsidRPr="00FC3317" w14:paraId="2730180F" w14:textId="77777777" w:rsidTr="00FC3317">
        <w:trPr>
          <w:trHeight w:val="276"/>
        </w:trPr>
        <w:tc>
          <w:tcPr>
            <w:tcW w:w="5363" w:type="dxa"/>
            <w:tcBorders>
              <w:top w:val="nil"/>
              <w:bottom w:val="nil"/>
            </w:tcBorders>
          </w:tcPr>
          <w:p w14:paraId="3DC4BF3A"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r w:rsidRPr="00FC3317">
              <w:rPr>
                <w:sz w:val="24"/>
                <w:szCs w:val="24"/>
              </w:rPr>
              <w:tab/>
            </w:r>
            <w:proofErr w:type="spellStart"/>
            <w:r w:rsidRPr="00FC3317">
              <w:rPr>
                <w:sz w:val="24"/>
                <w:szCs w:val="24"/>
              </w:rPr>
              <w:t>сущность</w:t>
            </w:r>
            <w:proofErr w:type="spellEnd"/>
            <w:r w:rsidRPr="00FC3317">
              <w:rPr>
                <w:spacing w:val="-8"/>
                <w:sz w:val="24"/>
                <w:szCs w:val="24"/>
              </w:rPr>
              <w:t xml:space="preserve"> </w:t>
            </w:r>
            <w:proofErr w:type="spellStart"/>
            <w:r w:rsidRPr="00FC3317">
              <w:rPr>
                <w:sz w:val="24"/>
                <w:szCs w:val="24"/>
              </w:rPr>
              <w:t>процесса</w:t>
            </w:r>
            <w:proofErr w:type="spellEnd"/>
            <w:r w:rsidRPr="00FC3317">
              <w:rPr>
                <w:spacing w:val="-6"/>
                <w:sz w:val="24"/>
                <w:szCs w:val="24"/>
              </w:rPr>
              <w:t xml:space="preserve"> </w:t>
            </w:r>
            <w:proofErr w:type="spellStart"/>
            <w:r w:rsidRPr="00FC3317">
              <w:rPr>
                <w:spacing w:val="-2"/>
                <w:sz w:val="24"/>
                <w:szCs w:val="24"/>
              </w:rPr>
              <w:t>познания</w:t>
            </w:r>
            <w:proofErr w:type="spellEnd"/>
            <w:r w:rsidRPr="00FC3317">
              <w:rPr>
                <w:spacing w:val="-2"/>
                <w:sz w:val="24"/>
                <w:szCs w:val="24"/>
              </w:rPr>
              <w:t>;</w:t>
            </w:r>
          </w:p>
        </w:tc>
        <w:tc>
          <w:tcPr>
            <w:tcW w:w="1950" w:type="dxa"/>
            <w:tcBorders>
              <w:top w:val="nil"/>
              <w:bottom w:val="nil"/>
            </w:tcBorders>
          </w:tcPr>
          <w:p w14:paraId="3FE8DBED"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c>
          <w:tcPr>
            <w:tcW w:w="2276" w:type="dxa"/>
            <w:tcBorders>
              <w:top w:val="nil"/>
              <w:bottom w:val="nil"/>
            </w:tcBorders>
          </w:tcPr>
          <w:p w14:paraId="6349F45A"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r>
      <w:tr w:rsidR="00FC3317" w:rsidRPr="00FC3317" w14:paraId="0D7B4ECE" w14:textId="77777777" w:rsidTr="00FC3317">
        <w:trPr>
          <w:trHeight w:val="275"/>
        </w:trPr>
        <w:tc>
          <w:tcPr>
            <w:tcW w:w="5363" w:type="dxa"/>
            <w:tcBorders>
              <w:top w:val="nil"/>
              <w:bottom w:val="nil"/>
            </w:tcBorders>
          </w:tcPr>
          <w:p w14:paraId="7B17B87C"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r w:rsidRPr="00FC3317">
              <w:rPr>
                <w:sz w:val="24"/>
                <w:szCs w:val="24"/>
              </w:rPr>
              <w:tab/>
            </w:r>
            <w:proofErr w:type="spellStart"/>
            <w:r w:rsidRPr="00FC3317">
              <w:rPr>
                <w:spacing w:val="-2"/>
                <w:sz w:val="24"/>
                <w:szCs w:val="24"/>
              </w:rPr>
              <w:t>основы</w:t>
            </w:r>
            <w:proofErr w:type="spellEnd"/>
            <w:r w:rsidRPr="00FC3317">
              <w:rPr>
                <w:sz w:val="24"/>
                <w:szCs w:val="24"/>
              </w:rPr>
              <w:tab/>
            </w:r>
            <w:proofErr w:type="spellStart"/>
            <w:r w:rsidRPr="00FC3317">
              <w:rPr>
                <w:spacing w:val="-2"/>
                <w:sz w:val="24"/>
                <w:szCs w:val="24"/>
              </w:rPr>
              <w:t>научной</w:t>
            </w:r>
            <w:proofErr w:type="spellEnd"/>
            <w:r w:rsidRPr="00FC3317">
              <w:rPr>
                <w:spacing w:val="-2"/>
                <w:sz w:val="24"/>
                <w:szCs w:val="24"/>
              </w:rPr>
              <w:t>,</w:t>
            </w:r>
            <w:r w:rsidRPr="00FC3317">
              <w:rPr>
                <w:sz w:val="24"/>
                <w:szCs w:val="24"/>
              </w:rPr>
              <w:tab/>
            </w:r>
            <w:proofErr w:type="spellStart"/>
            <w:r w:rsidRPr="00FC3317">
              <w:rPr>
                <w:spacing w:val="-2"/>
                <w:sz w:val="24"/>
                <w:szCs w:val="24"/>
              </w:rPr>
              <w:t>философской</w:t>
            </w:r>
            <w:proofErr w:type="spellEnd"/>
            <w:r w:rsidRPr="00FC3317">
              <w:rPr>
                <w:sz w:val="24"/>
                <w:szCs w:val="24"/>
              </w:rPr>
              <w:tab/>
            </w:r>
            <w:r w:rsidRPr="00FC3317">
              <w:rPr>
                <w:spacing w:val="-10"/>
                <w:sz w:val="24"/>
                <w:szCs w:val="24"/>
              </w:rPr>
              <w:t>и</w:t>
            </w:r>
          </w:p>
        </w:tc>
        <w:tc>
          <w:tcPr>
            <w:tcW w:w="1950" w:type="dxa"/>
            <w:tcBorders>
              <w:top w:val="nil"/>
              <w:bottom w:val="nil"/>
            </w:tcBorders>
          </w:tcPr>
          <w:p w14:paraId="580D605C"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c>
          <w:tcPr>
            <w:tcW w:w="2276" w:type="dxa"/>
            <w:tcBorders>
              <w:top w:val="nil"/>
              <w:bottom w:val="nil"/>
            </w:tcBorders>
          </w:tcPr>
          <w:p w14:paraId="1436983E"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r>
      <w:tr w:rsidR="00FC3317" w:rsidRPr="00FC3317" w14:paraId="069BDBD7" w14:textId="77777777" w:rsidTr="00FC3317">
        <w:trPr>
          <w:trHeight w:val="276"/>
        </w:trPr>
        <w:tc>
          <w:tcPr>
            <w:tcW w:w="5363" w:type="dxa"/>
            <w:tcBorders>
              <w:top w:val="nil"/>
              <w:bottom w:val="nil"/>
            </w:tcBorders>
          </w:tcPr>
          <w:p w14:paraId="4E8AE4DD"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z w:val="24"/>
                <w:szCs w:val="24"/>
              </w:rPr>
              <w:t>религиозной</w:t>
            </w:r>
            <w:proofErr w:type="spellEnd"/>
            <w:r w:rsidRPr="00FC3317">
              <w:rPr>
                <w:spacing w:val="-6"/>
                <w:sz w:val="24"/>
                <w:szCs w:val="24"/>
              </w:rPr>
              <w:t xml:space="preserve"> </w:t>
            </w:r>
            <w:proofErr w:type="spellStart"/>
            <w:r w:rsidRPr="00FC3317">
              <w:rPr>
                <w:sz w:val="24"/>
                <w:szCs w:val="24"/>
              </w:rPr>
              <w:t>картин</w:t>
            </w:r>
            <w:proofErr w:type="spellEnd"/>
            <w:r w:rsidRPr="00FC3317">
              <w:rPr>
                <w:spacing w:val="-3"/>
                <w:sz w:val="24"/>
                <w:szCs w:val="24"/>
              </w:rPr>
              <w:t xml:space="preserve"> </w:t>
            </w:r>
            <w:proofErr w:type="spellStart"/>
            <w:r w:rsidRPr="00FC3317">
              <w:rPr>
                <w:spacing w:val="-2"/>
                <w:sz w:val="24"/>
                <w:szCs w:val="24"/>
              </w:rPr>
              <w:t>мира</w:t>
            </w:r>
            <w:proofErr w:type="spellEnd"/>
            <w:r w:rsidRPr="00FC3317">
              <w:rPr>
                <w:spacing w:val="-2"/>
                <w:sz w:val="24"/>
                <w:szCs w:val="24"/>
              </w:rPr>
              <w:t>;</w:t>
            </w:r>
          </w:p>
        </w:tc>
        <w:tc>
          <w:tcPr>
            <w:tcW w:w="1950" w:type="dxa"/>
            <w:tcBorders>
              <w:top w:val="nil"/>
              <w:bottom w:val="nil"/>
            </w:tcBorders>
          </w:tcPr>
          <w:p w14:paraId="417ADCAF" w14:textId="77777777" w:rsidR="00FC3317" w:rsidRPr="00FC3317" w:rsidRDefault="00FC3317" w:rsidP="00A25E61">
            <w:pPr>
              <w:pStyle w:val="TableParagraph"/>
              <w:ind w:left="142" w:right="144" w:firstLine="709"/>
              <w:jc w:val="both"/>
              <w:rPr>
                <w:sz w:val="24"/>
                <w:szCs w:val="24"/>
              </w:rPr>
            </w:pPr>
          </w:p>
        </w:tc>
        <w:tc>
          <w:tcPr>
            <w:tcW w:w="2276" w:type="dxa"/>
            <w:tcBorders>
              <w:top w:val="nil"/>
              <w:bottom w:val="nil"/>
            </w:tcBorders>
          </w:tcPr>
          <w:p w14:paraId="2170FCB8" w14:textId="77777777" w:rsidR="00FC3317" w:rsidRPr="00FC3317" w:rsidRDefault="00FC3317" w:rsidP="00A25E61">
            <w:pPr>
              <w:pStyle w:val="TableParagraph"/>
              <w:ind w:left="142" w:right="144" w:firstLine="709"/>
              <w:jc w:val="both"/>
              <w:rPr>
                <w:sz w:val="24"/>
                <w:szCs w:val="24"/>
              </w:rPr>
            </w:pPr>
          </w:p>
        </w:tc>
      </w:tr>
      <w:tr w:rsidR="00FC3317" w:rsidRPr="00FC3317" w14:paraId="2434D982" w14:textId="77777777" w:rsidTr="00FC3317">
        <w:trPr>
          <w:trHeight w:val="275"/>
        </w:trPr>
        <w:tc>
          <w:tcPr>
            <w:tcW w:w="5363" w:type="dxa"/>
            <w:tcBorders>
              <w:top w:val="nil"/>
              <w:bottom w:val="nil"/>
            </w:tcBorders>
          </w:tcPr>
          <w:p w14:paraId="244D750A"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r w:rsidRPr="00FC3317">
              <w:rPr>
                <w:sz w:val="24"/>
                <w:szCs w:val="24"/>
              </w:rPr>
              <w:tab/>
            </w:r>
            <w:proofErr w:type="spellStart"/>
            <w:r w:rsidRPr="00FC3317">
              <w:rPr>
                <w:sz w:val="24"/>
                <w:szCs w:val="24"/>
              </w:rPr>
              <w:t>об</w:t>
            </w:r>
            <w:proofErr w:type="spellEnd"/>
            <w:r w:rsidRPr="00FC3317">
              <w:rPr>
                <w:spacing w:val="56"/>
                <w:w w:val="150"/>
                <w:sz w:val="24"/>
                <w:szCs w:val="24"/>
              </w:rPr>
              <w:t xml:space="preserve"> </w:t>
            </w:r>
            <w:proofErr w:type="spellStart"/>
            <w:r w:rsidRPr="00FC3317">
              <w:rPr>
                <w:sz w:val="24"/>
                <w:szCs w:val="24"/>
              </w:rPr>
              <w:t>условиях</w:t>
            </w:r>
            <w:proofErr w:type="spellEnd"/>
            <w:r w:rsidRPr="00FC3317">
              <w:rPr>
                <w:spacing w:val="57"/>
                <w:w w:val="150"/>
                <w:sz w:val="24"/>
                <w:szCs w:val="24"/>
              </w:rPr>
              <w:t xml:space="preserve"> </w:t>
            </w:r>
            <w:proofErr w:type="spellStart"/>
            <w:r w:rsidRPr="00FC3317">
              <w:rPr>
                <w:sz w:val="24"/>
                <w:szCs w:val="24"/>
              </w:rPr>
              <w:t>формирования</w:t>
            </w:r>
            <w:proofErr w:type="spellEnd"/>
            <w:r w:rsidRPr="00FC3317">
              <w:rPr>
                <w:spacing w:val="55"/>
                <w:w w:val="150"/>
                <w:sz w:val="24"/>
                <w:szCs w:val="24"/>
              </w:rPr>
              <w:t xml:space="preserve"> </w:t>
            </w:r>
            <w:proofErr w:type="spellStart"/>
            <w:r w:rsidRPr="00FC3317">
              <w:rPr>
                <w:spacing w:val="-2"/>
                <w:sz w:val="24"/>
                <w:szCs w:val="24"/>
              </w:rPr>
              <w:t>личности</w:t>
            </w:r>
            <w:proofErr w:type="spellEnd"/>
            <w:r w:rsidRPr="00FC3317">
              <w:rPr>
                <w:spacing w:val="-2"/>
                <w:sz w:val="24"/>
                <w:szCs w:val="24"/>
              </w:rPr>
              <w:t>,</w:t>
            </w:r>
          </w:p>
        </w:tc>
        <w:tc>
          <w:tcPr>
            <w:tcW w:w="1950" w:type="dxa"/>
            <w:tcBorders>
              <w:top w:val="nil"/>
              <w:bottom w:val="nil"/>
            </w:tcBorders>
          </w:tcPr>
          <w:p w14:paraId="4A8FC15F"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c>
          <w:tcPr>
            <w:tcW w:w="2276" w:type="dxa"/>
            <w:tcBorders>
              <w:top w:val="nil"/>
              <w:bottom w:val="nil"/>
            </w:tcBorders>
          </w:tcPr>
          <w:p w14:paraId="07FA30F5"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r>
      <w:tr w:rsidR="00FC3317" w:rsidRPr="00FC3317" w14:paraId="32173A52" w14:textId="77777777" w:rsidTr="00FC3317">
        <w:trPr>
          <w:trHeight w:val="276"/>
        </w:trPr>
        <w:tc>
          <w:tcPr>
            <w:tcW w:w="5363" w:type="dxa"/>
            <w:tcBorders>
              <w:top w:val="nil"/>
              <w:bottom w:val="nil"/>
            </w:tcBorders>
          </w:tcPr>
          <w:p w14:paraId="1A89140A" w14:textId="77777777" w:rsidR="00FC3317" w:rsidRPr="00FC3317" w:rsidRDefault="00FC3317" w:rsidP="00A25E61">
            <w:pPr>
              <w:pStyle w:val="TableParagraph"/>
              <w:spacing w:line="256" w:lineRule="exact"/>
              <w:ind w:left="142" w:right="144" w:firstLine="709"/>
              <w:jc w:val="both"/>
              <w:rPr>
                <w:sz w:val="24"/>
                <w:szCs w:val="24"/>
                <w:lang w:val="ru-RU"/>
              </w:rPr>
            </w:pPr>
            <w:r w:rsidRPr="00FC3317">
              <w:rPr>
                <w:sz w:val="24"/>
                <w:szCs w:val="24"/>
                <w:lang w:val="ru-RU"/>
              </w:rPr>
              <w:t>свободе</w:t>
            </w:r>
            <w:r w:rsidRPr="00FC3317">
              <w:rPr>
                <w:spacing w:val="23"/>
                <w:sz w:val="24"/>
                <w:szCs w:val="24"/>
                <w:lang w:val="ru-RU"/>
              </w:rPr>
              <w:t xml:space="preserve"> </w:t>
            </w:r>
            <w:r w:rsidRPr="00FC3317">
              <w:rPr>
                <w:sz w:val="24"/>
                <w:szCs w:val="24"/>
                <w:lang w:val="ru-RU"/>
              </w:rPr>
              <w:t>и</w:t>
            </w:r>
            <w:r w:rsidRPr="00FC3317">
              <w:rPr>
                <w:spacing w:val="25"/>
                <w:sz w:val="24"/>
                <w:szCs w:val="24"/>
                <w:lang w:val="ru-RU"/>
              </w:rPr>
              <w:t xml:space="preserve"> </w:t>
            </w:r>
            <w:r w:rsidRPr="00FC3317">
              <w:rPr>
                <w:sz w:val="24"/>
                <w:szCs w:val="24"/>
                <w:lang w:val="ru-RU"/>
              </w:rPr>
              <w:t>ответственности</w:t>
            </w:r>
            <w:r w:rsidRPr="00FC3317">
              <w:rPr>
                <w:spacing w:val="25"/>
                <w:sz w:val="24"/>
                <w:szCs w:val="24"/>
                <w:lang w:val="ru-RU"/>
              </w:rPr>
              <w:t xml:space="preserve"> </w:t>
            </w:r>
            <w:r w:rsidRPr="00FC3317">
              <w:rPr>
                <w:sz w:val="24"/>
                <w:szCs w:val="24"/>
                <w:lang w:val="ru-RU"/>
              </w:rPr>
              <w:t>за</w:t>
            </w:r>
            <w:r w:rsidRPr="00FC3317">
              <w:rPr>
                <w:spacing w:val="23"/>
                <w:sz w:val="24"/>
                <w:szCs w:val="24"/>
                <w:lang w:val="ru-RU"/>
              </w:rPr>
              <w:t xml:space="preserve"> </w:t>
            </w:r>
            <w:r w:rsidRPr="00FC3317">
              <w:rPr>
                <w:sz w:val="24"/>
                <w:szCs w:val="24"/>
                <w:lang w:val="ru-RU"/>
              </w:rPr>
              <w:t>сохранение</w:t>
            </w:r>
            <w:r w:rsidRPr="00FC3317">
              <w:rPr>
                <w:spacing w:val="24"/>
                <w:sz w:val="24"/>
                <w:szCs w:val="24"/>
                <w:lang w:val="ru-RU"/>
              </w:rPr>
              <w:t xml:space="preserve"> </w:t>
            </w:r>
            <w:r w:rsidRPr="00FC3317">
              <w:rPr>
                <w:spacing w:val="-2"/>
                <w:sz w:val="24"/>
                <w:szCs w:val="24"/>
                <w:lang w:val="ru-RU"/>
              </w:rPr>
              <w:t>жизни,</w:t>
            </w:r>
          </w:p>
        </w:tc>
        <w:tc>
          <w:tcPr>
            <w:tcW w:w="1950" w:type="dxa"/>
            <w:tcBorders>
              <w:top w:val="nil"/>
              <w:bottom w:val="nil"/>
            </w:tcBorders>
          </w:tcPr>
          <w:p w14:paraId="17D285DF" w14:textId="77777777" w:rsidR="00FC3317" w:rsidRPr="00FC3317" w:rsidRDefault="00FC3317" w:rsidP="00A25E61">
            <w:pPr>
              <w:pStyle w:val="TableParagraph"/>
              <w:ind w:left="142" w:right="144" w:firstLine="709"/>
              <w:jc w:val="both"/>
              <w:rPr>
                <w:sz w:val="24"/>
                <w:szCs w:val="24"/>
                <w:lang w:val="ru-RU"/>
              </w:rPr>
            </w:pPr>
          </w:p>
        </w:tc>
        <w:tc>
          <w:tcPr>
            <w:tcW w:w="2276" w:type="dxa"/>
            <w:tcBorders>
              <w:top w:val="nil"/>
              <w:bottom w:val="nil"/>
            </w:tcBorders>
          </w:tcPr>
          <w:p w14:paraId="0266855F" w14:textId="77777777" w:rsidR="00FC3317" w:rsidRPr="00FC3317" w:rsidRDefault="00FC3317" w:rsidP="00A25E61">
            <w:pPr>
              <w:pStyle w:val="TableParagraph"/>
              <w:ind w:left="142" w:right="144" w:firstLine="709"/>
              <w:jc w:val="both"/>
              <w:rPr>
                <w:sz w:val="24"/>
                <w:szCs w:val="24"/>
                <w:lang w:val="ru-RU"/>
              </w:rPr>
            </w:pPr>
          </w:p>
        </w:tc>
      </w:tr>
      <w:tr w:rsidR="00FC3317" w:rsidRPr="00FC3317" w14:paraId="271C44FE" w14:textId="77777777" w:rsidTr="00FC3317">
        <w:trPr>
          <w:trHeight w:val="276"/>
        </w:trPr>
        <w:tc>
          <w:tcPr>
            <w:tcW w:w="5363" w:type="dxa"/>
            <w:tcBorders>
              <w:top w:val="nil"/>
              <w:bottom w:val="nil"/>
            </w:tcBorders>
          </w:tcPr>
          <w:p w14:paraId="40252718"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z w:val="24"/>
                <w:szCs w:val="24"/>
              </w:rPr>
              <w:t>культуры</w:t>
            </w:r>
            <w:proofErr w:type="spellEnd"/>
            <w:r w:rsidRPr="00FC3317">
              <w:rPr>
                <w:sz w:val="24"/>
                <w:szCs w:val="24"/>
              </w:rPr>
              <w:t>,</w:t>
            </w:r>
            <w:r w:rsidRPr="00FC3317">
              <w:rPr>
                <w:spacing w:val="-5"/>
                <w:sz w:val="24"/>
                <w:szCs w:val="24"/>
              </w:rPr>
              <w:t xml:space="preserve"> </w:t>
            </w:r>
            <w:proofErr w:type="spellStart"/>
            <w:r w:rsidRPr="00FC3317">
              <w:rPr>
                <w:sz w:val="24"/>
                <w:szCs w:val="24"/>
              </w:rPr>
              <w:t>окружающей</w:t>
            </w:r>
            <w:proofErr w:type="spellEnd"/>
            <w:r w:rsidRPr="00FC3317">
              <w:rPr>
                <w:spacing w:val="-1"/>
                <w:sz w:val="24"/>
                <w:szCs w:val="24"/>
              </w:rPr>
              <w:t xml:space="preserve"> </w:t>
            </w:r>
            <w:proofErr w:type="spellStart"/>
            <w:r w:rsidRPr="00FC3317">
              <w:rPr>
                <w:spacing w:val="-2"/>
                <w:sz w:val="24"/>
                <w:szCs w:val="24"/>
              </w:rPr>
              <w:t>среды</w:t>
            </w:r>
            <w:proofErr w:type="spellEnd"/>
            <w:r w:rsidRPr="00FC3317">
              <w:rPr>
                <w:spacing w:val="-2"/>
                <w:sz w:val="24"/>
                <w:szCs w:val="24"/>
              </w:rPr>
              <w:t>;</w:t>
            </w:r>
          </w:p>
        </w:tc>
        <w:tc>
          <w:tcPr>
            <w:tcW w:w="1950" w:type="dxa"/>
            <w:tcBorders>
              <w:top w:val="nil"/>
              <w:bottom w:val="nil"/>
            </w:tcBorders>
          </w:tcPr>
          <w:p w14:paraId="6C59A340" w14:textId="77777777" w:rsidR="00FC3317" w:rsidRPr="00FC3317" w:rsidRDefault="00FC3317" w:rsidP="00A25E61">
            <w:pPr>
              <w:pStyle w:val="TableParagraph"/>
              <w:ind w:left="142" w:right="144" w:firstLine="709"/>
              <w:jc w:val="both"/>
              <w:rPr>
                <w:sz w:val="24"/>
                <w:szCs w:val="24"/>
              </w:rPr>
            </w:pPr>
          </w:p>
        </w:tc>
        <w:tc>
          <w:tcPr>
            <w:tcW w:w="2276" w:type="dxa"/>
            <w:tcBorders>
              <w:top w:val="nil"/>
              <w:bottom w:val="nil"/>
            </w:tcBorders>
          </w:tcPr>
          <w:p w14:paraId="45D8BECB" w14:textId="77777777" w:rsidR="00FC3317" w:rsidRPr="00FC3317" w:rsidRDefault="00FC3317" w:rsidP="00A25E61">
            <w:pPr>
              <w:pStyle w:val="TableParagraph"/>
              <w:ind w:left="142" w:right="144" w:firstLine="709"/>
              <w:jc w:val="both"/>
              <w:rPr>
                <w:sz w:val="24"/>
                <w:szCs w:val="24"/>
              </w:rPr>
            </w:pPr>
          </w:p>
        </w:tc>
      </w:tr>
      <w:tr w:rsidR="00FC3317" w:rsidRPr="00FC3317" w14:paraId="774D6CB0" w14:textId="77777777" w:rsidTr="00FC3317">
        <w:trPr>
          <w:trHeight w:val="275"/>
        </w:trPr>
        <w:tc>
          <w:tcPr>
            <w:tcW w:w="5363" w:type="dxa"/>
            <w:tcBorders>
              <w:top w:val="nil"/>
              <w:bottom w:val="nil"/>
            </w:tcBorders>
          </w:tcPr>
          <w:p w14:paraId="028F968C" w14:textId="77777777" w:rsidR="00FC3317" w:rsidRPr="00FC3317" w:rsidRDefault="00FC3317" w:rsidP="00A25E61">
            <w:pPr>
              <w:pStyle w:val="TableParagraph"/>
              <w:spacing w:line="256" w:lineRule="exact"/>
              <w:ind w:left="142" w:right="144" w:firstLine="709"/>
              <w:jc w:val="both"/>
              <w:rPr>
                <w:sz w:val="24"/>
                <w:szCs w:val="24"/>
                <w:lang w:val="ru-RU"/>
              </w:rPr>
            </w:pPr>
            <w:r w:rsidRPr="00FC3317">
              <w:rPr>
                <w:spacing w:val="-10"/>
                <w:sz w:val="24"/>
                <w:szCs w:val="24"/>
                <w:lang w:val="ru-RU"/>
              </w:rPr>
              <w:lastRenderedPageBreak/>
              <w:t>–</w:t>
            </w:r>
            <w:r w:rsidRPr="00FC3317">
              <w:rPr>
                <w:sz w:val="24"/>
                <w:szCs w:val="24"/>
                <w:lang w:val="ru-RU"/>
              </w:rPr>
              <w:tab/>
              <w:t>о</w:t>
            </w:r>
            <w:r w:rsidRPr="00FC3317">
              <w:rPr>
                <w:spacing w:val="75"/>
                <w:sz w:val="24"/>
                <w:szCs w:val="24"/>
                <w:lang w:val="ru-RU"/>
              </w:rPr>
              <w:t xml:space="preserve"> </w:t>
            </w:r>
            <w:r w:rsidRPr="00FC3317">
              <w:rPr>
                <w:sz w:val="24"/>
                <w:szCs w:val="24"/>
                <w:lang w:val="ru-RU"/>
              </w:rPr>
              <w:t>социальных</w:t>
            </w:r>
            <w:r w:rsidRPr="00FC3317">
              <w:rPr>
                <w:spacing w:val="77"/>
                <w:sz w:val="24"/>
                <w:szCs w:val="24"/>
                <w:lang w:val="ru-RU"/>
              </w:rPr>
              <w:t xml:space="preserve"> </w:t>
            </w:r>
            <w:r w:rsidRPr="00FC3317">
              <w:rPr>
                <w:sz w:val="24"/>
                <w:szCs w:val="24"/>
                <w:lang w:val="ru-RU"/>
              </w:rPr>
              <w:t>и</w:t>
            </w:r>
            <w:r w:rsidRPr="00FC3317">
              <w:rPr>
                <w:spacing w:val="76"/>
                <w:sz w:val="24"/>
                <w:szCs w:val="24"/>
                <w:lang w:val="ru-RU"/>
              </w:rPr>
              <w:t xml:space="preserve"> </w:t>
            </w:r>
            <w:r w:rsidRPr="00FC3317">
              <w:rPr>
                <w:sz w:val="24"/>
                <w:szCs w:val="24"/>
                <w:lang w:val="ru-RU"/>
              </w:rPr>
              <w:t>этических</w:t>
            </w:r>
            <w:r w:rsidRPr="00FC3317">
              <w:rPr>
                <w:spacing w:val="78"/>
                <w:sz w:val="24"/>
                <w:szCs w:val="24"/>
                <w:lang w:val="ru-RU"/>
              </w:rPr>
              <w:t xml:space="preserve"> </w:t>
            </w:r>
            <w:r w:rsidRPr="00FC3317">
              <w:rPr>
                <w:spacing w:val="-2"/>
                <w:sz w:val="24"/>
                <w:szCs w:val="24"/>
                <w:lang w:val="ru-RU"/>
              </w:rPr>
              <w:t>проблемах,</w:t>
            </w:r>
          </w:p>
        </w:tc>
        <w:tc>
          <w:tcPr>
            <w:tcW w:w="1950" w:type="dxa"/>
            <w:tcBorders>
              <w:top w:val="nil"/>
              <w:bottom w:val="nil"/>
            </w:tcBorders>
          </w:tcPr>
          <w:p w14:paraId="598F3D45"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c>
          <w:tcPr>
            <w:tcW w:w="2276" w:type="dxa"/>
            <w:tcBorders>
              <w:top w:val="nil"/>
              <w:bottom w:val="nil"/>
            </w:tcBorders>
          </w:tcPr>
          <w:p w14:paraId="672E53B0"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r>
      <w:tr w:rsidR="00FC3317" w:rsidRPr="00FC3317" w14:paraId="58FF6F98" w14:textId="77777777" w:rsidTr="00FC3317">
        <w:trPr>
          <w:trHeight w:val="276"/>
        </w:trPr>
        <w:tc>
          <w:tcPr>
            <w:tcW w:w="5363" w:type="dxa"/>
            <w:tcBorders>
              <w:top w:val="nil"/>
              <w:bottom w:val="nil"/>
            </w:tcBorders>
          </w:tcPr>
          <w:p w14:paraId="704F8F66" w14:textId="77777777" w:rsidR="00FC3317" w:rsidRPr="00FC3317" w:rsidRDefault="00FC3317" w:rsidP="00A25E61">
            <w:pPr>
              <w:pStyle w:val="TableParagraph"/>
              <w:spacing w:line="256" w:lineRule="exact"/>
              <w:ind w:left="142" w:right="144" w:firstLine="709"/>
              <w:jc w:val="both"/>
              <w:rPr>
                <w:sz w:val="24"/>
                <w:szCs w:val="24"/>
                <w:lang w:val="ru-RU"/>
              </w:rPr>
            </w:pPr>
            <w:r w:rsidRPr="00FC3317">
              <w:rPr>
                <w:spacing w:val="-2"/>
                <w:sz w:val="24"/>
                <w:szCs w:val="24"/>
                <w:lang w:val="ru-RU"/>
              </w:rPr>
              <w:t>связанных</w:t>
            </w:r>
            <w:r w:rsidRPr="00FC3317">
              <w:rPr>
                <w:sz w:val="24"/>
                <w:szCs w:val="24"/>
                <w:lang w:val="ru-RU"/>
              </w:rPr>
              <w:tab/>
            </w:r>
            <w:r w:rsidRPr="00FC3317">
              <w:rPr>
                <w:spacing w:val="-10"/>
                <w:sz w:val="24"/>
                <w:szCs w:val="24"/>
                <w:lang w:val="ru-RU"/>
              </w:rPr>
              <w:t>с</w:t>
            </w:r>
            <w:r w:rsidRPr="00FC3317">
              <w:rPr>
                <w:sz w:val="24"/>
                <w:szCs w:val="24"/>
                <w:lang w:val="ru-RU"/>
              </w:rPr>
              <w:tab/>
            </w:r>
            <w:r w:rsidRPr="00FC3317">
              <w:rPr>
                <w:spacing w:val="-2"/>
                <w:sz w:val="24"/>
                <w:szCs w:val="24"/>
                <w:lang w:val="ru-RU"/>
              </w:rPr>
              <w:t>развитием</w:t>
            </w:r>
            <w:r w:rsidRPr="00FC3317">
              <w:rPr>
                <w:sz w:val="24"/>
                <w:szCs w:val="24"/>
                <w:lang w:val="ru-RU"/>
              </w:rPr>
              <w:tab/>
            </w:r>
            <w:r w:rsidRPr="00FC3317">
              <w:rPr>
                <w:spacing w:val="-10"/>
                <w:sz w:val="24"/>
                <w:szCs w:val="24"/>
                <w:lang w:val="ru-RU"/>
              </w:rPr>
              <w:t>и</w:t>
            </w:r>
            <w:r w:rsidRPr="00FC3317">
              <w:rPr>
                <w:sz w:val="24"/>
                <w:szCs w:val="24"/>
                <w:lang w:val="ru-RU"/>
              </w:rPr>
              <w:tab/>
            </w:r>
            <w:r w:rsidRPr="00FC3317">
              <w:rPr>
                <w:spacing w:val="-2"/>
                <w:sz w:val="24"/>
                <w:szCs w:val="24"/>
                <w:lang w:val="ru-RU"/>
              </w:rPr>
              <w:t>использованием</w:t>
            </w:r>
          </w:p>
        </w:tc>
        <w:tc>
          <w:tcPr>
            <w:tcW w:w="1950" w:type="dxa"/>
            <w:tcBorders>
              <w:top w:val="nil"/>
              <w:bottom w:val="nil"/>
            </w:tcBorders>
          </w:tcPr>
          <w:p w14:paraId="373D38D0" w14:textId="77777777" w:rsidR="00FC3317" w:rsidRPr="00FC3317" w:rsidRDefault="00FC3317" w:rsidP="00A25E61">
            <w:pPr>
              <w:pStyle w:val="TableParagraph"/>
              <w:ind w:left="142" w:right="144" w:firstLine="709"/>
              <w:jc w:val="both"/>
              <w:rPr>
                <w:sz w:val="24"/>
                <w:szCs w:val="24"/>
                <w:lang w:val="ru-RU"/>
              </w:rPr>
            </w:pPr>
          </w:p>
        </w:tc>
        <w:tc>
          <w:tcPr>
            <w:tcW w:w="2276" w:type="dxa"/>
            <w:tcBorders>
              <w:top w:val="nil"/>
              <w:bottom w:val="nil"/>
            </w:tcBorders>
          </w:tcPr>
          <w:p w14:paraId="42B947AC" w14:textId="77777777" w:rsidR="00FC3317" w:rsidRPr="00FC3317" w:rsidRDefault="00FC3317" w:rsidP="00A25E61">
            <w:pPr>
              <w:pStyle w:val="TableParagraph"/>
              <w:ind w:left="142" w:right="144" w:firstLine="709"/>
              <w:jc w:val="both"/>
              <w:rPr>
                <w:sz w:val="24"/>
                <w:szCs w:val="24"/>
                <w:lang w:val="ru-RU"/>
              </w:rPr>
            </w:pPr>
          </w:p>
        </w:tc>
      </w:tr>
      <w:tr w:rsidR="00FC3317" w:rsidRPr="00FC3317" w14:paraId="62B9467E" w14:textId="77777777" w:rsidTr="00FC3317">
        <w:trPr>
          <w:trHeight w:val="413"/>
        </w:trPr>
        <w:tc>
          <w:tcPr>
            <w:tcW w:w="5363" w:type="dxa"/>
            <w:tcBorders>
              <w:top w:val="nil"/>
            </w:tcBorders>
          </w:tcPr>
          <w:p w14:paraId="5A68F974" w14:textId="77777777" w:rsidR="00FC3317" w:rsidRPr="00FC3317" w:rsidRDefault="00FC3317" w:rsidP="00A25E61">
            <w:pPr>
              <w:pStyle w:val="TableParagraph"/>
              <w:spacing w:line="271" w:lineRule="exact"/>
              <w:ind w:left="142" w:right="144" w:firstLine="709"/>
              <w:jc w:val="both"/>
              <w:rPr>
                <w:sz w:val="24"/>
                <w:szCs w:val="24"/>
                <w:lang w:val="ru-RU"/>
              </w:rPr>
            </w:pPr>
            <w:r w:rsidRPr="00FC3317">
              <w:rPr>
                <w:sz w:val="24"/>
                <w:szCs w:val="24"/>
                <w:lang w:val="ru-RU"/>
              </w:rPr>
              <w:t>достижений</w:t>
            </w:r>
            <w:r w:rsidRPr="00FC3317">
              <w:rPr>
                <w:spacing w:val="-5"/>
                <w:sz w:val="24"/>
                <w:szCs w:val="24"/>
                <w:lang w:val="ru-RU"/>
              </w:rPr>
              <w:t xml:space="preserve"> </w:t>
            </w:r>
            <w:r w:rsidRPr="00FC3317">
              <w:rPr>
                <w:sz w:val="24"/>
                <w:szCs w:val="24"/>
                <w:lang w:val="ru-RU"/>
              </w:rPr>
              <w:t>науки,</w:t>
            </w:r>
            <w:r w:rsidRPr="00FC3317">
              <w:rPr>
                <w:spacing w:val="-3"/>
                <w:sz w:val="24"/>
                <w:szCs w:val="24"/>
                <w:lang w:val="ru-RU"/>
              </w:rPr>
              <w:t xml:space="preserve"> </w:t>
            </w:r>
            <w:r w:rsidRPr="00FC3317">
              <w:rPr>
                <w:sz w:val="24"/>
                <w:szCs w:val="24"/>
                <w:lang w:val="ru-RU"/>
              </w:rPr>
              <w:t>техники</w:t>
            </w:r>
            <w:r w:rsidRPr="00FC3317">
              <w:rPr>
                <w:spacing w:val="-3"/>
                <w:sz w:val="24"/>
                <w:szCs w:val="24"/>
                <w:lang w:val="ru-RU"/>
              </w:rPr>
              <w:t xml:space="preserve"> </w:t>
            </w:r>
            <w:r w:rsidRPr="00FC3317">
              <w:rPr>
                <w:sz w:val="24"/>
                <w:szCs w:val="24"/>
                <w:lang w:val="ru-RU"/>
              </w:rPr>
              <w:t>и</w:t>
            </w:r>
            <w:r w:rsidRPr="00FC3317">
              <w:rPr>
                <w:spacing w:val="-4"/>
                <w:sz w:val="24"/>
                <w:szCs w:val="24"/>
                <w:lang w:val="ru-RU"/>
              </w:rPr>
              <w:t xml:space="preserve"> </w:t>
            </w:r>
            <w:r w:rsidRPr="00FC3317">
              <w:rPr>
                <w:spacing w:val="-2"/>
                <w:sz w:val="24"/>
                <w:szCs w:val="24"/>
                <w:lang w:val="ru-RU"/>
              </w:rPr>
              <w:t>технологий.</w:t>
            </w:r>
          </w:p>
        </w:tc>
        <w:tc>
          <w:tcPr>
            <w:tcW w:w="1950" w:type="dxa"/>
            <w:tcBorders>
              <w:top w:val="nil"/>
            </w:tcBorders>
          </w:tcPr>
          <w:p w14:paraId="0836ABD0" w14:textId="77777777" w:rsidR="00FC3317" w:rsidRPr="00FC3317" w:rsidRDefault="00FC3317" w:rsidP="00A25E61">
            <w:pPr>
              <w:pStyle w:val="TableParagraph"/>
              <w:ind w:left="142" w:right="144" w:firstLine="709"/>
              <w:jc w:val="both"/>
              <w:rPr>
                <w:sz w:val="24"/>
                <w:szCs w:val="24"/>
                <w:lang w:val="ru-RU"/>
              </w:rPr>
            </w:pPr>
          </w:p>
        </w:tc>
        <w:tc>
          <w:tcPr>
            <w:tcW w:w="2276" w:type="dxa"/>
            <w:tcBorders>
              <w:top w:val="nil"/>
            </w:tcBorders>
          </w:tcPr>
          <w:p w14:paraId="346A07C8" w14:textId="77777777" w:rsidR="00FC3317" w:rsidRPr="00FC3317" w:rsidRDefault="00FC3317" w:rsidP="00A25E61">
            <w:pPr>
              <w:pStyle w:val="TableParagraph"/>
              <w:ind w:left="142" w:right="144" w:firstLine="709"/>
              <w:jc w:val="both"/>
              <w:rPr>
                <w:sz w:val="24"/>
                <w:szCs w:val="24"/>
                <w:lang w:val="ru-RU"/>
              </w:rPr>
            </w:pPr>
          </w:p>
        </w:tc>
      </w:tr>
    </w:tbl>
    <w:p w14:paraId="78D22A82" w14:textId="77777777" w:rsidR="00FC3317" w:rsidRPr="00FC3317" w:rsidRDefault="00FC3317" w:rsidP="00A25E61">
      <w:pPr>
        <w:pStyle w:val="a3"/>
        <w:spacing w:before="5"/>
        <w:ind w:left="142" w:right="144" w:firstLine="709"/>
        <w:rPr>
          <w:b/>
          <w:sz w:val="24"/>
          <w:szCs w:val="24"/>
        </w:rPr>
      </w:pPr>
    </w:p>
    <w:p w14:paraId="31B5BC28" w14:textId="77777777" w:rsidR="00FC3317" w:rsidRPr="00FC3317" w:rsidRDefault="00FC3317" w:rsidP="00A25E61">
      <w:pPr>
        <w:ind w:left="142" w:right="144" w:firstLine="709"/>
        <w:jc w:val="both"/>
        <w:rPr>
          <w:b/>
          <w:sz w:val="24"/>
          <w:szCs w:val="24"/>
        </w:rPr>
      </w:pPr>
      <w:r w:rsidRPr="00FC3317">
        <w:rPr>
          <w:b/>
          <w:spacing w:val="-4"/>
          <w:sz w:val="24"/>
          <w:szCs w:val="24"/>
        </w:rPr>
        <w:t>Кодификатор</w:t>
      </w:r>
      <w:r w:rsidRPr="00FC3317">
        <w:rPr>
          <w:b/>
          <w:spacing w:val="-2"/>
          <w:sz w:val="24"/>
          <w:szCs w:val="24"/>
        </w:rPr>
        <w:t xml:space="preserve"> </w:t>
      </w:r>
      <w:r w:rsidRPr="00FC3317">
        <w:rPr>
          <w:b/>
          <w:spacing w:val="-4"/>
          <w:sz w:val="24"/>
          <w:szCs w:val="24"/>
        </w:rPr>
        <w:t>оценочных</w:t>
      </w:r>
      <w:r w:rsidRPr="00FC3317">
        <w:rPr>
          <w:b/>
          <w:spacing w:val="-2"/>
          <w:sz w:val="24"/>
          <w:szCs w:val="24"/>
        </w:rPr>
        <w:t xml:space="preserve"> </w:t>
      </w:r>
      <w:r w:rsidRPr="00FC3317">
        <w:rPr>
          <w:b/>
          <w:spacing w:val="-4"/>
          <w:sz w:val="24"/>
          <w:szCs w:val="24"/>
        </w:rPr>
        <w:t>средств</w:t>
      </w:r>
    </w:p>
    <w:tbl>
      <w:tblPr>
        <w:tblStyle w:val="TableNormal"/>
        <w:tblW w:w="9055" w:type="dxa"/>
        <w:tblInd w:w="57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05"/>
        <w:gridCol w:w="2122"/>
        <w:gridCol w:w="4474"/>
        <w:gridCol w:w="1854"/>
      </w:tblGrid>
      <w:tr w:rsidR="00FC3317" w:rsidRPr="00FC3317" w14:paraId="526CAE0B" w14:textId="77777777" w:rsidTr="0040739C">
        <w:trPr>
          <w:trHeight w:val="830"/>
        </w:trPr>
        <w:tc>
          <w:tcPr>
            <w:tcW w:w="605" w:type="dxa"/>
          </w:tcPr>
          <w:p w14:paraId="240018FC" w14:textId="77777777" w:rsidR="00FC3317" w:rsidRPr="00FC3317" w:rsidRDefault="00A25E61" w:rsidP="00A25E61">
            <w:pPr>
              <w:pStyle w:val="TableParagraph"/>
              <w:spacing w:before="131"/>
              <w:ind w:left="142" w:right="144" w:firstLine="709"/>
              <w:jc w:val="both"/>
              <w:rPr>
                <w:sz w:val="24"/>
                <w:szCs w:val="24"/>
              </w:rPr>
            </w:pPr>
            <w:r>
              <w:rPr>
                <w:b/>
                <w:sz w:val="24"/>
                <w:szCs w:val="24"/>
              </w:rPr>
              <w:t xml:space="preserve"> </w:t>
            </w:r>
            <w:r w:rsidR="00FC3317" w:rsidRPr="00FC3317">
              <w:rPr>
                <w:spacing w:val="-10"/>
                <w:sz w:val="24"/>
                <w:szCs w:val="24"/>
              </w:rPr>
              <w:t xml:space="preserve">№ </w:t>
            </w:r>
            <w:r w:rsidR="00FC3317" w:rsidRPr="00FC3317">
              <w:rPr>
                <w:spacing w:val="-4"/>
                <w:sz w:val="24"/>
                <w:szCs w:val="24"/>
              </w:rPr>
              <w:t>п/п</w:t>
            </w:r>
          </w:p>
        </w:tc>
        <w:tc>
          <w:tcPr>
            <w:tcW w:w="2122" w:type="dxa"/>
          </w:tcPr>
          <w:p w14:paraId="32CB35D8" w14:textId="77777777" w:rsidR="00FC3317" w:rsidRPr="00FC3317" w:rsidRDefault="00FC3317" w:rsidP="00A25E61">
            <w:pPr>
              <w:pStyle w:val="TableParagraph"/>
              <w:ind w:left="142" w:right="144" w:firstLine="709"/>
              <w:jc w:val="both"/>
              <w:rPr>
                <w:sz w:val="24"/>
                <w:szCs w:val="24"/>
              </w:rPr>
            </w:pPr>
            <w:proofErr w:type="spellStart"/>
            <w:r w:rsidRPr="00FC3317">
              <w:rPr>
                <w:spacing w:val="-2"/>
                <w:sz w:val="24"/>
                <w:szCs w:val="24"/>
              </w:rPr>
              <w:t>Наименование</w:t>
            </w:r>
            <w:proofErr w:type="spellEnd"/>
            <w:r w:rsidRPr="00FC3317">
              <w:rPr>
                <w:spacing w:val="-2"/>
                <w:sz w:val="24"/>
                <w:szCs w:val="24"/>
              </w:rPr>
              <w:t xml:space="preserve"> </w:t>
            </w:r>
            <w:proofErr w:type="spellStart"/>
            <w:r w:rsidRPr="00FC3317">
              <w:rPr>
                <w:spacing w:val="-2"/>
                <w:sz w:val="24"/>
                <w:szCs w:val="24"/>
              </w:rPr>
              <w:t>оценочного</w:t>
            </w:r>
            <w:proofErr w:type="spellEnd"/>
          </w:p>
          <w:p w14:paraId="38DD5F15" w14:textId="77777777" w:rsidR="00FC3317" w:rsidRPr="00FC3317" w:rsidRDefault="00FC3317" w:rsidP="00A25E61">
            <w:pPr>
              <w:pStyle w:val="TableParagraph"/>
              <w:spacing w:line="264" w:lineRule="exact"/>
              <w:ind w:left="142" w:right="144" w:firstLine="709"/>
              <w:jc w:val="both"/>
              <w:rPr>
                <w:sz w:val="24"/>
                <w:szCs w:val="24"/>
              </w:rPr>
            </w:pPr>
            <w:proofErr w:type="spellStart"/>
            <w:r w:rsidRPr="00FC3317">
              <w:rPr>
                <w:spacing w:val="-2"/>
                <w:sz w:val="24"/>
                <w:szCs w:val="24"/>
              </w:rPr>
              <w:t>средства</w:t>
            </w:r>
            <w:proofErr w:type="spellEnd"/>
          </w:p>
        </w:tc>
        <w:tc>
          <w:tcPr>
            <w:tcW w:w="4474" w:type="dxa"/>
          </w:tcPr>
          <w:p w14:paraId="1F958AA3" w14:textId="77777777" w:rsidR="00FC3317" w:rsidRPr="00FC3317" w:rsidRDefault="00FC3317" w:rsidP="00A25E61">
            <w:pPr>
              <w:pStyle w:val="TableParagraph"/>
              <w:spacing w:before="131"/>
              <w:ind w:left="142" w:right="144" w:firstLine="709"/>
              <w:jc w:val="both"/>
              <w:rPr>
                <w:sz w:val="24"/>
                <w:szCs w:val="24"/>
              </w:rPr>
            </w:pPr>
            <w:proofErr w:type="spellStart"/>
            <w:r w:rsidRPr="00FC3317">
              <w:rPr>
                <w:sz w:val="24"/>
                <w:szCs w:val="24"/>
              </w:rPr>
              <w:t>Краткая</w:t>
            </w:r>
            <w:proofErr w:type="spellEnd"/>
            <w:r w:rsidRPr="00FC3317">
              <w:rPr>
                <w:spacing w:val="-15"/>
                <w:sz w:val="24"/>
                <w:szCs w:val="24"/>
              </w:rPr>
              <w:t xml:space="preserve"> </w:t>
            </w:r>
            <w:proofErr w:type="spellStart"/>
            <w:r w:rsidRPr="00FC3317">
              <w:rPr>
                <w:sz w:val="24"/>
                <w:szCs w:val="24"/>
              </w:rPr>
              <w:t>характеристика</w:t>
            </w:r>
            <w:proofErr w:type="spellEnd"/>
            <w:r w:rsidRPr="00FC3317">
              <w:rPr>
                <w:spacing w:val="-15"/>
                <w:sz w:val="24"/>
                <w:szCs w:val="24"/>
              </w:rPr>
              <w:t xml:space="preserve"> </w:t>
            </w:r>
            <w:proofErr w:type="spellStart"/>
            <w:r w:rsidRPr="00FC3317">
              <w:rPr>
                <w:sz w:val="24"/>
                <w:szCs w:val="24"/>
              </w:rPr>
              <w:t>оценочного</w:t>
            </w:r>
            <w:proofErr w:type="spellEnd"/>
            <w:r w:rsidRPr="00FC3317">
              <w:rPr>
                <w:sz w:val="24"/>
                <w:szCs w:val="24"/>
              </w:rPr>
              <w:t xml:space="preserve"> </w:t>
            </w:r>
            <w:proofErr w:type="spellStart"/>
            <w:r w:rsidRPr="00FC3317">
              <w:rPr>
                <w:spacing w:val="-2"/>
                <w:sz w:val="24"/>
                <w:szCs w:val="24"/>
              </w:rPr>
              <w:t>средства</w:t>
            </w:r>
            <w:proofErr w:type="spellEnd"/>
          </w:p>
        </w:tc>
        <w:tc>
          <w:tcPr>
            <w:tcW w:w="1854" w:type="dxa"/>
          </w:tcPr>
          <w:p w14:paraId="46F4592B" w14:textId="77777777" w:rsidR="00FC3317" w:rsidRPr="00FC3317" w:rsidRDefault="00FC3317" w:rsidP="00A25E61">
            <w:pPr>
              <w:pStyle w:val="TableParagraph"/>
              <w:ind w:left="142" w:right="144" w:firstLine="709"/>
              <w:jc w:val="both"/>
              <w:rPr>
                <w:sz w:val="24"/>
                <w:szCs w:val="24"/>
                <w:lang w:val="ru-RU"/>
              </w:rPr>
            </w:pPr>
            <w:r w:rsidRPr="00FC3317">
              <w:rPr>
                <w:spacing w:val="-2"/>
                <w:sz w:val="24"/>
                <w:szCs w:val="24"/>
                <w:lang w:val="ru-RU"/>
              </w:rPr>
              <w:t xml:space="preserve">Представление </w:t>
            </w:r>
            <w:r w:rsidRPr="00FC3317">
              <w:rPr>
                <w:sz w:val="24"/>
                <w:szCs w:val="24"/>
                <w:lang w:val="ru-RU"/>
              </w:rPr>
              <w:t>оценочного</w:t>
            </w:r>
            <w:r w:rsidRPr="00FC3317">
              <w:rPr>
                <w:spacing w:val="-15"/>
                <w:sz w:val="24"/>
                <w:szCs w:val="24"/>
                <w:lang w:val="ru-RU"/>
              </w:rPr>
              <w:t xml:space="preserve"> </w:t>
            </w:r>
            <w:r w:rsidRPr="00FC3317">
              <w:rPr>
                <w:sz w:val="24"/>
                <w:szCs w:val="24"/>
                <w:lang w:val="ru-RU"/>
              </w:rPr>
              <w:t>средства</w:t>
            </w:r>
            <w:r w:rsidRPr="00FC3317">
              <w:rPr>
                <w:spacing w:val="-15"/>
                <w:sz w:val="24"/>
                <w:szCs w:val="24"/>
                <w:lang w:val="ru-RU"/>
              </w:rPr>
              <w:t xml:space="preserve"> </w:t>
            </w:r>
            <w:r w:rsidRPr="00FC3317">
              <w:rPr>
                <w:sz w:val="24"/>
                <w:szCs w:val="24"/>
                <w:lang w:val="ru-RU"/>
              </w:rPr>
              <w:t>в</w:t>
            </w:r>
          </w:p>
          <w:p w14:paraId="270DAB2D" w14:textId="77777777" w:rsidR="00FC3317" w:rsidRPr="00FC3317" w:rsidRDefault="00FC3317" w:rsidP="00A25E61">
            <w:pPr>
              <w:pStyle w:val="TableParagraph"/>
              <w:spacing w:line="264" w:lineRule="exact"/>
              <w:ind w:left="142" w:right="144" w:firstLine="709"/>
              <w:jc w:val="both"/>
              <w:rPr>
                <w:sz w:val="24"/>
                <w:szCs w:val="24"/>
                <w:lang w:val="ru-RU"/>
              </w:rPr>
            </w:pPr>
            <w:r w:rsidRPr="00FC3317">
              <w:rPr>
                <w:spacing w:val="-5"/>
                <w:sz w:val="24"/>
                <w:szCs w:val="24"/>
                <w:lang w:val="ru-RU"/>
              </w:rPr>
              <w:t>ФОС</w:t>
            </w:r>
          </w:p>
        </w:tc>
      </w:tr>
      <w:tr w:rsidR="00FC3317" w:rsidRPr="00FC3317" w14:paraId="51545917" w14:textId="77777777" w:rsidTr="0040739C">
        <w:trPr>
          <w:trHeight w:val="1103"/>
        </w:trPr>
        <w:tc>
          <w:tcPr>
            <w:tcW w:w="605" w:type="dxa"/>
          </w:tcPr>
          <w:p w14:paraId="2E5DCDE3"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10"/>
                <w:sz w:val="24"/>
                <w:szCs w:val="24"/>
              </w:rPr>
              <w:t>1</w:t>
            </w:r>
          </w:p>
        </w:tc>
        <w:tc>
          <w:tcPr>
            <w:tcW w:w="2122" w:type="dxa"/>
          </w:tcPr>
          <w:p w14:paraId="5FB05AE6"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pacing w:val="-4"/>
                <w:sz w:val="24"/>
                <w:szCs w:val="24"/>
              </w:rPr>
              <w:t>Тест</w:t>
            </w:r>
            <w:proofErr w:type="spellEnd"/>
          </w:p>
        </w:tc>
        <w:tc>
          <w:tcPr>
            <w:tcW w:w="4474" w:type="dxa"/>
          </w:tcPr>
          <w:p w14:paraId="0B9C16CE"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Система</w:t>
            </w:r>
            <w:r w:rsidRPr="00FC3317">
              <w:rPr>
                <w:spacing w:val="-15"/>
                <w:sz w:val="24"/>
                <w:szCs w:val="24"/>
                <w:lang w:val="ru-RU"/>
              </w:rPr>
              <w:t xml:space="preserve"> </w:t>
            </w:r>
            <w:r w:rsidRPr="00FC3317">
              <w:rPr>
                <w:sz w:val="24"/>
                <w:szCs w:val="24"/>
                <w:lang w:val="ru-RU"/>
              </w:rPr>
              <w:t>стандартизированных</w:t>
            </w:r>
            <w:r w:rsidRPr="00FC3317">
              <w:rPr>
                <w:spacing w:val="-15"/>
                <w:sz w:val="24"/>
                <w:szCs w:val="24"/>
                <w:lang w:val="ru-RU"/>
              </w:rPr>
              <w:t xml:space="preserve"> </w:t>
            </w:r>
            <w:r w:rsidRPr="00FC3317">
              <w:rPr>
                <w:sz w:val="24"/>
                <w:szCs w:val="24"/>
                <w:lang w:val="ru-RU"/>
              </w:rPr>
              <w:t>заданий, позволяющая автоматизировать процедуру измерения уровня знаний и</w:t>
            </w:r>
          </w:p>
          <w:p w14:paraId="7E2389DD" w14:textId="77777777" w:rsidR="00FC3317" w:rsidRPr="00FC3317" w:rsidRDefault="00FC3317" w:rsidP="00A25E61">
            <w:pPr>
              <w:pStyle w:val="TableParagraph"/>
              <w:spacing w:line="264" w:lineRule="exact"/>
              <w:ind w:left="142" w:right="144" w:firstLine="709"/>
              <w:jc w:val="both"/>
              <w:rPr>
                <w:sz w:val="24"/>
                <w:szCs w:val="24"/>
              </w:rPr>
            </w:pPr>
            <w:proofErr w:type="spellStart"/>
            <w:r w:rsidRPr="00FC3317">
              <w:rPr>
                <w:sz w:val="24"/>
                <w:szCs w:val="24"/>
              </w:rPr>
              <w:t>умений</w:t>
            </w:r>
            <w:proofErr w:type="spellEnd"/>
            <w:r w:rsidRPr="00FC3317">
              <w:rPr>
                <w:spacing w:val="-5"/>
                <w:sz w:val="24"/>
                <w:szCs w:val="24"/>
              </w:rPr>
              <w:t xml:space="preserve"> </w:t>
            </w:r>
            <w:proofErr w:type="spellStart"/>
            <w:r w:rsidRPr="00FC3317">
              <w:rPr>
                <w:spacing w:val="-2"/>
                <w:sz w:val="24"/>
                <w:szCs w:val="24"/>
              </w:rPr>
              <w:t>обучающегося</w:t>
            </w:r>
            <w:proofErr w:type="spellEnd"/>
            <w:r w:rsidRPr="00FC3317">
              <w:rPr>
                <w:spacing w:val="-2"/>
                <w:sz w:val="24"/>
                <w:szCs w:val="24"/>
              </w:rPr>
              <w:t>.</w:t>
            </w:r>
          </w:p>
        </w:tc>
        <w:tc>
          <w:tcPr>
            <w:tcW w:w="1854" w:type="dxa"/>
          </w:tcPr>
          <w:p w14:paraId="346CE9DB" w14:textId="77777777" w:rsidR="00FC3317" w:rsidRPr="00FC3317" w:rsidRDefault="00FC3317" w:rsidP="00A25E61">
            <w:pPr>
              <w:pStyle w:val="TableParagraph"/>
              <w:ind w:left="142" w:right="144" w:firstLine="709"/>
              <w:jc w:val="both"/>
              <w:rPr>
                <w:sz w:val="24"/>
                <w:szCs w:val="24"/>
              </w:rPr>
            </w:pPr>
            <w:proofErr w:type="spellStart"/>
            <w:r w:rsidRPr="00FC3317">
              <w:rPr>
                <w:sz w:val="24"/>
                <w:szCs w:val="24"/>
              </w:rPr>
              <w:t>Комплект</w:t>
            </w:r>
            <w:proofErr w:type="spellEnd"/>
            <w:r w:rsidRPr="00FC3317">
              <w:rPr>
                <w:spacing w:val="-15"/>
                <w:sz w:val="24"/>
                <w:szCs w:val="24"/>
              </w:rPr>
              <w:t xml:space="preserve"> </w:t>
            </w:r>
            <w:proofErr w:type="spellStart"/>
            <w:r w:rsidRPr="00FC3317">
              <w:rPr>
                <w:sz w:val="24"/>
                <w:szCs w:val="24"/>
              </w:rPr>
              <w:t>тестовых</w:t>
            </w:r>
            <w:proofErr w:type="spellEnd"/>
            <w:r w:rsidRPr="00FC3317">
              <w:rPr>
                <w:sz w:val="24"/>
                <w:szCs w:val="24"/>
              </w:rPr>
              <w:t xml:space="preserve"> </w:t>
            </w:r>
            <w:proofErr w:type="spellStart"/>
            <w:r w:rsidRPr="00FC3317">
              <w:rPr>
                <w:spacing w:val="-2"/>
                <w:sz w:val="24"/>
                <w:szCs w:val="24"/>
              </w:rPr>
              <w:t>заданий</w:t>
            </w:r>
            <w:proofErr w:type="spellEnd"/>
          </w:p>
        </w:tc>
      </w:tr>
      <w:tr w:rsidR="00FC3317" w:rsidRPr="00FC3317" w14:paraId="16C49AEE" w14:textId="77777777" w:rsidTr="0040739C">
        <w:trPr>
          <w:trHeight w:val="1379"/>
        </w:trPr>
        <w:tc>
          <w:tcPr>
            <w:tcW w:w="605" w:type="dxa"/>
          </w:tcPr>
          <w:p w14:paraId="2BEA9BBA"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10"/>
                <w:sz w:val="24"/>
                <w:szCs w:val="24"/>
              </w:rPr>
              <w:t>2</w:t>
            </w:r>
          </w:p>
        </w:tc>
        <w:tc>
          <w:tcPr>
            <w:tcW w:w="2122" w:type="dxa"/>
          </w:tcPr>
          <w:p w14:paraId="6264F646"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pacing w:val="-2"/>
                <w:sz w:val="24"/>
                <w:szCs w:val="24"/>
              </w:rPr>
              <w:t>Зачет</w:t>
            </w:r>
            <w:proofErr w:type="spellEnd"/>
          </w:p>
        </w:tc>
        <w:tc>
          <w:tcPr>
            <w:tcW w:w="4474" w:type="dxa"/>
          </w:tcPr>
          <w:p w14:paraId="5648D51D"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Средство контроля усвоения учебного материала темы, раздела или разделов дисциплины,</w:t>
            </w:r>
            <w:r w:rsidRPr="00FC3317">
              <w:rPr>
                <w:spacing w:val="-14"/>
                <w:sz w:val="24"/>
                <w:szCs w:val="24"/>
                <w:lang w:val="ru-RU"/>
              </w:rPr>
              <w:t xml:space="preserve"> </w:t>
            </w:r>
            <w:r w:rsidRPr="00FC3317">
              <w:rPr>
                <w:sz w:val="24"/>
                <w:szCs w:val="24"/>
                <w:lang w:val="ru-RU"/>
              </w:rPr>
              <w:t>организованное</w:t>
            </w:r>
            <w:r w:rsidRPr="00FC3317">
              <w:rPr>
                <w:spacing w:val="-15"/>
                <w:sz w:val="24"/>
                <w:szCs w:val="24"/>
                <w:lang w:val="ru-RU"/>
              </w:rPr>
              <w:t xml:space="preserve"> </w:t>
            </w:r>
            <w:r w:rsidRPr="00FC3317">
              <w:rPr>
                <w:sz w:val="24"/>
                <w:szCs w:val="24"/>
                <w:lang w:val="ru-RU"/>
              </w:rPr>
              <w:t>как</w:t>
            </w:r>
            <w:r w:rsidRPr="00FC3317">
              <w:rPr>
                <w:spacing w:val="-13"/>
                <w:sz w:val="24"/>
                <w:szCs w:val="24"/>
                <w:lang w:val="ru-RU"/>
              </w:rPr>
              <w:t xml:space="preserve"> </w:t>
            </w:r>
            <w:r w:rsidRPr="00FC3317">
              <w:rPr>
                <w:sz w:val="24"/>
                <w:szCs w:val="24"/>
                <w:lang w:val="ru-RU"/>
              </w:rPr>
              <w:t>учебное занятие в виде собеседования</w:t>
            </w:r>
          </w:p>
          <w:p w14:paraId="432492C6" w14:textId="77777777" w:rsidR="00FC3317" w:rsidRPr="00FC3317" w:rsidRDefault="00FC3317" w:rsidP="00A25E61">
            <w:pPr>
              <w:pStyle w:val="TableParagraph"/>
              <w:spacing w:line="264" w:lineRule="exact"/>
              <w:ind w:left="142" w:right="144" w:firstLine="709"/>
              <w:jc w:val="both"/>
              <w:rPr>
                <w:sz w:val="24"/>
                <w:szCs w:val="24"/>
              </w:rPr>
            </w:pPr>
            <w:proofErr w:type="spellStart"/>
            <w:r w:rsidRPr="00FC3317">
              <w:rPr>
                <w:sz w:val="24"/>
                <w:szCs w:val="24"/>
              </w:rPr>
              <w:t>преподавателя</w:t>
            </w:r>
            <w:proofErr w:type="spellEnd"/>
            <w:r w:rsidRPr="00FC3317">
              <w:rPr>
                <w:spacing w:val="-3"/>
                <w:sz w:val="24"/>
                <w:szCs w:val="24"/>
              </w:rPr>
              <w:t xml:space="preserve"> </w:t>
            </w:r>
            <w:r w:rsidRPr="00FC3317">
              <w:rPr>
                <w:sz w:val="24"/>
                <w:szCs w:val="24"/>
              </w:rPr>
              <w:t>с</w:t>
            </w:r>
            <w:r w:rsidRPr="00FC3317">
              <w:rPr>
                <w:spacing w:val="-2"/>
                <w:sz w:val="24"/>
                <w:szCs w:val="24"/>
              </w:rPr>
              <w:t xml:space="preserve"> </w:t>
            </w:r>
            <w:proofErr w:type="spellStart"/>
            <w:r w:rsidRPr="00FC3317">
              <w:rPr>
                <w:spacing w:val="-2"/>
                <w:sz w:val="24"/>
                <w:szCs w:val="24"/>
              </w:rPr>
              <w:t>обучающимися</w:t>
            </w:r>
            <w:proofErr w:type="spellEnd"/>
            <w:r w:rsidRPr="00FC3317">
              <w:rPr>
                <w:spacing w:val="-2"/>
                <w:sz w:val="24"/>
                <w:szCs w:val="24"/>
              </w:rPr>
              <w:t>.</w:t>
            </w:r>
          </w:p>
        </w:tc>
        <w:tc>
          <w:tcPr>
            <w:tcW w:w="1854" w:type="dxa"/>
          </w:tcPr>
          <w:p w14:paraId="6D1F9C94" w14:textId="77777777" w:rsidR="00FC3317" w:rsidRPr="00FC3317" w:rsidRDefault="00FC3317" w:rsidP="00A25E61">
            <w:pPr>
              <w:pStyle w:val="TableParagraph"/>
              <w:spacing w:line="268" w:lineRule="exact"/>
              <w:ind w:left="142" w:right="144" w:firstLine="709"/>
              <w:jc w:val="both"/>
              <w:rPr>
                <w:sz w:val="24"/>
                <w:szCs w:val="24"/>
                <w:lang w:val="ru-RU"/>
              </w:rPr>
            </w:pPr>
            <w:r w:rsidRPr="00FC3317">
              <w:rPr>
                <w:sz w:val="24"/>
                <w:szCs w:val="24"/>
                <w:lang w:val="ru-RU"/>
              </w:rPr>
              <w:t>Вопросы</w:t>
            </w:r>
            <w:r w:rsidRPr="00FC3317">
              <w:rPr>
                <w:spacing w:val="-4"/>
                <w:sz w:val="24"/>
                <w:szCs w:val="24"/>
                <w:lang w:val="ru-RU"/>
              </w:rPr>
              <w:t xml:space="preserve"> </w:t>
            </w:r>
            <w:r w:rsidRPr="00FC3317">
              <w:rPr>
                <w:spacing w:val="-5"/>
                <w:sz w:val="24"/>
                <w:szCs w:val="24"/>
                <w:lang w:val="ru-RU"/>
              </w:rPr>
              <w:t>по</w:t>
            </w:r>
          </w:p>
          <w:p w14:paraId="70C6D41F" w14:textId="77777777" w:rsidR="00FC3317" w:rsidRPr="00FC3317" w:rsidRDefault="00FC3317" w:rsidP="00A25E61">
            <w:pPr>
              <w:pStyle w:val="TableParagraph"/>
              <w:ind w:left="142" w:right="144" w:firstLine="709"/>
              <w:jc w:val="both"/>
              <w:rPr>
                <w:sz w:val="24"/>
                <w:szCs w:val="24"/>
                <w:lang w:val="ru-RU"/>
              </w:rPr>
            </w:pPr>
            <w:r w:rsidRPr="00FC3317">
              <w:rPr>
                <w:spacing w:val="-2"/>
                <w:sz w:val="24"/>
                <w:szCs w:val="24"/>
                <w:lang w:val="ru-RU"/>
              </w:rPr>
              <w:t>темам/разделам дисциплины</w:t>
            </w:r>
          </w:p>
        </w:tc>
      </w:tr>
      <w:tr w:rsidR="00FC3317" w:rsidRPr="00FC3317" w14:paraId="1037E9D0" w14:textId="77777777" w:rsidTr="0040739C">
        <w:trPr>
          <w:trHeight w:val="827"/>
        </w:trPr>
        <w:tc>
          <w:tcPr>
            <w:tcW w:w="605" w:type="dxa"/>
          </w:tcPr>
          <w:p w14:paraId="0F786512"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10"/>
                <w:sz w:val="24"/>
                <w:szCs w:val="24"/>
              </w:rPr>
              <w:t>3</w:t>
            </w:r>
          </w:p>
        </w:tc>
        <w:tc>
          <w:tcPr>
            <w:tcW w:w="2122" w:type="dxa"/>
          </w:tcPr>
          <w:p w14:paraId="18CA1764"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Вопросы</w:t>
            </w:r>
            <w:r w:rsidRPr="00FC3317">
              <w:rPr>
                <w:spacing w:val="-15"/>
                <w:sz w:val="24"/>
                <w:szCs w:val="24"/>
                <w:lang w:val="ru-RU"/>
              </w:rPr>
              <w:t xml:space="preserve"> </w:t>
            </w:r>
            <w:r w:rsidRPr="00FC3317">
              <w:rPr>
                <w:sz w:val="24"/>
                <w:szCs w:val="24"/>
                <w:lang w:val="ru-RU"/>
              </w:rPr>
              <w:t>и</w:t>
            </w:r>
            <w:r w:rsidRPr="00FC3317">
              <w:rPr>
                <w:spacing w:val="-15"/>
                <w:sz w:val="24"/>
                <w:szCs w:val="24"/>
                <w:lang w:val="ru-RU"/>
              </w:rPr>
              <w:t xml:space="preserve"> </w:t>
            </w:r>
            <w:r w:rsidRPr="00FC3317">
              <w:rPr>
                <w:sz w:val="24"/>
                <w:szCs w:val="24"/>
                <w:lang w:val="ru-RU"/>
              </w:rPr>
              <w:t>задания для</w:t>
            </w:r>
            <w:r w:rsidRPr="00FC3317">
              <w:rPr>
                <w:spacing w:val="-2"/>
                <w:sz w:val="24"/>
                <w:szCs w:val="24"/>
                <w:lang w:val="ru-RU"/>
              </w:rPr>
              <w:t xml:space="preserve"> </w:t>
            </w:r>
            <w:r w:rsidRPr="00FC3317">
              <w:rPr>
                <w:sz w:val="24"/>
                <w:szCs w:val="24"/>
                <w:lang w:val="ru-RU"/>
              </w:rPr>
              <w:t>устного</w:t>
            </w:r>
            <w:r w:rsidRPr="00FC3317">
              <w:rPr>
                <w:spacing w:val="-2"/>
                <w:sz w:val="24"/>
                <w:szCs w:val="24"/>
                <w:lang w:val="ru-RU"/>
              </w:rPr>
              <w:t xml:space="preserve"> опроса</w:t>
            </w:r>
          </w:p>
        </w:tc>
        <w:tc>
          <w:tcPr>
            <w:tcW w:w="4474" w:type="dxa"/>
          </w:tcPr>
          <w:p w14:paraId="1BF0257B" w14:textId="77777777" w:rsidR="00FC3317" w:rsidRPr="00FC3317" w:rsidRDefault="00FC3317" w:rsidP="00A25E61">
            <w:pPr>
              <w:pStyle w:val="TableParagraph"/>
              <w:spacing w:line="268" w:lineRule="exact"/>
              <w:ind w:left="142" w:right="144" w:firstLine="709"/>
              <w:jc w:val="both"/>
              <w:rPr>
                <w:sz w:val="24"/>
                <w:szCs w:val="24"/>
                <w:lang w:val="ru-RU"/>
              </w:rPr>
            </w:pPr>
            <w:r w:rsidRPr="00FC3317">
              <w:rPr>
                <w:sz w:val="24"/>
                <w:szCs w:val="24"/>
                <w:lang w:val="ru-RU"/>
              </w:rPr>
              <w:t>Средство</w:t>
            </w:r>
            <w:r w:rsidRPr="00FC3317">
              <w:rPr>
                <w:spacing w:val="-3"/>
                <w:sz w:val="24"/>
                <w:szCs w:val="24"/>
                <w:lang w:val="ru-RU"/>
              </w:rPr>
              <w:t xml:space="preserve"> </w:t>
            </w:r>
            <w:r w:rsidRPr="00FC3317">
              <w:rPr>
                <w:sz w:val="24"/>
                <w:szCs w:val="24"/>
                <w:lang w:val="ru-RU"/>
              </w:rPr>
              <w:t>проверки умений</w:t>
            </w:r>
            <w:r w:rsidRPr="00FC3317">
              <w:rPr>
                <w:spacing w:val="-4"/>
                <w:sz w:val="24"/>
                <w:szCs w:val="24"/>
                <w:lang w:val="ru-RU"/>
              </w:rPr>
              <w:t xml:space="preserve"> </w:t>
            </w:r>
            <w:r w:rsidRPr="00FC3317">
              <w:rPr>
                <w:spacing w:val="-2"/>
                <w:sz w:val="24"/>
                <w:szCs w:val="24"/>
                <w:lang w:val="ru-RU"/>
              </w:rPr>
              <w:t>применять</w:t>
            </w:r>
          </w:p>
          <w:p w14:paraId="66DAA477" w14:textId="77777777" w:rsidR="00FC3317" w:rsidRPr="00FC3317" w:rsidRDefault="00FC3317" w:rsidP="00A25E61">
            <w:pPr>
              <w:pStyle w:val="TableParagraph"/>
              <w:spacing w:line="270" w:lineRule="atLeast"/>
              <w:ind w:left="142" w:right="144" w:firstLine="709"/>
              <w:jc w:val="both"/>
              <w:rPr>
                <w:sz w:val="24"/>
                <w:szCs w:val="24"/>
                <w:lang w:val="ru-RU"/>
              </w:rPr>
            </w:pPr>
            <w:r w:rsidRPr="00FC3317">
              <w:rPr>
                <w:sz w:val="24"/>
                <w:szCs w:val="24"/>
                <w:lang w:val="ru-RU"/>
              </w:rPr>
              <w:t>полученные</w:t>
            </w:r>
            <w:r w:rsidRPr="00FC3317">
              <w:rPr>
                <w:spacing w:val="-11"/>
                <w:sz w:val="24"/>
                <w:szCs w:val="24"/>
                <w:lang w:val="ru-RU"/>
              </w:rPr>
              <w:t xml:space="preserve"> </w:t>
            </w:r>
            <w:r w:rsidRPr="00FC3317">
              <w:rPr>
                <w:sz w:val="24"/>
                <w:szCs w:val="24"/>
                <w:lang w:val="ru-RU"/>
              </w:rPr>
              <w:t>знания</w:t>
            </w:r>
            <w:r w:rsidRPr="00FC3317">
              <w:rPr>
                <w:spacing w:val="-9"/>
                <w:sz w:val="24"/>
                <w:szCs w:val="24"/>
                <w:lang w:val="ru-RU"/>
              </w:rPr>
              <w:t xml:space="preserve"> </w:t>
            </w:r>
            <w:r w:rsidRPr="00FC3317">
              <w:rPr>
                <w:sz w:val="24"/>
                <w:szCs w:val="24"/>
                <w:lang w:val="ru-RU"/>
              </w:rPr>
              <w:t>для</w:t>
            </w:r>
            <w:r w:rsidRPr="00FC3317">
              <w:rPr>
                <w:spacing w:val="-11"/>
                <w:sz w:val="24"/>
                <w:szCs w:val="24"/>
                <w:lang w:val="ru-RU"/>
              </w:rPr>
              <w:t xml:space="preserve"> </w:t>
            </w:r>
            <w:r w:rsidRPr="00FC3317">
              <w:rPr>
                <w:sz w:val="24"/>
                <w:szCs w:val="24"/>
                <w:lang w:val="ru-RU"/>
              </w:rPr>
              <w:t>решения</w:t>
            </w:r>
            <w:r w:rsidRPr="00FC3317">
              <w:rPr>
                <w:spacing w:val="-9"/>
                <w:sz w:val="24"/>
                <w:szCs w:val="24"/>
                <w:lang w:val="ru-RU"/>
              </w:rPr>
              <w:t xml:space="preserve"> </w:t>
            </w:r>
            <w:r w:rsidRPr="00FC3317">
              <w:rPr>
                <w:sz w:val="24"/>
                <w:szCs w:val="24"/>
                <w:lang w:val="ru-RU"/>
              </w:rPr>
              <w:t>задач определенного типа по теме .</w:t>
            </w:r>
          </w:p>
        </w:tc>
        <w:tc>
          <w:tcPr>
            <w:tcW w:w="1854" w:type="dxa"/>
          </w:tcPr>
          <w:p w14:paraId="6CE45FB1"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z w:val="24"/>
                <w:szCs w:val="24"/>
              </w:rPr>
              <w:t>Комплект</w:t>
            </w:r>
            <w:proofErr w:type="spellEnd"/>
            <w:r w:rsidRPr="00FC3317">
              <w:rPr>
                <w:spacing w:val="-2"/>
                <w:sz w:val="24"/>
                <w:szCs w:val="24"/>
              </w:rPr>
              <w:t xml:space="preserve"> </w:t>
            </w:r>
            <w:proofErr w:type="spellStart"/>
            <w:r w:rsidRPr="00FC3317">
              <w:rPr>
                <w:spacing w:val="-2"/>
                <w:sz w:val="24"/>
                <w:szCs w:val="24"/>
              </w:rPr>
              <w:t>заданий</w:t>
            </w:r>
            <w:proofErr w:type="spellEnd"/>
          </w:p>
        </w:tc>
      </w:tr>
      <w:tr w:rsidR="00FC3317" w:rsidRPr="00FC3317" w14:paraId="5C13E962" w14:textId="77777777" w:rsidTr="0040739C">
        <w:trPr>
          <w:trHeight w:val="829"/>
        </w:trPr>
        <w:tc>
          <w:tcPr>
            <w:tcW w:w="605" w:type="dxa"/>
          </w:tcPr>
          <w:p w14:paraId="4C11823D" w14:textId="77777777" w:rsidR="00FC3317" w:rsidRPr="00FC3317" w:rsidRDefault="00FC3317" w:rsidP="00A25E61">
            <w:pPr>
              <w:pStyle w:val="TableParagraph"/>
              <w:spacing w:line="270" w:lineRule="exact"/>
              <w:ind w:left="142" w:right="144" w:firstLine="709"/>
              <w:jc w:val="both"/>
              <w:rPr>
                <w:sz w:val="24"/>
                <w:szCs w:val="24"/>
              </w:rPr>
            </w:pPr>
            <w:r w:rsidRPr="00FC3317">
              <w:rPr>
                <w:spacing w:val="-10"/>
                <w:sz w:val="24"/>
                <w:szCs w:val="24"/>
              </w:rPr>
              <w:t>4</w:t>
            </w:r>
          </w:p>
        </w:tc>
        <w:tc>
          <w:tcPr>
            <w:tcW w:w="2122" w:type="dxa"/>
          </w:tcPr>
          <w:p w14:paraId="56BE4868" w14:textId="77777777" w:rsidR="00FC3317" w:rsidRPr="00FC3317" w:rsidRDefault="00FC3317" w:rsidP="00A25E61">
            <w:pPr>
              <w:pStyle w:val="TableParagraph"/>
              <w:spacing w:line="270" w:lineRule="exact"/>
              <w:ind w:left="142" w:right="144" w:firstLine="709"/>
              <w:jc w:val="both"/>
              <w:rPr>
                <w:sz w:val="24"/>
                <w:szCs w:val="24"/>
              </w:rPr>
            </w:pPr>
            <w:proofErr w:type="spellStart"/>
            <w:r w:rsidRPr="00FC3317">
              <w:rPr>
                <w:sz w:val="24"/>
                <w:szCs w:val="24"/>
              </w:rPr>
              <w:t>Вопросы</w:t>
            </w:r>
            <w:proofErr w:type="spellEnd"/>
            <w:r w:rsidRPr="00FC3317">
              <w:rPr>
                <w:spacing w:val="-4"/>
                <w:sz w:val="24"/>
                <w:szCs w:val="24"/>
              </w:rPr>
              <w:t xml:space="preserve"> </w:t>
            </w:r>
            <w:proofErr w:type="spellStart"/>
            <w:r w:rsidRPr="00FC3317">
              <w:rPr>
                <w:spacing w:val="-5"/>
                <w:sz w:val="24"/>
                <w:szCs w:val="24"/>
              </w:rPr>
              <w:t>для</w:t>
            </w:r>
            <w:proofErr w:type="spellEnd"/>
          </w:p>
          <w:p w14:paraId="5CECAD59" w14:textId="77777777" w:rsidR="00FC3317" w:rsidRPr="00FC3317" w:rsidRDefault="00FC3317" w:rsidP="00A25E61">
            <w:pPr>
              <w:pStyle w:val="TableParagraph"/>
              <w:spacing w:line="270" w:lineRule="atLeast"/>
              <w:ind w:left="142" w:right="144" w:firstLine="709"/>
              <w:jc w:val="both"/>
              <w:rPr>
                <w:sz w:val="24"/>
                <w:szCs w:val="24"/>
              </w:rPr>
            </w:pPr>
            <w:proofErr w:type="spellStart"/>
            <w:r w:rsidRPr="00FC3317">
              <w:rPr>
                <w:spacing w:val="-2"/>
                <w:sz w:val="24"/>
                <w:szCs w:val="24"/>
              </w:rPr>
              <w:t>письменного</w:t>
            </w:r>
            <w:proofErr w:type="spellEnd"/>
            <w:r w:rsidRPr="00FC3317">
              <w:rPr>
                <w:spacing w:val="-2"/>
                <w:sz w:val="24"/>
                <w:szCs w:val="24"/>
              </w:rPr>
              <w:t xml:space="preserve"> </w:t>
            </w:r>
            <w:proofErr w:type="spellStart"/>
            <w:r w:rsidRPr="00FC3317">
              <w:rPr>
                <w:spacing w:val="-2"/>
                <w:sz w:val="24"/>
                <w:szCs w:val="24"/>
              </w:rPr>
              <w:t>контроля</w:t>
            </w:r>
            <w:proofErr w:type="spellEnd"/>
          </w:p>
        </w:tc>
        <w:tc>
          <w:tcPr>
            <w:tcW w:w="4474" w:type="dxa"/>
          </w:tcPr>
          <w:p w14:paraId="7EC31AED" w14:textId="77777777" w:rsidR="00FC3317" w:rsidRPr="00FC3317" w:rsidRDefault="00FC3317" w:rsidP="00A25E61">
            <w:pPr>
              <w:pStyle w:val="TableParagraph"/>
              <w:spacing w:line="270" w:lineRule="exact"/>
              <w:ind w:left="142" w:right="144" w:firstLine="709"/>
              <w:jc w:val="both"/>
              <w:rPr>
                <w:sz w:val="24"/>
                <w:szCs w:val="24"/>
                <w:lang w:val="ru-RU"/>
              </w:rPr>
            </w:pPr>
            <w:r w:rsidRPr="00FC3317">
              <w:rPr>
                <w:sz w:val="24"/>
                <w:szCs w:val="24"/>
                <w:lang w:val="ru-RU"/>
              </w:rPr>
              <w:t>Средство</w:t>
            </w:r>
            <w:r w:rsidRPr="00FC3317">
              <w:rPr>
                <w:spacing w:val="-3"/>
                <w:sz w:val="24"/>
                <w:szCs w:val="24"/>
                <w:lang w:val="ru-RU"/>
              </w:rPr>
              <w:t xml:space="preserve"> </w:t>
            </w:r>
            <w:r w:rsidRPr="00FC3317">
              <w:rPr>
                <w:sz w:val="24"/>
                <w:szCs w:val="24"/>
                <w:lang w:val="ru-RU"/>
              </w:rPr>
              <w:t>проверки умений</w:t>
            </w:r>
            <w:r w:rsidRPr="00FC3317">
              <w:rPr>
                <w:spacing w:val="-4"/>
                <w:sz w:val="24"/>
                <w:szCs w:val="24"/>
                <w:lang w:val="ru-RU"/>
              </w:rPr>
              <w:t xml:space="preserve"> </w:t>
            </w:r>
            <w:r w:rsidRPr="00FC3317">
              <w:rPr>
                <w:spacing w:val="-2"/>
                <w:sz w:val="24"/>
                <w:szCs w:val="24"/>
                <w:lang w:val="ru-RU"/>
              </w:rPr>
              <w:t>применять</w:t>
            </w:r>
          </w:p>
          <w:p w14:paraId="1DECF002" w14:textId="77777777" w:rsidR="00FC3317" w:rsidRPr="00FC3317" w:rsidRDefault="00FC3317" w:rsidP="00A25E61">
            <w:pPr>
              <w:pStyle w:val="TableParagraph"/>
              <w:spacing w:line="270" w:lineRule="atLeast"/>
              <w:ind w:left="142" w:right="144" w:firstLine="709"/>
              <w:jc w:val="both"/>
              <w:rPr>
                <w:sz w:val="24"/>
                <w:szCs w:val="24"/>
                <w:lang w:val="ru-RU"/>
              </w:rPr>
            </w:pPr>
            <w:r w:rsidRPr="00FC3317">
              <w:rPr>
                <w:sz w:val="24"/>
                <w:szCs w:val="24"/>
                <w:lang w:val="ru-RU"/>
              </w:rPr>
              <w:t>полученные</w:t>
            </w:r>
            <w:r w:rsidRPr="00FC3317">
              <w:rPr>
                <w:spacing w:val="-11"/>
                <w:sz w:val="24"/>
                <w:szCs w:val="24"/>
                <w:lang w:val="ru-RU"/>
              </w:rPr>
              <w:t xml:space="preserve"> </w:t>
            </w:r>
            <w:r w:rsidRPr="00FC3317">
              <w:rPr>
                <w:sz w:val="24"/>
                <w:szCs w:val="24"/>
                <w:lang w:val="ru-RU"/>
              </w:rPr>
              <w:t>знания</w:t>
            </w:r>
            <w:r w:rsidRPr="00FC3317">
              <w:rPr>
                <w:spacing w:val="-9"/>
                <w:sz w:val="24"/>
                <w:szCs w:val="24"/>
                <w:lang w:val="ru-RU"/>
              </w:rPr>
              <w:t xml:space="preserve"> </w:t>
            </w:r>
            <w:r w:rsidRPr="00FC3317">
              <w:rPr>
                <w:sz w:val="24"/>
                <w:szCs w:val="24"/>
                <w:lang w:val="ru-RU"/>
              </w:rPr>
              <w:t>для</w:t>
            </w:r>
            <w:r w:rsidRPr="00FC3317">
              <w:rPr>
                <w:spacing w:val="-11"/>
                <w:sz w:val="24"/>
                <w:szCs w:val="24"/>
                <w:lang w:val="ru-RU"/>
              </w:rPr>
              <w:t xml:space="preserve"> </w:t>
            </w:r>
            <w:r w:rsidRPr="00FC3317">
              <w:rPr>
                <w:sz w:val="24"/>
                <w:szCs w:val="24"/>
                <w:lang w:val="ru-RU"/>
              </w:rPr>
              <w:t>решения</w:t>
            </w:r>
            <w:r w:rsidRPr="00FC3317">
              <w:rPr>
                <w:spacing w:val="-9"/>
                <w:sz w:val="24"/>
                <w:szCs w:val="24"/>
                <w:lang w:val="ru-RU"/>
              </w:rPr>
              <w:t xml:space="preserve"> </w:t>
            </w:r>
            <w:r w:rsidRPr="00FC3317">
              <w:rPr>
                <w:sz w:val="24"/>
                <w:szCs w:val="24"/>
                <w:lang w:val="ru-RU"/>
              </w:rPr>
              <w:t>задач определенного типа по теме.</w:t>
            </w:r>
          </w:p>
        </w:tc>
        <w:tc>
          <w:tcPr>
            <w:tcW w:w="1854" w:type="dxa"/>
          </w:tcPr>
          <w:p w14:paraId="25C04496" w14:textId="77777777" w:rsidR="00FC3317" w:rsidRPr="00FC3317" w:rsidRDefault="00FC3317" w:rsidP="00A25E61">
            <w:pPr>
              <w:pStyle w:val="TableParagraph"/>
              <w:spacing w:line="270" w:lineRule="exact"/>
              <w:ind w:left="142" w:right="144" w:firstLine="709"/>
              <w:jc w:val="both"/>
              <w:rPr>
                <w:sz w:val="24"/>
                <w:szCs w:val="24"/>
              </w:rPr>
            </w:pPr>
            <w:proofErr w:type="spellStart"/>
            <w:r w:rsidRPr="00FC3317">
              <w:rPr>
                <w:sz w:val="24"/>
                <w:szCs w:val="24"/>
              </w:rPr>
              <w:t>Комплект</w:t>
            </w:r>
            <w:proofErr w:type="spellEnd"/>
            <w:r w:rsidRPr="00FC3317">
              <w:rPr>
                <w:spacing w:val="-2"/>
                <w:sz w:val="24"/>
                <w:szCs w:val="24"/>
              </w:rPr>
              <w:t xml:space="preserve"> </w:t>
            </w:r>
            <w:proofErr w:type="spellStart"/>
            <w:r w:rsidRPr="00FC3317">
              <w:rPr>
                <w:spacing w:val="-2"/>
                <w:sz w:val="24"/>
                <w:szCs w:val="24"/>
              </w:rPr>
              <w:t>заданий</w:t>
            </w:r>
            <w:proofErr w:type="spellEnd"/>
          </w:p>
        </w:tc>
      </w:tr>
    </w:tbl>
    <w:p w14:paraId="02ED4BF7" w14:textId="77777777" w:rsidR="00FC3317" w:rsidRPr="00FC3317" w:rsidRDefault="00FC3317" w:rsidP="00A25E61">
      <w:pPr>
        <w:pStyle w:val="a3"/>
        <w:spacing w:before="14"/>
        <w:ind w:left="142" w:right="144" w:firstLine="709"/>
        <w:rPr>
          <w:b/>
          <w:sz w:val="24"/>
          <w:szCs w:val="24"/>
        </w:rPr>
      </w:pPr>
    </w:p>
    <w:p w14:paraId="648803C4" w14:textId="77777777" w:rsidR="00FC3317" w:rsidRPr="00FC3317" w:rsidRDefault="00FC3317" w:rsidP="00A25E61">
      <w:pPr>
        <w:ind w:left="142" w:right="144" w:firstLine="709"/>
        <w:jc w:val="both"/>
        <w:rPr>
          <w:b/>
          <w:sz w:val="24"/>
          <w:szCs w:val="24"/>
        </w:rPr>
      </w:pPr>
      <w:r w:rsidRPr="00FC3317">
        <w:rPr>
          <w:b/>
          <w:sz w:val="24"/>
          <w:szCs w:val="24"/>
        </w:rPr>
        <w:t>3.</w:t>
      </w:r>
      <w:r w:rsidRPr="00FC3317">
        <w:rPr>
          <w:b/>
          <w:spacing w:val="-8"/>
          <w:sz w:val="24"/>
          <w:szCs w:val="24"/>
        </w:rPr>
        <w:t xml:space="preserve"> </w:t>
      </w:r>
      <w:r w:rsidRPr="00FC3317">
        <w:rPr>
          <w:b/>
          <w:sz w:val="24"/>
          <w:szCs w:val="24"/>
        </w:rPr>
        <w:t>Оценка</w:t>
      </w:r>
      <w:r w:rsidRPr="00FC3317">
        <w:rPr>
          <w:b/>
          <w:spacing w:val="-5"/>
          <w:sz w:val="24"/>
          <w:szCs w:val="24"/>
        </w:rPr>
        <w:t xml:space="preserve"> </w:t>
      </w:r>
      <w:r w:rsidRPr="00FC3317">
        <w:rPr>
          <w:b/>
          <w:sz w:val="24"/>
          <w:szCs w:val="24"/>
        </w:rPr>
        <w:t>освоения</w:t>
      </w:r>
      <w:r w:rsidRPr="00FC3317">
        <w:rPr>
          <w:b/>
          <w:spacing w:val="-8"/>
          <w:sz w:val="24"/>
          <w:szCs w:val="24"/>
        </w:rPr>
        <w:t xml:space="preserve"> </w:t>
      </w:r>
      <w:r w:rsidRPr="00FC3317">
        <w:rPr>
          <w:b/>
          <w:spacing w:val="-2"/>
          <w:sz w:val="24"/>
          <w:szCs w:val="24"/>
        </w:rPr>
        <w:t>курса</w:t>
      </w:r>
    </w:p>
    <w:p w14:paraId="51056985" w14:textId="77777777" w:rsidR="00FC3317" w:rsidRPr="00FC3317" w:rsidRDefault="00FC3317" w:rsidP="00A25E61">
      <w:pPr>
        <w:pStyle w:val="a3"/>
        <w:spacing w:before="316"/>
        <w:ind w:left="142" w:right="144" w:firstLine="709"/>
        <w:rPr>
          <w:sz w:val="24"/>
          <w:szCs w:val="24"/>
        </w:rPr>
      </w:pPr>
      <w:r w:rsidRPr="00FC3317">
        <w:rPr>
          <w:sz w:val="24"/>
          <w:szCs w:val="24"/>
        </w:rPr>
        <w:t>Предметом</w:t>
      </w:r>
      <w:r w:rsidRPr="00FC3317">
        <w:rPr>
          <w:spacing w:val="40"/>
          <w:sz w:val="24"/>
          <w:szCs w:val="24"/>
        </w:rPr>
        <w:t xml:space="preserve"> </w:t>
      </w:r>
      <w:r w:rsidRPr="00FC3317">
        <w:rPr>
          <w:sz w:val="24"/>
          <w:szCs w:val="24"/>
        </w:rPr>
        <w:t>оценки</w:t>
      </w:r>
      <w:r w:rsidRPr="00FC3317">
        <w:rPr>
          <w:spacing w:val="40"/>
          <w:sz w:val="24"/>
          <w:szCs w:val="24"/>
        </w:rPr>
        <w:t xml:space="preserve"> </w:t>
      </w:r>
      <w:r w:rsidRPr="00FC3317">
        <w:rPr>
          <w:sz w:val="24"/>
          <w:szCs w:val="24"/>
        </w:rPr>
        <w:t>освоения</w:t>
      </w:r>
      <w:r w:rsidRPr="00FC3317">
        <w:rPr>
          <w:spacing w:val="40"/>
          <w:sz w:val="24"/>
          <w:szCs w:val="24"/>
        </w:rPr>
        <w:t xml:space="preserve"> </w:t>
      </w:r>
      <w:r w:rsidRPr="00FC3317">
        <w:rPr>
          <w:sz w:val="24"/>
          <w:szCs w:val="24"/>
        </w:rPr>
        <w:t>учебной</w:t>
      </w:r>
      <w:r w:rsidRPr="00FC3317">
        <w:rPr>
          <w:spacing w:val="40"/>
          <w:sz w:val="24"/>
          <w:szCs w:val="24"/>
        </w:rPr>
        <w:t xml:space="preserve"> </w:t>
      </w:r>
      <w:r w:rsidRPr="00FC3317">
        <w:rPr>
          <w:sz w:val="24"/>
          <w:szCs w:val="24"/>
        </w:rPr>
        <w:t>дисциплины</w:t>
      </w:r>
      <w:r w:rsidRPr="00FC3317">
        <w:rPr>
          <w:spacing w:val="40"/>
          <w:sz w:val="24"/>
          <w:szCs w:val="24"/>
        </w:rPr>
        <w:t xml:space="preserve"> </w:t>
      </w:r>
      <w:r w:rsidRPr="00FC3317">
        <w:rPr>
          <w:sz w:val="24"/>
          <w:szCs w:val="24"/>
        </w:rPr>
        <w:t>являются</w:t>
      </w:r>
      <w:r w:rsidRPr="00FC3317">
        <w:rPr>
          <w:spacing w:val="40"/>
          <w:sz w:val="24"/>
          <w:szCs w:val="24"/>
        </w:rPr>
        <w:t xml:space="preserve"> </w:t>
      </w:r>
      <w:r w:rsidRPr="00FC3317">
        <w:rPr>
          <w:sz w:val="24"/>
          <w:szCs w:val="24"/>
        </w:rPr>
        <w:t>общие</w:t>
      </w:r>
      <w:r w:rsidRPr="00FC3317">
        <w:rPr>
          <w:spacing w:val="80"/>
          <w:sz w:val="24"/>
          <w:szCs w:val="24"/>
        </w:rPr>
        <w:t xml:space="preserve"> </w:t>
      </w:r>
      <w:r w:rsidRPr="00FC3317">
        <w:rPr>
          <w:sz w:val="24"/>
          <w:szCs w:val="24"/>
        </w:rPr>
        <w:t>компетенции, умения, знания.</w:t>
      </w:r>
    </w:p>
    <w:p w14:paraId="57ADF2B3" w14:textId="77777777" w:rsidR="00FC3317" w:rsidRPr="00FC3317" w:rsidRDefault="00FC3317" w:rsidP="00A25E61">
      <w:pPr>
        <w:pStyle w:val="a3"/>
        <w:spacing w:before="2"/>
        <w:ind w:left="142" w:right="144" w:firstLine="709"/>
        <w:rPr>
          <w:sz w:val="24"/>
          <w:szCs w:val="24"/>
        </w:rPr>
      </w:pPr>
      <w:r w:rsidRPr="00FC3317">
        <w:rPr>
          <w:spacing w:val="-2"/>
          <w:sz w:val="24"/>
          <w:szCs w:val="24"/>
        </w:rPr>
        <w:t>Соотношение</w:t>
      </w:r>
      <w:r w:rsidRPr="00FC3317">
        <w:rPr>
          <w:sz w:val="24"/>
          <w:szCs w:val="24"/>
        </w:rPr>
        <w:tab/>
      </w:r>
      <w:r w:rsidRPr="00FC3317">
        <w:rPr>
          <w:spacing w:val="-4"/>
          <w:sz w:val="24"/>
          <w:szCs w:val="24"/>
        </w:rPr>
        <w:t>типов</w:t>
      </w:r>
      <w:r w:rsidRPr="00FC3317">
        <w:rPr>
          <w:sz w:val="24"/>
          <w:szCs w:val="24"/>
        </w:rPr>
        <w:tab/>
      </w:r>
      <w:r w:rsidRPr="00FC3317">
        <w:rPr>
          <w:spacing w:val="-2"/>
          <w:sz w:val="24"/>
          <w:szCs w:val="24"/>
        </w:rPr>
        <w:t>задания</w:t>
      </w:r>
      <w:r w:rsidRPr="00FC3317">
        <w:rPr>
          <w:sz w:val="24"/>
          <w:szCs w:val="24"/>
        </w:rPr>
        <w:tab/>
      </w:r>
      <w:r w:rsidRPr="00FC3317">
        <w:rPr>
          <w:spacing w:val="-10"/>
          <w:sz w:val="24"/>
          <w:szCs w:val="24"/>
        </w:rPr>
        <w:t>и</w:t>
      </w:r>
      <w:r w:rsidRPr="00FC3317">
        <w:rPr>
          <w:sz w:val="24"/>
          <w:szCs w:val="24"/>
        </w:rPr>
        <w:tab/>
      </w:r>
      <w:r w:rsidRPr="00FC3317">
        <w:rPr>
          <w:spacing w:val="-2"/>
          <w:sz w:val="24"/>
          <w:szCs w:val="24"/>
        </w:rPr>
        <w:t>критериев</w:t>
      </w:r>
      <w:r w:rsidRPr="00FC3317">
        <w:rPr>
          <w:sz w:val="24"/>
          <w:szCs w:val="24"/>
        </w:rPr>
        <w:tab/>
      </w:r>
      <w:r w:rsidRPr="00FC3317">
        <w:rPr>
          <w:spacing w:val="-2"/>
          <w:sz w:val="24"/>
          <w:szCs w:val="24"/>
        </w:rPr>
        <w:t>оценки</w:t>
      </w:r>
      <w:r w:rsidRPr="00FC3317">
        <w:rPr>
          <w:sz w:val="24"/>
          <w:szCs w:val="24"/>
        </w:rPr>
        <w:tab/>
      </w:r>
      <w:r w:rsidRPr="00FC3317">
        <w:rPr>
          <w:spacing w:val="-2"/>
          <w:sz w:val="24"/>
          <w:szCs w:val="24"/>
        </w:rPr>
        <w:t xml:space="preserve">представлено </w:t>
      </w:r>
      <w:r w:rsidRPr="00FC3317">
        <w:rPr>
          <w:sz w:val="24"/>
          <w:szCs w:val="24"/>
        </w:rPr>
        <w:t>в таблице.</w:t>
      </w:r>
    </w:p>
    <w:p w14:paraId="47449FA2" w14:textId="77777777" w:rsidR="00FC3317" w:rsidRPr="00FC3317" w:rsidRDefault="00FC3317" w:rsidP="00A25E61">
      <w:pPr>
        <w:pStyle w:val="a3"/>
        <w:spacing w:before="98"/>
        <w:ind w:left="142" w:right="144" w:firstLine="709"/>
        <w:rPr>
          <w:sz w:val="24"/>
          <w:szCs w:val="24"/>
        </w:rPr>
      </w:pPr>
    </w:p>
    <w:tbl>
      <w:tblPr>
        <w:tblStyle w:val="TableNormal"/>
        <w:tblW w:w="0" w:type="auto"/>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16"/>
        <w:gridCol w:w="3253"/>
        <w:gridCol w:w="5505"/>
      </w:tblGrid>
      <w:tr w:rsidR="00FC3317" w:rsidRPr="00FC3317" w14:paraId="0A493A1E" w14:textId="77777777" w:rsidTr="00FC3317">
        <w:trPr>
          <w:trHeight w:val="321"/>
        </w:trPr>
        <w:tc>
          <w:tcPr>
            <w:tcW w:w="816" w:type="dxa"/>
          </w:tcPr>
          <w:p w14:paraId="2EACE531" w14:textId="77777777" w:rsidR="00FC3317" w:rsidRPr="00FC3317" w:rsidRDefault="00FC3317" w:rsidP="00A25E61">
            <w:pPr>
              <w:pStyle w:val="TableParagraph"/>
              <w:spacing w:line="301" w:lineRule="exact"/>
              <w:ind w:left="142" w:right="144" w:firstLine="709"/>
              <w:jc w:val="both"/>
              <w:rPr>
                <w:b/>
                <w:sz w:val="24"/>
                <w:szCs w:val="24"/>
              </w:rPr>
            </w:pPr>
            <w:r w:rsidRPr="00FC3317">
              <w:rPr>
                <w:b/>
                <w:spacing w:val="-10"/>
                <w:sz w:val="24"/>
                <w:szCs w:val="24"/>
              </w:rPr>
              <w:t>№</w:t>
            </w:r>
          </w:p>
        </w:tc>
        <w:tc>
          <w:tcPr>
            <w:tcW w:w="3253" w:type="dxa"/>
          </w:tcPr>
          <w:p w14:paraId="39E14C63" w14:textId="77777777" w:rsidR="00FC3317" w:rsidRPr="00FC3317" w:rsidRDefault="00FC3317" w:rsidP="00A25E61">
            <w:pPr>
              <w:pStyle w:val="TableParagraph"/>
              <w:spacing w:line="301" w:lineRule="exact"/>
              <w:ind w:left="142" w:right="144" w:firstLine="709"/>
              <w:jc w:val="both"/>
              <w:rPr>
                <w:b/>
                <w:sz w:val="24"/>
                <w:szCs w:val="24"/>
              </w:rPr>
            </w:pPr>
            <w:proofErr w:type="spellStart"/>
            <w:r w:rsidRPr="00FC3317">
              <w:rPr>
                <w:b/>
                <w:sz w:val="24"/>
                <w:szCs w:val="24"/>
              </w:rPr>
              <w:t>Тип</w:t>
            </w:r>
            <w:proofErr w:type="spellEnd"/>
            <w:r w:rsidRPr="00FC3317">
              <w:rPr>
                <w:b/>
                <w:spacing w:val="-4"/>
                <w:sz w:val="24"/>
                <w:szCs w:val="24"/>
              </w:rPr>
              <w:t xml:space="preserve"> </w:t>
            </w:r>
            <w:r w:rsidRPr="00FC3317">
              <w:rPr>
                <w:b/>
                <w:sz w:val="24"/>
                <w:szCs w:val="24"/>
              </w:rPr>
              <w:t>(</w:t>
            </w:r>
            <w:proofErr w:type="spellStart"/>
            <w:r w:rsidRPr="00FC3317">
              <w:rPr>
                <w:b/>
                <w:sz w:val="24"/>
                <w:szCs w:val="24"/>
              </w:rPr>
              <w:t>вид</w:t>
            </w:r>
            <w:proofErr w:type="spellEnd"/>
            <w:r w:rsidRPr="00FC3317">
              <w:rPr>
                <w:b/>
                <w:sz w:val="24"/>
                <w:szCs w:val="24"/>
              </w:rPr>
              <w:t>)</w:t>
            </w:r>
            <w:r w:rsidRPr="00FC3317">
              <w:rPr>
                <w:b/>
                <w:spacing w:val="-4"/>
                <w:sz w:val="24"/>
                <w:szCs w:val="24"/>
              </w:rPr>
              <w:t xml:space="preserve"> </w:t>
            </w:r>
            <w:proofErr w:type="spellStart"/>
            <w:r w:rsidRPr="00FC3317">
              <w:rPr>
                <w:b/>
                <w:spacing w:val="-2"/>
                <w:sz w:val="24"/>
                <w:szCs w:val="24"/>
              </w:rPr>
              <w:t>задания</w:t>
            </w:r>
            <w:proofErr w:type="spellEnd"/>
          </w:p>
        </w:tc>
        <w:tc>
          <w:tcPr>
            <w:tcW w:w="5505" w:type="dxa"/>
          </w:tcPr>
          <w:p w14:paraId="133C45AA" w14:textId="77777777" w:rsidR="00FC3317" w:rsidRPr="00FC3317" w:rsidRDefault="00FC3317" w:rsidP="00A25E61">
            <w:pPr>
              <w:pStyle w:val="TableParagraph"/>
              <w:spacing w:line="301" w:lineRule="exact"/>
              <w:ind w:left="142" w:right="144" w:firstLine="709"/>
              <w:jc w:val="both"/>
              <w:rPr>
                <w:b/>
                <w:sz w:val="24"/>
                <w:szCs w:val="24"/>
              </w:rPr>
            </w:pPr>
            <w:proofErr w:type="spellStart"/>
            <w:r w:rsidRPr="00FC3317">
              <w:rPr>
                <w:b/>
                <w:sz w:val="24"/>
                <w:szCs w:val="24"/>
              </w:rPr>
              <w:t>Критерии</w:t>
            </w:r>
            <w:proofErr w:type="spellEnd"/>
            <w:r w:rsidRPr="00FC3317">
              <w:rPr>
                <w:b/>
                <w:spacing w:val="-8"/>
                <w:sz w:val="24"/>
                <w:szCs w:val="24"/>
              </w:rPr>
              <w:t xml:space="preserve"> </w:t>
            </w:r>
            <w:proofErr w:type="spellStart"/>
            <w:r w:rsidRPr="00FC3317">
              <w:rPr>
                <w:b/>
                <w:spacing w:val="-2"/>
                <w:sz w:val="24"/>
                <w:szCs w:val="24"/>
              </w:rPr>
              <w:t>оценки</w:t>
            </w:r>
            <w:proofErr w:type="spellEnd"/>
          </w:p>
        </w:tc>
      </w:tr>
      <w:tr w:rsidR="00FC3317" w:rsidRPr="00FC3317" w14:paraId="27AE42B3" w14:textId="77777777" w:rsidTr="00FC3317">
        <w:trPr>
          <w:trHeight w:val="645"/>
        </w:trPr>
        <w:tc>
          <w:tcPr>
            <w:tcW w:w="816" w:type="dxa"/>
          </w:tcPr>
          <w:p w14:paraId="36473C95" w14:textId="77777777" w:rsidR="00FC3317" w:rsidRPr="00FC3317" w:rsidRDefault="00FC3317" w:rsidP="00A25E61">
            <w:pPr>
              <w:pStyle w:val="TableParagraph"/>
              <w:spacing w:line="317" w:lineRule="exact"/>
              <w:ind w:left="142" w:right="144" w:firstLine="709"/>
              <w:jc w:val="both"/>
              <w:rPr>
                <w:sz w:val="24"/>
                <w:szCs w:val="24"/>
              </w:rPr>
            </w:pPr>
            <w:r w:rsidRPr="00FC3317">
              <w:rPr>
                <w:spacing w:val="-10"/>
                <w:sz w:val="24"/>
                <w:szCs w:val="24"/>
              </w:rPr>
              <w:t>1</w:t>
            </w:r>
          </w:p>
        </w:tc>
        <w:tc>
          <w:tcPr>
            <w:tcW w:w="3253" w:type="dxa"/>
          </w:tcPr>
          <w:p w14:paraId="65EBF5FF" w14:textId="77777777" w:rsidR="00FC3317" w:rsidRPr="00FC3317" w:rsidRDefault="00FC3317" w:rsidP="00A25E61">
            <w:pPr>
              <w:pStyle w:val="TableParagraph"/>
              <w:spacing w:line="317" w:lineRule="exact"/>
              <w:ind w:left="142" w:right="144" w:firstLine="709"/>
              <w:jc w:val="both"/>
              <w:rPr>
                <w:sz w:val="24"/>
                <w:szCs w:val="24"/>
              </w:rPr>
            </w:pPr>
            <w:proofErr w:type="spellStart"/>
            <w:r w:rsidRPr="00FC3317">
              <w:rPr>
                <w:spacing w:val="-2"/>
                <w:sz w:val="24"/>
                <w:szCs w:val="24"/>
              </w:rPr>
              <w:t>Тесты</w:t>
            </w:r>
            <w:proofErr w:type="spellEnd"/>
          </w:p>
        </w:tc>
        <w:tc>
          <w:tcPr>
            <w:tcW w:w="5505" w:type="dxa"/>
          </w:tcPr>
          <w:p w14:paraId="2849179F" w14:textId="77777777" w:rsidR="00FC3317" w:rsidRPr="00FC3317" w:rsidRDefault="00FC3317" w:rsidP="00A25E61">
            <w:pPr>
              <w:pStyle w:val="TableParagraph"/>
              <w:spacing w:line="317" w:lineRule="exact"/>
              <w:ind w:left="142" w:right="144" w:firstLine="709"/>
              <w:jc w:val="both"/>
              <w:rPr>
                <w:sz w:val="24"/>
                <w:szCs w:val="24"/>
                <w:lang w:val="ru-RU"/>
              </w:rPr>
            </w:pPr>
            <w:r w:rsidRPr="00FC3317">
              <w:rPr>
                <w:sz w:val="24"/>
                <w:szCs w:val="24"/>
                <w:lang w:val="ru-RU"/>
              </w:rPr>
              <w:t>Таблица</w:t>
            </w:r>
            <w:r w:rsidRPr="00FC3317">
              <w:rPr>
                <w:spacing w:val="-4"/>
                <w:sz w:val="24"/>
                <w:szCs w:val="24"/>
                <w:lang w:val="ru-RU"/>
              </w:rPr>
              <w:t xml:space="preserve"> </w:t>
            </w:r>
            <w:r w:rsidRPr="00FC3317">
              <w:rPr>
                <w:sz w:val="24"/>
                <w:szCs w:val="24"/>
                <w:lang w:val="ru-RU"/>
              </w:rPr>
              <w:t>1.</w:t>
            </w:r>
            <w:r w:rsidRPr="00FC3317">
              <w:rPr>
                <w:spacing w:val="-4"/>
                <w:sz w:val="24"/>
                <w:szCs w:val="24"/>
                <w:lang w:val="ru-RU"/>
              </w:rPr>
              <w:t xml:space="preserve"> </w:t>
            </w:r>
            <w:r w:rsidRPr="00FC3317">
              <w:rPr>
                <w:sz w:val="24"/>
                <w:szCs w:val="24"/>
                <w:lang w:val="ru-RU"/>
              </w:rPr>
              <w:t>Шкала</w:t>
            </w:r>
            <w:r w:rsidRPr="00FC3317">
              <w:rPr>
                <w:spacing w:val="-5"/>
                <w:sz w:val="24"/>
                <w:szCs w:val="24"/>
                <w:lang w:val="ru-RU"/>
              </w:rPr>
              <w:t xml:space="preserve"> </w:t>
            </w:r>
            <w:r w:rsidRPr="00FC3317">
              <w:rPr>
                <w:sz w:val="24"/>
                <w:szCs w:val="24"/>
                <w:lang w:val="ru-RU"/>
              </w:rPr>
              <w:t>оценки</w:t>
            </w:r>
            <w:r w:rsidRPr="00FC3317">
              <w:rPr>
                <w:spacing w:val="-5"/>
                <w:sz w:val="24"/>
                <w:szCs w:val="24"/>
                <w:lang w:val="ru-RU"/>
              </w:rPr>
              <w:t xml:space="preserve"> </w:t>
            </w:r>
            <w:r w:rsidRPr="00FC3317">
              <w:rPr>
                <w:spacing w:val="-2"/>
                <w:sz w:val="24"/>
                <w:szCs w:val="24"/>
                <w:lang w:val="ru-RU"/>
              </w:rPr>
              <w:t>образовательных</w:t>
            </w:r>
          </w:p>
          <w:p w14:paraId="171BFC64" w14:textId="77777777" w:rsidR="00FC3317" w:rsidRPr="00FC3317" w:rsidRDefault="00FC3317" w:rsidP="00A25E61">
            <w:pPr>
              <w:pStyle w:val="TableParagraph"/>
              <w:spacing w:line="308" w:lineRule="exact"/>
              <w:ind w:left="142" w:right="144" w:firstLine="709"/>
              <w:jc w:val="both"/>
              <w:rPr>
                <w:sz w:val="24"/>
                <w:szCs w:val="24"/>
                <w:lang w:val="ru-RU"/>
              </w:rPr>
            </w:pPr>
            <w:r w:rsidRPr="00FC3317">
              <w:rPr>
                <w:spacing w:val="-2"/>
                <w:sz w:val="24"/>
                <w:szCs w:val="24"/>
                <w:lang w:val="ru-RU"/>
              </w:rPr>
              <w:t>достижений</w:t>
            </w:r>
          </w:p>
        </w:tc>
      </w:tr>
      <w:tr w:rsidR="00FC3317" w:rsidRPr="00FC3317" w14:paraId="0658A61D" w14:textId="77777777" w:rsidTr="00FC3317">
        <w:trPr>
          <w:trHeight w:val="642"/>
        </w:trPr>
        <w:tc>
          <w:tcPr>
            <w:tcW w:w="816" w:type="dxa"/>
          </w:tcPr>
          <w:p w14:paraId="6341939C" w14:textId="77777777" w:rsidR="00FC3317" w:rsidRPr="00FC3317" w:rsidRDefault="00FC3317" w:rsidP="00A25E61">
            <w:pPr>
              <w:pStyle w:val="TableParagraph"/>
              <w:spacing w:line="315" w:lineRule="exact"/>
              <w:ind w:left="142" w:right="144" w:firstLine="709"/>
              <w:jc w:val="both"/>
              <w:rPr>
                <w:sz w:val="24"/>
                <w:szCs w:val="24"/>
              </w:rPr>
            </w:pPr>
            <w:r w:rsidRPr="00FC3317">
              <w:rPr>
                <w:spacing w:val="-10"/>
                <w:sz w:val="24"/>
                <w:szCs w:val="24"/>
              </w:rPr>
              <w:t>2</w:t>
            </w:r>
          </w:p>
        </w:tc>
        <w:tc>
          <w:tcPr>
            <w:tcW w:w="3253" w:type="dxa"/>
          </w:tcPr>
          <w:p w14:paraId="65C8A58E" w14:textId="77777777" w:rsidR="00FC3317" w:rsidRPr="00FC3317" w:rsidRDefault="00FC3317" w:rsidP="00A25E61">
            <w:pPr>
              <w:pStyle w:val="TableParagraph"/>
              <w:spacing w:line="315" w:lineRule="exact"/>
              <w:ind w:left="142" w:right="144" w:firstLine="709"/>
              <w:jc w:val="both"/>
              <w:rPr>
                <w:sz w:val="24"/>
                <w:szCs w:val="24"/>
              </w:rPr>
            </w:pPr>
            <w:proofErr w:type="spellStart"/>
            <w:r w:rsidRPr="00FC3317">
              <w:rPr>
                <w:sz w:val="24"/>
                <w:szCs w:val="24"/>
              </w:rPr>
              <w:t>Устные</w:t>
            </w:r>
            <w:proofErr w:type="spellEnd"/>
            <w:r w:rsidRPr="00FC3317">
              <w:rPr>
                <w:spacing w:val="-5"/>
                <w:sz w:val="24"/>
                <w:szCs w:val="24"/>
              </w:rPr>
              <w:t xml:space="preserve"> </w:t>
            </w:r>
            <w:proofErr w:type="spellStart"/>
            <w:r w:rsidRPr="00FC3317">
              <w:rPr>
                <w:spacing w:val="-2"/>
                <w:sz w:val="24"/>
                <w:szCs w:val="24"/>
              </w:rPr>
              <w:t>ответы</w:t>
            </w:r>
            <w:proofErr w:type="spellEnd"/>
          </w:p>
        </w:tc>
        <w:tc>
          <w:tcPr>
            <w:tcW w:w="5505" w:type="dxa"/>
          </w:tcPr>
          <w:p w14:paraId="5D842947" w14:textId="77777777" w:rsidR="00FC3317" w:rsidRPr="00FC3317" w:rsidRDefault="00FC3317" w:rsidP="00A25E61">
            <w:pPr>
              <w:pStyle w:val="TableParagraph"/>
              <w:spacing w:line="315" w:lineRule="exact"/>
              <w:ind w:left="142" w:right="144" w:firstLine="709"/>
              <w:jc w:val="both"/>
              <w:rPr>
                <w:sz w:val="24"/>
                <w:szCs w:val="24"/>
                <w:lang w:val="ru-RU"/>
              </w:rPr>
            </w:pPr>
            <w:r w:rsidRPr="00FC3317">
              <w:rPr>
                <w:sz w:val="24"/>
                <w:szCs w:val="24"/>
                <w:lang w:val="ru-RU"/>
              </w:rPr>
              <w:t>Таблица</w:t>
            </w:r>
            <w:r w:rsidRPr="00FC3317">
              <w:rPr>
                <w:spacing w:val="-5"/>
                <w:sz w:val="24"/>
                <w:szCs w:val="24"/>
                <w:lang w:val="ru-RU"/>
              </w:rPr>
              <w:t xml:space="preserve"> </w:t>
            </w:r>
            <w:r w:rsidRPr="00FC3317">
              <w:rPr>
                <w:sz w:val="24"/>
                <w:szCs w:val="24"/>
                <w:lang w:val="ru-RU"/>
              </w:rPr>
              <w:t>2.</w:t>
            </w:r>
            <w:r w:rsidRPr="00FC3317">
              <w:rPr>
                <w:spacing w:val="-4"/>
                <w:sz w:val="24"/>
                <w:szCs w:val="24"/>
                <w:lang w:val="ru-RU"/>
              </w:rPr>
              <w:t xml:space="preserve"> </w:t>
            </w:r>
            <w:r w:rsidRPr="00FC3317">
              <w:rPr>
                <w:sz w:val="24"/>
                <w:szCs w:val="24"/>
                <w:lang w:val="ru-RU"/>
              </w:rPr>
              <w:t>Критерии</w:t>
            </w:r>
            <w:r w:rsidRPr="00FC3317">
              <w:rPr>
                <w:spacing w:val="-4"/>
                <w:sz w:val="24"/>
                <w:szCs w:val="24"/>
                <w:lang w:val="ru-RU"/>
              </w:rPr>
              <w:t xml:space="preserve"> </w:t>
            </w:r>
            <w:r w:rsidRPr="00FC3317">
              <w:rPr>
                <w:sz w:val="24"/>
                <w:szCs w:val="24"/>
                <w:lang w:val="ru-RU"/>
              </w:rPr>
              <w:t>и</w:t>
            </w:r>
            <w:r w:rsidRPr="00FC3317">
              <w:rPr>
                <w:spacing w:val="-4"/>
                <w:sz w:val="24"/>
                <w:szCs w:val="24"/>
                <w:lang w:val="ru-RU"/>
              </w:rPr>
              <w:t xml:space="preserve"> </w:t>
            </w:r>
            <w:r w:rsidRPr="00FC3317">
              <w:rPr>
                <w:sz w:val="24"/>
                <w:szCs w:val="24"/>
                <w:lang w:val="ru-RU"/>
              </w:rPr>
              <w:t>нормы</w:t>
            </w:r>
            <w:r w:rsidRPr="00FC3317">
              <w:rPr>
                <w:spacing w:val="-6"/>
                <w:sz w:val="24"/>
                <w:szCs w:val="24"/>
                <w:lang w:val="ru-RU"/>
              </w:rPr>
              <w:t xml:space="preserve"> </w:t>
            </w:r>
            <w:r w:rsidRPr="00FC3317">
              <w:rPr>
                <w:spacing w:val="-2"/>
                <w:sz w:val="24"/>
                <w:szCs w:val="24"/>
                <w:lang w:val="ru-RU"/>
              </w:rPr>
              <w:t>оценки</w:t>
            </w:r>
          </w:p>
          <w:p w14:paraId="323069D4" w14:textId="77777777" w:rsidR="00FC3317" w:rsidRPr="00FC3317" w:rsidRDefault="00FC3317" w:rsidP="00A25E61">
            <w:pPr>
              <w:pStyle w:val="TableParagraph"/>
              <w:spacing w:line="308" w:lineRule="exact"/>
              <w:ind w:left="142" w:right="144" w:firstLine="709"/>
              <w:jc w:val="both"/>
              <w:rPr>
                <w:sz w:val="24"/>
                <w:szCs w:val="24"/>
                <w:lang w:val="ru-RU"/>
              </w:rPr>
            </w:pPr>
            <w:r w:rsidRPr="00FC3317">
              <w:rPr>
                <w:sz w:val="24"/>
                <w:szCs w:val="24"/>
                <w:lang w:val="ru-RU"/>
              </w:rPr>
              <w:t>устных</w:t>
            </w:r>
            <w:r w:rsidRPr="00FC3317">
              <w:rPr>
                <w:spacing w:val="-2"/>
                <w:sz w:val="24"/>
                <w:szCs w:val="24"/>
                <w:lang w:val="ru-RU"/>
              </w:rPr>
              <w:t xml:space="preserve"> ответов</w:t>
            </w:r>
          </w:p>
        </w:tc>
      </w:tr>
      <w:tr w:rsidR="00FC3317" w:rsidRPr="00FC3317" w14:paraId="60A258E4" w14:textId="77777777" w:rsidTr="00FC3317">
        <w:trPr>
          <w:trHeight w:val="645"/>
        </w:trPr>
        <w:tc>
          <w:tcPr>
            <w:tcW w:w="816" w:type="dxa"/>
          </w:tcPr>
          <w:p w14:paraId="11E94D93" w14:textId="77777777" w:rsidR="00FC3317" w:rsidRPr="00FC3317" w:rsidRDefault="00FC3317" w:rsidP="00A25E61">
            <w:pPr>
              <w:pStyle w:val="TableParagraph"/>
              <w:spacing w:line="317" w:lineRule="exact"/>
              <w:ind w:left="142" w:right="144" w:firstLine="709"/>
              <w:jc w:val="both"/>
              <w:rPr>
                <w:sz w:val="24"/>
                <w:szCs w:val="24"/>
              </w:rPr>
            </w:pPr>
            <w:r w:rsidRPr="00FC3317">
              <w:rPr>
                <w:spacing w:val="-10"/>
                <w:sz w:val="24"/>
                <w:szCs w:val="24"/>
              </w:rPr>
              <w:t>3</w:t>
            </w:r>
          </w:p>
        </w:tc>
        <w:tc>
          <w:tcPr>
            <w:tcW w:w="3253" w:type="dxa"/>
          </w:tcPr>
          <w:p w14:paraId="3E51CC3B" w14:textId="77777777" w:rsidR="00FC3317" w:rsidRPr="00FC3317" w:rsidRDefault="00FC3317" w:rsidP="00A25E61">
            <w:pPr>
              <w:pStyle w:val="TableParagraph"/>
              <w:spacing w:line="317" w:lineRule="exact"/>
              <w:ind w:left="142" w:right="144" w:firstLine="709"/>
              <w:jc w:val="both"/>
              <w:rPr>
                <w:sz w:val="24"/>
                <w:szCs w:val="24"/>
              </w:rPr>
            </w:pPr>
            <w:proofErr w:type="spellStart"/>
            <w:r w:rsidRPr="00FC3317">
              <w:rPr>
                <w:sz w:val="24"/>
                <w:szCs w:val="24"/>
              </w:rPr>
              <w:t>Письменные</w:t>
            </w:r>
            <w:proofErr w:type="spellEnd"/>
            <w:r w:rsidRPr="00FC3317">
              <w:rPr>
                <w:spacing w:val="-8"/>
                <w:sz w:val="24"/>
                <w:szCs w:val="24"/>
              </w:rPr>
              <w:t xml:space="preserve"> </w:t>
            </w:r>
            <w:proofErr w:type="spellStart"/>
            <w:r w:rsidRPr="00FC3317">
              <w:rPr>
                <w:spacing w:val="-2"/>
                <w:sz w:val="24"/>
                <w:szCs w:val="24"/>
              </w:rPr>
              <w:t>ответы</w:t>
            </w:r>
            <w:proofErr w:type="spellEnd"/>
          </w:p>
        </w:tc>
        <w:tc>
          <w:tcPr>
            <w:tcW w:w="5505" w:type="dxa"/>
          </w:tcPr>
          <w:p w14:paraId="6314C661" w14:textId="77777777" w:rsidR="00FC3317" w:rsidRPr="00FC3317" w:rsidRDefault="00FC3317" w:rsidP="00A25E61">
            <w:pPr>
              <w:pStyle w:val="TableParagraph"/>
              <w:spacing w:line="317" w:lineRule="exact"/>
              <w:ind w:left="142" w:right="144" w:firstLine="709"/>
              <w:jc w:val="both"/>
              <w:rPr>
                <w:sz w:val="24"/>
                <w:szCs w:val="24"/>
                <w:lang w:val="ru-RU"/>
              </w:rPr>
            </w:pPr>
            <w:r w:rsidRPr="00FC3317">
              <w:rPr>
                <w:sz w:val="24"/>
                <w:szCs w:val="24"/>
                <w:lang w:val="ru-RU"/>
              </w:rPr>
              <w:t>Таблица</w:t>
            </w:r>
            <w:r w:rsidRPr="00FC3317">
              <w:rPr>
                <w:spacing w:val="-5"/>
                <w:sz w:val="24"/>
                <w:szCs w:val="24"/>
                <w:lang w:val="ru-RU"/>
              </w:rPr>
              <w:t xml:space="preserve"> </w:t>
            </w:r>
            <w:r w:rsidRPr="00FC3317">
              <w:rPr>
                <w:sz w:val="24"/>
                <w:szCs w:val="24"/>
                <w:lang w:val="ru-RU"/>
              </w:rPr>
              <w:t>2.</w:t>
            </w:r>
            <w:r w:rsidRPr="00FC3317">
              <w:rPr>
                <w:spacing w:val="-4"/>
                <w:sz w:val="24"/>
                <w:szCs w:val="24"/>
                <w:lang w:val="ru-RU"/>
              </w:rPr>
              <w:t xml:space="preserve"> </w:t>
            </w:r>
            <w:r w:rsidRPr="00FC3317">
              <w:rPr>
                <w:sz w:val="24"/>
                <w:szCs w:val="24"/>
                <w:lang w:val="ru-RU"/>
              </w:rPr>
              <w:t>Критерии</w:t>
            </w:r>
            <w:r w:rsidRPr="00FC3317">
              <w:rPr>
                <w:spacing w:val="-4"/>
                <w:sz w:val="24"/>
                <w:szCs w:val="24"/>
                <w:lang w:val="ru-RU"/>
              </w:rPr>
              <w:t xml:space="preserve"> </w:t>
            </w:r>
            <w:r w:rsidRPr="00FC3317">
              <w:rPr>
                <w:sz w:val="24"/>
                <w:szCs w:val="24"/>
                <w:lang w:val="ru-RU"/>
              </w:rPr>
              <w:t>и</w:t>
            </w:r>
            <w:r w:rsidRPr="00FC3317">
              <w:rPr>
                <w:spacing w:val="-4"/>
                <w:sz w:val="24"/>
                <w:szCs w:val="24"/>
                <w:lang w:val="ru-RU"/>
              </w:rPr>
              <w:t xml:space="preserve"> </w:t>
            </w:r>
            <w:r w:rsidRPr="00FC3317">
              <w:rPr>
                <w:sz w:val="24"/>
                <w:szCs w:val="24"/>
                <w:lang w:val="ru-RU"/>
              </w:rPr>
              <w:t>нормы</w:t>
            </w:r>
            <w:r w:rsidRPr="00FC3317">
              <w:rPr>
                <w:spacing w:val="-6"/>
                <w:sz w:val="24"/>
                <w:szCs w:val="24"/>
                <w:lang w:val="ru-RU"/>
              </w:rPr>
              <w:t xml:space="preserve"> </w:t>
            </w:r>
            <w:r w:rsidRPr="00FC3317">
              <w:rPr>
                <w:spacing w:val="-2"/>
                <w:sz w:val="24"/>
                <w:szCs w:val="24"/>
                <w:lang w:val="ru-RU"/>
              </w:rPr>
              <w:t>оценки</w:t>
            </w:r>
          </w:p>
          <w:p w14:paraId="2F0B5400" w14:textId="77777777" w:rsidR="00FC3317" w:rsidRPr="00FC3317" w:rsidRDefault="00FC3317" w:rsidP="00A25E61">
            <w:pPr>
              <w:pStyle w:val="TableParagraph"/>
              <w:spacing w:line="308" w:lineRule="exact"/>
              <w:ind w:left="142" w:right="144" w:firstLine="709"/>
              <w:jc w:val="both"/>
              <w:rPr>
                <w:sz w:val="24"/>
                <w:szCs w:val="24"/>
                <w:lang w:val="ru-RU"/>
              </w:rPr>
            </w:pPr>
            <w:r w:rsidRPr="00FC3317">
              <w:rPr>
                <w:sz w:val="24"/>
                <w:szCs w:val="24"/>
                <w:lang w:val="ru-RU"/>
              </w:rPr>
              <w:t>письменных</w:t>
            </w:r>
            <w:r w:rsidRPr="00FC3317">
              <w:rPr>
                <w:spacing w:val="-8"/>
                <w:sz w:val="24"/>
                <w:szCs w:val="24"/>
                <w:lang w:val="ru-RU"/>
              </w:rPr>
              <w:t xml:space="preserve"> </w:t>
            </w:r>
            <w:r w:rsidRPr="00FC3317">
              <w:rPr>
                <w:spacing w:val="-2"/>
                <w:sz w:val="24"/>
                <w:szCs w:val="24"/>
                <w:lang w:val="ru-RU"/>
              </w:rPr>
              <w:t>ответов</w:t>
            </w:r>
          </w:p>
        </w:tc>
      </w:tr>
    </w:tbl>
    <w:p w14:paraId="4F391B50" w14:textId="77777777" w:rsidR="00FC3317" w:rsidRPr="00FC3317" w:rsidRDefault="00FC3317" w:rsidP="00A25E61">
      <w:pPr>
        <w:spacing w:before="321"/>
        <w:ind w:left="142" w:right="144" w:firstLine="709"/>
        <w:jc w:val="both"/>
        <w:rPr>
          <w:b/>
          <w:sz w:val="24"/>
          <w:szCs w:val="24"/>
        </w:rPr>
      </w:pPr>
      <w:r w:rsidRPr="00FC3317">
        <w:rPr>
          <w:b/>
          <w:sz w:val="24"/>
          <w:szCs w:val="24"/>
        </w:rPr>
        <w:t>Шкала</w:t>
      </w:r>
      <w:r w:rsidRPr="00FC3317">
        <w:rPr>
          <w:b/>
          <w:spacing w:val="-12"/>
          <w:sz w:val="24"/>
          <w:szCs w:val="24"/>
        </w:rPr>
        <w:t xml:space="preserve"> </w:t>
      </w:r>
      <w:r w:rsidRPr="00FC3317">
        <w:rPr>
          <w:b/>
          <w:sz w:val="24"/>
          <w:szCs w:val="24"/>
        </w:rPr>
        <w:t>оценки</w:t>
      </w:r>
      <w:r w:rsidRPr="00FC3317">
        <w:rPr>
          <w:b/>
          <w:spacing w:val="-11"/>
          <w:sz w:val="24"/>
          <w:szCs w:val="24"/>
        </w:rPr>
        <w:t xml:space="preserve"> </w:t>
      </w:r>
      <w:r w:rsidRPr="00FC3317">
        <w:rPr>
          <w:b/>
          <w:sz w:val="24"/>
          <w:szCs w:val="24"/>
        </w:rPr>
        <w:t>образовательных</w:t>
      </w:r>
      <w:r w:rsidRPr="00FC3317">
        <w:rPr>
          <w:b/>
          <w:spacing w:val="-10"/>
          <w:sz w:val="24"/>
          <w:szCs w:val="24"/>
        </w:rPr>
        <w:t xml:space="preserve"> </w:t>
      </w:r>
      <w:r w:rsidRPr="00FC3317">
        <w:rPr>
          <w:b/>
          <w:sz w:val="24"/>
          <w:szCs w:val="24"/>
        </w:rPr>
        <w:t>достижений</w:t>
      </w:r>
      <w:r w:rsidRPr="00FC3317">
        <w:rPr>
          <w:b/>
          <w:spacing w:val="-11"/>
          <w:sz w:val="24"/>
          <w:szCs w:val="24"/>
        </w:rPr>
        <w:t xml:space="preserve"> </w:t>
      </w:r>
      <w:r w:rsidRPr="00FC3317">
        <w:rPr>
          <w:b/>
          <w:spacing w:val="-2"/>
          <w:sz w:val="24"/>
          <w:szCs w:val="24"/>
        </w:rPr>
        <w:t>(тестов)</w:t>
      </w:r>
    </w:p>
    <w:p w14:paraId="5CD9A8E6" w14:textId="77777777" w:rsidR="00FC3317" w:rsidRPr="00FC3317" w:rsidRDefault="00FC3317" w:rsidP="00A25E61">
      <w:pPr>
        <w:pStyle w:val="a3"/>
        <w:spacing w:before="93"/>
        <w:ind w:left="142" w:right="144" w:firstLine="709"/>
        <w:rPr>
          <w:b/>
          <w:sz w:val="24"/>
          <w:szCs w:val="24"/>
        </w:rPr>
      </w:pPr>
    </w:p>
    <w:tbl>
      <w:tblPr>
        <w:tblStyle w:val="TableNormal"/>
        <w:tblW w:w="0" w:type="auto"/>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90"/>
        <w:gridCol w:w="3190"/>
        <w:gridCol w:w="3193"/>
      </w:tblGrid>
      <w:tr w:rsidR="00FC3317" w:rsidRPr="00FC3317" w14:paraId="455B7939" w14:textId="77777777" w:rsidTr="00FC3317">
        <w:trPr>
          <w:trHeight w:val="323"/>
        </w:trPr>
        <w:tc>
          <w:tcPr>
            <w:tcW w:w="3190" w:type="dxa"/>
            <w:vMerge w:val="restart"/>
          </w:tcPr>
          <w:p w14:paraId="25315B6B" w14:textId="77777777" w:rsidR="00FC3317" w:rsidRPr="00FC3317" w:rsidRDefault="00FC3317" w:rsidP="00A25E61">
            <w:pPr>
              <w:pStyle w:val="TableParagraph"/>
              <w:spacing w:line="322" w:lineRule="exact"/>
              <w:ind w:left="142" w:right="144" w:firstLine="709"/>
              <w:jc w:val="both"/>
              <w:rPr>
                <w:sz w:val="24"/>
                <w:szCs w:val="24"/>
              </w:rPr>
            </w:pPr>
            <w:proofErr w:type="spellStart"/>
            <w:r w:rsidRPr="00FC3317">
              <w:rPr>
                <w:spacing w:val="-2"/>
                <w:sz w:val="24"/>
                <w:szCs w:val="24"/>
              </w:rPr>
              <w:lastRenderedPageBreak/>
              <w:t>Процент</w:t>
            </w:r>
            <w:proofErr w:type="spellEnd"/>
            <w:r w:rsidRPr="00FC3317">
              <w:rPr>
                <w:spacing w:val="-2"/>
                <w:sz w:val="24"/>
                <w:szCs w:val="24"/>
              </w:rPr>
              <w:t xml:space="preserve"> </w:t>
            </w:r>
            <w:proofErr w:type="spellStart"/>
            <w:r w:rsidRPr="00FC3317">
              <w:rPr>
                <w:spacing w:val="-2"/>
                <w:sz w:val="24"/>
                <w:szCs w:val="24"/>
              </w:rPr>
              <w:t>результативности</w:t>
            </w:r>
            <w:proofErr w:type="spellEnd"/>
            <w:r w:rsidRPr="00FC3317">
              <w:rPr>
                <w:spacing w:val="-2"/>
                <w:sz w:val="24"/>
                <w:szCs w:val="24"/>
              </w:rPr>
              <w:t xml:space="preserve"> </w:t>
            </w:r>
            <w:r w:rsidRPr="00FC3317">
              <w:rPr>
                <w:sz w:val="24"/>
                <w:szCs w:val="24"/>
              </w:rPr>
              <w:t>(</w:t>
            </w:r>
            <w:proofErr w:type="spellStart"/>
            <w:r w:rsidRPr="00FC3317">
              <w:rPr>
                <w:sz w:val="24"/>
                <w:szCs w:val="24"/>
              </w:rPr>
              <w:t>правильных</w:t>
            </w:r>
            <w:proofErr w:type="spellEnd"/>
            <w:r w:rsidRPr="00FC3317">
              <w:rPr>
                <w:spacing w:val="-18"/>
                <w:sz w:val="24"/>
                <w:szCs w:val="24"/>
              </w:rPr>
              <w:t xml:space="preserve"> </w:t>
            </w:r>
            <w:proofErr w:type="spellStart"/>
            <w:r w:rsidRPr="00FC3317">
              <w:rPr>
                <w:sz w:val="24"/>
                <w:szCs w:val="24"/>
              </w:rPr>
              <w:t>ответов</w:t>
            </w:r>
            <w:proofErr w:type="spellEnd"/>
            <w:r w:rsidRPr="00FC3317">
              <w:rPr>
                <w:sz w:val="24"/>
                <w:szCs w:val="24"/>
              </w:rPr>
              <w:t>)</w:t>
            </w:r>
          </w:p>
        </w:tc>
        <w:tc>
          <w:tcPr>
            <w:tcW w:w="6383" w:type="dxa"/>
            <w:gridSpan w:val="2"/>
          </w:tcPr>
          <w:p w14:paraId="718CE5DE" w14:textId="77777777" w:rsidR="00FC3317" w:rsidRPr="00FC3317" w:rsidRDefault="00FC3317" w:rsidP="00A25E61">
            <w:pPr>
              <w:pStyle w:val="TableParagraph"/>
              <w:spacing w:line="304" w:lineRule="exact"/>
              <w:ind w:left="142" w:right="144" w:firstLine="709"/>
              <w:jc w:val="both"/>
              <w:rPr>
                <w:sz w:val="24"/>
                <w:szCs w:val="24"/>
              </w:rPr>
            </w:pPr>
            <w:proofErr w:type="spellStart"/>
            <w:r w:rsidRPr="00FC3317">
              <w:rPr>
                <w:sz w:val="24"/>
                <w:szCs w:val="24"/>
              </w:rPr>
              <w:t>Оценка</w:t>
            </w:r>
            <w:proofErr w:type="spellEnd"/>
            <w:r w:rsidRPr="00FC3317">
              <w:rPr>
                <w:spacing w:val="-6"/>
                <w:sz w:val="24"/>
                <w:szCs w:val="24"/>
              </w:rPr>
              <w:t xml:space="preserve"> </w:t>
            </w:r>
            <w:proofErr w:type="spellStart"/>
            <w:r w:rsidRPr="00FC3317">
              <w:rPr>
                <w:sz w:val="24"/>
                <w:szCs w:val="24"/>
              </w:rPr>
              <w:t>уровня</w:t>
            </w:r>
            <w:proofErr w:type="spellEnd"/>
            <w:r w:rsidRPr="00FC3317">
              <w:rPr>
                <w:spacing w:val="-7"/>
                <w:sz w:val="24"/>
                <w:szCs w:val="24"/>
              </w:rPr>
              <w:t xml:space="preserve"> </w:t>
            </w:r>
            <w:proofErr w:type="spellStart"/>
            <w:r w:rsidRPr="00FC3317">
              <w:rPr>
                <w:spacing w:val="-2"/>
                <w:sz w:val="24"/>
                <w:szCs w:val="24"/>
              </w:rPr>
              <w:t>подготовки</w:t>
            </w:r>
            <w:proofErr w:type="spellEnd"/>
          </w:p>
        </w:tc>
      </w:tr>
      <w:tr w:rsidR="00FC3317" w:rsidRPr="00FC3317" w14:paraId="4EF01747" w14:textId="77777777" w:rsidTr="00FC3317">
        <w:trPr>
          <w:trHeight w:val="642"/>
        </w:trPr>
        <w:tc>
          <w:tcPr>
            <w:tcW w:w="3190" w:type="dxa"/>
            <w:vMerge/>
            <w:tcBorders>
              <w:top w:val="nil"/>
            </w:tcBorders>
          </w:tcPr>
          <w:p w14:paraId="6146580C" w14:textId="77777777" w:rsidR="00FC3317" w:rsidRPr="00FC3317" w:rsidRDefault="00FC3317" w:rsidP="00A25E61">
            <w:pPr>
              <w:ind w:left="142" w:right="144" w:firstLine="709"/>
              <w:jc w:val="both"/>
              <w:rPr>
                <w:sz w:val="24"/>
                <w:szCs w:val="24"/>
              </w:rPr>
            </w:pPr>
          </w:p>
        </w:tc>
        <w:tc>
          <w:tcPr>
            <w:tcW w:w="3190" w:type="dxa"/>
          </w:tcPr>
          <w:p w14:paraId="62ACA41E" w14:textId="77777777" w:rsidR="00FC3317" w:rsidRPr="00FC3317" w:rsidRDefault="00FC3317" w:rsidP="00A25E61">
            <w:pPr>
              <w:pStyle w:val="TableParagraph"/>
              <w:spacing w:before="153"/>
              <w:ind w:left="142" w:right="144" w:firstLine="709"/>
              <w:jc w:val="both"/>
              <w:rPr>
                <w:sz w:val="24"/>
                <w:szCs w:val="24"/>
              </w:rPr>
            </w:pPr>
            <w:proofErr w:type="spellStart"/>
            <w:r w:rsidRPr="00FC3317">
              <w:rPr>
                <w:sz w:val="24"/>
                <w:szCs w:val="24"/>
              </w:rPr>
              <w:t>балл</w:t>
            </w:r>
            <w:proofErr w:type="spellEnd"/>
            <w:r w:rsidRPr="00FC3317">
              <w:rPr>
                <w:spacing w:val="-2"/>
                <w:sz w:val="24"/>
                <w:szCs w:val="24"/>
              </w:rPr>
              <w:t xml:space="preserve"> (</w:t>
            </w:r>
            <w:proofErr w:type="spellStart"/>
            <w:r w:rsidRPr="00FC3317">
              <w:rPr>
                <w:spacing w:val="-2"/>
                <w:sz w:val="24"/>
                <w:szCs w:val="24"/>
              </w:rPr>
              <w:t>отметка</w:t>
            </w:r>
            <w:proofErr w:type="spellEnd"/>
            <w:r w:rsidRPr="00FC3317">
              <w:rPr>
                <w:spacing w:val="-2"/>
                <w:sz w:val="24"/>
                <w:szCs w:val="24"/>
              </w:rPr>
              <w:t>)</w:t>
            </w:r>
          </w:p>
        </w:tc>
        <w:tc>
          <w:tcPr>
            <w:tcW w:w="3193" w:type="dxa"/>
          </w:tcPr>
          <w:p w14:paraId="1420F1FC" w14:textId="77777777" w:rsidR="00FC3317" w:rsidRPr="00FC3317" w:rsidRDefault="00FC3317" w:rsidP="00A25E61">
            <w:pPr>
              <w:pStyle w:val="TableParagraph"/>
              <w:spacing w:line="315" w:lineRule="exact"/>
              <w:ind w:left="142" w:right="144" w:firstLine="709"/>
              <w:jc w:val="both"/>
              <w:rPr>
                <w:sz w:val="24"/>
                <w:szCs w:val="24"/>
              </w:rPr>
            </w:pPr>
            <w:proofErr w:type="spellStart"/>
            <w:r w:rsidRPr="00FC3317">
              <w:rPr>
                <w:sz w:val="24"/>
                <w:szCs w:val="24"/>
              </w:rPr>
              <w:t>вербальный</w:t>
            </w:r>
            <w:proofErr w:type="spellEnd"/>
            <w:r w:rsidRPr="00FC3317">
              <w:rPr>
                <w:spacing w:val="-5"/>
                <w:sz w:val="24"/>
                <w:szCs w:val="24"/>
              </w:rPr>
              <w:t xml:space="preserve"> </w:t>
            </w:r>
            <w:proofErr w:type="spellStart"/>
            <w:r w:rsidRPr="00FC3317">
              <w:rPr>
                <w:spacing w:val="-2"/>
                <w:sz w:val="24"/>
                <w:szCs w:val="24"/>
              </w:rPr>
              <w:t>аналог</w:t>
            </w:r>
            <w:proofErr w:type="spellEnd"/>
          </w:p>
        </w:tc>
      </w:tr>
      <w:tr w:rsidR="00FC3317" w:rsidRPr="00FC3317" w14:paraId="5F23F72B" w14:textId="77777777" w:rsidTr="00FC3317">
        <w:trPr>
          <w:trHeight w:val="323"/>
        </w:trPr>
        <w:tc>
          <w:tcPr>
            <w:tcW w:w="3190" w:type="dxa"/>
          </w:tcPr>
          <w:p w14:paraId="6BB9EA9D" w14:textId="77777777" w:rsidR="00FC3317" w:rsidRPr="00FC3317" w:rsidRDefault="00FC3317" w:rsidP="00A25E61">
            <w:pPr>
              <w:pStyle w:val="TableParagraph"/>
              <w:spacing w:line="304" w:lineRule="exact"/>
              <w:ind w:left="142" w:right="144" w:firstLine="709"/>
              <w:jc w:val="both"/>
              <w:rPr>
                <w:sz w:val="24"/>
                <w:szCs w:val="24"/>
              </w:rPr>
            </w:pPr>
            <w:r w:rsidRPr="00FC3317">
              <w:rPr>
                <w:sz w:val="24"/>
                <w:szCs w:val="24"/>
              </w:rPr>
              <w:t>90</w:t>
            </w:r>
            <w:r w:rsidRPr="00FC3317">
              <w:rPr>
                <w:spacing w:val="1"/>
                <w:sz w:val="24"/>
                <w:szCs w:val="24"/>
              </w:rPr>
              <w:t xml:space="preserve"> </w:t>
            </w:r>
            <w:r w:rsidRPr="00FC3317">
              <w:rPr>
                <w:sz w:val="24"/>
                <w:szCs w:val="24"/>
              </w:rPr>
              <w:t>÷</w:t>
            </w:r>
            <w:r w:rsidRPr="00FC3317">
              <w:rPr>
                <w:spacing w:val="-4"/>
                <w:sz w:val="24"/>
                <w:szCs w:val="24"/>
              </w:rPr>
              <w:t xml:space="preserve"> </w:t>
            </w:r>
            <w:r w:rsidRPr="00FC3317">
              <w:rPr>
                <w:spacing w:val="-5"/>
                <w:sz w:val="24"/>
                <w:szCs w:val="24"/>
              </w:rPr>
              <w:t>100</w:t>
            </w:r>
          </w:p>
        </w:tc>
        <w:tc>
          <w:tcPr>
            <w:tcW w:w="3190" w:type="dxa"/>
          </w:tcPr>
          <w:p w14:paraId="566A717C" w14:textId="77777777" w:rsidR="00FC3317" w:rsidRPr="00FC3317" w:rsidRDefault="00FC3317" w:rsidP="00A25E61">
            <w:pPr>
              <w:pStyle w:val="TableParagraph"/>
              <w:spacing w:line="304" w:lineRule="exact"/>
              <w:ind w:left="142" w:right="144" w:firstLine="709"/>
              <w:jc w:val="both"/>
              <w:rPr>
                <w:sz w:val="24"/>
                <w:szCs w:val="24"/>
              </w:rPr>
            </w:pPr>
            <w:r w:rsidRPr="00FC3317">
              <w:rPr>
                <w:spacing w:val="-10"/>
                <w:sz w:val="24"/>
                <w:szCs w:val="24"/>
              </w:rPr>
              <w:t>5</w:t>
            </w:r>
          </w:p>
        </w:tc>
        <w:tc>
          <w:tcPr>
            <w:tcW w:w="3193" w:type="dxa"/>
          </w:tcPr>
          <w:p w14:paraId="4C9083FA" w14:textId="77777777" w:rsidR="00FC3317" w:rsidRPr="00FC3317" w:rsidRDefault="00FC3317" w:rsidP="00A25E61">
            <w:pPr>
              <w:pStyle w:val="TableParagraph"/>
              <w:spacing w:line="304" w:lineRule="exact"/>
              <w:ind w:left="142" w:right="144" w:firstLine="709"/>
              <w:jc w:val="both"/>
              <w:rPr>
                <w:sz w:val="24"/>
                <w:szCs w:val="24"/>
              </w:rPr>
            </w:pPr>
            <w:proofErr w:type="spellStart"/>
            <w:r w:rsidRPr="00FC3317">
              <w:rPr>
                <w:spacing w:val="-2"/>
                <w:sz w:val="24"/>
                <w:szCs w:val="24"/>
              </w:rPr>
              <w:t>отлично</w:t>
            </w:r>
            <w:proofErr w:type="spellEnd"/>
          </w:p>
        </w:tc>
      </w:tr>
      <w:tr w:rsidR="00FC3317" w:rsidRPr="00FC3317" w14:paraId="3C87AB0E" w14:textId="77777777" w:rsidTr="00FC3317">
        <w:trPr>
          <w:trHeight w:val="321"/>
        </w:trPr>
        <w:tc>
          <w:tcPr>
            <w:tcW w:w="3190" w:type="dxa"/>
          </w:tcPr>
          <w:p w14:paraId="01CE154D" w14:textId="77777777" w:rsidR="00FC3317" w:rsidRPr="00FC3317" w:rsidRDefault="00FC3317" w:rsidP="00A25E61">
            <w:pPr>
              <w:pStyle w:val="TableParagraph"/>
              <w:spacing w:line="301" w:lineRule="exact"/>
              <w:ind w:left="142" w:right="144" w:firstLine="709"/>
              <w:jc w:val="both"/>
              <w:rPr>
                <w:sz w:val="24"/>
                <w:szCs w:val="24"/>
              </w:rPr>
            </w:pPr>
            <w:r w:rsidRPr="00FC3317">
              <w:rPr>
                <w:sz w:val="24"/>
                <w:szCs w:val="24"/>
              </w:rPr>
              <w:t>89</w:t>
            </w:r>
            <w:r w:rsidRPr="00FC3317">
              <w:rPr>
                <w:spacing w:val="1"/>
                <w:sz w:val="24"/>
                <w:szCs w:val="24"/>
              </w:rPr>
              <w:t xml:space="preserve"> </w:t>
            </w:r>
            <w:r w:rsidRPr="00FC3317">
              <w:rPr>
                <w:sz w:val="24"/>
                <w:szCs w:val="24"/>
              </w:rPr>
              <w:t>÷</w:t>
            </w:r>
            <w:r w:rsidRPr="00FC3317">
              <w:rPr>
                <w:spacing w:val="-4"/>
                <w:sz w:val="24"/>
                <w:szCs w:val="24"/>
              </w:rPr>
              <w:t xml:space="preserve"> </w:t>
            </w:r>
            <w:r w:rsidRPr="00FC3317">
              <w:rPr>
                <w:spacing w:val="-5"/>
                <w:sz w:val="24"/>
                <w:szCs w:val="24"/>
              </w:rPr>
              <w:t>80</w:t>
            </w:r>
          </w:p>
        </w:tc>
        <w:tc>
          <w:tcPr>
            <w:tcW w:w="3190" w:type="dxa"/>
          </w:tcPr>
          <w:p w14:paraId="5A13D4EE" w14:textId="77777777" w:rsidR="00FC3317" w:rsidRPr="00FC3317" w:rsidRDefault="00FC3317" w:rsidP="00A25E61">
            <w:pPr>
              <w:pStyle w:val="TableParagraph"/>
              <w:spacing w:line="301" w:lineRule="exact"/>
              <w:ind w:left="142" w:right="144" w:firstLine="709"/>
              <w:jc w:val="both"/>
              <w:rPr>
                <w:sz w:val="24"/>
                <w:szCs w:val="24"/>
              </w:rPr>
            </w:pPr>
            <w:r w:rsidRPr="00FC3317">
              <w:rPr>
                <w:spacing w:val="-10"/>
                <w:sz w:val="24"/>
                <w:szCs w:val="24"/>
              </w:rPr>
              <w:t>4</w:t>
            </w:r>
          </w:p>
        </w:tc>
        <w:tc>
          <w:tcPr>
            <w:tcW w:w="3193" w:type="dxa"/>
          </w:tcPr>
          <w:p w14:paraId="45DCA3E0" w14:textId="77777777" w:rsidR="00FC3317" w:rsidRPr="00FC3317" w:rsidRDefault="00FC3317" w:rsidP="00A25E61">
            <w:pPr>
              <w:pStyle w:val="TableParagraph"/>
              <w:spacing w:line="301" w:lineRule="exact"/>
              <w:ind w:left="142" w:right="144" w:firstLine="709"/>
              <w:jc w:val="both"/>
              <w:rPr>
                <w:sz w:val="24"/>
                <w:szCs w:val="24"/>
              </w:rPr>
            </w:pPr>
            <w:proofErr w:type="spellStart"/>
            <w:r w:rsidRPr="00FC3317">
              <w:rPr>
                <w:spacing w:val="-2"/>
                <w:sz w:val="24"/>
                <w:szCs w:val="24"/>
              </w:rPr>
              <w:t>хорошо</w:t>
            </w:r>
            <w:proofErr w:type="spellEnd"/>
          </w:p>
        </w:tc>
      </w:tr>
      <w:tr w:rsidR="00FC3317" w:rsidRPr="00FC3317" w14:paraId="35D7244B" w14:textId="77777777" w:rsidTr="00FC3317">
        <w:trPr>
          <w:trHeight w:val="321"/>
        </w:trPr>
        <w:tc>
          <w:tcPr>
            <w:tcW w:w="3190" w:type="dxa"/>
          </w:tcPr>
          <w:p w14:paraId="3BBA1A64" w14:textId="77777777" w:rsidR="00FC3317" w:rsidRPr="00FC3317" w:rsidRDefault="00FC3317" w:rsidP="00A25E61">
            <w:pPr>
              <w:pStyle w:val="TableParagraph"/>
              <w:spacing w:line="301" w:lineRule="exact"/>
              <w:ind w:left="142" w:right="144" w:firstLine="709"/>
              <w:jc w:val="both"/>
              <w:rPr>
                <w:sz w:val="24"/>
                <w:szCs w:val="24"/>
              </w:rPr>
            </w:pPr>
            <w:r w:rsidRPr="00FC3317">
              <w:rPr>
                <w:sz w:val="24"/>
                <w:szCs w:val="24"/>
              </w:rPr>
              <w:t>79</w:t>
            </w:r>
            <w:r w:rsidRPr="00FC3317">
              <w:rPr>
                <w:spacing w:val="1"/>
                <w:sz w:val="24"/>
                <w:szCs w:val="24"/>
              </w:rPr>
              <w:t xml:space="preserve"> </w:t>
            </w:r>
            <w:r w:rsidRPr="00FC3317">
              <w:rPr>
                <w:sz w:val="24"/>
                <w:szCs w:val="24"/>
              </w:rPr>
              <w:t>÷</w:t>
            </w:r>
            <w:r w:rsidRPr="00FC3317">
              <w:rPr>
                <w:spacing w:val="-4"/>
                <w:sz w:val="24"/>
                <w:szCs w:val="24"/>
              </w:rPr>
              <w:t xml:space="preserve"> </w:t>
            </w:r>
            <w:r w:rsidRPr="00FC3317">
              <w:rPr>
                <w:spacing w:val="-5"/>
                <w:sz w:val="24"/>
                <w:szCs w:val="24"/>
              </w:rPr>
              <w:t>70</w:t>
            </w:r>
          </w:p>
        </w:tc>
        <w:tc>
          <w:tcPr>
            <w:tcW w:w="3190" w:type="dxa"/>
          </w:tcPr>
          <w:p w14:paraId="6D935427" w14:textId="77777777" w:rsidR="00FC3317" w:rsidRPr="00FC3317" w:rsidRDefault="00FC3317" w:rsidP="00A25E61">
            <w:pPr>
              <w:pStyle w:val="TableParagraph"/>
              <w:spacing w:line="301" w:lineRule="exact"/>
              <w:ind w:left="142" w:right="144" w:firstLine="709"/>
              <w:jc w:val="both"/>
              <w:rPr>
                <w:sz w:val="24"/>
                <w:szCs w:val="24"/>
              </w:rPr>
            </w:pPr>
            <w:r w:rsidRPr="00FC3317">
              <w:rPr>
                <w:spacing w:val="-10"/>
                <w:sz w:val="24"/>
                <w:szCs w:val="24"/>
              </w:rPr>
              <w:t>3</w:t>
            </w:r>
          </w:p>
        </w:tc>
        <w:tc>
          <w:tcPr>
            <w:tcW w:w="3193" w:type="dxa"/>
          </w:tcPr>
          <w:p w14:paraId="4810569A" w14:textId="77777777" w:rsidR="00FC3317" w:rsidRPr="00FC3317" w:rsidRDefault="00FC3317" w:rsidP="00A25E61">
            <w:pPr>
              <w:pStyle w:val="TableParagraph"/>
              <w:spacing w:line="301" w:lineRule="exact"/>
              <w:ind w:left="142" w:right="144" w:firstLine="709"/>
              <w:jc w:val="both"/>
              <w:rPr>
                <w:sz w:val="24"/>
                <w:szCs w:val="24"/>
              </w:rPr>
            </w:pPr>
            <w:proofErr w:type="spellStart"/>
            <w:r w:rsidRPr="00FC3317">
              <w:rPr>
                <w:spacing w:val="-2"/>
                <w:sz w:val="24"/>
                <w:szCs w:val="24"/>
              </w:rPr>
              <w:t>удовлетворительно</w:t>
            </w:r>
            <w:proofErr w:type="spellEnd"/>
          </w:p>
        </w:tc>
      </w:tr>
      <w:tr w:rsidR="00FC3317" w:rsidRPr="00FC3317" w14:paraId="4668CBE5" w14:textId="77777777" w:rsidTr="00FC3317">
        <w:trPr>
          <w:trHeight w:val="323"/>
        </w:trPr>
        <w:tc>
          <w:tcPr>
            <w:tcW w:w="3190" w:type="dxa"/>
          </w:tcPr>
          <w:p w14:paraId="19981CA0" w14:textId="77777777" w:rsidR="00FC3317" w:rsidRPr="00FC3317" w:rsidRDefault="00FC3317" w:rsidP="00A25E61">
            <w:pPr>
              <w:pStyle w:val="TableParagraph"/>
              <w:spacing w:line="304" w:lineRule="exact"/>
              <w:ind w:left="142" w:right="144" w:firstLine="709"/>
              <w:jc w:val="both"/>
              <w:rPr>
                <w:sz w:val="24"/>
                <w:szCs w:val="24"/>
              </w:rPr>
            </w:pPr>
            <w:proofErr w:type="spellStart"/>
            <w:r w:rsidRPr="00FC3317">
              <w:rPr>
                <w:sz w:val="24"/>
                <w:szCs w:val="24"/>
              </w:rPr>
              <w:t>менее</w:t>
            </w:r>
            <w:proofErr w:type="spellEnd"/>
            <w:r w:rsidRPr="00FC3317">
              <w:rPr>
                <w:spacing w:val="-5"/>
                <w:sz w:val="24"/>
                <w:szCs w:val="24"/>
              </w:rPr>
              <w:t xml:space="preserve"> 70</w:t>
            </w:r>
          </w:p>
        </w:tc>
        <w:tc>
          <w:tcPr>
            <w:tcW w:w="3190" w:type="dxa"/>
          </w:tcPr>
          <w:p w14:paraId="7B8EF59F" w14:textId="77777777" w:rsidR="00FC3317" w:rsidRPr="00FC3317" w:rsidRDefault="00FC3317" w:rsidP="00A25E61">
            <w:pPr>
              <w:pStyle w:val="TableParagraph"/>
              <w:spacing w:line="304" w:lineRule="exact"/>
              <w:ind w:left="142" w:right="144" w:firstLine="709"/>
              <w:jc w:val="both"/>
              <w:rPr>
                <w:sz w:val="24"/>
                <w:szCs w:val="24"/>
              </w:rPr>
            </w:pPr>
            <w:r w:rsidRPr="00FC3317">
              <w:rPr>
                <w:spacing w:val="-10"/>
                <w:sz w:val="24"/>
                <w:szCs w:val="24"/>
              </w:rPr>
              <w:t>2</w:t>
            </w:r>
          </w:p>
        </w:tc>
        <w:tc>
          <w:tcPr>
            <w:tcW w:w="3193" w:type="dxa"/>
          </w:tcPr>
          <w:p w14:paraId="3671CA40" w14:textId="77777777" w:rsidR="00FC3317" w:rsidRPr="00FC3317" w:rsidRDefault="00FC3317" w:rsidP="00A25E61">
            <w:pPr>
              <w:pStyle w:val="TableParagraph"/>
              <w:spacing w:line="304" w:lineRule="exact"/>
              <w:ind w:left="142" w:right="144" w:firstLine="709"/>
              <w:jc w:val="both"/>
              <w:rPr>
                <w:sz w:val="24"/>
                <w:szCs w:val="24"/>
              </w:rPr>
            </w:pPr>
            <w:proofErr w:type="spellStart"/>
            <w:r w:rsidRPr="00FC3317">
              <w:rPr>
                <w:spacing w:val="-2"/>
                <w:sz w:val="24"/>
                <w:szCs w:val="24"/>
              </w:rPr>
              <w:t>неудовлетворительно</w:t>
            </w:r>
            <w:proofErr w:type="spellEnd"/>
          </w:p>
        </w:tc>
      </w:tr>
    </w:tbl>
    <w:p w14:paraId="3D62F771" w14:textId="77777777" w:rsidR="00FC3317" w:rsidRPr="00FC3317" w:rsidRDefault="00FC3317" w:rsidP="00A25E61">
      <w:pPr>
        <w:pStyle w:val="a3"/>
        <w:ind w:left="142" w:right="144" w:firstLine="709"/>
        <w:rPr>
          <w:b/>
          <w:sz w:val="24"/>
          <w:szCs w:val="24"/>
        </w:rPr>
      </w:pPr>
    </w:p>
    <w:p w14:paraId="18BB8F6E" w14:textId="77777777" w:rsidR="00FC3317" w:rsidRPr="00FC3317" w:rsidRDefault="00FC3317" w:rsidP="00A25E61">
      <w:pPr>
        <w:ind w:left="142" w:right="144" w:firstLine="709"/>
        <w:jc w:val="both"/>
        <w:rPr>
          <w:b/>
          <w:sz w:val="24"/>
          <w:szCs w:val="24"/>
        </w:rPr>
      </w:pPr>
      <w:r w:rsidRPr="00FC3317">
        <w:rPr>
          <w:b/>
          <w:sz w:val="24"/>
          <w:szCs w:val="24"/>
        </w:rPr>
        <w:t>Критерии</w:t>
      </w:r>
      <w:r w:rsidRPr="00FC3317">
        <w:rPr>
          <w:b/>
          <w:spacing w:val="-7"/>
          <w:sz w:val="24"/>
          <w:szCs w:val="24"/>
        </w:rPr>
        <w:t xml:space="preserve"> </w:t>
      </w:r>
      <w:r w:rsidRPr="00FC3317">
        <w:rPr>
          <w:b/>
          <w:sz w:val="24"/>
          <w:szCs w:val="24"/>
        </w:rPr>
        <w:t>оценки</w:t>
      </w:r>
      <w:r w:rsidRPr="00FC3317">
        <w:rPr>
          <w:b/>
          <w:spacing w:val="-7"/>
          <w:sz w:val="24"/>
          <w:szCs w:val="24"/>
        </w:rPr>
        <w:t xml:space="preserve"> </w:t>
      </w:r>
      <w:r w:rsidRPr="00FC3317">
        <w:rPr>
          <w:b/>
          <w:sz w:val="24"/>
          <w:szCs w:val="24"/>
        </w:rPr>
        <w:t>устных</w:t>
      </w:r>
      <w:r w:rsidRPr="00FC3317">
        <w:rPr>
          <w:b/>
          <w:spacing w:val="-8"/>
          <w:sz w:val="24"/>
          <w:szCs w:val="24"/>
        </w:rPr>
        <w:t xml:space="preserve"> </w:t>
      </w:r>
      <w:r w:rsidRPr="00FC3317">
        <w:rPr>
          <w:b/>
          <w:spacing w:val="-2"/>
          <w:sz w:val="24"/>
          <w:szCs w:val="24"/>
        </w:rPr>
        <w:t>ответов</w:t>
      </w:r>
    </w:p>
    <w:p w14:paraId="6E7A3F95" w14:textId="77777777" w:rsidR="00FC3317" w:rsidRPr="00FC3317" w:rsidRDefault="00FC3317" w:rsidP="00A25E61">
      <w:pPr>
        <w:pStyle w:val="a3"/>
        <w:spacing w:before="93" w:after="1"/>
        <w:ind w:left="142" w:right="144" w:firstLine="709"/>
        <w:rPr>
          <w:b/>
          <w:sz w:val="24"/>
          <w:szCs w:val="24"/>
        </w:rPr>
      </w:pPr>
    </w:p>
    <w:tbl>
      <w:tblPr>
        <w:tblStyle w:val="TableNormal"/>
        <w:tblW w:w="9573" w:type="dxa"/>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43"/>
        <w:gridCol w:w="8330"/>
      </w:tblGrid>
      <w:tr w:rsidR="00FC3317" w:rsidRPr="00FC3317" w14:paraId="0EC0268A" w14:textId="77777777" w:rsidTr="0040739C">
        <w:trPr>
          <w:trHeight w:val="323"/>
        </w:trPr>
        <w:tc>
          <w:tcPr>
            <w:tcW w:w="1243" w:type="dxa"/>
          </w:tcPr>
          <w:p w14:paraId="62E6220D" w14:textId="77777777" w:rsidR="00FC3317" w:rsidRPr="00FC3317" w:rsidRDefault="00FC3317" w:rsidP="00A25E61">
            <w:pPr>
              <w:pStyle w:val="TableParagraph"/>
              <w:spacing w:line="304" w:lineRule="exact"/>
              <w:ind w:left="142" w:right="144" w:firstLine="709"/>
              <w:jc w:val="both"/>
              <w:rPr>
                <w:b/>
                <w:sz w:val="24"/>
                <w:szCs w:val="24"/>
              </w:rPr>
            </w:pPr>
            <w:r w:rsidRPr="00FC3317">
              <w:rPr>
                <w:b/>
                <w:spacing w:val="-5"/>
                <w:sz w:val="24"/>
                <w:szCs w:val="24"/>
              </w:rPr>
              <w:t>«5»</w:t>
            </w:r>
          </w:p>
        </w:tc>
        <w:tc>
          <w:tcPr>
            <w:tcW w:w="8330" w:type="dxa"/>
          </w:tcPr>
          <w:p w14:paraId="31B52E5B" w14:textId="77777777" w:rsidR="00FC3317" w:rsidRPr="00FC3317" w:rsidRDefault="00FC3317" w:rsidP="00A25E61">
            <w:pPr>
              <w:pStyle w:val="TableParagraph"/>
              <w:spacing w:line="304" w:lineRule="exact"/>
              <w:ind w:left="142" w:right="144" w:firstLine="709"/>
              <w:jc w:val="both"/>
              <w:rPr>
                <w:sz w:val="24"/>
                <w:szCs w:val="24"/>
                <w:lang w:val="ru-RU"/>
              </w:rPr>
            </w:pPr>
            <w:r w:rsidRPr="00FC3317">
              <w:rPr>
                <w:sz w:val="24"/>
                <w:szCs w:val="24"/>
                <w:lang w:val="ru-RU"/>
              </w:rPr>
              <w:t>за</w:t>
            </w:r>
            <w:r w:rsidRPr="00FC3317">
              <w:rPr>
                <w:spacing w:val="-8"/>
                <w:sz w:val="24"/>
                <w:szCs w:val="24"/>
                <w:lang w:val="ru-RU"/>
              </w:rPr>
              <w:t xml:space="preserve"> </w:t>
            </w:r>
            <w:r w:rsidRPr="00FC3317">
              <w:rPr>
                <w:sz w:val="24"/>
                <w:szCs w:val="24"/>
                <w:lang w:val="ru-RU"/>
              </w:rPr>
              <w:t>глубокое</w:t>
            </w:r>
            <w:r w:rsidRPr="00FC3317">
              <w:rPr>
                <w:spacing w:val="-4"/>
                <w:sz w:val="24"/>
                <w:szCs w:val="24"/>
                <w:lang w:val="ru-RU"/>
              </w:rPr>
              <w:t xml:space="preserve"> </w:t>
            </w:r>
            <w:r w:rsidRPr="00FC3317">
              <w:rPr>
                <w:sz w:val="24"/>
                <w:szCs w:val="24"/>
                <w:lang w:val="ru-RU"/>
              </w:rPr>
              <w:t>и</w:t>
            </w:r>
            <w:r w:rsidRPr="00FC3317">
              <w:rPr>
                <w:spacing w:val="-7"/>
                <w:sz w:val="24"/>
                <w:szCs w:val="24"/>
                <w:lang w:val="ru-RU"/>
              </w:rPr>
              <w:t xml:space="preserve"> </w:t>
            </w:r>
            <w:r w:rsidRPr="00FC3317">
              <w:rPr>
                <w:sz w:val="24"/>
                <w:szCs w:val="24"/>
                <w:lang w:val="ru-RU"/>
              </w:rPr>
              <w:t>полное</w:t>
            </w:r>
            <w:r w:rsidRPr="00FC3317">
              <w:rPr>
                <w:spacing w:val="-4"/>
                <w:sz w:val="24"/>
                <w:szCs w:val="24"/>
                <w:lang w:val="ru-RU"/>
              </w:rPr>
              <w:t xml:space="preserve"> </w:t>
            </w:r>
            <w:r w:rsidRPr="00FC3317">
              <w:rPr>
                <w:sz w:val="24"/>
                <w:szCs w:val="24"/>
                <w:lang w:val="ru-RU"/>
              </w:rPr>
              <w:t>овладение</w:t>
            </w:r>
            <w:r w:rsidRPr="00FC3317">
              <w:rPr>
                <w:spacing w:val="-5"/>
                <w:sz w:val="24"/>
                <w:szCs w:val="24"/>
                <w:lang w:val="ru-RU"/>
              </w:rPr>
              <w:t xml:space="preserve"> </w:t>
            </w:r>
            <w:r w:rsidRPr="00FC3317">
              <w:rPr>
                <w:sz w:val="24"/>
                <w:szCs w:val="24"/>
                <w:lang w:val="ru-RU"/>
              </w:rPr>
              <w:t>содержанием</w:t>
            </w:r>
            <w:r w:rsidRPr="00FC3317">
              <w:rPr>
                <w:spacing w:val="-4"/>
                <w:sz w:val="24"/>
                <w:szCs w:val="24"/>
                <w:lang w:val="ru-RU"/>
              </w:rPr>
              <w:t xml:space="preserve"> </w:t>
            </w:r>
            <w:r w:rsidRPr="00FC3317">
              <w:rPr>
                <w:sz w:val="24"/>
                <w:szCs w:val="24"/>
                <w:lang w:val="ru-RU"/>
              </w:rPr>
              <w:t>учебного</w:t>
            </w:r>
            <w:r w:rsidRPr="00FC3317">
              <w:rPr>
                <w:spacing w:val="-3"/>
                <w:sz w:val="24"/>
                <w:szCs w:val="24"/>
                <w:lang w:val="ru-RU"/>
              </w:rPr>
              <w:t xml:space="preserve"> </w:t>
            </w:r>
            <w:r w:rsidRPr="00FC3317">
              <w:rPr>
                <w:spacing w:val="-2"/>
                <w:sz w:val="24"/>
                <w:szCs w:val="24"/>
                <w:lang w:val="ru-RU"/>
              </w:rPr>
              <w:t>материала,</w:t>
            </w:r>
          </w:p>
        </w:tc>
      </w:tr>
      <w:tr w:rsidR="00FC3317" w:rsidRPr="00FC3317" w14:paraId="19CD9697" w14:textId="77777777" w:rsidTr="0040739C">
        <w:trPr>
          <w:trHeight w:val="1288"/>
        </w:trPr>
        <w:tc>
          <w:tcPr>
            <w:tcW w:w="1243" w:type="dxa"/>
          </w:tcPr>
          <w:p w14:paraId="7C932890" w14:textId="77777777" w:rsidR="00FC3317" w:rsidRPr="00FC3317" w:rsidRDefault="00FC3317" w:rsidP="00A25E61">
            <w:pPr>
              <w:pStyle w:val="TableParagraph"/>
              <w:ind w:left="142" w:right="144" w:firstLine="709"/>
              <w:jc w:val="both"/>
              <w:rPr>
                <w:sz w:val="24"/>
                <w:szCs w:val="24"/>
                <w:lang w:val="ru-RU"/>
              </w:rPr>
            </w:pPr>
          </w:p>
        </w:tc>
        <w:tc>
          <w:tcPr>
            <w:tcW w:w="8330" w:type="dxa"/>
          </w:tcPr>
          <w:p w14:paraId="34881180"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в котором обучающиеся легко ориентируются, за умение связывать</w:t>
            </w:r>
            <w:r w:rsidRPr="00FC3317">
              <w:rPr>
                <w:spacing w:val="-1"/>
                <w:sz w:val="24"/>
                <w:szCs w:val="24"/>
                <w:lang w:val="ru-RU"/>
              </w:rPr>
              <w:t xml:space="preserve"> </w:t>
            </w:r>
            <w:r w:rsidRPr="00FC3317">
              <w:rPr>
                <w:sz w:val="24"/>
                <w:szCs w:val="24"/>
                <w:lang w:val="ru-RU"/>
              </w:rPr>
              <w:t>теорию</w:t>
            </w:r>
            <w:r w:rsidRPr="00FC3317">
              <w:rPr>
                <w:spacing w:val="-1"/>
                <w:sz w:val="24"/>
                <w:szCs w:val="24"/>
                <w:lang w:val="ru-RU"/>
              </w:rPr>
              <w:t xml:space="preserve"> </w:t>
            </w:r>
            <w:r w:rsidRPr="00FC3317">
              <w:rPr>
                <w:sz w:val="24"/>
                <w:szCs w:val="24"/>
                <w:lang w:val="ru-RU"/>
              </w:rPr>
              <w:t>с</w:t>
            </w:r>
            <w:r w:rsidRPr="00FC3317">
              <w:rPr>
                <w:spacing w:val="-4"/>
                <w:sz w:val="24"/>
                <w:szCs w:val="24"/>
                <w:lang w:val="ru-RU"/>
              </w:rPr>
              <w:t xml:space="preserve"> </w:t>
            </w:r>
            <w:r w:rsidRPr="00FC3317">
              <w:rPr>
                <w:sz w:val="24"/>
                <w:szCs w:val="24"/>
                <w:lang w:val="ru-RU"/>
              </w:rPr>
              <w:t>практикой,</w:t>
            </w:r>
            <w:r w:rsidRPr="00FC3317">
              <w:rPr>
                <w:spacing w:val="-1"/>
                <w:sz w:val="24"/>
                <w:szCs w:val="24"/>
                <w:lang w:val="ru-RU"/>
              </w:rPr>
              <w:t xml:space="preserve"> </w:t>
            </w:r>
            <w:r w:rsidRPr="00FC3317">
              <w:rPr>
                <w:sz w:val="24"/>
                <w:szCs w:val="24"/>
                <w:lang w:val="ru-RU"/>
              </w:rPr>
              <w:t>высказывать</w:t>
            </w:r>
            <w:r w:rsidRPr="00FC3317">
              <w:rPr>
                <w:spacing w:val="-2"/>
                <w:sz w:val="24"/>
                <w:szCs w:val="24"/>
                <w:lang w:val="ru-RU"/>
              </w:rPr>
              <w:t xml:space="preserve"> </w:t>
            </w:r>
            <w:r w:rsidRPr="00FC3317">
              <w:rPr>
                <w:sz w:val="24"/>
                <w:szCs w:val="24"/>
                <w:lang w:val="ru-RU"/>
              </w:rPr>
              <w:t>и обосновывать</w:t>
            </w:r>
            <w:r w:rsidRPr="00FC3317">
              <w:rPr>
                <w:spacing w:val="-1"/>
                <w:sz w:val="24"/>
                <w:szCs w:val="24"/>
                <w:lang w:val="ru-RU"/>
              </w:rPr>
              <w:t xml:space="preserve"> </w:t>
            </w:r>
            <w:r w:rsidRPr="00FC3317">
              <w:rPr>
                <w:sz w:val="24"/>
                <w:szCs w:val="24"/>
                <w:lang w:val="ru-RU"/>
              </w:rPr>
              <w:t>свои</w:t>
            </w:r>
          </w:p>
          <w:p w14:paraId="631438A2" w14:textId="77777777" w:rsidR="00FC3317" w:rsidRPr="00FC3317" w:rsidRDefault="00FC3317" w:rsidP="00A25E61">
            <w:pPr>
              <w:pStyle w:val="TableParagraph"/>
              <w:spacing w:line="322" w:lineRule="exact"/>
              <w:ind w:left="142" w:right="144" w:firstLine="709"/>
              <w:jc w:val="both"/>
              <w:rPr>
                <w:sz w:val="24"/>
                <w:szCs w:val="24"/>
                <w:lang w:val="ru-RU"/>
              </w:rPr>
            </w:pPr>
            <w:r w:rsidRPr="00FC3317">
              <w:rPr>
                <w:sz w:val="24"/>
                <w:szCs w:val="24"/>
                <w:lang w:val="ru-RU"/>
              </w:rPr>
              <w:t>суждения.</w:t>
            </w:r>
            <w:r w:rsidRPr="00FC3317">
              <w:rPr>
                <w:spacing w:val="-7"/>
                <w:sz w:val="24"/>
                <w:szCs w:val="24"/>
                <w:lang w:val="ru-RU"/>
              </w:rPr>
              <w:t xml:space="preserve"> </w:t>
            </w:r>
            <w:r w:rsidRPr="00FC3317">
              <w:rPr>
                <w:sz w:val="24"/>
                <w:szCs w:val="24"/>
                <w:lang w:val="ru-RU"/>
              </w:rPr>
              <w:t>Отличная</w:t>
            </w:r>
            <w:r w:rsidRPr="00FC3317">
              <w:rPr>
                <w:spacing w:val="-9"/>
                <w:sz w:val="24"/>
                <w:szCs w:val="24"/>
                <w:lang w:val="ru-RU"/>
              </w:rPr>
              <w:t xml:space="preserve"> </w:t>
            </w:r>
            <w:r w:rsidRPr="00FC3317">
              <w:rPr>
                <w:sz w:val="24"/>
                <w:szCs w:val="24"/>
                <w:lang w:val="ru-RU"/>
              </w:rPr>
              <w:t>отметка</w:t>
            </w:r>
            <w:r w:rsidRPr="00FC3317">
              <w:rPr>
                <w:spacing w:val="-9"/>
                <w:sz w:val="24"/>
                <w:szCs w:val="24"/>
                <w:lang w:val="ru-RU"/>
              </w:rPr>
              <w:t xml:space="preserve"> </w:t>
            </w:r>
            <w:r w:rsidRPr="00FC3317">
              <w:rPr>
                <w:sz w:val="24"/>
                <w:szCs w:val="24"/>
                <w:lang w:val="ru-RU"/>
              </w:rPr>
              <w:t>предполагает</w:t>
            </w:r>
            <w:r w:rsidRPr="00FC3317">
              <w:rPr>
                <w:spacing w:val="-7"/>
                <w:sz w:val="24"/>
                <w:szCs w:val="24"/>
                <w:lang w:val="ru-RU"/>
              </w:rPr>
              <w:t xml:space="preserve"> </w:t>
            </w:r>
            <w:r w:rsidRPr="00FC3317">
              <w:rPr>
                <w:sz w:val="24"/>
                <w:szCs w:val="24"/>
                <w:lang w:val="ru-RU"/>
              </w:rPr>
              <w:t>грамотное,</w:t>
            </w:r>
            <w:r w:rsidRPr="00FC3317">
              <w:rPr>
                <w:spacing w:val="-8"/>
                <w:sz w:val="24"/>
                <w:szCs w:val="24"/>
                <w:lang w:val="ru-RU"/>
              </w:rPr>
              <w:t xml:space="preserve"> </w:t>
            </w:r>
            <w:r w:rsidRPr="00FC3317">
              <w:rPr>
                <w:sz w:val="24"/>
                <w:szCs w:val="24"/>
                <w:lang w:val="ru-RU"/>
              </w:rPr>
              <w:t>логическое изложение ответа</w:t>
            </w:r>
          </w:p>
        </w:tc>
      </w:tr>
      <w:tr w:rsidR="00FC3317" w:rsidRPr="00FC3317" w14:paraId="37F2BA6F" w14:textId="77777777" w:rsidTr="0040739C">
        <w:trPr>
          <w:trHeight w:val="1288"/>
        </w:trPr>
        <w:tc>
          <w:tcPr>
            <w:tcW w:w="1243" w:type="dxa"/>
          </w:tcPr>
          <w:p w14:paraId="7F16DC5E" w14:textId="77777777" w:rsidR="00FC3317" w:rsidRPr="00FC3317" w:rsidRDefault="00FC3317" w:rsidP="00A25E61">
            <w:pPr>
              <w:pStyle w:val="TableParagraph"/>
              <w:spacing w:line="320" w:lineRule="exact"/>
              <w:ind w:left="142" w:right="144" w:firstLine="709"/>
              <w:jc w:val="both"/>
              <w:rPr>
                <w:b/>
                <w:sz w:val="24"/>
                <w:szCs w:val="24"/>
              </w:rPr>
            </w:pPr>
            <w:r w:rsidRPr="00FC3317">
              <w:rPr>
                <w:b/>
                <w:spacing w:val="-5"/>
                <w:sz w:val="24"/>
                <w:szCs w:val="24"/>
              </w:rPr>
              <w:t>«4»</w:t>
            </w:r>
          </w:p>
        </w:tc>
        <w:tc>
          <w:tcPr>
            <w:tcW w:w="8330" w:type="dxa"/>
          </w:tcPr>
          <w:p w14:paraId="2B110739"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если</w:t>
            </w:r>
            <w:r w:rsidRPr="00FC3317">
              <w:rPr>
                <w:spacing w:val="-6"/>
                <w:sz w:val="24"/>
                <w:szCs w:val="24"/>
                <w:lang w:val="ru-RU"/>
              </w:rPr>
              <w:t xml:space="preserve"> </w:t>
            </w:r>
            <w:r w:rsidRPr="00FC3317">
              <w:rPr>
                <w:sz w:val="24"/>
                <w:szCs w:val="24"/>
                <w:lang w:val="ru-RU"/>
              </w:rPr>
              <w:t>обучающийся</w:t>
            </w:r>
            <w:r w:rsidRPr="00FC3317">
              <w:rPr>
                <w:spacing w:val="-8"/>
                <w:sz w:val="24"/>
                <w:szCs w:val="24"/>
                <w:lang w:val="ru-RU"/>
              </w:rPr>
              <w:t xml:space="preserve"> </w:t>
            </w:r>
            <w:r w:rsidRPr="00FC3317">
              <w:rPr>
                <w:sz w:val="24"/>
                <w:szCs w:val="24"/>
                <w:lang w:val="ru-RU"/>
              </w:rPr>
              <w:t>полно</w:t>
            </w:r>
            <w:r w:rsidRPr="00FC3317">
              <w:rPr>
                <w:spacing w:val="-8"/>
                <w:sz w:val="24"/>
                <w:szCs w:val="24"/>
                <w:lang w:val="ru-RU"/>
              </w:rPr>
              <w:t xml:space="preserve"> </w:t>
            </w:r>
            <w:r w:rsidRPr="00FC3317">
              <w:rPr>
                <w:sz w:val="24"/>
                <w:szCs w:val="24"/>
                <w:lang w:val="ru-RU"/>
              </w:rPr>
              <w:t>освоил</w:t>
            </w:r>
            <w:r w:rsidRPr="00FC3317">
              <w:rPr>
                <w:spacing w:val="-7"/>
                <w:sz w:val="24"/>
                <w:szCs w:val="24"/>
                <w:lang w:val="ru-RU"/>
              </w:rPr>
              <w:t xml:space="preserve"> </w:t>
            </w:r>
            <w:r w:rsidRPr="00FC3317">
              <w:rPr>
                <w:sz w:val="24"/>
                <w:szCs w:val="24"/>
                <w:lang w:val="ru-RU"/>
              </w:rPr>
              <w:t>материал,</w:t>
            </w:r>
            <w:r w:rsidRPr="00FC3317">
              <w:rPr>
                <w:spacing w:val="-8"/>
                <w:sz w:val="24"/>
                <w:szCs w:val="24"/>
                <w:lang w:val="ru-RU"/>
              </w:rPr>
              <w:t xml:space="preserve"> </w:t>
            </w:r>
            <w:r w:rsidRPr="00FC3317">
              <w:rPr>
                <w:sz w:val="24"/>
                <w:szCs w:val="24"/>
                <w:lang w:val="ru-RU"/>
              </w:rPr>
              <w:t>владеет</w:t>
            </w:r>
            <w:r w:rsidRPr="00FC3317">
              <w:rPr>
                <w:spacing w:val="-8"/>
                <w:sz w:val="24"/>
                <w:szCs w:val="24"/>
                <w:lang w:val="ru-RU"/>
              </w:rPr>
              <w:t xml:space="preserve"> </w:t>
            </w:r>
            <w:r w:rsidRPr="00FC3317">
              <w:rPr>
                <w:sz w:val="24"/>
                <w:szCs w:val="24"/>
                <w:lang w:val="ru-RU"/>
              </w:rPr>
              <w:t>понятийным аппаратом, ориентируется в изученном материале, грамотно излагает ответ, но содержание,</w:t>
            </w:r>
            <w:r w:rsidRPr="00FC3317">
              <w:rPr>
                <w:spacing w:val="40"/>
                <w:sz w:val="24"/>
                <w:szCs w:val="24"/>
                <w:lang w:val="ru-RU"/>
              </w:rPr>
              <w:t xml:space="preserve"> </w:t>
            </w:r>
            <w:r w:rsidRPr="00FC3317">
              <w:rPr>
                <w:sz w:val="24"/>
                <w:szCs w:val="24"/>
                <w:lang w:val="ru-RU"/>
              </w:rPr>
              <w:t>форма ответа имеют отдельные</w:t>
            </w:r>
          </w:p>
          <w:p w14:paraId="474EDFF6" w14:textId="77777777" w:rsidR="00FC3317" w:rsidRPr="00FC3317" w:rsidRDefault="00FC3317" w:rsidP="00A25E61">
            <w:pPr>
              <w:pStyle w:val="TableParagraph"/>
              <w:spacing w:line="308" w:lineRule="exact"/>
              <w:ind w:left="142" w:right="144" w:firstLine="709"/>
              <w:jc w:val="both"/>
              <w:rPr>
                <w:sz w:val="24"/>
                <w:szCs w:val="24"/>
              </w:rPr>
            </w:pPr>
            <w:proofErr w:type="spellStart"/>
            <w:r w:rsidRPr="00FC3317">
              <w:rPr>
                <w:spacing w:val="-2"/>
                <w:sz w:val="24"/>
                <w:szCs w:val="24"/>
              </w:rPr>
              <w:t>недостатки</w:t>
            </w:r>
            <w:proofErr w:type="spellEnd"/>
          </w:p>
        </w:tc>
      </w:tr>
      <w:tr w:rsidR="00FC3317" w:rsidRPr="00FC3317" w14:paraId="636C2D13" w14:textId="77777777" w:rsidTr="0040739C">
        <w:trPr>
          <w:trHeight w:val="1289"/>
        </w:trPr>
        <w:tc>
          <w:tcPr>
            <w:tcW w:w="1243" w:type="dxa"/>
          </w:tcPr>
          <w:p w14:paraId="75E6F489" w14:textId="77777777" w:rsidR="00FC3317" w:rsidRPr="00FC3317" w:rsidRDefault="00FC3317" w:rsidP="00A25E61">
            <w:pPr>
              <w:pStyle w:val="TableParagraph"/>
              <w:spacing w:line="320" w:lineRule="exact"/>
              <w:ind w:left="142" w:right="144" w:firstLine="709"/>
              <w:jc w:val="both"/>
              <w:rPr>
                <w:b/>
                <w:sz w:val="24"/>
                <w:szCs w:val="24"/>
              </w:rPr>
            </w:pPr>
            <w:r w:rsidRPr="00FC3317">
              <w:rPr>
                <w:b/>
                <w:spacing w:val="-5"/>
                <w:sz w:val="24"/>
                <w:szCs w:val="24"/>
              </w:rPr>
              <w:t>«3»</w:t>
            </w:r>
          </w:p>
        </w:tc>
        <w:tc>
          <w:tcPr>
            <w:tcW w:w="8330" w:type="dxa"/>
          </w:tcPr>
          <w:p w14:paraId="38401F29"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если</w:t>
            </w:r>
            <w:r w:rsidRPr="00FC3317">
              <w:rPr>
                <w:spacing w:val="-6"/>
                <w:sz w:val="24"/>
                <w:szCs w:val="24"/>
                <w:lang w:val="ru-RU"/>
              </w:rPr>
              <w:t xml:space="preserve"> </w:t>
            </w:r>
            <w:r w:rsidRPr="00FC3317">
              <w:rPr>
                <w:sz w:val="24"/>
                <w:szCs w:val="24"/>
                <w:lang w:val="ru-RU"/>
              </w:rPr>
              <w:t>обучающийся</w:t>
            </w:r>
            <w:r w:rsidRPr="00FC3317">
              <w:rPr>
                <w:spacing w:val="-9"/>
                <w:sz w:val="24"/>
                <w:szCs w:val="24"/>
                <w:lang w:val="ru-RU"/>
              </w:rPr>
              <w:t xml:space="preserve"> </w:t>
            </w:r>
            <w:r w:rsidRPr="00FC3317">
              <w:rPr>
                <w:sz w:val="24"/>
                <w:szCs w:val="24"/>
                <w:lang w:val="ru-RU"/>
              </w:rPr>
              <w:t>обнаруживает</w:t>
            </w:r>
            <w:r w:rsidRPr="00FC3317">
              <w:rPr>
                <w:spacing w:val="-7"/>
                <w:sz w:val="24"/>
                <w:szCs w:val="24"/>
                <w:lang w:val="ru-RU"/>
              </w:rPr>
              <w:t xml:space="preserve"> </w:t>
            </w:r>
            <w:r w:rsidRPr="00FC3317">
              <w:rPr>
                <w:sz w:val="24"/>
                <w:szCs w:val="24"/>
                <w:lang w:val="ru-RU"/>
              </w:rPr>
              <w:t>знание</w:t>
            </w:r>
            <w:r w:rsidRPr="00FC3317">
              <w:rPr>
                <w:spacing w:val="-6"/>
                <w:sz w:val="24"/>
                <w:szCs w:val="24"/>
                <w:lang w:val="ru-RU"/>
              </w:rPr>
              <w:t xml:space="preserve"> </w:t>
            </w:r>
            <w:r w:rsidRPr="00FC3317">
              <w:rPr>
                <w:sz w:val="24"/>
                <w:szCs w:val="24"/>
                <w:lang w:val="ru-RU"/>
              </w:rPr>
              <w:t>и</w:t>
            </w:r>
            <w:r w:rsidRPr="00FC3317">
              <w:rPr>
                <w:spacing w:val="-6"/>
                <w:sz w:val="24"/>
                <w:szCs w:val="24"/>
                <w:lang w:val="ru-RU"/>
              </w:rPr>
              <w:t xml:space="preserve"> </w:t>
            </w:r>
            <w:r w:rsidRPr="00FC3317">
              <w:rPr>
                <w:sz w:val="24"/>
                <w:szCs w:val="24"/>
                <w:lang w:val="ru-RU"/>
              </w:rPr>
              <w:t>понимание</w:t>
            </w:r>
            <w:r w:rsidRPr="00FC3317">
              <w:rPr>
                <w:spacing w:val="-9"/>
                <w:sz w:val="24"/>
                <w:szCs w:val="24"/>
                <w:lang w:val="ru-RU"/>
              </w:rPr>
              <w:t xml:space="preserve"> </w:t>
            </w:r>
            <w:r w:rsidRPr="00FC3317">
              <w:rPr>
                <w:sz w:val="24"/>
                <w:szCs w:val="24"/>
                <w:lang w:val="ru-RU"/>
              </w:rPr>
              <w:t>основных положений учебного материала, но излагает его неполно,</w:t>
            </w:r>
          </w:p>
          <w:p w14:paraId="0EF8373F" w14:textId="77777777" w:rsidR="00FC3317" w:rsidRPr="00FC3317" w:rsidRDefault="00FC3317" w:rsidP="00A25E61">
            <w:pPr>
              <w:pStyle w:val="TableParagraph"/>
              <w:spacing w:line="320" w:lineRule="atLeast"/>
              <w:ind w:left="142" w:right="144" w:firstLine="709"/>
              <w:jc w:val="both"/>
              <w:rPr>
                <w:sz w:val="24"/>
                <w:szCs w:val="24"/>
                <w:lang w:val="ru-RU"/>
              </w:rPr>
            </w:pPr>
            <w:r w:rsidRPr="00FC3317">
              <w:rPr>
                <w:sz w:val="24"/>
                <w:szCs w:val="24"/>
                <w:lang w:val="ru-RU"/>
              </w:rPr>
              <w:t>непоследовательно,</w:t>
            </w:r>
            <w:r w:rsidRPr="00FC3317">
              <w:rPr>
                <w:spacing w:val="-9"/>
                <w:sz w:val="24"/>
                <w:szCs w:val="24"/>
                <w:lang w:val="ru-RU"/>
              </w:rPr>
              <w:t xml:space="preserve"> </w:t>
            </w:r>
            <w:r w:rsidRPr="00FC3317">
              <w:rPr>
                <w:sz w:val="24"/>
                <w:szCs w:val="24"/>
                <w:lang w:val="ru-RU"/>
              </w:rPr>
              <w:t>допускает</w:t>
            </w:r>
            <w:r w:rsidRPr="00FC3317">
              <w:rPr>
                <w:spacing w:val="-8"/>
                <w:sz w:val="24"/>
                <w:szCs w:val="24"/>
                <w:lang w:val="ru-RU"/>
              </w:rPr>
              <w:t xml:space="preserve"> </w:t>
            </w:r>
            <w:r w:rsidRPr="00FC3317">
              <w:rPr>
                <w:sz w:val="24"/>
                <w:szCs w:val="24"/>
                <w:lang w:val="ru-RU"/>
              </w:rPr>
              <w:t>неточности</w:t>
            </w:r>
            <w:r w:rsidRPr="00FC3317">
              <w:rPr>
                <w:spacing w:val="-8"/>
                <w:sz w:val="24"/>
                <w:szCs w:val="24"/>
                <w:lang w:val="ru-RU"/>
              </w:rPr>
              <w:t xml:space="preserve"> </w:t>
            </w:r>
            <w:r w:rsidRPr="00FC3317">
              <w:rPr>
                <w:sz w:val="24"/>
                <w:szCs w:val="24"/>
                <w:lang w:val="ru-RU"/>
              </w:rPr>
              <w:t>в</w:t>
            </w:r>
            <w:r w:rsidRPr="00FC3317">
              <w:rPr>
                <w:spacing w:val="-9"/>
                <w:sz w:val="24"/>
                <w:szCs w:val="24"/>
                <w:lang w:val="ru-RU"/>
              </w:rPr>
              <w:t xml:space="preserve"> </w:t>
            </w:r>
            <w:r w:rsidRPr="00FC3317">
              <w:rPr>
                <w:sz w:val="24"/>
                <w:szCs w:val="24"/>
                <w:lang w:val="ru-RU"/>
              </w:rPr>
              <w:t>определении</w:t>
            </w:r>
            <w:r w:rsidRPr="00FC3317">
              <w:rPr>
                <w:spacing w:val="-8"/>
                <w:sz w:val="24"/>
                <w:szCs w:val="24"/>
                <w:lang w:val="ru-RU"/>
              </w:rPr>
              <w:t xml:space="preserve"> </w:t>
            </w:r>
            <w:r w:rsidRPr="00FC3317">
              <w:rPr>
                <w:sz w:val="24"/>
                <w:szCs w:val="24"/>
                <w:lang w:val="ru-RU"/>
              </w:rPr>
              <w:t>понятий, не умеет доказательно обосновывать свои суждения</w:t>
            </w:r>
          </w:p>
        </w:tc>
      </w:tr>
      <w:tr w:rsidR="00FC3317" w:rsidRPr="00FC3317" w14:paraId="5B524926" w14:textId="77777777" w:rsidTr="0040739C">
        <w:trPr>
          <w:trHeight w:val="1288"/>
        </w:trPr>
        <w:tc>
          <w:tcPr>
            <w:tcW w:w="1243" w:type="dxa"/>
          </w:tcPr>
          <w:p w14:paraId="480A0CCA" w14:textId="77777777" w:rsidR="00FC3317" w:rsidRPr="00FC3317" w:rsidRDefault="00FC3317" w:rsidP="00A25E61">
            <w:pPr>
              <w:pStyle w:val="TableParagraph"/>
              <w:spacing w:line="320" w:lineRule="exact"/>
              <w:ind w:left="142" w:right="144" w:firstLine="709"/>
              <w:jc w:val="both"/>
              <w:rPr>
                <w:b/>
                <w:sz w:val="24"/>
                <w:szCs w:val="24"/>
              </w:rPr>
            </w:pPr>
            <w:r w:rsidRPr="00FC3317">
              <w:rPr>
                <w:b/>
                <w:spacing w:val="-5"/>
                <w:sz w:val="24"/>
                <w:szCs w:val="24"/>
              </w:rPr>
              <w:t>«2»</w:t>
            </w:r>
          </w:p>
        </w:tc>
        <w:tc>
          <w:tcPr>
            <w:tcW w:w="8330" w:type="dxa"/>
          </w:tcPr>
          <w:p w14:paraId="449987E2"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если</w:t>
            </w:r>
            <w:r w:rsidRPr="00FC3317">
              <w:rPr>
                <w:spacing w:val="-6"/>
                <w:sz w:val="24"/>
                <w:szCs w:val="24"/>
                <w:lang w:val="ru-RU"/>
              </w:rPr>
              <w:t xml:space="preserve"> </w:t>
            </w:r>
            <w:r w:rsidRPr="00FC3317">
              <w:rPr>
                <w:sz w:val="24"/>
                <w:szCs w:val="24"/>
                <w:lang w:val="ru-RU"/>
              </w:rPr>
              <w:t>обучающийся</w:t>
            </w:r>
            <w:r w:rsidRPr="00FC3317">
              <w:rPr>
                <w:spacing w:val="-9"/>
                <w:sz w:val="24"/>
                <w:szCs w:val="24"/>
                <w:lang w:val="ru-RU"/>
              </w:rPr>
              <w:t xml:space="preserve"> </w:t>
            </w:r>
            <w:r w:rsidRPr="00FC3317">
              <w:rPr>
                <w:sz w:val="24"/>
                <w:szCs w:val="24"/>
                <w:lang w:val="ru-RU"/>
              </w:rPr>
              <w:t>имеет</w:t>
            </w:r>
            <w:r w:rsidRPr="00FC3317">
              <w:rPr>
                <w:spacing w:val="-9"/>
                <w:sz w:val="24"/>
                <w:szCs w:val="24"/>
                <w:lang w:val="ru-RU"/>
              </w:rPr>
              <w:t xml:space="preserve"> </w:t>
            </w:r>
            <w:r w:rsidRPr="00FC3317">
              <w:rPr>
                <w:sz w:val="24"/>
                <w:szCs w:val="24"/>
                <w:lang w:val="ru-RU"/>
              </w:rPr>
              <w:t>разрозненные,</w:t>
            </w:r>
            <w:r w:rsidRPr="00FC3317">
              <w:rPr>
                <w:spacing w:val="-7"/>
                <w:sz w:val="24"/>
                <w:szCs w:val="24"/>
                <w:lang w:val="ru-RU"/>
              </w:rPr>
              <w:t xml:space="preserve"> </w:t>
            </w:r>
            <w:r w:rsidRPr="00FC3317">
              <w:rPr>
                <w:sz w:val="24"/>
                <w:szCs w:val="24"/>
                <w:lang w:val="ru-RU"/>
              </w:rPr>
              <w:t>бессистемные</w:t>
            </w:r>
            <w:r w:rsidRPr="00FC3317">
              <w:rPr>
                <w:spacing w:val="-6"/>
                <w:sz w:val="24"/>
                <w:szCs w:val="24"/>
                <w:lang w:val="ru-RU"/>
              </w:rPr>
              <w:t xml:space="preserve"> </w:t>
            </w:r>
            <w:r w:rsidRPr="00FC3317">
              <w:rPr>
                <w:sz w:val="24"/>
                <w:szCs w:val="24"/>
                <w:lang w:val="ru-RU"/>
              </w:rPr>
              <w:t>знания,</w:t>
            </w:r>
            <w:r w:rsidRPr="00FC3317">
              <w:rPr>
                <w:spacing w:val="-6"/>
                <w:sz w:val="24"/>
                <w:szCs w:val="24"/>
                <w:lang w:val="ru-RU"/>
              </w:rPr>
              <w:t xml:space="preserve"> </w:t>
            </w:r>
            <w:r w:rsidRPr="00FC3317">
              <w:rPr>
                <w:sz w:val="24"/>
                <w:szCs w:val="24"/>
                <w:lang w:val="ru-RU"/>
              </w:rPr>
              <w:t>не умеет выделять главное и второстепенное, допускает ошибки в</w:t>
            </w:r>
          </w:p>
          <w:p w14:paraId="50FED586" w14:textId="77777777" w:rsidR="00FC3317" w:rsidRPr="00FC3317" w:rsidRDefault="00FC3317" w:rsidP="00A25E61">
            <w:pPr>
              <w:pStyle w:val="TableParagraph"/>
              <w:spacing w:line="322" w:lineRule="exact"/>
              <w:ind w:left="142" w:right="144" w:firstLine="709"/>
              <w:jc w:val="both"/>
              <w:rPr>
                <w:sz w:val="24"/>
                <w:szCs w:val="24"/>
                <w:lang w:val="ru-RU"/>
              </w:rPr>
            </w:pPr>
            <w:r w:rsidRPr="00FC3317">
              <w:rPr>
                <w:sz w:val="24"/>
                <w:szCs w:val="24"/>
                <w:lang w:val="ru-RU"/>
              </w:rPr>
              <w:t>определении</w:t>
            </w:r>
            <w:r w:rsidRPr="00FC3317">
              <w:rPr>
                <w:spacing w:val="-7"/>
                <w:sz w:val="24"/>
                <w:szCs w:val="24"/>
                <w:lang w:val="ru-RU"/>
              </w:rPr>
              <w:t xml:space="preserve"> </w:t>
            </w:r>
            <w:r w:rsidRPr="00FC3317">
              <w:rPr>
                <w:sz w:val="24"/>
                <w:szCs w:val="24"/>
                <w:lang w:val="ru-RU"/>
              </w:rPr>
              <w:t>понятий,</w:t>
            </w:r>
            <w:r w:rsidRPr="00FC3317">
              <w:rPr>
                <w:spacing w:val="-8"/>
                <w:sz w:val="24"/>
                <w:szCs w:val="24"/>
                <w:lang w:val="ru-RU"/>
              </w:rPr>
              <w:t xml:space="preserve"> </w:t>
            </w:r>
            <w:r w:rsidRPr="00FC3317">
              <w:rPr>
                <w:sz w:val="24"/>
                <w:szCs w:val="24"/>
                <w:lang w:val="ru-RU"/>
              </w:rPr>
              <w:t>искажающие</w:t>
            </w:r>
            <w:r w:rsidRPr="00FC3317">
              <w:rPr>
                <w:spacing w:val="-7"/>
                <w:sz w:val="24"/>
                <w:szCs w:val="24"/>
                <w:lang w:val="ru-RU"/>
              </w:rPr>
              <w:t xml:space="preserve"> </w:t>
            </w:r>
            <w:r w:rsidRPr="00FC3317">
              <w:rPr>
                <w:sz w:val="24"/>
                <w:szCs w:val="24"/>
                <w:lang w:val="ru-RU"/>
              </w:rPr>
              <w:t>их</w:t>
            </w:r>
            <w:r w:rsidRPr="00FC3317">
              <w:rPr>
                <w:spacing w:val="-6"/>
                <w:sz w:val="24"/>
                <w:szCs w:val="24"/>
                <w:lang w:val="ru-RU"/>
              </w:rPr>
              <w:t xml:space="preserve"> </w:t>
            </w:r>
            <w:r w:rsidRPr="00FC3317">
              <w:rPr>
                <w:sz w:val="24"/>
                <w:szCs w:val="24"/>
                <w:lang w:val="ru-RU"/>
              </w:rPr>
              <w:t>смысл,</w:t>
            </w:r>
            <w:r w:rsidRPr="00FC3317">
              <w:rPr>
                <w:spacing w:val="-8"/>
                <w:sz w:val="24"/>
                <w:szCs w:val="24"/>
                <w:lang w:val="ru-RU"/>
              </w:rPr>
              <w:t xml:space="preserve"> </w:t>
            </w:r>
            <w:r w:rsidRPr="00FC3317">
              <w:rPr>
                <w:sz w:val="24"/>
                <w:szCs w:val="24"/>
                <w:lang w:val="ru-RU"/>
              </w:rPr>
              <w:t>беспорядочно</w:t>
            </w:r>
            <w:r w:rsidRPr="00FC3317">
              <w:rPr>
                <w:spacing w:val="-8"/>
                <w:sz w:val="24"/>
                <w:szCs w:val="24"/>
                <w:lang w:val="ru-RU"/>
              </w:rPr>
              <w:t xml:space="preserve"> </w:t>
            </w:r>
            <w:r w:rsidRPr="00FC3317">
              <w:rPr>
                <w:sz w:val="24"/>
                <w:szCs w:val="24"/>
                <w:lang w:val="ru-RU"/>
              </w:rPr>
              <w:t>и неуверенно излагает материал</w:t>
            </w:r>
          </w:p>
        </w:tc>
      </w:tr>
      <w:tr w:rsidR="00FC3317" w:rsidRPr="00FC3317" w14:paraId="1B310FF7" w14:textId="77777777" w:rsidTr="0040739C">
        <w:trPr>
          <w:trHeight w:val="815"/>
        </w:trPr>
        <w:tc>
          <w:tcPr>
            <w:tcW w:w="1243" w:type="dxa"/>
          </w:tcPr>
          <w:p w14:paraId="7ECD1DFA" w14:textId="77777777" w:rsidR="00FC3317" w:rsidRPr="00FC3317" w:rsidRDefault="00FC3317" w:rsidP="00A25E61">
            <w:pPr>
              <w:pStyle w:val="TableParagraph"/>
              <w:spacing w:line="320" w:lineRule="exact"/>
              <w:ind w:left="142" w:right="144" w:firstLine="709"/>
              <w:jc w:val="both"/>
              <w:rPr>
                <w:b/>
                <w:sz w:val="24"/>
                <w:szCs w:val="24"/>
              </w:rPr>
            </w:pPr>
            <w:r w:rsidRPr="00FC3317">
              <w:rPr>
                <w:b/>
                <w:spacing w:val="-5"/>
                <w:sz w:val="24"/>
                <w:szCs w:val="24"/>
              </w:rPr>
              <w:t>«1»</w:t>
            </w:r>
          </w:p>
        </w:tc>
        <w:tc>
          <w:tcPr>
            <w:tcW w:w="8330" w:type="dxa"/>
          </w:tcPr>
          <w:p w14:paraId="1E040498"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за</w:t>
            </w:r>
            <w:r w:rsidRPr="00FC3317">
              <w:rPr>
                <w:spacing w:val="-6"/>
                <w:sz w:val="24"/>
                <w:szCs w:val="24"/>
                <w:lang w:val="ru-RU"/>
              </w:rPr>
              <w:t xml:space="preserve"> </w:t>
            </w:r>
            <w:r w:rsidRPr="00FC3317">
              <w:rPr>
                <w:sz w:val="24"/>
                <w:szCs w:val="24"/>
                <w:lang w:val="ru-RU"/>
              </w:rPr>
              <w:t>полное</w:t>
            </w:r>
            <w:r w:rsidRPr="00FC3317">
              <w:rPr>
                <w:spacing w:val="-7"/>
                <w:sz w:val="24"/>
                <w:szCs w:val="24"/>
                <w:lang w:val="ru-RU"/>
              </w:rPr>
              <w:t xml:space="preserve"> </w:t>
            </w:r>
            <w:r w:rsidRPr="00FC3317">
              <w:rPr>
                <w:sz w:val="24"/>
                <w:szCs w:val="24"/>
                <w:lang w:val="ru-RU"/>
              </w:rPr>
              <w:t>незнание</w:t>
            </w:r>
            <w:r w:rsidRPr="00FC3317">
              <w:rPr>
                <w:spacing w:val="-7"/>
                <w:sz w:val="24"/>
                <w:szCs w:val="24"/>
                <w:lang w:val="ru-RU"/>
              </w:rPr>
              <w:t xml:space="preserve"> </w:t>
            </w:r>
            <w:r w:rsidRPr="00FC3317">
              <w:rPr>
                <w:sz w:val="24"/>
                <w:szCs w:val="24"/>
                <w:lang w:val="ru-RU"/>
              </w:rPr>
              <w:t>и</w:t>
            </w:r>
            <w:r w:rsidRPr="00FC3317">
              <w:rPr>
                <w:spacing w:val="-5"/>
                <w:sz w:val="24"/>
                <w:szCs w:val="24"/>
                <w:lang w:val="ru-RU"/>
              </w:rPr>
              <w:t xml:space="preserve"> </w:t>
            </w:r>
            <w:r w:rsidRPr="00FC3317">
              <w:rPr>
                <w:sz w:val="24"/>
                <w:szCs w:val="24"/>
                <w:lang w:val="ru-RU"/>
              </w:rPr>
              <w:t>непонимание</w:t>
            </w:r>
            <w:r w:rsidRPr="00FC3317">
              <w:rPr>
                <w:spacing w:val="-5"/>
                <w:sz w:val="24"/>
                <w:szCs w:val="24"/>
                <w:lang w:val="ru-RU"/>
              </w:rPr>
              <w:t xml:space="preserve"> </w:t>
            </w:r>
            <w:r w:rsidRPr="00FC3317">
              <w:rPr>
                <w:sz w:val="24"/>
                <w:szCs w:val="24"/>
                <w:lang w:val="ru-RU"/>
              </w:rPr>
              <w:t>учебного</w:t>
            </w:r>
            <w:r w:rsidRPr="00FC3317">
              <w:rPr>
                <w:spacing w:val="-4"/>
                <w:sz w:val="24"/>
                <w:szCs w:val="24"/>
                <w:lang w:val="ru-RU"/>
              </w:rPr>
              <w:t xml:space="preserve"> </w:t>
            </w:r>
            <w:r w:rsidRPr="00FC3317">
              <w:rPr>
                <w:sz w:val="24"/>
                <w:szCs w:val="24"/>
                <w:lang w:val="ru-RU"/>
              </w:rPr>
              <w:t>материала</w:t>
            </w:r>
            <w:r w:rsidRPr="00FC3317">
              <w:rPr>
                <w:spacing w:val="-7"/>
                <w:sz w:val="24"/>
                <w:szCs w:val="24"/>
                <w:lang w:val="ru-RU"/>
              </w:rPr>
              <w:t xml:space="preserve"> </w:t>
            </w:r>
            <w:r w:rsidRPr="00FC3317">
              <w:rPr>
                <w:sz w:val="24"/>
                <w:szCs w:val="24"/>
                <w:lang w:val="ru-RU"/>
              </w:rPr>
              <w:t>или</w:t>
            </w:r>
            <w:r w:rsidRPr="00FC3317">
              <w:rPr>
                <w:spacing w:val="-5"/>
                <w:sz w:val="24"/>
                <w:szCs w:val="24"/>
                <w:lang w:val="ru-RU"/>
              </w:rPr>
              <w:t xml:space="preserve"> </w:t>
            </w:r>
            <w:r w:rsidRPr="00FC3317">
              <w:rPr>
                <w:sz w:val="24"/>
                <w:szCs w:val="24"/>
                <w:lang w:val="ru-RU"/>
              </w:rPr>
              <w:t xml:space="preserve">отказ </w:t>
            </w:r>
            <w:r w:rsidRPr="00FC3317">
              <w:rPr>
                <w:spacing w:val="-2"/>
                <w:sz w:val="24"/>
                <w:szCs w:val="24"/>
                <w:lang w:val="ru-RU"/>
              </w:rPr>
              <w:t>отвечать</w:t>
            </w:r>
          </w:p>
        </w:tc>
      </w:tr>
    </w:tbl>
    <w:p w14:paraId="443E3AEA" w14:textId="77777777" w:rsidR="00FC3317" w:rsidRPr="00FC3317" w:rsidRDefault="00FC3317" w:rsidP="00A25E61">
      <w:pPr>
        <w:pStyle w:val="a3"/>
        <w:spacing w:before="13"/>
        <w:ind w:left="142" w:right="144" w:firstLine="709"/>
        <w:rPr>
          <w:b/>
          <w:sz w:val="24"/>
          <w:szCs w:val="24"/>
        </w:rPr>
      </w:pPr>
    </w:p>
    <w:p w14:paraId="22670817" w14:textId="77777777" w:rsidR="00FC3317" w:rsidRPr="00FC3317" w:rsidRDefault="00FC3317" w:rsidP="00A25E61">
      <w:pPr>
        <w:ind w:left="142" w:right="144" w:firstLine="709"/>
        <w:jc w:val="both"/>
        <w:rPr>
          <w:b/>
          <w:sz w:val="24"/>
          <w:szCs w:val="24"/>
        </w:rPr>
      </w:pPr>
      <w:r w:rsidRPr="00FC3317">
        <w:rPr>
          <w:b/>
          <w:sz w:val="24"/>
          <w:szCs w:val="24"/>
        </w:rPr>
        <w:t>Фонд</w:t>
      </w:r>
      <w:r w:rsidRPr="00FC3317">
        <w:rPr>
          <w:b/>
          <w:spacing w:val="-8"/>
          <w:sz w:val="24"/>
          <w:szCs w:val="24"/>
        </w:rPr>
        <w:t xml:space="preserve"> </w:t>
      </w:r>
      <w:r w:rsidRPr="00FC3317">
        <w:rPr>
          <w:b/>
          <w:sz w:val="24"/>
          <w:szCs w:val="24"/>
        </w:rPr>
        <w:t>оценочных</w:t>
      </w:r>
      <w:r w:rsidRPr="00FC3317">
        <w:rPr>
          <w:b/>
          <w:spacing w:val="-6"/>
          <w:sz w:val="24"/>
          <w:szCs w:val="24"/>
        </w:rPr>
        <w:t xml:space="preserve"> </w:t>
      </w:r>
      <w:r w:rsidRPr="00FC3317">
        <w:rPr>
          <w:b/>
          <w:sz w:val="24"/>
          <w:szCs w:val="24"/>
        </w:rPr>
        <w:t>средств</w:t>
      </w:r>
      <w:r w:rsidRPr="00FC3317">
        <w:rPr>
          <w:b/>
          <w:spacing w:val="-8"/>
          <w:sz w:val="24"/>
          <w:szCs w:val="24"/>
        </w:rPr>
        <w:t xml:space="preserve"> </w:t>
      </w:r>
      <w:r w:rsidRPr="00FC3317">
        <w:rPr>
          <w:b/>
          <w:sz w:val="24"/>
          <w:szCs w:val="24"/>
        </w:rPr>
        <w:t>по</w:t>
      </w:r>
      <w:r w:rsidRPr="00FC3317">
        <w:rPr>
          <w:b/>
          <w:spacing w:val="-9"/>
          <w:sz w:val="24"/>
          <w:szCs w:val="24"/>
        </w:rPr>
        <w:t xml:space="preserve"> </w:t>
      </w:r>
      <w:r w:rsidRPr="00FC3317">
        <w:rPr>
          <w:b/>
          <w:sz w:val="24"/>
          <w:szCs w:val="24"/>
        </w:rPr>
        <w:t>учебной</w:t>
      </w:r>
      <w:r w:rsidRPr="00FC3317">
        <w:rPr>
          <w:b/>
          <w:spacing w:val="-10"/>
          <w:sz w:val="24"/>
          <w:szCs w:val="24"/>
        </w:rPr>
        <w:t xml:space="preserve"> </w:t>
      </w:r>
      <w:r w:rsidRPr="00FC3317">
        <w:rPr>
          <w:b/>
          <w:sz w:val="24"/>
          <w:szCs w:val="24"/>
        </w:rPr>
        <w:t>дисциплине ОГСЭ.02 ИСТОРИЯ</w:t>
      </w:r>
    </w:p>
    <w:p w14:paraId="65AE0F1A" w14:textId="77777777" w:rsidR="00FC3317" w:rsidRPr="00FC3317" w:rsidRDefault="00FC3317" w:rsidP="009817E5">
      <w:pPr>
        <w:pStyle w:val="1"/>
        <w:numPr>
          <w:ilvl w:val="0"/>
          <w:numId w:val="67"/>
        </w:numPr>
        <w:ind w:left="142" w:right="144" w:firstLine="709"/>
        <w:jc w:val="both"/>
        <w:rPr>
          <w:sz w:val="24"/>
          <w:szCs w:val="24"/>
        </w:rPr>
      </w:pPr>
      <w:r w:rsidRPr="00FC3317">
        <w:rPr>
          <w:sz w:val="24"/>
          <w:szCs w:val="24"/>
        </w:rPr>
        <w:t>ПАСПОРТ</w:t>
      </w:r>
      <w:r w:rsidRPr="00FC3317">
        <w:rPr>
          <w:spacing w:val="-7"/>
          <w:sz w:val="24"/>
          <w:szCs w:val="24"/>
        </w:rPr>
        <w:t xml:space="preserve"> </w:t>
      </w:r>
      <w:r w:rsidRPr="00FC3317">
        <w:rPr>
          <w:sz w:val="24"/>
          <w:szCs w:val="24"/>
        </w:rPr>
        <w:t>ФОНДА</w:t>
      </w:r>
      <w:r w:rsidRPr="00FC3317">
        <w:rPr>
          <w:spacing w:val="-7"/>
          <w:sz w:val="24"/>
          <w:szCs w:val="24"/>
        </w:rPr>
        <w:t xml:space="preserve"> </w:t>
      </w:r>
      <w:r w:rsidRPr="00FC3317">
        <w:rPr>
          <w:sz w:val="24"/>
          <w:szCs w:val="24"/>
        </w:rPr>
        <w:t>ОЦЕНОЧНЫХ</w:t>
      </w:r>
      <w:r w:rsidRPr="00FC3317">
        <w:rPr>
          <w:spacing w:val="-7"/>
          <w:sz w:val="24"/>
          <w:szCs w:val="24"/>
        </w:rPr>
        <w:t xml:space="preserve"> </w:t>
      </w:r>
      <w:r w:rsidRPr="00FC3317">
        <w:rPr>
          <w:spacing w:val="-2"/>
          <w:sz w:val="24"/>
          <w:szCs w:val="24"/>
        </w:rPr>
        <w:t>СРЕДСТВ</w:t>
      </w:r>
    </w:p>
    <w:p w14:paraId="618653DA" w14:textId="77777777" w:rsidR="00FC3317" w:rsidRPr="00FC3317" w:rsidRDefault="00FC3317" w:rsidP="009817E5">
      <w:pPr>
        <w:pStyle w:val="a5"/>
        <w:numPr>
          <w:ilvl w:val="1"/>
          <w:numId w:val="67"/>
        </w:numPr>
        <w:spacing w:before="2" w:line="319" w:lineRule="exact"/>
        <w:ind w:left="142" w:right="144" w:firstLine="709"/>
        <w:jc w:val="both"/>
        <w:rPr>
          <w:b/>
          <w:sz w:val="24"/>
          <w:szCs w:val="24"/>
        </w:rPr>
      </w:pPr>
      <w:r w:rsidRPr="00FC3317">
        <w:rPr>
          <w:b/>
          <w:sz w:val="24"/>
          <w:szCs w:val="24"/>
        </w:rPr>
        <w:t>Область</w:t>
      </w:r>
      <w:r w:rsidRPr="00FC3317">
        <w:rPr>
          <w:b/>
          <w:spacing w:val="-7"/>
          <w:sz w:val="24"/>
          <w:szCs w:val="24"/>
        </w:rPr>
        <w:t xml:space="preserve"> </w:t>
      </w:r>
      <w:r w:rsidRPr="00FC3317">
        <w:rPr>
          <w:b/>
          <w:spacing w:val="-2"/>
          <w:sz w:val="24"/>
          <w:szCs w:val="24"/>
        </w:rPr>
        <w:t>применения</w:t>
      </w:r>
    </w:p>
    <w:p w14:paraId="794BB240" w14:textId="77777777" w:rsidR="00FC3317" w:rsidRPr="00FC3317" w:rsidRDefault="00FC3317" w:rsidP="00A25E61">
      <w:pPr>
        <w:pStyle w:val="a3"/>
        <w:ind w:left="142" w:right="144" w:firstLine="709"/>
        <w:rPr>
          <w:sz w:val="24"/>
          <w:szCs w:val="24"/>
        </w:rPr>
      </w:pPr>
      <w:r w:rsidRPr="00FC3317">
        <w:rPr>
          <w:sz w:val="24"/>
          <w:szCs w:val="24"/>
        </w:rPr>
        <w:t>Фонд оценочных средств (ФОС) предназначен для контроля и оценки образовательных достижений обучающихся, освоивших программу учебной дисциплины ОГСЭ.02 История</w:t>
      </w:r>
    </w:p>
    <w:p w14:paraId="68023C35" w14:textId="77777777" w:rsidR="00FC3317" w:rsidRPr="00FC3317" w:rsidRDefault="00FC3317" w:rsidP="00A25E61">
      <w:pPr>
        <w:pStyle w:val="a3"/>
        <w:ind w:left="142" w:right="144" w:firstLine="709"/>
        <w:rPr>
          <w:sz w:val="24"/>
          <w:szCs w:val="24"/>
        </w:rPr>
      </w:pPr>
      <w:r w:rsidRPr="00FC3317">
        <w:rPr>
          <w:sz w:val="24"/>
          <w:szCs w:val="24"/>
        </w:rPr>
        <w:t>ФОС включает контрольные материалы для текущего контроля успеваемости и промежуточной аттестации обучающихся.</w:t>
      </w:r>
    </w:p>
    <w:p w14:paraId="38CC99F1" w14:textId="77777777" w:rsidR="00FC3317" w:rsidRPr="00FC3317" w:rsidRDefault="00FC3317" w:rsidP="00A25E61">
      <w:pPr>
        <w:pStyle w:val="a3"/>
        <w:ind w:left="142" w:right="144" w:firstLine="709"/>
        <w:rPr>
          <w:sz w:val="24"/>
          <w:szCs w:val="24"/>
        </w:rPr>
      </w:pPr>
      <w:r w:rsidRPr="00FC3317">
        <w:rPr>
          <w:sz w:val="24"/>
          <w:szCs w:val="24"/>
        </w:rPr>
        <w:t>ФОС разработан на основе ФГОС по программе подготовки специалистов среднего звена по специальности 54.02.01 Дизайн (по отраслям), рабочей программы учебной дисциплины ОГСЭ.02 История.</w:t>
      </w:r>
    </w:p>
    <w:p w14:paraId="1C3A807B" w14:textId="77777777" w:rsidR="00FC3317" w:rsidRPr="00FC3317" w:rsidRDefault="00FC3317" w:rsidP="009817E5">
      <w:pPr>
        <w:pStyle w:val="a5"/>
        <w:numPr>
          <w:ilvl w:val="1"/>
          <w:numId w:val="67"/>
        </w:numPr>
        <w:spacing w:before="3" w:line="319" w:lineRule="exact"/>
        <w:ind w:left="142" w:right="144" w:firstLine="709"/>
        <w:jc w:val="both"/>
        <w:rPr>
          <w:b/>
          <w:sz w:val="24"/>
          <w:szCs w:val="24"/>
        </w:rPr>
      </w:pPr>
      <w:r w:rsidRPr="00FC3317">
        <w:rPr>
          <w:b/>
          <w:sz w:val="24"/>
          <w:szCs w:val="24"/>
        </w:rPr>
        <w:t>Требования</w:t>
      </w:r>
      <w:r w:rsidRPr="00FC3317">
        <w:rPr>
          <w:b/>
          <w:spacing w:val="-16"/>
          <w:sz w:val="24"/>
          <w:szCs w:val="24"/>
        </w:rPr>
        <w:t xml:space="preserve"> </w:t>
      </w:r>
      <w:r w:rsidRPr="00FC3317">
        <w:rPr>
          <w:b/>
          <w:sz w:val="24"/>
          <w:szCs w:val="24"/>
        </w:rPr>
        <w:t>к</w:t>
      </w:r>
      <w:r w:rsidRPr="00FC3317">
        <w:rPr>
          <w:b/>
          <w:spacing w:val="-17"/>
          <w:sz w:val="24"/>
          <w:szCs w:val="24"/>
        </w:rPr>
        <w:t xml:space="preserve"> </w:t>
      </w:r>
      <w:r w:rsidRPr="00FC3317">
        <w:rPr>
          <w:b/>
          <w:sz w:val="24"/>
          <w:szCs w:val="24"/>
        </w:rPr>
        <w:t>результатам</w:t>
      </w:r>
      <w:r w:rsidRPr="00FC3317">
        <w:rPr>
          <w:b/>
          <w:spacing w:val="-16"/>
          <w:sz w:val="24"/>
          <w:szCs w:val="24"/>
        </w:rPr>
        <w:t xml:space="preserve"> </w:t>
      </w:r>
      <w:r w:rsidRPr="00FC3317">
        <w:rPr>
          <w:b/>
          <w:spacing w:val="-2"/>
          <w:sz w:val="24"/>
          <w:szCs w:val="24"/>
        </w:rPr>
        <w:t>обучения</w:t>
      </w:r>
    </w:p>
    <w:p w14:paraId="0B5F9E91" w14:textId="77777777" w:rsidR="00FC3317" w:rsidRPr="00FC3317" w:rsidRDefault="00FC3317" w:rsidP="00A25E61">
      <w:pPr>
        <w:pStyle w:val="a3"/>
        <w:ind w:left="142" w:right="144" w:firstLine="709"/>
        <w:rPr>
          <w:sz w:val="24"/>
          <w:szCs w:val="24"/>
        </w:rPr>
      </w:pPr>
      <w:r w:rsidRPr="00FC3317">
        <w:rPr>
          <w:sz w:val="24"/>
          <w:szCs w:val="24"/>
        </w:rPr>
        <w:t>Оценка качества подготовки обучающихся осуществляется в двух основных направлениях: оценка уровня освоения учебных дисциплин;</w:t>
      </w:r>
      <w:r w:rsidRPr="00FC3317">
        <w:rPr>
          <w:spacing w:val="40"/>
          <w:sz w:val="24"/>
          <w:szCs w:val="24"/>
        </w:rPr>
        <w:t xml:space="preserve"> </w:t>
      </w:r>
      <w:r w:rsidRPr="00FC3317">
        <w:rPr>
          <w:sz w:val="24"/>
          <w:szCs w:val="24"/>
        </w:rPr>
        <w:t>оценка компетенций обучающихся.</w:t>
      </w:r>
    </w:p>
    <w:p w14:paraId="6E52D6C6" w14:textId="77777777" w:rsidR="00FC3317" w:rsidRPr="00FC3317" w:rsidRDefault="00FC3317" w:rsidP="00A25E61">
      <w:pPr>
        <w:pStyle w:val="a3"/>
        <w:spacing w:line="322" w:lineRule="exact"/>
        <w:ind w:left="142" w:right="144" w:firstLine="709"/>
        <w:rPr>
          <w:sz w:val="24"/>
          <w:szCs w:val="24"/>
        </w:rPr>
      </w:pPr>
      <w:r w:rsidRPr="00FC3317">
        <w:rPr>
          <w:spacing w:val="-2"/>
          <w:sz w:val="24"/>
          <w:szCs w:val="24"/>
        </w:rPr>
        <w:lastRenderedPageBreak/>
        <w:t>Контролируемые</w:t>
      </w:r>
      <w:r w:rsidRPr="00FC3317">
        <w:rPr>
          <w:sz w:val="24"/>
          <w:szCs w:val="24"/>
        </w:rPr>
        <w:t xml:space="preserve"> </w:t>
      </w:r>
      <w:r w:rsidRPr="00FC3317">
        <w:rPr>
          <w:spacing w:val="-2"/>
          <w:sz w:val="24"/>
          <w:szCs w:val="24"/>
        </w:rPr>
        <w:t>компетенции:</w:t>
      </w:r>
    </w:p>
    <w:p w14:paraId="7B06494F" w14:textId="77777777" w:rsidR="00FC3317" w:rsidRPr="00FC3317" w:rsidRDefault="00FC3317" w:rsidP="00A25E61">
      <w:pPr>
        <w:pStyle w:val="a3"/>
        <w:ind w:left="142" w:right="144" w:firstLine="709"/>
        <w:rPr>
          <w:sz w:val="24"/>
          <w:szCs w:val="24"/>
        </w:rPr>
      </w:pPr>
      <w:r w:rsidRPr="00FC3317">
        <w:rPr>
          <w:sz w:val="24"/>
          <w:szCs w:val="24"/>
        </w:rPr>
        <w:t>ОК 02. Осуществлять поиск, анализ и интерпретацию информации, необходимой для выполнения задач профессиональной деятельности.</w:t>
      </w:r>
    </w:p>
    <w:p w14:paraId="3B3764BE" w14:textId="77777777" w:rsidR="00FC3317" w:rsidRPr="00FC3317" w:rsidRDefault="00FC3317" w:rsidP="00A25E61">
      <w:pPr>
        <w:pStyle w:val="a3"/>
        <w:ind w:left="142" w:right="144" w:firstLine="709"/>
        <w:rPr>
          <w:sz w:val="24"/>
          <w:szCs w:val="24"/>
        </w:rPr>
      </w:pPr>
      <w:r w:rsidRPr="00FC3317">
        <w:rPr>
          <w:sz w:val="24"/>
          <w:szCs w:val="24"/>
        </w:rPr>
        <w:t>ОК 03. Планировать и реализовывать собственное профессиональное и личностное развитие.</w:t>
      </w:r>
    </w:p>
    <w:p w14:paraId="5720AF67" w14:textId="77777777" w:rsidR="00FC3317" w:rsidRPr="00FC3317" w:rsidRDefault="00FC3317" w:rsidP="00A25E61">
      <w:pPr>
        <w:pStyle w:val="a3"/>
        <w:spacing w:line="242" w:lineRule="auto"/>
        <w:ind w:left="142" w:right="144" w:firstLine="709"/>
        <w:rPr>
          <w:sz w:val="24"/>
          <w:szCs w:val="24"/>
        </w:rPr>
      </w:pPr>
      <w:r w:rsidRPr="00FC3317">
        <w:rPr>
          <w:sz w:val="24"/>
          <w:szCs w:val="24"/>
        </w:rPr>
        <w:t>ОК 04. Работать в коллективе и команде, эффективно взаимодействовать с коллегами, руководством, клиентами.</w:t>
      </w:r>
    </w:p>
    <w:p w14:paraId="1BF5EF37" w14:textId="77777777" w:rsidR="00FC3317" w:rsidRPr="00FC3317" w:rsidRDefault="00FC3317" w:rsidP="00A25E61">
      <w:pPr>
        <w:pStyle w:val="a3"/>
        <w:ind w:left="142" w:right="144" w:firstLine="709"/>
        <w:rPr>
          <w:sz w:val="24"/>
          <w:szCs w:val="24"/>
        </w:rPr>
      </w:pPr>
      <w:r w:rsidRPr="00FC3317">
        <w:rPr>
          <w:sz w:val="24"/>
          <w:szCs w:val="24"/>
        </w:rPr>
        <w:t>OK 05. Осуществлять устную и письменную коммуникацию на государственном</w:t>
      </w:r>
      <w:r w:rsidRPr="00FC3317">
        <w:rPr>
          <w:spacing w:val="34"/>
          <w:sz w:val="24"/>
          <w:szCs w:val="24"/>
        </w:rPr>
        <w:t xml:space="preserve">  </w:t>
      </w:r>
      <w:r w:rsidRPr="00FC3317">
        <w:rPr>
          <w:sz w:val="24"/>
          <w:szCs w:val="24"/>
        </w:rPr>
        <w:t>языке</w:t>
      </w:r>
      <w:r w:rsidRPr="00FC3317">
        <w:rPr>
          <w:spacing w:val="35"/>
          <w:sz w:val="24"/>
          <w:szCs w:val="24"/>
        </w:rPr>
        <w:t xml:space="preserve">  </w:t>
      </w:r>
      <w:r w:rsidRPr="00FC3317">
        <w:rPr>
          <w:sz w:val="24"/>
          <w:szCs w:val="24"/>
        </w:rPr>
        <w:t>Российской</w:t>
      </w:r>
      <w:r w:rsidRPr="00FC3317">
        <w:rPr>
          <w:spacing w:val="36"/>
          <w:sz w:val="24"/>
          <w:szCs w:val="24"/>
        </w:rPr>
        <w:t xml:space="preserve">  </w:t>
      </w:r>
      <w:r w:rsidRPr="00FC3317">
        <w:rPr>
          <w:sz w:val="24"/>
          <w:szCs w:val="24"/>
        </w:rPr>
        <w:t>Федерации</w:t>
      </w:r>
      <w:r w:rsidRPr="00FC3317">
        <w:rPr>
          <w:spacing w:val="35"/>
          <w:sz w:val="24"/>
          <w:szCs w:val="24"/>
        </w:rPr>
        <w:t xml:space="preserve">  </w:t>
      </w:r>
      <w:r w:rsidRPr="00FC3317">
        <w:rPr>
          <w:sz w:val="24"/>
          <w:szCs w:val="24"/>
        </w:rPr>
        <w:t>с</w:t>
      </w:r>
      <w:r w:rsidRPr="00FC3317">
        <w:rPr>
          <w:spacing w:val="34"/>
          <w:sz w:val="24"/>
          <w:szCs w:val="24"/>
        </w:rPr>
        <w:t xml:space="preserve">  </w:t>
      </w:r>
      <w:r w:rsidRPr="00FC3317">
        <w:rPr>
          <w:sz w:val="24"/>
          <w:szCs w:val="24"/>
        </w:rPr>
        <w:t>учетом</w:t>
      </w:r>
      <w:r w:rsidRPr="00FC3317">
        <w:rPr>
          <w:spacing w:val="35"/>
          <w:sz w:val="24"/>
          <w:szCs w:val="24"/>
        </w:rPr>
        <w:t xml:space="preserve">  </w:t>
      </w:r>
      <w:r w:rsidRPr="00FC3317">
        <w:rPr>
          <w:spacing w:val="-2"/>
          <w:sz w:val="24"/>
          <w:szCs w:val="24"/>
        </w:rPr>
        <w:t>особенностей</w:t>
      </w:r>
    </w:p>
    <w:p w14:paraId="44E6E0EE" w14:textId="77777777" w:rsidR="00FC3317" w:rsidRPr="00FC3317" w:rsidRDefault="00FC3317" w:rsidP="00A25E61">
      <w:pPr>
        <w:pStyle w:val="a3"/>
        <w:spacing w:before="67"/>
        <w:ind w:left="142" w:right="144" w:firstLine="709"/>
        <w:rPr>
          <w:sz w:val="24"/>
          <w:szCs w:val="24"/>
        </w:rPr>
      </w:pPr>
      <w:r w:rsidRPr="00FC3317">
        <w:rPr>
          <w:sz w:val="24"/>
          <w:szCs w:val="24"/>
        </w:rPr>
        <w:t>социального</w:t>
      </w:r>
      <w:r w:rsidRPr="00FC3317">
        <w:rPr>
          <w:spacing w:val="-6"/>
          <w:sz w:val="24"/>
          <w:szCs w:val="24"/>
        </w:rPr>
        <w:t xml:space="preserve"> </w:t>
      </w:r>
      <w:r w:rsidRPr="00FC3317">
        <w:rPr>
          <w:sz w:val="24"/>
          <w:szCs w:val="24"/>
        </w:rPr>
        <w:t>и</w:t>
      </w:r>
      <w:r w:rsidRPr="00FC3317">
        <w:rPr>
          <w:spacing w:val="-7"/>
          <w:sz w:val="24"/>
          <w:szCs w:val="24"/>
        </w:rPr>
        <w:t xml:space="preserve"> </w:t>
      </w:r>
      <w:r w:rsidRPr="00FC3317">
        <w:rPr>
          <w:sz w:val="24"/>
          <w:szCs w:val="24"/>
        </w:rPr>
        <w:t>культурного</w:t>
      </w:r>
      <w:r w:rsidRPr="00FC3317">
        <w:rPr>
          <w:spacing w:val="-5"/>
          <w:sz w:val="24"/>
          <w:szCs w:val="24"/>
        </w:rPr>
        <w:t xml:space="preserve"> </w:t>
      </w:r>
      <w:r w:rsidRPr="00FC3317">
        <w:rPr>
          <w:spacing w:val="-2"/>
          <w:sz w:val="24"/>
          <w:szCs w:val="24"/>
        </w:rPr>
        <w:t>контекста.</w:t>
      </w:r>
    </w:p>
    <w:p w14:paraId="684FDD08" w14:textId="77777777" w:rsidR="00FC3317" w:rsidRPr="00FC3317" w:rsidRDefault="00FC3317" w:rsidP="00A25E61">
      <w:pPr>
        <w:pStyle w:val="a3"/>
        <w:spacing w:before="3"/>
        <w:ind w:left="142" w:right="144" w:firstLine="709"/>
        <w:rPr>
          <w:sz w:val="24"/>
          <w:szCs w:val="24"/>
        </w:rPr>
      </w:pPr>
      <w:r w:rsidRPr="00FC3317">
        <w:rPr>
          <w:sz w:val="24"/>
          <w:szCs w:val="24"/>
        </w:rPr>
        <w:t xml:space="preserve">ОК 06. Проявлять гражданско-патриотическую позицию, демонстрировать осознанное поведение на основе традиционных общечеловеческих ценностей, применять стандарты антикоррупционного </w:t>
      </w:r>
      <w:r w:rsidRPr="00FC3317">
        <w:rPr>
          <w:spacing w:val="-2"/>
          <w:sz w:val="24"/>
          <w:szCs w:val="24"/>
        </w:rPr>
        <w:t>поведения.</w:t>
      </w:r>
    </w:p>
    <w:p w14:paraId="5ADF5C30" w14:textId="77777777" w:rsidR="00FC3317" w:rsidRPr="00FC3317" w:rsidRDefault="00FC3317" w:rsidP="00A25E61">
      <w:pPr>
        <w:pStyle w:val="a3"/>
        <w:spacing w:line="320" w:lineRule="exact"/>
        <w:ind w:left="142" w:right="144" w:firstLine="709"/>
        <w:rPr>
          <w:sz w:val="24"/>
          <w:szCs w:val="24"/>
        </w:rPr>
      </w:pPr>
      <w:r w:rsidRPr="00FC3317">
        <w:rPr>
          <w:spacing w:val="-2"/>
          <w:sz w:val="24"/>
          <w:szCs w:val="24"/>
        </w:rPr>
        <w:t>В</w:t>
      </w:r>
      <w:r w:rsidRPr="00FC3317">
        <w:rPr>
          <w:spacing w:val="-11"/>
          <w:sz w:val="24"/>
          <w:szCs w:val="24"/>
        </w:rPr>
        <w:t xml:space="preserve"> </w:t>
      </w:r>
      <w:r w:rsidRPr="00FC3317">
        <w:rPr>
          <w:spacing w:val="-2"/>
          <w:sz w:val="24"/>
          <w:szCs w:val="24"/>
        </w:rPr>
        <w:t>результате</w:t>
      </w:r>
      <w:r w:rsidRPr="00FC3317">
        <w:rPr>
          <w:spacing w:val="-9"/>
          <w:sz w:val="24"/>
          <w:szCs w:val="24"/>
        </w:rPr>
        <w:t xml:space="preserve"> </w:t>
      </w:r>
      <w:r w:rsidRPr="00FC3317">
        <w:rPr>
          <w:spacing w:val="-2"/>
          <w:sz w:val="24"/>
          <w:szCs w:val="24"/>
        </w:rPr>
        <w:t>изучения</w:t>
      </w:r>
      <w:r w:rsidRPr="00FC3317">
        <w:rPr>
          <w:spacing w:val="-8"/>
          <w:sz w:val="24"/>
          <w:szCs w:val="24"/>
        </w:rPr>
        <w:t xml:space="preserve"> </w:t>
      </w:r>
      <w:r w:rsidRPr="00FC3317">
        <w:rPr>
          <w:spacing w:val="-2"/>
          <w:sz w:val="24"/>
          <w:szCs w:val="24"/>
        </w:rPr>
        <w:t>дисциплины</w:t>
      </w:r>
      <w:r w:rsidRPr="00FC3317">
        <w:rPr>
          <w:spacing w:val="-8"/>
          <w:sz w:val="24"/>
          <w:szCs w:val="24"/>
        </w:rPr>
        <w:t xml:space="preserve"> </w:t>
      </w:r>
      <w:r w:rsidRPr="00FC3317">
        <w:rPr>
          <w:spacing w:val="-2"/>
          <w:sz w:val="24"/>
          <w:szCs w:val="24"/>
        </w:rPr>
        <w:t>обучающийся</w:t>
      </w:r>
      <w:r w:rsidRPr="00FC3317">
        <w:rPr>
          <w:spacing w:val="-8"/>
          <w:sz w:val="24"/>
          <w:szCs w:val="24"/>
        </w:rPr>
        <w:t xml:space="preserve"> </w:t>
      </w:r>
      <w:r w:rsidRPr="00FC3317">
        <w:rPr>
          <w:spacing w:val="-2"/>
          <w:sz w:val="24"/>
          <w:szCs w:val="24"/>
        </w:rPr>
        <w:t>должен:</w:t>
      </w:r>
    </w:p>
    <w:p w14:paraId="45E086F0" w14:textId="77777777" w:rsidR="00FC3317" w:rsidRPr="00FC3317" w:rsidRDefault="00FC3317" w:rsidP="00A25E61">
      <w:pPr>
        <w:spacing w:before="4" w:line="321" w:lineRule="exact"/>
        <w:ind w:left="142" w:right="144" w:firstLine="709"/>
        <w:jc w:val="both"/>
        <w:rPr>
          <w:b/>
          <w:sz w:val="24"/>
          <w:szCs w:val="24"/>
        </w:rPr>
      </w:pPr>
      <w:r w:rsidRPr="00FC3317">
        <w:rPr>
          <w:b/>
          <w:spacing w:val="-2"/>
          <w:sz w:val="24"/>
          <w:szCs w:val="24"/>
        </w:rPr>
        <w:t>знать:</w:t>
      </w:r>
    </w:p>
    <w:p w14:paraId="51A5756F" w14:textId="77777777" w:rsidR="00FC3317" w:rsidRPr="00FC3317" w:rsidRDefault="00FC3317" w:rsidP="009817E5">
      <w:pPr>
        <w:pStyle w:val="a5"/>
        <w:numPr>
          <w:ilvl w:val="0"/>
          <w:numId w:val="66"/>
        </w:numPr>
        <w:spacing w:before="15" w:line="223" w:lineRule="auto"/>
        <w:ind w:left="142" w:right="144" w:firstLine="709"/>
        <w:rPr>
          <w:sz w:val="24"/>
          <w:szCs w:val="24"/>
        </w:rPr>
      </w:pPr>
      <w:r w:rsidRPr="00FC3317">
        <w:rPr>
          <w:sz w:val="24"/>
          <w:szCs w:val="24"/>
        </w:rPr>
        <w:t>основные направления развития ключевых регионов мира на рубеже веков (XX и XXI вв.);</w:t>
      </w:r>
    </w:p>
    <w:p w14:paraId="539711C5" w14:textId="77777777" w:rsidR="00FC3317" w:rsidRPr="00FC3317" w:rsidRDefault="00FC3317" w:rsidP="009817E5">
      <w:pPr>
        <w:pStyle w:val="a5"/>
        <w:numPr>
          <w:ilvl w:val="0"/>
          <w:numId w:val="66"/>
        </w:numPr>
        <w:spacing w:before="21" w:line="223" w:lineRule="auto"/>
        <w:ind w:left="142" w:right="144" w:firstLine="709"/>
        <w:rPr>
          <w:sz w:val="24"/>
          <w:szCs w:val="24"/>
        </w:rPr>
      </w:pPr>
      <w:r w:rsidRPr="00FC3317">
        <w:rPr>
          <w:sz w:val="24"/>
          <w:szCs w:val="24"/>
        </w:rPr>
        <w:t>сущность и причины локальных, региональных,</w:t>
      </w:r>
      <w:r w:rsidRPr="00FC3317">
        <w:rPr>
          <w:spacing w:val="40"/>
          <w:sz w:val="24"/>
          <w:szCs w:val="24"/>
        </w:rPr>
        <w:t xml:space="preserve"> </w:t>
      </w:r>
      <w:r w:rsidRPr="00FC3317">
        <w:rPr>
          <w:sz w:val="24"/>
          <w:szCs w:val="24"/>
        </w:rPr>
        <w:t>межгосударственных конфликтов в конце XX – начале XXI в.;</w:t>
      </w:r>
    </w:p>
    <w:p w14:paraId="6591825D" w14:textId="77777777" w:rsidR="00FC3317" w:rsidRPr="00FC3317" w:rsidRDefault="00FC3317" w:rsidP="009817E5">
      <w:pPr>
        <w:pStyle w:val="a5"/>
        <w:numPr>
          <w:ilvl w:val="0"/>
          <w:numId w:val="66"/>
        </w:numPr>
        <w:spacing w:before="12" w:line="232" w:lineRule="auto"/>
        <w:ind w:left="142" w:right="144" w:firstLine="709"/>
        <w:rPr>
          <w:sz w:val="24"/>
          <w:szCs w:val="24"/>
        </w:rPr>
      </w:pPr>
      <w:r w:rsidRPr="00FC3317">
        <w:rPr>
          <w:sz w:val="24"/>
          <w:szCs w:val="24"/>
        </w:rPr>
        <w:t>основные процессы (интеграционные, поликультурные, миграционные и иные) политического и экономического развития ведущих государств и регионов мира;</w:t>
      </w:r>
    </w:p>
    <w:p w14:paraId="1A4314C9" w14:textId="77777777" w:rsidR="00FC3317" w:rsidRPr="00FC3317" w:rsidRDefault="00FC3317" w:rsidP="009817E5">
      <w:pPr>
        <w:pStyle w:val="a5"/>
        <w:numPr>
          <w:ilvl w:val="0"/>
          <w:numId w:val="66"/>
        </w:numPr>
        <w:spacing w:before="16" w:line="223" w:lineRule="auto"/>
        <w:ind w:left="142" w:right="144" w:firstLine="709"/>
        <w:rPr>
          <w:sz w:val="24"/>
          <w:szCs w:val="24"/>
        </w:rPr>
      </w:pPr>
      <w:r w:rsidRPr="00FC3317">
        <w:rPr>
          <w:sz w:val="24"/>
          <w:szCs w:val="24"/>
        </w:rPr>
        <w:t>назначение ООН, НАТО, ЕС и других организаций и основные направления их деятельности;</w:t>
      </w:r>
    </w:p>
    <w:p w14:paraId="1A81252F" w14:textId="77777777" w:rsidR="00FC3317" w:rsidRPr="00FC3317" w:rsidRDefault="00FC3317" w:rsidP="009817E5">
      <w:pPr>
        <w:pStyle w:val="a5"/>
        <w:numPr>
          <w:ilvl w:val="0"/>
          <w:numId w:val="66"/>
        </w:numPr>
        <w:spacing w:before="21" w:line="223" w:lineRule="auto"/>
        <w:ind w:left="142" w:right="144" w:firstLine="709"/>
        <w:rPr>
          <w:sz w:val="24"/>
          <w:szCs w:val="24"/>
        </w:rPr>
      </w:pPr>
      <w:r w:rsidRPr="00FC3317">
        <w:rPr>
          <w:sz w:val="24"/>
          <w:szCs w:val="24"/>
        </w:rPr>
        <w:t>роль науки, культуры и религии в сохранении и укреплении национальных и государственных традиций;</w:t>
      </w:r>
    </w:p>
    <w:p w14:paraId="677C3E75" w14:textId="77777777" w:rsidR="00FC3317" w:rsidRPr="00FC3317" w:rsidRDefault="00FC3317" w:rsidP="009817E5">
      <w:pPr>
        <w:pStyle w:val="a5"/>
        <w:numPr>
          <w:ilvl w:val="0"/>
          <w:numId w:val="66"/>
        </w:numPr>
        <w:spacing w:before="21" w:line="223" w:lineRule="auto"/>
        <w:ind w:left="142" w:right="144" w:firstLine="709"/>
        <w:rPr>
          <w:sz w:val="24"/>
          <w:szCs w:val="24"/>
        </w:rPr>
      </w:pPr>
      <w:r w:rsidRPr="00FC3317">
        <w:rPr>
          <w:sz w:val="24"/>
          <w:szCs w:val="24"/>
        </w:rPr>
        <w:t>содержание и назначение важнейших правовых и законодательных актов мирового и регионального значения;</w:t>
      </w:r>
    </w:p>
    <w:p w14:paraId="24750C29" w14:textId="77777777" w:rsidR="00FC3317" w:rsidRPr="00FC3317" w:rsidRDefault="00FC3317" w:rsidP="00A25E61">
      <w:pPr>
        <w:spacing w:before="11" w:line="319" w:lineRule="exact"/>
        <w:ind w:left="142" w:right="144" w:firstLine="709"/>
        <w:jc w:val="both"/>
        <w:rPr>
          <w:b/>
          <w:sz w:val="24"/>
          <w:szCs w:val="24"/>
        </w:rPr>
      </w:pPr>
      <w:r w:rsidRPr="00FC3317">
        <w:rPr>
          <w:b/>
          <w:spacing w:val="-2"/>
          <w:sz w:val="24"/>
          <w:szCs w:val="24"/>
        </w:rPr>
        <w:t>уметь:</w:t>
      </w:r>
    </w:p>
    <w:p w14:paraId="39604BD3" w14:textId="77777777" w:rsidR="00FC3317" w:rsidRPr="00FC3317" w:rsidRDefault="00FC3317" w:rsidP="009817E5">
      <w:pPr>
        <w:pStyle w:val="a5"/>
        <w:numPr>
          <w:ilvl w:val="0"/>
          <w:numId w:val="66"/>
        </w:numPr>
        <w:spacing w:before="14" w:line="223" w:lineRule="auto"/>
        <w:ind w:left="142" w:right="144" w:firstLine="709"/>
        <w:rPr>
          <w:sz w:val="24"/>
          <w:szCs w:val="24"/>
        </w:rPr>
      </w:pPr>
      <w:r w:rsidRPr="00FC3317">
        <w:rPr>
          <w:sz w:val="24"/>
          <w:szCs w:val="24"/>
        </w:rPr>
        <w:t>ориентироваться</w:t>
      </w:r>
      <w:r w:rsidRPr="00FC3317">
        <w:rPr>
          <w:spacing w:val="80"/>
          <w:sz w:val="24"/>
          <w:szCs w:val="24"/>
        </w:rPr>
        <w:t xml:space="preserve"> </w:t>
      </w:r>
      <w:r w:rsidRPr="00FC3317">
        <w:rPr>
          <w:sz w:val="24"/>
          <w:szCs w:val="24"/>
        </w:rPr>
        <w:t>в</w:t>
      </w:r>
      <w:r w:rsidRPr="00FC3317">
        <w:rPr>
          <w:spacing w:val="80"/>
          <w:sz w:val="24"/>
          <w:szCs w:val="24"/>
        </w:rPr>
        <w:t xml:space="preserve"> </w:t>
      </w:r>
      <w:r w:rsidRPr="00FC3317">
        <w:rPr>
          <w:sz w:val="24"/>
          <w:szCs w:val="24"/>
        </w:rPr>
        <w:t>современной</w:t>
      </w:r>
      <w:r w:rsidRPr="00FC3317">
        <w:rPr>
          <w:spacing w:val="80"/>
          <w:sz w:val="24"/>
          <w:szCs w:val="24"/>
        </w:rPr>
        <w:t xml:space="preserve"> </w:t>
      </w:r>
      <w:r w:rsidRPr="00FC3317">
        <w:rPr>
          <w:sz w:val="24"/>
          <w:szCs w:val="24"/>
        </w:rPr>
        <w:t>экономической,</w:t>
      </w:r>
      <w:r w:rsidRPr="00FC3317">
        <w:rPr>
          <w:spacing w:val="80"/>
          <w:sz w:val="24"/>
          <w:szCs w:val="24"/>
        </w:rPr>
        <w:t xml:space="preserve"> </w:t>
      </w:r>
      <w:r w:rsidRPr="00FC3317">
        <w:rPr>
          <w:sz w:val="24"/>
          <w:szCs w:val="24"/>
        </w:rPr>
        <w:t>политической</w:t>
      </w:r>
      <w:r w:rsidRPr="00FC3317">
        <w:rPr>
          <w:spacing w:val="80"/>
          <w:sz w:val="24"/>
          <w:szCs w:val="24"/>
        </w:rPr>
        <w:t xml:space="preserve"> </w:t>
      </w:r>
      <w:r w:rsidRPr="00FC3317">
        <w:rPr>
          <w:sz w:val="24"/>
          <w:szCs w:val="24"/>
        </w:rPr>
        <w:t>и культурной ситуации в России и мире;</w:t>
      </w:r>
    </w:p>
    <w:p w14:paraId="3E49A9B4" w14:textId="77777777" w:rsidR="00FC3317" w:rsidRPr="00FC3317" w:rsidRDefault="00FC3317" w:rsidP="009817E5">
      <w:pPr>
        <w:pStyle w:val="a5"/>
        <w:numPr>
          <w:ilvl w:val="0"/>
          <w:numId w:val="66"/>
        </w:numPr>
        <w:spacing w:before="21" w:line="223" w:lineRule="auto"/>
        <w:ind w:left="142" w:right="144" w:firstLine="709"/>
        <w:rPr>
          <w:sz w:val="24"/>
          <w:szCs w:val="24"/>
        </w:rPr>
      </w:pPr>
      <w:r w:rsidRPr="00FC3317">
        <w:rPr>
          <w:spacing w:val="-2"/>
          <w:sz w:val="24"/>
          <w:szCs w:val="24"/>
        </w:rPr>
        <w:t>выявлять</w:t>
      </w:r>
      <w:r w:rsidRPr="00FC3317">
        <w:rPr>
          <w:sz w:val="24"/>
          <w:szCs w:val="24"/>
        </w:rPr>
        <w:tab/>
      </w:r>
      <w:r w:rsidRPr="00FC3317">
        <w:rPr>
          <w:spacing w:val="-2"/>
          <w:sz w:val="24"/>
          <w:szCs w:val="24"/>
        </w:rPr>
        <w:t>взаимосвязь</w:t>
      </w:r>
      <w:r w:rsidRPr="00FC3317">
        <w:rPr>
          <w:sz w:val="24"/>
          <w:szCs w:val="24"/>
        </w:rPr>
        <w:tab/>
      </w:r>
      <w:r w:rsidRPr="00FC3317">
        <w:rPr>
          <w:spacing w:val="-2"/>
          <w:sz w:val="24"/>
          <w:szCs w:val="24"/>
        </w:rPr>
        <w:t>отечественных,</w:t>
      </w:r>
      <w:r w:rsidRPr="00FC3317">
        <w:rPr>
          <w:sz w:val="24"/>
          <w:szCs w:val="24"/>
        </w:rPr>
        <w:tab/>
      </w:r>
      <w:r w:rsidRPr="00FC3317">
        <w:rPr>
          <w:spacing w:val="-2"/>
          <w:sz w:val="24"/>
          <w:szCs w:val="24"/>
        </w:rPr>
        <w:t>региональных,</w:t>
      </w:r>
      <w:r w:rsidRPr="00FC3317">
        <w:rPr>
          <w:sz w:val="24"/>
          <w:szCs w:val="24"/>
        </w:rPr>
        <w:tab/>
      </w:r>
      <w:r w:rsidRPr="00FC3317">
        <w:rPr>
          <w:spacing w:val="-2"/>
          <w:sz w:val="24"/>
          <w:szCs w:val="24"/>
        </w:rPr>
        <w:t xml:space="preserve">мировых </w:t>
      </w:r>
      <w:r w:rsidRPr="00FC3317">
        <w:rPr>
          <w:sz w:val="24"/>
          <w:szCs w:val="24"/>
        </w:rPr>
        <w:t>социально-экономических, политических и культурных проблем.</w:t>
      </w:r>
    </w:p>
    <w:p w14:paraId="2B00463E" w14:textId="77777777" w:rsidR="00FC3317" w:rsidRPr="00FC3317" w:rsidRDefault="00FC3317" w:rsidP="00A25E61">
      <w:pPr>
        <w:pStyle w:val="a3"/>
        <w:spacing w:before="5" w:line="242" w:lineRule="auto"/>
        <w:ind w:left="142" w:right="144" w:firstLine="709"/>
        <w:rPr>
          <w:sz w:val="24"/>
          <w:szCs w:val="24"/>
        </w:rPr>
      </w:pPr>
      <w:r w:rsidRPr="00FC3317">
        <w:rPr>
          <w:sz w:val="24"/>
          <w:szCs w:val="24"/>
        </w:rPr>
        <w:t>Форма</w:t>
      </w:r>
      <w:r w:rsidRPr="00FC3317">
        <w:rPr>
          <w:spacing w:val="40"/>
          <w:sz w:val="24"/>
          <w:szCs w:val="24"/>
        </w:rPr>
        <w:t xml:space="preserve"> </w:t>
      </w:r>
      <w:r w:rsidRPr="00FC3317">
        <w:rPr>
          <w:sz w:val="24"/>
          <w:szCs w:val="24"/>
        </w:rPr>
        <w:t>промежуточной</w:t>
      </w:r>
      <w:r w:rsidRPr="00FC3317">
        <w:rPr>
          <w:spacing w:val="40"/>
          <w:sz w:val="24"/>
          <w:szCs w:val="24"/>
        </w:rPr>
        <w:t xml:space="preserve"> </w:t>
      </w:r>
      <w:r w:rsidRPr="00FC3317">
        <w:rPr>
          <w:sz w:val="24"/>
          <w:szCs w:val="24"/>
        </w:rPr>
        <w:t>аттестации</w:t>
      </w:r>
      <w:r w:rsidRPr="00FC3317">
        <w:rPr>
          <w:spacing w:val="40"/>
          <w:sz w:val="24"/>
          <w:szCs w:val="24"/>
        </w:rPr>
        <w:t xml:space="preserve"> </w:t>
      </w:r>
      <w:r w:rsidRPr="00FC3317">
        <w:rPr>
          <w:sz w:val="24"/>
          <w:szCs w:val="24"/>
        </w:rPr>
        <w:t>освоения</w:t>
      </w:r>
      <w:r w:rsidRPr="00FC3317">
        <w:rPr>
          <w:spacing w:val="40"/>
          <w:sz w:val="24"/>
          <w:szCs w:val="24"/>
        </w:rPr>
        <w:t xml:space="preserve"> </w:t>
      </w:r>
      <w:r w:rsidRPr="00FC3317">
        <w:rPr>
          <w:sz w:val="24"/>
          <w:szCs w:val="24"/>
        </w:rPr>
        <w:t>учебной</w:t>
      </w:r>
      <w:r w:rsidRPr="00FC3317">
        <w:rPr>
          <w:spacing w:val="40"/>
          <w:sz w:val="24"/>
          <w:szCs w:val="24"/>
        </w:rPr>
        <w:t xml:space="preserve"> </w:t>
      </w:r>
      <w:r w:rsidRPr="00FC3317">
        <w:rPr>
          <w:sz w:val="24"/>
          <w:szCs w:val="24"/>
        </w:rPr>
        <w:t>дисциплины</w:t>
      </w:r>
      <w:r w:rsidRPr="00FC3317">
        <w:rPr>
          <w:spacing w:val="40"/>
          <w:sz w:val="24"/>
          <w:szCs w:val="24"/>
        </w:rPr>
        <w:t xml:space="preserve"> </w:t>
      </w:r>
      <w:r w:rsidRPr="00FC3317">
        <w:rPr>
          <w:sz w:val="24"/>
          <w:szCs w:val="24"/>
        </w:rPr>
        <w:t>–</w:t>
      </w:r>
      <w:r w:rsidRPr="00FC3317">
        <w:rPr>
          <w:spacing w:val="40"/>
          <w:sz w:val="24"/>
          <w:szCs w:val="24"/>
        </w:rPr>
        <w:t xml:space="preserve"> </w:t>
      </w:r>
      <w:r w:rsidRPr="00FC3317">
        <w:rPr>
          <w:sz w:val="24"/>
          <w:szCs w:val="24"/>
        </w:rPr>
        <w:t>дифференцированный зачет.</w:t>
      </w:r>
    </w:p>
    <w:p w14:paraId="449388EC" w14:textId="77777777" w:rsidR="00FC3317" w:rsidRPr="00FC3317" w:rsidRDefault="00FC3317" w:rsidP="009817E5">
      <w:pPr>
        <w:pStyle w:val="a5"/>
        <w:numPr>
          <w:ilvl w:val="1"/>
          <w:numId w:val="67"/>
        </w:numPr>
        <w:spacing w:before="321"/>
        <w:ind w:left="142" w:right="144" w:firstLine="709"/>
        <w:jc w:val="both"/>
        <w:rPr>
          <w:b/>
          <w:sz w:val="24"/>
          <w:szCs w:val="24"/>
        </w:rPr>
      </w:pPr>
      <w:r w:rsidRPr="00FC3317">
        <w:rPr>
          <w:b/>
          <w:sz w:val="24"/>
          <w:szCs w:val="24"/>
        </w:rPr>
        <w:t>Система</w:t>
      </w:r>
      <w:r w:rsidRPr="00FC3317">
        <w:rPr>
          <w:b/>
          <w:spacing w:val="-6"/>
          <w:sz w:val="24"/>
          <w:szCs w:val="24"/>
        </w:rPr>
        <w:t xml:space="preserve"> </w:t>
      </w:r>
      <w:r w:rsidRPr="00FC3317">
        <w:rPr>
          <w:b/>
          <w:sz w:val="24"/>
          <w:szCs w:val="24"/>
        </w:rPr>
        <w:t>контроля</w:t>
      </w:r>
      <w:r w:rsidRPr="00FC3317">
        <w:rPr>
          <w:b/>
          <w:spacing w:val="-7"/>
          <w:sz w:val="24"/>
          <w:szCs w:val="24"/>
        </w:rPr>
        <w:t xml:space="preserve"> </w:t>
      </w:r>
      <w:r w:rsidRPr="00FC3317">
        <w:rPr>
          <w:b/>
          <w:sz w:val="24"/>
          <w:szCs w:val="24"/>
        </w:rPr>
        <w:t>и</w:t>
      </w:r>
      <w:r w:rsidRPr="00FC3317">
        <w:rPr>
          <w:b/>
          <w:spacing w:val="-6"/>
          <w:sz w:val="24"/>
          <w:szCs w:val="24"/>
        </w:rPr>
        <w:t xml:space="preserve"> </w:t>
      </w:r>
      <w:r w:rsidRPr="00FC3317">
        <w:rPr>
          <w:b/>
          <w:sz w:val="24"/>
          <w:szCs w:val="24"/>
        </w:rPr>
        <w:t>оценки</w:t>
      </w:r>
      <w:r w:rsidRPr="00FC3317">
        <w:rPr>
          <w:b/>
          <w:spacing w:val="-4"/>
          <w:sz w:val="24"/>
          <w:szCs w:val="24"/>
        </w:rPr>
        <w:t xml:space="preserve"> </w:t>
      </w:r>
      <w:r w:rsidRPr="00FC3317">
        <w:rPr>
          <w:b/>
          <w:sz w:val="24"/>
          <w:szCs w:val="24"/>
        </w:rPr>
        <w:t>знаний</w:t>
      </w:r>
      <w:r w:rsidRPr="00FC3317">
        <w:rPr>
          <w:b/>
          <w:spacing w:val="-6"/>
          <w:sz w:val="24"/>
          <w:szCs w:val="24"/>
        </w:rPr>
        <w:t xml:space="preserve"> </w:t>
      </w:r>
      <w:r w:rsidRPr="00FC3317">
        <w:rPr>
          <w:b/>
          <w:sz w:val="24"/>
          <w:szCs w:val="24"/>
        </w:rPr>
        <w:t>и</w:t>
      </w:r>
      <w:r w:rsidRPr="00FC3317">
        <w:rPr>
          <w:b/>
          <w:spacing w:val="-7"/>
          <w:sz w:val="24"/>
          <w:szCs w:val="24"/>
        </w:rPr>
        <w:t xml:space="preserve"> </w:t>
      </w:r>
      <w:r w:rsidRPr="00FC3317">
        <w:rPr>
          <w:b/>
          <w:sz w:val="24"/>
          <w:szCs w:val="24"/>
        </w:rPr>
        <w:t>умений</w:t>
      </w:r>
      <w:r w:rsidRPr="00FC3317">
        <w:rPr>
          <w:b/>
          <w:spacing w:val="-5"/>
          <w:sz w:val="24"/>
          <w:szCs w:val="24"/>
        </w:rPr>
        <w:t xml:space="preserve"> </w:t>
      </w:r>
      <w:r w:rsidRPr="00FC3317">
        <w:rPr>
          <w:b/>
          <w:spacing w:val="-2"/>
          <w:sz w:val="24"/>
          <w:szCs w:val="24"/>
        </w:rPr>
        <w:t>обучающихся</w:t>
      </w:r>
    </w:p>
    <w:p w14:paraId="6AF89BC0" w14:textId="77777777" w:rsidR="00FC3317" w:rsidRPr="00FC3317" w:rsidRDefault="00FC3317" w:rsidP="00A25E61">
      <w:pPr>
        <w:pStyle w:val="a3"/>
        <w:spacing w:before="94"/>
        <w:ind w:left="142" w:right="144" w:firstLine="709"/>
        <w:rPr>
          <w:b/>
          <w:sz w:val="24"/>
          <w:szCs w:val="24"/>
        </w:rPr>
      </w:pPr>
    </w:p>
    <w:tbl>
      <w:tblPr>
        <w:tblStyle w:val="TableNormal"/>
        <w:tblW w:w="9573" w:type="dxa"/>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35"/>
        <w:gridCol w:w="1479"/>
        <w:gridCol w:w="2259"/>
      </w:tblGrid>
      <w:tr w:rsidR="00FC3317" w:rsidRPr="00FC3317" w14:paraId="1D9E3CC9" w14:textId="77777777" w:rsidTr="0040739C">
        <w:trPr>
          <w:trHeight w:val="287"/>
        </w:trPr>
        <w:tc>
          <w:tcPr>
            <w:tcW w:w="5835" w:type="dxa"/>
            <w:vMerge w:val="restart"/>
          </w:tcPr>
          <w:p w14:paraId="5E7C02AB" w14:textId="77777777" w:rsidR="00FC3317" w:rsidRPr="00FC3317" w:rsidRDefault="00FC3317" w:rsidP="00A25E61">
            <w:pPr>
              <w:pStyle w:val="TableParagraph"/>
              <w:spacing w:before="58"/>
              <w:ind w:left="142" w:right="144" w:firstLine="709"/>
              <w:jc w:val="both"/>
              <w:rPr>
                <w:b/>
                <w:sz w:val="24"/>
                <w:szCs w:val="24"/>
                <w:lang w:val="ru-RU"/>
              </w:rPr>
            </w:pPr>
          </w:p>
          <w:p w14:paraId="567F45F1" w14:textId="77777777" w:rsidR="00FC3317" w:rsidRPr="00FC3317" w:rsidRDefault="00FC3317" w:rsidP="00A25E61">
            <w:pPr>
              <w:pStyle w:val="TableParagraph"/>
              <w:spacing w:before="1"/>
              <w:ind w:left="142" w:right="144" w:firstLine="709"/>
              <w:jc w:val="both"/>
              <w:rPr>
                <w:b/>
                <w:sz w:val="24"/>
                <w:szCs w:val="24"/>
                <w:lang w:val="ru-RU"/>
              </w:rPr>
            </w:pPr>
            <w:r w:rsidRPr="00FC3317">
              <w:rPr>
                <w:b/>
                <w:sz w:val="24"/>
                <w:szCs w:val="24"/>
                <w:lang w:val="ru-RU"/>
              </w:rPr>
              <w:t>Код</w:t>
            </w:r>
            <w:r w:rsidRPr="00FC3317">
              <w:rPr>
                <w:b/>
                <w:spacing w:val="-3"/>
                <w:sz w:val="24"/>
                <w:szCs w:val="24"/>
                <w:lang w:val="ru-RU"/>
              </w:rPr>
              <w:t xml:space="preserve"> </w:t>
            </w:r>
            <w:r w:rsidRPr="00FC3317">
              <w:rPr>
                <w:b/>
                <w:sz w:val="24"/>
                <w:szCs w:val="24"/>
                <w:lang w:val="ru-RU"/>
              </w:rPr>
              <w:t>и</w:t>
            </w:r>
            <w:r w:rsidRPr="00FC3317">
              <w:rPr>
                <w:b/>
                <w:spacing w:val="-5"/>
                <w:sz w:val="24"/>
                <w:szCs w:val="24"/>
                <w:lang w:val="ru-RU"/>
              </w:rPr>
              <w:t xml:space="preserve"> </w:t>
            </w:r>
            <w:r w:rsidRPr="00FC3317">
              <w:rPr>
                <w:b/>
                <w:sz w:val="24"/>
                <w:szCs w:val="24"/>
                <w:lang w:val="ru-RU"/>
              </w:rPr>
              <w:t>наименование</w:t>
            </w:r>
            <w:r w:rsidRPr="00FC3317">
              <w:rPr>
                <w:b/>
                <w:spacing w:val="-3"/>
                <w:sz w:val="24"/>
                <w:szCs w:val="24"/>
                <w:lang w:val="ru-RU"/>
              </w:rPr>
              <w:t xml:space="preserve"> </w:t>
            </w:r>
            <w:r w:rsidRPr="00FC3317">
              <w:rPr>
                <w:b/>
                <w:sz w:val="24"/>
                <w:szCs w:val="24"/>
                <w:lang w:val="ru-RU"/>
              </w:rPr>
              <w:t>элемента</w:t>
            </w:r>
            <w:r w:rsidRPr="00FC3317">
              <w:rPr>
                <w:b/>
                <w:spacing w:val="-3"/>
                <w:sz w:val="24"/>
                <w:szCs w:val="24"/>
                <w:lang w:val="ru-RU"/>
              </w:rPr>
              <w:t xml:space="preserve"> </w:t>
            </w:r>
            <w:r w:rsidRPr="00FC3317">
              <w:rPr>
                <w:b/>
                <w:sz w:val="24"/>
                <w:szCs w:val="24"/>
                <w:lang w:val="ru-RU"/>
              </w:rPr>
              <w:t>умений</w:t>
            </w:r>
            <w:r w:rsidRPr="00FC3317">
              <w:rPr>
                <w:b/>
                <w:spacing w:val="-3"/>
                <w:sz w:val="24"/>
                <w:szCs w:val="24"/>
                <w:lang w:val="ru-RU"/>
              </w:rPr>
              <w:t xml:space="preserve"> </w:t>
            </w:r>
            <w:r w:rsidRPr="00FC3317">
              <w:rPr>
                <w:b/>
                <w:sz w:val="24"/>
                <w:szCs w:val="24"/>
                <w:lang w:val="ru-RU"/>
              </w:rPr>
              <w:t>или</w:t>
            </w:r>
            <w:r w:rsidRPr="00FC3317">
              <w:rPr>
                <w:b/>
                <w:spacing w:val="-2"/>
                <w:sz w:val="24"/>
                <w:szCs w:val="24"/>
                <w:lang w:val="ru-RU"/>
              </w:rPr>
              <w:t xml:space="preserve"> знаний</w:t>
            </w:r>
          </w:p>
        </w:tc>
        <w:tc>
          <w:tcPr>
            <w:tcW w:w="3738" w:type="dxa"/>
            <w:gridSpan w:val="2"/>
          </w:tcPr>
          <w:p w14:paraId="6BAB1700" w14:textId="77777777" w:rsidR="00FC3317" w:rsidRPr="00FC3317" w:rsidRDefault="00FC3317" w:rsidP="00A25E61">
            <w:pPr>
              <w:pStyle w:val="TableParagraph"/>
              <w:spacing w:line="268" w:lineRule="exact"/>
              <w:ind w:left="142" w:right="144" w:firstLine="709"/>
              <w:jc w:val="both"/>
              <w:rPr>
                <w:b/>
                <w:sz w:val="24"/>
                <w:szCs w:val="24"/>
              </w:rPr>
            </w:pPr>
            <w:proofErr w:type="spellStart"/>
            <w:r w:rsidRPr="00FC3317">
              <w:rPr>
                <w:b/>
                <w:sz w:val="24"/>
                <w:szCs w:val="24"/>
              </w:rPr>
              <w:t>Виды</w:t>
            </w:r>
            <w:proofErr w:type="spellEnd"/>
            <w:r w:rsidRPr="00FC3317">
              <w:rPr>
                <w:b/>
                <w:sz w:val="24"/>
                <w:szCs w:val="24"/>
              </w:rPr>
              <w:t xml:space="preserve"> </w:t>
            </w:r>
            <w:proofErr w:type="spellStart"/>
            <w:r w:rsidRPr="00FC3317">
              <w:rPr>
                <w:b/>
                <w:spacing w:val="-2"/>
                <w:sz w:val="24"/>
                <w:szCs w:val="24"/>
              </w:rPr>
              <w:t>аттестации</w:t>
            </w:r>
            <w:proofErr w:type="spellEnd"/>
          </w:p>
        </w:tc>
      </w:tr>
      <w:tr w:rsidR="00FC3317" w:rsidRPr="00FC3317" w14:paraId="6605708A" w14:textId="77777777" w:rsidTr="0040739C">
        <w:trPr>
          <w:trHeight w:val="653"/>
        </w:trPr>
        <w:tc>
          <w:tcPr>
            <w:tcW w:w="5835" w:type="dxa"/>
            <w:vMerge/>
            <w:tcBorders>
              <w:top w:val="nil"/>
            </w:tcBorders>
          </w:tcPr>
          <w:p w14:paraId="5A8EA024" w14:textId="77777777" w:rsidR="00FC3317" w:rsidRPr="00FC3317" w:rsidRDefault="00FC3317" w:rsidP="00A25E61">
            <w:pPr>
              <w:ind w:left="142" w:right="144" w:firstLine="709"/>
              <w:jc w:val="both"/>
              <w:rPr>
                <w:sz w:val="24"/>
                <w:szCs w:val="24"/>
              </w:rPr>
            </w:pPr>
          </w:p>
        </w:tc>
        <w:tc>
          <w:tcPr>
            <w:tcW w:w="1479" w:type="dxa"/>
          </w:tcPr>
          <w:p w14:paraId="2CA27CF7" w14:textId="77777777" w:rsidR="00FC3317" w:rsidRPr="00FC3317" w:rsidRDefault="00FC3317" w:rsidP="00A25E61">
            <w:pPr>
              <w:pStyle w:val="TableParagraph"/>
              <w:spacing w:before="42"/>
              <w:ind w:left="142" w:right="144" w:firstLine="709"/>
              <w:jc w:val="both"/>
              <w:rPr>
                <w:sz w:val="24"/>
                <w:szCs w:val="24"/>
              </w:rPr>
            </w:pPr>
            <w:proofErr w:type="spellStart"/>
            <w:r w:rsidRPr="00FC3317">
              <w:rPr>
                <w:spacing w:val="-2"/>
                <w:sz w:val="24"/>
                <w:szCs w:val="24"/>
              </w:rPr>
              <w:t>Текущий</w:t>
            </w:r>
            <w:proofErr w:type="spellEnd"/>
            <w:r w:rsidRPr="00FC3317">
              <w:rPr>
                <w:spacing w:val="-2"/>
                <w:sz w:val="24"/>
                <w:szCs w:val="24"/>
              </w:rPr>
              <w:t xml:space="preserve"> </w:t>
            </w:r>
            <w:proofErr w:type="spellStart"/>
            <w:r w:rsidRPr="00FC3317">
              <w:rPr>
                <w:spacing w:val="-2"/>
                <w:sz w:val="24"/>
                <w:szCs w:val="24"/>
              </w:rPr>
              <w:t>контроль</w:t>
            </w:r>
            <w:proofErr w:type="spellEnd"/>
          </w:p>
        </w:tc>
        <w:tc>
          <w:tcPr>
            <w:tcW w:w="2259" w:type="dxa"/>
          </w:tcPr>
          <w:p w14:paraId="70A0DB2E" w14:textId="77777777" w:rsidR="00FC3317" w:rsidRPr="00FC3317" w:rsidRDefault="00FC3317" w:rsidP="00A25E61">
            <w:pPr>
              <w:pStyle w:val="TableParagraph"/>
              <w:ind w:left="142" w:right="144" w:firstLine="709"/>
              <w:jc w:val="both"/>
              <w:rPr>
                <w:sz w:val="24"/>
                <w:szCs w:val="24"/>
              </w:rPr>
            </w:pPr>
            <w:proofErr w:type="spellStart"/>
            <w:r w:rsidRPr="00FC3317">
              <w:rPr>
                <w:spacing w:val="-2"/>
                <w:sz w:val="24"/>
                <w:szCs w:val="24"/>
              </w:rPr>
              <w:t>Промежуточная</w:t>
            </w:r>
            <w:proofErr w:type="spellEnd"/>
            <w:r w:rsidRPr="00FC3317">
              <w:rPr>
                <w:spacing w:val="-2"/>
                <w:sz w:val="24"/>
                <w:szCs w:val="24"/>
              </w:rPr>
              <w:t xml:space="preserve"> </w:t>
            </w:r>
            <w:proofErr w:type="spellStart"/>
            <w:r w:rsidRPr="00FC3317">
              <w:rPr>
                <w:spacing w:val="-2"/>
                <w:sz w:val="24"/>
                <w:szCs w:val="24"/>
              </w:rPr>
              <w:t>аттестация</w:t>
            </w:r>
            <w:proofErr w:type="spellEnd"/>
          </w:p>
        </w:tc>
      </w:tr>
      <w:tr w:rsidR="00FC3317" w:rsidRPr="00FC3317" w14:paraId="3468DC5E" w14:textId="77777777" w:rsidTr="0040739C">
        <w:trPr>
          <w:trHeight w:val="1103"/>
        </w:trPr>
        <w:tc>
          <w:tcPr>
            <w:tcW w:w="5835" w:type="dxa"/>
          </w:tcPr>
          <w:p w14:paraId="79BB4FA5" w14:textId="77777777" w:rsidR="00FC3317" w:rsidRPr="00FC3317" w:rsidRDefault="00FC3317" w:rsidP="00A25E61">
            <w:pPr>
              <w:pStyle w:val="TableParagraph"/>
              <w:spacing w:line="268" w:lineRule="exact"/>
              <w:ind w:left="142" w:right="144" w:firstLine="709"/>
              <w:jc w:val="both"/>
              <w:rPr>
                <w:sz w:val="24"/>
                <w:szCs w:val="24"/>
                <w:lang w:val="ru-RU"/>
              </w:rPr>
            </w:pPr>
            <w:r w:rsidRPr="00FC3317">
              <w:rPr>
                <w:spacing w:val="-2"/>
                <w:sz w:val="24"/>
                <w:szCs w:val="24"/>
                <w:lang w:val="ru-RU"/>
              </w:rPr>
              <w:t>Уметь:</w:t>
            </w:r>
          </w:p>
          <w:p w14:paraId="21EB7444" w14:textId="77777777" w:rsidR="00FC3317" w:rsidRPr="00FC3317" w:rsidRDefault="00FC3317" w:rsidP="00A25E61">
            <w:pPr>
              <w:pStyle w:val="TableParagraph"/>
              <w:spacing w:line="276" w:lineRule="exact"/>
              <w:ind w:left="142" w:right="144" w:firstLine="709"/>
              <w:jc w:val="both"/>
              <w:rPr>
                <w:sz w:val="24"/>
                <w:szCs w:val="24"/>
                <w:lang w:val="ru-RU"/>
              </w:rPr>
            </w:pPr>
            <w:r w:rsidRPr="00FC3317">
              <w:rPr>
                <w:sz w:val="24"/>
                <w:szCs w:val="24"/>
                <w:lang w:val="ru-RU"/>
              </w:rPr>
              <w:t>— ориентироваться</w:t>
            </w:r>
            <w:r w:rsidRPr="00FC3317">
              <w:rPr>
                <w:sz w:val="24"/>
                <w:szCs w:val="24"/>
                <w:lang w:val="ru-RU"/>
              </w:rPr>
              <w:tab/>
            </w:r>
            <w:r w:rsidRPr="00FC3317">
              <w:rPr>
                <w:spacing w:val="-10"/>
                <w:sz w:val="24"/>
                <w:szCs w:val="24"/>
                <w:lang w:val="ru-RU"/>
              </w:rPr>
              <w:t>в</w:t>
            </w:r>
            <w:r w:rsidRPr="00FC3317">
              <w:rPr>
                <w:sz w:val="24"/>
                <w:szCs w:val="24"/>
                <w:lang w:val="ru-RU"/>
              </w:rPr>
              <w:tab/>
            </w:r>
            <w:r w:rsidRPr="00FC3317">
              <w:rPr>
                <w:spacing w:val="-2"/>
                <w:sz w:val="24"/>
                <w:szCs w:val="24"/>
                <w:lang w:val="ru-RU"/>
              </w:rPr>
              <w:t xml:space="preserve">современной </w:t>
            </w:r>
            <w:r w:rsidRPr="00FC3317">
              <w:rPr>
                <w:sz w:val="24"/>
                <w:szCs w:val="24"/>
                <w:lang w:val="ru-RU"/>
              </w:rPr>
              <w:t>экономической, политической и культурной ситуации в России и мире;</w:t>
            </w:r>
          </w:p>
        </w:tc>
        <w:tc>
          <w:tcPr>
            <w:tcW w:w="1479" w:type="dxa"/>
          </w:tcPr>
          <w:p w14:paraId="60D809FA" w14:textId="77777777" w:rsidR="00FC3317" w:rsidRPr="00FC3317" w:rsidRDefault="00FC3317" w:rsidP="00A25E61">
            <w:pPr>
              <w:pStyle w:val="TableParagraph"/>
              <w:spacing w:line="275" w:lineRule="exact"/>
              <w:ind w:left="142" w:right="144" w:firstLine="709"/>
              <w:jc w:val="both"/>
              <w:rPr>
                <w:b/>
                <w:sz w:val="24"/>
                <w:szCs w:val="24"/>
              </w:rPr>
            </w:pPr>
            <w:r w:rsidRPr="00FC3317">
              <w:rPr>
                <w:b/>
                <w:spacing w:val="-10"/>
                <w:sz w:val="24"/>
                <w:szCs w:val="24"/>
              </w:rPr>
              <w:t>+</w:t>
            </w:r>
          </w:p>
        </w:tc>
        <w:tc>
          <w:tcPr>
            <w:tcW w:w="2259" w:type="dxa"/>
          </w:tcPr>
          <w:p w14:paraId="5B039B47" w14:textId="77777777" w:rsidR="00FC3317" w:rsidRPr="00FC3317" w:rsidRDefault="00FC3317" w:rsidP="00A25E61">
            <w:pPr>
              <w:pStyle w:val="TableParagraph"/>
              <w:spacing w:line="275" w:lineRule="exact"/>
              <w:ind w:left="142" w:right="144" w:firstLine="709"/>
              <w:jc w:val="both"/>
              <w:rPr>
                <w:b/>
                <w:sz w:val="24"/>
                <w:szCs w:val="24"/>
              </w:rPr>
            </w:pPr>
            <w:r w:rsidRPr="00FC3317">
              <w:rPr>
                <w:b/>
                <w:spacing w:val="-10"/>
                <w:sz w:val="24"/>
                <w:szCs w:val="24"/>
              </w:rPr>
              <w:t>+</w:t>
            </w:r>
          </w:p>
        </w:tc>
      </w:tr>
      <w:tr w:rsidR="00FC3317" w:rsidRPr="00FC3317" w14:paraId="74A74155" w14:textId="77777777" w:rsidTr="0040739C">
        <w:trPr>
          <w:trHeight w:val="1103"/>
        </w:trPr>
        <w:tc>
          <w:tcPr>
            <w:tcW w:w="5835" w:type="dxa"/>
          </w:tcPr>
          <w:p w14:paraId="35DAD95E" w14:textId="77777777" w:rsidR="00FC3317" w:rsidRPr="00FC3317" w:rsidRDefault="00FC3317" w:rsidP="00A25E61">
            <w:pPr>
              <w:pStyle w:val="TableParagraph"/>
              <w:spacing w:before="6" w:line="223" w:lineRule="auto"/>
              <w:ind w:left="142" w:right="144" w:firstLine="709"/>
              <w:jc w:val="both"/>
              <w:rPr>
                <w:sz w:val="24"/>
                <w:szCs w:val="24"/>
                <w:lang w:val="ru-RU"/>
              </w:rPr>
            </w:pPr>
            <w:r w:rsidRPr="00FC3317">
              <w:rPr>
                <w:sz w:val="24"/>
                <w:szCs w:val="24"/>
                <w:lang w:val="ru-RU"/>
              </w:rPr>
              <w:t>— выявлять</w:t>
            </w:r>
            <w:r w:rsidRPr="00FC3317">
              <w:rPr>
                <w:sz w:val="24"/>
                <w:szCs w:val="24"/>
                <w:lang w:val="ru-RU"/>
              </w:rPr>
              <w:tab/>
            </w:r>
            <w:r w:rsidRPr="00FC3317">
              <w:rPr>
                <w:spacing w:val="-2"/>
                <w:sz w:val="24"/>
                <w:szCs w:val="24"/>
                <w:lang w:val="ru-RU"/>
              </w:rPr>
              <w:t>взаимосвязь</w:t>
            </w:r>
            <w:r w:rsidRPr="00FC3317">
              <w:rPr>
                <w:sz w:val="24"/>
                <w:szCs w:val="24"/>
                <w:lang w:val="ru-RU"/>
              </w:rPr>
              <w:tab/>
            </w:r>
            <w:r w:rsidRPr="00FC3317">
              <w:rPr>
                <w:spacing w:val="-2"/>
                <w:sz w:val="24"/>
                <w:szCs w:val="24"/>
                <w:lang w:val="ru-RU"/>
              </w:rPr>
              <w:t>отечественных, региональных,</w:t>
            </w:r>
            <w:r w:rsidRPr="00FC3317">
              <w:rPr>
                <w:sz w:val="24"/>
                <w:szCs w:val="24"/>
                <w:lang w:val="ru-RU"/>
              </w:rPr>
              <w:tab/>
            </w:r>
            <w:r w:rsidRPr="00FC3317">
              <w:rPr>
                <w:spacing w:val="-2"/>
                <w:sz w:val="24"/>
                <w:szCs w:val="24"/>
                <w:lang w:val="ru-RU"/>
              </w:rPr>
              <w:t>мировых</w:t>
            </w:r>
            <w:r w:rsidRPr="00FC3317">
              <w:rPr>
                <w:sz w:val="24"/>
                <w:szCs w:val="24"/>
                <w:lang w:val="ru-RU"/>
              </w:rPr>
              <w:tab/>
            </w:r>
            <w:r w:rsidRPr="00FC3317">
              <w:rPr>
                <w:sz w:val="24"/>
                <w:szCs w:val="24"/>
                <w:lang w:val="ru-RU"/>
              </w:rPr>
              <w:tab/>
            </w:r>
            <w:r w:rsidRPr="00FC3317">
              <w:rPr>
                <w:spacing w:val="-2"/>
                <w:sz w:val="24"/>
                <w:szCs w:val="24"/>
                <w:lang w:val="ru-RU"/>
              </w:rPr>
              <w:t>социально-</w:t>
            </w:r>
          </w:p>
          <w:p w14:paraId="27D1AF1C" w14:textId="77777777" w:rsidR="00FC3317" w:rsidRPr="00FC3317" w:rsidRDefault="00FC3317" w:rsidP="00A25E61">
            <w:pPr>
              <w:pStyle w:val="TableParagraph"/>
              <w:spacing w:line="270" w:lineRule="atLeast"/>
              <w:ind w:left="142" w:right="144" w:firstLine="709"/>
              <w:jc w:val="both"/>
              <w:rPr>
                <w:sz w:val="24"/>
                <w:szCs w:val="24"/>
                <w:lang w:val="ru-RU"/>
              </w:rPr>
            </w:pPr>
            <w:r w:rsidRPr="00FC3317">
              <w:rPr>
                <w:sz w:val="24"/>
                <w:szCs w:val="24"/>
                <w:lang w:val="ru-RU"/>
              </w:rPr>
              <w:t>экономических,</w:t>
            </w:r>
            <w:r w:rsidRPr="00FC3317">
              <w:rPr>
                <w:spacing w:val="80"/>
                <w:sz w:val="24"/>
                <w:szCs w:val="24"/>
                <w:lang w:val="ru-RU"/>
              </w:rPr>
              <w:t xml:space="preserve"> </w:t>
            </w:r>
            <w:r w:rsidRPr="00FC3317">
              <w:rPr>
                <w:sz w:val="24"/>
                <w:szCs w:val="24"/>
                <w:lang w:val="ru-RU"/>
              </w:rPr>
              <w:t>политических</w:t>
            </w:r>
            <w:r w:rsidRPr="00FC3317">
              <w:rPr>
                <w:spacing w:val="80"/>
                <w:sz w:val="24"/>
                <w:szCs w:val="24"/>
                <w:lang w:val="ru-RU"/>
              </w:rPr>
              <w:t xml:space="preserve"> </w:t>
            </w:r>
            <w:r w:rsidRPr="00FC3317">
              <w:rPr>
                <w:sz w:val="24"/>
                <w:szCs w:val="24"/>
                <w:lang w:val="ru-RU"/>
              </w:rPr>
              <w:t>и</w:t>
            </w:r>
            <w:r w:rsidRPr="00FC3317">
              <w:rPr>
                <w:spacing w:val="80"/>
                <w:sz w:val="24"/>
                <w:szCs w:val="24"/>
                <w:lang w:val="ru-RU"/>
              </w:rPr>
              <w:t xml:space="preserve"> </w:t>
            </w:r>
            <w:r w:rsidRPr="00FC3317">
              <w:rPr>
                <w:sz w:val="24"/>
                <w:szCs w:val="24"/>
                <w:lang w:val="ru-RU"/>
              </w:rPr>
              <w:t xml:space="preserve">культурных </w:t>
            </w:r>
            <w:r w:rsidRPr="00FC3317">
              <w:rPr>
                <w:spacing w:val="-2"/>
                <w:sz w:val="24"/>
                <w:szCs w:val="24"/>
                <w:lang w:val="ru-RU"/>
              </w:rPr>
              <w:t>проблем;</w:t>
            </w:r>
          </w:p>
        </w:tc>
        <w:tc>
          <w:tcPr>
            <w:tcW w:w="1479" w:type="dxa"/>
          </w:tcPr>
          <w:p w14:paraId="32379559" w14:textId="77777777" w:rsidR="00FC3317" w:rsidRPr="00FC3317" w:rsidRDefault="00FC3317" w:rsidP="00A25E61">
            <w:pPr>
              <w:pStyle w:val="TableParagraph"/>
              <w:spacing w:line="275" w:lineRule="exact"/>
              <w:ind w:left="142" w:right="144" w:firstLine="709"/>
              <w:jc w:val="both"/>
              <w:rPr>
                <w:b/>
                <w:sz w:val="24"/>
                <w:szCs w:val="24"/>
              </w:rPr>
            </w:pPr>
            <w:r w:rsidRPr="00FC3317">
              <w:rPr>
                <w:b/>
                <w:spacing w:val="-10"/>
                <w:sz w:val="24"/>
                <w:szCs w:val="24"/>
              </w:rPr>
              <w:t>+</w:t>
            </w:r>
          </w:p>
        </w:tc>
        <w:tc>
          <w:tcPr>
            <w:tcW w:w="2259" w:type="dxa"/>
          </w:tcPr>
          <w:p w14:paraId="19693873" w14:textId="77777777" w:rsidR="00FC3317" w:rsidRPr="00FC3317" w:rsidRDefault="00FC3317" w:rsidP="00A25E61">
            <w:pPr>
              <w:pStyle w:val="TableParagraph"/>
              <w:spacing w:line="275" w:lineRule="exact"/>
              <w:ind w:left="142" w:right="144" w:firstLine="709"/>
              <w:jc w:val="both"/>
              <w:rPr>
                <w:b/>
                <w:sz w:val="24"/>
                <w:szCs w:val="24"/>
              </w:rPr>
            </w:pPr>
            <w:r w:rsidRPr="00FC3317">
              <w:rPr>
                <w:b/>
                <w:spacing w:val="-10"/>
                <w:sz w:val="24"/>
                <w:szCs w:val="24"/>
              </w:rPr>
              <w:t>+</w:t>
            </w:r>
          </w:p>
        </w:tc>
      </w:tr>
      <w:tr w:rsidR="00FC3317" w:rsidRPr="00FC3317" w14:paraId="2DD49581" w14:textId="77777777" w:rsidTr="0040739C">
        <w:trPr>
          <w:trHeight w:val="628"/>
        </w:trPr>
        <w:tc>
          <w:tcPr>
            <w:tcW w:w="5835" w:type="dxa"/>
          </w:tcPr>
          <w:p w14:paraId="4F824480"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pacing w:val="-2"/>
                <w:sz w:val="24"/>
                <w:szCs w:val="24"/>
              </w:rPr>
              <w:lastRenderedPageBreak/>
              <w:t>Знать</w:t>
            </w:r>
            <w:proofErr w:type="spellEnd"/>
            <w:r w:rsidRPr="00FC3317">
              <w:rPr>
                <w:spacing w:val="-2"/>
                <w:sz w:val="24"/>
                <w:szCs w:val="24"/>
              </w:rPr>
              <w:t>:</w:t>
            </w:r>
          </w:p>
        </w:tc>
        <w:tc>
          <w:tcPr>
            <w:tcW w:w="1479" w:type="dxa"/>
          </w:tcPr>
          <w:p w14:paraId="538ACE9F" w14:textId="77777777" w:rsidR="00FC3317" w:rsidRPr="00FC3317" w:rsidRDefault="00FC3317" w:rsidP="00A25E61">
            <w:pPr>
              <w:pStyle w:val="TableParagraph"/>
              <w:ind w:left="142" w:right="144" w:firstLine="709"/>
              <w:jc w:val="both"/>
              <w:rPr>
                <w:sz w:val="24"/>
                <w:szCs w:val="24"/>
              </w:rPr>
            </w:pPr>
          </w:p>
        </w:tc>
        <w:tc>
          <w:tcPr>
            <w:tcW w:w="2259" w:type="dxa"/>
          </w:tcPr>
          <w:p w14:paraId="0F2587BA" w14:textId="77777777" w:rsidR="00FC3317" w:rsidRPr="00FC3317" w:rsidRDefault="00FC3317" w:rsidP="00A25E61">
            <w:pPr>
              <w:pStyle w:val="TableParagraph"/>
              <w:ind w:left="142" w:right="144" w:firstLine="709"/>
              <w:jc w:val="both"/>
              <w:rPr>
                <w:sz w:val="24"/>
                <w:szCs w:val="24"/>
              </w:rPr>
            </w:pPr>
          </w:p>
        </w:tc>
      </w:tr>
      <w:tr w:rsidR="00FC3317" w:rsidRPr="00FC3317" w14:paraId="29E14AC8" w14:textId="77777777" w:rsidTr="0040739C">
        <w:trPr>
          <w:trHeight w:val="552"/>
        </w:trPr>
        <w:tc>
          <w:tcPr>
            <w:tcW w:w="5835" w:type="dxa"/>
          </w:tcPr>
          <w:p w14:paraId="4F7852C6" w14:textId="77777777" w:rsidR="00FC3317" w:rsidRPr="00FC3317" w:rsidRDefault="00FC3317" w:rsidP="00A25E61">
            <w:pPr>
              <w:pStyle w:val="TableParagraph"/>
              <w:spacing w:line="278" w:lineRule="exact"/>
              <w:ind w:left="142" w:right="144" w:firstLine="709"/>
              <w:jc w:val="both"/>
              <w:rPr>
                <w:sz w:val="24"/>
                <w:szCs w:val="24"/>
                <w:lang w:val="ru-RU"/>
              </w:rPr>
            </w:pPr>
            <w:r w:rsidRPr="00FC3317">
              <w:rPr>
                <w:sz w:val="24"/>
                <w:szCs w:val="24"/>
                <w:lang w:val="ru-RU"/>
              </w:rPr>
              <w:t>­</w:t>
            </w:r>
            <w:r w:rsidRPr="00FC3317">
              <w:rPr>
                <w:spacing w:val="71"/>
                <w:sz w:val="24"/>
                <w:szCs w:val="24"/>
                <w:lang w:val="ru-RU"/>
              </w:rPr>
              <w:t xml:space="preserve"> </w:t>
            </w:r>
            <w:r w:rsidRPr="00FC3317">
              <w:rPr>
                <w:spacing w:val="-2"/>
                <w:sz w:val="24"/>
                <w:szCs w:val="24"/>
                <w:lang w:val="ru-RU"/>
              </w:rPr>
              <w:t>Основные</w:t>
            </w:r>
            <w:r w:rsidRPr="00FC3317">
              <w:rPr>
                <w:sz w:val="24"/>
                <w:szCs w:val="24"/>
                <w:lang w:val="ru-RU"/>
              </w:rPr>
              <w:tab/>
            </w:r>
            <w:r w:rsidRPr="00FC3317">
              <w:rPr>
                <w:spacing w:val="-2"/>
                <w:sz w:val="24"/>
                <w:szCs w:val="24"/>
                <w:lang w:val="ru-RU"/>
              </w:rPr>
              <w:t>направления</w:t>
            </w:r>
            <w:r w:rsidRPr="00FC3317">
              <w:rPr>
                <w:sz w:val="24"/>
                <w:szCs w:val="24"/>
                <w:lang w:val="ru-RU"/>
              </w:rPr>
              <w:tab/>
            </w:r>
            <w:r w:rsidRPr="00FC3317">
              <w:rPr>
                <w:spacing w:val="-2"/>
                <w:sz w:val="24"/>
                <w:szCs w:val="24"/>
                <w:lang w:val="ru-RU"/>
              </w:rPr>
              <w:t>развития</w:t>
            </w:r>
            <w:r w:rsidRPr="00FC3317">
              <w:rPr>
                <w:sz w:val="24"/>
                <w:szCs w:val="24"/>
                <w:lang w:val="ru-RU"/>
              </w:rPr>
              <w:tab/>
            </w:r>
            <w:r w:rsidRPr="00FC3317">
              <w:rPr>
                <w:spacing w:val="-2"/>
                <w:sz w:val="24"/>
                <w:szCs w:val="24"/>
                <w:lang w:val="ru-RU"/>
              </w:rPr>
              <w:t>ключевых</w:t>
            </w:r>
          </w:p>
          <w:p w14:paraId="560C58C2" w14:textId="77777777" w:rsidR="00FC3317" w:rsidRPr="00FC3317" w:rsidRDefault="00FC3317" w:rsidP="00A25E61">
            <w:pPr>
              <w:pStyle w:val="TableParagraph"/>
              <w:spacing w:line="254" w:lineRule="exact"/>
              <w:ind w:left="142" w:right="144" w:firstLine="709"/>
              <w:jc w:val="both"/>
              <w:rPr>
                <w:sz w:val="24"/>
                <w:szCs w:val="24"/>
                <w:lang w:val="ru-RU"/>
              </w:rPr>
            </w:pPr>
            <w:r w:rsidRPr="00FC3317">
              <w:rPr>
                <w:sz w:val="24"/>
                <w:szCs w:val="24"/>
                <w:lang w:val="ru-RU"/>
              </w:rPr>
              <w:t>регионов</w:t>
            </w:r>
            <w:r w:rsidRPr="00FC3317">
              <w:rPr>
                <w:spacing w:val="-3"/>
                <w:sz w:val="24"/>
                <w:szCs w:val="24"/>
                <w:lang w:val="ru-RU"/>
              </w:rPr>
              <w:t xml:space="preserve"> </w:t>
            </w:r>
            <w:r w:rsidRPr="00FC3317">
              <w:rPr>
                <w:sz w:val="24"/>
                <w:szCs w:val="24"/>
                <w:lang w:val="ru-RU"/>
              </w:rPr>
              <w:t>мира</w:t>
            </w:r>
            <w:r w:rsidRPr="00FC3317">
              <w:rPr>
                <w:spacing w:val="-3"/>
                <w:sz w:val="24"/>
                <w:szCs w:val="24"/>
                <w:lang w:val="ru-RU"/>
              </w:rPr>
              <w:t xml:space="preserve"> </w:t>
            </w:r>
            <w:r w:rsidRPr="00FC3317">
              <w:rPr>
                <w:sz w:val="24"/>
                <w:szCs w:val="24"/>
                <w:lang w:val="ru-RU"/>
              </w:rPr>
              <w:t>на</w:t>
            </w:r>
            <w:r w:rsidRPr="00FC3317">
              <w:rPr>
                <w:spacing w:val="-2"/>
                <w:sz w:val="24"/>
                <w:szCs w:val="24"/>
                <w:lang w:val="ru-RU"/>
              </w:rPr>
              <w:t xml:space="preserve"> </w:t>
            </w:r>
            <w:r w:rsidRPr="00FC3317">
              <w:rPr>
                <w:sz w:val="24"/>
                <w:szCs w:val="24"/>
                <w:lang w:val="ru-RU"/>
              </w:rPr>
              <w:t>рубеже</w:t>
            </w:r>
            <w:r w:rsidRPr="00FC3317">
              <w:rPr>
                <w:spacing w:val="-4"/>
                <w:sz w:val="24"/>
                <w:szCs w:val="24"/>
                <w:lang w:val="ru-RU"/>
              </w:rPr>
              <w:t xml:space="preserve"> </w:t>
            </w:r>
            <w:r w:rsidRPr="00FC3317">
              <w:rPr>
                <w:sz w:val="24"/>
                <w:szCs w:val="24"/>
                <w:lang w:val="ru-RU"/>
              </w:rPr>
              <w:t>веков</w:t>
            </w:r>
            <w:r w:rsidRPr="00FC3317">
              <w:rPr>
                <w:spacing w:val="-2"/>
                <w:sz w:val="24"/>
                <w:szCs w:val="24"/>
                <w:lang w:val="ru-RU"/>
              </w:rPr>
              <w:t xml:space="preserve"> </w:t>
            </w:r>
            <w:r w:rsidRPr="00FC3317">
              <w:rPr>
                <w:sz w:val="24"/>
                <w:szCs w:val="24"/>
                <w:lang w:val="ru-RU"/>
              </w:rPr>
              <w:t>(</w:t>
            </w:r>
            <w:r w:rsidRPr="00FC3317">
              <w:rPr>
                <w:sz w:val="24"/>
                <w:szCs w:val="24"/>
              </w:rPr>
              <w:t>XX</w:t>
            </w:r>
            <w:r w:rsidRPr="00FC3317">
              <w:rPr>
                <w:spacing w:val="-3"/>
                <w:sz w:val="24"/>
                <w:szCs w:val="24"/>
                <w:lang w:val="ru-RU"/>
              </w:rPr>
              <w:t xml:space="preserve"> </w:t>
            </w:r>
            <w:r w:rsidRPr="00FC3317">
              <w:rPr>
                <w:sz w:val="24"/>
                <w:szCs w:val="24"/>
                <w:lang w:val="ru-RU"/>
              </w:rPr>
              <w:t>и</w:t>
            </w:r>
            <w:r w:rsidRPr="00FC3317">
              <w:rPr>
                <w:spacing w:val="-1"/>
                <w:sz w:val="24"/>
                <w:szCs w:val="24"/>
                <w:lang w:val="ru-RU"/>
              </w:rPr>
              <w:t xml:space="preserve"> </w:t>
            </w:r>
            <w:r w:rsidRPr="00FC3317">
              <w:rPr>
                <w:sz w:val="24"/>
                <w:szCs w:val="24"/>
              </w:rPr>
              <w:t>XXI</w:t>
            </w:r>
            <w:r w:rsidRPr="00FC3317">
              <w:rPr>
                <w:spacing w:val="-5"/>
                <w:sz w:val="24"/>
                <w:szCs w:val="24"/>
                <w:lang w:val="ru-RU"/>
              </w:rPr>
              <w:t xml:space="preserve"> </w:t>
            </w:r>
            <w:r w:rsidRPr="00FC3317">
              <w:rPr>
                <w:spacing w:val="-4"/>
                <w:sz w:val="24"/>
                <w:szCs w:val="24"/>
                <w:lang w:val="ru-RU"/>
              </w:rPr>
              <w:t>вв.);</w:t>
            </w:r>
          </w:p>
        </w:tc>
        <w:tc>
          <w:tcPr>
            <w:tcW w:w="1479" w:type="dxa"/>
          </w:tcPr>
          <w:p w14:paraId="32B5FAB8" w14:textId="77777777" w:rsidR="00FC3317" w:rsidRPr="00FC3317" w:rsidRDefault="00FC3317" w:rsidP="00A25E61">
            <w:pPr>
              <w:pStyle w:val="TableParagraph"/>
              <w:spacing w:line="275" w:lineRule="exact"/>
              <w:ind w:left="142" w:right="144" w:firstLine="709"/>
              <w:jc w:val="both"/>
              <w:rPr>
                <w:b/>
                <w:sz w:val="24"/>
                <w:szCs w:val="24"/>
              </w:rPr>
            </w:pPr>
            <w:r w:rsidRPr="00FC3317">
              <w:rPr>
                <w:b/>
                <w:spacing w:val="-10"/>
                <w:sz w:val="24"/>
                <w:szCs w:val="24"/>
              </w:rPr>
              <w:t>+</w:t>
            </w:r>
          </w:p>
        </w:tc>
        <w:tc>
          <w:tcPr>
            <w:tcW w:w="2259" w:type="dxa"/>
          </w:tcPr>
          <w:p w14:paraId="0A60426F" w14:textId="77777777" w:rsidR="00FC3317" w:rsidRPr="00FC3317" w:rsidRDefault="00FC3317" w:rsidP="00A25E61">
            <w:pPr>
              <w:pStyle w:val="TableParagraph"/>
              <w:spacing w:line="275" w:lineRule="exact"/>
              <w:ind w:left="142" w:right="144" w:firstLine="709"/>
              <w:jc w:val="both"/>
              <w:rPr>
                <w:b/>
                <w:sz w:val="24"/>
                <w:szCs w:val="24"/>
              </w:rPr>
            </w:pPr>
            <w:r w:rsidRPr="00FC3317">
              <w:rPr>
                <w:b/>
                <w:spacing w:val="-10"/>
                <w:sz w:val="24"/>
                <w:szCs w:val="24"/>
              </w:rPr>
              <w:t>+</w:t>
            </w:r>
          </w:p>
        </w:tc>
      </w:tr>
      <w:tr w:rsidR="00FC3317" w:rsidRPr="00FC3317" w14:paraId="54699256" w14:textId="77777777" w:rsidTr="0040739C">
        <w:trPr>
          <w:trHeight w:val="414"/>
        </w:trPr>
        <w:tc>
          <w:tcPr>
            <w:tcW w:w="5835" w:type="dxa"/>
          </w:tcPr>
          <w:p w14:paraId="42FEA5CF" w14:textId="77777777" w:rsidR="00FC3317" w:rsidRPr="00FC3317" w:rsidRDefault="00FC3317" w:rsidP="00A25E61">
            <w:pPr>
              <w:pStyle w:val="TableParagraph"/>
              <w:spacing w:line="288" w:lineRule="exact"/>
              <w:ind w:left="142" w:right="144" w:firstLine="709"/>
              <w:jc w:val="both"/>
              <w:rPr>
                <w:sz w:val="24"/>
                <w:szCs w:val="24"/>
              </w:rPr>
            </w:pPr>
            <w:r w:rsidRPr="00FC3317">
              <w:rPr>
                <w:sz w:val="24"/>
                <w:szCs w:val="24"/>
              </w:rPr>
              <w:t>­</w:t>
            </w:r>
            <w:r w:rsidRPr="00FC3317">
              <w:rPr>
                <w:spacing w:val="71"/>
                <w:sz w:val="24"/>
                <w:szCs w:val="24"/>
              </w:rPr>
              <w:t xml:space="preserve"> </w:t>
            </w:r>
            <w:proofErr w:type="spellStart"/>
            <w:r w:rsidRPr="00FC3317">
              <w:rPr>
                <w:spacing w:val="-2"/>
                <w:sz w:val="24"/>
                <w:szCs w:val="24"/>
              </w:rPr>
              <w:t>сущность</w:t>
            </w:r>
            <w:proofErr w:type="spellEnd"/>
            <w:r w:rsidRPr="00FC3317">
              <w:rPr>
                <w:sz w:val="24"/>
                <w:szCs w:val="24"/>
              </w:rPr>
              <w:tab/>
            </w:r>
            <w:r w:rsidRPr="00FC3317">
              <w:rPr>
                <w:spacing w:val="-10"/>
                <w:sz w:val="24"/>
                <w:szCs w:val="24"/>
              </w:rPr>
              <w:t>и</w:t>
            </w:r>
            <w:r w:rsidRPr="00FC3317">
              <w:rPr>
                <w:sz w:val="24"/>
                <w:szCs w:val="24"/>
              </w:rPr>
              <w:tab/>
            </w:r>
            <w:proofErr w:type="spellStart"/>
            <w:r w:rsidRPr="00FC3317">
              <w:rPr>
                <w:spacing w:val="-2"/>
                <w:sz w:val="24"/>
                <w:szCs w:val="24"/>
              </w:rPr>
              <w:t>причины</w:t>
            </w:r>
            <w:proofErr w:type="spellEnd"/>
            <w:r w:rsidRPr="00FC3317">
              <w:rPr>
                <w:sz w:val="24"/>
                <w:szCs w:val="24"/>
              </w:rPr>
              <w:tab/>
            </w:r>
            <w:proofErr w:type="spellStart"/>
            <w:r w:rsidRPr="00FC3317">
              <w:rPr>
                <w:spacing w:val="-2"/>
                <w:sz w:val="24"/>
                <w:szCs w:val="24"/>
              </w:rPr>
              <w:t>локальных</w:t>
            </w:r>
            <w:proofErr w:type="spellEnd"/>
            <w:r w:rsidRPr="00FC3317">
              <w:rPr>
                <w:spacing w:val="-2"/>
                <w:sz w:val="24"/>
                <w:szCs w:val="24"/>
              </w:rPr>
              <w:t>,</w:t>
            </w:r>
          </w:p>
        </w:tc>
        <w:tc>
          <w:tcPr>
            <w:tcW w:w="1479" w:type="dxa"/>
          </w:tcPr>
          <w:p w14:paraId="3E2BD728" w14:textId="77777777" w:rsidR="00FC3317" w:rsidRPr="00FC3317" w:rsidRDefault="00FC3317" w:rsidP="00A25E61">
            <w:pPr>
              <w:pStyle w:val="TableParagraph"/>
              <w:ind w:left="142" w:right="144" w:firstLine="709"/>
              <w:jc w:val="both"/>
              <w:rPr>
                <w:sz w:val="24"/>
                <w:szCs w:val="24"/>
              </w:rPr>
            </w:pPr>
          </w:p>
        </w:tc>
        <w:tc>
          <w:tcPr>
            <w:tcW w:w="2259" w:type="dxa"/>
          </w:tcPr>
          <w:p w14:paraId="32E9F505" w14:textId="77777777" w:rsidR="00FC3317" w:rsidRPr="00FC3317" w:rsidRDefault="00FC3317" w:rsidP="00A25E61">
            <w:pPr>
              <w:pStyle w:val="TableParagraph"/>
              <w:ind w:left="142" w:right="144" w:firstLine="709"/>
              <w:jc w:val="both"/>
              <w:rPr>
                <w:sz w:val="24"/>
                <w:szCs w:val="24"/>
              </w:rPr>
            </w:pPr>
          </w:p>
        </w:tc>
      </w:tr>
      <w:tr w:rsidR="00FC3317" w:rsidRPr="00FC3317" w14:paraId="4F1C3393" w14:textId="77777777" w:rsidTr="0040739C">
        <w:trPr>
          <w:trHeight w:val="554"/>
        </w:trPr>
        <w:tc>
          <w:tcPr>
            <w:tcW w:w="5835" w:type="dxa"/>
          </w:tcPr>
          <w:p w14:paraId="711FDF0E" w14:textId="77777777" w:rsidR="00FC3317" w:rsidRPr="00FC3317" w:rsidRDefault="00FC3317" w:rsidP="00A25E61">
            <w:pPr>
              <w:pStyle w:val="TableParagraph"/>
              <w:spacing w:line="270" w:lineRule="exact"/>
              <w:ind w:left="142" w:right="144" w:firstLine="709"/>
              <w:jc w:val="both"/>
              <w:rPr>
                <w:sz w:val="24"/>
                <w:szCs w:val="24"/>
                <w:lang w:val="ru-RU"/>
              </w:rPr>
            </w:pPr>
            <w:r w:rsidRPr="00FC3317">
              <w:rPr>
                <w:spacing w:val="-2"/>
                <w:sz w:val="24"/>
                <w:szCs w:val="24"/>
                <w:lang w:val="ru-RU"/>
              </w:rPr>
              <w:t>региональных,</w:t>
            </w:r>
            <w:r w:rsidRPr="00FC3317">
              <w:rPr>
                <w:sz w:val="24"/>
                <w:szCs w:val="24"/>
                <w:lang w:val="ru-RU"/>
              </w:rPr>
              <w:tab/>
            </w:r>
            <w:r w:rsidRPr="00FC3317">
              <w:rPr>
                <w:spacing w:val="-2"/>
                <w:sz w:val="24"/>
                <w:szCs w:val="24"/>
                <w:lang w:val="ru-RU"/>
              </w:rPr>
              <w:t>межгосударственных</w:t>
            </w:r>
          </w:p>
          <w:p w14:paraId="6EBD18EA" w14:textId="77777777" w:rsidR="00FC3317" w:rsidRPr="00FC3317" w:rsidRDefault="00FC3317" w:rsidP="00A25E61">
            <w:pPr>
              <w:pStyle w:val="TableParagraph"/>
              <w:spacing w:line="264" w:lineRule="exact"/>
              <w:ind w:left="142" w:right="144" w:firstLine="709"/>
              <w:jc w:val="both"/>
              <w:rPr>
                <w:sz w:val="24"/>
                <w:szCs w:val="24"/>
                <w:lang w:val="ru-RU"/>
              </w:rPr>
            </w:pPr>
            <w:r w:rsidRPr="00FC3317">
              <w:rPr>
                <w:sz w:val="24"/>
                <w:szCs w:val="24"/>
                <w:lang w:val="ru-RU"/>
              </w:rPr>
              <w:t>конфликтов</w:t>
            </w:r>
            <w:r w:rsidRPr="00FC3317">
              <w:rPr>
                <w:spacing w:val="-3"/>
                <w:sz w:val="24"/>
                <w:szCs w:val="24"/>
                <w:lang w:val="ru-RU"/>
              </w:rPr>
              <w:t xml:space="preserve"> </w:t>
            </w:r>
            <w:r w:rsidRPr="00FC3317">
              <w:rPr>
                <w:sz w:val="24"/>
                <w:szCs w:val="24"/>
                <w:lang w:val="ru-RU"/>
              </w:rPr>
              <w:t>в</w:t>
            </w:r>
            <w:r w:rsidRPr="00FC3317">
              <w:rPr>
                <w:spacing w:val="-3"/>
                <w:sz w:val="24"/>
                <w:szCs w:val="24"/>
                <w:lang w:val="ru-RU"/>
              </w:rPr>
              <w:t xml:space="preserve"> </w:t>
            </w:r>
            <w:r w:rsidRPr="00FC3317">
              <w:rPr>
                <w:sz w:val="24"/>
                <w:szCs w:val="24"/>
                <w:lang w:val="ru-RU"/>
              </w:rPr>
              <w:t>конце</w:t>
            </w:r>
            <w:r w:rsidRPr="00FC3317">
              <w:rPr>
                <w:spacing w:val="-2"/>
                <w:sz w:val="24"/>
                <w:szCs w:val="24"/>
                <w:lang w:val="ru-RU"/>
              </w:rPr>
              <w:t xml:space="preserve"> </w:t>
            </w:r>
            <w:r w:rsidRPr="00FC3317">
              <w:rPr>
                <w:sz w:val="24"/>
                <w:szCs w:val="24"/>
              </w:rPr>
              <w:t>XX</w:t>
            </w:r>
            <w:r w:rsidRPr="00FC3317">
              <w:rPr>
                <w:spacing w:val="-1"/>
                <w:sz w:val="24"/>
                <w:szCs w:val="24"/>
                <w:lang w:val="ru-RU"/>
              </w:rPr>
              <w:t xml:space="preserve"> </w:t>
            </w:r>
            <w:r w:rsidRPr="00FC3317">
              <w:rPr>
                <w:sz w:val="24"/>
                <w:szCs w:val="24"/>
                <w:lang w:val="ru-RU"/>
              </w:rPr>
              <w:t>–</w:t>
            </w:r>
            <w:r w:rsidRPr="00FC3317">
              <w:rPr>
                <w:spacing w:val="-1"/>
                <w:sz w:val="24"/>
                <w:szCs w:val="24"/>
                <w:lang w:val="ru-RU"/>
              </w:rPr>
              <w:t xml:space="preserve"> </w:t>
            </w:r>
            <w:r w:rsidRPr="00FC3317">
              <w:rPr>
                <w:sz w:val="24"/>
                <w:szCs w:val="24"/>
                <w:lang w:val="ru-RU"/>
              </w:rPr>
              <w:t>начале</w:t>
            </w:r>
            <w:r w:rsidRPr="00FC3317">
              <w:rPr>
                <w:spacing w:val="-3"/>
                <w:sz w:val="24"/>
                <w:szCs w:val="24"/>
                <w:lang w:val="ru-RU"/>
              </w:rPr>
              <w:t xml:space="preserve"> </w:t>
            </w:r>
            <w:r w:rsidRPr="00FC3317">
              <w:rPr>
                <w:sz w:val="24"/>
                <w:szCs w:val="24"/>
              </w:rPr>
              <w:t>XXI</w:t>
            </w:r>
            <w:r w:rsidRPr="00FC3317">
              <w:rPr>
                <w:spacing w:val="-5"/>
                <w:sz w:val="24"/>
                <w:szCs w:val="24"/>
                <w:lang w:val="ru-RU"/>
              </w:rPr>
              <w:t xml:space="preserve"> в.;</w:t>
            </w:r>
          </w:p>
        </w:tc>
        <w:tc>
          <w:tcPr>
            <w:tcW w:w="1479" w:type="dxa"/>
          </w:tcPr>
          <w:p w14:paraId="6771BA86" w14:textId="77777777" w:rsidR="00FC3317" w:rsidRPr="00FC3317" w:rsidRDefault="00FC3317" w:rsidP="00A25E61">
            <w:pPr>
              <w:pStyle w:val="TableParagraph"/>
              <w:spacing w:before="1"/>
              <w:ind w:left="142" w:right="144" w:firstLine="709"/>
              <w:jc w:val="both"/>
              <w:rPr>
                <w:b/>
                <w:sz w:val="24"/>
                <w:szCs w:val="24"/>
              </w:rPr>
            </w:pPr>
            <w:r w:rsidRPr="00FC3317">
              <w:rPr>
                <w:b/>
                <w:spacing w:val="-10"/>
                <w:sz w:val="24"/>
                <w:szCs w:val="24"/>
              </w:rPr>
              <w:t>+</w:t>
            </w:r>
          </w:p>
        </w:tc>
        <w:tc>
          <w:tcPr>
            <w:tcW w:w="2259" w:type="dxa"/>
          </w:tcPr>
          <w:p w14:paraId="110D87B7" w14:textId="77777777" w:rsidR="00FC3317" w:rsidRPr="00FC3317" w:rsidRDefault="00FC3317" w:rsidP="00A25E61">
            <w:pPr>
              <w:pStyle w:val="TableParagraph"/>
              <w:spacing w:before="1"/>
              <w:ind w:left="142" w:right="144" w:firstLine="709"/>
              <w:jc w:val="both"/>
              <w:rPr>
                <w:b/>
                <w:sz w:val="24"/>
                <w:szCs w:val="24"/>
              </w:rPr>
            </w:pPr>
            <w:r w:rsidRPr="00FC3317">
              <w:rPr>
                <w:b/>
                <w:spacing w:val="-10"/>
                <w:sz w:val="24"/>
                <w:szCs w:val="24"/>
              </w:rPr>
              <w:t>+</w:t>
            </w:r>
          </w:p>
        </w:tc>
      </w:tr>
      <w:tr w:rsidR="00FC3317" w:rsidRPr="00FC3317" w14:paraId="56FCB327" w14:textId="77777777" w:rsidTr="0040739C">
        <w:trPr>
          <w:trHeight w:val="1588"/>
        </w:trPr>
        <w:tc>
          <w:tcPr>
            <w:tcW w:w="5835" w:type="dxa"/>
          </w:tcPr>
          <w:p w14:paraId="07F35BCF" w14:textId="77777777" w:rsidR="00FC3317" w:rsidRPr="00FC3317" w:rsidRDefault="00FC3317" w:rsidP="00A25E61">
            <w:pPr>
              <w:pStyle w:val="TableParagraph"/>
              <w:spacing w:line="235" w:lineRule="auto"/>
              <w:ind w:left="142" w:right="144" w:firstLine="709"/>
              <w:jc w:val="both"/>
              <w:rPr>
                <w:sz w:val="24"/>
                <w:szCs w:val="24"/>
                <w:lang w:val="ru-RU"/>
              </w:rPr>
            </w:pPr>
            <w:r w:rsidRPr="00FC3317">
              <w:rPr>
                <w:sz w:val="24"/>
                <w:szCs w:val="24"/>
                <w:lang w:val="ru-RU"/>
              </w:rPr>
              <w:t>­ основные</w:t>
            </w:r>
            <w:r w:rsidRPr="00FC3317">
              <w:rPr>
                <w:spacing w:val="40"/>
                <w:sz w:val="24"/>
                <w:szCs w:val="24"/>
                <w:lang w:val="ru-RU"/>
              </w:rPr>
              <w:t xml:space="preserve"> </w:t>
            </w:r>
            <w:r w:rsidRPr="00FC3317">
              <w:rPr>
                <w:sz w:val="24"/>
                <w:szCs w:val="24"/>
                <w:lang w:val="ru-RU"/>
              </w:rPr>
              <w:t>процессы</w:t>
            </w:r>
            <w:r w:rsidRPr="00FC3317">
              <w:rPr>
                <w:spacing w:val="40"/>
                <w:sz w:val="24"/>
                <w:szCs w:val="24"/>
                <w:lang w:val="ru-RU"/>
              </w:rPr>
              <w:t xml:space="preserve"> </w:t>
            </w:r>
            <w:r w:rsidRPr="00FC3317">
              <w:rPr>
                <w:sz w:val="24"/>
                <w:szCs w:val="24"/>
                <w:lang w:val="ru-RU"/>
              </w:rPr>
              <w:t>(интеграционные, поликультурные, миграционные и иные) политического и экономического развития ведущих государств и регионов мира;</w:t>
            </w:r>
          </w:p>
        </w:tc>
        <w:tc>
          <w:tcPr>
            <w:tcW w:w="1479" w:type="dxa"/>
          </w:tcPr>
          <w:p w14:paraId="1E15B9AA" w14:textId="77777777" w:rsidR="00FC3317" w:rsidRPr="00FC3317" w:rsidRDefault="00FC3317" w:rsidP="00A25E61">
            <w:pPr>
              <w:pStyle w:val="TableParagraph"/>
              <w:spacing w:line="275" w:lineRule="exact"/>
              <w:ind w:left="142" w:right="144" w:firstLine="709"/>
              <w:jc w:val="both"/>
              <w:rPr>
                <w:b/>
                <w:sz w:val="24"/>
                <w:szCs w:val="24"/>
              </w:rPr>
            </w:pPr>
            <w:r w:rsidRPr="00FC3317">
              <w:rPr>
                <w:b/>
                <w:spacing w:val="-10"/>
                <w:sz w:val="24"/>
                <w:szCs w:val="24"/>
              </w:rPr>
              <w:t>+</w:t>
            </w:r>
          </w:p>
        </w:tc>
        <w:tc>
          <w:tcPr>
            <w:tcW w:w="2259" w:type="dxa"/>
          </w:tcPr>
          <w:p w14:paraId="428081B4" w14:textId="77777777" w:rsidR="00FC3317" w:rsidRPr="00FC3317" w:rsidRDefault="00FC3317" w:rsidP="00A25E61">
            <w:pPr>
              <w:pStyle w:val="TableParagraph"/>
              <w:spacing w:line="275" w:lineRule="exact"/>
              <w:ind w:left="142" w:right="144" w:firstLine="709"/>
              <w:jc w:val="both"/>
              <w:rPr>
                <w:b/>
                <w:sz w:val="24"/>
                <w:szCs w:val="24"/>
              </w:rPr>
            </w:pPr>
            <w:r w:rsidRPr="00FC3317">
              <w:rPr>
                <w:b/>
                <w:spacing w:val="-10"/>
                <w:sz w:val="24"/>
                <w:szCs w:val="24"/>
              </w:rPr>
              <w:t>+</w:t>
            </w:r>
          </w:p>
        </w:tc>
      </w:tr>
      <w:tr w:rsidR="00FC3317" w:rsidRPr="00FC3317" w14:paraId="4164A121" w14:textId="77777777" w:rsidTr="0040739C">
        <w:trPr>
          <w:trHeight w:val="827"/>
        </w:trPr>
        <w:tc>
          <w:tcPr>
            <w:tcW w:w="5835" w:type="dxa"/>
          </w:tcPr>
          <w:p w14:paraId="3771B410" w14:textId="77777777" w:rsidR="00FC3317" w:rsidRPr="00FC3317" w:rsidRDefault="00FC3317" w:rsidP="00A25E61">
            <w:pPr>
              <w:pStyle w:val="TableParagraph"/>
              <w:spacing w:before="6" w:line="223" w:lineRule="auto"/>
              <w:ind w:left="142" w:right="144" w:firstLine="709"/>
              <w:jc w:val="both"/>
              <w:rPr>
                <w:sz w:val="24"/>
                <w:szCs w:val="24"/>
                <w:lang w:val="ru-RU"/>
              </w:rPr>
            </w:pPr>
            <w:r w:rsidRPr="00FC3317">
              <w:rPr>
                <w:sz w:val="24"/>
                <w:szCs w:val="24"/>
                <w:lang w:val="ru-RU"/>
              </w:rPr>
              <w:t>­ назначение</w:t>
            </w:r>
            <w:r w:rsidRPr="00FC3317">
              <w:rPr>
                <w:sz w:val="24"/>
                <w:szCs w:val="24"/>
                <w:lang w:val="ru-RU"/>
              </w:rPr>
              <w:tab/>
            </w:r>
            <w:r w:rsidRPr="00FC3317">
              <w:rPr>
                <w:spacing w:val="-4"/>
                <w:sz w:val="24"/>
                <w:szCs w:val="24"/>
                <w:lang w:val="ru-RU"/>
              </w:rPr>
              <w:t>ООН,</w:t>
            </w:r>
            <w:r w:rsidRPr="00FC3317">
              <w:rPr>
                <w:sz w:val="24"/>
                <w:szCs w:val="24"/>
                <w:lang w:val="ru-RU"/>
              </w:rPr>
              <w:tab/>
            </w:r>
            <w:r w:rsidRPr="00FC3317">
              <w:rPr>
                <w:spacing w:val="-2"/>
                <w:sz w:val="24"/>
                <w:szCs w:val="24"/>
                <w:lang w:val="ru-RU"/>
              </w:rPr>
              <w:t>НАТО,</w:t>
            </w:r>
            <w:r w:rsidRPr="00FC3317">
              <w:rPr>
                <w:sz w:val="24"/>
                <w:szCs w:val="24"/>
                <w:lang w:val="ru-RU"/>
              </w:rPr>
              <w:tab/>
            </w:r>
            <w:r w:rsidRPr="00FC3317">
              <w:rPr>
                <w:sz w:val="24"/>
                <w:szCs w:val="24"/>
                <w:lang w:val="ru-RU"/>
              </w:rPr>
              <w:tab/>
            </w:r>
            <w:r w:rsidRPr="00FC3317">
              <w:rPr>
                <w:spacing w:val="-6"/>
                <w:sz w:val="24"/>
                <w:szCs w:val="24"/>
                <w:lang w:val="ru-RU"/>
              </w:rPr>
              <w:t>ЕС</w:t>
            </w:r>
            <w:r w:rsidRPr="00FC3317">
              <w:rPr>
                <w:sz w:val="24"/>
                <w:szCs w:val="24"/>
                <w:lang w:val="ru-RU"/>
              </w:rPr>
              <w:tab/>
            </w:r>
            <w:r w:rsidRPr="00FC3317">
              <w:rPr>
                <w:spacing w:val="-10"/>
                <w:sz w:val="24"/>
                <w:szCs w:val="24"/>
                <w:lang w:val="ru-RU"/>
              </w:rPr>
              <w:t>и</w:t>
            </w:r>
            <w:r w:rsidRPr="00FC3317">
              <w:rPr>
                <w:sz w:val="24"/>
                <w:szCs w:val="24"/>
                <w:lang w:val="ru-RU"/>
              </w:rPr>
              <w:tab/>
            </w:r>
            <w:r w:rsidRPr="00FC3317">
              <w:rPr>
                <w:spacing w:val="-2"/>
                <w:sz w:val="24"/>
                <w:szCs w:val="24"/>
                <w:lang w:val="ru-RU"/>
              </w:rPr>
              <w:t>других организаций</w:t>
            </w:r>
            <w:r w:rsidRPr="00FC3317">
              <w:rPr>
                <w:sz w:val="24"/>
                <w:szCs w:val="24"/>
                <w:lang w:val="ru-RU"/>
              </w:rPr>
              <w:tab/>
            </w:r>
            <w:r w:rsidRPr="00FC3317">
              <w:rPr>
                <w:sz w:val="24"/>
                <w:szCs w:val="24"/>
                <w:lang w:val="ru-RU"/>
              </w:rPr>
              <w:tab/>
            </w:r>
            <w:r w:rsidRPr="00FC3317">
              <w:rPr>
                <w:spacing w:val="-10"/>
                <w:sz w:val="24"/>
                <w:szCs w:val="24"/>
                <w:lang w:val="ru-RU"/>
              </w:rPr>
              <w:t>и</w:t>
            </w:r>
            <w:r w:rsidRPr="00FC3317">
              <w:rPr>
                <w:sz w:val="24"/>
                <w:szCs w:val="24"/>
                <w:lang w:val="ru-RU"/>
              </w:rPr>
              <w:tab/>
            </w:r>
            <w:r w:rsidRPr="00FC3317">
              <w:rPr>
                <w:spacing w:val="-2"/>
                <w:sz w:val="24"/>
                <w:szCs w:val="24"/>
                <w:lang w:val="ru-RU"/>
              </w:rPr>
              <w:t>основные</w:t>
            </w:r>
            <w:r w:rsidRPr="00FC3317">
              <w:rPr>
                <w:sz w:val="24"/>
                <w:szCs w:val="24"/>
                <w:lang w:val="ru-RU"/>
              </w:rPr>
              <w:tab/>
            </w:r>
            <w:r w:rsidRPr="00FC3317">
              <w:rPr>
                <w:spacing w:val="-2"/>
                <w:sz w:val="24"/>
                <w:szCs w:val="24"/>
                <w:lang w:val="ru-RU"/>
              </w:rPr>
              <w:t>направления</w:t>
            </w:r>
            <w:r w:rsidRPr="00FC3317">
              <w:rPr>
                <w:sz w:val="24"/>
                <w:szCs w:val="24"/>
                <w:lang w:val="ru-RU"/>
              </w:rPr>
              <w:tab/>
            </w:r>
            <w:r w:rsidRPr="00FC3317">
              <w:rPr>
                <w:spacing w:val="-5"/>
                <w:sz w:val="24"/>
                <w:szCs w:val="24"/>
                <w:lang w:val="ru-RU"/>
              </w:rPr>
              <w:t>их</w:t>
            </w:r>
          </w:p>
          <w:p w14:paraId="20159BF0" w14:textId="77777777" w:rsidR="00FC3317" w:rsidRPr="00FC3317" w:rsidRDefault="00FC3317" w:rsidP="00A25E61">
            <w:pPr>
              <w:pStyle w:val="TableParagraph"/>
              <w:spacing w:before="4" w:line="264" w:lineRule="exact"/>
              <w:ind w:left="142" w:right="144" w:firstLine="709"/>
              <w:jc w:val="both"/>
              <w:rPr>
                <w:sz w:val="24"/>
                <w:szCs w:val="24"/>
              </w:rPr>
            </w:pPr>
            <w:proofErr w:type="spellStart"/>
            <w:r w:rsidRPr="00FC3317">
              <w:rPr>
                <w:spacing w:val="-2"/>
                <w:sz w:val="24"/>
                <w:szCs w:val="24"/>
              </w:rPr>
              <w:t>деятельности</w:t>
            </w:r>
            <w:proofErr w:type="spellEnd"/>
            <w:r w:rsidRPr="00FC3317">
              <w:rPr>
                <w:spacing w:val="-2"/>
                <w:sz w:val="24"/>
                <w:szCs w:val="24"/>
              </w:rPr>
              <w:t>;</w:t>
            </w:r>
          </w:p>
        </w:tc>
        <w:tc>
          <w:tcPr>
            <w:tcW w:w="1479" w:type="dxa"/>
          </w:tcPr>
          <w:p w14:paraId="780BFCA8" w14:textId="77777777" w:rsidR="00FC3317" w:rsidRPr="00FC3317" w:rsidRDefault="00FC3317" w:rsidP="00A25E61">
            <w:pPr>
              <w:pStyle w:val="TableParagraph"/>
              <w:spacing w:line="275" w:lineRule="exact"/>
              <w:ind w:left="142" w:right="144" w:firstLine="709"/>
              <w:jc w:val="both"/>
              <w:rPr>
                <w:b/>
                <w:sz w:val="24"/>
                <w:szCs w:val="24"/>
              </w:rPr>
            </w:pPr>
            <w:r w:rsidRPr="00FC3317">
              <w:rPr>
                <w:b/>
                <w:spacing w:val="-10"/>
                <w:sz w:val="24"/>
                <w:szCs w:val="24"/>
              </w:rPr>
              <w:t>+</w:t>
            </w:r>
          </w:p>
        </w:tc>
        <w:tc>
          <w:tcPr>
            <w:tcW w:w="2259" w:type="dxa"/>
          </w:tcPr>
          <w:p w14:paraId="7EE8BB41" w14:textId="77777777" w:rsidR="00FC3317" w:rsidRPr="00FC3317" w:rsidRDefault="00FC3317" w:rsidP="00A25E61">
            <w:pPr>
              <w:pStyle w:val="TableParagraph"/>
              <w:spacing w:line="275" w:lineRule="exact"/>
              <w:ind w:left="142" w:right="144" w:firstLine="709"/>
              <w:jc w:val="both"/>
              <w:rPr>
                <w:b/>
                <w:sz w:val="24"/>
                <w:szCs w:val="24"/>
              </w:rPr>
            </w:pPr>
            <w:r w:rsidRPr="00FC3317">
              <w:rPr>
                <w:b/>
                <w:spacing w:val="-10"/>
                <w:sz w:val="24"/>
                <w:szCs w:val="24"/>
              </w:rPr>
              <w:t>+</w:t>
            </w:r>
          </w:p>
        </w:tc>
      </w:tr>
      <w:tr w:rsidR="00FC3317" w:rsidRPr="00FC3317" w14:paraId="45D78075" w14:textId="77777777" w:rsidTr="0040739C">
        <w:trPr>
          <w:trHeight w:val="828"/>
        </w:trPr>
        <w:tc>
          <w:tcPr>
            <w:tcW w:w="5835" w:type="dxa"/>
          </w:tcPr>
          <w:p w14:paraId="4C8633D9" w14:textId="77777777" w:rsidR="00FC3317" w:rsidRPr="00FC3317" w:rsidRDefault="00FC3317" w:rsidP="00A25E61">
            <w:pPr>
              <w:pStyle w:val="TableParagraph"/>
              <w:spacing w:before="6" w:line="223" w:lineRule="auto"/>
              <w:ind w:left="142" w:right="144" w:firstLine="709"/>
              <w:jc w:val="both"/>
              <w:rPr>
                <w:sz w:val="24"/>
                <w:szCs w:val="24"/>
                <w:lang w:val="ru-RU"/>
              </w:rPr>
            </w:pPr>
            <w:r w:rsidRPr="00FC3317">
              <w:rPr>
                <w:sz w:val="24"/>
                <w:szCs w:val="24"/>
                <w:lang w:val="ru-RU"/>
              </w:rPr>
              <w:t>­ о</w:t>
            </w:r>
            <w:r w:rsidRPr="00FC3317">
              <w:rPr>
                <w:sz w:val="24"/>
                <w:szCs w:val="24"/>
                <w:lang w:val="ru-RU"/>
              </w:rPr>
              <w:tab/>
            </w:r>
            <w:r w:rsidRPr="00FC3317">
              <w:rPr>
                <w:spacing w:val="-4"/>
                <w:sz w:val="24"/>
                <w:szCs w:val="24"/>
                <w:lang w:val="ru-RU"/>
              </w:rPr>
              <w:t>роли</w:t>
            </w:r>
            <w:r w:rsidRPr="00FC3317">
              <w:rPr>
                <w:sz w:val="24"/>
                <w:szCs w:val="24"/>
                <w:lang w:val="ru-RU"/>
              </w:rPr>
              <w:tab/>
            </w:r>
            <w:r w:rsidRPr="00FC3317">
              <w:rPr>
                <w:spacing w:val="-2"/>
                <w:sz w:val="24"/>
                <w:szCs w:val="24"/>
                <w:lang w:val="ru-RU"/>
              </w:rPr>
              <w:t>науки,</w:t>
            </w:r>
            <w:r w:rsidRPr="00FC3317">
              <w:rPr>
                <w:sz w:val="24"/>
                <w:szCs w:val="24"/>
                <w:lang w:val="ru-RU"/>
              </w:rPr>
              <w:tab/>
            </w:r>
            <w:r w:rsidRPr="00FC3317">
              <w:rPr>
                <w:spacing w:val="-2"/>
                <w:sz w:val="24"/>
                <w:szCs w:val="24"/>
                <w:lang w:val="ru-RU"/>
              </w:rPr>
              <w:t>культуры</w:t>
            </w:r>
            <w:r w:rsidRPr="00FC3317">
              <w:rPr>
                <w:sz w:val="24"/>
                <w:szCs w:val="24"/>
                <w:lang w:val="ru-RU"/>
              </w:rPr>
              <w:tab/>
            </w:r>
            <w:r w:rsidRPr="00FC3317">
              <w:rPr>
                <w:spacing w:val="-10"/>
                <w:sz w:val="24"/>
                <w:szCs w:val="24"/>
                <w:lang w:val="ru-RU"/>
              </w:rPr>
              <w:t>и</w:t>
            </w:r>
            <w:r w:rsidRPr="00FC3317">
              <w:rPr>
                <w:sz w:val="24"/>
                <w:szCs w:val="24"/>
                <w:lang w:val="ru-RU"/>
              </w:rPr>
              <w:tab/>
            </w:r>
            <w:r w:rsidRPr="00FC3317">
              <w:rPr>
                <w:spacing w:val="-2"/>
                <w:sz w:val="24"/>
                <w:szCs w:val="24"/>
                <w:lang w:val="ru-RU"/>
              </w:rPr>
              <w:t>религии</w:t>
            </w:r>
            <w:r w:rsidRPr="00FC3317">
              <w:rPr>
                <w:sz w:val="24"/>
                <w:szCs w:val="24"/>
                <w:lang w:val="ru-RU"/>
              </w:rPr>
              <w:tab/>
            </w:r>
            <w:r w:rsidRPr="00FC3317">
              <w:rPr>
                <w:spacing w:val="-10"/>
                <w:sz w:val="24"/>
                <w:szCs w:val="24"/>
                <w:lang w:val="ru-RU"/>
              </w:rPr>
              <w:t xml:space="preserve">в </w:t>
            </w:r>
            <w:r w:rsidRPr="00FC3317">
              <w:rPr>
                <w:sz w:val="24"/>
                <w:szCs w:val="24"/>
                <w:lang w:val="ru-RU"/>
              </w:rPr>
              <w:t>сохранении</w:t>
            </w:r>
            <w:r w:rsidRPr="00FC3317">
              <w:rPr>
                <w:spacing w:val="31"/>
                <w:sz w:val="24"/>
                <w:szCs w:val="24"/>
                <w:lang w:val="ru-RU"/>
              </w:rPr>
              <w:t xml:space="preserve">  </w:t>
            </w:r>
            <w:r w:rsidRPr="00FC3317">
              <w:rPr>
                <w:sz w:val="24"/>
                <w:szCs w:val="24"/>
                <w:lang w:val="ru-RU"/>
              </w:rPr>
              <w:t>и</w:t>
            </w:r>
            <w:r w:rsidRPr="00FC3317">
              <w:rPr>
                <w:spacing w:val="33"/>
                <w:sz w:val="24"/>
                <w:szCs w:val="24"/>
                <w:lang w:val="ru-RU"/>
              </w:rPr>
              <w:t xml:space="preserve">  </w:t>
            </w:r>
            <w:r w:rsidRPr="00FC3317">
              <w:rPr>
                <w:sz w:val="24"/>
                <w:szCs w:val="24"/>
                <w:lang w:val="ru-RU"/>
              </w:rPr>
              <w:t>укреплении</w:t>
            </w:r>
            <w:r w:rsidRPr="00FC3317">
              <w:rPr>
                <w:spacing w:val="32"/>
                <w:sz w:val="24"/>
                <w:szCs w:val="24"/>
                <w:lang w:val="ru-RU"/>
              </w:rPr>
              <w:t xml:space="preserve">  </w:t>
            </w:r>
            <w:r w:rsidRPr="00FC3317">
              <w:rPr>
                <w:sz w:val="24"/>
                <w:szCs w:val="24"/>
                <w:lang w:val="ru-RU"/>
              </w:rPr>
              <w:t>национальных</w:t>
            </w:r>
            <w:r w:rsidRPr="00FC3317">
              <w:rPr>
                <w:spacing w:val="32"/>
                <w:sz w:val="24"/>
                <w:szCs w:val="24"/>
                <w:lang w:val="ru-RU"/>
              </w:rPr>
              <w:t xml:space="preserve">  </w:t>
            </w:r>
            <w:r w:rsidRPr="00FC3317">
              <w:rPr>
                <w:spacing w:val="-10"/>
                <w:sz w:val="24"/>
                <w:szCs w:val="24"/>
                <w:lang w:val="ru-RU"/>
              </w:rPr>
              <w:t>и</w:t>
            </w:r>
          </w:p>
          <w:p w14:paraId="537FE2E6" w14:textId="77777777" w:rsidR="00FC3317" w:rsidRPr="00FC3317" w:rsidRDefault="00FC3317" w:rsidP="00A25E61">
            <w:pPr>
              <w:pStyle w:val="TableParagraph"/>
              <w:spacing w:before="5" w:line="264" w:lineRule="exact"/>
              <w:ind w:left="142" w:right="144" w:firstLine="709"/>
              <w:jc w:val="both"/>
              <w:rPr>
                <w:sz w:val="24"/>
                <w:szCs w:val="24"/>
              </w:rPr>
            </w:pPr>
            <w:proofErr w:type="spellStart"/>
            <w:r w:rsidRPr="00FC3317">
              <w:rPr>
                <w:sz w:val="24"/>
                <w:szCs w:val="24"/>
              </w:rPr>
              <w:t>государственных</w:t>
            </w:r>
            <w:proofErr w:type="spellEnd"/>
            <w:r w:rsidRPr="00FC3317">
              <w:rPr>
                <w:spacing w:val="-4"/>
                <w:sz w:val="24"/>
                <w:szCs w:val="24"/>
              </w:rPr>
              <w:t xml:space="preserve"> </w:t>
            </w:r>
            <w:proofErr w:type="spellStart"/>
            <w:r w:rsidRPr="00FC3317">
              <w:rPr>
                <w:spacing w:val="-2"/>
                <w:sz w:val="24"/>
                <w:szCs w:val="24"/>
              </w:rPr>
              <w:t>традиций</w:t>
            </w:r>
            <w:proofErr w:type="spellEnd"/>
            <w:r w:rsidRPr="00FC3317">
              <w:rPr>
                <w:spacing w:val="-2"/>
                <w:sz w:val="24"/>
                <w:szCs w:val="24"/>
              </w:rPr>
              <w:t>;</w:t>
            </w:r>
          </w:p>
        </w:tc>
        <w:tc>
          <w:tcPr>
            <w:tcW w:w="1479" w:type="dxa"/>
          </w:tcPr>
          <w:p w14:paraId="6C306DF0" w14:textId="77777777" w:rsidR="00FC3317" w:rsidRPr="00FC3317" w:rsidRDefault="00FC3317" w:rsidP="00A25E61">
            <w:pPr>
              <w:pStyle w:val="TableParagraph"/>
              <w:spacing w:line="275" w:lineRule="exact"/>
              <w:ind w:left="142" w:right="144" w:firstLine="709"/>
              <w:jc w:val="both"/>
              <w:rPr>
                <w:b/>
                <w:sz w:val="24"/>
                <w:szCs w:val="24"/>
              </w:rPr>
            </w:pPr>
            <w:r w:rsidRPr="00FC3317">
              <w:rPr>
                <w:b/>
                <w:spacing w:val="-10"/>
                <w:sz w:val="24"/>
                <w:szCs w:val="24"/>
              </w:rPr>
              <w:t>+</w:t>
            </w:r>
          </w:p>
        </w:tc>
        <w:tc>
          <w:tcPr>
            <w:tcW w:w="2259" w:type="dxa"/>
          </w:tcPr>
          <w:p w14:paraId="18F68EF8" w14:textId="77777777" w:rsidR="00FC3317" w:rsidRPr="00FC3317" w:rsidRDefault="00FC3317" w:rsidP="00A25E61">
            <w:pPr>
              <w:pStyle w:val="TableParagraph"/>
              <w:spacing w:line="275" w:lineRule="exact"/>
              <w:ind w:left="142" w:right="144" w:firstLine="709"/>
              <w:jc w:val="both"/>
              <w:rPr>
                <w:b/>
                <w:sz w:val="24"/>
                <w:szCs w:val="24"/>
              </w:rPr>
            </w:pPr>
            <w:r w:rsidRPr="00FC3317">
              <w:rPr>
                <w:b/>
                <w:spacing w:val="-10"/>
                <w:sz w:val="24"/>
                <w:szCs w:val="24"/>
              </w:rPr>
              <w:t>+</w:t>
            </w:r>
          </w:p>
        </w:tc>
      </w:tr>
      <w:tr w:rsidR="00FC3317" w:rsidRPr="00FC3317" w14:paraId="70E888F7" w14:textId="77777777" w:rsidTr="0040739C">
        <w:trPr>
          <w:trHeight w:val="827"/>
        </w:trPr>
        <w:tc>
          <w:tcPr>
            <w:tcW w:w="5835" w:type="dxa"/>
          </w:tcPr>
          <w:p w14:paraId="7767E377" w14:textId="77777777" w:rsidR="00FC3317" w:rsidRPr="00FC3317" w:rsidRDefault="00FC3317" w:rsidP="00A25E61">
            <w:pPr>
              <w:pStyle w:val="TableParagraph"/>
              <w:spacing w:before="6" w:line="223" w:lineRule="auto"/>
              <w:ind w:left="142" w:right="144" w:firstLine="709"/>
              <w:jc w:val="both"/>
              <w:rPr>
                <w:sz w:val="24"/>
                <w:szCs w:val="24"/>
                <w:lang w:val="ru-RU"/>
              </w:rPr>
            </w:pPr>
            <w:r w:rsidRPr="00FC3317">
              <w:rPr>
                <w:sz w:val="24"/>
                <w:szCs w:val="24"/>
                <w:lang w:val="ru-RU"/>
              </w:rPr>
              <w:t>­ содержание</w:t>
            </w:r>
            <w:r w:rsidRPr="00FC3317">
              <w:rPr>
                <w:sz w:val="24"/>
                <w:szCs w:val="24"/>
                <w:lang w:val="ru-RU"/>
              </w:rPr>
              <w:tab/>
            </w:r>
            <w:r w:rsidRPr="00FC3317">
              <w:rPr>
                <w:spacing w:val="-10"/>
                <w:sz w:val="24"/>
                <w:szCs w:val="24"/>
                <w:lang w:val="ru-RU"/>
              </w:rPr>
              <w:t>и</w:t>
            </w:r>
            <w:r w:rsidRPr="00FC3317">
              <w:rPr>
                <w:sz w:val="24"/>
                <w:szCs w:val="24"/>
                <w:lang w:val="ru-RU"/>
              </w:rPr>
              <w:tab/>
            </w:r>
            <w:r w:rsidRPr="00FC3317">
              <w:rPr>
                <w:spacing w:val="-2"/>
                <w:sz w:val="24"/>
                <w:szCs w:val="24"/>
                <w:lang w:val="ru-RU"/>
              </w:rPr>
              <w:t>назначение</w:t>
            </w:r>
            <w:r w:rsidRPr="00FC3317">
              <w:rPr>
                <w:sz w:val="24"/>
                <w:szCs w:val="24"/>
                <w:lang w:val="ru-RU"/>
              </w:rPr>
              <w:tab/>
            </w:r>
            <w:r w:rsidRPr="00FC3317">
              <w:rPr>
                <w:spacing w:val="-2"/>
                <w:sz w:val="24"/>
                <w:szCs w:val="24"/>
                <w:lang w:val="ru-RU"/>
              </w:rPr>
              <w:t xml:space="preserve">важнейших </w:t>
            </w:r>
            <w:r w:rsidRPr="00FC3317">
              <w:rPr>
                <w:sz w:val="24"/>
                <w:szCs w:val="24"/>
                <w:lang w:val="ru-RU"/>
              </w:rPr>
              <w:t>правовых</w:t>
            </w:r>
            <w:r w:rsidRPr="00FC3317">
              <w:rPr>
                <w:spacing w:val="8"/>
                <w:sz w:val="24"/>
                <w:szCs w:val="24"/>
                <w:lang w:val="ru-RU"/>
              </w:rPr>
              <w:t xml:space="preserve"> </w:t>
            </w:r>
            <w:r w:rsidRPr="00FC3317">
              <w:rPr>
                <w:sz w:val="24"/>
                <w:szCs w:val="24"/>
                <w:lang w:val="ru-RU"/>
              </w:rPr>
              <w:t>и</w:t>
            </w:r>
            <w:r w:rsidRPr="00FC3317">
              <w:rPr>
                <w:spacing w:val="8"/>
                <w:sz w:val="24"/>
                <w:szCs w:val="24"/>
                <w:lang w:val="ru-RU"/>
              </w:rPr>
              <w:t xml:space="preserve"> </w:t>
            </w:r>
            <w:r w:rsidRPr="00FC3317">
              <w:rPr>
                <w:sz w:val="24"/>
                <w:szCs w:val="24"/>
                <w:lang w:val="ru-RU"/>
              </w:rPr>
              <w:t>законодательных</w:t>
            </w:r>
            <w:r w:rsidRPr="00FC3317">
              <w:rPr>
                <w:spacing w:val="9"/>
                <w:sz w:val="24"/>
                <w:szCs w:val="24"/>
                <w:lang w:val="ru-RU"/>
              </w:rPr>
              <w:t xml:space="preserve"> </w:t>
            </w:r>
            <w:r w:rsidRPr="00FC3317">
              <w:rPr>
                <w:sz w:val="24"/>
                <w:szCs w:val="24"/>
                <w:lang w:val="ru-RU"/>
              </w:rPr>
              <w:t>актов</w:t>
            </w:r>
            <w:r w:rsidRPr="00FC3317">
              <w:rPr>
                <w:spacing w:val="7"/>
                <w:sz w:val="24"/>
                <w:szCs w:val="24"/>
                <w:lang w:val="ru-RU"/>
              </w:rPr>
              <w:t xml:space="preserve"> </w:t>
            </w:r>
            <w:r w:rsidRPr="00FC3317">
              <w:rPr>
                <w:sz w:val="24"/>
                <w:szCs w:val="24"/>
                <w:lang w:val="ru-RU"/>
              </w:rPr>
              <w:t>мирового</w:t>
            </w:r>
            <w:r w:rsidRPr="00FC3317">
              <w:rPr>
                <w:spacing w:val="4"/>
                <w:sz w:val="24"/>
                <w:szCs w:val="24"/>
                <w:lang w:val="ru-RU"/>
              </w:rPr>
              <w:t xml:space="preserve"> </w:t>
            </w:r>
            <w:r w:rsidRPr="00FC3317">
              <w:rPr>
                <w:spacing w:val="-12"/>
                <w:sz w:val="24"/>
                <w:szCs w:val="24"/>
                <w:lang w:val="ru-RU"/>
              </w:rPr>
              <w:t>и</w:t>
            </w:r>
          </w:p>
          <w:p w14:paraId="678E39B3" w14:textId="77777777" w:rsidR="00FC3317" w:rsidRPr="00FC3317" w:rsidRDefault="00FC3317" w:rsidP="00A25E61">
            <w:pPr>
              <w:pStyle w:val="TableParagraph"/>
              <w:spacing w:before="4" w:line="264" w:lineRule="exact"/>
              <w:ind w:left="142" w:right="144" w:firstLine="709"/>
              <w:jc w:val="both"/>
              <w:rPr>
                <w:sz w:val="24"/>
                <w:szCs w:val="24"/>
              </w:rPr>
            </w:pPr>
            <w:proofErr w:type="spellStart"/>
            <w:r w:rsidRPr="00FC3317">
              <w:rPr>
                <w:sz w:val="24"/>
                <w:szCs w:val="24"/>
              </w:rPr>
              <w:t>регионального</w:t>
            </w:r>
            <w:proofErr w:type="spellEnd"/>
            <w:r w:rsidRPr="00FC3317">
              <w:rPr>
                <w:spacing w:val="-8"/>
                <w:sz w:val="24"/>
                <w:szCs w:val="24"/>
              </w:rPr>
              <w:t xml:space="preserve"> </w:t>
            </w:r>
            <w:proofErr w:type="spellStart"/>
            <w:r w:rsidRPr="00FC3317">
              <w:rPr>
                <w:spacing w:val="-2"/>
                <w:sz w:val="24"/>
                <w:szCs w:val="24"/>
              </w:rPr>
              <w:t>значения</w:t>
            </w:r>
            <w:proofErr w:type="spellEnd"/>
            <w:r w:rsidRPr="00FC3317">
              <w:rPr>
                <w:spacing w:val="-2"/>
                <w:sz w:val="24"/>
                <w:szCs w:val="24"/>
              </w:rPr>
              <w:t>;</w:t>
            </w:r>
          </w:p>
        </w:tc>
        <w:tc>
          <w:tcPr>
            <w:tcW w:w="1479" w:type="dxa"/>
          </w:tcPr>
          <w:p w14:paraId="56487067" w14:textId="77777777" w:rsidR="00FC3317" w:rsidRPr="00FC3317" w:rsidRDefault="00FC3317" w:rsidP="00A25E61">
            <w:pPr>
              <w:pStyle w:val="TableParagraph"/>
              <w:spacing w:line="275" w:lineRule="exact"/>
              <w:ind w:left="142" w:right="144" w:firstLine="709"/>
              <w:jc w:val="both"/>
              <w:rPr>
                <w:b/>
                <w:sz w:val="24"/>
                <w:szCs w:val="24"/>
              </w:rPr>
            </w:pPr>
            <w:r w:rsidRPr="00FC3317">
              <w:rPr>
                <w:b/>
                <w:spacing w:val="-10"/>
                <w:sz w:val="24"/>
                <w:szCs w:val="24"/>
              </w:rPr>
              <w:t>+</w:t>
            </w:r>
          </w:p>
        </w:tc>
        <w:tc>
          <w:tcPr>
            <w:tcW w:w="2259" w:type="dxa"/>
          </w:tcPr>
          <w:p w14:paraId="340CFA3B" w14:textId="77777777" w:rsidR="00FC3317" w:rsidRPr="00FC3317" w:rsidRDefault="00FC3317" w:rsidP="00A25E61">
            <w:pPr>
              <w:pStyle w:val="TableParagraph"/>
              <w:spacing w:line="275" w:lineRule="exact"/>
              <w:ind w:left="142" w:right="144" w:firstLine="709"/>
              <w:jc w:val="both"/>
              <w:rPr>
                <w:b/>
                <w:sz w:val="24"/>
                <w:szCs w:val="24"/>
              </w:rPr>
            </w:pPr>
            <w:r w:rsidRPr="00FC3317">
              <w:rPr>
                <w:b/>
                <w:spacing w:val="-10"/>
                <w:sz w:val="24"/>
                <w:szCs w:val="24"/>
              </w:rPr>
              <w:t>+</w:t>
            </w:r>
          </w:p>
        </w:tc>
      </w:tr>
    </w:tbl>
    <w:p w14:paraId="23DB5C46" w14:textId="77777777" w:rsidR="00FC3317" w:rsidRPr="00FC3317" w:rsidRDefault="00FC3317" w:rsidP="00A25E61">
      <w:pPr>
        <w:pStyle w:val="a3"/>
        <w:spacing w:before="16"/>
        <w:ind w:left="142" w:right="144" w:firstLine="709"/>
        <w:rPr>
          <w:b/>
          <w:sz w:val="24"/>
          <w:szCs w:val="24"/>
        </w:rPr>
      </w:pPr>
    </w:p>
    <w:p w14:paraId="316FBCAD" w14:textId="77777777" w:rsidR="00FC3317" w:rsidRPr="00FC3317" w:rsidRDefault="00FC3317" w:rsidP="00A25E61">
      <w:pPr>
        <w:ind w:left="142" w:right="144" w:firstLine="709"/>
        <w:jc w:val="both"/>
        <w:rPr>
          <w:b/>
          <w:sz w:val="24"/>
          <w:szCs w:val="24"/>
        </w:rPr>
      </w:pPr>
      <w:r w:rsidRPr="00FC3317">
        <w:rPr>
          <w:b/>
          <w:spacing w:val="-4"/>
          <w:sz w:val="24"/>
          <w:szCs w:val="24"/>
        </w:rPr>
        <w:t>Кодификатор</w:t>
      </w:r>
      <w:r w:rsidRPr="00FC3317">
        <w:rPr>
          <w:b/>
          <w:spacing w:val="-2"/>
          <w:sz w:val="24"/>
          <w:szCs w:val="24"/>
        </w:rPr>
        <w:t xml:space="preserve"> </w:t>
      </w:r>
      <w:r w:rsidRPr="00FC3317">
        <w:rPr>
          <w:b/>
          <w:spacing w:val="-4"/>
          <w:sz w:val="24"/>
          <w:szCs w:val="24"/>
        </w:rPr>
        <w:t>оценочных</w:t>
      </w:r>
      <w:r w:rsidRPr="00FC3317">
        <w:rPr>
          <w:b/>
          <w:spacing w:val="-2"/>
          <w:sz w:val="24"/>
          <w:szCs w:val="24"/>
        </w:rPr>
        <w:t xml:space="preserve"> </w:t>
      </w:r>
      <w:r w:rsidRPr="00FC3317">
        <w:rPr>
          <w:b/>
          <w:spacing w:val="-4"/>
          <w:sz w:val="24"/>
          <w:szCs w:val="24"/>
        </w:rPr>
        <w:t>средств</w:t>
      </w:r>
    </w:p>
    <w:p w14:paraId="26A60B1F" w14:textId="77777777" w:rsidR="00FC3317" w:rsidRPr="00FC3317" w:rsidRDefault="00FC3317" w:rsidP="00A25E61">
      <w:pPr>
        <w:pStyle w:val="a3"/>
        <w:ind w:left="142" w:right="144" w:firstLine="709"/>
        <w:rPr>
          <w:b/>
          <w:sz w:val="24"/>
          <w:szCs w:val="24"/>
        </w:rPr>
      </w:pPr>
    </w:p>
    <w:p w14:paraId="4B0568AC" w14:textId="77777777" w:rsidR="00FC3317" w:rsidRPr="00FC3317" w:rsidRDefault="00FC3317" w:rsidP="00A25E61">
      <w:pPr>
        <w:pStyle w:val="a3"/>
        <w:spacing w:before="19"/>
        <w:ind w:left="142" w:right="144" w:firstLine="709"/>
        <w:rPr>
          <w:b/>
          <w:sz w:val="24"/>
          <w:szCs w:val="24"/>
        </w:rPr>
      </w:pPr>
    </w:p>
    <w:tbl>
      <w:tblPr>
        <w:tblStyle w:val="TableNormal"/>
        <w:tblW w:w="9436" w:type="dxa"/>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46"/>
        <w:gridCol w:w="2203"/>
        <w:gridCol w:w="4394"/>
        <w:gridCol w:w="2393"/>
      </w:tblGrid>
      <w:tr w:rsidR="00FC3317" w:rsidRPr="00FC3317" w14:paraId="0ECA5B89" w14:textId="77777777" w:rsidTr="0040739C">
        <w:trPr>
          <w:trHeight w:val="827"/>
        </w:trPr>
        <w:tc>
          <w:tcPr>
            <w:tcW w:w="446" w:type="dxa"/>
          </w:tcPr>
          <w:p w14:paraId="298D621B" w14:textId="77777777" w:rsidR="00FC3317" w:rsidRPr="00FC3317" w:rsidRDefault="00FC3317" w:rsidP="00A25E61">
            <w:pPr>
              <w:pStyle w:val="TableParagraph"/>
              <w:spacing w:before="128"/>
              <w:ind w:left="142" w:right="144" w:firstLine="709"/>
              <w:jc w:val="both"/>
              <w:rPr>
                <w:sz w:val="24"/>
                <w:szCs w:val="24"/>
              </w:rPr>
            </w:pPr>
            <w:r w:rsidRPr="00FC3317">
              <w:rPr>
                <w:spacing w:val="-10"/>
                <w:sz w:val="24"/>
                <w:szCs w:val="24"/>
              </w:rPr>
              <w:t xml:space="preserve">№ </w:t>
            </w:r>
            <w:r w:rsidRPr="00FC3317">
              <w:rPr>
                <w:spacing w:val="-4"/>
                <w:sz w:val="24"/>
                <w:szCs w:val="24"/>
              </w:rPr>
              <w:t>п/п</w:t>
            </w:r>
          </w:p>
        </w:tc>
        <w:tc>
          <w:tcPr>
            <w:tcW w:w="2203" w:type="dxa"/>
          </w:tcPr>
          <w:p w14:paraId="2FF9748F" w14:textId="77777777" w:rsidR="00FC3317" w:rsidRPr="00FC3317" w:rsidRDefault="00FC3317" w:rsidP="00A25E61">
            <w:pPr>
              <w:pStyle w:val="TableParagraph"/>
              <w:ind w:left="142" w:right="144" w:firstLine="709"/>
              <w:jc w:val="both"/>
              <w:rPr>
                <w:sz w:val="24"/>
                <w:szCs w:val="24"/>
              </w:rPr>
            </w:pPr>
            <w:proofErr w:type="spellStart"/>
            <w:r w:rsidRPr="00FC3317">
              <w:rPr>
                <w:spacing w:val="-2"/>
                <w:sz w:val="24"/>
                <w:szCs w:val="24"/>
              </w:rPr>
              <w:t>Наименование</w:t>
            </w:r>
            <w:proofErr w:type="spellEnd"/>
            <w:r w:rsidRPr="00FC3317">
              <w:rPr>
                <w:spacing w:val="-2"/>
                <w:sz w:val="24"/>
                <w:szCs w:val="24"/>
              </w:rPr>
              <w:t xml:space="preserve"> </w:t>
            </w:r>
            <w:proofErr w:type="spellStart"/>
            <w:r w:rsidRPr="00FC3317">
              <w:rPr>
                <w:spacing w:val="-2"/>
                <w:sz w:val="24"/>
                <w:szCs w:val="24"/>
              </w:rPr>
              <w:t>оценочного</w:t>
            </w:r>
            <w:proofErr w:type="spellEnd"/>
          </w:p>
          <w:p w14:paraId="0FF9681F" w14:textId="77777777" w:rsidR="00FC3317" w:rsidRPr="00FC3317" w:rsidRDefault="00FC3317" w:rsidP="00A25E61">
            <w:pPr>
              <w:pStyle w:val="TableParagraph"/>
              <w:spacing w:line="264" w:lineRule="exact"/>
              <w:ind w:left="142" w:right="144" w:firstLine="709"/>
              <w:jc w:val="both"/>
              <w:rPr>
                <w:sz w:val="24"/>
                <w:szCs w:val="24"/>
              </w:rPr>
            </w:pPr>
            <w:proofErr w:type="spellStart"/>
            <w:r w:rsidRPr="00FC3317">
              <w:rPr>
                <w:spacing w:val="-2"/>
                <w:sz w:val="24"/>
                <w:szCs w:val="24"/>
              </w:rPr>
              <w:t>средства</w:t>
            </w:r>
            <w:proofErr w:type="spellEnd"/>
          </w:p>
        </w:tc>
        <w:tc>
          <w:tcPr>
            <w:tcW w:w="4394" w:type="dxa"/>
          </w:tcPr>
          <w:p w14:paraId="6E1C1C64" w14:textId="77777777" w:rsidR="00FC3317" w:rsidRPr="00FC3317" w:rsidRDefault="00FC3317" w:rsidP="00A25E61">
            <w:pPr>
              <w:pStyle w:val="TableParagraph"/>
              <w:spacing w:before="128"/>
              <w:ind w:left="142" w:right="144" w:firstLine="709"/>
              <w:jc w:val="both"/>
              <w:rPr>
                <w:sz w:val="24"/>
                <w:szCs w:val="24"/>
              </w:rPr>
            </w:pPr>
            <w:proofErr w:type="spellStart"/>
            <w:r w:rsidRPr="00FC3317">
              <w:rPr>
                <w:sz w:val="24"/>
                <w:szCs w:val="24"/>
              </w:rPr>
              <w:t>Краткая</w:t>
            </w:r>
            <w:proofErr w:type="spellEnd"/>
            <w:r w:rsidRPr="00FC3317">
              <w:rPr>
                <w:spacing w:val="-15"/>
                <w:sz w:val="24"/>
                <w:szCs w:val="24"/>
              </w:rPr>
              <w:t xml:space="preserve"> </w:t>
            </w:r>
            <w:proofErr w:type="spellStart"/>
            <w:r w:rsidRPr="00FC3317">
              <w:rPr>
                <w:sz w:val="24"/>
                <w:szCs w:val="24"/>
              </w:rPr>
              <w:t>характеристика</w:t>
            </w:r>
            <w:proofErr w:type="spellEnd"/>
            <w:r w:rsidRPr="00FC3317">
              <w:rPr>
                <w:spacing w:val="-15"/>
                <w:sz w:val="24"/>
                <w:szCs w:val="24"/>
              </w:rPr>
              <w:t xml:space="preserve"> </w:t>
            </w:r>
            <w:proofErr w:type="spellStart"/>
            <w:r w:rsidRPr="00FC3317">
              <w:rPr>
                <w:sz w:val="24"/>
                <w:szCs w:val="24"/>
              </w:rPr>
              <w:t>оценочного</w:t>
            </w:r>
            <w:proofErr w:type="spellEnd"/>
            <w:r w:rsidRPr="00FC3317">
              <w:rPr>
                <w:sz w:val="24"/>
                <w:szCs w:val="24"/>
              </w:rPr>
              <w:t xml:space="preserve"> </w:t>
            </w:r>
            <w:proofErr w:type="spellStart"/>
            <w:r w:rsidRPr="00FC3317">
              <w:rPr>
                <w:spacing w:val="-2"/>
                <w:sz w:val="24"/>
                <w:szCs w:val="24"/>
              </w:rPr>
              <w:t>средства</w:t>
            </w:r>
            <w:proofErr w:type="spellEnd"/>
          </w:p>
        </w:tc>
        <w:tc>
          <w:tcPr>
            <w:tcW w:w="2393" w:type="dxa"/>
          </w:tcPr>
          <w:p w14:paraId="477A0BD5" w14:textId="77777777" w:rsidR="00FC3317" w:rsidRPr="00FC3317" w:rsidRDefault="00FC3317" w:rsidP="00A25E61">
            <w:pPr>
              <w:pStyle w:val="TableParagraph"/>
              <w:ind w:left="142" w:right="144" w:firstLine="709"/>
              <w:jc w:val="both"/>
              <w:rPr>
                <w:sz w:val="24"/>
                <w:szCs w:val="24"/>
                <w:lang w:val="ru-RU"/>
              </w:rPr>
            </w:pPr>
            <w:r w:rsidRPr="00FC3317">
              <w:rPr>
                <w:spacing w:val="-2"/>
                <w:sz w:val="24"/>
                <w:szCs w:val="24"/>
                <w:lang w:val="ru-RU"/>
              </w:rPr>
              <w:t xml:space="preserve">Представление </w:t>
            </w:r>
            <w:r w:rsidRPr="00FC3317">
              <w:rPr>
                <w:sz w:val="24"/>
                <w:szCs w:val="24"/>
                <w:lang w:val="ru-RU"/>
              </w:rPr>
              <w:t>оценочного</w:t>
            </w:r>
            <w:r w:rsidRPr="00FC3317">
              <w:rPr>
                <w:spacing w:val="-15"/>
                <w:sz w:val="24"/>
                <w:szCs w:val="24"/>
                <w:lang w:val="ru-RU"/>
              </w:rPr>
              <w:t xml:space="preserve"> </w:t>
            </w:r>
            <w:r w:rsidRPr="00FC3317">
              <w:rPr>
                <w:sz w:val="24"/>
                <w:szCs w:val="24"/>
                <w:lang w:val="ru-RU"/>
              </w:rPr>
              <w:t>средства</w:t>
            </w:r>
          </w:p>
          <w:p w14:paraId="3024CC9C" w14:textId="77777777" w:rsidR="00FC3317" w:rsidRPr="00FC3317" w:rsidRDefault="00FC3317" w:rsidP="00A25E61">
            <w:pPr>
              <w:pStyle w:val="TableParagraph"/>
              <w:spacing w:line="264" w:lineRule="exact"/>
              <w:ind w:left="142" w:right="144" w:firstLine="709"/>
              <w:jc w:val="both"/>
              <w:rPr>
                <w:sz w:val="24"/>
                <w:szCs w:val="24"/>
                <w:lang w:val="ru-RU"/>
              </w:rPr>
            </w:pPr>
            <w:r w:rsidRPr="00FC3317">
              <w:rPr>
                <w:sz w:val="24"/>
                <w:szCs w:val="24"/>
                <w:lang w:val="ru-RU"/>
              </w:rPr>
              <w:t>в</w:t>
            </w:r>
            <w:r w:rsidRPr="00FC3317">
              <w:rPr>
                <w:spacing w:val="-1"/>
                <w:sz w:val="24"/>
                <w:szCs w:val="24"/>
                <w:lang w:val="ru-RU"/>
              </w:rPr>
              <w:t xml:space="preserve"> </w:t>
            </w:r>
            <w:r w:rsidRPr="00FC3317">
              <w:rPr>
                <w:spacing w:val="-5"/>
                <w:sz w:val="24"/>
                <w:szCs w:val="24"/>
                <w:lang w:val="ru-RU"/>
              </w:rPr>
              <w:t>ФОС</w:t>
            </w:r>
          </w:p>
        </w:tc>
      </w:tr>
      <w:tr w:rsidR="00FC3317" w:rsidRPr="00FC3317" w14:paraId="66486D4B" w14:textId="77777777" w:rsidTr="0040739C">
        <w:trPr>
          <w:trHeight w:val="1379"/>
        </w:trPr>
        <w:tc>
          <w:tcPr>
            <w:tcW w:w="446" w:type="dxa"/>
          </w:tcPr>
          <w:p w14:paraId="0426489A"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5"/>
                <w:sz w:val="24"/>
                <w:szCs w:val="24"/>
              </w:rPr>
              <w:t>1.</w:t>
            </w:r>
          </w:p>
        </w:tc>
        <w:tc>
          <w:tcPr>
            <w:tcW w:w="2203" w:type="dxa"/>
          </w:tcPr>
          <w:p w14:paraId="4BBBE767" w14:textId="77777777" w:rsidR="00FC3317" w:rsidRPr="00FC3317" w:rsidRDefault="00FC3317" w:rsidP="00A25E61">
            <w:pPr>
              <w:pStyle w:val="TableParagraph"/>
              <w:ind w:left="142" w:right="144" w:firstLine="709"/>
              <w:jc w:val="both"/>
              <w:rPr>
                <w:sz w:val="24"/>
                <w:szCs w:val="24"/>
              </w:rPr>
            </w:pPr>
            <w:proofErr w:type="spellStart"/>
            <w:r w:rsidRPr="00FC3317">
              <w:rPr>
                <w:spacing w:val="-2"/>
                <w:sz w:val="24"/>
                <w:szCs w:val="24"/>
              </w:rPr>
              <w:t>Задания</w:t>
            </w:r>
            <w:proofErr w:type="spellEnd"/>
            <w:r w:rsidRPr="00FC3317">
              <w:rPr>
                <w:sz w:val="24"/>
                <w:szCs w:val="24"/>
              </w:rPr>
              <w:tab/>
            </w:r>
            <w:proofErr w:type="spellStart"/>
            <w:r w:rsidRPr="00FC3317">
              <w:rPr>
                <w:spacing w:val="-4"/>
                <w:sz w:val="24"/>
                <w:szCs w:val="24"/>
              </w:rPr>
              <w:t>для</w:t>
            </w:r>
            <w:proofErr w:type="spellEnd"/>
            <w:r w:rsidRPr="00FC3317">
              <w:rPr>
                <w:spacing w:val="-4"/>
                <w:sz w:val="24"/>
                <w:szCs w:val="24"/>
              </w:rPr>
              <w:t xml:space="preserve"> </w:t>
            </w:r>
            <w:proofErr w:type="spellStart"/>
            <w:r w:rsidRPr="00FC3317">
              <w:rPr>
                <w:spacing w:val="-2"/>
                <w:sz w:val="24"/>
                <w:szCs w:val="24"/>
              </w:rPr>
              <w:t>самостоятельной</w:t>
            </w:r>
            <w:proofErr w:type="spellEnd"/>
          </w:p>
          <w:p w14:paraId="02A941C0" w14:textId="77777777" w:rsidR="00FC3317" w:rsidRPr="00FC3317" w:rsidRDefault="00FC3317" w:rsidP="00A25E61">
            <w:pPr>
              <w:pStyle w:val="TableParagraph"/>
              <w:ind w:left="142" w:right="144" w:firstLine="709"/>
              <w:jc w:val="both"/>
              <w:rPr>
                <w:sz w:val="24"/>
                <w:szCs w:val="24"/>
              </w:rPr>
            </w:pPr>
            <w:proofErr w:type="spellStart"/>
            <w:r w:rsidRPr="00FC3317">
              <w:rPr>
                <w:spacing w:val="-2"/>
                <w:sz w:val="24"/>
                <w:szCs w:val="24"/>
              </w:rPr>
              <w:t>работы</w:t>
            </w:r>
            <w:proofErr w:type="spellEnd"/>
          </w:p>
        </w:tc>
        <w:tc>
          <w:tcPr>
            <w:tcW w:w="4394" w:type="dxa"/>
          </w:tcPr>
          <w:p w14:paraId="324C025F"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Средство проверки умений применять полученные знания по заранее определенной</w:t>
            </w:r>
            <w:r w:rsidRPr="00FC3317">
              <w:rPr>
                <w:spacing w:val="50"/>
                <w:sz w:val="24"/>
                <w:szCs w:val="24"/>
                <w:lang w:val="ru-RU"/>
              </w:rPr>
              <w:t xml:space="preserve">  </w:t>
            </w:r>
            <w:r w:rsidRPr="00FC3317">
              <w:rPr>
                <w:sz w:val="24"/>
                <w:szCs w:val="24"/>
                <w:lang w:val="ru-RU"/>
              </w:rPr>
              <w:t>методике</w:t>
            </w:r>
            <w:r w:rsidRPr="00FC3317">
              <w:rPr>
                <w:spacing w:val="49"/>
                <w:sz w:val="24"/>
                <w:szCs w:val="24"/>
                <w:lang w:val="ru-RU"/>
              </w:rPr>
              <w:t xml:space="preserve">  </w:t>
            </w:r>
            <w:r w:rsidRPr="00FC3317">
              <w:rPr>
                <w:sz w:val="24"/>
                <w:szCs w:val="24"/>
                <w:lang w:val="ru-RU"/>
              </w:rPr>
              <w:t>для</w:t>
            </w:r>
            <w:r w:rsidRPr="00FC3317">
              <w:rPr>
                <w:spacing w:val="50"/>
                <w:sz w:val="24"/>
                <w:szCs w:val="24"/>
                <w:lang w:val="ru-RU"/>
              </w:rPr>
              <w:t xml:space="preserve">  </w:t>
            </w:r>
            <w:r w:rsidRPr="00FC3317">
              <w:rPr>
                <w:spacing w:val="-2"/>
                <w:sz w:val="24"/>
                <w:szCs w:val="24"/>
                <w:lang w:val="ru-RU"/>
              </w:rPr>
              <w:t>решения</w:t>
            </w:r>
          </w:p>
          <w:p w14:paraId="2903C304" w14:textId="77777777" w:rsidR="00FC3317" w:rsidRPr="00FC3317" w:rsidRDefault="00FC3317" w:rsidP="00A25E61">
            <w:pPr>
              <w:pStyle w:val="TableParagraph"/>
              <w:spacing w:line="270" w:lineRule="atLeast"/>
              <w:ind w:left="142" w:right="144" w:firstLine="709"/>
              <w:jc w:val="both"/>
              <w:rPr>
                <w:sz w:val="24"/>
                <w:szCs w:val="24"/>
                <w:lang w:val="ru-RU"/>
              </w:rPr>
            </w:pPr>
            <w:r w:rsidRPr="00FC3317">
              <w:rPr>
                <w:sz w:val="24"/>
                <w:szCs w:val="24"/>
                <w:lang w:val="ru-RU"/>
              </w:rPr>
              <w:t>задач или заданий по модулю или дисциплине в целом.</w:t>
            </w:r>
          </w:p>
        </w:tc>
        <w:tc>
          <w:tcPr>
            <w:tcW w:w="2393" w:type="dxa"/>
          </w:tcPr>
          <w:p w14:paraId="105D4C65"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z w:val="24"/>
                <w:szCs w:val="24"/>
              </w:rPr>
              <w:t>Комплект</w:t>
            </w:r>
            <w:proofErr w:type="spellEnd"/>
            <w:r w:rsidRPr="00FC3317">
              <w:rPr>
                <w:spacing w:val="-2"/>
                <w:sz w:val="24"/>
                <w:szCs w:val="24"/>
              </w:rPr>
              <w:t xml:space="preserve"> </w:t>
            </w:r>
            <w:proofErr w:type="spellStart"/>
            <w:r w:rsidRPr="00FC3317">
              <w:rPr>
                <w:spacing w:val="-2"/>
                <w:sz w:val="24"/>
                <w:szCs w:val="24"/>
              </w:rPr>
              <w:t>заданий</w:t>
            </w:r>
            <w:proofErr w:type="spellEnd"/>
          </w:p>
        </w:tc>
      </w:tr>
      <w:tr w:rsidR="00FC3317" w:rsidRPr="00FC3317" w14:paraId="5CC64E2C" w14:textId="77777777" w:rsidTr="0040739C">
        <w:trPr>
          <w:trHeight w:val="6348"/>
        </w:trPr>
        <w:tc>
          <w:tcPr>
            <w:tcW w:w="446" w:type="dxa"/>
          </w:tcPr>
          <w:p w14:paraId="0395D5B4"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5"/>
                <w:sz w:val="24"/>
                <w:szCs w:val="24"/>
              </w:rPr>
              <w:lastRenderedPageBreak/>
              <w:t>2.</w:t>
            </w:r>
          </w:p>
        </w:tc>
        <w:tc>
          <w:tcPr>
            <w:tcW w:w="2203" w:type="dxa"/>
          </w:tcPr>
          <w:p w14:paraId="26340CBF" w14:textId="77777777" w:rsidR="00FC3317" w:rsidRPr="00FC3317" w:rsidRDefault="00FC3317" w:rsidP="00A25E61">
            <w:pPr>
              <w:pStyle w:val="TableParagraph"/>
              <w:ind w:left="142" w:right="144" w:firstLine="709"/>
              <w:jc w:val="both"/>
              <w:rPr>
                <w:sz w:val="24"/>
                <w:szCs w:val="24"/>
              </w:rPr>
            </w:pPr>
            <w:proofErr w:type="spellStart"/>
            <w:r w:rsidRPr="00FC3317">
              <w:rPr>
                <w:spacing w:val="-2"/>
                <w:sz w:val="24"/>
                <w:szCs w:val="24"/>
              </w:rPr>
              <w:t>Разноуровневые</w:t>
            </w:r>
            <w:proofErr w:type="spellEnd"/>
            <w:r w:rsidRPr="00FC3317">
              <w:rPr>
                <w:spacing w:val="-2"/>
                <w:sz w:val="24"/>
                <w:szCs w:val="24"/>
              </w:rPr>
              <w:t xml:space="preserve"> </w:t>
            </w:r>
            <w:proofErr w:type="spellStart"/>
            <w:r w:rsidRPr="00FC3317">
              <w:rPr>
                <w:sz w:val="24"/>
                <w:szCs w:val="24"/>
              </w:rPr>
              <w:t>задачи</w:t>
            </w:r>
            <w:proofErr w:type="spellEnd"/>
            <w:r w:rsidRPr="00FC3317">
              <w:rPr>
                <w:spacing w:val="-15"/>
                <w:sz w:val="24"/>
                <w:szCs w:val="24"/>
              </w:rPr>
              <w:t xml:space="preserve"> </w:t>
            </w:r>
            <w:r w:rsidRPr="00FC3317">
              <w:rPr>
                <w:sz w:val="24"/>
                <w:szCs w:val="24"/>
              </w:rPr>
              <w:t>и</w:t>
            </w:r>
            <w:r w:rsidRPr="00FC3317">
              <w:rPr>
                <w:spacing w:val="-12"/>
                <w:sz w:val="24"/>
                <w:szCs w:val="24"/>
              </w:rPr>
              <w:t xml:space="preserve"> </w:t>
            </w:r>
            <w:proofErr w:type="spellStart"/>
            <w:r w:rsidRPr="00FC3317">
              <w:rPr>
                <w:spacing w:val="-2"/>
                <w:sz w:val="24"/>
                <w:szCs w:val="24"/>
              </w:rPr>
              <w:t>задания</w:t>
            </w:r>
            <w:proofErr w:type="spellEnd"/>
          </w:p>
        </w:tc>
        <w:tc>
          <w:tcPr>
            <w:tcW w:w="4394" w:type="dxa"/>
          </w:tcPr>
          <w:p w14:paraId="35D9B143"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z w:val="24"/>
                <w:szCs w:val="24"/>
              </w:rPr>
              <w:t>Различают</w:t>
            </w:r>
            <w:proofErr w:type="spellEnd"/>
            <w:r w:rsidRPr="00FC3317">
              <w:rPr>
                <w:spacing w:val="-10"/>
                <w:sz w:val="24"/>
                <w:szCs w:val="24"/>
              </w:rPr>
              <w:t xml:space="preserve"> </w:t>
            </w:r>
            <w:proofErr w:type="spellStart"/>
            <w:r w:rsidRPr="00FC3317">
              <w:rPr>
                <w:sz w:val="24"/>
                <w:szCs w:val="24"/>
              </w:rPr>
              <w:t>задачи</w:t>
            </w:r>
            <w:proofErr w:type="spellEnd"/>
            <w:r w:rsidRPr="00FC3317">
              <w:rPr>
                <w:spacing w:val="-10"/>
                <w:sz w:val="24"/>
                <w:szCs w:val="24"/>
              </w:rPr>
              <w:t xml:space="preserve"> </w:t>
            </w:r>
            <w:r w:rsidRPr="00FC3317">
              <w:rPr>
                <w:sz w:val="24"/>
                <w:szCs w:val="24"/>
              </w:rPr>
              <w:t>и</w:t>
            </w:r>
            <w:r w:rsidRPr="00FC3317">
              <w:rPr>
                <w:spacing w:val="-9"/>
                <w:sz w:val="24"/>
                <w:szCs w:val="24"/>
              </w:rPr>
              <w:t xml:space="preserve"> </w:t>
            </w:r>
            <w:proofErr w:type="spellStart"/>
            <w:r w:rsidRPr="00FC3317">
              <w:rPr>
                <w:spacing w:val="-2"/>
                <w:sz w:val="24"/>
                <w:szCs w:val="24"/>
              </w:rPr>
              <w:t>задания</w:t>
            </w:r>
            <w:proofErr w:type="spellEnd"/>
            <w:r w:rsidRPr="00FC3317">
              <w:rPr>
                <w:spacing w:val="-2"/>
                <w:sz w:val="24"/>
                <w:szCs w:val="24"/>
              </w:rPr>
              <w:t>:</w:t>
            </w:r>
          </w:p>
          <w:p w14:paraId="7B7221D1" w14:textId="77777777" w:rsidR="00FC3317" w:rsidRPr="00FC3317" w:rsidRDefault="00FC3317" w:rsidP="009817E5">
            <w:pPr>
              <w:pStyle w:val="TableParagraph"/>
              <w:numPr>
                <w:ilvl w:val="0"/>
                <w:numId w:val="65"/>
              </w:numPr>
              <w:ind w:left="142" w:right="144" w:firstLine="709"/>
              <w:jc w:val="both"/>
              <w:rPr>
                <w:sz w:val="24"/>
                <w:szCs w:val="24"/>
                <w:lang w:val="ru-RU"/>
              </w:rPr>
            </w:pPr>
            <w:r w:rsidRPr="00FC3317">
              <w:rPr>
                <w:sz w:val="24"/>
                <w:szCs w:val="24"/>
                <w:lang w:val="ru-RU"/>
              </w:rPr>
              <w:t>Ознакомительного, позволяющие оценивать</w:t>
            </w:r>
            <w:r w:rsidRPr="00FC3317">
              <w:rPr>
                <w:spacing w:val="40"/>
                <w:sz w:val="24"/>
                <w:szCs w:val="24"/>
                <w:lang w:val="ru-RU"/>
              </w:rPr>
              <w:t xml:space="preserve"> </w:t>
            </w:r>
            <w:r w:rsidRPr="00FC3317">
              <w:rPr>
                <w:sz w:val="24"/>
                <w:szCs w:val="24"/>
                <w:lang w:val="ru-RU"/>
              </w:rPr>
              <w:t>и</w:t>
            </w:r>
            <w:r w:rsidRPr="00FC3317">
              <w:rPr>
                <w:spacing w:val="40"/>
                <w:sz w:val="24"/>
                <w:szCs w:val="24"/>
                <w:lang w:val="ru-RU"/>
              </w:rPr>
              <w:t xml:space="preserve"> </w:t>
            </w:r>
            <w:r w:rsidRPr="00FC3317">
              <w:rPr>
                <w:sz w:val="24"/>
                <w:szCs w:val="24"/>
                <w:lang w:val="ru-RU"/>
              </w:rPr>
              <w:t>диагностировать</w:t>
            </w:r>
            <w:r w:rsidRPr="00FC3317">
              <w:rPr>
                <w:spacing w:val="80"/>
                <w:w w:val="150"/>
                <w:sz w:val="24"/>
                <w:szCs w:val="24"/>
                <w:lang w:val="ru-RU"/>
              </w:rPr>
              <w:t xml:space="preserve"> </w:t>
            </w:r>
            <w:r w:rsidRPr="00FC3317">
              <w:rPr>
                <w:sz w:val="24"/>
                <w:szCs w:val="24"/>
                <w:lang w:val="ru-RU"/>
              </w:rPr>
              <w:t>знание фактического</w:t>
            </w:r>
            <w:r w:rsidRPr="00FC3317">
              <w:rPr>
                <w:spacing w:val="40"/>
                <w:sz w:val="24"/>
                <w:szCs w:val="24"/>
                <w:lang w:val="ru-RU"/>
              </w:rPr>
              <w:t xml:space="preserve"> </w:t>
            </w:r>
            <w:r w:rsidRPr="00FC3317">
              <w:rPr>
                <w:sz w:val="24"/>
                <w:szCs w:val="24"/>
                <w:lang w:val="ru-RU"/>
              </w:rPr>
              <w:t>материала (базовые понятия,</w:t>
            </w:r>
            <w:r w:rsidRPr="00FC3317">
              <w:rPr>
                <w:spacing w:val="40"/>
                <w:sz w:val="24"/>
                <w:szCs w:val="24"/>
                <w:lang w:val="ru-RU"/>
              </w:rPr>
              <w:t xml:space="preserve"> </w:t>
            </w:r>
            <w:r w:rsidRPr="00FC3317">
              <w:rPr>
                <w:sz w:val="24"/>
                <w:szCs w:val="24"/>
                <w:lang w:val="ru-RU"/>
              </w:rPr>
              <w:t>алгоритмы,</w:t>
            </w:r>
            <w:r w:rsidRPr="00FC3317">
              <w:rPr>
                <w:spacing w:val="40"/>
                <w:sz w:val="24"/>
                <w:szCs w:val="24"/>
                <w:lang w:val="ru-RU"/>
              </w:rPr>
              <w:t xml:space="preserve"> </w:t>
            </w:r>
            <w:r w:rsidRPr="00FC3317">
              <w:rPr>
                <w:sz w:val="24"/>
                <w:szCs w:val="24"/>
                <w:lang w:val="ru-RU"/>
              </w:rPr>
              <w:t>факты) и умение правильно использовать</w:t>
            </w:r>
            <w:r w:rsidRPr="00FC3317">
              <w:rPr>
                <w:spacing w:val="40"/>
                <w:sz w:val="24"/>
                <w:szCs w:val="24"/>
                <w:lang w:val="ru-RU"/>
              </w:rPr>
              <w:t xml:space="preserve"> </w:t>
            </w:r>
            <w:r w:rsidRPr="00FC3317">
              <w:rPr>
                <w:sz w:val="24"/>
                <w:szCs w:val="24"/>
                <w:lang w:val="ru-RU"/>
              </w:rPr>
              <w:t>специальные термины и понятия, узнавание объектов изучения в рамках</w:t>
            </w:r>
            <w:r w:rsidRPr="00FC3317">
              <w:rPr>
                <w:spacing w:val="40"/>
                <w:sz w:val="24"/>
                <w:szCs w:val="24"/>
                <w:lang w:val="ru-RU"/>
              </w:rPr>
              <w:t xml:space="preserve"> </w:t>
            </w:r>
            <w:r w:rsidRPr="00FC3317">
              <w:rPr>
                <w:sz w:val="24"/>
                <w:szCs w:val="24"/>
                <w:lang w:val="ru-RU"/>
              </w:rPr>
              <w:t>определенного раздела дисциплины;</w:t>
            </w:r>
          </w:p>
          <w:p w14:paraId="64883DE5" w14:textId="77777777" w:rsidR="00FC3317" w:rsidRPr="00FC3317" w:rsidRDefault="00FC3317" w:rsidP="009817E5">
            <w:pPr>
              <w:pStyle w:val="TableParagraph"/>
              <w:numPr>
                <w:ilvl w:val="0"/>
                <w:numId w:val="65"/>
              </w:numPr>
              <w:spacing w:before="1"/>
              <w:ind w:left="142" w:right="144" w:firstLine="709"/>
              <w:jc w:val="both"/>
              <w:rPr>
                <w:sz w:val="24"/>
                <w:szCs w:val="24"/>
                <w:lang w:val="ru-RU"/>
              </w:rPr>
            </w:pPr>
            <w:r w:rsidRPr="00FC3317">
              <w:rPr>
                <w:spacing w:val="-2"/>
                <w:sz w:val="24"/>
                <w:szCs w:val="24"/>
                <w:lang w:val="ru-RU"/>
              </w:rPr>
              <w:t>Репродуктивного</w:t>
            </w:r>
            <w:r w:rsidRPr="00FC3317">
              <w:rPr>
                <w:sz w:val="24"/>
                <w:szCs w:val="24"/>
                <w:lang w:val="ru-RU"/>
              </w:rPr>
              <w:tab/>
            </w:r>
            <w:r w:rsidRPr="00FC3317">
              <w:rPr>
                <w:sz w:val="24"/>
                <w:szCs w:val="24"/>
                <w:lang w:val="ru-RU"/>
              </w:rPr>
              <w:tab/>
            </w:r>
            <w:r w:rsidRPr="00FC3317">
              <w:rPr>
                <w:spacing w:val="-2"/>
                <w:sz w:val="24"/>
                <w:szCs w:val="24"/>
                <w:lang w:val="ru-RU"/>
              </w:rPr>
              <w:t>уровня, позволяющие</w:t>
            </w:r>
            <w:r w:rsidRPr="00FC3317">
              <w:rPr>
                <w:sz w:val="24"/>
                <w:szCs w:val="24"/>
                <w:lang w:val="ru-RU"/>
              </w:rPr>
              <w:tab/>
            </w:r>
            <w:r w:rsidRPr="00FC3317">
              <w:rPr>
                <w:spacing w:val="-2"/>
                <w:sz w:val="24"/>
                <w:szCs w:val="24"/>
                <w:lang w:val="ru-RU"/>
              </w:rPr>
              <w:t>оценивать</w:t>
            </w:r>
            <w:r w:rsidRPr="00FC3317">
              <w:rPr>
                <w:sz w:val="24"/>
                <w:szCs w:val="24"/>
                <w:lang w:val="ru-RU"/>
              </w:rPr>
              <w:tab/>
            </w:r>
            <w:r w:rsidRPr="00FC3317">
              <w:rPr>
                <w:sz w:val="24"/>
                <w:szCs w:val="24"/>
                <w:lang w:val="ru-RU"/>
              </w:rPr>
              <w:tab/>
            </w:r>
            <w:r w:rsidRPr="00FC3317">
              <w:rPr>
                <w:spacing w:val="-10"/>
                <w:sz w:val="24"/>
                <w:szCs w:val="24"/>
                <w:lang w:val="ru-RU"/>
              </w:rPr>
              <w:t xml:space="preserve">и </w:t>
            </w:r>
            <w:r w:rsidRPr="00FC3317">
              <w:rPr>
                <w:spacing w:val="-2"/>
                <w:sz w:val="24"/>
                <w:szCs w:val="24"/>
                <w:lang w:val="ru-RU"/>
              </w:rPr>
              <w:t>диагностировать</w:t>
            </w:r>
            <w:r w:rsidRPr="00FC3317">
              <w:rPr>
                <w:sz w:val="24"/>
                <w:szCs w:val="24"/>
                <w:lang w:val="ru-RU"/>
              </w:rPr>
              <w:tab/>
            </w:r>
            <w:r w:rsidRPr="00FC3317">
              <w:rPr>
                <w:sz w:val="24"/>
                <w:szCs w:val="24"/>
                <w:lang w:val="ru-RU"/>
              </w:rPr>
              <w:tab/>
            </w:r>
            <w:r w:rsidRPr="00FC3317">
              <w:rPr>
                <w:spacing w:val="-42"/>
                <w:sz w:val="24"/>
                <w:szCs w:val="24"/>
                <w:lang w:val="ru-RU"/>
              </w:rPr>
              <w:t xml:space="preserve"> </w:t>
            </w:r>
            <w:r w:rsidRPr="00FC3317">
              <w:rPr>
                <w:spacing w:val="-2"/>
                <w:sz w:val="24"/>
                <w:szCs w:val="24"/>
                <w:lang w:val="ru-RU"/>
              </w:rPr>
              <w:t>умения</w:t>
            </w:r>
          </w:p>
          <w:p w14:paraId="59BB547B" w14:textId="77777777" w:rsidR="00FC3317" w:rsidRPr="00FC3317" w:rsidRDefault="00FC3317" w:rsidP="00A25E61">
            <w:pPr>
              <w:pStyle w:val="TableParagraph"/>
              <w:ind w:left="142" w:right="144" w:firstLine="709"/>
              <w:jc w:val="both"/>
              <w:rPr>
                <w:sz w:val="24"/>
                <w:szCs w:val="24"/>
                <w:lang w:val="ru-RU"/>
              </w:rPr>
            </w:pPr>
            <w:r w:rsidRPr="00FC3317">
              <w:rPr>
                <w:spacing w:val="-2"/>
                <w:sz w:val="24"/>
                <w:szCs w:val="24"/>
                <w:lang w:val="ru-RU"/>
              </w:rPr>
              <w:t>синтезировать,</w:t>
            </w:r>
            <w:r w:rsidRPr="00FC3317">
              <w:rPr>
                <w:sz w:val="24"/>
                <w:szCs w:val="24"/>
                <w:lang w:val="ru-RU"/>
              </w:rPr>
              <w:tab/>
            </w:r>
            <w:r w:rsidRPr="00FC3317">
              <w:rPr>
                <w:sz w:val="24"/>
                <w:szCs w:val="24"/>
                <w:lang w:val="ru-RU"/>
              </w:rPr>
              <w:tab/>
            </w:r>
            <w:r w:rsidRPr="00FC3317">
              <w:rPr>
                <w:spacing w:val="-2"/>
                <w:sz w:val="24"/>
                <w:szCs w:val="24"/>
                <w:lang w:val="ru-RU"/>
              </w:rPr>
              <w:t>анализировать, обобщать</w:t>
            </w:r>
            <w:r w:rsidRPr="00FC3317">
              <w:rPr>
                <w:sz w:val="24"/>
                <w:szCs w:val="24"/>
                <w:lang w:val="ru-RU"/>
              </w:rPr>
              <w:tab/>
            </w:r>
            <w:r w:rsidRPr="00FC3317">
              <w:rPr>
                <w:spacing w:val="-2"/>
                <w:sz w:val="24"/>
                <w:szCs w:val="24"/>
                <w:lang w:val="ru-RU"/>
              </w:rPr>
              <w:t>фактический</w:t>
            </w:r>
            <w:r w:rsidRPr="00FC3317">
              <w:rPr>
                <w:sz w:val="24"/>
                <w:szCs w:val="24"/>
                <w:lang w:val="ru-RU"/>
              </w:rPr>
              <w:tab/>
            </w:r>
            <w:r w:rsidRPr="00FC3317">
              <w:rPr>
                <w:spacing w:val="-10"/>
                <w:sz w:val="24"/>
                <w:szCs w:val="24"/>
                <w:lang w:val="ru-RU"/>
              </w:rPr>
              <w:t xml:space="preserve">и </w:t>
            </w:r>
            <w:r w:rsidRPr="00FC3317">
              <w:rPr>
                <w:spacing w:val="-2"/>
                <w:sz w:val="24"/>
                <w:szCs w:val="24"/>
                <w:lang w:val="ru-RU"/>
              </w:rPr>
              <w:t>теоретический</w:t>
            </w:r>
            <w:r w:rsidRPr="00FC3317">
              <w:rPr>
                <w:sz w:val="24"/>
                <w:szCs w:val="24"/>
                <w:lang w:val="ru-RU"/>
              </w:rPr>
              <w:tab/>
            </w:r>
            <w:r w:rsidRPr="00FC3317">
              <w:rPr>
                <w:sz w:val="24"/>
                <w:szCs w:val="24"/>
                <w:lang w:val="ru-RU"/>
              </w:rPr>
              <w:tab/>
            </w:r>
            <w:r w:rsidRPr="00FC3317">
              <w:rPr>
                <w:sz w:val="24"/>
                <w:szCs w:val="24"/>
                <w:lang w:val="ru-RU"/>
              </w:rPr>
              <w:tab/>
            </w:r>
            <w:r w:rsidRPr="00FC3317">
              <w:rPr>
                <w:sz w:val="24"/>
                <w:szCs w:val="24"/>
                <w:lang w:val="ru-RU"/>
              </w:rPr>
              <w:tab/>
              <w:t>материал</w:t>
            </w:r>
            <w:r w:rsidRPr="00FC3317">
              <w:rPr>
                <w:spacing w:val="-2"/>
                <w:sz w:val="24"/>
                <w:szCs w:val="24"/>
                <w:lang w:val="ru-RU"/>
              </w:rPr>
              <w:t xml:space="preserve"> </w:t>
            </w:r>
            <w:r w:rsidRPr="00FC3317">
              <w:rPr>
                <w:sz w:val="24"/>
                <w:szCs w:val="24"/>
                <w:lang w:val="ru-RU"/>
              </w:rPr>
              <w:t xml:space="preserve">с </w:t>
            </w:r>
            <w:r w:rsidRPr="00FC3317">
              <w:rPr>
                <w:spacing w:val="-2"/>
                <w:sz w:val="24"/>
                <w:szCs w:val="24"/>
                <w:lang w:val="ru-RU"/>
              </w:rPr>
              <w:t>формулированием</w:t>
            </w:r>
            <w:r w:rsidRPr="00FC3317">
              <w:rPr>
                <w:sz w:val="24"/>
                <w:szCs w:val="24"/>
                <w:lang w:val="ru-RU"/>
              </w:rPr>
              <w:tab/>
            </w:r>
            <w:r w:rsidRPr="00FC3317">
              <w:rPr>
                <w:sz w:val="24"/>
                <w:szCs w:val="24"/>
                <w:lang w:val="ru-RU"/>
              </w:rPr>
              <w:tab/>
            </w:r>
            <w:r w:rsidRPr="00FC3317">
              <w:rPr>
                <w:spacing w:val="-2"/>
                <w:sz w:val="24"/>
                <w:szCs w:val="24"/>
                <w:lang w:val="ru-RU"/>
              </w:rPr>
              <w:t xml:space="preserve">конкретных </w:t>
            </w:r>
            <w:r w:rsidRPr="00FC3317">
              <w:rPr>
                <w:sz w:val="24"/>
                <w:szCs w:val="24"/>
                <w:lang w:val="ru-RU"/>
              </w:rPr>
              <w:t>выводов, установлением</w:t>
            </w:r>
            <w:r w:rsidRPr="00FC3317">
              <w:rPr>
                <w:spacing w:val="40"/>
                <w:sz w:val="24"/>
                <w:szCs w:val="24"/>
                <w:lang w:val="ru-RU"/>
              </w:rPr>
              <w:t xml:space="preserve"> </w:t>
            </w:r>
            <w:r w:rsidRPr="00FC3317">
              <w:rPr>
                <w:sz w:val="24"/>
                <w:szCs w:val="24"/>
                <w:lang w:val="ru-RU"/>
              </w:rPr>
              <w:t>причинно- следственных связей;</w:t>
            </w:r>
          </w:p>
          <w:p w14:paraId="02A4C7CE" w14:textId="77777777" w:rsidR="00FC3317" w:rsidRPr="00FC3317" w:rsidRDefault="00FC3317" w:rsidP="009817E5">
            <w:pPr>
              <w:pStyle w:val="TableParagraph"/>
              <w:numPr>
                <w:ilvl w:val="0"/>
                <w:numId w:val="65"/>
              </w:numPr>
              <w:ind w:left="142" w:right="144" w:firstLine="709"/>
              <w:jc w:val="both"/>
              <w:rPr>
                <w:sz w:val="24"/>
                <w:szCs w:val="24"/>
              </w:rPr>
            </w:pPr>
            <w:proofErr w:type="spellStart"/>
            <w:r w:rsidRPr="00FC3317">
              <w:rPr>
                <w:spacing w:val="-2"/>
                <w:sz w:val="24"/>
                <w:szCs w:val="24"/>
              </w:rPr>
              <w:t>Продуктивного</w:t>
            </w:r>
            <w:proofErr w:type="spellEnd"/>
            <w:r w:rsidRPr="00FC3317">
              <w:rPr>
                <w:sz w:val="24"/>
                <w:szCs w:val="24"/>
              </w:rPr>
              <w:tab/>
            </w:r>
            <w:proofErr w:type="spellStart"/>
            <w:r w:rsidRPr="00FC3317">
              <w:rPr>
                <w:spacing w:val="-2"/>
                <w:sz w:val="24"/>
                <w:szCs w:val="24"/>
              </w:rPr>
              <w:t>уровня</w:t>
            </w:r>
            <w:proofErr w:type="spellEnd"/>
            <w:r w:rsidRPr="00FC3317">
              <w:rPr>
                <w:spacing w:val="-2"/>
                <w:sz w:val="24"/>
                <w:szCs w:val="24"/>
              </w:rPr>
              <w:t xml:space="preserve">, </w:t>
            </w:r>
            <w:proofErr w:type="spellStart"/>
            <w:r w:rsidRPr="00FC3317">
              <w:rPr>
                <w:sz w:val="24"/>
                <w:szCs w:val="24"/>
              </w:rPr>
              <w:t>позволяющие</w:t>
            </w:r>
            <w:proofErr w:type="spellEnd"/>
            <w:r w:rsidRPr="00FC3317">
              <w:rPr>
                <w:spacing w:val="57"/>
                <w:sz w:val="24"/>
                <w:szCs w:val="24"/>
              </w:rPr>
              <w:t xml:space="preserve">   </w:t>
            </w:r>
            <w:proofErr w:type="spellStart"/>
            <w:r w:rsidRPr="00FC3317">
              <w:rPr>
                <w:spacing w:val="-2"/>
                <w:sz w:val="24"/>
                <w:szCs w:val="24"/>
              </w:rPr>
              <w:t>оценивать</w:t>
            </w:r>
            <w:proofErr w:type="spellEnd"/>
            <w:r w:rsidRPr="00FC3317">
              <w:rPr>
                <w:sz w:val="24"/>
                <w:szCs w:val="24"/>
              </w:rPr>
              <w:tab/>
            </w:r>
            <w:r w:rsidRPr="00FC3317">
              <w:rPr>
                <w:sz w:val="24"/>
                <w:szCs w:val="24"/>
              </w:rPr>
              <w:tab/>
            </w:r>
            <w:r w:rsidRPr="00FC3317">
              <w:rPr>
                <w:spacing w:val="-10"/>
                <w:sz w:val="24"/>
                <w:szCs w:val="24"/>
              </w:rPr>
              <w:t>и</w:t>
            </w:r>
          </w:p>
          <w:p w14:paraId="0691EA81" w14:textId="77777777" w:rsidR="00FC3317" w:rsidRPr="00FC3317" w:rsidRDefault="00FC3317" w:rsidP="00A25E61">
            <w:pPr>
              <w:pStyle w:val="TableParagraph"/>
              <w:spacing w:line="270" w:lineRule="atLeast"/>
              <w:ind w:left="142" w:right="144" w:firstLine="709"/>
              <w:jc w:val="both"/>
              <w:rPr>
                <w:sz w:val="24"/>
                <w:szCs w:val="24"/>
                <w:lang w:val="ru-RU"/>
              </w:rPr>
            </w:pPr>
            <w:r w:rsidRPr="00FC3317">
              <w:rPr>
                <w:spacing w:val="-2"/>
                <w:sz w:val="24"/>
                <w:szCs w:val="24"/>
                <w:lang w:val="ru-RU"/>
              </w:rPr>
              <w:t>диагностировать</w:t>
            </w:r>
            <w:r w:rsidRPr="00FC3317">
              <w:rPr>
                <w:sz w:val="24"/>
                <w:szCs w:val="24"/>
                <w:lang w:val="ru-RU"/>
              </w:rPr>
              <w:tab/>
            </w:r>
            <w:r w:rsidRPr="00FC3317">
              <w:rPr>
                <w:spacing w:val="-4"/>
                <w:sz w:val="24"/>
                <w:szCs w:val="24"/>
                <w:lang w:val="ru-RU"/>
              </w:rPr>
              <w:t xml:space="preserve">умения, </w:t>
            </w:r>
            <w:r w:rsidRPr="00FC3317">
              <w:rPr>
                <w:sz w:val="24"/>
                <w:szCs w:val="24"/>
                <w:lang w:val="ru-RU"/>
              </w:rPr>
              <w:t>интегрировать</w:t>
            </w:r>
            <w:r w:rsidRPr="00FC3317">
              <w:rPr>
                <w:spacing w:val="74"/>
                <w:sz w:val="24"/>
                <w:szCs w:val="24"/>
                <w:lang w:val="ru-RU"/>
              </w:rPr>
              <w:t xml:space="preserve">   </w:t>
            </w:r>
            <w:r w:rsidRPr="00FC3317">
              <w:rPr>
                <w:sz w:val="24"/>
                <w:szCs w:val="24"/>
                <w:lang w:val="ru-RU"/>
              </w:rPr>
              <w:t>знания</w:t>
            </w:r>
            <w:r w:rsidRPr="00FC3317">
              <w:rPr>
                <w:spacing w:val="40"/>
                <w:sz w:val="24"/>
                <w:szCs w:val="24"/>
                <w:lang w:val="ru-RU"/>
              </w:rPr>
              <w:t xml:space="preserve">  </w:t>
            </w:r>
            <w:r w:rsidRPr="00FC3317">
              <w:rPr>
                <w:spacing w:val="-2"/>
                <w:sz w:val="24"/>
                <w:szCs w:val="24"/>
                <w:lang w:val="ru-RU"/>
              </w:rPr>
              <w:t>различных</w:t>
            </w:r>
          </w:p>
        </w:tc>
        <w:tc>
          <w:tcPr>
            <w:tcW w:w="2393" w:type="dxa"/>
          </w:tcPr>
          <w:p w14:paraId="26DE00FA" w14:textId="77777777" w:rsidR="00FC3317" w:rsidRPr="00FC3317" w:rsidRDefault="00FC3317" w:rsidP="00A25E61">
            <w:pPr>
              <w:pStyle w:val="TableParagraph"/>
              <w:spacing w:line="268" w:lineRule="exact"/>
              <w:ind w:left="142" w:right="144" w:firstLine="709"/>
              <w:jc w:val="both"/>
              <w:rPr>
                <w:sz w:val="24"/>
                <w:szCs w:val="24"/>
                <w:lang w:val="ru-RU"/>
              </w:rPr>
            </w:pPr>
            <w:r w:rsidRPr="00FC3317">
              <w:rPr>
                <w:spacing w:val="-2"/>
                <w:sz w:val="24"/>
                <w:szCs w:val="24"/>
                <w:lang w:val="ru-RU"/>
              </w:rPr>
              <w:t>Комплект</w:t>
            </w:r>
          </w:p>
          <w:p w14:paraId="2DD84470"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разноуровневых</w:t>
            </w:r>
            <w:r w:rsidRPr="00FC3317">
              <w:rPr>
                <w:spacing w:val="-2"/>
                <w:sz w:val="24"/>
                <w:szCs w:val="24"/>
                <w:lang w:val="ru-RU"/>
              </w:rPr>
              <w:t xml:space="preserve"> </w:t>
            </w:r>
            <w:r w:rsidRPr="00FC3317">
              <w:rPr>
                <w:sz w:val="24"/>
                <w:szCs w:val="24"/>
                <w:lang w:val="ru-RU"/>
              </w:rPr>
              <w:t>задач и заданий</w:t>
            </w:r>
          </w:p>
        </w:tc>
      </w:tr>
      <w:tr w:rsidR="00FC3317" w:rsidRPr="00FC3317" w14:paraId="5168E5E4" w14:textId="77777777" w:rsidTr="0040739C">
        <w:trPr>
          <w:trHeight w:val="830"/>
        </w:trPr>
        <w:tc>
          <w:tcPr>
            <w:tcW w:w="446" w:type="dxa"/>
          </w:tcPr>
          <w:p w14:paraId="3EB1C923" w14:textId="77777777" w:rsidR="00FC3317" w:rsidRPr="00FC3317" w:rsidRDefault="00FC3317" w:rsidP="00A25E61">
            <w:pPr>
              <w:pStyle w:val="TableParagraph"/>
              <w:ind w:left="142" w:right="144" w:firstLine="709"/>
              <w:jc w:val="both"/>
              <w:rPr>
                <w:sz w:val="24"/>
                <w:szCs w:val="24"/>
                <w:lang w:val="ru-RU"/>
              </w:rPr>
            </w:pPr>
          </w:p>
        </w:tc>
        <w:tc>
          <w:tcPr>
            <w:tcW w:w="2203" w:type="dxa"/>
          </w:tcPr>
          <w:p w14:paraId="457E0919" w14:textId="77777777" w:rsidR="00FC3317" w:rsidRPr="00FC3317" w:rsidRDefault="00FC3317" w:rsidP="00A25E61">
            <w:pPr>
              <w:pStyle w:val="TableParagraph"/>
              <w:ind w:left="142" w:right="144" w:firstLine="709"/>
              <w:jc w:val="both"/>
              <w:rPr>
                <w:sz w:val="24"/>
                <w:szCs w:val="24"/>
                <w:lang w:val="ru-RU"/>
              </w:rPr>
            </w:pPr>
          </w:p>
        </w:tc>
        <w:tc>
          <w:tcPr>
            <w:tcW w:w="4394" w:type="dxa"/>
          </w:tcPr>
          <w:p w14:paraId="0F2FE591" w14:textId="77777777" w:rsidR="00FC3317" w:rsidRPr="00FC3317" w:rsidRDefault="00FC3317" w:rsidP="00A25E61">
            <w:pPr>
              <w:pStyle w:val="TableParagraph"/>
              <w:spacing w:line="270" w:lineRule="exact"/>
              <w:ind w:left="142" w:right="144" w:firstLine="709"/>
              <w:jc w:val="both"/>
              <w:rPr>
                <w:sz w:val="24"/>
                <w:szCs w:val="24"/>
                <w:lang w:val="ru-RU"/>
              </w:rPr>
            </w:pPr>
            <w:r w:rsidRPr="00FC3317">
              <w:rPr>
                <w:spacing w:val="-2"/>
                <w:sz w:val="24"/>
                <w:szCs w:val="24"/>
                <w:lang w:val="ru-RU"/>
              </w:rPr>
              <w:t>областей,</w:t>
            </w:r>
            <w:r w:rsidRPr="00FC3317">
              <w:rPr>
                <w:sz w:val="24"/>
                <w:szCs w:val="24"/>
                <w:lang w:val="ru-RU"/>
              </w:rPr>
              <w:tab/>
            </w:r>
            <w:r w:rsidRPr="00FC3317">
              <w:rPr>
                <w:spacing w:val="-2"/>
                <w:sz w:val="24"/>
                <w:szCs w:val="24"/>
                <w:lang w:val="ru-RU"/>
              </w:rPr>
              <w:t>аргументировать</w:t>
            </w:r>
          </w:p>
          <w:p w14:paraId="3B86AB37" w14:textId="77777777" w:rsidR="00FC3317" w:rsidRPr="00FC3317" w:rsidRDefault="00FC3317" w:rsidP="00A25E61">
            <w:pPr>
              <w:pStyle w:val="TableParagraph"/>
              <w:spacing w:line="270" w:lineRule="atLeast"/>
              <w:ind w:left="142" w:right="144" w:firstLine="709"/>
              <w:jc w:val="both"/>
              <w:rPr>
                <w:sz w:val="24"/>
                <w:szCs w:val="24"/>
                <w:lang w:val="ru-RU"/>
              </w:rPr>
            </w:pPr>
            <w:r w:rsidRPr="00FC3317">
              <w:rPr>
                <w:spacing w:val="-2"/>
                <w:sz w:val="24"/>
                <w:szCs w:val="24"/>
                <w:lang w:val="ru-RU"/>
              </w:rPr>
              <w:t>собственную</w:t>
            </w:r>
            <w:r w:rsidRPr="00FC3317">
              <w:rPr>
                <w:sz w:val="24"/>
                <w:szCs w:val="24"/>
                <w:lang w:val="ru-RU"/>
              </w:rPr>
              <w:tab/>
            </w:r>
            <w:r w:rsidRPr="00FC3317">
              <w:rPr>
                <w:spacing w:val="-4"/>
                <w:sz w:val="24"/>
                <w:szCs w:val="24"/>
                <w:lang w:val="ru-RU"/>
              </w:rPr>
              <w:t>точку</w:t>
            </w:r>
            <w:r w:rsidRPr="00FC3317">
              <w:rPr>
                <w:sz w:val="24"/>
                <w:szCs w:val="24"/>
                <w:lang w:val="ru-RU"/>
              </w:rPr>
              <w:tab/>
            </w:r>
            <w:r w:rsidRPr="00FC3317">
              <w:rPr>
                <w:spacing w:val="-4"/>
                <w:sz w:val="24"/>
                <w:szCs w:val="24"/>
                <w:lang w:val="ru-RU"/>
              </w:rPr>
              <w:t xml:space="preserve">зрения, </w:t>
            </w:r>
            <w:r w:rsidRPr="00FC3317">
              <w:rPr>
                <w:sz w:val="24"/>
                <w:szCs w:val="24"/>
                <w:lang w:val="ru-RU"/>
              </w:rPr>
              <w:t>выполнять</w:t>
            </w:r>
            <w:r w:rsidRPr="00FC3317">
              <w:rPr>
                <w:spacing w:val="80"/>
                <w:sz w:val="24"/>
                <w:szCs w:val="24"/>
                <w:lang w:val="ru-RU"/>
              </w:rPr>
              <w:t xml:space="preserve"> </w:t>
            </w:r>
            <w:r w:rsidRPr="00FC3317">
              <w:rPr>
                <w:sz w:val="24"/>
                <w:szCs w:val="24"/>
                <w:lang w:val="ru-RU"/>
              </w:rPr>
              <w:t>проблемные задания.</w:t>
            </w:r>
          </w:p>
        </w:tc>
        <w:tc>
          <w:tcPr>
            <w:tcW w:w="2393" w:type="dxa"/>
          </w:tcPr>
          <w:p w14:paraId="38633805" w14:textId="77777777" w:rsidR="00FC3317" w:rsidRPr="00FC3317" w:rsidRDefault="00FC3317" w:rsidP="00A25E61">
            <w:pPr>
              <w:pStyle w:val="TableParagraph"/>
              <w:ind w:left="142" w:right="144" w:firstLine="709"/>
              <w:jc w:val="both"/>
              <w:rPr>
                <w:sz w:val="24"/>
                <w:szCs w:val="24"/>
                <w:lang w:val="ru-RU"/>
              </w:rPr>
            </w:pPr>
          </w:p>
        </w:tc>
      </w:tr>
      <w:tr w:rsidR="00FC3317" w:rsidRPr="00FC3317" w14:paraId="53FF0924" w14:textId="77777777" w:rsidTr="0040739C">
        <w:trPr>
          <w:trHeight w:val="2483"/>
        </w:trPr>
        <w:tc>
          <w:tcPr>
            <w:tcW w:w="446" w:type="dxa"/>
          </w:tcPr>
          <w:p w14:paraId="40484002"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5"/>
                <w:sz w:val="24"/>
                <w:szCs w:val="24"/>
              </w:rPr>
              <w:t>3.</w:t>
            </w:r>
          </w:p>
        </w:tc>
        <w:tc>
          <w:tcPr>
            <w:tcW w:w="2203" w:type="dxa"/>
          </w:tcPr>
          <w:p w14:paraId="2ECC60F3"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pacing w:val="-2"/>
                <w:sz w:val="24"/>
                <w:szCs w:val="24"/>
              </w:rPr>
              <w:t>Реферат</w:t>
            </w:r>
            <w:proofErr w:type="spellEnd"/>
          </w:p>
        </w:tc>
        <w:tc>
          <w:tcPr>
            <w:tcW w:w="4394" w:type="dxa"/>
          </w:tcPr>
          <w:p w14:paraId="71B0040B"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Продукт</w:t>
            </w:r>
            <w:r w:rsidRPr="00FC3317">
              <w:rPr>
                <w:spacing w:val="40"/>
                <w:sz w:val="24"/>
                <w:szCs w:val="24"/>
                <w:lang w:val="ru-RU"/>
              </w:rPr>
              <w:t xml:space="preserve"> </w:t>
            </w:r>
            <w:r w:rsidRPr="00FC3317">
              <w:rPr>
                <w:sz w:val="24"/>
                <w:szCs w:val="24"/>
                <w:lang w:val="ru-RU"/>
              </w:rPr>
              <w:t xml:space="preserve">самостоятельной работы </w:t>
            </w:r>
            <w:r w:rsidRPr="00FC3317">
              <w:rPr>
                <w:spacing w:val="-2"/>
                <w:sz w:val="24"/>
                <w:szCs w:val="24"/>
                <w:lang w:val="ru-RU"/>
              </w:rPr>
              <w:t>студента,</w:t>
            </w:r>
            <w:r w:rsidRPr="00FC3317">
              <w:rPr>
                <w:sz w:val="24"/>
                <w:szCs w:val="24"/>
                <w:lang w:val="ru-RU"/>
              </w:rPr>
              <w:tab/>
              <w:t>представляющий собой краткое изложение в письменном виде полученных результатов теоретического анализа определенной научной (учебно- исследовательской) темы, где автор раскрывает суть исследуемой проблемы, приводит</w:t>
            </w:r>
            <w:r w:rsidRPr="00FC3317">
              <w:rPr>
                <w:spacing w:val="31"/>
                <w:sz w:val="24"/>
                <w:szCs w:val="24"/>
                <w:lang w:val="ru-RU"/>
              </w:rPr>
              <w:t xml:space="preserve">  </w:t>
            </w:r>
            <w:r w:rsidRPr="00FC3317">
              <w:rPr>
                <w:sz w:val="24"/>
                <w:szCs w:val="24"/>
                <w:lang w:val="ru-RU"/>
              </w:rPr>
              <w:t>различные</w:t>
            </w:r>
            <w:r w:rsidRPr="00FC3317">
              <w:rPr>
                <w:spacing w:val="28"/>
                <w:sz w:val="24"/>
                <w:szCs w:val="24"/>
                <w:lang w:val="ru-RU"/>
              </w:rPr>
              <w:t xml:space="preserve">  </w:t>
            </w:r>
            <w:r w:rsidRPr="00FC3317">
              <w:rPr>
                <w:sz w:val="24"/>
                <w:szCs w:val="24"/>
                <w:lang w:val="ru-RU"/>
              </w:rPr>
              <w:t>точки</w:t>
            </w:r>
            <w:r w:rsidRPr="00FC3317">
              <w:rPr>
                <w:spacing w:val="30"/>
                <w:sz w:val="24"/>
                <w:szCs w:val="24"/>
                <w:lang w:val="ru-RU"/>
              </w:rPr>
              <w:t xml:space="preserve">  </w:t>
            </w:r>
            <w:r w:rsidRPr="00FC3317">
              <w:rPr>
                <w:sz w:val="24"/>
                <w:szCs w:val="24"/>
                <w:lang w:val="ru-RU"/>
              </w:rPr>
              <w:t>зрения,</w:t>
            </w:r>
            <w:r w:rsidRPr="00FC3317">
              <w:rPr>
                <w:spacing w:val="32"/>
                <w:sz w:val="24"/>
                <w:szCs w:val="24"/>
                <w:lang w:val="ru-RU"/>
              </w:rPr>
              <w:t xml:space="preserve">  </w:t>
            </w:r>
            <w:r w:rsidRPr="00FC3317">
              <w:rPr>
                <w:spacing w:val="-10"/>
                <w:sz w:val="24"/>
                <w:szCs w:val="24"/>
                <w:lang w:val="ru-RU"/>
              </w:rPr>
              <w:t>а</w:t>
            </w:r>
          </w:p>
          <w:p w14:paraId="08981BED" w14:textId="77777777" w:rsidR="00FC3317" w:rsidRPr="00FC3317" w:rsidRDefault="00FC3317" w:rsidP="00A25E61">
            <w:pPr>
              <w:pStyle w:val="TableParagraph"/>
              <w:spacing w:line="264" w:lineRule="exact"/>
              <w:ind w:left="142" w:right="144" w:firstLine="709"/>
              <w:jc w:val="both"/>
              <w:rPr>
                <w:sz w:val="24"/>
                <w:szCs w:val="24"/>
                <w:lang w:val="ru-RU"/>
              </w:rPr>
            </w:pPr>
            <w:r w:rsidRPr="00FC3317">
              <w:rPr>
                <w:spacing w:val="-2"/>
                <w:sz w:val="24"/>
                <w:szCs w:val="24"/>
                <w:lang w:val="ru-RU"/>
              </w:rPr>
              <w:t>также</w:t>
            </w:r>
            <w:r w:rsidRPr="00FC3317">
              <w:rPr>
                <w:spacing w:val="-5"/>
                <w:sz w:val="24"/>
                <w:szCs w:val="24"/>
                <w:lang w:val="ru-RU"/>
              </w:rPr>
              <w:t xml:space="preserve"> </w:t>
            </w:r>
            <w:r w:rsidRPr="00FC3317">
              <w:rPr>
                <w:spacing w:val="-2"/>
                <w:sz w:val="24"/>
                <w:szCs w:val="24"/>
                <w:lang w:val="ru-RU"/>
              </w:rPr>
              <w:t>собственные</w:t>
            </w:r>
            <w:r w:rsidRPr="00FC3317">
              <w:rPr>
                <w:spacing w:val="-8"/>
                <w:sz w:val="24"/>
                <w:szCs w:val="24"/>
                <w:lang w:val="ru-RU"/>
              </w:rPr>
              <w:t xml:space="preserve"> </w:t>
            </w:r>
            <w:r w:rsidRPr="00FC3317">
              <w:rPr>
                <w:spacing w:val="-2"/>
                <w:sz w:val="24"/>
                <w:szCs w:val="24"/>
                <w:lang w:val="ru-RU"/>
              </w:rPr>
              <w:t>взгляды</w:t>
            </w:r>
            <w:r w:rsidRPr="00FC3317">
              <w:rPr>
                <w:spacing w:val="-7"/>
                <w:sz w:val="24"/>
                <w:szCs w:val="24"/>
                <w:lang w:val="ru-RU"/>
              </w:rPr>
              <w:t xml:space="preserve"> </w:t>
            </w:r>
            <w:r w:rsidRPr="00FC3317">
              <w:rPr>
                <w:spacing w:val="-2"/>
                <w:sz w:val="24"/>
                <w:szCs w:val="24"/>
                <w:lang w:val="ru-RU"/>
              </w:rPr>
              <w:t>на</w:t>
            </w:r>
            <w:r w:rsidRPr="00FC3317">
              <w:rPr>
                <w:spacing w:val="-6"/>
                <w:sz w:val="24"/>
                <w:szCs w:val="24"/>
                <w:lang w:val="ru-RU"/>
              </w:rPr>
              <w:t xml:space="preserve"> </w:t>
            </w:r>
            <w:r w:rsidRPr="00FC3317">
              <w:rPr>
                <w:spacing w:val="-4"/>
                <w:sz w:val="24"/>
                <w:szCs w:val="24"/>
                <w:lang w:val="ru-RU"/>
              </w:rPr>
              <w:t>нее.</w:t>
            </w:r>
          </w:p>
        </w:tc>
        <w:tc>
          <w:tcPr>
            <w:tcW w:w="2393" w:type="dxa"/>
          </w:tcPr>
          <w:p w14:paraId="4E740560"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pacing w:val="-2"/>
                <w:sz w:val="24"/>
                <w:szCs w:val="24"/>
              </w:rPr>
              <w:t>Темы</w:t>
            </w:r>
            <w:proofErr w:type="spellEnd"/>
            <w:r w:rsidRPr="00FC3317">
              <w:rPr>
                <w:spacing w:val="-9"/>
                <w:sz w:val="24"/>
                <w:szCs w:val="24"/>
              </w:rPr>
              <w:t xml:space="preserve"> </w:t>
            </w:r>
            <w:proofErr w:type="spellStart"/>
            <w:r w:rsidRPr="00FC3317">
              <w:rPr>
                <w:spacing w:val="-2"/>
                <w:sz w:val="24"/>
                <w:szCs w:val="24"/>
              </w:rPr>
              <w:t>рефератов</w:t>
            </w:r>
            <w:proofErr w:type="spellEnd"/>
          </w:p>
        </w:tc>
      </w:tr>
      <w:tr w:rsidR="00FC3317" w:rsidRPr="00FC3317" w14:paraId="3B0145C5" w14:textId="77777777" w:rsidTr="0040739C">
        <w:trPr>
          <w:trHeight w:val="1932"/>
        </w:trPr>
        <w:tc>
          <w:tcPr>
            <w:tcW w:w="446" w:type="dxa"/>
          </w:tcPr>
          <w:p w14:paraId="7A0E9F0A"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5"/>
                <w:sz w:val="24"/>
                <w:szCs w:val="24"/>
              </w:rPr>
              <w:t>4.</w:t>
            </w:r>
          </w:p>
        </w:tc>
        <w:tc>
          <w:tcPr>
            <w:tcW w:w="2203" w:type="dxa"/>
          </w:tcPr>
          <w:p w14:paraId="1DF8313B" w14:textId="77777777" w:rsidR="00FC3317" w:rsidRPr="00FC3317" w:rsidRDefault="00FC3317" w:rsidP="00A25E61">
            <w:pPr>
              <w:pStyle w:val="TableParagraph"/>
              <w:ind w:left="142" w:right="144" w:firstLine="709"/>
              <w:jc w:val="both"/>
              <w:rPr>
                <w:sz w:val="24"/>
                <w:szCs w:val="24"/>
              </w:rPr>
            </w:pPr>
            <w:proofErr w:type="spellStart"/>
            <w:r w:rsidRPr="00FC3317">
              <w:rPr>
                <w:spacing w:val="-2"/>
                <w:sz w:val="24"/>
                <w:szCs w:val="24"/>
              </w:rPr>
              <w:t>Сообщение</w:t>
            </w:r>
            <w:proofErr w:type="spellEnd"/>
            <w:r w:rsidRPr="00FC3317">
              <w:rPr>
                <w:spacing w:val="-2"/>
                <w:sz w:val="24"/>
                <w:szCs w:val="24"/>
              </w:rPr>
              <w:t xml:space="preserve"> </w:t>
            </w:r>
            <w:proofErr w:type="spellStart"/>
            <w:r w:rsidRPr="00FC3317">
              <w:rPr>
                <w:spacing w:val="-2"/>
                <w:sz w:val="24"/>
                <w:szCs w:val="24"/>
              </w:rPr>
              <w:t>Доклад</w:t>
            </w:r>
            <w:proofErr w:type="spellEnd"/>
          </w:p>
        </w:tc>
        <w:tc>
          <w:tcPr>
            <w:tcW w:w="4394" w:type="dxa"/>
          </w:tcPr>
          <w:p w14:paraId="55855BCE"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 xml:space="preserve">Продукт самостоятельной работы студента, представляющий собой </w:t>
            </w:r>
            <w:r w:rsidRPr="00FC3317">
              <w:rPr>
                <w:spacing w:val="-2"/>
                <w:sz w:val="24"/>
                <w:szCs w:val="24"/>
                <w:lang w:val="ru-RU"/>
              </w:rPr>
              <w:t>публичное</w:t>
            </w:r>
            <w:r w:rsidRPr="00FC3317">
              <w:rPr>
                <w:sz w:val="24"/>
                <w:szCs w:val="24"/>
                <w:lang w:val="ru-RU"/>
              </w:rPr>
              <w:tab/>
            </w:r>
            <w:r w:rsidRPr="00FC3317">
              <w:rPr>
                <w:spacing w:val="-2"/>
                <w:sz w:val="24"/>
                <w:szCs w:val="24"/>
                <w:lang w:val="ru-RU"/>
              </w:rPr>
              <w:t>выступление</w:t>
            </w:r>
            <w:r w:rsidRPr="00FC3317">
              <w:rPr>
                <w:sz w:val="24"/>
                <w:szCs w:val="24"/>
                <w:lang w:val="ru-RU"/>
              </w:rPr>
              <w:tab/>
            </w:r>
            <w:r w:rsidRPr="00FC3317">
              <w:rPr>
                <w:spacing w:val="-6"/>
                <w:sz w:val="24"/>
                <w:szCs w:val="24"/>
                <w:lang w:val="ru-RU"/>
              </w:rPr>
              <w:t xml:space="preserve">по </w:t>
            </w:r>
            <w:r w:rsidRPr="00FC3317">
              <w:rPr>
                <w:sz w:val="24"/>
                <w:szCs w:val="24"/>
                <w:lang w:val="ru-RU"/>
              </w:rPr>
              <w:t>представлению полученных результатов решения</w:t>
            </w:r>
            <w:r w:rsidRPr="00FC3317">
              <w:rPr>
                <w:spacing w:val="58"/>
                <w:w w:val="150"/>
                <w:sz w:val="24"/>
                <w:szCs w:val="24"/>
                <w:lang w:val="ru-RU"/>
              </w:rPr>
              <w:t xml:space="preserve">    </w:t>
            </w:r>
            <w:r w:rsidRPr="00FC3317">
              <w:rPr>
                <w:sz w:val="24"/>
                <w:szCs w:val="24"/>
                <w:lang w:val="ru-RU"/>
              </w:rPr>
              <w:t>определенной</w:t>
            </w:r>
            <w:r w:rsidRPr="00FC3317">
              <w:rPr>
                <w:spacing w:val="60"/>
                <w:w w:val="150"/>
                <w:sz w:val="24"/>
                <w:szCs w:val="24"/>
                <w:lang w:val="ru-RU"/>
              </w:rPr>
              <w:t xml:space="preserve">    </w:t>
            </w:r>
            <w:r w:rsidRPr="00FC3317">
              <w:rPr>
                <w:spacing w:val="-2"/>
                <w:sz w:val="24"/>
                <w:szCs w:val="24"/>
                <w:lang w:val="ru-RU"/>
              </w:rPr>
              <w:t>учебно-</w:t>
            </w:r>
          </w:p>
          <w:p w14:paraId="781FD097" w14:textId="77777777" w:rsidR="00FC3317" w:rsidRPr="00FC3317" w:rsidRDefault="00FC3317" w:rsidP="00A25E61">
            <w:pPr>
              <w:pStyle w:val="TableParagraph"/>
              <w:spacing w:line="270" w:lineRule="atLeast"/>
              <w:ind w:left="142" w:right="144" w:firstLine="709"/>
              <w:jc w:val="both"/>
              <w:rPr>
                <w:sz w:val="24"/>
                <w:szCs w:val="24"/>
                <w:lang w:val="ru-RU"/>
              </w:rPr>
            </w:pPr>
            <w:r w:rsidRPr="00FC3317">
              <w:rPr>
                <w:sz w:val="24"/>
                <w:szCs w:val="24"/>
                <w:lang w:val="ru-RU"/>
              </w:rPr>
              <w:t>практической, учебно-исследовательской или научной темы.</w:t>
            </w:r>
          </w:p>
        </w:tc>
        <w:tc>
          <w:tcPr>
            <w:tcW w:w="2393" w:type="dxa"/>
          </w:tcPr>
          <w:p w14:paraId="77921A20" w14:textId="77777777" w:rsidR="00FC3317" w:rsidRPr="00FC3317" w:rsidRDefault="00FC3317" w:rsidP="00A25E61">
            <w:pPr>
              <w:pStyle w:val="TableParagraph"/>
              <w:ind w:left="142" w:right="144" w:firstLine="709"/>
              <w:jc w:val="both"/>
              <w:rPr>
                <w:sz w:val="24"/>
                <w:szCs w:val="24"/>
              </w:rPr>
            </w:pPr>
            <w:proofErr w:type="spellStart"/>
            <w:r w:rsidRPr="00FC3317">
              <w:rPr>
                <w:spacing w:val="-4"/>
                <w:sz w:val="24"/>
                <w:szCs w:val="24"/>
              </w:rPr>
              <w:t>Темы</w:t>
            </w:r>
            <w:proofErr w:type="spellEnd"/>
            <w:r w:rsidRPr="00FC3317">
              <w:rPr>
                <w:sz w:val="24"/>
                <w:szCs w:val="24"/>
              </w:rPr>
              <w:tab/>
            </w:r>
            <w:proofErr w:type="spellStart"/>
            <w:r w:rsidRPr="00FC3317">
              <w:rPr>
                <w:spacing w:val="-2"/>
                <w:sz w:val="24"/>
                <w:szCs w:val="24"/>
              </w:rPr>
              <w:t>докладов</w:t>
            </w:r>
            <w:proofErr w:type="spellEnd"/>
            <w:r w:rsidRPr="00FC3317">
              <w:rPr>
                <w:spacing w:val="-2"/>
                <w:sz w:val="24"/>
                <w:szCs w:val="24"/>
              </w:rPr>
              <w:t xml:space="preserve">, </w:t>
            </w:r>
            <w:proofErr w:type="spellStart"/>
            <w:r w:rsidRPr="00FC3317">
              <w:rPr>
                <w:spacing w:val="-2"/>
                <w:sz w:val="24"/>
                <w:szCs w:val="24"/>
              </w:rPr>
              <w:t>сообщений</w:t>
            </w:r>
            <w:proofErr w:type="spellEnd"/>
          </w:p>
        </w:tc>
      </w:tr>
      <w:tr w:rsidR="00FC3317" w:rsidRPr="00FC3317" w14:paraId="3F22023C" w14:textId="77777777" w:rsidTr="0040739C">
        <w:trPr>
          <w:trHeight w:val="2207"/>
        </w:trPr>
        <w:tc>
          <w:tcPr>
            <w:tcW w:w="446" w:type="dxa"/>
          </w:tcPr>
          <w:p w14:paraId="3ADE720E"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5"/>
                <w:sz w:val="24"/>
                <w:szCs w:val="24"/>
              </w:rPr>
              <w:lastRenderedPageBreak/>
              <w:t>5.</w:t>
            </w:r>
          </w:p>
        </w:tc>
        <w:tc>
          <w:tcPr>
            <w:tcW w:w="2203" w:type="dxa"/>
          </w:tcPr>
          <w:p w14:paraId="02CA549D" w14:textId="77777777" w:rsidR="00FC3317" w:rsidRPr="00FC3317" w:rsidRDefault="00FC3317" w:rsidP="00A25E61">
            <w:pPr>
              <w:pStyle w:val="TableParagraph"/>
              <w:ind w:left="142" w:right="144" w:firstLine="709"/>
              <w:jc w:val="both"/>
              <w:rPr>
                <w:sz w:val="24"/>
                <w:szCs w:val="24"/>
              </w:rPr>
            </w:pPr>
            <w:proofErr w:type="spellStart"/>
            <w:r w:rsidRPr="00FC3317">
              <w:rPr>
                <w:spacing w:val="-2"/>
                <w:sz w:val="24"/>
                <w:szCs w:val="24"/>
              </w:rPr>
              <w:t>Творческое</w:t>
            </w:r>
            <w:proofErr w:type="spellEnd"/>
            <w:r w:rsidRPr="00FC3317">
              <w:rPr>
                <w:spacing w:val="-2"/>
                <w:sz w:val="24"/>
                <w:szCs w:val="24"/>
              </w:rPr>
              <w:t xml:space="preserve"> </w:t>
            </w:r>
            <w:proofErr w:type="spellStart"/>
            <w:r w:rsidRPr="00FC3317">
              <w:rPr>
                <w:spacing w:val="-2"/>
                <w:sz w:val="24"/>
                <w:szCs w:val="24"/>
              </w:rPr>
              <w:t>задание</w:t>
            </w:r>
            <w:proofErr w:type="spellEnd"/>
          </w:p>
        </w:tc>
        <w:tc>
          <w:tcPr>
            <w:tcW w:w="4394" w:type="dxa"/>
          </w:tcPr>
          <w:p w14:paraId="271CB020" w14:textId="77777777" w:rsidR="00FC3317" w:rsidRPr="00FC3317" w:rsidRDefault="00FC3317" w:rsidP="00A25E61">
            <w:pPr>
              <w:pStyle w:val="TableParagraph"/>
              <w:ind w:left="142" w:right="144" w:firstLine="709"/>
              <w:jc w:val="both"/>
              <w:rPr>
                <w:sz w:val="24"/>
                <w:szCs w:val="24"/>
              </w:rPr>
            </w:pPr>
            <w:r w:rsidRPr="00FC3317">
              <w:rPr>
                <w:sz w:val="24"/>
                <w:szCs w:val="24"/>
                <w:lang w:val="ru-RU"/>
              </w:rPr>
              <w:t xml:space="preserve">Частично регламентированное задание, имеющее нестандартное решение и позволяющее диагностировать умения, интегрировать знания различных областей, аргументировать собственную точку зрения. </w:t>
            </w:r>
            <w:proofErr w:type="spellStart"/>
            <w:r w:rsidRPr="00FC3317">
              <w:rPr>
                <w:sz w:val="24"/>
                <w:szCs w:val="24"/>
              </w:rPr>
              <w:t>Может</w:t>
            </w:r>
            <w:proofErr w:type="spellEnd"/>
            <w:r w:rsidRPr="00FC3317">
              <w:rPr>
                <w:sz w:val="24"/>
                <w:szCs w:val="24"/>
              </w:rPr>
              <w:t xml:space="preserve"> </w:t>
            </w:r>
            <w:proofErr w:type="spellStart"/>
            <w:r w:rsidRPr="00FC3317">
              <w:rPr>
                <w:sz w:val="24"/>
                <w:szCs w:val="24"/>
              </w:rPr>
              <w:t>выполняться</w:t>
            </w:r>
            <w:proofErr w:type="spellEnd"/>
            <w:r w:rsidRPr="00FC3317">
              <w:rPr>
                <w:sz w:val="24"/>
                <w:szCs w:val="24"/>
              </w:rPr>
              <w:t xml:space="preserve"> </w:t>
            </w:r>
            <w:proofErr w:type="spellStart"/>
            <w:r w:rsidRPr="00FC3317">
              <w:rPr>
                <w:spacing w:val="-2"/>
                <w:sz w:val="24"/>
                <w:szCs w:val="24"/>
              </w:rPr>
              <w:t>индивидуально</w:t>
            </w:r>
            <w:proofErr w:type="spellEnd"/>
            <w:r w:rsidRPr="00FC3317">
              <w:rPr>
                <w:sz w:val="24"/>
                <w:szCs w:val="24"/>
              </w:rPr>
              <w:tab/>
            </w:r>
            <w:proofErr w:type="spellStart"/>
            <w:r w:rsidRPr="00FC3317">
              <w:rPr>
                <w:spacing w:val="-5"/>
                <w:sz w:val="24"/>
                <w:szCs w:val="24"/>
              </w:rPr>
              <w:t>или</w:t>
            </w:r>
            <w:proofErr w:type="spellEnd"/>
            <w:r w:rsidRPr="00FC3317">
              <w:rPr>
                <w:sz w:val="24"/>
                <w:szCs w:val="24"/>
              </w:rPr>
              <w:tab/>
            </w:r>
            <w:proofErr w:type="spellStart"/>
            <w:r w:rsidRPr="00FC3317">
              <w:rPr>
                <w:spacing w:val="-2"/>
                <w:sz w:val="24"/>
                <w:szCs w:val="24"/>
              </w:rPr>
              <w:t>группой</w:t>
            </w:r>
            <w:proofErr w:type="spellEnd"/>
          </w:p>
          <w:p w14:paraId="129D9219" w14:textId="77777777" w:rsidR="00FC3317" w:rsidRPr="00FC3317" w:rsidRDefault="00FC3317" w:rsidP="00A25E61">
            <w:pPr>
              <w:pStyle w:val="TableParagraph"/>
              <w:spacing w:line="264" w:lineRule="exact"/>
              <w:ind w:left="142" w:right="144" w:firstLine="709"/>
              <w:jc w:val="both"/>
              <w:rPr>
                <w:sz w:val="24"/>
                <w:szCs w:val="24"/>
              </w:rPr>
            </w:pPr>
            <w:proofErr w:type="spellStart"/>
            <w:r w:rsidRPr="00FC3317">
              <w:rPr>
                <w:spacing w:val="-2"/>
                <w:sz w:val="24"/>
                <w:szCs w:val="24"/>
              </w:rPr>
              <w:t>обучающихся</w:t>
            </w:r>
            <w:proofErr w:type="spellEnd"/>
            <w:r w:rsidRPr="00FC3317">
              <w:rPr>
                <w:spacing w:val="-2"/>
                <w:sz w:val="24"/>
                <w:szCs w:val="24"/>
              </w:rPr>
              <w:t>.</w:t>
            </w:r>
          </w:p>
        </w:tc>
        <w:tc>
          <w:tcPr>
            <w:tcW w:w="2393" w:type="dxa"/>
          </w:tcPr>
          <w:p w14:paraId="41FA84BA" w14:textId="77777777" w:rsidR="00FC3317" w:rsidRPr="00FC3317" w:rsidRDefault="00FC3317" w:rsidP="00A25E61">
            <w:pPr>
              <w:pStyle w:val="TableParagraph"/>
              <w:ind w:left="142" w:right="144" w:firstLine="709"/>
              <w:jc w:val="both"/>
              <w:rPr>
                <w:sz w:val="24"/>
                <w:szCs w:val="24"/>
                <w:lang w:val="ru-RU"/>
              </w:rPr>
            </w:pPr>
            <w:r w:rsidRPr="00FC3317">
              <w:rPr>
                <w:spacing w:val="-4"/>
                <w:sz w:val="24"/>
                <w:szCs w:val="24"/>
                <w:lang w:val="ru-RU"/>
              </w:rPr>
              <w:t>Темы</w:t>
            </w:r>
            <w:r w:rsidRPr="00FC3317">
              <w:rPr>
                <w:sz w:val="24"/>
                <w:szCs w:val="24"/>
                <w:lang w:val="ru-RU"/>
              </w:rPr>
              <w:tab/>
            </w:r>
            <w:r w:rsidRPr="00FC3317">
              <w:rPr>
                <w:spacing w:val="-2"/>
                <w:sz w:val="24"/>
                <w:szCs w:val="24"/>
                <w:lang w:val="ru-RU"/>
              </w:rPr>
              <w:t>групповых и/или индивидуальных</w:t>
            </w:r>
          </w:p>
          <w:p w14:paraId="42C29D86"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творческих</w:t>
            </w:r>
            <w:r w:rsidRPr="00FC3317">
              <w:rPr>
                <w:spacing w:val="-1"/>
                <w:sz w:val="24"/>
                <w:szCs w:val="24"/>
                <w:lang w:val="ru-RU"/>
              </w:rPr>
              <w:t xml:space="preserve"> </w:t>
            </w:r>
            <w:r w:rsidRPr="00FC3317">
              <w:rPr>
                <w:spacing w:val="-2"/>
                <w:sz w:val="24"/>
                <w:szCs w:val="24"/>
                <w:lang w:val="ru-RU"/>
              </w:rPr>
              <w:t>заданий.</w:t>
            </w:r>
          </w:p>
        </w:tc>
      </w:tr>
      <w:tr w:rsidR="00FC3317" w:rsidRPr="00FC3317" w14:paraId="43F09A52" w14:textId="77777777" w:rsidTr="0040739C">
        <w:trPr>
          <w:trHeight w:val="1103"/>
        </w:trPr>
        <w:tc>
          <w:tcPr>
            <w:tcW w:w="446" w:type="dxa"/>
          </w:tcPr>
          <w:p w14:paraId="16BC887F"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5"/>
                <w:sz w:val="24"/>
                <w:szCs w:val="24"/>
              </w:rPr>
              <w:t>6.</w:t>
            </w:r>
          </w:p>
        </w:tc>
        <w:tc>
          <w:tcPr>
            <w:tcW w:w="2203" w:type="dxa"/>
          </w:tcPr>
          <w:p w14:paraId="59CD3BAA"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pacing w:val="-4"/>
                <w:sz w:val="24"/>
                <w:szCs w:val="24"/>
              </w:rPr>
              <w:t>Тест</w:t>
            </w:r>
            <w:proofErr w:type="spellEnd"/>
          </w:p>
        </w:tc>
        <w:tc>
          <w:tcPr>
            <w:tcW w:w="4394" w:type="dxa"/>
          </w:tcPr>
          <w:p w14:paraId="3176C632"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 xml:space="preserve">Система стандартизированных заданий, </w:t>
            </w:r>
            <w:r w:rsidRPr="00FC3317">
              <w:rPr>
                <w:spacing w:val="-2"/>
                <w:sz w:val="24"/>
                <w:szCs w:val="24"/>
                <w:lang w:val="ru-RU"/>
              </w:rPr>
              <w:t>позволяющая</w:t>
            </w:r>
            <w:r w:rsidRPr="00FC3317">
              <w:rPr>
                <w:sz w:val="24"/>
                <w:szCs w:val="24"/>
                <w:lang w:val="ru-RU"/>
              </w:rPr>
              <w:tab/>
            </w:r>
            <w:r w:rsidRPr="00FC3317">
              <w:rPr>
                <w:spacing w:val="-2"/>
                <w:sz w:val="24"/>
                <w:szCs w:val="24"/>
                <w:lang w:val="ru-RU"/>
              </w:rPr>
              <w:t xml:space="preserve">автоматизировать </w:t>
            </w:r>
            <w:r w:rsidRPr="00FC3317">
              <w:rPr>
                <w:sz w:val="24"/>
                <w:szCs w:val="24"/>
                <w:lang w:val="ru-RU"/>
              </w:rPr>
              <w:t>процедуру</w:t>
            </w:r>
            <w:r w:rsidRPr="00FC3317">
              <w:rPr>
                <w:spacing w:val="76"/>
                <w:sz w:val="24"/>
                <w:szCs w:val="24"/>
                <w:lang w:val="ru-RU"/>
              </w:rPr>
              <w:t xml:space="preserve"> </w:t>
            </w:r>
            <w:r w:rsidRPr="00FC3317">
              <w:rPr>
                <w:sz w:val="24"/>
                <w:szCs w:val="24"/>
                <w:lang w:val="ru-RU"/>
              </w:rPr>
              <w:t>измерения</w:t>
            </w:r>
            <w:r w:rsidRPr="00FC3317">
              <w:rPr>
                <w:spacing w:val="53"/>
                <w:w w:val="150"/>
                <w:sz w:val="24"/>
                <w:szCs w:val="24"/>
                <w:lang w:val="ru-RU"/>
              </w:rPr>
              <w:t xml:space="preserve"> </w:t>
            </w:r>
            <w:r w:rsidRPr="00FC3317">
              <w:rPr>
                <w:sz w:val="24"/>
                <w:szCs w:val="24"/>
                <w:lang w:val="ru-RU"/>
              </w:rPr>
              <w:t>уровня</w:t>
            </w:r>
            <w:r w:rsidRPr="00FC3317">
              <w:rPr>
                <w:spacing w:val="53"/>
                <w:w w:val="150"/>
                <w:sz w:val="24"/>
                <w:szCs w:val="24"/>
                <w:lang w:val="ru-RU"/>
              </w:rPr>
              <w:t xml:space="preserve"> </w:t>
            </w:r>
            <w:r w:rsidRPr="00FC3317">
              <w:rPr>
                <w:sz w:val="24"/>
                <w:szCs w:val="24"/>
                <w:lang w:val="ru-RU"/>
              </w:rPr>
              <w:t>знаний</w:t>
            </w:r>
            <w:r w:rsidRPr="00FC3317">
              <w:rPr>
                <w:spacing w:val="51"/>
                <w:w w:val="150"/>
                <w:sz w:val="24"/>
                <w:szCs w:val="24"/>
                <w:lang w:val="ru-RU"/>
              </w:rPr>
              <w:t xml:space="preserve"> </w:t>
            </w:r>
            <w:r w:rsidRPr="00FC3317">
              <w:rPr>
                <w:spacing w:val="-10"/>
                <w:sz w:val="24"/>
                <w:szCs w:val="24"/>
                <w:lang w:val="ru-RU"/>
              </w:rPr>
              <w:t>и</w:t>
            </w:r>
          </w:p>
          <w:p w14:paraId="349E330C" w14:textId="77777777" w:rsidR="00FC3317" w:rsidRPr="00FC3317" w:rsidRDefault="00FC3317" w:rsidP="00A25E61">
            <w:pPr>
              <w:pStyle w:val="TableParagraph"/>
              <w:spacing w:line="264" w:lineRule="exact"/>
              <w:ind w:left="142" w:right="144" w:firstLine="709"/>
              <w:jc w:val="both"/>
              <w:rPr>
                <w:sz w:val="24"/>
                <w:szCs w:val="24"/>
              </w:rPr>
            </w:pPr>
            <w:proofErr w:type="spellStart"/>
            <w:r w:rsidRPr="00FC3317">
              <w:rPr>
                <w:sz w:val="24"/>
                <w:szCs w:val="24"/>
              </w:rPr>
              <w:t>умений</w:t>
            </w:r>
            <w:proofErr w:type="spellEnd"/>
            <w:r w:rsidRPr="00FC3317">
              <w:rPr>
                <w:spacing w:val="-5"/>
                <w:sz w:val="24"/>
                <w:szCs w:val="24"/>
              </w:rPr>
              <w:t xml:space="preserve"> </w:t>
            </w:r>
            <w:proofErr w:type="spellStart"/>
            <w:r w:rsidRPr="00FC3317">
              <w:rPr>
                <w:spacing w:val="-2"/>
                <w:sz w:val="24"/>
                <w:szCs w:val="24"/>
              </w:rPr>
              <w:t>обучающегося</w:t>
            </w:r>
            <w:proofErr w:type="spellEnd"/>
            <w:r w:rsidRPr="00FC3317">
              <w:rPr>
                <w:spacing w:val="-2"/>
                <w:sz w:val="24"/>
                <w:szCs w:val="24"/>
              </w:rPr>
              <w:t>.</w:t>
            </w:r>
          </w:p>
        </w:tc>
        <w:tc>
          <w:tcPr>
            <w:tcW w:w="2393" w:type="dxa"/>
          </w:tcPr>
          <w:p w14:paraId="341926C1" w14:textId="77777777" w:rsidR="00FC3317" w:rsidRPr="00FC3317" w:rsidRDefault="00FC3317" w:rsidP="00A25E61">
            <w:pPr>
              <w:pStyle w:val="TableParagraph"/>
              <w:ind w:left="142" w:right="144" w:firstLine="709"/>
              <w:jc w:val="both"/>
              <w:rPr>
                <w:sz w:val="24"/>
                <w:szCs w:val="24"/>
              </w:rPr>
            </w:pPr>
            <w:proofErr w:type="spellStart"/>
            <w:r w:rsidRPr="00FC3317">
              <w:rPr>
                <w:spacing w:val="-2"/>
                <w:sz w:val="24"/>
                <w:szCs w:val="24"/>
              </w:rPr>
              <w:t>Комплект</w:t>
            </w:r>
            <w:proofErr w:type="spellEnd"/>
            <w:r w:rsidRPr="00FC3317">
              <w:rPr>
                <w:sz w:val="24"/>
                <w:szCs w:val="24"/>
              </w:rPr>
              <w:tab/>
            </w:r>
            <w:proofErr w:type="spellStart"/>
            <w:r w:rsidRPr="00FC3317">
              <w:rPr>
                <w:spacing w:val="-2"/>
                <w:sz w:val="24"/>
                <w:szCs w:val="24"/>
              </w:rPr>
              <w:t>тестовых</w:t>
            </w:r>
            <w:proofErr w:type="spellEnd"/>
            <w:r w:rsidRPr="00FC3317">
              <w:rPr>
                <w:spacing w:val="-2"/>
                <w:sz w:val="24"/>
                <w:szCs w:val="24"/>
              </w:rPr>
              <w:t xml:space="preserve"> </w:t>
            </w:r>
            <w:proofErr w:type="spellStart"/>
            <w:r w:rsidRPr="00FC3317">
              <w:rPr>
                <w:spacing w:val="-2"/>
                <w:sz w:val="24"/>
                <w:szCs w:val="24"/>
              </w:rPr>
              <w:t>заданий</w:t>
            </w:r>
            <w:proofErr w:type="spellEnd"/>
            <w:r w:rsidRPr="00FC3317">
              <w:rPr>
                <w:spacing w:val="-2"/>
                <w:sz w:val="24"/>
                <w:szCs w:val="24"/>
              </w:rPr>
              <w:t>.</w:t>
            </w:r>
          </w:p>
        </w:tc>
      </w:tr>
      <w:tr w:rsidR="00FC3317" w:rsidRPr="00FC3317" w14:paraId="0B6D58D6" w14:textId="77777777" w:rsidTr="0040739C">
        <w:trPr>
          <w:trHeight w:val="2486"/>
        </w:trPr>
        <w:tc>
          <w:tcPr>
            <w:tcW w:w="446" w:type="dxa"/>
          </w:tcPr>
          <w:p w14:paraId="005D1E53" w14:textId="77777777" w:rsidR="00FC3317" w:rsidRPr="00FC3317" w:rsidRDefault="00FC3317" w:rsidP="00A25E61">
            <w:pPr>
              <w:pStyle w:val="TableParagraph"/>
              <w:spacing w:line="270" w:lineRule="exact"/>
              <w:ind w:left="142" w:right="144" w:firstLine="709"/>
              <w:jc w:val="both"/>
              <w:rPr>
                <w:sz w:val="24"/>
                <w:szCs w:val="24"/>
              </w:rPr>
            </w:pPr>
            <w:r w:rsidRPr="00FC3317">
              <w:rPr>
                <w:spacing w:val="-5"/>
                <w:sz w:val="24"/>
                <w:szCs w:val="24"/>
              </w:rPr>
              <w:t>7.</w:t>
            </w:r>
          </w:p>
        </w:tc>
        <w:tc>
          <w:tcPr>
            <w:tcW w:w="2203" w:type="dxa"/>
          </w:tcPr>
          <w:p w14:paraId="0F610429" w14:textId="77777777" w:rsidR="00FC3317" w:rsidRPr="00FC3317" w:rsidRDefault="00FC3317" w:rsidP="00A25E61">
            <w:pPr>
              <w:pStyle w:val="TableParagraph"/>
              <w:spacing w:line="270" w:lineRule="exact"/>
              <w:ind w:left="142" w:right="144" w:firstLine="709"/>
              <w:jc w:val="both"/>
              <w:rPr>
                <w:sz w:val="24"/>
                <w:szCs w:val="24"/>
              </w:rPr>
            </w:pPr>
            <w:proofErr w:type="spellStart"/>
            <w:r w:rsidRPr="00FC3317">
              <w:rPr>
                <w:spacing w:val="-4"/>
                <w:sz w:val="24"/>
                <w:szCs w:val="24"/>
              </w:rPr>
              <w:t>Эссе</w:t>
            </w:r>
            <w:proofErr w:type="spellEnd"/>
          </w:p>
        </w:tc>
        <w:tc>
          <w:tcPr>
            <w:tcW w:w="4394" w:type="dxa"/>
          </w:tcPr>
          <w:p w14:paraId="17E9609B"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 xml:space="preserve">Средство, позволяющее оценить умение обучающегося письменно излагать суть поставленной проблемы, самостоятельно проводить анализ этой проблемы с </w:t>
            </w:r>
            <w:r w:rsidRPr="00FC3317">
              <w:rPr>
                <w:spacing w:val="-2"/>
                <w:sz w:val="24"/>
                <w:szCs w:val="24"/>
                <w:lang w:val="ru-RU"/>
              </w:rPr>
              <w:t>использованием</w:t>
            </w:r>
            <w:r w:rsidRPr="00FC3317">
              <w:rPr>
                <w:sz w:val="24"/>
                <w:szCs w:val="24"/>
                <w:lang w:val="ru-RU"/>
              </w:rPr>
              <w:tab/>
            </w:r>
            <w:r w:rsidRPr="00FC3317">
              <w:rPr>
                <w:spacing w:val="-2"/>
                <w:sz w:val="24"/>
                <w:szCs w:val="24"/>
                <w:lang w:val="ru-RU"/>
              </w:rPr>
              <w:t>концепций</w:t>
            </w:r>
            <w:r w:rsidRPr="00FC3317">
              <w:rPr>
                <w:sz w:val="24"/>
                <w:szCs w:val="24"/>
                <w:lang w:val="ru-RU"/>
              </w:rPr>
              <w:tab/>
            </w:r>
            <w:r w:rsidRPr="00FC3317">
              <w:rPr>
                <w:spacing w:val="-10"/>
                <w:sz w:val="24"/>
                <w:szCs w:val="24"/>
                <w:lang w:val="ru-RU"/>
              </w:rPr>
              <w:t xml:space="preserve">и </w:t>
            </w:r>
            <w:r w:rsidRPr="00FC3317">
              <w:rPr>
                <w:spacing w:val="-2"/>
                <w:sz w:val="24"/>
                <w:szCs w:val="24"/>
                <w:lang w:val="ru-RU"/>
              </w:rPr>
              <w:t>аналитического</w:t>
            </w:r>
            <w:r w:rsidRPr="00FC3317">
              <w:rPr>
                <w:sz w:val="24"/>
                <w:szCs w:val="24"/>
                <w:lang w:val="ru-RU"/>
              </w:rPr>
              <w:tab/>
            </w:r>
            <w:r w:rsidRPr="00FC3317">
              <w:rPr>
                <w:sz w:val="24"/>
                <w:szCs w:val="24"/>
                <w:lang w:val="ru-RU"/>
              </w:rPr>
              <w:tab/>
            </w:r>
            <w:r w:rsidRPr="00FC3317">
              <w:rPr>
                <w:spacing w:val="-2"/>
                <w:sz w:val="24"/>
                <w:szCs w:val="24"/>
                <w:lang w:val="ru-RU"/>
              </w:rPr>
              <w:t xml:space="preserve">инструментария </w:t>
            </w:r>
            <w:r w:rsidRPr="00FC3317">
              <w:rPr>
                <w:sz w:val="24"/>
                <w:szCs w:val="24"/>
                <w:lang w:val="ru-RU"/>
              </w:rPr>
              <w:t>соответствующей дисциплины, делать выводы,</w:t>
            </w:r>
            <w:r w:rsidRPr="00FC3317">
              <w:rPr>
                <w:spacing w:val="72"/>
                <w:w w:val="150"/>
                <w:sz w:val="24"/>
                <w:szCs w:val="24"/>
                <w:lang w:val="ru-RU"/>
              </w:rPr>
              <w:t xml:space="preserve">   </w:t>
            </w:r>
            <w:r w:rsidRPr="00FC3317">
              <w:rPr>
                <w:sz w:val="24"/>
                <w:szCs w:val="24"/>
                <w:lang w:val="ru-RU"/>
              </w:rPr>
              <w:t>обобщающие</w:t>
            </w:r>
            <w:r w:rsidRPr="00FC3317">
              <w:rPr>
                <w:spacing w:val="72"/>
                <w:w w:val="150"/>
                <w:sz w:val="24"/>
                <w:szCs w:val="24"/>
                <w:lang w:val="ru-RU"/>
              </w:rPr>
              <w:t xml:space="preserve">   </w:t>
            </w:r>
            <w:r w:rsidRPr="00FC3317">
              <w:rPr>
                <w:spacing w:val="-2"/>
                <w:sz w:val="24"/>
                <w:szCs w:val="24"/>
                <w:lang w:val="ru-RU"/>
              </w:rPr>
              <w:t>авторскую</w:t>
            </w:r>
          </w:p>
          <w:p w14:paraId="6F2BD5A1" w14:textId="77777777" w:rsidR="00FC3317" w:rsidRPr="00FC3317" w:rsidRDefault="00FC3317" w:rsidP="00A25E61">
            <w:pPr>
              <w:pStyle w:val="TableParagraph"/>
              <w:spacing w:line="264" w:lineRule="exact"/>
              <w:ind w:left="142" w:right="144" w:firstLine="709"/>
              <w:jc w:val="both"/>
              <w:rPr>
                <w:sz w:val="24"/>
                <w:szCs w:val="24"/>
              </w:rPr>
            </w:pPr>
            <w:proofErr w:type="spellStart"/>
            <w:r w:rsidRPr="00FC3317">
              <w:rPr>
                <w:sz w:val="24"/>
                <w:szCs w:val="24"/>
              </w:rPr>
              <w:t>позицию</w:t>
            </w:r>
            <w:proofErr w:type="spellEnd"/>
            <w:r w:rsidRPr="00FC3317">
              <w:rPr>
                <w:spacing w:val="-5"/>
                <w:sz w:val="24"/>
                <w:szCs w:val="24"/>
              </w:rPr>
              <w:t xml:space="preserve"> </w:t>
            </w:r>
            <w:proofErr w:type="spellStart"/>
            <w:r w:rsidRPr="00FC3317">
              <w:rPr>
                <w:sz w:val="24"/>
                <w:szCs w:val="24"/>
              </w:rPr>
              <w:t>по</w:t>
            </w:r>
            <w:proofErr w:type="spellEnd"/>
            <w:r w:rsidRPr="00FC3317">
              <w:rPr>
                <w:spacing w:val="-6"/>
                <w:sz w:val="24"/>
                <w:szCs w:val="24"/>
              </w:rPr>
              <w:t xml:space="preserve"> </w:t>
            </w:r>
            <w:proofErr w:type="spellStart"/>
            <w:r w:rsidRPr="00FC3317">
              <w:rPr>
                <w:sz w:val="24"/>
                <w:szCs w:val="24"/>
              </w:rPr>
              <w:t>поставленной</w:t>
            </w:r>
            <w:proofErr w:type="spellEnd"/>
            <w:r w:rsidRPr="00FC3317">
              <w:rPr>
                <w:spacing w:val="-4"/>
                <w:sz w:val="24"/>
                <w:szCs w:val="24"/>
              </w:rPr>
              <w:t xml:space="preserve"> </w:t>
            </w:r>
            <w:proofErr w:type="spellStart"/>
            <w:r w:rsidRPr="00FC3317">
              <w:rPr>
                <w:spacing w:val="-2"/>
                <w:sz w:val="24"/>
                <w:szCs w:val="24"/>
              </w:rPr>
              <w:t>проблеме</w:t>
            </w:r>
            <w:proofErr w:type="spellEnd"/>
            <w:r w:rsidRPr="00FC3317">
              <w:rPr>
                <w:spacing w:val="-2"/>
                <w:sz w:val="24"/>
                <w:szCs w:val="24"/>
              </w:rPr>
              <w:t>.</w:t>
            </w:r>
          </w:p>
        </w:tc>
        <w:tc>
          <w:tcPr>
            <w:tcW w:w="2393" w:type="dxa"/>
          </w:tcPr>
          <w:p w14:paraId="7FAF8424" w14:textId="77777777" w:rsidR="00FC3317" w:rsidRPr="00FC3317" w:rsidRDefault="00FC3317" w:rsidP="00A25E61">
            <w:pPr>
              <w:pStyle w:val="TableParagraph"/>
              <w:spacing w:line="270" w:lineRule="exact"/>
              <w:ind w:left="142" w:right="144" w:firstLine="709"/>
              <w:jc w:val="both"/>
              <w:rPr>
                <w:sz w:val="24"/>
                <w:szCs w:val="24"/>
              </w:rPr>
            </w:pPr>
            <w:proofErr w:type="spellStart"/>
            <w:r w:rsidRPr="00FC3317">
              <w:rPr>
                <w:sz w:val="24"/>
                <w:szCs w:val="24"/>
              </w:rPr>
              <w:t>Тематика</w:t>
            </w:r>
            <w:proofErr w:type="spellEnd"/>
            <w:r w:rsidRPr="00FC3317">
              <w:rPr>
                <w:spacing w:val="-5"/>
                <w:sz w:val="24"/>
                <w:szCs w:val="24"/>
              </w:rPr>
              <w:t xml:space="preserve"> </w:t>
            </w:r>
            <w:proofErr w:type="spellStart"/>
            <w:r w:rsidRPr="00FC3317">
              <w:rPr>
                <w:spacing w:val="-2"/>
                <w:sz w:val="24"/>
                <w:szCs w:val="24"/>
              </w:rPr>
              <w:t>эссе</w:t>
            </w:r>
            <w:proofErr w:type="spellEnd"/>
            <w:r w:rsidRPr="00FC3317">
              <w:rPr>
                <w:spacing w:val="-2"/>
                <w:sz w:val="24"/>
                <w:szCs w:val="24"/>
              </w:rPr>
              <w:t>.</w:t>
            </w:r>
          </w:p>
        </w:tc>
      </w:tr>
    </w:tbl>
    <w:p w14:paraId="7CF5B1AD" w14:textId="77777777" w:rsidR="00FC3317" w:rsidRPr="00FC3317" w:rsidRDefault="00FC3317" w:rsidP="00A25E61">
      <w:pPr>
        <w:pStyle w:val="a3"/>
        <w:spacing w:before="13"/>
        <w:ind w:left="142" w:right="144" w:firstLine="709"/>
        <w:rPr>
          <w:b/>
          <w:sz w:val="24"/>
          <w:szCs w:val="24"/>
        </w:rPr>
      </w:pPr>
    </w:p>
    <w:p w14:paraId="78AE32EE" w14:textId="77777777" w:rsidR="00FC3317" w:rsidRPr="00FC3317" w:rsidRDefault="00FC3317" w:rsidP="00A25E61">
      <w:pPr>
        <w:ind w:left="142" w:right="144" w:firstLine="709"/>
        <w:jc w:val="both"/>
        <w:rPr>
          <w:b/>
          <w:sz w:val="24"/>
          <w:szCs w:val="24"/>
        </w:rPr>
      </w:pPr>
      <w:r w:rsidRPr="00FC3317">
        <w:rPr>
          <w:b/>
          <w:sz w:val="24"/>
          <w:szCs w:val="24"/>
        </w:rPr>
        <w:t>Оценка</w:t>
      </w:r>
      <w:r w:rsidRPr="00FC3317">
        <w:rPr>
          <w:b/>
          <w:spacing w:val="-8"/>
          <w:sz w:val="24"/>
          <w:szCs w:val="24"/>
        </w:rPr>
        <w:t xml:space="preserve"> </w:t>
      </w:r>
      <w:r w:rsidRPr="00FC3317">
        <w:rPr>
          <w:b/>
          <w:sz w:val="24"/>
          <w:szCs w:val="24"/>
        </w:rPr>
        <w:t>освоения</w:t>
      </w:r>
      <w:r w:rsidRPr="00FC3317">
        <w:rPr>
          <w:b/>
          <w:spacing w:val="-9"/>
          <w:sz w:val="24"/>
          <w:szCs w:val="24"/>
        </w:rPr>
        <w:t xml:space="preserve"> </w:t>
      </w:r>
      <w:r w:rsidRPr="00FC3317">
        <w:rPr>
          <w:b/>
          <w:spacing w:val="-4"/>
          <w:sz w:val="24"/>
          <w:szCs w:val="24"/>
        </w:rPr>
        <w:t>курса</w:t>
      </w:r>
    </w:p>
    <w:p w14:paraId="4DE4C2AE" w14:textId="77777777" w:rsidR="00FC3317" w:rsidRPr="00FC3317" w:rsidRDefault="00FC3317" w:rsidP="00A25E61">
      <w:pPr>
        <w:pStyle w:val="a3"/>
        <w:spacing w:before="317"/>
        <w:ind w:left="142" w:right="144" w:firstLine="709"/>
        <w:rPr>
          <w:sz w:val="24"/>
          <w:szCs w:val="24"/>
        </w:rPr>
      </w:pPr>
      <w:r w:rsidRPr="00FC3317">
        <w:rPr>
          <w:sz w:val="24"/>
          <w:szCs w:val="24"/>
        </w:rPr>
        <w:t>Предметом</w:t>
      </w:r>
      <w:r w:rsidRPr="00FC3317">
        <w:rPr>
          <w:spacing w:val="40"/>
          <w:sz w:val="24"/>
          <w:szCs w:val="24"/>
        </w:rPr>
        <w:t xml:space="preserve"> </w:t>
      </w:r>
      <w:r w:rsidRPr="00FC3317">
        <w:rPr>
          <w:sz w:val="24"/>
          <w:szCs w:val="24"/>
        </w:rPr>
        <w:t>оценки</w:t>
      </w:r>
      <w:r w:rsidRPr="00FC3317">
        <w:rPr>
          <w:spacing w:val="40"/>
          <w:sz w:val="24"/>
          <w:szCs w:val="24"/>
        </w:rPr>
        <w:t xml:space="preserve"> </w:t>
      </w:r>
      <w:r w:rsidRPr="00FC3317">
        <w:rPr>
          <w:sz w:val="24"/>
          <w:szCs w:val="24"/>
        </w:rPr>
        <w:t>освоения</w:t>
      </w:r>
      <w:r w:rsidRPr="00FC3317">
        <w:rPr>
          <w:spacing w:val="40"/>
          <w:sz w:val="24"/>
          <w:szCs w:val="24"/>
        </w:rPr>
        <w:t xml:space="preserve"> </w:t>
      </w:r>
      <w:r w:rsidRPr="00FC3317">
        <w:rPr>
          <w:sz w:val="24"/>
          <w:szCs w:val="24"/>
        </w:rPr>
        <w:t>учебной</w:t>
      </w:r>
      <w:r w:rsidRPr="00FC3317">
        <w:rPr>
          <w:spacing w:val="40"/>
          <w:sz w:val="24"/>
          <w:szCs w:val="24"/>
        </w:rPr>
        <w:t xml:space="preserve"> </w:t>
      </w:r>
      <w:r w:rsidRPr="00FC3317">
        <w:rPr>
          <w:sz w:val="24"/>
          <w:szCs w:val="24"/>
        </w:rPr>
        <w:t>дисциплины</w:t>
      </w:r>
      <w:r w:rsidRPr="00FC3317">
        <w:rPr>
          <w:spacing w:val="40"/>
          <w:sz w:val="24"/>
          <w:szCs w:val="24"/>
        </w:rPr>
        <w:t xml:space="preserve"> </w:t>
      </w:r>
      <w:r w:rsidRPr="00FC3317">
        <w:rPr>
          <w:sz w:val="24"/>
          <w:szCs w:val="24"/>
        </w:rPr>
        <w:t>являются</w:t>
      </w:r>
      <w:r w:rsidRPr="00FC3317">
        <w:rPr>
          <w:spacing w:val="40"/>
          <w:sz w:val="24"/>
          <w:szCs w:val="24"/>
        </w:rPr>
        <w:t xml:space="preserve"> </w:t>
      </w:r>
      <w:r w:rsidRPr="00FC3317">
        <w:rPr>
          <w:sz w:val="24"/>
          <w:szCs w:val="24"/>
        </w:rPr>
        <w:t>общие</w:t>
      </w:r>
      <w:r w:rsidRPr="00FC3317">
        <w:rPr>
          <w:spacing w:val="80"/>
          <w:sz w:val="24"/>
          <w:szCs w:val="24"/>
        </w:rPr>
        <w:t xml:space="preserve"> </w:t>
      </w:r>
      <w:r w:rsidRPr="00FC3317">
        <w:rPr>
          <w:sz w:val="24"/>
          <w:szCs w:val="24"/>
        </w:rPr>
        <w:t>компетенции, умения, знания.</w:t>
      </w:r>
    </w:p>
    <w:p w14:paraId="5C0D6E8B" w14:textId="77777777" w:rsidR="00FC3317" w:rsidRPr="00FC3317" w:rsidRDefault="00FC3317" w:rsidP="00A25E61">
      <w:pPr>
        <w:pStyle w:val="a3"/>
        <w:spacing w:before="1"/>
        <w:ind w:left="142" w:right="144" w:firstLine="709"/>
        <w:rPr>
          <w:sz w:val="24"/>
          <w:szCs w:val="24"/>
        </w:rPr>
      </w:pPr>
      <w:r w:rsidRPr="00FC3317">
        <w:rPr>
          <w:spacing w:val="-2"/>
          <w:sz w:val="24"/>
          <w:szCs w:val="24"/>
        </w:rPr>
        <w:t>Соотношение</w:t>
      </w:r>
      <w:r w:rsidRPr="00FC3317">
        <w:rPr>
          <w:sz w:val="24"/>
          <w:szCs w:val="24"/>
        </w:rPr>
        <w:tab/>
      </w:r>
      <w:r w:rsidRPr="00FC3317">
        <w:rPr>
          <w:spacing w:val="-4"/>
          <w:sz w:val="24"/>
          <w:szCs w:val="24"/>
        </w:rPr>
        <w:t>типов</w:t>
      </w:r>
      <w:r w:rsidRPr="00FC3317">
        <w:rPr>
          <w:sz w:val="24"/>
          <w:szCs w:val="24"/>
        </w:rPr>
        <w:tab/>
      </w:r>
      <w:r w:rsidRPr="00FC3317">
        <w:rPr>
          <w:spacing w:val="-2"/>
          <w:sz w:val="24"/>
          <w:szCs w:val="24"/>
        </w:rPr>
        <w:t>задания</w:t>
      </w:r>
      <w:r w:rsidRPr="00FC3317">
        <w:rPr>
          <w:sz w:val="24"/>
          <w:szCs w:val="24"/>
        </w:rPr>
        <w:tab/>
        <w:t>и</w:t>
      </w:r>
      <w:r w:rsidRPr="00FC3317">
        <w:rPr>
          <w:spacing w:val="80"/>
          <w:sz w:val="24"/>
          <w:szCs w:val="24"/>
        </w:rPr>
        <w:t xml:space="preserve"> </w:t>
      </w:r>
      <w:r w:rsidRPr="00FC3317">
        <w:rPr>
          <w:sz w:val="24"/>
          <w:szCs w:val="24"/>
        </w:rPr>
        <w:t>критериев</w:t>
      </w:r>
      <w:r w:rsidRPr="00FC3317">
        <w:rPr>
          <w:sz w:val="24"/>
          <w:szCs w:val="24"/>
        </w:rPr>
        <w:tab/>
        <w:t>оценки</w:t>
      </w:r>
      <w:r w:rsidRPr="00FC3317">
        <w:rPr>
          <w:spacing w:val="80"/>
          <w:sz w:val="24"/>
          <w:szCs w:val="24"/>
        </w:rPr>
        <w:t xml:space="preserve"> </w:t>
      </w:r>
      <w:r w:rsidRPr="00FC3317">
        <w:rPr>
          <w:sz w:val="24"/>
          <w:szCs w:val="24"/>
        </w:rPr>
        <w:t>представлено</w:t>
      </w:r>
      <w:r w:rsidRPr="00FC3317">
        <w:rPr>
          <w:sz w:val="24"/>
          <w:szCs w:val="24"/>
        </w:rPr>
        <w:tab/>
      </w:r>
      <w:r w:rsidRPr="00FC3317">
        <w:rPr>
          <w:spacing w:val="-10"/>
          <w:sz w:val="24"/>
          <w:szCs w:val="24"/>
        </w:rPr>
        <w:t xml:space="preserve">в </w:t>
      </w:r>
      <w:r w:rsidRPr="00FC3317">
        <w:rPr>
          <w:spacing w:val="-2"/>
          <w:sz w:val="24"/>
          <w:szCs w:val="24"/>
        </w:rPr>
        <w:t>таблице.</w:t>
      </w:r>
    </w:p>
    <w:p w14:paraId="0A56A277" w14:textId="77777777" w:rsidR="00FC3317" w:rsidRPr="00FC3317" w:rsidRDefault="00FC3317" w:rsidP="00A25E61">
      <w:pPr>
        <w:pStyle w:val="a3"/>
        <w:spacing w:before="98"/>
        <w:ind w:left="142" w:right="144" w:firstLine="709"/>
        <w:rPr>
          <w:sz w:val="24"/>
          <w:szCs w:val="24"/>
        </w:rPr>
      </w:pPr>
    </w:p>
    <w:tbl>
      <w:tblPr>
        <w:tblStyle w:val="TableNormal"/>
        <w:tblW w:w="9572" w:type="dxa"/>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5"/>
        <w:gridCol w:w="3533"/>
        <w:gridCol w:w="5504"/>
      </w:tblGrid>
      <w:tr w:rsidR="00FC3317" w:rsidRPr="00FC3317" w14:paraId="0D3A0AC3" w14:textId="77777777" w:rsidTr="0040739C">
        <w:trPr>
          <w:trHeight w:val="321"/>
        </w:trPr>
        <w:tc>
          <w:tcPr>
            <w:tcW w:w="535" w:type="dxa"/>
          </w:tcPr>
          <w:p w14:paraId="38A36C26" w14:textId="77777777" w:rsidR="00FC3317" w:rsidRPr="00FC3317" w:rsidRDefault="00FC3317" w:rsidP="00A25E61">
            <w:pPr>
              <w:pStyle w:val="TableParagraph"/>
              <w:spacing w:line="301" w:lineRule="exact"/>
              <w:ind w:left="142" w:right="144" w:firstLine="709"/>
              <w:jc w:val="both"/>
              <w:rPr>
                <w:sz w:val="24"/>
                <w:szCs w:val="24"/>
              </w:rPr>
            </w:pPr>
            <w:r w:rsidRPr="00FC3317">
              <w:rPr>
                <w:spacing w:val="-10"/>
                <w:sz w:val="24"/>
                <w:szCs w:val="24"/>
              </w:rPr>
              <w:t>№</w:t>
            </w:r>
          </w:p>
        </w:tc>
        <w:tc>
          <w:tcPr>
            <w:tcW w:w="3533" w:type="dxa"/>
          </w:tcPr>
          <w:p w14:paraId="7078BB21" w14:textId="77777777" w:rsidR="00FC3317" w:rsidRPr="00FC3317" w:rsidRDefault="00FC3317" w:rsidP="00A25E61">
            <w:pPr>
              <w:pStyle w:val="TableParagraph"/>
              <w:spacing w:line="301" w:lineRule="exact"/>
              <w:ind w:left="142" w:right="144" w:firstLine="709"/>
              <w:jc w:val="both"/>
              <w:rPr>
                <w:sz w:val="24"/>
                <w:szCs w:val="24"/>
              </w:rPr>
            </w:pPr>
            <w:proofErr w:type="spellStart"/>
            <w:r w:rsidRPr="00FC3317">
              <w:rPr>
                <w:sz w:val="24"/>
                <w:szCs w:val="24"/>
              </w:rPr>
              <w:t>Тип</w:t>
            </w:r>
            <w:proofErr w:type="spellEnd"/>
            <w:r w:rsidRPr="00FC3317">
              <w:rPr>
                <w:spacing w:val="-4"/>
                <w:sz w:val="24"/>
                <w:szCs w:val="24"/>
              </w:rPr>
              <w:t xml:space="preserve"> </w:t>
            </w:r>
            <w:r w:rsidRPr="00FC3317">
              <w:rPr>
                <w:sz w:val="24"/>
                <w:szCs w:val="24"/>
              </w:rPr>
              <w:t>(</w:t>
            </w:r>
            <w:proofErr w:type="spellStart"/>
            <w:r w:rsidRPr="00FC3317">
              <w:rPr>
                <w:sz w:val="24"/>
                <w:szCs w:val="24"/>
              </w:rPr>
              <w:t>вид</w:t>
            </w:r>
            <w:proofErr w:type="spellEnd"/>
            <w:r w:rsidRPr="00FC3317">
              <w:rPr>
                <w:sz w:val="24"/>
                <w:szCs w:val="24"/>
              </w:rPr>
              <w:t>)</w:t>
            </w:r>
            <w:r w:rsidRPr="00FC3317">
              <w:rPr>
                <w:spacing w:val="-3"/>
                <w:sz w:val="24"/>
                <w:szCs w:val="24"/>
              </w:rPr>
              <w:t xml:space="preserve"> </w:t>
            </w:r>
            <w:proofErr w:type="spellStart"/>
            <w:r w:rsidRPr="00FC3317">
              <w:rPr>
                <w:spacing w:val="-2"/>
                <w:sz w:val="24"/>
                <w:szCs w:val="24"/>
              </w:rPr>
              <w:t>задания</w:t>
            </w:r>
            <w:proofErr w:type="spellEnd"/>
          </w:p>
        </w:tc>
        <w:tc>
          <w:tcPr>
            <w:tcW w:w="5504" w:type="dxa"/>
          </w:tcPr>
          <w:p w14:paraId="62AFCC35" w14:textId="77777777" w:rsidR="00FC3317" w:rsidRPr="00FC3317" w:rsidRDefault="00FC3317" w:rsidP="00A25E61">
            <w:pPr>
              <w:pStyle w:val="TableParagraph"/>
              <w:spacing w:line="301" w:lineRule="exact"/>
              <w:ind w:left="142" w:right="144" w:firstLine="709"/>
              <w:jc w:val="both"/>
              <w:rPr>
                <w:sz w:val="24"/>
                <w:szCs w:val="24"/>
              </w:rPr>
            </w:pPr>
            <w:proofErr w:type="spellStart"/>
            <w:r w:rsidRPr="00FC3317">
              <w:rPr>
                <w:sz w:val="24"/>
                <w:szCs w:val="24"/>
              </w:rPr>
              <w:t>Критерии</w:t>
            </w:r>
            <w:proofErr w:type="spellEnd"/>
            <w:r w:rsidRPr="00FC3317">
              <w:rPr>
                <w:spacing w:val="-8"/>
                <w:sz w:val="24"/>
                <w:szCs w:val="24"/>
              </w:rPr>
              <w:t xml:space="preserve"> </w:t>
            </w:r>
            <w:proofErr w:type="spellStart"/>
            <w:r w:rsidRPr="00FC3317">
              <w:rPr>
                <w:spacing w:val="-2"/>
                <w:sz w:val="24"/>
                <w:szCs w:val="24"/>
              </w:rPr>
              <w:t>оценки</w:t>
            </w:r>
            <w:proofErr w:type="spellEnd"/>
          </w:p>
        </w:tc>
      </w:tr>
      <w:tr w:rsidR="00FC3317" w:rsidRPr="00FC3317" w14:paraId="3AA514EF" w14:textId="77777777" w:rsidTr="0040739C">
        <w:trPr>
          <w:trHeight w:val="323"/>
        </w:trPr>
        <w:tc>
          <w:tcPr>
            <w:tcW w:w="535" w:type="dxa"/>
          </w:tcPr>
          <w:p w14:paraId="06BB97D6" w14:textId="77777777" w:rsidR="00FC3317" w:rsidRPr="00FC3317" w:rsidRDefault="00FC3317" w:rsidP="00A25E61">
            <w:pPr>
              <w:pStyle w:val="TableParagraph"/>
              <w:spacing w:line="304" w:lineRule="exact"/>
              <w:ind w:left="142" w:right="144" w:firstLine="709"/>
              <w:jc w:val="both"/>
              <w:rPr>
                <w:sz w:val="24"/>
                <w:szCs w:val="24"/>
              </w:rPr>
            </w:pPr>
            <w:r w:rsidRPr="00FC3317">
              <w:rPr>
                <w:spacing w:val="-5"/>
                <w:sz w:val="24"/>
                <w:szCs w:val="24"/>
              </w:rPr>
              <w:t>1.</w:t>
            </w:r>
          </w:p>
        </w:tc>
        <w:tc>
          <w:tcPr>
            <w:tcW w:w="3533" w:type="dxa"/>
          </w:tcPr>
          <w:p w14:paraId="65BC9AAC" w14:textId="77777777" w:rsidR="00FC3317" w:rsidRPr="00FC3317" w:rsidRDefault="00FC3317" w:rsidP="00A25E61">
            <w:pPr>
              <w:pStyle w:val="TableParagraph"/>
              <w:spacing w:line="304" w:lineRule="exact"/>
              <w:ind w:left="142" w:right="144" w:firstLine="709"/>
              <w:jc w:val="both"/>
              <w:rPr>
                <w:sz w:val="24"/>
                <w:szCs w:val="24"/>
              </w:rPr>
            </w:pPr>
            <w:proofErr w:type="spellStart"/>
            <w:r w:rsidRPr="00FC3317">
              <w:rPr>
                <w:spacing w:val="-2"/>
                <w:sz w:val="24"/>
                <w:szCs w:val="24"/>
              </w:rPr>
              <w:t>Тесты</w:t>
            </w:r>
            <w:proofErr w:type="spellEnd"/>
          </w:p>
        </w:tc>
        <w:tc>
          <w:tcPr>
            <w:tcW w:w="5504" w:type="dxa"/>
          </w:tcPr>
          <w:p w14:paraId="0F869F97" w14:textId="77777777" w:rsidR="00FC3317" w:rsidRPr="00FC3317" w:rsidRDefault="00FC3317" w:rsidP="00A25E61">
            <w:pPr>
              <w:pStyle w:val="TableParagraph"/>
              <w:spacing w:line="304" w:lineRule="exact"/>
              <w:ind w:left="142" w:right="144" w:firstLine="709"/>
              <w:jc w:val="both"/>
              <w:rPr>
                <w:sz w:val="24"/>
                <w:szCs w:val="24"/>
              </w:rPr>
            </w:pPr>
            <w:proofErr w:type="spellStart"/>
            <w:r w:rsidRPr="00FC3317">
              <w:rPr>
                <w:sz w:val="24"/>
                <w:szCs w:val="24"/>
              </w:rPr>
              <w:t>Таблица</w:t>
            </w:r>
            <w:proofErr w:type="spellEnd"/>
            <w:r w:rsidRPr="00FC3317">
              <w:rPr>
                <w:spacing w:val="18"/>
                <w:sz w:val="24"/>
                <w:szCs w:val="24"/>
              </w:rPr>
              <w:t xml:space="preserve"> </w:t>
            </w:r>
            <w:r w:rsidRPr="00FC3317">
              <w:rPr>
                <w:sz w:val="24"/>
                <w:szCs w:val="24"/>
              </w:rPr>
              <w:t>1.</w:t>
            </w:r>
            <w:r w:rsidRPr="00FC3317">
              <w:rPr>
                <w:spacing w:val="17"/>
                <w:sz w:val="24"/>
                <w:szCs w:val="24"/>
              </w:rPr>
              <w:t xml:space="preserve"> </w:t>
            </w:r>
            <w:proofErr w:type="spellStart"/>
            <w:r w:rsidRPr="00FC3317">
              <w:rPr>
                <w:sz w:val="24"/>
                <w:szCs w:val="24"/>
              </w:rPr>
              <w:t>Шкала</w:t>
            </w:r>
            <w:proofErr w:type="spellEnd"/>
            <w:r w:rsidRPr="00FC3317">
              <w:rPr>
                <w:spacing w:val="17"/>
                <w:sz w:val="24"/>
                <w:szCs w:val="24"/>
              </w:rPr>
              <w:t xml:space="preserve"> </w:t>
            </w:r>
            <w:proofErr w:type="spellStart"/>
            <w:r w:rsidRPr="00FC3317">
              <w:rPr>
                <w:sz w:val="24"/>
                <w:szCs w:val="24"/>
              </w:rPr>
              <w:t>оценки</w:t>
            </w:r>
            <w:proofErr w:type="spellEnd"/>
            <w:r w:rsidRPr="00FC3317">
              <w:rPr>
                <w:spacing w:val="20"/>
                <w:sz w:val="24"/>
                <w:szCs w:val="24"/>
              </w:rPr>
              <w:t xml:space="preserve"> </w:t>
            </w:r>
            <w:proofErr w:type="spellStart"/>
            <w:r w:rsidRPr="00FC3317">
              <w:rPr>
                <w:spacing w:val="-2"/>
                <w:sz w:val="24"/>
                <w:szCs w:val="24"/>
              </w:rPr>
              <w:t>образовательных</w:t>
            </w:r>
            <w:proofErr w:type="spellEnd"/>
          </w:p>
        </w:tc>
      </w:tr>
      <w:tr w:rsidR="00FC3317" w:rsidRPr="00FC3317" w14:paraId="2684A249" w14:textId="77777777" w:rsidTr="0040739C">
        <w:trPr>
          <w:trHeight w:val="323"/>
        </w:trPr>
        <w:tc>
          <w:tcPr>
            <w:tcW w:w="535" w:type="dxa"/>
          </w:tcPr>
          <w:p w14:paraId="6A20EDB0" w14:textId="77777777" w:rsidR="00FC3317" w:rsidRPr="00FC3317" w:rsidRDefault="00FC3317" w:rsidP="00A25E61">
            <w:pPr>
              <w:pStyle w:val="TableParagraph"/>
              <w:ind w:left="142" w:right="144" w:firstLine="709"/>
              <w:jc w:val="both"/>
              <w:rPr>
                <w:sz w:val="24"/>
                <w:szCs w:val="24"/>
              </w:rPr>
            </w:pPr>
          </w:p>
        </w:tc>
        <w:tc>
          <w:tcPr>
            <w:tcW w:w="3533" w:type="dxa"/>
          </w:tcPr>
          <w:p w14:paraId="0C4B631D" w14:textId="77777777" w:rsidR="00FC3317" w:rsidRPr="00FC3317" w:rsidRDefault="00FC3317" w:rsidP="00A25E61">
            <w:pPr>
              <w:pStyle w:val="TableParagraph"/>
              <w:ind w:left="142" w:right="144" w:firstLine="709"/>
              <w:jc w:val="both"/>
              <w:rPr>
                <w:sz w:val="24"/>
                <w:szCs w:val="24"/>
              </w:rPr>
            </w:pPr>
          </w:p>
        </w:tc>
        <w:tc>
          <w:tcPr>
            <w:tcW w:w="5504" w:type="dxa"/>
          </w:tcPr>
          <w:p w14:paraId="432611C6" w14:textId="77777777" w:rsidR="00FC3317" w:rsidRPr="00FC3317" w:rsidRDefault="00FC3317" w:rsidP="00A25E61">
            <w:pPr>
              <w:pStyle w:val="TableParagraph"/>
              <w:spacing w:line="304" w:lineRule="exact"/>
              <w:ind w:left="142" w:right="144" w:firstLine="709"/>
              <w:jc w:val="both"/>
              <w:rPr>
                <w:sz w:val="24"/>
                <w:szCs w:val="24"/>
              </w:rPr>
            </w:pPr>
            <w:proofErr w:type="spellStart"/>
            <w:r w:rsidRPr="00FC3317">
              <w:rPr>
                <w:spacing w:val="-2"/>
                <w:sz w:val="24"/>
                <w:szCs w:val="24"/>
              </w:rPr>
              <w:t>достижений</w:t>
            </w:r>
            <w:proofErr w:type="spellEnd"/>
            <w:r w:rsidRPr="00FC3317">
              <w:rPr>
                <w:spacing w:val="-2"/>
                <w:sz w:val="24"/>
                <w:szCs w:val="24"/>
              </w:rPr>
              <w:t>.</w:t>
            </w:r>
          </w:p>
        </w:tc>
      </w:tr>
      <w:tr w:rsidR="00FC3317" w:rsidRPr="00FC3317" w14:paraId="4882AD77" w14:textId="77777777" w:rsidTr="0040739C">
        <w:trPr>
          <w:trHeight w:val="643"/>
        </w:trPr>
        <w:tc>
          <w:tcPr>
            <w:tcW w:w="535" w:type="dxa"/>
          </w:tcPr>
          <w:p w14:paraId="49529DB1" w14:textId="77777777" w:rsidR="00FC3317" w:rsidRPr="00FC3317" w:rsidRDefault="00FC3317" w:rsidP="00A25E61">
            <w:pPr>
              <w:pStyle w:val="TableParagraph"/>
              <w:spacing w:line="315" w:lineRule="exact"/>
              <w:ind w:left="142" w:right="144" w:firstLine="709"/>
              <w:jc w:val="both"/>
              <w:rPr>
                <w:sz w:val="24"/>
                <w:szCs w:val="24"/>
              </w:rPr>
            </w:pPr>
            <w:r w:rsidRPr="00FC3317">
              <w:rPr>
                <w:spacing w:val="-5"/>
                <w:sz w:val="24"/>
                <w:szCs w:val="24"/>
              </w:rPr>
              <w:t>2.</w:t>
            </w:r>
          </w:p>
        </w:tc>
        <w:tc>
          <w:tcPr>
            <w:tcW w:w="3533" w:type="dxa"/>
          </w:tcPr>
          <w:p w14:paraId="01785A9C" w14:textId="77777777" w:rsidR="00FC3317" w:rsidRPr="00FC3317" w:rsidRDefault="00FC3317" w:rsidP="00A25E61">
            <w:pPr>
              <w:pStyle w:val="TableParagraph"/>
              <w:spacing w:line="315" w:lineRule="exact"/>
              <w:ind w:left="142" w:right="144" w:firstLine="709"/>
              <w:jc w:val="both"/>
              <w:rPr>
                <w:sz w:val="24"/>
                <w:szCs w:val="24"/>
              </w:rPr>
            </w:pPr>
            <w:proofErr w:type="spellStart"/>
            <w:r w:rsidRPr="00FC3317">
              <w:rPr>
                <w:sz w:val="24"/>
                <w:szCs w:val="24"/>
              </w:rPr>
              <w:t>Устные</w:t>
            </w:r>
            <w:proofErr w:type="spellEnd"/>
            <w:r w:rsidRPr="00FC3317">
              <w:rPr>
                <w:spacing w:val="-5"/>
                <w:sz w:val="24"/>
                <w:szCs w:val="24"/>
              </w:rPr>
              <w:t xml:space="preserve"> </w:t>
            </w:r>
            <w:proofErr w:type="spellStart"/>
            <w:r w:rsidRPr="00FC3317">
              <w:rPr>
                <w:spacing w:val="-2"/>
                <w:sz w:val="24"/>
                <w:szCs w:val="24"/>
              </w:rPr>
              <w:t>ответы</w:t>
            </w:r>
            <w:proofErr w:type="spellEnd"/>
          </w:p>
        </w:tc>
        <w:tc>
          <w:tcPr>
            <w:tcW w:w="5504" w:type="dxa"/>
          </w:tcPr>
          <w:p w14:paraId="0138B4D8" w14:textId="77777777" w:rsidR="00FC3317" w:rsidRPr="00FC3317" w:rsidRDefault="00FC3317" w:rsidP="00A25E61">
            <w:pPr>
              <w:pStyle w:val="TableParagraph"/>
              <w:spacing w:line="315" w:lineRule="exact"/>
              <w:ind w:left="142" w:right="144" w:firstLine="709"/>
              <w:jc w:val="both"/>
              <w:rPr>
                <w:sz w:val="24"/>
                <w:szCs w:val="24"/>
                <w:lang w:val="ru-RU"/>
              </w:rPr>
            </w:pPr>
            <w:r w:rsidRPr="00FC3317">
              <w:rPr>
                <w:sz w:val="24"/>
                <w:szCs w:val="24"/>
                <w:lang w:val="ru-RU"/>
              </w:rPr>
              <w:t>Таблица</w:t>
            </w:r>
            <w:r w:rsidRPr="00FC3317">
              <w:rPr>
                <w:spacing w:val="-5"/>
                <w:sz w:val="24"/>
                <w:szCs w:val="24"/>
                <w:lang w:val="ru-RU"/>
              </w:rPr>
              <w:t xml:space="preserve"> </w:t>
            </w:r>
            <w:r w:rsidRPr="00FC3317">
              <w:rPr>
                <w:sz w:val="24"/>
                <w:szCs w:val="24"/>
                <w:lang w:val="ru-RU"/>
              </w:rPr>
              <w:t>2.</w:t>
            </w:r>
            <w:r w:rsidRPr="00FC3317">
              <w:rPr>
                <w:spacing w:val="-4"/>
                <w:sz w:val="24"/>
                <w:szCs w:val="24"/>
                <w:lang w:val="ru-RU"/>
              </w:rPr>
              <w:t xml:space="preserve"> </w:t>
            </w:r>
            <w:r w:rsidRPr="00FC3317">
              <w:rPr>
                <w:sz w:val="24"/>
                <w:szCs w:val="24"/>
                <w:lang w:val="ru-RU"/>
              </w:rPr>
              <w:t>Критерии</w:t>
            </w:r>
            <w:r w:rsidRPr="00FC3317">
              <w:rPr>
                <w:spacing w:val="-4"/>
                <w:sz w:val="24"/>
                <w:szCs w:val="24"/>
                <w:lang w:val="ru-RU"/>
              </w:rPr>
              <w:t xml:space="preserve"> </w:t>
            </w:r>
            <w:r w:rsidRPr="00FC3317">
              <w:rPr>
                <w:sz w:val="24"/>
                <w:szCs w:val="24"/>
                <w:lang w:val="ru-RU"/>
              </w:rPr>
              <w:t>и</w:t>
            </w:r>
            <w:r w:rsidRPr="00FC3317">
              <w:rPr>
                <w:spacing w:val="-4"/>
                <w:sz w:val="24"/>
                <w:szCs w:val="24"/>
                <w:lang w:val="ru-RU"/>
              </w:rPr>
              <w:t xml:space="preserve"> </w:t>
            </w:r>
            <w:r w:rsidRPr="00FC3317">
              <w:rPr>
                <w:sz w:val="24"/>
                <w:szCs w:val="24"/>
                <w:lang w:val="ru-RU"/>
              </w:rPr>
              <w:t>нормы</w:t>
            </w:r>
            <w:r w:rsidRPr="00FC3317">
              <w:rPr>
                <w:spacing w:val="-6"/>
                <w:sz w:val="24"/>
                <w:szCs w:val="24"/>
                <w:lang w:val="ru-RU"/>
              </w:rPr>
              <w:t xml:space="preserve"> </w:t>
            </w:r>
            <w:r w:rsidRPr="00FC3317">
              <w:rPr>
                <w:spacing w:val="-2"/>
                <w:sz w:val="24"/>
                <w:szCs w:val="24"/>
                <w:lang w:val="ru-RU"/>
              </w:rPr>
              <w:t>оценки</w:t>
            </w:r>
          </w:p>
          <w:p w14:paraId="777E6F59" w14:textId="77777777" w:rsidR="00FC3317" w:rsidRPr="00FC3317" w:rsidRDefault="00FC3317" w:rsidP="00A25E61">
            <w:pPr>
              <w:pStyle w:val="TableParagraph"/>
              <w:spacing w:line="308" w:lineRule="exact"/>
              <w:ind w:left="142" w:right="144" w:firstLine="709"/>
              <w:jc w:val="both"/>
              <w:rPr>
                <w:sz w:val="24"/>
                <w:szCs w:val="24"/>
                <w:lang w:val="ru-RU"/>
              </w:rPr>
            </w:pPr>
            <w:r w:rsidRPr="00FC3317">
              <w:rPr>
                <w:sz w:val="24"/>
                <w:szCs w:val="24"/>
                <w:lang w:val="ru-RU"/>
              </w:rPr>
              <w:t>устных</w:t>
            </w:r>
            <w:r w:rsidRPr="00FC3317">
              <w:rPr>
                <w:spacing w:val="-2"/>
                <w:sz w:val="24"/>
                <w:szCs w:val="24"/>
                <w:lang w:val="ru-RU"/>
              </w:rPr>
              <w:t xml:space="preserve"> ответов.</w:t>
            </w:r>
          </w:p>
        </w:tc>
      </w:tr>
      <w:tr w:rsidR="00FC3317" w:rsidRPr="00FC3317" w14:paraId="66FC1A11" w14:textId="77777777" w:rsidTr="0040739C">
        <w:trPr>
          <w:trHeight w:val="645"/>
        </w:trPr>
        <w:tc>
          <w:tcPr>
            <w:tcW w:w="535" w:type="dxa"/>
          </w:tcPr>
          <w:p w14:paraId="584590C3" w14:textId="77777777" w:rsidR="00FC3317" w:rsidRPr="00FC3317" w:rsidRDefault="00FC3317" w:rsidP="00A25E61">
            <w:pPr>
              <w:pStyle w:val="TableParagraph"/>
              <w:spacing w:line="315" w:lineRule="exact"/>
              <w:ind w:left="142" w:right="144" w:firstLine="709"/>
              <w:jc w:val="both"/>
              <w:rPr>
                <w:sz w:val="24"/>
                <w:szCs w:val="24"/>
              </w:rPr>
            </w:pPr>
            <w:r w:rsidRPr="00FC3317">
              <w:rPr>
                <w:spacing w:val="-5"/>
                <w:sz w:val="24"/>
                <w:szCs w:val="24"/>
              </w:rPr>
              <w:t>3.</w:t>
            </w:r>
          </w:p>
        </w:tc>
        <w:tc>
          <w:tcPr>
            <w:tcW w:w="3533" w:type="dxa"/>
          </w:tcPr>
          <w:p w14:paraId="7FCF5D35" w14:textId="77777777" w:rsidR="00FC3317" w:rsidRPr="00FC3317" w:rsidRDefault="00FC3317" w:rsidP="00A25E61">
            <w:pPr>
              <w:pStyle w:val="TableParagraph"/>
              <w:spacing w:line="315" w:lineRule="exact"/>
              <w:ind w:left="142" w:right="144" w:firstLine="709"/>
              <w:jc w:val="both"/>
              <w:rPr>
                <w:sz w:val="24"/>
                <w:szCs w:val="24"/>
              </w:rPr>
            </w:pPr>
            <w:proofErr w:type="spellStart"/>
            <w:r w:rsidRPr="00FC3317">
              <w:rPr>
                <w:sz w:val="24"/>
                <w:szCs w:val="24"/>
              </w:rPr>
              <w:t>Практическая</w:t>
            </w:r>
            <w:proofErr w:type="spellEnd"/>
            <w:r w:rsidRPr="00FC3317">
              <w:rPr>
                <w:spacing w:val="-10"/>
                <w:sz w:val="24"/>
                <w:szCs w:val="24"/>
              </w:rPr>
              <w:t xml:space="preserve"> </w:t>
            </w:r>
            <w:proofErr w:type="spellStart"/>
            <w:r w:rsidRPr="00FC3317">
              <w:rPr>
                <w:spacing w:val="-2"/>
                <w:sz w:val="24"/>
                <w:szCs w:val="24"/>
              </w:rPr>
              <w:t>работа</w:t>
            </w:r>
            <w:proofErr w:type="spellEnd"/>
          </w:p>
        </w:tc>
        <w:tc>
          <w:tcPr>
            <w:tcW w:w="5504" w:type="dxa"/>
          </w:tcPr>
          <w:p w14:paraId="5137A853" w14:textId="77777777" w:rsidR="00FC3317" w:rsidRPr="00FC3317" w:rsidRDefault="00FC3317" w:rsidP="00A25E61">
            <w:pPr>
              <w:pStyle w:val="TableParagraph"/>
              <w:spacing w:line="315" w:lineRule="exact"/>
              <w:ind w:left="142" w:right="144" w:firstLine="709"/>
              <w:jc w:val="both"/>
              <w:rPr>
                <w:sz w:val="24"/>
                <w:szCs w:val="24"/>
                <w:lang w:val="ru-RU"/>
              </w:rPr>
            </w:pPr>
            <w:r w:rsidRPr="00FC3317">
              <w:rPr>
                <w:spacing w:val="-2"/>
                <w:sz w:val="24"/>
                <w:szCs w:val="24"/>
                <w:lang w:val="ru-RU"/>
              </w:rPr>
              <w:t>Выполнение</w:t>
            </w:r>
            <w:r w:rsidRPr="00FC3317">
              <w:rPr>
                <w:sz w:val="24"/>
                <w:szCs w:val="24"/>
                <w:lang w:val="ru-RU"/>
              </w:rPr>
              <w:tab/>
            </w:r>
            <w:r w:rsidRPr="00FC3317">
              <w:rPr>
                <w:spacing w:val="-5"/>
                <w:sz w:val="24"/>
                <w:szCs w:val="24"/>
                <w:lang w:val="ru-RU"/>
              </w:rPr>
              <w:t>не</w:t>
            </w:r>
            <w:r w:rsidRPr="00FC3317">
              <w:rPr>
                <w:sz w:val="24"/>
                <w:szCs w:val="24"/>
                <w:lang w:val="ru-RU"/>
              </w:rPr>
              <w:tab/>
            </w:r>
            <w:r w:rsidRPr="00FC3317">
              <w:rPr>
                <w:spacing w:val="-4"/>
                <w:sz w:val="24"/>
                <w:szCs w:val="24"/>
                <w:lang w:val="ru-RU"/>
              </w:rPr>
              <w:t>менее</w:t>
            </w:r>
            <w:r w:rsidRPr="00FC3317">
              <w:rPr>
                <w:sz w:val="24"/>
                <w:szCs w:val="24"/>
                <w:lang w:val="ru-RU"/>
              </w:rPr>
              <w:tab/>
            </w:r>
            <w:r w:rsidRPr="00FC3317">
              <w:rPr>
                <w:spacing w:val="-5"/>
                <w:sz w:val="24"/>
                <w:szCs w:val="24"/>
                <w:lang w:val="ru-RU"/>
              </w:rPr>
              <w:t>80%</w:t>
            </w:r>
            <w:r w:rsidRPr="00FC3317">
              <w:rPr>
                <w:sz w:val="24"/>
                <w:szCs w:val="24"/>
                <w:lang w:val="ru-RU"/>
              </w:rPr>
              <w:tab/>
            </w:r>
            <w:r w:rsidRPr="00FC3317">
              <w:rPr>
                <w:spacing w:val="-10"/>
                <w:sz w:val="24"/>
                <w:szCs w:val="24"/>
                <w:lang w:val="ru-RU"/>
              </w:rPr>
              <w:t>–</w:t>
            </w:r>
          </w:p>
          <w:p w14:paraId="5F414B8C" w14:textId="77777777" w:rsidR="00FC3317" w:rsidRPr="00FC3317" w:rsidRDefault="00FC3317" w:rsidP="00A25E61">
            <w:pPr>
              <w:pStyle w:val="TableParagraph"/>
              <w:spacing w:before="2" w:line="308" w:lineRule="exact"/>
              <w:ind w:left="142" w:right="144" w:firstLine="709"/>
              <w:jc w:val="both"/>
              <w:rPr>
                <w:sz w:val="24"/>
                <w:szCs w:val="24"/>
                <w:lang w:val="ru-RU"/>
              </w:rPr>
            </w:pPr>
            <w:r w:rsidRPr="00FC3317">
              <w:rPr>
                <w:sz w:val="24"/>
                <w:szCs w:val="24"/>
                <w:lang w:val="ru-RU"/>
              </w:rPr>
              <w:t>положительная</w:t>
            </w:r>
            <w:r w:rsidRPr="00FC3317">
              <w:rPr>
                <w:spacing w:val="-12"/>
                <w:sz w:val="24"/>
                <w:szCs w:val="24"/>
                <w:lang w:val="ru-RU"/>
              </w:rPr>
              <w:t xml:space="preserve"> </w:t>
            </w:r>
            <w:r w:rsidRPr="00FC3317">
              <w:rPr>
                <w:spacing w:val="-2"/>
                <w:sz w:val="24"/>
                <w:szCs w:val="24"/>
                <w:lang w:val="ru-RU"/>
              </w:rPr>
              <w:t>оценка.</w:t>
            </w:r>
          </w:p>
        </w:tc>
      </w:tr>
      <w:tr w:rsidR="00FC3317" w:rsidRPr="00FC3317" w14:paraId="4EEDDDE0" w14:textId="77777777" w:rsidTr="0040739C">
        <w:trPr>
          <w:trHeight w:val="966"/>
        </w:trPr>
        <w:tc>
          <w:tcPr>
            <w:tcW w:w="535" w:type="dxa"/>
          </w:tcPr>
          <w:p w14:paraId="7080E0B4" w14:textId="77777777" w:rsidR="00FC3317" w:rsidRPr="00FC3317" w:rsidRDefault="00FC3317" w:rsidP="00A25E61">
            <w:pPr>
              <w:pStyle w:val="TableParagraph"/>
              <w:spacing w:line="315" w:lineRule="exact"/>
              <w:ind w:left="142" w:right="144" w:firstLine="709"/>
              <w:jc w:val="both"/>
              <w:rPr>
                <w:sz w:val="24"/>
                <w:szCs w:val="24"/>
              </w:rPr>
            </w:pPr>
            <w:r w:rsidRPr="00FC3317">
              <w:rPr>
                <w:spacing w:val="-5"/>
                <w:sz w:val="24"/>
                <w:szCs w:val="24"/>
              </w:rPr>
              <w:t>4.</w:t>
            </w:r>
          </w:p>
        </w:tc>
        <w:tc>
          <w:tcPr>
            <w:tcW w:w="3533" w:type="dxa"/>
          </w:tcPr>
          <w:p w14:paraId="1B395420"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Проверка конспектов, рефератов,</w:t>
            </w:r>
            <w:r w:rsidRPr="00FC3317">
              <w:rPr>
                <w:spacing w:val="-6"/>
                <w:sz w:val="24"/>
                <w:szCs w:val="24"/>
                <w:lang w:val="ru-RU"/>
              </w:rPr>
              <w:t xml:space="preserve"> </w:t>
            </w:r>
            <w:r w:rsidRPr="00FC3317">
              <w:rPr>
                <w:spacing w:val="-2"/>
                <w:sz w:val="24"/>
                <w:szCs w:val="24"/>
                <w:lang w:val="ru-RU"/>
              </w:rPr>
              <w:t>творческих</w:t>
            </w:r>
          </w:p>
          <w:p w14:paraId="015D177C" w14:textId="77777777" w:rsidR="00FC3317" w:rsidRPr="00FC3317" w:rsidRDefault="00FC3317" w:rsidP="00A25E61">
            <w:pPr>
              <w:pStyle w:val="TableParagraph"/>
              <w:spacing w:line="310" w:lineRule="exact"/>
              <w:ind w:left="142" w:right="144" w:firstLine="709"/>
              <w:jc w:val="both"/>
              <w:rPr>
                <w:sz w:val="24"/>
                <w:szCs w:val="24"/>
                <w:lang w:val="ru-RU"/>
              </w:rPr>
            </w:pPr>
            <w:r w:rsidRPr="00FC3317">
              <w:rPr>
                <w:sz w:val="24"/>
                <w:szCs w:val="24"/>
                <w:lang w:val="ru-RU"/>
              </w:rPr>
              <w:t>работ,</w:t>
            </w:r>
            <w:r w:rsidRPr="00FC3317">
              <w:rPr>
                <w:spacing w:val="-4"/>
                <w:sz w:val="24"/>
                <w:szCs w:val="24"/>
                <w:lang w:val="ru-RU"/>
              </w:rPr>
              <w:t xml:space="preserve"> </w:t>
            </w:r>
            <w:r w:rsidRPr="00FC3317">
              <w:rPr>
                <w:spacing w:val="-2"/>
                <w:sz w:val="24"/>
                <w:szCs w:val="24"/>
                <w:lang w:val="ru-RU"/>
              </w:rPr>
              <w:t>презентаций</w:t>
            </w:r>
          </w:p>
        </w:tc>
        <w:tc>
          <w:tcPr>
            <w:tcW w:w="5504" w:type="dxa"/>
          </w:tcPr>
          <w:p w14:paraId="6B5AAAF0" w14:textId="77777777" w:rsidR="00FC3317" w:rsidRPr="00FC3317" w:rsidRDefault="00FC3317" w:rsidP="00A25E61">
            <w:pPr>
              <w:pStyle w:val="TableParagraph"/>
              <w:ind w:left="142" w:right="144" w:firstLine="709"/>
              <w:jc w:val="both"/>
              <w:rPr>
                <w:sz w:val="24"/>
                <w:szCs w:val="24"/>
                <w:lang w:val="ru-RU"/>
              </w:rPr>
            </w:pPr>
            <w:r w:rsidRPr="00FC3317">
              <w:rPr>
                <w:spacing w:val="-2"/>
                <w:sz w:val="24"/>
                <w:szCs w:val="24"/>
                <w:lang w:val="ru-RU"/>
              </w:rPr>
              <w:t>Соответствие</w:t>
            </w:r>
            <w:r w:rsidRPr="00FC3317">
              <w:rPr>
                <w:sz w:val="24"/>
                <w:szCs w:val="24"/>
                <w:lang w:val="ru-RU"/>
              </w:rPr>
              <w:tab/>
            </w:r>
            <w:r w:rsidRPr="00FC3317">
              <w:rPr>
                <w:spacing w:val="-2"/>
                <w:sz w:val="24"/>
                <w:szCs w:val="24"/>
                <w:lang w:val="ru-RU"/>
              </w:rPr>
              <w:t>содержания</w:t>
            </w:r>
            <w:r w:rsidRPr="00FC3317">
              <w:rPr>
                <w:sz w:val="24"/>
                <w:szCs w:val="24"/>
                <w:lang w:val="ru-RU"/>
              </w:rPr>
              <w:tab/>
            </w:r>
            <w:r w:rsidRPr="00FC3317">
              <w:rPr>
                <w:sz w:val="24"/>
                <w:szCs w:val="24"/>
                <w:lang w:val="ru-RU"/>
              </w:rPr>
              <w:tab/>
            </w:r>
            <w:r w:rsidRPr="00FC3317">
              <w:rPr>
                <w:spacing w:val="-2"/>
                <w:sz w:val="24"/>
                <w:szCs w:val="24"/>
                <w:lang w:val="ru-RU"/>
              </w:rPr>
              <w:t>работы заявленной</w:t>
            </w:r>
            <w:r w:rsidRPr="00FC3317">
              <w:rPr>
                <w:sz w:val="24"/>
                <w:szCs w:val="24"/>
                <w:lang w:val="ru-RU"/>
              </w:rPr>
              <w:tab/>
            </w:r>
            <w:r w:rsidRPr="00FC3317">
              <w:rPr>
                <w:spacing w:val="-2"/>
                <w:sz w:val="24"/>
                <w:szCs w:val="24"/>
                <w:lang w:val="ru-RU"/>
              </w:rPr>
              <w:t>теме;</w:t>
            </w:r>
            <w:r w:rsidRPr="00FC3317">
              <w:rPr>
                <w:sz w:val="24"/>
                <w:szCs w:val="24"/>
                <w:lang w:val="ru-RU"/>
              </w:rPr>
              <w:tab/>
            </w:r>
            <w:r w:rsidRPr="00FC3317">
              <w:rPr>
                <w:sz w:val="24"/>
                <w:szCs w:val="24"/>
                <w:lang w:val="ru-RU"/>
              </w:rPr>
              <w:tab/>
            </w:r>
            <w:r w:rsidRPr="00FC3317">
              <w:rPr>
                <w:spacing w:val="-2"/>
                <w:sz w:val="24"/>
                <w:szCs w:val="24"/>
                <w:lang w:val="ru-RU"/>
              </w:rPr>
              <w:t>правилам</w:t>
            </w:r>
            <w:r w:rsidRPr="00FC3317">
              <w:rPr>
                <w:sz w:val="24"/>
                <w:szCs w:val="24"/>
                <w:lang w:val="ru-RU"/>
              </w:rPr>
              <w:tab/>
            </w:r>
            <w:r w:rsidRPr="00FC3317">
              <w:rPr>
                <w:spacing w:val="-2"/>
                <w:sz w:val="24"/>
                <w:szCs w:val="24"/>
                <w:lang w:val="ru-RU"/>
              </w:rPr>
              <w:t>оформления</w:t>
            </w:r>
          </w:p>
          <w:p w14:paraId="105CB08D" w14:textId="77777777" w:rsidR="00FC3317" w:rsidRPr="00FC3317" w:rsidRDefault="00FC3317" w:rsidP="00A25E61">
            <w:pPr>
              <w:pStyle w:val="TableParagraph"/>
              <w:spacing w:line="310" w:lineRule="exact"/>
              <w:ind w:left="142" w:right="144" w:firstLine="709"/>
              <w:jc w:val="both"/>
              <w:rPr>
                <w:sz w:val="24"/>
                <w:szCs w:val="24"/>
              </w:rPr>
            </w:pPr>
            <w:proofErr w:type="spellStart"/>
            <w:r w:rsidRPr="00FC3317">
              <w:rPr>
                <w:spacing w:val="-2"/>
                <w:sz w:val="24"/>
                <w:szCs w:val="24"/>
              </w:rPr>
              <w:t>работы</w:t>
            </w:r>
            <w:proofErr w:type="spellEnd"/>
            <w:r w:rsidRPr="00FC3317">
              <w:rPr>
                <w:spacing w:val="-2"/>
                <w:sz w:val="24"/>
                <w:szCs w:val="24"/>
              </w:rPr>
              <w:t>.</w:t>
            </w:r>
          </w:p>
        </w:tc>
      </w:tr>
    </w:tbl>
    <w:p w14:paraId="1665AD40" w14:textId="77777777" w:rsidR="00FC3317" w:rsidRPr="00FC3317" w:rsidRDefault="00FC3317" w:rsidP="00A25E61">
      <w:pPr>
        <w:pStyle w:val="a3"/>
        <w:spacing w:before="13"/>
        <w:ind w:left="142" w:right="144" w:firstLine="709"/>
        <w:rPr>
          <w:sz w:val="24"/>
          <w:szCs w:val="24"/>
        </w:rPr>
      </w:pPr>
    </w:p>
    <w:p w14:paraId="55B41FAE" w14:textId="77777777" w:rsidR="00FC3317" w:rsidRPr="00FC3317" w:rsidRDefault="00FC3317" w:rsidP="00A25E61">
      <w:pPr>
        <w:ind w:left="142" w:right="144" w:firstLine="709"/>
        <w:jc w:val="both"/>
        <w:rPr>
          <w:b/>
          <w:sz w:val="24"/>
          <w:szCs w:val="24"/>
        </w:rPr>
      </w:pPr>
      <w:r w:rsidRPr="00FC3317">
        <w:rPr>
          <w:b/>
          <w:sz w:val="24"/>
          <w:szCs w:val="24"/>
        </w:rPr>
        <w:t>Шкала</w:t>
      </w:r>
      <w:r w:rsidRPr="00FC3317">
        <w:rPr>
          <w:b/>
          <w:spacing w:val="-12"/>
          <w:sz w:val="24"/>
          <w:szCs w:val="24"/>
        </w:rPr>
        <w:t xml:space="preserve"> </w:t>
      </w:r>
      <w:r w:rsidRPr="00FC3317">
        <w:rPr>
          <w:b/>
          <w:sz w:val="24"/>
          <w:szCs w:val="24"/>
        </w:rPr>
        <w:t>оценки</w:t>
      </w:r>
      <w:r w:rsidRPr="00FC3317">
        <w:rPr>
          <w:b/>
          <w:spacing w:val="-11"/>
          <w:sz w:val="24"/>
          <w:szCs w:val="24"/>
        </w:rPr>
        <w:t xml:space="preserve"> </w:t>
      </w:r>
      <w:r w:rsidRPr="00FC3317">
        <w:rPr>
          <w:b/>
          <w:sz w:val="24"/>
          <w:szCs w:val="24"/>
        </w:rPr>
        <w:t>образовательных</w:t>
      </w:r>
      <w:r w:rsidRPr="00FC3317">
        <w:rPr>
          <w:b/>
          <w:spacing w:val="-10"/>
          <w:sz w:val="24"/>
          <w:szCs w:val="24"/>
        </w:rPr>
        <w:t xml:space="preserve"> </w:t>
      </w:r>
      <w:r w:rsidRPr="00FC3317">
        <w:rPr>
          <w:b/>
          <w:sz w:val="24"/>
          <w:szCs w:val="24"/>
        </w:rPr>
        <w:t>достижений</w:t>
      </w:r>
      <w:r w:rsidRPr="00FC3317">
        <w:rPr>
          <w:b/>
          <w:spacing w:val="-11"/>
          <w:sz w:val="24"/>
          <w:szCs w:val="24"/>
        </w:rPr>
        <w:t xml:space="preserve"> </w:t>
      </w:r>
      <w:r w:rsidRPr="00FC3317">
        <w:rPr>
          <w:b/>
          <w:spacing w:val="-2"/>
          <w:sz w:val="24"/>
          <w:szCs w:val="24"/>
        </w:rPr>
        <w:t>(тестов)</w:t>
      </w:r>
    </w:p>
    <w:p w14:paraId="7A302F39" w14:textId="77777777" w:rsidR="00FC3317" w:rsidRPr="00FC3317" w:rsidRDefault="00FC3317" w:rsidP="00A25E61">
      <w:pPr>
        <w:pStyle w:val="a3"/>
        <w:spacing w:before="93"/>
        <w:ind w:left="142" w:right="144" w:firstLine="709"/>
        <w:rPr>
          <w:b/>
          <w:sz w:val="24"/>
          <w:szCs w:val="24"/>
        </w:rPr>
      </w:pPr>
    </w:p>
    <w:tbl>
      <w:tblPr>
        <w:tblStyle w:val="TableNormal"/>
        <w:tblW w:w="0" w:type="auto"/>
        <w:tblInd w:w="8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90"/>
        <w:gridCol w:w="2448"/>
        <w:gridCol w:w="3118"/>
      </w:tblGrid>
      <w:tr w:rsidR="00FC3317" w:rsidRPr="00FC3317" w14:paraId="2A7DED25" w14:textId="77777777" w:rsidTr="00FC3317">
        <w:trPr>
          <w:trHeight w:val="321"/>
        </w:trPr>
        <w:tc>
          <w:tcPr>
            <w:tcW w:w="3190" w:type="dxa"/>
            <w:vMerge w:val="restart"/>
          </w:tcPr>
          <w:p w14:paraId="259095D2" w14:textId="77777777" w:rsidR="00FC3317" w:rsidRPr="00FC3317" w:rsidRDefault="00FC3317" w:rsidP="00A25E61">
            <w:pPr>
              <w:pStyle w:val="TableParagraph"/>
              <w:ind w:left="142" w:right="144" w:firstLine="709"/>
              <w:jc w:val="both"/>
              <w:rPr>
                <w:sz w:val="24"/>
                <w:szCs w:val="24"/>
              </w:rPr>
            </w:pPr>
            <w:proofErr w:type="spellStart"/>
            <w:r w:rsidRPr="00FC3317">
              <w:rPr>
                <w:spacing w:val="-2"/>
                <w:sz w:val="24"/>
                <w:szCs w:val="24"/>
              </w:rPr>
              <w:t>Процент</w:t>
            </w:r>
            <w:proofErr w:type="spellEnd"/>
            <w:r w:rsidRPr="00FC3317">
              <w:rPr>
                <w:spacing w:val="-2"/>
                <w:sz w:val="24"/>
                <w:szCs w:val="24"/>
              </w:rPr>
              <w:t xml:space="preserve"> </w:t>
            </w:r>
            <w:proofErr w:type="spellStart"/>
            <w:r w:rsidRPr="00FC3317">
              <w:rPr>
                <w:spacing w:val="-2"/>
                <w:sz w:val="24"/>
                <w:szCs w:val="24"/>
              </w:rPr>
              <w:lastRenderedPageBreak/>
              <w:t>результативности</w:t>
            </w:r>
            <w:proofErr w:type="spellEnd"/>
          </w:p>
          <w:p w14:paraId="36D0535C" w14:textId="77777777" w:rsidR="00FC3317" w:rsidRPr="00FC3317" w:rsidRDefault="00FC3317" w:rsidP="00A25E61">
            <w:pPr>
              <w:pStyle w:val="TableParagraph"/>
              <w:spacing w:line="313" w:lineRule="exact"/>
              <w:ind w:left="142" w:right="144" w:firstLine="709"/>
              <w:jc w:val="both"/>
              <w:rPr>
                <w:sz w:val="24"/>
                <w:szCs w:val="24"/>
              </w:rPr>
            </w:pPr>
            <w:r w:rsidRPr="00FC3317">
              <w:rPr>
                <w:sz w:val="24"/>
                <w:szCs w:val="24"/>
              </w:rPr>
              <w:t>(</w:t>
            </w:r>
            <w:proofErr w:type="spellStart"/>
            <w:r w:rsidRPr="00FC3317">
              <w:rPr>
                <w:sz w:val="24"/>
                <w:szCs w:val="24"/>
              </w:rPr>
              <w:t>правильных</w:t>
            </w:r>
            <w:proofErr w:type="spellEnd"/>
            <w:r w:rsidRPr="00FC3317">
              <w:rPr>
                <w:spacing w:val="-14"/>
                <w:sz w:val="24"/>
                <w:szCs w:val="24"/>
              </w:rPr>
              <w:t xml:space="preserve"> </w:t>
            </w:r>
            <w:proofErr w:type="spellStart"/>
            <w:r w:rsidRPr="00FC3317">
              <w:rPr>
                <w:spacing w:val="-2"/>
                <w:sz w:val="24"/>
                <w:szCs w:val="24"/>
              </w:rPr>
              <w:t>ответов</w:t>
            </w:r>
            <w:proofErr w:type="spellEnd"/>
            <w:r w:rsidRPr="00FC3317">
              <w:rPr>
                <w:spacing w:val="-2"/>
                <w:sz w:val="24"/>
                <w:szCs w:val="24"/>
              </w:rPr>
              <w:t>)</w:t>
            </w:r>
          </w:p>
        </w:tc>
        <w:tc>
          <w:tcPr>
            <w:tcW w:w="5566" w:type="dxa"/>
            <w:gridSpan w:val="2"/>
          </w:tcPr>
          <w:p w14:paraId="711AC17E" w14:textId="77777777" w:rsidR="00FC3317" w:rsidRPr="00FC3317" w:rsidRDefault="00FC3317" w:rsidP="00A25E61">
            <w:pPr>
              <w:pStyle w:val="TableParagraph"/>
              <w:spacing w:line="302" w:lineRule="exact"/>
              <w:ind w:left="142" w:right="144" w:firstLine="709"/>
              <w:jc w:val="both"/>
              <w:rPr>
                <w:sz w:val="24"/>
                <w:szCs w:val="24"/>
              </w:rPr>
            </w:pPr>
            <w:proofErr w:type="spellStart"/>
            <w:r w:rsidRPr="00FC3317">
              <w:rPr>
                <w:sz w:val="24"/>
                <w:szCs w:val="24"/>
              </w:rPr>
              <w:lastRenderedPageBreak/>
              <w:t>Оценка</w:t>
            </w:r>
            <w:proofErr w:type="spellEnd"/>
            <w:r w:rsidRPr="00FC3317">
              <w:rPr>
                <w:spacing w:val="-6"/>
                <w:sz w:val="24"/>
                <w:szCs w:val="24"/>
              </w:rPr>
              <w:t xml:space="preserve"> </w:t>
            </w:r>
            <w:proofErr w:type="spellStart"/>
            <w:r w:rsidRPr="00FC3317">
              <w:rPr>
                <w:sz w:val="24"/>
                <w:szCs w:val="24"/>
              </w:rPr>
              <w:t>уровня</w:t>
            </w:r>
            <w:proofErr w:type="spellEnd"/>
            <w:r w:rsidRPr="00FC3317">
              <w:rPr>
                <w:spacing w:val="-7"/>
                <w:sz w:val="24"/>
                <w:szCs w:val="24"/>
              </w:rPr>
              <w:t xml:space="preserve"> </w:t>
            </w:r>
            <w:proofErr w:type="spellStart"/>
            <w:r w:rsidRPr="00FC3317">
              <w:rPr>
                <w:spacing w:val="-2"/>
                <w:sz w:val="24"/>
                <w:szCs w:val="24"/>
              </w:rPr>
              <w:t>подготовки</w:t>
            </w:r>
            <w:proofErr w:type="spellEnd"/>
          </w:p>
        </w:tc>
      </w:tr>
      <w:tr w:rsidR="00FC3317" w:rsidRPr="00FC3317" w14:paraId="28CC252F" w14:textId="77777777" w:rsidTr="00FC3317">
        <w:trPr>
          <w:trHeight w:val="645"/>
        </w:trPr>
        <w:tc>
          <w:tcPr>
            <w:tcW w:w="3190" w:type="dxa"/>
            <w:vMerge/>
            <w:tcBorders>
              <w:top w:val="nil"/>
            </w:tcBorders>
          </w:tcPr>
          <w:p w14:paraId="3BFF6D59" w14:textId="77777777" w:rsidR="00FC3317" w:rsidRPr="00FC3317" w:rsidRDefault="00FC3317" w:rsidP="00A25E61">
            <w:pPr>
              <w:ind w:left="142" w:right="144" w:firstLine="709"/>
              <w:jc w:val="both"/>
              <w:rPr>
                <w:sz w:val="24"/>
                <w:szCs w:val="24"/>
              </w:rPr>
            </w:pPr>
          </w:p>
        </w:tc>
        <w:tc>
          <w:tcPr>
            <w:tcW w:w="2448" w:type="dxa"/>
          </w:tcPr>
          <w:p w14:paraId="5112BF0E" w14:textId="77777777" w:rsidR="00FC3317" w:rsidRPr="00FC3317" w:rsidRDefault="00FC3317" w:rsidP="00A25E61">
            <w:pPr>
              <w:pStyle w:val="TableParagraph"/>
              <w:spacing w:before="156"/>
              <w:ind w:left="142" w:right="144" w:firstLine="709"/>
              <w:jc w:val="both"/>
              <w:rPr>
                <w:sz w:val="24"/>
                <w:szCs w:val="24"/>
              </w:rPr>
            </w:pPr>
            <w:proofErr w:type="spellStart"/>
            <w:r w:rsidRPr="00FC3317">
              <w:rPr>
                <w:sz w:val="24"/>
                <w:szCs w:val="24"/>
              </w:rPr>
              <w:t>балл</w:t>
            </w:r>
            <w:proofErr w:type="spellEnd"/>
            <w:r w:rsidRPr="00FC3317">
              <w:rPr>
                <w:spacing w:val="-2"/>
                <w:sz w:val="24"/>
                <w:szCs w:val="24"/>
              </w:rPr>
              <w:t xml:space="preserve"> (</w:t>
            </w:r>
            <w:proofErr w:type="spellStart"/>
            <w:r w:rsidRPr="00FC3317">
              <w:rPr>
                <w:spacing w:val="-2"/>
                <w:sz w:val="24"/>
                <w:szCs w:val="24"/>
              </w:rPr>
              <w:t>отметка</w:t>
            </w:r>
            <w:proofErr w:type="spellEnd"/>
            <w:r w:rsidRPr="00FC3317">
              <w:rPr>
                <w:spacing w:val="-2"/>
                <w:sz w:val="24"/>
                <w:szCs w:val="24"/>
              </w:rPr>
              <w:t>)</w:t>
            </w:r>
          </w:p>
        </w:tc>
        <w:tc>
          <w:tcPr>
            <w:tcW w:w="3118" w:type="dxa"/>
          </w:tcPr>
          <w:p w14:paraId="5738601D" w14:textId="77777777" w:rsidR="00FC3317" w:rsidRPr="00FC3317" w:rsidRDefault="00FC3317" w:rsidP="00A25E61">
            <w:pPr>
              <w:pStyle w:val="TableParagraph"/>
              <w:spacing w:line="317" w:lineRule="exact"/>
              <w:ind w:left="142" w:right="144" w:firstLine="709"/>
              <w:jc w:val="both"/>
              <w:rPr>
                <w:sz w:val="24"/>
                <w:szCs w:val="24"/>
              </w:rPr>
            </w:pPr>
            <w:proofErr w:type="spellStart"/>
            <w:r w:rsidRPr="00FC3317">
              <w:rPr>
                <w:sz w:val="24"/>
                <w:szCs w:val="24"/>
              </w:rPr>
              <w:t>вербальный</w:t>
            </w:r>
            <w:proofErr w:type="spellEnd"/>
            <w:r w:rsidRPr="00FC3317">
              <w:rPr>
                <w:spacing w:val="-5"/>
                <w:sz w:val="24"/>
                <w:szCs w:val="24"/>
              </w:rPr>
              <w:t xml:space="preserve"> </w:t>
            </w:r>
            <w:proofErr w:type="spellStart"/>
            <w:r w:rsidRPr="00FC3317">
              <w:rPr>
                <w:spacing w:val="-2"/>
                <w:sz w:val="24"/>
                <w:szCs w:val="24"/>
              </w:rPr>
              <w:t>аналог</w:t>
            </w:r>
            <w:proofErr w:type="spellEnd"/>
          </w:p>
        </w:tc>
      </w:tr>
      <w:tr w:rsidR="00FC3317" w:rsidRPr="00FC3317" w14:paraId="060718B2" w14:textId="77777777" w:rsidTr="00FC3317">
        <w:trPr>
          <w:trHeight w:val="321"/>
        </w:trPr>
        <w:tc>
          <w:tcPr>
            <w:tcW w:w="3190" w:type="dxa"/>
          </w:tcPr>
          <w:p w14:paraId="3ABB3E16" w14:textId="77777777" w:rsidR="00FC3317" w:rsidRPr="00FC3317" w:rsidRDefault="00FC3317" w:rsidP="00A25E61">
            <w:pPr>
              <w:pStyle w:val="TableParagraph"/>
              <w:spacing w:line="301" w:lineRule="exact"/>
              <w:ind w:left="142" w:right="144" w:firstLine="709"/>
              <w:jc w:val="both"/>
              <w:rPr>
                <w:sz w:val="24"/>
                <w:szCs w:val="24"/>
              </w:rPr>
            </w:pPr>
            <w:r w:rsidRPr="00FC3317">
              <w:rPr>
                <w:sz w:val="24"/>
                <w:szCs w:val="24"/>
              </w:rPr>
              <w:t>90</w:t>
            </w:r>
            <w:r w:rsidRPr="00FC3317">
              <w:rPr>
                <w:spacing w:val="1"/>
                <w:sz w:val="24"/>
                <w:szCs w:val="24"/>
              </w:rPr>
              <w:t xml:space="preserve"> </w:t>
            </w:r>
            <w:r w:rsidRPr="00FC3317">
              <w:rPr>
                <w:sz w:val="24"/>
                <w:szCs w:val="24"/>
              </w:rPr>
              <w:t>÷</w:t>
            </w:r>
            <w:r w:rsidRPr="00FC3317">
              <w:rPr>
                <w:spacing w:val="-4"/>
                <w:sz w:val="24"/>
                <w:szCs w:val="24"/>
              </w:rPr>
              <w:t xml:space="preserve"> </w:t>
            </w:r>
            <w:r w:rsidRPr="00FC3317">
              <w:rPr>
                <w:spacing w:val="-5"/>
                <w:sz w:val="24"/>
                <w:szCs w:val="24"/>
              </w:rPr>
              <w:t>100</w:t>
            </w:r>
          </w:p>
        </w:tc>
        <w:tc>
          <w:tcPr>
            <w:tcW w:w="2448" w:type="dxa"/>
          </w:tcPr>
          <w:p w14:paraId="3C49ACCE" w14:textId="77777777" w:rsidR="00FC3317" w:rsidRPr="00FC3317" w:rsidRDefault="00FC3317" w:rsidP="00A25E61">
            <w:pPr>
              <w:pStyle w:val="TableParagraph"/>
              <w:spacing w:line="301" w:lineRule="exact"/>
              <w:ind w:left="142" w:right="144" w:firstLine="709"/>
              <w:jc w:val="both"/>
              <w:rPr>
                <w:sz w:val="24"/>
                <w:szCs w:val="24"/>
              </w:rPr>
            </w:pPr>
            <w:r w:rsidRPr="00FC3317">
              <w:rPr>
                <w:spacing w:val="-10"/>
                <w:sz w:val="24"/>
                <w:szCs w:val="24"/>
              </w:rPr>
              <w:t>5</w:t>
            </w:r>
          </w:p>
        </w:tc>
        <w:tc>
          <w:tcPr>
            <w:tcW w:w="3118" w:type="dxa"/>
          </w:tcPr>
          <w:p w14:paraId="71773A5E" w14:textId="77777777" w:rsidR="00FC3317" w:rsidRPr="00FC3317" w:rsidRDefault="00FC3317" w:rsidP="00A25E61">
            <w:pPr>
              <w:pStyle w:val="TableParagraph"/>
              <w:spacing w:line="301" w:lineRule="exact"/>
              <w:ind w:left="142" w:right="144" w:firstLine="709"/>
              <w:jc w:val="both"/>
              <w:rPr>
                <w:sz w:val="24"/>
                <w:szCs w:val="24"/>
              </w:rPr>
            </w:pPr>
            <w:proofErr w:type="spellStart"/>
            <w:r w:rsidRPr="00FC3317">
              <w:rPr>
                <w:spacing w:val="-2"/>
                <w:sz w:val="24"/>
                <w:szCs w:val="24"/>
              </w:rPr>
              <w:t>отлично</w:t>
            </w:r>
            <w:proofErr w:type="spellEnd"/>
          </w:p>
        </w:tc>
      </w:tr>
      <w:tr w:rsidR="00FC3317" w:rsidRPr="00FC3317" w14:paraId="32F14276" w14:textId="77777777" w:rsidTr="00FC3317">
        <w:trPr>
          <w:trHeight w:val="321"/>
        </w:trPr>
        <w:tc>
          <w:tcPr>
            <w:tcW w:w="3190" w:type="dxa"/>
          </w:tcPr>
          <w:p w14:paraId="594B118B" w14:textId="77777777" w:rsidR="00FC3317" w:rsidRPr="00FC3317" w:rsidRDefault="00FC3317" w:rsidP="00A25E61">
            <w:pPr>
              <w:pStyle w:val="TableParagraph"/>
              <w:spacing w:line="301" w:lineRule="exact"/>
              <w:ind w:left="142" w:right="144" w:firstLine="709"/>
              <w:jc w:val="both"/>
              <w:rPr>
                <w:sz w:val="24"/>
                <w:szCs w:val="24"/>
              </w:rPr>
            </w:pPr>
            <w:r w:rsidRPr="00FC3317">
              <w:rPr>
                <w:sz w:val="24"/>
                <w:szCs w:val="24"/>
              </w:rPr>
              <w:t>89</w:t>
            </w:r>
            <w:r w:rsidRPr="00FC3317">
              <w:rPr>
                <w:spacing w:val="1"/>
                <w:sz w:val="24"/>
                <w:szCs w:val="24"/>
              </w:rPr>
              <w:t xml:space="preserve"> </w:t>
            </w:r>
            <w:r w:rsidRPr="00FC3317">
              <w:rPr>
                <w:sz w:val="24"/>
                <w:szCs w:val="24"/>
              </w:rPr>
              <w:t>÷</w:t>
            </w:r>
            <w:r w:rsidRPr="00FC3317">
              <w:rPr>
                <w:spacing w:val="-4"/>
                <w:sz w:val="24"/>
                <w:szCs w:val="24"/>
              </w:rPr>
              <w:t xml:space="preserve"> </w:t>
            </w:r>
            <w:r w:rsidRPr="00FC3317">
              <w:rPr>
                <w:spacing w:val="-5"/>
                <w:sz w:val="24"/>
                <w:szCs w:val="24"/>
              </w:rPr>
              <w:t>80</w:t>
            </w:r>
          </w:p>
        </w:tc>
        <w:tc>
          <w:tcPr>
            <w:tcW w:w="2448" w:type="dxa"/>
          </w:tcPr>
          <w:p w14:paraId="2FECFA22" w14:textId="77777777" w:rsidR="00FC3317" w:rsidRPr="00FC3317" w:rsidRDefault="00FC3317" w:rsidP="00A25E61">
            <w:pPr>
              <w:pStyle w:val="TableParagraph"/>
              <w:spacing w:line="301" w:lineRule="exact"/>
              <w:ind w:left="142" w:right="144" w:firstLine="709"/>
              <w:jc w:val="both"/>
              <w:rPr>
                <w:sz w:val="24"/>
                <w:szCs w:val="24"/>
              </w:rPr>
            </w:pPr>
            <w:r w:rsidRPr="00FC3317">
              <w:rPr>
                <w:spacing w:val="-10"/>
                <w:sz w:val="24"/>
                <w:szCs w:val="24"/>
              </w:rPr>
              <w:t>4</w:t>
            </w:r>
          </w:p>
        </w:tc>
        <w:tc>
          <w:tcPr>
            <w:tcW w:w="3118" w:type="dxa"/>
          </w:tcPr>
          <w:p w14:paraId="3144AEC3" w14:textId="77777777" w:rsidR="00FC3317" w:rsidRPr="00FC3317" w:rsidRDefault="00FC3317" w:rsidP="00A25E61">
            <w:pPr>
              <w:pStyle w:val="TableParagraph"/>
              <w:spacing w:line="301" w:lineRule="exact"/>
              <w:ind w:left="142" w:right="144" w:firstLine="709"/>
              <w:jc w:val="both"/>
              <w:rPr>
                <w:sz w:val="24"/>
                <w:szCs w:val="24"/>
              </w:rPr>
            </w:pPr>
            <w:proofErr w:type="spellStart"/>
            <w:r w:rsidRPr="00FC3317">
              <w:rPr>
                <w:spacing w:val="-2"/>
                <w:sz w:val="24"/>
                <w:szCs w:val="24"/>
              </w:rPr>
              <w:t>хорошо</w:t>
            </w:r>
            <w:proofErr w:type="spellEnd"/>
          </w:p>
        </w:tc>
      </w:tr>
      <w:tr w:rsidR="00FC3317" w:rsidRPr="00FC3317" w14:paraId="622E92DE" w14:textId="77777777" w:rsidTr="00FC3317">
        <w:trPr>
          <w:trHeight w:val="323"/>
        </w:trPr>
        <w:tc>
          <w:tcPr>
            <w:tcW w:w="3190" w:type="dxa"/>
          </w:tcPr>
          <w:p w14:paraId="6C8F779D" w14:textId="77777777" w:rsidR="00FC3317" w:rsidRPr="00FC3317" w:rsidRDefault="00FC3317" w:rsidP="00A25E61">
            <w:pPr>
              <w:pStyle w:val="TableParagraph"/>
              <w:spacing w:line="304" w:lineRule="exact"/>
              <w:ind w:left="142" w:right="144" w:firstLine="709"/>
              <w:jc w:val="both"/>
              <w:rPr>
                <w:sz w:val="24"/>
                <w:szCs w:val="24"/>
              </w:rPr>
            </w:pPr>
            <w:r w:rsidRPr="00FC3317">
              <w:rPr>
                <w:sz w:val="24"/>
                <w:szCs w:val="24"/>
              </w:rPr>
              <w:t>79</w:t>
            </w:r>
            <w:r w:rsidRPr="00FC3317">
              <w:rPr>
                <w:spacing w:val="1"/>
                <w:sz w:val="24"/>
                <w:szCs w:val="24"/>
              </w:rPr>
              <w:t xml:space="preserve"> </w:t>
            </w:r>
            <w:r w:rsidRPr="00FC3317">
              <w:rPr>
                <w:sz w:val="24"/>
                <w:szCs w:val="24"/>
              </w:rPr>
              <w:t>÷</w:t>
            </w:r>
            <w:r w:rsidRPr="00FC3317">
              <w:rPr>
                <w:spacing w:val="-4"/>
                <w:sz w:val="24"/>
                <w:szCs w:val="24"/>
              </w:rPr>
              <w:t xml:space="preserve"> </w:t>
            </w:r>
            <w:r w:rsidRPr="00FC3317">
              <w:rPr>
                <w:spacing w:val="-5"/>
                <w:sz w:val="24"/>
                <w:szCs w:val="24"/>
              </w:rPr>
              <w:t>70</w:t>
            </w:r>
          </w:p>
        </w:tc>
        <w:tc>
          <w:tcPr>
            <w:tcW w:w="2448" w:type="dxa"/>
          </w:tcPr>
          <w:p w14:paraId="56ECBE91" w14:textId="77777777" w:rsidR="00FC3317" w:rsidRPr="00FC3317" w:rsidRDefault="00FC3317" w:rsidP="00A25E61">
            <w:pPr>
              <w:pStyle w:val="TableParagraph"/>
              <w:spacing w:line="304" w:lineRule="exact"/>
              <w:ind w:left="142" w:right="144" w:firstLine="709"/>
              <w:jc w:val="both"/>
              <w:rPr>
                <w:sz w:val="24"/>
                <w:szCs w:val="24"/>
              </w:rPr>
            </w:pPr>
            <w:r w:rsidRPr="00FC3317">
              <w:rPr>
                <w:spacing w:val="-10"/>
                <w:sz w:val="24"/>
                <w:szCs w:val="24"/>
              </w:rPr>
              <w:t>3</w:t>
            </w:r>
          </w:p>
        </w:tc>
        <w:tc>
          <w:tcPr>
            <w:tcW w:w="3118" w:type="dxa"/>
          </w:tcPr>
          <w:p w14:paraId="53579651" w14:textId="77777777" w:rsidR="00FC3317" w:rsidRPr="00FC3317" w:rsidRDefault="00FC3317" w:rsidP="00A25E61">
            <w:pPr>
              <w:pStyle w:val="TableParagraph"/>
              <w:spacing w:line="304" w:lineRule="exact"/>
              <w:ind w:left="142" w:right="144" w:firstLine="709"/>
              <w:jc w:val="both"/>
              <w:rPr>
                <w:sz w:val="24"/>
                <w:szCs w:val="24"/>
              </w:rPr>
            </w:pPr>
            <w:proofErr w:type="spellStart"/>
            <w:r w:rsidRPr="00FC3317">
              <w:rPr>
                <w:spacing w:val="-2"/>
                <w:sz w:val="24"/>
                <w:szCs w:val="24"/>
              </w:rPr>
              <w:t>удовлетворительно</w:t>
            </w:r>
            <w:proofErr w:type="spellEnd"/>
          </w:p>
        </w:tc>
      </w:tr>
      <w:tr w:rsidR="00FC3317" w:rsidRPr="00FC3317" w14:paraId="0E484E73" w14:textId="77777777" w:rsidTr="00FC3317">
        <w:trPr>
          <w:trHeight w:val="321"/>
        </w:trPr>
        <w:tc>
          <w:tcPr>
            <w:tcW w:w="3190" w:type="dxa"/>
          </w:tcPr>
          <w:p w14:paraId="2FC528A3" w14:textId="77777777" w:rsidR="00FC3317" w:rsidRPr="00FC3317" w:rsidRDefault="00FC3317" w:rsidP="00A25E61">
            <w:pPr>
              <w:pStyle w:val="TableParagraph"/>
              <w:spacing w:line="301" w:lineRule="exact"/>
              <w:ind w:left="142" w:right="144" w:firstLine="709"/>
              <w:jc w:val="both"/>
              <w:rPr>
                <w:sz w:val="24"/>
                <w:szCs w:val="24"/>
              </w:rPr>
            </w:pPr>
            <w:proofErr w:type="spellStart"/>
            <w:r w:rsidRPr="00FC3317">
              <w:rPr>
                <w:sz w:val="24"/>
                <w:szCs w:val="24"/>
              </w:rPr>
              <w:t>менее</w:t>
            </w:r>
            <w:proofErr w:type="spellEnd"/>
            <w:r w:rsidRPr="00FC3317">
              <w:rPr>
                <w:spacing w:val="-5"/>
                <w:sz w:val="24"/>
                <w:szCs w:val="24"/>
              </w:rPr>
              <w:t xml:space="preserve"> 70</w:t>
            </w:r>
          </w:p>
        </w:tc>
        <w:tc>
          <w:tcPr>
            <w:tcW w:w="2448" w:type="dxa"/>
          </w:tcPr>
          <w:p w14:paraId="39B4D4D3" w14:textId="77777777" w:rsidR="00FC3317" w:rsidRPr="00FC3317" w:rsidRDefault="00FC3317" w:rsidP="00A25E61">
            <w:pPr>
              <w:pStyle w:val="TableParagraph"/>
              <w:spacing w:line="301" w:lineRule="exact"/>
              <w:ind w:left="142" w:right="144" w:firstLine="709"/>
              <w:jc w:val="both"/>
              <w:rPr>
                <w:sz w:val="24"/>
                <w:szCs w:val="24"/>
              </w:rPr>
            </w:pPr>
            <w:r w:rsidRPr="00FC3317">
              <w:rPr>
                <w:spacing w:val="-10"/>
                <w:sz w:val="24"/>
                <w:szCs w:val="24"/>
              </w:rPr>
              <w:t>2</w:t>
            </w:r>
          </w:p>
        </w:tc>
        <w:tc>
          <w:tcPr>
            <w:tcW w:w="3118" w:type="dxa"/>
          </w:tcPr>
          <w:p w14:paraId="695573CC" w14:textId="77777777" w:rsidR="00FC3317" w:rsidRPr="00FC3317" w:rsidRDefault="00FC3317" w:rsidP="00A25E61">
            <w:pPr>
              <w:pStyle w:val="TableParagraph"/>
              <w:spacing w:line="301" w:lineRule="exact"/>
              <w:ind w:left="142" w:right="144" w:firstLine="709"/>
              <w:jc w:val="both"/>
              <w:rPr>
                <w:sz w:val="24"/>
                <w:szCs w:val="24"/>
              </w:rPr>
            </w:pPr>
            <w:proofErr w:type="spellStart"/>
            <w:r w:rsidRPr="00FC3317">
              <w:rPr>
                <w:spacing w:val="-2"/>
                <w:sz w:val="24"/>
                <w:szCs w:val="24"/>
              </w:rPr>
              <w:t>неудовлетворительно</w:t>
            </w:r>
            <w:proofErr w:type="spellEnd"/>
          </w:p>
        </w:tc>
      </w:tr>
    </w:tbl>
    <w:p w14:paraId="06F6567E" w14:textId="77777777" w:rsidR="00FC3317" w:rsidRPr="00FC3317" w:rsidRDefault="00FC3317" w:rsidP="00A25E61">
      <w:pPr>
        <w:spacing w:before="321"/>
        <w:ind w:left="142" w:right="144" w:firstLine="709"/>
        <w:jc w:val="both"/>
        <w:rPr>
          <w:b/>
          <w:sz w:val="24"/>
          <w:szCs w:val="24"/>
        </w:rPr>
      </w:pPr>
      <w:r w:rsidRPr="00FC3317">
        <w:rPr>
          <w:b/>
          <w:sz w:val="24"/>
          <w:szCs w:val="24"/>
        </w:rPr>
        <w:t>Критерии</w:t>
      </w:r>
      <w:r w:rsidRPr="00FC3317">
        <w:rPr>
          <w:b/>
          <w:spacing w:val="-7"/>
          <w:sz w:val="24"/>
          <w:szCs w:val="24"/>
        </w:rPr>
        <w:t xml:space="preserve"> </w:t>
      </w:r>
      <w:r w:rsidRPr="00FC3317">
        <w:rPr>
          <w:b/>
          <w:sz w:val="24"/>
          <w:szCs w:val="24"/>
        </w:rPr>
        <w:t>оценки</w:t>
      </w:r>
      <w:r w:rsidRPr="00FC3317">
        <w:rPr>
          <w:b/>
          <w:spacing w:val="-7"/>
          <w:sz w:val="24"/>
          <w:szCs w:val="24"/>
        </w:rPr>
        <w:t xml:space="preserve"> </w:t>
      </w:r>
      <w:r w:rsidRPr="00FC3317">
        <w:rPr>
          <w:b/>
          <w:sz w:val="24"/>
          <w:szCs w:val="24"/>
        </w:rPr>
        <w:t>устных</w:t>
      </w:r>
      <w:r w:rsidRPr="00FC3317">
        <w:rPr>
          <w:b/>
          <w:spacing w:val="-8"/>
          <w:sz w:val="24"/>
          <w:szCs w:val="24"/>
        </w:rPr>
        <w:t xml:space="preserve"> </w:t>
      </w:r>
      <w:r w:rsidRPr="00FC3317">
        <w:rPr>
          <w:b/>
          <w:spacing w:val="-2"/>
          <w:sz w:val="24"/>
          <w:szCs w:val="24"/>
        </w:rPr>
        <w:t>ответов</w:t>
      </w:r>
    </w:p>
    <w:p w14:paraId="3360C28B" w14:textId="77777777" w:rsidR="00FC3317" w:rsidRPr="00FC3317" w:rsidRDefault="00FC3317" w:rsidP="00A25E61">
      <w:pPr>
        <w:pStyle w:val="a3"/>
        <w:spacing w:before="96"/>
        <w:ind w:left="142" w:right="144" w:firstLine="709"/>
        <w:rPr>
          <w:b/>
          <w:sz w:val="24"/>
          <w:szCs w:val="24"/>
        </w:rPr>
      </w:pPr>
    </w:p>
    <w:tbl>
      <w:tblPr>
        <w:tblStyle w:val="TableNormal"/>
        <w:tblW w:w="0" w:type="auto"/>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4"/>
        <w:gridCol w:w="8898"/>
      </w:tblGrid>
      <w:tr w:rsidR="00FC3317" w:rsidRPr="00FC3317" w14:paraId="4943EABD" w14:textId="77777777" w:rsidTr="00FC3317">
        <w:trPr>
          <w:trHeight w:val="1610"/>
        </w:trPr>
        <w:tc>
          <w:tcPr>
            <w:tcW w:w="674" w:type="dxa"/>
          </w:tcPr>
          <w:p w14:paraId="22140CC3" w14:textId="77777777" w:rsidR="00FC3317" w:rsidRPr="00FC3317" w:rsidRDefault="00FC3317" w:rsidP="00A25E61">
            <w:pPr>
              <w:pStyle w:val="TableParagraph"/>
              <w:spacing w:line="320" w:lineRule="exact"/>
              <w:ind w:left="142" w:right="144" w:firstLine="709"/>
              <w:jc w:val="both"/>
              <w:rPr>
                <w:b/>
                <w:sz w:val="24"/>
                <w:szCs w:val="24"/>
              </w:rPr>
            </w:pPr>
            <w:r w:rsidRPr="00FC3317">
              <w:rPr>
                <w:b/>
                <w:spacing w:val="-5"/>
                <w:sz w:val="24"/>
                <w:szCs w:val="24"/>
              </w:rPr>
              <w:t>«5»</w:t>
            </w:r>
          </w:p>
        </w:tc>
        <w:tc>
          <w:tcPr>
            <w:tcW w:w="8898" w:type="dxa"/>
          </w:tcPr>
          <w:p w14:paraId="763A6C81" w14:textId="77777777" w:rsidR="00FC3317" w:rsidRPr="00FC3317" w:rsidRDefault="00FC3317" w:rsidP="00A25E61">
            <w:pPr>
              <w:pStyle w:val="TableParagraph"/>
              <w:ind w:left="142" w:right="144" w:firstLine="709"/>
              <w:jc w:val="both"/>
              <w:rPr>
                <w:sz w:val="24"/>
                <w:szCs w:val="24"/>
              </w:rPr>
            </w:pPr>
            <w:r w:rsidRPr="00FC3317">
              <w:rPr>
                <w:sz w:val="24"/>
                <w:szCs w:val="24"/>
                <w:lang w:val="ru-RU"/>
              </w:rPr>
              <w:t xml:space="preserve">за глубокое и полное овладение содержанием учебного материала, в котором обучающиеся легко ориентируются, за умение связывать теорию с практикой, высказывать и обосновывать свои суждения. </w:t>
            </w:r>
            <w:proofErr w:type="spellStart"/>
            <w:r w:rsidRPr="00FC3317">
              <w:rPr>
                <w:sz w:val="24"/>
                <w:szCs w:val="24"/>
              </w:rPr>
              <w:t>Отличная</w:t>
            </w:r>
            <w:proofErr w:type="spellEnd"/>
            <w:r w:rsidRPr="00FC3317">
              <w:rPr>
                <w:spacing w:val="32"/>
                <w:sz w:val="24"/>
                <w:szCs w:val="24"/>
              </w:rPr>
              <w:t xml:space="preserve">  </w:t>
            </w:r>
            <w:proofErr w:type="spellStart"/>
            <w:r w:rsidRPr="00FC3317">
              <w:rPr>
                <w:sz w:val="24"/>
                <w:szCs w:val="24"/>
              </w:rPr>
              <w:t>отметка</w:t>
            </w:r>
            <w:proofErr w:type="spellEnd"/>
            <w:r w:rsidRPr="00FC3317">
              <w:rPr>
                <w:spacing w:val="31"/>
                <w:sz w:val="24"/>
                <w:szCs w:val="24"/>
              </w:rPr>
              <w:t xml:space="preserve">  </w:t>
            </w:r>
            <w:proofErr w:type="spellStart"/>
            <w:r w:rsidRPr="00FC3317">
              <w:rPr>
                <w:sz w:val="24"/>
                <w:szCs w:val="24"/>
              </w:rPr>
              <w:t>предполагает</w:t>
            </w:r>
            <w:proofErr w:type="spellEnd"/>
            <w:r w:rsidRPr="00FC3317">
              <w:rPr>
                <w:spacing w:val="32"/>
                <w:sz w:val="24"/>
                <w:szCs w:val="24"/>
              </w:rPr>
              <w:t xml:space="preserve">  </w:t>
            </w:r>
            <w:proofErr w:type="spellStart"/>
            <w:r w:rsidRPr="00FC3317">
              <w:rPr>
                <w:sz w:val="24"/>
                <w:szCs w:val="24"/>
              </w:rPr>
              <w:t>грамотное</w:t>
            </w:r>
            <w:proofErr w:type="spellEnd"/>
            <w:r w:rsidRPr="00FC3317">
              <w:rPr>
                <w:sz w:val="24"/>
                <w:szCs w:val="24"/>
              </w:rPr>
              <w:t>,</w:t>
            </w:r>
            <w:r w:rsidRPr="00FC3317">
              <w:rPr>
                <w:spacing w:val="32"/>
                <w:sz w:val="24"/>
                <w:szCs w:val="24"/>
              </w:rPr>
              <w:t xml:space="preserve">  </w:t>
            </w:r>
            <w:proofErr w:type="spellStart"/>
            <w:r w:rsidRPr="00FC3317">
              <w:rPr>
                <w:sz w:val="24"/>
                <w:szCs w:val="24"/>
              </w:rPr>
              <w:t>логическое</w:t>
            </w:r>
            <w:proofErr w:type="spellEnd"/>
            <w:r w:rsidRPr="00FC3317">
              <w:rPr>
                <w:spacing w:val="32"/>
                <w:sz w:val="24"/>
                <w:szCs w:val="24"/>
              </w:rPr>
              <w:t xml:space="preserve">  </w:t>
            </w:r>
            <w:proofErr w:type="spellStart"/>
            <w:r w:rsidRPr="00FC3317">
              <w:rPr>
                <w:spacing w:val="-2"/>
                <w:sz w:val="24"/>
                <w:szCs w:val="24"/>
              </w:rPr>
              <w:t>изложение</w:t>
            </w:r>
            <w:proofErr w:type="spellEnd"/>
          </w:p>
          <w:p w14:paraId="3A617EA2" w14:textId="77777777" w:rsidR="00FC3317" w:rsidRPr="00FC3317" w:rsidRDefault="00FC3317" w:rsidP="00A25E61">
            <w:pPr>
              <w:pStyle w:val="TableParagraph"/>
              <w:spacing w:line="308" w:lineRule="exact"/>
              <w:ind w:left="142" w:right="144" w:firstLine="709"/>
              <w:jc w:val="both"/>
              <w:rPr>
                <w:sz w:val="24"/>
                <w:szCs w:val="24"/>
              </w:rPr>
            </w:pPr>
            <w:proofErr w:type="spellStart"/>
            <w:r w:rsidRPr="00FC3317">
              <w:rPr>
                <w:spacing w:val="-2"/>
                <w:sz w:val="24"/>
                <w:szCs w:val="24"/>
              </w:rPr>
              <w:t>ответа</w:t>
            </w:r>
            <w:proofErr w:type="spellEnd"/>
          </w:p>
        </w:tc>
      </w:tr>
      <w:tr w:rsidR="00FC3317" w:rsidRPr="00FC3317" w14:paraId="6F224A20" w14:textId="77777777" w:rsidTr="00FC3317">
        <w:trPr>
          <w:trHeight w:val="964"/>
        </w:trPr>
        <w:tc>
          <w:tcPr>
            <w:tcW w:w="674" w:type="dxa"/>
          </w:tcPr>
          <w:p w14:paraId="4D911EFD" w14:textId="77777777" w:rsidR="00FC3317" w:rsidRPr="00FC3317" w:rsidRDefault="00FC3317" w:rsidP="00A25E61">
            <w:pPr>
              <w:pStyle w:val="TableParagraph"/>
              <w:spacing w:line="320" w:lineRule="exact"/>
              <w:ind w:left="142" w:right="144" w:firstLine="709"/>
              <w:jc w:val="both"/>
              <w:rPr>
                <w:b/>
                <w:sz w:val="24"/>
                <w:szCs w:val="24"/>
              </w:rPr>
            </w:pPr>
            <w:r w:rsidRPr="00FC3317">
              <w:rPr>
                <w:b/>
                <w:spacing w:val="-5"/>
                <w:sz w:val="24"/>
                <w:szCs w:val="24"/>
              </w:rPr>
              <w:t>«4»</w:t>
            </w:r>
          </w:p>
        </w:tc>
        <w:tc>
          <w:tcPr>
            <w:tcW w:w="8898" w:type="dxa"/>
          </w:tcPr>
          <w:p w14:paraId="535EB0F1" w14:textId="77777777" w:rsidR="00FC3317" w:rsidRPr="00FC3317" w:rsidRDefault="00FC3317" w:rsidP="00A25E61">
            <w:pPr>
              <w:pStyle w:val="TableParagraph"/>
              <w:spacing w:line="315" w:lineRule="exact"/>
              <w:ind w:left="142" w:right="144" w:firstLine="709"/>
              <w:jc w:val="both"/>
              <w:rPr>
                <w:sz w:val="24"/>
                <w:szCs w:val="24"/>
                <w:lang w:val="ru-RU"/>
              </w:rPr>
            </w:pPr>
            <w:r w:rsidRPr="00FC3317">
              <w:rPr>
                <w:spacing w:val="-4"/>
                <w:sz w:val="24"/>
                <w:szCs w:val="24"/>
                <w:lang w:val="ru-RU"/>
              </w:rPr>
              <w:t>если</w:t>
            </w:r>
            <w:r w:rsidRPr="00FC3317">
              <w:rPr>
                <w:sz w:val="24"/>
                <w:szCs w:val="24"/>
                <w:lang w:val="ru-RU"/>
              </w:rPr>
              <w:tab/>
            </w:r>
            <w:r w:rsidRPr="00FC3317">
              <w:rPr>
                <w:spacing w:val="-2"/>
                <w:sz w:val="24"/>
                <w:szCs w:val="24"/>
                <w:lang w:val="ru-RU"/>
              </w:rPr>
              <w:t>обучающийся</w:t>
            </w:r>
            <w:r w:rsidRPr="00FC3317">
              <w:rPr>
                <w:sz w:val="24"/>
                <w:szCs w:val="24"/>
                <w:lang w:val="ru-RU"/>
              </w:rPr>
              <w:tab/>
            </w:r>
            <w:r w:rsidRPr="00FC3317">
              <w:rPr>
                <w:spacing w:val="-4"/>
                <w:sz w:val="24"/>
                <w:szCs w:val="24"/>
                <w:lang w:val="ru-RU"/>
              </w:rPr>
              <w:t>полно</w:t>
            </w:r>
            <w:r w:rsidRPr="00FC3317">
              <w:rPr>
                <w:sz w:val="24"/>
                <w:szCs w:val="24"/>
                <w:lang w:val="ru-RU"/>
              </w:rPr>
              <w:tab/>
            </w:r>
            <w:r w:rsidRPr="00FC3317">
              <w:rPr>
                <w:spacing w:val="-2"/>
                <w:sz w:val="24"/>
                <w:szCs w:val="24"/>
                <w:lang w:val="ru-RU"/>
              </w:rPr>
              <w:t>освоил</w:t>
            </w:r>
            <w:r w:rsidRPr="00FC3317">
              <w:rPr>
                <w:sz w:val="24"/>
                <w:szCs w:val="24"/>
                <w:lang w:val="ru-RU"/>
              </w:rPr>
              <w:tab/>
            </w:r>
            <w:r w:rsidRPr="00FC3317">
              <w:rPr>
                <w:spacing w:val="-2"/>
                <w:sz w:val="24"/>
                <w:szCs w:val="24"/>
                <w:lang w:val="ru-RU"/>
              </w:rPr>
              <w:t>материал,</w:t>
            </w:r>
            <w:r w:rsidRPr="00FC3317">
              <w:rPr>
                <w:sz w:val="24"/>
                <w:szCs w:val="24"/>
                <w:lang w:val="ru-RU"/>
              </w:rPr>
              <w:tab/>
            </w:r>
            <w:r w:rsidRPr="00FC3317">
              <w:rPr>
                <w:spacing w:val="-2"/>
                <w:sz w:val="24"/>
                <w:szCs w:val="24"/>
                <w:lang w:val="ru-RU"/>
              </w:rPr>
              <w:t>владеет</w:t>
            </w:r>
            <w:r w:rsidRPr="00FC3317">
              <w:rPr>
                <w:sz w:val="24"/>
                <w:szCs w:val="24"/>
                <w:lang w:val="ru-RU"/>
              </w:rPr>
              <w:tab/>
            </w:r>
            <w:r w:rsidRPr="00FC3317">
              <w:rPr>
                <w:spacing w:val="-2"/>
                <w:sz w:val="24"/>
                <w:szCs w:val="24"/>
                <w:lang w:val="ru-RU"/>
              </w:rPr>
              <w:t>понятийным</w:t>
            </w:r>
          </w:p>
          <w:p w14:paraId="72B6F001" w14:textId="77777777" w:rsidR="00FC3317" w:rsidRPr="00FC3317" w:rsidRDefault="00FC3317" w:rsidP="00A25E61">
            <w:pPr>
              <w:pStyle w:val="TableParagraph"/>
              <w:spacing w:line="322" w:lineRule="exact"/>
              <w:ind w:left="142" w:right="144" w:firstLine="709"/>
              <w:jc w:val="both"/>
              <w:rPr>
                <w:sz w:val="24"/>
                <w:szCs w:val="24"/>
                <w:lang w:val="ru-RU"/>
              </w:rPr>
            </w:pPr>
            <w:r w:rsidRPr="00FC3317">
              <w:rPr>
                <w:sz w:val="24"/>
                <w:szCs w:val="24"/>
                <w:lang w:val="ru-RU"/>
              </w:rPr>
              <w:t>аппаратом,</w:t>
            </w:r>
            <w:r w:rsidRPr="00FC3317">
              <w:rPr>
                <w:spacing w:val="40"/>
                <w:sz w:val="24"/>
                <w:szCs w:val="24"/>
                <w:lang w:val="ru-RU"/>
              </w:rPr>
              <w:t xml:space="preserve"> </w:t>
            </w:r>
            <w:r w:rsidRPr="00FC3317">
              <w:rPr>
                <w:sz w:val="24"/>
                <w:szCs w:val="24"/>
                <w:lang w:val="ru-RU"/>
              </w:rPr>
              <w:t>ориентируется</w:t>
            </w:r>
            <w:r w:rsidRPr="00FC3317">
              <w:rPr>
                <w:spacing w:val="40"/>
                <w:sz w:val="24"/>
                <w:szCs w:val="24"/>
                <w:lang w:val="ru-RU"/>
              </w:rPr>
              <w:t xml:space="preserve"> </w:t>
            </w:r>
            <w:r w:rsidRPr="00FC3317">
              <w:rPr>
                <w:sz w:val="24"/>
                <w:szCs w:val="24"/>
                <w:lang w:val="ru-RU"/>
              </w:rPr>
              <w:t>в</w:t>
            </w:r>
            <w:r w:rsidRPr="00FC3317">
              <w:rPr>
                <w:spacing w:val="40"/>
                <w:sz w:val="24"/>
                <w:szCs w:val="24"/>
                <w:lang w:val="ru-RU"/>
              </w:rPr>
              <w:t xml:space="preserve"> </w:t>
            </w:r>
            <w:r w:rsidRPr="00FC3317">
              <w:rPr>
                <w:sz w:val="24"/>
                <w:szCs w:val="24"/>
                <w:lang w:val="ru-RU"/>
              </w:rPr>
              <w:t>изученном</w:t>
            </w:r>
            <w:r w:rsidRPr="00FC3317">
              <w:rPr>
                <w:spacing w:val="40"/>
                <w:sz w:val="24"/>
                <w:szCs w:val="24"/>
                <w:lang w:val="ru-RU"/>
              </w:rPr>
              <w:t xml:space="preserve"> </w:t>
            </w:r>
            <w:r w:rsidRPr="00FC3317">
              <w:rPr>
                <w:sz w:val="24"/>
                <w:szCs w:val="24"/>
                <w:lang w:val="ru-RU"/>
              </w:rPr>
              <w:t>материале,</w:t>
            </w:r>
            <w:r w:rsidRPr="00FC3317">
              <w:rPr>
                <w:spacing w:val="40"/>
                <w:sz w:val="24"/>
                <w:szCs w:val="24"/>
                <w:lang w:val="ru-RU"/>
              </w:rPr>
              <w:t xml:space="preserve"> </w:t>
            </w:r>
            <w:r w:rsidRPr="00FC3317">
              <w:rPr>
                <w:sz w:val="24"/>
                <w:szCs w:val="24"/>
                <w:lang w:val="ru-RU"/>
              </w:rPr>
              <w:t>грамотно</w:t>
            </w:r>
            <w:r w:rsidRPr="00FC3317">
              <w:rPr>
                <w:spacing w:val="40"/>
                <w:sz w:val="24"/>
                <w:szCs w:val="24"/>
                <w:lang w:val="ru-RU"/>
              </w:rPr>
              <w:t xml:space="preserve"> </w:t>
            </w:r>
            <w:r w:rsidRPr="00FC3317">
              <w:rPr>
                <w:sz w:val="24"/>
                <w:szCs w:val="24"/>
                <w:lang w:val="ru-RU"/>
              </w:rPr>
              <w:t>излагает ответ, но содержание,</w:t>
            </w:r>
            <w:r w:rsidRPr="00FC3317">
              <w:rPr>
                <w:spacing w:val="40"/>
                <w:sz w:val="24"/>
                <w:szCs w:val="24"/>
                <w:lang w:val="ru-RU"/>
              </w:rPr>
              <w:t xml:space="preserve"> </w:t>
            </w:r>
            <w:r w:rsidRPr="00FC3317">
              <w:rPr>
                <w:sz w:val="24"/>
                <w:szCs w:val="24"/>
                <w:lang w:val="ru-RU"/>
              </w:rPr>
              <w:t>форма ответа имеют отдельные недостатки</w:t>
            </w:r>
          </w:p>
        </w:tc>
      </w:tr>
      <w:tr w:rsidR="00FC3317" w:rsidRPr="00FC3317" w14:paraId="041864EC" w14:textId="77777777" w:rsidTr="00FC3317">
        <w:trPr>
          <w:trHeight w:val="1289"/>
        </w:trPr>
        <w:tc>
          <w:tcPr>
            <w:tcW w:w="674" w:type="dxa"/>
          </w:tcPr>
          <w:p w14:paraId="11829FE5" w14:textId="77777777" w:rsidR="00FC3317" w:rsidRPr="00FC3317" w:rsidRDefault="00FC3317" w:rsidP="00A25E61">
            <w:pPr>
              <w:pStyle w:val="TableParagraph"/>
              <w:ind w:left="142" w:right="144" w:firstLine="709"/>
              <w:jc w:val="both"/>
              <w:rPr>
                <w:b/>
                <w:sz w:val="24"/>
                <w:szCs w:val="24"/>
              </w:rPr>
            </w:pPr>
            <w:r w:rsidRPr="00FC3317">
              <w:rPr>
                <w:b/>
                <w:spacing w:val="-5"/>
                <w:sz w:val="24"/>
                <w:szCs w:val="24"/>
              </w:rPr>
              <w:t>«3»</w:t>
            </w:r>
          </w:p>
        </w:tc>
        <w:tc>
          <w:tcPr>
            <w:tcW w:w="8898" w:type="dxa"/>
          </w:tcPr>
          <w:p w14:paraId="5B3CC7D1" w14:textId="77777777" w:rsidR="00FC3317" w:rsidRPr="00FC3317" w:rsidRDefault="00FC3317" w:rsidP="00A25E61">
            <w:pPr>
              <w:pStyle w:val="TableParagraph"/>
              <w:ind w:left="142" w:right="144" w:firstLine="709"/>
              <w:jc w:val="both"/>
              <w:rPr>
                <w:sz w:val="24"/>
                <w:szCs w:val="24"/>
                <w:lang w:val="ru-RU"/>
              </w:rPr>
            </w:pPr>
            <w:r w:rsidRPr="00FC3317">
              <w:rPr>
                <w:spacing w:val="-4"/>
                <w:sz w:val="24"/>
                <w:szCs w:val="24"/>
                <w:lang w:val="ru-RU"/>
              </w:rPr>
              <w:t>если</w:t>
            </w:r>
            <w:r w:rsidRPr="00FC3317">
              <w:rPr>
                <w:sz w:val="24"/>
                <w:szCs w:val="24"/>
                <w:lang w:val="ru-RU"/>
              </w:rPr>
              <w:tab/>
            </w:r>
            <w:r w:rsidRPr="00FC3317">
              <w:rPr>
                <w:spacing w:val="-2"/>
                <w:sz w:val="24"/>
                <w:szCs w:val="24"/>
                <w:lang w:val="ru-RU"/>
              </w:rPr>
              <w:t>обучающийся</w:t>
            </w:r>
            <w:r w:rsidRPr="00FC3317">
              <w:rPr>
                <w:sz w:val="24"/>
                <w:szCs w:val="24"/>
                <w:lang w:val="ru-RU"/>
              </w:rPr>
              <w:tab/>
            </w:r>
            <w:r w:rsidRPr="00FC3317">
              <w:rPr>
                <w:spacing w:val="-2"/>
                <w:sz w:val="24"/>
                <w:szCs w:val="24"/>
                <w:lang w:val="ru-RU"/>
              </w:rPr>
              <w:t>обнаруживает</w:t>
            </w:r>
            <w:r w:rsidRPr="00FC3317">
              <w:rPr>
                <w:sz w:val="24"/>
                <w:szCs w:val="24"/>
                <w:lang w:val="ru-RU"/>
              </w:rPr>
              <w:tab/>
            </w:r>
            <w:r w:rsidRPr="00FC3317">
              <w:rPr>
                <w:spacing w:val="-2"/>
                <w:sz w:val="24"/>
                <w:szCs w:val="24"/>
                <w:lang w:val="ru-RU"/>
              </w:rPr>
              <w:t>знание</w:t>
            </w:r>
            <w:r w:rsidRPr="00FC3317">
              <w:rPr>
                <w:sz w:val="24"/>
                <w:szCs w:val="24"/>
                <w:lang w:val="ru-RU"/>
              </w:rPr>
              <w:tab/>
            </w:r>
            <w:r w:rsidRPr="00FC3317">
              <w:rPr>
                <w:sz w:val="24"/>
                <w:szCs w:val="24"/>
                <w:lang w:val="ru-RU"/>
              </w:rPr>
              <w:tab/>
            </w:r>
            <w:r w:rsidRPr="00FC3317">
              <w:rPr>
                <w:spacing w:val="-10"/>
                <w:sz w:val="24"/>
                <w:szCs w:val="24"/>
                <w:lang w:val="ru-RU"/>
              </w:rPr>
              <w:t>и</w:t>
            </w:r>
            <w:r w:rsidRPr="00FC3317">
              <w:rPr>
                <w:sz w:val="24"/>
                <w:szCs w:val="24"/>
                <w:lang w:val="ru-RU"/>
              </w:rPr>
              <w:tab/>
            </w:r>
            <w:r w:rsidRPr="00FC3317">
              <w:rPr>
                <w:spacing w:val="-2"/>
                <w:sz w:val="24"/>
                <w:szCs w:val="24"/>
                <w:lang w:val="ru-RU"/>
              </w:rPr>
              <w:t>понимание</w:t>
            </w:r>
            <w:r w:rsidRPr="00FC3317">
              <w:rPr>
                <w:sz w:val="24"/>
                <w:szCs w:val="24"/>
                <w:lang w:val="ru-RU"/>
              </w:rPr>
              <w:tab/>
            </w:r>
            <w:r w:rsidRPr="00FC3317">
              <w:rPr>
                <w:spacing w:val="-2"/>
                <w:sz w:val="24"/>
                <w:szCs w:val="24"/>
                <w:lang w:val="ru-RU"/>
              </w:rPr>
              <w:t>основных положений</w:t>
            </w:r>
            <w:r w:rsidRPr="00FC3317">
              <w:rPr>
                <w:sz w:val="24"/>
                <w:szCs w:val="24"/>
                <w:lang w:val="ru-RU"/>
              </w:rPr>
              <w:tab/>
            </w:r>
            <w:r w:rsidRPr="00FC3317">
              <w:rPr>
                <w:spacing w:val="-2"/>
                <w:sz w:val="24"/>
                <w:szCs w:val="24"/>
                <w:lang w:val="ru-RU"/>
              </w:rPr>
              <w:t>учебного</w:t>
            </w:r>
            <w:r w:rsidRPr="00FC3317">
              <w:rPr>
                <w:sz w:val="24"/>
                <w:szCs w:val="24"/>
                <w:lang w:val="ru-RU"/>
              </w:rPr>
              <w:tab/>
            </w:r>
            <w:r w:rsidRPr="00FC3317">
              <w:rPr>
                <w:spacing w:val="-2"/>
                <w:sz w:val="24"/>
                <w:szCs w:val="24"/>
                <w:lang w:val="ru-RU"/>
              </w:rPr>
              <w:t>материала,</w:t>
            </w:r>
            <w:r w:rsidRPr="00FC3317">
              <w:rPr>
                <w:sz w:val="24"/>
                <w:szCs w:val="24"/>
                <w:lang w:val="ru-RU"/>
              </w:rPr>
              <w:tab/>
            </w:r>
            <w:r w:rsidRPr="00FC3317">
              <w:rPr>
                <w:sz w:val="24"/>
                <w:szCs w:val="24"/>
                <w:lang w:val="ru-RU"/>
              </w:rPr>
              <w:tab/>
            </w:r>
            <w:r w:rsidRPr="00FC3317">
              <w:rPr>
                <w:spacing w:val="-5"/>
                <w:sz w:val="24"/>
                <w:szCs w:val="24"/>
                <w:lang w:val="ru-RU"/>
              </w:rPr>
              <w:t>но</w:t>
            </w:r>
            <w:r w:rsidRPr="00FC3317">
              <w:rPr>
                <w:sz w:val="24"/>
                <w:szCs w:val="24"/>
                <w:lang w:val="ru-RU"/>
              </w:rPr>
              <w:tab/>
            </w:r>
            <w:r w:rsidRPr="00FC3317">
              <w:rPr>
                <w:spacing w:val="-2"/>
                <w:sz w:val="24"/>
                <w:szCs w:val="24"/>
                <w:lang w:val="ru-RU"/>
              </w:rPr>
              <w:t>излагает</w:t>
            </w:r>
            <w:r w:rsidRPr="00FC3317">
              <w:rPr>
                <w:sz w:val="24"/>
                <w:szCs w:val="24"/>
                <w:lang w:val="ru-RU"/>
              </w:rPr>
              <w:tab/>
            </w:r>
            <w:r w:rsidRPr="00FC3317">
              <w:rPr>
                <w:spacing w:val="-5"/>
                <w:sz w:val="24"/>
                <w:szCs w:val="24"/>
                <w:lang w:val="ru-RU"/>
              </w:rPr>
              <w:t>его</w:t>
            </w:r>
            <w:r w:rsidRPr="00FC3317">
              <w:rPr>
                <w:sz w:val="24"/>
                <w:szCs w:val="24"/>
                <w:lang w:val="ru-RU"/>
              </w:rPr>
              <w:tab/>
            </w:r>
            <w:r w:rsidRPr="00FC3317">
              <w:rPr>
                <w:sz w:val="24"/>
                <w:szCs w:val="24"/>
                <w:lang w:val="ru-RU"/>
              </w:rPr>
              <w:tab/>
            </w:r>
            <w:r w:rsidRPr="00FC3317">
              <w:rPr>
                <w:spacing w:val="-2"/>
                <w:sz w:val="24"/>
                <w:szCs w:val="24"/>
                <w:lang w:val="ru-RU"/>
              </w:rPr>
              <w:t>неполно,</w:t>
            </w:r>
          </w:p>
          <w:p w14:paraId="45CA7C89" w14:textId="77777777" w:rsidR="00FC3317" w:rsidRPr="00FC3317" w:rsidRDefault="00FC3317" w:rsidP="00A25E61">
            <w:pPr>
              <w:pStyle w:val="TableParagraph"/>
              <w:spacing w:line="322" w:lineRule="exact"/>
              <w:ind w:left="142" w:right="144" w:firstLine="709"/>
              <w:jc w:val="both"/>
              <w:rPr>
                <w:sz w:val="24"/>
                <w:szCs w:val="24"/>
                <w:lang w:val="ru-RU"/>
              </w:rPr>
            </w:pPr>
            <w:r w:rsidRPr="00FC3317">
              <w:rPr>
                <w:sz w:val="24"/>
                <w:szCs w:val="24"/>
                <w:lang w:val="ru-RU"/>
              </w:rPr>
              <w:t>непоследовательно,</w:t>
            </w:r>
            <w:r w:rsidRPr="00FC3317">
              <w:rPr>
                <w:spacing w:val="40"/>
                <w:sz w:val="24"/>
                <w:szCs w:val="24"/>
                <w:lang w:val="ru-RU"/>
              </w:rPr>
              <w:t xml:space="preserve"> </w:t>
            </w:r>
            <w:r w:rsidRPr="00FC3317">
              <w:rPr>
                <w:sz w:val="24"/>
                <w:szCs w:val="24"/>
                <w:lang w:val="ru-RU"/>
              </w:rPr>
              <w:t>допускает</w:t>
            </w:r>
            <w:r w:rsidRPr="00FC3317">
              <w:rPr>
                <w:spacing w:val="40"/>
                <w:sz w:val="24"/>
                <w:szCs w:val="24"/>
                <w:lang w:val="ru-RU"/>
              </w:rPr>
              <w:t xml:space="preserve"> </w:t>
            </w:r>
            <w:r w:rsidRPr="00FC3317">
              <w:rPr>
                <w:sz w:val="24"/>
                <w:szCs w:val="24"/>
                <w:lang w:val="ru-RU"/>
              </w:rPr>
              <w:t>неточности</w:t>
            </w:r>
            <w:r w:rsidRPr="00FC3317">
              <w:rPr>
                <w:spacing w:val="40"/>
                <w:sz w:val="24"/>
                <w:szCs w:val="24"/>
                <w:lang w:val="ru-RU"/>
              </w:rPr>
              <w:t xml:space="preserve"> </w:t>
            </w:r>
            <w:r w:rsidRPr="00FC3317">
              <w:rPr>
                <w:sz w:val="24"/>
                <w:szCs w:val="24"/>
                <w:lang w:val="ru-RU"/>
              </w:rPr>
              <w:t>в</w:t>
            </w:r>
            <w:r w:rsidRPr="00FC3317">
              <w:rPr>
                <w:spacing w:val="40"/>
                <w:sz w:val="24"/>
                <w:szCs w:val="24"/>
                <w:lang w:val="ru-RU"/>
              </w:rPr>
              <w:t xml:space="preserve"> </w:t>
            </w:r>
            <w:r w:rsidRPr="00FC3317">
              <w:rPr>
                <w:sz w:val="24"/>
                <w:szCs w:val="24"/>
                <w:lang w:val="ru-RU"/>
              </w:rPr>
              <w:t>определении</w:t>
            </w:r>
            <w:r w:rsidRPr="00FC3317">
              <w:rPr>
                <w:spacing w:val="40"/>
                <w:sz w:val="24"/>
                <w:szCs w:val="24"/>
                <w:lang w:val="ru-RU"/>
              </w:rPr>
              <w:t xml:space="preserve"> </w:t>
            </w:r>
            <w:r w:rsidRPr="00FC3317">
              <w:rPr>
                <w:sz w:val="24"/>
                <w:szCs w:val="24"/>
                <w:lang w:val="ru-RU"/>
              </w:rPr>
              <w:t>понятий,</w:t>
            </w:r>
            <w:r w:rsidRPr="00FC3317">
              <w:rPr>
                <w:spacing w:val="40"/>
                <w:sz w:val="24"/>
                <w:szCs w:val="24"/>
                <w:lang w:val="ru-RU"/>
              </w:rPr>
              <w:t xml:space="preserve"> </w:t>
            </w:r>
            <w:r w:rsidRPr="00FC3317">
              <w:rPr>
                <w:sz w:val="24"/>
                <w:szCs w:val="24"/>
                <w:lang w:val="ru-RU"/>
              </w:rPr>
              <w:t>не умеет доказательно обосновывать свои суждения</w:t>
            </w:r>
          </w:p>
        </w:tc>
      </w:tr>
      <w:tr w:rsidR="00FC3317" w:rsidRPr="00FC3317" w14:paraId="6CFDF840" w14:textId="77777777" w:rsidTr="00FC3317">
        <w:trPr>
          <w:trHeight w:val="1288"/>
        </w:trPr>
        <w:tc>
          <w:tcPr>
            <w:tcW w:w="674" w:type="dxa"/>
          </w:tcPr>
          <w:p w14:paraId="36E45A59" w14:textId="77777777" w:rsidR="00FC3317" w:rsidRPr="00FC3317" w:rsidRDefault="00FC3317" w:rsidP="00A25E61">
            <w:pPr>
              <w:pStyle w:val="TableParagraph"/>
              <w:spacing w:line="320" w:lineRule="exact"/>
              <w:ind w:left="142" w:right="144" w:firstLine="709"/>
              <w:jc w:val="both"/>
              <w:rPr>
                <w:b/>
                <w:sz w:val="24"/>
                <w:szCs w:val="24"/>
              </w:rPr>
            </w:pPr>
            <w:r w:rsidRPr="00FC3317">
              <w:rPr>
                <w:b/>
                <w:spacing w:val="-5"/>
                <w:sz w:val="24"/>
                <w:szCs w:val="24"/>
              </w:rPr>
              <w:t>«2»</w:t>
            </w:r>
          </w:p>
        </w:tc>
        <w:tc>
          <w:tcPr>
            <w:tcW w:w="8898" w:type="dxa"/>
          </w:tcPr>
          <w:p w14:paraId="716ACD0A"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если обучающийся</w:t>
            </w:r>
            <w:r w:rsidRPr="00FC3317">
              <w:rPr>
                <w:spacing w:val="-1"/>
                <w:sz w:val="24"/>
                <w:szCs w:val="24"/>
                <w:lang w:val="ru-RU"/>
              </w:rPr>
              <w:t xml:space="preserve"> </w:t>
            </w:r>
            <w:r w:rsidRPr="00FC3317">
              <w:rPr>
                <w:sz w:val="24"/>
                <w:szCs w:val="24"/>
                <w:lang w:val="ru-RU"/>
              </w:rPr>
              <w:t>имеет</w:t>
            </w:r>
            <w:r w:rsidRPr="00FC3317">
              <w:rPr>
                <w:spacing w:val="-2"/>
                <w:sz w:val="24"/>
                <w:szCs w:val="24"/>
                <w:lang w:val="ru-RU"/>
              </w:rPr>
              <w:t xml:space="preserve"> </w:t>
            </w:r>
            <w:r w:rsidRPr="00FC3317">
              <w:rPr>
                <w:sz w:val="24"/>
                <w:szCs w:val="24"/>
                <w:lang w:val="ru-RU"/>
              </w:rPr>
              <w:t>разрозненные, бессистемные знания, не умеет выделять главное и второстепенное, допускает ошибки в определении понятий,</w:t>
            </w:r>
            <w:r w:rsidRPr="00FC3317">
              <w:rPr>
                <w:spacing w:val="28"/>
                <w:sz w:val="24"/>
                <w:szCs w:val="24"/>
                <w:lang w:val="ru-RU"/>
              </w:rPr>
              <w:t xml:space="preserve"> </w:t>
            </w:r>
            <w:r w:rsidRPr="00FC3317">
              <w:rPr>
                <w:sz w:val="24"/>
                <w:szCs w:val="24"/>
                <w:lang w:val="ru-RU"/>
              </w:rPr>
              <w:t>искажающие</w:t>
            </w:r>
            <w:r w:rsidRPr="00FC3317">
              <w:rPr>
                <w:spacing w:val="32"/>
                <w:sz w:val="24"/>
                <w:szCs w:val="24"/>
                <w:lang w:val="ru-RU"/>
              </w:rPr>
              <w:t xml:space="preserve"> </w:t>
            </w:r>
            <w:r w:rsidRPr="00FC3317">
              <w:rPr>
                <w:sz w:val="24"/>
                <w:szCs w:val="24"/>
                <w:lang w:val="ru-RU"/>
              </w:rPr>
              <w:t>их</w:t>
            </w:r>
            <w:r w:rsidRPr="00FC3317">
              <w:rPr>
                <w:spacing w:val="32"/>
                <w:sz w:val="24"/>
                <w:szCs w:val="24"/>
                <w:lang w:val="ru-RU"/>
              </w:rPr>
              <w:t xml:space="preserve"> </w:t>
            </w:r>
            <w:r w:rsidRPr="00FC3317">
              <w:rPr>
                <w:sz w:val="24"/>
                <w:szCs w:val="24"/>
                <w:lang w:val="ru-RU"/>
              </w:rPr>
              <w:t>смысл,</w:t>
            </w:r>
            <w:r w:rsidRPr="00FC3317">
              <w:rPr>
                <w:spacing w:val="31"/>
                <w:sz w:val="24"/>
                <w:szCs w:val="24"/>
                <w:lang w:val="ru-RU"/>
              </w:rPr>
              <w:t xml:space="preserve"> </w:t>
            </w:r>
            <w:r w:rsidRPr="00FC3317">
              <w:rPr>
                <w:sz w:val="24"/>
                <w:szCs w:val="24"/>
                <w:lang w:val="ru-RU"/>
              </w:rPr>
              <w:t>беспорядочно</w:t>
            </w:r>
            <w:r w:rsidRPr="00FC3317">
              <w:rPr>
                <w:spacing w:val="32"/>
                <w:sz w:val="24"/>
                <w:szCs w:val="24"/>
                <w:lang w:val="ru-RU"/>
              </w:rPr>
              <w:t xml:space="preserve"> </w:t>
            </w:r>
            <w:r w:rsidRPr="00FC3317">
              <w:rPr>
                <w:sz w:val="24"/>
                <w:szCs w:val="24"/>
                <w:lang w:val="ru-RU"/>
              </w:rPr>
              <w:t>и</w:t>
            </w:r>
            <w:r w:rsidRPr="00FC3317">
              <w:rPr>
                <w:spacing w:val="30"/>
                <w:sz w:val="24"/>
                <w:szCs w:val="24"/>
                <w:lang w:val="ru-RU"/>
              </w:rPr>
              <w:t xml:space="preserve"> </w:t>
            </w:r>
            <w:r w:rsidRPr="00FC3317">
              <w:rPr>
                <w:sz w:val="24"/>
                <w:szCs w:val="24"/>
                <w:lang w:val="ru-RU"/>
              </w:rPr>
              <w:t>неуверенно</w:t>
            </w:r>
            <w:r w:rsidRPr="00FC3317">
              <w:rPr>
                <w:spacing w:val="31"/>
                <w:sz w:val="24"/>
                <w:szCs w:val="24"/>
                <w:lang w:val="ru-RU"/>
              </w:rPr>
              <w:t xml:space="preserve"> </w:t>
            </w:r>
            <w:r w:rsidRPr="00FC3317">
              <w:rPr>
                <w:spacing w:val="-2"/>
                <w:sz w:val="24"/>
                <w:szCs w:val="24"/>
                <w:lang w:val="ru-RU"/>
              </w:rPr>
              <w:t>излагает</w:t>
            </w:r>
          </w:p>
          <w:p w14:paraId="2948E821" w14:textId="77777777" w:rsidR="00FC3317" w:rsidRPr="00FC3317" w:rsidRDefault="00FC3317" w:rsidP="00A25E61">
            <w:pPr>
              <w:pStyle w:val="TableParagraph"/>
              <w:spacing w:line="308" w:lineRule="exact"/>
              <w:ind w:left="142" w:right="144" w:firstLine="709"/>
              <w:jc w:val="both"/>
              <w:rPr>
                <w:sz w:val="24"/>
                <w:szCs w:val="24"/>
              </w:rPr>
            </w:pPr>
            <w:proofErr w:type="spellStart"/>
            <w:r w:rsidRPr="00FC3317">
              <w:rPr>
                <w:spacing w:val="-2"/>
                <w:sz w:val="24"/>
                <w:szCs w:val="24"/>
              </w:rPr>
              <w:t>материал</w:t>
            </w:r>
            <w:proofErr w:type="spellEnd"/>
          </w:p>
        </w:tc>
      </w:tr>
      <w:tr w:rsidR="00FC3317" w:rsidRPr="00FC3317" w14:paraId="6F9406C4" w14:textId="77777777" w:rsidTr="00FC3317">
        <w:trPr>
          <w:trHeight w:val="645"/>
        </w:trPr>
        <w:tc>
          <w:tcPr>
            <w:tcW w:w="674" w:type="dxa"/>
          </w:tcPr>
          <w:p w14:paraId="6629AD47" w14:textId="77777777" w:rsidR="00FC3317" w:rsidRPr="00FC3317" w:rsidRDefault="00FC3317" w:rsidP="00A25E61">
            <w:pPr>
              <w:pStyle w:val="TableParagraph"/>
              <w:spacing w:line="320" w:lineRule="exact"/>
              <w:ind w:left="142" w:right="144" w:firstLine="709"/>
              <w:jc w:val="both"/>
              <w:rPr>
                <w:b/>
                <w:sz w:val="24"/>
                <w:szCs w:val="24"/>
              </w:rPr>
            </w:pPr>
            <w:r w:rsidRPr="00FC3317">
              <w:rPr>
                <w:b/>
                <w:spacing w:val="-5"/>
                <w:sz w:val="24"/>
                <w:szCs w:val="24"/>
              </w:rPr>
              <w:t>«1»</w:t>
            </w:r>
          </w:p>
        </w:tc>
        <w:tc>
          <w:tcPr>
            <w:tcW w:w="8898" w:type="dxa"/>
          </w:tcPr>
          <w:p w14:paraId="67E96AB6" w14:textId="77777777" w:rsidR="00FC3317" w:rsidRPr="00FC3317" w:rsidRDefault="00FC3317" w:rsidP="00A25E61">
            <w:pPr>
              <w:pStyle w:val="TableParagraph"/>
              <w:spacing w:line="315" w:lineRule="exact"/>
              <w:ind w:left="142" w:right="144" w:firstLine="709"/>
              <w:jc w:val="both"/>
              <w:rPr>
                <w:sz w:val="24"/>
                <w:szCs w:val="24"/>
                <w:lang w:val="ru-RU"/>
              </w:rPr>
            </w:pPr>
            <w:r w:rsidRPr="00FC3317">
              <w:rPr>
                <w:sz w:val="24"/>
                <w:szCs w:val="24"/>
                <w:lang w:val="ru-RU"/>
              </w:rPr>
              <w:t>за</w:t>
            </w:r>
            <w:r w:rsidRPr="00FC3317">
              <w:rPr>
                <w:spacing w:val="63"/>
                <w:w w:val="150"/>
                <w:sz w:val="24"/>
                <w:szCs w:val="24"/>
                <w:lang w:val="ru-RU"/>
              </w:rPr>
              <w:t xml:space="preserve"> </w:t>
            </w:r>
            <w:r w:rsidRPr="00FC3317">
              <w:rPr>
                <w:sz w:val="24"/>
                <w:szCs w:val="24"/>
                <w:lang w:val="ru-RU"/>
              </w:rPr>
              <w:t>полное</w:t>
            </w:r>
            <w:r w:rsidRPr="00FC3317">
              <w:rPr>
                <w:spacing w:val="63"/>
                <w:w w:val="150"/>
                <w:sz w:val="24"/>
                <w:szCs w:val="24"/>
                <w:lang w:val="ru-RU"/>
              </w:rPr>
              <w:t xml:space="preserve"> </w:t>
            </w:r>
            <w:r w:rsidRPr="00FC3317">
              <w:rPr>
                <w:sz w:val="24"/>
                <w:szCs w:val="24"/>
                <w:lang w:val="ru-RU"/>
              </w:rPr>
              <w:t>незнание</w:t>
            </w:r>
            <w:r w:rsidRPr="00FC3317">
              <w:rPr>
                <w:spacing w:val="63"/>
                <w:w w:val="150"/>
                <w:sz w:val="24"/>
                <w:szCs w:val="24"/>
                <w:lang w:val="ru-RU"/>
              </w:rPr>
              <w:t xml:space="preserve"> </w:t>
            </w:r>
            <w:r w:rsidRPr="00FC3317">
              <w:rPr>
                <w:sz w:val="24"/>
                <w:szCs w:val="24"/>
                <w:lang w:val="ru-RU"/>
              </w:rPr>
              <w:t>и</w:t>
            </w:r>
            <w:r w:rsidRPr="00FC3317">
              <w:rPr>
                <w:spacing w:val="63"/>
                <w:w w:val="150"/>
                <w:sz w:val="24"/>
                <w:szCs w:val="24"/>
                <w:lang w:val="ru-RU"/>
              </w:rPr>
              <w:t xml:space="preserve"> </w:t>
            </w:r>
            <w:r w:rsidRPr="00FC3317">
              <w:rPr>
                <w:sz w:val="24"/>
                <w:szCs w:val="24"/>
                <w:lang w:val="ru-RU"/>
              </w:rPr>
              <w:t>непонимание</w:t>
            </w:r>
            <w:r w:rsidRPr="00FC3317">
              <w:rPr>
                <w:spacing w:val="63"/>
                <w:w w:val="150"/>
                <w:sz w:val="24"/>
                <w:szCs w:val="24"/>
                <w:lang w:val="ru-RU"/>
              </w:rPr>
              <w:t xml:space="preserve"> </w:t>
            </w:r>
            <w:r w:rsidRPr="00FC3317">
              <w:rPr>
                <w:sz w:val="24"/>
                <w:szCs w:val="24"/>
                <w:lang w:val="ru-RU"/>
              </w:rPr>
              <w:t>учебного</w:t>
            </w:r>
            <w:r w:rsidRPr="00FC3317">
              <w:rPr>
                <w:spacing w:val="63"/>
                <w:w w:val="150"/>
                <w:sz w:val="24"/>
                <w:szCs w:val="24"/>
                <w:lang w:val="ru-RU"/>
              </w:rPr>
              <w:t xml:space="preserve"> </w:t>
            </w:r>
            <w:r w:rsidRPr="00FC3317">
              <w:rPr>
                <w:sz w:val="24"/>
                <w:szCs w:val="24"/>
                <w:lang w:val="ru-RU"/>
              </w:rPr>
              <w:t>материала</w:t>
            </w:r>
            <w:r w:rsidRPr="00FC3317">
              <w:rPr>
                <w:spacing w:val="63"/>
                <w:w w:val="150"/>
                <w:sz w:val="24"/>
                <w:szCs w:val="24"/>
                <w:lang w:val="ru-RU"/>
              </w:rPr>
              <w:t xml:space="preserve"> </w:t>
            </w:r>
            <w:r w:rsidRPr="00FC3317">
              <w:rPr>
                <w:sz w:val="24"/>
                <w:szCs w:val="24"/>
                <w:lang w:val="ru-RU"/>
              </w:rPr>
              <w:t>или</w:t>
            </w:r>
            <w:r w:rsidRPr="00FC3317">
              <w:rPr>
                <w:spacing w:val="63"/>
                <w:w w:val="150"/>
                <w:sz w:val="24"/>
                <w:szCs w:val="24"/>
                <w:lang w:val="ru-RU"/>
              </w:rPr>
              <w:t xml:space="preserve"> </w:t>
            </w:r>
            <w:r w:rsidRPr="00FC3317">
              <w:rPr>
                <w:spacing w:val="-2"/>
                <w:sz w:val="24"/>
                <w:szCs w:val="24"/>
                <w:lang w:val="ru-RU"/>
              </w:rPr>
              <w:t>отказ</w:t>
            </w:r>
          </w:p>
          <w:p w14:paraId="00AFB3DE" w14:textId="77777777" w:rsidR="00FC3317" w:rsidRPr="00FC3317" w:rsidRDefault="00FC3317" w:rsidP="00A25E61">
            <w:pPr>
              <w:pStyle w:val="TableParagraph"/>
              <w:spacing w:line="311" w:lineRule="exact"/>
              <w:ind w:left="142" w:right="144" w:firstLine="709"/>
              <w:jc w:val="both"/>
              <w:rPr>
                <w:sz w:val="24"/>
                <w:szCs w:val="24"/>
              </w:rPr>
            </w:pPr>
            <w:proofErr w:type="spellStart"/>
            <w:r w:rsidRPr="00FC3317">
              <w:rPr>
                <w:spacing w:val="-2"/>
                <w:sz w:val="24"/>
                <w:szCs w:val="24"/>
              </w:rPr>
              <w:t>отвечать</w:t>
            </w:r>
            <w:proofErr w:type="spellEnd"/>
          </w:p>
        </w:tc>
      </w:tr>
    </w:tbl>
    <w:p w14:paraId="1CD4731C" w14:textId="77777777" w:rsidR="00FC3317" w:rsidRPr="00FC3317" w:rsidRDefault="00FC3317" w:rsidP="00A25E61">
      <w:pPr>
        <w:spacing w:before="320" w:line="319" w:lineRule="exact"/>
        <w:ind w:left="142" w:right="144" w:firstLine="709"/>
        <w:jc w:val="both"/>
        <w:rPr>
          <w:b/>
          <w:sz w:val="24"/>
          <w:szCs w:val="24"/>
        </w:rPr>
      </w:pPr>
      <w:r w:rsidRPr="00FC3317">
        <w:rPr>
          <w:b/>
          <w:sz w:val="24"/>
          <w:szCs w:val="24"/>
        </w:rPr>
        <w:t>Критерии</w:t>
      </w:r>
      <w:r w:rsidRPr="00FC3317">
        <w:rPr>
          <w:b/>
          <w:spacing w:val="-8"/>
          <w:sz w:val="24"/>
          <w:szCs w:val="24"/>
        </w:rPr>
        <w:t xml:space="preserve"> </w:t>
      </w:r>
      <w:r w:rsidRPr="00FC3317">
        <w:rPr>
          <w:b/>
          <w:sz w:val="24"/>
          <w:szCs w:val="24"/>
        </w:rPr>
        <w:t>оценки</w:t>
      </w:r>
      <w:r w:rsidRPr="00FC3317">
        <w:rPr>
          <w:b/>
          <w:spacing w:val="-7"/>
          <w:sz w:val="24"/>
          <w:szCs w:val="24"/>
        </w:rPr>
        <w:t xml:space="preserve"> </w:t>
      </w:r>
      <w:r w:rsidRPr="00FC3317">
        <w:rPr>
          <w:b/>
          <w:sz w:val="24"/>
          <w:szCs w:val="24"/>
        </w:rPr>
        <w:t>на</w:t>
      </w:r>
      <w:r w:rsidRPr="00FC3317">
        <w:rPr>
          <w:b/>
          <w:spacing w:val="-5"/>
          <w:sz w:val="24"/>
          <w:szCs w:val="24"/>
        </w:rPr>
        <w:t xml:space="preserve"> </w:t>
      </w:r>
      <w:r w:rsidRPr="00FC3317">
        <w:rPr>
          <w:b/>
          <w:sz w:val="24"/>
          <w:szCs w:val="24"/>
        </w:rPr>
        <w:t>дифференцированном</w:t>
      </w:r>
      <w:r w:rsidRPr="00FC3317">
        <w:rPr>
          <w:b/>
          <w:spacing w:val="-6"/>
          <w:sz w:val="24"/>
          <w:szCs w:val="24"/>
        </w:rPr>
        <w:t xml:space="preserve"> </w:t>
      </w:r>
      <w:r w:rsidRPr="00FC3317">
        <w:rPr>
          <w:b/>
          <w:spacing w:val="-2"/>
          <w:sz w:val="24"/>
          <w:szCs w:val="24"/>
        </w:rPr>
        <w:t>зачете</w:t>
      </w:r>
    </w:p>
    <w:p w14:paraId="1D50B963" w14:textId="77777777" w:rsidR="00FC3317" w:rsidRPr="00FC3317" w:rsidRDefault="00FC3317" w:rsidP="00A25E61">
      <w:pPr>
        <w:pStyle w:val="a3"/>
        <w:ind w:left="142" w:right="144" w:firstLine="709"/>
        <w:rPr>
          <w:sz w:val="24"/>
          <w:szCs w:val="24"/>
        </w:rPr>
      </w:pPr>
      <w:r w:rsidRPr="00FC3317">
        <w:rPr>
          <w:sz w:val="24"/>
          <w:szCs w:val="24"/>
        </w:rPr>
        <w:t xml:space="preserve">Оценки </w:t>
      </w:r>
      <w:r w:rsidRPr="00FC3317">
        <w:rPr>
          <w:b/>
          <w:sz w:val="24"/>
          <w:szCs w:val="24"/>
        </w:rPr>
        <w:t xml:space="preserve">«отлично» </w:t>
      </w:r>
      <w:r w:rsidRPr="00FC3317">
        <w:rPr>
          <w:sz w:val="24"/>
          <w:szCs w:val="24"/>
        </w:rPr>
        <w:t>заслуживает обучающийся, обнаруживший всестороннее, систематическое и глубокое знание учебно-программного материала,</w:t>
      </w:r>
      <w:r w:rsidRPr="00FC3317">
        <w:rPr>
          <w:spacing w:val="57"/>
          <w:sz w:val="24"/>
          <w:szCs w:val="24"/>
        </w:rPr>
        <w:t xml:space="preserve"> </w:t>
      </w:r>
      <w:r w:rsidRPr="00FC3317">
        <w:rPr>
          <w:sz w:val="24"/>
          <w:szCs w:val="24"/>
        </w:rPr>
        <w:t>умение</w:t>
      </w:r>
      <w:r w:rsidRPr="00FC3317">
        <w:rPr>
          <w:spacing w:val="58"/>
          <w:sz w:val="24"/>
          <w:szCs w:val="24"/>
        </w:rPr>
        <w:t xml:space="preserve"> </w:t>
      </w:r>
      <w:r w:rsidRPr="00FC3317">
        <w:rPr>
          <w:sz w:val="24"/>
          <w:szCs w:val="24"/>
        </w:rPr>
        <w:t>свободно</w:t>
      </w:r>
      <w:r w:rsidRPr="00FC3317">
        <w:rPr>
          <w:spacing w:val="61"/>
          <w:sz w:val="24"/>
          <w:szCs w:val="24"/>
        </w:rPr>
        <w:t xml:space="preserve"> </w:t>
      </w:r>
      <w:r w:rsidRPr="00FC3317">
        <w:rPr>
          <w:sz w:val="24"/>
          <w:szCs w:val="24"/>
        </w:rPr>
        <w:t>выполнять</w:t>
      </w:r>
      <w:r w:rsidRPr="00FC3317">
        <w:rPr>
          <w:spacing w:val="59"/>
          <w:sz w:val="24"/>
          <w:szCs w:val="24"/>
        </w:rPr>
        <w:t xml:space="preserve"> </w:t>
      </w:r>
      <w:r w:rsidRPr="00FC3317">
        <w:rPr>
          <w:sz w:val="24"/>
          <w:szCs w:val="24"/>
        </w:rPr>
        <w:t>практическое</w:t>
      </w:r>
      <w:r w:rsidRPr="00FC3317">
        <w:rPr>
          <w:spacing w:val="60"/>
          <w:sz w:val="24"/>
          <w:szCs w:val="24"/>
        </w:rPr>
        <w:t xml:space="preserve"> </w:t>
      </w:r>
      <w:r w:rsidRPr="00FC3317">
        <w:rPr>
          <w:sz w:val="24"/>
          <w:szCs w:val="24"/>
        </w:rPr>
        <w:t>задание,</w:t>
      </w:r>
      <w:r w:rsidRPr="00FC3317">
        <w:rPr>
          <w:spacing w:val="60"/>
          <w:sz w:val="24"/>
          <w:szCs w:val="24"/>
        </w:rPr>
        <w:t xml:space="preserve"> </w:t>
      </w:r>
      <w:r w:rsidRPr="00FC3317">
        <w:rPr>
          <w:spacing w:val="-2"/>
          <w:sz w:val="24"/>
          <w:szCs w:val="24"/>
        </w:rPr>
        <w:t>усвоивший</w:t>
      </w:r>
    </w:p>
    <w:p w14:paraId="3CE4D7FE" w14:textId="77777777" w:rsidR="00FC3317" w:rsidRPr="00FC3317" w:rsidRDefault="00FC3317" w:rsidP="00A25E61">
      <w:pPr>
        <w:pStyle w:val="a3"/>
        <w:spacing w:before="67"/>
        <w:ind w:left="142" w:right="144" w:firstLine="709"/>
        <w:rPr>
          <w:sz w:val="24"/>
          <w:szCs w:val="24"/>
        </w:rPr>
      </w:pPr>
      <w:r w:rsidRPr="00FC3317">
        <w:rPr>
          <w:sz w:val="24"/>
          <w:szCs w:val="24"/>
        </w:rPr>
        <w:t>общие и профессиональные компетенции, соответствующие ФГОС, усвоивший взаимосвязь основных понятий тем и их значение для приобретаемой специальности, проявивший творческие способности. Обучающийся освещает различные вопросы программного материала,</w:t>
      </w:r>
      <w:r w:rsidRPr="00FC3317">
        <w:rPr>
          <w:spacing w:val="80"/>
          <w:sz w:val="24"/>
          <w:szCs w:val="24"/>
        </w:rPr>
        <w:t xml:space="preserve"> </w:t>
      </w:r>
      <w:r w:rsidRPr="00FC3317">
        <w:rPr>
          <w:sz w:val="24"/>
          <w:szCs w:val="24"/>
        </w:rPr>
        <w:t>делает содержательные выводы, демонстрирует знание специальной литературы в рамках учебного методического комплекса и дополнительных источников информации, в том числе Интернет-ресурсов.</w:t>
      </w:r>
    </w:p>
    <w:p w14:paraId="323EFAA0" w14:textId="77777777" w:rsidR="00FC3317" w:rsidRPr="00FC3317" w:rsidRDefault="00FC3317" w:rsidP="00A25E61">
      <w:pPr>
        <w:pStyle w:val="a3"/>
        <w:spacing w:before="3"/>
        <w:ind w:left="142" w:right="144" w:firstLine="709"/>
        <w:rPr>
          <w:sz w:val="24"/>
          <w:szCs w:val="24"/>
        </w:rPr>
      </w:pPr>
      <w:r w:rsidRPr="00FC3317">
        <w:rPr>
          <w:sz w:val="24"/>
          <w:szCs w:val="24"/>
        </w:rPr>
        <w:t xml:space="preserve">На оценку </w:t>
      </w:r>
      <w:r w:rsidRPr="00FC3317">
        <w:rPr>
          <w:b/>
          <w:sz w:val="24"/>
          <w:szCs w:val="24"/>
        </w:rPr>
        <w:t xml:space="preserve">«хорошо» </w:t>
      </w:r>
      <w:r w:rsidRPr="00FC3317">
        <w:rPr>
          <w:sz w:val="24"/>
          <w:szCs w:val="24"/>
        </w:rPr>
        <w:t>оценивается ответ, если обучающийся при ответе продемонстрировал системные знания и умения по поставленным вопросам. Содержание вопроса изложил связно, грамотным языком, раскрыл последовательно суть изученного материала, демонстрируя прочность полученных знаний и умений, но при ответе были допущены</w:t>
      </w:r>
      <w:r w:rsidRPr="00FC3317">
        <w:rPr>
          <w:spacing w:val="40"/>
          <w:sz w:val="24"/>
          <w:szCs w:val="24"/>
        </w:rPr>
        <w:t xml:space="preserve"> </w:t>
      </w:r>
      <w:r w:rsidRPr="00FC3317">
        <w:rPr>
          <w:sz w:val="24"/>
          <w:szCs w:val="24"/>
        </w:rPr>
        <w:t>незначительные ошибки, нарушалась последовательность изложения или отсутствовали некоторые несущественные элементы содержания тем.</w:t>
      </w:r>
    </w:p>
    <w:p w14:paraId="35218D50" w14:textId="77777777" w:rsidR="00FC3317" w:rsidRPr="00FC3317" w:rsidRDefault="00FC3317" w:rsidP="00A25E61">
      <w:pPr>
        <w:pStyle w:val="a3"/>
        <w:ind w:left="142" w:right="144" w:firstLine="709"/>
        <w:rPr>
          <w:sz w:val="24"/>
          <w:szCs w:val="24"/>
        </w:rPr>
      </w:pPr>
      <w:r w:rsidRPr="00FC3317">
        <w:rPr>
          <w:sz w:val="24"/>
          <w:szCs w:val="24"/>
        </w:rPr>
        <w:lastRenderedPageBreak/>
        <w:t xml:space="preserve">Оценки </w:t>
      </w:r>
      <w:r w:rsidRPr="00FC3317">
        <w:rPr>
          <w:b/>
          <w:sz w:val="24"/>
          <w:szCs w:val="24"/>
        </w:rPr>
        <w:t xml:space="preserve">«удовлетворительно» </w:t>
      </w:r>
      <w:r w:rsidRPr="00FC3317">
        <w:rPr>
          <w:sz w:val="24"/>
          <w:szCs w:val="24"/>
        </w:rPr>
        <w:t>заслуживает обучающийся, обнаруживший знания основного учебно-программного материала в объеме, необходимом для дальнейшей учебы и предстоящей работы по специальности/профессии, справляющийся с выполнением заданий, предусмотренных программой, знакомый с основной литературой, рекомендованной программой, но, у обучающегося обнаружены неточности в развернутом раскрытии понятий, терминов, определений, план ответа выстроен непоследовательно, в ответе допущены погрешности, исправленные под руководством преподавателя.</w:t>
      </w:r>
    </w:p>
    <w:p w14:paraId="633710F3" w14:textId="77777777" w:rsidR="00FC3317" w:rsidRPr="00FC3317" w:rsidRDefault="00FC3317" w:rsidP="00A25E61">
      <w:pPr>
        <w:pStyle w:val="a3"/>
        <w:ind w:left="142" w:right="144" w:firstLine="709"/>
        <w:rPr>
          <w:sz w:val="24"/>
          <w:szCs w:val="24"/>
        </w:rPr>
      </w:pPr>
      <w:r w:rsidRPr="00FC3317">
        <w:rPr>
          <w:sz w:val="24"/>
          <w:szCs w:val="24"/>
        </w:rPr>
        <w:t xml:space="preserve">Оценка </w:t>
      </w:r>
      <w:r w:rsidRPr="00FC3317">
        <w:rPr>
          <w:b/>
          <w:sz w:val="24"/>
          <w:szCs w:val="24"/>
        </w:rPr>
        <w:t xml:space="preserve">«неудовлетворительно» </w:t>
      </w:r>
      <w:r w:rsidRPr="00FC3317">
        <w:rPr>
          <w:sz w:val="24"/>
          <w:szCs w:val="24"/>
        </w:rPr>
        <w:t>выставляется обучающемуся, если в ответе обнаружены пробелы в знаниях основного учебно-программного материала, недостаточно раскрыты понятия, термины, допущены принципиальные ошибки в выполнении практических заданий. Ответ содержит ряд серьезных неточностей. Выводы поверхностны.</w:t>
      </w:r>
    </w:p>
    <w:p w14:paraId="529220C7" w14:textId="77777777" w:rsidR="00FC3317" w:rsidRPr="00FC3317" w:rsidRDefault="00FC3317" w:rsidP="00A25E61">
      <w:pPr>
        <w:pStyle w:val="a3"/>
        <w:spacing w:before="4"/>
        <w:ind w:left="142" w:right="144" w:firstLine="709"/>
        <w:rPr>
          <w:sz w:val="24"/>
          <w:szCs w:val="24"/>
        </w:rPr>
      </w:pPr>
    </w:p>
    <w:p w14:paraId="4B005EB7" w14:textId="77777777" w:rsidR="00FC3317" w:rsidRPr="00FC3317" w:rsidRDefault="00FC3317" w:rsidP="00A25E61">
      <w:pPr>
        <w:ind w:left="142" w:right="144" w:firstLine="709"/>
        <w:jc w:val="both"/>
        <w:rPr>
          <w:b/>
          <w:sz w:val="24"/>
          <w:szCs w:val="24"/>
        </w:rPr>
      </w:pPr>
      <w:r w:rsidRPr="00FC3317">
        <w:rPr>
          <w:b/>
          <w:sz w:val="24"/>
          <w:szCs w:val="24"/>
        </w:rPr>
        <w:t>Фонд оценочных средств по учебной дисциплине ОГСЭ.03</w:t>
      </w:r>
      <w:r w:rsidRPr="00FC3317">
        <w:rPr>
          <w:b/>
          <w:spacing w:val="-7"/>
          <w:sz w:val="24"/>
          <w:szCs w:val="24"/>
        </w:rPr>
        <w:t xml:space="preserve"> </w:t>
      </w:r>
      <w:r w:rsidRPr="00FC3317">
        <w:rPr>
          <w:b/>
          <w:sz w:val="24"/>
          <w:szCs w:val="24"/>
        </w:rPr>
        <w:t>ИНОСТРАННЫЙ</w:t>
      </w:r>
      <w:r w:rsidRPr="00FC3317">
        <w:rPr>
          <w:b/>
          <w:spacing w:val="-8"/>
          <w:sz w:val="24"/>
          <w:szCs w:val="24"/>
        </w:rPr>
        <w:t xml:space="preserve"> </w:t>
      </w:r>
      <w:r w:rsidRPr="00FC3317">
        <w:rPr>
          <w:b/>
          <w:sz w:val="24"/>
          <w:szCs w:val="24"/>
        </w:rPr>
        <w:t>ЯЗЫК</w:t>
      </w:r>
      <w:r w:rsidRPr="00FC3317">
        <w:rPr>
          <w:b/>
          <w:spacing w:val="-8"/>
          <w:sz w:val="24"/>
          <w:szCs w:val="24"/>
        </w:rPr>
        <w:t xml:space="preserve"> </w:t>
      </w:r>
      <w:r w:rsidRPr="00FC3317">
        <w:rPr>
          <w:b/>
          <w:sz w:val="24"/>
          <w:szCs w:val="24"/>
        </w:rPr>
        <w:t>В</w:t>
      </w:r>
      <w:r w:rsidRPr="00FC3317">
        <w:rPr>
          <w:b/>
          <w:spacing w:val="-12"/>
          <w:sz w:val="24"/>
          <w:szCs w:val="24"/>
        </w:rPr>
        <w:t xml:space="preserve"> </w:t>
      </w:r>
      <w:r w:rsidRPr="00FC3317">
        <w:rPr>
          <w:b/>
          <w:sz w:val="24"/>
          <w:szCs w:val="24"/>
        </w:rPr>
        <w:t>ПРОФЕССИОНАЛЬНОЙ</w:t>
      </w:r>
    </w:p>
    <w:p w14:paraId="683E65F3" w14:textId="77777777" w:rsidR="00FC3317" w:rsidRPr="00FC3317" w:rsidRDefault="00FC3317" w:rsidP="00A25E61">
      <w:pPr>
        <w:pStyle w:val="1"/>
        <w:spacing w:line="321" w:lineRule="exact"/>
        <w:ind w:left="142" w:right="144" w:firstLine="709"/>
        <w:jc w:val="both"/>
        <w:rPr>
          <w:sz w:val="24"/>
          <w:szCs w:val="24"/>
        </w:rPr>
      </w:pPr>
      <w:r w:rsidRPr="00FC3317">
        <w:rPr>
          <w:spacing w:val="-2"/>
          <w:sz w:val="24"/>
          <w:szCs w:val="24"/>
        </w:rPr>
        <w:t>ДЕЯТЕЛЬНОСТИ</w:t>
      </w:r>
    </w:p>
    <w:p w14:paraId="3CDA0274" w14:textId="77777777" w:rsidR="00FC3317" w:rsidRPr="00FC3317" w:rsidRDefault="00FC3317" w:rsidP="00A25E61">
      <w:pPr>
        <w:pStyle w:val="a3"/>
        <w:spacing w:before="3"/>
        <w:ind w:left="142" w:right="144" w:firstLine="709"/>
        <w:rPr>
          <w:b/>
          <w:sz w:val="24"/>
          <w:szCs w:val="24"/>
        </w:rPr>
      </w:pPr>
    </w:p>
    <w:p w14:paraId="129CFA8E" w14:textId="77777777" w:rsidR="00FC3317" w:rsidRPr="00FC3317" w:rsidRDefault="00FC3317" w:rsidP="009817E5">
      <w:pPr>
        <w:pStyle w:val="a5"/>
        <w:numPr>
          <w:ilvl w:val="2"/>
          <w:numId w:val="67"/>
        </w:numPr>
        <w:spacing w:line="322" w:lineRule="exact"/>
        <w:ind w:left="142" w:right="144" w:firstLine="709"/>
        <w:jc w:val="both"/>
        <w:rPr>
          <w:b/>
          <w:sz w:val="24"/>
          <w:szCs w:val="24"/>
        </w:rPr>
      </w:pPr>
      <w:r w:rsidRPr="00FC3317">
        <w:rPr>
          <w:b/>
          <w:sz w:val="24"/>
          <w:szCs w:val="24"/>
        </w:rPr>
        <w:t>ПАСПОРТ</w:t>
      </w:r>
      <w:r w:rsidRPr="00FC3317">
        <w:rPr>
          <w:b/>
          <w:spacing w:val="-9"/>
          <w:sz w:val="24"/>
          <w:szCs w:val="24"/>
        </w:rPr>
        <w:t xml:space="preserve"> </w:t>
      </w:r>
      <w:r w:rsidRPr="00FC3317">
        <w:rPr>
          <w:b/>
          <w:sz w:val="24"/>
          <w:szCs w:val="24"/>
        </w:rPr>
        <w:t>ФОНДА</w:t>
      </w:r>
      <w:r w:rsidRPr="00FC3317">
        <w:rPr>
          <w:b/>
          <w:spacing w:val="-7"/>
          <w:sz w:val="24"/>
          <w:szCs w:val="24"/>
        </w:rPr>
        <w:t xml:space="preserve"> </w:t>
      </w:r>
      <w:r w:rsidRPr="00FC3317">
        <w:rPr>
          <w:b/>
          <w:sz w:val="24"/>
          <w:szCs w:val="24"/>
        </w:rPr>
        <w:t>ОЦЕНОЧНЫХ</w:t>
      </w:r>
      <w:r w:rsidRPr="00FC3317">
        <w:rPr>
          <w:b/>
          <w:spacing w:val="-6"/>
          <w:sz w:val="24"/>
          <w:szCs w:val="24"/>
        </w:rPr>
        <w:t xml:space="preserve"> </w:t>
      </w:r>
      <w:r w:rsidRPr="00FC3317">
        <w:rPr>
          <w:b/>
          <w:spacing w:val="-2"/>
          <w:sz w:val="24"/>
          <w:szCs w:val="24"/>
        </w:rPr>
        <w:t>СРЕДСТВ</w:t>
      </w:r>
    </w:p>
    <w:p w14:paraId="2B44C7F8" w14:textId="77777777" w:rsidR="00FC3317" w:rsidRPr="00FC3317" w:rsidRDefault="00FC3317" w:rsidP="009817E5">
      <w:pPr>
        <w:pStyle w:val="a5"/>
        <w:numPr>
          <w:ilvl w:val="3"/>
          <w:numId w:val="67"/>
        </w:numPr>
        <w:spacing w:line="319" w:lineRule="exact"/>
        <w:ind w:left="142" w:right="144" w:firstLine="709"/>
        <w:jc w:val="both"/>
        <w:rPr>
          <w:b/>
          <w:sz w:val="24"/>
          <w:szCs w:val="24"/>
        </w:rPr>
      </w:pPr>
      <w:r w:rsidRPr="00FC3317">
        <w:rPr>
          <w:b/>
          <w:sz w:val="24"/>
          <w:szCs w:val="24"/>
        </w:rPr>
        <w:t>Область</w:t>
      </w:r>
      <w:r w:rsidRPr="00FC3317">
        <w:rPr>
          <w:b/>
          <w:spacing w:val="-7"/>
          <w:sz w:val="24"/>
          <w:szCs w:val="24"/>
        </w:rPr>
        <w:t xml:space="preserve"> </w:t>
      </w:r>
      <w:r w:rsidRPr="00FC3317">
        <w:rPr>
          <w:b/>
          <w:spacing w:val="-2"/>
          <w:sz w:val="24"/>
          <w:szCs w:val="24"/>
        </w:rPr>
        <w:t>применения</w:t>
      </w:r>
    </w:p>
    <w:p w14:paraId="08B83948" w14:textId="77777777" w:rsidR="00FC3317" w:rsidRPr="00FC3317" w:rsidRDefault="00FC3317" w:rsidP="00A25E61">
      <w:pPr>
        <w:pStyle w:val="a3"/>
        <w:ind w:left="142" w:right="144" w:firstLine="709"/>
        <w:rPr>
          <w:sz w:val="24"/>
          <w:szCs w:val="24"/>
        </w:rPr>
      </w:pPr>
      <w:r w:rsidRPr="00FC3317">
        <w:rPr>
          <w:sz w:val="24"/>
          <w:szCs w:val="24"/>
        </w:rPr>
        <w:t>Фонд оценочных средств (ФОС) предназначен для контроля и оценки образовательных достижений обучающихся, осваивающих программу учебной дисциплины ОГСЭ.03 Иностранный язык в профессиональной деятельности (английский).</w:t>
      </w:r>
    </w:p>
    <w:p w14:paraId="1E7A3DE0" w14:textId="77777777" w:rsidR="00FC3317" w:rsidRPr="00FC3317" w:rsidRDefault="00FC3317" w:rsidP="00A25E61">
      <w:pPr>
        <w:pStyle w:val="a3"/>
        <w:ind w:left="142" w:right="144" w:firstLine="709"/>
        <w:rPr>
          <w:sz w:val="24"/>
          <w:szCs w:val="24"/>
        </w:rPr>
      </w:pPr>
      <w:r w:rsidRPr="00FC3317">
        <w:rPr>
          <w:sz w:val="24"/>
          <w:szCs w:val="24"/>
        </w:rPr>
        <w:t>ФОС включает контрольные материалы для проведения тематического контроля и промежуточной аттестации в форме дифференцированного</w:t>
      </w:r>
      <w:r w:rsidRPr="00FC3317">
        <w:rPr>
          <w:spacing w:val="40"/>
          <w:sz w:val="24"/>
          <w:szCs w:val="24"/>
        </w:rPr>
        <w:t xml:space="preserve"> </w:t>
      </w:r>
      <w:r w:rsidRPr="00FC3317">
        <w:rPr>
          <w:spacing w:val="-2"/>
          <w:sz w:val="24"/>
          <w:szCs w:val="24"/>
        </w:rPr>
        <w:t>зачёта.</w:t>
      </w:r>
    </w:p>
    <w:p w14:paraId="52A46F20" w14:textId="77777777" w:rsidR="00FC3317" w:rsidRPr="00FC3317" w:rsidRDefault="00FC3317" w:rsidP="0040739C">
      <w:pPr>
        <w:pStyle w:val="a3"/>
        <w:ind w:left="142" w:right="144" w:firstLine="709"/>
        <w:rPr>
          <w:sz w:val="24"/>
          <w:szCs w:val="24"/>
        </w:rPr>
      </w:pPr>
      <w:r w:rsidRPr="00FC3317">
        <w:rPr>
          <w:sz w:val="24"/>
          <w:szCs w:val="24"/>
        </w:rPr>
        <w:t>ФОС разработан на основе ФГОС СПО по программе подготовки специалистов среднего звена по специальности 54.02.01 Дизайн (по отраслям),</w:t>
      </w:r>
      <w:r w:rsidRPr="00FC3317">
        <w:rPr>
          <w:spacing w:val="13"/>
          <w:sz w:val="24"/>
          <w:szCs w:val="24"/>
        </w:rPr>
        <w:t xml:space="preserve"> </w:t>
      </w:r>
      <w:r w:rsidRPr="00FC3317">
        <w:rPr>
          <w:sz w:val="24"/>
          <w:szCs w:val="24"/>
        </w:rPr>
        <w:t>рабочей</w:t>
      </w:r>
      <w:r w:rsidRPr="00FC3317">
        <w:rPr>
          <w:spacing w:val="17"/>
          <w:sz w:val="24"/>
          <w:szCs w:val="24"/>
        </w:rPr>
        <w:t xml:space="preserve"> </w:t>
      </w:r>
      <w:r w:rsidRPr="00FC3317">
        <w:rPr>
          <w:sz w:val="24"/>
          <w:szCs w:val="24"/>
        </w:rPr>
        <w:t>программы</w:t>
      </w:r>
      <w:r w:rsidRPr="00FC3317">
        <w:rPr>
          <w:spacing w:val="18"/>
          <w:sz w:val="24"/>
          <w:szCs w:val="24"/>
        </w:rPr>
        <w:t xml:space="preserve"> </w:t>
      </w:r>
      <w:r w:rsidRPr="00FC3317">
        <w:rPr>
          <w:sz w:val="24"/>
          <w:szCs w:val="24"/>
        </w:rPr>
        <w:t>учебной</w:t>
      </w:r>
      <w:r w:rsidRPr="00FC3317">
        <w:rPr>
          <w:spacing w:val="17"/>
          <w:sz w:val="24"/>
          <w:szCs w:val="24"/>
        </w:rPr>
        <w:t xml:space="preserve"> </w:t>
      </w:r>
      <w:r w:rsidRPr="00FC3317">
        <w:rPr>
          <w:sz w:val="24"/>
          <w:szCs w:val="24"/>
        </w:rPr>
        <w:t>дисциплины</w:t>
      </w:r>
      <w:r w:rsidRPr="00FC3317">
        <w:rPr>
          <w:spacing w:val="26"/>
          <w:sz w:val="24"/>
          <w:szCs w:val="24"/>
        </w:rPr>
        <w:t xml:space="preserve"> </w:t>
      </w:r>
      <w:r w:rsidRPr="00FC3317">
        <w:rPr>
          <w:sz w:val="24"/>
          <w:szCs w:val="24"/>
        </w:rPr>
        <w:t>ОГСЭ.03</w:t>
      </w:r>
      <w:r w:rsidRPr="00FC3317">
        <w:rPr>
          <w:spacing w:val="20"/>
          <w:sz w:val="24"/>
          <w:szCs w:val="24"/>
        </w:rPr>
        <w:t xml:space="preserve"> </w:t>
      </w:r>
      <w:r w:rsidRPr="00FC3317">
        <w:rPr>
          <w:spacing w:val="-2"/>
          <w:sz w:val="24"/>
          <w:szCs w:val="24"/>
        </w:rPr>
        <w:t>Иностранный</w:t>
      </w:r>
      <w:r w:rsidR="0040739C">
        <w:rPr>
          <w:spacing w:val="-2"/>
          <w:sz w:val="24"/>
          <w:szCs w:val="24"/>
        </w:rPr>
        <w:t xml:space="preserve"> </w:t>
      </w:r>
      <w:r w:rsidRPr="00FC3317">
        <w:rPr>
          <w:sz w:val="24"/>
          <w:szCs w:val="24"/>
        </w:rPr>
        <w:t>язык</w:t>
      </w:r>
      <w:r w:rsidRPr="00FC3317">
        <w:rPr>
          <w:spacing w:val="-6"/>
          <w:sz w:val="24"/>
          <w:szCs w:val="24"/>
        </w:rPr>
        <w:t xml:space="preserve"> </w:t>
      </w:r>
      <w:r w:rsidRPr="00FC3317">
        <w:rPr>
          <w:sz w:val="24"/>
          <w:szCs w:val="24"/>
        </w:rPr>
        <w:t>в</w:t>
      </w:r>
      <w:r w:rsidRPr="00FC3317">
        <w:rPr>
          <w:spacing w:val="-8"/>
          <w:sz w:val="24"/>
          <w:szCs w:val="24"/>
        </w:rPr>
        <w:t xml:space="preserve"> </w:t>
      </w:r>
      <w:r w:rsidRPr="00FC3317">
        <w:rPr>
          <w:sz w:val="24"/>
          <w:szCs w:val="24"/>
        </w:rPr>
        <w:t>профессиональной</w:t>
      </w:r>
      <w:r w:rsidRPr="00FC3317">
        <w:rPr>
          <w:spacing w:val="-10"/>
          <w:sz w:val="24"/>
          <w:szCs w:val="24"/>
        </w:rPr>
        <w:t xml:space="preserve"> </w:t>
      </w:r>
      <w:r w:rsidRPr="00FC3317">
        <w:rPr>
          <w:sz w:val="24"/>
          <w:szCs w:val="24"/>
        </w:rPr>
        <w:t>деятельности</w:t>
      </w:r>
      <w:r w:rsidRPr="00FC3317">
        <w:rPr>
          <w:spacing w:val="-9"/>
          <w:sz w:val="24"/>
          <w:szCs w:val="24"/>
        </w:rPr>
        <w:t xml:space="preserve"> </w:t>
      </w:r>
      <w:r w:rsidRPr="00FC3317">
        <w:rPr>
          <w:spacing w:val="-2"/>
          <w:sz w:val="24"/>
          <w:szCs w:val="24"/>
        </w:rPr>
        <w:t>(английский).</w:t>
      </w:r>
    </w:p>
    <w:p w14:paraId="0947F3AC" w14:textId="77777777" w:rsidR="00FC3317" w:rsidRPr="00FC3317" w:rsidRDefault="00FC3317" w:rsidP="009817E5">
      <w:pPr>
        <w:pStyle w:val="a5"/>
        <w:numPr>
          <w:ilvl w:val="3"/>
          <w:numId w:val="67"/>
        </w:numPr>
        <w:spacing w:before="7" w:line="319" w:lineRule="exact"/>
        <w:ind w:left="142" w:right="144" w:firstLine="709"/>
        <w:jc w:val="both"/>
        <w:rPr>
          <w:b/>
          <w:sz w:val="24"/>
          <w:szCs w:val="24"/>
        </w:rPr>
      </w:pPr>
      <w:r w:rsidRPr="00FC3317">
        <w:rPr>
          <w:b/>
          <w:sz w:val="24"/>
          <w:szCs w:val="24"/>
        </w:rPr>
        <w:t>Требования</w:t>
      </w:r>
      <w:r w:rsidRPr="00FC3317">
        <w:rPr>
          <w:b/>
          <w:spacing w:val="-16"/>
          <w:sz w:val="24"/>
          <w:szCs w:val="24"/>
        </w:rPr>
        <w:t xml:space="preserve"> </w:t>
      </w:r>
      <w:r w:rsidRPr="00FC3317">
        <w:rPr>
          <w:b/>
          <w:sz w:val="24"/>
          <w:szCs w:val="24"/>
        </w:rPr>
        <w:t>к</w:t>
      </w:r>
      <w:r w:rsidRPr="00FC3317">
        <w:rPr>
          <w:b/>
          <w:spacing w:val="-17"/>
          <w:sz w:val="24"/>
          <w:szCs w:val="24"/>
        </w:rPr>
        <w:t xml:space="preserve"> </w:t>
      </w:r>
      <w:r w:rsidRPr="00FC3317">
        <w:rPr>
          <w:b/>
          <w:sz w:val="24"/>
          <w:szCs w:val="24"/>
        </w:rPr>
        <w:t>результатам</w:t>
      </w:r>
      <w:r w:rsidRPr="00FC3317">
        <w:rPr>
          <w:b/>
          <w:spacing w:val="-16"/>
          <w:sz w:val="24"/>
          <w:szCs w:val="24"/>
        </w:rPr>
        <w:t xml:space="preserve"> </w:t>
      </w:r>
      <w:r w:rsidRPr="00FC3317">
        <w:rPr>
          <w:b/>
          <w:spacing w:val="-2"/>
          <w:sz w:val="24"/>
          <w:szCs w:val="24"/>
        </w:rPr>
        <w:t>обучения</w:t>
      </w:r>
    </w:p>
    <w:p w14:paraId="285BC72E" w14:textId="77777777" w:rsidR="00FC3317" w:rsidRPr="00FC3317" w:rsidRDefault="00FC3317" w:rsidP="00A25E61">
      <w:pPr>
        <w:pStyle w:val="a3"/>
        <w:ind w:left="142" w:right="144" w:firstLine="709"/>
        <w:rPr>
          <w:sz w:val="24"/>
          <w:szCs w:val="24"/>
        </w:rPr>
      </w:pPr>
      <w:r w:rsidRPr="00FC3317">
        <w:rPr>
          <w:sz w:val="24"/>
          <w:szCs w:val="24"/>
        </w:rPr>
        <w:t>Оценка качества подготовки обучающихся осуществляется в двух основных</w:t>
      </w:r>
      <w:r w:rsidRPr="00FC3317">
        <w:rPr>
          <w:spacing w:val="-7"/>
          <w:sz w:val="24"/>
          <w:szCs w:val="24"/>
        </w:rPr>
        <w:t xml:space="preserve"> </w:t>
      </w:r>
      <w:r w:rsidRPr="00FC3317">
        <w:rPr>
          <w:sz w:val="24"/>
          <w:szCs w:val="24"/>
        </w:rPr>
        <w:t>направлениях:</w:t>
      </w:r>
      <w:r w:rsidRPr="00FC3317">
        <w:rPr>
          <w:spacing w:val="-6"/>
          <w:sz w:val="24"/>
          <w:szCs w:val="24"/>
        </w:rPr>
        <w:t xml:space="preserve"> </w:t>
      </w:r>
      <w:r w:rsidRPr="00FC3317">
        <w:rPr>
          <w:sz w:val="24"/>
          <w:szCs w:val="24"/>
        </w:rPr>
        <w:t>оценка</w:t>
      </w:r>
      <w:r w:rsidRPr="00FC3317">
        <w:rPr>
          <w:spacing w:val="-7"/>
          <w:sz w:val="24"/>
          <w:szCs w:val="24"/>
        </w:rPr>
        <w:t xml:space="preserve"> </w:t>
      </w:r>
      <w:r w:rsidRPr="00FC3317">
        <w:rPr>
          <w:sz w:val="24"/>
          <w:szCs w:val="24"/>
        </w:rPr>
        <w:t>уровня</w:t>
      </w:r>
      <w:r w:rsidRPr="00FC3317">
        <w:rPr>
          <w:spacing w:val="-8"/>
          <w:sz w:val="24"/>
          <w:szCs w:val="24"/>
        </w:rPr>
        <w:t xml:space="preserve"> </w:t>
      </w:r>
      <w:r w:rsidRPr="00FC3317">
        <w:rPr>
          <w:sz w:val="24"/>
          <w:szCs w:val="24"/>
        </w:rPr>
        <w:t>освоения</w:t>
      </w:r>
      <w:r w:rsidRPr="00FC3317">
        <w:rPr>
          <w:spacing w:val="-4"/>
          <w:sz w:val="24"/>
          <w:szCs w:val="24"/>
        </w:rPr>
        <w:t xml:space="preserve"> </w:t>
      </w:r>
      <w:r w:rsidRPr="00FC3317">
        <w:rPr>
          <w:sz w:val="24"/>
          <w:szCs w:val="24"/>
        </w:rPr>
        <w:t>учебных</w:t>
      </w:r>
      <w:r w:rsidRPr="00FC3317">
        <w:rPr>
          <w:spacing w:val="-6"/>
          <w:sz w:val="24"/>
          <w:szCs w:val="24"/>
        </w:rPr>
        <w:t xml:space="preserve"> </w:t>
      </w:r>
      <w:r w:rsidRPr="00FC3317">
        <w:rPr>
          <w:sz w:val="24"/>
          <w:szCs w:val="24"/>
        </w:rPr>
        <w:t>дисциплин;</w:t>
      </w:r>
      <w:r w:rsidRPr="00FC3317">
        <w:rPr>
          <w:spacing w:val="-6"/>
          <w:sz w:val="24"/>
          <w:szCs w:val="24"/>
        </w:rPr>
        <w:t xml:space="preserve"> </w:t>
      </w:r>
      <w:r w:rsidRPr="00FC3317">
        <w:rPr>
          <w:sz w:val="24"/>
          <w:szCs w:val="24"/>
        </w:rPr>
        <w:t>оценка компетенций обучающихся.</w:t>
      </w:r>
    </w:p>
    <w:p w14:paraId="63F5044E" w14:textId="77777777" w:rsidR="00FC3317" w:rsidRPr="00FC3317" w:rsidRDefault="00FC3317" w:rsidP="00A25E61">
      <w:pPr>
        <w:pStyle w:val="a3"/>
        <w:spacing w:line="321" w:lineRule="exact"/>
        <w:ind w:left="142" w:right="144" w:firstLine="709"/>
        <w:rPr>
          <w:sz w:val="24"/>
          <w:szCs w:val="24"/>
        </w:rPr>
      </w:pPr>
      <w:r w:rsidRPr="00FC3317">
        <w:rPr>
          <w:spacing w:val="-2"/>
          <w:sz w:val="24"/>
          <w:szCs w:val="24"/>
        </w:rPr>
        <w:t>Контролируемые</w:t>
      </w:r>
      <w:r w:rsidRPr="00FC3317">
        <w:rPr>
          <w:sz w:val="24"/>
          <w:szCs w:val="24"/>
        </w:rPr>
        <w:t xml:space="preserve"> </w:t>
      </w:r>
      <w:r w:rsidRPr="00FC3317">
        <w:rPr>
          <w:spacing w:val="-2"/>
          <w:sz w:val="24"/>
          <w:szCs w:val="24"/>
        </w:rPr>
        <w:t>компетенции:</w:t>
      </w:r>
    </w:p>
    <w:p w14:paraId="49B300F2" w14:textId="77777777" w:rsidR="00FC3317" w:rsidRPr="00FC3317" w:rsidRDefault="00FC3317" w:rsidP="00A25E61">
      <w:pPr>
        <w:pStyle w:val="a3"/>
        <w:spacing w:line="242" w:lineRule="auto"/>
        <w:ind w:left="142" w:right="144" w:firstLine="709"/>
        <w:rPr>
          <w:sz w:val="24"/>
          <w:szCs w:val="24"/>
        </w:rPr>
      </w:pPr>
      <w:r w:rsidRPr="00FC3317">
        <w:rPr>
          <w:sz w:val="24"/>
          <w:szCs w:val="24"/>
        </w:rPr>
        <w:t>ОК 01. Выбирать способы решения задач профессиональной деятельности применительно к различным контекстам.</w:t>
      </w:r>
    </w:p>
    <w:p w14:paraId="7338313B" w14:textId="77777777" w:rsidR="00FC3317" w:rsidRPr="00FC3317" w:rsidRDefault="00FC3317" w:rsidP="00A25E61">
      <w:pPr>
        <w:pStyle w:val="a3"/>
        <w:ind w:left="142" w:right="144" w:firstLine="709"/>
        <w:rPr>
          <w:sz w:val="24"/>
          <w:szCs w:val="24"/>
        </w:rPr>
      </w:pPr>
      <w:r w:rsidRPr="00FC3317">
        <w:rPr>
          <w:sz w:val="24"/>
          <w:szCs w:val="24"/>
        </w:rPr>
        <w:t>ОК 02. Осуществлять поиск, анализ и интерпретацию информации, необходимой для выполнения задач профессиональной деятельности.</w:t>
      </w:r>
    </w:p>
    <w:p w14:paraId="4DC5A529" w14:textId="77777777" w:rsidR="00FC3317" w:rsidRPr="00FC3317" w:rsidRDefault="00FC3317" w:rsidP="00A25E61">
      <w:pPr>
        <w:pStyle w:val="a3"/>
        <w:ind w:left="142" w:right="144" w:firstLine="709"/>
        <w:rPr>
          <w:sz w:val="24"/>
          <w:szCs w:val="24"/>
        </w:rPr>
      </w:pPr>
      <w:r w:rsidRPr="00FC3317">
        <w:rPr>
          <w:sz w:val="24"/>
          <w:szCs w:val="24"/>
        </w:rPr>
        <w:t>ОК 03. Планировать и реализовывать собственное профессиональное и личностное развитие.</w:t>
      </w:r>
    </w:p>
    <w:p w14:paraId="325DF222" w14:textId="77777777" w:rsidR="00FC3317" w:rsidRPr="00FC3317" w:rsidRDefault="00FC3317" w:rsidP="00A25E61">
      <w:pPr>
        <w:pStyle w:val="a3"/>
        <w:spacing w:line="242" w:lineRule="auto"/>
        <w:ind w:left="142" w:right="144" w:firstLine="709"/>
        <w:rPr>
          <w:sz w:val="24"/>
          <w:szCs w:val="24"/>
        </w:rPr>
      </w:pPr>
      <w:r w:rsidRPr="00FC3317">
        <w:rPr>
          <w:sz w:val="24"/>
          <w:szCs w:val="24"/>
        </w:rPr>
        <w:t>ОК 04. Работать в коллективе и команде, эффективно взаимодействовать с коллегами, руководством, клиентами.</w:t>
      </w:r>
    </w:p>
    <w:p w14:paraId="591ECCD4" w14:textId="77777777" w:rsidR="00FC3317" w:rsidRPr="00FC3317" w:rsidRDefault="00FC3317" w:rsidP="00A25E61">
      <w:pPr>
        <w:pStyle w:val="a3"/>
        <w:ind w:left="142" w:right="144" w:firstLine="709"/>
        <w:rPr>
          <w:sz w:val="24"/>
          <w:szCs w:val="24"/>
        </w:rPr>
      </w:pPr>
      <w:r w:rsidRPr="00FC3317">
        <w:rPr>
          <w:sz w:val="24"/>
          <w:szCs w:val="24"/>
        </w:rPr>
        <w:t>ОК10. Пользоваться профессиональной документацией на государственном и иностранном языках.</w:t>
      </w:r>
    </w:p>
    <w:p w14:paraId="0DA4CFFD" w14:textId="77777777" w:rsidR="00FC3317" w:rsidRPr="00FC3317" w:rsidRDefault="00FC3317" w:rsidP="00A25E61">
      <w:pPr>
        <w:pStyle w:val="a3"/>
        <w:spacing w:line="321" w:lineRule="exact"/>
        <w:ind w:left="142" w:right="144" w:firstLine="709"/>
        <w:rPr>
          <w:sz w:val="24"/>
          <w:szCs w:val="24"/>
        </w:rPr>
      </w:pPr>
      <w:r w:rsidRPr="00FC3317">
        <w:rPr>
          <w:spacing w:val="-2"/>
          <w:sz w:val="24"/>
          <w:szCs w:val="24"/>
        </w:rPr>
        <w:t>В</w:t>
      </w:r>
      <w:r w:rsidRPr="00FC3317">
        <w:rPr>
          <w:spacing w:val="-12"/>
          <w:sz w:val="24"/>
          <w:szCs w:val="24"/>
        </w:rPr>
        <w:t xml:space="preserve"> </w:t>
      </w:r>
      <w:r w:rsidRPr="00FC3317">
        <w:rPr>
          <w:spacing w:val="-2"/>
          <w:sz w:val="24"/>
          <w:szCs w:val="24"/>
        </w:rPr>
        <w:t>результате</w:t>
      </w:r>
      <w:r w:rsidRPr="00FC3317">
        <w:rPr>
          <w:spacing w:val="-10"/>
          <w:sz w:val="24"/>
          <w:szCs w:val="24"/>
        </w:rPr>
        <w:t xml:space="preserve"> </w:t>
      </w:r>
      <w:r w:rsidRPr="00FC3317">
        <w:rPr>
          <w:spacing w:val="-2"/>
          <w:sz w:val="24"/>
          <w:szCs w:val="24"/>
        </w:rPr>
        <w:t>освоения</w:t>
      </w:r>
      <w:r w:rsidRPr="00FC3317">
        <w:rPr>
          <w:spacing w:val="-8"/>
          <w:sz w:val="24"/>
          <w:szCs w:val="24"/>
        </w:rPr>
        <w:t xml:space="preserve"> </w:t>
      </w:r>
      <w:r w:rsidRPr="00FC3317">
        <w:rPr>
          <w:spacing w:val="-2"/>
          <w:sz w:val="24"/>
          <w:szCs w:val="24"/>
        </w:rPr>
        <w:t>учебной</w:t>
      </w:r>
      <w:r w:rsidRPr="00FC3317">
        <w:rPr>
          <w:spacing w:val="-9"/>
          <w:sz w:val="24"/>
          <w:szCs w:val="24"/>
        </w:rPr>
        <w:t xml:space="preserve"> </w:t>
      </w:r>
      <w:r w:rsidRPr="00FC3317">
        <w:rPr>
          <w:spacing w:val="-2"/>
          <w:sz w:val="24"/>
          <w:szCs w:val="24"/>
        </w:rPr>
        <w:t>дисциплины</w:t>
      </w:r>
      <w:r w:rsidRPr="00FC3317">
        <w:rPr>
          <w:spacing w:val="-9"/>
          <w:sz w:val="24"/>
          <w:szCs w:val="24"/>
        </w:rPr>
        <w:t xml:space="preserve"> </w:t>
      </w:r>
      <w:r w:rsidRPr="00FC3317">
        <w:rPr>
          <w:spacing w:val="-2"/>
          <w:sz w:val="24"/>
          <w:szCs w:val="24"/>
        </w:rPr>
        <w:t>обучающийся</w:t>
      </w:r>
      <w:r w:rsidRPr="00FC3317">
        <w:rPr>
          <w:spacing w:val="-8"/>
          <w:sz w:val="24"/>
          <w:szCs w:val="24"/>
        </w:rPr>
        <w:t xml:space="preserve"> </w:t>
      </w:r>
      <w:r w:rsidRPr="00FC3317">
        <w:rPr>
          <w:spacing w:val="-2"/>
          <w:sz w:val="24"/>
          <w:szCs w:val="24"/>
        </w:rPr>
        <w:t>должен:</w:t>
      </w:r>
    </w:p>
    <w:p w14:paraId="06CBD0C4" w14:textId="77777777" w:rsidR="00FC3317" w:rsidRPr="00FC3317" w:rsidRDefault="00FC3317" w:rsidP="00A25E61">
      <w:pPr>
        <w:spacing w:line="319" w:lineRule="exact"/>
        <w:ind w:left="142" w:right="144" w:firstLine="709"/>
        <w:jc w:val="both"/>
        <w:rPr>
          <w:b/>
          <w:sz w:val="24"/>
          <w:szCs w:val="24"/>
        </w:rPr>
      </w:pPr>
      <w:r w:rsidRPr="00FC3317">
        <w:rPr>
          <w:b/>
          <w:spacing w:val="-2"/>
          <w:sz w:val="24"/>
          <w:szCs w:val="24"/>
        </w:rPr>
        <w:t>знать:</w:t>
      </w:r>
    </w:p>
    <w:p w14:paraId="541496FD" w14:textId="77777777" w:rsidR="00FC3317" w:rsidRPr="00FC3317" w:rsidRDefault="00FC3317" w:rsidP="009817E5">
      <w:pPr>
        <w:pStyle w:val="a5"/>
        <w:numPr>
          <w:ilvl w:val="0"/>
          <w:numId w:val="64"/>
        </w:numPr>
        <w:ind w:left="142" w:right="144" w:firstLine="709"/>
        <w:rPr>
          <w:sz w:val="24"/>
          <w:szCs w:val="24"/>
        </w:rPr>
      </w:pPr>
      <w:r w:rsidRPr="00FC3317">
        <w:rPr>
          <w:sz w:val="24"/>
          <w:szCs w:val="24"/>
        </w:rPr>
        <w:t>лексический (1200 − 1400 лексических единиц) и грамматический минимум, необходимый для чтения и перевода (со словарём) иностранных текстов профессиональной направленности;</w:t>
      </w:r>
    </w:p>
    <w:p w14:paraId="34F1530F" w14:textId="77777777" w:rsidR="00FC3317" w:rsidRPr="00FC3317" w:rsidRDefault="00FC3317" w:rsidP="00A25E61">
      <w:pPr>
        <w:spacing w:line="320" w:lineRule="exact"/>
        <w:ind w:left="142" w:right="144" w:firstLine="709"/>
        <w:jc w:val="both"/>
        <w:rPr>
          <w:b/>
          <w:sz w:val="24"/>
          <w:szCs w:val="24"/>
        </w:rPr>
      </w:pPr>
      <w:r w:rsidRPr="00FC3317">
        <w:rPr>
          <w:b/>
          <w:spacing w:val="-2"/>
          <w:sz w:val="24"/>
          <w:szCs w:val="24"/>
        </w:rPr>
        <w:t>уметь:</w:t>
      </w:r>
    </w:p>
    <w:p w14:paraId="290C368D" w14:textId="77777777" w:rsidR="00FC3317" w:rsidRPr="00FC3317" w:rsidRDefault="00FC3317" w:rsidP="009817E5">
      <w:pPr>
        <w:pStyle w:val="a5"/>
        <w:numPr>
          <w:ilvl w:val="0"/>
          <w:numId w:val="64"/>
        </w:numPr>
        <w:ind w:left="142" w:right="144" w:firstLine="709"/>
        <w:rPr>
          <w:sz w:val="24"/>
          <w:szCs w:val="24"/>
        </w:rPr>
      </w:pPr>
      <w:r w:rsidRPr="00FC3317">
        <w:rPr>
          <w:spacing w:val="-2"/>
          <w:sz w:val="24"/>
          <w:szCs w:val="24"/>
        </w:rPr>
        <w:lastRenderedPageBreak/>
        <w:t>общаться</w:t>
      </w:r>
      <w:r w:rsidRPr="00FC3317">
        <w:rPr>
          <w:sz w:val="24"/>
          <w:szCs w:val="24"/>
        </w:rPr>
        <w:tab/>
      </w:r>
      <w:r w:rsidRPr="00FC3317">
        <w:rPr>
          <w:spacing w:val="-2"/>
          <w:sz w:val="24"/>
          <w:szCs w:val="24"/>
        </w:rPr>
        <w:t>устно</w:t>
      </w:r>
      <w:r w:rsidRPr="00FC3317">
        <w:rPr>
          <w:sz w:val="24"/>
          <w:szCs w:val="24"/>
        </w:rPr>
        <w:tab/>
      </w:r>
      <w:r w:rsidRPr="00FC3317">
        <w:rPr>
          <w:spacing w:val="-10"/>
          <w:sz w:val="24"/>
          <w:szCs w:val="24"/>
        </w:rPr>
        <w:t>и</w:t>
      </w:r>
      <w:r w:rsidRPr="00FC3317">
        <w:rPr>
          <w:sz w:val="24"/>
          <w:szCs w:val="24"/>
        </w:rPr>
        <w:tab/>
      </w:r>
      <w:r w:rsidRPr="00FC3317">
        <w:rPr>
          <w:spacing w:val="-2"/>
          <w:sz w:val="24"/>
          <w:szCs w:val="24"/>
        </w:rPr>
        <w:t>письменно</w:t>
      </w:r>
      <w:r w:rsidRPr="00FC3317">
        <w:rPr>
          <w:sz w:val="24"/>
          <w:szCs w:val="24"/>
        </w:rPr>
        <w:tab/>
      </w:r>
      <w:r w:rsidRPr="00FC3317">
        <w:rPr>
          <w:spacing w:val="-6"/>
          <w:sz w:val="24"/>
          <w:szCs w:val="24"/>
        </w:rPr>
        <w:t>на</w:t>
      </w:r>
      <w:r w:rsidRPr="00FC3317">
        <w:rPr>
          <w:sz w:val="24"/>
          <w:szCs w:val="24"/>
        </w:rPr>
        <w:tab/>
      </w:r>
      <w:r w:rsidRPr="00FC3317">
        <w:rPr>
          <w:spacing w:val="-2"/>
          <w:sz w:val="24"/>
          <w:szCs w:val="24"/>
        </w:rPr>
        <w:t>иностранном</w:t>
      </w:r>
      <w:r w:rsidRPr="00FC3317">
        <w:rPr>
          <w:sz w:val="24"/>
          <w:szCs w:val="24"/>
        </w:rPr>
        <w:tab/>
      </w:r>
      <w:r w:rsidRPr="00FC3317">
        <w:rPr>
          <w:spacing w:val="-2"/>
          <w:sz w:val="24"/>
          <w:szCs w:val="24"/>
        </w:rPr>
        <w:t>языке</w:t>
      </w:r>
      <w:r w:rsidRPr="00FC3317">
        <w:rPr>
          <w:sz w:val="24"/>
          <w:szCs w:val="24"/>
        </w:rPr>
        <w:tab/>
      </w:r>
      <w:r w:rsidRPr="00FC3317">
        <w:rPr>
          <w:spacing w:val="-6"/>
          <w:sz w:val="24"/>
          <w:szCs w:val="24"/>
        </w:rPr>
        <w:t xml:space="preserve">на </w:t>
      </w:r>
      <w:r w:rsidRPr="00FC3317">
        <w:rPr>
          <w:sz w:val="24"/>
          <w:szCs w:val="24"/>
        </w:rPr>
        <w:t>профессиональные и повседневные темы;</w:t>
      </w:r>
    </w:p>
    <w:p w14:paraId="5495795E" w14:textId="77777777" w:rsidR="00FC3317" w:rsidRPr="00FC3317" w:rsidRDefault="00FC3317" w:rsidP="009817E5">
      <w:pPr>
        <w:pStyle w:val="a5"/>
        <w:numPr>
          <w:ilvl w:val="0"/>
          <w:numId w:val="64"/>
        </w:numPr>
        <w:ind w:left="142" w:right="144" w:firstLine="709"/>
        <w:rPr>
          <w:sz w:val="24"/>
          <w:szCs w:val="24"/>
        </w:rPr>
      </w:pPr>
      <w:r w:rsidRPr="00FC3317">
        <w:rPr>
          <w:sz w:val="24"/>
          <w:szCs w:val="24"/>
        </w:rPr>
        <w:t>переводить</w:t>
      </w:r>
      <w:r w:rsidRPr="00FC3317">
        <w:rPr>
          <w:spacing w:val="40"/>
          <w:sz w:val="24"/>
          <w:szCs w:val="24"/>
        </w:rPr>
        <w:t xml:space="preserve"> </w:t>
      </w:r>
      <w:r w:rsidRPr="00FC3317">
        <w:rPr>
          <w:sz w:val="24"/>
          <w:szCs w:val="24"/>
        </w:rPr>
        <w:t>(со</w:t>
      </w:r>
      <w:r w:rsidRPr="00FC3317">
        <w:rPr>
          <w:spacing w:val="40"/>
          <w:sz w:val="24"/>
          <w:szCs w:val="24"/>
        </w:rPr>
        <w:t xml:space="preserve"> </w:t>
      </w:r>
      <w:r w:rsidRPr="00FC3317">
        <w:rPr>
          <w:sz w:val="24"/>
          <w:szCs w:val="24"/>
        </w:rPr>
        <w:t>словарём)</w:t>
      </w:r>
      <w:r w:rsidRPr="00FC3317">
        <w:rPr>
          <w:spacing w:val="40"/>
          <w:sz w:val="24"/>
          <w:szCs w:val="24"/>
        </w:rPr>
        <w:t xml:space="preserve"> </w:t>
      </w:r>
      <w:r w:rsidRPr="00FC3317">
        <w:rPr>
          <w:sz w:val="24"/>
          <w:szCs w:val="24"/>
        </w:rPr>
        <w:t>иностранные</w:t>
      </w:r>
      <w:r w:rsidRPr="00FC3317">
        <w:rPr>
          <w:spacing w:val="40"/>
          <w:sz w:val="24"/>
          <w:szCs w:val="24"/>
        </w:rPr>
        <w:t xml:space="preserve"> </w:t>
      </w:r>
      <w:r w:rsidRPr="00FC3317">
        <w:rPr>
          <w:sz w:val="24"/>
          <w:szCs w:val="24"/>
        </w:rPr>
        <w:t>тексты</w:t>
      </w:r>
      <w:r w:rsidRPr="00FC3317">
        <w:rPr>
          <w:spacing w:val="40"/>
          <w:sz w:val="24"/>
          <w:szCs w:val="24"/>
        </w:rPr>
        <w:t xml:space="preserve"> </w:t>
      </w:r>
      <w:r w:rsidRPr="00FC3317">
        <w:rPr>
          <w:sz w:val="24"/>
          <w:szCs w:val="24"/>
        </w:rPr>
        <w:t>профессиональной</w:t>
      </w:r>
      <w:r w:rsidRPr="00FC3317">
        <w:rPr>
          <w:spacing w:val="40"/>
          <w:sz w:val="24"/>
          <w:szCs w:val="24"/>
        </w:rPr>
        <w:t xml:space="preserve"> </w:t>
      </w:r>
      <w:r w:rsidRPr="00FC3317">
        <w:rPr>
          <w:spacing w:val="-2"/>
          <w:sz w:val="24"/>
          <w:szCs w:val="24"/>
        </w:rPr>
        <w:t>направленности;</w:t>
      </w:r>
    </w:p>
    <w:p w14:paraId="055DE331" w14:textId="77777777" w:rsidR="00FC3317" w:rsidRPr="00FC3317" w:rsidRDefault="00FC3317" w:rsidP="009817E5">
      <w:pPr>
        <w:pStyle w:val="a5"/>
        <w:numPr>
          <w:ilvl w:val="0"/>
          <w:numId w:val="64"/>
        </w:numPr>
        <w:ind w:left="142" w:right="144" w:firstLine="709"/>
        <w:rPr>
          <w:sz w:val="24"/>
          <w:szCs w:val="24"/>
        </w:rPr>
      </w:pPr>
      <w:r w:rsidRPr="00FC3317">
        <w:rPr>
          <w:spacing w:val="-2"/>
          <w:sz w:val="24"/>
          <w:szCs w:val="24"/>
        </w:rPr>
        <w:t>самостоятельно</w:t>
      </w:r>
      <w:r w:rsidRPr="00FC3317">
        <w:rPr>
          <w:sz w:val="24"/>
          <w:szCs w:val="24"/>
        </w:rPr>
        <w:tab/>
      </w:r>
      <w:r w:rsidRPr="00FC3317">
        <w:rPr>
          <w:spacing w:val="-2"/>
          <w:sz w:val="24"/>
          <w:szCs w:val="24"/>
        </w:rPr>
        <w:t>совершенствовать</w:t>
      </w:r>
      <w:r w:rsidRPr="00FC3317">
        <w:rPr>
          <w:sz w:val="24"/>
          <w:szCs w:val="24"/>
        </w:rPr>
        <w:tab/>
      </w:r>
      <w:r w:rsidRPr="00FC3317">
        <w:rPr>
          <w:spacing w:val="-2"/>
          <w:sz w:val="24"/>
          <w:szCs w:val="24"/>
        </w:rPr>
        <w:t>устную</w:t>
      </w:r>
      <w:r w:rsidRPr="00FC3317">
        <w:rPr>
          <w:sz w:val="24"/>
          <w:szCs w:val="24"/>
        </w:rPr>
        <w:tab/>
      </w:r>
      <w:r w:rsidRPr="00FC3317">
        <w:rPr>
          <w:spacing w:val="-10"/>
          <w:sz w:val="24"/>
          <w:szCs w:val="24"/>
        </w:rPr>
        <w:t>и</w:t>
      </w:r>
      <w:r w:rsidRPr="00FC3317">
        <w:rPr>
          <w:sz w:val="24"/>
          <w:szCs w:val="24"/>
        </w:rPr>
        <w:tab/>
      </w:r>
      <w:r w:rsidRPr="00FC3317">
        <w:rPr>
          <w:spacing w:val="-2"/>
          <w:sz w:val="24"/>
          <w:szCs w:val="24"/>
        </w:rPr>
        <w:t>письменную</w:t>
      </w:r>
      <w:r w:rsidRPr="00FC3317">
        <w:rPr>
          <w:sz w:val="24"/>
          <w:szCs w:val="24"/>
        </w:rPr>
        <w:tab/>
      </w:r>
      <w:r w:rsidRPr="00FC3317">
        <w:rPr>
          <w:spacing w:val="-2"/>
          <w:sz w:val="24"/>
          <w:szCs w:val="24"/>
        </w:rPr>
        <w:t xml:space="preserve">речь, </w:t>
      </w:r>
      <w:r w:rsidRPr="00FC3317">
        <w:rPr>
          <w:sz w:val="24"/>
          <w:szCs w:val="24"/>
        </w:rPr>
        <w:t>пополнять словарный запас.</w:t>
      </w:r>
    </w:p>
    <w:p w14:paraId="7DE192AF" w14:textId="77777777" w:rsidR="00FC3317" w:rsidRPr="00FC3317" w:rsidRDefault="00FC3317" w:rsidP="00A25E61">
      <w:pPr>
        <w:pStyle w:val="a3"/>
        <w:ind w:left="142" w:right="144" w:firstLine="709"/>
        <w:rPr>
          <w:sz w:val="24"/>
          <w:szCs w:val="24"/>
        </w:rPr>
      </w:pPr>
      <w:r w:rsidRPr="00FC3317">
        <w:rPr>
          <w:spacing w:val="-4"/>
          <w:sz w:val="24"/>
          <w:szCs w:val="24"/>
        </w:rPr>
        <w:t>Форма</w:t>
      </w:r>
      <w:r w:rsidRPr="00FC3317">
        <w:rPr>
          <w:sz w:val="24"/>
          <w:szCs w:val="24"/>
        </w:rPr>
        <w:tab/>
      </w:r>
      <w:r w:rsidRPr="00FC3317">
        <w:rPr>
          <w:spacing w:val="-2"/>
          <w:sz w:val="24"/>
          <w:szCs w:val="24"/>
        </w:rPr>
        <w:t>промежуточной</w:t>
      </w:r>
      <w:r w:rsidRPr="00FC3317">
        <w:rPr>
          <w:sz w:val="24"/>
          <w:szCs w:val="24"/>
        </w:rPr>
        <w:tab/>
      </w:r>
      <w:r w:rsidRPr="00FC3317">
        <w:rPr>
          <w:spacing w:val="-2"/>
          <w:sz w:val="24"/>
          <w:szCs w:val="24"/>
        </w:rPr>
        <w:t>(итоговой)</w:t>
      </w:r>
      <w:r w:rsidRPr="00FC3317">
        <w:rPr>
          <w:sz w:val="24"/>
          <w:szCs w:val="24"/>
        </w:rPr>
        <w:tab/>
      </w:r>
      <w:r w:rsidRPr="00FC3317">
        <w:rPr>
          <w:spacing w:val="-2"/>
          <w:sz w:val="24"/>
          <w:szCs w:val="24"/>
        </w:rPr>
        <w:t>аттестации</w:t>
      </w:r>
      <w:r w:rsidRPr="00FC3317">
        <w:rPr>
          <w:sz w:val="24"/>
          <w:szCs w:val="24"/>
        </w:rPr>
        <w:tab/>
      </w:r>
      <w:r w:rsidRPr="00FC3317">
        <w:rPr>
          <w:spacing w:val="-2"/>
          <w:sz w:val="24"/>
          <w:szCs w:val="24"/>
        </w:rPr>
        <w:t>освоения</w:t>
      </w:r>
      <w:r w:rsidRPr="00FC3317">
        <w:rPr>
          <w:sz w:val="24"/>
          <w:szCs w:val="24"/>
        </w:rPr>
        <w:tab/>
      </w:r>
      <w:r w:rsidRPr="00FC3317">
        <w:rPr>
          <w:spacing w:val="-2"/>
          <w:sz w:val="24"/>
          <w:szCs w:val="24"/>
        </w:rPr>
        <w:t xml:space="preserve">учебной </w:t>
      </w:r>
      <w:r w:rsidRPr="00FC3317">
        <w:rPr>
          <w:sz w:val="24"/>
          <w:szCs w:val="24"/>
        </w:rPr>
        <w:t>дисциплины – дифференцированный зачет.</w:t>
      </w:r>
    </w:p>
    <w:p w14:paraId="51C53324" w14:textId="77777777" w:rsidR="00FC3317" w:rsidRPr="00FC3317" w:rsidRDefault="00FC3317" w:rsidP="009817E5">
      <w:pPr>
        <w:pStyle w:val="a5"/>
        <w:numPr>
          <w:ilvl w:val="3"/>
          <w:numId w:val="67"/>
        </w:numPr>
        <w:spacing w:before="318"/>
        <w:ind w:left="142" w:right="144" w:firstLine="709"/>
        <w:jc w:val="both"/>
        <w:rPr>
          <w:b/>
          <w:sz w:val="24"/>
          <w:szCs w:val="24"/>
        </w:rPr>
      </w:pPr>
      <w:r w:rsidRPr="00FC3317">
        <w:rPr>
          <w:b/>
          <w:sz w:val="24"/>
          <w:szCs w:val="24"/>
        </w:rPr>
        <w:t>Система</w:t>
      </w:r>
      <w:r w:rsidRPr="00FC3317">
        <w:rPr>
          <w:b/>
          <w:spacing w:val="-6"/>
          <w:sz w:val="24"/>
          <w:szCs w:val="24"/>
        </w:rPr>
        <w:t xml:space="preserve"> </w:t>
      </w:r>
      <w:r w:rsidRPr="00FC3317">
        <w:rPr>
          <w:b/>
          <w:sz w:val="24"/>
          <w:szCs w:val="24"/>
        </w:rPr>
        <w:t>контроля</w:t>
      </w:r>
      <w:r w:rsidRPr="00FC3317">
        <w:rPr>
          <w:b/>
          <w:spacing w:val="-7"/>
          <w:sz w:val="24"/>
          <w:szCs w:val="24"/>
        </w:rPr>
        <w:t xml:space="preserve"> </w:t>
      </w:r>
      <w:r w:rsidRPr="00FC3317">
        <w:rPr>
          <w:b/>
          <w:sz w:val="24"/>
          <w:szCs w:val="24"/>
        </w:rPr>
        <w:t>и</w:t>
      </w:r>
      <w:r w:rsidRPr="00FC3317">
        <w:rPr>
          <w:b/>
          <w:spacing w:val="-6"/>
          <w:sz w:val="24"/>
          <w:szCs w:val="24"/>
        </w:rPr>
        <w:t xml:space="preserve"> </w:t>
      </w:r>
      <w:r w:rsidRPr="00FC3317">
        <w:rPr>
          <w:b/>
          <w:sz w:val="24"/>
          <w:szCs w:val="24"/>
        </w:rPr>
        <w:t>оценки</w:t>
      </w:r>
      <w:r w:rsidRPr="00FC3317">
        <w:rPr>
          <w:b/>
          <w:spacing w:val="-6"/>
          <w:sz w:val="24"/>
          <w:szCs w:val="24"/>
        </w:rPr>
        <w:t xml:space="preserve"> </w:t>
      </w:r>
      <w:r w:rsidRPr="00FC3317">
        <w:rPr>
          <w:b/>
          <w:sz w:val="24"/>
          <w:szCs w:val="24"/>
        </w:rPr>
        <w:t>знаний</w:t>
      </w:r>
      <w:r w:rsidRPr="00FC3317">
        <w:rPr>
          <w:b/>
          <w:spacing w:val="-6"/>
          <w:sz w:val="24"/>
          <w:szCs w:val="24"/>
        </w:rPr>
        <w:t xml:space="preserve"> </w:t>
      </w:r>
      <w:r w:rsidRPr="00FC3317">
        <w:rPr>
          <w:b/>
          <w:sz w:val="24"/>
          <w:szCs w:val="24"/>
        </w:rPr>
        <w:t>и</w:t>
      </w:r>
      <w:r w:rsidRPr="00FC3317">
        <w:rPr>
          <w:b/>
          <w:spacing w:val="-7"/>
          <w:sz w:val="24"/>
          <w:szCs w:val="24"/>
        </w:rPr>
        <w:t xml:space="preserve"> </w:t>
      </w:r>
      <w:r w:rsidRPr="00FC3317">
        <w:rPr>
          <w:b/>
          <w:sz w:val="24"/>
          <w:szCs w:val="24"/>
        </w:rPr>
        <w:t>умений</w:t>
      </w:r>
      <w:r w:rsidRPr="00FC3317">
        <w:rPr>
          <w:b/>
          <w:spacing w:val="-5"/>
          <w:sz w:val="24"/>
          <w:szCs w:val="24"/>
        </w:rPr>
        <w:t xml:space="preserve"> </w:t>
      </w:r>
      <w:r w:rsidRPr="00FC3317">
        <w:rPr>
          <w:b/>
          <w:spacing w:val="-2"/>
          <w:sz w:val="24"/>
          <w:szCs w:val="24"/>
        </w:rPr>
        <w:t>обучающихся</w:t>
      </w:r>
    </w:p>
    <w:p w14:paraId="1547D7C1" w14:textId="77777777" w:rsidR="00FC3317" w:rsidRPr="00FC3317" w:rsidRDefault="00FC3317" w:rsidP="00A25E61">
      <w:pPr>
        <w:pStyle w:val="a3"/>
        <w:spacing w:before="97"/>
        <w:ind w:left="142" w:right="144" w:firstLine="709"/>
        <w:rPr>
          <w:b/>
          <w:sz w:val="24"/>
          <w:szCs w:val="24"/>
        </w:rPr>
      </w:pPr>
    </w:p>
    <w:tbl>
      <w:tblPr>
        <w:tblStyle w:val="TableNormal"/>
        <w:tblW w:w="9571" w:type="dxa"/>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399"/>
        <w:gridCol w:w="1195"/>
        <w:gridCol w:w="1977"/>
      </w:tblGrid>
      <w:tr w:rsidR="00FC3317" w:rsidRPr="00FC3317" w14:paraId="08D74174" w14:textId="77777777" w:rsidTr="0040739C">
        <w:trPr>
          <w:trHeight w:val="282"/>
        </w:trPr>
        <w:tc>
          <w:tcPr>
            <w:tcW w:w="6399" w:type="dxa"/>
            <w:vMerge w:val="restart"/>
          </w:tcPr>
          <w:p w14:paraId="002CBB45" w14:textId="77777777" w:rsidR="00FC3317" w:rsidRPr="00FC3317" w:rsidRDefault="00FC3317" w:rsidP="00A25E61">
            <w:pPr>
              <w:pStyle w:val="TableParagraph"/>
              <w:spacing w:before="275"/>
              <w:ind w:left="142" w:right="144" w:firstLine="709"/>
              <w:jc w:val="both"/>
              <w:rPr>
                <w:sz w:val="24"/>
                <w:szCs w:val="24"/>
                <w:lang w:val="ru-RU"/>
              </w:rPr>
            </w:pPr>
            <w:r w:rsidRPr="00FC3317">
              <w:rPr>
                <w:sz w:val="24"/>
                <w:szCs w:val="24"/>
                <w:lang w:val="ru-RU"/>
              </w:rPr>
              <w:t>Код</w:t>
            </w:r>
            <w:r w:rsidRPr="00FC3317">
              <w:rPr>
                <w:spacing w:val="-3"/>
                <w:sz w:val="24"/>
                <w:szCs w:val="24"/>
                <w:lang w:val="ru-RU"/>
              </w:rPr>
              <w:t xml:space="preserve"> </w:t>
            </w:r>
            <w:r w:rsidRPr="00FC3317">
              <w:rPr>
                <w:sz w:val="24"/>
                <w:szCs w:val="24"/>
                <w:lang w:val="ru-RU"/>
              </w:rPr>
              <w:t>и</w:t>
            </w:r>
            <w:r w:rsidRPr="00FC3317">
              <w:rPr>
                <w:spacing w:val="-2"/>
                <w:sz w:val="24"/>
                <w:szCs w:val="24"/>
                <w:lang w:val="ru-RU"/>
              </w:rPr>
              <w:t xml:space="preserve"> </w:t>
            </w:r>
            <w:r w:rsidRPr="00FC3317">
              <w:rPr>
                <w:sz w:val="24"/>
                <w:szCs w:val="24"/>
                <w:lang w:val="ru-RU"/>
              </w:rPr>
              <w:t>наименование</w:t>
            </w:r>
            <w:r w:rsidRPr="00FC3317">
              <w:rPr>
                <w:spacing w:val="-3"/>
                <w:sz w:val="24"/>
                <w:szCs w:val="24"/>
                <w:lang w:val="ru-RU"/>
              </w:rPr>
              <w:t xml:space="preserve"> </w:t>
            </w:r>
            <w:r w:rsidRPr="00FC3317">
              <w:rPr>
                <w:sz w:val="24"/>
                <w:szCs w:val="24"/>
                <w:lang w:val="ru-RU"/>
              </w:rPr>
              <w:t>элемента умений</w:t>
            </w:r>
            <w:r w:rsidRPr="00FC3317">
              <w:rPr>
                <w:spacing w:val="-3"/>
                <w:sz w:val="24"/>
                <w:szCs w:val="24"/>
                <w:lang w:val="ru-RU"/>
              </w:rPr>
              <w:t xml:space="preserve"> </w:t>
            </w:r>
            <w:r w:rsidRPr="00FC3317">
              <w:rPr>
                <w:sz w:val="24"/>
                <w:szCs w:val="24"/>
                <w:lang w:val="ru-RU"/>
              </w:rPr>
              <w:t>или</w:t>
            </w:r>
            <w:r w:rsidRPr="00FC3317">
              <w:rPr>
                <w:spacing w:val="-4"/>
                <w:sz w:val="24"/>
                <w:szCs w:val="24"/>
                <w:lang w:val="ru-RU"/>
              </w:rPr>
              <w:t xml:space="preserve"> </w:t>
            </w:r>
            <w:r w:rsidRPr="00FC3317">
              <w:rPr>
                <w:spacing w:val="-2"/>
                <w:sz w:val="24"/>
                <w:szCs w:val="24"/>
                <w:lang w:val="ru-RU"/>
              </w:rPr>
              <w:t>знаний</w:t>
            </w:r>
          </w:p>
        </w:tc>
        <w:tc>
          <w:tcPr>
            <w:tcW w:w="3172" w:type="dxa"/>
            <w:gridSpan w:val="2"/>
          </w:tcPr>
          <w:p w14:paraId="4F18E35D" w14:textId="77777777" w:rsidR="00FC3317" w:rsidRPr="00FC3317" w:rsidRDefault="00FC3317" w:rsidP="00A25E61">
            <w:pPr>
              <w:pStyle w:val="TableParagraph"/>
              <w:spacing w:line="263" w:lineRule="exact"/>
              <w:ind w:left="142" w:right="144" w:firstLine="709"/>
              <w:jc w:val="both"/>
              <w:rPr>
                <w:sz w:val="24"/>
                <w:szCs w:val="24"/>
              </w:rPr>
            </w:pPr>
            <w:proofErr w:type="spellStart"/>
            <w:r w:rsidRPr="00FC3317">
              <w:rPr>
                <w:sz w:val="24"/>
                <w:szCs w:val="24"/>
              </w:rPr>
              <w:t>Виды</w:t>
            </w:r>
            <w:proofErr w:type="spellEnd"/>
            <w:r w:rsidRPr="00FC3317">
              <w:rPr>
                <w:spacing w:val="-2"/>
                <w:sz w:val="24"/>
                <w:szCs w:val="24"/>
              </w:rPr>
              <w:t xml:space="preserve"> </w:t>
            </w:r>
            <w:proofErr w:type="spellStart"/>
            <w:r w:rsidRPr="00FC3317">
              <w:rPr>
                <w:spacing w:val="-2"/>
                <w:sz w:val="24"/>
                <w:szCs w:val="24"/>
              </w:rPr>
              <w:t>аттестации</w:t>
            </w:r>
            <w:proofErr w:type="spellEnd"/>
          </w:p>
        </w:tc>
      </w:tr>
      <w:tr w:rsidR="00FC3317" w:rsidRPr="00FC3317" w14:paraId="1710C79C" w14:textId="77777777" w:rsidTr="0040739C">
        <w:trPr>
          <w:trHeight w:val="551"/>
        </w:trPr>
        <w:tc>
          <w:tcPr>
            <w:tcW w:w="6399" w:type="dxa"/>
            <w:vMerge/>
            <w:tcBorders>
              <w:top w:val="nil"/>
            </w:tcBorders>
          </w:tcPr>
          <w:p w14:paraId="44F6B8C3" w14:textId="77777777" w:rsidR="00FC3317" w:rsidRPr="00FC3317" w:rsidRDefault="00FC3317" w:rsidP="00A25E61">
            <w:pPr>
              <w:ind w:left="142" w:right="144" w:firstLine="709"/>
              <w:jc w:val="both"/>
              <w:rPr>
                <w:sz w:val="24"/>
                <w:szCs w:val="24"/>
              </w:rPr>
            </w:pPr>
          </w:p>
        </w:tc>
        <w:tc>
          <w:tcPr>
            <w:tcW w:w="1195" w:type="dxa"/>
          </w:tcPr>
          <w:p w14:paraId="481ADE77" w14:textId="77777777" w:rsidR="00FC3317" w:rsidRPr="00FC3317" w:rsidRDefault="00FC3317" w:rsidP="00A25E61">
            <w:pPr>
              <w:pStyle w:val="TableParagraph"/>
              <w:spacing w:line="268" w:lineRule="exact"/>
              <w:ind w:left="142" w:right="144" w:firstLine="709"/>
              <w:jc w:val="both"/>
              <w:rPr>
                <w:i/>
                <w:sz w:val="24"/>
                <w:szCs w:val="24"/>
              </w:rPr>
            </w:pPr>
            <w:proofErr w:type="spellStart"/>
            <w:r w:rsidRPr="00FC3317">
              <w:rPr>
                <w:i/>
                <w:spacing w:val="-2"/>
                <w:sz w:val="24"/>
                <w:szCs w:val="24"/>
              </w:rPr>
              <w:t>Текущий</w:t>
            </w:r>
            <w:proofErr w:type="spellEnd"/>
          </w:p>
          <w:p w14:paraId="49D55BF6" w14:textId="77777777" w:rsidR="00FC3317" w:rsidRPr="00FC3317" w:rsidRDefault="00FC3317" w:rsidP="00A25E61">
            <w:pPr>
              <w:pStyle w:val="TableParagraph"/>
              <w:spacing w:line="264" w:lineRule="exact"/>
              <w:ind w:left="142" w:right="144" w:firstLine="709"/>
              <w:jc w:val="both"/>
              <w:rPr>
                <w:i/>
                <w:sz w:val="24"/>
                <w:szCs w:val="24"/>
              </w:rPr>
            </w:pPr>
            <w:proofErr w:type="spellStart"/>
            <w:r w:rsidRPr="00FC3317">
              <w:rPr>
                <w:i/>
                <w:spacing w:val="-2"/>
                <w:sz w:val="24"/>
                <w:szCs w:val="24"/>
              </w:rPr>
              <w:t>контроль</w:t>
            </w:r>
            <w:proofErr w:type="spellEnd"/>
          </w:p>
        </w:tc>
        <w:tc>
          <w:tcPr>
            <w:tcW w:w="1977" w:type="dxa"/>
          </w:tcPr>
          <w:p w14:paraId="1935D951" w14:textId="77777777" w:rsidR="00FC3317" w:rsidRPr="00FC3317" w:rsidRDefault="00FC3317" w:rsidP="00A25E61">
            <w:pPr>
              <w:pStyle w:val="TableParagraph"/>
              <w:spacing w:line="268" w:lineRule="exact"/>
              <w:ind w:left="142" w:right="144" w:firstLine="709"/>
              <w:jc w:val="both"/>
              <w:rPr>
                <w:i/>
                <w:sz w:val="24"/>
                <w:szCs w:val="24"/>
              </w:rPr>
            </w:pPr>
            <w:proofErr w:type="spellStart"/>
            <w:r w:rsidRPr="00FC3317">
              <w:rPr>
                <w:i/>
                <w:spacing w:val="-2"/>
                <w:sz w:val="24"/>
                <w:szCs w:val="24"/>
              </w:rPr>
              <w:t>Промежуточная</w:t>
            </w:r>
            <w:proofErr w:type="spellEnd"/>
          </w:p>
          <w:p w14:paraId="41DEAFF3" w14:textId="77777777" w:rsidR="00FC3317" w:rsidRPr="00FC3317" w:rsidRDefault="00FC3317" w:rsidP="00A25E61">
            <w:pPr>
              <w:pStyle w:val="TableParagraph"/>
              <w:spacing w:line="264" w:lineRule="exact"/>
              <w:ind w:left="142" w:right="144" w:firstLine="709"/>
              <w:jc w:val="both"/>
              <w:rPr>
                <w:i/>
                <w:sz w:val="24"/>
                <w:szCs w:val="24"/>
              </w:rPr>
            </w:pPr>
            <w:proofErr w:type="spellStart"/>
            <w:r w:rsidRPr="00FC3317">
              <w:rPr>
                <w:i/>
                <w:spacing w:val="-2"/>
                <w:sz w:val="24"/>
                <w:szCs w:val="24"/>
              </w:rPr>
              <w:t>аттестация</w:t>
            </w:r>
            <w:proofErr w:type="spellEnd"/>
          </w:p>
        </w:tc>
      </w:tr>
      <w:tr w:rsidR="00FC3317" w:rsidRPr="00FC3317" w14:paraId="22589A8D" w14:textId="77777777" w:rsidTr="0040739C">
        <w:trPr>
          <w:trHeight w:val="275"/>
        </w:trPr>
        <w:tc>
          <w:tcPr>
            <w:tcW w:w="6399" w:type="dxa"/>
            <w:tcBorders>
              <w:bottom w:val="nil"/>
            </w:tcBorders>
          </w:tcPr>
          <w:p w14:paraId="79C66656" w14:textId="77777777" w:rsidR="00FC3317" w:rsidRPr="00FC3317" w:rsidRDefault="00FC3317" w:rsidP="00A25E61">
            <w:pPr>
              <w:pStyle w:val="TableParagraph"/>
              <w:spacing w:line="255" w:lineRule="exact"/>
              <w:ind w:left="142" w:right="144" w:firstLine="709"/>
              <w:jc w:val="both"/>
              <w:rPr>
                <w:b/>
                <w:sz w:val="24"/>
                <w:szCs w:val="24"/>
              </w:rPr>
            </w:pPr>
            <w:proofErr w:type="spellStart"/>
            <w:r w:rsidRPr="00FC3317">
              <w:rPr>
                <w:b/>
                <w:spacing w:val="-2"/>
                <w:sz w:val="24"/>
                <w:szCs w:val="24"/>
              </w:rPr>
              <w:t>Умения</w:t>
            </w:r>
            <w:proofErr w:type="spellEnd"/>
            <w:r w:rsidRPr="00FC3317">
              <w:rPr>
                <w:b/>
                <w:spacing w:val="-2"/>
                <w:sz w:val="24"/>
                <w:szCs w:val="24"/>
              </w:rPr>
              <w:t>:</w:t>
            </w:r>
          </w:p>
        </w:tc>
        <w:tc>
          <w:tcPr>
            <w:tcW w:w="1195" w:type="dxa"/>
            <w:tcBorders>
              <w:bottom w:val="nil"/>
            </w:tcBorders>
          </w:tcPr>
          <w:p w14:paraId="4B50FA10" w14:textId="77777777" w:rsidR="00FC3317" w:rsidRPr="00FC3317" w:rsidRDefault="00FC3317" w:rsidP="00A25E61">
            <w:pPr>
              <w:pStyle w:val="TableParagraph"/>
              <w:ind w:left="142" w:right="144" w:firstLine="709"/>
              <w:jc w:val="both"/>
              <w:rPr>
                <w:sz w:val="24"/>
                <w:szCs w:val="24"/>
              </w:rPr>
            </w:pPr>
          </w:p>
        </w:tc>
        <w:tc>
          <w:tcPr>
            <w:tcW w:w="1977" w:type="dxa"/>
            <w:tcBorders>
              <w:bottom w:val="nil"/>
            </w:tcBorders>
          </w:tcPr>
          <w:p w14:paraId="7C96055C" w14:textId="77777777" w:rsidR="00FC3317" w:rsidRPr="00FC3317" w:rsidRDefault="00FC3317" w:rsidP="00A25E61">
            <w:pPr>
              <w:pStyle w:val="TableParagraph"/>
              <w:ind w:left="142" w:right="144" w:firstLine="709"/>
              <w:jc w:val="both"/>
              <w:rPr>
                <w:sz w:val="24"/>
                <w:szCs w:val="24"/>
              </w:rPr>
            </w:pPr>
          </w:p>
        </w:tc>
      </w:tr>
      <w:tr w:rsidR="00FC3317" w:rsidRPr="00FC3317" w14:paraId="74D8B45B" w14:textId="77777777" w:rsidTr="0040739C">
        <w:trPr>
          <w:trHeight w:val="273"/>
        </w:trPr>
        <w:tc>
          <w:tcPr>
            <w:tcW w:w="6399" w:type="dxa"/>
            <w:tcBorders>
              <w:top w:val="nil"/>
              <w:bottom w:val="nil"/>
            </w:tcBorders>
          </w:tcPr>
          <w:p w14:paraId="3C2DDE14" w14:textId="77777777" w:rsidR="00FC3317" w:rsidRPr="00FC3317" w:rsidRDefault="00FC3317" w:rsidP="00A25E61">
            <w:pPr>
              <w:pStyle w:val="TableParagraph"/>
              <w:spacing w:line="254" w:lineRule="exact"/>
              <w:ind w:left="142" w:right="144" w:firstLine="709"/>
              <w:jc w:val="both"/>
              <w:rPr>
                <w:sz w:val="24"/>
                <w:szCs w:val="24"/>
                <w:lang w:val="ru-RU"/>
              </w:rPr>
            </w:pPr>
            <w:r w:rsidRPr="00FC3317">
              <w:rPr>
                <w:spacing w:val="-10"/>
                <w:sz w:val="24"/>
                <w:szCs w:val="24"/>
                <w:lang w:val="ru-RU"/>
              </w:rPr>
              <w:t>–</w:t>
            </w:r>
            <w:r w:rsidRPr="00FC3317">
              <w:rPr>
                <w:sz w:val="24"/>
                <w:szCs w:val="24"/>
                <w:lang w:val="ru-RU"/>
              </w:rPr>
              <w:tab/>
              <w:t>общаться</w:t>
            </w:r>
            <w:r w:rsidRPr="00FC3317">
              <w:rPr>
                <w:spacing w:val="72"/>
                <w:w w:val="150"/>
                <w:sz w:val="24"/>
                <w:szCs w:val="24"/>
                <w:lang w:val="ru-RU"/>
              </w:rPr>
              <w:t xml:space="preserve"> </w:t>
            </w:r>
            <w:r w:rsidRPr="00FC3317">
              <w:rPr>
                <w:sz w:val="24"/>
                <w:szCs w:val="24"/>
                <w:lang w:val="ru-RU"/>
              </w:rPr>
              <w:t>устно</w:t>
            </w:r>
            <w:r w:rsidRPr="00FC3317">
              <w:rPr>
                <w:spacing w:val="73"/>
                <w:w w:val="150"/>
                <w:sz w:val="24"/>
                <w:szCs w:val="24"/>
                <w:lang w:val="ru-RU"/>
              </w:rPr>
              <w:t xml:space="preserve"> </w:t>
            </w:r>
            <w:r w:rsidRPr="00FC3317">
              <w:rPr>
                <w:sz w:val="24"/>
                <w:szCs w:val="24"/>
                <w:lang w:val="ru-RU"/>
              </w:rPr>
              <w:t>и</w:t>
            </w:r>
            <w:r w:rsidRPr="00FC3317">
              <w:rPr>
                <w:spacing w:val="74"/>
                <w:w w:val="150"/>
                <w:sz w:val="24"/>
                <w:szCs w:val="24"/>
                <w:lang w:val="ru-RU"/>
              </w:rPr>
              <w:t xml:space="preserve"> </w:t>
            </w:r>
            <w:r w:rsidRPr="00FC3317">
              <w:rPr>
                <w:sz w:val="24"/>
                <w:szCs w:val="24"/>
                <w:lang w:val="ru-RU"/>
              </w:rPr>
              <w:t>письменно</w:t>
            </w:r>
            <w:r w:rsidRPr="00FC3317">
              <w:rPr>
                <w:spacing w:val="73"/>
                <w:w w:val="150"/>
                <w:sz w:val="24"/>
                <w:szCs w:val="24"/>
                <w:lang w:val="ru-RU"/>
              </w:rPr>
              <w:t xml:space="preserve"> </w:t>
            </w:r>
            <w:r w:rsidRPr="00FC3317">
              <w:rPr>
                <w:sz w:val="24"/>
                <w:szCs w:val="24"/>
                <w:lang w:val="ru-RU"/>
              </w:rPr>
              <w:t>на</w:t>
            </w:r>
            <w:r w:rsidRPr="00FC3317">
              <w:rPr>
                <w:spacing w:val="72"/>
                <w:w w:val="150"/>
                <w:sz w:val="24"/>
                <w:szCs w:val="24"/>
                <w:lang w:val="ru-RU"/>
              </w:rPr>
              <w:t xml:space="preserve"> </w:t>
            </w:r>
            <w:r w:rsidRPr="00FC3317">
              <w:rPr>
                <w:spacing w:val="-2"/>
                <w:sz w:val="24"/>
                <w:szCs w:val="24"/>
                <w:lang w:val="ru-RU"/>
              </w:rPr>
              <w:t>иностранном</w:t>
            </w:r>
          </w:p>
        </w:tc>
        <w:tc>
          <w:tcPr>
            <w:tcW w:w="1195" w:type="dxa"/>
            <w:tcBorders>
              <w:top w:val="nil"/>
              <w:bottom w:val="nil"/>
            </w:tcBorders>
          </w:tcPr>
          <w:p w14:paraId="46AD6A59" w14:textId="77777777" w:rsidR="00FC3317" w:rsidRPr="00FC3317" w:rsidRDefault="00FC3317" w:rsidP="00A25E61">
            <w:pPr>
              <w:pStyle w:val="TableParagraph"/>
              <w:spacing w:line="254" w:lineRule="exact"/>
              <w:ind w:left="142" w:right="144" w:firstLine="709"/>
              <w:jc w:val="both"/>
              <w:rPr>
                <w:sz w:val="24"/>
                <w:szCs w:val="24"/>
              </w:rPr>
            </w:pPr>
            <w:r w:rsidRPr="00FC3317">
              <w:rPr>
                <w:spacing w:val="-10"/>
                <w:sz w:val="24"/>
                <w:szCs w:val="24"/>
              </w:rPr>
              <w:t>+</w:t>
            </w:r>
          </w:p>
        </w:tc>
        <w:tc>
          <w:tcPr>
            <w:tcW w:w="1977" w:type="dxa"/>
            <w:tcBorders>
              <w:top w:val="nil"/>
              <w:bottom w:val="nil"/>
            </w:tcBorders>
          </w:tcPr>
          <w:p w14:paraId="05D5C44F" w14:textId="77777777" w:rsidR="00FC3317" w:rsidRPr="00FC3317" w:rsidRDefault="00FC3317" w:rsidP="00A25E61">
            <w:pPr>
              <w:pStyle w:val="TableParagraph"/>
              <w:spacing w:line="254" w:lineRule="exact"/>
              <w:ind w:left="142" w:right="144" w:firstLine="709"/>
              <w:jc w:val="both"/>
              <w:rPr>
                <w:sz w:val="24"/>
                <w:szCs w:val="24"/>
              </w:rPr>
            </w:pPr>
            <w:r w:rsidRPr="00FC3317">
              <w:rPr>
                <w:spacing w:val="-10"/>
                <w:sz w:val="24"/>
                <w:szCs w:val="24"/>
              </w:rPr>
              <w:t>+</w:t>
            </w:r>
          </w:p>
        </w:tc>
      </w:tr>
      <w:tr w:rsidR="00FC3317" w:rsidRPr="00FC3317" w14:paraId="57E3E123" w14:textId="77777777" w:rsidTr="0040739C">
        <w:trPr>
          <w:trHeight w:val="276"/>
        </w:trPr>
        <w:tc>
          <w:tcPr>
            <w:tcW w:w="6399" w:type="dxa"/>
            <w:tcBorders>
              <w:top w:val="nil"/>
              <w:bottom w:val="nil"/>
            </w:tcBorders>
          </w:tcPr>
          <w:p w14:paraId="388C06F6" w14:textId="77777777" w:rsidR="00FC3317" w:rsidRPr="00FC3317" w:rsidRDefault="00FC3317" w:rsidP="00A25E61">
            <w:pPr>
              <w:pStyle w:val="TableParagraph"/>
              <w:spacing w:line="256" w:lineRule="exact"/>
              <w:ind w:left="142" w:right="144" w:firstLine="709"/>
              <w:jc w:val="both"/>
              <w:rPr>
                <w:sz w:val="24"/>
                <w:szCs w:val="24"/>
                <w:lang w:val="ru-RU"/>
              </w:rPr>
            </w:pPr>
            <w:r w:rsidRPr="00FC3317">
              <w:rPr>
                <w:sz w:val="24"/>
                <w:szCs w:val="24"/>
                <w:lang w:val="ru-RU"/>
              </w:rPr>
              <w:t>языке</w:t>
            </w:r>
            <w:r w:rsidRPr="00FC3317">
              <w:rPr>
                <w:spacing w:val="-3"/>
                <w:sz w:val="24"/>
                <w:szCs w:val="24"/>
                <w:lang w:val="ru-RU"/>
              </w:rPr>
              <w:t xml:space="preserve"> </w:t>
            </w:r>
            <w:r w:rsidRPr="00FC3317">
              <w:rPr>
                <w:sz w:val="24"/>
                <w:szCs w:val="24"/>
                <w:lang w:val="ru-RU"/>
              </w:rPr>
              <w:t>на</w:t>
            </w:r>
            <w:r w:rsidRPr="00FC3317">
              <w:rPr>
                <w:spacing w:val="-3"/>
                <w:sz w:val="24"/>
                <w:szCs w:val="24"/>
                <w:lang w:val="ru-RU"/>
              </w:rPr>
              <w:t xml:space="preserve"> </w:t>
            </w:r>
            <w:r w:rsidRPr="00FC3317">
              <w:rPr>
                <w:sz w:val="24"/>
                <w:szCs w:val="24"/>
                <w:lang w:val="ru-RU"/>
              </w:rPr>
              <w:t>профессиональные</w:t>
            </w:r>
            <w:r w:rsidRPr="00FC3317">
              <w:rPr>
                <w:spacing w:val="-4"/>
                <w:sz w:val="24"/>
                <w:szCs w:val="24"/>
                <w:lang w:val="ru-RU"/>
              </w:rPr>
              <w:t xml:space="preserve"> </w:t>
            </w:r>
            <w:r w:rsidRPr="00FC3317">
              <w:rPr>
                <w:sz w:val="24"/>
                <w:szCs w:val="24"/>
                <w:lang w:val="ru-RU"/>
              </w:rPr>
              <w:t>и</w:t>
            </w:r>
            <w:r w:rsidRPr="00FC3317">
              <w:rPr>
                <w:spacing w:val="-3"/>
                <w:sz w:val="24"/>
                <w:szCs w:val="24"/>
                <w:lang w:val="ru-RU"/>
              </w:rPr>
              <w:t xml:space="preserve"> </w:t>
            </w:r>
            <w:r w:rsidRPr="00FC3317">
              <w:rPr>
                <w:sz w:val="24"/>
                <w:szCs w:val="24"/>
                <w:lang w:val="ru-RU"/>
              </w:rPr>
              <w:t>повседневные</w:t>
            </w:r>
            <w:r w:rsidRPr="00FC3317">
              <w:rPr>
                <w:spacing w:val="-4"/>
                <w:sz w:val="24"/>
                <w:szCs w:val="24"/>
                <w:lang w:val="ru-RU"/>
              </w:rPr>
              <w:t xml:space="preserve"> </w:t>
            </w:r>
            <w:r w:rsidRPr="00FC3317">
              <w:rPr>
                <w:spacing w:val="-2"/>
                <w:sz w:val="24"/>
                <w:szCs w:val="24"/>
                <w:lang w:val="ru-RU"/>
              </w:rPr>
              <w:t>темы;</w:t>
            </w:r>
          </w:p>
        </w:tc>
        <w:tc>
          <w:tcPr>
            <w:tcW w:w="1195" w:type="dxa"/>
            <w:tcBorders>
              <w:top w:val="nil"/>
              <w:bottom w:val="nil"/>
            </w:tcBorders>
          </w:tcPr>
          <w:p w14:paraId="6EF3E79A" w14:textId="77777777" w:rsidR="00FC3317" w:rsidRPr="00FC3317" w:rsidRDefault="00FC3317" w:rsidP="00A25E61">
            <w:pPr>
              <w:pStyle w:val="TableParagraph"/>
              <w:ind w:left="142" w:right="144" w:firstLine="709"/>
              <w:jc w:val="both"/>
              <w:rPr>
                <w:sz w:val="24"/>
                <w:szCs w:val="24"/>
                <w:lang w:val="ru-RU"/>
              </w:rPr>
            </w:pPr>
          </w:p>
        </w:tc>
        <w:tc>
          <w:tcPr>
            <w:tcW w:w="1977" w:type="dxa"/>
            <w:tcBorders>
              <w:top w:val="nil"/>
              <w:bottom w:val="nil"/>
            </w:tcBorders>
          </w:tcPr>
          <w:p w14:paraId="1E08EFCA" w14:textId="77777777" w:rsidR="00FC3317" w:rsidRPr="00FC3317" w:rsidRDefault="00FC3317" w:rsidP="00A25E61">
            <w:pPr>
              <w:pStyle w:val="TableParagraph"/>
              <w:ind w:left="142" w:right="144" w:firstLine="709"/>
              <w:jc w:val="both"/>
              <w:rPr>
                <w:sz w:val="24"/>
                <w:szCs w:val="24"/>
                <w:lang w:val="ru-RU"/>
              </w:rPr>
            </w:pPr>
          </w:p>
        </w:tc>
      </w:tr>
      <w:tr w:rsidR="00FC3317" w:rsidRPr="00FC3317" w14:paraId="6C422E19" w14:textId="77777777" w:rsidTr="0040739C">
        <w:trPr>
          <w:trHeight w:val="276"/>
        </w:trPr>
        <w:tc>
          <w:tcPr>
            <w:tcW w:w="6399" w:type="dxa"/>
            <w:tcBorders>
              <w:top w:val="nil"/>
              <w:bottom w:val="nil"/>
            </w:tcBorders>
          </w:tcPr>
          <w:p w14:paraId="5C40E3DD" w14:textId="77777777" w:rsidR="00FC3317" w:rsidRPr="00FC3317" w:rsidRDefault="00FC3317" w:rsidP="00A25E61">
            <w:pPr>
              <w:pStyle w:val="TableParagraph"/>
              <w:spacing w:line="256" w:lineRule="exact"/>
              <w:ind w:left="142" w:right="144" w:firstLine="709"/>
              <w:jc w:val="both"/>
              <w:rPr>
                <w:sz w:val="24"/>
                <w:szCs w:val="24"/>
                <w:lang w:val="ru-RU"/>
              </w:rPr>
            </w:pPr>
            <w:r w:rsidRPr="00FC3317">
              <w:rPr>
                <w:spacing w:val="-10"/>
                <w:sz w:val="24"/>
                <w:szCs w:val="24"/>
                <w:lang w:val="ru-RU"/>
              </w:rPr>
              <w:t>–</w:t>
            </w:r>
            <w:r w:rsidRPr="00FC3317">
              <w:rPr>
                <w:sz w:val="24"/>
                <w:szCs w:val="24"/>
                <w:lang w:val="ru-RU"/>
              </w:rPr>
              <w:tab/>
              <w:t>переводить</w:t>
            </w:r>
            <w:r w:rsidRPr="00FC3317">
              <w:rPr>
                <w:spacing w:val="71"/>
                <w:w w:val="150"/>
                <w:sz w:val="24"/>
                <w:szCs w:val="24"/>
                <w:lang w:val="ru-RU"/>
              </w:rPr>
              <w:t xml:space="preserve"> </w:t>
            </w:r>
            <w:r w:rsidRPr="00FC3317">
              <w:rPr>
                <w:sz w:val="24"/>
                <w:szCs w:val="24"/>
                <w:lang w:val="ru-RU"/>
              </w:rPr>
              <w:t>(со</w:t>
            </w:r>
            <w:r w:rsidRPr="00FC3317">
              <w:rPr>
                <w:spacing w:val="71"/>
                <w:w w:val="150"/>
                <w:sz w:val="24"/>
                <w:szCs w:val="24"/>
                <w:lang w:val="ru-RU"/>
              </w:rPr>
              <w:t xml:space="preserve"> </w:t>
            </w:r>
            <w:r w:rsidRPr="00FC3317">
              <w:rPr>
                <w:sz w:val="24"/>
                <w:szCs w:val="24"/>
                <w:lang w:val="ru-RU"/>
              </w:rPr>
              <w:t>словарём)</w:t>
            </w:r>
            <w:r w:rsidRPr="00FC3317">
              <w:rPr>
                <w:spacing w:val="70"/>
                <w:w w:val="150"/>
                <w:sz w:val="24"/>
                <w:szCs w:val="24"/>
                <w:lang w:val="ru-RU"/>
              </w:rPr>
              <w:t xml:space="preserve"> </w:t>
            </w:r>
            <w:r w:rsidRPr="00FC3317">
              <w:rPr>
                <w:sz w:val="24"/>
                <w:szCs w:val="24"/>
                <w:lang w:val="ru-RU"/>
              </w:rPr>
              <w:t>иностранные</w:t>
            </w:r>
            <w:r w:rsidRPr="00FC3317">
              <w:rPr>
                <w:spacing w:val="69"/>
                <w:w w:val="150"/>
                <w:sz w:val="24"/>
                <w:szCs w:val="24"/>
                <w:lang w:val="ru-RU"/>
              </w:rPr>
              <w:t xml:space="preserve"> </w:t>
            </w:r>
            <w:r w:rsidRPr="00FC3317">
              <w:rPr>
                <w:spacing w:val="-2"/>
                <w:sz w:val="24"/>
                <w:szCs w:val="24"/>
                <w:lang w:val="ru-RU"/>
              </w:rPr>
              <w:t>тексты</w:t>
            </w:r>
          </w:p>
        </w:tc>
        <w:tc>
          <w:tcPr>
            <w:tcW w:w="1195" w:type="dxa"/>
            <w:tcBorders>
              <w:top w:val="nil"/>
              <w:bottom w:val="nil"/>
            </w:tcBorders>
          </w:tcPr>
          <w:p w14:paraId="4072818F"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c>
          <w:tcPr>
            <w:tcW w:w="1977" w:type="dxa"/>
            <w:tcBorders>
              <w:top w:val="nil"/>
              <w:bottom w:val="nil"/>
            </w:tcBorders>
          </w:tcPr>
          <w:p w14:paraId="03E1107D" w14:textId="77777777" w:rsidR="00FC3317" w:rsidRPr="00FC3317" w:rsidRDefault="00FC3317" w:rsidP="00A25E61">
            <w:pPr>
              <w:pStyle w:val="TableParagraph"/>
              <w:ind w:left="142" w:right="144" w:firstLine="709"/>
              <w:jc w:val="both"/>
              <w:rPr>
                <w:sz w:val="24"/>
                <w:szCs w:val="24"/>
              </w:rPr>
            </w:pPr>
          </w:p>
        </w:tc>
      </w:tr>
      <w:tr w:rsidR="00FC3317" w:rsidRPr="00FC3317" w14:paraId="4F675C26" w14:textId="77777777" w:rsidTr="0040739C">
        <w:trPr>
          <w:trHeight w:val="275"/>
        </w:trPr>
        <w:tc>
          <w:tcPr>
            <w:tcW w:w="6399" w:type="dxa"/>
            <w:tcBorders>
              <w:top w:val="nil"/>
              <w:bottom w:val="nil"/>
            </w:tcBorders>
          </w:tcPr>
          <w:p w14:paraId="41EF791B"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z w:val="24"/>
                <w:szCs w:val="24"/>
              </w:rPr>
              <w:t>профессиональной</w:t>
            </w:r>
            <w:proofErr w:type="spellEnd"/>
            <w:r w:rsidRPr="00FC3317">
              <w:rPr>
                <w:spacing w:val="-7"/>
                <w:sz w:val="24"/>
                <w:szCs w:val="24"/>
              </w:rPr>
              <w:t xml:space="preserve"> </w:t>
            </w:r>
            <w:proofErr w:type="spellStart"/>
            <w:r w:rsidRPr="00FC3317">
              <w:rPr>
                <w:spacing w:val="-2"/>
                <w:sz w:val="24"/>
                <w:szCs w:val="24"/>
              </w:rPr>
              <w:t>направленности</w:t>
            </w:r>
            <w:proofErr w:type="spellEnd"/>
            <w:r w:rsidRPr="00FC3317">
              <w:rPr>
                <w:spacing w:val="-2"/>
                <w:sz w:val="24"/>
                <w:szCs w:val="24"/>
              </w:rPr>
              <w:t>;</w:t>
            </w:r>
          </w:p>
        </w:tc>
        <w:tc>
          <w:tcPr>
            <w:tcW w:w="1195" w:type="dxa"/>
            <w:tcBorders>
              <w:top w:val="nil"/>
              <w:bottom w:val="nil"/>
            </w:tcBorders>
          </w:tcPr>
          <w:p w14:paraId="1B05DCC0" w14:textId="77777777" w:rsidR="00FC3317" w:rsidRPr="00FC3317" w:rsidRDefault="00FC3317" w:rsidP="00A25E61">
            <w:pPr>
              <w:pStyle w:val="TableParagraph"/>
              <w:ind w:left="142" w:right="144" w:firstLine="709"/>
              <w:jc w:val="both"/>
              <w:rPr>
                <w:sz w:val="24"/>
                <w:szCs w:val="24"/>
              </w:rPr>
            </w:pPr>
          </w:p>
        </w:tc>
        <w:tc>
          <w:tcPr>
            <w:tcW w:w="1977" w:type="dxa"/>
            <w:tcBorders>
              <w:top w:val="nil"/>
              <w:bottom w:val="nil"/>
            </w:tcBorders>
          </w:tcPr>
          <w:p w14:paraId="4AF2605B" w14:textId="77777777" w:rsidR="00FC3317" w:rsidRPr="00FC3317" w:rsidRDefault="00FC3317" w:rsidP="00A25E61">
            <w:pPr>
              <w:pStyle w:val="TableParagraph"/>
              <w:ind w:left="142" w:right="144" w:firstLine="709"/>
              <w:jc w:val="both"/>
              <w:rPr>
                <w:sz w:val="24"/>
                <w:szCs w:val="24"/>
              </w:rPr>
            </w:pPr>
          </w:p>
        </w:tc>
      </w:tr>
      <w:tr w:rsidR="00FC3317" w:rsidRPr="00FC3317" w14:paraId="678F46EE" w14:textId="77777777" w:rsidTr="0040739C">
        <w:trPr>
          <w:trHeight w:val="276"/>
        </w:trPr>
        <w:tc>
          <w:tcPr>
            <w:tcW w:w="6399" w:type="dxa"/>
            <w:tcBorders>
              <w:top w:val="nil"/>
              <w:bottom w:val="nil"/>
            </w:tcBorders>
          </w:tcPr>
          <w:p w14:paraId="4B46F685"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r w:rsidRPr="00FC3317">
              <w:rPr>
                <w:sz w:val="24"/>
                <w:szCs w:val="24"/>
              </w:rPr>
              <w:tab/>
            </w:r>
            <w:proofErr w:type="spellStart"/>
            <w:r w:rsidRPr="00FC3317">
              <w:rPr>
                <w:spacing w:val="-2"/>
                <w:sz w:val="24"/>
                <w:szCs w:val="24"/>
              </w:rPr>
              <w:t>самостоятельно</w:t>
            </w:r>
            <w:proofErr w:type="spellEnd"/>
            <w:r w:rsidRPr="00FC3317">
              <w:rPr>
                <w:sz w:val="24"/>
                <w:szCs w:val="24"/>
              </w:rPr>
              <w:tab/>
            </w:r>
            <w:proofErr w:type="spellStart"/>
            <w:r w:rsidRPr="00FC3317">
              <w:rPr>
                <w:spacing w:val="-2"/>
                <w:sz w:val="24"/>
                <w:szCs w:val="24"/>
              </w:rPr>
              <w:t>совершенствовать</w:t>
            </w:r>
            <w:proofErr w:type="spellEnd"/>
            <w:r w:rsidRPr="00FC3317">
              <w:rPr>
                <w:sz w:val="24"/>
                <w:szCs w:val="24"/>
              </w:rPr>
              <w:tab/>
            </w:r>
            <w:proofErr w:type="spellStart"/>
            <w:r w:rsidRPr="00FC3317">
              <w:rPr>
                <w:spacing w:val="-2"/>
                <w:sz w:val="24"/>
                <w:szCs w:val="24"/>
              </w:rPr>
              <w:t>устную</w:t>
            </w:r>
            <w:proofErr w:type="spellEnd"/>
            <w:r w:rsidRPr="00FC3317">
              <w:rPr>
                <w:sz w:val="24"/>
                <w:szCs w:val="24"/>
              </w:rPr>
              <w:tab/>
            </w:r>
            <w:r w:rsidRPr="00FC3317">
              <w:rPr>
                <w:spacing w:val="-10"/>
                <w:sz w:val="24"/>
                <w:szCs w:val="24"/>
              </w:rPr>
              <w:t>и</w:t>
            </w:r>
          </w:p>
        </w:tc>
        <w:tc>
          <w:tcPr>
            <w:tcW w:w="1195" w:type="dxa"/>
            <w:tcBorders>
              <w:top w:val="nil"/>
              <w:bottom w:val="nil"/>
            </w:tcBorders>
          </w:tcPr>
          <w:p w14:paraId="7C6C288D"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c>
          <w:tcPr>
            <w:tcW w:w="1977" w:type="dxa"/>
            <w:tcBorders>
              <w:top w:val="nil"/>
              <w:bottom w:val="nil"/>
            </w:tcBorders>
          </w:tcPr>
          <w:p w14:paraId="5C5C9A10" w14:textId="77777777" w:rsidR="00FC3317" w:rsidRPr="00FC3317" w:rsidRDefault="00FC3317" w:rsidP="00A25E61">
            <w:pPr>
              <w:pStyle w:val="TableParagraph"/>
              <w:ind w:left="142" w:right="144" w:firstLine="709"/>
              <w:jc w:val="both"/>
              <w:rPr>
                <w:sz w:val="24"/>
                <w:szCs w:val="24"/>
              </w:rPr>
            </w:pPr>
          </w:p>
        </w:tc>
      </w:tr>
      <w:tr w:rsidR="00FC3317" w:rsidRPr="00FC3317" w14:paraId="5407D5B4" w14:textId="77777777" w:rsidTr="0040739C">
        <w:trPr>
          <w:trHeight w:val="278"/>
        </w:trPr>
        <w:tc>
          <w:tcPr>
            <w:tcW w:w="6399" w:type="dxa"/>
            <w:tcBorders>
              <w:top w:val="nil"/>
              <w:bottom w:val="nil"/>
            </w:tcBorders>
          </w:tcPr>
          <w:p w14:paraId="7EA1009C" w14:textId="77777777" w:rsidR="00FC3317" w:rsidRPr="00FC3317" w:rsidRDefault="00FC3317" w:rsidP="00A25E61">
            <w:pPr>
              <w:pStyle w:val="TableParagraph"/>
              <w:spacing w:line="258" w:lineRule="exact"/>
              <w:ind w:left="142" w:right="144" w:firstLine="709"/>
              <w:jc w:val="both"/>
              <w:rPr>
                <w:sz w:val="24"/>
                <w:szCs w:val="24"/>
                <w:lang w:val="ru-RU"/>
              </w:rPr>
            </w:pPr>
            <w:r w:rsidRPr="00FC3317">
              <w:rPr>
                <w:sz w:val="24"/>
                <w:szCs w:val="24"/>
                <w:lang w:val="ru-RU"/>
              </w:rPr>
              <w:t>письменную</w:t>
            </w:r>
            <w:r w:rsidRPr="00FC3317">
              <w:rPr>
                <w:spacing w:val="-5"/>
                <w:sz w:val="24"/>
                <w:szCs w:val="24"/>
                <w:lang w:val="ru-RU"/>
              </w:rPr>
              <w:t xml:space="preserve"> </w:t>
            </w:r>
            <w:r w:rsidRPr="00FC3317">
              <w:rPr>
                <w:sz w:val="24"/>
                <w:szCs w:val="24"/>
                <w:lang w:val="ru-RU"/>
              </w:rPr>
              <w:t>речь,</w:t>
            </w:r>
            <w:r w:rsidRPr="00FC3317">
              <w:rPr>
                <w:spacing w:val="-5"/>
                <w:sz w:val="24"/>
                <w:szCs w:val="24"/>
                <w:lang w:val="ru-RU"/>
              </w:rPr>
              <w:t xml:space="preserve"> </w:t>
            </w:r>
            <w:r w:rsidRPr="00FC3317">
              <w:rPr>
                <w:sz w:val="24"/>
                <w:szCs w:val="24"/>
                <w:lang w:val="ru-RU"/>
              </w:rPr>
              <w:t>пополнять</w:t>
            </w:r>
            <w:r w:rsidRPr="00FC3317">
              <w:rPr>
                <w:spacing w:val="-4"/>
                <w:sz w:val="24"/>
                <w:szCs w:val="24"/>
                <w:lang w:val="ru-RU"/>
              </w:rPr>
              <w:t xml:space="preserve"> </w:t>
            </w:r>
            <w:r w:rsidRPr="00FC3317">
              <w:rPr>
                <w:sz w:val="24"/>
                <w:szCs w:val="24"/>
                <w:lang w:val="ru-RU"/>
              </w:rPr>
              <w:t>словарный</w:t>
            </w:r>
            <w:r w:rsidRPr="00FC3317">
              <w:rPr>
                <w:spacing w:val="-6"/>
                <w:sz w:val="24"/>
                <w:szCs w:val="24"/>
                <w:lang w:val="ru-RU"/>
              </w:rPr>
              <w:t xml:space="preserve"> </w:t>
            </w:r>
            <w:r w:rsidRPr="00FC3317">
              <w:rPr>
                <w:spacing w:val="-4"/>
                <w:sz w:val="24"/>
                <w:szCs w:val="24"/>
                <w:lang w:val="ru-RU"/>
              </w:rPr>
              <w:t>запас</w:t>
            </w:r>
          </w:p>
        </w:tc>
        <w:tc>
          <w:tcPr>
            <w:tcW w:w="1195" w:type="dxa"/>
            <w:tcBorders>
              <w:top w:val="nil"/>
              <w:bottom w:val="nil"/>
            </w:tcBorders>
          </w:tcPr>
          <w:p w14:paraId="01A14CF3" w14:textId="77777777" w:rsidR="00FC3317" w:rsidRPr="00FC3317" w:rsidRDefault="00FC3317" w:rsidP="00A25E61">
            <w:pPr>
              <w:pStyle w:val="TableParagraph"/>
              <w:ind w:left="142" w:right="144" w:firstLine="709"/>
              <w:jc w:val="both"/>
              <w:rPr>
                <w:sz w:val="24"/>
                <w:szCs w:val="24"/>
                <w:lang w:val="ru-RU"/>
              </w:rPr>
            </w:pPr>
          </w:p>
        </w:tc>
        <w:tc>
          <w:tcPr>
            <w:tcW w:w="1977" w:type="dxa"/>
            <w:tcBorders>
              <w:top w:val="nil"/>
              <w:bottom w:val="nil"/>
            </w:tcBorders>
          </w:tcPr>
          <w:p w14:paraId="2411A586" w14:textId="77777777" w:rsidR="00FC3317" w:rsidRPr="00FC3317" w:rsidRDefault="00FC3317" w:rsidP="00A25E61">
            <w:pPr>
              <w:pStyle w:val="TableParagraph"/>
              <w:ind w:left="142" w:right="144" w:firstLine="709"/>
              <w:jc w:val="both"/>
              <w:rPr>
                <w:sz w:val="24"/>
                <w:szCs w:val="24"/>
                <w:lang w:val="ru-RU"/>
              </w:rPr>
            </w:pPr>
          </w:p>
        </w:tc>
      </w:tr>
      <w:tr w:rsidR="00FC3317" w:rsidRPr="00FC3317" w14:paraId="1DE76404" w14:textId="77777777" w:rsidTr="0040739C">
        <w:trPr>
          <w:trHeight w:val="276"/>
        </w:trPr>
        <w:tc>
          <w:tcPr>
            <w:tcW w:w="6399" w:type="dxa"/>
            <w:tcBorders>
              <w:top w:val="nil"/>
              <w:bottom w:val="nil"/>
            </w:tcBorders>
          </w:tcPr>
          <w:p w14:paraId="4B9E3F6E" w14:textId="77777777" w:rsidR="00FC3317" w:rsidRPr="00FC3317" w:rsidRDefault="00FC3317" w:rsidP="00A25E61">
            <w:pPr>
              <w:pStyle w:val="TableParagraph"/>
              <w:spacing w:line="256" w:lineRule="exact"/>
              <w:ind w:left="142" w:right="144" w:firstLine="709"/>
              <w:jc w:val="both"/>
              <w:rPr>
                <w:b/>
                <w:sz w:val="24"/>
                <w:szCs w:val="24"/>
              </w:rPr>
            </w:pPr>
            <w:proofErr w:type="spellStart"/>
            <w:r w:rsidRPr="00FC3317">
              <w:rPr>
                <w:b/>
                <w:spacing w:val="-2"/>
                <w:sz w:val="24"/>
                <w:szCs w:val="24"/>
              </w:rPr>
              <w:t>Знания</w:t>
            </w:r>
            <w:proofErr w:type="spellEnd"/>
            <w:r w:rsidRPr="00FC3317">
              <w:rPr>
                <w:b/>
                <w:spacing w:val="-2"/>
                <w:sz w:val="24"/>
                <w:szCs w:val="24"/>
              </w:rPr>
              <w:t>:</w:t>
            </w:r>
          </w:p>
        </w:tc>
        <w:tc>
          <w:tcPr>
            <w:tcW w:w="1195" w:type="dxa"/>
            <w:tcBorders>
              <w:top w:val="nil"/>
              <w:bottom w:val="nil"/>
            </w:tcBorders>
          </w:tcPr>
          <w:p w14:paraId="10F449D0" w14:textId="77777777" w:rsidR="00FC3317" w:rsidRPr="00FC3317" w:rsidRDefault="00FC3317" w:rsidP="00A25E61">
            <w:pPr>
              <w:pStyle w:val="TableParagraph"/>
              <w:ind w:left="142" w:right="144" w:firstLine="709"/>
              <w:jc w:val="both"/>
              <w:rPr>
                <w:sz w:val="24"/>
                <w:szCs w:val="24"/>
              </w:rPr>
            </w:pPr>
          </w:p>
        </w:tc>
        <w:tc>
          <w:tcPr>
            <w:tcW w:w="1977" w:type="dxa"/>
            <w:tcBorders>
              <w:top w:val="nil"/>
              <w:bottom w:val="nil"/>
            </w:tcBorders>
          </w:tcPr>
          <w:p w14:paraId="06C064CB" w14:textId="77777777" w:rsidR="00FC3317" w:rsidRPr="00FC3317" w:rsidRDefault="00FC3317" w:rsidP="00A25E61">
            <w:pPr>
              <w:pStyle w:val="TableParagraph"/>
              <w:ind w:left="142" w:right="144" w:firstLine="709"/>
              <w:jc w:val="both"/>
              <w:rPr>
                <w:sz w:val="24"/>
                <w:szCs w:val="24"/>
              </w:rPr>
            </w:pPr>
          </w:p>
        </w:tc>
      </w:tr>
      <w:tr w:rsidR="00FC3317" w:rsidRPr="00FC3317" w14:paraId="43BA8754" w14:textId="77777777" w:rsidTr="0040739C">
        <w:trPr>
          <w:trHeight w:val="273"/>
        </w:trPr>
        <w:tc>
          <w:tcPr>
            <w:tcW w:w="6399" w:type="dxa"/>
            <w:tcBorders>
              <w:top w:val="nil"/>
              <w:bottom w:val="nil"/>
            </w:tcBorders>
          </w:tcPr>
          <w:p w14:paraId="50F49DA2" w14:textId="77777777" w:rsidR="00FC3317" w:rsidRPr="00FC3317" w:rsidRDefault="00FC3317" w:rsidP="00A25E61">
            <w:pPr>
              <w:pStyle w:val="TableParagraph"/>
              <w:spacing w:line="254" w:lineRule="exact"/>
              <w:ind w:left="142" w:right="144" w:firstLine="709"/>
              <w:jc w:val="both"/>
              <w:rPr>
                <w:sz w:val="24"/>
                <w:szCs w:val="24"/>
              </w:rPr>
            </w:pPr>
            <w:r w:rsidRPr="00FC3317">
              <w:rPr>
                <w:spacing w:val="-10"/>
                <w:sz w:val="24"/>
                <w:szCs w:val="24"/>
              </w:rPr>
              <w:t>–</w:t>
            </w:r>
            <w:r w:rsidRPr="00FC3317">
              <w:rPr>
                <w:sz w:val="24"/>
                <w:szCs w:val="24"/>
              </w:rPr>
              <w:tab/>
            </w:r>
            <w:proofErr w:type="spellStart"/>
            <w:r w:rsidRPr="00FC3317">
              <w:rPr>
                <w:sz w:val="24"/>
                <w:szCs w:val="24"/>
              </w:rPr>
              <w:t>лексический</w:t>
            </w:r>
            <w:proofErr w:type="spellEnd"/>
            <w:r w:rsidRPr="00FC3317">
              <w:rPr>
                <w:spacing w:val="57"/>
                <w:sz w:val="24"/>
                <w:szCs w:val="24"/>
              </w:rPr>
              <w:t xml:space="preserve"> </w:t>
            </w:r>
            <w:r w:rsidRPr="00FC3317">
              <w:rPr>
                <w:sz w:val="24"/>
                <w:szCs w:val="24"/>
              </w:rPr>
              <w:t>(1200</w:t>
            </w:r>
            <w:r w:rsidRPr="00FC3317">
              <w:rPr>
                <w:spacing w:val="-1"/>
                <w:sz w:val="24"/>
                <w:szCs w:val="24"/>
              </w:rPr>
              <w:t xml:space="preserve"> </w:t>
            </w:r>
            <w:r w:rsidRPr="00FC3317">
              <w:rPr>
                <w:sz w:val="24"/>
                <w:szCs w:val="24"/>
              </w:rPr>
              <w:t>−</w:t>
            </w:r>
            <w:r w:rsidRPr="00FC3317">
              <w:rPr>
                <w:spacing w:val="-2"/>
                <w:sz w:val="24"/>
                <w:szCs w:val="24"/>
              </w:rPr>
              <w:t xml:space="preserve"> </w:t>
            </w:r>
            <w:r w:rsidRPr="00FC3317">
              <w:rPr>
                <w:sz w:val="24"/>
                <w:szCs w:val="24"/>
              </w:rPr>
              <w:t>1400</w:t>
            </w:r>
            <w:r w:rsidRPr="00FC3317">
              <w:rPr>
                <w:spacing w:val="-1"/>
                <w:sz w:val="24"/>
                <w:szCs w:val="24"/>
              </w:rPr>
              <w:t xml:space="preserve"> </w:t>
            </w:r>
            <w:proofErr w:type="spellStart"/>
            <w:r w:rsidRPr="00FC3317">
              <w:rPr>
                <w:spacing w:val="-2"/>
                <w:sz w:val="24"/>
                <w:szCs w:val="24"/>
              </w:rPr>
              <w:t>лексических</w:t>
            </w:r>
            <w:proofErr w:type="spellEnd"/>
          </w:p>
        </w:tc>
        <w:tc>
          <w:tcPr>
            <w:tcW w:w="1195" w:type="dxa"/>
            <w:tcBorders>
              <w:top w:val="nil"/>
              <w:bottom w:val="nil"/>
            </w:tcBorders>
          </w:tcPr>
          <w:p w14:paraId="535021D2" w14:textId="77777777" w:rsidR="00FC3317" w:rsidRPr="00FC3317" w:rsidRDefault="00FC3317" w:rsidP="00A25E61">
            <w:pPr>
              <w:pStyle w:val="TableParagraph"/>
              <w:spacing w:line="254" w:lineRule="exact"/>
              <w:ind w:left="142" w:right="144" w:firstLine="709"/>
              <w:jc w:val="both"/>
              <w:rPr>
                <w:sz w:val="24"/>
                <w:szCs w:val="24"/>
              </w:rPr>
            </w:pPr>
            <w:r w:rsidRPr="00FC3317">
              <w:rPr>
                <w:spacing w:val="-10"/>
                <w:sz w:val="24"/>
                <w:szCs w:val="24"/>
              </w:rPr>
              <w:t>+</w:t>
            </w:r>
          </w:p>
        </w:tc>
        <w:tc>
          <w:tcPr>
            <w:tcW w:w="1977" w:type="dxa"/>
            <w:tcBorders>
              <w:top w:val="nil"/>
              <w:bottom w:val="nil"/>
            </w:tcBorders>
          </w:tcPr>
          <w:p w14:paraId="442E6A8D" w14:textId="77777777" w:rsidR="00FC3317" w:rsidRPr="00FC3317" w:rsidRDefault="00FC3317" w:rsidP="00A25E61">
            <w:pPr>
              <w:pStyle w:val="TableParagraph"/>
              <w:spacing w:line="254" w:lineRule="exact"/>
              <w:ind w:left="142" w:right="144" w:firstLine="709"/>
              <w:jc w:val="both"/>
              <w:rPr>
                <w:sz w:val="24"/>
                <w:szCs w:val="24"/>
              </w:rPr>
            </w:pPr>
            <w:r w:rsidRPr="00FC3317">
              <w:rPr>
                <w:spacing w:val="-10"/>
                <w:sz w:val="24"/>
                <w:szCs w:val="24"/>
              </w:rPr>
              <w:t>+</w:t>
            </w:r>
          </w:p>
        </w:tc>
      </w:tr>
      <w:tr w:rsidR="00FC3317" w:rsidRPr="00FC3317" w14:paraId="29F91A50" w14:textId="77777777" w:rsidTr="0040739C">
        <w:trPr>
          <w:trHeight w:val="276"/>
        </w:trPr>
        <w:tc>
          <w:tcPr>
            <w:tcW w:w="6399" w:type="dxa"/>
            <w:tcBorders>
              <w:top w:val="nil"/>
              <w:bottom w:val="nil"/>
            </w:tcBorders>
          </w:tcPr>
          <w:p w14:paraId="65E66EC4" w14:textId="77777777" w:rsidR="00FC3317" w:rsidRPr="00FC3317" w:rsidRDefault="00FC3317" w:rsidP="00A25E61">
            <w:pPr>
              <w:pStyle w:val="TableParagraph"/>
              <w:spacing w:line="256" w:lineRule="exact"/>
              <w:ind w:left="142" w:right="144" w:firstLine="709"/>
              <w:jc w:val="both"/>
              <w:rPr>
                <w:sz w:val="24"/>
                <w:szCs w:val="24"/>
                <w:lang w:val="ru-RU"/>
              </w:rPr>
            </w:pPr>
            <w:r w:rsidRPr="00FC3317">
              <w:rPr>
                <w:sz w:val="24"/>
                <w:szCs w:val="24"/>
                <w:lang w:val="ru-RU"/>
              </w:rPr>
              <w:t>единиц)</w:t>
            </w:r>
            <w:r w:rsidRPr="00FC3317">
              <w:rPr>
                <w:spacing w:val="-4"/>
                <w:sz w:val="24"/>
                <w:szCs w:val="24"/>
                <w:lang w:val="ru-RU"/>
              </w:rPr>
              <w:t xml:space="preserve"> </w:t>
            </w:r>
            <w:r w:rsidRPr="00FC3317">
              <w:rPr>
                <w:sz w:val="24"/>
                <w:szCs w:val="24"/>
                <w:lang w:val="ru-RU"/>
              </w:rPr>
              <w:t>и</w:t>
            </w:r>
            <w:r w:rsidRPr="00FC3317">
              <w:rPr>
                <w:spacing w:val="-4"/>
                <w:sz w:val="24"/>
                <w:szCs w:val="24"/>
                <w:lang w:val="ru-RU"/>
              </w:rPr>
              <w:t xml:space="preserve"> </w:t>
            </w:r>
            <w:r w:rsidRPr="00FC3317">
              <w:rPr>
                <w:sz w:val="24"/>
                <w:szCs w:val="24"/>
                <w:lang w:val="ru-RU"/>
              </w:rPr>
              <w:t>грамматический</w:t>
            </w:r>
            <w:r w:rsidRPr="00FC3317">
              <w:rPr>
                <w:spacing w:val="53"/>
                <w:sz w:val="24"/>
                <w:szCs w:val="24"/>
                <w:lang w:val="ru-RU"/>
              </w:rPr>
              <w:t xml:space="preserve"> </w:t>
            </w:r>
            <w:r w:rsidRPr="00FC3317">
              <w:rPr>
                <w:sz w:val="24"/>
                <w:szCs w:val="24"/>
                <w:lang w:val="ru-RU"/>
              </w:rPr>
              <w:t>минимум,</w:t>
            </w:r>
            <w:r w:rsidRPr="00FC3317">
              <w:rPr>
                <w:spacing w:val="-4"/>
                <w:sz w:val="24"/>
                <w:szCs w:val="24"/>
                <w:lang w:val="ru-RU"/>
              </w:rPr>
              <w:t xml:space="preserve"> </w:t>
            </w:r>
            <w:r w:rsidRPr="00FC3317">
              <w:rPr>
                <w:sz w:val="24"/>
                <w:szCs w:val="24"/>
                <w:lang w:val="ru-RU"/>
              </w:rPr>
              <w:t>необходимый</w:t>
            </w:r>
            <w:r w:rsidRPr="00FC3317">
              <w:rPr>
                <w:spacing w:val="-3"/>
                <w:sz w:val="24"/>
                <w:szCs w:val="24"/>
                <w:lang w:val="ru-RU"/>
              </w:rPr>
              <w:t xml:space="preserve"> </w:t>
            </w:r>
            <w:r w:rsidRPr="00FC3317">
              <w:rPr>
                <w:spacing w:val="-5"/>
                <w:sz w:val="24"/>
                <w:szCs w:val="24"/>
                <w:lang w:val="ru-RU"/>
              </w:rPr>
              <w:t>для</w:t>
            </w:r>
          </w:p>
        </w:tc>
        <w:tc>
          <w:tcPr>
            <w:tcW w:w="1195" w:type="dxa"/>
            <w:tcBorders>
              <w:top w:val="nil"/>
              <w:bottom w:val="nil"/>
            </w:tcBorders>
          </w:tcPr>
          <w:p w14:paraId="54343975" w14:textId="77777777" w:rsidR="00FC3317" w:rsidRPr="00FC3317" w:rsidRDefault="00FC3317" w:rsidP="00A25E61">
            <w:pPr>
              <w:pStyle w:val="TableParagraph"/>
              <w:ind w:left="142" w:right="144" w:firstLine="709"/>
              <w:jc w:val="both"/>
              <w:rPr>
                <w:sz w:val="24"/>
                <w:szCs w:val="24"/>
                <w:lang w:val="ru-RU"/>
              </w:rPr>
            </w:pPr>
          </w:p>
        </w:tc>
        <w:tc>
          <w:tcPr>
            <w:tcW w:w="1977" w:type="dxa"/>
            <w:tcBorders>
              <w:top w:val="nil"/>
              <w:bottom w:val="nil"/>
            </w:tcBorders>
          </w:tcPr>
          <w:p w14:paraId="728D18B0" w14:textId="77777777" w:rsidR="00FC3317" w:rsidRPr="00FC3317" w:rsidRDefault="00FC3317" w:rsidP="00A25E61">
            <w:pPr>
              <w:pStyle w:val="TableParagraph"/>
              <w:ind w:left="142" w:right="144" w:firstLine="709"/>
              <w:jc w:val="both"/>
              <w:rPr>
                <w:sz w:val="24"/>
                <w:szCs w:val="24"/>
                <w:lang w:val="ru-RU"/>
              </w:rPr>
            </w:pPr>
          </w:p>
        </w:tc>
      </w:tr>
      <w:tr w:rsidR="00FC3317" w:rsidRPr="00FC3317" w14:paraId="541FE5CA" w14:textId="77777777" w:rsidTr="0040739C">
        <w:trPr>
          <w:trHeight w:val="278"/>
        </w:trPr>
        <w:tc>
          <w:tcPr>
            <w:tcW w:w="6399" w:type="dxa"/>
            <w:tcBorders>
              <w:top w:val="nil"/>
            </w:tcBorders>
          </w:tcPr>
          <w:p w14:paraId="54734B00" w14:textId="77777777" w:rsidR="00FC3317" w:rsidRPr="00FC3317" w:rsidRDefault="00FC3317" w:rsidP="00A25E61">
            <w:pPr>
              <w:pStyle w:val="TableParagraph"/>
              <w:spacing w:line="259" w:lineRule="exact"/>
              <w:ind w:left="142" w:right="144" w:firstLine="709"/>
              <w:jc w:val="both"/>
              <w:rPr>
                <w:sz w:val="24"/>
                <w:szCs w:val="24"/>
                <w:lang w:val="ru-RU"/>
              </w:rPr>
            </w:pPr>
            <w:r w:rsidRPr="00FC3317">
              <w:rPr>
                <w:sz w:val="24"/>
                <w:szCs w:val="24"/>
                <w:lang w:val="ru-RU"/>
              </w:rPr>
              <w:t>чтения</w:t>
            </w:r>
            <w:r w:rsidRPr="00FC3317">
              <w:rPr>
                <w:spacing w:val="-3"/>
                <w:sz w:val="24"/>
                <w:szCs w:val="24"/>
                <w:lang w:val="ru-RU"/>
              </w:rPr>
              <w:t xml:space="preserve"> </w:t>
            </w:r>
            <w:r w:rsidRPr="00FC3317">
              <w:rPr>
                <w:sz w:val="24"/>
                <w:szCs w:val="24"/>
                <w:lang w:val="ru-RU"/>
              </w:rPr>
              <w:t>и</w:t>
            </w:r>
            <w:r w:rsidRPr="00FC3317">
              <w:rPr>
                <w:spacing w:val="-4"/>
                <w:sz w:val="24"/>
                <w:szCs w:val="24"/>
                <w:lang w:val="ru-RU"/>
              </w:rPr>
              <w:t xml:space="preserve"> </w:t>
            </w:r>
            <w:r w:rsidRPr="00FC3317">
              <w:rPr>
                <w:sz w:val="24"/>
                <w:szCs w:val="24"/>
                <w:lang w:val="ru-RU"/>
              </w:rPr>
              <w:t>перевода</w:t>
            </w:r>
            <w:r w:rsidRPr="00FC3317">
              <w:rPr>
                <w:spacing w:val="-5"/>
                <w:sz w:val="24"/>
                <w:szCs w:val="24"/>
                <w:lang w:val="ru-RU"/>
              </w:rPr>
              <w:t xml:space="preserve"> </w:t>
            </w:r>
            <w:r w:rsidRPr="00FC3317">
              <w:rPr>
                <w:sz w:val="24"/>
                <w:szCs w:val="24"/>
                <w:lang w:val="ru-RU"/>
              </w:rPr>
              <w:t>(со словарём)</w:t>
            </w:r>
            <w:r w:rsidRPr="00FC3317">
              <w:rPr>
                <w:spacing w:val="-3"/>
                <w:sz w:val="24"/>
                <w:szCs w:val="24"/>
                <w:lang w:val="ru-RU"/>
              </w:rPr>
              <w:t xml:space="preserve"> </w:t>
            </w:r>
            <w:r w:rsidRPr="00FC3317">
              <w:rPr>
                <w:sz w:val="24"/>
                <w:szCs w:val="24"/>
                <w:lang w:val="ru-RU"/>
              </w:rPr>
              <w:t>иностранных</w:t>
            </w:r>
            <w:r w:rsidRPr="00FC3317">
              <w:rPr>
                <w:spacing w:val="-3"/>
                <w:sz w:val="24"/>
                <w:szCs w:val="24"/>
                <w:lang w:val="ru-RU"/>
              </w:rPr>
              <w:t xml:space="preserve"> </w:t>
            </w:r>
            <w:r w:rsidRPr="00FC3317">
              <w:rPr>
                <w:spacing w:val="-2"/>
                <w:sz w:val="24"/>
                <w:szCs w:val="24"/>
                <w:lang w:val="ru-RU"/>
              </w:rPr>
              <w:t>текстов</w:t>
            </w:r>
          </w:p>
        </w:tc>
        <w:tc>
          <w:tcPr>
            <w:tcW w:w="1195" w:type="dxa"/>
            <w:tcBorders>
              <w:top w:val="nil"/>
            </w:tcBorders>
          </w:tcPr>
          <w:p w14:paraId="661113F7" w14:textId="77777777" w:rsidR="00FC3317" w:rsidRPr="00FC3317" w:rsidRDefault="00FC3317" w:rsidP="00A25E61">
            <w:pPr>
              <w:pStyle w:val="TableParagraph"/>
              <w:ind w:left="142" w:right="144" w:firstLine="709"/>
              <w:jc w:val="both"/>
              <w:rPr>
                <w:sz w:val="24"/>
                <w:szCs w:val="24"/>
                <w:lang w:val="ru-RU"/>
              </w:rPr>
            </w:pPr>
          </w:p>
        </w:tc>
        <w:tc>
          <w:tcPr>
            <w:tcW w:w="1977" w:type="dxa"/>
            <w:tcBorders>
              <w:top w:val="nil"/>
            </w:tcBorders>
          </w:tcPr>
          <w:p w14:paraId="3837EA2F" w14:textId="77777777" w:rsidR="00FC3317" w:rsidRPr="00FC3317" w:rsidRDefault="00FC3317" w:rsidP="00A25E61">
            <w:pPr>
              <w:pStyle w:val="TableParagraph"/>
              <w:ind w:left="142" w:right="144" w:firstLine="709"/>
              <w:jc w:val="both"/>
              <w:rPr>
                <w:sz w:val="24"/>
                <w:szCs w:val="24"/>
                <w:lang w:val="ru-RU"/>
              </w:rPr>
            </w:pPr>
          </w:p>
        </w:tc>
      </w:tr>
      <w:tr w:rsidR="00FC3317" w:rsidRPr="00FC3317" w14:paraId="031B5B35" w14:textId="77777777" w:rsidTr="0040739C">
        <w:trPr>
          <w:trHeight w:val="285"/>
        </w:trPr>
        <w:tc>
          <w:tcPr>
            <w:tcW w:w="6399" w:type="dxa"/>
          </w:tcPr>
          <w:p w14:paraId="66BF529E" w14:textId="77777777" w:rsidR="00FC3317" w:rsidRPr="00FC3317" w:rsidRDefault="00FC3317" w:rsidP="00A25E61">
            <w:pPr>
              <w:pStyle w:val="TableParagraph"/>
              <w:spacing w:line="265" w:lineRule="exact"/>
              <w:ind w:left="142" w:right="144" w:firstLine="709"/>
              <w:jc w:val="both"/>
              <w:rPr>
                <w:sz w:val="24"/>
                <w:szCs w:val="24"/>
              </w:rPr>
            </w:pPr>
            <w:proofErr w:type="spellStart"/>
            <w:r w:rsidRPr="00FC3317">
              <w:rPr>
                <w:sz w:val="24"/>
                <w:szCs w:val="24"/>
              </w:rPr>
              <w:t>профессиональной</w:t>
            </w:r>
            <w:proofErr w:type="spellEnd"/>
            <w:r w:rsidRPr="00FC3317">
              <w:rPr>
                <w:spacing w:val="-9"/>
                <w:sz w:val="24"/>
                <w:szCs w:val="24"/>
              </w:rPr>
              <w:t xml:space="preserve"> </w:t>
            </w:r>
            <w:proofErr w:type="spellStart"/>
            <w:r w:rsidRPr="00FC3317">
              <w:rPr>
                <w:spacing w:val="-2"/>
                <w:sz w:val="24"/>
                <w:szCs w:val="24"/>
              </w:rPr>
              <w:t>направленности</w:t>
            </w:r>
            <w:proofErr w:type="spellEnd"/>
          </w:p>
        </w:tc>
        <w:tc>
          <w:tcPr>
            <w:tcW w:w="1195" w:type="dxa"/>
          </w:tcPr>
          <w:p w14:paraId="54D1683D" w14:textId="77777777" w:rsidR="00FC3317" w:rsidRPr="00FC3317" w:rsidRDefault="00FC3317" w:rsidP="00A25E61">
            <w:pPr>
              <w:pStyle w:val="TableParagraph"/>
              <w:ind w:left="142" w:right="144" w:firstLine="709"/>
              <w:jc w:val="both"/>
              <w:rPr>
                <w:sz w:val="24"/>
                <w:szCs w:val="24"/>
              </w:rPr>
            </w:pPr>
          </w:p>
        </w:tc>
        <w:tc>
          <w:tcPr>
            <w:tcW w:w="1977" w:type="dxa"/>
          </w:tcPr>
          <w:p w14:paraId="0098DB22" w14:textId="77777777" w:rsidR="00FC3317" w:rsidRPr="00FC3317" w:rsidRDefault="00FC3317" w:rsidP="00A25E61">
            <w:pPr>
              <w:pStyle w:val="TableParagraph"/>
              <w:ind w:left="142" w:right="144" w:firstLine="709"/>
              <w:jc w:val="both"/>
              <w:rPr>
                <w:sz w:val="24"/>
                <w:szCs w:val="24"/>
              </w:rPr>
            </w:pPr>
          </w:p>
        </w:tc>
      </w:tr>
    </w:tbl>
    <w:p w14:paraId="4B86A80B" w14:textId="77777777" w:rsidR="00FC3317" w:rsidRPr="00FC3317" w:rsidRDefault="00FC3317" w:rsidP="00A25E61">
      <w:pPr>
        <w:pStyle w:val="a3"/>
        <w:spacing w:before="12"/>
        <w:ind w:left="142" w:right="144" w:firstLine="709"/>
        <w:rPr>
          <w:b/>
          <w:sz w:val="24"/>
          <w:szCs w:val="24"/>
        </w:rPr>
      </w:pPr>
    </w:p>
    <w:p w14:paraId="07E97E48" w14:textId="77777777" w:rsidR="00FC3317" w:rsidRPr="00FC3317" w:rsidRDefault="00FC3317" w:rsidP="00A25E61">
      <w:pPr>
        <w:ind w:left="142" w:right="144" w:firstLine="709"/>
        <w:jc w:val="both"/>
        <w:rPr>
          <w:b/>
          <w:sz w:val="24"/>
          <w:szCs w:val="24"/>
        </w:rPr>
      </w:pPr>
      <w:r w:rsidRPr="00FC3317">
        <w:rPr>
          <w:b/>
          <w:spacing w:val="-2"/>
          <w:sz w:val="24"/>
          <w:szCs w:val="24"/>
        </w:rPr>
        <w:t>Кодификатор</w:t>
      </w:r>
      <w:r w:rsidRPr="00FC3317">
        <w:rPr>
          <w:b/>
          <w:spacing w:val="-5"/>
          <w:sz w:val="24"/>
          <w:szCs w:val="24"/>
        </w:rPr>
        <w:t xml:space="preserve"> </w:t>
      </w:r>
      <w:r w:rsidRPr="00FC3317">
        <w:rPr>
          <w:b/>
          <w:spacing w:val="-2"/>
          <w:sz w:val="24"/>
          <w:szCs w:val="24"/>
        </w:rPr>
        <w:t>оценочных</w:t>
      </w:r>
      <w:r w:rsidRPr="00FC3317">
        <w:rPr>
          <w:b/>
          <w:spacing w:val="-6"/>
          <w:sz w:val="24"/>
          <w:szCs w:val="24"/>
        </w:rPr>
        <w:t xml:space="preserve"> </w:t>
      </w:r>
      <w:r w:rsidRPr="00FC3317">
        <w:rPr>
          <w:b/>
          <w:spacing w:val="-2"/>
          <w:sz w:val="24"/>
          <w:szCs w:val="24"/>
        </w:rPr>
        <w:t>средств</w:t>
      </w:r>
    </w:p>
    <w:p w14:paraId="239E57F1" w14:textId="77777777" w:rsidR="00FC3317" w:rsidRPr="00FC3317" w:rsidRDefault="00FC3317" w:rsidP="00A25E61">
      <w:pPr>
        <w:pStyle w:val="a3"/>
        <w:spacing w:before="67"/>
        <w:ind w:left="142" w:right="144" w:firstLine="709"/>
        <w:rPr>
          <w:b/>
          <w:sz w:val="24"/>
          <w:szCs w:val="24"/>
        </w:rPr>
      </w:pPr>
    </w:p>
    <w:tbl>
      <w:tblPr>
        <w:tblStyle w:val="TableNormal"/>
        <w:tblW w:w="0" w:type="auto"/>
        <w:tblInd w:w="53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59"/>
        <w:gridCol w:w="2280"/>
        <w:gridCol w:w="4232"/>
        <w:gridCol w:w="2539"/>
      </w:tblGrid>
      <w:tr w:rsidR="00FC3317" w:rsidRPr="00FC3317" w14:paraId="712A3BB5" w14:textId="77777777" w:rsidTr="00FC3317">
        <w:trPr>
          <w:trHeight w:val="827"/>
        </w:trPr>
        <w:tc>
          <w:tcPr>
            <w:tcW w:w="559" w:type="dxa"/>
          </w:tcPr>
          <w:p w14:paraId="0CA06C7B" w14:textId="77777777" w:rsidR="00FC3317" w:rsidRPr="00FC3317" w:rsidRDefault="00FC3317" w:rsidP="00A25E61">
            <w:pPr>
              <w:pStyle w:val="TableParagraph"/>
              <w:spacing w:before="128"/>
              <w:ind w:left="142" w:right="144" w:firstLine="709"/>
              <w:jc w:val="both"/>
              <w:rPr>
                <w:sz w:val="24"/>
                <w:szCs w:val="24"/>
              </w:rPr>
            </w:pPr>
            <w:r w:rsidRPr="00FC3317">
              <w:rPr>
                <w:spacing w:val="-10"/>
                <w:sz w:val="24"/>
                <w:szCs w:val="24"/>
              </w:rPr>
              <w:t xml:space="preserve">№ </w:t>
            </w:r>
            <w:r w:rsidRPr="00FC3317">
              <w:rPr>
                <w:spacing w:val="-4"/>
                <w:sz w:val="24"/>
                <w:szCs w:val="24"/>
              </w:rPr>
              <w:t>п/п</w:t>
            </w:r>
          </w:p>
        </w:tc>
        <w:tc>
          <w:tcPr>
            <w:tcW w:w="2280" w:type="dxa"/>
          </w:tcPr>
          <w:p w14:paraId="016E5971" w14:textId="77777777" w:rsidR="00FC3317" w:rsidRPr="00FC3317" w:rsidRDefault="00FC3317" w:rsidP="00A25E61">
            <w:pPr>
              <w:pStyle w:val="TableParagraph"/>
              <w:ind w:left="142" w:right="144" w:firstLine="709"/>
              <w:jc w:val="both"/>
              <w:rPr>
                <w:sz w:val="24"/>
                <w:szCs w:val="24"/>
              </w:rPr>
            </w:pPr>
            <w:proofErr w:type="spellStart"/>
            <w:r w:rsidRPr="00FC3317">
              <w:rPr>
                <w:spacing w:val="-2"/>
                <w:sz w:val="24"/>
                <w:szCs w:val="24"/>
              </w:rPr>
              <w:t>Наименование</w:t>
            </w:r>
            <w:proofErr w:type="spellEnd"/>
            <w:r w:rsidRPr="00FC3317">
              <w:rPr>
                <w:spacing w:val="-2"/>
                <w:sz w:val="24"/>
                <w:szCs w:val="24"/>
              </w:rPr>
              <w:t xml:space="preserve"> </w:t>
            </w:r>
            <w:proofErr w:type="spellStart"/>
            <w:r w:rsidRPr="00FC3317">
              <w:rPr>
                <w:spacing w:val="-2"/>
                <w:sz w:val="24"/>
                <w:szCs w:val="24"/>
              </w:rPr>
              <w:t>оценочного</w:t>
            </w:r>
            <w:proofErr w:type="spellEnd"/>
          </w:p>
          <w:p w14:paraId="016A04B8" w14:textId="77777777" w:rsidR="00FC3317" w:rsidRPr="00FC3317" w:rsidRDefault="00FC3317" w:rsidP="00A25E61">
            <w:pPr>
              <w:pStyle w:val="TableParagraph"/>
              <w:spacing w:line="264" w:lineRule="exact"/>
              <w:ind w:left="142" w:right="144" w:firstLine="709"/>
              <w:jc w:val="both"/>
              <w:rPr>
                <w:sz w:val="24"/>
                <w:szCs w:val="24"/>
              </w:rPr>
            </w:pPr>
            <w:proofErr w:type="spellStart"/>
            <w:r w:rsidRPr="00FC3317">
              <w:rPr>
                <w:spacing w:val="-2"/>
                <w:sz w:val="24"/>
                <w:szCs w:val="24"/>
              </w:rPr>
              <w:t>средства</w:t>
            </w:r>
            <w:proofErr w:type="spellEnd"/>
          </w:p>
        </w:tc>
        <w:tc>
          <w:tcPr>
            <w:tcW w:w="4232" w:type="dxa"/>
          </w:tcPr>
          <w:p w14:paraId="5B43B0F4" w14:textId="77777777" w:rsidR="00FC3317" w:rsidRPr="00FC3317" w:rsidRDefault="00FC3317" w:rsidP="00A25E61">
            <w:pPr>
              <w:pStyle w:val="TableParagraph"/>
              <w:spacing w:before="128"/>
              <w:ind w:left="142" w:right="144" w:firstLine="709"/>
              <w:jc w:val="both"/>
              <w:rPr>
                <w:sz w:val="24"/>
                <w:szCs w:val="24"/>
              </w:rPr>
            </w:pPr>
            <w:proofErr w:type="spellStart"/>
            <w:r w:rsidRPr="00FC3317">
              <w:rPr>
                <w:sz w:val="24"/>
                <w:szCs w:val="24"/>
              </w:rPr>
              <w:t>Краткая</w:t>
            </w:r>
            <w:proofErr w:type="spellEnd"/>
            <w:r w:rsidRPr="00FC3317">
              <w:rPr>
                <w:spacing w:val="-15"/>
                <w:sz w:val="24"/>
                <w:szCs w:val="24"/>
              </w:rPr>
              <w:t xml:space="preserve"> </w:t>
            </w:r>
            <w:proofErr w:type="spellStart"/>
            <w:r w:rsidRPr="00FC3317">
              <w:rPr>
                <w:sz w:val="24"/>
                <w:szCs w:val="24"/>
              </w:rPr>
              <w:t>характеристика</w:t>
            </w:r>
            <w:proofErr w:type="spellEnd"/>
            <w:r w:rsidRPr="00FC3317">
              <w:rPr>
                <w:spacing w:val="-15"/>
                <w:sz w:val="24"/>
                <w:szCs w:val="24"/>
              </w:rPr>
              <w:t xml:space="preserve"> </w:t>
            </w:r>
            <w:proofErr w:type="spellStart"/>
            <w:r w:rsidRPr="00FC3317">
              <w:rPr>
                <w:sz w:val="24"/>
                <w:szCs w:val="24"/>
              </w:rPr>
              <w:t>оценочного</w:t>
            </w:r>
            <w:proofErr w:type="spellEnd"/>
            <w:r w:rsidRPr="00FC3317">
              <w:rPr>
                <w:sz w:val="24"/>
                <w:szCs w:val="24"/>
              </w:rPr>
              <w:t xml:space="preserve"> </w:t>
            </w:r>
            <w:proofErr w:type="spellStart"/>
            <w:r w:rsidRPr="00FC3317">
              <w:rPr>
                <w:spacing w:val="-2"/>
                <w:sz w:val="24"/>
                <w:szCs w:val="24"/>
              </w:rPr>
              <w:t>средства</w:t>
            </w:r>
            <w:proofErr w:type="spellEnd"/>
          </w:p>
        </w:tc>
        <w:tc>
          <w:tcPr>
            <w:tcW w:w="2539" w:type="dxa"/>
          </w:tcPr>
          <w:p w14:paraId="4EE86920" w14:textId="77777777" w:rsidR="00FC3317" w:rsidRPr="00FC3317" w:rsidRDefault="00FC3317" w:rsidP="00A25E61">
            <w:pPr>
              <w:pStyle w:val="TableParagraph"/>
              <w:ind w:left="142" w:right="144" w:firstLine="709"/>
              <w:jc w:val="both"/>
              <w:rPr>
                <w:sz w:val="24"/>
                <w:szCs w:val="24"/>
                <w:lang w:val="ru-RU"/>
              </w:rPr>
            </w:pPr>
            <w:r w:rsidRPr="00FC3317">
              <w:rPr>
                <w:spacing w:val="-2"/>
                <w:sz w:val="24"/>
                <w:szCs w:val="24"/>
                <w:lang w:val="ru-RU"/>
              </w:rPr>
              <w:t xml:space="preserve">Представление </w:t>
            </w:r>
            <w:r w:rsidRPr="00FC3317">
              <w:rPr>
                <w:sz w:val="24"/>
                <w:szCs w:val="24"/>
                <w:lang w:val="ru-RU"/>
              </w:rPr>
              <w:t>оценочного</w:t>
            </w:r>
            <w:r w:rsidRPr="00FC3317">
              <w:rPr>
                <w:spacing w:val="-15"/>
                <w:sz w:val="24"/>
                <w:szCs w:val="24"/>
                <w:lang w:val="ru-RU"/>
              </w:rPr>
              <w:t xml:space="preserve"> </w:t>
            </w:r>
            <w:r w:rsidRPr="00FC3317">
              <w:rPr>
                <w:sz w:val="24"/>
                <w:szCs w:val="24"/>
                <w:lang w:val="ru-RU"/>
              </w:rPr>
              <w:t>средства</w:t>
            </w:r>
            <w:r w:rsidRPr="00FC3317">
              <w:rPr>
                <w:spacing w:val="-15"/>
                <w:sz w:val="24"/>
                <w:szCs w:val="24"/>
                <w:lang w:val="ru-RU"/>
              </w:rPr>
              <w:t xml:space="preserve"> </w:t>
            </w:r>
            <w:r w:rsidRPr="00FC3317">
              <w:rPr>
                <w:sz w:val="24"/>
                <w:szCs w:val="24"/>
                <w:lang w:val="ru-RU"/>
              </w:rPr>
              <w:t>в</w:t>
            </w:r>
          </w:p>
          <w:p w14:paraId="4515D21B" w14:textId="77777777" w:rsidR="00FC3317" w:rsidRPr="00FC3317" w:rsidRDefault="00FC3317" w:rsidP="00A25E61">
            <w:pPr>
              <w:pStyle w:val="TableParagraph"/>
              <w:spacing w:line="264" w:lineRule="exact"/>
              <w:ind w:left="142" w:right="144" w:firstLine="709"/>
              <w:jc w:val="both"/>
              <w:rPr>
                <w:sz w:val="24"/>
                <w:szCs w:val="24"/>
                <w:lang w:val="ru-RU"/>
              </w:rPr>
            </w:pPr>
            <w:r w:rsidRPr="00FC3317">
              <w:rPr>
                <w:spacing w:val="-5"/>
                <w:sz w:val="24"/>
                <w:szCs w:val="24"/>
                <w:lang w:val="ru-RU"/>
              </w:rPr>
              <w:t>ФОС</w:t>
            </w:r>
          </w:p>
        </w:tc>
      </w:tr>
      <w:tr w:rsidR="00FC3317" w:rsidRPr="00FC3317" w14:paraId="59C96386" w14:textId="77777777" w:rsidTr="00FC3317">
        <w:trPr>
          <w:trHeight w:val="2484"/>
        </w:trPr>
        <w:tc>
          <w:tcPr>
            <w:tcW w:w="559" w:type="dxa"/>
          </w:tcPr>
          <w:p w14:paraId="7C419027"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10"/>
                <w:sz w:val="24"/>
                <w:szCs w:val="24"/>
              </w:rPr>
              <w:t>1</w:t>
            </w:r>
          </w:p>
        </w:tc>
        <w:tc>
          <w:tcPr>
            <w:tcW w:w="2280" w:type="dxa"/>
          </w:tcPr>
          <w:p w14:paraId="7A441CAE"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Деловая</w:t>
            </w:r>
            <w:r w:rsidRPr="00FC3317">
              <w:rPr>
                <w:spacing w:val="22"/>
                <w:sz w:val="24"/>
                <w:szCs w:val="24"/>
                <w:lang w:val="ru-RU"/>
              </w:rPr>
              <w:t xml:space="preserve"> </w:t>
            </w:r>
            <w:r w:rsidRPr="00FC3317">
              <w:rPr>
                <w:sz w:val="24"/>
                <w:szCs w:val="24"/>
                <w:lang w:val="ru-RU"/>
              </w:rPr>
              <w:t>и/или ролевая игра</w:t>
            </w:r>
          </w:p>
        </w:tc>
        <w:tc>
          <w:tcPr>
            <w:tcW w:w="4232" w:type="dxa"/>
          </w:tcPr>
          <w:p w14:paraId="220D2A6F"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Совместная деятельность группы обучающихся</w:t>
            </w:r>
            <w:r w:rsidRPr="00FC3317">
              <w:rPr>
                <w:spacing w:val="-13"/>
                <w:sz w:val="24"/>
                <w:szCs w:val="24"/>
                <w:lang w:val="ru-RU"/>
              </w:rPr>
              <w:t xml:space="preserve"> </w:t>
            </w:r>
            <w:r w:rsidRPr="00FC3317">
              <w:rPr>
                <w:sz w:val="24"/>
                <w:szCs w:val="24"/>
                <w:lang w:val="ru-RU"/>
              </w:rPr>
              <w:t>и</w:t>
            </w:r>
            <w:r w:rsidRPr="00FC3317">
              <w:rPr>
                <w:spacing w:val="-15"/>
                <w:sz w:val="24"/>
                <w:szCs w:val="24"/>
                <w:lang w:val="ru-RU"/>
              </w:rPr>
              <w:t xml:space="preserve"> </w:t>
            </w:r>
            <w:r w:rsidRPr="00FC3317">
              <w:rPr>
                <w:sz w:val="24"/>
                <w:szCs w:val="24"/>
                <w:lang w:val="ru-RU"/>
              </w:rPr>
              <w:t>преподавателя</w:t>
            </w:r>
            <w:r w:rsidRPr="00FC3317">
              <w:rPr>
                <w:spacing w:val="-13"/>
                <w:sz w:val="24"/>
                <w:szCs w:val="24"/>
                <w:lang w:val="ru-RU"/>
              </w:rPr>
              <w:t xml:space="preserve"> </w:t>
            </w:r>
            <w:r w:rsidRPr="00FC3317">
              <w:rPr>
                <w:sz w:val="24"/>
                <w:szCs w:val="24"/>
                <w:lang w:val="ru-RU"/>
              </w:rPr>
              <w:t>под</w:t>
            </w:r>
          </w:p>
          <w:p w14:paraId="6E21BB77"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управлением</w:t>
            </w:r>
            <w:r w:rsidRPr="00FC3317">
              <w:rPr>
                <w:spacing w:val="-4"/>
                <w:sz w:val="24"/>
                <w:szCs w:val="24"/>
                <w:lang w:val="ru-RU"/>
              </w:rPr>
              <w:t xml:space="preserve"> </w:t>
            </w:r>
            <w:r w:rsidRPr="00FC3317">
              <w:rPr>
                <w:sz w:val="24"/>
                <w:szCs w:val="24"/>
                <w:lang w:val="ru-RU"/>
              </w:rPr>
              <w:t>преподавателя</w:t>
            </w:r>
            <w:r w:rsidRPr="00FC3317">
              <w:rPr>
                <w:spacing w:val="-3"/>
                <w:sz w:val="24"/>
                <w:szCs w:val="24"/>
                <w:lang w:val="ru-RU"/>
              </w:rPr>
              <w:t xml:space="preserve"> </w:t>
            </w:r>
            <w:r w:rsidRPr="00FC3317">
              <w:rPr>
                <w:sz w:val="24"/>
                <w:szCs w:val="24"/>
                <w:lang w:val="ru-RU"/>
              </w:rPr>
              <w:t>с</w:t>
            </w:r>
            <w:r w:rsidRPr="00FC3317">
              <w:rPr>
                <w:spacing w:val="-3"/>
                <w:sz w:val="24"/>
                <w:szCs w:val="24"/>
                <w:lang w:val="ru-RU"/>
              </w:rPr>
              <w:t xml:space="preserve"> </w:t>
            </w:r>
            <w:r w:rsidRPr="00FC3317">
              <w:rPr>
                <w:spacing w:val="-4"/>
                <w:sz w:val="24"/>
                <w:szCs w:val="24"/>
                <w:lang w:val="ru-RU"/>
              </w:rPr>
              <w:t>целью</w:t>
            </w:r>
          </w:p>
          <w:p w14:paraId="1F21A796" w14:textId="77777777" w:rsidR="00FC3317" w:rsidRPr="00FC3317" w:rsidRDefault="00FC3317" w:rsidP="00A25E61">
            <w:pPr>
              <w:pStyle w:val="TableParagraph"/>
              <w:ind w:left="142" w:right="144" w:firstLine="709"/>
              <w:jc w:val="both"/>
              <w:rPr>
                <w:sz w:val="24"/>
                <w:szCs w:val="24"/>
              </w:rPr>
            </w:pPr>
            <w:r w:rsidRPr="00FC3317">
              <w:rPr>
                <w:sz w:val="24"/>
                <w:szCs w:val="24"/>
                <w:lang w:val="ru-RU"/>
              </w:rPr>
              <w:t>решения учебных и профессионально- ориентированных</w:t>
            </w:r>
            <w:r w:rsidRPr="00FC3317">
              <w:rPr>
                <w:spacing w:val="-14"/>
                <w:sz w:val="24"/>
                <w:szCs w:val="24"/>
                <w:lang w:val="ru-RU"/>
              </w:rPr>
              <w:t xml:space="preserve"> </w:t>
            </w:r>
            <w:r w:rsidRPr="00FC3317">
              <w:rPr>
                <w:sz w:val="24"/>
                <w:szCs w:val="24"/>
                <w:lang w:val="ru-RU"/>
              </w:rPr>
              <w:t>задач</w:t>
            </w:r>
            <w:r w:rsidRPr="00FC3317">
              <w:rPr>
                <w:spacing w:val="-14"/>
                <w:sz w:val="24"/>
                <w:szCs w:val="24"/>
                <w:lang w:val="ru-RU"/>
              </w:rPr>
              <w:t xml:space="preserve"> </w:t>
            </w:r>
            <w:r w:rsidRPr="00FC3317">
              <w:rPr>
                <w:sz w:val="24"/>
                <w:szCs w:val="24"/>
                <w:lang w:val="ru-RU"/>
              </w:rPr>
              <w:t>путем</w:t>
            </w:r>
            <w:r w:rsidRPr="00FC3317">
              <w:rPr>
                <w:spacing w:val="-14"/>
                <w:sz w:val="24"/>
                <w:szCs w:val="24"/>
                <w:lang w:val="ru-RU"/>
              </w:rPr>
              <w:t xml:space="preserve"> </w:t>
            </w:r>
            <w:r w:rsidRPr="00FC3317">
              <w:rPr>
                <w:sz w:val="24"/>
                <w:szCs w:val="24"/>
                <w:lang w:val="ru-RU"/>
              </w:rPr>
              <w:t xml:space="preserve">игрового моделирования реальной проблемной ситуации. </w:t>
            </w:r>
            <w:proofErr w:type="spellStart"/>
            <w:r w:rsidRPr="00FC3317">
              <w:rPr>
                <w:sz w:val="24"/>
                <w:szCs w:val="24"/>
              </w:rPr>
              <w:t>Позволяет</w:t>
            </w:r>
            <w:proofErr w:type="spellEnd"/>
            <w:r w:rsidRPr="00FC3317">
              <w:rPr>
                <w:sz w:val="24"/>
                <w:szCs w:val="24"/>
              </w:rPr>
              <w:t xml:space="preserve"> </w:t>
            </w:r>
            <w:proofErr w:type="spellStart"/>
            <w:r w:rsidRPr="00FC3317">
              <w:rPr>
                <w:sz w:val="24"/>
                <w:szCs w:val="24"/>
              </w:rPr>
              <w:t>оценивать</w:t>
            </w:r>
            <w:proofErr w:type="spellEnd"/>
            <w:r w:rsidRPr="00FC3317">
              <w:rPr>
                <w:sz w:val="24"/>
                <w:szCs w:val="24"/>
              </w:rPr>
              <w:t xml:space="preserve"> </w:t>
            </w:r>
            <w:proofErr w:type="spellStart"/>
            <w:r w:rsidRPr="00FC3317">
              <w:rPr>
                <w:sz w:val="24"/>
                <w:szCs w:val="24"/>
              </w:rPr>
              <w:t>умение</w:t>
            </w:r>
            <w:proofErr w:type="spellEnd"/>
            <w:r w:rsidRPr="00FC3317">
              <w:rPr>
                <w:sz w:val="24"/>
                <w:szCs w:val="24"/>
              </w:rPr>
              <w:t xml:space="preserve"> </w:t>
            </w:r>
            <w:proofErr w:type="spellStart"/>
            <w:r w:rsidRPr="00FC3317">
              <w:rPr>
                <w:sz w:val="24"/>
                <w:szCs w:val="24"/>
              </w:rPr>
              <w:t>анализировать</w:t>
            </w:r>
            <w:proofErr w:type="spellEnd"/>
            <w:r w:rsidRPr="00FC3317">
              <w:rPr>
                <w:sz w:val="24"/>
                <w:szCs w:val="24"/>
              </w:rPr>
              <w:t xml:space="preserve"> и </w:t>
            </w:r>
            <w:proofErr w:type="spellStart"/>
            <w:r w:rsidRPr="00FC3317">
              <w:rPr>
                <w:sz w:val="24"/>
                <w:szCs w:val="24"/>
              </w:rPr>
              <w:t>решать</w:t>
            </w:r>
            <w:proofErr w:type="spellEnd"/>
            <w:r w:rsidRPr="00FC3317">
              <w:rPr>
                <w:sz w:val="24"/>
                <w:szCs w:val="24"/>
              </w:rPr>
              <w:t xml:space="preserve"> </w:t>
            </w:r>
            <w:proofErr w:type="spellStart"/>
            <w:r w:rsidRPr="00FC3317">
              <w:rPr>
                <w:sz w:val="24"/>
                <w:szCs w:val="24"/>
              </w:rPr>
              <w:t>типичные</w:t>
            </w:r>
            <w:proofErr w:type="spellEnd"/>
          </w:p>
          <w:p w14:paraId="6926F9EF" w14:textId="77777777" w:rsidR="00FC3317" w:rsidRPr="00FC3317" w:rsidRDefault="00FC3317" w:rsidP="00A25E61">
            <w:pPr>
              <w:pStyle w:val="TableParagraph"/>
              <w:spacing w:line="264" w:lineRule="exact"/>
              <w:ind w:left="142" w:right="144" w:firstLine="709"/>
              <w:jc w:val="both"/>
              <w:rPr>
                <w:sz w:val="24"/>
                <w:szCs w:val="24"/>
              </w:rPr>
            </w:pPr>
            <w:proofErr w:type="spellStart"/>
            <w:r w:rsidRPr="00FC3317">
              <w:rPr>
                <w:sz w:val="24"/>
                <w:szCs w:val="24"/>
              </w:rPr>
              <w:t>профессиональные</w:t>
            </w:r>
            <w:proofErr w:type="spellEnd"/>
            <w:r w:rsidRPr="00FC3317">
              <w:rPr>
                <w:spacing w:val="-8"/>
                <w:sz w:val="24"/>
                <w:szCs w:val="24"/>
              </w:rPr>
              <w:t xml:space="preserve"> </w:t>
            </w:r>
            <w:proofErr w:type="spellStart"/>
            <w:r w:rsidRPr="00FC3317">
              <w:rPr>
                <w:spacing w:val="-2"/>
                <w:sz w:val="24"/>
                <w:szCs w:val="24"/>
              </w:rPr>
              <w:t>задачи</w:t>
            </w:r>
            <w:proofErr w:type="spellEnd"/>
            <w:r w:rsidRPr="00FC3317">
              <w:rPr>
                <w:spacing w:val="-2"/>
                <w:sz w:val="24"/>
                <w:szCs w:val="24"/>
              </w:rPr>
              <w:t>.</w:t>
            </w:r>
          </w:p>
        </w:tc>
        <w:tc>
          <w:tcPr>
            <w:tcW w:w="2539" w:type="dxa"/>
          </w:tcPr>
          <w:p w14:paraId="174F3ADD"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Описание</w:t>
            </w:r>
            <w:r w:rsidRPr="00FC3317">
              <w:rPr>
                <w:spacing w:val="-15"/>
                <w:sz w:val="24"/>
                <w:szCs w:val="24"/>
                <w:lang w:val="ru-RU"/>
              </w:rPr>
              <w:t xml:space="preserve"> </w:t>
            </w:r>
            <w:r w:rsidRPr="00FC3317">
              <w:rPr>
                <w:sz w:val="24"/>
                <w:szCs w:val="24"/>
                <w:lang w:val="ru-RU"/>
              </w:rPr>
              <w:t xml:space="preserve">темы </w:t>
            </w:r>
            <w:r w:rsidRPr="00FC3317">
              <w:rPr>
                <w:spacing w:val="-2"/>
                <w:sz w:val="24"/>
                <w:szCs w:val="24"/>
                <w:lang w:val="ru-RU"/>
              </w:rPr>
              <w:t>(проблемы),</w:t>
            </w:r>
          </w:p>
          <w:p w14:paraId="5591FF7C" w14:textId="77777777" w:rsidR="00FC3317" w:rsidRPr="00FC3317" w:rsidRDefault="00FC3317" w:rsidP="00A25E61">
            <w:pPr>
              <w:pStyle w:val="TableParagraph"/>
              <w:ind w:left="142" w:right="144" w:firstLine="709"/>
              <w:jc w:val="both"/>
              <w:rPr>
                <w:sz w:val="24"/>
                <w:szCs w:val="24"/>
                <w:lang w:val="ru-RU"/>
              </w:rPr>
            </w:pPr>
            <w:r w:rsidRPr="00FC3317">
              <w:rPr>
                <w:spacing w:val="-2"/>
                <w:sz w:val="24"/>
                <w:szCs w:val="24"/>
                <w:lang w:val="ru-RU"/>
              </w:rPr>
              <w:t>концепции,</w:t>
            </w:r>
            <w:r w:rsidRPr="00FC3317">
              <w:rPr>
                <w:sz w:val="24"/>
                <w:szCs w:val="24"/>
                <w:lang w:val="ru-RU"/>
              </w:rPr>
              <w:tab/>
              <w:t>роли</w:t>
            </w:r>
            <w:r w:rsidRPr="00FC3317">
              <w:rPr>
                <w:spacing w:val="-15"/>
                <w:sz w:val="24"/>
                <w:szCs w:val="24"/>
                <w:lang w:val="ru-RU"/>
              </w:rPr>
              <w:t xml:space="preserve"> </w:t>
            </w:r>
            <w:r w:rsidRPr="00FC3317">
              <w:rPr>
                <w:sz w:val="24"/>
                <w:szCs w:val="24"/>
                <w:lang w:val="ru-RU"/>
              </w:rPr>
              <w:t xml:space="preserve">и </w:t>
            </w:r>
            <w:r w:rsidRPr="00FC3317">
              <w:rPr>
                <w:spacing w:val="-2"/>
                <w:sz w:val="24"/>
                <w:szCs w:val="24"/>
                <w:lang w:val="ru-RU"/>
              </w:rPr>
              <w:t>ожидаемого</w:t>
            </w:r>
          </w:p>
          <w:p w14:paraId="5D0311A9" w14:textId="77777777" w:rsidR="00FC3317" w:rsidRPr="008C782F" w:rsidRDefault="00FC3317" w:rsidP="00A25E61">
            <w:pPr>
              <w:pStyle w:val="TableParagraph"/>
              <w:ind w:left="142" w:right="144" w:firstLine="709"/>
              <w:jc w:val="both"/>
              <w:rPr>
                <w:sz w:val="24"/>
                <w:szCs w:val="24"/>
                <w:lang w:val="ru-RU"/>
              </w:rPr>
            </w:pPr>
            <w:r w:rsidRPr="008C782F">
              <w:rPr>
                <w:sz w:val="24"/>
                <w:szCs w:val="24"/>
                <w:lang w:val="ru-RU"/>
              </w:rPr>
              <w:t>результата</w:t>
            </w:r>
            <w:r w:rsidRPr="008C782F">
              <w:rPr>
                <w:spacing w:val="-4"/>
                <w:sz w:val="24"/>
                <w:szCs w:val="24"/>
                <w:lang w:val="ru-RU"/>
              </w:rPr>
              <w:t xml:space="preserve"> игры</w:t>
            </w:r>
          </w:p>
        </w:tc>
      </w:tr>
      <w:tr w:rsidR="00FC3317" w:rsidRPr="00FC3317" w14:paraId="5906AB42" w14:textId="77777777" w:rsidTr="00FC3317">
        <w:trPr>
          <w:trHeight w:val="1379"/>
        </w:trPr>
        <w:tc>
          <w:tcPr>
            <w:tcW w:w="559" w:type="dxa"/>
          </w:tcPr>
          <w:p w14:paraId="1DFBF16F"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10"/>
                <w:sz w:val="24"/>
                <w:szCs w:val="24"/>
              </w:rPr>
              <w:lastRenderedPageBreak/>
              <w:t>2</w:t>
            </w:r>
          </w:p>
        </w:tc>
        <w:tc>
          <w:tcPr>
            <w:tcW w:w="2280" w:type="dxa"/>
          </w:tcPr>
          <w:p w14:paraId="6569FC6C" w14:textId="77777777" w:rsidR="00FC3317" w:rsidRPr="00FC3317" w:rsidRDefault="00FC3317" w:rsidP="00A25E61">
            <w:pPr>
              <w:pStyle w:val="TableParagraph"/>
              <w:ind w:left="142" w:right="144" w:firstLine="709"/>
              <w:jc w:val="both"/>
              <w:rPr>
                <w:sz w:val="24"/>
                <w:szCs w:val="24"/>
              </w:rPr>
            </w:pPr>
            <w:proofErr w:type="spellStart"/>
            <w:r w:rsidRPr="00FC3317">
              <w:rPr>
                <w:sz w:val="24"/>
                <w:szCs w:val="24"/>
              </w:rPr>
              <w:t>Задания</w:t>
            </w:r>
            <w:proofErr w:type="spellEnd"/>
            <w:r w:rsidRPr="00FC3317">
              <w:rPr>
                <w:spacing w:val="40"/>
                <w:sz w:val="24"/>
                <w:szCs w:val="24"/>
              </w:rPr>
              <w:t xml:space="preserve"> </w:t>
            </w:r>
            <w:proofErr w:type="spellStart"/>
            <w:r w:rsidRPr="00FC3317">
              <w:rPr>
                <w:sz w:val="24"/>
                <w:szCs w:val="24"/>
              </w:rPr>
              <w:t>для</w:t>
            </w:r>
            <w:proofErr w:type="spellEnd"/>
            <w:r w:rsidRPr="00FC3317">
              <w:rPr>
                <w:sz w:val="24"/>
                <w:szCs w:val="24"/>
              </w:rPr>
              <w:t xml:space="preserve"> </w:t>
            </w:r>
            <w:proofErr w:type="spellStart"/>
            <w:r w:rsidRPr="00FC3317">
              <w:rPr>
                <w:spacing w:val="-2"/>
                <w:sz w:val="24"/>
                <w:szCs w:val="24"/>
              </w:rPr>
              <w:t>самостоятельной</w:t>
            </w:r>
            <w:proofErr w:type="spellEnd"/>
            <w:r w:rsidRPr="00FC3317">
              <w:rPr>
                <w:spacing w:val="-2"/>
                <w:sz w:val="24"/>
                <w:szCs w:val="24"/>
              </w:rPr>
              <w:t xml:space="preserve"> </w:t>
            </w:r>
            <w:proofErr w:type="spellStart"/>
            <w:r w:rsidRPr="00FC3317">
              <w:rPr>
                <w:spacing w:val="-2"/>
                <w:sz w:val="24"/>
                <w:szCs w:val="24"/>
              </w:rPr>
              <w:t>работы</w:t>
            </w:r>
            <w:proofErr w:type="spellEnd"/>
          </w:p>
        </w:tc>
        <w:tc>
          <w:tcPr>
            <w:tcW w:w="4232" w:type="dxa"/>
          </w:tcPr>
          <w:p w14:paraId="2E05B7EB"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Средство</w:t>
            </w:r>
            <w:r w:rsidRPr="00FC3317">
              <w:rPr>
                <w:spacing w:val="-13"/>
                <w:sz w:val="24"/>
                <w:szCs w:val="24"/>
                <w:lang w:val="ru-RU"/>
              </w:rPr>
              <w:t xml:space="preserve"> </w:t>
            </w:r>
            <w:r w:rsidRPr="00FC3317">
              <w:rPr>
                <w:sz w:val="24"/>
                <w:szCs w:val="24"/>
                <w:lang w:val="ru-RU"/>
              </w:rPr>
              <w:t>проверки</w:t>
            </w:r>
            <w:r w:rsidRPr="00FC3317">
              <w:rPr>
                <w:spacing w:val="-11"/>
                <w:sz w:val="24"/>
                <w:szCs w:val="24"/>
                <w:lang w:val="ru-RU"/>
              </w:rPr>
              <w:t xml:space="preserve"> </w:t>
            </w:r>
            <w:r w:rsidRPr="00FC3317">
              <w:rPr>
                <w:sz w:val="24"/>
                <w:szCs w:val="24"/>
                <w:lang w:val="ru-RU"/>
              </w:rPr>
              <w:t>умений</w:t>
            </w:r>
            <w:r w:rsidRPr="00FC3317">
              <w:rPr>
                <w:spacing w:val="-15"/>
                <w:sz w:val="24"/>
                <w:szCs w:val="24"/>
                <w:lang w:val="ru-RU"/>
              </w:rPr>
              <w:t xml:space="preserve"> </w:t>
            </w:r>
            <w:r w:rsidRPr="00FC3317">
              <w:rPr>
                <w:sz w:val="24"/>
                <w:szCs w:val="24"/>
                <w:lang w:val="ru-RU"/>
              </w:rPr>
              <w:t>применять полученные знания по заранее</w:t>
            </w:r>
          </w:p>
          <w:p w14:paraId="2C6D6F70" w14:textId="77777777" w:rsidR="00FC3317" w:rsidRPr="00FC3317" w:rsidRDefault="00FC3317" w:rsidP="00A25E61">
            <w:pPr>
              <w:pStyle w:val="TableParagraph"/>
              <w:spacing w:line="270" w:lineRule="atLeast"/>
              <w:ind w:left="142" w:right="144" w:firstLine="709"/>
              <w:jc w:val="both"/>
              <w:rPr>
                <w:sz w:val="24"/>
                <w:szCs w:val="24"/>
                <w:lang w:val="ru-RU"/>
              </w:rPr>
            </w:pPr>
            <w:r w:rsidRPr="00FC3317">
              <w:rPr>
                <w:sz w:val="24"/>
                <w:szCs w:val="24"/>
                <w:lang w:val="ru-RU"/>
              </w:rPr>
              <w:t>определенной</w:t>
            </w:r>
            <w:r w:rsidRPr="00FC3317">
              <w:rPr>
                <w:spacing w:val="-12"/>
                <w:sz w:val="24"/>
                <w:szCs w:val="24"/>
                <w:lang w:val="ru-RU"/>
              </w:rPr>
              <w:t xml:space="preserve"> </w:t>
            </w:r>
            <w:r w:rsidRPr="00FC3317">
              <w:rPr>
                <w:sz w:val="24"/>
                <w:szCs w:val="24"/>
                <w:lang w:val="ru-RU"/>
              </w:rPr>
              <w:t>методике</w:t>
            </w:r>
            <w:r w:rsidRPr="00FC3317">
              <w:rPr>
                <w:spacing w:val="-13"/>
                <w:sz w:val="24"/>
                <w:szCs w:val="24"/>
                <w:lang w:val="ru-RU"/>
              </w:rPr>
              <w:t xml:space="preserve"> </w:t>
            </w:r>
            <w:r w:rsidRPr="00FC3317">
              <w:rPr>
                <w:sz w:val="24"/>
                <w:szCs w:val="24"/>
                <w:lang w:val="ru-RU"/>
              </w:rPr>
              <w:t>для</w:t>
            </w:r>
            <w:r w:rsidRPr="00FC3317">
              <w:rPr>
                <w:spacing w:val="-12"/>
                <w:sz w:val="24"/>
                <w:szCs w:val="24"/>
                <w:lang w:val="ru-RU"/>
              </w:rPr>
              <w:t xml:space="preserve"> </w:t>
            </w:r>
            <w:r w:rsidRPr="00FC3317">
              <w:rPr>
                <w:sz w:val="24"/>
                <w:szCs w:val="24"/>
                <w:lang w:val="ru-RU"/>
              </w:rPr>
              <w:t>решения задач или заданий по модулю или дисциплине в целом.</w:t>
            </w:r>
          </w:p>
        </w:tc>
        <w:tc>
          <w:tcPr>
            <w:tcW w:w="2539" w:type="dxa"/>
          </w:tcPr>
          <w:p w14:paraId="7D58F6F2"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z w:val="24"/>
                <w:szCs w:val="24"/>
              </w:rPr>
              <w:t>Комплект</w:t>
            </w:r>
            <w:proofErr w:type="spellEnd"/>
            <w:r w:rsidRPr="00FC3317">
              <w:rPr>
                <w:spacing w:val="-2"/>
                <w:sz w:val="24"/>
                <w:szCs w:val="24"/>
              </w:rPr>
              <w:t xml:space="preserve"> </w:t>
            </w:r>
            <w:proofErr w:type="spellStart"/>
            <w:r w:rsidRPr="00FC3317">
              <w:rPr>
                <w:spacing w:val="-2"/>
                <w:sz w:val="24"/>
                <w:szCs w:val="24"/>
              </w:rPr>
              <w:t>заданий</w:t>
            </w:r>
            <w:proofErr w:type="spellEnd"/>
          </w:p>
        </w:tc>
      </w:tr>
      <w:tr w:rsidR="00FC3317" w:rsidRPr="00FC3317" w14:paraId="510FE4A4" w14:textId="77777777" w:rsidTr="00FC3317">
        <w:trPr>
          <w:trHeight w:val="1379"/>
        </w:trPr>
        <w:tc>
          <w:tcPr>
            <w:tcW w:w="559" w:type="dxa"/>
          </w:tcPr>
          <w:p w14:paraId="6FE4DADD" w14:textId="77777777" w:rsidR="00FC3317" w:rsidRPr="00FC3317" w:rsidRDefault="00FC3317" w:rsidP="00A25E61">
            <w:pPr>
              <w:pStyle w:val="TableParagraph"/>
              <w:spacing w:line="267" w:lineRule="exact"/>
              <w:ind w:left="142" w:right="144" w:firstLine="709"/>
              <w:jc w:val="both"/>
              <w:rPr>
                <w:sz w:val="24"/>
                <w:szCs w:val="24"/>
              </w:rPr>
            </w:pPr>
            <w:r w:rsidRPr="00FC3317">
              <w:rPr>
                <w:spacing w:val="-10"/>
                <w:sz w:val="24"/>
                <w:szCs w:val="24"/>
              </w:rPr>
              <w:t>3</w:t>
            </w:r>
          </w:p>
        </w:tc>
        <w:tc>
          <w:tcPr>
            <w:tcW w:w="2280" w:type="dxa"/>
          </w:tcPr>
          <w:p w14:paraId="39AD52F6" w14:textId="77777777" w:rsidR="00FC3317" w:rsidRPr="00FC3317" w:rsidRDefault="00FC3317" w:rsidP="00A25E61">
            <w:pPr>
              <w:pStyle w:val="TableParagraph"/>
              <w:spacing w:line="267" w:lineRule="exact"/>
              <w:ind w:left="142" w:right="144" w:firstLine="709"/>
              <w:jc w:val="both"/>
              <w:rPr>
                <w:sz w:val="24"/>
                <w:szCs w:val="24"/>
              </w:rPr>
            </w:pPr>
            <w:proofErr w:type="spellStart"/>
            <w:r w:rsidRPr="00FC3317">
              <w:rPr>
                <w:spacing w:val="-2"/>
                <w:sz w:val="24"/>
                <w:szCs w:val="24"/>
              </w:rPr>
              <w:t>Зачет</w:t>
            </w:r>
            <w:proofErr w:type="spellEnd"/>
          </w:p>
        </w:tc>
        <w:tc>
          <w:tcPr>
            <w:tcW w:w="4232" w:type="dxa"/>
          </w:tcPr>
          <w:p w14:paraId="495478D0"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Средство</w:t>
            </w:r>
            <w:r w:rsidRPr="00FC3317">
              <w:rPr>
                <w:spacing w:val="-15"/>
                <w:sz w:val="24"/>
                <w:szCs w:val="24"/>
                <w:lang w:val="ru-RU"/>
              </w:rPr>
              <w:t xml:space="preserve"> </w:t>
            </w:r>
            <w:r w:rsidRPr="00FC3317">
              <w:rPr>
                <w:sz w:val="24"/>
                <w:szCs w:val="24"/>
                <w:lang w:val="ru-RU"/>
              </w:rPr>
              <w:t>контроля</w:t>
            </w:r>
            <w:r w:rsidRPr="00FC3317">
              <w:rPr>
                <w:spacing w:val="-13"/>
                <w:sz w:val="24"/>
                <w:szCs w:val="24"/>
                <w:lang w:val="ru-RU"/>
              </w:rPr>
              <w:t xml:space="preserve"> </w:t>
            </w:r>
            <w:r w:rsidRPr="00FC3317">
              <w:rPr>
                <w:sz w:val="24"/>
                <w:szCs w:val="24"/>
                <w:lang w:val="ru-RU"/>
              </w:rPr>
              <w:t>усвоения</w:t>
            </w:r>
            <w:r w:rsidRPr="00FC3317">
              <w:rPr>
                <w:spacing w:val="-13"/>
                <w:sz w:val="24"/>
                <w:szCs w:val="24"/>
                <w:lang w:val="ru-RU"/>
              </w:rPr>
              <w:t xml:space="preserve"> </w:t>
            </w:r>
            <w:r w:rsidRPr="00FC3317">
              <w:rPr>
                <w:sz w:val="24"/>
                <w:szCs w:val="24"/>
                <w:lang w:val="ru-RU"/>
              </w:rPr>
              <w:t>учебного материала</w:t>
            </w:r>
            <w:r w:rsidRPr="00FC3317">
              <w:rPr>
                <w:spacing w:val="-9"/>
                <w:sz w:val="24"/>
                <w:szCs w:val="24"/>
                <w:lang w:val="ru-RU"/>
              </w:rPr>
              <w:t xml:space="preserve"> </w:t>
            </w:r>
            <w:r w:rsidRPr="00FC3317">
              <w:rPr>
                <w:sz w:val="24"/>
                <w:szCs w:val="24"/>
                <w:lang w:val="ru-RU"/>
              </w:rPr>
              <w:t>темы,</w:t>
            </w:r>
            <w:r w:rsidRPr="00FC3317">
              <w:rPr>
                <w:spacing w:val="-8"/>
                <w:sz w:val="24"/>
                <w:szCs w:val="24"/>
                <w:lang w:val="ru-RU"/>
              </w:rPr>
              <w:t xml:space="preserve"> </w:t>
            </w:r>
            <w:r w:rsidRPr="00FC3317">
              <w:rPr>
                <w:sz w:val="24"/>
                <w:szCs w:val="24"/>
                <w:lang w:val="ru-RU"/>
              </w:rPr>
              <w:t>раздела</w:t>
            </w:r>
            <w:r w:rsidRPr="00FC3317">
              <w:rPr>
                <w:spacing w:val="-9"/>
                <w:sz w:val="24"/>
                <w:szCs w:val="24"/>
                <w:lang w:val="ru-RU"/>
              </w:rPr>
              <w:t xml:space="preserve"> </w:t>
            </w:r>
            <w:r w:rsidRPr="00FC3317">
              <w:rPr>
                <w:sz w:val="24"/>
                <w:szCs w:val="24"/>
                <w:lang w:val="ru-RU"/>
              </w:rPr>
              <w:t>или</w:t>
            </w:r>
            <w:r w:rsidRPr="00FC3317">
              <w:rPr>
                <w:spacing w:val="-8"/>
                <w:sz w:val="24"/>
                <w:szCs w:val="24"/>
                <w:lang w:val="ru-RU"/>
              </w:rPr>
              <w:t xml:space="preserve"> </w:t>
            </w:r>
            <w:r w:rsidRPr="00FC3317">
              <w:rPr>
                <w:sz w:val="24"/>
                <w:szCs w:val="24"/>
                <w:lang w:val="ru-RU"/>
              </w:rPr>
              <w:t>разделов дисциплины, организованное как учебное</w:t>
            </w:r>
            <w:r w:rsidRPr="00FC3317">
              <w:rPr>
                <w:spacing w:val="-7"/>
                <w:sz w:val="24"/>
                <w:szCs w:val="24"/>
                <w:lang w:val="ru-RU"/>
              </w:rPr>
              <w:t xml:space="preserve"> </w:t>
            </w:r>
            <w:r w:rsidRPr="00FC3317">
              <w:rPr>
                <w:sz w:val="24"/>
                <w:szCs w:val="24"/>
                <w:lang w:val="ru-RU"/>
              </w:rPr>
              <w:t>занятие</w:t>
            </w:r>
            <w:r w:rsidRPr="00FC3317">
              <w:rPr>
                <w:spacing w:val="-7"/>
                <w:sz w:val="24"/>
                <w:szCs w:val="24"/>
                <w:lang w:val="ru-RU"/>
              </w:rPr>
              <w:t xml:space="preserve"> </w:t>
            </w:r>
            <w:r w:rsidRPr="00FC3317">
              <w:rPr>
                <w:sz w:val="24"/>
                <w:szCs w:val="24"/>
                <w:lang w:val="ru-RU"/>
              </w:rPr>
              <w:t>в</w:t>
            </w:r>
            <w:r w:rsidRPr="00FC3317">
              <w:rPr>
                <w:spacing w:val="-7"/>
                <w:sz w:val="24"/>
                <w:szCs w:val="24"/>
                <w:lang w:val="ru-RU"/>
              </w:rPr>
              <w:t xml:space="preserve"> </w:t>
            </w:r>
            <w:r w:rsidRPr="00FC3317">
              <w:rPr>
                <w:sz w:val="24"/>
                <w:szCs w:val="24"/>
                <w:lang w:val="ru-RU"/>
              </w:rPr>
              <w:t>виде</w:t>
            </w:r>
            <w:r w:rsidRPr="00FC3317">
              <w:rPr>
                <w:spacing w:val="-7"/>
                <w:sz w:val="24"/>
                <w:szCs w:val="24"/>
                <w:lang w:val="ru-RU"/>
              </w:rPr>
              <w:t xml:space="preserve"> </w:t>
            </w:r>
            <w:r w:rsidRPr="00FC3317">
              <w:rPr>
                <w:sz w:val="24"/>
                <w:szCs w:val="24"/>
                <w:lang w:val="ru-RU"/>
              </w:rPr>
              <w:t>собеседования</w:t>
            </w:r>
          </w:p>
          <w:p w14:paraId="48ABAE69" w14:textId="77777777" w:rsidR="00FC3317" w:rsidRPr="00FC3317" w:rsidRDefault="00FC3317" w:rsidP="00A25E61">
            <w:pPr>
              <w:pStyle w:val="TableParagraph"/>
              <w:spacing w:line="264" w:lineRule="exact"/>
              <w:ind w:left="142" w:right="144" w:firstLine="709"/>
              <w:jc w:val="both"/>
              <w:rPr>
                <w:sz w:val="24"/>
                <w:szCs w:val="24"/>
              </w:rPr>
            </w:pPr>
            <w:proofErr w:type="spellStart"/>
            <w:r w:rsidRPr="00FC3317">
              <w:rPr>
                <w:sz w:val="24"/>
                <w:szCs w:val="24"/>
              </w:rPr>
              <w:t>преподавателя</w:t>
            </w:r>
            <w:proofErr w:type="spellEnd"/>
            <w:r w:rsidRPr="00FC3317">
              <w:rPr>
                <w:spacing w:val="-3"/>
                <w:sz w:val="24"/>
                <w:szCs w:val="24"/>
              </w:rPr>
              <w:t xml:space="preserve"> </w:t>
            </w:r>
            <w:r w:rsidRPr="00FC3317">
              <w:rPr>
                <w:sz w:val="24"/>
                <w:szCs w:val="24"/>
              </w:rPr>
              <w:t>с</w:t>
            </w:r>
            <w:r w:rsidRPr="00FC3317">
              <w:rPr>
                <w:spacing w:val="-2"/>
                <w:sz w:val="24"/>
                <w:szCs w:val="24"/>
              </w:rPr>
              <w:t xml:space="preserve"> </w:t>
            </w:r>
            <w:proofErr w:type="spellStart"/>
            <w:r w:rsidRPr="00FC3317">
              <w:rPr>
                <w:spacing w:val="-2"/>
                <w:sz w:val="24"/>
                <w:szCs w:val="24"/>
              </w:rPr>
              <w:t>обучающимися</w:t>
            </w:r>
            <w:proofErr w:type="spellEnd"/>
            <w:r w:rsidRPr="00FC3317">
              <w:rPr>
                <w:spacing w:val="-2"/>
                <w:sz w:val="24"/>
                <w:szCs w:val="24"/>
              </w:rPr>
              <w:t>.</w:t>
            </w:r>
          </w:p>
        </w:tc>
        <w:tc>
          <w:tcPr>
            <w:tcW w:w="2539" w:type="dxa"/>
          </w:tcPr>
          <w:p w14:paraId="7D4ECCBB" w14:textId="77777777" w:rsidR="00FC3317" w:rsidRPr="00FC3317" w:rsidRDefault="00FC3317" w:rsidP="00A25E61">
            <w:pPr>
              <w:pStyle w:val="TableParagraph"/>
              <w:spacing w:line="267" w:lineRule="exact"/>
              <w:ind w:left="142" w:right="144" w:firstLine="709"/>
              <w:jc w:val="both"/>
              <w:rPr>
                <w:sz w:val="24"/>
                <w:szCs w:val="24"/>
                <w:lang w:val="ru-RU"/>
              </w:rPr>
            </w:pPr>
            <w:r w:rsidRPr="00FC3317">
              <w:rPr>
                <w:sz w:val="24"/>
                <w:szCs w:val="24"/>
                <w:lang w:val="ru-RU"/>
              </w:rPr>
              <w:t>Вопросы</w:t>
            </w:r>
            <w:r w:rsidRPr="00FC3317">
              <w:rPr>
                <w:spacing w:val="-4"/>
                <w:sz w:val="24"/>
                <w:szCs w:val="24"/>
                <w:lang w:val="ru-RU"/>
              </w:rPr>
              <w:t xml:space="preserve"> </w:t>
            </w:r>
            <w:r w:rsidRPr="00FC3317">
              <w:rPr>
                <w:spacing w:val="-5"/>
                <w:sz w:val="24"/>
                <w:szCs w:val="24"/>
                <w:lang w:val="ru-RU"/>
              </w:rPr>
              <w:t>по</w:t>
            </w:r>
          </w:p>
          <w:p w14:paraId="531112ED" w14:textId="77777777" w:rsidR="00FC3317" w:rsidRPr="00FC3317" w:rsidRDefault="00FC3317" w:rsidP="00A25E61">
            <w:pPr>
              <w:pStyle w:val="TableParagraph"/>
              <w:ind w:left="142" w:right="144" w:firstLine="709"/>
              <w:jc w:val="both"/>
              <w:rPr>
                <w:sz w:val="24"/>
                <w:szCs w:val="24"/>
                <w:lang w:val="ru-RU"/>
              </w:rPr>
            </w:pPr>
            <w:r w:rsidRPr="00FC3317">
              <w:rPr>
                <w:spacing w:val="-2"/>
                <w:sz w:val="24"/>
                <w:szCs w:val="24"/>
                <w:lang w:val="ru-RU"/>
              </w:rPr>
              <w:t>темам/разделам дисциплины</w:t>
            </w:r>
          </w:p>
        </w:tc>
      </w:tr>
      <w:tr w:rsidR="00FC3317" w:rsidRPr="00FC3317" w14:paraId="1CABE40A" w14:textId="77777777" w:rsidTr="00FC3317">
        <w:trPr>
          <w:trHeight w:val="1105"/>
        </w:trPr>
        <w:tc>
          <w:tcPr>
            <w:tcW w:w="559" w:type="dxa"/>
          </w:tcPr>
          <w:p w14:paraId="69C3398C" w14:textId="77777777" w:rsidR="00FC3317" w:rsidRPr="00FC3317" w:rsidRDefault="00FC3317" w:rsidP="00A25E61">
            <w:pPr>
              <w:pStyle w:val="TableParagraph"/>
              <w:spacing w:line="270" w:lineRule="exact"/>
              <w:ind w:left="142" w:right="144" w:firstLine="709"/>
              <w:jc w:val="both"/>
              <w:rPr>
                <w:sz w:val="24"/>
                <w:szCs w:val="24"/>
              </w:rPr>
            </w:pPr>
            <w:r w:rsidRPr="00FC3317">
              <w:rPr>
                <w:spacing w:val="-10"/>
                <w:sz w:val="24"/>
                <w:szCs w:val="24"/>
              </w:rPr>
              <w:t>4</w:t>
            </w:r>
          </w:p>
        </w:tc>
        <w:tc>
          <w:tcPr>
            <w:tcW w:w="2280" w:type="dxa"/>
          </w:tcPr>
          <w:p w14:paraId="0183A520" w14:textId="77777777" w:rsidR="00FC3317" w:rsidRPr="00FC3317" w:rsidRDefault="00FC3317" w:rsidP="00A25E61">
            <w:pPr>
              <w:pStyle w:val="TableParagraph"/>
              <w:ind w:left="142" w:right="144" w:firstLine="709"/>
              <w:jc w:val="both"/>
              <w:rPr>
                <w:sz w:val="24"/>
                <w:szCs w:val="24"/>
              </w:rPr>
            </w:pPr>
            <w:proofErr w:type="spellStart"/>
            <w:r w:rsidRPr="00FC3317">
              <w:rPr>
                <w:spacing w:val="-2"/>
                <w:sz w:val="24"/>
                <w:szCs w:val="24"/>
              </w:rPr>
              <w:t>Контрольная</w:t>
            </w:r>
            <w:proofErr w:type="spellEnd"/>
            <w:r w:rsidRPr="00FC3317">
              <w:rPr>
                <w:spacing w:val="-2"/>
                <w:sz w:val="24"/>
                <w:szCs w:val="24"/>
              </w:rPr>
              <w:t xml:space="preserve"> </w:t>
            </w:r>
            <w:proofErr w:type="spellStart"/>
            <w:r w:rsidRPr="00FC3317">
              <w:rPr>
                <w:spacing w:val="-2"/>
                <w:sz w:val="24"/>
                <w:szCs w:val="24"/>
              </w:rPr>
              <w:t>работа</w:t>
            </w:r>
            <w:proofErr w:type="spellEnd"/>
          </w:p>
        </w:tc>
        <w:tc>
          <w:tcPr>
            <w:tcW w:w="4232" w:type="dxa"/>
          </w:tcPr>
          <w:p w14:paraId="32627A5E"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Средство</w:t>
            </w:r>
            <w:r w:rsidRPr="00FC3317">
              <w:rPr>
                <w:spacing w:val="-8"/>
                <w:sz w:val="24"/>
                <w:szCs w:val="24"/>
                <w:lang w:val="ru-RU"/>
              </w:rPr>
              <w:t xml:space="preserve"> </w:t>
            </w:r>
            <w:r w:rsidRPr="00FC3317">
              <w:rPr>
                <w:sz w:val="24"/>
                <w:szCs w:val="24"/>
                <w:lang w:val="ru-RU"/>
              </w:rPr>
              <w:t>проверки</w:t>
            </w:r>
            <w:r w:rsidRPr="00FC3317">
              <w:rPr>
                <w:spacing w:val="-6"/>
                <w:sz w:val="24"/>
                <w:szCs w:val="24"/>
                <w:lang w:val="ru-RU"/>
              </w:rPr>
              <w:t xml:space="preserve"> </w:t>
            </w:r>
            <w:r w:rsidRPr="00FC3317">
              <w:rPr>
                <w:sz w:val="24"/>
                <w:szCs w:val="24"/>
                <w:lang w:val="ru-RU"/>
              </w:rPr>
              <w:t>умений</w:t>
            </w:r>
            <w:r w:rsidRPr="00FC3317">
              <w:rPr>
                <w:spacing w:val="-10"/>
                <w:sz w:val="24"/>
                <w:szCs w:val="24"/>
                <w:lang w:val="ru-RU"/>
              </w:rPr>
              <w:t xml:space="preserve"> </w:t>
            </w:r>
            <w:r w:rsidRPr="00FC3317">
              <w:rPr>
                <w:sz w:val="24"/>
                <w:szCs w:val="24"/>
                <w:lang w:val="ru-RU"/>
              </w:rPr>
              <w:t>применять полученные</w:t>
            </w:r>
            <w:r w:rsidRPr="00FC3317">
              <w:rPr>
                <w:spacing w:val="-11"/>
                <w:sz w:val="24"/>
                <w:szCs w:val="24"/>
                <w:lang w:val="ru-RU"/>
              </w:rPr>
              <w:t xml:space="preserve"> </w:t>
            </w:r>
            <w:r w:rsidRPr="00FC3317">
              <w:rPr>
                <w:sz w:val="24"/>
                <w:szCs w:val="24"/>
                <w:lang w:val="ru-RU"/>
              </w:rPr>
              <w:t>знания</w:t>
            </w:r>
            <w:r w:rsidRPr="00FC3317">
              <w:rPr>
                <w:spacing w:val="-9"/>
                <w:sz w:val="24"/>
                <w:szCs w:val="24"/>
                <w:lang w:val="ru-RU"/>
              </w:rPr>
              <w:t xml:space="preserve"> </w:t>
            </w:r>
            <w:r w:rsidRPr="00FC3317">
              <w:rPr>
                <w:sz w:val="24"/>
                <w:szCs w:val="24"/>
                <w:lang w:val="ru-RU"/>
              </w:rPr>
              <w:t>для</w:t>
            </w:r>
            <w:r w:rsidRPr="00FC3317">
              <w:rPr>
                <w:spacing w:val="-11"/>
                <w:sz w:val="24"/>
                <w:szCs w:val="24"/>
                <w:lang w:val="ru-RU"/>
              </w:rPr>
              <w:t xml:space="preserve"> </w:t>
            </w:r>
            <w:r w:rsidRPr="00FC3317">
              <w:rPr>
                <w:sz w:val="24"/>
                <w:szCs w:val="24"/>
                <w:lang w:val="ru-RU"/>
              </w:rPr>
              <w:t>решения</w:t>
            </w:r>
            <w:r w:rsidRPr="00FC3317">
              <w:rPr>
                <w:spacing w:val="-9"/>
                <w:sz w:val="24"/>
                <w:szCs w:val="24"/>
                <w:lang w:val="ru-RU"/>
              </w:rPr>
              <w:t xml:space="preserve"> </w:t>
            </w:r>
            <w:r w:rsidRPr="00FC3317">
              <w:rPr>
                <w:sz w:val="24"/>
                <w:szCs w:val="24"/>
                <w:lang w:val="ru-RU"/>
              </w:rPr>
              <w:t>задач определенного типа по теме или</w:t>
            </w:r>
          </w:p>
          <w:p w14:paraId="06FD3568" w14:textId="77777777" w:rsidR="00FC3317" w:rsidRPr="00FC3317" w:rsidRDefault="00FC3317" w:rsidP="00A25E61">
            <w:pPr>
              <w:pStyle w:val="TableParagraph"/>
              <w:spacing w:line="264" w:lineRule="exact"/>
              <w:ind w:left="142" w:right="144" w:firstLine="709"/>
              <w:jc w:val="both"/>
              <w:rPr>
                <w:sz w:val="24"/>
                <w:szCs w:val="24"/>
              </w:rPr>
            </w:pPr>
            <w:proofErr w:type="spellStart"/>
            <w:r w:rsidRPr="00FC3317">
              <w:rPr>
                <w:spacing w:val="-2"/>
                <w:sz w:val="24"/>
                <w:szCs w:val="24"/>
              </w:rPr>
              <w:t>разделу</w:t>
            </w:r>
            <w:proofErr w:type="spellEnd"/>
          </w:p>
        </w:tc>
        <w:tc>
          <w:tcPr>
            <w:tcW w:w="2539" w:type="dxa"/>
          </w:tcPr>
          <w:p w14:paraId="3AF679D0"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Комплект</w:t>
            </w:r>
            <w:r w:rsidRPr="00FC3317">
              <w:rPr>
                <w:spacing w:val="-15"/>
                <w:sz w:val="24"/>
                <w:szCs w:val="24"/>
                <w:lang w:val="ru-RU"/>
              </w:rPr>
              <w:t xml:space="preserve"> </w:t>
            </w:r>
            <w:r w:rsidRPr="00FC3317">
              <w:rPr>
                <w:sz w:val="24"/>
                <w:szCs w:val="24"/>
                <w:lang w:val="ru-RU"/>
              </w:rPr>
              <w:t>контрольных заданий по вариантам</w:t>
            </w:r>
          </w:p>
        </w:tc>
      </w:tr>
      <w:tr w:rsidR="00FC3317" w:rsidRPr="00FC3317" w14:paraId="7094BF62" w14:textId="77777777" w:rsidTr="00FC3317">
        <w:trPr>
          <w:trHeight w:val="4416"/>
        </w:trPr>
        <w:tc>
          <w:tcPr>
            <w:tcW w:w="559" w:type="dxa"/>
          </w:tcPr>
          <w:p w14:paraId="095809BC"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10"/>
                <w:sz w:val="24"/>
                <w:szCs w:val="24"/>
              </w:rPr>
              <w:t>5</w:t>
            </w:r>
          </w:p>
        </w:tc>
        <w:tc>
          <w:tcPr>
            <w:tcW w:w="2280" w:type="dxa"/>
          </w:tcPr>
          <w:p w14:paraId="117A2A52"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pacing w:val="-2"/>
                <w:sz w:val="24"/>
                <w:szCs w:val="24"/>
              </w:rPr>
              <w:t>Проект</w:t>
            </w:r>
            <w:proofErr w:type="spellEnd"/>
          </w:p>
        </w:tc>
        <w:tc>
          <w:tcPr>
            <w:tcW w:w="4232" w:type="dxa"/>
          </w:tcPr>
          <w:p w14:paraId="16B64809"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Конечный</w:t>
            </w:r>
            <w:r w:rsidRPr="00FC3317">
              <w:rPr>
                <w:spacing w:val="-11"/>
                <w:sz w:val="24"/>
                <w:szCs w:val="24"/>
                <w:lang w:val="ru-RU"/>
              </w:rPr>
              <w:t xml:space="preserve"> </w:t>
            </w:r>
            <w:r w:rsidRPr="00FC3317">
              <w:rPr>
                <w:sz w:val="24"/>
                <w:szCs w:val="24"/>
                <w:lang w:val="ru-RU"/>
              </w:rPr>
              <w:t>продукт,</w:t>
            </w:r>
            <w:r w:rsidRPr="00FC3317">
              <w:rPr>
                <w:spacing w:val="-11"/>
                <w:sz w:val="24"/>
                <w:szCs w:val="24"/>
                <w:lang w:val="ru-RU"/>
              </w:rPr>
              <w:t xml:space="preserve"> </w:t>
            </w:r>
            <w:r w:rsidRPr="00FC3317">
              <w:rPr>
                <w:sz w:val="24"/>
                <w:szCs w:val="24"/>
                <w:lang w:val="ru-RU"/>
              </w:rPr>
              <w:t>получаемый</w:t>
            </w:r>
            <w:r w:rsidRPr="00FC3317">
              <w:rPr>
                <w:spacing w:val="-11"/>
                <w:sz w:val="24"/>
                <w:szCs w:val="24"/>
                <w:lang w:val="ru-RU"/>
              </w:rPr>
              <w:t xml:space="preserve"> </w:t>
            </w:r>
            <w:r w:rsidRPr="00FC3317">
              <w:rPr>
                <w:sz w:val="24"/>
                <w:szCs w:val="24"/>
                <w:lang w:val="ru-RU"/>
              </w:rPr>
              <w:t>в результате планирования и выполнения</w:t>
            </w:r>
            <w:r w:rsidRPr="00FC3317">
              <w:rPr>
                <w:spacing w:val="-8"/>
                <w:sz w:val="24"/>
                <w:szCs w:val="24"/>
                <w:lang w:val="ru-RU"/>
              </w:rPr>
              <w:t xml:space="preserve"> </w:t>
            </w:r>
            <w:r w:rsidRPr="00FC3317">
              <w:rPr>
                <w:sz w:val="24"/>
                <w:szCs w:val="24"/>
                <w:lang w:val="ru-RU"/>
              </w:rPr>
              <w:t>комплекса</w:t>
            </w:r>
            <w:r w:rsidRPr="00FC3317">
              <w:rPr>
                <w:spacing w:val="-15"/>
                <w:sz w:val="24"/>
                <w:szCs w:val="24"/>
                <w:lang w:val="ru-RU"/>
              </w:rPr>
              <w:t xml:space="preserve"> </w:t>
            </w:r>
            <w:r w:rsidRPr="00FC3317">
              <w:rPr>
                <w:sz w:val="24"/>
                <w:szCs w:val="24"/>
                <w:lang w:val="ru-RU"/>
              </w:rPr>
              <w:t>учебных</w:t>
            </w:r>
            <w:r w:rsidRPr="00FC3317">
              <w:rPr>
                <w:spacing w:val="-12"/>
                <w:sz w:val="24"/>
                <w:szCs w:val="24"/>
                <w:lang w:val="ru-RU"/>
              </w:rPr>
              <w:t xml:space="preserve"> </w:t>
            </w:r>
            <w:r w:rsidRPr="00FC3317">
              <w:rPr>
                <w:sz w:val="24"/>
                <w:szCs w:val="24"/>
                <w:lang w:val="ru-RU"/>
              </w:rPr>
              <w:t>и</w:t>
            </w:r>
          </w:p>
          <w:p w14:paraId="69F6363E"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исследовательских заданий.</w:t>
            </w:r>
            <w:r w:rsidRPr="00FC3317">
              <w:rPr>
                <w:sz w:val="24"/>
                <w:szCs w:val="24"/>
                <w:lang w:val="ru-RU"/>
              </w:rPr>
              <w:tab/>
            </w:r>
            <w:r w:rsidRPr="00FC3317">
              <w:rPr>
                <w:spacing w:val="-4"/>
                <w:sz w:val="24"/>
                <w:szCs w:val="24"/>
                <w:lang w:val="ru-RU"/>
              </w:rPr>
              <w:t xml:space="preserve">Позволяет </w:t>
            </w:r>
            <w:r w:rsidRPr="00FC3317">
              <w:rPr>
                <w:sz w:val="24"/>
                <w:szCs w:val="24"/>
                <w:lang w:val="ru-RU"/>
              </w:rPr>
              <w:t>оценить умения обучающихся самостоятельно конструировать свои знания в процессе решения</w:t>
            </w:r>
          </w:p>
          <w:p w14:paraId="258BD279" w14:textId="77777777" w:rsidR="00FC3317" w:rsidRPr="00FC3317" w:rsidRDefault="00FC3317" w:rsidP="00A25E61">
            <w:pPr>
              <w:pStyle w:val="TableParagraph"/>
              <w:spacing w:line="270" w:lineRule="atLeast"/>
              <w:ind w:left="142" w:right="144" w:firstLine="709"/>
              <w:jc w:val="both"/>
              <w:rPr>
                <w:sz w:val="24"/>
                <w:szCs w:val="24"/>
              </w:rPr>
            </w:pPr>
            <w:r w:rsidRPr="00FC3317">
              <w:rPr>
                <w:sz w:val="24"/>
                <w:szCs w:val="24"/>
                <w:lang w:val="ru-RU"/>
              </w:rPr>
              <w:t>практических задач и проблем, ориентироваться</w:t>
            </w:r>
            <w:r w:rsidRPr="00FC3317">
              <w:rPr>
                <w:spacing w:val="40"/>
                <w:sz w:val="24"/>
                <w:szCs w:val="24"/>
                <w:lang w:val="ru-RU"/>
              </w:rPr>
              <w:t xml:space="preserve"> </w:t>
            </w:r>
            <w:r w:rsidRPr="00FC3317">
              <w:rPr>
                <w:sz w:val="24"/>
                <w:szCs w:val="24"/>
                <w:lang w:val="ru-RU"/>
              </w:rPr>
              <w:t>в</w:t>
            </w:r>
            <w:r w:rsidRPr="00FC3317">
              <w:rPr>
                <w:spacing w:val="80"/>
                <w:sz w:val="24"/>
                <w:szCs w:val="24"/>
                <w:lang w:val="ru-RU"/>
              </w:rPr>
              <w:t xml:space="preserve"> </w:t>
            </w:r>
            <w:r w:rsidRPr="00FC3317">
              <w:rPr>
                <w:sz w:val="24"/>
                <w:szCs w:val="24"/>
                <w:lang w:val="ru-RU"/>
              </w:rPr>
              <w:t xml:space="preserve">информационном пространстве и уровень </w:t>
            </w:r>
            <w:r w:rsidRPr="00FC3317">
              <w:rPr>
                <w:spacing w:val="-2"/>
                <w:sz w:val="24"/>
                <w:szCs w:val="24"/>
                <w:lang w:val="ru-RU"/>
              </w:rPr>
              <w:t>сформированности</w:t>
            </w:r>
            <w:r w:rsidRPr="00FC3317">
              <w:rPr>
                <w:sz w:val="24"/>
                <w:szCs w:val="24"/>
                <w:lang w:val="ru-RU"/>
              </w:rPr>
              <w:tab/>
            </w:r>
            <w:r w:rsidRPr="00FC3317">
              <w:rPr>
                <w:sz w:val="24"/>
                <w:szCs w:val="24"/>
                <w:lang w:val="ru-RU"/>
              </w:rPr>
              <w:tab/>
            </w:r>
            <w:r w:rsidRPr="00FC3317">
              <w:rPr>
                <w:spacing w:val="-2"/>
                <w:sz w:val="24"/>
                <w:szCs w:val="24"/>
                <w:lang w:val="ru-RU"/>
              </w:rPr>
              <w:t>аналитических, исследовательских</w:t>
            </w:r>
            <w:r w:rsidRPr="00FC3317">
              <w:rPr>
                <w:sz w:val="24"/>
                <w:szCs w:val="24"/>
                <w:lang w:val="ru-RU"/>
              </w:rPr>
              <w:tab/>
            </w:r>
            <w:r w:rsidRPr="00FC3317">
              <w:rPr>
                <w:spacing w:val="-2"/>
                <w:sz w:val="24"/>
                <w:szCs w:val="24"/>
                <w:lang w:val="ru-RU"/>
              </w:rPr>
              <w:t>навыков,</w:t>
            </w:r>
            <w:r w:rsidRPr="00FC3317">
              <w:rPr>
                <w:sz w:val="24"/>
                <w:szCs w:val="24"/>
                <w:lang w:val="ru-RU"/>
              </w:rPr>
              <w:tab/>
            </w:r>
            <w:r w:rsidRPr="00FC3317">
              <w:rPr>
                <w:spacing w:val="-2"/>
                <w:sz w:val="24"/>
                <w:szCs w:val="24"/>
                <w:lang w:val="ru-RU"/>
              </w:rPr>
              <w:t>навыков практического</w:t>
            </w:r>
            <w:r w:rsidRPr="00FC3317">
              <w:rPr>
                <w:spacing w:val="-13"/>
                <w:sz w:val="24"/>
                <w:szCs w:val="24"/>
                <w:lang w:val="ru-RU"/>
              </w:rPr>
              <w:t xml:space="preserve"> </w:t>
            </w:r>
            <w:r w:rsidRPr="00FC3317">
              <w:rPr>
                <w:spacing w:val="-2"/>
                <w:sz w:val="24"/>
                <w:szCs w:val="24"/>
                <w:lang w:val="ru-RU"/>
              </w:rPr>
              <w:t>и</w:t>
            </w:r>
            <w:r w:rsidRPr="00FC3317">
              <w:rPr>
                <w:spacing w:val="-13"/>
                <w:sz w:val="24"/>
                <w:szCs w:val="24"/>
                <w:lang w:val="ru-RU"/>
              </w:rPr>
              <w:t xml:space="preserve"> </w:t>
            </w:r>
            <w:r w:rsidRPr="00FC3317">
              <w:rPr>
                <w:spacing w:val="-2"/>
                <w:sz w:val="24"/>
                <w:szCs w:val="24"/>
                <w:lang w:val="ru-RU"/>
              </w:rPr>
              <w:t>творческого</w:t>
            </w:r>
            <w:r w:rsidRPr="00FC3317">
              <w:rPr>
                <w:spacing w:val="-13"/>
                <w:sz w:val="24"/>
                <w:szCs w:val="24"/>
                <w:lang w:val="ru-RU"/>
              </w:rPr>
              <w:t xml:space="preserve"> </w:t>
            </w:r>
            <w:r w:rsidRPr="00FC3317">
              <w:rPr>
                <w:spacing w:val="-2"/>
                <w:sz w:val="24"/>
                <w:szCs w:val="24"/>
                <w:lang w:val="ru-RU"/>
              </w:rPr>
              <w:t xml:space="preserve">мышления. </w:t>
            </w:r>
            <w:proofErr w:type="spellStart"/>
            <w:r w:rsidRPr="00FC3317">
              <w:rPr>
                <w:sz w:val="24"/>
                <w:szCs w:val="24"/>
              </w:rPr>
              <w:t>Может</w:t>
            </w:r>
            <w:proofErr w:type="spellEnd"/>
            <w:r w:rsidRPr="00FC3317">
              <w:rPr>
                <w:spacing w:val="40"/>
                <w:sz w:val="24"/>
                <w:szCs w:val="24"/>
              </w:rPr>
              <w:t xml:space="preserve"> </w:t>
            </w:r>
            <w:proofErr w:type="spellStart"/>
            <w:r w:rsidRPr="00FC3317">
              <w:rPr>
                <w:sz w:val="24"/>
                <w:szCs w:val="24"/>
              </w:rPr>
              <w:t>выполняться</w:t>
            </w:r>
            <w:proofErr w:type="spellEnd"/>
            <w:r w:rsidRPr="00FC3317">
              <w:rPr>
                <w:spacing w:val="40"/>
                <w:sz w:val="24"/>
                <w:szCs w:val="24"/>
              </w:rPr>
              <w:t xml:space="preserve"> </w:t>
            </w:r>
            <w:r w:rsidRPr="00FC3317">
              <w:rPr>
                <w:sz w:val="24"/>
                <w:szCs w:val="24"/>
              </w:rPr>
              <w:t>в</w:t>
            </w:r>
            <w:r w:rsidRPr="00FC3317">
              <w:rPr>
                <w:spacing w:val="80"/>
                <w:sz w:val="24"/>
                <w:szCs w:val="24"/>
              </w:rPr>
              <w:t xml:space="preserve"> </w:t>
            </w:r>
            <w:proofErr w:type="spellStart"/>
            <w:r w:rsidRPr="00FC3317">
              <w:rPr>
                <w:sz w:val="24"/>
                <w:szCs w:val="24"/>
              </w:rPr>
              <w:t>индивидуальном</w:t>
            </w:r>
            <w:proofErr w:type="spellEnd"/>
            <w:r w:rsidRPr="00FC3317">
              <w:rPr>
                <w:sz w:val="24"/>
                <w:szCs w:val="24"/>
              </w:rPr>
              <w:t xml:space="preserve"> </w:t>
            </w:r>
            <w:proofErr w:type="spellStart"/>
            <w:r w:rsidRPr="00FC3317">
              <w:rPr>
                <w:sz w:val="24"/>
                <w:szCs w:val="24"/>
              </w:rPr>
              <w:t>порядке</w:t>
            </w:r>
            <w:proofErr w:type="spellEnd"/>
            <w:r w:rsidRPr="00FC3317">
              <w:rPr>
                <w:sz w:val="24"/>
                <w:szCs w:val="24"/>
              </w:rPr>
              <w:t xml:space="preserve"> </w:t>
            </w:r>
            <w:proofErr w:type="spellStart"/>
            <w:r w:rsidRPr="00FC3317">
              <w:rPr>
                <w:sz w:val="24"/>
                <w:szCs w:val="24"/>
              </w:rPr>
              <w:t>или</w:t>
            </w:r>
            <w:proofErr w:type="spellEnd"/>
            <w:r w:rsidRPr="00FC3317">
              <w:rPr>
                <w:sz w:val="24"/>
                <w:szCs w:val="24"/>
              </w:rPr>
              <w:t xml:space="preserve"> </w:t>
            </w:r>
            <w:proofErr w:type="spellStart"/>
            <w:r w:rsidRPr="00FC3317">
              <w:rPr>
                <w:sz w:val="24"/>
                <w:szCs w:val="24"/>
              </w:rPr>
              <w:t>группой</w:t>
            </w:r>
            <w:proofErr w:type="spellEnd"/>
            <w:r w:rsidRPr="00FC3317">
              <w:rPr>
                <w:sz w:val="24"/>
                <w:szCs w:val="24"/>
              </w:rPr>
              <w:t xml:space="preserve"> </w:t>
            </w:r>
            <w:proofErr w:type="spellStart"/>
            <w:r w:rsidRPr="00FC3317">
              <w:rPr>
                <w:spacing w:val="-2"/>
                <w:sz w:val="24"/>
                <w:szCs w:val="24"/>
              </w:rPr>
              <w:t>обучающихся</w:t>
            </w:r>
            <w:proofErr w:type="spellEnd"/>
            <w:r w:rsidRPr="00FC3317">
              <w:rPr>
                <w:spacing w:val="-2"/>
                <w:sz w:val="24"/>
                <w:szCs w:val="24"/>
              </w:rPr>
              <w:t>.</w:t>
            </w:r>
          </w:p>
        </w:tc>
        <w:tc>
          <w:tcPr>
            <w:tcW w:w="2539" w:type="dxa"/>
          </w:tcPr>
          <w:p w14:paraId="00163FA8"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Темы групповых</w:t>
            </w:r>
            <w:r w:rsidRPr="00FC3317">
              <w:rPr>
                <w:spacing w:val="80"/>
                <w:sz w:val="24"/>
                <w:szCs w:val="24"/>
                <w:lang w:val="ru-RU"/>
              </w:rPr>
              <w:t xml:space="preserve"> </w:t>
            </w:r>
            <w:r w:rsidRPr="00FC3317">
              <w:rPr>
                <w:spacing w:val="-2"/>
                <w:sz w:val="24"/>
                <w:szCs w:val="24"/>
                <w:lang w:val="ru-RU"/>
              </w:rPr>
              <w:t>и/или</w:t>
            </w:r>
            <w:r w:rsidRPr="00FC3317">
              <w:rPr>
                <w:spacing w:val="-13"/>
                <w:sz w:val="24"/>
                <w:szCs w:val="24"/>
                <w:lang w:val="ru-RU"/>
              </w:rPr>
              <w:t xml:space="preserve"> </w:t>
            </w:r>
            <w:r w:rsidRPr="00FC3317">
              <w:rPr>
                <w:spacing w:val="-2"/>
                <w:sz w:val="24"/>
                <w:szCs w:val="24"/>
                <w:lang w:val="ru-RU"/>
              </w:rPr>
              <w:t>индивидуальных проектов</w:t>
            </w:r>
          </w:p>
        </w:tc>
      </w:tr>
      <w:tr w:rsidR="00FC3317" w:rsidRPr="00FC3317" w14:paraId="7F426BF8" w14:textId="77777777" w:rsidTr="00FC3317">
        <w:trPr>
          <w:trHeight w:val="1103"/>
        </w:trPr>
        <w:tc>
          <w:tcPr>
            <w:tcW w:w="559" w:type="dxa"/>
          </w:tcPr>
          <w:p w14:paraId="157F0B04"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10"/>
                <w:sz w:val="24"/>
                <w:szCs w:val="24"/>
              </w:rPr>
              <w:t>6</w:t>
            </w:r>
          </w:p>
        </w:tc>
        <w:tc>
          <w:tcPr>
            <w:tcW w:w="2280" w:type="dxa"/>
          </w:tcPr>
          <w:p w14:paraId="45D655AB"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pacing w:val="-4"/>
                <w:sz w:val="24"/>
                <w:szCs w:val="24"/>
              </w:rPr>
              <w:t>Тест</w:t>
            </w:r>
            <w:proofErr w:type="spellEnd"/>
          </w:p>
        </w:tc>
        <w:tc>
          <w:tcPr>
            <w:tcW w:w="4232" w:type="dxa"/>
          </w:tcPr>
          <w:p w14:paraId="4AA16A52"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Система</w:t>
            </w:r>
            <w:r w:rsidRPr="00FC3317">
              <w:rPr>
                <w:spacing w:val="-15"/>
                <w:sz w:val="24"/>
                <w:szCs w:val="24"/>
                <w:lang w:val="ru-RU"/>
              </w:rPr>
              <w:t xml:space="preserve"> </w:t>
            </w:r>
            <w:r w:rsidRPr="00FC3317">
              <w:rPr>
                <w:sz w:val="24"/>
                <w:szCs w:val="24"/>
                <w:lang w:val="ru-RU"/>
              </w:rPr>
              <w:t>стандартизированных</w:t>
            </w:r>
            <w:r w:rsidRPr="00FC3317">
              <w:rPr>
                <w:spacing w:val="-15"/>
                <w:sz w:val="24"/>
                <w:szCs w:val="24"/>
                <w:lang w:val="ru-RU"/>
              </w:rPr>
              <w:t xml:space="preserve"> </w:t>
            </w:r>
            <w:r w:rsidRPr="00FC3317">
              <w:rPr>
                <w:sz w:val="24"/>
                <w:szCs w:val="24"/>
                <w:lang w:val="ru-RU"/>
              </w:rPr>
              <w:t>заданий, позволяющая автоматизировать процедуру измерения уровня знаний и</w:t>
            </w:r>
          </w:p>
          <w:p w14:paraId="2D78A687" w14:textId="77777777" w:rsidR="00FC3317" w:rsidRPr="00FC3317" w:rsidRDefault="00FC3317" w:rsidP="00A25E61">
            <w:pPr>
              <w:pStyle w:val="TableParagraph"/>
              <w:spacing w:line="264" w:lineRule="exact"/>
              <w:ind w:left="142" w:right="144" w:firstLine="709"/>
              <w:jc w:val="both"/>
              <w:rPr>
                <w:sz w:val="24"/>
                <w:szCs w:val="24"/>
              </w:rPr>
            </w:pPr>
            <w:proofErr w:type="spellStart"/>
            <w:r w:rsidRPr="00FC3317">
              <w:rPr>
                <w:sz w:val="24"/>
                <w:szCs w:val="24"/>
              </w:rPr>
              <w:t>умений</w:t>
            </w:r>
            <w:proofErr w:type="spellEnd"/>
            <w:r w:rsidRPr="00FC3317">
              <w:rPr>
                <w:spacing w:val="-5"/>
                <w:sz w:val="24"/>
                <w:szCs w:val="24"/>
              </w:rPr>
              <w:t xml:space="preserve"> </w:t>
            </w:r>
            <w:proofErr w:type="spellStart"/>
            <w:r w:rsidRPr="00FC3317">
              <w:rPr>
                <w:spacing w:val="-2"/>
                <w:sz w:val="24"/>
                <w:szCs w:val="24"/>
              </w:rPr>
              <w:t>обучающегося</w:t>
            </w:r>
            <w:proofErr w:type="spellEnd"/>
            <w:r w:rsidRPr="00FC3317">
              <w:rPr>
                <w:spacing w:val="-2"/>
                <w:sz w:val="24"/>
                <w:szCs w:val="24"/>
              </w:rPr>
              <w:t>.</w:t>
            </w:r>
          </w:p>
        </w:tc>
        <w:tc>
          <w:tcPr>
            <w:tcW w:w="2539" w:type="dxa"/>
          </w:tcPr>
          <w:p w14:paraId="0899619D" w14:textId="77777777" w:rsidR="00FC3317" w:rsidRPr="00FC3317" w:rsidRDefault="00FC3317" w:rsidP="00A25E61">
            <w:pPr>
              <w:pStyle w:val="TableParagraph"/>
              <w:ind w:left="142" w:right="144" w:firstLine="709"/>
              <w:jc w:val="both"/>
              <w:rPr>
                <w:sz w:val="24"/>
                <w:szCs w:val="24"/>
              </w:rPr>
            </w:pPr>
            <w:proofErr w:type="spellStart"/>
            <w:r w:rsidRPr="00FC3317">
              <w:rPr>
                <w:sz w:val="24"/>
                <w:szCs w:val="24"/>
              </w:rPr>
              <w:t>Комплект</w:t>
            </w:r>
            <w:proofErr w:type="spellEnd"/>
            <w:r w:rsidRPr="00FC3317">
              <w:rPr>
                <w:spacing w:val="-15"/>
                <w:sz w:val="24"/>
                <w:szCs w:val="24"/>
              </w:rPr>
              <w:t xml:space="preserve"> </w:t>
            </w:r>
            <w:proofErr w:type="spellStart"/>
            <w:r w:rsidRPr="00FC3317">
              <w:rPr>
                <w:sz w:val="24"/>
                <w:szCs w:val="24"/>
              </w:rPr>
              <w:t>тестовых</w:t>
            </w:r>
            <w:proofErr w:type="spellEnd"/>
            <w:r w:rsidRPr="00FC3317">
              <w:rPr>
                <w:sz w:val="24"/>
                <w:szCs w:val="24"/>
              </w:rPr>
              <w:t xml:space="preserve"> </w:t>
            </w:r>
            <w:proofErr w:type="spellStart"/>
            <w:r w:rsidRPr="00FC3317">
              <w:rPr>
                <w:spacing w:val="-2"/>
                <w:sz w:val="24"/>
                <w:szCs w:val="24"/>
              </w:rPr>
              <w:t>заданий</w:t>
            </w:r>
            <w:proofErr w:type="spellEnd"/>
          </w:p>
        </w:tc>
      </w:tr>
      <w:tr w:rsidR="00FC3317" w:rsidRPr="00FC3317" w14:paraId="6E2E8DB0" w14:textId="77777777" w:rsidTr="00FC3317">
        <w:trPr>
          <w:trHeight w:val="282"/>
        </w:trPr>
        <w:tc>
          <w:tcPr>
            <w:tcW w:w="559" w:type="dxa"/>
          </w:tcPr>
          <w:p w14:paraId="3235022E" w14:textId="77777777" w:rsidR="00FC3317" w:rsidRPr="00FC3317" w:rsidRDefault="00FC3317" w:rsidP="00A25E61">
            <w:pPr>
              <w:pStyle w:val="TableParagraph"/>
              <w:spacing w:line="263" w:lineRule="exact"/>
              <w:ind w:left="142" w:right="144" w:firstLine="709"/>
              <w:jc w:val="both"/>
              <w:rPr>
                <w:sz w:val="24"/>
                <w:szCs w:val="24"/>
              </w:rPr>
            </w:pPr>
            <w:r w:rsidRPr="00FC3317">
              <w:rPr>
                <w:spacing w:val="-10"/>
                <w:sz w:val="24"/>
                <w:szCs w:val="24"/>
              </w:rPr>
              <w:t>7</w:t>
            </w:r>
          </w:p>
        </w:tc>
        <w:tc>
          <w:tcPr>
            <w:tcW w:w="2280" w:type="dxa"/>
          </w:tcPr>
          <w:p w14:paraId="36A16691" w14:textId="77777777" w:rsidR="00FC3317" w:rsidRPr="00FC3317" w:rsidRDefault="00FC3317" w:rsidP="00A25E61">
            <w:pPr>
              <w:pStyle w:val="TableParagraph"/>
              <w:spacing w:line="263" w:lineRule="exact"/>
              <w:ind w:left="142" w:right="144" w:firstLine="709"/>
              <w:jc w:val="both"/>
              <w:rPr>
                <w:sz w:val="24"/>
                <w:szCs w:val="24"/>
              </w:rPr>
            </w:pPr>
            <w:proofErr w:type="spellStart"/>
            <w:r w:rsidRPr="00FC3317">
              <w:rPr>
                <w:spacing w:val="-4"/>
                <w:sz w:val="24"/>
                <w:szCs w:val="24"/>
              </w:rPr>
              <w:t>Эссе</w:t>
            </w:r>
            <w:proofErr w:type="spellEnd"/>
          </w:p>
        </w:tc>
        <w:tc>
          <w:tcPr>
            <w:tcW w:w="4232" w:type="dxa"/>
          </w:tcPr>
          <w:p w14:paraId="68E8A9EE" w14:textId="77777777" w:rsidR="00FC3317" w:rsidRPr="00FC3317" w:rsidRDefault="00FC3317" w:rsidP="00A25E61">
            <w:pPr>
              <w:pStyle w:val="TableParagraph"/>
              <w:spacing w:line="263" w:lineRule="exact"/>
              <w:ind w:left="142" w:right="144" w:firstLine="709"/>
              <w:jc w:val="both"/>
              <w:rPr>
                <w:sz w:val="24"/>
                <w:szCs w:val="24"/>
              </w:rPr>
            </w:pPr>
            <w:proofErr w:type="spellStart"/>
            <w:r w:rsidRPr="00FC3317">
              <w:rPr>
                <w:sz w:val="24"/>
                <w:szCs w:val="24"/>
              </w:rPr>
              <w:t>Средство</w:t>
            </w:r>
            <w:proofErr w:type="spellEnd"/>
            <w:r w:rsidRPr="00FC3317">
              <w:rPr>
                <w:sz w:val="24"/>
                <w:szCs w:val="24"/>
              </w:rPr>
              <w:t>,</w:t>
            </w:r>
            <w:r w:rsidRPr="00FC3317">
              <w:rPr>
                <w:spacing w:val="-2"/>
                <w:sz w:val="24"/>
                <w:szCs w:val="24"/>
              </w:rPr>
              <w:t xml:space="preserve"> </w:t>
            </w:r>
            <w:proofErr w:type="spellStart"/>
            <w:r w:rsidRPr="00FC3317">
              <w:rPr>
                <w:sz w:val="24"/>
                <w:szCs w:val="24"/>
              </w:rPr>
              <w:t>позволяющее</w:t>
            </w:r>
            <w:proofErr w:type="spellEnd"/>
            <w:r w:rsidRPr="00FC3317">
              <w:rPr>
                <w:spacing w:val="-3"/>
                <w:sz w:val="24"/>
                <w:szCs w:val="24"/>
              </w:rPr>
              <w:t xml:space="preserve"> </w:t>
            </w:r>
            <w:proofErr w:type="spellStart"/>
            <w:r w:rsidRPr="00FC3317">
              <w:rPr>
                <w:sz w:val="24"/>
                <w:szCs w:val="24"/>
              </w:rPr>
              <w:t>оценить</w:t>
            </w:r>
            <w:proofErr w:type="spellEnd"/>
            <w:r w:rsidRPr="00FC3317">
              <w:rPr>
                <w:spacing w:val="2"/>
                <w:sz w:val="24"/>
                <w:szCs w:val="24"/>
              </w:rPr>
              <w:t xml:space="preserve"> </w:t>
            </w:r>
            <w:proofErr w:type="spellStart"/>
            <w:r w:rsidRPr="00FC3317">
              <w:rPr>
                <w:spacing w:val="-2"/>
                <w:sz w:val="24"/>
                <w:szCs w:val="24"/>
              </w:rPr>
              <w:t>умение</w:t>
            </w:r>
            <w:proofErr w:type="spellEnd"/>
          </w:p>
        </w:tc>
        <w:tc>
          <w:tcPr>
            <w:tcW w:w="2539" w:type="dxa"/>
          </w:tcPr>
          <w:p w14:paraId="40CC06D2" w14:textId="77777777" w:rsidR="00FC3317" w:rsidRPr="00FC3317" w:rsidRDefault="00FC3317" w:rsidP="00A25E61">
            <w:pPr>
              <w:pStyle w:val="TableParagraph"/>
              <w:spacing w:line="263" w:lineRule="exact"/>
              <w:ind w:left="142" w:right="144" w:firstLine="709"/>
              <w:jc w:val="both"/>
              <w:rPr>
                <w:sz w:val="24"/>
                <w:szCs w:val="24"/>
              </w:rPr>
            </w:pPr>
            <w:proofErr w:type="spellStart"/>
            <w:r w:rsidRPr="00FC3317">
              <w:rPr>
                <w:spacing w:val="-2"/>
                <w:sz w:val="24"/>
                <w:szCs w:val="24"/>
              </w:rPr>
              <w:t>Тематика</w:t>
            </w:r>
            <w:proofErr w:type="spellEnd"/>
          </w:p>
        </w:tc>
      </w:tr>
    </w:tbl>
    <w:p w14:paraId="0AFE8C41" w14:textId="77777777" w:rsidR="00FC3317" w:rsidRPr="00FC3317" w:rsidRDefault="00FC3317" w:rsidP="00A25E61">
      <w:pPr>
        <w:pStyle w:val="TableParagraph"/>
        <w:spacing w:line="263" w:lineRule="exact"/>
        <w:ind w:left="142" w:right="144" w:firstLine="709"/>
        <w:jc w:val="both"/>
        <w:rPr>
          <w:sz w:val="24"/>
          <w:szCs w:val="24"/>
        </w:rPr>
        <w:sectPr w:rsidR="00FC3317" w:rsidRPr="00FC3317" w:rsidSect="00A25E61">
          <w:type w:val="nextColumn"/>
          <w:pgSz w:w="11910" w:h="16840"/>
          <w:pgMar w:top="1134" w:right="850" w:bottom="1134" w:left="1701" w:header="0" w:footer="823" w:gutter="0"/>
          <w:cols w:space="720"/>
        </w:sectPr>
      </w:pPr>
    </w:p>
    <w:tbl>
      <w:tblPr>
        <w:tblStyle w:val="TableNormal"/>
        <w:tblW w:w="0" w:type="auto"/>
        <w:tblInd w:w="53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23"/>
        <w:gridCol w:w="2316"/>
        <w:gridCol w:w="4272"/>
        <w:gridCol w:w="2541"/>
      </w:tblGrid>
      <w:tr w:rsidR="00FC3317" w:rsidRPr="00FC3317" w14:paraId="34A16ABE" w14:textId="77777777" w:rsidTr="00FC3317">
        <w:trPr>
          <w:trHeight w:val="2210"/>
        </w:trPr>
        <w:tc>
          <w:tcPr>
            <w:tcW w:w="523" w:type="dxa"/>
          </w:tcPr>
          <w:p w14:paraId="62576211" w14:textId="77777777" w:rsidR="00FC3317" w:rsidRPr="00FC3317" w:rsidRDefault="00FC3317" w:rsidP="00A25E61">
            <w:pPr>
              <w:pStyle w:val="TableParagraph"/>
              <w:ind w:left="142" w:right="144" w:firstLine="709"/>
              <w:jc w:val="both"/>
              <w:rPr>
                <w:sz w:val="24"/>
                <w:szCs w:val="24"/>
              </w:rPr>
            </w:pPr>
          </w:p>
        </w:tc>
        <w:tc>
          <w:tcPr>
            <w:tcW w:w="2316" w:type="dxa"/>
          </w:tcPr>
          <w:p w14:paraId="4D5A18D1" w14:textId="77777777" w:rsidR="00FC3317" w:rsidRPr="00FC3317" w:rsidRDefault="00FC3317" w:rsidP="00A25E61">
            <w:pPr>
              <w:pStyle w:val="TableParagraph"/>
              <w:ind w:left="142" w:right="144" w:firstLine="709"/>
              <w:jc w:val="both"/>
              <w:rPr>
                <w:sz w:val="24"/>
                <w:szCs w:val="24"/>
              </w:rPr>
            </w:pPr>
          </w:p>
        </w:tc>
        <w:tc>
          <w:tcPr>
            <w:tcW w:w="4272" w:type="dxa"/>
          </w:tcPr>
          <w:p w14:paraId="1476E052"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обучающегося</w:t>
            </w:r>
            <w:r w:rsidRPr="00FC3317">
              <w:rPr>
                <w:spacing w:val="-15"/>
                <w:sz w:val="24"/>
                <w:szCs w:val="24"/>
                <w:lang w:val="ru-RU"/>
              </w:rPr>
              <w:t xml:space="preserve"> </w:t>
            </w:r>
            <w:r w:rsidRPr="00FC3317">
              <w:rPr>
                <w:sz w:val="24"/>
                <w:szCs w:val="24"/>
                <w:lang w:val="ru-RU"/>
              </w:rPr>
              <w:t>письменно</w:t>
            </w:r>
            <w:r w:rsidRPr="00FC3317">
              <w:rPr>
                <w:spacing w:val="-15"/>
                <w:sz w:val="24"/>
                <w:szCs w:val="24"/>
                <w:lang w:val="ru-RU"/>
              </w:rPr>
              <w:t xml:space="preserve"> </w:t>
            </w:r>
            <w:r w:rsidRPr="00FC3317">
              <w:rPr>
                <w:sz w:val="24"/>
                <w:szCs w:val="24"/>
                <w:lang w:val="ru-RU"/>
              </w:rPr>
              <w:t>излагать</w:t>
            </w:r>
            <w:r w:rsidRPr="00FC3317">
              <w:rPr>
                <w:spacing w:val="-14"/>
                <w:sz w:val="24"/>
                <w:szCs w:val="24"/>
                <w:lang w:val="ru-RU"/>
              </w:rPr>
              <w:t xml:space="preserve"> </w:t>
            </w:r>
            <w:r w:rsidRPr="00FC3317">
              <w:rPr>
                <w:sz w:val="24"/>
                <w:szCs w:val="24"/>
                <w:lang w:val="ru-RU"/>
              </w:rPr>
              <w:t>суть поставленной проблемы,</w:t>
            </w:r>
          </w:p>
          <w:p w14:paraId="2F886DD3"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самостоятельно проводить анализ этой проблемы</w:t>
            </w:r>
            <w:r w:rsidRPr="00FC3317">
              <w:rPr>
                <w:spacing w:val="-12"/>
                <w:sz w:val="24"/>
                <w:szCs w:val="24"/>
                <w:lang w:val="ru-RU"/>
              </w:rPr>
              <w:t xml:space="preserve"> </w:t>
            </w:r>
            <w:r w:rsidRPr="00FC3317">
              <w:rPr>
                <w:sz w:val="24"/>
                <w:szCs w:val="24"/>
                <w:lang w:val="ru-RU"/>
              </w:rPr>
              <w:t>с</w:t>
            </w:r>
            <w:r w:rsidRPr="00FC3317">
              <w:rPr>
                <w:spacing w:val="-14"/>
                <w:sz w:val="24"/>
                <w:szCs w:val="24"/>
                <w:lang w:val="ru-RU"/>
              </w:rPr>
              <w:t xml:space="preserve"> </w:t>
            </w:r>
            <w:r w:rsidRPr="00FC3317">
              <w:rPr>
                <w:sz w:val="24"/>
                <w:szCs w:val="24"/>
                <w:lang w:val="ru-RU"/>
              </w:rPr>
              <w:t>использованием</w:t>
            </w:r>
            <w:r w:rsidRPr="00FC3317">
              <w:rPr>
                <w:spacing w:val="-13"/>
                <w:sz w:val="24"/>
                <w:szCs w:val="24"/>
                <w:lang w:val="ru-RU"/>
              </w:rPr>
              <w:t xml:space="preserve"> </w:t>
            </w:r>
            <w:r w:rsidRPr="00FC3317">
              <w:rPr>
                <w:sz w:val="24"/>
                <w:szCs w:val="24"/>
                <w:lang w:val="ru-RU"/>
              </w:rPr>
              <w:t>концепций и аналитического * инструментария</w:t>
            </w:r>
          </w:p>
          <w:p w14:paraId="1FEA0ECC" w14:textId="77777777" w:rsidR="00FC3317" w:rsidRPr="00FC3317" w:rsidRDefault="00FC3317" w:rsidP="00A25E61">
            <w:pPr>
              <w:pStyle w:val="TableParagraph"/>
              <w:spacing w:line="270" w:lineRule="atLeast"/>
              <w:ind w:left="142" w:right="144" w:firstLine="709"/>
              <w:jc w:val="both"/>
              <w:rPr>
                <w:sz w:val="24"/>
                <w:szCs w:val="24"/>
                <w:lang w:val="ru-RU"/>
              </w:rPr>
            </w:pPr>
            <w:r w:rsidRPr="00FC3317">
              <w:rPr>
                <w:sz w:val="24"/>
                <w:szCs w:val="24"/>
                <w:lang w:val="ru-RU"/>
              </w:rPr>
              <w:t>соответствующей</w:t>
            </w:r>
            <w:r w:rsidRPr="00FC3317">
              <w:rPr>
                <w:spacing w:val="-15"/>
                <w:sz w:val="24"/>
                <w:szCs w:val="24"/>
                <w:lang w:val="ru-RU"/>
              </w:rPr>
              <w:t xml:space="preserve"> </w:t>
            </w:r>
            <w:r w:rsidRPr="00FC3317">
              <w:rPr>
                <w:sz w:val="24"/>
                <w:szCs w:val="24"/>
                <w:lang w:val="ru-RU"/>
              </w:rPr>
              <w:t>дисциплины,</w:t>
            </w:r>
            <w:r w:rsidRPr="00FC3317">
              <w:rPr>
                <w:spacing w:val="-15"/>
                <w:sz w:val="24"/>
                <w:szCs w:val="24"/>
                <w:lang w:val="ru-RU"/>
              </w:rPr>
              <w:t xml:space="preserve"> </w:t>
            </w:r>
            <w:r w:rsidRPr="00FC3317">
              <w:rPr>
                <w:sz w:val="24"/>
                <w:szCs w:val="24"/>
                <w:lang w:val="ru-RU"/>
              </w:rPr>
              <w:t>делать выводы, обобщающие авторскую позицию по поставленной проблеме.</w:t>
            </w:r>
          </w:p>
        </w:tc>
        <w:tc>
          <w:tcPr>
            <w:tcW w:w="2541" w:type="dxa"/>
          </w:tcPr>
          <w:p w14:paraId="71466519" w14:textId="77777777" w:rsidR="00FC3317" w:rsidRPr="00FC3317" w:rsidRDefault="00FC3317" w:rsidP="00A25E61">
            <w:pPr>
              <w:pStyle w:val="TableParagraph"/>
              <w:spacing w:line="270" w:lineRule="exact"/>
              <w:ind w:left="142" w:right="144" w:firstLine="709"/>
              <w:jc w:val="both"/>
              <w:rPr>
                <w:sz w:val="24"/>
                <w:szCs w:val="24"/>
              </w:rPr>
            </w:pPr>
            <w:proofErr w:type="spellStart"/>
            <w:r w:rsidRPr="00FC3317">
              <w:rPr>
                <w:spacing w:val="-4"/>
                <w:sz w:val="24"/>
                <w:szCs w:val="24"/>
              </w:rPr>
              <w:t>эссе</w:t>
            </w:r>
            <w:proofErr w:type="spellEnd"/>
          </w:p>
        </w:tc>
      </w:tr>
    </w:tbl>
    <w:p w14:paraId="2F88BBD6" w14:textId="77777777" w:rsidR="00FC3317" w:rsidRPr="00FC3317" w:rsidRDefault="00FC3317" w:rsidP="00A25E61">
      <w:pPr>
        <w:pStyle w:val="a3"/>
        <w:spacing w:before="11"/>
        <w:ind w:left="142" w:right="144" w:firstLine="709"/>
        <w:rPr>
          <w:b/>
          <w:sz w:val="24"/>
          <w:szCs w:val="24"/>
        </w:rPr>
      </w:pPr>
    </w:p>
    <w:p w14:paraId="2B9ADF27" w14:textId="77777777" w:rsidR="00FC3317" w:rsidRPr="00FC3317" w:rsidRDefault="00FC3317" w:rsidP="00A25E61">
      <w:pPr>
        <w:spacing w:line="319" w:lineRule="exact"/>
        <w:ind w:left="142" w:right="144" w:firstLine="709"/>
        <w:jc w:val="both"/>
        <w:rPr>
          <w:b/>
          <w:sz w:val="24"/>
          <w:szCs w:val="24"/>
        </w:rPr>
      </w:pPr>
      <w:r w:rsidRPr="00FC3317">
        <w:rPr>
          <w:b/>
          <w:sz w:val="24"/>
          <w:szCs w:val="24"/>
        </w:rPr>
        <w:t>Оценка</w:t>
      </w:r>
      <w:r w:rsidRPr="00FC3317">
        <w:rPr>
          <w:b/>
          <w:spacing w:val="-8"/>
          <w:sz w:val="24"/>
          <w:szCs w:val="24"/>
        </w:rPr>
        <w:t xml:space="preserve"> </w:t>
      </w:r>
      <w:r w:rsidRPr="00FC3317">
        <w:rPr>
          <w:b/>
          <w:sz w:val="24"/>
          <w:szCs w:val="24"/>
        </w:rPr>
        <w:t>освоения</w:t>
      </w:r>
      <w:r w:rsidRPr="00FC3317">
        <w:rPr>
          <w:b/>
          <w:spacing w:val="-9"/>
          <w:sz w:val="24"/>
          <w:szCs w:val="24"/>
        </w:rPr>
        <w:t xml:space="preserve"> </w:t>
      </w:r>
      <w:r w:rsidRPr="00FC3317">
        <w:rPr>
          <w:b/>
          <w:spacing w:val="-4"/>
          <w:sz w:val="24"/>
          <w:szCs w:val="24"/>
        </w:rPr>
        <w:t>курса</w:t>
      </w:r>
    </w:p>
    <w:p w14:paraId="6F6FAFE9" w14:textId="77777777" w:rsidR="00FC3317" w:rsidRPr="00FC3317" w:rsidRDefault="00FC3317" w:rsidP="00A25E61">
      <w:pPr>
        <w:pStyle w:val="a3"/>
        <w:ind w:left="142" w:right="144" w:firstLine="709"/>
        <w:rPr>
          <w:sz w:val="24"/>
          <w:szCs w:val="24"/>
        </w:rPr>
      </w:pPr>
      <w:r w:rsidRPr="00FC3317">
        <w:rPr>
          <w:sz w:val="24"/>
          <w:szCs w:val="24"/>
        </w:rPr>
        <w:t>Предметом</w:t>
      </w:r>
      <w:r w:rsidRPr="00FC3317">
        <w:rPr>
          <w:spacing w:val="40"/>
          <w:sz w:val="24"/>
          <w:szCs w:val="24"/>
        </w:rPr>
        <w:t xml:space="preserve"> </w:t>
      </w:r>
      <w:r w:rsidRPr="00FC3317">
        <w:rPr>
          <w:sz w:val="24"/>
          <w:szCs w:val="24"/>
        </w:rPr>
        <w:t>оценки</w:t>
      </w:r>
      <w:r w:rsidRPr="00FC3317">
        <w:rPr>
          <w:spacing w:val="40"/>
          <w:sz w:val="24"/>
          <w:szCs w:val="24"/>
        </w:rPr>
        <w:t xml:space="preserve"> </w:t>
      </w:r>
      <w:r w:rsidRPr="00FC3317">
        <w:rPr>
          <w:sz w:val="24"/>
          <w:szCs w:val="24"/>
        </w:rPr>
        <w:t>освоения</w:t>
      </w:r>
      <w:r w:rsidRPr="00FC3317">
        <w:rPr>
          <w:spacing w:val="40"/>
          <w:sz w:val="24"/>
          <w:szCs w:val="24"/>
        </w:rPr>
        <w:t xml:space="preserve"> </w:t>
      </w:r>
      <w:r w:rsidRPr="00FC3317">
        <w:rPr>
          <w:sz w:val="24"/>
          <w:szCs w:val="24"/>
        </w:rPr>
        <w:t>учебной</w:t>
      </w:r>
      <w:r w:rsidRPr="00FC3317">
        <w:rPr>
          <w:spacing w:val="40"/>
          <w:sz w:val="24"/>
          <w:szCs w:val="24"/>
        </w:rPr>
        <w:t xml:space="preserve"> </w:t>
      </w:r>
      <w:r w:rsidRPr="00FC3317">
        <w:rPr>
          <w:sz w:val="24"/>
          <w:szCs w:val="24"/>
        </w:rPr>
        <w:t>дисциплины</w:t>
      </w:r>
      <w:r w:rsidRPr="00FC3317">
        <w:rPr>
          <w:spacing w:val="40"/>
          <w:sz w:val="24"/>
          <w:szCs w:val="24"/>
        </w:rPr>
        <w:t xml:space="preserve"> </w:t>
      </w:r>
      <w:r w:rsidRPr="00FC3317">
        <w:rPr>
          <w:sz w:val="24"/>
          <w:szCs w:val="24"/>
        </w:rPr>
        <w:t>являются</w:t>
      </w:r>
      <w:r w:rsidRPr="00FC3317">
        <w:rPr>
          <w:spacing w:val="40"/>
          <w:sz w:val="24"/>
          <w:szCs w:val="24"/>
        </w:rPr>
        <w:t xml:space="preserve"> </w:t>
      </w:r>
      <w:r w:rsidRPr="00FC3317">
        <w:rPr>
          <w:sz w:val="24"/>
          <w:szCs w:val="24"/>
        </w:rPr>
        <w:t>общие</w:t>
      </w:r>
      <w:r w:rsidRPr="00FC3317">
        <w:rPr>
          <w:spacing w:val="40"/>
          <w:sz w:val="24"/>
          <w:szCs w:val="24"/>
        </w:rPr>
        <w:t xml:space="preserve"> </w:t>
      </w:r>
      <w:r w:rsidRPr="00FC3317">
        <w:rPr>
          <w:sz w:val="24"/>
          <w:szCs w:val="24"/>
        </w:rPr>
        <w:t>и профессиональные компетенции, умения, знания.</w:t>
      </w:r>
    </w:p>
    <w:p w14:paraId="2ABC6832" w14:textId="77777777" w:rsidR="00FC3317" w:rsidRPr="00FC3317" w:rsidRDefault="00FC3317" w:rsidP="00A25E61">
      <w:pPr>
        <w:pStyle w:val="a3"/>
        <w:ind w:left="142" w:right="144" w:firstLine="709"/>
        <w:rPr>
          <w:sz w:val="24"/>
          <w:szCs w:val="24"/>
        </w:rPr>
      </w:pPr>
      <w:r w:rsidRPr="00FC3317">
        <w:rPr>
          <w:sz w:val="24"/>
          <w:szCs w:val="24"/>
        </w:rPr>
        <w:t>Соотношение</w:t>
      </w:r>
      <w:r w:rsidRPr="00FC3317">
        <w:rPr>
          <w:spacing w:val="-8"/>
          <w:sz w:val="24"/>
          <w:szCs w:val="24"/>
        </w:rPr>
        <w:t xml:space="preserve"> </w:t>
      </w:r>
      <w:r w:rsidRPr="00FC3317">
        <w:rPr>
          <w:sz w:val="24"/>
          <w:szCs w:val="24"/>
        </w:rPr>
        <w:t>типов</w:t>
      </w:r>
      <w:r w:rsidRPr="00FC3317">
        <w:rPr>
          <w:spacing w:val="-8"/>
          <w:sz w:val="24"/>
          <w:szCs w:val="24"/>
        </w:rPr>
        <w:t xml:space="preserve"> </w:t>
      </w:r>
      <w:r w:rsidRPr="00FC3317">
        <w:rPr>
          <w:sz w:val="24"/>
          <w:szCs w:val="24"/>
        </w:rPr>
        <w:t>задания</w:t>
      </w:r>
      <w:r w:rsidRPr="00FC3317">
        <w:rPr>
          <w:spacing w:val="-9"/>
          <w:sz w:val="24"/>
          <w:szCs w:val="24"/>
        </w:rPr>
        <w:t xml:space="preserve"> </w:t>
      </w:r>
      <w:r w:rsidRPr="00FC3317">
        <w:rPr>
          <w:sz w:val="24"/>
          <w:szCs w:val="24"/>
        </w:rPr>
        <w:t>и</w:t>
      </w:r>
      <w:r w:rsidRPr="00FC3317">
        <w:rPr>
          <w:spacing w:val="-5"/>
          <w:sz w:val="24"/>
          <w:szCs w:val="24"/>
        </w:rPr>
        <w:t xml:space="preserve"> </w:t>
      </w:r>
      <w:r w:rsidRPr="00FC3317">
        <w:rPr>
          <w:sz w:val="24"/>
          <w:szCs w:val="24"/>
        </w:rPr>
        <w:t>критериев</w:t>
      </w:r>
      <w:r w:rsidRPr="00FC3317">
        <w:rPr>
          <w:spacing w:val="-7"/>
          <w:sz w:val="24"/>
          <w:szCs w:val="24"/>
        </w:rPr>
        <w:t xml:space="preserve"> </w:t>
      </w:r>
      <w:r w:rsidRPr="00FC3317">
        <w:rPr>
          <w:sz w:val="24"/>
          <w:szCs w:val="24"/>
        </w:rPr>
        <w:t>оценки</w:t>
      </w:r>
      <w:r w:rsidRPr="00FC3317">
        <w:rPr>
          <w:spacing w:val="-5"/>
          <w:sz w:val="24"/>
          <w:szCs w:val="24"/>
        </w:rPr>
        <w:t xml:space="preserve"> </w:t>
      </w:r>
      <w:r w:rsidRPr="00FC3317">
        <w:rPr>
          <w:sz w:val="24"/>
          <w:szCs w:val="24"/>
        </w:rPr>
        <w:t>представлено</w:t>
      </w:r>
      <w:r w:rsidRPr="00FC3317">
        <w:rPr>
          <w:spacing w:val="-5"/>
          <w:sz w:val="24"/>
          <w:szCs w:val="24"/>
        </w:rPr>
        <w:t xml:space="preserve"> </w:t>
      </w:r>
      <w:r w:rsidRPr="00FC3317">
        <w:rPr>
          <w:sz w:val="24"/>
          <w:szCs w:val="24"/>
        </w:rPr>
        <w:t>в</w:t>
      </w:r>
      <w:r w:rsidRPr="00FC3317">
        <w:rPr>
          <w:spacing w:val="-6"/>
          <w:sz w:val="24"/>
          <w:szCs w:val="24"/>
        </w:rPr>
        <w:t xml:space="preserve"> </w:t>
      </w:r>
      <w:r w:rsidRPr="00FC3317">
        <w:rPr>
          <w:spacing w:val="-2"/>
          <w:sz w:val="24"/>
          <w:szCs w:val="24"/>
        </w:rPr>
        <w:t>таблице.</w:t>
      </w:r>
    </w:p>
    <w:p w14:paraId="18F60508" w14:textId="77777777" w:rsidR="00FC3317" w:rsidRPr="00FC3317" w:rsidRDefault="00FC3317" w:rsidP="00A25E61">
      <w:pPr>
        <w:pStyle w:val="a3"/>
        <w:spacing w:before="98"/>
        <w:ind w:left="142" w:right="144" w:firstLine="709"/>
        <w:rPr>
          <w:sz w:val="24"/>
          <w:szCs w:val="24"/>
        </w:rPr>
      </w:pPr>
    </w:p>
    <w:tbl>
      <w:tblPr>
        <w:tblStyle w:val="TableNormal"/>
        <w:tblW w:w="0" w:type="auto"/>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16"/>
        <w:gridCol w:w="3253"/>
        <w:gridCol w:w="5505"/>
      </w:tblGrid>
      <w:tr w:rsidR="00FC3317" w:rsidRPr="00FC3317" w14:paraId="4E95F9AD" w14:textId="77777777" w:rsidTr="00FC3317">
        <w:trPr>
          <w:trHeight w:val="275"/>
        </w:trPr>
        <w:tc>
          <w:tcPr>
            <w:tcW w:w="816" w:type="dxa"/>
          </w:tcPr>
          <w:p w14:paraId="312BC698" w14:textId="77777777" w:rsidR="00FC3317" w:rsidRPr="00FC3317" w:rsidRDefault="00FC3317" w:rsidP="00A25E61">
            <w:pPr>
              <w:pStyle w:val="TableParagraph"/>
              <w:spacing w:line="256" w:lineRule="exact"/>
              <w:ind w:left="142" w:right="144" w:firstLine="709"/>
              <w:jc w:val="both"/>
              <w:rPr>
                <w:b/>
                <w:sz w:val="24"/>
                <w:szCs w:val="24"/>
              </w:rPr>
            </w:pPr>
            <w:r w:rsidRPr="00FC3317">
              <w:rPr>
                <w:b/>
                <w:spacing w:val="-10"/>
                <w:sz w:val="24"/>
                <w:szCs w:val="24"/>
              </w:rPr>
              <w:t>№</w:t>
            </w:r>
          </w:p>
        </w:tc>
        <w:tc>
          <w:tcPr>
            <w:tcW w:w="3253" w:type="dxa"/>
          </w:tcPr>
          <w:p w14:paraId="776E8204" w14:textId="77777777" w:rsidR="00FC3317" w:rsidRPr="00FC3317" w:rsidRDefault="00FC3317" w:rsidP="00A25E61">
            <w:pPr>
              <w:pStyle w:val="TableParagraph"/>
              <w:spacing w:line="256" w:lineRule="exact"/>
              <w:ind w:left="142" w:right="144" w:firstLine="709"/>
              <w:jc w:val="both"/>
              <w:rPr>
                <w:b/>
                <w:sz w:val="24"/>
                <w:szCs w:val="24"/>
              </w:rPr>
            </w:pPr>
            <w:proofErr w:type="spellStart"/>
            <w:r w:rsidRPr="00FC3317">
              <w:rPr>
                <w:b/>
                <w:sz w:val="24"/>
                <w:szCs w:val="24"/>
              </w:rPr>
              <w:t>Тип</w:t>
            </w:r>
            <w:proofErr w:type="spellEnd"/>
            <w:r w:rsidRPr="00FC3317">
              <w:rPr>
                <w:b/>
                <w:spacing w:val="-3"/>
                <w:sz w:val="24"/>
                <w:szCs w:val="24"/>
              </w:rPr>
              <w:t xml:space="preserve"> </w:t>
            </w:r>
            <w:r w:rsidRPr="00FC3317">
              <w:rPr>
                <w:b/>
                <w:sz w:val="24"/>
                <w:szCs w:val="24"/>
              </w:rPr>
              <w:t>(</w:t>
            </w:r>
            <w:proofErr w:type="spellStart"/>
            <w:r w:rsidRPr="00FC3317">
              <w:rPr>
                <w:b/>
                <w:sz w:val="24"/>
                <w:szCs w:val="24"/>
              </w:rPr>
              <w:t>вид</w:t>
            </w:r>
            <w:proofErr w:type="spellEnd"/>
            <w:r w:rsidRPr="00FC3317">
              <w:rPr>
                <w:b/>
                <w:sz w:val="24"/>
                <w:szCs w:val="24"/>
              </w:rPr>
              <w:t>)</w:t>
            </w:r>
            <w:r w:rsidRPr="00FC3317">
              <w:rPr>
                <w:b/>
                <w:spacing w:val="-2"/>
                <w:sz w:val="24"/>
                <w:szCs w:val="24"/>
              </w:rPr>
              <w:t xml:space="preserve"> </w:t>
            </w:r>
            <w:proofErr w:type="spellStart"/>
            <w:r w:rsidRPr="00FC3317">
              <w:rPr>
                <w:b/>
                <w:spacing w:val="-2"/>
                <w:sz w:val="24"/>
                <w:szCs w:val="24"/>
              </w:rPr>
              <w:t>задания</w:t>
            </w:r>
            <w:proofErr w:type="spellEnd"/>
          </w:p>
        </w:tc>
        <w:tc>
          <w:tcPr>
            <w:tcW w:w="5505" w:type="dxa"/>
          </w:tcPr>
          <w:p w14:paraId="657EDA9F" w14:textId="77777777" w:rsidR="00FC3317" w:rsidRPr="00FC3317" w:rsidRDefault="00FC3317" w:rsidP="00A25E61">
            <w:pPr>
              <w:pStyle w:val="TableParagraph"/>
              <w:spacing w:line="256" w:lineRule="exact"/>
              <w:ind w:left="142" w:right="144" w:firstLine="709"/>
              <w:jc w:val="both"/>
              <w:rPr>
                <w:b/>
                <w:sz w:val="24"/>
                <w:szCs w:val="24"/>
              </w:rPr>
            </w:pPr>
            <w:proofErr w:type="spellStart"/>
            <w:r w:rsidRPr="00FC3317">
              <w:rPr>
                <w:b/>
                <w:sz w:val="24"/>
                <w:szCs w:val="24"/>
              </w:rPr>
              <w:t>Критерии</w:t>
            </w:r>
            <w:proofErr w:type="spellEnd"/>
            <w:r w:rsidRPr="00FC3317">
              <w:rPr>
                <w:b/>
                <w:spacing w:val="-4"/>
                <w:sz w:val="24"/>
                <w:szCs w:val="24"/>
              </w:rPr>
              <w:t xml:space="preserve"> </w:t>
            </w:r>
            <w:proofErr w:type="spellStart"/>
            <w:r w:rsidRPr="00FC3317">
              <w:rPr>
                <w:b/>
                <w:spacing w:val="-2"/>
                <w:sz w:val="24"/>
                <w:szCs w:val="24"/>
              </w:rPr>
              <w:t>оценки</w:t>
            </w:r>
            <w:proofErr w:type="spellEnd"/>
          </w:p>
        </w:tc>
      </w:tr>
      <w:tr w:rsidR="00FC3317" w:rsidRPr="00FC3317" w14:paraId="2E000218" w14:textId="77777777" w:rsidTr="00FC3317">
        <w:trPr>
          <w:trHeight w:val="551"/>
        </w:trPr>
        <w:tc>
          <w:tcPr>
            <w:tcW w:w="816" w:type="dxa"/>
          </w:tcPr>
          <w:p w14:paraId="6A983B9C"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10"/>
                <w:sz w:val="24"/>
                <w:szCs w:val="24"/>
              </w:rPr>
              <w:t>1</w:t>
            </w:r>
          </w:p>
        </w:tc>
        <w:tc>
          <w:tcPr>
            <w:tcW w:w="3253" w:type="dxa"/>
          </w:tcPr>
          <w:p w14:paraId="6D33C0BC"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pacing w:val="-4"/>
                <w:sz w:val="24"/>
                <w:szCs w:val="24"/>
              </w:rPr>
              <w:t>Тесты</w:t>
            </w:r>
            <w:proofErr w:type="spellEnd"/>
          </w:p>
        </w:tc>
        <w:tc>
          <w:tcPr>
            <w:tcW w:w="5505" w:type="dxa"/>
          </w:tcPr>
          <w:p w14:paraId="7575F02B" w14:textId="77777777" w:rsidR="00FC3317" w:rsidRPr="00FC3317" w:rsidRDefault="00FC3317" w:rsidP="00A25E61">
            <w:pPr>
              <w:pStyle w:val="TableParagraph"/>
              <w:spacing w:line="268" w:lineRule="exact"/>
              <w:ind w:left="142" w:right="144" w:firstLine="709"/>
              <w:jc w:val="both"/>
              <w:rPr>
                <w:sz w:val="24"/>
                <w:szCs w:val="24"/>
                <w:lang w:val="ru-RU"/>
              </w:rPr>
            </w:pPr>
            <w:r w:rsidRPr="00FC3317">
              <w:rPr>
                <w:sz w:val="24"/>
                <w:szCs w:val="24"/>
                <w:lang w:val="ru-RU"/>
              </w:rPr>
              <w:t>Таблица</w:t>
            </w:r>
            <w:r w:rsidRPr="00FC3317">
              <w:rPr>
                <w:spacing w:val="-3"/>
                <w:sz w:val="24"/>
                <w:szCs w:val="24"/>
                <w:lang w:val="ru-RU"/>
              </w:rPr>
              <w:t xml:space="preserve"> </w:t>
            </w:r>
            <w:r w:rsidRPr="00FC3317">
              <w:rPr>
                <w:sz w:val="24"/>
                <w:szCs w:val="24"/>
                <w:lang w:val="ru-RU"/>
              </w:rPr>
              <w:t>1.</w:t>
            </w:r>
            <w:r w:rsidRPr="00FC3317">
              <w:rPr>
                <w:spacing w:val="-2"/>
                <w:sz w:val="24"/>
                <w:szCs w:val="24"/>
                <w:lang w:val="ru-RU"/>
              </w:rPr>
              <w:t xml:space="preserve"> </w:t>
            </w:r>
            <w:r w:rsidRPr="00FC3317">
              <w:rPr>
                <w:sz w:val="24"/>
                <w:szCs w:val="24"/>
                <w:lang w:val="ru-RU"/>
              </w:rPr>
              <w:t>Шкала</w:t>
            </w:r>
            <w:r w:rsidRPr="00FC3317">
              <w:rPr>
                <w:spacing w:val="-3"/>
                <w:sz w:val="24"/>
                <w:szCs w:val="24"/>
                <w:lang w:val="ru-RU"/>
              </w:rPr>
              <w:t xml:space="preserve"> </w:t>
            </w:r>
            <w:r w:rsidRPr="00FC3317">
              <w:rPr>
                <w:sz w:val="24"/>
                <w:szCs w:val="24"/>
                <w:lang w:val="ru-RU"/>
              </w:rPr>
              <w:t>оценки</w:t>
            </w:r>
            <w:r w:rsidRPr="00FC3317">
              <w:rPr>
                <w:spacing w:val="2"/>
                <w:sz w:val="24"/>
                <w:szCs w:val="24"/>
                <w:lang w:val="ru-RU"/>
              </w:rPr>
              <w:t xml:space="preserve"> </w:t>
            </w:r>
            <w:r w:rsidRPr="00FC3317">
              <w:rPr>
                <w:spacing w:val="-2"/>
                <w:sz w:val="24"/>
                <w:szCs w:val="24"/>
                <w:lang w:val="ru-RU"/>
              </w:rPr>
              <w:t>образовательных</w:t>
            </w:r>
          </w:p>
          <w:p w14:paraId="488B95D6" w14:textId="77777777" w:rsidR="00FC3317" w:rsidRPr="00FC3317" w:rsidRDefault="00FC3317" w:rsidP="00A25E61">
            <w:pPr>
              <w:pStyle w:val="TableParagraph"/>
              <w:spacing w:line="264" w:lineRule="exact"/>
              <w:ind w:left="142" w:right="144" w:firstLine="709"/>
              <w:jc w:val="both"/>
              <w:rPr>
                <w:sz w:val="24"/>
                <w:szCs w:val="24"/>
                <w:lang w:val="ru-RU"/>
              </w:rPr>
            </w:pPr>
            <w:r w:rsidRPr="00FC3317">
              <w:rPr>
                <w:spacing w:val="-2"/>
                <w:sz w:val="24"/>
                <w:szCs w:val="24"/>
                <w:lang w:val="ru-RU"/>
              </w:rPr>
              <w:t>достижений</w:t>
            </w:r>
          </w:p>
        </w:tc>
      </w:tr>
      <w:tr w:rsidR="00FC3317" w:rsidRPr="00FC3317" w14:paraId="46FE700B" w14:textId="77777777" w:rsidTr="00FC3317">
        <w:trPr>
          <w:trHeight w:val="551"/>
        </w:trPr>
        <w:tc>
          <w:tcPr>
            <w:tcW w:w="816" w:type="dxa"/>
          </w:tcPr>
          <w:p w14:paraId="515D13E8"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10"/>
                <w:sz w:val="24"/>
                <w:szCs w:val="24"/>
              </w:rPr>
              <w:t>2</w:t>
            </w:r>
          </w:p>
        </w:tc>
        <w:tc>
          <w:tcPr>
            <w:tcW w:w="3253" w:type="dxa"/>
          </w:tcPr>
          <w:p w14:paraId="7AD1862A"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z w:val="24"/>
                <w:szCs w:val="24"/>
              </w:rPr>
              <w:t>Устные</w:t>
            </w:r>
            <w:proofErr w:type="spellEnd"/>
            <w:r w:rsidRPr="00FC3317">
              <w:rPr>
                <w:spacing w:val="-4"/>
                <w:sz w:val="24"/>
                <w:szCs w:val="24"/>
              </w:rPr>
              <w:t xml:space="preserve"> </w:t>
            </w:r>
            <w:proofErr w:type="spellStart"/>
            <w:r w:rsidRPr="00FC3317">
              <w:rPr>
                <w:spacing w:val="-2"/>
                <w:sz w:val="24"/>
                <w:szCs w:val="24"/>
              </w:rPr>
              <w:t>ответы</w:t>
            </w:r>
            <w:proofErr w:type="spellEnd"/>
          </w:p>
        </w:tc>
        <w:tc>
          <w:tcPr>
            <w:tcW w:w="5505" w:type="dxa"/>
          </w:tcPr>
          <w:p w14:paraId="5315061F" w14:textId="77777777" w:rsidR="00FC3317" w:rsidRPr="00FC3317" w:rsidRDefault="00FC3317" w:rsidP="00A25E61">
            <w:pPr>
              <w:pStyle w:val="TableParagraph"/>
              <w:spacing w:line="268" w:lineRule="exact"/>
              <w:ind w:left="142" w:right="144" w:firstLine="709"/>
              <w:jc w:val="both"/>
              <w:rPr>
                <w:sz w:val="24"/>
                <w:szCs w:val="24"/>
                <w:lang w:val="ru-RU"/>
              </w:rPr>
            </w:pPr>
            <w:r w:rsidRPr="00FC3317">
              <w:rPr>
                <w:sz w:val="24"/>
                <w:szCs w:val="24"/>
                <w:lang w:val="ru-RU"/>
              </w:rPr>
              <w:t>Таблица</w:t>
            </w:r>
            <w:r w:rsidRPr="00FC3317">
              <w:rPr>
                <w:spacing w:val="-3"/>
                <w:sz w:val="24"/>
                <w:szCs w:val="24"/>
                <w:lang w:val="ru-RU"/>
              </w:rPr>
              <w:t xml:space="preserve"> </w:t>
            </w:r>
            <w:r w:rsidRPr="00FC3317">
              <w:rPr>
                <w:sz w:val="24"/>
                <w:szCs w:val="24"/>
                <w:lang w:val="ru-RU"/>
              </w:rPr>
              <w:t>2.</w:t>
            </w:r>
            <w:r w:rsidRPr="00FC3317">
              <w:rPr>
                <w:spacing w:val="-2"/>
                <w:sz w:val="24"/>
                <w:szCs w:val="24"/>
                <w:lang w:val="ru-RU"/>
              </w:rPr>
              <w:t xml:space="preserve"> </w:t>
            </w:r>
            <w:r w:rsidRPr="00FC3317">
              <w:rPr>
                <w:sz w:val="24"/>
                <w:szCs w:val="24"/>
                <w:lang w:val="ru-RU"/>
              </w:rPr>
              <w:t>Критерии</w:t>
            </w:r>
            <w:r w:rsidRPr="00FC3317">
              <w:rPr>
                <w:spacing w:val="-2"/>
                <w:sz w:val="24"/>
                <w:szCs w:val="24"/>
                <w:lang w:val="ru-RU"/>
              </w:rPr>
              <w:t xml:space="preserve"> </w:t>
            </w:r>
            <w:r w:rsidRPr="00FC3317">
              <w:rPr>
                <w:sz w:val="24"/>
                <w:szCs w:val="24"/>
                <w:lang w:val="ru-RU"/>
              </w:rPr>
              <w:t>и</w:t>
            </w:r>
            <w:r w:rsidRPr="00FC3317">
              <w:rPr>
                <w:spacing w:val="-4"/>
                <w:sz w:val="24"/>
                <w:szCs w:val="24"/>
                <w:lang w:val="ru-RU"/>
              </w:rPr>
              <w:t xml:space="preserve"> </w:t>
            </w:r>
            <w:r w:rsidRPr="00FC3317">
              <w:rPr>
                <w:sz w:val="24"/>
                <w:szCs w:val="24"/>
                <w:lang w:val="ru-RU"/>
              </w:rPr>
              <w:t>нормы</w:t>
            </w:r>
            <w:r w:rsidRPr="00FC3317">
              <w:rPr>
                <w:spacing w:val="-2"/>
                <w:sz w:val="24"/>
                <w:szCs w:val="24"/>
                <w:lang w:val="ru-RU"/>
              </w:rPr>
              <w:t xml:space="preserve"> </w:t>
            </w:r>
            <w:r w:rsidRPr="00FC3317">
              <w:rPr>
                <w:sz w:val="24"/>
                <w:szCs w:val="24"/>
                <w:lang w:val="ru-RU"/>
              </w:rPr>
              <w:t>оценки</w:t>
            </w:r>
            <w:r w:rsidRPr="00FC3317">
              <w:rPr>
                <w:spacing w:val="1"/>
                <w:sz w:val="24"/>
                <w:szCs w:val="24"/>
                <w:lang w:val="ru-RU"/>
              </w:rPr>
              <w:t xml:space="preserve"> </w:t>
            </w:r>
            <w:r w:rsidRPr="00FC3317">
              <w:rPr>
                <w:spacing w:val="-2"/>
                <w:sz w:val="24"/>
                <w:szCs w:val="24"/>
                <w:lang w:val="ru-RU"/>
              </w:rPr>
              <w:t>устных</w:t>
            </w:r>
          </w:p>
          <w:p w14:paraId="6898BFAE" w14:textId="77777777" w:rsidR="00FC3317" w:rsidRPr="00FC3317" w:rsidRDefault="00FC3317" w:rsidP="00A25E61">
            <w:pPr>
              <w:pStyle w:val="TableParagraph"/>
              <w:spacing w:line="264" w:lineRule="exact"/>
              <w:ind w:left="142" w:right="144" w:firstLine="709"/>
              <w:jc w:val="both"/>
              <w:rPr>
                <w:sz w:val="24"/>
                <w:szCs w:val="24"/>
              </w:rPr>
            </w:pPr>
            <w:proofErr w:type="spellStart"/>
            <w:r w:rsidRPr="00FC3317">
              <w:rPr>
                <w:spacing w:val="-2"/>
                <w:sz w:val="24"/>
                <w:szCs w:val="24"/>
              </w:rPr>
              <w:t>ответов</w:t>
            </w:r>
            <w:proofErr w:type="spellEnd"/>
          </w:p>
        </w:tc>
      </w:tr>
      <w:tr w:rsidR="00FC3317" w:rsidRPr="00FC3317" w14:paraId="36901EE0" w14:textId="77777777" w:rsidTr="00FC3317">
        <w:trPr>
          <w:trHeight w:val="275"/>
        </w:trPr>
        <w:tc>
          <w:tcPr>
            <w:tcW w:w="816" w:type="dxa"/>
          </w:tcPr>
          <w:p w14:paraId="2A1D3D2D"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3</w:t>
            </w:r>
          </w:p>
        </w:tc>
        <w:tc>
          <w:tcPr>
            <w:tcW w:w="3253" w:type="dxa"/>
          </w:tcPr>
          <w:p w14:paraId="3EC09F65"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z w:val="24"/>
                <w:szCs w:val="24"/>
              </w:rPr>
              <w:t>Практическая</w:t>
            </w:r>
            <w:proofErr w:type="spellEnd"/>
            <w:r w:rsidRPr="00FC3317">
              <w:rPr>
                <w:spacing w:val="-6"/>
                <w:sz w:val="24"/>
                <w:szCs w:val="24"/>
              </w:rPr>
              <w:t xml:space="preserve"> </w:t>
            </w:r>
            <w:proofErr w:type="spellStart"/>
            <w:r w:rsidRPr="00FC3317">
              <w:rPr>
                <w:spacing w:val="-2"/>
                <w:sz w:val="24"/>
                <w:szCs w:val="24"/>
              </w:rPr>
              <w:t>работа</w:t>
            </w:r>
            <w:proofErr w:type="spellEnd"/>
          </w:p>
        </w:tc>
        <w:tc>
          <w:tcPr>
            <w:tcW w:w="5505" w:type="dxa"/>
          </w:tcPr>
          <w:p w14:paraId="7EAFBA6F" w14:textId="77777777" w:rsidR="00FC3317" w:rsidRPr="00FC3317" w:rsidRDefault="00FC3317" w:rsidP="00A25E61">
            <w:pPr>
              <w:pStyle w:val="TableParagraph"/>
              <w:spacing w:line="256" w:lineRule="exact"/>
              <w:ind w:left="142" w:right="144" w:firstLine="709"/>
              <w:jc w:val="both"/>
              <w:rPr>
                <w:sz w:val="24"/>
                <w:szCs w:val="24"/>
                <w:lang w:val="ru-RU"/>
              </w:rPr>
            </w:pPr>
            <w:r w:rsidRPr="00FC3317">
              <w:rPr>
                <w:sz w:val="24"/>
                <w:szCs w:val="24"/>
                <w:lang w:val="ru-RU"/>
              </w:rPr>
              <w:t>Выполнение</w:t>
            </w:r>
            <w:r w:rsidRPr="00FC3317">
              <w:rPr>
                <w:spacing w:val="-4"/>
                <w:sz w:val="24"/>
                <w:szCs w:val="24"/>
                <w:lang w:val="ru-RU"/>
              </w:rPr>
              <w:t xml:space="preserve"> </w:t>
            </w:r>
            <w:r w:rsidRPr="00FC3317">
              <w:rPr>
                <w:sz w:val="24"/>
                <w:szCs w:val="24"/>
                <w:lang w:val="ru-RU"/>
              </w:rPr>
              <w:t>не</w:t>
            </w:r>
            <w:r w:rsidRPr="00FC3317">
              <w:rPr>
                <w:spacing w:val="-3"/>
                <w:sz w:val="24"/>
                <w:szCs w:val="24"/>
                <w:lang w:val="ru-RU"/>
              </w:rPr>
              <w:t xml:space="preserve"> </w:t>
            </w:r>
            <w:r w:rsidRPr="00FC3317">
              <w:rPr>
                <w:sz w:val="24"/>
                <w:szCs w:val="24"/>
                <w:lang w:val="ru-RU"/>
              </w:rPr>
              <w:t>менее</w:t>
            </w:r>
            <w:r w:rsidRPr="00FC3317">
              <w:rPr>
                <w:spacing w:val="-3"/>
                <w:sz w:val="24"/>
                <w:szCs w:val="24"/>
                <w:lang w:val="ru-RU"/>
              </w:rPr>
              <w:t xml:space="preserve"> </w:t>
            </w:r>
            <w:r w:rsidRPr="00FC3317">
              <w:rPr>
                <w:sz w:val="24"/>
                <w:szCs w:val="24"/>
                <w:lang w:val="ru-RU"/>
              </w:rPr>
              <w:t>80%</w:t>
            </w:r>
            <w:r w:rsidRPr="00FC3317">
              <w:rPr>
                <w:spacing w:val="-1"/>
                <w:sz w:val="24"/>
                <w:szCs w:val="24"/>
                <w:lang w:val="ru-RU"/>
              </w:rPr>
              <w:t xml:space="preserve"> </w:t>
            </w:r>
            <w:r w:rsidRPr="00FC3317">
              <w:rPr>
                <w:sz w:val="24"/>
                <w:szCs w:val="24"/>
                <w:lang w:val="ru-RU"/>
              </w:rPr>
              <w:t>-</w:t>
            </w:r>
            <w:r w:rsidRPr="00FC3317">
              <w:rPr>
                <w:spacing w:val="-3"/>
                <w:sz w:val="24"/>
                <w:szCs w:val="24"/>
                <w:lang w:val="ru-RU"/>
              </w:rPr>
              <w:t xml:space="preserve"> </w:t>
            </w:r>
            <w:r w:rsidRPr="00FC3317">
              <w:rPr>
                <w:sz w:val="24"/>
                <w:szCs w:val="24"/>
                <w:lang w:val="ru-RU"/>
              </w:rPr>
              <w:t>положительная</w:t>
            </w:r>
            <w:r w:rsidRPr="00FC3317">
              <w:rPr>
                <w:spacing w:val="-2"/>
                <w:sz w:val="24"/>
                <w:szCs w:val="24"/>
                <w:lang w:val="ru-RU"/>
              </w:rPr>
              <w:t xml:space="preserve"> оценка</w:t>
            </w:r>
          </w:p>
        </w:tc>
      </w:tr>
      <w:tr w:rsidR="00FC3317" w:rsidRPr="00FC3317" w14:paraId="1404C0A3" w14:textId="77777777" w:rsidTr="00FC3317">
        <w:trPr>
          <w:trHeight w:val="830"/>
        </w:trPr>
        <w:tc>
          <w:tcPr>
            <w:tcW w:w="816" w:type="dxa"/>
          </w:tcPr>
          <w:p w14:paraId="51FD363D" w14:textId="77777777" w:rsidR="00FC3317" w:rsidRPr="00FC3317" w:rsidRDefault="00FC3317" w:rsidP="00A25E61">
            <w:pPr>
              <w:pStyle w:val="TableParagraph"/>
              <w:spacing w:line="270" w:lineRule="exact"/>
              <w:ind w:left="142" w:right="144" w:firstLine="709"/>
              <w:jc w:val="both"/>
              <w:rPr>
                <w:sz w:val="24"/>
                <w:szCs w:val="24"/>
              </w:rPr>
            </w:pPr>
            <w:r w:rsidRPr="00FC3317">
              <w:rPr>
                <w:spacing w:val="-10"/>
                <w:sz w:val="24"/>
                <w:szCs w:val="24"/>
              </w:rPr>
              <w:t>4</w:t>
            </w:r>
          </w:p>
        </w:tc>
        <w:tc>
          <w:tcPr>
            <w:tcW w:w="3253" w:type="dxa"/>
          </w:tcPr>
          <w:p w14:paraId="7A16AB35" w14:textId="77777777" w:rsidR="00FC3317" w:rsidRPr="00FC3317" w:rsidRDefault="00FC3317" w:rsidP="00A25E61">
            <w:pPr>
              <w:pStyle w:val="TableParagraph"/>
              <w:spacing w:line="270" w:lineRule="exact"/>
              <w:ind w:left="142" w:right="144" w:firstLine="709"/>
              <w:jc w:val="both"/>
              <w:rPr>
                <w:sz w:val="24"/>
                <w:szCs w:val="24"/>
                <w:lang w:val="ru-RU"/>
              </w:rPr>
            </w:pPr>
            <w:r w:rsidRPr="00FC3317">
              <w:rPr>
                <w:sz w:val="24"/>
                <w:szCs w:val="24"/>
                <w:lang w:val="ru-RU"/>
              </w:rPr>
              <w:t>Проверка</w:t>
            </w:r>
            <w:r w:rsidRPr="00FC3317">
              <w:rPr>
                <w:spacing w:val="-6"/>
                <w:sz w:val="24"/>
                <w:szCs w:val="24"/>
                <w:lang w:val="ru-RU"/>
              </w:rPr>
              <w:t xml:space="preserve"> </w:t>
            </w:r>
            <w:r w:rsidRPr="00FC3317">
              <w:rPr>
                <w:spacing w:val="-2"/>
                <w:sz w:val="24"/>
                <w:szCs w:val="24"/>
                <w:lang w:val="ru-RU"/>
              </w:rPr>
              <w:t>конспектов,</w:t>
            </w:r>
          </w:p>
          <w:p w14:paraId="52B3036B" w14:textId="77777777" w:rsidR="00FC3317" w:rsidRPr="00FC3317" w:rsidRDefault="00FC3317" w:rsidP="00A25E61">
            <w:pPr>
              <w:pStyle w:val="TableParagraph"/>
              <w:spacing w:line="270" w:lineRule="atLeast"/>
              <w:ind w:left="142" w:right="144" w:firstLine="709"/>
              <w:jc w:val="both"/>
              <w:rPr>
                <w:sz w:val="24"/>
                <w:szCs w:val="24"/>
                <w:lang w:val="ru-RU"/>
              </w:rPr>
            </w:pPr>
            <w:r w:rsidRPr="00FC3317">
              <w:rPr>
                <w:sz w:val="24"/>
                <w:szCs w:val="24"/>
                <w:lang w:val="ru-RU"/>
              </w:rPr>
              <w:t>рефератов,</w:t>
            </w:r>
            <w:r w:rsidRPr="00FC3317">
              <w:rPr>
                <w:spacing w:val="-15"/>
                <w:sz w:val="24"/>
                <w:szCs w:val="24"/>
                <w:lang w:val="ru-RU"/>
              </w:rPr>
              <w:t xml:space="preserve"> </w:t>
            </w:r>
            <w:r w:rsidRPr="00FC3317">
              <w:rPr>
                <w:sz w:val="24"/>
                <w:szCs w:val="24"/>
                <w:lang w:val="ru-RU"/>
              </w:rPr>
              <w:t>творческих</w:t>
            </w:r>
            <w:r w:rsidRPr="00FC3317">
              <w:rPr>
                <w:spacing w:val="-15"/>
                <w:sz w:val="24"/>
                <w:szCs w:val="24"/>
                <w:lang w:val="ru-RU"/>
              </w:rPr>
              <w:t xml:space="preserve"> </w:t>
            </w:r>
            <w:r w:rsidRPr="00FC3317">
              <w:rPr>
                <w:sz w:val="24"/>
                <w:szCs w:val="24"/>
                <w:lang w:val="ru-RU"/>
              </w:rPr>
              <w:t xml:space="preserve">работ, </w:t>
            </w:r>
            <w:r w:rsidRPr="00FC3317">
              <w:rPr>
                <w:spacing w:val="-2"/>
                <w:sz w:val="24"/>
                <w:szCs w:val="24"/>
                <w:lang w:val="ru-RU"/>
              </w:rPr>
              <w:t>презентаций</w:t>
            </w:r>
          </w:p>
        </w:tc>
        <w:tc>
          <w:tcPr>
            <w:tcW w:w="5505" w:type="dxa"/>
          </w:tcPr>
          <w:p w14:paraId="389700C1"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Соответствие</w:t>
            </w:r>
            <w:r w:rsidRPr="00FC3317">
              <w:rPr>
                <w:spacing w:val="-11"/>
                <w:sz w:val="24"/>
                <w:szCs w:val="24"/>
                <w:lang w:val="ru-RU"/>
              </w:rPr>
              <w:t xml:space="preserve"> </w:t>
            </w:r>
            <w:r w:rsidRPr="00FC3317">
              <w:rPr>
                <w:sz w:val="24"/>
                <w:szCs w:val="24"/>
                <w:lang w:val="ru-RU"/>
              </w:rPr>
              <w:t>содержания</w:t>
            </w:r>
            <w:r w:rsidRPr="00FC3317">
              <w:rPr>
                <w:spacing w:val="-9"/>
                <w:sz w:val="24"/>
                <w:szCs w:val="24"/>
                <w:lang w:val="ru-RU"/>
              </w:rPr>
              <w:t xml:space="preserve"> </w:t>
            </w:r>
            <w:r w:rsidRPr="00FC3317">
              <w:rPr>
                <w:sz w:val="24"/>
                <w:szCs w:val="24"/>
                <w:lang w:val="ru-RU"/>
              </w:rPr>
              <w:t>работы</w:t>
            </w:r>
            <w:r w:rsidRPr="00FC3317">
              <w:rPr>
                <w:spacing w:val="-10"/>
                <w:sz w:val="24"/>
                <w:szCs w:val="24"/>
                <w:lang w:val="ru-RU"/>
              </w:rPr>
              <w:t xml:space="preserve"> </w:t>
            </w:r>
            <w:r w:rsidRPr="00FC3317">
              <w:rPr>
                <w:sz w:val="24"/>
                <w:szCs w:val="24"/>
                <w:lang w:val="ru-RU"/>
              </w:rPr>
              <w:t>заявленной</w:t>
            </w:r>
            <w:r w:rsidRPr="00FC3317">
              <w:rPr>
                <w:spacing w:val="-12"/>
                <w:sz w:val="24"/>
                <w:szCs w:val="24"/>
                <w:lang w:val="ru-RU"/>
              </w:rPr>
              <w:t xml:space="preserve"> </w:t>
            </w:r>
            <w:r w:rsidRPr="00FC3317">
              <w:rPr>
                <w:sz w:val="24"/>
                <w:szCs w:val="24"/>
                <w:lang w:val="ru-RU"/>
              </w:rPr>
              <w:t>теме; правилам оформления работы</w:t>
            </w:r>
          </w:p>
        </w:tc>
      </w:tr>
    </w:tbl>
    <w:p w14:paraId="155EDC7F" w14:textId="77777777" w:rsidR="00FC3317" w:rsidRPr="00FC3317" w:rsidRDefault="00FC3317" w:rsidP="00A25E61">
      <w:pPr>
        <w:spacing w:before="321"/>
        <w:ind w:left="142" w:right="144" w:firstLine="709"/>
        <w:jc w:val="both"/>
        <w:rPr>
          <w:b/>
          <w:sz w:val="24"/>
          <w:szCs w:val="24"/>
        </w:rPr>
      </w:pPr>
      <w:r w:rsidRPr="00FC3317">
        <w:rPr>
          <w:b/>
          <w:sz w:val="24"/>
          <w:szCs w:val="24"/>
        </w:rPr>
        <w:t>Шкала</w:t>
      </w:r>
      <w:r w:rsidRPr="00FC3317">
        <w:rPr>
          <w:b/>
          <w:spacing w:val="-12"/>
          <w:sz w:val="24"/>
          <w:szCs w:val="24"/>
        </w:rPr>
        <w:t xml:space="preserve"> </w:t>
      </w:r>
      <w:r w:rsidRPr="00FC3317">
        <w:rPr>
          <w:b/>
          <w:sz w:val="24"/>
          <w:szCs w:val="24"/>
        </w:rPr>
        <w:t>оценки</w:t>
      </w:r>
      <w:r w:rsidRPr="00FC3317">
        <w:rPr>
          <w:b/>
          <w:spacing w:val="-11"/>
          <w:sz w:val="24"/>
          <w:szCs w:val="24"/>
        </w:rPr>
        <w:t xml:space="preserve"> </w:t>
      </w:r>
      <w:r w:rsidRPr="00FC3317">
        <w:rPr>
          <w:b/>
          <w:sz w:val="24"/>
          <w:szCs w:val="24"/>
        </w:rPr>
        <w:t>образовательных</w:t>
      </w:r>
      <w:r w:rsidRPr="00FC3317">
        <w:rPr>
          <w:b/>
          <w:spacing w:val="-10"/>
          <w:sz w:val="24"/>
          <w:szCs w:val="24"/>
        </w:rPr>
        <w:t xml:space="preserve"> </w:t>
      </w:r>
      <w:r w:rsidRPr="00FC3317">
        <w:rPr>
          <w:b/>
          <w:sz w:val="24"/>
          <w:szCs w:val="24"/>
        </w:rPr>
        <w:t>достижений</w:t>
      </w:r>
      <w:r w:rsidRPr="00FC3317">
        <w:rPr>
          <w:b/>
          <w:spacing w:val="-11"/>
          <w:sz w:val="24"/>
          <w:szCs w:val="24"/>
        </w:rPr>
        <w:t xml:space="preserve"> </w:t>
      </w:r>
      <w:r w:rsidRPr="00FC3317">
        <w:rPr>
          <w:b/>
          <w:spacing w:val="-2"/>
          <w:sz w:val="24"/>
          <w:szCs w:val="24"/>
        </w:rPr>
        <w:t>(тестов)</w:t>
      </w:r>
    </w:p>
    <w:p w14:paraId="733DBF36" w14:textId="77777777" w:rsidR="00FC3317" w:rsidRPr="00FC3317" w:rsidRDefault="00FC3317" w:rsidP="00A25E61">
      <w:pPr>
        <w:pStyle w:val="a3"/>
        <w:spacing w:before="94"/>
        <w:ind w:left="142" w:right="144" w:firstLine="709"/>
        <w:rPr>
          <w:b/>
          <w:sz w:val="24"/>
          <w:szCs w:val="24"/>
        </w:rPr>
      </w:pPr>
    </w:p>
    <w:tbl>
      <w:tblPr>
        <w:tblStyle w:val="TableNormal"/>
        <w:tblW w:w="0" w:type="auto"/>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90"/>
        <w:gridCol w:w="3190"/>
        <w:gridCol w:w="3193"/>
      </w:tblGrid>
      <w:tr w:rsidR="00FC3317" w:rsidRPr="00FC3317" w14:paraId="1469BC00" w14:textId="77777777" w:rsidTr="00FC3317">
        <w:trPr>
          <w:trHeight w:val="323"/>
        </w:trPr>
        <w:tc>
          <w:tcPr>
            <w:tcW w:w="3190" w:type="dxa"/>
            <w:vMerge w:val="restart"/>
          </w:tcPr>
          <w:p w14:paraId="22DD7AF9" w14:textId="77777777" w:rsidR="00FC3317" w:rsidRPr="00FC3317" w:rsidRDefault="00FC3317" w:rsidP="00A25E61">
            <w:pPr>
              <w:pStyle w:val="TableParagraph"/>
              <w:spacing w:line="320" w:lineRule="exact"/>
              <w:ind w:left="142" w:right="144" w:firstLine="709"/>
              <w:jc w:val="both"/>
              <w:rPr>
                <w:sz w:val="24"/>
                <w:szCs w:val="24"/>
              </w:rPr>
            </w:pPr>
            <w:proofErr w:type="spellStart"/>
            <w:r w:rsidRPr="00FC3317">
              <w:rPr>
                <w:spacing w:val="-2"/>
                <w:sz w:val="24"/>
                <w:szCs w:val="24"/>
              </w:rPr>
              <w:t>Процент</w:t>
            </w:r>
            <w:proofErr w:type="spellEnd"/>
          </w:p>
          <w:p w14:paraId="25C35BC7" w14:textId="77777777" w:rsidR="00FC3317" w:rsidRPr="00FC3317" w:rsidRDefault="00FC3317" w:rsidP="00A25E61">
            <w:pPr>
              <w:pStyle w:val="TableParagraph"/>
              <w:spacing w:line="322" w:lineRule="exact"/>
              <w:ind w:left="142" w:right="144" w:firstLine="709"/>
              <w:jc w:val="both"/>
              <w:rPr>
                <w:sz w:val="24"/>
                <w:szCs w:val="24"/>
              </w:rPr>
            </w:pPr>
            <w:proofErr w:type="spellStart"/>
            <w:r w:rsidRPr="00FC3317">
              <w:rPr>
                <w:spacing w:val="-2"/>
                <w:sz w:val="24"/>
                <w:szCs w:val="24"/>
              </w:rPr>
              <w:t>результативности</w:t>
            </w:r>
            <w:proofErr w:type="spellEnd"/>
            <w:r w:rsidRPr="00FC3317">
              <w:rPr>
                <w:spacing w:val="-2"/>
                <w:sz w:val="24"/>
                <w:szCs w:val="24"/>
              </w:rPr>
              <w:t xml:space="preserve"> </w:t>
            </w:r>
            <w:r w:rsidRPr="00FC3317">
              <w:rPr>
                <w:sz w:val="24"/>
                <w:szCs w:val="24"/>
              </w:rPr>
              <w:t>(</w:t>
            </w:r>
            <w:proofErr w:type="spellStart"/>
            <w:r w:rsidRPr="00FC3317">
              <w:rPr>
                <w:sz w:val="24"/>
                <w:szCs w:val="24"/>
              </w:rPr>
              <w:t>правильных</w:t>
            </w:r>
            <w:proofErr w:type="spellEnd"/>
            <w:r w:rsidRPr="00FC3317">
              <w:rPr>
                <w:spacing w:val="-18"/>
                <w:sz w:val="24"/>
                <w:szCs w:val="24"/>
              </w:rPr>
              <w:t xml:space="preserve"> </w:t>
            </w:r>
            <w:proofErr w:type="spellStart"/>
            <w:r w:rsidRPr="00FC3317">
              <w:rPr>
                <w:sz w:val="24"/>
                <w:szCs w:val="24"/>
              </w:rPr>
              <w:t>ответов</w:t>
            </w:r>
            <w:proofErr w:type="spellEnd"/>
            <w:r w:rsidRPr="00FC3317">
              <w:rPr>
                <w:sz w:val="24"/>
                <w:szCs w:val="24"/>
              </w:rPr>
              <w:t>)</w:t>
            </w:r>
          </w:p>
        </w:tc>
        <w:tc>
          <w:tcPr>
            <w:tcW w:w="6383" w:type="dxa"/>
            <w:gridSpan w:val="2"/>
          </w:tcPr>
          <w:p w14:paraId="52A4B968" w14:textId="77777777" w:rsidR="00FC3317" w:rsidRPr="00FC3317" w:rsidRDefault="00FC3317" w:rsidP="00A25E61">
            <w:pPr>
              <w:pStyle w:val="TableParagraph"/>
              <w:spacing w:line="304" w:lineRule="exact"/>
              <w:ind w:left="142" w:right="144" w:firstLine="709"/>
              <w:jc w:val="both"/>
              <w:rPr>
                <w:sz w:val="24"/>
                <w:szCs w:val="24"/>
              </w:rPr>
            </w:pPr>
            <w:proofErr w:type="spellStart"/>
            <w:r w:rsidRPr="00FC3317">
              <w:rPr>
                <w:sz w:val="24"/>
                <w:szCs w:val="24"/>
              </w:rPr>
              <w:t>Оценка</w:t>
            </w:r>
            <w:proofErr w:type="spellEnd"/>
            <w:r w:rsidRPr="00FC3317">
              <w:rPr>
                <w:spacing w:val="-6"/>
                <w:sz w:val="24"/>
                <w:szCs w:val="24"/>
              </w:rPr>
              <w:t xml:space="preserve"> </w:t>
            </w:r>
            <w:proofErr w:type="spellStart"/>
            <w:r w:rsidRPr="00FC3317">
              <w:rPr>
                <w:sz w:val="24"/>
                <w:szCs w:val="24"/>
              </w:rPr>
              <w:t>уровня</w:t>
            </w:r>
            <w:proofErr w:type="spellEnd"/>
            <w:r w:rsidRPr="00FC3317">
              <w:rPr>
                <w:spacing w:val="-7"/>
                <w:sz w:val="24"/>
                <w:szCs w:val="24"/>
              </w:rPr>
              <w:t xml:space="preserve"> </w:t>
            </w:r>
            <w:proofErr w:type="spellStart"/>
            <w:r w:rsidRPr="00FC3317">
              <w:rPr>
                <w:spacing w:val="-2"/>
                <w:sz w:val="24"/>
                <w:szCs w:val="24"/>
              </w:rPr>
              <w:t>подготовки</w:t>
            </w:r>
            <w:proofErr w:type="spellEnd"/>
          </w:p>
        </w:tc>
      </w:tr>
      <w:tr w:rsidR="00FC3317" w:rsidRPr="00FC3317" w14:paraId="2B3628A2" w14:textId="77777777" w:rsidTr="00FC3317">
        <w:trPr>
          <w:trHeight w:val="642"/>
        </w:trPr>
        <w:tc>
          <w:tcPr>
            <w:tcW w:w="3190" w:type="dxa"/>
            <w:vMerge/>
            <w:tcBorders>
              <w:top w:val="nil"/>
            </w:tcBorders>
          </w:tcPr>
          <w:p w14:paraId="375E1116" w14:textId="77777777" w:rsidR="00FC3317" w:rsidRPr="00FC3317" w:rsidRDefault="00FC3317" w:rsidP="00A25E61">
            <w:pPr>
              <w:ind w:left="142" w:right="144" w:firstLine="709"/>
              <w:jc w:val="both"/>
              <w:rPr>
                <w:sz w:val="24"/>
                <w:szCs w:val="24"/>
              </w:rPr>
            </w:pPr>
          </w:p>
        </w:tc>
        <w:tc>
          <w:tcPr>
            <w:tcW w:w="3190" w:type="dxa"/>
          </w:tcPr>
          <w:p w14:paraId="2EC23E9A" w14:textId="77777777" w:rsidR="00FC3317" w:rsidRPr="00FC3317" w:rsidRDefault="00FC3317" w:rsidP="00A25E61">
            <w:pPr>
              <w:pStyle w:val="TableParagraph"/>
              <w:spacing w:before="153"/>
              <w:ind w:left="142" w:right="144" w:firstLine="709"/>
              <w:jc w:val="both"/>
              <w:rPr>
                <w:sz w:val="24"/>
                <w:szCs w:val="24"/>
              </w:rPr>
            </w:pPr>
            <w:proofErr w:type="spellStart"/>
            <w:r w:rsidRPr="00FC3317">
              <w:rPr>
                <w:sz w:val="24"/>
                <w:szCs w:val="24"/>
              </w:rPr>
              <w:t>балл</w:t>
            </w:r>
            <w:proofErr w:type="spellEnd"/>
            <w:r w:rsidRPr="00FC3317">
              <w:rPr>
                <w:spacing w:val="-2"/>
                <w:sz w:val="24"/>
                <w:szCs w:val="24"/>
              </w:rPr>
              <w:t xml:space="preserve"> (</w:t>
            </w:r>
            <w:proofErr w:type="spellStart"/>
            <w:r w:rsidRPr="00FC3317">
              <w:rPr>
                <w:spacing w:val="-2"/>
                <w:sz w:val="24"/>
                <w:szCs w:val="24"/>
              </w:rPr>
              <w:t>отметка</w:t>
            </w:r>
            <w:proofErr w:type="spellEnd"/>
            <w:r w:rsidRPr="00FC3317">
              <w:rPr>
                <w:spacing w:val="-2"/>
                <w:sz w:val="24"/>
                <w:szCs w:val="24"/>
              </w:rPr>
              <w:t>)</w:t>
            </w:r>
          </w:p>
        </w:tc>
        <w:tc>
          <w:tcPr>
            <w:tcW w:w="3193" w:type="dxa"/>
          </w:tcPr>
          <w:p w14:paraId="6CE869F7" w14:textId="77777777" w:rsidR="00FC3317" w:rsidRPr="00FC3317" w:rsidRDefault="00FC3317" w:rsidP="00A25E61">
            <w:pPr>
              <w:pStyle w:val="TableParagraph"/>
              <w:spacing w:line="315" w:lineRule="exact"/>
              <w:ind w:left="142" w:right="144" w:firstLine="709"/>
              <w:jc w:val="both"/>
              <w:rPr>
                <w:sz w:val="24"/>
                <w:szCs w:val="24"/>
              </w:rPr>
            </w:pPr>
            <w:proofErr w:type="spellStart"/>
            <w:r w:rsidRPr="00FC3317">
              <w:rPr>
                <w:sz w:val="24"/>
                <w:szCs w:val="24"/>
              </w:rPr>
              <w:t>вербальный</w:t>
            </w:r>
            <w:proofErr w:type="spellEnd"/>
            <w:r w:rsidRPr="00FC3317">
              <w:rPr>
                <w:spacing w:val="-5"/>
                <w:sz w:val="24"/>
                <w:szCs w:val="24"/>
              </w:rPr>
              <w:t xml:space="preserve"> </w:t>
            </w:r>
            <w:proofErr w:type="spellStart"/>
            <w:r w:rsidRPr="00FC3317">
              <w:rPr>
                <w:spacing w:val="-2"/>
                <w:sz w:val="24"/>
                <w:szCs w:val="24"/>
              </w:rPr>
              <w:t>аналог</w:t>
            </w:r>
            <w:proofErr w:type="spellEnd"/>
          </w:p>
        </w:tc>
      </w:tr>
      <w:tr w:rsidR="00FC3317" w:rsidRPr="00FC3317" w14:paraId="182CD58C" w14:textId="77777777" w:rsidTr="00FC3317">
        <w:trPr>
          <w:trHeight w:val="321"/>
        </w:trPr>
        <w:tc>
          <w:tcPr>
            <w:tcW w:w="3190" w:type="dxa"/>
          </w:tcPr>
          <w:p w14:paraId="57C1AB16" w14:textId="77777777" w:rsidR="00FC3317" w:rsidRPr="00FC3317" w:rsidRDefault="00FC3317" w:rsidP="00A25E61">
            <w:pPr>
              <w:pStyle w:val="TableParagraph"/>
              <w:spacing w:line="301" w:lineRule="exact"/>
              <w:ind w:left="142" w:right="144" w:firstLine="709"/>
              <w:jc w:val="both"/>
              <w:rPr>
                <w:sz w:val="24"/>
                <w:szCs w:val="24"/>
              </w:rPr>
            </w:pPr>
            <w:r w:rsidRPr="00FC3317">
              <w:rPr>
                <w:sz w:val="24"/>
                <w:szCs w:val="24"/>
              </w:rPr>
              <w:t>90</w:t>
            </w:r>
            <w:r w:rsidRPr="00FC3317">
              <w:rPr>
                <w:spacing w:val="1"/>
                <w:sz w:val="24"/>
                <w:szCs w:val="24"/>
              </w:rPr>
              <w:t xml:space="preserve"> </w:t>
            </w:r>
            <w:r w:rsidRPr="00FC3317">
              <w:rPr>
                <w:sz w:val="24"/>
                <w:szCs w:val="24"/>
              </w:rPr>
              <w:t>÷</w:t>
            </w:r>
            <w:r w:rsidRPr="00FC3317">
              <w:rPr>
                <w:spacing w:val="-4"/>
                <w:sz w:val="24"/>
                <w:szCs w:val="24"/>
              </w:rPr>
              <w:t xml:space="preserve"> </w:t>
            </w:r>
            <w:r w:rsidRPr="00FC3317">
              <w:rPr>
                <w:spacing w:val="-5"/>
                <w:sz w:val="24"/>
                <w:szCs w:val="24"/>
              </w:rPr>
              <w:t>100</w:t>
            </w:r>
          </w:p>
        </w:tc>
        <w:tc>
          <w:tcPr>
            <w:tcW w:w="3190" w:type="dxa"/>
          </w:tcPr>
          <w:p w14:paraId="3BCD5BD6" w14:textId="77777777" w:rsidR="00FC3317" w:rsidRPr="00FC3317" w:rsidRDefault="00FC3317" w:rsidP="00A25E61">
            <w:pPr>
              <w:pStyle w:val="TableParagraph"/>
              <w:spacing w:line="301" w:lineRule="exact"/>
              <w:ind w:left="142" w:right="144" w:firstLine="709"/>
              <w:jc w:val="both"/>
              <w:rPr>
                <w:sz w:val="24"/>
                <w:szCs w:val="24"/>
              </w:rPr>
            </w:pPr>
            <w:r w:rsidRPr="00FC3317">
              <w:rPr>
                <w:spacing w:val="-10"/>
                <w:sz w:val="24"/>
                <w:szCs w:val="24"/>
              </w:rPr>
              <w:t>5</w:t>
            </w:r>
          </w:p>
        </w:tc>
        <w:tc>
          <w:tcPr>
            <w:tcW w:w="3193" w:type="dxa"/>
          </w:tcPr>
          <w:p w14:paraId="5048E959" w14:textId="77777777" w:rsidR="00FC3317" w:rsidRPr="00FC3317" w:rsidRDefault="00FC3317" w:rsidP="00A25E61">
            <w:pPr>
              <w:pStyle w:val="TableParagraph"/>
              <w:spacing w:line="301" w:lineRule="exact"/>
              <w:ind w:left="142" w:right="144" w:firstLine="709"/>
              <w:jc w:val="both"/>
              <w:rPr>
                <w:sz w:val="24"/>
                <w:szCs w:val="24"/>
              </w:rPr>
            </w:pPr>
            <w:proofErr w:type="spellStart"/>
            <w:r w:rsidRPr="00FC3317">
              <w:rPr>
                <w:spacing w:val="-2"/>
                <w:sz w:val="24"/>
                <w:szCs w:val="24"/>
              </w:rPr>
              <w:t>отлично</w:t>
            </w:r>
            <w:proofErr w:type="spellEnd"/>
          </w:p>
        </w:tc>
      </w:tr>
      <w:tr w:rsidR="00FC3317" w:rsidRPr="00FC3317" w14:paraId="6357408A" w14:textId="77777777" w:rsidTr="00FC3317">
        <w:trPr>
          <w:trHeight w:val="323"/>
        </w:trPr>
        <w:tc>
          <w:tcPr>
            <w:tcW w:w="3190" w:type="dxa"/>
          </w:tcPr>
          <w:p w14:paraId="0B092A03" w14:textId="77777777" w:rsidR="00FC3317" w:rsidRPr="00FC3317" w:rsidRDefault="00FC3317" w:rsidP="00A25E61">
            <w:pPr>
              <w:pStyle w:val="TableParagraph"/>
              <w:spacing w:line="304" w:lineRule="exact"/>
              <w:ind w:left="142" w:right="144" w:firstLine="709"/>
              <w:jc w:val="both"/>
              <w:rPr>
                <w:sz w:val="24"/>
                <w:szCs w:val="24"/>
              </w:rPr>
            </w:pPr>
            <w:r w:rsidRPr="00FC3317">
              <w:rPr>
                <w:sz w:val="24"/>
                <w:szCs w:val="24"/>
              </w:rPr>
              <w:t>89</w:t>
            </w:r>
            <w:r w:rsidRPr="00FC3317">
              <w:rPr>
                <w:spacing w:val="1"/>
                <w:sz w:val="24"/>
                <w:szCs w:val="24"/>
              </w:rPr>
              <w:t xml:space="preserve"> </w:t>
            </w:r>
            <w:r w:rsidRPr="00FC3317">
              <w:rPr>
                <w:sz w:val="24"/>
                <w:szCs w:val="24"/>
              </w:rPr>
              <w:t>÷</w:t>
            </w:r>
            <w:r w:rsidRPr="00FC3317">
              <w:rPr>
                <w:spacing w:val="-4"/>
                <w:sz w:val="24"/>
                <w:szCs w:val="24"/>
              </w:rPr>
              <w:t xml:space="preserve"> </w:t>
            </w:r>
            <w:r w:rsidRPr="00FC3317">
              <w:rPr>
                <w:spacing w:val="-5"/>
                <w:sz w:val="24"/>
                <w:szCs w:val="24"/>
              </w:rPr>
              <w:t>80</w:t>
            </w:r>
          </w:p>
        </w:tc>
        <w:tc>
          <w:tcPr>
            <w:tcW w:w="3190" w:type="dxa"/>
          </w:tcPr>
          <w:p w14:paraId="799D79DF" w14:textId="77777777" w:rsidR="00FC3317" w:rsidRPr="00FC3317" w:rsidRDefault="00FC3317" w:rsidP="00A25E61">
            <w:pPr>
              <w:pStyle w:val="TableParagraph"/>
              <w:spacing w:line="304" w:lineRule="exact"/>
              <w:ind w:left="142" w:right="144" w:firstLine="709"/>
              <w:jc w:val="both"/>
              <w:rPr>
                <w:sz w:val="24"/>
                <w:szCs w:val="24"/>
              </w:rPr>
            </w:pPr>
            <w:r w:rsidRPr="00FC3317">
              <w:rPr>
                <w:spacing w:val="-10"/>
                <w:sz w:val="24"/>
                <w:szCs w:val="24"/>
              </w:rPr>
              <w:t>4</w:t>
            </w:r>
          </w:p>
        </w:tc>
        <w:tc>
          <w:tcPr>
            <w:tcW w:w="3193" w:type="dxa"/>
          </w:tcPr>
          <w:p w14:paraId="2959567A" w14:textId="77777777" w:rsidR="00FC3317" w:rsidRPr="00FC3317" w:rsidRDefault="00FC3317" w:rsidP="00A25E61">
            <w:pPr>
              <w:pStyle w:val="TableParagraph"/>
              <w:spacing w:line="304" w:lineRule="exact"/>
              <w:ind w:left="142" w:right="144" w:firstLine="709"/>
              <w:jc w:val="both"/>
              <w:rPr>
                <w:sz w:val="24"/>
                <w:szCs w:val="24"/>
              </w:rPr>
            </w:pPr>
            <w:proofErr w:type="spellStart"/>
            <w:r w:rsidRPr="00FC3317">
              <w:rPr>
                <w:spacing w:val="-2"/>
                <w:sz w:val="24"/>
                <w:szCs w:val="24"/>
              </w:rPr>
              <w:t>хорошо</w:t>
            </w:r>
            <w:proofErr w:type="spellEnd"/>
          </w:p>
        </w:tc>
      </w:tr>
      <w:tr w:rsidR="00FC3317" w:rsidRPr="00FC3317" w14:paraId="66D74974" w14:textId="77777777" w:rsidTr="00FC3317">
        <w:trPr>
          <w:trHeight w:val="321"/>
        </w:trPr>
        <w:tc>
          <w:tcPr>
            <w:tcW w:w="3190" w:type="dxa"/>
          </w:tcPr>
          <w:p w14:paraId="2553CD25" w14:textId="77777777" w:rsidR="00FC3317" w:rsidRPr="00FC3317" w:rsidRDefault="00FC3317" w:rsidP="00A25E61">
            <w:pPr>
              <w:pStyle w:val="TableParagraph"/>
              <w:spacing w:line="301" w:lineRule="exact"/>
              <w:ind w:left="142" w:right="144" w:firstLine="709"/>
              <w:jc w:val="both"/>
              <w:rPr>
                <w:sz w:val="24"/>
                <w:szCs w:val="24"/>
              </w:rPr>
            </w:pPr>
            <w:r w:rsidRPr="00FC3317">
              <w:rPr>
                <w:sz w:val="24"/>
                <w:szCs w:val="24"/>
              </w:rPr>
              <w:t>79</w:t>
            </w:r>
            <w:r w:rsidRPr="00FC3317">
              <w:rPr>
                <w:spacing w:val="1"/>
                <w:sz w:val="24"/>
                <w:szCs w:val="24"/>
              </w:rPr>
              <w:t xml:space="preserve"> </w:t>
            </w:r>
            <w:r w:rsidRPr="00FC3317">
              <w:rPr>
                <w:sz w:val="24"/>
                <w:szCs w:val="24"/>
              </w:rPr>
              <w:t>÷</w:t>
            </w:r>
            <w:r w:rsidRPr="00FC3317">
              <w:rPr>
                <w:spacing w:val="-4"/>
                <w:sz w:val="24"/>
                <w:szCs w:val="24"/>
              </w:rPr>
              <w:t xml:space="preserve"> </w:t>
            </w:r>
            <w:r w:rsidRPr="00FC3317">
              <w:rPr>
                <w:spacing w:val="-5"/>
                <w:sz w:val="24"/>
                <w:szCs w:val="24"/>
              </w:rPr>
              <w:t>70</w:t>
            </w:r>
          </w:p>
        </w:tc>
        <w:tc>
          <w:tcPr>
            <w:tcW w:w="3190" w:type="dxa"/>
          </w:tcPr>
          <w:p w14:paraId="1AF1C435" w14:textId="77777777" w:rsidR="00FC3317" w:rsidRPr="00FC3317" w:rsidRDefault="00FC3317" w:rsidP="00A25E61">
            <w:pPr>
              <w:pStyle w:val="TableParagraph"/>
              <w:spacing w:line="301" w:lineRule="exact"/>
              <w:ind w:left="142" w:right="144" w:firstLine="709"/>
              <w:jc w:val="both"/>
              <w:rPr>
                <w:sz w:val="24"/>
                <w:szCs w:val="24"/>
              </w:rPr>
            </w:pPr>
            <w:r w:rsidRPr="00FC3317">
              <w:rPr>
                <w:spacing w:val="-10"/>
                <w:sz w:val="24"/>
                <w:szCs w:val="24"/>
              </w:rPr>
              <w:t>3</w:t>
            </w:r>
          </w:p>
        </w:tc>
        <w:tc>
          <w:tcPr>
            <w:tcW w:w="3193" w:type="dxa"/>
          </w:tcPr>
          <w:p w14:paraId="4800EED5" w14:textId="77777777" w:rsidR="00FC3317" w:rsidRPr="00FC3317" w:rsidRDefault="00FC3317" w:rsidP="00A25E61">
            <w:pPr>
              <w:pStyle w:val="TableParagraph"/>
              <w:spacing w:line="301" w:lineRule="exact"/>
              <w:ind w:left="142" w:right="144" w:firstLine="709"/>
              <w:jc w:val="both"/>
              <w:rPr>
                <w:sz w:val="24"/>
                <w:szCs w:val="24"/>
              </w:rPr>
            </w:pPr>
            <w:proofErr w:type="spellStart"/>
            <w:r w:rsidRPr="00FC3317">
              <w:rPr>
                <w:spacing w:val="-2"/>
                <w:sz w:val="24"/>
                <w:szCs w:val="24"/>
              </w:rPr>
              <w:t>удовлетворительно</w:t>
            </w:r>
            <w:proofErr w:type="spellEnd"/>
          </w:p>
        </w:tc>
      </w:tr>
      <w:tr w:rsidR="00FC3317" w:rsidRPr="00FC3317" w14:paraId="5D41E765" w14:textId="77777777" w:rsidTr="00FC3317">
        <w:trPr>
          <w:trHeight w:val="321"/>
        </w:trPr>
        <w:tc>
          <w:tcPr>
            <w:tcW w:w="3190" w:type="dxa"/>
          </w:tcPr>
          <w:p w14:paraId="6C29CC71" w14:textId="77777777" w:rsidR="00FC3317" w:rsidRPr="00FC3317" w:rsidRDefault="00FC3317" w:rsidP="00A25E61">
            <w:pPr>
              <w:pStyle w:val="TableParagraph"/>
              <w:spacing w:line="301" w:lineRule="exact"/>
              <w:ind w:left="142" w:right="144" w:firstLine="709"/>
              <w:jc w:val="both"/>
              <w:rPr>
                <w:sz w:val="24"/>
                <w:szCs w:val="24"/>
              </w:rPr>
            </w:pPr>
            <w:proofErr w:type="spellStart"/>
            <w:r w:rsidRPr="00FC3317">
              <w:rPr>
                <w:sz w:val="24"/>
                <w:szCs w:val="24"/>
              </w:rPr>
              <w:t>менее</w:t>
            </w:r>
            <w:proofErr w:type="spellEnd"/>
            <w:r w:rsidRPr="00FC3317">
              <w:rPr>
                <w:spacing w:val="-5"/>
                <w:sz w:val="24"/>
                <w:szCs w:val="24"/>
              </w:rPr>
              <w:t xml:space="preserve"> 70</w:t>
            </w:r>
          </w:p>
        </w:tc>
        <w:tc>
          <w:tcPr>
            <w:tcW w:w="3190" w:type="dxa"/>
          </w:tcPr>
          <w:p w14:paraId="1A94FB12" w14:textId="77777777" w:rsidR="00FC3317" w:rsidRPr="00FC3317" w:rsidRDefault="00FC3317" w:rsidP="00A25E61">
            <w:pPr>
              <w:pStyle w:val="TableParagraph"/>
              <w:spacing w:line="301" w:lineRule="exact"/>
              <w:ind w:left="142" w:right="144" w:firstLine="709"/>
              <w:jc w:val="both"/>
              <w:rPr>
                <w:sz w:val="24"/>
                <w:szCs w:val="24"/>
              </w:rPr>
            </w:pPr>
            <w:r w:rsidRPr="00FC3317">
              <w:rPr>
                <w:spacing w:val="-10"/>
                <w:sz w:val="24"/>
                <w:szCs w:val="24"/>
              </w:rPr>
              <w:t>2</w:t>
            </w:r>
          </w:p>
        </w:tc>
        <w:tc>
          <w:tcPr>
            <w:tcW w:w="3193" w:type="dxa"/>
          </w:tcPr>
          <w:p w14:paraId="6070AA4B" w14:textId="77777777" w:rsidR="00FC3317" w:rsidRPr="00FC3317" w:rsidRDefault="00FC3317" w:rsidP="00A25E61">
            <w:pPr>
              <w:pStyle w:val="TableParagraph"/>
              <w:spacing w:line="301" w:lineRule="exact"/>
              <w:ind w:left="142" w:right="144" w:firstLine="709"/>
              <w:jc w:val="both"/>
              <w:rPr>
                <w:sz w:val="24"/>
                <w:szCs w:val="24"/>
              </w:rPr>
            </w:pPr>
            <w:proofErr w:type="spellStart"/>
            <w:r w:rsidRPr="00FC3317">
              <w:rPr>
                <w:spacing w:val="-2"/>
                <w:sz w:val="24"/>
                <w:szCs w:val="24"/>
              </w:rPr>
              <w:t>неудовлетворительно</w:t>
            </w:r>
            <w:proofErr w:type="spellEnd"/>
          </w:p>
        </w:tc>
      </w:tr>
    </w:tbl>
    <w:p w14:paraId="4456F9F6" w14:textId="77777777" w:rsidR="00FC3317" w:rsidRPr="00FC3317" w:rsidRDefault="00FC3317" w:rsidP="00A25E61">
      <w:pPr>
        <w:pStyle w:val="a3"/>
        <w:spacing w:before="2"/>
        <w:ind w:left="142" w:right="144" w:firstLine="709"/>
        <w:rPr>
          <w:b/>
          <w:sz w:val="24"/>
          <w:szCs w:val="24"/>
        </w:rPr>
      </w:pPr>
    </w:p>
    <w:p w14:paraId="57C03E43" w14:textId="77777777" w:rsidR="00FC3317" w:rsidRPr="00FC3317" w:rsidRDefault="00FC3317" w:rsidP="00A25E61">
      <w:pPr>
        <w:ind w:left="142" w:right="144" w:firstLine="709"/>
        <w:jc w:val="both"/>
        <w:rPr>
          <w:b/>
          <w:sz w:val="24"/>
          <w:szCs w:val="24"/>
        </w:rPr>
      </w:pPr>
      <w:r w:rsidRPr="00FC3317">
        <w:rPr>
          <w:b/>
          <w:sz w:val="24"/>
          <w:szCs w:val="24"/>
        </w:rPr>
        <w:t>Критерии</w:t>
      </w:r>
      <w:r w:rsidRPr="00FC3317">
        <w:rPr>
          <w:b/>
          <w:spacing w:val="-7"/>
          <w:sz w:val="24"/>
          <w:szCs w:val="24"/>
        </w:rPr>
        <w:t xml:space="preserve"> </w:t>
      </w:r>
      <w:r w:rsidRPr="00FC3317">
        <w:rPr>
          <w:b/>
          <w:sz w:val="24"/>
          <w:szCs w:val="24"/>
        </w:rPr>
        <w:t>оценки</w:t>
      </w:r>
      <w:r w:rsidRPr="00FC3317">
        <w:rPr>
          <w:b/>
          <w:spacing w:val="-7"/>
          <w:sz w:val="24"/>
          <w:szCs w:val="24"/>
        </w:rPr>
        <w:t xml:space="preserve"> </w:t>
      </w:r>
      <w:r w:rsidRPr="00FC3317">
        <w:rPr>
          <w:b/>
          <w:sz w:val="24"/>
          <w:szCs w:val="24"/>
        </w:rPr>
        <w:t>устных</w:t>
      </w:r>
      <w:r w:rsidRPr="00FC3317">
        <w:rPr>
          <w:b/>
          <w:spacing w:val="-8"/>
          <w:sz w:val="24"/>
          <w:szCs w:val="24"/>
        </w:rPr>
        <w:t xml:space="preserve"> </w:t>
      </w:r>
      <w:r w:rsidRPr="00FC3317">
        <w:rPr>
          <w:b/>
          <w:spacing w:val="-2"/>
          <w:sz w:val="24"/>
          <w:szCs w:val="24"/>
        </w:rPr>
        <w:t>ответов</w:t>
      </w:r>
    </w:p>
    <w:p w14:paraId="05217FC3" w14:textId="77777777" w:rsidR="00FC3317" w:rsidRPr="00FC3317" w:rsidRDefault="00FC3317" w:rsidP="00A25E61">
      <w:pPr>
        <w:pStyle w:val="a3"/>
        <w:spacing w:before="94"/>
        <w:ind w:left="142" w:right="144" w:firstLine="709"/>
        <w:rPr>
          <w:b/>
          <w:sz w:val="24"/>
          <w:szCs w:val="24"/>
        </w:rPr>
      </w:pPr>
    </w:p>
    <w:tbl>
      <w:tblPr>
        <w:tblStyle w:val="TableNormal"/>
        <w:tblW w:w="9573" w:type="dxa"/>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43"/>
        <w:gridCol w:w="8330"/>
      </w:tblGrid>
      <w:tr w:rsidR="00FC3317" w:rsidRPr="00FC3317" w14:paraId="6409AA64" w14:textId="77777777" w:rsidTr="0040739C">
        <w:trPr>
          <w:trHeight w:val="1610"/>
        </w:trPr>
        <w:tc>
          <w:tcPr>
            <w:tcW w:w="1243" w:type="dxa"/>
          </w:tcPr>
          <w:p w14:paraId="712F1322" w14:textId="77777777" w:rsidR="00FC3317" w:rsidRPr="00FC3317" w:rsidRDefault="00FC3317" w:rsidP="00A25E61">
            <w:pPr>
              <w:pStyle w:val="TableParagraph"/>
              <w:spacing w:line="320" w:lineRule="exact"/>
              <w:ind w:left="142" w:right="144" w:firstLine="709"/>
              <w:jc w:val="both"/>
              <w:rPr>
                <w:b/>
                <w:sz w:val="24"/>
                <w:szCs w:val="24"/>
              </w:rPr>
            </w:pPr>
            <w:r w:rsidRPr="00FC3317">
              <w:rPr>
                <w:b/>
                <w:spacing w:val="-5"/>
                <w:sz w:val="24"/>
                <w:szCs w:val="24"/>
              </w:rPr>
              <w:t>«5»</w:t>
            </w:r>
          </w:p>
        </w:tc>
        <w:tc>
          <w:tcPr>
            <w:tcW w:w="8330" w:type="dxa"/>
          </w:tcPr>
          <w:p w14:paraId="35FE0181" w14:textId="77777777" w:rsidR="00FC3317" w:rsidRPr="00FC3317" w:rsidRDefault="00FC3317" w:rsidP="00A25E61">
            <w:pPr>
              <w:pStyle w:val="TableParagraph"/>
              <w:ind w:left="142" w:right="144" w:firstLine="709"/>
              <w:jc w:val="both"/>
              <w:rPr>
                <w:sz w:val="24"/>
                <w:szCs w:val="24"/>
              </w:rPr>
            </w:pPr>
            <w:r w:rsidRPr="00FC3317">
              <w:rPr>
                <w:sz w:val="24"/>
                <w:szCs w:val="24"/>
                <w:lang w:val="ru-RU"/>
              </w:rPr>
              <w:t>за</w:t>
            </w:r>
            <w:r w:rsidRPr="00FC3317">
              <w:rPr>
                <w:spacing w:val="-6"/>
                <w:sz w:val="24"/>
                <w:szCs w:val="24"/>
                <w:lang w:val="ru-RU"/>
              </w:rPr>
              <w:t xml:space="preserve"> </w:t>
            </w:r>
            <w:r w:rsidRPr="00FC3317">
              <w:rPr>
                <w:sz w:val="24"/>
                <w:szCs w:val="24"/>
                <w:lang w:val="ru-RU"/>
              </w:rPr>
              <w:t>глубокое</w:t>
            </w:r>
            <w:r w:rsidRPr="00FC3317">
              <w:rPr>
                <w:spacing w:val="-5"/>
                <w:sz w:val="24"/>
                <w:szCs w:val="24"/>
                <w:lang w:val="ru-RU"/>
              </w:rPr>
              <w:t xml:space="preserve"> </w:t>
            </w:r>
            <w:r w:rsidRPr="00FC3317">
              <w:rPr>
                <w:sz w:val="24"/>
                <w:szCs w:val="24"/>
                <w:lang w:val="ru-RU"/>
              </w:rPr>
              <w:t>и</w:t>
            </w:r>
            <w:r w:rsidRPr="00FC3317">
              <w:rPr>
                <w:spacing w:val="-8"/>
                <w:sz w:val="24"/>
                <w:szCs w:val="24"/>
                <w:lang w:val="ru-RU"/>
              </w:rPr>
              <w:t xml:space="preserve"> </w:t>
            </w:r>
            <w:r w:rsidRPr="00FC3317">
              <w:rPr>
                <w:sz w:val="24"/>
                <w:szCs w:val="24"/>
                <w:lang w:val="ru-RU"/>
              </w:rPr>
              <w:t>полное</w:t>
            </w:r>
            <w:r w:rsidRPr="00FC3317">
              <w:rPr>
                <w:spacing w:val="-5"/>
                <w:sz w:val="24"/>
                <w:szCs w:val="24"/>
                <w:lang w:val="ru-RU"/>
              </w:rPr>
              <w:t xml:space="preserve"> </w:t>
            </w:r>
            <w:r w:rsidRPr="00FC3317">
              <w:rPr>
                <w:sz w:val="24"/>
                <w:szCs w:val="24"/>
                <w:lang w:val="ru-RU"/>
              </w:rPr>
              <w:t>овладение</w:t>
            </w:r>
            <w:r w:rsidRPr="00FC3317">
              <w:rPr>
                <w:spacing w:val="-5"/>
                <w:sz w:val="24"/>
                <w:szCs w:val="24"/>
                <w:lang w:val="ru-RU"/>
              </w:rPr>
              <w:t xml:space="preserve"> </w:t>
            </w:r>
            <w:r w:rsidRPr="00FC3317">
              <w:rPr>
                <w:sz w:val="24"/>
                <w:szCs w:val="24"/>
                <w:lang w:val="ru-RU"/>
              </w:rPr>
              <w:t>содержанием</w:t>
            </w:r>
            <w:r w:rsidRPr="00FC3317">
              <w:rPr>
                <w:spacing w:val="-5"/>
                <w:sz w:val="24"/>
                <w:szCs w:val="24"/>
                <w:lang w:val="ru-RU"/>
              </w:rPr>
              <w:t xml:space="preserve"> </w:t>
            </w:r>
            <w:r w:rsidRPr="00FC3317">
              <w:rPr>
                <w:sz w:val="24"/>
                <w:szCs w:val="24"/>
                <w:lang w:val="ru-RU"/>
              </w:rPr>
              <w:t>учебного</w:t>
            </w:r>
            <w:r w:rsidRPr="00FC3317">
              <w:rPr>
                <w:spacing w:val="-4"/>
                <w:sz w:val="24"/>
                <w:szCs w:val="24"/>
                <w:lang w:val="ru-RU"/>
              </w:rPr>
              <w:t xml:space="preserve"> </w:t>
            </w:r>
            <w:r w:rsidRPr="00FC3317">
              <w:rPr>
                <w:sz w:val="24"/>
                <w:szCs w:val="24"/>
                <w:lang w:val="ru-RU"/>
              </w:rPr>
              <w:t xml:space="preserve">материала, в котором обучающиеся легко ориентируются, за умение связывать теорию с практикой, высказывать и обосновывать свои суждения. </w:t>
            </w:r>
            <w:proofErr w:type="spellStart"/>
            <w:r w:rsidRPr="00FC3317">
              <w:rPr>
                <w:sz w:val="24"/>
                <w:szCs w:val="24"/>
              </w:rPr>
              <w:t>Отличная</w:t>
            </w:r>
            <w:proofErr w:type="spellEnd"/>
            <w:r w:rsidRPr="00FC3317">
              <w:rPr>
                <w:sz w:val="24"/>
                <w:szCs w:val="24"/>
              </w:rPr>
              <w:t xml:space="preserve"> </w:t>
            </w:r>
            <w:proofErr w:type="spellStart"/>
            <w:r w:rsidRPr="00FC3317">
              <w:rPr>
                <w:sz w:val="24"/>
                <w:szCs w:val="24"/>
              </w:rPr>
              <w:t>отметка</w:t>
            </w:r>
            <w:proofErr w:type="spellEnd"/>
            <w:r w:rsidRPr="00FC3317">
              <w:rPr>
                <w:sz w:val="24"/>
                <w:szCs w:val="24"/>
              </w:rPr>
              <w:t xml:space="preserve"> </w:t>
            </w:r>
            <w:proofErr w:type="spellStart"/>
            <w:r w:rsidRPr="00FC3317">
              <w:rPr>
                <w:sz w:val="24"/>
                <w:szCs w:val="24"/>
              </w:rPr>
              <w:t>предполагает</w:t>
            </w:r>
            <w:proofErr w:type="spellEnd"/>
            <w:r w:rsidRPr="00FC3317">
              <w:rPr>
                <w:sz w:val="24"/>
                <w:szCs w:val="24"/>
              </w:rPr>
              <w:t xml:space="preserve"> </w:t>
            </w:r>
            <w:proofErr w:type="spellStart"/>
            <w:r w:rsidRPr="00FC3317">
              <w:rPr>
                <w:sz w:val="24"/>
                <w:szCs w:val="24"/>
              </w:rPr>
              <w:t>грамотное</w:t>
            </w:r>
            <w:proofErr w:type="spellEnd"/>
            <w:r w:rsidRPr="00FC3317">
              <w:rPr>
                <w:sz w:val="24"/>
                <w:szCs w:val="24"/>
              </w:rPr>
              <w:t xml:space="preserve">, </w:t>
            </w:r>
            <w:proofErr w:type="spellStart"/>
            <w:r w:rsidRPr="00FC3317">
              <w:rPr>
                <w:sz w:val="24"/>
                <w:szCs w:val="24"/>
              </w:rPr>
              <w:t>логическое</w:t>
            </w:r>
            <w:proofErr w:type="spellEnd"/>
          </w:p>
          <w:p w14:paraId="6C8C78F8" w14:textId="77777777" w:rsidR="00FC3317" w:rsidRPr="00FC3317" w:rsidRDefault="00FC3317" w:rsidP="00A25E61">
            <w:pPr>
              <w:pStyle w:val="TableParagraph"/>
              <w:spacing w:line="308" w:lineRule="exact"/>
              <w:ind w:left="142" w:right="144" w:firstLine="709"/>
              <w:jc w:val="both"/>
              <w:rPr>
                <w:sz w:val="24"/>
                <w:szCs w:val="24"/>
              </w:rPr>
            </w:pPr>
            <w:proofErr w:type="spellStart"/>
            <w:r w:rsidRPr="00FC3317">
              <w:rPr>
                <w:sz w:val="24"/>
                <w:szCs w:val="24"/>
              </w:rPr>
              <w:t>изложение</w:t>
            </w:r>
            <w:proofErr w:type="spellEnd"/>
            <w:r w:rsidRPr="00FC3317">
              <w:rPr>
                <w:spacing w:val="-7"/>
                <w:sz w:val="24"/>
                <w:szCs w:val="24"/>
              </w:rPr>
              <w:t xml:space="preserve"> </w:t>
            </w:r>
            <w:proofErr w:type="spellStart"/>
            <w:r w:rsidRPr="00FC3317">
              <w:rPr>
                <w:spacing w:val="-2"/>
                <w:sz w:val="24"/>
                <w:szCs w:val="24"/>
              </w:rPr>
              <w:t>ответа</w:t>
            </w:r>
            <w:proofErr w:type="spellEnd"/>
          </w:p>
        </w:tc>
      </w:tr>
      <w:tr w:rsidR="00FC3317" w:rsidRPr="00FC3317" w14:paraId="068C240A" w14:textId="77777777" w:rsidTr="0040739C">
        <w:trPr>
          <w:trHeight w:val="1288"/>
        </w:trPr>
        <w:tc>
          <w:tcPr>
            <w:tcW w:w="1243" w:type="dxa"/>
          </w:tcPr>
          <w:p w14:paraId="61DAB889" w14:textId="77777777" w:rsidR="00FC3317" w:rsidRPr="00FC3317" w:rsidRDefault="00FC3317" w:rsidP="00A25E61">
            <w:pPr>
              <w:pStyle w:val="TableParagraph"/>
              <w:spacing w:line="320" w:lineRule="exact"/>
              <w:ind w:left="142" w:right="144" w:firstLine="709"/>
              <w:jc w:val="both"/>
              <w:rPr>
                <w:b/>
                <w:sz w:val="24"/>
                <w:szCs w:val="24"/>
              </w:rPr>
            </w:pPr>
            <w:r w:rsidRPr="00FC3317">
              <w:rPr>
                <w:b/>
                <w:spacing w:val="-5"/>
                <w:sz w:val="24"/>
                <w:szCs w:val="24"/>
              </w:rPr>
              <w:lastRenderedPageBreak/>
              <w:t>«4»</w:t>
            </w:r>
          </w:p>
        </w:tc>
        <w:tc>
          <w:tcPr>
            <w:tcW w:w="8330" w:type="dxa"/>
          </w:tcPr>
          <w:p w14:paraId="1EE6436D"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если</w:t>
            </w:r>
            <w:r w:rsidRPr="00FC3317">
              <w:rPr>
                <w:spacing w:val="-6"/>
                <w:sz w:val="24"/>
                <w:szCs w:val="24"/>
                <w:lang w:val="ru-RU"/>
              </w:rPr>
              <w:t xml:space="preserve"> </w:t>
            </w:r>
            <w:r w:rsidRPr="00FC3317">
              <w:rPr>
                <w:sz w:val="24"/>
                <w:szCs w:val="24"/>
                <w:lang w:val="ru-RU"/>
              </w:rPr>
              <w:t>обучающийся</w:t>
            </w:r>
            <w:r w:rsidRPr="00FC3317">
              <w:rPr>
                <w:spacing w:val="-8"/>
                <w:sz w:val="24"/>
                <w:szCs w:val="24"/>
                <w:lang w:val="ru-RU"/>
              </w:rPr>
              <w:t xml:space="preserve"> </w:t>
            </w:r>
            <w:r w:rsidRPr="00FC3317">
              <w:rPr>
                <w:sz w:val="24"/>
                <w:szCs w:val="24"/>
                <w:lang w:val="ru-RU"/>
              </w:rPr>
              <w:t>полно</w:t>
            </w:r>
            <w:r w:rsidRPr="00FC3317">
              <w:rPr>
                <w:spacing w:val="-8"/>
                <w:sz w:val="24"/>
                <w:szCs w:val="24"/>
                <w:lang w:val="ru-RU"/>
              </w:rPr>
              <w:t xml:space="preserve"> </w:t>
            </w:r>
            <w:r w:rsidRPr="00FC3317">
              <w:rPr>
                <w:sz w:val="24"/>
                <w:szCs w:val="24"/>
                <w:lang w:val="ru-RU"/>
              </w:rPr>
              <w:t>освоил</w:t>
            </w:r>
            <w:r w:rsidRPr="00FC3317">
              <w:rPr>
                <w:spacing w:val="-7"/>
                <w:sz w:val="24"/>
                <w:szCs w:val="24"/>
                <w:lang w:val="ru-RU"/>
              </w:rPr>
              <w:t xml:space="preserve"> </w:t>
            </w:r>
            <w:r w:rsidRPr="00FC3317">
              <w:rPr>
                <w:sz w:val="24"/>
                <w:szCs w:val="24"/>
                <w:lang w:val="ru-RU"/>
              </w:rPr>
              <w:t>материал,</w:t>
            </w:r>
            <w:r w:rsidRPr="00FC3317">
              <w:rPr>
                <w:spacing w:val="-8"/>
                <w:sz w:val="24"/>
                <w:szCs w:val="24"/>
                <w:lang w:val="ru-RU"/>
              </w:rPr>
              <w:t xml:space="preserve"> </w:t>
            </w:r>
            <w:r w:rsidRPr="00FC3317">
              <w:rPr>
                <w:sz w:val="24"/>
                <w:szCs w:val="24"/>
                <w:lang w:val="ru-RU"/>
              </w:rPr>
              <w:t>владеет</w:t>
            </w:r>
            <w:r w:rsidRPr="00FC3317">
              <w:rPr>
                <w:spacing w:val="-8"/>
                <w:sz w:val="24"/>
                <w:szCs w:val="24"/>
                <w:lang w:val="ru-RU"/>
              </w:rPr>
              <w:t xml:space="preserve"> </w:t>
            </w:r>
            <w:r w:rsidRPr="00FC3317">
              <w:rPr>
                <w:sz w:val="24"/>
                <w:szCs w:val="24"/>
                <w:lang w:val="ru-RU"/>
              </w:rPr>
              <w:t>понятийным аппаратом, ориентируется в изученном материале, грамотно излагает ответ, но содержание,</w:t>
            </w:r>
            <w:r w:rsidRPr="00FC3317">
              <w:rPr>
                <w:spacing w:val="40"/>
                <w:sz w:val="24"/>
                <w:szCs w:val="24"/>
                <w:lang w:val="ru-RU"/>
              </w:rPr>
              <w:t xml:space="preserve"> </w:t>
            </w:r>
            <w:r w:rsidRPr="00FC3317">
              <w:rPr>
                <w:sz w:val="24"/>
                <w:szCs w:val="24"/>
                <w:lang w:val="ru-RU"/>
              </w:rPr>
              <w:t>форма ответа имеют отдельные</w:t>
            </w:r>
          </w:p>
          <w:p w14:paraId="02B57668" w14:textId="77777777" w:rsidR="00FC3317" w:rsidRPr="00FC3317" w:rsidRDefault="00FC3317" w:rsidP="00A25E61">
            <w:pPr>
              <w:pStyle w:val="TableParagraph"/>
              <w:spacing w:line="308" w:lineRule="exact"/>
              <w:ind w:left="142" w:right="144" w:firstLine="709"/>
              <w:jc w:val="both"/>
              <w:rPr>
                <w:sz w:val="24"/>
                <w:szCs w:val="24"/>
              </w:rPr>
            </w:pPr>
            <w:proofErr w:type="spellStart"/>
            <w:r w:rsidRPr="00FC3317">
              <w:rPr>
                <w:spacing w:val="-2"/>
                <w:sz w:val="24"/>
                <w:szCs w:val="24"/>
              </w:rPr>
              <w:t>недостатки</w:t>
            </w:r>
            <w:proofErr w:type="spellEnd"/>
          </w:p>
        </w:tc>
      </w:tr>
      <w:tr w:rsidR="00FC3317" w:rsidRPr="00FC3317" w14:paraId="296ED7F6" w14:textId="77777777" w:rsidTr="0040739C">
        <w:trPr>
          <w:trHeight w:val="642"/>
        </w:trPr>
        <w:tc>
          <w:tcPr>
            <w:tcW w:w="1243" w:type="dxa"/>
          </w:tcPr>
          <w:p w14:paraId="494F4636" w14:textId="77777777" w:rsidR="00FC3317" w:rsidRPr="00FC3317" w:rsidRDefault="00FC3317" w:rsidP="00A25E61">
            <w:pPr>
              <w:pStyle w:val="TableParagraph"/>
              <w:spacing w:line="320" w:lineRule="exact"/>
              <w:ind w:left="142" w:right="144" w:firstLine="709"/>
              <w:jc w:val="both"/>
              <w:rPr>
                <w:b/>
                <w:sz w:val="24"/>
                <w:szCs w:val="24"/>
              </w:rPr>
            </w:pPr>
            <w:r w:rsidRPr="00FC3317">
              <w:rPr>
                <w:b/>
                <w:spacing w:val="-5"/>
                <w:sz w:val="24"/>
                <w:szCs w:val="24"/>
              </w:rPr>
              <w:t>«3»</w:t>
            </w:r>
          </w:p>
        </w:tc>
        <w:tc>
          <w:tcPr>
            <w:tcW w:w="8330" w:type="dxa"/>
          </w:tcPr>
          <w:p w14:paraId="01456765" w14:textId="77777777" w:rsidR="00FC3317" w:rsidRPr="00FC3317" w:rsidRDefault="00FC3317" w:rsidP="00A25E61">
            <w:pPr>
              <w:pStyle w:val="TableParagraph"/>
              <w:spacing w:line="315" w:lineRule="exact"/>
              <w:ind w:left="142" w:right="144" w:firstLine="709"/>
              <w:jc w:val="both"/>
              <w:rPr>
                <w:sz w:val="24"/>
                <w:szCs w:val="24"/>
                <w:lang w:val="ru-RU"/>
              </w:rPr>
            </w:pPr>
            <w:r w:rsidRPr="00FC3317">
              <w:rPr>
                <w:sz w:val="24"/>
                <w:szCs w:val="24"/>
                <w:lang w:val="ru-RU"/>
              </w:rPr>
              <w:t>если</w:t>
            </w:r>
            <w:r w:rsidRPr="00FC3317">
              <w:rPr>
                <w:spacing w:val="-9"/>
                <w:sz w:val="24"/>
                <w:szCs w:val="24"/>
                <w:lang w:val="ru-RU"/>
              </w:rPr>
              <w:t xml:space="preserve"> </w:t>
            </w:r>
            <w:r w:rsidRPr="00FC3317">
              <w:rPr>
                <w:sz w:val="24"/>
                <w:szCs w:val="24"/>
                <w:lang w:val="ru-RU"/>
              </w:rPr>
              <w:t>обучающийся</w:t>
            </w:r>
            <w:r w:rsidRPr="00FC3317">
              <w:rPr>
                <w:spacing w:val="-9"/>
                <w:sz w:val="24"/>
                <w:szCs w:val="24"/>
                <w:lang w:val="ru-RU"/>
              </w:rPr>
              <w:t xml:space="preserve"> </w:t>
            </w:r>
            <w:r w:rsidRPr="00FC3317">
              <w:rPr>
                <w:sz w:val="24"/>
                <w:szCs w:val="24"/>
                <w:lang w:val="ru-RU"/>
              </w:rPr>
              <w:t>обнаруживает</w:t>
            </w:r>
            <w:r w:rsidRPr="00FC3317">
              <w:rPr>
                <w:spacing w:val="-7"/>
                <w:sz w:val="24"/>
                <w:szCs w:val="24"/>
                <w:lang w:val="ru-RU"/>
              </w:rPr>
              <w:t xml:space="preserve"> </w:t>
            </w:r>
            <w:r w:rsidRPr="00FC3317">
              <w:rPr>
                <w:sz w:val="24"/>
                <w:szCs w:val="24"/>
                <w:lang w:val="ru-RU"/>
              </w:rPr>
              <w:t>знание</w:t>
            </w:r>
            <w:r w:rsidRPr="00FC3317">
              <w:rPr>
                <w:spacing w:val="-6"/>
                <w:sz w:val="24"/>
                <w:szCs w:val="24"/>
                <w:lang w:val="ru-RU"/>
              </w:rPr>
              <w:t xml:space="preserve"> </w:t>
            </w:r>
            <w:r w:rsidRPr="00FC3317">
              <w:rPr>
                <w:sz w:val="24"/>
                <w:szCs w:val="24"/>
                <w:lang w:val="ru-RU"/>
              </w:rPr>
              <w:t>и</w:t>
            </w:r>
            <w:r w:rsidRPr="00FC3317">
              <w:rPr>
                <w:spacing w:val="-6"/>
                <w:sz w:val="24"/>
                <w:szCs w:val="24"/>
                <w:lang w:val="ru-RU"/>
              </w:rPr>
              <w:t xml:space="preserve"> </w:t>
            </w:r>
            <w:r w:rsidRPr="00FC3317">
              <w:rPr>
                <w:sz w:val="24"/>
                <w:szCs w:val="24"/>
                <w:lang w:val="ru-RU"/>
              </w:rPr>
              <w:t>понимание</w:t>
            </w:r>
            <w:r w:rsidRPr="00FC3317">
              <w:rPr>
                <w:spacing w:val="-9"/>
                <w:sz w:val="24"/>
                <w:szCs w:val="24"/>
                <w:lang w:val="ru-RU"/>
              </w:rPr>
              <w:t xml:space="preserve"> </w:t>
            </w:r>
            <w:r w:rsidRPr="00FC3317">
              <w:rPr>
                <w:spacing w:val="-2"/>
                <w:sz w:val="24"/>
                <w:szCs w:val="24"/>
                <w:lang w:val="ru-RU"/>
              </w:rPr>
              <w:t>основных</w:t>
            </w:r>
          </w:p>
          <w:p w14:paraId="5E9C3374" w14:textId="77777777" w:rsidR="00FC3317" w:rsidRPr="00FC3317" w:rsidRDefault="00FC3317" w:rsidP="00A25E61">
            <w:pPr>
              <w:pStyle w:val="TableParagraph"/>
              <w:spacing w:line="308" w:lineRule="exact"/>
              <w:ind w:left="142" w:right="144" w:firstLine="709"/>
              <w:jc w:val="both"/>
              <w:rPr>
                <w:sz w:val="24"/>
                <w:szCs w:val="24"/>
                <w:lang w:val="ru-RU"/>
              </w:rPr>
            </w:pPr>
            <w:r w:rsidRPr="00FC3317">
              <w:rPr>
                <w:sz w:val="24"/>
                <w:szCs w:val="24"/>
                <w:lang w:val="ru-RU"/>
              </w:rPr>
              <w:t>положений</w:t>
            </w:r>
            <w:r w:rsidRPr="00FC3317">
              <w:rPr>
                <w:spacing w:val="-7"/>
                <w:sz w:val="24"/>
                <w:szCs w:val="24"/>
                <w:lang w:val="ru-RU"/>
              </w:rPr>
              <w:t xml:space="preserve"> </w:t>
            </w:r>
            <w:r w:rsidRPr="00FC3317">
              <w:rPr>
                <w:sz w:val="24"/>
                <w:szCs w:val="24"/>
                <w:lang w:val="ru-RU"/>
              </w:rPr>
              <w:t>учебного</w:t>
            </w:r>
            <w:r w:rsidRPr="00FC3317">
              <w:rPr>
                <w:spacing w:val="-4"/>
                <w:sz w:val="24"/>
                <w:szCs w:val="24"/>
                <w:lang w:val="ru-RU"/>
              </w:rPr>
              <w:t xml:space="preserve"> </w:t>
            </w:r>
            <w:r w:rsidRPr="00FC3317">
              <w:rPr>
                <w:sz w:val="24"/>
                <w:szCs w:val="24"/>
                <w:lang w:val="ru-RU"/>
              </w:rPr>
              <w:t>материала,</w:t>
            </w:r>
            <w:r w:rsidRPr="00FC3317">
              <w:rPr>
                <w:spacing w:val="-7"/>
                <w:sz w:val="24"/>
                <w:szCs w:val="24"/>
                <w:lang w:val="ru-RU"/>
              </w:rPr>
              <w:t xml:space="preserve"> </w:t>
            </w:r>
            <w:r w:rsidRPr="00FC3317">
              <w:rPr>
                <w:sz w:val="24"/>
                <w:szCs w:val="24"/>
                <w:lang w:val="ru-RU"/>
              </w:rPr>
              <w:t>но</w:t>
            </w:r>
            <w:r w:rsidRPr="00FC3317">
              <w:rPr>
                <w:spacing w:val="-7"/>
                <w:sz w:val="24"/>
                <w:szCs w:val="24"/>
                <w:lang w:val="ru-RU"/>
              </w:rPr>
              <w:t xml:space="preserve"> </w:t>
            </w:r>
            <w:r w:rsidRPr="00FC3317">
              <w:rPr>
                <w:sz w:val="24"/>
                <w:szCs w:val="24"/>
                <w:lang w:val="ru-RU"/>
              </w:rPr>
              <w:t>излагает</w:t>
            </w:r>
            <w:r w:rsidRPr="00FC3317">
              <w:rPr>
                <w:spacing w:val="-5"/>
                <w:sz w:val="24"/>
                <w:szCs w:val="24"/>
                <w:lang w:val="ru-RU"/>
              </w:rPr>
              <w:t xml:space="preserve"> </w:t>
            </w:r>
            <w:r w:rsidRPr="00FC3317">
              <w:rPr>
                <w:sz w:val="24"/>
                <w:szCs w:val="24"/>
                <w:lang w:val="ru-RU"/>
              </w:rPr>
              <w:t>его</w:t>
            </w:r>
            <w:r w:rsidRPr="00FC3317">
              <w:rPr>
                <w:spacing w:val="-3"/>
                <w:sz w:val="24"/>
                <w:szCs w:val="24"/>
                <w:lang w:val="ru-RU"/>
              </w:rPr>
              <w:t xml:space="preserve"> </w:t>
            </w:r>
            <w:r w:rsidRPr="00FC3317">
              <w:rPr>
                <w:spacing w:val="-2"/>
                <w:sz w:val="24"/>
                <w:szCs w:val="24"/>
                <w:lang w:val="ru-RU"/>
              </w:rPr>
              <w:t>неполно,</w:t>
            </w:r>
          </w:p>
        </w:tc>
      </w:tr>
      <w:tr w:rsidR="00FC3317" w:rsidRPr="00FC3317" w14:paraId="219BF8F6" w14:textId="77777777" w:rsidTr="0040739C">
        <w:trPr>
          <w:trHeight w:val="645"/>
        </w:trPr>
        <w:tc>
          <w:tcPr>
            <w:tcW w:w="1243" w:type="dxa"/>
          </w:tcPr>
          <w:p w14:paraId="1C5FD01C" w14:textId="77777777" w:rsidR="00FC3317" w:rsidRPr="00FC3317" w:rsidRDefault="00FC3317" w:rsidP="00A25E61">
            <w:pPr>
              <w:pStyle w:val="TableParagraph"/>
              <w:ind w:left="142" w:right="144" w:firstLine="709"/>
              <w:jc w:val="both"/>
              <w:rPr>
                <w:sz w:val="24"/>
                <w:szCs w:val="24"/>
                <w:lang w:val="ru-RU"/>
              </w:rPr>
            </w:pPr>
          </w:p>
        </w:tc>
        <w:tc>
          <w:tcPr>
            <w:tcW w:w="8330" w:type="dxa"/>
          </w:tcPr>
          <w:p w14:paraId="22BF908D" w14:textId="77777777" w:rsidR="00FC3317" w:rsidRPr="00FC3317" w:rsidRDefault="00FC3317" w:rsidP="00A25E61">
            <w:pPr>
              <w:pStyle w:val="TableParagraph"/>
              <w:spacing w:line="317" w:lineRule="exact"/>
              <w:ind w:left="142" w:right="144" w:firstLine="709"/>
              <w:jc w:val="both"/>
              <w:rPr>
                <w:sz w:val="24"/>
                <w:szCs w:val="24"/>
                <w:lang w:val="ru-RU"/>
              </w:rPr>
            </w:pPr>
            <w:r w:rsidRPr="00FC3317">
              <w:rPr>
                <w:sz w:val="24"/>
                <w:szCs w:val="24"/>
                <w:lang w:val="ru-RU"/>
              </w:rPr>
              <w:t>непоследовательно,</w:t>
            </w:r>
            <w:r w:rsidRPr="00FC3317">
              <w:rPr>
                <w:spacing w:val="-12"/>
                <w:sz w:val="24"/>
                <w:szCs w:val="24"/>
                <w:lang w:val="ru-RU"/>
              </w:rPr>
              <w:t xml:space="preserve"> </w:t>
            </w:r>
            <w:r w:rsidRPr="00FC3317">
              <w:rPr>
                <w:sz w:val="24"/>
                <w:szCs w:val="24"/>
                <w:lang w:val="ru-RU"/>
              </w:rPr>
              <w:t>допускает</w:t>
            </w:r>
            <w:r w:rsidRPr="00FC3317">
              <w:rPr>
                <w:spacing w:val="-8"/>
                <w:sz w:val="24"/>
                <w:szCs w:val="24"/>
                <w:lang w:val="ru-RU"/>
              </w:rPr>
              <w:t xml:space="preserve"> </w:t>
            </w:r>
            <w:r w:rsidRPr="00FC3317">
              <w:rPr>
                <w:sz w:val="24"/>
                <w:szCs w:val="24"/>
                <w:lang w:val="ru-RU"/>
              </w:rPr>
              <w:t>неточности</w:t>
            </w:r>
            <w:r w:rsidRPr="00FC3317">
              <w:rPr>
                <w:spacing w:val="-9"/>
                <w:sz w:val="24"/>
                <w:szCs w:val="24"/>
                <w:lang w:val="ru-RU"/>
              </w:rPr>
              <w:t xml:space="preserve"> </w:t>
            </w:r>
            <w:r w:rsidRPr="00FC3317">
              <w:rPr>
                <w:sz w:val="24"/>
                <w:szCs w:val="24"/>
                <w:lang w:val="ru-RU"/>
              </w:rPr>
              <w:t>в</w:t>
            </w:r>
            <w:r w:rsidRPr="00FC3317">
              <w:rPr>
                <w:spacing w:val="-9"/>
                <w:sz w:val="24"/>
                <w:szCs w:val="24"/>
                <w:lang w:val="ru-RU"/>
              </w:rPr>
              <w:t xml:space="preserve"> </w:t>
            </w:r>
            <w:r w:rsidRPr="00FC3317">
              <w:rPr>
                <w:sz w:val="24"/>
                <w:szCs w:val="24"/>
                <w:lang w:val="ru-RU"/>
              </w:rPr>
              <w:t>определении</w:t>
            </w:r>
            <w:r w:rsidRPr="00FC3317">
              <w:rPr>
                <w:spacing w:val="-8"/>
                <w:sz w:val="24"/>
                <w:szCs w:val="24"/>
                <w:lang w:val="ru-RU"/>
              </w:rPr>
              <w:t xml:space="preserve"> </w:t>
            </w:r>
            <w:r w:rsidRPr="00FC3317">
              <w:rPr>
                <w:spacing w:val="-2"/>
                <w:sz w:val="24"/>
                <w:szCs w:val="24"/>
                <w:lang w:val="ru-RU"/>
              </w:rPr>
              <w:t>понятий,</w:t>
            </w:r>
          </w:p>
          <w:p w14:paraId="2A19248D" w14:textId="77777777" w:rsidR="00FC3317" w:rsidRPr="00FC3317" w:rsidRDefault="00FC3317" w:rsidP="00A25E61">
            <w:pPr>
              <w:pStyle w:val="TableParagraph"/>
              <w:spacing w:line="308" w:lineRule="exact"/>
              <w:ind w:left="142" w:right="144" w:firstLine="709"/>
              <w:jc w:val="both"/>
              <w:rPr>
                <w:sz w:val="24"/>
                <w:szCs w:val="24"/>
                <w:lang w:val="ru-RU"/>
              </w:rPr>
            </w:pPr>
            <w:r w:rsidRPr="00FC3317">
              <w:rPr>
                <w:sz w:val="24"/>
                <w:szCs w:val="24"/>
                <w:lang w:val="ru-RU"/>
              </w:rPr>
              <w:t>не</w:t>
            </w:r>
            <w:r w:rsidRPr="00FC3317">
              <w:rPr>
                <w:spacing w:val="-8"/>
                <w:sz w:val="24"/>
                <w:szCs w:val="24"/>
                <w:lang w:val="ru-RU"/>
              </w:rPr>
              <w:t xml:space="preserve"> </w:t>
            </w:r>
            <w:r w:rsidRPr="00FC3317">
              <w:rPr>
                <w:sz w:val="24"/>
                <w:szCs w:val="24"/>
                <w:lang w:val="ru-RU"/>
              </w:rPr>
              <w:t>умеет</w:t>
            </w:r>
            <w:r w:rsidRPr="00FC3317">
              <w:rPr>
                <w:spacing w:val="-5"/>
                <w:sz w:val="24"/>
                <w:szCs w:val="24"/>
                <w:lang w:val="ru-RU"/>
              </w:rPr>
              <w:t xml:space="preserve"> </w:t>
            </w:r>
            <w:r w:rsidRPr="00FC3317">
              <w:rPr>
                <w:sz w:val="24"/>
                <w:szCs w:val="24"/>
                <w:lang w:val="ru-RU"/>
              </w:rPr>
              <w:t>доказательно</w:t>
            </w:r>
            <w:r w:rsidRPr="00FC3317">
              <w:rPr>
                <w:spacing w:val="-7"/>
                <w:sz w:val="24"/>
                <w:szCs w:val="24"/>
                <w:lang w:val="ru-RU"/>
              </w:rPr>
              <w:t xml:space="preserve"> </w:t>
            </w:r>
            <w:r w:rsidRPr="00FC3317">
              <w:rPr>
                <w:sz w:val="24"/>
                <w:szCs w:val="24"/>
                <w:lang w:val="ru-RU"/>
              </w:rPr>
              <w:t>обосновывать</w:t>
            </w:r>
            <w:r w:rsidRPr="00FC3317">
              <w:rPr>
                <w:spacing w:val="-7"/>
                <w:sz w:val="24"/>
                <w:szCs w:val="24"/>
                <w:lang w:val="ru-RU"/>
              </w:rPr>
              <w:t xml:space="preserve"> </w:t>
            </w:r>
            <w:r w:rsidRPr="00FC3317">
              <w:rPr>
                <w:sz w:val="24"/>
                <w:szCs w:val="24"/>
                <w:lang w:val="ru-RU"/>
              </w:rPr>
              <w:t>свои</w:t>
            </w:r>
            <w:r w:rsidRPr="00FC3317">
              <w:rPr>
                <w:spacing w:val="-5"/>
                <w:sz w:val="24"/>
                <w:szCs w:val="24"/>
                <w:lang w:val="ru-RU"/>
              </w:rPr>
              <w:t xml:space="preserve"> </w:t>
            </w:r>
            <w:r w:rsidRPr="00FC3317">
              <w:rPr>
                <w:spacing w:val="-2"/>
                <w:sz w:val="24"/>
                <w:szCs w:val="24"/>
                <w:lang w:val="ru-RU"/>
              </w:rPr>
              <w:t>суждения</w:t>
            </w:r>
          </w:p>
        </w:tc>
      </w:tr>
      <w:tr w:rsidR="00FC3317" w:rsidRPr="00FC3317" w14:paraId="21799CA6" w14:textId="77777777" w:rsidTr="0040739C">
        <w:trPr>
          <w:trHeight w:val="1288"/>
        </w:trPr>
        <w:tc>
          <w:tcPr>
            <w:tcW w:w="1243" w:type="dxa"/>
          </w:tcPr>
          <w:p w14:paraId="77AAB0A2" w14:textId="77777777" w:rsidR="00FC3317" w:rsidRPr="00FC3317" w:rsidRDefault="00FC3317" w:rsidP="00A25E61">
            <w:pPr>
              <w:pStyle w:val="TableParagraph"/>
              <w:spacing w:line="320" w:lineRule="exact"/>
              <w:ind w:left="142" w:right="144" w:firstLine="709"/>
              <w:jc w:val="both"/>
              <w:rPr>
                <w:b/>
                <w:sz w:val="24"/>
                <w:szCs w:val="24"/>
              </w:rPr>
            </w:pPr>
            <w:r w:rsidRPr="00FC3317">
              <w:rPr>
                <w:b/>
                <w:spacing w:val="-5"/>
                <w:sz w:val="24"/>
                <w:szCs w:val="24"/>
              </w:rPr>
              <w:t>«2»</w:t>
            </w:r>
          </w:p>
        </w:tc>
        <w:tc>
          <w:tcPr>
            <w:tcW w:w="8330" w:type="dxa"/>
          </w:tcPr>
          <w:p w14:paraId="6A472AB0"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если</w:t>
            </w:r>
            <w:r w:rsidRPr="00FC3317">
              <w:rPr>
                <w:spacing w:val="-6"/>
                <w:sz w:val="24"/>
                <w:szCs w:val="24"/>
                <w:lang w:val="ru-RU"/>
              </w:rPr>
              <w:t xml:space="preserve"> </w:t>
            </w:r>
            <w:r w:rsidRPr="00FC3317">
              <w:rPr>
                <w:sz w:val="24"/>
                <w:szCs w:val="24"/>
                <w:lang w:val="ru-RU"/>
              </w:rPr>
              <w:t>обучающийся</w:t>
            </w:r>
            <w:r w:rsidRPr="00FC3317">
              <w:rPr>
                <w:spacing w:val="-9"/>
                <w:sz w:val="24"/>
                <w:szCs w:val="24"/>
                <w:lang w:val="ru-RU"/>
              </w:rPr>
              <w:t xml:space="preserve"> </w:t>
            </w:r>
            <w:r w:rsidRPr="00FC3317">
              <w:rPr>
                <w:sz w:val="24"/>
                <w:szCs w:val="24"/>
                <w:lang w:val="ru-RU"/>
              </w:rPr>
              <w:t>имеет</w:t>
            </w:r>
            <w:r w:rsidRPr="00FC3317">
              <w:rPr>
                <w:spacing w:val="-9"/>
                <w:sz w:val="24"/>
                <w:szCs w:val="24"/>
                <w:lang w:val="ru-RU"/>
              </w:rPr>
              <w:t xml:space="preserve"> </w:t>
            </w:r>
            <w:r w:rsidRPr="00FC3317">
              <w:rPr>
                <w:sz w:val="24"/>
                <w:szCs w:val="24"/>
                <w:lang w:val="ru-RU"/>
              </w:rPr>
              <w:t>разрозненные,</w:t>
            </w:r>
            <w:r w:rsidRPr="00FC3317">
              <w:rPr>
                <w:spacing w:val="-7"/>
                <w:sz w:val="24"/>
                <w:szCs w:val="24"/>
                <w:lang w:val="ru-RU"/>
              </w:rPr>
              <w:t xml:space="preserve"> </w:t>
            </w:r>
            <w:r w:rsidRPr="00FC3317">
              <w:rPr>
                <w:sz w:val="24"/>
                <w:szCs w:val="24"/>
                <w:lang w:val="ru-RU"/>
              </w:rPr>
              <w:t>бессистемные</w:t>
            </w:r>
            <w:r w:rsidRPr="00FC3317">
              <w:rPr>
                <w:spacing w:val="-6"/>
                <w:sz w:val="24"/>
                <w:szCs w:val="24"/>
                <w:lang w:val="ru-RU"/>
              </w:rPr>
              <w:t xml:space="preserve"> </w:t>
            </w:r>
            <w:r w:rsidRPr="00FC3317">
              <w:rPr>
                <w:sz w:val="24"/>
                <w:szCs w:val="24"/>
                <w:lang w:val="ru-RU"/>
              </w:rPr>
              <w:t>знания,</w:t>
            </w:r>
            <w:r w:rsidRPr="00FC3317">
              <w:rPr>
                <w:spacing w:val="-6"/>
                <w:sz w:val="24"/>
                <w:szCs w:val="24"/>
                <w:lang w:val="ru-RU"/>
              </w:rPr>
              <w:t xml:space="preserve"> </w:t>
            </w:r>
            <w:r w:rsidRPr="00FC3317">
              <w:rPr>
                <w:sz w:val="24"/>
                <w:szCs w:val="24"/>
                <w:lang w:val="ru-RU"/>
              </w:rPr>
              <w:t>не умеет выделять главное и второстепенное, допускает ошибки в определении понятий, искажающие их смысл, беспорядочно и</w:t>
            </w:r>
          </w:p>
          <w:p w14:paraId="473D9B3F" w14:textId="77777777" w:rsidR="00FC3317" w:rsidRPr="00FC3317" w:rsidRDefault="00FC3317" w:rsidP="00A25E61">
            <w:pPr>
              <w:pStyle w:val="TableParagraph"/>
              <w:spacing w:line="308" w:lineRule="exact"/>
              <w:ind w:left="142" w:right="144" w:firstLine="709"/>
              <w:jc w:val="both"/>
              <w:rPr>
                <w:sz w:val="24"/>
                <w:szCs w:val="24"/>
              </w:rPr>
            </w:pPr>
            <w:proofErr w:type="spellStart"/>
            <w:r w:rsidRPr="00FC3317">
              <w:rPr>
                <w:sz w:val="24"/>
                <w:szCs w:val="24"/>
              </w:rPr>
              <w:t>неуверенно</w:t>
            </w:r>
            <w:proofErr w:type="spellEnd"/>
            <w:r w:rsidRPr="00FC3317">
              <w:rPr>
                <w:spacing w:val="-7"/>
                <w:sz w:val="24"/>
                <w:szCs w:val="24"/>
              </w:rPr>
              <w:t xml:space="preserve"> </w:t>
            </w:r>
            <w:proofErr w:type="spellStart"/>
            <w:r w:rsidRPr="00FC3317">
              <w:rPr>
                <w:sz w:val="24"/>
                <w:szCs w:val="24"/>
              </w:rPr>
              <w:t>излагает</w:t>
            </w:r>
            <w:proofErr w:type="spellEnd"/>
            <w:r w:rsidRPr="00FC3317">
              <w:rPr>
                <w:spacing w:val="-7"/>
                <w:sz w:val="24"/>
                <w:szCs w:val="24"/>
              </w:rPr>
              <w:t xml:space="preserve"> </w:t>
            </w:r>
            <w:proofErr w:type="spellStart"/>
            <w:r w:rsidRPr="00FC3317">
              <w:rPr>
                <w:spacing w:val="-2"/>
                <w:sz w:val="24"/>
                <w:szCs w:val="24"/>
              </w:rPr>
              <w:t>материал</w:t>
            </w:r>
            <w:proofErr w:type="spellEnd"/>
          </w:p>
        </w:tc>
      </w:tr>
    </w:tbl>
    <w:p w14:paraId="517B6133" w14:textId="77777777" w:rsidR="00FC3317" w:rsidRPr="00FC3317" w:rsidRDefault="00FC3317" w:rsidP="00A25E61">
      <w:pPr>
        <w:pStyle w:val="a3"/>
        <w:spacing w:before="12"/>
        <w:ind w:left="142" w:right="144" w:firstLine="709"/>
        <w:rPr>
          <w:b/>
          <w:sz w:val="24"/>
          <w:szCs w:val="24"/>
        </w:rPr>
      </w:pPr>
    </w:p>
    <w:p w14:paraId="054CB3A7" w14:textId="77777777" w:rsidR="00FC3317" w:rsidRPr="00FC3317" w:rsidRDefault="00FC3317" w:rsidP="00A25E61">
      <w:pPr>
        <w:ind w:left="142" w:right="144" w:firstLine="709"/>
        <w:jc w:val="both"/>
        <w:rPr>
          <w:b/>
          <w:sz w:val="24"/>
          <w:szCs w:val="24"/>
        </w:rPr>
      </w:pPr>
      <w:r w:rsidRPr="00FC3317">
        <w:rPr>
          <w:b/>
          <w:sz w:val="24"/>
          <w:szCs w:val="24"/>
        </w:rPr>
        <w:t>Критерии</w:t>
      </w:r>
      <w:r w:rsidRPr="00FC3317">
        <w:rPr>
          <w:b/>
          <w:spacing w:val="-8"/>
          <w:sz w:val="24"/>
          <w:szCs w:val="24"/>
        </w:rPr>
        <w:t xml:space="preserve"> </w:t>
      </w:r>
      <w:r w:rsidRPr="00FC3317">
        <w:rPr>
          <w:b/>
          <w:sz w:val="24"/>
          <w:szCs w:val="24"/>
        </w:rPr>
        <w:t>оценки</w:t>
      </w:r>
      <w:r w:rsidRPr="00FC3317">
        <w:rPr>
          <w:b/>
          <w:spacing w:val="-7"/>
          <w:sz w:val="24"/>
          <w:szCs w:val="24"/>
        </w:rPr>
        <w:t xml:space="preserve"> </w:t>
      </w:r>
      <w:r w:rsidRPr="00FC3317">
        <w:rPr>
          <w:b/>
          <w:sz w:val="24"/>
          <w:szCs w:val="24"/>
        </w:rPr>
        <w:t>на</w:t>
      </w:r>
      <w:r w:rsidRPr="00FC3317">
        <w:rPr>
          <w:b/>
          <w:spacing w:val="-5"/>
          <w:sz w:val="24"/>
          <w:szCs w:val="24"/>
        </w:rPr>
        <w:t xml:space="preserve"> </w:t>
      </w:r>
      <w:r w:rsidRPr="00FC3317">
        <w:rPr>
          <w:b/>
          <w:sz w:val="24"/>
          <w:szCs w:val="24"/>
        </w:rPr>
        <w:t>дифференцированном</w:t>
      </w:r>
      <w:r w:rsidRPr="00FC3317">
        <w:rPr>
          <w:b/>
          <w:spacing w:val="-6"/>
          <w:sz w:val="24"/>
          <w:szCs w:val="24"/>
        </w:rPr>
        <w:t xml:space="preserve"> </w:t>
      </w:r>
      <w:r w:rsidRPr="00FC3317">
        <w:rPr>
          <w:b/>
          <w:spacing w:val="-2"/>
          <w:sz w:val="24"/>
          <w:szCs w:val="24"/>
        </w:rPr>
        <w:t>зачете</w:t>
      </w:r>
    </w:p>
    <w:p w14:paraId="6A94C423" w14:textId="77777777" w:rsidR="00FC3317" w:rsidRPr="00FC3317" w:rsidRDefault="00FC3317" w:rsidP="00A25E61">
      <w:pPr>
        <w:pStyle w:val="a3"/>
        <w:spacing w:before="317"/>
        <w:ind w:left="142" w:right="144" w:firstLine="709"/>
        <w:rPr>
          <w:sz w:val="24"/>
          <w:szCs w:val="24"/>
        </w:rPr>
      </w:pPr>
      <w:r w:rsidRPr="00FC3317">
        <w:rPr>
          <w:sz w:val="24"/>
          <w:szCs w:val="24"/>
        </w:rPr>
        <w:t xml:space="preserve">Оценки </w:t>
      </w:r>
      <w:r w:rsidRPr="00FC3317">
        <w:rPr>
          <w:b/>
          <w:sz w:val="24"/>
          <w:szCs w:val="24"/>
        </w:rPr>
        <w:t xml:space="preserve">«отлично» </w:t>
      </w:r>
      <w:r w:rsidRPr="00FC3317">
        <w:rPr>
          <w:sz w:val="24"/>
          <w:szCs w:val="24"/>
        </w:rPr>
        <w:t>заслуживает обучающийся, обнаруживший всестороннее, систематическое и глубокое знание учебно-программного материала, умение свободно выполнять практическое задание, усвоивший общие и профессиональные компетенции, соответствующие ФГОС, усвоивший взаимосвязь основных понятий тем и их значение для приобретаемой специальности, проявивший творческие способности. Обучающийся освещает различные вопросы программного материала,</w:t>
      </w:r>
      <w:r w:rsidRPr="00FC3317">
        <w:rPr>
          <w:spacing w:val="80"/>
          <w:sz w:val="24"/>
          <w:szCs w:val="24"/>
        </w:rPr>
        <w:t xml:space="preserve"> </w:t>
      </w:r>
      <w:r w:rsidRPr="00FC3317">
        <w:rPr>
          <w:sz w:val="24"/>
          <w:szCs w:val="24"/>
        </w:rPr>
        <w:t>делает содержательные выводы, демонстрирует знание специальной литературы в рамках учебного методического комплекса и дополнительных источников информации, в том числе Интернет-ресурсов.</w:t>
      </w:r>
    </w:p>
    <w:p w14:paraId="683574F0" w14:textId="77777777" w:rsidR="00FC3317" w:rsidRPr="00FC3317" w:rsidRDefault="00FC3317" w:rsidP="00A25E61">
      <w:pPr>
        <w:pStyle w:val="a3"/>
        <w:spacing w:before="1"/>
        <w:ind w:left="142" w:right="144" w:firstLine="709"/>
        <w:rPr>
          <w:sz w:val="24"/>
          <w:szCs w:val="24"/>
        </w:rPr>
      </w:pPr>
      <w:r w:rsidRPr="00FC3317">
        <w:rPr>
          <w:sz w:val="24"/>
          <w:szCs w:val="24"/>
        </w:rPr>
        <w:t xml:space="preserve">На оценку </w:t>
      </w:r>
      <w:r w:rsidRPr="00FC3317">
        <w:rPr>
          <w:b/>
          <w:sz w:val="24"/>
          <w:szCs w:val="24"/>
        </w:rPr>
        <w:t xml:space="preserve">«хорошо» </w:t>
      </w:r>
      <w:r w:rsidRPr="00FC3317">
        <w:rPr>
          <w:sz w:val="24"/>
          <w:szCs w:val="24"/>
        </w:rPr>
        <w:t>оценивается ответ, если обучающийся при ответе продемонстрировал системные знания и умения по поставленным вопросам. Содержание вопроса изложил связно, грамотным языком, раскрыл последовательно суть изученного материала, демонстрируя прочность полученных знаний и умений, но при ответе были допущены</w:t>
      </w:r>
      <w:r w:rsidRPr="00FC3317">
        <w:rPr>
          <w:spacing w:val="40"/>
          <w:sz w:val="24"/>
          <w:szCs w:val="24"/>
        </w:rPr>
        <w:t xml:space="preserve"> </w:t>
      </w:r>
      <w:r w:rsidRPr="00FC3317">
        <w:rPr>
          <w:sz w:val="24"/>
          <w:szCs w:val="24"/>
        </w:rPr>
        <w:t>незначительные ошибки, нарушалась последовательность изложения или отсутствовали некоторые несущественные элементы содержания тем.</w:t>
      </w:r>
    </w:p>
    <w:p w14:paraId="65D40F8D" w14:textId="77777777" w:rsidR="00FC3317" w:rsidRPr="00FC3317" w:rsidRDefault="00FC3317" w:rsidP="00A25E61">
      <w:pPr>
        <w:pStyle w:val="a3"/>
        <w:ind w:left="142" w:right="144" w:firstLine="709"/>
        <w:rPr>
          <w:sz w:val="24"/>
          <w:szCs w:val="24"/>
        </w:rPr>
      </w:pPr>
      <w:r w:rsidRPr="00FC3317">
        <w:rPr>
          <w:sz w:val="24"/>
          <w:szCs w:val="24"/>
        </w:rPr>
        <w:t xml:space="preserve">Оценки </w:t>
      </w:r>
      <w:r w:rsidRPr="00FC3317">
        <w:rPr>
          <w:b/>
          <w:sz w:val="24"/>
          <w:szCs w:val="24"/>
        </w:rPr>
        <w:t xml:space="preserve">«удовлетворительно» </w:t>
      </w:r>
      <w:r w:rsidRPr="00FC3317">
        <w:rPr>
          <w:sz w:val="24"/>
          <w:szCs w:val="24"/>
        </w:rPr>
        <w:t>заслуживает обучающийся, обнаруживший знания основного учебно-программного материала в объеме, необходимом для дальнейшей учебы и предстоящей работы по специальности/профессии, справляющийся с выполнением заданий, предусмотренных программой, знакомый с основной литературой, рекомендованной программой, но, у обучающегося обнаружены неточности в развернутом раскрытии понятий, терминов, определений, план ответа выстроен непоследовательно, в ответе допущены погрешности, исправленные под руководством преподавателя.</w:t>
      </w:r>
    </w:p>
    <w:p w14:paraId="13657170" w14:textId="77777777" w:rsidR="00FC3317" w:rsidRPr="00FC3317" w:rsidRDefault="00FC3317" w:rsidP="00A25E61">
      <w:pPr>
        <w:pStyle w:val="a3"/>
        <w:ind w:left="142" w:right="144" w:firstLine="709"/>
        <w:rPr>
          <w:sz w:val="24"/>
          <w:szCs w:val="24"/>
        </w:rPr>
      </w:pPr>
      <w:r w:rsidRPr="00FC3317">
        <w:rPr>
          <w:sz w:val="24"/>
          <w:szCs w:val="24"/>
        </w:rPr>
        <w:t xml:space="preserve">Оценка </w:t>
      </w:r>
      <w:r w:rsidRPr="00FC3317">
        <w:rPr>
          <w:b/>
          <w:sz w:val="24"/>
          <w:szCs w:val="24"/>
        </w:rPr>
        <w:t xml:space="preserve">«неудовлетворительно» </w:t>
      </w:r>
      <w:r w:rsidRPr="00FC3317">
        <w:rPr>
          <w:sz w:val="24"/>
          <w:szCs w:val="24"/>
        </w:rPr>
        <w:t>выставляется обучающемуся, если в ответе обнаружены пробелы в знаниях основного учебно-программного материала, недостаточно раскрыты понятия, термины, допущены принципиальные ошибки в выполнении практических заданий. Ответ содержит ряд серьезных неточностей. Выводы поверхностны.</w:t>
      </w:r>
    </w:p>
    <w:p w14:paraId="35BD87AA" w14:textId="77777777" w:rsidR="00FC3317" w:rsidRPr="00FC3317" w:rsidRDefault="00FC3317" w:rsidP="00A25E61">
      <w:pPr>
        <w:pStyle w:val="a3"/>
        <w:spacing w:before="5"/>
        <w:ind w:left="142" w:right="144" w:firstLine="709"/>
        <w:rPr>
          <w:sz w:val="24"/>
          <w:szCs w:val="24"/>
        </w:rPr>
      </w:pPr>
    </w:p>
    <w:p w14:paraId="430A6484" w14:textId="77777777" w:rsidR="00FC3317" w:rsidRPr="00FC3317" w:rsidRDefault="00FC3317" w:rsidP="00A25E61">
      <w:pPr>
        <w:spacing w:line="242" w:lineRule="auto"/>
        <w:ind w:left="142" w:right="144" w:firstLine="709"/>
        <w:jc w:val="both"/>
        <w:rPr>
          <w:b/>
          <w:sz w:val="24"/>
          <w:szCs w:val="24"/>
        </w:rPr>
      </w:pPr>
      <w:r w:rsidRPr="00FC3317">
        <w:rPr>
          <w:b/>
          <w:sz w:val="24"/>
          <w:szCs w:val="24"/>
        </w:rPr>
        <w:t>Фонд</w:t>
      </w:r>
      <w:r w:rsidRPr="00FC3317">
        <w:rPr>
          <w:b/>
          <w:spacing w:val="-8"/>
          <w:sz w:val="24"/>
          <w:szCs w:val="24"/>
        </w:rPr>
        <w:t xml:space="preserve"> </w:t>
      </w:r>
      <w:r w:rsidRPr="00FC3317">
        <w:rPr>
          <w:b/>
          <w:sz w:val="24"/>
          <w:szCs w:val="24"/>
        </w:rPr>
        <w:t>оценочных</w:t>
      </w:r>
      <w:r w:rsidRPr="00FC3317">
        <w:rPr>
          <w:b/>
          <w:spacing w:val="-6"/>
          <w:sz w:val="24"/>
          <w:szCs w:val="24"/>
        </w:rPr>
        <w:t xml:space="preserve"> </w:t>
      </w:r>
      <w:r w:rsidRPr="00FC3317">
        <w:rPr>
          <w:b/>
          <w:sz w:val="24"/>
          <w:szCs w:val="24"/>
        </w:rPr>
        <w:t>средств</w:t>
      </w:r>
      <w:r w:rsidRPr="00FC3317">
        <w:rPr>
          <w:b/>
          <w:spacing w:val="-8"/>
          <w:sz w:val="24"/>
          <w:szCs w:val="24"/>
        </w:rPr>
        <w:t xml:space="preserve"> </w:t>
      </w:r>
      <w:r w:rsidRPr="00FC3317">
        <w:rPr>
          <w:b/>
          <w:sz w:val="24"/>
          <w:szCs w:val="24"/>
        </w:rPr>
        <w:t>по</w:t>
      </w:r>
      <w:r w:rsidRPr="00FC3317">
        <w:rPr>
          <w:b/>
          <w:spacing w:val="-9"/>
          <w:sz w:val="24"/>
          <w:szCs w:val="24"/>
        </w:rPr>
        <w:t xml:space="preserve"> </w:t>
      </w:r>
      <w:r w:rsidRPr="00FC3317">
        <w:rPr>
          <w:b/>
          <w:sz w:val="24"/>
          <w:szCs w:val="24"/>
        </w:rPr>
        <w:t>учебной</w:t>
      </w:r>
      <w:r w:rsidRPr="00FC3317">
        <w:rPr>
          <w:b/>
          <w:spacing w:val="-10"/>
          <w:sz w:val="24"/>
          <w:szCs w:val="24"/>
        </w:rPr>
        <w:t xml:space="preserve"> </w:t>
      </w:r>
      <w:r w:rsidRPr="00FC3317">
        <w:rPr>
          <w:b/>
          <w:sz w:val="24"/>
          <w:szCs w:val="24"/>
        </w:rPr>
        <w:t>дисциплине ОГСЭ.04 ФИЗИЧЕСКАЯ КУЛЬТУРА</w:t>
      </w:r>
    </w:p>
    <w:p w14:paraId="00BEFB0B" w14:textId="77777777" w:rsidR="00FC3317" w:rsidRPr="00FC3317" w:rsidRDefault="00FC3317" w:rsidP="009817E5">
      <w:pPr>
        <w:pStyle w:val="1"/>
        <w:numPr>
          <w:ilvl w:val="4"/>
          <w:numId w:val="67"/>
        </w:numPr>
        <w:spacing w:line="317" w:lineRule="exact"/>
        <w:ind w:left="142" w:right="144" w:firstLine="709"/>
        <w:jc w:val="both"/>
        <w:rPr>
          <w:sz w:val="24"/>
          <w:szCs w:val="24"/>
        </w:rPr>
      </w:pPr>
      <w:r w:rsidRPr="00FC3317">
        <w:rPr>
          <w:sz w:val="24"/>
          <w:szCs w:val="24"/>
        </w:rPr>
        <w:t>ПАСПОРТ</w:t>
      </w:r>
      <w:r w:rsidRPr="00FC3317">
        <w:rPr>
          <w:spacing w:val="-9"/>
          <w:sz w:val="24"/>
          <w:szCs w:val="24"/>
        </w:rPr>
        <w:t xml:space="preserve"> </w:t>
      </w:r>
      <w:r w:rsidRPr="00FC3317">
        <w:rPr>
          <w:sz w:val="24"/>
          <w:szCs w:val="24"/>
        </w:rPr>
        <w:t>ФОНДА</w:t>
      </w:r>
      <w:r w:rsidRPr="00FC3317">
        <w:rPr>
          <w:spacing w:val="-7"/>
          <w:sz w:val="24"/>
          <w:szCs w:val="24"/>
        </w:rPr>
        <w:t xml:space="preserve"> </w:t>
      </w:r>
      <w:r w:rsidRPr="00FC3317">
        <w:rPr>
          <w:sz w:val="24"/>
          <w:szCs w:val="24"/>
        </w:rPr>
        <w:t>ОЦЕНОЧНЫХ</w:t>
      </w:r>
      <w:r w:rsidRPr="00FC3317">
        <w:rPr>
          <w:spacing w:val="-6"/>
          <w:sz w:val="24"/>
          <w:szCs w:val="24"/>
        </w:rPr>
        <w:t xml:space="preserve"> </w:t>
      </w:r>
      <w:r w:rsidRPr="00FC3317">
        <w:rPr>
          <w:spacing w:val="-2"/>
          <w:sz w:val="24"/>
          <w:szCs w:val="24"/>
        </w:rPr>
        <w:t>СРЕДСТВ</w:t>
      </w:r>
    </w:p>
    <w:p w14:paraId="39B1755E" w14:textId="77777777" w:rsidR="00FC3317" w:rsidRPr="00FC3317" w:rsidRDefault="00FC3317" w:rsidP="009817E5">
      <w:pPr>
        <w:pStyle w:val="a5"/>
        <w:numPr>
          <w:ilvl w:val="5"/>
          <w:numId w:val="67"/>
        </w:numPr>
        <w:ind w:left="142" w:right="144" w:firstLine="709"/>
        <w:jc w:val="both"/>
        <w:rPr>
          <w:b/>
          <w:sz w:val="24"/>
          <w:szCs w:val="24"/>
        </w:rPr>
      </w:pPr>
      <w:r w:rsidRPr="00FC3317">
        <w:rPr>
          <w:b/>
          <w:sz w:val="24"/>
          <w:szCs w:val="24"/>
        </w:rPr>
        <w:t>Область</w:t>
      </w:r>
      <w:r w:rsidRPr="00FC3317">
        <w:rPr>
          <w:b/>
          <w:spacing w:val="-7"/>
          <w:sz w:val="24"/>
          <w:szCs w:val="24"/>
        </w:rPr>
        <w:t xml:space="preserve"> </w:t>
      </w:r>
      <w:r w:rsidRPr="00FC3317">
        <w:rPr>
          <w:b/>
          <w:spacing w:val="-2"/>
          <w:sz w:val="24"/>
          <w:szCs w:val="24"/>
        </w:rPr>
        <w:t>применения</w:t>
      </w:r>
    </w:p>
    <w:p w14:paraId="67F05C9B" w14:textId="77777777" w:rsidR="00FC3317" w:rsidRPr="00FC3317" w:rsidRDefault="00FC3317" w:rsidP="00A25E61">
      <w:pPr>
        <w:pStyle w:val="a5"/>
        <w:ind w:left="142" w:right="144" w:firstLine="709"/>
        <w:rPr>
          <w:b/>
          <w:sz w:val="24"/>
          <w:szCs w:val="24"/>
        </w:rPr>
        <w:sectPr w:rsidR="00FC3317" w:rsidRPr="00FC3317" w:rsidSect="00A25E61">
          <w:type w:val="nextColumn"/>
          <w:pgSz w:w="11910" w:h="16840"/>
          <w:pgMar w:top="1134" w:right="850" w:bottom="1134" w:left="1701" w:header="0" w:footer="823" w:gutter="0"/>
          <w:cols w:space="720"/>
        </w:sectPr>
      </w:pPr>
    </w:p>
    <w:p w14:paraId="0B1D9A3A" w14:textId="77777777" w:rsidR="00FC3317" w:rsidRPr="00FC3317" w:rsidRDefault="00FC3317" w:rsidP="00A25E61">
      <w:pPr>
        <w:pStyle w:val="a3"/>
        <w:spacing w:before="67"/>
        <w:ind w:left="142" w:right="144" w:firstLine="709"/>
        <w:rPr>
          <w:sz w:val="24"/>
          <w:szCs w:val="24"/>
        </w:rPr>
      </w:pPr>
      <w:r w:rsidRPr="00FC3317">
        <w:rPr>
          <w:sz w:val="24"/>
          <w:szCs w:val="24"/>
        </w:rPr>
        <w:lastRenderedPageBreak/>
        <w:t>Фонд оценочных средств (ФОС) предназначен для контроля и оценки образовательных достижений обучающихся, освоивших программу учебной дисциплины общего гуманитарного и социально-экономического учебного цикла ОГСЭ.04 Физическая культура.</w:t>
      </w:r>
    </w:p>
    <w:p w14:paraId="09B2567A" w14:textId="77777777" w:rsidR="00FC3317" w:rsidRPr="00FC3317" w:rsidRDefault="00FC3317" w:rsidP="00A25E61">
      <w:pPr>
        <w:pStyle w:val="a3"/>
        <w:spacing w:before="1"/>
        <w:ind w:left="142" w:right="144" w:firstLine="709"/>
        <w:rPr>
          <w:sz w:val="24"/>
          <w:szCs w:val="24"/>
        </w:rPr>
      </w:pPr>
      <w:r w:rsidRPr="00FC3317">
        <w:rPr>
          <w:sz w:val="24"/>
          <w:szCs w:val="24"/>
        </w:rPr>
        <w:t>ФОС</w:t>
      </w:r>
      <w:r w:rsidRPr="00FC3317">
        <w:rPr>
          <w:spacing w:val="63"/>
          <w:sz w:val="24"/>
          <w:szCs w:val="24"/>
        </w:rPr>
        <w:t xml:space="preserve">  </w:t>
      </w:r>
      <w:r w:rsidRPr="00FC3317">
        <w:rPr>
          <w:sz w:val="24"/>
          <w:szCs w:val="24"/>
        </w:rPr>
        <w:t>включает</w:t>
      </w:r>
      <w:r w:rsidRPr="00FC3317">
        <w:rPr>
          <w:spacing w:val="63"/>
          <w:sz w:val="24"/>
          <w:szCs w:val="24"/>
        </w:rPr>
        <w:t xml:space="preserve">  </w:t>
      </w:r>
      <w:r w:rsidRPr="00FC3317">
        <w:rPr>
          <w:sz w:val="24"/>
          <w:szCs w:val="24"/>
        </w:rPr>
        <w:t>материалы</w:t>
      </w:r>
      <w:r w:rsidRPr="00FC3317">
        <w:rPr>
          <w:spacing w:val="62"/>
          <w:sz w:val="24"/>
          <w:szCs w:val="24"/>
        </w:rPr>
        <w:t xml:space="preserve">  </w:t>
      </w:r>
      <w:r w:rsidRPr="00FC3317">
        <w:rPr>
          <w:sz w:val="24"/>
          <w:szCs w:val="24"/>
        </w:rPr>
        <w:t>для</w:t>
      </w:r>
      <w:r w:rsidRPr="00FC3317">
        <w:rPr>
          <w:spacing w:val="63"/>
          <w:sz w:val="24"/>
          <w:szCs w:val="24"/>
        </w:rPr>
        <w:t xml:space="preserve">  </w:t>
      </w:r>
      <w:r w:rsidRPr="00FC3317">
        <w:rPr>
          <w:sz w:val="24"/>
          <w:szCs w:val="24"/>
        </w:rPr>
        <w:t>текущего</w:t>
      </w:r>
      <w:r w:rsidRPr="00FC3317">
        <w:rPr>
          <w:spacing w:val="64"/>
          <w:sz w:val="24"/>
          <w:szCs w:val="24"/>
        </w:rPr>
        <w:t xml:space="preserve">  </w:t>
      </w:r>
      <w:r w:rsidRPr="00FC3317">
        <w:rPr>
          <w:sz w:val="24"/>
          <w:szCs w:val="24"/>
        </w:rPr>
        <w:t>контроля</w:t>
      </w:r>
      <w:r w:rsidRPr="00FC3317">
        <w:rPr>
          <w:spacing w:val="62"/>
          <w:sz w:val="24"/>
          <w:szCs w:val="24"/>
        </w:rPr>
        <w:t xml:space="preserve">  </w:t>
      </w:r>
      <w:r w:rsidRPr="00FC3317">
        <w:rPr>
          <w:sz w:val="24"/>
          <w:szCs w:val="24"/>
        </w:rPr>
        <w:t>успеваемости и промежуточной аттестации в форме зачета и дифференцированного зачета.</w:t>
      </w:r>
    </w:p>
    <w:p w14:paraId="19AC2AAA" w14:textId="77777777" w:rsidR="00FC3317" w:rsidRPr="00FC3317" w:rsidRDefault="00FC3317" w:rsidP="00A25E61">
      <w:pPr>
        <w:pStyle w:val="a3"/>
        <w:ind w:left="142" w:right="144" w:firstLine="709"/>
        <w:rPr>
          <w:sz w:val="24"/>
          <w:szCs w:val="24"/>
        </w:rPr>
      </w:pPr>
      <w:r w:rsidRPr="00FC3317">
        <w:rPr>
          <w:sz w:val="24"/>
          <w:szCs w:val="24"/>
        </w:rPr>
        <w:t xml:space="preserve">ФОС разработан на основе ФГОС СПО по программе подготовки специалистов среднего звена по специальности 54.02.01 Дизайн (по отраслям), рабочей программы учебной дисциплины ОГСЭ.04 Физическая </w:t>
      </w:r>
      <w:r w:rsidRPr="00FC3317">
        <w:rPr>
          <w:spacing w:val="-2"/>
          <w:sz w:val="24"/>
          <w:szCs w:val="24"/>
        </w:rPr>
        <w:t>культура</w:t>
      </w:r>
    </w:p>
    <w:p w14:paraId="7CED72E7" w14:textId="77777777" w:rsidR="00FC3317" w:rsidRPr="00FC3317" w:rsidRDefault="00FC3317" w:rsidP="00A25E61">
      <w:pPr>
        <w:pStyle w:val="a3"/>
        <w:spacing w:before="5"/>
        <w:ind w:left="142" w:right="144" w:firstLine="709"/>
        <w:rPr>
          <w:sz w:val="24"/>
          <w:szCs w:val="24"/>
        </w:rPr>
      </w:pPr>
    </w:p>
    <w:p w14:paraId="3C5DFC22" w14:textId="77777777" w:rsidR="00FC3317" w:rsidRPr="00FC3317" w:rsidRDefault="00FC3317" w:rsidP="009817E5">
      <w:pPr>
        <w:pStyle w:val="a5"/>
        <w:numPr>
          <w:ilvl w:val="5"/>
          <w:numId w:val="67"/>
        </w:numPr>
        <w:spacing w:before="1" w:line="319" w:lineRule="exact"/>
        <w:ind w:left="142" w:right="144" w:firstLine="709"/>
        <w:jc w:val="both"/>
        <w:rPr>
          <w:b/>
          <w:sz w:val="24"/>
          <w:szCs w:val="24"/>
        </w:rPr>
      </w:pPr>
      <w:r w:rsidRPr="00FC3317">
        <w:rPr>
          <w:b/>
          <w:sz w:val="24"/>
          <w:szCs w:val="24"/>
        </w:rPr>
        <w:t>Требования</w:t>
      </w:r>
      <w:r w:rsidRPr="00FC3317">
        <w:rPr>
          <w:b/>
          <w:spacing w:val="-16"/>
          <w:sz w:val="24"/>
          <w:szCs w:val="24"/>
        </w:rPr>
        <w:t xml:space="preserve"> </w:t>
      </w:r>
      <w:r w:rsidRPr="00FC3317">
        <w:rPr>
          <w:b/>
          <w:sz w:val="24"/>
          <w:szCs w:val="24"/>
        </w:rPr>
        <w:t>к</w:t>
      </w:r>
      <w:r w:rsidRPr="00FC3317">
        <w:rPr>
          <w:b/>
          <w:spacing w:val="-17"/>
          <w:sz w:val="24"/>
          <w:szCs w:val="24"/>
        </w:rPr>
        <w:t xml:space="preserve"> </w:t>
      </w:r>
      <w:r w:rsidRPr="00FC3317">
        <w:rPr>
          <w:b/>
          <w:sz w:val="24"/>
          <w:szCs w:val="24"/>
        </w:rPr>
        <w:t>результатам</w:t>
      </w:r>
      <w:r w:rsidRPr="00FC3317">
        <w:rPr>
          <w:b/>
          <w:spacing w:val="-16"/>
          <w:sz w:val="24"/>
          <w:szCs w:val="24"/>
        </w:rPr>
        <w:t xml:space="preserve"> </w:t>
      </w:r>
      <w:r w:rsidRPr="00FC3317">
        <w:rPr>
          <w:b/>
          <w:spacing w:val="-2"/>
          <w:sz w:val="24"/>
          <w:szCs w:val="24"/>
        </w:rPr>
        <w:t>обучения</w:t>
      </w:r>
    </w:p>
    <w:p w14:paraId="7C9E73B2" w14:textId="77777777" w:rsidR="00FC3317" w:rsidRPr="00FC3317" w:rsidRDefault="00FC3317" w:rsidP="00A25E61">
      <w:pPr>
        <w:pStyle w:val="a3"/>
        <w:ind w:left="142" w:right="144" w:firstLine="709"/>
        <w:rPr>
          <w:sz w:val="24"/>
          <w:szCs w:val="24"/>
        </w:rPr>
      </w:pPr>
      <w:r w:rsidRPr="00FC3317">
        <w:rPr>
          <w:sz w:val="24"/>
          <w:szCs w:val="24"/>
        </w:rPr>
        <w:t>Оценка качества подготовки обучающихся осуществляется в двух основных</w:t>
      </w:r>
      <w:r w:rsidRPr="00FC3317">
        <w:rPr>
          <w:spacing w:val="-8"/>
          <w:sz w:val="24"/>
          <w:szCs w:val="24"/>
        </w:rPr>
        <w:t xml:space="preserve"> </w:t>
      </w:r>
      <w:r w:rsidRPr="00FC3317">
        <w:rPr>
          <w:sz w:val="24"/>
          <w:szCs w:val="24"/>
        </w:rPr>
        <w:t>направлениях:</w:t>
      </w:r>
      <w:r w:rsidRPr="00FC3317">
        <w:rPr>
          <w:spacing w:val="-6"/>
          <w:sz w:val="24"/>
          <w:szCs w:val="24"/>
        </w:rPr>
        <w:t xml:space="preserve"> </w:t>
      </w:r>
      <w:r w:rsidRPr="00FC3317">
        <w:rPr>
          <w:sz w:val="24"/>
          <w:szCs w:val="24"/>
        </w:rPr>
        <w:t>оценка</w:t>
      </w:r>
      <w:r w:rsidRPr="00FC3317">
        <w:rPr>
          <w:spacing w:val="-7"/>
          <w:sz w:val="24"/>
          <w:szCs w:val="24"/>
        </w:rPr>
        <w:t xml:space="preserve"> </w:t>
      </w:r>
      <w:r w:rsidRPr="00FC3317">
        <w:rPr>
          <w:sz w:val="24"/>
          <w:szCs w:val="24"/>
        </w:rPr>
        <w:t>уровня</w:t>
      </w:r>
      <w:r w:rsidRPr="00FC3317">
        <w:rPr>
          <w:spacing w:val="-8"/>
          <w:sz w:val="24"/>
          <w:szCs w:val="24"/>
        </w:rPr>
        <w:t xml:space="preserve"> </w:t>
      </w:r>
      <w:r w:rsidRPr="00FC3317">
        <w:rPr>
          <w:sz w:val="24"/>
          <w:szCs w:val="24"/>
        </w:rPr>
        <w:t>освоения</w:t>
      </w:r>
      <w:r w:rsidRPr="00FC3317">
        <w:rPr>
          <w:spacing w:val="-4"/>
          <w:sz w:val="24"/>
          <w:szCs w:val="24"/>
        </w:rPr>
        <w:t xml:space="preserve"> </w:t>
      </w:r>
      <w:r w:rsidRPr="00FC3317">
        <w:rPr>
          <w:sz w:val="24"/>
          <w:szCs w:val="24"/>
        </w:rPr>
        <w:t>учебных</w:t>
      </w:r>
      <w:r w:rsidRPr="00FC3317">
        <w:rPr>
          <w:spacing w:val="-6"/>
          <w:sz w:val="24"/>
          <w:szCs w:val="24"/>
        </w:rPr>
        <w:t xml:space="preserve"> </w:t>
      </w:r>
      <w:r w:rsidRPr="00FC3317">
        <w:rPr>
          <w:sz w:val="24"/>
          <w:szCs w:val="24"/>
        </w:rPr>
        <w:t>дисциплин;</w:t>
      </w:r>
      <w:r w:rsidRPr="00FC3317">
        <w:rPr>
          <w:spacing w:val="-3"/>
          <w:sz w:val="24"/>
          <w:szCs w:val="24"/>
        </w:rPr>
        <w:t xml:space="preserve"> </w:t>
      </w:r>
      <w:r w:rsidRPr="00FC3317">
        <w:rPr>
          <w:sz w:val="24"/>
          <w:szCs w:val="24"/>
        </w:rPr>
        <w:t>оценка компетенций обучающихся.</w:t>
      </w:r>
    </w:p>
    <w:p w14:paraId="65C98194" w14:textId="77777777" w:rsidR="00FC3317" w:rsidRPr="00FC3317" w:rsidRDefault="00FC3317" w:rsidP="00A25E61">
      <w:pPr>
        <w:pStyle w:val="a3"/>
        <w:spacing w:line="322" w:lineRule="exact"/>
        <w:ind w:left="142" w:right="144" w:firstLine="709"/>
        <w:rPr>
          <w:sz w:val="24"/>
          <w:szCs w:val="24"/>
        </w:rPr>
      </w:pPr>
      <w:r w:rsidRPr="00FC3317">
        <w:rPr>
          <w:spacing w:val="-2"/>
          <w:sz w:val="24"/>
          <w:szCs w:val="24"/>
        </w:rPr>
        <w:t>Контролируемые</w:t>
      </w:r>
      <w:r w:rsidRPr="00FC3317">
        <w:rPr>
          <w:sz w:val="24"/>
          <w:szCs w:val="24"/>
        </w:rPr>
        <w:t xml:space="preserve"> </w:t>
      </w:r>
      <w:r w:rsidRPr="00FC3317">
        <w:rPr>
          <w:spacing w:val="-2"/>
          <w:sz w:val="24"/>
          <w:szCs w:val="24"/>
        </w:rPr>
        <w:t>компетенции:</w:t>
      </w:r>
    </w:p>
    <w:p w14:paraId="7E7CE5CD" w14:textId="77777777" w:rsidR="00FC3317" w:rsidRPr="00FC3317" w:rsidRDefault="00FC3317" w:rsidP="00A25E61">
      <w:pPr>
        <w:pStyle w:val="a3"/>
        <w:ind w:left="142" w:right="144" w:firstLine="709"/>
        <w:rPr>
          <w:sz w:val="24"/>
          <w:szCs w:val="24"/>
        </w:rPr>
      </w:pPr>
      <w:r w:rsidRPr="00FC3317">
        <w:rPr>
          <w:sz w:val="24"/>
          <w:szCs w:val="24"/>
        </w:rPr>
        <w:t>ОК 04. Работать в коллективе и команде, эффективно взаимодействовать с коллегами, руководством, клиентами.</w:t>
      </w:r>
    </w:p>
    <w:p w14:paraId="1888DDEA" w14:textId="77777777" w:rsidR="00FC3317" w:rsidRPr="00FC3317" w:rsidRDefault="00FC3317" w:rsidP="00A25E61">
      <w:pPr>
        <w:pStyle w:val="a3"/>
        <w:ind w:left="142" w:right="144" w:firstLine="709"/>
        <w:rPr>
          <w:sz w:val="24"/>
          <w:szCs w:val="24"/>
        </w:rPr>
      </w:pPr>
      <w:r w:rsidRPr="00FC3317">
        <w:rPr>
          <w:sz w:val="24"/>
          <w:szCs w:val="24"/>
        </w:rPr>
        <w:t>ОК 07. Содействовать сохранению окружающей среды, ресурсосбережению, эффективно действовать в чрезвычайных ситуациях.</w:t>
      </w:r>
    </w:p>
    <w:p w14:paraId="55B617F9" w14:textId="77777777" w:rsidR="00FC3317" w:rsidRPr="00FC3317" w:rsidRDefault="00FC3317" w:rsidP="00A25E61">
      <w:pPr>
        <w:pStyle w:val="a3"/>
        <w:ind w:left="142" w:right="144" w:firstLine="709"/>
        <w:rPr>
          <w:sz w:val="24"/>
          <w:szCs w:val="24"/>
        </w:rPr>
      </w:pPr>
      <w:r w:rsidRPr="00FC3317">
        <w:rPr>
          <w:sz w:val="24"/>
          <w:szCs w:val="24"/>
        </w:rPr>
        <w:t>ОК 08.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w:t>
      </w:r>
    </w:p>
    <w:p w14:paraId="45C28D9D" w14:textId="77777777" w:rsidR="00FC3317" w:rsidRPr="00FC3317" w:rsidRDefault="00FC3317" w:rsidP="00A25E61">
      <w:pPr>
        <w:pStyle w:val="a3"/>
        <w:spacing w:line="321" w:lineRule="exact"/>
        <w:ind w:left="142" w:right="144" w:firstLine="709"/>
        <w:rPr>
          <w:sz w:val="24"/>
          <w:szCs w:val="24"/>
        </w:rPr>
      </w:pPr>
      <w:r w:rsidRPr="00FC3317">
        <w:rPr>
          <w:spacing w:val="-2"/>
          <w:sz w:val="24"/>
          <w:szCs w:val="24"/>
        </w:rPr>
        <w:t>В</w:t>
      </w:r>
      <w:r w:rsidRPr="00FC3317">
        <w:rPr>
          <w:spacing w:val="-9"/>
          <w:sz w:val="24"/>
          <w:szCs w:val="24"/>
        </w:rPr>
        <w:t xml:space="preserve"> </w:t>
      </w:r>
      <w:r w:rsidRPr="00FC3317">
        <w:rPr>
          <w:spacing w:val="-2"/>
          <w:sz w:val="24"/>
          <w:szCs w:val="24"/>
        </w:rPr>
        <w:t>результате</w:t>
      </w:r>
      <w:r w:rsidRPr="00FC3317">
        <w:rPr>
          <w:spacing w:val="-9"/>
          <w:sz w:val="24"/>
          <w:szCs w:val="24"/>
        </w:rPr>
        <w:t xml:space="preserve"> </w:t>
      </w:r>
      <w:r w:rsidRPr="00FC3317">
        <w:rPr>
          <w:spacing w:val="-2"/>
          <w:sz w:val="24"/>
          <w:szCs w:val="24"/>
        </w:rPr>
        <w:t>изучения</w:t>
      </w:r>
      <w:r w:rsidRPr="00FC3317">
        <w:rPr>
          <w:spacing w:val="-7"/>
          <w:sz w:val="24"/>
          <w:szCs w:val="24"/>
        </w:rPr>
        <w:t xml:space="preserve"> </w:t>
      </w:r>
      <w:r w:rsidRPr="00FC3317">
        <w:rPr>
          <w:spacing w:val="-2"/>
          <w:sz w:val="24"/>
          <w:szCs w:val="24"/>
        </w:rPr>
        <w:t>дисциплины</w:t>
      </w:r>
      <w:r w:rsidRPr="00FC3317">
        <w:rPr>
          <w:spacing w:val="-8"/>
          <w:sz w:val="24"/>
          <w:szCs w:val="24"/>
        </w:rPr>
        <w:t xml:space="preserve"> </w:t>
      </w:r>
      <w:r w:rsidRPr="00FC3317">
        <w:rPr>
          <w:spacing w:val="-2"/>
          <w:sz w:val="24"/>
          <w:szCs w:val="24"/>
        </w:rPr>
        <w:t>обучающийся</w:t>
      </w:r>
      <w:r w:rsidRPr="00FC3317">
        <w:rPr>
          <w:spacing w:val="-7"/>
          <w:sz w:val="24"/>
          <w:szCs w:val="24"/>
        </w:rPr>
        <w:t xml:space="preserve"> </w:t>
      </w:r>
      <w:r w:rsidRPr="00FC3317">
        <w:rPr>
          <w:spacing w:val="-2"/>
          <w:sz w:val="24"/>
          <w:szCs w:val="24"/>
        </w:rPr>
        <w:t>должен:</w:t>
      </w:r>
    </w:p>
    <w:p w14:paraId="53BF97ED" w14:textId="77777777" w:rsidR="00FC3317" w:rsidRPr="00FC3317" w:rsidRDefault="00FC3317" w:rsidP="00A25E61">
      <w:pPr>
        <w:spacing w:before="3" w:line="319" w:lineRule="exact"/>
        <w:ind w:left="142" w:right="144" w:firstLine="709"/>
        <w:jc w:val="both"/>
        <w:rPr>
          <w:b/>
          <w:sz w:val="24"/>
          <w:szCs w:val="24"/>
        </w:rPr>
      </w:pPr>
      <w:r w:rsidRPr="00FC3317">
        <w:rPr>
          <w:b/>
          <w:spacing w:val="-2"/>
          <w:sz w:val="24"/>
          <w:szCs w:val="24"/>
        </w:rPr>
        <w:t>знать:</w:t>
      </w:r>
    </w:p>
    <w:p w14:paraId="78343B68" w14:textId="77777777" w:rsidR="00FC3317" w:rsidRPr="00FC3317" w:rsidRDefault="00FC3317" w:rsidP="009817E5">
      <w:pPr>
        <w:pStyle w:val="a5"/>
        <w:numPr>
          <w:ilvl w:val="0"/>
          <w:numId w:val="63"/>
        </w:numPr>
        <w:spacing w:line="242" w:lineRule="auto"/>
        <w:ind w:left="142" w:right="144" w:firstLine="709"/>
        <w:rPr>
          <w:sz w:val="24"/>
          <w:szCs w:val="24"/>
        </w:rPr>
      </w:pPr>
      <w:r w:rsidRPr="00FC3317">
        <w:rPr>
          <w:sz w:val="24"/>
          <w:szCs w:val="24"/>
        </w:rPr>
        <w:t>роль физической</w:t>
      </w:r>
      <w:r w:rsidRPr="00FC3317">
        <w:rPr>
          <w:spacing w:val="-1"/>
          <w:sz w:val="24"/>
          <w:szCs w:val="24"/>
        </w:rPr>
        <w:t xml:space="preserve"> </w:t>
      </w:r>
      <w:r w:rsidRPr="00FC3317">
        <w:rPr>
          <w:sz w:val="24"/>
          <w:szCs w:val="24"/>
        </w:rPr>
        <w:t>культуры в общекультурном, профессиональном</w:t>
      </w:r>
      <w:r w:rsidRPr="00FC3317">
        <w:rPr>
          <w:spacing w:val="-2"/>
          <w:sz w:val="24"/>
          <w:szCs w:val="24"/>
        </w:rPr>
        <w:t xml:space="preserve"> </w:t>
      </w:r>
      <w:r w:rsidRPr="00FC3317">
        <w:rPr>
          <w:sz w:val="24"/>
          <w:szCs w:val="24"/>
        </w:rPr>
        <w:t>и социальном развитии человека;</w:t>
      </w:r>
    </w:p>
    <w:p w14:paraId="06D7FC98" w14:textId="77777777" w:rsidR="00FC3317" w:rsidRPr="00FC3317" w:rsidRDefault="00FC3317" w:rsidP="009817E5">
      <w:pPr>
        <w:pStyle w:val="a5"/>
        <w:numPr>
          <w:ilvl w:val="0"/>
          <w:numId w:val="63"/>
        </w:numPr>
        <w:spacing w:line="317" w:lineRule="exact"/>
        <w:ind w:left="142" w:right="144" w:firstLine="709"/>
        <w:rPr>
          <w:sz w:val="24"/>
          <w:szCs w:val="24"/>
        </w:rPr>
      </w:pPr>
      <w:r w:rsidRPr="00FC3317">
        <w:rPr>
          <w:sz w:val="24"/>
          <w:szCs w:val="24"/>
        </w:rPr>
        <w:t>основы</w:t>
      </w:r>
      <w:r w:rsidRPr="00FC3317">
        <w:rPr>
          <w:spacing w:val="-6"/>
          <w:sz w:val="24"/>
          <w:szCs w:val="24"/>
        </w:rPr>
        <w:t xml:space="preserve"> </w:t>
      </w:r>
      <w:r w:rsidRPr="00FC3317">
        <w:rPr>
          <w:sz w:val="24"/>
          <w:szCs w:val="24"/>
        </w:rPr>
        <w:t>здорового</w:t>
      </w:r>
      <w:r w:rsidRPr="00FC3317">
        <w:rPr>
          <w:spacing w:val="-9"/>
          <w:sz w:val="24"/>
          <w:szCs w:val="24"/>
        </w:rPr>
        <w:t xml:space="preserve"> </w:t>
      </w:r>
      <w:r w:rsidRPr="00FC3317">
        <w:rPr>
          <w:sz w:val="24"/>
          <w:szCs w:val="24"/>
        </w:rPr>
        <w:t>образа</w:t>
      </w:r>
      <w:r w:rsidRPr="00FC3317">
        <w:rPr>
          <w:spacing w:val="-9"/>
          <w:sz w:val="24"/>
          <w:szCs w:val="24"/>
        </w:rPr>
        <w:t xml:space="preserve"> </w:t>
      </w:r>
      <w:r w:rsidRPr="00FC3317">
        <w:rPr>
          <w:spacing w:val="-2"/>
          <w:sz w:val="24"/>
          <w:szCs w:val="24"/>
        </w:rPr>
        <w:t>жизни;</w:t>
      </w:r>
    </w:p>
    <w:p w14:paraId="270217C8" w14:textId="77777777" w:rsidR="00FC3317" w:rsidRPr="00FC3317" w:rsidRDefault="00FC3317" w:rsidP="009817E5">
      <w:pPr>
        <w:pStyle w:val="a5"/>
        <w:numPr>
          <w:ilvl w:val="0"/>
          <w:numId w:val="63"/>
        </w:numPr>
        <w:ind w:left="142" w:right="144" w:firstLine="709"/>
        <w:rPr>
          <w:sz w:val="24"/>
          <w:szCs w:val="24"/>
        </w:rPr>
      </w:pPr>
      <w:r w:rsidRPr="00FC3317">
        <w:rPr>
          <w:sz w:val="24"/>
          <w:szCs w:val="24"/>
        </w:rPr>
        <w:t>условия профессиональной деятельности и зоны риска физического здоровья для специальности;</w:t>
      </w:r>
    </w:p>
    <w:p w14:paraId="16570EDA" w14:textId="77777777" w:rsidR="00FC3317" w:rsidRPr="00FC3317" w:rsidRDefault="00FC3317" w:rsidP="009817E5">
      <w:pPr>
        <w:pStyle w:val="a5"/>
        <w:numPr>
          <w:ilvl w:val="0"/>
          <w:numId w:val="63"/>
        </w:numPr>
        <w:spacing w:line="321" w:lineRule="exact"/>
        <w:ind w:left="142" w:right="144" w:firstLine="709"/>
        <w:rPr>
          <w:sz w:val="24"/>
          <w:szCs w:val="24"/>
        </w:rPr>
      </w:pPr>
      <w:r w:rsidRPr="00FC3317">
        <w:rPr>
          <w:sz w:val="24"/>
          <w:szCs w:val="24"/>
        </w:rPr>
        <w:t>средства</w:t>
      </w:r>
      <w:r w:rsidRPr="00FC3317">
        <w:rPr>
          <w:spacing w:val="-10"/>
          <w:sz w:val="24"/>
          <w:szCs w:val="24"/>
        </w:rPr>
        <w:t xml:space="preserve"> </w:t>
      </w:r>
      <w:r w:rsidRPr="00FC3317">
        <w:rPr>
          <w:sz w:val="24"/>
          <w:szCs w:val="24"/>
        </w:rPr>
        <w:t>профилактики</w:t>
      </w:r>
      <w:r w:rsidRPr="00FC3317">
        <w:rPr>
          <w:spacing w:val="-10"/>
          <w:sz w:val="24"/>
          <w:szCs w:val="24"/>
        </w:rPr>
        <w:t xml:space="preserve"> </w:t>
      </w:r>
      <w:r w:rsidRPr="00FC3317">
        <w:rPr>
          <w:spacing w:val="-2"/>
          <w:sz w:val="24"/>
          <w:szCs w:val="24"/>
        </w:rPr>
        <w:t>перенапряжения;</w:t>
      </w:r>
    </w:p>
    <w:p w14:paraId="24E187B4" w14:textId="77777777" w:rsidR="00FC3317" w:rsidRPr="00FC3317" w:rsidRDefault="00FC3317" w:rsidP="00A25E61">
      <w:pPr>
        <w:spacing w:before="2" w:line="320" w:lineRule="exact"/>
        <w:ind w:left="142" w:right="144" w:firstLine="709"/>
        <w:jc w:val="both"/>
        <w:rPr>
          <w:b/>
          <w:sz w:val="24"/>
          <w:szCs w:val="24"/>
        </w:rPr>
      </w:pPr>
      <w:r w:rsidRPr="00FC3317">
        <w:rPr>
          <w:b/>
          <w:spacing w:val="-2"/>
          <w:sz w:val="24"/>
          <w:szCs w:val="24"/>
        </w:rPr>
        <w:t>уметь:</w:t>
      </w:r>
    </w:p>
    <w:p w14:paraId="7B1FDB4E" w14:textId="77777777" w:rsidR="00FC3317" w:rsidRPr="00FC3317" w:rsidRDefault="00FC3317" w:rsidP="009817E5">
      <w:pPr>
        <w:pStyle w:val="a5"/>
        <w:numPr>
          <w:ilvl w:val="0"/>
          <w:numId w:val="63"/>
        </w:numPr>
        <w:spacing w:line="242" w:lineRule="auto"/>
        <w:ind w:left="142" w:right="144" w:firstLine="709"/>
        <w:rPr>
          <w:sz w:val="24"/>
          <w:szCs w:val="24"/>
        </w:rPr>
      </w:pPr>
      <w:r w:rsidRPr="00FC3317">
        <w:rPr>
          <w:spacing w:val="-2"/>
          <w:sz w:val="24"/>
          <w:szCs w:val="24"/>
        </w:rPr>
        <w:t>использовать</w:t>
      </w:r>
      <w:r w:rsidRPr="00FC3317">
        <w:rPr>
          <w:sz w:val="24"/>
          <w:szCs w:val="24"/>
        </w:rPr>
        <w:tab/>
      </w:r>
      <w:r w:rsidRPr="00FC3317">
        <w:rPr>
          <w:spacing w:val="-2"/>
          <w:sz w:val="24"/>
          <w:szCs w:val="24"/>
        </w:rPr>
        <w:t>физкультурно-оздоровительную</w:t>
      </w:r>
      <w:r w:rsidRPr="00FC3317">
        <w:rPr>
          <w:sz w:val="24"/>
          <w:szCs w:val="24"/>
        </w:rPr>
        <w:tab/>
      </w:r>
      <w:r w:rsidRPr="00FC3317">
        <w:rPr>
          <w:spacing w:val="-2"/>
          <w:sz w:val="24"/>
          <w:szCs w:val="24"/>
        </w:rPr>
        <w:t>деятельность</w:t>
      </w:r>
      <w:r w:rsidRPr="00FC3317">
        <w:rPr>
          <w:sz w:val="24"/>
          <w:szCs w:val="24"/>
        </w:rPr>
        <w:tab/>
      </w:r>
      <w:r w:rsidRPr="00FC3317">
        <w:rPr>
          <w:spacing w:val="-4"/>
          <w:sz w:val="24"/>
          <w:szCs w:val="24"/>
        </w:rPr>
        <w:t xml:space="preserve">для </w:t>
      </w:r>
      <w:r w:rsidRPr="00FC3317">
        <w:rPr>
          <w:sz w:val="24"/>
          <w:szCs w:val="24"/>
        </w:rPr>
        <w:t>укрепления здоровья, достижения жизненных и профессиональных целей;</w:t>
      </w:r>
    </w:p>
    <w:p w14:paraId="102D3427" w14:textId="77777777" w:rsidR="00FC3317" w:rsidRPr="00FC3317" w:rsidRDefault="00FC3317" w:rsidP="009817E5">
      <w:pPr>
        <w:pStyle w:val="a5"/>
        <w:numPr>
          <w:ilvl w:val="0"/>
          <w:numId w:val="63"/>
        </w:numPr>
        <w:ind w:left="142" w:right="144" w:firstLine="709"/>
        <w:rPr>
          <w:sz w:val="24"/>
          <w:szCs w:val="24"/>
        </w:rPr>
      </w:pPr>
      <w:r w:rsidRPr="00FC3317">
        <w:rPr>
          <w:spacing w:val="-2"/>
          <w:sz w:val="24"/>
          <w:szCs w:val="24"/>
        </w:rPr>
        <w:t>применять</w:t>
      </w:r>
      <w:r w:rsidRPr="00FC3317">
        <w:rPr>
          <w:sz w:val="24"/>
          <w:szCs w:val="24"/>
        </w:rPr>
        <w:tab/>
      </w:r>
      <w:r w:rsidRPr="00FC3317">
        <w:rPr>
          <w:spacing w:val="-2"/>
          <w:sz w:val="24"/>
          <w:szCs w:val="24"/>
        </w:rPr>
        <w:t>рациональные</w:t>
      </w:r>
      <w:r w:rsidRPr="00FC3317">
        <w:rPr>
          <w:sz w:val="24"/>
          <w:szCs w:val="24"/>
        </w:rPr>
        <w:tab/>
      </w:r>
      <w:r w:rsidRPr="00FC3317">
        <w:rPr>
          <w:spacing w:val="-2"/>
          <w:sz w:val="24"/>
          <w:szCs w:val="24"/>
        </w:rPr>
        <w:t>приемы</w:t>
      </w:r>
      <w:r w:rsidRPr="00FC3317">
        <w:rPr>
          <w:sz w:val="24"/>
          <w:szCs w:val="24"/>
        </w:rPr>
        <w:tab/>
      </w:r>
      <w:r w:rsidRPr="00FC3317">
        <w:rPr>
          <w:spacing w:val="-2"/>
          <w:sz w:val="24"/>
          <w:szCs w:val="24"/>
        </w:rPr>
        <w:t>двигательных</w:t>
      </w:r>
      <w:r w:rsidRPr="00FC3317">
        <w:rPr>
          <w:sz w:val="24"/>
          <w:szCs w:val="24"/>
        </w:rPr>
        <w:tab/>
      </w:r>
      <w:r w:rsidRPr="00FC3317">
        <w:rPr>
          <w:spacing w:val="-2"/>
          <w:sz w:val="24"/>
          <w:szCs w:val="24"/>
        </w:rPr>
        <w:t>функций</w:t>
      </w:r>
      <w:r w:rsidRPr="00FC3317">
        <w:rPr>
          <w:sz w:val="24"/>
          <w:szCs w:val="24"/>
        </w:rPr>
        <w:tab/>
      </w:r>
      <w:r w:rsidRPr="00FC3317">
        <w:rPr>
          <w:spacing w:val="-10"/>
          <w:sz w:val="24"/>
          <w:szCs w:val="24"/>
        </w:rPr>
        <w:t xml:space="preserve">в </w:t>
      </w:r>
      <w:r w:rsidRPr="00FC3317">
        <w:rPr>
          <w:sz w:val="24"/>
          <w:szCs w:val="24"/>
        </w:rPr>
        <w:t>профессиональной деятельности;</w:t>
      </w:r>
    </w:p>
    <w:p w14:paraId="3136768A" w14:textId="77777777" w:rsidR="00FC3317" w:rsidRPr="00FC3317" w:rsidRDefault="00FC3317" w:rsidP="009817E5">
      <w:pPr>
        <w:pStyle w:val="a5"/>
        <w:numPr>
          <w:ilvl w:val="0"/>
          <w:numId w:val="63"/>
        </w:numPr>
        <w:ind w:left="142" w:right="144" w:firstLine="709"/>
        <w:rPr>
          <w:sz w:val="24"/>
          <w:szCs w:val="24"/>
        </w:rPr>
      </w:pPr>
      <w:r w:rsidRPr="00FC3317">
        <w:rPr>
          <w:spacing w:val="-2"/>
          <w:sz w:val="24"/>
          <w:szCs w:val="24"/>
        </w:rPr>
        <w:t>пользоваться</w:t>
      </w:r>
      <w:r w:rsidRPr="00FC3317">
        <w:rPr>
          <w:sz w:val="24"/>
          <w:szCs w:val="24"/>
        </w:rPr>
        <w:tab/>
      </w:r>
      <w:r w:rsidRPr="00FC3317">
        <w:rPr>
          <w:spacing w:val="-2"/>
          <w:sz w:val="24"/>
          <w:szCs w:val="24"/>
        </w:rPr>
        <w:t>средствами</w:t>
      </w:r>
      <w:r w:rsidRPr="00FC3317">
        <w:rPr>
          <w:sz w:val="24"/>
          <w:szCs w:val="24"/>
        </w:rPr>
        <w:tab/>
      </w:r>
      <w:r w:rsidRPr="00FC3317">
        <w:rPr>
          <w:spacing w:val="-2"/>
          <w:sz w:val="24"/>
          <w:szCs w:val="24"/>
        </w:rPr>
        <w:t>профилактики</w:t>
      </w:r>
      <w:r w:rsidRPr="00FC3317">
        <w:rPr>
          <w:sz w:val="24"/>
          <w:szCs w:val="24"/>
        </w:rPr>
        <w:tab/>
      </w:r>
      <w:r w:rsidRPr="00FC3317">
        <w:rPr>
          <w:spacing w:val="-2"/>
          <w:sz w:val="24"/>
          <w:szCs w:val="24"/>
        </w:rPr>
        <w:t xml:space="preserve">перенапряжения, </w:t>
      </w:r>
      <w:r w:rsidRPr="00FC3317">
        <w:rPr>
          <w:sz w:val="24"/>
          <w:szCs w:val="24"/>
        </w:rPr>
        <w:t>характерными для данной специальности.</w:t>
      </w:r>
    </w:p>
    <w:p w14:paraId="116E52B8" w14:textId="77777777" w:rsidR="00FC3317" w:rsidRPr="00FC3317" w:rsidRDefault="00FC3317" w:rsidP="00A25E61">
      <w:pPr>
        <w:pStyle w:val="a3"/>
        <w:spacing w:before="320"/>
        <w:ind w:left="142" w:right="144" w:firstLine="709"/>
        <w:rPr>
          <w:sz w:val="24"/>
          <w:szCs w:val="24"/>
        </w:rPr>
      </w:pPr>
    </w:p>
    <w:p w14:paraId="5068145D" w14:textId="77777777" w:rsidR="00FC3317" w:rsidRPr="00FC3317" w:rsidRDefault="00FC3317" w:rsidP="009817E5">
      <w:pPr>
        <w:pStyle w:val="a5"/>
        <w:numPr>
          <w:ilvl w:val="5"/>
          <w:numId w:val="67"/>
        </w:numPr>
        <w:ind w:left="142" w:right="144" w:firstLine="709"/>
        <w:jc w:val="both"/>
        <w:rPr>
          <w:b/>
          <w:sz w:val="24"/>
          <w:szCs w:val="24"/>
        </w:rPr>
      </w:pPr>
      <w:r w:rsidRPr="00FC3317">
        <w:rPr>
          <w:b/>
          <w:sz w:val="24"/>
          <w:szCs w:val="24"/>
        </w:rPr>
        <w:t>Система</w:t>
      </w:r>
      <w:r w:rsidRPr="00FC3317">
        <w:rPr>
          <w:b/>
          <w:spacing w:val="-6"/>
          <w:sz w:val="24"/>
          <w:szCs w:val="24"/>
        </w:rPr>
        <w:t xml:space="preserve"> </w:t>
      </w:r>
      <w:r w:rsidRPr="00FC3317">
        <w:rPr>
          <w:b/>
          <w:sz w:val="24"/>
          <w:szCs w:val="24"/>
        </w:rPr>
        <w:t>контроля</w:t>
      </w:r>
      <w:r w:rsidRPr="00FC3317">
        <w:rPr>
          <w:b/>
          <w:spacing w:val="-7"/>
          <w:sz w:val="24"/>
          <w:szCs w:val="24"/>
        </w:rPr>
        <w:t xml:space="preserve"> </w:t>
      </w:r>
      <w:r w:rsidRPr="00FC3317">
        <w:rPr>
          <w:b/>
          <w:sz w:val="24"/>
          <w:szCs w:val="24"/>
        </w:rPr>
        <w:t>и</w:t>
      </w:r>
      <w:r w:rsidRPr="00FC3317">
        <w:rPr>
          <w:b/>
          <w:spacing w:val="-6"/>
          <w:sz w:val="24"/>
          <w:szCs w:val="24"/>
        </w:rPr>
        <w:t xml:space="preserve"> </w:t>
      </w:r>
      <w:r w:rsidRPr="00FC3317">
        <w:rPr>
          <w:b/>
          <w:sz w:val="24"/>
          <w:szCs w:val="24"/>
        </w:rPr>
        <w:t>оценки</w:t>
      </w:r>
      <w:r w:rsidRPr="00FC3317">
        <w:rPr>
          <w:b/>
          <w:spacing w:val="-6"/>
          <w:sz w:val="24"/>
          <w:szCs w:val="24"/>
        </w:rPr>
        <w:t xml:space="preserve"> </w:t>
      </w:r>
      <w:r w:rsidRPr="00FC3317">
        <w:rPr>
          <w:b/>
          <w:sz w:val="24"/>
          <w:szCs w:val="24"/>
        </w:rPr>
        <w:t>знаний</w:t>
      </w:r>
      <w:r w:rsidRPr="00FC3317">
        <w:rPr>
          <w:b/>
          <w:spacing w:val="-6"/>
          <w:sz w:val="24"/>
          <w:szCs w:val="24"/>
        </w:rPr>
        <w:t xml:space="preserve"> </w:t>
      </w:r>
      <w:r w:rsidRPr="00FC3317">
        <w:rPr>
          <w:b/>
          <w:sz w:val="24"/>
          <w:szCs w:val="24"/>
        </w:rPr>
        <w:t>и</w:t>
      </w:r>
      <w:r w:rsidRPr="00FC3317">
        <w:rPr>
          <w:b/>
          <w:spacing w:val="-7"/>
          <w:sz w:val="24"/>
          <w:szCs w:val="24"/>
        </w:rPr>
        <w:t xml:space="preserve"> </w:t>
      </w:r>
      <w:r w:rsidRPr="00FC3317">
        <w:rPr>
          <w:b/>
          <w:sz w:val="24"/>
          <w:szCs w:val="24"/>
        </w:rPr>
        <w:t>умений</w:t>
      </w:r>
      <w:r w:rsidRPr="00FC3317">
        <w:rPr>
          <w:b/>
          <w:spacing w:val="-5"/>
          <w:sz w:val="24"/>
          <w:szCs w:val="24"/>
        </w:rPr>
        <w:t xml:space="preserve"> </w:t>
      </w:r>
      <w:r w:rsidRPr="00FC3317">
        <w:rPr>
          <w:b/>
          <w:spacing w:val="-2"/>
          <w:sz w:val="24"/>
          <w:szCs w:val="24"/>
        </w:rPr>
        <w:t>обучающихся</w:t>
      </w:r>
    </w:p>
    <w:p w14:paraId="43E2247A" w14:textId="77777777" w:rsidR="00FC3317" w:rsidRPr="00FC3317" w:rsidRDefault="00FC3317" w:rsidP="00A25E61">
      <w:pPr>
        <w:pStyle w:val="a3"/>
        <w:spacing w:before="93"/>
        <w:ind w:left="142" w:right="144" w:firstLine="709"/>
        <w:rPr>
          <w:b/>
          <w:sz w:val="24"/>
          <w:szCs w:val="24"/>
        </w:rPr>
      </w:pPr>
    </w:p>
    <w:tbl>
      <w:tblPr>
        <w:tblStyle w:val="TableNormal"/>
        <w:tblW w:w="9325" w:type="dxa"/>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31"/>
        <w:gridCol w:w="1129"/>
        <w:gridCol w:w="1965"/>
      </w:tblGrid>
      <w:tr w:rsidR="00FC3317" w:rsidRPr="00FC3317" w14:paraId="68FD65DD" w14:textId="77777777" w:rsidTr="0040739C">
        <w:trPr>
          <w:trHeight w:val="275"/>
        </w:trPr>
        <w:tc>
          <w:tcPr>
            <w:tcW w:w="6231" w:type="dxa"/>
            <w:vMerge w:val="restart"/>
          </w:tcPr>
          <w:p w14:paraId="559E3D5A" w14:textId="77777777" w:rsidR="00FC3317" w:rsidRPr="00FC3317" w:rsidRDefault="00FC3317" w:rsidP="00A25E61">
            <w:pPr>
              <w:pStyle w:val="TableParagraph"/>
              <w:spacing w:before="1"/>
              <w:ind w:left="142" w:right="144" w:firstLine="709"/>
              <w:jc w:val="both"/>
              <w:rPr>
                <w:b/>
                <w:sz w:val="24"/>
                <w:szCs w:val="24"/>
                <w:lang w:val="ru-RU"/>
              </w:rPr>
            </w:pPr>
          </w:p>
          <w:p w14:paraId="32A48827" w14:textId="77777777" w:rsidR="00FC3317" w:rsidRPr="00FC3317" w:rsidRDefault="00FC3317" w:rsidP="00A25E61">
            <w:pPr>
              <w:pStyle w:val="TableParagraph"/>
              <w:ind w:left="142" w:right="144" w:firstLine="709"/>
              <w:jc w:val="both"/>
              <w:rPr>
                <w:b/>
                <w:sz w:val="24"/>
                <w:szCs w:val="24"/>
                <w:lang w:val="ru-RU"/>
              </w:rPr>
            </w:pPr>
            <w:r w:rsidRPr="00FC3317">
              <w:rPr>
                <w:b/>
                <w:sz w:val="24"/>
                <w:szCs w:val="24"/>
                <w:lang w:val="ru-RU"/>
              </w:rPr>
              <w:t>Код</w:t>
            </w:r>
            <w:r w:rsidRPr="00FC3317">
              <w:rPr>
                <w:b/>
                <w:spacing w:val="-3"/>
                <w:sz w:val="24"/>
                <w:szCs w:val="24"/>
                <w:lang w:val="ru-RU"/>
              </w:rPr>
              <w:t xml:space="preserve"> </w:t>
            </w:r>
            <w:r w:rsidRPr="00FC3317">
              <w:rPr>
                <w:b/>
                <w:sz w:val="24"/>
                <w:szCs w:val="24"/>
                <w:lang w:val="ru-RU"/>
              </w:rPr>
              <w:t>и</w:t>
            </w:r>
            <w:r w:rsidRPr="00FC3317">
              <w:rPr>
                <w:b/>
                <w:spacing w:val="-4"/>
                <w:sz w:val="24"/>
                <w:szCs w:val="24"/>
                <w:lang w:val="ru-RU"/>
              </w:rPr>
              <w:t xml:space="preserve"> </w:t>
            </w:r>
            <w:r w:rsidRPr="00FC3317">
              <w:rPr>
                <w:b/>
                <w:sz w:val="24"/>
                <w:szCs w:val="24"/>
                <w:lang w:val="ru-RU"/>
              </w:rPr>
              <w:t>наименование</w:t>
            </w:r>
            <w:r w:rsidRPr="00FC3317">
              <w:rPr>
                <w:b/>
                <w:spacing w:val="-4"/>
                <w:sz w:val="24"/>
                <w:szCs w:val="24"/>
                <w:lang w:val="ru-RU"/>
              </w:rPr>
              <w:t xml:space="preserve"> </w:t>
            </w:r>
            <w:r w:rsidRPr="00FC3317">
              <w:rPr>
                <w:b/>
                <w:sz w:val="24"/>
                <w:szCs w:val="24"/>
                <w:lang w:val="ru-RU"/>
              </w:rPr>
              <w:t>элемента</w:t>
            </w:r>
            <w:r w:rsidRPr="00FC3317">
              <w:rPr>
                <w:b/>
                <w:spacing w:val="-2"/>
                <w:sz w:val="24"/>
                <w:szCs w:val="24"/>
                <w:lang w:val="ru-RU"/>
              </w:rPr>
              <w:t xml:space="preserve"> </w:t>
            </w:r>
            <w:r w:rsidRPr="00FC3317">
              <w:rPr>
                <w:b/>
                <w:sz w:val="24"/>
                <w:szCs w:val="24"/>
                <w:lang w:val="ru-RU"/>
              </w:rPr>
              <w:t>умений</w:t>
            </w:r>
            <w:r w:rsidRPr="00FC3317">
              <w:rPr>
                <w:b/>
                <w:spacing w:val="-3"/>
                <w:sz w:val="24"/>
                <w:szCs w:val="24"/>
                <w:lang w:val="ru-RU"/>
              </w:rPr>
              <w:t xml:space="preserve"> </w:t>
            </w:r>
            <w:r w:rsidRPr="00FC3317">
              <w:rPr>
                <w:b/>
                <w:sz w:val="24"/>
                <w:szCs w:val="24"/>
                <w:lang w:val="ru-RU"/>
              </w:rPr>
              <w:t>или</w:t>
            </w:r>
            <w:r w:rsidRPr="00FC3317">
              <w:rPr>
                <w:b/>
                <w:spacing w:val="-2"/>
                <w:sz w:val="24"/>
                <w:szCs w:val="24"/>
                <w:lang w:val="ru-RU"/>
              </w:rPr>
              <w:t xml:space="preserve"> знаний</w:t>
            </w:r>
          </w:p>
        </w:tc>
        <w:tc>
          <w:tcPr>
            <w:tcW w:w="3094" w:type="dxa"/>
            <w:gridSpan w:val="2"/>
          </w:tcPr>
          <w:p w14:paraId="6D080D91" w14:textId="77777777" w:rsidR="00FC3317" w:rsidRPr="00FC3317" w:rsidRDefault="00FC3317" w:rsidP="00A25E61">
            <w:pPr>
              <w:pStyle w:val="TableParagraph"/>
              <w:spacing w:line="256" w:lineRule="exact"/>
              <w:ind w:left="142" w:right="144" w:firstLine="709"/>
              <w:jc w:val="both"/>
              <w:rPr>
                <w:b/>
                <w:sz w:val="24"/>
                <w:szCs w:val="24"/>
              </w:rPr>
            </w:pPr>
            <w:proofErr w:type="spellStart"/>
            <w:r w:rsidRPr="00FC3317">
              <w:rPr>
                <w:b/>
                <w:sz w:val="24"/>
                <w:szCs w:val="24"/>
              </w:rPr>
              <w:t>Виды</w:t>
            </w:r>
            <w:proofErr w:type="spellEnd"/>
            <w:r w:rsidRPr="00FC3317">
              <w:rPr>
                <w:b/>
                <w:sz w:val="24"/>
                <w:szCs w:val="24"/>
              </w:rPr>
              <w:t xml:space="preserve"> </w:t>
            </w:r>
            <w:proofErr w:type="spellStart"/>
            <w:r w:rsidRPr="00FC3317">
              <w:rPr>
                <w:b/>
                <w:spacing w:val="-2"/>
                <w:sz w:val="24"/>
                <w:szCs w:val="24"/>
              </w:rPr>
              <w:t>аттестации</w:t>
            </w:r>
            <w:proofErr w:type="spellEnd"/>
          </w:p>
        </w:tc>
      </w:tr>
      <w:tr w:rsidR="00FC3317" w:rsidRPr="00FC3317" w14:paraId="7276CC68" w14:textId="77777777" w:rsidTr="0040739C">
        <w:trPr>
          <w:trHeight w:val="551"/>
        </w:trPr>
        <w:tc>
          <w:tcPr>
            <w:tcW w:w="6231" w:type="dxa"/>
            <w:vMerge/>
            <w:tcBorders>
              <w:top w:val="nil"/>
            </w:tcBorders>
          </w:tcPr>
          <w:p w14:paraId="5C39C898" w14:textId="77777777" w:rsidR="00FC3317" w:rsidRPr="00FC3317" w:rsidRDefault="00FC3317" w:rsidP="00A25E61">
            <w:pPr>
              <w:ind w:left="142" w:right="144" w:firstLine="709"/>
              <w:jc w:val="both"/>
              <w:rPr>
                <w:sz w:val="24"/>
                <w:szCs w:val="24"/>
              </w:rPr>
            </w:pPr>
          </w:p>
        </w:tc>
        <w:tc>
          <w:tcPr>
            <w:tcW w:w="1129" w:type="dxa"/>
          </w:tcPr>
          <w:p w14:paraId="2FD14BFB" w14:textId="77777777" w:rsidR="00FC3317" w:rsidRPr="00FC3317" w:rsidRDefault="00FC3317" w:rsidP="00A25E61">
            <w:pPr>
              <w:pStyle w:val="TableParagraph"/>
              <w:spacing w:line="268" w:lineRule="exact"/>
              <w:ind w:left="142" w:right="144" w:firstLine="709"/>
              <w:jc w:val="both"/>
              <w:rPr>
                <w:i/>
                <w:sz w:val="24"/>
                <w:szCs w:val="24"/>
              </w:rPr>
            </w:pPr>
            <w:proofErr w:type="spellStart"/>
            <w:r w:rsidRPr="00FC3317">
              <w:rPr>
                <w:i/>
                <w:spacing w:val="-2"/>
                <w:sz w:val="24"/>
                <w:szCs w:val="24"/>
              </w:rPr>
              <w:t>Текущий</w:t>
            </w:r>
            <w:proofErr w:type="spellEnd"/>
          </w:p>
          <w:p w14:paraId="0B5CB115" w14:textId="77777777" w:rsidR="00FC3317" w:rsidRPr="00FC3317" w:rsidRDefault="00FC3317" w:rsidP="00A25E61">
            <w:pPr>
              <w:pStyle w:val="TableParagraph"/>
              <w:spacing w:line="264" w:lineRule="exact"/>
              <w:ind w:left="142" w:right="144" w:firstLine="709"/>
              <w:jc w:val="both"/>
              <w:rPr>
                <w:i/>
                <w:sz w:val="24"/>
                <w:szCs w:val="24"/>
              </w:rPr>
            </w:pPr>
            <w:proofErr w:type="spellStart"/>
            <w:r w:rsidRPr="00FC3317">
              <w:rPr>
                <w:i/>
                <w:spacing w:val="-2"/>
                <w:sz w:val="24"/>
                <w:szCs w:val="24"/>
              </w:rPr>
              <w:t>контроль</w:t>
            </w:r>
            <w:proofErr w:type="spellEnd"/>
          </w:p>
        </w:tc>
        <w:tc>
          <w:tcPr>
            <w:tcW w:w="1965" w:type="dxa"/>
          </w:tcPr>
          <w:p w14:paraId="7E021E62" w14:textId="77777777" w:rsidR="00FC3317" w:rsidRPr="00FC3317" w:rsidRDefault="00FC3317" w:rsidP="00A25E61">
            <w:pPr>
              <w:pStyle w:val="TableParagraph"/>
              <w:spacing w:line="268" w:lineRule="exact"/>
              <w:ind w:left="142" w:right="144" w:firstLine="709"/>
              <w:jc w:val="both"/>
              <w:rPr>
                <w:i/>
                <w:sz w:val="24"/>
                <w:szCs w:val="24"/>
              </w:rPr>
            </w:pPr>
            <w:proofErr w:type="spellStart"/>
            <w:r w:rsidRPr="00FC3317">
              <w:rPr>
                <w:i/>
                <w:spacing w:val="-2"/>
                <w:sz w:val="24"/>
                <w:szCs w:val="24"/>
              </w:rPr>
              <w:t>Промежуточна</w:t>
            </w:r>
            <w:proofErr w:type="spellEnd"/>
          </w:p>
          <w:p w14:paraId="325498CD" w14:textId="77777777" w:rsidR="00FC3317" w:rsidRPr="00FC3317" w:rsidRDefault="00FC3317" w:rsidP="00A25E61">
            <w:pPr>
              <w:pStyle w:val="TableParagraph"/>
              <w:spacing w:line="264" w:lineRule="exact"/>
              <w:ind w:left="142" w:right="144" w:firstLine="709"/>
              <w:jc w:val="both"/>
              <w:rPr>
                <w:i/>
                <w:sz w:val="24"/>
                <w:szCs w:val="24"/>
              </w:rPr>
            </w:pPr>
            <w:r w:rsidRPr="00FC3317">
              <w:rPr>
                <w:i/>
                <w:sz w:val="24"/>
                <w:szCs w:val="24"/>
              </w:rPr>
              <w:t>я</w:t>
            </w:r>
            <w:r w:rsidRPr="00FC3317">
              <w:rPr>
                <w:i/>
                <w:spacing w:val="-2"/>
                <w:sz w:val="24"/>
                <w:szCs w:val="24"/>
              </w:rPr>
              <w:t xml:space="preserve"> </w:t>
            </w:r>
            <w:proofErr w:type="spellStart"/>
            <w:r w:rsidRPr="00FC3317">
              <w:rPr>
                <w:i/>
                <w:spacing w:val="-2"/>
                <w:sz w:val="24"/>
                <w:szCs w:val="24"/>
              </w:rPr>
              <w:t>аттестация</w:t>
            </w:r>
            <w:proofErr w:type="spellEnd"/>
          </w:p>
        </w:tc>
      </w:tr>
    </w:tbl>
    <w:p w14:paraId="528CAD1D" w14:textId="77777777" w:rsidR="00FC3317" w:rsidRPr="00FC3317" w:rsidRDefault="00FC3317" w:rsidP="00A25E61">
      <w:pPr>
        <w:pStyle w:val="TableParagraph"/>
        <w:spacing w:line="264" w:lineRule="exact"/>
        <w:ind w:left="142" w:right="144" w:firstLine="709"/>
        <w:jc w:val="both"/>
        <w:rPr>
          <w:i/>
          <w:sz w:val="24"/>
          <w:szCs w:val="24"/>
        </w:rPr>
        <w:sectPr w:rsidR="00FC3317" w:rsidRPr="00FC3317" w:rsidSect="00A25E61">
          <w:type w:val="nextColumn"/>
          <w:pgSz w:w="11910" w:h="16840"/>
          <w:pgMar w:top="1134" w:right="850" w:bottom="1134" w:left="1701" w:header="0" w:footer="823" w:gutter="0"/>
          <w:cols w:space="720"/>
        </w:sectPr>
      </w:pPr>
    </w:p>
    <w:tbl>
      <w:tblPr>
        <w:tblStyle w:val="TableNormal"/>
        <w:tblW w:w="0" w:type="auto"/>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31"/>
        <w:gridCol w:w="2011"/>
        <w:gridCol w:w="1965"/>
      </w:tblGrid>
      <w:tr w:rsidR="00FC3317" w:rsidRPr="00FC3317" w14:paraId="616F8881" w14:textId="77777777" w:rsidTr="00FC3317">
        <w:trPr>
          <w:trHeight w:val="4142"/>
        </w:trPr>
        <w:tc>
          <w:tcPr>
            <w:tcW w:w="6231" w:type="dxa"/>
          </w:tcPr>
          <w:p w14:paraId="79DA0AC6" w14:textId="77777777" w:rsidR="00FC3317" w:rsidRPr="00FC3317" w:rsidRDefault="00FC3317" w:rsidP="00A25E61">
            <w:pPr>
              <w:pStyle w:val="TableParagraph"/>
              <w:spacing w:line="270" w:lineRule="exact"/>
              <w:ind w:left="142" w:right="144" w:firstLine="709"/>
              <w:jc w:val="both"/>
              <w:rPr>
                <w:sz w:val="24"/>
                <w:szCs w:val="24"/>
              </w:rPr>
            </w:pPr>
            <w:proofErr w:type="spellStart"/>
            <w:r w:rsidRPr="00FC3317">
              <w:rPr>
                <w:spacing w:val="-2"/>
                <w:sz w:val="24"/>
                <w:szCs w:val="24"/>
                <w:u w:val="single"/>
              </w:rPr>
              <w:lastRenderedPageBreak/>
              <w:t>Уметь</w:t>
            </w:r>
            <w:proofErr w:type="spellEnd"/>
            <w:r w:rsidRPr="00FC3317">
              <w:rPr>
                <w:spacing w:val="-2"/>
                <w:sz w:val="24"/>
                <w:szCs w:val="24"/>
                <w:u w:val="single"/>
              </w:rPr>
              <w:t>:</w:t>
            </w:r>
          </w:p>
          <w:p w14:paraId="3CDC3495" w14:textId="77777777" w:rsidR="00FC3317" w:rsidRPr="00FC3317" w:rsidRDefault="00FC3317" w:rsidP="009817E5">
            <w:pPr>
              <w:pStyle w:val="TableParagraph"/>
              <w:numPr>
                <w:ilvl w:val="0"/>
                <w:numId w:val="62"/>
              </w:numPr>
              <w:ind w:left="142" w:right="144" w:firstLine="709"/>
              <w:jc w:val="both"/>
              <w:rPr>
                <w:sz w:val="24"/>
                <w:szCs w:val="24"/>
                <w:lang w:val="ru-RU"/>
              </w:rPr>
            </w:pPr>
            <w:r w:rsidRPr="00FC3317">
              <w:rPr>
                <w:sz w:val="24"/>
                <w:szCs w:val="24"/>
                <w:lang w:val="ru-RU"/>
              </w:rPr>
              <w:t>использовать физкультурно-оздоровительную деятельность для укрепления здоровья, достижения жизненных и профессиональных целей;</w:t>
            </w:r>
          </w:p>
          <w:p w14:paraId="66DA0C45" w14:textId="77777777" w:rsidR="00FC3317" w:rsidRPr="00FC3317" w:rsidRDefault="00FC3317" w:rsidP="009817E5">
            <w:pPr>
              <w:pStyle w:val="TableParagraph"/>
              <w:numPr>
                <w:ilvl w:val="0"/>
                <w:numId w:val="62"/>
              </w:numPr>
              <w:ind w:left="142" w:right="144" w:firstLine="709"/>
              <w:jc w:val="both"/>
              <w:rPr>
                <w:sz w:val="24"/>
                <w:szCs w:val="24"/>
                <w:lang w:val="ru-RU"/>
              </w:rPr>
            </w:pPr>
            <w:r w:rsidRPr="00FC3317">
              <w:rPr>
                <w:sz w:val="24"/>
                <w:szCs w:val="24"/>
                <w:lang w:val="ru-RU"/>
              </w:rPr>
              <w:t>применять рациональные приемы двигательных функций в профессиональной деятельности;</w:t>
            </w:r>
          </w:p>
          <w:p w14:paraId="5615B298" w14:textId="77777777" w:rsidR="00FC3317" w:rsidRPr="00FC3317" w:rsidRDefault="00FC3317" w:rsidP="009817E5">
            <w:pPr>
              <w:pStyle w:val="TableParagraph"/>
              <w:numPr>
                <w:ilvl w:val="0"/>
                <w:numId w:val="62"/>
              </w:numPr>
              <w:ind w:left="142" w:right="144" w:firstLine="709"/>
              <w:jc w:val="both"/>
              <w:rPr>
                <w:sz w:val="24"/>
                <w:szCs w:val="24"/>
                <w:lang w:val="ru-RU"/>
              </w:rPr>
            </w:pPr>
            <w:r w:rsidRPr="00FC3317">
              <w:rPr>
                <w:spacing w:val="-2"/>
                <w:sz w:val="24"/>
                <w:szCs w:val="24"/>
                <w:lang w:val="ru-RU"/>
              </w:rPr>
              <w:t>пользоваться</w:t>
            </w:r>
            <w:r w:rsidRPr="00FC3317">
              <w:rPr>
                <w:sz w:val="24"/>
                <w:szCs w:val="24"/>
                <w:lang w:val="ru-RU"/>
              </w:rPr>
              <w:tab/>
            </w:r>
            <w:r w:rsidRPr="00FC3317">
              <w:rPr>
                <w:spacing w:val="-2"/>
                <w:sz w:val="24"/>
                <w:szCs w:val="24"/>
                <w:lang w:val="ru-RU"/>
              </w:rPr>
              <w:t>средствами</w:t>
            </w:r>
            <w:r w:rsidRPr="00FC3317">
              <w:rPr>
                <w:sz w:val="24"/>
                <w:szCs w:val="24"/>
                <w:lang w:val="ru-RU"/>
              </w:rPr>
              <w:tab/>
            </w:r>
            <w:r w:rsidRPr="00FC3317">
              <w:rPr>
                <w:spacing w:val="-2"/>
                <w:sz w:val="24"/>
                <w:szCs w:val="24"/>
                <w:lang w:val="ru-RU"/>
              </w:rPr>
              <w:t xml:space="preserve">профилактики </w:t>
            </w:r>
            <w:r w:rsidRPr="00FC3317">
              <w:rPr>
                <w:sz w:val="24"/>
                <w:szCs w:val="24"/>
                <w:lang w:val="ru-RU"/>
              </w:rPr>
              <w:t xml:space="preserve">перенапряжения характерными для данной профессии </w:t>
            </w:r>
            <w:r w:rsidRPr="00FC3317">
              <w:rPr>
                <w:spacing w:val="-2"/>
                <w:sz w:val="24"/>
                <w:szCs w:val="24"/>
                <w:lang w:val="ru-RU"/>
              </w:rPr>
              <w:t>(специальности)</w:t>
            </w:r>
          </w:p>
          <w:p w14:paraId="197150E8" w14:textId="77777777" w:rsidR="00FC3317" w:rsidRPr="00FC3317" w:rsidRDefault="00FC3317" w:rsidP="00A25E61">
            <w:pPr>
              <w:pStyle w:val="TableParagraph"/>
              <w:ind w:left="142" w:right="144" w:firstLine="709"/>
              <w:jc w:val="both"/>
              <w:rPr>
                <w:sz w:val="24"/>
                <w:szCs w:val="24"/>
              </w:rPr>
            </w:pPr>
            <w:proofErr w:type="spellStart"/>
            <w:r w:rsidRPr="00FC3317">
              <w:rPr>
                <w:spacing w:val="-2"/>
                <w:sz w:val="24"/>
                <w:szCs w:val="24"/>
                <w:u w:val="single"/>
              </w:rPr>
              <w:t>Знать</w:t>
            </w:r>
            <w:proofErr w:type="spellEnd"/>
            <w:r w:rsidRPr="00FC3317">
              <w:rPr>
                <w:spacing w:val="-2"/>
                <w:sz w:val="24"/>
                <w:szCs w:val="24"/>
                <w:u w:val="single"/>
              </w:rPr>
              <w:t>:</w:t>
            </w:r>
          </w:p>
          <w:p w14:paraId="2B398609" w14:textId="77777777" w:rsidR="00FC3317" w:rsidRPr="00FC3317" w:rsidRDefault="00FC3317" w:rsidP="009817E5">
            <w:pPr>
              <w:pStyle w:val="TableParagraph"/>
              <w:numPr>
                <w:ilvl w:val="0"/>
                <w:numId w:val="62"/>
              </w:numPr>
              <w:ind w:left="142" w:right="144" w:firstLine="709"/>
              <w:jc w:val="both"/>
              <w:rPr>
                <w:sz w:val="24"/>
                <w:szCs w:val="24"/>
                <w:lang w:val="ru-RU"/>
              </w:rPr>
            </w:pPr>
            <w:r w:rsidRPr="00FC3317">
              <w:rPr>
                <w:sz w:val="24"/>
                <w:szCs w:val="24"/>
                <w:lang w:val="ru-RU"/>
              </w:rPr>
              <w:t>роль</w:t>
            </w:r>
            <w:r w:rsidRPr="00FC3317">
              <w:rPr>
                <w:spacing w:val="80"/>
                <w:sz w:val="24"/>
                <w:szCs w:val="24"/>
                <w:lang w:val="ru-RU"/>
              </w:rPr>
              <w:t xml:space="preserve"> </w:t>
            </w:r>
            <w:r w:rsidRPr="00FC3317">
              <w:rPr>
                <w:sz w:val="24"/>
                <w:szCs w:val="24"/>
                <w:lang w:val="ru-RU"/>
              </w:rPr>
              <w:t>физической</w:t>
            </w:r>
            <w:r w:rsidRPr="00FC3317">
              <w:rPr>
                <w:spacing w:val="80"/>
                <w:sz w:val="24"/>
                <w:szCs w:val="24"/>
                <w:lang w:val="ru-RU"/>
              </w:rPr>
              <w:t xml:space="preserve"> </w:t>
            </w:r>
            <w:r w:rsidRPr="00FC3317">
              <w:rPr>
                <w:sz w:val="24"/>
                <w:szCs w:val="24"/>
                <w:lang w:val="ru-RU"/>
              </w:rPr>
              <w:t>культуры</w:t>
            </w:r>
            <w:r w:rsidRPr="00FC3317">
              <w:rPr>
                <w:spacing w:val="80"/>
                <w:sz w:val="24"/>
                <w:szCs w:val="24"/>
                <w:lang w:val="ru-RU"/>
              </w:rPr>
              <w:t xml:space="preserve"> </w:t>
            </w:r>
            <w:r w:rsidRPr="00FC3317">
              <w:rPr>
                <w:sz w:val="24"/>
                <w:szCs w:val="24"/>
                <w:lang w:val="ru-RU"/>
              </w:rPr>
              <w:t>в</w:t>
            </w:r>
            <w:r w:rsidRPr="00FC3317">
              <w:rPr>
                <w:spacing w:val="80"/>
                <w:sz w:val="24"/>
                <w:szCs w:val="24"/>
                <w:lang w:val="ru-RU"/>
              </w:rPr>
              <w:t xml:space="preserve"> </w:t>
            </w:r>
            <w:r w:rsidRPr="00FC3317">
              <w:rPr>
                <w:sz w:val="24"/>
                <w:szCs w:val="24"/>
                <w:lang w:val="ru-RU"/>
              </w:rPr>
              <w:t>общекультурном, профессиональном и социальном развитии человека;</w:t>
            </w:r>
          </w:p>
          <w:p w14:paraId="58D7D21F" w14:textId="77777777" w:rsidR="00FC3317" w:rsidRPr="00FC3317" w:rsidRDefault="00FC3317" w:rsidP="009817E5">
            <w:pPr>
              <w:pStyle w:val="TableParagraph"/>
              <w:numPr>
                <w:ilvl w:val="0"/>
                <w:numId w:val="62"/>
              </w:numPr>
              <w:ind w:left="142" w:right="144" w:firstLine="709"/>
              <w:jc w:val="both"/>
              <w:rPr>
                <w:sz w:val="24"/>
                <w:szCs w:val="24"/>
              </w:rPr>
            </w:pPr>
            <w:proofErr w:type="spellStart"/>
            <w:r w:rsidRPr="00FC3317">
              <w:rPr>
                <w:sz w:val="24"/>
                <w:szCs w:val="24"/>
              </w:rPr>
              <w:t>основы</w:t>
            </w:r>
            <w:proofErr w:type="spellEnd"/>
            <w:r w:rsidRPr="00FC3317">
              <w:rPr>
                <w:spacing w:val="-2"/>
                <w:sz w:val="24"/>
                <w:szCs w:val="24"/>
              </w:rPr>
              <w:t xml:space="preserve"> </w:t>
            </w:r>
            <w:proofErr w:type="spellStart"/>
            <w:r w:rsidRPr="00FC3317">
              <w:rPr>
                <w:sz w:val="24"/>
                <w:szCs w:val="24"/>
              </w:rPr>
              <w:t>здорового</w:t>
            </w:r>
            <w:proofErr w:type="spellEnd"/>
            <w:r w:rsidRPr="00FC3317">
              <w:rPr>
                <w:spacing w:val="-1"/>
                <w:sz w:val="24"/>
                <w:szCs w:val="24"/>
              </w:rPr>
              <w:t xml:space="preserve"> </w:t>
            </w:r>
            <w:proofErr w:type="spellStart"/>
            <w:r w:rsidRPr="00FC3317">
              <w:rPr>
                <w:sz w:val="24"/>
                <w:szCs w:val="24"/>
              </w:rPr>
              <w:t>образа</w:t>
            </w:r>
            <w:proofErr w:type="spellEnd"/>
            <w:r w:rsidRPr="00FC3317">
              <w:rPr>
                <w:spacing w:val="-1"/>
                <w:sz w:val="24"/>
                <w:szCs w:val="24"/>
              </w:rPr>
              <w:t xml:space="preserve"> </w:t>
            </w:r>
            <w:proofErr w:type="spellStart"/>
            <w:r w:rsidRPr="00FC3317">
              <w:rPr>
                <w:spacing w:val="-2"/>
                <w:sz w:val="24"/>
                <w:szCs w:val="24"/>
              </w:rPr>
              <w:t>жизни</w:t>
            </w:r>
            <w:proofErr w:type="spellEnd"/>
            <w:r w:rsidRPr="00FC3317">
              <w:rPr>
                <w:spacing w:val="-2"/>
                <w:sz w:val="24"/>
                <w:szCs w:val="24"/>
              </w:rPr>
              <w:t>;</w:t>
            </w:r>
          </w:p>
          <w:p w14:paraId="6AA4DAB5" w14:textId="77777777" w:rsidR="00FC3317" w:rsidRPr="00FC3317" w:rsidRDefault="00FC3317" w:rsidP="009817E5">
            <w:pPr>
              <w:pStyle w:val="TableParagraph"/>
              <w:numPr>
                <w:ilvl w:val="0"/>
                <w:numId w:val="62"/>
              </w:numPr>
              <w:spacing w:line="270" w:lineRule="atLeast"/>
              <w:ind w:left="142" w:right="144" w:firstLine="709"/>
              <w:jc w:val="both"/>
              <w:rPr>
                <w:sz w:val="24"/>
                <w:szCs w:val="24"/>
                <w:lang w:val="ru-RU"/>
              </w:rPr>
            </w:pPr>
            <w:r w:rsidRPr="00FC3317">
              <w:rPr>
                <w:sz w:val="24"/>
                <w:szCs w:val="24"/>
                <w:lang w:val="ru-RU"/>
              </w:rPr>
              <w:t>условия</w:t>
            </w:r>
            <w:r w:rsidRPr="00FC3317">
              <w:rPr>
                <w:spacing w:val="40"/>
                <w:sz w:val="24"/>
                <w:szCs w:val="24"/>
                <w:lang w:val="ru-RU"/>
              </w:rPr>
              <w:t xml:space="preserve"> </w:t>
            </w:r>
            <w:r w:rsidRPr="00FC3317">
              <w:rPr>
                <w:sz w:val="24"/>
                <w:szCs w:val="24"/>
                <w:lang w:val="ru-RU"/>
              </w:rPr>
              <w:t>профессиональной</w:t>
            </w:r>
            <w:r w:rsidRPr="00FC3317">
              <w:rPr>
                <w:spacing w:val="40"/>
                <w:sz w:val="24"/>
                <w:szCs w:val="24"/>
                <w:lang w:val="ru-RU"/>
              </w:rPr>
              <w:t xml:space="preserve"> </w:t>
            </w:r>
            <w:r w:rsidRPr="00FC3317">
              <w:rPr>
                <w:sz w:val="24"/>
                <w:szCs w:val="24"/>
                <w:lang w:val="ru-RU"/>
              </w:rPr>
              <w:t>деятельности</w:t>
            </w:r>
            <w:r w:rsidRPr="00FC3317">
              <w:rPr>
                <w:spacing w:val="40"/>
                <w:sz w:val="24"/>
                <w:szCs w:val="24"/>
                <w:lang w:val="ru-RU"/>
              </w:rPr>
              <w:t xml:space="preserve"> </w:t>
            </w:r>
            <w:r w:rsidRPr="00FC3317">
              <w:rPr>
                <w:sz w:val="24"/>
                <w:szCs w:val="24"/>
                <w:lang w:val="ru-RU"/>
              </w:rPr>
              <w:t>и</w:t>
            </w:r>
            <w:r w:rsidRPr="00FC3317">
              <w:rPr>
                <w:spacing w:val="40"/>
                <w:sz w:val="24"/>
                <w:szCs w:val="24"/>
                <w:lang w:val="ru-RU"/>
              </w:rPr>
              <w:t xml:space="preserve"> </w:t>
            </w:r>
            <w:r w:rsidRPr="00FC3317">
              <w:rPr>
                <w:sz w:val="24"/>
                <w:szCs w:val="24"/>
                <w:lang w:val="ru-RU"/>
              </w:rPr>
              <w:t>зоны риска физического здоровья для специальности.</w:t>
            </w:r>
          </w:p>
        </w:tc>
        <w:tc>
          <w:tcPr>
            <w:tcW w:w="2011" w:type="dxa"/>
          </w:tcPr>
          <w:p w14:paraId="51673DBA" w14:textId="77777777" w:rsidR="00FC3317" w:rsidRPr="00FC3317" w:rsidRDefault="00FC3317" w:rsidP="00A25E61">
            <w:pPr>
              <w:pStyle w:val="TableParagraph"/>
              <w:spacing w:before="275"/>
              <w:ind w:left="142" w:right="144" w:firstLine="709"/>
              <w:jc w:val="both"/>
              <w:rPr>
                <w:b/>
                <w:sz w:val="24"/>
                <w:szCs w:val="24"/>
              </w:rPr>
            </w:pPr>
            <w:r w:rsidRPr="00FC3317">
              <w:rPr>
                <w:b/>
                <w:spacing w:val="-10"/>
                <w:sz w:val="24"/>
                <w:szCs w:val="24"/>
              </w:rPr>
              <w:t>+</w:t>
            </w:r>
          </w:p>
          <w:p w14:paraId="00B7D899" w14:textId="77777777" w:rsidR="00FC3317" w:rsidRPr="00FC3317" w:rsidRDefault="00FC3317" w:rsidP="00A25E61">
            <w:pPr>
              <w:pStyle w:val="TableParagraph"/>
              <w:ind w:left="142" w:right="144" w:firstLine="709"/>
              <w:jc w:val="both"/>
              <w:rPr>
                <w:b/>
                <w:sz w:val="24"/>
                <w:szCs w:val="24"/>
              </w:rPr>
            </w:pPr>
          </w:p>
          <w:p w14:paraId="27FD18C3" w14:textId="77777777" w:rsidR="00FC3317" w:rsidRPr="00FC3317" w:rsidRDefault="00FC3317" w:rsidP="00A25E61">
            <w:pPr>
              <w:pStyle w:val="TableParagraph"/>
              <w:ind w:left="142" w:right="144" w:firstLine="709"/>
              <w:jc w:val="both"/>
              <w:rPr>
                <w:b/>
                <w:sz w:val="24"/>
                <w:szCs w:val="24"/>
              </w:rPr>
            </w:pPr>
          </w:p>
          <w:p w14:paraId="33ABA6A4" w14:textId="77777777" w:rsidR="00FC3317" w:rsidRPr="00FC3317" w:rsidRDefault="00FC3317" w:rsidP="00A25E61">
            <w:pPr>
              <w:pStyle w:val="TableParagraph"/>
              <w:ind w:left="142" w:right="144" w:firstLine="709"/>
              <w:jc w:val="both"/>
              <w:rPr>
                <w:b/>
                <w:sz w:val="24"/>
                <w:szCs w:val="24"/>
              </w:rPr>
            </w:pPr>
            <w:r w:rsidRPr="00FC3317">
              <w:rPr>
                <w:b/>
                <w:spacing w:val="-10"/>
                <w:sz w:val="24"/>
                <w:szCs w:val="24"/>
              </w:rPr>
              <w:t>+</w:t>
            </w:r>
          </w:p>
          <w:p w14:paraId="5B24B097" w14:textId="77777777" w:rsidR="00FC3317" w:rsidRPr="00FC3317" w:rsidRDefault="00FC3317" w:rsidP="00A25E61">
            <w:pPr>
              <w:pStyle w:val="TableParagraph"/>
              <w:ind w:left="142" w:right="144" w:firstLine="709"/>
              <w:jc w:val="both"/>
              <w:rPr>
                <w:b/>
                <w:sz w:val="24"/>
                <w:szCs w:val="24"/>
              </w:rPr>
            </w:pPr>
          </w:p>
          <w:p w14:paraId="29976C3B" w14:textId="77777777" w:rsidR="00FC3317" w:rsidRPr="00FC3317" w:rsidRDefault="00FC3317" w:rsidP="00A25E61">
            <w:pPr>
              <w:pStyle w:val="TableParagraph"/>
              <w:ind w:left="142" w:right="144" w:firstLine="709"/>
              <w:jc w:val="both"/>
              <w:rPr>
                <w:b/>
                <w:sz w:val="24"/>
                <w:szCs w:val="24"/>
              </w:rPr>
            </w:pPr>
            <w:r w:rsidRPr="00FC3317">
              <w:rPr>
                <w:b/>
                <w:spacing w:val="-10"/>
                <w:sz w:val="24"/>
                <w:szCs w:val="24"/>
              </w:rPr>
              <w:t>+</w:t>
            </w:r>
          </w:p>
          <w:p w14:paraId="311FEDA6" w14:textId="77777777" w:rsidR="00FC3317" w:rsidRPr="00FC3317" w:rsidRDefault="00FC3317" w:rsidP="00A25E61">
            <w:pPr>
              <w:pStyle w:val="TableParagraph"/>
              <w:ind w:left="142" w:right="144" w:firstLine="709"/>
              <w:jc w:val="both"/>
              <w:rPr>
                <w:b/>
                <w:sz w:val="24"/>
                <w:szCs w:val="24"/>
              </w:rPr>
            </w:pPr>
          </w:p>
          <w:p w14:paraId="30ECC775" w14:textId="77777777" w:rsidR="00FC3317" w:rsidRPr="00FC3317" w:rsidRDefault="00FC3317" w:rsidP="00A25E61">
            <w:pPr>
              <w:pStyle w:val="TableParagraph"/>
              <w:ind w:left="142" w:right="144" w:firstLine="709"/>
              <w:jc w:val="both"/>
              <w:rPr>
                <w:b/>
                <w:sz w:val="24"/>
                <w:szCs w:val="24"/>
              </w:rPr>
            </w:pPr>
          </w:p>
          <w:p w14:paraId="06AC984B" w14:textId="77777777" w:rsidR="00FC3317" w:rsidRPr="00FC3317" w:rsidRDefault="00FC3317" w:rsidP="00A25E61">
            <w:pPr>
              <w:pStyle w:val="TableParagraph"/>
              <w:ind w:left="142" w:right="144" w:firstLine="709"/>
              <w:jc w:val="both"/>
              <w:rPr>
                <w:b/>
                <w:sz w:val="24"/>
                <w:szCs w:val="24"/>
              </w:rPr>
            </w:pPr>
          </w:p>
          <w:p w14:paraId="265B1EFC" w14:textId="77777777" w:rsidR="00FC3317" w:rsidRPr="00FC3317" w:rsidRDefault="00FC3317" w:rsidP="00A25E61">
            <w:pPr>
              <w:pStyle w:val="TableParagraph"/>
              <w:ind w:left="142" w:right="144" w:firstLine="709"/>
              <w:jc w:val="both"/>
              <w:rPr>
                <w:b/>
                <w:sz w:val="24"/>
                <w:szCs w:val="24"/>
              </w:rPr>
            </w:pPr>
            <w:r w:rsidRPr="00FC3317">
              <w:rPr>
                <w:b/>
                <w:spacing w:val="-10"/>
                <w:sz w:val="24"/>
                <w:szCs w:val="24"/>
              </w:rPr>
              <w:t>+</w:t>
            </w:r>
          </w:p>
          <w:p w14:paraId="10C063B2" w14:textId="77777777" w:rsidR="00FC3317" w:rsidRPr="00FC3317" w:rsidRDefault="00FC3317" w:rsidP="00A25E61">
            <w:pPr>
              <w:pStyle w:val="TableParagraph"/>
              <w:ind w:left="142" w:right="144" w:firstLine="709"/>
              <w:jc w:val="both"/>
              <w:rPr>
                <w:b/>
                <w:sz w:val="24"/>
                <w:szCs w:val="24"/>
              </w:rPr>
            </w:pPr>
          </w:p>
          <w:p w14:paraId="3FBD5558" w14:textId="77777777" w:rsidR="00FC3317" w:rsidRPr="00FC3317" w:rsidRDefault="00FC3317" w:rsidP="00A25E61">
            <w:pPr>
              <w:pStyle w:val="TableParagraph"/>
              <w:ind w:left="142" w:right="144" w:firstLine="709"/>
              <w:jc w:val="both"/>
              <w:rPr>
                <w:b/>
                <w:sz w:val="24"/>
                <w:szCs w:val="24"/>
              </w:rPr>
            </w:pPr>
            <w:r w:rsidRPr="00FC3317">
              <w:rPr>
                <w:b/>
                <w:spacing w:val="-10"/>
                <w:sz w:val="24"/>
                <w:szCs w:val="24"/>
              </w:rPr>
              <w:t>+</w:t>
            </w:r>
          </w:p>
          <w:p w14:paraId="5D7FD4DA" w14:textId="77777777" w:rsidR="00FC3317" w:rsidRPr="00FC3317" w:rsidRDefault="00FC3317" w:rsidP="00A25E61">
            <w:pPr>
              <w:pStyle w:val="TableParagraph"/>
              <w:spacing w:before="1"/>
              <w:ind w:left="142" w:right="144" w:firstLine="709"/>
              <w:jc w:val="both"/>
              <w:rPr>
                <w:b/>
                <w:sz w:val="24"/>
                <w:szCs w:val="24"/>
              </w:rPr>
            </w:pPr>
            <w:r w:rsidRPr="00FC3317">
              <w:rPr>
                <w:b/>
                <w:spacing w:val="-10"/>
                <w:sz w:val="24"/>
                <w:szCs w:val="24"/>
              </w:rPr>
              <w:t>+</w:t>
            </w:r>
          </w:p>
        </w:tc>
        <w:tc>
          <w:tcPr>
            <w:tcW w:w="1965" w:type="dxa"/>
          </w:tcPr>
          <w:p w14:paraId="0C159EC4" w14:textId="77777777" w:rsidR="00FC3317" w:rsidRPr="00FC3317" w:rsidRDefault="00FC3317" w:rsidP="00A25E61">
            <w:pPr>
              <w:pStyle w:val="TableParagraph"/>
              <w:spacing w:before="275"/>
              <w:ind w:left="142" w:right="144" w:firstLine="709"/>
              <w:jc w:val="both"/>
              <w:rPr>
                <w:b/>
                <w:sz w:val="24"/>
                <w:szCs w:val="24"/>
              </w:rPr>
            </w:pPr>
            <w:r w:rsidRPr="00FC3317">
              <w:rPr>
                <w:b/>
                <w:spacing w:val="-10"/>
                <w:sz w:val="24"/>
                <w:szCs w:val="24"/>
              </w:rPr>
              <w:t>+</w:t>
            </w:r>
          </w:p>
          <w:p w14:paraId="34788A70" w14:textId="77777777" w:rsidR="00FC3317" w:rsidRPr="00FC3317" w:rsidRDefault="00FC3317" w:rsidP="00A25E61">
            <w:pPr>
              <w:pStyle w:val="TableParagraph"/>
              <w:ind w:left="142" w:right="144" w:firstLine="709"/>
              <w:jc w:val="both"/>
              <w:rPr>
                <w:b/>
                <w:sz w:val="24"/>
                <w:szCs w:val="24"/>
              </w:rPr>
            </w:pPr>
          </w:p>
          <w:p w14:paraId="0F63BE3C" w14:textId="77777777" w:rsidR="00FC3317" w:rsidRPr="00FC3317" w:rsidRDefault="00FC3317" w:rsidP="00A25E61">
            <w:pPr>
              <w:pStyle w:val="TableParagraph"/>
              <w:ind w:left="142" w:right="144" w:firstLine="709"/>
              <w:jc w:val="both"/>
              <w:rPr>
                <w:b/>
                <w:sz w:val="24"/>
                <w:szCs w:val="24"/>
              </w:rPr>
            </w:pPr>
          </w:p>
          <w:p w14:paraId="0085CB95" w14:textId="77777777" w:rsidR="00FC3317" w:rsidRPr="00FC3317" w:rsidRDefault="00FC3317" w:rsidP="00A25E61">
            <w:pPr>
              <w:pStyle w:val="TableParagraph"/>
              <w:ind w:left="142" w:right="144" w:firstLine="709"/>
              <w:jc w:val="both"/>
              <w:rPr>
                <w:b/>
                <w:sz w:val="24"/>
                <w:szCs w:val="24"/>
              </w:rPr>
            </w:pPr>
            <w:r w:rsidRPr="00FC3317">
              <w:rPr>
                <w:b/>
                <w:spacing w:val="-10"/>
                <w:sz w:val="24"/>
                <w:szCs w:val="24"/>
              </w:rPr>
              <w:t>+</w:t>
            </w:r>
          </w:p>
          <w:p w14:paraId="27DFC70E" w14:textId="77777777" w:rsidR="00FC3317" w:rsidRPr="00FC3317" w:rsidRDefault="00FC3317" w:rsidP="00A25E61">
            <w:pPr>
              <w:pStyle w:val="TableParagraph"/>
              <w:ind w:left="142" w:right="144" w:firstLine="709"/>
              <w:jc w:val="both"/>
              <w:rPr>
                <w:b/>
                <w:sz w:val="24"/>
                <w:szCs w:val="24"/>
              </w:rPr>
            </w:pPr>
          </w:p>
          <w:p w14:paraId="4EE43934" w14:textId="77777777" w:rsidR="00FC3317" w:rsidRPr="00FC3317" w:rsidRDefault="00FC3317" w:rsidP="00A25E61">
            <w:pPr>
              <w:pStyle w:val="TableParagraph"/>
              <w:ind w:left="142" w:right="144" w:firstLine="709"/>
              <w:jc w:val="both"/>
              <w:rPr>
                <w:b/>
                <w:sz w:val="24"/>
                <w:szCs w:val="24"/>
              </w:rPr>
            </w:pPr>
            <w:r w:rsidRPr="00FC3317">
              <w:rPr>
                <w:b/>
                <w:spacing w:val="-10"/>
                <w:sz w:val="24"/>
                <w:szCs w:val="24"/>
              </w:rPr>
              <w:t>+</w:t>
            </w:r>
          </w:p>
          <w:p w14:paraId="2473726C" w14:textId="77777777" w:rsidR="00FC3317" w:rsidRPr="00FC3317" w:rsidRDefault="00FC3317" w:rsidP="00A25E61">
            <w:pPr>
              <w:pStyle w:val="TableParagraph"/>
              <w:ind w:left="142" w:right="144" w:firstLine="709"/>
              <w:jc w:val="both"/>
              <w:rPr>
                <w:b/>
                <w:sz w:val="24"/>
                <w:szCs w:val="24"/>
              </w:rPr>
            </w:pPr>
          </w:p>
          <w:p w14:paraId="7BF95207" w14:textId="77777777" w:rsidR="00FC3317" w:rsidRPr="00FC3317" w:rsidRDefault="00FC3317" w:rsidP="00A25E61">
            <w:pPr>
              <w:pStyle w:val="TableParagraph"/>
              <w:ind w:left="142" w:right="144" w:firstLine="709"/>
              <w:jc w:val="both"/>
              <w:rPr>
                <w:b/>
                <w:sz w:val="24"/>
                <w:szCs w:val="24"/>
              </w:rPr>
            </w:pPr>
          </w:p>
          <w:p w14:paraId="26CCCA9C" w14:textId="77777777" w:rsidR="00FC3317" w:rsidRPr="00FC3317" w:rsidRDefault="00FC3317" w:rsidP="00A25E61">
            <w:pPr>
              <w:pStyle w:val="TableParagraph"/>
              <w:ind w:left="142" w:right="144" w:firstLine="709"/>
              <w:jc w:val="both"/>
              <w:rPr>
                <w:b/>
                <w:sz w:val="24"/>
                <w:szCs w:val="24"/>
              </w:rPr>
            </w:pPr>
          </w:p>
          <w:p w14:paraId="19858416" w14:textId="77777777" w:rsidR="00FC3317" w:rsidRPr="00FC3317" w:rsidRDefault="00FC3317" w:rsidP="00A25E61">
            <w:pPr>
              <w:pStyle w:val="TableParagraph"/>
              <w:ind w:left="142" w:right="144" w:firstLine="709"/>
              <w:jc w:val="both"/>
              <w:rPr>
                <w:b/>
                <w:sz w:val="24"/>
                <w:szCs w:val="24"/>
              </w:rPr>
            </w:pPr>
            <w:r w:rsidRPr="00FC3317">
              <w:rPr>
                <w:b/>
                <w:spacing w:val="-10"/>
                <w:sz w:val="24"/>
                <w:szCs w:val="24"/>
              </w:rPr>
              <w:t>+</w:t>
            </w:r>
          </w:p>
          <w:p w14:paraId="3229096C" w14:textId="77777777" w:rsidR="00FC3317" w:rsidRPr="00FC3317" w:rsidRDefault="00FC3317" w:rsidP="00A25E61">
            <w:pPr>
              <w:pStyle w:val="TableParagraph"/>
              <w:ind w:left="142" w:right="144" w:firstLine="709"/>
              <w:jc w:val="both"/>
              <w:rPr>
                <w:b/>
                <w:sz w:val="24"/>
                <w:szCs w:val="24"/>
              </w:rPr>
            </w:pPr>
          </w:p>
          <w:p w14:paraId="6B5B4E5F" w14:textId="77777777" w:rsidR="00FC3317" w:rsidRPr="00FC3317" w:rsidRDefault="00FC3317" w:rsidP="00A25E61">
            <w:pPr>
              <w:pStyle w:val="TableParagraph"/>
              <w:ind w:left="142" w:right="144" w:firstLine="709"/>
              <w:jc w:val="both"/>
              <w:rPr>
                <w:b/>
                <w:sz w:val="24"/>
                <w:szCs w:val="24"/>
              </w:rPr>
            </w:pPr>
            <w:r w:rsidRPr="00FC3317">
              <w:rPr>
                <w:b/>
                <w:spacing w:val="-10"/>
                <w:sz w:val="24"/>
                <w:szCs w:val="24"/>
              </w:rPr>
              <w:t>+</w:t>
            </w:r>
          </w:p>
          <w:p w14:paraId="28DA800F" w14:textId="77777777" w:rsidR="00FC3317" w:rsidRPr="00FC3317" w:rsidRDefault="00FC3317" w:rsidP="00A25E61">
            <w:pPr>
              <w:pStyle w:val="TableParagraph"/>
              <w:spacing w:before="1"/>
              <w:ind w:left="142" w:right="144" w:firstLine="709"/>
              <w:jc w:val="both"/>
              <w:rPr>
                <w:b/>
                <w:sz w:val="24"/>
                <w:szCs w:val="24"/>
              </w:rPr>
            </w:pPr>
            <w:r w:rsidRPr="00FC3317">
              <w:rPr>
                <w:b/>
                <w:spacing w:val="-10"/>
                <w:sz w:val="24"/>
                <w:szCs w:val="24"/>
              </w:rPr>
              <w:t>+</w:t>
            </w:r>
          </w:p>
        </w:tc>
      </w:tr>
    </w:tbl>
    <w:p w14:paraId="0ED49A87" w14:textId="77777777" w:rsidR="00FC3317" w:rsidRPr="00FC3317" w:rsidRDefault="00FC3317" w:rsidP="00A25E61">
      <w:pPr>
        <w:spacing w:before="12" w:line="319" w:lineRule="exact"/>
        <w:ind w:left="142" w:right="144" w:firstLine="709"/>
        <w:jc w:val="both"/>
        <w:rPr>
          <w:b/>
          <w:sz w:val="24"/>
          <w:szCs w:val="24"/>
        </w:rPr>
      </w:pPr>
      <w:r w:rsidRPr="00FC3317">
        <w:rPr>
          <w:b/>
          <w:sz w:val="24"/>
          <w:szCs w:val="24"/>
        </w:rPr>
        <w:t>Оценка</w:t>
      </w:r>
      <w:r w:rsidRPr="00FC3317">
        <w:rPr>
          <w:b/>
          <w:spacing w:val="-8"/>
          <w:sz w:val="24"/>
          <w:szCs w:val="24"/>
        </w:rPr>
        <w:t xml:space="preserve"> </w:t>
      </w:r>
      <w:r w:rsidRPr="00FC3317">
        <w:rPr>
          <w:b/>
          <w:sz w:val="24"/>
          <w:szCs w:val="24"/>
        </w:rPr>
        <w:t>освоения</w:t>
      </w:r>
      <w:r w:rsidRPr="00FC3317">
        <w:rPr>
          <w:b/>
          <w:spacing w:val="-9"/>
          <w:sz w:val="24"/>
          <w:szCs w:val="24"/>
        </w:rPr>
        <w:t xml:space="preserve"> </w:t>
      </w:r>
      <w:r w:rsidRPr="00FC3317">
        <w:rPr>
          <w:b/>
          <w:spacing w:val="-4"/>
          <w:sz w:val="24"/>
          <w:szCs w:val="24"/>
        </w:rPr>
        <w:t>курса</w:t>
      </w:r>
    </w:p>
    <w:p w14:paraId="0D38E278" w14:textId="77777777" w:rsidR="00FC3317" w:rsidRPr="00FC3317" w:rsidRDefault="00FC3317" w:rsidP="00A25E61">
      <w:pPr>
        <w:pStyle w:val="a3"/>
        <w:ind w:left="142" w:right="144" w:firstLine="709"/>
        <w:rPr>
          <w:sz w:val="24"/>
          <w:szCs w:val="24"/>
        </w:rPr>
      </w:pPr>
      <w:r w:rsidRPr="00FC3317">
        <w:rPr>
          <w:sz w:val="24"/>
          <w:szCs w:val="24"/>
        </w:rPr>
        <w:t>Предметом</w:t>
      </w:r>
      <w:r w:rsidRPr="00FC3317">
        <w:rPr>
          <w:spacing w:val="40"/>
          <w:sz w:val="24"/>
          <w:szCs w:val="24"/>
        </w:rPr>
        <w:t xml:space="preserve"> </w:t>
      </w:r>
      <w:r w:rsidRPr="00FC3317">
        <w:rPr>
          <w:sz w:val="24"/>
          <w:szCs w:val="24"/>
        </w:rPr>
        <w:t>оценки</w:t>
      </w:r>
      <w:r w:rsidRPr="00FC3317">
        <w:rPr>
          <w:spacing w:val="40"/>
          <w:sz w:val="24"/>
          <w:szCs w:val="24"/>
        </w:rPr>
        <w:t xml:space="preserve"> </w:t>
      </w:r>
      <w:r w:rsidRPr="00FC3317">
        <w:rPr>
          <w:sz w:val="24"/>
          <w:szCs w:val="24"/>
        </w:rPr>
        <w:t>освоения</w:t>
      </w:r>
      <w:r w:rsidRPr="00FC3317">
        <w:rPr>
          <w:spacing w:val="40"/>
          <w:sz w:val="24"/>
          <w:szCs w:val="24"/>
        </w:rPr>
        <w:t xml:space="preserve"> </w:t>
      </w:r>
      <w:r w:rsidRPr="00FC3317">
        <w:rPr>
          <w:sz w:val="24"/>
          <w:szCs w:val="24"/>
        </w:rPr>
        <w:t>учебной</w:t>
      </w:r>
      <w:r w:rsidRPr="00FC3317">
        <w:rPr>
          <w:spacing w:val="40"/>
          <w:sz w:val="24"/>
          <w:szCs w:val="24"/>
        </w:rPr>
        <w:t xml:space="preserve"> </w:t>
      </w:r>
      <w:r w:rsidRPr="00FC3317">
        <w:rPr>
          <w:sz w:val="24"/>
          <w:szCs w:val="24"/>
        </w:rPr>
        <w:t>дисциплины</w:t>
      </w:r>
      <w:r w:rsidRPr="00FC3317">
        <w:rPr>
          <w:spacing w:val="40"/>
          <w:sz w:val="24"/>
          <w:szCs w:val="24"/>
        </w:rPr>
        <w:t xml:space="preserve"> </w:t>
      </w:r>
      <w:r w:rsidRPr="00FC3317">
        <w:rPr>
          <w:sz w:val="24"/>
          <w:szCs w:val="24"/>
        </w:rPr>
        <w:t>являются</w:t>
      </w:r>
      <w:r w:rsidRPr="00FC3317">
        <w:rPr>
          <w:spacing w:val="40"/>
          <w:sz w:val="24"/>
          <w:szCs w:val="24"/>
        </w:rPr>
        <w:t xml:space="preserve"> </w:t>
      </w:r>
      <w:r w:rsidRPr="00FC3317">
        <w:rPr>
          <w:sz w:val="24"/>
          <w:szCs w:val="24"/>
        </w:rPr>
        <w:t>общие</w:t>
      </w:r>
      <w:r w:rsidRPr="00FC3317">
        <w:rPr>
          <w:spacing w:val="80"/>
          <w:sz w:val="24"/>
          <w:szCs w:val="24"/>
        </w:rPr>
        <w:t xml:space="preserve"> </w:t>
      </w:r>
      <w:r w:rsidRPr="00FC3317">
        <w:rPr>
          <w:sz w:val="24"/>
          <w:szCs w:val="24"/>
        </w:rPr>
        <w:t>компетенции, умения, знания.</w:t>
      </w:r>
    </w:p>
    <w:p w14:paraId="5A54DCA0" w14:textId="77777777" w:rsidR="00FC3317" w:rsidRPr="00FC3317" w:rsidRDefault="00FC3317" w:rsidP="00A25E61">
      <w:pPr>
        <w:pStyle w:val="a3"/>
        <w:ind w:left="142" w:right="144" w:firstLine="709"/>
        <w:rPr>
          <w:sz w:val="24"/>
          <w:szCs w:val="24"/>
        </w:rPr>
      </w:pPr>
      <w:r w:rsidRPr="00FC3317">
        <w:rPr>
          <w:sz w:val="24"/>
          <w:szCs w:val="24"/>
        </w:rPr>
        <w:t>Соотношение</w:t>
      </w:r>
      <w:r w:rsidRPr="00FC3317">
        <w:rPr>
          <w:spacing w:val="-5"/>
          <w:sz w:val="24"/>
          <w:szCs w:val="24"/>
        </w:rPr>
        <w:t xml:space="preserve"> </w:t>
      </w:r>
      <w:r w:rsidRPr="00FC3317">
        <w:rPr>
          <w:sz w:val="24"/>
          <w:szCs w:val="24"/>
        </w:rPr>
        <w:t>типов</w:t>
      </w:r>
      <w:r w:rsidRPr="00FC3317">
        <w:rPr>
          <w:spacing w:val="-8"/>
          <w:sz w:val="24"/>
          <w:szCs w:val="24"/>
        </w:rPr>
        <w:t xml:space="preserve"> </w:t>
      </w:r>
      <w:r w:rsidRPr="00FC3317">
        <w:rPr>
          <w:sz w:val="24"/>
          <w:szCs w:val="24"/>
        </w:rPr>
        <w:t>задания</w:t>
      </w:r>
      <w:r w:rsidRPr="00FC3317">
        <w:rPr>
          <w:spacing w:val="-8"/>
          <w:sz w:val="24"/>
          <w:szCs w:val="24"/>
        </w:rPr>
        <w:t xml:space="preserve"> </w:t>
      </w:r>
      <w:r w:rsidRPr="00FC3317">
        <w:rPr>
          <w:sz w:val="24"/>
          <w:szCs w:val="24"/>
        </w:rPr>
        <w:t>и</w:t>
      </w:r>
      <w:r w:rsidRPr="00FC3317">
        <w:rPr>
          <w:spacing w:val="-5"/>
          <w:sz w:val="24"/>
          <w:szCs w:val="24"/>
        </w:rPr>
        <w:t xml:space="preserve"> </w:t>
      </w:r>
      <w:r w:rsidRPr="00FC3317">
        <w:rPr>
          <w:sz w:val="24"/>
          <w:szCs w:val="24"/>
        </w:rPr>
        <w:t>критериев</w:t>
      </w:r>
      <w:r w:rsidRPr="00FC3317">
        <w:rPr>
          <w:spacing w:val="-6"/>
          <w:sz w:val="24"/>
          <w:szCs w:val="24"/>
        </w:rPr>
        <w:t xml:space="preserve"> </w:t>
      </w:r>
      <w:r w:rsidRPr="00FC3317">
        <w:rPr>
          <w:sz w:val="24"/>
          <w:szCs w:val="24"/>
        </w:rPr>
        <w:t>оценки</w:t>
      </w:r>
      <w:r w:rsidRPr="00FC3317">
        <w:rPr>
          <w:spacing w:val="-5"/>
          <w:sz w:val="24"/>
          <w:szCs w:val="24"/>
        </w:rPr>
        <w:t xml:space="preserve"> </w:t>
      </w:r>
      <w:r w:rsidRPr="00FC3317">
        <w:rPr>
          <w:sz w:val="24"/>
          <w:szCs w:val="24"/>
        </w:rPr>
        <w:t>представлено</w:t>
      </w:r>
      <w:r w:rsidRPr="00FC3317">
        <w:rPr>
          <w:spacing w:val="-4"/>
          <w:sz w:val="24"/>
          <w:szCs w:val="24"/>
        </w:rPr>
        <w:t xml:space="preserve"> </w:t>
      </w:r>
      <w:r w:rsidRPr="00FC3317">
        <w:rPr>
          <w:sz w:val="24"/>
          <w:szCs w:val="24"/>
        </w:rPr>
        <w:t xml:space="preserve">в </w:t>
      </w:r>
      <w:r w:rsidRPr="00FC3317">
        <w:rPr>
          <w:spacing w:val="-2"/>
          <w:sz w:val="24"/>
          <w:szCs w:val="24"/>
        </w:rPr>
        <w:t>таблице.</w:t>
      </w:r>
    </w:p>
    <w:p w14:paraId="04A0C776" w14:textId="77777777" w:rsidR="00FC3317" w:rsidRPr="00FC3317" w:rsidRDefault="00FC3317" w:rsidP="00A25E61">
      <w:pPr>
        <w:pStyle w:val="a3"/>
        <w:spacing w:before="97"/>
        <w:ind w:left="142" w:right="144" w:firstLine="709"/>
        <w:rPr>
          <w:sz w:val="24"/>
          <w:szCs w:val="24"/>
        </w:rPr>
      </w:pPr>
    </w:p>
    <w:tbl>
      <w:tblPr>
        <w:tblStyle w:val="TableNormal"/>
        <w:tblW w:w="0" w:type="auto"/>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16"/>
        <w:gridCol w:w="3253"/>
        <w:gridCol w:w="5505"/>
      </w:tblGrid>
      <w:tr w:rsidR="00FC3317" w:rsidRPr="00FC3317" w14:paraId="4E018940" w14:textId="77777777" w:rsidTr="00FC3317">
        <w:trPr>
          <w:trHeight w:val="275"/>
        </w:trPr>
        <w:tc>
          <w:tcPr>
            <w:tcW w:w="816" w:type="dxa"/>
          </w:tcPr>
          <w:p w14:paraId="2710AB79" w14:textId="77777777" w:rsidR="00FC3317" w:rsidRPr="00FC3317" w:rsidRDefault="00FC3317" w:rsidP="00A25E61">
            <w:pPr>
              <w:pStyle w:val="TableParagraph"/>
              <w:spacing w:line="256" w:lineRule="exact"/>
              <w:ind w:left="142" w:right="144" w:firstLine="709"/>
              <w:jc w:val="both"/>
              <w:rPr>
                <w:b/>
                <w:sz w:val="24"/>
                <w:szCs w:val="24"/>
              </w:rPr>
            </w:pPr>
            <w:r w:rsidRPr="00FC3317">
              <w:rPr>
                <w:b/>
                <w:spacing w:val="-10"/>
                <w:sz w:val="24"/>
                <w:szCs w:val="24"/>
              </w:rPr>
              <w:t>№</w:t>
            </w:r>
          </w:p>
        </w:tc>
        <w:tc>
          <w:tcPr>
            <w:tcW w:w="3253" w:type="dxa"/>
          </w:tcPr>
          <w:p w14:paraId="458EFDE0" w14:textId="77777777" w:rsidR="00FC3317" w:rsidRPr="00FC3317" w:rsidRDefault="00FC3317" w:rsidP="00A25E61">
            <w:pPr>
              <w:pStyle w:val="TableParagraph"/>
              <w:spacing w:line="256" w:lineRule="exact"/>
              <w:ind w:left="142" w:right="144" w:firstLine="709"/>
              <w:jc w:val="both"/>
              <w:rPr>
                <w:b/>
                <w:sz w:val="24"/>
                <w:szCs w:val="24"/>
              </w:rPr>
            </w:pPr>
            <w:proofErr w:type="spellStart"/>
            <w:r w:rsidRPr="00FC3317">
              <w:rPr>
                <w:b/>
                <w:sz w:val="24"/>
                <w:szCs w:val="24"/>
              </w:rPr>
              <w:t>Тип</w:t>
            </w:r>
            <w:proofErr w:type="spellEnd"/>
            <w:r w:rsidRPr="00FC3317">
              <w:rPr>
                <w:b/>
                <w:spacing w:val="-3"/>
                <w:sz w:val="24"/>
                <w:szCs w:val="24"/>
              </w:rPr>
              <w:t xml:space="preserve"> </w:t>
            </w:r>
            <w:r w:rsidRPr="00FC3317">
              <w:rPr>
                <w:b/>
                <w:sz w:val="24"/>
                <w:szCs w:val="24"/>
              </w:rPr>
              <w:t>(</w:t>
            </w:r>
            <w:proofErr w:type="spellStart"/>
            <w:r w:rsidRPr="00FC3317">
              <w:rPr>
                <w:b/>
                <w:sz w:val="24"/>
                <w:szCs w:val="24"/>
              </w:rPr>
              <w:t>вид</w:t>
            </w:r>
            <w:proofErr w:type="spellEnd"/>
            <w:r w:rsidRPr="00FC3317">
              <w:rPr>
                <w:b/>
                <w:sz w:val="24"/>
                <w:szCs w:val="24"/>
              </w:rPr>
              <w:t>)</w:t>
            </w:r>
            <w:r w:rsidRPr="00FC3317">
              <w:rPr>
                <w:b/>
                <w:spacing w:val="-2"/>
                <w:sz w:val="24"/>
                <w:szCs w:val="24"/>
              </w:rPr>
              <w:t xml:space="preserve"> </w:t>
            </w:r>
            <w:proofErr w:type="spellStart"/>
            <w:r w:rsidRPr="00FC3317">
              <w:rPr>
                <w:b/>
                <w:spacing w:val="-2"/>
                <w:sz w:val="24"/>
                <w:szCs w:val="24"/>
              </w:rPr>
              <w:t>задания</w:t>
            </w:r>
            <w:proofErr w:type="spellEnd"/>
          </w:p>
        </w:tc>
        <w:tc>
          <w:tcPr>
            <w:tcW w:w="5505" w:type="dxa"/>
          </w:tcPr>
          <w:p w14:paraId="19AE47B4" w14:textId="77777777" w:rsidR="00FC3317" w:rsidRPr="00FC3317" w:rsidRDefault="00FC3317" w:rsidP="00A25E61">
            <w:pPr>
              <w:pStyle w:val="TableParagraph"/>
              <w:spacing w:line="256" w:lineRule="exact"/>
              <w:ind w:left="142" w:right="144" w:firstLine="709"/>
              <w:jc w:val="both"/>
              <w:rPr>
                <w:b/>
                <w:sz w:val="24"/>
                <w:szCs w:val="24"/>
              </w:rPr>
            </w:pPr>
            <w:proofErr w:type="spellStart"/>
            <w:r w:rsidRPr="00FC3317">
              <w:rPr>
                <w:b/>
                <w:sz w:val="24"/>
                <w:szCs w:val="24"/>
              </w:rPr>
              <w:t>Критерии</w:t>
            </w:r>
            <w:proofErr w:type="spellEnd"/>
            <w:r w:rsidRPr="00FC3317">
              <w:rPr>
                <w:b/>
                <w:spacing w:val="-4"/>
                <w:sz w:val="24"/>
                <w:szCs w:val="24"/>
              </w:rPr>
              <w:t xml:space="preserve"> </w:t>
            </w:r>
            <w:proofErr w:type="spellStart"/>
            <w:r w:rsidRPr="00FC3317">
              <w:rPr>
                <w:b/>
                <w:spacing w:val="-2"/>
                <w:sz w:val="24"/>
                <w:szCs w:val="24"/>
              </w:rPr>
              <w:t>оценки</w:t>
            </w:r>
            <w:proofErr w:type="spellEnd"/>
          </w:p>
        </w:tc>
      </w:tr>
      <w:tr w:rsidR="00FC3317" w:rsidRPr="00FC3317" w14:paraId="1C4F97D3" w14:textId="77777777" w:rsidTr="00FC3317">
        <w:trPr>
          <w:trHeight w:val="551"/>
        </w:trPr>
        <w:tc>
          <w:tcPr>
            <w:tcW w:w="816" w:type="dxa"/>
          </w:tcPr>
          <w:p w14:paraId="2BFB3351"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10"/>
                <w:sz w:val="24"/>
                <w:szCs w:val="24"/>
              </w:rPr>
              <w:t>1</w:t>
            </w:r>
          </w:p>
        </w:tc>
        <w:tc>
          <w:tcPr>
            <w:tcW w:w="3253" w:type="dxa"/>
          </w:tcPr>
          <w:p w14:paraId="5EEC86D0"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pacing w:val="-4"/>
                <w:sz w:val="24"/>
                <w:szCs w:val="24"/>
              </w:rPr>
              <w:t>Тесты</w:t>
            </w:r>
            <w:proofErr w:type="spellEnd"/>
          </w:p>
        </w:tc>
        <w:tc>
          <w:tcPr>
            <w:tcW w:w="5505" w:type="dxa"/>
          </w:tcPr>
          <w:p w14:paraId="32FCB1FB" w14:textId="77777777" w:rsidR="00FC3317" w:rsidRPr="00FC3317" w:rsidRDefault="00FC3317" w:rsidP="00A25E61">
            <w:pPr>
              <w:pStyle w:val="TableParagraph"/>
              <w:spacing w:line="268" w:lineRule="exact"/>
              <w:ind w:left="142" w:right="144" w:firstLine="709"/>
              <w:jc w:val="both"/>
              <w:rPr>
                <w:sz w:val="24"/>
                <w:szCs w:val="24"/>
                <w:lang w:val="ru-RU"/>
              </w:rPr>
            </w:pPr>
            <w:r w:rsidRPr="00FC3317">
              <w:rPr>
                <w:sz w:val="24"/>
                <w:szCs w:val="24"/>
                <w:lang w:val="ru-RU"/>
              </w:rPr>
              <w:t>Таблица</w:t>
            </w:r>
            <w:r w:rsidRPr="00FC3317">
              <w:rPr>
                <w:spacing w:val="-3"/>
                <w:sz w:val="24"/>
                <w:szCs w:val="24"/>
                <w:lang w:val="ru-RU"/>
              </w:rPr>
              <w:t xml:space="preserve"> </w:t>
            </w:r>
            <w:r w:rsidRPr="00FC3317">
              <w:rPr>
                <w:sz w:val="24"/>
                <w:szCs w:val="24"/>
                <w:lang w:val="ru-RU"/>
              </w:rPr>
              <w:t>1.</w:t>
            </w:r>
            <w:r w:rsidRPr="00FC3317">
              <w:rPr>
                <w:spacing w:val="-2"/>
                <w:sz w:val="24"/>
                <w:szCs w:val="24"/>
                <w:lang w:val="ru-RU"/>
              </w:rPr>
              <w:t xml:space="preserve"> </w:t>
            </w:r>
            <w:r w:rsidRPr="00FC3317">
              <w:rPr>
                <w:sz w:val="24"/>
                <w:szCs w:val="24"/>
                <w:lang w:val="ru-RU"/>
              </w:rPr>
              <w:t>Шкала</w:t>
            </w:r>
            <w:r w:rsidRPr="00FC3317">
              <w:rPr>
                <w:spacing w:val="-3"/>
                <w:sz w:val="24"/>
                <w:szCs w:val="24"/>
                <w:lang w:val="ru-RU"/>
              </w:rPr>
              <w:t xml:space="preserve"> </w:t>
            </w:r>
            <w:r w:rsidRPr="00FC3317">
              <w:rPr>
                <w:sz w:val="24"/>
                <w:szCs w:val="24"/>
                <w:lang w:val="ru-RU"/>
              </w:rPr>
              <w:t>оценки</w:t>
            </w:r>
            <w:r w:rsidRPr="00FC3317">
              <w:rPr>
                <w:spacing w:val="-1"/>
                <w:sz w:val="24"/>
                <w:szCs w:val="24"/>
                <w:lang w:val="ru-RU"/>
              </w:rPr>
              <w:t xml:space="preserve"> </w:t>
            </w:r>
            <w:r w:rsidRPr="00FC3317">
              <w:rPr>
                <w:spacing w:val="-2"/>
                <w:sz w:val="24"/>
                <w:szCs w:val="24"/>
                <w:lang w:val="ru-RU"/>
              </w:rPr>
              <w:t>образовательных</w:t>
            </w:r>
          </w:p>
          <w:p w14:paraId="2344AA8D" w14:textId="77777777" w:rsidR="00FC3317" w:rsidRPr="00FC3317" w:rsidRDefault="00FC3317" w:rsidP="00A25E61">
            <w:pPr>
              <w:pStyle w:val="TableParagraph"/>
              <w:spacing w:line="264" w:lineRule="exact"/>
              <w:ind w:left="142" w:right="144" w:firstLine="709"/>
              <w:jc w:val="both"/>
              <w:rPr>
                <w:sz w:val="24"/>
                <w:szCs w:val="24"/>
                <w:lang w:val="ru-RU"/>
              </w:rPr>
            </w:pPr>
            <w:r w:rsidRPr="00FC3317">
              <w:rPr>
                <w:spacing w:val="-2"/>
                <w:sz w:val="24"/>
                <w:szCs w:val="24"/>
                <w:lang w:val="ru-RU"/>
              </w:rPr>
              <w:t>достижений</w:t>
            </w:r>
          </w:p>
        </w:tc>
      </w:tr>
      <w:tr w:rsidR="00FC3317" w:rsidRPr="00FC3317" w14:paraId="245DD851" w14:textId="77777777" w:rsidTr="00FC3317">
        <w:trPr>
          <w:trHeight w:val="551"/>
        </w:trPr>
        <w:tc>
          <w:tcPr>
            <w:tcW w:w="816" w:type="dxa"/>
          </w:tcPr>
          <w:p w14:paraId="348040C3"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10"/>
                <w:sz w:val="24"/>
                <w:szCs w:val="24"/>
              </w:rPr>
              <w:t>2</w:t>
            </w:r>
          </w:p>
        </w:tc>
        <w:tc>
          <w:tcPr>
            <w:tcW w:w="3253" w:type="dxa"/>
          </w:tcPr>
          <w:p w14:paraId="37413AC7"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z w:val="24"/>
                <w:szCs w:val="24"/>
              </w:rPr>
              <w:t>Устные</w:t>
            </w:r>
            <w:proofErr w:type="spellEnd"/>
            <w:r w:rsidRPr="00FC3317">
              <w:rPr>
                <w:spacing w:val="-4"/>
                <w:sz w:val="24"/>
                <w:szCs w:val="24"/>
              </w:rPr>
              <w:t xml:space="preserve"> </w:t>
            </w:r>
            <w:proofErr w:type="spellStart"/>
            <w:r w:rsidRPr="00FC3317">
              <w:rPr>
                <w:spacing w:val="-2"/>
                <w:sz w:val="24"/>
                <w:szCs w:val="24"/>
              </w:rPr>
              <w:t>ответы</w:t>
            </w:r>
            <w:proofErr w:type="spellEnd"/>
          </w:p>
        </w:tc>
        <w:tc>
          <w:tcPr>
            <w:tcW w:w="5505" w:type="dxa"/>
          </w:tcPr>
          <w:p w14:paraId="5C78B823" w14:textId="77777777" w:rsidR="00FC3317" w:rsidRPr="00FC3317" w:rsidRDefault="00FC3317" w:rsidP="00A25E61">
            <w:pPr>
              <w:pStyle w:val="TableParagraph"/>
              <w:spacing w:line="268" w:lineRule="exact"/>
              <w:ind w:left="142" w:right="144" w:firstLine="709"/>
              <w:jc w:val="both"/>
              <w:rPr>
                <w:sz w:val="24"/>
                <w:szCs w:val="24"/>
                <w:lang w:val="ru-RU"/>
              </w:rPr>
            </w:pPr>
            <w:r w:rsidRPr="00FC3317">
              <w:rPr>
                <w:sz w:val="24"/>
                <w:szCs w:val="24"/>
                <w:lang w:val="ru-RU"/>
              </w:rPr>
              <w:t>Таблица</w:t>
            </w:r>
            <w:r w:rsidRPr="00FC3317">
              <w:rPr>
                <w:spacing w:val="-3"/>
                <w:sz w:val="24"/>
                <w:szCs w:val="24"/>
                <w:lang w:val="ru-RU"/>
              </w:rPr>
              <w:t xml:space="preserve"> </w:t>
            </w:r>
            <w:r w:rsidRPr="00FC3317">
              <w:rPr>
                <w:sz w:val="24"/>
                <w:szCs w:val="24"/>
                <w:lang w:val="ru-RU"/>
              </w:rPr>
              <w:t>2.</w:t>
            </w:r>
            <w:r w:rsidRPr="00FC3317">
              <w:rPr>
                <w:spacing w:val="-2"/>
                <w:sz w:val="24"/>
                <w:szCs w:val="24"/>
                <w:lang w:val="ru-RU"/>
              </w:rPr>
              <w:t xml:space="preserve"> </w:t>
            </w:r>
            <w:r w:rsidRPr="00FC3317">
              <w:rPr>
                <w:sz w:val="24"/>
                <w:szCs w:val="24"/>
                <w:lang w:val="ru-RU"/>
              </w:rPr>
              <w:t>Критерии</w:t>
            </w:r>
            <w:r w:rsidRPr="00FC3317">
              <w:rPr>
                <w:spacing w:val="-3"/>
                <w:sz w:val="24"/>
                <w:szCs w:val="24"/>
                <w:lang w:val="ru-RU"/>
              </w:rPr>
              <w:t xml:space="preserve"> </w:t>
            </w:r>
            <w:r w:rsidRPr="00FC3317">
              <w:rPr>
                <w:sz w:val="24"/>
                <w:szCs w:val="24"/>
                <w:lang w:val="ru-RU"/>
              </w:rPr>
              <w:t>и</w:t>
            </w:r>
            <w:r w:rsidRPr="00FC3317">
              <w:rPr>
                <w:spacing w:val="-3"/>
                <w:sz w:val="24"/>
                <w:szCs w:val="24"/>
                <w:lang w:val="ru-RU"/>
              </w:rPr>
              <w:t xml:space="preserve"> </w:t>
            </w:r>
            <w:r w:rsidRPr="00FC3317">
              <w:rPr>
                <w:sz w:val="24"/>
                <w:szCs w:val="24"/>
                <w:lang w:val="ru-RU"/>
              </w:rPr>
              <w:t>нормы</w:t>
            </w:r>
            <w:r w:rsidRPr="00FC3317">
              <w:rPr>
                <w:spacing w:val="-2"/>
                <w:sz w:val="24"/>
                <w:szCs w:val="24"/>
                <w:lang w:val="ru-RU"/>
              </w:rPr>
              <w:t xml:space="preserve"> оценки</w:t>
            </w:r>
          </w:p>
          <w:p w14:paraId="1E3CFA5F" w14:textId="77777777" w:rsidR="00FC3317" w:rsidRPr="00FC3317" w:rsidRDefault="00FC3317" w:rsidP="00A25E61">
            <w:pPr>
              <w:pStyle w:val="TableParagraph"/>
              <w:spacing w:line="264" w:lineRule="exact"/>
              <w:ind w:left="142" w:right="144" w:firstLine="709"/>
              <w:jc w:val="both"/>
              <w:rPr>
                <w:sz w:val="24"/>
                <w:szCs w:val="24"/>
                <w:lang w:val="ru-RU"/>
              </w:rPr>
            </w:pPr>
            <w:r w:rsidRPr="00FC3317">
              <w:rPr>
                <w:sz w:val="24"/>
                <w:szCs w:val="24"/>
                <w:lang w:val="ru-RU"/>
              </w:rPr>
              <w:t>устных</w:t>
            </w:r>
            <w:r w:rsidRPr="00FC3317">
              <w:rPr>
                <w:spacing w:val="-2"/>
                <w:sz w:val="24"/>
                <w:szCs w:val="24"/>
                <w:lang w:val="ru-RU"/>
              </w:rPr>
              <w:t xml:space="preserve"> ответов</w:t>
            </w:r>
          </w:p>
        </w:tc>
      </w:tr>
      <w:tr w:rsidR="00FC3317" w:rsidRPr="00FC3317" w14:paraId="409E3A59" w14:textId="77777777" w:rsidTr="00FC3317">
        <w:trPr>
          <w:trHeight w:val="827"/>
        </w:trPr>
        <w:tc>
          <w:tcPr>
            <w:tcW w:w="816" w:type="dxa"/>
          </w:tcPr>
          <w:p w14:paraId="3F40720B"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10"/>
                <w:sz w:val="24"/>
                <w:szCs w:val="24"/>
              </w:rPr>
              <w:t>4</w:t>
            </w:r>
          </w:p>
        </w:tc>
        <w:tc>
          <w:tcPr>
            <w:tcW w:w="3253" w:type="dxa"/>
          </w:tcPr>
          <w:p w14:paraId="2663E8F0" w14:textId="77777777" w:rsidR="00FC3317" w:rsidRPr="00FC3317" w:rsidRDefault="00FC3317" w:rsidP="00A25E61">
            <w:pPr>
              <w:pStyle w:val="TableParagraph"/>
              <w:spacing w:line="268" w:lineRule="exact"/>
              <w:ind w:left="142" w:right="144" w:firstLine="709"/>
              <w:jc w:val="both"/>
              <w:rPr>
                <w:sz w:val="24"/>
                <w:szCs w:val="24"/>
                <w:lang w:val="ru-RU"/>
              </w:rPr>
            </w:pPr>
            <w:r w:rsidRPr="00FC3317">
              <w:rPr>
                <w:sz w:val="24"/>
                <w:szCs w:val="24"/>
                <w:lang w:val="ru-RU"/>
              </w:rPr>
              <w:t>Проверка</w:t>
            </w:r>
            <w:r w:rsidRPr="00FC3317">
              <w:rPr>
                <w:spacing w:val="-6"/>
                <w:sz w:val="24"/>
                <w:szCs w:val="24"/>
                <w:lang w:val="ru-RU"/>
              </w:rPr>
              <w:t xml:space="preserve"> </w:t>
            </w:r>
            <w:r w:rsidRPr="00FC3317">
              <w:rPr>
                <w:spacing w:val="-2"/>
                <w:sz w:val="24"/>
                <w:szCs w:val="24"/>
                <w:lang w:val="ru-RU"/>
              </w:rPr>
              <w:t>конспектов,</w:t>
            </w:r>
          </w:p>
          <w:p w14:paraId="61EC09F7" w14:textId="77777777" w:rsidR="00FC3317" w:rsidRPr="00FC3317" w:rsidRDefault="00FC3317" w:rsidP="00A25E61">
            <w:pPr>
              <w:pStyle w:val="TableParagraph"/>
              <w:spacing w:line="270" w:lineRule="atLeast"/>
              <w:ind w:left="142" w:right="144" w:firstLine="709"/>
              <w:jc w:val="both"/>
              <w:rPr>
                <w:sz w:val="24"/>
                <w:szCs w:val="24"/>
                <w:lang w:val="ru-RU"/>
              </w:rPr>
            </w:pPr>
            <w:r w:rsidRPr="00FC3317">
              <w:rPr>
                <w:sz w:val="24"/>
                <w:szCs w:val="24"/>
                <w:lang w:val="ru-RU"/>
              </w:rPr>
              <w:t>рефератов,</w:t>
            </w:r>
            <w:r w:rsidRPr="00FC3317">
              <w:rPr>
                <w:spacing w:val="-15"/>
                <w:sz w:val="24"/>
                <w:szCs w:val="24"/>
                <w:lang w:val="ru-RU"/>
              </w:rPr>
              <w:t xml:space="preserve"> </w:t>
            </w:r>
            <w:r w:rsidRPr="00FC3317">
              <w:rPr>
                <w:sz w:val="24"/>
                <w:szCs w:val="24"/>
                <w:lang w:val="ru-RU"/>
              </w:rPr>
              <w:t>творческих</w:t>
            </w:r>
            <w:r w:rsidRPr="00FC3317">
              <w:rPr>
                <w:spacing w:val="-15"/>
                <w:sz w:val="24"/>
                <w:szCs w:val="24"/>
                <w:lang w:val="ru-RU"/>
              </w:rPr>
              <w:t xml:space="preserve"> </w:t>
            </w:r>
            <w:r w:rsidRPr="00FC3317">
              <w:rPr>
                <w:sz w:val="24"/>
                <w:szCs w:val="24"/>
                <w:lang w:val="ru-RU"/>
              </w:rPr>
              <w:t xml:space="preserve">работ, </w:t>
            </w:r>
            <w:r w:rsidRPr="00FC3317">
              <w:rPr>
                <w:spacing w:val="-2"/>
                <w:sz w:val="24"/>
                <w:szCs w:val="24"/>
                <w:lang w:val="ru-RU"/>
              </w:rPr>
              <w:t>презентаций</w:t>
            </w:r>
          </w:p>
        </w:tc>
        <w:tc>
          <w:tcPr>
            <w:tcW w:w="5505" w:type="dxa"/>
          </w:tcPr>
          <w:p w14:paraId="37472D36"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Соответствие</w:t>
            </w:r>
            <w:r w:rsidRPr="00FC3317">
              <w:rPr>
                <w:spacing w:val="-11"/>
                <w:sz w:val="24"/>
                <w:szCs w:val="24"/>
                <w:lang w:val="ru-RU"/>
              </w:rPr>
              <w:t xml:space="preserve"> </w:t>
            </w:r>
            <w:r w:rsidRPr="00FC3317">
              <w:rPr>
                <w:sz w:val="24"/>
                <w:szCs w:val="24"/>
                <w:lang w:val="ru-RU"/>
              </w:rPr>
              <w:t>содержания</w:t>
            </w:r>
            <w:r w:rsidRPr="00FC3317">
              <w:rPr>
                <w:spacing w:val="-10"/>
                <w:sz w:val="24"/>
                <w:szCs w:val="24"/>
                <w:lang w:val="ru-RU"/>
              </w:rPr>
              <w:t xml:space="preserve"> </w:t>
            </w:r>
            <w:r w:rsidRPr="00FC3317">
              <w:rPr>
                <w:sz w:val="24"/>
                <w:szCs w:val="24"/>
                <w:lang w:val="ru-RU"/>
              </w:rPr>
              <w:t>работы</w:t>
            </w:r>
            <w:r w:rsidRPr="00FC3317">
              <w:rPr>
                <w:spacing w:val="-10"/>
                <w:sz w:val="24"/>
                <w:szCs w:val="24"/>
                <w:lang w:val="ru-RU"/>
              </w:rPr>
              <w:t xml:space="preserve"> </w:t>
            </w:r>
            <w:r w:rsidRPr="00FC3317">
              <w:rPr>
                <w:sz w:val="24"/>
                <w:szCs w:val="24"/>
                <w:lang w:val="ru-RU"/>
              </w:rPr>
              <w:t>заявленной</w:t>
            </w:r>
            <w:r w:rsidRPr="00FC3317">
              <w:rPr>
                <w:spacing w:val="-12"/>
                <w:sz w:val="24"/>
                <w:szCs w:val="24"/>
                <w:lang w:val="ru-RU"/>
              </w:rPr>
              <w:t xml:space="preserve"> </w:t>
            </w:r>
            <w:r w:rsidRPr="00FC3317">
              <w:rPr>
                <w:sz w:val="24"/>
                <w:szCs w:val="24"/>
                <w:lang w:val="ru-RU"/>
              </w:rPr>
              <w:t>теме; правилам оформления работы</w:t>
            </w:r>
          </w:p>
        </w:tc>
      </w:tr>
    </w:tbl>
    <w:p w14:paraId="113137FC" w14:textId="77777777" w:rsidR="00FC3317" w:rsidRPr="00FC3317" w:rsidRDefault="00FC3317" w:rsidP="00A25E61">
      <w:pPr>
        <w:pStyle w:val="a3"/>
        <w:spacing w:before="2"/>
        <w:ind w:left="142" w:right="144" w:firstLine="709"/>
        <w:rPr>
          <w:sz w:val="24"/>
          <w:szCs w:val="24"/>
        </w:rPr>
      </w:pPr>
    </w:p>
    <w:p w14:paraId="283D753F" w14:textId="77777777" w:rsidR="00FC3317" w:rsidRPr="00FC3317" w:rsidRDefault="00FC3317" w:rsidP="00A25E61">
      <w:pPr>
        <w:ind w:left="142" w:right="144" w:firstLine="709"/>
        <w:jc w:val="both"/>
        <w:rPr>
          <w:b/>
          <w:sz w:val="24"/>
          <w:szCs w:val="24"/>
        </w:rPr>
      </w:pPr>
      <w:r w:rsidRPr="00FC3317">
        <w:rPr>
          <w:b/>
          <w:sz w:val="24"/>
          <w:szCs w:val="24"/>
        </w:rPr>
        <w:t>Шкала</w:t>
      </w:r>
      <w:r w:rsidRPr="00FC3317">
        <w:rPr>
          <w:b/>
          <w:spacing w:val="-12"/>
          <w:sz w:val="24"/>
          <w:szCs w:val="24"/>
        </w:rPr>
        <w:t xml:space="preserve"> </w:t>
      </w:r>
      <w:r w:rsidRPr="00FC3317">
        <w:rPr>
          <w:b/>
          <w:sz w:val="24"/>
          <w:szCs w:val="24"/>
        </w:rPr>
        <w:t>оценки</w:t>
      </w:r>
      <w:r w:rsidRPr="00FC3317">
        <w:rPr>
          <w:b/>
          <w:spacing w:val="-11"/>
          <w:sz w:val="24"/>
          <w:szCs w:val="24"/>
        </w:rPr>
        <w:t xml:space="preserve"> </w:t>
      </w:r>
      <w:r w:rsidRPr="00FC3317">
        <w:rPr>
          <w:b/>
          <w:sz w:val="24"/>
          <w:szCs w:val="24"/>
        </w:rPr>
        <w:t>образовательных</w:t>
      </w:r>
      <w:r w:rsidRPr="00FC3317">
        <w:rPr>
          <w:b/>
          <w:spacing w:val="-10"/>
          <w:sz w:val="24"/>
          <w:szCs w:val="24"/>
        </w:rPr>
        <w:t xml:space="preserve"> </w:t>
      </w:r>
      <w:r w:rsidRPr="00FC3317">
        <w:rPr>
          <w:b/>
          <w:sz w:val="24"/>
          <w:szCs w:val="24"/>
        </w:rPr>
        <w:t>достижений</w:t>
      </w:r>
      <w:r w:rsidRPr="00FC3317">
        <w:rPr>
          <w:b/>
          <w:spacing w:val="-11"/>
          <w:sz w:val="24"/>
          <w:szCs w:val="24"/>
        </w:rPr>
        <w:t xml:space="preserve"> </w:t>
      </w:r>
      <w:r w:rsidRPr="00FC3317">
        <w:rPr>
          <w:b/>
          <w:spacing w:val="-2"/>
          <w:sz w:val="24"/>
          <w:szCs w:val="24"/>
        </w:rPr>
        <w:t>(тестов)</w:t>
      </w:r>
    </w:p>
    <w:p w14:paraId="58C7BC4A" w14:textId="77777777" w:rsidR="00FC3317" w:rsidRPr="00FC3317" w:rsidRDefault="00FC3317" w:rsidP="00A25E61">
      <w:pPr>
        <w:pStyle w:val="a3"/>
        <w:spacing w:before="93"/>
        <w:ind w:left="142" w:right="144" w:firstLine="709"/>
        <w:rPr>
          <w:b/>
          <w:sz w:val="24"/>
          <w:szCs w:val="24"/>
        </w:rPr>
      </w:pPr>
    </w:p>
    <w:tbl>
      <w:tblPr>
        <w:tblStyle w:val="TableNormal"/>
        <w:tblW w:w="0" w:type="auto"/>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90"/>
        <w:gridCol w:w="3190"/>
        <w:gridCol w:w="3193"/>
      </w:tblGrid>
      <w:tr w:rsidR="00FC3317" w:rsidRPr="00FC3317" w14:paraId="2422FC77" w14:textId="77777777" w:rsidTr="00FC3317">
        <w:trPr>
          <w:trHeight w:val="321"/>
        </w:trPr>
        <w:tc>
          <w:tcPr>
            <w:tcW w:w="3190" w:type="dxa"/>
            <w:vMerge w:val="restart"/>
          </w:tcPr>
          <w:p w14:paraId="018F4AE3" w14:textId="77777777" w:rsidR="00FC3317" w:rsidRPr="00FC3317" w:rsidRDefault="00FC3317" w:rsidP="00A25E61">
            <w:pPr>
              <w:pStyle w:val="TableParagraph"/>
              <w:spacing w:line="322" w:lineRule="exact"/>
              <w:ind w:left="142" w:right="144" w:firstLine="709"/>
              <w:jc w:val="both"/>
              <w:rPr>
                <w:sz w:val="24"/>
                <w:szCs w:val="24"/>
              </w:rPr>
            </w:pPr>
            <w:proofErr w:type="spellStart"/>
            <w:r w:rsidRPr="00FC3317">
              <w:rPr>
                <w:spacing w:val="-2"/>
                <w:sz w:val="24"/>
                <w:szCs w:val="24"/>
              </w:rPr>
              <w:t>Процент</w:t>
            </w:r>
            <w:proofErr w:type="spellEnd"/>
            <w:r w:rsidRPr="00FC3317">
              <w:rPr>
                <w:spacing w:val="-2"/>
                <w:sz w:val="24"/>
                <w:szCs w:val="24"/>
              </w:rPr>
              <w:t xml:space="preserve"> </w:t>
            </w:r>
            <w:proofErr w:type="spellStart"/>
            <w:r w:rsidRPr="00FC3317">
              <w:rPr>
                <w:spacing w:val="-2"/>
                <w:sz w:val="24"/>
                <w:szCs w:val="24"/>
              </w:rPr>
              <w:t>результативности</w:t>
            </w:r>
            <w:proofErr w:type="spellEnd"/>
            <w:r w:rsidRPr="00FC3317">
              <w:rPr>
                <w:spacing w:val="-2"/>
                <w:sz w:val="24"/>
                <w:szCs w:val="24"/>
              </w:rPr>
              <w:t xml:space="preserve"> </w:t>
            </w:r>
            <w:r w:rsidRPr="00FC3317">
              <w:rPr>
                <w:sz w:val="24"/>
                <w:szCs w:val="24"/>
              </w:rPr>
              <w:t>(</w:t>
            </w:r>
            <w:proofErr w:type="spellStart"/>
            <w:r w:rsidRPr="00FC3317">
              <w:rPr>
                <w:sz w:val="24"/>
                <w:szCs w:val="24"/>
              </w:rPr>
              <w:t>правильных</w:t>
            </w:r>
            <w:proofErr w:type="spellEnd"/>
            <w:r w:rsidRPr="00FC3317">
              <w:rPr>
                <w:spacing w:val="-18"/>
                <w:sz w:val="24"/>
                <w:szCs w:val="24"/>
              </w:rPr>
              <w:t xml:space="preserve"> </w:t>
            </w:r>
            <w:proofErr w:type="spellStart"/>
            <w:r w:rsidRPr="00FC3317">
              <w:rPr>
                <w:sz w:val="24"/>
                <w:szCs w:val="24"/>
              </w:rPr>
              <w:t>ответов</w:t>
            </w:r>
            <w:proofErr w:type="spellEnd"/>
            <w:r w:rsidRPr="00FC3317">
              <w:rPr>
                <w:sz w:val="24"/>
                <w:szCs w:val="24"/>
              </w:rPr>
              <w:t>)</w:t>
            </w:r>
          </w:p>
        </w:tc>
        <w:tc>
          <w:tcPr>
            <w:tcW w:w="6383" w:type="dxa"/>
            <w:gridSpan w:val="2"/>
          </w:tcPr>
          <w:p w14:paraId="71389E6F" w14:textId="77777777" w:rsidR="00FC3317" w:rsidRPr="00FC3317" w:rsidRDefault="00FC3317" w:rsidP="00A25E61">
            <w:pPr>
              <w:pStyle w:val="TableParagraph"/>
              <w:spacing w:line="301" w:lineRule="exact"/>
              <w:ind w:left="142" w:right="144" w:firstLine="709"/>
              <w:jc w:val="both"/>
              <w:rPr>
                <w:sz w:val="24"/>
                <w:szCs w:val="24"/>
              </w:rPr>
            </w:pPr>
            <w:proofErr w:type="spellStart"/>
            <w:r w:rsidRPr="00FC3317">
              <w:rPr>
                <w:sz w:val="24"/>
                <w:szCs w:val="24"/>
              </w:rPr>
              <w:t>Оценка</w:t>
            </w:r>
            <w:proofErr w:type="spellEnd"/>
            <w:r w:rsidRPr="00FC3317">
              <w:rPr>
                <w:spacing w:val="-5"/>
                <w:sz w:val="24"/>
                <w:szCs w:val="24"/>
              </w:rPr>
              <w:t xml:space="preserve"> </w:t>
            </w:r>
            <w:proofErr w:type="spellStart"/>
            <w:r w:rsidRPr="00FC3317">
              <w:rPr>
                <w:sz w:val="24"/>
                <w:szCs w:val="24"/>
              </w:rPr>
              <w:t>уровня</w:t>
            </w:r>
            <w:proofErr w:type="spellEnd"/>
            <w:r w:rsidRPr="00FC3317">
              <w:rPr>
                <w:spacing w:val="-7"/>
                <w:sz w:val="24"/>
                <w:szCs w:val="24"/>
              </w:rPr>
              <w:t xml:space="preserve"> </w:t>
            </w:r>
            <w:proofErr w:type="spellStart"/>
            <w:r w:rsidRPr="00FC3317">
              <w:rPr>
                <w:spacing w:val="-2"/>
                <w:sz w:val="24"/>
                <w:szCs w:val="24"/>
              </w:rPr>
              <w:t>подготовки</w:t>
            </w:r>
            <w:proofErr w:type="spellEnd"/>
          </w:p>
        </w:tc>
      </w:tr>
      <w:tr w:rsidR="00FC3317" w:rsidRPr="00FC3317" w14:paraId="0683227A" w14:textId="77777777" w:rsidTr="00FC3317">
        <w:trPr>
          <w:trHeight w:val="645"/>
        </w:trPr>
        <w:tc>
          <w:tcPr>
            <w:tcW w:w="3190" w:type="dxa"/>
            <w:vMerge/>
            <w:tcBorders>
              <w:top w:val="nil"/>
            </w:tcBorders>
          </w:tcPr>
          <w:p w14:paraId="6D3C3513" w14:textId="77777777" w:rsidR="00FC3317" w:rsidRPr="00FC3317" w:rsidRDefault="00FC3317" w:rsidP="00A25E61">
            <w:pPr>
              <w:ind w:left="142" w:right="144" w:firstLine="709"/>
              <w:jc w:val="both"/>
              <w:rPr>
                <w:sz w:val="24"/>
                <w:szCs w:val="24"/>
              </w:rPr>
            </w:pPr>
          </w:p>
        </w:tc>
        <w:tc>
          <w:tcPr>
            <w:tcW w:w="3190" w:type="dxa"/>
          </w:tcPr>
          <w:p w14:paraId="39CCFD8F" w14:textId="77777777" w:rsidR="00FC3317" w:rsidRPr="00FC3317" w:rsidRDefault="00FC3317" w:rsidP="00A25E61">
            <w:pPr>
              <w:pStyle w:val="TableParagraph"/>
              <w:spacing w:before="153"/>
              <w:ind w:left="142" w:right="144" w:firstLine="709"/>
              <w:jc w:val="both"/>
              <w:rPr>
                <w:sz w:val="24"/>
                <w:szCs w:val="24"/>
              </w:rPr>
            </w:pPr>
            <w:proofErr w:type="spellStart"/>
            <w:r w:rsidRPr="00FC3317">
              <w:rPr>
                <w:sz w:val="24"/>
                <w:szCs w:val="24"/>
              </w:rPr>
              <w:t>балл</w:t>
            </w:r>
            <w:proofErr w:type="spellEnd"/>
            <w:r w:rsidRPr="00FC3317">
              <w:rPr>
                <w:spacing w:val="-2"/>
                <w:sz w:val="24"/>
                <w:szCs w:val="24"/>
              </w:rPr>
              <w:t xml:space="preserve"> (</w:t>
            </w:r>
            <w:proofErr w:type="spellStart"/>
            <w:r w:rsidRPr="00FC3317">
              <w:rPr>
                <w:spacing w:val="-2"/>
                <w:sz w:val="24"/>
                <w:szCs w:val="24"/>
              </w:rPr>
              <w:t>отметка</w:t>
            </w:r>
            <w:proofErr w:type="spellEnd"/>
            <w:r w:rsidRPr="00FC3317">
              <w:rPr>
                <w:spacing w:val="-2"/>
                <w:sz w:val="24"/>
                <w:szCs w:val="24"/>
              </w:rPr>
              <w:t>)</w:t>
            </w:r>
          </w:p>
        </w:tc>
        <w:tc>
          <w:tcPr>
            <w:tcW w:w="3193" w:type="dxa"/>
          </w:tcPr>
          <w:p w14:paraId="082820E8" w14:textId="77777777" w:rsidR="00FC3317" w:rsidRPr="00FC3317" w:rsidRDefault="00FC3317" w:rsidP="00A25E61">
            <w:pPr>
              <w:pStyle w:val="TableParagraph"/>
              <w:spacing w:line="315" w:lineRule="exact"/>
              <w:ind w:left="142" w:right="144" w:firstLine="709"/>
              <w:jc w:val="both"/>
              <w:rPr>
                <w:sz w:val="24"/>
                <w:szCs w:val="24"/>
              </w:rPr>
            </w:pPr>
            <w:proofErr w:type="spellStart"/>
            <w:r w:rsidRPr="00FC3317">
              <w:rPr>
                <w:sz w:val="24"/>
                <w:szCs w:val="24"/>
              </w:rPr>
              <w:t>вербальный</w:t>
            </w:r>
            <w:proofErr w:type="spellEnd"/>
            <w:r w:rsidRPr="00FC3317">
              <w:rPr>
                <w:spacing w:val="-5"/>
                <w:sz w:val="24"/>
                <w:szCs w:val="24"/>
              </w:rPr>
              <w:t xml:space="preserve"> </w:t>
            </w:r>
            <w:proofErr w:type="spellStart"/>
            <w:r w:rsidRPr="00FC3317">
              <w:rPr>
                <w:spacing w:val="-2"/>
                <w:sz w:val="24"/>
                <w:szCs w:val="24"/>
              </w:rPr>
              <w:t>аналог</w:t>
            </w:r>
            <w:proofErr w:type="spellEnd"/>
          </w:p>
        </w:tc>
      </w:tr>
      <w:tr w:rsidR="00FC3317" w:rsidRPr="00FC3317" w14:paraId="6D020FD8" w14:textId="77777777" w:rsidTr="00FC3317">
        <w:trPr>
          <w:trHeight w:val="321"/>
        </w:trPr>
        <w:tc>
          <w:tcPr>
            <w:tcW w:w="3190" w:type="dxa"/>
          </w:tcPr>
          <w:p w14:paraId="6FCE4CA7" w14:textId="77777777" w:rsidR="00FC3317" w:rsidRPr="00FC3317" w:rsidRDefault="00FC3317" w:rsidP="00A25E61">
            <w:pPr>
              <w:pStyle w:val="TableParagraph"/>
              <w:spacing w:line="302" w:lineRule="exact"/>
              <w:ind w:left="142" w:right="144" w:firstLine="709"/>
              <w:jc w:val="both"/>
              <w:rPr>
                <w:sz w:val="24"/>
                <w:szCs w:val="24"/>
              </w:rPr>
            </w:pPr>
            <w:r w:rsidRPr="00FC3317">
              <w:rPr>
                <w:sz w:val="24"/>
                <w:szCs w:val="24"/>
              </w:rPr>
              <w:t>90</w:t>
            </w:r>
            <w:r w:rsidRPr="00FC3317">
              <w:rPr>
                <w:spacing w:val="1"/>
                <w:sz w:val="24"/>
                <w:szCs w:val="24"/>
              </w:rPr>
              <w:t xml:space="preserve"> </w:t>
            </w:r>
            <w:r w:rsidRPr="00FC3317">
              <w:rPr>
                <w:sz w:val="24"/>
                <w:szCs w:val="24"/>
              </w:rPr>
              <w:t>÷</w:t>
            </w:r>
            <w:r w:rsidRPr="00FC3317">
              <w:rPr>
                <w:spacing w:val="-4"/>
                <w:sz w:val="24"/>
                <w:szCs w:val="24"/>
              </w:rPr>
              <w:t xml:space="preserve"> </w:t>
            </w:r>
            <w:r w:rsidRPr="00FC3317">
              <w:rPr>
                <w:spacing w:val="-5"/>
                <w:sz w:val="24"/>
                <w:szCs w:val="24"/>
              </w:rPr>
              <w:t>100</w:t>
            </w:r>
          </w:p>
        </w:tc>
        <w:tc>
          <w:tcPr>
            <w:tcW w:w="3190" w:type="dxa"/>
          </w:tcPr>
          <w:p w14:paraId="585F948F" w14:textId="77777777" w:rsidR="00FC3317" w:rsidRPr="00FC3317" w:rsidRDefault="00FC3317" w:rsidP="00A25E61">
            <w:pPr>
              <w:pStyle w:val="TableParagraph"/>
              <w:spacing w:line="302" w:lineRule="exact"/>
              <w:ind w:left="142" w:right="144" w:firstLine="709"/>
              <w:jc w:val="both"/>
              <w:rPr>
                <w:sz w:val="24"/>
                <w:szCs w:val="24"/>
              </w:rPr>
            </w:pPr>
            <w:r w:rsidRPr="00FC3317">
              <w:rPr>
                <w:spacing w:val="-10"/>
                <w:sz w:val="24"/>
                <w:szCs w:val="24"/>
              </w:rPr>
              <w:t>5</w:t>
            </w:r>
          </w:p>
        </w:tc>
        <w:tc>
          <w:tcPr>
            <w:tcW w:w="3193" w:type="dxa"/>
          </w:tcPr>
          <w:p w14:paraId="65D30F62" w14:textId="77777777" w:rsidR="00FC3317" w:rsidRPr="00FC3317" w:rsidRDefault="00FC3317" w:rsidP="00A25E61">
            <w:pPr>
              <w:pStyle w:val="TableParagraph"/>
              <w:spacing w:line="302" w:lineRule="exact"/>
              <w:ind w:left="142" w:right="144" w:firstLine="709"/>
              <w:jc w:val="both"/>
              <w:rPr>
                <w:sz w:val="24"/>
                <w:szCs w:val="24"/>
              </w:rPr>
            </w:pPr>
            <w:proofErr w:type="spellStart"/>
            <w:r w:rsidRPr="00FC3317">
              <w:rPr>
                <w:spacing w:val="-2"/>
                <w:sz w:val="24"/>
                <w:szCs w:val="24"/>
              </w:rPr>
              <w:t>отлично</w:t>
            </w:r>
            <w:proofErr w:type="spellEnd"/>
          </w:p>
        </w:tc>
      </w:tr>
      <w:tr w:rsidR="00FC3317" w:rsidRPr="00FC3317" w14:paraId="6D254368" w14:textId="77777777" w:rsidTr="00FC3317">
        <w:trPr>
          <w:trHeight w:val="321"/>
        </w:trPr>
        <w:tc>
          <w:tcPr>
            <w:tcW w:w="3190" w:type="dxa"/>
          </w:tcPr>
          <w:p w14:paraId="0326CB3B" w14:textId="77777777" w:rsidR="00FC3317" w:rsidRPr="00FC3317" w:rsidRDefault="00FC3317" w:rsidP="00A25E61">
            <w:pPr>
              <w:pStyle w:val="TableParagraph"/>
              <w:spacing w:line="301" w:lineRule="exact"/>
              <w:ind w:left="142" w:right="144" w:firstLine="709"/>
              <w:jc w:val="both"/>
              <w:rPr>
                <w:sz w:val="24"/>
                <w:szCs w:val="24"/>
              </w:rPr>
            </w:pPr>
            <w:r w:rsidRPr="00FC3317">
              <w:rPr>
                <w:sz w:val="24"/>
                <w:szCs w:val="24"/>
              </w:rPr>
              <w:t>89</w:t>
            </w:r>
            <w:r w:rsidRPr="00FC3317">
              <w:rPr>
                <w:spacing w:val="1"/>
                <w:sz w:val="24"/>
                <w:szCs w:val="24"/>
              </w:rPr>
              <w:t xml:space="preserve"> </w:t>
            </w:r>
            <w:r w:rsidRPr="00FC3317">
              <w:rPr>
                <w:sz w:val="24"/>
                <w:szCs w:val="24"/>
              </w:rPr>
              <w:t>÷</w:t>
            </w:r>
            <w:r w:rsidRPr="00FC3317">
              <w:rPr>
                <w:spacing w:val="-4"/>
                <w:sz w:val="24"/>
                <w:szCs w:val="24"/>
              </w:rPr>
              <w:t xml:space="preserve"> </w:t>
            </w:r>
            <w:r w:rsidRPr="00FC3317">
              <w:rPr>
                <w:spacing w:val="-5"/>
                <w:sz w:val="24"/>
                <w:szCs w:val="24"/>
              </w:rPr>
              <w:t>80</w:t>
            </w:r>
          </w:p>
        </w:tc>
        <w:tc>
          <w:tcPr>
            <w:tcW w:w="3190" w:type="dxa"/>
          </w:tcPr>
          <w:p w14:paraId="024F505B" w14:textId="77777777" w:rsidR="00FC3317" w:rsidRPr="00FC3317" w:rsidRDefault="00FC3317" w:rsidP="00A25E61">
            <w:pPr>
              <w:pStyle w:val="TableParagraph"/>
              <w:spacing w:line="301" w:lineRule="exact"/>
              <w:ind w:left="142" w:right="144" w:firstLine="709"/>
              <w:jc w:val="both"/>
              <w:rPr>
                <w:sz w:val="24"/>
                <w:szCs w:val="24"/>
              </w:rPr>
            </w:pPr>
            <w:r w:rsidRPr="00FC3317">
              <w:rPr>
                <w:spacing w:val="-10"/>
                <w:sz w:val="24"/>
                <w:szCs w:val="24"/>
              </w:rPr>
              <w:t>4</w:t>
            </w:r>
          </w:p>
        </w:tc>
        <w:tc>
          <w:tcPr>
            <w:tcW w:w="3193" w:type="dxa"/>
          </w:tcPr>
          <w:p w14:paraId="37CA7633" w14:textId="77777777" w:rsidR="00FC3317" w:rsidRPr="00FC3317" w:rsidRDefault="00FC3317" w:rsidP="00A25E61">
            <w:pPr>
              <w:pStyle w:val="TableParagraph"/>
              <w:spacing w:line="301" w:lineRule="exact"/>
              <w:ind w:left="142" w:right="144" w:firstLine="709"/>
              <w:jc w:val="both"/>
              <w:rPr>
                <w:sz w:val="24"/>
                <w:szCs w:val="24"/>
              </w:rPr>
            </w:pPr>
            <w:proofErr w:type="spellStart"/>
            <w:r w:rsidRPr="00FC3317">
              <w:rPr>
                <w:spacing w:val="-2"/>
                <w:sz w:val="24"/>
                <w:szCs w:val="24"/>
              </w:rPr>
              <w:t>хорошо</w:t>
            </w:r>
            <w:proofErr w:type="spellEnd"/>
          </w:p>
        </w:tc>
      </w:tr>
      <w:tr w:rsidR="00FC3317" w:rsidRPr="00FC3317" w14:paraId="34C470F5" w14:textId="77777777" w:rsidTr="00FC3317">
        <w:trPr>
          <w:trHeight w:val="323"/>
        </w:trPr>
        <w:tc>
          <w:tcPr>
            <w:tcW w:w="3190" w:type="dxa"/>
          </w:tcPr>
          <w:p w14:paraId="4997F0E1" w14:textId="77777777" w:rsidR="00FC3317" w:rsidRPr="00FC3317" w:rsidRDefault="00FC3317" w:rsidP="00A25E61">
            <w:pPr>
              <w:pStyle w:val="TableParagraph"/>
              <w:spacing w:line="304" w:lineRule="exact"/>
              <w:ind w:left="142" w:right="144" w:firstLine="709"/>
              <w:jc w:val="both"/>
              <w:rPr>
                <w:sz w:val="24"/>
                <w:szCs w:val="24"/>
              </w:rPr>
            </w:pPr>
            <w:r w:rsidRPr="00FC3317">
              <w:rPr>
                <w:sz w:val="24"/>
                <w:szCs w:val="24"/>
              </w:rPr>
              <w:t>79</w:t>
            </w:r>
            <w:r w:rsidRPr="00FC3317">
              <w:rPr>
                <w:spacing w:val="1"/>
                <w:sz w:val="24"/>
                <w:szCs w:val="24"/>
              </w:rPr>
              <w:t xml:space="preserve"> </w:t>
            </w:r>
            <w:r w:rsidRPr="00FC3317">
              <w:rPr>
                <w:sz w:val="24"/>
                <w:szCs w:val="24"/>
              </w:rPr>
              <w:t>÷</w:t>
            </w:r>
            <w:r w:rsidRPr="00FC3317">
              <w:rPr>
                <w:spacing w:val="-4"/>
                <w:sz w:val="24"/>
                <w:szCs w:val="24"/>
              </w:rPr>
              <w:t xml:space="preserve"> </w:t>
            </w:r>
            <w:r w:rsidRPr="00FC3317">
              <w:rPr>
                <w:spacing w:val="-5"/>
                <w:sz w:val="24"/>
                <w:szCs w:val="24"/>
              </w:rPr>
              <w:t>70</w:t>
            </w:r>
          </w:p>
        </w:tc>
        <w:tc>
          <w:tcPr>
            <w:tcW w:w="3190" w:type="dxa"/>
          </w:tcPr>
          <w:p w14:paraId="6500CA91" w14:textId="77777777" w:rsidR="00FC3317" w:rsidRPr="00FC3317" w:rsidRDefault="00FC3317" w:rsidP="00A25E61">
            <w:pPr>
              <w:pStyle w:val="TableParagraph"/>
              <w:spacing w:line="304" w:lineRule="exact"/>
              <w:ind w:left="142" w:right="144" w:firstLine="709"/>
              <w:jc w:val="both"/>
              <w:rPr>
                <w:sz w:val="24"/>
                <w:szCs w:val="24"/>
              </w:rPr>
            </w:pPr>
            <w:r w:rsidRPr="00FC3317">
              <w:rPr>
                <w:spacing w:val="-10"/>
                <w:sz w:val="24"/>
                <w:szCs w:val="24"/>
              </w:rPr>
              <w:t>3</w:t>
            </w:r>
          </w:p>
        </w:tc>
        <w:tc>
          <w:tcPr>
            <w:tcW w:w="3193" w:type="dxa"/>
          </w:tcPr>
          <w:p w14:paraId="6A680CEB" w14:textId="77777777" w:rsidR="00FC3317" w:rsidRPr="00FC3317" w:rsidRDefault="00FC3317" w:rsidP="00A25E61">
            <w:pPr>
              <w:pStyle w:val="TableParagraph"/>
              <w:spacing w:line="304" w:lineRule="exact"/>
              <w:ind w:left="142" w:right="144" w:firstLine="709"/>
              <w:jc w:val="both"/>
              <w:rPr>
                <w:sz w:val="24"/>
                <w:szCs w:val="24"/>
              </w:rPr>
            </w:pPr>
            <w:proofErr w:type="spellStart"/>
            <w:r w:rsidRPr="00FC3317">
              <w:rPr>
                <w:spacing w:val="-2"/>
                <w:sz w:val="24"/>
                <w:szCs w:val="24"/>
              </w:rPr>
              <w:t>удовлетворительно</w:t>
            </w:r>
            <w:proofErr w:type="spellEnd"/>
          </w:p>
        </w:tc>
      </w:tr>
      <w:tr w:rsidR="00FC3317" w:rsidRPr="00FC3317" w14:paraId="59CF221A" w14:textId="77777777" w:rsidTr="00FC3317">
        <w:trPr>
          <w:trHeight w:val="321"/>
        </w:trPr>
        <w:tc>
          <w:tcPr>
            <w:tcW w:w="3190" w:type="dxa"/>
          </w:tcPr>
          <w:p w14:paraId="6F2E3BD2" w14:textId="77777777" w:rsidR="00FC3317" w:rsidRPr="00FC3317" w:rsidRDefault="00FC3317" w:rsidP="00A25E61">
            <w:pPr>
              <w:pStyle w:val="TableParagraph"/>
              <w:spacing w:line="301" w:lineRule="exact"/>
              <w:ind w:left="142" w:right="144" w:firstLine="709"/>
              <w:jc w:val="both"/>
              <w:rPr>
                <w:sz w:val="24"/>
                <w:szCs w:val="24"/>
              </w:rPr>
            </w:pPr>
            <w:proofErr w:type="spellStart"/>
            <w:r w:rsidRPr="00FC3317">
              <w:rPr>
                <w:sz w:val="24"/>
                <w:szCs w:val="24"/>
              </w:rPr>
              <w:t>менее</w:t>
            </w:r>
            <w:proofErr w:type="spellEnd"/>
            <w:r w:rsidRPr="00FC3317">
              <w:rPr>
                <w:spacing w:val="-5"/>
                <w:sz w:val="24"/>
                <w:szCs w:val="24"/>
              </w:rPr>
              <w:t xml:space="preserve"> 70</w:t>
            </w:r>
          </w:p>
        </w:tc>
        <w:tc>
          <w:tcPr>
            <w:tcW w:w="3190" w:type="dxa"/>
          </w:tcPr>
          <w:p w14:paraId="5BB9D8CE" w14:textId="77777777" w:rsidR="00FC3317" w:rsidRPr="00FC3317" w:rsidRDefault="00FC3317" w:rsidP="00A25E61">
            <w:pPr>
              <w:pStyle w:val="TableParagraph"/>
              <w:spacing w:line="301" w:lineRule="exact"/>
              <w:ind w:left="142" w:right="144" w:firstLine="709"/>
              <w:jc w:val="both"/>
              <w:rPr>
                <w:sz w:val="24"/>
                <w:szCs w:val="24"/>
              </w:rPr>
            </w:pPr>
            <w:r w:rsidRPr="00FC3317">
              <w:rPr>
                <w:spacing w:val="-10"/>
                <w:sz w:val="24"/>
                <w:szCs w:val="24"/>
              </w:rPr>
              <w:t>2</w:t>
            </w:r>
          </w:p>
        </w:tc>
        <w:tc>
          <w:tcPr>
            <w:tcW w:w="3193" w:type="dxa"/>
          </w:tcPr>
          <w:p w14:paraId="03BF37DF" w14:textId="77777777" w:rsidR="00FC3317" w:rsidRPr="00FC3317" w:rsidRDefault="00FC3317" w:rsidP="00A25E61">
            <w:pPr>
              <w:pStyle w:val="TableParagraph"/>
              <w:spacing w:line="301" w:lineRule="exact"/>
              <w:ind w:left="142" w:right="144" w:firstLine="709"/>
              <w:jc w:val="both"/>
              <w:rPr>
                <w:sz w:val="24"/>
                <w:szCs w:val="24"/>
              </w:rPr>
            </w:pPr>
            <w:proofErr w:type="spellStart"/>
            <w:r w:rsidRPr="00FC3317">
              <w:rPr>
                <w:spacing w:val="-2"/>
                <w:sz w:val="24"/>
                <w:szCs w:val="24"/>
              </w:rPr>
              <w:t>неудовлетворительно</w:t>
            </w:r>
            <w:proofErr w:type="spellEnd"/>
          </w:p>
        </w:tc>
      </w:tr>
    </w:tbl>
    <w:p w14:paraId="7A5C3335" w14:textId="77777777" w:rsidR="00FC3317" w:rsidRPr="00FC3317" w:rsidRDefault="00FC3317" w:rsidP="00A25E61">
      <w:pPr>
        <w:spacing w:before="321"/>
        <w:ind w:left="142" w:right="144" w:firstLine="709"/>
        <w:jc w:val="both"/>
        <w:rPr>
          <w:b/>
          <w:sz w:val="24"/>
          <w:szCs w:val="24"/>
        </w:rPr>
      </w:pPr>
      <w:r w:rsidRPr="00FC3317">
        <w:rPr>
          <w:b/>
          <w:sz w:val="24"/>
          <w:szCs w:val="24"/>
        </w:rPr>
        <w:t>Фонд</w:t>
      </w:r>
      <w:r w:rsidRPr="00FC3317">
        <w:rPr>
          <w:b/>
          <w:spacing w:val="-8"/>
          <w:sz w:val="24"/>
          <w:szCs w:val="24"/>
        </w:rPr>
        <w:t xml:space="preserve"> </w:t>
      </w:r>
      <w:r w:rsidRPr="00FC3317">
        <w:rPr>
          <w:b/>
          <w:sz w:val="24"/>
          <w:szCs w:val="24"/>
        </w:rPr>
        <w:t>оценочных</w:t>
      </w:r>
      <w:r w:rsidRPr="00FC3317">
        <w:rPr>
          <w:b/>
          <w:spacing w:val="-6"/>
          <w:sz w:val="24"/>
          <w:szCs w:val="24"/>
        </w:rPr>
        <w:t xml:space="preserve"> </w:t>
      </w:r>
      <w:r w:rsidRPr="00FC3317">
        <w:rPr>
          <w:b/>
          <w:sz w:val="24"/>
          <w:szCs w:val="24"/>
        </w:rPr>
        <w:t>средств</w:t>
      </w:r>
      <w:r w:rsidRPr="00FC3317">
        <w:rPr>
          <w:b/>
          <w:spacing w:val="-8"/>
          <w:sz w:val="24"/>
          <w:szCs w:val="24"/>
        </w:rPr>
        <w:t xml:space="preserve"> </w:t>
      </w:r>
      <w:r w:rsidRPr="00FC3317">
        <w:rPr>
          <w:b/>
          <w:sz w:val="24"/>
          <w:szCs w:val="24"/>
        </w:rPr>
        <w:t>по</w:t>
      </w:r>
      <w:r w:rsidRPr="00FC3317">
        <w:rPr>
          <w:b/>
          <w:spacing w:val="-9"/>
          <w:sz w:val="24"/>
          <w:szCs w:val="24"/>
        </w:rPr>
        <w:t xml:space="preserve"> </w:t>
      </w:r>
      <w:r w:rsidRPr="00FC3317">
        <w:rPr>
          <w:b/>
          <w:sz w:val="24"/>
          <w:szCs w:val="24"/>
        </w:rPr>
        <w:t>учебной</w:t>
      </w:r>
      <w:r w:rsidRPr="00FC3317">
        <w:rPr>
          <w:b/>
          <w:spacing w:val="-10"/>
          <w:sz w:val="24"/>
          <w:szCs w:val="24"/>
        </w:rPr>
        <w:t xml:space="preserve"> </w:t>
      </w:r>
      <w:r w:rsidRPr="00FC3317">
        <w:rPr>
          <w:b/>
          <w:sz w:val="24"/>
          <w:szCs w:val="24"/>
        </w:rPr>
        <w:t>дисциплине ОГСЭ.05 ПСИХОЛОГИЯ ОБЩЕНИЯ</w:t>
      </w:r>
    </w:p>
    <w:p w14:paraId="3E256A72" w14:textId="77777777" w:rsidR="00FC3317" w:rsidRPr="00FC3317" w:rsidRDefault="00FC3317" w:rsidP="00A25E61">
      <w:pPr>
        <w:pStyle w:val="a3"/>
        <w:spacing w:before="1"/>
        <w:ind w:left="142" w:right="144" w:firstLine="709"/>
        <w:rPr>
          <w:b/>
          <w:sz w:val="24"/>
          <w:szCs w:val="24"/>
        </w:rPr>
      </w:pPr>
    </w:p>
    <w:p w14:paraId="3C716A5C" w14:textId="77777777" w:rsidR="00FC3317" w:rsidRPr="00FC3317" w:rsidRDefault="00FC3317" w:rsidP="009817E5">
      <w:pPr>
        <w:pStyle w:val="1"/>
        <w:numPr>
          <w:ilvl w:val="6"/>
          <w:numId w:val="67"/>
        </w:numPr>
        <w:ind w:left="142" w:right="144" w:firstLine="709"/>
        <w:jc w:val="both"/>
        <w:rPr>
          <w:sz w:val="24"/>
          <w:szCs w:val="24"/>
        </w:rPr>
      </w:pPr>
      <w:r w:rsidRPr="00FC3317">
        <w:rPr>
          <w:sz w:val="24"/>
          <w:szCs w:val="24"/>
        </w:rPr>
        <w:t>ПАСПОРТ</w:t>
      </w:r>
      <w:r w:rsidRPr="00FC3317">
        <w:rPr>
          <w:spacing w:val="-9"/>
          <w:sz w:val="24"/>
          <w:szCs w:val="24"/>
        </w:rPr>
        <w:t xml:space="preserve"> </w:t>
      </w:r>
      <w:r w:rsidRPr="00FC3317">
        <w:rPr>
          <w:sz w:val="24"/>
          <w:szCs w:val="24"/>
        </w:rPr>
        <w:t>ФОНДА</w:t>
      </w:r>
      <w:r w:rsidRPr="00FC3317">
        <w:rPr>
          <w:spacing w:val="-7"/>
          <w:sz w:val="24"/>
          <w:szCs w:val="24"/>
        </w:rPr>
        <w:t xml:space="preserve"> </w:t>
      </w:r>
      <w:r w:rsidRPr="00FC3317">
        <w:rPr>
          <w:sz w:val="24"/>
          <w:szCs w:val="24"/>
        </w:rPr>
        <w:t>ОЦЕНОЧНЫХ</w:t>
      </w:r>
      <w:r w:rsidRPr="00FC3317">
        <w:rPr>
          <w:spacing w:val="-6"/>
          <w:sz w:val="24"/>
          <w:szCs w:val="24"/>
        </w:rPr>
        <w:t xml:space="preserve"> </w:t>
      </w:r>
      <w:r w:rsidRPr="00FC3317">
        <w:rPr>
          <w:spacing w:val="-2"/>
          <w:sz w:val="24"/>
          <w:szCs w:val="24"/>
        </w:rPr>
        <w:t>СРЕДСТВ</w:t>
      </w:r>
    </w:p>
    <w:p w14:paraId="660A282E" w14:textId="77777777" w:rsidR="00FC3317" w:rsidRPr="00FC3317" w:rsidRDefault="00FC3317" w:rsidP="009817E5">
      <w:pPr>
        <w:pStyle w:val="a5"/>
        <w:numPr>
          <w:ilvl w:val="7"/>
          <w:numId w:val="67"/>
        </w:numPr>
        <w:spacing w:line="319" w:lineRule="exact"/>
        <w:ind w:left="142" w:right="144" w:firstLine="709"/>
        <w:jc w:val="both"/>
        <w:rPr>
          <w:b/>
          <w:sz w:val="24"/>
          <w:szCs w:val="24"/>
        </w:rPr>
      </w:pPr>
      <w:r w:rsidRPr="00FC3317">
        <w:rPr>
          <w:b/>
          <w:sz w:val="24"/>
          <w:szCs w:val="24"/>
        </w:rPr>
        <w:t>Область</w:t>
      </w:r>
      <w:r w:rsidRPr="00FC3317">
        <w:rPr>
          <w:b/>
          <w:spacing w:val="-7"/>
          <w:sz w:val="24"/>
          <w:szCs w:val="24"/>
        </w:rPr>
        <w:t xml:space="preserve"> </w:t>
      </w:r>
      <w:r w:rsidRPr="00FC3317">
        <w:rPr>
          <w:b/>
          <w:spacing w:val="-2"/>
          <w:sz w:val="24"/>
          <w:szCs w:val="24"/>
        </w:rPr>
        <w:t>применения</w:t>
      </w:r>
    </w:p>
    <w:p w14:paraId="2EB467F8" w14:textId="77777777" w:rsidR="00FC3317" w:rsidRPr="00FC3317" w:rsidRDefault="00FC3317" w:rsidP="00A25E61">
      <w:pPr>
        <w:pStyle w:val="a3"/>
        <w:ind w:left="142" w:right="144" w:firstLine="709"/>
        <w:rPr>
          <w:sz w:val="24"/>
          <w:szCs w:val="24"/>
        </w:rPr>
      </w:pPr>
      <w:r w:rsidRPr="00FC3317">
        <w:rPr>
          <w:sz w:val="24"/>
          <w:szCs w:val="24"/>
        </w:rPr>
        <w:t xml:space="preserve">Фонд оценочных средств (ФОС) предназначен для контроля и оценки образовательных достижений обучающихся, освоивших программу учебной </w:t>
      </w:r>
      <w:r w:rsidRPr="00FC3317">
        <w:rPr>
          <w:sz w:val="24"/>
          <w:szCs w:val="24"/>
        </w:rPr>
        <w:lastRenderedPageBreak/>
        <w:t>дисциплины ОГСЭ.05 Психология общения.</w:t>
      </w:r>
    </w:p>
    <w:p w14:paraId="5A056737" w14:textId="77777777" w:rsidR="00FC3317" w:rsidRPr="00FC3317" w:rsidRDefault="00FC3317" w:rsidP="00A25E61">
      <w:pPr>
        <w:pStyle w:val="a3"/>
        <w:spacing w:before="67" w:line="242" w:lineRule="auto"/>
        <w:ind w:left="142" w:right="144" w:firstLine="709"/>
        <w:rPr>
          <w:sz w:val="24"/>
          <w:szCs w:val="24"/>
        </w:rPr>
      </w:pPr>
      <w:r w:rsidRPr="00FC3317">
        <w:rPr>
          <w:sz w:val="24"/>
          <w:szCs w:val="24"/>
        </w:rPr>
        <w:t>ФОС включает контрольные материалы для текущего контроля успеваемости и промежуточной аттестации обучающихся.</w:t>
      </w:r>
    </w:p>
    <w:p w14:paraId="1C5585D2" w14:textId="77777777" w:rsidR="00FC3317" w:rsidRPr="00FC3317" w:rsidRDefault="00FC3317" w:rsidP="00A25E61">
      <w:pPr>
        <w:pStyle w:val="a3"/>
        <w:ind w:left="142" w:right="144" w:firstLine="709"/>
        <w:rPr>
          <w:sz w:val="24"/>
          <w:szCs w:val="24"/>
        </w:rPr>
      </w:pPr>
      <w:r w:rsidRPr="00FC3317">
        <w:rPr>
          <w:sz w:val="24"/>
          <w:szCs w:val="24"/>
        </w:rPr>
        <w:t xml:space="preserve">ФОС разработан на основе ФГОС по программе подготовки специалистов среднего звена по специальности 54.02.01 Дизайн (по отраслям), рабочей программы учебной дисциплины ОГСЭ.05 Психология </w:t>
      </w:r>
      <w:r w:rsidRPr="00FC3317">
        <w:rPr>
          <w:spacing w:val="-2"/>
          <w:sz w:val="24"/>
          <w:szCs w:val="24"/>
        </w:rPr>
        <w:t>общения.</w:t>
      </w:r>
    </w:p>
    <w:p w14:paraId="17FB7ECA" w14:textId="77777777" w:rsidR="00FC3317" w:rsidRPr="00FC3317" w:rsidRDefault="00FC3317" w:rsidP="009817E5">
      <w:pPr>
        <w:pStyle w:val="a5"/>
        <w:numPr>
          <w:ilvl w:val="7"/>
          <w:numId w:val="67"/>
        </w:numPr>
        <w:spacing w:line="320" w:lineRule="exact"/>
        <w:ind w:left="142" w:right="144" w:firstLine="709"/>
        <w:jc w:val="both"/>
        <w:rPr>
          <w:b/>
          <w:sz w:val="24"/>
          <w:szCs w:val="24"/>
        </w:rPr>
      </w:pPr>
      <w:r w:rsidRPr="00FC3317">
        <w:rPr>
          <w:b/>
          <w:sz w:val="24"/>
          <w:szCs w:val="24"/>
        </w:rPr>
        <w:t>Требования</w:t>
      </w:r>
      <w:r w:rsidRPr="00FC3317">
        <w:rPr>
          <w:b/>
          <w:spacing w:val="-16"/>
          <w:sz w:val="24"/>
          <w:szCs w:val="24"/>
        </w:rPr>
        <w:t xml:space="preserve"> </w:t>
      </w:r>
      <w:r w:rsidRPr="00FC3317">
        <w:rPr>
          <w:b/>
          <w:sz w:val="24"/>
          <w:szCs w:val="24"/>
        </w:rPr>
        <w:t>к</w:t>
      </w:r>
      <w:r w:rsidRPr="00FC3317">
        <w:rPr>
          <w:b/>
          <w:spacing w:val="-16"/>
          <w:sz w:val="24"/>
          <w:szCs w:val="24"/>
        </w:rPr>
        <w:t xml:space="preserve"> </w:t>
      </w:r>
      <w:r w:rsidRPr="00FC3317">
        <w:rPr>
          <w:b/>
          <w:sz w:val="24"/>
          <w:szCs w:val="24"/>
        </w:rPr>
        <w:t>результатам</w:t>
      </w:r>
      <w:r w:rsidRPr="00FC3317">
        <w:rPr>
          <w:b/>
          <w:spacing w:val="-16"/>
          <w:sz w:val="24"/>
          <w:szCs w:val="24"/>
        </w:rPr>
        <w:t xml:space="preserve"> </w:t>
      </w:r>
      <w:r w:rsidRPr="00FC3317">
        <w:rPr>
          <w:b/>
          <w:spacing w:val="-2"/>
          <w:sz w:val="24"/>
          <w:szCs w:val="24"/>
        </w:rPr>
        <w:t>обучения</w:t>
      </w:r>
    </w:p>
    <w:p w14:paraId="263BD963" w14:textId="77777777" w:rsidR="00FC3317" w:rsidRPr="00FC3317" w:rsidRDefault="00FC3317" w:rsidP="00A25E61">
      <w:pPr>
        <w:pStyle w:val="a3"/>
        <w:ind w:left="142" w:right="144" w:firstLine="709"/>
        <w:rPr>
          <w:sz w:val="24"/>
          <w:szCs w:val="24"/>
        </w:rPr>
      </w:pPr>
      <w:r w:rsidRPr="00FC3317">
        <w:rPr>
          <w:sz w:val="24"/>
          <w:szCs w:val="24"/>
        </w:rPr>
        <w:t>Оценка качества подготовки обучающихся осуществляется в двух основных</w:t>
      </w:r>
      <w:r w:rsidRPr="00FC3317">
        <w:rPr>
          <w:spacing w:val="-8"/>
          <w:sz w:val="24"/>
          <w:szCs w:val="24"/>
        </w:rPr>
        <w:t xml:space="preserve"> </w:t>
      </w:r>
      <w:r w:rsidRPr="00FC3317">
        <w:rPr>
          <w:sz w:val="24"/>
          <w:szCs w:val="24"/>
        </w:rPr>
        <w:t>направлениях:</w:t>
      </w:r>
      <w:r w:rsidRPr="00FC3317">
        <w:rPr>
          <w:spacing w:val="-6"/>
          <w:sz w:val="24"/>
          <w:szCs w:val="24"/>
        </w:rPr>
        <w:t xml:space="preserve"> </w:t>
      </w:r>
      <w:r w:rsidRPr="00FC3317">
        <w:rPr>
          <w:sz w:val="24"/>
          <w:szCs w:val="24"/>
        </w:rPr>
        <w:t>оценка</w:t>
      </w:r>
      <w:r w:rsidRPr="00FC3317">
        <w:rPr>
          <w:spacing w:val="-7"/>
          <w:sz w:val="24"/>
          <w:szCs w:val="24"/>
        </w:rPr>
        <w:t xml:space="preserve"> </w:t>
      </w:r>
      <w:r w:rsidRPr="00FC3317">
        <w:rPr>
          <w:sz w:val="24"/>
          <w:szCs w:val="24"/>
        </w:rPr>
        <w:t>уровня</w:t>
      </w:r>
      <w:r w:rsidRPr="00FC3317">
        <w:rPr>
          <w:spacing w:val="-8"/>
          <w:sz w:val="24"/>
          <w:szCs w:val="24"/>
        </w:rPr>
        <w:t xml:space="preserve"> </w:t>
      </w:r>
      <w:r w:rsidRPr="00FC3317">
        <w:rPr>
          <w:sz w:val="24"/>
          <w:szCs w:val="24"/>
        </w:rPr>
        <w:t>освоения</w:t>
      </w:r>
      <w:r w:rsidRPr="00FC3317">
        <w:rPr>
          <w:spacing w:val="-4"/>
          <w:sz w:val="24"/>
          <w:szCs w:val="24"/>
        </w:rPr>
        <w:t xml:space="preserve"> </w:t>
      </w:r>
      <w:r w:rsidRPr="00FC3317">
        <w:rPr>
          <w:sz w:val="24"/>
          <w:szCs w:val="24"/>
        </w:rPr>
        <w:t>учебных</w:t>
      </w:r>
      <w:r w:rsidRPr="00FC3317">
        <w:rPr>
          <w:spacing w:val="-6"/>
          <w:sz w:val="24"/>
          <w:szCs w:val="24"/>
        </w:rPr>
        <w:t xml:space="preserve"> </w:t>
      </w:r>
      <w:r w:rsidRPr="00FC3317">
        <w:rPr>
          <w:sz w:val="24"/>
          <w:szCs w:val="24"/>
        </w:rPr>
        <w:t>дисциплин;</w:t>
      </w:r>
      <w:r w:rsidRPr="00FC3317">
        <w:rPr>
          <w:spacing w:val="-6"/>
          <w:sz w:val="24"/>
          <w:szCs w:val="24"/>
        </w:rPr>
        <w:t xml:space="preserve"> </w:t>
      </w:r>
      <w:r w:rsidRPr="00FC3317">
        <w:rPr>
          <w:sz w:val="24"/>
          <w:szCs w:val="24"/>
        </w:rPr>
        <w:t>оценка компетенций обучающихся.</w:t>
      </w:r>
    </w:p>
    <w:p w14:paraId="610F61D0" w14:textId="77777777" w:rsidR="00FC3317" w:rsidRPr="00FC3317" w:rsidRDefault="00FC3317" w:rsidP="00A25E61">
      <w:pPr>
        <w:pStyle w:val="a3"/>
        <w:spacing w:line="321" w:lineRule="exact"/>
        <w:ind w:left="142" w:right="144" w:firstLine="709"/>
        <w:rPr>
          <w:sz w:val="24"/>
          <w:szCs w:val="24"/>
        </w:rPr>
      </w:pPr>
      <w:r w:rsidRPr="00FC3317">
        <w:rPr>
          <w:spacing w:val="-2"/>
          <w:sz w:val="24"/>
          <w:szCs w:val="24"/>
        </w:rPr>
        <w:t>Контролируемые</w:t>
      </w:r>
      <w:r w:rsidRPr="00FC3317">
        <w:rPr>
          <w:sz w:val="24"/>
          <w:szCs w:val="24"/>
        </w:rPr>
        <w:t xml:space="preserve"> </w:t>
      </w:r>
      <w:r w:rsidRPr="00FC3317">
        <w:rPr>
          <w:spacing w:val="-2"/>
          <w:sz w:val="24"/>
          <w:szCs w:val="24"/>
        </w:rPr>
        <w:t>компетенции:</w:t>
      </w:r>
    </w:p>
    <w:p w14:paraId="262840E8" w14:textId="77777777" w:rsidR="00FC3317" w:rsidRPr="00FC3317" w:rsidRDefault="00FC3317" w:rsidP="00A25E61">
      <w:pPr>
        <w:pStyle w:val="a3"/>
        <w:ind w:left="142" w:right="144" w:firstLine="709"/>
        <w:rPr>
          <w:sz w:val="24"/>
          <w:szCs w:val="24"/>
        </w:rPr>
      </w:pPr>
      <w:r w:rsidRPr="00FC3317">
        <w:rPr>
          <w:spacing w:val="-6"/>
          <w:sz w:val="24"/>
          <w:szCs w:val="24"/>
        </w:rPr>
        <w:t>ОК</w:t>
      </w:r>
      <w:r w:rsidRPr="00FC3317">
        <w:rPr>
          <w:sz w:val="24"/>
          <w:szCs w:val="24"/>
        </w:rPr>
        <w:tab/>
      </w:r>
      <w:r w:rsidRPr="00FC3317">
        <w:rPr>
          <w:spacing w:val="-4"/>
          <w:sz w:val="24"/>
          <w:szCs w:val="24"/>
        </w:rPr>
        <w:t>01.</w:t>
      </w:r>
      <w:r w:rsidRPr="00FC3317">
        <w:rPr>
          <w:sz w:val="24"/>
          <w:szCs w:val="24"/>
        </w:rPr>
        <w:tab/>
      </w:r>
      <w:r w:rsidRPr="00FC3317">
        <w:rPr>
          <w:spacing w:val="-2"/>
          <w:sz w:val="24"/>
          <w:szCs w:val="24"/>
        </w:rPr>
        <w:t>Выбирать</w:t>
      </w:r>
      <w:r w:rsidRPr="00FC3317">
        <w:rPr>
          <w:sz w:val="24"/>
          <w:szCs w:val="24"/>
        </w:rPr>
        <w:tab/>
      </w:r>
      <w:r w:rsidRPr="00FC3317">
        <w:rPr>
          <w:spacing w:val="-2"/>
          <w:sz w:val="24"/>
          <w:szCs w:val="24"/>
        </w:rPr>
        <w:t>способы</w:t>
      </w:r>
      <w:r w:rsidRPr="00FC3317">
        <w:rPr>
          <w:sz w:val="24"/>
          <w:szCs w:val="24"/>
        </w:rPr>
        <w:tab/>
      </w:r>
      <w:r w:rsidRPr="00FC3317">
        <w:rPr>
          <w:spacing w:val="-2"/>
          <w:sz w:val="24"/>
          <w:szCs w:val="24"/>
        </w:rPr>
        <w:t>решения</w:t>
      </w:r>
      <w:r w:rsidRPr="00FC3317">
        <w:rPr>
          <w:sz w:val="24"/>
          <w:szCs w:val="24"/>
        </w:rPr>
        <w:tab/>
      </w:r>
      <w:r w:rsidRPr="00FC3317">
        <w:rPr>
          <w:spacing w:val="-2"/>
          <w:sz w:val="24"/>
          <w:szCs w:val="24"/>
        </w:rPr>
        <w:t>задач</w:t>
      </w:r>
      <w:r w:rsidRPr="00FC3317">
        <w:rPr>
          <w:sz w:val="24"/>
          <w:szCs w:val="24"/>
        </w:rPr>
        <w:tab/>
      </w:r>
      <w:r w:rsidRPr="00FC3317">
        <w:rPr>
          <w:spacing w:val="-2"/>
          <w:sz w:val="24"/>
          <w:szCs w:val="24"/>
        </w:rPr>
        <w:t xml:space="preserve">профессиональной </w:t>
      </w:r>
      <w:r w:rsidRPr="00FC3317">
        <w:rPr>
          <w:sz w:val="24"/>
          <w:szCs w:val="24"/>
        </w:rPr>
        <w:t>деятельности применительно к различным контекстам.</w:t>
      </w:r>
    </w:p>
    <w:p w14:paraId="714EBDAC" w14:textId="77777777" w:rsidR="00FC3317" w:rsidRPr="00FC3317" w:rsidRDefault="00FC3317" w:rsidP="00A25E61">
      <w:pPr>
        <w:pStyle w:val="a3"/>
        <w:ind w:left="142" w:right="144" w:firstLine="709"/>
        <w:rPr>
          <w:sz w:val="24"/>
          <w:szCs w:val="24"/>
        </w:rPr>
      </w:pPr>
      <w:r w:rsidRPr="00FC3317">
        <w:rPr>
          <w:sz w:val="24"/>
          <w:szCs w:val="24"/>
        </w:rPr>
        <w:t>ОК</w:t>
      </w:r>
      <w:r w:rsidRPr="00FC3317">
        <w:rPr>
          <w:spacing w:val="40"/>
          <w:sz w:val="24"/>
          <w:szCs w:val="24"/>
        </w:rPr>
        <w:t xml:space="preserve"> </w:t>
      </w:r>
      <w:r w:rsidRPr="00FC3317">
        <w:rPr>
          <w:sz w:val="24"/>
          <w:szCs w:val="24"/>
        </w:rPr>
        <w:t>02.</w:t>
      </w:r>
      <w:r w:rsidRPr="00FC3317">
        <w:rPr>
          <w:spacing w:val="40"/>
          <w:sz w:val="24"/>
          <w:szCs w:val="24"/>
        </w:rPr>
        <w:t xml:space="preserve"> </w:t>
      </w:r>
      <w:r w:rsidRPr="00FC3317">
        <w:rPr>
          <w:sz w:val="24"/>
          <w:szCs w:val="24"/>
        </w:rPr>
        <w:t>Осуществлять</w:t>
      </w:r>
      <w:r w:rsidRPr="00FC3317">
        <w:rPr>
          <w:spacing w:val="40"/>
          <w:sz w:val="24"/>
          <w:szCs w:val="24"/>
        </w:rPr>
        <w:t xml:space="preserve"> </w:t>
      </w:r>
      <w:r w:rsidRPr="00FC3317">
        <w:rPr>
          <w:sz w:val="24"/>
          <w:szCs w:val="24"/>
        </w:rPr>
        <w:t>поиск,</w:t>
      </w:r>
      <w:r w:rsidRPr="00FC3317">
        <w:rPr>
          <w:spacing w:val="40"/>
          <w:sz w:val="24"/>
          <w:szCs w:val="24"/>
        </w:rPr>
        <w:t xml:space="preserve"> </w:t>
      </w:r>
      <w:r w:rsidRPr="00FC3317">
        <w:rPr>
          <w:sz w:val="24"/>
          <w:szCs w:val="24"/>
        </w:rPr>
        <w:t>анализ</w:t>
      </w:r>
      <w:r w:rsidRPr="00FC3317">
        <w:rPr>
          <w:spacing w:val="40"/>
          <w:sz w:val="24"/>
          <w:szCs w:val="24"/>
        </w:rPr>
        <w:t xml:space="preserve"> </w:t>
      </w:r>
      <w:r w:rsidRPr="00FC3317">
        <w:rPr>
          <w:sz w:val="24"/>
          <w:szCs w:val="24"/>
        </w:rPr>
        <w:t>и</w:t>
      </w:r>
      <w:r w:rsidRPr="00FC3317">
        <w:rPr>
          <w:spacing w:val="40"/>
          <w:sz w:val="24"/>
          <w:szCs w:val="24"/>
        </w:rPr>
        <w:t xml:space="preserve"> </w:t>
      </w:r>
      <w:r w:rsidRPr="00FC3317">
        <w:rPr>
          <w:sz w:val="24"/>
          <w:szCs w:val="24"/>
        </w:rPr>
        <w:t>интерпретацию</w:t>
      </w:r>
      <w:r w:rsidRPr="00FC3317">
        <w:rPr>
          <w:spacing w:val="40"/>
          <w:sz w:val="24"/>
          <w:szCs w:val="24"/>
        </w:rPr>
        <w:t xml:space="preserve"> </w:t>
      </w:r>
      <w:r w:rsidRPr="00FC3317">
        <w:rPr>
          <w:sz w:val="24"/>
          <w:szCs w:val="24"/>
        </w:rPr>
        <w:t>информации,</w:t>
      </w:r>
      <w:r w:rsidRPr="00FC3317">
        <w:rPr>
          <w:spacing w:val="40"/>
          <w:sz w:val="24"/>
          <w:szCs w:val="24"/>
        </w:rPr>
        <w:t xml:space="preserve"> </w:t>
      </w:r>
      <w:r w:rsidRPr="00FC3317">
        <w:rPr>
          <w:sz w:val="24"/>
          <w:szCs w:val="24"/>
        </w:rPr>
        <w:t>необходимой для выполнения задач профессиональной деятельности.</w:t>
      </w:r>
    </w:p>
    <w:p w14:paraId="74CF74EE" w14:textId="77777777" w:rsidR="00FC3317" w:rsidRPr="00FC3317" w:rsidRDefault="00FC3317" w:rsidP="00A25E61">
      <w:pPr>
        <w:pStyle w:val="a3"/>
        <w:ind w:left="142" w:right="144" w:firstLine="709"/>
        <w:rPr>
          <w:sz w:val="24"/>
          <w:szCs w:val="24"/>
        </w:rPr>
      </w:pPr>
      <w:r w:rsidRPr="00FC3317">
        <w:rPr>
          <w:sz w:val="24"/>
          <w:szCs w:val="24"/>
        </w:rPr>
        <w:t>ОК 03. Планировать и реализовывать собственное профессиональное и личностное развитие.</w:t>
      </w:r>
    </w:p>
    <w:p w14:paraId="55C5BBA1" w14:textId="77777777" w:rsidR="00FC3317" w:rsidRPr="00FC3317" w:rsidRDefault="00FC3317" w:rsidP="00A25E61">
      <w:pPr>
        <w:pStyle w:val="a3"/>
        <w:ind w:left="142" w:right="144" w:firstLine="709"/>
        <w:rPr>
          <w:sz w:val="24"/>
          <w:szCs w:val="24"/>
        </w:rPr>
      </w:pPr>
      <w:r w:rsidRPr="00FC3317">
        <w:rPr>
          <w:spacing w:val="-6"/>
          <w:sz w:val="24"/>
          <w:szCs w:val="24"/>
        </w:rPr>
        <w:t>ОК</w:t>
      </w:r>
      <w:r w:rsidRPr="00FC3317">
        <w:rPr>
          <w:sz w:val="24"/>
          <w:szCs w:val="24"/>
        </w:rPr>
        <w:tab/>
      </w:r>
      <w:r w:rsidRPr="00FC3317">
        <w:rPr>
          <w:spacing w:val="-4"/>
          <w:sz w:val="24"/>
          <w:szCs w:val="24"/>
        </w:rPr>
        <w:t>04.</w:t>
      </w:r>
      <w:r w:rsidRPr="00FC3317">
        <w:rPr>
          <w:sz w:val="24"/>
          <w:szCs w:val="24"/>
        </w:rPr>
        <w:tab/>
      </w:r>
      <w:r w:rsidRPr="00FC3317">
        <w:rPr>
          <w:spacing w:val="-2"/>
          <w:sz w:val="24"/>
          <w:szCs w:val="24"/>
        </w:rPr>
        <w:t>Работать</w:t>
      </w:r>
      <w:r w:rsidRPr="00FC3317">
        <w:rPr>
          <w:sz w:val="24"/>
          <w:szCs w:val="24"/>
        </w:rPr>
        <w:tab/>
      </w:r>
      <w:r w:rsidRPr="00FC3317">
        <w:rPr>
          <w:spacing w:val="-10"/>
          <w:sz w:val="24"/>
          <w:szCs w:val="24"/>
        </w:rPr>
        <w:t>в</w:t>
      </w:r>
      <w:r w:rsidRPr="00FC3317">
        <w:rPr>
          <w:sz w:val="24"/>
          <w:szCs w:val="24"/>
        </w:rPr>
        <w:tab/>
      </w:r>
      <w:r w:rsidRPr="00FC3317">
        <w:rPr>
          <w:spacing w:val="-2"/>
          <w:sz w:val="24"/>
          <w:szCs w:val="24"/>
        </w:rPr>
        <w:t>коллективе</w:t>
      </w:r>
      <w:r w:rsidRPr="00FC3317">
        <w:rPr>
          <w:sz w:val="24"/>
          <w:szCs w:val="24"/>
        </w:rPr>
        <w:tab/>
      </w:r>
      <w:r w:rsidRPr="00FC3317">
        <w:rPr>
          <w:spacing w:val="-10"/>
          <w:sz w:val="24"/>
          <w:szCs w:val="24"/>
        </w:rPr>
        <w:t>и</w:t>
      </w:r>
      <w:r w:rsidRPr="00FC3317">
        <w:rPr>
          <w:sz w:val="24"/>
          <w:szCs w:val="24"/>
        </w:rPr>
        <w:tab/>
      </w:r>
      <w:r w:rsidRPr="00FC3317">
        <w:rPr>
          <w:spacing w:val="-2"/>
          <w:sz w:val="24"/>
          <w:szCs w:val="24"/>
        </w:rPr>
        <w:t>команде,</w:t>
      </w:r>
      <w:r w:rsidRPr="00FC3317">
        <w:rPr>
          <w:sz w:val="24"/>
          <w:szCs w:val="24"/>
        </w:rPr>
        <w:tab/>
      </w:r>
      <w:r w:rsidRPr="00FC3317">
        <w:rPr>
          <w:spacing w:val="-2"/>
          <w:sz w:val="24"/>
          <w:szCs w:val="24"/>
        </w:rPr>
        <w:t xml:space="preserve">эффективно </w:t>
      </w:r>
      <w:r w:rsidRPr="00FC3317">
        <w:rPr>
          <w:sz w:val="24"/>
          <w:szCs w:val="24"/>
        </w:rPr>
        <w:t>взаимодействовать с коллегами, руководством, клиентами.</w:t>
      </w:r>
    </w:p>
    <w:p w14:paraId="1DBC025B" w14:textId="77777777" w:rsidR="00FC3317" w:rsidRPr="00FC3317" w:rsidRDefault="00FC3317" w:rsidP="00A25E61">
      <w:pPr>
        <w:pStyle w:val="a3"/>
        <w:ind w:left="142" w:right="144" w:firstLine="709"/>
        <w:rPr>
          <w:sz w:val="24"/>
          <w:szCs w:val="24"/>
        </w:rPr>
      </w:pPr>
      <w:r w:rsidRPr="00FC3317">
        <w:rPr>
          <w:sz w:val="24"/>
          <w:szCs w:val="24"/>
        </w:rPr>
        <w:t>OK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p w14:paraId="50B321FE" w14:textId="77777777" w:rsidR="00FC3317" w:rsidRPr="00FC3317" w:rsidRDefault="00FC3317" w:rsidP="00A25E61">
      <w:pPr>
        <w:pStyle w:val="a3"/>
        <w:ind w:left="142" w:right="144" w:firstLine="709"/>
        <w:rPr>
          <w:sz w:val="24"/>
          <w:szCs w:val="24"/>
        </w:rPr>
      </w:pPr>
      <w:r w:rsidRPr="00FC3317">
        <w:rPr>
          <w:sz w:val="24"/>
          <w:szCs w:val="24"/>
        </w:rPr>
        <w:t xml:space="preserve">ОК 06. Проявлять гражданско-патриотическую позицию, демонстрировать осознанное поведение на основе традиционных общечеловеческих ценностей, применять стандарты антикоррупционного </w:t>
      </w:r>
      <w:r w:rsidRPr="00FC3317">
        <w:rPr>
          <w:spacing w:val="-2"/>
          <w:sz w:val="24"/>
          <w:szCs w:val="24"/>
        </w:rPr>
        <w:t>поведения.</w:t>
      </w:r>
    </w:p>
    <w:p w14:paraId="032BEB50" w14:textId="77777777" w:rsidR="00FC3317" w:rsidRPr="00FC3317" w:rsidRDefault="00FC3317" w:rsidP="00A25E61">
      <w:pPr>
        <w:pStyle w:val="a3"/>
        <w:spacing w:before="1"/>
        <w:ind w:left="142" w:right="144" w:firstLine="709"/>
        <w:rPr>
          <w:sz w:val="24"/>
          <w:szCs w:val="24"/>
        </w:rPr>
      </w:pPr>
      <w:r w:rsidRPr="00FC3317">
        <w:rPr>
          <w:spacing w:val="-2"/>
          <w:sz w:val="24"/>
          <w:szCs w:val="24"/>
        </w:rPr>
        <w:t>В</w:t>
      </w:r>
      <w:r w:rsidRPr="00FC3317">
        <w:rPr>
          <w:spacing w:val="-11"/>
          <w:sz w:val="24"/>
          <w:szCs w:val="24"/>
        </w:rPr>
        <w:t xml:space="preserve"> </w:t>
      </w:r>
      <w:r w:rsidRPr="00FC3317">
        <w:rPr>
          <w:spacing w:val="-2"/>
          <w:sz w:val="24"/>
          <w:szCs w:val="24"/>
        </w:rPr>
        <w:t>результате</w:t>
      </w:r>
      <w:r w:rsidRPr="00FC3317">
        <w:rPr>
          <w:spacing w:val="-9"/>
          <w:sz w:val="24"/>
          <w:szCs w:val="24"/>
        </w:rPr>
        <w:t xml:space="preserve"> </w:t>
      </w:r>
      <w:r w:rsidRPr="00FC3317">
        <w:rPr>
          <w:spacing w:val="-2"/>
          <w:sz w:val="24"/>
          <w:szCs w:val="24"/>
        </w:rPr>
        <w:t>изучения</w:t>
      </w:r>
      <w:r w:rsidRPr="00FC3317">
        <w:rPr>
          <w:spacing w:val="-7"/>
          <w:sz w:val="24"/>
          <w:szCs w:val="24"/>
        </w:rPr>
        <w:t xml:space="preserve"> </w:t>
      </w:r>
      <w:r w:rsidRPr="00FC3317">
        <w:rPr>
          <w:spacing w:val="-2"/>
          <w:sz w:val="24"/>
          <w:szCs w:val="24"/>
        </w:rPr>
        <w:t>дисциплины</w:t>
      </w:r>
      <w:r w:rsidRPr="00FC3317">
        <w:rPr>
          <w:spacing w:val="-8"/>
          <w:sz w:val="24"/>
          <w:szCs w:val="24"/>
        </w:rPr>
        <w:t xml:space="preserve"> </w:t>
      </w:r>
      <w:r w:rsidRPr="00FC3317">
        <w:rPr>
          <w:spacing w:val="-2"/>
          <w:sz w:val="24"/>
          <w:szCs w:val="24"/>
        </w:rPr>
        <w:t>обучающийся</w:t>
      </w:r>
      <w:r w:rsidRPr="00FC3317">
        <w:rPr>
          <w:spacing w:val="-8"/>
          <w:sz w:val="24"/>
          <w:szCs w:val="24"/>
        </w:rPr>
        <w:t xml:space="preserve"> </w:t>
      </w:r>
      <w:r w:rsidRPr="00FC3317">
        <w:rPr>
          <w:spacing w:val="-2"/>
          <w:sz w:val="24"/>
          <w:szCs w:val="24"/>
        </w:rPr>
        <w:t>должен:</w:t>
      </w:r>
    </w:p>
    <w:p w14:paraId="46EF0DF7" w14:textId="77777777" w:rsidR="00FC3317" w:rsidRPr="00FC3317" w:rsidRDefault="00FC3317" w:rsidP="00A25E61">
      <w:pPr>
        <w:spacing w:before="4" w:line="319" w:lineRule="exact"/>
        <w:ind w:left="142" w:right="144" w:firstLine="709"/>
        <w:jc w:val="both"/>
        <w:rPr>
          <w:b/>
          <w:sz w:val="24"/>
          <w:szCs w:val="24"/>
        </w:rPr>
      </w:pPr>
      <w:r w:rsidRPr="00FC3317">
        <w:rPr>
          <w:b/>
          <w:spacing w:val="-2"/>
          <w:sz w:val="24"/>
          <w:szCs w:val="24"/>
        </w:rPr>
        <w:t>знать:</w:t>
      </w:r>
    </w:p>
    <w:p w14:paraId="5BF79585" w14:textId="77777777" w:rsidR="00FC3317" w:rsidRPr="00FC3317" w:rsidRDefault="00FC3317" w:rsidP="009817E5">
      <w:pPr>
        <w:pStyle w:val="a5"/>
        <w:numPr>
          <w:ilvl w:val="0"/>
          <w:numId w:val="61"/>
        </w:numPr>
        <w:spacing w:line="319" w:lineRule="exact"/>
        <w:ind w:left="142" w:right="144" w:firstLine="709"/>
        <w:rPr>
          <w:sz w:val="24"/>
          <w:szCs w:val="24"/>
        </w:rPr>
      </w:pPr>
      <w:r w:rsidRPr="00FC3317">
        <w:rPr>
          <w:sz w:val="24"/>
          <w:szCs w:val="24"/>
        </w:rPr>
        <w:t>взаимосвязь</w:t>
      </w:r>
      <w:r w:rsidRPr="00FC3317">
        <w:rPr>
          <w:spacing w:val="-8"/>
          <w:sz w:val="24"/>
          <w:szCs w:val="24"/>
        </w:rPr>
        <w:t xml:space="preserve"> </w:t>
      </w:r>
      <w:r w:rsidRPr="00FC3317">
        <w:rPr>
          <w:sz w:val="24"/>
          <w:szCs w:val="24"/>
        </w:rPr>
        <w:t>общения</w:t>
      </w:r>
      <w:r w:rsidRPr="00FC3317">
        <w:rPr>
          <w:spacing w:val="-5"/>
          <w:sz w:val="24"/>
          <w:szCs w:val="24"/>
        </w:rPr>
        <w:t xml:space="preserve"> </w:t>
      </w:r>
      <w:r w:rsidRPr="00FC3317">
        <w:rPr>
          <w:sz w:val="24"/>
          <w:szCs w:val="24"/>
        </w:rPr>
        <w:t>и</w:t>
      </w:r>
      <w:r w:rsidRPr="00FC3317">
        <w:rPr>
          <w:spacing w:val="-5"/>
          <w:sz w:val="24"/>
          <w:szCs w:val="24"/>
        </w:rPr>
        <w:t xml:space="preserve"> </w:t>
      </w:r>
      <w:r w:rsidRPr="00FC3317">
        <w:rPr>
          <w:spacing w:val="-2"/>
          <w:sz w:val="24"/>
          <w:szCs w:val="24"/>
        </w:rPr>
        <w:t>деятельности;</w:t>
      </w:r>
    </w:p>
    <w:p w14:paraId="44300986" w14:textId="77777777" w:rsidR="00FC3317" w:rsidRPr="00FC3317" w:rsidRDefault="00FC3317" w:rsidP="009817E5">
      <w:pPr>
        <w:pStyle w:val="a5"/>
        <w:numPr>
          <w:ilvl w:val="0"/>
          <w:numId w:val="61"/>
        </w:numPr>
        <w:spacing w:line="322" w:lineRule="exact"/>
        <w:ind w:left="142" w:right="144" w:firstLine="709"/>
        <w:rPr>
          <w:sz w:val="24"/>
          <w:szCs w:val="24"/>
        </w:rPr>
      </w:pPr>
      <w:r w:rsidRPr="00FC3317">
        <w:rPr>
          <w:sz w:val="24"/>
          <w:szCs w:val="24"/>
        </w:rPr>
        <w:t>цели,</w:t>
      </w:r>
      <w:r w:rsidRPr="00FC3317">
        <w:rPr>
          <w:spacing w:val="-5"/>
          <w:sz w:val="24"/>
          <w:szCs w:val="24"/>
        </w:rPr>
        <w:t xml:space="preserve"> </w:t>
      </w:r>
      <w:r w:rsidRPr="00FC3317">
        <w:rPr>
          <w:sz w:val="24"/>
          <w:szCs w:val="24"/>
        </w:rPr>
        <w:t>функции,</w:t>
      </w:r>
      <w:r w:rsidRPr="00FC3317">
        <w:rPr>
          <w:spacing w:val="-5"/>
          <w:sz w:val="24"/>
          <w:szCs w:val="24"/>
        </w:rPr>
        <w:t xml:space="preserve"> </w:t>
      </w:r>
      <w:r w:rsidRPr="00FC3317">
        <w:rPr>
          <w:sz w:val="24"/>
          <w:szCs w:val="24"/>
        </w:rPr>
        <w:t>виды</w:t>
      </w:r>
      <w:r w:rsidRPr="00FC3317">
        <w:rPr>
          <w:spacing w:val="-4"/>
          <w:sz w:val="24"/>
          <w:szCs w:val="24"/>
        </w:rPr>
        <w:t xml:space="preserve"> </w:t>
      </w:r>
      <w:r w:rsidRPr="00FC3317">
        <w:rPr>
          <w:sz w:val="24"/>
          <w:szCs w:val="24"/>
        </w:rPr>
        <w:t>и</w:t>
      </w:r>
      <w:r w:rsidRPr="00FC3317">
        <w:rPr>
          <w:spacing w:val="-4"/>
          <w:sz w:val="24"/>
          <w:szCs w:val="24"/>
        </w:rPr>
        <w:t xml:space="preserve"> </w:t>
      </w:r>
      <w:r w:rsidRPr="00FC3317">
        <w:rPr>
          <w:sz w:val="24"/>
          <w:szCs w:val="24"/>
        </w:rPr>
        <w:t>уровни</w:t>
      </w:r>
      <w:r w:rsidRPr="00FC3317">
        <w:rPr>
          <w:spacing w:val="-3"/>
          <w:sz w:val="24"/>
          <w:szCs w:val="24"/>
        </w:rPr>
        <w:t xml:space="preserve"> </w:t>
      </w:r>
      <w:r w:rsidRPr="00FC3317">
        <w:rPr>
          <w:spacing w:val="-2"/>
          <w:sz w:val="24"/>
          <w:szCs w:val="24"/>
        </w:rPr>
        <w:t>общения;</w:t>
      </w:r>
    </w:p>
    <w:p w14:paraId="01EA3D57" w14:textId="77777777" w:rsidR="00FC3317" w:rsidRPr="00FC3317" w:rsidRDefault="00FC3317" w:rsidP="009817E5">
      <w:pPr>
        <w:pStyle w:val="a5"/>
        <w:numPr>
          <w:ilvl w:val="0"/>
          <w:numId w:val="61"/>
        </w:numPr>
        <w:spacing w:line="322" w:lineRule="exact"/>
        <w:ind w:left="142" w:right="144" w:firstLine="709"/>
        <w:rPr>
          <w:sz w:val="24"/>
          <w:szCs w:val="24"/>
        </w:rPr>
      </w:pPr>
      <w:r w:rsidRPr="00FC3317">
        <w:rPr>
          <w:sz w:val="24"/>
          <w:szCs w:val="24"/>
        </w:rPr>
        <w:t>роли</w:t>
      </w:r>
      <w:r w:rsidRPr="00FC3317">
        <w:rPr>
          <w:spacing w:val="-4"/>
          <w:sz w:val="24"/>
          <w:szCs w:val="24"/>
        </w:rPr>
        <w:t xml:space="preserve"> </w:t>
      </w:r>
      <w:r w:rsidRPr="00FC3317">
        <w:rPr>
          <w:sz w:val="24"/>
          <w:szCs w:val="24"/>
        </w:rPr>
        <w:t>и</w:t>
      </w:r>
      <w:r w:rsidRPr="00FC3317">
        <w:rPr>
          <w:spacing w:val="-6"/>
          <w:sz w:val="24"/>
          <w:szCs w:val="24"/>
        </w:rPr>
        <w:t xml:space="preserve"> </w:t>
      </w:r>
      <w:r w:rsidRPr="00FC3317">
        <w:rPr>
          <w:sz w:val="24"/>
          <w:szCs w:val="24"/>
        </w:rPr>
        <w:t>ролевые</w:t>
      </w:r>
      <w:r w:rsidRPr="00FC3317">
        <w:rPr>
          <w:spacing w:val="-4"/>
          <w:sz w:val="24"/>
          <w:szCs w:val="24"/>
        </w:rPr>
        <w:t xml:space="preserve"> </w:t>
      </w:r>
      <w:r w:rsidRPr="00FC3317">
        <w:rPr>
          <w:sz w:val="24"/>
          <w:szCs w:val="24"/>
        </w:rPr>
        <w:t>ожидания</w:t>
      </w:r>
      <w:r w:rsidRPr="00FC3317">
        <w:rPr>
          <w:spacing w:val="-3"/>
          <w:sz w:val="24"/>
          <w:szCs w:val="24"/>
        </w:rPr>
        <w:t xml:space="preserve"> </w:t>
      </w:r>
      <w:r w:rsidRPr="00FC3317">
        <w:rPr>
          <w:sz w:val="24"/>
          <w:szCs w:val="24"/>
        </w:rPr>
        <w:t>в</w:t>
      </w:r>
      <w:r w:rsidRPr="00FC3317">
        <w:rPr>
          <w:spacing w:val="-7"/>
          <w:sz w:val="24"/>
          <w:szCs w:val="24"/>
        </w:rPr>
        <w:t xml:space="preserve"> </w:t>
      </w:r>
      <w:r w:rsidRPr="00FC3317">
        <w:rPr>
          <w:spacing w:val="-2"/>
          <w:sz w:val="24"/>
          <w:szCs w:val="24"/>
        </w:rPr>
        <w:t>общении;</w:t>
      </w:r>
    </w:p>
    <w:p w14:paraId="123FD60D" w14:textId="77777777" w:rsidR="00FC3317" w:rsidRPr="00FC3317" w:rsidRDefault="00FC3317" w:rsidP="009817E5">
      <w:pPr>
        <w:pStyle w:val="a5"/>
        <w:numPr>
          <w:ilvl w:val="0"/>
          <w:numId w:val="61"/>
        </w:numPr>
        <w:ind w:left="142" w:right="144" w:firstLine="709"/>
        <w:rPr>
          <w:sz w:val="24"/>
          <w:szCs w:val="24"/>
        </w:rPr>
      </w:pPr>
      <w:r w:rsidRPr="00FC3317">
        <w:rPr>
          <w:sz w:val="24"/>
          <w:szCs w:val="24"/>
        </w:rPr>
        <w:t>виды</w:t>
      </w:r>
      <w:r w:rsidRPr="00FC3317">
        <w:rPr>
          <w:spacing w:val="-6"/>
          <w:sz w:val="24"/>
          <w:szCs w:val="24"/>
        </w:rPr>
        <w:t xml:space="preserve"> </w:t>
      </w:r>
      <w:r w:rsidRPr="00FC3317">
        <w:rPr>
          <w:sz w:val="24"/>
          <w:szCs w:val="24"/>
        </w:rPr>
        <w:t>социальных</w:t>
      </w:r>
      <w:r w:rsidRPr="00FC3317">
        <w:rPr>
          <w:spacing w:val="-4"/>
          <w:sz w:val="24"/>
          <w:szCs w:val="24"/>
        </w:rPr>
        <w:t xml:space="preserve"> </w:t>
      </w:r>
      <w:r w:rsidRPr="00FC3317">
        <w:rPr>
          <w:spacing w:val="-2"/>
          <w:sz w:val="24"/>
          <w:szCs w:val="24"/>
        </w:rPr>
        <w:t>взаимодействий;</w:t>
      </w:r>
    </w:p>
    <w:p w14:paraId="360360FB" w14:textId="77777777" w:rsidR="00FC3317" w:rsidRPr="00FC3317" w:rsidRDefault="00FC3317" w:rsidP="009817E5">
      <w:pPr>
        <w:pStyle w:val="a5"/>
        <w:numPr>
          <w:ilvl w:val="0"/>
          <w:numId w:val="61"/>
        </w:numPr>
        <w:ind w:left="142" w:right="144" w:firstLine="709"/>
        <w:rPr>
          <w:sz w:val="24"/>
          <w:szCs w:val="24"/>
        </w:rPr>
      </w:pPr>
      <w:r w:rsidRPr="00FC3317">
        <w:rPr>
          <w:sz w:val="24"/>
          <w:szCs w:val="24"/>
        </w:rPr>
        <w:t>механизмы</w:t>
      </w:r>
      <w:r w:rsidRPr="00FC3317">
        <w:rPr>
          <w:spacing w:val="-9"/>
          <w:sz w:val="24"/>
          <w:szCs w:val="24"/>
        </w:rPr>
        <w:t xml:space="preserve"> </w:t>
      </w:r>
      <w:r w:rsidRPr="00FC3317">
        <w:rPr>
          <w:sz w:val="24"/>
          <w:szCs w:val="24"/>
        </w:rPr>
        <w:t>взаимопонимания</w:t>
      </w:r>
      <w:r w:rsidRPr="00FC3317">
        <w:rPr>
          <w:spacing w:val="-8"/>
          <w:sz w:val="24"/>
          <w:szCs w:val="24"/>
        </w:rPr>
        <w:t xml:space="preserve"> </w:t>
      </w:r>
      <w:r w:rsidRPr="00FC3317">
        <w:rPr>
          <w:sz w:val="24"/>
          <w:szCs w:val="24"/>
        </w:rPr>
        <w:t>в</w:t>
      </w:r>
      <w:r w:rsidRPr="00FC3317">
        <w:rPr>
          <w:spacing w:val="-9"/>
          <w:sz w:val="24"/>
          <w:szCs w:val="24"/>
        </w:rPr>
        <w:t xml:space="preserve"> </w:t>
      </w:r>
      <w:r w:rsidRPr="00FC3317">
        <w:rPr>
          <w:spacing w:val="-2"/>
          <w:sz w:val="24"/>
          <w:szCs w:val="24"/>
        </w:rPr>
        <w:t>общении;</w:t>
      </w:r>
    </w:p>
    <w:p w14:paraId="3AAC46C4" w14:textId="77777777" w:rsidR="00FC3317" w:rsidRPr="00FC3317" w:rsidRDefault="00FC3317" w:rsidP="009817E5">
      <w:pPr>
        <w:pStyle w:val="a5"/>
        <w:numPr>
          <w:ilvl w:val="0"/>
          <w:numId w:val="61"/>
        </w:numPr>
        <w:spacing w:before="2"/>
        <w:ind w:left="142" w:right="144" w:firstLine="709"/>
        <w:rPr>
          <w:sz w:val="24"/>
          <w:szCs w:val="24"/>
        </w:rPr>
      </w:pPr>
      <w:r w:rsidRPr="00FC3317">
        <w:rPr>
          <w:sz w:val="24"/>
          <w:szCs w:val="24"/>
        </w:rPr>
        <w:t>техники</w:t>
      </w:r>
      <w:r w:rsidRPr="00FC3317">
        <w:rPr>
          <w:spacing w:val="40"/>
          <w:sz w:val="24"/>
          <w:szCs w:val="24"/>
        </w:rPr>
        <w:t xml:space="preserve"> </w:t>
      </w:r>
      <w:r w:rsidRPr="00FC3317">
        <w:rPr>
          <w:sz w:val="24"/>
          <w:szCs w:val="24"/>
        </w:rPr>
        <w:t>и</w:t>
      </w:r>
      <w:r w:rsidRPr="00FC3317">
        <w:rPr>
          <w:spacing w:val="40"/>
          <w:sz w:val="24"/>
          <w:szCs w:val="24"/>
        </w:rPr>
        <w:t xml:space="preserve"> </w:t>
      </w:r>
      <w:r w:rsidRPr="00FC3317">
        <w:rPr>
          <w:sz w:val="24"/>
          <w:szCs w:val="24"/>
        </w:rPr>
        <w:t>приемы</w:t>
      </w:r>
      <w:r w:rsidRPr="00FC3317">
        <w:rPr>
          <w:spacing w:val="40"/>
          <w:sz w:val="24"/>
          <w:szCs w:val="24"/>
        </w:rPr>
        <w:t xml:space="preserve"> </w:t>
      </w:r>
      <w:r w:rsidRPr="00FC3317">
        <w:rPr>
          <w:sz w:val="24"/>
          <w:szCs w:val="24"/>
        </w:rPr>
        <w:t>общения,</w:t>
      </w:r>
      <w:r w:rsidRPr="00FC3317">
        <w:rPr>
          <w:spacing w:val="40"/>
          <w:sz w:val="24"/>
          <w:szCs w:val="24"/>
        </w:rPr>
        <w:t xml:space="preserve"> </w:t>
      </w:r>
      <w:r w:rsidRPr="00FC3317">
        <w:rPr>
          <w:sz w:val="24"/>
          <w:szCs w:val="24"/>
        </w:rPr>
        <w:t>правила</w:t>
      </w:r>
      <w:r w:rsidRPr="00FC3317">
        <w:rPr>
          <w:spacing w:val="80"/>
          <w:sz w:val="24"/>
          <w:szCs w:val="24"/>
        </w:rPr>
        <w:t xml:space="preserve"> </w:t>
      </w:r>
      <w:r w:rsidRPr="00FC3317">
        <w:rPr>
          <w:sz w:val="24"/>
          <w:szCs w:val="24"/>
        </w:rPr>
        <w:t>слушания,</w:t>
      </w:r>
      <w:r w:rsidRPr="00FC3317">
        <w:rPr>
          <w:spacing w:val="40"/>
          <w:sz w:val="24"/>
          <w:szCs w:val="24"/>
        </w:rPr>
        <w:t xml:space="preserve"> </w:t>
      </w:r>
      <w:r w:rsidRPr="00FC3317">
        <w:rPr>
          <w:sz w:val="24"/>
          <w:szCs w:val="24"/>
        </w:rPr>
        <w:t>ведения</w:t>
      </w:r>
      <w:r w:rsidRPr="00FC3317">
        <w:rPr>
          <w:spacing w:val="40"/>
          <w:sz w:val="24"/>
          <w:szCs w:val="24"/>
        </w:rPr>
        <w:t xml:space="preserve"> </w:t>
      </w:r>
      <w:r w:rsidRPr="00FC3317">
        <w:rPr>
          <w:sz w:val="24"/>
          <w:szCs w:val="24"/>
        </w:rPr>
        <w:t>беседы,</w:t>
      </w:r>
      <w:r w:rsidRPr="00FC3317">
        <w:rPr>
          <w:spacing w:val="80"/>
          <w:sz w:val="24"/>
          <w:szCs w:val="24"/>
        </w:rPr>
        <w:t xml:space="preserve"> </w:t>
      </w:r>
      <w:r w:rsidRPr="00FC3317">
        <w:rPr>
          <w:spacing w:val="-2"/>
          <w:sz w:val="24"/>
          <w:szCs w:val="24"/>
        </w:rPr>
        <w:t>убеждения;</w:t>
      </w:r>
    </w:p>
    <w:p w14:paraId="7E238EE9" w14:textId="77777777" w:rsidR="00FC3317" w:rsidRPr="00FC3317" w:rsidRDefault="00FC3317" w:rsidP="009817E5">
      <w:pPr>
        <w:pStyle w:val="a5"/>
        <w:numPr>
          <w:ilvl w:val="0"/>
          <w:numId w:val="61"/>
        </w:numPr>
        <w:spacing w:line="321" w:lineRule="exact"/>
        <w:ind w:left="142" w:right="144" w:firstLine="709"/>
        <w:rPr>
          <w:sz w:val="24"/>
          <w:szCs w:val="24"/>
        </w:rPr>
      </w:pPr>
      <w:r w:rsidRPr="00FC3317">
        <w:rPr>
          <w:sz w:val="24"/>
          <w:szCs w:val="24"/>
        </w:rPr>
        <w:t>этические</w:t>
      </w:r>
      <w:r w:rsidRPr="00FC3317">
        <w:rPr>
          <w:spacing w:val="-8"/>
          <w:sz w:val="24"/>
          <w:szCs w:val="24"/>
        </w:rPr>
        <w:t xml:space="preserve"> </w:t>
      </w:r>
      <w:r w:rsidRPr="00FC3317">
        <w:rPr>
          <w:sz w:val="24"/>
          <w:szCs w:val="24"/>
        </w:rPr>
        <w:t>принципы</w:t>
      </w:r>
      <w:r w:rsidRPr="00FC3317">
        <w:rPr>
          <w:spacing w:val="-5"/>
          <w:sz w:val="24"/>
          <w:szCs w:val="24"/>
        </w:rPr>
        <w:t xml:space="preserve"> </w:t>
      </w:r>
      <w:r w:rsidRPr="00FC3317">
        <w:rPr>
          <w:spacing w:val="-2"/>
          <w:sz w:val="24"/>
          <w:szCs w:val="24"/>
        </w:rPr>
        <w:t>общения;</w:t>
      </w:r>
    </w:p>
    <w:p w14:paraId="352E8C50" w14:textId="77777777" w:rsidR="00FC3317" w:rsidRPr="00FC3317" w:rsidRDefault="00FC3317" w:rsidP="009817E5">
      <w:pPr>
        <w:pStyle w:val="a5"/>
        <w:numPr>
          <w:ilvl w:val="0"/>
          <w:numId w:val="61"/>
        </w:numPr>
        <w:ind w:left="142" w:right="144" w:firstLine="709"/>
        <w:rPr>
          <w:sz w:val="24"/>
          <w:szCs w:val="24"/>
        </w:rPr>
      </w:pPr>
      <w:r w:rsidRPr="00FC3317">
        <w:rPr>
          <w:sz w:val="24"/>
          <w:szCs w:val="24"/>
        </w:rPr>
        <w:t>источники,</w:t>
      </w:r>
      <w:r w:rsidRPr="00FC3317">
        <w:rPr>
          <w:spacing w:val="-9"/>
          <w:sz w:val="24"/>
          <w:szCs w:val="24"/>
        </w:rPr>
        <w:t xml:space="preserve"> </w:t>
      </w:r>
      <w:r w:rsidRPr="00FC3317">
        <w:rPr>
          <w:sz w:val="24"/>
          <w:szCs w:val="24"/>
        </w:rPr>
        <w:t>причины,</w:t>
      </w:r>
      <w:r w:rsidRPr="00FC3317">
        <w:rPr>
          <w:spacing w:val="-7"/>
          <w:sz w:val="24"/>
          <w:szCs w:val="24"/>
        </w:rPr>
        <w:t xml:space="preserve"> </w:t>
      </w:r>
      <w:r w:rsidRPr="00FC3317">
        <w:rPr>
          <w:sz w:val="24"/>
          <w:szCs w:val="24"/>
        </w:rPr>
        <w:t>виды</w:t>
      </w:r>
      <w:r w:rsidRPr="00FC3317">
        <w:rPr>
          <w:spacing w:val="-5"/>
          <w:sz w:val="24"/>
          <w:szCs w:val="24"/>
        </w:rPr>
        <w:t xml:space="preserve"> </w:t>
      </w:r>
      <w:r w:rsidRPr="00FC3317">
        <w:rPr>
          <w:sz w:val="24"/>
          <w:szCs w:val="24"/>
        </w:rPr>
        <w:t>и</w:t>
      </w:r>
      <w:r w:rsidRPr="00FC3317">
        <w:rPr>
          <w:spacing w:val="-6"/>
          <w:sz w:val="24"/>
          <w:szCs w:val="24"/>
        </w:rPr>
        <w:t xml:space="preserve"> </w:t>
      </w:r>
      <w:r w:rsidRPr="00FC3317">
        <w:rPr>
          <w:sz w:val="24"/>
          <w:szCs w:val="24"/>
        </w:rPr>
        <w:t>способы</w:t>
      </w:r>
      <w:r w:rsidRPr="00FC3317">
        <w:rPr>
          <w:spacing w:val="-6"/>
          <w:sz w:val="24"/>
          <w:szCs w:val="24"/>
        </w:rPr>
        <w:t xml:space="preserve"> </w:t>
      </w:r>
      <w:r w:rsidRPr="00FC3317">
        <w:rPr>
          <w:sz w:val="24"/>
          <w:szCs w:val="24"/>
        </w:rPr>
        <w:t>разрешения</w:t>
      </w:r>
      <w:r w:rsidRPr="00FC3317">
        <w:rPr>
          <w:spacing w:val="-5"/>
          <w:sz w:val="24"/>
          <w:szCs w:val="24"/>
        </w:rPr>
        <w:t xml:space="preserve"> </w:t>
      </w:r>
      <w:r w:rsidRPr="00FC3317">
        <w:rPr>
          <w:spacing w:val="-2"/>
          <w:sz w:val="24"/>
          <w:szCs w:val="24"/>
        </w:rPr>
        <w:t>конфликтов;</w:t>
      </w:r>
    </w:p>
    <w:p w14:paraId="55C9A2B7" w14:textId="77777777" w:rsidR="00FC3317" w:rsidRPr="00FC3317" w:rsidRDefault="00FC3317" w:rsidP="00A25E61">
      <w:pPr>
        <w:spacing w:before="4" w:line="319" w:lineRule="exact"/>
        <w:ind w:left="142" w:right="144" w:firstLine="709"/>
        <w:jc w:val="both"/>
        <w:rPr>
          <w:b/>
          <w:sz w:val="24"/>
          <w:szCs w:val="24"/>
        </w:rPr>
      </w:pPr>
      <w:r w:rsidRPr="00FC3317">
        <w:rPr>
          <w:b/>
          <w:spacing w:val="-2"/>
          <w:sz w:val="24"/>
          <w:szCs w:val="24"/>
        </w:rPr>
        <w:t>уметь:</w:t>
      </w:r>
    </w:p>
    <w:p w14:paraId="33743586" w14:textId="77777777" w:rsidR="00FC3317" w:rsidRPr="00FC3317" w:rsidRDefault="00FC3317" w:rsidP="009817E5">
      <w:pPr>
        <w:pStyle w:val="a5"/>
        <w:numPr>
          <w:ilvl w:val="0"/>
          <w:numId w:val="61"/>
        </w:numPr>
        <w:spacing w:line="242" w:lineRule="auto"/>
        <w:ind w:left="142" w:right="144" w:firstLine="709"/>
        <w:rPr>
          <w:sz w:val="24"/>
          <w:szCs w:val="24"/>
        </w:rPr>
      </w:pPr>
      <w:r w:rsidRPr="00FC3317">
        <w:rPr>
          <w:spacing w:val="-2"/>
          <w:sz w:val="24"/>
          <w:szCs w:val="24"/>
        </w:rPr>
        <w:t>применять</w:t>
      </w:r>
      <w:r w:rsidRPr="00FC3317">
        <w:rPr>
          <w:sz w:val="24"/>
          <w:szCs w:val="24"/>
        </w:rPr>
        <w:tab/>
      </w:r>
      <w:r w:rsidRPr="00FC3317">
        <w:rPr>
          <w:spacing w:val="-2"/>
          <w:sz w:val="24"/>
          <w:szCs w:val="24"/>
        </w:rPr>
        <w:t>техники</w:t>
      </w:r>
      <w:r w:rsidRPr="00FC3317">
        <w:rPr>
          <w:sz w:val="24"/>
          <w:szCs w:val="24"/>
        </w:rPr>
        <w:tab/>
      </w:r>
      <w:r w:rsidRPr="00FC3317">
        <w:rPr>
          <w:spacing w:val="-10"/>
          <w:sz w:val="24"/>
          <w:szCs w:val="24"/>
        </w:rPr>
        <w:t>и</w:t>
      </w:r>
      <w:r w:rsidRPr="00FC3317">
        <w:rPr>
          <w:sz w:val="24"/>
          <w:szCs w:val="24"/>
        </w:rPr>
        <w:tab/>
      </w:r>
      <w:r w:rsidRPr="00FC3317">
        <w:rPr>
          <w:spacing w:val="-2"/>
          <w:sz w:val="24"/>
          <w:szCs w:val="24"/>
        </w:rPr>
        <w:t>приемы</w:t>
      </w:r>
      <w:r w:rsidRPr="00FC3317">
        <w:rPr>
          <w:sz w:val="24"/>
          <w:szCs w:val="24"/>
        </w:rPr>
        <w:tab/>
      </w:r>
      <w:r w:rsidRPr="00FC3317">
        <w:rPr>
          <w:spacing w:val="-2"/>
          <w:sz w:val="24"/>
          <w:szCs w:val="24"/>
        </w:rPr>
        <w:t>эффективного</w:t>
      </w:r>
      <w:r w:rsidRPr="00FC3317">
        <w:rPr>
          <w:sz w:val="24"/>
          <w:szCs w:val="24"/>
        </w:rPr>
        <w:tab/>
      </w:r>
      <w:r w:rsidRPr="00FC3317">
        <w:rPr>
          <w:spacing w:val="-2"/>
          <w:sz w:val="24"/>
          <w:szCs w:val="24"/>
        </w:rPr>
        <w:t>общения</w:t>
      </w:r>
      <w:r w:rsidRPr="00FC3317">
        <w:rPr>
          <w:sz w:val="24"/>
          <w:szCs w:val="24"/>
        </w:rPr>
        <w:tab/>
      </w:r>
      <w:r w:rsidRPr="00FC3317">
        <w:rPr>
          <w:spacing w:val="-10"/>
          <w:sz w:val="24"/>
          <w:szCs w:val="24"/>
        </w:rPr>
        <w:t xml:space="preserve">в </w:t>
      </w:r>
      <w:r w:rsidRPr="00FC3317">
        <w:rPr>
          <w:sz w:val="24"/>
          <w:szCs w:val="24"/>
        </w:rPr>
        <w:t>профессиональной деятельности;</w:t>
      </w:r>
    </w:p>
    <w:p w14:paraId="0C3636DD" w14:textId="77777777" w:rsidR="00FC3317" w:rsidRPr="00FC3317" w:rsidRDefault="00FC3317" w:rsidP="009817E5">
      <w:pPr>
        <w:pStyle w:val="a5"/>
        <w:numPr>
          <w:ilvl w:val="0"/>
          <w:numId w:val="61"/>
        </w:numPr>
        <w:ind w:left="142" w:right="144" w:firstLine="709"/>
        <w:rPr>
          <w:sz w:val="24"/>
          <w:szCs w:val="24"/>
        </w:rPr>
      </w:pPr>
      <w:r w:rsidRPr="00FC3317">
        <w:rPr>
          <w:spacing w:val="-2"/>
          <w:sz w:val="24"/>
          <w:szCs w:val="24"/>
        </w:rPr>
        <w:t>использовать</w:t>
      </w:r>
      <w:r w:rsidRPr="00FC3317">
        <w:rPr>
          <w:sz w:val="24"/>
          <w:szCs w:val="24"/>
        </w:rPr>
        <w:tab/>
      </w:r>
      <w:r w:rsidRPr="00FC3317">
        <w:rPr>
          <w:spacing w:val="-2"/>
          <w:sz w:val="24"/>
          <w:szCs w:val="24"/>
        </w:rPr>
        <w:t>приемы</w:t>
      </w:r>
      <w:r w:rsidRPr="00FC3317">
        <w:rPr>
          <w:sz w:val="24"/>
          <w:szCs w:val="24"/>
        </w:rPr>
        <w:tab/>
      </w:r>
      <w:r w:rsidRPr="00FC3317">
        <w:rPr>
          <w:spacing w:val="-2"/>
          <w:sz w:val="24"/>
          <w:szCs w:val="24"/>
        </w:rPr>
        <w:t>саморегуляции</w:t>
      </w:r>
      <w:r w:rsidRPr="00FC3317">
        <w:rPr>
          <w:sz w:val="24"/>
          <w:szCs w:val="24"/>
        </w:rPr>
        <w:tab/>
      </w:r>
      <w:r w:rsidRPr="00FC3317">
        <w:rPr>
          <w:spacing w:val="-2"/>
          <w:sz w:val="24"/>
          <w:szCs w:val="24"/>
        </w:rPr>
        <w:t>поведения</w:t>
      </w:r>
      <w:r w:rsidRPr="00FC3317">
        <w:rPr>
          <w:sz w:val="24"/>
          <w:szCs w:val="24"/>
        </w:rPr>
        <w:tab/>
      </w:r>
      <w:r w:rsidRPr="00FC3317">
        <w:rPr>
          <w:spacing w:val="-10"/>
          <w:sz w:val="24"/>
          <w:szCs w:val="24"/>
        </w:rPr>
        <w:t>в</w:t>
      </w:r>
      <w:r w:rsidRPr="00FC3317">
        <w:rPr>
          <w:sz w:val="24"/>
          <w:szCs w:val="24"/>
        </w:rPr>
        <w:tab/>
      </w:r>
      <w:r w:rsidRPr="00FC3317">
        <w:rPr>
          <w:spacing w:val="-2"/>
          <w:sz w:val="24"/>
          <w:szCs w:val="24"/>
        </w:rPr>
        <w:t xml:space="preserve">процессе </w:t>
      </w:r>
      <w:r w:rsidRPr="00FC3317">
        <w:rPr>
          <w:sz w:val="24"/>
          <w:szCs w:val="24"/>
        </w:rPr>
        <w:t>межличностного общения.</w:t>
      </w:r>
    </w:p>
    <w:p w14:paraId="16E38651" w14:textId="77777777" w:rsidR="00FC3317" w:rsidRPr="00FC3317" w:rsidRDefault="00FC3317" w:rsidP="00A25E61">
      <w:pPr>
        <w:pStyle w:val="a3"/>
        <w:ind w:left="142" w:right="144" w:firstLine="709"/>
        <w:rPr>
          <w:sz w:val="24"/>
          <w:szCs w:val="24"/>
        </w:rPr>
      </w:pPr>
      <w:r w:rsidRPr="00FC3317">
        <w:rPr>
          <w:sz w:val="24"/>
          <w:szCs w:val="24"/>
        </w:rPr>
        <w:t>Форма</w:t>
      </w:r>
      <w:r w:rsidRPr="00FC3317">
        <w:rPr>
          <w:spacing w:val="40"/>
          <w:sz w:val="24"/>
          <w:szCs w:val="24"/>
        </w:rPr>
        <w:t xml:space="preserve"> </w:t>
      </w:r>
      <w:r w:rsidRPr="00FC3317">
        <w:rPr>
          <w:sz w:val="24"/>
          <w:szCs w:val="24"/>
        </w:rPr>
        <w:t>промежуточной</w:t>
      </w:r>
      <w:r w:rsidRPr="00FC3317">
        <w:rPr>
          <w:spacing w:val="40"/>
          <w:sz w:val="24"/>
          <w:szCs w:val="24"/>
        </w:rPr>
        <w:t xml:space="preserve"> </w:t>
      </w:r>
      <w:r w:rsidRPr="00FC3317">
        <w:rPr>
          <w:sz w:val="24"/>
          <w:szCs w:val="24"/>
        </w:rPr>
        <w:t>аттестации</w:t>
      </w:r>
      <w:r w:rsidRPr="00FC3317">
        <w:rPr>
          <w:spacing w:val="40"/>
          <w:sz w:val="24"/>
          <w:szCs w:val="24"/>
        </w:rPr>
        <w:t xml:space="preserve"> </w:t>
      </w:r>
      <w:r w:rsidRPr="00FC3317">
        <w:rPr>
          <w:sz w:val="24"/>
          <w:szCs w:val="24"/>
        </w:rPr>
        <w:t>освоения</w:t>
      </w:r>
      <w:r w:rsidRPr="00FC3317">
        <w:rPr>
          <w:spacing w:val="40"/>
          <w:sz w:val="24"/>
          <w:szCs w:val="24"/>
        </w:rPr>
        <w:t xml:space="preserve"> </w:t>
      </w:r>
      <w:r w:rsidRPr="00FC3317">
        <w:rPr>
          <w:sz w:val="24"/>
          <w:szCs w:val="24"/>
        </w:rPr>
        <w:t>учебной</w:t>
      </w:r>
      <w:r w:rsidRPr="00FC3317">
        <w:rPr>
          <w:spacing w:val="40"/>
          <w:sz w:val="24"/>
          <w:szCs w:val="24"/>
        </w:rPr>
        <w:t xml:space="preserve"> </w:t>
      </w:r>
      <w:r w:rsidRPr="00FC3317">
        <w:rPr>
          <w:sz w:val="24"/>
          <w:szCs w:val="24"/>
        </w:rPr>
        <w:t>дисциплины</w:t>
      </w:r>
      <w:r w:rsidRPr="00FC3317">
        <w:rPr>
          <w:spacing w:val="40"/>
          <w:sz w:val="24"/>
          <w:szCs w:val="24"/>
        </w:rPr>
        <w:t xml:space="preserve"> </w:t>
      </w:r>
      <w:r w:rsidRPr="00FC3317">
        <w:rPr>
          <w:sz w:val="24"/>
          <w:szCs w:val="24"/>
        </w:rPr>
        <w:t>– дифференцированный зачет.</w:t>
      </w:r>
    </w:p>
    <w:p w14:paraId="31A49696" w14:textId="77777777" w:rsidR="00FC3317" w:rsidRPr="00FC3317" w:rsidRDefault="00FC3317" w:rsidP="00A25E61">
      <w:pPr>
        <w:pStyle w:val="a3"/>
        <w:ind w:left="142" w:right="144" w:firstLine="709"/>
        <w:rPr>
          <w:sz w:val="24"/>
          <w:szCs w:val="24"/>
        </w:rPr>
        <w:sectPr w:rsidR="00FC3317" w:rsidRPr="00FC3317" w:rsidSect="00A25E61">
          <w:type w:val="nextColumn"/>
          <w:pgSz w:w="11910" w:h="16840"/>
          <w:pgMar w:top="1134" w:right="850" w:bottom="1134" w:left="1701" w:header="0" w:footer="823" w:gutter="0"/>
          <w:cols w:space="720"/>
        </w:sectPr>
      </w:pPr>
    </w:p>
    <w:p w14:paraId="1231C512" w14:textId="77777777" w:rsidR="00FC3317" w:rsidRPr="00FC3317" w:rsidRDefault="00FC3317" w:rsidP="009817E5">
      <w:pPr>
        <w:pStyle w:val="a5"/>
        <w:numPr>
          <w:ilvl w:val="7"/>
          <w:numId w:val="67"/>
        </w:numPr>
        <w:spacing w:before="72"/>
        <w:ind w:left="142" w:right="144" w:firstLine="709"/>
        <w:jc w:val="both"/>
        <w:rPr>
          <w:b/>
          <w:sz w:val="24"/>
          <w:szCs w:val="24"/>
        </w:rPr>
      </w:pPr>
      <w:r w:rsidRPr="00FC3317">
        <w:rPr>
          <w:b/>
          <w:sz w:val="24"/>
          <w:szCs w:val="24"/>
        </w:rPr>
        <w:lastRenderedPageBreak/>
        <w:t>Система</w:t>
      </w:r>
      <w:r w:rsidRPr="00FC3317">
        <w:rPr>
          <w:b/>
          <w:spacing w:val="-6"/>
          <w:sz w:val="24"/>
          <w:szCs w:val="24"/>
        </w:rPr>
        <w:t xml:space="preserve"> </w:t>
      </w:r>
      <w:r w:rsidRPr="00FC3317">
        <w:rPr>
          <w:b/>
          <w:sz w:val="24"/>
          <w:szCs w:val="24"/>
        </w:rPr>
        <w:t>контроля</w:t>
      </w:r>
      <w:r w:rsidRPr="00FC3317">
        <w:rPr>
          <w:b/>
          <w:spacing w:val="-7"/>
          <w:sz w:val="24"/>
          <w:szCs w:val="24"/>
        </w:rPr>
        <w:t xml:space="preserve"> </w:t>
      </w:r>
      <w:r w:rsidRPr="00FC3317">
        <w:rPr>
          <w:b/>
          <w:sz w:val="24"/>
          <w:szCs w:val="24"/>
        </w:rPr>
        <w:t>и</w:t>
      </w:r>
      <w:r w:rsidRPr="00FC3317">
        <w:rPr>
          <w:b/>
          <w:spacing w:val="-6"/>
          <w:sz w:val="24"/>
          <w:szCs w:val="24"/>
        </w:rPr>
        <w:t xml:space="preserve"> </w:t>
      </w:r>
      <w:r w:rsidRPr="00FC3317">
        <w:rPr>
          <w:b/>
          <w:sz w:val="24"/>
          <w:szCs w:val="24"/>
        </w:rPr>
        <w:t>оценки</w:t>
      </w:r>
      <w:r w:rsidRPr="00FC3317">
        <w:rPr>
          <w:b/>
          <w:spacing w:val="-6"/>
          <w:sz w:val="24"/>
          <w:szCs w:val="24"/>
        </w:rPr>
        <w:t xml:space="preserve"> </w:t>
      </w:r>
      <w:r w:rsidRPr="00FC3317">
        <w:rPr>
          <w:b/>
          <w:sz w:val="24"/>
          <w:szCs w:val="24"/>
        </w:rPr>
        <w:t>знаний</w:t>
      </w:r>
      <w:r w:rsidRPr="00FC3317">
        <w:rPr>
          <w:b/>
          <w:spacing w:val="-6"/>
          <w:sz w:val="24"/>
          <w:szCs w:val="24"/>
        </w:rPr>
        <w:t xml:space="preserve"> </w:t>
      </w:r>
      <w:r w:rsidRPr="00FC3317">
        <w:rPr>
          <w:b/>
          <w:sz w:val="24"/>
          <w:szCs w:val="24"/>
        </w:rPr>
        <w:t>и</w:t>
      </w:r>
      <w:r w:rsidRPr="00FC3317">
        <w:rPr>
          <w:b/>
          <w:spacing w:val="-7"/>
          <w:sz w:val="24"/>
          <w:szCs w:val="24"/>
        </w:rPr>
        <w:t xml:space="preserve"> </w:t>
      </w:r>
      <w:r w:rsidRPr="00FC3317">
        <w:rPr>
          <w:b/>
          <w:sz w:val="24"/>
          <w:szCs w:val="24"/>
        </w:rPr>
        <w:t>умений</w:t>
      </w:r>
      <w:r w:rsidRPr="00FC3317">
        <w:rPr>
          <w:b/>
          <w:spacing w:val="-5"/>
          <w:sz w:val="24"/>
          <w:szCs w:val="24"/>
        </w:rPr>
        <w:t xml:space="preserve"> </w:t>
      </w:r>
      <w:r w:rsidRPr="00FC3317">
        <w:rPr>
          <w:b/>
          <w:spacing w:val="-2"/>
          <w:sz w:val="24"/>
          <w:szCs w:val="24"/>
        </w:rPr>
        <w:t>обучающихся</w:t>
      </w:r>
    </w:p>
    <w:p w14:paraId="1A620F72" w14:textId="77777777" w:rsidR="00FC3317" w:rsidRPr="00FC3317" w:rsidRDefault="00FC3317" w:rsidP="00A25E61">
      <w:pPr>
        <w:pStyle w:val="a3"/>
        <w:spacing w:before="96"/>
        <w:ind w:left="142" w:right="144" w:firstLine="709"/>
        <w:rPr>
          <w:b/>
          <w:sz w:val="24"/>
          <w:szCs w:val="24"/>
        </w:rPr>
      </w:pPr>
    </w:p>
    <w:tbl>
      <w:tblPr>
        <w:tblStyle w:val="TableNormal"/>
        <w:tblW w:w="0" w:type="auto"/>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53"/>
        <w:gridCol w:w="1949"/>
        <w:gridCol w:w="2270"/>
      </w:tblGrid>
      <w:tr w:rsidR="00FC3317" w:rsidRPr="00FC3317" w14:paraId="4803D742" w14:textId="77777777" w:rsidTr="00FC3317">
        <w:trPr>
          <w:trHeight w:val="275"/>
        </w:trPr>
        <w:tc>
          <w:tcPr>
            <w:tcW w:w="5353" w:type="dxa"/>
            <w:vMerge w:val="restart"/>
          </w:tcPr>
          <w:p w14:paraId="3EF73BF7" w14:textId="77777777" w:rsidR="00FC3317" w:rsidRPr="00FC3317" w:rsidRDefault="00FC3317" w:rsidP="00A25E61">
            <w:pPr>
              <w:pStyle w:val="TableParagraph"/>
              <w:spacing w:before="140"/>
              <w:ind w:left="142" w:right="144" w:firstLine="709"/>
              <w:jc w:val="both"/>
              <w:rPr>
                <w:b/>
                <w:sz w:val="24"/>
                <w:szCs w:val="24"/>
                <w:lang w:val="ru-RU"/>
              </w:rPr>
            </w:pPr>
          </w:p>
          <w:p w14:paraId="2DC44B5F" w14:textId="77777777" w:rsidR="00FC3317" w:rsidRPr="00FC3317" w:rsidRDefault="00FC3317" w:rsidP="00A25E61">
            <w:pPr>
              <w:pStyle w:val="TableParagraph"/>
              <w:ind w:left="142" w:right="144" w:firstLine="709"/>
              <w:jc w:val="both"/>
              <w:rPr>
                <w:b/>
                <w:sz w:val="24"/>
                <w:szCs w:val="24"/>
                <w:lang w:val="ru-RU"/>
              </w:rPr>
            </w:pPr>
            <w:r w:rsidRPr="00FC3317">
              <w:rPr>
                <w:b/>
                <w:sz w:val="24"/>
                <w:szCs w:val="24"/>
                <w:lang w:val="ru-RU"/>
              </w:rPr>
              <w:t>Код</w:t>
            </w:r>
            <w:r w:rsidRPr="00FC3317">
              <w:rPr>
                <w:b/>
                <w:spacing w:val="-8"/>
                <w:sz w:val="24"/>
                <w:szCs w:val="24"/>
                <w:lang w:val="ru-RU"/>
              </w:rPr>
              <w:t xml:space="preserve"> </w:t>
            </w:r>
            <w:r w:rsidRPr="00FC3317">
              <w:rPr>
                <w:b/>
                <w:sz w:val="24"/>
                <w:szCs w:val="24"/>
                <w:lang w:val="ru-RU"/>
              </w:rPr>
              <w:t>и</w:t>
            </w:r>
            <w:r w:rsidRPr="00FC3317">
              <w:rPr>
                <w:b/>
                <w:spacing w:val="-9"/>
                <w:sz w:val="24"/>
                <w:szCs w:val="24"/>
                <w:lang w:val="ru-RU"/>
              </w:rPr>
              <w:t xml:space="preserve"> </w:t>
            </w:r>
            <w:r w:rsidRPr="00FC3317">
              <w:rPr>
                <w:b/>
                <w:sz w:val="24"/>
                <w:szCs w:val="24"/>
                <w:lang w:val="ru-RU"/>
              </w:rPr>
              <w:t>наименование</w:t>
            </w:r>
            <w:r w:rsidRPr="00FC3317">
              <w:rPr>
                <w:b/>
                <w:spacing w:val="-9"/>
                <w:sz w:val="24"/>
                <w:szCs w:val="24"/>
                <w:lang w:val="ru-RU"/>
              </w:rPr>
              <w:t xml:space="preserve"> </w:t>
            </w:r>
            <w:r w:rsidRPr="00FC3317">
              <w:rPr>
                <w:b/>
                <w:sz w:val="24"/>
                <w:szCs w:val="24"/>
                <w:lang w:val="ru-RU"/>
              </w:rPr>
              <w:t>элемента</w:t>
            </w:r>
            <w:r w:rsidRPr="00FC3317">
              <w:rPr>
                <w:b/>
                <w:spacing w:val="-8"/>
                <w:sz w:val="24"/>
                <w:szCs w:val="24"/>
                <w:lang w:val="ru-RU"/>
              </w:rPr>
              <w:t xml:space="preserve"> </w:t>
            </w:r>
            <w:r w:rsidRPr="00FC3317">
              <w:rPr>
                <w:b/>
                <w:sz w:val="24"/>
                <w:szCs w:val="24"/>
                <w:lang w:val="ru-RU"/>
              </w:rPr>
              <w:t>умений</w:t>
            </w:r>
            <w:r w:rsidRPr="00FC3317">
              <w:rPr>
                <w:b/>
                <w:spacing w:val="-8"/>
                <w:sz w:val="24"/>
                <w:szCs w:val="24"/>
                <w:lang w:val="ru-RU"/>
              </w:rPr>
              <w:t xml:space="preserve"> </w:t>
            </w:r>
            <w:r w:rsidRPr="00FC3317">
              <w:rPr>
                <w:b/>
                <w:sz w:val="24"/>
                <w:szCs w:val="24"/>
                <w:lang w:val="ru-RU"/>
              </w:rPr>
              <w:t xml:space="preserve">или </w:t>
            </w:r>
            <w:r w:rsidRPr="00FC3317">
              <w:rPr>
                <w:b/>
                <w:spacing w:val="-2"/>
                <w:sz w:val="24"/>
                <w:szCs w:val="24"/>
                <w:lang w:val="ru-RU"/>
              </w:rPr>
              <w:t>знаний</w:t>
            </w:r>
          </w:p>
        </w:tc>
        <w:tc>
          <w:tcPr>
            <w:tcW w:w="4219" w:type="dxa"/>
            <w:gridSpan w:val="2"/>
          </w:tcPr>
          <w:p w14:paraId="5E8C50C7" w14:textId="77777777" w:rsidR="00FC3317" w:rsidRPr="00FC3317" w:rsidRDefault="00FC3317" w:rsidP="00A25E61">
            <w:pPr>
              <w:pStyle w:val="TableParagraph"/>
              <w:spacing w:line="256" w:lineRule="exact"/>
              <w:ind w:left="142" w:right="144" w:firstLine="709"/>
              <w:jc w:val="both"/>
              <w:rPr>
                <w:b/>
                <w:sz w:val="24"/>
                <w:szCs w:val="24"/>
              </w:rPr>
            </w:pPr>
            <w:proofErr w:type="spellStart"/>
            <w:r w:rsidRPr="00FC3317">
              <w:rPr>
                <w:b/>
                <w:sz w:val="24"/>
                <w:szCs w:val="24"/>
              </w:rPr>
              <w:t>Виды</w:t>
            </w:r>
            <w:proofErr w:type="spellEnd"/>
            <w:r w:rsidRPr="00FC3317">
              <w:rPr>
                <w:b/>
                <w:sz w:val="24"/>
                <w:szCs w:val="24"/>
              </w:rPr>
              <w:t xml:space="preserve"> </w:t>
            </w:r>
            <w:proofErr w:type="spellStart"/>
            <w:r w:rsidRPr="00FC3317">
              <w:rPr>
                <w:b/>
                <w:spacing w:val="-2"/>
                <w:sz w:val="24"/>
                <w:szCs w:val="24"/>
              </w:rPr>
              <w:t>аттестации</w:t>
            </w:r>
            <w:proofErr w:type="spellEnd"/>
          </w:p>
        </w:tc>
      </w:tr>
      <w:tr w:rsidR="00FC3317" w:rsidRPr="00FC3317" w14:paraId="10C32009" w14:textId="77777777" w:rsidTr="00FC3317">
        <w:trPr>
          <w:trHeight w:val="1103"/>
        </w:trPr>
        <w:tc>
          <w:tcPr>
            <w:tcW w:w="5353" w:type="dxa"/>
            <w:vMerge/>
            <w:tcBorders>
              <w:top w:val="nil"/>
            </w:tcBorders>
          </w:tcPr>
          <w:p w14:paraId="5665C735" w14:textId="77777777" w:rsidR="00FC3317" w:rsidRPr="00FC3317" w:rsidRDefault="00FC3317" w:rsidP="00A25E61">
            <w:pPr>
              <w:ind w:left="142" w:right="144" w:firstLine="709"/>
              <w:jc w:val="both"/>
              <w:rPr>
                <w:sz w:val="24"/>
                <w:szCs w:val="24"/>
              </w:rPr>
            </w:pPr>
          </w:p>
        </w:tc>
        <w:tc>
          <w:tcPr>
            <w:tcW w:w="1949" w:type="dxa"/>
          </w:tcPr>
          <w:p w14:paraId="199819FE" w14:textId="77777777" w:rsidR="00FC3317" w:rsidRPr="00FC3317" w:rsidRDefault="00FC3317" w:rsidP="00A25E61">
            <w:pPr>
              <w:pStyle w:val="TableParagraph"/>
              <w:spacing w:before="267"/>
              <w:ind w:left="142" w:right="144" w:firstLine="709"/>
              <w:jc w:val="both"/>
              <w:rPr>
                <w:i/>
                <w:sz w:val="24"/>
                <w:szCs w:val="24"/>
              </w:rPr>
            </w:pPr>
            <w:proofErr w:type="spellStart"/>
            <w:r w:rsidRPr="00FC3317">
              <w:rPr>
                <w:i/>
                <w:spacing w:val="-2"/>
                <w:sz w:val="24"/>
                <w:szCs w:val="24"/>
              </w:rPr>
              <w:t>Текущий</w:t>
            </w:r>
            <w:proofErr w:type="spellEnd"/>
            <w:r w:rsidRPr="00FC3317">
              <w:rPr>
                <w:i/>
                <w:spacing w:val="-2"/>
                <w:sz w:val="24"/>
                <w:szCs w:val="24"/>
              </w:rPr>
              <w:t xml:space="preserve"> </w:t>
            </w:r>
            <w:proofErr w:type="spellStart"/>
            <w:r w:rsidRPr="00FC3317">
              <w:rPr>
                <w:i/>
                <w:spacing w:val="-2"/>
                <w:sz w:val="24"/>
                <w:szCs w:val="24"/>
              </w:rPr>
              <w:t>контроль</w:t>
            </w:r>
            <w:proofErr w:type="spellEnd"/>
          </w:p>
        </w:tc>
        <w:tc>
          <w:tcPr>
            <w:tcW w:w="2270" w:type="dxa"/>
          </w:tcPr>
          <w:p w14:paraId="7B29E1AA" w14:textId="77777777" w:rsidR="00FC3317" w:rsidRPr="00FC3317" w:rsidRDefault="00FC3317" w:rsidP="00A25E61">
            <w:pPr>
              <w:pStyle w:val="TableParagraph"/>
              <w:spacing w:before="267"/>
              <w:ind w:left="142" w:right="144" w:firstLine="709"/>
              <w:jc w:val="both"/>
              <w:rPr>
                <w:i/>
                <w:sz w:val="24"/>
                <w:szCs w:val="24"/>
              </w:rPr>
            </w:pPr>
            <w:proofErr w:type="spellStart"/>
            <w:r w:rsidRPr="00FC3317">
              <w:rPr>
                <w:i/>
                <w:spacing w:val="-2"/>
                <w:sz w:val="24"/>
                <w:szCs w:val="24"/>
              </w:rPr>
              <w:t>Промежуточная</w:t>
            </w:r>
            <w:proofErr w:type="spellEnd"/>
            <w:r w:rsidRPr="00FC3317">
              <w:rPr>
                <w:i/>
                <w:spacing w:val="-2"/>
                <w:sz w:val="24"/>
                <w:szCs w:val="24"/>
              </w:rPr>
              <w:t xml:space="preserve"> </w:t>
            </w:r>
            <w:proofErr w:type="spellStart"/>
            <w:r w:rsidRPr="00FC3317">
              <w:rPr>
                <w:i/>
                <w:spacing w:val="-2"/>
                <w:sz w:val="24"/>
                <w:szCs w:val="24"/>
              </w:rPr>
              <w:t>аттестация</w:t>
            </w:r>
            <w:proofErr w:type="spellEnd"/>
          </w:p>
        </w:tc>
      </w:tr>
      <w:tr w:rsidR="00FC3317" w:rsidRPr="00FC3317" w14:paraId="5B9C08D3" w14:textId="77777777" w:rsidTr="00FC3317">
        <w:trPr>
          <w:trHeight w:val="275"/>
        </w:trPr>
        <w:tc>
          <w:tcPr>
            <w:tcW w:w="5353" w:type="dxa"/>
            <w:tcBorders>
              <w:bottom w:val="nil"/>
            </w:tcBorders>
          </w:tcPr>
          <w:p w14:paraId="28B0B4B0" w14:textId="77777777" w:rsidR="00FC3317" w:rsidRPr="00FC3317" w:rsidRDefault="00FC3317" w:rsidP="00A25E61">
            <w:pPr>
              <w:pStyle w:val="TableParagraph"/>
              <w:spacing w:line="255" w:lineRule="exact"/>
              <w:ind w:left="142" w:right="144" w:firstLine="709"/>
              <w:jc w:val="both"/>
              <w:rPr>
                <w:b/>
                <w:sz w:val="24"/>
                <w:szCs w:val="24"/>
              </w:rPr>
            </w:pPr>
            <w:proofErr w:type="spellStart"/>
            <w:r w:rsidRPr="00FC3317">
              <w:rPr>
                <w:b/>
                <w:spacing w:val="-2"/>
                <w:sz w:val="24"/>
                <w:szCs w:val="24"/>
              </w:rPr>
              <w:t>знать</w:t>
            </w:r>
            <w:proofErr w:type="spellEnd"/>
            <w:r w:rsidRPr="00FC3317">
              <w:rPr>
                <w:b/>
                <w:spacing w:val="-2"/>
                <w:sz w:val="24"/>
                <w:szCs w:val="24"/>
              </w:rPr>
              <w:t>:</w:t>
            </w:r>
          </w:p>
        </w:tc>
        <w:tc>
          <w:tcPr>
            <w:tcW w:w="1949" w:type="dxa"/>
            <w:tcBorders>
              <w:bottom w:val="nil"/>
            </w:tcBorders>
          </w:tcPr>
          <w:p w14:paraId="1E109F5A" w14:textId="77777777" w:rsidR="00FC3317" w:rsidRPr="00FC3317" w:rsidRDefault="00FC3317" w:rsidP="00A25E61">
            <w:pPr>
              <w:pStyle w:val="TableParagraph"/>
              <w:ind w:left="142" w:right="144" w:firstLine="709"/>
              <w:jc w:val="both"/>
              <w:rPr>
                <w:sz w:val="24"/>
                <w:szCs w:val="24"/>
              </w:rPr>
            </w:pPr>
          </w:p>
        </w:tc>
        <w:tc>
          <w:tcPr>
            <w:tcW w:w="2270" w:type="dxa"/>
            <w:tcBorders>
              <w:bottom w:val="nil"/>
            </w:tcBorders>
          </w:tcPr>
          <w:p w14:paraId="7EBE0A3F" w14:textId="77777777" w:rsidR="00FC3317" w:rsidRPr="00FC3317" w:rsidRDefault="00FC3317" w:rsidP="00A25E61">
            <w:pPr>
              <w:pStyle w:val="TableParagraph"/>
              <w:ind w:left="142" w:right="144" w:firstLine="709"/>
              <w:jc w:val="both"/>
              <w:rPr>
                <w:sz w:val="24"/>
                <w:szCs w:val="24"/>
              </w:rPr>
            </w:pPr>
          </w:p>
        </w:tc>
      </w:tr>
      <w:tr w:rsidR="00FC3317" w:rsidRPr="00FC3317" w14:paraId="47538454" w14:textId="77777777" w:rsidTr="00FC3317">
        <w:trPr>
          <w:trHeight w:val="273"/>
        </w:trPr>
        <w:tc>
          <w:tcPr>
            <w:tcW w:w="5353" w:type="dxa"/>
            <w:tcBorders>
              <w:top w:val="nil"/>
              <w:bottom w:val="nil"/>
            </w:tcBorders>
          </w:tcPr>
          <w:p w14:paraId="0C0B5CE6" w14:textId="77777777" w:rsidR="00FC3317" w:rsidRPr="00FC3317" w:rsidRDefault="00FC3317" w:rsidP="00A25E61">
            <w:pPr>
              <w:pStyle w:val="TableParagraph"/>
              <w:spacing w:line="254" w:lineRule="exact"/>
              <w:ind w:left="142" w:right="144" w:firstLine="709"/>
              <w:jc w:val="both"/>
              <w:rPr>
                <w:sz w:val="24"/>
                <w:szCs w:val="24"/>
              </w:rPr>
            </w:pPr>
            <w:r w:rsidRPr="00FC3317">
              <w:rPr>
                <w:spacing w:val="-10"/>
                <w:sz w:val="24"/>
                <w:szCs w:val="24"/>
              </w:rPr>
              <w:t>–</w:t>
            </w:r>
            <w:r w:rsidRPr="00FC3317">
              <w:rPr>
                <w:sz w:val="24"/>
                <w:szCs w:val="24"/>
              </w:rPr>
              <w:tab/>
            </w:r>
            <w:proofErr w:type="spellStart"/>
            <w:r w:rsidRPr="00FC3317">
              <w:rPr>
                <w:sz w:val="24"/>
                <w:szCs w:val="24"/>
              </w:rPr>
              <w:t>взаимосвязь</w:t>
            </w:r>
            <w:proofErr w:type="spellEnd"/>
            <w:r w:rsidRPr="00FC3317">
              <w:rPr>
                <w:spacing w:val="-2"/>
                <w:sz w:val="24"/>
                <w:szCs w:val="24"/>
              </w:rPr>
              <w:t xml:space="preserve"> </w:t>
            </w:r>
            <w:proofErr w:type="spellStart"/>
            <w:r w:rsidRPr="00FC3317">
              <w:rPr>
                <w:sz w:val="24"/>
                <w:szCs w:val="24"/>
              </w:rPr>
              <w:t>общения</w:t>
            </w:r>
            <w:proofErr w:type="spellEnd"/>
            <w:r w:rsidRPr="00FC3317">
              <w:rPr>
                <w:spacing w:val="-4"/>
                <w:sz w:val="24"/>
                <w:szCs w:val="24"/>
              </w:rPr>
              <w:t xml:space="preserve"> </w:t>
            </w:r>
            <w:r w:rsidRPr="00FC3317">
              <w:rPr>
                <w:sz w:val="24"/>
                <w:szCs w:val="24"/>
              </w:rPr>
              <w:t>и</w:t>
            </w:r>
            <w:r w:rsidRPr="00FC3317">
              <w:rPr>
                <w:spacing w:val="-3"/>
                <w:sz w:val="24"/>
                <w:szCs w:val="24"/>
              </w:rPr>
              <w:t xml:space="preserve"> </w:t>
            </w:r>
            <w:proofErr w:type="spellStart"/>
            <w:r w:rsidRPr="00FC3317">
              <w:rPr>
                <w:spacing w:val="-2"/>
                <w:sz w:val="24"/>
                <w:szCs w:val="24"/>
              </w:rPr>
              <w:t>деятельности</w:t>
            </w:r>
            <w:proofErr w:type="spellEnd"/>
            <w:r w:rsidRPr="00FC3317">
              <w:rPr>
                <w:spacing w:val="-2"/>
                <w:sz w:val="24"/>
                <w:szCs w:val="24"/>
              </w:rPr>
              <w:t>;</w:t>
            </w:r>
          </w:p>
        </w:tc>
        <w:tc>
          <w:tcPr>
            <w:tcW w:w="1949" w:type="dxa"/>
            <w:tcBorders>
              <w:top w:val="nil"/>
              <w:bottom w:val="nil"/>
            </w:tcBorders>
          </w:tcPr>
          <w:p w14:paraId="2AF799A8" w14:textId="77777777" w:rsidR="00FC3317" w:rsidRPr="00FC3317" w:rsidRDefault="00FC3317" w:rsidP="00A25E61">
            <w:pPr>
              <w:pStyle w:val="TableParagraph"/>
              <w:spacing w:line="254" w:lineRule="exact"/>
              <w:ind w:left="142" w:right="144" w:firstLine="709"/>
              <w:jc w:val="both"/>
              <w:rPr>
                <w:sz w:val="24"/>
                <w:szCs w:val="24"/>
              </w:rPr>
            </w:pPr>
            <w:r w:rsidRPr="00FC3317">
              <w:rPr>
                <w:spacing w:val="-10"/>
                <w:sz w:val="24"/>
                <w:szCs w:val="24"/>
              </w:rPr>
              <w:t>+</w:t>
            </w:r>
          </w:p>
        </w:tc>
        <w:tc>
          <w:tcPr>
            <w:tcW w:w="2270" w:type="dxa"/>
            <w:tcBorders>
              <w:top w:val="nil"/>
              <w:bottom w:val="nil"/>
            </w:tcBorders>
          </w:tcPr>
          <w:p w14:paraId="77CE7B0C" w14:textId="77777777" w:rsidR="00FC3317" w:rsidRPr="00FC3317" w:rsidRDefault="00FC3317" w:rsidP="00A25E61">
            <w:pPr>
              <w:pStyle w:val="TableParagraph"/>
              <w:spacing w:line="254" w:lineRule="exact"/>
              <w:ind w:left="142" w:right="144" w:firstLine="709"/>
              <w:jc w:val="both"/>
              <w:rPr>
                <w:sz w:val="24"/>
                <w:szCs w:val="24"/>
              </w:rPr>
            </w:pPr>
            <w:r w:rsidRPr="00FC3317">
              <w:rPr>
                <w:spacing w:val="-10"/>
                <w:sz w:val="24"/>
                <w:szCs w:val="24"/>
              </w:rPr>
              <w:t>+</w:t>
            </w:r>
          </w:p>
        </w:tc>
      </w:tr>
      <w:tr w:rsidR="00FC3317" w:rsidRPr="00FC3317" w14:paraId="33B58D6F" w14:textId="77777777" w:rsidTr="00FC3317">
        <w:trPr>
          <w:trHeight w:val="275"/>
        </w:trPr>
        <w:tc>
          <w:tcPr>
            <w:tcW w:w="5353" w:type="dxa"/>
            <w:tcBorders>
              <w:top w:val="nil"/>
              <w:bottom w:val="nil"/>
            </w:tcBorders>
          </w:tcPr>
          <w:p w14:paraId="6A0865DA" w14:textId="77777777" w:rsidR="00FC3317" w:rsidRPr="00FC3317" w:rsidRDefault="00FC3317" w:rsidP="00A25E61">
            <w:pPr>
              <w:pStyle w:val="TableParagraph"/>
              <w:spacing w:line="256" w:lineRule="exact"/>
              <w:ind w:left="142" w:right="144" w:firstLine="709"/>
              <w:jc w:val="both"/>
              <w:rPr>
                <w:sz w:val="24"/>
                <w:szCs w:val="24"/>
                <w:lang w:val="ru-RU"/>
              </w:rPr>
            </w:pPr>
            <w:r w:rsidRPr="00FC3317">
              <w:rPr>
                <w:spacing w:val="-10"/>
                <w:sz w:val="24"/>
                <w:szCs w:val="24"/>
                <w:lang w:val="ru-RU"/>
              </w:rPr>
              <w:t>–</w:t>
            </w:r>
            <w:r w:rsidRPr="00FC3317">
              <w:rPr>
                <w:sz w:val="24"/>
                <w:szCs w:val="24"/>
                <w:lang w:val="ru-RU"/>
              </w:rPr>
              <w:tab/>
            </w:r>
            <w:r w:rsidRPr="00FC3317">
              <w:rPr>
                <w:spacing w:val="-4"/>
                <w:sz w:val="24"/>
                <w:szCs w:val="24"/>
                <w:lang w:val="ru-RU"/>
              </w:rPr>
              <w:t>цели,</w:t>
            </w:r>
            <w:r w:rsidRPr="00FC3317">
              <w:rPr>
                <w:sz w:val="24"/>
                <w:szCs w:val="24"/>
                <w:lang w:val="ru-RU"/>
              </w:rPr>
              <w:tab/>
            </w:r>
            <w:r w:rsidRPr="00FC3317">
              <w:rPr>
                <w:spacing w:val="-2"/>
                <w:sz w:val="24"/>
                <w:szCs w:val="24"/>
                <w:lang w:val="ru-RU"/>
              </w:rPr>
              <w:t>функции,</w:t>
            </w:r>
            <w:r w:rsidRPr="00FC3317">
              <w:rPr>
                <w:sz w:val="24"/>
                <w:szCs w:val="24"/>
                <w:lang w:val="ru-RU"/>
              </w:rPr>
              <w:tab/>
            </w:r>
            <w:r w:rsidRPr="00FC3317">
              <w:rPr>
                <w:spacing w:val="-4"/>
                <w:sz w:val="24"/>
                <w:szCs w:val="24"/>
                <w:lang w:val="ru-RU"/>
              </w:rPr>
              <w:t>виды</w:t>
            </w:r>
            <w:r w:rsidRPr="00FC3317">
              <w:rPr>
                <w:sz w:val="24"/>
                <w:szCs w:val="24"/>
                <w:lang w:val="ru-RU"/>
              </w:rPr>
              <w:tab/>
            </w:r>
            <w:r w:rsidRPr="00FC3317">
              <w:rPr>
                <w:spacing w:val="-10"/>
                <w:sz w:val="24"/>
                <w:szCs w:val="24"/>
                <w:lang w:val="ru-RU"/>
              </w:rPr>
              <w:t>и</w:t>
            </w:r>
            <w:r w:rsidRPr="00FC3317">
              <w:rPr>
                <w:sz w:val="24"/>
                <w:szCs w:val="24"/>
                <w:lang w:val="ru-RU"/>
              </w:rPr>
              <w:tab/>
            </w:r>
            <w:r w:rsidRPr="00FC3317">
              <w:rPr>
                <w:spacing w:val="-2"/>
                <w:sz w:val="24"/>
                <w:szCs w:val="24"/>
                <w:lang w:val="ru-RU"/>
              </w:rPr>
              <w:t>уровни</w:t>
            </w:r>
          </w:p>
        </w:tc>
        <w:tc>
          <w:tcPr>
            <w:tcW w:w="1949" w:type="dxa"/>
            <w:tcBorders>
              <w:top w:val="nil"/>
              <w:bottom w:val="nil"/>
            </w:tcBorders>
          </w:tcPr>
          <w:p w14:paraId="5F384624" w14:textId="77777777" w:rsidR="00FC3317" w:rsidRPr="00FC3317" w:rsidRDefault="00FC3317" w:rsidP="00A25E61">
            <w:pPr>
              <w:pStyle w:val="TableParagraph"/>
              <w:ind w:left="142" w:right="144" w:firstLine="709"/>
              <w:jc w:val="both"/>
              <w:rPr>
                <w:sz w:val="24"/>
                <w:szCs w:val="24"/>
                <w:lang w:val="ru-RU"/>
              </w:rPr>
            </w:pPr>
          </w:p>
        </w:tc>
        <w:tc>
          <w:tcPr>
            <w:tcW w:w="2270" w:type="dxa"/>
            <w:tcBorders>
              <w:top w:val="nil"/>
              <w:bottom w:val="nil"/>
            </w:tcBorders>
          </w:tcPr>
          <w:p w14:paraId="0CE7CD24"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r>
      <w:tr w:rsidR="00FC3317" w:rsidRPr="00FC3317" w14:paraId="41520055" w14:textId="77777777" w:rsidTr="00FC3317">
        <w:trPr>
          <w:trHeight w:val="275"/>
        </w:trPr>
        <w:tc>
          <w:tcPr>
            <w:tcW w:w="5353" w:type="dxa"/>
            <w:tcBorders>
              <w:top w:val="nil"/>
              <w:bottom w:val="nil"/>
            </w:tcBorders>
          </w:tcPr>
          <w:p w14:paraId="56FFAD5F"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pacing w:val="-2"/>
                <w:sz w:val="24"/>
                <w:szCs w:val="24"/>
              </w:rPr>
              <w:t>общения</w:t>
            </w:r>
            <w:proofErr w:type="spellEnd"/>
            <w:r w:rsidRPr="00FC3317">
              <w:rPr>
                <w:spacing w:val="-2"/>
                <w:sz w:val="24"/>
                <w:szCs w:val="24"/>
              </w:rPr>
              <w:t>;</w:t>
            </w:r>
          </w:p>
        </w:tc>
        <w:tc>
          <w:tcPr>
            <w:tcW w:w="1949" w:type="dxa"/>
            <w:tcBorders>
              <w:top w:val="nil"/>
              <w:bottom w:val="nil"/>
            </w:tcBorders>
          </w:tcPr>
          <w:p w14:paraId="29AAEB62" w14:textId="77777777" w:rsidR="00FC3317" w:rsidRPr="00FC3317" w:rsidRDefault="00FC3317" w:rsidP="00A25E61">
            <w:pPr>
              <w:pStyle w:val="TableParagraph"/>
              <w:ind w:left="142" w:right="144" w:firstLine="709"/>
              <w:jc w:val="both"/>
              <w:rPr>
                <w:sz w:val="24"/>
                <w:szCs w:val="24"/>
              </w:rPr>
            </w:pPr>
          </w:p>
        </w:tc>
        <w:tc>
          <w:tcPr>
            <w:tcW w:w="2270" w:type="dxa"/>
            <w:tcBorders>
              <w:top w:val="nil"/>
              <w:bottom w:val="nil"/>
            </w:tcBorders>
          </w:tcPr>
          <w:p w14:paraId="1D14C839" w14:textId="77777777" w:rsidR="00FC3317" w:rsidRPr="00FC3317" w:rsidRDefault="00FC3317" w:rsidP="00A25E61">
            <w:pPr>
              <w:pStyle w:val="TableParagraph"/>
              <w:ind w:left="142" w:right="144" w:firstLine="709"/>
              <w:jc w:val="both"/>
              <w:rPr>
                <w:sz w:val="24"/>
                <w:szCs w:val="24"/>
              </w:rPr>
            </w:pPr>
          </w:p>
        </w:tc>
      </w:tr>
      <w:tr w:rsidR="00FC3317" w:rsidRPr="00FC3317" w14:paraId="3673D6DA" w14:textId="77777777" w:rsidTr="00FC3317">
        <w:trPr>
          <w:trHeight w:val="276"/>
        </w:trPr>
        <w:tc>
          <w:tcPr>
            <w:tcW w:w="5353" w:type="dxa"/>
            <w:tcBorders>
              <w:top w:val="nil"/>
              <w:bottom w:val="nil"/>
            </w:tcBorders>
          </w:tcPr>
          <w:p w14:paraId="01E39D9E" w14:textId="77777777" w:rsidR="00FC3317" w:rsidRPr="00FC3317" w:rsidRDefault="00FC3317" w:rsidP="00A25E61">
            <w:pPr>
              <w:pStyle w:val="TableParagraph"/>
              <w:spacing w:line="256" w:lineRule="exact"/>
              <w:ind w:left="142" w:right="144" w:firstLine="709"/>
              <w:jc w:val="both"/>
              <w:rPr>
                <w:sz w:val="24"/>
                <w:szCs w:val="24"/>
                <w:lang w:val="ru-RU"/>
              </w:rPr>
            </w:pPr>
            <w:r w:rsidRPr="00FC3317">
              <w:rPr>
                <w:spacing w:val="-10"/>
                <w:sz w:val="24"/>
                <w:szCs w:val="24"/>
                <w:lang w:val="ru-RU"/>
              </w:rPr>
              <w:t>–</w:t>
            </w:r>
            <w:r w:rsidRPr="00FC3317">
              <w:rPr>
                <w:sz w:val="24"/>
                <w:szCs w:val="24"/>
                <w:lang w:val="ru-RU"/>
              </w:rPr>
              <w:tab/>
              <w:t>роли</w:t>
            </w:r>
            <w:r w:rsidRPr="00FC3317">
              <w:rPr>
                <w:spacing w:val="-2"/>
                <w:sz w:val="24"/>
                <w:szCs w:val="24"/>
                <w:lang w:val="ru-RU"/>
              </w:rPr>
              <w:t xml:space="preserve"> </w:t>
            </w:r>
            <w:r w:rsidRPr="00FC3317">
              <w:rPr>
                <w:sz w:val="24"/>
                <w:szCs w:val="24"/>
                <w:lang w:val="ru-RU"/>
              </w:rPr>
              <w:t>и</w:t>
            </w:r>
            <w:r w:rsidRPr="00FC3317">
              <w:rPr>
                <w:spacing w:val="-2"/>
                <w:sz w:val="24"/>
                <w:szCs w:val="24"/>
                <w:lang w:val="ru-RU"/>
              </w:rPr>
              <w:t xml:space="preserve"> </w:t>
            </w:r>
            <w:r w:rsidRPr="00FC3317">
              <w:rPr>
                <w:sz w:val="24"/>
                <w:szCs w:val="24"/>
                <w:lang w:val="ru-RU"/>
              </w:rPr>
              <w:t>ролевые</w:t>
            </w:r>
            <w:r w:rsidRPr="00FC3317">
              <w:rPr>
                <w:spacing w:val="-3"/>
                <w:sz w:val="24"/>
                <w:szCs w:val="24"/>
                <w:lang w:val="ru-RU"/>
              </w:rPr>
              <w:t xml:space="preserve"> </w:t>
            </w:r>
            <w:r w:rsidRPr="00FC3317">
              <w:rPr>
                <w:sz w:val="24"/>
                <w:szCs w:val="24"/>
                <w:lang w:val="ru-RU"/>
              </w:rPr>
              <w:t>ожидания</w:t>
            </w:r>
            <w:r w:rsidRPr="00FC3317">
              <w:rPr>
                <w:spacing w:val="-2"/>
                <w:sz w:val="24"/>
                <w:szCs w:val="24"/>
                <w:lang w:val="ru-RU"/>
              </w:rPr>
              <w:t xml:space="preserve"> </w:t>
            </w:r>
            <w:r w:rsidRPr="00FC3317">
              <w:rPr>
                <w:sz w:val="24"/>
                <w:szCs w:val="24"/>
                <w:lang w:val="ru-RU"/>
              </w:rPr>
              <w:t>в</w:t>
            </w:r>
            <w:r w:rsidRPr="00FC3317">
              <w:rPr>
                <w:spacing w:val="-2"/>
                <w:sz w:val="24"/>
                <w:szCs w:val="24"/>
                <w:lang w:val="ru-RU"/>
              </w:rPr>
              <w:t xml:space="preserve"> общении;</w:t>
            </w:r>
          </w:p>
        </w:tc>
        <w:tc>
          <w:tcPr>
            <w:tcW w:w="1949" w:type="dxa"/>
            <w:tcBorders>
              <w:top w:val="nil"/>
              <w:bottom w:val="nil"/>
            </w:tcBorders>
          </w:tcPr>
          <w:p w14:paraId="1422569F"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c>
          <w:tcPr>
            <w:tcW w:w="2270" w:type="dxa"/>
            <w:tcBorders>
              <w:top w:val="nil"/>
              <w:bottom w:val="nil"/>
            </w:tcBorders>
          </w:tcPr>
          <w:p w14:paraId="0461C94A"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r>
      <w:tr w:rsidR="00FC3317" w:rsidRPr="00FC3317" w14:paraId="7DA2BDB4" w14:textId="77777777" w:rsidTr="00FC3317">
        <w:trPr>
          <w:trHeight w:val="276"/>
        </w:trPr>
        <w:tc>
          <w:tcPr>
            <w:tcW w:w="5353" w:type="dxa"/>
            <w:tcBorders>
              <w:top w:val="nil"/>
              <w:bottom w:val="nil"/>
            </w:tcBorders>
          </w:tcPr>
          <w:p w14:paraId="1506412A"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r w:rsidRPr="00FC3317">
              <w:rPr>
                <w:sz w:val="24"/>
                <w:szCs w:val="24"/>
              </w:rPr>
              <w:tab/>
            </w:r>
            <w:proofErr w:type="spellStart"/>
            <w:r w:rsidRPr="00FC3317">
              <w:rPr>
                <w:sz w:val="24"/>
                <w:szCs w:val="24"/>
              </w:rPr>
              <w:t>виды</w:t>
            </w:r>
            <w:proofErr w:type="spellEnd"/>
            <w:r w:rsidRPr="00FC3317">
              <w:rPr>
                <w:spacing w:val="-5"/>
                <w:sz w:val="24"/>
                <w:szCs w:val="24"/>
              </w:rPr>
              <w:t xml:space="preserve"> </w:t>
            </w:r>
            <w:proofErr w:type="spellStart"/>
            <w:r w:rsidRPr="00FC3317">
              <w:rPr>
                <w:sz w:val="24"/>
                <w:szCs w:val="24"/>
              </w:rPr>
              <w:t>социальных</w:t>
            </w:r>
            <w:proofErr w:type="spellEnd"/>
            <w:r w:rsidRPr="00FC3317">
              <w:rPr>
                <w:spacing w:val="-2"/>
                <w:sz w:val="24"/>
                <w:szCs w:val="24"/>
              </w:rPr>
              <w:t xml:space="preserve"> </w:t>
            </w:r>
            <w:proofErr w:type="spellStart"/>
            <w:r w:rsidRPr="00FC3317">
              <w:rPr>
                <w:spacing w:val="-2"/>
                <w:sz w:val="24"/>
                <w:szCs w:val="24"/>
              </w:rPr>
              <w:t>взаимодействий</w:t>
            </w:r>
            <w:proofErr w:type="spellEnd"/>
            <w:r w:rsidRPr="00FC3317">
              <w:rPr>
                <w:spacing w:val="-2"/>
                <w:sz w:val="24"/>
                <w:szCs w:val="24"/>
              </w:rPr>
              <w:t>;</w:t>
            </w:r>
          </w:p>
        </w:tc>
        <w:tc>
          <w:tcPr>
            <w:tcW w:w="1949" w:type="dxa"/>
            <w:tcBorders>
              <w:top w:val="nil"/>
              <w:bottom w:val="nil"/>
            </w:tcBorders>
          </w:tcPr>
          <w:p w14:paraId="2BFEA52D"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c>
          <w:tcPr>
            <w:tcW w:w="2270" w:type="dxa"/>
            <w:tcBorders>
              <w:top w:val="nil"/>
              <w:bottom w:val="nil"/>
            </w:tcBorders>
          </w:tcPr>
          <w:p w14:paraId="63137CAC"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r>
      <w:tr w:rsidR="00FC3317" w:rsidRPr="00FC3317" w14:paraId="7FA864D8" w14:textId="77777777" w:rsidTr="00FC3317">
        <w:trPr>
          <w:trHeight w:val="276"/>
        </w:trPr>
        <w:tc>
          <w:tcPr>
            <w:tcW w:w="5353" w:type="dxa"/>
            <w:tcBorders>
              <w:top w:val="nil"/>
              <w:bottom w:val="nil"/>
            </w:tcBorders>
          </w:tcPr>
          <w:p w14:paraId="67549FD2"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r w:rsidRPr="00FC3317">
              <w:rPr>
                <w:sz w:val="24"/>
                <w:szCs w:val="24"/>
              </w:rPr>
              <w:tab/>
            </w:r>
            <w:proofErr w:type="spellStart"/>
            <w:r w:rsidRPr="00FC3317">
              <w:rPr>
                <w:spacing w:val="-2"/>
                <w:sz w:val="24"/>
                <w:szCs w:val="24"/>
              </w:rPr>
              <w:t>механизмы</w:t>
            </w:r>
            <w:proofErr w:type="spellEnd"/>
            <w:r w:rsidRPr="00FC3317">
              <w:rPr>
                <w:sz w:val="24"/>
                <w:szCs w:val="24"/>
              </w:rPr>
              <w:tab/>
            </w:r>
            <w:proofErr w:type="spellStart"/>
            <w:r w:rsidRPr="00FC3317">
              <w:rPr>
                <w:spacing w:val="-2"/>
                <w:sz w:val="24"/>
                <w:szCs w:val="24"/>
              </w:rPr>
              <w:t>взаимопонимания</w:t>
            </w:r>
            <w:proofErr w:type="spellEnd"/>
            <w:r w:rsidRPr="00FC3317">
              <w:rPr>
                <w:sz w:val="24"/>
                <w:szCs w:val="24"/>
              </w:rPr>
              <w:tab/>
            </w:r>
            <w:r w:rsidRPr="00FC3317">
              <w:rPr>
                <w:spacing w:val="-10"/>
                <w:sz w:val="24"/>
                <w:szCs w:val="24"/>
              </w:rPr>
              <w:t>в</w:t>
            </w:r>
          </w:p>
        </w:tc>
        <w:tc>
          <w:tcPr>
            <w:tcW w:w="1949" w:type="dxa"/>
            <w:tcBorders>
              <w:top w:val="nil"/>
              <w:bottom w:val="nil"/>
            </w:tcBorders>
          </w:tcPr>
          <w:p w14:paraId="348417D4"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c>
          <w:tcPr>
            <w:tcW w:w="2270" w:type="dxa"/>
            <w:tcBorders>
              <w:top w:val="nil"/>
              <w:bottom w:val="nil"/>
            </w:tcBorders>
          </w:tcPr>
          <w:p w14:paraId="4A92E001"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r>
      <w:tr w:rsidR="00FC3317" w:rsidRPr="00FC3317" w14:paraId="32F6CDE7" w14:textId="77777777" w:rsidTr="00FC3317">
        <w:trPr>
          <w:trHeight w:val="275"/>
        </w:trPr>
        <w:tc>
          <w:tcPr>
            <w:tcW w:w="5353" w:type="dxa"/>
            <w:tcBorders>
              <w:top w:val="nil"/>
              <w:bottom w:val="nil"/>
            </w:tcBorders>
          </w:tcPr>
          <w:p w14:paraId="7A31B48B"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pacing w:val="-2"/>
                <w:sz w:val="24"/>
                <w:szCs w:val="24"/>
              </w:rPr>
              <w:t>общении</w:t>
            </w:r>
            <w:proofErr w:type="spellEnd"/>
            <w:r w:rsidRPr="00FC3317">
              <w:rPr>
                <w:spacing w:val="-2"/>
                <w:sz w:val="24"/>
                <w:szCs w:val="24"/>
              </w:rPr>
              <w:t>;</w:t>
            </w:r>
          </w:p>
        </w:tc>
        <w:tc>
          <w:tcPr>
            <w:tcW w:w="1949" w:type="dxa"/>
            <w:tcBorders>
              <w:top w:val="nil"/>
              <w:bottom w:val="nil"/>
            </w:tcBorders>
          </w:tcPr>
          <w:p w14:paraId="5FE81EEC" w14:textId="77777777" w:rsidR="00FC3317" w:rsidRPr="00FC3317" w:rsidRDefault="00FC3317" w:rsidP="00A25E61">
            <w:pPr>
              <w:pStyle w:val="TableParagraph"/>
              <w:ind w:left="142" w:right="144" w:firstLine="709"/>
              <w:jc w:val="both"/>
              <w:rPr>
                <w:sz w:val="24"/>
                <w:szCs w:val="24"/>
              </w:rPr>
            </w:pPr>
          </w:p>
        </w:tc>
        <w:tc>
          <w:tcPr>
            <w:tcW w:w="2270" w:type="dxa"/>
            <w:tcBorders>
              <w:top w:val="nil"/>
              <w:bottom w:val="nil"/>
            </w:tcBorders>
          </w:tcPr>
          <w:p w14:paraId="66F72943" w14:textId="77777777" w:rsidR="00FC3317" w:rsidRPr="00FC3317" w:rsidRDefault="00FC3317" w:rsidP="00A25E61">
            <w:pPr>
              <w:pStyle w:val="TableParagraph"/>
              <w:ind w:left="142" w:right="144" w:firstLine="709"/>
              <w:jc w:val="both"/>
              <w:rPr>
                <w:sz w:val="24"/>
                <w:szCs w:val="24"/>
              </w:rPr>
            </w:pPr>
          </w:p>
        </w:tc>
      </w:tr>
      <w:tr w:rsidR="00FC3317" w:rsidRPr="00FC3317" w14:paraId="35150F80" w14:textId="77777777" w:rsidTr="00FC3317">
        <w:trPr>
          <w:trHeight w:val="276"/>
        </w:trPr>
        <w:tc>
          <w:tcPr>
            <w:tcW w:w="5353" w:type="dxa"/>
            <w:tcBorders>
              <w:top w:val="nil"/>
              <w:bottom w:val="nil"/>
            </w:tcBorders>
          </w:tcPr>
          <w:p w14:paraId="4145D33C" w14:textId="77777777" w:rsidR="00FC3317" w:rsidRPr="00FC3317" w:rsidRDefault="00FC3317" w:rsidP="00A25E61">
            <w:pPr>
              <w:pStyle w:val="TableParagraph"/>
              <w:spacing w:line="256" w:lineRule="exact"/>
              <w:ind w:left="142" w:right="144" w:firstLine="709"/>
              <w:jc w:val="both"/>
              <w:rPr>
                <w:sz w:val="24"/>
                <w:szCs w:val="24"/>
                <w:lang w:val="ru-RU"/>
              </w:rPr>
            </w:pPr>
            <w:r w:rsidRPr="00FC3317">
              <w:rPr>
                <w:spacing w:val="-10"/>
                <w:sz w:val="24"/>
                <w:szCs w:val="24"/>
                <w:lang w:val="ru-RU"/>
              </w:rPr>
              <w:t>–</w:t>
            </w:r>
            <w:r w:rsidRPr="00FC3317">
              <w:rPr>
                <w:sz w:val="24"/>
                <w:szCs w:val="24"/>
                <w:lang w:val="ru-RU"/>
              </w:rPr>
              <w:tab/>
              <w:t>техники</w:t>
            </w:r>
            <w:r w:rsidRPr="00FC3317">
              <w:rPr>
                <w:spacing w:val="56"/>
                <w:w w:val="150"/>
                <w:sz w:val="24"/>
                <w:szCs w:val="24"/>
                <w:lang w:val="ru-RU"/>
              </w:rPr>
              <w:t xml:space="preserve"> </w:t>
            </w:r>
            <w:r w:rsidRPr="00FC3317">
              <w:rPr>
                <w:sz w:val="24"/>
                <w:szCs w:val="24"/>
                <w:lang w:val="ru-RU"/>
              </w:rPr>
              <w:t>и</w:t>
            </w:r>
            <w:r w:rsidRPr="00FC3317">
              <w:rPr>
                <w:spacing w:val="59"/>
                <w:w w:val="150"/>
                <w:sz w:val="24"/>
                <w:szCs w:val="24"/>
                <w:lang w:val="ru-RU"/>
              </w:rPr>
              <w:t xml:space="preserve"> </w:t>
            </w:r>
            <w:r w:rsidRPr="00FC3317">
              <w:rPr>
                <w:sz w:val="24"/>
                <w:szCs w:val="24"/>
                <w:lang w:val="ru-RU"/>
              </w:rPr>
              <w:t>приемы</w:t>
            </w:r>
            <w:r w:rsidRPr="00FC3317">
              <w:rPr>
                <w:spacing w:val="58"/>
                <w:w w:val="150"/>
                <w:sz w:val="24"/>
                <w:szCs w:val="24"/>
                <w:lang w:val="ru-RU"/>
              </w:rPr>
              <w:t xml:space="preserve"> </w:t>
            </w:r>
            <w:r w:rsidRPr="00FC3317">
              <w:rPr>
                <w:sz w:val="24"/>
                <w:szCs w:val="24"/>
                <w:lang w:val="ru-RU"/>
              </w:rPr>
              <w:t>общения,</w:t>
            </w:r>
            <w:r w:rsidRPr="00FC3317">
              <w:rPr>
                <w:spacing w:val="58"/>
                <w:w w:val="150"/>
                <w:sz w:val="24"/>
                <w:szCs w:val="24"/>
                <w:lang w:val="ru-RU"/>
              </w:rPr>
              <w:t xml:space="preserve"> </w:t>
            </w:r>
            <w:r w:rsidRPr="00FC3317">
              <w:rPr>
                <w:spacing w:val="-2"/>
                <w:sz w:val="24"/>
                <w:szCs w:val="24"/>
                <w:lang w:val="ru-RU"/>
              </w:rPr>
              <w:t>правила</w:t>
            </w:r>
          </w:p>
        </w:tc>
        <w:tc>
          <w:tcPr>
            <w:tcW w:w="1949" w:type="dxa"/>
            <w:tcBorders>
              <w:top w:val="nil"/>
              <w:bottom w:val="nil"/>
            </w:tcBorders>
          </w:tcPr>
          <w:p w14:paraId="2EC5871B"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c>
          <w:tcPr>
            <w:tcW w:w="2270" w:type="dxa"/>
            <w:tcBorders>
              <w:top w:val="nil"/>
              <w:bottom w:val="nil"/>
            </w:tcBorders>
          </w:tcPr>
          <w:p w14:paraId="6ADCD645"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r>
      <w:tr w:rsidR="00FC3317" w:rsidRPr="00FC3317" w14:paraId="3D714806" w14:textId="77777777" w:rsidTr="00FC3317">
        <w:trPr>
          <w:trHeight w:val="275"/>
        </w:trPr>
        <w:tc>
          <w:tcPr>
            <w:tcW w:w="5353" w:type="dxa"/>
            <w:tcBorders>
              <w:top w:val="nil"/>
              <w:bottom w:val="nil"/>
            </w:tcBorders>
          </w:tcPr>
          <w:p w14:paraId="040073DA"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z w:val="24"/>
                <w:szCs w:val="24"/>
              </w:rPr>
              <w:t>слушания</w:t>
            </w:r>
            <w:proofErr w:type="spellEnd"/>
            <w:r w:rsidRPr="00FC3317">
              <w:rPr>
                <w:sz w:val="24"/>
                <w:szCs w:val="24"/>
              </w:rPr>
              <w:t>,</w:t>
            </w:r>
            <w:r w:rsidRPr="00FC3317">
              <w:rPr>
                <w:spacing w:val="-3"/>
                <w:sz w:val="24"/>
                <w:szCs w:val="24"/>
              </w:rPr>
              <w:t xml:space="preserve"> </w:t>
            </w:r>
            <w:proofErr w:type="spellStart"/>
            <w:r w:rsidRPr="00FC3317">
              <w:rPr>
                <w:sz w:val="24"/>
                <w:szCs w:val="24"/>
              </w:rPr>
              <w:t>ведения</w:t>
            </w:r>
            <w:proofErr w:type="spellEnd"/>
            <w:r w:rsidRPr="00FC3317">
              <w:rPr>
                <w:spacing w:val="-2"/>
                <w:sz w:val="24"/>
                <w:szCs w:val="24"/>
              </w:rPr>
              <w:t xml:space="preserve"> </w:t>
            </w:r>
            <w:proofErr w:type="spellStart"/>
            <w:r w:rsidRPr="00FC3317">
              <w:rPr>
                <w:sz w:val="24"/>
                <w:szCs w:val="24"/>
              </w:rPr>
              <w:t>беседы</w:t>
            </w:r>
            <w:proofErr w:type="spellEnd"/>
            <w:r w:rsidRPr="00FC3317">
              <w:rPr>
                <w:sz w:val="24"/>
                <w:szCs w:val="24"/>
              </w:rPr>
              <w:t>,</w:t>
            </w:r>
            <w:r w:rsidRPr="00FC3317">
              <w:rPr>
                <w:spacing w:val="-1"/>
                <w:sz w:val="24"/>
                <w:szCs w:val="24"/>
              </w:rPr>
              <w:t xml:space="preserve"> </w:t>
            </w:r>
            <w:proofErr w:type="spellStart"/>
            <w:r w:rsidRPr="00FC3317">
              <w:rPr>
                <w:spacing w:val="-2"/>
                <w:sz w:val="24"/>
                <w:szCs w:val="24"/>
              </w:rPr>
              <w:t>убеждения</w:t>
            </w:r>
            <w:proofErr w:type="spellEnd"/>
            <w:r w:rsidRPr="00FC3317">
              <w:rPr>
                <w:spacing w:val="-2"/>
                <w:sz w:val="24"/>
                <w:szCs w:val="24"/>
              </w:rPr>
              <w:t>;</w:t>
            </w:r>
          </w:p>
        </w:tc>
        <w:tc>
          <w:tcPr>
            <w:tcW w:w="1949" w:type="dxa"/>
            <w:tcBorders>
              <w:top w:val="nil"/>
              <w:bottom w:val="nil"/>
            </w:tcBorders>
          </w:tcPr>
          <w:p w14:paraId="20691736" w14:textId="77777777" w:rsidR="00FC3317" w:rsidRPr="00FC3317" w:rsidRDefault="00FC3317" w:rsidP="00A25E61">
            <w:pPr>
              <w:pStyle w:val="TableParagraph"/>
              <w:ind w:left="142" w:right="144" w:firstLine="709"/>
              <w:jc w:val="both"/>
              <w:rPr>
                <w:sz w:val="24"/>
                <w:szCs w:val="24"/>
              </w:rPr>
            </w:pPr>
          </w:p>
        </w:tc>
        <w:tc>
          <w:tcPr>
            <w:tcW w:w="2270" w:type="dxa"/>
            <w:tcBorders>
              <w:top w:val="nil"/>
              <w:bottom w:val="nil"/>
            </w:tcBorders>
          </w:tcPr>
          <w:p w14:paraId="7AAC421D" w14:textId="77777777" w:rsidR="00FC3317" w:rsidRPr="00FC3317" w:rsidRDefault="00FC3317" w:rsidP="00A25E61">
            <w:pPr>
              <w:pStyle w:val="TableParagraph"/>
              <w:ind w:left="142" w:right="144" w:firstLine="709"/>
              <w:jc w:val="both"/>
              <w:rPr>
                <w:sz w:val="24"/>
                <w:szCs w:val="24"/>
              </w:rPr>
            </w:pPr>
          </w:p>
        </w:tc>
      </w:tr>
      <w:tr w:rsidR="00FC3317" w:rsidRPr="00FC3317" w14:paraId="1C6A983C" w14:textId="77777777" w:rsidTr="00FC3317">
        <w:trPr>
          <w:trHeight w:val="276"/>
        </w:trPr>
        <w:tc>
          <w:tcPr>
            <w:tcW w:w="5353" w:type="dxa"/>
            <w:tcBorders>
              <w:top w:val="nil"/>
              <w:bottom w:val="nil"/>
            </w:tcBorders>
          </w:tcPr>
          <w:p w14:paraId="3DE4E0D3"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r w:rsidRPr="00FC3317">
              <w:rPr>
                <w:sz w:val="24"/>
                <w:szCs w:val="24"/>
              </w:rPr>
              <w:tab/>
            </w:r>
            <w:proofErr w:type="spellStart"/>
            <w:r w:rsidRPr="00FC3317">
              <w:rPr>
                <w:sz w:val="24"/>
                <w:szCs w:val="24"/>
              </w:rPr>
              <w:t>этические</w:t>
            </w:r>
            <w:proofErr w:type="spellEnd"/>
            <w:r w:rsidRPr="00FC3317">
              <w:rPr>
                <w:spacing w:val="-5"/>
                <w:sz w:val="24"/>
                <w:szCs w:val="24"/>
              </w:rPr>
              <w:t xml:space="preserve"> </w:t>
            </w:r>
            <w:proofErr w:type="spellStart"/>
            <w:r w:rsidRPr="00FC3317">
              <w:rPr>
                <w:sz w:val="24"/>
                <w:szCs w:val="24"/>
              </w:rPr>
              <w:t>принципы</w:t>
            </w:r>
            <w:proofErr w:type="spellEnd"/>
            <w:r w:rsidRPr="00FC3317">
              <w:rPr>
                <w:spacing w:val="-4"/>
                <w:sz w:val="24"/>
                <w:szCs w:val="24"/>
              </w:rPr>
              <w:t xml:space="preserve"> </w:t>
            </w:r>
            <w:proofErr w:type="spellStart"/>
            <w:r w:rsidRPr="00FC3317">
              <w:rPr>
                <w:spacing w:val="-2"/>
                <w:sz w:val="24"/>
                <w:szCs w:val="24"/>
              </w:rPr>
              <w:t>общения</w:t>
            </w:r>
            <w:proofErr w:type="spellEnd"/>
            <w:r w:rsidRPr="00FC3317">
              <w:rPr>
                <w:spacing w:val="-2"/>
                <w:sz w:val="24"/>
                <w:szCs w:val="24"/>
              </w:rPr>
              <w:t>;</w:t>
            </w:r>
          </w:p>
        </w:tc>
        <w:tc>
          <w:tcPr>
            <w:tcW w:w="1949" w:type="dxa"/>
            <w:tcBorders>
              <w:top w:val="nil"/>
              <w:bottom w:val="nil"/>
            </w:tcBorders>
          </w:tcPr>
          <w:p w14:paraId="1091E5E8"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c>
          <w:tcPr>
            <w:tcW w:w="2270" w:type="dxa"/>
            <w:tcBorders>
              <w:top w:val="nil"/>
              <w:bottom w:val="nil"/>
            </w:tcBorders>
          </w:tcPr>
          <w:p w14:paraId="482DB44C"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r>
      <w:tr w:rsidR="00FC3317" w:rsidRPr="00FC3317" w14:paraId="3AEFE833" w14:textId="77777777" w:rsidTr="00FC3317">
        <w:trPr>
          <w:trHeight w:val="275"/>
        </w:trPr>
        <w:tc>
          <w:tcPr>
            <w:tcW w:w="5353" w:type="dxa"/>
            <w:tcBorders>
              <w:top w:val="nil"/>
              <w:bottom w:val="nil"/>
            </w:tcBorders>
          </w:tcPr>
          <w:p w14:paraId="405EFA5B" w14:textId="77777777" w:rsidR="00FC3317" w:rsidRPr="00FC3317" w:rsidRDefault="00FC3317" w:rsidP="00A25E61">
            <w:pPr>
              <w:pStyle w:val="TableParagraph"/>
              <w:spacing w:line="256" w:lineRule="exact"/>
              <w:ind w:left="142" w:right="144" w:firstLine="709"/>
              <w:jc w:val="both"/>
              <w:rPr>
                <w:sz w:val="24"/>
                <w:szCs w:val="24"/>
                <w:lang w:val="ru-RU"/>
              </w:rPr>
            </w:pPr>
            <w:r w:rsidRPr="00FC3317">
              <w:rPr>
                <w:spacing w:val="-10"/>
                <w:sz w:val="24"/>
                <w:szCs w:val="24"/>
                <w:lang w:val="ru-RU"/>
              </w:rPr>
              <w:t>–</w:t>
            </w:r>
            <w:r w:rsidRPr="00FC3317">
              <w:rPr>
                <w:sz w:val="24"/>
                <w:szCs w:val="24"/>
                <w:lang w:val="ru-RU"/>
              </w:rPr>
              <w:tab/>
              <w:t>источники,</w:t>
            </w:r>
            <w:r w:rsidRPr="00FC3317">
              <w:rPr>
                <w:spacing w:val="61"/>
                <w:sz w:val="24"/>
                <w:szCs w:val="24"/>
                <w:lang w:val="ru-RU"/>
              </w:rPr>
              <w:t xml:space="preserve"> </w:t>
            </w:r>
            <w:r w:rsidRPr="00FC3317">
              <w:rPr>
                <w:sz w:val="24"/>
                <w:szCs w:val="24"/>
                <w:lang w:val="ru-RU"/>
              </w:rPr>
              <w:t>причины,</w:t>
            </w:r>
            <w:r w:rsidRPr="00FC3317">
              <w:rPr>
                <w:spacing w:val="61"/>
                <w:sz w:val="24"/>
                <w:szCs w:val="24"/>
                <w:lang w:val="ru-RU"/>
              </w:rPr>
              <w:t xml:space="preserve"> </w:t>
            </w:r>
            <w:r w:rsidRPr="00FC3317">
              <w:rPr>
                <w:sz w:val="24"/>
                <w:szCs w:val="24"/>
                <w:lang w:val="ru-RU"/>
              </w:rPr>
              <w:t>виды</w:t>
            </w:r>
            <w:r w:rsidRPr="00FC3317">
              <w:rPr>
                <w:spacing w:val="63"/>
                <w:sz w:val="24"/>
                <w:szCs w:val="24"/>
                <w:lang w:val="ru-RU"/>
              </w:rPr>
              <w:t xml:space="preserve"> </w:t>
            </w:r>
            <w:r w:rsidRPr="00FC3317">
              <w:rPr>
                <w:sz w:val="24"/>
                <w:szCs w:val="24"/>
                <w:lang w:val="ru-RU"/>
              </w:rPr>
              <w:t>и</w:t>
            </w:r>
            <w:r w:rsidRPr="00FC3317">
              <w:rPr>
                <w:spacing w:val="65"/>
                <w:sz w:val="24"/>
                <w:szCs w:val="24"/>
                <w:lang w:val="ru-RU"/>
              </w:rPr>
              <w:t xml:space="preserve"> </w:t>
            </w:r>
            <w:r w:rsidRPr="00FC3317">
              <w:rPr>
                <w:spacing w:val="-2"/>
                <w:sz w:val="24"/>
                <w:szCs w:val="24"/>
                <w:lang w:val="ru-RU"/>
              </w:rPr>
              <w:t>способы</w:t>
            </w:r>
          </w:p>
        </w:tc>
        <w:tc>
          <w:tcPr>
            <w:tcW w:w="1949" w:type="dxa"/>
            <w:tcBorders>
              <w:top w:val="nil"/>
              <w:bottom w:val="nil"/>
            </w:tcBorders>
          </w:tcPr>
          <w:p w14:paraId="16B7569E"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c>
          <w:tcPr>
            <w:tcW w:w="2270" w:type="dxa"/>
            <w:tcBorders>
              <w:top w:val="nil"/>
              <w:bottom w:val="nil"/>
            </w:tcBorders>
          </w:tcPr>
          <w:p w14:paraId="1282B1E9"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r>
      <w:tr w:rsidR="00FC3317" w:rsidRPr="00FC3317" w14:paraId="1EABECB1" w14:textId="77777777" w:rsidTr="00FC3317">
        <w:trPr>
          <w:trHeight w:val="278"/>
        </w:trPr>
        <w:tc>
          <w:tcPr>
            <w:tcW w:w="5353" w:type="dxa"/>
            <w:tcBorders>
              <w:top w:val="nil"/>
              <w:bottom w:val="nil"/>
            </w:tcBorders>
          </w:tcPr>
          <w:p w14:paraId="20ABBAFB" w14:textId="77777777" w:rsidR="00FC3317" w:rsidRPr="00FC3317" w:rsidRDefault="00FC3317" w:rsidP="00A25E61">
            <w:pPr>
              <w:pStyle w:val="TableParagraph"/>
              <w:spacing w:line="258" w:lineRule="exact"/>
              <w:ind w:left="142" w:right="144" w:firstLine="709"/>
              <w:jc w:val="both"/>
              <w:rPr>
                <w:sz w:val="24"/>
                <w:szCs w:val="24"/>
              </w:rPr>
            </w:pPr>
            <w:proofErr w:type="spellStart"/>
            <w:r w:rsidRPr="00FC3317">
              <w:rPr>
                <w:sz w:val="24"/>
                <w:szCs w:val="24"/>
              </w:rPr>
              <w:t>разрешения</w:t>
            </w:r>
            <w:proofErr w:type="spellEnd"/>
            <w:r w:rsidRPr="00FC3317">
              <w:rPr>
                <w:spacing w:val="-3"/>
                <w:sz w:val="24"/>
                <w:szCs w:val="24"/>
              </w:rPr>
              <w:t xml:space="preserve"> </w:t>
            </w:r>
            <w:proofErr w:type="spellStart"/>
            <w:r w:rsidRPr="00FC3317">
              <w:rPr>
                <w:spacing w:val="-2"/>
                <w:sz w:val="24"/>
                <w:szCs w:val="24"/>
              </w:rPr>
              <w:t>конфликтов</w:t>
            </w:r>
            <w:proofErr w:type="spellEnd"/>
            <w:r w:rsidRPr="00FC3317">
              <w:rPr>
                <w:spacing w:val="-2"/>
                <w:sz w:val="24"/>
                <w:szCs w:val="24"/>
              </w:rPr>
              <w:t>;</w:t>
            </w:r>
          </w:p>
        </w:tc>
        <w:tc>
          <w:tcPr>
            <w:tcW w:w="1949" w:type="dxa"/>
            <w:tcBorders>
              <w:top w:val="nil"/>
              <w:bottom w:val="nil"/>
            </w:tcBorders>
          </w:tcPr>
          <w:p w14:paraId="7730E97A" w14:textId="77777777" w:rsidR="00FC3317" w:rsidRPr="00FC3317" w:rsidRDefault="00FC3317" w:rsidP="00A25E61">
            <w:pPr>
              <w:pStyle w:val="TableParagraph"/>
              <w:ind w:left="142" w:right="144" w:firstLine="709"/>
              <w:jc w:val="both"/>
              <w:rPr>
                <w:sz w:val="24"/>
                <w:szCs w:val="24"/>
              </w:rPr>
            </w:pPr>
          </w:p>
        </w:tc>
        <w:tc>
          <w:tcPr>
            <w:tcW w:w="2270" w:type="dxa"/>
            <w:tcBorders>
              <w:top w:val="nil"/>
              <w:bottom w:val="nil"/>
            </w:tcBorders>
          </w:tcPr>
          <w:p w14:paraId="2A79D34D" w14:textId="77777777" w:rsidR="00FC3317" w:rsidRPr="00FC3317" w:rsidRDefault="00FC3317" w:rsidP="00A25E61">
            <w:pPr>
              <w:pStyle w:val="TableParagraph"/>
              <w:spacing w:line="258" w:lineRule="exact"/>
              <w:ind w:left="142" w:right="144" w:firstLine="709"/>
              <w:jc w:val="both"/>
              <w:rPr>
                <w:sz w:val="24"/>
                <w:szCs w:val="24"/>
              </w:rPr>
            </w:pPr>
            <w:r w:rsidRPr="00FC3317">
              <w:rPr>
                <w:spacing w:val="-10"/>
                <w:sz w:val="24"/>
                <w:szCs w:val="24"/>
              </w:rPr>
              <w:t>+</w:t>
            </w:r>
          </w:p>
        </w:tc>
      </w:tr>
      <w:tr w:rsidR="00FC3317" w:rsidRPr="00FC3317" w14:paraId="3C90A02D" w14:textId="77777777" w:rsidTr="00FC3317">
        <w:trPr>
          <w:trHeight w:val="276"/>
        </w:trPr>
        <w:tc>
          <w:tcPr>
            <w:tcW w:w="5353" w:type="dxa"/>
            <w:tcBorders>
              <w:top w:val="nil"/>
              <w:bottom w:val="nil"/>
            </w:tcBorders>
          </w:tcPr>
          <w:p w14:paraId="44A41339" w14:textId="77777777" w:rsidR="00FC3317" w:rsidRPr="00FC3317" w:rsidRDefault="00FC3317" w:rsidP="00A25E61">
            <w:pPr>
              <w:pStyle w:val="TableParagraph"/>
              <w:spacing w:line="256" w:lineRule="exact"/>
              <w:ind w:left="142" w:right="144" w:firstLine="709"/>
              <w:jc w:val="both"/>
              <w:rPr>
                <w:b/>
                <w:sz w:val="24"/>
                <w:szCs w:val="24"/>
              </w:rPr>
            </w:pPr>
            <w:proofErr w:type="spellStart"/>
            <w:r w:rsidRPr="00FC3317">
              <w:rPr>
                <w:b/>
                <w:spacing w:val="-2"/>
                <w:sz w:val="24"/>
                <w:szCs w:val="24"/>
              </w:rPr>
              <w:t>уметь</w:t>
            </w:r>
            <w:proofErr w:type="spellEnd"/>
            <w:r w:rsidRPr="00FC3317">
              <w:rPr>
                <w:b/>
                <w:spacing w:val="-2"/>
                <w:sz w:val="24"/>
                <w:szCs w:val="24"/>
              </w:rPr>
              <w:t>:</w:t>
            </w:r>
          </w:p>
        </w:tc>
        <w:tc>
          <w:tcPr>
            <w:tcW w:w="1949" w:type="dxa"/>
            <w:tcBorders>
              <w:top w:val="nil"/>
              <w:bottom w:val="nil"/>
            </w:tcBorders>
          </w:tcPr>
          <w:p w14:paraId="65825223" w14:textId="77777777" w:rsidR="00FC3317" w:rsidRPr="00FC3317" w:rsidRDefault="00FC3317" w:rsidP="00A25E61">
            <w:pPr>
              <w:pStyle w:val="TableParagraph"/>
              <w:ind w:left="142" w:right="144" w:firstLine="709"/>
              <w:jc w:val="both"/>
              <w:rPr>
                <w:sz w:val="24"/>
                <w:szCs w:val="24"/>
              </w:rPr>
            </w:pPr>
          </w:p>
        </w:tc>
        <w:tc>
          <w:tcPr>
            <w:tcW w:w="2270" w:type="dxa"/>
            <w:tcBorders>
              <w:top w:val="nil"/>
              <w:bottom w:val="nil"/>
            </w:tcBorders>
          </w:tcPr>
          <w:p w14:paraId="53960026" w14:textId="77777777" w:rsidR="00FC3317" w:rsidRPr="00FC3317" w:rsidRDefault="00FC3317" w:rsidP="00A25E61">
            <w:pPr>
              <w:pStyle w:val="TableParagraph"/>
              <w:ind w:left="142" w:right="144" w:firstLine="709"/>
              <w:jc w:val="both"/>
              <w:rPr>
                <w:sz w:val="24"/>
                <w:szCs w:val="24"/>
              </w:rPr>
            </w:pPr>
          </w:p>
        </w:tc>
      </w:tr>
      <w:tr w:rsidR="00FC3317" w:rsidRPr="00FC3317" w14:paraId="11CC3683" w14:textId="77777777" w:rsidTr="00FC3317">
        <w:trPr>
          <w:trHeight w:val="273"/>
        </w:trPr>
        <w:tc>
          <w:tcPr>
            <w:tcW w:w="5353" w:type="dxa"/>
            <w:tcBorders>
              <w:top w:val="nil"/>
              <w:bottom w:val="nil"/>
            </w:tcBorders>
          </w:tcPr>
          <w:p w14:paraId="135DA72E" w14:textId="77777777" w:rsidR="00FC3317" w:rsidRPr="00FC3317" w:rsidRDefault="00FC3317" w:rsidP="00A25E61">
            <w:pPr>
              <w:pStyle w:val="TableParagraph"/>
              <w:spacing w:line="254" w:lineRule="exact"/>
              <w:ind w:left="142" w:right="144" w:firstLine="709"/>
              <w:jc w:val="both"/>
              <w:rPr>
                <w:sz w:val="24"/>
                <w:szCs w:val="24"/>
              </w:rPr>
            </w:pPr>
            <w:r w:rsidRPr="00FC3317">
              <w:rPr>
                <w:spacing w:val="-10"/>
                <w:sz w:val="24"/>
                <w:szCs w:val="24"/>
              </w:rPr>
              <w:t>–</w:t>
            </w:r>
            <w:r w:rsidRPr="00FC3317">
              <w:rPr>
                <w:sz w:val="24"/>
                <w:szCs w:val="24"/>
              </w:rPr>
              <w:tab/>
            </w:r>
            <w:proofErr w:type="spellStart"/>
            <w:r w:rsidRPr="00FC3317">
              <w:rPr>
                <w:spacing w:val="-2"/>
                <w:sz w:val="24"/>
                <w:szCs w:val="24"/>
              </w:rPr>
              <w:t>применять</w:t>
            </w:r>
            <w:proofErr w:type="spellEnd"/>
            <w:r w:rsidRPr="00FC3317">
              <w:rPr>
                <w:sz w:val="24"/>
                <w:szCs w:val="24"/>
              </w:rPr>
              <w:tab/>
            </w:r>
            <w:proofErr w:type="spellStart"/>
            <w:r w:rsidRPr="00FC3317">
              <w:rPr>
                <w:spacing w:val="-2"/>
                <w:sz w:val="24"/>
                <w:szCs w:val="24"/>
              </w:rPr>
              <w:t>техники</w:t>
            </w:r>
            <w:proofErr w:type="spellEnd"/>
            <w:r w:rsidRPr="00FC3317">
              <w:rPr>
                <w:sz w:val="24"/>
                <w:szCs w:val="24"/>
              </w:rPr>
              <w:tab/>
            </w:r>
            <w:r w:rsidRPr="00FC3317">
              <w:rPr>
                <w:spacing w:val="-10"/>
                <w:sz w:val="24"/>
                <w:szCs w:val="24"/>
              </w:rPr>
              <w:t>и</w:t>
            </w:r>
            <w:r w:rsidRPr="00FC3317">
              <w:rPr>
                <w:sz w:val="24"/>
                <w:szCs w:val="24"/>
              </w:rPr>
              <w:tab/>
            </w:r>
            <w:proofErr w:type="spellStart"/>
            <w:r w:rsidRPr="00FC3317">
              <w:rPr>
                <w:spacing w:val="-2"/>
                <w:sz w:val="24"/>
                <w:szCs w:val="24"/>
              </w:rPr>
              <w:t>приемы</w:t>
            </w:r>
            <w:proofErr w:type="spellEnd"/>
          </w:p>
        </w:tc>
        <w:tc>
          <w:tcPr>
            <w:tcW w:w="1949" w:type="dxa"/>
            <w:tcBorders>
              <w:top w:val="nil"/>
              <w:bottom w:val="nil"/>
            </w:tcBorders>
          </w:tcPr>
          <w:p w14:paraId="0AE35878" w14:textId="77777777" w:rsidR="00FC3317" w:rsidRPr="00FC3317" w:rsidRDefault="00FC3317" w:rsidP="00A25E61">
            <w:pPr>
              <w:pStyle w:val="TableParagraph"/>
              <w:spacing w:line="254" w:lineRule="exact"/>
              <w:ind w:left="142" w:right="144" w:firstLine="709"/>
              <w:jc w:val="both"/>
              <w:rPr>
                <w:sz w:val="24"/>
                <w:szCs w:val="24"/>
              </w:rPr>
            </w:pPr>
            <w:r w:rsidRPr="00FC3317">
              <w:rPr>
                <w:spacing w:val="-10"/>
                <w:sz w:val="24"/>
                <w:szCs w:val="24"/>
              </w:rPr>
              <w:t>+</w:t>
            </w:r>
          </w:p>
        </w:tc>
        <w:tc>
          <w:tcPr>
            <w:tcW w:w="2270" w:type="dxa"/>
            <w:tcBorders>
              <w:top w:val="nil"/>
              <w:bottom w:val="nil"/>
            </w:tcBorders>
          </w:tcPr>
          <w:p w14:paraId="4EC5B561" w14:textId="77777777" w:rsidR="00FC3317" w:rsidRPr="00FC3317" w:rsidRDefault="00FC3317" w:rsidP="00A25E61">
            <w:pPr>
              <w:pStyle w:val="TableParagraph"/>
              <w:spacing w:line="254" w:lineRule="exact"/>
              <w:ind w:left="142" w:right="144" w:firstLine="709"/>
              <w:jc w:val="both"/>
              <w:rPr>
                <w:sz w:val="24"/>
                <w:szCs w:val="24"/>
              </w:rPr>
            </w:pPr>
            <w:r w:rsidRPr="00FC3317">
              <w:rPr>
                <w:spacing w:val="-10"/>
                <w:sz w:val="24"/>
                <w:szCs w:val="24"/>
              </w:rPr>
              <w:t>+</w:t>
            </w:r>
          </w:p>
        </w:tc>
      </w:tr>
      <w:tr w:rsidR="00FC3317" w:rsidRPr="00FC3317" w14:paraId="1590C3CD" w14:textId="77777777" w:rsidTr="00FC3317">
        <w:trPr>
          <w:trHeight w:val="276"/>
        </w:trPr>
        <w:tc>
          <w:tcPr>
            <w:tcW w:w="5353" w:type="dxa"/>
            <w:tcBorders>
              <w:top w:val="nil"/>
              <w:bottom w:val="nil"/>
            </w:tcBorders>
          </w:tcPr>
          <w:p w14:paraId="6254051F"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pacing w:val="-2"/>
                <w:sz w:val="24"/>
                <w:szCs w:val="24"/>
              </w:rPr>
              <w:t>эффективного</w:t>
            </w:r>
            <w:proofErr w:type="spellEnd"/>
            <w:r w:rsidRPr="00FC3317">
              <w:rPr>
                <w:sz w:val="24"/>
                <w:szCs w:val="24"/>
              </w:rPr>
              <w:tab/>
            </w:r>
            <w:proofErr w:type="spellStart"/>
            <w:r w:rsidRPr="00FC3317">
              <w:rPr>
                <w:spacing w:val="-2"/>
                <w:sz w:val="24"/>
                <w:szCs w:val="24"/>
              </w:rPr>
              <w:t>общения</w:t>
            </w:r>
            <w:proofErr w:type="spellEnd"/>
            <w:r w:rsidRPr="00FC3317">
              <w:rPr>
                <w:sz w:val="24"/>
                <w:szCs w:val="24"/>
              </w:rPr>
              <w:tab/>
            </w:r>
            <w:r w:rsidRPr="00FC3317">
              <w:rPr>
                <w:spacing w:val="-10"/>
                <w:sz w:val="24"/>
                <w:szCs w:val="24"/>
              </w:rPr>
              <w:t>в</w:t>
            </w:r>
            <w:r w:rsidRPr="00FC3317">
              <w:rPr>
                <w:sz w:val="24"/>
                <w:szCs w:val="24"/>
              </w:rPr>
              <w:tab/>
            </w:r>
            <w:proofErr w:type="spellStart"/>
            <w:r w:rsidRPr="00FC3317">
              <w:rPr>
                <w:spacing w:val="-2"/>
                <w:sz w:val="24"/>
                <w:szCs w:val="24"/>
              </w:rPr>
              <w:t>профессиональной</w:t>
            </w:r>
            <w:proofErr w:type="spellEnd"/>
          </w:p>
        </w:tc>
        <w:tc>
          <w:tcPr>
            <w:tcW w:w="1949" w:type="dxa"/>
            <w:tcBorders>
              <w:top w:val="nil"/>
              <w:bottom w:val="nil"/>
            </w:tcBorders>
          </w:tcPr>
          <w:p w14:paraId="4C5565AE" w14:textId="77777777" w:rsidR="00FC3317" w:rsidRPr="00FC3317" w:rsidRDefault="00FC3317" w:rsidP="00A25E61">
            <w:pPr>
              <w:pStyle w:val="TableParagraph"/>
              <w:ind w:left="142" w:right="144" w:firstLine="709"/>
              <w:jc w:val="both"/>
              <w:rPr>
                <w:sz w:val="24"/>
                <w:szCs w:val="24"/>
              </w:rPr>
            </w:pPr>
          </w:p>
        </w:tc>
        <w:tc>
          <w:tcPr>
            <w:tcW w:w="2270" w:type="dxa"/>
            <w:tcBorders>
              <w:top w:val="nil"/>
              <w:bottom w:val="nil"/>
            </w:tcBorders>
          </w:tcPr>
          <w:p w14:paraId="032AA1E0" w14:textId="77777777" w:rsidR="00FC3317" w:rsidRPr="00FC3317" w:rsidRDefault="00FC3317" w:rsidP="00A25E61">
            <w:pPr>
              <w:pStyle w:val="TableParagraph"/>
              <w:ind w:left="142" w:right="144" w:firstLine="709"/>
              <w:jc w:val="both"/>
              <w:rPr>
                <w:sz w:val="24"/>
                <w:szCs w:val="24"/>
              </w:rPr>
            </w:pPr>
          </w:p>
        </w:tc>
      </w:tr>
      <w:tr w:rsidR="00FC3317" w:rsidRPr="00FC3317" w14:paraId="7C8DE371" w14:textId="77777777" w:rsidTr="00FC3317">
        <w:trPr>
          <w:trHeight w:val="276"/>
        </w:trPr>
        <w:tc>
          <w:tcPr>
            <w:tcW w:w="5353" w:type="dxa"/>
            <w:tcBorders>
              <w:top w:val="nil"/>
              <w:bottom w:val="nil"/>
            </w:tcBorders>
          </w:tcPr>
          <w:p w14:paraId="6DB45681"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pacing w:val="-2"/>
                <w:sz w:val="24"/>
                <w:szCs w:val="24"/>
              </w:rPr>
              <w:t>деятельности</w:t>
            </w:r>
            <w:proofErr w:type="spellEnd"/>
            <w:r w:rsidRPr="00FC3317">
              <w:rPr>
                <w:spacing w:val="-2"/>
                <w:sz w:val="24"/>
                <w:szCs w:val="24"/>
              </w:rPr>
              <w:t>;</w:t>
            </w:r>
          </w:p>
        </w:tc>
        <w:tc>
          <w:tcPr>
            <w:tcW w:w="1949" w:type="dxa"/>
            <w:tcBorders>
              <w:top w:val="nil"/>
              <w:bottom w:val="nil"/>
            </w:tcBorders>
          </w:tcPr>
          <w:p w14:paraId="3A678B33"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c>
          <w:tcPr>
            <w:tcW w:w="2270" w:type="dxa"/>
            <w:tcBorders>
              <w:top w:val="nil"/>
              <w:bottom w:val="nil"/>
            </w:tcBorders>
          </w:tcPr>
          <w:p w14:paraId="3153F294"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r>
      <w:tr w:rsidR="00FC3317" w:rsidRPr="00FC3317" w14:paraId="7ED35463" w14:textId="77777777" w:rsidTr="00FC3317">
        <w:trPr>
          <w:trHeight w:val="276"/>
        </w:trPr>
        <w:tc>
          <w:tcPr>
            <w:tcW w:w="5353" w:type="dxa"/>
            <w:tcBorders>
              <w:top w:val="nil"/>
              <w:bottom w:val="nil"/>
            </w:tcBorders>
          </w:tcPr>
          <w:p w14:paraId="6A5B516C"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r w:rsidRPr="00FC3317">
              <w:rPr>
                <w:sz w:val="24"/>
                <w:szCs w:val="24"/>
              </w:rPr>
              <w:tab/>
            </w:r>
            <w:proofErr w:type="spellStart"/>
            <w:r w:rsidRPr="00FC3317">
              <w:rPr>
                <w:spacing w:val="-2"/>
                <w:sz w:val="24"/>
                <w:szCs w:val="24"/>
              </w:rPr>
              <w:t>использовать</w:t>
            </w:r>
            <w:proofErr w:type="spellEnd"/>
            <w:r w:rsidRPr="00FC3317">
              <w:rPr>
                <w:sz w:val="24"/>
                <w:szCs w:val="24"/>
              </w:rPr>
              <w:tab/>
            </w:r>
            <w:proofErr w:type="spellStart"/>
            <w:r w:rsidRPr="00FC3317">
              <w:rPr>
                <w:spacing w:val="-2"/>
                <w:sz w:val="24"/>
                <w:szCs w:val="24"/>
              </w:rPr>
              <w:t>приемы</w:t>
            </w:r>
            <w:proofErr w:type="spellEnd"/>
            <w:r w:rsidRPr="00FC3317">
              <w:rPr>
                <w:sz w:val="24"/>
                <w:szCs w:val="24"/>
              </w:rPr>
              <w:tab/>
            </w:r>
            <w:proofErr w:type="spellStart"/>
            <w:r w:rsidRPr="00FC3317">
              <w:rPr>
                <w:spacing w:val="-2"/>
                <w:sz w:val="24"/>
                <w:szCs w:val="24"/>
              </w:rPr>
              <w:t>саморегуляции</w:t>
            </w:r>
            <w:proofErr w:type="spellEnd"/>
          </w:p>
        </w:tc>
        <w:tc>
          <w:tcPr>
            <w:tcW w:w="1949" w:type="dxa"/>
            <w:tcBorders>
              <w:top w:val="nil"/>
              <w:bottom w:val="nil"/>
            </w:tcBorders>
          </w:tcPr>
          <w:p w14:paraId="4C4F8150"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c>
          <w:tcPr>
            <w:tcW w:w="2270" w:type="dxa"/>
            <w:tcBorders>
              <w:top w:val="nil"/>
              <w:bottom w:val="nil"/>
            </w:tcBorders>
          </w:tcPr>
          <w:p w14:paraId="2120B52D"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r>
      <w:tr w:rsidR="00FC3317" w:rsidRPr="00FC3317" w14:paraId="26196B0E" w14:textId="77777777" w:rsidTr="00FC3317">
        <w:trPr>
          <w:trHeight w:val="401"/>
        </w:trPr>
        <w:tc>
          <w:tcPr>
            <w:tcW w:w="5353" w:type="dxa"/>
            <w:tcBorders>
              <w:top w:val="nil"/>
            </w:tcBorders>
          </w:tcPr>
          <w:p w14:paraId="0C596064" w14:textId="77777777" w:rsidR="00FC3317" w:rsidRPr="00FC3317" w:rsidRDefault="00FC3317" w:rsidP="00A25E61">
            <w:pPr>
              <w:pStyle w:val="TableParagraph"/>
              <w:spacing w:line="271" w:lineRule="exact"/>
              <w:ind w:left="142" w:right="144" w:firstLine="709"/>
              <w:jc w:val="both"/>
              <w:rPr>
                <w:sz w:val="24"/>
                <w:szCs w:val="24"/>
                <w:lang w:val="ru-RU"/>
              </w:rPr>
            </w:pPr>
            <w:r w:rsidRPr="00FC3317">
              <w:rPr>
                <w:sz w:val="24"/>
                <w:szCs w:val="24"/>
                <w:lang w:val="ru-RU"/>
              </w:rPr>
              <w:t>поведения</w:t>
            </w:r>
            <w:r w:rsidRPr="00FC3317">
              <w:rPr>
                <w:spacing w:val="-4"/>
                <w:sz w:val="24"/>
                <w:szCs w:val="24"/>
                <w:lang w:val="ru-RU"/>
              </w:rPr>
              <w:t xml:space="preserve"> </w:t>
            </w:r>
            <w:r w:rsidRPr="00FC3317">
              <w:rPr>
                <w:sz w:val="24"/>
                <w:szCs w:val="24"/>
                <w:lang w:val="ru-RU"/>
              </w:rPr>
              <w:t>в</w:t>
            </w:r>
            <w:r w:rsidRPr="00FC3317">
              <w:rPr>
                <w:spacing w:val="-3"/>
                <w:sz w:val="24"/>
                <w:szCs w:val="24"/>
                <w:lang w:val="ru-RU"/>
              </w:rPr>
              <w:t xml:space="preserve"> </w:t>
            </w:r>
            <w:r w:rsidRPr="00FC3317">
              <w:rPr>
                <w:sz w:val="24"/>
                <w:szCs w:val="24"/>
                <w:lang w:val="ru-RU"/>
              </w:rPr>
              <w:t>процессе</w:t>
            </w:r>
            <w:r w:rsidRPr="00FC3317">
              <w:rPr>
                <w:spacing w:val="-4"/>
                <w:sz w:val="24"/>
                <w:szCs w:val="24"/>
                <w:lang w:val="ru-RU"/>
              </w:rPr>
              <w:t xml:space="preserve"> </w:t>
            </w:r>
            <w:r w:rsidRPr="00FC3317">
              <w:rPr>
                <w:sz w:val="24"/>
                <w:szCs w:val="24"/>
                <w:lang w:val="ru-RU"/>
              </w:rPr>
              <w:t>межличностного</w:t>
            </w:r>
            <w:r w:rsidRPr="00FC3317">
              <w:rPr>
                <w:spacing w:val="-3"/>
                <w:sz w:val="24"/>
                <w:szCs w:val="24"/>
                <w:lang w:val="ru-RU"/>
              </w:rPr>
              <w:t xml:space="preserve"> </w:t>
            </w:r>
            <w:r w:rsidRPr="00FC3317">
              <w:rPr>
                <w:spacing w:val="-2"/>
                <w:sz w:val="24"/>
                <w:szCs w:val="24"/>
                <w:lang w:val="ru-RU"/>
              </w:rPr>
              <w:t>общения</w:t>
            </w:r>
          </w:p>
        </w:tc>
        <w:tc>
          <w:tcPr>
            <w:tcW w:w="1949" w:type="dxa"/>
            <w:tcBorders>
              <w:top w:val="nil"/>
            </w:tcBorders>
          </w:tcPr>
          <w:p w14:paraId="5BD38AB5" w14:textId="77777777" w:rsidR="00FC3317" w:rsidRPr="00FC3317" w:rsidRDefault="00FC3317" w:rsidP="00A25E61">
            <w:pPr>
              <w:pStyle w:val="TableParagraph"/>
              <w:ind w:left="142" w:right="144" w:firstLine="709"/>
              <w:jc w:val="both"/>
              <w:rPr>
                <w:sz w:val="24"/>
                <w:szCs w:val="24"/>
                <w:lang w:val="ru-RU"/>
              </w:rPr>
            </w:pPr>
          </w:p>
        </w:tc>
        <w:tc>
          <w:tcPr>
            <w:tcW w:w="2270" w:type="dxa"/>
            <w:tcBorders>
              <w:top w:val="nil"/>
            </w:tcBorders>
          </w:tcPr>
          <w:p w14:paraId="5D7D2C4D" w14:textId="77777777" w:rsidR="00FC3317" w:rsidRPr="00FC3317" w:rsidRDefault="00FC3317" w:rsidP="00A25E61">
            <w:pPr>
              <w:pStyle w:val="TableParagraph"/>
              <w:ind w:left="142" w:right="144" w:firstLine="709"/>
              <w:jc w:val="both"/>
              <w:rPr>
                <w:sz w:val="24"/>
                <w:szCs w:val="24"/>
                <w:lang w:val="ru-RU"/>
              </w:rPr>
            </w:pPr>
          </w:p>
        </w:tc>
      </w:tr>
    </w:tbl>
    <w:p w14:paraId="382CACD6" w14:textId="77777777" w:rsidR="00FC3317" w:rsidRPr="00FC3317" w:rsidRDefault="00FC3317" w:rsidP="00A25E61">
      <w:pPr>
        <w:pStyle w:val="a3"/>
        <w:spacing w:before="6"/>
        <w:ind w:left="142" w:right="144" w:firstLine="709"/>
        <w:rPr>
          <w:b/>
          <w:sz w:val="24"/>
          <w:szCs w:val="24"/>
        </w:rPr>
      </w:pPr>
    </w:p>
    <w:p w14:paraId="24EF62CA" w14:textId="77777777" w:rsidR="00FC3317" w:rsidRPr="00FC3317" w:rsidRDefault="00FC3317" w:rsidP="00A25E61">
      <w:pPr>
        <w:ind w:left="142" w:right="144" w:firstLine="709"/>
        <w:jc w:val="both"/>
        <w:rPr>
          <w:b/>
          <w:sz w:val="24"/>
          <w:szCs w:val="24"/>
        </w:rPr>
      </w:pPr>
      <w:r w:rsidRPr="00FC3317">
        <w:rPr>
          <w:b/>
          <w:spacing w:val="-4"/>
          <w:sz w:val="24"/>
          <w:szCs w:val="24"/>
        </w:rPr>
        <w:t>Кодификатор</w:t>
      </w:r>
      <w:r w:rsidRPr="00FC3317">
        <w:rPr>
          <w:b/>
          <w:spacing w:val="-2"/>
          <w:sz w:val="24"/>
          <w:szCs w:val="24"/>
        </w:rPr>
        <w:t xml:space="preserve"> </w:t>
      </w:r>
      <w:r w:rsidRPr="00FC3317">
        <w:rPr>
          <w:b/>
          <w:spacing w:val="-4"/>
          <w:sz w:val="24"/>
          <w:szCs w:val="24"/>
        </w:rPr>
        <w:t>оценочных</w:t>
      </w:r>
      <w:r w:rsidRPr="00FC3317">
        <w:rPr>
          <w:b/>
          <w:spacing w:val="-2"/>
          <w:sz w:val="24"/>
          <w:szCs w:val="24"/>
        </w:rPr>
        <w:t xml:space="preserve"> </w:t>
      </w:r>
      <w:r w:rsidRPr="00FC3317">
        <w:rPr>
          <w:b/>
          <w:spacing w:val="-4"/>
          <w:sz w:val="24"/>
          <w:szCs w:val="24"/>
        </w:rPr>
        <w:t>средств</w:t>
      </w:r>
    </w:p>
    <w:p w14:paraId="0EAD9915" w14:textId="77777777" w:rsidR="00FC3317" w:rsidRPr="00FC3317" w:rsidRDefault="00FC3317" w:rsidP="00A25E61">
      <w:pPr>
        <w:pStyle w:val="a3"/>
        <w:spacing w:before="67"/>
        <w:ind w:left="142" w:right="144" w:firstLine="709"/>
        <w:rPr>
          <w:b/>
          <w:sz w:val="24"/>
          <w:szCs w:val="24"/>
        </w:rPr>
      </w:pPr>
    </w:p>
    <w:tbl>
      <w:tblPr>
        <w:tblStyle w:val="TableNormal"/>
        <w:tblW w:w="9904" w:type="dxa"/>
        <w:tblInd w:w="30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05"/>
        <w:gridCol w:w="2125"/>
        <w:gridCol w:w="4473"/>
        <w:gridCol w:w="2701"/>
      </w:tblGrid>
      <w:tr w:rsidR="00FC3317" w:rsidRPr="00FC3317" w14:paraId="1E944513" w14:textId="77777777" w:rsidTr="0040739C">
        <w:trPr>
          <w:trHeight w:val="827"/>
        </w:trPr>
        <w:tc>
          <w:tcPr>
            <w:tcW w:w="605" w:type="dxa"/>
          </w:tcPr>
          <w:p w14:paraId="34D668DC" w14:textId="77777777" w:rsidR="00FC3317" w:rsidRPr="00FC3317" w:rsidRDefault="00FC3317" w:rsidP="00A25E61">
            <w:pPr>
              <w:pStyle w:val="TableParagraph"/>
              <w:spacing w:before="128"/>
              <w:ind w:left="142" w:right="144" w:firstLine="709"/>
              <w:jc w:val="both"/>
              <w:rPr>
                <w:sz w:val="24"/>
                <w:szCs w:val="24"/>
              </w:rPr>
            </w:pPr>
            <w:r w:rsidRPr="00FC3317">
              <w:rPr>
                <w:spacing w:val="-10"/>
                <w:sz w:val="24"/>
                <w:szCs w:val="24"/>
              </w:rPr>
              <w:t xml:space="preserve">№ </w:t>
            </w:r>
            <w:r w:rsidRPr="00FC3317">
              <w:rPr>
                <w:spacing w:val="-4"/>
                <w:sz w:val="24"/>
                <w:szCs w:val="24"/>
              </w:rPr>
              <w:t>п/п</w:t>
            </w:r>
          </w:p>
        </w:tc>
        <w:tc>
          <w:tcPr>
            <w:tcW w:w="2125" w:type="dxa"/>
          </w:tcPr>
          <w:p w14:paraId="20819C89" w14:textId="77777777" w:rsidR="00FC3317" w:rsidRPr="00FC3317" w:rsidRDefault="00FC3317" w:rsidP="00A25E61">
            <w:pPr>
              <w:pStyle w:val="TableParagraph"/>
              <w:ind w:left="142" w:right="144" w:firstLine="709"/>
              <w:jc w:val="both"/>
              <w:rPr>
                <w:sz w:val="24"/>
                <w:szCs w:val="24"/>
              </w:rPr>
            </w:pPr>
            <w:proofErr w:type="spellStart"/>
            <w:r w:rsidRPr="00FC3317">
              <w:rPr>
                <w:spacing w:val="-2"/>
                <w:sz w:val="24"/>
                <w:szCs w:val="24"/>
              </w:rPr>
              <w:t>Наименование</w:t>
            </w:r>
            <w:proofErr w:type="spellEnd"/>
            <w:r w:rsidRPr="00FC3317">
              <w:rPr>
                <w:spacing w:val="-2"/>
                <w:sz w:val="24"/>
                <w:szCs w:val="24"/>
              </w:rPr>
              <w:t xml:space="preserve"> </w:t>
            </w:r>
            <w:proofErr w:type="spellStart"/>
            <w:r w:rsidRPr="00FC3317">
              <w:rPr>
                <w:spacing w:val="-2"/>
                <w:sz w:val="24"/>
                <w:szCs w:val="24"/>
              </w:rPr>
              <w:t>оценочного</w:t>
            </w:r>
            <w:proofErr w:type="spellEnd"/>
          </w:p>
          <w:p w14:paraId="275EFABA" w14:textId="77777777" w:rsidR="00FC3317" w:rsidRPr="00FC3317" w:rsidRDefault="00FC3317" w:rsidP="00A25E61">
            <w:pPr>
              <w:pStyle w:val="TableParagraph"/>
              <w:spacing w:line="264" w:lineRule="exact"/>
              <w:ind w:left="142" w:right="144" w:firstLine="709"/>
              <w:jc w:val="both"/>
              <w:rPr>
                <w:sz w:val="24"/>
                <w:szCs w:val="24"/>
              </w:rPr>
            </w:pPr>
            <w:proofErr w:type="spellStart"/>
            <w:r w:rsidRPr="00FC3317">
              <w:rPr>
                <w:spacing w:val="-2"/>
                <w:sz w:val="24"/>
                <w:szCs w:val="24"/>
              </w:rPr>
              <w:t>средства</w:t>
            </w:r>
            <w:proofErr w:type="spellEnd"/>
          </w:p>
        </w:tc>
        <w:tc>
          <w:tcPr>
            <w:tcW w:w="4473" w:type="dxa"/>
          </w:tcPr>
          <w:p w14:paraId="01C58BF0" w14:textId="77777777" w:rsidR="00FC3317" w:rsidRPr="00FC3317" w:rsidRDefault="00FC3317" w:rsidP="00A25E61">
            <w:pPr>
              <w:pStyle w:val="TableParagraph"/>
              <w:spacing w:before="128"/>
              <w:ind w:left="142" w:right="144" w:firstLine="709"/>
              <w:jc w:val="both"/>
              <w:rPr>
                <w:sz w:val="24"/>
                <w:szCs w:val="24"/>
              </w:rPr>
            </w:pPr>
            <w:proofErr w:type="spellStart"/>
            <w:r w:rsidRPr="00FC3317">
              <w:rPr>
                <w:sz w:val="24"/>
                <w:szCs w:val="24"/>
              </w:rPr>
              <w:t>Краткая</w:t>
            </w:r>
            <w:proofErr w:type="spellEnd"/>
            <w:r w:rsidRPr="00FC3317">
              <w:rPr>
                <w:spacing w:val="-15"/>
                <w:sz w:val="24"/>
                <w:szCs w:val="24"/>
              </w:rPr>
              <w:t xml:space="preserve"> </w:t>
            </w:r>
            <w:proofErr w:type="spellStart"/>
            <w:r w:rsidRPr="00FC3317">
              <w:rPr>
                <w:sz w:val="24"/>
                <w:szCs w:val="24"/>
              </w:rPr>
              <w:t>характеристика</w:t>
            </w:r>
            <w:proofErr w:type="spellEnd"/>
            <w:r w:rsidRPr="00FC3317">
              <w:rPr>
                <w:spacing w:val="-15"/>
                <w:sz w:val="24"/>
                <w:szCs w:val="24"/>
              </w:rPr>
              <w:t xml:space="preserve"> </w:t>
            </w:r>
            <w:proofErr w:type="spellStart"/>
            <w:r w:rsidRPr="00FC3317">
              <w:rPr>
                <w:sz w:val="24"/>
                <w:szCs w:val="24"/>
              </w:rPr>
              <w:t>оценочного</w:t>
            </w:r>
            <w:proofErr w:type="spellEnd"/>
            <w:r w:rsidRPr="00FC3317">
              <w:rPr>
                <w:sz w:val="24"/>
                <w:szCs w:val="24"/>
              </w:rPr>
              <w:t xml:space="preserve"> </w:t>
            </w:r>
            <w:proofErr w:type="spellStart"/>
            <w:r w:rsidRPr="00FC3317">
              <w:rPr>
                <w:spacing w:val="-2"/>
                <w:sz w:val="24"/>
                <w:szCs w:val="24"/>
              </w:rPr>
              <w:t>средства</w:t>
            </w:r>
            <w:proofErr w:type="spellEnd"/>
          </w:p>
        </w:tc>
        <w:tc>
          <w:tcPr>
            <w:tcW w:w="2701" w:type="dxa"/>
          </w:tcPr>
          <w:p w14:paraId="12962BEA" w14:textId="77777777" w:rsidR="00FC3317" w:rsidRPr="00FC3317" w:rsidRDefault="00FC3317" w:rsidP="00A25E61">
            <w:pPr>
              <w:pStyle w:val="TableParagraph"/>
              <w:ind w:left="142" w:right="144" w:firstLine="709"/>
              <w:jc w:val="both"/>
              <w:rPr>
                <w:sz w:val="24"/>
                <w:szCs w:val="24"/>
                <w:lang w:val="ru-RU"/>
              </w:rPr>
            </w:pPr>
            <w:r w:rsidRPr="00FC3317">
              <w:rPr>
                <w:spacing w:val="-2"/>
                <w:sz w:val="24"/>
                <w:szCs w:val="24"/>
                <w:lang w:val="ru-RU"/>
              </w:rPr>
              <w:t xml:space="preserve">Представление </w:t>
            </w:r>
            <w:r w:rsidRPr="00FC3317">
              <w:rPr>
                <w:sz w:val="24"/>
                <w:szCs w:val="24"/>
                <w:lang w:val="ru-RU"/>
              </w:rPr>
              <w:t>оценочного</w:t>
            </w:r>
            <w:r w:rsidRPr="00FC3317">
              <w:rPr>
                <w:spacing w:val="-15"/>
                <w:sz w:val="24"/>
                <w:szCs w:val="24"/>
                <w:lang w:val="ru-RU"/>
              </w:rPr>
              <w:t xml:space="preserve"> </w:t>
            </w:r>
            <w:r w:rsidRPr="00FC3317">
              <w:rPr>
                <w:sz w:val="24"/>
                <w:szCs w:val="24"/>
                <w:lang w:val="ru-RU"/>
              </w:rPr>
              <w:t>средства</w:t>
            </w:r>
            <w:r w:rsidRPr="00FC3317">
              <w:rPr>
                <w:spacing w:val="-15"/>
                <w:sz w:val="24"/>
                <w:szCs w:val="24"/>
                <w:lang w:val="ru-RU"/>
              </w:rPr>
              <w:t xml:space="preserve"> </w:t>
            </w:r>
            <w:r w:rsidRPr="00FC3317">
              <w:rPr>
                <w:sz w:val="24"/>
                <w:szCs w:val="24"/>
                <w:lang w:val="ru-RU"/>
              </w:rPr>
              <w:t>в</w:t>
            </w:r>
          </w:p>
          <w:p w14:paraId="261F6C8E" w14:textId="77777777" w:rsidR="00FC3317" w:rsidRPr="00FC3317" w:rsidRDefault="00FC3317" w:rsidP="00A25E61">
            <w:pPr>
              <w:pStyle w:val="TableParagraph"/>
              <w:spacing w:line="264" w:lineRule="exact"/>
              <w:ind w:left="142" w:right="144" w:firstLine="709"/>
              <w:jc w:val="both"/>
              <w:rPr>
                <w:sz w:val="24"/>
                <w:szCs w:val="24"/>
                <w:lang w:val="ru-RU"/>
              </w:rPr>
            </w:pPr>
            <w:r w:rsidRPr="00FC3317">
              <w:rPr>
                <w:spacing w:val="-5"/>
                <w:sz w:val="24"/>
                <w:szCs w:val="24"/>
                <w:lang w:val="ru-RU"/>
              </w:rPr>
              <w:t>ФОС</w:t>
            </w:r>
          </w:p>
        </w:tc>
      </w:tr>
      <w:tr w:rsidR="00FC3317" w:rsidRPr="00FC3317" w14:paraId="058CD237" w14:textId="77777777" w:rsidTr="0040739C">
        <w:trPr>
          <w:trHeight w:val="1379"/>
        </w:trPr>
        <w:tc>
          <w:tcPr>
            <w:tcW w:w="605" w:type="dxa"/>
          </w:tcPr>
          <w:p w14:paraId="392ABA4D"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10"/>
                <w:sz w:val="24"/>
                <w:szCs w:val="24"/>
              </w:rPr>
              <w:t>1</w:t>
            </w:r>
          </w:p>
        </w:tc>
        <w:tc>
          <w:tcPr>
            <w:tcW w:w="2125" w:type="dxa"/>
          </w:tcPr>
          <w:p w14:paraId="3739F1FE" w14:textId="77777777" w:rsidR="00FC3317" w:rsidRPr="00FC3317" w:rsidRDefault="00FC3317" w:rsidP="00A25E61">
            <w:pPr>
              <w:pStyle w:val="TableParagraph"/>
              <w:ind w:left="142" w:right="144" w:firstLine="709"/>
              <w:jc w:val="both"/>
              <w:rPr>
                <w:sz w:val="24"/>
                <w:szCs w:val="24"/>
              </w:rPr>
            </w:pPr>
            <w:proofErr w:type="spellStart"/>
            <w:r w:rsidRPr="00FC3317">
              <w:rPr>
                <w:sz w:val="24"/>
                <w:szCs w:val="24"/>
              </w:rPr>
              <w:t>Задания</w:t>
            </w:r>
            <w:proofErr w:type="spellEnd"/>
            <w:r w:rsidRPr="00FC3317">
              <w:rPr>
                <w:spacing w:val="40"/>
                <w:sz w:val="24"/>
                <w:szCs w:val="24"/>
              </w:rPr>
              <w:t xml:space="preserve"> </w:t>
            </w:r>
            <w:proofErr w:type="spellStart"/>
            <w:r w:rsidRPr="00FC3317">
              <w:rPr>
                <w:sz w:val="24"/>
                <w:szCs w:val="24"/>
              </w:rPr>
              <w:t>для</w:t>
            </w:r>
            <w:proofErr w:type="spellEnd"/>
            <w:r w:rsidRPr="00FC3317">
              <w:rPr>
                <w:sz w:val="24"/>
                <w:szCs w:val="24"/>
              </w:rPr>
              <w:t xml:space="preserve"> </w:t>
            </w:r>
            <w:proofErr w:type="spellStart"/>
            <w:r w:rsidRPr="00FC3317">
              <w:rPr>
                <w:spacing w:val="-2"/>
                <w:sz w:val="24"/>
                <w:szCs w:val="24"/>
              </w:rPr>
              <w:t>самостоятельной</w:t>
            </w:r>
            <w:proofErr w:type="spellEnd"/>
            <w:r w:rsidRPr="00FC3317">
              <w:rPr>
                <w:spacing w:val="-2"/>
                <w:sz w:val="24"/>
                <w:szCs w:val="24"/>
              </w:rPr>
              <w:t xml:space="preserve"> </w:t>
            </w:r>
            <w:proofErr w:type="spellStart"/>
            <w:r w:rsidRPr="00FC3317">
              <w:rPr>
                <w:spacing w:val="-2"/>
                <w:sz w:val="24"/>
                <w:szCs w:val="24"/>
              </w:rPr>
              <w:t>работы</w:t>
            </w:r>
            <w:proofErr w:type="spellEnd"/>
          </w:p>
        </w:tc>
        <w:tc>
          <w:tcPr>
            <w:tcW w:w="4473" w:type="dxa"/>
          </w:tcPr>
          <w:p w14:paraId="450564D4"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Средство</w:t>
            </w:r>
            <w:r w:rsidRPr="00FC3317">
              <w:rPr>
                <w:spacing w:val="-13"/>
                <w:sz w:val="24"/>
                <w:szCs w:val="24"/>
                <w:lang w:val="ru-RU"/>
              </w:rPr>
              <w:t xml:space="preserve"> </w:t>
            </w:r>
            <w:r w:rsidRPr="00FC3317">
              <w:rPr>
                <w:sz w:val="24"/>
                <w:szCs w:val="24"/>
                <w:lang w:val="ru-RU"/>
              </w:rPr>
              <w:t>проверки</w:t>
            </w:r>
            <w:r w:rsidRPr="00FC3317">
              <w:rPr>
                <w:spacing w:val="-11"/>
                <w:sz w:val="24"/>
                <w:szCs w:val="24"/>
                <w:lang w:val="ru-RU"/>
              </w:rPr>
              <w:t xml:space="preserve"> </w:t>
            </w:r>
            <w:r w:rsidRPr="00FC3317">
              <w:rPr>
                <w:sz w:val="24"/>
                <w:szCs w:val="24"/>
                <w:lang w:val="ru-RU"/>
              </w:rPr>
              <w:t>умений</w:t>
            </w:r>
            <w:r w:rsidRPr="00FC3317">
              <w:rPr>
                <w:spacing w:val="-15"/>
                <w:sz w:val="24"/>
                <w:szCs w:val="24"/>
                <w:lang w:val="ru-RU"/>
              </w:rPr>
              <w:t xml:space="preserve"> </w:t>
            </w:r>
            <w:r w:rsidRPr="00FC3317">
              <w:rPr>
                <w:sz w:val="24"/>
                <w:szCs w:val="24"/>
                <w:lang w:val="ru-RU"/>
              </w:rPr>
              <w:t>применять полученные знания по заранее</w:t>
            </w:r>
          </w:p>
          <w:p w14:paraId="7AFA04C2"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определенной</w:t>
            </w:r>
            <w:r w:rsidRPr="00FC3317">
              <w:rPr>
                <w:spacing w:val="-13"/>
                <w:sz w:val="24"/>
                <w:szCs w:val="24"/>
                <w:lang w:val="ru-RU"/>
              </w:rPr>
              <w:t xml:space="preserve"> </w:t>
            </w:r>
            <w:r w:rsidRPr="00FC3317">
              <w:rPr>
                <w:sz w:val="24"/>
                <w:szCs w:val="24"/>
                <w:lang w:val="ru-RU"/>
              </w:rPr>
              <w:t>методике</w:t>
            </w:r>
            <w:r w:rsidRPr="00FC3317">
              <w:rPr>
                <w:spacing w:val="-14"/>
                <w:sz w:val="24"/>
                <w:szCs w:val="24"/>
                <w:lang w:val="ru-RU"/>
              </w:rPr>
              <w:t xml:space="preserve"> </w:t>
            </w:r>
            <w:r w:rsidRPr="00FC3317">
              <w:rPr>
                <w:sz w:val="24"/>
                <w:szCs w:val="24"/>
                <w:lang w:val="ru-RU"/>
              </w:rPr>
              <w:t>для</w:t>
            </w:r>
            <w:r w:rsidRPr="00FC3317">
              <w:rPr>
                <w:spacing w:val="-13"/>
                <w:sz w:val="24"/>
                <w:szCs w:val="24"/>
                <w:lang w:val="ru-RU"/>
              </w:rPr>
              <w:t xml:space="preserve"> </w:t>
            </w:r>
            <w:r w:rsidRPr="00FC3317">
              <w:rPr>
                <w:sz w:val="24"/>
                <w:szCs w:val="24"/>
                <w:lang w:val="ru-RU"/>
              </w:rPr>
              <w:t>решения задач или заданий по модулю или</w:t>
            </w:r>
          </w:p>
          <w:p w14:paraId="64958E52" w14:textId="77777777" w:rsidR="00FC3317" w:rsidRPr="00FC3317" w:rsidRDefault="00FC3317" w:rsidP="00A25E61">
            <w:pPr>
              <w:pStyle w:val="TableParagraph"/>
              <w:spacing w:line="264" w:lineRule="exact"/>
              <w:ind w:left="142" w:right="144" w:firstLine="709"/>
              <w:jc w:val="both"/>
              <w:rPr>
                <w:sz w:val="24"/>
                <w:szCs w:val="24"/>
              </w:rPr>
            </w:pPr>
            <w:proofErr w:type="spellStart"/>
            <w:r w:rsidRPr="00FC3317">
              <w:rPr>
                <w:sz w:val="24"/>
                <w:szCs w:val="24"/>
              </w:rPr>
              <w:t>дисциплине</w:t>
            </w:r>
            <w:proofErr w:type="spellEnd"/>
            <w:r w:rsidRPr="00FC3317">
              <w:rPr>
                <w:spacing w:val="-4"/>
                <w:sz w:val="24"/>
                <w:szCs w:val="24"/>
              </w:rPr>
              <w:t xml:space="preserve"> </w:t>
            </w:r>
            <w:r w:rsidRPr="00FC3317">
              <w:rPr>
                <w:sz w:val="24"/>
                <w:szCs w:val="24"/>
              </w:rPr>
              <w:t>в</w:t>
            </w:r>
            <w:r w:rsidRPr="00FC3317">
              <w:rPr>
                <w:spacing w:val="-3"/>
                <w:sz w:val="24"/>
                <w:szCs w:val="24"/>
              </w:rPr>
              <w:t xml:space="preserve"> </w:t>
            </w:r>
            <w:proofErr w:type="spellStart"/>
            <w:r w:rsidRPr="00FC3317">
              <w:rPr>
                <w:spacing w:val="-2"/>
                <w:sz w:val="24"/>
                <w:szCs w:val="24"/>
              </w:rPr>
              <w:t>целом</w:t>
            </w:r>
            <w:proofErr w:type="spellEnd"/>
            <w:r w:rsidRPr="00FC3317">
              <w:rPr>
                <w:spacing w:val="-2"/>
                <w:sz w:val="24"/>
                <w:szCs w:val="24"/>
              </w:rPr>
              <w:t>.</w:t>
            </w:r>
          </w:p>
        </w:tc>
        <w:tc>
          <w:tcPr>
            <w:tcW w:w="2701" w:type="dxa"/>
          </w:tcPr>
          <w:p w14:paraId="5881C5C4"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z w:val="24"/>
                <w:szCs w:val="24"/>
              </w:rPr>
              <w:t>Комплект</w:t>
            </w:r>
            <w:proofErr w:type="spellEnd"/>
            <w:r w:rsidRPr="00FC3317">
              <w:rPr>
                <w:spacing w:val="-2"/>
                <w:sz w:val="24"/>
                <w:szCs w:val="24"/>
              </w:rPr>
              <w:t xml:space="preserve"> </w:t>
            </w:r>
            <w:proofErr w:type="spellStart"/>
            <w:r w:rsidRPr="00FC3317">
              <w:rPr>
                <w:spacing w:val="-2"/>
                <w:sz w:val="24"/>
                <w:szCs w:val="24"/>
              </w:rPr>
              <w:t>заданий</w:t>
            </w:r>
            <w:proofErr w:type="spellEnd"/>
          </w:p>
        </w:tc>
      </w:tr>
      <w:tr w:rsidR="00FC3317" w:rsidRPr="00FC3317" w14:paraId="7F05A5CB" w14:textId="77777777" w:rsidTr="0040739C">
        <w:trPr>
          <w:trHeight w:val="1931"/>
        </w:trPr>
        <w:tc>
          <w:tcPr>
            <w:tcW w:w="605" w:type="dxa"/>
          </w:tcPr>
          <w:p w14:paraId="06692B93" w14:textId="77777777" w:rsidR="00FC3317" w:rsidRPr="00FC3317" w:rsidRDefault="00FC3317" w:rsidP="00A25E61">
            <w:pPr>
              <w:pStyle w:val="TableParagraph"/>
              <w:spacing w:before="267"/>
              <w:ind w:left="142" w:right="144" w:firstLine="709"/>
              <w:jc w:val="both"/>
              <w:rPr>
                <w:sz w:val="24"/>
                <w:szCs w:val="24"/>
              </w:rPr>
            </w:pPr>
            <w:r w:rsidRPr="00FC3317">
              <w:rPr>
                <w:spacing w:val="-10"/>
                <w:sz w:val="24"/>
                <w:szCs w:val="24"/>
              </w:rPr>
              <w:lastRenderedPageBreak/>
              <w:t>2</w:t>
            </w:r>
          </w:p>
        </w:tc>
        <w:tc>
          <w:tcPr>
            <w:tcW w:w="2125" w:type="dxa"/>
          </w:tcPr>
          <w:p w14:paraId="0BB96499" w14:textId="77777777" w:rsidR="00FC3317" w:rsidRPr="00FC3317" w:rsidRDefault="00FC3317" w:rsidP="00A25E61">
            <w:pPr>
              <w:pStyle w:val="TableParagraph"/>
              <w:ind w:left="142" w:right="144" w:firstLine="709"/>
              <w:jc w:val="both"/>
              <w:rPr>
                <w:sz w:val="24"/>
                <w:szCs w:val="24"/>
              </w:rPr>
            </w:pPr>
            <w:proofErr w:type="spellStart"/>
            <w:r w:rsidRPr="00FC3317">
              <w:rPr>
                <w:spacing w:val="-2"/>
                <w:sz w:val="24"/>
                <w:szCs w:val="24"/>
              </w:rPr>
              <w:t>Сообщение</w:t>
            </w:r>
            <w:proofErr w:type="spellEnd"/>
            <w:r w:rsidRPr="00FC3317">
              <w:rPr>
                <w:spacing w:val="-2"/>
                <w:sz w:val="24"/>
                <w:szCs w:val="24"/>
              </w:rPr>
              <w:t xml:space="preserve"> </w:t>
            </w:r>
            <w:proofErr w:type="spellStart"/>
            <w:r w:rsidRPr="00FC3317">
              <w:rPr>
                <w:spacing w:val="-2"/>
                <w:sz w:val="24"/>
                <w:szCs w:val="24"/>
              </w:rPr>
              <w:t>Доклад</w:t>
            </w:r>
            <w:proofErr w:type="spellEnd"/>
          </w:p>
        </w:tc>
        <w:tc>
          <w:tcPr>
            <w:tcW w:w="4473" w:type="dxa"/>
          </w:tcPr>
          <w:p w14:paraId="6254EBEA"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Продукт</w:t>
            </w:r>
            <w:r w:rsidRPr="00FC3317">
              <w:rPr>
                <w:spacing w:val="-15"/>
                <w:sz w:val="24"/>
                <w:szCs w:val="24"/>
                <w:lang w:val="ru-RU"/>
              </w:rPr>
              <w:t xml:space="preserve"> </w:t>
            </w:r>
            <w:r w:rsidRPr="00FC3317">
              <w:rPr>
                <w:sz w:val="24"/>
                <w:szCs w:val="24"/>
                <w:lang w:val="ru-RU"/>
              </w:rPr>
              <w:t>самостоятельной</w:t>
            </w:r>
            <w:r w:rsidRPr="00FC3317">
              <w:rPr>
                <w:spacing w:val="-15"/>
                <w:sz w:val="24"/>
                <w:szCs w:val="24"/>
                <w:lang w:val="ru-RU"/>
              </w:rPr>
              <w:t xml:space="preserve"> </w:t>
            </w:r>
            <w:r w:rsidRPr="00FC3317">
              <w:rPr>
                <w:sz w:val="24"/>
                <w:szCs w:val="24"/>
                <w:lang w:val="ru-RU"/>
              </w:rPr>
              <w:t>работы студента,</w:t>
            </w:r>
            <w:r w:rsidRPr="00FC3317">
              <w:rPr>
                <w:spacing w:val="-6"/>
                <w:sz w:val="24"/>
                <w:szCs w:val="24"/>
                <w:lang w:val="ru-RU"/>
              </w:rPr>
              <w:t xml:space="preserve"> </w:t>
            </w:r>
            <w:r w:rsidRPr="00FC3317">
              <w:rPr>
                <w:sz w:val="24"/>
                <w:szCs w:val="24"/>
                <w:lang w:val="ru-RU"/>
              </w:rPr>
              <w:t>представляющий</w:t>
            </w:r>
            <w:r w:rsidRPr="00FC3317">
              <w:rPr>
                <w:spacing w:val="-6"/>
                <w:sz w:val="24"/>
                <w:szCs w:val="24"/>
                <w:lang w:val="ru-RU"/>
              </w:rPr>
              <w:t xml:space="preserve"> </w:t>
            </w:r>
            <w:r w:rsidRPr="00FC3317">
              <w:rPr>
                <w:sz w:val="24"/>
                <w:szCs w:val="24"/>
                <w:lang w:val="ru-RU"/>
              </w:rPr>
              <w:t>собой публичное выступление по</w:t>
            </w:r>
          </w:p>
          <w:p w14:paraId="6EEB61E5"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представлению</w:t>
            </w:r>
            <w:r w:rsidRPr="00FC3317">
              <w:rPr>
                <w:spacing w:val="-15"/>
                <w:sz w:val="24"/>
                <w:szCs w:val="24"/>
                <w:lang w:val="ru-RU"/>
              </w:rPr>
              <w:t xml:space="preserve"> </w:t>
            </w:r>
            <w:r w:rsidRPr="00FC3317">
              <w:rPr>
                <w:sz w:val="24"/>
                <w:szCs w:val="24"/>
                <w:lang w:val="ru-RU"/>
              </w:rPr>
              <w:t>полученных</w:t>
            </w:r>
            <w:r w:rsidRPr="00FC3317">
              <w:rPr>
                <w:spacing w:val="-15"/>
                <w:sz w:val="24"/>
                <w:szCs w:val="24"/>
                <w:lang w:val="ru-RU"/>
              </w:rPr>
              <w:t xml:space="preserve"> </w:t>
            </w:r>
            <w:r w:rsidRPr="00FC3317">
              <w:rPr>
                <w:sz w:val="24"/>
                <w:szCs w:val="24"/>
                <w:lang w:val="ru-RU"/>
              </w:rPr>
              <w:t>результатов решения определенной учебно-</w:t>
            </w:r>
          </w:p>
          <w:p w14:paraId="571791FD" w14:textId="77777777" w:rsidR="00FC3317" w:rsidRPr="00FC3317" w:rsidRDefault="00FC3317" w:rsidP="00A25E61">
            <w:pPr>
              <w:pStyle w:val="TableParagraph"/>
              <w:spacing w:line="270" w:lineRule="atLeast"/>
              <w:ind w:left="142" w:right="144" w:firstLine="709"/>
              <w:jc w:val="both"/>
              <w:rPr>
                <w:sz w:val="24"/>
                <w:szCs w:val="24"/>
                <w:lang w:val="ru-RU"/>
              </w:rPr>
            </w:pPr>
            <w:r w:rsidRPr="00FC3317">
              <w:rPr>
                <w:sz w:val="24"/>
                <w:szCs w:val="24"/>
                <w:lang w:val="ru-RU"/>
              </w:rPr>
              <w:t>практической,</w:t>
            </w:r>
            <w:r w:rsidRPr="00FC3317">
              <w:rPr>
                <w:spacing w:val="-15"/>
                <w:sz w:val="24"/>
                <w:szCs w:val="24"/>
                <w:lang w:val="ru-RU"/>
              </w:rPr>
              <w:t xml:space="preserve"> </w:t>
            </w:r>
            <w:r w:rsidRPr="00FC3317">
              <w:rPr>
                <w:sz w:val="24"/>
                <w:szCs w:val="24"/>
                <w:lang w:val="ru-RU"/>
              </w:rPr>
              <w:t>учебно-исследовательской или научной темы</w:t>
            </w:r>
          </w:p>
        </w:tc>
        <w:tc>
          <w:tcPr>
            <w:tcW w:w="2701" w:type="dxa"/>
          </w:tcPr>
          <w:p w14:paraId="3E48843B" w14:textId="77777777" w:rsidR="00FC3317" w:rsidRPr="00FC3317" w:rsidRDefault="00FC3317" w:rsidP="00A25E61">
            <w:pPr>
              <w:pStyle w:val="TableParagraph"/>
              <w:ind w:left="142" w:right="144" w:firstLine="709"/>
              <w:jc w:val="both"/>
              <w:rPr>
                <w:sz w:val="24"/>
                <w:szCs w:val="24"/>
              </w:rPr>
            </w:pPr>
            <w:proofErr w:type="spellStart"/>
            <w:r w:rsidRPr="00FC3317">
              <w:rPr>
                <w:sz w:val="24"/>
                <w:szCs w:val="24"/>
              </w:rPr>
              <w:t>Темы</w:t>
            </w:r>
            <w:proofErr w:type="spellEnd"/>
            <w:r w:rsidRPr="00FC3317">
              <w:rPr>
                <w:spacing w:val="-15"/>
                <w:sz w:val="24"/>
                <w:szCs w:val="24"/>
              </w:rPr>
              <w:t xml:space="preserve"> </w:t>
            </w:r>
            <w:proofErr w:type="spellStart"/>
            <w:r w:rsidRPr="00FC3317">
              <w:rPr>
                <w:sz w:val="24"/>
                <w:szCs w:val="24"/>
              </w:rPr>
              <w:t>докладов</w:t>
            </w:r>
            <w:proofErr w:type="spellEnd"/>
            <w:r w:rsidRPr="00FC3317">
              <w:rPr>
                <w:sz w:val="24"/>
                <w:szCs w:val="24"/>
              </w:rPr>
              <w:t xml:space="preserve">, </w:t>
            </w:r>
            <w:proofErr w:type="spellStart"/>
            <w:r w:rsidRPr="00FC3317">
              <w:rPr>
                <w:spacing w:val="-2"/>
                <w:sz w:val="24"/>
                <w:szCs w:val="24"/>
              </w:rPr>
              <w:t>сообщений</w:t>
            </w:r>
            <w:proofErr w:type="spellEnd"/>
          </w:p>
        </w:tc>
      </w:tr>
      <w:tr w:rsidR="00FC3317" w:rsidRPr="00FC3317" w14:paraId="323B5384" w14:textId="77777777" w:rsidTr="0040739C">
        <w:trPr>
          <w:trHeight w:val="1655"/>
        </w:trPr>
        <w:tc>
          <w:tcPr>
            <w:tcW w:w="605" w:type="dxa"/>
          </w:tcPr>
          <w:p w14:paraId="16B65F33" w14:textId="77777777" w:rsidR="00FC3317" w:rsidRPr="00FC3317" w:rsidRDefault="00FC3317" w:rsidP="00A25E61">
            <w:pPr>
              <w:pStyle w:val="TableParagraph"/>
              <w:spacing w:line="270" w:lineRule="exact"/>
              <w:ind w:left="142" w:right="144" w:firstLine="709"/>
              <w:jc w:val="both"/>
              <w:rPr>
                <w:sz w:val="24"/>
                <w:szCs w:val="24"/>
              </w:rPr>
            </w:pPr>
            <w:r w:rsidRPr="00FC3317">
              <w:rPr>
                <w:spacing w:val="-10"/>
                <w:sz w:val="24"/>
                <w:szCs w:val="24"/>
              </w:rPr>
              <w:t>3</w:t>
            </w:r>
          </w:p>
        </w:tc>
        <w:tc>
          <w:tcPr>
            <w:tcW w:w="2125" w:type="dxa"/>
          </w:tcPr>
          <w:p w14:paraId="6D6EE424" w14:textId="77777777" w:rsidR="00FC3317" w:rsidRPr="00FC3317" w:rsidRDefault="00FC3317" w:rsidP="00A25E61">
            <w:pPr>
              <w:pStyle w:val="TableParagraph"/>
              <w:spacing w:line="270" w:lineRule="exact"/>
              <w:ind w:left="142" w:right="144" w:firstLine="709"/>
              <w:jc w:val="both"/>
              <w:rPr>
                <w:sz w:val="24"/>
                <w:szCs w:val="24"/>
              </w:rPr>
            </w:pPr>
            <w:proofErr w:type="spellStart"/>
            <w:r w:rsidRPr="00FC3317">
              <w:rPr>
                <w:sz w:val="24"/>
                <w:szCs w:val="24"/>
              </w:rPr>
              <w:t>Типовое</w:t>
            </w:r>
            <w:proofErr w:type="spellEnd"/>
            <w:r w:rsidRPr="00FC3317">
              <w:rPr>
                <w:spacing w:val="-3"/>
                <w:sz w:val="24"/>
                <w:szCs w:val="24"/>
              </w:rPr>
              <w:t xml:space="preserve"> </w:t>
            </w:r>
            <w:proofErr w:type="spellStart"/>
            <w:r w:rsidRPr="00FC3317">
              <w:rPr>
                <w:spacing w:val="-2"/>
                <w:sz w:val="24"/>
                <w:szCs w:val="24"/>
              </w:rPr>
              <w:t>задание</w:t>
            </w:r>
            <w:proofErr w:type="spellEnd"/>
          </w:p>
        </w:tc>
        <w:tc>
          <w:tcPr>
            <w:tcW w:w="4473" w:type="dxa"/>
          </w:tcPr>
          <w:p w14:paraId="52333742"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Стандартные задания, позволяющие проверить</w:t>
            </w:r>
            <w:r w:rsidRPr="00FC3317">
              <w:rPr>
                <w:spacing w:val="-9"/>
                <w:sz w:val="24"/>
                <w:szCs w:val="24"/>
                <w:lang w:val="ru-RU"/>
              </w:rPr>
              <w:t xml:space="preserve"> </w:t>
            </w:r>
            <w:r w:rsidRPr="00FC3317">
              <w:rPr>
                <w:sz w:val="24"/>
                <w:szCs w:val="24"/>
                <w:lang w:val="ru-RU"/>
              </w:rPr>
              <w:t>умение</w:t>
            </w:r>
            <w:r w:rsidRPr="00FC3317">
              <w:rPr>
                <w:spacing w:val="-13"/>
                <w:sz w:val="24"/>
                <w:szCs w:val="24"/>
                <w:lang w:val="ru-RU"/>
              </w:rPr>
              <w:t xml:space="preserve"> </w:t>
            </w:r>
            <w:r w:rsidRPr="00FC3317">
              <w:rPr>
                <w:sz w:val="24"/>
                <w:szCs w:val="24"/>
                <w:lang w:val="ru-RU"/>
              </w:rPr>
              <w:t>решать</w:t>
            </w:r>
            <w:r w:rsidRPr="00FC3317">
              <w:rPr>
                <w:spacing w:val="-11"/>
                <w:sz w:val="24"/>
                <w:szCs w:val="24"/>
                <w:lang w:val="ru-RU"/>
              </w:rPr>
              <w:t xml:space="preserve"> </w:t>
            </w:r>
            <w:r w:rsidRPr="00FC3317">
              <w:rPr>
                <w:sz w:val="24"/>
                <w:szCs w:val="24"/>
                <w:lang w:val="ru-RU"/>
              </w:rPr>
              <w:t>как</w:t>
            </w:r>
            <w:r w:rsidRPr="00FC3317">
              <w:rPr>
                <w:spacing w:val="-10"/>
                <w:sz w:val="24"/>
                <w:szCs w:val="24"/>
                <w:lang w:val="ru-RU"/>
              </w:rPr>
              <w:t xml:space="preserve"> </w:t>
            </w:r>
            <w:r w:rsidRPr="00FC3317">
              <w:rPr>
                <w:sz w:val="24"/>
                <w:szCs w:val="24"/>
                <w:lang w:val="ru-RU"/>
              </w:rPr>
              <w:t>учебные, так и профессиональные задачи.</w:t>
            </w:r>
          </w:p>
          <w:p w14:paraId="11DBB453" w14:textId="77777777" w:rsidR="00FC3317" w:rsidRPr="00FC3317" w:rsidRDefault="00FC3317" w:rsidP="00A25E61">
            <w:pPr>
              <w:pStyle w:val="TableParagraph"/>
              <w:spacing w:line="274" w:lineRule="exact"/>
              <w:ind w:left="142" w:right="144" w:firstLine="709"/>
              <w:jc w:val="both"/>
              <w:rPr>
                <w:sz w:val="24"/>
                <w:szCs w:val="24"/>
                <w:lang w:val="ru-RU"/>
              </w:rPr>
            </w:pPr>
            <w:r w:rsidRPr="00FC3317">
              <w:rPr>
                <w:sz w:val="24"/>
                <w:szCs w:val="24"/>
                <w:lang w:val="ru-RU"/>
              </w:rPr>
              <w:t>Содержание</w:t>
            </w:r>
            <w:r w:rsidRPr="00FC3317">
              <w:rPr>
                <w:spacing w:val="-5"/>
                <w:sz w:val="24"/>
                <w:szCs w:val="24"/>
                <w:lang w:val="ru-RU"/>
              </w:rPr>
              <w:t xml:space="preserve"> </w:t>
            </w:r>
            <w:r w:rsidRPr="00FC3317">
              <w:rPr>
                <w:sz w:val="24"/>
                <w:szCs w:val="24"/>
                <w:lang w:val="ru-RU"/>
              </w:rPr>
              <w:t>заданий</w:t>
            </w:r>
            <w:r w:rsidRPr="00FC3317">
              <w:rPr>
                <w:spacing w:val="-3"/>
                <w:sz w:val="24"/>
                <w:szCs w:val="24"/>
                <w:lang w:val="ru-RU"/>
              </w:rPr>
              <w:t xml:space="preserve"> </w:t>
            </w:r>
            <w:r w:rsidRPr="00FC3317">
              <w:rPr>
                <w:sz w:val="24"/>
                <w:szCs w:val="24"/>
                <w:lang w:val="ru-RU"/>
              </w:rPr>
              <w:t>должно</w:t>
            </w:r>
            <w:r w:rsidRPr="00FC3317">
              <w:rPr>
                <w:spacing w:val="-3"/>
                <w:sz w:val="24"/>
                <w:szCs w:val="24"/>
                <w:lang w:val="ru-RU"/>
              </w:rPr>
              <w:t xml:space="preserve"> </w:t>
            </w:r>
            <w:r w:rsidRPr="00FC3317">
              <w:rPr>
                <w:spacing w:val="-2"/>
                <w:sz w:val="24"/>
                <w:szCs w:val="24"/>
                <w:lang w:val="ru-RU"/>
              </w:rPr>
              <w:t>максимально</w:t>
            </w:r>
          </w:p>
          <w:p w14:paraId="34A1835C" w14:textId="77777777" w:rsidR="00FC3317" w:rsidRPr="00FC3317" w:rsidRDefault="00FC3317" w:rsidP="00A25E61">
            <w:pPr>
              <w:pStyle w:val="TableParagraph"/>
              <w:spacing w:line="270" w:lineRule="atLeast"/>
              <w:ind w:left="142" w:right="144" w:firstLine="709"/>
              <w:jc w:val="both"/>
              <w:rPr>
                <w:sz w:val="24"/>
                <w:szCs w:val="24"/>
                <w:lang w:val="ru-RU"/>
              </w:rPr>
            </w:pPr>
            <w:r w:rsidRPr="00FC3317">
              <w:rPr>
                <w:sz w:val="24"/>
                <w:szCs w:val="24"/>
                <w:lang w:val="ru-RU"/>
              </w:rPr>
              <w:t>соответствовать</w:t>
            </w:r>
            <w:r w:rsidRPr="00FC3317">
              <w:rPr>
                <w:spacing w:val="-15"/>
                <w:sz w:val="24"/>
                <w:szCs w:val="24"/>
                <w:lang w:val="ru-RU"/>
              </w:rPr>
              <w:t xml:space="preserve"> </w:t>
            </w:r>
            <w:r w:rsidRPr="00FC3317">
              <w:rPr>
                <w:sz w:val="24"/>
                <w:szCs w:val="24"/>
                <w:lang w:val="ru-RU"/>
              </w:rPr>
              <w:t>видам</w:t>
            </w:r>
            <w:r w:rsidRPr="00FC3317">
              <w:rPr>
                <w:spacing w:val="-15"/>
                <w:sz w:val="24"/>
                <w:szCs w:val="24"/>
                <w:lang w:val="ru-RU"/>
              </w:rPr>
              <w:t xml:space="preserve"> </w:t>
            </w:r>
            <w:r w:rsidRPr="00FC3317">
              <w:rPr>
                <w:sz w:val="24"/>
                <w:szCs w:val="24"/>
                <w:lang w:val="ru-RU"/>
              </w:rPr>
              <w:t xml:space="preserve">профессиональной </w:t>
            </w:r>
            <w:r w:rsidRPr="00FC3317">
              <w:rPr>
                <w:spacing w:val="-2"/>
                <w:sz w:val="24"/>
                <w:szCs w:val="24"/>
                <w:lang w:val="ru-RU"/>
              </w:rPr>
              <w:t>деятельности</w:t>
            </w:r>
          </w:p>
        </w:tc>
        <w:tc>
          <w:tcPr>
            <w:tcW w:w="2701" w:type="dxa"/>
          </w:tcPr>
          <w:p w14:paraId="33392488" w14:textId="77777777" w:rsidR="00FC3317" w:rsidRPr="00FC3317" w:rsidRDefault="00FC3317" w:rsidP="00A25E61">
            <w:pPr>
              <w:pStyle w:val="TableParagraph"/>
              <w:spacing w:line="237" w:lineRule="auto"/>
              <w:ind w:left="142" w:right="144" w:firstLine="709"/>
              <w:jc w:val="both"/>
              <w:rPr>
                <w:sz w:val="24"/>
                <w:szCs w:val="24"/>
              </w:rPr>
            </w:pPr>
            <w:proofErr w:type="spellStart"/>
            <w:r w:rsidRPr="00FC3317">
              <w:rPr>
                <w:sz w:val="24"/>
                <w:szCs w:val="24"/>
              </w:rPr>
              <w:t>Комплект</w:t>
            </w:r>
            <w:proofErr w:type="spellEnd"/>
            <w:r w:rsidRPr="00FC3317">
              <w:rPr>
                <w:spacing w:val="-15"/>
                <w:sz w:val="24"/>
                <w:szCs w:val="24"/>
              </w:rPr>
              <w:t xml:space="preserve"> </w:t>
            </w:r>
            <w:proofErr w:type="spellStart"/>
            <w:r w:rsidRPr="00FC3317">
              <w:rPr>
                <w:sz w:val="24"/>
                <w:szCs w:val="24"/>
              </w:rPr>
              <w:t>типовых</w:t>
            </w:r>
            <w:proofErr w:type="spellEnd"/>
            <w:r w:rsidRPr="00FC3317">
              <w:rPr>
                <w:sz w:val="24"/>
                <w:szCs w:val="24"/>
              </w:rPr>
              <w:t xml:space="preserve"> </w:t>
            </w:r>
            <w:proofErr w:type="spellStart"/>
            <w:r w:rsidRPr="00FC3317">
              <w:rPr>
                <w:spacing w:val="-2"/>
                <w:sz w:val="24"/>
                <w:szCs w:val="24"/>
              </w:rPr>
              <w:t>заданий</w:t>
            </w:r>
            <w:proofErr w:type="spellEnd"/>
          </w:p>
        </w:tc>
      </w:tr>
      <w:tr w:rsidR="00FC3317" w:rsidRPr="00FC3317" w14:paraId="67105BDD" w14:textId="77777777" w:rsidTr="0040739C">
        <w:trPr>
          <w:trHeight w:val="285"/>
        </w:trPr>
        <w:tc>
          <w:tcPr>
            <w:tcW w:w="605" w:type="dxa"/>
          </w:tcPr>
          <w:p w14:paraId="28FFCE30" w14:textId="77777777" w:rsidR="00FC3317" w:rsidRPr="00FC3317" w:rsidRDefault="00FC3317" w:rsidP="00A25E61">
            <w:pPr>
              <w:pStyle w:val="TableParagraph"/>
              <w:spacing w:line="265" w:lineRule="exact"/>
              <w:ind w:left="142" w:right="144" w:firstLine="709"/>
              <w:jc w:val="both"/>
              <w:rPr>
                <w:sz w:val="24"/>
                <w:szCs w:val="24"/>
              </w:rPr>
            </w:pPr>
            <w:r w:rsidRPr="00FC3317">
              <w:rPr>
                <w:spacing w:val="-10"/>
                <w:sz w:val="24"/>
                <w:szCs w:val="24"/>
              </w:rPr>
              <w:t>4</w:t>
            </w:r>
          </w:p>
        </w:tc>
        <w:tc>
          <w:tcPr>
            <w:tcW w:w="2125" w:type="dxa"/>
          </w:tcPr>
          <w:p w14:paraId="7895DC1A" w14:textId="77777777" w:rsidR="00FC3317" w:rsidRPr="00FC3317" w:rsidRDefault="00FC3317" w:rsidP="00A25E61">
            <w:pPr>
              <w:pStyle w:val="TableParagraph"/>
              <w:spacing w:line="265" w:lineRule="exact"/>
              <w:ind w:left="142" w:right="144" w:firstLine="709"/>
              <w:jc w:val="both"/>
              <w:rPr>
                <w:sz w:val="24"/>
                <w:szCs w:val="24"/>
              </w:rPr>
            </w:pPr>
            <w:proofErr w:type="spellStart"/>
            <w:r w:rsidRPr="00FC3317">
              <w:rPr>
                <w:spacing w:val="-4"/>
                <w:sz w:val="24"/>
                <w:szCs w:val="24"/>
              </w:rPr>
              <w:t>Тест</w:t>
            </w:r>
            <w:proofErr w:type="spellEnd"/>
          </w:p>
        </w:tc>
        <w:tc>
          <w:tcPr>
            <w:tcW w:w="4473" w:type="dxa"/>
          </w:tcPr>
          <w:p w14:paraId="2829DB64" w14:textId="77777777" w:rsidR="00FC3317" w:rsidRPr="00FC3317" w:rsidRDefault="00FC3317" w:rsidP="00A25E61">
            <w:pPr>
              <w:pStyle w:val="TableParagraph"/>
              <w:spacing w:line="265" w:lineRule="exact"/>
              <w:ind w:left="142" w:right="144" w:firstLine="709"/>
              <w:jc w:val="both"/>
              <w:rPr>
                <w:sz w:val="24"/>
                <w:szCs w:val="24"/>
              </w:rPr>
            </w:pPr>
            <w:proofErr w:type="spellStart"/>
            <w:r w:rsidRPr="00FC3317">
              <w:rPr>
                <w:sz w:val="24"/>
                <w:szCs w:val="24"/>
              </w:rPr>
              <w:t>Система</w:t>
            </w:r>
            <w:proofErr w:type="spellEnd"/>
            <w:r w:rsidRPr="00FC3317">
              <w:rPr>
                <w:spacing w:val="-7"/>
                <w:sz w:val="24"/>
                <w:szCs w:val="24"/>
              </w:rPr>
              <w:t xml:space="preserve"> </w:t>
            </w:r>
            <w:proofErr w:type="spellStart"/>
            <w:r w:rsidRPr="00FC3317">
              <w:rPr>
                <w:sz w:val="24"/>
                <w:szCs w:val="24"/>
              </w:rPr>
              <w:t>стандартизированных</w:t>
            </w:r>
            <w:proofErr w:type="spellEnd"/>
            <w:r w:rsidRPr="00FC3317">
              <w:rPr>
                <w:spacing w:val="-7"/>
                <w:sz w:val="24"/>
                <w:szCs w:val="24"/>
              </w:rPr>
              <w:t xml:space="preserve"> </w:t>
            </w:r>
            <w:proofErr w:type="spellStart"/>
            <w:r w:rsidRPr="00FC3317">
              <w:rPr>
                <w:spacing w:val="-2"/>
                <w:sz w:val="24"/>
                <w:szCs w:val="24"/>
              </w:rPr>
              <w:t>заданий</w:t>
            </w:r>
            <w:proofErr w:type="spellEnd"/>
            <w:r w:rsidRPr="00FC3317">
              <w:rPr>
                <w:spacing w:val="-2"/>
                <w:sz w:val="24"/>
                <w:szCs w:val="24"/>
              </w:rPr>
              <w:t>,</w:t>
            </w:r>
          </w:p>
        </w:tc>
        <w:tc>
          <w:tcPr>
            <w:tcW w:w="2701" w:type="dxa"/>
          </w:tcPr>
          <w:p w14:paraId="68D24E3D" w14:textId="77777777" w:rsidR="00FC3317" w:rsidRPr="00FC3317" w:rsidRDefault="00FC3317" w:rsidP="00A25E61">
            <w:pPr>
              <w:pStyle w:val="TableParagraph"/>
              <w:spacing w:line="265" w:lineRule="exact"/>
              <w:ind w:left="142" w:right="144" w:firstLine="709"/>
              <w:jc w:val="both"/>
              <w:rPr>
                <w:sz w:val="24"/>
                <w:szCs w:val="24"/>
              </w:rPr>
            </w:pPr>
            <w:proofErr w:type="spellStart"/>
            <w:r w:rsidRPr="00FC3317">
              <w:rPr>
                <w:sz w:val="24"/>
                <w:szCs w:val="24"/>
              </w:rPr>
              <w:t>Комплект</w:t>
            </w:r>
            <w:proofErr w:type="spellEnd"/>
            <w:r w:rsidRPr="00FC3317">
              <w:rPr>
                <w:spacing w:val="-2"/>
                <w:sz w:val="24"/>
                <w:szCs w:val="24"/>
              </w:rPr>
              <w:t xml:space="preserve"> </w:t>
            </w:r>
            <w:proofErr w:type="spellStart"/>
            <w:r w:rsidRPr="00FC3317">
              <w:rPr>
                <w:spacing w:val="-2"/>
                <w:sz w:val="24"/>
                <w:szCs w:val="24"/>
              </w:rPr>
              <w:t>тестовых</w:t>
            </w:r>
            <w:proofErr w:type="spellEnd"/>
          </w:p>
        </w:tc>
      </w:tr>
      <w:tr w:rsidR="00FC3317" w:rsidRPr="00FC3317" w14:paraId="26C6ACDF" w14:textId="77777777" w:rsidTr="0040739C">
        <w:trPr>
          <w:trHeight w:val="830"/>
        </w:trPr>
        <w:tc>
          <w:tcPr>
            <w:tcW w:w="605" w:type="dxa"/>
          </w:tcPr>
          <w:p w14:paraId="79A12817" w14:textId="77777777" w:rsidR="00FC3317" w:rsidRPr="00FC3317" w:rsidRDefault="00FC3317" w:rsidP="00A25E61">
            <w:pPr>
              <w:pStyle w:val="TableParagraph"/>
              <w:ind w:left="142" w:right="144" w:firstLine="709"/>
              <w:jc w:val="both"/>
              <w:rPr>
                <w:sz w:val="24"/>
                <w:szCs w:val="24"/>
              </w:rPr>
            </w:pPr>
          </w:p>
        </w:tc>
        <w:tc>
          <w:tcPr>
            <w:tcW w:w="2125" w:type="dxa"/>
          </w:tcPr>
          <w:p w14:paraId="368BEF65" w14:textId="77777777" w:rsidR="00FC3317" w:rsidRPr="00FC3317" w:rsidRDefault="00FC3317" w:rsidP="00A25E61">
            <w:pPr>
              <w:pStyle w:val="TableParagraph"/>
              <w:ind w:left="142" w:right="144" w:firstLine="709"/>
              <w:jc w:val="both"/>
              <w:rPr>
                <w:sz w:val="24"/>
                <w:szCs w:val="24"/>
              </w:rPr>
            </w:pPr>
          </w:p>
        </w:tc>
        <w:tc>
          <w:tcPr>
            <w:tcW w:w="4473" w:type="dxa"/>
          </w:tcPr>
          <w:p w14:paraId="316BC50B" w14:textId="77777777" w:rsidR="00FC3317" w:rsidRPr="00FC3317" w:rsidRDefault="00FC3317" w:rsidP="00A25E61">
            <w:pPr>
              <w:pStyle w:val="TableParagraph"/>
              <w:spacing w:line="270" w:lineRule="exact"/>
              <w:ind w:left="142" w:right="144" w:firstLine="709"/>
              <w:jc w:val="both"/>
              <w:rPr>
                <w:sz w:val="24"/>
                <w:szCs w:val="24"/>
                <w:lang w:val="ru-RU"/>
              </w:rPr>
            </w:pPr>
            <w:r w:rsidRPr="00FC3317">
              <w:rPr>
                <w:sz w:val="24"/>
                <w:szCs w:val="24"/>
                <w:lang w:val="ru-RU"/>
              </w:rPr>
              <w:t xml:space="preserve">позволяющая </w:t>
            </w:r>
            <w:r w:rsidRPr="00FC3317">
              <w:rPr>
                <w:spacing w:val="-2"/>
                <w:sz w:val="24"/>
                <w:szCs w:val="24"/>
                <w:lang w:val="ru-RU"/>
              </w:rPr>
              <w:t>автоматизировать</w:t>
            </w:r>
          </w:p>
          <w:p w14:paraId="0E72F830" w14:textId="77777777" w:rsidR="00FC3317" w:rsidRPr="00FC3317" w:rsidRDefault="00FC3317" w:rsidP="00A25E61">
            <w:pPr>
              <w:pStyle w:val="TableParagraph"/>
              <w:spacing w:line="270" w:lineRule="atLeast"/>
              <w:ind w:left="142" w:right="144" w:firstLine="709"/>
              <w:jc w:val="both"/>
              <w:rPr>
                <w:sz w:val="24"/>
                <w:szCs w:val="24"/>
                <w:lang w:val="ru-RU"/>
              </w:rPr>
            </w:pPr>
            <w:r w:rsidRPr="00FC3317">
              <w:rPr>
                <w:sz w:val="24"/>
                <w:szCs w:val="24"/>
                <w:lang w:val="ru-RU"/>
              </w:rPr>
              <w:t>процедуру</w:t>
            </w:r>
            <w:r w:rsidRPr="00FC3317">
              <w:rPr>
                <w:spacing w:val="-14"/>
                <w:sz w:val="24"/>
                <w:szCs w:val="24"/>
                <w:lang w:val="ru-RU"/>
              </w:rPr>
              <w:t xml:space="preserve"> </w:t>
            </w:r>
            <w:r w:rsidRPr="00FC3317">
              <w:rPr>
                <w:sz w:val="24"/>
                <w:szCs w:val="24"/>
                <w:lang w:val="ru-RU"/>
              </w:rPr>
              <w:t>измерения</w:t>
            </w:r>
            <w:r w:rsidRPr="00FC3317">
              <w:rPr>
                <w:spacing w:val="-8"/>
                <w:sz w:val="24"/>
                <w:szCs w:val="24"/>
                <w:lang w:val="ru-RU"/>
              </w:rPr>
              <w:t xml:space="preserve"> </w:t>
            </w:r>
            <w:r w:rsidRPr="00FC3317">
              <w:rPr>
                <w:sz w:val="24"/>
                <w:szCs w:val="24"/>
                <w:lang w:val="ru-RU"/>
              </w:rPr>
              <w:t>уровня</w:t>
            </w:r>
            <w:r w:rsidRPr="00FC3317">
              <w:rPr>
                <w:spacing w:val="-10"/>
                <w:sz w:val="24"/>
                <w:szCs w:val="24"/>
                <w:lang w:val="ru-RU"/>
              </w:rPr>
              <w:t xml:space="preserve"> </w:t>
            </w:r>
            <w:r w:rsidRPr="00FC3317">
              <w:rPr>
                <w:sz w:val="24"/>
                <w:szCs w:val="24"/>
                <w:lang w:val="ru-RU"/>
              </w:rPr>
              <w:t>знаний</w:t>
            </w:r>
            <w:r w:rsidRPr="00FC3317">
              <w:rPr>
                <w:spacing w:val="-12"/>
                <w:sz w:val="24"/>
                <w:szCs w:val="24"/>
                <w:lang w:val="ru-RU"/>
              </w:rPr>
              <w:t xml:space="preserve"> </w:t>
            </w:r>
            <w:r w:rsidRPr="00FC3317">
              <w:rPr>
                <w:sz w:val="24"/>
                <w:szCs w:val="24"/>
                <w:lang w:val="ru-RU"/>
              </w:rPr>
              <w:t>и умений обучающегося.</w:t>
            </w:r>
          </w:p>
        </w:tc>
        <w:tc>
          <w:tcPr>
            <w:tcW w:w="2701" w:type="dxa"/>
          </w:tcPr>
          <w:p w14:paraId="6BA7FDF6" w14:textId="77777777" w:rsidR="00FC3317" w:rsidRPr="00FC3317" w:rsidRDefault="00FC3317" w:rsidP="00A25E61">
            <w:pPr>
              <w:pStyle w:val="TableParagraph"/>
              <w:spacing w:line="270" w:lineRule="exact"/>
              <w:ind w:left="142" w:right="144" w:firstLine="709"/>
              <w:jc w:val="both"/>
              <w:rPr>
                <w:sz w:val="24"/>
                <w:szCs w:val="24"/>
              </w:rPr>
            </w:pPr>
            <w:proofErr w:type="spellStart"/>
            <w:r w:rsidRPr="00FC3317">
              <w:rPr>
                <w:spacing w:val="-2"/>
                <w:sz w:val="24"/>
                <w:szCs w:val="24"/>
              </w:rPr>
              <w:t>заданий</w:t>
            </w:r>
            <w:proofErr w:type="spellEnd"/>
          </w:p>
        </w:tc>
      </w:tr>
    </w:tbl>
    <w:p w14:paraId="2EE2AD12" w14:textId="77777777" w:rsidR="00FC3317" w:rsidRPr="00FC3317" w:rsidRDefault="00FC3317" w:rsidP="00A25E61">
      <w:pPr>
        <w:pStyle w:val="a3"/>
        <w:spacing w:before="11"/>
        <w:ind w:left="142" w:right="144" w:firstLine="709"/>
        <w:rPr>
          <w:b/>
          <w:sz w:val="24"/>
          <w:szCs w:val="24"/>
        </w:rPr>
      </w:pPr>
    </w:p>
    <w:p w14:paraId="49165F02" w14:textId="77777777" w:rsidR="00FC3317" w:rsidRPr="00FC3317" w:rsidRDefault="00FC3317" w:rsidP="00A25E61">
      <w:pPr>
        <w:ind w:left="142" w:right="144" w:firstLine="709"/>
        <w:jc w:val="both"/>
        <w:rPr>
          <w:b/>
          <w:sz w:val="24"/>
          <w:szCs w:val="24"/>
        </w:rPr>
      </w:pPr>
      <w:r w:rsidRPr="00FC3317">
        <w:rPr>
          <w:b/>
          <w:sz w:val="24"/>
          <w:szCs w:val="24"/>
        </w:rPr>
        <w:t>Оценка</w:t>
      </w:r>
      <w:r w:rsidRPr="00FC3317">
        <w:rPr>
          <w:b/>
          <w:spacing w:val="-8"/>
          <w:sz w:val="24"/>
          <w:szCs w:val="24"/>
        </w:rPr>
        <w:t xml:space="preserve"> </w:t>
      </w:r>
      <w:r w:rsidRPr="00FC3317">
        <w:rPr>
          <w:b/>
          <w:sz w:val="24"/>
          <w:szCs w:val="24"/>
        </w:rPr>
        <w:t>освоения</w:t>
      </w:r>
      <w:r w:rsidRPr="00FC3317">
        <w:rPr>
          <w:b/>
          <w:spacing w:val="-9"/>
          <w:sz w:val="24"/>
          <w:szCs w:val="24"/>
        </w:rPr>
        <w:t xml:space="preserve"> </w:t>
      </w:r>
      <w:r w:rsidRPr="00FC3317">
        <w:rPr>
          <w:b/>
          <w:spacing w:val="-4"/>
          <w:sz w:val="24"/>
          <w:szCs w:val="24"/>
        </w:rPr>
        <w:t>курса</w:t>
      </w:r>
    </w:p>
    <w:p w14:paraId="7A47B6E6" w14:textId="77777777" w:rsidR="00FC3317" w:rsidRPr="00FC3317" w:rsidRDefault="00FC3317" w:rsidP="00A25E61">
      <w:pPr>
        <w:pStyle w:val="a3"/>
        <w:spacing w:before="317" w:line="242" w:lineRule="auto"/>
        <w:ind w:left="142" w:right="144" w:firstLine="709"/>
        <w:rPr>
          <w:sz w:val="24"/>
          <w:szCs w:val="24"/>
        </w:rPr>
      </w:pPr>
      <w:r w:rsidRPr="00FC3317">
        <w:rPr>
          <w:sz w:val="24"/>
          <w:szCs w:val="24"/>
        </w:rPr>
        <w:t>Предметом</w:t>
      </w:r>
      <w:r w:rsidRPr="00FC3317">
        <w:rPr>
          <w:spacing w:val="80"/>
          <w:sz w:val="24"/>
          <w:szCs w:val="24"/>
        </w:rPr>
        <w:t xml:space="preserve"> </w:t>
      </w:r>
      <w:r w:rsidRPr="00FC3317">
        <w:rPr>
          <w:sz w:val="24"/>
          <w:szCs w:val="24"/>
        </w:rPr>
        <w:t>оценки</w:t>
      </w:r>
      <w:r w:rsidRPr="00FC3317">
        <w:rPr>
          <w:spacing w:val="80"/>
          <w:sz w:val="24"/>
          <w:szCs w:val="24"/>
        </w:rPr>
        <w:t xml:space="preserve"> </w:t>
      </w:r>
      <w:r w:rsidRPr="00FC3317">
        <w:rPr>
          <w:sz w:val="24"/>
          <w:szCs w:val="24"/>
        </w:rPr>
        <w:t>освоения</w:t>
      </w:r>
      <w:r w:rsidRPr="00FC3317">
        <w:rPr>
          <w:spacing w:val="80"/>
          <w:sz w:val="24"/>
          <w:szCs w:val="24"/>
        </w:rPr>
        <w:t xml:space="preserve"> </w:t>
      </w:r>
      <w:r w:rsidRPr="00FC3317">
        <w:rPr>
          <w:sz w:val="24"/>
          <w:szCs w:val="24"/>
        </w:rPr>
        <w:t>учебной</w:t>
      </w:r>
      <w:r w:rsidRPr="00FC3317">
        <w:rPr>
          <w:spacing w:val="80"/>
          <w:sz w:val="24"/>
          <w:szCs w:val="24"/>
        </w:rPr>
        <w:t xml:space="preserve"> </w:t>
      </w:r>
      <w:r w:rsidRPr="00FC3317">
        <w:rPr>
          <w:sz w:val="24"/>
          <w:szCs w:val="24"/>
        </w:rPr>
        <w:t>дисциплины</w:t>
      </w:r>
      <w:r w:rsidRPr="00FC3317">
        <w:rPr>
          <w:spacing w:val="80"/>
          <w:sz w:val="24"/>
          <w:szCs w:val="24"/>
        </w:rPr>
        <w:t xml:space="preserve"> </w:t>
      </w:r>
      <w:r w:rsidRPr="00FC3317">
        <w:rPr>
          <w:sz w:val="24"/>
          <w:szCs w:val="24"/>
        </w:rPr>
        <w:t>являются</w:t>
      </w:r>
      <w:r w:rsidRPr="00FC3317">
        <w:rPr>
          <w:spacing w:val="80"/>
          <w:sz w:val="24"/>
          <w:szCs w:val="24"/>
        </w:rPr>
        <w:t xml:space="preserve"> </w:t>
      </w:r>
      <w:r w:rsidRPr="00FC3317">
        <w:rPr>
          <w:sz w:val="24"/>
          <w:szCs w:val="24"/>
        </w:rPr>
        <w:t>общие и профессиональные компетенции, умения, знания.</w:t>
      </w:r>
    </w:p>
    <w:p w14:paraId="2C409A54" w14:textId="77777777" w:rsidR="00FC3317" w:rsidRPr="00FC3317" w:rsidRDefault="00FC3317" w:rsidP="00A25E61">
      <w:pPr>
        <w:pStyle w:val="a3"/>
        <w:ind w:left="142" w:right="144" w:firstLine="709"/>
        <w:rPr>
          <w:sz w:val="24"/>
          <w:szCs w:val="24"/>
        </w:rPr>
      </w:pPr>
      <w:r w:rsidRPr="00FC3317">
        <w:rPr>
          <w:spacing w:val="-2"/>
          <w:sz w:val="24"/>
          <w:szCs w:val="24"/>
        </w:rPr>
        <w:t>Соотношение</w:t>
      </w:r>
      <w:r w:rsidRPr="00FC3317">
        <w:rPr>
          <w:sz w:val="24"/>
          <w:szCs w:val="24"/>
        </w:rPr>
        <w:tab/>
      </w:r>
      <w:r w:rsidRPr="00FC3317">
        <w:rPr>
          <w:spacing w:val="-4"/>
          <w:sz w:val="24"/>
          <w:szCs w:val="24"/>
        </w:rPr>
        <w:t>типов</w:t>
      </w:r>
      <w:r w:rsidRPr="00FC3317">
        <w:rPr>
          <w:sz w:val="24"/>
          <w:szCs w:val="24"/>
        </w:rPr>
        <w:tab/>
      </w:r>
      <w:r w:rsidRPr="00FC3317">
        <w:rPr>
          <w:spacing w:val="-2"/>
          <w:sz w:val="24"/>
          <w:szCs w:val="24"/>
        </w:rPr>
        <w:t>задания</w:t>
      </w:r>
      <w:r w:rsidRPr="00FC3317">
        <w:rPr>
          <w:sz w:val="24"/>
          <w:szCs w:val="24"/>
        </w:rPr>
        <w:tab/>
      </w:r>
      <w:r w:rsidRPr="00FC3317">
        <w:rPr>
          <w:spacing w:val="-10"/>
          <w:sz w:val="24"/>
          <w:szCs w:val="24"/>
        </w:rPr>
        <w:t>и</w:t>
      </w:r>
      <w:r w:rsidRPr="00FC3317">
        <w:rPr>
          <w:sz w:val="24"/>
          <w:szCs w:val="24"/>
        </w:rPr>
        <w:tab/>
      </w:r>
      <w:r w:rsidRPr="00FC3317">
        <w:rPr>
          <w:spacing w:val="-2"/>
          <w:sz w:val="24"/>
          <w:szCs w:val="24"/>
        </w:rPr>
        <w:t>критериев</w:t>
      </w:r>
      <w:r w:rsidRPr="00FC3317">
        <w:rPr>
          <w:sz w:val="24"/>
          <w:szCs w:val="24"/>
        </w:rPr>
        <w:tab/>
      </w:r>
      <w:r w:rsidRPr="00FC3317">
        <w:rPr>
          <w:spacing w:val="-2"/>
          <w:sz w:val="24"/>
          <w:szCs w:val="24"/>
        </w:rPr>
        <w:t>оценки</w:t>
      </w:r>
      <w:r w:rsidRPr="00FC3317">
        <w:rPr>
          <w:sz w:val="24"/>
          <w:szCs w:val="24"/>
        </w:rPr>
        <w:tab/>
      </w:r>
      <w:r w:rsidRPr="00FC3317">
        <w:rPr>
          <w:spacing w:val="-2"/>
          <w:sz w:val="24"/>
          <w:szCs w:val="24"/>
        </w:rPr>
        <w:t>представлено</w:t>
      </w:r>
      <w:r w:rsidRPr="00FC3317">
        <w:rPr>
          <w:sz w:val="24"/>
          <w:szCs w:val="24"/>
        </w:rPr>
        <w:tab/>
      </w:r>
      <w:r w:rsidRPr="00FC3317">
        <w:rPr>
          <w:spacing w:val="-10"/>
          <w:sz w:val="24"/>
          <w:szCs w:val="24"/>
        </w:rPr>
        <w:t xml:space="preserve">в </w:t>
      </w:r>
      <w:r w:rsidRPr="00FC3317">
        <w:rPr>
          <w:spacing w:val="-2"/>
          <w:sz w:val="24"/>
          <w:szCs w:val="24"/>
        </w:rPr>
        <w:t>таблице</w:t>
      </w:r>
    </w:p>
    <w:p w14:paraId="456D5D42" w14:textId="77777777" w:rsidR="00FC3317" w:rsidRPr="00FC3317" w:rsidRDefault="00FC3317" w:rsidP="00A25E61">
      <w:pPr>
        <w:pStyle w:val="a3"/>
        <w:spacing w:before="92" w:after="1"/>
        <w:ind w:left="142" w:right="144" w:firstLine="709"/>
        <w:rPr>
          <w:sz w:val="24"/>
          <w:szCs w:val="24"/>
        </w:rPr>
      </w:pPr>
    </w:p>
    <w:tbl>
      <w:tblPr>
        <w:tblStyle w:val="TableNormal"/>
        <w:tblW w:w="0" w:type="auto"/>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16"/>
        <w:gridCol w:w="3253"/>
        <w:gridCol w:w="5505"/>
      </w:tblGrid>
      <w:tr w:rsidR="00FC3317" w:rsidRPr="00FC3317" w14:paraId="0F5B02E7" w14:textId="77777777" w:rsidTr="00FC3317">
        <w:trPr>
          <w:trHeight w:val="275"/>
        </w:trPr>
        <w:tc>
          <w:tcPr>
            <w:tcW w:w="816" w:type="dxa"/>
          </w:tcPr>
          <w:p w14:paraId="0F9F9787" w14:textId="77777777" w:rsidR="00FC3317" w:rsidRPr="00FC3317" w:rsidRDefault="00FC3317" w:rsidP="00A25E61">
            <w:pPr>
              <w:pStyle w:val="TableParagraph"/>
              <w:spacing w:line="256" w:lineRule="exact"/>
              <w:ind w:left="142" w:right="144" w:firstLine="709"/>
              <w:jc w:val="both"/>
              <w:rPr>
                <w:b/>
                <w:sz w:val="24"/>
                <w:szCs w:val="24"/>
              </w:rPr>
            </w:pPr>
            <w:r w:rsidRPr="00FC3317">
              <w:rPr>
                <w:b/>
                <w:spacing w:val="-10"/>
                <w:sz w:val="24"/>
                <w:szCs w:val="24"/>
              </w:rPr>
              <w:t>№</w:t>
            </w:r>
          </w:p>
        </w:tc>
        <w:tc>
          <w:tcPr>
            <w:tcW w:w="3253" w:type="dxa"/>
          </w:tcPr>
          <w:p w14:paraId="7884D4C1" w14:textId="77777777" w:rsidR="00FC3317" w:rsidRPr="00FC3317" w:rsidRDefault="00FC3317" w:rsidP="00A25E61">
            <w:pPr>
              <w:pStyle w:val="TableParagraph"/>
              <w:spacing w:line="256" w:lineRule="exact"/>
              <w:ind w:left="142" w:right="144" w:firstLine="709"/>
              <w:jc w:val="both"/>
              <w:rPr>
                <w:b/>
                <w:sz w:val="24"/>
                <w:szCs w:val="24"/>
              </w:rPr>
            </w:pPr>
            <w:proofErr w:type="spellStart"/>
            <w:r w:rsidRPr="00FC3317">
              <w:rPr>
                <w:b/>
                <w:sz w:val="24"/>
                <w:szCs w:val="24"/>
              </w:rPr>
              <w:t>Тип</w:t>
            </w:r>
            <w:proofErr w:type="spellEnd"/>
            <w:r w:rsidRPr="00FC3317">
              <w:rPr>
                <w:b/>
                <w:spacing w:val="-3"/>
                <w:sz w:val="24"/>
                <w:szCs w:val="24"/>
              </w:rPr>
              <w:t xml:space="preserve"> </w:t>
            </w:r>
            <w:r w:rsidRPr="00FC3317">
              <w:rPr>
                <w:b/>
                <w:sz w:val="24"/>
                <w:szCs w:val="24"/>
              </w:rPr>
              <w:t>(</w:t>
            </w:r>
            <w:proofErr w:type="spellStart"/>
            <w:r w:rsidRPr="00FC3317">
              <w:rPr>
                <w:b/>
                <w:sz w:val="24"/>
                <w:szCs w:val="24"/>
              </w:rPr>
              <w:t>вид</w:t>
            </w:r>
            <w:proofErr w:type="spellEnd"/>
            <w:r w:rsidRPr="00FC3317">
              <w:rPr>
                <w:b/>
                <w:sz w:val="24"/>
                <w:szCs w:val="24"/>
              </w:rPr>
              <w:t>)</w:t>
            </w:r>
            <w:r w:rsidRPr="00FC3317">
              <w:rPr>
                <w:b/>
                <w:spacing w:val="-2"/>
                <w:sz w:val="24"/>
                <w:szCs w:val="24"/>
              </w:rPr>
              <w:t xml:space="preserve"> </w:t>
            </w:r>
            <w:proofErr w:type="spellStart"/>
            <w:r w:rsidRPr="00FC3317">
              <w:rPr>
                <w:b/>
                <w:spacing w:val="-2"/>
                <w:sz w:val="24"/>
                <w:szCs w:val="24"/>
              </w:rPr>
              <w:t>задания</w:t>
            </w:r>
            <w:proofErr w:type="spellEnd"/>
          </w:p>
        </w:tc>
        <w:tc>
          <w:tcPr>
            <w:tcW w:w="5505" w:type="dxa"/>
          </w:tcPr>
          <w:p w14:paraId="1AE2F198" w14:textId="77777777" w:rsidR="00FC3317" w:rsidRPr="00FC3317" w:rsidRDefault="00FC3317" w:rsidP="00A25E61">
            <w:pPr>
              <w:pStyle w:val="TableParagraph"/>
              <w:spacing w:line="256" w:lineRule="exact"/>
              <w:ind w:left="142" w:right="144" w:firstLine="709"/>
              <w:jc w:val="both"/>
              <w:rPr>
                <w:b/>
                <w:sz w:val="24"/>
                <w:szCs w:val="24"/>
              </w:rPr>
            </w:pPr>
            <w:proofErr w:type="spellStart"/>
            <w:r w:rsidRPr="00FC3317">
              <w:rPr>
                <w:b/>
                <w:sz w:val="24"/>
                <w:szCs w:val="24"/>
              </w:rPr>
              <w:t>Критерии</w:t>
            </w:r>
            <w:proofErr w:type="spellEnd"/>
            <w:r w:rsidRPr="00FC3317">
              <w:rPr>
                <w:b/>
                <w:spacing w:val="-4"/>
                <w:sz w:val="24"/>
                <w:szCs w:val="24"/>
              </w:rPr>
              <w:t xml:space="preserve"> </w:t>
            </w:r>
            <w:proofErr w:type="spellStart"/>
            <w:r w:rsidRPr="00FC3317">
              <w:rPr>
                <w:b/>
                <w:spacing w:val="-2"/>
                <w:sz w:val="24"/>
                <w:szCs w:val="24"/>
              </w:rPr>
              <w:t>оценки</w:t>
            </w:r>
            <w:proofErr w:type="spellEnd"/>
          </w:p>
        </w:tc>
      </w:tr>
      <w:tr w:rsidR="00FC3317" w:rsidRPr="00FC3317" w14:paraId="20C85D68" w14:textId="77777777" w:rsidTr="00FC3317">
        <w:trPr>
          <w:trHeight w:val="278"/>
        </w:trPr>
        <w:tc>
          <w:tcPr>
            <w:tcW w:w="816" w:type="dxa"/>
          </w:tcPr>
          <w:p w14:paraId="318B119D" w14:textId="77777777" w:rsidR="00FC3317" w:rsidRPr="00FC3317" w:rsidRDefault="00FC3317" w:rsidP="00A25E61">
            <w:pPr>
              <w:pStyle w:val="TableParagraph"/>
              <w:spacing w:line="259" w:lineRule="exact"/>
              <w:ind w:left="142" w:right="144" w:firstLine="709"/>
              <w:jc w:val="both"/>
              <w:rPr>
                <w:sz w:val="24"/>
                <w:szCs w:val="24"/>
              </w:rPr>
            </w:pPr>
            <w:r w:rsidRPr="00FC3317">
              <w:rPr>
                <w:spacing w:val="-10"/>
                <w:sz w:val="24"/>
                <w:szCs w:val="24"/>
              </w:rPr>
              <w:t>1</w:t>
            </w:r>
          </w:p>
        </w:tc>
        <w:tc>
          <w:tcPr>
            <w:tcW w:w="3253" w:type="dxa"/>
          </w:tcPr>
          <w:p w14:paraId="3F2F88A1" w14:textId="77777777" w:rsidR="00FC3317" w:rsidRPr="00FC3317" w:rsidRDefault="00FC3317" w:rsidP="00A25E61">
            <w:pPr>
              <w:pStyle w:val="TableParagraph"/>
              <w:spacing w:line="259" w:lineRule="exact"/>
              <w:ind w:left="142" w:right="144" w:firstLine="709"/>
              <w:jc w:val="both"/>
              <w:rPr>
                <w:sz w:val="24"/>
                <w:szCs w:val="24"/>
              </w:rPr>
            </w:pPr>
            <w:proofErr w:type="spellStart"/>
            <w:r w:rsidRPr="00FC3317">
              <w:rPr>
                <w:spacing w:val="-4"/>
                <w:sz w:val="24"/>
                <w:szCs w:val="24"/>
              </w:rPr>
              <w:t>Тесты</w:t>
            </w:r>
            <w:proofErr w:type="spellEnd"/>
          </w:p>
        </w:tc>
        <w:tc>
          <w:tcPr>
            <w:tcW w:w="5505" w:type="dxa"/>
          </w:tcPr>
          <w:p w14:paraId="1D99651A" w14:textId="77777777" w:rsidR="00FC3317" w:rsidRPr="00FC3317" w:rsidRDefault="00FC3317" w:rsidP="00A25E61">
            <w:pPr>
              <w:pStyle w:val="TableParagraph"/>
              <w:spacing w:line="259" w:lineRule="exact"/>
              <w:ind w:left="142" w:right="144" w:firstLine="709"/>
              <w:jc w:val="both"/>
              <w:rPr>
                <w:sz w:val="24"/>
                <w:szCs w:val="24"/>
              </w:rPr>
            </w:pPr>
            <w:proofErr w:type="spellStart"/>
            <w:r w:rsidRPr="00FC3317">
              <w:rPr>
                <w:sz w:val="24"/>
                <w:szCs w:val="24"/>
              </w:rPr>
              <w:t>Шкала</w:t>
            </w:r>
            <w:proofErr w:type="spellEnd"/>
            <w:r w:rsidRPr="00FC3317">
              <w:rPr>
                <w:spacing w:val="-6"/>
                <w:sz w:val="24"/>
                <w:szCs w:val="24"/>
              </w:rPr>
              <w:t xml:space="preserve"> </w:t>
            </w:r>
            <w:proofErr w:type="spellStart"/>
            <w:r w:rsidRPr="00FC3317">
              <w:rPr>
                <w:sz w:val="24"/>
                <w:szCs w:val="24"/>
              </w:rPr>
              <w:t>оценки</w:t>
            </w:r>
            <w:proofErr w:type="spellEnd"/>
            <w:r w:rsidRPr="00FC3317">
              <w:rPr>
                <w:spacing w:val="-5"/>
                <w:sz w:val="24"/>
                <w:szCs w:val="24"/>
              </w:rPr>
              <w:t xml:space="preserve"> </w:t>
            </w:r>
            <w:proofErr w:type="spellStart"/>
            <w:r w:rsidRPr="00FC3317">
              <w:rPr>
                <w:sz w:val="24"/>
                <w:szCs w:val="24"/>
              </w:rPr>
              <w:t>образовательных</w:t>
            </w:r>
            <w:proofErr w:type="spellEnd"/>
            <w:r w:rsidRPr="00FC3317">
              <w:rPr>
                <w:spacing w:val="-2"/>
                <w:sz w:val="24"/>
                <w:szCs w:val="24"/>
              </w:rPr>
              <w:t xml:space="preserve"> </w:t>
            </w:r>
            <w:proofErr w:type="spellStart"/>
            <w:r w:rsidRPr="00FC3317">
              <w:rPr>
                <w:spacing w:val="-2"/>
                <w:sz w:val="24"/>
                <w:szCs w:val="24"/>
              </w:rPr>
              <w:t>достижений</w:t>
            </w:r>
            <w:proofErr w:type="spellEnd"/>
          </w:p>
        </w:tc>
      </w:tr>
      <w:tr w:rsidR="00FC3317" w:rsidRPr="00FC3317" w14:paraId="7F55A829" w14:textId="77777777" w:rsidTr="00FC3317">
        <w:trPr>
          <w:trHeight w:val="551"/>
        </w:trPr>
        <w:tc>
          <w:tcPr>
            <w:tcW w:w="816" w:type="dxa"/>
          </w:tcPr>
          <w:p w14:paraId="41B412C8"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10"/>
                <w:sz w:val="24"/>
                <w:szCs w:val="24"/>
              </w:rPr>
              <w:t>2</w:t>
            </w:r>
          </w:p>
        </w:tc>
        <w:tc>
          <w:tcPr>
            <w:tcW w:w="3253" w:type="dxa"/>
          </w:tcPr>
          <w:p w14:paraId="34415EBF"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z w:val="24"/>
                <w:szCs w:val="24"/>
              </w:rPr>
              <w:t>Устные</w:t>
            </w:r>
            <w:proofErr w:type="spellEnd"/>
            <w:r w:rsidRPr="00FC3317">
              <w:rPr>
                <w:spacing w:val="-4"/>
                <w:sz w:val="24"/>
                <w:szCs w:val="24"/>
              </w:rPr>
              <w:t xml:space="preserve"> </w:t>
            </w:r>
            <w:proofErr w:type="spellStart"/>
            <w:r w:rsidRPr="00FC3317">
              <w:rPr>
                <w:spacing w:val="-2"/>
                <w:sz w:val="24"/>
                <w:szCs w:val="24"/>
              </w:rPr>
              <w:t>ответы</w:t>
            </w:r>
            <w:proofErr w:type="spellEnd"/>
          </w:p>
        </w:tc>
        <w:tc>
          <w:tcPr>
            <w:tcW w:w="5505" w:type="dxa"/>
          </w:tcPr>
          <w:p w14:paraId="4ADC81EE" w14:textId="77777777" w:rsidR="00FC3317" w:rsidRPr="00FC3317" w:rsidRDefault="00FC3317" w:rsidP="00A25E61">
            <w:pPr>
              <w:pStyle w:val="TableParagraph"/>
              <w:spacing w:line="268" w:lineRule="exact"/>
              <w:ind w:left="142" w:right="144" w:firstLine="709"/>
              <w:jc w:val="both"/>
              <w:rPr>
                <w:sz w:val="24"/>
                <w:szCs w:val="24"/>
                <w:lang w:val="ru-RU"/>
              </w:rPr>
            </w:pPr>
            <w:r w:rsidRPr="00FC3317">
              <w:rPr>
                <w:sz w:val="24"/>
                <w:szCs w:val="24"/>
                <w:lang w:val="ru-RU"/>
              </w:rPr>
              <w:t>Критерии</w:t>
            </w:r>
            <w:r w:rsidRPr="00FC3317">
              <w:rPr>
                <w:spacing w:val="-3"/>
                <w:sz w:val="24"/>
                <w:szCs w:val="24"/>
                <w:lang w:val="ru-RU"/>
              </w:rPr>
              <w:t xml:space="preserve"> </w:t>
            </w:r>
            <w:r w:rsidRPr="00FC3317">
              <w:rPr>
                <w:sz w:val="24"/>
                <w:szCs w:val="24"/>
                <w:lang w:val="ru-RU"/>
              </w:rPr>
              <w:t>и</w:t>
            </w:r>
            <w:r w:rsidRPr="00FC3317">
              <w:rPr>
                <w:spacing w:val="-4"/>
                <w:sz w:val="24"/>
                <w:szCs w:val="24"/>
                <w:lang w:val="ru-RU"/>
              </w:rPr>
              <w:t xml:space="preserve"> </w:t>
            </w:r>
            <w:r w:rsidRPr="00FC3317">
              <w:rPr>
                <w:sz w:val="24"/>
                <w:szCs w:val="24"/>
                <w:lang w:val="ru-RU"/>
              </w:rPr>
              <w:t>нормы</w:t>
            </w:r>
            <w:r w:rsidRPr="00FC3317">
              <w:rPr>
                <w:spacing w:val="-2"/>
                <w:sz w:val="24"/>
                <w:szCs w:val="24"/>
                <w:lang w:val="ru-RU"/>
              </w:rPr>
              <w:t xml:space="preserve"> оценки</w:t>
            </w:r>
          </w:p>
          <w:p w14:paraId="08715850" w14:textId="77777777" w:rsidR="00FC3317" w:rsidRPr="00FC3317" w:rsidRDefault="00FC3317" w:rsidP="00A25E61">
            <w:pPr>
              <w:pStyle w:val="TableParagraph"/>
              <w:spacing w:line="264" w:lineRule="exact"/>
              <w:ind w:left="142" w:right="144" w:firstLine="709"/>
              <w:jc w:val="both"/>
              <w:rPr>
                <w:sz w:val="24"/>
                <w:szCs w:val="24"/>
                <w:lang w:val="ru-RU"/>
              </w:rPr>
            </w:pPr>
            <w:r w:rsidRPr="00FC3317">
              <w:rPr>
                <w:sz w:val="24"/>
                <w:szCs w:val="24"/>
                <w:lang w:val="ru-RU"/>
              </w:rPr>
              <w:t>устных</w:t>
            </w:r>
            <w:r w:rsidRPr="00FC3317">
              <w:rPr>
                <w:spacing w:val="-3"/>
                <w:sz w:val="24"/>
                <w:szCs w:val="24"/>
                <w:lang w:val="ru-RU"/>
              </w:rPr>
              <w:t xml:space="preserve"> </w:t>
            </w:r>
            <w:r w:rsidRPr="00FC3317">
              <w:rPr>
                <w:spacing w:val="-2"/>
                <w:sz w:val="24"/>
                <w:szCs w:val="24"/>
                <w:lang w:val="ru-RU"/>
              </w:rPr>
              <w:t>ответов</w:t>
            </w:r>
          </w:p>
        </w:tc>
      </w:tr>
      <w:tr w:rsidR="00FC3317" w:rsidRPr="00FC3317" w14:paraId="1F74A269" w14:textId="77777777" w:rsidTr="00FC3317">
        <w:trPr>
          <w:trHeight w:val="275"/>
        </w:trPr>
        <w:tc>
          <w:tcPr>
            <w:tcW w:w="816" w:type="dxa"/>
          </w:tcPr>
          <w:p w14:paraId="14212874"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3</w:t>
            </w:r>
          </w:p>
        </w:tc>
        <w:tc>
          <w:tcPr>
            <w:tcW w:w="3253" w:type="dxa"/>
          </w:tcPr>
          <w:p w14:paraId="5719B1D9"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z w:val="24"/>
                <w:szCs w:val="24"/>
              </w:rPr>
              <w:t>Практическая</w:t>
            </w:r>
            <w:proofErr w:type="spellEnd"/>
            <w:r w:rsidRPr="00FC3317">
              <w:rPr>
                <w:spacing w:val="-6"/>
                <w:sz w:val="24"/>
                <w:szCs w:val="24"/>
              </w:rPr>
              <w:t xml:space="preserve"> </w:t>
            </w:r>
            <w:proofErr w:type="spellStart"/>
            <w:r w:rsidRPr="00FC3317">
              <w:rPr>
                <w:spacing w:val="-2"/>
                <w:sz w:val="24"/>
                <w:szCs w:val="24"/>
              </w:rPr>
              <w:t>работа</w:t>
            </w:r>
            <w:proofErr w:type="spellEnd"/>
          </w:p>
        </w:tc>
        <w:tc>
          <w:tcPr>
            <w:tcW w:w="5505" w:type="dxa"/>
          </w:tcPr>
          <w:p w14:paraId="0FC8A528" w14:textId="77777777" w:rsidR="00FC3317" w:rsidRPr="00FC3317" w:rsidRDefault="00FC3317" w:rsidP="00A25E61">
            <w:pPr>
              <w:pStyle w:val="TableParagraph"/>
              <w:spacing w:line="256" w:lineRule="exact"/>
              <w:ind w:left="142" w:right="144" w:firstLine="709"/>
              <w:jc w:val="both"/>
              <w:rPr>
                <w:sz w:val="24"/>
                <w:szCs w:val="24"/>
                <w:lang w:val="ru-RU"/>
              </w:rPr>
            </w:pPr>
            <w:r w:rsidRPr="00FC3317">
              <w:rPr>
                <w:sz w:val="24"/>
                <w:szCs w:val="24"/>
                <w:lang w:val="ru-RU"/>
              </w:rPr>
              <w:t>Выполнение</w:t>
            </w:r>
            <w:r w:rsidRPr="00FC3317">
              <w:rPr>
                <w:spacing w:val="-4"/>
                <w:sz w:val="24"/>
                <w:szCs w:val="24"/>
                <w:lang w:val="ru-RU"/>
              </w:rPr>
              <w:t xml:space="preserve"> </w:t>
            </w:r>
            <w:r w:rsidRPr="00FC3317">
              <w:rPr>
                <w:sz w:val="24"/>
                <w:szCs w:val="24"/>
                <w:lang w:val="ru-RU"/>
              </w:rPr>
              <w:t>не</w:t>
            </w:r>
            <w:r w:rsidRPr="00FC3317">
              <w:rPr>
                <w:spacing w:val="-3"/>
                <w:sz w:val="24"/>
                <w:szCs w:val="24"/>
                <w:lang w:val="ru-RU"/>
              </w:rPr>
              <w:t xml:space="preserve"> </w:t>
            </w:r>
            <w:r w:rsidRPr="00FC3317">
              <w:rPr>
                <w:sz w:val="24"/>
                <w:szCs w:val="24"/>
                <w:lang w:val="ru-RU"/>
              </w:rPr>
              <w:t>менее</w:t>
            </w:r>
            <w:r w:rsidRPr="00FC3317">
              <w:rPr>
                <w:spacing w:val="-3"/>
                <w:sz w:val="24"/>
                <w:szCs w:val="24"/>
                <w:lang w:val="ru-RU"/>
              </w:rPr>
              <w:t xml:space="preserve"> </w:t>
            </w:r>
            <w:r w:rsidRPr="00FC3317">
              <w:rPr>
                <w:sz w:val="24"/>
                <w:szCs w:val="24"/>
                <w:lang w:val="ru-RU"/>
              </w:rPr>
              <w:t>80%</w:t>
            </w:r>
            <w:r w:rsidRPr="00FC3317">
              <w:rPr>
                <w:spacing w:val="-1"/>
                <w:sz w:val="24"/>
                <w:szCs w:val="24"/>
                <w:lang w:val="ru-RU"/>
              </w:rPr>
              <w:t xml:space="preserve"> </w:t>
            </w:r>
            <w:r w:rsidRPr="00FC3317">
              <w:rPr>
                <w:sz w:val="24"/>
                <w:szCs w:val="24"/>
                <w:lang w:val="ru-RU"/>
              </w:rPr>
              <w:t>-</w:t>
            </w:r>
            <w:r w:rsidRPr="00FC3317">
              <w:rPr>
                <w:spacing w:val="-3"/>
                <w:sz w:val="24"/>
                <w:szCs w:val="24"/>
                <w:lang w:val="ru-RU"/>
              </w:rPr>
              <w:t xml:space="preserve"> </w:t>
            </w:r>
            <w:r w:rsidRPr="00FC3317">
              <w:rPr>
                <w:sz w:val="24"/>
                <w:szCs w:val="24"/>
                <w:lang w:val="ru-RU"/>
              </w:rPr>
              <w:t>положительная</w:t>
            </w:r>
            <w:r w:rsidRPr="00FC3317">
              <w:rPr>
                <w:spacing w:val="-2"/>
                <w:sz w:val="24"/>
                <w:szCs w:val="24"/>
                <w:lang w:val="ru-RU"/>
              </w:rPr>
              <w:t xml:space="preserve"> оценка</w:t>
            </w:r>
          </w:p>
        </w:tc>
      </w:tr>
      <w:tr w:rsidR="00FC3317" w:rsidRPr="00FC3317" w14:paraId="2E363EAE" w14:textId="77777777" w:rsidTr="00FC3317">
        <w:trPr>
          <w:trHeight w:val="827"/>
        </w:trPr>
        <w:tc>
          <w:tcPr>
            <w:tcW w:w="816" w:type="dxa"/>
          </w:tcPr>
          <w:p w14:paraId="5887566F"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10"/>
                <w:sz w:val="24"/>
                <w:szCs w:val="24"/>
              </w:rPr>
              <w:t>4</w:t>
            </w:r>
          </w:p>
        </w:tc>
        <w:tc>
          <w:tcPr>
            <w:tcW w:w="3253" w:type="dxa"/>
          </w:tcPr>
          <w:p w14:paraId="5B0BB451" w14:textId="77777777" w:rsidR="00FC3317" w:rsidRPr="00FC3317" w:rsidRDefault="00FC3317" w:rsidP="00A25E61">
            <w:pPr>
              <w:pStyle w:val="TableParagraph"/>
              <w:spacing w:line="268" w:lineRule="exact"/>
              <w:ind w:left="142" w:right="144" w:firstLine="709"/>
              <w:jc w:val="both"/>
              <w:rPr>
                <w:sz w:val="24"/>
                <w:szCs w:val="24"/>
                <w:lang w:val="ru-RU"/>
              </w:rPr>
            </w:pPr>
            <w:r w:rsidRPr="00FC3317">
              <w:rPr>
                <w:sz w:val="24"/>
                <w:szCs w:val="24"/>
                <w:lang w:val="ru-RU"/>
              </w:rPr>
              <w:t>Проверка</w:t>
            </w:r>
            <w:r w:rsidRPr="00FC3317">
              <w:rPr>
                <w:spacing w:val="-6"/>
                <w:sz w:val="24"/>
                <w:szCs w:val="24"/>
                <w:lang w:val="ru-RU"/>
              </w:rPr>
              <w:t xml:space="preserve"> </w:t>
            </w:r>
            <w:r w:rsidRPr="00FC3317">
              <w:rPr>
                <w:spacing w:val="-2"/>
                <w:sz w:val="24"/>
                <w:szCs w:val="24"/>
                <w:lang w:val="ru-RU"/>
              </w:rPr>
              <w:t>конспектов,</w:t>
            </w:r>
          </w:p>
          <w:p w14:paraId="6B117904" w14:textId="77777777" w:rsidR="00FC3317" w:rsidRPr="00FC3317" w:rsidRDefault="00FC3317" w:rsidP="00A25E61">
            <w:pPr>
              <w:pStyle w:val="TableParagraph"/>
              <w:spacing w:line="270" w:lineRule="atLeast"/>
              <w:ind w:left="142" w:right="144" w:firstLine="709"/>
              <w:jc w:val="both"/>
              <w:rPr>
                <w:sz w:val="24"/>
                <w:szCs w:val="24"/>
                <w:lang w:val="ru-RU"/>
              </w:rPr>
            </w:pPr>
            <w:r w:rsidRPr="00FC3317">
              <w:rPr>
                <w:sz w:val="24"/>
                <w:szCs w:val="24"/>
                <w:lang w:val="ru-RU"/>
              </w:rPr>
              <w:t>рефератов,</w:t>
            </w:r>
            <w:r w:rsidRPr="00FC3317">
              <w:rPr>
                <w:spacing w:val="-15"/>
                <w:sz w:val="24"/>
                <w:szCs w:val="24"/>
                <w:lang w:val="ru-RU"/>
              </w:rPr>
              <w:t xml:space="preserve"> </w:t>
            </w:r>
            <w:r w:rsidRPr="00FC3317">
              <w:rPr>
                <w:sz w:val="24"/>
                <w:szCs w:val="24"/>
                <w:lang w:val="ru-RU"/>
              </w:rPr>
              <w:t>творческих</w:t>
            </w:r>
            <w:r w:rsidRPr="00FC3317">
              <w:rPr>
                <w:spacing w:val="-15"/>
                <w:sz w:val="24"/>
                <w:szCs w:val="24"/>
                <w:lang w:val="ru-RU"/>
              </w:rPr>
              <w:t xml:space="preserve"> </w:t>
            </w:r>
            <w:r w:rsidRPr="00FC3317">
              <w:rPr>
                <w:sz w:val="24"/>
                <w:szCs w:val="24"/>
                <w:lang w:val="ru-RU"/>
              </w:rPr>
              <w:t xml:space="preserve">работ, </w:t>
            </w:r>
            <w:r w:rsidRPr="00FC3317">
              <w:rPr>
                <w:spacing w:val="-2"/>
                <w:sz w:val="24"/>
                <w:szCs w:val="24"/>
                <w:lang w:val="ru-RU"/>
              </w:rPr>
              <w:t>презентаций</w:t>
            </w:r>
          </w:p>
        </w:tc>
        <w:tc>
          <w:tcPr>
            <w:tcW w:w="5505" w:type="dxa"/>
          </w:tcPr>
          <w:p w14:paraId="185C7662"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Соответствие</w:t>
            </w:r>
            <w:r w:rsidRPr="00FC3317">
              <w:rPr>
                <w:spacing w:val="-11"/>
                <w:sz w:val="24"/>
                <w:szCs w:val="24"/>
                <w:lang w:val="ru-RU"/>
              </w:rPr>
              <w:t xml:space="preserve"> </w:t>
            </w:r>
            <w:r w:rsidRPr="00FC3317">
              <w:rPr>
                <w:sz w:val="24"/>
                <w:szCs w:val="24"/>
                <w:lang w:val="ru-RU"/>
              </w:rPr>
              <w:t>содержания</w:t>
            </w:r>
            <w:r w:rsidRPr="00FC3317">
              <w:rPr>
                <w:spacing w:val="-10"/>
                <w:sz w:val="24"/>
                <w:szCs w:val="24"/>
                <w:lang w:val="ru-RU"/>
              </w:rPr>
              <w:t xml:space="preserve"> </w:t>
            </w:r>
            <w:r w:rsidRPr="00FC3317">
              <w:rPr>
                <w:sz w:val="24"/>
                <w:szCs w:val="24"/>
                <w:lang w:val="ru-RU"/>
              </w:rPr>
              <w:t>работы</w:t>
            </w:r>
            <w:r w:rsidRPr="00FC3317">
              <w:rPr>
                <w:spacing w:val="-10"/>
                <w:sz w:val="24"/>
                <w:szCs w:val="24"/>
                <w:lang w:val="ru-RU"/>
              </w:rPr>
              <w:t xml:space="preserve"> </w:t>
            </w:r>
            <w:r w:rsidRPr="00FC3317">
              <w:rPr>
                <w:sz w:val="24"/>
                <w:szCs w:val="24"/>
                <w:lang w:val="ru-RU"/>
              </w:rPr>
              <w:t>заявленной</w:t>
            </w:r>
            <w:r w:rsidRPr="00FC3317">
              <w:rPr>
                <w:spacing w:val="-12"/>
                <w:sz w:val="24"/>
                <w:szCs w:val="24"/>
                <w:lang w:val="ru-RU"/>
              </w:rPr>
              <w:t xml:space="preserve"> </w:t>
            </w:r>
            <w:r w:rsidRPr="00FC3317">
              <w:rPr>
                <w:sz w:val="24"/>
                <w:szCs w:val="24"/>
                <w:lang w:val="ru-RU"/>
              </w:rPr>
              <w:t>теме; правилам оформления работы</w:t>
            </w:r>
          </w:p>
        </w:tc>
      </w:tr>
    </w:tbl>
    <w:p w14:paraId="720F7213" w14:textId="77777777" w:rsidR="00FC3317" w:rsidRPr="00FC3317" w:rsidRDefault="00FC3317" w:rsidP="00A25E61">
      <w:pPr>
        <w:pStyle w:val="a3"/>
        <w:ind w:left="142" w:right="144" w:firstLine="709"/>
        <w:rPr>
          <w:sz w:val="24"/>
          <w:szCs w:val="24"/>
        </w:rPr>
      </w:pPr>
    </w:p>
    <w:p w14:paraId="55982D13" w14:textId="77777777" w:rsidR="00FC3317" w:rsidRPr="00FC3317" w:rsidRDefault="00FC3317" w:rsidP="00A25E61">
      <w:pPr>
        <w:ind w:left="142" w:right="144" w:firstLine="709"/>
        <w:jc w:val="both"/>
        <w:rPr>
          <w:b/>
          <w:sz w:val="24"/>
          <w:szCs w:val="24"/>
        </w:rPr>
      </w:pPr>
      <w:r w:rsidRPr="00FC3317">
        <w:rPr>
          <w:b/>
          <w:sz w:val="24"/>
          <w:szCs w:val="24"/>
        </w:rPr>
        <w:t>Шкала</w:t>
      </w:r>
      <w:r w:rsidRPr="00FC3317">
        <w:rPr>
          <w:b/>
          <w:spacing w:val="-12"/>
          <w:sz w:val="24"/>
          <w:szCs w:val="24"/>
        </w:rPr>
        <w:t xml:space="preserve"> </w:t>
      </w:r>
      <w:r w:rsidRPr="00FC3317">
        <w:rPr>
          <w:b/>
          <w:sz w:val="24"/>
          <w:szCs w:val="24"/>
        </w:rPr>
        <w:t>оценки</w:t>
      </w:r>
      <w:r w:rsidRPr="00FC3317">
        <w:rPr>
          <w:b/>
          <w:spacing w:val="-11"/>
          <w:sz w:val="24"/>
          <w:szCs w:val="24"/>
        </w:rPr>
        <w:t xml:space="preserve"> </w:t>
      </w:r>
      <w:r w:rsidRPr="00FC3317">
        <w:rPr>
          <w:b/>
          <w:sz w:val="24"/>
          <w:szCs w:val="24"/>
        </w:rPr>
        <w:t>образовательных</w:t>
      </w:r>
      <w:r w:rsidRPr="00FC3317">
        <w:rPr>
          <w:b/>
          <w:spacing w:val="-10"/>
          <w:sz w:val="24"/>
          <w:szCs w:val="24"/>
        </w:rPr>
        <w:t xml:space="preserve"> </w:t>
      </w:r>
      <w:r w:rsidRPr="00FC3317">
        <w:rPr>
          <w:b/>
          <w:sz w:val="24"/>
          <w:szCs w:val="24"/>
        </w:rPr>
        <w:t>достижений</w:t>
      </w:r>
      <w:r w:rsidRPr="00FC3317">
        <w:rPr>
          <w:b/>
          <w:spacing w:val="-11"/>
          <w:sz w:val="24"/>
          <w:szCs w:val="24"/>
        </w:rPr>
        <w:t xml:space="preserve"> </w:t>
      </w:r>
      <w:r w:rsidRPr="00FC3317">
        <w:rPr>
          <w:b/>
          <w:spacing w:val="-2"/>
          <w:sz w:val="24"/>
          <w:szCs w:val="24"/>
        </w:rPr>
        <w:t>(тестов)</w:t>
      </w:r>
    </w:p>
    <w:p w14:paraId="4A061A94" w14:textId="77777777" w:rsidR="00FC3317" w:rsidRPr="00FC3317" w:rsidRDefault="00FC3317" w:rsidP="00A25E61">
      <w:pPr>
        <w:pStyle w:val="a3"/>
        <w:spacing w:before="95" w:after="1"/>
        <w:ind w:left="142" w:right="144" w:firstLine="709"/>
        <w:rPr>
          <w:b/>
          <w:sz w:val="24"/>
          <w:szCs w:val="24"/>
        </w:rPr>
      </w:pPr>
    </w:p>
    <w:tbl>
      <w:tblPr>
        <w:tblStyle w:val="TableNormal"/>
        <w:tblW w:w="0" w:type="auto"/>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90"/>
        <w:gridCol w:w="3190"/>
        <w:gridCol w:w="3193"/>
      </w:tblGrid>
      <w:tr w:rsidR="00FC3317" w:rsidRPr="00FC3317" w14:paraId="4523E9E0" w14:textId="77777777" w:rsidTr="00FC3317">
        <w:trPr>
          <w:trHeight w:val="321"/>
        </w:trPr>
        <w:tc>
          <w:tcPr>
            <w:tcW w:w="3190" w:type="dxa"/>
            <w:vMerge w:val="restart"/>
          </w:tcPr>
          <w:p w14:paraId="67367016" w14:textId="77777777" w:rsidR="00FC3317" w:rsidRPr="00FC3317" w:rsidRDefault="00FC3317" w:rsidP="00A25E61">
            <w:pPr>
              <w:pStyle w:val="TableParagraph"/>
              <w:spacing w:line="320" w:lineRule="exact"/>
              <w:ind w:left="142" w:right="144" w:firstLine="709"/>
              <w:jc w:val="both"/>
              <w:rPr>
                <w:sz w:val="24"/>
                <w:szCs w:val="24"/>
              </w:rPr>
            </w:pPr>
            <w:proofErr w:type="spellStart"/>
            <w:r w:rsidRPr="00FC3317">
              <w:rPr>
                <w:spacing w:val="-2"/>
                <w:sz w:val="24"/>
                <w:szCs w:val="24"/>
              </w:rPr>
              <w:t>Процент</w:t>
            </w:r>
            <w:proofErr w:type="spellEnd"/>
          </w:p>
          <w:p w14:paraId="2E76F168" w14:textId="77777777" w:rsidR="00FC3317" w:rsidRPr="00FC3317" w:rsidRDefault="00FC3317" w:rsidP="00A25E61">
            <w:pPr>
              <w:pStyle w:val="TableParagraph"/>
              <w:spacing w:line="322" w:lineRule="exact"/>
              <w:ind w:left="142" w:right="144" w:firstLine="709"/>
              <w:jc w:val="both"/>
              <w:rPr>
                <w:sz w:val="24"/>
                <w:szCs w:val="24"/>
              </w:rPr>
            </w:pPr>
            <w:proofErr w:type="spellStart"/>
            <w:r w:rsidRPr="00FC3317">
              <w:rPr>
                <w:spacing w:val="-2"/>
                <w:sz w:val="24"/>
                <w:szCs w:val="24"/>
              </w:rPr>
              <w:t>результативности</w:t>
            </w:r>
            <w:proofErr w:type="spellEnd"/>
            <w:r w:rsidRPr="00FC3317">
              <w:rPr>
                <w:spacing w:val="-2"/>
                <w:sz w:val="24"/>
                <w:szCs w:val="24"/>
              </w:rPr>
              <w:t xml:space="preserve"> </w:t>
            </w:r>
            <w:r w:rsidRPr="00FC3317">
              <w:rPr>
                <w:sz w:val="24"/>
                <w:szCs w:val="24"/>
              </w:rPr>
              <w:t>(</w:t>
            </w:r>
            <w:proofErr w:type="spellStart"/>
            <w:r w:rsidRPr="00FC3317">
              <w:rPr>
                <w:sz w:val="24"/>
                <w:szCs w:val="24"/>
              </w:rPr>
              <w:t>правильных</w:t>
            </w:r>
            <w:proofErr w:type="spellEnd"/>
            <w:r w:rsidRPr="00FC3317">
              <w:rPr>
                <w:spacing w:val="-18"/>
                <w:sz w:val="24"/>
                <w:szCs w:val="24"/>
              </w:rPr>
              <w:t xml:space="preserve"> </w:t>
            </w:r>
            <w:proofErr w:type="spellStart"/>
            <w:r w:rsidRPr="00FC3317">
              <w:rPr>
                <w:sz w:val="24"/>
                <w:szCs w:val="24"/>
              </w:rPr>
              <w:t>ответов</w:t>
            </w:r>
            <w:proofErr w:type="spellEnd"/>
            <w:r w:rsidRPr="00FC3317">
              <w:rPr>
                <w:sz w:val="24"/>
                <w:szCs w:val="24"/>
              </w:rPr>
              <w:t>)</w:t>
            </w:r>
          </w:p>
        </w:tc>
        <w:tc>
          <w:tcPr>
            <w:tcW w:w="6383" w:type="dxa"/>
            <w:gridSpan w:val="2"/>
          </w:tcPr>
          <w:p w14:paraId="2417EE76" w14:textId="77777777" w:rsidR="00FC3317" w:rsidRPr="00FC3317" w:rsidRDefault="00FC3317" w:rsidP="00A25E61">
            <w:pPr>
              <w:pStyle w:val="TableParagraph"/>
              <w:spacing w:line="301" w:lineRule="exact"/>
              <w:ind w:left="142" w:right="144" w:firstLine="709"/>
              <w:jc w:val="both"/>
              <w:rPr>
                <w:sz w:val="24"/>
                <w:szCs w:val="24"/>
              </w:rPr>
            </w:pPr>
            <w:proofErr w:type="spellStart"/>
            <w:r w:rsidRPr="00FC3317">
              <w:rPr>
                <w:sz w:val="24"/>
                <w:szCs w:val="24"/>
              </w:rPr>
              <w:t>Оценка</w:t>
            </w:r>
            <w:proofErr w:type="spellEnd"/>
            <w:r w:rsidRPr="00FC3317">
              <w:rPr>
                <w:spacing w:val="-6"/>
                <w:sz w:val="24"/>
                <w:szCs w:val="24"/>
              </w:rPr>
              <w:t xml:space="preserve"> </w:t>
            </w:r>
            <w:proofErr w:type="spellStart"/>
            <w:r w:rsidRPr="00FC3317">
              <w:rPr>
                <w:sz w:val="24"/>
                <w:szCs w:val="24"/>
              </w:rPr>
              <w:t>уровня</w:t>
            </w:r>
            <w:proofErr w:type="spellEnd"/>
            <w:r w:rsidRPr="00FC3317">
              <w:rPr>
                <w:spacing w:val="-7"/>
                <w:sz w:val="24"/>
                <w:szCs w:val="24"/>
              </w:rPr>
              <w:t xml:space="preserve"> </w:t>
            </w:r>
            <w:proofErr w:type="spellStart"/>
            <w:r w:rsidRPr="00FC3317">
              <w:rPr>
                <w:spacing w:val="-2"/>
                <w:sz w:val="24"/>
                <w:szCs w:val="24"/>
              </w:rPr>
              <w:t>подготовки</w:t>
            </w:r>
            <w:proofErr w:type="spellEnd"/>
          </w:p>
        </w:tc>
      </w:tr>
      <w:tr w:rsidR="00FC3317" w:rsidRPr="00FC3317" w14:paraId="04A832E4" w14:textId="77777777" w:rsidTr="00FC3317">
        <w:trPr>
          <w:trHeight w:val="643"/>
        </w:trPr>
        <w:tc>
          <w:tcPr>
            <w:tcW w:w="3190" w:type="dxa"/>
            <w:vMerge/>
            <w:tcBorders>
              <w:top w:val="nil"/>
            </w:tcBorders>
          </w:tcPr>
          <w:p w14:paraId="0DD01B62" w14:textId="77777777" w:rsidR="00FC3317" w:rsidRPr="00FC3317" w:rsidRDefault="00FC3317" w:rsidP="00A25E61">
            <w:pPr>
              <w:ind w:left="142" w:right="144" w:firstLine="709"/>
              <w:jc w:val="both"/>
              <w:rPr>
                <w:sz w:val="24"/>
                <w:szCs w:val="24"/>
              </w:rPr>
            </w:pPr>
          </w:p>
        </w:tc>
        <w:tc>
          <w:tcPr>
            <w:tcW w:w="3190" w:type="dxa"/>
          </w:tcPr>
          <w:p w14:paraId="03B72C63" w14:textId="77777777" w:rsidR="00FC3317" w:rsidRPr="00FC3317" w:rsidRDefault="00FC3317" w:rsidP="00A25E61">
            <w:pPr>
              <w:pStyle w:val="TableParagraph"/>
              <w:spacing w:before="154"/>
              <w:ind w:left="142" w:right="144" w:firstLine="709"/>
              <w:jc w:val="both"/>
              <w:rPr>
                <w:sz w:val="24"/>
                <w:szCs w:val="24"/>
              </w:rPr>
            </w:pPr>
            <w:proofErr w:type="spellStart"/>
            <w:r w:rsidRPr="00FC3317">
              <w:rPr>
                <w:sz w:val="24"/>
                <w:szCs w:val="24"/>
              </w:rPr>
              <w:t>балл</w:t>
            </w:r>
            <w:proofErr w:type="spellEnd"/>
            <w:r w:rsidRPr="00FC3317">
              <w:rPr>
                <w:spacing w:val="-2"/>
                <w:sz w:val="24"/>
                <w:szCs w:val="24"/>
              </w:rPr>
              <w:t xml:space="preserve"> (</w:t>
            </w:r>
            <w:proofErr w:type="spellStart"/>
            <w:r w:rsidRPr="00FC3317">
              <w:rPr>
                <w:spacing w:val="-2"/>
                <w:sz w:val="24"/>
                <w:szCs w:val="24"/>
              </w:rPr>
              <w:t>отметка</w:t>
            </w:r>
            <w:proofErr w:type="spellEnd"/>
            <w:r w:rsidRPr="00FC3317">
              <w:rPr>
                <w:spacing w:val="-2"/>
                <w:sz w:val="24"/>
                <w:szCs w:val="24"/>
              </w:rPr>
              <w:t>)</w:t>
            </w:r>
          </w:p>
        </w:tc>
        <w:tc>
          <w:tcPr>
            <w:tcW w:w="3193" w:type="dxa"/>
          </w:tcPr>
          <w:p w14:paraId="252E84C5" w14:textId="77777777" w:rsidR="00FC3317" w:rsidRPr="00FC3317" w:rsidRDefault="00FC3317" w:rsidP="00A25E61">
            <w:pPr>
              <w:pStyle w:val="TableParagraph"/>
              <w:spacing w:line="315" w:lineRule="exact"/>
              <w:ind w:left="142" w:right="144" w:firstLine="709"/>
              <w:jc w:val="both"/>
              <w:rPr>
                <w:sz w:val="24"/>
                <w:szCs w:val="24"/>
              </w:rPr>
            </w:pPr>
            <w:proofErr w:type="spellStart"/>
            <w:r w:rsidRPr="00FC3317">
              <w:rPr>
                <w:sz w:val="24"/>
                <w:szCs w:val="24"/>
              </w:rPr>
              <w:t>вербальный</w:t>
            </w:r>
            <w:proofErr w:type="spellEnd"/>
            <w:r w:rsidRPr="00FC3317">
              <w:rPr>
                <w:spacing w:val="-5"/>
                <w:sz w:val="24"/>
                <w:szCs w:val="24"/>
              </w:rPr>
              <w:t xml:space="preserve"> </w:t>
            </w:r>
            <w:proofErr w:type="spellStart"/>
            <w:r w:rsidRPr="00FC3317">
              <w:rPr>
                <w:spacing w:val="-2"/>
                <w:sz w:val="24"/>
                <w:szCs w:val="24"/>
              </w:rPr>
              <w:t>аналог</w:t>
            </w:r>
            <w:proofErr w:type="spellEnd"/>
          </w:p>
        </w:tc>
      </w:tr>
      <w:tr w:rsidR="00FC3317" w:rsidRPr="00FC3317" w14:paraId="4BA22076" w14:textId="77777777" w:rsidTr="00FC3317">
        <w:trPr>
          <w:trHeight w:val="323"/>
        </w:trPr>
        <w:tc>
          <w:tcPr>
            <w:tcW w:w="3190" w:type="dxa"/>
          </w:tcPr>
          <w:p w14:paraId="43B50695" w14:textId="77777777" w:rsidR="00FC3317" w:rsidRPr="00FC3317" w:rsidRDefault="00FC3317" w:rsidP="00A25E61">
            <w:pPr>
              <w:pStyle w:val="TableParagraph"/>
              <w:spacing w:line="304" w:lineRule="exact"/>
              <w:ind w:left="142" w:right="144" w:firstLine="709"/>
              <w:jc w:val="both"/>
              <w:rPr>
                <w:sz w:val="24"/>
                <w:szCs w:val="24"/>
              </w:rPr>
            </w:pPr>
            <w:r w:rsidRPr="00FC3317">
              <w:rPr>
                <w:sz w:val="24"/>
                <w:szCs w:val="24"/>
              </w:rPr>
              <w:t>90</w:t>
            </w:r>
            <w:r w:rsidRPr="00FC3317">
              <w:rPr>
                <w:spacing w:val="1"/>
                <w:sz w:val="24"/>
                <w:szCs w:val="24"/>
              </w:rPr>
              <w:t xml:space="preserve"> </w:t>
            </w:r>
            <w:r w:rsidRPr="00FC3317">
              <w:rPr>
                <w:sz w:val="24"/>
                <w:szCs w:val="24"/>
              </w:rPr>
              <w:t>÷</w:t>
            </w:r>
            <w:r w:rsidRPr="00FC3317">
              <w:rPr>
                <w:spacing w:val="-4"/>
                <w:sz w:val="24"/>
                <w:szCs w:val="24"/>
              </w:rPr>
              <w:t xml:space="preserve"> </w:t>
            </w:r>
            <w:r w:rsidRPr="00FC3317">
              <w:rPr>
                <w:spacing w:val="-5"/>
                <w:sz w:val="24"/>
                <w:szCs w:val="24"/>
              </w:rPr>
              <w:t>100</w:t>
            </w:r>
          </w:p>
        </w:tc>
        <w:tc>
          <w:tcPr>
            <w:tcW w:w="3190" w:type="dxa"/>
          </w:tcPr>
          <w:p w14:paraId="12CA4CFC" w14:textId="77777777" w:rsidR="00FC3317" w:rsidRPr="00FC3317" w:rsidRDefault="00FC3317" w:rsidP="00A25E61">
            <w:pPr>
              <w:pStyle w:val="TableParagraph"/>
              <w:spacing w:line="304" w:lineRule="exact"/>
              <w:ind w:left="142" w:right="144" w:firstLine="709"/>
              <w:jc w:val="both"/>
              <w:rPr>
                <w:sz w:val="24"/>
                <w:szCs w:val="24"/>
              </w:rPr>
            </w:pPr>
            <w:r w:rsidRPr="00FC3317">
              <w:rPr>
                <w:spacing w:val="-10"/>
                <w:sz w:val="24"/>
                <w:szCs w:val="24"/>
              </w:rPr>
              <w:t>5</w:t>
            </w:r>
          </w:p>
        </w:tc>
        <w:tc>
          <w:tcPr>
            <w:tcW w:w="3193" w:type="dxa"/>
          </w:tcPr>
          <w:p w14:paraId="75F824A1" w14:textId="77777777" w:rsidR="00FC3317" w:rsidRPr="00FC3317" w:rsidRDefault="00FC3317" w:rsidP="00A25E61">
            <w:pPr>
              <w:pStyle w:val="TableParagraph"/>
              <w:spacing w:line="304" w:lineRule="exact"/>
              <w:ind w:left="142" w:right="144" w:firstLine="709"/>
              <w:jc w:val="both"/>
              <w:rPr>
                <w:sz w:val="24"/>
                <w:szCs w:val="24"/>
              </w:rPr>
            </w:pPr>
            <w:proofErr w:type="spellStart"/>
            <w:r w:rsidRPr="00FC3317">
              <w:rPr>
                <w:spacing w:val="-2"/>
                <w:sz w:val="24"/>
                <w:szCs w:val="24"/>
              </w:rPr>
              <w:t>отлично</w:t>
            </w:r>
            <w:proofErr w:type="spellEnd"/>
          </w:p>
        </w:tc>
      </w:tr>
      <w:tr w:rsidR="00FC3317" w:rsidRPr="00FC3317" w14:paraId="2F3DB4DA" w14:textId="77777777" w:rsidTr="00FC3317">
        <w:trPr>
          <w:trHeight w:val="321"/>
        </w:trPr>
        <w:tc>
          <w:tcPr>
            <w:tcW w:w="3190" w:type="dxa"/>
          </w:tcPr>
          <w:p w14:paraId="25C41EF8" w14:textId="77777777" w:rsidR="00FC3317" w:rsidRPr="00FC3317" w:rsidRDefault="00FC3317" w:rsidP="00A25E61">
            <w:pPr>
              <w:pStyle w:val="TableParagraph"/>
              <w:spacing w:line="301" w:lineRule="exact"/>
              <w:ind w:left="142" w:right="144" w:firstLine="709"/>
              <w:jc w:val="both"/>
              <w:rPr>
                <w:sz w:val="24"/>
                <w:szCs w:val="24"/>
              </w:rPr>
            </w:pPr>
            <w:r w:rsidRPr="00FC3317">
              <w:rPr>
                <w:sz w:val="24"/>
                <w:szCs w:val="24"/>
              </w:rPr>
              <w:t>89</w:t>
            </w:r>
            <w:r w:rsidRPr="00FC3317">
              <w:rPr>
                <w:spacing w:val="1"/>
                <w:sz w:val="24"/>
                <w:szCs w:val="24"/>
              </w:rPr>
              <w:t xml:space="preserve"> </w:t>
            </w:r>
            <w:r w:rsidRPr="00FC3317">
              <w:rPr>
                <w:sz w:val="24"/>
                <w:szCs w:val="24"/>
              </w:rPr>
              <w:t>÷</w:t>
            </w:r>
            <w:r w:rsidRPr="00FC3317">
              <w:rPr>
                <w:spacing w:val="-4"/>
                <w:sz w:val="24"/>
                <w:szCs w:val="24"/>
              </w:rPr>
              <w:t xml:space="preserve"> </w:t>
            </w:r>
            <w:r w:rsidRPr="00FC3317">
              <w:rPr>
                <w:spacing w:val="-5"/>
                <w:sz w:val="24"/>
                <w:szCs w:val="24"/>
              </w:rPr>
              <w:t>80</w:t>
            </w:r>
          </w:p>
        </w:tc>
        <w:tc>
          <w:tcPr>
            <w:tcW w:w="3190" w:type="dxa"/>
          </w:tcPr>
          <w:p w14:paraId="6FE4CA3C" w14:textId="77777777" w:rsidR="00FC3317" w:rsidRPr="00FC3317" w:rsidRDefault="00FC3317" w:rsidP="00A25E61">
            <w:pPr>
              <w:pStyle w:val="TableParagraph"/>
              <w:spacing w:line="301" w:lineRule="exact"/>
              <w:ind w:left="142" w:right="144" w:firstLine="709"/>
              <w:jc w:val="both"/>
              <w:rPr>
                <w:sz w:val="24"/>
                <w:szCs w:val="24"/>
              </w:rPr>
            </w:pPr>
            <w:r w:rsidRPr="00FC3317">
              <w:rPr>
                <w:spacing w:val="-10"/>
                <w:sz w:val="24"/>
                <w:szCs w:val="24"/>
              </w:rPr>
              <w:t>4</w:t>
            </w:r>
          </w:p>
        </w:tc>
        <w:tc>
          <w:tcPr>
            <w:tcW w:w="3193" w:type="dxa"/>
          </w:tcPr>
          <w:p w14:paraId="372F5E34" w14:textId="77777777" w:rsidR="00FC3317" w:rsidRPr="00FC3317" w:rsidRDefault="00FC3317" w:rsidP="00A25E61">
            <w:pPr>
              <w:pStyle w:val="TableParagraph"/>
              <w:spacing w:line="301" w:lineRule="exact"/>
              <w:ind w:left="142" w:right="144" w:firstLine="709"/>
              <w:jc w:val="both"/>
              <w:rPr>
                <w:sz w:val="24"/>
                <w:szCs w:val="24"/>
              </w:rPr>
            </w:pPr>
            <w:proofErr w:type="spellStart"/>
            <w:r w:rsidRPr="00FC3317">
              <w:rPr>
                <w:spacing w:val="-2"/>
                <w:sz w:val="24"/>
                <w:szCs w:val="24"/>
              </w:rPr>
              <w:t>хорошо</w:t>
            </w:r>
            <w:proofErr w:type="spellEnd"/>
          </w:p>
        </w:tc>
      </w:tr>
      <w:tr w:rsidR="00FC3317" w:rsidRPr="00FC3317" w14:paraId="3BC5467E" w14:textId="77777777" w:rsidTr="00FC3317">
        <w:trPr>
          <w:trHeight w:val="321"/>
        </w:trPr>
        <w:tc>
          <w:tcPr>
            <w:tcW w:w="3190" w:type="dxa"/>
          </w:tcPr>
          <w:p w14:paraId="6D4FDF5E" w14:textId="77777777" w:rsidR="00FC3317" w:rsidRPr="00FC3317" w:rsidRDefault="00FC3317" w:rsidP="00A25E61">
            <w:pPr>
              <w:pStyle w:val="TableParagraph"/>
              <w:spacing w:line="301" w:lineRule="exact"/>
              <w:ind w:left="142" w:right="144" w:firstLine="709"/>
              <w:jc w:val="both"/>
              <w:rPr>
                <w:sz w:val="24"/>
                <w:szCs w:val="24"/>
              </w:rPr>
            </w:pPr>
            <w:r w:rsidRPr="00FC3317">
              <w:rPr>
                <w:sz w:val="24"/>
                <w:szCs w:val="24"/>
              </w:rPr>
              <w:t>79</w:t>
            </w:r>
            <w:r w:rsidRPr="00FC3317">
              <w:rPr>
                <w:spacing w:val="1"/>
                <w:sz w:val="24"/>
                <w:szCs w:val="24"/>
              </w:rPr>
              <w:t xml:space="preserve"> </w:t>
            </w:r>
            <w:r w:rsidRPr="00FC3317">
              <w:rPr>
                <w:sz w:val="24"/>
                <w:szCs w:val="24"/>
              </w:rPr>
              <w:t>÷</w:t>
            </w:r>
            <w:r w:rsidRPr="00FC3317">
              <w:rPr>
                <w:spacing w:val="-4"/>
                <w:sz w:val="24"/>
                <w:szCs w:val="24"/>
              </w:rPr>
              <w:t xml:space="preserve"> </w:t>
            </w:r>
            <w:r w:rsidRPr="00FC3317">
              <w:rPr>
                <w:spacing w:val="-5"/>
                <w:sz w:val="24"/>
                <w:szCs w:val="24"/>
              </w:rPr>
              <w:t>70</w:t>
            </w:r>
          </w:p>
        </w:tc>
        <w:tc>
          <w:tcPr>
            <w:tcW w:w="3190" w:type="dxa"/>
          </w:tcPr>
          <w:p w14:paraId="2C3900A0" w14:textId="77777777" w:rsidR="00FC3317" w:rsidRPr="00FC3317" w:rsidRDefault="00FC3317" w:rsidP="00A25E61">
            <w:pPr>
              <w:pStyle w:val="TableParagraph"/>
              <w:spacing w:line="301" w:lineRule="exact"/>
              <w:ind w:left="142" w:right="144" w:firstLine="709"/>
              <w:jc w:val="both"/>
              <w:rPr>
                <w:sz w:val="24"/>
                <w:szCs w:val="24"/>
              </w:rPr>
            </w:pPr>
            <w:r w:rsidRPr="00FC3317">
              <w:rPr>
                <w:spacing w:val="-10"/>
                <w:sz w:val="24"/>
                <w:szCs w:val="24"/>
              </w:rPr>
              <w:t>3</w:t>
            </w:r>
          </w:p>
        </w:tc>
        <w:tc>
          <w:tcPr>
            <w:tcW w:w="3193" w:type="dxa"/>
          </w:tcPr>
          <w:p w14:paraId="21D9CE1F" w14:textId="77777777" w:rsidR="00FC3317" w:rsidRPr="00FC3317" w:rsidRDefault="00FC3317" w:rsidP="00A25E61">
            <w:pPr>
              <w:pStyle w:val="TableParagraph"/>
              <w:spacing w:line="301" w:lineRule="exact"/>
              <w:ind w:left="142" w:right="144" w:firstLine="709"/>
              <w:jc w:val="both"/>
              <w:rPr>
                <w:sz w:val="24"/>
                <w:szCs w:val="24"/>
              </w:rPr>
            </w:pPr>
            <w:proofErr w:type="spellStart"/>
            <w:r w:rsidRPr="00FC3317">
              <w:rPr>
                <w:spacing w:val="-2"/>
                <w:sz w:val="24"/>
                <w:szCs w:val="24"/>
              </w:rPr>
              <w:t>удовлетворительно</w:t>
            </w:r>
            <w:proofErr w:type="spellEnd"/>
          </w:p>
        </w:tc>
      </w:tr>
      <w:tr w:rsidR="00FC3317" w:rsidRPr="00FC3317" w14:paraId="6568320B" w14:textId="77777777" w:rsidTr="00FC3317">
        <w:trPr>
          <w:trHeight w:val="323"/>
        </w:trPr>
        <w:tc>
          <w:tcPr>
            <w:tcW w:w="3190" w:type="dxa"/>
          </w:tcPr>
          <w:p w14:paraId="1A2E1157" w14:textId="77777777" w:rsidR="00FC3317" w:rsidRPr="00FC3317" w:rsidRDefault="00FC3317" w:rsidP="00A25E61">
            <w:pPr>
              <w:pStyle w:val="TableParagraph"/>
              <w:spacing w:line="304" w:lineRule="exact"/>
              <w:ind w:left="142" w:right="144" w:firstLine="709"/>
              <w:jc w:val="both"/>
              <w:rPr>
                <w:sz w:val="24"/>
                <w:szCs w:val="24"/>
              </w:rPr>
            </w:pPr>
            <w:proofErr w:type="spellStart"/>
            <w:r w:rsidRPr="00FC3317">
              <w:rPr>
                <w:sz w:val="24"/>
                <w:szCs w:val="24"/>
              </w:rPr>
              <w:t>менее</w:t>
            </w:r>
            <w:proofErr w:type="spellEnd"/>
            <w:r w:rsidRPr="00FC3317">
              <w:rPr>
                <w:spacing w:val="-5"/>
                <w:sz w:val="24"/>
                <w:szCs w:val="24"/>
              </w:rPr>
              <w:t xml:space="preserve"> 70</w:t>
            </w:r>
          </w:p>
        </w:tc>
        <w:tc>
          <w:tcPr>
            <w:tcW w:w="3190" w:type="dxa"/>
          </w:tcPr>
          <w:p w14:paraId="745BE79B" w14:textId="77777777" w:rsidR="00FC3317" w:rsidRPr="00FC3317" w:rsidRDefault="00FC3317" w:rsidP="00A25E61">
            <w:pPr>
              <w:pStyle w:val="TableParagraph"/>
              <w:spacing w:line="304" w:lineRule="exact"/>
              <w:ind w:left="142" w:right="144" w:firstLine="709"/>
              <w:jc w:val="both"/>
              <w:rPr>
                <w:sz w:val="24"/>
                <w:szCs w:val="24"/>
              </w:rPr>
            </w:pPr>
            <w:r w:rsidRPr="00FC3317">
              <w:rPr>
                <w:spacing w:val="-10"/>
                <w:sz w:val="24"/>
                <w:szCs w:val="24"/>
              </w:rPr>
              <w:t>2</w:t>
            </w:r>
          </w:p>
        </w:tc>
        <w:tc>
          <w:tcPr>
            <w:tcW w:w="3193" w:type="dxa"/>
          </w:tcPr>
          <w:p w14:paraId="04D11D93" w14:textId="77777777" w:rsidR="00FC3317" w:rsidRPr="00FC3317" w:rsidRDefault="00FC3317" w:rsidP="00A25E61">
            <w:pPr>
              <w:pStyle w:val="TableParagraph"/>
              <w:spacing w:line="304" w:lineRule="exact"/>
              <w:ind w:left="142" w:right="144" w:firstLine="709"/>
              <w:jc w:val="both"/>
              <w:rPr>
                <w:sz w:val="24"/>
                <w:szCs w:val="24"/>
              </w:rPr>
            </w:pPr>
            <w:proofErr w:type="spellStart"/>
            <w:r w:rsidRPr="00FC3317">
              <w:rPr>
                <w:spacing w:val="-2"/>
                <w:sz w:val="24"/>
                <w:szCs w:val="24"/>
              </w:rPr>
              <w:t>неудовлетворительно</w:t>
            </w:r>
            <w:proofErr w:type="spellEnd"/>
          </w:p>
        </w:tc>
      </w:tr>
    </w:tbl>
    <w:p w14:paraId="6954BF30" w14:textId="77777777" w:rsidR="00FC3317" w:rsidRPr="00FC3317" w:rsidRDefault="00FC3317" w:rsidP="00A25E61">
      <w:pPr>
        <w:pStyle w:val="a3"/>
        <w:spacing w:before="320"/>
        <w:ind w:left="142" w:right="144" w:firstLine="709"/>
        <w:rPr>
          <w:b/>
          <w:sz w:val="24"/>
          <w:szCs w:val="24"/>
        </w:rPr>
      </w:pPr>
    </w:p>
    <w:p w14:paraId="7337838E" w14:textId="77777777" w:rsidR="00FC3317" w:rsidRPr="00FC3317" w:rsidRDefault="00FC3317" w:rsidP="00A25E61">
      <w:pPr>
        <w:ind w:left="142" w:right="144" w:firstLine="709"/>
        <w:jc w:val="both"/>
        <w:rPr>
          <w:b/>
          <w:sz w:val="24"/>
          <w:szCs w:val="24"/>
        </w:rPr>
      </w:pPr>
      <w:r w:rsidRPr="00FC3317">
        <w:rPr>
          <w:b/>
          <w:sz w:val="24"/>
          <w:szCs w:val="24"/>
        </w:rPr>
        <w:t>Критерии</w:t>
      </w:r>
      <w:r w:rsidRPr="00FC3317">
        <w:rPr>
          <w:b/>
          <w:spacing w:val="-7"/>
          <w:sz w:val="24"/>
          <w:szCs w:val="24"/>
        </w:rPr>
        <w:t xml:space="preserve"> </w:t>
      </w:r>
      <w:r w:rsidRPr="00FC3317">
        <w:rPr>
          <w:b/>
          <w:sz w:val="24"/>
          <w:szCs w:val="24"/>
        </w:rPr>
        <w:t>оценки</w:t>
      </w:r>
      <w:r w:rsidRPr="00FC3317">
        <w:rPr>
          <w:b/>
          <w:spacing w:val="-7"/>
          <w:sz w:val="24"/>
          <w:szCs w:val="24"/>
        </w:rPr>
        <w:t xml:space="preserve"> </w:t>
      </w:r>
      <w:r w:rsidRPr="00FC3317">
        <w:rPr>
          <w:b/>
          <w:sz w:val="24"/>
          <w:szCs w:val="24"/>
        </w:rPr>
        <w:t>устных</w:t>
      </w:r>
      <w:r w:rsidRPr="00FC3317">
        <w:rPr>
          <w:b/>
          <w:spacing w:val="-8"/>
          <w:sz w:val="24"/>
          <w:szCs w:val="24"/>
        </w:rPr>
        <w:t xml:space="preserve"> </w:t>
      </w:r>
      <w:r w:rsidRPr="00FC3317">
        <w:rPr>
          <w:b/>
          <w:spacing w:val="-2"/>
          <w:sz w:val="24"/>
          <w:szCs w:val="24"/>
        </w:rPr>
        <w:t>ответов</w:t>
      </w:r>
    </w:p>
    <w:p w14:paraId="33BEC6BD" w14:textId="77777777" w:rsidR="00FC3317" w:rsidRPr="00FC3317" w:rsidRDefault="00FC3317" w:rsidP="00A25E61">
      <w:pPr>
        <w:pStyle w:val="a3"/>
        <w:spacing w:before="94"/>
        <w:ind w:left="142" w:right="144" w:firstLine="709"/>
        <w:rPr>
          <w:b/>
          <w:sz w:val="24"/>
          <w:szCs w:val="24"/>
        </w:rPr>
      </w:pPr>
    </w:p>
    <w:tbl>
      <w:tblPr>
        <w:tblStyle w:val="TableNormal"/>
        <w:tblW w:w="9573" w:type="dxa"/>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43"/>
        <w:gridCol w:w="8330"/>
      </w:tblGrid>
      <w:tr w:rsidR="00FC3317" w:rsidRPr="00FC3317" w14:paraId="494FA83D" w14:textId="77777777" w:rsidTr="0040739C">
        <w:trPr>
          <w:trHeight w:val="1610"/>
        </w:trPr>
        <w:tc>
          <w:tcPr>
            <w:tcW w:w="1243" w:type="dxa"/>
          </w:tcPr>
          <w:p w14:paraId="38DB06B8" w14:textId="77777777" w:rsidR="00FC3317" w:rsidRPr="00FC3317" w:rsidRDefault="00FC3317" w:rsidP="00A25E61">
            <w:pPr>
              <w:pStyle w:val="TableParagraph"/>
              <w:ind w:left="142" w:right="144" w:firstLine="709"/>
              <w:jc w:val="both"/>
              <w:rPr>
                <w:b/>
                <w:sz w:val="24"/>
                <w:szCs w:val="24"/>
              </w:rPr>
            </w:pPr>
            <w:r w:rsidRPr="00FC3317">
              <w:rPr>
                <w:b/>
                <w:spacing w:val="-5"/>
                <w:sz w:val="24"/>
                <w:szCs w:val="24"/>
              </w:rPr>
              <w:t>«5»</w:t>
            </w:r>
          </w:p>
        </w:tc>
        <w:tc>
          <w:tcPr>
            <w:tcW w:w="8330" w:type="dxa"/>
          </w:tcPr>
          <w:p w14:paraId="459D9450" w14:textId="77777777" w:rsidR="00FC3317" w:rsidRPr="00FC3317" w:rsidRDefault="00FC3317" w:rsidP="00A25E61">
            <w:pPr>
              <w:pStyle w:val="TableParagraph"/>
              <w:spacing w:line="322" w:lineRule="exact"/>
              <w:ind w:left="142" w:right="144" w:firstLine="709"/>
              <w:jc w:val="both"/>
              <w:rPr>
                <w:sz w:val="24"/>
                <w:szCs w:val="24"/>
              </w:rPr>
            </w:pPr>
            <w:r w:rsidRPr="00FC3317">
              <w:rPr>
                <w:sz w:val="24"/>
                <w:szCs w:val="24"/>
                <w:lang w:val="ru-RU"/>
              </w:rPr>
              <w:t>за</w:t>
            </w:r>
            <w:r w:rsidRPr="00FC3317">
              <w:rPr>
                <w:spacing w:val="-6"/>
                <w:sz w:val="24"/>
                <w:szCs w:val="24"/>
                <w:lang w:val="ru-RU"/>
              </w:rPr>
              <w:t xml:space="preserve"> </w:t>
            </w:r>
            <w:r w:rsidRPr="00FC3317">
              <w:rPr>
                <w:sz w:val="24"/>
                <w:szCs w:val="24"/>
                <w:lang w:val="ru-RU"/>
              </w:rPr>
              <w:t>глубокое</w:t>
            </w:r>
            <w:r w:rsidRPr="00FC3317">
              <w:rPr>
                <w:spacing w:val="-5"/>
                <w:sz w:val="24"/>
                <w:szCs w:val="24"/>
                <w:lang w:val="ru-RU"/>
              </w:rPr>
              <w:t xml:space="preserve"> </w:t>
            </w:r>
            <w:r w:rsidRPr="00FC3317">
              <w:rPr>
                <w:sz w:val="24"/>
                <w:szCs w:val="24"/>
                <w:lang w:val="ru-RU"/>
              </w:rPr>
              <w:t>и</w:t>
            </w:r>
            <w:r w:rsidRPr="00FC3317">
              <w:rPr>
                <w:spacing w:val="-8"/>
                <w:sz w:val="24"/>
                <w:szCs w:val="24"/>
                <w:lang w:val="ru-RU"/>
              </w:rPr>
              <w:t xml:space="preserve"> </w:t>
            </w:r>
            <w:r w:rsidRPr="00FC3317">
              <w:rPr>
                <w:sz w:val="24"/>
                <w:szCs w:val="24"/>
                <w:lang w:val="ru-RU"/>
              </w:rPr>
              <w:t>полное</w:t>
            </w:r>
            <w:r w:rsidRPr="00FC3317">
              <w:rPr>
                <w:spacing w:val="-5"/>
                <w:sz w:val="24"/>
                <w:szCs w:val="24"/>
                <w:lang w:val="ru-RU"/>
              </w:rPr>
              <w:t xml:space="preserve"> </w:t>
            </w:r>
            <w:r w:rsidRPr="00FC3317">
              <w:rPr>
                <w:sz w:val="24"/>
                <w:szCs w:val="24"/>
                <w:lang w:val="ru-RU"/>
              </w:rPr>
              <w:t>овладение</w:t>
            </w:r>
            <w:r w:rsidRPr="00FC3317">
              <w:rPr>
                <w:spacing w:val="-5"/>
                <w:sz w:val="24"/>
                <w:szCs w:val="24"/>
                <w:lang w:val="ru-RU"/>
              </w:rPr>
              <w:t xml:space="preserve"> </w:t>
            </w:r>
            <w:r w:rsidRPr="00FC3317">
              <w:rPr>
                <w:sz w:val="24"/>
                <w:szCs w:val="24"/>
                <w:lang w:val="ru-RU"/>
              </w:rPr>
              <w:t>содержанием</w:t>
            </w:r>
            <w:r w:rsidRPr="00FC3317">
              <w:rPr>
                <w:spacing w:val="-5"/>
                <w:sz w:val="24"/>
                <w:szCs w:val="24"/>
                <w:lang w:val="ru-RU"/>
              </w:rPr>
              <w:t xml:space="preserve"> </w:t>
            </w:r>
            <w:r w:rsidRPr="00FC3317">
              <w:rPr>
                <w:sz w:val="24"/>
                <w:szCs w:val="24"/>
                <w:lang w:val="ru-RU"/>
              </w:rPr>
              <w:t>учебного</w:t>
            </w:r>
            <w:r w:rsidRPr="00FC3317">
              <w:rPr>
                <w:spacing w:val="-4"/>
                <w:sz w:val="24"/>
                <w:szCs w:val="24"/>
                <w:lang w:val="ru-RU"/>
              </w:rPr>
              <w:t xml:space="preserve"> </w:t>
            </w:r>
            <w:r w:rsidRPr="00FC3317">
              <w:rPr>
                <w:sz w:val="24"/>
                <w:szCs w:val="24"/>
                <w:lang w:val="ru-RU"/>
              </w:rPr>
              <w:t xml:space="preserve">материала, в котором обучающиеся легко ориентируются, за умение связывать теорию с практикой, высказывать и обосновывать свои суждения. </w:t>
            </w:r>
            <w:proofErr w:type="spellStart"/>
            <w:r w:rsidRPr="00FC3317">
              <w:rPr>
                <w:sz w:val="24"/>
                <w:szCs w:val="24"/>
              </w:rPr>
              <w:t>Отличная</w:t>
            </w:r>
            <w:proofErr w:type="spellEnd"/>
            <w:r w:rsidRPr="00FC3317">
              <w:rPr>
                <w:sz w:val="24"/>
                <w:szCs w:val="24"/>
              </w:rPr>
              <w:t xml:space="preserve"> </w:t>
            </w:r>
            <w:proofErr w:type="spellStart"/>
            <w:r w:rsidRPr="00FC3317">
              <w:rPr>
                <w:sz w:val="24"/>
                <w:szCs w:val="24"/>
              </w:rPr>
              <w:t>отметка</w:t>
            </w:r>
            <w:proofErr w:type="spellEnd"/>
            <w:r w:rsidRPr="00FC3317">
              <w:rPr>
                <w:sz w:val="24"/>
                <w:szCs w:val="24"/>
              </w:rPr>
              <w:t xml:space="preserve"> </w:t>
            </w:r>
            <w:proofErr w:type="spellStart"/>
            <w:r w:rsidRPr="00FC3317">
              <w:rPr>
                <w:sz w:val="24"/>
                <w:szCs w:val="24"/>
              </w:rPr>
              <w:t>предполагает</w:t>
            </w:r>
            <w:proofErr w:type="spellEnd"/>
            <w:r w:rsidRPr="00FC3317">
              <w:rPr>
                <w:sz w:val="24"/>
                <w:szCs w:val="24"/>
              </w:rPr>
              <w:t xml:space="preserve"> </w:t>
            </w:r>
            <w:proofErr w:type="spellStart"/>
            <w:r w:rsidRPr="00FC3317">
              <w:rPr>
                <w:sz w:val="24"/>
                <w:szCs w:val="24"/>
              </w:rPr>
              <w:t>грамотное</w:t>
            </w:r>
            <w:proofErr w:type="spellEnd"/>
            <w:r w:rsidRPr="00FC3317">
              <w:rPr>
                <w:sz w:val="24"/>
                <w:szCs w:val="24"/>
              </w:rPr>
              <w:t xml:space="preserve">, </w:t>
            </w:r>
            <w:proofErr w:type="spellStart"/>
            <w:r w:rsidRPr="00FC3317">
              <w:rPr>
                <w:sz w:val="24"/>
                <w:szCs w:val="24"/>
              </w:rPr>
              <w:t>логическое</w:t>
            </w:r>
            <w:proofErr w:type="spellEnd"/>
            <w:r w:rsidRPr="00FC3317">
              <w:rPr>
                <w:sz w:val="24"/>
                <w:szCs w:val="24"/>
              </w:rPr>
              <w:t xml:space="preserve"> </w:t>
            </w:r>
            <w:proofErr w:type="spellStart"/>
            <w:r w:rsidRPr="00FC3317">
              <w:rPr>
                <w:sz w:val="24"/>
                <w:szCs w:val="24"/>
              </w:rPr>
              <w:t>изложение</w:t>
            </w:r>
            <w:proofErr w:type="spellEnd"/>
            <w:r w:rsidRPr="00FC3317">
              <w:rPr>
                <w:sz w:val="24"/>
                <w:szCs w:val="24"/>
              </w:rPr>
              <w:t xml:space="preserve"> </w:t>
            </w:r>
            <w:proofErr w:type="spellStart"/>
            <w:r w:rsidRPr="00FC3317">
              <w:rPr>
                <w:sz w:val="24"/>
                <w:szCs w:val="24"/>
              </w:rPr>
              <w:t>ответа</w:t>
            </w:r>
            <w:proofErr w:type="spellEnd"/>
          </w:p>
        </w:tc>
      </w:tr>
      <w:tr w:rsidR="00FC3317" w:rsidRPr="00FC3317" w14:paraId="15DA761F" w14:textId="77777777" w:rsidTr="0040739C">
        <w:trPr>
          <w:trHeight w:val="1288"/>
        </w:trPr>
        <w:tc>
          <w:tcPr>
            <w:tcW w:w="1243" w:type="dxa"/>
          </w:tcPr>
          <w:p w14:paraId="0FF60A93" w14:textId="77777777" w:rsidR="00FC3317" w:rsidRPr="00FC3317" w:rsidRDefault="00FC3317" w:rsidP="00A25E61">
            <w:pPr>
              <w:pStyle w:val="TableParagraph"/>
              <w:ind w:left="142" w:right="144" w:firstLine="709"/>
              <w:jc w:val="both"/>
              <w:rPr>
                <w:b/>
                <w:sz w:val="24"/>
                <w:szCs w:val="24"/>
              </w:rPr>
            </w:pPr>
            <w:r w:rsidRPr="00FC3317">
              <w:rPr>
                <w:b/>
                <w:spacing w:val="-5"/>
                <w:sz w:val="24"/>
                <w:szCs w:val="24"/>
              </w:rPr>
              <w:t>«4»</w:t>
            </w:r>
          </w:p>
        </w:tc>
        <w:tc>
          <w:tcPr>
            <w:tcW w:w="8330" w:type="dxa"/>
          </w:tcPr>
          <w:p w14:paraId="6D0057C8"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если</w:t>
            </w:r>
            <w:r w:rsidRPr="00FC3317">
              <w:rPr>
                <w:spacing w:val="-6"/>
                <w:sz w:val="24"/>
                <w:szCs w:val="24"/>
                <w:lang w:val="ru-RU"/>
              </w:rPr>
              <w:t xml:space="preserve"> </w:t>
            </w:r>
            <w:r w:rsidRPr="00FC3317">
              <w:rPr>
                <w:sz w:val="24"/>
                <w:szCs w:val="24"/>
                <w:lang w:val="ru-RU"/>
              </w:rPr>
              <w:t>обучающийся</w:t>
            </w:r>
            <w:r w:rsidRPr="00FC3317">
              <w:rPr>
                <w:spacing w:val="-8"/>
                <w:sz w:val="24"/>
                <w:szCs w:val="24"/>
                <w:lang w:val="ru-RU"/>
              </w:rPr>
              <w:t xml:space="preserve"> </w:t>
            </w:r>
            <w:r w:rsidRPr="00FC3317">
              <w:rPr>
                <w:sz w:val="24"/>
                <w:szCs w:val="24"/>
                <w:lang w:val="ru-RU"/>
              </w:rPr>
              <w:t>полно</w:t>
            </w:r>
            <w:r w:rsidRPr="00FC3317">
              <w:rPr>
                <w:spacing w:val="-8"/>
                <w:sz w:val="24"/>
                <w:szCs w:val="24"/>
                <w:lang w:val="ru-RU"/>
              </w:rPr>
              <w:t xml:space="preserve"> </w:t>
            </w:r>
            <w:r w:rsidRPr="00FC3317">
              <w:rPr>
                <w:sz w:val="24"/>
                <w:szCs w:val="24"/>
                <w:lang w:val="ru-RU"/>
              </w:rPr>
              <w:t>освоил</w:t>
            </w:r>
            <w:r w:rsidRPr="00FC3317">
              <w:rPr>
                <w:spacing w:val="-7"/>
                <w:sz w:val="24"/>
                <w:szCs w:val="24"/>
                <w:lang w:val="ru-RU"/>
              </w:rPr>
              <w:t xml:space="preserve"> </w:t>
            </w:r>
            <w:r w:rsidRPr="00FC3317">
              <w:rPr>
                <w:sz w:val="24"/>
                <w:szCs w:val="24"/>
                <w:lang w:val="ru-RU"/>
              </w:rPr>
              <w:t>материал,</w:t>
            </w:r>
            <w:r w:rsidRPr="00FC3317">
              <w:rPr>
                <w:spacing w:val="-8"/>
                <w:sz w:val="24"/>
                <w:szCs w:val="24"/>
                <w:lang w:val="ru-RU"/>
              </w:rPr>
              <w:t xml:space="preserve"> </w:t>
            </w:r>
            <w:r w:rsidRPr="00FC3317">
              <w:rPr>
                <w:sz w:val="24"/>
                <w:szCs w:val="24"/>
                <w:lang w:val="ru-RU"/>
              </w:rPr>
              <w:t>владеет</w:t>
            </w:r>
            <w:r w:rsidRPr="00FC3317">
              <w:rPr>
                <w:spacing w:val="-8"/>
                <w:sz w:val="24"/>
                <w:szCs w:val="24"/>
                <w:lang w:val="ru-RU"/>
              </w:rPr>
              <w:t xml:space="preserve"> </w:t>
            </w:r>
            <w:r w:rsidRPr="00FC3317">
              <w:rPr>
                <w:sz w:val="24"/>
                <w:szCs w:val="24"/>
                <w:lang w:val="ru-RU"/>
              </w:rPr>
              <w:t>понятийным аппаратом, ориентируется в изученном материале, грамотно излагает ответ, но содержание,</w:t>
            </w:r>
            <w:r w:rsidRPr="00FC3317">
              <w:rPr>
                <w:spacing w:val="40"/>
                <w:sz w:val="24"/>
                <w:szCs w:val="24"/>
                <w:lang w:val="ru-RU"/>
              </w:rPr>
              <w:t xml:space="preserve"> </w:t>
            </w:r>
            <w:r w:rsidRPr="00FC3317">
              <w:rPr>
                <w:sz w:val="24"/>
                <w:szCs w:val="24"/>
                <w:lang w:val="ru-RU"/>
              </w:rPr>
              <w:t>форма ответа имеют отдельные</w:t>
            </w:r>
          </w:p>
          <w:p w14:paraId="41347E34" w14:textId="77777777" w:rsidR="00FC3317" w:rsidRPr="00FC3317" w:rsidRDefault="00FC3317" w:rsidP="00A25E61">
            <w:pPr>
              <w:pStyle w:val="TableParagraph"/>
              <w:spacing w:line="307" w:lineRule="exact"/>
              <w:ind w:left="142" w:right="144" w:firstLine="709"/>
              <w:jc w:val="both"/>
              <w:rPr>
                <w:sz w:val="24"/>
                <w:szCs w:val="24"/>
              </w:rPr>
            </w:pPr>
            <w:proofErr w:type="spellStart"/>
            <w:r w:rsidRPr="00FC3317">
              <w:rPr>
                <w:spacing w:val="-2"/>
                <w:sz w:val="24"/>
                <w:szCs w:val="24"/>
              </w:rPr>
              <w:t>недостатки</w:t>
            </w:r>
            <w:proofErr w:type="spellEnd"/>
          </w:p>
        </w:tc>
      </w:tr>
      <w:tr w:rsidR="00FC3317" w:rsidRPr="00FC3317" w14:paraId="700A474B" w14:textId="77777777" w:rsidTr="0040739C">
        <w:trPr>
          <w:trHeight w:val="1288"/>
        </w:trPr>
        <w:tc>
          <w:tcPr>
            <w:tcW w:w="1243" w:type="dxa"/>
          </w:tcPr>
          <w:p w14:paraId="78F245F2" w14:textId="77777777" w:rsidR="00FC3317" w:rsidRPr="00FC3317" w:rsidRDefault="00FC3317" w:rsidP="00A25E61">
            <w:pPr>
              <w:pStyle w:val="TableParagraph"/>
              <w:spacing w:line="320" w:lineRule="exact"/>
              <w:ind w:left="142" w:right="144" w:firstLine="709"/>
              <w:jc w:val="both"/>
              <w:rPr>
                <w:b/>
                <w:sz w:val="24"/>
                <w:szCs w:val="24"/>
              </w:rPr>
            </w:pPr>
            <w:r w:rsidRPr="00FC3317">
              <w:rPr>
                <w:b/>
                <w:spacing w:val="-5"/>
                <w:sz w:val="24"/>
                <w:szCs w:val="24"/>
              </w:rPr>
              <w:t>«3»</w:t>
            </w:r>
          </w:p>
        </w:tc>
        <w:tc>
          <w:tcPr>
            <w:tcW w:w="8330" w:type="dxa"/>
          </w:tcPr>
          <w:p w14:paraId="01724815" w14:textId="77777777" w:rsidR="00FC3317" w:rsidRPr="00FC3317" w:rsidRDefault="00FC3317" w:rsidP="00A25E61">
            <w:pPr>
              <w:pStyle w:val="TableParagraph"/>
              <w:spacing w:line="242" w:lineRule="auto"/>
              <w:ind w:left="142" w:right="144" w:firstLine="709"/>
              <w:jc w:val="both"/>
              <w:rPr>
                <w:sz w:val="24"/>
                <w:szCs w:val="24"/>
                <w:lang w:val="ru-RU"/>
              </w:rPr>
            </w:pPr>
            <w:r w:rsidRPr="00FC3317">
              <w:rPr>
                <w:sz w:val="24"/>
                <w:szCs w:val="24"/>
                <w:lang w:val="ru-RU"/>
              </w:rPr>
              <w:t>если</w:t>
            </w:r>
            <w:r w:rsidRPr="00FC3317">
              <w:rPr>
                <w:spacing w:val="-6"/>
                <w:sz w:val="24"/>
                <w:szCs w:val="24"/>
                <w:lang w:val="ru-RU"/>
              </w:rPr>
              <w:t xml:space="preserve"> </w:t>
            </w:r>
            <w:r w:rsidRPr="00FC3317">
              <w:rPr>
                <w:sz w:val="24"/>
                <w:szCs w:val="24"/>
                <w:lang w:val="ru-RU"/>
              </w:rPr>
              <w:t>обучающийся</w:t>
            </w:r>
            <w:r w:rsidRPr="00FC3317">
              <w:rPr>
                <w:spacing w:val="-9"/>
                <w:sz w:val="24"/>
                <w:szCs w:val="24"/>
                <w:lang w:val="ru-RU"/>
              </w:rPr>
              <w:t xml:space="preserve"> </w:t>
            </w:r>
            <w:r w:rsidRPr="00FC3317">
              <w:rPr>
                <w:sz w:val="24"/>
                <w:szCs w:val="24"/>
                <w:lang w:val="ru-RU"/>
              </w:rPr>
              <w:t>обнаруживает</w:t>
            </w:r>
            <w:r w:rsidRPr="00FC3317">
              <w:rPr>
                <w:spacing w:val="-7"/>
                <w:sz w:val="24"/>
                <w:szCs w:val="24"/>
                <w:lang w:val="ru-RU"/>
              </w:rPr>
              <w:t xml:space="preserve"> </w:t>
            </w:r>
            <w:r w:rsidRPr="00FC3317">
              <w:rPr>
                <w:sz w:val="24"/>
                <w:szCs w:val="24"/>
                <w:lang w:val="ru-RU"/>
              </w:rPr>
              <w:t>знание</w:t>
            </w:r>
            <w:r w:rsidRPr="00FC3317">
              <w:rPr>
                <w:spacing w:val="-6"/>
                <w:sz w:val="24"/>
                <w:szCs w:val="24"/>
                <w:lang w:val="ru-RU"/>
              </w:rPr>
              <w:t xml:space="preserve"> </w:t>
            </w:r>
            <w:r w:rsidRPr="00FC3317">
              <w:rPr>
                <w:sz w:val="24"/>
                <w:szCs w:val="24"/>
                <w:lang w:val="ru-RU"/>
              </w:rPr>
              <w:t>и</w:t>
            </w:r>
            <w:r w:rsidRPr="00FC3317">
              <w:rPr>
                <w:spacing w:val="-6"/>
                <w:sz w:val="24"/>
                <w:szCs w:val="24"/>
                <w:lang w:val="ru-RU"/>
              </w:rPr>
              <w:t xml:space="preserve"> </w:t>
            </w:r>
            <w:r w:rsidRPr="00FC3317">
              <w:rPr>
                <w:sz w:val="24"/>
                <w:szCs w:val="24"/>
                <w:lang w:val="ru-RU"/>
              </w:rPr>
              <w:t>понимание</w:t>
            </w:r>
            <w:r w:rsidRPr="00FC3317">
              <w:rPr>
                <w:spacing w:val="-9"/>
                <w:sz w:val="24"/>
                <w:szCs w:val="24"/>
                <w:lang w:val="ru-RU"/>
              </w:rPr>
              <w:t xml:space="preserve"> </w:t>
            </w:r>
            <w:r w:rsidRPr="00FC3317">
              <w:rPr>
                <w:sz w:val="24"/>
                <w:szCs w:val="24"/>
                <w:lang w:val="ru-RU"/>
              </w:rPr>
              <w:t>основных положений учебного материала, но излагает его неполно,</w:t>
            </w:r>
          </w:p>
          <w:p w14:paraId="18440827" w14:textId="77777777" w:rsidR="00FC3317" w:rsidRPr="00FC3317" w:rsidRDefault="00FC3317" w:rsidP="00A25E61">
            <w:pPr>
              <w:pStyle w:val="TableParagraph"/>
              <w:spacing w:line="317" w:lineRule="exact"/>
              <w:ind w:left="142" w:right="144" w:firstLine="709"/>
              <w:jc w:val="both"/>
              <w:rPr>
                <w:sz w:val="24"/>
                <w:szCs w:val="24"/>
                <w:lang w:val="ru-RU"/>
              </w:rPr>
            </w:pPr>
            <w:r w:rsidRPr="00FC3317">
              <w:rPr>
                <w:sz w:val="24"/>
                <w:szCs w:val="24"/>
                <w:lang w:val="ru-RU"/>
              </w:rPr>
              <w:t>непоследовательно,</w:t>
            </w:r>
            <w:r w:rsidRPr="00FC3317">
              <w:rPr>
                <w:spacing w:val="-12"/>
                <w:sz w:val="24"/>
                <w:szCs w:val="24"/>
                <w:lang w:val="ru-RU"/>
              </w:rPr>
              <w:t xml:space="preserve"> </w:t>
            </w:r>
            <w:r w:rsidRPr="00FC3317">
              <w:rPr>
                <w:sz w:val="24"/>
                <w:szCs w:val="24"/>
                <w:lang w:val="ru-RU"/>
              </w:rPr>
              <w:t>допускает</w:t>
            </w:r>
            <w:r w:rsidRPr="00FC3317">
              <w:rPr>
                <w:spacing w:val="-5"/>
                <w:sz w:val="24"/>
                <w:szCs w:val="24"/>
                <w:lang w:val="ru-RU"/>
              </w:rPr>
              <w:t xml:space="preserve"> </w:t>
            </w:r>
            <w:r w:rsidRPr="00FC3317">
              <w:rPr>
                <w:sz w:val="24"/>
                <w:szCs w:val="24"/>
                <w:lang w:val="ru-RU"/>
              </w:rPr>
              <w:t>неточности</w:t>
            </w:r>
            <w:r w:rsidRPr="00FC3317">
              <w:rPr>
                <w:spacing w:val="-9"/>
                <w:sz w:val="24"/>
                <w:szCs w:val="24"/>
                <w:lang w:val="ru-RU"/>
              </w:rPr>
              <w:t xml:space="preserve"> </w:t>
            </w:r>
            <w:r w:rsidRPr="00FC3317">
              <w:rPr>
                <w:sz w:val="24"/>
                <w:szCs w:val="24"/>
                <w:lang w:val="ru-RU"/>
              </w:rPr>
              <w:t>в</w:t>
            </w:r>
            <w:r w:rsidRPr="00FC3317">
              <w:rPr>
                <w:spacing w:val="-9"/>
                <w:sz w:val="24"/>
                <w:szCs w:val="24"/>
                <w:lang w:val="ru-RU"/>
              </w:rPr>
              <w:t xml:space="preserve"> </w:t>
            </w:r>
            <w:r w:rsidRPr="00FC3317">
              <w:rPr>
                <w:sz w:val="24"/>
                <w:szCs w:val="24"/>
                <w:lang w:val="ru-RU"/>
              </w:rPr>
              <w:t>определении</w:t>
            </w:r>
            <w:r w:rsidRPr="00FC3317">
              <w:rPr>
                <w:spacing w:val="-8"/>
                <w:sz w:val="24"/>
                <w:szCs w:val="24"/>
                <w:lang w:val="ru-RU"/>
              </w:rPr>
              <w:t xml:space="preserve"> </w:t>
            </w:r>
            <w:r w:rsidRPr="00FC3317">
              <w:rPr>
                <w:spacing w:val="-2"/>
                <w:sz w:val="24"/>
                <w:szCs w:val="24"/>
                <w:lang w:val="ru-RU"/>
              </w:rPr>
              <w:t>понятий,</w:t>
            </w:r>
          </w:p>
          <w:p w14:paraId="04F96E54" w14:textId="77777777" w:rsidR="00FC3317" w:rsidRPr="00FC3317" w:rsidRDefault="00FC3317" w:rsidP="00A25E61">
            <w:pPr>
              <w:pStyle w:val="TableParagraph"/>
              <w:spacing w:line="308" w:lineRule="exact"/>
              <w:ind w:left="142" w:right="144" w:firstLine="709"/>
              <w:jc w:val="both"/>
              <w:rPr>
                <w:sz w:val="24"/>
                <w:szCs w:val="24"/>
                <w:lang w:val="ru-RU"/>
              </w:rPr>
            </w:pPr>
            <w:r w:rsidRPr="00FC3317">
              <w:rPr>
                <w:sz w:val="24"/>
                <w:szCs w:val="24"/>
                <w:lang w:val="ru-RU"/>
              </w:rPr>
              <w:t>не</w:t>
            </w:r>
            <w:r w:rsidRPr="00FC3317">
              <w:rPr>
                <w:spacing w:val="-8"/>
                <w:sz w:val="24"/>
                <w:szCs w:val="24"/>
                <w:lang w:val="ru-RU"/>
              </w:rPr>
              <w:t xml:space="preserve"> </w:t>
            </w:r>
            <w:r w:rsidRPr="00FC3317">
              <w:rPr>
                <w:sz w:val="24"/>
                <w:szCs w:val="24"/>
                <w:lang w:val="ru-RU"/>
              </w:rPr>
              <w:t>умеет</w:t>
            </w:r>
            <w:r w:rsidRPr="00FC3317">
              <w:rPr>
                <w:spacing w:val="-5"/>
                <w:sz w:val="24"/>
                <w:szCs w:val="24"/>
                <w:lang w:val="ru-RU"/>
              </w:rPr>
              <w:t xml:space="preserve"> </w:t>
            </w:r>
            <w:r w:rsidRPr="00FC3317">
              <w:rPr>
                <w:sz w:val="24"/>
                <w:szCs w:val="24"/>
                <w:lang w:val="ru-RU"/>
              </w:rPr>
              <w:t>доказательно</w:t>
            </w:r>
            <w:r w:rsidRPr="00FC3317">
              <w:rPr>
                <w:spacing w:val="-7"/>
                <w:sz w:val="24"/>
                <w:szCs w:val="24"/>
                <w:lang w:val="ru-RU"/>
              </w:rPr>
              <w:t xml:space="preserve"> </w:t>
            </w:r>
            <w:r w:rsidRPr="00FC3317">
              <w:rPr>
                <w:sz w:val="24"/>
                <w:szCs w:val="24"/>
                <w:lang w:val="ru-RU"/>
              </w:rPr>
              <w:t>обосновывать</w:t>
            </w:r>
            <w:r w:rsidRPr="00FC3317">
              <w:rPr>
                <w:spacing w:val="-7"/>
                <w:sz w:val="24"/>
                <w:szCs w:val="24"/>
                <w:lang w:val="ru-RU"/>
              </w:rPr>
              <w:t xml:space="preserve"> </w:t>
            </w:r>
            <w:r w:rsidRPr="00FC3317">
              <w:rPr>
                <w:sz w:val="24"/>
                <w:szCs w:val="24"/>
                <w:lang w:val="ru-RU"/>
              </w:rPr>
              <w:t>свои</w:t>
            </w:r>
            <w:r w:rsidRPr="00FC3317">
              <w:rPr>
                <w:spacing w:val="-5"/>
                <w:sz w:val="24"/>
                <w:szCs w:val="24"/>
                <w:lang w:val="ru-RU"/>
              </w:rPr>
              <w:t xml:space="preserve"> </w:t>
            </w:r>
            <w:r w:rsidRPr="00FC3317">
              <w:rPr>
                <w:spacing w:val="-2"/>
                <w:sz w:val="24"/>
                <w:szCs w:val="24"/>
                <w:lang w:val="ru-RU"/>
              </w:rPr>
              <w:t>суждения</w:t>
            </w:r>
          </w:p>
        </w:tc>
      </w:tr>
      <w:tr w:rsidR="00FC3317" w:rsidRPr="00FC3317" w14:paraId="4496FA7D" w14:textId="77777777" w:rsidTr="0040739C">
        <w:trPr>
          <w:trHeight w:val="1288"/>
        </w:trPr>
        <w:tc>
          <w:tcPr>
            <w:tcW w:w="1243" w:type="dxa"/>
          </w:tcPr>
          <w:p w14:paraId="555E0856" w14:textId="77777777" w:rsidR="00FC3317" w:rsidRPr="00FC3317" w:rsidRDefault="00FC3317" w:rsidP="00A25E61">
            <w:pPr>
              <w:pStyle w:val="TableParagraph"/>
              <w:ind w:left="142" w:right="144" w:firstLine="709"/>
              <w:jc w:val="both"/>
              <w:rPr>
                <w:b/>
                <w:sz w:val="24"/>
                <w:szCs w:val="24"/>
              </w:rPr>
            </w:pPr>
            <w:r w:rsidRPr="00FC3317">
              <w:rPr>
                <w:b/>
                <w:spacing w:val="-5"/>
                <w:sz w:val="24"/>
                <w:szCs w:val="24"/>
              </w:rPr>
              <w:t>«2»</w:t>
            </w:r>
          </w:p>
        </w:tc>
        <w:tc>
          <w:tcPr>
            <w:tcW w:w="8330" w:type="dxa"/>
          </w:tcPr>
          <w:p w14:paraId="1372A5AF"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если</w:t>
            </w:r>
            <w:r w:rsidRPr="00FC3317">
              <w:rPr>
                <w:spacing w:val="-6"/>
                <w:sz w:val="24"/>
                <w:szCs w:val="24"/>
                <w:lang w:val="ru-RU"/>
              </w:rPr>
              <w:t xml:space="preserve"> </w:t>
            </w:r>
            <w:r w:rsidRPr="00FC3317">
              <w:rPr>
                <w:sz w:val="24"/>
                <w:szCs w:val="24"/>
                <w:lang w:val="ru-RU"/>
              </w:rPr>
              <w:t>обучающийся</w:t>
            </w:r>
            <w:r w:rsidRPr="00FC3317">
              <w:rPr>
                <w:spacing w:val="-9"/>
                <w:sz w:val="24"/>
                <w:szCs w:val="24"/>
                <w:lang w:val="ru-RU"/>
              </w:rPr>
              <w:t xml:space="preserve"> </w:t>
            </w:r>
            <w:r w:rsidRPr="00FC3317">
              <w:rPr>
                <w:sz w:val="24"/>
                <w:szCs w:val="24"/>
                <w:lang w:val="ru-RU"/>
              </w:rPr>
              <w:t>имеет</w:t>
            </w:r>
            <w:r w:rsidRPr="00FC3317">
              <w:rPr>
                <w:spacing w:val="-9"/>
                <w:sz w:val="24"/>
                <w:szCs w:val="24"/>
                <w:lang w:val="ru-RU"/>
              </w:rPr>
              <w:t xml:space="preserve"> </w:t>
            </w:r>
            <w:r w:rsidRPr="00FC3317">
              <w:rPr>
                <w:sz w:val="24"/>
                <w:szCs w:val="24"/>
                <w:lang w:val="ru-RU"/>
              </w:rPr>
              <w:t>разрозненные,</w:t>
            </w:r>
            <w:r w:rsidRPr="00FC3317">
              <w:rPr>
                <w:spacing w:val="-7"/>
                <w:sz w:val="24"/>
                <w:szCs w:val="24"/>
                <w:lang w:val="ru-RU"/>
              </w:rPr>
              <w:t xml:space="preserve"> </w:t>
            </w:r>
            <w:r w:rsidRPr="00FC3317">
              <w:rPr>
                <w:sz w:val="24"/>
                <w:szCs w:val="24"/>
                <w:lang w:val="ru-RU"/>
              </w:rPr>
              <w:t>бессистемные</w:t>
            </w:r>
            <w:r w:rsidRPr="00FC3317">
              <w:rPr>
                <w:spacing w:val="-6"/>
                <w:sz w:val="24"/>
                <w:szCs w:val="24"/>
                <w:lang w:val="ru-RU"/>
              </w:rPr>
              <w:t xml:space="preserve"> </w:t>
            </w:r>
            <w:r w:rsidRPr="00FC3317">
              <w:rPr>
                <w:sz w:val="24"/>
                <w:szCs w:val="24"/>
                <w:lang w:val="ru-RU"/>
              </w:rPr>
              <w:t>знания,</w:t>
            </w:r>
            <w:r w:rsidRPr="00FC3317">
              <w:rPr>
                <w:spacing w:val="-6"/>
                <w:sz w:val="24"/>
                <w:szCs w:val="24"/>
                <w:lang w:val="ru-RU"/>
              </w:rPr>
              <w:t xml:space="preserve"> </w:t>
            </w:r>
            <w:r w:rsidRPr="00FC3317">
              <w:rPr>
                <w:sz w:val="24"/>
                <w:szCs w:val="24"/>
                <w:lang w:val="ru-RU"/>
              </w:rPr>
              <w:t>не умеет выделять главное и второстепенное, допускает ошибки в</w:t>
            </w:r>
          </w:p>
          <w:p w14:paraId="304AE744" w14:textId="77777777" w:rsidR="00FC3317" w:rsidRPr="00FC3317" w:rsidRDefault="00FC3317" w:rsidP="00A25E61">
            <w:pPr>
              <w:pStyle w:val="TableParagraph"/>
              <w:spacing w:line="322" w:lineRule="exact"/>
              <w:ind w:left="142" w:right="144" w:firstLine="709"/>
              <w:jc w:val="both"/>
              <w:rPr>
                <w:sz w:val="24"/>
                <w:szCs w:val="24"/>
                <w:lang w:val="ru-RU"/>
              </w:rPr>
            </w:pPr>
            <w:r w:rsidRPr="00FC3317">
              <w:rPr>
                <w:sz w:val="24"/>
                <w:szCs w:val="24"/>
                <w:lang w:val="ru-RU"/>
              </w:rPr>
              <w:t>определении</w:t>
            </w:r>
            <w:r w:rsidRPr="00FC3317">
              <w:rPr>
                <w:spacing w:val="-6"/>
                <w:sz w:val="24"/>
                <w:szCs w:val="24"/>
                <w:lang w:val="ru-RU"/>
              </w:rPr>
              <w:t xml:space="preserve"> </w:t>
            </w:r>
            <w:r w:rsidRPr="00FC3317">
              <w:rPr>
                <w:sz w:val="24"/>
                <w:szCs w:val="24"/>
                <w:lang w:val="ru-RU"/>
              </w:rPr>
              <w:t>понятий,</w:t>
            </w:r>
            <w:r w:rsidRPr="00FC3317">
              <w:rPr>
                <w:spacing w:val="-7"/>
                <w:sz w:val="24"/>
                <w:szCs w:val="24"/>
                <w:lang w:val="ru-RU"/>
              </w:rPr>
              <w:t xml:space="preserve"> </w:t>
            </w:r>
            <w:r w:rsidRPr="00FC3317">
              <w:rPr>
                <w:sz w:val="24"/>
                <w:szCs w:val="24"/>
                <w:lang w:val="ru-RU"/>
              </w:rPr>
              <w:t>искажающие</w:t>
            </w:r>
            <w:r w:rsidRPr="00FC3317">
              <w:rPr>
                <w:spacing w:val="-6"/>
                <w:sz w:val="24"/>
                <w:szCs w:val="24"/>
                <w:lang w:val="ru-RU"/>
              </w:rPr>
              <w:t xml:space="preserve"> </w:t>
            </w:r>
            <w:r w:rsidRPr="00FC3317">
              <w:rPr>
                <w:sz w:val="24"/>
                <w:szCs w:val="24"/>
                <w:lang w:val="ru-RU"/>
              </w:rPr>
              <w:t>их</w:t>
            </w:r>
            <w:r w:rsidRPr="00FC3317">
              <w:rPr>
                <w:spacing w:val="-5"/>
                <w:sz w:val="24"/>
                <w:szCs w:val="24"/>
                <w:lang w:val="ru-RU"/>
              </w:rPr>
              <w:t xml:space="preserve"> </w:t>
            </w:r>
            <w:r w:rsidRPr="00FC3317">
              <w:rPr>
                <w:sz w:val="24"/>
                <w:szCs w:val="24"/>
                <w:lang w:val="ru-RU"/>
              </w:rPr>
              <w:t>смысл,</w:t>
            </w:r>
            <w:r w:rsidRPr="00FC3317">
              <w:rPr>
                <w:spacing w:val="-7"/>
                <w:sz w:val="24"/>
                <w:szCs w:val="24"/>
                <w:lang w:val="ru-RU"/>
              </w:rPr>
              <w:t xml:space="preserve"> </w:t>
            </w:r>
            <w:r w:rsidRPr="00FC3317">
              <w:rPr>
                <w:sz w:val="24"/>
                <w:szCs w:val="24"/>
                <w:lang w:val="ru-RU"/>
              </w:rPr>
              <w:t>беспорядочно</w:t>
            </w:r>
            <w:r w:rsidRPr="00FC3317">
              <w:rPr>
                <w:spacing w:val="-7"/>
                <w:sz w:val="24"/>
                <w:szCs w:val="24"/>
                <w:lang w:val="ru-RU"/>
              </w:rPr>
              <w:t xml:space="preserve"> </w:t>
            </w:r>
            <w:r w:rsidRPr="00FC3317">
              <w:rPr>
                <w:sz w:val="24"/>
                <w:szCs w:val="24"/>
                <w:lang w:val="ru-RU"/>
              </w:rPr>
              <w:t>и неуверенно излагает материал</w:t>
            </w:r>
          </w:p>
        </w:tc>
      </w:tr>
      <w:tr w:rsidR="00FC3317" w:rsidRPr="00FC3317" w14:paraId="10B8187B" w14:textId="77777777" w:rsidTr="0040739C">
        <w:trPr>
          <w:trHeight w:val="645"/>
        </w:trPr>
        <w:tc>
          <w:tcPr>
            <w:tcW w:w="1243" w:type="dxa"/>
          </w:tcPr>
          <w:p w14:paraId="6F145EA1" w14:textId="77777777" w:rsidR="00FC3317" w:rsidRPr="00FC3317" w:rsidRDefault="00FC3317" w:rsidP="00A25E61">
            <w:pPr>
              <w:pStyle w:val="TableParagraph"/>
              <w:spacing w:line="320" w:lineRule="exact"/>
              <w:ind w:left="142" w:right="144" w:firstLine="709"/>
              <w:jc w:val="both"/>
              <w:rPr>
                <w:b/>
                <w:sz w:val="24"/>
                <w:szCs w:val="24"/>
              </w:rPr>
            </w:pPr>
            <w:r w:rsidRPr="00FC3317">
              <w:rPr>
                <w:b/>
                <w:spacing w:val="-5"/>
                <w:sz w:val="24"/>
                <w:szCs w:val="24"/>
              </w:rPr>
              <w:t>«1»</w:t>
            </w:r>
          </w:p>
        </w:tc>
        <w:tc>
          <w:tcPr>
            <w:tcW w:w="8330" w:type="dxa"/>
          </w:tcPr>
          <w:p w14:paraId="7B7F42CB" w14:textId="77777777" w:rsidR="00FC3317" w:rsidRPr="00FC3317" w:rsidRDefault="00FC3317" w:rsidP="00A25E61">
            <w:pPr>
              <w:pStyle w:val="TableParagraph"/>
              <w:spacing w:line="315" w:lineRule="exact"/>
              <w:ind w:left="142" w:right="144" w:firstLine="709"/>
              <w:jc w:val="both"/>
              <w:rPr>
                <w:sz w:val="24"/>
                <w:szCs w:val="24"/>
                <w:lang w:val="ru-RU"/>
              </w:rPr>
            </w:pPr>
            <w:r w:rsidRPr="00FC3317">
              <w:rPr>
                <w:sz w:val="24"/>
                <w:szCs w:val="24"/>
                <w:lang w:val="ru-RU"/>
              </w:rPr>
              <w:t>за</w:t>
            </w:r>
            <w:r w:rsidRPr="00FC3317">
              <w:rPr>
                <w:spacing w:val="-6"/>
                <w:sz w:val="24"/>
                <w:szCs w:val="24"/>
                <w:lang w:val="ru-RU"/>
              </w:rPr>
              <w:t xml:space="preserve"> </w:t>
            </w:r>
            <w:r w:rsidRPr="00FC3317">
              <w:rPr>
                <w:sz w:val="24"/>
                <w:szCs w:val="24"/>
                <w:lang w:val="ru-RU"/>
              </w:rPr>
              <w:t>полное</w:t>
            </w:r>
            <w:r w:rsidRPr="00FC3317">
              <w:rPr>
                <w:spacing w:val="-8"/>
                <w:sz w:val="24"/>
                <w:szCs w:val="24"/>
                <w:lang w:val="ru-RU"/>
              </w:rPr>
              <w:t xml:space="preserve"> </w:t>
            </w:r>
            <w:r w:rsidRPr="00FC3317">
              <w:rPr>
                <w:sz w:val="24"/>
                <w:szCs w:val="24"/>
                <w:lang w:val="ru-RU"/>
              </w:rPr>
              <w:t>незнание</w:t>
            </w:r>
            <w:r w:rsidRPr="00FC3317">
              <w:rPr>
                <w:spacing w:val="-8"/>
                <w:sz w:val="24"/>
                <w:szCs w:val="24"/>
                <w:lang w:val="ru-RU"/>
              </w:rPr>
              <w:t xml:space="preserve"> </w:t>
            </w:r>
            <w:r w:rsidRPr="00FC3317">
              <w:rPr>
                <w:sz w:val="24"/>
                <w:szCs w:val="24"/>
                <w:lang w:val="ru-RU"/>
              </w:rPr>
              <w:t>и</w:t>
            </w:r>
            <w:r w:rsidRPr="00FC3317">
              <w:rPr>
                <w:spacing w:val="-5"/>
                <w:sz w:val="24"/>
                <w:szCs w:val="24"/>
                <w:lang w:val="ru-RU"/>
              </w:rPr>
              <w:t xml:space="preserve"> </w:t>
            </w:r>
            <w:r w:rsidRPr="00FC3317">
              <w:rPr>
                <w:sz w:val="24"/>
                <w:szCs w:val="24"/>
                <w:lang w:val="ru-RU"/>
              </w:rPr>
              <w:t>непонимание</w:t>
            </w:r>
            <w:r w:rsidRPr="00FC3317">
              <w:rPr>
                <w:spacing w:val="-5"/>
                <w:sz w:val="24"/>
                <w:szCs w:val="24"/>
                <w:lang w:val="ru-RU"/>
              </w:rPr>
              <w:t xml:space="preserve"> </w:t>
            </w:r>
            <w:r w:rsidRPr="00FC3317">
              <w:rPr>
                <w:sz w:val="24"/>
                <w:szCs w:val="24"/>
                <w:lang w:val="ru-RU"/>
              </w:rPr>
              <w:t>учебного</w:t>
            </w:r>
            <w:r w:rsidRPr="00FC3317">
              <w:rPr>
                <w:spacing w:val="-4"/>
                <w:sz w:val="24"/>
                <w:szCs w:val="24"/>
                <w:lang w:val="ru-RU"/>
              </w:rPr>
              <w:t xml:space="preserve"> </w:t>
            </w:r>
            <w:r w:rsidRPr="00FC3317">
              <w:rPr>
                <w:sz w:val="24"/>
                <w:szCs w:val="24"/>
                <w:lang w:val="ru-RU"/>
              </w:rPr>
              <w:t>материала</w:t>
            </w:r>
            <w:r w:rsidRPr="00FC3317">
              <w:rPr>
                <w:spacing w:val="-7"/>
                <w:sz w:val="24"/>
                <w:szCs w:val="24"/>
                <w:lang w:val="ru-RU"/>
              </w:rPr>
              <w:t xml:space="preserve"> </w:t>
            </w:r>
            <w:r w:rsidRPr="00FC3317">
              <w:rPr>
                <w:sz w:val="24"/>
                <w:szCs w:val="24"/>
                <w:lang w:val="ru-RU"/>
              </w:rPr>
              <w:t>или</w:t>
            </w:r>
            <w:r w:rsidRPr="00FC3317">
              <w:rPr>
                <w:spacing w:val="-5"/>
                <w:sz w:val="24"/>
                <w:szCs w:val="24"/>
                <w:lang w:val="ru-RU"/>
              </w:rPr>
              <w:t xml:space="preserve"> </w:t>
            </w:r>
            <w:r w:rsidRPr="00FC3317">
              <w:rPr>
                <w:spacing w:val="-2"/>
                <w:sz w:val="24"/>
                <w:szCs w:val="24"/>
                <w:lang w:val="ru-RU"/>
              </w:rPr>
              <w:t>отказ</w:t>
            </w:r>
          </w:p>
          <w:p w14:paraId="5C324CC5" w14:textId="77777777" w:rsidR="00FC3317" w:rsidRPr="00FC3317" w:rsidRDefault="00FC3317" w:rsidP="00A25E61">
            <w:pPr>
              <w:pStyle w:val="TableParagraph"/>
              <w:spacing w:before="2" w:line="308" w:lineRule="exact"/>
              <w:ind w:left="142" w:right="144" w:firstLine="709"/>
              <w:jc w:val="both"/>
              <w:rPr>
                <w:sz w:val="24"/>
                <w:szCs w:val="24"/>
              </w:rPr>
            </w:pPr>
            <w:proofErr w:type="spellStart"/>
            <w:r w:rsidRPr="00FC3317">
              <w:rPr>
                <w:spacing w:val="-2"/>
                <w:sz w:val="24"/>
                <w:szCs w:val="24"/>
              </w:rPr>
              <w:t>отвечать</w:t>
            </w:r>
            <w:proofErr w:type="spellEnd"/>
          </w:p>
        </w:tc>
      </w:tr>
    </w:tbl>
    <w:p w14:paraId="018FE447" w14:textId="77777777" w:rsidR="00FC3317" w:rsidRPr="00FC3317" w:rsidRDefault="00FC3317" w:rsidP="00A25E61">
      <w:pPr>
        <w:pStyle w:val="a3"/>
        <w:spacing w:before="12"/>
        <w:ind w:left="142" w:right="144" w:firstLine="709"/>
        <w:rPr>
          <w:b/>
          <w:sz w:val="24"/>
          <w:szCs w:val="24"/>
        </w:rPr>
      </w:pPr>
    </w:p>
    <w:p w14:paraId="0835371C" w14:textId="77777777" w:rsidR="00FC3317" w:rsidRPr="00FC3317" w:rsidRDefault="00FC3317" w:rsidP="00A25E61">
      <w:pPr>
        <w:ind w:left="142" w:right="144" w:firstLine="709"/>
        <w:jc w:val="both"/>
        <w:rPr>
          <w:b/>
          <w:sz w:val="24"/>
          <w:szCs w:val="24"/>
        </w:rPr>
      </w:pPr>
      <w:r w:rsidRPr="00FC3317">
        <w:rPr>
          <w:b/>
          <w:sz w:val="24"/>
          <w:szCs w:val="24"/>
        </w:rPr>
        <w:t>Критерии</w:t>
      </w:r>
      <w:r w:rsidRPr="00FC3317">
        <w:rPr>
          <w:b/>
          <w:spacing w:val="-8"/>
          <w:sz w:val="24"/>
          <w:szCs w:val="24"/>
        </w:rPr>
        <w:t xml:space="preserve"> </w:t>
      </w:r>
      <w:r w:rsidRPr="00FC3317">
        <w:rPr>
          <w:b/>
          <w:sz w:val="24"/>
          <w:szCs w:val="24"/>
        </w:rPr>
        <w:t>оценки</w:t>
      </w:r>
      <w:r w:rsidRPr="00FC3317">
        <w:rPr>
          <w:b/>
          <w:spacing w:val="-7"/>
          <w:sz w:val="24"/>
          <w:szCs w:val="24"/>
        </w:rPr>
        <w:t xml:space="preserve"> </w:t>
      </w:r>
      <w:r w:rsidRPr="00FC3317">
        <w:rPr>
          <w:b/>
          <w:sz w:val="24"/>
          <w:szCs w:val="24"/>
        </w:rPr>
        <w:t>на</w:t>
      </w:r>
      <w:r w:rsidRPr="00FC3317">
        <w:rPr>
          <w:b/>
          <w:spacing w:val="-5"/>
          <w:sz w:val="24"/>
          <w:szCs w:val="24"/>
        </w:rPr>
        <w:t xml:space="preserve"> </w:t>
      </w:r>
      <w:r w:rsidRPr="00FC3317">
        <w:rPr>
          <w:b/>
          <w:sz w:val="24"/>
          <w:szCs w:val="24"/>
        </w:rPr>
        <w:t>дифференцированном</w:t>
      </w:r>
      <w:r w:rsidRPr="00FC3317">
        <w:rPr>
          <w:b/>
          <w:spacing w:val="-6"/>
          <w:sz w:val="24"/>
          <w:szCs w:val="24"/>
        </w:rPr>
        <w:t xml:space="preserve"> </w:t>
      </w:r>
      <w:r w:rsidRPr="00FC3317">
        <w:rPr>
          <w:b/>
          <w:spacing w:val="-2"/>
          <w:sz w:val="24"/>
          <w:szCs w:val="24"/>
        </w:rPr>
        <w:t>зачёте</w:t>
      </w:r>
    </w:p>
    <w:p w14:paraId="7C8FF34D" w14:textId="77777777" w:rsidR="00FC3317" w:rsidRPr="00FC3317" w:rsidRDefault="00FC3317" w:rsidP="00A25E61">
      <w:pPr>
        <w:pStyle w:val="a3"/>
        <w:spacing w:before="317"/>
        <w:ind w:left="142" w:right="144" w:firstLine="709"/>
        <w:rPr>
          <w:sz w:val="24"/>
          <w:szCs w:val="24"/>
        </w:rPr>
      </w:pPr>
      <w:r w:rsidRPr="00FC3317">
        <w:rPr>
          <w:sz w:val="24"/>
          <w:szCs w:val="24"/>
        </w:rPr>
        <w:t xml:space="preserve">Оценки </w:t>
      </w:r>
      <w:r w:rsidRPr="00FC3317">
        <w:rPr>
          <w:b/>
          <w:sz w:val="24"/>
          <w:szCs w:val="24"/>
        </w:rPr>
        <w:t xml:space="preserve">«отлично» </w:t>
      </w:r>
      <w:r w:rsidRPr="00FC3317">
        <w:rPr>
          <w:sz w:val="24"/>
          <w:szCs w:val="24"/>
        </w:rPr>
        <w:t>заслуживает обучающийся, обнаруживший всестороннее, систематическое и глубокое знание учебно-программного материала, умение свободно выполнять практическое задание, усвоивший общие и профессиональные компетенции, соответствующие ФГОС, усвоивший взаимосвязь основных понятий тем и их значение для приобретаемой специальности, проявивший творческие способности. Обучающийся освещает различные вопросы программного материала,</w:t>
      </w:r>
      <w:r w:rsidRPr="00FC3317">
        <w:rPr>
          <w:spacing w:val="80"/>
          <w:sz w:val="24"/>
          <w:szCs w:val="24"/>
        </w:rPr>
        <w:t xml:space="preserve"> </w:t>
      </w:r>
      <w:r w:rsidRPr="00FC3317">
        <w:rPr>
          <w:sz w:val="24"/>
          <w:szCs w:val="24"/>
        </w:rPr>
        <w:t>делает содержательные выводы, демонстрирует знание специальной литературы в рамках учебного методического комплекса и дополнительных источников информации, в том числе Интернет - ресурсов.</w:t>
      </w:r>
    </w:p>
    <w:p w14:paraId="3975DD47" w14:textId="77777777" w:rsidR="00FC3317" w:rsidRPr="00FC3317" w:rsidRDefault="00FC3317" w:rsidP="00A25E61">
      <w:pPr>
        <w:pStyle w:val="a3"/>
        <w:spacing w:before="1"/>
        <w:ind w:left="142" w:right="144" w:firstLine="709"/>
        <w:rPr>
          <w:sz w:val="24"/>
          <w:szCs w:val="24"/>
        </w:rPr>
      </w:pPr>
      <w:r w:rsidRPr="00FC3317">
        <w:rPr>
          <w:sz w:val="24"/>
          <w:szCs w:val="24"/>
        </w:rPr>
        <w:t xml:space="preserve">На оценку </w:t>
      </w:r>
      <w:r w:rsidRPr="00FC3317">
        <w:rPr>
          <w:b/>
          <w:sz w:val="24"/>
          <w:szCs w:val="24"/>
        </w:rPr>
        <w:t xml:space="preserve">«хорошо» </w:t>
      </w:r>
      <w:r w:rsidRPr="00FC3317">
        <w:rPr>
          <w:sz w:val="24"/>
          <w:szCs w:val="24"/>
        </w:rPr>
        <w:t>оценивается ответ, если обучающийся при ответе продемонстрировал системные знания и умения по поставленным вопросам. Содержание вопроса изложил связно, грамотным языком, раскрыл последовательно суть изученного материала, демонстрируя прочность полученных знаний и умений, но при ответе были допущены</w:t>
      </w:r>
      <w:r w:rsidRPr="00FC3317">
        <w:rPr>
          <w:spacing w:val="40"/>
          <w:sz w:val="24"/>
          <w:szCs w:val="24"/>
        </w:rPr>
        <w:t xml:space="preserve"> </w:t>
      </w:r>
      <w:r w:rsidRPr="00FC3317">
        <w:rPr>
          <w:sz w:val="24"/>
          <w:szCs w:val="24"/>
        </w:rPr>
        <w:t>незначительные ошибки, нарушалась последовательность изложения или отсутствовали некоторые несущественные элементы содержания тем.</w:t>
      </w:r>
    </w:p>
    <w:p w14:paraId="79B6B83E" w14:textId="77777777" w:rsidR="00FC3317" w:rsidRPr="00FC3317" w:rsidRDefault="00FC3317" w:rsidP="00A25E61">
      <w:pPr>
        <w:pStyle w:val="a3"/>
        <w:ind w:left="142" w:right="144" w:firstLine="709"/>
        <w:rPr>
          <w:sz w:val="24"/>
          <w:szCs w:val="24"/>
        </w:rPr>
      </w:pPr>
      <w:r w:rsidRPr="00FC3317">
        <w:rPr>
          <w:sz w:val="24"/>
          <w:szCs w:val="24"/>
        </w:rPr>
        <w:t xml:space="preserve">Оценки </w:t>
      </w:r>
      <w:r w:rsidRPr="00FC3317">
        <w:rPr>
          <w:b/>
          <w:sz w:val="24"/>
          <w:szCs w:val="24"/>
        </w:rPr>
        <w:t xml:space="preserve">«удовлетворительно» </w:t>
      </w:r>
      <w:r w:rsidRPr="00FC3317">
        <w:rPr>
          <w:sz w:val="24"/>
          <w:szCs w:val="24"/>
        </w:rPr>
        <w:t>заслуживает обучающийся, обнаруживший знания основного учебно-программного материала в объеме, необходимом для дальнейшей учебы и предстоящей работы по специальности/профессии, справляющийся с выполнением заданий, предусмотренных программой, знакомый с основной литературой, рекомендованной программой, но, у обучающегося обнаружены неточности в развернутом раскрытии понятий, терминов, определений, план ответа выстроен непоследовательно, в ответе допущены погрешности, исправленные под руководством преподавателя.</w:t>
      </w:r>
    </w:p>
    <w:p w14:paraId="71C71F5A" w14:textId="77777777" w:rsidR="00FC3317" w:rsidRPr="00FC3317" w:rsidRDefault="00FC3317" w:rsidP="00A25E61">
      <w:pPr>
        <w:pStyle w:val="a3"/>
        <w:ind w:left="142" w:right="144" w:firstLine="709"/>
        <w:rPr>
          <w:sz w:val="24"/>
          <w:szCs w:val="24"/>
        </w:rPr>
      </w:pPr>
      <w:r w:rsidRPr="00FC3317">
        <w:rPr>
          <w:sz w:val="24"/>
          <w:szCs w:val="24"/>
        </w:rPr>
        <w:t xml:space="preserve">Оценка </w:t>
      </w:r>
      <w:r w:rsidRPr="00FC3317">
        <w:rPr>
          <w:b/>
          <w:sz w:val="24"/>
          <w:szCs w:val="24"/>
        </w:rPr>
        <w:t xml:space="preserve">«неудовлетворительно» </w:t>
      </w:r>
      <w:r w:rsidRPr="00FC3317">
        <w:rPr>
          <w:sz w:val="24"/>
          <w:szCs w:val="24"/>
        </w:rPr>
        <w:t xml:space="preserve">выставляется обучающемуся, если в ответе </w:t>
      </w:r>
      <w:r w:rsidRPr="00FC3317">
        <w:rPr>
          <w:sz w:val="24"/>
          <w:szCs w:val="24"/>
        </w:rPr>
        <w:lastRenderedPageBreak/>
        <w:t>обнаружены пробелы в знаниях основного учебно-программного материала, недостаточно раскрыты понятия, термины, допущены принципиальные ошибки в выполнении практических заданий. Ответ содержит ряд серьезных неточностей. Выводы поверхностны.</w:t>
      </w:r>
    </w:p>
    <w:p w14:paraId="7F0AB135" w14:textId="77777777" w:rsidR="00FC3317" w:rsidRPr="00FC3317" w:rsidRDefault="00FC3317" w:rsidP="00A25E61">
      <w:pPr>
        <w:pStyle w:val="a3"/>
        <w:spacing w:before="5"/>
        <w:ind w:left="142" w:right="144" w:firstLine="709"/>
        <w:rPr>
          <w:sz w:val="24"/>
          <w:szCs w:val="24"/>
        </w:rPr>
      </w:pPr>
    </w:p>
    <w:p w14:paraId="583D45A6" w14:textId="77777777" w:rsidR="00FC3317" w:rsidRPr="00FC3317" w:rsidRDefault="00FC3317" w:rsidP="00A25E61">
      <w:pPr>
        <w:spacing w:line="242" w:lineRule="auto"/>
        <w:ind w:left="142" w:right="144" w:firstLine="709"/>
        <w:jc w:val="both"/>
        <w:rPr>
          <w:b/>
          <w:sz w:val="24"/>
          <w:szCs w:val="24"/>
        </w:rPr>
      </w:pPr>
      <w:r w:rsidRPr="00FC3317">
        <w:rPr>
          <w:b/>
          <w:sz w:val="24"/>
          <w:szCs w:val="24"/>
        </w:rPr>
        <w:t>Фонд</w:t>
      </w:r>
      <w:r w:rsidRPr="00FC3317">
        <w:rPr>
          <w:b/>
          <w:spacing w:val="-7"/>
          <w:sz w:val="24"/>
          <w:szCs w:val="24"/>
        </w:rPr>
        <w:t xml:space="preserve"> </w:t>
      </w:r>
      <w:r w:rsidRPr="00FC3317">
        <w:rPr>
          <w:b/>
          <w:sz w:val="24"/>
          <w:szCs w:val="24"/>
        </w:rPr>
        <w:t>оценочных</w:t>
      </w:r>
      <w:r w:rsidRPr="00FC3317">
        <w:rPr>
          <w:b/>
          <w:spacing w:val="-5"/>
          <w:sz w:val="24"/>
          <w:szCs w:val="24"/>
        </w:rPr>
        <w:t xml:space="preserve"> </w:t>
      </w:r>
      <w:r w:rsidRPr="00FC3317">
        <w:rPr>
          <w:b/>
          <w:sz w:val="24"/>
          <w:szCs w:val="24"/>
        </w:rPr>
        <w:t>средств</w:t>
      </w:r>
      <w:r w:rsidRPr="00FC3317">
        <w:rPr>
          <w:b/>
          <w:spacing w:val="-7"/>
          <w:sz w:val="24"/>
          <w:szCs w:val="24"/>
        </w:rPr>
        <w:t xml:space="preserve"> </w:t>
      </w:r>
      <w:r w:rsidRPr="00FC3317">
        <w:rPr>
          <w:b/>
          <w:sz w:val="24"/>
          <w:szCs w:val="24"/>
        </w:rPr>
        <w:t>по</w:t>
      </w:r>
      <w:r w:rsidRPr="00FC3317">
        <w:rPr>
          <w:b/>
          <w:spacing w:val="-9"/>
          <w:sz w:val="24"/>
          <w:szCs w:val="24"/>
        </w:rPr>
        <w:t xml:space="preserve"> </w:t>
      </w:r>
      <w:r w:rsidRPr="00FC3317">
        <w:rPr>
          <w:b/>
          <w:sz w:val="24"/>
          <w:szCs w:val="24"/>
        </w:rPr>
        <w:t>учебной</w:t>
      </w:r>
      <w:r w:rsidRPr="00FC3317">
        <w:rPr>
          <w:b/>
          <w:spacing w:val="-10"/>
          <w:sz w:val="24"/>
          <w:szCs w:val="24"/>
        </w:rPr>
        <w:t xml:space="preserve"> </w:t>
      </w:r>
      <w:r w:rsidRPr="00FC3317">
        <w:rPr>
          <w:b/>
          <w:sz w:val="24"/>
          <w:szCs w:val="24"/>
        </w:rPr>
        <w:t>дисциплине ЕН.01 МАТЕМАТИКА</w:t>
      </w:r>
    </w:p>
    <w:p w14:paraId="41A5D3D6" w14:textId="77777777" w:rsidR="00FC3317" w:rsidRPr="00FC3317" w:rsidRDefault="00FC3317" w:rsidP="009817E5">
      <w:pPr>
        <w:pStyle w:val="1"/>
        <w:numPr>
          <w:ilvl w:val="8"/>
          <w:numId w:val="67"/>
        </w:numPr>
        <w:spacing w:line="317" w:lineRule="exact"/>
        <w:ind w:left="142" w:right="144" w:firstLine="709"/>
        <w:jc w:val="both"/>
        <w:rPr>
          <w:sz w:val="24"/>
          <w:szCs w:val="24"/>
        </w:rPr>
      </w:pPr>
      <w:r w:rsidRPr="00FC3317">
        <w:rPr>
          <w:sz w:val="24"/>
          <w:szCs w:val="24"/>
        </w:rPr>
        <w:t>ПАСПОРТ</w:t>
      </w:r>
      <w:r w:rsidRPr="00FC3317">
        <w:rPr>
          <w:spacing w:val="-7"/>
          <w:sz w:val="24"/>
          <w:szCs w:val="24"/>
        </w:rPr>
        <w:t xml:space="preserve"> </w:t>
      </w:r>
      <w:r w:rsidRPr="00FC3317">
        <w:rPr>
          <w:sz w:val="24"/>
          <w:szCs w:val="24"/>
        </w:rPr>
        <w:t>ФОНДА</w:t>
      </w:r>
      <w:r w:rsidRPr="00FC3317">
        <w:rPr>
          <w:spacing w:val="-7"/>
          <w:sz w:val="24"/>
          <w:szCs w:val="24"/>
        </w:rPr>
        <w:t xml:space="preserve"> </w:t>
      </w:r>
      <w:r w:rsidRPr="00FC3317">
        <w:rPr>
          <w:sz w:val="24"/>
          <w:szCs w:val="24"/>
        </w:rPr>
        <w:t>ОЦЕНОЧНЫХ</w:t>
      </w:r>
      <w:r w:rsidRPr="00FC3317">
        <w:rPr>
          <w:spacing w:val="-7"/>
          <w:sz w:val="24"/>
          <w:szCs w:val="24"/>
        </w:rPr>
        <w:t xml:space="preserve"> </w:t>
      </w:r>
      <w:r w:rsidRPr="00FC3317">
        <w:rPr>
          <w:spacing w:val="-2"/>
          <w:sz w:val="24"/>
          <w:szCs w:val="24"/>
        </w:rPr>
        <w:t>СРЕДСТВ</w:t>
      </w:r>
    </w:p>
    <w:p w14:paraId="11BC8D1D" w14:textId="77777777" w:rsidR="00FC3317" w:rsidRPr="00FC3317" w:rsidRDefault="00FC3317" w:rsidP="00A25E61">
      <w:pPr>
        <w:ind w:left="142" w:right="144" w:firstLine="709"/>
        <w:jc w:val="both"/>
        <w:rPr>
          <w:b/>
          <w:sz w:val="24"/>
          <w:szCs w:val="24"/>
        </w:rPr>
      </w:pPr>
      <w:r w:rsidRPr="00FC3317">
        <w:rPr>
          <w:b/>
          <w:sz w:val="24"/>
          <w:szCs w:val="24"/>
        </w:rPr>
        <w:t>1.1</w:t>
      </w:r>
      <w:r w:rsidRPr="00FC3317">
        <w:rPr>
          <w:b/>
          <w:spacing w:val="-4"/>
          <w:sz w:val="24"/>
          <w:szCs w:val="24"/>
        </w:rPr>
        <w:t xml:space="preserve"> </w:t>
      </w:r>
      <w:r w:rsidRPr="00FC3317">
        <w:rPr>
          <w:b/>
          <w:sz w:val="24"/>
          <w:szCs w:val="24"/>
        </w:rPr>
        <w:t>Область</w:t>
      </w:r>
      <w:r w:rsidRPr="00FC3317">
        <w:rPr>
          <w:b/>
          <w:spacing w:val="-3"/>
          <w:sz w:val="24"/>
          <w:szCs w:val="24"/>
        </w:rPr>
        <w:t xml:space="preserve"> </w:t>
      </w:r>
      <w:r w:rsidRPr="00FC3317">
        <w:rPr>
          <w:b/>
          <w:spacing w:val="-2"/>
          <w:sz w:val="24"/>
          <w:szCs w:val="24"/>
        </w:rPr>
        <w:t>применения</w:t>
      </w:r>
    </w:p>
    <w:p w14:paraId="097E593F" w14:textId="77777777" w:rsidR="00FC3317" w:rsidRPr="00FC3317" w:rsidRDefault="00FC3317" w:rsidP="00A25E61">
      <w:pPr>
        <w:pStyle w:val="a3"/>
        <w:spacing w:before="67"/>
        <w:ind w:left="142" w:right="144" w:firstLine="709"/>
        <w:rPr>
          <w:sz w:val="24"/>
          <w:szCs w:val="24"/>
        </w:rPr>
      </w:pPr>
      <w:r w:rsidRPr="00FC3317">
        <w:rPr>
          <w:sz w:val="24"/>
          <w:szCs w:val="24"/>
        </w:rPr>
        <w:t>Фонд оценочных средств (ФОС) предназначен для контроля и оценки образовательных достижений обучающихся, освоивших программу учебной дисциплины ЕН.01 Математика.</w:t>
      </w:r>
    </w:p>
    <w:p w14:paraId="4F3272D8" w14:textId="77777777" w:rsidR="00FC3317" w:rsidRPr="00FC3317" w:rsidRDefault="00FC3317" w:rsidP="00A25E61">
      <w:pPr>
        <w:pStyle w:val="a3"/>
        <w:spacing w:before="2"/>
        <w:ind w:left="142" w:right="144" w:firstLine="709"/>
        <w:rPr>
          <w:sz w:val="24"/>
          <w:szCs w:val="24"/>
        </w:rPr>
      </w:pPr>
      <w:r w:rsidRPr="00FC3317">
        <w:rPr>
          <w:sz w:val="24"/>
          <w:szCs w:val="24"/>
        </w:rPr>
        <w:t>ФОС включает контрольные материалы для текущего контроля успеваемости и промежуточной аттестации обучающихся.</w:t>
      </w:r>
    </w:p>
    <w:p w14:paraId="5D6CA1B5" w14:textId="77777777" w:rsidR="00FC3317" w:rsidRPr="00FC3317" w:rsidRDefault="00FC3317" w:rsidP="00A25E61">
      <w:pPr>
        <w:pStyle w:val="a3"/>
        <w:ind w:left="142" w:right="144" w:firstLine="709"/>
        <w:rPr>
          <w:sz w:val="24"/>
          <w:szCs w:val="24"/>
        </w:rPr>
      </w:pPr>
      <w:r w:rsidRPr="00FC3317">
        <w:rPr>
          <w:sz w:val="24"/>
          <w:szCs w:val="24"/>
        </w:rPr>
        <w:t>ФОС разработан на основе ФГОС по программе подготовки специалистов среднего звена по специальности 54.02.01 Дизайн (по отраслям), рабочей программы учебной дисциплины ЕН.01 Математика.</w:t>
      </w:r>
    </w:p>
    <w:p w14:paraId="2B848368" w14:textId="77777777" w:rsidR="00FC3317" w:rsidRPr="00FC3317" w:rsidRDefault="00FC3317" w:rsidP="00A25E61">
      <w:pPr>
        <w:spacing w:before="5" w:line="319" w:lineRule="exact"/>
        <w:ind w:left="142" w:right="144" w:firstLine="709"/>
        <w:jc w:val="both"/>
        <w:rPr>
          <w:b/>
          <w:sz w:val="24"/>
          <w:szCs w:val="24"/>
        </w:rPr>
      </w:pPr>
      <w:r w:rsidRPr="00FC3317">
        <w:rPr>
          <w:b/>
          <w:sz w:val="24"/>
          <w:szCs w:val="24"/>
        </w:rPr>
        <w:t>1.2</w:t>
      </w:r>
      <w:r w:rsidRPr="00FC3317">
        <w:rPr>
          <w:b/>
          <w:spacing w:val="-13"/>
          <w:sz w:val="24"/>
          <w:szCs w:val="24"/>
        </w:rPr>
        <w:t xml:space="preserve"> </w:t>
      </w:r>
      <w:r w:rsidRPr="00FC3317">
        <w:rPr>
          <w:b/>
          <w:sz w:val="24"/>
          <w:szCs w:val="24"/>
        </w:rPr>
        <w:t>Требования</w:t>
      </w:r>
      <w:r w:rsidRPr="00FC3317">
        <w:rPr>
          <w:b/>
          <w:spacing w:val="-13"/>
          <w:sz w:val="24"/>
          <w:szCs w:val="24"/>
        </w:rPr>
        <w:t xml:space="preserve"> </w:t>
      </w:r>
      <w:r w:rsidRPr="00FC3317">
        <w:rPr>
          <w:b/>
          <w:sz w:val="24"/>
          <w:szCs w:val="24"/>
        </w:rPr>
        <w:t>к</w:t>
      </w:r>
      <w:r w:rsidRPr="00FC3317">
        <w:rPr>
          <w:b/>
          <w:spacing w:val="-15"/>
          <w:sz w:val="24"/>
          <w:szCs w:val="24"/>
        </w:rPr>
        <w:t xml:space="preserve"> </w:t>
      </w:r>
      <w:r w:rsidRPr="00FC3317">
        <w:rPr>
          <w:b/>
          <w:sz w:val="24"/>
          <w:szCs w:val="24"/>
        </w:rPr>
        <w:t>результатам</w:t>
      </w:r>
      <w:r w:rsidRPr="00FC3317">
        <w:rPr>
          <w:b/>
          <w:spacing w:val="-13"/>
          <w:sz w:val="24"/>
          <w:szCs w:val="24"/>
        </w:rPr>
        <w:t xml:space="preserve"> </w:t>
      </w:r>
      <w:r w:rsidRPr="00FC3317">
        <w:rPr>
          <w:b/>
          <w:spacing w:val="-2"/>
          <w:sz w:val="24"/>
          <w:szCs w:val="24"/>
        </w:rPr>
        <w:t>обучения</w:t>
      </w:r>
    </w:p>
    <w:p w14:paraId="15B200C7" w14:textId="77777777" w:rsidR="00FC3317" w:rsidRPr="00FC3317" w:rsidRDefault="00FC3317" w:rsidP="00A25E61">
      <w:pPr>
        <w:pStyle w:val="a3"/>
        <w:ind w:left="142" w:right="144" w:firstLine="709"/>
        <w:rPr>
          <w:sz w:val="24"/>
          <w:szCs w:val="24"/>
        </w:rPr>
      </w:pPr>
      <w:r w:rsidRPr="00FC3317">
        <w:rPr>
          <w:sz w:val="24"/>
          <w:szCs w:val="24"/>
        </w:rPr>
        <w:t>Оценка качества подготовки обучающихся осуществляется в двух основных</w:t>
      </w:r>
      <w:r w:rsidRPr="00FC3317">
        <w:rPr>
          <w:spacing w:val="-8"/>
          <w:sz w:val="24"/>
          <w:szCs w:val="24"/>
        </w:rPr>
        <w:t xml:space="preserve"> </w:t>
      </w:r>
      <w:r w:rsidRPr="00FC3317">
        <w:rPr>
          <w:sz w:val="24"/>
          <w:szCs w:val="24"/>
        </w:rPr>
        <w:t>направлениях:</w:t>
      </w:r>
      <w:r w:rsidRPr="00FC3317">
        <w:rPr>
          <w:spacing w:val="-6"/>
          <w:sz w:val="24"/>
          <w:szCs w:val="24"/>
        </w:rPr>
        <w:t xml:space="preserve"> </w:t>
      </w:r>
      <w:r w:rsidRPr="00FC3317">
        <w:rPr>
          <w:sz w:val="24"/>
          <w:szCs w:val="24"/>
        </w:rPr>
        <w:t>оценка</w:t>
      </w:r>
      <w:r w:rsidRPr="00FC3317">
        <w:rPr>
          <w:spacing w:val="-7"/>
          <w:sz w:val="24"/>
          <w:szCs w:val="24"/>
        </w:rPr>
        <w:t xml:space="preserve"> </w:t>
      </w:r>
      <w:r w:rsidRPr="00FC3317">
        <w:rPr>
          <w:sz w:val="24"/>
          <w:szCs w:val="24"/>
        </w:rPr>
        <w:t>уровня</w:t>
      </w:r>
      <w:r w:rsidRPr="00FC3317">
        <w:rPr>
          <w:spacing w:val="-7"/>
          <w:sz w:val="24"/>
          <w:szCs w:val="24"/>
        </w:rPr>
        <w:t xml:space="preserve"> </w:t>
      </w:r>
      <w:r w:rsidRPr="00FC3317">
        <w:rPr>
          <w:sz w:val="24"/>
          <w:szCs w:val="24"/>
        </w:rPr>
        <w:t>освоения</w:t>
      </w:r>
      <w:r w:rsidRPr="00FC3317">
        <w:rPr>
          <w:spacing w:val="-4"/>
          <w:sz w:val="24"/>
          <w:szCs w:val="24"/>
        </w:rPr>
        <w:t xml:space="preserve"> </w:t>
      </w:r>
      <w:r w:rsidRPr="00FC3317">
        <w:rPr>
          <w:sz w:val="24"/>
          <w:szCs w:val="24"/>
        </w:rPr>
        <w:t>учебных</w:t>
      </w:r>
      <w:r w:rsidRPr="00FC3317">
        <w:rPr>
          <w:spacing w:val="-6"/>
          <w:sz w:val="24"/>
          <w:szCs w:val="24"/>
        </w:rPr>
        <w:t xml:space="preserve"> </w:t>
      </w:r>
      <w:r w:rsidRPr="00FC3317">
        <w:rPr>
          <w:sz w:val="24"/>
          <w:szCs w:val="24"/>
        </w:rPr>
        <w:t>дисциплин;</w:t>
      </w:r>
      <w:r w:rsidRPr="00FC3317">
        <w:rPr>
          <w:spacing w:val="-6"/>
          <w:sz w:val="24"/>
          <w:szCs w:val="24"/>
        </w:rPr>
        <w:t xml:space="preserve"> </w:t>
      </w:r>
      <w:r w:rsidRPr="00FC3317">
        <w:rPr>
          <w:sz w:val="24"/>
          <w:szCs w:val="24"/>
        </w:rPr>
        <w:t>оценка компетенций обучающихся.</w:t>
      </w:r>
    </w:p>
    <w:p w14:paraId="68D49D85" w14:textId="77777777" w:rsidR="00FC3317" w:rsidRPr="00FC3317" w:rsidRDefault="00FC3317" w:rsidP="00A25E61">
      <w:pPr>
        <w:pStyle w:val="a3"/>
        <w:spacing w:line="321" w:lineRule="exact"/>
        <w:ind w:left="142" w:right="144" w:firstLine="709"/>
        <w:rPr>
          <w:sz w:val="24"/>
          <w:szCs w:val="24"/>
        </w:rPr>
      </w:pPr>
      <w:r w:rsidRPr="00FC3317">
        <w:rPr>
          <w:spacing w:val="-2"/>
          <w:sz w:val="24"/>
          <w:szCs w:val="24"/>
        </w:rPr>
        <w:t>Контролируемые</w:t>
      </w:r>
      <w:r w:rsidRPr="00FC3317">
        <w:rPr>
          <w:sz w:val="24"/>
          <w:szCs w:val="24"/>
        </w:rPr>
        <w:t xml:space="preserve"> </w:t>
      </w:r>
      <w:r w:rsidRPr="00FC3317">
        <w:rPr>
          <w:spacing w:val="-2"/>
          <w:sz w:val="24"/>
          <w:szCs w:val="24"/>
        </w:rPr>
        <w:t>компетенции:</w:t>
      </w:r>
    </w:p>
    <w:p w14:paraId="3FABDF3E" w14:textId="77777777" w:rsidR="00FC3317" w:rsidRPr="00FC3317" w:rsidRDefault="00FC3317" w:rsidP="00A25E61">
      <w:pPr>
        <w:pStyle w:val="a3"/>
        <w:ind w:left="142" w:right="144" w:firstLine="709"/>
        <w:rPr>
          <w:sz w:val="24"/>
          <w:szCs w:val="24"/>
        </w:rPr>
      </w:pPr>
      <w:r w:rsidRPr="00FC3317">
        <w:rPr>
          <w:sz w:val="24"/>
          <w:szCs w:val="24"/>
        </w:rPr>
        <w:t>ПК</w:t>
      </w:r>
      <w:r w:rsidRPr="00FC3317">
        <w:rPr>
          <w:spacing w:val="40"/>
          <w:sz w:val="24"/>
          <w:szCs w:val="24"/>
        </w:rPr>
        <w:t xml:space="preserve"> </w:t>
      </w:r>
      <w:r w:rsidRPr="00FC3317">
        <w:rPr>
          <w:sz w:val="24"/>
          <w:szCs w:val="24"/>
        </w:rPr>
        <w:t>1.3</w:t>
      </w:r>
      <w:r w:rsidRPr="00FC3317">
        <w:rPr>
          <w:spacing w:val="40"/>
          <w:sz w:val="24"/>
          <w:szCs w:val="24"/>
        </w:rPr>
        <w:t xml:space="preserve"> </w:t>
      </w:r>
      <w:r w:rsidRPr="00FC3317">
        <w:rPr>
          <w:sz w:val="24"/>
          <w:szCs w:val="24"/>
        </w:rPr>
        <w:t>Производить</w:t>
      </w:r>
      <w:r w:rsidRPr="00FC3317">
        <w:rPr>
          <w:spacing w:val="40"/>
          <w:sz w:val="24"/>
          <w:szCs w:val="24"/>
        </w:rPr>
        <w:t xml:space="preserve"> </w:t>
      </w:r>
      <w:r w:rsidRPr="00FC3317">
        <w:rPr>
          <w:sz w:val="24"/>
          <w:szCs w:val="24"/>
        </w:rPr>
        <w:t>расчеты</w:t>
      </w:r>
      <w:r w:rsidRPr="00FC3317">
        <w:rPr>
          <w:spacing w:val="40"/>
          <w:sz w:val="24"/>
          <w:szCs w:val="24"/>
        </w:rPr>
        <w:t xml:space="preserve"> </w:t>
      </w:r>
      <w:r w:rsidRPr="00FC3317">
        <w:rPr>
          <w:sz w:val="24"/>
          <w:szCs w:val="24"/>
        </w:rPr>
        <w:t>технико-экономического</w:t>
      </w:r>
      <w:r w:rsidRPr="00FC3317">
        <w:rPr>
          <w:spacing w:val="40"/>
          <w:sz w:val="24"/>
          <w:szCs w:val="24"/>
        </w:rPr>
        <w:t xml:space="preserve"> </w:t>
      </w:r>
      <w:r w:rsidRPr="00FC3317">
        <w:rPr>
          <w:sz w:val="24"/>
          <w:szCs w:val="24"/>
        </w:rPr>
        <w:t>обоснования предлагаемого проекта.</w:t>
      </w:r>
    </w:p>
    <w:p w14:paraId="3FA024E4" w14:textId="77777777" w:rsidR="00FC3317" w:rsidRPr="00FC3317" w:rsidRDefault="00FC3317" w:rsidP="00A25E61">
      <w:pPr>
        <w:pStyle w:val="a3"/>
        <w:ind w:left="142" w:right="144" w:firstLine="709"/>
        <w:rPr>
          <w:sz w:val="24"/>
          <w:szCs w:val="24"/>
        </w:rPr>
      </w:pPr>
      <w:r w:rsidRPr="00FC3317">
        <w:rPr>
          <w:sz w:val="24"/>
          <w:szCs w:val="24"/>
        </w:rPr>
        <w:t>ПК 1.5 Выполнять эскизы с использованием различных графических средств и приемов.</w:t>
      </w:r>
    </w:p>
    <w:p w14:paraId="7DB410B9" w14:textId="77777777" w:rsidR="00FC3317" w:rsidRPr="00FC3317" w:rsidRDefault="00FC3317" w:rsidP="00A25E61">
      <w:pPr>
        <w:pStyle w:val="a3"/>
        <w:ind w:left="142" w:right="144" w:firstLine="709"/>
        <w:rPr>
          <w:sz w:val="24"/>
          <w:szCs w:val="24"/>
        </w:rPr>
      </w:pPr>
      <w:r w:rsidRPr="00FC3317">
        <w:rPr>
          <w:sz w:val="24"/>
          <w:szCs w:val="24"/>
        </w:rPr>
        <w:t>ПК</w:t>
      </w:r>
      <w:r w:rsidRPr="00FC3317">
        <w:rPr>
          <w:spacing w:val="40"/>
          <w:sz w:val="24"/>
          <w:szCs w:val="24"/>
        </w:rPr>
        <w:t xml:space="preserve"> </w:t>
      </w:r>
      <w:r w:rsidRPr="00FC3317">
        <w:rPr>
          <w:sz w:val="24"/>
          <w:szCs w:val="24"/>
        </w:rPr>
        <w:t>2.3</w:t>
      </w:r>
      <w:r w:rsidRPr="00FC3317">
        <w:rPr>
          <w:spacing w:val="40"/>
          <w:sz w:val="24"/>
          <w:szCs w:val="24"/>
        </w:rPr>
        <w:t xml:space="preserve"> </w:t>
      </w:r>
      <w:r w:rsidRPr="00FC3317">
        <w:rPr>
          <w:sz w:val="24"/>
          <w:szCs w:val="24"/>
        </w:rPr>
        <w:t>Разрабатывать</w:t>
      </w:r>
      <w:r w:rsidRPr="00FC3317">
        <w:rPr>
          <w:spacing w:val="40"/>
          <w:sz w:val="24"/>
          <w:szCs w:val="24"/>
        </w:rPr>
        <w:t xml:space="preserve"> </w:t>
      </w:r>
      <w:r w:rsidRPr="00FC3317">
        <w:rPr>
          <w:sz w:val="24"/>
          <w:szCs w:val="24"/>
        </w:rPr>
        <w:t>конструкцию</w:t>
      </w:r>
      <w:r w:rsidRPr="00FC3317">
        <w:rPr>
          <w:spacing w:val="40"/>
          <w:sz w:val="24"/>
          <w:szCs w:val="24"/>
        </w:rPr>
        <w:t xml:space="preserve"> </w:t>
      </w:r>
      <w:r w:rsidRPr="00FC3317">
        <w:rPr>
          <w:sz w:val="24"/>
          <w:szCs w:val="24"/>
        </w:rPr>
        <w:t>изделия</w:t>
      </w:r>
      <w:r w:rsidRPr="00FC3317">
        <w:rPr>
          <w:spacing w:val="40"/>
          <w:sz w:val="24"/>
          <w:szCs w:val="24"/>
        </w:rPr>
        <w:t xml:space="preserve"> </w:t>
      </w:r>
      <w:r w:rsidRPr="00FC3317">
        <w:rPr>
          <w:sz w:val="24"/>
          <w:szCs w:val="24"/>
        </w:rPr>
        <w:t>с</w:t>
      </w:r>
      <w:r w:rsidRPr="00FC3317">
        <w:rPr>
          <w:spacing w:val="40"/>
          <w:sz w:val="24"/>
          <w:szCs w:val="24"/>
        </w:rPr>
        <w:t xml:space="preserve"> </w:t>
      </w:r>
      <w:r w:rsidRPr="00FC3317">
        <w:rPr>
          <w:sz w:val="24"/>
          <w:szCs w:val="24"/>
        </w:rPr>
        <w:t>учетом</w:t>
      </w:r>
      <w:r w:rsidRPr="00FC3317">
        <w:rPr>
          <w:spacing w:val="40"/>
          <w:sz w:val="24"/>
          <w:szCs w:val="24"/>
        </w:rPr>
        <w:t xml:space="preserve"> </w:t>
      </w:r>
      <w:r w:rsidRPr="00FC3317">
        <w:rPr>
          <w:sz w:val="24"/>
          <w:szCs w:val="24"/>
        </w:rPr>
        <w:t>технологии</w:t>
      </w:r>
      <w:r w:rsidRPr="00FC3317">
        <w:rPr>
          <w:spacing w:val="80"/>
          <w:sz w:val="24"/>
          <w:szCs w:val="24"/>
        </w:rPr>
        <w:t xml:space="preserve"> </w:t>
      </w:r>
      <w:r w:rsidRPr="00FC3317">
        <w:rPr>
          <w:sz w:val="24"/>
          <w:szCs w:val="24"/>
        </w:rPr>
        <w:t>изготовления, выполнять технические чертежи.</w:t>
      </w:r>
    </w:p>
    <w:p w14:paraId="7FF2777F" w14:textId="77777777" w:rsidR="00FC3317" w:rsidRPr="00FC3317" w:rsidRDefault="00FC3317" w:rsidP="00A25E61">
      <w:pPr>
        <w:pStyle w:val="a3"/>
        <w:spacing w:line="242" w:lineRule="auto"/>
        <w:ind w:left="142" w:right="144" w:firstLine="709"/>
        <w:rPr>
          <w:sz w:val="24"/>
          <w:szCs w:val="24"/>
        </w:rPr>
      </w:pPr>
      <w:r w:rsidRPr="00FC3317">
        <w:rPr>
          <w:spacing w:val="-6"/>
          <w:sz w:val="24"/>
          <w:szCs w:val="24"/>
        </w:rPr>
        <w:t>ОК</w:t>
      </w:r>
      <w:r w:rsidRPr="00FC3317">
        <w:rPr>
          <w:sz w:val="24"/>
          <w:szCs w:val="24"/>
        </w:rPr>
        <w:tab/>
      </w:r>
      <w:r w:rsidRPr="00FC3317">
        <w:rPr>
          <w:spacing w:val="-4"/>
          <w:sz w:val="24"/>
          <w:szCs w:val="24"/>
        </w:rPr>
        <w:t>01.</w:t>
      </w:r>
      <w:r w:rsidRPr="00FC3317">
        <w:rPr>
          <w:sz w:val="24"/>
          <w:szCs w:val="24"/>
        </w:rPr>
        <w:tab/>
      </w:r>
      <w:r w:rsidRPr="00FC3317">
        <w:rPr>
          <w:spacing w:val="-2"/>
          <w:sz w:val="24"/>
          <w:szCs w:val="24"/>
        </w:rPr>
        <w:t>Выбирать</w:t>
      </w:r>
      <w:r w:rsidRPr="00FC3317">
        <w:rPr>
          <w:sz w:val="24"/>
          <w:szCs w:val="24"/>
        </w:rPr>
        <w:tab/>
      </w:r>
      <w:r w:rsidRPr="00FC3317">
        <w:rPr>
          <w:spacing w:val="-2"/>
          <w:sz w:val="24"/>
          <w:szCs w:val="24"/>
        </w:rPr>
        <w:t>способы</w:t>
      </w:r>
      <w:r w:rsidRPr="00FC3317">
        <w:rPr>
          <w:sz w:val="24"/>
          <w:szCs w:val="24"/>
        </w:rPr>
        <w:tab/>
      </w:r>
      <w:r w:rsidRPr="00FC3317">
        <w:rPr>
          <w:spacing w:val="-2"/>
          <w:sz w:val="24"/>
          <w:szCs w:val="24"/>
        </w:rPr>
        <w:t>решения</w:t>
      </w:r>
      <w:r w:rsidRPr="00FC3317">
        <w:rPr>
          <w:sz w:val="24"/>
          <w:szCs w:val="24"/>
        </w:rPr>
        <w:tab/>
      </w:r>
      <w:r w:rsidRPr="00FC3317">
        <w:rPr>
          <w:spacing w:val="-2"/>
          <w:sz w:val="24"/>
          <w:szCs w:val="24"/>
        </w:rPr>
        <w:t>задач</w:t>
      </w:r>
      <w:r w:rsidRPr="00FC3317">
        <w:rPr>
          <w:sz w:val="24"/>
          <w:szCs w:val="24"/>
        </w:rPr>
        <w:tab/>
      </w:r>
      <w:r w:rsidRPr="00FC3317">
        <w:rPr>
          <w:spacing w:val="-2"/>
          <w:sz w:val="24"/>
          <w:szCs w:val="24"/>
        </w:rPr>
        <w:t xml:space="preserve">профессиональной </w:t>
      </w:r>
      <w:r w:rsidRPr="00FC3317">
        <w:rPr>
          <w:sz w:val="24"/>
          <w:szCs w:val="24"/>
        </w:rPr>
        <w:t>деятельности применительно к различным контекстам.</w:t>
      </w:r>
    </w:p>
    <w:p w14:paraId="13DF51BA" w14:textId="77777777" w:rsidR="00FC3317" w:rsidRPr="00FC3317" w:rsidRDefault="00FC3317" w:rsidP="00A25E61">
      <w:pPr>
        <w:pStyle w:val="a3"/>
        <w:ind w:left="142" w:right="144" w:firstLine="709"/>
        <w:rPr>
          <w:sz w:val="24"/>
          <w:szCs w:val="24"/>
        </w:rPr>
      </w:pPr>
      <w:r w:rsidRPr="00FC3317">
        <w:rPr>
          <w:sz w:val="24"/>
          <w:szCs w:val="24"/>
        </w:rPr>
        <w:t>ОК</w:t>
      </w:r>
      <w:r w:rsidRPr="00FC3317">
        <w:rPr>
          <w:spacing w:val="40"/>
          <w:sz w:val="24"/>
          <w:szCs w:val="24"/>
        </w:rPr>
        <w:t xml:space="preserve"> </w:t>
      </w:r>
      <w:r w:rsidRPr="00FC3317">
        <w:rPr>
          <w:sz w:val="24"/>
          <w:szCs w:val="24"/>
        </w:rPr>
        <w:t>02.</w:t>
      </w:r>
      <w:r w:rsidRPr="00FC3317">
        <w:rPr>
          <w:spacing w:val="40"/>
          <w:sz w:val="24"/>
          <w:szCs w:val="24"/>
        </w:rPr>
        <w:t xml:space="preserve"> </w:t>
      </w:r>
      <w:r w:rsidRPr="00FC3317">
        <w:rPr>
          <w:sz w:val="24"/>
          <w:szCs w:val="24"/>
        </w:rPr>
        <w:t>Осуществлять</w:t>
      </w:r>
      <w:r w:rsidRPr="00FC3317">
        <w:rPr>
          <w:spacing w:val="40"/>
          <w:sz w:val="24"/>
          <w:szCs w:val="24"/>
        </w:rPr>
        <w:t xml:space="preserve"> </w:t>
      </w:r>
      <w:r w:rsidRPr="00FC3317">
        <w:rPr>
          <w:sz w:val="24"/>
          <w:szCs w:val="24"/>
        </w:rPr>
        <w:t>поиск,</w:t>
      </w:r>
      <w:r w:rsidRPr="00FC3317">
        <w:rPr>
          <w:spacing w:val="40"/>
          <w:sz w:val="24"/>
          <w:szCs w:val="24"/>
        </w:rPr>
        <w:t xml:space="preserve"> </w:t>
      </w:r>
      <w:r w:rsidRPr="00FC3317">
        <w:rPr>
          <w:sz w:val="24"/>
          <w:szCs w:val="24"/>
        </w:rPr>
        <w:t>анализ</w:t>
      </w:r>
      <w:r w:rsidRPr="00FC3317">
        <w:rPr>
          <w:spacing w:val="40"/>
          <w:sz w:val="24"/>
          <w:szCs w:val="24"/>
        </w:rPr>
        <w:t xml:space="preserve"> </w:t>
      </w:r>
      <w:r w:rsidRPr="00FC3317">
        <w:rPr>
          <w:sz w:val="24"/>
          <w:szCs w:val="24"/>
        </w:rPr>
        <w:t>и</w:t>
      </w:r>
      <w:r w:rsidRPr="00FC3317">
        <w:rPr>
          <w:spacing w:val="40"/>
          <w:sz w:val="24"/>
          <w:szCs w:val="24"/>
        </w:rPr>
        <w:t xml:space="preserve"> </w:t>
      </w:r>
      <w:r w:rsidRPr="00FC3317">
        <w:rPr>
          <w:sz w:val="24"/>
          <w:szCs w:val="24"/>
        </w:rPr>
        <w:t>интерпретацию</w:t>
      </w:r>
      <w:r w:rsidRPr="00FC3317">
        <w:rPr>
          <w:spacing w:val="40"/>
          <w:sz w:val="24"/>
          <w:szCs w:val="24"/>
        </w:rPr>
        <w:t xml:space="preserve"> </w:t>
      </w:r>
      <w:r w:rsidRPr="00FC3317">
        <w:rPr>
          <w:sz w:val="24"/>
          <w:szCs w:val="24"/>
        </w:rPr>
        <w:t>информации, необходимой для выполнения задач профессиональной деятельности.</w:t>
      </w:r>
    </w:p>
    <w:p w14:paraId="794F1985" w14:textId="77777777" w:rsidR="00FC3317" w:rsidRPr="00FC3317" w:rsidRDefault="00FC3317" w:rsidP="00A25E61">
      <w:pPr>
        <w:pStyle w:val="a3"/>
        <w:ind w:left="142" w:right="144" w:firstLine="709"/>
        <w:rPr>
          <w:sz w:val="24"/>
          <w:szCs w:val="24"/>
        </w:rPr>
      </w:pPr>
      <w:r w:rsidRPr="00FC3317">
        <w:rPr>
          <w:spacing w:val="-6"/>
          <w:sz w:val="24"/>
          <w:szCs w:val="24"/>
        </w:rPr>
        <w:t>ОК</w:t>
      </w:r>
      <w:r w:rsidRPr="00FC3317">
        <w:rPr>
          <w:sz w:val="24"/>
          <w:szCs w:val="24"/>
        </w:rPr>
        <w:tab/>
      </w:r>
      <w:r w:rsidRPr="00FC3317">
        <w:rPr>
          <w:spacing w:val="-4"/>
          <w:sz w:val="24"/>
          <w:szCs w:val="24"/>
        </w:rPr>
        <w:t>04.</w:t>
      </w:r>
      <w:r w:rsidRPr="00FC3317">
        <w:rPr>
          <w:sz w:val="24"/>
          <w:szCs w:val="24"/>
        </w:rPr>
        <w:tab/>
      </w:r>
      <w:r w:rsidRPr="00FC3317">
        <w:rPr>
          <w:spacing w:val="-2"/>
          <w:sz w:val="24"/>
          <w:szCs w:val="24"/>
        </w:rPr>
        <w:t>Работать</w:t>
      </w:r>
      <w:r w:rsidRPr="00FC3317">
        <w:rPr>
          <w:sz w:val="24"/>
          <w:szCs w:val="24"/>
        </w:rPr>
        <w:tab/>
      </w:r>
      <w:r w:rsidRPr="00FC3317">
        <w:rPr>
          <w:spacing w:val="-10"/>
          <w:sz w:val="24"/>
          <w:szCs w:val="24"/>
        </w:rPr>
        <w:t>в</w:t>
      </w:r>
      <w:r w:rsidRPr="00FC3317">
        <w:rPr>
          <w:sz w:val="24"/>
          <w:szCs w:val="24"/>
        </w:rPr>
        <w:tab/>
      </w:r>
      <w:r w:rsidRPr="00FC3317">
        <w:rPr>
          <w:spacing w:val="-2"/>
          <w:sz w:val="24"/>
          <w:szCs w:val="24"/>
        </w:rPr>
        <w:t>коллективе</w:t>
      </w:r>
      <w:r w:rsidRPr="00FC3317">
        <w:rPr>
          <w:sz w:val="24"/>
          <w:szCs w:val="24"/>
        </w:rPr>
        <w:tab/>
      </w:r>
      <w:r w:rsidRPr="00FC3317">
        <w:rPr>
          <w:spacing w:val="-10"/>
          <w:sz w:val="24"/>
          <w:szCs w:val="24"/>
        </w:rPr>
        <w:t>и</w:t>
      </w:r>
      <w:r w:rsidRPr="00FC3317">
        <w:rPr>
          <w:sz w:val="24"/>
          <w:szCs w:val="24"/>
        </w:rPr>
        <w:tab/>
      </w:r>
      <w:r w:rsidRPr="00FC3317">
        <w:rPr>
          <w:spacing w:val="-2"/>
          <w:sz w:val="24"/>
          <w:szCs w:val="24"/>
        </w:rPr>
        <w:t>команде,</w:t>
      </w:r>
      <w:r w:rsidRPr="00FC3317">
        <w:rPr>
          <w:sz w:val="24"/>
          <w:szCs w:val="24"/>
        </w:rPr>
        <w:tab/>
      </w:r>
      <w:r w:rsidRPr="00FC3317">
        <w:rPr>
          <w:spacing w:val="-2"/>
          <w:sz w:val="24"/>
          <w:szCs w:val="24"/>
        </w:rPr>
        <w:t xml:space="preserve">эффективно </w:t>
      </w:r>
      <w:r w:rsidRPr="00FC3317">
        <w:rPr>
          <w:sz w:val="24"/>
          <w:szCs w:val="24"/>
        </w:rPr>
        <w:t>взаимодействовать с коллегами, руководством, клиентами.</w:t>
      </w:r>
    </w:p>
    <w:p w14:paraId="6A92F20F" w14:textId="77777777" w:rsidR="00FC3317" w:rsidRPr="00FC3317" w:rsidRDefault="00FC3317" w:rsidP="00A25E61">
      <w:pPr>
        <w:pStyle w:val="a3"/>
        <w:ind w:left="142" w:right="144" w:firstLine="709"/>
        <w:rPr>
          <w:sz w:val="24"/>
          <w:szCs w:val="24"/>
        </w:rPr>
      </w:pPr>
      <w:r w:rsidRPr="00FC3317">
        <w:rPr>
          <w:sz w:val="24"/>
          <w:szCs w:val="24"/>
        </w:rPr>
        <w:t>OK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p w14:paraId="225D1546" w14:textId="77777777" w:rsidR="00FC3317" w:rsidRPr="00FC3317" w:rsidRDefault="00FC3317" w:rsidP="00A25E61">
      <w:pPr>
        <w:pStyle w:val="a3"/>
        <w:ind w:left="142" w:right="144" w:firstLine="709"/>
        <w:rPr>
          <w:sz w:val="24"/>
          <w:szCs w:val="24"/>
        </w:rPr>
      </w:pPr>
      <w:r w:rsidRPr="00FC3317">
        <w:rPr>
          <w:sz w:val="24"/>
          <w:szCs w:val="24"/>
        </w:rPr>
        <w:t>ОК 09. Использовать информационные технологии в профессиональной деятельности.</w:t>
      </w:r>
    </w:p>
    <w:p w14:paraId="6805E084" w14:textId="77777777" w:rsidR="00FC3317" w:rsidRPr="00FC3317" w:rsidRDefault="00FC3317" w:rsidP="00A25E61">
      <w:pPr>
        <w:pStyle w:val="a3"/>
        <w:ind w:left="142" w:right="144" w:firstLine="709"/>
        <w:rPr>
          <w:sz w:val="24"/>
          <w:szCs w:val="24"/>
        </w:rPr>
      </w:pPr>
      <w:r w:rsidRPr="00FC3317">
        <w:rPr>
          <w:spacing w:val="-6"/>
          <w:sz w:val="24"/>
          <w:szCs w:val="24"/>
        </w:rPr>
        <w:t>ОК</w:t>
      </w:r>
      <w:r w:rsidRPr="00FC3317">
        <w:rPr>
          <w:sz w:val="24"/>
          <w:szCs w:val="24"/>
        </w:rPr>
        <w:tab/>
      </w:r>
      <w:r w:rsidRPr="00FC3317">
        <w:rPr>
          <w:spacing w:val="-4"/>
          <w:sz w:val="24"/>
          <w:szCs w:val="24"/>
        </w:rPr>
        <w:t>11.</w:t>
      </w:r>
      <w:r w:rsidRPr="00FC3317">
        <w:rPr>
          <w:sz w:val="24"/>
          <w:szCs w:val="24"/>
        </w:rPr>
        <w:tab/>
      </w:r>
      <w:r w:rsidRPr="00FC3317">
        <w:rPr>
          <w:spacing w:val="-2"/>
          <w:sz w:val="24"/>
          <w:szCs w:val="24"/>
        </w:rPr>
        <w:t>Использовать</w:t>
      </w:r>
      <w:r w:rsidRPr="00FC3317">
        <w:rPr>
          <w:sz w:val="24"/>
          <w:szCs w:val="24"/>
        </w:rPr>
        <w:tab/>
      </w:r>
      <w:r w:rsidRPr="00FC3317">
        <w:rPr>
          <w:spacing w:val="-2"/>
          <w:sz w:val="24"/>
          <w:szCs w:val="24"/>
        </w:rPr>
        <w:t>знания</w:t>
      </w:r>
      <w:r w:rsidRPr="00FC3317">
        <w:rPr>
          <w:sz w:val="24"/>
          <w:szCs w:val="24"/>
        </w:rPr>
        <w:tab/>
      </w:r>
      <w:r w:rsidRPr="00FC3317">
        <w:rPr>
          <w:spacing w:val="-6"/>
          <w:sz w:val="24"/>
          <w:szCs w:val="24"/>
        </w:rPr>
        <w:t>по</w:t>
      </w:r>
      <w:r w:rsidRPr="00FC3317">
        <w:rPr>
          <w:sz w:val="24"/>
          <w:szCs w:val="24"/>
        </w:rPr>
        <w:tab/>
      </w:r>
      <w:r w:rsidRPr="00FC3317">
        <w:rPr>
          <w:spacing w:val="-2"/>
          <w:sz w:val="24"/>
          <w:szCs w:val="24"/>
        </w:rPr>
        <w:t>финансовой</w:t>
      </w:r>
      <w:r w:rsidRPr="00FC3317">
        <w:rPr>
          <w:sz w:val="24"/>
          <w:szCs w:val="24"/>
        </w:rPr>
        <w:tab/>
      </w:r>
      <w:r w:rsidRPr="00FC3317">
        <w:rPr>
          <w:spacing w:val="-2"/>
          <w:sz w:val="24"/>
          <w:szCs w:val="24"/>
        </w:rPr>
        <w:t xml:space="preserve">грамотности, </w:t>
      </w:r>
      <w:r w:rsidRPr="00FC3317">
        <w:rPr>
          <w:sz w:val="24"/>
          <w:szCs w:val="24"/>
        </w:rPr>
        <w:t>планировать предпринимательскую деятельность в профессиональной сфере.</w:t>
      </w:r>
    </w:p>
    <w:p w14:paraId="448309BC" w14:textId="77777777" w:rsidR="00FC3317" w:rsidRPr="00FC3317" w:rsidRDefault="00FC3317" w:rsidP="00A25E61">
      <w:pPr>
        <w:pStyle w:val="a3"/>
        <w:spacing w:line="242" w:lineRule="auto"/>
        <w:ind w:left="142" w:right="144" w:firstLine="709"/>
        <w:rPr>
          <w:sz w:val="24"/>
          <w:szCs w:val="24"/>
        </w:rPr>
      </w:pPr>
      <w:r w:rsidRPr="00FC3317">
        <w:rPr>
          <w:spacing w:val="-10"/>
          <w:sz w:val="24"/>
          <w:szCs w:val="24"/>
        </w:rPr>
        <w:t>В</w:t>
      </w:r>
      <w:r w:rsidRPr="00FC3317">
        <w:rPr>
          <w:sz w:val="24"/>
          <w:szCs w:val="24"/>
        </w:rPr>
        <w:tab/>
      </w:r>
      <w:r w:rsidRPr="00FC3317">
        <w:rPr>
          <w:spacing w:val="-2"/>
          <w:sz w:val="24"/>
          <w:szCs w:val="24"/>
        </w:rPr>
        <w:t>результате</w:t>
      </w:r>
      <w:r w:rsidRPr="00FC3317">
        <w:rPr>
          <w:sz w:val="24"/>
          <w:szCs w:val="24"/>
        </w:rPr>
        <w:tab/>
      </w:r>
      <w:r w:rsidRPr="00FC3317">
        <w:rPr>
          <w:spacing w:val="-2"/>
          <w:sz w:val="24"/>
          <w:szCs w:val="24"/>
        </w:rPr>
        <w:t>изучения</w:t>
      </w:r>
      <w:r w:rsidRPr="00FC3317">
        <w:rPr>
          <w:sz w:val="24"/>
          <w:szCs w:val="24"/>
        </w:rPr>
        <w:tab/>
      </w:r>
      <w:r w:rsidRPr="00FC3317">
        <w:rPr>
          <w:spacing w:val="-2"/>
          <w:sz w:val="24"/>
          <w:szCs w:val="24"/>
        </w:rPr>
        <w:t>профессионального</w:t>
      </w:r>
      <w:r w:rsidRPr="00FC3317">
        <w:rPr>
          <w:sz w:val="24"/>
          <w:szCs w:val="24"/>
        </w:rPr>
        <w:tab/>
      </w:r>
      <w:r w:rsidRPr="00FC3317">
        <w:rPr>
          <w:spacing w:val="-2"/>
          <w:sz w:val="24"/>
          <w:szCs w:val="24"/>
        </w:rPr>
        <w:t>модуля</w:t>
      </w:r>
      <w:r w:rsidRPr="00FC3317">
        <w:rPr>
          <w:sz w:val="24"/>
          <w:szCs w:val="24"/>
        </w:rPr>
        <w:tab/>
      </w:r>
      <w:r w:rsidRPr="00FC3317">
        <w:rPr>
          <w:spacing w:val="-2"/>
          <w:sz w:val="24"/>
          <w:szCs w:val="24"/>
        </w:rPr>
        <w:t>обучающийся должен:</w:t>
      </w:r>
    </w:p>
    <w:p w14:paraId="72194CB5" w14:textId="77777777" w:rsidR="00FC3317" w:rsidRPr="00FC3317" w:rsidRDefault="00FC3317" w:rsidP="00A25E61">
      <w:pPr>
        <w:spacing w:line="319" w:lineRule="exact"/>
        <w:ind w:left="142" w:right="144" w:firstLine="709"/>
        <w:jc w:val="both"/>
        <w:rPr>
          <w:b/>
          <w:sz w:val="24"/>
          <w:szCs w:val="24"/>
        </w:rPr>
      </w:pPr>
      <w:r w:rsidRPr="00FC3317">
        <w:rPr>
          <w:b/>
          <w:spacing w:val="-2"/>
          <w:sz w:val="24"/>
          <w:szCs w:val="24"/>
        </w:rPr>
        <w:t>знать:</w:t>
      </w:r>
    </w:p>
    <w:p w14:paraId="4FA0ACAC" w14:textId="77777777" w:rsidR="00FC3317" w:rsidRPr="00FC3317" w:rsidRDefault="00FC3317" w:rsidP="009817E5">
      <w:pPr>
        <w:pStyle w:val="a5"/>
        <w:numPr>
          <w:ilvl w:val="0"/>
          <w:numId w:val="60"/>
        </w:numPr>
        <w:spacing w:line="339" w:lineRule="exact"/>
        <w:ind w:left="142" w:right="144" w:firstLine="709"/>
        <w:rPr>
          <w:sz w:val="24"/>
          <w:szCs w:val="24"/>
        </w:rPr>
      </w:pPr>
      <w:r w:rsidRPr="00FC3317">
        <w:rPr>
          <w:sz w:val="24"/>
          <w:szCs w:val="24"/>
        </w:rPr>
        <w:t>основные</w:t>
      </w:r>
      <w:r w:rsidRPr="00FC3317">
        <w:rPr>
          <w:spacing w:val="-10"/>
          <w:sz w:val="24"/>
          <w:szCs w:val="24"/>
        </w:rPr>
        <w:t xml:space="preserve"> </w:t>
      </w:r>
      <w:r w:rsidRPr="00FC3317">
        <w:rPr>
          <w:sz w:val="24"/>
          <w:szCs w:val="24"/>
        </w:rPr>
        <w:t>методы</w:t>
      </w:r>
      <w:r w:rsidRPr="00FC3317">
        <w:rPr>
          <w:spacing w:val="-7"/>
          <w:sz w:val="24"/>
          <w:szCs w:val="24"/>
        </w:rPr>
        <w:t xml:space="preserve"> </w:t>
      </w:r>
      <w:r w:rsidRPr="00FC3317">
        <w:rPr>
          <w:sz w:val="24"/>
          <w:szCs w:val="24"/>
        </w:rPr>
        <w:t>математического</w:t>
      </w:r>
      <w:r w:rsidRPr="00FC3317">
        <w:rPr>
          <w:spacing w:val="-6"/>
          <w:sz w:val="24"/>
          <w:szCs w:val="24"/>
        </w:rPr>
        <w:t xml:space="preserve"> </w:t>
      </w:r>
      <w:r w:rsidRPr="00FC3317">
        <w:rPr>
          <w:sz w:val="24"/>
          <w:szCs w:val="24"/>
        </w:rPr>
        <w:t>синтеза</w:t>
      </w:r>
      <w:r w:rsidRPr="00FC3317">
        <w:rPr>
          <w:spacing w:val="-8"/>
          <w:sz w:val="24"/>
          <w:szCs w:val="24"/>
        </w:rPr>
        <w:t xml:space="preserve"> </w:t>
      </w:r>
      <w:r w:rsidRPr="00FC3317">
        <w:rPr>
          <w:sz w:val="24"/>
          <w:szCs w:val="24"/>
        </w:rPr>
        <w:t>и</w:t>
      </w:r>
      <w:r w:rsidRPr="00FC3317">
        <w:rPr>
          <w:spacing w:val="-7"/>
          <w:sz w:val="24"/>
          <w:szCs w:val="24"/>
        </w:rPr>
        <w:t xml:space="preserve"> </w:t>
      </w:r>
      <w:r w:rsidRPr="00FC3317">
        <w:rPr>
          <w:spacing w:val="-2"/>
          <w:sz w:val="24"/>
          <w:szCs w:val="24"/>
        </w:rPr>
        <w:t>анализа;</w:t>
      </w:r>
    </w:p>
    <w:p w14:paraId="620D1222" w14:textId="77777777" w:rsidR="00FC3317" w:rsidRPr="00FC3317" w:rsidRDefault="00FC3317" w:rsidP="009817E5">
      <w:pPr>
        <w:pStyle w:val="a5"/>
        <w:numPr>
          <w:ilvl w:val="0"/>
          <w:numId w:val="60"/>
        </w:numPr>
        <w:spacing w:line="342" w:lineRule="exact"/>
        <w:ind w:left="142" w:right="144" w:firstLine="709"/>
        <w:rPr>
          <w:sz w:val="24"/>
          <w:szCs w:val="24"/>
        </w:rPr>
      </w:pPr>
      <w:r w:rsidRPr="00FC3317">
        <w:rPr>
          <w:sz w:val="24"/>
          <w:szCs w:val="24"/>
        </w:rPr>
        <w:t>дискретной</w:t>
      </w:r>
      <w:r w:rsidRPr="00FC3317">
        <w:rPr>
          <w:spacing w:val="-8"/>
          <w:sz w:val="24"/>
          <w:szCs w:val="24"/>
        </w:rPr>
        <w:t xml:space="preserve"> </w:t>
      </w:r>
      <w:r w:rsidRPr="00FC3317">
        <w:rPr>
          <w:spacing w:val="-2"/>
          <w:sz w:val="24"/>
          <w:szCs w:val="24"/>
        </w:rPr>
        <w:t>математики;</w:t>
      </w:r>
    </w:p>
    <w:p w14:paraId="2A7D7F6A" w14:textId="77777777" w:rsidR="00FC3317" w:rsidRPr="00FC3317" w:rsidRDefault="00FC3317" w:rsidP="009817E5">
      <w:pPr>
        <w:pStyle w:val="a5"/>
        <w:numPr>
          <w:ilvl w:val="0"/>
          <w:numId w:val="60"/>
        </w:numPr>
        <w:ind w:left="142" w:right="144" w:firstLine="709"/>
        <w:rPr>
          <w:sz w:val="24"/>
          <w:szCs w:val="24"/>
        </w:rPr>
      </w:pPr>
      <w:r w:rsidRPr="00FC3317">
        <w:rPr>
          <w:sz w:val="24"/>
          <w:szCs w:val="24"/>
        </w:rPr>
        <w:t>теории</w:t>
      </w:r>
      <w:r w:rsidRPr="00FC3317">
        <w:rPr>
          <w:spacing w:val="-9"/>
          <w:sz w:val="24"/>
          <w:szCs w:val="24"/>
        </w:rPr>
        <w:t xml:space="preserve"> </w:t>
      </w:r>
      <w:r w:rsidRPr="00FC3317">
        <w:rPr>
          <w:sz w:val="24"/>
          <w:szCs w:val="24"/>
        </w:rPr>
        <w:t>вероятностей</w:t>
      </w:r>
      <w:r w:rsidRPr="00FC3317">
        <w:rPr>
          <w:spacing w:val="-7"/>
          <w:sz w:val="24"/>
          <w:szCs w:val="24"/>
        </w:rPr>
        <w:t xml:space="preserve"> </w:t>
      </w:r>
      <w:r w:rsidRPr="00FC3317">
        <w:rPr>
          <w:sz w:val="24"/>
          <w:szCs w:val="24"/>
        </w:rPr>
        <w:t>и</w:t>
      </w:r>
      <w:r w:rsidRPr="00FC3317">
        <w:rPr>
          <w:spacing w:val="-7"/>
          <w:sz w:val="24"/>
          <w:szCs w:val="24"/>
        </w:rPr>
        <w:t xml:space="preserve"> </w:t>
      </w:r>
      <w:r w:rsidRPr="00FC3317">
        <w:rPr>
          <w:sz w:val="24"/>
          <w:szCs w:val="24"/>
        </w:rPr>
        <w:t>математической</w:t>
      </w:r>
      <w:r w:rsidRPr="00FC3317">
        <w:rPr>
          <w:spacing w:val="-7"/>
          <w:sz w:val="24"/>
          <w:szCs w:val="24"/>
        </w:rPr>
        <w:t xml:space="preserve"> </w:t>
      </w:r>
      <w:r w:rsidRPr="00FC3317">
        <w:rPr>
          <w:spacing w:val="-2"/>
          <w:sz w:val="24"/>
          <w:szCs w:val="24"/>
        </w:rPr>
        <w:t>статистики;</w:t>
      </w:r>
    </w:p>
    <w:p w14:paraId="2B8DCFEA" w14:textId="77777777" w:rsidR="00FC3317" w:rsidRPr="00FC3317" w:rsidRDefault="00FC3317" w:rsidP="00A25E61">
      <w:pPr>
        <w:spacing w:line="319" w:lineRule="exact"/>
        <w:ind w:left="142" w:right="144" w:firstLine="709"/>
        <w:jc w:val="both"/>
        <w:rPr>
          <w:b/>
          <w:sz w:val="24"/>
          <w:szCs w:val="24"/>
        </w:rPr>
      </w:pPr>
      <w:r w:rsidRPr="00FC3317">
        <w:rPr>
          <w:b/>
          <w:spacing w:val="-2"/>
          <w:sz w:val="24"/>
          <w:szCs w:val="24"/>
        </w:rPr>
        <w:t>уметь:</w:t>
      </w:r>
    </w:p>
    <w:p w14:paraId="7A6E05A4" w14:textId="77777777" w:rsidR="00FC3317" w:rsidRPr="00FC3317" w:rsidRDefault="00FC3317" w:rsidP="009817E5">
      <w:pPr>
        <w:pStyle w:val="a5"/>
        <w:numPr>
          <w:ilvl w:val="0"/>
          <w:numId w:val="60"/>
        </w:numPr>
        <w:ind w:left="142" w:right="144" w:firstLine="709"/>
        <w:rPr>
          <w:sz w:val="24"/>
          <w:szCs w:val="24"/>
        </w:rPr>
      </w:pPr>
      <w:r w:rsidRPr="00FC3317">
        <w:rPr>
          <w:sz w:val="24"/>
          <w:szCs w:val="24"/>
        </w:rPr>
        <w:t>применять математические методы</w:t>
      </w:r>
      <w:r w:rsidRPr="00FC3317">
        <w:rPr>
          <w:spacing w:val="31"/>
          <w:sz w:val="24"/>
          <w:szCs w:val="24"/>
        </w:rPr>
        <w:t xml:space="preserve"> </w:t>
      </w:r>
      <w:r w:rsidRPr="00FC3317">
        <w:rPr>
          <w:sz w:val="24"/>
          <w:szCs w:val="24"/>
        </w:rPr>
        <w:t>для</w:t>
      </w:r>
      <w:r w:rsidRPr="00FC3317">
        <w:rPr>
          <w:spacing w:val="31"/>
          <w:sz w:val="24"/>
          <w:szCs w:val="24"/>
        </w:rPr>
        <w:t xml:space="preserve"> </w:t>
      </w:r>
      <w:r w:rsidRPr="00FC3317">
        <w:rPr>
          <w:sz w:val="24"/>
          <w:szCs w:val="24"/>
        </w:rPr>
        <w:t xml:space="preserve">решения профессиональных </w:t>
      </w:r>
      <w:r w:rsidRPr="00FC3317">
        <w:rPr>
          <w:spacing w:val="-2"/>
          <w:sz w:val="24"/>
          <w:szCs w:val="24"/>
        </w:rPr>
        <w:t>задач;</w:t>
      </w:r>
    </w:p>
    <w:p w14:paraId="69DB6946" w14:textId="77777777" w:rsidR="00FC3317" w:rsidRPr="00FC3317" w:rsidRDefault="00FC3317" w:rsidP="009817E5">
      <w:pPr>
        <w:pStyle w:val="a5"/>
        <w:numPr>
          <w:ilvl w:val="0"/>
          <w:numId w:val="60"/>
        </w:numPr>
        <w:ind w:left="142" w:right="144" w:firstLine="709"/>
        <w:rPr>
          <w:sz w:val="24"/>
          <w:szCs w:val="24"/>
        </w:rPr>
      </w:pPr>
      <w:r w:rsidRPr="00FC3317">
        <w:rPr>
          <w:sz w:val="24"/>
          <w:szCs w:val="24"/>
        </w:rPr>
        <w:t>использовать приемы и методы математического синтеза и анализа в различных профессиональных ситуациях</w:t>
      </w:r>
    </w:p>
    <w:p w14:paraId="216296A5" w14:textId="77777777" w:rsidR="00FC3317" w:rsidRPr="00FC3317" w:rsidRDefault="00FC3317" w:rsidP="00A25E61">
      <w:pPr>
        <w:pStyle w:val="a3"/>
        <w:ind w:left="142" w:right="144" w:firstLine="709"/>
        <w:rPr>
          <w:sz w:val="24"/>
          <w:szCs w:val="24"/>
        </w:rPr>
      </w:pPr>
      <w:r w:rsidRPr="00FC3317">
        <w:rPr>
          <w:sz w:val="24"/>
          <w:szCs w:val="24"/>
        </w:rPr>
        <w:lastRenderedPageBreak/>
        <w:t>Форма</w:t>
      </w:r>
      <w:r w:rsidRPr="00FC3317">
        <w:rPr>
          <w:spacing w:val="73"/>
          <w:sz w:val="24"/>
          <w:szCs w:val="24"/>
        </w:rPr>
        <w:t xml:space="preserve"> </w:t>
      </w:r>
      <w:r w:rsidRPr="00FC3317">
        <w:rPr>
          <w:sz w:val="24"/>
          <w:szCs w:val="24"/>
        </w:rPr>
        <w:t>промежуточной</w:t>
      </w:r>
      <w:r w:rsidRPr="00FC3317">
        <w:rPr>
          <w:spacing w:val="74"/>
          <w:sz w:val="24"/>
          <w:szCs w:val="24"/>
        </w:rPr>
        <w:t xml:space="preserve"> </w:t>
      </w:r>
      <w:r w:rsidRPr="00FC3317">
        <w:rPr>
          <w:sz w:val="24"/>
          <w:szCs w:val="24"/>
        </w:rPr>
        <w:t>аттестации</w:t>
      </w:r>
      <w:r w:rsidRPr="00FC3317">
        <w:rPr>
          <w:spacing w:val="74"/>
          <w:sz w:val="24"/>
          <w:szCs w:val="24"/>
        </w:rPr>
        <w:t xml:space="preserve"> </w:t>
      </w:r>
      <w:r w:rsidRPr="00FC3317">
        <w:rPr>
          <w:sz w:val="24"/>
          <w:szCs w:val="24"/>
        </w:rPr>
        <w:t>освоения</w:t>
      </w:r>
      <w:r w:rsidRPr="00FC3317">
        <w:rPr>
          <w:spacing w:val="73"/>
          <w:sz w:val="24"/>
          <w:szCs w:val="24"/>
        </w:rPr>
        <w:t xml:space="preserve"> </w:t>
      </w:r>
      <w:r w:rsidRPr="00FC3317">
        <w:rPr>
          <w:sz w:val="24"/>
          <w:szCs w:val="24"/>
        </w:rPr>
        <w:t>учебной</w:t>
      </w:r>
      <w:r w:rsidRPr="00FC3317">
        <w:rPr>
          <w:spacing w:val="74"/>
          <w:sz w:val="24"/>
          <w:szCs w:val="24"/>
        </w:rPr>
        <w:t xml:space="preserve"> </w:t>
      </w:r>
      <w:r w:rsidRPr="00FC3317">
        <w:rPr>
          <w:sz w:val="24"/>
          <w:szCs w:val="24"/>
        </w:rPr>
        <w:t>дисциплины</w:t>
      </w:r>
      <w:r w:rsidRPr="00FC3317">
        <w:rPr>
          <w:spacing w:val="47"/>
          <w:w w:val="150"/>
          <w:sz w:val="24"/>
          <w:szCs w:val="24"/>
        </w:rPr>
        <w:t xml:space="preserve"> </w:t>
      </w:r>
      <w:r w:rsidRPr="00FC3317">
        <w:rPr>
          <w:spacing w:val="-10"/>
          <w:sz w:val="24"/>
          <w:szCs w:val="24"/>
        </w:rPr>
        <w:t>–</w:t>
      </w:r>
    </w:p>
    <w:p w14:paraId="5E3A0737" w14:textId="77777777" w:rsidR="00FC3317" w:rsidRPr="00FC3317" w:rsidRDefault="00FC3317" w:rsidP="00A25E61">
      <w:pPr>
        <w:pStyle w:val="a3"/>
        <w:spacing w:before="67"/>
        <w:ind w:left="142" w:right="144" w:firstLine="709"/>
        <w:rPr>
          <w:sz w:val="24"/>
          <w:szCs w:val="24"/>
        </w:rPr>
      </w:pPr>
      <w:r w:rsidRPr="00FC3317">
        <w:rPr>
          <w:sz w:val="24"/>
          <w:szCs w:val="24"/>
        </w:rPr>
        <w:t>дифференцированный</w:t>
      </w:r>
      <w:r w:rsidRPr="00FC3317">
        <w:rPr>
          <w:spacing w:val="-17"/>
          <w:sz w:val="24"/>
          <w:szCs w:val="24"/>
        </w:rPr>
        <w:t xml:space="preserve"> </w:t>
      </w:r>
      <w:r w:rsidRPr="00FC3317">
        <w:rPr>
          <w:spacing w:val="-2"/>
          <w:sz w:val="24"/>
          <w:szCs w:val="24"/>
        </w:rPr>
        <w:t>зачет.</w:t>
      </w:r>
    </w:p>
    <w:p w14:paraId="7333A98F" w14:textId="77777777" w:rsidR="00FC3317" w:rsidRPr="00FC3317" w:rsidRDefault="00FC3317" w:rsidP="00A25E61">
      <w:pPr>
        <w:pStyle w:val="a3"/>
        <w:spacing w:before="7"/>
        <w:ind w:left="142" w:right="144" w:firstLine="709"/>
        <w:rPr>
          <w:sz w:val="24"/>
          <w:szCs w:val="24"/>
        </w:rPr>
      </w:pPr>
    </w:p>
    <w:p w14:paraId="1FFCD853" w14:textId="77777777" w:rsidR="00FC3317" w:rsidRPr="00FC3317" w:rsidRDefault="00FC3317" w:rsidP="00A25E61">
      <w:pPr>
        <w:ind w:left="142" w:right="144" w:firstLine="709"/>
        <w:jc w:val="both"/>
        <w:rPr>
          <w:b/>
          <w:sz w:val="24"/>
          <w:szCs w:val="24"/>
        </w:rPr>
      </w:pPr>
      <w:r w:rsidRPr="00FC3317">
        <w:rPr>
          <w:b/>
          <w:sz w:val="24"/>
          <w:szCs w:val="24"/>
        </w:rPr>
        <w:t>1.3</w:t>
      </w:r>
      <w:r w:rsidRPr="00FC3317">
        <w:rPr>
          <w:b/>
          <w:spacing w:val="-7"/>
          <w:sz w:val="24"/>
          <w:szCs w:val="24"/>
        </w:rPr>
        <w:t xml:space="preserve"> </w:t>
      </w:r>
      <w:r w:rsidRPr="00FC3317">
        <w:rPr>
          <w:b/>
          <w:sz w:val="24"/>
          <w:szCs w:val="24"/>
        </w:rPr>
        <w:t>Система</w:t>
      </w:r>
      <w:r w:rsidRPr="00FC3317">
        <w:rPr>
          <w:b/>
          <w:spacing w:val="-3"/>
          <w:sz w:val="24"/>
          <w:szCs w:val="24"/>
        </w:rPr>
        <w:t xml:space="preserve"> </w:t>
      </w:r>
      <w:r w:rsidRPr="00FC3317">
        <w:rPr>
          <w:b/>
          <w:sz w:val="24"/>
          <w:szCs w:val="24"/>
        </w:rPr>
        <w:t>контроля</w:t>
      </w:r>
      <w:r w:rsidRPr="00FC3317">
        <w:rPr>
          <w:b/>
          <w:spacing w:val="-6"/>
          <w:sz w:val="24"/>
          <w:szCs w:val="24"/>
        </w:rPr>
        <w:t xml:space="preserve"> </w:t>
      </w:r>
      <w:r w:rsidRPr="00FC3317">
        <w:rPr>
          <w:b/>
          <w:sz w:val="24"/>
          <w:szCs w:val="24"/>
        </w:rPr>
        <w:t>и</w:t>
      </w:r>
      <w:r w:rsidRPr="00FC3317">
        <w:rPr>
          <w:b/>
          <w:spacing w:val="-6"/>
          <w:sz w:val="24"/>
          <w:szCs w:val="24"/>
        </w:rPr>
        <w:t xml:space="preserve"> </w:t>
      </w:r>
      <w:r w:rsidRPr="00FC3317">
        <w:rPr>
          <w:b/>
          <w:sz w:val="24"/>
          <w:szCs w:val="24"/>
        </w:rPr>
        <w:t>оценки</w:t>
      </w:r>
      <w:r w:rsidRPr="00FC3317">
        <w:rPr>
          <w:b/>
          <w:spacing w:val="-5"/>
          <w:sz w:val="24"/>
          <w:szCs w:val="24"/>
        </w:rPr>
        <w:t xml:space="preserve"> </w:t>
      </w:r>
      <w:r w:rsidRPr="00FC3317">
        <w:rPr>
          <w:b/>
          <w:sz w:val="24"/>
          <w:szCs w:val="24"/>
        </w:rPr>
        <w:t>знаний</w:t>
      </w:r>
      <w:r w:rsidRPr="00FC3317">
        <w:rPr>
          <w:b/>
          <w:spacing w:val="-5"/>
          <w:sz w:val="24"/>
          <w:szCs w:val="24"/>
        </w:rPr>
        <w:t xml:space="preserve"> </w:t>
      </w:r>
      <w:r w:rsidRPr="00FC3317">
        <w:rPr>
          <w:b/>
          <w:sz w:val="24"/>
          <w:szCs w:val="24"/>
        </w:rPr>
        <w:t>и</w:t>
      </w:r>
      <w:r w:rsidRPr="00FC3317">
        <w:rPr>
          <w:b/>
          <w:spacing w:val="-6"/>
          <w:sz w:val="24"/>
          <w:szCs w:val="24"/>
        </w:rPr>
        <w:t xml:space="preserve"> </w:t>
      </w:r>
      <w:r w:rsidRPr="00FC3317">
        <w:rPr>
          <w:b/>
          <w:sz w:val="24"/>
          <w:szCs w:val="24"/>
        </w:rPr>
        <w:t>умений</w:t>
      </w:r>
      <w:r w:rsidRPr="00FC3317">
        <w:rPr>
          <w:b/>
          <w:spacing w:val="-5"/>
          <w:sz w:val="24"/>
          <w:szCs w:val="24"/>
        </w:rPr>
        <w:t xml:space="preserve"> </w:t>
      </w:r>
      <w:r w:rsidRPr="00FC3317">
        <w:rPr>
          <w:b/>
          <w:spacing w:val="-2"/>
          <w:sz w:val="24"/>
          <w:szCs w:val="24"/>
        </w:rPr>
        <w:t>обучающихся</w:t>
      </w:r>
    </w:p>
    <w:p w14:paraId="4203A7EB" w14:textId="77777777" w:rsidR="00FC3317" w:rsidRPr="00FC3317" w:rsidRDefault="00FC3317" w:rsidP="00A25E61">
      <w:pPr>
        <w:pStyle w:val="a3"/>
        <w:spacing w:before="93"/>
        <w:ind w:left="142" w:right="144" w:firstLine="709"/>
        <w:rPr>
          <w:b/>
          <w:sz w:val="24"/>
          <w:szCs w:val="24"/>
        </w:rPr>
      </w:pPr>
    </w:p>
    <w:tbl>
      <w:tblPr>
        <w:tblStyle w:val="TableNormal"/>
        <w:tblW w:w="0" w:type="auto"/>
        <w:tblInd w:w="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30"/>
        <w:gridCol w:w="1278"/>
        <w:gridCol w:w="1950"/>
      </w:tblGrid>
      <w:tr w:rsidR="00FC3317" w:rsidRPr="00FC3317" w14:paraId="148E1CA8" w14:textId="77777777" w:rsidTr="00FC3317">
        <w:trPr>
          <w:trHeight w:val="275"/>
        </w:trPr>
        <w:tc>
          <w:tcPr>
            <w:tcW w:w="6630" w:type="dxa"/>
            <w:vMerge w:val="restart"/>
          </w:tcPr>
          <w:p w14:paraId="214DABF4" w14:textId="77777777" w:rsidR="00FC3317" w:rsidRPr="00FC3317" w:rsidRDefault="00FC3317" w:rsidP="00A25E61">
            <w:pPr>
              <w:pStyle w:val="TableParagraph"/>
              <w:spacing w:before="1"/>
              <w:ind w:left="142" w:right="144" w:firstLine="709"/>
              <w:jc w:val="both"/>
              <w:rPr>
                <w:b/>
                <w:sz w:val="24"/>
                <w:szCs w:val="24"/>
                <w:lang w:val="ru-RU"/>
              </w:rPr>
            </w:pPr>
          </w:p>
          <w:p w14:paraId="3BCA715A" w14:textId="77777777" w:rsidR="00FC3317" w:rsidRPr="00FC3317" w:rsidRDefault="00FC3317" w:rsidP="00A25E61">
            <w:pPr>
              <w:pStyle w:val="TableParagraph"/>
              <w:ind w:left="142" w:right="144" w:firstLine="709"/>
              <w:jc w:val="both"/>
              <w:rPr>
                <w:b/>
                <w:sz w:val="24"/>
                <w:szCs w:val="24"/>
                <w:lang w:val="ru-RU"/>
              </w:rPr>
            </w:pPr>
            <w:r w:rsidRPr="00FC3317">
              <w:rPr>
                <w:b/>
                <w:sz w:val="24"/>
                <w:szCs w:val="24"/>
                <w:lang w:val="ru-RU"/>
              </w:rPr>
              <w:t>Код</w:t>
            </w:r>
            <w:r w:rsidRPr="00FC3317">
              <w:rPr>
                <w:b/>
                <w:spacing w:val="-3"/>
                <w:sz w:val="24"/>
                <w:szCs w:val="24"/>
                <w:lang w:val="ru-RU"/>
              </w:rPr>
              <w:t xml:space="preserve"> </w:t>
            </w:r>
            <w:r w:rsidRPr="00FC3317">
              <w:rPr>
                <w:b/>
                <w:sz w:val="24"/>
                <w:szCs w:val="24"/>
                <w:lang w:val="ru-RU"/>
              </w:rPr>
              <w:t>и</w:t>
            </w:r>
            <w:r w:rsidRPr="00FC3317">
              <w:rPr>
                <w:b/>
                <w:spacing w:val="-5"/>
                <w:sz w:val="24"/>
                <w:szCs w:val="24"/>
                <w:lang w:val="ru-RU"/>
              </w:rPr>
              <w:t xml:space="preserve"> </w:t>
            </w:r>
            <w:r w:rsidRPr="00FC3317">
              <w:rPr>
                <w:b/>
                <w:sz w:val="24"/>
                <w:szCs w:val="24"/>
                <w:lang w:val="ru-RU"/>
              </w:rPr>
              <w:t>наименование</w:t>
            </w:r>
            <w:r w:rsidRPr="00FC3317">
              <w:rPr>
                <w:b/>
                <w:spacing w:val="-3"/>
                <w:sz w:val="24"/>
                <w:szCs w:val="24"/>
                <w:lang w:val="ru-RU"/>
              </w:rPr>
              <w:t xml:space="preserve"> </w:t>
            </w:r>
            <w:r w:rsidRPr="00FC3317">
              <w:rPr>
                <w:b/>
                <w:sz w:val="24"/>
                <w:szCs w:val="24"/>
                <w:lang w:val="ru-RU"/>
              </w:rPr>
              <w:t>элемента</w:t>
            </w:r>
            <w:r w:rsidRPr="00FC3317">
              <w:rPr>
                <w:b/>
                <w:spacing w:val="-3"/>
                <w:sz w:val="24"/>
                <w:szCs w:val="24"/>
                <w:lang w:val="ru-RU"/>
              </w:rPr>
              <w:t xml:space="preserve"> </w:t>
            </w:r>
            <w:r w:rsidRPr="00FC3317">
              <w:rPr>
                <w:b/>
                <w:sz w:val="24"/>
                <w:szCs w:val="24"/>
                <w:lang w:val="ru-RU"/>
              </w:rPr>
              <w:t>умений</w:t>
            </w:r>
            <w:r w:rsidRPr="00FC3317">
              <w:rPr>
                <w:b/>
                <w:spacing w:val="-3"/>
                <w:sz w:val="24"/>
                <w:szCs w:val="24"/>
                <w:lang w:val="ru-RU"/>
              </w:rPr>
              <w:t xml:space="preserve"> </w:t>
            </w:r>
            <w:r w:rsidRPr="00FC3317">
              <w:rPr>
                <w:b/>
                <w:sz w:val="24"/>
                <w:szCs w:val="24"/>
                <w:lang w:val="ru-RU"/>
              </w:rPr>
              <w:t>или</w:t>
            </w:r>
            <w:r w:rsidRPr="00FC3317">
              <w:rPr>
                <w:b/>
                <w:spacing w:val="-2"/>
                <w:sz w:val="24"/>
                <w:szCs w:val="24"/>
                <w:lang w:val="ru-RU"/>
              </w:rPr>
              <w:t xml:space="preserve"> знаний</w:t>
            </w:r>
          </w:p>
        </w:tc>
        <w:tc>
          <w:tcPr>
            <w:tcW w:w="3228" w:type="dxa"/>
            <w:gridSpan w:val="2"/>
          </w:tcPr>
          <w:p w14:paraId="606B6EFF" w14:textId="77777777" w:rsidR="00FC3317" w:rsidRPr="00FC3317" w:rsidRDefault="00FC3317" w:rsidP="00A25E61">
            <w:pPr>
              <w:pStyle w:val="TableParagraph"/>
              <w:spacing w:line="256" w:lineRule="exact"/>
              <w:ind w:left="142" w:right="144" w:firstLine="709"/>
              <w:jc w:val="both"/>
              <w:rPr>
                <w:b/>
                <w:sz w:val="24"/>
                <w:szCs w:val="24"/>
              </w:rPr>
            </w:pPr>
            <w:proofErr w:type="spellStart"/>
            <w:r w:rsidRPr="00FC3317">
              <w:rPr>
                <w:b/>
                <w:sz w:val="24"/>
                <w:szCs w:val="24"/>
              </w:rPr>
              <w:t>Виды</w:t>
            </w:r>
            <w:proofErr w:type="spellEnd"/>
            <w:r w:rsidRPr="00FC3317">
              <w:rPr>
                <w:b/>
                <w:sz w:val="24"/>
                <w:szCs w:val="24"/>
              </w:rPr>
              <w:t xml:space="preserve"> </w:t>
            </w:r>
            <w:proofErr w:type="spellStart"/>
            <w:r w:rsidRPr="00FC3317">
              <w:rPr>
                <w:b/>
                <w:spacing w:val="-2"/>
                <w:sz w:val="24"/>
                <w:szCs w:val="24"/>
              </w:rPr>
              <w:t>аттестации</w:t>
            </w:r>
            <w:proofErr w:type="spellEnd"/>
          </w:p>
        </w:tc>
      </w:tr>
      <w:tr w:rsidR="00FC3317" w:rsidRPr="00FC3317" w14:paraId="7854F7E0" w14:textId="77777777" w:rsidTr="00FC3317">
        <w:trPr>
          <w:trHeight w:val="551"/>
        </w:trPr>
        <w:tc>
          <w:tcPr>
            <w:tcW w:w="6630" w:type="dxa"/>
            <w:vMerge/>
            <w:tcBorders>
              <w:top w:val="nil"/>
            </w:tcBorders>
          </w:tcPr>
          <w:p w14:paraId="2AEE21B7" w14:textId="77777777" w:rsidR="00FC3317" w:rsidRPr="00FC3317" w:rsidRDefault="00FC3317" w:rsidP="00A25E61">
            <w:pPr>
              <w:ind w:left="142" w:right="144" w:firstLine="709"/>
              <w:jc w:val="both"/>
              <w:rPr>
                <w:sz w:val="24"/>
                <w:szCs w:val="24"/>
              </w:rPr>
            </w:pPr>
          </w:p>
        </w:tc>
        <w:tc>
          <w:tcPr>
            <w:tcW w:w="1278" w:type="dxa"/>
          </w:tcPr>
          <w:p w14:paraId="0C90244D"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pacing w:val="-2"/>
                <w:sz w:val="24"/>
                <w:szCs w:val="24"/>
              </w:rPr>
              <w:t>Текущий</w:t>
            </w:r>
            <w:proofErr w:type="spellEnd"/>
          </w:p>
          <w:p w14:paraId="10CD6801" w14:textId="77777777" w:rsidR="00FC3317" w:rsidRPr="00FC3317" w:rsidRDefault="00FC3317" w:rsidP="00A25E61">
            <w:pPr>
              <w:pStyle w:val="TableParagraph"/>
              <w:spacing w:line="264" w:lineRule="exact"/>
              <w:ind w:left="142" w:right="144" w:firstLine="709"/>
              <w:jc w:val="both"/>
              <w:rPr>
                <w:sz w:val="24"/>
                <w:szCs w:val="24"/>
              </w:rPr>
            </w:pPr>
            <w:proofErr w:type="spellStart"/>
            <w:r w:rsidRPr="00FC3317">
              <w:rPr>
                <w:spacing w:val="-2"/>
                <w:sz w:val="24"/>
                <w:szCs w:val="24"/>
              </w:rPr>
              <w:t>контроль</w:t>
            </w:r>
            <w:proofErr w:type="spellEnd"/>
          </w:p>
        </w:tc>
        <w:tc>
          <w:tcPr>
            <w:tcW w:w="1950" w:type="dxa"/>
          </w:tcPr>
          <w:p w14:paraId="331BB386"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pacing w:val="-2"/>
                <w:sz w:val="24"/>
                <w:szCs w:val="24"/>
              </w:rPr>
              <w:t>Промежуточная</w:t>
            </w:r>
            <w:proofErr w:type="spellEnd"/>
          </w:p>
          <w:p w14:paraId="48C2E842" w14:textId="77777777" w:rsidR="00FC3317" w:rsidRPr="00FC3317" w:rsidRDefault="00FC3317" w:rsidP="00A25E61">
            <w:pPr>
              <w:pStyle w:val="TableParagraph"/>
              <w:spacing w:line="264" w:lineRule="exact"/>
              <w:ind w:left="142" w:right="144" w:firstLine="709"/>
              <w:jc w:val="both"/>
              <w:rPr>
                <w:sz w:val="24"/>
                <w:szCs w:val="24"/>
              </w:rPr>
            </w:pPr>
            <w:proofErr w:type="spellStart"/>
            <w:r w:rsidRPr="00FC3317">
              <w:rPr>
                <w:spacing w:val="-2"/>
                <w:sz w:val="24"/>
                <w:szCs w:val="24"/>
              </w:rPr>
              <w:t>аттестация</w:t>
            </w:r>
            <w:proofErr w:type="spellEnd"/>
          </w:p>
        </w:tc>
      </w:tr>
      <w:tr w:rsidR="00FC3317" w:rsidRPr="00FC3317" w14:paraId="7CDB8A90" w14:textId="77777777" w:rsidTr="00FC3317">
        <w:trPr>
          <w:trHeight w:val="273"/>
        </w:trPr>
        <w:tc>
          <w:tcPr>
            <w:tcW w:w="6630" w:type="dxa"/>
            <w:tcBorders>
              <w:bottom w:val="nil"/>
            </w:tcBorders>
          </w:tcPr>
          <w:p w14:paraId="6EB64CA6" w14:textId="77777777" w:rsidR="00FC3317" w:rsidRPr="00FC3317" w:rsidRDefault="00FC3317" w:rsidP="00A25E61">
            <w:pPr>
              <w:pStyle w:val="TableParagraph"/>
              <w:spacing w:line="254" w:lineRule="exact"/>
              <w:ind w:left="142" w:right="144" w:firstLine="709"/>
              <w:jc w:val="both"/>
              <w:rPr>
                <w:b/>
                <w:sz w:val="24"/>
                <w:szCs w:val="24"/>
              </w:rPr>
            </w:pPr>
            <w:proofErr w:type="spellStart"/>
            <w:r w:rsidRPr="00FC3317">
              <w:rPr>
                <w:b/>
                <w:spacing w:val="-2"/>
                <w:sz w:val="24"/>
                <w:szCs w:val="24"/>
              </w:rPr>
              <w:t>знать</w:t>
            </w:r>
            <w:proofErr w:type="spellEnd"/>
            <w:r w:rsidRPr="00FC3317">
              <w:rPr>
                <w:b/>
                <w:spacing w:val="-2"/>
                <w:sz w:val="24"/>
                <w:szCs w:val="24"/>
              </w:rPr>
              <w:t>:</w:t>
            </w:r>
          </w:p>
        </w:tc>
        <w:tc>
          <w:tcPr>
            <w:tcW w:w="1278" w:type="dxa"/>
            <w:tcBorders>
              <w:bottom w:val="nil"/>
            </w:tcBorders>
          </w:tcPr>
          <w:p w14:paraId="62A77B4E" w14:textId="77777777" w:rsidR="00FC3317" w:rsidRPr="00FC3317" w:rsidRDefault="00FC3317" w:rsidP="00A25E61">
            <w:pPr>
              <w:pStyle w:val="TableParagraph"/>
              <w:ind w:left="142" w:right="144" w:firstLine="709"/>
              <w:jc w:val="both"/>
              <w:rPr>
                <w:sz w:val="24"/>
                <w:szCs w:val="24"/>
              </w:rPr>
            </w:pPr>
          </w:p>
        </w:tc>
        <w:tc>
          <w:tcPr>
            <w:tcW w:w="1950" w:type="dxa"/>
            <w:tcBorders>
              <w:bottom w:val="nil"/>
            </w:tcBorders>
          </w:tcPr>
          <w:p w14:paraId="4E325B0B" w14:textId="77777777" w:rsidR="00FC3317" w:rsidRPr="00FC3317" w:rsidRDefault="00FC3317" w:rsidP="00A25E61">
            <w:pPr>
              <w:pStyle w:val="TableParagraph"/>
              <w:ind w:left="142" w:right="144" w:firstLine="709"/>
              <w:jc w:val="both"/>
              <w:rPr>
                <w:sz w:val="24"/>
                <w:szCs w:val="24"/>
              </w:rPr>
            </w:pPr>
          </w:p>
        </w:tc>
      </w:tr>
      <w:tr w:rsidR="00FC3317" w:rsidRPr="00FC3317" w14:paraId="30427B45" w14:textId="77777777" w:rsidTr="00FC3317">
        <w:trPr>
          <w:trHeight w:val="292"/>
        </w:trPr>
        <w:tc>
          <w:tcPr>
            <w:tcW w:w="6630" w:type="dxa"/>
            <w:tcBorders>
              <w:top w:val="nil"/>
              <w:bottom w:val="nil"/>
            </w:tcBorders>
          </w:tcPr>
          <w:p w14:paraId="0D5FA0CA" w14:textId="77777777" w:rsidR="00FC3317" w:rsidRPr="00FC3317" w:rsidRDefault="00FC3317" w:rsidP="00A25E61">
            <w:pPr>
              <w:pStyle w:val="TableParagraph"/>
              <w:spacing w:line="272" w:lineRule="exact"/>
              <w:ind w:left="142" w:right="144" w:firstLine="709"/>
              <w:jc w:val="both"/>
              <w:rPr>
                <w:sz w:val="24"/>
                <w:szCs w:val="24"/>
                <w:lang w:val="ru-RU"/>
              </w:rPr>
            </w:pPr>
            <w:r w:rsidRPr="00FC3317">
              <w:rPr>
                <w:spacing w:val="-10"/>
                <w:sz w:val="24"/>
                <w:szCs w:val="24"/>
              </w:rPr>
              <w:t></w:t>
            </w:r>
            <w:r w:rsidRPr="00FC3317">
              <w:rPr>
                <w:sz w:val="24"/>
                <w:szCs w:val="24"/>
                <w:lang w:val="ru-RU"/>
              </w:rPr>
              <w:tab/>
              <w:t>основные</w:t>
            </w:r>
            <w:r w:rsidRPr="00FC3317">
              <w:rPr>
                <w:spacing w:val="-7"/>
                <w:sz w:val="24"/>
                <w:szCs w:val="24"/>
                <w:lang w:val="ru-RU"/>
              </w:rPr>
              <w:t xml:space="preserve"> </w:t>
            </w:r>
            <w:r w:rsidRPr="00FC3317">
              <w:rPr>
                <w:sz w:val="24"/>
                <w:szCs w:val="24"/>
                <w:lang w:val="ru-RU"/>
              </w:rPr>
              <w:t>методы</w:t>
            </w:r>
            <w:r w:rsidRPr="00FC3317">
              <w:rPr>
                <w:spacing w:val="-3"/>
                <w:sz w:val="24"/>
                <w:szCs w:val="24"/>
                <w:lang w:val="ru-RU"/>
              </w:rPr>
              <w:t xml:space="preserve"> </w:t>
            </w:r>
            <w:r w:rsidRPr="00FC3317">
              <w:rPr>
                <w:sz w:val="24"/>
                <w:szCs w:val="24"/>
                <w:lang w:val="ru-RU"/>
              </w:rPr>
              <w:t>математического</w:t>
            </w:r>
            <w:r w:rsidRPr="00FC3317">
              <w:rPr>
                <w:spacing w:val="-2"/>
                <w:sz w:val="24"/>
                <w:szCs w:val="24"/>
                <w:lang w:val="ru-RU"/>
              </w:rPr>
              <w:t xml:space="preserve"> </w:t>
            </w:r>
            <w:r w:rsidRPr="00FC3317">
              <w:rPr>
                <w:sz w:val="24"/>
                <w:szCs w:val="24"/>
                <w:lang w:val="ru-RU"/>
              </w:rPr>
              <w:t>синтеза</w:t>
            </w:r>
            <w:r w:rsidRPr="00FC3317">
              <w:rPr>
                <w:spacing w:val="-4"/>
                <w:sz w:val="24"/>
                <w:szCs w:val="24"/>
                <w:lang w:val="ru-RU"/>
              </w:rPr>
              <w:t xml:space="preserve"> </w:t>
            </w:r>
            <w:r w:rsidRPr="00FC3317">
              <w:rPr>
                <w:sz w:val="24"/>
                <w:szCs w:val="24"/>
                <w:lang w:val="ru-RU"/>
              </w:rPr>
              <w:t>и</w:t>
            </w:r>
            <w:r w:rsidRPr="00FC3317">
              <w:rPr>
                <w:spacing w:val="-2"/>
                <w:sz w:val="24"/>
                <w:szCs w:val="24"/>
                <w:lang w:val="ru-RU"/>
              </w:rPr>
              <w:t xml:space="preserve"> анализа;</w:t>
            </w:r>
          </w:p>
        </w:tc>
        <w:tc>
          <w:tcPr>
            <w:tcW w:w="1278" w:type="dxa"/>
            <w:tcBorders>
              <w:top w:val="nil"/>
              <w:bottom w:val="nil"/>
            </w:tcBorders>
          </w:tcPr>
          <w:p w14:paraId="28A81D35" w14:textId="77777777" w:rsidR="00FC3317" w:rsidRPr="00FC3317" w:rsidRDefault="00FC3317" w:rsidP="00A25E61">
            <w:pPr>
              <w:pStyle w:val="TableParagraph"/>
              <w:spacing w:line="272" w:lineRule="exact"/>
              <w:ind w:left="142" w:right="144" w:firstLine="709"/>
              <w:jc w:val="both"/>
              <w:rPr>
                <w:sz w:val="24"/>
                <w:szCs w:val="24"/>
              </w:rPr>
            </w:pPr>
            <w:r w:rsidRPr="00FC3317">
              <w:rPr>
                <w:spacing w:val="-10"/>
                <w:sz w:val="24"/>
                <w:szCs w:val="24"/>
              </w:rPr>
              <w:t>+</w:t>
            </w:r>
          </w:p>
        </w:tc>
        <w:tc>
          <w:tcPr>
            <w:tcW w:w="1950" w:type="dxa"/>
            <w:tcBorders>
              <w:top w:val="nil"/>
              <w:bottom w:val="nil"/>
            </w:tcBorders>
          </w:tcPr>
          <w:p w14:paraId="54753A18" w14:textId="77777777" w:rsidR="00FC3317" w:rsidRPr="00FC3317" w:rsidRDefault="00FC3317" w:rsidP="00A25E61">
            <w:pPr>
              <w:pStyle w:val="TableParagraph"/>
              <w:spacing w:line="272" w:lineRule="exact"/>
              <w:ind w:left="142" w:right="144" w:firstLine="709"/>
              <w:jc w:val="both"/>
              <w:rPr>
                <w:sz w:val="24"/>
                <w:szCs w:val="24"/>
              </w:rPr>
            </w:pPr>
            <w:r w:rsidRPr="00FC3317">
              <w:rPr>
                <w:spacing w:val="-10"/>
                <w:sz w:val="24"/>
                <w:szCs w:val="24"/>
              </w:rPr>
              <w:t>+</w:t>
            </w:r>
          </w:p>
        </w:tc>
      </w:tr>
      <w:tr w:rsidR="00FC3317" w:rsidRPr="00FC3317" w14:paraId="637612DC" w14:textId="77777777" w:rsidTr="00FC3317">
        <w:trPr>
          <w:trHeight w:val="592"/>
        </w:trPr>
        <w:tc>
          <w:tcPr>
            <w:tcW w:w="6630" w:type="dxa"/>
            <w:tcBorders>
              <w:top w:val="nil"/>
              <w:bottom w:val="nil"/>
            </w:tcBorders>
          </w:tcPr>
          <w:p w14:paraId="017FC3A9" w14:textId="77777777" w:rsidR="00FC3317" w:rsidRPr="00FC3317" w:rsidRDefault="00FC3317" w:rsidP="009817E5">
            <w:pPr>
              <w:pStyle w:val="TableParagraph"/>
              <w:numPr>
                <w:ilvl w:val="0"/>
                <w:numId w:val="59"/>
              </w:numPr>
              <w:spacing w:line="293" w:lineRule="exact"/>
              <w:ind w:left="142" w:right="144" w:firstLine="709"/>
              <w:jc w:val="both"/>
              <w:rPr>
                <w:sz w:val="24"/>
                <w:szCs w:val="24"/>
              </w:rPr>
            </w:pPr>
            <w:proofErr w:type="spellStart"/>
            <w:r w:rsidRPr="00FC3317">
              <w:rPr>
                <w:sz w:val="24"/>
                <w:szCs w:val="24"/>
              </w:rPr>
              <w:t>дискретной</w:t>
            </w:r>
            <w:proofErr w:type="spellEnd"/>
            <w:r w:rsidRPr="00FC3317">
              <w:rPr>
                <w:spacing w:val="-3"/>
                <w:sz w:val="24"/>
                <w:szCs w:val="24"/>
              </w:rPr>
              <w:t xml:space="preserve"> </w:t>
            </w:r>
            <w:proofErr w:type="spellStart"/>
            <w:r w:rsidRPr="00FC3317">
              <w:rPr>
                <w:spacing w:val="-2"/>
                <w:sz w:val="24"/>
                <w:szCs w:val="24"/>
              </w:rPr>
              <w:t>математики</w:t>
            </w:r>
            <w:proofErr w:type="spellEnd"/>
            <w:r w:rsidRPr="00FC3317">
              <w:rPr>
                <w:spacing w:val="-2"/>
                <w:sz w:val="24"/>
                <w:szCs w:val="24"/>
              </w:rPr>
              <w:t>;</w:t>
            </w:r>
          </w:p>
          <w:p w14:paraId="1D81E9B6" w14:textId="77777777" w:rsidR="00FC3317" w:rsidRPr="00FC3317" w:rsidRDefault="00FC3317" w:rsidP="009817E5">
            <w:pPr>
              <w:pStyle w:val="TableParagraph"/>
              <w:numPr>
                <w:ilvl w:val="0"/>
                <w:numId w:val="59"/>
              </w:numPr>
              <w:spacing w:line="279" w:lineRule="exact"/>
              <w:ind w:left="142" w:right="144" w:firstLine="709"/>
              <w:jc w:val="both"/>
              <w:rPr>
                <w:sz w:val="24"/>
                <w:szCs w:val="24"/>
                <w:lang w:val="ru-RU"/>
              </w:rPr>
            </w:pPr>
            <w:r w:rsidRPr="00FC3317">
              <w:rPr>
                <w:sz w:val="24"/>
                <w:szCs w:val="24"/>
                <w:lang w:val="ru-RU"/>
              </w:rPr>
              <w:t>теории</w:t>
            </w:r>
            <w:r w:rsidRPr="00FC3317">
              <w:rPr>
                <w:spacing w:val="-4"/>
                <w:sz w:val="24"/>
                <w:szCs w:val="24"/>
                <w:lang w:val="ru-RU"/>
              </w:rPr>
              <w:t xml:space="preserve"> </w:t>
            </w:r>
            <w:r w:rsidRPr="00FC3317">
              <w:rPr>
                <w:sz w:val="24"/>
                <w:szCs w:val="24"/>
                <w:lang w:val="ru-RU"/>
              </w:rPr>
              <w:t>вероятностей</w:t>
            </w:r>
            <w:r w:rsidRPr="00FC3317">
              <w:rPr>
                <w:spacing w:val="-5"/>
                <w:sz w:val="24"/>
                <w:szCs w:val="24"/>
                <w:lang w:val="ru-RU"/>
              </w:rPr>
              <w:t xml:space="preserve"> </w:t>
            </w:r>
            <w:r w:rsidRPr="00FC3317">
              <w:rPr>
                <w:sz w:val="24"/>
                <w:szCs w:val="24"/>
                <w:lang w:val="ru-RU"/>
              </w:rPr>
              <w:t>и</w:t>
            </w:r>
            <w:r w:rsidRPr="00FC3317">
              <w:rPr>
                <w:spacing w:val="-6"/>
                <w:sz w:val="24"/>
                <w:szCs w:val="24"/>
                <w:lang w:val="ru-RU"/>
              </w:rPr>
              <w:t xml:space="preserve"> </w:t>
            </w:r>
            <w:r w:rsidRPr="00FC3317">
              <w:rPr>
                <w:sz w:val="24"/>
                <w:szCs w:val="24"/>
                <w:lang w:val="ru-RU"/>
              </w:rPr>
              <w:t>математической</w:t>
            </w:r>
            <w:r w:rsidRPr="00FC3317">
              <w:rPr>
                <w:spacing w:val="-4"/>
                <w:sz w:val="24"/>
                <w:szCs w:val="24"/>
                <w:lang w:val="ru-RU"/>
              </w:rPr>
              <w:t xml:space="preserve"> </w:t>
            </w:r>
            <w:r w:rsidRPr="00FC3317">
              <w:rPr>
                <w:spacing w:val="-2"/>
                <w:sz w:val="24"/>
                <w:szCs w:val="24"/>
                <w:lang w:val="ru-RU"/>
              </w:rPr>
              <w:t>статистики;</w:t>
            </w:r>
          </w:p>
        </w:tc>
        <w:tc>
          <w:tcPr>
            <w:tcW w:w="1278" w:type="dxa"/>
            <w:tcBorders>
              <w:top w:val="nil"/>
              <w:bottom w:val="nil"/>
            </w:tcBorders>
          </w:tcPr>
          <w:p w14:paraId="1BEFB141" w14:textId="77777777" w:rsidR="00FC3317" w:rsidRPr="00FC3317" w:rsidRDefault="00FC3317" w:rsidP="00A25E61">
            <w:pPr>
              <w:pStyle w:val="TableParagraph"/>
              <w:spacing w:line="257" w:lineRule="exact"/>
              <w:ind w:left="142" w:right="144" w:firstLine="709"/>
              <w:jc w:val="both"/>
              <w:rPr>
                <w:sz w:val="24"/>
                <w:szCs w:val="24"/>
              </w:rPr>
            </w:pPr>
            <w:r w:rsidRPr="00FC3317">
              <w:rPr>
                <w:spacing w:val="-10"/>
                <w:sz w:val="24"/>
                <w:szCs w:val="24"/>
              </w:rPr>
              <w:t>+</w:t>
            </w:r>
          </w:p>
          <w:p w14:paraId="556FCA30" w14:textId="77777777" w:rsidR="00FC3317" w:rsidRPr="00FC3317" w:rsidRDefault="00FC3317" w:rsidP="00A25E61">
            <w:pPr>
              <w:pStyle w:val="TableParagraph"/>
              <w:ind w:left="142" w:right="144" w:firstLine="709"/>
              <w:jc w:val="both"/>
              <w:rPr>
                <w:sz w:val="24"/>
                <w:szCs w:val="24"/>
              </w:rPr>
            </w:pPr>
            <w:r w:rsidRPr="00FC3317">
              <w:rPr>
                <w:spacing w:val="-10"/>
                <w:sz w:val="24"/>
                <w:szCs w:val="24"/>
              </w:rPr>
              <w:t>+</w:t>
            </w:r>
          </w:p>
        </w:tc>
        <w:tc>
          <w:tcPr>
            <w:tcW w:w="1950" w:type="dxa"/>
            <w:tcBorders>
              <w:top w:val="nil"/>
              <w:bottom w:val="nil"/>
            </w:tcBorders>
          </w:tcPr>
          <w:p w14:paraId="3CAC8524" w14:textId="77777777" w:rsidR="00FC3317" w:rsidRPr="00FC3317" w:rsidRDefault="00FC3317" w:rsidP="00A25E61">
            <w:pPr>
              <w:pStyle w:val="TableParagraph"/>
              <w:spacing w:line="257" w:lineRule="exact"/>
              <w:ind w:left="142" w:right="144" w:firstLine="709"/>
              <w:jc w:val="both"/>
              <w:rPr>
                <w:sz w:val="24"/>
                <w:szCs w:val="24"/>
              </w:rPr>
            </w:pPr>
            <w:r w:rsidRPr="00FC3317">
              <w:rPr>
                <w:spacing w:val="-10"/>
                <w:sz w:val="24"/>
                <w:szCs w:val="24"/>
              </w:rPr>
              <w:t>+</w:t>
            </w:r>
          </w:p>
          <w:p w14:paraId="417C953D" w14:textId="77777777" w:rsidR="00FC3317" w:rsidRPr="00FC3317" w:rsidRDefault="00FC3317" w:rsidP="00A25E61">
            <w:pPr>
              <w:pStyle w:val="TableParagraph"/>
              <w:ind w:left="142" w:right="144" w:firstLine="709"/>
              <w:jc w:val="both"/>
              <w:rPr>
                <w:sz w:val="24"/>
                <w:szCs w:val="24"/>
              </w:rPr>
            </w:pPr>
            <w:r w:rsidRPr="00FC3317">
              <w:rPr>
                <w:spacing w:val="-10"/>
                <w:sz w:val="24"/>
                <w:szCs w:val="24"/>
              </w:rPr>
              <w:t>+</w:t>
            </w:r>
          </w:p>
        </w:tc>
      </w:tr>
      <w:tr w:rsidR="00FC3317" w:rsidRPr="00FC3317" w14:paraId="71CA10E6" w14:textId="77777777" w:rsidTr="00FC3317">
        <w:trPr>
          <w:trHeight w:val="611"/>
        </w:trPr>
        <w:tc>
          <w:tcPr>
            <w:tcW w:w="6630" w:type="dxa"/>
            <w:tcBorders>
              <w:top w:val="nil"/>
              <w:bottom w:val="nil"/>
            </w:tcBorders>
          </w:tcPr>
          <w:p w14:paraId="43BE699F" w14:textId="77777777" w:rsidR="00FC3317" w:rsidRPr="00FC3317" w:rsidRDefault="00FC3317" w:rsidP="00A25E61">
            <w:pPr>
              <w:pStyle w:val="TableParagraph"/>
              <w:spacing w:line="270" w:lineRule="exact"/>
              <w:ind w:left="142" w:right="144" w:firstLine="709"/>
              <w:jc w:val="both"/>
              <w:rPr>
                <w:b/>
                <w:sz w:val="24"/>
                <w:szCs w:val="24"/>
                <w:lang w:val="ru-RU"/>
              </w:rPr>
            </w:pPr>
            <w:r w:rsidRPr="00FC3317">
              <w:rPr>
                <w:b/>
                <w:spacing w:val="-2"/>
                <w:sz w:val="24"/>
                <w:szCs w:val="24"/>
                <w:lang w:val="ru-RU"/>
              </w:rPr>
              <w:t>уметь:</w:t>
            </w:r>
          </w:p>
          <w:p w14:paraId="7AE6E195" w14:textId="77777777" w:rsidR="00FC3317" w:rsidRPr="00FC3317" w:rsidRDefault="00FC3317" w:rsidP="00A25E61">
            <w:pPr>
              <w:pStyle w:val="TableParagraph"/>
              <w:spacing w:line="321" w:lineRule="exact"/>
              <w:ind w:left="142" w:right="144" w:firstLine="709"/>
              <w:jc w:val="both"/>
              <w:rPr>
                <w:sz w:val="24"/>
                <w:szCs w:val="24"/>
                <w:lang w:val="ru-RU"/>
              </w:rPr>
            </w:pPr>
            <w:r w:rsidRPr="00FC3317">
              <w:rPr>
                <w:spacing w:val="-10"/>
                <w:sz w:val="24"/>
                <w:szCs w:val="24"/>
              </w:rPr>
              <w:t></w:t>
            </w:r>
            <w:r w:rsidRPr="00FC3317">
              <w:rPr>
                <w:sz w:val="24"/>
                <w:szCs w:val="24"/>
                <w:lang w:val="ru-RU"/>
              </w:rPr>
              <w:tab/>
              <w:t>применять</w:t>
            </w:r>
            <w:r w:rsidRPr="00FC3317">
              <w:rPr>
                <w:spacing w:val="74"/>
                <w:w w:val="150"/>
                <w:sz w:val="24"/>
                <w:szCs w:val="24"/>
                <w:lang w:val="ru-RU"/>
              </w:rPr>
              <w:t xml:space="preserve"> </w:t>
            </w:r>
            <w:r w:rsidRPr="00FC3317">
              <w:rPr>
                <w:sz w:val="24"/>
                <w:szCs w:val="24"/>
                <w:lang w:val="ru-RU"/>
              </w:rPr>
              <w:t>математические</w:t>
            </w:r>
            <w:r w:rsidRPr="00FC3317">
              <w:rPr>
                <w:spacing w:val="76"/>
                <w:w w:val="150"/>
                <w:sz w:val="24"/>
                <w:szCs w:val="24"/>
                <w:lang w:val="ru-RU"/>
              </w:rPr>
              <w:t xml:space="preserve"> </w:t>
            </w:r>
            <w:r w:rsidRPr="00FC3317">
              <w:rPr>
                <w:sz w:val="24"/>
                <w:szCs w:val="24"/>
                <w:lang w:val="ru-RU"/>
              </w:rPr>
              <w:t>методы</w:t>
            </w:r>
            <w:r w:rsidRPr="00FC3317">
              <w:rPr>
                <w:spacing w:val="76"/>
                <w:w w:val="150"/>
                <w:sz w:val="24"/>
                <w:szCs w:val="24"/>
                <w:lang w:val="ru-RU"/>
              </w:rPr>
              <w:t xml:space="preserve"> </w:t>
            </w:r>
            <w:r w:rsidRPr="00FC3317">
              <w:rPr>
                <w:sz w:val="24"/>
                <w:szCs w:val="24"/>
                <w:lang w:val="ru-RU"/>
              </w:rPr>
              <w:t>для</w:t>
            </w:r>
            <w:r w:rsidRPr="00FC3317">
              <w:rPr>
                <w:spacing w:val="77"/>
                <w:w w:val="150"/>
                <w:sz w:val="24"/>
                <w:szCs w:val="24"/>
                <w:lang w:val="ru-RU"/>
              </w:rPr>
              <w:t xml:space="preserve"> </w:t>
            </w:r>
            <w:r w:rsidRPr="00FC3317">
              <w:rPr>
                <w:spacing w:val="-2"/>
                <w:sz w:val="24"/>
                <w:szCs w:val="24"/>
                <w:lang w:val="ru-RU"/>
              </w:rPr>
              <w:t>решения</w:t>
            </w:r>
          </w:p>
        </w:tc>
        <w:tc>
          <w:tcPr>
            <w:tcW w:w="1278" w:type="dxa"/>
            <w:tcBorders>
              <w:top w:val="nil"/>
              <w:bottom w:val="nil"/>
            </w:tcBorders>
          </w:tcPr>
          <w:p w14:paraId="066915C1" w14:textId="77777777" w:rsidR="00FC3317" w:rsidRPr="00FC3317" w:rsidRDefault="00FC3317" w:rsidP="00A25E61">
            <w:pPr>
              <w:pStyle w:val="TableParagraph"/>
              <w:spacing w:before="217"/>
              <w:ind w:left="142" w:right="144" w:firstLine="709"/>
              <w:jc w:val="both"/>
              <w:rPr>
                <w:sz w:val="24"/>
                <w:szCs w:val="24"/>
              </w:rPr>
            </w:pPr>
            <w:r w:rsidRPr="00FC3317">
              <w:rPr>
                <w:spacing w:val="-10"/>
                <w:sz w:val="24"/>
                <w:szCs w:val="24"/>
              </w:rPr>
              <w:t>+</w:t>
            </w:r>
          </w:p>
        </w:tc>
        <w:tc>
          <w:tcPr>
            <w:tcW w:w="1950" w:type="dxa"/>
            <w:tcBorders>
              <w:top w:val="nil"/>
              <w:bottom w:val="nil"/>
            </w:tcBorders>
          </w:tcPr>
          <w:p w14:paraId="08745413" w14:textId="77777777" w:rsidR="00FC3317" w:rsidRPr="00FC3317" w:rsidRDefault="00FC3317" w:rsidP="00A25E61">
            <w:pPr>
              <w:pStyle w:val="TableParagraph"/>
              <w:spacing w:before="217"/>
              <w:ind w:left="142" w:right="144" w:firstLine="709"/>
              <w:jc w:val="both"/>
              <w:rPr>
                <w:sz w:val="24"/>
                <w:szCs w:val="24"/>
              </w:rPr>
            </w:pPr>
            <w:r w:rsidRPr="00FC3317">
              <w:rPr>
                <w:spacing w:val="-10"/>
                <w:sz w:val="24"/>
                <w:szCs w:val="24"/>
              </w:rPr>
              <w:t>+</w:t>
            </w:r>
          </w:p>
        </w:tc>
      </w:tr>
      <w:tr w:rsidR="00FC3317" w:rsidRPr="00FC3317" w14:paraId="4431E24F" w14:textId="77777777" w:rsidTr="00FC3317">
        <w:trPr>
          <w:trHeight w:val="265"/>
        </w:trPr>
        <w:tc>
          <w:tcPr>
            <w:tcW w:w="6630" w:type="dxa"/>
            <w:tcBorders>
              <w:top w:val="nil"/>
              <w:bottom w:val="nil"/>
            </w:tcBorders>
          </w:tcPr>
          <w:p w14:paraId="6FF74A01" w14:textId="77777777" w:rsidR="00FC3317" w:rsidRPr="00FC3317" w:rsidRDefault="00FC3317" w:rsidP="00A25E61">
            <w:pPr>
              <w:pStyle w:val="TableParagraph"/>
              <w:spacing w:line="246" w:lineRule="exact"/>
              <w:ind w:left="142" w:right="144" w:firstLine="709"/>
              <w:jc w:val="both"/>
              <w:rPr>
                <w:sz w:val="24"/>
                <w:szCs w:val="24"/>
              </w:rPr>
            </w:pPr>
            <w:proofErr w:type="spellStart"/>
            <w:r w:rsidRPr="00FC3317">
              <w:rPr>
                <w:sz w:val="24"/>
                <w:szCs w:val="24"/>
              </w:rPr>
              <w:t>профессиональных</w:t>
            </w:r>
            <w:proofErr w:type="spellEnd"/>
            <w:r w:rsidRPr="00FC3317">
              <w:rPr>
                <w:spacing w:val="-7"/>
                <w:sz w:val="24"/>
                <w:szCs w:val="24"/>
              </w:rPr>
              <w:t xml:space="preserve"> </w:t>
            </w:r>
            <w:proofErr w:type="spellStart"/>
            <w:r w:rsidRPr="00FC3317">
              <w:rPr>
                <w:spacing w:val="-2"/>
                <w:sz w:val="24"/>
                <w:szCs w:val="24"/>
              </w:rPr>
              <w:t>задач</w:t>
            </w:r>
            <w:proofErr w:type="spellEnd"/>
            <w:r w:rsidRPr="00FC3317">
              <w:rPr>
                <w:spacing w:val="-2"/>
                <w:sz w:val="24"/>
                <w:szCs w:val="24"/>
              </w:rPr>
              <w:t>;</w:t>
            </w:r>
          </w:p>
        </w:tc>
        <w:tc>
          <w:tcPr>
            <w:tcW w:w="1278" w:type="dxa"/>
            <w:tcBorders>
              <w:top w:val="nil"/>
              <w:bottom w:val="nil"/>
            </w:tcBorders>
          </w:tcPr>
          <w:p w14:paraId="7CDEEB57" w14:textId="77777777" w:rsidR="00FC3317" w:rsidRPr="00FC3317" w:rsidRDefault="00FC3317" w:rsidP="00A25E61">
            <w:pPr>
              <w:pStyle w:val="TableParagraph"/>
              <w:ind w:left="142" w:right="144" w:firstLine="709"/>
              <w:jc w:val="both"/>
              <w:rPr>
                <w:sz w:val="24"/>
                <w:szCs w:val="24"/>
              </w:rPr>
            </w:pPr>
          </w:p>
        </w:tc>
        <w:tc>
          <w:tcPr>
            <w:tcW w:w="1950" w:type="dxa"/>
            <w:tcBorders>
              <w:top w:val="nil"/>
              <w:bottom w:val="nil"/>
            </w:tcBorders>
          </w:tcPr>
          <w:p w14:paraId="0EF766DD" w14:textId="77777777" w:rsidR="00FC3317" w:rsidRPr="00FC3317" w:rsidRDefault="00FC3317" w:rsidP="00A25E61">
            <w:pPr>
              <w:pStyle w:val="TableParagraph"/>
              <w:ind w:left="142" w:right="144" w:firstLine="709"/>
              <w:jc w:val="both"/>
              <w:rPr>
                <w:sz w:val="24"/>
                <w:szCs w:val="24"/>
              </w:rPr>
            </w:pPr>
          </w:p>
        </w:tc>
      </w:tr>
      <w:tr w:rsidR="00FC3317" w:rsidRPr="00FC3317" w14:paraId="61500C71" w14:textId="77777777" w:rsidTr="00FC3317">
        <w:trPr>
          <w:trHeight w:val="617"/>
        </w:trPr>
        <w:tc>
          <w:tcPr>
            <w:tcW w:w="6630" w:type="dxa"/>
            <w:tcBorders>
              <w:top w:val="nil"/>
            </w:tcBorders>
          </w:tcPr>
          <w:p w14:paraId="48C3C91D" w14:textId="77777777" w:rsidR="00FC3317" w:rsidRPr="00FC3317" w:rsidRDefault="00FC3317" w:rsidP="00A25E61">
            <w:pPr>
              <w:pStyle w:val="TableParagraph"/>
              <w:spacing w:before="45" w:line="276" w:lineRule="exact"/>
              <w:ind w:left="142" w:right="144" w:firstLine="709"/>
              <w:jc w:val="both"/>
              <w:rPr>
                <w:sz w:val="24"/>
                <w:szCs w:val="24"/>
                <w:lang w:val="ru-RU"/>
              </w:rPr>
            </w:pPr>
            <w:r w:rsidRPr="00FC3317">
              <w:rPr>
                <w:spacing w:val="-10"/>
                <w:sz w:val="24"/>
                <w:szCs w:val="24"/>
              </w:rPr>
              <w:t></w:t>
            </w:r>
            <w:r w:rsidRPr="00FC3317">
              <w:rPr>
                <w:sz w:val="24"/>
                <w:szCs w:val="24"/>
                <w:lang w:val="ru-RU"/>
              </w:rPr>
              <w:tab/>
              <w:t>использовать</w:t>
            </w:r>
            <w:r w:rsidRPr="00FC3317">
              <w:rPr>
                <w:spacing w:val="80"/>
                <w:sz w:val="24"/>
                <w:szCs w:val="24"/>
                <w:lang w:val="ru-RU"/>
              </w:rPr>
              <w:t xml:space="preserve"> </w:t>
            </w:r>
            <w:r w:rsidRPr="00FC3317">
              <w:rPr>
                <w:sz w:val="24"/>
                <w:szCs w:val="24"/>
                <w:lang w:val="ru-RU"/>
              </w:rPr>
              <w:t>приемы</w:t>
            </w:r>
            <w:r w:rsidRPr="00FC3317">
              <w:rPr>
                <w:spacing w:val="40"/>
                <w:sz w:val="24"/>
                <w:szCs w:val="24"/>
                <w:lang w:val="ru-RU"/>
              </w:rPr>
              <w:t xml:space="preserve"> </w:t>
            </w:r>
            <w:r w:rsidRPr="00FC3317">
              <w:rPr>
                <w:sz w:val="24"/>
                <w:szCs w:val="24"/>
                <w:lang w:val="ru-RU"/>
              </w:rPr>
              <w:t>и</w:t>
            </w:r>
            <w:r w:rsidRPr="00FC3317">
              <w:rPr>
                <w:spacing w:val="80"/>
                <w:sz w:val="24"/>
                <w:szCs w:val="24"/>
                <w:lang w:val="ru-RU"/>
              </w:rPr>
              <w:t xml:space="preserve"> </w:t>
            </w:r>
            <w:r w:rsidRPr="00FC3317">
              <w:rPr>
                <w:sz w:val="24"/>
                <w:szCs w:val="24"/>
                <w:lang w:val="ru-RU"/>
              </w:rPr>
              <w:t>методы</w:t>
            </w:r>
            <w:r w:rsidRPr="00FC3317">
              <w:rPr>
                <w:spacing w:val="40"/>
                <w:sz w:val="24"/>
                <w:szCs w:val="24"/>
                <w:lang w:val="ru-RU"/>
              </w:rPr>
              <w:t xml:space="preserve"> </w:t>
            </w:r>
            <w:r w:rsidRPr="00FC3317">
              <w:rPr>
                <w:sz w:val="24"/>
                <w:szCs w:val="24"/>
                <w:lang w:val="ru-RU"/>
              </w:rPr>
              <w:t>математического синтеза и анализа в различных профессиональных ситуациях</w:t>
            </w:r>
          </w:p>
        </w:tc>
        <w:tc>
          <w:tcPr>
            <w:tcW w:w="1278" w:type="dxa"/>
            <w:tcBorders>
              <w:top w:val="nil"/>
            </w:tcBorders>
          </w:tcPr>
          <w:p w14:paraId="1A074444" w14:textId="77777777" w:rsidR="00FC3317" w:rsidRPr="00FC3317" w:rsidRDefault="00FC3317" w:rsidP="00A25E61">
            <w:pPr>
              <w:pStyle w:val="TableParagraph"/>
              <w:spacing w:before="168"/>
              <w:ind w:left="142" w:right="144" w:firstLine="709"/>
              <w:jc w:val="both"/>
              <w:rPr>
                <w:sz w:val="24"/>
                <w:szCs w:val="24"/>
              </w:rPr>
            </w:pPr>
            <w:r w:rsidRPr="00FC3317">
              <w:rPr>
                <w:spacing w:val="-10"/>
                <w:sz w:val="24"/>
                <w:szCs w:val="24"/>
              </w:rPr>
              <w:t>+</w:t>
            </w:r>
          </w:p>
        </w:tc>
        <w:tc>
          <w:tcPr>
            <w:tcW w:w="1950" w:type="dxa"/>
            <w:tcBorders>
              <w:top w:val="nil"/>
            </w:tcBorders>
          </w:tcPr>
          <w:p w14:paraId="23D2994E" w14:textId="77777777" w:rsidR="00FC3317" w:rsidRPr="00FC3317" w:rsidRDefault="00FC3317" w:rsidP="00A25E61">
            <w:pPr>
              <w:pStyle w:val="TableParagraph"/>
              <w:ind w:left="142" w:right="144" w:firstLine="709"/>
              <w:jc w:val="both"/>
              <w:rPr>
                <w:sz w:val="24"/>
                <w:szCs w:val="24"/>
              </w:rPr>
            </w:pPr>
          </w:p>
        </w:tc>
      </w:tr>
    </w:tbl>
    <w:p w14:paraId="56FA335A" w14:textId="77777777" w:rsidR="00FC3317" w:rsidRPr="00FC3317" w:rsidRDefault="00FC3317" w:rsidP="00A25E61">
      <w:pPr>
        <w:pStyle w:val="a3"/>
        <w:ind w:left="142" w:right="144" w:firstLine="709"/>
        <w:rPr>
          <w:b/>
          <w:sz w:val="24"/>
          <w:szCs w:val="24"/>
        </w:rPr>
      </w:pPr>
    </w:p>
    <w:p w14:paraId="5790D78A" w14:textId="77777777" w:rsidR="00FC3317" w:rsidRPr="00FC3317" w:rsidRDefault="00FC3317" w:rsidP="00A25E61">
      <w:pPr>
        <w:ind w:left="142" w:right="144" w:firstLine="709"/>
        <w:jc w:val="both"/>
        <w:rPr>
          <w:b/>
          <w:sz w:val="24"/>
          <w:szCs w:val="24"/>
        </w:rPr>
      </w:pPr>
      <w:r w:rsidRPr="00FC3317">
        <w:rPr>
          <w:b/>
          <w:spacing w:val="-4"/>
          <w:sz w:val="24"/>
          <w:szCs w:val="24"/>
        </w:rPr>
        <w:t>Кодификатор</w:t>
      </w:r>
      <w:r w:rsidRPr="00FC3317">
        <w:rPr>
          <w:b/>
          <w:spacing w:val="-2"/>
          <w:sz w:val="24"/>
          <w:szCs w:val="24"/>
        </w:rPr>
        <w:t xml:space="preserve"> </w:t>
      </w:r>
      <w:r w:rsidRPr="00FC3317">
        <w:rPr>
          <w:b/>
          <w:spacing w:val="-4"/>
          <w:sz w:val="24"/>
          <w:szCs w:val="24"/>
        </w:rPr>
        <w:t>оценочных</w:t>
      </w:r>
      <w:r w:rsidRPr="00FC3317">
        <w:rPr>
          <w:b/>
          <w:spacing w:val="-2"/>
          <w:sz w:val="24"/>
          <w:szCs w:val="24"/>
        </w:rPr>
        <w:t xml:space="preserve"> </w:t>
      </w:r>
      <w:r w:rsidRPr="00FC3317">
        <w:rPr>
          <w:b/>
          <w:spacing w:val="-4"/>
          <w:sz w:val="24"/>
          <w:szCs w:val="24"/>
        </w:rPr>
        <w:t>средств</w:t>
      </w:r>
    </w:p>
    <w:p w14:paraId="6AA9ACC9" w14:textId="77777777" w:rsidR="00FC3317" w:rsidRPr="00FC3317" w:rsidRDefault="00FC3317" w:rsidP="00A25E61">
      <w:pPr>
        <w:pStyle w:val="a3"/>
        <w:spacing w:before="96"/>
        <w:ind w:left="142" w:right="144" w:firstLine="709"/>
        <w:rPr>
          <w:b/>
          <w:sz w:val="24"/>
          <w:szCs w:val="24"/>
        </w:rPr>
      </w:pPr>
    </w:p>
    <w:tbl>
      <w:tblPr>
        <w:tblStyle w:val="TableNormal"/>
        <w:tblW w:w="0" w:type="auto"/>
        <w:tblInd w:w="53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156"/>
        <w:gridCol w:w="4542"/>
        <w:gridCol w:w="2742"/>
      </w:tblGrid>
      <w:tr w:rsidR="00FC3317" w:rsidRPr="00FC3317" w14:paraId="7DC996CB" w14:textId="77777777" w:rsidTr="00FC3317">
        <w:trPr>
          <w:trHeight w:val="827"/>
        </w:trPr>
        <w:tc>
          <w:tcPr>
            <w:tcW w:w="2156" w:type="dxa"/>
          </w:tcPr>
          <w:p w14:paraId="0A568B31" w14:textId="77777777" w:rsidR="00FC3317" w:rsidRPr="00FC3317" w:rsidRDefault="00FC3317" w:rsidP="00A25E61">
            <w:pPr>
              <w:pStyle w:val="TableParagraph"/>
              <w:ind w:left="142" w:right="144" w:firstLine="709"/>
              <w:jc w:val="both"/>
              <w:rPr>
                <w:sz w:val="24"/>
                <w:szCs w:val="24"/>
              </w:rPr>
            </w:pPr>
            <w:proofErr w:type="spellStart"/>
            <w:r w:rsidRPr="00FC3317">
              <w:rPr>
                <w:spacing w:val="-2"/>
                <w:sz w:val="24"/>
                <w:szCs w:val="24"/>
              </w:rPr>
              <w:t>Наименование</w:t>
            </w:r>
            <w:proofErr w:type="spellEnd"/>
            <w:r w:rsidRPr="00FC3317">
              <w:rPr>
                <w:spacing w:val="-2"/>
                <w:sz w:val="24"/>
                <w:szCs w:val="24"/>
              </w:rPr>
              <w:t xml:space="preserve"> </w:t>
            </w:r>
            <w:proofErr w:type="spellStart"/>
            <w:r w:rsidRPr="00FC3317">
              <w:rPr>
                <w:spacing w:val="-2"/>
                <w:sz w:val="24"/>
                <w:szCs w:val="24"/>
              </w:rPr>
              <w:t>оценочного</w:t>
            </w:r>
            <w:proofErr w:type="spellEnd"/>
          </w:p>
          <w:p w14:paraId="3526870E" w14:textId="77777777" w:rsidR="00FC3317" w:rsidRPr="00FC3317" w:rsidRDefault="00FC3317" w:rsidP="00A25E61">
            <w:pPr>
              <w:pStyle w:val="TableParagraph"/>
              <w:spacing w:line="264" w:lineRule="exact"/>
              <w:ind w:left="142" w:right="144" w:firstLine="709"/>
              <w:jc w:val="both"/>
              <w:rPr>
                <w:sz w:val="24"/>
                <w:szCs w:val="24"/>
              </w:rPr>
            </w:pPr>
            <w:proofErr w:type="spellStart"/>
            <w:r w:rsidRPr="00FC3317">
              <w:rPr>
                <w:spacing w:val="-2"/>
                <w:sz w:val="24"/>
                <w:szCs w:val="24"/>
              </w:rPr>
              <w:t>средства</w:t>
            </w:r>
            <w:proofErr w:type="spellEnd"/>
          </w:p>
        </w:tc>
        <w:tc>
          <w:tcPr>
            <w:tcW w:w="4542" w:type="dxa"/>
          </w:tcPr>
          <w:p w14:paraId="2217FD07" w14:textId="77777777" w:rsidR="00FC3317" w:rsidRPr="00FC3317" w:rsidRDefault="00FC3317" w:rsidP="00A25E61">
            <w:pPr>
              <w:pStyle w:val="TableParagraph"/>
              <w:spacing w:before="128"/>
              <w:ind w:left="142" w:right="144" w:firstLine="709"/>
              <w:jc w:val="both"/>
              <w:rPr>
                <w:sz w:val="24"/>
                <w:szCs w:val="24"/>
              </w:rPr>
            </w:pPr>
            <w:proofErr w:type="spellStart"/>
            <w:r w:rsidRPr="00FC3317">
              <w:rPr>
                <w:sz w:val="24"/>
                <w:szCs w:val="24"/>
              </w:rPr>
              <w:t>Краткая</w:t>
            </w:r>
            <w:proofErr w:type="spellEnd"/>
            <w:r w:rsidRPr="00FC3317">
              <w:rPr>
                <w:spacing w:val="-15"/>
                <w:sz w:val="24"/>
                <w:szCs w:val="24"/>
              </w:rPr>
              <w:t xml:space="preserve"> </w:t>
            </w:r>
            <w:proofErr w:type="spellStart"/>
            <w:r w:rsidRPr="00FC3317">
              <w:rPr>
                <w:sz w:val="24"/>
                <w:szCs w:val="24"/>
              </w:rPr>
              <w:t>характеристика</w:t>
            </w:r>
            <w:proofErr w:type="spellEnd"/>
            <w:r w:rsidRPr="00FC3317">
              <w:rPr>
                <w:spacing w:val="-15"/>
                <w:sz w:val="24"/>
                <w:szCs w:val="24"/>
              </w:rPr>
              <w:t xml:space="preserve"> </w:t>
            </w:r>
            <w:proofErr w:type="spellStart"/>
            <w:r w:rsidRPr="00FC3317">
              <w:rPr>
                <w:sz w:val="24"/>
                <w:szCs w:val="24"/>
              </w:rPr>
              <w:t>оценочного</w:t>
            </w:r>
            <w:proofErr w:type="spellEnd"/>
            <w:r w:rsidRPr="00FC3317">
              <w:rPr>
                <w:sz w:val="24"/>
                <w:szCs w:val="24"/>
              </w:rPr>
              <w:t xml:space="preserve"> </w:t>
            </w:r>
            <w:proofErr w:type="spellStart"/>
            <w:r w:rsidRPr="00FC3317">
              <w:rPr>
                <w:spacing w:val="-2"/>
                <w:sz w:val="24"/>
                <w:szCs w:val="24"/>
              </w:rPr>
              <w:t>средства</w:t>
            </w:r>
            <w:proofErr w:type="spellEnd"/>
          </w:p>
        </w:tc>
        <w:tc>
          <w:tcPr>
            <w:tcW w:w="2742" w:type="dxa"/>
          </w:tcPr>
          <w:p w14:paraId="0D52C053" w14:textId="77777777" w:rsidR="00FC3317" w:rsidRPr="00FC3317" w:rsidRDefault="00FC3317" w:rsidP="00A25E61">
            <w:pPr>
              <w:pStyle w:val="TableParagraph"/>
              <w:ind w:left="142" w:right="144" w:firstLine="709"/>
              <w:jc w:val="both"/>
              <w:rPr>
                <w:sz w:val="24"/>
                <w:szCs w:val="24"/>
                <w:lang w:val="ru-RU"/>
              </w:rPr>
            </w:pPr>
            <w:r w:rsidRPr="00FC3317">
              <w:rPr>
                <w:spacing w:val="-2"/>
                <w:sz w:val="24"/>
                <w:szCs w:val="24"/>
                <w:lang w:val="ru-RU"/>
              </w:rPr>
              <w:t xml:space="preserve">Представление </w:t>
            </w:r>
            <w:r w:rsidRPr="00FC3317">
              <w:rPr>
                <w:sz w:val="24"/>
                <w:szCs w:val="24"/>
                <w:lang w:val="ru-RU"/>
              </w:rPr>
              <w:t>оценочного</w:t>
            </w:r>
            <w:r w:rsidRPr="00FC3317">
              <w:rPr>
                <w:spacing w:val="-15"/>
                <w:sz w:val="24"/>
                <w:szCs w:val="24"/>
                <w:lang w:val="ru-RU"/>
              </w:rPr>
              <w:t xml:space="preserve"> </w:t>
            </w:r>
            <w:r w:rsidRPr="00FC3317">
              <w:rPr>
                <w:sz w:val="24"/>
                <w:szCs w:val="24"/>
                <w:lang w:val="ru-RU"/>
              </w:rPr>
              <w:t>средства</w:t>
            </w:r>
            <w:r w:rsidRPr="00FC3317">
              <w:rPr>
                <w:spacing w:val="-15"/>
                <w:sz w:val="24"/>
                <w:szCs w:val="24"/>
                <w:lang w:val="ru-RU"/>
              </w:rPr>
              <w:t xml:space="preserve"> </w:t>
            </w:r>
            <w:r w:rsidRPr="00FC3317">
              <w:rPr>
                <w:sz w:val="24"/>
                <w:szCs w:val="24"/>
                <w:lang w:val="ru-RU"/>
              </w:rPr>
              <w:t>в</w:t>
            </w:r>
          </w:p>
          <w:p w14:paraId="3AA8EE45" w14:textId="77777777" w:rsidR="00FC3317" w:rsidRPr="00FC3317" w:rsidRDefault="00FC3317" w:rsidP="00A25E61">
            <w:pPr>
              <w:pStyle w:val="TableParagraph"/>
              <w:spacing w:line="264" w:lineRule="exact"/>
              <w:ind w:left="142" w:right="144" w:firstLine="709"/>
              <w:jc w:val="both"/>
              <w:rPr>
                <w:sz w:val="24"/>
                <w:szCs w:val="24"/>
                <w:lang w:val="ru-RU"/>
              </w:rPr>
            </w:pPr>
            <w:r w:rsidRPr="00FC3317">
              <w:rPr>
                <w:spacing w:val="-5"/>
                <w:sz w:val="24"/>
                <w:szCs w:val="24"/>
                <w:lang w:val="ru-RU"/>
              </w:rPr>
              <w:t>ФОС</w:t>
            </w:r>
          </w:p>
        </w:tc>
      </w:tr>
      <w:tr w:rsidR="00FC3317" w:rsidRPr="00FC3317" w14:paraId="67692A4E" w14:textId="77777777" w:rsidTr="00FC3317">
        <w:trPr>
          <w:trHeight w:val="1379"/>
        </w:trPr>
        <w:tc>
          <w:tcPr>
            <w:tcW w:w="2156" w:type="dxa"/>
          </w:tcPr>
          <w:p w14:paraId="39AADFC2" w14:textId="77777777" w:rsidR="00FC3317" w:rsidRPr="00FC3317" w:rsidRDefault="00FC3317" w:rsidP="00A25E61">
            <w:pPr>
              <w:pStyle w:val="TableParagraph"/>
              <w:ind w:left="142" w:right="144" w:firstLine="709"/>
              <w:jc w:val="both"/>
              <w:rPr>
                <w:sz w:val="24"/>
                <w:szCs w:val="24"/>
                <w:lang w:val="ru-RU"/>
              </w:rPr>
            </w:pPr>
            <w:r w:rsidRPr="00FC3317">
              <w:rPr>
                <w:spacing w:val="-6"/>
                <w:sz w:val="24"/>
                <w:szCs w:val="24"/>
                <w:lang w:val="ru-RU"/>
              </w:rPr>
              <w:t>1.</w:t>
            </w:r>
            <w:r w:rsidRPr="00FC3317">
              <w:rPr>
                <w:sz w:val="24"/>
                <w:szCs w:val="24"/>
                <w:lang w:val="ru-RU"/>
              </w:rPr>
              <w:tab/>
              <w:t>Задания</w:t>
            </w:r>
            <w:r w:rsidRPr="00FC3317">
              <w:rPr>
                <w:spacing w:val="22"/>
                <w:sz w:val="24"/>
                <w:szCs w:val="24"/>
                <w:lang w:val="ru-RU"/>
              </w:rPr>
              <w:t xml:space="preserve"> </w:t>
            </w:r>
            <w:r w:rsidRPr="00FC3317">
              <w:rPr>
                <w:sz w:val="24"/>
                <w:szCs w:val="24"/>
                <w:lang w:val="ru-RU"/>
              </w:rPr>
              <w:t xml:space="preserve">для </w:t>
            </w:r>
            <w:r w:rsidRPr="00FC3317">
              <w:rPr>
                <w:spacing w:val="-2"/>
                <w:sz w:val="24"/>
                <w:szCs w:val="24"/>
                <w:lang w:val="ru-RU"/>
              </w:rPr>
              <w:t>внеаудиторной самостоятельной</w:t>
            </w:r>
          </w:p>
          <w:p w14:paraId="6B56F29C" w14:textId="77777777" w:rsidR="00FC3317" w:rsidRPr="00FC3317" w:rsidRDefault="00FC3317" w:rsidP="00A25E61">
            <w:pPr>
              <w:pStyle w:val="TableParagraph"/>
              <w:ind w:left="142" w:right="144" w:firstLine="709"/>
              <w:jc w:val="both"/>
              <w:rPr>
                <w:sz w:val="24"/>
                <w:szCs w:val="24"/>
                <w:lang w:val="ru-RU"/>
              </w:rPr>
            </w:pPr>
            <w:r w:rsidRPr="00FC3317">
              <w:rPr>
                <w:spacing w:val="-2"/>
                <w:sz w:val="24"/>
                <w:szCs w:val="24"/>
                <w:lang w:val="ru-RU"/>
              </w:rPr>
              <w:t>работы</w:t>
            </w:r>
          </w:p>
        </w:tc>
        <w:tc>
          <w:tcPr>
            <w:tcW w:w="4542" w:type="dxa"/>
          </w:tcPr>
          <w:p w14:paraId="01A64269"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Средство</w:t>
            </w:r>
            <w:r w:rsidRPr="00FC3317">
              <w:rPr>
                <w:spacing w:val="-14"/>
                <w:sz w:val="24"/>
                <w:szCs w:val="24"/>
                <w:lang w:val="ru-RU"/>
              </w:rPr>
              <w:t xml:space="preserve"> </w:t>
            </w:r>
            <w:r w:rsidRPr="00FC3317">
              <w:rPr>
                <w:sz w:val="24"/>
                <w:szCs w:val="24"/>
                <w:lang w:val="ru-RU"/>
              </w:rPr>
              <w:t>проверки</w:t>
            </w:r>
            <w:r w:rsidRPr="00FC3317">
              <w:rPr>
                <w:spacing w:val="-11"/>
                <w:sz w:val="24"/>
                <w:szCs w:val="24"/>
                <w:lang w:val="ru-RU"/>
              </w:rPr>
              <w:t xml:space="preserve"> </w:t>
            </w:r>
            <w:r w:rsidRPr="00FC3317">
              <w:rPr>
                <w:sz w:val="24"/>
                <w:szCs w:val="24"/>
                <w:lang w:val="ru-RU"/>
              </w:rPr>
              <w:t>умений</w:t>
            </w:r>
            <w:r w:rsidRPr="00FC3317">
              <w:rPr>
                <w:spacing w:val="-15"/>
                <w:sz w:val="24"/>
                <w:szCs w:val="24"/>
                <w:lang w:val="ru-RU"/>
              </w:rPr>
              <w:t xml:space="preserve"> </w:t>
            </w:r>
            <w:r w:rsidRPr="00FC3317">
              <w:rPr>
                <w:sz w:val="24"/>
                <w:szCs w:val="24"/>
                <w:lang w:val="ru-RU"/>
              </w:rPr>
              <w:t>применять полученные знания по заранее</w:t>
            </w:r>
          </w:p>
          <w:p w14:paraId="624E73CF" w14:textId="77777777" w:rsidR="00FC3317" w:rsidRPr="00FC3317" w:rsidRDefault="00FC3317" w:rsidP="00A25E61">
            <w:pPr>
              <w:pStyle w:val="TableParagraph"/>
              <w:spacing w:line="270" w:lineRule="atLeast"/>
              <w:ind w:left="142" w:right="144" w:firstLine="709"/>
              <w:jc w:val="both"/>
              <w:rPr>
                <w:sz w:val="24"/>
                <w:szCs w:val="24"/>
                <w:lang w:val="ru-RU"/>
              </w:rPr>
            </w:pPr>
            <w:r w:rsidRPr="00FC3317">
              <w:rPr>
                <w:sz w:val="24"/>
                <w:szCs w:val="24"/>
                <w:lang w:val="ru-RU"/>
              </w:rPr>
              <w:t>определенной</w:t>
            </w:r>
            <w:r w:rsidRPr="00FC3317">
              <w:rPr>
                <w:spacing w:val="-10"/>
                <w:sz w:val="24"/>
                <w:szCs w:val="24"/>
                <w:lang w:val="ru-RU"/>
              </w:rPr>
              <w:t xml:space="preserve"> </w:t>
            </w:r>
            <w:r w:rsidRPr="00FC3317">
              <w:rPr>
                <w:sz w:val="24"/>
                <w:szCs w:val="24"/>
                <w:lang w:val="ru-RU"/>
              </w:rPr>
              <w:t>методике</w:t>
            </w:r>
            <w:r w:rsidRPr="00FC3317">
              <w:rPr>
                <w:spacing w:val="-11"/>
                <w:sz w:val="24"/>
                <w:szCs w:val="24"/>
                <w:lang w:val="ru-RU"/>
              </w:rPr>
              <w:t xml:space="preserve"> </w:t>
            </w:r>
            <w:r w:rsidRPr="00FC3317">
              <w:rPr>
                <w:sz w:val="24"/>
                <w:szCs w:val="24"/>
                <w:lang w:val="ru-RU"/>
              </w:rPr>
              <w:t>для</w:t>
            </w:r>
            <w:r w:rsidRPr="00FC3317">
              <w:rPr>
                <w:spacing w:val="-10"/>
                <w:sz w:val="24"/>
                <w:szCs w:val="24"/>
                <w:lang w:val="ru-RU"/>
              </w:rPr>
              <w:t xml:space="preserve"> </w:t>
            </w:r>
            <w:r w:rsidRPr="00FC3317">
              <w:rPr>
                <w:sz w:val="24"/>
                <w:szCs w:val="24"/>
                <w:lang w:val="ru-RU"/>
              </w:rPr>
              <w:t>решения</w:t>
            </w:r>
            <w:r w:rsidRPr="00FC3317">
              <w:rPr>
                <w:spacing w:val="-10"/>
                <w:sz w:val="24"/>
                <w:szCs w:val="24"/>
                <w:lang w:val="ru-RU"/>
              </w:rPr>
              <w:t xml:space="preserve"> </w:t>
            </w:r>
            <w:r w:rsidRPr="00FC3317">
              <w:rPr>
                <w:sz w:val="24"/>
                <w:szCs w:val="24"/>
                <w:lang w:val="ru-RU"/>
              </w:rPr>
              <w:t xml:space="preserve">задач или заданий по модулю или дисциплине в </w:t>
            </w:r>
            <w:r w:rsidRPr="00FC3317">
              <w:rPr>
                <w:spacing w:val="-2"/>
                <w:sz w:val="24"/>
                <w:szCs w:val="24"/>
                <w:lang w:val="ru-RU"/>
              </w:rPr>
              <w:t>целом.</w:t>
            </w:r>
          </w:p>
        </w:tc>
        <w:tc>
          <w:tcPr>
            <w:tcW w:w="2742" w:type="dxa"/>
          </w:tcPr>
          <w:p w14:paraId="76BDB8D8"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z w:val="24"/>
                <w:szCs w:val="24"/>
              </w:rPr>
              <w:t>Комплект</w:t>
            </w:r>
            <w:proofErr w:type="spellEnd"/>
            <w:r w:rsidRPr="00FC3317">
              <w:rPr>
                <w:spacing w:val="-2"/>
                <w:sz w:val="24"/>
                <w:szCs w:val="24"/>
              </w:rPr>
              <w:t xml:space="preserve"> </w:t>
            </w:r>
            <w:proofErr w:type="spellStart"/>
            <w:r w:rsidRPr="00FC3317">
              <w:rPr>
                <w:spacing w:val="-2"/>
                <w:sz w:val="24"/>
                <w:szCs w:val="24"/>
              </w:rPr>
              <w:t>заданий</w:t>
            </w:r>
            <w:proofErr w:type="spellEnd"/>
          </w:p>
        </w:tc>
      </w:tr>
      <w:tr w:rsidR="00FC3317" w:rsidRPr="00FC3317" w14:paraId="754DCB71" w14:textId="77777777" w:rsidTr="00FC3317">
        <w:trPr>
          <w:trHeight w:val="2483"/>
        </w:trPr>
        <w:tc>
          <w:tcPr>
            <w:tcW w:w="2156" w:type="dxa"/>
          </w:tcPr>
          <w:p w14:paraId="4888EBA5"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5"/>
                <w:sz w:val="24"/>
                <w:szCs w:val="24"/>
              </w:rPr>
              <w:t>2.</w:t>
            </w:r>
            <w:r w:rsidRPr="00FC3317">
              <w:rPr>
                <w:sz w:val="24"/>
                <w:szCs w:val="24"/>
              </w:rPr>
              <w:tab/>
            </w:r>
            <w:proofErr w:type="spellStart"/>
            <w:r w:rsidRPr="00FC3317">
              <w:rPr>
                <w:spacing w:val="-2"/>
                <w:sz w:val="24"/>
                <w:szCs w:val="24"/>
              </w:rPr>
              <w:t>Реферат</w:t>
            </w:r>
            <w:proofErr w:type="spellEnd"/>
          </w:p>
        </w:tc>
        <w:tc>
          <w:tcPr>
            <w:tcW w:w="4542" w:type="dxa"/>
          </w:tcPr>
          <w:p w14:paraId="47C4F5B4"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Продукт</w:t>
            </w:r>
            <w:r w:rsidRPr="00FC3317">
              <w:rPr>
                <w:spacing w:val="40"/>
                <w:sz w:val="24"/>
                <w:szCs w:val="24"/>
                <w:lang w:val="ru-RU"/>
              </w:rPr>
              <w:t xml:space="preserve"> </w:t>
            </w:r>
            <w:r w:rsidRPr="00FC3317">
              <w:rPr>
                <w:sz w:val="24"/>
                <w:szCs w:val="24"/>
                <w:lang w:val="ru-RU"/>
              </w:rPr>
              <w:t xml:space="preserve">самостоятельной работы </w:t>
            </w:r>
            <w:r w:rsidRPr="00FC3317">
              <w:rPr>
                <w:spacing w:val="-2"/>
                <w:sz w:val="24"/>
                <w:szCs w:val="24"/>
                <w:lang w:val="ru-RU"/>
              </w:rPr>
              <w:t>студента,</w:t>
            </w:r>
            <w:r w:rsidRPr="00FC3317">
              <w:rPr>
                <w:sz w:val="24"/>
                <w:szCs w:val="24"/>
                <w:lang w:val="ru-RU"/>
              </w:rPr>
              <w:tab/>
              <w:t>представляющий</w:t>
            </w:r>
            <w:r w:rsidRPr="00FC3317">
              <w:rPr>
                <w:spacing w:val="-15"/>
                <w:sz w:val="24"/>
                <w:szCs w:val="24"/>
                <w:lang w:val="ru-RU"/>
              </w:rPr>
              <w:t xml:space="preserve"> </w:t>
            </w:r>
            <w:r w:rsidRPr="00FC3317">
              <w:rPr>
                <w:sz w:val="24"/>
                <w:szCs w:val="24"/>
                <w:lang w:val="ru-RU"/>
              </w:rPr>
              <w:t>собой</w:t>
            </w:r>
          </w:p>
          <w:p w14:paraId="6A12CF48"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краткое изложение в письменном виде полученных</w:t>
            </w:r>
            <w:r w:rsidRPr="00FC3317">
              <w:rPr>
                <w:spacing w:val="-15"/>
                <w:sz w:val="24"/>
                <w:szCs w:val="24"/>
                <w:lang w:val="ru-RU"/>
              </w:rPr>
              <w:t xml:space="preserve"> </w:t>
            </w:r>
            <w:r w:rsidRPr="00FC3317">
              <w:rPr>
                <w:sz w:val="24"/>
                <w:szCs w:val="24"/>
                <w:lang w:val="ru-RU"/>
              </w:rPr>
              <w:t>результатов</w:t>
            </w:r>
            <w:r w:rsidRPr="00FC3317">
              <w:rPr>
                <w:spacing w:val="-15"/>
                <w:sz w:val="24"/>
                <w:szCs w:val="24"/>
                <w:lang w:val="ru-RU"/>
              </w:rPr>
              <w:t xml:space="preserve"> </w:t>
            </w:r>
            <w:r w:rsidRPr="00FC3317">
              <w:rPr>
                <w:sz w:val="24"/>
                <w:szCs w:val="24"/>
                <w:lang w:val="ru-RU"/>
              </w:rPr>
              <w:t>теоретического анализа</w:t>
            </w:r>
            <w:r w:rsidRPr="00FC3317">
              <w:rPr>
                <w:spacing w:val="-3"/>
                <w:sz w:val="24"/>
                <w:szCs w:val="24"/>
                <w:lang w:val="ru-RU"/>
              </w:rPr>
              <w:t xml:space="preserve"> </w:t>
            </w:r>
            <w:r w:rsidRPr="00FC3317">
              <w:rPr>
                <w:sz w:val="24"/>
                <w:szCs w:val="24"/>
                <w:lang w:val="ru-RU"/>
              </w:rPr>
              <w:t>определенной</w:t>
            </w:r>
            <w:r w:rsidRPr="00FC3317">
              <w:rPr>
                <w:spacing w:val="-1"/>
                <w:sz w:val="24"/>
                <w:szCs w:val="24"/>
                <w:lang w:val="ru-RU"/>
              </w:rPr>
              <w:t xml:space="preserve"> </w:t>
            </w:r>
            <w:r w:rsidRPr="00FC3317">
              <w:rPr>
                <w:sz w:val="24"/>
                <w:szCs w:val="24"/>
                <w:lang w:val="ru-RU"/>
              </w:rPr>
              <w:t>научной (учебно- исследовательской) темы, где автор раскрывает</w:t>
            </w:r>
            <w:r w:rsidRPr="00FC3317">
              <w:rPr>
                <w:spacing w:val="-15"/>
                <w:sz w:val="24"/>
                <w:szCs w:val="24"/>
                <w:lang w:val="ru-RU"/>
              </w:rPr>
              <w:t xml:space="preserve"> </w:t>
            </w:r>
            <w:r w:rsidRPr="00FC3317">
              <w:rPr>
                <w:sz w:val="24"/>
                <w:szCs w:val="24"/>
                <w:lang w:val="ru-RU"/>
              </w:rPr>
              <w:t>суть</w:t>
            </w:r>
            <w:r w:rsidRPr="00FC3317">
              <w:rPr>
                <w:spacing w:val="-15"/>
                <w:sz w:val="24"/>
                <w:szCs w:val="24"/>
                <w:lang w:val="ru-RU"/>
              </w:rPr>
              <w:t xml:space="preserve"> </w:t>
            </w:r>
            <w:r w:rsidRPr="00FC3317">
              <w:rPr>
                <w:sz w:val="24"/>
                <w:szCs w:val="24"/>
                <w:lang w:val="ru-RU"/>
              </w:rPr>
              <w:t>исследуемой</w:t>
            </w:r>
            <w:r w:rsidRPr="00FC3317">
              <w:rPr>
                <w:spacing w:val="-15"/>
                <w:sz w:val="24"/>
                <w:szCs w:val="24"/>
                <w:lang w:val="ru-RU"/>
              </w:rPr>
              <w:t xml:space="preserve"> </w:t>
            </w:r>
            <w:r w:rsidRPr="00FC3317">
              <w:rPr>
                <w:sz w:val="24"/>
                <w:szCs w:val="24"/>
                <w:lang w:val="ru-RU"/>
              </w:rPr>
              <w:t>проблемы, приводит различные точки зрения, а</w:t>
            </w:r>
          </w:p>
          <w:p w14:paraId="6EA6F5A3" w14:textId="77777777" w:rsidR="00FC3317" w:rsidRPr="00FC3317" w:rsidRDefault="00FC3317" w:rsidP="00A25E61">
            <w:pPr>
              <w:pStyle w:val="TableParagraph"/>
              <w:spacing w:line="264" w:lineRule="exact"/>
              <w:ind w:left="142" w:right="144" w:firstLine="709"/>
              <w:jc w:val="both"/>
              <w:rPr>
                <w:sz w:val="24"/>
                <w:szCs w:val="24"/>
                <w:lang w:val="ru-RU"/>
              </w:rPr>
            </w:pPr>
            <w:r w:rsidRPr="00FC3317">
              <w:rPr>
                <w:spacing w:val="-2"/>
                <w:sz w:val="24"/>
                <w:szCs w:val="24"/>
                <w:lang w:val="ru-RU"/>
              </w:rPr>
              <w:t>также</w:t>
            </w:r>
            <w:r w:rsidRPr="00FC3317">
              <w:rPr>
                <w:spacing w:val="-5"/>
                <w:sz w:val="24"/>
                <w:szCs w:val="24"/>
                <w:lang w:val="ru-RU"/>
              </w:rPr>
              <w:t xml:space="preserve"> </w:t>
            </w:r>
            <w:r w:rsidRPr="00FC3317">
              <w:rPr>
                <w:spacing w:val="-2"/>
                <w:sz w:val="24"/>
                <w:szCs w:val="24"/>
                <w:lang w:val="ru-RU"/>
              </w:rPr>
              <w:t>собственные</w:t>
            </w:r>
            <w:r w:rsidRPr="00FC3317">
              <w:rPr>
                <w:spacing w:val="-8"/>
                <w:sz w:val="24"/>
                <w:szCs w:val="24"/>
                <w:lang w:val="ru-RU"/>
              </w:rPr>
              <w:t xml:space="preserve"> </w:t>
            </w:r>
            <w:r w:rsidRPr="00FC3317">
              <w:rPr>
                <w:spacing w:val="-2"/>
                <w:sz w:val="24"/>
                <w:szCs w:val="24"/>
                <w:lang w:val="ru-RU"/>
              </w:rPr>
              <w:t>взгляды</w:t>
            </w:r>
            <w:r w:rsidRPr="00FC3317">
              <w:rPr>
                <w:spacing w:val="-7"/>
                <w:sz w:val="24"/>
                <w:szCs w:val="24"/>
                <w:lang w:val="ru-RU"/>
              </w:rPr>
              <w:t xml:space="preserve"> </w:t>
            </w:r>
            <w:r w:rsidRPr="00FC3317">
              <w:rPr>
                <w:spacing w:val="-2"/>
                <w:sz w:val="24"/>
                <w:szCs w:val="24"/>
                <w:lang w:val="ru-RU"/>
              </w:rPr>
              <w:t>на</w:t>
            </w:r>
            <w:r w:rsidRPr="00FC3317">
              <w:rPr>
                <w:spacing w:val="-6"/>
                <w:sz w:val="24"/>
                <w:szCs w:val="24"/>
                <w:lang w:val="ru-RU"/>
              </w:rPr>
              <w:t xml:space="preserve"> </w:t>
            </w:r>
            <w:r w:rsidRPr="00FC3317">
              <w:rPr>
                <w:spacing w:val="-4"/>
                <w:sz w:val="24"/>
                <w:szCs w:val="24"/>
                <w:lang w:val="ru-RU"/>
              </w:rPr>
              <w:t>нее.</w:t>
            </w:r>
          </w:p>
        </w:tc>
        <w:tc>
          <w:tcPr>
            <w:tcW w:w="2742" w:type="dxa"/>
          </w:tcPr>
          <w:p w14:paraId="162A716B"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pacing w:val="-2"/>
                <w:sz w:val="24"/>
                <w:szCs w:val="24"/>
              </w:rPr>
              <w:t>Темы</w:t>
            </w:r>
            <w:proofErr w:type="spellEnd"/>
            <w:r w:rsidRPr="00FC3317">
              <w:rPr>
                <w:spacing w:val="-9"/>
                <w:sz w:val="24"/>
                <w:szCs w:val="24"/>
              </w:rPr>
              <w:t xml:space="preserve"> </w:t>
            </w:r>
            <w:proofErr w:type="spellStart"/>
            <w:r w:rsidRPr="00FC3317">
              <w:rPr>
                <w:spacing w:val="-2"/>
                <w:sz w:val="24"/>
                <w:szCs w:val="24"/>
              </w:rPr>
              <w:t>рефератов</w:t>
            </w:r>
            <w:proofErr w:type="spellEnd"/>
          </w:p>
        </w:tc>
      </w:tr>
      <w:tr w:rsidR="00FC3317" w:rsidRPr="00FC3317" w14:paraId="7B82AA2F" w14:textId="77777777" w:rsidTr="00FC3317">
        <w:trPr>
          <w:trHeight w:val="1105"/>
        </w:trPr>
        <w:tc>
          <w:tcPr>
            <w:tcW w:w="2156" w:type="dxa"/>
          </w:tcPr>
          <w:p w14:paraId="4482A962"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5"/>
                <w:sz w:val="24"/>
                <w:szCs w:val="24"/>
              </w:rPr>
              <w:t>3.</w:t>
            </w:r>
            <w:r w:rsidRPr="00FC3317">
              <w:rPr>
                <w:sz w:val="24"/>
                <w:szCs w:val="24"/>
              </w:rPr>
              <w:tab/>
            </w:r>
            <w:proofErr w:type="spellStart"/>
            <w:r w:rsidRPr="00FC3317">
              <w:rPr>
                <w:spacing w:val="-4"/>
                <w:sz w:val="24"/>
                <w:szCs w:val="24"/>
              </w:rPr>
              <w:t>Тест</w:t>
            </w:r>
            <w:proofErr w:type="spellEnd"/>
          </w:p>
        </w:tc>
        <w:tc>
          <w:tcPr>
            <w:tcW w:w="4542" w:type="dxa"/>
          </w:tcPr>
          <w:p w14:paraId="63A8EDD7"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Система стандартизированных заданий, позволяющая</w:t>
            </w:r>
            <w:r w:rsidRPr="00FC3317">
              <w:rPr>
                <w:spacing w:val="-15"/>
                <w:sz w:val="24"/>
                <w:szCs w:val="24"/>
                <w:lang w:val="ru-RU"/>
              </w:rPr>
              <w:t xml:space="preserve"> </w:t>
            </w:r>
            <w:r w:rsidRPr="00FC3317">
              <w:rPr>
                <w:sz w:val="24"/>
                <w:szCs w:val="24"/>
                <w:lang w:val="ru-RU"/>
              </w:rPr>
              <w:t>автоматизировать</w:t>
            </w:r>
            <w:r w:rsidRPr="00FC3317">
              <w:rPr>
                <w:spacing w:val="-15"/>
                <w:sz w:val="24"/>
                <w:szCs w:val="24"/>
                <w:lang w:val="ru-RU"/>
              </w:rPr>
              <w:t xml:space="preserve"> </w:t>
            </w:r>
            <w:r w:rsidRPr="00FC3317">
              <w:rPr>
                <w:sz w:val="24"/>
                <w:szCs w:val="24"/>
                <w:lang w:val="ru-RU"/>
              </w:rPr>
              <w:t>процедуру измерения уровня знаний и умений</w:t>
            </w:r>
          </w:p>
          <w:p w14:paraId="62B937C1" w14:textId="77777777" w:rsidR="00FC3317" w:rsidRPr="00FC3317" w:rsidRDefault="00FC3317" w:rsidP="00A25E61">
            <w:pPr>
              <w:pStyle w:val="TableParagraph"/>
              <w:spacing w:line="266" w:lineRule="exact"/>
              <w:ind w:left="142" w:right="144" w:firstLine="709"/>
              <w:jc w:val="both"/>
              <w:rPr>
                <w:sz w:val="24"/>
                <w:szCs w:val="24"/>
              </w:rPr>
            </w:pPr>
            <w:proofErr w:type="spellStart"/>
            <w:r w:rsidRPr="00FC3317">
              <w:rPr>
                <w:spacing w:val="-2"/>
                <w:sz w:val="24"/>
                <w:szCs w:val="24"/>
              </w:rPr>
              <w:t>обучающегося</w:t>
            </w:r>
            <w:proofErr w:type="spellEnd"/>
            <w:r w:rsidRPr="00FC3317">
              <w:rPr>
                <w:spacing w:val="-2"/>
                <w:sz w:val="24"/>
                <w:szCs w:val="24"/>
              </w:rPr>
              <w:t>.</w:t>
            </w:r>
          </w:p>
        </w:tc>
        <w:tc>
          <w:tcPr>
            <w:tcW w:w="2742" w:type="dxa"/>
          </w:tcPr>
          <w:p w14:paraId="769CE178" w14:textId="77777777" w:rsidR="00FC3317" w:rsidRPr="00FC3317" w:rsidRDefault="00FC3317" w:rsidP="00A25E61">
            <w:pPr>
              <w:pStyle w:val="TableParagraph"/>
              <w:ind w:left="142" w:right="144" w:firstLine="709"/>
              <w:jc w:val="both"/>
              <w:rPr>
                <w:sz w:val="24"/>
                <w:szCs w:val="24"/>
              </w:rPr>
            </w:pPr>
            <w:proofErr w:type="spellStart"/>
            <w:r w:rsidRPr="00FC3317">
              <w:rPr>
                <w:sz w:val="24"/>
                <w:szCs w:val="24"/>
              </w:rPr>
              <w:t>Комплект</w:t>
            </w:r>
            <w:proofErr w:type="spellEnd"/>
            <w:r w:rsidRPr="00FC3317">
              <w:rPr>
                <w:spacing w:val="-15"/>
                <w:sz w:val="24"/>
                <w:szCs w:val="24"/>
              </w:rPr>
              <w:t xml:space="preserve"> </w:t>
            </w:r>
            <w:proofErr w:type="spellStart"/>
            <w:r w:rsidRPr="00FC3317">
              <w:rPr>
                <w:sz w:val="24"/>
                <w:szCs w:val="24"/>
              </w:rPr>
              <w:t>тестовых</w:t>
            </w:r>
            <w:proofErr w:type="spellEnd"/>
            <w:r w:rsidRPr="00FC3317">
              <w:rPr>
                <w:sz w:val="24"/>
                <w:szCs w:val="24"/>
              </w:rPr>
              <w:t xml:space="preserve"> </w:t>
            </w:r>
            <w:proofErr w:type="spellStart"/>
            <w:r w:rsidRPr="00FC3317">
              <w:rPr>
                <w:spacing w:val="-2"/>
                <w:sz w:val="24"/>
                <w:szCs w:val="24"/>
              </w:rPr>
              <w:t>заданий</w:t>
            </w:r>
            <w:proofErr w:type="spellEnd"/>
          </w:p>
        </w:tc>
      </w:tr>
    </w:tbl>
    <w:p w14:paraId="5EC7B500" w14:textId="77777777" w:rsidR="00FC3317" w:rsidRPr="00FC3317" w:rsidRDefault="00FC3317" w:rsidP="00A25E61">
      <w:pPr>
        <w:spacing w:before="321"/>
        <w:ind w:left="142" w:right="144" w:firstLine="709"/>
        <w:jc w:val="both"/>
        <w:rPr>
          <w:b/>
          <w:sz w:val="24"/>
          <w:szCs w:val="24"/>
        </w:rPr>
      </w:pPr>
      <w:r w:rsidRPr="00FC3317">
        <w:rPr>
          <w:b/>
          <w:sz w:val="24"/>
          <w:szCs w:val="24"/>
        </w:rPr>
        <w:lastRenderedPageBreak/>
        <w:t>Оценка</w:t>
      </w:r>
      <w:r w:rsidRPr="00FC3317">
        <w:rPr>
          <w:b/>
          <w:spacing w:val="-7"/>
          <w:sz w:val="24"/>
          <w:szCs w:val="24"/>
        </w:rPr>
        <w:t xml:space="preserve"> </w:t>
      </w:r>
      <w:r w:rsidRPr="00FC3317">
        <w:rPr>
          <w:b/>
          <w:sz w:val="24"/>
          <w:szCs w:val="24"/>
        </w:rPr>
        <w:t>освоения</w:t>
      </w:r>
      <w:r w:rsidRPr="00FC3317">
        <w:rPr>
          <w:b/>
          <w:spacing w:val="-9"/>
          <w:sz w:val="24"/>
          <w:szCs w:val="24"/>
        </w:rPr>
        <w:t xml:space="preserve"> </w:t>
      </w:r>
      <w:r w:rsidRPr="00FC3317">
        <w:rPr>
          <w:b/>
          <w:sz w:val="24"/>
          <w:szCs w:val="24"/>
        </w:rPr>
        <w:t>учебной</w:t>
      </w:r>
      <w:r w:rsidRPr="00FC3317">
        <w:rPr>
          <w:b/>
          <w:spacing w:val="-7"/>
          <w:sz w:val="24"/>
          <w:szCs w:val="24"/>
        </w:rPr>
        <w:t xml:space="preserve"> </w:t>
      </w:r>
      <w:r w:rsidRPr="00FC3317">
        <w:rPr>
          <w:b/>
          <w:spacing w:val="-2"/>
          <w:sz w:val="24"/>
          <w:szCs w:val="24"/>
        </w:rPr>
        <w:t>дисциплины</w:t>
      </w:r>
    </w:p>
    <w:p w14:paraId="2E779871" w14:textId="77777777" w:rsidR="00FC3317" w:rsidRPr="00FC3317" w:rsidRDefault="00FC3317" w:rsidP="00A25E61">
      <w:pPr>
        <w:pStyle w:val="a3"/>
        <w:spacing w:before="317"/>
        <w:ind w:left="142" w:right="144" w:firstLine="709"/>
        <w:rPr>
          <w:sz w:val="24"/>
          <w:szCs w:val="24"/>
        </w:rPr>
      </w:pPr>
      <w:r w:rsidRPr="00FC3317">
        <w:rPr>
          <w:sz w:val="24"/>
          <w:szCs w:val="24"/>
        </w:rPr>
        <w:t>Предметом</w:t>
      </w:r>
      <w:r w:rsidRPr="00FC3317">
        <w:rPr>
          <w:spacing w:val="80"/>
          <w:sz w:val="24"/>
          <w:szCs w:val="24"/>
        </w:rPr>
        <w:t xml:space="preserve"> </w:t>
      </w:r>
      <w:r w:rsidRPr="00FC3317">
        <w:rPr>
          <w:sz w:val="24"/>
          <w:szCs w:val="24"/>
        </w:rPr>
        <w:t>оценки</w:t>
      </w:r>
      <w:r w:rsidRPr="00FC3317">
        <w:rPr>
          <w:spacing w:val="80"/>
          <w:sz w:val="24"/>
          <w:szCs w:val="24"/>
        </w:rPr>
        <w:t xml:space="preserve"> </w:t>
      </w:r>
      <w:r w:rsidRPr="00FC3317">
        <w:rPr>
          <w:sz w:val="24"/>
          <w:szCs w:val="24"/>
        </w:rPr>
        <w:t>освоения</w:t>
      </w:r>
      <w:r w:rsidRPr="00FC3317">
        <w:rPr>
          <w:spacing w:val="80"/>
          <w:sz w:val="24"/>
          <w:szCs w:val="24"/>
        </w:rPr>
        <w:t xml:space="preserve"> </w:t>
      </w:r>
      <w:r w:rsidRPr="00FC3317">
        <w:rPr>
          <w:sz w:val="24"/>
          <w:szCs w:val="24"/>
        </w:rPr>
        <w:t>учебной</w:t>
      </w:r>
      <w:r w:rsidRPr="00FC3317">
        <w:rPr>
          <w:spacing w:val="80"/>
          <w:sz w:val="24"/>
          <w:szCs w:val="24"/>
        </w:rPr>
        <w:t xml:space="preserve"> </w:t>
      </w:r>
      <w:r w:rsidRPr="00FC3317">
        <w:rPr>
          <w:sz w:val="24"/>
          <w:szCs w:val="24"/>
        </w:rPr>
        <w:t>дисциплины</w:t>
      </w:r>
      <w:r w:rsidRPr="00FC3317">
        <w:rPr>
          <w:spacing w:val="80"/>
          <w:sz w:val="24"/>
          <w:szCs w:val="24"/>
        </w:rPr>
        <w:t xml:space="preserve"> </w:t>
      </w:r>
      <w:r w:rsidRPr="00FC3317">
        <w:rPr>
          <w:sz w:val="24"/>
          <w:szCs w:val="24"/>
        </w:rPr>
        <w:t>являются</w:t>
      </w:r>
      <w:r w:rsidRPr="00FC3317">
        <w:rPr>
          <w:spacing w:val="80"/>
          <w:sz w:val="24"/>
          <w:szCs w:val="24"/>
        </w:rPr>
        <w:t xml:space="preserve"> </w:t>
      </w:r>
      <w:r w:rsidRPr="00FC3317">
        <w:rPr>
          <w:sz w:val="24"/>
          <w:szCs w:val="24"/>
        </w:rPr>
        <w:t>общие и профессиональные компетенции, умения, знания.</w:t>
      </w:r>
    </w:p>
    <w:p w14:paraId="3D1FFFEB" w14:textId="77777777" w:rsidR="00FC3317" w:rsidRPr="00FC3317" w:rsidRDefault="00FC3317" w:rsidP="00A25E61">
      <w:pPr>
        <w:pStyle w:val="a3"/>
        <w:spacing w:after="2" w:line="242" w:lineRule="auto"/>
        <w:ind w:left="142" w:right="144" w:firstLine="709"/>
        <w:rPr>
          <w:sz w:val="24"/>
          <w:szCs w:val="24"/>
        </w:rPr>
      </w:pPr>
      <w:r w:rsidRPr="00FC3317">
        <w:rPr>
          <w:spacing w:val="-2"/>
          <w:sz w:val="24"/>
          <w:szCs w:val="24"/>
        </w:rPr>
        <w:t>Соотношение</w:t>
      </w:r>
      <w:r w:rsidRPr="00FC3317">
        <w:rPr>
          <w:sz w:val="24"/>
          <w:szCs w:val="24"/>
        </w:rPr>
        <w:tab/>
      </w:r>
      <w:r w:rsidRPr="00FC3317">
        <w:rPr>
          <w:spacing w:val="-4"/>
          <w:sz w:val="24"/>
          <w:szCs w:val="24"/>
        </w:rPr>
        <w:t>типов</w:t>
      </w:r>
      <w:r w:rsidRPr="00FC3317">
        <w:rPr>
          <w:sz w:val="24"/>
          <w:szCs w:val="24"/>
        </w:rPr>
        <w:tab/>
      </w:r>
      <w:r w:rsidRPr="00FC3317">
        <w:rPr>
          <w:spacing w:val="-2"/>
          <w:sz w:val="24"/>
          <w:szCs w:val="24"/>
        </w:rPr>
        <w:t>задания</w:t>
      </w:r>
      <w:r w:rsidRPr="00FC3317">
        <w:rPr>
          <w:sz w:val="24"/>
          <w:szCs w:val="24"/>
        </w:rPr>
        <w:tab/>
      </w:r>
      <w:r w:rsidRPr="00FC3317">
        <w:rPr>
          <w:spacing w:val="-10"/>
          <w:sz w:val="24"/>
          <w:szCs w:val="24"/>
        </w:rPr>
        <w:t>и</w:t>
      </w:r>
      <w:r w:rsidRPr="00FC3317">
        <w:rPr>
          <w:sz w:val="24"/>
          <w:szCs w:val="24"/>
        </w:rPr>
        <w:tab/>
      </w:r>
      <w:r w:rsidRPr="00FC3317">
        <w:rPr>
          <w:spacing w:val="-2"/>
          <w:sz w:val="24"/>
          <w:szCs w:val="24"/>
        </w:rPr>
        <w:t>критериев</w:t>
      </w:r>
      <w:r w:rsidRPr="00FC3317">
        <w:rPr>
          <w:sz w:val="24"/>
          <w:szCs w:val="24"/>
        </w:rPr>
        <w:tab/>
      </w:r>
      <w:r w:rsidRPr="00FC3317">
        <w:rPr>
          <w:spacing w:val="-2"/>
          <w:sz w:val="24"/>
          <w:szCs w:val="24"/>
        </w:rPr>
        <w:t>оценки</w:t>
      </w:r>
      <w:r w:rsidRPr="00FC3317">
        <w:rPr>
          <w:sz w:val="24"/>
          <w:szCs w:val="24"/>
        </w:rPr>
        <w:tab/>
      </w:r>
      <w:r w:rsidRPr="00FC3317">
        <w:rPr>
          <w:spacing w:val="-2"/>
          <w:sz w:val="24"/>
          <w:szCs w:val="24"/>
        </w:rPr>
        <w:t>представлено</w:t>
      </w:r>
      <w:r w:rsidRPr="00FC3317">
        <w:rPr>
          <w:sz w:val="24"/>
          <w:szCs w:val="24"/>
        </w:rPr>
        <w:tab/>
      </w:r>
      <w:r w:rsidRPr="00FC3317">
        <w:rPr>
          <w:spacing w:val="-10"/>
          <w:sz w:val="24"/>
          <w:szCs w:val="24"/>
        </w:rPr>
        <w:t xml:space="preserve">в </w:t>
      </w:r>
      <w:r w:rsidRPr="00FC3317">
        <w:rPr>
          <w:sz w:val="24"/>
          <w:szCs w:val="24"/>
        </w:rPr>
        <w:t>таблице №1.</w:t>
      </w:r>
    </w:p>
    <w:tbl>
      <w:tblPr>
        <w:tblStyle w:val="TableNormal"/>
        <w:tblW w:w="9574" w:type="dxa"/>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60"/>
        <w:gridCol w:w="6014"/>
      </w:tblGrid>
      <w:tr w:rsidR="00FC3317" w:rsidRPr="00FC3317" w14:paraId="498B4D6B" w14:textId="77777777" w:rsidTr="0040739C">
        <w:trPr>
          <w:trHeight w:val="275"/>
        </w:trPr>
        <w:tc>
          <w:tcPr>
            <w:tcW w:w="3560" w:type="dxa"/>
          </w:tcPr>
          <w:p w14:paraId="0FA99E2F" w14:textId="77777777" w:rsidR="00FC3317" w:rsidRPr="00FC3317" w:rsidRDefault="00FC3317" w:rsidP="00A25E61">
            <w:pPr>
              <w:pStyle w:val="TableParagraph"/>
              <w:spacing w:line="256" w:lineRule="exact"/>
              <w:ind w:left="142" w:right="144" w:firstLine="709"/>
              <w:jc w:val="both"/>
              <w:rPr>
                <w:b/>
                <w:sz w:val="24"/>
                <w:szCs w:val="24"/>
              </w:rPr>
            </w:pPr>
            <w:proofErr w:type="spellStart"/>
            <w:r w:rsidRPr="00FC3317">
              <w:rPr>
                <w:b/>
                <w:sz w:val="24"/>
                <w:szCs w:val="24"/>
              </w:rPr>
              <w:t>Тип</w:t>
            </w:r>
            <w:proofErr w:type="spellEnd"/>
            <w:r w:rsidRPr="00FC3317">
              <w:rPr>
                <w:b/>
                <w:spacing w:val="-3"/>
                <w:sz w:val="24"/>
                <w:szCs w:val="24"/>
              </w:rPr>
              <w:t xml:space="preserve"> </w:t>
            </w:r>
            <w:r w:rsidRPr="00FC3317">
              <w:rPr>
                <w:b/>
                <w:sz w:val="24"/>
                <w:szCs w:val="24"/>
              </w:rPr>
              <w:t>(</w:t>
            </w:r>
            <w:proofErr w:type="spellStart"/>
            <w:r w:rsidRPr="00FC3317">
              <w:rPr>
                <w:b/>
                <w:sz w:val="24"/>
                <w:szCs w:val="24"/>
              </w:rPr>
              <w:t>вид</w:t>
            </w:r>
            <w:proofErr w:type="spellEnd"/>
            <w:r w:rsidRPr="00FC3317">
              <w:rPr>
                <w:b/>
                <w:sz w:val="24"/>
                <w:szCs w:val="24"/>
              </w:rPr>
              <w:t>)</w:t>
            </w:r>
            <w:r w:rsidRPr="00FC3317">
              <w:rPr>
                <w:b/>
                <w:spacing w:val="-2"/>
                <w:sz w:val="24"/>
                <w:szCs w:val="24"/>
              </w:rPr>
              <w:t xml:space="preserve"> </w:t>
            </w:r>
            <w:proofErr w:type="spellStart"/>
            <w:r w:rsidRPr="00FC3317">
              <w:rPr>
                <w:b/>
                <w:spacing w:val="-2"/>
                <w:sz w:val="24"/>
                <w:szCs w:val="24"/>
              </w:rPr>
              <w:t>задания</w:t>
            </w:r>
            <w:proofErr w:type="spellEnd"/>
          </w:p>
        </w:tc>
        <w:tc>
          <w:tcPr>
            <w:tcW w:w="6014" w:type="dxa"/>
          </w:tcPr>
          <w:p w14:paraId="7926334F" w14:textId="77777777" w:rsidR="00FC3317" w:rsidRPr="00FC3317" w:rsidRDefault="00FC3317" w:rsidP="00A25E61">
            <w:pPr>
              <w:pStyle w:val="TableParagraph"/>
              <w:spacing w:line="256" w:lineRule="exact"/>
              <w:ind w:left="142" w:right="144" w:firstLine="709"/>
              <w:jc w:val="both"/>
              <w:rPr>
                <w:b/>
                <w:sz w:val="24"/>
                <w:szCs w:val="24"/>
              </w:rPr>
            </w:pPr>
            <w:proofErr w:type="spellStart"/>
            <w:r w:rsidRPr="00FC3317">
              <w:rPr>
                <w:b/>
                <w:sz w:val="24"/>
                <w:szCs w:val="24"/>
              </w:rPr>
              <w:t>Критерии</w:t>
            </w:r>
            <w:proofErr w:type="spellEnd"/>
            <w:r w:rsidRPr="00FC3317">
              <w:rPr>
                <w:b/>
                <w:spacing w:val="-4"/>
                <w:sz w:val="24"/>
                <w:szCs w:val="24"/>
              </w:rPr>
              <w:t xml:space="preserve"> </w:t>
            </w:r>
            <w:proofErr w:type="spellStart"/>
            <w:r w:rsidRPr="00FC3317">
              <w:rPr>
                <w:b/>
                <w:spacing w:val="-2"/>
                <w:sz w:val="24"/>
                <w:szCs w:val="24"/>
              </w:rPr>
              <w:t>оценки</w:t>
            </w:r>
            <w:proofErr w:type="spellEnd"/>
          </w:p>
        </w:tc>
      </w:tr>
      <w:tr w:rsidR="00FC3317" w:rsidRPr="00FC3317" w14:paraId="79590664" w14:textId="77777777" w:rsidTr="0040739C">
        <w:trPr>
          <w:trHeight w:val="695"/>
        </w:trPr>
        <w:tc>
          <w:tcPr>
            <w:tcW w:w="3560" w:type="dxa"/>
          </w:tcPr>
          <w:p w14:paraId="0025D51F" w14:textId="77777777" w:rsidR="00FC3317" w:rsidRPr="00FC3317" w:rsidRDefault="00FC3317" w:rsidP="00A25E61">
            <w:pPr>
              <w:pStyle w:val="TableParagraph"/>
              <w:spacing w:line="270" w:lineRule="exact"/>
              <w:ind w:left="142" w:right="144" w:firstLine="709"/>
              <w:jc w:val="both"/>
              <w:rPr>
                <w:sz w:val="24"/>
                <w:szCs w:val="24"/>
              </w:rPr>
            </w:pPr>
            <w:r w:rsidRPr="00FC3317">
              <w:rPr>
                <w:spacing w:val="-5"/>
                <w:sz w:val="24"/>
                <w:szCs w:val="24"/>
              </w:rPr>
              <w:t>1.</w:t>
            </w:r>
            <w:r w:rsidRPr="00FC3317">
              <w:rPr>
                <w:sz w:val="24"/>
                <w:szCs w:val="24"/>
              </w:rPr>
              <w:tab/>
            </w:r>
            <w:proofErr w:type="spellStart"/>
            <w:r w:rsidRPr="00FC3317">
              <w:rPr>
                <w:spacing w:val="-2"/>
                <w:sz w:val="24"/>
                <w:szCs w:val="24"/>
              </w:rPr>
              <w:t>Тесты</w:t>
            </w:r>
            <w:proofErr w:type="spellEnd"/>
          </w:p>
        </w:tc>
        <w:tc>
          <w:tcPr>
            <w:tcW w:w="6014" w:type="dxa"/>
          </w:tcPr>
          <w:p w14:paraId="466DB22B" w14:textId="77777777" w:rsidR="00FC3317" w:rsidRPr="00FC3317" w:rsidRDefault="00FC3317" w:rsidP="00A25E61">
            <w:pPr>
              <w:pStyle w:val="TableParagraph"/>
              <w:spacing w:line="270" w:lineRule="exact"/>
              <w:ind w:left="142" w:right="144" w:firstLine="709"/>
              <w:jc w:val="both"/>
              <w:rPr>
                <w:sz w:val="24"/>
                <w:szCs w:val="24"/>
                <w:lang w:val="ru-RU"/>
              </w:rPr>
            </w:pPr>
            <w:r w:rsidRPr="00FC3317">
              <w:rPr>
                <w:sz w:val="24"/>
                <w:szCs w:val="24"/>
                <w:lang w:val="ru-RU"/>
              </w:rPr>
              <w:t>Таблица</w:t>
            </w:r>
            <w:r w:rsidRPr="00FC3317">
              <w:rPr>
                <w:spacing w:val="-5"/>
                <w:sz w:val="24"/>
                <w:szCs w:val="24"/>
                <w:lang w:val="ru-RU"/>
              </w:rPr>
              <w:t xml:space="preserve"> </w:t>
            </w:r>
            <w:r w:rsidRPr="00FC3317">
              <w:rPr>
                <w:sz w:val="24"/>
                <w:szCs w:val="24"/>
                <w:lang w:val="ru-RU"/>
              </w:rPr>
              <w:t>2.</w:t>
            </w:r>
            <w:r w:rsidRPr="00FC3317">
              <w:rPr>
                <w:spacing w:val="-3"/>
                <w:sz w:val="24"/>
                <w:szCs w:val="24"/>
                <w:lang w:val="ru-RU"/>
              </w:rPr>
              <w:t xml:space="preserve"> </w:t>
            </w:r>
            <w:r w:rsidRPr="00FC3317">
              <w:rPr>
                <w:sz w:val="24"/>
                <w:szCs w:val="24"/>
                <w:lang w:val="ru-RU"/>
              </w:rPr>
              <w:t>Шкала</w:t>
            </w:r>
            <w:r w:rsidRPr="00FC3317">
              <w:rPr>
                <w:spacing w:val="-4"/>
                <w:sz w:val="24"/>
                <w:szCs w:val="24"/>
                <w:lang w:val="ru-RU"/>
              </w:rPr>
              <w:t xml:space="preserve"> </w:t>
            </w:r>
            <w:r w:rsidRPr="00FC3317">
              <w:rPr>
                <w:sz w:val="24"/>
                <w:szCs w:val="24"/>
                <w:lang w:val="ru-RU"/>
              </w:rPr>
              <w:t>оценки</w:t>
            </w:r>
            <w:r w:rsidRPr="00FC3317">
              <w:rPr>
                <w:spacing w:val="-3"/>
                <w:sz w:val="24"/>
                <w:szCs w:val="24"/>
                <w:lang w:val="ru-RU"/>
              </w:rPr>
              <w:t xml:space="preserve"> </w:t>
            </w:r>
            <w:r w:rsidRPr="00FC3317">
              <w:rPr>
                <w:sz w:val="24"/>
                <w:szCs w:val="24"/>
                <w:lang w:val="ru-RU"/>
              </w:rPr>
              <w:t>образовательных</w:t>
            </w:r>
            <w:r w:rsidRPr="00FC3317">
              <w:rPr>
                <w:spacing w:val="-1"/>
                <w:sz w:val="24"/>
                <w:szCs w:val="24"/>
                <w:lang w:val="ru-RU"/>
              </w:rPr>
              <w:t xml:space="preserve"> </w:t>
            </w:r>
            <w:r w:rsidRPr="00FC3317">
              <w:rPr>
                <w:spacing w:val="-2"/>
                <w:sz w:val="24"/>
                <w:szCs w:val="24"/>
                <w:lang w:val="ru-RU"/>
              </w:rPr>
              <w:t>достижений</w:t>
            </w:r>
          </w:p>
        </w:tc>
      </w:tr>
      <w:tr w:rsidR="00FC3317" w:rsidRPr="00FC3317" w14:paraId="49B1765C" w14:textId="77777777" w:rsidTr="0040739C">
        <w:trPr>
          <w:trHeight w:val="551"/>
        </w:trPr>
        <w:tc>
          <w:tcPr>
            <w:tcW w:w="3560" w:type="dxa"/>
          </w:tcPr>
          <w:p w14:paraId="675732B2"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5"/>
                <w:sz w:val="24"/>
                <w:szCs w:val="24"/>
              </w:rPr>
              <w:t>2.</w:t>
            </w:r>
            <w:r w:rsidRPr="00FC3317">
              <w:rPr>
                <w:sz w:val="24"/>
                <w:szCs w:val="24"/>
              </w:rPr>
              <w:tab/>
            </w:r>
            <w:proofErr w:type="spellStart"/>
            <w:r w:rsidRPr="00FC3317">
              <w:rPr>
                <w:sz w:val="24"/>
                <w:szCs w:val="24"/>
              </w:rPr>
              <w:t>Устные</w:t>
            </w:r>
            <w:proofErr w:type="spellEnd"/>
            <w:r w:rsidRPr="00FC3317">
              <w:rPr>
                <w:spacing w:val="-4"/>
                <w:sz w:val="24"/>
                <w:szCs w:val="24"/>
              </w:rPr>
              <w:t xml:space="preserve"> </w:t>
            </w:r>
            <w:proofErr w:type="spellStart"/>
            <w:r w:rsidRPr="00FC3317">
              <w:rPr>
                <w:spacing w:val="-2"/>
                <w:sz w:val="24"/>
                <w:szCs w:val="24"/>
              </w:rPr>
              <w:t>ответы</w:t>
            </w:r>
            <w:proofErr w:type="spellEnd"/>
          </w:p>
        </w:tc>
        <w:tc>
          <w:tcPr>
            <w:tcW w:w="6014" w:type="dxa"/>
          </w:tcPr>
          <w:p w14:paraId="1740C6FC" w14:textId="77777777" w:rsidR="00FC3317" w:rsidRPr="00FC3317" w:rsidRDefault="00FC3317" w:rsidP="00A25E61">
            <w:pPr>
              <w:pStyle w:val="TableParagraph"/>
              <w:spacing w:line="268" w:lineRule="exact"/>
              <w:ind w:left="142" w:right="144" w:firstLine="709"/>
              <w:jc w:val="both"/>
              <w:rPr>
                <w:sz w:val="24"/>
                <w:szCs w:val="24"/>
                <w:lang w:val="ru-RU"/>
              </w:rPr>
            </w:pPr>
            <w:r w:rsidRPr="00FC3317">
              <w:rPr>
                <w:sz w:val="24"/>
                <w:szCs w:val="24"/>
                <w:lang w:val="ru-RU"/>
              </w:rPr>
              <w:t>Таблица</w:t>
            </w:r>
            <w:r w:rsidRPr="00FC3317">
              <w:rPr>
                <w:spacing w:val="-3"/>
                <w:sz w:val="24"/>
                <w:szCs w:val="24"/>
                <w:lang w:val="ru-RU"/>
              </w:rPr>
              <w:t xml:space="preserve"> </w:t>
            </w:r>
            <w:r w:rsidRPr="00FC3317">
              <w:rPr>
                <w:sz w:val="24"/>
                <w:szCs w:val="24"/>
                <w:lang w:val="ru-RU"/>
              </w:rPr>
              <w:t>3.</w:t>
            </w:r>
            <w:r w:rsidRPr="00FC3317">
              <w:rPr>
                <w:spacing w:val="-2"/>
                <w:sz w:val="24"/>
                <w:szCs w:val="24"/>
                <w:lang w:val="ru-RU"/>
              </w:rPr>
              <w:t xml:space="preserve"> </w:t>
            </w:r>
            <w:r w:rsidRPr="00FC3317">
              <w:rPr>
                <w:sz w:val="24"/>
                <w:szCs w:val="24"/>
                <w:lang w:val="ru-RU"/>
              </w:rPr>
              <w:t>Критерии</w:t>
            </w:r>
            <w:r w:rsidRPr="00FC3317">
              <w:rPr>
                <w:spacing w:val="-2"/>
                <w:sz w:val="24"/>
                <w:szCs w:val="24"/>
                <w:lang w:val="ru-RU"/>
              </w:rPr>
              <w:t xml:space="preserve"> </w:t>
            </w:r>
            <w:r w:rsidRPr="00FC3317">
              <w:rPr>
                <w:sz w:val="24"/>
                <w:szCs w:val="24"/>
                <w:lang w:val="ru-RU"/>
              </w:rPr>
              <w:t>и</w:t>
            </w:r>
            <w:r w:rsidRPr="00FC3317">
              <w:rPr>
                <w:spacing w:val="-4"/>
                <w:sz w:val="24"/>
                <w:szCs w:val="24"/>
                <w:lang w:val="ru-RU"/>
              </w:rPr>
              <w:t xml:space="preserve"> </w:t>
            </w:r>
            <w:r w:rsidRPr="00FC3317">
              <w:rPr>
                <w:sz w:val="24"/>
                <w:szCs w:val="24"/>
                <w:lang w:val="ru-RU"/>
              </w:rPr>
              <w:t xml:space="preserve">нормы </w:t>
            </w:r>
            <w:r w:rsidRPr="00FC3317">
              <w:rPr>
                <w:spacing w:val="-2"/>
                <w:sz w:val="24"/>
                <w:szCs w:val="24"/>
                <w:lang w:val="ru-RU"/>
              </w:rPr>
              <w:t>оценки</w:t>
            </w:r>
          </w:p>
          <w:p w14:paraId="2B1E6FBD" w14:textId="77777777" w:rsidR="00FC3317" w:rsidRPr="00FC3317" w:rsidRDefault="00FC3317" w:rsidP="00A25E61">
            <w:pPr>
              <w:pStyle w:val="TableParagraph"/>
              <w:spacing w:line="264" w:lineRule="exact"/>
              <w:ind w:left="142" w:right="144" w:firstLine="709"/>
              <w:jc w:val="both"/>
              <w:rPr>
                <w:sz w:val="24"/>
                <w:szCs w:val="24"/>
                <w:lang w:val="ru-RU"/>
              </w:rPr>
            </w:pPr>
            <w:r w:rsidRPr="00FC3317">
              <w:rPr>
                <w:sz w:val="24"/>
                <w:szCs w:val="24"/>
                <w:lang w:val="ru-RU"/>
              </w:rPr>
              <w:t>устных</w:t>
            </w:r>
            <w:r w:rsidRPr="00FC3317">
              <w:rPr>
                <w:spacing w:val="-3"/>
                <w:sz w:val="24"/>
                <w:szCs w:val="24"/>
                <w:lang w:val="ru-RU"/>
              </w:rPr>
              <w:t xml:space="preserve"> </w:t>
            </w:r>
            <w:r w:rsidRPr="00FC3317">
              <w:rPr>
                <w:spacing w:val="-2"/>
                <w:sz w:val="24"/>
                <w:szCs w:val="24"/>
                <w:lang w:val="ru-RU"/>
              </w:rPr>
              <w:t>ответов</w:t>
            </w:r>
          </w:p>
        </w:tc>
      </w:tr>
      <w:tr w:rsidR="00FC3317" w:rsidRPr="00FC3317" w14:paraId="7662805C" w14:textId="77777777" w:rsidTr="0040739C">
        <w:trPr>
          <w:trHeight w:val="275"/>
        </w:trPr>
        <w:tc>
          <w:tcPr>
            <w:tcW w:w="3560" w:type="dxa"/>
          </w:tcPr>
          <w:p w14:paraId="381672F3"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5"/>
                <w:sz w:val="24"/>
                <w:szCs w:val="24"/>
              </w:rPr>
              <w:t>3.</w:t>
            </w:r>
            <w:r w:rsidRPr="00FC3317">
              <w:rPr>
                <w:sz w:val="24"/>
                <w:szCs w:val="24"/>
              </w:rPr>
              <w:tab/>
            </w:r>
            <w:proofErr w:type="spellStart"/>
            <w:r w:rsidRPr="00FC3317">
              <w:rPr>
                <w:sz w:val="24"/>
                <w:szCs w:val="24"/>
              </w:rPr>
              <w:t>Практическая</w:t>
            </w:r>
            <w:proofErr w:type="spellEnd"/>
            <w:r w:rsidRPr="00FC3317">
              <w:rPr>
                <w:spacing w:val="-6"/>
                <w:sz w:val="24"/>
                <w:szCs w:val="24"/>
              </w:rPr>
              <w:t xml:space="preserve"> </w:t>
            </w:r>
            <w:proofErr w:type="spellStart"/>
            <w:r w:rsidRPr="00FC3317">
              <w:rPr>
                <w:spacing w:val="-2"/>
                <w:sz w:val="24"/>
                <w:szCs w:val="24"/>
              </w:rPr>
              <w:t>работа</w:t>
            </w:r>
            <w:proofErr w:type="spellEnd"/>
          </w:p>
        </w:tc>
        <w:tc>
          <w:tcPr>
            <w:tcW w:w="6014" w:type="dxa"/>
          </w:tcPr>
          <w:p w14:paraId="5044B1B6" w14:textId="77777777" w:rsidR="00FC3317" w:rsidRPr="00FC3317" w:rsidRDefault="00FC3317" w:rsidP="00A25E61">
            <w:pPr>
              <w:pStyle w:val="TableParagraph"/>
              <w:spacing w:line="256" w:lineRule="exact"/>
              <w:ind w:left="142" w:right="144" w:firstLine="709"/>
              <w:jc w:val="both"/>
              <w:rPr>
                <w:sz w:val="24"/>
                <w:szCs w:val="24"/>
                <w:lang w:val="ru-RU"/>
              </w:rPr>
            </w:pPr>
            <w:r w:rsidRPr="00FC3317">
              <w:rPr>
                <w:sz w:val="24"/>
                <w:szCs w:val="24"/>
                <w:lang w:val="ru-RU"/>
              </w:rPr>
              <w:t>Выполнение</w:t>
            </w:r>
            <w:r w:rsidRPr="00FC3317">
              <w:rPr>
                <w:spacing w:val="-4"/>
                <w:sz w:val="24"/>
                <w:szCs w:val="24"/>
                <w:lang w:val="ru-RU"/>
              </w:rPr>
              <w:t xml:space="preserve"> </w:t>
            </w:r>
            <w:r w:rsidRPr="00FC3317">
              <w:rPr>
                <w:sz w:val="24"/>
                <w:szCs w:val="24"/>
                <w:lang w:val="ru-RU"/>
              </w:rPr>
              <w:t>не</w:t>
            </w:r>
            <w:r w:rsidRPr="00FC3317">
              <w:rPr>
                <w:spacing w:val="-3"/>
                <w:sz w:val="24"/>
                <w:szCs w:val="24"/>
                <w:lang w:val="ru-RU"/>
              </w:rPr>
              <w:t xml:space="preserve"> </w:t>
            </w:r>
            <w:r w:rsidRPr="00FC3317">
              <w:rPr>
                <w:sz w:val="24"/>
                <w:szCs w:val="24"/>
                <w:lang w:val="ru-RU"/>
              </w:rPr>
              <w:t>менее</w:t>
            </w:r>
            <w:r w:rsidRPr="00FC3317">
              <w:rPr>
                <w:spacing w:val="-3"/>
                <w:sz w:val="24"/>
                <w:szCs w:val="24"/>
                <w:lang w:val="ru-RU"/>
              </w:rPr>
              <w:t xml:space="preserve"> </w:t>
            </w:r>
            <w:r w:rsidRPr="00FC3317">
              <w:rPr>
                <w:sz w:val="24"/>
                <w:szCs w:val="24"/>
                <w:lang w:val="ru-RU"/>
              </w:rPr>
              <w:t>80%</w:t>
            </w:r>
            <w:r w:rsidRPr="00FC3317">
              <w:rPr>
                <w:spacing w:val="-2"/>
                <w:sz w:val="24"/>
                <w:szCs w:val="24"/>
                <w:lang w:val="ru-RU"/>
              </w:rPr>
              <w:t xml:space="preserve"> </w:t>
            </w:r>
            <w:r w:rsidRPr="00FC3317">
              <w:rPr>
                <w:sz w:val="24"/>
                <w:szCs w:val="24"/>
                <w:lang w:val="ru-RU"/>
              </w:rPr>
              <w:t>-</w:t>
            </w:r>
            <w:r w:rsidRPr="00FC3317">
              <w:rPr>
                <w:spacing w:val="-3"/>
                <w:sz w:val="24"/>
                <w:szCs w:val="24"/>
                <w:lang w:val="ru-RU"/>
              </w:rPr>
              <w:t xml:space="preserve"> </w:t>
            </w:r>
            <w:r w:rsidRPr="00FC3317">
              <w:rPr>
                <w:sz w:val="24"/>
                <w:szCs w:val="24"/>
                <w:lang w:val="ru-RU"/>
              </w:rPr>
              <w:t>положительная</w:t>
            </w:r>
            <w:r w:rsidRPr="00FC3317">
              <w:rPr>
                <w:spacing w:val="-2"/>
                <w:sz w:val="24"/>
                <w:szCs w:val="24"/>
                <w:lang w:val="ru-RU"/>
              </w:rPr>
              <w:t xml:space="preserve"> оценка</w:t>
            </w:r>
          </w:p>
        </w:tc>
      </w:tr>
      <w:tr w:rsidR="00FC3317" w:rsidRPr="00FC3317" w14:paraId="44C6C0CB" w14:textId="77777777" w:rsidTr="0040739C">
        <w:trPr>
          <w:trHeight w:val="551"/>
        </w:trPr>
        <w:tc>
          <w:tcPr>
            <w:tcW w:w="3560" w:type="dxa"/>
          </w:tcPr>
          <w:p w14:paraId="3BE3432E"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5"/>
                <w:sz w:val="24"/>
                <w:szCs w:val="24"/>
              </w:rPr>
              <w:t>4.</w:t>
            </w:r>
            <w:r w:rsidRPr="00FC3317">
              <w:rPr>
                <w:sz w:val="24"/>
                <w:szCs w:val="24"/>
              </w:rPr>
              <w:tab/>
            </w:r>
            <w:proofErr w:type="spellStart"/>
            <w:r w:rsidRPr="00FC3317">
              <w:rPr>
                <w:sz w:val="24"/>
                <w:szCs w:val="24"/>
              </w:rPr>
              <w:t>Проверка</w:t>
            </w:r>
            <w:proofErr w:type="spellEnd"/>
            <w:r w:rsidRPr="00FC3317">
              <w:rPr>
                <w:spacing w:val="-6"/>
                <w:sz w:val="24"/>
                <w:szCs w:val="24"/>
              </w:rPr>
              <w:t xml:space="preserve"> </w:t>
            </w:r>
            <w:proofErr w:type="spellStart"/>
            <w:r w:rsidRPr="00FC3317">
              <w:rPr>
                <w:spacing w:val="-2"/>
                <w:sz w:val="24"/>
                <w:szCs w:val="24"/>
              </w:rPr>
              <w:t>конспектов</w:t>
            </w:r>
            <w:proofErr w:type="spellEnd"/>
            <w:r w:rsidRPr="00FC3317">
              <w:rPr>
                <w:spacing w:val="-2"/>
                <w:sz w:val="24"/>
                <w:szCs w:val="24"/>
              </w:rPr>
              <w:t>,</w:t>
            </w:r>
          </w:p>
          <w:p w14:paraId="18951BFF" w14:textId="77777777" w:rsidR="00FC3317" w:rsidRPr="00FC3317" w:rsidRDefault="00FC3317" w:rsidP="00A25E61">
            <w:pPr>
              <w:pStyle w:val="TableParagraph"/>
              <w:spacing w:line="264" w:lineRule="exact"/>
              <w:ind w:left="142" w:right="144" w:firstLine="709"/>
              <w:jc w:val="both"/>
              <w:rPr>
                <w:sz w:val="24"/>
                <w:szCs w:val="24"/>
              </w:rPr>
            </w:pPr>
            <w:proofErr w:type="spellStart"/>
            <w:r w:rsidRPr="00FC3317">
              <w:rPr>
                <w:spacing w:val="-2"/>
                <w:sz w:val="24"/>
                <w:szCs w:val="24"/>
              </w:rPr>
              <w:t>рефератов</w:t>
            </w:r>
            <w:proofErr w:type="spellEnd"/>
          </w:p>
        </w:tc>
        <w:tc>
          <w:tcPr>
            <w:tcW w:w="6014" w:type="dxa"/>
          </w:tcPr>
          <w:p w14:paraId="2B5FC8C6" w14:textId="77777777" w:rsidR="00FC3317" w:rsidRPr="00FC3317" w:rsidRDefault="00FC3317" w:rsidP="00A25E61">
            <w:pPr>
              <w:pStyle w:val="TableParagraph"/>
              <w:spacing w:line="268" w:lineRule="exact"/>
              <w:ind w:left="142" w:right="144" w:firstLine="709"/>
              <w:jc w:val="both"/>
              <w:rPr>
                <w:sz w:val="24"/>
                <w:szCs w:val="24"/>
                <w:lang w:val="ru-RU"/>
              </w:rPr>
            </w:pPr>
            <w:r w:rsidRPr="00FC3317">
              <w:rPr>
                <w:sz w:val="24"/>
                <w:szCs w:val="24"/>
                <w:lang w:val="ru-RU"/>
              </w:rPr>
              <w:t>Соответствие</w:t>
            </w:r>
            <w:r w:rsidRPr="00FC3317">
              <w:rPr>
                <w:spacing w:val="32"/>
                <w:sz w:val="24"/>
                <w:szCs w:val="24"/>
                <w:lang w:val="ru-RU"/>
              </w:rPr>
              <w:t xml:space="preserve">  </w:t>
            </w:r>
            <w:r w:rsidRPr="00FC3317">
              <w:rPr>
                <w:sz w:val="24"/>
                <w:szCs w:val="24"/>
                <w:lang w:val="ru-RU"/>
              </w:rPr>
              <w:t>содержания</w:t>
            </w:r>
            <w:r w:rsidRPr="00FC3317">
              <w:rPr>
                <w:spacing w:val="34"/>
                <w:sz w:val="24"/>
                <w:szCs w:val="24"/>
                <w:lang w:val="ru-RU"/>
              </w:rPr>
              <w:t xml:space="preserve">  </w:t>
            </w:r>
            <w:r w:rsidRPr="00FC3317">
              <w:rPr>
                <w:sz w:val="24"/>
                <w:szCs w:val="24"/>
                <w:lang w:val="ru-RU"/>
              </w:rPr>
              <w:t>работы</w:t>
            </w:r>
            <w:r w:rsidRPr="00FC3317">
              <w:rPr>
                <w:spacing w:val="32"/>
                <w:sz w:val="24"/>
                <w:szCs w:val="24"/>
                <w:lang w:val="ru-RU"/>
              </w:rPr>
              <w:t xml:space="preserve">  </w:t>
            </w:r>
            <w:r w:rsidRPr="00FC3317">
              <w:rPr>
                <w:sz w:val="24"/>
                <w:szCs w:val="24"/>
                <w:lang w:val="ru-RU"/>
              </w:rPr>
              <w:t>заявленной</w:t>
            </w:r>
            <w:r w:rsidRPr="00FC3317">
              <w:rPr>
                <w:spacing w:val="34"/>
                <w:sz w:val="24"/>
                <w:szCs w:val="24"/>
                <w:lang w:val="ru-RU"/>
              </w:rPr>
              <w:t xml:space="preserve">  </w:t>
            </w:r>
            <w:r w:rsidRPr="00FC3317">
              <w:rPr>
                <w:spacing w:val="-2"/>
                <w:sz w:val="24"/>
                <w:szCs w:val="24"/>
                <w:lang w:val="ru-RU"/>
              </w:rPr>
              <w:t>теме;</w:t>
            </w:r>
          </w:p>
          <w:p w14:paraId="14A6242E" w14:textId="77777777" w:rsidR="00FC3317" w:rsidRPr="00FC3317" w:rsidRDefault="00FC3317" w:rsidP="00A25E61">
            <w:pPr>
              <w:pStyle w:val="TableParagraph"/>
              <w:spacing w:line="264" w:lineRule="exact"/>
              <w:ind w:left="142" w:right="144" w:firstLine="709"/>
              <w:jc w:val="both"/>
              <w:rPr>
                <w:sz w:val="24"/>
                <w:szCs w:val="24"/>
              </w:rPr>
            </w:pPr>
            <w:proofErr w:type="spellStart"/>
            <w:r w:rsidRPr="00FC3317">
              <w:rPr>
                <w:sz w:val="24"/>
                <w:szCs w:val="24"/>
              </w:rPr>
              <w:t>правилам</w:t>
            </w:r>
            <w:proofErr w:type="spellEnd"/>
            <w:r w:rsidRPr="00FC3317">
              <w:rPr>
                <w:spacing w:val="-3"/>
                <w:sz w:val="24"/>
                <w:szCs w:val="24"/>
              </w:rPr>
              <w:t xml:space="preserve"> </w:t>
            </w:r>
            <w:proofErr w:type="spellStart"/>
            <w:r w:rsidRPr="00FC3317">
              <w:rPr>
                <w:sz w:val="24"/>
                <w:szCs w:val="24"/>
              </w:rPr>
              <w:t>оформления</w:t>
            </w:r>
            <w:proofErr w:type="spellEnd"/>
            <w:r w:rsidRPr="00FC3317">
              <w:rPr>
                <w:spacing w:val="-2"/>
                <w:sz w:val="24"/>
                <w:szCs w:val="24"/>
              </w:rPr>
              <w:t xml:space="preserve"> </w:t>
            </w:r>
            <w:proofErr w:type="spellStart"/>
            <w:r w:rsidRPr="00FC3317">
              <w:rPr>
                <w:spacing w:val="-2"/>
                <w:sz w:val="24"/>
                <w:szCs w:val="24"/>
              </w:rPr>
              <w:t>работы</w:t>
            </w:r>
            <w:proofErr w:type="spellEnd"/>
          </w:p>
        </w:tc>
      </w:tr>
    </w:tbl>
    <w:p w14:paraId="17DEFB8C" w14:textId="77777777" w:rsidR="00FC3317" w:rsidRPr="00FC3317" w:rsidRDefault="00FC3317" w:rsidP="00A25E61">
      <w:pPr>
        <w:pStyle w:val="a3"/>
        <w:ind w:left="142" w:right="144" w:firstLine="709"/>
        <w:rPr>
          <w:sz w:val="24"/>
          <w:szCs w:val="24"/>
        </w:rPr>
      </w:pPr>
    </w:p>
    <w:p w14:paraId="6064EE7E" w14:textId="77777777" w:rsidR="00FC3317" w:rsidRPr="00FC3317" w:rsidRDefault="00FC3317" w:rsidP="00A25E61">
      <w:pPr>
        <w:pStyle w:val="a3"/>
        <w:spacing w:before="16"/>
        <w:ind w:left="142" w:right="144" w:firstLine="709"/>
        <w:rPr>
          <w:sz w:val="24"/>
          <w:szCs w:val="24"/>
        </w:rPr>
      </w:pPr>
    </w:p>
    <w:p w14:paraId="1B1E404D" w14:textId="77777777" w:rsidR="00FC3317" w:rsidRPr="00FC3317" w:rsidRDefault="00FC3317" w:rsidP="00A25E61">
      <w:pPr>
        <w:spacing w:after="2"/>
        <w:ind w:left="142" w:right="144" w:firstLine="709"/>
        <w:jc w:val="both"/>
        <w:rPr>
          <w:b/>
          <w:sz w:val="24"/>
          <w:szCs w:val="24"/>
        </w:rPr>
      </w:pPr>
      <w:r w:rsidRPr="00FC3317">
        <w:rPr>
          <w:b/>
          <w:sz w:val="24"/>
          <w:szCs w:val="24"/>
        </w:rPr>
        <w:t>Таблица</w:t>
      </w:r>
      <w:r w:rsidRPr="00FC3317">
        <w:rPr>
          <w:b/>
          <w:spacing w:val="-11"/>
          <w:sz w:val="24"/>
          <w:szCs w:val="24"/>
        </w:rPr>
        <w:t xml:space="preserve"> </w:t>
      </w:r>
      <w:r w:rsidRPr="00FC3317">
        <w:rPr>
          <w:b/>
          <w:sz w:val="24"/>
          <w:szCs w:val="24"/>
        </w:rPr>
        <w:t>2</w:t>
      </w:r>
      <w:r w:rsidRPr="00FC3317">
        <w:rPr>
          <w:b/>
          <w:spacing w:val="-4"/>
          <w:sz w:val="24"/>
          <w:szCs w:val="24"/>
        </w:rPr>
        <w:t xml:space="preserve"> </w:t>
      </w:r>
      <w:r w:rsidRPr="00FC3317">
        <w:rPr>
          <w:b/>
          <w:sz w:val="24"/>
          <w:szCs w:val="24"/>
        </w:rPr>
        <w:t>-</w:t>
      </w:r>
      <w:r w:rsidRPr="00FC3317">
        <w:rPr>
          <w:b/>
          <w:spacing w:val="-7"/>
          <w:sz w:val="24"/>
          <w:szCs w:val="24"/>
        </w:rPr>
        <w:t xml:space="preserve"> </w:t>
      </w:r>
      <w:r w:rsidRPr="00FC3317">
        <w:rPr>
          <w:b/>
          <w:sz w:val="24"/>
          <w:szCs w:val="24"/>
        </w:rPr>
        <w:t>Шкала</w:t>
      </w:r>
      <w:r w:rsidRPr="00FC3317">
        <w:rPr>
          <w:b/>
          <w:spacing w:val="-6"/>
          <w:sz w:val="24"/>
          <w:szCs w:val="24"/>
        </w:rPr>
        <w:t xml:space="preserve"> </w:t>
      </w:r>
      <w:r w:rsidRPr="00FC3317">
        <w:rPr>
          <w:b/>
          <w:sz w:val="24"/>
          <w:szCs w:val="24"/>
        </w:rPr>
        <w:t>оценки</w:t>
      </w:r>
      <w:r w:rsidRPr="00FC3317">
        <w:rPr>
          <w:b/>
          <w:spacing w:val="-7"/>
          <w:sz w:val="24"/>
          <w:szCs w:val="24"/>
        </w:rPr>
        <w:t xml:space="preserve"> </w:t>
      </w:r>
      <w:r w:rsidRPr="00FC3317">
        <w:rPr>
          <w:b/>
          <w:sz w:val="24"/>
          <w:szCs w:val="24"/>
        </w:rPr>
        <w:t>образовательных</w:t>
      </w:r>
      <w:r w:rsidRPr="00FC3317">
        <w:rPr>
          <w:b/>
          <w:spacing w:val="-5"/>
          <w:sz w:val="24"/>
          <w:szCs w:val="24"/>
        </w:rPr>
        <w:t xml:space="preserve"> </w:t>
      </w:r>
      <w:r w:rsidRPr="00FC3317">
        <w:rPr>
          <w:b/>
          <w:sz w:val="24"/>
          <w:szCs w:val="24"/>
        </w:rPr>
        <w:t>достижений</w:t>
      </w:r>
      <w:r w:rsidRPr="00FC3317">
        <w:rPr>
          <w:b/>
          <w:spacing w:val="-1"/>
          <w:sz w:val="24"/>
          <w:szCs w:val="24"/>
        </w:rPr>
        <w:t xml:space="preserve"> </w:t>
      </w:r>
      <w:r w:rsidRPr="00FC3317">
        <w:rPr>
          <w:b/>
          <w:spacing w:val="-2"/>
          <w:sz w:val="24"/>
          <w:szCs w:val="24"/>
        </w:rPr>
        <w:t>(тестов)</w:t>
      </w:r>
    </w:p>
    <w:tbl>
      <w:tblPr>
        <w:tblStyle w:val="TableNormal"/>
        <w:tblW w:w="0" w:type="auto"/>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97"/>
        <w:gridCol w:w="3166"/>
        <w:gridCol w:w="3210"/>
      </w:tblGrid>
      <w:tr w:rsidR="00FC3317" w:rsidRPr="00FC3317" w14:paraId="3B5B437C" w14:textId="77777777" w:rsidTr="00FC3317">
        <w:trPr>
          <w:trHeight w:val="275"/>
        </w:trPr>
        <w:tc>
          <w:tcPr>
            <w:tcW w:w="3197" w:type="dxa"/>
            <w:vMerge w:val="restart"/>
          </w:tcPr>
          <w:p w14:paraId="72958C5B" w14:textId="77777777" w:rsidR="00FC3317" w:rsidRPr="00FC3317" w:rsidRDefault="00FC3317" w:rsidP="00A25E61">
            <w:pPr>
              <w:pStyle w:val="TableParagraph"/>
              <w:spacing w:before="140"/>
              <w:ind w:left="142" w:right="144" w:firstLine="709"/>
              <w:jc w:val="both"/>
              <w:rPr>
                <w:b/>
                <w:sz w:val="24"/>
                <w:szCs w:val="24"/>
              </w:rPr>
            </w:pPr>
            <w:proofErr w:type="spellStart"/>
            <w:r w:rsidRPr="00FC3317">
              <w:rPr>
                <w:b/>
                <w:sz w:val="24"/>
                <w:szCs w:val="24"/>
              </w:rPr>
              <w:t>Процент</w:t>
            </w:r>
            <w:proofErr w:type="spellEnd"/>
            <w:r w:rsidRPr="00FC3317">
              <w:rPr>
                <w:b/>
                <w:spacing w:val="-15"/>
                <w:sz w:val="24"/>
                <w:szCs w:val="24"/>
              </w:rPr>
              <w:t xml:space="preserve"> </w:t>
            </w:r>
            <w:proofErr w:type="spellStart"/>
            <w:r w:rsidRPr="00FC3317">
              <w:rPr>
                <w:b/>
                <w:sz w:val="24"/>
                <w:szCs w:val="24"/>
              </w:rPr>
              <w:t>результативности</w:t>
            </w:r>
            <w:proofErr w:type="spellEnd"/>
            <w:r w:rsidRPr="00FC3317">
              <w:rPr>
                <w:b/>
                <w:sz w:val="24"/>
                <w:szCs w:val="24"/>
              </w:rPr>
              <w:t xml:space="preserve"> (</w:t>
            </w:r>
            <w:proofErr w:type="spellStart"/>
            <w:r w:rsidRPr="00FC3317">
              <w:rPr>
                <w:b/>
                <w:sz w:val="24"/>
                <w:szCs w:val="24"/>
              </w:rPr>
              <w:t>правильных</w:t>
            </w:r>
            <w:proofErr w:type="spellEnd"/>
            <w:r w:rsidRPr="00FC3317">
              <w:rPr>
                <w:b/>
                <w:sz w:val="24"/>
                <w:szCs w:val="24"/>
              </w:rPr>
              <w:t xml:space="preserve"> </w:t>
            </w:r>
            <w:proofErr w:type="spellStart"/>
            <w:r w:rsidRPr="00FC3317">
              <w:rPr>
                <w:b/>
                <w:sz w:val="24"/>
                <w:szCs w:val="24"/>
              </w:rPr>
              <w:t>ответов</w:t>
            </w:r>
            <w:proofErr w:type="spellEnd"/>
            <w:r w:rsidRPr="00FC3317">
              <w:rPr>
                <w:b/>
                <w:sz w:val="24"/>
                <w:szCs w:val="24"/>
              </w:rPr>
              <w:t>)</w:t>
            </w:r>
          </w:p>
        </w:tc>
        <w:tc>
          <w:tcPr>
            <w:tcW w:w="6376" w:type="dxa"/>
            <w:gridSpan w:val="2"/>
          </w:tcPr>
          <w:p w14:paraId="6E367CB6" w14:textId="77777777" w:rsidR="00FC3317" w:rsidRPr="00FC3317" w:rsidRDefault="00FC3317" w:rsidP="00A25E61">
            <w:pPr>
              <w:pStyle w:val="TableParagraph"/>
              <w:spacing w:line="256" w:lineRule="exact"/>
              <w:ind w:left="142" w:right="144" w:firstLine="709"/>
              <w:jc w:val="both"/>
              <w:rPr>
                <w:b/>
                <w:sz w:val="24"/>
                <w:szCs w:val="24"/>
              </w:rPr>
            </w:pPr>
            <w:proofErr w:type="spellStart"/>
            <w:r w:rsidRPr="00FC3317">
              <w:rPr>
                <w:b/>
                <w:sz w:val="24"/>
                <w:szCs w:val="24"/>
              </w:rPr>
              <w:t>Оценка</w:t>
            </w:r>
            <w:proofErr w:type="spellEnd"/>
            <w:r w:rsidRPr="00FC3317">
              <w:rPr>
                <w:b/>
                <w:spacing w:val="-3"/>
                <w:sz w:val="24"/>
                <w:szCs w:val="24"/>
              </w:rPr>
              <w:t xml:space="preserve"> </w:t>
            </w:r>
            <w:proofErr w:type="spellStart"/>
            <w:r w:rsidRPr="00FC3317">
              <w:rPr>
                <w:b/>
                <w:sz w:val="24"/>
                <w:szCs w:val="24"/>
              </w:rPr>
              <w:t>уровня</w:t>
            </w:r>
            <w:proofErr w:type="spellEnd"/>
            <w:r w:rsidRPr="00FC3317">
              <w:rPr>
                <w:b/>
                <w:spacing w:val="-2"/>
                <w:sz w:val="24"/>
                <w:szCs w:val="24"/>
              </w:rPr>
              <w:t xml:space="preserve"> </w:t>
            </w:r>
            <w:proofErr w:type="spellStart"/>
            <w:r w:rsidRPr="00FC3317">
              <w:rPr>
                <w:b/>
                <w:spacing w:val="-2"/>
                <w:sz w:val="24"/>
                <w:szCs w:val="24"/>
              </w:rPr>
              <w:t>подготовки</w:t>
            </w:r>
            <w:proofErr w:type="spellEnd"/>
          </w:p>
        </w:tc>
      </w:tr>
      <w:tr w:rsidR="00FC3317" w:rsidRPr="00FC3317" w14:paraId="5A273EC9" w14:textId="77777777" w:rsidTr="00FC3317">
        <w:trPr>
          <w:trHeight w:val="552"/>
        </w:trPr>
        <w:tc>
          <w:tcPr>
            <w:tcW w:w="3197" w:type="dxa"/>
            <w:vMerge/>
            <w:tcBorders>
              <w:top w:val="nil"/>
            </w:tcBorders>
          </w:tcPr>
          <w:p w14:paraId="3738BF25" w14:textId="77777777" w:rsidR="00FC3317" w:rsidRPr="00FC3317" w:rsidRDefault="00FC3317" w:rsidP="00A25E61">
            <w:pPr>
              <w:ind w:left="142" w:right="144" w:firstLine="709"/>
              <w:jc w:val="both"/>
              <w:rPr>
                <w:sz w:val="24"/>
                <w:szCs w:val="24"/>
              </w:rPr>
            </w:pPr>
          </w:p>
        </w:tc>
        <w:tc>
          <w:tcPr>
            <w:tcW w:w="3166" w:type="dxa"/>
          </w:tcPr>
          <w:p w14:paraId="1709B2C7" w14:textId="77777777" w:rsidR="00FC3317" w:rsidRPr="00FC3317" w:rsidRDefault="00FC3317" w:rsidP="00A25E61">
            <w:pPr>
              <w:pStyle w:val="TableParagraph"/>
              <w:spacing w:before="136"/>
              <w:ind w:left="142" w:right="144" w:firstLine="709"/>
              <w:jc w:val="both"/>
              <w:rPr>
                <w:b/>
                <w:sz w:val="24"/>
                <w:szCs w:val="24"/>
              </w:rPr>
            </w:pPr>
            <w:proofErr w:type="spellStart"/>
            <w:r w:rsidRPr="00FC3317">
              <w:rPr>
                <w:b/>
                <w:sz w:val="24"/>
                <w:szCs w:val="24"/>
              </w:rPr>
              <w:t>балл</w:t>
            </w:r>
            <w:proofErr w:type="spellEnd"/>
            <w:r w:rsidRPr="00FC3317">
              <w:rPr>
                <w:b/>
                <w:sz w:val="24"/>
                <w:szCs w:val="24"/>
              </w:rPr>
              <w:t xml:space="preserve"> </w:t>
            </w:r>
            <w:r w:rsidRPr="00FC3317">
              <w:rPr>
                <w:b/>
                <w:spacing w:val="-2"/>
                <w:sz w:val="24"/>
                <w:szCs w:val="24"/>
              </w:rPr>
              <w:t>(</w:t>
            </w:r>
            <w:proofErr w:type="spellStart"/>
            <w:r w:rsidRPr="00FC3317">
              <w:rPr>
                <w:b/>
                <w:spacing w:val="-2"/>
                <w:sz w:val="24"/>
                <w:szCs w:val="24"/>
              </w:rPr>
              <w:t>отметка</w:t>
            </w:r>
            <w:proofErr w:type="spellEnd"/>
            <w:r w:rsidRPr="00FC3317">
              <w:rPr>
                <w:b/>
                <w:spacing w:val="-2"/>
                <w:sz w:val="24"/>
                <w:szCs w:val="24"/>
              </w:rPr>
              <w:t>)</w:t>
            </w:r>
          </w:p>
        </w:tc>
        <w:tc>
          <w:tcPr>
            <w:tcW w:w="3210" w:type="dxa"/>
          </w:tcPr>
          <w:p w14:paraId="6A1C48F1" w14:textId="77777777" w:rsidR="00FC3317" w:rsidRPr="00FC3317" w:rsidRDefault="00FC3317" w:rsidP="00A25E61">
            <w:pPr>
              <w:pStyle w:val="TableParagraph"/>
              <w:spacing w:line="273" w:lineRule="exact"/>
              <w:ind w:left="142" w:right="144" w:firstLine="709"/>
              <w:jc w:val="both"/>
              <w:rPr>
                <w:b/>
                <w:sz w:val="24"/>
                <w:szCs w:val="24"/>
              </w:rPr>
            </w:pPr>
            <w:proofErr w:type="spellStart"/>
            <w:r w:rsidRPr="00FC3317">
              <w:rPr>
                <w:b/>
                <w:sz w:val="24"/>
                <w:szCs w:val="24"/>
              </w:rPr>
              <w:t>вербальный</w:t>
            </w:r>
            <w:proofErr w:type="spellEnd"/>
            <w:r w:rsidRPr="00FC3317">
              <w:rPr>
                <w:b/>
                <w:spacing w:val="-7"/>
                <w:sz w:val="24"/>
                <w:szCs w:val="24"/>
              </w:rPr>
              <w:t xml:space="preserve"> </w:t>
            </w:r>
            <w:proofErr w:type="spellStart"/>
            <w:r w:rsidRPr="00FC3317">
              <w:rPr>
                <w:b/>
                <w:spacing w:val="-2"/>
                <w:sz w:val="24"/>
                <w:szCs w:val="24"/>
              </w:rPr>
              <w:t>аналог</w:t>
            </w:r>
            <w:proofErr w:type="spellEnd"/>
          </w:p>
        </w:tc>
      </w:tr>
      <w:tr w:rsidR="00FC3317" w:rsidRPr="00FC3317" w14:paraId="4FA6AAF2" w14:textId="77777777" w:rsidTr="00FC3317">
        <w:trPr>
          <w:trHeight w:val="275"/>
        </w:trPr>
        <w:tc>
          <w:tcPr>
            <w:tcW w:w="3197" w:type="dxa"/>
          </w:tcPr>
          <w:p w14:paraId="2EA07AD0" w14:textId="77777777" w:rsidR="00FC3317" w:rsidRPr="00FC3317" w:rsidRDefault="00FC3317" w:rsidP="00A25E61">
            <w:pPr>
              <w:pStyle w:val="TableParagraph"/>
              <w:spacing w:line="256" w:lineRule="exact"/>
              <w:ind w:left="142" w:right="144" w:firstLine="709"/>
              <w:jc w:val="both"/>
              <w:rPr>
                <w:sz w:val="24"/>
                <w:szCs w:val="24"/>
              </w:rPr>
            </w:pPr>
            <w:r w:rsidRPr="00FC3317">
              <w:rPr>
                <w:sz w:val="24"/>
                <w:szCs w:val="24"/>
              </w:rPr>
              <w:t xml:space="preserve">90 ÷ </w:t>
            </w:r>
            <w:r w:rsidRPr="00FC3317">
              <w:rPr>
                <w:spacing w:val="-5"/>
                <w:sz w:val="24"/>
                <w:szCs w:val="24"/>
              </w:rPr>
              <w:t>100</w:t>
            </w:r>
          </w:p>
        </w:tc>
        <w:tc>
          <w:tcPr>
            <w:tcW w:w="3166" w:type="dxa"/>
          </w:tcPr>
          <w:p w14:paraId="5D945693"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5</w:t>
            </w:r>
          </w:p>
        </w:tc>
        <w:tc>
          <w:tcPr>
            <w:tcW w:w="3210" w:type="dxa"/>
          </w:tcPr>
          <w:p w14:paraId="1ECA3D84"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pacing w:val="-2"/>
                <w:sz w:val="24"/>
                <w:szCs w:val="24"/>
              </w:rPr>
              <w:t>отлично</w:t>
            </w:r>
            <w:proofErr w:type="spellEnd"/>
          </w:p>
        </w:tc>
      </w:tr>
      <w:tr w:rsidR="00FC3317" w:rsidRPr="00FC3317" w14:paraId="08F1FF9C" w14:textId="77777777" w:rsidTr="00FC3317">
        <w:trPr>
          <w:trHeight w:val="277"/>
        </w:trPr>
        <w:tc>
          <w:tcPr>
            <w:tcW w:w="3197" w:type="dxa"/>
          </w:tcPr>
          <w:p w14:paraId="47F8F662" w14:textId="77777777" w:rsidR="00FC3317" w:rsidRPr="00FC3317" w:rsidRDefault="00FC3317" w:rsidP="00A25E61">
            <w:pPr>
              <w:pStyle w:val="TableParagraph"/>
              <w:spacing w:line="258" w:lineRule="exact"/>
              <w:ind w:left="142" w:right="144" w:firstLine="709"/>
              <w:jc w:val="both"/>
              <w:rPr>
                <w:sz w:val="24"/>
                <w:szCs w:val="24"/>
              </w:rPr>
            </w:pPr>
            <w:r w:rsidRPr="00FC3317">
              <w:rPr>
                <w:sz w:val="24"/>
                <w:szCs w:val="24"/>
              </w:rPr>
              <w:t xml:space="preserve">89 ÷ </w:t>
            </w:r>
            <w:r w:rsidRPr="00FC3317">
              <w:rPr>
                <w:spacing w:val="-5"/>
                <w:sz w:val="24"/>
                <w:szCs w:val="24"/>
              </w:rPr>
              <w:t>80</w:t>
            </w:r>
          </w:p>
        </w:tc>
        <w:tc>
          <w:tcPr>
            <w:tcW w:w="3166" w:type="dxa"/>
          </w:tcPr>
          <w:p w14:paraId="3510D9BB" w14:textId="77777777" w:rsidR="00FC3317" w:rsidRPr="00FC3317" w:rsidRDefault="00FC3317" w:rsidP="00A25E61">
            <w:pPr>
              <w:pStyle w:val="TableParagraph"/>
              <w:spacing w:line="258" w:lineRule="exact"/>
              <w:ind w:left="142" w:right="144" w:firstLine="709"/>
              <w:jc w:val="both"/>
              <w:rPr>
                <w:sz w:val="24"/>
                <w:szCs w:val="24"/>
              </w:rPr>
            </w:pPr>
            <w:r w:rsidRPr="00FC3317">
              <w:rPr>
                <w:spacing w:val="-10"/>
                <w:sz w:val="24"/>
                <w:szCs w:val="24"/>
              </w:rPr>
              <w:t>4</w:t>
            </w:r>
          </w:p>
        </w:tc>
        <w:tc>
          <w:tcPr>
            <w:tcW w:w="3210" w:type="dxa"/>
          </w:tcPr>
          <w:p w14:paraId="627DA363" w14:textId="77777777" w:rsidR="00FC3317" w:rsidRPr="00FC3317" w:rsidRDefault="00FC3317" w:rsidP="00A25E61">
            <w:pPr>
              <w:pStyle w:val="TableParagraph"/>
              <w:spacing w:line="258" w:lineRule="exact"/>
              <w:ind w:left="142" w:right="144" w:firstLine="709"/>
              <w:jc w:val="both"/>
              <w:rPr>
                <w:sz w:val="24"/>
                <w:szCs w:val="24"/>
              </w:rPr>
            </w:pPr>
            <w:proofErr w:type="spellStart"/>
            <w:r w:rsidRPr="00FC3317">
              <w:rPr>
                <w:spacing w:val="-2"/>
                <w:sz w:val="24"/>
                <w:szCs w:val="24"/>
              </w:rPr>
              <w:t>хорошо</w:t>
            </w:r>
            <w:proofErr w:type="spellEnd"/>
          </w:p>
        </w:tc>
      </w:tr>
      <w:tr w:rsidR="00FC3317" w:rsidRPr="00FC3317" w14:paraId="64651603" w14:textId="77777777" w:rsidTr="00FC3317">
        <w:trPr>
          <w:trHeight w:val="275"/>
        </w:trPr>
        <w:tc>
          <w:tcPr>
            <w:tcW w:w="3197" w:type="dxa"/>
          </w:tcPr>
          <w:p w14:paraId="46E7B3B3" w14:textId="77777777" w:rsidR="00FC3317" w:rsidRPr="00FC3317" w:rsidRDefault="00FC3317" w:rsidP="00A25E61">
            <w:pPr>
              <w:pStyle w:val="TableParagraph"/>
              <w:spacing w:line="256" w:lineRule="exact"/>
              <w:ind w:left="142" w:right="144" w:firstLine="709"/>
              <w:jc w:val="both"/>
              <w:rPr>
                <w:sz w:val="24"/>
                <w:szCs w:val="24"/>
              </w:rPr>
            </w:pPr>
            <w:r w:rsidRPr="00FC3317">
              <w:rPr>
                <w:sz w:val="24"/>
                <w:szCs w:val="24"/>
              </w:rPr>
              <w:t xml:space="preserve">79 ÷ </w:t>
            </w:r>
            <w:r w:rsidRPr="00FC3317">
              <w:rPr>
                <w:spacing w:val="-5"/>
                <w:sz w:val="24"/>
                <w:szCs w:val="24"/>
              </w:rPr>
              <w:t>70</w:t>
            </w:r>
          </w:p>
        </w:tc>
        <w:tc>
          <w:tcPr>
            <w:tcW w:w="3166" w:type="dxa"/>
          </w:tcPr>
          <w:p w14:paraId="41E5C46D"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3</w:t>
            </w:r>
          </w:p>
        </w:tc>
        <w:tc>
          <w:tcPr>
            <w:tcW w:w="3210" w:type="dxa"/>
          </w:tcPr>
          <w:p w14:paraId="26AD60BE"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pacing w:val="-2"/>
                <w:sz w:val="24"/>
                <w:szCs w:val="24"/>
              </w:rPr>
              <w:t>удовлетворительно</w:t>
            </w:r>
            <w:proofErr w:type="spellEnd"/>
          </w:p>
        </w:tc>
      </w:tr>
      <w:tr w:rsidR="00FC3317" w:rsidRPr="00FC3317" w14:paraId="58A5DB0F" w14:textId="77777777" w:rsidTr="00FC3317">
        <w:trPr>
          <w:trHeight w:val="275"/>
        </w:trPr>
        <w:tc>
          <w:tcPr>
            <w:tcW w:w="3197" w:type="dxa"/>
          </w:tcPr>
          <w:p w14:paraId="150A6BC0"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z w:val="24"/>
                <w:szCs w:val="24"/>
              </w:rPr>
              <w:t>менее</w:t>
            </w:r>
            <w:proofErr w:type="spellEnd"/>
            <w:r w:rsidRPr="00FC3317">
              <w:rPr>
                <w:spacing w:val="-4"/>
                <w:sz w:val="24"/>
                <w:szCs w:val="24"/>
              </w:rPr>
              <w:t xml:space="preserve"> </w:t>
            </w:r>
            <w:r w:rsidRPr="00FC3317">
              <w:rPr>
                <w:spacing w:val="-5"/>
                <w:sz w:val="24"/>
                <w:szCs w:val="24"/>
              </w:rPr>
              <w:t>70</w:t>
            </w:r>
          </w:p>
        </w:tc>
        <w:tc>
          <w:tcPr>
            <w:tcW w:w="3166" w:type="dxa"/>
          </w:tcPr>
          <w:p w14:paraId="4BD4657D"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2</w:t>
            </w:r>
          </w:p>
        </w:tc>
        <w:tc>
          <w:tcPr>
            <w:tcW w:w="3210" w:type="dxa"/>
          </w:tcPr>
          <w:p w14:paraId="2E4643DA"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pacing w:val="-2"/>
                <w:sz w:val="24"/>
                <w:szCs w:val="24"/>
              </w:rPr>
              <w:t>неудовлетворительно</w:t>
            </w:r>
            <w:proofErr w:type="spellEnd"/>
          </w:p>
        </w:tc>
      </w:tr>
    </w:tbl>
    <w:p w14:paraId="6DD1B89F" w14:textId="77777777" w:rsidR="00FC3317" w:rsidRPr="00FC3317" w:rsidRDefault="00FC3317" w:rsidP="00A25E61">
      <w:pPr>
        <w:pStyle w:val="a3"/>
        <w:ind w:left="142" w:right="144" w:firstLine="709"/>
        <w:rPr>
          <w:b/>
          <w:sz w:val="24"/>
          <w:szCs w:val="24"/>
        </w:rPr>
      </w:pPr>
    </w:p>
    <w:p w14:paraId="21A4945D" w14:textId="77777777" w:rsidR="00FC3317" w:rsidRPr="00FC3317" w:rsidRDefault="00FC3317" w:rsidP="00A25E61">
      <w:pPr>
        <w:pStyle w:val="a3"/>
        <w:ind w:left="142" w:right="144" w:firstLine="709"/>
        <w:rPr>
          <w:b/>
          <w:sz w:val="24"/>
          <w:szCs w:val="24"/>
        </w:rPr>
      </w:pPr>
    </w:p>
    <w:p w14:paraId="41DC7D24" w14:textId="77777777" w:rsidR="00FC3317" w:rsidRPr="00FC3317" w:rsidRDefault="00FC3317" w:rsidP="00A25E61">
      <w:pPr>
        <w:spacing w:after="2"/>
        <w:ind w:left="142" w:right="144" w:firstLine="709"/>
        <w:jc w:val="both"/>
        <w:rPr>
          <w:b/>
          <w:sz w:val="24"/>
          <w:szCs w:val="24"/>
        </w:rPr>
      </w:pPr>
      <w:r w:rsidRPr="00FC3317">
        <w:rPr>
          <w:b/>
          <w:sz w:val="24"/>
          <w:szCs w:val="24"/>
        </w:rPr>
        <w:t>Таблица</w:t>
      </w:r>
      <w:r w:rsidRPr="00FC3317">
        <w:rPr>
          <w:b/>
          <w:spacing w:val="-9"/>
          <w:sz w:val="24"/>
          <w:szCs w:val="24"/>
        </w:rPr>
        <w:t xml:space="preserve"> </w:t>
      </w:r>
      <w:r w:rsidRPr="00FC3317">
        <w:rPr>
          <w:b/>
          <w:sz w:val="24"/>
          <w:szCs w:val="24"/>
        </w:rPr>
        <w:t>3</w:t>
      </w:r>
      <w:r w:rsidRPr="00FC3317">
        <w:rPr>
          <w:b/>
          <w:spacing w:val="-3"/>
          <w:sz w:val="24"/>
          <w:szCs w:val="24"/>
        </w:rPr>
        <w:t xml:space="preserve"> </w:t>
      </w:r>
      <w:r w:rsidRPr="00FC3317">
        <w:rPr>
          <w:b/>
          <w:sz w:val="24"/>
          <w:szCs w:val="24"/>
        </w:rPr>
        <w:t>-</w:t>
      </w:r>
      <w:r w:rsidRPr="00FC3317">
        <w:rPr>
          <w:b/>
          <w:spacing w:val="-5"/>
          <w:sz w:val="24"/>
          <w:szCs w:val="24"/>
        </w:rPr>
        <w:t xml:space="preserve"> </w:t>
      </w:r>
      <w:r w:rsidRPr="00FC3317">
        <w:rPr>
          <w:b/>
          <w:sz w:val="24"/>
          <w:szCs w:val="24"/>
        </w:rPr>
        <w:t>Критерии</w:t>
      </w:r>
      <w:r w:rsidRPr="00FC3317">
        <w:rPr>
          <w:b/>
          <w:spacing w:val="-5"/>
          <w:sz w:val="24"/>
          <w:szCs w:val="24"/>
        </w:rPr>
        <w:t xml:space="preserve"> </w:t>
      </w:r>
      <w:r w:rsidRPr="00FC3317">
        <w:rPr>
          <w:b/>
          <w:sz w:val="24"/>
          <w:szCs w:val="24"/>
        </w:rPr>
        <w:t>оценки</w:t>
      </w:r>
      <w:r w:rsidRPr="00FC3317">
        <w:rPr>
          <w:b/>
          <w:spacing w:val="-5"/>
          <w:sz w:val="24"/>
          <w:szCs w:val="24"/>
        </w:rPr>
        <w:t xml:space="preserve"> </w:t>
      </w:r>
      <w:r w:rsidRPr="00FC3317">
        <w:rPr>
          <w:b/>
          <w:sz w:val="24"/>
          <w:szCs w:val="24"/>
        </w:rPr>
        <w:t>устных</w:t>
      </w:r>
      <w:r w:rsidRPr="00FC3317">
        <w:rPr>
          <w:b/>
          <w:spacing w:val="-5"/>
          <w:sz w:val="24"/>
          <w:szCs w:val="24"/>
        </w:rPr>
        <w:t xml:space="preserve"> </w:t>
      </w:r>
      <w:r w:rsidRPr="00FC3317">
        <w:rPr>
          <w:b/>
          <w:spacing w:val="-2"/>
          <w:sz w:val="24"/>
          <w:szCs w:val="24"/>
        </w:rPr>
        <w:t>ответов</w:t>
      </w:r>
    </w:p>
    <w:tbl>
      <w:tblPr>
        <w:tblStyle w:val="TableNormal"/>
        <w:tblW w:w="0" w:type="auto"/>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43"/>
        <w:gridCol w:w="8330"/>
      </w:tblGrid>
      <w:tr w:rsidR="00FC3317" w:rsidRPr="00FC3317" w14:paraId="74263924" w14:textId="77777777" w:rsidTr="00FC3317">
        <w:trPr>
          <w:trHeight w:val="1106"/>
        </w:trPr>
        <w:tc>
          <w:tcPr>
            <w:tcW w:w="1243" w:type="dxa"/>
          </w:tcPr>
          <w:p w14:paraId="42B9A140" w14:textId="77777777" w:rsidR="00FC3317" w:rsidRPr="00FC3317" w:rsidRDefault="00FC3317" w:rsidP="00A25E61">
            <w:pPr>
              <w:pStyle w:val="TableParagraph"/>
              <w:spacing w:line="275" w:lineRule="exact"/>
              <w:ind w:left="142" w:right="144" w:firstLine="709"/>
              <w:jc w:val="both"/>
              <w:rPr>
                <w:b/>
                <w:sz w:val="24"/>
                <w:szCs w:val="24"/>
              </w:rPr>
            </w:pPr>
            <w:r w:rsidRPr="00FC3317">
              <w:rPr>
                <w:b/>
                <w:spacing w:val="-5"/>
                <w:sz w:val="24"/>
                <w:szCs w:val="24"/>
              </w:rPr>
              <w:t>«5»</w:t>
            </w:r>
          </w:p>
        </w:tc>
        <w:tc>
          <w:tcPr>
            <w:tcW w:w="8330" w:type="dxa"/>
          </w:tcPr>
          <w:p w14:paraId="666BDF8D" w14:textId="77777777" w:rsidR="00FC3317" w:rsidRPr="00FC3317" w:rsidRDefault="00FC3317" w:rsidP="00A25E61">
            <w:pPr>
              <w:pStyle w:val="TableParagraph"/>
              <w:ind w:left="142" w:right="144" w:firstLine="709"/>
              <w:jc w:val="both"/>
              <w:rPr>
                <w:sz w:val="24"/>
                <w:szCs w:val="24"/>
              </w:rPr>
            </w:pPr>
            <w:r w:rsidRPr="00FC3317">
              <w:rPr>
                <w:sz w:val="24"/>
                <w:szCs w:val="24"/>
                <w:lang w:val="ru-RU"/>
              </w:rPr>
              <w:t>за глубокое и полное овладение содержанием учебного материала, в котором обучающиеся легко ориентируются, за умение связывать теорию с практикой,</w:t>
            </w:r>
            <w:r w:rsidRPr="00FC3317">
              <w:rPr>
                <w:spacing w:val="48"/>
                <w:sz w:val="24"/>
                <w:szCs w:val="24"/>
                <w:lang w:val="ru-RU"/>
              </w:rPr>
              <w:t xml:space="preserve"> </w:t>
            </w:r>
            <w:r w:rsidRPr="00FC3317">
              <w:rPr>
                <w:sz w:val="24"/>
                <w:szCs w:val="24"/>
                <w:lang w:val="ru-RU"/>
              </w:rPr>
              <w:t>высказывать</w:t>
            </w:r>
            <w:r w:rsidRPr="00FC3317">
              <w:rPr>
                <w:spacing w:val="53"/>
                <w:sz w:val="24"/>
                <w:szCs w:val="24"/>
                <w:lang w:val="ru-RU"/>
              </w:rPr>
              <w:t xml:space="preserve"> </w:t>
            </w:r>
            <w:r w:rsidRPr="00FC3317">
              <w:rPr>
                <w:sz w:val="24"/>
                <w:szCs w:val="24"/>
                <w:lang w:val="ru-RU"/>
              </w:rPr>
              <w:t>и</w:t>
            </w:r>
            <w:r w:rsidRPr="00FC3317">
              <w:rPr>
                <w:spacing w:val="52"/>
                <w:sz w:val="24"/>
                <w:szCs w:val="24"/>
                <w:lang w:val="ru-RU"/>
              </w:rPr>
              <w:t xml:space="preserve"> </w:t>
            </w:r>
            <w:r w:rsidRPr="00FC3317">
              <w:rPr>
                <w:sz w:val="24"/>
                <w:szCs w:val="24"/>
                <w:lang w:val="ru-RU"/>
              </w:rPr>
              <w:t>обосновывать</w:t>
            </w:r>
            <w:r w:rsidRPr="00FC3317">
              <w:rPr>
                <w:spacing w:val="52"/>
                <w:sz w:val="24"/>
                <w:szCs w:val="24"/>
                <w:lang w:val="ru-RU"/>
              </w:rPr>
              <w:t xml:space="preserve"> </w:t>
            </w:r>
            <w:r w:rsidRPr="00FC3317">
              <w:rPr>
                <w:sz w:val="24"/>
                <w:szCs w:val="24"/>
                <w:lang w:val="ru-RU"/>
              </w:rPr>
              <w:t>свои</w:t>
            </w:r>
            <w:r w:rsidRPr="00FC3317">
              <w:rPr>
                <w:spacing w:val="52"/>
                <w:sz w:val="24"/>
                <w:szCs w:val="24"/>
                <w:lang w:val="ru-RU"/>
              </w:rPr>
              <w:t xml:space="preserve"> </w:t>
            </w:r>
            <w:r w:rsidRPr="00FC3317">
              <w:rPr>
                <w:sz w:val="24"/>
                <w:szCs w:val="24"/>
                <w:lang w:val="ru-RU"/>
              </w:rPr>
              <w:t>суждения.</w:t>
            </w:r>
            <w:r w:rsidRPr="00FC3317">
              <w:rPr>
                <w:spacing w:val="51"/>
                <w:sz w:val="24"/>
                <w:szCs w:val="24"/>
                <w:lang w:val="ru-RU"/>
              </w:rPr>
              <w:t xml:space="preserve"> </w:t>
            </w:r>
            <w:proofErr w:type="spellStart"/>
            <w:r w:rsidRPr="00FC3317">
              <w:rPr>
                <w:sz w:val="24"/>
                <w:szCs w:val="24"/>
              </w:rPr>
              <w:t>Отличная</w:t>
            </w:r>
            <w:proofErr w:type="spellEnd"/>
            <w:r w:rsidRPr="00FC3317">
              <w:rPr>
                <w:spacing w:val="51"/>
                <w:sz w:val="24"/>
                <w:szCs w:val="24"/>
              </w:rPr>
              <w:t xml:space="preserve"> </w:t>
            </w:r>
            <w:proofErr w:type="spellStart"/>
            <w:r w:rsidRPr="00FC3317">
              <w:rPr>
                <w:spacing w:val="-2"/>
                <w:sz w:val="24"/>
                <w:szCs w:val="24"/>
              </w:rPr>
              <w:t>отметка</w:t>
            </w:r>
            <w:proofErr w:type="spellEnd"/>
          </w:p>
          <w:p w14:paraId="536C131E" w14:textId="77777777" w:rsidR="00FC3317" w:rsidRPr="00FC3317" w:rsidRDefault="00FC3317" w:rsidP="00A25E61">
            <w:pPr>
              <w:pStyle w:val="TableParagraph"/>
              <w:spacing w:line="264" w:lineRule="exact"/>
              <w:ind w:left="142" w:right="144" w:firstLine="709"/>
              <w:jc w:val="both"/>
              <w:rPr>
                <w:sz w:val="24"/>
                <w:szCs w:val="24"/>
              </w:rPr>
            </w:pPr>
            <w:proofErr w:type="spellStart"/>
            <w:r w:rsidRPr="00FC3317">
              <w:rPr>
                <w:sz w:val="24"/>
                <w:szCs w:val="24"/>
              </w:rPr>
              <w:t>предполагает</w:t>
            </w:r>
            <w:proofErr w:type="spellEnd"/>
            <w:r w:rsidRPr="00FC3317">
              <w:rPr>
                <w:spacing w:val="-6"/>
                <w:sz w:val="24"/>
                <w:szCs w:val="24"/>
              </w:rPr>
              <w:t xml:space="preserve"> </w:t>
            </w:r>
            <w:proofErr w:type="spellStart"/>
            <w:r w:rsidRPr="00FC3317">
              <w:rPr>
                <w:sz w:val="24"/>
                <w:szCs w:val="24"/>
              </w:rPr>
              <w:t>грамотное</w:t>
            </w:r>
            <w:proofErr w:type="spellEnd"/>
            <w:r w:rsidRPr="00FC3317">
              <w:rPr>
                <w:sz w:val="24"/>
                <w:szCs w:val="24"/>
              </w:rPr>
              <w:t>,</w:t>
            </w:r>
            <w:r w:rsidRPr="00FC3317">
              <w:rPr>
                <w:spacing w:val="-4"/>
                <w:sz w:val="24"/>
                <w:szCs w:val="24"/>
              </w:rPr>
              <w:t xml:space="preserve"> </w:t>
            </w:r>
            <w:proofErr w:type="spellStart"/>
            <w:r w:rsidRPr="00FC3317">
              <w:rPr>
                <w:sz w:val="24"/>
                <w:szCs w:val="24"/>
              </w:rPr>
              <w:t>логическое</w:t>
            </w:r>
            <w:proofErr w:type="spellEnd"/>
            <w:r w:rsidRPr="00FC3317">
              <w:rPr>
                <w:spacing w:val="-4"/>
                <w:sz w:val="24"/>
                <w:szCs w:val="24"/>
              </w:rPr>
              <w:t xml:space="preserve"> </w:t>
            </w:r>
            <w:proofErr w:type="spellStart"/>
            <w:r w:rsidRPr="00FC3317">
              <w:rPr>
                <w:sz w:val="24"/>
                <w:szCs w:val="24"/>
              </w:rPr>
              <w:t>изложение</w:t>
            </w:r>
            <w:proofErr w:type="spellEnd"/>
            <w:r w:rsidRPr="00FC3317">
              <w:rPr>
                <w:spacing w:val="-4"/>
                <w:sz w:val="24"/>
                <w:szCs w:val="24"/>
              </w:rPr>
              <w:t xml:space="preserve"> </w:t>
            </w:r>
            <w:proofErr w:type="spellStart"/>
            <w:r w:rsidRPr="00FC3317">
              <w:rPr>
                <w:spacing w:val="-2"/>
                <w:sz w:val="24"/>
                <w:szCs w:val="24"/>
              </w:rPr>
              <w:t>ответа</w:t>
            </w:r>
            <w:proofErr w:type="spellEnd"/>
          </w:p>
        </w:tc>
      </w:tr>
      <w:tr w:rsidR="00FC3317" w:rsidRPr="00FC3317" w14:paraId="7A990E2D" w14:textId="77777777" w:rsidTr="00FC3317">
        <w:trPr>
          <w:trHeight w:val="827"/>
        </w:trPr>
        <w:tc>
          <w:tcPr>
            <w:tcW w:w="1243" w:type="dxa"/>
          </w:tcPr>
          <w:p w14:paraId="796B12B6" w14:textId="77777777" w:rsidR="00FC3317" w:rsidRPr="00FC3317" w:rsidRDefault="00FC3317" w:rsidP="00A25E61">
            <w:pPr>
              <w:pStyle w:val="TableParagraph"/>
              <w:spacing w:line="273" w:lineRule="exact"/>
              <w:ind w:left="142" w:right="144" w:firstLine="709"/>
              <w:jc w:val="both"/>
              <w:rPr>
                <w:b/>
                <w:sz w:val="24"/>
                <w:szCs w:val="24"/>
              </w:rPr>
            </w:pPr>
            <w:r w:rsidRPr="00FC3317">
              <w:rPr>
                <w:b/>
                <w:spacing w:val="-5"/>
                <w:sz w:val="24"/>
                <w:szCs w:val="24"/>
              </w:rPr>
              <w:t>«4»</w:t>
            </w:r>
          </w:p>
        </w:tc>
        <w:tc>
          <w:tcPr>
            <w:tcW w:w="8330" w:type="dxa"/>
          </w:tcPr>
          <w:p w14:paraId="1BB9BB0B" w14:textId="77777777" w:rsidR="00FC3317" w:rsidRPr="00FC3317" w:rsidRDefault="00FC3317" w:rsidP="00A25E61">
            <w:pPr>
              <w:pStyle w:val="TableParagraph"/>
              <w:ind w:left="142" w:right="144" w:firstLine="709"/>
              <w:jc w:val="both"/>
              <w:rPr>
                <w:sz w:val="24"/>
                <w:szCs w:val="24"/>
                <w:lang w:val="ru-RU"/>
              </w:rPr>
            </w:pPr>
            <w:r w:rsidRPr="00FC3317">
              <w:rPr>
                <w:spacing w:val="-4"/>
                <w:sz w:val="24"/>
                <w:szCs w:val="24"/>
                <w:lang w:val="ru-RU"/>
              </w:rPr>
              <w:t>если</w:t>
            </w:r>
            <w:r w:rsidRPr="00FC3317">
              <w:rPr>
                <w:sz w:val="24"/>
                <w:szCs w:val="24"/>
                <w:lang w:val="ru-RU"/>
              </w:rPr>
              <w:tab/>
            </w:r>
            <w:r w:rsidRPr="00FC3317">
              <w:rPr>
                <w:spacing w:val="-2"/>
                <w:sz w:val="24"/>
                <w:szCs w:val="24"/>
                <w:lang w:val="ru-RU"/>
              </w:rPr>
              <w:t>обучающийся</w:t>
            </w:r>
            <w:r w:rsidRPr="00FC3317">
              <w:rPr>
                <w:sz w:val="24"/>
                <w:szCs w:val="24"/>
                <w:lang w:val="ru-RU"/>
              </w:rPr>
              <w:tab/>
            </w:r>
            <w:r w:rsidRPr="00FC3317">
              <w:rPr>
                <w:spacing w:val="-4"/>
                <w:sz w:val="24"/>
                <w:szCs w:val="24"/>
                <w:lang w:val="ru-RU"/>
              </w:rPr>
              <w:t>полно</w:t>
            </w:r>
            <w:r w:rsidRPr="00FC3317">
              <w:rPr>
                <w:sz w:val="24"/>
                <w:szCs w:val="24"/>
                <w:lang w:val="ru-RU"/>
              </w:rPr>
              <w:tab/>
            </w:r>
            <w:r w:rsidRPr="00FC3317">
              <w:rPr>
                <w:spacing w:val="-2"/>
                <w:sz w:val="24"/>
                <w:szCs w:val="24"/>
                <w:lang w:val="ru-RU"/>
              </w:rPr>
              <w:t>освоил</w:t>
            </w:r>
            <w:r w:rsidRPr="00FC3317">
              <w:rPr>
                <w:sz w:val="24"/>
                <w:szCs w:val="24"/>
                <w:lang w:val="ru-RU"/>
              </w:rPr>
              <w:tab/>
            </w:r>
            <w:r w:rsidRPr="00FC3317">
              <w:rPr>
                <w:spacing w:val="-2"/>
                <w:sz w:val="24"/>
                <w:szCs w:val="24"/>
                <w:lang w:val="ru-RU"/>
              </w:rPr>
              <w:t>материал,</w:t>
            </w:r>
            <w:r w:rsidRPr="00FC3317">
              <w:rPr>
                <w:sz w:val="24"/>
                <w:szCs w:val="24"/>
                <w:lang w:val="ru-RU"/>
              </w:rPr>
              <w:tab/>
            </w:r>
            <w:r w:rsidRPr="00FC3317">
              <w:rPr>
                <w:spacing w:val="-2"/>
                <w:sz w:val="24"/>
                <w:szCs w:val="24"/>
                <w:lang w:val="ru-RU"/>
              </w:rPr>
              <w:t>владеет</w:t>
            </w:r>
            <w:r w:rsidRPr="00FC3317">
              <w:rPr>
                <w:sz w:val="24"/>
                <w:szCs w:val="24"/>
                <w:lang w:val="ru-RU"/>
              </w:rPr>
              <w:tab/>
            </w:r>
            <w:r w:rsidRPr="00FC3317">
              <w:rPr>
                <w:spacing w:val="-2"/>
                <w:sz w:val="24"/>
                <w:szCs w:val="24"/>
                <w:lang w:val="ru-RU"/>
              </w:rPr>
              <w:t xml:space="preserve">понятийным </w:t>
            </w:r>
            <w:r w:rsidRPr="00FC3317">
              <w:rPr>
                <w:sz w:val="24"/>
                <w:szCs w:val="24"/>
                <w:lang w:val="ru-RU"/>
              </w:rPr>
              <w:t>аппаратом,</w:t>
            </w:r>
            <w:r w:rsidRPr="00FC3317">
              <w:rPr>
                <w:spacing w:val="39"/>
                <w:sz w:val="24"/>
                <w:szCs w:val="24"/>
                <w:lang w:val="ru-RU"/>
              </w:rPr>
              <w:t xml:space="preserve"> </w:t>
            </w:r>
            <w:r w:rsidRPr="00FC3317">
              <w:rPr>
                <w:sz w:val="24"/>
                <w:szCs w:val="24"/>
                <w:lang w:val="ru-RU"/>
              </w:rPr>
              <w:t>ориентируется</w:t>
            </w:r>
            <w:r w:rsidRPr="00FC3317">
              <w:rPr>
                <w:spacing w:val="39"/>
                <w:sz w:val="24"/>
                <w:szCs w:val="24"/>
                <w:lang w:val="ru-RU"/>
              </w:rPr>
              <w:t xml:space="preserve"> </w:t>
            </w:r>
            <w:r w:rsidRPr="00FC3317">
              <w:rPr>
                <w:sz w:val="24"/>
                <w:szCs w:val="24"/>
                <w:lang w:val="ru-RU"/>
              </w:rPr>
              <w:t>в</w:t>
            </w:r>
            <w:r w:rsidRPr="00FC3317">
              <w:rPr>
                <w:spacing w:val="39"/>
                <w:sz w:val="24"/>
                <w:szCs w:val="24"/>
                <w:lang w:val="ru-RU"/>
              </w:rPr>
              <w:t xml:space="preserve"> </w:t>
            </w:r>
            <w:r w:rsidRPr="00FC3317">
              <w:rPr>
                <w:sz w:val="24"/>
                <w:szCs w:val="24"/>
                <w:lang w:val="ru-RU"/>
              </w:rPr>
              <w:t>изученном</w:t>
            </w:r>
            <w:r w:rsidRPr="00FC3317">
              <w:rPr>
                <w:spacing w:val="39"/>
                <w:sz w:val="24"/>
                <w:szCs w:val="24"/>
                <w:lang w:val="ru-RU"/>
              </w:rPr>
              <w:t xml:space="preserve"> </w:t>
            </w:r>
            <w:r w:rsidRPr="00FC3317">
              <w:rPr>
                <w:sz w:val="24"/>
                <w:szCs w:val="24"/>
                <w:lang w:val="ru-RU"/>
              </w:rPr>
              <w:t>материале,</w:t>
            </w:r>
            <w:r w:rsidRPr="00FC3317">
              <w:rPr>
                <w:spacing w:val="39"/>
                <w:sz w:val="24"/>
                <w:szCs w:val="24"/>
                <w:lang w:val="ru-RU"/>
              </w:rPr>
              <w:t xml:space="preserve"> </w:t>
            </w:r>
            <w:r w:rsidRPr="00FC3317">
              <w:rPr>
                <w:sz w:val="24"/>
                <w:szCs w:val="24"/>
                <w:lang w:val="ru-RU"/>
              </w:rPr>
              <w:t>грамотно</w:t>
            </w:r>
            <w:r w:rsidRPr="00FC3317">
              <w:rPr>
                <w:spacing w:val="39"/>
                <w:sz w:val="24"/>
                <w:szCs w:val="24"/>
                <w:lang w:val="ru-RU"/>
              </w:rPr>
              <w:t xml:space="preserve"> </w:t>
            </w:r>
            <w:r w:rsidRPr="00FC3317">
              <w:rPr>
                <w:sz w:val="24"/>
                <w:szCs w:val="24"/>
                <w:lang w:val="ru-RU"/>
              </w:rPr>
              <w:t>излагает</w:t>
            </w:r>
            <w:r w:rsidRPr="00FC3317">
              <w:rPr>
                <w:spacing w:val="41"/>
                <w:sz w:val="24"/>
                <w:szCs w:val="24"/>
                <w:lang w:val="ru-RU"/>
              </w:rPr>
              <w:t xml:space="preserve"> </w:t>
            </w:r>
            <w:r w:rsidRPr="00FC3317">
              <w:rPr>
                <w:spacing w:val="-2"/>
                <w:sz w:val="24"/>
                <w:szCs w:val="24"/>
                <w:lang w:val="ru-RU"/>
              </w:rPr>
              <w:t>ответ,</w:t>
            </w:r>
          </w:p>
          <w:p w14:paraId="3F495044" w14:textId="77777777" w:rsidR="00FC3317" w:rsidRPr="00FC3317" w:rsidRDefault="00FC3317" w:rsidP="00A25E61">
            <w:pPr>
              <w:pStyle w:val="TableParagraph"/>
              <w:spacing w:line="264" w:lineRule="exact"/>
              <w:ind w:left="142" w:right="144" w:firstLine="709"/>
              <w:jc w:val="both"/>
              <w:rPr>
                <w:sz w:val="24"/>
                <w:szCs w:val="24"/>
                <w:lang w:val="ru-RU"/>
              </w:rPr>
            </w:pPr>
            <w:r w:rsidRPr="00FC3317">
              <w:rPr>
                <w:sz w:val="24"/>
                <w:szCs w:val="24"/>
                <w:lang w:val="ru-RU"/>
              </w:rPr>
              <w:t>но</w:t>
            </w:r>
            <w:r w:rsidRPr="00FC3317">
              <w:rPr>
                <w:spacing w:val="-4"/>
                <w:sz w:val="24"/>
                <w:szCs w:val="24"/>
                <w:lang w:val="ru-RU"/>
              </w:rPr>
              <w:t xml:space="preserve"> </w:t>
            </w:r>
            <w:r w:rsidRPr="00FC3317">
              <w:rPr>
                <w:sz w:val="24"/>
                <w:szCs w:val="24"/>
                <w:lang w:val="ru-RU"/>
              </w:rPr>
              <w:t>содержание,</w:t>
            </w:r>
            <w:r w:rsidRPr="00FC3317">
              <w:rPr>
                <w:spacing w:val="56"/>
                <w:sz w:val="24"/>
                <w:szCs w:val="24"/>
                <w:lang w:val="ru-RU"/>
              </w:rPr>
              <w:t xml:space="preserve"> </w:t>
            </w:r>
            <w:r w:rsidRPr="00FC3317">
              <w:rPr>
                <w:sz w:val="24"/>
                <w:szCs w:val="24"/>
                <w:lang w:val="ru-RU"/>
              </w:rPr>
              <w:t>форма ответа</w:t>
            </w:r>
            <w:r w:rsidRPr="00FC3317">
              <w:rPr>
                <w:spacing w:val="-2"/>
                <w:sz w:val="24"/>
                <w:szCs w:val="24"/>
                <w:lang w:val="ru-RU"/>
              </w:rPr>
              <w:t xml:space="preserve"> </w:t>
            </w:r>
            <w:r w:rsidRPr="00FC3317">
              <w:rPr>
                <w:sz w:val="24"/>
                <w:szCs w:val="24"/>
                <w:lang w:val="ru-RU"/>
              </w:rPr>
              <w:t>имеют</w:t>
            </w:r>
            <w:r w:rsidRPr="00FC3317">
              <w:rPr>
                <w:spacing w:val="-2"/>
                <w:sz w:val="24"/>
                <w:szCs w:val="24"/>
                <w:lang w:val="ru-RU"/>
              </w:rPr>
              <w:t xml:space="preserve"> </w:t>
            </w:r>
            <w:r w:rsidRPr="00FC3317">
              <w:rPr>
                <w:sz w:val="24"/>
                <w:szCs w:val="24"/>
                <w:lang w:val="ru-RU"/>
              </w:rPr>
              <w:t>отдельные</w:t>
            </w:r>
            <w:r w:rsidRPr="00FC3317">
              <w:rPr>
                <w:spacing w:val="-2"/>
                <w:sz w:val="24"/>
                <w:szCs w:val="24"/>
                <w:lang w:val="ru-RU"/>
              </w:rPr>
              <w:t xml:space="preserve"> недостатки</w:t>
            </w:r>
          </w:p>
        </w:tc>
      </w:tr>
      <w:tr w:rsidR="00FC3317" w:rsidRPr="00FC3317" w14:paraId="187C8130" w14:textId="77777777" w:rsidTr="00FC3317">
        <w:trPr>
          <w:trHeight w:val="1103"/>
        </w:trPr>
        <w:tc>
          <w:tcPr>
            <w:tcW w:w="1243" w:type="dxa"/>
          </w:tcPr>
          <w:p w14:paraId="5CC1CD81" w14:textId="77777777" w:rsidR="00FC3317" w:rsidRPr="00FC3317" w:rsidRDefault="00FC3317" w:rsidP="00A25E61">
            <w:pPr>
              <w:pStyle w:val="TableParagraph"/>
              <w:spacing w:line="273" w:lineRule="exact"/>
              <w:ind w:left="142" w:right="144" w:firstLine="709"/>
              <w:jc w:val="both"/>
              <w:rPr>
                <w:b/>
                <w:sz w:val="24"/>
                <w:szCs w:val="24"/>
              </w:rPr>
            </w:pPr>
            <w:r w:rsidRPr="00FC3317">
              <w:rPr>
                <w:b/>
                <w:spacing w:val="-5"/>
                <w:sz w:val="24"/>
                <w:szCs w:val="24"/>
              </w:rPr>
              <w:t>«3»</w:t>
            </w:r>
          </w:p>
        </w:tc>
        <w:tc>
          <w:tcPr>
            <w:tcW w:w="8330" w:type="dxa"/>
          </w:tcPr>
          <w:p w14:paraId="11F5C321"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если обучающийся обнаруживает знание и понимание основных</w:t>
            </w:r>
            <w:r w:rsidRPr="00FC3317">
              <w:rPr>
                <w:spacing w:val="40"/>
                <w:sz w:val="24"/>
                <w:szCs w:val="24"/>
                <w:lang w:val="ru-RU"/>
              </w:rPr>
              <w:t xml:space="preserve"> </w:t>
            </w:r>
            <w:r w:rsidRPr="00FC3317">
              <w:rPr>
                <w:sz w:val="24"/>
                <w:szCs w:val="24"/>
                <w:lang w:val="ru-RU"/>
              </w:rPr>
              <w:t>положений учебного материала, но излагает его неполно, непоследовательно, допускает</w:t>
            </w:r>
            <w:r w:rsidRPr="00FC3317">
              <w:rPr>
                <w:spacing w:val="35"/>
                <w:sz w:val="24"/>
                <w:szCs w:val="24"/>
                <w:lang w:val="ru-RU"/>
              </w:rPr>
              <w:t xml:space="preserve">  </w:t>
            </w:r>
            <w:r w:rsidRPr="00FC3317">
              <w:rPr>
                <w:sz w:val="24"/>
                <w:szCs w:val="24"/>
                <w:lang w:val="ru-RU"/>
              </w:rPr>
              <w:t>неточности</w:t>
            </w:r>
            <w:r w:rsidRPr="00FC3317">
              <w:rPr>
                <w:spacing w:val="38"/>
                <w:sz w:val="24"/>
                <w:szCs w:val="24"/>
                <w:lang w:val="ru-RU"/>
              </w:rPr>
              <w:t xml:space="preserve">  </w:t>
            </w:r>
            <w:r w:rsidRPr="00FC3317">
              <w:rPr>
                <w:sz w:val="24"/>
                <w:szCs w:val="24"/>
                <w:lang w:val="ru-RU"/>
              </w:rPr>
              <w:t>в</w:t>
            </w:r>
            <w:r w:rsidRPr="00FC3317">
              <w:rPr>
                <w:spacing w:val="37"/>
                <w:sz w:val="24"/>
                <w:szCs w:val="24"/>
                <w:lang w:val="ru-RU"/>
              </w:rPr>
              <w:t xml:space="preserve">  </w:t>
            </w:r>
            <w:r w:rsidRPr="00FC3317">
              <w:rPr>
                <w:sz w:val="24"/>
                <w:szCs w:val="24"/>
                <w:lang w:val="ru-RU"/>
              </w:rPr>
              <w:t>определении</w:t>
            </w:r>
            <w:r w:rsidRPr="00FC3317">
              <w:rPr>
                <w:spacing w:val="37"/>
                <w:sz w:val="24"/>
                <w:szCs w:val="24"/>
                <w:lang w:val="ru-RU"/>
              </w:rPr>
              <w:t xml:space="preserve">  </w:t>
            </w:r>
            <w:r w:rsidRPr="00FC3317">
              <w:rPr>
                <w:sz w:val="24"/>
                <w:szCs w:val="24"/>
                <w:lang w:val="ru-RU"/>
              </w:rPr>
              <w:t>понятий,</w:t>
            </w:r>
            <w:r w:rsidRPr="00FC3317">
              <w:rPr>
                <w:spacing w:val="36"/>
                <w:sz w:val="24"/>
                <w:szCs w:val="24"/>
                <w:lang w:val="ru-RU"/>
              </w:rPr>
              <w:t xml:space="preserve">  </w:t>
            </w:r>
            <w:r w:rsidRPr="00FC3317">
              <w:rPr>
                <w:sz w:val="24"/>
                <w:szCs w:val="24"/>
                <w:lang w:val="ru-RU"/>
              </w:rPr>
              <w:t>не</w:t>
            </w:r>
            <w:r w:rsidRPr="00FC3317">
              <w:rPr>
                <w:spacing w:val="38"/>
                <w:sz w:val="24"/>
                <w:szCs w:val="24"/>
                <w:lang w:val="ru-RU"/>
              </w:rPr>
              <w:t xml:space="preserve">  </w:t>
            </w:r>
            <w:r w:rsidRPr="00FC3317">
              <w:rPr>
                <w:sz w:val="24"/>
                <w:szCs w:val="24"/>
                <w:lang w:val="ru-RU"/>
              </w:rPr>
              <w:t>умеет</w:t>
            </w:r>
            <w:r w:rsidRPr="00FC3317">
              <w:rPr>
                <w:spacing w:val="38"/>
                <w:sz w:val="24"/>
                <w:szCs w:val="24"/>
                <w:lang w:val="ru-RU"/>
              </w:rPr>
              <w:t xml:space="preserve">  </w:t>
            </w:r>
            <w:r w:rsidRPr="00FC3317">
              <w:rPr>
                <w:spacing w:val="-2"/>
                <w:sz w:val="24"/>
                <w:szCs w:val="24"/>
                <w:lang w:val="ru-RU"/>
              </w:rPr>
              <w:t>доказательно</w:t>
            </w:r>
          </w:p>
          <w:p w14:paraId="1C4B86BB" w14:textId="77777777" w:rsidR="00FC3317" w:rsidRPr="00FC3317" w:rsidRDefault="00FC3317" w:rsidP="00A25E61">
            <w:pPr>
              <w:pStyle w:val="TableParagraph"/>
              <w:spacing w:line="264" w:lineRule="exact"/>
              <w:ind w:left="142" w:right="144" w:firstLine="709"/>
              <w:jc w:val="both"/>
              <w:rPr>
                <w:sz w:val="24"/>
                <w:szCs w:val="24"/>
              </w:rPr>
            </w:pPr>
            <w:proofErr w:type="spellStart"/>
            <w:r w:rsidRPr="00FC3317">
              <w:rPr>
                <w:sz w:val="24"/>
                <w:szCs w:val="24"/>
              </w:rPr>
              <w:t>обосновывать</w:t>
            </w:r>
            <w:proofErr w:type="spellEnd"/>
            <w:r w:rsidRPr="00FC3317">
              <w:rPr>
                <w:spacing w:val="-4"/>
                <w:sz w:val="24"/>
                <w:szCs w:val="24"/>
              </w:rPr>
              <w:t xml:space="preserve"> </w:t>
            </w:r>
            <w:proofErr w:type="spellStart"/>
            <w:r w:rsidRPr="00FC3317">
              <w:rPr>
                <w:sz w:val="24"/>
                <w:szCs w:val="24"/>
              </w:rPr>
              <w:t>свои</w:t>
            </w:r>
            <w:proofErr w:type="spellEnd"/>
            <w:r w:rsidRPr="00FC3317">
              <w:rPr>
                <w:spacing w:val="-3"/>
                <w:sz w:val="24"/>
                <w:szCs w:val="24"/>
              </w:rPr>
              <w:t xml:space="preserve"> </w:t>
            </w:r>
            <w:proofErr w:type="spellStart"/>
            <w:r w:rsidRPr="00FC3317">
              <w:rPr>
                <w:spacing w:val="-2"/>
                <w:sz w:val="24"/>
                <w:szCs w:val="24"/>
              </w:rPr>
              <w:t>суждения</w:t>
            </w:r>
            <w:proofErr w:type="spellEnd"/>
          </w:p>
        </w:tc>
      </w:tr>
      <w:tr w:rsidR="00FC3317" w:rsidRPr="00FC3317" w14:paraId="0D44413B" w14:textId="77777777" w:rsidTr="00FC3317">
        <w:trPr>
          <w:trHeight w:val="1103"/>
        </w:trPr>
        <w:tc>
          <w:tcPr>
            <w:tcW w:w="1243" w:type="dxa"/>
          </w:tcPr>
          <w:p w14:paraId="7B74CC53" w14:textId="77777777" w:rsidR="00FC3317" w:rsidRPr="00FC3317" w:rsidRDefault="00FC3317" w:rsidP="00A25E61">
            <w:pPr>
              <w:pStyle w:val="TableParagraph"/>
              <w:spacing w:line="273" w:lineRule="exact"/>
              <w:ind w:left="142" w:right="144" w:firstLine="709"/>
              <w:jc w:val="both"/>
              <w:rPr>
                <w:b/>
                <w:sz w:val="24"/>
                <w:szCs w:val="24"/>
              </w:rPr>
            </w:pPr>
            <w:r w:rsidRPr="00FC3317">
              <w:rPr>
                <w:b/>
                <w:spacing w:val="-5"/>
                <w:sz w:val="24"/>
                <w:szCs w:val="24"/>
              </w:rPr>
              <w:t>«2»</w:t>
            </w:r>
          </w:p>
        </w:tc>
        <w:tc>
          <w:tcPr>
            <w:tcW w:w="8330" w:type="dxa"/>
          </w:tcPr>
          <w:p w14:paraId="4ACF8DB4"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если обучающийся имеет разрозненные, бессистемные знания, не умеет выделять главное и второстепенное, допускает ошибки в определении понятий,</w:t>
            </w:r>
            <w:r w:rsidRPr="00FC3317">
              <w:rPr>
                <w:spacing w:val="29"/>
                <w:sz w:val="24"/>
                <w:szCs w:val="24"/>
                <w:lang w:val="ru-RU"/>
              </w:rPr>
              <w:t xml:space="preserve">  </w:t>
            </w:r>
            <w:r w:rsidRPr="00FC3317">
              <w:rPr>
                <w:sz w:val="24"/>
                <w:szCs w:val="24"/>
                <w:lang w:val="ru-RU"/>
              </w:rPr>
              <w:t>искажающие</w:t>
            </w:r>
            <w:r w:rsidRPr="00FC3317">
              <w:rPr>
                <w:spacing w:val="33"/>
                <w:sz w:val="24"/>
                <w:szCs w:val="24"/>
                <w:lang w:val="ru-RU"/>
              </w:rPr>
              <w:t xml:space="preserve">  </w:t>
            </w:r>
            <w:r w:rsidRPr="00FC3317">
              <w:rPr>
                <w:sz w:val="24"/>
                <w:szCs w:val="24"/>
                <w:lang w:val="ru-RU"/>
              </w:rPr>
              <w:t>их</w:t>
            </w:r>
            <w:r w:rsidRPr="00FC3317">
              <w:rPr>
                <w:spacing w:val="34"/>
                <w:sz w:val="24"/>
                <w:szCs w:val="24"/>
                <w:lang w:val="ru-RU"/>
              </w:rPr>
              <w:t xml:space="preserve">  </w:t>
            </w:r>
            <w:r w:rsidRPr="00FC3317">
              <w:rPr>
                <w:sz w:val="24"/>
                <w:szCs w:val="24"/>
                <w:lang w:val="ru-RU"/>
              </w:rPr>
              <w:t>смысл,</w:t>
            </w:r>
            <w:r w:rsidRPr="00FC3317">
              <w:rPr>
                <w:spacing w:val="33"/>
                <w:sz w:val="24"/>
                <w:szCs w:val="24"/>
                <w:lang w:val="ru-RU"/>
              </w:rPr>
              <w:t xml:space="preserve">  </w:t>
            </w:r>
            <w:r w:rsidRPr="00FC3317">
              <w:rPr>
                <w:sz w:val="24"/>
                <w:szCs w:val="24"/>
                <w:lang w:val="ru-RU"/>
              </w:rPr>
              <w:t>беспорядочно</w:t>
            </w:r>
            <w:r w:rsidRPr="00FC3317">
              <w:rPr>
                <w:spacing w:val="33"/>
                <w:sz w:val="24"/>
                <w:szCs w:val="24"/>
                <w:lang w:val="ru-RU"/>
              </w:rPr>
              <w:t xml:space="preserve">  </w:t>
            </w:r>
            <w:r w:rsidRPr="00FC3317">
              <w:rPr>
                <w:sz w:val="24"/>
                <w:szCs w:val="24"/>
                <w:lang w:val="ru-RU"/>
              </w:rPr>
              <w:t>и</w:t>
            </w:r>
            <w:r w:rsidRPr="00FC3317">
              <w:rPr>
                <w:spacing w:val="32"/>
                <w:sz w:val="24"/>
                <w:szCs w:val="24"/>
                <w:lang w:val="ru-RU"/>
              </w:rPr>
              <w:t xml:space="preserve">  </w:t>
            </w:r>
            <w:r w:rsidRPr="00FC3317">
              <w:rPr>
                <w:sz w:val="24"/>
                <w:szCs w:val="24"/>
                <w:lang w:val="ru-RU"/>
              </w:rPr>
              <w:t>неуверенно</w:t>
            </w:r>
            <w:r w:rsidRPr="00FC3317">
              <w:rPr>
                <w:spacing w:val="33"/>
                <w:sz w:val="24"/>
                <w:szCs w:val="24"/>
                <w:lang w:val="ru-RU"/>
              </w:rPr>
              <w:t xml:space="preserve">  </w:t>
            </w:r>
            <w:r w:rsidRPr="00FC3317">
              <w:rPr>
                <w:spacing w:val="-2"/>
                <w:sz w:val="24"/>
                <w:szCs w:val="24"/>
                <w:lang w:val="ru-RU"/>
              </w:rPr>
              <w:t>излагает</w:t>
            </w:r>
          </w:p>
          <w:p w14:paraId="177C0E7B" w14:textId="77777777" w:rsidR="00FC3317" w:rsidRPr="00FC3317" w:rsidRDefault="00FC3317" w:rsidP="00A25E61">
            <w:pPr>
              <w:pStyle w:val="TableParagraph"/>
              <w:spacing w:line="264" w:lineRule="exact"/>
              <w:ind w:left="142" w:right="144" w:firstLine="709"/>
              <w:jc w:val="both"/>
              <w:rPr>
                <w:sz w:val="24"/>
                <w:szCs w:val="24"/>
              </w:rPr>
            </w:pPr>
            <w:proofErr w:type="spellStart"/>
            <w:r w:rsidRPr="00FC3317">
              <w:rPr>
                <w:spacing w:val="-2"/>
                <w:sz w:val="24"/>
                <w:szCs w:val="24"/>
              </w:rPr>
              <w:t>материал</w:t>
            </w:r>
            <w:proofErr w:type="spellEnd"/>
          </w:p>
        </w:tc>
      </w:tr>
      <w:tr w:rsidR="00FC3317" w:rsidRPr="00FC3317" w14:paraId="293F44F0" w14:textId="77777777" w:rsidTr="00FC3317">
        <w:trPr>
          <w:trHeight w:val="444"/>
        </w:trPr>
        <w:tc>
          <w:tcPr>
            <w:tcW w:w="1243" w:type="dxa"/>
          </w:tcPr>
          <w:p w14:paraId="0E871EEC" w14:textId="77777777" w:rsidR="00FC3317" w:rsidRPr="00FC3317" w:rsidRDefault="00FC3317" w:rsidP="00A25E61">
            <w:pPr>
              <w:pStyle w:val="TableParagraph"/>
              <w:spacing w:line="273" w:lineRule="exact"/>
              <w:ind w:left="142" w:right="144" w:firstLine="709"/>
              <w:jc w:val="both"/>
              <w:rPr>
                <w:b/>
                <w:sz w:val="24"/>
                <w:szCs w:val="24"/>
              </w:rPr>
            </w:pPr>
            <w:r w:rsidRPr="00FC3317">
              <w:rPr>
                <w:b/>
                <w:spacing w:val="-5"/>
                <w:sz w:val="24"/>
                <w:szCs w:val="24"/>
              </w:rPr>
              <w:t>«1»</w:t>
            </w:r>
          </w:p>
        </w:tc>
        <w:tc>
          <w:tcPr>
            <w:tcW w:w="8330" w:type="dxa"/>
          </w:tcPr>
          <w:p w14:paraId="70B9F6D5" w14:textId="77777777" w:rsidR="00FC3317" w:rsidRPr="00FC3317" w:rsidRDefault="00FC3317" w:rsidP="00A25E61">
            <w:pPr>
              <w:pStyle w:val="TableParagraph"/>
              <w:spacing w:line="268" w:lineRule="exact"/>
              <w:ind w:left="142" w:right="144" w:firstLine="709"/>
              <w:jc w:val="both"/>
              <w:rPr>
                <w:sz w:val="24"/>
                <w:szCs w:val="24"/>
                <w:lang w:val="ru-RU"/>
              </w:rPr>
            </w:pPr>
            <w:r w:rsidRPr="00FC3317">
              <w:rPr>
                <w:sz w:val="24"/>
                <w:szCs w:val="24"/>
                <w:lang w:val="ru-RU"/>
              </w:rPr>
              <w:t>за</w:t>
            </w:r>
            <w:r w:rsidRPr="00FC3317">
              <w:rPr>
                <w:spacing w:val="-5"/>
                <w:sz w:val="24"/>
                <w:szCs w:val="24"/>
                <w:lang w:val="ru-RU"/>
              </w:rPr>
              <w:t xml:space="preserve"> </w:t>
            </w:r>
            <w:r w:rsidRPr="00FC3317">
              <w:rPr>
                <w:sz w:val="24"/>
                <w:szCs w:val="24"/>
                <w:lang w:val="ru-RU"/>
              </w:rPr>
              <w:t>полное</w:t>
            </w:r>
            <w:r w:rsidRPr="00FC3317">
              <w:rPr>
                <w:spacing w:val="-4"/>
                <w:sz w:val="24"/>
                <w:szCs w:val="24"/>
                <w:lang w:val="ru-RU"/>
              </w:rPr>
              <w:t xml:space="preserve"> </w:t>
            </w:r>
            <w:r w:rsidRPr="00FC3317">
              <w:rPr>
                <w:sz w:val="24"/>
                <w:szCs w:val="24"/>
                <w:lang w:val="ru-RU"/>
              </w:rPr>
              <w:t>незнание</w:t>
            </w:r>
            <w:r w:rsidRPr="00FC3317">
              <w:rPr>
                <w:spacing w:val="-4"/>
                <w:sz w:val="24"/>
                <w:szCs w:val="24"/>
                <w:lang w:val="ru-RU"/>
              </w:rPr>
              <w:t xml:space="preserve"> </w:t>
            </w:r>
            <w:r w:rsidRPr="00FC3317">
              <w:rPr>
                <w:sz w:val="24"/>
                <w:szCs w:val="24"/>
                <w:lang w:val="ru-RU"/>
              </w:rPr>
              <w:t>и</w:t>
            </w:r>
            <w:r w:rsidRPr="00FC3317">
              <w:rPr>
                <w:spacing w:val="-5"/>
                <w:sz w:val="24"/>
                <w:szCs w:val="24"/>
                <w:lang w:val="ru-RU"/>
              </w:rPr>
              <w:t xml:space="preserve"> </w:t>
            </w:r>
            <w:r w:rsidRPr="00FC3317">
              <w:rPr>
                <w:sz w:val="24"/>
                <w:szCs w:val="24"/>
                <w:lang w:val="ru-RU"/>
              </w:rPr>
              <w:t>непонимание</w:t>
            </w:r>
            <w:r w:rsidRPr="00FC3317">
              <w:rPr>
                <w:spacing w:val="-3"/>
                <w:sz w:val="24"/>
                <w:szCs w:val="24"/>
                <w:lang w:val="ru-RU"/>
              </w:rPr>
              <w:t xml:space="preserve"> </w:t>
            </w:r>
            <w:r w:rsidRPr="00FC3317">
              <w:rPr>
                <w:sz w:val="24"/>
                <w:szCs w:val="24"/>
                <w:lang w:val="ru-RU"/>
              </w:rPr>
              <w:t>учебного</w:t>
            </w:r>
            <w:r w:rsidRPr="00FC3317">
              <w:rPr>
                <w:spacing w:val="-3"/>
                <w:sz w:val="24"/>
                <w:szCs w:val="24"/>
                <w:lang w:val="ru-RU"/>
              </w:rPr>
              <w:t xml:space="preserve"> </w:t>
            </w:r>
            <w:r w:rsidRPr="00FC3317">
              <w:rPr>
                <w:sz w:val="24"/>
                <w:szCs w:val="24"/>
                <w:lang w:val="ru-RU"/>
              </w:rPr>
              <w:t>материала</w:t>
            </w:r>
            <w:r w:rsidRPr="00FC3317">
              <w:rPr>
                <w:spacing w:val="-4"/>
                <w:sz w:val="24"/>
                <w:szCs w:val="24"/>
                <w:lang w:val="ru-RU"/>
              </w:rPr>
              <w:t xml:space="preserve"> </w:t>
            </w:r>
            <w:r w:rsidRPr="00FC3317">
              <w:rPr>
                <w:sz w:val="24"/>
                <w:szCs w:val="24"/>
                <w:lang w:val="ru-RU"/>
              </w:rPr>
              <w:t>или</w:t>
            </w:r>
            <w:r w:rsidRPr="00FC3317">
              <w:rPr>
                <w:spacing w:val="-2"/>
                <w:sz w:val="24"/>
                <w:szCs w:val="24"/>
                <w:lang w:val="ru-RU"/>
              </w:rPr>
              <w:t xml:space="preserve"> </w:t>
            </w:r>
            <w:r w:rsidRPr="00FC3317">
              <w:rPr>
                <w:sz w:val="24"/>
                <w:szCs w:val="24"/>
                <w:lang w:val="ru-RU"/>
              </w:rPr>
              <w:t>отказ</w:t>
            </w:r>
            <w:r w:rsidRPr="00FC3317">
              <w:rPr>
                <w:spacing w:val="-3"/>
                <w:sz w:val="24"/>
                <w:szCs w:val="24"/>
                <w:lang w:val="ru-RU"/>
              </w:rPr>
              <w:t xml:space="preserve"> </w:t>
            </w:r>
            <w:r w:rsidRPr="00FC3317">
              <w:rPr>
                <w:spacing w:val="-2"/>
                <w:sz w:val="24"/>
                <w:szCs w:val="24"/>
                <w:lang w:val="ru-RU"/>
              </w:rPr>
              <w:t>отвечать</w:t>
            </w:r>
          </w:p>
        </w:tc>
      </w:tr>
    </w:tbl>
    <w:p w14:paraId="7B4472E4" w14:textId="77777777" w:rsidR="00FC3317" w:rsidRPr="00FC3317" w:rsidRDefault="00FC3317" w:rsidP="00A25E61">
      <w:pPr>
        <w:spacing w:before="321"/>
        <w:ind w:left="142" w:right="144" w:firstLine="709"/>
        <w:jc w:val="both"/>
        <w:rPr>
          <w:b/>
          <w:sz w:val="24"/>
          <w:szCs w:val="24"/>
        </w:rPr>
      </w:pPr>
      <w:r w:rsidRPr="00FC3317">
        <w:rPr>
          <w:b/>
          <w:sz w:val="24"/>
          <w:szCs w:val="24"/>
        </w:rPr>
        <w:t>Критерии</w:t>
      </w:r>
      <w:r w:rsidRPr="00FC3317">
        <w:rPr>
          <w:b/>
          <w:spacing w:val="-8"/>
          <w:sz w:val="24"/>
          <w:szCs w:val="24"/>
        </w:rPr>
        <w:t xml:space="preserve"> </w:t>
      </w:r>
      <w:r w:rsidRPr="00FC3317">
        <w:rPr>
          <w:b/>
          <w:sz w:val="24"/>
          <w:szCs w:val="24"/>
        </w:rPr>
        <w:t>оценки</w:t>
      </w:r>
      <w:r w:rsidRPr="00FC3317">
        <w:rPr>
          <w:b/>
          <w:spacing w:val="-7"/>
          <w:sz w:val="24"/>
          <w:szCs w:val="24"/>
        </w:rPr>
        <w:t xml:space="preserve"> </w:t>
      </w:r>
      <w:r w:rsidRPr="00FC3317">
        <w:rPr>
          <w:b/>
          <w:sz w:val="24"/>
          <w:szCs w:val="24"/>
        </w:rPr>
        <w:t>на</w:t>
      </w:r>
      <w:r w:rsidRPr="00FC3317">
        <w:rPr>
          <w:b/>
          <w:spacing w:val="-5"/>
          <w:sz w:val="24"/>
          <w:szCs w:val="24"/>
        </w:rPr>
        <w:t xml:space="preserve"> </w:t>
      </w:r>
      <w:r w:rsidRPr="00FC3317">
        <w:rPr>
          <w:b/>
          <w:sz w:val="24"/>
          <w:szCs w:val="24"/>
        </w:rPr>
        <w:t>дифференцированном</w:t>
      </w:r>
      <w:r w:rsidRPr="00FC3317">
        <w:rPr>
          <w:b/>
          <w:spacing w:val="-4"/>
          <w:sz w:val="24"/>
          <w:szCs w:val="24"/>
        </w:rPr>
        <w:t xml:space="preserve"> </w:t>
      </w:r>
      <w:r w:rsidRPr="00FC3317">
        <w:rPr>
          <w:b/>
          <w:spacing w:val="-2"/>
          <w:sz w:val="24"/>
          <w:szCs w:val="24"/>
        </w:rPr>
        <w:t>зачёте</w:t>
      </w:r>
    </w:p>
    <w:p w14:paraId="0BF88E84" w14:textId="77777777" w:rsidR="00FC3317" w:rsidRPr="00FC3317" w:rsidRDefault="00FC3317" w:rsidP="0040739C">
      <w:pPr>
        <w:pStyle w:val="a3"/>
        <w:spacing w:before="319"/>
        <w:ind w:left="142" w:right="144" w:firstLine="709"/>
        <w:rPr>
          <w:sz w:val="24"/>
          <w:szCs w:val="24"/>
        </w:rPr>
      </w:pPr>
      <w:r w:rsidRPr="00FC3317">
        <w:rPr>
          <w:sz w:val="24"/>
          <w:szCs w:val="24"/>
        </w:rPr>
        <w:lastRenderedPageBreak/>
        <w:t xml:space="preserve">Оценки </w:t>
      </w:r>
      <w:r w:rsidRPr="00FC3317">
        <w:rPr>
          <w:b/>
          <w:sz w:val="24"/>
          <w:szCs w:val="24"/>
        </w:rPr>
        <w:t xml:space="preserve">«отлично» </w:t>
      </w:r>
      <w:r w:rsidRPr="00FC3317">
        <w:rPr>
          <w:sz w:val="24"/>
          <w:szCs w:val="24"/>
        </w:rPr>
        <w:t>заслуживает обучающийся, обнаруживший всестороннее, систематическое и глубокое знание учебно-программного материала, умение свободно выполнять практическое задание, усвоивший общие и профессиональные компетенции, соответствующие ФГОС, усвоивший взаимосвязь основных понятий тем и их значение для приобретаемой специальности, проявивший творческие способности. Обучающийся освещает различные вопросы программного материала,</w:t>
      </w:r>
      <w:r w:rsidRPr="00FC3317">
        <w:rPr>
          <w:spacing w:val="80"/>
          <w:sz w:val="24"/>
          <w:szCs w:val="24"/>
        </w:rPr>
        <w:t xml:space="preserve"> </w:t>
      </w:r>
      <w:r w:rsidRPr="00FC3317">
        <w:rPr>
          <w:sz w:val="24"/>
          <w:szCs w:val="24"/>
        </w:rPr>
        <w:t>делает содержательные выводы, демонстрирует знание специальной литературы</w:t>
      </w:r>
      <w:r w:rsidRPr="00FC3317">
        <w:rPr>
          <w:spacing w:val="20"/>
          <w:sz w:val="24"/>
          <w:szCs w:val="24"/>
        </w:rPr>
        <w:t xml:space="preserve"> </w:t>
      </w:r>
      <w:r w:rsidRPr="00FC3317">
        <w:rPr>
          <w:sz w:val="24"/>
          <w:szCs w:val="24"/>
        </w:rPr>
        <w:t>в</w:t>
      </w:r>
      <w:r w:rsidRPr="00FC3317">
        <w:rPr>
          <w:spacing w:val="21"/>
          <w:sz w:val="24"/>
          <w:szCs w:val="24"/>
        </w:rPr>
        <w:t xml:space="preserve"> </w:t>
      </w:r>
      <w:r w:rsidRPr="00FC3317">
        <w:rPr>
          <w:sz w:val="24"/>
          <w:szCs w:val="24"/>
        </w:rPr>
        <w:t>рамках</w:t>
      </w:r>
      <w:r w:rsidRPr="00FC3317">
        <w:rPr>
          <w:spacing w:val="23"/>
          <w:sz w:val="24"/>
          <w:szCs w:val="24"/>
        </w:rPr>
        <w:t xml:space="preserve"> </w:t>
      </w:r>
      <w:r w:rsidRPr="00FC3317">
        <w:rPr>
          <w:sz w:val="24"/>
          <w:szCs w:val="24"/>
        </w:rPr>
        <w:t>учебного</w:t>
      </w:r>
      <w:r w:rsidRPr="00FC3317">
        <w:rPr>
          <w:spacing w:val="22"/>
          <w:sz w:val="24"/>
          <w:szCs w:val="24"/>
        </w:rPr>
        <w:t xml:space="preserve"> </w:t>
      </w:r>
      <w:r w:rsidRPr="00FC3317">
        <w:rPr>
          <w:sz w:val="24"/>
          <w:szCs w:val="24"/>
        </w:rPr>
        <w:t>методического</w:t>
      </w:r>
      <w:r w:rsidRPr="00FC3317">
        <w:rPr>
          <w:spacing w:val="23"/>
          <w:sz w:val="24"/>
          <w:szCs w:val="24"/>
        </w:rPr>
        <w:t xml:space="preserve"> </w:t>
      </w:r>
      <w:r w:rsidRPr="00FC3317">
        <w:rPr>
          <w:sz w:val="24"/>
          <w:szCs w:val="24"/>
        </w:rPr>
        <w:t>комплекса</w:t>
      </w:r>
      <w:r w:rsidRPr="00FC3317">
        <w:rPr>
          <w:spacing w:val="20"/>
          <w:sz w:val="24"/>
          <w:szCs w:val="24"/>
        </w:rPr>
        <w:t xml:space="preserve"> </w:t>
      </w:r>
      <w:r w:rsidRPr="00FC3317">
        <w:rPr>
          <w:sz w:val="24"/>
          <w:szCs w:val="24"/>
        </w:rPr>
        <w:t>и</w:t>
      </w:r>
      <w:r w:rsidRPr="00FC3317">
        <w:rPr>
          <w:spacing w:val="21"/>
          <w:sz w:val="24"/>
          <w:szCs w:val="24"/>
        </w:rPr>
        <w:t xml:space="preserve"> </w:t>
      </w:r>
      <w:r w:rsidRPr="00FC3317">
        <w:rPr>
          <w:spacing w:val="-2"/>
          <w:sz w:val="24"/>
          <w:szCs w:val="24"/>
        </w:rPr>
        <w:t>дополнительных</w:t>
      </w:r>
      <w:r w:rsidR="0040739C">
        <w:rPr>
          <w:spacing w:val="-2"/>
          <w:sz w:val="24"/>
          <w:szCs w:val="24"/>
        </w:rPr>
        <w:t xml:space="preserve">  </w:t>
      </w:r>
      <w:r w:rsidRPr="00FC3317">
        <w:rPr>
          <w:sz w:val="24"/>
          <w:szCs w:val="24"/>
        </w:rPr>
        <w:t>источников</w:t>
      </w:r>
      <w:r w:rsidRPr="00FC3317">
        <w:rPr>
          <w:spacing w:val="-5"/>
          <w:sz w:val="24"/>
          <w:szCs w:val="24"/>
        </w:rPr>
        <w:t xml:space="preserve"> </w:t>
      </w:r>
      <w:r w:rsidRPr="00FC3317">
        <w:rPr>
          <w:sz w:val="24"/>
          <w:szCs w:val="24"/>
        </w:rPr>
        <w:t>информации,</w:t>
      </w:r>
      <w:r w:rsidRPr="00FC3317">
        <w:rPr>
          <w:spacing w:val="-5"/>
          <w:sz w:val="24"/>
          <w:szCs w:val="24"/>
        </w:rPr>
        <w:t xml:space="preserve"> </w:t>
      </w:r>
      <w:r w:rsidRPr="00FC3317">
        <w:rPr>
          <w:sz w:val="24"/>
          <w:szCs w:val="24"/>
        </w:rPr>
        <w:t>в</w:t>
      </w:r>
      <w:r w:rsidRPr="00FC3317">
        <w:rPr>
          <w:spacing w:val="-5"/>
          <w:sz w:val="24"/>
          <w:szCs w:val="24"/>
        </w:rPr>
        <w:t xml:space="preserve"> </w:t>
      </w:r>
      <w:r w:rsidRPr="00FC3317">
        <w:rPr>
          <w:sz w:val="24"/>
          <w:szCs w:val="24"/>
        </w:rPr>
        <w:t>том</w:t>
      </w:r>
      <w:r w:rsidRPr="00FC3317">
        <w:rPr>
          <w:spacing w:val="-4"/>
          <w:sz w:val="24"/>
          <w:szCs w:val="24"/>
        </w:rPr>
        <w:t xml:space="preserve"> </w:t>
      </w:r>
      <w:r w:rsidRPr="00FC3317">
        <w:rPr>
          <w:sz w:val="24"/>
          <w:szCs w:val="24"/>
        </w:rPr>
        <w:t>числе</w:t>
      </w:r>
      <w:r w:rsidRPr="00FC3317">
        <w:rPr>
          <w:spacing w:val="-6"/>
          <w:sz w:val="24"/>
          <w:szCs w:val="24"/>
        </w:rPr>
        <w:t xml:space="preserve"> </w:t>
      </w:r>
      <w:r w:rsidRPr="00FC3317">
        <w:rPr>
          <w:sz w:val="24"/>
          <w:szCs w:val="24"/>
        </w:rPr>
        <w:t>Интернет</w:t>
      </w:r>
      <w:r w:rsidRPr="00FC3317">
        <w:rPr>
          <w:spacing w:val="-1"/>
          <w:sz w:val="24"/>
          <w:szCs w:val="24"/>
        </w:rPr>
        <w:t xml:space="preserve"> </w:t>
      </w:r>
      <w:r w:rsidRPr="00FC3317">
        <w:rPr>
          <w:sz w:val="24"/>
          <w:szCs w:val="24"/>
        </w:rPr>
        <w:t>-</w:t>
      </w:r>
      <w:r w:rsidRPr="00FC3317">
        <w:rPr>
          <w:spacing w:val="-6"/>
          <w:sz w:val="24"/>
          <w:szCs w:val="24"/>
        </w:rPr>
        <w:t xml:space="preserve"> </w:t>
      </w:r>
      <w:r w:rsidRPr="00FC3317">
        <w:rPr>
          <w:spacing w:val="-2"/>
          <w:sz w:val="24"/>
          <w:szCs w:val="24"/>
        </w:rPr>
        <w:t>ресурсов.</w:t>
      </w:r>
    </w:p>
    <w:p w14:paraId="598010D4" w14:textId="77777777" w:rsidR="00FC3317" w:rsidRPr="00FC3317" w:rsidRDefault="00FC3317" w:rsidP="00A25E61">
      <w:pPr>
        <w:pStyle w:val="a3"/>
        <w:spacing w:before="3"/>
        <w:ind w:left="142" w:right="144" w:firstLine="709"/>
        <w:rPr>
          <w:sz w:val="24"/>
          <w:szCs w:val="24"/>
        </w:rPr>
      </w:pPr>
      <w:r w:rsidRPr="00FC3317">
        <w:rPr>
          <w:sz w:val="24"/>
          <w:szCs w:val="24"/>
        </w:rPr>
        <w:t xml:space="preserve">На оценку </w:t>
      </w:r>
      <w:r w:rsidRPr="00FC3317">
        <w:rPr>
          <w:b/>
          <w:sz w:val="24"/>
          <w:szCs w:val="24"/>
        </w:rPr>
        <w:t xml:space="preserve">«хорошо» </w:t>
      </w:r>
      <w:r w:rsidRPr="00FC3317">
        <w:rPr>
          <w:sz w:val="24"/>
          <w:szCs w:val="24"/>
        </w:rPr>
        <w:t>оценивается ответ, если обучающийся при ответе продемонстрировал системные знания и умения по поставленным вопросам. Содержание вопроса изложил связно, грамотным языком, раскрыл последовательно суть изученного материала, демонстрируя прочность полученных знаний и умений, но при ответе были допущены</w:t>
      </w:r>
      <w:r w:rsidRPr="00FC3317">
        <w:rPr>
          <w:spacing w:val="40"/>
          <w:sz w:val="24"/>
          <w:szCs w:val="24"/>
        </w:rPr>
        <w:t xml:space="preserve"> </w:t>
      </w:r>
      <w:r w:rsidRPr="00FC3317">
        <w:rPr>
          <w:sz w:val="24"/>
          <w:szCs w:val="24"/>
        </w:rPr>
        <w:t>незначительные ошибки, нарушалась последовательность изложения или отсутствовали некоторые несущественные элементы содержания тем.</w:t>
      </w:r>
    </w:p>
    <w:p w14:paraId="21127BAB" w14:textId="77777777" w:rsidR="00FC3317" w:rsidRPr="00FC3317" w:rsidRDefault="00FC3317" w:rsidP="00A25E61">
      <w:pPr>
        <w:pStyle w:val="a3"/>
        <w:ind w:left="142" w:right="144" w:firstLine="709"/>
        <w:rPr>
          <w:sz w:val="24"/>
          <w:szCs w:val="24"/>
        </w:rPr>
      </w:pPr>
      <w:r w:rsidRPr="00FC3317">
        <w:rPr>
          <w:sz w:val="24"/>
          <w:szCs w:val="24"/>
        </w:rPr>
        <w:t xml:space="preserve">Оценки </w:t>
      </w:r>
      <w:r w:rsidRPr="00FC3317">
        <w:rPr>
          <w:b/>
          <w:sz w:val="24"/>
          <w:szCs w:val="24"/>
        </w:rPr>
        <w:t xml:space="preserve">«удовлетворительно» </w:t>
      </w:r>
      <w:r w:rsidRPr="00FC3317">
        <w:rPr>
          <w:sz w:val="24"/>
          <w:szCs w:val="24"/>
        </w:rPr>
        <w:t>заслуживает обучающийся, обнаруживший знания основного учебно-программного материала в объеме, необходимом для дальнейшей учебы и предстоящей работы по специальности/профессии, справляющийся с выполнением заданий, предусмотренных программой, знакомый с основной литературой, рекомендованной программой, но, у обучающегося обнаружены неточности в развернутом раскрытии понятий, терминов, определений, план ответа выстроен непоследовательно, в ответе допущены погрешности, исправленные под руководством преподавателя.</w:t>
      </w:r>
    </w:p>
    <w:p w14:paraId="5D1F231D" w14:textId="77777777" w:rsidR="00FC3317" w:rsidRPr="00FC3317" w:rsidRDefault="00FC3317" w:rsidP="00A25E61">
      <w:pPr>
        <w:pStyle w:val="a3"/>
        <w:ind w:left="142" w:right="144" w:firstLine="709"/>
        <w:rPr>
          <w:sz w:val="24"/>
          <w:szCs w:val="24"/>
        </w:rPr>
      </w:pPr>
      <w:r w:rsidRPr="00FC3317">
        <w:rPr>
          <w:sz w:val="24"/>
          <w:szCs w:val="24"/>
        </w:rPr>
        <w:t>Оценка</w:t>
      </w:r>
      <w:r w:rsidRPr="00FC3317">
        <w:rPr>
          <w:spacing w:val="-6"/>
          <w:sz w:val="24"/>
          <w:szCs w:val="24"/>
        </w:rPr>
        <w:t xml:space="preserve"> </w:t>
      </w:r>
      <w:r w:rsidRPr="00FC3317">
        <w:rPr>
          <w:b/>
          <w:sz w:val="24"/>
          <w:szCs w:val="24"/>
        </w:rPr>
        <w:t>«неудовлетворительно»</w:t>
      </w:r>
      <w:r w:rsidRPr="00FC3317">
        <w:rPr>
          <w:b/>
          <w:spacing w:val="-3"/>
          <w:sz w:val="24"/>
          <w:szCs w:val="24"/>
        </w:rPr>
        <w:t xml:space="preserve"> </w:t>
      </w:r>
      <w:r w:rsidRPr="00FC3317">
        <w:rPr>
          <w:sz w:val="24"/>
          <w:szCs w:val="24"/>
        </w:rPr>
        <w:t>выставляется</w:t>
      </w:r>
      <w:r w:rsidRPr="00FC3317">
        <w:rPr>
          <w:spacing w:val="-6"/>
          <w:sz w:val="24"/>
          <w:szCs w:val="24"/>
        </w:rPr>
        <w:t xml:space="preserve"> </w:t>
      </w:r>
      <w:r w:rsidRPr="00FC3317">
        <w:rPr>
          <w:sz w:val="24"/>
          <w:szCs w:val="24"/>
        </w:rPr>
        <w:t>обучающемуся,</w:t>
      </w:r>
      <w:r w:rsidRPr="00FC3317">
        <w:rPr>
          <w:spacing w:val="-6"/>
          <w:sz w:val="24"/>
          <w:szCs w:val="24"/>
        </w:rPr>
        <w:t xml:space="preserve"> </w:t>
      </w:r>
      <w:r w:rsidRPr="00FC3317">
        <w:rPr>
          <w:sz w:val="24"/>
          <w:szCs w:val="24"/>
        </w:rPr>
        <w:t>если</w:t>
      </w:r>
      <w:r w:rsidRPr="00FC3317">
        <w:rPr>
          <w:spacing w:val="-6"/>
          <w:sz w:val="24"/>
          <w:szCs w:val="24"/>
        </w:rPr>
        <w:t xml:space="preserve"> </w:t>
      </w:r>
      <w:r w:rsidRPr="00FC3317">
        <w:rPr>
          <w:sz w:val="24"/>
          <w:szCs w:val="24"/>
        </w:rPr>
        <w:t>в</w:t>
      </w:r>
      <w:r w:rsidRPr="00FC3317">
        <w:rPr>
          <w:spacing w:val="-7"/>
          <w:sz w:val="24"/>
          <w:szCs w:val="24"/>
        </w:rPr>
        <w:t xml:space="preserve"> </w:t>
      </w:r>
      <w:r w:rsidRPr="00FC3317">
        <w:rPr>
          <w:sz w:val="24"/>
          <w:szCs w:val="24"/>
        </w:rPr>
        <w:t>ответе обнаружены пробелы в знаниях основного учебно-программного материала, недостаточно раскрыты понятия, термины, допущены принципиальные ошибки</w:t>
      </w:r>
      <w:r w:rsidRPr="00FC3317">
        <w:rPr>
          <w:spacing w:val="-3"/>
          <w:sz w:val="24"/>
          <w:szCs w:val="24"/>
        </w:rPr>
        <w:t xml:space="preserve"> </w:t>
      </w:r>
      <w:r w:rsidRPr="00FC3317">
        <w:rPr>
          <w:sz w:val="24"/>
          <w:szCs w:val="24"/>
        </w:rPr>
        <w:t>в</w:t>
      </w:r>
      <w:r w:rsidRPr="00FC3317">
        <w:rPr>
          <w:spacing w:val="-4"/>
          <w:sz w:val="24"/>
          <w:szCs w:val="24"/>
        </w:rPr>
        <w:t xml:space="preserve"> </w:t>
      </w:r>
      <w:r w:rsidRPr="00FC3317">
        <w:rPr>
          <w:sz w:val="24"/>
          <w:szCs w:val="24"/>
        </w:rPr>
        <w:t>выполнении</w:t>
      </w:r>
      <w:r w:rsidRPr="00FC3317">
        <w:rPr>
          <w:spacing w:val="-6"/>
          <w:sz w:val="24"/>
          <w:szCs w:val="24"/>
        </w:rPr>
        <w:t xml:space="preserve"> </w:t>
      </w:r>
      <w:r w:rsidRPr="00FC3317">
        <w:rPr>
          <w:sz w:val="24"/>
          <w:szCs w:val="24"/>
        </w:rPr>
        <w:t>практических</w:t>
      </w:r>
      <w:r w:rsidRPr="00FC3317">
        <w:rPr>
          <w:spacing w:val="-2"/>
          <w:sz w:val="24"/>
          <w:szCs w:val="24"/>
        </w:rPr>
        <w:t xml:space="preserve"> </w:t>
      </w:r>
      <w:r w:rsidRPr="00FC3317">
        <w:rPr>
          <w:sz w:val="24"/>
          <w:szCs w:val="24"/>
        </w:rPr>
        <w:t>заданий.</w:t>
      </w:r>
      <w:r w:rsidRPr="00FC3317">
        <w:rPr>
          <w:spacing w:val="-4"/>
          <w:sz w:val="24"/>
          <w:szCs w:val="24"/>
        </w:rPr>
        <w:t xml:space="preserve"> </w:t>
      </w:r>
      <w:r w:rsidRPr="00FC3317">
        <w:rPr>
          <w:sz w:val="24"/>
          <w:szCs w:val="24"/>
        </w:rPr>
        <w:t>Ответ</w:t>
      </w:r>
      <w:r w:rsidRPr="00FC3317">
        <w:rPr>
          <w:spacing w:val="-3"/>
          <w:sz w:val="24"/>
          <w:szCs w:val="24"/>
        </w:rPr>
        <w:t xml:space="preserve"> </w:t>
      </w:r>
      <w:r w:rsidRPr="00FC3317">
        <w:rPr>
          <w:sz w:val="24"/>
          <w:szCs w:val="24"/>
        </w:rPr>
        <w:t>содержит</w:t>
      </w:r>
      <w:r w:rsidRPr="00FC3317">
        <w:rPr>
          <w:spacing w:val="-4"/>
          <w:sz w:val="24"/>
          <w:szCs w:val="24"/>
        </w:rPr>
        <w:t xml:space="preserve"> </w:t>
      </w:r>
      <w:r w:rsidRPr="00FC3317">
        <w:rPr>
          <w:sz w:val="24"/>
          <w:szCs w:val="24"/>
        </w:rPr>
        <w:t>ряд</w:t>
      </w:r>
      <w:r w:rsidRPr="00FC3317">
        <w:rPr>
          <w:spacing w:val="-2"/>
          <w:sz w:val="24"/>
          <w:szCs w:val="24"/>
        </w:rPr>
        <w:t xml:space="preserve"> </w:t>
      </w:r>
      <w:r w:rsidRPr="00FC3317">
        <w:rPr>
          <w:sz w:val="24"/>
          <w:szCs w:val="24"/>
        </w:rPr>
        <w:t>серьезных неточностей. Выводы поверхностны</w:t>
      </w:r>
    </w:p>
    <w:p w14:paraId="0E930121" w14:textId="77777777" w:rsidR="00FC3317" w:rsidRPr="00FC3317" w:rsidRDefault="00FC3317" w:rsidP="00A25E61">
      <w:pPr>
        <w:pStyle w:val="a3"/>
        <w:spacing w:before="4"/>
        <w:ind w:left="142" w:right="144" w:firstLine="709"/>
        <w:rPr>
          <w:sz w:val="24"/>
          <w:szCs w:val="24"/>
        </w:rPr>
      </w:pPr>
    </w:p>
    <w:p w14:paraId="389F108D" w14:textId="77777777" w:rsidR="00FC3317" w:rsidRPr="00FC3317" w:rsidRDefault="00FC3317" w:rsidP="00A25E61">
      <w:pPr>
        <w:spacing w:line="322" w:lineRule="exact"/>
        <w:ind w:left="142" w:right="144" w:firstLine="709"/>
        <w:jc w:val="both"/>
        <w:rPr>
          <w:b/>
          <w:sz w:val="24"/>
          <w:szCs w:val="24"/>
        </w:rPr>
      </w:pPr>
      <w:r w:rsidRPr="00FC3317">
        <w:rPr>
          <w:b/>
          <w:sz w:val="24"/>
          <w:szCs w:val="24"/>
        </w:rPr>
        <w:t>Фонд</w:t>
      </w:r>
      <w:r w:rsidRPr="00FC3317">
        <w:rPr>
          <w:b/>
          <w:spacing w:val="-8"/>
          <w:sz w:val="24"/>
          <w:szCs w:val="24"/>
        </w:rPr>
        <w:t xml:space="preserve"> </w:t>
      </w:r>
      <w:r w:rsidRPr="00FC3317">
        <w:rPr>
          <w:b/>
          <w:sz w:val="24"/>
          <w:szCs w:val="24"/>
        </w:rPr>
        <w:t>оценочных</w:t>
      </w:r>
      <w:r w:rsidRPr="00FC3317">
        <w:rPr>
          <w:b/>
          <w:spacing w:val="-3"/>
          <w:sz w:val="24"/>
          <w:szCs w:val="24"/>
        </w:rPr>
        <w:t xml:space="preserve"> </w:t>
      </w:r>
      <w:r w:rsidRPr="00FC3317">
        <w:rPr>
          <w:b/>
          <w:sz w:val="24"/>
          <w:szCs w:val="24"/>
        </w:rPr>
        <w:t>средств</w:t>
      </w:r>
      <w:r w:rsidRPr="00FC3317">
        <w:rPr>
          <w:b/>
          <w:spacing w:val="-5"/>
          <w:sz w:val="24"/>
          <w:szCs w:val="24"/>
        </w:rPr>
        <w:t xml:space="preserve"> </w:t>
      </w:r>
      <w:r w:rsidRPr="00FC3317">
        <w:rPr>
          <w:b/>
          <w:sz w:val="24"/>
          <w:szCs w:val="24"/>
        </w:rPr>
        <w:t>по</w:t>
      </w:r>
      <w:r w:rsidRPr="00FC3317">
        <w:rPr>
          <w:b/>
          <w:spacing w:val="-7"/>
          <w:sz w:val="24"/>
          <w:szCs w:val="24"/>
        </w:rPr>
        <w:t xml:space="preserve"> </w:t>
      </w:r>
      <w:r w:rsidRPr="00FC3317">
        <w:rPr>
          <w:b/>
          <w:sz w:val="24"/>
          <w:szCs w:val="24"/>
        </w:rPr>
        <w:t>учебной</w:t>
      </w:r>
      <w:r w:rsidRPr="00FC3317">
        <w:rPr>
          <w:b/>
          <w:spacing w:val="-7"/>
          <w:sz w:val="24"/>
          <w:szCs w:val="24"/>
        </w:rPr>
        <w:t xml:space="preserve"> </w:t>
      </w:r>
      <w:r w:rsidRPr="00FC3317">
        <w:rPr>
          <w:b/>
          <w:spacing w:val="-2"/>
          <w:sz w:val="24"/>
          <w:szCs w:val="24"/>
        </w:rPr>
        <w:t>дисциплине</w:t>
      </w:r>
    </w:p>
    <w:p w14:paraId="494AC897" w14:textId="77777777" w:rsidR="00FC3317" w:rsidRPr="00FC3317" w:rsidRDefault="00FC3317" w:rsidP="00A25E61">
      <w:pPr>
        <w:pStyle w:val="1"/>
        <w:ind w:left="142" w:right="144" w:firstLine="709"/>
        <w:jc w:val="both"/>
        <w:rPr>
          <w:sz w:val="24"/>
          <w:szCs w:val="24"/>
        </w:rPr>
      </w:pPr>
      <w:r w:rsidRPr="00FC3317">
        <w:rPr>
          <w:sz w:val="24"/>
          <w:szCs w:val="24"/>
        </w:rPr>
        <w:t>ЕН.02</w:t>
      </w:r>
      <w:r w:rsidRPr="00FC3317">
        <w:rPr>
          <w:spacing w:val="-10"/>
          <w:sz w:val="24"/>
          <w:szCs w:val="24"/>
        </w:rPr>
        <w:t xml:space="preserve"> </w:t>
      </w:r>
      <w:r w:rsidRPr="00FC3317">
        <w:rPr>
          <w:sz w:val="24"/>
          <w:szCs w:val="24"/>
        </w:rPr>
        <w:t>ЭКОЛОГИЧЕСКИЕ</w:t>
      </w:r>
      <w:r w:rsidRPr="00FC3317">
        <w:rPr>
          <w:spacing w:val="-7"/>
          <w:sz w:val="24"/>
          <w:szCs w:val="24"/>
        </w:rPr>
        <w:t xml:space="preserve"> </w:t>
      </w:r>
      <w:r w:rsidRPr="00FC3317">
        <w:rPr>
          <w:sz w:val="24"/>
          <w:szCs w:val="24"/>
        </w:rPr>
        <w:t>ОСНОВЫ</w:t>
      </w:r>
      <w:r w:rsidRPr="00FC3317">
        <w:rPr>
          <w:spacing w:val="-8"/>
          <w:sz w:val="24"/>
          <w:szCs w:val="24"/>
        </w:rPr>
        <w:t xml:space="preserve"> </w:t>
      </w:r>
      <w:r w:rsidRPr="00FC3317">
        <w:rPr>
          <w:spacing w:val="-2"/>
          <w:sz w:val="24"/>
          <w:szCs w:val="24"/>
        </w:rPr>
        <w:t>ПРИРОДОПОЛЬЗОВАНИЯ</w:t>
      </w:r>
    </w:p>
    <w:p w14:paraId="54FE1AC0" w14:textId="77777777" w:rsidR="00FC3317" w:rsidRPr="00FC3317" w:rsidRDefault="00FC3317" w:rsidP="00A25E61">
      <w:pPr>
        <w:ind w:left="142" w:right="144" w:firstLine="709"/>
        <w:jc w:val="both"/>
        <w:rPr>
          <w:b/>
          <w:sz w:val="24"/>
          <w:szCs w:val="24"/>
        </w:rPr>
      </w:pPr>
      <w:r w:rsidRPr="00FC3317">
        <w:rPr>
          <w:b/>
          <w:sz w:val="24"/>
          <w:szCs w:val="24"/>
        </w:rPr>
        <w:t>1.</w:t>
      </w:r>
      <w:r w:rsidRPr="00FC3317">
        <w:rPr>
          <w:b/>
          <w:spacing w:val="-8"/>
          <w:sz w:val="24"/>
          <w:szCs w:val="24"/>
        </w:rPr>
        <w:t xml:space="preserve"> </w:t>
      </w:r>
      <w:r w:rsidRPr="00FC3317">
        <w:rPr>
          <w:b/>
          <w:sz w:val="24"/>
          <w:szCs w:val="24"/>
        </w:rPr>
        <w:t>ПАСПОРТ</w:t>
      </w:r>
      <w:r w:rsidRPr="00FC3317">
        <w:rPr>
          <w:b/>
          <w:spacing w:val="-5"/>
          <w:sz w:val="24"/>
          <w:szCs w:val="24"/>
        </w:rPr>
        <w:t xml:space="preserve"> </w:t>
      </w:r>
      <w:r w:rsidRPr="00FC3317">
        <w:rPr>
          <w:b/>
          <w:sz w:val="24"/>
          <w:szCs w:val="24"/>
        </w:rPr>
        <w:t>ФОНДА</w:t>
      </w:r>
      <w:r w:rsidRPr="00FC3317">
        <w:rPr>
          <w:b/>
          <w:spacing w:val="-6"/>
          <w:sz w:val="24"/>
          <w:szCs w:val="24"/>
        </w:rPr>
        <w:t xml:space="preserve"> </w:t>
      </w:r>
      <w:r w:rsidRPr="00FC3317">
        <w:rPr>
          <w:b/>
          <w:sz w:val="24"/>
          <w:szCs w:val="24"/>
        </w:rPr>
        <w:t>ОЦЕНОЧНЫХ</w:t>
      </w:r>
      <w:r w:rsidRPr="00FC3317">
        <w:rPr>
          <w:b/>
          <w:spacing w:val="-5"/>
          <w:sz w:val="24"/>
          <w:szCs w:val="24"/>
        </w:rPr>
        <w:t xml:space="preserve"> </w:t>
      </w:r>
      <w:r w:rsidRPr="00FC3317">
        <w:rPr>
          <w:b/>
          <w:spacing w:val="-2"/>
          <w:sz w:val="24"/>
          <w:szCs w:val="24"/>
        </w:rPr>
        <w:t>СРЕДСТВ</w:t>
      </w:r>
    </w:p>
    <w:p w14:paraId="3355260C" w14:textId="77777777" w:rsidR="00FC3317" w:rsidRPr="00FC3317" w:rsidRDefault="00FC3317" w:rsidP="00A25E61">
      <w:pPr>
        <w:spacing w:before="2" w:line="319" w:lineRule="exact"/>
        <w:ind w:left="142" w:right="144" w:firstLine="709"/>
        <w:jc w:val="both"/>
        <w:rPr>
          <w:b/>
          <w:sz w:val="24"/>
          <w:szCs w:val="24"/>
        </w:rPr>
      </w:pPr>
      <w:r w:rsidRPr="00FC3317">
        <w:rPr>
          <w:b/>
          <w:sz w:val="24"/>
          <w:szCs w:val="24"/>
        </w:rPr>
        <w:t>1.1</w:t>
      </w:r>
      <w:r w:rsidRPr="00FC3317">
        <w:rPr>
          <w:b/>
          <w:spacing w:val="-4"/>
          <w:sz w:val="24"/>
          <w:szCs w:val="24"/>
        </w:rPr>
        <w:t xml:space="preserve"> </w:t>
      </w:r>
      <w:r w:rsidRPr="00FC3317">
        <w:rPr>
          <w:b/>
          <w:sz w:val="24"/>
          <w:szCs w:val="24"/>
        </w:rPr>
        <w:t>Область</w:t>
      </w:r>
      <w:r w:rsidRPr="00FC3317">
        <w:rPr>
          <w:b/>
          <w:spacing w:val="-3"/>
          <w:sz w:val="24"/>
          <w:szCs w:val="24"/>
        </w:rPr>
        <w:t xml:space="preserve"> </w:t>
      </w:r>
      <w:r w:rsidRPr="00FC3317">
        <w:rPr>
          <w:b/>
          <w:spacing w:val="-2"/>
          <w:sz w:val="24"/>
          <w:szCs w:val="24"/>
        </w:rPr>
        <w:t>применения</w:t>
      </w:r>
    </w:p>
    <w:p w14:paraId="64A15C38" w14:textId="77777777" w:rsidR="00FC3317" w:rsidRPr="00FC3317" w:rsidRDefault="00FC3317" w:rsidP="00A25E61">
      <w:pPr>
        <w:pStyle w:val="a3"/>
        <w:ind w:left="142" w:right="144" w:firstLine="709"/>
        <w:rPr>
          <w:sz w:val="24"/>
          <w:szCs w:val="24"/>
        </w:rPr>
      </w:pPr>
      <w:r w:rsidRPr="00FC3317">
        <w:rPr>
          <w:sz w:val="24"/>
          <w:szCs w:val="24"/>
        </w:rPr>
        <w:t>Фонд оценочных средств (ФОС) предназначен для контроля и оценки образовательных достижений обучающихся, освоивших программу учебной дисциплины ЕН.02 Экологические основы природопользования.</w:t>
      </w:r>
    </w:p>
    <w:p w14:paraId="1D5BC396" w14:textId="77777777" w:rsidR="00FC3317" w:rsidRPr="00FC3317" w:rsidRDefault="00FC3317" w:rsidP="00A25E61">
      <w:pPr>
        <w:pStyle w:val="a3"/>
        <w:ind w:left="142" w:right="144" w:firstLine="709"/>
        <w:rPr>
          <w:sz w:val="24"/>
          <w:szCs w:val="24"/>
        </w:rPr>
      </w:pPr>
      <w:r w:rsidRPr="00FC3317">
        <w:rPr>
          <w:sz w:val="24"/>
          <w:szCs w:val="24"/>
        </w:rPr>
        <w:t>ФОС включает контрольные материалы для текущего контроля успеваемости и промежуточной аттестации обучающихся.</w:t>
      </w:r>
    </w:p>
    <w:p w14:paraId="646B12E7" w14:textId="77777777" w:rsidR="00FC3317" w:rsidRPr="00FC3317" w:rsidRDefault="00FC3317" w:rsidP="00A25E61">
      <w:pPr>
        <w:pStyle w:val="a3"/>
        <w:ind w:left="142" w:right="144" w:firstLine="709"/>
        <w:rPr>
          <w:sz w:val="24"/>
          <w:szCs w:val="24"/>
        </w:rPr>
      </w:pPr>
      <w:r w:rsidRPr="00FC3317">
        <w:rPr>
          <w:sz w:val="24"/>
          <w:szCs w:val="24"/>
        </w:rPr>
        <w:t>ФОС разработан на основе ФГОС по программе подготовки специалистов среднего звена по специальности 54.02.01 Дизайн (по отраслям), рабочей программы учебной дисциплины ЕН.02 Экологические основы природопользования.</w:t>
      </w:r>
    </w:p>
    <w:p w14:paraId="7AC117B5" w14:textId="77777777" w:rsidR="00FC3317" w:rsidRPr="00FC3317" w:rsidRDefault="00FC3317" w:rsidP="00A25E61">
      <w:pPr>
        <w:spacing w:before="2" w:line="319" w:lineRule="exact"/>
        <w:ind w:left="142" w:right="144" w:firstLine="709"/>
        <w:jc w:val="both"/>
        <w:rPr>
          <w:b/>
          <w:sz w:val="24"/>
          <w:szCs w:val="24"/>
        </w:rPr>
      </w:pPr>
      <w:r w:rsidRPr="00FC3317">
        <w:rPr>
          <w:b/>
          <w:sz w:val="24"/>
          <w:szCs w:val="24"/>
        </w:rPr>
        <w:t>1.2</w:t>
      </w:r>
      <w:r w:rsidRPr="00FC3317">
        <w:rPr>
          <w:b/>
          <w:spacing w:val="-13"/>
          <w:sz w:val="24"/>
          <w:szCs w:val="24"/>
        </w:rPr>
        <w:t xml:space="preserve"> </w:t>
      </w:r>
      <w:r w:rsidRPr="00FC3317">
        <w:rPr>
          <w:b/>
          <w:sz w:val="24"/>
          <w:szCs w:val="24"/>
        </w:rPr>
        <w:t>Требования</w:t>
      </w:r>
      <w:r w:rsidRPr="00FC3317">
        <w:rPr>
          <w:b/>
          <w:spacing w:val="-13"/>
          <w:sz w:val="24"/>
          <w:szCs w:val="24"/>
        </w:rPr>
        <w:t xml:space="preserve"> </w:t>
      </w:r>
      <w:r w:rsidRPr="00FC3317">
        <w:rPr>
          <w:b/>
          <w:sz w:val="24"/>
          <w:szCs w:val="24"/>
        </w:rPr>
        <w:t>к</w:t>
      </w:r>
      <w:r w:rsidRPr="00FC3317">
        <w:rPr>
          <w:b/>
          <w:spacing w:val="-15"/>
          <w:sz w:val="24"/>
          <w:szCs w:val="24"/>
        </w:rPr>
        <w:t xml:space="preserve"> </w:t>
      </w:r>
      <w:r w:rsidRPr="00FC3317">
        <w:rPr>
          <w:b/>
          <w:sz w:val="24"/>
          <w:szCs w:val="24"/>
        </w:rPr>
        <w:t>результатам</w:t>
      </w:r>
      <w:r w:rsidRPr="00FC3317">
        <w:rPr>
          <w:b/>
          <w:spacing w:val="-13"/>
          <w:sz w:val="24"/>
          <w:szCs w:val="24"/>
        </w:rPr>
        <w:t xml:space="preserve"> </w:t>
      </w:r>
      <w:r w:rsidRPr="00FC3317">
        <w:rPr>
          <w:b/>
          <w:spacing w:val="-2"/>
          <w:sz w:val="24"/>
          <w:szCs w:val="24"/>
        </w:rPr>
        <w:t>обучения</w:t>
      </w:r>
    </w:p>
    <w:p w14:paraId="5CB77B41" w14:textId="77777777" w:rsidR="00FC3317" w:rsidRPr="00FC3317" w:rsidRDefault="00FC3317" w:rsidP="00A25E61">
      <w:pPr>
        <w:pStyle w:val="a3"/>
        <w:ind w:left="142" w:right="144" w:firstLine="709"/>
        <w:rPr>
          <w:sz w:val="24"/>
          <w:szCs w:val="24"/>
        </w:rPr>
      </w:pPr>
      <w:r w:rsidRPr="00FC3317">
        <w:rPr>
          <w:sz w:val="24"/>
          <w:szCs w:val="24"/>
        </w:rPr>
        <w:t>Оценка качества подготовки обучающихся осуществляется в двух основных</w:t>
      </w:r>
      <w:r w:rsidRPr="00FC3317">
        <w:rPr>
          <w:spacing w:val="-8"/>
          <w:sz w:val="24"/>
          <w:szCs w:val="24"/>
        </w:rPr>
        <w:t xml:space="preserve"> </w:t>
      </w:r>
      <w:r w:rsidRPr="00FC3317">
        <w:rPr>
          <w:sz w:val="24"/>
          <w:szCs w:val="24"/>
        </w:rPr>
        <w:t>направлениях:</w:t>
      </w:r>
      <w:r w:rsidRPr="00FC3317">
        <w:rPr>
          <w:spacing w:val="-6"/>
          <w:sz w:val="24"/>
          <w:szCs w:val="24"/>
        </w:rPr>
        <w:t xml:space="preserve"> </w:t>
      </w:r>
      <w:r w:rsidRPr="00FC3317">
        <w:rPr>
          <w:sz w:val="24"/>
          <w:szCs w:val="24"/>
        </w:rPr>
        <w:t>оценка</w:t>
      </w:r>
      <w:r w:rsidRPr="00FC3317">
        <w:rPr>
          <w:spacing w:val="-7"/>
          <w:sz w:val="24"/>
          <w:szCs w:val="24"/>
        </w:rPr>
        <w:t xml:space="preserve"> </w:t>
      </w:r>
      <w:r w:rsidRPr="00FC3317">
        <w:rPr>
          <w:sz w:val="24"/>
          <w:szCs w:val="24"/>
        </w:rPr>
        <w:t>уровня</w:t>
      </w:r>
      <w:r w:rsidRPr="00FC3317">
        <w:rPr>
          <w:spacing w:val="-8"/>
          <w:sz w:val="24"/>
          <w:szCs w:val="24"/>
        </w:rPr>
        <w:t xml:space="preserve"> </w:t>
      </w:r>
      <w:r w:rsidRPr="00FC3317">
        <w:rPr>
          <w:sz w:val="24"/>
          <w:szCs w:val="24"/>
        </w:rPr>
        <w:t>освоения</w:t>
      </w:r>
      <w:r w:rsidRPr="00FC3317">
        <w:rPr>
          <w:spacing w:val="-4"/>
          <w:sz w:val="24"/>
          <w:szCs w:val="24"/>
        </w:rPr>
        <w:t xml:space="preserve"> </w:t>
      </w:r>
      <w:r w:rsidRPr="00FC3317">
        <w:rPr>
          <w:sz w:val="24"/>
          <w:szCs w:val="24"/>
        </w:rPr>
        <w:t>учебных</w:t>
      </w:r>
      <w:r w:rsidRPr="00FC3317">
        <w:rPr>
          <w:spacing w:val="-6"/>
          <w:sz w:val="24"/>
          <w:szCs w:val="24"/>
        </w:rPr>
        <w:t xml:space="preserve"> </w:t>
      </w:r>
      <w:r w:rsidRPr="00FC3317">
        <w:rPr>
          <w:sz w:val="24"/>
          <w:szCs w:val="24"/>
        </w:rPr>
        <w:t>дисциплин;</w:t>
      </w:r>
      <w:r w:rsidRPr="00FC3317">
        <w:rPr>
          <w:spacing w:val="-6"/>
          <w:sz w:val="24"/>
          <w:szCs w:val="24"/>
        </w:rPr>
        <w:t xml:space="preserve"> </w:t>
      </w:r>
      <w:r w:rsidRPr="00FC3317">
        <w:rPr>
          <w:sz w:val="24"/>
          <w:szCs w:val="24"/>
        </w:rPr>
        <w:t>оценка компетенций обучающихся.</w:t>
      </w:r>
    </w:p>
    <w:p w14:paraId="06005A3D" w14:textId="77777777" w:rsidR="00FC3317" w:rsidRPr="00FC3317" w:rsidRDefault="00FC3317" w:rsidP="00A25E61">
      <w:pPr>
        <w:pStyle w:val="a3"/>
        <w:spacing w:line="322" w:lineRule="exact"/>
        <w:ind w:left="142" w:right="144" w:firstLine="709"/>
        <w:rPr>
          <w:sz w:val="24"/>
          <w:szCs w:val="24"/>
        </w:rPr>
      </w:pPr>
      <w:r w:rsidRPr="00FC3317">
        <w:rPr>
          <w:spacing w:val="-2"/>
          <w:sz w:val="24"/>
          <w:szCs w:val="24"/>
        </w:rPr>
        <w:t>Контролируемые</w:t>
      </w:r>
      <w:r w:rsidRPr="00FC3317">
        <w:rPr>
          <w:sz w:val="24"/>
          <w:szCs w:val="24"/>
        </w:rPr>
        <w:t xml:space="preserve"> </w:t>
      </w:r>
      <w:r w:rsidRPr="00FC3317">
        <w:rPr>
          <w:spacing w:val="-2"/>
          <w:sz w:val="24"/>
          <w:szCs w:val="24"/>
        </w:rPr>
        <w:t>компетенции:</w:t>
      </w:r>
    </w:p>
    <w:p w14:paraId="56927FAB" w14:textId="77777777" w:rsidR="00FC3317" w:rsidRPr="00FC3317" w:rsidRDefault="00FC3317" w:rsidP="009817E5">
      <w:pPr>
        <w:pStyle w:val="a5"/>
        <w:numPr>
          <w:ilvl w:val="0"/>
          <w:numId w:val="58"/>
        </w:numPr>
        <w:ind w:left="142" w:right="144" w:firstLine="709"/>
        <w:rPr>
          <w:sz w:val="24"/>
          <w:szCs w:val="24"/>
        </w:rPr>
      </w:pPr>
      <w:r w:rsidRPr="00FC3317">
        <w:rPr>
          <w:sz w:val="24"/>
          <w:szCs w:val="24"/>
        </w:rPr>
        <w:t xml:space="preserve">ОК 02. Осуществлять поиск, анализ и интерпретацию информации, необходимой для выполнения задач профессиональной </w:t>
      </w:r>
      <w:r w:rsidRPr="00FC3317">
        <w:rPr>
          <w:spacing w:val="-2"/>
          <w:sz w:val="24"/>
          <w:szCs w:val="24"/>
        </w:rPr>
        <w:t>деятельности.</w:t>
      </w:r>
    </w:p>
    <w:p w14:paraId="4D38B516" w14:textId="77777777" w:rsidR="00FC3317" w:rsidRPr="00FC3317" w:rsidRDefault="00FC3317" w:rsidP="009817E5">
      <w:pPr>
        <w:pStyle w:val="a5"/>
        <w:numPr>
          <w:ilvl w:val="0"/>
          <w:numId w:val="58"/>
        </w:numPr>
        <w:spacing w:line="321" w:lineRule="exact"/>
        <w:ind w:left="142" w:right="144" w:firstLine="709"/>
        <w:rPr>
          <w:sz w:val="24"/>
          <w:szCs w:val="24"/>
        </w:rPr>
      </w:pPr>
      <w:r w:rsidRPr="00FC3317">
        <w:rPr>
          <w:sz w:val="24"/>
          <w:szCs w:val="24"/>
        </w:rPr>
        <w:t>ОК</w:t>
      </w:r>
      <w:r w:rsidRPr="00FC3317">
        <w:rPr>
          <w:spacing w:val="79"/>
          <w:sz w:val="24"/>
          <w:szCs w:val="24"/>
        </w:rPr>
        <w:t xml:space="preserve">   </w:t>
      </w:r>
      <w:r w:rsidRPr="00FC3317">
        <w:rPr>
          <w:sz w:val="24"/>
          <w:szCs w:val="24"/>
        </w:rPr>
        <w:t>03.</w:t>
      </w:r>
      <w:r w:rsidRPr="00FC3317">
        <w:rPr>
          <w:spacing w:val="79"/>
          <w:sz w:val="24"/>
          <w:szCs w:val="24"/>
        </w:rPr>
        <w:t xml:space="preserve">   </w:t>
      </w:r>
      <w:r w:rsidRPr="00FC3317">
        <w:rPr>
          <w:sz w:val="24"/>
          <w:szCs w:val="24"/>
        </w:rPr>
        <w:t>Планировать</w:t>
      </w:r>
      <w:r w:rsidRPr="00FC3317">
        <w:rPr>
          <w:spacing w:val="77"/>
          <w:sz w:val="24"/>
          <w:szCs w:val="24"/>
        </w:rPr>
        <w:t xml:space="preserve">   </w:t>
      </w:r>
      <w:r w:rsidRPr="00FC3317">
        <w:rPr>
          <w:sz w:val="24"/>
          <w:szCs w:val="24"/>
        </w:rPr>
        <w:t>и</w:t>
      </w:r>
      <w:r w:rsidRPr="00FC3317">
        <w:rPr>
          <w:spacing w:val="45"/>
          <w:w w:val="150"/>
          <w:sz w:val="24"/>
          <w:szCs w:val="24"/>
        </w:rPr>
        <w:t xml:space="preserve">   </w:t>
      </w:r>
      <w:r w:rsidRPr="00FC3317">
        <w:rPr>
          <w:sz w:val="24"/>
          <w:szCs w:val="24"/>
        </w:rPr>
        <w:t>реализовывать</w:t>
      </w:r>
      <w:r w:rsidRPr="00FC3317">
        <w:rPr>
          <w:spacing w:val="78"/>
          <w:sz w:val="24"/>
          <w:szCs w:val="24"/>
        </w:rPr>
        <w:t xml:space="preserve">   </w:t>
      </w:r>
      <w:r w:rsidRPr="00FC3317">
        <w:rPr>
          <w:spacing w:val="-2"/>
          <w:sz w:val="24"/>
          <w:szCs w:val="24"/>
        </w:rPr>
        <w:t>собственное</w:t>
      </w:r>
    </w:p>
    <w:p w14:paraId="1387F166" w14:textId="77777777" w:rsidR="00FC3317" w:rsidRPr="00FC3317" w:rsidRDefault="00FC3317" w:rsidP="00A25E61">
      <w:pPr>
        <w:pStyle w:val="a5"/>
        <w:spacing w:line="321" w:lineRule="exact"/>
        <w:ind w:left="142" w:right="144" w:firstLine="709"/>
        <w:rPr>
          <w:sz w:val="24"/>
          <w:szCs w:val="24"/>
        </w:rPr>
        <w:sectPr w:rsidR="00FC3317" w:rsidRPr="00FC3317" w:rsidSect="00A25E61">
          <w:type w:val="nextColumn"/>
          <w:pgSz w:w="11910" w:h="16840"/>
          <w:pgMar w:top="1134" w:right="850" w:bottom="1134" w:left="1701" w:header="0" w:footer="823" w:gutter="0"/>
          <w:cols w:space="720"/>
        </w:sectPr>
      </w:pPr>
    </w:p>
    <w:p w14:paraId="614498D0" w14:textId="77777777" w:rsidR="00FC3317" w:rsidRPr="00FC3317" w:rsidRDefault="00FC3317" w:rsidP="00A25E61">
      <w:pPr>
        <w:pStyle w:val="a3"/>
        <w:spacing w:before="67"/>
        <w:ind w:left="142" w:right="144" w:firstLine="709"/>
        <w:rPr>
          <w:sz w:val="24"/>
          <w:szCs w:val="24"/>
        </w:rPr>
      </w:pPr>
      <w:r w:rsidRPr="00FC3317">
        <w:rPr>
          <w:sz w:val="24"/>
          <w:szCs w:val="24"/>
        </w:rPr>
        <w:lastRenderedPageBreak/>
        <w:t>профессиональное</w:t>
      </w:r>
      <w:r w:rsidRPr="00FC3317">
        <w:rPr>
          <w:spacing w:val="-9"/>
          <w:sz w:val="24"/>
          <w:szCs w:val="24"/>
        </w:rPr>
        <w:t xml:space="preserve"> </w:t>
      </w:r>
      <w:r w:rsidRPr="00FC3317">
        <w:rPr>
          <w:sz w:val="24"/>
          <w:szCs w:val="24"/>
        </w:rPr>
        <w:t>и</w:t>
      </w:r>
      <w:r w:rsidRPr="00FC3317">
        <w:rPr>
          <w:spacing w:val="-10"/>
          <w:sz w:val="24"/>
          <w:szCs w:val="24"/>
        </w:rPr>
        <w:t xml:space="preserve"> </w:t>
      </w:r>
      <w:r w:rsidRPr="00FC3317">
        <w:rPr>
          <w:sz w:val="24"/>
          <w:szCs w:val="24"/>
        </w:rPr>
        <w:t>личностное</w:t>
      </w:r>
      <w:r w:rsidRPr="00FC3317">
        <w:rPr>
          <w:spacing w:val="-11"/>
          <w:sz w:val="24"/>
          <w:szCs w:val="24"/>
        </w:rPr>
        <w:t xml:space="preserve"> </w:t>
      </w:r>
      <w:r w:rsidRPr="00FC3317">
        <w:rPr>
          <w:spacing w:val="-2"/>
          <w:sz w:val="24"/>
          <w:szCs w:val="24"/>
        </w:rPr>
        <w:t>развитие.</w:t>
      </w:r>
    </w:p>
    <w:p w14:paraId="1FA75DB3" w14:textId="77777777" w:rsidR="00FC3317" w:rsidRPr="00FC3317" w:rsidRDefault="00FC3317" w:rsidP="009817E5">
      <w:pPr>
        <w:pStyle w:val="a5"/>
        <w:numPr>
          <w:ilvl w:val="0"/>
          <w:numId w:val="58"/>
        </w:numPr>
        <w:spacing w:before="3"/>
        <w:ind w:left="142" w:right="144" w:firstLine="709"/>
        <w:rPr>
          <w:sz w:val="24"/>
          <w:szCs w:val="24"/>
        </w:rPr>
      </w:pPr>
      <w:r w:rsidRPr="00FC3317">
        <w:rPr>
          <w:sz w:val="24"/>
          <w:szCs w:val="24"/>
        </w:rPr>
        <w:t>ОК 04. Работать в коллективе и команде, эффективно взаимодействовать с коллегами, руководством, клиентами.</w:t>
      </w:r>
    </w:p>
    <w:p w14:paraId="72C25259" w14:textId="77777777" w:rsidR="00FC3317" w:rsidRPr="00FC3317" w:rsidRDefault="00FC3317" w:rsidP="009817E5">
      <w:pPr>
        <w:pStyle w:val="a5"/>
        <w:numPr>
          <w:ilvl w:val="0"/>
          <w:numId w:val="58"/>
        </w:numPr>
        <w:ind w:left="142" w:right="144" w:firstLine="709"/>
        <w:rPr>
          <w:sz w:val="24"/>
          <w:szCs w:val="24"/>
        </w:rPr>
      </w:pPr>
      <w:r w:rsidRPr="00FC3317">
        <w:rPr>
          <w:sz w:val="24"/>
          <w:szCs w:val="24"/>
        </w:rPr>
        <w:t>OK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p w14:paraId="23DE149F" w14:textId="77777777" w:rsidR="00FC3317" w:rsidRPr="00FC3317" w:rsidRDefault="00FC3317" w:rsidP="009817E5">
      <w:pPr>
        <w:pStyle w:val="a5"/>
        <w:numPr>
          <w:ilvl w:val="0"/>
          <w:numId w:val="58"/>
        </w:numPr>
        <w:spacing w:line="242" w:lineRule="auto"/>
        <w:ind w:left="142" w:right="144" w:firstLine="709"/>
        <w:rPr>
          <w:sz w:val="24"/>
          <w:szCs w:val="24"/>
        </w:rPr>
      </w:pPr>
      <w:r w:rsidRPr="00FC3317">
        <w:rPr>
          <w:sz w:val="24"/>
          <w:szCs w:val="24"/>
        </w:rPr>
        <w:t>ОК07.Содействовать сохранению окружающей среды, ресурсосбережению, эффективно действовать в чрезвычайных ситуациях.</w:t>
      </w:r>
    </w:p>
    <w:p w14:paraId="19C9EE02" w14:textId="77777777" w:rsidR="00FC3317" w:rsidRPr="00FC3317" w:rsidRDefault="00FC3317" w:rsidP="009817E5">
      <w:pPr>
        <w:pStyle w:val="a5"/>
        <w:numPr>
          <w:ilvl w:val="0"/>
          <w:numId w:val="58"/>
        </w:numPr>
        <w:ind w:left="142" w:right="144" w:firstLine="709"/>
        <w:rPr>
          <w:sz w:val="24"/>
          <w:szCs w:val="24"/>
        </w:rPr>
      </w:pPr>
      <w:r w:rsidRPr="00FC3317">
        <w:rPr>
          <w:sz w:val="24"/>
          <w:szCs w:val="24"/>
        </w:rPr>
        <w:t>ОК 09. Использовать информационные технологии в профессиональной деятельности.</w:t>
      </w:r>
    </w:p>
    <w:p w14:paraId="72BC78D2" w14:textId="77777777" w:rsidR="00FC3317" w:rsidRPr="00FC3317" w:rsidRDefault="00FC3317" w:rsidP="009817E5">
      <w:pPr>
        <w:pStyle w:val="a5"/>
        <w:numPr>
          <w:ilvl w:val="0"/>
          <w:numId w:val="58"/>
        </w:numPr>
        <w:ind w:left="142" w:right="144" w:firstLine="709"/>
        <w:rPr>
          <w:sz w:val="24"/>
          <w:szCs w:val="24"/>
        </w:rPr>
      </w:pPr>
      <w:r w:rsidRPr="00FC3317">
        <w:rPr>
          <w:spacing w:val="-6"/>
          <w:sz w:val="24"/>
          <w:szCs w:val="24"/>
        </w:rPr>
        <w:t>ОК</w:t>
      </w:r>
      <w:r w:rsidRPr="00FC3317">
        <w:rPr>
          <w:sz w:val="24"/>
          <w:szCs w:val="24"/>
        </w:rPr>
        <w:tab/>
      </w:r>
      <w:r w:rsidRPr="00FC3317">
        <w:rPr>
          <w:spacing w:val="-4"/>
          <w:sz w:val="24"/>
          <w:szCs w:val="24"/>
        </w:rPr>
        <w:t>11.</w:t>
      </w:r>
      <w:r w:rsidRPr="00FC3317">
        <w:rPr>
          <w:sz w:val="24"/>
          <w:szCs w:val="24"/>
        </w:rPr>
        <w:tab/>
      </w:r>
      <w:r w:rsidRPr="00FC3317">
        <w:rPr>
          <w:spacing w:val="-2"/>
          <w:sz w:val="24"/>
          <w:szCs w:val="24"/>
        </w:rPr>
        <w:t>Использовать</w:t>
      </w:r>
      <w:r w:rsidRPr="00FC3317">
        <w:rPr>
          <w:sz w:val="24"/>
          <w:szCs w:val="24"/>
        </w:rPr>
        <w:tab/>
      </w:r>
      <w:r w:rsidRPr="00FC3317">
        <w:rPr>
          <w:spacing w:val="-2"/>
          <w:sz w:val="24"/>
          <w:szCs w:val="24"/>
        </w:rPr>
        <w:t>знания</w:t>
      </w:r>
      <w:r w:rsidRPr="00FC3317">
        <w:rPr>
          <w:sz w:val="24"/>
          <w:szCs w:val="24"/>
        </w:rPr>
        <w:tab/>
      </w:r>
      <w:r w:rsidRPr="00FC3317">
        <w:rPr>
          <w:spacing w:val="-6"/>
          <w:sz w:val="24"/>
          <w:szCs w:val="24"/>
        </w:rPr>
        <w:t>по</w:t>
      </w:r>
      <w:r w:rsidRPr="00FC3317">
        <w:rPr>
          <w:sz w:val="24"/>
          <w:szCs w:val="24"/>
        </w:rPr>
        <w:tab/>
      </w:r>
      <w:r w:rsidRPr="00FC3317">
        <w:rPr>
          <w:spacing w:val="-2"/>
          <w:sz w:val="24"/>
          <w:szCs w:val="24"/>
        </w:rPr>
        <w:t>финансовой</w:t>
      </w:r>
      <w:r w:rsidRPr="00FC3317">
        <w:rPr>
          <w:sz w:val="24"/>
          <w:szCs w:val="24"/>
        </w:rPr>
        <w:tab/>
      </w:r>
      <w:r w:rsidRPr="00FC3317">
        <w:rPr>
          <w:spacing w:val="-2"/>
          <w:sz w:val="24"/>
          <w:szCs w:val="24"/>
        </w:rPr>
        <w:t xml:space="preserve">грамотности, </w:t>
      </w:r>
      <w:r w:rsidRPr="00FC3317">
        <w:rPr>
          <w:sz w:val="24"/>
          <w:szCs w:val="24"/>
        </w:rPr>
        <w:t>планировать предпринимательскую деятельность в профессиональной сфере.</w:t>
      </w:r>
    </w:p>
    <w:p w14:paraId="43741609" w14:textId="77777777" w:rsidR="00FC3317" w:rsidRPr="00FC3317" w:rsidRDefault="00FC3317" w:rsidP="00A25E61">
      <w:pPr>
        <w:pStyle w:val="a3"/>
        <w:spacing w:line="242" w:lineRule="auto"/>
        <w:ind w:left="142" w:right="144" w:firstLine="709"/>
        <w:rPr>
          <w:sz w:val="24"/>
          <w:szCs w:val="24"/>
        </w:rPr>
      </w:pPr>
      <w:r w:rsidRPr="00FC3317">
        <w:rPr>
          <w:spacing w:val="-10"/>
          <w:sz w:val="24"/>
          <w:szCs w:val="24"/>
        </w:rPr>
        <w:t>В</w:t>
      </w:r>
      <w:r w:rsidRPr="00FC3317">
        <w:rPr>
          <w:sz w:val="24"/>
          <w:szCs w:val="24"/>
        </w:rPr>
        <w:tab/>
      </w:r>
      <w:r w:rsidRPr="00FC3317">
        <w:rPr>
          <w:spacing w:val="-2"/>
          <w:sz w:val="24"/>
          <w:szCs w:val="24"/>
        </w:rPr>
        <w:t>результате</w:t>
      </w:r>
      <w:r w:rsidRPr="00FC3317">
        <w:rPr>
          <w:sz w:val="24"/>
          <w:szCs w:val="24"/>
        </w:rPr>
        <w:tab/>
      </w:r>
      <w:r w:rsidRPr="00FC3317">
        <w:rPr>
          <w:spacing w:val="-2"/>
          <w:sz w:val="24"/>
          <w:szCs w:val="24"/>
        </w:rPr>
        <w:t>изучения</w:t>
      </w:r>
      <w:r w:rsidRPr="00FC3317">
        <w:rPr>
          <w:sz w:val="24"/>
          <w:szCs w:val="24"/>
        </w:rPr>
        <w:tab/>
      </w:r>
      <w:r w:rsidRPr="00FC3317">
        <w:rPr>
          <w:spacing w:val="-2"/>
          <w:sz w:val="24"/>
          <w:szCs w:val="24"/>
        </w:rPr>
        <w:t>профессионального</w:t>
      </w:r>
      <w:r w:rsidRPr="00FC3317">
        <w:rPr>
          <w:sz w:val="24"/>
          <w:szCs w:val="24"/>
        </w:rPr>
        <w:tab/>
      </w:r>
      <w:r w:rsidRPr="00FC3317">
        <w:rPr>
          <w:spacing w:val="-2"/>
          <w:sz w:val="24"/>
          <w:szCs w:val="24"/>
        </w:rPr>
        <w:t>модуля</w:t>
      </w:r>
      <w:r w:rsidRPr="00FC3317">
        <w:rPr>
          <w:sz w:val="24"/>
          <w:szCs w:val="24"/>
        </w:rPr>
        <w:tab/>
      </w:r>
      <w:r w:rsidRPr="00FC3317">
        <w:rPr>
          <w:spacing w:val="-2"/>
          <w:sz w:val="24"/>
          <w:szCs w:val="24"/>
        </w:rPr>
        <w:t>обучающийся должен:</w:t>
      </w:r>
    </w:p>
    <w:p w14:paraId="577E39F3" w14:textId="77777777" w:rsidR="00FC3317" w:rsidRPr="00FC3317" w:rsidRDefault="00FC3317" w:rsidP="00A25E61">
      <w:pPr>
        <w:spacing w:line="319" w:lineRule="exact"/>
        <w:ind w:left="142" w:right="144" w:firstLine="709"/>
        <w:jc w:val="both"/>
        <w:rPr>
          <w:b/>
          <w:sz w:val="24"/>
          <w:szCs w:val="24"/>
        </w:rPr>
      </w:pPr>
      <w:r w:rsidRPr="00FC3317">
        <w:rPr>
          <w:b/>
          <w:spacing w:val="-2"/>
          <w:sz w:val="24"/>
          <w:szCs w:val="24"/>
        </w:rPr>
        <w:t>знать:</w:t>
      </w:r>
    </w:p>
    <w:p w14:paraId="20820196" w14:textId="77777777" w:rsidR="00FC3317" w:rsidRPr="00FC3317" w:rsidRDefault="00FC3317" w:rsidP="009817E5">
      <w:pPr>
        <w:pStyle w:val="a5"/>
        <w:numPr>
          <w:ilvl w:val="0"/>
          <w:numId w:val="57"/>
        </w:numPr>
        <w:spacing w:line="339" w:lineRule="exact"/>
        <w:ind w:left="142" w:right="144" w:firstLine="709"/>
        <w:rPr>
          <w:sz w:val="24"/>
          <w:szCs w:val="24"/>
        </w:rPr>
      </w:pPr>
      <w:r w:rsidRPr="00FC3317">
        <w:rPr>
          <w:sz w:val="24"/>
          <w:szCs w:val="24"/>
        </w:rPr>
        <w:t>общие</w:t>
      </w:r>
      <w:r w:rsidRPr="00FC3317">
        <w:rPr>
          <w:spacing w:val="-9"/>
          <w:sz w:val="24"/>
          <w:szCs w:val="24"/>
        </w:rPr>
        <w:t xml:space="preserve"> </w:t>
      </w:r>
      <w:r w:rsidRPr="00FC3317">
        <w:rPr>
          <w:sz w:val="24"/>
          <w:szCs w:val="24"/>
        </w:rPr>
        <w:t>понятия</w:t>
      </w:r>
      <w:r w:rsidRPr="00FC3317">
        <w:rPr>
          <w:spacing w:val="-9"/>
          <w:sz w:val="24"/>
          <w:szCs w:val="24"/>
        </w:rPr>
        <w:t xml:space="preserve"> </w:t>
      </w:r>
      <w:r w:rsidRPr="00FC3317">
        <w:rPr>
          <w:sz w:val="24"/>
          <w:szCs w:val="24"/>
        </w:rPr>
        <w:t>охраны</w:t>
      </w:r>
      <w:r w:rsidRPr="00FC3317">
        <w:rPr>
          <w:spacing w:val="-9"/>
          <w:sz w:val="24"/>
          <w:szCs w:val="24"/>
        </w:rPr>
        <w:t xml:space="preserve"> </w:t>
      </w:r>
      <w:r w:rsidRPr="00FC3317">
        <w:rPr>
          <w:sz w:val="24"/>
          <w:szCs w:val="24"/>
        </w:rPr>
        <w:t>окружающей</w:t>
      </w:r>
      <w:r w:rsidRPr="00FC3317">
        <w:rPr>
          <w:spacing w:val="-6"/>
          <w:sz w:val="24"/>
          <w:szCs w:val="24"/>
        </w:rPr>
        <w:t xml:space="preserve"> </w:t>
      </w:r>
      <w:r w:rsidRPr="00FC3317">
        <w:rPr>
          <w:spacing w:val="-2"/>
          <w:sz w:val="24"/>
          <w:szCs w:val="24"/>
        </w:rPr>
        <w:t>среды;</w:t>
      </w:r>
    </w:p>
    <w:p w14:paraId="368396F5" w14:textId="77777777" w:rsidR="00FC3317" w:rsidRPr="00FC3317" w:rsidRDefault="00FC3317" w:rsidP="009817E5">
      <w:pPr>
        <w:pStyle w:val="a5"/>
        <w:numPr>
          <w:ilvl w:val="0"/>
          <w:numId w:val="57"/>
        </w:numPr>
        <w:ind w:left="142" w:right="144" w:firstLine="709"/>
        <w:rPr>
          <w:sz w:val="24"/>
          <w:szCs w:val="24"/>
        </w:rPr>
      </w:pPr>
      <w:r w:rsidRPr="00FC3317">
        <w:rPr>
          <w:spacing w:val="-2"/>
          <w:sz w:val="24"/>
          <w:szCs w:val="24"/>
        </w:rPr>
        <w:t>принципы</w:t>
      </w:r>
      <w:r w:rsidRPr="00FC3317">
        <w:rPr>
          <w:sz w:val="24"/>
          <w:szCs w:val="24"/>
        </w:rPr>
        <w:tab/>
      </w:r>
      <w:r w:rsidRPr="00FC3317">
        <w:rPr>
          <w:spacing w:val="-2"/>
          <w:sz w:val="24"/>
          <w:szCs w:val="24"/>
        </w:rPr>
        <w:t>рационального</w:t>
      </w:r>
      <w:r w:rsidRPr="00FC3317">
        <w:rPr>
          <w:sz w:val="24"/>
          <w:szCs w:val="24"/>
        </w:rPr>
        <w:tab/>
      </w:r>
      <w:r w:rsidRPr="00FC3317">
        <w:rPr>
          <w:spacing w:val="-2"/>
          <w:sz w:val="24"/>
          <w:szCs w:val="24"/>
        </w:rPr>
        <w:t>природопользования</w:t>
      </w:r>
      <w:r w:rsidRPr="00FC3317">
        <w:rPr>
          <w:sz w:val="24"/>
          <w:szCs w:val="24"/>
        </w:rPr>
        <w:tab/>
      </w:r>
      <w:r w:rsidRPr="00FC3317">
        <w:rPr>
          <w:spacing w:val="-10"/>
          <w:sz w:val="24"/>
          <w:szCs w:val="24"/>
        </w:rPr>
        <w:t>и</w:t>
      </w:r>
      <w:r w:rsidRPr="00FC3317">
        <w:rPr>
          <w:sz w:val="24"/>
          <w:szCs w:val="24"/>
        </w:rPr>
        <w:tab/>
      </w:r>
      <w:r w:rsidRPr="00FC3317">
        <w:rPr>
          <w:spacing w:val="-2"/>
          <w:sz w:val="24"/>
          <w:szCs w:val="24"/>
        </w:rPr>
        <w:t xml:space="preserve">мониторинга </w:t>
      </w:r>
      <w:r w:rsidRPr="00FC3317">
        <w:rPr>
          <w:sz w:val="24"/>
          <w:szCs w:val="24"/>
        </w:rPr>
        <w:t>окружающей среды;</w:t>
      </w:r>
    </w:p>
    <w:p w14:paraId="71430912" w14:textId="77777777" w:rsidR="00FC3317" w:rsidRPr="00FC3317" w:rsidRDefault="00FC3317" w:rsidP="00A25E61">
      <w:pPr>
        <w:spacing w:line="319" w:lineRule="exact"/>
        <w:ind w:left="142" w:right="144" w:firstLine="709"/>
        <w:jc w:val="both"/>
        <w:rPr>
          <w:b/>
          <w:sz w:val="24"/>
          <w:szCs w:val="24"/>
        </w:rPr>
      </w:pPr>
      <w:r w:rsidRPr="00FC3317">
        <w:rPr>
          <w:b/>
          <w:spacing w:val="-2"/>
          <w:sz w:val="24"/>
          <w:szCs w:val="24"/>
        </w:rPr>
        <w:t>уметь:</w:t>
      </w:r>
    </w:p>
    <w:p w14:paraId="33BFF01A" w14:textId="77777777" w:rsidR="00FC3317" w:rsidRPr="00FC3317" w:rsidRDefault="00FC3317" w:rsidP="009817E5">
      <w:pPr>
        <w:pStyle w:val="a5"/>
        <w:numPr>
          <w:ilvl w:val="0"/>
          <w:numId w:val="57"/>
        </w:numPr>
        <w:ind w:left="142" w:right="144" w:firstLine="709"/>
        <w:rPr>
          <w:sz w:val="24"/>
          <w:szCs w:val="24"/>
        </w:rPr>
      </w:pPr>
      <w:r w:rsidRPr="00FC3317">
        <w:rPr>
          <w:spacing w:val="-2"/>
          <w:sz w:val="24"/>
          <w:szCs w:val="24"/>
        </w:rPr>
        <w:t>определять</w:t>
      </w:r>
      <w:r w:rsidRPr="00FC3317">
        <w:rPr>
          <w:sz w:val="24"/>
          <w:szCs w:val="24"/>
        </w:rPr>
        <w:tab/>
      </w:r>
      <w:r w:rsidRPr="00FC3317">
        <w:rPr>
          <w:spacing w:val="-2"/>
          <w:sz w:val="24"/>
          <w:szCs w:val="24"/>
        </w:rPr>
        <w:t>юридическую</w:t>
      </w:r>
      <w:r w:rsidRPr="00FC3317">
        <w:rPr>
          <w:sz w:val="24"/>
          <w:szCs w:val="24"/>
        </w:rPr>
        <w:tab/>
      </w:r>
      <w:r w:rsidRPr="00FC3317">
        <w:rPr>
          <w:spacing w:val="-2"/>
          <w:sz w:val="24"/>
          <w:szCs w:val="24"/>
        </w:rPr>
        <w:t>ответственность</w:t>
      </w:r>
      <w:r w:rsidRPr="00FC3317">
        <w:rPr>
          <w:sz w:val="24"/>
          <w:szCs w:val="24"/>
        </w:rPr>
        <w:tab/>
      </w:r>
      <w:r w:rsidRPr="00FC3317">
        <w:rPr>
          <w:spacing w:val="-2"/>
          <w:sz w:val="24"/>
          <w:szCs w:val="24"/>
        </w:rPr>
        <w:t xml:space="preserve">организаций, </w:t>
      </w:r>
      <w:r w:rsidRPr="00FC3317">
        <w:rPr>
          <w:sz w:val="24"/>
          <w:szCs w:val="24"/>
        </w:rPr>
        <w:t>загрязняющих окружающую среду;</w:t>
      </w:r>
    </w:p>
    <w:p w14:paraId="656AD2F6" w14:textId="77777777" w:rsidR="00FC3317" w:rsidRPr="00FC3317" w:rsidRDefault="00FC3317" w:rsidP="009817E5">
      <w:pPr>
        <w:pStyle w:val="a5"/>
        <w:numPr>
          <w:ilvl w:val="0"/>
          <w:numId w:val="57"/>
        </w:numPr>
        <w:spacing w:line="342" w:lineRule="exact"/>
        <w:ind w:left="142" w:right="144" w:firstLine="709"/>
        <w:rPr>
          <w:sz w:val="24"/>
          <w:szCs w:val="24"/>
        </w:rPr>
      </w:pPr>
      <w:r w:rsidRPr="00FC3317">
        <w:rPr>
          <w:sz w:val="24"/>
          <w:szCs w:val="24"/>
        </w:rPr>
        <w:t>освещать</w:t>
      </w:r>
      <w:r w:rsidRPr="00FC3317">
        <w:rPr>
          <w:spacing w:val="-11"/>
          <w:sz w:val="24"/>
          <w:szCs w:val="24"/>
        </w:rPr>
        <w:t xml:space="preserve"> </w:t>
      </w:r>
      <w:r w:rsidRPr="00FC3317">
        <w:rPr>
          <w:sz w:val="24"/>
          <w:szCs w:val="24"/>
        </w:rPr>
        <w:t>правовые</w:t>
      </w:r>
      <w:r w:rsidRPr="00FC3317">
        <w:rPr>
          <w:spacing w:val="-6"/>
          <w:sz w:val="24"/>
          <w:szCs w:val="24"/>
        </w:rPr>
        <w:t xml:space="preserve"> </w:t>
      </w:r>
      <w:r w:rsidRPr="00FC3317">
        <w:rPr>
          <w:sz w:val="24"/>
          <w:szCs w:val="24"/>
        </w:rPr>
        <w:t>вопросы</w:t>
      </w:r>
      <w:r w:rsidRPr="00FC3317">
        <w:rPr>
          <w:spacing w:val="-4"/>
          <w:sz w:val="24"/>
          <w:szCs w:val="24"/>
        </w:rPr>
        <w:t xml:space="preserve"> </w:t>
      </w:r>
      <w:r w:rsidRPr="00FC3317">
        <w:rPr>
          <w:sz w:val="24"/>
          <w:szCs w:val="24"/>
        </w:rPr>
        <w:t>в</w:t>
      </w:r>
      <w:r w:rsidRPr="00FC3317">
        <w:rPr>
          <w:spacing w:val="-5"/>
          <w:sz w:val="24"/>
          <w:szCs w:val="24"/>
        </w:rPr>
        <w:t xml:space="preserve"> </w:t>
      </w:r>
      <w:r w:rsidRPr="00FC3317">
        <w:rPr>
          <w:sz w:val="24"/>
          <w:szCs w:val="24"/>
        </w:rPr>
        <w:t>сфере</w:t>
      </w:r>
      <w:r w:rsidRPr="00FC3317">
        <w:rPr>
          <w:spacing w:val="-3"/>
          <w:sz w:val="24"/>
          <w:szCs w:val="24"/>
        </w:rPr>
        <w:t xml:space="preserve"> </w:t>
      </w:r>
      <w:r w:rsidRPr="00FC3317">
        <w:rPr>
          <w:spacing w:val="-2"/>
          <w:sz w:val="24"/>
          <w:szCs w:val="24"/>
        </w:rPr>
        <w:t>природопользования</w:t>
      </w:r>
    </w:p>
    <w:p w14:paraId="4E2C0613" w14:textId="77777777" w:rsidR="00FC3317" w:rsidRPr="00FC3317" w:rsidRDefault="00FC3317" w:rsidP="00A25E61">
      <w:pPr>
        <w:pStyle w:val="a3"/>
        <w:spacing w:line="242" w:lineRule="auto"/>
        <w:ind w:left="142" w:right="144" w:firstLine="709"/>
        <w:rPr>
          <w:sz w:val="24"/>
          <w:szCs w:val="24"/>
        </w:rPr>
      </w:pPr>
      <w:r w:rsidRPr="00FC3317">
        <w:rPr>
          <w:sz w:val="24"/>
          <w:szCs w:val="24"/>
        </w:rPr>
        <w:t>Форма</w:t>
      </w:r>
      <w:r w:rsidRPr="00FC3317">
        <w:rPr>
          <w:spacing w:val="40"/>
          <w:sz w:val="24"/>
          <w:szCs w:val="24"/>
        </w:rPr>
        <w:t xml:space="preserve"> </w:t>
      </w:r>
      <w:r w:rsidRPr="00FC3317">
        <w:rPr>
          <w:sz w:val="24"/>
          <w:szCs w:val="24"/>
        </w:rPr>
        <w:t>промежуточной</w:t>
      </w:r>
      <w:r w:rsidRPr="00FC3317">
        <w:rPr>
          <w:spacing w:val="40"/>
          <w:sz w:val="24"/>
          <w:szCs w:val="24"/>
        </w:rPr>
        <w:t xml:space="preserve"> </w:t>
      </w:r>
      <w:r w:rsidRPr="00FC3317">
        <w:rPr>
          <w:sz w:val="24"/>
          <w:szCs w:val="24"/>
        </w:rPr>
        <w:t>аттестации</w:t>
      </w:r>
      <w:r w:rsidRPr="00FC3317">
        <w:rPr>
          <w:spacing w:val="40"/>
          <w:sz w:val="24"/>
          <w:szCs w:val="24"/>
        </w:rPr>
        <w:t xml:space="preserve"> </w:t>
      </w:r>
      <w:r w:rsidRPr="00FC3317">
        <w:rPr>
          <w:sz w:val="24"/>
          <w:szCs w:val="24"/>
        </w:rPr>
        <w:t>освоения</w:t>
      </w:r>
      <w:r w:rsidRPr="00FC3317">
        <w:rPr>
          <w:spacing w:val="40"/>
          <w:sz w:val="24"/>
          <w:szCs w:val="24"/>
        </w:rPr>
        <w:t xml:space="preserve"> </w:t>
      </w:r>
      <w:r w:rsidRPr="00FC3317">
        <w:rPr>
          <w:sz w:val="24"/>
          <w:szCs w:val="24"/>
        </w:rPr>
        <w:t>учебной</w:t>
      </w:r>
      <w:r w:rsidRPr="00FC3317">
        <w:rPr>
          <w:spacing w:val="40"/>
          <w:sz w:val="24"/>
          <w:szCs w:val="24"/>
        </w:rPr>
        <w:t xml:space="preserve"> </w:t>
      </w:r>
      <w:r w:rsidRPr="00FC3317">
        <w:rPr>
          <w:sz w:val="24"/>
          <w:szCs w:val="24"/>
        </w:rPr>
        <w:t>дисциплины</w:t>
      </w:r>
      <w:r w:rsidRPr="00FC3317">
        <w:rPr>
          <w:spacing w:val="40"/>
          <w:sz w:val="24"/>
          <w:szCs w:val="24"/>
        </w:rPr>
        <w:t xml:space="preserve"> </w:t>
      </w:r>
      <w:r w:rsidRPr="00FC3317">
        <w:rPr>
          <w:sz w:val="24"/>
          <w:szCs w:val="24"/>
        </w:rPr>
        <w:t>–</w:t>
      </w:r>
      <w:r w:rsidRPr="00FC3317">
        <w:rPr>
          <w:spacing w:val="40"/>
          <w:sz w:val="24"/>
          <w:szCs w:val="24"/>
        </w:rPr>
        <w:t xml:space="preserve"> </w:t>
      </w:r>
      <w:r w:rsidRPr="00FC3317">
        <w:rPr>
          <w:sz w:val="24"/>
          <w:szCs w:val="24"/>
        </w:rPr>
        <w:t>дифференцированный зачет.</w:t>
      </w:r>
    </w:p>
    <w:p w14:paraId="09F1F786" w14:textId="77777777" w:rsidR="00FC3317" w:rsidRPr="00FC3317" w:rsidRDefault="00FC3317" w:rsidP="00A25E61">
      <w:pPr>
        <w:spacing w:before="314"/>
        <w:ind w:left="142" w:right="144" w:firstLine="709"/>
        <w:jc w:val="both"/>
        <w:rPr>
          <w:b/>
          <w:sz w:val="24"/>
          <w:szCs w:val="24"/>
        </w:rPr>
      </w:pPr>
      <w:r w:rsidRPr="00FC3317">
        <w:rPr>
          <w:b/>
          <w:sz w:val="24"/>
          <w:szCs w:val="24"/>
        </w:rPr>
        <w:t>1.3</w:t>
      </w:r>
      <w:r w:rsidRPr="00FC3317">
        <w:rPr>
          <w:b/>
          <w:spacing w:val="-7"/>
          <w:sz w:val="24"/>
          <w:szCs w:val="24"/>
        </w:rPr>
        <w:t xml:space="preserve"> </w:t>
      </w:r>
      <w:r w:rsidRPr="00FC3317">
        <w:rPr>
          <w:b/>
          <w:sz w:val="24"/>
          <w:szCs w:val="24"/>
        </w:rPr>
        <w:t>Система</w:t>
      </w:r>
      <w:r w:rsidRPr="00FC3317">
        <w:rPr>
          <w:b/>
          <w:spacing w:val="-3"/>
          <w:sz w:val="24"/>
          <w:szCs w:val="24"/>
        </w:rPr>
        <w:t xml:space="preserve"> </w:t>
      </w:r>
      <w:r w:rsidRPr="00FC3317">
        <w:rPr>
          <w:b/>
          <w:sz w:val="24"/>
          <w:szCs w:val="24"/>
        </w:rPr>
        <w:t>контроля</w:t>
      </w:r>
      <w:r w:rsidRPr="00FC3317">
        <w:rPr>
          <w:b/>
          <w:spacing w:val="-6"/>
          <w:sz w:val="24"/>
          <w:szCs w:val="24"/>
        </w:rPr>
        <w:t xml:space="preserve"> </w:t>
      </w:r>
      <w:r w:rsidRPr="00FC3317">
        <w:rPr>
          <w:b/>
          <w:sz w:val="24"/>
          <w:szCs w:val="24"/>
        </w:rPr>
        <w:t>и</w:t>
      </w:r>
      <w:r w:rsidRPr="00FC3317">
        <w:rPr>
          <w:b/>
          <w:spacing w:val="-6"/>
          <w:sz w:val="24"/>
          <w:szCs w:val="24"/>
        </w:rPr>
        <w:t xml:space="preserve"> </w:t>
      </w:r>
      <w:r w:rsidRPr="00FC3317">
        <w:rPr>
          <w:b/>
          <w:sz w:val="24"/>
          <w:szCs w:val="24"/>
        </w:rPr>
        <w:t>оценки</w:t>
      </w:r>
      <w:r w:rsidRPr="00FC3317">
        <w:rPr>
          <w:b/>
          <w:spacing w:val="-5"/>
          <w:sz w:val="24"/>
          <w:szCs w:val="24"/>
        </w:rPr>
        <w:t xml:space="preserve"> </w:t>
      </w:r>
      <w:r w:rsidRPr="00FC3317">
        <w:rPr>
          <w:b/>
          <w:sz w:val="24"/>
          <w:szCs w:val="24"/>
        </w:rPr>
        <w:t>знаний</w:t>
      </w:r>
      <w:r w:rsidRPr="00FC3317">
        <w:rPr>
          <w:b/>
          <w:spacing w:val="-5"/>
          <w:sz w:val="24"/>
          <w:szCs w:val="24"/>
        </w:rPr>
        <w:t xml:space="preserve"> </w:t>
      </w:r>
      <w:r w:rsidRPr="00FC3317">
        <w:rPr>
          <w:b/>
          <w:sz w:val="24"/>
          <w:szCs w:val="24"/>
        </w:rPr>
        <w:t>и</w:t>
      </w:r>
      <w:r w:rsidRPr="00FC3317">
        <w:rPr>
          <w:b/>
          <w:spacing w:val="-6"/>
          <w:sz w:val="24"/>
          <w:szCs w:val="24"/>
        </w:rPr>
        <w:t xml:space="preserve"> </w:t>
      </w:r>
      <w:r w:rsidRPr="00FC3317">
        <w:rPr>
          <w:b/>
          <w:sz w:val="24"/>
          <w:szCs w:val="24"/>
        </w:rPr>
        <w:t>умений</w:t>
      </w:r>
      <w:r w:rsidRPr="00FC3317">
        <w:rPr>
          <w:b/>
          <w:spacing w:val="-5"/>
          <w:sz w:val="24"/>
          <w:szCs w:val="24"/>
        </w:rPr>
        <w:t xml:space="preserve"> </w:t>
      </w:r>
      <w:r w:rsidRPr="00FC3317">
        <w:rPr>
          <w:b/>
          <w:spacing w:val="-2"/>
          <w:sz w:val="24"/>
          <w:szCs w:val="24"/>
        </w:rPr>
        <w:t>обучающихся</w:t>
      </w:r>
    </w:p>
    <w:p w14:paraId="22B18362" w14:textId="77777777" w:rsidR="00FC3317" w:rsidRPr="00FC3317" w:rsidRDefault="00FC3317" w:rsidP="00A25E61">
      <w:pPr>
        <w:pStyle w:val="a3"/>
        <w:spacing w:before="94"/>
        <w:ind w:left="142" w:right="144" w:firstLine="709"/>
        <w:rPr>
          <w:b/>
          <w:sz w:val="24"/>
          <w:szCs w:val="24"/>
        </w:rPr>
      </w:pPr>
    </w:p>
    <w:tbl>
      <w:tblPr>
        <w:tblStyle w:val="TableNormal"/>
        <w:tblW w:w="0" w:type="auto"/>
        <w:tblInd w:w="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30"/>
        <w:gridCol w:w="1278"/>
        <w:gridCol w:w="1950"/>
      </w:tblGrid>
      <w:tr w:rsidR="00FC3317" w:rsidRPr="00FC3317" w14:paraId="2BE80076" w14:textId="77777777" w:rsidTr="00FC3317">
        <w:trPr>
          <w:trHeight w:val="275"/>
        </w:trPr>
        <w:tc>
          <w:tcPr>
            <w:tcW w:w="6630" w:type="dxa"/>
            <w:vMerge w:val="restart"/>
          </w:tcPr>
          <w:p w14:paraId="0F0A06D2" w14:textId="77777777" w:rsidR="00FC3317" w:rsidRPr="00FC3317" w:rsidRDefault="00FC3317" w:rsidP="00A25E61">
            <w:pPr>
              <w:pStyle w:val="TableParagraph"/>
              <w:spacing w:before="1"/>
              <w:ind w:left="142" w:right="144" w:firstLine="709"/>
              <w:jc w:val="both"/>
              <w:rPr>
                <w:b/>
                <w:sz w:val="24"/>
                <w:szCs w:val="24"/>
                <w:lang w:val="ru-RU"/>
              </w:rPr>
            </w:pPr>
          </w:p>
          <w:p w14:paraId="0EB44CF5" w14:textId="77777777" w:rsidR="00FC3317" w:rsidRPr="00FC3317" w:rsidRDefault="00FC3317" w:rsidP="00A25E61">
            <w:pPr>
              <w:pStyle w:val="TableParagraph"/>
              <w:ind w:left="142" w:right="144" w:firstLine="709"/>
              <w:jc w:val="both"/>
              <w:rPr>
                <w:b/>
                <w:sz w:val="24"/>
                <w:szCs w:val="24"/>
                <w:lang w:val="ru-RU"/>
              </w:rPr>
            </w:pPr>
            <w:r w:rsidRPr="00FC3317">
              <w:rPr>
                <w:b/>
                <w:sz w:val="24"/>
                <w:szCs w:val="24"/>
                <w:lang w:val="ru-RU"/>
              </w:rPr>
              <w:t>Код</w:t>
            </w:r>
            <w:r w:rsidRPr="00FC3317">
              <w:rPr>
                <w:b/>
                <w:spacing w:val="-3"/>
                <w:sz w:val="24"/>
                <w:szCs w:val="24"/>
                <w:lang w:val="ru-RU"/>
              </w:rPr>
              <w:t xml:space="preserve"> </w:t>
            </w:r>
            <w:r w:rsidRPr="00FC3317">
              <w:rPr>
                <w:b/>
                <w:sz w:val="24"/>
                <w:szCs w:val="24"/>
                <w:lang w:val="ru-RU"/>
              </w:rPr>
              <w:t>и</w:t>
            </w:r>
            <w:r w:rsidRPr="00FC3317">
              <w:rPr>
                <w:b/>
                <w:spacing w:val="-5"/>
                <w:sz w:val="24"/>
                <w:szCs w:val="24"/>
                <w:lang w:val="ru-RU"/>
              </w:rPr>
              <w:t xml:space="preserve"> </w:t>
            </w:r>
            <w:r w:rsidRPr="00FC3317">
              <w:rPr>
                <w:b/>
                <w:sz w:val="24"/>
                <w:szCs w:val="24"/>
                <w:lang w:val="ru-RU"/>
              </w:rPr>
              <w:t>наименование</w:t>
            </w:r>
            <w:r w:rsidRPr="00FC3317">
              <w:rPr>
                <w:b/>
                <w:spacing w:val="-3"/>
                <w:sz w:val="24"/>
                <w:szCs w:val="24"/>
                <w:lang w:val="ru-RU"/>
              </w:rPr>
              <w:t xml:space="preserve"> </w:t>
            </w:r>
            <w:r w:rsidRPr="00FC3317">
              <w:rPr>
                <w:b/>
                <w:sz w:val="24"/>
                <w:szCs w:val="24"/>
                <w:lang w:val="ru-RU"/>
              </w:rPr>
              <w:t>элемента</w:t>
            </w:r>
            <w:r w:rsidRPr="00FC3317">
              <w:rPr>
                <w:b/>
                <w:spacing w:val="-3"/>
                <w:sz w:val="24"/>
                <w:szCs w:val="24"/>
                <w:lang w:val="ru-RU"/>
              </w:rPr>
              <w:t xml:space="preserve"> </w:t>
            </w:r>
            <w:r w:rsidRPr="00FC3317">
              <w:rPr>
                <w:b/>
                <w:sz w:val="24"/>
                <w:szCs w:val="24"/>
                <w:lang w:val="ru-RU"/>
              </w:rPr>
              <w:t>умений</w:t>
            </w:r>
            <w:r w:rsidRPr="00FC3317">
              <w:rPr>
                <w:b/>
                <w:spacing w:val="-3"/>
                <w:sz w:val="24"/>
                <w:szCs w:val="24"/>
                <w:lang w:val="ru-RU"/>
              </w:rPr>
              <w:t xml:space="preserve"> </w:t>
            </w:r>
            <w:r w:rsidRPr="00FC3317">
              <w:rPr>
                <w:b/>
                <w:sz w:val="24"/>
                <w:szCs w:val="24"/>
                <w:lang w:val="ru-RU"/>
              </w:rPr>
              <w:t>или</w:t>
            </w:r>
            <w:r w:rsidRPr="00FC3317">
              <w:rPr>
                <w:b/>
                <w:spacing w:val="-2"/>
                <w:sz w:val="24"/>
                <w:szCs w:val="24"/>
                <w:lang w:val="ru-RU"/>
              </w:rPr>
              <w:t xml:space="preserve"> знаний</w:t>
            </w:r>
          </w:p>
        </w:tc>
        <w:tc>
          <w:tcPr>
            <w:tcW w:w="3228" w:type="dxa"/>
            <w:gridSpan w:val="2"/>
          </w:tcPr>
          <w:p w14:paraId="35F8FBFE" w14:textId="77777777" w:rsidR="00FC3317" w:rsidRPr="00FC3317" w:rsidRDefault="00FC3317" w:rsidP="00A25E61">
            <w:pPr>
              <w:pStyle w:val="TableParagraph"/>
              <w:spacing w:line="256" w:lineRule="exact"/>
              <w:ind w:left="142" w:right="144" w:firstLine="709"/>
              <w:jc w:val="both"/>
              <w:rPr>
                <w:b/>
                <w:sz w:val="24"/>
                <w:szCs w:val="24"/>
              </w:rPr>
            </w:pPr>
            <w:proofErr w:type="spellStart"/>
            <w:r w:rsidRPr="00FC3317">
              <w:rPr>
                <w:b/>
                <w:sz w:val="24"/>
                <w:szCs w:val="24"/>
              </w:rPr>
              <w:t>Виды</w:t>
            </w:r>
            <w:proofErr w:type="spellEnd"/>
            <w:r w:rsidRPr="00FC3317">
              <w:rPr>
                <w:b/>
                <w:sz w:val="24"/>
                <w:szCs w:val="24"/>
              </w:rPr>
              <w:t xml:space="preserve"> </w:t>
            </w:r>
            <w:proofErr w:type="spellStart"/>
            <w:r w:rsidRPr="00FC3317">
              <w:rPr>
                <w:b/>
                <w:spacing w:val="-2"/>
                <w:sz w:val="24"/>
                <w:szCs w:val="24"/>
              </w:rPr>
              <w:t>аттестации</w:t>
            </w:r>
            <w:proofErr w:type="spellEnd"/>
          </w:p>
        </w:tc>
      </w:tr>
      <w:tr w:rsidR="00FC3317" w:rsidRPr="00FC3317" w14:paraId="044B1944" w14:textId="77777777" w:rsidTr="00FC3317">
        <w:trPr>
          <w:trHeight w:val="551"/>
        </w:trPr>
        <w:tc>
          <w:tcPr>
            <w:tcW w:w="6630" w:type="dxa"/>
            <w:vMerge/>
            <w:tcBorders>
              <w:top w:val="nil"/>
            </w:tcBorders>
          </w:tcPr>
          <w:p w14:paraId="7E6689C0" w14:textId="77777777" w:rsidR="00FC3317" w:rsidRPr="00FC3317" w:rsidRDefault="00FC3317" w:rsidP="00A25E61">
            <w:pPr>
              <w:ind w:left="142" w:right="144" w:firstLine="709"/>
              <w:jc w:val="both"/>
              <w:rPr>
                <w:sz w:val="24"/>
                <w:szCs w:val="24"/>
              </w:rPr>
            </w:pPr>
          </w:p>
        </w:tc>
        <w:tc>
          <w:tcPr>
            <w:tcW w:w="1278" w:type="dxa"/>
          </w:tcPr>
          <w:p w14:paraId="3EBF979E" w14:textId="77777777" w:rsidR="00FC3317" w:rsidRPr="00FC3317" w:rsidRDefault="00FC3317" w:rsidP="00A25E61">
            <w:pPr>
              <w:pStyle w:val="TableParagraph"/>
              <w:spacing w:line="270" w:lineRule="exact"/>
              <w:ind w:left="142" w:right="144" w:firstLine="709"/>
              <w:jc w:val="both"/>
              <w:rPr>
                <w:sz w:val="24"/>
                <w:szCs w:val="24"/>
              </w:rPr>
            </w:pPr>
            <w:proofErr w:type="spellStart"/>
            <w:r w:rsidRPr="00FC3317">
              <w:rPr>
                <w:spacing w:val="-2"/>
                <w:sz w:val="24"/>
                <w:szCs w:val="24"/>
              </w:rPr>
              <w:t>Текущий</w:t>
            </w:r>
            <w:proofErr w:type="spellEnd"/>
          </w:p>
          <w:p w14:paraId="57284E75" w14:textId="77777777" w:rsidR="00FC3317" w:rsidRPr="00FC3317" w:rsidRDefault="00FC3317" w:rsidP="00A25E61">
            <w:pPr>
              <w:pStyle w:val="TableParagraph"/>
              <w:spacing w:line="261" w:lineRule="exact"/>
              <w:ind w:left="142" w:right="144" w:firstLine="709"/>
              <w:jc w:val="both"/>
              <w:rPr>
                <w:sz w:val="24"/>
                <w:szCs w:val="24"/>
              </w:rPr>
            </w:pPr>
            <w:proofErr w:type="spellStart"/>
            <w:r w:rsidRPr="00FC3317">
              <w:rPr>
                <w:spacing w:val="-2"/>
                <w:sz w:val="24"/>
                <w:szCs w:val="24"/>
              </w:rPr>
              <w:t>контроль</w:t>
            </w:r>
            <w:proofErr w:type="spellEnd"/>
          </w:p>
        </w:tc>
        <w:tc>
          <w:tcPr>
            <w:tcW w:w="1950" w:type="dxa"/>
          </w:tcPr>
          <w:p w14:paraId="4056B1F9" w14:textId="77777777" w:rsidR="00FC3317" w:rsidRPr="00FC3317" w:rsidRDefault="00FC3317" w:rsidP="00A25E61">
            <w:pPr>
              <w:pStyle w:val="TableParagraph"/>
              <w:spacing w:line="270" w:lineRule="exact"/>
              <w:ind w:left="142" w:right="144" w:firstLine="709"/>
              <w:jc w:val="both"/>
              <w:rPr>
                <w:sz w:val="24"/>
                <w:szCs w:val="24"/>
              </w:rPr>
            </w:pPr>
            <w:proofErr w:type="spellStart"/>
            <w:r w:rsidRPr="00FC3317">
              <w:rPr>
                <w:spacing w:val="-2"/>
                <w:sz w:val="24"/>
                <w:szCs w:val="24"/>
              </w:rPr>
              <w:t>Промежуточная</w:t>
            </w:r>
            <w:proofErr w:type="spellEnd"/>
          </w:p>
          <w:p w14:paraId="58F684A2" w14:textId="77777777" w:rsidR="00FC3317" w:rsidRPr="00FC3317" w:rsidRDefault="00FC3317" w:rsidP="00A25E61">
            <w:pPr>
              <w:pStyle w:val="TableParagraph"/>
              <w:spacing w:line="261" w:lineRule="exact"/>
              <w:ind w:left="142" w:right="144" w:firstLine="709"/>
              <w:jc w:val="both"/>
              <w:rPr>
                <w:sz w:val="24"/>
                <w:szCs w:val="24"/>
              </w:rPr>
            </w:pPr>
            <w:proofErr w:type="spellStart"/>
            <w:r w:rsidRPr="00FC3317">
              <w:rPr>
                <w:spacing w:val="-2"/>
                <w:sz w:val="24"/>
                <w:szCs w:val="24"/>
              </w:rPr>
              <w:t>аттестация</w:t>
            </w:r>
            <w:proofErr w:type="spellEnd"/>
          </w:p>
        </w:tc>
      </w:tr>
      <w:tr w:rsidR="00FC3317" w:rsidRPr="00FC3317" w14:paraId="71E6BBB5" w14:textId="77777777" w:rsidTr="00FC3317">
        <w:trPr>
          <w:trHeight w:val="272"/>
        </w:trPr>
        <w:tc>
          <w:tcPr>
            <w:tcW w:w="6630" w:type="dxa"/>
            <w:tcBorders>
              <w:bottom w:val="nil"/>
            </w:tcBorders>
          </w:tcPr>
          <w:p w14:paraId="5014F415" w14:textId="77777777" w:rsidR="00FC3317" w:rsidRPr="00FC3317" w:rsidRDefault="00FC3317" w:rsidP="00A25E61">
            <w:pPr>
              <w:pStyle w:val="TableParagraph"/>
              <w:spacing w:line="252" w:lineRule="exact"/>
              <w:ind w:left="142" w:right="144" w:firstLine="709"/>
              <w:jc w:val="both"/>
              <w:rPr>
                <w:b/>
                <w:sz w:val="24"/>
                <w:szCs w:val="24"/>
              </w:rPr>
            </w:pPr>
            <w:proofErr w:type="spellStart"/>
            <w:r w:rsidRPr="00FC3317">
              <w:rPr>
                <w:b/>
                <w:spacing w:val="-2"/>
                <w:sz w:val="24"/>
                <w:szCs w:val="24"/>
              </w:rPr>
              <w:t>знать</w:t>
            </w:r>
            <w:proofErr w:type="spellEnd"/>
            <w:r w:rsidRPr="00FC3317">
              <w:rPr>
                <w:b/>
                <w:spacing w:val="-2"/>
                <w:sz w:val="24"/>
                <w:szCs w:val="24"/>
              </w:rPr>
              <w:t>:</w:t>
            </w:r>
          </w:p>
        </w:tc>
        <w:tc>
          <w:tcPr>
            <w:tcW w:w="1278" w:type="dxa"/>
            <w:tcBorders>
              <w:bottom w:val="nil"/>
            </w:tcBorders>
          </w:tcPr>
          <w:p w14:paraId="4EE4B42D" w14:textId="77777777" w:rsidR="00FC3317" w:rsidRPr="00FC3317" w:rsidRDefault="00FC3317" w:rsidP="00A25E61">
            <w:pPr>
              <w:pStyle w:val="TableParagraph"/>
              <w:ind w:left="142" w:right="144" w:firstLine="709"/>
              <w:jc w:val="both"/>
              <w:rPr>
                <w:sz w:val="24"/>
                <w:szCs w:val="24"/>
              </w:rPr>
            </w:pPr>
          </w:p>
        </w:tc>
        <w:tc>
          <w:tcPr>
            <w:tcW w:w="1950" w:type="dxa"/>
            <w:tcBorders>
              <w:bottom w:val="nil"/>
            </w:tcBorders>
          </w:tcPr>
          <w:p w14:paraId="36E1076D" w14:textId="77777777" w:rsidR="00FC3317" w:rsidRPr="00FC3317" w:rsidRDefault="00FC3317" w:rsidP="00A25E61">
            <w:pPr>
              <w:pStyle w:val="TableParagraph"/>
              <w:ind w:left="142" w:right="144" w:firstLine="709"/>
              <w:jc w:val="both"/>
              <w:rPr>
                <w:sz w:val="24"/>
                <w:szCs w:val="24"/>
              </w:rPr>
            </w:pPr>
          </w:p>
        </w:tc>
      </w:tr>
      <w:tr w:rsidR="00FC3317" w:rsidRPr="00FC3317" w14:paraId="401D3115" w14:textId="77777777" w:rsidTr="00FC3317">
        <w:trPr>
          <w:trHeight w:val="674"/>
        </w:trPr>
        <w:tc>
          <w:tcPr>
            <w:tcW w:w="6630" w:type="dxa"/>
            <w:tcBorders>
              <w:top w:val="nil"/>
              <w:bottom w:val="nil"/>
            </w:tcBorders>
          </w:tcPr>
          <w:p w14:paraId="3BBC0A29" w14:textId="77777777" w:rsidR="00FC3317" w:rsidRPr="00FC3317" w:rsidRDefault="00FC3317" w:rsidP="009817E5">
            <w:pPr>
              <w:pStyle w:val="TableParagraph"/>
              <w:numPr>
                <w:ilvl w:val="0"/>
                <w:numId w:val="56"/>
              </w:numPr>
              <w:spacing w:line="337" w:lineRule="exact"/>
              <w:ind w:left="142" w:right="144" w:firstLine="709"/>
              <w:jc w:val="both"/>
              <w:rPr>
                <w:sz w:val="24"/>
                <w:szCs w:val="24"/>
                <w:lang w:val="ru-RU"/>
              </w:rPr>
            </w:pPr>
            <w:r w:rsidRPr="00FC3317">
              <w:rPr>
                <w:sz w:val="24"/>
                <w:szCs w:val="24"/>
                <w:lang w:val="ru-RU"/>
              </w:rPr>
              <w:t>общие</w:t>
            </w:r>
            <w:r w:rsidRPr="00FC3317">
              <w:rPr>
                <w:spacing w:val="-5"/>
                <w:sz w:val="24"/>
                <w:szCs w:val="24"/>
                <w:lang w:val="ru-RU"/>
              </w:rPr>
              <w:t xml:space="preserve"> </w:t>
            </w:r>
            <w:r w:rsidRPr="00FC3317">
              <w:rPr>
                <w:sz w:val="24"/>
                <w:szCs w:val="24"/>
                <w:lang w:val="ru-RU"/>
              </w:rPr>
              <w:t>понятия</w:t>
            </w:r>
            <w:r w:rsidRPr="00FC3317">
              <w:rPr>
                <w:spacing w:val="-3"/>
                <w:sz w:val="24"/>
                <w:szCs w:val="24"/>
                <w:lang w:val="ru-RU"/>
              </w:rPr>
              <w:t xml:space="preserve"> </w:t>
            </w:r>
            <w:r w:rsidRPr="00FC3317">
              <w:rPr>
                <w:sz w:val="24"/>
                <w:szCs w:val="24"/>
                <w:lang w:val="ru-RU"/>
              </w:rPr>
              <w:t>охраны</w:t>
            </w:r>
            <w:r w:rsidRPr="00FC3317">
              <w:rPr>
                <w:spacing w:val="-6"/>
                <w:sz w:val="24"/>
                <w:szCs w:val="24"/>
                <w:lang w:val="ru-RU"/>
              </w:rPr>
              <w:t xml:space="preserve"> </w:t>
            </w:r>
            <w:r w:rsidRPr="00FC3317">
              <w:rPr>
                <w:sz w:val="24"/>
                <w:szCs w:val="24"/>
                <w:lang w:val="ru-RU"/>
              </w:rPr>
              <w:t>окружающей</w:t>
            </w:r>
            <w:r w:rsidRPr="00FC3317">
              <w:rPr>
                <w:spacing w:val="-3"/>
                <w:sz w:val="24"/>
                <w:szCs w:val="24"/>
                <w:lang w:val="ru-RU"/>
              </w:rPr>
              <w:t xml:space="preserve"> </w:t>
            </w:r>
            <w:r w:rsidRPr="00FC3317">
              <w:rPr>
                <w:spacing w:val="-2"/>
                <w:sz w:val="24"/>
                <w:szCs w:val="24"/>
                <w:lang w:val="ru-RU"/>
              </w:rPr>
              <w:t>среды;</w:t>
            </w:r>
          </w:p>
          <w:p w14:paraId="37DEA707" w14:textId="77777777" w:rsidR="00FC3317" w:rsidRPr="00FC3317" w:rsidRDefault="00FC3317" w:rsidP="009817E5">
            <w:pPr>
              <w:pStyle w:val="TableParagraph"/>
              <w:numPr>
                <w:ilvl w:val="0"/>
                <w:numId w:val="56"/>
              </w:numPr>
              <w:spacing w:line="318" w:lineRule="exact"/>
              <w:ind w:left="142" w:right="144" w:firstLine="709"/>
              <w:jc w:val="both"/>
              <w:rPr>
                <w:sz w:val="24"/>
                <w:szCs w:val="24"/>
              </w:rPr>
            </w:pPr>
            <w:proofErr w:type="spellStart"/>
            <w:r w:rsidRPr="00FC3317">
              <w:rPr>
                <w:sz w:val="24"/>
                <w:szCs w:val="24"/>
              </w:rPr>
              <w:t>принципы</w:t>
            </w:r>
            <w:proofErr w:type="spellEnd"/>
            <w:r w:rsidRPr="00FC3317">
              <w:rPr>
                <w:spacing w:val="29"/>
                <w:sz w:val="24"/>
                <w:szCs w:val="24"/>
              </w:rPr>
              <w:t xml:space="preserve">  </w:t>
            </w:r>
            <w:proofErr w:type="spellStart"/>
            <w:r w:rsidRPr="00FC3317">
              <w:rPr>
                <w:sz w:val="24"/>
                <w:szCs w:val="24"/>
              </w:rPr>
              <w:t>рационального</w:t>
            </w:r>
            <w:proofErr w:type="spellEnd"/>
            <w:r w:rsidRPr="00FC3317">
              <w:rPr>
                <w:spacing w:val="30"/>
                <w:sz w:val="24"/>
                <w:szCs w:val="24"/>
              </w:rPr>
              <w:t xml:space="preserve">  </w:t>
            </w:r>
            <w:proofErr w:type="spellStart"/>
            <w:r w:rsidRPr="00FC3317">
              <w:rPr>
                <w:sz w:val="24"/>
                <w:szCs w:val="24"/>
              </w:rPr>
              <w:t>природопользования</w:t>
            </w:r>
            <w:proofErr w:type="spellEnd"/>
            <w:r w:rsidRPr="00FC3317">
              <w:rPr>
                <w:spacing w:val="30"/>
                <w:sz w:val="24"/>
                <w:szCs w:val="24"/>
              </w:rPr>
              <w:t xml:space="preserve">  </w:t>
            </w:r>
            <w:r w:rsidRPr="00FC3317">
              <w:rPr>
                <w:spacing w:val="-10"/>
                <w:sz w:val="24"/>
                <w:szCs w:val="24"/>
              </w:rPr>
              <w:t>и</w:t>
            </w:r>
          </w:p>
        </w:tc>
        <w:tc>
          <w:tcPr>
            <w:tcW w:w="1278" w:type="dxa"/>
            <w:tcBorders>
              <w:top w:val="nil"/>
              <w:bottom w:val="nil"/>
            </w:tcBorders>
          </w:tcPr>
          <w:p w14:paraId="73BA931A" w14:textId="77777777" w:rsidR="00FC3317" w:rsidRPr="00FC3317" w:rsidRDefault="00FC3317" w:rsidP="00A25E61">
            <w:pPr>
              <w:pStyle w:val="TableParagraph"/>
              <w:spacing w:line="274" w:lineRule="exact"/>
              <w:ind w:left="142" w:right="144" w:firstLine="709"/>
              <w:jc w:val="both"/>
              <w:rPr>
                <w:sz w:val="24"/>
                <w:szCs w:val="24"/>
              </w:rPr>
            </w:pPr>
            <w:r w:rsidRPr="00FC3317">
              <w:rPr>
                <w:spacing w:val="-10"/>
                <w:sz w:val="24"/>
                <w:szCs w:val="24"/>
              </w:rPr>
              <w:t>+</w:t>
            </w:r>
          </w:p>
          <w:p w14:paraId="57AA4B4C" w14:textId="77777777" w:rsidR="00FC3317" w:rsidRPr="00FC3317" w:rsidRDefault="00FC3317" w:rsidP="00A25E61">
            <w:pPr>
              <w:pStyle w:val="TableParagraph"/>
              <w:ind w:left="142" w:right="144" w:firstLine="709"/>
              <w:jc w:val="both"/>
              <w:rPr>
                <w:sz w:val="24"/>
                <w:szCs w:val="24"/>
              </w:rPr>
            </w:pPr>
            <w:r w:rsidRPr="00FC3317">
              <w:rPr>
                <w:spacing w:val="-10"/>
                <w:sz w:val="24"/>
                <w:szCs w:val="24"/>
              </w:rPr>
              <w:t>+</w:t>
            </w:r>
          </w:p>
        </w:tc>
        <w:tc>
          <w:tcPr>
            <w:tcW w:w="1950" w:type="dxa"/>
            <w:tcBorders>
              <w:top w:val="nil"/>
              <w:bottom w:val="nil"/>
            </w:tcBorders>
          </w:tcPr>
          <w:p w14:paraId="3B179061" w14:textId="77777777" w:rsidR="00FC3317" w:rsidRPr="00FC3317" w:rsidRDefault="00FC3317" w:rsidP="00A25E61">
            <w:pPr>
              <w:pStyle w:val="TableParagraph"/>
              <w:spacing w:line="274" w:lineRule="exact"/>
              <w:ind w:left="142" w:right="144" w:firstLine="709"/>
              <w:jc w:val="both"/>
              <w:rPr>
                <w:sz w:val="24"/>
                <w:szCs w:val="24"/>
              </w:rPr>
            </w:pPr>
            <w:r w:rsidRPr="00FC3317">
              <w:rPr>
                <w:spacing w:val="-10"/>
                <w:sz w:val="24"/>
                <w:szCs w:val="24"/>
              </w:rPr>
              <w:t>+</w:t>
            </w:r>
          </w:p>
          <w:p w14:paraId="120AB70D" w14:textId="77777777" w:rsidR="00FC3317" w:rsidRPr="00FC3317" w:rsidRDefault="00FC3317" w:rsidP="00A25E61">
            <w:pPr>
              <w:pStyle w:val="TableParagraph"/>
              <w:ind w:left="142" w:right="144" w:firstLine="709"/>
              <w:jc w:val="both"/>
              <w:rPr>
                <w:sz w:val="24"/>
                <w:szCs w:val="24"/>
              </w:rPr>
            </w:pPr>
            <w:r w:rsidRPr="00FC3317">
              <w:rPr>
                <w:spacing w:val="-10"/>
                <w:sz w:val="24"/>
                <w:szCs w:val="24"/>
              </w:rPr>
              <w:t>+</w:t>
            </w:r>
          </w:p>
        </w:tc>
      </w:tr>
      <w:tr w:rsidR="00FC3317" w:rsidRPr="00FC3317" w14:paraId="358A4890" w14:textId="77777777" w:rsidTr="00FC3317">
        <w:trPr>
          <w:trHeight w:val="272"/>
        </w:trPr>
        <w:tc>
          <w:tcPr>
            <w:tcW w:w="6630" w:type="dxa"/>
            <w:tcBorders>
              <w:top w:val="nil"/>
              <w:bottom w:val="nil"/>
            </w:tcBorders>
          </w:tcPr>
          <w:p w14:paraId="3AF0D7C8" w14:textId="77777777" w:rsidR="00FC3317" w:rsidRPr="00FC3317" w:rsidRDefault="00FC3317" w:rsidP="00A25E61">
            <w:pPr>
              <w:pStyle w:val="TableParagraph"/>
              <w:spacing w:line="252" w:lineRule="exact"/>
              <w:ind w:left="142" w:right="144" w:firstLine="709"/>
              <w:jc w:val="both"/>
              <w:rPr>
                <w:sz w:val="24"/>
                <w:szCs w:val="24"/>
              </w:rPr>
            </w:pPr>
            <w:proofErr w:type="spellStart"/>
            <w:r w:rsidRPr="00FC3317">
              <w:rPr>
                <w:sz w:val="24"/>
                <w:szCs w:val="24"/>
              </w:rPr>
              <w:t>мониторинга</w:t>
            </w:r>
            <w:proofErr w:type="spellEnd"/>
            <w:r w:rsidRPr="00FC3317">
              <w:rPr>
                <w:spacing w:val="-7"/>
                <w:sz w:val="24"/>
                <w:szCs w:val="24"/>
              </w:rPr>
              <w:t xml:space="preserve"> </w:t>
            </w:r>
            <w:proofErr w:type="spellStart"/>
            <w:r w:rsidRPr="00FC3317">
              <w:rPr>
                <w:sz w:val="24"/>
                <w:szCs w:val="24"/>
              </w:rPr>
              <w:t>окружающей</w:t>
            </w:r>
            <w:proofErr w:type="spellEnd"/>
            <w:r w:rsidRPr="00FC3317">
              <w:rPr>
                <w:spacing w:val="-4"/>
                <w:sz w:val="24"/>
                <w:szCs w:val="24"/>
              </w:rPr>
              <w:t xml:space="preserve"> </w:t>
            </w:r>
            <w:proofErr w:type="spellStart"/>
            <w:r w:rsidRPr="00FC3317">
              <w:rPr>
                <w:spacing w:val="-2"/>
                <w:sz w:val="24"/>
                <w:szCs w:val="24"/>
              </w:rPr>
              <w:t>среды</w:t>
            </w:r>
            <w:proofErr w:type="spellEnd"/>
            <w:r w:rsidRPr="00FC3317">
              <w:rPr>
                <w:spacing w:val="-2"/>
                <w:sz w:val="24"/>
                <w:szCs w:val="24"/>
              </w:rPr>
              <w:t>;</w:t>
            </w:r>
          </w:p>
        </w:tc>
        <w:tc>
          <w:tcPr>
            <w:tcW w:w="1278" w:type="dxa"/>
            <w:tcBorders>
              <w:top w:val="nil"/>
              <w:bottom w:val="nil"/>
            </w:tcBorders>
          </w:tcPr>
          <w:p w14:paraId="4492F5BD" w14:textId="77777777" w:rsidR="00FC3317" w:rsidRPr="00FC3317" w:rsidRDefault="00FC3317" w:rsidP="00A25E61">
            <w:pPr>
              <w:pStyle w:val="TableParagraph"/>
              <w:ind w:left="142" w:right="144" w:firstLine="709"/>
              <w:jc w:val="both"/>
              <w:rPr>
                <w:sz w:val="24"/>
                <w:szCs w:val="24"/>
              </w:rPr>
            </w:pPr>
          </w:p>
        </w:tc>
        <w:tc>
          <w:tcPr>
            <w:tcW w:w="1950" w:type="dxa"/>
            <w:tcBorders>
              <w:top w:val="nil"/>
              <w:bottom w:val="nil"/>
            </w:tcBorders>
          </w:tcPr>
          <w:p w14:paraId="54EA2495" w14:textId="77777777" w:rsidR="00FC3317" w:rsidRPr="00FC3317" w:rsidRDefault="00FC3317" w:rsidP="00A25E61">
            <w:pPr>
              <w:pStyle w:val="TableParagraph"/>
              <w:ind w:left="142" w:right="144" w:firstLine="709"/>
              <w:jc w:val="both"/>
              <w:rPr>
                <w:sz w:val="24"/>
                <w:szCs w:val="24"/>
              </w:rPr>
            </w:pPr>
          </w:p>
        </w:tc>
      </w:tr>
      <w:tr w:rsidR="00FC3317" w:rsidRPr="00FC3317" w14:paraId="3908FAA4" w14:textId="77777777" w:rsidTr="00FC3317">
        <w:trPr>
          <w:trHeight w:val="270"/>
        </w:trPr>
        <w:tc>
          <w:tcPr>
            <w:tcW w:w="6630" w:type="dxa"/>
            <w:tcBorders>
              <w:top w:val="nil"/>
              <w:bottom w:val="nil"/>
            </w:tcBorders>
          </w:tcPr>
          <w:p w14:paraId="150E8D63" w14:textId="77777777" w:rsidR="00FC3317" w:rsidRPr="00FC3317" w:rsidRDefault="00FC3317" w:rsidP="00A25E61">
            <w:pPr>
              <w:pStyle w:val="TableParagraph"/>
              <w:spacing w:line="251" w:lineRule="exact"/>
              <w:ind w:left="142" w:right="144" w:firstLine="709"/>
              <w:jc w:val="both"/>
              <w:rPr>
                <w:b/>
                <w:sz w:val="24"/>
                <w:szCs w:val="24"/>
              </w:rPr>
            </w:pPr>
            <w:proofErr w:type="spellStart"/>
            <w:r w:rsidRPr="00FC3317">
              <w:rPr>
                <w:b/>
                <w:spacing w:val="-2"/>
                <w:sz w:val="24"/>
                <w:szCs w:val="24"/>
              </w:rPr>
              <w:t>уметь</w:t>
            </w:r>
            <w:proofErr w:type="spellEnd"/>
            <w:r w:rsidRPr="00FC3317">
              <w:rPr>
                <w:b/>
                <w:spacing w:val="-2"/>
                <w:sz w:val="24"/>
                <w:szCs w:val="24"/>
              </w:rPr>
              <w:t>:</w:t>
            </w:r>
          </w:p>
        </w:tc>
        <w:tc>
          <w:tcPr>
            <w:tcW w:w="1278" w:type="dxa"/>
            <w:tcBorders>
              <w:top w:val="nil"/>
              <w:bottom w:val="nil"/>
            </w:tcBorders>
          </w:tcPr>
          <w:p w14:paraId="6A52D6F8" w14:textId="77777777" w:rsidR="00FC3317" w:rsidRPr="00FC3317" w:rsidRDefault="00FC3317" w:rsidP="00A25E61">
            <w:pPr>
              <w:pStyle w:val="TableParagraph"/>
              <w:ind w:left="142" w:right="144" w:firstLine="709"/>
              <w:jc w:val="both"/>
              <w:rPr>
                <w:sz w:val="24"/>
                <w:szCs w:val="24"/>
              </w:rPr>
            </w:pPr>
          </w:p>
        </w:tc>
        <w:tc>
          <w:tcPr>
            <w:tcW w:w="1950" w:type="dxa"/>
            <w:tcBorders>
              <w:top w:val="nil"/>
              <w:bottom w:val="nil"/>
            </w:tcBorders>
          </w:tcPr>
          <w:p w14:paraId="070DD74B" w14:textId="77777777" w:rsidR="00FC3317" w:rsidRPr="00FC3317" w:rsidRDefault="00FC3317" w:rsidP="00A25E61">
            <w:pPr>
              <w:pStyle w:val="TableParagraph"/>
              <w:ind w:left="142" w:right="144" w:firstLine="709"/>
              <w:jc w:val="both"/>
              <w:rPr>
                <w:sz w:val="24"/>
                <w:szCs w:val="24"/>
              </w:rPr>
            </w:pPr>
          </w:p>
        </w:tc>
      </w:tr>
      <w:tr w:rsidR="00FC3317" w:rsidRPr="00FC3317" w14:paraId="18CE7F9B" w14:textId="77777777" w:rsidTr="00FC3317">
        <w:trPr>
          <w:trHeight w:val="607"/>
        </w:trPr>
        <w:tc>
          <w:tcPr>
            <w:tcW w:w="6630" w:type="dxa"/>
            <w:tcBorders>
              <w:top w:val="nil"/>
              <w:bottom w:val="nil"/>
            </w:tcBorders>
          </w:tcPr>
          <w:p w14:paraId="2884275E" w14:textId="77777777" w:rsidR="00FC3317" w:rsidRPr="00FC3317" w:rsidRDefault="00FC3317" w:rsidP="00A25E61">
            <w:pPr>
              <w:pStyle w:val="TableParagraph"/>
              <w:spacing w:before="35" w:line="276" w:lineRule="exact"/>
              <w:ind w:left="142" w:right="144" w:firstLine="709"/>
              <w:jc w:val="both"/>
              <w:rPr>
                <w:sz w:val="24"/>
                <w:szCs w:val="24"/>
                <w:lang w:val="ru-RU"/>
              </w:rPr>
            </w:pPr>
            <w:r w:rsidRPr="00FC3317">
              <w:rPr>
                <w:spacing w:val="-10"/>
                <w:sz w:val="24"/>
                <w:szCs w:val="24"/>
              </w:rPr>
              <w:t></w:t>
            </w:r>
            <w:r w:rsidRPr="00FC3317">
              <w:rPr>
                <w:sz w:val="24"/>
                <w:szCs w:val="24"/>
                <w:lang w:val="ru-RU"/>
              </w:rPr>
              <w:tab/>
            </w:r>
            <w:r w:rsidRPr="00FC3317">
              <w:rPr>
                <w:spacing w:val="-2"/>
                <w:sz w:val="24"/>
                <w:szCs w:val="24"/>
                <w:lang w:val="ru-RU"/>
              </w:rPr>
              <w:t>определять</w:t>
            </w:r>
            <w:r w:rsidRPr="00FC3317">
              <w:rPr>
                <w:sz w:val="24"/>
                <w:szCs w:val="24"/>
                <w:lang w:val="ru-RU"/>
              </w:rPr>
              <w:tab/>
            </w:r>
            <w:r w:rsidRPr="00FC3317">
              <w:rPr>
                <w:spacing w:val="-2"/>
                <w:sz w:val="24"/>
                <w:szCs w:val="24"/>
                <w:lang w:val="ru-RU"/>
              </w:rPr>
              <w:t>юридическую</w:t>
            </w:r>
            <w:r w:rsidRPr="00FC3317">
              <w:rPr>
                <w:sz w:val="24"/>
                <w:szCs w:val="24"/>
                <w:lang w:val="ru-RU"/>
              </w:rPr>
              <w:tab/>
            </w:r>
            <w:r w:rsidRPr="00FC3317">
              <w:rPr>
                <w:spacing w:val="-2"/>
                <w:sz w:val="24"/>
                <w:szCs w:val="24"/>
                <w:lang w:val="ru-RU"/>
              </w:rPr>
              <w:t xml:space="preserve">ответственность </w:t>
            </w:r>
            <w:r w:rsidRPr="00FC3317">
              <w:rPr>
                <w:sz w:val="24"/>
                <w:szCs w:val="24"/>
                <w:lang w:val="ru-RU"/>
              </w:rPr>
              <w:t>организаций, загрязняющих окружающую среду;</w:t>
            </w:r>
          </w:p>
        </w:tc>
        <w:tc>
          <w:tcPr>
            <w:tcW w:w="1278" w:type="dxa"/>
            <w:tcBorders>
              <w:top w:val="nil"/>
              <w:bottom w:val="nil"/>
            </w:tcBorders>
          </w:tcPr>
          <w:p w14:paraId="70E7070E" w14:textId="77777777" w:rsidR="00FC3317" w:rsidRPr="00FC3317" w:rsidRDefault="00FC3317" w:rsidP="00A25E61">
            <w:pPr>
              <w:pStyle w:val="TableParagraph"/>
              <w:spacing w:before="161"/>
              <w:ind w:left="142" w:right="144" w:firstLine="709"/>
              <w:jc w:val="both"/>
              <w:rPr>
                <w:sz w:val="24"/>
                <w:szCs w:val="24"/>
              </w:rPr>
            </w:pPr>
            <w:r w:rsidRPr="00FC3317">
              <w:rPr>
                <w:spacing w:val="-10"/>
                <w:sz w:val="24"/>
                <w:szCs w:val="24"/>
              </w:rPr>
              <w:t>+</w:t>
            </w:r>
          </w:p>
        </w:tc>
        <w:tc>
          <w:tcPr>
            <w:tcW w:w="1950" w:type="dxa"/>
            <w:tcBorders>
              <w:top w:val="nil"/>
              <w:bottom w:val="nil"/>
            </w:tcBorders>
          </w:tcPr>
          <w:p w14:paraId="6A068FFB" w14:textId="77777777" w:rsidR="00FC3317" w:rsidRPr="00FC3317" w:rsidRDefault="00FC3317" w:rsidP="00A25E61">
            <w:pPr>
              <w:pStyle w:val="TableParagraph"/>
              <w:spacing w:before="161"/>
              <w:ind w:left="142" w:right="144" w:firstLine="709"/>
              <w:jc w:val="both"/>
              <w:rPr>
                <w:sz w:val="24"/>
                <w:szCs w:val="24"/>
              </w:rPr>
            </w:pPr>
            <w:r w:rsidRPr="00FC3317">
              <w:rPr>
                <w:spacing w:val="-10"/>
                <w:sz w:val="24"/>
                <w:szCs w:val="24"/>
              </w:rPr>
              <w:t>+</w:t>
            </w:r>
          </w:p>
        </w:tc>
      </w:tr>
      <w:tr w:rsidR="00FC3317" w:rsidRPr="00FC3317" w14:paraId="363391DE" w14:textId="77777777" w:rsidTr="00FC3317">
        <w:trPr>
          <w:trHeight w:val="617"/>
        </w:trPr>
        <w:tc>
          <w:tcPr>
            <w:tcW w:w="6630" w:type="dxa"/>
            <w:tcBorders>
              <w:top w:val="nil"/>
            </w:tcBorders>
          </w:tcPr>
          <w:p w14:paraId="4502149B" w14:textId="77777777" w:rsidR="00FC3317" w:rsidRPr="00FC3317" w:rsidRDefault="00FC3317" w:rsidP="00A25E61">
            <w:pPr>
              <w:pStyle w:val="TableParagraph"/>
              <w:spacing w:before="45" w:line="276" w:lineRule="exact"/>
              <w:ind w:left="142" w:right="144" w:firstLine="709"/>
              <w:jc w:val="both"/>
              <w:rPr>
                <w:sz w:val="24"/>
                <w:szCs w:val="24"/>
                <w:lang w:val="ru-RU"/>
              </w:rPr>
            </w:pPr>
            <w:r w:rsidRPr="00FC3317">
              <w:rPr>
                <w:spacing w:val="-10"/>
                <w:sz w:val="24"/>
                <w:szCs w:val="24"/>
              </w:rPr>
              <w:t></w:t>
            </w:r>
            <w:r w:rsidRPr="00FC3317">
              <w:rPr>
                <w:sz w:val="24"/>
                <w:szCs w:val="24"/>
                <w:lang w:val="ru-RU"/>
              </w:rPr>
              <w:tab/>
            </w:r>
            <w:r w:rsidRPr="00FC3317">
              <w:rPr>
                <w:spacing w:val="-2"/>
                <w:sz w:val="24"/>
                <w:szCs w:val="24"/>
                <w:lang w:val="ru-RU"/>
              </w:rPr>
              <w:t>освещать</w:t>
            </w:r>
            <w:r w:rsidRPr="00FC3317">
              <w:rPr>
                <w:sz w:val="24"/>
                <w:szCs w:val="24"/>
                <w:lang w:val="ru-RU"/>
              </w:rPr>
              <w:tab/>
            </w:r>
            <w:r w:rsidRPr="00FC3317">
              <w:rPr>
                <w:spacing w:val="-2"/>
                <w:sz w:val="24"/>
                <w:szCs w:val="24"/>
                <w:lang w:val="ru-RU"/>
              </w:rPr>
              <w:t>правовые</w:t>
            </w:r>
            <w:r w:rsidRPr="00FC3317">
              <w:rPr>
                <w:sz w:val="24"/>
                <w:szCs w:val="24"/>
                <w:lang w:val="ru-RU"/>
              </w:rPr>
              <w:tab/>
            </w:r>
            <w:r w:rsidRPr="00FC3317">
              <w:rPr>
                <w:spacing w:val="-2"/>
                <w:sz w:val="24"/>
                <w:szCs w:val="24"/>
                <w:lang w:val="ru-RU"/>
              </w:rPr>
              <w:t>вопросы</w:t>
            </w:r>
            <w:r w:rsidRPr="00FC3317">
              <w:rPr>
                <w:sz w:val="24"/>
                <w:szCs w:val="24"/>
                <w:lang w:val="ru-RU"/>
              </w:rPr>
              <w:tab/>
            </w:r>
            <w:r w:rsidRPr="00FC3317">
              <w:rPr>
                <w:spacing w:val="-10"/>
                <w:sz w:val="24"/>
                <w:szCs w:val="24"/>
                <w:lang w:val="ru-RU"/>
              </w:rPr>
              <w:t>в</w:t>
            </w:r>
            <w:r w:rsidRPr="00FC3317">
              <w:rPr>
                <w:sz w:val="24"/>
                <w:szCs w:val="24"/>
                <w:lang w:val="ru-RU"/>
              </w:rPr>
              <w:tab/>
            </w:r>
            <w:r w:rsidRPr="00FC3317">
              <w:rPr>
                <w:spacing w:val="-2"/>
                <w:sz w:val="24"/>
                <w:szCs w:val="24"/>
                <w:lang w:val="ru-RU"/>
              </w:rPr>
              <w:t>сфере природопользования</w:t>
            </w:r>
          </w:p>
        </w:tc>
        <w:tc>
          <w:tcPr>
            <w:tcW w:w="1278" w:type="dxa"/>
            <w:tcBorders>
              <w:top w:val="nil"/>
            </w:tcBorders>
          </w:tcPr>
          <w:p w14:paraId="7BDD5A18" w14:textId="77777777" w:rsidR="00FC3317" w:rsidRPr="00FC3317" w:rsidRDefault="00FC3317" w:rsidP="00A25E61">
            <w:pPr>
              <w:pStyle w:val="TableParagraph"/>
              <w:spacing w:before="106"/>
              <w:ind w:left="142" w:right="144" w:firstLine="709"/>
              <w:jc w:val="both"/>
              <w:rPr>
                <w:sz w:val="24"/>
                <w:szCs w:val="24"/>
              </w:rPr>
            </w:pPr>
            <w:r w:rsidRPr="00FC3317">
              <w:rPr>
                <w:spacing w:val="-10"/>
                <w:sz w:val="24"/>
                <w:szCs w:val="24"/>
              </w:rPr>
              <w:t>+</w:t>
            </w:r>
          </w:p>
        </w:tc>
        <w:tc>
          <w:tcPr>
            <w:tcW w:w="1950" w:type="dxa"/>
            <w:tcBorders>
              <w:top w:val="nil"/>
            </w:tcBorders>
          </w:tcPr>
          <w:p w14:paraId="75D6381C" w14:textId="77777777" w:rsidR="00FC3317" w:rsidRPr="00FC3317" w:rsidRDefault="00FC3317" w:rsidP="00A25E61">
            <w:pPr>
              <w:pStyle w:val="TableParagraph"/>
              <w:spacing w:before="106"/>
              <w:ind w:left="142" w:right="144" w:firstLine="709"/>
              <w:jc w:val="both"/>
              <w:rPr>
                <w:sz w:val="24"/>
                <w:szCs w:val="24"/>
              </w:rPr>
            </w:pPr>
            <w:r w:rsidRPr="00FC3317">
              <w:rPr>
                <w:spacing w:val="-10"/>
                <w:sz w:val="24"/>
                <w:szCs w:val="24"/>
              </w:rPr>
              <w:t>+</w:t>
            </w:r>
          </w:p>
        </w:tc>
      </w:tr>
    </w:tbl>
    <w:p w14:paraId="736FC9B0" w14:textId="77777777" w:rsidR="00FC3317" w:rsidRPr="00FC3317" w:rsidRDefault="00FC3317" w:rsidP="00A25E61">
      <w:pPr>
        <w:pStyle w:val="a3"/>
        <w:spacing w:before="3"/>
        <w:ind w:left="142" w:right="144" w:firstLine="709"/>
        <w:rPr>
          <w:b/>
          <w:sz w:val="24"/>
          <w:szCs w:val="24"/>
        </w:rPr>
      </w:pPr>
    </w:p>
    <w:p w14:paraId="22994F30" w14:textId="77777777" w:rsidR="00FC3317" w:rsidRPr="00FC3317" w:rsidRDefault="00FC3317" w:rsidP="00A25E61">
      <w:pPr>
        <w:ind w:left="142" w:right="144" w:firstLine="709"/>
        <w:jc w:val="both"/>
        <w:rPr>
          <w:b/>
          <w:sz w:val="24"/>
          <w:szCs w:val="24"/>
        </w:rPr>
      </w:pPr>
      <w:r w:rsidRPr="00FC3317">
        <w:rPr>
          <w:b/>
          <w:spacing w:val="-4"/>
          <w:sz w:val="24"/>
          <w:szCs w:val="24"/>
        </w:rPr>
        <w:t>Кодификатор</w:t>
      </w:r>
      <w:r w:rsidRPr="00FC3317">
        <w:rPr>
          <w:b/>
          <w:spacing w:val="-2"/>
          <w:sz w:val="24"/>
          <w:szCs w:val="24"/>
        </w:rPr>
        <w:t xml:space="preserve"> </w:t>
      </w:r>
      <w:r w:rsidRPr="00FC3317">
        <w:rPr>
          <w:b/>
          <w:spacing w:val="-4"/>
          <w:sz w:val="24"/>
          <w:szCs w:val="24"/>
        </w:rPr>
        <w:t>оценочных</w:t>
      </w:r>
      <w:r w:rsidRPr="00FC3317">
        <w:rPr>
          <w:b/>
          <w:spacing w:val="-2"/>
          <w:sz w:val="24"/>
          <w:szCs w:val="24"/>
        </w:rPr>
        <w:t xml:space="preserve"> </w:t>
      </w:r>
      <w:r w:rsidRPr="00FC3317">
        <w:rPr>
          <w:b/>
          <w:spacing w:val="-4"/>
          <w:sz w:val="24"/>
          <w:szCs w:val="24"/>
        </w:rPr>
        <w:t>средств</w:t>
      </w:r>
    </w:p>
    <w:p w14:paraId="6E7FADCA" w14:textId="77777777" w:rsidR="00FC3317" w:rsidRPr="00FC3317" w:rsidRDefault="00FC3317" w:rsidP="00A25E61">
      <w:pPr>
        <w:pStyle w:val="a3"/>
        <w:spacing w:before="93"/>
        <w:ind w:left="142" w:right="144" w:firstLine="709"/>
        <w:rPr>
          <w:b/>
          <w:sz w:val="24"/>
          <w:szCs w:val="24"/>
        </w:rPr>
      </w:pPr>
    </w:p>
    <w:tbl>
      <w:tblPr>
        <w:tblStyle w:val="TableNormal"/>
        <w:tblW w:w="9438" w:type="dxa"/>
        <w:tblInd w:w="53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410"/>
        <w:gridCol w:w="4412"/>
        <w:gridCol w:w="2616"/>
      </w:tblGrid>
      <w:tr w:rsidR="00FC3317" w:rsidRPr="00FC3317" w14:paraId="53C2ADDE" w14:textId="77777777" w:rsidTr="0040739C">
        <w:trPr>
          <w:trHeight w:val="827"/>
        </w:trPr>
        <w:tc>
          <w:tcPr>
            <w:tcW w:w="2410" w:type="dxa"/>
          </w:tcPr>
          <w:p w14:paraId="333B17EB" w14:textId="77777777" w:rsidR="00FC3317" w:rsidRPr="00FC3317" w:rsidRDefault="00FC3317" w:rsidP="00A25E61">
            <w:pPr>
              <w:pStyle w:val="TableParagraph"/>
              <w:ind w:left="142" w:right="144" w:firstLine="709"/>
              <w:jc w:val="both"/>
              <w:rPr>
                <w:sz w:val="24"/>
                <w:szCs w:val="24"/>
              </w:rPr>
            </w:pPr>
            <w:proofErr w:type="spellStart"/>
            <w:r w:rsidRPr="00FC3317">
              <w:rPr>
                <w:spacing w:val="-2"/>
                <w:sz w:val="24"/>
                <w:szCs w:val="24"/>
              </w:rPr>
              <w:t>Наименование</w:t>
            </w:r>
            <w:proofErr w:type="spellEnd"/>
            <w:r w:rsidRPr="00FC3317">
              <w:rPr>
                <w:spacing w:val="-2"/>
                <w:sz w:val="24"/>
                <w:szCs w:val="24"/>
              </w:rPr>
              <w:t xml:space="preserve"> </w:t>
            </w:r>
            <w:proofErr w:type="spellStart"/>
            <w:r w:rsidRPr="00FC3317">
              <w:rPr>
                <w:spacing w:val="-2"/>
                <w:sz w:val="24"/>
                <w:szCs w:val="24"/>
              </w:rPr>
              <w:t>оценочного</w:t>
            </w:r>
            <w:proofErr w:type="spellEnd"/>
          </w:p>
          <w:p w14:paraId="7D115DD2" w14:textId="77777777" w:rsidR="00FC3317" w:rsidRPr="00FC3317" w:rsidRDefault="00FC3317" w:rsidP="00A25E61">
            <w:pPr>
              <w:pStyle w:val="TableParagraph"/>
              <w:spacing w:line="264" w:lineRule="exact"/>
              <w:ind w:left="142" w:right="144" w:firstLine="709"/>
              <w:jc w:val="both"/>
              <w:rPr>
                <w:sz w:val="24"/>
                <w:szCs w:val="24"/>
              </w:rPr>
            </w:pPr>
            <w:proofErr w:type="spellStart"/>
            <w:r w:rsidRPr="00FC3317">
              <w:rPr>
                <w:spacing w:val="-2"/>
                <w:sz w:val="24"/>
                <w:szCs w:val="24"/>
              </w:rPr>
              <w:t>средства</w:t>
            </w:r>
            <w:proofErr w:type="spellEnd"/>
          </w:p>
        </w:tc>
        <w:tc>
          <w:tcPr>
            <w:tcW w:w="4412" w:type="dxa"/>
          </w:tcPr>
          <w:p w14:paraId="1E493E1F" w14:textId="77777777" w:rsidR="00FC3317" w:rsidRPr="00FC3317" w:rsidRDefault="00FC3317" w:rsidP="00A25E61">
            <w:pPr>
              <w:pStyle w:val="TableParagraph"/>
              <w:spacing w:before="131"/>
              <w:ind w:left="142" w:right="144" w:firstLine="709"/>
              <w:jc w:val="both"/>
              <w:rPr>
                <w:sz w:val="24"/>
                <w:szCs w:val="24"/>
              </w:rPr>
            </w:pPr>
            <w:proofErr w:type="spellStart"/>
            <w:r w:rsidRPr="00FC3317">
              <w:rPr>
                <w:sz w:val="24"/>
                <w:szCs w:val="24"/>
              </w:rPr>
              <w:t>Краткая</w:t>
            </w:r>
            <w:proofErr w:type="spellEnd"/>
            <w:r w:rsidRPr="00FC3317">
              <w:rPr>
                <w:spacing w:val="-15"/>
                <w:sz w:val="24"/>
                <w:szCs w:val="24"/>
              </w:rPr>
              <w:t xml:space="preserve"> </w:t>
            </w:r>
            <w:proofErr w:type="spellStart"/>
            <w:r w:rsidRPr="00FC3317">
              <w:rPr>
                <w:sz w:val="24"/>
                <w:szCs w:val="24"/>
              </w:rPr>
              <w:t>характеристика</w:t>
            </w:r>
            <w:proofErr w:type="spellEnd"/>
            <w:r w:rsidRPr="00FC3317">
              <w:rPr>
                <w:spacing w:val="-15"/>
                <w:sz w:val="24"/>
                <w:szCs w:val="24"/>
              </w:rPr>
              <w:t xml:space="preserve"> </w:t>
            </w:r>
            <w:proofErr w:type="spellStart"/>
            <w:r w:rsidRPr="00FC3317">
              <w:rPr>
                <w:sz w:val="24"/>
                <w:szCs w:val="24"/>
              </w:rPr>
              <w:t>оценочного</w:t>
            </w:r>
            <w:proofErr w:type="spellEnd"/>
            <w:r w:rsidRPr="00FC3317">
              <w:rPr>
                <w:sz w:val="24"/>
                <w:szCs w:val="24"/>
              </w:rPr>
              <w:t xml:space="preserve"> </w:t>
            </w:r>
            <w:proofErr w:type="spellStart"/>
            <w:r w:rsidRPr="00FC3317">
              <w:rPr>
                <w:spacing w:val="-2"/>
                <w:sz w:val="24"/>
                <w:szCs w:val="24"/>
              </w:rPr>
              <w:t>средства</w:t>
            </w:r>
            <w:proofErr w:type="spellEnd"/>
          </w:p>
        </w:tc>
        <w:tc>
          <w:tcPr>
            <w:tcW w:w="2616" w:type="dxa"/>
          </w:tcPr>
          <w:p w14:paraId="7AE0F669" w14:textId="77777777" w:rsidR="00FC3317" w:rsidRPr="00FC3317" w:rsidRDefault="00FC3317" w:rsidP="00A25E61">
            <w:pPr>
              <w:pStyle w:val="TableParagraph"/>
              <w:ind w:left="142" w:right="144" w:firstLine="709"/>
              <w:jc w:val="both"/>
              <w:rPr>
                <w:sz w:val="24"/>
                <w:szCs w:val="24"/>
                <w:lang w:val="ru-RU"/>
              </w:rPr>
            </w:pPr>
            <w:r w:rsidRPr="00FC3317">
              <w:rPr>
                <w:spacing w:val="-2"/>
                <w:sz w:val="24"/>
                <w:szCs w:val="24"/>
                <w:lang w:val="ru-RU"/>
              </w:rPr>
              <w:t xml:space="preserve">Представление </w:t>
            </w:r>
            <w:r w:rsidRPr="00FC3317">
              <w:rPr>
                <w:sz w:val="24"/>
                <w:szCs w:val="24"/>
                <w:lang w:val="ru-RU"/>
              </w:rPr>
              <w:t>оценочного</w:t>
            </w:r>
            <w:r w:rsidRPr="00FC3317">
              <w:rPr>
                <w:spacing w:val="-15"/>
                <w:sz w:val="24"/>
                <w:szCs w:val="24"/>
                <w:lang w:val="ru-RU"/>
              </w:rPr>
              <w:t xml:space="preserve"> </w:t>
            </w:r>
            <w:r w:rsidRPr="00FC3317">
              <w:rPr>
                <w:sz w:val="24"/>
                <w:szCs w:val="24"/>
                <w:lang w:val="ru-RU"/>
              </w:rPr>
              <w:t>средства</w:t>
            </w:r>
            <w:r w:rsidRPr="00FC3317">
              <w:rPr>
                <w:spacing w:val="-15"/>
                <w:sz w:val="24"/>
                <w:szCs w:val="24"/>
                <w:lang w:val="ru-RU"/>
              </w:rPr>
              <w:t xml:space="preserve"> </w:t>
            </w:r>
            <w:r w:rsidRPr="00FC3317">
              <w:rPr>
                <w:sz w:val="24"/>
                <w:szCs w:val="24"/>
                <w:lang w:val="ru-RU"/>
              </w:rPr>
              <w:t>в</w:t>
            </w:r>
          </w:p>
          <w:p w14:paraId="235A2178" w14:textId="77777777" w:rsidR="00FC3317" w:rsidRPr="00FC3317" w:rsidRDefault="00FC3317" w:rsidP="00A25E61">
            <w:pPr>
              <w:pStyle w:val="TableParagraph"/>
              <w:spacing w:line="264" w:lineRule="exact"/>
              <w:ind w:left="142" w:right="144" w:firstLine="709"/>
              <w:jc w:val="both"/>
              <w:rPr>
                <w:sz w:val="24"/>
                <w:szCs w:val="24"/>
                <w:lang w:val="ru-RU"/>
              </w:rPr>
            </w:pPr>
            <w:r w:rsidRPr="00FC3317">
              <w:rPr>
                <w:spacing w:val="-5"/>
                <w:sz w:val="24"/>
                <w:szCs w:val="24"/>
                <w:lang w:val="ru-RU"/>
              </w:rPr>
              <w:t>ФОС</w:t>
            </w:r>
          </w:p>
        </w:tc>
      </w:tr>
      <w:tr w:rsidR="00FC3317" w:rsidRPr="00FC3317" w14:paraId="2FD5181F" w14:textId="77777777" w:rsidTr="0040739C">
        <w:trPr>
          <w:trHeight w:val="284"/>
        </w:trPr>
        <w:tc>
          <w:tcPr>
            <w:tcW w:w="2410" w:type="dxa"/>
          </w:tcPr>
          <w:p w14:paraId="6E94FD1B" w14:textId="77777777" w:rsidR="00FC3317" w:rsidRPr="00FC3317" w:rsidRDefault="00FC3317" w:rsidP="00A25E61">
            <w:pPr>
              <w:pStyle w:val="TableParagraph"/>
              <w:spacing w:line="265" w:lineRule="exact"/>
              <w:ind w:left="142" w:right="144" w:firstLine="709"/>
              <w:jc w:val="both"/>
              <w:rPr>
                <w:sz w:val="24"/>
                <w:szCs w:val="24"/>
              </w:rPr>
            </w:pPr>
            <w:proofErr w:type="spellStart"/>
            <w:r w:rsidRPr="00FC3317">
              <w:rPr>
                <w:sz w:val="24"/>
                <w:szCs w:val="24"/>
              </w:rPr>
              <w:t>Задания</w:t>
            </w:r>
            <w:proofErr w:type="spellEnd"/>
            <w:r w:rsidRPr="00FC3317">
              <w:rPr>
                <w:spacing w:val="55"/>
                <w:sz w:val="24"/>
                <w:szCs w:val="24"/>
              </w:rPr>
              <w:t xml:space="preserve"> </w:t>
            </w:r>
            <w:proofErr w:type="spellStart"/>
            <w:r w:rsidRPr="00FC3317">
              <w:rPr>
                <w:spacing w:val="-5"/>
                <w:sz w:val="24"/>
                <w:szCs w:val="24"/>
              </w:rPr>
              <w:t>для</w:t>
            </w:r>
            <w:proofErr w:type="spellEnd"/>
          </w:p>
        </w:tc>
        <w:tc>
          <w:tcPr>
            <w:tcW w:w="4412" w:type="dxa"/>
          </w:tcPr>
          <w:p w14:paraId="64BEDE61" w14:textId="77777777" w:rsidR="00FC3317" w:rsidRPr="00FC3317" w:rsidRDefault="00FC3317" w:rsidP="00A25E61">
            <w:pPr>
              <w:pStyle w:val="TableParagraph"/>
              <w:spacing w:line="265" w:lineRule="exact"/>
              <w:ind w:left="142" w:right="144" w:firstLine="709"/>
              <w:jc w:val="both"/>
              <w:rPr>
                <w:sz w:val="24"/>
                <w:szCs w:val="24"/>
              </w:rPr>
            </w:pPr>
            <w:proofErr w:type="spellStart"/>
            <w:r w:rsidRPr="00FC3317">
              <w:rPr>
                <w:sz w:val="24"/>
                <w:szCs w:val="24"/>
              </w:rPr>
              <w:t>Средство</w:t>
            </w:r>
            <w:proofErr w:type="spellEnd"/>
            <w:r w:rsidRPr="00FC3317">
              <w:rPr>
                <w:spacing w:val="-3"/>
                <w:sz w:val="24"/>
                <w:szCs w:val="24"/>
              </w:rPr>
              <w:t xml:space="preserve"> </w:t>
            </w:r>
            <w:proofErr w:type="spellStart"/>
            <w:r w:rsidRPr="00FC3317">
              <w:rPr>
                <w:sz w:val="24"/>
                <w:szCs w:val="24"/>
              </w:rPr>
              <w:t>проверки</w:t>
            </w:r>
            <w:proofErr w:type="spellEnd"/>
            <w:r w:rsidRPr="00FC3317">
              <w:rPr>
                <w:sz w:val="24"/>
                <w:szCs w:val="24"/>
              </w:rPr>
              <w:t xml:space="preserve"> </w:t>
            </w:r>
            <w:proofErr w:type="spellStart"/>
            <w:r w:rsidRPr="00FC3317">
              <w:rPr>
                <w:sz w:val="24"/>
                <w:szCs w:val="24"/>
              </w:rPr>
              <w:t>умений</w:t>
            </w:r>
            <w:proofErr w:type="spellEnd"/>
            <w:r w:rsidRPr="00FC3317">
              <w:rPr>
                <w:spacing w:val="-4"/>
                <w:sz w:val="24"/>
                <w:szCs w:val="24"/>
              </w:rPr>
              <w:t xml:space="preserve"> </w:t>
            </w:r>
            <w:proofErr w:type="spellStart"/>
            <w:r w:rsidRPr="00FC3317">
              <w:rPr>
                <w:spacing w:val="-2"/>
                <w:sz w:val="24"/>
                <w:szCs w:val="24"/>
              </w:rPr>
              <w:lastRenderedPageBreak/>
              <w:t>применять</w:t>
            </w:r>
            <w:proofErr w:type="spellEnd"/>
          </w:p>
        </w:tc>
        <w:tc>
          <w:tcPr>
            <w:tcW w:w="2616" w:type="dxa"/>
          </w:tcPr>
          <w:p w14:paraId="09662CE6" w14:textId="77777777" w:rsidR="00FC3317" w:rsidRPr="00FC3317" w:rsidRDefault="00FC3317" w:rsidP="00A25E61">
            <w:pPr>
              <w:pStyle w:val="TableParagraph"/>
              <w:spacing w:line="265" w:lineRule="exact"/>
              <w:ind w:left="142" w:right="144" w:firstLine="709"/>
              <w:jc w:val="both"/>
              <w:rPr>
                <w:sz w:val="24"/>
                <w:szCs w:val="24"/>
              </w:rPr>
            </w:pPr>
            <w:proofErr w:type="spellStart"/>
            <w:r w:rsidRPr="00FC3317">
              <w:rPr>
                <w:sz w:val="24"/>
                <w:szCs w:val="24"/>
              </w:rPr>
              <w:lastRenderedPageBreak/>
              <w:t>Комплект</w:t>
            </w:r>
            <w:proofErr w:type="spellEnd"/>
            <w:r w:rsidRPr="00FC3317">
              <w:rPr>
                <w:spacing w:val="-2"/>
                <w:sz w:val="24"/>
                <w:szCs w:val="24"/>
              </w:rPr>
              <w:t xml:space="preserve"> </w:t>
            </w:r>
            <w:proofErr w:type="spellStart"/>
            <w:r w:rsidRPr="00FC3317">
              <w:rPr>
                <w:spacing w:val="-2"/>
                <w:sz w:val="24"/>
                <w:szCs w:val="24"/>
              </w:rPr>
              <w:lastRenderedPageBreak/>
              <w:t>заданий</w:t>
            </w:r>
            <w:proofErr w:type="spellEnd"/>
          </w:p>
        </w:tc>
      </w:tr>
      <w:tr w:rsidR="00FC3317" w:rsidRPr="00FC3317" w14:paraId="0160F95E" w14:textId="77777777" w:rsidTr="0040739C">
        <w:trPr>
          <w:trHeight w:val="830"/>
        </w:trPr>
        <w:tc>
          <w:tcPr>
            <w:tcW w:w="2410" w:type="dxa"/>
          </w:tcPr>
          <w:p w14:paraId="1D0B2951" w14:textId="77777777" w:rsidR="00FC3317" w:rsidRPr="00FC3317" w:rsidRDefault="00FC3317" w:rsidP="00A25E61">
            <w:pPr>
              <w:pStyle w:val="TableParagraph"/>
              <w:ind w:left="142" w:right="144" w:firstLine="709"/>
              <w:jc w:val="both"/>
              <w:rPr>
                <w:sz w:val="24"/>
                <w:szCs w:val="24"/>
              </w:rPr>
            </w:pPr>
            <w:proofErr w:type="spellStart"/>
            <w:r w:rsidRPr="00FC3317">
              <w:rPr>
                <w:spacing w:val="-2"/>
                <w:sz w:val="24"/>
                <w:szCs w:val="24"/>
              </w:rPr>
              <w:lastRenderedPageBreak/>
              <w:t>Наименование</w:t>
            </w:r>
            <w:proofErr w:type="spellEnd"/>
            <w:r w:rsidRPr="00FC3317">
              <w:rPr>
                <w:spacing w:val="-2"/>
                <w:sz w:val="24"/>
                <w:szCs w:val="24"/>
              </w:rPr>
              <w:t xml:space="preserve"> </w:t>
            </w:r>
            <w:proofErr w:type="spellStart"/>
            <w:r w:rsidRPr="00FC3317">
              <w:rPr>
                <w:spacing w:val="-2"/>
                <w:sz w:val="24"/>
                <w:szCs w:val="24"/>
              </w:rPr>
              <w:t>оценочного</w:t>
            </w:r>
            <w:proofErr w:type="spellEnd"/>
          </w:p>
          <w:p w14:paraId="503CC9EA" w14:textId="77777777" w:rsidR="00FC3317" w:rsidRPr="00FC3317" w:rsidRDefault="00FC3317" w:rsidP="00A25E61">
            <w:pPr>
              <w:pStyle w:val="TableParagraph"/>
              <w:spacing w:line="264" w:lineRule="exact"/>
              <w:ind w:left="142" w:right="144" w:firstLine="709"/>
              <w:jc w:val="both"/>
              <w:rPr>
                <w:sz w:val="24"/>
                <w:szCs w:val="24"/>
              </w:rPr>
            </w:pPr>
            <w:proofErr w:type="spellStart"/>
            <w:r w:rsidRPr="00FC3317">
              <w:rPr>
                <w:spacing w:val="-2"/>
                <w:sz w:val="24"/>
                <w:szCs w:val="24"/>
              </w:rPr>
              <w:t>средства</w:t>
            </w:r>
            <w:proofErr w:type="spellEnd"/>
          </w:p>
        </w:tc>
        <w:tc>
          <w:tcPr>
            <w:tcW w:w="4412" w:type="dxa"/>
          </w:tcPr>
          <w:p w14:paraId="471AE668" w14:textId="77777777" w:rsidR="00FC3317" w:rsidRPr="00FC3317" w:rsidRDefault="00FC3317" w:rsidP="00A25E61">
            <w:pPr>
              <w:pStyle w:val="TableParagraph"/>
              <w:spacing w:before="131"/>
              <w:ind w:left="142" w:right="144" w:firstLine="709"/>
              <w:jc w:val="both"/>
              <w:rPr>
                <w:sz w:val="24"/>
                <w:szCs w:val="24"/>
              </w:rPr>
            </w:pPr>
            <w:proofErr w:type="spellStart"/>
            <w:r w:rsidRPr="00FC3317">
              <w:rPr>
                <w:sz w:val="24"/>
                <w:szCs w:val="24"/>
              </w:rPr>
              <w:t>Краткая</w:t>
            </w:r>
            <w:proofErr w:type="spellEnd"/>
            <w:r w:rsidRPr="00FC3317">
              <w:rPr>
                <w:spacing w:val="-15"/>
                <w:sz w:val="24"/>
                <w:szCs w:val="24"/>
              </w:rPr>
              <w:t xml:space="preserve"> </w:t>
            </w:r>
            <w:proofErr w:type="spellStart"/>
            <w:r w:rsidRPr="00FC3317">
              <w:rPr>
                <w:sz w:val="24"/>
                <w:szCs w:val="24"/>
              </w:rPr>
              <w:t>характеристика</w:t>
            </w:r>
            <w:proofErr w:type="spellEnd"/>
            <w:r w:rsidRPr="00FC3317">
              <w:rPr>
                <w:spacing w:val="-15"/>
                <w:sz w:val="24"/>
                <w:szCs w:val="24"/>
              </w:rPr>
              <w:t xml:space="preserve"> </w:t>
            </w:r>
            <w:proofErr w:type="spellStart"/>
            <w:r w:rsidRPr="00FC3317">
              <w:rPr>
                <w:sz w:val="24"/>
                <w:szCs w:val="24"/>
              </w:rPr>
              <w:t>оценочного</w:t>
            </w:r>
            <w:proofErr w:type="spellEnd"/>
            <w:r w:rsidRPr="00FC3317">
              <w:rPr>
                <w:sz w:val="24"/>
                <w:szCs w:val="24"/>
              </w:rPr>
              <w:t xml:space="preserve"> </w:t>
            </w:r>
            <w:proofErr w:type="spellStart"/>
            <w:r w:rsidRPr="00FC3317">
              <w:rPr>
                <w:spacing w:val="-2"/>
                <w:sz w:val="24"/>
                <w:szCs w:val="24"/>
              </w:rPr>
              <w:t>средства</w:t>
            </w:r>
            <w:proofErr w:type="spellEnd"/>
          </w:p>
        </w:tc>
        <w:tc>
          <w:tcPr>
            <w:tcW w:w="2616" w:type="dxa"/>
          </w:tcPr>
          <w:p w14:paraId="6E05F9CC" w14:textId="77777777" w:rsidR="00FC3317" w:rsidRPr="00FC3317" w:rsidRDefault="00FC3317" w:rsidP="00A25E61">
            <w:pPr>
              <w:pStyle w:val="TableParagraph"/>
              <w:ind w:left="142" w:right="144" w:firstLine="709"/>
              <w:jc w:val="both"/>
              <w:rPr>
                <w:sz w:val="24"/>
                <w:szCs w:val="24"/>
                <w:lang w:val="ru-RU"/>
              </w:rPr>
            </w:pPr>
            <w:r w:rsidRPr="00FC3317">
              <w:rPr>
                <w:spacing w:val="-2"/>
                <w:sz w:val="24"/>
                <w:szCs w:val="24"/>
                <w:lang w:val="ru-RU"/>
              </w:rPr>
              <w:t xml:space="preserve">Представление </w:t>
            </w:r>
            <w:r w:rsidRPr="00FC3317">
              <w:rPr>
                <w:sz w:val="24"/>
                <w:szCs w:val="24"/>
                <w:lang w:val="ru-RU"/>
              </w:rPr>
              <w:t>оценочного</w:t>
            </w:r>
            <w:r w:rsidRPr="00FC3317">
              <w:rPr>
                <w:spacing w:val="-15"/>
                <w:sz w:val="24"/>
                <w:szCs w:val="24"/>
                <w:lang w:val="ru-RU"/>
              </w:rPr>
              <w:t xml:space="preserve"> </w:t>
            </w:r>
            <w:r w:rsidRPr="00FC3317">
              <w:rPr>
                <w:sz w:val="24"/>
                <w:szCs w:val="24"/>
                <w:lang w:val="ru-RU"/>
              </w:rPr>
              <w:t>средства</w:t>
            </w:r>
            <w:r w:rsidRPr="00FC3317">
              <w:rPr>
                <w:spacing w:val="-15"/>
                <w:sz w:val="24"/>
                <w:szCs w:val="24"/>
                <w:lang w:val="ru-RU"/>
              </w:rPr>
              <w:t xml:space="preserve"> </w:t>
            </w:r>
            <w:r w:rsidRPr="00FC3317">
              <w:rPr>
                <w:sz w:val="24"/>
                <w:szCs w:val="24"/>
                <w:lang w:val="ru-RU"/>
              </w:rPr>
              <w:t>в</w:t>
            </w:r>
          </w:p>
          <w:p w14:paraId="764CF507" w14:textId="77777777" w:rsidR="00FC3317" w:rsidRPr="00FC3317" w:rsidRDefault="00FC3317" w:rsidP="00A25E61">
            <w:pPr>
              <w:pStyle w:val="TableParagraph"/>
              <w:spacing w:line="264" w:lineRule="exact"/>
              <w:ind w:left="142" w:right="144" w:firstLine="709"/>
              <w:jc w:val="both"/>
              <w:rPr>
                <w:sz w:val="24"/>
                <w:szCs w:val="24"/>
                <w:lang w:val="ru-RU"/>
              </w:rPr>
            </w:pPr>
            <w:r w:rsidRPr="00FC3317">
              <w:rPr>
                <w:spacing w:val="-5"/>
                <w:sz w:val="24"/>
                <w:szCs w:val="24"/>
                <w:lang w:val="ru-RU"/>
              </w:rPr>
              <w:t>ФОС</w:t>
            </w:r>
          </w:p>
        </w:tc>
      </w:tr>
      <w:tr w:rsidR="00FC3317" w:rsidRPr="00FC3317" w14:paraId="774E6495" w14:textId="77777777" w:rsidTr="0040739C">
        <w:trPr>
          <w:trHeight w:val="1103"/>
        </w:trPr>
        <w:tc>
          <w:tcPr>
            <w:tcW w:w="2410" w:type="dxa"/>
          </w:tcPr>
          <w:p w14:paraId="004B4D50" w14:textId="77777777" w:rsidR="00FC3317" w:rsidRPr="00FC3317" w:rsidRDefault="00FC3317" w:rsidP="00A25E61">
            <w:pPr>
              <w:pStyle w:val="TableParagraph"/>
              <w:ind w:left="142" w:right="144" w:firstLine="709"/>
              <w:jc w:val="both"/>
              <w:rPr>
                <w:sz w:val="24"/>
                <w:szCs w:val="24"/>
              </w:rPr>
            </w:pPr>
            <w:proofErr w:type="spellStart"/>
            <w:r w:rsidRPr="00FC3317">
              <w:rPr>
                <w:spacing w:val="-2"/>
                <w:sz w:val="24"/>
                <w:szCs w:val="24"/>
              </w:rPr>
              <w:t>внеаудиторной</w:t>
            </w:r>
            <w:proofErr w:type="spellEnd"/>
            <w:r w:rsidRPr="00FC3317">
              <w:rPr>
                <w:spacing w:val="-2"/>
                <w:sz w:val="24"/>
                <w:szCs w:val="24"/>
              </w:rPr>
              <w:t xml:space="preserve"> </w:t>
            </w:r>
            <w:proofErr w:type="spellStart"/>
            <w:r w:rsidRPr="00FC3317">
              <w:rPr>
                <w:spacing w:val="-2"/>
                <w:sz w:val="24"/>
                <w:szCs w:val="24"/>
              </w:rPr>
              <w:t>самостоятельной</w:t>
            </w:r>
            <w:proofErr w:type="spellEnd"/>
            <w:r w:rsidRPr="00FC3317">
              <w:rPr>
                <w:spacing w:val="-2"/>
                <w:sz w:val="24"/>
                <w:szCs w:val="24"/>
              </w:rPr>
              <w:t xml:space="preserve"> </w:t>
            </w:r>
            <w:proofErr w:type="spellStart"/>
            <w:r w:rsidRPr="00FC3317">
              <w:rPr>
                <w:spacing w:val="-2"/>
                <w:sz w:val="24"/>
                <w:szCs w:val="24"/>
              </w:rPr>
              <w:t>работы</w:t>
            </w:r>
            <w:proofErr w:type="spellEnd"/>
          </w:p>
        </w:tc>
        <w:tc>
          <w:tcPr>
            <w:tcW w:w="4412" w:type="dxa"/>
          </w:tcPr>
          <w:p w14:paraId="63E1B873" w14:textId="77777777" w:rsidR="00FC3317" w:rsidRPr="00FC3317" w:rsidRDefault="00FC3317" w:rsidP="00A25E61">
            <w:pPr>
              <w:pStyle w:val="TableParagraph"/>
              <w:spacing w:line="268" w:lineRule="exact"/>
              <w:ind w:left="142" w:right="144" w:firstLine="709"/>
              <w:jc w:val="both"/>
              <w:rPr>
                <w:sz w:val="24"/>
                <w:szCs w:val="24"/>
                <w:lang w:val="ru-RU"/>
              </w:rPr>
            </w:pPr>
            <w:r w:rsidRPr="00FC3317">
              <w:rPr>
                <w:sz w:val="24"/>
                <w:szCs w:val="24"/>
                <w:lang w:val="ru-RU"/>
              </w:rPr>
              <w:t>полученные</w:t>
            </w:r>
            <w:r w:rsidRPr="00FC3317">
              <w:rPr>
                <w:spacing w:val="-4"/>
                <w:sz w:val="24"/>
                <w:szCs w:val="24"/>
                <w:lang w:val="ru-RU"/>
              </w:rPr>
              <w:t xml:space="preserve"> </w:t>
            </w:r>
            <w:r w:rsidRPr="00FC3317">
              <w:rPr>
                <w:sz w:val="24"/>
                <w:szCs w:val="24"/>
                <w:lang w:val="ru-RU"/>
              </w:rPr>
              <w:t>знания</w:t>
            </w:r>
            <w:r w:rsidRPr="00FC3317">
              <w:rPr>
                <w:spacing w:val="-3"/>
                <w:sz w:val="24"/>
                <w:szCs w:val="24"/>
                <w:lang w:val="ru-RU"/>
              </w:rPr>
              <w:t xml:space="preserve"> </w:t>
            </w:r>
            <w:r w:rsidRPr="00FC3317">
              <w:rPr>
                <w:sz w:val="24"/>
                <w:szCs w:val="24"/>
                <w:lang w:val="ru-RU"/>
              </w:rPr>
              <w:t>по</w:t>
            </w:r>
            <w:r w:rsidRPr="00FC3317">
              <w:rPr>
                <w:spacing w:val="-4"/>
                <w:sz w:val="24"/>
                <w:szCs w:val="24"/>
                <w:lang w:val="ru-RU"/>
              </w:rPr>
              <w:t xml:space="preserve"> </w:t>
            </w:r>
            <w:r w:rsidRPr="00FC3317">
              <w:rPr>
                <w:spacing w:val="-2"/>
                <w:sz w:val="24"/>
                <w:szCs w:val="24"/>
                <w:lang w:val="ru-RU"/>
              </w:rPr>
              <w:t>заранее</w:t>
            </w:r>
          </w:p>
          <w:p w14:paraId="656DF691" w14:textId="77777777" w:rsidR="00FC3317" w:rsidRPr="00FC3317" w:rsidRDefault="00FC3317" w:rsidP="00A25E61">
            <w:pPr>
              <w:pStyle w:val="TableParagraph"/>
              <w:spacing w:line="270" w:lineRule="atLeast"/>
              <w:ind w:left="142" w:right="144" w:firstLine="709"/>
              <w:jc w:val="both"/>
              <w:rPr>
                <w:sz w:val="24"/>
                <w:szCs w:val="24"/>
                <w:lang w:val="ru-RU"/>
              </w:rPr>
            </w:pPr>
            <w:r w:rsidRPr="00FC3317">
              <w:rPr>
                <w:sz w:val="24"/>
                <w:szCs w:val="24"/>
                <w:lang w:val="ru-RU"/>
              </w:rPr>
              <w:t>определенной</w:t>
            </w:r>
            <w:r w:rsidRPr="00FC3317">
              <w:rPr>
                <w:spacing w:val="-13"/>
                <w:sz w:val="24"/>
                <w:szCs w:val="24"/>
                <w:lang w:val="ru-RU"/>
              </w:rPr>
              <w:t xml:space="preserve"> </w:t>
            </w:r>
            <w:r w:rsidRPr="00FC3317">
              <w:rPr>
                <w:sz w:val="24"/>
                <w:szCs w:val="24"/>
                <w:lang w:val="ru-RU"/>
              </w:rPr>
              <w:t>методике</w:t>
            </w:r>
            <w:r w:rsidRPr="00FC3317">
              <w:rPr>
                <w:spacing w:val="-14"/>
                <w:sz w:val="24"/>
                <w:szCs w:val="24"/>
                <w:lang w:val="ru-RU"/>
              </w:rPr>
              <w:t xml:space="preserve"> </w:t>
            </w:r>
            <w:r w:rsidRPr="00FC3317">
              <w:rPr>
                <w:sz w:val="24"/>
                <w:szCs w:val="24"/>
                <w:lang w:val="ru-RU"/>
              </w:rPr>
              <w:t>для</w:t>
            </w:r>
            <w:r w:rsidRPr="00FC3317">
              <w:rPr>
                <w:spacing w:val="-13"/>
                <w:sz w:val="24"/>
                <w:szCs w:val="24"/>
                <w:lang w:val="ru-RU"/>
              </w:rPr>
              <w:t xml:space="preserve"> </w:t>
            </w:r>
            <w:r w:rsidRPr="00FC3317">
              <w:rPr>
                <w:sz w:val="24"/>
                <w:szCs w:val="24"/>
                <w:lang w:val="ru-RU"/>
              </w:rPr>
              <w:t>решения задач или заданий по модулю или дисциплине в целом.</w:t>
            </w:r>
          </w:p>
        </w:tc>
        <w:tc>
          <w:tcPr>
            <w:tcW w:w="2616" w:type="dxa"/>
          </w:tcPr>
          <w:p w14:paraId="4699047F" w14:textId="77777777" w:rsidR="00FC3317" w:rsidRPr="00FC3317" w:rsidRDefault="00FC3317" w:rsidP="00A25E61">
            <w:pPr>
              <w:pStyle w:val="TableParagraph"/>
              <w:ind w:left="142" w:right="144" w:firstLine="709"/>
              <w:jc w:val="both"/>
              <w:rPr>
                <w:sz w:val="24"/>
                <w:szCs w:val="24"/>
                <w:lang w:val="ru-RU"/>
              </w:rPr>
            </w:pPr>
          </w:p>
        </w:tc>
      </w:tr>
      <w:tr w:rsidR="00FC3317" w:rsidRPr="00FC3317" w14:paraId="22A8A305" w14:textId="77777777" w:rsidTr="0040739C">
        <w:trPr>
          <w:trHeight w:val="1932"/>
        </w:trPr>
        <w:tc>
          <w:tcPr>
            <w:tcW w:w="2410" w:type="dxa"/>
          </w:tcPr>
          <w:p w14:paraId="1575B047"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pacing w:val="-2"/>
                <w:sz w:val="24"/>
                <w:szCs w:val="24"/>
              </w:rPr>
              <w:t>Сообщение</w:t>
            </w:r>
            <w:proofErr w:type="spellEnd"/>
            <w:r w:rsidRPr="00FC3317">
              <w:rPr>
                <w:spacing w:val="-2"/>
                <w:sz w:val="24"/>
                <w:szCs w:val="24"/>
              </w:rPr>
              <w:t>,</w:t>
            </w:r>
            <w:r w:rsidRPr="00FC3317">
              <w:rPr>
                <w:spacing w:val="-11"/>
                <w:sz w:val="24"/>
                <w:szCs w:val="24"/>
              </w:rPr>
              <w:t xml:space="preserve"> </w:t>
            </w:r>
            <w:proofErr w:type="spellStart"/>
            <w:r w:rsidRPr="00FC3317">
              <w:rPr>
                <w:spacing w:val="-2"/>
                <w:sz w:val="24"/>
                <w:szCs w:val="24"/>
              </w:rPr>
              <w:t>доклад</w:t>
            </w:r>
            <w:proofErr w:type="spellEnd"/>
          </w:p>
        </w:tc>
        <w:tc>
          <w:tcPr>
            <w:tcW w:w="4412" w:type="dxa"/>
          </w:tcPr>
          <w:p w14:paraId="5EF848EA"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Продукт</w:t>
            </w:r>
            <w:r w:rsidRPr="00FC3317">
              <w:rPr>
                <w:spacing w:val="-15"/>
                <w:sz w:val="24"/>
                <w:szCs w:val="24"/>
                <w:lang w:val="ru-RU"/>
              </w:rPr>
              <w:t xml:space="preserve"> </w:t>
            </w:r>
            <w:r w:rsidRPr="00FC3317">
              <w:rPr>
                <w:sz w:val="24"/>
                <w:szCs w:val="24"/>
                <w:lang w:val="ru-RU"/>
              </w:rPr>
              <w:t>самостоятельной</w:t>
            </w:r>
            <w:r w:rsidRPr="00FC3317">
              <w:rPr>
                <w:spacing w:val="-15"/>
                <w:sz w:val="24"/>
                <w:szCs w:val="24"/>
                <w:lang w:val="ru-RU"/>
              </w:rPr>
              <w:t xml:space="preserve"> </w:t>
            </w:r>
            <w:r w:rsidRPr="00FC3317">
              <w:rPr>
                <w:sz w:val="24"/>
                <w:szCs w:val="24"/>
                <w:lang w:val="ru-RU"/>
              </w:rPr>
              <w:t>работы студента, представляющий собой публичное выступление по</w:t>
            </w:r>
          </w:p>
          <w:p w14:paraId="761230E4"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представлению</w:t>
            </w:r>
            <w:r w:rsidRPr="00FC3317">
              <w:rPr>
                <w:spacing w:val="-15"/>
                <w:sz w:val="24"/>
                <w:szCs w:val="24"/>
                <w:lang w:val="ru-RU"/>
              </w:rPr>
              <w:t xml:space="preserve"> </w:t>
            </w:r>
            <w:r w:rsidRPr="00FC3317">
              <w:rPr>
                <w:sz w:val="24"/>
                <w:szCs w:val="24"/>
                <w:lang w:val="ru-RU"/>
              </w:rPr>
              <w:t>полученных</w:t>
            </w:r>
            <w:r w:rsidRPr="00FC3317">
              <w:rPr>
                <w:spacing w:val="-15"/>
                <w:sz w:val="24"/>
                <w:szCs w:val="24"/>
                <w:lang w:val="ru-RU"/>
              </w:rPr>
              <w:t xml:space="preserve"> </w:t>
            </w:r>
            <w:r w:rsidRPr="00FC3317">
              <w:rPr>
                <w:sz w:val="24"/>
                <w:szCs w:val="24"/>
                <w:lang w:val="ru-RU"/>
              </w:rPr>
              <w:t>результатов решения определенной учебно-</w:t>
            </w:r>
          </w:p>
          <w:p w14:paraId="32EA8CA5" w14:textId="77777777" w:rsidR="00FC3317" w:rsidRPr="00FC3317" w:rsidRDefault="00FC3317" w:rsidP="00A25E61">
            <w:pPr>
              <w:pStyle w:val="TableParagraph"/>
              <w:spacing w:line="276" w:lineRule="exact"/>
              <w:ind w:left="142" w:right="144" w:firstLine="709"/>
              <w:jc w:val="both"/>
              <w:rPr>
                <w:sz w:val="24"/>
                <w:szCs w:val="24"/>
                <w:lang w:val="ru-RU"/>
              </w:rPr>
            </w:pPr>
            <w:r w:rsidRPr="00FC3317">
              <w:rPr>
                <w:sz w:val="24"/>
                <w:szCs w:val="24"/>
                <w:lang w:val="ru-RU"/>
              </w:rPr>
              <w:t>практической,</w:t>
            </w:r>
            <w:r w:rsidRPr="00FC3317">
              <w:rPr>
                <w:spacing w:val="-15"/>
                <w:sz w:val="24"/>
                <w:szCs w:val="24"/>
                <w:lang w:val="ru-RU"/>
              </w:rPr>
              <w:t xml:space="preserve"> </w:t>
            </w:r>
            <w:r w:rsidRPr="00FC3317">
              <w:rPr>
                <w:sz w:val="24"/>
                <w:szCs w:val="24"/>
                <w:lang w:val="ru-RU"/>
              </w:rPr>
              <w:t>учебно-исследовательской или научной темы</w:t>
            </w:r>
          </w:p>
        </w:tc>
        <w:tc>
          <w:tcPr>
            <w:tcW w:w="2616" w:type="dxa"/>
          </w:tcPr>
          <w:p w14:paraId="6B226C7B" w14:textId="77777777" w:rsidR="00FC3317" w:rsidRPr="00FC3317" w:rsidRDefault="00FC3317" w:rsidP="00A25E61">
            <w:pPr>
              <w:pStyle w:val="TableParagraph"/>
              <w:ind w:left="142" w:right="144" w:firstLine="709"/>
              <w:jc w:val="both"/>
              <w:rPr>
                <w:sz w:val="24"/>
                <w:szCs w:val="24"/>
              </w:rPr>
            </w:pPr>
            <w:proofErr w:type="spellStart"/>
            <w:r w:rsidRPr="00FC3317">
              <w:rPr>
                <w:sz w:val="24"/>
                <w:szCs w:val="24"/>
              </w:rPr>
              <w:t>Темы</w:t>
            </w:r>
            <w:proofErr w:type="spellEnd"/>
            <w:r w:rsidRPr="00FC3317">
              <w:rPr>
                <w:spacing w:val="-15"/>
                <w:sz w:val="24"/>
                <w:szCs w:val="24"/>
              </w:rPr>
              <w:t xml:space="preserve"> </w:t>
            </w:r>
            <w:proofErr w:type="spellStart"/>
            <w:r w:rsidRPr="00FC3317">
              <w:rPr>
                <w:sz w:val="24"/>
                <w:szCs w:val="24"/>
              </w:rPr>
              <w:t>докладов</w:t>
            </w:r>
            <w:proofErr w:type="spellEnd"/>
            <w:r w:rsidRPr="00FC3317">
              <w:rPr>
                <w:sz w:val="24"/>
                <w:szCs w:val="24"/>
              </w:rPr>
              <w:t xml:space="preserve">, </w:t>
            </w:r>
            <w:proofErr w:type="spellStart"/>
            <w:r w:rsidRPr="00FC3317">
              <w:rPr>
                <w:spacing w:val="-2"/>
                <w:sz w:val="24"/>
                <w:szCs w:val="24"/>
              </w:rPr>
              <w:t>сообщений</w:t>
            </w:r>
            <w:proofErr w:type="spellEnd"/>
          </w:p>
        </w:tc>
      </w:tr>
      <w:tr w:rsidR="00FC3317" w:rsidRPr="00FC3317" w14:paraId="5A5CDE02" w14:textId="77777777" w:rsidTr="0040739C">
        <w:trPr>
          <w:trHeight w:val="1379"/>
        </w:trPr>
        <w:tc>
          <w:tcPr>
            <w:tcW w:w="2410" w:type="dxa"/>
          </w:tcPr>
          <w:p w14:paraId="3A82C5DE" w14:textId="77777777" w:rsidR="00FC3317" w:rsidRPr="00FC3317" w:rsidRDefault="00FC3317" w:rsidP="00A25E61">
            <w:pPr>
              <w:pStyle w:val="TableParagraph"/>
              <w:ind w:left="142" w:right="144" w:firstLine="709"/>
              <w:jc w:val="both"/>
              <w:rPr>
                <w:sz w:val="24"/>
                <w:szCs w:val="24"/>
              </w:rPr>
            </w:pPr>
            <w:proofErr w:type="spellStart"/>
            <w:r w:rsidRPr="00FC3317">
              <w:rPr>
                <w:spacing w:val="-2"/>
                <w:sz w:val="24"/>
                <w:szCs w:val="24"/>
              </w:rPr>
              <w:t>Устный</w:t>
            </w:r>
            <w:proofErr w:type="spellEnd"/>
            <w:r w:rsidRPr="00FC3317">
              <w:rPr>
                <w:spacing w:val="-13"/>
                <w:sz w:val="24"/>
                <w:szCs w:val="24"/>
              </w:rPr>
              <w:t xml:space="preserve"> </w:t>
            </w:r>
            <w:proofErr w:type="spellStart"/>
            <w:r w:rsidRPr="00FC3317">
              <w:rPr>
                <w:spacing w:val="-2"/>
                <w:sz w:val="24"/>
                <w:szCs w:val="24"/>
              </w:rPr>
              <w:t>опрос</w:t>
            </w:r>
            <w:proofErr w:type="spellEnd"/>
            <w:r w:rsidRPr="00FC3317">
              <w:rPr>
                <w:spacing w:val="-2"/>
                <w:sz w:val="24"/>
                <w:szCs w:val="24"/>
              </w:rPr>
              <w:t xml:space="preserve">, </w:t>
            </w:r>
            <w:proofErr w:type="spellStart"/>
            <w:r w:rsidRPr="00FC3317">
              <w:rPr>
                <w:spacing w:val="-2"/>
                <w:sz w:val="24"/>
                <w:szCs w:val="24"/>
              </w:rPr>
              <w:t>собеседование</w:t>
            </w:r>
            <w:proofErr w:type="spellEnd"/>
          </w:p>
        </w:tc>
        <w:tc>
          <w:tcPr>
            <w:tcW w:w="4412" w:type="dxa"/>
          </w:tcPr>
          <w:p w14:paraId="45EDA153"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Средство</w:t>
            </w:r>
            <w:r w:rsidRPr="00FC3317">
              <w:rPr>
                <w:spacing w:val="-14"/>
                <w:sz w:val="24"/>
                <w:szCs w:val="24"/>
                <w:lang w:val="ru-RU"/>
              </w:rPr>
              <w:t xml:space="preserve"> </w:t>
            </w:r>
            <w:r w:rsidRPr="00FC3317">
              <w:rPr>
                <w:sz w:val="24"/>
                <w:szCs w:val="24"/>
                <w:lang w:val="ru-RU"/>
              </w:rPr>
              <w:t>проверки</w:t>
            </w:r>
            <w:r w:rsidRPr="00FC3317">
              <w:rPr>
                <w:spacing w:val="-11"/>
                <w:sz w:val="24"/>
                <w:szCs w:val="24"/>
                <w:lang w:val="ru-RU"/>
              </w:rPr>
              <w:t xml:space="preserve"> </w:t>
            </w:r>
            <w:r w:rsidRPr="00FC3317">
              <w:rPr>
                <w:sz w:val="24"/>
                <w:szCs w:val="24"/>
                <w:lang w:val="ru-RU"/>
              </w:rPr>
              <w:t>умений</w:t>
            </w:r>
            <w:r w:rsidRPr="00FC3317">
              <w:rPr>
                <w:spacing w:val="-15"/>
                <w:sz w:val="24"/>
                <w:szCs w:val="24"/>
                <w:lang w:val="ru-RU"/>
              </w:rPr>
              <w:t xml:space="preserve"> </w:t>
            </w:r>
            <w:r w:rsidRPr="00FC3317">
              <w:rPr>
                <w:sz w:val="24"/>
                <w:szCs w:val="24"/>
                <w:lang w:val="ru-RU"/>
              </w:rPr>
              <w:t>применять полученные знания по заранее</w:t>
            </w:r>
          </w:p>
          <w:p w14:paraId="4852D886" w14:textId="77777777" w:rsidR="00FC3317" w:rsidRPr="00FC3317" w:rsidRDefault="00FC3317" w:rsidP="00A25E61">
            <w:pPr>
              <w:pStyle w:val="TableParagraph"/>
              <w:spacing w:line="270" w:lineRule="atLeast"/>
              <w:ind w:left="142" w:right="144" w:firstLine="709"/>
              <w:jc w:val="both"/>
              <w:rPr>
                <w:sz w:val="24"/>
                <w:szCs w:val="24"/>
                <w:lang w:val="ru-RU"/>
              </w:rPr>
            </w:pPr>
            <w:r w:rsidRPr="00FC3317">
              <w:rPr>
                <w:sz w:val="24"/>
                <w:szCs w:val="24"/>
                <w:lang w:val="ru-RU"/>
              </w:rPr>
              <w:t>определенной</w:t>
            </w:r>
            <w:r w:rsidRPr="00FC3317">
              <w:rPr>
                <w:spacing w:val="-13"/>
                <w:sz w:val="24"/>
                <w:szCs w:val="24"/>
                <w:lang w:val="ru-RU"/>
              </w:rPr>
              <w:t xml:space="preserve"> </w:t>
            </w:r>
            <w:r w:rsidRPr="00FC3317">
              <w:rPr>
                <w:sz w:val="24"/>
                <w:szCs w:val="24"/>
                <w:lang w:val="ru-RU"/>
              </w:rPr>
              <w:t>методике</w:t>
            </w:r>
            <w:r w:rsidRPr="00FC3317">
              <w:rPr>
                <w:spacing w:val="-14"/>
                <w:sz w:val="24"/>
                <w:szCs w:val="24"/>
                <w:lang w:val="ru-RU"/>
              </w:rPr>
              <w:t xml:space="preserve"> </w:t>
            </w:r>
            <w:r w:rsidRPr="00FC3317">
              <w:rPr>
                <w:sz w:val="24"/>
                <w:szCs w:val="24"/>
                <w:lang w:val="ru-RU"/>
              </w:rPr>
              <w:t>для</w:t>
            </w:r>
            <w:r w:rsidRPr="00FC3317">
              <w:rPr>
                <w:spacing w:val="-13"/>
                <w:sz w:val="24"/>
                <w:szCs w:val="24"/>
                <w:lang w:val="ru-RU"/>
              </w:rPr>
              <w:t xml:space="preserve"> </w:t>
            </w:r>
            <w:r w:rsidRPr="00FC3317">
              <w:rPr>
                <w:sz w:val="24"/>
                <w:szCs w:val="24"/>
                <w:lang w:val="ru-RU"/>
              </w:rPr>
              <w:t>решения задач или заданий по модулю или дисциплине в целом</w:t>
            </w:r>
          </w:p>
        </w:tc>
        <w:tc>
          <w:tcPr>
            <w:tcW w:w="2616" w:type="dxa"/>
          </w:tcPr>
          <w:p w14:paraId="2D4971AF" w14:textId="77777777" w:rsidR="00FC3317" w:rsidRPr="00FC3317" w:rsidRDefault="00FC3317" w:rsidP="00A25E61">
            <w:pPr>
              <w:pStyle w:val="TableParagraph"/>
              <w:ind w:left="142" w:right="144" w:firstLine="709"/>
              <w:jc w:val="both"/>
              <w:rPr>
                <w:sz w:val="24"/>
                <w:szCs w:val="24"/>
                <w:lang w:val="ru-RU"/>
              </w:rPr>
            </w:pPr>
            <w:r w:rsidRPr="00FC3317">
              <w:rPr>
                <w:spacing w:val="-2"/>
                <w:sz w:val="24"/>
                <w:szCs w:val="24"/>
                <w:lang w:val="ru-RU"/>
              </w:rPr>
              <w:t>Задания</w:t>
            </w:r>
            <w:r w:rsidRPr="00FC3317">
              <w:rPr>
                <w:spacing w:val="-13"/>
                <w:sz w:val="24"/>
                <w:szCs w:val="24"/>
                <w:lang w:val="ru-RU"/>
              </w:rPr>
              <w:t xml:space="preserve"> </w:t>
            </w:r>
            <w:r w:rsidRPr="00FC3317">
              <w:rPr>
                <w:spacing w:val="-2"/>
                <w:sz w:val="24"/>
                <w:szCs w:val="24"/>
                <w:lang w:val="ru-RU"/>
              </w:rPr>
              <w:t>для</w:t>
            </w:r>
            <w:r w:rsidRPr="00FC3317">
              <w:rPr>
                <w:spacing w:val="-13"/>
                <w:sz w:val="24"/>
                <w:szCs w:val="24"/>
                <w:lang w:val="ru-RU"/>
              </w:rPr>
              <w:t xml:space="preserve"> </w:t>
            </w:r>
            <w:r w:rsidRPr="00FC3317">
              <w:rPr>
                <w:spacing w:val="-2"/>
                <w:sz w:val="24"/>
                <w:szCs w:val="24"/>
                <w:lang w:val="ru-RU"/>
              </w:rPr>
              <w:t>решения кейс-задач</w:t>
            </w:r>
          </w:p>
          <w:p w14:paraId="759B1AB7" w14:textId="77777777" w:rsidR="00FC3317" w:rsidRPr="00FC3317" w:rsidRDefault="00FC3317" w:rsidP="00A25E61">
            <w:pPr>
              <w:pStyle w:val="TableParagraph"/>
              <w:ind w:left="142" w:right="144" w:firstLine="709"/>
              <w:jc w:val="both"/>
              <w:rPr>
                <w:sz w:val="24"/>
                <w:szCs w:val="24"/>
                <w:lang w:val="ru-RU"/>
              </w:rPr>
            </w:pPr>
            <w:r w:rsidRPr="00FC3317">
              <w:rPr>
                <w:spacing w:val="-2"/>
                <w:sz w:val="24"/>
                <w:szCs w:val="24"/>
                <w:lang w:val="ru-RU"/>
              </w:rPr>
              <w:t>Критерии</w:t>
            </w:r>
            <w:r w:rsidRPr="00FC3317">
              <w:rPr>
                <w:spacing w:val="-13"/>
                <w:sz w:val="24"/>
                <w:szCs w:val="24"/>
                <w:lang w:val="ru-RU"/>
              </w:rPr>
              <w:t xml:space="preserve"> </w:t>
            </w:r>
            <w:r w:rsidRPr="00FC3317">
              <w:rPr>
                <w:spacing w:val="-2"/>
                <w:sz w:val="24"/>
                <w:szCs w:val="24"/>
                <w:lang w:val="ru-RU"/>
              </w:rPr>
              <w:t>и</w:t>
            </w:r>
            <w:r w:rsidRPr="00FC3317">
              <w:rPr>
                <w:spacing w:val="-13"/>
                <w:sz w:val="24"/>
                <w:szCs w:val="24"/>
                <w:lang w:val="ru-RU"/>
              </w:rPr>
              <w:t xml:space="preserve"> </w:t>
            </w:r>
            <w:r w:rsidRPr="00FC3317">
              <w:rPr>
                <w:spacing w:val="-2"/>
                <w:sz w:val="24"/>
                <w:szCs w:val="24"/>
                <w:lang w:val="ru-RU"/>
              </w:rPr>
              <w:t>шкала оценивания</w:t>
            </w:r>
          </w:p>
        </w:tc>
      </w:tr>
      <w:tr w:rsidR="00FC3317" w:rsidRPr="00FC3317" w14:paraId="0479F59A" w14:textId="77777777" w:rsidTr="0040739C">
        <w:trPr>
          <w:trHeight w:val="1105"/>
        </w:trPr>
        <w:tc>
          <w:tcPr>
            <w:tcW w:w="2410" w:type="dxa"/>
          </w:tcPr>
          <w:p w14:paraId="37BDD290" w14:textId="77777777" w:rsidR="00FC3317" w:rsidRPr="00FC3317" w:rsidRDefault="00FC3317" w:rsidP="00A25E61">
            <w:pPr>
              <w:pStyle w:val="TableParagraph"/>
              <w:spacing w:line="270" w:lineRule="exact"/>
              <w:ind w:left="142" w:right="144" w:firstLine="709"/>
              <w:jc w:val="both"/>
              <w:rPr>
                <w:sz w:val="24"/>
                <w:szCs w:val="24"/>
              </w:rPr>
            </w:pPr>
            <w:proofErr w:type="spellStart"/>
            <w:r w:rsidRPr="00FC3317">
              <w:rPr>
                <w:spacing w:val="-4"/>
                <w:sz w:val="24"/>
                <w:szCs w:val="24"/>
              </w:rPr>
              <w:t>Тест</w:t>
            </w:r>
            <w:proofErr w:type="spellEnd"/>
          </w:p>
        </w:tc>
        <w:tc>
          <w:tcPr>
            <w:tcW w:w="4412" w:type="dxa"/>
          </w:tcPr>
          <w:p w14:paraId="08439E01"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Система</w:t>
            </w:r>
            <w:r w:rsidRPr="00FC3317">
              <w:rPr>
                <w:spacing w:val="-15"/>
                <w:sz w:val="24"/>
                <w:szCs w:val="24"/>
                <w:lang w:val="ru-RU"/>
              </w:rPr>
              <w:t xml:space="preserve"> </w:t>
            </w:r>
            <w:r w:rsidRPr="00FC3317">
              <w:rPr>
                <w:sz w:val="24"/>
                <w:szCs w:val="24"/>
                <w:lang w:val="ru-RU"/>
              </w:rPr>
              <w:t>стандартизированных</w:t>
            </w:r>
            <w:r w:rsidRPr="00FC3317">
              <w:rPr>
                <w:spacing w:val="-15"/>
                <w:sz w:val="24"/>
                <w:szCs w:val="24"/>
                <w:lang w:val="ru-RU"/>
              </w:rPr>
              <w:t xml:space="preserve"> </w:t>
            </w:r>
            <w:r w:rsidRPr="00FC3317">
              <w:rPr>
                <w:sz w:val="24"/>
                <w:szCs w:val="24"/>
                <w:lang w:val="ru-RU"/>
              </w:rPr>
              <w:t>заданий, позволяющая автоматизировать процедуру измерения уровня знаний и</w:t>
            </w:r>
          </w:p>
          <w:p w14:paraId="25114EFA" w14:textId="77777777" w:rsidR="00FC3317" w:rsidRPr="00FC3317" w:rsidRDefault="00FC3317" w:rsidP="00A25E61">
            <w:pPr>
              <w:pStyle w:val="TableParagraph"/>
              <w:spacing w:line="264" w:lineRule="exact"/>
              <w:ind w:left="142" w:right="144" w:firstLine="709"/>
              <w:jc w:val="both"/>
              <w:rPr>
                <w:sz w:val="24"/>
                <w:szCs w:val="24"/>
              </w:rPr>
            </w:pPr>
            <w:proofErr w:type="spellStart"/>
            <w:r w:rsidRPr="00FC3317">
              <w:rPr>
                <w:sz w:val="24"/>
                <w:szCs w:val="24"/>
              </w:rPr>
              <w:t>умений</w:t>
            </w:r>
            <w:proofErr w:type="spellEnd"/>
            <w:r w:rsidRPr="00FC3317">
              <w:rPr>
                <w:spacing w:val="-5"/>
                <w:sz w:val="24"/>
                <w:szCs w:val="24"/>
              </w:rPr>
              <w:t xml:space="preserve"> </w:t>
            </w:r>
            <w:proofErr w:type="spellStart"/>
            <w:r w:rsidRPr="00FC3317">
              <w:rPr>
                <w:spacing w:val="-2"/>
                <w:sz w:val="24"/>
                <w:szCs w:val="24"/>
              </w:rPr>
              <w:t>обучающегося</w:t>
            </w:r>
            <w:proofErr w:type="spellEnd"/>
            <w:r w:rsidRPr="00FC3317">
              <w:rPr>
                <w:spacing w:val="-2"/>
                <w:sz w:val="24"/>
                <w:szCs w:val="24"/>
              </w:rPr>
              <w:t>.</w:t>
            </w:r>
          </w:p>
        </w:tc>
        <w:tc>
          <w:tcPr>
            <w:tcW w:w="2616" w:type="dxa"/>
          </w:tcPr>
          <w:p w14:paraId="240F92A8" w14:textId="77777777" w:rsidR="00FC3317" w:rsidRPr="00FC3317" w:rsidRDefault="00FC3317" w:rsidP="00A25E61">
            <w:pPr>
              <w:pStyle w:val="TableParagraph"/>
              <w:ind w:left="142" w:right="144" w:firstLine="709"/>
              <w:jc w:val="both"/>
              <w:rPr>
                <w:sz w:val="24"/>
                <w:szCs w:val="24"/>
              </w:rPr>
            </w:pPr>
            <w:proofErr w:type="spellStart"/>
            <w:r w:rsidRPr="00FC3317">
              <w:rPr>
                <w:sz w:val="24"/>
                <w:szCs w:val="24"/>
              </w:rPr>
              <w:t>Комплект</w:t>
            </w:r>
            <w:proofErr w:type="spellEnd"/>
            <w:r w:rsidRPr="00FC3317">
              <w:rPr>
                <w:spacing w:val="-15"/>
                <w:sz w:val="24"/>
                <w:szCs w:val="24"/>
              </w:rPr>
              <w:t xml:space="preserve"> </w:t>
            </w:r>
            <w:proofErr w:type="spellStart"/>
            <w:r w:rsidRPr="00FC3317">
              <w:rPr>
                <w:sz w:val="24"/>
                <w:szCs w:val="24"/>
              </w:rPr>
              <w:t>тестовых</w:t>
            </w:r>
            <w:proofErr w:type="spellEnd"/>
            <w:r w:rsidRPr="00FC3317">
              <w:rPr>
                <w:sz w:val="24"/>
                <w:szCs w:val="24"/>
              </w:rPr>
              <w:t xml:space="preserve"> </w:t>
            </w:r>
            <w:proofErr w:type="spellStart"/>
            <w:r w:rsidRPr="00FC3317">
              <w:rPr>
                <w:spacing w:val="-2"/>
                <w:sz w:val="24"/>
                <w:szCs w:val="24"/>
              </w:rPr>
              <w:t>заданий</w:t>
            </w:r>
            <w:proofErr w:type="spellEnd"/>
          </w:p>
        </w:tc>
      </w:tr>
      <w:tr w:rsidR="00FC3317" w:rsidRPr="00FC3317" w14:paraId="3FD085BF" w14:textId="77777777" w:rsidTr="0040739C">
        <w:trPr>
          <w:trHeight w:val="1931"/>
        </w:trPr>
        <w:tc>
          <w:tcPr>
            <w:tcW w:w="2410" w:type="dxa"/>
          </w:tcPr>
          <w:p w14:paraId="55CFBBC2" w14:textId="77777777" w:rsidR="00FC3317" w:rsidRPr="00FC3317" w:rsidRDefault="00FC3317" w:rsidP="00A25E61">
            <w:pPr>
              <w:pStyle w:val="TableParagraph"/>
              <w:ind w:left="142" w:right="144" w:firstLine="709"/>
              <w:jc w:val="both"/>
              <w:rPr>
                <w:sz w:val="24"/>
                <w:szCs w:val="24"/>
              </w:rPr>
            </w:pPr>
            <w:proofErr w:type="spellStart"/>
            <w:r w:rsidRPr="00FC3317">
              <w:rPr>
                <w:spacing w:val="-2"/>
                <w:sz w:val="24"/>
                <w:szCs w:val="24"/>
              </w:rPr>
              <w:t>Дифференцированный</w:t>
            </w:r>
            <w:proofErr w:type="spellEnd"/>
            <w:r w:rsidRPr="00FC3317">
              <w:rPr>
                <w:spacing w:val="-2"/>
                <w:sz w:val="24"/>
                <w:szCs w:val="24"/>
              </w:rPr>
              <w:t xml:space="preserve"> </w:t>
            </w:r>
            <w:proofErr w:type="spellStart"/>
            <w:r w:rsidRPr="00FC3317">
              <w:rPr>
                <w:spacing w:val="-2"/>
                <w:sz w:val="24"/>
                <w:szCs w:val="24"/>
              </w:rPr>
              <w:t>зачет</w:t>
            </w:r>
            <w:proofErr w:type="spellEnd"/>
          </w:p>
        </w:tc>
        <w:tc>
          <w:tcPr>
            <w:tcW w:w="4412" w:type="dxa"/>
          </w:tcPr>
          <w:p w14:paraId="1D62DEC4"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Система</w:t>
            </w:r>
            <w:r w:rsidRPr="00FC3317">
              <w:rPr>
                <w:spacing w:val="-15"/>
                <w:sz w:val="24"/>
                <w:szCs w:val="24"/>
                <w:lang w:val="ru-RU"/>
              </w:rPr>
              <w:t xml:space="preserve"> </w:t>
            </w:r>
            <w:r w:rsidRPr="00FC3317">
              <w:rPr>
                <w:sz w:val="24"/>
                <w:szCs w:val="24"/>
                <w:lang w:val="ru-RU"/>
              </w:rPr>
              <w:t>стандартизированных</w:t>
            </w:r>
            <w:r w:rsidRPr="00FC3317">
              <w:rPr>
                <w:spacing w:val="-15"/>
                <w:sz w:val="24"/>
                <w:szCs w:val="24"/>
                <w:lang w:val="ru-RU"/>
              </w:rPr>
              <w:t xml:space="preserve"> </w:t>
            </w:r>
            <w:r w:rsidRPr="00FC3317">
              <w:rPr>
                <w:sz w:val="24"/>
                <w:szCs w:val="24"/>
                <w:lang w:val="ru-RU"/>
              </w:rPr>
              <w:t>заданий, позволяющая автоматизировать процедуру измерения уровня знаний и умений обучающегося по дисциплине</w:t>
            </w:r>
          </w:p>
        </w:tc>
        <w:tc>
          <w:tcPr>
            <w:tcW w:w="2616" w:type="dxa"/>
          </w:tcPr>
          <w:p w14:paraId="7508BE25"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Вопросы</w:t>
            </w:r>
            <w:r w:rsidRPr="00FC3317">
              <w:rPr>
                <w:spacing w:val="-13"/>
                <w:sz w:val="24"/>
                <w:szCs w:val="24"/>
                <w:lang w:val="ru-RU"/>
              </w:rPr>
              <w:t xml:space="preserve"> </w:t>
            </w:r>
            <w:r w:rsidRPr="00FC3317">
              <w:rPr>
                <w:sz w:val="24"/>
                <w:szCs w:val="24"/>
                <w:lang w:val="ru-RU"/>
              </w:rPr>
              <w:t>и</w:t>
            </w:r>
            <w:r w:rsidRPr="00FC3317">
              <w:rPr>
                <w:spacing w:val="-13"/>
                <w:sz w:val="24"/>
                <w:szCs w:val="24"/>
                <w:lang w:val="ru-RU"/>
              </w:rPr>
              <w:t xml:space="preserve"> </w:t>
            </w:r>
            <w:r w:rsidRPr="00FC3317">
              <w:rPr>
                <w:sz w:val="24"/>
                <w:szCs w:val="24"/>
                <w:lang w:val="ru-RU"/>
              </w:rPr>
              <w:t>задания</w:t>
            </w:r>
            <w:r w:rsidRPr="00FC3317">
              <w:rPr>
                <w:spacing w:val="-13"/>
                <w:sz w:val="24"/>
                <w:szCs w:val="24"/>
                <w:lang w:val="ru-RU"/>
              </w:rPr>
              <w:t xml:space="preserve"> </w:t>
            </w:r>
            <w:r w:rsidRPr="00FC3317">
              <w:rPr>
                <w:sz w:val="24"/>
                <w:szCs w:val="24"/>
                <w:lang w:val="ru-RU"/>
              </w:rPr>
              <w:t xml:space="preserve">для подготовки к </w:t>
            </w:r>
            <w:proofErr w:type="spellStart"/>
            <w:r w:rsidRPr="00FC3317">
              <w:rPr>
                <w:spacing w:val="-2"/>
                <w:sz w:val="24"/>
                <w:szCs w:val="24"/>
                <w:lang w:val="ru-RU"/>
              </w:rPr>
              <w:t>диф.зачету</w:t>
            </w:r>
            <w:proofErr w:type="spellEnd"/>
            <w:r w:rsidRPr="00FC3317">
              <w:rPr>
                <w:spacing w:val="-2"/>
                <w:sz w:val="24"/>
                <w:szCs w:val="24"/>
                <w:lang w:val="ru-RU"/>
              </w:rPr>
              <w:t>;</w:t>
            </w:r>
          </w:p>
          <w:p w14:paraId="6B739371" w14:textId="77777777" w:rsidR="00FC3317" w:rsidRPr="00FC3317" w:rsidRDefault="00FC3317" w:rsidP="00A25E61">
            <w:pPr>
              <w:pStyle w:val="TableParagraph"/>
              <w:ind w:left="142" w:right="144" w:firstLine="709"/>
              <w:jc w:val="both"/>
              <w:rPr>
                <w:sz w:val="24"/>
                <w:szCs w:val="24"/>
                <w:lang w:val="ru-RU"/>
              </w:rPr>
            </w:pPr>
            <w:r w:rsidRPr="00FC3317">
              <w:rPr>
                <w:spacing w:val="-2"/>
                <w:sz w:val="24"/>
                <w:szCs w:val="24"/>
                <w:lang w:val="ru-RU"/>
              </w:rPr>
              <w:t>Билеты;</w:t>
            </w:r>
          </w:p>
          <w:p w14:paraId="4BEC3595" w14:textId="77777777" w:rsidR="00FC3317" w:rsidRPr="00FC3317" w:rsidRDefault="00FC3317" w:rsidP="00A25E61">
            <w:pPr>
              <w:pStyle w:val="TableParagraph"/>
              <w:spacing w:line="270" w:lineRule="atLeast"/>
              <w:ind w:left="142" w:right="144" w:firstLine="709"/>
              <w:jc w:val="both"/>
              <w:rPr>
                <w:sz w:val="24"/>
                <w:szCs w:val="24"/>
                <w:lang w:val="ru-RU"/>
              </w:rPr>
            </w:pPr>
            <w:r w:rsidRPr="00FC3317">
              <w:rPr>
                <w:sz w:val="24"/>
                <w:szCs w:val="24"/>
                <w:lang w:val="ru-RU"/>
              </w:rPr>
              <w:t>Критерии</w:t>
            </w:r>
            <w:r w:rsidRPr="00FC3317">
              <w:rPr>
                <w:spacing w:val="-6"/>
                <w:sz w:val="24"/>
                <w:szCs w:val="24"/>
                <w:lang w:val="ru-RU"/>
              </w:rPr>
              <w:t xml:space="preserve"> </w:t>
            </w:r>
            <w:r w:rsidRPr="00FC3317">
              <w:rPr>
                <w:sz w:val="24"/>
                <w:szCs w:val="24"/>
                <w:lang w:val="ru-RU"/>
              </w:rPr>
              <w:t>и</w:t>
            </w:r>
            <w:r w:rsidRPr="00FC3317">
              <w:rPr>
                <w:spacing w:val="-6"/>
                <w:sz w:val="24"/>
                <w:szCs w:val="24"/>
                <w:lang w:val="ru-RU"/>
              </w:rPr>
              <w:t xml:space="preserve"> </w:t>
            </w:r>
            <w:r w:rsidRPr="00FC3317">
              <w:rPr>
                <w:sz w:val="24"/>
                <w:szCs w:val="24"/>
                <w:lang w:val="ru-RU"/>
              </w:rPr>
              <w:t>шкала оценивания</w:t>
            </w:r>
            <w:r w:rsidRPr="00FC3317">
              <w:rPr>
                <w:spacing w:val="-15"/>
                <w:sz w:val="24"/>
                <w:szCs w:val="24"/>
                <w:lang w:val="ru-RU"/>
              </w:rPr>
              <w:t xml:space="preserve"> </w:t>
            </w:r>
            <w:r w:rsidRPr="00FC3317">
              <w:rPr>
                <w:sz w:val="24"/>
                <w:szCs w:val="24"/>
                <w:lang w:val="ru-RU"/>
              </w:rPr>
              <w:t xml:space="preserve">ответа </w:t>
            </w:r>
            <w:r w:rsidRPr="00FC3317">
              <w:rPr>
                <w:spacing w:val="-2"/>
                <w:sz w:val="24"/>
                <w:szCs w:val="24"/>
                <w:lang w:val="ru-RU"/>
              </w:rPr>
              <w:t>обучающегося.</w:t>
            </w:r>
          </w:p>
        </w:tc>
      </w:tr>
    </w:tbl>
    <w:p w14:paraId="3DA7CA73" w14:textId="77777777" w:rsidR="00FC3317" w:rsidRPr="00FC3317" w:rsidRDefault="00FC3317" w:rsidP="00A25E61">
      <w:pPr>
        <w:pStyle w:val="a3"/>
        <w:spacing w:before="13"/>
        <w:ind w:left="142" w:right="144" w:firstLine="709"/>
        <w:rPr>
          <w:b/>
          <w:sz w:val="24"/>
          <w:szCs w:val="24"/>
        </w:rPr>
      </w:pPr>
    </w:p>
    <w:p w14:paraId="690E845A" w14:textId="77777777" w:rsidR="00FC3317" w:rsidRPr="00FC3317" w:rsidRDefault="00FC3317" w:rsidP="00A25E61">
      <w:pPr>
        <w:spacing w:before="1" w:line="319" w:lineRule="exact"/>
        <w:ind w:left="142" w:right="144" w:firstLine="709"/>
        <w:jc w:val="both"/>
        <w:rPr>
          <w:b/>
          <w:sz w:val="24"/>
          <w:szCs w:val="24"/>
        </w:rPr>
      </w:pPr>
      <w:r w:rsidRPr="00FC3317">
        <w:rPr>
          <w:b/>
          <w:sz w:val="24"/>
          <w:szCs w:val="24"/>
        </w:rPr>
        <w:t>Оценка</w:t>
      </w:r>
      <w:r w:rsidRPr="00FC3317">
        <w:rPr>
          <w:b/>
          <w:spacing w:val="-7"/>
          <w:sz w:val="24"/>
          <w:szCs w:val="24"/>
        </w:rPr>
        <w:t xml:space="preserve"> </w:t>
      </w:r>
      <w:r w:rsidRPr="00FC3317">
        <w:rPr>
          <w:b/>
          <w:sz w:val="24"/>
          <w:szCs w:val="24"/>
        </w:rPr>
        <w:t>освоения</w:t>
      </w:r>
      <w:r w:rsidRPr="00FC3317">
        <w:rPr>
          <w:b/>
          <w:spacing w:val="-9"/>
          <w:sz w:val="24"/>
          <w:szCs w:val="24"/>
        </w:rPr>
        <w:t xml:space="preserve"> </w:t>
      </w:r>
      <w:r w:rsidRPr="00FC3317">
        <w:rPr>
          <w:b/>
          <w:sz w:val="24"/>
          <w:szCs w:val="24"/>
        </w:rPr>
        <w:t>учебной</w:t>
      </w:r>
      <w:r w:rsidRPr="00FC3317">
        <w:rPr>
          <w:b/>
          <w:spacing w:val="-7"/>
          <w:sz w:val="24"/>
          <w:szCs w:val="24"/>
        </w:rPr>
        <w:t xml:space="preserve"> </w:t>
      </w:r>
      <w:r w:rsidRPr="00FC3317">
        <w:rPr>
          <w:b/>
          <w:spacing w:val="-2"/>
          <w:sz w:val="24"/>
          <w:szCs w:val="24"/>
        </w:rPr>
        <w:t>дисциплины</w:t>
      </w:r>
    </w:p>
    <w:p w14:paraId="6CF86415" w14:textId="77777777" w:rsidR="00FC3317" w:rsidRPr="00FC3317" w:rsidRDefault="00FC3317" w:rsidP="00A25E61">
      <w:pPr>
        <w:pStyle w:val="a3"/>
        <w:ind w:left="142" w:right="144" w:firstLine="709"/>
        <w:rPr>
          <w:sz w:val="24"/>
          <w:szCs w:val="24"/>
        </w:rPr>
      </w:pPr>
      <w:r w:rsidRPr="00FC3317">
        <w:rPr>
          <w:sz w:val="24"/>
          <w:szCs w:val="24"/>
        </w:rPr>
        <w:t>Предметом</w:t>
      </w:r>
      <w:r w:rsidRPr="00FC3317">
        <w:rPr>
          <w:spacing w:val="80"/>
          <w:sz w:val="24"/>
          <w:szCs w:val="24"/>
        </w:rPr>
        <w:t xml:space="preserve"> </w:t>
      </w:r>
      <w:r w:rsidRPr="00FC3317">
        <w:rPr>
          <w:sz w:val="24"/>
          <w:szCs w:val="24"/>
        </w:rPr>
        <w:t>оценки</w:t>
      </w:r>
      <w:r w:rsidRPr="00FC3317">
        <w:rPr>
          <w:spacing w:val="80"/>
          <w:sz w:val="24"/>
          <w:szCs w:val="24"/>
        </w:rPr>
        <w:t xml:space="preserve"> </w:t>
      </w:r>
      <w:r w:rsidRPr="00FC3317">
        <w:rPr>
          <w:sz w:val="24"/>
          <w:szCs w:val="24"/>
        </w:rPr>
        <w:t>освоения</w:t>
      </w:r>
      <w:r w:rsidRPr="00FC3317">
        <w:rPr>
          <w:spacing w:val="80"/>
          <w:sz w:val="24"/>
          <w:szCs w:val="24"/>
        </w:rPr>
        <w:t xml:space="preserve"> </w:t>
      </w:r>
      <w:r w:rsidRPr="00FC3317">
        <w:rPr>
          <w:sz w:val="24"/>
          <w:szCs w:val="24"/>
        </w:rPr>
        <w:t>учебной</w:t>
      </w:r>
      <w:r w:rsidRPr="00FC3317">
        <w:rPr>
          <w:spacing w:val="80"/>
          <w:sz w:val="24"/>
          <w:szCs w:val="24"/>
        </w:rPr>
        <w:t xml:space="preserve"> </w:t>
      </w:r>
      <w:r w:rsidRPr="00FC3317">
        <w:rPr>
          <w:sz w:val="24"/>
          <w:szCs w:val="24"/>
        </w:rPr>
        <w:t>дисциплины</w:t>
      </w:r>
      <w:r w:rsidRPr="00FC3317">
        <w:rPr>
          <w:spacing w:val="80"/>
          <w:sz w:val="24"/>
          <w:szCs w:val="24"/>
        </w:rPr>
        <w:t xml:space="preserve"> </w:t>
      </w:r>
      <w:r w:rsidRPr="00FC3317">
        <w:rPr>
          <w:sz w:val="24"/>
          <w:szCs w:val="24"/>
        </w:rPr>
        <w:t>являются</w:t>
      </w:r>
      <w:r w:rsidRPr="00FC3317">
        <w:rPr>
          <w:spacing w:val="80"/>
          <w:sz w:val="24"/>
          <w:szCs w:val="24"/>
        </w:rPr>
        <w:t xml:space="preserve"> </w:t>
      </w:r>
      <w:r w:rsidRPr="00FC3317">
        <w:rPr>
          <w:sz w:val="24"/>
          <w:szCs w:val="24"/>
        </w:rPr>
        <w:t>общие и профессиональные компетенции, умения, знания.</w:t>
      </w:r>
    </w:p>
    <w:p w14:paraId="10246F58" w14:textId="77777777" w:rsidR="00FC3317" w:rsidRPr="00FC3317" w:rsidRDefault="00FC3317" w:rsidP="00A25E61">
      <w:pPr>
        <w:pStyle w:val="a3"/>
        <w:spacing w:after="5"/>
        <w:ind w:left="142" w:right="144" w:firstLine="709"/>
        <w:rPr>
          <w:sz w:val="24"/>
          <w:szCs w:val="24"/>
        </w:rPr>
      </w:pPr>
      <w:r w:rsidRPr="00FC3317">
        <w:rPr>
          <w:spacing w:val="-2"/>
          <w:sz w:val="24"/>
          <w:szCs w:val="24"/>
        </w:rPr>
        <w:t>Соотношение</w:t>
      </w:r>
      <w:r w:rsidRPr="00FC3317">
        <w:rPr>
          <w:sz w:val="24"/>
          <w:szCs w:val="24"/>
        </w:rPr>
        <w:tab/>
      </w:r>
      <w:r w:rsidRPr="00FC3317">
        <w:rPr>
          <w:spacing w:val="-4"/>
          <w:sz w:val="24"/>
          <w:szCs w:val="24"/>
        </w:rPr>
        <w:t>типов</w:t>
      </w:r>
      <w:r w:rsidRPr="00FC3317">
        <w:rPr>
          <w:sz w:val="24"/>
          <w:szCs w:val="24"/>
        </w:rPr>
        <w:tab/>
      </w:r>
      <w:r w:rsidRPr="00FC3317">
        <w:rPr>
          <w:spacing w:val="-2"/>
          <w:sz w:val="24"/>
          <w:szCs w:val="24"/>
        </w:rPr>
        <w:t>задания</w:t>
      </w:r>
      <w:r w:rsidRPr="00FC3317">
        <w:rPr>
          <w:sz w:val="24"/>
          <w:szCs w:val="24"/>
        </w:rPr>
        <w:tab/>
      </w:r>
      <w:r w:rsidRPr="00FC3317">
        <w:rPr>
          <w:spacing w:val="-10"/>
          <w:sz w:val="24"/>
          <w:szCs w:val="24"/>
        </w:rPr>
        <w:t>и</w:t>
      </w:r>
      <w:r w:rsidRPr="00FC3317">
        <w:rPr>
          <w:sz w:val="24"/>
          <w:szCs w:val="24"/>
        </w:rPr>
        <w:tab/>
      </w:r>
      <w:r w:rsidRPr="00FC3317">
        <w:rPr>
          <w:spacing w:val="-2"/>
          <w:sz w:val="24"/>
          <w:szCs w:val="24"/>
        </w:rPr>
        <w:t>критериев</w:t>
      </w:r>
      <w:r w:rsidRPr="00FC3317">
        <w:rPr>
          <w:sz w:val="24"/>
          <w:szCs w:val="24"/>
        </w:rPr>
        <w:tab/>
      </w:r>
      <w:r w:rsidRPr="00FC3317">
        <w:rPr>
          <w:spacing w:val="-2"/>
          <w:sz w:val="24"/>
          <w:szCs w:val="24"/>
        </w:rPr>
        <w:t>оценки</w:t>
      </w:r>
      <w:r w:rsidRPr="00FC3317">
        <w:rPr>
          <w:sz w:val="24"/>
          <w:szCs w:val="24"/>
        </w:rPr>
        <w:tab/>
      </w:r>
      <w:r w:rsidRPr="00FC3317">
        <w:rPr>
          <w:spacing w:val="-2"/>
          <w:sz w:val="24"/>
          <w:szCs w:val="24"/>
        </w:rPr>
        <w:t>представлено</w:t>
      </w:r>
      <w:r w:rsidRPr="00FC3317">
        <w:rPr>
          <w:sz w:val="24"/>
          <w:szCs w:val="24"/>
        </w:rPr>
        <w:tab/>
      </w:r>
      <w:r w:rsidRPr="00FC3317">
        <w:rPr>
          <w:spacing w:val="-10"/>
          <w:sz w:val="24"/>
          <w:szCs w:val="24"/>
        </w:rPr>
        <w:t xml:space="preserve">в </w:t>
      </w:r>
      <w:r w:rsidRPr="00FC3317">
        <w:rPr>
          <w:sz w:val="24"/>
          <w:szCs w:val="24"/>
        </w:rPr>
        <w:t>таблице №1.</w:t>
      </w:r>
    </w:p>
    <w:tbl>
      <w:tblPr>
        <w:tblStyle w:val="TableNormal"/>
        <w:tblW w:w="0" w:type="auto"/>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60"/>
        <w:gridCol w:w="6014"/>
      </w:tblGrid>
      <w:tr w:rsidR="00FC3317" w:rsidRPr="00FC3317" w14:paraId="2D2B9244" w14:textId="77777777" w:rsidTr="00FC3317">
        <w:trPr>
          <w:trHeight w:val="276"/>
        </w:trPr>
        <w:tc>
          <w:tcPr>
            <w:tcW w:w="3560" w:type="dxa"/>
          </w:tcPr>
          <w:p w14:paraId="60D0443B" w14:textId="77777777" w:rsidR="00FC3317" w:rsidRPr="00FC3317" w:rsidRDefault="00FC3317" w:rsidP="00A25E61">
            <w:pPr>
              <w:pStyle w:val="TableParagraph"/>
              <w:spacing w:line="256" w:lineRule="exact"/>
              <w:ind w:left="142" w:right="144" w:firstLine="709"/>
              <w:jc w:val="both"/>
              <w:rPr>
                <w:b/>
                <w:sz w:val="24"/>
                <w:szCs w:val="24"/>
              </w:rPr>
            </w:pPr>
            <w:proofErr w:type="spellStart"/>
            <w:r w:rsidRPr="00FC3317">
              <w:rPr>
                <w:b/>
                <w:sz w:val="24"/>
                <w:szCs w:val="24"/>
              </w:rPr>
              <w:t>Тип</w:t>
            </w:r>
            <w:proofErr w:type="spellEnd"/>
            <w:r w:rsidRPr="00FC3317">
              <w:rPr>
                <w:b/>
                <w:spacing w:val="-3"/>
                <w:sz w:val="24"/>
                <w:szCs w:val="24"/>
              </w:rPr>
              <w:t xml:space="preserve"> </w:t>
            </w:r>
            <w:r w:rsidRPr="00FC3317">
              <w:rPr>
                <w:b/>
                <w:sz w:val="24"/>
                <w:szCs w:val="24"/>
              </w:rPr>
              <w:t>(</w:t>
            </w:r>
            <w:proofErr w:type="spellStart"/>
            <w:r w:rsidRPr="00FC3317">
              <w:rPr>
                <w:b/>
                <w:sz w:val="24"/>
                <w:szCs w:val="24"/>
              </w:rPr>
              <w:t>вид</w:t>
            </w:r>
            <w:proofErr w:type="spellEnd"/>
            <w:r w:rsidRPr="00FC3317">
              <w:rPr>
                <w:b/>
                <w:sz w:val="24"/>
                <w:szCs w:val="24"/>
              </w:rPr>
              <w:t>)</w:t>
            </w:r>
            <w:r w:rsidRPr="00FC3317">
              <w:rPr>
                <w:b/>
                <w:spacing w:val="-2"/>
                <w:sz w:val="24"/>
                <w:szCs w:val="24"/>
              </w:rPr>
              <w:t xml:space="preserve"> </w:t>
            </w:r>
            <w:proofErr w:type="spellStart"/>
            <w:r w:rsidRPr="00FC3317">
              <w:rPr>
                <w:b/>
                <w:spacing w:val="-2"/>
                <w:sz w:val="24"/>
                <w:szCs w:val="24"/>
              </w:rPr>
              <w:t>задания</w:t>
            </w:r>
            <w:proofErr w:type="spellEnd"/>
          </w:p>
        </w:tc>
        <w:tc>
          <w:tcPr>
            <w:tcW w:w="6014" w:type="dxa"/>
          </w:tcPr>
          <w:p w14:paraId="30D66D4B" w14:textId="77777777" w:rsidR="00FC3317" w:rsidRPr="00FC3317" w:rsidRDefault="00FC3317" w:rsidP="00A25E61">
            <w:pPr>
              <w:pStyle w:val="TableParagraph"/>
              <w:spacing w:line="256" w:lineRule="exact"/>
              <w:ind w:left="142" w:right="144" w:firstLine="709"/>
              <w:jc w:val="both"/>
              <w:rPr>
                <w:b/>
                <w:sz w:val="24"/>
                <w:szCs w:val="24"/>
              </w:rPr>
            </w:pPr>
            <w:proofErr w:type="spellStart"/>
            <w:r w:rsidRPr="00FC3317">
              <w:rPr>
                <w:b/>
                <w:sz w:val="24"/>
                <w:szCs w:val="24"/>
              </w:rPr>
              <w:t>Критерии</w:t>
            </w:r>
            <w:proofErr w:type="spellEnd"/>
            <w:r w:rsidRPr="00FC3317">
              <w:rPr>
                <w:b/>
                <w:spacing w:val="-4"/>
                <w:sz w:val="24"/>
                <w:szCs w:val="24"/>
              </w:rPr>
              <w:t xml:space="preserve"> </w:t>
            </w:r>
            <w:proofErr w:type="spellStart"/>
            <w:r w:rsidRPr="00FC3317">
              <w:rPr>
                <w:b/>
                <w:spacing w:val="-2"/>
                <w:sz w:val="24"/>
                <w:szCs w:val="24"/>
              </w:rPr>
              <w:t>оценки</w:t>
            </w:r>
            <w:proofErr w:type="spellEnd"/>
          </w:p>
        </w:tc>
      </w:tr>
      <w:tr w:rsidR="00FC3317" w:rsidRPr="00FC3317" w14:paraId="63162B67" w14:textId="77777777" w:rsidTr="00FC3317">
        <w:trPr>
          <w:trHeight w:val="693"/>
        </w:trPr>
        <w:tc>
          <w:tcPr>
            <w:tcW w:w="3560" w:type="dxa"/>
          </w:tcPr>
          <w:p w14:paraId="7B970122"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5"/>
                <w:sz w:val="24"/>
                <w:szCs w:val="24"/>
              </w:rPr>
              <w:t>5.</w:t>
            </w:r>
            <w:r w:rsidRPr="00FC3317">
              <w:rPr>
                <w:sz w:val="24"/>
                <w:szCs w:val="24"/>
              </w:rPr>
              <w:tab/>
            </w:r>
            <w:proofErr w:type="spellStart"/>
            <w:r w:rsidRPr="00FC3317">
              <w:rPr>
                <w:spacing w:val="-2"/>
                <w:sz w:val="24"/>
                <w:szCs w:val="24"/>
              </w:rPr>
              <w:t>Тесты</w:t>
            </w:r>
            <w:proofErr w:type="spellEnd"/>
          </w:p>
        </w:tc>
        <w:tc>
          <w:tcPr>
            <w:tcW w:w="6014" w:type="dxa"/>
          </w:tcPr>
          <w:p w14:paraId="6B136BA9"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z w:val="24"/>
                <w:szCs w:val="24"/>
              </w:rPr>
              <w:t>Шкала</w:t>
            </w:r>
            <w:proofErr w:type="spellEnd"/>
            <w:r w:rsidRPr="00FC3317">
              <w:rPr>
                <w:spacing w:val="-6"/>
                <w:sz w:val="24"/>
                <w:szCs w:val="24"/>
              </w:rPr>
              <w:t xml:space="preserve"> </w:t>
            </w:r>
            <w:proofErr w:type="spellStart"/>
            <w:r w:rsidRPr="00FC3317">
              <w:rPr>
                <w:sz w:val="24"/>
                <w:szCs w:val="24"/>
              </w:rPr>
              <w:t>оценки</w:t>
            </w:r>
            <w:proofErr w:type="spellEnd"/>
            <w:r w:rsidRPr="00FC3317">
              <w:rPr>
                <w:spacing w:val="-5"/>
                <w:sz w:val="24"/>
                <w:szCs w:val="24"/>
              </w:rPr>
              <w:t xml:space="preserve"> </w:t>
            </w:r>
            <w:proofErr w:type="spellStart"/>
            <w:r w:rsidRPr="00FC3317">
              <w:rPr>
                <w:sz w:val="24"/>
                <w:szCs w:val="24"/>
              </w:rPr>
              <w:t>образовательных</w:t>
            </w:r>
            <w:proofErr w:type="spellEnd"/>
            <w:r w:rsidRPr="00FC3317">
              <w:rPr>
                <w:spacing w:val="-2"/>
                <w:sz w:val="24"/>
                <w:szCs w:val="24"/>
              </w:rPr>
              <w:t xml:space="preserve"> </w:t>
            </w:r>
            <w:proofErr w:type="spellStart"/>
            <w:r w:rsidRPr="00FC3317">
              <w:rPr>
                <w:spacing w:val="-2"/>
                <w:sz w:val="24"/>
                <w:szCs w:val="24"/>
              </w:rPr>
              <w:t>достижений</w:t>
            </w:r>
            <w:proofErr w:type="spellEnd"/>
          </w:p>
        </w:tc>
      </w:tr>
      <w:tr w:rsidR="00FC3317" w:rsidRPr="00FC3317" w14:paraId="726AB962" w14:textId="77777777" w:rsidTr="00FC3317">
        <w:trPr>
          <w:trHeight w:val="553"/>
        </w:trPr>
        <w:tc>
          <w:tcPr>
            <w:tcW w:w="3560" w:type="dxa"/>
          </w:tcPr>
          <w:p w14:paraId="648BF5BE" w14:textId="77777777" w:rsidR="00FC3317" w:rsidRPr="00FC3317" w:rsidRDefault="00FC3317" w:rsidP="00A25E61">
            <w:pPr>
              <w:pStyle w:val="TableParagraph"/>
              <w:spacing w:line="270" w:lineRule="exact"/>
              <w:ind w:left="142" w:right="144" w:firstLine="709"/>
              <w:jc w:val="both"/>
              <w:rPr>
                <w:sz w:val="24"/>
                <w:szCs w:val="24"/>
              </w:rPr>
            </w:pPr>
            <w:r w:rsidRPr="00FC3317">
              <w:rPr>
                <w:spacing w:val="-5"/>
                <w:sz w:val="24"/>
                <w:szCs w:val="24"/>
              </w:rPr>
              <w:t>6.</w:t>
            </w:r>
            <w:r w:rsidRPr="00FC3317">
              <w:rPr>
                <w:sz w:val="24"/>
                <w:szCs w:val="24"/>
              </w:rPr>
              <w:tab/>
            </w:r>
            <w:proofErr w:type="spellStart"/>
            <w:r w:rsidRPr="00FC3317">
              <w:rPr>
                <w:sz w:val="24"/>
                <w:szCs w:val="24"/>
              </w:rPr>
              <w:t>Устные</w:t>
            </w:r>
            <w:proofErr w:type="spellEnd"/>
            <w:r w:rsidRPr="00FC3317">
              <w:rPr>
                <w:spacing w:val="-4"/>
                <w:sz w:val="24"/>
                <w:szCs w:val="24"/>
              </w:rPr>
              <w:t xml:space="preserve"> </w:t>
            </w:r>
            <w:proofErr w:type="spellStart"/>
            <w:r w:rsidRPr="00FC3317">
              <w:rPr>
                <w:spacing w:val="-2"/>
                <w:sz w:val="24"/>
                <w:szCs w:val="24"/>
              </w:rPr>
              <w:t>ответы</w:t>
            </w:r>
            <w:proofErr w:type="spellEnd"/>
          </w:p>
        </w:tc>
        <w:tc>
          <w:tcPr>
            <w:tcW w:w="6014" w:type="dxa"/>
          </w:tcPr>
          <w:p w14:paraId="685F665E" w14:textId="77777777" w:rsidR="00FC3317" w:rsidRPr="00FC3317" w:rsidRDefault="00FC3317" w:rsidP="00A25E61">
            <w:pPr>
              <w:pStyle w:val="TableParagraph"/>
              <w:spacing w:line="270" w:lineRule="exact"/>
              <w:ind w:left="142" w:right="144" w:firstLine="709"/>
              <w:jc w:val="both"/>
              <w:rPr>
                <w:sz w:val="24"/>
                <w:szCs w:val="24"/>
                <w:lang w:val="ru-RU"/>
              </w:rPr>
            </w:pPr>
            <w:r w:rsidRPr="00FC3317">
              <w:rPr>
                <w:sz w:val="24"/>
                <w:szCs w:val="24"/>
                <w:lang w:val="ru-RU"/>
              </w:rPr>
              <w:t>Критерии</w:t>
            </w:r>
            <w:r w:rsidRPr="00FC3317">
              <w:rPr>
                <w:spacing w:val="-3"/>
                <w:sz w:val="24"/>
                <w:szCs w:val="24"/>
                <w:lang w:val="ru-RU"/>
              </w:rPr>
              <w:t xml:space="preserve"> </w:t>
            </w:r>
            <w:r w:rsidRPr="00FC3317">
              <w:rPr>
                <w:sz w:val="24"/>
                <w:szCs w:val="24"/>
                <w:lang w:val="ru-RU"/>
              </w:rPr>
              <w:t>и</w:t>
            </w:r>
            <w:r w:rsidRPr="00FC3317">
              <w:rPr>
                <w:spacing w:val="-4"/>
                <w:sz w:val="24"/>
                <w:szCs w:val="24"/>
                <w:lang w:val="ru-RU"/>
              </w:rPr>
              <w:t xml:space="preserve"> </w:t>
            </w:r>
            <w:r w:rsidRPr="00FC3317">
              <w:rPr>
                <w:sz w:val="24"/>
                <w:szCs w:val="24"/>
                <w:lang w:val="ru-RU"/>
              </w:rPr>
              <w:t>нормы</w:t>
            </w:r>
            <w:r w:rsidRPr="00FC3317">
              <w:rPr>
                <w:spacing w:val="-2"/>
                <w:sz w:val="24"/>
                <w:szCs w:val="24"/>
                <w:lang w:val="ru-RU"/>
              </w:rPr>
              <w:t xml:space="preserve"> оценки</w:t>
            </w:r>
          </w:p>
          <w:p w14:paraId="2EE71704" w14:textId="77777777" w:rsidR="00FC3317" w:rsidRPr="00FC3317" w:rsidRDefault="00FC3317" w:rsidP="00A25E61">
            <w:pPr>
              <w:pStyle w:val="TableParagraph"/>
              <w:spacing w:line="264" w:lineRule="exact"/>
              <w:ind w:left="142" w:right="144" w:firstLine="709"/>
              <w:jc w:val="both"/>
              <w:rPr>
                <w:sz w:val="24"/>
                <w:szCs w:val="24"/>
                <w:lang w:val="ru-RU"/>
              </w:rPr>
            </w:pPr>
            <w:r w:rsidRPr="00FC3317">
              <w:rPr>
                <w:sz w:val="24"/>
                <w:szCs w:val="24"/>
                <w:lang w:val="ru-RU"/>
              </w:rPr>
              <w:t>устных</w:t>
            </w:r>
            <w:r w:rsidRPr="00FC3317">
              <w:rPr>
                <w:spacing w:val="-3"/>
                <w:sz w:val="24"/>
                <w:szCs w:val="24"/>
                <w:lang w:val="ru-RU"/>
              </w:rPr>
              <w:t xml:space="preserve"> </w:t>
            </w:r>
            <w:r w:rsidRPr="00FC3317">
              <w:rPr>
                <w:spacing w:val="-2"/>
                <w:sz w:val="24"/>
                <w:szCs w:val="24"/>
                <w:lang w:val="ru-RU"/>
              </w:rPr>
              <w:t>ответов</w:t>
            </w:r>
          </w:p>
        </w:tc>
      </w:tr>
      <w:tr w:rsidR="00FC3317" w:rsidRPr="00FC3317" w14:paraId="7716525C" w14:textId="77777777" w:rsidTr="00FC3317">
        <w:trPr>
          <w:trHeight w:val="275"/>
        </w:trPr>
        <w:tc>
          <w:tcPr>
            <w:tcW w:w="3560" w:type="dxa"/>
          </w:tcPr>
          <w:p w14:paraId="0356E901"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5"/>
                <w:sz w:val="24"/>
                <w:szCs w:val="24"/>
              </w:rPr>
              <w:t>7.</w:t>
            </w:r>
            <w:r w:rsidRPr="00FC3317">
              <w:rPr>
                <w:sz w:val="24"/>
                <w:szCs w:val="24"/>
              </w:rPr>
              <w:tab/>
            </w:r>
            <w:proofErr w:type="spellStart"/>
            <w:r w:rsidRPr="00FC3317">
              <w:rPr>
                <w:sz w:val="24"/>
                <w:szCs w:val="24"/>
              </w:rPr>
              <w:t>Практическая</w:t>
            </w:r>
            <w:proofErr w:type="spellEnd"/>
            <w:r w:rsidRPr="00FC3317">
              <w:rPr>
                <w:spacing w:val="-6"/>
                <w:sz w:val="24"/>
                <w:szCs w:val="24"/>
              </w:rPr>
              <w:t xml:space="preserve"> </w:t>
            </w:r>
            <w:proofErr w:type="spellStart"/>
            <w:r w:rsidRPr="00FC3317">
              <w:rPr>
                <w:spacing w:val="-2"/>
                <w:sz w:val="24"/>
                <w:szCs w:val="24"/>
              </w:rPr>
              <w:t>работа</w:t>
            </w:r>
            <w:proofErr w:type="spellEnd"/>
          </w:p>
        </w:tc>
        <w:tc>
          <w:tcPr>
            <w:tcW w:w="6014" w:type="dxa"/>
          </w:tcPr>
          <w:p w14:paraId="38357D57" w14:textId="77777777" w:rsidR="00FC3317" w:rsidRPr="00FC3317" w:rsidRDefault="00FC3317" w:rsidP="00A25E61">
            <w:pPr>
              <w:pStyle w:val="TableParagraph"/>
              <w:spacing w:line="256" w:lineRule="exact"/>
              <w:ind w:left="142" w:right="144" w:firstLine="709"/>
              <w:jc w:val="both"/>
              <w:rPr>
                <w:sz w:val="24"/>
                <w:szCs w:val="24"/>
                <w:lang w:val="ru-RU"/>
              </w:rPr>
            </w:pPr>
            <w:r w:rsidRPr="00FC3317">
              <w:rPr>
                <w:sz w:val="24"/>
                <w:szCs w:val="24"/>
                <w:lang w:val="ru-RU"/>
              </w:rPr>
              <w:t>Выполнение</w:t>
            </w:r>
            <w:r w:rsidRPr="00FC3317">
              <w:rPr>
                <w:spacing w:val="-4"/>
                <w:sz w:val="24"/>
                <w:szCs w:val="24"/>
                <w:lang w:val="ru-RU"/>
              </w:rPr>
              <w:t xml:space="preserve"> </w:t>
            </w:r>
            <w:r w:rsidRPr="00FC3317">
              <w:rPr>
                <w:sz w:val="24"/>
                <w:szCs w:val="24"/>
                <w:lang w:val="ru-RU"/>
              </w:rPr>
              <w:t>не</w:t>
            </w:r>
            <w:r w:rsidRPr="00FC3317">
              <w:rPr>
                <w:spacing w:val="-3"/>
                <w:sz w:val="24"/>
                <w:szCs w:val="24"/>
                <w:lang w:val="ru-RU"/>
              </w:rPr>
              <w:t xml:space="preserve"> </w:t>
            </w:r>
            <w:r w:rsidRPr="00FC3317">
              <w:rPr>
                <w:sz w:val="24"/>
                <w:szCs w:val="24"/>
                <w:lang w:val="ru-RU"/>
              </w:rPr>
              <w:t>менее</w:t>
            </w:r>
            <w:r w:rsidRPr="00FC3317">
              <w:rPr>
                <w:spacing w:val="-3"/>
                <w:sz w:val="24"/>
                <w:szCs w:val="24"/>
                <w:lang w:val="ru-RU"/>
              </w:rPr>
              <w:t xml:space="preserve"> </w:t>
            </w:r>
            <w:r w:rsidRPr="00FC3317">
              <w:rPr>
                <w:sz w:val="24"/>
                <w:szCs w:val="24"/>
                <w:lang w:val="ru-RU"/>
              </w:rPr>
              <w:t>80%</w:t>
            </w:r>
            <w:r w:rsidRPr="00FC3317">
              <w:rPr>
                <w:spacing w:val="-2"/>
                <w:sz w:val="24"/>
                <w:szCs w:val="24"/>
                <w:lang w:val="ru-RU"/>
              </w:rPr>
              <w:t xml:space="preserve"> </w:t>
            </w:r>
            <w:r w:rsidRPr="00FC3317">
              <w:rPr>
                <w:sz w:val="24"/>
                <w:szCs w:val="24"/>
                <w:lang w:val="ru-RU"/>
              </w:rPr>
              <w:t>-</w:t>
            </w:r>
            <w:r w:rsidRPr="00FC3317">
              <w:rPr>
                <w:spacing w:val="-3"/>
                <w:sz w:val="24"/>
                <w:szCs w:val="24"/>
                <w:lang w:val="ru-RU"/>
              </w:rPr>
              <w:t xml:space="preserve"> </w:t>
            </w:r>
            <w:r w:rsidRPr="00FC3317">
              <w:rPr>
                <w:sz w:val="24"/>
                <w:szCs w:val="24"/>
                <w:lang w:val="ru-RU"/>
              </w:rPr>
              <w:t>положительная</w:t>
            </w:r>
            <w:r w:rsidRPr="00FC3317">
              <w:rPr>
                <w:spacing w:val="-2"/>
                <w:sz w:val="24"/>
                <w:szCs w:val="24"/>
                <w:lang w:val="ru-RU"/>
              </w:rPr>
              <w:t xml:space="preserve"> оценка</w:t>
            </w:r>
          </w:p>
        </w:tc>
      </w:tr>
      <w:tr w:rsidR="00FC3317" w:rsidRPr="00FC3317" w14:paraId="3F7B686E" w14:textId="77777777" w:rsidTr="00FC3317">
        <w:trPr>
          <w:trHeight w:val="551"/>
        </w:trPr>
        <w:tc>
          <w:tcPr>
            <w:tcW w:w="3560" w:type="dxa"/>
          </w:tcPr>
          <w:p w14:paraId="2E6298DF"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5"/>
                <w:sz w:val="24"/>
                <w:szCs w:val="24"/>
              </w:rPr>
              <w:t>8.</w:t>
            </w:r>
            <w:r w:rsidRPr="00FC3317">
              <w:rPr>
                <w:sz w:val="24"/>
                <w:szCs w:val="24"/>
              </w:rPr>
              <w:tab/>
            </w:r>
            <w:proofErr w:type="spellStart"/>
            <w:r w:rsidRPr="00FC3317">
              <w:rPr>
                <w:sz w:val="24"/>
                <w:szCs w:val="24"/>
              </w:rPr>
              <w:t>Проверка</w:t>
            </w:r>
            <w:proofErr w:type="spellEnd"/>
            <w:r w:rsidRPr="00FC3317">
              <w:rPr>
                <w:spacing w:val="-6"/>
                <w:sz w:val="24"/>
                <w:szCs w:val="24"/>
              </w:rPr>
              <w:t xml:space="preserve"> </w:t>
            </w:r>
            <w:proofErr w:type="spellStart"/>
            <w:r w:rsidRPr="00FC3317">
              <w:rPr>
                <w:spacing w:val="-2"/>
                <w:sz w:val="24"/>
                <w:szCs w:val="24"/>
              </w:rPr>
              <w:t>сообщений</w:t>
            </w:r>
            <w:proofErr w:type="spellEnd"/>
            <w:r w:rsidRPr="00FC3317">
              <w:rPr>
                <w:spacing w:val="-2"/>
                <w:sz w:val="24"/>
                <w:szCs w:val="24"/>
              </w:rPr>
              <w:t>,</w:t>
            </w:r>
          </w:p>
          <w:p w14:paraId="178F69D2" w14:textId="77777777" w:rsidR="00FC3317" w:rsidRPr="00FC3317" w:rsidRDefault="00FC3317" w:rsidP="00A25E61">
            <w:pPr>
              <w:pStyle w:val="TableParagraph"/>
              <w:spacing w:line="264" w:lineRule="exact"/>
              <w:ind w:left="142" w:right="144" w:firstLine="709"/>
              <w:jc w:val="both"/>
              <w:rPr>
                <w:sz w:val="24"/>
                <w:szCs w:val="24"/>
              </w:rPr>
            </w:pPr>
            <w:proofErr w:type="spellStart"/>
            <w:r w:rsidRPr="00FC3317">
              <w:rPr>
                <w:spacing w:val="-2"/>
                <w:sz w:val="24"/>
                <w:szCs w:val="24"/>
              </w:rPr>
              <w:t>докладов</w:t>
            </w:r>
            <w:proofErr w:type="spellEnd"/>
          </w:p>
        </w:tc>
        <w:tc>
          <w:tcPr>
            <w:tcW w:w="6014" w:type="dxa"/>
          </w:tcPr>
          <w:p w14:paraId="73DB69B7" w14:textId="77777777" w:rsidR="00FC3317" w:rsidRPr="00FC3317" w:rsidRDefault="00FC3317" w:rsidP="00A25E61">
            <w:pPr>
              <w:pStyle w:val="TableParagraph"/>
              <w:spacing w:line="268" w:lineRule="exact"/>
              <w:ind w:left="142" w:right="144" w:firstLine="709"/>
              <w:jc w:val="both"/>
              <w:rPr>
                <w:sz w:val="24"/>
                <w:szCs w:val="24"/>
                <w:lang w:val="ru-RU"/>
              </w:rPr>
            </w:pPr>
            <w:r w:rsidRPr="00FC3317">
              <w:rPr>
                <w:sz w:val="24"/>
                <w:szCs w:val="24"/>
                <w:lang w:val="ru-RU"/>
              </w:rPr>
              <w:t>Соответствие</w:t>
            </w:r>
            <w:r w:rsidRPr="00FC3317">
              <w:rPr>
                <w:spacing w:val="32"/>
                <w:sz w:val="24"/>
                <w:szCs w:val="24"/>
                <w:lang w:val="ru-RU"/>
              </w:rPr>
              <w:t xml:space="preserve">  </w:t>
            </w:r>
            <w:r w:rsidRPr="00FC3317">
              <w:rPr>
                <w:sz w:val="24"/>
                <w:szCs w:val="24"/>
                <w:lang w:val="ru-RU"/>
              </w:rPr>
              <w:t>содержания</w:t>
            </w:r>
            <w:r w:rsidRPr="00FC3317">
              <w:rPr>
                <w:spacing w:val="34"/>
                <w:sz w:val="24"/>
                <w:szCs w:val="24"/>
                <w:lang w:val="ru-RU"/>
              </w:rPr>
              <w:t xml:space="preserve">  </w:t>
            </w:r>
            <w:r w:rsidRPr="00FC3317">
              <w:rPr>
                <w:sz w:val="24"/>
                <w:szCs w:val="24"/>
                <w:lang w:val="ru-RU"/>
              </w:rPr>
              <w:t>работы</w:t>
            </w:r>
            <w:r w:rsidRPr="00FC3317">
              <w:rPr>
                <w:spacing w:val="32"/>
                <w:sz w:val="24"/>
                <w:szCs w:val="24"/>
                <w:lang w:val="ru-RU"/>
              </w:rPr>
              <w:t xml:space="preserve">  </w:t>
            </w:r>
            <w:r w:rsidRPr="00FC3317">
              <w:rPr>
                <w:sz w:val="24"/>
                <w:szCs w:val="24"/>
                <w:lang w:val="ru-RU"/>
              </w:rPr>
              <w:t>заявленной</w:t>
            </w:r>
            <w:r w:rsidRPr="00FC3317">
              <w:rPr>
                <w:spacing w:val="34"/>
                <w:sz w:val="24"/>
                <w:szCs w:val="24"/>
                <w:lang w:val="ru-RU"/>
              </w:rPr>
              <w:t xml:space="preserve">  </w:t>
            </w:r>
            <w:r w:rsidRPr="00FC3317">
              <w:rPr>
                <w:spacing w:val="-2"/>
                <w:sz w:val="24"/>
                <w:szCs w:val="24"/>
                <w:lang w:val="ru-RU"/>
              </w:rPr>
              <w:t>теме;</w:t>
            </w:r>
          </w:p>
          <w:p w14:paraId="437375CF" w14:textId="77777777" w:rsidR="00FC3317" w:rsidRPr="00FC3317" w:rsidRDefault="00FC3317" w:rsidP="00A25E61">
            <w:pPr>
              <w:pStyle w:val="TableParagraph"/>
              <w:spacing w:line="264" w:lineRule="exact"/>
              <w:ind w:left="142" w:right="144" w:firstLine="709"/>
              <w:jc w:val="both"/>
              <w:rPr>
                <w:sz w:val="24"/>
                <w:szCs w:val="24"/>
              </w:rPr>
            </w:pPr>
            <w:proofErr w:type="spellStart"/>
            <w:r w:rsidRPr="00FC3317">
              <w:rPr>
                <w:sz w:val="24"/>
                <w:szCs w:val="24"/>
              </w:rPr>
              <w:t>правилам</w:t>
            </w:r>
            <w:proofErr w:type="spellEnd"/>
            <w:r w:rsidRPr="00FC3317">
              <w:rPr>
                <w:spacing w:val="-3"/>
                <w:sz w:val="24"/>
                <w:szCs w:val="24"/>
              </w:rPr>
              <w:t xml:space="preserve"> </w:t>
            </w:r>
            <w:proofErr w:type="spellStart"/>
            <w:r w:rsidRPr="00FC3317">
              <w:rPr>
                <w:sz w:val="24"/>
                <w:szCs w:val="24"/>
              </w:rPr>
              <w:t>оформления</w:t>
            </w:r>
            <w:proofErr w:type="spellEnd"/>
            <w:r w:rsidRPr="00FC3317">
              <w:rPr>
                <w:spacing w:val="-2"/>
                <w:sz w:val="24"/>
                <w:szCs w:val="24"/>
              </w:rPr>
              <w:t xml:space="preserve"> </w:t>
            </w:r>
            <w:proofErr w:type="spellStart"/>
            <w:r w:rsidRPr="00FC3317">
              <w:rPr>
                <w:spacing w:val="-2"/>
                <w:sz w:val="24"/>
                <w:szCs w:val="24"/>
              </w:rPr>
              <w:t>работы</w:t>
            </w:r>
            <w:proofErr w:type="spellEnd"/>
          </w:p>
        </w:tc>
      </w:tr>
    </w:tbl>
    <w:p w14:paraId="7C6222D1" w14:textId="77777777" w:rsidR="00FC3317" w:rsidRPr="00FC3317" w:rsidRDefault="00FC3317" w:rsidP="00A25E61">
      <w:pPr>
        <w:spacing w:before="321" w:after="2"/>
        <w:ind w:left="142" w:right="144" w:firstLine="709"/>
        <w:jc w:val="both"/>
        <w:rPr>
          <w:b/>
          <w:sz w:val="24"/>
          <w:szCs w:val="24"/>
        </w:rPr>
      </w:pPr>
      <w:r w:rsidRPr="00FC3317">
        <w:rPr>
          <w:b/>
          <w:sz w:val="24"/>
          <w:szCs w:val="24"/>
        </w:rPr>
        <w:lastRenderedPageBreak/>
        <w:t>Шкала</w:t>
      </w:r>
      <w:r w:rsidRPr="00FC3317">
        <w:rPr>
          <w:b/>
          <w:spacing w:val="-12"/>
          <w:sz w:val="24"/>
          <w:szCs w:val="24"/>
        </w:rPr>
        <w:t xml:space="preserve"> </w:t>
      </w:r>
      <w:r w:rsidRPr="00FC3317">
        <w:rPr>
          <w:b/>
          <w:sz w:val="24"/>
          <w:szCs w:val="24"/>
        </w:rPr>
        <w:t>оценки</w:t>
      </w:r>
      <w:r w:rsidRPr="00FC3317">
        <w:rPr>
          <w:b/>
          <w:spacing w:val="-11"/>
          <w:sz w:val="24"/>
          <w:szCs w:val="24"/>
        </w:rPr>
        <w:t xml:space="preserve"> </w:t>
      </w:r>
      <w:r w:rsidRPr="00FC3317">
        <w:rPr>
          <w:b/>
          <w:sz w:val="24"/>
          <w:szCs w:val="24"/>
        </w:rPr>
        <w:t>образовательных</w:t>
      </w:r>
      <w:r w:rsidRPr="00FC3317">
        <w:rPr>
          <w:b/>
          <w:spacing w:val="-10"/>
          <w:sz w:val="24"/>
          <w:szCs w:val="24"/>
        </w:rPr>
        <w:t xml:space="preserve"> </w:t>
      </w:r>
      <w:r w:rsidRPr="00FC3317">
        <w:rPr>
          <w:b/>
          <w:sz w:val="24"/>
          <w:szCs w:val="24"/>
        </w:rPr>
        <w:t>достижений</w:t>
      </w:r>
      <w:r w:rsidRPr="00FC3317">
        <w:rPr>
          <w:b/>
          <w:spacing w:val="-11"/>
          <w:sz w:val="24"/>
          <w:szCs w:val="24"/>
        </w:rPr>
        <w:t xml:space="preserve"> </w:t>
      </w:r>
      <w:r w:rsidRPr="00FC3317">
        <w:rPr>
          <w:b/>
          <w:spacing w:val="-2"/>
          <w:sz w:val="24"/>
          <w:szCs w:val="24"/>
        </w:rPr>
        <w:t>(тестов)</w:t>
      </w:r>
    </w:p>
    <w:tbl>
      <w:tblPr>
        <w:tblStyle w:val="TableNormal"/>
        <w:tblW w:w="9573" w:type="dxa"/>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97"/>
        <w:gridCol w:w="3166"/>
        <w:gridCol w:w="3210"/>
      </w:tblGrid>
      <w:tr w:rsidR="00FC3317" w:rsidRPr="00FC3317" w14:paraId="7452D60F" w14:textId="77777777" w:rsidTr="0040739C">
        <w:trPr>
          <w:trHeight w:val="275"/>
        </w:trPr>
        <w:tc>
          <w:tcPr>
            <w:tcW w:w="3197" w:type="dxa"/>
            <w:vMerge w:val="restart"/>
          </w:tcPr>
          <w:p w14:paraId="5BDEAA7A" w14:textId="77777777" w:rsidR="00FC3317" w:rsidRPr="00FC3317" w:rsidRDefault="00FC3317" w:rsidP="00A25E61">
            <w:pPr>
              <w:pStyle w:val="TableParagraph"/>
              <w:spacing w:before="141"/>
              <w:ind w:left="142" w:right="144" w:firstLine="709"/>
              <w:jc w:val="both"/>
              <w:rPr>
                <w:b/>
                <w:sz w:val="24"/>
                <w:szCs w:val="24"/>
              </w:rPr>
            </w:pPr>
            <w:proofErr w:type="spellStart"/>
            <w:r w:rsidRPr="00FC3317">
              <w:rPr>
                <w:b/>
                <w:sz w:val="24"/>
                <w:szCs w:val="24"/>
              </w:rPr>
              <w:t>Процент</w:t>
            </w:r>
            <w:proofErr w:type="spellEnd"/>
            <w:r w:rsidRPr="00FC3317">
              <w:rPr>
                <w:b/>
                <w:spacing w:val="-15"/>
                <w:sz w:val="24"/>
                <w:szCs w:val="24"/>
              </w:rPr>
              <w:t xml:space="preserve"> </w:t>
            </w:r>
            <w:proofErr w:type="spellStart"/>
            <w:r w:rsidRPr="00FC3317">
              <w:rPr>
                <w:b/>
                <w:sz w:val="24"/>
                <w:szCs w:val="24"/>
              </w:rPr>
              <w:t>результативности</w:t>
            </w:r>
            <w:proofErr w:type="spellEnd"/>
            <w:r w:rsidRPr="00FC3317">
              <w:rPr>
                <w:b/>
                <w:sz w:val="24"/>
                <w:szCs w:val="24"/>
              </w:rPr>
              <w:t xml:space="preserve"> (</w:t>
            </w:r>
            <w:proofErr w:type="spellStart"/>
            <w:r w:rsidRPr="00FC3317">
              <w:rPr>
                <w:b/>
                <w:sz w:val="24"/>
                <w:szCs w:val="24"/>
              </w:rPr>
              <w:t>правильных</w:t>
            </w:r>
            <w:proofErr w:type="spellEnd"/>
            <w:r w:rsidRPr="00FC3317">
              <w:rPr>
                <w:b/>
                <w:sz w:val="24"/>
                <w:szCs w:val="24"/>
              </w:rPr>
              <w:t xml:space="preserve"> </w:t>
            </w:r>
            <w:proofErr w:type="spellStart"/>
            <w:r w:rsidRPr="00FC3317">
              <w:rPr>
                <w:b/>
                <w:sz w:val="24"/>
                <w:szCs w:val="24"/>
              </w:rPr>
              <w:t>ответов</w:t>
            </w:r>
            <w:proofErr w:type="spellEnd"/>
            <w:r w:rsidRPr="00FC3317">
              <w:rPr>
                <w:b/>
                <w:sz w:val="24"/>
                <w:szCs w:val="24"/>
              </w:rPr>
              <w:t>)</w:t>
            </w:r>
          </w:p>
        </w:tc>
        <w:tc>
          <w:tcPr>
            <w:tcW w:w="6376" w:type="dxa"/>
            <w:gridSpan w:val="2"/>
          </w:tcPr>
          <w:p w14:paraId="083F0295" w14:textId="77777777" w:rsidR="00FC3317" w:rsidRPr="00FC3317" w:rsidRDefault="00FC3317" w:rsidP="00A25E61">
            <w:pPr>
              <w:pStyle w:val="TableParagraph"/>
              <w:spacing w:line="256" w:lineRule="exact"/>
              <w:ind w:left="142" w:right="144" w:firstLine="709"/>
              <w:jc w:val="both"/>
              <w:rPr>
                <w:b/>
                <w:sz w:val="24"/>
                <w:szCs w:val="24"/>
              </w:rPr>
            </w:pPr>
            <w:proofErr w:type="spellStart"/>
            <w:r w:rsidRPr="00FC3317">
              <w:rPr>
                <w:b/>
                <w:sz w:val="24"/>
                <w:szCs w:val="24"/>
              </w:rPr>
              <w:t>Оценка</w:t>
            </w:r>
            <w:proofErr w:type="spellEnd"/>
            <w:r w:rsidRPr="00FC3317">
              <w:rPr>
                <w:b/>
                <w:spacing w:val="-3"/>
                <w:sz w:val="24"/>
                <w:szCs w:val="24"/>
              </w:rPr>
              <w:t xml:space="preserve"> </w:t>
            </w:r>
            <w:proofErr w:type="spellStart"/>
            <w:r w:rsidRPr="00FC3317">
              <w:rPr>
                <w:b/>
                <w:sz w:val="24"/>
                <w:szCs w:val="24"/>
              </w:rPr>
              <w:t>уровня</w:t>
            </w:r>
            <w:proofErr w:type="spellEnd"/>
            <w:r w:rsidRPr="00FC3317">
              <w:rPr>
                <w:b/>
                <w:spacing w:val="-2"/>
                <w:sz w:val="24"/>
                <w:szCs w:val="24"/>
              </w:rPr>
              <w:t xml:space="preserve"> </w:t>
            </w:r>
            <w:proofErr w:type="spellStart"/>
            <w:r w:rsidRPr="00FC3317">
              <w:rPr>
                <w:b/>
                <w:spacing w:val="-2"/>
                <w:sz w:val="24"/>
                <w:szCs w:val="24"/>
              </w:rPr>
              <w:t>подготовки</w:t>
            </w:r>
            <w:proofErr w:type="spellEnd"/>
          </w:p>
        </w:tc>
      </w:tr>
      <w:tr w:rsidR="00FC3317" w:rsidRPr="00FC3317" w14:paraId="6C75D0DD" w14:textId="77777777" w:rsidTr="0040739C">
        <w:trPr>
          <w:trHeight w:val="554"/>
        </w:trPr>
        <w:tc>
          <w:tcPr>
            <w:tcW w:w="3197" w:type="dxa"/>
            <w:vMerge/>
            <w:tcBorders>
              <w:top w:val="nil"/>
            </w:tcBorders>
          </w:tcPr>
          <w:p w14:paraId="28EAE5AD" w14:textId="77777777" w:rsidR="00FC3317" w:rsidRPr="00FC3317" w:rsidRDefault="00FC3317" w:rsidP="00A25E61">
            <w:pPr>
              <w:ind w:left="142" w:right="144" w:firstLine="709"/>
              <w:jc w:val="both"/>
              <w:rPr>
                <w:sz w:val="24"/>
                <w:szCs w:val="24"/>
              </w:rPr>
            </w:pPr>
          </w:p>
        </w:tc>
        <w:tc>
          <w:tcPr>
            <w:tcW w:w="3166" w:type="dxa"/>
          </w:tcPr>
          <w:p w14:paraId="5679EACC" w14:textId="77777777" w:rsidR="00FC3317" w:rsidRPr="00FC3317" w:rsidRDefault="00FC3317" w:rsidP="00A25E61">
            <w:pPr>
              <w:pStyle w:val="TableParagraph"/>
              <w:spacing w:before="136"/>
              <w:ind w:left="142" w:right="144" w:firstLine="709"/>
              <w:jc w:val="both"/>
              <w:rPr>
                <w:b/>
                <w:sz w:val="24"/>
                <w:szCs w:val="24"/>
              </w:rPr>
            </w:pPr>
            <w:proofErr w:type="spellStart"/>
            <w:r w:rsidRPr="00FC3317">
              <w:rPr>
                <w:b/>
                <w:sz w:val="24"/>
                <w:szCs w:val="24"/>
              </w:rPr>
              <w:t>балл</w:t>
            </w:r>
            <w:proofErr w:type="spellEnd"/>
            <w:r w:rsidRPr="00FC3317">
              <w:rPr>
                <w:b/>
                <w:sz w:val="24"/>
                <w:szCs w:val="24"/>
              </w:rPr>
              <w:t xml:space="preserve"> </w:t>
            </w:r>
            <w:r w:rsidRPr="00FC3317">
              <w:rPr>
                <w:b/>
                <w:spacing w:val="-2"/>
                <w:sz w:val="24"/>
                <w:szCs w:val="24"/>
              </w:rPr>
              <w:t>(</w:t>
            </w:r>
            <w:proofErr w:type="spellStart"/>
            <w:r w:rsidRPr="00FC3317">
              <w:rPr>
                <w:b/>
                <w:spacing w:val="-2"/>
                <w:sz w:val="24"/>
                <w:szCs w:val="24"/>
              </w:rPr>
              <w:t>отметка</w:t>
            </w:r>
            <w:proofErr w:type="spellEnd"/>
            <w:r w:rsidRPr="00FC3317">
              <w:rPr>
                <w:b/>
                <w:spacing w:val="-2"/>
                <w:sz w:val="24"/>
                <w:szCs w:val="24"/>
              </w:rPr>
              <w:t>)</w:t>
            </w:r>
          </w:p>
        </w:tc>
        <w:tc>
          <w:tcPr>
            <w:tcW w:w="3210" w:type="dxa"/>
          </w:tcPr>
          <w:p w14:paraId="1E3182DB" w14:textId="77777777" w:rsidR="00FC3317" w:rsidRPr="00FC3317" w:rsidRDefault="00FC3317" w:rsidP="00A25E61">
            <w:pPr>
              <w:pStyle w:val="TableParagraph"/>
              <w:spacing w:line="275" w:lineRule="exact"/>
              <w:ind w:left="142" w:right="144" w:firstLine="709"/>
              <w:jc w:val="both"/>
              <w:rPr>
                <w:b/>
                <w:sz w:val="24"/>
                <w:szCs w:val="24"/>
              </w:rPr>
            </w:pPr>
            <w:proofErr w:type="spellStart"/>
            <w:r w:rsidRPr="00FC3317">
              <w:rPr>
                <w:b/>
                <w:sz w:val="24"/>
                <w:szCs w:val="24"/>
              </w:rPr>
              <w:t>вербальный</w:t>
            </w:r>
            <w:proofErr w:type="spellEnd"/>
            <w:r w:rsidRPr="00FC3317">
              <w:rPr>
                <w:b/>
                <w:spacing w:val="-7"/>
                <w:sz w:val="24"/>
                <w:szCs w:val="24"/>
              </w:rPr>
              <w:t xml:space="preserve"> </w:t>
            </w:r>
            <w:proofErr w:type="spellStart"/>
            <w:r w:rsidRPr="00FC3317">
              <w:rPr>
                <w:b/>
                <w:spacing w:val="-2"/>
                <w:sz w:val="24"/>
                <w:szCs w:val="24"/>
              </w:rPr>
              <w:t>аналог</w:t>
            </w:r>
            <w:proofErr w:type="spellEnd"/>
          </w:p>
        </w:tc>
      </w:tr>
      <w:tr w:rsidR="00FC3317" w:rsidRPr="00FC3317" w14:paraId="737CFDBC" w14:textId="77777777" w:rsidTr="0040739C">
        <w:trPr>
          <w:trHeight w:val="275"/>
        </w:trPr>
        <w:tc>
          <w:tcPr>
            <w:tcW w:w="3197" w:type="dxa"/>
          </w:tcPr>
          <w:p w14:paraId="7EDAAF29" w14:textId="77777777" w:rsidR="00FC3317" w:rsidRPr="00FC3317" w:rsidRDefault="00FC3317" w:rsidP="00A25E61">
            <w:pPr>
              <w:pStyle w:val="TableParagraph"/>
              <w:spacing w:line="256" w:lineRule="exact"/>
              <w:ind w:left="142" w:right="144" w:firstLine="709"/>
              <w:jc w:val="both"/>
              <w:rPr>
                <w:sz w:val="24"/>
                <w:szCs w:val="24"/>
              </w:rPr>
            </w:pPr>
            <w:r w:rsidRPr="00FC3317">
              <w:rPr>
                <w:sz w:val="24"/>
                <w:szCs w:val="24"/>
              </w:rPr>
              <w:t xml:space="preserve">90 ÷ </w:t>
            </w:r>
            <w:r w:rsidRPr="00FC3317">
              <w:rPr>
                <w:spacing w:val="-5"/>
                <w:sz w:val="24"/>
                <w:szCs w:val="24"/>
              </w:rPr>
              <w:t>100</w:t>
            </w:r>
          </w:p>
        </w:tc>
        <w:tc>
          <w:tcPr>
            <w:tcW w:w="3166" w:type="dxa"/>
          </w:tcPr>
          <w:p w14:paraId="267EA1EC"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5</w:t>
            </w:r>
          </w:p>
        </w:tc>
        <w:tc>
          <w:tcPr>
            <w:tcW w:w="3210" w:type="dxa"/>
          </w:tcPr>
          <w:p w14:paraId="63168F1C"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pacing w:val="-2"/>
                <w:sz w:val="24"/>
                <w:szCs w:val="24"/>
              </w:rPr>
              <w:t>отлично</w:t>
            </w:r>
            <w:proofErr w:type="spellEnd"/>
          </w:p>
        </w:tc>
      </w:tr>
      <w:tr w:rsidR="00FC3317" w:rsidRPr="00FC3317" w14:paraId="5B72D1C3" w14:textId="77777777" w:rsidTr="0040739C">
        <w:trPr>
          <w:trHeight w:val="277"/>
        </w:trPr>
        <w:tc>
          <w:tcPr>
            <w:tcW w:w="3197" w:type="dxa"/>
          </w:tcPr>
          <w:p w14:paraId="1D1F09F6" w14:textId="77777777" w:rsidR="00FC3317" w:rsidRPr="00FC3317" w:rsidRDefault="00FC3317" w:rsidP="00A25E61">
            <w:pPr>
              <w:pStyle w:val="TableParagraph"/>
              <w:spacing w:line="258" w:lineRule="exact"/>
              <w:ind w:left="142" w:right="144" w:firstLine="709"/>
              <w:jc w:val="both"/>
              <w:rPr>
                <w:sz w:val="24"/>
                <w:szCs w:val="24"/>
              </w:rPr>
            </w:pPr>
            <w:r w:rsidRPr="00FC3317">
              <w:rPr>
                <w:sz w:val="24"/>
                <w:szCs w:val="24"/>
              </w:rPr>
              <w:t xml:space="preserve">89 ÷ </w:t>
            </w:r>
            <w:r w:rsidRPr="00FC3317">
              <w:rPr>
                <w:spacing w:val="-5"/>
                <w:sz w:val="24"/>
                <w:szCs w:val="24"/>
              </w:rPr>
              <w:t>80</w:t>
            </w:r>
          </w:p>
        </w:tc>
        <w:tc>
          <w:tcPr>
            <w:tcW w:w="3166" w:type="dxa"/>
          </w:tcPr>
          <w:p w14:paraId="4ACDF52A" w14:textId="77777777" w:rsidR="00FC3317" w:rsidRPr="00FC3317" w:rsidRDefault="00FC3317" w:rsidP="00A25E61">
            <w:pPr>
              <w:pStyle w:val="TableParagraph"/>
              <w:spacing w:line="258" w:lineRule="exact"/>
              <w:ind w:left="142" w:right="144" w:firstLine="709"/>
              <w:jc w:val="both"/>
              <w:rPr>
                <w:sz w:val="24"/>
                <w:szCs w:val="24"/>
              </w:rPr>
            </w:pPr>
            <w:r w:rsidRPr="00FC3317">
              <w:rPr>
                <w:spacing w:val="-10"/>
                <w:sz w:val="24"/>
                <w:szCs w:val="24"/>
              </w:rPr>
              <w:t>4</w:t>
            </w:r>
          </w:p>
        </w:tc>
        <w:tc>
          <w:tcPr>
            <w:tcW w:w="3210" w:type="dxa"/>
          </w:tcPr>
          <w:p w14:paraId="5A431B15" w14:textId="77777777" w:rsidR="00FC3317" w:rsidRPr="00FC3317" w:rsidRDefault="00FC3317" w:rsidP="00A25E61">
            <w:pPr>
              <w:pStyle w:val="TableParagraph"/>
              <w:spacing w:line="258" w:lineRule="exact"/>
              <w:ind w:left="142" w:right="144" w:firstLine="709"/>
              <w:jc w:val="both"/>
              <w:rPr>
                <w:sz w:val="24"/>
                <w:szCs w:val="24"/>
              </w:rPr>
            </w:pPr>
            <w:proofErr w:type="spellStart"/>
            <w:r w:rsidRPr="00FC3317">
              <w:rPr>
                <w:spacing w:val="-2"/>
                <w:sz w:val="24"/>
                <w:szCs w:val="24"/>
              </w:rPr>
              <w:t>хорошо</w:t>
            </w:r>
            <w:proofErr w:type="spellEnd"/>
          </w:p>
        </w:tc>
      </w:tr>
      <w:tr w:rsidR="00FC3317" w:rsidRPr="00FC3317" w14:paraId="68C62AE6" w14:textId="77777777" w:rsidTr="0040739C">
        <w:trPr>
          <w:trHeight w:val="275"/>
        </w:trPr>
        <w:tc>
          <w:tcPr>
            <w:tcW w:w="3197" w:type="dxa"/>
          </w:tcPr>
          <w:p w14:paraId="5EE61D93" w14:textId="77777777" w:rsidR="00FC3317" w:rsidRPr="00FC3317" w:rsidRDefault="00FC3317" w:rsidP="00A25E61">
            <w:pPr>
              <w:pStyle w:val="TableParagraph"/>
              <w:spacing w:line="256" w:lineRule="exact"/>
              <w:ind w:left="142" w:right="144" w:firstLine="709"/>
              <w:jc w:val="both"/>
              <w:rPr>
                <w:sz w:val="24"/>
                <w:szCs w:val="24"/>
              </w:rPr>
            </w:pPr>
            <w:r w:rsidRPr="00FC3317">
              <w:rPr>
                <w:sz w:val="24"/>
                <w:szCs w:val="24"/>
              </w:rPr>
              <w:t xml:space="preserve">79 ÷ </w:t>
            </w:r>
            <w:r w:rsidRPr="00FC3317">
              <w:rPr>
                <w:spacing w:val="-5"/>
                <w:sz w:val="24"/>
                <w:szCs w:val="24"/>
              </w:rPr>
              <w:t>70</w:t>
            </w:r>
          </w:p>
        </w:tc>
        <w:tc>
          <w:tcPr>
            <w:tcW w:w="3166" w:type="dxa"/>
          </w:tcPr>
          <w:p w14:paraId="3D097448"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3</w:t>
            </w:r>
          </w:p>
        </w:tc>
        <w:tc>
          <w:tcPr>
            <w:tcW w:w="3210" w:type="dxa"/>
          </w:tcPr>
          <w:p w14:paraId="2EBECCDE"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pacing w:val="-2"/>
                <w:sz w:val="24"/>
                <w:szCs w:val="24"/>
              </w:rPr>
              <w:t>удовлетворительно</w:t>
            </w:r>
            <w:proofErr w:type="spellEnd"/>
          </w:p>
        </w:tc>
      </w:tr>
      <w:tr w:rsidR="00FC3317" w:rsidRPr="00FC3317" w14:paraId="4F235CFF" w14:textId="77777777" w:rsidTr="0040739C">
        <w:trPr>
          <w:trHeight w:val="275"/>
        </w:trPr>
        <w:tc>
          <w:tcPr>
            <w:tcW w:w="3197" w:type="dxa"/>
          </w:tcPr>
          <w:p w14:paraId="1568B9FC"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z w:val="24"/>
                <w:szCs w:val="24"/>
              </w:rPr>
              <w:t>менее</w:t>
            </w:r>
            <w:proofErr w:type="spellEnd"/>
            <w:r w:rsidRPr="00FC3317">
              <w:rPr>
                <w:spacing w:val="-4"/>
                <w:sz w:val="24"/>
                <w:szCs w:val="24"/>
              </w:rPr>
              <w:t xml:space="preserve"> </w:t>
            </w:r>
            <w:r w:rsidRPr="00FC3317">
              <w:rPr>
                <w:spacing w:val="-5"/>
                <w:sz w:val="24"/>
                <w:szCs w:val="24"/>
              </w:rPr>
              <w:t>70</w:t>
            </w:r>
          </w:p>
        </w:tc>
        <w:tc>
          <w:tcPr>
            <w:tcW w:w="3166" w:type="dxa"/>
          </w:tcPr>
          <w:p w14:paraId="6DB3B8C2"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2</w:t>
            </w:r>
          </w:p>
        </w:tc>
        <w:tc>
          <w:tcPr>
            <w:tcW w:w="3210" w:type="dxa"/>
          </w:tcPr>
          <w:p w14:paraId="22C3DDDE"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pacing w:val="-2"/>
                <w:sz w:val="24"/>
                <w:szCs w:val="24"/>
              </w:rPr>
              <w:t>неудовлетворительно</w:t>
            </w:r>
            <w:proofErr w:type="spellEnd"/>
          </w:p>
        </w:tc>
      </w:tr>
    </w:tbl>
    <w:p w14:paraId="1AB38A31" w14:textId="77777777" w:rsidR="00FC3317" w:rsidRPr="00FC3317" w:rsidRDefault="00FC3317" w:rsidP="00A25E61">
      <w:pPr>
        <w:pStyle w:val="a3"/>
        <w:spacing w:before="14"/>
        <w:ind w:left="142" w:right="144" w:firstLine="709"/>
        <w:rPr>
          <w:b/>
          <w:sz w:val="24"/>
          <w:szCs w:val="24"/>
        </w:rPr>
      </w:pPr>
    </w:p>
    <w:p w14:paraId="74C92E53" w14:textId="77777777" w:rsidR="00FC3317" w:rsidRPr="00FC3317" w:rsidRDefault="00FC3317" w:rsidP="00A25E61">
      <w:pPr>
        <w:ind w:left="142" w:right="144" w:firstLine="709"/>
        <w:jc w:val="both"/>
        <w:rPr>
          <w:b/>
          <w:sz w:val="24"/>
          <w:szCs w:val="24"/>
        </w:rPr>
      </w:pPr>
      <w:r w:rsidRPr="00FC3317">
        <w:rPr>
          <w:b/>
          <w:sz w:val="24"/>
          <w:szCs w:val="24"/>
        </w:rPr>
        <w:t>Критерии</w:t>
      </w:r>
      <w:r w:rsidRPr="00FC3317">
        <w:rPr>
          <w:b/>
          <w:spacing w:val="-7"/>
          <w:sz w:val="24"/>
          <w:szCs w:val="24"/>
        </w:rPr>
        <w:t xml:space="preserve"> </w:t>
      </w:r>
      <w:r w:rsidRPr="00FC3317">
        <w:rPr>
          <w:b/>
          <w:sz w:val="24"/>
          <w:szCs w:val="24"/>
        </w:rPr>
        <w:t>оценки</w:t>
      </w:r>
      <w:r w:rsidRPr="00FC3317">
        <w:rPr>
          <w:b/>
          <w:spacing w:val="-7"/>
          <w:sz w:val="24"/>
          <w:szCs w:val="24"/>
        </w:rPr>
        <w:t xml:space="preserve"> </w:t>
      </w:r>
      <w:r w:rsidRPr="00FC3317">
        <w:rPr>
          <w:b/>
          <w:sz w:val="24"/>
          <w:szCs w:val="24"/>
        </w:rPr>
        <w:t>устных</w:t>
      </w:r>
      <w:r w:rsidRPr="00FC3317">
        <w:rPr>
          <w:b/>
          <w:spacing w:val="-8"/>
          <w:sz w:val="24"/>
          <w:szCs w:val="24"/>
        </w:rPr>
        <w:t xml:space="preserve"> </w:t>
      </w:r>
      <w:r w:rsidRPr="00FC3317">
        <w:rPr>
          <w:b/>
          <w:spacing w:val="-2"/>
          <w:sz w:val="24"/>
          <w:szCs w:val="24"/>
        </w:rPr>
        <w:t>ответов</w:t>
      </w:r>
    </w:p>
    <w:p w14:paraId="65030CA7" w14:textId="77777777" w:rsidR="00FC3317" w:rsidRPr="00FC3317" w:rsidRDefault="00FC3317" w:rsidP="00A25E61">
      <w:pPr>
        <w:pStyle w:val="a3"/>
        <w:spacing w:before="95" w:after="1"/>
        <w:ind w:left="142" w:right="144" w:firstLine="709"/>
        <w:rPr>
          <w:b/>
          <w:sz w:val="24"/>
          <w:szCs w:val="24"/>
        </w:rPr>
      </w:pPr>
    </w:p>
    <w:tbl>
      <w:tblPr>
        <w:tblStyle w:val="TableNormal"/>
        <w:tblW w:w="0" w:type="auto"/>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43"/>
        <w:gridCol w:w="8330"/>
      </w:tblGrid>
      <w:tr w:rsidR="00FC3317" w:rsidRPr="00FC3317" w14:paraId="7BB4AC6C" w14:textId="77777777" w:rsidTr="00FC3317">
        <w:trPr>
          <w:trHeight w:val="1103"/>
        </w:trPr>
        <w:tc>
          <w:tcPr>
            <w:tcW w:w="1243" w:type="dxa"/>
          </w:tcPr>
          <w:p w14:paraId="41094F17" w14:textId="77777777" w:rsidR="00FC3317" w:rsidRPr="00FC3317" w:rsidRDefault="00FC3317" w:rsidP="00A25E61">
            <w:pPr>
              <w:pStyle w:val="TableParagraph"/>
              <w:spacing w:line="273" w:lineRule="exact"/>
              <w:ind w:left="142" w:right="144" w:firstLine="709"/>
              <w:jc w:val="both"/>
              <w:rPr>
                <w:b/>
                <w:sz w:val="24"/>
                <w:szCs w:val="24"/>
              </w:rPr>
            </w:pPr>
            <w:r w:rsidRPr="00FC3317">
              <w:rPr>
                <w:b/>
                <w:spacing w:val="-5"/>
                <w:sz w:val="24"/>
                <w:szCs w:val="24"/>
              </w:rPr>
              <w:t>«5»</w:t>
            </w:r>
          </w:p>
        </w:tc>
        <w:tc>
          <w:tcPr>
            <w:tcW w:w="8330" w:type="dxa"/>
          </w:tcPr>
          <w:p w14:paraId="1D2BF8D4" w14:textId="77777777" w:rsidR="00FC3317" w:rsidRPr="00FC3317" w:rsidRDefault="00FC3317" w:rsidP="00A25E61">
            <w:pPr>
              <w:pStyle w:val="TableParagraph"/>
              <w:ind w:left="142" w:right="144" w:firstLine="709"/>
              <w:jc w:val="both"/>
              <w:rPr>
                <w:sz w:val="24"/>
                <w:szCs w:val="24"/>
              </w:rPr>
            </w:pPr>
            <w:r w:rsidRPr="00FC3317">
              <w:rPr>
                <w:sz w:val="24"/>
                <w:szCs w:val="24"/>
                <w:lang w:val="ru-RU"/>
              </w:rPr>
              <w:t>за глубокое и полное овладение содержанием учебного материала, в котором обучающиеся легко ориентируются, за умение связывать теорию с практикой,</w:t>
            </w:r>
            <w:r w:rsidRPr="00FC3317">
              <w:rPr>
                <w:spacing w:val="48"/>
                <w:sz w:val="24"/>
                <w:szCs w:val="24"/>
                <w:lang w:val="ru-RU"/>
              </w:rPr>
              <w:t xml:space="preserve"> </w:t>
            </w:r>
            <w:r w:rsidRPr="00FC3317">
              <w:rPr>
                <w:sz w:val="24"/>
                <w:szCs w:val="24"/>
                <w:lang w:val="ru-RU"/>
              </w:rPr>
              <w:t>высказывать</w:t>
            </w:r>
            <w:r w:rsidRPr="00FC3317">
              <w:rPr>
                <w:spacing w:val="53"/>
                <w:sz w:val="24"/>
                <w:szCs w:val="24"/>
                <w:lang w:val="ru-RU"/>
              </w:rPr>
              <w:t xml:space="preserve"> </w:t>
            </w:r>
            <w:r w:rsidRPr="00FC3317">
              <w:rPr>
                <w:sz w:val="24"/>
                <w:szCs w:val="24"/>
                <w:lang w:val="ru-RU"/>
              </w:rPr>
              <w:t>и</w:t>
            </w:r>
            <w:r w:rsidRPr="00FC3317">
              <w:rPr>
                <w:spacing w:val="52"/>
                <w:sz w:val="24"/>
                <w:szCs w:val="24"/>
                <w:lang w:val="ru-RU"/>
              </w:rPr>
              <w:t xml:space="preserve"> </w:t>
            </w:r>
            <w:r w:rsidRPr="00FC3317">
              <w:rPr>
                <w:sz w:val="24"/>
                <w:szCs w:val="24"/>
                <w:lang w:val="ru-RU"/>
              </w:rPr>
              <w:t>обосновывать</w:t>
            </w:r>
            <w:r w:rsidRPr="00FC3317">
              <w:rPr>
                <w:spacing w:val="52"/>
                <w:sz w:val="24"/>
                <w:szCs w:val="24"/>
                <w:lang w:val="ru-RU"/>
              </w:rPr>
              <w:t xml:space="preserve"> </w:t>
            </w:r>
            <w:r w:rsidRPr="00FC3317">
              <w:rPr>
                <w:sz w:val="24"/>
                <w:szCs w:val="24"/>
                <w:lang w:val="ru-RU"/>
              </w:rPr>
              <w:t>свои</w:t>
            </w:r>
            <w:r w:rsidRPr="00FC3317">
              <w:rPr>
                <w:spacing w:val="52"/>
                <w:sz w:val="24"/>
                <w:szCs w:val="24"/>
                <w:lang w:val="ru-RU"/>
              </w:rPr>
              <w:t xml:space="preserve"> </w:t>
            </w:r>
            <w:r w:rsidRPr="00FC3317">
              <w:rPr>
                <w:sz w:val="24"/>
                <w:szCs w:val="24"/>
                <w:lang w:val="ru-RU"/>
              </w:rPr>
              <w:t>суждения.</w:t>
            </w:r>
            <w:r w:rsidRPr="00FC3317">
              <w:rPr>
                <w:spacing w:val="51"/>
                <w:sz w:val="24"/>
                <w:szCs w:val="24"/>
                <w:lang w:val="ru-RU"/>
              </w:rPr>
              <w:t xml:space="preserve"> </w:t>
            </w:r>
            <w:proofErr w:type="spellStart"/>
            <w:r w:rsidRPr="00FC3317">
              <w:rPr>
                <w:sz w:val="24"/>
                <w:szCs w:val="24"/>
              </w:rPr>
              <w:t>Отличная</w:t>
            </w:r>
            <w:proofErr w:type="spellEnd"/>
            <w:r w:rsidRPr="00FC3317">
              <w:rPr>
                <w:spacing w:val="51"/>
                <w:sz w:val="24"/>
                <w:szCs w:val="24"/>
              </w:rPr>
              <w:t xml:space="preserve"> </w:t>
            </w:r>
            <w:proofErr w:type="spellStart"/>
            <w:r w:rsidRPr="00FC3317">
              <w:rPr>
                <w:spacing w:val="-2"/>
                <w:sz w:val="24"/>
                <w:szCs w:val="24"/>
              </w:rPr>
              <w:t>отметка</w:t>
            </w:r>
            <w:proofErr w:type="spellEnd"/>
          </w:p>
          <w:p w14:paraId="3AF59DD4" w14:textId="77777777" w:rsidR="00FC3317" w:rsidRPr="00FC3317" w:rsidRDefault="00FC3317" w:rsidP="00A25E61">
            <w:pPr>
              <w:pStyle w:val="TableParagraph"/>
              <w:spacing w:line="264" w:lineRule="exact"/>
              <w:ind w:left="142" w:right="144" w:firstLine="709"/>
              <w:jc w:val="both"/>
              <w:rPr>
                <w:sz w:val="24"/>
                <w:szCs w:val="24"/>
              </w:rPr>
            </w:pPr>
            <w:proofErr w:type="spellStart"/>
            <w:r w:rsidRPr="00FC3317">
              <w:rPr>
                <w:sz w:val="24"/>
                <w:szCs w:val="24"/>
              </w:rPr>
              <w:t>предполагает</w:t>
            </w:r>
            <w:proofErr w:type="spellEnd"/>
            <w:r w:rsidRPr="00FC3317">
              <w:rPr>
                <w:spacing w:val="-6"/>
                <w:sz w:val="24"/>
                <w:szCs w:val="24"/>
              </w:rPr>
              <w:t xml:space="preserve"> </w:t>
            </w:r>
            <w:proofErr w:type="spellStart"/>
            <w:r w:rsidRPr="00FC3317">
              <w:rPr>
                <w:sz w:val="24"/>
                <w:szCs w:val="24"/>
              </w:rPr>
              <w:t>грамотное</w:t>
            </w:r>
            <w:proofErr w:type="spellEnd"/>
            <w:r w:rsidRPr="00FC3317">
              <w:rPr>
                <w:sz w:val="24"/>
                <w:szCs w:val="24"/>
              </w:rPr>
              <w:t>,</w:t>
            </w:r>
            <w:r w:rsidRPr="00FC3317">
              <w:rPr>
                <w:spacing w:val="-4"/>
                <w:sz w:val="24"/>
                <w:szCs w:val="24"/>
              </w:rPr>
              <w:t xml:space="preserve"> </w:t>
            </w:r>
            <w:proofErr w:type="spellStart"/>
            <w:r w:rsidRPr="00FC3317">
              <w:rPr>
                <w:sz w:val="24"/>
                <w:szCs w:val="24"/>
              </w:rPr>
              <w:t>логическое</w:t>
            </w:r>
            <w:proofErr w:type="spellEnd"/>
            <w:r w:rsidRPr="00FC3317">
              <w:rPr>
                <w:spacing w:val="-5"/>
                <w:sz w:val="24"/>
                <w:szCs w:val="24"/>
              </w:rPr>
              <w:t xml:space="preserve"> </w:t>
            </w:r>
            <w:proofErr w:type="spellStart"/>
            <w:r w:rsidRPr="00FC3317">
              <w:rPr>
                <w:sz w:val="24"/>
                <w:szCs w:val="24"/>
              </w:rPr>
              <w:t>изложение</w:t>
            </w:r>
            <w:proofErr w:type="spellEnd"/>
            <w:r w:rsidRPr="00FC3317">
              <w:rPr>
                <w:spacing w:val="-4"/>
                <w:sz w:val="24"/>
                <w:szCs w:val="24"/>
              </w:rPr>
              <w:t xml:space="preserve"> </w:t>
            </w:r>
            <w:proofErr w:type="spellStart"/>
            <w:r w:rsidRPr="00FC3317">
              <w:rPr>
                <w:spacing w:val="-2"/>
                <w:sz w:val="24"/>
                <w:szCs w:val="24"/>
              </w:rPr>
              <w:t>ответа</w:t>
            </w:r>
            <w:proofErr w:type="spellEnd"/>
          </w:p>
        </w:tc>
      </w:tr>
      <w:tr w:rsidR="00FC3317" w:rsidRPr="00FC3317" w14:paraId="41D430E4" w14:textId="77777777" w:rsidTr="00FC3317">
        <w:trPr>
          <w:trHeight w:val="828"/>
        </w:trPr>
        <w:tc>
          <w:tcPr>
            <w:tcW w:w="1243" w:type="dxa"/>
          </w:tcPr>
          <w:p w14:paraId="5D47A657" w14:textId="77777777" w:rsidR="00FC3317" w:rsidRPr="00FC3317" w:rsidRDefault="00FC3317" w:rsidP="00A25E61">
            <w:pPr>
              <w:pStyle w:val="TableParagraph"/>
              <w:spacing w:line="273" w:lineRule="exact"/>
              <w:ind w:left="142" w:right="144" w:firstLine="709"/>
              <w:jc w:val="both"/>
              <w:rPr>
                <w:b/>
                <w:sz w:val="24"/>
                <w:szCs w:val="24"/>
              </w:rPr>
            </w:pPr>
            <w:r w:rsidRPr="00FC3317">
              <w:rPr>
                <w:b/>
                <w:spacing w:val="-5"/>
                <w:sz w:val="24"/>
                <w:szCs w:val="24"/>
              </w:rPr>
              <w:t>«4»</w:t>
            </w:r>
          </w:p>
        </w:tc>
        <w:tc>
          <w:tcPr>
            <w:tcW w:w="8330" w:type="dxa"/>
          </w:tcPr>
          <w:p w14:paraId="20C5423B" w14:textId="77777777" w:rsidR="00FC3317" w:rsidRPr="00FC3317" w:rsidRDefault="00FC3317" w:rsidP="00A25E61">
            <w:pPr>
              <w:pStyle w:val="TableParagraph"/>
              <w:ind w:left="142" w:right="144" w:firstLine="709"/>
              <w:jc w:val="both"/>
              <w:rPr>
                <w:sz w:val="24"/>
                <w:szCs w:val="24"/>
                <w:lang w:val="ru-RU"/>
              </w:rPr>
            </w:pPr>
            <w:r w:rsidRPr="00FC3317">
              <w:rPr>
                <w:spacing w:val="-4"/>
                <w:sz w:val="24"/>
                <w:szCs w:val="24"/>
                <w:lang w:val="ru-RU"/>
              </w:rPr>
              <w:t>если</w:t>
            </w:r>
            <w:r w:rsidRPr="00FC3317">
              <w:rPr>
                <w:sz w:val="24"/>
                <w:szCs w:val="24"/>
                <w:lang w:val="ru-RU"/>
              </w:rPr>
              <w:tab/>
            </w:r>
            <w:r w:rsidRPr="00FC3317">
              <w:rPr>
                <w:spacing w:val="-2"/>
                <w:sz w:val="24"/>
                <w:szCs w:val="24"/>
                <w:lang w:val="ru-RU"/>
              </w:rPr>
              <w:t>обучающийся</w:t>
            </w:r>
            <w:r w:rsidRPr="00FC3317">
              <w:rPr>
                <w:sz w:val="24"/>
                <w:szCs w:val="24"/>
                <w:lang w:val="ru-RU"/>
              </w:rPr>
              <w:tab/>
            </w:r>
            <w:r w:rsidRPr="00FC3317">
              <w:rPr>
                <w:spacing w:val="-4"/>
                <w:sz w:val="24"/>
                <w:szCs w:val="24"/>
                <w:lang w:val="ru-RU"/>
              </w:rPr>
              <w:t>полно</w:t>
            </w:r>
            <w:r w:rsidRPr="00FC3317">
              <w:rPr>
                <w:sz w:val="24"/>
                <w:szCs w:val="24"/>
                <w:lang w:val="ru-RU"/>
              </w:rPr>
              <w:tab/>
            </w:r>
            <w:r w:rsidRPr="00FC3317">
              <w:rPr>
                <w:spacing w:val="-2"/>
                <w:sz w:val="24"/>
                <w:szCs w:val="24"/>
                <w:lang w:val="ru-RU"/>
              </w:rPr>
              <w:t>освоил</w:t>
            </w:r>
            <w:r w:rsidRPr="00FC3317">
              <w:rPr>
                <w:sz w:val="24"/>
                <w:szCs w:val="24"/>
                <w:lang w:val="ru-RU"/>
              </w:rPr>
              <w:tab/>
            </w:r>
            <w:r w:rsidRPr="00FC3317">
              <w:rPr>
                <w:spacing w:val="-2"/>
                <w:sz w:val="24"/>
                <w:szCs w:val="24"/>
                <w:lang w:val="ru-RU"/>
              </w:rPr>
              <w:t>материал,</w:t>
            </w:r>
            <w:r w:rsidRPr="00FC3317">
              <w:rPr>
                <w:sz w:val="24"/>
                <w:szCs w:val="24"/>
                <w:lang w:val="ru-RU"/>
              </w:rPr>
              <w:tab/>
            </w:r>
            <w:r w:rsidRPr="00FC3317">
              <w:rPr>
                <w:spacing w:val="-2"/>
                <w:sz w:val="24"/>
                <w:szCs w:val="24"/>
                <w:lang w:val="ru-RU"/>
              </w:rPr>
              <w:t>владеет</w:t>
            </w:r>
            <w:r w:rsidRPr="00FC3317">
              <w:rPr>
                <w:sz w:val="24"/>
                <w:szCs w:val="24"/>
                <w:lang w:val="ru-RU"/>
              </w:rPr>
              <w:tab/>
            </w:r>
            <w:r w:rsidRPr="00FC3317">
              <w:rPr>
                <w:spacing w:val="-2"/>
                <w:sz w:val="24"/>
                <w:szCs w:val="24"/>
                <w:lang w:val="ru-RU"/>
              </w:rPr>
              <w:t xml:space="preserve">понятийным </w:t>
            </w:r>
            <w:r w:rsidRPr="00FC3317">
              <w:rPr>
                <w:sz w:val="24"/>
                <w:szCs w:val="24"/>
                <w:lang w:val="ru-RU"/>
              </w:rPr>
              <w:t>аппаратом,</w:t>
            </w:r>
            <w:r w:rsidRPr="00FC3317">
              <w:rPr>
                <w:spacing w:val="39"/>
                <w:sz w:val="24"/>
                <w:szCs w:val="24"/>
                <w:lang w:val="ru-RU"/>
              </w:rPr>
              <w:t xml:space="preserve"> </w:t>
            </w:r>
            <w:r w:rsidRPr="00FC3317">
              <w:rPr>
                <w:sz w:val="24"/>
                <w:szCs w:val="24"/>
                <w:lang w:val="ru-RU"/>
              </w:rPr>
              <w:t>ориентируется</w:t>
            </w:r>
            <w:r w:rsidRPr="00FC3317">
              <w:rPr>
                <w:spacing w:val="39"/>
                <w:sz w:val="24"/>
                <w:szCs w:val="24"/>
                <w:lang w:val="ru-RU"/>
              </w:rPr>
              <w:t xml:space="preserve"> </w:t>
            </w:r>
            <w:r w:rsidRPr="00FC3317">
              <w:rPr>
                <w:sz w:val="24"/>
                <w:szCs w:val="24"/>
                <w:lang w:val="ru-RU"/>
              </w:rPr>
              <w:t>в</w:t>
            </w:r>
            <w:r w:rsidRPr="00FC3317">
              <w:rPr>
                <w:spacing w:val="39"/>
                <w:sz w:val="24"/>
                <w:szCs w:val="24"/>
                <w:lang w:val="ru-RU"/>
              </w:rPr>
              <w:t xml:space="preserve"> </w:t>
            </w:r>
            <w:r w:rsidRPr="00FC3317">
              <w:rPr>
                <w:sz w:val="24"/>
                <w:szCs w:val="24"/>
                <w:lang w:val="ru-RU"/>
              </w:rPr>
              <w:t>изученном</w:t>
            </w:r>
            <w:r w:rsidRPr="00FC3317">
              <w:rPr>
                <w:spacing w:val="39"/>
                <w:sz w:val="24"/>
                <w:szCs w:val="24"/>
                <w:lang w:val="ru-RU"/>
              </w:rPr>
              <w:t xml:space="preserve"> </w:t>
            </w:r>
            <w:r w:rsidRPr="00FC3317">
              <w:rPr>
                <w:sz w:val="24"/>
                <w:szCs w:val="24"/>
                <w:lang w:val="ru-RU"/>
              </w:rPr>
              <w:t>материале,</w:t>
            </w:r>
            <w:r w:rsidRPr="00FC3317">
              <w:rPr>
                <w:spacing w:val="39"/>
                <w:sz w:val="24"/>
                <w:szCs w:val="24"/>
                <w:lang w:val="ru-RU"/>
              </w:rPr>
              <w:t xml:space="preserve"> </w:t>
            </w:r>
            <w:r w:rsidRPr="00FC3317">
              <w:rPr>
                <w:sz w:val="24"/>
                <w:szCs w:val="24"/>
                <w:lang w:val="ru-RU"/>
              </w:rPr>
              <w:t>грамотно</w:t>
            </w:r>
            <w:r w:rsidRPr="00FC3317">
              <w:rPr>
                <w:spacing w:val="39"/>
                <w:sz w:val="24"/>
                <w:szCs w:val="24"/>
                <w:lang w:val="ru-RU"/>
              </w:rPr>
              <w:t xml:space="preserve"> </w:t>
            </w:r>
            <w:r w:rsidRPr="00FC3317">
              <w:rPr>
                <w:sz w:val="24"/>
                <w:szCs w:val="24"/>
                <w:lang w:val="ru-RU"/>
              </w:rPr>
              <w:t>излагает</w:t>
            </w:r>
            <w:r w:rsidRPr="00FC3317">
              <w:rPr>
                <w:spacing w:val="41"/>
                <w:sz w:val="24"/>
                <w:szCs w:val="24"/>
                <w:lang w:val="ru-RU"/>
              </w:rPr>
              <w:t xml:space="preserve"> </w:t>
            </w:r>
            <w:r w:rsidRPr="00FC3317">
              <w:rPr>
                <w:spacing w:val="-2"/>
                <w:sz w:val="24"/>
                <w:szCs w:val="24"/>
                <w:lang w:val="ru-RU"/>
              </w:rPr>
              <w:t>ответ,</w:t>
            </w:r>
          </w:p>
          <w:p w14:paraId="4A8A971E" w14:textId="77777777" w:rsidR="00FC3317" w:rsidRPr="00FC3317" w:rsidRDefault="00FC3317" w:rsidP="00A25E61">
            <w:pPr>
              <w:pStyle w:val="TableParagraph"/>
              <w:spacing w:line="264" w:lineRule="exact"/>
              <w:ind w:left="142" w:right="144" w:firstLine="709"/>
              <w:jc w:val="both"/>
              <w:rPr>
                <w:sz w:val="24"/>
                <w:szCs w:val="24"/>
                <w:lang w:val="ru-RU"/>
              </w:rPr>
            </w:pPr>
            <w:r w:rsidRPr="00FC3317">
              <w:rPr>
                <w:sz w:val="24"/>
                <w:szCs w:val="24"/>
                <w:lang w:val="ru-RU"/>
              </w:rPr>
              <w:t>но</w:t>
            </w:r>
            <w:r w:rsidRPr="00FC3317">
              <w:rPr>
                <w:spacing w:val="-4"/>
                <w:sz w:val="24"/>
                <w:szCs w:val="24"/>
                <w:lang w:val="ru-RU"/>
              </w:rPr>
              <w:t xml:space="preserve"> </w:t>
            </w:r>
            <w:r w:rsidRPr="00FC3317">
              <w:rPr>
                <w:sz w:val="24"/>
                <w:szCs w:val="24"/>
                <w:lang w:val="ru-RU"/>
              </w:rPr>
              <w:t>содержание,</w:t>
            </w:r>
            <w:r w:rsidRPr="00FC3317">
              <w:rPr>
                <w:spacing w:val="56"/>
                <w:sz w:val="24"/>
                <w:szCs w:val="24"/>
                <w:lang w:val="ru-RU"/>
              </w:rPr>
              <w:t xml:space="preserve"> </w:t>
            </w:r>
            <w:r w:rsidRPr="00FC3317">
              <w:rPr>
                <w:sz w:val="24"/>
                <w:szCs w:val="24"/>
                <w:lang w:val="ru-RU"/>
              </w:rPr>
              <w:t>форма ответа</w:t>
            </w:r>
            <w:r w:rsidRPr="00FC3317">
              <w:rPr>
                <w:spacing w:val="-2"/>
                <w:sz w:val="24"/>
                <w:szCs w:val="24"/>
                <w:lang w:val="ru-RU"/>
              </w:rPr>
              <w:t xml:space="preserve"> </w:t>
            </w:r>
            <w:r w:rsidRPr="00FC3317">
              <w:rPr>
                <w:sz w:val="24"/>
                <w:szCs w:val="24"/>
                <w:lang w:val="ru-RU"/>
              </w:rPr>
              <w:t>имеют</w:t>
            </w:r>
            <w:r w:rsidRPr="00FC3317">
              <w:rPr>
                <w:spacing w:val="-2"/>
                <w:sz w:val="24"/>
                <w:szCs w:val="24"/>
                <w:lang w:val="ru-RU"/>
              </w:rPr>
              <w:t xml:space="preserve"> </w:t>
            </w:r>
            <w:r w:rsidRPr="00FC3317">
              <w:rPr>
                <w:sz w:val="24"/>
                <w:szCs w:val="24"/>
                <w:lang w:val="ru-RU"/>
              </w:rPr>
              <w:t>отдельные</w:t>
            </w:r>
            <w:r w:rsidRPr="00FC3317">
              <w:rPr>
                <w:spacing w:val="-2"/>
                <w:sz w:val="24"/>
                <w:szCs w:val="24"/>
                <w:lang w:val="ru-RU"/>
              </w:rPr>
              <w:t xml:space="preserve"> недостатки</w:t>
            </w:r>
          </w:p>
        </w:tc>
      </w:tr>
      <w:tr w:rsidR="00FC3317" w:rsidRPr="00FC3317" w14:paraId="51A39EFA" w14:textId="77777777" w:rsidTr="00FC3317">
        <w:trPr>
          <w:trHeight w:val="1103"/>
        </w:trPr>
        <w:tc>
          <w:tcPr>
            <w:tcW w:w="1243" w:type="dxa"/>
          </w:tcPr>
          <w:p w14:paraId="04647040" w14:textId="77777777" w:rsidR="00FC3317" w:rsidRPr="00FC3317" w:rsidRDefault="00FC3317" w:rsidP="00A25E61">
            <w:pPr>
              <w:pStyle w:val="TableParagraph"/>
              <w:spacing w:line="273" w:lineRule="exact"/>
              <w:ind w:left="142" w:right="144" w:firstLine="709"/>
              <w:jc w:val="both"/>
              <w:rPr>
                <w:b/>
                <w:sz w:val="24"/>
                <w:szCs w:val="24"/>
              </w:rPr>
            </w:pPr>
            <w:r w:rsidRPr="00FC3317">
              <w:rPr>
                <w:b/>
                <w:spacing w:val="-5"/>
                <w:sz w:val="24"/>
                <w:szCs w:val="24"/>
              </w:rPr>
              <w:t>«3»</w:t>
            </w:r>
          </w:p>
        </w:tc>
        <w:tc>
          <w:tcPr>
            <w:tcW w:w="8330" w:type="dxa"/>
          </w:tcPr>
          <w:p w14:paraId="1C32FD6D" w14:textId="77777777" w:rsidR="00FC3317" w:rsidRPr="00FC3317" w:rsidRDefault="00FC3317" w:rsidP="00A25E61">
            <w:pPr>
              <w:pStyle w:val="TableParagraph"/>
              <w:ind w:left="142" w:right="144" w:firstLine="709"/>
              <w:jc w:val="both"/>
              <w:rPr>
                <w:sz w:val="24"/>
                <w:szCs w:val="24"/>
                <w:lang w:val="ru-RU"/>
              </w:rPr>
            </w:pPr>
            <w:r w:rsidRPr="00FC3317">
              <w:rPr>
                <w:spacing w:val="-4"/>
                <w:sz w:val="24"/>
                <w:szCs w:val="24"/>
                <w:lang w:val="ru-RU"/>
              </w:rPr>
              <w:t>если</w:t>
            </w:r>
            <w:r w:rsidRPr="00FC3317">
              <w:rPr>
                <w:sz w:val="24"/>
                <w:szCs w:val="24"/>
                <w:lang w:val="ru-RU"/>
              </w:rPr>
              <w:tab/>
            </w:r>
            <w:r w:rsidRPr="00FC3317">
              <w:rPr>
                <w:spacing w:val="-2"/>
                <w:sz w:val="24"/>
                <w:szCs w:val="24"/>
                <w:lang w:val="ru-RU"/>
              </w:rPr>
              <w:t>обучающийся</w:t>
            </w:r>
            <w:r w:rsidRPr="00FC3317">
              <w:rPr>
                <w:sz w:val="24"/>
                <w:szCs w:val="24"/>
                <w:lang w:val="ru-RU"/>
              </w:rPr>
              <w:tab/>
            </w:r>
            <w:r w:rsidRPr="00FC3317">
              <w:rPr>
                <w:spacing w:val="-2"/>
                <w:sz w:val="24"/>
                <w:szCs w:val="24"/>
                <w:lang w:val="ru-RU"/>
              </w:rPr>
              <w:t>обнаруживает</w:t>
            </w:r>
            <w:r w:rsidRPr="00FC3317">
              <w:rPr>
                <w:sz w:val="24"/>
                <w:szCs w:val="24"/>
                <w:lang w:val="ru-RU"/>
              </w:rPr>
              <w:tab/>
            </w:r>
            <w:r w:rsidRPr="00FC3317">
              <w:rPr>
                <w:spacing w:val="-2"/>
                <w:sz w:val="24"/>
                <w:szCs w:val="24"/>
                <w:lang w:val="ru-RU"/>
              </w:rPr>
              <w:t>знание</w:t>
            </w:r>
            <w:r w:rsidRPr="00FC3317">
              <w:rPr>
                <w:sz w:val="24"/>
                <w:szCs w:val="24"/>
                <w:lang w:val="ru-RU"/>
              </w:rPr>
              <w:tab/>
            </w:r>
            <w:r w:rsidRPr="00FC3317">
              <w:rPr>
                <w:spacing w:val="-10"/>
                <w:sz w:val="24"/>
                <w:szCs w:val="24"/>
                <w:lang w:val="ru-RU"/>
              </w:rPr>
              <w:t>и</w:t>
            </w:r>
            <w:r w:rsidRPr="00FC3317">
              <w:rPr>
                <w:sz w:val="24"/>
                <w:szCs w:val="24"/>
                <w:lang w:val="ru-RU"/>
              </w:rPr>
              <w:tab/>
            </w:r>
            <w:r w:rsidRPr="00FC3317">
              <w:rPr>
                <w:spacing w:val="-2"/>
                <w:sz w:val="24"/>
                <w:szCs w:val="24"/>
                <w:lang w:val="ru-RU"/>
              </w:rPr>
              <w:t>понимание</w:t>
            </w:r>
            <w:r w:rsidRPr="00FC3317">
              <w:rPr>
                <w:sz w:val="24"/>
                <w:szCs w:val="24"/>
                <w:lang w:val="ru-RU"/>
              </w:rPr>
              <w:tab/>
            </w:r>
            <w:r w:rsidRPr="00FC3317">
              <w:rPr>
                <w:spacing w:val="-2"/>
                <w:sz w:val="24"/>
                <w:szCs w:val="24"/>
                <w:lang w:val="ru-RU"/>
              </w:rPr>
              <w:t xml:space="preserve">основных </w:t>
            </w:r>
            <w:r w:rsidRPr="00FC3317">
              <w:rPr>
                <w:sz w:val="24"/>
                <w:szCs w:val="24"/>
                <w:lang w:val="ru-RU"/>
              </w:rPr>
              <w:t>положений</w:t>
            </w:r>
            <w:r w:rsidRPr="00FC3317">
              <w:rPr>
                <w:spacing w:val="14"/>
                <w:sz w:val="24"/>
                <w:szCs w:val="24"/>
                <w:lang w:val="ru-RU"/>
              </w:rPr>
              <w:t xml:space="preserve"> </w:t>
            </w:r>
            <w:r w:rsidRPr="00FC3317">
              <w:rPr>
                <w:sz w:val="24"/>
                <w:szCs w:val="24"/>
                <w:lang w:val="ru-RU"/>
              </w:rPr>
              <w:t>учебного</w:t>
            </w:r>
            <w:r w:rsidRPr="00FC3317">
              <w:rPr>
                <w:spacing w:val="15"/>
                <w:sz w:val="24"/>
                <w:szCs w:val="24"/>
                <w:lang w:val="ru-RU"/>
              </w:rPr>
              <w:t xml:space="preserve"> </w:t>
            </w:r>
            <w:r w:rsidRPr="00FC3317">
              <w:rPr>
                <w:sz w:val="24"/>
                <w:szCs w:val="24"/>
                <w:lang w:val="ru-RU"/>
              </w:rPr>
              <w:t>материала,</w:t>
            </w:r>
            <w:r w:rsidRPr="00FC3317">
              <w:rPr>
                <w:spacing w:val="13"/>
                <w:sz w:val="24"/>
                <w:szCs w:val="24"/>
                <w:lang w:val="ru-RU"/>
              </w:rPr>
              <w:t xml:space="preserve"> </w:t>
            </w:r>
            <w:r w:rsidRPr="00FC3317">
              <w:rPr>
                <w:sz w:val="24"/>
                <w:szCs w:val="24"/>
                <w:lang w:val="ru-RU"/>
              </w:rPr>
              <w:t>но</w:t>
            </w:r>
            <w:r w:rsidRPr="00FC3317">
              <w:rPr>
                <w:spacing w:val="14"/>
                <w:sz w:val="24"/>
                <w:szCs w:val="24"/>
                <w:lang w:val="ru-RU"/>
              </w:rPr>
              <w:t xml:space="preserve"> </w:t>
            </w:r>
            <w:r w:rsidRPr="00FC3317">
              <w:rPr>
                <w:sz w:val="24"/>
                <w:szCs w:val="24"/>
                <w:lang w:val="ru-RU"/>
              </w:rPr>
              <w:t>излагает</w:t>
            </w:r>
            <w:r w:rsidRPr="00FC3317">
              <w:rPr>
                <w:spacing w:val="14"/>
                <w:sz w:val="24"/>
                <w:szCs w:val="24"/>
                <w:lang w:val="ru-RU"/>
              </w:rPr>
              <w:t xml:space="preserve"> </w:t>
            </w:r>
            <w:r w:rsidRPr="00FC3317">
              <w:rPr>
                <w:sz w:val="24"/>
                <w:szCs w:val="24"/>
                <w:lang w:val="ru-RU"/>
              </w:rPr>
              <w:t>его</w:t>
            </w:r>
            <w:r w:rsidRPr="00FC3317">
              <w:rPr>
                <w:spacing w:val="13"/>
                <w:sz w:val="24"/>
                <w:szCs w:val="24"/>
                <w:lang w:val="ru-RU"/>
              </w:rPr>
              <w:t xml:space="preserve"> </w:t>
            </w:r>
            <w:r w:rsidRPr="00FC3317">
              <w:rPr>
                <w:sz w:val="24"/>
                <w:szCs w:val="24"/>
                <w:lang w:val="ru-RU"/>
              </w:rPr>
              <w:t>неполно,</w:t>
            </w:r>
            <w:r w:rsidRPr="00FC3317">
              <w:rPr>
                <w:spacing w:val="14"/>
                <w:sz w:val="24"/>
                <w:szCs w:val="24"/>
                <w:lang w:val="ru-RU"/>
              </w:rPr>
              <w:t xml:space="preserve"> </w:t>
            </w:r>
            <w:r w:rsidRPr="00FC3317">
              <w:rPr>
                <w:spacing w:val="-2"/>
                <w:sz w:val="24"/>
                <w:szCs w:val="24"/>
                <w:lang w:val="ru-RU"/>
              </w:rPr>
              <w:t>непоследовательно,</w:t>
            </w:r>
          </w:p>
          <w:p w14:paraId="6B30FE96" w14:textId="77777777" w:rsidR="00FC3317" w:rsidRPr="00FC3317" w:rsidRDefault="00FC3317" w:rsidP="00A25E61">
            <w:pPr>
              <w:pStyle w:val="TableParagraph"/>
              <w:spacing w:line="270" w:lineRule="atLeast"/>
              <w:ind w:left="142" w:right="144" w:firstLine="709"/>
              <w:jc w:val="both"/>
              <w:rPr>
                <w:sz w:val="24"/>
                <w:szCs w:val="24"/>
                <w:lang w:val="ru-RU"/>
              </w:rPr>
            </w:pPr>
            <w:r w:rsidRPr="00FC3317">
              <w:rPr>
                <w:sz w:val="24"/>
                <w:szCs w:val="24"/>
                <w:lang w:val="ru-RU"/>
              </w:rPr>
              <w:t>допускает</w:t>
            </w:r>
            <w:r w:rsidRPr="00FC3317">
              <w:rPr>
                <w:spacing w:val="80"/>
                <w:sz w:val="24"/>
                <w:szCs w:val="24"/>
                <w:lang w:val="ru-RU"/>
              </w:rPr>
              <w:t xml:space="preserve"> </w:t>
            </w:r>
            <w:r w:rsidRPr="00FC3317">
              <w:rPr>
                <w:sz w:val="24"/>
                <w:szCs w:val="24"/>
                <w:lang w:val="ru-RU"/>
              </w:rPr>
              <w:t>неточности</w:t>
            </w:r>
            <w:r w:rsidRPr="00FC3317">
              <w:rPr>
                <w:sz w:val="24"/>
                <w:szCs w:val="24"/>
                <w:lang w:val="ru-RU"/>
              </w:rPr>
              <w:tab/>
              <w:t>в</w:t>
            </w:r>
            <w:r w:rsidRPr="00FC3317">
              <w:rPr>
                <w:spacing w:val="80"/>
                <w:sz w:val="24"/>
                <w:szCs w:val="24"/>
                <w:lang w:val="ru-RU"/>
              </w:rPr>
              <w:t xml:space="preserve"> </w:t>
            </w:r>
            <w:r w:rsidRPr="00FC3317">
              <w:rPr>
                <w:sz w:val="24"/>
                <w:szCs w:val="24"/>
                <w:lang w:val="ru-RU"/>
              </w:rPr>
              <w:t>определении</w:t>
            </w:r>
            <w:r w:rsidRPr="00FC3317">
              <w:rPr>
                <w:spacing w:val="80"/>
                <w:sz w:val="24"/>
                <w:szCs w:val="24"/>
                <w:lang w:val="ru-RU"/>
              </w:rPr>
              <w:t xml:space="preserve"> </w:t>
            </w:r>
            <w:r w:rsidRPr="00FC3317">
              <w:rPr>
                <w:sz w:val="24"/>
                <w:szCs w:val="24"/>
                <w:lang w:val="ru-RU"/>
              </w:rPr>
              <w:t>понятий,</w:t>
            </w:r>
            <w:r w:rsidRPr="00FC3317">
              <w:rPr>
                <w:spacing w:val="80"/>
                <w:sz w:val="24"/>
                <w:szCs w:val="24"/>
                <w:lang w:val="ru-RU"/>
              </w:rPr>
              <w:t xml:space="preserve"> </w:t>
            </w:r>
            <w:r w:rsidRPr="00FC3317">
              <w:rPr>
                <w:sz w:val="24"/>
                <w:szCs w:val="24"/>
                <w:lang w:val="ru-RU"/>
              </w:rPr>
              <w:t>не</w:t>
            </w:r>
            <w:r w:rsidRPr="00FC3317">
              <w:rPr>
                <w:sz w:val="24"/>
                <w:szCs w:val="24"/>
                <w:lang w:val="ru-RU"/>
              </w:rPr>
              <w:tab/>
              <w:t>умеет</w:t>
            </w:r>
            <w:r w:rsidRPr="00FC3317">
              <w:rPr>
                <w:spacing w:val="80"/>
                <w:sz w:val="24"/>
                <w:szCs w:val="24"/>
                <w:lang w:val="ru-RU"/>
              </w:rPr>
              <w:t xml:space="preserve"> </w:t>
            </w:r>
            <w:r w:rsidRPr="00FC3317">
              <w:rPr>
                <w:sz w:val="24"/>
                <w:szCs w:val="24"/>
                <w:lang w:val="ru-RU"/>
              </w:rPr>
              <w:t>доказательно обосновывать свои суждения</w:t>
            </w:r>
          </w:p>
        </w:tc>
      </w:tr>
      <w:tr w:rsidR="00FC3317" w:rsidRPr="00FC3317" w14:paraId="255DFA2D" w14:textId="77777777" w:rsidTr="00FC3317">
        <w:trPr>
          <w:trHeight w:val="1103"/>
        </w:trPr>
        <w:tc>
          <w:tcPr>
            <w:tcW w:w="1243" w:type="dxa"/>
          </w:tcPr>
          <w:p w14:paraId="0D16B89C" w14:textId="77777777" w:rsidR="00FC3317" w:rsidRPr="00FC3317" w:rsidRDefault="00FC3317" w:rsidP="00A25E61">
            <w:pPr>
              <w:pStyle w:val="TableParagraph"/>
              <w:spacing w:line="272" w:lineRule="exact"/>
              <w:ind w:left="142" w:right="144" w:firstLine="709"/>
              <w:jc w:val="both"/>
              <w:rPr>
                <w:b/>
                <w:sz w:val="24"/>
                <w:szCs w:val="24"/>
              </w:rPr>
            </w:pPr>
            <w:r w:rsidRPr="00FC3317">
              <w:rPr>
                <w:b/>
                <w:spacing w:val="-5"/>
                <w:sz w:val="24"/>
                <w:szCs w:val="24"/>
              </w:rPr>
              <w:t>«2»</w:t>
            </w:r>
          </w:p>
        </w:tc>
        <w:tc>
          <w:tcPr>
            <w:tcW w:w="8330" w:type="dxa"/>
          </w:tcPr>
          <w:p w14:paraId="3BB4FFB4"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если обучающийся имеет разрозненные, бессистемные знания, не умеет выделять главное и второстепенное, допускает ошибки в определении понятий,</w:t>
            </w:r>
            <w:r w:rsidRPr="00FC3317">
              <w:rPr>
                <w:spacing w:val="29"/>
                <w:sz w:val="24"/>
                <w:szCs w:val="24"/>
                <w:lang w:val="ru-RU"/>
              </w:rPr>
              <w:t xml:space="preserve">  </w:t>
            </w:r>
            <w:r w:rsidRPr="00FC3317">
              <w:rPr>
                <w:sz w:val="24"/>
                <w:szCs w:val="24"/>
                <w:lang w:val="ru-RU"/>
              </w:rPr>
              <w:t>искажающие</w:t>
            </w:r>
            <w:r w:rsidRPr="00FC3317">
              <w:rPr>
                <w:spacing w:val="33"/>
                <w:sz w:val="24"/>
                <w:szCs w:val="24"/>
                <w:lang w:val="ru-RU"/>
              </w:rPr>
              <w:t xml:space="preserve">  </w:t>
            </w:r>
            <w:r w:rsidRPr="00FC3317">
              <w:rPr>
                <w:sz w:val="24"/>
                <w:szCs w:val="24"/>
                <w:lang w:val="ru-RU"/>
              </w:rPr>
              <w:t>их</w:t>
            </w:r>
            <w:r w:rsidRPr="00FC3317">
              <w:rPr>
                <w:spacing w:val="34"/>
                <w:sz w:val="24"/>
                <w:szCs w:val="24"/>
                <w:lang w:val="ru-RU"/>
              </w:rPr>
              <w:t xml:space="preserve">  </w:t>
            </w:r>
            <w:r w:rsidRPr="00FC3317">
              <w:rPr>
                <w:sz w:val="24"/>
                <w:szCs w:val="24"/>
                <w:lang w:val="ru-RU"/>
              </w:rPr>
              <w:t>смысл,</w:t>
            </w:r>
            <w:r w:rsidRPr="00FC3317">
              <w:rPr>
                <w:spacing w:val="33"/>
                <w:sz w:val="24"/>
                <w:szCs w:val="24"/>
                <w:lang w:val="ru-RU"/>
              </w:rPr>
              <w:t xml:space="preserve">  </w:t>
            </w:r>
            <w:r w:rsidRPr="00FC3317">
              <w:rPr>
                <w:sz w:val="24"/>
                <w:szCs w:val="24"/>
                <w:lang w:val="ru-RU"/>
              </w:rPr>
              <w:t>беспорядочно</w:t>
            </w:r>
            <w:r w:rsidRPr="00FC3317">
              <w:rPr>
                <w:spacing w:val="33"/>
                <w:sz w:val="24"/>
                <w:szCs w:val="24"/>
                <w:lang w:val="ru-RU"/>
              </w:rPr>
              <w:t xml:space="preserve">  </w:t>
            </w:r>
            <w:r w:rsidRPr="00FC3317">
              <w:rPr>
                <w:sz w:val="24"/>
                <w:szCs w:val="24"/>
                <w:lang w:val="ru-RU"/>
              </w:rPr>
              <w:t>и</w:t>
            </w:r>
            <w:r w:rsidRPr="00FC3317">
              <w:rPr>
                <w:spacing w:val="32"/>
                <w:sz w:val="24"/>
                <w:szCs w:val="24"/>
                <w:lang w:val="ru-RU"/>
              </w:rPr>
              <w:t xml:space="preserve">  </w:t>
            </w:r>
            <w:r w:rsidRPr="00FC3317">
              <w:rPr>
                <w:sz w:val="24"/>
                <w:szCs w:val="24"/>
                <w:lang w:val="ru-RU"/>
              </w:rPr>
              <w:t>неуверенно</w:t>
            </w:r>
            <w:r w:rsidRPr="00FC3317">
              <w:rPr>
                <w:spacing w:val="33"/>
                <w:sz w:val="24"/>
                <w:szCs w:val="24"/>
                <w:lang w:val="ru-RU"/>
              </w:rPr>
              <w:t xml:space="preserve">  </w:t>
            </w:r>
            <w:r w:rsidRPr="00FC3317">
              <w:rPr>
                <w:spacing w:val="-2"/>
                <w:sz w:val="24"/>
                <w:szCs w:val="24"/>
                <w:lang w:val="ru-RU"/>
              </w:rPr>
              <w:t>излагает</w:t>
            </w:r>
          </w:p>
          <w:p w14:paraId="29C27DB9" w14:textId="77777777" w:rsidR="00FC3317" w:rsidRPr="00FC3317" w:rsidRDefault="00FC3317" w:rsidP="00A25E61">
            <w:pPr>
              <w:pStyle w:val="TableParagraph"/>
              <w:spacing w:line="264" w:lineRule="exact"/>
              <w:ind w:left="142" w:right="144" w:firstLine="709"/>
              <w:jc w:val="both"/>
              <w:rPr>
                <w:sz w:val="24"/>
                <w:szCs w:val="24"/>
              </w:rPr>
            </w:pPr>
            <w:proofErr w:type="spellStart"/>
            <w:r w:rsidRPr="00FC3317">
              <w:rPr>
                <w:spacing w:val="-2"/>
                <w:sz w:val="24"/>
                <w:szCs w:val="24"/>
              </w:rPr>
              <w:t>материал</w:t>
            </w:r>
            <w:proofErr w:type="spellEnd"/>
          </w:p>
        </w:tc>
      </w:tr>
      <w:tr w:rsidR="00FC3317" w:rsidRPr="00FC3317" w14:paraId="795CB2C3" w14:textId="77777777" w:rsidTr="00FC3317">
        <w:trPr>
          <w:trHeight w:val="443"/>
        </w:trPr>
        <w:tc>
          <w:tcPr>
            <w:tcW w:w="1243" w:type="dxa"/>
          </w:tcPr>
          <w:p w14:paraId="21534D44" w14:textId="77777777" w:rsidR="00FC3317" w:rsidRPr="00FC3317" w:rsidRDefault="00FC3317" w:rsidP="00A25E61">
            <w:pPr>
              <w:pStyle w:val="TableParagraph"/>
              <w:spacing w:line="273" w:lineRule="exact"/>
              <w:ind w:left="142" w:right="144" w:firstLine="709"/>
              <w:jc w:val="both"/>
              <w:rPr>
                <w:b/>
                <w:sz w:val="24"/>
                <w:szCs w:val="24"/>
              </w:rPr>
            </w:pPr>
            <w:r w:rsidRPr="00FC3317">
              <w:rPr>
                <w:b/>
                <w:spacing w:val="-5"/>
                <w:sz w:val="24"/>
                <w:szCs w:val="24"/>
              </w:rPr>
              <w:t>«1»</w:t>
            </w:r>
          </w:p>
        </w:tc>
        <w:tc>
          <w:tcPr>
            <w:tcW w:w="8330" w:type="dxa"/>
          </w:tcPr>
          <w:p w14:paraId="13C7F708" w14:textId="77777777" w:rsidR="00FC3317" w:rsidRPr="00FC3317" w:rsidRDefault="00FC3317" w:rsidP="00A25E61">
            <w:pPr>
              <w:pStyle w:val="TableParagraph"/>
              <w:spacing w:line="268" w:lineRule="exact"/>
              <w:ind w:left="142" w:right="144" w:firstLine="709"/>
              <w:jc w:val="both"/>
              <w:rPr>
                <w:sz w:val="24"/>
                <w:szCs w:val="24"/>
                <w:lang w:val="ru-RU"/>
              </w:rPr>
            </w:pPr>
            <w:r w:rsidRPr="00FC3317">
              <w:rPr>
                <w:sz w:val="24"/>
                <w:szCs w:val="24"/>
                <w:lang w:val="ru-RU"/>
              </w:rPr>
              <w:t>за</w:t>
            </w:r>
            <w:r w:rsidRPr="00FC3317">
              <w:rPr>
                <w:spacing w:val="-5"/>
                <w:sz w:val="24"/>
                <w:szCs w:val="24"/>
                <w:lang w:val="ru-RU"/>
              </w:rPr>
              <w:t xml:space="preserve"> </w:t>
            </w:r>
            <w:r w:rsidRPr="00FC3317">
              <w:rPr>
                <w:sz w:val="24"/>
                <w:szCs w:val="24"/>
                <w:lang w:val="ru-RU"/>
              </w:rPr>
              <w:t>полное</w:t>
            </w:r>
            <w:r w:rsidRPr="00FC3317">
              <w:rPr>
                <w:spacing w:val="-4"/>
                <w:sz w:val="24"/>
                <w:szCs w:val="24"/>
                <w:lang w:val="ru-RU"/>
              </w:rPr>
              <w:t xml:space="preserve"> </w:t>
            </w:r>
            <w:r w:rsidRPr="00FC3317">
              <w:rPr>
                <w:sz w:val="24"/>
                <w:szCs w:val="24"/>
                <w:lang w:val="ru-RU"/>
              </w:rPr>
              <w:t>незнание</w:t>
            </w:r>
            <w:r w:rsidRPr="00FC3317">
              <w:rPr>
                <w:spacing w:val="-4"/>
                <w:sz w:val="24"/>
                <w:szCs w:val="24"/>
                <w:lang w:val="ru-RU"/>
              </w:rPr>
              <w:t xml:space="preserve"> </w:t>
            </w:r>
            <w:r w:rsidRPr="00FC3317">
              <w:rPr>
                <w:sz w:val="24"/>
                <w:szCs w:val="24"/>
                <w:lang w:val="ru-RU"/>
              </w:rPr>
              <w:t>и</w:t>
            </w:r>
            <w:r w:rsidRPr="00FC3317">
              <w:rPr>
                <w:spacing w:val="-5"/>
                <w:sz w:val="24"/>
                <w:szCs w:val="24"/>
                <w:lang w:val="ru-RU"/>
              </w:rPr>
              <w:t xml:space="preserve"> </w:t>
            </w:r>
            <w:r w:rsidRPr="00FC3317">
              <w:rPr>
                <w:sz w:val="24"/>
                <w:szCs w:val="24"/>
                <w:lang w:val="ru-RU"/>
              </w:rPr>
              <w:t>непонимание</w:t>
            </w:r>
            <w:r w:rsidRPr="00FC3317">
              <w:rPr>
                <w:spacing w:val="-3"/>
                <w:sz w:val="24"/>
                <w:szCs w:val="24"/>
                <w:lang w:val="ru-RU"/>
              </w:rPr>
              <w:t xml:space="preserve"> </w:t>
            </w:r>
            <w:r w:rsidRPr="00FC3317">
              <w:rPr>
                <w:sz w:val="24"/>
                <w:szCs w:val="24"/>
                <w:lang w:val="ru-RU"/>
              </w:rPr>
              <w:t>учебного</w:t>
            </w:r>
            <w:r w:rsidRPr="00FC3317">
              <w:rPr>
                <w:spacing w:val="-3"/>
                <w:sz w:val="24"/>
                <w:szCs w:val="24"/>
                <w:lang w:val="ru-RU"/>
              </w:rPr>
              <w:t xml:space="preserve"> </w:t>
            </w:r>
            <w:r w:rsidRPr="00FC3317">
              <w:rPr>
                <w:sz w:val="24"/>
                <w:szCs w:val="24"/>
                <w:lang w:val="ru-RU"/>
              </w:rPr>
              <w:t>материала</w:t>
            </w:r>
            <w:r w:rsidRPr="00FC3317">
              <w:rPr>
                <w:spacing w:val="-4"/>
                <w:sz w:val="24"/>
                <w:szCs w:val="24"/>
                <w:lang w:val="ru-RU"/>
              </w:rPr>
              <w:t xml:space="preserve"> </w:t>
            </w:r>
            <w:r w:rsidRPr="00FC3317">
              <w:rPr>
                <w:sz w:val="24"/>
                <w:szCs w:val="24"/>
                <w:lang w:val="ru-RU"/>
              </w:rPr>
              <w:t>или</w:t>
            </w:r>
            <w:r w:rsidRPr="00FC3317">
              <w:rPr>
                <w:spacing w:val="-2"/>
                <w:sz w:val="24"/>
                <w:szCs w:val="24"/>
                <w:lang w:val="ru-RU"/>
              </w:rPr>
              <w:t xml:space="preserve"> </w:t>
            </w:r>
            <w:r w:rsidRPr="00FC3317">
              <w:rPr>
                <w:sz w:val="24"/>
                <w:szCs w:val="24"/>
                <w:lang w:val="ru-RU"/>
              </w:rPr>
              <w:t>отказ</w:t>
            </w:r>
            <w:r w:rsidRPr="00FC3317">
              <w:rPr>
                <w:spacing w:val="-3"/>
                <w:sz w:val="24"/>
                <w:szCs w:val="24"/>
                <w:lang w:val="ru-RU"/>
              </w:rPr>
              <w:t xml:space="preserve"> </w:t>
            </w:r>
            <w:r w:rsidRPr="00FC3317">
              <w:rPr>
                <w:spacing w:val="-2"/>
                <w:sz w:val="24"/>
                <w:szCs w:val="24"/>
                <w:lang w:val="ru-RU"/>
              </w:rPr>
              <w:t>отвечать</w:t>
            </w:r>
          </w:p>
        </w:tc>
      </w:tr>
    </w:tbl>
    <w:p w14:paraId="7442E044" w14:textId="77777777" w:rsidR="00FC3317" w:rsidRPr="00FC3317" w:rsidRDefault="00FC3317" w:rsidP="00A25E61">
      <w:pPr>
        <w:pStyle w:val="a3"/>
        <w:spacing w:before="2"/>
        <w:ind w:left="142" w:right="144" w:firstLine="709"/>
        <w:rPr>
          <w:b/>
          <w:sz w:val="24"/>
          <w:szCs w:val="24"/>
        </w:rPr>
      </w:pPr>
    </w:p>
    <w:p w14:paraId="44A2939A" w14:textId="77777777" w:rsidR="00FC3317" w:rsidRPr="00FC3317" w:rsidRDefault="00FC3317" w:rsidP="00A25E61">
      <w:pPr>
        <w:ind w:left="142" w:right="144" w:firstLine="709"/>
        <w:jc w:val="both"/>
        <w:rPr>
          <w:b/>
          <w:sz w:val="24"/>
          <w:szCs w:val="24"/>
        </w:rPr>
      </w:pPr>
      <w:r w:rsidRPr="00FC3317">
        <w:rPr>
          <w:b/>
          <w:sz w:val="24"/>
          <w:szCs w:val="24"/>
        </w:rPr>
        <w:t>Критерии</w:t>
      </w:r>
      <w:r w:rsidRPr="00FC3317">
        <w:rPr>
          <w:b/>
          <w:spacing w:val="-8"/>
          <w:sz w:val="24"/>
          <w:szCs w:val="24"/>
        </w:rPr>
        <w:t xml:space="preserve"> </w:t>
      </w:r>
      <w:r w:rsidRPr="00FC3317">
        <w:rPr>
          <w:b/>
          <w:sz w:val="24"/>
          <w:szCs w:val="24"/>
        </w:rPr>
        <w:t>оценки</w:t>
      </w:r>
      <w:r w:rsidRPr="00FC3317">
        <w:rPr>
          <w:b/>
          <w:spacing w:val="-7"/>
          <w:sz w:val="24"/>
          <w:szCs w:val="24"/>
        </w:rPr>
        <w:t xml:space="preserve"> </w:t>
      </w:r>
      <w:r w:rsidRPr="00FC3317">
        <w:rPr>
          <w:b/>
          <w:sz w:val="24"/>
          <w:szCs w:val="24"/>
        </w:rPr>
        <w:t>на</w:t>
      </w:r>
      <w:r w:rsidRPr="00FC3317">
        <w:rPr>
          <w:b/>
          <w:spacing w:val="-5"/>
          <w:sz w:val="24"/>
          <w:szCs w:val="24"/>
        </w:rPr>
        <w:t xml:space="preserve"> </w:t>
      </w:r>
      <w:r w:rsidRPr="00FC3317">
        <w:rPr>
          <w:b/>
          <w:sz w:val="24"/>
          <w:szCs w:val="24"/>
        </w:rPr>
        <w:t>дифференцированном</w:t>
      </w:r>
      <w:r w:rsidRPr="00FC3317">
        <w:rPr>
          <w:b/>
          <w:spacing w:val="-6"/>
          <w:sz w:val="24"/>
          <w:szCs w:val="24"/>
        </w:rPr>
        <w:t xml:space="preserve"> </w:t>
      </w:r>
      <w:r w:rsidRPr="00FC3317">
        <w:rPr>
          <w:b/>
          <w:spacing w:val="-2"/>
          <w:sz w:val="24"/>
          <w:szCs w:val="24"/>
        </w:rPr>
        <w:t>зачёте</w:t>
      </w:r>
    </w:p>
    <w:p w14:paraId="2C056160" w14:textId="77777777" w:rsidR="00FC3317" w:rsidRPr="00FC3317" w:rsidRDefault="00FC3317" w:rsidP="00A25E61">
      <w:pPr>
        <w:pStyle w:val="a3"/>
        <w:spacing w:before="317"/>
        <w:ind w:left="142" w:right="144" w:firstLine="709"/>
        <w:rPr>
          <w:sz w:val="24"/>
          <w:szCs w:val="24"/>
        </w:rPr>
      </w:pPr>
      <w:r w:rsidRPr="00FC3317">
        <w:rPr>
          <w:sz w:val="24"/>
          <w:szCs w:val="24"/>
        </w:rPr>
        <w:t xml:space="preserve">Оценки </w:t>
      </w:r>
      <w:r w:rsidRPr="00FC3317">
        <w:rPr>
          <w:b/>
          <w:sz w:val="24"/>
          <w:szCs w:val="24"/>
        </w:rPr>
        <w:t xml:space="preserve">«отлично» </w:t>
      </w:r>
      <w:r w:rsidRPr="00FC3317">
        <w:rPr>
          <w:sz w:val="24"/>
          <w:szCs w:val="24"/>
        </w:rPr>
        <w:t>заслуживает обучающийся, обнаруживший всестороннее, систематическое и глубокое знание учебно-программного материала, умение свободно выполнять практическое задание, усвоивший общие и профессиональные компетенции, соответствующие ФГОС, усвоивший взаимосвязь основных понятий тем и их значение для приобретаемой специальности, проявивший творческие способности. Обучающийся освещает различные вопросы программного материала,</w:t>
      </w:r>
      <w:r w:rsidRPr="00FC3317">
        <w:rPr>
          <w:spacing w:val="80"/>
          <w:sz w:val="24"/>
          <w:szCs w:val="24"/>
        </w:rPr>
        <w:t xml:space="preserve"> </w:t>
      </w:r>
      <w:r w:rsidRPr="00FC3317">
        <w:rPr>
          <w:sz w:val="24"/>
          <w:szCs w:val="24"/>
        </w:rPr>
        <w:t>делает содержательные выводы, демонстрирует знание специальной литературы в рамках учебного методического комплекса и дополнительных источников информации, в том числе Интернет - ресурсов.</w:t>
      </w:r>
    </w:p>
    <w:p w14:paraId="65755EF6" w14:textId="77777777" w:rsidR="00FC3317" w:rsidRPr="00FC3317" w:rsidRDefault="00FC3317" w:rsidP="00A25E61">
      <w:pPr>
        <w:pStyle w:val="a3"/>
        <w:ind w:left="142" w:right="144" w:firstLine="709"/>
        <w:rPr>
          <w:sz w:val="24"/>
          <w:szCs w:val="24"/>
        </w:rPr>
      </w:pPr>
      <w:r w:rsidRPr="00FC3317">
        <w:rPr>
          <w:sz w:val="24"/>
          <w:szCs w:val="24"/>
        </w:rPr>
        <w:t xml:space="preserve">На оценку </w:t>
      </w:r>
      <w:r w:rsidRPr="00FC3317">
        <w:rPr>
          <w:b/>
          <w:sz w:val="24"/>
          <w:szCs w:val="24"/>
        </w:rPr>
        <w:t xml:space="preserve">«хорошо» </w:t>
      </w:r>
      <w:r w:rsidRPr="00FC3317">
        <w:rPr>
          <w:sz w:val="24"/>
          <w:szCs w:val="24"/>
        </w:rPr>
        <w:t>оценивается ответ, если обучающийся при ответе продемонстрировал системные знания и умения по поставленным вопросам. Содержание вопроса изложил связно, грамотным языком, раскрыл последовательно суть изученного материала, демонстрируя прочность полученных знаний и умений, но при ответе были допущены</w:t>
      </w:r>
      <w:r w:rsidRPr="00FC3317">
        <w:rPr>
          <w:spacing w:val="40"/>
          <w:sz w:val="24"/>
          <w:szCs w:val="24"/>
        </w:rPr>
        <w:t xml:space="preserve"> </w:t>
      </w:r>
      <w:r w:rsidRPr="00FC3317">
        <w:rPr>
          <w:sz w:val="24"/>
          <w:szCs w:val="24"/>
        </w:rPr>
        <w:t>незначительные ошибки, нарушалась последовательность изложения или отсутствовали некоторые несущественные элементы содержания тем.</w:t>
      </w:r>
    </w:p>
    <w:p w14:paraId="62C90152" w14:textId="77777777" w:rsidR="00FC3317" w:rsidRPr="00FC3317" w:rsidRDefault="00FC3317" w:rsidP="0040739C">
      <w:pPr>
        <w:pStyle w:val="a3"/>
        <w:spacing w:before="1"/>
        <w:ind w:left="142" w:right="144" w:firstLine="709"/>
        <w:rPr>
          <w:sz w:val="24"/>
          <w:szCs w:val="24"/>
        </w:rPr>
      </w:pPr>
      <w:r w:rsidRPr="00FC3317">
        <w:rPr>
          <w:sz w:val="24"/>
          <w:szCs w:val="24"/>
        </w:rPr>
        <w:t xml:space="preserve">Оценки </w:t>
      </w:r>
      <w:r w:rsidRPr="00FC3317">
        <w:rPr>
          <w:b/>
          <w:sz w:val="24"/>
          <w:szCs w:val="24"/>
        </w:rPr>
        <w:t xml:space="preserve">«удовлетворительно» </w:t>
      </w:r>
      <w:r w:rsidRPr="00FC3317">
        <w:rPr>
          <w:sz w:val="24"/>
          <w:szCs w:val="24"/>
        </w:rPr>
        <w:t>заслуживает обучающийся, обнаруживший знания основного учебно-программного материала в объеме, необходимом для дальнейшей учебы и предстоящей работы по специальности/профессии, справляющийся с выполнением заданий, предусмотренных</w:t>
      </w:r>
      <w:r w:rsidRPr="00FC3317">
        <w:rPr>
          <w:spacing w:val="80"/>
          <w:sz w:val="24"/>
          <w:szCs w:val="24"/>
        </w:rPr>
        <w:t xml:space="preserve">  </w:t>
      </w:r>
      <w:r w:rsidRPr="00FC3317">
        <w:rPr>
          <w:sz w:val="24"/>
          <w:szCs w:val="24"/>
        </w:rPr>
        <w:t>программой,</w:t>
      </w:r>
      <w:r w:rsidRPr="00FC3317">
        <w:rPr>
          <w:spacing w:val="80"/>
          <w:sz w:val="24"/>
          <w:szCs w:val="24"/>
        </w:rPr>
        <w:t xml:space="preserve">  </w:t>
      </w:r>
      <w:r w:rsidRPr="00FC3317">
        <w:rPr>
          <w:sz w:val="24"/>
          <w:szCs w:val="24"/>
        </w:rPr>
        <w:t>знакомый</w:t>
      </w:r>
      <w:r w:rsidRPr="00FC3317">
        <w:rPr>
          <w:spacing w:val="80"/>
          <w:sz w:val="24"/>
          <w:szCs w:val="24"/>
        </w:rPr>
        <w:t xml:space="preserve">  </w:t>
      </w:r>
      <w:r w:rsidRPr="00FC3317">
        <w:rPr>
          <w:sz w:val="24"/>
          <w:szCs w:val="24"/>
        </w:rPr>
        <w:t>с</w:t>
      </w:r>
      <w:r w:rsidRPr="00FC3317">
        <w:rPr>
          <w:spacing w:val="80"/>
          <w:sz w:val="24"/>
          <w:szCs w:val="24"/>
        </w:rPr>
        <w:t xml:space="preserve">  </w:t>
      </w:r>
      <w:r w:rsidRPr="00FC3317">
        <w:rPr>
          <w:sz w:val="24"/>
          <w:szCs w:val="24"/>
        </w:rPr>
        <w:t>основной</w:t>
      </w:r>
      <w:r w:rsidRPr="00FC3317">
        <w:rPr>
          <w:spacing w:val="80"/>
          <w:sz w:val="24"/>
          <w:szCs w:val="24"/>
        </w:rPr>
        <w:t xml:space="preserve">  </w:t>
      </w:r>
      <w:r w:rsidRPr="00FC3317">
        <w:rPr>
          <w:sz w:val="24"/>
          <w:szCs w:val="24"/>
        </w:rPr>
        <w:lastRenderedPageBreak/>
        <w:t>литературой,</w:t>
      </w:r>
      <w:r w:rsidR="0040739C">
        <w:rPr>
          <w:sz w:val="24"/>
          <w:szCs w:val="24"/>
        </w:rPr>
        <w:t xml:space="preserve"> </w:t>
      </w:r>
      <w:r w:rsidRPr="00FC3317">
        <w:rPr>
          <w:sz w:val="24"/>
          <w:szCs w:val="24"/>
        </w:rPr>
        <w:t>рекомендованной программой, но, у обучающегося обнаружены неточности в развернутом раскрытии понятий, терминов, определений, план ответа выстроен непоследовательно, в ответе допущены погрешности, исправленные под руководством преподавателя.</w:t>
      </w:r>
    </w:p>
    <w:p w14:paraId="54448D97" w14:textId="77777777" w:rsidR="00FC3317" w:rsidRPr="00FC3317" w:rsidRDefault="00FC3317" w:rsidP="00A25E61">
      <w:pPr>
        <w:pStyle w:val="a3"/>
        <w:spacing w:before="1"/>
        <w:ind w:left="142" w:right="144" w:firstLine="709"/>
        <w:rPr>
          <w:sz w:val="24"/>
          <w:szCs w:val="24"/>
        </w:rPr>
      </w:pPr>
      <w:r w:rsidRPr="00FC3317">
        <w:rPr>
          <w:sz w:val="24"/>
          <w:szCs w:val="24"/>
        </w:rPr>
        <w:t>Оценка</w:t>
      </w:r>
      <w:r w:rsidRPr="00FC3317">
        <w:rPr>
          <w:spacing w:val="-6"/>
          <w:sz w:val="24"/>
          <w:szCs w:val="24"/>
        </w:rPr>
        <w:t xml:space="preserve"> </w:t>
      </w:r>
      <w:r w:rsidRPr="00FC3317">
        <w:rPr>
          <w:b/>
          <w:sz w:val="24"/>
          <w:szCs w:val="24"/>
        </w:rPr>
        <w:t>«неудовлетворительно»</w:t>
      </w:r>
      <w:r w:rsidRPr="00FC3317">
        <w:rPr>
          <w:b/>
          <w:spacing w:val="-3"/>
          <w:sz w:val="24"/>
          <w:szCs w:val="24"/>
        </w:rPr>
        <w:t xml:space="preserve"> </w:t>
      </w:r>
      <w:r w:rsidRPr="00FC3317">
        <w:rPr>
          <w:sz w:val="24"/>
          <w:szCs w:val="24"/>
        </w:rPr>
        <w:t>выставляется</w:t>
      </w:r>
      <w:r w:rsidRPr="00FC3317">
        <w:rPr>
          <w:spacing w:val="-6"/>
          <w:sz w:val="24"/>
          <w:szCs w:val="24"/>
        </w:rPr>
        <w:t xml:space="preserve"> </w:t>
      </w:r>
      <w:r w:rsidRPr="00FC3317">
        <w:rPr>
          <w:sz w:val="24"/>
          <w:szCs w:val="24"/>
        </w:rPr>
        <w:t>обучающемуся,</w:t>
      </w:r>
      <w:r w:rsidRPr="00FC3317">
        <w:rPr>
          <w:spacing w:val="-6"/>
          <w:sz w:val="24"/>
          <w:szCs w:val="24"/>
        </w:rPr>
        <w:t xml:space="preserve"> </w:t>
      </w:r>
      <w:r w:rsidRPr="00FC3317">
        <w:rPr>
          <w:sz w:val="24"/>
          <w:szCs w:val="24"/>
        </w:rPr>
        <w:t>если</w:t>
      </w:r>
      <w:r w:rsidRPr="00FC3317">
        <w:rPr>
          <w:spacing w:val="-6"/>
          <w:sz w:val="24"/>
          <w:szCs w:val="24"/>
        </w:rPr>
        <w:t xml:space="preserve"> </w:t>
      </w:r>
      <w:r w:rsidRPr="00FC3317">
        <w:rPr>
          <w:sz w:val="24"/>
          <w:szCs w:val="24"/>
        </w:rPr>
        <w:t>в</w:t>
      </w:r>
      <w:r w:rsidRPr="00FC3317">
        <w:rPr>
          <w:spacing w:val="-7"/>
          <w:sz w:val="24"/>
          <w:szCs w:val="24"/>
        </w:rPr>
        <w:t xml:space="preserve"> </w:t>
      </w:r>
      <w:r w:rsidRPr="00FC3317">
        <w:rPr>
          <w:sz w:val="24"/>
          <w:szCs w:val="24"/>
        </w:rPr>
        <w:t>ответе обнаружены пробелы в знаниях основного учебно-программного материала, недостаточно раскрыты понятия, термины, допущены принципиальные ошибки</w:t>
      </w:r>
      <w:r w:rsidRPr="00FC3317">
        <w:rPr>
          <w:spacing w:val="-3"/>
          <w:sz w:val="24"/>
          <w:szCs w:val="24"/>
        </w:rPr>
        <w:t xml:space="preserve"> </w:t>
      </w:r>
      <w:r w:rsidRPr="00FC3317">
        <w:rPr>
          <w:sz w:val="24"/>
          <w:szCs w:val="24"/>
        </w:rPr>
        <w:t>в</w:t>
      </w:r>
      <w:r w:rsidRPr="00FC3317">
        <w:rPr>
          <w:spacing w:val="-4"/>
          <w:sz w:val="24"/>
          <w:szCs w:val="24"/>
        </w:rPr>
        <w:t xml:space="preserve"> </w:t>
      </w:r>
      <w:r w:rsidRPr="00FC3317">
        <w:rPr>
          <w:sz w:val="24"/>
          <w:szCs w:val="24"/>
        </w:rPr>
        <w:t>выполнении</w:t>
      </w:r>
      <w:r w:rsidRPr="00FC3317">
        <w:rPr>
          <w:spacing w:val="-6"/>
          <w:sz w:val="24"/>
          <w:szCs w:val="24"/>
        </w:rPr>
        <w:t xml:space="preserve"> </w:t>
      </w:r>
      <w:r w:rsidRPr="00FC3317">
        <w:rPr>
          <w:sz w:val="24"/>
          <w:szCs w:val="24"/>
        </w:rPr>
        <w:t>практических</w:t>
      </w:r>
      <w:r w:rsidRPr="00FC3317">
        <w:rPr>
          <w:spacing w:val="-2"/>
          <w:sz w:val="24"/>
          <w:szCs w:val="24"/>
        </w:rPr>
        <w:t xml:space="preserve"> </w:t>
      </w:r>
      <w:r w:rsidRPr="00FC3317">
        <w:rPr>
          <w:sz w:val="24"/>
          <w:szCs w:val="24"/>
        </w:rPr>
        <w:t>заданий.</w:t>
      </w:r>
      <w:r w:rsidRPr="00FC3317">
        <w:rPr>
          <w:spacing w:val="-4"/>
          <w:sz w:val="24"/>
          <w:szCs w:val="24"/>
        </w:rPr>
        <w:t xml:space="preserve"> </w:t>
      </w:r>
      <w:r w:rsidRPr="00FC3317">
        <w:rPr>
          <w:sz w:val="24"/>
          <w:szCs w:val="24"/>
        </w:rPr>
        <w:t>Ответ</w:t>
      </w:r>
      <w:r w:rsidRPr="00FC3317">
        <w:rPr>
          <w:spacing w:val="-3"/>
          <w:sz w:val="24"/>
          <w:szCs w:val="24"/>
        </w:rPr>
        <w:t xml:space="preserve"> </w:t>
      </w:r>
      <w:r w:rsidRPr="00FC3317">
        <w:rPr>
          <w:sz w:val="24"/>
          <w:szCs w:val="24"/>
        </w:rPr>
        <w:t>содержит</w:t>
      </w:r>
      <w:r w:rsidRPr="00FC3317">
        <w:rPr>
          <w:spacing w:val="-4"/>
          <w:sz w:val="24"/>
          <w:szCs w:val="24"/>
        </w:rPr>
        <w:t xml:space="preserve"> </w:t>
      </w:r>
      <w:r w:rsidRPr="00FC3317">
        <w:rPr>
          <w:sz w:val="24"/>
          <w:szCs w:val="24"/>
        </w:rPr>
        <w:t>ряд</w:t>
      </w:r>
      <w:r w:rsidRPr="00FC3317">
        <w:rPr>
          <w:spacing w:val="-2"/>
          <w:sz w:val="24"/>
          <w:szCs w:val="24"/>
        </w:rPr>
        <w:t xml:space="preserve"> </w:t>
      </w:r>
      <w:r w:rsidRPr="00FC3317">
        <w:rPr>
          <w:sz w:val="24"/>
          <w:szCs w:val="24"/>
        </w:rPr>
        <w:t>серьезных неточностей. Выводы поверхностны</w:t>
      </w:r>
    </w:p>
    <w:p w14:paraId="64F8BBC9" w14:textId="77777777" w:rsidR="00FC3317" w:rsidRPr="00FC3317" w:rsidRDefault="00FC3317" w:rsidP="00A25E61">
      <w:pPr>
        <w:pStyle w:val="a3"/>
        <w:spacing w:before="5"/>
        <w:ind w:left="142" w:right="144" w:firstLine="709"/>
        <w:rPr>
          <w:sz w:val="24"/>
          <w:szCs w:val="24"/>
        </w:rPr>
      </w:pPr>
    </w:p>
    <w:p w14:paraId="3548F75F" w14:textId="77777777" w:rsidR="00FC3317" w:rsidRPr="00FC3317" w:rsidRDefault="00FC3317" w:rsidP="00A25E61">
      <w:pPr>
        <w:ind w:left="142" w:right="144" w:firstLine="709"/>
        <w:jc w:val="both"/>
        <w:rPr>
          <w:b/>
          <w:sz w:val="24"/>
          <w:szCs w:val="24"/>
        </w:rPr>
      </w:pPr>
      <w:r w:rsidRPr="00FC3317">
        <w:rPr>
          <w:b/>
          <w:sz w:val="24"/>
          <w:szCs w:val="24"/>
        </w:rPr>
        <w:t>Фонд оценочных средств по учебной</w:t>
      </w:r>
      <w:r w:rsidRPr="00FC3317">
        <w:rPr>
          <w:b/>
          <w:spacing w:val="-1"/>
          <w:sz w:val="24"/>
          <w:szCs w:val="24"/>
        </w:rPr>
        <w:t xml:space="preserve"> </w:t>
      </w:r>
      <w:r w:rsidRPr="00FC3317">
        <w:rPr>
          <w:b/>
          <w:sz w:val="24"/>
          <w:szCs w:val="24"/>
        </w:rPr>
        <w:t>дисциплине ЕН.</w:t>
      </w:r>
      <w:r w:rsidRPr="00FC3317">
        <w:rPr>
          <w:b/>
          <w:spacing w:val="-11"/>
          <w:sz w:val="24"/>
          <w:szCs w:val="24"/>
        </w:rPr>
        <w:t xml:space="preserve"> </w:t>
      </w:r>
      <w:r w:rsidRPr="00FC3317">
        <w:rPr>
          <w:b/>
          <w:sz w:val="24"/>
          <w:szCs w:val="24"/>
        </w:rPr>
        <w:t>03.</w:t>
      </w:r>
      <w:r w:rsidRPr="00FC3317">
        <w:rPr>
          <w:b/>
          <w:spacing w:val="-10"/>
          <w:sz w:val="24"/>
          <w:szCs w:val="24"/>
        </w:rPr>
        <w:t xml:space="preserve"> </w:t>
      </w:r>
      <w:r w:rsidRPr="00FC3317">
        <w:rPr>
          <w:b/>
          <w:sz w:val="24"/>
          <w:szCs w:val="24"/>
        </w:rPr>
        <w:t>ИНФОРМАЦИОННОЕ</w:t>
      </w:r>
      <w:r w:rsidRPr="00FC3317">
        <w:rPr>
          <w:b/>
          <w:spacing w:val="-10"/>
          <w:sz w:val="24"/>
          <w:szCs w:val="24"/>
        </w:rPr>
        <w:t xml:space="preserve"> </w:t>
      </w:r>
      <w:r w:rsidRPr="00FC3317">
        <w:rPr>
          <w:b/>
          <w:sz w:val="24"/>
          <w:szCs w:val="24"/>
        </w:rPr>
        <w:t>ОБЕСПЕЧЕНИЕ ПРОФЕССИОНАЛЬНОЙ ДЕЯТЕЛЬНОСТИ</w:t>
      </w:r>
    </w:p>
    <w:p w14:paraId="4B46B9D3" w14:textId="77777777" w:rsidR="00FC3317" w:rsidRPr="00FC3317" w:rsidRDefault="00FC3317" w:rsidP="00A25E61">
      <w:pPr>
        <w:pStyle w:val="a3"/>
        <w:spacing w:before="2"/>
        <w:ind w:left="142" w:right="144" w:firstLine="709"/>
        <w:rPr>
          <w:b/>
          <w:sz w:val="24"/>
          <w:szCs w:val="24"/>
        </w:rPr>
      </w:pPr>
    </w:p>
    <w:p w14:paraId="7353A3F9" w14:textId="77777777" w:rsidR="00FC3317" w:rsidRPr="00FC3317" w:rsidRDefault="00FC3317" w:rsidP="00A25E61">
      <w:pPr>
        <w:pStyle w:val="1"/>
        <w:ind w:left="142" w:right="144" w:firstLine="709"/>
        <w:jc w:val="both"/>
        <w:rPr>
          <w:sz w:val="24"/>
          <w:szCs w:val="24"/>
        </w:rPr>
      </w:pPr>
      <w:r w:rsidRPr="00FC3317">
        <w:rPr>
          <w:sz w:val="24"/>
          <w:szCs w:val="24"/>
        </w:rPr>
        <w:t>1.</w:t>
      </w:r>
      <w:r w:rsidRPr="00FC3317">
        <w:rPr>
          <w:spacing w:val="-8"/>
          <w:sz w:val="24"/>
          <w:szCs w:val="24"/>
        </w:rPr>
        <w:t xml:space="preserve"> </w:t>
      </w:r>
      <w:r w:rsidRPr="00FC3317">
        <w:rPr>
          <w:sz w:val="24"/>
          <w:szCs w:val="24"/>
        </w:rPr>
        <w:t>ПАСПОРТ</w:t>
      </w:r>
      <w:r w:rsidRPr="00FC3317">
        <w:rPr>
          <w:spacing w:val="-5"/>
          <w:sz w:val="24"/>
          <w:szCs w:val="24"/>
        </w:rPr>
        <w:t xml:space="preserve"> </w:t>
      </w:r>
      <w:r w:rsidRPr="00FC3317">
        <w:rPr>
          <w:sz w:val="24"/>
          <w:szCs w:val="24"/>
        </w:rPr>
        <w:t>ФОНДА</w:t>
      </w:r>
      <w:r w:rsidRPr="00FC3317">
        <w:rPr>
          <w:spacing w:val="-6"/>
          <w:sz w:val="24"/>
          <w:szCs w:val="24"/>
        </w:rPr>
        <w:t xml:space="preserve"> </w:t>
      </w:r>
      <w:r w:rsidRPr="00FC3317">
        <w:rPr>
          <w:sz w:val="24"/>
          <w:szCs w:val="24"/>
        </w:rPr>
        <w:t>ОЦЕНОЧНЫХ</w:t>
      </w:r>
      <w:r w:rsidRPr="00FC3317">
        <w:rPr>
          <w:spacing w:val="-5"/>
          <w:sz w:val="24"/>
          <w:szCs w:val="24"/>
        </w:rPr>
        <w:t xml:space="preserve"> </w:t>
      </w:r>
      <w:r w:rsidRPr="00FC3317">
        <w:rPr>
          <w:spacing w:val="-2"/>
          <w:sz w:val="24"/>
          <w:szCs w:val="24"/>
        </w:rPr>
        <w:t>СРЕДСТВ</w:t>
      </w:r>
    </w:p>
    <w:p w14:paraId="6AC67CDE" w14:textId="77777777" w:rsidR="00FC3317" w:rsidRPr="00FC3317" w:rsidRDefault="00FC3317" w:rsidP="00A25E61">
      <w:pPr>
        <w:spacing w:line="319" w:lineRule="exact"/>
        <w:ind w:left="142" w:right="144" w:firstLine="709"/>
        <w:jc w:val="both"/>
        <w:rPr>
          <w:b/>
          <w:sz w:val="24"/>
          <w:szCs w:val="24"/>
        </w:rPr>
      </w:pPr>
      <w:r w:rsidRPr="00FC3317">
        <w:rPr>
          <w:b/>
          <w:sz w:val="24"/>
          <w:szCs w:val="24"/>
        </w:rPr>
        <w:t>1.1</w:t>
      </w:r>
      <w:r w:rsidRPr="00FC3317">
        <w:rPr>
          <w:b/>
          <w:spacing w:val="-4"/>
          <w:sz w:val="24"/>
          <w:szCs w:val="24"/>
        </w:rPr>
        <w:t xml:space="preserve"> </w:t>
      </w:r>
      <w:r w:rsidRPr="00FC3317">
        <w:rPr>
          <w:b/>
          <w:sz w:val="24"/>
          <w:szCs w:val="24"/>
        </w:rPr>
        <w:t>Область</w:t>
      </w:r>
      <w:r w:rsidRPr="00FC3317">
        <w:rPr>
          <w:b/>
          <w:spacing w:val="-3"/>
          <w:sz w:val="24"/>
          <w:szCs w:val="24"/>
        </w:rPr>
        <w:t xml:space="preserve"> </w:t>
      </w:r>
      <w:r w:rsidRPr="00FC3317">
        <w:rPr>
          <w:b/>
          <w:spacing w:val="-2"/>
          <w:sz w:val="24"/>
          <w:szCs w:val="24"/>
        </w:rPr>
        <w:t>применения</w:t>
      </w:r>
    </w:p>
    <w:p w14:paraId="5BB142C3" w14:textId="77777777" w:rsidR="00FC3317" w:rsidRPr="00FC3317" w:rsidRDefault="00FC3317" w:rsidP="00A25E61">
      <w:pPr>
        <w:pStyle w:val="a3"/>
        <w:ind w:left="142" w:right="144" w:firstLine="709"/>
        <w:rPr>
          <w:sz w:val="24"/>
          <w:szCs w:val="24"/>
        </w:rPr>
      </w:pPr>
      <w:r w:rsidRPr="00FC3317">
        <w:rPr>
          <w:sz w:val="24"/>
          <w:szCs w:val="24"/>
        </w:rPr>
        <w:t xml:space="preserve">Фонд оценочных средств (ФОС) предназначен для контроля и оценки образовательных достижений обучающихся, освоивших программу учебной дисциплины ЕН. 03. Информационное обеспечение профессиональной </w:t>
      </w:r>
      <w:r w:rsidRPr="00FC3317">
        <w:rPr>
          <w:spacing w:val="-2"/>
          <w:sz w:val="24"/>
          <w:szCs w:val="24"/>
        </w:rPr>
        <w:t>деятельности.</w:t>
      </w:r>
    </w:p>
    <w:p w14:paraId="3A5B2542" w14:textId="77777777" w:rsidR="00FC3317" w:rsidRPr="00FC3317" w:rsidRDefault="00FC3317" w:rsidP="00A25E61">
      <w:pPr>
        <w:pStyle w:val="a3"/>
        <w:ind w:left="142" w:right="144" w:firstLine="709"/>
        <w:rPr>
          <w:sz w:val="24"/>
          <w:szCs w:val="24"/>
        </w:rPr>
      </w:pPr>
      <w:r w:rsidRPr="00FC3317">
        <w:rPr>
          <w:sz w:val="24"/>
          <w:szCs w:val="24"/>
        </w:rPr>
        <w:t>ФОС включает контрольные материалы для текущего контроля успеваемости и промежуточной аттестации обучающихся.</w:t>
      </w:r>
    </w:p>
    <w:p w14:paraId="55B11677" w14:textId="77777777" w:rsidR="00FC3317" w:rsidRPr="00FC3317" w:rsidRDefault="00FC3317" w:rsidP="00A25E61">
      <w:pPr>
        <w:pStyle w:val="a3"/>
        <w:ind w:left="142" w:right="144" w:firstLine="709"/>
        <w:rPr>
          <w:sz w:val="24"/>
          <w:szCs w:val="24"/>
        </w:rPr>
      </w:pPr>
      <w:r w:rsidRPr="00FC3317">
        <w:rPr>
          <w:sz w:val="24"/>
          <w:szCs w:val="24"/>
        </w:rPr>
        <w:t>ФОС разработан на основе ФГОС по программе подготовки специалистов среднего звена по специальности 54.02.01 Дизайн (по отраслям), рабочей программы учебной дисциплины ЕН. 03. Информационное обеспечение профессиональной деятельности.</w:t>
      </w:r>
    </w:p>
    <w:p w14:paraId="05B7A3A2" w14:textId="77777777" w:rsidR="00FC3317" w:rsidRPr="00FC3317" w:rsidRDefault="00FC3317" w:rsidP="00A25E61">
      <w:pPr>
        <w:spacing w:before="4" w:line="319" w:lineRule="exact"/>
        <w:ind w:left="142" w:right="144" w:firstLine="709"/>
        <w:jc w:val="both"/>
        <w:rPr>
          <w:b/>
          <w:sz w:val="24"/>
          <w:szCs w:val="24"/>
        </w:rPr>
      </w:pPr>
      <w:r w:rsidRPr="00FC3317">
        <w:rPr>
          <w:b/>
          <w:sz w:val="24"/>
          <w:szCs w:val="24"/>
        </w:rPr>
        <w:t>1.2</w:t>
      </w:r>
      <w:r w:rsidRPr="00FC3317">
        <w:rPr>
          <w:b/>
          <w:spacing w:val="-13"/>
          <w:sz w:val="24"/>
          <w:szCs w:val="24"/>
        </w:rPr>
        <w:t xml:space="preserve"> </w:t>
      </w:r>
      <w:r w:rsidRPr="00FC3317">
        <w:rPr>
          <w:b/>
          <w:sz w:val="24"/>
          <w:szCs w:val="24"/>
        </w:rPr>
        <w:t>Требования</w:t>
      </w:r>
      <w:r w:rsidRPr="00FC3317">
        <w:rPr>
          <w:b/>
          <w:spacing w:val="-13"/>
          <w:sz w:val="24"/>
          <w:szCs w:val="24"/>
        </w:rPr>
        <w:t xml:space="preserve"> </w:t>
      </w:r>
      <w:r w:rsidRPr="00FC3317">
        <w:rPr>
          <w:b/>
          <w:sz w:val="24"/>
          <w:szCs w:val="24"/>
        </w:rPr>
        <w:t>к</w:t>
      </w:r>
      <w:r w:rsidRPr="00FC3317">
        <w:rPr>
          <w:b/>
          <w:spacing w:val="-15"/>
          <w:sz w:val="24"/>
          <w:szCs w:val="24"/>
        </w:rPr>
        <w:t xml:space="preserve"> </w:t>
      </w:r>
      <w:r w:rsidRPr="00FC3317">
        <w:rPr>
          <w:b/>
          <w:sz w:val="24"/>
          <w:szCs w:val="24"/>
        </w:rPr>
        <w:t>результатам</w:t>
      </w:r>
      <w:r w:rsidRPr="00FC3317">
        <w:rPr>
          <w:b/>
          <w:spacing w:val="-13"/>
          <w:sz w:val="24"/>
          <w:szCs w:val="24"/>
        </w:rPr>
        <w:t xml:space="preserve"> </w:t>
      </w:r>
      <w:r w:rsidRPr="00FC3317">
        <w:rPr>
          <w:b/>
          <w:spacing w:val="-2"/>
          <w:sz w:val="24"/>
          <w:szCs w:val="24"/>
        </w:rPr>
        <w:t>обучения</w:t>
      </w:r>
    </w:p>
    <w:p w14:paraId="710D2D81" w14:textId="77777777" w:rsidR="00FC3317" w:rsidRPr="00FC3317" w:rsidRDefault="00FC3317" w:rsidP="00A25E61">
      <w:pPr>
        <w:pStyle w:val="a3"/>
        <w:ind w:left="142" w:right="144" w:firstLine="709"/>
        <w:rPr>
          <w:sz w:val="24"/>
          <w:szCs w:val="24"/>
        </w:rPr>
      </w:pPr>
      <w:r w:rsidRPr="00FC3317">
        <w:rPr>
          <w:sz w:val="24"/>
          <w:szCs w:val="24"/>
        </w:rPr>
        <w:t>Оценка качества подготовки обучающихся осуществляется в двух основных</w:t>
      </w:r>
      <w:r w:rsidRPr="00FC3317">
        <w:rPr>
          <w:spacing w:val="-8"/>
          <w:sz w:val="24"/>
          <w:szCs w:val="24"/>
        </w:rPr>
        <w:t xml:space="preserve"> </w:t>
      </w:r>
      <w:r w:rsidRPr="00FC3317">
        <w:rPr>
          <w:sz w:val="24"/>
          <w:szCs w:val="24"/>
        </w:rPr>
        <w:t>направлениях:</w:t>
      </w:r>
      <w:r w:rsidRPr="00FC3317">
        <w:rPr>
          <w:spacing w:val="-6"/>
          <w:sz w:val="24"/>
          <w:szCs w:val="24"/>
        </w:rPr>
        <w:t xml:space="preserve"> </w:t>
      </w:r>
      <w:r w:rsidRPr="00FC3317">
        <w:rPr>
          <w:sz w:val="24"/>
          <w:szCs w:val="24"/>
        </w:rPr>
        <w:t>оценка</w:t>
      </w:r>
      <w:r w:rsidRPr="00FC3317">
        <w:rPr>
          <w:spacing w:val="-7"/>
          <w:sz w:val="24"/>
          <w:szCs w:val="24"/>
        </w:rPr>
        <w:t xml:space="preserve"> </w:t>
      </w:r>
      <w:r w:rsidRPr="00FC3317">
        <w:rPr>
          <w:sz w:val="24"/>
          <w:szCs w:val="24"/>
        </w:rPr>
        <w:t>уровня</w:t>
      </w:r>
      <w:r w:rsidRPr="00FC3317">
        <w:rPr>
          <w:spacing w:val="-8"/>
          <w:sz w:val="24"/>
          <w:szCs w:val="24"/>
        </w:rPr>
        <w:t xml:space="preserve"> </w:t>
      </w:r>
      <w:r w:rsidRPr="00FC3317">
        <w:rPr>
          <w:sz w:val="24"/>
          <w:szCs w:val="24"/>
        </w:rPr>
        <w:t>освоения</w:t>
      </w:r>
      <w:r w:rsidRPr="00FC3317">
        <w:rPr>
          <w:spacing w:val="-4"/>
          <w:sz w:val="24"/>
          <w:szCs w:val="24"/>
        </w:rPr>
        <w:t xml:space="preserve"> </w:t>
      </w:r>
      <w:r w:rsidRPr="00FC3317">
        <w:rPr>
          <w:sz w:val="24"/>
          <w:szCs w:val="24"/>
        </w:rPr>
        <w:t>учебных</w:t>
      </w:r>
      <w:r w:rsidRPr="00FC3317">
        <w:rPr>
          <w:spacing w:val="-6"/>
          <w:sz w:val="24"/>
          <w:szCs w:val="24"/>
        </w:rPr>
        <w:t xml:space="preserve"> </w:t>
      </w:r>
      <w:r w:rsidRPr="00FC3317">
        <w:rPr>
          <w:sz w:val="24"/>
          <w:szCs w:val="24"/>
        </w:rPr>
        <w:t>дисциплин;</w:t>
      </w:r>
      <w:r w:rsidRPr="00FC3317">
        <w:rPr>
          <w:spacing w:val="-6"/>
          <w:sz w:val="24"/>
          <w:szCs w:val="24"/>
        </w:rPr>
        <w:t xml:space="preserve"> </w:t>
      </w:r>
      <w:r w:rsidRPr="00FC3317">
        <w:rPr>
          <w:sz w:val="24"/>
          <w:szCs w:val="24"/>
        </w:rPr>
        <w:t>оценка компетенций обучающихся.</w:t>
      </w:r>
    </w:p>
    <w:p w14:paraId="21979BC9" w14:textId="77777777" w:rsidR="00FC3317" w:rsidRPr="00FC3317" w:rsidRDefault="00FC3317" w:rsidP="00A25E61">
      <w:pPr>
        <w:pStyle w:val="a3"/>
        <w:spacing w:line="321" w:lineRule="exact"/>
        <w:ind w:left="142" w:right="144" w:firstLine="709"/>
        <w:rPr>
          <w:sz w:val="24"/>
          <w:szCs w:val="24"/>
        </w:rPr>
      </w:pPr>
      <w:r w:rsidRPr="00FC3317">
        <w:rPr>
          <w:spacing w:val="-2"/>
          <w:sz w:val="24"/>
          <w:szCs w:val="24"/>
        </w:rPr>
        <w:t>Контролируемые</w:t>
      </w:r>
      <w:r w:rsidRPr="00FC3317">
        <w:rPr>
          <w:sz w:val="24"/>
          <w:szCs w:val="24"/>
        </w:rPr>
        <w:t xml:space="preserve"> </w:t>
      </w:r>
      <w:r w:rsidRPr="00FC3317">
        <w:rPr>
          <w:spacing w:val="-2"/>
          <w:sz w:val="24"/>
          <w:szCs w:val="24"/>
        </w:rPr>
        <w:t>компетенции:</w:t>
      </w:r>
    </w:p>
    <w:p w14:paraId="5040337A" w14:textId="77777777" w:rsidR="00FC3317" w:rsidRPr="00FC3317" w:rsidRDefault="00FC3317" w:rsidP="009817E5">
      <w:pPr>
        <w:pStyle w:val="a5"/>
        <w:numPr>
          <w:ilvl w:val="0"/>
          <w:numId w:val="55"/>
        </w:numPr>
        <w:ind w:left="142" w:right="144" w:firstLine="709"/>
        <w:rPr>
          <w:sz w:val="24"/>
          <w:szCs w:val="24"/>
        </w:rPr>
      </w:pPr>
      <w:r w:rsidRPr="00FC3317">
        <w:rPr>
          <w:sz w:val="24"/>
          <w:szCs w:val="24"/>
        </w:rPr>
        <w:t>ПК 1.3. Производить расчеты технико-экономического обоснования предлагаемого проекта.</w:t>
      </w:r>
    </w:p>
    <w:p w14:paraId="4A03B7C5" w14:textId="77777777" w:rsidR="00FC3317" w:rsidRPr="00FC3317" w:rsidRDefault="00FC3317" w:rsidP="009817E5">
      <w:pPr>
        <w:pStyle w:val="a5"/>
        <w:numPr>
          <w:ilvl w:val="0"/>
          <w:numId w:val="55"/>
        </w:numPr>
        <w:spacing w:line="322" w:lineRule="exact"/>
        <w:ind w:left="142" w:right="144" w:firstLine="709"/>
        <w:rPr>
          <w:sz w:val="24"/>
          <w:szCs w:val="24"/>
        </w:rPr>
      </w:pPr>
      <w:r w:rsidRPr="00FC3317">
        <w:rPr>
          <w:sz w:val="24"/>
          <w:szCs w:val="24"/>
        </w:rPr>
        <w:t>ПК</w:t>
      </w:r>
      <w:r w:rsidRPr="00FC3317">
        <w:rPr>
          <w:spacing w:val="-7"/>
          <w:sz w:val="24"/>
          <w:szCs w:val="24"/>
        </w:rPr>
        <w:t xml:space="preserve"> </w:t>
      </w:r>
      <w:r w:rsidRPr="00FC3317">
        <w:rPr>
          <w:sz w:val="24"/>
          <w:szCs w:val="24"/>
        </w:rPr>
        <w:t>2.4.</w:t>
      </w:r>
      <w:r w:rsidRPr="00FC3317">
        <w:rPr>
          <w:spacing w:val="-6"/>
          <w:sz w:val="24"/>
          <w:szCs w:val="24"/>
        </w:rPr>
        <w:t xml:space="preserve"> </w:t>
      </w:r>
      <w:r w:rsidRPr="00FC3317">
        <w:rPr>
          <w:sz w:val="24"/>
          <w:szCs w:val="24"/>
        </w:rPr>
        <w:t>Разрабатывать</w:t>
      </w:r>
      <w:r w:rsidRPr="00FC3317">
        <w:rPr>
          <w:spacing w:val="-6"/>
          <w:sz w:val="24"/>
          <w:szCs w:val="24"/>
        </w:rPr>
        <w:t xml:space="preserve"> </w:t>
      </w:r>
      <w:r w:rsidRPr="00FC3317">
        <w:rPr>
          <w:sz w:val="24"/>
          <w:szCs w:val="24"/>
        </w:rPr>
        <w:t>технологическую</w:t>
      </w:r>
      <w:r w:rsidRPr="00FC3317">
        <w:rPr>
          <w:spacing w:val="-3"/>
          <w:sz w:val="24"/>
          <w:szCs w:val="24"/>
        </w:rPr>
        <w:t xml:space="preserve"> </w:t>
      </w:r>
      <w:r w:rsidRPr="00FC3317">
        <w:rPr>
          <w:sz w:val="24"/>
          <w:szCs w:val="24"/>
        </w:rPr>
        <w:t>карту</w:t>
      </w:r>
      <w:r w:rsidRPr="00FC3317">
        <w:rPr>
          <w:spacing w:val="-9"/>
          <w:sz w:val="24"/>
          <w:szCs w:val="24"/>
        </w:rPr>
        <w:t xml:space="preserve"> </w:t>
      </w:r>
      <w:r w:rsidRPr="00FC3317">
        <w:rPr>
          <w:sz w:val="24"/>
          <w:szCs w:val="24"/>
        </w:rPr>
        <w:t>изготовления</w:t>
      </w:r>
      <w:r w:rsidRPr="00FC3317">
        <w:rPr>
          <w:spacing w:val="-6"/>
          <w:sz w:val="24"/>
          <w:szCs w:val="24"/>
        </w:rPr>
        <w:t xml:space="preserve"> </w:t>
      </w:r>
      <w:r w:rsidRPr="00FC3317">
        <w:rPr>
          <w:spacing w:val="-2"/>
          <w:sz w:val="24"/>
          <w:szCs w:val="24"/>
        </w:rPr>
        <w:t>изделия.</w:t>
      </w:r>
    </w:p>
    <w:p w14:paraId="0BADE25A" w14:textId="77777777" w:rsidR="00FC3317" w:rsidRPr="00FC3317" w:rsidRDefault="00FC3317" w:rsidP="009817E5">
      <w:pPr>
        <w:pStyle w:val="a5"/>
        <w:numPr>
          <w:ilvl w:val="0"/>
          <w:numId w:val="55"/>
        </w:numPr>
        <w:ind w:left="142" w:right="144" w:firstLine="709"/>
        <w:rPr>
          <w:sz w:val="24"/>
          <w:szCs w:val="24"/>
        </w:rPr>
      </w:pPr>
      <w:r w:rsidRPr="00FC3317">
        <w:rPr>
          <w:sz w:val="24"/>
          <w:szCs w:val="24"/>
        </w:rPr>
        <w:t>ОК 01. Выбирать способы решения задач профессиональной деятельности применительно к различным контекстам.</w:t>
      </w:r>
    </w:p>
    <w:p w14:paraId="28D14BBF" w14:textId="77777777" w:rsidR="00FC3317" w:rsidRPr="00FC3317" w:rsidRDefault="00FC3317" w:rsidP="009817E5">
      <w:pPr>
        <w:pStyle w:val="a5"/>
        <w:numPr>
          <w:ilvl w:val="0"/>
          <w:numId w:val="55"/>
        </w:numPr>
        <w:ind w:left="142" w:right="144" w:firstLine="709"/>
        <w:rPr>
          <w:sz w:val="24"/>
          <w:szCs w:val="24"/>
        </w:rPr>
      </w:pPr>
      <w:r w:rsidRPr="00FC3317">
        <w:rPr>
          <w:sz w:val="24"/>
          <w:szCs w:val="24"/>
        </w:rPr>
        <w:t>ОК 02. Осуществлять поиск, анализ и интерпретацию информации, необходимой для выполнения задач профессиональной деятельности.</w:t>
      </w:r>
    </w:p>
    <w:p w14:paraId="0053A8F2" w14:textId="77777777" w:rsidR="00FC3317" w:rsidRPr="00FC3317" w:rsidRDefault="00FC3317" w:rsidP="009817E5">
      <w:pPr>
        <w:pStyle w:val="a5"/>
        <w:numPr>
          <w:ilvl w:val="0"/>
          <w:numId w:val="55"/>
        </w:numPr>
        <w:spacing w:line="242" w:lineRule="auto"/>
        <w:ind w:left="142" w:right="144" w:firstLine="709"/>
        <w:rPr>
          <w:sz w:val="24"/>
          <w:szCs w:val="24"/>
        </w:rPr>
      </w:pPr>
      <w:r w:rsidRPr="00FC3317">
        <w:rPr>
          <w:sz w:val="24"/>
          <w:szCs w:val="24"/>
        </w:rPr>
        <w:t>ОК 03. Планировать и реализовывать собственное профессиональное и личностное развитие.</w:t>
      </w:r>
    </w:p>
    <w:p w14:paraId="2484F520" w14:textId="77777777" w:rsidR="00FC3317" w:rsidRPr="00FC3317" w:rsidRDefault="00FC3317" w:rsidP="009817E5">
      <w:pPr>
        <w:pStyle w:val="a5"/>
        <w:numPr>
          <w:ilvl w:val="0"/>
          <w:numId w:val="55"/>
        </w:numPr>
        <w:ind w:left="142" w:right="144" w:firstLine="709"/>
        <w:rPr>
          <w:sz w:val="24"/>
          <w:szCs w:val="24"/>
        </w:rPr>
      </w:pPr>
      <w:r w:rsidRPr="00FC3317">
        <w:rPr>
          <w:sz w:val="24"/>
          <w:szCs w:val="24"/>
        </w:rPr>
        <w:t>ОК 04. Работать в коллективе и команде, эффективно взаимодействовать с коллегами, руководством, клиентами.</w:t>
      </w:r>
    </w:p>
    <w:p w14:paraId="1BBCA2B9" w14:textId="77777777" w:rsidR="00FC3317" w:rsidRPr="00FC3317" w:rsidRDefault="00FC3317" w:rsidP="009817E5">
      <w:pPr>
        <w:pStyle w:val="a5"/>
        <w:numPr>
          <w:ilvl w:val="0"/>
          <w:numId w:val="55"/>
        </w:numPr>
        <w:ind w:left="142" w:right="144" w:firstLine="709"/>
        <w:rPr>
          <w:sz w:val="24"/>
          <w:szCs w:val="24"/>
        </w:rPr>
      </w:pPr>
      <w:r w:rsidRPr="00FC3317">
        <w:rPr>
          <w:sz w:val="24"/>
          <w:szCs w:val="24"/>
        </w:rPr>
        <w:t>OK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p w14:paraId="2EBB49C2" w14:textId="77777777" w:rsidR="00FC3317" w:rsidRPr="00FC3317" w:rsidRDefault="00FC3317" w:rsidP="00A25E61">
      <w:pPr>
        <w:pStyle w:val="a5"/>
        <w:ind w:left="142" w:right="144" w:firstLine="709"/>
        <w:rPr>
          <w:sz w:val="24"/>
          <w:szCs w:val="24"/>
        </w:rPr>
        <w:sectPr w:rsidR="00FC3317" w:rsidRPr="00FC3317" w:rsidSect="00A25E61">
          <w:type w:val="nextColumn"/>
          <w:pgSz w:w="11910" w:h="16840"/>
          <w:pgMar w:top="1134" w:right="850" w:bottom="1134" w:left="1701" w:header="0" w:footer="823" w:gutter="0"/>
          <w:cols w:space="720"/>
        </w:sectPr>
      </w:pPr>
    </w:p>
    <w:p w14:paraId="620953F1" w14:textId="77777777" w:rsidR="00FC3317" w:rsidRPr="00FC3317" w:rsidRDefault="00FC3317" w:rsidP="009817E5">
      <w:pPr>
        <w:pStyle w:val="a5"/>
        <w:numPr>
          <w:ilvl w:val="0"/>
          <w:numId w:val="55"/>
        </w:numPr>
        <w:spacing w:before="67" w:line="242" w:lineRule="auto"/>
        <w:ind w:left="142" w:right="144" w:firstLine="709"/>
        <w:rPr>
          <w:sz w:val="24"/>
          <w:szCs w:val="24"/>
        </w:rPr>
      </w:pPr>
      <w:r w:rsidRPr="00FC3317">
        <w:rPr>
          <w:spacing w:val="-6"/>
          <w:sz w:val="24"/>
          <w:szCs w:val="24"/>
        </w:rPr>
        <w:lastRenderedPageBreak/>
        <w:t>ОК</w:t>
      </w:r>
      <w:r w:rsidRPr="00FC3317">
        <w:rPr>
          <w:sz w:val="24"/>
          <w:szCs w:val="24"/>
        </w:rPr>
        <w:tab/>
      </w:r>
      <w:r w:rsidRPr="00FC3317">
        <w:rPr>
          <w:spacing w:val="-4"/>
          <w:sz w:val="24"/>
          <w:szCs w:val="24"/>
        </w:rPr>
        <w:t>09.</w:t>
      </w:r>
      <w:r w:rsidRPr="00FC3317">
        <w:rPr>
          <w:sz w:val="24"/>
          <w:szCs w:val="24"/>
        </w:rPr>
        <w:tab/>
      </w:r>
      <w:r w:rsidRPr="00FC3317">
        <w:rPr>
          <w:spacing w:val="-2"/>
          <w:sz w:val="24"/>
          <w:szCs w:val="24"/>
        </w:rPr>
        <w:t>Использовать</w:t>
      </w:r>
      <w:r w:rsidRPr="00FC3317">
        <w:rPr>
          <w:sz w:val="24"/>
          <w:szCs w:val="24"/>
        </w:rPr>
        <w:tab/>
      </w:r>
      <w:r w:rsidRPr="00FC3317">
        <w:rPr>
          <w:spacing w:val="-2"/>
          <w:sz w:val="24"/>
          <w:szCs w:val="24"/>
        </w:rPr>
        <w:t>информационные</w:t>
      </w:r>
      <w:r w:rsidRPr="00FC3317">
        <w:rPr>
          <w:sz w:val="24"/>
          <w:szCs w:val="24"/>
        </w:rPr>
        <w:tab/>
      </w:r>
      <w:r w:rsidRPr="00FC3317">
        <w:rPr>
          <w:spacing w:val="-2"/>
          <w:sz w:val="24"/>
          <w:szCs w:val="24"/>
        </w:rPr>
        <w:t>технологии</w:t>
      </w:r>
      <w:r w:rsidRPr="00FC3317">
        <w:rPr>
          <w:sz w:val="24"/>
          <w:szCs w:val="24"/>
        </w:rPr>
        <w:tab/>
      </w:r>
      <w:r w:rsidRPr="00FC3317">
        <w:rPr>
          <w:spacing w:val="-10"/>
          <w:sz w:val="24"/>
          <w:szCs w:val="24"/>
        </w:rPr>
        <w:t xml:space="preserve">в </w:t>
      </w:r>
      <w:r w:rsidRPr="00FC3317">
        <w:rPr>
          <w:sz w:val="24"/>
          <w:szCs w:val="24"/>
        </w:rPr>
        <w:t>профессиональной деятельности.</w:t>
      </w:r>
    </w:p>
    <w:p w14:paraId="1AE634CC" w14:textId="77777777" w:rsidR="00FC3317" w:rsidRPr="00FC3317" w:rsidRDefault="00FC3317" w:rsidP="00A25E61">
      <w:pPr>
        <w:pStyle w:val="a3"/>
        <w:ind w:left="142" w:right="144" w:firstLine="709"/>
        <w:rPr>
          <w:sz w:val="24"/>
          <w:szCs w:val="24"/>
        </w:rPr>
      </w:pPr>
      <w:r w:rsidRPr="00FC3317">
        <w:rPr>
          <w:spacing w:val="-10"/>
          <w:sz w:val="24"/>
          <w:szCs w:val="24"/>
        </w:rPr>
        <w:t>В</w:t>
      </w:r>
      <w:r w:rsidRPr="00FC3317">
        <w:rPr>
          <w:sz w:val="24"/>
          <w:szCs w:val="24"/>
        </w:rPr>
        <w:tab/>
      </w:r>
      <w:r w:rsidRPr="00FC3317">
        <w:rPr>
          <w:spacing w:val="-2"/>
          <w:sz w:val="24"/>
          <w:szCs w:val="24"/>
        </w:rPr>
        <w:t>результате</w:t>
      </w:r>
      <w:r w:rsidRPr="00FC3317">
        <w:rPr>
          <w:sz w:val="24"/>
          <w:szCs w:val="24"/>
        </w:rPr>
        <w:tab/>
      </w:r>
      <w:r w:rsidRPr="00FC3317">
        <w:rPr>
          <w:spacing w:val="-2"/>
          <w:sz w:val="24"/>
          <w:szCs w:val="24"/>
        </w:rPr>
        <w:t>изучения</w:t>
      </w:r>
      <w:r w:rsidRPr="00FC3317">
        <w:rPr>
          <w:sz w:val="24"/>
          <w:szCs w:val="24"/>
        </w:rPr>
        <w:tab/>
      </w:r>
      <w:r w:rsidRPr="00FC3317">
        <w:rPr>
          <w:spacing w:val="-2"/>
          <w:sz w:val="24"/>
          <w:szCs w:val="24"/>
        </w:rPr>
        <w:t>профессионального</w:t>
      </w:r>
      <w:r w:rsidRPr="00FC3317">
        <w:rPr>
          <w:sz w:val="24"/>
          <w:szCs w:val="24"/>
        </w:rPr>
        <w:tab/>
      </w:r>
      <w:r w:rsidRPr="00FC3317">
        <w:rPr>
          <w:spacing w:val="-2"/>
          <w:sz w:val="24"/>
          <w:szCs w:val="24"/>
        </w:rPr>
        <w:t>модуля</w:t>
      </w:r>
      <w:r w:rsidRPr="00FC3317">
        <w:rPr>
          <w:sz w:val="24"/>
          <w:szCs w:val="24"/>
        </w:rPr>
        <w:tab/>
      </w:r>
      <w:r w:rsidRPr="00FC3317">
        <w:rPr>
          <w:spacing w:val="-2"/>
          <w:sz w:val="24"/>
          <w:szCs w:val="24"/>
        </w:rPr>
        <w:t>обучающийся должен:</w:t>
      </w:r>
    </w:p>
    <w:p w14:paraId="0C842D56" w14:textId="77777777" w:rsidR="00FC3317" w:rsidRPr="00FC3317" w:rsidRDefault="00FC3317" w:rsidP="00A25E61">
      <w:pPr>
        <w:spacing w:line="319" w:lineRule="exact"/>
        <w:ind w:left="142" w:right="144" w:firstLine="709"/>
        <w:jc w:val="both"/>
        <w:rPr>
          <w:b/>
          <w:sz w:val="24"/>
          <w:szCs w:val="24"/>
        </w:rPr>
      </w:pPr>
      <w:r w:rsidRPr="00FC3317">
        <w:rPr>
          <w:b/>
          <w:spacing w:val="-2"/>
          <w:sz w:val="24"/>
          <w:szCs w:val="24"/>
        </w:rPr>
        <w:t>знать:</w:t>
      </w:r>
    </w:p>
    <w:p w14:paraId="45CBEAB3" w14:textId="77777777" w:rsidR="00FC3317" w:rsidRPr="00FC3317" w:rsidRDefault="00FC3317" w:rsidP="009817E5">
      <w:pPr>
        <w:pStyle w:val="a5"/>
        <w:numPr>
          <w:ilvl w:val="0"/>
          <w:numId w:val="54"/>
        </w:numPr>
        <w:ind w:left="142" w:right="144" w:firstLine="709"/>
        <w:rPr>
          <w:sz w:val="24"/>
          <w:szCs w:val="24"/>
        </w:rPr>
      </w:pPr>
      <w:r w:rsidRPr="00FC3317">
        <w:rPr>
          <w:sz w:val="24"/>
          <w:szCs w:val="24"/>
        </w:rPr>
        <w:t>применение программных методов планирования и анализа проведенных работ;</w:t>
      </w:r>
    </w:p>
    <w:p w14:paraId="3AF7A02E" w14:textId="77777777" w:rsidR="00FC3317" w:rsidRPr="00FC3317" w:rsidRDefault="00FC3317" w:rsidP="009817E5">
      <w:pPr>
        <w:pStyle w:val="a5"/>
        <w:numPr>
          <w:ilvl w:val="0"/>
          <w:numId w:val="54"/>
        </w:numPr>
        <w:spacing w:line="342" w:lineRule="exact"/>
        <w:ind w:left="142" w:right="144" w:firstLine="709"/>
        <w:rPr>
          <w:sz w:val="24"/>
          <w:szCs w:val="24"/>
        </w:rPr>
      </w:pPr>
      <w:r w:rsidRPr="00FC3317">
        <w:rPr>
          <w:sz w:val="24"/>
          <w:szCs w:val="24"/>
        </w:rPr>
        <w:t>виды</w:t>
      </w:r>
      <w:r w:rsidRPr="00FC3317">
        <w:rPr>
          <w:spacing w:val="-12"/>
          <w:sz w:val="24"/>
          <w:szCs w:val="24"/>
        </w:rPr>
        <w:t xml:space="preserve"> </w:t>
      </w:r>
      <w:r w:rsidRPr="00FC3317">
        <w:rPr>
          <w:sz w:val="24"/>
          <w:szCs w:val="24"/>
        </w:rPr>
        <w:t>автоматизированных</w:t>
      </w:r>
      <w:r w:rsidRPr="00FC3317">
        <w:rPr>
          <w:spacing w:val="-9"/>
          <w:sz w:val="24"/>
          <w:szCs w:val="24"/>
        </w:rPr>
        <w:t xml:space="preserve"> </w:t>
      </w:r>
      <w:r w:rsidRPr="00FC3317">
        <w:rPr>
          <w:sz w:val="24"/>
          <w:szCs w:val="24"/>
        </w:rPr>
        <w:t>информационных</w:t>
      </w:r>
      <w:r w:rsidRPr="00FC3317">
        <w:rPr>
          <w:spacing w:val="-9"/>
          <w:sz w:val="24"/>
          <w:szCs w:val="24"/>
        </w:rPr>
        <w:t xml:space="preserve"> </w:t>
      </w:r>
      <w:r w:rsidRPr="00FC3317">
        <w:rPr>
          <w:spacing w:val="-2"/>
          <w:sz w:val="24"/>
          <w:szCs w:val="24"/>
        </w:rPr>
        <w:t>технологий;</w:t>
      </w:r>
    </w:p>
    <w:p w14:paraId="48C8E5AB" w14:textId="77777777" w:rsidR="00FC3317" w:rsidRPr="00FC3317" w:rsidRDefault="00FC3317" w:rsidP="009817E5">
      <w:pPr>
        <w:pStyle w:val="a5"/>
        <w:numPr>
          <w:ilvl w:val="0"/>
          <w:numId w:val="54"/>
        </w:numPr>
        <w:ind w:left="142" w:right="144" w:firstLine="709"/>
        <w:rPr>
          <w:sz w:val="24"/>
          <w:szCs w:val="24"/>
        </w:rPr>
      </w:pPr>
      <w:r w:rsidRPr="00FC3317">
        <w:rPr>
          <w:sz w:val="24"/>
          <w:szCs w:val="24"/>
        </w:rPr>
        <w:t>основные понятия автоматизированной обработки информации и структуру персональных электронно-вычислительных машин (ЭВМ) и вычислительных систем;</w:t>
      </w:r>
    </w:p>
    <w:p w14:paraId="5E1FAC9B" w14:textId="77777777" w:rsidR="00FC3317" w:rsidRPr="00FC3317" w:rsidRDefault="00FC3317" w:rsidP="009817E5">
      <w:pPr>
        <w:pStyle w:val="a5"/>
        <w:numPr>
          <w:ilvl w:val="0"/>
          <w:numId w:val="54"/>
        </w:numPr>
        <w:ind w:left="142" w:right="144" w:firstLine="709"/>
        <w:rPr>
          <w:sz w:val="24"/>
          <w:szCs w:val="24"/>
        </w:rPr>
      </w:pPr>
      <w:r w:rsidRPr="00FC3317">
        <w:rPr>
          <w:sz w:val="24"/>
          <w:szCs w:val="24"/>
        </w:rPr>
        <w:t>основные этапы решения задач с</w:t>
      </w:r>
      <w:r w:rsidRPr="00FC3317">
        <w:rPr>
          <w:spacing w:val="40"/>
          <w:sz w:val="24"/>
          <w:szCs w:val="24"/>
        </w:rPr>
        <w:t xml:space="preserve"> </w:t>
      </w:r>
      <w:r w:rsidRPr="00FC3317">
        <w:rPr>
          <w:sz w:val="24"/>
          <w:szCs w:val="24"/>
        </w:rPr>
        <w:t>помощью ЭВМ, методы и средства сбора, обработки, хранения, передачи</w:t>
      </w:r>
      <w:r w:rsidRPr="00FC3317">
        <w:rPr>
          <w:spacing w:val="40"/>
          <w:sz w:val="24"/>
          <w:szCs w:val="24"/>
        </w:rPr>
        <w:t xml:space="preserve"> </w:t>
      </w:r>
      <w:r w:rsidRPr="00FC3317">
        <w:rPr>
          <w:sz w:val="24"/>
          <w:szCs w:val="24"/>
        </w:rPr>
        <w:t>и накопления информации;</w:t>
      </w:r>
    </w:p>
    <w:p w14:paraId="002DAE33" w14:textId="77777777" w:rsidR="00FC3317" w:rsidRPr="00FC3317" w:rsidRDefault="00FC3317" w:rsidP="00A25E61">
      <w:pPr>
        <w:spacing w:before="1" w:line="319" w:lineRule="exact"/>
        <w:ind w:left="142" w:right="144" w:firstLine="709"/>
        <w:jc w:val="both"/>
        <w:rPr>
          <w:b/>
          <w:sz w:val="24"/>
          <w:szCs w:val="24"/>
        </w:rPr>
      </w:pPr>
      <w:r w:rsidRPr="00FC3317">
        <w:rPr>
          <w:b/>
          <w:spacing w:val="-2"/>
          <w:sz w:val="24"/>
          <w:szCs w:val="24"/>
        </w:rPr>
        <w:t>уметь:</w:t>
      </w:r>
    </w:p>
    <w:p w14:paraId="73807F9D" w14:textId="77777777" w:rsidR="00FC3317" w:rsidRPr="00FC3317" w:rsidRDefault="00FC3317" w:rsidP="009817E5">
      <w:pPr>
        <w:pStyle w:val="a5"/>
        <w:numPr>
          <w:ilvl w:val="0"/>
          <w:numId w:val="54"/>
        </w:numPr>
        <w:spacing w:line="340" w:lineRule="exact"/>
        <w:ind w:left="142" w:right="144" w:firstLine="709"/>
        <w:rPr>
          <w:sz w:val="24"/>
          <w:szCs w:val="24"/>
        </w:rPr>
      </w:pPr>
      <w:r w:rsidRPr="00FC3317">
        <w:rPr>
          <w:sz w:val="24"/>
          <w:szCs w:val="24"/>
        </w:rPr>
        <w:t>использовать</w:t>
      </w:r>
      <w:r w:rsidRPr="00FC3317">
        <w:rPr>
          <w:spacing w:val="-13"/>
          <w:sz w:val="24"/>
          <w:szCs w:val="24"/>
        </w:rPr>
        <w:t xml:space="preserve"> </w:t>
      </w:r>
      <w:r w:rsidRPr="00FC3317">
        <w:rPr>
          <w:sz w:val="24"/>
          <w:szCs w:val="24"/>
        </w:rPr>
        <w:t>изученные</w:t>
      </w:r>
      <w:r w:rsidRPr="00FC3317">
        <w:rPr>
          <w:spacing w:val="-9"/>
          <w:sz w:val="24"/>
          <w:szCs w:val="24"/>
        </w:rPr>
        <w:t xml:space="preserve"> </w:t>
      </w:r>
      <w:r w:rsidRPr="00FC3317">
        <w:rPr>
          <w:sz w:val="24"/>
          <w:szCs w:val="24"/>
        </w:rPr>
        <w:t>прикладные</w:t>
      </w:r>
      <w:r w:rsidRPr="00FC3317">
        <w:rPr>
          <w:spacing w:val="-10"/>
          <w:sz w:val="24"/>
          <w:szCs w:val="24"/>
        </w:rPr>
        <w:t xml:space="preserve"> </w:t>
      </w:r>
      <w:r w:rsidRPr="00FC3317">
        <w:rPr>
          <w:sz w:val="24"/>
          <w:szCs w:val="24"/>
        </w:rPr>
        <w:t>программные</w:t>
      </w:r>
      <w:r w:rsidRPr="00FC3317">
        <w:rPr>
          <w:spacing w:val="-9"/>
          <w:sz w:val="24"/>
          <w:szCs w:val="24"/>
        </w:rPr>
        <w:t xml:space="preserve"> </w:t>
      </w:r>
      <w:r w:rsidRPr="00FC3317">
        <w:rPr>
          <w:spacing w:val="-2"/>
          <w:sz w:val="24"/>
          <w:szCs w:val="24"/>
        </w:rPr>
        <w:t>средства;</w:t>
      </w:r>
    </w:p>
    <w:p w14:paraId="23ACA6DF" w14:textId="77777777" w:rsidR="00FC3317" w:rsidRPr="00FC3317" w:rsidRDefault="00FC3317" w:rsidP="009817E5">
      <w:pPr>
        <w:pStyle w:val="a5"/>
        <w:numPr>
          <w:ilvl w:val="0"/>
          <w:numId w:val="54"/>
        </w:numPr>
        <w:ind w:left="142" w:right="144" w:firstLine="709"/>
        <w:rPr>
          <w:sz w:val="24"/>
          <w:szCs w:val="24"/>
        </w:rPr>
      </w:pPr>
      <w:r w:rsidRPr="00FC3317">
        <w:rPr>
          <w:sz w:val="24"/>
          <w:szCs w:val="24"/>
        </w:rPr>
        <w:t>использовать средства операционных систем и сред для обеспечения работы вычислительной техники</w:t>
      </w:r>
    </w:p>
    <w:p w14:paraId="318A6C0A" w14:textId="77777777" w:rsidR="00FC3317" w:rsidRPr="00FC3317" w:rsidRDefault="00FC3317" w:rsidP="00A25E61">
      <w:pPr>
        <w:pStyle w:val="a3"/>
        <w:spacing w:line="242" w:lineRule="auto"/>
        <w:ind w:left="142" w:right="144" w:firstLine="709"/>
        <w:rPr>
          <w:sz w:val="24"/>
          <w:szCs w:val="24"/>
        </w:rPr>
      </w:pPr>
      <w:r w:rsidRPr="00FC3317">
        <w:rPr>
          <w:sz w:val="24"/>
          <w:szCs w:val="24"/>
        </w:rPr>
        <w:t>Форма</w:t>
      </w:r>
      <w:r w:rsidRPr="00FC3317">
        <w:rPr>
          <w:spacing w:val="40"/>
          <w:sz w:val="24"/>
          <w:szCs w:val="24"/>
        </w:rPr>
        <w:t xml:space="preserve"> </w:t>
      </w:r>
      <w:r w:rsidRPr="00FC3317">
        <w:rPr>
          <w:sz w:val="24"/>
          <w:szCs w:val="24"/>
        </w:rPr>
        <w:t>промежуточной</w:t>
      </w:r>
      <w:r w:rsidRPr="00FC3317">
        <w:rPr>
          <w:spacing w:val="40"/>
          <w:sz w:val="24"/>
          <w:szCs w:val="24"/>
        </w:rPr>
        <w:t xml:space="preserve"> </w:t>
      </w:r>
      <w:r w:rsidRPr="00FC3317">
        <w:rPr>
          <w:sz w:val="24"/>
          <w:szCs w:val="24"/>
        </w:rPr>
        <w:t>аттестации</w:t>
      </w:r>
      <w:r w:rsidRPr="00FC3317">
        <w:rPr>
          <w:spacing w:val="40"/>
          <w:sz w:val="24"/>
          <w:szCs w:val="24"/>
        </w:rPr>
        <w:t xml:space="preserve"> </w:t>
      </w:r>
      <w:r w:rsidRPr="00FC3317">
        <w:rPr>
          <w:sz w:val="24"/>
          <w:szCs w:val="24"/>
        </w:rPr>
        <w:t>освоения</w:t>
      </w:r>
      <w:r w:rsidRPr="00FC3317">
        <w:rPr>
          <w:spacing w:val="40"/>
          <w:sz w:val="24"/>
          <w:szCs w:val="24"/>
        </w:rPr>
        <w:t xml:space="preserve"> </w:t>
      </w:r>
      <w:r w:rsidRPr="00FC3317">
        <w:rPr>
          <w:sz w:val="24"/>
          <w:szCs w:val="24"/>
        </w:rPr>
        <w:t>учебной</w:t>
      </w:r>
      <w:r w:rsidRPr="00FC3317">
        <w:rPr>
          <w:spacing w:val="40"/>
          <w:sz w:val="24"/>
          <w:szCs w:val="24"/>
        </w:rPr>
        <w:t xml:space="preserve"> </w:t>
      </w:r>
      <w:r w:rsidRPr="00FC3317">
        <w:rPr>
          <w:sz w:val="24"/>
          <w:szCs w:val="24"/>
        </w:rPr>
        <w:t>дисциплины</w:t>
      </w:r>
      <w:r w:rsidRPr="00FC3317">
        <w:rPr>
          <w:spacing w:val="40"/>
          <w:sz w:val="24"/>
          <w:szCs w:val="24"/>
        </w:rPr>
        <w:t xml:space="preserve"> </w:t>
      </w:r>
      <w:r w:rsidRPr="00FC3317">
        <w:rPr>
          <w:sz w:val="24"/>
          <w:szCs w:val="24"/>
        </w:rPr>
        <w:t>–</w:t>
      </w:r>
      <w:r w:rsidRPr="00FC3317">
        <w:rPr>
          <w:spacing w:val="40"/>
          <w:sz w:val="24"/>
          <w:szCs w:val="24"/>
        </w:rPr>
        <w:t xml:space="preserve"> </w:t>
      </w:r>
      <w:r w:rsidRPr="00FC3317">
        <w:rPr>
          <w:sz w:val="24"/>
          <w:szCs w:val="24"/>
        </w:rPr>
        <w:t>дифференцированный зачет.</w:t>
      </w:r>
    </w:p>
    <w:p w14:paraId="265F89DC" w14:textId="77777777" w:rsidR="00FC3317" w:rsidRPr="00FC3317" w:rsidRDefault="00FC3317" w:rsidP="00A25E61">
      <w:pPr>
        <w:spacing w:before="320"/>
        <w:ind w:left="142" w:right="144" w:firstLine="709"/>
        <w:jc w:val="both"/>
        <w:rPr>
          <w:b/>
          <w:sz w:val="24"/>
          <w:szCs w:val="24"/>
        </w:rPr>
      </w:pPr>
      <w:r w:rsidRPr="00FC3317">
        <w:rPr>
          <w:b/>
          <w:sz w:val="24"/>
          <w:szCs w:val="24"/>
        </w:rPr>
        <w:t>1.3</w:t>
      </w:r>
      <w:r w:rsidRPr="00FC3317">
        <w:rPr>
          <w:b/>
          <w:spacing w:val="-7"/>
          <w:sz w:val="24"/>
          <w:szCs w:val="24"/>
        </w:rPr>
        <w:t xml:space="preserve"> </w:t>
      </w:r>
      <w:r w:rsidRPr="00FC3317">
        <w:rPr>
          <w:b/>
          <w:sz w:val="24"/>
          <w:szCs w:val="24"/>
        </w:rPr>
        <w:t>Система</w:t>
      </w:r>
      <w:r w:rsidRPr="00FC3317">
        <w:rPr>
          <w:b/>
          <w:spacing w:val="-3"/>
          <w:sz w:val="24"/>
          <w:szCs w:val="24"/>
        </w:rPr>
        <w:t xml:space="preserve"> </w:t>
      </w:r>
      <w:r w:rsidRPr="00FC3317">
        <w:rPr>
          <w:b/>
          <w:sz w:val="24"/>
          <w:szCs w:val="24"/>
        </w:rPr>
        <w:t>контроля</w:t>
      </w:r>
      <w:r w:rsidRPr="00FC3317">
        <w:rPr>
          <w:b/>
          <w:spacing w:val="-6"/>
          <w:sz w:val="24"/>
          <w:szCs w:val="24"/>
        </w:rPr>
        <w:t xml:space="preserve"> </w:t>
      </w:r>
      <w:r w:rsidRPr="00FC3317">
        <w:rPr>
          <w:b/>
          <w:sz w:val="24"/>
          <w:szCs w:val="24"/>
        </w:rPr>
        <w:t>и</w:t>
      </w:r>
      <w:r w:rsidRPr="00FC3317">
        <w:rPr>
          <w:b/>
          <w:spacing w:val="-6"/>
          <w:sz w:val="24"/>
          <w:szCs w:val="24"/>
        </w:rPr>
        <w:t xml:space="preserve"> </w:t>
      </w:r>
      <w:r w:rsidRPr="00FC3317">
        <w:rPr>
          <w:b/>
          <w:sz w:val="24"/>
          <w:szCs w:val="24"/>
        </w:rPr>
        <w:t>оценки</w:t>
      </w:r>
      <w:r w:rsidRPr="00FC3317">
        <w:rPr>
          <w:b/>
          <w:spacing w:val="-5"/>
          <w:sz w:val="24"/>
          <w:szCs w:val="24"/>
        </w:rPr>
        <w:t xml:space="preserve"> </w:t>
      </w:r>
      <w:r w:rsidRPr="00FC3317">
        <w:rPr>
          <w:b/>
          <w:sz w:val="24"/>
          <w:szCs w:val="24"/>
        </w:rPr>
        <w:t>знаний</w:t>
      </w:r>
      <w:r w:rsidRPr="00FC3317">
        <w:rPr>
          <w:b/>
          <w:spacing w:val="-5"/>
          <w:sz w:val="24"/>
          <w:szCs w:val="24"/>
        </w:rPr>
        <w:t xml:space="preserve"> </w:t>
      </w:r>
      <w:r w:rsidRPr="00FC3317">
        <w:rPr>
          <w:b/>
          <w:sz w:val="24"/>
          <w:szCs w:val="24"/>
        </w:rPr>
        <w:t>и</w:t>
      </w:r>
      <w:r w:rsidRPr="00FC3317">
        <w:rPr>
          <w:b/>
          <w:spacing w:val="-6"/>
          <w:sz w:val="24"/>
          <w:szCs w:val="24"/>
        </w:rPr>
        <w:t xml:space="preserve"> </w:t>
      </w:r>
      <w:r w:rsidRPr="00FC3317">
        <w:rPr>
          <w:b/>
          <w:sz w:val="24"/>
          <w:szCs w:val="24"/>
        </w:rPr>
        <w:t>умений</w:t>
      </w:r>
      <w:r w:rsidRPr="00FC3317">
        <w:rPr>
          <w:b/>
          <w:spacing w:val="-5"/>
          <w:sz w:val="24"/>
          <w:szCs w:val="24"/>
        </w:rPr>
        <w:t xml:space="preserve"> </w:t>
      </w:r>
      <w:r w:rsidRPr="00FC3317">
        <w:rPr>
          <w:b/>
          <w:spacing w:val="-2"/>
          <w:sz w:val="24"/>
          <w:szCs w:val="24"/>
        </w:rPr>
        <w:t>обучающихся</w:t>
      </w:r>
    </w:p>
    <w:p w14:paraId="3A3888AD" w14:textId="77777777" w:rsidR="00FC3317" w:rsidRPr="00FC3317" w:rsidRDefault="00FC3317" w:rsidP="00A25E61">
      <w:pPr>
        <w:pStyle w:val="a3"/>
        <w:spacing w:before="94"/>
        <w:ind w:left="142" w:right="144" w:firstLine="709"/>
        <w:rPr>
          <w:b/>
          <w:sz w:val="24"/>
          <w:szCs w:val="24"/>
        </w:rPr>
      </w:pPr>
    </w:p>
    <w:tbl>
      <w:tblPr>
        <w:tblStyle w:val="TableNormal"/>
        <w:tblW w:w="0" w:type="auto"/>
        <w:tblInd w:w="3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30"/>
        <w:gridCol w:w="1278"/>
        <w:gridCol w:w="1950"/>
      </w:tblGrid>
      <w:tr w:rsidR="00FC3317" w:rsidRPr="00FC3317" w14:paraId="10F1AF87" w14:textId="77777777" w:rsidTr="00FC3317">
        <w:trPr>
          <w:trHeight w:val="275"/>
        </w:trPr>
        <w:tc>
          <w:tcPr>
            <w:tcW w:w="6630" w:type="dxa"/>
            <w:vMerge w:val="restart"/>
          </w:tcPr>
          <w:p w14:paraId="25E020D4" w14:textId="77777777" w:rsidR="00FC3317" w:rsidRPr="00FC3317" w:rsidRDefault="00FC3317" w:rsidP="00A25E61">
            <w:pPr>
              <w:pStyle w:val="TableParagraph"/>
              <w:spacing w:before="1"/>
              <w:ind w:left="142" w:right="144" w:firstLine="709"/>
              <w:jc w:val="both"/>
              <w:rPr>
                <w:b/>
                <w:sz w:val="24"/>
                <w:szCs w:val="24"/>
                <w:lang w:val="ru-RU"/>
              </w:rPr>
            </w:pPr>
          </w:p>
          <w:p w14:paraId="22581F89" w14:textId="77777777" w:rsidR="00FC3317" w:rsidRPr="00FC3317" w:rsidRDefault="00FC3317" w:rsidP="00A25E61">
            <w:pPr>
              <w:pStyle w:val="TableParagraph"/>
              <w:ind w:left="142" w:right="144" w:firstLine="709"/>
              <w:jc w:val="both"/>
              <w:rPr>
                <w:b/>
                <w:sz w:val="24"/>
                <w:szCs w:val="24"/>
                <w:lang w:val="ru-RU"/>
              </w:rPr>
            </w:pPr>
            <w:r w:rsidRPr="00FC3317">
              <w:rPr>
                <w:b/>
                <w:sz w:val="24"/>
                <w:szCs w:val="24"/>
                <w:lang w:val="ru-RU"/>
              </w:rPr>
              <w:t>Код</w:t>
            </w:r>
            <w:r w:rsidRPr="00FC3317">
              <w:rPr>
                <w:b/>
                <w:spacing w:val="-3"/>
                <w:sz w:val="24"/>
                <w:szCs w:val="24"/>
                <w:lang w:val="ru-RU"/>
              </w:rPr>
              <w:t xml:space="preserve"> </w:t>
            </w:r>
            <w:r w:rsidRPr="00FC3317">
              <w:rPr>
                <w:b/>
                <w:sz w:val="24"/>
                <w:szCs w:val="24"/>
                <w:lang w:val="ru-RU"/>
              </w:rPr>
              <w:t>и</w:t>
            </w:r>
            <w:r w:rsidRPr="00FC3317">
              <w:rPr>
                <w:b/>
                <w:spacing w:val="-5"/>
                <w:sz w:val="24"/>
                <w:szCs w:val="24"/>
                <w:lang w:val="ru-RU"/>
              </w:rPr>
              <w:t xml:space="preserve"> </w:t>
            </w:r>
            <w:r w:rsidRPr="00FC3317">
              <w:rPr>
                <w:b/>
                <w:sz w:val="24"/>
                <w:szCs w:val="24"/>
                <w:lang w:val="ru-RU"/>
              </w:rPr>
              <w:t>наименование</w:t>
            </w:r>
            <w:r w:rsidRPr="00FC3317">
              <w:rPr>
                <w:b/>
                <w:spacing w:val="-3"/>
                <w:sz w:val="24"/>
                <w:szCs w:val="24"/>
                <w:lang w:val="ru-RU"/>
              </w:rPr>
              <w:t xml:space="preserve"> </w:t>
            </w:r>
            <w:r w:rsidRPr="00FC3317">
              <w:rPr>
                <w:b/>
                <w:sz w:val="24"/>
                <w:szCs w:val="24"/>
                <w:lang w:val="ru-RU"/>
              </w:rPr>
              <w:t>элемента</w:t>
            </w:r>
            <w:r w:rsidRPr="00FC3317">
              <w:rPr>
                <w:b/>
                <w:spacing w:val="-3"/>
                <w:sz w:val="24"/>
                <w:szCs w:val="24"/>
                <w:lang w:val="ru-RU"/>
              </w:rPr>
              <w:t xml:space="preserve"> </w:t>
            </w:r>
            <w:r w:rsidRPr="00FC3317">
              <w:rPr>
                <w:b/>
                <w:sz w:val="24"/>
                <w:szCs w:val="24"/>
                <w:lang w:val="ru-RU"/>
              </w:rPr>
              <w:t>умений</w:t>
            </w:r>
            <w:r w:rsidRPr="00FC3317">
              <w:rPr>
                <w:b/>
                <w:spacing w:val="-3"/>
                <w:sz w:val="24"/>
                <w:szCs w:val="24"/>
                <w:lang w:val="ru-RU"/>
              </w:rPr>
              <w:t xml:space="preserve"> </w:t>
            </w:r>
            <w:r w:rsidRPr="00FC3317">
              <w:rPr>
                <w:b/>
                <w:sz w:val="24"/>
                <w:szCs w:val="24"/>
                <w:lang w:val="ru-RU"/>
              </w:rPr>
              <w:t>или</w:t>
            </w:r>
            <w:r w:rsidRPr="00FC3317">
              <w:rPr>
                <w:b/>
                <w:spacing w:val="-2"/>
                <w:sz w:val="24"/>
                <w:szCs w:val="24"/>
                <w:lang w:val="ru-RU"/>
              </w:rPr>
              <w:t xml:space="preserve"> знаний</w:t>
            </w:r>
          </w:p>
        </w:tc>
        <w:tc>
          <w:tcPr>
            <w:tcW w:w="3228" w:type="dxa"/>
            <w:gridSpan w:val="2"/>
          </w:tcPr>
          <w:p w14:paraId="29BE9F4A" w14:textId="77777777" w:rsidR="00FC3317" w:rsidRPr="00FC3317" w:rsidRDefault="00FC3317" w:rsidP="00A25E61">
            <w:pPr>
              <w:pStyle w:val="TableParagraph"/>
              <w:spacing w:line="256" w:lineRule="exact"/>
              <w:ind w:left="142" w:right="144" w:firstLine="709"/>
              <w:jc w:val="both"/>
              <w:rPr>
                <w:b/>
                <w:sz w:val="24"/>
                <w:szCs w:val="24"/>
              </w:rPr>
            </w:pPr>
            <w:proofErr w:type="spellStart"/>
            <w:r w:rsidRPr="00FC3317">
              <w:rPr>
                <w:b/>
                <w:sz w:val="24"/>
                <w:szCs w:val="24"/>
              </w:rPr>
              <w:t>Виды</w:t>
            </w:r>
            <w:proofErr w:type="spellEnd"/>
            <w:r w:rsidRPr="00FC3317">
              <w:rPr>
                <w:b/>
                <w:sz w:val="24"/>
                <w:szCs w:val="24"/>
              </w:rPr>
              <w:t xml:space="preserve"> </w:t>
            </w:r>
            <w:proofErr w:type="spellStart"/>
            <w:r w:rsidRPr="00FC3317">
              <w:rPr>
                <w:b/>
                <w:spacing w:val="-2"/>
                <w:sz w:val="24"/>
                <w:szCs w:val="24"/>
              </w:rPr>
              <w:t>аттестации</w:t>
            </w:r>
            <w:proofErr w:type="spellEnd"/>
          </w:p>
        </w:tc>
      </w:tr>
      <w:tr w:rsidR="00FC3317" w:rsidRPr="00FC3317" w14:paraId="1406DCD1" w14:textId="77777777" w:rsidTr="00FC3317">
        <w:trPr>
          <w:trHeight w:val="551"/>
        </w:trPr>
        <w:tc>
          <w:tcPr>
            <w:tcW w:w="6630" w:type="dxa"/>
            <w:vMerge/>
            <w:tcBorders>
              <w:top w:val="nil"/>
            </w:tcBorders>
          </w:tcPr>
          <w:p w14:paraId="22E79920" w14:textId="77777777" w:rsidR="00FC3317" w:rsidRPr="00FC3317" w:rsidRDefault="00FC3317" w:rsidP="00A25E61">
            <w:pPr>
              <w:ind w:left="142" w:right="144" w:firstLine="709"/>
              <w:jc w:val="both"/>
              <w:rPr>
                <w:sz w:val="24"/>
                <w:szCs w:val="24"/>
              </w:rPr>
            </w:pPr>
          </w:p>
        </w:tc>
        <w:tc>
          <w:tcPr>
            <w:tcW w:w="1278" w:type="dxa"/>
          </w:tcPr>
          <w:p w14:paraId="29EA1441"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pacing w:val="-2"/>
                <w:sz w:val="24"/>
                <w:szCs w:val="24"/>
              </w:rPr>
              <w:t>Текущий</w:t>
            </w:r>
            <w:proofErr w:type="spellEnd"/>
          </w:p>
          <w:p w14:paraId="1417BADD" w14:textId="77777777" w:rsidR="00FC3317" w:rsidRPr="00FC3317" w:rsidRDefault="00FC3317" w:rsidP="00A25E61">
            <w:pPr>
              <w:pStyle w:val="TableParagraph"/>
              <w:spacing w:line="264" w:lineRule="exact"/>
              <w:ind w:left="142" w:right="144" w:firstLine="709"/>
              <w:jc w:val="both"/>
              <w:rPr>
                <w:sz w:val="24"/>
                <w:szCs w:val="24"/>
              </w:rPr>
            </w:pPr>
            <w:proofErr w:type="spellStart"/>
            <w:r w:rsidRPr="00FC3317">
              <w:rPr>
                <w:spacing w:val="-2"/>
                <w:sz w:val="24"/>
                <w:szCs w:val="24"/>
              </w:rPr>
              <w:t>контроль</w:t>
            </w:r>
            <w:proofErr w:type="spellEnd"/>
          </w:p>
        </w:tc>
        <w:tc>
          <w:tcPr>
            <w:tcW w:w="1950" w:type="dxa"/>
          </w:tcPr>
          <w:p w14:paraId="6D685B11"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pacing w:val="-2"/>
                <w:sz w:val="24"/>
                <w:szCs w:val="24"/>
              </w:rPr>
              <w:t>Промежуточная</w:t>
            </w:r>
            <w:proofErr w:type="spellEnd"/>
          </w:p>
          <w:p w14:paraId="577A9083" w14:textId="77777777" w:rsidR="00FC3317" w:rsidRPr="00FC3317" w:rsidRDefault="00FC3317" w:rsidP="00A25E61">
            <w:pPr>
              <w:pStyle w:val="TableParagraph"/>
              <w:spacing w:line="264" w:lineRule="exact"/>
              <w:ind w:left="142" w:right="144" w:firstLine="709"/>
              <w:jc w:val="both"/>
              <w:rPr>
                <w:sz w:val="24"/>
                <w:szCs w:val="24"/>
              </w:rPr>
            </w:pPr>
            <w:proofErr w:type="spellStart"/>
            <w:r w:rsidRPr="00FC3317">
              <w:rPr>
                <w:spacing w:val="-2"/>
                <w:sz w:val="24"/>
                <w:szCs w:val="24"/>
              </w:rPr>
              <w:t>аттестация</w:t>
            </w:r>
            <w:proofErr w:type="spellEnd"/>
          </w:p>
        </w:tc>
      </w:tr>
      <w:tr w:rsidR="00FC3317" w:rsidRPr="00FC3317" w14:paraId="2C3CD31C" w14:textId="77777777" w:rsidTr="00FC3317">
        <w:trPr>
          <w:trHeight w:val="272"/>
        </w:trPr>
        <w:tc>
          <w:tcPr>
            <w:tcW w:w="6630" w:type="dxa"/>
            <w:tcBorders>
              <w:bottom w:val="nil"/>
            </w:tcBorders>
          </w:tcPr>
          <w:p w14:paraId="6651EEA1" w14:textId="77777777" w:rsidR="00FC3317" w:rsidRPr="00FC3317" w:rsidRDefault="00FC3317" w:rsidP="00A25E61">
            <w:pPr>
              <w:pStyle w:val="TableParagraph"/>
              <w:spacing w:line="252" w:lineRule="exact"/>
              <w:ind w:left="142" w:right="144" w:firstLine="709"/>
              <w:jc w:val="both"/>
              <w:rPr>
                <w:b/>
                <w:sz w:val="24"/>
                <w:szCs w:val="24"/>
              </w:rPr>
            </w:pPr>
            <w:proofErr w:type="spellStart"/>
            <w:r w:rsidRPr="00FC3317">
              <w:rPr>
                <w:b/>
                <w:spacing w:val="-2"/>
                <w:sz w:val="24"/>
                <w:szCs w:val="24"/>
              </w:rPr>
              <w:t>знать</w:t>
            </w:r>
            <w:proofErr w:type="spellEnd"/>
            <w:r w:rsidRPr="00FC3317">
              <w:rPr>
                <w:b/>
                <w:spacing w:val="-2"/>
                <w:sz w:val="24"/>
                <w:szCs w:val="24"/>
              </w:rPr>
              <w:t>:</w:t>
            </w:r>
          </w:p>
        </w:tc>
        <w:tc>
          <w:tcPr>
            <w:tcW w:w="1278" w:type="dxa"/>
            <w:tcBorders>
              <w:bottom w:val="nil"/>
            </w:tcBorders>
          </w:tcPr>
          <w:p w14:paraId="703C72DF" w14:textId="77777777" w:rsidR="00FC3317" w:rsidRPr="00FC3317" w:rsidRDefault="00FC3317" w:rsidP="00A25E61">
            <w:pPr>
              <w:pStyle w:val="TableParagraph"/>
              <w:ind w:left="142" w:right="144" w:firstLine="709"/>
              <w:jc w:val="both"/>
              <w:rPr>
                <w:sz w:val="24"/>
                <w:szCs w:val="24"/>
              </w:rPr>
            </w:pPr>
          </w:p>
        </w:tc>
        <w:tc>
          <w:tcPr>
            <w:tcW w:w="1950" w:type="dxa"/>
            <w:tcBorders>
              <w:bottom w:val="nil"/>
            </w:tcBorders>
          </w:tcPr>
          <w:p w14:paraId="5A0FD3CA" w14:textId="77777777" w:rsidR="00FC3317" w:rsidRPr="00FC3317" w:rsidRDefault="00FC3317" w:rsidP="00A25E61">
            <w:pPr>
              <w:pStyle w:val="TableParagraph"/>
              <w:ind w:left="142" w:right="144" w:firstLine="709"/>
              <w:jc w:val="both"/>
              <w:rPr>
                <w:sz w:val="24"/>
                <w:szCs w:val="24"/>
              </w:rPr>
            </w:pPr>
          </w:p>
        </w:tc>
      </w:tr>
      <w:tr w:rsidR="00FC3317" w:rsidRPr="00FC3317" w14:paraId="6163C5B3" w14:textId="77777777" w:rsidTr="00FC3317">
        <w:trPr>
          <w:trHeight w:val="341"/>
        </w:trPr>
        <w:tc>
          <w:tcPr>
            <w:tcW w:w="6630" w:type="dxa"/>
            <w:tcBorders>
              <w:top w:val="nil"/>
              <w:bottom w:val="nil"/>
            </w:tcBorders>
          </w:tcPr>
          <w:p w14:paraId="347BB423" w14:textId="77777777" w:rsidR="00FC3317" w:rsidRPr="00FC3317" w:rsidRDefault="00FC3317" w:rsidP="00A25E61">
            <w:pPr>
              <w:pStyle w:val="TableParagraph"/>
              <w:spacing w:line="322" w:lineRule="exact"/>
              <w:ind w:left="142" w:right="144" w:firstLine="709"/>
              <w:jc w:val="both"/>
              <w:rPr>
                <w:sz w:val="24"/>
                <w:szCs w:val="24"/>
                <w:lang w:val="ru-RU"/>
              </w:rPr>
            </w:pPr>
            <w:r w:rsidRPr="00FC3317">
              <w:rPr>
                <w:spacing w:val="-10"/>
                <w:sz w:val="24"/>
                <w:szCs w:val="24"/>
              </w:rPr>
              <w:t></w:t>
            </w:r>
            <w:r w:rsidRPr="00FC3317">
              <w:rPr>
                <w:sz w:val="24"/>
                <w:szCs w:val="24"/>
                <w:lang w:val="ru-RU"/>
              </w:rPr>
              <w:tab/>
              <w:t>применение</w:t>
            </w:r>
            <w:r w:rsidRPr="00FC3317">
              <w:rPr>
                <w:spacing w:val="37"/>
                <w:sz w:val="24"/>
                <w:szCs w:val="24"/>
                <w:lang w:val="ru-RU"/>
              </w:rPr>
              <w:t xml:space="preserve">  </w:t>
            </w:r>
            <w:r w:rsidRPr="00FC3317">
              <w:rPr>
                <w:spacing w:val="-2"/>
                <w:sz w:val="24"/>
                <w:szCs w:val="24"/>
                <w:lang w:val="ru-RU"/>
              </w:rPr>
              <w:t>программных</w:t>
            </w:r>
            <w:r w:rsidRPr="00FC3317">
              <w:rPr>
                <w:sz w:val="24"/>
                <w:szCs w:val="24"/>
                <w:lang w:val="ru-RU"/>
              </w:rPr>
              <w:tab/>
              <w:t>методов</w:t>
            </w:r>
            <w:r w:rsidRPr="00FC3317">
              <w:rPr>
                <w:spacing w:val="36"/>
                <w:sz w:val="24"/>
                <w:szCs w:val="24"/>
                <w:lang w:val="ru-RU"/>
              </w:rPr>
              <w:t xml:space="preserve">  </w:t>
            </w:r>
            <w:r w:rsidRPr="00FC3317">
              <w:rPr>
                <w:sz w:val="24"/>
                <w:szCs w:val="24"/>
                <w:lang w:val="ru-RU"/>
              </w:rPr>
              <w:t>планирования</w:t>
            </w:r>
            <w:r w:rsidRPr="00FC3317">
              <w:rPr>
                <w:spacing w:val="37"/>
                <w:sz w:val="24"/>
                <w:szCs w:val="24"/>
                <w:lang w:val="ru-RU"/>
              </w:rPr>
              <w:t xml:space="preserve">  </w:t>
            </w:r>
            <w:r w:rsidRPr="00FC3317">
              <w:rPr>
                <w:spacing w:val="-10"/>
                <w:sz w:val="24"/>
                <w:szCs w:val="24"/>
                <w:lang w:val="ru-RU"/>
              </w:rPr>
              <w:t>и</w:t>
            </w:r>
          </w:p>
        </w:tc>
        <w:tc>
          <w:tcPr>
            <w:tcW w:w="1278" w:type="dxa"/>
            <w:tcBorders>
              <w:top w:val="nil"/>
              <w:bottom w:val="nil"/>
            </w:tcBorders>
          </w:tcPr>
          <w:p w14:paraId="08BA69D3" w14:textId="77777777" w:rsidR="00FC3317" w:rsidRPr="00FC3317" w:rsidRDefault="00FC3317" w:rsidP="00A25E61">
            <w:pPr>
              <w:pStyle w:val="TableParagraph"/>
              <w:spacing w:line="274" w:lineRule="exact"/>
              <w:ind w:left="142" w:right="144" w:firstLine="709"/>
              <w:jc w:val="both"/>
              <w:rPr>
                <w:sz w:val="24"/>
                <w:szCs w:val="24"/>
              </w:rPr>
            </w:pPr>
            <w:r w:rsidRPr="00FC3317">
              <w:rPr>
                <w:spacing w:val="-10"/>
                <w:sz w:val="24"/>
                <w:szCs w:val="24"/>
              </w:rPr>
              <w:t>+</w:t>
            </w:r>
          </w:p>
        </w:tc>
        <w:tc>
          <w:tcPr>
            <w:tcW w:w="1950" w:type="dxa"/>
            <w:tcBorders>
              <w:top w:val="nil"/>
              <w:bottom w:val="nil"/>
            </w:tcBorders>
          </w:tcPr>
          <w:p w14:paraId="727A8596" w14:textId="77777777" w:rsidR="00FC3317" w:rsidRPr="00FC3317" w:rsidRDefault="00FC3317" w:rsidP="00A25E61">
            <w:pPr>
              <w:pStyle w:val="TableParagraph"/>
              <w:spacing w:line="274" w:lineRule="exact"/>
              <w:ind w:left="142" w:right="144" w:firstLine="709"/>
              <w:jc w:val="both"/>
              <w:rPr>
                <w:sz w:val="24"/>
                <w:szCs w:val="24"/>
              </w:rPr>
            </w:pPr>
            <w:r w:rsidRPr="00FC3317">
              <w:rPr>
                <w:spacing w:val="-10"/>
                <w:sz w:val="24"/>
                <w:szCs w:val="24"/>
              </w:rPr>
              <w:t>+</w:t>
            </w:r>
          </w:p>
        </w:tc>
      </w:tr>
      <w:tr w:rsidR="00FC3317" w:rsidRPr="00FC3317" w14:paraId="5C010F84" w14:textId="77777777" w:rsidTr="00FC3317">
        <w:trPr>
          <w:trHeight w:val="608"/>
        </w:trPr>
        <w:tc>
          <w:tcPr>
            <w:tcW w:w="6630" w:type="dxa"/>
            <w:tcBorders>
              <w:top w:val="nil"/>
              <w:bottom w:val="nil"/>
            </w:tcBorders>
          </w:tcPr>
          <w:p w14:paraId="4BA447C2" w14:textId="77777777" w:rsidR="00FC3317" w:rsidRPr="00FC3317" w:rsidRDefault="00FC3317" w:rsidP="00A25E61">
            <w:pPr>
              <w:pStyle w:val="TableParagraph"/>
              <w:spacing w:line="266" w:lineRule="exact"/>
              <w:ind w:left="142" w:right="144" w:firstLine="709"/>
              <w:jc w:val="both"/>
              <w:rPr>
                <w:sz w:val="24"/>
                <w:szCs w:val="24"/>
                <w:lang w:val="ru-RU"/>
              </w:rPr>
            </w:pPr>
            <w:r w:rsidRPr="00FC3317">
              <w:rPr>
                <w:sz w:val="24"/>
                <w:szCs w:val="24"/>
                <w:lang w:val="ru-RU"/>
              </w:rPr>
              <w:t>анализа</w:t>
            </w:r>
            <w:r w:rsidRPr="00FC3317">
              <w:rPr>
                <w:spacing w:val="-5"/>
                <w:sz w:val="24"/>
                <w:szCs w:val="24"/>
                <w:lang w:val="ru-RU"/>
              </w:rPr>
              <w:t xml:space="preserve"> </w:t>
            </w:r>
            <w:r w:rsidRPr="00FC3317">
              <w:rPr>
                <w:sz w:val="24"/>
                <w:szCs w:val="24"/>
                <w:lang w:val="ru-RU"/>
              </w:rPr>
              <w:t>проведенных</w:t>
            </w:r>
            <w:r w:rsidRPr="00FC3317">
              <w:rPr>
                <w:spacing w:val="-2"/>
                <w:sz w:val="24"/>
                <w:szCs w:val="24"/>
                <w:lang w:val="ru-RU"/>
              </w:rPr>
              <w:t xml:space="preserve"> работ;</w:t>
            </w:r>
          </w:p>
          <w:p w14:paraId="7861AE3F" w14:textId="77777777" w:rsidR="00FC3317" w:rsidRPr="00FC3317" w:rsidRDefault="00FC3317" w:rsidP="00A25E61">
            <w:pPr>
              <w:pStyle w:val="TableParagraph"/>
              <w:spacing w:line="322" w:lineRule="exact"/>
              <w:ind w:left="142" w:right="144" w:firstLine="709"/>
              <w:jc w:val="both"/>
              <w:rPr>
                <w:sz w:val="24"/>
                <w:szCs w:val="24"/>
                <w:lang w:val="ru-RU"/>
              </w:rPr>
            </w:pPr>
            <w:r w:rsidRPr="00FC3317">
              <w:rPr>
                <w:spacing w:val="-10"/>
                <w:sz w:val="24"/>
                <w:szCs w:val="24"/>
              </w:rPr>
              <w:t></w:t>
            </w:r>
            <w:r w:rsidRPr="00FC3317">
              <w:rPr>
                <w:sz w:val="24"/>
                <w:szCs w:val="24"/>
                <w:lang w:val="ru-RU"/>
              </w:rPr>
              <w:tab/>
            </w:r>
            <w:r w:rsidRPr="00FC3317">
              <w:rPr>
                <w:spacing w:val="-4"/>
                <w:sz w:val="24"/>
                <w:szCs w:val="24"/>
                <w:lang w:val="ru-RU"/>
              </w:rPr>
              <w:t>виды</w:t>
            </w:r>
            <w:r w:rsidRPr="00FC3317">
              <w:rPr>
                <w:sz w:val="24"/>
                <w:szCs w:val="24"/>
                <w:lang w:val="ru-RU"/>
              </w:rPr>
              <w:tab/>
            </w:r>
            <w:r w:rsidRPr="00FC3317">
              <w:rPr>
                <w:spacing w:val="-2"/>
                <w:sz w:val="24"/>
                <w:szCs w:val="24"/>
                <w:lang w:val="ru-RU"/>
              </w:rPr>
              <w:t>автоматизированных</w:t>
            </w:r>
            <w:r w:rsidRPr="00FC3317">
              <w:rPr>
                <w:sz w:val="24"/>
                <w:szCs w:val="24"/>
                <w:lang w:val="ru-RU"/>
              </w:rPr>
              <w:tab/>
            </w:r>
            <w:r w:rsidRPr="00FC3317">
              <w:rPr>
                <w:spacing w:val="-2"/>
                <w:sz w:val="24"/>
                <w:szCs w:val="24"/>
                <w:lang w:val="ru-RU"/>
              </w:rPr>
              <w:t>информационных</w:t>
            </w:r>
          </w:p>
        </w:tc>
        <w:tc>
          <w:tcPr>
            <w:tcW w:w="1278" w:type="dxa"/>
            <w:tcBorders>
              <w:top w:val="nil"/>
              <w:bottom w:val="nil"/>
            </w:tcBorders>
          </w:tcPr>
          <w:p w14:paraId="56669FBF" w14:textId="77777777" w:rsidR="00FC3317" w:rsidRPr="00FC3317" w:rsidRDefault="00FC3317" w:rsidP="00A25E61">
            <w:pPr>
              <w:pStyle w:val="TableParagraph"/>
              <w:spacing w:before="208"/>
              <w:ind w:left="142" w:right="144" w:firstLine="709"/>
              <w:jc w:val="both"/>
              <w:rPr>
                <w:sz w:val="24"/>
                <w:szCs w:val="24"/>
              </w:rPr>
            </w:pPr>
            <w:r w:rsidRPr="00FC3317">
              <w:rPr>
                <w:spacing w:val="-10"/>
                <w:sz w:val="24"/>
                <w:szCs w:val="24"/>
              </w:rPr>
              <w:t>+</w:t>
            </w:r>
          </w:p>
        </w:tc>
        <w:tc>
          <w:tcPr>
            <w:tcW w:w="1950" w:type="dxa"/>
            <w:tcBorders>
              <w:top w:val="nil"/>
              <w:bottom w:val="nil"/>
            </w:tcBorders>
          </w:tcPr>
          <w:p w14:paraId="3A0B3BC7" w14:textId="77777777" w:rsidR="00FC3317" w:rsidRPr="00FC3317" w:rsidRDefault="00FC3317" w:rsidP="00A25E61">
            <w:pPr>
              <w:pStyle w:val="TableParagraph"/>
              <w:spacing w:before="208"/>
              <w:ind w:left="142" w:right="144" w:firstLine="709"/>
              <w:jc w:val="both"/>
              <w:rPr>
                <w:sz w:val="24"/>
                <w:szCs w:val="24"/>
              </w:rPr>
            </w:pPr>
            <w:r w:rsidRPr="00FC3317">
              <w:rPr>
                <w:spacing w:val="-10"/>
                <w:sz w:val="24"/>
                <w:szCs w:val="24"/>
              </w:rPr>
              <w:t>+</w:t>
            </w:r>
          </w:p>
        </w:tc>
      </w:tr>
      <w:tr w:rsidR="00FC3317" w:rsidRPr="00FC3317" w14:paraId="5103BD43" w14:textId="77777777" w:rsidTr="00FC3317">
        <w:trPr>
          <w:trHeight w:val="264"/>
        </w:trPr>
        <w:tc>
          <w:tcPr>
            <w:tcW w:w="6630" w:type="dxa"/>
            <w:tcBorders>
              <w:top w:val="nil"/>
              <w:bottom w:val="nil"/>
            </w:tcBorders>
          </w:tcPr>
          <w:p w14:paraId="2FBD2D12" w14:textId="77777777" w:rsidR="00FC3317" w:rsidRPr="00FC3317" w:rsidRDefault="00FC3317" w:rsidP="00A25E61">
            <w:pPr>
              <w:pStyle w:val="TableParagraph"/>
              <w:spacing w:line="244" w:lineRule="exact"/>
              <w:ind w:left="142" w:right="144" w:firstLine="709"/>
              <w:jc w:val="both"/>
              <w:rPr>
                <w:sz w:val="24"/>
                <w:szCs w:val="24"/>
              </w:rPr>
            </w:pPr>
            <w:proofErr w:type="spellStart"/>
            <w:r w:rsidRPr="00FC3317">
              <w:rPr>
                <w:spacing w:val="-2"/>
                <w:sz w:val="24"/>
                <w:szCs w:val="24"/>
              </w:rPr>
              <w:t>технологий</w:t>
            </w:r>
            <w:proofErr w:type="spellEnd"/>
            <w:r w:rsidRPr="00FC3317">
              <w:rPr>
                <w:spacing w:val="-2"/>
                <w:sz w:val="24"/>
                <w:szCs w:val="24"/>
              </w:rPr>
              <w:t>;</w:t>
            </w:r>
          </w:p>
        </w:tc>
        <w:tc>
          <w:tcPr>
            <w:tcW w:w="1278" w:type="dxa"/>
            <w:tcBorders>
              <w:top w:val="nil"/>
              <w:bottom w:val="nil"/>
            </w:tcBorders>
          </w:tcPr>
          <w:p w14:paraId="0776D785" w14:textId="77777777" w:rsidR="00FC3317" w:rsidRPr="00FC3317" w:rsidRDefault="00FC3317" w:rsidP="00A25E61">
            <w:pPr>
              <w:pStyle w:val="TableParagraph"/>
              <w:ind w:left="142" w:right="144" w:firstLine="709"/>
              <w:jc w:val="both"/>
              <w:rPr>
                <w:sz w:val="24"/>
                <w:szCs w:val="24"/>
              </w:rPr>
            </w:pPr>
          </w:p>
        </w:tc>
        <w:tc>
          <w:tcPr>
            <w:tcW w:w="1950" w:type="dxa"/>
            <w:tcBorders>
              <w:top w:val="nil"/>
              <w:bottom w:val="nil"/>
            </w:tcBorders>
          </w:tcPr>
          <w:p w14:paraId="7536C3D5" w14:textId="77777777" w:rsidR="00FC3317" w:rsidRPr="00FC3317" w:rsidRDefault="00FC3317" w:rsidP="00A25E61">
            <w:pPr>
              <w:pStyle w:val="TableParagraph"/>
              <w:ind w:left="142" w:right="144" w:firstLine="709"/>
              <w:jc w:val="both"/>
              <w:rPr>
                <w:sz w:val="24"/>
                <w:szCs w:val="24"/>
              </w:rPr>
            </w:pPr>
          </w:p>
        </w:tc>
      </w:tr>
      <w:tr w:rsidR="00FC3317" w:rsidRPr="00FC3317" w14:paraId="7C9F207B" w14:textId="77777777" w:rsidTr="00FC3317">
        <w:trPr>
          <w:trHeight w:val="1230"/>
        </w:trPr>
        <w:tc>
          <w:tcPr>
            <w:tcW w:w="6630" w:type="dxa"/>
            <w:tcBorders>
              <w:top w:val="nil"/>
              <w:bottom w:val="nil"/>
            </w:tcBorders>
          </w:tcPr>
          <w:p w14:paraId="178088FC" w14:textId="77777777" w:rsidR="00FC3317" w:rsidRPr="00FC3317" w:rsidRDefault="00FC3317" w:rsidP="009817E5">
            <w:pPr>
              <w:pStyle w:val="TableParagraph"/>
              <w:numPr>
                <w:ilvl w:val="0"/>
                <w:numId w:val="53"/>
              </w:numPr>
              <w:spacing w:before="6" w:line="235" w:lineRule="auto"/>
              <w:ind w:left="142" w:right="144" w:firstLine="709"/>
              <w:jc w:val="both"/>
              <w:rPr>
                <w:sz w:val="24"/>
                <w:szCs w:val="24"/>
                <w:lang w:val="ru-RU"/>
              </w:rPr>
            </w:pPr>
            <w:r w:rsidRPr="00FC3317">
              <w:rPr>
                <w:sz w:val="24"/>
                <w:szCs w:val="24"/>
                <w:lang w:val="ru-RU"/>
              </w:rPr>
              <w:t>основные понятия автоматизированной обработки информации и структуру персональных электронно- вычислительных машин (ЭВМ) и вычислительных систем;</w:t>
            </w:r>
          </w:p>
          <w:p w14:paraId="3913F6A0" w14:textId="77777777" w:rsidR="00FC3317" w:rsidRPr="00FC3317" w:rsidRDefault="00FC3317" w:rsidP="009817E5">
            <w:pPr>
              <w:pStyle w:val="TableParagraph"/>
              <w:numPr>
                <w:ilvl w:val="0"/>
                <w:numId w:val="53"/>
              </w:numPr>
              <w:spacing w:before="3" w:line="323" w:lineRule="exact"/>
              <w:ind w:left="142" w:right="144" w:firstLine="709"/>
              <w:jc w:val="both"/>
              <w:rPr>
                <w:sz w:val="24"/>
                <w:szCs w:val="24"/>
              </w:rPr>
            </w:pPr>
            <w:r w:rsidRPr="00FC3317">
              <w:rPr>
                <w:sz w:val="24"/>
                <w:szCs w:val="24"/>
                <w:lang w:val="ru-RU"/>
              </w:rPr>
              <w:t>основные</w:t>
            </w:r>
            <w:r w:rsidRPr="00FC3317">
              <w:rPr>
                <w:spacing w:val="32"/>
                <w:sz w:val="24"/>
                <w:szCs w:val="24"/>
                <w:lang w:val="ru-RU"/>
              </w:rPr>
              <w:t xml:space="preserve">  </w:t>
            </w:r>
            <w:r w:rsidRPr="00FC3317">
              <w:rPr>
                <w:sz w:val="24"/>
                <w:szCs w:val="24"/>
                <w:lang w:val="ru-RU"/>
              </w:rPr>
              <w:t>этапы</w:t>
            </w:r>
            <w:r w:rsidRPr="00FC3317">
              <w:rPr>
                <w:spacing w:val="32"/>
                <w:sz w:val="24"/>
                <w:szCs w:val="24"/>
                <w:lang w:val="ru-RU"/>
              </w:rPr>
              <w:t xml:space="preserve">  </w:t>
            </w:r>
            <w:r w:rsidRPr="00FC3317">
              <w:rPr>
                <w:sz w:val="24"/>
                <w:szCs w:val="24"/>
                <w:lang w:val="ru-RU"/>
              </w:rPr>
              <w:t>решения</w:t>
            </w:r>
            <w:r w:rsidRPr="00FC3317">
              <w:rPr>
                <w:spacing w:val="32"/>
                <w:sz w:val="24"/>
                <w:szCs w:val="24"/>
                <w:lang w:val="ru-RU"/>
              </w:rPr>
              <w:t xml:space="preserve">  </w:t>
            </w:r>
            <w:r w:rsidRPr="00FC3317">
              <w:rPr>
                <w:sz w:val="24"/>
                <w:szCs w:val="24"/>
                <w:lang w:val="ru-RU"/>
              </w:rPr>
              <w:t>задач</w:t>
            </w:r>
            <w:r w:rsidRPr="00FC3317">
              <w:rPr>
                <w:spacing w:val="33"/>
                <w:sz w:val="24"/>
                <w:szCs w:val="24"/>
                <w:lang w:val="ru-RU"/>
              </w:rPr>
              <w:t xml:space="preserve">  </w:t>
            </w:r>
            <w:r w:rsidRPr="00FC3317">
              <w:rPr>
                <w:sz w:val="24"/>
                <w:szCs w:val="24"/>
                <w:lang w:val="ru-RU"/>
              </w:rPr>
              <w:t>с</w:t>
            </w:r>
            <w:r w:rsidRPr="00FC3317">
              <w:rPr>
                <w:spacing w:val="33"/>
                <w:sz w:val="24"/>
                <w:szCs w:val="24"/>
                <w:lang w:val="ru-RU"/>
              </w:rPr>
              <w:t xml:space="preserve">  </w:t>
            </w:r>
            <w:r w:rsidRPr="00FC3317">
              <w:rPr>
                <w:sz w:val="24"/>
                <w:szCs w:val="24"/>
                <w:lang w:val="ru-RU"/>
              </w:rPr>
              <w:t>помощью</w:t>
            </w:r>
            <w:r w:rsidRPr="00FC3317">
              <w:rPr>
                <w:spacing w:val="33"/>
                <w:sz w:val="24"/>
                <w:szCs w:val="24"/>
                <w:lang w:val="ru-RU"/>
              </w:rPr>
              <w:t xml:space="preserve">  </w:t>
            </w:r>
            <w:r w:rsidRPr="00FC3317">
              <w:rPr>
                <w:spacing w:val="-4"/>
                <w:sz w:val="24"/>
                <w:szCs w:val="24"/>
              </w:rPr>
              <w:t>ЭВМ,</w:t>
            </w:r>
          </w:p>
        </w:tc>
        <w:tc>
          <w:tcPr>
            <w:tcW w:w="1278" w:type="dxa"/>
            <w:tcBorders>
              <w:top w:val="nil"/>
              <w:bottom w:val="nil"/>
            </w:tcBorders>
          </w:tcPr>
          <w:p w14:paraId="4DE9321D" w14:textId="77777777" w:rsidR="00FC3317" w:rsidRPr="00FC3317" w:rsidRDefault="00FC3317" w:rsidP="00A25E61">
            <w:pPr>
              <w:pStyle w:val="TableParagraph"/>
              <w:spacing w:before="163"/>
              <w:ind w:left="142" w:right="144" w:firstLine="709"/>
              <w:jc w:val="both"/>
              <w:rPr>
                <w:sz w:val="24"/>
                <w:szCs w:val="24"/>
              </w:rPr>
            </w:pPr>
            <w:r w:rsidRPr="00FC3317">
              <w:rPr>
                <w:spacing w:val="-10"/>
                <w:sz w:val="24"/>
                <w:szCs w:val="24"/>
              </w:rPr>
              <w:t>+</w:t>
            </w:r>
          </w:p>
          <w:p w14:paraId="06346226" w14:textId="77777777" w:rsidR="00FC3317" w:rsidRPr="00FC3317" w:rsidRDefault="00FC3317" w:rsidP="00A25E61">
            <w:pPr>
              <w:pStyle w:val="TableParagraph"/>
              <w:spacing w:before="1"/>
              <w:ind w:left="142" w:right="144" w:firstLine="709"/>
              <w:jc w:val="both"/>
              <w:rPr>
                <w:b/>
                <w:sz w:val="24"/>
                <w:szCs w:val="24"/>
              </w:rPr>
            </w:pPr>
          </w:p>
          <w:p w14:paraId="22A5F697" w14:textId="77777777" w:rsidR="00FC3317" w:rsidRPr="00FC3317" w:rsidRDefault="00FC3317" w:rsidP="00A25E61">
            <w:pPr>
              <w:pStyle w:val="TableParagraph"/>
              <w:ind w:left="142" w:right="144" w:firstLine="709"/>
              <w:jc w:val="both"/>
              <w:rPr>
                <w:sz w:val="24"/>
                <w:szCs w:val="24"/>
              </w:rPr>
            </w:pPr>
            <w:r w:rsidRPr="00FC3317">
              <w:rPr>
                <w:spacing w:val="-10"/>
                <w:sz w:val="24"/>
                <w:szCs w:val="24"/>
              </w:rPr>
              <w:t>+</w:t>
            </w:r>
          </w:p>
        </w:tc>
        <w:tc>
          <w:tcPr>
            <w:tcW w:w="1950" w:type="dxa"/>
            <w:tcBorders>
              <w:top w:val="nil"/>
              <w:bottom w:val="nil"/>
            </w:tcBorders>
          </w:tcPr>
          <w:p w14:paraId="53F1CDD4" w14:textId="77777777" w:rsidR="00FC3317" w:rsidRPr="00FC3317" w:rsidRDefault="00FC3317" w:rsidP="00A25E61">
            <w:pPr>
              <w:pStyle w:val="TableParagraph"/>
              <w:spacing w:before="163"/>
              <w:ind w:left="142" w:right="144" w:firstLine="709"/>
              <w:jc w:val="both"/>
              <w:rPr>
                <w:b/>
                <w:sz w:val="24"/>
                <w:szCs w:val="24"/>
              </w:rPr>
            </w:pPr>
          </w:p>
          <w:p w14:paraId="7E722916" w14:textId="77777777" w:rsidR="00FC3317" w:rsidRPr="00FC3317" w:rsidRDefault="00FC3317" w:rsidP="00A25E61">
            <w:pPr>
              <w:pStyle w:val="TableParagraph"/>
              <w:ind w:left="142" w:right="144" w:firstLine="709"/>
              <w:jc w:val="both"/>
              <w:rPr>
                <w:sz w:val="24"/>
                <w:szCs w:val="24"/>
              </w:rPr>
            </w:pPr>
            <w:r w:rsidRPr="00FC3317">
              <w:rPr>
                <w:spacing w:val="-10"/>
                <w:sz w:val="24"/>
                <w:szCs w:val="24"/>
              </w:rPr>
              <w:t>+</w:t>
            </w:r>
          </w:p>
        </w:tc>
      </w:tr>
      <w:tr w:rsidR="00FC3317" w:rsidRPr="00FC3317" w14:paraId="028444FF" w14:textId="77777777" w:rsidTr="00FC3317">
        <w:trPr>
          <w:trHeight w:val="271"/>
        </w:trPr>
        <w:tc>
          <w:tcPr>
            <w:tcW w:w="6630" w:type="dxa"/>
            <w:tcBorders>
              <w:top w:val="nil"/>
              <w:bottom w:val="nil"/>
            </w:tcBorders>
          </w:tcPr>
          <w:p w14:paraId="7FAE19AC" w14:textId="77777777" w:rsidR="00FC3317" w:rsidRPr="00FC3317" w:rsidRDefault="00FC3317" w:rsidP="00A25E61">
            <w:pPr>
              <w:pStyle w:val="TableParagraph"/>
              <w:spacing w:line="251" w:lineRule="exact"/>
              <w:ind w:left="142" w:right="144" w:firstLine="709"/>
              <w:jc w:val="both"/>
              <w:rPr>
                <w:sz w:val="24"/>
                <w:szCs w:val="24"/>
                <w:lang w:val="ru-RU"/>
              </w:rPr>
            </w:pPr>
            <w:r w:rsidRPr="00FC3317">
              <w:rPr>
                <w:sz w:val="24"/>
                <w:szCs w:val="24"/>
                <w:lang w:val="ru-RU"/>
              </w:rPr>
              <w:t>методы</w:t>
            </w:r>
            <w:r w:rsidRPr="00FC3317">
              <w:rPr>
                <w:spacing w:val="36"/>
                <w:sz w:val="24"/>
                <w:szCs w:val="24"/>
                <w:lang w:val="ru-RU"/>
              </w:rPr>
              <w:t xml:space="preserve"> </w:t>
            </w:r>
            <w:r w:rsidRPr="00FC3317">
              <w:rPr>
                <w:sz w:val="24"/>
                <w:szCs w:val="24"/>
                <w:lang w:val="ru-RU"/>
              </w:rPr>
              <w:t>и</w:t>
            </w:r>
            <w:r w:rsidRPr="00FC3317">
              <w:rPr>
                <w:spacing w:val="39"/>
                <w:sz w:val="24"/>
                <w:szCs w:val="24"/>
                <w:lang w:val="ru-RU"/>
              </w:rPr>
              <w:t xml:space="preserve"> </w:t>
            </w:r>
            <w:r w:rsidRPr="00FC3317">
              <w:rPr>
                <w:sz w:val="24"/>
                <w:szCs w:val="24"/>
                <w:lang w:val="ru-RU"/>
              </w:rPr>
              <w:t>средства</w:t>
            </w:r>
            <w:r w:rsidRPr="00FC3317">
              <w:rPr>
                <w:spacing w:val="37"/>
                <w:sz w:val="24"/>
                <w:szCs w:val="24"/>
                <w:lang w:val="ru-RU"/>
              </w:rPr>
              <w:t xml:space="preserve"> </w:t>
            </w:r>
            <w:r w:rsidRPr="00FC3317">
              <w:rPr>
                <w:sz w:val="24"/>
                <w:szCs w:val="24"/>
                <w:lang w:val="ru-RU"/>
              </w:rPr>
              <w:t>сбора,</w:t>
            </w:r>
            <w:r w:rsidRPr="00FC3317">
              <w:rPr>
                <w:spacing w:val="38"/>
                <w:sz w:val="24"/>
                <w:szCs w:val="24"/>
                <w:lang w:val="ru-RU"/>
              </w:rPr>
              <w:t xml:space="preserve"> </w:t>
            </w:r>
            <w:r w:rsidRPr="00FC3317">
              <w:rPr>
                <w:sz w:val="24"/>
                <w:szCs w:val="24"/>
                <w:lang w:val="ru-RU"/>
              </w:rPr>
              <w:t>обработки,</w:t>
            </w:r>
            <w:r w:rsidRPr="00FC3317">
              <w:rPr>
                <w:spacing w:val="36"/>
                <w:sz w:val="24"/>
                <w:szCs w:val="24"/>
                <w:lang w:val="ru-RU"/>
              </w:rPr>
              <w:t xml:space="preserve"> </w:t>
            </w:r>
            <w:r w:rsidRPr="00FC3317">
              <w:rPr>
                <w:sz w:val="24"/>
                <w:szCs w:val="24"/>
                <w:lang w:val="ru-RU"/>
              </w:rPr>
              <w:t>хранения,</w:t>
            </w:r>
            <w:r w:rsidRPr="00FC3317">
              <w:rPr>
                <w:spacing w:val="38"/>
                <w:sz w:val="24"/>
                <w:szCs w:val="24"/>
                <w:lang w:val="ru-RU"/>
              </w:rPr>
              <w:t xml:space="preserve"> </w:t>
            </w:r>
            <w:r w:rsidRPr="00FC3317">
              <w:rPr>
                <w:sz w:val="24"/>
                <w:szCs w:val="24"/>
                <w:lang w:val="ru-RU"/>
              </w:rPr>
              <w:t>передачи</w:t>
            </w:r>
            <w:r w:rsidRPr="00FC3317">
              <w:rPr>
                <w:spacing w:val="38"/>
                <w:sz w:val="24"/>
                <w:szCs w:val="24"/>
                <w:lang w:val="ru-RU"/>
              </w:rPr>
              <w:t xml:space="preserve">  </w:t>
            </w:r>
            <w:r w:rsidRPr="00FC3317">
              <w:rPr>
                <w:spacing w:val="-10"/>
                <w:sz w:val="24"/>
                <w:szCs w:val="24"/>
                <w:lang w:val="ru-RU"/>
              </w:rPr>
              <w:t>и</w:t>
            </w:r>
          </w:p>
        </w:tc>
        <w:tc>
          <w:tcPr>
            <w:tcW w:w="1278" w:type="dxa"/>
            <w:tcBorders>
              <w:top w:val="nil"/>
              <w:bottom w:val="nil"/>
            </w:tcBorders>
          </w:tcPr>
          <w:p w14:paraId="551BD996" w14:textId="77777777" w:rsidR="00FC3317" w:rsidRPr="00FC3317" w:rsidRDefault="00FC3317" w:rsidP="00A25E61">
            <w:pPr>
              <w:pStyle w:val="TableParagraph"/>
              <w:ind w:left="142" w:right="144" w:firstLine="709"/>
              <w:jc w:val="both"/>
              <w:rPr>
                <w:sz w:val="24"/>
                <w:szCs w:val="24"/>
                <w:lang w:val="ru-RU"/>
              </w:rPr>
            </w:pPr>
          </w:p>
        </w:tc>
        <w:tc>
          <w:tcPr>
            <w:tcW w:w="1950" w:type="dxa"/>
            <w:tcBorders>
              <w:top w:val="nil"/>
              <w:bottom w:val="nil"/>
            </w:tcBorders>
          </w:tcPr>
          <w:p w14:paraId="2877444F" w14:textId="77777777" w:rsidR="00FC3317" w:rsidRPr="00FC3317" w:rsidRDefault="00FC3317" w:rsidP="00A25E61">
            <w:pPr>
              <w:pStyle w:val="TableParagraph"/>
              <w:ind w:left="142" w:right="144" w:firstLine="709"/>
              <w:jc w:val="both"/>
              <w:rPr>
                <w:sz w:val="24"/>
                <w:szCs w:val="24"/>
                <w:lang w:val="ru-RU"/>
              </w:rPr>
            </w:pPr>
          </w:p>
        </w:tc>
      </w:tr>
      <w:tr w:rsidR="00FC3317" w:rsidRPr="00FC3317" w14:paraId="560E3350" w14:textId="77777777" w:rsidTr="00FC3317">
        <w:trPr>
          <w:trHeight w:val="278"/>
        </w:trPr>
        <w:tc>
          <w:tcPr>
            <w:tcW w:w="6630" w:type="dxa"/>
            <w:tcBorders>
              <w:top w:val="nil"/>
              <w:bottom w:val="nil"/>
            </w:tcBorders>
          </w:tcPr>
          <w:p w14:paraId="2757AA41" w14:textId="77777777" w:rsidR="00FC3317" w:rsidRPr="00FC3317" w:rsidRDefault="00FC3317" w:rsidP="00A25E61">
            <w:pPr>
              <w:pStyle w:val="TableParagraph"/>
              <w:spacing w:line="258" w:lineRule="exact"/>
              <w:ind w:left="142" w:right="144" w:firstLine="709"/>
              <w:jc w:val="both"/>
              <w:rPr>
                <w:sz w:val="24"/>
                <w:szCs w:val="24"/>
              </w:rPr>
            </w:pPr>
            <w:proofErr w:type="spellStart"/>
            <w:r w:rsidRPr="00FC3317">
              <w:rPr>
                <w:sz w:val="24"/>
                <w:szCs w:val="24"/>
              </w:rPr>
              <w:t>накопления</w:t>
            </w:r>
            <w:proofErr w:type="spellEnd"/>
            <w:r w:rsidRPr="00FC3317">
              <w:rPr>
                <w:spacing w:val="-5"/>
                <w:sz w:val="24"/>
                <w:szCs w:val="24"/>
              </w:rPr>
              <w:t xml:space="preserve"> </w:t>
            </w:r>
            <w:proofErr w:type="spellStart"/>
            <w:r w:rsidRPr="00FC3317">
              <w:rPr>
                <w:spacing w:val="-2"/>
                <w:sz w:val="24"/>
                <w:szCs w:val="24"/>
              </w:rPr>
              <w:t>информации</w:t>
            </w:r>
            <w:proofErr w:type="spellEnd"/>
            <w:r w:rsidRPr="00FC3317">
              <w:rPr>
                <w:spacing w:val="-2"/>
                <w:sz w:val="24"/>
                <w:szCs w:val="24"/>
              </w:rPr>
              <w:t>;</w:t>
            </w:r>
          </w:p>
        </w:tc>
        <w:tc>
          <w:tcPr>
            <w:tcW w:w="1278" w:type="dxa"/>
            <w:tcBorders>
              <w:top w:val="nil"/>
              <w:bottom w:val="nil"/>
            </w:tcBorders>
          </w:tcPr>
          <w:p w14:paraId="692B3B42" w14:textId="77777777" w:rsidR="00FC3317" w:rsidRPr="00FC3317" w:rsidRDefault="00FC3317" w:rsidP="00A25E61">
            <w:pPr>
              <w:pStyle w:val="TableParagraph"/>
              <w:ind w:left="142" w:right="144" w:firstLine="709"/>
              <w:jc w:val="both"/>
              <w:rPr>
                <w:sz w:val="24"/>
                <w:szCs w:val="24"/>
              </w:rPr>
            </w:pPr>
          </w:p>
        </w:tc>
        <w:tc>
          <w:tcPr>
            <w:tcW w:w="1950" w:type="dxa"/>
            <w:tcBorders>
              <w:top w:val="nil"/>
              <w:bottom w:val="nil"/>
            </w:tcBorders>
          </w:tcPr>
          <w:p w14:paraId="3A8D33EF" w14:textId="77777777" w:rsidR="00FC3317" w:rsidRPr="00FC3317" w:rsidRDefault="00FC3317" w:rsidP="00A25E61">
            <w:pPr>
              <w:pStyle w:val="TableParagraph"/>
              <w:ind w:left="142" w:right="144" w:firstLine="709"/>
              <w:jc w:val="both"/>
              <w:rPr>
                <w:sz w:val="24"/>
                <w:szCs w:val="24"/>
              </w:rPr>
            </w:pPr>
          </w:p>
        </w:tc>
      </w:tr>
      <w:tr w:rsidR="00FC3317" w:rsidRPr="00FC3317" w14:paraId="23FBA27A" w14:textId="77777777" w:rsidTr="00FC3317">
        <w:trPr>
          <w:trHeight w:val="270"/>
        </w:trPr>
        <w:tc>
          <w:tcPr>
            <w:tcW w:w="6630" w:type="dxa"/>
            <w:tcBorders>
              <w:top w:val="nil"/>
              <w:bottom w:val="nil"/>
            </w:tcBorders>
          </w:tcPr>
          <w:p w14:paraId="79D35595" w14:textId="77777777" w:rsidR="00FC3317" w:rsidRPr="00FC3317" w:rsidRDefault="00FC3317" w:rsidP="00A25E61">
            <w:pPr>
              <w:pStyle w:val="TableParagraph"/>
              <w:spacing w:line="251" w:lineRule="exact"/>
              <w:ind w:left="142" w:right="144" w:firstLine="709"/>
              <w:jc w:val="both"/>
              <w:rPr>
                <w:b/>
                <w:sz w:val="24"/>
                <w:szCs w:val="24"/>
              </w:rPr>
            </w:pPr>
            <w:proofErr w:type="spellStart"/>
            <w:r w:rsidRPr="00FC3317">
              <w:rPr>
                <w:b/>
                <w:spacing w:val="-2"/>
                <w:sz w:val="24"/>
                <w:szCs w:val="24"/>
              </w:rPr>
              <w:t>уметь</w:t>
            </w:r>
            <w:proofErr w:type="spellEnd"/>
            <w:r w:rsidRPr="00FC3317">
              <w:rPr>
                <w:b/>
                <w:spacing w:val="-2"/>
                <w:sz w:val="24"/>
                <w:szCs w:val="24"/>
              </w:rPr>
              <w:t>:</w:t>
            </w:r>
          </w:p>
        </w:tc>
        <w:tc>
          <w:tcPr>
            <w:tcW w:w="1278" w:type="dxa"/>
            <w:tcBorders>
              <w:top w:val="nil"/>
              <w:bottom w:val="nil"/>
            </w:tcBorders>
          </w:tcPr>
          <w:p w14:paraId="3B8726F2" w14:textId="77777777" w:rsidR="00FC3317" w:rsidRPr="00FC3317" w:rsidRDefault="00FC3317" w:rsidP="00A25E61">
            <w:pPr>
              <w:pStyle w:val="TableParagraph"/>
              <w:ind w:left="142" w:right="144" w:firstLine="709"/>
              <w:jc w:val="both"/>
              <w:rPr>
                <w:sz w:val="24"/>
                <w:szCs w:val="24"/>
              </w:rPr>
            </w:pPr>
          </w:p>
        </w:tc>
        <w:tc>
          <w:tcPr>
            <w:tcW w:w="1950" w:type="dxa"/>
            <w:tcBorders>
              <w:top w:val="nil"/>
              <w:bottom w:val="nil"/>
            </w:tcBorders>
          </w:tcPr>
          <w:p w14:paraId="4AEDE875" w14:textId="77777777" w:rsidR="00FC3317" w:rsidRPr="00FC3317" w:rsidRDefault="00FC3317" w:rsidP="00A25E61">
            <w:pPr>
              <w:pStyle w:val="TableParagraph"/>
              <w:ind w:left="142" w:right="144" w:firstLine="709"/>
              <w:jc w:val="both"/>
              <w:rPr>
                <w:sz w:val="24"/>
                <w:szCs w:val="24"/>
              </w:rPr>
            </w:pPr>
          </w:p>
        </w:tc>
      </w:tr>
      <w:tr w:rsidR="00FC3317" w:rsidRPr="00FC3317" w14:paraId="415B72DF" w14:textId="77777777" w:rsidTr="00FC3317">
        <w:trPr>
          <w:trHeight w:val="341"/>
        </w:trPr>
        <w:tc>
          <w:tcPr>
            <w:tcW w:w="6630" w:type="dxa"/>
            <w:tcBorders>
              <w:top w:val="nil"/>
              <w:bottom w:val="nil"/>
            </w:tcBorders>
          </w:tcPr>
          <w:p w14:paraId="0794F139" w14:textId="77777777" w:rsidR="00FC3317" w:rsidRPr="00FC3317" w:rsidRDefault="00FC3317" w:rsidP="00A25E61">
            <w:pPr>
              <w:pStyle w:val="TableParagraph"/>
              <w:spacing w:line="322" w:lineRule="exact"/>
              <w:ind w:left="142" w:right="144" w:firstLine="709"/>
              <w:jc w:val="both"/>
              <w:rPr>
                <w:sz w:val="24"/>
                <w:szCs w:val="24"/>
              </w:rPr>
            </w:pPr>
            <w:r w:rsidRPr="00FC3317">
              <w:rPr>
                <w:spacing w:val="-10"/>
                <w:sz w:val="24"/>
                <w:szCs w:val="24"/>
              </w:rPr>
              <w:t></w:t>
            </w:r>
            <w:r w:rsidRPr="00FC3317">
              <w:rPr>
                <w:sz w:val="24"/>
                <w:szCs w:val="24"/>
              </w:rPr>
              <w:tab/>
            </w:r>
            <w:proofErr w:type="spellStart"/>
            <w:r w:rsidRPr="00FC3317">
              <w:rPr>
                <w:spacing w:val="-2"/>
                <w:sz w:val="24"/>
                <w:szCs w:val="24"/>
              </w:rPr>
              <w:t>использовать</w:t>
            </w:r>
            <w:proofErr w:type="spellEnd"/>
            <w:r w:rsidRPr="00FC3317">
              <w:rPr>
                <w:sz w:val="24"/>
                <w:szCs w:val="24"/>
              </w:rPr>
              <w:tab/>
            </w:r>
            <w:proofErr w:type="spellStart"/>
            <w:r w:rsidRPr="00FC3317">
              <w:rPr>
                <w:spacing w:val="-2"/>
                <w:sz w:val="24"/>
                <w:szCs w:val="24"/>
              </w:rPr>
              <w:t>изученные</w:t>
            </w:r>
            <w:proofErr w:type="spellEnd"/>
            <w:r w:rsidRPr="00FC3317">
              <w:rPr>
                <w:sz w:val="24"/>
                <w:szCs w:val="24"/>
              </w:rPr>
              <w:tab/>
            </w:r>
            <w:proofErr w:type="spellStart"/>
            <w:r w:rsidRPr="00FC3317">
              <w:rPr>
                <w:spacing w:val="-2"/>
                <w:sz w:val="24"/>
                <w:szCs w:val="24"/>
              </w:rPr>
              <w:t>прикладные</w:t>
            </w:r>
            <w:proofErr w:type="spellEnd"/>
            <w:r w:rsidRPr="00FC3317">
              <w:rPr>
                <w:sz w:val="24"/>
                <w:szCs w:val="24"/>
              </w:rPr>
              <w:tab/>
            </w:r>
            <w:proofErr w:type="spellStart"/>
            <w:r w:rsidRPr="00FC3317">
              <w:rPr>
                <w:spacing w:val="-2"/>
                <w:sz w:val="24"/>
                <w:szCs w:val="24"/>
              </w:rPr>
              <w:t>программные</w:t>
            </w:r>
            <w:proofErr w:type="spellEnd"/>
          </w:p>
        </w:tc>
        <w:tc>
          <w:tcPr>
            <w:tcW w:w="1278" w:type="dxa"/>
            <w:tcBorders>
              <w:top w:val="nil"/>
              <w:bottom w:val="nil"/>
            </w:tcBorders>
          </w:tcPr>
          <w:p w14:paraId="77F6D572" w14:textId="77777777" w:rsidR="00FC3317" w:rsidRPr="00FC3317" w:rsidRDefault="00FC3317" w:rsidP="00A25E61">
            <w:pPr>
              <w:pStyle w:val="TableParagraph"/>
              <w:spacing w:before="46" w:line="276" w:lineRule="exact"/>
              <w:ind w:left="142" w:right="144" w:firstLine="709"/>
              <w:jc w:val="both"/>
              <w:rPr>
                <w:sz w:val="24"/>
                <w:szCs w:val="24"/>
              </w:rPr>
            </w:pPr>
            <w:r w:rsidRPr="00FC3317">
              <w:rPr>
                <w:spacing w:val="-10"/>
                <w:sz w:val="24"/>
                <w:szCs w:val="24"/>
              </w:rPr>
              <w:t>+</w:t>
            </w:r>
          </w:p>
        </w:tc>
        <w:tc>
          <w:tcPr>
            <w:tcW w:w="1950" w:type="dxa"/>
            <w:tcBorders>
              <w:top w:val="nil"/>
              <w:bottom w:val="nil"/>
            </w:tcBorders>
          </w:tcPr>
          <w:p w14:paraId="53676A07" w14:textId="77777777" w:rsidR="00FC3317" w:rsidRPr="00FC3317" w:rsidRDefault="00FC3317" w:rsidP="00A25E61">
            <w:pPr>
              <w:pStyle w:val="TableParagraph"/>
              <w:spacing w:before="46" w:line="276" w:lineRule="exact"/>
              <w:ind w:left="142" w:right="144" w:firstLine="709"/>
              <w:jc w:val="both"/>
              <w:rPr>
                <w:sz w:val="24"/>
                <w:szCs w:val="24"/>
              </w:rPr>
            </w:pPr>
            <w:r w:rsidRPr="00FC3317">
              <w:rPr>
                <w:spacing w:val="-10"/>
                <w:sz w:val="24"/>
                <w:szCs w:val="24"/>
              </w:rPr>
              <w:t>+</w:t>
            </w:r>
          </w:p>
        </w:tc>
      </w:tr>
      <w:tr w:rsidR="00FC3317" w:rsidRPr="00FC3317" w14:paraId="502C9C3C" w14:textId="77777777" w:rsidTr="00FC3317">
        <w:trPr>
          <w:trHeight w:val="265"/>
        </w:trPr>
        <w:tc>
          <w:tcPr>
            <w:tcW w:w="6630" w:type="dxa"/>
            <w:tcBorders>
              <w:top w:val="nil"/>
              <w:bottom w:val="nil"/>
            </w:tcBorders>
          </w:tcPr>
          <w:p w14:paraId="6C52B72A" w14:textId="77777777" w:rsidR="00FC3317" w:rsidRPr="00FC3317" w:rsidRDefault="00FC3317" w:rsidP="00A25E61">
            <w:pPr>
              <w:pStyle w:val="TableParagraph"/>
              <w:spacing w:line="246" w:lineRule="exact"/>
              <w:ind w:left="142" w:right="144" w:firstLine="709"/>
              <w:jc w:val="both"/>
              <w:rPr>
                <w:sz w:val="24"/>
                <w:szCs w:val="24"/>
              </w:rPr>
            </w:pPr>
            <w:proofErr w:type="spellStart"/>
            <w:r w:rsidRPr="00FC3317">
              <w:rPr>
                <w:spacing w:val="-2"/>
                <w:sz w:val="24"/>
                <w:szCs w:val="24"/>
              </w:rPr>
              <w:t>средства</w:t>
            </w:r>
            <w:proofErr w:type="spellEnd"/>
            <w:r w:rsidRPr="00FC3317">
              <w:rPr>
                <w:spacing w:val="-2"/>
                <w:sz w:val="24"/>
                <w:szCs w:val="24"/>
              </w:rPr>
              <w:t>;</w:t>
            </w:r>
          </w:p>
        </w:tc>
        <w:tc>
          <w:tcPr>
            <w:tcW w:w="1278" w:type="dxa"/>
            <w:tcBorders>
              <w:top w:val="nil"/>
              <w:bottom w:val="nil"/>
            </w:tcBorders>
          </w:tcPr>
          <w:p w14:paraId="3C49C483" w14:textId="77777777" w:rsidR="00FC3317" w:rsidRPr="00FC3317" w:rsidRDefault="00FC3317" w:rsidP="00A25E61">
            <w:pPr>
              <w:pStyle w:val="TableParagraph"/>
              <w:ind w:left="142" w:right="144" w:firstLine="709"/>
              <w:jc w:val="both"/>
              <w:rPr>
                <w:sz w:val="24"/>
                <w:szCs w:val="24"/>
              </w:rPr>
            </w:pPr>
          </w:p>
        </w:tc>
        <w:tc>
          <w:tcPr>
            <w:tcW w:w="1950" w:type="dxa"/>
            <w:tcBorders>
              <w:top w:val="nil"/>
              <w:bottom w:val="nil"/>
            </w:tcBorders>
          </w:tcPr>
          <w:p w14:paraId="7504B1F9" w14:textId="77777777" w:rsidR="00FC3317" w:rsidRPr="00FC3317" w:rsidRDefault="00FC3317" w:rsidP="00A25E61">
            <w:pPr>
              <w:pStyle w:val="TableParagraph"/>
              <w:ind w:left="142" w:right="144" w:firstLine="709"/>
              <w:jc w:val="both"/>
              <w:rPr>
                <w:sz w:val="24"/>
                <w:szCs w:val="24"/>
              </w:rPr>
            </w:pPr>
          </w:p>
        </w:tc>
      </w:tr>
      <w:tr w:rsidR="00FC3317" w:rsidRPr="00FC3317" w14:paraId="6BE008BB" w14:textId="77777777" w:rsidTr="00FC3317">
        <w:trPr>
          <w:trHeight w:val="343"/>
        </w:trPr>
        <w:tc>
          <w:tcPr>
            <w:tcW w:w="6630" w:type="dxa"/>
            <w:tcBorders>
              <w:top w:val="nil"/>
              <w:bottom w:val="nil"/>
            </w:tcBorders>
          </w:tcPr>
          <w:p w14:paraId="5A729086" w14:textId="77777777" w:rsidR="00FC3317" w:rsidRPr="00FC3317" w:rsidRDefault="00FC3317" w:rsidP="00A25E61">
            <w:pPr>
              <w:pStyle w:val="TableParagraph"/>
              <w:spacing w:line="323" w:lineRule="exact"/>
              <w:ind w:left="142" w:right="144" w:firstLine="709"/>
              <w:jc w:val="both"/>
              <w:rPr>
                <w:sz w:val="24"/>
                <w:szCs w:val="24"/>
                <w:lang w:val="ru-RU"/>
              </w:rPr>
            </w:pPr>
            <w:r w:rsidRPr="00FC3317">
              <w:rPr>
                <w:spacing w:val="-10"/>
                <w:sz w:val="24"/>
                <w:szCs w:val="24"/>
              </w:rPr>
              <w:t></w:t>
            </w:r>
            <w:r w:rsidRPr="00FC3317">
              <w:rPr>
                <w:sz w:val="24"/>
                <w:szCs w:val="24"/>
                <w:lang w:val="ru-RU"/>
              </w:rPr>
              <w:tab/>
              <w:t>использовать</w:t>
            </w:r>
            <w:r w:rsidRPr="00FC3317">
              <w:rPr>
                <w:spacing w:val="11"/>
                <w:sz w:val="24"/>
                <w:szCs w:val="24"/>
                <w:lang w:val="ru-RU"/>
              </w:rPr>
              <w:t xml:space="preserve"> </w:t>
            </w:r>
            <w:r w:rsidRPr="00FC3317">
              <w:rPr>
                <w:sz w:val="24"/>
                <w:szCs w:val="24"/>
                <w:lang w:val="ru-RU"/>
              </w:rPr>
              <w:t>средства</w:t>
            </w:r>
            <w:r w:rsidRPr="00FC3317">
              <w:rPr>
                <w:spacing w:val="13"/>
                <w:sz w:val="24"/>
                <w:szCs w:val="24"/>
                <w:lang w:val="ru-RU"/>
              </w:rPr>
              <w:t xml:space="preserve"> </w:t>
            </w:r>
            <w:r w:rsidRPr="00FC3317">
              <w:rPr>
                <w:sz w:val="24"/>
                <w:szCs w:val="24"/>
                <w:lang w:val="ru-RU"/>
              </w:rPr>
              <w:t>операционных</w:t>
            </w:r>
            <w:r w:rsidRPr="00FC3317">
              <w:rPr>
                <w:spacing w:val="14"/>
                <w:sz w:val="24"/>
                <w:szCs w:val="24"/>
                <w:lang w:val="ru-RU"/>
              </w:rPr>
              <w:t xml:space="preserve"> </w:t>
            </w:r>
            <w:r w:rsidRPr="00FC3317">
              <w:rPr>
                <w:sz w:val="24"/>
                <w:szCs w:val="24"/>
                <w:lang w:val="ru-RU"/>
              </w:rPr>
              <w:t>систем</w:t>
            </w:r>
            <w:r w:rsidRPr="00FC3317">
              <w:rPr>
                <w:spacing w:val="11"/>
                <w:sz w:val="24"/>
                <w:szCs w:val="24"/>
                <w:lang w:val="ru-RU"/>
              </w:rPr>
              <w:t xml:space="preserve"> </w:t>
            </w:r>
            <w:r w:rsidRPr="00FC3317">
              <w:rPr>
                <w:sz w:val="24"/>
                <w:szCs w:val="24"/>
                <w:lang w:val="ru-RU"/>
              </w:rPr>
              <w:t>и</w:t>
            </w:r>
            <w:r w:rsidRPr="00FC3317">
              <w:rPr>
                <w:spacing w:val="13"/>
                <w:sz w:val="24"/>
                <w:szCs w:val="24"/>
                <w:lang w:val="ru-RU"/>
              </w:rPr>
              <w:t xml:space="preserve"> </w:t>
            </w:r>
            <w:r w:rsidRPr="00FC3317">
              <w:rPr>
                <w:sz w:val="24"/>
                <w:szCs w:val="24"/>
                <w:lang w:val="ru-RU"/>
              </w:rPr>
              <w:t>сред</w:t>
            </w:r>
            <w:r w:rsidRPr="00FC3317">
              <w:rPr>
                <w:spacing w:val="13"/>
                <w:sz w:val="24"/>
                <w:szCs w:val="24"/>
                <w:lang w:val="ru-RU"/>
              </w:rPr>
              <w:t xml:space="preserve"> </w:t>
            </w:r>
            <w:r w:rsidRPr="00FC3317">
              <w:rPr>
                <w:spacing w:val="-5"/>
                <w:sz w:val="24"/>
                <w:szCs w:val="24"/>
                <w:lang w:val="ru-RU"/>
              </w:rPr>
              <w:t>для</w:t>
            </w:r>
          </w:p>
        </w:tc>
        <w:tc>
          <w:tcPr>
            <w:tcW w:w="1278" w:type="dxa"/>
            <w:tcBorders>
              <w:top w:val="nil"/>
              <w:bottom w:val="nil"/>
            </w:tcBorders>
          </w:tcPr>
          <w:p w14:paraId="781F3FA4" w14:textId="77777777" w:rsidR="00FC3317" w:rsidRPr="00FC3317" w:rsidRDefault="00FC3317" w:rsidP="00A25E61">
            <w:pPr>
              <w:pStyle w:val="TableParagraph"/>
              <w:spacing w:line="264" w:lineRule="exact"/>
              <w:ind w:left="142" w:right="144" w:firstLine="709"/>
              <w:jc w:val="both"/>
              <w:rPr>
                <w:sz w:val="24"/>
                <w:szCs w:val="24"/>
              </w:rPr>
            </w:pPr>
            <w:r w:rsidRPr="00FC3317">
              <w:rPr>
                <w:spacing w:val="-10"/>
                <w:sz w:val="24"/>
                <w:szCs w:val="24"/>
              </w:rPr>
              <w:t>+</w:t>
            </w:r>
          </w:p>
        </w:tc>
        <w:tc>
          <w:tcPr>
            <w:tcW w:w="1950" w:type="dxa"/>
            <w:tcBorders>
              <w:top w:val="nil"/>
              <w:bottom w:val="nil"/>
            </w:tcBorders>
          </w:tcPr>
          <w:p w14:paraId="61D9640C" w14:textId="77777777" w:rsidR="00FC3317" w:rsidRPr="00FC3317" w:rsidRDefault="00FC3317" w:rsidP="00A25E61">
            <w:pPr>
              <w:pStyle w:val="TableParagraph"/>
              <w:spacing w:line="264" w:lineRule="exact"/>
              <w:ind w:left="142" w:right="144" w:firstLine="709"/>
              <w:jc w:val="both"/>
              <w:rPr>
                <w:sz w:val="24"/>
                <w:szCs w:val="24"/>
              </w:rPr>
            </w:pPr>
            <w:r w:rsidRPr="00FC3317">
              <w:rPr>
                <w:spacing w:val="-10"/>
                <w:sz w:val="24"/>
                <w:szCs w:val="24"/>
              </w:rPr>
              <w:t>+</w:t>
            </w:r>
          </w:p>
        </w:tc>
      </w:tr>
      <w:tr w:rsidR="00FC3317" w:rsidRPr="00FC3317" w14:paraId="7D9D4CEB" w14:textId="77777777" w:rsidTr="00FC3317">
        <w:trPr>
          <w:trHeight w:val="273"/>
        </w:trPr>
        <w:tc>
          <w:tcPr>
            <w:tcW w:w="6630" w:type="dxa"/>
            <w:tcBorders>
              <w:top w:val="nil"/>
            </w:tcBorders>
          </w:tcPr>
          <w:p w14:paraId="0CBBEF1D" w14:textId="77777777" w:rsidR="00FC3317" w:rsidRPr="00FC3317" w:rsidRDefault="00FC3317" w:rsidP="00A25E61">
            <w:pPr>
              <w:pStyle w:val="TableParagraph"/>
              <w:spacing w:line="254" w:lineRule="exact"/>
              <w:ind w:left="142" w:right="144" w:firstLine="709"/>
              <w:jc w:val="both"/>
              <w:rPr>
                <w:sz w:val="24"/>
                <w:szCs w:val="24"/>
              </w:rPr>
            </w:pPr>
            <w:proofErr w:type="spellStart"/>
            <w:r w:rsidRPr="00FC3317">
              <w:rPr>
                <w:sz w:val="24"/>
                <w:szCs w:val="24"/>
              </w:rPr>
              <w:t>обеспечения</w:t>
            </w:r>
            <w:proofErr w:type="spellEnd"/>
            <w:r w:rsidRPr="00FC3317">
              <w:rPr>
                <w:spacing w:val="-4"/>
                <w:sz w:val="24"/>
                <w:szCs w:val="24"/>
              </w:rPr>
              <w:t xml:space="preserve"> </w:t>
            </w:r>
            <w:proofErr w:type="spellStart"/>
            <w:r w:rsidRPr="00FC3317">
              <w:rPr>
                <w:sz w:val="24"/>
                <w:szCs w:val="24"/>
              </w:rPr>
              <w:t>работы</w:t>
            </w:r>
            <w:proofErr w:type="spellEnd"/>
            <w:r w:rsidRPr="00FC3317">
              <w:rPr>
                <w:spacing w:val="-4"/>
                <w:sz w:val="24"/>
                <w:szCs w:val="24"/>
              </w:rPr>
              <w:t xml:space="preserve"> </w:t>
            </w:r>
            <w:proofErr w:type="spellStart"/>
            <w:r w:rsidRPr="00FC3317">
              <w:rPr>
                <w:sz w:val="24"/>
                <w:szCs w:val="24"/>
              </w:rPr>
              <w:t>вычислительной</w:t>
            </w:r>
            <w:proofErr w:type="spellEnd"/>
            <w:r w:rsidRPr="00FC3317">
              <w:rPr>
                <w:spacing w:val="-4"/>
                <w:sz w:val="24"/>
                <w:szCs w:val="24"/>
              </w:rPr>
              <w:t xml:space="preserve"> </w:t>
            </w:r>
            <w:proofErr w:type="spellStart"/>
            <w:r w:rsidRPr="00FC3317">
              <w:rPr>
                <w:spacing w:val="-2"/>
                <w:sz w:val="24"/>
                <w:szCs w:val="24"/>
              </w:rPr>
              <w:t>техники</w:t>
            </w:r>
            <w:proofErr w:type="spellEnd"/>
          </w:p>
        </w:tc>
        <w:tc>
          <w:tcPr>
            <w:tcW w:w="1278" w:type="dxa"/>
            <w:tcBorders>
              <w:top w:val="nil"/>
            </w:tcBorders>
          </w:tcPr>
          <w:p w14:paraId="20D0E4B5" w14:textId="77777777" w:rsidR="00FC3317" w:rsidRPr="00FC3317" w:rsidRDefault="00FC3317" w:rsidP="00A25E61">
            <w:pPr>
              <w:pStyle w:val="TableParagraph"/>
              <w:ind w:left="142" w:right="144" w:firstLine="709"/>
              <w:jc w:val="both"/>
              <w:rPr>
                <w:sz w:val="24"/>
                <w:szCs w:val="24"/>
              </w:rPr>
            </w:pPr>
          </w:p>
        </w:tc>
        <w:tc>
          <w:tcPr>
            <w:tcW w:w="1950" w:type="dxa"/>
            <w:tcBorders>
              <w:top w:val="nil"/>
            </w:tcBorders>
          </w:tcPr>
          <w:p w14:paraId="08E2BDF0" w14:textId="77777777" w:rsidR="00FC3317" w:rsidRPr="00FC3317" w:rsidRDefault="00FC3317" w:rsidP="00A25E61">
            <w:pPr>
              <w:pStyle w:val="TableParagraph"/>
              <w:ind w:left="142" w:right="144" w:firstLine="709"/>
              <w:jc w:val="both"/>
              <w:rPr>
                <w:sz w:val="24"/>
                <w:szCs w:val="24"/>
              </w:rPr>
            </w:pPr>
          </w:p>
        </w:tc>
      </w:tr>
    </w:tbl>
    <w:p w14:paraId="169CBE12" w14:textId="77777777" w:rsidR="00FC3317" w:rsidRPr="00FC3317" w:rsidRDefault="00FC3317" w:rsidP="00A25E61">
      <w:pPr>
        <w:pStyle w:val="a3"/>
        <w:spacing w:before="4"/>
        <w:ind w:left="142" w:right="144" w:firstLine="709"/>
        <w:rPr>
          <w:b/>
          <w:sz w:val="24"/>
          <w:szCs w:val="24"/>
        </w:rPr>
      </w:pPr>
    </w:p>
    <w:p w14:paraId="16348532" w14:textId="77777777" w:rsidR="00FC3317" w:rsidRPr="00FC3317" w:rsidRDefault="00FC3317" w:rsidP="00A25E61">
      <w:pPr>
        <w:ind w:left="142" w:right="144" w:firstLine="709"/>
        <w:jc w:val="both"/>
        <w:rPr>
          <w:b/>
          <w:sz w:val="24"/>
          <w:szCs w:val="24"/>
        </w:rPr>
      </w:pPr>
      <w:r w:rsidRPr="00FC3317">
        <w:rPr>
          <w:b/>
          <w:spacing w:val="-4"/>
          <w:sz w:val="24"/>
          <w:szCs w:val="24"/>
        </w:rPr>
        <w:t>Кодификатор</w:t>
      </w:r>
      <w:r w:rsidRPr="00FC3317">
        <w:rPr>
          <w:b/>
          <w:spacing w:val="-2"/>
          <w:sz w:val="24"/>
          <w:szCs w:val="24"/>
        </w:rPr>
        <w:t xml:space="preserve"> </w:t>
      </w:r>
      <w:r w:rsidRPr="00FC3317">
        <w:rPr>
          <w:b/>
          <w:spacing w:val="-4"/>
          <w:sz w:val="24"/>
          <w:szCs w:val="24"/>
        </w:rPr>
        <w:t>оценочных</w:t>
      </w:r>
      <w:r w:rsidRPr="00FC3317">
        <w:rPr>
          <w:b/>
          <w:spacing w:val="-2"/>
          <w:sz w:val="24"/>
          <w:szCs w:val="24"/>
        </w:rPr>
        <w:t xml:space="preserve"> </w:t>
      </w:r>
      <w:r w:rsidRPr="00FC3317">
        <w:rPr>
          <w:b/>
          <w:spacing w:val="-4"/>
          <w:sz w:val="24"/>
          <w:szCs w:val="24"/>
        </w:rPr>
        <w:t>средств</w:t>
      </w:r>
    </w:p>
    <w:tbl>
      <w:tblPr>
        <w:tblStyle w:val="TableNormal"/>
        <w:tblW w:w="9441" w:type="dxa"/>
        <w:tblInd w:w="53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341"/>
        <w:gridCol w:w="4449"/>
        <w:gridCol w:w="2651"/>
      </w:tblGrid>
      <w:tr w:rsidR="00FC3317" w:rsidRPr="00FC3317" w14:paraId="4B5158D0" w14:textId="77777777" w:rsidTr="0040739C">
        <w:trPr>
          <w:trHeight w:val="830"/>
        </w:trPr>
        <w:tc>
          <w:tcPr>
            <w:tcW w:w="2341" w:type="dxa"/>
          </w:tcPr>
          <w:p w14:paraId="77E67BAB" w14:textId="77777777" w:rsidR="00FC3317" w:rsidRPr="00FC3317" w:rsidRDefault="00FC3317" w:rsidP="00A25E61">
            <w:pPr>
              <w:pStyle w:val="TableParagraph"/>
              <w:ind w:left="142" w:right="144" w:firstLine="709"/>
              <w:jc w:val="both"/>
              <w:rPr>
                <w:sz w:val="24"/>
                <w:szCs w:val="24"/>
              </w:rPr>
            </w:pPr>
            <w:proofErr w:type="spellStart"/>
            <w:r w:rsidRPr="00FC3317">
              <w:rPr>
                <w:spacing w:val="-2"/>
                <w:sz w:val="24"/>
                <w:szCs w:val="24"/>
              </w:rPr>
              <w:t>Наименование</w:t>
            </w:r>
            <w:proofErr w:type="spellEnd"/>
            <w:r w:rsidRPr="00FC3317">
              <w:rPr>
                <w:spacing w:val="-2"/>
                <w:sz w:val="24"/>
                <w:szCs w:val="24"/>
              </w:rPr>
              <w:t xml:space="preserve"> </w:t>
            </w:r>
            <w:proofErr w:type="spellStart"/>
            <w:r w:rsidRPr="00FC3317">
              <w:rPr>
                <w:spacing w:val="-2"/>
                <w:sz w:val="24"/>
                <w:szCs w:val="24"/>
              </w:rPr>
              <w:t>оценочного</w:t>
            </w:r>
            <w:proofErr w:type="spellEnd"/>
          </w:p>
          <w:p w14:paraId="60234B47" w14:textId="77777777" w:rsidR="00FC3317" w:rsidRPr="00FC3317" w:rsidRDefault="00FC3317" w:rsidP="00A25E61">
            <w:pPr>
              <w:pStyle w:val="TableParagraph"/>
              <w:spacing w:line="264" w:lineRule="exact"/>
              <w:ind w:left="142" w:right="144" w:firstLine="709"/>
              <w:jc w:val="both"/>
              <w:rPr>
                <w:sz w:val="24"/>
                <w:szCs w:val="24"/>
              </w:rPr>
            </w:pPr>
            <w:proofErr w:type="spellStart"/>
            <w:r w:rsidRPr="00FC3317">
              <w:rPr>
                <w:spacing w:val="-2"/>
                <w:sz w:val="24"/>
                <w:szCs w:val="24"/>
              </w:rPr>
              <w:t>средства</w:t>
            </w:r>
            <w:proofErr w:type="spellEnd"/>
          </w:p>
        </w:tc>
        <w:tc>
          <w:tcPr>
            <w:tcW w:w="4449" w:type="dxa"/>
          </w:tcPr>
          <w:p w14:paraId="450BBBE2" w14:textId="77777777" w:rsidR="00FC3317" w:rsidRPr="00FC3317" w:rsidRDefault="00FC3317" w:rsidP="00A25E61">
            <w:pPr>
              <w:pStyle w:val="TableParagraph"/>
              <w:spacing w:before="131"/>
              <w:ind w:left="142" w:right="144" w:firstLine="709"/>
              <w:jc w:val="both"/>
              <w:rPr>
                <w:sz w:val="24"/>
                <w:szCs w:val="24"/>
              </w:rPr>
            </w:pPr>
            <w:proofErr w:type="spellStart"/>
            <w:r w:rsidRPr="00FC3317">
              <w:rPr>
                <w:sz w:val="24"/>
                <w:szCs w:val="24"/>
              </w:rPr>
              <w:t>Краткая</w:t>
            </w:r>
            <w:proofErr w:type="spellEnd"/>
            <w:r w:rsidRPr="00FC3317">
              <w:rPr>
                <w:spacing w:val="-15"/>
                <w:sz w:val="24"/>
                <w:szCs w:val="24"/>
              </w:rPr>
              <w:t xml:space="preserve"> </w:t>
            </w:r>
            <w:proofErr w:type="spellStart"/>
            <w:r w:rsidRPr="00FC3317">
              <w:rPr>
                <w:sz w:val="24"/>
                <w:szCs w:val="24"/>
              </w:rPr>
              <w:t>характеристика</w:t>
            </w:r>
            <w:proofErr w:type="spellEnd"/>
            <w:r w:rsidRPr="00FC3317">
              <w:rPr>
                <w:spacing w:val="-15"/>
                <w:sz w:val="24"/>
                <w:szCs w:val="24"/>
              </w:rPr>
              <w:t xml:space="preserve"> </w:t>
            </w:r>
            <w:proofErr w:type="spellStart"/>
            <w:r w:rsidRPr="00FC3317">
              <w:rPr>
                <w:sz w:val="24"/>
                <w:szCs w:val="24"/>
              </w:rPr>
              <w:t>оценочного</w:t>
            </w:r>
            <w:proofErr w:type="spellEnd"/>
            <w:r w:rsidRPr="00FC3317">
              <w:rPr>
                <w:sz w:val="24"/>
                <w:szCs w:val="24"/>
              </w:rPr>
              <w:t xml:space="preserve"> </w:t>
            </w:r>
            <w:proofErr w:type="spellStart"/>
            <w:r w:rsidRPr="00FC3317">
              <w:rPr>
                <w:spacing w:val="-2"/>
                <w:sz w:val="24"/>
                <w:szCs w:val="24"/>
              </w:rPr>
              <w:t>средства</w:t>
            </w:r>
            <w:proofErr w:type="spellEnd"/>
          </w:p>
        </w:tc>
        <w:tc>
          <w:tcPr>
            <w:tcW w:w="2651" w:type="dxa"/>
          </w:tcPr>
          <w:p w14:paraId="6E33A5D0" w14:textId="77777777" w:rsidR="00FC3317" w:rsidRPr="00FC3317" w:rsidRDefault="00FC3317" w:rsidP="00A25E61">
            <w:pPr>
              <w:pStyle w:val="TableParagraph"/>
              <w:ind w:left="142" w:right="144" w:firstLine="709"/>
              <w:jc w:val="both"/>
              <w:rPr>
                <w:sz w:val="24"/>
                <w:szCs w:val="24"/>
                <w:lang w:val="ru-RU"/>
              </w:rPr>
            </w:pPr>
            <w:r w:rsidRPr="00FC3317">
              <w:rPr>
                <w:spacing w:val="-2"/>
                <w:sz w:val="24"/>
                <w:szCs w:val="24"/>
                <w:lang w:val="ru-RU"/>
              </w:rPr>
              <w:t xml:space="preserve">Представление </w:t>
            </w:r>
            <w:r w:rsidRPr="00FC3317">
              <w:rPr>
                <w:sz w:val="24"/>
                <w:szCs w:val="24"/>
                <w:lang w:val="ru-RU"/>
              </w:rPr>
              <w:t>оценочного</w:t>
            </w:r>
            <w:r w:rsidRPr="00FC3317">
              <w:rPr>
                <w:spacing w:val="-15"/>
                <w:sz w:val="24"/>
                <w:szCs w:val="24"/>
                <w:lang w:val="ru-RU"/>
              </w:rPr>
              <w:t xml:space="preserve"> </w:t>
            </w:r>
            <w:r w:rsidRPr="00FC3317">
              <w:rPr>
                <w:sz w:val="24"/>
                <w:szCs w:val="24"/>
                <w:lang w:val="ru-RU"/>
              </w:rPr>
              <w:t>средства</w:t>
            </w:r>
            <w:r w:rsidRPr="00FC3317">
              <w:rPr>
                <w:spacing w:val="-15"/>
                <w:sz w:val="24"/>
                <w:szCs w:val="24"/>
                <w:lang w:val="ru-RU"/>
              </w:rPr>
              <w:t xml:space="preserve"> </w:t>
            </w:r>
            <w:r w:rsidRPr="00FC3317">
              <w:rPr>
                <w:sz w:val="24"/>
                <w:szCs w:val="24"/>
                <w:lang w:val="ru-RU"/>
              </w:rPr>
              <w:t>в</w:t>
            </w:r>
          </w:p>
          <w:p w14:paraId="4E6D1F29" w14:textId="77777777" w:rsidR="00FC3317" w:rsidRPr="00FC3317" w:rsidRDefault="00FC3317" w:rsidP="00A25E61">
            <w:pPr>
              <w:pStyle w:val="TableParagraph"/>
              <w:spacing w:line="264" w:lineRule="exact"/>
              <w:ind w:left="142" w:right="144" w:firstLine="709"/>
              <w:jc w:val="both"/>
              <w:rPr>
                <w:sz w:val="24"/>
                <w:szCs w:val="24"/>
                <w:lang w:val="ru-RU"/>
              </w:rPr>
            </w:pPr>
            <w:r w:rsidRPr="00FC3317">
              <w:rPr>
                <w:spacing w:val="-5"/>
                <w:sz w:val="24"/>
                <w:szCs w:val="24"/>
                <w:lang w:val="ru-RU"/>
              </w:rPr>
              <w:t>ФОС</w:t>
            </w:r>
          </w:p>
        </w:tc>
      </w:tr>
      <w:tr w:rsidR="00FC3317" w:rsidRPr="00FC3317" w14:paraId="48AC5F3C" w14:textId="77777777" w:rsidTr="0040739C">
        <w:trPr>
          <w:trHeight w:val="1379"/>
        </w:trPr>
        <w:tc>
          <w:tcPr>
            <w:tcW w:w="2341" w:type="dxa"/>
          </w:tcPr>
          <w:p w14:paraId="0AC8F324"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Задания</w:t>
            </w:r>
            <w:r w:rsidRPr="00FC3317">
              <w:rPr>
                <w:spacing w:val="40"/>
                <w:sz w:val="24"/>
                <w:szCs w:val="24"/>
                <w:lang w:val="ru-RU"/>
              </w:rPr>
              <w:t xml:space="preserve"> </w:t>
            </w:r>
            <w:r w:rsidRPr="00FC3317">
              <w:rPr>
                <w:sz w:val="24"/>
                <w:szCs w:val="24"/>
                <w:lang w:val="ru-RU"/>
              </w:rPr>
              <w:t xml:space="preserve">для </w:t>
            </w:r>
            <w:r w:rsidRPr="00FC3317">
              <w:rPr>
                <w:spacing w:val="-2"/>
                <w:sz w:val="24"/>
                <w:szCs w:val="24"/>
                <w:lang w:val="ru-RU"/>
              </w:rPr>
              <w:t>внеаудиторной самостоятельной работы</w:t>
            </w:r>
          </w:p>
        </w:tc>
        <w:tc>
          <w:tcPr>
            <w:tcW w:w="4449" w:type="dxa"/>
          </w:tcPr>
          <w:p w14:paraId="5A245BCE"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Средство</w:t>
            </w:r>
            <w:r w:rsidRPr="00FC3317">
              <w:rPr>
                <w:spacing w:val="-13"/>
                <w:sz w:val="24"/>
                <w:szCs w:val="24"/>
                <w:lang w:val="ru-RU"/>
              </w:rPr>
              <w:t xml:space="preserve"> </w:t>
            </w:r>
            <w:r w:rsidRPr="00FC3317">
              <w:rPr>
                <w:sz w:val="24"/>
                <w:szCs w:val="24"/>
                <w:lang w:val="ru-RU"/>
              </w:rPr>
              <w:t>проверки</w:t>
            </w:r>
            <w:r w:rsidRPr="00FC3317">
              <w:rPr>
                <w:spacing w:val="-11"/>
                <w:sz w:val="24"/>
                <w:szCs w:val="24"/>
                <w:lang w:val="ru-RU"/>
              </w:rPr>
              <w:t xml:space="preserve"> </w:t>
            </w:r>
            <w:r w:rsidRPr="00FC3317">
              <w:rPr>
                <w:sz w:val="24"/>
                <w:szCs w:val="24"/>
                <w:lang w:val="ru-RU"/>
              </w:rPr>
              <w:t>умений</w:t>
            </w:r>
            <w:r w:rsidRPr="00FC3317">
              <w:rPr>
                <w:spacing w:val="-15"/>
                <w:sz w:val="24"/>
                <w:szCs w:val="24"/>
                <w:lang w:val="ru-RU"/>
              </w:rPr>
              <w:t xml:space="preserve"> </w:t>
            </w:r>
            <w:r w:rsidRPr="00FC3317">
              <w:rPr>
                <w:sz w:val="24"/>
                <w:szCs w:val="24"/>
                <w:lang w:val="ru-RU"/>
              </w:rPr>
              <w:t>применять полученные знания по заранее</w:t>
            </w:r>
          </w:p>
          <w:p w14:paraId="3FE2E2B9" w14:textId="77777777" w:rsidR="00FC3317" w:rsidRPr="00FC3317" w:rsidRDefault="00FC3317" w:rsidP="00A25E61">
            <w:pPr>
              <w:pStyle w:val="TableParagraph"/>
              <w:spacing w:line="270" w:lineRule="atLeast"/>
              <w:ind w:left="142" w:right="144" w:firstLine="709"/>
              <w:jc w:val="both"/>
              <w:rPr>
                <w:sz w:val="24"/>
                <w:szCs w:val="24"/>
                <w:lang w:val="ru-RU"/>
              </w:rPr>
            </w:pPr>
            <w:r w:rsidRPr="00FC3317">
              <w:rPr>
                <w:sz w:val="24"/>
                <w:szCs w:val="24"/>
                <w:lang w:val="ru-RU"/>
              </w:rPr>
              <w:t>определенной</w:t>
            </w:r>
            <w:r w:rsidRPr="00FC3317">
              <w:rPr>
                <w:spacing w:val="-12"/>
                <w:sz w:val="24"/>
                <w:szCs w:val="24"/>
                <w:lang w:val="ru-RU"/>
              </w:rPr>
              <w:t xml:space="preserve"> </w:t>
            </w:r>
            <w:r w:rsidRPr="00FC3317">
              <w:rPr>
                <w:sz w:val="24"/>
                <w:szCs w:val="24"/>
                <w:lang w:val="ru-RU"/>
              </w:rPr>
              <w:t>методике</w:t>
            </w:r>
            <w:r w:rsidRPr="00FC3317">
              <w:rPr>
                <w:spacing w:val="-13"/>
                <w:sz w:val="24"/>
                <w:szCs w:val="24"/>
                <w:lang w:val="ru-RU"/>
              </w:rPr>
              <w:t xml:space="preserve"> </w:t>
            </w:r>
            <w:r w:rsidRPr="00FC3317">
              <w:rPr>
                <w:sz w:val="24"/>
                <w:szCs w:val="24"/>
                <w:lang w:val="ru-RU"/>
              </w:rPr>
              <w:t>для</w:t>
            </w:r>
            <w:r w:rsidRPr="00FC3317">
              <w:rPr>
                <w:spacing w:val="-12"/>
                <w:sz w:val="24"/>
                <w:szCs w:val="24"/>
                <w:lang w:val="ru-RU"/>
              </w:rPr>
              <w:t xml:space="preserve"> </w:t>
            </w:r>
            <w:r w:rsidRPr="00FC3317">
              <w:rPr>
                <w:sz w:val="24"/>
                <w:szCs w:val="24"/>
                <w:lang w:val="ru-RU"/>
              </w:rPr>
              <w:t>решения задач или заданий по модулю или дисциплине в целом.</w:t>
            </w:r>
          </w:p>
        </w:tc>
        <w:tc>
          <w:tcPr>
            <w:tcW w:w="2651" w:type="dxa"/>
          </w:tcPr>
          <w:p w14:paraId="7E20BAD4"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z w:val="24"/>
                <w:szCs w:val="24"/>
              </w:rPr>
              <w:t>Комплект</w:t>
            </w:r>
            <w:proofErr w:type="spellEnd"/>
            <w:r w:rsidRPr="00FC3317">
              <w:rPr>
                <w:spacing w:val="-2"/>
                <w:sz w:val="24"/>
                <w:szCs w:val="24"/>
              </w:rPr>
              <w:t xml:space="preserve"> </w:t>
            </w:r>
            <w:proofErr w:type="spellStart"/>
            <w:r w:rsidRPr="00FC3317">
              <w:rPr>
                <w:spacing w:val="-2"/>
                <w:sz w:val="24"/>
                <w:szCs w:val="24"/>
              </w:rPr>
              <w:t>заданий</w:t>
            </w:r>
            <w:proofErr w:type="spellEnd"/>
          </w:p>
        </w:tc>
      </w:tr>
      <w:tr w:rsidR="00FC3317" w:rsidRPr="00FC3317" w14:paraId="05057994" w14:textId="77777777" w:rsidTr="0040739C">
        <w:trPr>
          <w:trHeight w:val="1379"/>
        </w:trPr>
        <w:tc>
          <w:tcPr>
            <w:tcW w:w="2341" w:type="dxa"/>
          </w:tcPr>
          <w:p w14:paraId="17CE6355" w14:textId="77777777" w:rsidR="00FC3317" w:rsidRPr="00FC3317" w:rsidRDefault="00FC3317" w:rsidP="00A25E61">
            <w:pPr>
              <w:pStyle w:val="TableParagraph"/>
              <w:ind w:left="142" w:right="144" w:firstLine="709"/>
              <w:jc w:val="both"/>
              <w:rPr>
                <w:sz w:val="24"/>
                <w:szCs w:val="24"/>
              </w:rPr>
            </w:pPr>
            <w:proofErr w:type="spellStart"/>
            <w:r w:rsidRPr="00FC3317">
              <w:rPr>
                <w:spacing w:val="-2"/>
                <w:sz w:val="24"/>
                <w:szCs w:val="24"/>
              </w:rPr>
              <w:t>Устный</w:t>
            </w:r>
            <w:proofErr w:type="spellEnd"/>
            <w:r w:rsidRPr="00FC3317">
              <w:rPr>
                <w:spacing w:val="-13"/>
                <w:sz w:val="24"/>
                <w:szCs w:val="24"/>
              </w:rPr>
              <w:t xml:space="preserve"> </w:t>
            </w:r>
            <w:proofErr w:type="spellStart"/>
            <w:r w:rsidRPr="00FC3317">
              <w:rPr>
                <w:spacing w:val="-2"/>
                <w:sz w:val="24"/>
                <w:szCs w:val="24"/>
              </w:rPr>
              <w:t>опрос</w:t>
            </w:r>
            <w:proofErr w:type="spellEnd"/>
            <w:r w:rsidRPr="00FC3317">
              <w:rPr>
                <w:spacing w:val="-2"/>
                <w:sz w:val="24"/>
                <w:szCs w:val="24"/>
              </w:rPr>
              <w:t xml:space="preserve">, </w:t>
            </w:r>
            <w:proofErr w:type="spellStart"/>
            <w:r w:rsidRPr="00FC3317">
              <w:rPr>
                <w:spacing w:val="-2"/>
                <w:sz w:val="24"/>
                <w:szCs w:val="24"/>
              </w:rPr>
              <w:t>собеседование</w:t>
            </w:r>
            <w:proofErr w:type="spellEnd"/>
          </w:p>
        </w:tc>
        <w:tc>
          <w:tcPr>
            <w:tcW w:w="4449" w:type="dxa"/>
          </w:tcPr>
          <w:p w14:paraId="63C561E2"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Средство</w:t>
            </w:r>
            <w:r w:rsidRPr="00FC3317">
              <w:rPr>
                <w:spacing w:val="-14"/>
                <w:sz w:val="24"/>
                <w:szCs w:val="24"/>
                <w:lang w:val="ru-RU"/>
              </w:rPr>
              <w:t xml:space="preserve"> </w:t>
            </w:r>
            <w:r w:rsidRPr="00FC3317">
              <w:rPr>
                <w:sz w:val="24"/>
                <w:szCs w:val="24"/>
                <w:lang w:val="ru-RU"/>
              </w:rPr>
              <w:t>проверки</w:t>
            </w:r>
            <w:r w:rsidRPr="00FC3317">
              <w:rPr>
                <w:spacing w:val="-11"/>
                <w:sz w:val="24"/>
                <w:szCs w:val="24"/>
                <w:lang w:val="ru-RU"/>
              </w:rPr>
              <w:t xml:space="preserve"> </w:t>
            </w:r>
            <w:r w:rsidRPr="00FC3317">
              <w:rPr>
                <w:sz w:val="24"/>
                <w:szCs w:val="24"/>
                <w:lang w:val="ru-RU"/>
              </w:rPr>
              <w:t>умений</w:t>
            </w:r>
            <w:r w:rsidRPr="00FC3317">
              <w:rPr>
                <w:spacing w:val="-15"/>
                <w:sz w:val="24"/>
                <w:szCs w:val="24"/>
                <w:lang w:val="ru-RU"/>
              </w:rPr>
              <w:t xml:space="preserve"> </w:t>
            </w:r>
            <w:r w:rsidRPr="00FC3317">
              <w:rPr>
                <w:sz w:val="24"/>
                <w:szCs w:val="24"/>
                <w:lang w:val="ru-RU"/>
              </w:rPr>
              <w:t>применять полученные знания по заранее</w:t>
            </w:r>
          </w:p>
          <w:p w14:paraId="2649092C" w14:textId="77777777" w:rsidR="00FC3317" w:rsidRPr="00FC3317" w:rsidRDefault="00FC3317" w:rsidP="00A25E61">
            <w:pPr>
              <w:pStyle w:val="TableParagraph"/>
              <w:spacing w:line="270" w:lineRule="atLeast"/>
              <w:ind w:left="142" w:right="144" w:firstLine="709"/>
              <w:jc w:val="both"/>
              <w:rPr>
                <w:sz w:val="24"/>
                <w:szCs w:val="24"/>
                <w:lang w:val="ru-RU"/>
              </w:rPr>
            </w:pPr>
            <w:r w:rsidRPr="00FC3317">
              <w:rPr>
                <w:sz w:val="24"/>
                <w:szCs w:val="24"/>
                <w:lang w:val="ru-RU"/>
              </w:rPr>
              <w:t>определенной</w:t>
            </w:r>
            <w:r w:rsidRPr="00FC3317">
              <w:rPr>
                <w:spacing w:val="-12"/>
                <w:sz w:val="24"/>
                <w:szCs w:val="24"/>
                <w:lang w:val="ru-RU"/>
              </w:rPr>
              <w:t xml:space="preserve"> </w:t>
            </w:r>
            <w:r w:rsidRPr="00FC3317">
              <w:rPr>
                <w:sz w:val="24"/>
                <w:szCs w:val="24"/>
                <w:lang w:val="ru-RU"/>
              </w:rPr>
              <w:t>методике</w:t>
            </w:r>
            <w:r w:rsidRPr="00FC3317">
              <w:rPr>
                <w:spacing w:val="-13"/>
                <w:sz w:val="24"/>
                <w:szCs w:val="24"/>
                <w:lang w:val="ru-RU"/>
              </w:rPr>
              <w:t xml:space="preserve"> </w:t>
            </w:r>
            <w:r w:rsidRPr="00FC3317">
              <w:rPr>
                <w:sz w:val="24"/>
                <w:szCs w:val="24"/>
                <w:lang w:val="ru-RU"/>
              </w:rPr>
              <w:t>для</w:t>
            </w:r>
            <w:r w:rsidRPr="00FC3317">
              <w:rPr>
                <w:spacing w:val="-12"/>
                <w:sz w:val="24"/>
                <w:szCs w:val="24"/>
                <w:lang w:val="ru-RU"/>
              </w:rPr>
              <w:t xml:space="preserve"> </w:t>
            </w:r>
            <w:r w:rsidRPr="00FC3317">
              <w:rPr>
                <w:sz w:val="24"/>
                <w:szCs w:val="24"/>
                <w:lang w:val="ru-RU"/>
              </w:rPr>
              <w:t>решения задач или заданий по модулю или дисциплине в целом</w:t>
            </w:r>
          </w:p>
        </w:tc>
        <w:tc>
          <w:tcPr>
            <w:tcW w:w="2651" w:type="dxa"/>
          </w:tcPr>
          <w:p w14:paraId="5AF1B04E" w14:textId="77777777" w:rsidR="00FC3317" w:rsidRPr="00FC3317" w:rsidRDefault="00FC3317" w:rsidP="00A25E61">
            <w:pPr>
              <w:pStyle w:val="TableParagraph"/>
              <w:spacing w:line="267" w:lineRule="exact"/>
              <w:ind w:left="142" w:right="144" w:firstLine="709"/>
              <w:jc w:val="both"/>
              <w:rPr>
                <w:sz w:val="24"/>
                <w:szCs w:val="24"/>
              </w:rPr>
            </w:pPr>
            <w:proofErr w:type="spellStart"/>
            <w:r w:rsidRPr="00FC3317">
              <w:rPr>
                <w:spacing w:val="-2"/>
                <w:sz w:val="24"/>
                <w:szCs w:val="24"/>
              </w:rPr>
              <w:t>Перечень</w:t>
            </w:r>
            <w:proofErr w:type="spellEnd"/>
            <w:r w:rsidRPr="00FC3317">
              <w:rPr>
                <w:spacing w:val="-12"/>
                <w:sz w:val="24"/>
                <w:szCs w:val="24"/>
              </w:rPr>
              <w:t xml:space="preserve"> </w:t>
            </w:r>
            <w:proofErr w:type="spellStart"/>
            <w:r w:rsidRPr="00FC3317">
              <w:rPr>
                <w:spacing w:val="-2"/>
                <w:sz w:val="24"/>
                <w:szCs w:val="24"/>
              </w:rPr>
              <w:t>вопросов</w:t>
            </w:r>
            <w:proofErr w:type="spellEnd"/>
          </w:p>
        </w:tc>
      </w:tr>
      <w:tr w:rsidR="00FC3317" w:rsidRPr="00FC3317" w14:paraId="195E6547" w14:textId="77777777" w:rsidTr="0040739C">
        <w:trPr>
          <w:trHeight w:val="1930"/>
        </w:trPr>
        <w:tc>
          <w:tcPr>
            <w:tcW w:w="2341" w:type="dxa"/>
          </w:tcPr>
          <w:p w14:paraId="3E15E30E" w14:textId="77777777" w:rsidR="00FC3317" w:rsidRPr="00FC3317" w:rsidRDefault="00FC3317" w:rsidP="00A25E61">
            <w:pPr>
              <w:pStyle w:val="TableParagraph"/>
              <w:spacing w:line="267" w:lineRule="exact"/>
              <w:ind w:left="142" w:right="144" w:firstLine="709"/>
              <w:jc w:val="both"/>
              <w:rPr>
                <w:sz w:val="24"/>
                <w:szCs w:val="24"/>
              </w:rPr>
            </w:pPr>
            <w:proofErr w:type="spellStart"/>
            <w:r w:rsidRPr="00FC3317">
              <w:rPr>
                <w:spacing w:val="-2"/>
                <w:sz w:val="24"/>
                <w:szCs w:val="24"/>
              </w:rPr>
              <w:t>Сообщение</w:t>
            </w:r>
            <w:proofErr w:type="spellEnd"/>
            <w:r w:rsidRPr="00FC3317">
              <w:rPr>
                <w:spacing w:val="-2"/>
                <w:sz w:val="24"/>
                <w:szCs w:val="24"/>
              </w:rPr>
              <w:t>,</w:t>
            </w:r>
            <w:r w:rsidRPr="00FC3317">
              <w:rPr>
                <w:spacing w:val="-11"/>
                <w:sz w:val="24"/>
                <w:szCs w:val="24"/>
              </w:rPr>
              <w:t xml:space="preserve"> </w:t>
            </w:r>
            <w:proofErr w:type="spellStart"/>
            <w:r w:rsidRPr="00FC3317">
              <w:rPr>
                <w:spacing w:val="-2"/>
                <w:sz w:val="24"/>
                <w:szCs w:val="24"/>
              </w:rPr>
              <w:t>доклад</w:t>
            </w:r>
            <w:proofErr w:type="spellEnd"/>
          </w:p>
        </w:tc>
        <w:tc>
          <w:tcPr>
            <w:tcW w:w="4449" w:type="dxa"/>
          </w:tcPr>
          <w:p w14:paraId="68B46414"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Продукт</w:t>
            </w:r>
            <w:r w:rsidRPr="00FC3317">
              <w:rPr>
                <w:spacing w:val="-15"/>
                <w:sz w:val="24"/>
                <w:szCs w:val="24"/>
                <w:lang w:val="ru-RU"/>
              </w:rPr>
              <w:t xml:space="preserve"> </w:t>
            </w:r>
            <w:r w:rsidRPr="00FC3317">
              <w:rPr>
                <w:sz w:val="24"/>
                <w:szCs w:val="24"/>
                <w:lang w:val="ru-RU"/>
              </w:rPr>
              <w:t>самостоятельной</w:t>
            </w:r>
            <w:r w:rsidRPr="00FC3317">
              <w:rPr>
                <w:spacing w:val="-15"/>
                <w:sz w:val="24"/>
                <w:szCs w:val="24"/>
                <w:lang w:val="ru-RU"/>
              </w:rPr>
              <w:t xml:space="preserve"> </w:t>
            </w:r>
            <w:r w:rsidRPr="00FC3317">
              <w:rPr>
                <w:sz w:val="24"/>
                <w:szCs w:val="24"/>
                <w:lang w:val="ru-RU"/>
              </w:rPr>
              <w:t>работы студента, представляющий собой публичное выступление по</w:t>
            </w:r>
          </w:p>
          <w:p w14:paraId="6B7044DB"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представлению</w:t>
            </w:r>
            <w:r w:rsidRPr="00FC3317">
              <w:rPr>
                <w:spacing w:val="-15"/>
                <w:sz w:val="24"/>
                <w:szCs w:val="24"/>
                <w:lang w:val="ru-RU"/>
              </w:rPr>
              <w:t xml:space="preserve"> </w:t>
            </w:r>
            <w:r w:rsidRPr="00FC3317">
              <w:rPr>
                <w:sz w:val="24"/>
                <w:szCs w:val="24"/>
                <w:lang w:val="ru-RU"/>
              </w:rPr>
              <w:t>полученных</w:t>
            </w:r>
            <w:r w:rsidRPr="00FC3317">
              <w:rPr>
                <w:spacing w:val="-15"/>
                <w:sz w:val="24"/>
                <w:szCs w:val="24"/>
                <w:lang w:val="ru-RU"/>
              </w:rPr>
              <w:t xml:space="preserve"> </w:t>
            </w:r>
            <w:r w:rsidRPr="00FC3317">
              <w:rPr>
                <w:sz w:val="24"/>
                <w:szCs w:val="24"/>
                <w:lang w:val="ru-RU"/>
              </w:rPr>
              <w:t>результатов решения определенной учебно-</w:t>
            </w:r>
          </w:p>
          <w:p w14:paraId="4D0E6D7C" w14:textId="77777777" w:rsidR="00FC3317" w:rsidRPr="00FC3317" w:rsidRDefault="00FC3317" w:rsidP="00A25E61">
            <w:pPr>
              <w:pStyle w:val="TableParagraph"/>
              <w:spacing w:line="270" w:lineRule="atLeast"/>
              <w:ind w:left="142" w:right="144" w:firstLine="709"/>
              <w:jc w:val="both"/>
              <w:rPr>
                <w:sz w:val="24"/>
                <w:szCs w:val="24"/>
                <w:lang w:val="ru-RU"/>
              </w:rPr>
            </w:pPr>
            <w:r w:rsidRPr="00FC3317">
              <w:rPr>
                <w:sz w:val="24"/>
                <w:szCs w:val="24"/>
                <w:lang w:val="ru-RU"/>
              </w:rPr>
              <w:t>практической,</w:t>
            </w:r>
            <w:r w:rsidRPr="00FC3317">
              <w:rPr>
                <w:spacing w:val="-15"/>
                <w:sz w:val="24"/>
                <w:szCs w:val="24"/>
                <w:lang w:val="ru-RU"/>
              </w:rPr>
              <w:t xml:space="preserve"> </w:t>
            </w:r>
            <w:r w:rsidRPr="00FC3317">
              <w:rPr>
                <w:sz w:val="24"/>
                <w:szCs w:val="24"/>
                <w:lang w:val="ru-RU"/>
              </w:rPr>
              <w:t>учебно-исследовательской или научной темы</w:t>
            </w:r>
          </w:p>
        </w:tc>
        <w:tc>
          <w:tcPr>
            <w:tcW w:w="2651" w:type="dxa"/>
          </w:tcPr>
          <w:p w14:paraId="3D8B057D" w14:textId="77777777" w:rsidR="00FC3317" w:rsidRPr="00FC3317" w:rsidRDefault="00FC3317" w:rsidP="00A25E61">
            <w:pPr>
              <w:pStyle w:val="TableParagraph"/>
              <w:ind w:left="142" w:right="144" w:firstLine="709"/>
              <w:jc w:val="both"/>
              <w:rPr>
                <w:sz w:val="24"/>
                <w:szCs w:val="24"/>
              </w:rPr>
            </w:pPr>
            <w:proofErr w:type="spellStart"/>
            <w:r w:rsidRPr="00FC3317">
              <w:rPr>
                <w:sz w:val="24"/>
                <w:szCs w:val="24"/>
              </w:rPr>
              <w:t>Темы</w:t>
            </w:r>
            <w:proofErr w:type="spellEnd"/>
            <w:r w:rsidRPr="00FC3317">
              <w:rPr>
                <w:spacing w:val="-15"/>
                <w:sz w:val="24"/>
                <w:szCs w:val="24"/>
              </w:rPr>
              <w:t xml:space="preserve"> </w:t>
            </w:r>
            <w:proofErr w:type="spellStart"/>
            <w:r w:rsidRPr="00FC3317">
              <w:rPr>
                <w:sz w:val="24"/>
                <w:szCs w:val="24"/>
              </w:rPr>
              <w:t>докладов</w:t>
            </w:r>
            <w:proofErr w:type="spellEnd"/>
            <w:r w:rsidRPr="00FC3317">
              <w:rPr>
                <w:sz w:val="24"/>
                <w:szCs w:val="24"/>
              </w:rPr>
              <w:t xml:space="preserve">, </w:t>
            </w:r>
            <w:proofErr w:type="spellStart"/>
            <w:r w:rsidRPr="00FC3317">
              <w:rPr>
                <w:spacing w:val="-2"/>
                <w:sz w:val="24"/>
                <w:szCs w:val="24"/>
              </w:rPr>
              <w:t>сообщений</w:t>
            </w:r>
            <w:proofErr w:type="spellEnd"/>
          </w:p>
        </w:tc>
      </w:tr>
      <w:tr w:rsidR="00FC3317" w:rsidRPr="00FC3317" w14:paraId="3F263879" w14:textId="77777777" w:rsidTr="0040739C">
        <w:trPr>
          <w:trHeight w:val="1104"/>
        </w:trPr>
        <w:tc>
          <w:tcPr>
            <w:tcW w:w="2341" w:type="dxa"/>
          </w:tcPr>
          <w:p w14:paraId="5560189A" w14:textId="77777777" w:rsidR="00FC3317" w:rsidRPr="00FC3317" w:rsidRDefault="00FC3317" w:rsidP="00A25E61">
            <w:pPr>
              <w:pStyle w:val="TableParagraph"/>
              <w:spacing w:line="269" w:lineRule="exact"/>
              <w:ind w:left="142" w:right="144" w:firstLine="709"/>
              <w:jc w:val="both"/>
              <w:rPr>
                <w:sz w:val="24"/>
                <w:szCs w:val="24"/>
              </w:rPr>
            </w:pPr>
            <w:proofErr w:type="spellStart"/>
            <w:r w:rsidRPr="00FC3317">
              <w:rPr>
                <w:spacing w:val="-4"/>
                <w:sz w:val="24"/>
                <w:szCs w:val="24"/>
              </w:rPr>
              <w:t>Тест</w:t>
            </w:r>
            <w:proofErr w:type="spellEnd"/>
          </w:p>
        </w:tc>
        <w:tc>
          <w:tcPr>
            <w:tcW w:w="4449" w:type="dxa"/>
          </w:tcPr>
          <w:p w14:paraId="629CB48B"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Система</w:t>
            </w:r>
            <w:r w:rsidRPr="00FC3317">
              <w:rPr>
                <w:spacing w:val="-15"/>
                <w:sz w:val="24"/>
                <w:szCs w:val="24"/>
                <w:lang w:val="ru-RU"/>
              </w:rPr>
              <w:t xml:space="preserve"> </w:t>
            </w:r>
            <w:r w:rsidRPr="00FC3317">
              <w:rPr>
                <w:sz w:val="24"/>
                <w:szCs w:val="24"/>
                <w:lang w:val="ru-RU"/>
              </w:rPr>
              <w:t>стандартизированных</w:t>
            </w:r>
            <w:r w:rsidRPr="00FC3317">
              <w:rPr>
                <w:spacing w:val="-15"/>
                <w:sz w:val="24"/>
                <w:szCs w:val="24"/>
                <w:lang w:val="ru-RU"/>
              </w:rPr>
              <w:t xml:space="preserve"> </w:t>
            </w:r>
            <w:r w:rsidRPr="00FC3317">
              <w:rPr>
                <w:sz w:val="24"/>
                <w:szCs w:val="24"/>
                <w:lang w:val="ru-RU"/>
              </w:rPr>
              <w:t>заданий, позволяющая автоматизировать процедуру измерения уровня знаний и</w:t>
            </w:r>
          </w:p>
          <w:p w14:paraId="30C72837" w14:textId="77777777" w:rsidR="00FC3317" w:rsidRPr="00FC3317" w:rsidRDefault="00FC3317" w:rsidP="00A25E61">
            <w:pPr>
              <w:pStyle w:val="TableParagraph"/>
              <w:spacing w:line="264" w:lineRule="exact"/>
              <w:ind w:left="142" w:right="144" w:firstLine="709"/>
              <w:jc w:val="both"/>
              <w:rPr>
                <w:sz w:val="24"/>
                <w:szCs w:val="24"/>
              </w:rPr>
            </w:pPr>
            <w:proofErr w:type="spellStart"/>
            <w:r w:rsidRPr="00FC3317">
              <w:rPr>
                <w:sz w:val="24"/>
                <w:szCs w:val="24"/>
              </w:rPr>
              <w:t>умений</w:t>
            </w:r>
            <w:proofErr w:type="spellEnd"/>
            <w:r w:rsidRPr="00FC3317">
              <w:rPr>
                <w:spacing w:val="-5"/>
                <w:sz w:val="24"/>
                <w:szCs w:val="24"/>
              </w:rPr>
              <w:t xml:space="preserve"> </w:t>
            </w:r>
            <w:proofErr w:type="spellStart"/>
            <w:r w:rsidRPr="00FC3317">
              <w:rPr>
                <w:spacing w:val="-2"/>
                <w:sz w:val="24"/>
                <w:szCs w:val="24"/>
              </w:rPr>
              <w:t>обучающегося</w:t>
            </w:r>
            <w:proofErr w:type="spellEnd"/>
            <w:r w:rsidRPr="00FC3317">
              <w:rPr>
                <w:spacing w:val="-2"/>
                <w:sz w:val="24"/>
                <w:szCs w:val="24"/>
              </w:rPr>
              <w:t>.</w:t>
            </w:r>
          </w:p>
        </w:tc>
        <w:tc>
          <w:tcPr>
            <w:tcW w:w="2651" w:type="dxa"/>
          </w:tcPr>
          <w:p w14:paraId="635E9926" w14:textId="77777777" w:rsidR="00FC3317" w:rsidRPr="00FC3317" w:rsidRDefault="00FC3317" w:rsidP="00A25E61">
            <w:pPr>
              <w:pStyle w:val="TableParagraph"/>
              <w:ind w:left="142" w:right="144" w:firstLine="709"/>
              <w:jc w:val="both"/>
              <w:rPr>
                <w:sz w:val="24"/>
                <w:szCs w:val="24"/>
              </w:rPr>
            </w:pPr>
            <w:proofErr w:type="spellStart"/>
            <w:r w:rsidRPr="00FC3317">
              <w:rPr>
                <w:sz w:val="24"/>
                <w:szCs w:val="24"/>
              </w:rPr>
              <w:t>Комплект</w:t>
            </w:r>
            <w:proofErr w:type="spellEnd"/>
            <w:r w:rsidRPr="00FC3317">
              <w:rPr>
                <w:spacing w:val="-15"/>
                <w:sz w:val="24"/>
                <w:szCs w:val="24"/>
              </w:rPr>
              <w:t xml:space="preserve"> </w:t>
            </w:r>
            <w:proofErr w:type="spellStart"/>
            <w:r w:rsidRPr="00FC3317">
              <w:rPr>
                <w:sz w:val="24"/>
                <w:szCs w:val="24"/>
              </w:rPr>
              <w:t>тестовых</w:t>
            </w:r>
            <w:proofErr w:type="spellEnd"/>
            <w:r w:rsidRPr="00FC3317">
              <w:rPr>
                <w:sz w:val="24"/>
                <w:szCs w:val="24"/>
              </w:rPr>
              <w:t xml:space="preserve"> </w:t>
            </w:r>
            <w:proofErr w:type="spellStart"/>
            <w:r w:rsidRPr="00FC3317">
              <w:rPr>
                <w:spacing w:val="-2"/>
                <w:sz w:val="24"/>
                <w:szCs w:val="24"/>
              </w:rPr>
              <w:t>заданий</w:t>
            </w:r>
            <w:proofErr w:type="spellEnd"/>
          </w:p>
        </w:tc>
      </w:tr>
      <w:tr w:rsidR="00FC3317" w:rsidRPr="00FC3317" w14:paraId="2691F97A" w14:textId="77777777" w:rsidTr="0040739C">
        <w:trPr>
          <w:trHeight w:val="827"/>
        </w:trPr>
        <w:tc>
          <w:tcPr>
            <w:tcW w:w="2341" w:type="dxa"/>
          </w:tcPr>
          <w:p w14:paraId="3851427D"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z w:val="24"/>
                <w:szCs w:val="24"/>
              </w:rPr>
              <w:t>Контрольная</w:t>
            </w:r>
            <w:proofErr w:type="spellEnd"/>
            <w:r w:rsidRPr="00FC3317">
              <w:rPr>
                <w:spacing w:val="-4"/>
                <w:sz w:val="24"/>
                <w:szCs w:val="24"/>
              </w:rPr>
              <w:t xml:space="preserve"> </w:t>
            </w:r>
            <w:proofErr w:type="spellStart"/>
            <w:r w:rsidRPr="00FC3317">
              <w:rPr>
                <w:spacing w:val="-2"/>
                <w:sz w:val="24"/>
                <w:szCs w:val="24"/>
              </w:rPr>
              <w:t>работа</w:t>
            </w:r>
            <w:proofErr w:type="spellEnd"/>
          </w:p>
        </w:tc>
        <w:tc>
          <w:tcPr>
            <w:tcW w:w="4449" w:type="dxa"/>
          </w:tcPr>
          <w:p w14:paraId="207088A8"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Система</w:t>
            </w:r>
            <w:r w:rsidRPr="00FC3317">
              <w:rPr>
                <w:spacing w:val="-14"/>
                <w:sz w:val="24"/>
                <w:szCs w:val="24"/>
                <w:lang w:val="ru-RU"/>
              </w:rPr>
              <w:t xml:space="preserve"> </w:t>
            </w:r>
            <w:r w:rsidRPr="00FC3317">
              <w:rPr>
                <w:sz w:val="24"/>
                <w:szCs w:val="24"/>
                <w:lang w:val="ru-RU"/>
              </w:rPr>
              <w:t>итоговых</w:t>
            </w:r>
            <w:r w:rsidRPr="00FC3317">
              <w:rPr>
                <w:spacing w:val="-12"/>
                <w:sz w:val="24"/>
                <w:szCs w:val="24"/>
                <w:lang w:val="ru-RU"/>
              </w:rPr>
              <w:t xml:space="preserve"> </w:t>
            </w:r>
            <w:r w:rsidRPr="00FC3317">
              <w:rPr>
                <w:sz w:val="24"/>
                <w:szCs w:val="24"/>
                <w:lang w:val="ru-RU"/>
              </w:rPr>
              <w:t>заданий,</w:t>
            </w:r>
            <w:r w:rsidRPr="00FC3317">
              <w:rPr>
                <w:spacing w:val="-15"/>
                <w:sz w:val="24"/>
                <w:szCs w:val="24"/>
                <w:lang w:val="ru-RU"/>
              </w:rPr>
              <w:t xml:space="preserve"> </w:t>
            </w:r>
            <w:r w:rsidRPr="00FC3317">
              <w:rPr>
                <w:sz w:val="24"/>
                <w:szCs w:val="24"/>
                <w:lang w:val="ru-RU"/>
              </w:rPr>
              <w:t>позволяющая определить уровень освоенных</w:t>
            </w:r>
          </w:p>
          <w:p w14:paraId="1837674E" w14:textId="77777777" w:rsidR="00FC3317" w:rsidRPr="00FC3317" w:rsidRDefault="00FC3317" w:rsidP="00A25E61">
            <w:pPr>
              <w:pStyle w:val="TableParagraph"/>
              <w:spacing w:line="264" w:lineRule="exact"/>
              <w:ind w:left="142" w:right="144" w:firstLine="709"/>
              <w:jc w:val="both"/>
              <w:rPr>
                <w:sz w:val="24"/>
                <w:szCs w:val="24"/>
                <w:lang w:val="ru-RU"/>
              </w:rPr>
            </w:pPr>
            <w:r w:rsidRPr="00FC3317">
              <w:rPr>
                <w:sz w:val="24"/>
                <w:szCs w:val="24"/>
                <w:lang w:val="ru-RU"/>
              </w:rPr>
              <w:t>компетенций</w:t>
            </w:r>
            <w:r w:rsidRPr="00FC3317">
              <w:rPr>
                <w:spacing w:val="-8"/>
                <w:sz w:val="24"/>
                <w:szCs w:val="24"/>
                <w:lang w:val="ru-RU"/>
              </w:rPr>
              <w:t xml:space="preserve"> </w:t>
            </w:r>
            <w:r w:rsidRPr="00FC3317">
              <w:rPr>
                <w:sz w:val="24"/>
                <w:szCs w:val="24"/>
                <w:lang w:val="ru-RU"/>
              </w:rPr>
              <w:t>по</w:t>
            </w:r>
            <w:r w:rsidRPr="00FC3317">
              <w:rPr>
                <w:spacing w:val="-3"/>
                <w:sz w:val="24"/>
                <w:szCs w:val="24"/>
                <w:lang w:val="ru-RU"/>
              </w:rPr>
              <w:t xml:space="preserve"> </w:t>
            </w:r>
            <w:r w:rsidRPr="00FC3317">
              <w:rPr>
                <w:sz w:val="24"/>
                <w:szCs w:val="24"/>
                <w:lang w:val="ru-RU"/>
              </w:rPr>
              <w:t>дисциплине</w:t>
            </w:r>
            <w:r w:rsidRPr="00FC3317">
              <w:rPr>
                <w:spacing w:val="-4"/>
                <w:sz w:val="24"/>
                <w:szCs w:val="24"/>
                <w:lang w:val="ru-RU"/>
              </w:rPr>
              <w:t xml:space="preserve"> </w:t>
            </w:r>
            <w:r w:rsidRPr="00FC3317">
              <w:rPr>
                <w:sz w:val="24"/>
                <w:szCs w:val="24"/>
                <w:lang w:val="ru-RU"/>
              </w:rPr>
              <w:t>в</w:t>
            </w:r>
            <w:r w:rsidRPr="00FC3317">
              <w:rPr>
                <w:spacing w:val="-4"/>
                <w:sz w:val="24"/>
                <w:szCs w:val="24"/>
                <w:lang w:val="ru-RU"/>
              </w:rPr>
              <w:t xml:space="preserve"> </w:t>
            </w:r>
            <w:r w:rsidRPr="00FC3317">
              <w:rPr>
                <w:spacing w:val="-2"/>
                <w:sz w:val="24"/>
                <w:szCs w:val="24"/>
                <w:lang w:val="ru-RU"/>
              </w:rPr>
              <w:t>целом</w:t>
            </w:r>
          </w:p>
        </w:tc>
        <w:tc>
          <w:tcPr>
            <w:tcW w:w="2651" w:type="dxa"/>
          </w:tcPr>
          <w:p w14:paraId="2082DFBF" w14:textId="77777777" w:rsidR="00FC3317" w:rsidRPr="00FC3317" w:rsidRDefault="00FC3317" w:rsidP="00A25E61">
            <w:pPr>
              <w:pStyle w:val="TableParagraph"/>
              <w:ind w:left="142" w:right="144" w:firstLine="709"/>
              <w:jc w:val="both"/>
              <w:rPr>
                <w:sz w:val="24"/>
                <w:szCs w:val="24"/>
              </w:rPr>
            </w:pPr>
            <w:proofErr w:type="spellStart"/>
            <w:r w:rsidRPr="00FC3317">
              <w:rPr>
                <w:spacing w:val="-2"/>
                <w:sz w:val="24"/>
                <w:szCs w:val="24"/>
              </w:rPr>
              <w:t>Методические</w:t>
            </w:r>
            <w:proofErr w:type="spellEnd"/>
            <w:r w:rsidRPr="00FC3317">
              <w:rPr>
                <w:spacing w:val="-2"/>
                <w:sz w:val="24"/>
                <w:szCs w:val="24"/>
              </w:rPr>
              <w:t xml:space="preserve"> </w:t>
            </w:r>
            <w:proofErr w:type="spellStart"/>
            <w:r w:rsidRPr="00FC3317">
              <w:rPr>
                <w:spacing w:val="-2"/>
                <w:sz w:val="24"/>
                <w:szCs w:val="24"/>
              </w:rPr>
              <w:t>рекомендации</w:t>
            </w:r>
            <w:proofErr w:type="spellEnd"/>
            <w:r w:rsidRPr="00FC3317">
              <w:rPr>
                <w:spacing w:val="-2"/>
                <w:sz w:val="24"/>
                <w:szCs w:val="24"/>
              </w:rPr>
              <w:t>,</w:t>
            </w:r>
          </w:p>
          <w:p w14:paraId="57CE7601" w14:textId="77777777" w:rsidR="00FC3317" w:rsidRPr="00FC3317" w:rsidRDefault="00FC3317" w:rsidP="00A25E61">
            <w:pPr>
              <w:pStyle w:val="TableParagraph"/>
              <w:spacing w:line="264" w:lineRule="exact"/>
              <w:ind w:left="142" w:right="144" w:firstLine="709"/>
              <w:jc w:val="both"/>
              <w:rPr>
                <w:sz w:val="24"/>
                <w:szCs w:val="24"/>
              </w:rPr>
            </w:pPr>
            <w:proofErr w:type="spellStart"/>
            <w:r w:rsidRPr="00FC3317">
              <w:rPr>
                <w:sz w:val="24"/>
                <w:szCs w:val="24"/>
              </w:rPr>
              <w:t>комплект</w:t>
            </w:r>
            <w:proofErr w:type="spellEnd"/>
            <w:r w:rsidRPr="00FC3317">
              <w:rPr>
                <w:spacing w:val="-4"/>
                <w:sz w:val="24"/>
                <w:szCs w:val="24"/>
              </w:rPr>
              <w:t xml:space="preserve"> </w:t>
            </w:r>
            <w:proofErr w:type="spellStart"/>
            <w:r w:rsidRPr="00FC3317">
              <w:rPr>
                <w:spacing w:val="-2"/>
                <w:sz w:val="24"/>
                <w:szCs w:val="24"/>
              </w:rPr>
              <w:t>заданий</w:t>
            </w:r>
            <w:proofErr w:type="spellEnd"/>
          </w:p>
        </w:tc>
      </w:tr>
    </w:tbl>
    <w:p w14:paraId="491C937D" w14:textId="77777777" w:rsidR="00FC3317" w:rsidRPr="00FC3317" w:rsidRDefault="00FC3317" w:rsidP="00A25E61">
      <w:pPr>
        <w:pStyle w:val="a3"/>
        <w:spacing w:before="14"/>
        <w:ind w:left="142" w:right="144" w:firstLine="709"/>
        <w:rPr>
          <w:b/>
          <w:sz w:val="24"/>
          <w:szCs w:val="24"/>
        </w:rPr>
      </w:pPr>
    </w:p>
    <w:p w14:paraId="6852F7E7" w14:textId="77777777" w:rsidR="00FC3317" w:rsidRPr="00FC3317" w:rsidRDefault="00FC3317" w:rsidP="00A25E61">
      <w:pPr>
        <w:spacing w:before="1"/>
        <w:ind w:left="142" w:right="144" w:firstLine="709"/>
        <w:jc w:val="both"/>
        <w:rPr>
          <w:b/>
          <w:sz w:val="24"/>
          <w:szCs w:val="24"/>
        </w:rPr>
      </w:pPr>
      <w:r w:rsidRPr="00FC3317">
        <w:rPr>
          <w:b/>
          <w:sz w:val="24"/>
          <w:szCs w:val="24"/>
        </w:rPr>
        <w:t>Оценка</w:t>
      </w:r>
      <w:r w:rsidRPr="00FC3317">
        <w:rPr>
          <w:b/>
          <w:spacing w:val="-7"/>
          <w:sz w:val="24"/>
          <w:szCs w:val="24"/>
        </w:rPr>
        <w:t xml:space="preserve"> </w:t>
      </w:r>
      <w:r w:rsidRPr="00FC3317">
        <w:rPr>
          <w:b/>
          <w:sz w:val="24"/>
          <w:szCs w:val="24"/>
        </w:rPr>
        <w:t>освоения</w:t>
      </w:r>
      <w:r w:rsidRPr="00FC3317">
        <w:rPr>
          <w:b/>
          <w:spacing w:val="-9"/>
          <w:sz w:val="24"/>
          <w:szCs w:val="24"/>
        </w:rPr>
        <w:t xml:space="preserve"> </w:t>
      </w:r>
      <w:r w:rsidRPr="00FC3317">
        <w:rPr>
          <w:b/>
          <w:sz w:val="24"/>
          <w:szCs w:val="24"/>
        </w:rPr>
        <w:t>учебной</w:t>
      </w:r>
      <w:r w:rsidRPr="00FC3317">
        <w:rPr>
          <w:b/>
          <w:spacing w:val="-7"/>
          <w:sz w:val="24"/>
          <w:szCs w:val="24"/>
        </w:rPr>
        <w:t xml:space="preserve"> </w:t>
      </w:r>
      <w:r w:rsidRPr="00FC3317">
        <w:rPr>
          <w:b/>
          <w:spacing w:val="-2"/>
          <w:sz w:val="24"/>
          <w:szCs w:val="24"/>
        </w:rPr>
        <w:t>дисциплины</w:t>
      </w:r>
    </w:p>
    <w:p w14:paraId="51FD3C6C" w14:textId="77777777" w:rsidR="00FC3317" w:rsidRPr="00FC3317" w:rsidRDefault="00FC3317" w:rsidP="00A25E61">
      <w:pPr>
        <w:pStyle w:val="a3"/>
        <w:spacing w:before="316" w:line="242" w:lineRule="auto"/>
        <w:ind w:left="142" w:right="144" w:firstLine="709"/>
        <w:rPr>
          <w:sz w:val="24"/>
          <w:szCs w:val="24"/>
        </w:rPr>
      </w:pPr>
      <w:r w:rsidRPr="00FC3317">
        <w:rPr>
          <w:sz w:val="24"/>
          <w:szCs w:val="24"/>
        </w:rPr>
        <w:t>Предметом</w:t>
      </w:r>
      <w:r w:rsidRPr="00FC3317">
        <w:rPr>
          <w:spacing w:val="80"/>
          <w:sz w:val="24"/>
          <w:szCs w:val="24"/>
        </w:rPr>
        <w:t xml:space="preserve"> </w:t>
      </w:r>
      <w:r w:rsidRPr="00FC3317">
        <w:rPr>
          <w:sz w:val="24"/>
          <w:szCs w:val="24"/>
        </w:rPr>
        <w:t>оценки</w:t>
      </w:r>
      <w:r w:rsidRPr="00FC3317">
        <w:rPr>
          <w:spacing w:val="80"/>
          <w:sz w:val="24"/>
          <w:szCs w:val="24"/>
        </w:rPr>
        <w:t xml:space="preserve"> </w:t>
      </w:r>
      <w:r w:rsidRPr="00FC3317">
        <w:rPr>
          <w:sz w:val="24"/>
          <w:szCs w:val="24"/>
        </w:rPr>
        <w:t>освоения</w:t>
      </w:r>
      <w:r w:rsidRPr="00FC3317">
        <w:rPr>
          <w:spacing w:val="80"/>
          <w:sz w:val="24"/>
          <w:szCs w:val="24"/>
        </w:rPr>
        <w:t xml:space="preserve"> </w:t>
      </w:r>
      <w:r w:rsidRPr="00FC3317">
        <w:rPr>
          <w:sz w:val="24"/>
          <w:szCs w:val="24"/>
        </w:rPr>
        <w:t>учебной</w:t>
      </w:r>
      <w:r w:rsidRPr="00FC3317">
        <w:rPr>
          <w:spacing w:val="80"/>
          <w:sz w:val="24"/>
          <w:szCs w:val="24"/>
        </w:rPr>
        <w:t xml:space="preserve"> </w:t>
      </w:r>
      <w:r w:rsidRPr="00FC3317">
        <w:rPr>
          <w:sz w:val="24"/>
          <w:szCs w:val="24"/>
        </w:rPr>
        <w:t>дисциплины</w:t>
      </w:r>
      <w:r w:rsidRPr="00FC3317">
        <w:rPr>
          <w:spacing w:val="80"/>
          <w:sz w:val="24"/>
          <w:szCs w:val="24"/>
        </w:rPr>
        <w:t xml:space="preserve"> </w:t>
      </w:r>
      <w:r w:rsidRPr="00FC3317">
        <w:rPr>
          <w:sz w:val="24"/>
          <w:szCs w:val="24"/>
        </w:rPr>
        <w:t>являются</w:t>
      </w:r>
      <w:r w:rsidRPr="00FC3317">
        <w:rPr>
          <w:spacing w:val="80"/>
          <w:sz w:val="24"/>
          <w:szCs w:val="24"/>
        </w:rPr>
        <w:t xml:space="preserve"> </w:t>
      </w:r>
      <w:r w:rsidRPr="00FC3317">
        <w:rPr>
          <w:sz w:val="24"/>
          <w:szCs w:val="24"/>
        </w:rPr>
        <w:t>общие и профессиональные компетенции, умения, знания.</w:t>
      </w:r>
    </w:p>
    <w:p w14:paraId="7B03DD76" w14:textId="77777777" w:rsidR="00FC3317" w:rsidRPr="00FC3317" w:rsidRDefault="00FC3317" w:rsidP="00A25E61">
      <w:pPr>
        <w:pStyle w:val="a3"/>
        <w:ind w:left="142" w:right="144" w:firstLine="709"/>
        <w:rPr>
          <w:sz w:val="24"/>
          <w:szCs w:val="24"/>
        </w:rPr>
      </w:pPr>
      <w:r w:rsidRPr="00FC3317">
        <w:rPr>
          <w:spacing w:val="-2"/>
          <w:sz w:val="24"/>
          <w:szCs w:val="24"/>
        </w:rPr>
        <w:t>Соотношение</w:t>
      </w:r>
      <w:r w:rsidRPr="00FC3317">
        <w:rPr>
          <w:sz w:val="24"/>
          <w:szCs w:val="24"/>
        </w:rPr>
        <w:tab/>
      </w:r>
      <w:r w:rsidRPr="00FC3317">
        <w:rPr>
          <w:spacing w:val="-4"/>
          <w:sz w:val="24"/>
          <w:szCs w:val="24"/>
        </w:rPr>
        <w:t>типов</w:t>
      </w:r>
      <w:r w:rsidRPr="00FC3317">
        <w:rPr>
          <w:sz w:val="24"/>
          <w:szCs w:val="24"/>
        </w:rPr>
        <w:tab/>
      </w:r>
      <w:r w:rsidRPr="00FC3317">
        <w:rPr>
          <w:spacing w:val="-2"/>
          <w:sz w:val="24"/>
          <w:szCs w:val="24"/>
        </w:rPr>
        <w:t>задания</w:t>
      </w:r>
      <w:r w:rsidRPr="00FC3317">
        <w:rPr>
          <w:sz w:val="24"/>
          <w:szCs w:val="24"/>
        </w:rPr>
        <w:tab/>
      </w:r>
      <w:r w:rsidRPr="00FC3317">
        <w:rPr>
          <w:spacing w:val="-10"/>
          <w:sz w:val="24"/>
          <w:szCs w:val="24"/>
        </w:rPr>
        <w:t>и</w:t>
      </w:r>
      <w:r w:rsidRPr="00FC3317">
        <w:rPr>
          <w:sz w:val="24"/>
          <w:szCs w:val="24"/>
        </w:rPr>
        <w:tab/>
      </w:r>
      <w:r w:rsidRPr="00FC3317">
        <w:rPr>
          <w:spacing w:val="-2"/>
          <w:sz w:val="24"/>
          <w:szCs w:val="24"/>
        </w:rPr>
        <w:t>критериев</w:t>
      </w:r>
      <w:r w:rsidRPr="00FC3317">
        <w:rPr>
          <w:sz w:val="24"/>
          <w:szCs w:val="24"/>
        </w:rPr>
        <w:tab/>
      </w:r>
      <w:r w:rsidRPr="00FC3317">
        <w:rPr>
          <w:spacing w:val="-2"/>
          <w:sz w:val="24"/>
          <w:szCs w:val="24"/>
        </w:rPr>
        <w:t>оценки</w:t>
      </w:r>
      <w:r w:rsidRPr="00FC3317">
        <w:rPr>
          <w:sz w:val="24"/>
          <w:szCs w:val="24"/>
        </w:rPr>
        <w:tab/>
      </w:r>
      <w:r w:rsidRPr="00FC3317">
        <w:rPr>
          <w:spacing w:val="-2"/>
          <w:sz w:val="24"/>
          <w:szCs w:val="24"/>
        </w:rPr>
        <w:t>представлено</w:t>
      </w:r>
      <w:r w:rsidRPr="00FC3317">
        <w:rPr>
          <w:sz w:val="24"/>
          <w:szCs w:val="24"/>
        </w:rPr>
        <w:tab/>
      </w:r>
      <w:r w:rsidRPr="00FC3317">
        <w:rPr>
          <w:spacing w:val="-10"/>
          <w:sz w:val="24"/>
          <w:szCs w:val="24"/>
        </w:rPr>
        <w:t xml:space="preserve">в </w:t>
      </w:r>
      <w:r w:rsidRPr="00FC3317">
        <w:rPr>
          <w:sz w:val="24"/>
          <w:szCs w:val="24"/>
        </w:rPr>
        <w:t>таблице №1.</w:t>
      </w:r>
    </w:p>
    <w:tbl>
      <w:tblPr>
        <w:tblStyle w:val="TableNormal"/>
        <w:tblW w:w="0" w:type="auto"/>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60"/>
        <w:gridCol w:w="6014"/>
      </w:tblGrid>
      <w:tr w:rsidR="00FC3317" w:rsidRPr="00FC3317" w14:paraId="2FC9136C" w14:textId="77777777" w:rsidTr="00FC3317">
        <w:trPr>
          <w:trHeight w:val="275"/>
        </w:trPr>
        <w:tc>
          <w:tcPr>
            <w:tcW w:w="3560" w:type="dxa"/>
          </w:tcPr>
          <w:p w14:paraId="5E53FD17" w14:textId="77777777" w:rsidR="00FC3317" w:rsidRPr="00FC3317" w:rsidRDefault="00FC3317" w:rsidP="00A25E61">
            <w:pPr>
              <w:pStyle w:val="TableParagraph"/>
              <w:spacing w:line="256" w:lineRule="exact"/>
              <w:ind w:left="142" w:right="144" w:firstLine="709"/>
              <w:jc w:val="both"/>
              <w:rPr>
                <w:b/>
                <w:sz w:val="24"/>
                <w:szCs w:val="24"/>
              </w:rPr>
            </w:pPr>
            <w:proofErr w:type="spellStart"/>
            <w:r w:rsidRPr="00FC3317">
              <w:rPr>
                <w:b/>
                <w:sz w:val="24"/>
                <w:szCs w:val="24"/>
              </w:rPr>
              <w:t>Тип</w:t>
            </w:r>
            <w:proofErr w:type="spellEnd"/>
            <w:r w:rsidRPr="00FC3317">
              <w:rPr>
                <w:b/>
                <w:spacing w:val="-3"/>
                <w:sz w:val="24"/>
                <w:szCs w:val="24"/>
              </w:rPr>
              <w:t xml:space="preserve"> </w:t>
            </w:r>
            <w:r w:rsidRPr="00FC3317">
              <w:rPr>
                <w:b/>
                <w:sz w:val="24"/>
                <w:szCs w:val="24"/>
              </w:rPr>
              <w:t>(</w:t>
            </w:r>
            <w:proofErr w:type="spellStart"/>
            <w:r w:rsidRPr="00FC3317">
              <w:rPr>
                <w:b/>
                <w:sz w:val="24"/>
                <w:szCs w:val="24"/>
              </w:rPr>
              <w:t>вид</w:t>
            </w:r>
            <w:proofErr w:type="spellEnd"/>
            <w:r w:rsidRPr="00FC3317">
              <w:rPr>
                <w:b/>
                <w:sz w:val="24"/>
                <w:szCs w:val="24"/>
              </w:rPr>
              <w:t>)</w:t>
            </w:r>
            <w:r w:rsidRPr="00FC3317">
              <w:rPr>
                <w:b/>
                <w:spacing w:val="-2"/>
                <w:sz w:val="24"/>
                <w:szCs w:val="24"/>
              </w:rPr>
              <w:t xml:space="preserve"> </w:t>
            </w:r>
            <w:proofErr w:type="spellStart"/>
            <w:r w:rsidRPr="00FC3317">
              <w:rPr>
                <w:b/>
                <w:spacing w:val="-2"/>
                <w:sz w:val="24"/>
                <w:szCs w:val="24"/>
              </w:rPr>
              <w:t>задания</w:t>
            </w:r>
            <w:proofErr w:type="spellEnd"/>
          </w:p>
        </w:tc>
        <w:tc>
          <w:tcPr>
            <w:tcW w:w="6014" w:type="dxa"/>
          </w:tcPr>
          <w:p w14:paraId="572133B2" w14:textId="77777777" w:rsidR="00FC3317" w:rsidRPr="00FC3317" w:rsidRDefault="00FC3317" w:rsidP="00A25E61">
            <w:pPr>
              <w:pStyle w:val="TableParagraph"/>
              <w:spacing w:line="256" w:lineRule="exact"/>
              <w:ind w:left="142" w:right="144" w:firstLine="709"/>
              <w:jc w:val="both"/>
              <w:rPr>
                <w:b/>
                <w:sz w:val="24"/>
                <w:szCs w:val="24"/>
              </w:rPr>
            </w:pPr>
            <w:proofErr w:type="spellStart"/>
            <w:r w:rsidRPr="00FC3317">
              <w:rPr>
                <w:b/>
                <w:sz w:val="24"/>
                <w:szCs w:val="24"/>
              </w:rPr>
              <w:t>Критерии</w:t>
            </w:r>
            <w:proofErr w:type="spellEnd"/>
            <w:r w:rsidRPr="00FC3317">
              <w:rPr>
                <w:b/>
                <w:spacing w:val="-4"/>
                <w:sz w:val="24"/>
                <w:szCs w:val="24"/>
              </w:rPr>
              <w:t xml:space="preserve"> </w:t>
            </w:r>
            <w:proofErr w:type="spellStart"/>
            <w:r w:rsidRPr="00FC3317">
              <w:rPr>
                <w:b/>
                <w:spacing w:val="-2"/>
                <w:sz w:val="24"/>
                <w:szCs w:val="24"/>
              </w:rPr>
              <w:t>оценки</w:t>
            </w:r>
            <w:proofErr w:type="spellEnd"/>
          </w:p>
        </w:tc>
      </w:tr>
      <w:tr w:rsidR="00FC3317" w:rsidRPr="00FC3317" w14:paraId="09870724" w14:textId="77777777" w:rsidTr="00FC3317">
        <w:trPr>
          <w:trHeight w:val="696"/>
        </w:trPr>
        <w:tc>
          <w:tcPr>
            <w:tcW w:w="3560" w:type="dxa"/>
          </w:tcPr>
          <w:p w14:paraId="4FFAF551"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5"/>
                <w:sz w:val="24"/>
                <w:szCs w:val="24"/>
              </w:rPr>
              <w:t>9.</w:t>
            </w:r>
            <w:r w:rsidRPr="00FC3317">
              <w:rPr>
                <w:sz w:val="24"/>
                <w:szCs w:val="24"/>
              </w:rPr>
              <w:tab/>
            </w:r>
            <w:proofErr w:type="spellStart"/>
            <w:r w:rsidRPr="00FC3317">
              <w:rPr>
                <w:spacing w:val="-2"/>
                <w:sz w:val="24"/>
                <w:szCs w:val="24"/>
              </w:rPr>
              <w:t>Тесты</w:t>
            </w:r>
            <w:proofErr w:type="spellEnd"/>
          </w:p>
        </w:tc>
        <w:tc>
          <w:tcPr>
            <w:tcW w:w="6014" w:type="dxa"/>
          </w:tcPr>
          <w:p w14:paraId="69A21185"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z w:val="24"/>
                <w:szCs w:val="24"/>
              </w:rPr>
              <w:t>Шкала</w:t>
            </w:r>
            <w:proofErr w:type="spellEnd"/>
            <w:r w:rsidRPr="00FC3317">
              <w:rPr>
                <w:spacing w:val="-6"/>
                <w:sz w:val="24"/>
                <w:szCs w:val="24"/>
              </w:rPr>
              <w:t xml:space="preserve"> </w:t>
            </w:r>
            <w:proofErr w:type="spellStart"/>
            <w:r w:rsidRPr="00FC3317">
              <w:rPr>
                <w:sz w:val="24"/>
                <w:szCs w:val="24"/>
              </w:rPr>
              <w:t>оценки</w:t>
            </w:r>
            <w:proofErr w:type="spellEnd"/>
            <w:r w:rsidRPr="00FC3317">
              <w:rPr>
                <w:spacing w:val="-5"/>
                <w:sz w:val="24"/>
                <w:szCs w:val="24"/>
              </w:rPr>
              <w:t xml:space="preserve"> </w:t>
            </w:r>
            <w:proofErr w:type="spellStart"/>
            <w:r w:rsidRPr="00FC3317">
              <w:rPr>
                <w:sz w:val="24"/>
                <w:szCs w:val="24"/>
              </w:rPr>
              <w:t>образовательных</w:t>
            </w:r>
            <w:proofErr w:type="spellEnd"/>
            <w:r w:rsidRPr="00FC3317">
              <w:rPr>
                <w:spacing w:val="-2"/>
                <w:sz w:val="24"/>
                <w:szCs w:val="24"/>
              </w:rPr>
              <w:t xml:space="preserve"> </w:t>
            </w:r>
            <w:proofErr w:type="spellStart"/>
            <w:r w:rsidRPr="00FC3317">
              <w:rPr>
                <w:spacing w:val="-2"/>
                <w:sz w:val="24"/>
                <w:szCs w:val="24"/>
              </w:rPr>
              <w:t>достижений</w:t>
            </w:r>
            <w:proofErr w:type="spellEnd"/>
          </w:p>
        </w:tc>
      </w:tr>
      <w:tr w:rsidR="00FC3317" w:rsidRPr="00FC3317" w14:paraId="63EF74E9" w14:textId="77777777" w:rsidTr="00FC3317">
        <w:trPr>
          <w:trHeight w:val="551"/>
        </w:trPr>
        <w:tc>
          <w:tcPr>
            <w:tcW w:w="3560" w:type="dxa"/>
          </w:tcPr>
          <w:p w14:paraId="1C29B22B"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5"/>
                <w:sz w:val="24"/>
                <w:szCs w:val="24"/>
              </w:rPr>
              <w:t>10.</w:t>
            </w:r>
            <w:r w:rsidRPr="00FC3317">
              <w:rPr>
                <w:sz w:val="24"/>
                <w:szCs w:val="24"/>
              </w:rPr>
              <w:tab/>
            </w:r>
            <w:proofErr w:type="spellStart"/>
            <w:r w:rsidRPr="00FC3317">
              <w:rPr>
                <w:sz w:val="24"/>
                <w:szCs w:val="24"/>
              </w:rPr>
              <w:t>Устные</w:t>
            </w:r>
            <w:proofErr w:type="spellEnd"/>
            <w:r w:rsidRPr="00FC3317">
              <w:rPr>
                <w:spacing w:val="-4"/>
                <w:sz w:val="24"/>
                <w:szCs w:val="24"/>
              </w:rPr>
              <w:t xml:space="preserve"> </w:t>
            </w:r>
            <w:proofErr w:type="spellStart"/>
            <w:r w:rsidRPr="00FC3317">
              <w:rPr>
                <w:spacing w:val="-2"/>
                <w:sz w:val="24"/>
                <w:szCs w:val="24"/>
              </w:rPr>
              <w:t>ответы</w:t>
            </w:r>
            <w:proofErr w:type="spellEnd"/>
          </w:p>
        </w:tc>
        <w:tc>
          <w:tcPr>
            <w:tcW w:w="6014" w:type="dxa"/>
          </w:tcPr>
          <w:p w14:paraId="06A4D70B" w14:textId="77777777" w:rsidR="00FC3317" w:rsidRPr="00FC3317" w:rsidRDefault="00FC3317" w:rsidP="00A25E61">
            <w:pPr>
              <w:pStyle w:val="TableParagraph"/>
              <w:spacing w:line="268" w:lineRule="exact"/>
              <w:ind w:left="142" w:right="144" w:firstLine="709"/>
              <w:jc w:val="both"/>
              <w:rPr>
                <w:sz w:val="24"/>
                <w:szCs w:val="24"/>
                <w:lang w:val="ru-RU"/>
              </w:rPr>
            </w:pPr>
            <w:r w:rsidRPr="00FC3317">
              <w:rPr>
                <w:sz w:val="24"/>
                <w:szCs w:val="24"/>
                <w:lang w:val="ru-RU"/>
              </w:rPr>
              <w:t>Критерии</w:t>
            </w:r>
            <w:r w:rsidRPr="00FC3317">
              <w:rPr>
                <w:spacing w:val="-3"/>
                <w:sz w:val="24"/>
                <w:szCs w:val="24"/>
                <w:lang w:val="ru-RU"/>
              </w:rPr>
              <w:t xml:space="preserve"> </w:t>
            </w:r>
            <w:r w:rsidRPr="00FC3317">
              <w:rPr>
                <w:sz w:val="24"/>
                <w:szCs w:val="24"/>
                <w:lang w:val="ru-RU"/>
              </w:rPr>
              <w:t>и</w:t>
            </w:r>
            <w:r w:rsidRPr="00FC3317">
              <w:rPr>
                <w:spacing w:val="-4"/>
                <w:sz w:val="24"/>
                <w:szCs w:val="24"/>
                <w:lang w:val="ru-RU"/>
              </w:rPr>
              <w:t xml:space="preserve"> </w:t>
            </w:r>
            <w:r w:rsidRPr="00FC3317">
              <w:rPr>
                <w:sz w:val="24"/>
                <w:szCs w:val="24"/>
                <w:lang w:val="ru-RU"/>
              </w:rPr>
              <w:t>нормы</w:t>
            </w:r>
            <w:r w:rsidRPr="00FC3317">
              <w:rPr>
                <w:spacing w:val="-2"/>
                <w:sz w:val="24"/>
                <w:szCs w:val="24"/>
                <w:lang w:val="ru-RU"/>
              </w:rPr>
              <w:t xml:space="preserve"> оценки</w:t>
            </w:r>
          </w:p>
          <w:p w14:paraId="7CDA760B" w14:textId="77777777" w:rsidR="00FC3317" w:rsidRPr="00FC3317" w:rsidRDefault="00FC3317" w:rsidP="00A25E61">
            <w:pPr>
              <w:pStyle w:val="TableParagraph"/>
              <w:spacing w:line="264" w:lineRule="exact"/>
              <w:ind w:left="142" w:right="144" w:firstLine="709"/>
              <w:jc w:val="both"/>
              <w:rPr>
                <w:sz w:val="24"/>
                <w:szCs w:val="24"/>
                <w:lang w:val="ru-RU"/>
              </w:rPr>
            </w:pPr>
            <w:r w:rsidRPr="00FC3317">
              <w:rPr>
                <w:sz w:val="24"/>
                <w:szCs w:val="24"/>
                <w:lang w:val="ru-RU"/>
              </w:rPr>
              <w:t>устных</w:t>
            </w:r>
            <w:r w:rsidRPr="00FC3317">
              <w:rPr>
                <w:spacing w:val="-3"/>
                <w:sz w:val="24"/>
                <w:szCs w:val="24"/>
                <w:lang w:val="ru-RU"/>
              </w:rPr>
              <w:t xml:space="preserve"> </w:t>
            </w:r>
            <w:r w:rsidRPr="00FC3317">
              <w:rPr>
                <w:spacing w:val="-2"/>
                <w:sz w:val="24"/>
                <w:szCs w:val="24"/>
                <w:lang w:val="ru-RU"/>
              </w:rPr>
              <w:t>ответов</w:t>
            </w:r>
          </w:p>
        </w:tc>
      </w:tr>
      <w:tr w:rsidR="00FC3317" w:rsidRPr="00FC3317" w14:paraId="10A22947" w14:textId="77777777" w:rsidTr="00FC3317">
        <w:trPr>
          <w:trHeight w:val="275"/>
        </w:trPr>
        <w:tc>
          <w:tcPr>
            <w:tcW w:w="3560" w:type="dxa"/>
          </w:tcPr>
          <w:p w14:paraId="746504A7"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5"/>
                <w:sz w:val="24"/>
                <w:szCs w:val="24"/>
              </w:rPr>
              <w:t>11.</w:t>
            </w:r>
            <w:r w:rsidRPr="00FC3317">
              <w:rPr>
                <w:sz w:val="24"/>
                <w:szCs w:val="24"/>
              </w:rPr>
              <w:tab/>
            </w:r>
            <w:proofErr w:type="spellStart"/>
            <w:r w:rsidRPr="00FC3317">
              <w:rPr>
                <w:sz w:val="24"/>
                <w:szCs w:val="24"/>
              </w:rPr>
              <w:t>Практическая</w:t>
            </w:r>
            <w:proofErr w:type="spellEnd"/>
            <w:r w:rsidRPr="00FC3317">
              <w:rPr>
                <w:spacing w:val="-6"/>
                <w:sz w:val="24"/>
                <w:szCs w:val="24"/>
              </w:rPr>
              <w:t xml:space="preserve"> </w:t>
            </w:r>
            <w:proofErr w:type="spellStart"/>
            <w:r w:rsidRPr="00FC3317">
              <w:rPr>
                <w:spacing w:val="-2"/>
                <w:sz w:val="24"/>
                <w:szCs w:val="24"/>
              </w:rPr>
              <w:t>работа</w:t>
            </w:r>
            <w:proofErr w:type="spellEnd"/>
          </w:p>
        </w:tc>
        <w:tc>
          <w:tcPr>
            <w:tcW w:w="6014" w:type="dxa"/>
          </w:tcPr>
          <w:p w14:paraId="62707E17" w14:textId="77777777" w:rsidR="00FC3317" w:rsidRPr="00FC3317" w:rsidRDefault="00FC3317" w:rsidP="00A25E61">
            <w:pPr>
              <w:pStyle w:val="TableParagraph"/>
              <w:spacing w:line="256" w:lineRule="exact"/>
              <w:ind w:left="142" w:right="144" w:firstLine="709"/>
              <w:jc w:val="both"/>
              <w:rPr>
                <w:sz w:val="24"/>
                <w:szCs w:val="24"/>
                <w:lang w:val="ru-RU"/>
              </w:rPr>
            </w:pPr>
            <w:r w:rsidRPr="00FC3317">
              <w:rPr>
                <w:sz w:val="24"/>
                <w:szCs w:val="24"/>
                <w:lang w:val="ru-RU"/>
              </w:rPr>
              <w:t>Выполнение</w:t>
            </w:r>
            <w:r w:rsidRPr="00FC3317">
              <w:rPr>
                <w:spacing w:val="-4"/>
                <w:sz w:val="24"/>
                <w:szCs w:val="24"/>
                <w:lang w:val="ru-RU"/>
              </w:rPr>
              <w:t xml:space="preserve"> </w:t>
            </w:r>
            <w:r w:rsidRPr="00FC3317">
              <w:rPr>
                <w:sz w:val="24"/>
                <w:szCs w:val="24"/>
                <w:lang w:val="ru-RU"/>
              </w:rPr>
              <w:t>не</w:t>
            </w:r>
            <w:r w:rsidRPr="00FC3317">
              <w:rPr>
                <w:spacing w:val="-3"/>
                <w:sz w:val="24"/>
                <w:szCs w:val="24"/>
                <w:lang w:val="ru-RU"/>
              </w:rPr>
              <w:t xml:space="preserve"> </w:t>
            </w:r>
            <w:r w:rsidRPr="00FC3317">
              <w:rPr>
                <w:sz w:val="24"/>
                <w:szCs w:val="24"/>
                <w:lang w:val="ru-RU"/>
              </w:rPr>
              <w:t>менее</w:t>
            </w:r>
            <w:r w:rsidRPr="00FC3317">
              <w:rPr>
                <w:spacing w:val="-3"/>
                <w:sz w:val="24"/>
                <w:szCs w:val="24"/>
                <w:lang w:val="ru-RU"/>
              </w:rPr>
              <w:t xml:space="preserve"> </w:t>
            </w:r>
            <w:r w:rsidRPr="00FC3317">
              <w:rPr>
                <w:sz w:val="24"/>
                <w:szCs w:val="24"/>
                <w:lang w:val="ru-RU"/>
              </w:rPr>
              <w:t>80%</w:t>
            </w:r>
            <w:r w:rsidRPr="00FC3317">
              <w:rPr>
                <w:spacing w:val="-2"/>
                <w:sz w:val="24"/>
                <w:szCs w:val="24"/>
                <w:lang w:val="ru-RU"/>
              </w:rPr>
              <w:t xml:space="preserve"> </w:t>
            </w:r>
            <w:r w:rsidRPr="00FC3317">
              <w:rPr>
                <w:sz w:val="24"/>
                <w:szCs w:val="24"/>
                <w:lang w:val="ru-RU"/>
              </w:rPr>
              <w:t>-</w:t>
            </w:r>
            <w:r w:rsidRPr="00FC3317">
              <w:rPr>
                <w:spacing w:val="-3"/>
                <w:sz w:val="24"/>
                <w:szCs w:val="24"/>
                <w:lang w:val="ru-RU"/>
              </w:rPr>
              <w:t xml:space="preserve"> </w:t>
            </w:r>
            <w:r w:rsidRPr="00FC3317">
              <w:rPr>
                <w:sz w:val="24"/>
                <w:szCs w:val="24"/>
                <w:lang w:val="ru-RU"/>
              </w:rPr>
              <w:t>положительная</w:t>
            </w:r>
            <w:r w:rsidRPr="00FC3317">
              <w:rPr>
                <w:spacing w:val="-2"/>
                <w:sz w:val="24"/>
                <w:szCs w:val="24"/>
                <w:lang w:val="ru-RU"/>
              </w:rPr>
              <w:t xml:space="preserve"> оценка</w:t>
            </w:r>
          </w:p>
        </w:tc>
      </w:tr>
      <w:tr w:rsidR="00FC3317" w:rsidRPr="00FC3317" w14:paraId="73C8047A" w14:textId="77777777" w:rsidTr="00FC3317">
        <w:trPr>
          <w:trHeight w:val="551"/>
        </w:trPr>
        <w:tc>
          <w:tcPr>
            <w:tcW w:w="3560" w:type="dxa"/>
          </w:tcPr>
          <w:p w14:paraId="38163201"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5"/>
                <w:sz w:val="24"/>
                <w:szCs w:val="24"/>
              </w:rPr>
              <w:t>12.</w:t>
            </w:r>
            <w:r w:rsidRPr="00FC3317">
              <w:rPr>
                <w:sz w:val="24"/>
                <w:szCs w:val="24"/>
              </w:rPr>
              <w:tab/>
            </w:r>
            <w:proofErr w:type="spellStart"/>
            <w:r w:rsidRPr="00FC3317">
              <w:rPr>
                <w:sz w:val="24"/>
                <w:szCs w:val="24"/>
              </w:rPr>
              <w:t>Проверка</w:t>
            </w:r>
            <w:proofErr w:type="spellEnd"/>
            <w:r w:rsidRPr="00FC3317">
              <w:rPr>
                <w:spacing w:val="-6"/>
                <w:sz w:val="24"/>
                <w:szCs w:val="24"/>
              </w:rPr>
              <w:t xml:space="preserve"> </w:t>
            </w:r>
            <w:proofErr w:type="spellStart"/>
            <w:r w:rsidRPr="00FC3317">
              <w:rPr>
                <w:spacing w:val="-2"/>
                <w:sz w:val="24"/>
                <w:szCs w:val="24"/>
              </w:rPr>
              <w:t>сообщений</w:t>
            </w:r>
            <w:proofErr w:type="spellEnd"/>
            <w:r w:rsidRPr="00FC3317">
              <w:rPr>
                <w:spacing w:val="-2"/>
                <w:sz w:val="24"/>
                <w:szCs w:val="24"/>
              </w:rPr>
              <w:t>,</w:t>
            </w:r>
          </w:p>
          <w:p w14:paraId="46892675" w14:textId="77777777" w:rsidR="00FC3317" w:rsidRPr="00FC3317" w:rsidRDefault="00FC3317" w:rsidP="00A25E61">
            <w:pPr>
              <w:pStyle w:val="TableParagraph"/>
              <w:spacing w:line="264" w:lineRule="exact"/>
              <w:ind w:left="142" w:right="144" w:firstLine="709"/>
              <w:jc w:val="both"/>
              <w:rPr>
                <w:sz w:val="24"/>
                <w:szCs w:val="24"/>
              </w:rPr>
            </w:pPr>
            <w:proofErr w:type="spellStart"/>
            <w:r w:rsidRPr="00FC3317">
              <w:rPr>
                <w:spacing w:val="-2"/>
                <w:sz w:val="24"/>
                <w:szCs w:val="24"/>
              </w:rPr>
              <w:lastRenderedPageBreak/>
              <w:t>докладов</w:t>
            </w:r>
            <w:proofErr w:type="spellEnd"/>
          </w:p>
        </w:tc>
        <w:tc>
          <w:tcPr>
            <w:tcW w:w="6014" w:type="dxa"/>
          </w:tcPr>
          <w:p w14:paraId="16952508" w14:textId="77777777" w:rsidR="00FC3317" w:rsidRPr="00FC3317" w:rsidRDefault="00FC3317" w:rsidP="00A25E61">
            <w:pPr>
              <w:pStyle w:val="TableParagraph"/>
              <w:spacing w:line="268" w:lineRule="exact"/>
              <w:ind w:left="142" w:right="144" w:firstLine="709"/>
              <w:jc w:val="both"/>
              <w:rPr>
                <w:sz w:val="24"/>
                <w:szCs w:val="24"/>
                <w:lang w:val="ru-RU"/>
              </w:rPr>
            </w:pPr>
            <w:r w:rsidRPr="00FC3317">
              <w:rPr>
                <w:sz w:val="24"/>
                <w:szCs w:val="24"/>
                <w:lang w:val="ru-RU"/>
              </w:rPr>
              <w:lastRenderedPageBreak/>
              <w:t>Соответствие</w:t>
            </w:r>
            <w:r w:rsidRPr="00FC3317">
              <w:rPr>
                <w:spacing w:val="32"/>
                <w:sz w:val="24"/>
                <w:szCs w:val="24"/>
                <w:lang w:val="ru-RU"/>
              </w:rPr>
              <w:t xml:space="preserve">  </w:t>
            </w:r>
            <w:r w:rsidRPr="00FC3317">
              <w:rPr>
                <w:sz w:val="24"/>
                <w:szCs w:val="24"/>
                <w:lang w:val="ru-RU"/>
              </w:rPr>
              <w:t>содержания</w:t>
            </w:r>
            <w:r w:rsidRPr="00FC3317">
              <w:rPr>
                <w:spacing w:val="34"/>
                <w:sz w:val="24"/>
                <w:szCs w:val="24"/>
                <w:lang w:val="ru-RU"/>
              </w:rPr>
              <w:t xml:space="preserve">  </w:t>
            </w:r>
            <w:r w:rsidRPr="00FC3317">
              <w:rPr>
                <w:sz w:val="24"/>
                <w:szCs w:val="24"/>
                <w:lang w:val="ru-RU"/>
              </w:rPr>
              <w:t>работы</w:t>
            </w:r>
            <w:r w:rsidRPr="00FC3317">
              <w:rPr>
                <w:spacing w:val="32"/>
                <w:sz w:val="24"/>
                <w:szCs w:val="24"/>
                <w:lang w:val="ru-RU"/>
              </w:rPr>
              <w:t xml:space="preserve">  </w:t>
            </w:r>
            <w:r w:rsidRPr="00FC3317">
              <w:rPr>
                <w:sz w:val="24"/>
                <w:szCs w:val="24"/>
                <w:lang w:val="ru-RU"/>
              </w:rPr>
              <w:t>заявленной</w:t>
            </w:r>
            <w:r w:rsidRPr="00FC3317">
              <w:rPr>
                <w:spacing w:val="34"/>
                <w:sz w:val="24"/>
                <w:szCs w:val="24"/>
                <w:lang w:val="ru-RU"/>
              </w:rPr>
              <w:t xml:space="preserve">  </w:t>
            </w:r>
            <w:r w:rsidRPr="00FC3317">
              <w:rPr>
                <w:spacing w:val="-2"/>
                <w:sz w:val="24"/>
                <w:szCs w:val="24"/>
                <w:lang w:val="ru-RU"/>
              </w:rPr>
              <w:t>теме;</w:t>
            </w:r>
          </w:p>
          <w:p w14:paraId="72BA652B" w14:textId="77777777" w:rsidR="00FC3317" w:rsidRPr="00FC3317" w:rsidRDefault="00FC3317" w:rsidP="00A25E61">
            <w:pPr>
              <w:pStyle w:val="TableParagraph"/>
              <w:spacing w:line="264" w:lineRule="exact"/>
              <w:ind w:left="142" w:right="144" w:firstLine="709"/>
              <w:jc w:val="both"/>
              <w:rPr>
                <w:sz w:val="24"/>
                <w:szCs w:val="24"/>
              </w:rPr>
            </w:pPr>
            <w:proofErr w:type="spellStart"/>
            <w:r w:rsidRPr="00FC3317">
              <w:rPr>
                <w:sz w:val="24"/>
                <w:szCs w:val="24"/>
              </w:rPr>
              <w:lastRenderedPageBreak/>
              <w:t>правилам</w:t>
            </w:r>
            <w:proofErr w:type="spellEnd"/>
            <w:r w:rsidRPr="00FC3317">
              <w:rPr>
                <w:spacing w:val="-3"/>
                <w:sz w:val="24"/>
                <w:szCs w:val="24"/>
              </w:rPr>
              <w:t xml:space="preserve"> </w:t>
            </w:r>
            <w:proofErr w:type="spellStart"/>
            <w:r w:rsidRPr="00FC3317">
              <w:rPr>
                <w:sz w:val="24"/>
                <w:szCs w:val="24"/>
              </w:rPr>
              <w:t>оформления</w:t>
            </w:r>
            <w:proofErr w:type="spellEnd"/>
            <w:r w:rsidRPr="00FC3317">
              <w:rPr>
                <w:spacing w:val="-2"/>
                <w:sz w:val="24"/>
                <w:szCs w:val="24"/>
              </w:rPr>
              <w:t xml:space="preserve"> </w:t>
            </w:r>
            <w:proofErr w:type="spellStart"/>
            <w:r w:rsidRPr="00FC3317">
              <w:rPr>
                <w:spacing w:val="-2"/>
                <w:sz w:val="24"/>
                <w:szCs w:val="24"/>
              </w:rPr>
              <w:t>работы</w:t>
            </w:r>
            <w:proofErr w:type="spellEnd"/>
          </w:p>
        </w:tc>
      </w:tr>
    </w:tbl>
    <w:p w14:paraId="5B609EDA" w14:textId="77777777" w:rsidR="00FC3317" w:rsidRPr="00FC3317" w:rsidRDefault="00FC3317" w:rsidP="00A25E61">
      <w:pPr>
        <w:pStyle w:val="a3"/>
        <w:spacing w:before="321"/>
        <w:ind w:left="142" w:right="144" w:firstLine="709"/>
        <w:rPr>
          <w:sz w:val="24"/>
          <w:szCs w:val="24"/>
        </w:rPr>
      </w:pPr>
    </w:p>
    <w:p w14:paraId="24BAE5A4" w14:textId="77777777" w:rsidR="00FC3317" w:rsidRPr="00FC3317" w:rsidRDefault="00FC3317" w:rsidP="00A25E61">
      <w:pPr>
        <w:spacing w:after="4"/>
        <w:ind w:left="142" w:right="144" w:firstLine="709"/>
        <w:jc w:val="both"/>
        <w:rPr>
          <w:b/>
          <w:sz w:val="24"/>
          <w:szCs w:val="24"/>
        </w:rPr>
      </w:pPr>
      <w:r w:rsidRPr="00FC3317">
        <w:rPr>
          <w:b/>
          <w:sz w:val="24"/>
          <w:szCs w:val="24"/>
        </w:rPr>
        <w:t>Шкала</w:t>
      </w:r>
      <w:r w:rsidRPr="00FC3317">
        <w:rPr>
          <w:b/>
          <w:spacing w:val="-12"/>
          <w:sz w:val="24"/>
          <w:szCs w:val="24"/>
        </w:rPr>
        <w:t xml:space="preserve"> </w:t>
      </w:r>
      <w:r w:rsidRPr="00FC3317">
        <w:rPr>
          <w:b/>
          <w:sz w:val="24"/>
          <w:szCs w:val="24"/>
        </w:rPr>
        <w:t>оценки</w:t>
      </w:r>
      <w:r w:rsidRPr="00FC3317">
        <w:rPr>
          <w:b/>
          <w:spacing w:val="-11"/>
          <w:sz w:val="24"/>
          <w:szCs w:val="24"/>
        </w:rPr>
        <w:t xml:space="preserve"> </w:t>
      </w:r>
      <w:r w:rsidRPr="00FC3317">
        <w:rPr>
          <w:b/>
          <w:sz w:val="24"/>
          <w:szCs w:val="24"/>
        </w:rPr>
        <w:t>образовательных</w:t>
      </w:r>
      <w:r w:rsidRPr="00FC3317">
        <w:rPr>
          <w:b/>
          <w:spacing w:val="-10"/>
          <w:sz w:val="24"/>
          <w:szCs w:val="24"/>
        </w:rPr>
        <w:t xml:space="preserve"> </w:t>
      </w:r>
      <w:r w:rsidRPr="00FC3317">
        <w:rPr>
          <w:b/>
          <w:sz w:val="24"/>
          <w:szCs w:val="24"/>
        </w:rPr>
        <w:t>достижений</w:t>
      </w:r>
      <w:r w:rsidRPr="00FC3317">
        <w:rPr>
          <w:b/>
          <w:spacing w:val="-11"/>
          <w:sz w:val="24"/>
          <w:szCs w:val="24"/>
        </w:rPr>
        <w:t xml:space="preserve"> </w:t>
      </w:r>
      <w:r w:rsidRPr="00FC3317">
        <w:rPr>
          <w:b/>
          <w:spacing w:val="-2"/>
          <w:sz w:val="24"/>
          <w:szCs w:val="24"/>
        </w:rPr>
        <w:t>(тестов)</w:t>
      </w:r>
    </w:p>
    <w:tbl>
      <w:tblPr>
        <w:tblStyle w:val="TableNormal"/>
        <w:tblW w:w="9573" w:type="dxa"/>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97"/>
        <w:gridCol w:w="3166"/>
        <w:gridCol w:w="3210"/>
      </w:tblGrid>
      <w:tr w:rsidR="00FC3317" w:rsidRPr="00FC3317" w14:paraId="4C674C2D" w14:textId="77777777" w:rsidTr="0040739C">
        <w:trPr>
          <w:trHeight w:val="275"/>
        </w:trPr>
        <w:tc>
          <w:tcPr>
            <w:tcW w:w="3197" w:type="dxa"/>
            <w:vMerge w:val="restart"/>
          </w:tcPr>
          <w:p w14:paraId="31089341" w14:textId="77777777" w:rsidR="00FC3317" w:rsidRPr="00FC3317" w:rsidRDefault="00FC3317" w:rsidP="00A25E61">
            <w:pPr>
              <w:pStyle w:val="TableParagraph"/>
              <w:spacing w:before="138"/>
              <w:ind w:left="142" w:right="144" w:firstLine="709"/>
              <w:jc w:val="both"/>
              <w:rPr>
                <w:b/>
                <w:sz w:val="24"/>
                <w:szCs w:val="24"/>
              </w:rPr>
            </w:pPr>
            <w:proofErr w:type="spellStart"/>
            <w:r w:rsidRPr="00FC3317">
              <w:rPr>
                <w:b/>
                <w:sz w:val="24"/>
                <w:szCs w:val="24"/>
              </w:rPr>
              <w:t>Процент</w:t>
            </w:r>
            <w:proofErr w:type="spellEnd"/>
            <w:r w:rsidRPr="00FC3317">
              <w:rPr>
                <w:b/>
                <w:spacing w:val="-15"/>
                <w:sz w:val="24"/>
                <w:szCs w:val="24"/>
              </w:rPr>
              <w:t xml:space="preserve"> </w:t>
            </w:r>
            <w:proofErr w:type="spellStart"/>
            <w:r w:rsidRPr="00FC3317">
              <w:rPr>
                <w:b/>
                <w:sz w:val="24"/>
                <w:szCs w:val="24"/>
              </w:rPr>
              <w:t>результативности</w:t>
            </w:r>
            <w:proofErr w:type="spellEnd"/>
            <w:r w:rsidRPr="00FC3317">
              <w:rPr>
                <w:b/>
                <w:sz w:val="24"/>
                <w:szCs w:val="24"/>
              </w:rPr>
              <w:t xml:space="preserve"> (</w:t>
            </w:r>
            <w:proofErr w:type="spellStart"/>
            <w:r w:rsidRPr="00FC3317">
              <w:rPr>
                <w:b/>
                <w:sz w:val="24"/>
                <w:szCs w:val="24"/>
              </w:rPr>
              <w:t>правильных</w:t>
            </w:r>
            <w:proofErr w:type="spellEnd"/>
            <w:r w:rsidRPr="00FC3317">
              <w:rPr>
                <w:b/>
                <w:sz w:val="24"/>
                <w:szCs w:val="24"/>
              </w:rPr>
              <w:t xml:space="preserve"> </w:t>
            </w:r>
            <w:proofErr w:type="spellStart"/>
            <w:r w:rsidRPr="00FC3317">
              <w:rPr>
                <w:b/>
                <w:sz w:val="24"/>
                <w:szCs w:val="24"/>
              </w:rPr>
              <w:t>ответов</w:t>
            </w:r>
            <w:proofErr w:type="spellEnd"/>
            <w:r w:rsidRPr="00FC3317">
              <w:rPr>
                <w:b/>
                <w:sz w:val="24"/>
                <w:szCs w:val="24"/>
              </w:rPr>
              <w:t>)</w:t>
            </w:r>
          </w:p>
        </w:tc>
        <w:tc>
          <w:tcPr>
            <w:tcW w:w="6376" w:type="dxa"/>
            <w:gridSpan w:val="2"/>
          </w:tcPr>
          <w:p w14:paraId="3105F3D0" w14:textId="77777777" w:rsidR="00FC3317" w:rsidRPr="00FC3317" w:rsidRDefault="00FC3317" w:rsidP="00A25E61">
            <w:pPr>
              <w:pStyle w:val="TableParagraph"/>
              <w:spacing w:line="256" w:lineRule="exact"/>
              <w:ind w:left="142" w:right="144" w:firstLine="709"/>
              <w:jc w:val="both"/>
              <w:rPr>
                <w:b/>
                <w:sz w:val="24"/>
                <w:szCs w:val="24"/>
              </w:rPr>
            </w:pPr>
            <w:proofErr w:type="spellStart"/>
            <w:r w:rsidRPr="00FC3317">
              <w:rPr>
                <w:b/>
                <w:sz w:val="24"/>
                <w:szCs w:val="24"/>
              </w:rPr>
              <w:t>Оценка</w:t>
            </w:r>
            <w:proofErr w:type="spellEnd"/>
            <w:r w:rsidRPr="00FC3317">
              <w:rPr>
                <w:b/>
                <w:spacing w:val="-3"/>
                <w:sz w:val="24"/>
                <w:szCs w:val="24"/>
              </w:rPr>
              <w:t xml:space="preserve"> </w:t>
            </w:r>
            <w:proofErr w:type="spellStart"/>
            <w:r w:rsidRPr="00FC3317">
              <w:rPr>
                <w:b/>
                <w:sz w:val="24"/>
                <w:szCs w:val="24"/>
              </w:rPr>
              <w:t>уровня</w:t>
            </w:r>
            <w:proofErr w:type="spellEnd"/>
            <w:r w:rsidRPr="00FC3317">
              <w:rPr>
                <w:b/>
                <w:spacing w:val="-2"/>
                <w:sz w:val="24"/>
                <w:szCs w:val="24"/>
              </w:rPr>
              <w:t xml:space="preserve"> </w:t>
            </w:r>
            <w:proofErr w:type="spellStart"/>
            <w:r w:rsidRPr="00FC3317">
              <w:rPr>
                <w:b/>
                <w:spacing w:val="-2"/>
                <w:sz w:val="24"/>
                <w:szCs w:val="24"/>
              </w:rPr>
              <w:t>подготовки</w:t>
            </w:r>
            <w:proofErr w:type="spellEnd"/>
          </w:p>
        </w:tc>
      </w:tr>
      <w:tr w:rsidR="00FC3317" w:rsidRPr="00FC3317" w14:paraId="64E499AE" w14:textId="77777777" w:rsidTr="0040739C">
        <w:trPr>
          <w:trHeight w:val="551"/>
        </w:trPr>
        <w:tc>
          <w:tcPr>
            <w:tcW w:w="3197" w:type="dxa"/>
            <w:vMerge/>
            <w:tcBorders>
              <w:top w:val="nil"/>
            </w:tcBorders>
          </w:tcPr>
          <w:p w14:paraId="31E23D7B" w14:textId="77777777" w:rsidR="00FC3317" w:rsidRPr="00FC3317" w:rsidRDefault="00FC3317" w:rsidP="00A25E61">
            <w:pPr>
              <w:ind w:left="142" w:right="144" w:firstLine="709"/>
              <w:jc w:val="both"/>
              <w:rPr>
                <w:sz w:val="24"/>
                <w:szCs w:val="24"/>
              </w:rPr>
            </w:pPr>
          </w:p>
        </w:tc>
        <w:tc>
          <w:tcPr>
            <w:tcW w:w="3166" w:type="dxa"/>
          </w:tcPr>
          <w:p w14:paraId="4F5D5713" w14:textId="77777777" w:rsidR="00FC3317" w:rsidRPr="00FC3317" w:rsidRDefault="00FC3317" w:rsidP="00A25E61">
            <w:pPr>
              <w:pStyle w:val="TableParagraph"/>
              <w:spacing w:before="133"/>
              <w:ind w:left="142" w:right="144" w:firstLine="709"/>
              <w:jc w:val="both"/>
              <w:rPr>
                <w:b/>
                <w:sz w:val="24"/>
                <w:szCs w:val="24"/>
              </w:rPr>
            </w:pPr>
            <w:proofErr w:type="spellStart"/>
            <w:r w:rsidRPr="00FC3317">
              <w:rPr>
                <w:b/>
                <w:sz w:val="24"/>
                <w:szCs w:val="24"/>
              </w:rPr>
              <w:t>балл</w:t>
            </w:r>
            <w:proofErr w:type="spellEnd"/>
            <w:r w:rsidRPr="00FC3317">
              <w:rPr>
                <w:b/>
                <w:sz w:val="24"/>
                <w:szCs w:val="24"/>
              </w:rPr>
              <w:t xml:space="preserve"> </w:t>
            </w:r>
            <w:r w:rsidRPr="00FC3317">
              <w:rPr>
                <w:b/>
                <w:spacing w:val="-2"/>
                <w:sz w:val="24"/>
                <w:szCs w:val="24"/>
              </w:rPr>
              <w:t>(</w:t>
            </w:r>
            <w:proofErr w:type="spellStart"/>
            <w:r w:rsidRPr="00FC3317">
              <w:rPr>
                <w:b/>
                <w:spacing w:val="-2"/>
                <w:sz w:val="24"/>
                <w:szCs w:val="24"/>
              </w:rPr>
              <w:t>отметка</w:t>
            </w:r>
            <w:proofErr w:type="spellEnd"/>
            <w:r w:rsidRPr="00FC3317">
              <w:rPr>
                <w:b/>
                <w:spacing w:val="-2"/>
                <w:sz w:val="24"/>
                <w:szCs w:val="24"/>
              </w:rPr>
              <w:t>)</w:t>
            </w:r>
          </w:p>
        </w:tc>
        <w:tc>
          <w:tcPr>
            <w:tcW w:w="3210" w:type="dxa"/>
          </w:tcPr>
          <w:p w14:paraId="4AE24101" w14:textId="77777777" w:rsidR="00FC3317" w:rsidRPr="00FC3317" w:rsidRDefault="00FC3317" w:rsidP="00A25E61">
            <w:pPr>
              <w:pStyle w:val="TableParagraph"/>
              <w:spacing w:line="273" w:lineRule="exact"/>
              <w:ind w:left="142" w:right="144" w:firstLine="709"/>
              <w:jc w:val="both"/>
              <w:rPr>
                <w:b/>
                <w:sz w:val="24"/>
                <w:szCs w:val="24"/>
              </w:rPr>
            </w:pPr>
            <w:proofErr w:type="spellStart"/>
            <w:r w:rsidRPr="00FC3317">
              <w:rPr>
                <w:b/>
                <w:sz w:val="24"/>
                <w:szCs w:val="24"/>
              </w:rPr>
              <w:t>вербальный</w:t>
            </w:r>
            <w:proofErr w:type="spellEnd"/>
            <w:r w:rsidRPr="00FC3317">
              <w:rPr>
                <w:b/>
                <w:spacing w:val="-7"/>
                <w:sz w:val="24"/>
                <w:szCs w:val="24"/>
              </w:rPr>
              <w:t xml:space="preserve"> </w:t>
            </w:r>
            <w:proofErr w:type="spellStart"/>
            <w:r w:rsidRPr="00FC3317">
              <w:rPr>
                <w:b/>
                <w:spacing w:val="-2"/>
                <w:sz w:val="24"/>
                <w:szCs w:val="24"/>
              </w:rPr>
              <w:t>аналог</w:t>
            </w:r>
            <w:proofErr w:type="spellEnd"/>
          </w:p>
        </w:tc>
      </w:tr>
      <w:tr w:rsidR="00FC3317" w:rsidRPr="00FC3317" w14:paraId="633107CE" w14:textId="77777777" w:rsidTr="0040739C">
        <w:trPr>
          <w:trHeight w:val="275"/>
        </w:trPr>
        <w:tc>
          <w:tcPr>
            <w:tcW w:w="3197" w:type="dxa"/>
          </w:tcPr>
          <w:p w14:paraId="30E88BA4" w14:textId="77777777" w:rsidR="00FC3317" w:rsidRPr="00FC3317" w:rsidRDefault="00FC3317" w:rsidP="00A25E61">
            <w:pPr>
              <w:pStyle w:val="TableParagraph"/>
              <w:spacing w:line="256" w:lineRule="exact"/>
              <w:ind w:left="142" w:right="144" w:firstLine="709"/>
              <w:jc w:val="both"/>
              <w:rPr>
                <w:sz w:val="24"/>
                <w:szCs w:val="24"/>
              </w:rPr>
            </w:pPr>
            <w:r w:rsidRPr="00FC3317">
              <w:rPr>
                <w:sz w:val="24"/>
                <w:szCs w:val="24"/>
              </w:rPr>
              <w:t xml:space="preserve">90 ÷ </w:t>
            </w:r>
            <w:r w:rsidRPr="00FC3317">
              <w:rPr>
                <w:spacing w:val="-5"/>
                <w:sz w:val="24"/>
                <w:szCs w:val="24"/>
              </w:rPr>
              <w:t>100</w:t>
            </w:r>
          </w:p>
        </w:tc>
        <w:tc>
          <w:tcPr>
            <w:tcW w:w="3166" w:type="dxa"/>
          </w:tcPr>
          <w:p w14:paraId="6441EDD7"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5</w:t>
            </w:r>
          </w:p>
        </w:tc>
        <w:tc>
          <w:tcPr>
            <w:tcW w:w="3210" w:type="dxa"/>
          </w:tcPr>
          <w:p w14:paraId="504E3416"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pacing w:val="-2"/>
                <w:sz w:val="24"/>
                <w:szCs w:val="24"/>
              </w:rPr>
              <w:t>отлично</w:t>
            </w:r>
            <w:proofErr w:type="spellEnd"/>
          </w:p>
        </w:tc>
      </w:tr>
      <w:tr w:rsidR="00FC3317" w:rsidRPr="00FC3317" w14:paraId="4081115F" w14:textId="77777777" w:rsidTr="0040739C">
        <w:trPr>
          <w:trHeight w:val="277"/>
        </w:trPr>
        <w:tc>
          <w:tcPr>
            <w:tcW w:w="3197" w:type="dxa"/>
          </w:tcPr>
          <w:p w14:paraId="6B05658A" w14:textId="77777777" w:rsidR="00FC3317" w:rsidRPr="00FC3317" w:rsidRDefault="00FC3317" w:rsidP="00A25E61">
            <w:pPr>
              <w:pStyle w:val="TableParagraph"/>
              <w:spacing w:line="258" w:lineRule="exact"/>
              <w:ind w:left="142" w:right="144" w:firstLine="709"/>
              <w:jc w:val="both"/>
              <w:rPr>
                <w:sz w:val="24"/>
                <w:szCs w:val="24"/>
              </w:rPr>
            </w:pPr>
            <w:r w:rsidRPr="00FC3317">
              <w:rPr>
                <w:sz w:val="24"/>
                <w:szCs w:val="24"/>
              </w:rPr>
              <w:t xml:space="preserve">89 ÷ </w:t>
            </w:r>
            <w:r w:rsidRPr="00FC3317">
              <w:rPr>
                <w:spacing w:val="-5"/>
                <w:sz w:val="24"/>
                <w:szCs w:val="24"/>
              </w:rPr>
              <w:t>80</w:t>
            </w:r>
          </w:p>
        </w:tc>
        <w:tc>
          <w:tcPr>
            <w:tcW w:w="3166" w:type="dxa"/>
          </w:tcPr>
          <w:p w14:paraId="49155B10" w14:textId="77777777" w:rsidR="00FC3317" w:rsidRPr="00FC3317" w:rsidRDefault="00FC3317" w:rsidP="00A25E61">
            <w:pPr>
              <w:pStyle w:val="TableParagraph"/>
              <w:spacing w:line="258" w:lineRule="exact"/>
              <w:ind w:left="142" w:right="144" w:firstLine="709"/>
              <w:jc w:val="both"/>
              <w:rPr>
                <w:sz w:val="24"/>
                <w:szCs w:val="24"/>
              </w:rPr>
            </w:pPr>
            <w:r w:rsidRPr="00FC3317">
              <w:rPr>
                <w:spacing w:val="-10"/>
                <w:sz w:val="24"/>
                <w:szCs w:val="24"/>
              </w:rPr>
              <w:t>4</w:t>
            </w:r>
          </w:p>
        </w:tc>
        <w:tc>
          <w:tcPr>
            <w:tcW w:w="3210" w:type="dxa"/>
          </w:tcPr>
          <w:p w14:paraId="53535F6F" w14:textId="77777777" w:rsidR="00FC3317" w:rsidRPr="00FC3317" w:rsidRDefault="00FC3317" w:rsidP="00A25E61">
            <w:pPr>
              <w:pStyle w:val="TableParagraph"/>
              <w:spacing w:line="258" w:lineRule="exact"/>
              <w:ind w:left="142" w:right="144" w:firstLine="709"/>
              <w:jc w:val="both"/>
              <w:rPr>
                <w:sz w:val="24"/>
                <w:szCs w:val="24"/>
              </w:rPr>
            </w:pPr>
            <w:proofErr w:type="spellStart"/>
            <w:r w:rsidRPr="00FC3317">
              <w:rPr>
                <w:spacing w:val="-2"/>
                <w:sz w:val="24"/>
                <w:szCs w:val="24"/>
              </w:rPr>
              <w:t>хорошо</w:t>
            </w:r>
            <w:proofErr w:type="spellEnd"/>
          </w:p>
        </w:tc>
      </w:tr>
      <w:tr w:rsidR="00FC3317" w:rsidRPr="00FC3317" w14:paraId="653AF4A7" w14:textId="77777777" w:rsidTr="0040739C">
        <w:trPr>
          <w:trHeight w:val="275"/>
        </w:trPr>
        <w:tc>
          <w:tcPr>
            <w:tcW w:w="3197" w:type="dxa"/>
          </w:tcPr>
          <w:p w14:paraId="32844081" w14:textId="77777777" w:rsidR="00FC3317" w:rsidRPr="00FC3317" w:rsidRDefault="00FC3317" w:rsidP="00A25E61">
            <w:pPr>
              <w:pStyle w:val="TableParagraph"/>
              <w:spacing w:line="256" w:lineRule="exact"/>
              <w:ind w:left="142" w:right="144" w:firstLine="709"/>
              <w:jc w:val="both"/>
              <w:rPr>
                <w:sz w:val="24"/>
                <w:szCs w:val="24"/>
              </w:rPr>
            </w:pPr>
            <w:r w:rsidRPr="00FC3317">
              <w:rPr>
                <w:sz w:val="24"/>
                <w:szCs w:val="24"/>
              </w:rPr>
              <w:t xml:space="preserve">79 ÷ </w:t>
            </w:r>
            <w:r w:rsidRPr="00FC3317">
              <w:rPr>
                <w:spacing w:val="-5"/>
                <w:sz w:val="24"/>
                <w:szCs w:val="24"/>
              </w:rPr>
              <w:t>70</w:t>
            </w:r>
          </w:p>
        </w:tc>
        <w:tc>
          <w:tcPr>
            <w:tcW w:w="3166" w:type="dxa"/>
          </w:tcPr>
          <w:p w14:paraId="16AB6A49"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3</w:t>
            </w:r>
          </w:p>
        </w:tc>
        <w:tc>
          <w:tcPr>
            <w:tcW w:w="3210" w:type="dxa"/>
          </w:tcPr>
          <w:p w14:paraId="491928B1"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pacing w:val="-2"/>
                <w:sz w:val="24"/>
                <w:szCs w:val="24"/>
              </w:rPr>
              <w:t>удовлетворительно</w:t>
            </w:r>
            <w:proofErr w:type="spellEnd"/>
          </w:p>
        </w:tc>
      </w:tr>
      <w:tr w:rsidR="00FC3317" w:rsidRPr="00FC3317" w14:paraId="423ECEB6" w14:textId="77777777" w:rsidTr="0040739C">
        <w:trPr>
          <w:trHeight w:val="275"/>
        </w:trPr>
        <w:tc>
          <w:tcPr>
            <w:tcW w:w="3197" w:type="dxa"/>
          </w:tcPr>
          <w:p w14:paraId="21C88928"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z w:val="24"/>
                <w:szCs w:val="24"/>
              </w:rPr>
              <w:t>менее</w:t>
            </w:r>
            <w:proofErr w:type="spellEnd"/>
            <w:r w:rsidRPr="00FC3317">
              <w:rPr>
                <w:spacing w:val="-4"/>
                <w:sz w:val="24"/>
                <w:szCs w:val="24"/>
              </w:rPr>
              <w:t xml:space="preserve"> </w:t>
            </w:r>
            <w:r w:rsidRPr="00FC3317">
              <w:rPr>
                <w:spacing w:val="-5"/>
                <w:sz w:val="24"/>
                <w:szCs w:val="24"/>
              </w:rPr>
              <w:t>70</w:t>
            </w:r>
          </w:p>
        </w:tc>
        <w:tc>
          <w:tcPr>
            <w:tcW w:w="3166" w:type="dxa"/>
          </w:tcPr>
          <w:p w14:paraId="254278E2"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2</w:t>
            </w:r>
          </w:p>
        </w:tc>
        <w:tc>
          <w:tcPr>
            <w:tcW w:w="3210" w:type="dxa"/>
          </w:tcPr>
          <w:p w14:paraId="0224362B"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pacing w:val="-2"/>
                <w:sz w:val="24"/>
                <w:szCs w:val="24"/>
              </w:rPr>
              <w:t>неудовлетворительно</w:t>
            </w:r>
            <w:proofErr w:type="spellEnd"/>
          </w:p>
        </w:tc>
      </w:tr>
    </w:tbl>
    <w:p w14:paraId="7E8CF3B5" w14:textId="77777777" w:rsidR="00FC3317" w:rsidRPr="00FC3317" w:rsidRDefault="00FC3317" w:rsidP="00A25E61">
      <w:pPr>
        <w:pStyle w:val="a3"/>
        <w:ind w:left="142" w:right="144" w:firstLine="709"/>
        <w:rPr>
          <w:b/>
          <w:sz w:val="24"/>
          <w:szCs w:val="24"/>
        </w:rPr>
      </w:pPr>
    </w:p>
    <w:p w14:paraId="006E6490" w14:textId="77777777" w:rsidR="00FC3317" w:rsidRPr="00FC3317" w:rsidRDefault="00FC3317" w:rsidP="00A25E61">
      <w:pPr>
        <w:pStyle w:val="a3"/>
        <w:spacing w:before="13"/>
        <w:ind w:left="142" w:right="144" w:firstLine="709"/>
        <w:rPr>
          <w:b/>
          <w:sz w:val="24"/>
          <w:szCs w:val="24"/>
        </w:rPr>
      </w:pPr>
    </w:p>
    <w:p w14:paraId="26149AE4" w14:textId="77777777" w:rsidR="00FC3317" w:rsidRPr="00FC3317" w:rsidRDefault="00FC3317" w:rsidP="00A25E61">
      <w:pPr>
        <w:ind w:left="142" w:right="144" w:firstLine="709"/>
        <w:jc w:val="both"/>
        <w:rPr>
          <w:b/>
          <w:sz w:val="24"/>
          <w:szCs w:val="24"/>
        </w:rPr>
      </w:pPr>
      <w:r w:rsidRPr="00FC3317">
        <w:rPr>
          <w:b/>
          <w:sz w:val="24"/>
          <w:szCs w:val="24"/>
        </w:rPr>
        <w:t>Критерии</w:t>
      </w:r>
      <w:r w:rsidRPr="00FC3317">
        <w:rPr>
          <w:b/>
          <w:spacing w:val="-7"/>
          <w:sz w:val="24"/>
          <w:szCs w:val="24"/>
        </w:rPr>
        <w:t xml:space="preserve"> </w:t>
      </w:r>
      <w:r w:rsidRPr="00FC3317">
        <w:rPr>
          <w:b/>
          <w:sz w:val="24"/>
          <w:szCs w:val="24"/>
        </w:rPr>
        <w:t>оценки</w:t>
      </w:r>
      <w:r w:rsidRPr="00FC3317">
        <w:rPr>
          <w:b/>
          <w:spacing w:val="-7"/>
          <w:sz w:val="24"/>
          <w:szCs w:val="24"/>
        </w:rPr>
        <w:t xml:space="preserve"> </w:t>
      </w:r>
      <w:r w:rsidRPr="00FC3317">
        <w:rPr>
          <w:b/>
          <w:sz w:val="24"/>
          <w:szCs w:val="24"/>
        </w:rPr>
        <w:t>устных</w:t>
      </w:r>
      <w:r w:rsidRPr="00FC3317">
        <w:rPr>
          <w:b/>
          <w:spacing w:val="-8"/>
          <w:sz w:val="24"/>
          <w:szCs w:val="24"/>
        </w:rPr>
        <w:t xml:space="preserve"> </w:t>
      </w:r>
      <w:r w:rsidRPr="00FC3317">
        <w:rPr>
          <w:b/>
          <w:spacing w:val="-2"/>
          <w:sz w:val="24"/>
          <w:szCs w:val="24"/>
        </w:rPr>
        <w:t>ответов</w:t>
      </w:r>
    </w:p>
    <w:p w14:paraId="7F86E79B" w14:textId="77777777" w:rsidR="00FC3317" w:rsidRPr="00FC3317" w:rsidRDefault="00FC3317" w:rsidP="00A25E61">
      <w:pPr>
        <w:pStyle w:val="a3"/>
        <w:spacing w:before="96"/>
        <w:ind w:left="142" w:right="144" w:firstLine="709"/>
        <w:rPr>
          <w:b/>
          <w:sz w:val="24"/>
          <w:szCs w:val="24"/>
        </w:rPr>
      </w:pPr>
    </w:p>
    <w:tbl>
      <w:tblPr>
        <w:tblStyle w:val="TableNormal"/>
        <w:tblW w:w="0" w:type="auto"/>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43"/>
        <w:gridCol w:w="8330"/>
      </w:tblGrid>
      <w:tr w:rsidR="00FC3317" w:rsidRPr="00FC3317" w14:paraId="6907F9F7" w14:textId="77777777" w:rsidTr="00FC3317">
        <w:trPr>
          <w:trHeight w:val="1103"/>
        </w:trPr>
        <w:tc>
          <w:tcPr>
            <w:tcW w:w="1243" w:type="dxa"/>
          </w:tcPr>
          <w:p w14:paraId="75701549" w14:textId="77777777" w:rsidR="00FC3317" w:rsidRPr="00FC3317" w:rsidRDefault="00FC3317" w:rsidP="00A25E61">
            <w:pPr>
              <w:pStyle w:val="TableParagraph"/>
              <w:spacing w:line="273" w:lineRule="exact"/>
              <w:ind w:left="142" w:right="144" w:firstLine="709"/>
              <w:jc w:val="both"/>
              <w:rPr>
                <w:b/>
                <w:sz w:val="24"/>
                <w:szCs w:val="24"/>
              </w:rPr>
            </w:pPr>
            <w:r w:rsidRPr="00FC3317">
              <w:rPr>
                <w:b/>
                <w:spacing w:val="-5"/>
                <w:sz w:val="24"/>
                <w:szCs w:val="24"/>
              </w:rPr>
              <w:t>«5»</w:t>
            </w:r>
          </w:p>
        </w:tc>
        <w:tc>
          <w:tcPr>
            <w:tcW w:w="8330" w:type="dxa"/>
          </w:tcPr>
          <w:p w14:paraId="67ED905F" w14:textId="77777777" w:rsidR="00FC3317" w:rsidRPr="00FC3317" w:rsidRDefault="00FC3317" w:rsidP="00A25E61">
            <w:pPr>
              <w:pStyle w:val="TableParagraph"/>
              <w:ind w:left="142" w:right="144" w:firstLine="709"/>
              <w:jc w:val="both"/>
              <w:rPr>
                <w:sz w:val="24"/>
                <w:szCs w:val="24"/>
              </w:rPr>
            </w:pPr>
            <w:r w:rsidRPr="00FC3317">
              <w:rPr>
                <w:sz w:val="24"/>
                <w:szCs w:val="24"/>
                <w:lang w:val="ru-RU"/>
              </w:rPr>
              <w:t>за глубокое и полное овладение содержанием учебного материала, в котором обучающиеся легко ориентируются, за умение связывать теорию с практикой,</w:t>
            </w:r>
            <w:r w:rsidRPr="00FC3317">
              <w:rPr>
                <w:spacing w:val="48"/>
                <w:sz w:val="24"/>
                <w:szCs w:val="24"/>
                <w:lang w:val="ru-RU"/>
              </w:rPr>
              <w:t xml:space="preserve"> </w:t>
            </w:r>
            <w:r w:rsidRPr="00FC3317">
              <w:rPr>
                <w:sz w:val="24"/>
                <w:szCs w:val="24"/>
                <w:lang w:val="ru-RU"/>
              </w:rPr>
              <w:t>высказывать</w:t>
            </w:r>
            <w:r w:rsidRPr="00FC3317">
              <w:rPr>
                <w:spacing w:val="53"/>
                <w:sz w:val="24"/>
                <w:szCs w:val="24"/>
                <w:lang w:val="ru-RU"/>
              </w:rPr>
              <w:t xml:space="preserve"> </w:t>
            </w:r>
            <w:r w:rsidRPr="00FC3317">
              <w:rPr>
                <w:sz w:val="24"/>
                <w:szCs w:val="24"/>
                <w:lang w:val="ru-RU"/>
              </w:rPr>
              <w:t>и</w:t>
            </w:r>
            <w:r w:rsidRPr="00FC3317">
              <w:rPr>
                <w:spacing w:val="52"/>
                <w:sz w:val="24"/>
                <w:szCs w:val="24"/>
                <w:lang w:val="ru-RU"/>
              </w:rPr>
              <w:t xml:space="preserve"> </w:t>
            </w:r>
            <w:r w:rsidRPr="00FC3317">
              <w:rPr>
                <w:sz w:val="24"/>
                <w:szCs w:val="24"/>
                <w:lang w:val="ru-RU"/>
              </w:rPr>
              <w:t>обосновывать</w:t>
            </w:r>
            <w:r w:rsidRPr="00FC3317">
              <w:rPr>
                <w:spacing w:val="52"/>
                <w:sz w:val="24"/>
                <w:szCs w:val="24"/>
                <w:lang w:val="ru-RU"/>
              </w:rPr>
              <w:t xml:space="preserve"> </w:t>
            </w:r>
            <w:r w:rsidRPr="00FC3317">
              <w:rPr>
                <w:sz w:val="24"/>
                <w:szCs w:val="24"/>
                <w:lang w:val="ru-RU"/>
              </w:rPr>
              <w:t>свои</w:t>
            </w:r>
            <w:r w:rsidRPr="00FC3317">
              <w:rPr>
                <w:spacing w:val="52"/>
                <w:sz w:val="24"/>
                <w:szCs w:val="24"/>
                <w:lang w:val="ru-RU"/>
              </w:rPr>
              <w:t xml:space="preserve"> </w:t>
            </w:r>
            <w:r w:rsidRPr="00FC3317">
              <w:rPr>
                <w:sz w:val="24"/>
                <w:szCs w:val="24"/>
                <w:lang w:val="ru-RU"/>
              </w:rPr>
              <w:t>суждения.</w:t>
            </w:r>
            <w:r w:rsidRPr="00FC3317">
              <w:rPr>
                <w:spacing w:val="51"/>
                <w:sz w:val="24"/>
                <w:szCs w:val="24"/>
                <w:lang w:val="ru-RU"/>
              </w:rPr>
              <w:t xml:space="preserve"> </w:t>
            </w:r>
            <w:proofErr w:type="spellStart"/>
            <w:r w:rsidRPr="00FC3317">
              <w:rPr>
                <w:sz w:val="24"/>
                <w:szCs w:val="24"/>
              </w:rPr>
              <w:t>Отличная</w:t>
            </w:r>
            <w:proofErr w:type="spellEnd"/>
            <w:r w:rsidRPr="00FC3317">
              <w:rPr>
                <w:spacing w:val="51"/>
                <w:sz w:val="24"/>
                <w:szCs w:val="24"/>
              </w:rPr>
              <w:t xml:space="preserve"> </w:t>
            </w:r>
            <w:proofErr w:type="spellStart"/>
            <w:r w:rsidRPr="00FC3317">
              <w:rPr>
                <w:spacing w:val="-2"/>
                <w:sz w:val="24"/>
                <w:szCs w:val="24"/>
              </w:rPr>
              <w:t>отметка</w:t>
            </w:r>
            <w:proofErr w:type="spellEnd"/>
          </w:p>
          <w:p w14:paraId="1FC87A49" w14:textId="77777777" w:rsidR="00FC3317" w:rsidRPr="00FC3317" w:rsidRDefault="00FC3317" w:rsidP="00A25E61">
            <w:pPr>
              <w:pStyle w:val="TableParagraph"/>
              <w:spacing w:line="264" w:lineRule="exact"/>
              <w:ind w:left="142" w:right="144" w:firstLine="709"/>
              <w:jc w:val="both"/>
              <w:rPr>
                <w:sz w:val="24"/>
                <w:szCs w:val="24"/>
              </w:rPr>
            </w:pPr>
            <w:proofErr w:type="spellStart"/>
            <w:r w:rsidRPr="00FC3317">
              <w:rPr>
                <w:sz w:val="24"/>
                <w:szCs w:val="24"/>
              </w:rPr>
              <w:t>предполагает</w:t>
            </w:r>
            <w:proofErr w:type="spellEnd"/>
            <w:r w:rsidRPr="00FC3317">
              <w:rPr>
                <w:spacing w:val="-6"/>
                <w:sz w:val="24"/>
                <w:szCs w:val="24"/>
              </w:rPr>
              <w:t xml:space="preserve"> </w:t>
            </w:r>
            <w:proofErr w:type="spellStart"/>
            <w:r w:rsidRPr="00FC3317">
              <w:rPr>
                <w:sz w:val="24"/>
                <w:szCs w:val="24"/>
              </w:rPr>
              <w:t>грамотное</w:t>
            </w:r>
            <w:proofErr w:type="spellEnd"/>
            <w:r w:rsidRPr="00FC3317">
              <w:rPr>
                <w:sz w:val="24"/>
                <w:szCs w:val="24"/>
              </w:rPr>
              <w:t>,</w:t>
            </w:r>
            <w:r w:rsidRPr="00FC3317">
              <w:rPr>
                <w:spacing w:val="-4"/>
                <w:sz w:val="24"/>
                <w:szCs w:val="24"/>
              </w:rPr>
              <w:t xml:space="preserve"> </w:t>
            </w:r>
            <w:proofErr w:type="spellStart"/>
            <w:r w:rsidRPr="00FC3317">
              <w:rPr>
                <w:sz w:val="24"/>
                <w:szCs w:val="24"/>
              </w:rPr>
              <w:t>логическое</w:t>
            </w:r>
            <w:proofErr w:type="spellEnd"/>
            <w:r w:rsidRPr="00FC3317">
              <w:rPr>
                <w:spacing w:val="-5"/>
                <w:sz w:val="24"/>
                <w:szCs w:val="24"/>
              </w:rPr>
              <w:t xml:space="preserve"> </w:t>
            </w:r>
            <w:proofErr w:type="spellStart"/>
            <w:r w:rsidRPr="00FC3317">
              <w:rPr>
                <w:sz w:val="24"/>
                <w:szCs w:val="24"/>
              </w:rPr>
              <w:t>изложение</w:t>
            </w:r>
            <w:proofErr w:type="spellEnd"/>
            <w:r w:rsidRPr="00FC3317">
              <w:rPr>
                <w:spacing w:val="-4"/>
                <w:sz w:val="24"/>
                <w:szCs w:val="24"/>
              </w:rPr>
              <w:t xml:space="preserve"> </w:t>
            </w:r>
            <w:proofErr w:type="spellStart"/>
            <w:r w:rsidRPr="00FC3317">
              <w:rPr>
                <w:spacing w:val="-2"/>
                <w:sz w:val="24"/>
                <w:szCs w:val="24"/>
              </w:rPr>
              <w:t>ответа</w:t>
            </w:r>
            <w:proofErr w:type="spellEnd"/>
          </w:p>
        </w:tc>
      </w:tr>
      <w:tr w:rsidR="00FC3317" w:rsidRPr="00FC3317" w14:paraId="1A80132F" w14:textId="77777777" w:rsidTr="00FC3317">
        <w:trPr>
          <w:trHeight w:val="828"/>
        </w:trPr>
        <w:tc>
          <w:tcPr>
            <w:tcW w:w="1243" w:type="dxa"/>
          </w:tcPr>
          <w:p w14:paraId="720D6274" w14:textId="77777777" w:rsidR="00FC3317" w:rsidRPr="00FC3317" w:rsidRDefault="00FC3317" w:rsidP="00A25E61">
            <w:pPr>
              <w:pStyle w:val="TableParagraph"/>
              <w:spacing w:line="273" w:lineRule="exact"/>
              <w:ind w:left="142" w:right="144" w:firstLine="709"/>
              <w:jc w:val="both"/>
              <w:rPr>
                <w:b/>
                <w:sz w:val="24"/>
                <w:szCs w:val="24"/>
              </w:rPr>
            </w:pPr>
            <w:r w:rsidRPr="00FC3317">
              <w:rPr>
                <w:b/>
                <w:spacing w:val="-5"/>
                <w:sz w:val="24"/>
                <w:szCs w:val="24"/>
              </w:rPr>
              <w:t>«4»</w:t>
            </w:r>
          </w:p>
        </w:tc>
        <w:tc>
          <w:tcPr>
            <w:tcW w:w="8330" w:type="dxa"/>
          </w:tcPr>
          <w:p w14:paraId="0686E14C" w14:textId="77777777" w:rsidR="00FC3317" w:rsidRPr="00FC3317" w:rsidRDefault="00FC3317" w:rsidP="00A25E61">
            <w:pPr>
              <w:pStyle w:val="TableParagraph"/>
              <w:spacing w:line="268" w:lineRule="exact"/>
              <w:ind w:left="142" w:right="144" w:firstLine="709"/>
              <w:jc w:val="both"/>
              <w:rPr>
                <w:sz w:val="24"/>
                <w:szCs w:val="24"/>
                <w:lang w:val="ru-RU"/>
              </w:rPr>
            </w:pPr>
            <w:r w:rsidRPr="00FC3317">
              <w:rPr>
                <w:spacing w:val="-4"/>
                <w:sz w:val="24"/>
                <w:szCs w:val="24"/>
                <w:lang w:val="ru-RU"/>
              </w:rPr>
              <w:t>если</w:t>
            </w:r>
            <w:r w:rsidRPr="00FC3317">
              <w:rPr>
                <w:sz w:val="24"/>
                <w:szCs w:val="24"/>
                <w:lang w:val="ru-RU"/>
              </w:rPr>
              <w:tab/>
            </w:r>
            <w:r w:rsidRPr="00FC3317">
              <w:rPr>
                <w:spacing w:val="-2"/>
                <w:sz w:val="24"/>
                <w:szCs w:val="24"/>
                <w:lang w:val="ru-RU"/>
              </w:rPr>
              <w:t>обучающийся</w:t>
            </w:r>
            <w:r w:rsidRPr="00FC3317">
              <w:rPr>
                <w:sz w:val="24"/>
                <w:szCs w:val="24"/>
                <w:lang w:val="ru-RU"/>
              </w:rPr>
              <w:tab/>
            </w:r>
            <w:r w:rsidRPr="00FC3317">
              <w:rPr>
                <w:spacing w:val="-4"/>
                <w:sz w:val="24"/>
                <w:szCs w:val="24"/>
                <w:lang w:val="ru-RU"/>
              </w:rPr>
              <w:t>полно</w:t>
            </w:r>
            <w:r w:rsidRPr="00FC3317">
              <w:rPr>
                <w:sz w:val="24"/>
                <w:szCs w:val="24"/>
                <w:lang w:val="ru-RU"/>
              </w:rPr>
              <w:tab/>
            </w:r>
            <w:r w:rsidRPr="00FC3317">
              <w:rPr>
                <w:spacing w:val="-2"/>
                <w:sz w:val="24"/>
                <w:szCs w:val="24"/>
                <w:lang w:val="ru-RU"/>
              </w:rPr>
              <w:t>освоил</w:t>
            </w:r>
            <w:r w:rsidRPr="00FC3317">
              <w:rPr>
                <w:sz w:val="24"/>
                <w:szCs w:val="24"/>
                <w:lang w:val="ru-RU"/>
              </w:rPr>
              <w:tab/>
            </w:r>
            <w:r w:rsidRPr="00FC3317">
              <w:rPr>
                <w:spacing w:val="-2"/>
                <w:sz w:val="24"/>
                <w:szCs w:val="24"/>
                <w:lang w:val="ru-RU"/>
              </w:rPr>
              <w:t>материал,</w:t>
            </w:r>
            <w:r w:rsidRPr="00FC3317">
              <w:rPr>
                <w:sz w:val="24"/>
                <w:szCs w:val="24"/>
                <w:lang w:val="ru-RU"/>
              </w:rPr>
              <w:tab/>
            </w:r>
            <w:r w:rsidRPr="00FC3317">
              <w:rPr>
                <w:spacing w:val="-2"/>
                <w:sz w:val="24"/>
                <w:szCs w:val="24"/>
                <w:lang w:val="ru-RU"/>
              </w:rPr>
              <w:t>владеет</w:t>
            </w:r>
            <w:r w:rsidRPr="00FC3317">
              <w:rPr>
                <w:sz w:val="24"/>
                <w:szCs w:val="24"/>
                <w:lang w:val="ru-RU"/>
              </w:rPr>
              <w:tab/>
            </w:r>
            <w:r w:rsidRPr="00FC3317">
              <w:rPr>
                <w:spacing w:val="-2"/>
                <w:sz w:val="24"/>
                <w:szCs w:val="24"/>
                <w:lang w:val="ru-RU"/>
              </w:rPr>
              <w:t>понятийным</w:t>
            </w:r>
          </w:p>
          <w:p w14:paraId="7F7DDC79" w14:textId="77777777" w:rsidR="00FC3317" w:rsidRPr="00FC3317" w:rsidRDefault="00FC3317" w:rsidP="00A25E61">
            <w:pPr>
              <w:pStyle w:val="TableParagraph"/>
              <w:spacing w:line="270" w:lineRule="atLeast"/>
              <w:ind w:left="142" w:right="144" w:firstLine="709"/>
              <w:jc w:val="both"/>
              <w:rPr>
                <w:sz w:val="24"/>
                <w:szCs w:val="24"/>
                <w:lang w:val="ru-RU"/>
              </w:rPr>
            </w:pPr>
            <w:r w:rsidRPr="00FC3317">
              <w:rPr>
                <w:sz w:val="24"/>
                <w:szCs w:val="24"/>
                <w:lang w:val="ru-RU"/>
              </w:rPr>
              <w:t>аппаратом,</w:t>
            </w:r>
            <w:r w:rsidRPr="00FC3317">
              <w:rPr>
                <w:spacing w:val="37"/>
                <w:sz w:val="24"/>
                <w:szCs w:val="24"/>
                <w:lang w:val="ru-RU"/>
              </w:rPr>
              <w:t xml:space="preserve"> </w:t>
            </w:r>
            <w:r w:rsidRPr="00FC3317">
              <w:rPr>
                <w:sz w:val="24"/>
                <w:szCs w:val="24"/>
                <w:lang w:val="ru-RU"/>
              </w:rPr>
              <w:t>ориентируется</w:t>
            </w:r>
            <w:r w:rsidRPr="00FC3317">
              <w:rPr>
                <w:spacing w:val="37"/>
                <w:sz w:val="24"/>
                <w:szCs w:val="24"/>
                <w:lang w:val="ru-RU"/>
              </w:rPr>
              <w:t xml:space="preserve"> </w:t>
            </w:r>
            <w:r w:rsidRPr="00FC3317">
              <w:rPr>
                <w:sz w:val="24"/>
                <w:szCs w:val="24"/>
                <w:lang w:val="ru-RU"/>
              </w:rPr>
              <w:t>в</w:t>
            </w:r>
            <w:r w:rsidRPr="00FC3317">
              <w:rPr>
                <w:spacing w:val="37"/>
                <w:sz w:val="24"/>
                <w:szCs w:val="24"/>
                <w:lang w:val="ru-RU"/>
              </w:rPr>
              <w:t xml:space="preserve"> </w:t>
            </w:r>
            <w:r w:rsidRPr="00FC3317">
              <w:rPr>
                <w:sz w:val="24"/>
                <w:szCs w:val="24"/>
                <w:lang w:val="ru-RU"/>
              </w:rPr>
              <w:t>изученном</w:t>
            </w:r>
            <w:r w:rsidRPr="00FC3317">
              <w:rPr>
                <w:spacing w:val="37"/>
                <w:sz w:val="24"/>
                <w:szCs w:val="24"/>
                <w:lang w:val="ru-RU"/>
              </w:rPr>
              <w:t xml:space="preserve"> </w:t>
            </w:r>
            <w:r w:rsidRPr="00FC3317">
              <w:rPr>
                <w:sz w:val="24"/>
                <w:szCs w:val="24"/>
                <w:lang w:val="ru-RU"/>
              </w:rPr>
              <w:t>материале,</w:t>
            </w:r>
            <w:r w:rsidRPr="00FC3317">
              <w:rPr>
                <w:spacing w:val="37"/>
                <w:sz w:val="24"/>
                <w:szCs w:val="24"/>
                <w:lang w:val="ru-RU"/>
              </w:rPr>
              <w:t xml:space="preserve"> </w:t>
            </w:r>
            <w:r w:rsidRPr="00FC3317">
              <w:rPr>
                <w:sz w:val="24"/>
                <w:szCs w:val="24"/>
                <w:lang w:val="ru-RU"/>
              </w:rPr>
              <w:t>грамотно</w:t>
            </w:r>
            <w:r w:rsidRPr="00FC3317">
              <w:rPr>
                <w:spacing w:val="37"/>
                <w:sz w:val="24"/>
                <w:szCs w:val="24"/>
                <w:lang w:val="ru-RU"/>
              </w:rPr>
              <w:t xml:space="preserve"> </w:t>
            </w:r>
            <w:r w:rsidRPr="00FC3317">
              <w:rPr>
                <w:sz w:val="24"/>
                <w:szCs w:val="24"/>
                <w:lang w:val="ru-RU"/>
              </w:rPr>
              <w:t>излагает</w:t>
            </w:r>
            <w:r w:rsidRPr="00FC3317">
              <w:rPr>
                <w:spacing w:val="38"/>
                <w:sz w:val="24"/>
                <w:szCs w:val="24"/>
                <w:lang w:val="ru-RU"/>
              </w:rPr>
              <w:t xml:space="preserve"> </w:t>
            </w:r>
            <w:r w:rsidRPr="00FC3317">
              <w:rPr>
                <w:sz w:val="24"/>
                <w:szCs w:val="24"/>
                <w:lang w:val="ru-RU"/>
              </w:rPr>
              <w:t>ответ, но содержание,</w:t>
            </w:r>
            <w:r w:rsidRPr="00FC3317">
              <w:rPr>
                <w:spacing w:val="40"/>
                <w:sz w:val="24"/>
                <w:szCs w:val="24"/>
                <w:lang w:val="ru-RU"/>
              </w:rPr>
              <w:t xml:space="preserve"> </w:t>
            </w:r>
            <w:r w:rsidRPr="00FC3317">
              <w:rPr>
                <w:sz w:val="24"/>
                <w:szCs w:val="24"/>
                <w:lang w:val="ru-RU"/>
              </w:rPr>
              <w:t>форма ответа имеют отдельные недостатки</w:t>
            </w:r>
          </w:p>
        </w:tc>
      </w:tr>
      <w:tr w:rsidR="00FC3317" w:rsidRPr="00FC3317" w14:paraId="3CE35B4D" w14:textId="77777777" w:rsidTr="00FC3317">
        <w:trPr>
          <w:trHeight w:val="1103"/>
        </w:trPr>
        <w:tc>
          <w:tcPr>
            <w:tcW w:w="1243" w:type="dxa"/>
          </w:tcPr>
          <w:p w14:paraId="3E6CA40D" w14:textId="77777777" w:rsidR="00FC3317" w:rsidRPr="00FC3317" w:rsidRDefault="00FC3317" w:rsidP="00A25E61">
            <w:pPr>
              <w:pStyle w:val="TableParagraph"/>
              <w:spacing w:line="273" w:lineRule="exact"/>
              <w:ind w:left="142" w:right="144" w:firstLine="709"/>
              <w:jc w:val="both"/>
              <w:rPr>
                <w:b/>
                <w:sz w:val="24"/>
                <w:szCs w:val="24"/>
              </w:rPr>
            </w:pPr>
            <w:r w:rsidRPr="00FC3317">
              <w:rPr>
                <w:b/>
                <w:spacing w:val="-5"/>
                <w:sz w:val="24"/>
                <w:szCs w:val="24"/>
              </w:rPr>
              <w:t>«3»</w:t>
            </w:r>
          </w:p>
        </w:tc>
        <w:tc>
          <w:tcPr>
            <w:tcW w:w="8330" w:type="dxa"/>
          </w:tcPr>
          <w:p w14:paraId="68DE667B"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если обучающийся обнаруживает знание и понимание основных</w:t>
            </w:r>
            <w:r w:rsidRPr="00FC3317">
              <w:rPr>
                <w:spacing w:val="40"/>
                <w:sz w:val="24"/>
                <w:szCs w:val="24"/>
                <w:lang w:val="ru-RU"/>
              </w:rPr>
              <w:t xml:space="preserve"> </w:t>
            </w:r>
            <w:r w:rsidRPr="00FC3317">
              <w:rPr>
                <w:sz w:val="24"/>
                <w:szCs w:val="24"/>
                <w:lang w:val="ru-RU"/>
              </w:rPr>
              <w:t>положений учебного материала, но излагает его неполно, непоследовательно, допускает</w:t>
            </w:r>
            <w:r w:rsidRPr="00FC3317">
              <w:rPr>
                <w:spacing w:val="35"/>
                <w:sz w:val="24"/>
                <w:szCs w:val="24"/>
                <w:lang w:val="ru-RU"/>
              </w:rPr>
              <w:t xml:space="preserve">  </w:t>
            </w:r>
            <w:r w:rsidRPr="00FC3317">
              <w:rPr>
                <w:sz w:val="24"/>
                <w:szCs w:val="24"/>
                <w:lang w:val="ru-RU"/>
              </w:rPr>
              <w:t>неточности</w:t>
            </w:r>
            <w:r w:rsidRPr="00FC3317">
              <w:rPr>
                <w:spacing w:val="38"/>
                <w:sz w:val="24"/>
                <w:szCs w:val="24"/>
                <w:lang w:val="ru-RU"/>
              </w:rPr>
              <w:t xml:space="preserve">  </w:t>
            </w:r>
            <w:r w:rsidRPr="00FC3317">
              <w:rPr>
                <w:sz w:val="24"/>
                <w:szCs w:val="24"/>
                <w:lang w:val="ru-RU"/>
              </w:rPr>
              <w:t>в</w:t>
            </w:r>
            <w:r w:rsidRPr="00FC3317">
              <w:rPr>
                <w:spacing w:val="37"/>
                <w:sz w:val="24"/>
                <w:szCs w:val="24"/>
                <w:lang w:val="ru-RU"/>
              </w:rPr>
              <w:t xml:space="preserve">  </w:t>
            </w:r>
            <w:r w:rsidRPr="00FC3317">
              <w:rPr>
                <w:sz w:val="24"/>
                <w:szCs w:val="24"/>
                <w:lang w:val="ru-RU"/>
              </w:rPr>
              <w:t>определении</w:t>
            </w:r>
            <w:r w:rsidRPr="00FC3317">
              <w:rPr>
                <w:spacing w:val="37"/>
                <w:sz w:val="24"/>
                <w:szCs w:val="24"/>
                <w:lang w:val="ru-RU"/>
              </w:rPr>
              <w:t xml:space="preserve">  </w:t>
            </w:r>
            <w:r w:rsidRPr="00FC3317">
              <w:rPr>
                <w:sz w:val="24"/>
                <w:szCs w:val="24"/>
                <w:lang w:val="ru-RU"/>
              </w:rPr>
              <w:t>понятий,</w:t>
            </w:r>
            <w:r w:rsidRPr="00FC3317">
              <w:rPr>
                <w:spacing w:val="36"/>
                <w:sz w:val="24"/>
                <w:szCs w:val="24"/>
                <w:lang w:val="ru-RU"/>
              </w:rPr>
              <w:t xml:space="preserve">  </w:t>
            </w:r>
            <w:r w:rsidRPr="00FC3317">
              <w:rPr>
                <w:sz w:val="24"/>
                <w:szCs w:val="24"/>
                <w:lang w:val="ru-RU"/>
              </w:rPr>
              <w:t>не</w:t>
            </w:r>
            <w:r w:rsidRPr="00FC3317">
              <w:rPr>
                <w:spacing w:val="38"/>
                <w:sz w:val="24"/>
                <w:szCs w:val="24"/>
                <w:lang w:val="ru-RU"/>
              </w:rPr>
              <w:t xml:space="preserve">  </w:t>
            </w:r>
            <w:r w:rsidRPr="00FC3317">
              <w:rPr>
                <w:sz w:val="24"/>
                <w:szCs w:val="24"/>
                <w:lang w:val="ru-RU"/>
              </w:rPr>
              <w:t>умеет</w:t>
            </w:r>
            <w:r w:rsidRPr="00FC3317">
              <w:rPr>
                <w:spacing w:val="38"/>
                <w:sz w:val="24"/>
                <w:szCs w:val="24"/>
                <w:lang w:val="ru-RU"/>
              </w:rPr>
              <w:t xml:space="preserve">  </w:t>
            </w:r>
            <w:r w:rsidRPr="00FC3317">
              <w:rPr>
                <w:spacing w:val="-2"/>
                <w:sz w:val="24"/>
                <w:szCs w:val="24"/>
                <w:lang w:val="ru-RU"/>
              </w:rPr>
              <w:t>доказательно</w:t>
            </w:r>
          </w:p>
          <w:p w14:paraId="370E5BC5" w14:textId="77777777" w:rsidR="00FC3317" w:rsidRPr="00FC3317" w:rsidRDefault="00FC3317" w:rsidP="00A25E61">
            <w:pPr>
              <w:pStyle w:val="TableParagraph"/>
              <w:spacing w:line="264" w:lineRule="exact"/>
              <w:ind w:left="142" w:right="144" w:firstLine="709"/>
              <w:jc w:val="both"/>
              <w:rPr>
                <w:sz w:val="24"/>
                <w:szCs w:val="24"/>
              </w:rPr>
            </w:pPr>
            <w:proofErr w:type="spellStart"/>
            <w:r w:rsidRPr="00FC3317">
              <w:rPr>
                <w:sz w:val="24"/>
                <w:szCs w:val="24"/>
              </w:rPr>
              <w:t>обосновывать</w:t>
            </w:r>
            <w:proofErr w:type="spellEnd"/>
            <w:r w:rsidRPr="00FC3317">
              <w:rPr>
                <w:spacing w:val="-4"/>
                <w:sz w:val="24"/>
                <w:szCs w:val="24"/>
              </w:rPr>
              <w:t xml:space="preserve"> </w:t>
            </w:r>
            <w:proofErr w:type="spellStart"/>
            <w:r w:rsidRPr="00FC3317">
              <w:rPr>
                <w:sz w:val="24"/>
                <w:szCs w:val="24"/>
              </w:rPr>
              <w:t>свои</w:t>
            </w:r>
            <w:proofErr w:type="spellEnd"/>
            <w:r w:rsidRPr="00FC3317">
              <w:rPr>
                <w:spacing w:val="-3"/>
                <w:sz w:val="24"/>
                <w:szCs w:val="24"/>
              </w:rPr>
              <w:t xml:space="preserve"> </w:t>
            </w:r>
            <w:proofErr w:type="spellStart"/>
            <w:r w:rsidRPr="00FC3317">
              <w:rPr>
                <w:spacing w:val="-2"/>
                <w:sz w:val="24"/>
                <w:szCs w:val="24"/>
              </w:rPr>
              <w:t>суждения</w:t>
            </w:r>
            <w:proofErr w:type="spellEnd"/>
          </w:p>
        </w:tc>
      </w:tr>
      <w:tr w:rsidR="00FC3317" w:rsidRPr="00FC3317" w14:paraId="7E3C8240" w14:textId="77777777" w:rsidTr="00FC3317">
        <w:trPr>
          <w:trHeight w:val="1103"/>
        </w:trPr>
        <w:tc>
          <w:tcPr>
            <w:tcW w:w="1243" w:type="dxa"/>
          </w:tcPr>
          <w:p w14:paraId="79325E6E" w14:textId="77777777" w:rsidR="00FC3317" w:rsidRPr="00FC3317" w:rsidRDefault="00FC3317" w:rsidP="00A25E61">
            <w:pPr>
              <w:pStyle w:val="TableParagraph"/>
              <w:spacing w:line="273" w:lineRule="exact"/>
              <w:ind w:left="142" w:right="144" w:firstLine="709"/>
              <w:jc w:val="both"/>
              <w:rPr>
                <w:b/>
                <w:sz w:val="24"/>
                <w:szCs w:val="24"/>
              </w:rPr>
            </w:pPr>
            <w:r w:rsidRPr="00FC3317">
              <w:rPr>
                <w:b/>
                <w:spacing w:val="-5"/>
                <w:sz w:val="24"/>
                <w:szCs w:val="24"/>
              </w:rPr>
              <w:t>«2»</w:t>
            </w:r>
          </w:p>
        </w:tc>
        <w:tc>
          <w:tcPr>
            <w:tcW w:w="8330" w:type="dxa"/>
          </w:tcPr>
          <w:p w14:paraId="1C5D8A6A"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если обучающийся имеет разрозненные, бессистемные знания, не умеет выделять главное и второстепенное, допускает ошибки в определении понятий,</w:t>
            </w:r>
            <w:r w:rsidRPr="00FC3317">
              <w:rPr>
                <w:spacing w:val="29"/>
                <w:sz w:val="24"/>
                <w:szCs w:val="24"/>
                <w:lang w:val="ru-RU"/>
              </w:rPr>
              <w:t xml:space="preserve">  </w:t>
            </w:r>
            <w:r w:rsidRPr="00FC3317">
              <w:rPr>
                <w:sz w:val="24"/>
                <w:szCs w:val="24"/>
                <w:lang w:val="ru-RU"/>
              </w:rPr>
              <w:t>искажающие</w:t>
            </w:r>
            <w:r w:rsidRPr="00FC3317">
              <w:rPr>
                <w:spacing w:val="33"/>
                <w:sz w:val="24"/>
                <w:szCs w:val="24"/>
                <w:lang w:val="ru-RU"/>
              </w:rPr>
              <w:t xml:space="preserve">  </w:t>
            </w:r>
            <w:r w:rsidRPr="00FC3317">
              <w:rPr>
                <w:sz w:val="24"/>
                <w:szCs w:val="24"/>
                <w:lang w:val="ru-RU"/>
              </w:rPr>
              <w:t>их</w:t>
            </w:r>
            <w:r w:rsidRPr="00FC3317">
              <w:rPr>
                <w:spacing w:val="34"/>
                <w:sz w:val="24"/>
                <w:szCs w:val="24"/>
                <w:lang w:val="ru-RU"/>
              </w:rPr>
              <w:t xml:space="preserve">  </w:t>
            </w:r>
            <w:r w:rsidRPr="00FC3317">
              <w:rPr>
                <w:sz w:val="24"/>
                <w:szCs w:val="24"/>
                <w:lang w:val="ru-RU"/>
              </w:rPr>
              <w:t>смысл,</w:t>
            </w:r>
            <w:r w:rsidRPr="00FC3317">
              <w:rPr>
                <w:spacing w:val="33"/>
                <w:sz w:val="24"/>
                <w:szCs w:val="24"/>
                <w:lang w:val="ru-RU"/>
              </w:rPr>
              <w:t xml:space="preserve">  </w:t>
            </w:r>
            <w:r w:rsidRPr="00FC3317">
              <w:rPr>
                <w:sz w:val="24"/>
                <w:szCs w:val="24"/>
                <w:lang w:val="ru-RU"/>
              </w:rPr>
              <w:t>беспорядочно</w:t>
            </w:r>
            <w:r w:rsidRPr="00FC3317">
              <w:rPr>
                <w:spacing w:val="33"/>
                <w:sz w:val="24"/>
                <w:szCs w:val="24"/>
                <w:lang w:val="ru-RU"/>
              </w:rPr>
              <w:t xml:space="preserve">  </w:t>
            </w:r>
            <w:r w:rsidRPr="00FC3317">
              <w:rPr>
                <w:sz w:val="24"/>
                <w:szCs w:val="24"/>
                <w:lang w:val="ru-RU"/>
              </w:rPr>
              <w:t>и</w:t>
            </w:r>
            <w:r w:rsidRPr="00FC3317">
              <w:rPr>
                <w:spacing w:val="32"/>
                <w:sz w:val="24"/>
                <w:szCs w:val="24"/>
                <w:lang w:val="ru-RU"/>
              </w:rPr>
              <w:t xml:space="preserve">  </w:t>
            </w:r>
            <w:r w:rsidRPr="00FC3317">
              <w:rPr>
                <w:sz w:val="24"/>
                <w:szCs w:val="24"/>
                <w:lang w:val="ru-RU"/>
              </w:rPr>
              <w:t>неуверенно</w:t>
            </w:r>
            <w:r w:rsidRPr="00FC3317">
              <w:rPr>
                <w:spacing w:val="33"/>
                <w:sz w:val="24"/>
                <w:szCs w:val="24"/>
                <w:lang w:val="ru-RU"/>
              </w:rPr>
              <w:t xml:space="preserve">  </w:t>
            </w:r>
            <w:r w:rsidRPr="00FC3317">
              <w:rPr>
                <w:spacing w:val="-2"/>
                <w:sz w:val="24"/>
                <w:szCs w:val="24"/>
                <w:lang w:val="ru-RU"/>
              </w:rPr>
              <w:t>излагает</w:t>
            </w:r>
          </w:p>
          <w:p w14:paraId="4B93C013" w14:textId="77777777" w:rsidR="00FC3317" w:rsidRPr="00FC3317" w:rsidRDefault="00FC3317" w:rsidP="00A25E61">
            <w:pPr>
              <w:pStyle w:val="TableParagraph"/>
              <w:spacing w:line="264" w:lineRule="exact"/>
              <w:ind w:left="142" w:right="144" w:firstLine="709"/>
              <w:jc w:val="both"/>
              <w:rPr>
                <w:sz w:val="24"/>
                <w:szCs w:val="24"/>
              </w:rPr>
            </w:pPr>
            <w:proofErr w:type="spellStart"/>
            <w:r w:rsidRPr="00FC3317">
              <w:rPr>
                <w:spacing w:val="-2"/>
                <w:sz w:val="24"/>
                <w:szCs w:val="24"/>
              </w:rPr>
              <w:t>материал</w:t>
            </w:r>
            <w:proofErr w:type="spellEnd"/>
          </w:p>
        </w:tc>
      </w:tr>
      <w:tr w:rsidR="00FC3317" w:rsidRPr="00FC3317" w14:paraId="2C51A33B" w14:textId="77777777" w:rsidTr="00FC3317">
        <w:trPr>
          <w:trHeight w:val="446"/>
        </w:trPr>
        <w:tc>
          <w:tcPr>
            <w:tcW w:w="1243" w:type="dxa"/>
          </w:tcPr>
          <w:p w14:paraId="725DB9EC" w14:textId="77777777" w:rsidR="00FC3317" w:rsidRPr="00FC3317" w:rsidRDefault="00FC3317" w:rsidP="00A25E61">
            <w:pPr>
              <w:pStyle w:val="TableParagraph"/>
              <w:spacing w:line="273" w:lineRule="exact"/>
              <w:ind w:left="142" w:right="144" w:firstLine="709"/>
              <w:jc w:val="both"/>
              <w:rPr>
                <w:b/>
                <w:sz w:val="24"/>
                <w:szCs w:val="24"/>
              </w:rPr>
            </w:pPr>
            <w:r w:rsidRPr="00FC3317">
              <w:rPr>
                <w:b/>
                <w:spacing w:val="-5"/>
                <w:sz w:val="24"/>
                <w:szCs w:val="24"/>
              </w:rPr>
              <w:t>«1»</w:t>
            </w:r>
          </w:p>
        </w:tc>
        <w:tc>
          <w:tcPr>
            <w:tcW w:w="8330" w:type="dxa"/>
          </w:tcPr>
          <w:p w14:paraId="10B28980" w14:textId="77777777" w:rsidR="00FC3317" w:rsidRPr="00FC3317" w:rsidRDefault="00FC3317" w:rsidP="00A25E61">
            <w:pPr>
              <w:pStyle w:val="TableParagraph"/>
              <w:spacing w:line="268" w:lineRule="exact"/>
              <w:ind w:left="142" w:right="144" w:firstLine="709"/>
              <w:jc w:val="both"/>
              <w:rPr>
                <w:sz w:val="24"/>
                <w:szCs w:val="24"/>
                <w:lang w:val="ru-RU"/>
              </w:rPr>
            </w:pPr>
            <w:r w:rsidRPr="00FC3317">
              <w:rPr>
                <w:sz w:val="24"/>
                <w:szCs w:val="24"/>
                <w:lang w:val="ru-RU"/>
              </w:rPr>
              <w:t>за</w:t>
            </w:r>
            <w:r w:rsidRPr="00FC3317">
              <w:rPr>
                <w:spacing w:val="-5"/>
                <w:sz w:val="24"/>
                <w:szCs w:val="24"/>
                <w:lang w:val="ru-RU"/>
              </w:rPr>
              <w:t xml:space="preserve"> </w:t>
            </w:r>
            <w:r w:rsidRPr="00FC3317">
              <w:rPr>
                <w:sz w:val="24"/>
                <w:szCs w:val="24"/>
                <w:lang w:val="ru-RU"/>
              </w:rPr>
              <w:t>полное</w:t>
            </w:r>
            <w:r w:rsidRPr="00FC3317">
              <w:rPr>
                <w:spacing w:val="-4"/>
                <w:sz w:val="24"/>
                <w:szCs w:val="24"/>
                <w:lang w:val="ru-RU"/>
              </w:rPr>
              <w:t xml:space="preserve"> </w:t>
            </w:r>
            <w:r w:rsidRPr="00FC3317">
              <w:rPr>
                <w:sz w:val="24"/>
                <w:szCs w:val="24"/>
                <w:lang w:val="ru-RU"/>
              </w:rPr>
              <w:t>незнание</w:t>
            </w:r>
            <w:r w:rsidRPr="00FC3317">
              <w:rPr>
                <w:spacing w:val="-4"/>
                <w:sz w:val="24"/>
                <w:szCs w:val="24"/>
                <w:lang w:val="ru-RU"/>
              </w:rPr>
              <w:t xml:space="preserve"> </w:t>
            </w:r>
            <w:r w:rsidRPr="00FC3317">
              <w:rPr>
                <w:sz w:val="24"/>
                <w:szCs w:val="24"/>
                <w:lang w:val="ru-RU"/>
              </w:rPr>
              <w:t>и</w:t>
            </w:r>
            <w:r w:rsidRPr="00FC3317">
              <w:rPr>
                <w:spacing w:val="-5"/>
                <w:sz w:val="24"/>
                <w:szCs w:val="24"/>
                <w:lang w:val="ru-RU"/>
              </w:rPr>
              <w:t xml:space="preserve"> </w:t>
            </w:r>
            <w:r w:rsidRPr="00FC3317">
              <w:rPr>
                <w:sz w:val="24"/>
                <w:szCs w:val="24"/>
                <w:lang w:val="ru-RU"/>
              </w:rPr>
              <w:t>непонимание</w:t>
            </w:r>
            <w:r w:rsidRPr="00FC3317">
              <w:rPr>
                <w:spacing w:val="-3"/>
                <w:sz w:val="24"/>
                <w:szCs w:val="24"/>
                <w:lang w:val="ru-RU"/>
              </w:rPr>
              <w:t xml:space="preserve"> </w:t>
            </w:r>
            <w:r w:rsidRPr="00FC3317">
              <w:rPr>
                <w:sz w:val="24"/>
                <w:szCs w:val="24"/>
                <w:lang w:val="ru-RU"/>
              </w:rPr>
              <w:t>учебного</w:t>
            </w:r>
            <w:r w:rsidRPr="00FC3317">
              <w:rPr>
                <w:spacing w:val="-3"/>
                <w:sz w:val="24"/>
                <w:szCs w:val="24"/>
                <w:lang w:val="ru-RU"/>
              </w:rPr>
              <w:t xml:space="preserve"> </w:t>
            </w:r>
            <w:r w:rsidRPr="00FC3317">
              <w:rPr>
                <w:sz w:val="24"/>
                <w:szCs w:val="24"/>
                <w:lang w:val="ru-RU"/>
              </w:rPr>
              <w:t>материала</w:t>
            </w:r>
            <w:r w:rsidRPr="00FC3317">
              <w:rPr>
                <w:spacing w:val="-4"/>
                <w:sz w:val="24"/>
                <w:szCs w:val="24"/>
                <w:lang w:val="ru-RU"/>
              </w:rPr>
              <w:t xml:space="preserve"> </w:t>
            </w:r>
            <w:r w:rsidRPr="00FC3317">
              <w:rPr>
                <w:sz w:val="24"/>
                <w:szCs w:val="24"/>
                <w:lang w:val="ru-RU"/>
              </w:rPr>
              <w:t>или</w:t>
            </w:r>
            <w:r w:rsidRPr="00FC3317">
              <w:rPr>
                <w:spacing w:val="-2"/>
                <w:sz w:val="24"/>
                <w:szCs w:val="24"/>
                <w:lang w:val="ru-RU"/>
              </w:rPr>
              <w:t xml:space="preserve"> </w:t>
            </w:r>
            <w:r w:rsidRPr="00FC3317">
              <w:rPr>
                <w:sz w:val="24"/>
                <w:szCs w:val="24"/>
                <w:lang w:val="ru-RU"/>
              </w:rPr>
              <w:t>отказ</w:t>
            </w:r>
            <w:r w:rsidRPr="00FC3317">
              <w:rPr>
                <w:spacing w:val="-3"/>
                <w:sz w:val="24"/>
                <w:szCs w:val="24"/>
                <w:lang w:val="ru-RU"/>
              </w:rPr>
              <w:t xml:space="preserve"> </w:t>
            </w:r>
            <w:r w:rsidRPr="00FC3317">
              <w:rPr>
                <w:spacing w:val="-2"/>
                <w:sz w:val="24"/>
                <w:szCs w:val="24"/>
                <w:lang w:val="ru-RU"/>
              </w:rPr>
              <w:t>отвечать</w:t>
            </w:r>
          </w:p>
        </w:tc>
      </w:tr>
    </w:tbl>
    <w:p w14:paraId="52EFDCF5" w14:textId="77777777" w:rsidR="00FC3317" w:rsidRPr="00FC3317" w:rsidRDefault="00FC3317" w:rsidP="00A25E61">
      <w:pPr>
        <w:spacing w:before="321"/>
        <w:ind w:left="142" w:right="144" w:firstLine="709"/>
        <w:jc w:val="both"/>
        <w:rPr>
          <w:b/>
          <w:sz w:val="24"/>
          <w:szCs w:val="24"/>
        </w:rPr>
      </w:pPr>
      <w:r w:rsidRPr="00FC3317">
        <w:rPr>
          <w:b/>
          <w:sz w:val="24"/>
          <w:szCs w:val="24"/>
        </w:rPr>
        <w:t>Критерии</w:t>
      </w:r>
      <w:r w:rsidRPr="00FC3317">
        <w:rPr>
          <w:b/>
          <w:spacing w:val="-8"/>
          <w:sz w:val="24"/>
          <w:szCs w:val="24"/>
        </w:rPr>
        <w:t xml:space="preserve"> </w:t>
      </w:r>
      <w:r w:rsidRPr="00FC3317">
        <w:rPr>
          <w:b/>
          <w:sz w:val="24"/>
          <w:szCs w:val="24"/>
        </w:rPr>
        <w:t>оценки</w:t>
      </w:r>
      <w:r w:rsidRPr="00FC3317">
        <w:rPr>
          <w:b/>
          <w:spacing w:val="-7"/>
          <w:sz w:val="24"/>
          <w:szCs w:val="24"/>
        </w:rPr>
        <w:t xml:space="preserve"> </w:t>
      </w:r>
      <w:r w:rsidRPr="00FC3317">
        <w:rPr>
          <w:b/>
          <w:sz w:val="24"/>
          <w:szCs w:val="24"/>
        </w:rPr>
        <w:t>на</w:t>
      </w:r>
      <w:r w:rsidRPr="00FC3317">
        <w:rPr>
          <w:b/>
          <w:spacing w:val="-5"/>
          <w:sz w:val="24"/>
          <w:szCs w:val="24"/>
        </w:rPr>
        <w:t xml:space="preserve"> </w:t>
      </w:r>
      <w:r w:rsidRPr="00FC3317">
        <w:rPr>
          <w:b/>
          <w:sz w:val="24"/>
          <w:szCs w:val="24"/>
        </w:rPr>
        <w:t>дифференцированном</w:t>
      </w:r>
      <w:r w:rsidRPr="00FC3317">
        <w:rPr>
          <w:b/>
          <w:spacing w:val="-6"/>
          <w:sz w:val="24"/>
          <w:szCs w:val="24"/>
        </w:rPr>
        <w:t xml:space="preserve"> </w:t>
      </w:r>
      <w:r w:rsidRPr="00FC3317">
        <w:rPr>
          <w:b/>
          <w:spacing w:val="-2"/>
          <w:sz w:val="24"/>
          <w:szCs w:val="24"/>
        </w:rPr>
        <w:t>зачёте</w:t>
      </w:r>
    </w:p>
    <w:p w14:paraId="56FC8AA1" w14:textId="77777777" w:rsidR="00FC3317" w:rsidRPr="00FC3317" w:rsidRDefault="00FC3317" w:rsidP="00A25E61">
      <w:pPr>
        <w:pStyle w:val="a3"/>
        <w:spacing w:before="317"/>
        <w:ind w:left="142" w:right="144" w:firstLine="709"/>
        <w:rPr>
          <w:sz w:val="24"/>
          <w:szCs w:val="24"/>
        </w:rPr>
      </w:pPr>
      <w:r w:rsidRPr="00FC3317">
        <w:rPr>
          <w:sz w:val="24"/>
          <w:szCs w:val="24"/>
        </w:rPr>
        <w:t xml:space="preserve">Оценки </w:t>
      </w:r>
      <w:r w:rsidRPr="00FC3317">
        <w:rPr>
          <w:b/>
          <w:sz w:val="24"/>
          <w:szCs w:val="24"/>
        </w:rPr>
        <w:t xml:space="preserve">«отлично» </w:t>
      </w:r>
      <w:r w:rsidRPr="00FC3317">
        <w:rPr>
          <w:sz w:val="24"/>
          <w:szCs w:val="24"/>
        </w:rPr>
        <w:t>заслуживает обучающийся, обнаруживший всестороннее, систематическое и глубокое знание учебно-программного материала, умение свободно выполнять практическое задание, усвоивший общие и профессиональные компетенции, соответствующие ФГОС, усвоивший взаимосвязь основных понятий тем и их значение для приобретаемой специальности, проявивший творческие способности. Обучающийся освещает различные вопросы программного материала,</w:t>
      </w:r>
      <w:r w:rsidRPr="00FC3317">
        <w:rPr>
          <w:spacing w:val="80"/>
          <w:sz w:val="24"/>
          <w:szCs w:val="24"/>
        </w:rPr>
        <w:t xml:space="preserve"> </w:t>
      </w:r>
      <w:r w:rsidRPr="00FC3317">
        <w:rPr>
          <w:sz w:val="24"/>
          <w:szCs w:val="24"/>
        </w:rPr>
        <w:t>делает содержательные выводы, демонстрирует знание специальной литературы в рамках учебного методического комплекса и дополнительных источников информации, в том числе Интернет - ресурсов.</w:t>
      </w:r>
    </w:p>
    <w:p w14:paraId="315F2459" w14:textId="77777777" w:rsidR="00FC3317" w:rsidRPr="00FC3317" w:rsidRDefault="00FC3317" w:rsidP="00A25E61">
      <w:pPr>
        <w:pStyle w:val="a3"/>
        <w:spacing w:before="1"/>
        <w:ind w:left="142" w:right="144" w:firstLine="709"/>
        <w:rPr>
          <w:sz w:val="24"/>
          <w:szCs w:val="24"/>
        </w:rPr>
      </w:pPr>
      <w:r w:rsidRPr="00FC3317">
        <w:rPr>
          <w:sz w:val="24"/>
          <w:szCs w:val="24"/>
        </w:rPr>
        <w:t xml:space="preserve">На оценку </w:t>
      </w:r>
      <w:r w:rsidRPr="00FC3317">
        <w:rPr>
          <w:b/>
          <w:sz w:val="24"/>
          <w:szCs w:val="24"/>
        </w:rPr>
        <w:t xml:space="preserve">«хорошо» </w:t>
      </w:r>
      <w:r w:rsidRPr="00FC3317">
        <w:rPr>
          <w:sz w:val="24"/>
          <w:szCs w:val="24"/>
        </w:rPr>
        <w:t>оценивается ответ, если обучающийся при ответе продемонстрировал системные знания и умения по поставленным вопросам. Содержание вопроса изложил связно, грамотным языком, раскрыл последовательно суть изученного материала, демонстрируя прочность полученных знаний и умений, но при ответе были допущены</w:t>
      </w:r>
      <w:r w:rsidRPr="00FC3317">
        <w:rPr>
          <w:spacing w:val="40"/>
          <w:sz w:val="24"/>
          <w:szCs w:val="24"/>
        </w:rPr>
        <w:t xml:space="preserve"> </w:t>
      </w:r>
      <w:r w:rsidRPr="00FC3317">
        <w:rPr>
          <w:sz w:val="24"/>
          <w:szCs w:val="24"/>
        </w:rPr>
        <w:t>незначительные ошибки, нарушалась последовательность изложения или отсутствовали некоторые несущественные элементы содержания тем.</w:t>
      </w:r>
    </w:p>
    <w:p w14:paraId="2A02265A" w14:textId="77777777" w:rsidR="00FC3317" w:rsidRPr="00FC3317" w:rsidRDefault="00FC3317" w:rsidP="00A25E61">
      <w:pPr>
        <w:pStyle w:val="a3"/>
        <w:ind w:left="142" w:right="144" w:firstLine="709"/>
        <w:rPr>
          <w:sz w:val="24"/>
          <w:szCs w:val="24"/>
        </w:rPr>
      </w:pPr>
      <w:r w:rsidRPr="00FC3317">
        <w:rPr>
          <w:sz w:val="24"/>
          <w:szCs w:val="24"/>
        </w:rPr>
        <w:lastRenderedPageBreak/>
        <w:t xml:space="preserve">Оценки </w:t>
      </w:r>
      <w:r w:rsidRPr="00FC3317">
        <w:rPr>
          <w:b/>
          <w:sz w:val="24"/>
          <w:szCs w:val="24"/>
        </w:rPr>
        <w:t xml:space="preserve">«удовлетворительно» </w:t>
      </w:r>
      <w:r w:rsidRPr="00FC3317">
        <w:rPr>
          <w:sz w:val="24"/>
          <w:szCs w:val="24"/>
        </w:rPr>
        <w:t>заслуживает обучающийся, обнаруживший знания основного учебно-программного материала в объеме, необходимом для дальнейшей учебы и предстоящей работы по специальности/профессии,</w:t>
      </w:r>
      <w:r w:rsidRPr="00FC3317">
        <w:rPr>
          <w:spacing w:val="80"/>
          <w:sz w:val="24"/>
          <w:szCs w:val="24"/>
        </w:rPr>
        <w:t xml:space="preserve">  </w:t>
      </w:r>
      <w:r w:rsidRPr="00FC3317">
        <w:rPr>
          <w:sz w:val="24"/>
          <w:szCs w:val="24"/>
        </w:rPr>
        <w:t>справляющийся</w:t>
      </w:r>
      <w:r w:rsidRPr="00FC3317">
        <w:rPr>
          <w:spacing w:val="80"/>
          <w:sz w:val="24"/>
          <w:szCs w:val="24"/>
        </w:rPr>
        <w:t xml:space="preserve">  </w:t>
      </w:r>
      <w:r w:rsidRPr="00FC3317">
        <w:rPr>
          <w:sz w:val="24"/>
          <w:szCs w:val="24"/>
        </w:rPr>
        <w:t>с</w:t>
      </w:r>
      <w:r w:rsidRPr="00FC3317">
        <w:rPr>
          <w:spacing w:val="80"/>
          <w:sz w:val="24"/>
          <w:szCs w:val="24"/>
        </w:rPr>
        <w:t xml:space="preserve">  </w:t>
      </w:r>
      <w:r w:rsidRPr="00FC3317">
        <w:rPr>
          <w:sz w:val="24"/>
          <w:szCs w:val="24"/>
        </w:rPr>
        <w:t>выполнением</w:t>
      </w:r>
      <w:r w:rsidRPr="00FC3317">
        <w:rPr>
          <w:spacing w:val="80"/>
          <w:sz w:val="24"/>
          <w:szCs w:val="24"/>
        </w:rPr>
        <w:t xml:space="preserve">  </w:t>
      </w:r>
      <w:r w:rsidRPr="00FC3317">
        <w:rPr>
          <w:sz w:val="24"/>
          <w:szCs w:val="24"/>
        </w:rPr>
        <w:t>заданий,</w:t>
      </w:r>
    </w:p>
    <w:p w14:paraId="2F861121" w14:textId="77777777" w:rsidR="00FC3317" w:rsidRPr="00FC3317" w:rsidRDefault="00FC3317" w:rsidP="00A25E61">
      <w:pPr>
        <w:pStyle w:val="a3"/>
        <w:spacing w:before="67"/>
        <w:ind w:left="142" w:right="144" w:firstLine="709"/>
        <w:rPr>
          <w:sz w:val="24"/>
          <w:szCs w:val="24"/>
        </w:rPr>
      </w:pPr>
      <w:r w:rsidRPr="00FC3317">
        <w:rPr>
          <w:sz w:val="24"/>
          <w:szCs w:val="24"/>
        </w:rPr>
        <w:t>предусмотренных программой, знакомый с основной литературой, рекомендованной программой, но, у обучающегося обнаружены неточности в развернутом раскрытии понятий, терминов, определений, план ответа выстроен непоследовательно, в ответе допущены погрешности, исправленные под руководством преподавателя.</w:t>
      </w:r>
    </w:p>
    <w:p w14:paraId="454BEEF0" w14:textId="77777777" w:rsidR="00FC3317" w:rsidRPr="00FC3317" w:rsidRDefault="00FC3317" w:rsidP="00A25E61">
      <w:pPr>
        <w:pStyle w:val="a3"/>
        <w:spacing w:before="1"/>
        <w:ind w:left="142" w:right="144" w:firstLine="709"/>
        <w:rPr>
          <w:sz w:val="24"/>
          <w:szCs w:val="24"/>
        </w:rPr>
      </w:pPr>
      <w:r w:rsidRPr="00FC3317">
        <w:rPr>
          <w:sz w:val="24"/>
          <w:szCs w:val="24"/>
        </w:rPr>
        <w:t>Оценка</w:t>
      </w:r>
      <w:r w:rsidRPr="00FC3317">
        <w:rPr>
          <w:spacing w:val="-6"/>
          <w:sz w:val="24"/>
          <w:szCs w:val="24"/>
        </w:rPr>
        <w:t xml:space="preserve"> </w:t>
      </w:r>
      <w:r w:rsidRPr="00FC3317">
        <w:rPr>
          <w:b/>
          <w:sz w:val="24"/>
          <w:szCs w:val="24"/>
        </w:rPr>
        <w:t>«неудовлетворительно»</w:t>
      </w:r>
      <w:r w:rsidRPr="00FC3317">
        <w:rPr>
          <w:b/>
          <w:spacing w:val="-3"/>
          <w:sz w:val="24"/>
          <w:szCs w:val="24"/>
        </w:rPr>
        <w:t xml:space="preserve"> </w:t>
      </w:r>
      <w:r w:rsidRPr="00FC3317">
        <w:rPr>
          <w:sz w:val="24"/>
          <w:szCs w:val="24"/>
        </w:rPr>
        <w:t>выставляется</w:t>
      </w:r>
      <w:r w:rsidRPr="00FC3317">
        <w:rPr>
          <w:spacing w:val="-6"/>
          <w:sz w:val="24"/>
          <w:szCs w:val="24"/>
        </w:rPr>
        <w:t xml:space="preserve"> </w:t>
      </w:r>
      <w:r w:rsidRPr="00FC3317">
        <w:rPr>
          <w:sz w:val="24"/>
          <w:szCs w:val="24"/>
        </w:rPr>
        <w:t>обучающемуся,</w:t>
      </w:r>
      <w:r w:rsidRPr="00FC3317">
        <w:rPr>
          <w:spacing w:val="-6"/>
          <w:sz w:val="24"/>
          <w:szCs w:val="24"/>
        </w:rPr>
        <w:t xml:space="preserve"> </w:t>
      </w:r>
      <w:r w:rsidRPr="00FC3317">
        <w:rPr>
          <w:sz w:val="24"/>
          <w:szCs w:val="24"/>
        </w:rPr>
        <w:t>если</w:t>
      </w:r>
      <w:r w:rsidRPr="00FC3317">
        <w:rPr>
          <w:spacing w:val="-6"/>
          <w:sz w:val="24"/>
          <w:szCs w:val="24"/>
        </w:rPr>
        <w:t xml:space="preserve"> </w:t>
      </w:r>
      <w:r w:rsidRPr="00FC3317">
        <w:rPr>
          <w:sz w:val="24"/>
          <w:szCs w:val="24"/>
        </w:rPr>
        <w:t>в</w:t>
      </w:r>
      <w:r w:rsidRPr="00FC3317">
        <w:rPr>
          <w:spacing w:val="-7"/>
          <w:sz w:val="24"/>
          <w:szCs w:val="24"/>
        </w:rPr>
        <w:t xml:space="preserve"> </w:t>
      </w:r>
      <w:r w:rsidRPr="00FC3317">
        <w:rPr>
          <w:sz w:val="24"/>
          <w:szCs w:val="24"/>
        </w:rPr>
        <w:t>ответе обнаружены пробелы в знаниях основного учебно-программного материала, недостаточно раскрыты понятия, термины, допущены принципиальные ошибки</w:t>
      </w:r>
      <w:r w:rsidRPr="00FC3317">
        <w:rPr>
          <w:spacing w:val="-3"/>
          <w:sz w:val="24"/>
          <w:szCs w:val="24"/>
        </w:rPr>
        <w:t xml:space="preserve"> </w:t>
      </w:r>
      <w:r w:rsidRPr="00FC3317">
        <w:rPr>
          <w:sz w:val="24"/>
          <w:szCs w:val="24"/>
        </w:rPr>
        <w:t>в</w:t>
      </w:r>
      <w:r w:rsidRPr="00FC3317">
        <w:rPr>
          <w:spacing w:val="-4"/>
          <w:sz w:val="24"/>
          <w:szCs w:val="24"/>
        </w:rPr>
        <w:t xml:space="preserve"> </w:t>
      </w:r>
      <w:r w:rsidRPr="00FC3317">
        <w:rPr>
          <w:sz w:val="24"/>
          <w:szCs w:val="24"/>
        </w:rPr>
        <w:t>выполнении</w:t>
      </w:r>
      <w:r w:rsidRPr="00FC3317">
        <w:rPr>
          <w:spacing w:val="-6"/>
          <w:sz w:val="24"/>
          <w:szCs w:val="24"/>
        </w:rPr>
        <w:t xml:space="preserve"> </w:t>
      </w:r>
      <w:r w:rsidRPr="00FC3317">
        <w:rPr>
          <w:sz w:val="24"/>
          <w:szCs w:val="24"/>
        </w:rPr>
        <w:t>практических</w:t>
      </w:r>
      <w:r w:rsidRPr="00FC3317">
        <w:rPr>
          <w:spacing w:val="-2"/>
          <w:sz w:val="24"/>
          <w:szCs w:val="24"/>
        </w:rPr>
        <w:t xml:space="preserve"> </w:t>
      </w:r>
      <w:r w:rsidRPr="00FC3317">
        <w:rPr>
          <w:sz w:val="24"/>
          <w:szCs w:val="24"/>
        </w:rPr>
        <w:t>заданий.</w:t>
      </w:r>
      <w:r w:rsidRPr="00FC3317">
        <w:rPr>
          <w:spacing w:val="-4"/>
          <w:sz w:val="24"/>
          <w:szCs w:val="24"/>
        </w:rPr>
        <w:t xml:space="preserve"> </w:t>
      </w:r>
      <w:r w:rsidRPr="00FC3317">
        <w:rPr>
          <w:sz w:val="24"/>
          <w:szCs w:val="24"/>
        </w:rPr>
        <w:t>Ответ</w:t>
      </w:r>
      <w:r w:rsidRPr="00FC3317">
        <w:rPr>
          <w:spacing w:val="-3"/>
          <w:sz w:val="24"/>
          <w:szCs w:val="24"/>
        </w:rPr>
        <w:t xml:space="preserve"> </w:t>
      </w:r>
      <w:r w:rsidRPr="00FC3317">
        <w:rPr>
          <w:sz w:val="24"/>
          <w:szCs w:val="24"/>
        </w:rPr>
        <w:t>содержит</w:t>
      </w:r>
      <w:r w:rsidRPr="00FC3317">
        <w:rPr>
          <w:spacing w:val="-4"/>
          <w:sz w:val="24"/>
          <w:szCs w:val="24"/>
        </w:rPr>
        <w:t xml:space="preserve"> </w:t>
      </w:r>
      <w:r w:rsidRPr="00FC3317">
        <w:rPr>
          <w:sz w:val="24"/>
          <w:szCs w:val="24"/>
        </w:rPr>
        <w:t>ряд</w:t>
      </w:r>
      <w:r w:rsidRPr="00FC3317">
        <w:rPr>
          <w:spacing w:val="-2"/>
          <w:sz w:val="24"/>
          <w:szCs w:val="24"/>
        </w:rPr>
        <w:t xml:space="preserve"> </w:t>
      </w:r>
      <w:r w:rsidRPr="00FC3317">
        <w:rPr>
          <w:sz w:val="24"/>
          <w:szCs w:val="24"/>
        </w:rPr>
        <w:t>серьезных неточностей. Выводы поверхностны</w:t>
      </w:r>
    </w:p>
    <w:p w14:paraId="0D1A3FC3" w14:textId="77777777" w:rsidR="00FC3317" w:rsidRPr="00FC3317" w:rsidRDefault="00FC3317" w:rsidP="00A25E61">
      <w:pPr>
        <w:pStyle w:val="a3"/>
        <w:spacing w:before="5"/>
        <w:ind w:left="142" w:right="144" w:firstLine="709"/>
        <w:rPr>
          <w:sz w:val="24"/>
          <w:szCs w:val="24"/>
        </w:rPr>
      </w:pPr>
    </w:p>
    <w:p w14:paraId="430CD5C2" w14:textId="77777777" w:rsidR="00FC3317" w:rsidRPr="00FC3317" w:rsidRDefault="00FC3317" w:rsidP="00A25E61">
      <w:pPr>
        <w:spacing w:before="1"/>
        <w:ind w:left="142" w:right="144" w:firstLine="709"/>
        <w:jc w:val="both"/>
        <w:rPr>
          <w:b/>
          <w:sz w:val="24"/>
          <w:szCs w:val="24"/>
        </w:rPr>
      </w:pPr>
      <w:r w:rsidRPr="00FC3317">
        <w:rPr>
          <w:b/>
          <w:sz w:val="24"/>
          <w:szCs w:val="24"/>
        </w:rPr>
        <w:t>Фонд</w:t>
      </w:r>
      <w:r w:rsidRPr="00FC3317">
        <w:rPr>
          <w:b/>
          <w:spacing w:val="-8"/>
          <w:sz w:val="24"/>
          <w:szCs w:val="24"/>
        </w:rPr>
        <w:t xml:space="preserve"> </w:t>
      </w:r>
      <w:r w:rsidRPr="00FC3317">
        <w:rPr>
          <w:b/>
          <w:sz w:val="24"/>
          <w:szCs w:val="24"/>
        </w:rPr>
        <w:t>оценочных</w:t>
      </w:r>
      <w:r w:rsidRPr="00FC3317">
        <w:rPr>
          <w:b/>
          <w:spacing w:val="-6"/>
          <w:sz w:val="24"/>
          <w:szCs w:val="24"/>
        </w:rPr>
        <w:t xml:space="preserve"> </w:t>
      </w:r>
      <w:r w:rsidRPr="00FC3317">
        <w:rPr>
          <w:b/>
          <w:sz w:val="24"/>
          <w:szCs w:val="24"/>
        </w:rPr>
        <w:t>средств</w:t>
      </w:r>
      <w:r w:rsidRPr="00FC3317">
        <w:rPr>
          <w:b/>
          <w:spacing w:val="-8"/>
          <w:sz w:val="24"/>
          <w:szCs w:val="24"/>
        </w:rPr>
        <w:t xml:space="preserve"> </w:t>
      </w:r>
      <w:r w:rsidRPr="00FC3317">
        <w:rPr>
          <w:b/>
          <w:sz w:val="24"/>
          <w:szCs w:val="24"/>
        </w:rPr>
        <w:t>по</w:t>
      </w:r>
      <w:r w:rsidRPr="00FC3317">
        <w:rPr>
          <w:b/>
          <w:spacing w:val="-9"/>
          <w:sz w:val="24"/>
          <w:szCs w:val="24"/>
        </w:rPr>
        <w:t xml:space="preserve"> </w:t>
      </w:r>
      <w:r w:rsidRPr="00FC3317">
        <w:rPr>
          <w:b/>
          <w:sz w:val="24"/>
          <w:szCs w:val="24"/>
        </w:rPr>
        <w:t>учебной</w:t>
      </w:r>
      <w:r w:rsidRPr="00FC3317">
        <w:rPr>
          <w:b/>
          <w:spacing w:val="-10"/>
          <w:sz w:val="24"/>
          <w:szCs w:val="24"/>
        </w:rPr>
        <w:t xml:space="preserve"> </w:t>
      </w:r>
      <w:r w:rsidRPr="00FC3317">
        <w:rPr>
          <w:b/>
          <w:sz w:val="24"/>
          <w:szCs w:val="24"/>
        </w:rPr>
        <w:t>дисциплине ОП.01 МАТЕРИАЛОВЕДЕНИЕ</w:t>
      </w:r>
    </w:p>
    <w:p w14:paraId="5E715CF9" w14:textId="77777777" w:rsidR="00FC3317" w:rsidRPr="00FC3317" w:rsidRDefault="00FC3317" w:rsidP="00A25E61">
      <w:pPr>
        <w:pStyle w:val="1"/>
        <w:spacing w:before="1"/>
        <w:ind w:left="142" w:right="144" w:firstLine="709"/>
        <w:jc w:val="both"/>
        <w:rPr>
          <w:sz w:val="24"/>
          <w:szCs w:val="24"/>
        </w:rPr>
      </w:pPr>
      <w:r w:rsidRPr="00FC3317">
        <w:rPr>
          <w:sz w:val="24"/>
          <w:szCs w:val="24"/>
        </w:rPr>
        <w:t>1.</w:t>
      </w:r>
      <w:r w:rsidRPr="00FC3317">
        <w:rPr>
          <w:spacing w:val="-8"/>
          <w:sz w:val="24"/>
          <w:szCs w:val="24"/>
        </w:rPr>
        <w:t xml:space="preserve"> </w:t>
      </w:r>
      <w:r w:rsidRPr="00FC3317">
        <w:rPr>
          <w:sz w:val="24"/>
          <w:szCs w:val="24"/>
        </w:rPr>
        <w:t>ПАСПОРТ</w:t>
      </w:r>
      <w:r w:rsidRPr="00FC3317">
        <w:rPr>
          <w:spacing w:val="-5"/>
          <w:sz w:val="24"/>
          <w:szCs w:val="24"/>
        </w:rPr>
        <w:t xml:space="preserve"> </w:t>
      </w:r>
      <w:r w:rsidRPr="00FC3317">
        <w:rPr>
          <w:sz w:val="24"/>
          <w:szCs w:val="24"/>
        </w:rPr>
        <w:t>ФОНДА</w:t>
      </w:r>
      <w:r w:rsidRPr="00FC3317">
        <w:rPr>
          <w:spacing w:val="-6"/>
          <w:sz w:val="24"/>
          <w:szCs w:val="24"/>
        </w:rPr>
        <w:t xml:space="preserve"> </w:t>
      </w:r>
      <w:r w:rsidRPr="00FC3317">
        <w:rPr>
          <w:sz w:val="24"/>
          <w:szCs w:val="24"/>
        </w:rPr>
        <w:t>ОЦЕНОЧНЫХ</w:t>
      </w:r>
      <w:r w:rsidRPr="00FC3317">
        <w:rPr>
          <w:spacing w:val="-5"/>
          <w:sz w:val="24"/>
          <w:szCs w:val="24"/>
        </w:rPr>
        <w:t xml:space="preserve"> </w:t>
      </w:r>
      <w:r w:rsidRPr="00FC3317">
        <w:rPr>
          <w:spacing w:val="-2"/>
          <w:sz w:val="24"/>
          <w:szCs w:val="24"/>
        </w:rPr>
        <w:t>СРЕДСТВ</w:t>
      </w:r>
    </w:p>
    <w:p w14:paraId="3E08B312" w14:textId="77777777" w:rsidR="00FC3317" w:rsidRPr="00FC3317" w:rsidRDefault="00FC3317" w:rsidP="00A25E61">
      <w:pPr>
        <w:spacing w:line="319" w:lineRule="exact"/>
        <w:ind w:left="142" w:right="144" w:firstLine="709"/>
        <w:jc w:val="both"/>
        <w:rPr>
          <w:b/>
          <w:sz w:val="24"/>
          <w:szCs w:val="24"/>
        </w:rPr>
      </w:pPr>
      <w:r w:rsidRPr="00FC3317">
        <w:rPr>
          <w:b/>
          <w:sz w:val="24"/>
          <w:szCs w:val="24"/>
        </w:rPr>
        <w:t>1.1</w:t>
      </w:r>
      <w:r w:rsidRPr="00FC3317">
        <w:rPr>
          <w:b/>
          <w:spacing w:val="-4"/>
          <w:sz w:val="24"/>
          <w:szCs w:val="24"/>
        </w:rPr>
        <w:t xml:space="preserve"> </w:t>
      </w:r>
      <w:r w:rsidRPr="00FC3317">
        <w:rPr>
          <w:b/>
          <w:sz w:val="24"/>
          <w:szCs w:val="24"/>
        </w:rPr>
        <w:t>Область</w:t>
      </w:r>
      <w:r w:rsidRPr="00FC3317">
        <w:rPr>
          <w:b/>
          <w:spacing w:val="-2"/>
          <w:sz w:val="24"/>
          <w:szCs w:val="24"/>
        </w:rPr>
        <w:t xml:space="preserve"> применения</w:t>
      </w:r>
    </w:p>
    <w:p w14:paraId="6ECA819E" w14:textId="77777777" w:rsidR="00FC3317" w:rsidRPr="00FC3317" w:rsidRDefault="00FC3317" w:rsidP="00A25E61">
      <w:pPr>
        <w:pStyle w:val="a3"/>
        <w:ind w:left="142" w:right="144" w:firstLine="709"/>
        <w:rPr>
          <w:sz w:val="24"/>
          <w:szCs w:val="24"/>
        </w:rPr>
      </w:pPr>
      <w:r w:rsidRPr="00FC3317">
        <w:rPr>
          <w:sz w:val="24"/>
          <w:szCs w:val="24"/>
        </w:rPr>
        <w:t>Фонд оценочных средств (далее – ФОС) предназначен для контроля и оценки образовательных достижений обучающихся, освоивших программу учебной дисциплины ОП.01 Материаловедение.</w:t>
      </w:r>
    </w:p>
    <w:p w14:paraId="69DB808F" w14:textId="77777777" w:rsidR="00FC3317" w:rsidRPr="00FC3317" w:rsidRDefault="00FC3317" w:rsidP="00A25E61">
      <w:pPr>
        <w:pStyle w:val="a3"/>
        <w:ind w:left="142" w:right="144" w:firstLine="709"/>
        <w:rPr>
          <w:sz w:val="24"/>
          <w:szCs w:val="24"/>
        </w:rPr>
      </w:pPr>
      <w:r w:rsidRPr="00FC3317">
        <w:rPr>
          <w:sz w:val="24"/>
          <w:szCs w:val="24"/>
        </w:rPr>
        <w:t>ФОС включает контрольные материалы для текущего контроля успеваемости и промежуточной аттестации обучающихся.</w:t>
      </w:r>
    </w:p>
    <w:p w14:paraId="24DFD906" w14:textId="77777777" w:rsidR="00FC3317" w:rsidRPr="00FC3317" w:rsidRDefault="00FC3317" w:rsidP="00A25E61">
      <w:pPr>
        <w:pStyle w:val="a3"/>
        <w:ind w:left="142" w:right="144" w:firstLine="709"/>
        <w:rPr>
          <w:sz w:val="24"/>
          <w:szCs w:val="24"/>
        </w:rPr>
      </w:pPr>
      <w:r w:rsidRPr="00FC3317">
        <w:rPr>
          <w:sz w:val="24"/>
          <w:szCs w:val="24"/>
        </w:rPr>
        <w:t xml:space="preserve">ФОС разработан на основе ФГОС по программе подготовки специалистов среднего звена по специальности 54.02.01 Дизайн (по отраслям), рабочей программы учебной дисциплины ОП.01 </w:t>
      </w:r>
      <w:r w:rsidRPr="00FC3317">
        <w:rPr>
          <w:spacing w:val="-2"/>
          <w:sz w:val="24"/>
          <w:szCs w:val="24"/>
        </w:rPr>
        <w:t>Материаловедение.</w:t>
      </w:r>
    </w:p>
    <w:p w14:paraId="3A95844F" w14:textId="77777777" w:rsidR="00FC3317" w:rsidRPr="00FC3317" w:rsidRDefault="00FC3317" w:rsidP="00A25E61">
      <w:pPr>
        <w:spacing w:before="2" w:line="319" w:lineRule="exact"/>
        <w:ind w:left="142" w:right="144" w:firstLine="709"/>
        <w:jc w:val="both"/>
        <w:rPr>
          <w:b/>
          <w:sz w:val="24"/>
          <w:szCs w:val="24"/>
        </w:rPr>
      </w:pPr>
      <w:r w:rsidRPr="00FC3317">
        <w:rPr>
          <w:b/>
          <w:sz w:val="24"/>
          <w:szCs w:val="24"/>
        </w:rPr>
        <w:t>1.2</w:t>
      </w:r>
      <w:r w:rsidRPr="00FC3317">
        <w:rPr>
          <w:b/>
          <w:spacing w:val="-12"/>
          <w:sz w:val="24"/>
          <w:szCs w:val="24"/>
        </w:rPr>
        <w:t xml:space="preserve"> </w:t>
      </w:r>
      <w:r w:rsidRPr="00FC3317">
        <w:rPr>
          <w:b/>
          <w:sz w:val="24"/>
          <w:szCs w:val="24"/>
        </w:rPr>
        <w:t>Требования</w:t>
      </w:r>
      <w:r w:rsidRPr="00FC3317">
        <w:rPr>
          <w:b/>
          <w:spacing w:val="-13"/>
          <w:sz w:val="24"/>
          <w:szCs w:val="24"/>
        </w:rPr>
        <w:t xml:space="preserve"> </w:t>
      </w:r>
      <w:r w:rsidRPr="00FC3317">
        <w:rPr>
          <w:b/>
          <w:sz w:val="24"/>
          <w:szCs w:val="24"/>
        </w:rPr>
        <w:t>к</w:t>
      </w:r>
      <w:r w:rsidRPr="00FC3317">
        <w:rPr>
          <w:b/>
          <w:spacing w:val="-15"/>
          <w:sz w:val="24"/>
          <w:szCs w:val="24"/>
        </w:rPr>
        <w:t xml:space="preserve"> </w:t>
      </w:r>
      <w:r w:rsidRPr="00FC3317">
        <w:rPr>
          <w:b/>
          <w:sz w:val="24"/>
          <w:szCs w:val="24"/>
        </w:rPr>
        <w:t>результатам</w:t>
      </w:r>
      <w:r w:rsidRPr="00FC3317">
        <w:rPr>
          <w:b/>
          <w:spacing w:val="-13"/>
          <w:sz w:val="24"/>
          <w:szCs w:val="24"/>
        </w:rPr>
        <w:t xml:space="preserve"> </w:t>
      </w:r>
      <w:r w:rsidRPr="00FC3317">
        <w:rPr>
          <w:b/>
          <w:spacing w:val="-2"/>
          <w:sz w:val="24"/>
          <w:szCs w:val="24"/>
        </w:rPr>
        <w:t>обучения</w:t>
      </w:r>
    </w:p>
    <w:p w14:paraId="1501AF55" w14:textId="77777777" w:rsidR="00FC3317" w:rsidRPr="00FC3317" w:rsidRDefault="00FC3317" w:rsidP="00A25E61">
      <w:pPr>
        <w:pStyle w:val="a3"/>
        <w:ind w:left="142" w:right="144" w:firstLine="709"/>
        <w:rPr>
          <w:sz w:val="24"/>
          <w:szCs w:val="24"/>
        </w:rPr>
      </w:pPr>
      <w:r w:rsidRPr="00FC3317">
        <w:rPr>
          <w:sz w:val="24"/>
          <w:szCs w:val="24"/>
        </w:rPr>
        <w:t>Оценка качества подготовки обучающихся осуществляется в двух основных</w:t>
      </w:r>
      <w:r w:rsidRPr="00FC3317">
        <w:rPr>
          <w:spacing w:val="-8"/>
          <w:sz w:val="24"/>
          <w:szCs w:val="24"/>
        </w:rPr>
        <w:t xml:space="preserve"> </w:t>
      </w:r>
      <w:r w:rsidRPr="00FC3317">
        <w:rPr>
          <w:sz w:val="24"/>
          <w:szCs w:val="24"/>
        </w:rPr>
        <w:t>направлениях:</w:t>
      </w:r>
      <w:r w:rsidRPr="00FC3317">
        <w:rPr>
          <w:spacing w:val="-6"/>
          <w:sz w:val="24"/>
          <w:szCs w:val="24"/>
        </w:rPr>
        <w:t xml:space="preserve"> </w:t>
      </w:r>
      <w:r w:rsidRPr="00FC3317">
        <w:rPr>
          <w:sz w:val="24"/>
          <w:szCs w:val="24"/>
        </w:rPr>
        <w:t>оценка</w:t>
      </w:r>
      <w:r w:rsidRPr="00FC3317">
        <w:rPr>
          <w:spacing w:val="-7"/>
          <w:sz w:val="24"/>
          <w:szCs w:val="24"/>
        </w:rPr>
        <w:t xml:space="preserve"> </w:t>
      </w:r>
      <w:r w:rsidRPr="00FC3317">
        <w:rPr>
          <w:sz w:val="24"/>
          <w:szCs w:val="24"/>
        </w:rPr>
        <w:t>уровня</w:t>
      </w:r>
      <w:r w:rsidRPr="00FC3317">
        <w:rPr>
          <w:spacing w:val="-8"/>
          <w:sz w:val="24"/>
          <w:szCs w:val="24"/>
        </w:rPr>
        <w:t xml:space="preserve"> </w:t>
      </w:r>
      <w:r w:rsidRPr="00FC3317">
        <w:rPr>
          <w:sz w:val="24"/>
          <w:szCs w:val="24"/>
        </w:rPr>
        <w:t>освоения</w:t>
      </w:r>
      <w:r w:rsidRPr="00FC3317">
        <w:rPr>
          <w:spacing w:val="-4"/>
          <w:sz w:val="24"/>
          <w:szCs w:val="24"/>
        </w:rPr>
        <w:t xml:space="preserve"> </w:t>
      </w:r>
      <w:r w:rsidRPr="00FC3317">
        <w:rPr>
          <w:sz w:val="24"/>
          <w:szCs w:val="24"/>
        </w:rPr>
        <w:t>учебных</w:t>
      </w:r>
      <w:r w:rsidRPr="00FC3317">
        <w:rPr>
          <w:spacing w:val="-6"/>
          <w:sz w:val="24"/>
          <w:szCs w:val="24"/>
        </w:rPr>
        <w:t xml:space="preserve"> </w:t>
      </w:r>
      <w:r w:rsidRPr="00FC3317">
        <w:rPr>
          <w:sz w:val="24"/>
          <w:szCs w:val="24"/>
        </w:rPr>
        <w:t>дисциплин;</w:t>
      </w:r>
      <w:r w:rsidRPr="00FC3317">
        <w:rPr>
          <w:spacing w:val="-6"/>
          <w:sz w:val="24"/>
          <w:szCs w:val="24"/>
        </w:rPr>
        <w:t xml:space="preserve"> </w:t>
      </w:r>
      <w:r w:rsidRPr="00FC3317">
        <w:rPr>
          <w:sz w:val="24"/>
          <w:szCs w:val="24"/>
        </w:rPr>
        <w:t>оценка компетенций обучающихся.</w:t>
      </w:r>
    </w:p>
    <w:p w14:paraId="7CB0012E" w14:textId="77777777" w:rsidR="00FC3317" w:rsidRPr="00FC3317" w:rsidRDefault="00FC3317" w:rsidP="00A25E61">
      <w:pPr>
        <w:spacing w:before="3" w:line="322" w:lineRule="exact"/>
        <w:ind w:left="142" w:right="144" w:firstLine="709"/>
        <w:jc w:val="both"/>
        <w:rPr>
          <w:b/>
          <w:sz w:val="24"/>
          <w:szCs w:val="24"/>
        </w:rPr>
      </w:pPr>
      <w:r w:rsidRPr="00FC3317">
        <w:rPr>
          <w:b/>
          <w:spacing w:val="-2"/>
          <w:sz w:val="24"/>
          <w:szCs w:val="24"/>
        </w:rPr>
        <w:t>Контролируемые</w:t>
      </w:r>
      <w:r w:rsidRPr="00FC3317">
        <w:rPr>
          <w:b/>
          <w:sz w:val="24"/>
          <w:szCs w:val="24"/>
        </w:rPr>
        <w:t xml:space="preserve"> </w:t>
      </w:r>
      <w:r w:rsidRPr="00FC3317">
        <w:rPr>
          <w:b/>
          <w:spacing w:val="-2"/>
          <w:sz w:val="24"/>
          <w:szCs w:val="24"/>
        </w:rPr>
        <w:t>компетенции:</w:t>
      </w:r>
    </w:p>
    <w:p w14:paraId="072A2F7C" w14:textId="77777777" w:rsidR="00FC3317" w:rsidRPr="00FC3317" w:rsidRDefault="00FC3317" w:rsidP="00A25E61">
      <w:pPr>
        <w:spacing w:line="319" w:lineRule="exact"/>
        <w:ind w:left="142" w:right="144" w:firstLine="709"/>
        <w:jc w:val="both"/>
        <w:rPr>
          <w:b/>
          <w:sz w:val="24"/>
          <w:szCs w:val="24"/>
        </w:rPr>
      </w:pPr>
      <w:r w:rsidRPr="00FC3317">
        <w:rPr>
          <w:b/>
          <w:sz w:val="24"/>
          <w:szCs w:val="24"/>
        </w:rPr>
        <w:t>общие</w:t>
      </w:r>
      <w:r w:rsidRPr="00FC3317">
        <w:rPr>
          <w:b/>
          <w:spacing w:val="-5"/>
          <w:sz w:val="24"/>
          <w:szCs w:val="24"/>
        </w:rPr>
        <w:t xml:space="preserve"> </w:t>
      </w:r>
      <w:r w:rsidRPr="00FC3317">
        <w:rPr>
          <w:b/>
          <w:spacing w:val="-2"/>
          <w:sz w:val="24"/>
          <w:szCs w:val="24"/>
        </w:rPr>
        <w:t>компетенции</w:t>
      </w:r>
    </w:p>
    <w:p w14:paraId="786C5F91" w14:textId="77777777" w:rsidR="00FC3317" w:rsidRPr="00FC3317" w:rsidRDefault="00FC3317" w:rsidP="00A25E61">
      <w:pPr>
        <w:pStyle w:val="a3"/>
        <w:ind w:left="142" w:right="144" w:firstLine="709"/>
        <w:rPr>
          <w:sz w:val="24"/>
          <w:szCs w:val="24"/>
        </w:rPr>
      </w:pPr>
      <w:r w:rsidRPr="00FC3317">
        <w:rPr>
          <w:spacing w:val="-6"/>
          <w:sz w:val="24"/>
          <w:szCs w:val="24"/>
        </w:rPr>
        <w:t>ОК</w:t>
      </w:r>
      <w:r w:rsidRPr="00FC3317">
        <w:rPr>
          <w:sz w:val="24"/>
          <w:szCs w:val="24"/>
        </w:rPr>
        <w:tab/>
      </w:r>
      <w:r w:rsidRPr="00FC3317">
        <w:rPr>
          <w:spacing w:val="-4"/>
          <w:sz w:val="24"/>
          <w:szCs w:val="24"/>
        </w:rPr>
        <w:t>01.</w:t>
      </w:r>
      <w:r w:rsidRPr="00FC3317">
        <w:rPr>
          <w:sz w:val="24"/>
          <w:szCs w:val="24"/>
        </w:rPr>
        <w:tab/>
      </w:r>
      <w:r w:rsidRPr="00FC3317">
        <w:rPr>
          <w:spacing w:val="-2"/>
          <w:sz w:val="24"/>
          <w:szCs w:val="24"/>
        </w:rPr>
        <w:t>Выбирать</w:t>
      </w:r>
      <w:r w:rsidRPr="00FC3317">
        <w:rPr>
          <w:sz w:val="24"/>
          <w:szCs w:val="24"/>
        </w:rPr>
        <w:tab/>
      </w:r>
      <w:r w:rsidRPr="00FC3317">
        <w:rPr>
          <w:spacing w:val="-2"/>
          <w:sz w:val="24"/>
          <w:szCs w:val="24"/>
        </w:rPr>
        <w:t>способы</w:t>
      </w:r>
      <w:r w:rsidRPr="00FC3317">
        <w:rPr>
          <w:sz w:val="24"/>
          <w:szCs w:val="24"/>
        </w:rPr>
        <w:tab/>
      </w:r>
      <w:r w:rsidRPr="00FC3317">
        <w:rPr>
          <w:spacing w:val="-2"/>
          <w:sz w:val="24"/>
          <w:szCs w:val="24"/>
        </w:rPr>
        <w:t>решения</w:t>
      </w:r>
      <w:r w:rsidRPr="00FC3317">
        <w:rPr>
          <w:sz w:val="24"/>
          <w:szCs w:val="24"/>
        </w:rPr>
        <w:tab/>
      </w:r>
      <w:r w:rsidRPr="00FC3317">
        <w:rPr>
          <w:spacing w:val="-2"/>
          <w:sz w:val="24"/>
          <w:szCs w:val="24"/>
        </w:rPr>
        <w:t>задач</w:t>
      </w:r>
      <w:r w:rsidRPr="00FC3317">
        <w:rPr>
          <w:sz w:val="24"/>
          <w:szCs w:val="24"/>
        </w:rPr>
        <w:tab/>
      </w:r>
      <w:r w:rsidRPr="00FC3317">
        <w:rPr>
          <w:spacing w:val="-2"/>
          <w:sz w:val="24"/>
          <w:szCs w:val="24"/>
        </w:rPr>
        <w:t xml:space="preserve">профессиональной </w:t>
      </w:r>
      <w:r w:rsidRPr="00FC3317">
        <w:rPr>
          <w:sz w:val="24"/>
          <w:szCs w:val="24"/>
        </w:rPr>
        <w:t>деятельности применительно к различным контекстам.</w:t>
      </w:r>
    </w:p>
    <w:p w14:paraId="709B2E5E" w14:textId="77777777" w:rsidR="00FC3317" w:rsidRPr="00FC3317" w:rsidRDefault="00FC3317" w:rsidP="00A25E61">
      <w:pPr>
        <w:pStyle w:val="a3"/>
        <w:spacing w:line="242" w:lineRule="auto"/>
        <w:ind w:left="142" w:right="144" w:firstLine="709"/>
        <w:rPr>
          <w:sz w:val="24"/>
          <w:szCs w:val="24"/>
        </w:rPr>
      </w:pPr>
      <w:r w:rsidRPr="00FC3317">
        <w:rPr>
          <w:sz w:val="24"/>
          <w:szCs w:val="24"/>
        </w:rPr>
        <w:t>ОК</w:t>
      </w:r>
      <w:r w:rsidRPr="00FC3317">
        <w:rPr>
          <w:spacing w:val="40"/>
          <w:sz w:val="24"/>
          <w:szCs w:val="24"/>
        </w:rPr>
        <w:t xml:space="preserve"> </w:t>
      </w:r>
      <w:r w:rsidRPr="00FC3317">
        <w:rPr>
          <w:sz w:val="24"/>
          <w:szCs w:val="24"/>
        </w:rPr>
        <w:t>02.</w:t>
      </w:r>
      <w:r w:rsidRPr="00FC3317">
        <w:rPr>
          <w:spacing w:val="40"/>
          <w:sz w:val="24"/>
          <w:szCs w:val="24"/>
        </w:rPr>
        <w:t xml:space="preserve"> </w:t>
      </w:r>
      <w:r w:rsidRPr="00FC3317">
        <w:rPr>
          <w:sz w:val="24"/>
          <w:szCs w:val="24"/>
        </w:rPr>
        <w:t>Осуществлять</w:t>
      </w:r>
      <w:r w:rsidRPr="00FC3317">
        <w:rPr>
          <w:spacing w:val="40"/>
          <w:sz w:val="24"/>
          <w:szCs w:val="24"/>
        </w:rPr>
        <w:t xml:space="preserve"> </w:t>
      </w:r>
      <w:r w:rsidRPr="00FC3317">
        <w:rPr>
          <w:sz w:val="24"/>
          <w:szCs w:val="24"/>
        </w:rPr>
        <w:t>поиск,</w:t>
      </w:r>
      <w:r w:rsidRPr="00FC3317">
        <w:rPr>
          <w:spacing w:val="40"/>
          <w:sz w:val="24"/>
          <w:szCs w:val="24"/>
        </w:rPr>
        <w:t xml:space="preserve"> </w:t>
      </w:r>
      <w:r w:rsidRPr="00FC3317">
        <w:rPr>
          <w:sz w:val="24"/>
          <w:szCs w:val="24"/>
        </w:rPr>
        <w:t>анализ</w:t>
      </w:r>
      <w:r w:rsidRPr="00FC3317">
        <w:rPr>
          <w:spacing w:val="40"/>
          <w:sz w:val="24"/>
          <w:szCs w:val="24"/>
        </w:rPr>
        <w:t xml:space="preserve"> </w:t>
      </w:r>
      <w:r w:rsidRPr="00FC3317">
        <w:rPr>
          <w:sz w:val="24"/>
          <w:szCs w:val="24"/>
        </w:rPr>
        <w:t>и</w:t>
      </w:r>
      <w:r w:rsidRPr="00FC3317">
        <w:rPr>
          <w:spacing w:val="40"/>
          <w:sz w:val="24"/>
          <w:szCs w:val="24"/>
        </w:rPr>
        <w:t xml:space="preserve"> </w:t>
      </w:r>
      <w:r w:rsidRPr="00FC3317">
        <w:rPr>
          <w:sz w:val="24"/>
          <w:szCs w:val="24"/>
        </w:rPr>
        <w:t>интерпретацию</w:t>
      </w:r>
      <w:r w:rsidRPr="00FC3317">
        <w:rPr>
          <w:spacing w:val="40"/>
          <w:sz w:val="24"/>
          <w:szCs w:val="24"/>
        </w:rPr>
        <w:t xml:space="preserve"> </w:t>
      </w:r>
      <w:r w:rsidRPr="00FC3317">
        <w:rPr>
          <w:sz w:val="24"/>
          <w:szCs w:val="24"/>
        </w:rPr>
        <w:t>информации,</w:t>
      </w:r>
      <w:r w:rsidRPr="00FC3317">
        <w:rPr>
          <w:spacing w:val="40"/>
          <w:sz w:val="24"/>
          <w:szCs w:val="24"/>
        </w:rPr>
        <w:t xml:space="preserve"> </w:t>
      </w:r>
      <w:r w:rsidRPr="00FC3317">
        <w:rPr>
          <w:sz w:val="24"/>
          <w:szCs w:val="24"/>
        </w:rPr>
        <w:t>необходимой для выполнения задач профессиональной деятельности.</w:t>
      </w:r>
    </w:p>
    <w:p w14:paraId="0C4EAD2F" w14:textId="77777777" w:rsidR="00FC3317" w:rsidRPr="00FC3317" w:rsidRDefault="00FC3317" w:rsidP="00A25E61">
      <w:pPr>
        <w:pStyle w:val="a3"/>
        <w:ind w:left="142" w:right="144" w:firstLine="709"/>
        <w:rPr>
          <w:sz w:val="24"/>
          <w:szCs w:val="24"/>
        </w:rPr>
      </w:pPr>
      <w:r w:rsidRPr="00FC3317">
        <w:rPr>
          <w:sz w:val="24"/>
          <w:szCs w:val="24"/>
        </w:rPr>
        <w:t>ОК 03. Планировать и реализовывать собственное профессиональное и личностное развитие.</w:t>
      </w:r>
    </w:p>
    <w:p w14:paraId="4156A03E" w14:textId="77777777" w:rsidR="00FC3317" w:rsidRPr="00FC3317" w:rsidRDefault="00FC3317" w:rsidP="00A25E61">
      <w:pPr>
        <w:pStyle w:val="a3"/>
        <w:ind w:left="142" w:right="144" w:firstLine="709"/>
        <w:rPr>
          <w:sz w:val="24"/>
          <w:szCs w:val="24"/>
        </w:rPr>
      </w:pPr>
      <w:r w:rsidRPr="00FC3317">
        <w:rPr>
          <w:spacing w:val="-6"/>
          <w:sz w:val="24"/>
          <w:szCs w:val="24"/>
        </w:rPr>
        <w:t>ОК</w:t>
      </w:r>
      <w:r w:rsidRPr="00FC3317">
        <w:rPr>
          <w:sz w:val="24"/>
          <w:szCs w:val="24"/>
        </w:rPr>
        <w:tab/>
      </w:r>
      <w:r w:rsidRPr="00FC3317">
        <w:rPr>
          <w:spacing w:val="-4"/>
          <w:sz w:val="24"/>
          <w:szCs w:val="24"/>
        </w:rPr>
        <w:t>04.</w:t>
      </w:r>
      <w:r w:rsidRPr="00FC3317">
        <w:rPr>
          <w:sz w:val="24"/>
          <w:szCs w:val="24"/>
        </w:rPr>
        <w:tab/>
      </w:r>
      <w:r w:rsidRPr="00FC3317">
        <w:rPr>
          <w:spacing w:val="-2"/>
          <w:sz w:val="24"/>
          <w:szCs w:val="24"/>
        </w:rPr>
        <w:t>Работать</w:t>
      </w:r>
      <w:r w:rsidRPr="00FC3317">
        <w:rPr>
          <w:sz w:val="24"/>
          <w:szCs w:val="24"/>
        </w:rPr>
        <w:tab/>
      </w:r>
      <w:r w:rsidRPr="00FC3317">
        <w:rPr>
          <w:spacing w:val="-10"/>
          <w:sz w:val="24"/>
          <w:szCs w:val="24"/>
        </w:rPr>
        <w:t>в</w:t>
      </w:r>
      <w:r w:rsidRPr="00FC3317">
        <w:rPr>
          <w:sz w:val="24"/>
          <w:szCs w:val="24"/>
        </w:rPr>
        <w:tab/>
      </w:r>
      <w:r w:rsidRPr="00FC3317">
        <w:rPr>
          <w:spacing w:val="-2"/>
          <w:sz w:val="24"/>
          <w:szCs w:val="24"/>
        </w:rPr>
        <w:t>коллективе</w:t>
      </w:r>
      <w:r w:rsidRPr="00FC3317">
        <w:rPr>
          <w:sz w:val="24"/>
          <w:szCs w:val="24"/>
        </w:rPr>
        <w:tab/>
      </w:r>
      <w:r w:rsidRPr="00FC3317">
        <w:rPr>
          <w:spacing w:val="-10"/>
          <w:sz w:val="24"/>
          <w:szCs w:val="24"/>
        </w:rPr>
        <w:t>и</w:t>
      </w:r>
      <w:r w:rsidRPr="00FC3317">
        <w:rPr>
          <w:sz w:val="24"/>
          <w:szCs w:val="24"/>
        </w:rPr>
        <w:tab/>
      </w:r>
      <w:r w:rsidRPr="00FC3317">
        <w:rPr>
          <w:spacing w:val="-2"/>
          <w:sz w:val="24"/>
          <w:szCs w:val="24"/>
        </w:rPr>
        <w:t>команде,</w:t>
      </w:r>
      <w:r w:rsidRPr="00FC3317">
        <w:rPr>
          <w:sz w:val="24"/>
          <w:szCs w:val="24"/>
        </w:rPr>
        <w:tab/>
      </w:r>
      <w:r w:rsidRPr="00FC3317">
        <w:rPr>
          <w:spacing w:val="-2"/>
          <w:sz w:val="24"/>
          <w:szCs w:val="24"/>
        </w:rPr>
        <w:t xml:space="preserve">эффективно </w:t>
      </w:r>
      <w:r w:rsidRPr="00FC3317">
        <w:rPr>
          <w:sz w:val="24"/>
          <w:szCs w:val="24"/>
        </w:rPr>
        <w:t>взаимодействовать с коллегами, руководством, клиентами.</w:t>
      </w:r>
    </w:p>
    <w:p w14:paraId="334E3EE5" w14:textId="77777777" w:rsidR="00FC3317" w:rsidRPr="00FC3317" w:rsidRDefault="00FC3317" w:rsidP="00A25E61">
      <w:pPr>
        <w:pStyle w:val="a3"/>
        <w:ind w:left="142" w:right="144" w:firstLine="709"/>
        <w:rPr>
          <w:sz w:val="24"/>
          <w:szCs w:val="24"/>
        </w:rPr>
      </w:pPr>
      <w:r w:rsidRPr="00FC3317">
        <w:rPr>
          <w:sz w:val="24"/>
          <w:szCs w:val="24"/>
        </w:rPr>
        <w:t>OK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p w14:paraId="5BCF9EE5" w14:textId="77777777" w:rsidR="00FC3317" w:rsidRPr="00FC3317" w:rsidRDefault="00FC3317" w:rsidP="00A25E61">
      <w:pPr>
        <w:pStyle w:val="a3"/>
        <w:ind w:left="142" w:right="144" w:firstLine="709"/>
        <w:rPr>
          <w:sz w:val="24"/>
          <w:szCs w:val="24"/>
        </w:rPr>
      </w:pPr>
      <w:r w:rsidRPr="00FC3317">
        <w:rPr>
          <w:sz w:val="24"/>
          <w:szCs w:val="24"/>
        </w:rPr>
        <w:t>ОК 09. Использовать информационные технологии в</w:t>
      </w:r>
      <w:r w:rsidRPr="00FC3317">
        <w:rPr>
          <w:spacing w:val="40"/>
          <w:sz w:val="24"/>
          <w:szCs w:val="24"/>
        </w:rPr>
        <w:t xml:space="preserve"> </w:t>
      </w:r>
      <w:r w:rsidRPr="00FC3317">
        <w:rPr>
          <w:sz w:val="24"/>
          <w:szCs w:val="24"/>
        </w:rPr>
        <w:t>профессиональной деятельности.</w:t>
      </w:r>
    </w:p>
    <w:p w14:paraId="470FB0E0" w14:textId="77777777" w:rsidR="00FC3317" w:rsidRPr="00FC3317" w:rsidRDefault="00FC3317" w:rsidP="00A25E61">
      <w:pPr>
        <w:pStyle w:val="a3"/>
        <w:ind w:left="142" w:right="144" w:firstLine="709"/>
        <w:rPr>
          <w:sz w:val="24"/>
          <w:szCs w:val="24"/>
        </w:rPr>
      </w:pPr>
      <w:r w:rsidRPr="00FC3317">
        <w:rPr>
          <w:sz w:val="24"/>
          <w:szCs w:val="24"/>
        </w:rPr>
        <w:t>ОК 10. Пользоваться профессиональной документацией на государственном и иностранном языках.</w:t>
      </w:r>
    </w:p>
    <w:p w14:paraId="40015A9D" w14:textId="77777777" w:rsidR="00FC3317" w:rsidRPr="00FC3317" w:rsidRDefault="00FC3317" w:rsidP="00A25E61">
      <w:pPr>
        <w:pStyle w:val="a3"/>
        <w:ind w:left="142" w:right="144" w:firstLine="709"/>
        <w:rPr>
          <w:sz w:val="24"/>
          <w:szCs w:val="24"/>
        </w:rPr>
        <w:sectPr w:rsidR="00FC3317" w:rsidRPr="00FC3317" w:rsidSect="00A25E61">
          <w:type w:val="nextColumn"/>
          <w:pgSz w:w="11910" w:h="16840"/>
          <w:pgMar w:top="1134" w:right="850" w:bottom="1134" w:left="1701" w:header="0" w:footer="823" w:gutter="0"/>
          <w:cols w:space="720"/>
        </w:sectPr>
      </w:pPr>
    </w:p>
    <w:p w14:paraId="0EFE1FB1" w14:textId="77777777" w:rsidR="00FC3317" w:rsidRPr="00FC3317" w:rsidRDefault="00FC3317" w:rsidP="00A25E61">
      <w:pPr>
        <w:pStyle w:val="a3"/>
        <w:spacing w:before="67" w:line="242" w:lineRule="auto"/>
        <w:ind w:left="142" w:right="144" w:firstLine="709"/>
        <w:rPr>
          <w:sz w:val="24"/>
          <w:szCs w:val="24"/>
        </w:rPr>
      </w:pPr>
      <w:r w:rsidRPr="00FC3317">
        <w:rPr>
          <w:sz w:val="24"/>
          <w:szCs w:val="24"/>
        </w:rPr>
        <w:lastRenderedPageBreak/>
        <w:t>ОК 11. Использовать знания по финансовой грамотности, планировать предпринимательскую деятельность в профессиональной сфере</w:t>
      </w:r>
    </w:p>
    <w:p w14:paraId="461276EF" w14:textId="77777777" w:rsidR="00FC3317" w:rsidRPr="00FC3317" w:rsidRDefault="00FC3317" w:rsidP="00A25E61">
      <w:pPr>
        <w:spacing w:before="1" w:line="319" w:lineRule="exact"/>
        <w:ind w:left="142" w:right="144" w:firstLine="709"/>
        <w:jc w:val="both"/>
        <w:rPr>
          <w:b/>
          <w:sz w:val="24"/>
          <w:szCs w:val="24"/>
        </w:rPr>
      </w:pPr>
      <w:r w:rsidRPr="00FC3317">
        <w:rPr>
          <w:b/>
          <w:sz w:val="24"/>
          <w:szCs w:val="24"/>
        </w:rPr>
        <w:t>профессиональные</w:t>
      </w:r>
      <w:r w:rsidRPr="00FC3317">
        <w:rPr>
          <w:b/>
          <w:spacing w:val="-10"/>
          <w:sz w:val="24"/>
          <w:szCs w:val="24"/>
        </w:rPr>
        <w:t xml:space="preserve"> </w:t>
      </w:r>
      <w:r w:rsidRPr="00FC3317">
        <w:rPr>
          <w:b/>
          <w:spacing w:val="-2"/>
          <w:sz w:val="24"/>
          <w:szCs w:val="24"/>
        </w:rPr>
        <w:t>компетенции</w:t>
      </w:r>
    </w:p>
    <w:p w14:paraId="4D697A0D" w14:textId="77777777" w:rsidR="00FC3317" w:rsidRPr="00FC3317" w:rsidRDefault="00FC3317" w:rsidP="00A25E61">
      <w:pPr>
        <w:pStyle w:val="a3"/>
        <w:spacing w:line="319" w:lineRule="exact"/>
        <w:ind w:left="142" w:right="144" w:firstLine="709"/>
        <w:rPr>
          <w:sz w:val="24"/>
          <w:szCs w:val="24"/>
        </w:rPr>
      </w:pPr>
      <w:r w:rsidRPr="00FC3317">
        <w:rPr>
          <w:sz w:val="24"/>
          <w:szCs w:val="24"/>
        </w:rPr>
        <w:t>ПК</w:t>
      </w:r>
      <w:r w:rsidRPr="00FC3317">
        <w:rPr>
          <w:spacing w:val="-7"/>
          <w:sz w:val="24"/>
          <w:szCs w:val="24"/>
        </w:rPr>
        <w:t xml:space="preserve"> </w:t>
      </w:r>
      <w:r w:rsidRPr="00FC3317">
        <w:rPr>
          <w:sz w:val="24"/>
          <w:szCs w:val="24"/>
        </w:rPr>
        <w:t>2.1.</w:t>
      </w:r>
      <w:r w:rsidRPr="00FC3317">
        <w:rPr>
          <w:spacing w:val="-5"/>
          <w:sz w:val="24"/>
          <w:szCs w:val="24"/>
        </w:rPr>
        <w:t xml:space="preserve"> </w:t>
      </w:r>
      <w:r w:rsidRPr="00FC3317">
        <w:rPr>
          <w:sz w:val="24"/>
          <w:szCs w:val="24"/>
        </w:rPr>
        <w:t>Применять</w:t>
      </w:r>
      <w:r w:rsidRPr="00FC3317">
        <w:rPr>
          <w:spacing w:val="-5"/>
          <w:sz w:val="24"/>
          <w:szCs w:val="24"/>
        </w:rPr>
        <w:t xml:space="preserve"> </w:t>
      </w:r>
      <w:r w:rsidRPr="00FC3317">
        <w:rPr>
          <w:sz w:val="24"/>
          <w:szCs w:val="24"/>
        </w:rPr>
        <w:t>материалы</w:t>
      </w:r>
      <w:r w:rsidRPr="00FC3317">
        <w:rPr>
          <w:spacing w:val="-4"/>
          <w:sz w:val="24"/>
          <w:szCs w:val="24"/>
        </w:rPr>
        <w:t xml:space="preserve"> </w:t>
      </w:r>
      <w:r w:rsidRPr="00FC3317">
        <w:rPr>
          <w:sz w:val="24"/>
          <w:szCs w:val="24"/>
        </w:rPr>
        <w:t>с</w:t>
      </w:r>
      <w:r w:rsidRPr="00FC3317">
        <w:rPr>
          <w:spacing w:val="-5"/>
          <w:sz w:val="24"/>
          <w:szCs w:val="24"/>
        </w:rPr>
        <w:t xml:space="preserve"> </w:t>
      </w:r>
      <w:r w:rsidRPr="00FC3317">
        <w:rPr>
          <w:sz w:val="24"/>
          <w:szCs w:val="24"/>
        </w:rPr>
        <w:t>учетом</w:t>
      </w:r>
      <w:r w:rsidRPr="00FC3317">
        <w:rPr>
          <w:spacing w:val="-7"/>
          <w:sz w:val="24"/>
          <w:szCs w:val="24"/>
        </w:rPr>
        <w:t xml:space="preserve"> </w:t>
      </w:r>
      <w:r w:rsidRPr="00FC3317">
        <w:rPr>
          <w:sz w:val="24"/>
          <w:szCs w:val="24"/>
        </w:rPr>
        <w:t>их</w:t>
      </w:r>
      <w:r w:rsidRPr="00FC3317">
        <w:rPr>
          <w:spacing w:val="-3"/>
          <w:sz w:val="24"/>
          <w:szCs w:val="24"/>
        </w:rPr>
        <w:t xml:space="preserve"> </w:t>
      </w:r>
      <w:r w:rsidRPr="00FC3317">
        <w:rPr>
          <w:sz w:val="24"/>
          <w:szCs w:val="24"/>
        </w:rPr>
        <w:t>формообразующих</w:t>
      </w:r>
      <w:r w:rsidRPr="00FC3317">
        <w:rPr>
          <w:spacing w:val="-3"/>
          <w:sz w:val="24"/>
          <w:szCs w:val="24"/>
        </w:rPr>
        <w:t xml:space="preserve"> </w:t>
      </w:r>
      <w:r w:rsidRPr="00FC3317">
        <w:rPr>
          <w:spacing w:val="-2"/>
          <w:sz w:val="24"/>
          <w:szCs w:val="24"/>
        </w:rPr>
        <w:t>свойств.</w:t>
      </w:r>
    </w:p>
    <w:p w14:paraId="627C2CA5" w14:textId="77777777" w:rsidR="00FC3317" w:rsidRPr="00FC3317" w:rsidRDefault="00FC3317" w:rsidP="00A25E61">
      <w:pPr>
        <w:pStyle w:val="a3"/>
        <w:ind w:left="142" w:right="144" w:firstLine="709"/>
        <w:rPr>
          <w:sz w:val="24"/>
          <w:szCs w:val="24"/>
        </w:rPr>
      </w:pPr>
      <w:r w:rsidRPr="00FC3317">
        <w:rPr>
          <w:spacing w:val="-6"/>
          <w:sz w:val="24"/>
          <w:szCs w:val="24"/>
        </w:rPr>
        <w:t>ПК</w:t>
      </w:r>
      <w:r w:rsidRPr="00FC3317">
        <w:rPr>
          <w:sz w:val="24"/>
          <w:szCs w:val="24"/>
        </w:rPr>
        <w:tab/>
      </w:r>
      <w:r w:rsidRPr="00FC3317">
        <w:rPr>
          <w:spacing w:val="-4"/>
          <w:sz w:val="24"/>
          <w:szCs w:val="24"/>
        </w:rPr>
        <w:t>2.2.</w:t>
      </w:r>
      <w:r w:rsidRPr="00FC3317">
        <w:rPr>
          <w:sz w:val="24"/>
          <w:szCs w:val="24"/>
        </w:rPr>
        <w:tab/>
      </w:r>
      <w:r w:rsidRPr="00FC3317">
        <w:rPr>
          <w:spacing w:val="-2"/>
          <w:sz w:val="24"/>
          <w:szCs w:val="24"/>
        </w:rPr>
        <w:t>Выполнять</w:t>
      </w:r>
      <w:r w:rsidRPr="00FC3317">
        <w:rPr>
          <w:sz w:val="24"/>
          <w:szCs w:val="24"/>
        </w:rPr>
        <w:tab/>
      </w:r>
      <w:r w:rsidRPr="00FC3317">
        <w:rPr>
          <w:spacing w:val="-2"/>
          <w:sz w:val="24"/>
          <w:szCs w:val="24"/>
        </w:rPr>
        <w:t>эталонные</w:t>
      </w:r>
      <w:r w:rsidRPr="00FC3317">
        <w:rPr>
          <w:sz w:val="24"/>
          <w:szCs w:val="24"/>
        </w:rPr>
        <w:tab/>
      </w:r>
      <w:r w:rsidRPr="00FC3317">
        <w:rPr>
          <w:spacing w:val="-2"/>
          <w:sz w:val="24"/>
          <w:szCs w:val="24"/>
        </w:rPr>
        <w:t>образцы</w:t>
      </w:r>
      <w:r w:rsidRPr="00FC3317">
        <w:rPr>
          <w:sz w:val="24"/>
          <w:szCs w:val="24"/>
        </w:rPr>
        <w:tab/>
      </w:r>
      <w:r w:rsidRPr="00FC3317">
        <w:rPr>
          <w:spacing w:val="-2"/>
          <w:sz w:val="24"/>
          <w:szCs w:val="24"/>
        </w:rPr>
        <w:t>объекта</w:t>
      </w:r>
      <w:r w:rsidRPr="00FC3317">
        <w:rPr>
          <w:sz w:val="24"/>
          <w:szCs w:val="24"/>
        </w:rPr>
        <w:tab/>
      </w:r>
      <w:r w:rsidRPr="00FC3317">
        <w:rPr>
          <w:spacing w:val="-2"/>
          <w:sz w:val="24"/>
          <w:szCs w:val="24"/>
        </w:rPr>
        <w:t>дизайна</w:t>
      </w:r>
      <w:r w:rsidRPr="00FC3317">
        <w:rPr>
          <w:sz w:val="24"/>
          <w:szCs w:val="24"/>
        </w:rPr>
        <w:tab/>
      </w:r>
      <w:r w:rsidRPr="00FC3317">
        <w:rPr>
          <w:spacing w:val="-4"/>
          <w:sz w:val="24"/>
          <w:szCs w:val="24"/>
        </w:rPr>
        <w:t>или</w:t>
      </w:r>
      <w:r w:rsidRPr="00FC3317">
        <w:rPr>
          <w:sz w:val="24"/>
          <w:szCs w:val="24"/>
        </w:rPr>
        <w:tab/>
      </w:r>
      <w:r w:rsidRPr="00FC3317">
        <w:rPr>
          <w:spacing w:val="-4"/>
          <w:sz w:val="24"/>
          <w:szCs w:val="24"/>
        </w:rPr>
        <w:t xml:space="preserve">его </w:t>
      </w:r>
      <w:r w:rsidRPr="00FC3317">
        <w:rPr>
          <w:sz w:val="24"/>
          <w:szCs w:val="24"/>
        </w:rPr>
        <w:t>отдельные элементы в макете, материале</w:t>
      </w:r>
    </w:p>
    <w:p w14:paraId="50C9B3AC" w14:textId="77777777" w:rsidR="00FC3317" w:rsidRPr="00FC3317" w:rsidRDefault="00FC3317" w:rsidP="00A25E61">
      <w:pPr>
        <w:pStyle w:val="a3"/>
        <w:spacing w:line="321" w:lineRule="exact"/>
        <w:ind w:left="142" w:right="144" w:firstLine="709"/>
        <w:rPr>
          <w:sz w:val="24"/>
          <w:szCs w:val="24"/>
        </w:rPr>
      </w:pPr>
      <w:r w:rsidRPr="00FC3317">
        <w:rPr>
          <w:spacing w:val="-2"/>
          <w:sz w:val="24"/>
          <w:szCs w:val="24"/>
        </w:rPr>
        <w:t>В</w:t>
      </w:r>
      <w:r w:rsidRPr="00FC3317">
        <w:rPr>
          <w:spacing w:val="-12"/>
          <w:sz w:val="24"/>
          <w:szCs w:val="24"/>
        </w:rPr>
        <w:t xml:space="preserve"> </w:t>
      </w:r>
      <w:r w:rsidRPr="00FC3317">
        <w:rPr>
          <w:spacing w:val="-2"/>
          <w:sz w:val="24"/>
          <w:szCs w:val="24"/>
        </w:rPr>
        <w:t>результате</w:t>
      </w:r>
      <w:r w:rsidRPr="00FC3317">
        <w:rPr>
          <w:spacing w:val="-10"/>
          <w:sz w:val="24"/>
          <w:szCs w:val="24"/>
        </w:rPr>
        <w:t xml:space="preserve"> </w:t>
      </w:r>
      <w:r w:rsidRPr="00FC3317">
        <w:rPr>
          <w:spacing w:val="-2"/>
          <w:sz w:val="24"/>
          <w:szCs w:val="24"/>
        </w:rPr>
        <w:t>освоения</w:t>
      </w:r>
      <w:r w:rsidRPr="00FC3317">
        <w:rPr>
          <w:spacing w:val="-8"/>
          <w:sz w:val="24"/>
          <w:szCs w:val="24"/>
        </w:rPr>
        <w:t xml:space="preserve"> </w:t>
      </w:r>
      <w:r w:rsidRPr="00FC3317">
        <w:rPr>
          <w:spacing w:val="-2"/>
          <w:sz w:val="24"/>
          <w:szCs w:val="24"/>
        </w:rPr>
        <w:t>учебной</w:t>
      </w:r>
      <w:r w:rsidRPr="00FC3317">
        <w:rPr>
          <w:spacing w:val="-9"/>
          <w:sz w:val="24"/>
          <w:szCs w:val="24"/>
        </w:rPr>
        <w:t xml:space="preserve"> </w:t>
      </w:r>
      <w:r w:rsidRPr="00FC3317">
        <w:rPr>
          <w:spacing w:val="-2"/>
          <w:sz w:val="24"/>
          <w:szCs w:val="24"/>
        </w:rPr>
        <w:t>дисциплины</w:t>
      </w:r>
      <w:r w:rsidRPr="00FC3317">
        <w:rPr>
          <w:spacing w:val="-9"/>
          <w:sz w:val="24"/>
          <w:szCs w:val="24"/>
        </w:rPr>
        <w:t xml:space="preserve"> </w:t>
      </w:r>
      <w:r w:rsidRPr="00FC3317">
        <w:rPr>
          <w:spacing w:val="-2"/>
          <w:sz w:val="24"/>
          <w:szCs w:val="24"/>
        </w:rPr>
        <w:t>обучающийся</w:t>
      </w:r>
      <w:r w:rsidRPr="00FC3317">
        <w:rPr>
          <w:spacing w:val="-8"/>
          <w:sz w:val="24"/>
          <w:szCs w:val="24"/>
        </w:rPr>
        <w:t xml:space="preserve"> </w:t>
      </w:r>
      <w:r w:rsidRPr="00FC3317">
        <w:rPr>
          <w:spacing w:val="-2"/>
          <w:sz w:val="24"/>
          <w:szCs w:val="24"/>
        </w:rPr>
        <w:t>должен:</w:t>
      </w:r>
    </w:p>
    <w:p w14:paraId="64FE9F61" w14:textId="77777777" w:rsidR="00FC3317" w:rsidRPr="00FC3317" w:rsidRDefault="00FC3317" w:rsidP="00A25E61">
      <w:pPr>
        <w:spacing w:before="6" w:line="319" w:lineRule="exact"/>
        <w:ind w:left="142" w:right="144" w:firstLine="709"/>
        <w:jc w:val="both"/>
        <w:rPr>
          <w:b/>
          <w:sz w:val="24"/>
          <w:szCs w:val="24"/>
        </w:rPr>
      </w:pPr>
      <w:r w:rsidRPr="00FC3317">
        <w:rPr>
          <w:b/>
          <w:spacing w:val="-2"/>
          <w:sz w:val="24"/>
          <w:szCs w:val="24"/>
        </w:rPr>
        <w:t>знать:</w:t>
      </w:r>
    </w:p>
    <w:p w14:paraId="17353A89" w14:textId="77777777" w:rsidR="00FC3317" w:rsidRPr="00FC3317" w:rsidRDefault="00FC3317" w:rsidP="009817E5">
      <w:pPr>
        <w:pStyle w:val="a5"/>
        <w:numPr>
          <w:ilvl w:val="0"/>
          <w:numId w:val="52"/>
        </w:numPr>
        <w:spacing w:line="339" w:lineRule="exact"/>
        <w:ind w:left="142" w:right="144" w:firstLine="709"/>
        <w:rPr>
          <w:sz w:val="24"/>
          <w:szCs w:val="24"/>
        </w:rPr>
      </w:pPr>
      <w:r w:rsidRPr="00FC3317">
        <w:rPr>
          <w:sz w:val="24"/>
          <w:szCs w:val="24"/>
        </w:rPr>
        <w:t>область</w:t>
      </w:r>
      <w:r w:rsidRPr="00FC3317">
        <w:rPr>
          <w:spacing w:val="-7"/>
          <w:sz w:val="24"/>
          <w:szCs w:val="24"/>
        </w:rPr>
        <w:t xml:space="preserve"> </w:t>
      </w:r>
      <w:r w:rsidRPr="00FC3317">
        <w:rPr>
          <w:spacing w:val="-2"/>
          <w:sz w:val="24"/>
          <w:szCs w:val="24"/>
        </w:rPr>
        <w:t>применения;</w:t>
      </w:r>
    </w:p>
    <w:p w14:paraId="70135BA1" w14:textId="77777777" w:rsidR="00FC3317" w:rsidRPr="00FC3317" w:rsidRDefault="00FC3317" w:rsidP="009817E5">
      <w:pPr>
        <w:pStyle w:val="a5"/>
        <w:numPr>
          <w:ilvl w:val="0"/>
          <w:numId w:val="52"/>
        </w:numPr>
        <w:spacing w:line="342" w:lineRule="exact"/>
        <w:ind w:left="142" w:right="144" w:firstLine="709"/>
        <w:rPr>
          <w:sz w:val="24"/>
          <w:szCs w:val="24"/>
        </w:rPr>
      </w:pPr>
      <w:r w:rsidRPr="00FC3317">
        <w:rPr>
          <w:sz w:val="24"/>
          <w:szCs w:val="24"/>
        </w:rPr>
        <w:t>методы</w:t>
      </w:r>
      <w:r w:rsidRPr="00FC3317">
        <w:rPr>
          <w:spacing w:val="-10"/>
          <w:sz w:val="24"/>
          <w:szCs w:val="24"/>
        </w:rPr>
        <w:t xml:space="preserve"> </w:t>
      </w:r>
      <w:r w:rsidRPr="00FC3317">
        <w:rPr>
          <w:sz w:val="24"/>
          <w:szCs w:val="24"/>
        </w:rPr>
        <w:t>измерения</w:t>
      </w:r>
      <w:r w:rsidRPr="00FC3317">
        <w:rPr>
          <w:spacing w:val="-7"/>
          <w:sz w:val="24"/>
          <w:szCs w:val="24"/>
        </w:rPr>
        <w:t xml:space="preserve"> </w:t>
      </w:r>
      <w:r w:rsidRPr="00FC3317">
        <w:rPr>
          <w:sz w:val="24"/>
          <w:szCs w:val="24"/>
        </w:rPr>
        <w:t>параметров</w:t>
      </w:r>
      <w:r w:rsidRPr="00FC3317">
        <w:rPr>
          <w:spacing w:val="-8"/>
          <w:sz w:val="24"/>
          <w:szCs w:val="24"/>
        </w:rPr>
        <w:t xml:space="preserve"> </w:t>
      </w:r>
      <w:r w:rsidRPr="00FC3317">
        <w:rPr>
          <w:sz w:val="24"/>
          <w:szCs w:val="24"/>
        </w:rPr>
        <w:t>и</w:t>
      </w:r>
      <w:r w:rsidRPr="00FC3317">
        <w:rPr>
          <w:spacing w:val="-4"/>
          <w:sz w:val="24"/>
          <w:szCs w:val="24"/>
        </w:rPr>
        <w:t xml:space="preserve"> </w:t>
      </w:r>
      <w:r w:rsidRPr="00FC3317">
        <w:rPr>
          <w:sz w:val="24"/>
          <w:szCs w:val="24"/>
        </w:rPr>
        <w:t>свойств</w:t>
      </w:r>
      <w:r w:rsidRPr="00FC3317">
        <w:rPr>
          <w:spacing w:val="-5"/>
          <w:sz w:val="24"/>
          <w:szCs w:val="24"/>
        </w:rPr>
        <w:t xml:space="preserve"> </w:t>
      </w:r>
      <w:r w:rsidRPr="00FC3317">
        <w:rPr>
          <w:spacing w:val="-2"/>
          <w:sz w:val="24"/>
          <w:szCs w:val="24"/>
        </w:rPr>
        <w:t>материалов;</w:t>
      </w:r>
    </w:p>
    <w:p w14:paraId="31AF22BB" w14:textId="77777777" w:rsidR="00FC3317" w:rsidRPr="00FC3317" w:rsidRDefault="00FC3317" w:rsidP="009817E5">
      <w:pPr>
        <w:pStyle w:val="a5"/>
        <w:numPr>
          <w:ilvl w:val="0"/>
          <w:numId w:val="52"/>
        </w:numPr>
        <w:ind w:left="142" w:right="144" w:firstLine="709"/>
        <w:rPr>
          <w:sz w:val="24"/>
          <w:szCs w:val="24"/>
        </w:rPr>
      </w:pPr>
      <w:r w:rsidRPr="00FC3317">
        <w:rPr>
          <w:sz w:val="24"/>
          <w:szCs w:val="24"/>
        </w:rPr>
        <w:tab/>
      </w:r>
      <w:r w:rsidRPr="00FC3317">
        <w:rPr>
          <w:spacing w:val="-2"/>
          <w:sz w:val="24"/>
          <w:szCs w:val="24"/>
        </w:rPr>
        <w:t>технологические,</w:t>
      </w:r>
      <w:r w:rsidRPr="00FC3317">
        <w:rPr>
          <w:sz w:val="24"/>
          <w:szCs w:val="24"/>
        </w:rPr>
        <w:tab/>
      </w:r>
      <w:r w:rsidRPr="00FC3317">
        <w:rPr>
          <w:spacing w:val="-2"/>
          <w:sz w:val="24"/>
          <w:szCs w:val="24"/>
        </w:rPr>
        <w:t>эксплуатационные</w:t>
      </w:r>
      <w:r w:rsidRPr="00FC3317">
        <w:rPr>
          <w:sz w:val="24"/>
          <w:szCs w:val="24"/>
        </w:rPr>
        <w:tab/>
      </w:r>
      <w:r w:rsidRPr="00FC3317">
        <w:rPr>
          <w:spacing w:val="-10"/>
          <w:sz w:val="24"/>
          <w:szCs w:val="24"/>
        </w:rPr>
        <w:t>и</w:t>
      </w:r>
      <w:r w:rsidRPr="00FC3317">
        <w:rPr>
          <w:sz w:val="24"/>
          <w:szCs w:val="24"/>
        </w:rPr>
        <w:tab/>
      </w:r>
      <w:r w:rsidRPr="00FC3317">
        <w:rPr>
          <w:spacing w:val="-2"/>
          <w:sz w:val="24"/>
          <w:szCs w:val="24"/>
        </w:rPr>
        <w:t>гигиенические</w:t>
      </w:r>
      <w:r w:rsidRPr="00FC3317">
        <w:rPr>
          <w:sz w:val="24"/>
          <w:szCs w:val="24"/>
        </w:rPr>
        <w:tab/>
      </w:r>
      <w:r w:rsidRPr="00FC3317">
        <w:rPr>
          <w:spacing w:val="-2"/>
          <w:sz w:val="24"/>
          <w:szCs w:val="24"/>
        </w:rPr>
        <w:t xml:space="preserve">требования, </w:t>
      </w:r>
      <w:r w:rsidRPr="00FC3317">
        <w:rPr>
          <w:sz w:val="24"/>
          <w:szCs w:val="24"/>
        </w:rPr>
        <w:t>предъявляемые к материалам;</w:t>
      </w:r>
    </w:p>
    <w:p w14:paraId="26D4217F" w14:textId="77777777" w:rsidR="00FC3317" w:rsidRPr="00FC3317" w:rsidRDefault="00FC3317" w:rsidP="00A25E61">
      <w:pPr>
        <w:pStyle w:val="a3"/>
        <w:spacing w:line="321" w:lineRule="exact"/>
        <w:ind w:left="142" w:right="144" w:firstLine="709"/>
        <w:rPr>
          <w:sz w:val="24"/>
          <w:szCs w:val="24"/>
        </w:rPr>
      </w:pPr>
      <w:r w:rsidRPr="00FC3317">
        <w:rPr>
          <w:sz w:val="24"/>
          <w:szCs w:val="24"/>
        </w:rPr>
        <w:t>особенности</w:t>
      </w:r>
      <w:r w:rsidRPr="00FC3317">
        <w:rPr>
          <w:spacing w:val="-10"/>
          <w:sz w:val="24"/>
          <w:szCs w:val="24"/>
        </w:rPr>
        <w:t xml:space="preserve"> </w:t>
      </w:r>
      <w:r w:rsidRPr="00FC3317">
        <w:rPr>
          <w:sz w:val="24"/>
          <w:szCs w:val="24"/>
        </w:rPr>
        <w:t>испытания</w:t>
      </w:r>
      <w:r w:rsidRPr="00FC3317">
        <w:rPr>
          <w:spacing w:val="-10"/>
          <w:sz w:val="24"/>
          <w:szCs w:val="24"/>
        </w:rPr>
        <w:t xml:space="preserve"> </w:t>
      </w:r>
      <w:r w:rsidRPr="00FC3317">
        <w:rPr>
          <w:spacing w:val="-2"/>
          <w:sz w:val="24"/>
          <w:szCs w:val="24"/>
        </w:rPr>
        <w:t>материалов;</w:t>
      </w:r>
    </w:p>
    <w:p w14:paraId="3315DC81" w14:textId="77777777" w:rsidR="00FC3317" w:rsidRPr="00FC3317" w:rsidRDefault="00FC3317" w:rsidP="00A25E61">
      <w:pPr>
        <w:spacing w:before="7" w:line="319" w:lineRule="exact"/>
        <w:ind w:left="142" w:right="144" w:firstLine="709"/>
        <w:jc w:val="both"/>
        <w:rPr>
          <w:b/>
          <w:sz w:val="24"/>
          <w:szCs w:val="24"/>
        </w:rPr>
      </w:pPr>
      <w:r w:rsidRPr="00FC3317">
        <w:rPr>
          <w:b/>
          <w:spacing w:val="-2"/>
          <w:sz w:val="24"/>
          <w:szCs w:val="24"/>
        </w:rPr>
        <w:t>уметь:</w:t>
      </w:r>
    </w:p>
    <w:p w14:paraId="68B912C2" w14:textId="77777777" w:rsidR="00FC3317" w:rsidRPr="00FC3317" w:rsidRDefault="00FC3317" w:rsidP="009817E5">
      <w:pPr>
        <w:pStyle w:val="a5"/>
        <w:numPr>
          <w:ilvl w:val="0"/>
          <w:numId w:val="52"/>
        </w:numPr>
        <w:ind w:left="142" w:right="144" w:firstLine="709"/>
        <w:rPr>
          <w:sz w:val="24"/>
          <w:szCs w:val="24"/>
        </w:rPr>
      </w:pPr>
      <w:r w:rsidRPr="00FC3317">
        <w:rPr>
          <w:sz w:val="24"/>
          <w:szCs w:val="24"/>
        </w:rPr>
        <w:tab/>
        <w:t>выбирать</w:t>
      </w:r>
      <w:r w:rsidRPr="00FC3317">
        <w:rPr>
          <w:spacing w:val="40"/>
          <w:sz w:val="24"/>
          <w:szCs w:val="24"/>
        </w:rPr>
        <w:t xml:space="preserve"> </w:t>
      </w:r>
      <w:r w:rsidRPr="00FC3317">
        <w:rPr>
          <w:sz w:val="24"/>
          <w:szCs w:val="24"/>
        </w:rPr>
        <w:t>материалы</w:t>
      </w:r>
      <w:r w:rsidRPr="00FC3317">
        <w:rPr>
          <w:spacing w:val="40"/>
          <w:sz w:val="24"/>
          <w:szCs w:val="24"/>
        </w:rPr>
        <w:t xml:space="preserve"> </w:t>
      </w:r>
      <w:r w:rsidRPr="00FC3317">
        <w:rPr>
          <w:sz w:val="24"/>
          <w:szCs w:val="24"/>
        </w:rPr>
        <w:t>на</w:t>
      </w:r>
      <w:r w:rsidRPr="00FC3317">
        <w:rPr>
          <w:spacing w:val="40"/>
          <w:sz w:val="24"/>
          <w:szCs w:val="24"/>
        </w:rPr>
        <w:t xml:space="preserve"> </w:t>
      </w:r>
      <w:r w:rsidRPr="00FC3317">
        <w:rPr>
          <w:sz w:val="24"/>
          <w:szCs w:val="24"/>
        </w:rPr>
        <w:t>основе</w:t>
      </w:r>
      <w:r w:rsidRPr="00FC3317">
        <w:rPr>
          <w:spacing w:val="40"/>
          <w:sz w:val="24"/>
          <w:szCs w:val="24"/>
        </w:rPr>
        <w:t xml:space="preserve"> </w:t>
      </w:r>
      <w:r w:rsidRPr="00FC3317">
        <w:rPr>
          <w:sz w:val="24"/>
          <w:szCs w:val="24"/>
        </w:rPr>
        <w:t>анализа</w:t>
      </w:r>
      <w:r w:rsidRPr="00FC3317">
        <w:rPr>
          <w:spacing w:val="40"/>
          <w:sz w:val="24"/>
          <w:szCs w:val="24"/>
        </w:rPr>
        <w:t xml:space="preserve"> </w:t>
      </w:r>
      <w:r w:rsidRPr="00FC3317">
        <w:rPr>
          <w:sz w:val="24"/>
          <w:szCs w:val="24"/>
        </w:rPr>
        <w:t>их</w:t>
      </w:r>
      <w:r w:rsidRPr="00FC3317">
        <w:rPr>
          <w:spacing w:val="40"/>
          <w:sz w:val="24"/>
          <w:szCs w:val="24"/>
        </w:rPr>
        <w:t xml:space="preserve"> </w:t>
      </w:r>
      <w:r w:rsidRPr="00FC3317">
        <w:rPr>
          <w:sz w:val="24"/>
          <w:szCs w:val="24"/>
        </w:rPr>
        <w:t>свойств</w:t>
      </w:r>
      <w:r w:rsidRPr="00FC3317">
        <w:rPr>
          <w:sz w:val="24"/>
          <w:szCs w:val="24"/>
        </w:rPr>
        <w:tab/>
        <w:t>для</w:t>
      </w:r>
      <w:r w:rsidRPr="00FC3317">
        <w:rPr>
          <w:spacing w:val="7"/>
          <w:sz w:val="24"/>
          <w:szCs w:val="24"/>
        </w:rPr>
        <w:t xml:space="preserve"> </w:t>
      </w:r>
      <w:r w:rsidRPr="00FC3317">
        <w:rPr>
          <w:sz w:val="24"/>
          <w:szCs w:val="24"/>
        </w:rPr>
        <w:t>конкретного применения</w:t>
      </w:r>
      <w:r w:rsidRPr="00FC3317">
        <w:rPr>
          <w:spacing w:val="40"/>
          <w:sz w:val="24"/>
          <w:szCs w:val="24"/>
        </w:rPr>
        <w:t xml:space="preserve"> </w:t>
      </w:r>
      <w:r w:rsidRPr="00FC3317">
        <w:rPr>
          <w:sz w:val="24"/>
          <w:szCs w:val="24"/>
        </w:rPr>
        <w:t>в дизайн-проекте</w:t>
      </w:r>
    </w:p>
    <w:p w14:paraId="1F118AC6" w14:textId="77777777" w:rsidR="00FC3317" w:rsidRPr="00FC3317" w:rsidRDefault="00FC3317" w:rsidP="00A25E61">
      <w:pPr>
        <w:pStyle w:val="a3"/>
        <w:spacing w:line="242" w:lineRule="auto"/>
        <w:ind w:left="142" w:right="144" w:firstLine="709"/>
        <w:rPr>
          <w:sz w:val="24"/>
          <w:szCs w:val="24"/>
        </w:rPr>
      </w:pPr>
      <w:r w:rsidRPr="00FC3317">
        <w:rPr>
          <w:sz w:val="24"/>
          <w:szCs w:val="24"/>
        </w:rPr>
        <w:t>Форма</w:t>
      </w:r>
      <w:r w:rsidRPr="00FC3317">
        <w:rPr>
          <w:spacing w:val="40"/>
          <w:sz w:val="24"/>
          <w:szCs w:val="24"/>
        </w:rPr>
        <w:t xml:space="preserve"> </w:t>
      </w:r>
      <w:r w:rsidRPr="00FC3317">
        <w:rPr>
          <w:sz w:val="24"/>
          <w:szCs w:val="24"/>
        </w:rPr>
        <w:t>промежуточной</w:t>
      </w:r>
      <w:r w:rsidRPr="00FC3317">
        <w:rPr>
          <w:spacing w:val="40"/>
          <w:sz w:val="24"/>
          <w:szCs w:val="24"/>
        </w:rPr>
        <w:t xml:space="preserve"> </w:t>
      </w:r>
      <w:r w:rsidRPr="00FC3317">
        <w:rPr>
          <w:sz w:val="24"/>
          <w:szCs w:val="24"/>
        </w:rPr>
        <w:t>аттестации</w:t>
      </w:r>
      <w:r w:rsidRPr="00FC3317">
        <w:rPr>
          <w:spacing w:val="40"/>
          <w:sz w:val="24"/>
          <w:szCs w:val="24"/>
        </w:rPr>
        <w:t xml:space="preserve"> </w:t>
      </w:r>
      <w:r w:rsidRPr="00FC3317">
        <w:rPr>
          <w:sz w:val="24"/>
          <w:szCs w:val="24"/>
        </w:rPr>
        <w:t>освоения</w:t>
      </w:r>
      <w:r w:rsidRPr="00FC3317">
        <w:rPr>
          <w:spacing w:val="40"/>
          <w:sz w:val="24"/>
          <w:szCs w:val="24"/>
        </w:rPr>
        <w:t xml:space="preserve"> </w:t>
      </w:r>
      <w:r w:rsidRPr="00FC3317">
        <w:rPr>
          <w:sz w:val="24"/>
          <w:szCs w:val="24"/>
        </w:rPr>
        <w:t>учебной</w:t>
      </w:r>
      <w:r w:rsidRPr="00FC3317">
        <w:rPr>
          <w:spacing w:val="40"/>
          <w:sz w:val="24"/>
          <w:szCs w:val="24"/>
        </w:rPr>
        <w:t xml:space="preserve"> </w:t>
      </w:r>
      <w:r w:rsidRPr="00FC3317">
        <w:rPr>
          <w:sz w:val="24"/>
          <w:szCs w:val="24"/>
        </w:rPr>
        <w:t>дисциплины</w:t>
      </w:r>
      <w:r w:rsidRPr="00FC3317">
        <w:rPr>
          <w:spacing w:val="40"/>
          <w:sz w:val="24"/>
          <w:szCs w:val="24"/>
        </w:rPr>
        <w:t xml:space="preserve"> </w:t>
      </w:r>
      <w:r w:rsidRPr="00FC3317">
        <w:rPr>
          <w:sz w:val="24"/>
          <w:szCs w:val="24"/>
        </w:rPr>
        <w:t>–</w:t>
      </w:r>
      <w:r w:rsidRPr="00FC3317">
        <w:rPr>
          <w:spacing w:val="40"/>
          <w:sz w:val="24"/>
          <w:szCs w:val="24"/>
        </w:rPr>
        <w:t xml:space="preserve"> </w:t>
      </w:r>
      <w:r w:rsidRPr="00FC3317">
        <w:rPr>
          <w:spacing w:val="-2"/>
          <w:sz w:val="24"/>
          <w:szCs w:val="24"/>
        </w:rPr>
        <w:t>экзамен.</w:t>
      </w:r>
    </w:p>
    <w:p w14:paraId="7F058FCA" w14:textId="77777777" w:rsidR="00FC3317" w:rsidRPr="00FC3317" w:rsidRDefault="00FC3317" w:rsidP="00A25E61">
      <w:pPr>
        <w:pStyle w:val="a3"/>
        <w:spacing w:before="60"/>
        <w:ind w:left="142" w:right="144" w:firstLine="709"/>
        <w:rPr>
          <w:sz w:val="24"/>
          <w:szCs w:val="24"/>
        </w:rPr>
      </w:pPr>
    </w:p>
    <w:p w14:paraId="136A2BA0" w14:textId="77777777" w:rsidR="00FC3317" w:rsidRPr="00FC3317" w:rsidRDefault="00FC3317" w:rsidP="00A25E61">
      <w:pPr>
        <w:ind w:left="142" w:right="144" w:firstLine="709"/>
        <w:jc w:val="both"/>
        <w:rPr>
          <w:b/>
          <w:sz w:val="24"/>
          <w:szCs w:val="24"/>
        </w:rPr>
      </w:pPr>
      <w:r w:rsidRPr="00FC3317">
        <w:rPr>
          <w:b/>
          <w:sz w:val="24"/>
          <w:szCs w:val="24"/>
        </w:rPr>
        <w:t>1.3</w:t>
      </w:r>
      <w:r w:rsidRPr="00FC3317">
        <w:rPr>
          <w:b/>
          <w:spacing w:val="-7"/>
          <w:sz w:val="24"/>
          <w:szCs w:val="24"/>
        </w:rPr>
        <w:t xml:space="preserve"> </w:t>
      </w:r>
      <w:r w:rsidRPr="00FC3317">
        <w:rPr>
          <w:b/>
          <w:sz w:val="24"/>
          <w:szCs w:val="24"/>
        </w:rPr>
        <w:t>Система</w:t>
      </w:r>
      <w:r w:rsidRPr="00FC3317">
        <w:rPr>
          <w:b/>
          <w:spacing w:val="-3"/>
          <w:sz w:val="24"/>
          <w:szCs w:val="24"/>
        </w:rPr>
        <w:t xml:space="preserve"> </w:t>
      </w:r>
      <w:r w:rsidRPr="00FC3317">
        <w:rPr>
          <w:b/>
          <w:sz w:val="24"/>
          <w:szCs w:val="24"/>
        </w:rPr>
        <w:t>контроля</w:t>
      </w:r>
      <w:r w:rsidRPr="00FC3317">
        <w:rPr>
          <w:b/>
          <w:spacing w:val="-6"/>
          <w:sz w:val="24"/>
          <w:szCs w:val="24"/>
        </w:rPr>
        <w:t xml:space="preserve"> </w:t>
      </w:r>
      <w:r w:rsidRPr="00FC3317">
        <w:rPr>
          <w:b/>
          <w:sz w:val="24"/>
          <w:szCs w:val="24"/>
        </w:rPr>
        <w:t>и</w:t>
      </w:r>
      <w:r w:rsidRPr="00FC3317">
        <w:rPr>
          <w:b/>
          <w:spacing w:val="-6"/>
          <w:sz w:val="24"/>
          <w:szCs w:val="24"/>
        </w:rPr>
        <w:t xml:space="preserve"> </w:t>
      </w:r>
      <w:r w:rsidRPr="00FC3317">
        <w:rPr>
          <w:b/>
          <w:sz w:val="24"/>
          <w:szCs w:val="24"/>
        </w:rPr>
        <w:t>оценки</w:t>
      </w:r>
      <w:r w:rsidRPr="00FC3317">
        <w:rPr>
          <w:b/>
          <w:spacing w:val="-5"/>
          <w:sz w:val="24"/>
          <w:szCs w:val="24"/>
        </w:rPr>
        <w:t xml:space="preserve"> </w:t>
      </w:r>
      <w:r w:rsidRPr="00FC3317">
        <w:rPr>
          <w:b/>
          <w:sz w:val="24"/>
          <w:szCs w:val="24"/>
        </w:rPr>
        <w:t>знаний</w:t>
      </w:r>
      <w:r w:rsidRPr="00FC3317">
        <w:rPr>
          <w:b/>
          <w:spacing w:val="-5"/>
          <w:sz w:val="24"/>
          <w:szCs w:val="24"/>
        </w:rPr>
        <w:t xml:space="preserve"> </w:t>
      </w:r>
      <w:r w:rsidRPr="00FC3317">
        <w:rPr>
          <w:b/>
          <w:sz w:val="24"/>
          <w:szCs w:val="24"/>
        </w:rPr>
        <w:t>и</w:t>
      </w:r>
      <w:r w:rsidRPr="00FC3317">
        <w:rPr>
          <w:b/>
          <w:spacing w:val="-6"/>
          <w:sz w:val="24"/>
          <w:szCs w:val="24"/>
        </w:rPr>
        <w:t xml:space="preserve"> </w:t>
      </w:r>
      <w:r w:rsidRPr="00FC3317">
        <w:rPr>
          <w:b/>
          <w:sz w:val="24"/>
          <w:szCs w:val="24"/>
        </w:rPr>
        <w:t>умений</w:t>
      </w:r>
      <w:r w:rsidRPr="00FC3317">
        <w:rPr>
          <w:b/>
          <w:spacing w:val="-3"/>
          <w:sz w:val="24"/>
          <w:szCs w:val="24"/>
        </w:rPr>
        <w:t xml:space="preserve"> </w:t>
      </w:r>
      <w:r w:rsidRPr="00FC3317">
        <w:rPr>
          <w:b/>
          <w:spacing w:val="-2"/>
          <w:sz w:val="24"/>
          <w:szCs w:val="24"/>
        </w:rPr>
        <w:t>обучающихся</w:t>
      </w:r>
    </w:p>
    <w:p w14:paraId="6B185AAF" w14:textId="77777777" w:rsidR="00FC3317" w:rsidRPr="00FC3317" w:rsidRDefault="00FC3317" w:rsidP="00A25E61">
      <w:pPr>
        <w:pStyle w:val="a3"/>
        <w:spacing w:before="93"/>
        <w:ind w:left="142" w:right="144" w:firstLine="709"/>
        <w:rPr>
          <w:b/>
          <w:sz w:val="24"/>
          <w:szCs w:val="24"/>
        </w:rPr>
      </w:pPr>
    </w:p>
    <w:tbl>
      <w:tblPr>
        <w:tblStyle w:val="TableNormal"/>
        <w:tblW w:w="0" w:type="auto"/>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53"/>
        <w:gridCol w:w="1949"/>
        <w:gridCol w:w="2270"/>
      </w:tblGrid>
      <w:tr w:rsidR="00FC3317" w:rsidRPr="00FC3317" w14:paraId="60E7CB94" w14:textId="77777777" w:rsidTr="00FC3317">
        <w:trPr>
          <w:trHeight w:val="276"/>
        </w:trPr>
        <w:tc>
          <w:tcPr>
            <w:tcW w:w="5353" w:type="dxa"/>
            <w:vMerge w:val="restart"/>
          </w:tcPr>
          <w:p w14:paraId="205BE94E" w14:textId="77777777" w:rsidR="00FC3317" w:rsidRPr="00FC3317" w:rsidRDefault="00FC3317" w:rsidP="00A25E61">
            <w:pPr>
              <w:pStyle w:val="TableParagraph"/>
              <w:spacing w:before="1"/>
              <w:ind w:left="142" w:right="144" w:firstLine="709"/>
              <w:jc w:val="both"/>
              <w:rPr>
                <w:b/>
                <w:sz w:val="24"/>
                <w:szCs w:val="24"/>
                <w:lang w:val="ru-RU"/>
              </w:rPr>
            </w:pPr>
          </w:p>
          <w:p w14:paraId="01122763" w14:textId="77777777" w:rsidR="00FC3317" w:rsidRPr="00FC3317" w:rsidRDefault="00FC3317" w:rsidP="00A25E61">
            <w:pPr>
              <w:pStyle w:val="TableParagraph"/>
              <w:ind w:left="142" w:right="144" w:firstLine="709"/>
              <w:jc w:val="both"/>
              <w:rPr>
                <w:b/>
                <w:sz w:val="24"/>
                <w:szCs w:val="24"/>
                <w:lang w:val="ru-RU"/>
              </w:rPr>
            </w:pPr>
            <w:r w:rsidRPr="00FC3317">
              <w:rPr>
                <w:b/>
                <w:sz w:val="24"/>
                <w:szCs w:val="24"/>
                <w:lang w:val="ru-RU"/>
              </w:rPr>
              <w:t>Наименование</w:t>
            </w:r>
            <w:r w:rsidRPr="00FC3317">
              <w:rPr>
                <w:b/>
                <w:spacing w:val="-4"/>
                <w:sz w:val="24"/>
                <w:szCs w:val="24"/>
                <w:lang w:val="ru-RU"/>
              </w:rPr>
              <w:t xml:space="preserve"> </w:t>
            </w:r>
            <w:r w:rsidRPr="00FC3317">
              <w:rPr>
                <w:b/>
                <w:sz w:val="24"/>
                <w:szCs w:val="24"/>
                <w:lang w:val="ru-RU"/>
              </w:rPr>
              <w:t>элемента</w:t>
            </w:r>
            <w:r w:rsidRPr="00FC3317">
              <w:rPr>
                <w:b/>
                <w:spacing w:val="-4"/>
                <w:sz w:val="24"/>
                <w:szCs w:val="24"/>
                <w:lang w:val="ru-RU"/>
              </w:rPr>
              <w:t xml:space="preserve"> </w:t>
            </w:r>
            <w:r w:rsidRPr="00FC3317">
              <w:rPr>
                <w:b/>
                <w:sz w:val="24"/>
                <w:szCs w:val="24"/>
                <w:lang w:val="ru-RU"/>
              </w:rPr>
              <w:t>умений</w:t>
            </w:r>
            <w:r w:rsidRPr="00FC3317">
              <w:rPr>
                <w:b/>
                <w:spacing w:val="-4"/>
                <w:sz w:val="24"/>
                <w:szCs w:val="24"/>
                <w:lang w:val="ru-RU"/>
              </w:rPr>
              <w:t xml:space="preserve"> </w:t>
            </w:r>
            <w:r w:rsidRPr="00FC3317">
              <w:rPr>
                <w:b/>
                <w:sz w:val="24"/>
                <w:szCs w:val="24"/>
                <w:lang w:val="ru-RU"/>
              </w:rPr>
              <w:t>или</w:t>
            </w:r>
            <w:r w:rsidRPr="00FC3317">
              <w:rPr>
                <w:b/>
                <w:spacing w:val="-3"/>
                <w:sz w:val="24"/>
                <w:szCs w:val="24"/>
                <w:lang w:val="ru-RU"/>
              </w:rPr>
              <w:t xml:space="preserve"> </w:t>
            </w:r>
            <w:r w:rsidRPr="00FC3317">
              <w:rPr>
                <w:b/>
                <w:spacing w:val="-2"/>
                <w:sz w:val="24"/>
                <w:szCs w:val="24"/>
                <w:lang w:val="ru-RU"/>
              </w:rPr>
              <w:t>знаний</w:t>
            </w:r>
          </w:p>
        </w:tc>
        <w:tc>
          <w:tcPr>
            <w:tcW w:w="4219" w:type="dxa"/>
            <w:gridSpan w:val="2"/>
          </w:tcPr>
          <w:p w14:paraId="307DB078" w14:textId="77777777" w:rsidR="00FC3317" w:rsidRPr="00FC3317" w:rsidRDefault="00FC3317" w:rsidP="00A25E61">
            <w:pPr>
              <w:pStyle w:val="TableParagraph"/>
              <w:spacing w:line="256" w:lineRule="exact"/>
              <w:ind w:left="142" w:right="144" w:firstLine="709"/>
              <w:jc w:val="both"/>
              <w:rPr>
                <w:b/>
                <w:sz w:val="24"/>
                <w:szCs w:val="24"/>
              </w:rPr>
            </w:pPr>
            <w:proofErr w:type="spellStart"/>
            <w:r w:rsidRPr="00FC3317">
              <w:rPr>
                <w:b/>
                <w:sz w:val="24"/>
                <w:szCs w:val="24"/>
              </w:rPr>
              <w:t>Виды</w:t>
            </w:r>
            <w:proofErr w:type="spellEnd"/>
            <w:r w:rsidRPr="00FC3317">
              <w:rPr>
                <w:b/>
                <w:sz w:val="24"/>
                <w:szCs w:val="24"/>
              </w:rPr>
              <w:t xml:space="preserve"> </w:t>
            </w:r>
            <w:proofErr w:type="spellStart"/>
            <w:r w:rsidRPr="00FC3317">
              <w:rPr>
                <w:b/>
                <w:spacing w:val="-2"/>
                <w:sz w:val="24"/>
                <w:szCs w:val="24"/>
              </w:rPr>
              <w:t>аттестации</w:t>
            </w:r>
            <w:proofErr w:type="spellEnd"/>
          </w:p>
        </w:tc>
      </w:tr>
      <w:tr w:rsidR="00FC3317" w:rsidRPr="00FC3317" w14:paraId="4C30BF48" w14:textId="77777777" w:rsidTr="00FC3317">
        <w:trPr>
          <w:trHeight w:val="551"/>
        </w:trPr>
        <w:tc>
          <w:tcPr>
            <w:tcW w:w="5353" w:type="dxa"/>
            <w:vMerge/>
            <w:tcBorders>
              <w:top w:val="nil"/>
            </w:tcBorders>
          </w:tcPr>
          <w:p w14:paraId="3779C5E5" w14:textId="77777777" w:rsidR="00FC3317" w:rsidRPr="00FC3317" w:rsidRDefault="00FC3317" w:rsidP="00A25E61">
            <w:pPr>
              <w:ind w:left="142" w:right="144" w:firstLine="709"/>
              <w:jc w:val="both"/>
              <w:rPr>
                <w:sz w:val="24"/>
                <w:szCs w:val="24"/>
              </w:rPr>
            </w:pPr>
          </w:p>
        </w:tc>
        <w:tc>
          <w:tcPr>
            <w:tcW w:w="1949" w:type="dxa"/>
          </w:tcPr>
          <w:p w14:paraId="55A9AB2C" w14:textId="77777777" w:rsidR="00FC3317" w:rsidRPr="00FC3317" w:rsidRDefault="00FC3317" w:rsidP="00A25E61">
            <w:pPr>
              <w:pStyle w:val="TableParagraph"/>
              <w:spacing w:line="268" w:lineRule="exact"/>
              <w:ind w:left="142" w:right="144" w:firstLine="709"/>
              <w:jc w:val="both"/>
              <w:rPr>
                <w:i/>
                <w:sz w:val="24"/>
                <w:szCs w:val="24"/>
              </w:rPr>
            </w:pPr>
            <w:proofErr w:type="spellStart"/>
            <w:r w:rsidRPr="00FC3317">
              <w:rPr>
                <w:i/>
                <w:spacing w:val="-2"/>
                <w:sz w:val="24"/>
                <w:szCs w:val="24"/>
              </w:rPr>
              <w:t>Текущий</w:t>
            </w:r>
            <w:proofErr w:type="spellEnd"/>
          </w:p>
          <w:p w14:paraId="69188DAD" w14:textId="77777777" w:rsidR="00FC3317" w:rsidRPr="00FC3317" w:rsidRDefault="00FC3317" w:rsidP="00A25E61">
            <w:pPr>
              <w:pStyle w:val="TableParagraph"/>
              <w:spacing w:line="264" w:lineRule="exact"/>
              <w:ind w:left="142" w:right="144" w:firstLine="709"/>
              <w:jc w:val="both"/>
              <w:rPr>
                <w:i/>
                <w:sz w:val="24"/>
                <w:szCs w:val="24"/>
              </w:rPr>
            </w:pPr>
            <w:proofErr w:type="spellStart"/>
            <w:r w:rsidRPr="00FC3317">
              <w:rPr>
                <w:i/>
                <w:spacing w:val="-2"/>
                <w:sz w:val="24"/>
                <w:szCs w:val="24"/>
              </w:rPr>
              <w:t>контроль</w:t>
            </w:r>
            <w:proofErr w:type="spellEnd"/>
          </w:p>
        </w:tc>
        <w:tc>
          <w:tcPr>
            <w:tcW w:w="2270" w:type="dxa"/>
          </w:tcPr>
          <w:p w14:paraId="6E0005C1" w14:textId="77777777" w:rsidR="00FC3317" w:rsidRPr="00FC3317" w:rsidRDefault="00FC3317" w:rsidP="00A25E61">
            <w:pPr>
              <w:pStyle w:val="TableParagraph"/>
              <w:spacing w:line="268" w:lineRule="exact"/>
              <w:ind w:left="142" w:right="144" w:firstLine="709"/>
              <w:jc w:val="both"/>
              <w:rPr>
                <w:i/>
                <w:sz w:val="24"/>
                <w:szCs w:val="24"/>
              </w:rPr>
            </w:pPr>
            <w:proofErr w:type="spellStart"/>
            <w:r w:rsidRPr="00FC3317">
              <w:rPr>
                <w:i/>
                <w:spacing w:val="-2"/>
                <w:sz w:val="24"/>
                <w:szCs w:val="24"/>
              </w:rPr>
              <w:t>Промежуточная</w:t>
            </w:r>
            <w:proofErr w:type="spellEnd"/>
          </w:p>
          <w:p w14:paraId="11E9AA23" w14:textId="77777777" w:rsidR="00FC3317" w:rsidRPr="00FC3317" w:rsidRDefault="00FC3317" w:rsidP="00A25E61">
            <w:pPr>
              <w:pStyle w:val="TableParagraph"/>
              <w:spacing w:line="264" w:lineRule="exact"/>
              <w:ind w:left="142" w:right="144" w:firstLine="709"/>
              <w:jc w:val="both"/>
              <w:rPr>
                <w:i/>
                <w:sz w:val="24"/>
                <w:szCs w:val="24"/>
              </w:rPr>
            </w:pPr>
            <w:proofErr w:type="spellStart"/>
            <w:r w:rsidRPr="00FC3317">
              <w:rPr>
                <w:i/>
                <w:spacing w:val="-2"/>
                <w:sz w:val="24"/>
                <w:szCs w:val="24"/>
              </w:rPr>
              <w:t>аттестация</w:t>
            </w:r>
            <w:proofErr w:type="spellEnd"/>
          </w:p>
        </w:tc>
      </w:tr>
      <w:tr w:rsidR="00FC3317" w:rsidRPr="00FC3317" w14:paraId="7833A44F" w14:textId="77777777" w:rsidTr="00FC3317">
        <w:trPr>
          <w:trHeight w:val="273"/>
        </w:trPr>
        <w:tc>
          <w:tcPr>
            <w:tcW w:w="5353" w:type="dxa"/>
            <w:tcBorders>
              <w:bottom w:val="nil"/>
            </w:tcBorders>
          </w:tcPr>
          <w:p w14:paraId="0526FA56" w14:textId="77777777" w:rsidR="00FC3317" w:rsidRPr="00FC3317" w:rsidRDefault="00FC3317" w:rsidP="00A25E61">
            <w:pPr>
              <w:pStyle w:val="TableParagraph"/>
              <w:spacing w:line="254" w:lineRule="exact"/>
              <w:ind w:left="142" w:right="144" w:firstLine="709"/>
              <w:jc w:val="both"/>
              <w:rPr>
                <w:b/>
                <w:sz w:val="24"/>
                <w:szCs w:val="24"/>
              </w:rPr>
            </w:pPr>
            <w:proofErr w:type="spellStart"/>
            <w:r w:rsidRPr="00FC3317">
              <w:rPr>
                <w:b/>
                <w:spacing w:val="-2"/>
                <w:sz w:val="24"/>
                <w:szCs w:val="24"/>
              </w:rPr>
              <w:t>знать</w:t>
            </w:r>
            <w:proofErr w:type="spellEnd"/>
            <w:r w:rsidRPr="00FC3317">
              <w:rPr>
                <w:b/>
                <w:spacing w:val="-2"/>
                <w:sz w:val="24"/>
                <w:szCs w:val="24"/>
              </w:rPr>
              <w:t>:</w:t>
            </w:r>
          </w:p>
        </w:tc>
        <w:tc>
          <w:tcPr>
            <w:tcW w:w="1949" w:type="dxa"/>
            <w:tcBorders>
              <w:bottom w:val="nil"/>
            </w:tcBorders>
          </w:tcPr>
          <w:p w14:paraId="435E6C2A" w14:textId="77777777" w:rsidR="00FC3317" w:rsidRPr="00FC3317" w:rsidRDefault="00FC3317" w:rsidP="00A25E61">
            <w:pPr>
              <w:pStyle w:val="TableParagraph"/>
              <w:ind w:left="142" w:right="144" w:firstLine="709"/>
              <w:jc w:val="both"/>
              <w:rPr>
                <w:sz w:val="24"/>
                <w:szCs w:val="24"/>
              </w:rPr>
            </w:pPr>
          </w:p>
        </w:tc>
        <w:tc>
          <w:tcPr>
            <w:tcW w:w="2270" w:type="dxa"/>
            <w:tcBorders>
              <w:bottom w:val="nil"/>
            </w:tcBorders>
          </w:tcPr>
          <w:p w14:paraId="18686692" w14:textId="77777777" w:rsidR="00FC3317" w:rsidRPr="00FC3317" w:rsidRDefault="00FC3317" w:rsidP="00A25E61">
            <w:pPr>
              <w:pStyle w:val="TableParagraph"/>
              <w:ind w:left="142" w:right="144" w:firstLine="709"/>
              <w:jc w:val="both"/>
              <w:rPr>
                <w:sz w:val="24"/>
                <w:szCs w:val="24"/>
              </w:rPr>
            </w:pPr>
          </w:p>
        </w:tc>
      </w:tr>
      <w:tr w:rsidR="00FC3317" w:rsidRPr="00FC3317" w14:paraId="7702FCF8" w14:textId="77777777" w:rsidTr="00FC3317">
        <w:trPr>
          <w:trHeight w:val="292"/>
        </w:trPr>
        <w:tc>
          <w:tcPr>
            <w:tcW w:w="5353" w:type="dxa"/>
            <w:tcBorders>
              <w:top w:val="nil"/>
              <w:bottom w:val="nil"/>
            </w:tcBorders>
          </w:tcPr>
          <w:p w14:paraId="70337085" w14:textId="77777777" w:rsidR="00FC3317" w:rsidRPr="00FC3317" w:rsidRDefault="00FC3317" w:rsidP="00A25E61">
            <w:pPr>
              <w:pStyle w:val="TableParagraph"/>
              <w:spacing w:line="272" w:lineRule="exact"/>
              <w:ind w:left="142" w:right="144" w:firstLine="709"/>
              <w:jc w:val="both"/>
              <w:rPr>
                <w:sz w:val="24"/>
                <w:szCs w:val="24"/>
              </w:rPr>
            </w:pPr>
            <w:r w:rsidRPr="00FC3317">
              <w:rPr>
                <w:sz w:val="24"/>
                <w:szCs w:val="24"/>
              </w:rPr>
              <w:t></w:t>
            </w:r>
            <w:r w:rsidRPr="00FC3317">
              <w:rPr>
                <w:spacing w:val="26"/>
                <w:sz w:val="24"/>
                <w:szCs w:val="24"/>
              </w:rPr>
              <w:t xml:space="preserve">  </w:t>
            </w:r>
            <w:proofErr w:type="spellStart"/>
            <w:r w:rsidRPr="00FC3317">
              <w:rPr>
                <w:sz w:val="24"/>
                <w:szCs w:val="24"/>
              </w:rPr>
              <w:t>область</w:t>
            </w:r>
            <w:proofErr w:type="spellEnd"/>
            <w:r w:rsidRPr="00FC3317">
              <w:rPr>
                <w:spacing w:val="1"/>
                <w:sz w:val="24"/>
                <w:szCs w:val="24"/>
              </w:rPr>
              <w:t xml:space="preserve"> </w:t>
            </w:r>
            <w:proofErr w:type="spellStart"/>
            <w:r w:rsidRPr="00FC3317">
              <w:rPr>
                <w:spacing w:val="-2"/>
                <w:sz w:val="24"/>
                <w:szCs w:val="24"/>
              </w:rPr>
              <w:t>применения</w:t>
            </w:r>
            <w:proofErr w:type="spellEnd"/>
            <w:r w:rsidRPr="00FC3317">
              <w:rPr>
                <w:spacing w:val="-2"/>
                <w:sz w:val="24"/>
                <w:szCs w:val="24"/>
              </w:rPr>
              <w:t>;</w:t>
            </w:r>
          </w:p>
        </w:tc>
        <w:tc>
          <w:tcPr>
            <w:tcW w:w="1949" w:type="dxa"/>
            <w:tcBorders>
              <w:top w:val="nil"/>
              <w:bottom w:val="nil"/>
            </w:tcBorders>
          </w:tcPr>
          <w:p w14:paraId="0070880B" w14:textId="77777777" w:rsidR="00FC3317" w:rsidRPr="00FC3317" w:rsidRDefault="00FC3317" w:rsidP="00A25E61">
            <w:pPr>
              <w:pStyle w:val="TableParagraph"/>
              <w:spacing w:line="272" w:lineRule="exact"/>
              <w:ind w:left="142" w:right="144" w:firstLine="709"/>
              <w:jc w:val="both"/>
              <w:rPr>
                <w:sz w:val="24"/>
                <w:szCs w:val="24"/>
              </w:rPr>
            </w:pPr>
            <w:r w:rsidRPr="00FC3317">
              <w:rPr>
                <w:spacing w:val="-10"/>
                <w:sz w:val="24"/>
                <w:szCs w:val="24"/>
              </w:rPr>
              <w:t>+</w:t>
            </w:r>
          </w:p>
        </w:tc>
        <w:tc>
          <w:tcPr>
            <w:tcW w:w="2270" w:type="dxa"/>
            <w:tcBorders>
              <w:top w:val="nil"/>
              <w:bottom w:val="nil"/>
            </w:tcBorders>
          </w:tcPr>
          <w:p w14:paraId="781FCCDC" w14:textId="77777777" w:rsidR="00FC3317" w:rsidRPr="00FC3317" w:rsidRDefault="00FC3317" w:rsidP="00A25E61">
            <w:pPr>
              <w:pStyle w:val="TableParagraph"/>
              <w:spacing w:line="272" w:lineRule="exact"/>
              <w:ind w:left="142" w:right="144" w:firstLine="709"/>
              <w:jc w:val="both"/>
              <w:rPr>
                <w:sz w:val="24"/>
                <w:szCs w:val="24"/>
              </w:rPr>
            </w:pPr>
            <w:r w:rsidRPr="00FC3317">
              <w:rPr>
                <w:spacing w:val="-10"/>
                <w:sz w:val="24"/>
                <w:szCs w:val="24"/>
              </w:rPr>
              <w:t>+</w:t>
            </w:r>
          </w:p>
        </w:tc>
      </w:tr>
      <w:tr w:rsidR="00FC3317" w:rsidRPr="00FC3317" w14:paraId="04FB50EC" w14:textId="77777777" w:rsidTr="00FC3317">
        <w:trPr>
          <w:trHeight w:val="296"/>
        </w:trPr>
        <w:tc>
          <w:tcPr>
            <w:tcW w:w="5353" w:type="dxa"/>
            <w:tcBorders>
              <w:top w:val="nil"/>
              <w:bottom w:val="nil"/>
            </w:tcBorders>
          </w:tcPr>
          <w:p w14:paraId="48AFB4CC" w14:textId="77777777" w:rsidR="00FC3317" w:rsidRPr="00FC3317" w:rsidRDefault="00FC3317" w:rsidP="00A25E61">
            <w:pPr>
              <w:pStyle w:val="TableParagraph"/>
              <w:spacing w:line="277" w:lineRule="exact"/>
              <w:ind w:left="142" w:right="144" w:firstLine="709"/>
              <w:jc w:val="both"/>
              <w:rPr>
                <w:sz w:val="24"/>
                <w:szCs w:val="24"/>
                <w:lang w:val="ru-RU"/>
              </w:rPr>
            </w:pPr>
            <w:r w:rsidRPr="00FC3317">
              <w:rPr>
                <w:spacing w:val="-10"/>
                <w:sz w:val="24"/>
                <w:szCs w:val="24"/>
              </w:rPr>
              <w:t></w:t>
            </w:r>
            <w:r w:rsidRPr="00FC3317">
              <w:rPr>
                <w:sz w:val="24"/>
                <w:szCs w:val="24"/>
                <w:lang w:val="ru-RU"/>
              </w:rPr>
              <w:tab/>
            </w:r>
            <w:r w:rsidRPr="00FC3317">
              <w:rPr>
                <w:spacing w:val="-2"/>
                <w:sz w:val="24"/>
                <w:szCs w:val="24"/>
                <w:lang w:val="ru-RU"/>
              </w:rPr>
              <w:t>методы</w:t>
            </w:r>
            <w:r w:rsidRPr="00FC3317">
              <w:rPr>
                <w:sz w:val="24"/>
                <w:szCs w:val="24"/>
                <w:lang w:val="ru-RU"/>
              </w:rPr>
              <w:tab/>
            </w:r>
            <w:r w:rsidRPr="00FC3317">
              <w:rPr>
                <w:spacing w:val="-2"/>
                <w:sz w:val="24"/>
                <w:szCs w:val="24"/>
                <w:lang w:val="ru-RU"/>
              </w:rPr>
              <w:t>измерения</w:t>
            </w:r>
            <w:r w:rsidRPr="00FC3317">
              <w:rPr>
                <w:sz w:val="24"/>
                <w:szCs w:val="24"/>
                <w:lang w:val="ru-RU"/>
              </w:rPr>
              <w:tab/>
            </w:r>
            <w:r w:rsidRPr="00FC3317">
              <w:rPr>
                <w:spacing w:val="-2"/>
                <w:sz w:val="24"/>
                <w:szCs w:val="24"/>
                <w:lang w:val="ru-RU"/>
              </w:rPr>
              <w:t>параметров</w:t>
            </w:r>
            <w:r w:rsidRPr="00FC3317">
              <w:rPr>
                <w:sz w:val="24"/>
                <w:szCs w:val="24"/>
                <w:lang w:val="ru-RU"/>
              </w:rPr>
              <w:tab/>
            </w:r>
            <w:r w:rsidRPr="00FC3317">
              <w:rPr>
                <w:spacing w:val="-10"/>
                <w:sz w:val="24"/>
                <w:szCs w:val="24"/>
                <w:lang w:val="ru-RU"/>
              </w:rPr>
              <w:t>и</w:t>
            </w:r>
            <w:r w:rsidRPr="00FC3317">
              <w:rPr>
                <w:sz w:val="24"/>
                <w:szCs w:val="24"/>
                <w:lang w:val="ru-RU"/>
              </w:rPr>
              <w:tab/>
            </w:r>
            <w:r w:rsidRPr="00FC3317">
              <w:rPr>
                <w:spacing w:val="-2"/>
                <w:sz w:val="24"/>
                <w:szCs w:val="24"/>
                <w:lang w:val="ru-RU"/>
              </w:rPr>
              <w:t>свойств</w:t>
            </w:r>
          </w:p>
        </w:tc>
        <w:tc>
          <w:tcPr>
            <w:tcW w:w="1949" w:type="dxa"/>
            <w:tcBorders>
              <w:top w:val="nil"/>
              <w:bottom w:val="nil"/>
            </w:tcBorders>
          </w:tcPr>
          <w:p w14:paraId="17B7D5F2" w14:textId="77777777" w:rsidR="00FC3317" w:rsidRPr="00FC3317" w:rsidRDefault="00FC3317" w:rsidP="00A25E61">
            <w:pPr>
              <w:pStyle w:val="TableParagraph"/>
              <w:spacing w:line="257" w:lineRule="exact"/>
              <w:ind w:left="142" w:right="144" w:firstLine="709"/>
              <w:jc w:val="both"/>
              <w:rPr>
                <w:sz w:val="24"/>
                <w:szCs w:val="24"/>
              </w:rPr>
            </w:pPr>
            <w:r w:rsidRPr="00FC3317">
              <w:rPr>
                <w:spacing w:val="-10"/>
                <w:sz w:val="24"/>
                <w:szCs w:val="24"/>
              </w:rPr>
              <w:t>+</w:t>
            </w:r>
          </w:p>
        </w:tc>
        <w:tc>
          <w:tcPr>
            <w:tcW w:w="2270" w:type="dxa"/>
            <w:tcBorders>
              <w:top w:val="nil"/>
              <w:bottom w:val="nil"/>
            </w:tcBorders>
          </w:tcPr>
          <w:p w14:paraId="0297649B" w14:textId="77777777" w:rsidR="00FC3317" w:rsidRPr="00FC3317" w:rsidRDefault="00FC3317" w:rsidP="00A25E61">
            <w:pPr>
              <w:pStyle w:val="TableParagraph"/>
              <w:spacing w:line="257" w:lineRule="exact"/>
              <w:ind w:left="142" w:right="144" w:firstLine="709"/>
              <w:jc w:val="both"/>
              <w:rPr>
                <w:sz w:val="24"/>
                <w:szCs w:val="24"/>
              </w:rPr>
            </w:pPr>
            <w:r w:rsidRPr="00FC3317">
              <w:rPr>
                <w:spacing w:val="-10"/>
                <w:sz w:val="24"/>
                <w:szCs w:val="24"/>
              </w:rPr>
              <w:t>+</w:t>
            </w:r>
          </w:p>
        </w:tc>
      </w:tr>
      <w:tr w:rsidR="00FC3317" w:rsidRPr="00FC3317" w14:paraId="59567FB4" w14:textId="77777777" w:rsidTr="00FC3317">
        <w:trPr>
          <w:trHeight w:val="568"/>
        </w:trPr>
        <w:tc>
          <w:tcPr>
            <w:tcW w:w="5353" w:type="dxa"/>
            <w:tcBorders>
              <w:top w:val="nil"/>
              <w:bottom w:val="nil"/>
            </w:tcBorders>
          </w:tcPr>
          <w:p w14:paraId="385C3392" w14:textId="77777777" w:rsidR="00FC3317" w:rsidRPr="00FC3317" w:rsidRDefault="00FC3317" w:rsidP="00A25E61">
            <w:pPr>
              <w:pStyle w:val="TableParagraph"/>
              <w:spacing w:line="269" w:lineRule="exact"/>
              <w:ind w:left="142" w:right="144" w:firstLine="709"/>
              <w:jc w:val="both"/>
              <w:rPr>
                <w:sz w:val="24"/>
                <w:szCs w:val="24"/>
              </w:rPr>
            </w:pPr>
            <w:proofErr w:type="spellStart"/>
            <w:r w:rsidRPr="00FC3317">
              <w:rPr>
                <w:spacing w:val="-2"/>
                <w:sz w:val="24"/>
                <w:szCs w:val="24"/>
              </w:rPr>
              <w:t>материалов</w:t>
            </w:r>
            <w:proofErr w:type="spellEnd"/>
            <w:r w:rsidRPr="00FC3317">
              <w:rPr>
                <w:spacing w:val="-2"/>
                <w:sz w:val="24"/>
                <w:szCs w:val="24"/>
              </w:rPr>
              <w:t>;</w:t>
            </w:r>
          </w:p>
          <w:p w14:paraId="44333D99" w14:textId="77777777" w:rsidR="00FC3317" w:rsidRPr="00FC3317" w:rsidRDefault="00FC3317" w:rsidP="00A25E61">
            <w:pPr>
              <w:pStyle w:val="TableParagraph"/>
              <w:spacing w:before="2" w:line="278" w:lineRule="exact"/>
              <w:ind w:left="142" w:right="144" w:firstLine="709"/>
              <w:jc w:val="both"/>
              <w:rPr>
                <w:sz w:val="24"/>
                <w:szCs w:val="24"/>
              </w:rPr>
            </w:pPr>
            <w:r w:rsidRPr="00FC3317">
              <w:rPr>
                <w:spacing w:val="-10"/>
                <w:sz w:val="24"/>
                <w:szCs w:val="24"/>
              </w:rPr>
              <w:t></w:t>
            </w:r>
            <w:r w:rsidRPr="00FC3317">
              <w:rPr>
                <w:sz w:val="24"/>
                <w:szCs w:val="24"/>
              </w:rPr>
              <w:tab/>
            </w:r>
            <w:proofErr w:type="spellStart"/>
            <w:r w:rsidRPr="00FC3317">
              <w:rPr>
                <w:spacing w:val="-2"/>
                <w:sz w:val="24"/>
                <w:szCs w:val="24"/>
              </w:rPr>
              <w:t>технологические</w:t>
            </w:r>
            <w:proofErr w:type="spellEnd"/>
            <w:r w:rsidRPr="00FC3317">
              <w:rPr>
                <w:spacing w:val="-2"/>
                <w:sz w:val="24"/>
                <w:szCs w:val="24"/>
              </w:rPr>
              <w:t>,</w:t>
            </w:r>
            <w:r w:rsidRPr="00FC3317">
              <w:rPr>
                <w:sz w:val="24"/>
                <w:szCs w:val="24"/>
              </w:rPr>
              <w:tab/>
            </w:r>
            <w:proofErr w:type="spellStart"/>
            <w:r w:rsidRPr="00FC3317">
              <w:rPr>
                <w:spacing w:val="-2"/>
                <w:sz w:val="24"/>
                <w:szCs w:val="24"/>
              </w:rPr>
              <w:t>эксплуатационные</w:t>
            </w:r>
            <w:proofErr w:type="spellEnd"/>
            <w:r w:rsidRPr="00FC3317">
              <w:rPr>
                <w:sz w:val="24"/>
                <w:szCs w:val="24"/>
              </w:rPr>
              <w:tab/>
            </w:r>
            <w:r w:rsidRPr="00FC3317">
              <w:rPr>
                <w:spacing w:val="-10"/>
                <w:sz w:val="24"/>
                <w:szCs w:val="24"/>
              </w:rPr>
              <w:t>и</w:t>
            </w:r>
          </w:p>
        </w:tc>
        <w:tc>
          <w:tcPr>
            <w:tcW w:w="1949" w:type="dxa"/>
            <w:tcBorders>
              <w:top w:val="nil"/>
              <w:bottom w:val="nil"/>
            </w:tcBorders>
          </w:tcPr>
          <w:p w14:paraId="7CCEF1C4" w14:textId="77777777" w:rsidR="00FC3317" w:rsidRPr="00FC3317" w:rsidRDefault="00FC3317" w:rsidP="00A25E61">
            <w:pPr>
              <w:pStyle w:val="TableParagraph"/>
              <w:spacing w:before="235"/>
              <w:ind w:left="142" w:right="144" w:firstLine="709"/>
              <w:jc w:val="both"/>
              <w:rPr>
                <w:sz w:val="24"/>
                <w:szCs w:val="24"/>
              </w:rPr>
            </w:pPr>
            <w:r w:rsidRPr="00FC3317">
              <w:rPr>
                <w:spacing w:val="-10"/>
                <w:sz w:val="24"/>
                <w:szCs w:val="24"/>
              </w:rPr>
              <w:t>+</w:t>
            </w:r>
          </w:p>
        </w:tc>
        <w:tc>
          <w:tcPr>
            <w:tcW w:w="2270" w:type="dxa"/>
            <w:tcBorders>
              <w:top w:val="nil"/>
              <w:bottom w:val="nil"/>
            </w:tcBorders>
          </w:tcPr>
          <w:p w14:paraId="2A1DEE94" w14:textId="77777777" w:rsidR="00FC3317" w:rsidRPr="00FC3317" w:rsidRDefault="00FC3317" w:rsidP="00A25E61">
            <w:pPr>
              <w:pStyle w:val="TableParagraph"/>
              <w:spacing w:before="235"/>
              <w:ind w:left="142" w:right="144" w:firstLine="709"/>
              <w:jc w:val="both"/>
              <w:rPr>
                <w:sz w:val="24"/>
                <w:szCs w:val="24"/>
              </w:rPr>
            </w:pPr>
            <w:r w:rsidRPr="00FC3317">
              <w:rPr>
                <w:spacing w:val="-10"/>
                <w:sz w:val="24"/>
                <w:szCs w:val="24"/>
              </w:rPr>
              <w:t>+</w:t>
            </w:r>
          </w:p>
        </w:tc>
      </w:tr>
      <w:tr w:rsidR="00FC3317" w:rsidRPr="00FC3317" w14:paraId="1EF1C593" w14:textId="77777777" w:rsidTr="00FC3317">
        <w:trPr>
          <w:trHeight w:val="274"/>
        </w:trPr>
        <w:tc>
          <w:tcPr>
            <w:tcW w:w="5353" w:type="dxa"/>
            <w:tcBorders>
              <w:top w:val="nil"/>
              <w:bottom w:val="nil"/>
            </w:tcBorders>
          </w:tcPr>
          <w:p w14:paraId="666DF15B" w14:textId="77777777" w:rsidR="00FC3317" w:rsidRPr="00FC3317" w:rsidRDefault="00FC3317" w:rsidP="00A25E61">
            <w:pPr>
              <w:pStyle w:val="TableParagraph"/>
              <w:spacing w:line="254" w:lineRule="exact"/>
              <w:ind w:left="142" w:right="144" w:firstLine="709"/>
              <w:jc w:val="both"/>
              <w:rPr>
                <w:sz w:val="24"/>
                <w:szCs w:val="24"/>
              </w:rPr>
            </w:pPr>
            <w:proofErr w:type="spellStart"/>
            <w:r w:rsidRPr="00FC3317">
              <w:rPr>
                <w:spacing w:val="-2"/>
                <w:sz w:val="24"/>
                <w:szCs w:val="24"/>
              </w:rPr>
              <w:t>гигиенические</w:t>
            </w:r>
            <w:proofErr w:type="spellEnd"/>
            <w:r w:rsidRPr="00FC3317">
              <w:rPr>
                <w:sz w:val="24"/>
                <w:szCs w:val="24"/>
              </w:rPr>
              <w:tab/>
            </w:r>
            <w:proofErr w:type="spellStart"/>
            <w:r w:rsidRPr="00FC3317">
              <w:rPr>
                <w:spacing w:val="-2"/>
                <w:sz w:val="24"/>
                <w:szCs w:val="24"/>
              </w:rPr>
              <w:t>требования</w:t>
            </w:r>
            <w:proofErr w:type="spellEnd"/>
            <w:r w:rsidRPr="00FC3317">
              <w:rPr>
                <w:spacing w:val="-2"/>
                <w:sz w:val="24"/>
                <w:szCs w:val="24"/>
              </w:rPr>
              <w:t>,</w:t>
            </w:r>
            <w:r w:rsidRPr="00FC3317">
              <w:rPr>
                <w:sz w:val="24"/>
                <w:szCs w:val="24"/>
              </w:rPr>
              <w:tab/>
            </w:r>
            <w:proofErr w:type="spellStart"/>
            <w:r w:rsidRPr="00FC3317">
              <w:rPr>
                <w:spacing w:val="-2"/>
                <w:sz w:val="24"/>
                <w:szCs w:val="24"/>
              </w:rPr>
              <w:t>предъявляемые</w:t>
            </w:r>
            <w:proofErr w:type="spellEnd"/>
            <w:r w:rsidRPr="00FC3317">
              <w:rPr>
                <w:sz w:val="24"/>
                <w:szCs w:val="24"/>
              </w:rPr>
              <w:tab/>
            </w:r>
            <w:r w:rsidRPr="00FC3317">
              <w:rPr>
                <w:spacing w:val="-10"/>
                <w:sz w:val="24"/>
                <w:szCs w:val="24"/>
              </w:rPr>
              <w:t>к</w:t>
            </w:r>
          </w:p>
        </w:tc>
        <w:tc>
          <w:tcPr>
            <w:tcW w:w="1949" w:type="dxa"/>
            <w:tcBorders>
              <w:top w:val="nil"/>
              <w:bottom w:val="nil"/>
            </w:tcBorders>
          </w:tcPr>
          <w:p w14:paraId="22D12F84" w14:textId="77777777" w:rsidR="00FC3317" w:rsidRPr="00FC3317" w:rsidRDefault="00FC3317" w:rsidP="00A25E61">
            <w:pPr>
              <w:pStyle w:val="TableParagraph"/>
              <w:ind w:left="142" w:right="144" w:firstLine="709"/>
              <w:jc w:val="both"/>
              <w:rPr>
                <w:sz w:val="24"/>
                <w:szCs w:val="24"/>
              </w:rPr>
            </w:pPr>
          </w:p>
        </w:tc>
        <w:tc>
          <w:tcPr>
            <w:tcW w:w="2270" w:type="dxa"/>
            <w:tcBorders>
              <w:top w:val="nil"/>
              <w:bottom w:val="nil"/>
            </w:tcBorders>
          </w:tcPr>
          <w:p w14:paraId="4E188D4E" w14:textId="77777777" w:rsidR="00FC3317" w:rsidRPr="00FC3317" w:rsidRDefault="00FC3317" w:rsidP="00A25E61">
            <w:pPr>
              <w:pStyle w:val="TableParagraph"/>
              <w:ind w:left="142" w:right="144" w:firstLine="709"/>
              <w:jc w:val="both"/>
              <w:rPr>
                <w:sz w:val="24"/>
                <w:szCs w:val="24"/>
              </w:rPr>
            </w:pPr>
          </w:p>
        </w:tc>
      </w:tr>
      <w:tr w:rsidR="00FC3317" w:rsidRPr="00FC3317" w14:paraId="30E10EAC" w14:textId="77777777" w:rsidTr="00FC3317">
        <w:trPr>
          <w:trHeight w:val="572"/>
        </w:trPr>
        <w:tc>
          <w:tcPr>
            <w:tcW w:w="5353" w:type="dxa"/>
            <w:tcBorders>
              <w:top w:val="nil"/>
              <w:bottom w:val="nil"/>
            </w:tcBorders>
          </w:tcPr>
          <w:p w14:paraId="3C3562E2" w14:textId="77777777" w:rsidR="00FC3317" w:rsidRPr="00FC3317" w:rsidRDefault="00FC3317" w:rsidP="00A25E61">
            <w:pPr>
              <w:pStyle w:val="TableParagraph"/>
              <w:spacing w:line="271" w:lineRule="exact"/>
              <w:ind w:left="142" w:right="144" w:firstLine="709"/>
              <w:jc w:val="both"/>
              <w:rPr>
                <w:sz w:val="24"/>
                <w:szCs w:val="24"/>
              </w:rPr>
            </w:pPr>
            <w:proofErr w:type="spellStart"/>
            <w:r w:rsidRPr="00FC3317">
              <w:rPr>
                <w:spacing w:val="-2"/>
                <w:sz w:val="24"/>
                <w:szCs w:val="24"/>
              </w:rPr>
              <w:t>материалам</w:t>
            </w:r>
            <w:proofErr w:type="spellEnd"/>
            <w:r w:rsidRPr="00FC3317">
              <w:rPr>
                <w:spacing w:val="-2"/>
                <w:sz w:val="24"/>
                <w:szCs w:val="24"/>
              </w:rPr>
              <w:t>;</w:t>
            </w:r>
          </w:p>
          <w:p w14:paraId="671F40B4" w14:textId="77777777" w:rsidR="00FC3317" w:rsidRPr="00FC3317" w:rsidRDefault="00FC3317" w:rsidP="00A25E61">
            <w:pPr>
              <w:pStyle w:val="TableParagraph"/>
              <w:spacing w:before="2" w:line="280" w:lineRule="exact"/>
              <w:ind w:left="142" w:right="144" w:firstLine="709"/>
              <w:jc w:val="both"/>
              <w:rPr>
                <w:sz w:val="24"/>
                <w:szCs w:val="24"/>
              </w:rPr>
            </w:pPr>
            <w:r w:rsidRPr="00FC3317">
              <w:rPr>
                <w:sz w:val="24"/>
                <w:szCs w:val="24"/>
              </w:rPr>
              <w:t></w:t>
            </w:r>
            <w:r w:rsidRPr="00FC3317">
              <w:rPr>
                <w:spacing w:val="25"/>
                <w:sz w:val="24"/>
                <w:szCs w:val="24"/>
              </w:rPr>
              <w:t xml:space="preserve">  </w:t>
            </w:r>
            <w:proofErr w:type="spellStart"/>
            <w:r w:rsidRPr="00FC3317">
              <w:rPr>
                <w:sz w:val="24"/>
                <w:szCs w:val="24"/>
              </w:rPr>
              <w:t>особенности</w:t>
            </w:r>
            <w:proofErr w:type="spellEnd"/>
            <w:r w:rsidRPr="00FC3317">
              <w:rPr>
                <w:spacing w:val="-1"/>
                <w:sz w:val="24"/>
                <w:szCs w:val="24"/>
              </w:rPr>
              <w:t xml:space="preserve"> </w:t>
            </w:r>
            <w:proofErr w:type="spellStart"/>
            <w:r w:rsidRPr="00FC3317">
              <w:rPr>
                <w:sz w:val="24"/>
                <w:szCs w:val="24"/>
              </w:rPr>
              <w:t>испытания</w:t>
            </w:r>
            <w:proofErr w:type="spellEnd"/>
            <w:r w:rsidRPr="00FC3317">
              <w:rPr>
                <w:spacing w:val="-4"/>
                <w:sz w:val="24"/>
                <w:szCs w:val="24"/>
              </w:rPr>
              <w:t xml:space="preserve"> </w:t>
            </w:r>
            <w:proofErr w:type="spellStart"/>
            <w:r w:rsidRPr="00FC3317">
              <w:rPr>
                <w:spacing w:val="-2"/>
                <w:sz w:val="24"/>
                <w:szCs w:val="24"/>
              </w:rPr>
              <w:t>материалов</w:t>
            </w:r>
            <w:proofErr w:type="spellEnd"/>
            <w:r w:rsidRPr="00FC3317">
              <w:rPr>
                <w:spacing w:val="-2"/>
                <w:sz w:val="24"/>
                <w:szCs w:val="24"/>
              </w:rPr>
              <w:t>;</w:t>
            </w:r>
          </w:p>
        </w:tc>
        <w:tc>
          <w:tcPr>
            <w:tcW w:w="1949" w:type="dxa"/>
            <w:tcBorders>
              <w:top w:val="nil"/>
              <w:bottom w:val="nil"/>
            </w:tcBorders>
          </w:tcPr>
          <w:p w14:paraId="350239F8" w14:textId="77777777" w:rsidR="00FC3317" w:rsidRPr="00FC3317" w:rsidRDefault="00FC3317" w:rsidP="00A25E61">
            <w:pPr>
              <w:pStyle w:val="TableParagraph"/>
              <w:spacing w:before="218"/>
              <w:ind w:left="142" w:right="144" w:firstLine="709"/>
              <w:jc w:val="both"/>
              <w:rPr>
                <w:sz w:val="24"/>
                <w:szCs w:val="24"/>
              </w:rPr>
            </w:pPr>
            <w:r w:rsidRPr="00FC3317">
              <w:rPr>
                <w:spacing w:val="-10"/>
                <w:sz w:val="24"/>
                <w:szCs w:val="24"/>
              </w:rPr>
              <w:t>+</w:t>
            </w:r>
          </w:p>
        </w:tc>
        <w:tc>
          <w:tcPr>
            <w:tcW w:w="2270" w:type="dxa"/>
            <w:tcBorders>
              <w:top w:val="nil"/>
              <w:bottom w:val="nil"/>
            </w:tcBorders>
          </w:tcPr>
          <w:p w14:paraId="3176AD3F" w14:textId="77777777" w:rsidR="00FC3317" w:rsidRPr="00FC3317" w:rsidRDefault="00FC3317" w:rsidP="00A25E61">
            <w:pPr>
              <w:pStyle w:val="TableParagraph"/>
              <w:spacing w:before="218"/>
              <w:ind w:left="142" w:right="144" w:firstLine="709"/>
              <w:jc w:val="both"/>
              <w:rPr>
                <w:sz w:val="24"/>
                <w:szCs w:val="24"/>
              </w:rPr>
            </w:pPr>
            <w:r w:rsidRPr="00FC3317">
              <w:rPr>
                <w:spacing w:val="-10"/>
                <w:sz w:val="24"/>
                <w:szCs w:val="24"/>
              </w:rPr>
              <w:t>+</w:t>
            </w:r>
          </w:p>
        </w:tc>
      </w:tr>
      <w:tr w:rsidR="00FC3317" w:rsidRPr="00FC3317" w14:paraId="7E332F7D" w14:textId="77777777" w:rsidTr="00FC3317">
        <w:trPr>
          <w:trHeight w:val="566"/>
        </w:trPr>
        <w:tc>
          <w:tcPr>
            <w:tcW w:w="5353" w:type="dxa"/>
            <w:tcBorders>
              <w:top w:val="nil"/>
              <w:bottom w:val="nil"/>
            </w:tcBorders>
          </w:tcPr>
          <w:p w14:paraId="44FCAC95" w14:textId="77777777" w:rsidR="00FC3317" w:rsidRPr="00FC3317" w:rsidRDefault="00FC3317" w:rsidP="00A25E61">
            <w:pPr>
              <w:pStyle w:val="TableParagraph"/>
              <w:spacing w:line="271" w:lineRule="exact"/>
              <w:ind w:left="142" w:right="144" w:firstLine="709"/>
              <w:jc w:val="both"/>
              <w:rPr>
                <w:b/>
                <w:sz w:val="24"/>
                <w:szCs w:val="24"/>
                <w:lang w:val="ru-RU"/>
              </w:rPr>
            </w:pPr>
            <w:r w:rsidRPr="00FC3317">
              <w:rPr>
                <w:b/>
                <w:spacing w:val="-2"/>
                <w:sz w:val="24"/>
                <w:szCs w:val="24"/>
                <w:lang w:val="ru-RU"/>
              </w:rPr>
              <w:t>уметь:</w:t>
            </w:r>
          </w:p>
          <w:p w14:paraId="2C75B0A3" w14:textId="77777777" w:rsidR="00FC3317" w:rsidRPr="00FC3317" w:rsidRDefault="00FC3317" w:rsidP="00A25E61">
            <w:pPr>
              <w:pStyle w:val="TableParagraph"/>
              <w:spacing w:line="276" w:lineRule="exact"/>
              <w:ind w:left="142" w:right="144" w:firstLine="709"/>
              <w:jc w:val="both"/>
              <w:rPr>
                <w:sz w:val="24"/>
                <w:szCs w:val="24"/>
                <w:lang w:val="ru-RU"/>
              </w:rPr>
            </w:pPr>
            <w:r w:rsidRPr="00FC3317">
              <w:rPr>
                <w:sz w:val="24"/>
                <w:szCs w:val="24"/>
              </w:rPr>
              <w:t></w:t>
            </w:r>
            <w:r w:rsidRPr="00FC3317">
              <w:rPr>
                <w:spacing w:val="43"/>
                <w:sz w:val="24"/>
                <w:szCs w:val="24"/>
                <w:lang w:val="ru-RU"/>
              </w:rPr>
              <w:t xml:space="preserve"> </w:t>
            </w:r>
            <w:r w:rsidRPr="00FC3317">
              <w:rPr>
                <w:sz w:val="24"/>
                <w:szCs w:val="24"/>
                <w:lang w:val="ru-RU"/>
              </w:rPr>
              <w:t>выбирать</w:t>
            </w:r>
            <w:r w:rsidRPr="00FC3317">
              <w:rPr>
                <w:spacing w:val="25"/>
                <w:sz w:val="24"/>
                <w:szCs w:val="24"/>
                <w:lang w:val="ru-RU"/>
              </w:rPr>
              <w:t xml:space="preserve">  </w:t>
            </w:r>
            <w:r w:rsidRPr="00FC3317">
              <w:rPr>
                <w:sz w:val="24"/>
                <w:szCs w:val="24"/>
                <w:lang w:val="ru-RU"/>
              </w:rPr>
              <w:t>материалы</w:t>
            </w:r>
            <w:r w:rsidRPr="00FC3317">
              <w:rPr>
                <w:spacing w:val="25"/>
                <w:sz w:val="24"/>
                <w:szCs w:val="24"/>
                <w:lang w:val="ru-RU"/>
              </w:rPr>
              <w:t xml:space="preserve">  </w:t>
            </w:r>
            <w:r w:rsidRPr="00FC3317">
              <w:rPr>
                <w:sz w:val="24"/>
                <w:szCs w:val="24"/>
                <w:lang w:val="ru-RU"/>
              </w:rPr>
              <w:t>на</w:t>
            </w:r>
            <w:r w:rsidRPr="00FC3317">
              <w:rPr>
                <w:spacing w:val="78"/>
                <w:w w:val="150"/>
                <w:sz w:val="24"/>
                <w:szCs w:val="24"/>
                <w:lang w:val="ru-RU"/>
              </w:rPr>
              <w:t xml:space="preserve"> </w:t>
            </w:r>
            <w:r w:rsidRPr="00FC3317">
              <w:rPr>
                <w:sz w:val="24"/>
                <w:szCs w:val="24"/>
                <w:lang w:val="ru-RU"/>
              </w:rPr>
              <w:t>основе</w:t>
            </w:r>
            <w:r w:rsidRPr="00FC3317">
              <w:rPr>
                <w:spacing w:val="79"/>
                <w:w w:val="150"/>
                <w:sz w:val="24"/>
                <w:szCs w:val="24"/>
                <w:lang w:val="ru-RU"/>
              </w:rPr>
              <w:t xml:space="preserve"> </w:t>
            </w:r>
            <w:r w:rsidRPr="00FC3317">
              <w:rPr>
                <w:sz w:val="24"/>
                <w:szCs w:val="24"/>
                <w:lang w:val="ru-RU"/>
              </w:rPr>
              <w:t>анализа</w:t>
            </w:r>
            <w:r w:rsidRPr="00FC3317">
              <w:rPr>
                <w:spacing w:val="77"/>
                <w:w w:val="150"/>
                <w:sz w:val="24"/>
                <w:szCs w:val="24"/>
                <w:lang w:val="ru-RU"/>
              </w:rPr>
              <w:t xml:space="preserve"> </w:t>
            </w:r>
            <w:r w:rsidRPr="00FC3317">
              <w:rPr>
                <w:spacing w:val="-5"/>
                <w:sz w:val="24"/>
                <w:szCs w:val="24"/>
                <w:lang w:val="ru-RU"/>
              </w:rPr>
              <w:t>их</w:t>
            </w:r>
          </w:p>
        </w:tc>
        <w:tc>
          <w:tcPr>
            <w:tcW w:w="1949" w:type="dxa"/>
            <w:tcBorders>
              <w:top w:val="nil"/>
              <w:bottom w:val="nil"/>
            </w:tcBorders>
          </w:tcPr>
          <w:p w14:paraId="3A063542" w14:textId="77777777" w:rsidR="00FC3317" w:rsidRPr="00FC3317" w:rsidRDefault="00FC3317" w:rsidP="00A25E61">
            <w:pPr>
              <w:pStyle w:val="TableParagraph"/>
              <w:spacing w:before="198"/>
              <w:ind w:left="142" w:right="144" w:firstLine="709"/>
              <w:jc w:val="both"/>
              <w:rPr>
                <w:sz w:val="24"/>
                <w:szCs w:val="24"/>
              </w:rPr>
            </w:pPr>
            <w:r w:rsidRPr="00FC3317">
              <w:rPr>
                <w:spacing w:val="-10"/>
                <w:sz w:val="24"/>
                <w:szCs w:val="24"/>
              </w:rPr>
              <w:t>+</w:t>
            </w:r>
          </w:p>
        </w:tc>
        <w:tc>
          <w:tcPr>
            <w:tcW w:w="2270" w:type="dxa"/>
            <w:tcBorders>
              <w:top w:val="nil"/>
              <w:bottom w:val="nil"/>
            </w:tcBorders>
          </w:tcPr>
          <w:p w14:paraId="1B35E8DD" w14:textId="77777777" w:rsidR="00FC3317" w:rsidRPr="00FC3317" w:rsidRDefault="00FC3317" w:rsidP="00A25E61">
            <w:pPr>
              <w:pStyle w:val="TableParagraph"/>
              <w:spacing w:before="198"/>
              <w:ind w:left="142" w:right="144" w:firstLine="709"/>
              <w:jc w:val="both"/>
              <w:rPr>
                <w:sz w:val="24"/>
                <w:szCs w:val="24"/>
              </w:rPr>
            </w:pPr>
            <w:r w:rsidRPr="00FC3317">
              <w:rPr>
                <w:spacing w:val="-10"/>
                <w:sz w:val="24"/>
                <w:szCs w:val="24"/>
              </w:rPr>
              <w:t>+</w:t>
            </w:r>
          </w:p>
        </w:tc>
      </w:tr>
      <w:tr w:rsidR="00FC3317" w:rsidRPr="00FC3317" w14:paraId="1B7DC4E9" w14:textId="77777777" w:rsidTr="00FC3317">
        <w:trPr>
          <w:trHeight w:val="274"/>
        </w:trPr>
        <w:tc>
          <w:tcPr>
            <w:tcW w:w="5353" w:type="dxa"/>
            <w:tcBorders>
              <w:top w:val="nil"/>
              <w:bottom w:val="nil"/>
            </w:tcBorders>
          </w:tcPr>
          <w:p w14:paraId="0CB1BA03" w14:textId="77777777" w:rsidR="00FC3317" w:rsidRPr="00FC3317" w:rsidRDefault="00FC3317" w:rsidP="00A25E61">
            <w:pPr>
              <w:pStyle w:val="TableParagraph"/>
              <w:spacing w:line="254" w:lineRule="exact"/>
              <w:ind w:left="142" w:right="144" w:firstLine="709"/>
              <w:jc w:val="both"/>
              <w:rPr>
                <w:sz w:val="24"/>
                <w:szCs w:val="24"/>
                <w:lang w:val="ru-RU"/>
              </w:rPr>
            </w:pPr>
            <w:r w:rsidRPr="00FC3317">
              <w:rPr>
                <w:sz w:val="24"/>
                <w:szCs w:val="24"/>
                <w:lang w:val="ru-RU"/>
              </w:rPr>
              <w:t>свойств</w:t>
            </w:r>
            <w:r w:rsidRPr="00FC3317">
              <w:rPr>
                <w:spacing w:val="51"/>
                <w:sz w:val="24"/>
                <w:szCs w:val="24"/>
                <w:lang w:val="ru-RU"/>
              </w:rPr>
              <w:t xml:space="preserve"> </w:t>
            </w:r>
            <w:r w:rsidRPr="00FC3317">
              <w:rPr>
                <w:sz w:val="24"/>
                <w:szCs w:val="24"/>
                <w:lang w:val="ru-RU"/>
              </w:rPr>
              <w:t>для</w:t>
            </w:r>
            <w:r w:rsidRPr="00FC3317">
              <w:rPr>
                <w:spacing w:val="51"/>
                <w:sz w:val="24"/>
                <w:szCs w:val="24"/>
                <w:lang w:val="ru-RU"/>
              </w:rPr>
              <w:t xml:space="preserve"> </w:t>
            </w:r>
            <w:r w:rsidRPr="00FC3317">
              <w:rPr>
                <w:sz w:val="24"/>
                <w:szCs w:val="24"/>
                <w:lang w:val="ru-RU"/>
              </w:rPr>
              <w:t>конкретного</w:t>
            </w:r>
            <w:r w:rsidRPr="00FC3317">
              <w:rPr>
                <w:spacing w:val="51"/>
                <w:sz w:val="24"/>
                <w:szCs w:val="24"/>
                <w:lang w:val="ru-RU"/>
              </w:rPr>
              <w:t xml:space="preserve"> </w:t>
            </w:r>
            <w:r w:rsidRPr="00FC3317">
              <w:rPr>
                <w:sz w:val="24"/>
                <w:szCs w:val="24"/>
                <w:lang w:val="ru-RU"/>
              </w:rPr>
              <w:t>применения</w:t>
            </w:r>
            <w:r w:rsidRPr="00FC3317">
              <w:rPr>
                <w:spacing w:val="50"/>
                <w:sz w:val="24"/>
                <w:szCs w:val="24"/>
                <w:lang w:val="ru-RU"/>
              </w:rPr>
              <w:t xml:space="preserve"> </w:t>
            </w:r>
            <w:r w:rsidRPr="00FC3317">
              <w:rPr>
                <w:sz w:val="24"/>
                <w:szCs w:val="24"/>
                <w:lang w:val="ru-RU"/>
              </w:rPr>
              <w:t>в</w:t>
            </w:r>
            <w:r w:rsidRPr="00FC3317">
              <w:rPr>
                <w:spacing w:val="51"/>
                <w:sz w:val="24"/>
                <w:szCs w:val="24"/>
                <w:lang w:val="ru-RU"/>
              </w:rPr>
              <w:t xml:space="preserve"> </w:t>
            </w:r>
            <w:r w:rsidRPr="00FC3317">
              <w:rPr>
                <w:spacing w:val="-2"/>
                <w:sz w:val="24"/>
                <w:szCs w:val="24"/>
                <w:lang w:val="ru-RU"/>
              </w:rPr>
              <w:t>дизайн-</w:t>
            </w:r>
          </w:p>
        </w:tc>
        <w:tc>
          <w:tcPr>
            <w:tcW w:w="1949" w:type="dxa"/>
            <w:tcBorders>
              <w:top w:val="nil"/>
              <w:bottom w:val="nil"/>
            </w:tcBorders>
          </w:tcPr>
          <w:p w14:paraId="1939B246" w14:textId="77777777" w:rsidR="00FC3317" w:rsidRPr="00FC3317" w:rsidRDefault="00FC3317" w:rsidP="00A25E61">
            <w:pPr>
              <w:pStyle w:val="TableParagraph"/>
              <w:ind w:left="142" w:right="144" w:firstLine="709"/>
              <w:jc w:val="both"/>
              <w:rPr>
                <w:sz w:val="24"/>
                <w:szCs w:val="24"/>
                <w:lang w:val="ru-RU"/>
              </w:rPr>
            </w:pPr>
          </w:p>
        </w:tc>
        <w:tc>
          <w:tcPr>
            <w:tcW w:w="2270" w:type="dxa"/>
            <w:tcBorders>
              <w:top w:val="nil"/>
              <w:bottom w:val="nil"/>
            </w:tcBorders>
          </w:tcPr>
          <w:p w14:paraId="5578EF36" w14:textId="77777777" w:rsidR="00FC3317" w:rsidRPr="00FC3317" w:rsidRDefault="00FC3317" w:rsidP="00A25E61">
            <w:pPr>
              <w:pStyle w:val="TableParagraph"/>
              <w:ind w:left="142" w:right="144" w:firstLine="709"/>
              <w:jc w:val="both"/>
              <w:rPr>
                <w:sz w:val="24"/>
                <w:szCs w:val="24"/>
                <w:lang w:val="ru-RU"/>
              </w:rPr>
            </w:pPr>
          </w:p>
        </w:tc>
      </w:tr>
      <w:tr w:rsidR="00FC3317" w:rsidRPr="00FC3317" w14:paraId="14F1D16F" w14:textId="77777777" w:rsidTr="00FC3317">
        <w:trPr>
          <w:trHeight w:val="629"/>
        </w:trPr>
        <w:tc>
          <w:tcPr>
            <w:tcW w:w="5353" w:type="dxa"/>
            <w:tcBorders>
              <w:top w:val="nil"/>
            </w:tcBorders>
          </w:tcPr>
          <w:p w14:paraId="42F7CD66" w14:textId="77777777" w:rsidR="00FC3317" w:rsidRPr="00FC3317" w:rsidRDefault="00FC3317" w:rsidP="00A25E61">
            <w:pPr>
              <w:pStyle w:val="TableParagraph"/>
              <w:spacing w:line="271" w:lineRule="exact"/>
              <w:ind w:left="142" w:right="144" w:firstLine="709"/>
              <w:jc w:val="both"/>
              <w:rPr>
                <w:sz w:val="24"/>
                <w:szCs w:val="24"/>
              </w:rPr>
            </w:pPr>
            <w:proofErr w:type="spellStart"/>
            <w:r w:rsidRPr="00FC3317">
              <w:rPr>
                <w:spacing w:val="-2"/>
                <w:sz w:val="24"/>
                <w:szCs w:val="24"/>
              </w:rPr>
              <w:t>проекте</w:t>
            </w:r>
            <w:proofErr w:type="spellEnd"/>
          </w:p>
        </w:tc>
        <w:tc>
          <w:tcPr>
            <w:tcW w:w="1949" w:type="dxa"/>
            <w:tcBorders>
              <w:top w:val="nil"/>
            </w:tcBorders>
          </w:tcPr>
          <w:p w14:paraId="378FA915" w14:textId="77777777" w:rsidR="00FC3317" w:rsidRPr="00FC3317" w:rsidRDefault="00FC3317" w:rsidP="00A25E61">
            <w:pPr>
              <w:pStyle w:val="TableParagraph"/>
              <w:ind w:left="142" w:right="144" w:firstLine="709"/>
              <w:jc w:val="both"/>
              <w:rPr>
                <w:sz w:val="24"/>
                <w:szCs w:val="24"/>
              </w:rPr>
            </w:pPr>
          </w:p>
        </w:tc>
        <w:tc>
          <w:tcPr>
            <w:tcW w:w="2270" w:type="dxa"/>
            <w:tcBorders>
              <w:top w:val="nil"/>
            </w:tcBorders>
          </w:tcPr>
          <w:p w14:paraId="1D565B1B" w14:textId="77777777" w:rsidR="00FC3317" w:rsidRPr="00FC3317" w:rsidRDefault="00FC3317" w:rsidP="00A25E61">
            <w:pPr>
              <w:pStyle w:val="TableParagraph"/>
              <w:ind w:left="142" w:right="144" w:firstLine="709"/>
              <w:jc w:val="both"/>
              <w:rPr>
                <w:sz w:val="24"/>
                <w:szCs w:val="24"/>
              </w:rPr>
            </w:pPr>
          </w:p>
        </w:tc>
      </w:tr>
    </w:tbl>
    <w:p w14:paraId="1BFC52C3" w14:textId="77777777" w:rsidR="00FC3317" w:rsidRPr="00FC3317" w:rsidRDefault="00FC3317" w:rsidP="00A25E61">
      <w:pPr>
        <w:pStyle w:val="a3"/>
        <w:spacing w:before="2"/>
        <w:ind w:left="142" w:right="144" w:firstLine="709"/>
        <w:rPr>
          <w:b/>
          <w:sz w:val="24"/>
          <w:szCs w:val="24"/>
        </w:rPr>
      </w:pPr>
    </w:p>
    <w:p w14:paraId="39FFC899" w14:textId="77777777" w:rsidR="00FC3317" w:rsidRPr="00FC3317" w:rsidRDefault="00FC3317" w:rsidP="00A25E61">
      <w:pPr>
        <w:ind w:left="142" w:right="144" w:firstLine="709"/>
        <w:jc w:val="both"/>
        <w:rPr>
          <w:b/>
          <w:sz w:val="24"/>
          <w:szCs w:val="24"/>
        </w:rPr>
      </w:pPr>
      <w:r w:rsidRPr="00FC3317">
        <w:rPr>
          <w:b/>
          <w:spacing w:val="-2"/>
          <w:sz w:val="24"/>
          <w:szCs w:val="24"/>
        </w:rPr>
        <w:t>Кодификатор</w:t>
      </w:r>
      <w:r w:rsidRPr="00FC3317">
        <w:rPr>
          <w:b/>
          <w:spacing w:val="-5"/>
          <w:sz w:val="24"/>
          <w:szCs w:val="24"/>
        </w:rPr>
        <w:t xml:space="preserve"> </w:t>
      </w:r>
      <w:r w:rsidRPr="00FC3317">
        <w:rPr>
          <w:b/>
          <w:spacing w:val="-2"/>
          <w:sz w:val="24"/>
          <w:szCs w:val="24"/>
        </w:rPr>
        <w:t>оценочных</w:t>
      </w:r>
      <w:r w:rsidRPr="00FC3317">
        <w:rPr>
          <w:b/>
          <w:spacing w:val="-6"/>
          <w:sz w:val="24"/>
          <w:szCs w:val="24"/>
        </w:rPr>
        <w:t xml:space="preserve"> </w:t>
      </w:r>
      <w:r w:rsidRPr="00FC3317">
        <w:rPr>
          <w:b/>
          <w:spacing w:val="-2"/>
          <w:sz w:val="24"/>
          <w:szCs w:val="24"/>
        </w:rPr>
        <w:t>средств</w:t>
      </w:r>
    </w:p>
    <w:p w14:paraId="24BF738B" w14:textId="77777777" w:rsidR="00FC3317" w:rsidRPr="00FC3317" w:rsidRDefault="00FC3317" w:rsidP="00A25E61">
      <w:pPr>
        <w:pStyle w:val="a3"/>
        <w:spacing w:before="67"/>
        <w:ind w:left="142" w:right="144" w:firstLine="709"/>
        <w:rPr>
          <w:b/>
          <w:sz w:val="24"/>
          <w:szCs w:val="24"/>
        </w:rPr>
      </w:pPr>
    </w:p>
    <w:tbl>
      <w:tblPr>
        <w:tblStyle w:val="TableNormal"/>
        <w:tblW w:w="9815" w:type="dxa"/>
        <w:tblInd w:w="57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23"/>
        <w:gridCol w:w="2123"/>
        <w:gridCol w:w="4470"/>
        <w:gridCol w:w="1794"/>
        <w:gridCol w:w="905"/>
      </w:tblGrid>
      <w:tr w:rsidR="00FC3317" w:rsidRPr="00FC3317" w14:paraId="16B11C3E" w14:textId="77777777" w:rsidTr="0040739C">
        <w:trPr>
          <w:gridAfter w:val="1"/>
          <w:wAfter w:w="901" w:type="dxa"/>
          <w:trHeight w:val="827"/>
        </w:trPr>
        <w:tc>
          <w:tcPr>
            <w:tcW w:w="523" w:type="dxa"/>
          </w:tcPr>
          <w:p w14:paraId="5FC06CCB" w14:textId="77777777" w:rsidR="00FC3317" w:rsidRPr="00FC3317" w:rsidRDefault="00FC3317" w:rsidP="00A25E61">
            <w:pPr>
              <w:pStyle w:val="TableParagraph"/>
              <w:spacing w:before="131"/>
              <w:ind w:left="142" w:right="144" w:firstLine="709"/>
              <w:jc w:val="both"/>
              <w:rPr>
                <w:sz w:val="24"/>
                <w:szCs w:val="24"/>
              </w:rPr>
            </w:pPr>
            <w:r w:rsidRPr="00FC3317">
              <w:rPr>
                <w:spacing w:val="-10"/>
                <w:sz w:val="24"/>
                <w:szCs w:val="24"/>
              </w:rPr>
              <w:t xml:space="preserve">№ </w:t>
            </w:r>
            <w:r w:rsidRPr="00FC3317">
              <w:rPr>
                <w:spacing w:val="-4"/>
                <w:sz w:val="24"/>
                <w:szCs w:val="24"/>
              </w:rPr>
              <w:t>п/п</w:t>
            </w:r>
          </w:p>
        </w:tc>
        <w:tc>
          <w:tcPr>
            <w:tcW w:w="2124" w:type="dxa"/>
          </w:tcPr>
          <w:p w14:paraId="741A84A8" w14:textId="77777777" w:rsidR="00FC3317" w:rsidRPr="00FC3317" w:rsidRDefault="00FC3317" w:rsidP="00A25E61">
            <w:pPr>
              <w:pStyle w:val="TableParagraph"/>
              <w:ind w:left="142" w:right="144" w:firstLine="709"/>
              <w:jc w:val="both"/>
              <w:rPr>
                <w:sz w:val="24"/>
                <w:szCs w:val="24"/>
              </w:rPr>
            </w:pPr>
            <w:proofErr w:type="spellStart"/>
            <w:r w:rsidRPr="00FC3317">
              <w:rPr>
                <w:spacing w:val="-2"/>
                <w:sz w:val="24"/>
                <w:szCs w:val="24"/>
              </w:rPr>
              <w:t>Наименование</w:t>
            </w:r>
            <w:proofErr w:type="spellEnd"/>
            <w:r w:rsidRPr="00FC3317">
              <w:rPr>
                <w:spacing w:val="-2"/>
                <w:sz w:val="24"/>
                <w:szCs w:val="24"/>
              </w:rPr>
              <w:t xml:space="preserve"> </w:t>
            </w:r>
            <w:proofErr w:type="spellStart"/>
            <w:r w:rsidRPr="00FC3317">
              <w:rPr>
                <w:spacing w:val="-2"/>
                <w:sz w:val="24"/>
                <w:szCs w:val="24"/>
              </w:rPr>
              <w:t>оценочного</w:t>
            </w:r>
            <w:proofErr w:type="spellEnd"/>
          </w:p>
          <w:p w14:paraId="386003DD" w14:textId="77777777" w:rsidR="00FC3317" w:rsidRPr="00FC3317" w:rsidRDefault="00FC3317" w:rsidP="00A25E61">
            <w:pPr>
              <w:pStyle w:val="TableParagraph"/>
              <w:spacing w:line="264" w:lineRule="exact"/>
              <w:ind w:left="142" w:right="144" w:firstLine="709"/>
              <w:jc w:val="both"/>
              <w:rPr>
                <w:sz w:val="24"/>
                <w:szCs w:val="24"/>
              </w:rPr>
            </w:pPr>
            <w:proofErr w:type="spellStart"/>
            <w:r w:rsidRPr="00FC3317">
              <w:rPr>
                <w:spacing w:val="-2"/>
                <w:sz w:val="24"/>
                <w:szCs w:val="24"/>
              </w:rPr>
              <w:t>средства</w:t>
            </w:r>
            <w:proofErr w:type="spellEnd"/>
          </w:p>
        </w:tc>
        <w:tc>
          <w:tcPr>
            <w:tcW w:w="4472" w:type="dxa"/>
          </w:tcPr>
          <w:p w14:paraId="5680FF3D" w14:textId="77777777" w:rsidR="00FC3317" w:rsidRPr="00FC3317" w:rsidRDefault="00FC3317" w:rsidP="00A25E61">
            <w:pPr>
              <w:pStyle w:val="TableParagraph"/>
              <w:spacing w:before="131"/>
              <w:ind w:left="142" w:right="144" w:firstLine="709"/>
              <w:jc w:val="both"/>
              <w:rPr>
                <w:sz w:val="24"/>
                <w:szCs w:val="24"/>
              </w:rPr>
            </w:pPr>
            <w:proofErr w:type="spellStart"/>
            <w:r w:rsidRPr="00FC3317">
              <w:rPr>
                <w:sz w:val="24"/>
                <w:szCs w:val="24"/>
              </w:rPr>
              <w:t>Краткая</w:t>
            </w:r>
            <w:proofErr w:type="spellEnd"/>
            <w:r w:rsidRPr="00FC3317">
              <w:rPr>
                <w:spacing w:val="-15"/>
                <w:sz w:val="24"/>
                <w:szCs w:val="24"/>
              </w:rPr>
              <w:t xml:space="preserve"> </w:t>
            </w:r>
            <w:proofErr w:type="spellStart"/>
            <w:r w:rsidRPr="00FC3317">
              <w:rPr>
                <w:sz w:val="24"/>
                <w:szCs w:val="24"/>
              </w:rPr>
              <w:t>характеристика</w:t>
            </w:r>
            <w:proofErr w:type="spellEnd"/>
            <w:r w:rsidRPr="00FC3317">
              <w:rPr>
                <w:spacing w:val="-15"/>
                <w:sz w:val="24"/>
                <w:szCs w:val="24"/>
              </w:rPr>
              <w:t xml:space="preserve"> </w:t>
            </w:r>
            <w:proofErr w:type="spellStart"/>
            <w:r w:rsidRPr="00FC3317">
              <w:rPr>
                <w:sz w:val="24"/>
                <w:szCs w:val="24"/>
              </w:rPr>
              <w:t>оценочного</w:t>
            </w:r>
            <w:proofErr w:type="spellEnd"/>
            <w:r w:rsidRPr="00FC3317">
              <w:rPr>
                <w:sz w:val="24"/>
                <w:szCs w:val="24"/>
              </w:rPr>
              <w:t xml:space="preserve"> </w:t>
            </w:r>
            <w:proofErr w:type="spellStart"/>
            <w:r w:rsidRPr="00FC3317">
              <w:rPr>
                <w:spacing w:val="-2"/>
                <w:sz w:val="24"/>
                <w:szCs w:val="24"/>
              </w:rPr>
              <w:t>средства</w:t>
            </w:r>
            <w:proofErr w:type="spellEnd"/>
          </w:p>
        </w:tc>
        <w:tc>
          <w:tcPr>
            <w:tcW w:w="1795" w:type="dxa"/>
          </w:tcPr>
          <w:p w14:paraId="2DCCABB7" w14:textId="77777777" w:rsidR="00FC3317" w:rsidRPr="00FC3317" w:rsidRDefault="00FC3317" w:rsidP="00A25E61">
            <w:pPr>
              <w:pStyle w:val="TableParagraph"/>
              <w:ind w:left="142" w:right="144" w:firstLine="709"/>
              <w:jc w:val="both"/>
              <w:rPr>
                <w:sz w:val="24"/>
                <w:szCs w:val="24"/>
                <w:lang w:val="ru-RU"/>
              </w:rPr>
            </w:pPr>
            <w:r w:rsidRPr="00FC3317">
              <w:rPr>
                <w:spacing w:val="-2"/>
                <w:sz w:val="24"/>
                <w:szCs w:val="24"/>
                <w:lang w:val="ru-RU"/>
              </w:rPr>
              <w:t xml:space="preserve">Представление </w:t>
            </w:r>
            <w:r w:rsidRPr="00FC3317">
              <w:rPr>
                <w:sz w:val="24"/>
                <w:szCs w:val="24"/>
                <w:lang w:val="ru-RU"/>
              </w:rPr>
              <w:t>оценочного</w:t>
            </w:r>
            <w:r w:rsidRPr="00FC3317">
              <w:rPr>
                <w:spacing w:val="-15"/>
                <w:sz w:val="24"/>
                <w:szCs w:val="24"/>
                <w:lang w:val="ru-RU"/>
              </w:rPr>
              <w:t xml:space="preserve"> </w:t>
            </w:r>
            <w:r w:rsidRPr="00FC3317">
              <w:rPr>
                <w:sz w:val="24"/>
                <w:szCs w:val="24"/>
                <w:lang w:val="ru-RU"/>
              </w:rPr>
              <w:lastRenderedPageBreak/>
              <w:t>средства</w:t>
            </w:r>
            <w:r w:rsidRPr="00FC3317">
              <w:rPr>
                <w:spacing w:val="-15"/>
                <w:sz w:val="24"/>
                <w:szCs w:val="24"/>
                <w:lang w:val="ru-RU"/>
              </w:rPr>
              <w:t xml:space="preserve"> </w:t>
            </w:r>
            <w:r w:rsidRPr="00FC3317">
              <w:rPr>
                <w:sz w:val="24"/>
                <w:szCs w:val="24"/>
                <w:lang w:val="ru-RU"/>
              </w:rPr>
              <w:t>в</w:t>
            </w:r>
          </w:p>
          <w:p w14:paraId="1FE45C2E" w14:textId="77777777" w:rsidR="00FC3317" w:rsidRPr="00FC3317" w:rsidRDefault="00FC3317" w:rsidP="00A25E61">
            <w:pPr>
              <w:pStyle w:val="TableParagraph"/>
              <w:spacing w:line="264" w:lineRule="exact"/>
              <w:ind w:left="142" w:right="144" w:firstLine="709"/>
              <w:jc w:val="both"/>
              <w:rPr>
                <w:sz w:val="24"/>
                <w:szCs w:val="24"/>
                <w:lang w:val="ru-RU"/>
              </w:rPr>
            </w:pPr>
            <w:r w:rsidRPr="00FC3317">
              <w:rPr>
                <w:spacing w:val="-5"/>
                <w:sz w:val="24"/>
                <w:szCs w:val="24"/>
                <w:lang w:val="ru-RU"/>
              </w:rPr>
              <w:t>ФОС</w:t>
            </w:r>
          </w:p>
        </w:tc>
      </w:tr>
      <w:tr w:rsidR="00FC3317" w:rsidRPr="00FC3317" w14:paraId="78786283" w14:textId="77777777" w:rsidTr="0040739C">
        <w:trPr>
          <w:gridAfter w:val="1"/>
          <w:wAfter w:w="901" w:type="dxa"/>
          <w:trHeight w:val="1103"/>
        </w:trPr>
        <w:tc>
          <w:tcPr>
            <w:tcW w:w="523" w:type="dxa"/>
          </w:tcPr>
          <w:p w14:paraId="23952D99"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10"/>
                <w:sz w:val="24"/>
                <w:szCs w:val="24"/>
              </w:rPr>
              <w:lastRenderedPageBreak/>
              <w:t>1</w:t>
            </w:r>
          </w:p>
        </w:tc>
        <w:tc>
          <w:tcPr>
            <w:tcW w:w="2124" w:type="dxa"/>
          </w:tcPr>
          <w:p w14:paraId="2D030D77"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z w:val="24"/>
                <w:szCs w:val="24"/>
              </w:rPr>
              <w:t>Устный</w:t>
            </w:r>
            <w:proofErr w:type="spellEnd"/>
            <w:r w:rsidRPr="00FC3317">
              <w:rPr>
                <w:spacing w:val="-3"/>
                <w:sz w:val="24"/>
                <w:szCs w:val="24"/>
              </w:rPr>
              <w:t xml:space="preserve"> </w:t>
            </w:r>
            <w:proofErr w:type="spellStart"/>
            <w:r w:rsidRPr="00FC3317">
              <w:rPr>
                <w:spacing w:val="-2"/>
                <w:sz w:val="24"/>
                <w:szCs w:val="24"/>
              </w:rPr>
              <w:t>опрос</w:t>
            </w:r>
            <w:proofErr w:type="spellEnd"/>
          </w:p>
        </w:tc>
        <w:tc>
          <w:tcPr>
            <w:tcW w:w="4472" w:type="dxa"/>
          </w:tcPr>
          <w:p w14:paraId="692861A0"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Средство</w:t>
            </w:r>
            <w:r w:rsidRPr="00FC3317">
              <w:rPr>
                <w:spacing w:val="-14"/>
                <w:sz w:val="24"/>
                <w:szCs w:val="24"/>
                <w:lang w:val="ru-RU"/>
              </w:rPr>
              <w:t xml:space="preserve"> </w:t>
            </w:r>
            <w:r w:rsidRPr="00FC3317">
              <w:rPr>
                <w:sz w:val="24"/>
                <w:szCs w:val="24"/>
                <w:lang w:val="ru-RU"/>
              </w:rPr>
              <w:t>проверки</w:t>
            </w:r>
            <w:r w:rsidRPr="00FC3317">
              <w:rPr>
                <w:spacing w:val="-11"/>
                <w:sz w:val="24"/>
                <w:szCs w:val="24"/>
                <w:lang w:val="ru-RU"/>
              </w:rPr>
              <w:t xml:space="preserve"> </w:t>
            </w:r>
            <w:r w:rsidRPr="00FC3317">
              <w:rPr>
                <w:sz w:val="24"/>
                <w:szCs w:val="24"/>
                <w:lang w:val="ru-RU"/>
              </w:rPr>
              <w:t>умений</w:t>
            </w:r>
            <w:r w:rsidRPr="00FC3317">
              <w:rPr>
                <w:spacing w:val="-15"/>
                <w:sz w:val="24"/>
                <w:szCs w:val="24"/>
                <w:lang w:val="ru-RU"/>
              </w:rPr>
              <w:t xml:space="preserve"> </w:t>
            </w:r>
            <w:r w:rsidRPr="00FC3317">
              <w:rPr>
                <w:sz w:val="24"/>
                <w:szCs w:val="24"/>
                <w:lang w:val="ru-RU"/>
              </w:rPr>
              <w:t>применять полученные знания по заранее</w:t>
            </w:r>
          </w:p>
          <w:p w14:paraId="4D361755" w14:textId="77777777" w:rsidR="00FC3317" w:rsidRPr="00FC3317" w:rsidRDefault="00FC3317" w:rsidP="00A25E61">
            <w:pPr>
              <w:pStyle w:val="TableParagraph"/>
              <w:spacing w:line="270" w:lineRule="atLeast"/>
              <w:ind w:left="142" w:right="144" w:firstLine="709"/>
              <w:jc w:val="both"/>
              <w:rPr>
                <w:sz w:val="24"/>
                <w:szCs w:val="24"/>
                <w:lang w:val="ru-RU"/>
              </w:rPr>
            </w:pPr>
            <w:r w:rsidRPr="00FC3317">
              <w:rPr>
                <w:sz w:val="24"/>
                <w:szCs w:val="24"/>
                <w:lang w:val="ru-RU"/>
              </w:rPr>
              <w:t>определенной</w:t>
            </w:r>
            <w:r w:rsidRPr="00FC3317">
              <w:rPr>
                <w:spacing w:val="-12"/>
                <w:sz w:val="24"/>
                <w:szCs w:val="24"/>
                <w:lang w:val="ru-RU"/>
              </w:rPr>
              <w:t xml:space="preserve"> </w:t>
            </w:r>
            <w:r w:rsidRPr="00FC3317">
              <w:rPr>
                <w:sz w:val="24"/>
                <w:szCs w:val="24"/>
                <w:lang w:val="ru-RU"/>
              </w:rPr>
              <w:t>методике</w:t>
            </w:r>
            <w:r w:rsidRPr="00FC3317">
              <w:rPr>
                <w:spacing w:val="-13"/>
                <w:sz w:val="24"/>
                <w:szCs w:val="24"/>
                <w:lang w:val="ru-RU"/>
              </w:rPr>
              <w:t xml:space="preserve"> </w:t>
            </w:r>
            <w:r w:rsidRPr="00FC3317">
              <w:rPr>
                <w:sz w:val="24"/>
                <w:szCs w:val="24"/>
                <w:lang w:val="ru-RU"/>
              </w:rPr>
              <w:t>для</w:t>
            </w:r>
            <w:r w:rsidRPr="00FC3317">
              <w:rPr>
                <w:spacing w:val="-12"/>
                <w:sz w:val="24"/>
                <w:szCs w:val="24"/>
                <w:lang w:val="ru-RU"/>
              </w:rPr>
              <w:t xml:space="preserve"> </w:t>
            </w:r>
            <w:r w:rsidRPr="00FC3317">
              <w:rPr>
                <w:sz w:val="24"/>
                <w:szCs w:val="24"/>
                <w:lang w:val="ru-RU"/>
              </w:rPr>
              <w:t>решения задач или заданий по модулю или</w:t>
            </w:r>
          </w:p>
        </w:tc>
        <w:tc>
          <w:tcPr>
            <w:tcW w:w="1795" w:type="dxa"/>
          </w:tcPr>
          <w:p w14:paraId="2F29FA69"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z w:val="24"/>
                <w:szCs w:val="24"/>
              </w:rPr>
              <w:t>Перечень</w:t>
            </w:r>
            <w:proofErr w:type="spellEnd"/>
            <w:r w:rsidRPr="00FC3317">
              <w:rPr>
                <w:spacing w:val="-3"/>
                <w:sz w:val="24"/>
                <w:szCs w:val="24"/>
              </w:rPr>
              <w:t xml:space="preserve"> </w:t>
            </w:r>
            <w:proofErr w:type="spellStart"/>
            <w:r w:rsidRPr="00FC3317">
              <w:rPr>
                <w:spacing w:val="-2"/>
                <w:sz w:val="24"/>
                <w:szCs w:val="24"/>
              </w:rPr>
              <w:t>вопросов</w:t>
            </w:r>
            <w:proofErr w:type="spellEnd"/>
          </w:p>
        </w:tc>
      </w:tr>
      <w:tr w:rsidR="00FC3317" w:rsidRPr="00FC3317" w14:paraId="589C8555" w14:textId="77777777" w:rsidTr="0040739C">
        <w:trPr>
          <w:trHeight w:val="285"/>
        </w:trPr>
        <w:tc>
          <w:tcPr>
            <w:tcW w:w="523" w:type="dxa"/>
          </w:tcPr>
          <w:p w14:paraId="3D6829A9" w14:textId="77777777" w:rsidR="00FC3317" w:rsidRPr="00FC3317" w:rsidRDefault="00FC3317" w:rsidP="00A25E61">
            <w:pPr>
              <w:pStyle w:val="TableParagraph"/>
              <w:ind w:left="142" w:right="144" w:firstLine="709"/>
              <w:jc w:val="both"/>
              <w:rPr>
                <w:sz w:val="24"/>
                <w:szCs w:val="24"/>
              </w:rPr>
            </w:pPr>
          </w:p>
        </w:tc>
        <w:tc>
          <w:tcPr>
            <w:tcW w:w="2124" w:type="dxa"/>
          </w:tcPr>
          <w:p w14:paraId="60130BCA" w14:textId="77777777" w:rsidR="00FC3317" w:rsidRPr="00FC3317" w:rsidRDefault="00FC3317" w:rsidP="00A25E61">
            <w:pPr>
              <w:pStyle w:val="TableParagraph"/>
              <w:ind w:left="142" w:right="144" w:firstLine="709"/>
              <w:jc w:val="both"/>
              <w:rPr>
                <w:sz w:val="24"/>
                <w:szCs w:val="24"/>
              </w:rPr>
            </w:pPr>
          </w:p>
        </w:tc>
        <w:tc>
          <w:tcPr>
            <w:tcW w:w="4468" w:type="dxa"/>
          </w:tcPr>
          <w:p w14:paraId="55B82497" w14:textId="77777777" w:rsidR="00FC3317" w:rsidRPr="00FC3317" w:rsidRDefault="00FC3317" w:rsidP="00A25E61">
            <w:pPr>
              <w:pStyle w:val="TableParagraph"/>
              <w:spacing w:line="265" w:lineRule="exact"/>
              <w:ind w:left="142" w:right="144" w:firstLine="709"/>
              <w:jc w:val="both"/>
              <w:rPr>
                <w:sz w:val="24"/>
                <w:szCs w:val="24"/>
              </w:rPr>
            </w:pPr>
            <w:proofErr w:type="spellStart"/>
            <w:r w:rsidRPr="00FC3317">
              <w:rPr>
                <w:sz w:val="24"/>
                <w:szCs w:val="24"/>
              </w:rPr>
              <w:t>дисциплине</w:t>
            </w:r>
            <w:proofErr w:type="spellEnd"/>
            <w:r w:rsidRPr="00FC3317">
              <w:rPr>
                <w:spacing w:val="-4"/>
                <w:sz w:val="24"/>
                <w:szCs w:val="24"/>
              </w:rPr>
              <w:t xml:space="preserve"> </w:t>
            </w:r>
            <w:r w:rsidRPr="00FC3317">
              <w:rPr>
                <w:sz w:val="24"/>
                <w:szCs w:val="24"/>
              </w:rPr>
              <w:t>в</w:t>
            </w:r>
            <w:r w:rsidRPr="00FC3317">
              <w:rPr>
                <w:spacing w:val="-3"/>
                <w:sz w:val="24"/>
                <w:szCs w:val="24"/>
              </w:rPr>
              <w:t xml:space="preserve"> </w:t>
            </w:r>
            <w:proofErr w:type="spellStart"/>
            <w:r w:rsidRPr="00FC3317">
              <w:rPr>
                <w:spacing w:val="-4"/>
                <w:sz w:val="24"/>
                <w:szCs w:val="24"/>
              </w:rPr>
              <w:t>целом</w:t>
            </w:r>
            <w:proofErr w:type="spellEnd"/>
          </w:p>
        </w:tc>
        <w:tc>
          <w:tcPr>
            <w:tcW w:w="2700" w:type="dxa"/>
            <w:gridSpan w:val="2"/>
          </w:tcPr>
          <w:p w14:paraId="14609764" w14:textId="77777777" w:rsidR="00FC3317" w:rsidRPr="00FC3317" w:rsidRDefault="00FC3317" w:rsidP="00A25E61">
            <w:pPr>
              <w:pStyle w:val="TableParagraph"/>
              <w:ind w:left="142" w:right="144" w:firstLine="709"/>
              <w:jc w:val="both"/>
              <w:rPr>
                <w:sz w:val="24"/>
                <w:szCs w:val="24"/>
              </w:rPr>
            </w:pPr>
          </w:p>
        </w:tc>
      </w:tr>
      <w:tr w:rsidR="00FC3317" w:rsidRPr="00FC3317" w14:paraId="3004EAD4" w14:textId="77777777" w:rsidTr="0040739C">
        <w:trPr>
          <w:trHeight w:val="1379"/>
        </w:trPr>
        <w:tc>
          <w:tcPr>
            <w:tcW w:w="523" w:type="dxa"/>
          </w:tcPr>
          <w:p w14:paraId="07B3FBF4"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10"/>
                <w:sz w:val="24"/>
                <w:szCs w:val="24"/>
              </w:rPr>
              <w:t>2</w:t>
            </w:r>
          </w:p>
        </w:tc>
        <w:tc>
          <w:tcPr>
            <w:tcW w:w="2124" w:type="dxa"/>
          </w:tcPr>
          <w:p w14:paraId="1ED56C9A" w14:textId="77777777" w:rsidR="00FC3317" w:rsidRPr="00FC3317" w:rsidRDefault="00FC3317" w:rsidP="00A25E61">
            <w:pPr>
              <w:pStyle w:val="TableParagraph"/>
              <w:ind w:left="142" w:right="144" w:firstLine="709"/>
              <w:jc w:val="both"/>
              <w:rPr>
                <w:sz w:val="24"/>
                <w:szCs w:val="24"/>
              </w:rPr>
            </w:pPr>
            <w:proofErr w:type="spellStart"/>
            <w:r w:rsidRPr="00FC3317">
              <w:rPr>
                <w:spacing w:val="-2"/>
                <w:sz w:val="24"/>
                <w:szCs w:val="24"/>
              </w:rPr>
              <w:t>Практическая</w:t>
            </w:r>
            <w:proofErr w:type="spellEnd"/>
            <w:r w:rsidRPr="00FC3317">
              <w:rPr>
                <w:spacing w:val="-2"/>
                <w:sz w:val="24"/>
                <w:szCs w:val="24"/>
              </w:rPr>
              <w:t xml:space="preserve"> </w:t>
            </w:r>
            <w:proofErr w:type="spellStart"/>
            <w:r w:rsidRPr="00FC3317">
              <w:rPr>
                <w:spacing w:val="-2"/>
                <w:sz w:val="24"/>
                <w:szCs w:val="24"/>
              </w:rPr>
              <w:t>работа</w:t>
            </w:r>
            <w:proofErr w:type="spellEnd"/>
          </w:p>
        </w:tc>
        <w:tc>
          <w:tcPr>
            <w:tcW w:w="4468" w:type="dxa"/>
          </w:tcPr>
          <w:p w14:paraId="7CB402D1"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Средство</w:t>
            </w:r>
            <w:r w:rsidRPr="00FC3317">
              <w:rPr>
                <w:spacing w:val="-13"/>
                <w:sz w:val="24"/>
                <w:szCs w:val="24"/>
                <w:lang w:val="ru-RU"/>
              </w:rPr>
              <w:t xml:space="preserve"> </w:t>
            </w:r>
            <w:r w:rsidRPr="00FC3317">
              <w:rPr>
                <w:sz w:val="24"/>
                <w:szCs w:val="24"/>
                <w:lang w:val="ru-RU"/>
              </w:rPr>
              <w:t>проверки</w:t>
            </w:r>
            <w:r w:rsidRPr="00FC3317">
              <w:rPr>
                <w:spacing w:val="-11"/>
                <w:sz w:val="24"/>
                <w:szCs w:val="24"/>
                <w:lang w:val="ru-RU"/>
              </w:rPr>
              <w:t xml:space="preserve"> </w:t>
            </w:r>
            <w:r w:rsidRPr="00FC3317">
              <w:rPr>
                <w:sz w:val="24"/>
                <w:szCs w:val="24"/>
                <w:lang w:val="ru-RU"/>
              </w:rPr>
              <w:t>умений</w:t>
            </w:r>
            <w:r w:rsidRPr="00FC3317">
              <w:rPr>
                <w:spacing w:val="-15"/>
                <w:sz w:val="24"/>
                <w:szCs w:val="24"/>
                <w:lang w:val="ru-RU"/>
              </w:rPr>
              <w:t xml:space="preserve"> </w:t>
            </w:r>
            <w:r w:rsidRPr="00FC3317">
              <w:rPr>
                <w:sz w:val="24"/>
                <w:szCs w:val="24"/>
                <w:lang w:val="ru-RU"/>
              </w:rPr>
              <w:t>применять полученные знания по заранее</w:t>
            </w:r>
          </w:p>
          <w:p w14:paraId="20DD18F1" w14:textId="77777777" w:rsidR="00FC3317" w:rsidRPr="00FC3317" w:rsidRDefault="00FC3317" w:rsidP="00A25E61">
            <w:pPr>
              <w:pStyle w:val="TableParagraph"/>
              <w:spacing w:line="270" w:lineRule="atLeast"/>
              <w:ind w:left="142" w:right="144" w:firstLine="709"/>
              <w:jc w:val="both"/>
              <w:rPr>
                <w:sz w:val="24"/>
                <w:szCs w:val="24"/>
                <w:lang w:val="ru-RU"/>
              </w:rPr>
            </w:pPr>
            <w:r w:rsidRPr="00FC3317">
              <w:rPr>
                <w:sz w:val="24"/>
                <w:szCs w:val="24"/>
                <w:lang w:val="ru-RU"/>
              </w:rPr>
              <w:t>определенной</w:t>
            </w:r>
            <w:r w:rsidRPr="00FC3317">
              <w:rPr>
                <w:spacing w:val="-12"/>
                <w:sz w:val="24"/>
                <w:szCs w:val="24"/>
                <w:lang w:val="ru-RU"/>
              </w:rPr>
              <w:t xml:space="preserve"> </w:t>
            </w:r>
            <w:r w:rsidRPr="00FC3317">
              <w:rPr>
                <w:sz w:val="24"/>
                <w:szCs w:val="24"/>
                <w:lang w:val="ru-RU"/>
              </w:rPr>
              <w:t>методике</w:t>
            </w:r>
            <w:r w:rsidRPr="00FC3317">
              <w:rPr>
                <w:spacing w:val="-13"/>
                <w:sz w:val="24"/>
                <w:szCs w:val="24"/>
                <w:lang w:val="ru-RU"/>
              </w:rPr>
              <w:t xml:space="preserve"> </w:t>
            </w:r>
            <w:r w:rsidRPr="00FC3317">
              <w:rPr>
                <w:sz w:val="24"/>
                <w:szCs w:val="24"/>
                <w:lang w:val="ru-RU"/>
              </w:rPr>
              <w:t>для</w:t>
            </w:r>
            <w:r w:rsidRPr="00FC3317">
              <w:rPr>
                <w:spacing w:val="-12"/>
                <w:sz w:val="24"/>
                <w:szCs w:val="24"/>
                <w:lang w:val="ru-RU"/>
              </w:rPr>
              <w:t xml:space="preserve"> </w:t>
            </w:r>
            <w:r w:rsidRPr="00FC3317">
              <w:rPr>
                <w:sz w:val="24"/>
                <w:szCs w:val="24"/>
                <w:lang w:val="ru-RU"/>
              </w:rPr>
              <w:t>решения задач или заданий по модулю или дисциплине в целом.</w:t>
            </w:r>
          </w:p>
        </w:tc>
        <w:tc>
          <w:tcPr>
            <w:tcW w:w="2700" w:type="dxa"/>
            <w:gridSpan w:val="2"/>
          </w:tcPr>
          <w:p w14:paraId="5D12A9B2"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z w:val="24"/>
                <w:szCs w:val="24"/>
              </w:rPr>
              <w:t>Комплект</w:t>
            </w:r>
            <w:proofErr w:type="spellEnd"/>
            <w:r w:rsidRPr="00FC3317">
              <w:rPr>
                <w:spacing w:val="-2"/>
                <w:sz w:val="24"/>
                <w:szCs w:val="24"/>
              </w:rPr>
              <w:t xml:space="preserve"> </w:t>
            </w:r>
            <w:proofErr w:type="spellStart"/>
            <w:r w:rsidRPr="00FC3317">
              <w:rPr>
                <w:spacing w:val="-2"/>
                <w:sz w:val="24"/>
                <w:szCs w:val="24"/>
              </w:rPr>
              <w:t>заданий</w:t>
            </w:r>
            <w:proofErr w:type="spellEnd"/>
          </w:p>
        </w:tc>
      </w:tr>
      <w:tr w:rsidR="00FC3317" w:rsidRPr="00FC3317" w14:paraId="2DF11674" w14:textId="77777777" w:rsidTr="0040739C">
        <w:trPr>
          <w:trHeight w:val="1379"/>
        </w:trPr>
        <w:tc>
          <w:tcPr>
            <w:tcW w:w="523" w:type="dxa"/>
          </w:tcPr>
          <w:p w14:paraId="47B1A6B3"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10"/>
                <w:sz w:val="24"/>
                <w:szCs w:val="24"/>
              </w:rPr>
              <w:t>1</w:t>
            </w:r>
          </w:p>
        </w:tc>
        <w:tc>
          <w:tcPr>
            <w:tcW w:w="2124" w:type="dxa"/>
          </w:tcPr>
          <w:p w14:paraId="0554F926" w14:textId="77777777" w:rsidR="00FC3317" w:rsidRPr="00FC3317" w:rsidRDefault="00FC3317" w:rsidP="00A25E61">
            <w:pPr>
              <w:pStyle w:val="TableParagraph"/>
              <w:ind w:left="142" w:right="144" w:firstLine="709"/>
              <w:jc w:val="both"/>
              <w:rPr>
                <w:sz w:val="24"/>
                <w:szCs w:val="24"/>
              </w:rPr>
            </w:pPr>
            <w:proofErr w:type="spellStart"/>
            <w:r w:rsidRPr="00FC3317">
              <w:rPr>
                <w:sz w:val="24"/>
                <w:szCs w:val="24"/>
              </w:rPr>
              <w:t>Задания</w:t>
            </w:r>
            <w:proofErr w:type="spellEnd"/>
            <w:r w:rsidRPr="00FC3317">
              <w:rPr>
                <w:spacing w:val="40"/>
                <w:sz w:val="24"/>
                <w:szCs w:val="24"/>
              </w:rPr>
              <w:t xml:space="preserve"> </w:t>
            </w:r>
            <w:proofErr w:type="spellStart"/>
            <w:r w:rsidRPr="00FC3317">
              <w:rPr>
                <w:sz w:val="24"/>
                <w:szCs w:val="24"/>
              </w:rPr>
              <w:t>для</w:t>
            </w:r>
            <w:proofErr w:type="spellEnd"/>
            <w:r w:rsidRPr="00FC3317">
              <w:rPr>
                <w:sz w:val="24"/>
                <w:szCs w:val="24"/>
              </w:rPr>
              <w:t xml:space="preserve"> </w:t>
            </w:r>
            <w:proofErr w:type="spellStart"/>
            <w:r w:rsidRPr="00FC3317">
              <w:rPr>
                <w:spacing w:val="-2"/>
                <w:sz w:val="24"/>
                <w:szCs w:val="24"/>
              </w:rPr>
              <w:t>самостоятельной</w:t>
            </w:r>
            <w:proofErr w:type="spellEnd"/>
            <w:r w:rsidRPr="00FC3317">
              <w:rPr>
                <w:spacing w:val="-2"/>
                <w:sz w:val="24"/>
                <w:szCs w:val="24"/>
              </w:rPr>
              <w:t xml:space="preserve"> </w:t>
            </w:r>
            <w:proofErr w:type="spellStart"/>
            <w:r w:rsidRPr="00FC3317">
              <w:rPr>
                <w:spacing w:val="-2"/>
                <w:sz w:val="24"/>
                <w:szCs w:val="24"/>
              </w:rPr>
              <w:t>работы</w:t>
            </w:r>
            <w:proofErr w:type="spellEnd"/>
          </w:p>
        </w:tc>
        <w:tc>
          <w:tcPr>
            <w:tcW w:w="4468" w:type="dxa"/>
          </w:tcPr>
          <w:p w14:paraId="27E6CB4C"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Средство</w:t>
            </w:r>
            <w:r w:rsidRPr="00FC3317">
              <w:rPr>
                <w:spacing w:val="-13"/>
                <w:sz w:val="24"/>
                <w:szCs w:val="24"/>
                <w:lang w:val="ru-RU"/>
              </w:rPr>
              <w:t xml:space="preserve"> </w:t>
            </w:r>
            <w:r w:rsidRPr="00FC3317">
              <w:rPr>
                <w:sz w:val="24"/>
                <w:szCs w:val="24"/>
                <w:lang w:val="ru-RU"/>
              </w:rPr>
              <w:t>проверки</w:t>
            </w:r>
            <w:r w:rsidRPr="00FC3317">
              <w:rPr>
                <w:spacing w:val="-11"/>
                <w:sz w:val="24"/>
                <w:szCs w:val="24"/>
                <w:lang w:val="ru-RU"/>
              </w:rPr>
              <w:t xml:space="preserve"> </w:t>
            </w:r>
            <w:r w:rsidRPr="00FC3317">
              <w:rPr>
                <w:sz w:val="24"/>
                <w:szCs w:val="24"/>
                <w:lang w:val="ru-RU"/>
              </w:rPr>
              <w:t>умений</w:t>
            </w:r>
            <w:r w:rsidRPr="00FC3317">
              <w:rPr>
                <w:spacing w:val="-15"/>
                <w:sz w:val="24"/>
                <w:szCs w:val="24"/>
                <w:lang w:val="ru-RU"/>
              </w:rPr>
              <w:t xml:space="preserve"> </w:t>
            </w:r>
            <w:r w:rsidRPr="00FC3317">
              <w:rPr>
                <w:sz w:val="24"/>
                <w:szCs w:val="24"/>
                <w:lang w:val="ru-RU"/>
              </w:rPr>
              <w:t>применять полученные знания по заранее</w:t>
            </w:r>
          </w:p>
          <w:p w14:paraId="5C11E7B1" w14:textId="77777777" w:rsidR="00FC3317" w:rsidRPr="00FC3317" w:rsidRDefault="00FC3317" w:rsidP="00A25E61">
            <w:pPr>
              <w:pStyle w:val="TableParagraph"/>
              <w:spacing w:line="270" w:lineRule="atLeast"/>
              <w:ind w:left="142" w:right="144" w:firstLine="709"/>
              <w:jc w:val="both"/>
              <w:rPr>
                <w:sz w:val="24"/>
                <w:szCs w:val="24"/>
                <w:lang w:val="ru-RU"/>
              </w:rPr>
            </w:pPr>
            <w:r w:rsidRPr="00FC3317">
              <w:rPr>
                <w:sz w:val="24"/>
                <w:szCs w:val="24"/>
                <w:lang w:val="ru-RU"/>
              </w:rPr>
              <w:t>определенной</w:t>
            </w:r>
            <w:r w:rsidRPr="00FC3317">
              <w:rPr>
                <w:spacing w:val="-12"/>
                <w:sz w:val="24"/>
                <w:szCs w:val="24"/>
                <w:lang w:val="ru-RU"/>
              </w:rPr>
              <w:t xml:space="preserve"> </w:t>
            </w:r>
            <w:r w:rsidRPr="00FC3317">
              <w:rPr>
                <w:sz w:val="24"/>
                <w:szCs w:val="24"/>
                <w:lang w:val="ru-RU"/>
              </w:rPr>
              <w:t>методике</w:t>
            </w:r>
            <w:r w:rsidRPr="00FC3317">
              <w:rPr>
                <w:spacing w:val="-13"/>
                <w:sz w:val="24"/>
                <w:szCs w:val="24"/>
                <w:lang w:val="ru-RU"/>
              </w:rPr>
              <w:t xml:space="preserve"> </w:t>
            </w:r>
            <w:r w:rsidRPr="00FC3317">
              <w:rPr>
                <w:sz w:val="24"/>
                <w:szCs w:val="24"/>
                <w:lang w:val="ru-RU"/>
              </w:rPr>
              <w:t>для</w:t>
            </w:r>
            <w:r w:rsidRPr="00FC3317">
              <w:rPr>
                <w:spacing w:val="-12"/>
                <w:sz w:val="24"/>
                <w:szCs w:val="24"/>
                <w:lang w:val="ru-RU"/>
              </w:rPr>
              <w:t xml:space="preserve"> </w:t>
            </w:r>
            <w:r w:rsidRPr="00FC3317">
              <w:rPr>
                <w:sz w:val="24"/>
                <w:szCs w:val="24"/>
                <w:lang w:val="ru-RU"/>
              </w:rPr>
              <w:t>решения задач или заданий по модулю или дисциплине в целом.</w:t>
            </w:r>
          </w:p>
        </w:tc>
        <w:tc>
          <w:tcPr>
            <w:tcW w:w="2700" w:type="dxa"/>
            <w:gridSpan w:val="2"/>
          </w:tcPr>
          <w:p w14:paraId="35F25D46"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z w:val="24"/>
                <w:szCs w:val="24"/>
              </w:rPr>
              <w:t>Комплект</w:t>
            </w:r>
            <w:proofErr w:type="spellEnd"/>
            <w:r w:rsidRPr="00FC3317">
              <w:rPr>
                <w:spacing w:val="-2"/>
                <w:sz w:val="24"/>
                <w:szCs w:val="24"/>
              </w:rPr>
              <w:t xml:space="preserve"> </w:t>
            </w:r>
            <w:proofErr w:type="spellStart"/>
            <w:r w:rsidRPr="00FC3317">
              <w:rPr>
                <w:spacing w:val="-2"/>
                <w:sz w:val="24"/>
                <w:szCs w:val="24"/>
              </w:rPr>
              <w:t>заданий</w:t>
            </w:r>
            <w:proofErr w:type="spellEnd"/>
          </w:p>
        </w:tc>
      </w:tr>
      <w:tr w:rsidR="00FC3317" w:rsidRPr="00FC3317" w14:paraId="5173F157" w14:textId="77777777" w:rsidTr="0040739C">
        <w:trPr>
          <w:trHeight w:val="1931"/>
        </w:trPr>
        <w:tc>
          <w:tcPr>
            <w:tcW w:w="523" w:type="dxa"/>
          </w:tcPr>
          <w:p w14:paraId="14F739AF" w14:textId="77777777" w:rsidR="00FC3317" w:rsidRPr="00FC3317" w:rsidRDefault="00FC3317" w:rsidP="00A25E61">
            <w:pPr>
              <w:pStyle w:val="TableParagraph"/>
              <w:spacing w:line="267" w:lineRule="exact"/>
              <w:ind w:left="142" w:right="144" w:firstLine="709"/>
              <w:jc w:val="both"/>
              <w:rPr>
                <w:sz w:val="24"/>
                <w:szCs w:val="24"/>
              </w:rPr>
            </w:pPr>
            <w:r w:rsidRPr="00FC3317">
              <w:rPr>
                <w:spacing w:val="-10"/>
                <w:sz w:val="24"/>
                <w:szCs w:val="24"/>
              </w:rPr>
              <w:t>3</w:t>
            </w:r>
          </w:p>
        </w:tc>
        <w:tc>
          <w:tcPr>
            <w:tcW w:w="2124" w:type="dxa"/>
          </w:tcPr>
          <w:p w14:paraId="6B6CA45F" w14:textId="77777777" w:rsidR="00FC3317" w:rsidRPr="00FC3317" w:rsidRDefault="00FC3317" w:rsidP="00A25E61">
            <w:pPr>
              <w:pStyle w:val="TableParagraph"/>
              <w:ind w:left="142" w:right="144" w:firstLine="709"/>
              <w:jc w:val="both"/>
              <w:rPr>
                <w:sz w:val="24"/>
                <w:szCs w:val="24"/>
              </w:rPr>
            </w:pPr>
            <w:proofErr w:type="spellStart"/>
            <w:r w:rsidRPr="00FC3317">
              <w:rPr>
                <w:spacing w:val="-2"/>
                <w:sz w:val="24"/>
                <w:szCs w:val="24"/>
              </w:rPr>
              <w:t>Сообщение</w:t>
            </w:r>
            <w:proofErr w:type="spellEnd"/>
            <w:r w:rsidRPr="00FC3317">
              <w:rPr>
                <w:spacing w:val="-2"/>
                <w:sz w:val="24"/>
                <w:szCs w:val="24"/>
              </w:rPr>
              <w:t xml:space="preserve"> </w:t>
            </w:r>
            <w:proofErr w:type="spellStart"/>
            <w:r w:rsidRPr="00FC3317">
              <w:rPr>
                <w:spacing w:val="-2"/>
                <w:sz w:val="24"/>
                <w:szCs w:val="24"/>
              </w:rPr>
              <w:t>Доклад</w:t>
            </w:r>
            <w:proofErr w:type="spellEnd"/>
          </w:p>
        </w:tc>
        <w:tc>
          <w:tcPr>
            <w:tcW w:w="4468" w:type="dxa"/>
          </w:tcPr>
          <w:p w14:paraId="41EABA63"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Продукт</w:t>
            </w:r>
            <w:r w:rsidRPr="00FC3317">
              <w:rPr>
                <w:spacing w:val="-15"/>
                <w:sz w:val="24"/>
                <w:szCs w:val="24"/>
                <w:lang w:val="ru-RU"/>
              </w:rPr>
              <w:t xml:space="preserve"> </w:t>
            </w:r>
            <w:r w:rsidRPr="00FC3317">
              <w:rPr>
                <w:sz w:val="24"/>
                <w:szCs w:val="24"/>
                <w:lang w:val="ru-RU"/>
              </w:rPr>
              <w:t>самостоятельной</w:t>
            </w:r>
            <w:r w:rsidRPr="00FC3317">
              <w:rPr>
                <w:spacing w:val="-15"/>
                <w:sz w:val="24"/>
                <w:szCs w:val="24"/>
                <w:lang w:val="ru-RU"/>
              </w:rPr>
              <w:t xml:space="preserve"> </w:t>
            </w:r>
            <w:r w:rsidRPr="00FC3317">
              <w:rPr>
                <w:sz w:val="24"/>
                <w:szCs w:val="24"/>
                <w:lang w:val="ru-RU"/>
              </w:rPr>
              <w:t>работы студента,</w:t>
            </w:r>
            <w:r w:rsidRPr="00FC3317">
              <w:rPr>
                <w:spacing w:val="-6"/>
                <w:sz w:val="24"/>
                <w:szCs w:val="24"/>
                <w:lang w:val="ru-RU"/>
              </w:rPr>
              <w:t xml:space="preserve"> </w:t>
            </w:r>
            <w:r w:rsidRPr="00FC3317">
              <w:rPr>
                <w:sz w:val="24"/>
                <w:szCs w:val="24"/>
                <w:lang w:val="ru-RU"/>
              </w:rPr>
              <w:t>представляющий</w:t>
            </w:r>
            <w:r w:rsidRPr="00FC3317">
              <w:rPr>
                <w:spacing w:val="-6"/>
                <w:sz w:val="24"/>
                <w:szCs w:val="24"/>
                <w:lang w:val="ru-RU"/>
              </w:rPr>
              <w:t xml:space="preserve"> </w:t>
            </w:r>
            <w:r w:rsidRPr="00FC3317">
              <w:rPr>
                <w:sz w:val="24"/>
                <w:szCs w:val="24"/>
                <w:lang w:val="ru-RU"/>
              </w:rPr>
              <w:t>собой публичное выступление по</w:t>
            </w:r>
          </w:p>
          <w:p w14:paraId="64FD34C4"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представлению</w:t>
            </w:r>
            <w:r w:rsidRPr="00FC3317">
              <w:rPr>
                <w:spacing w:val="-15"/>
                <w:sz w:val="24"/>
                <w:szCs w:val="24"/>
                <w:lang w:val="ru-RU"/>
              </w:rPr>
              <w:t xml:space="preserve"> </w:t>
            </w:r>
            <w:r w:rsidRPr="00FC3317">
              <w:rPr>
                <w:sz w:val="24"/>
                <w:szCs w:val="24"/>
                <w:lang w:val="ru-RU"/>
              </w:rPr>
              <w:t>полученных</w:t>
            </w:r>
            <w:r w:rsidRPr="00FC3317">
              <w:rPr>
                <w:spacing w:val="-15"/>
                <w:sz w:val="24"/>
                <w:szCs w:val="24"/>
                <w:lang w:val="ru-RU"/>
              </w:rPr>
              <w:t xml:space="preserve"> </w:t>
            </w:r>
            <w:r w:rsidRPr="00FC3317">
              <w:rPr>
                <w:sz w:val="24"/>
                <w:szCs w:val="24"/>
                <w:lang w:val="ru-RU"/>
              </w:rPr>
              <w:t>результатов решения определенной учебно-</w:t>
            </w:r>
          </w:p>
          <w:p w14:paraId="60DE2402" w14:textId="77777777" w:rsidR="00FC3317" w:rsidRPr="00FC3317" w:rsidRDefault="00FC3317" w:rsidP="00A25E61">
            <w:pPr>
              <w:pStyle w:val="TableParagraph"/>
              <w:spacing w:line="270" w:lineRule="atLeast"/>
              <w:ind w:left="142" w:right="144" w:firstLine="709"/>
              <w:jc w:val="both"/>
              <w:rPr>
                <w:sz w:val="24"/>
                <w:szCs w:val="24"/>
                <w:lang w:val="ru-RU"/>
              </w:rPr>
            </w:pPr>
            <w:r w:rsidRPr="00FC3317">
              <w:rPr>
                <w:sz w:val="24"/>
                <w:szCs w:val="24"/>
                <w:lang w:val="ru-RU"/>
              </w:rPr>
              <w:t>практической,</w:t>
            </w:r>
            <w:r w:rsidRPr="00FC3317">
              <w:rPr>
                <w:spacing w:val="-15"/>
                <w:sz w:val="24"/>
                <w:szCs w:val="24"/>
                <w:lang w:val="ru-RU"/>
              </w:rPr>
              <w:t xml:space="preserve"> </w:t>
            </w:r>
            <w:r w:rsidRPr="00FC3317">
              <w:rPr>
                <w:sz w:val="24"/>
                <w:szCs w:val="24"/>
                <w:lang w:val="ru-RU"/>
              </w:rPr>
              <w:t>учебно-исследовательской или научной темы</w:t>
            </w:r>
          </w:p>
        </w:tc>
        <w:tc>
          <w:tcPr>
            <w:tcW w:w="2700" w:type="dxa"/>
            <w:gridSpan w:val="2"/>
          </w:tcPr>
          <w:p w14:paraId="451854A4" w14:textId="77777777" w:rsidR="00FC3317" w:rsidRPr="00FC3317" w:rsidRDefault="00FC3317" w:rsidP="00A25E61">
            <w:pPr>
              <w:pStyle w:val="TableParagraph"/>
              <w:ind w:left="142" w:right="144" w:firstLine="709"/>
              <w:jc w:val="both"/>
              <w:rPr>
                <w:sz w:val="24"/>
                <w:szCs w:val="24"/>
              </w:rPr>
            </w:pPr>
            <w:proofErr w:type="spellStart"/>
            <w:r w:rsidRPr="00FC3317">
              <w:rPr>
                <w:sz w:val="24"/>
                <w:szCs w:val="24"/>
              </w:rPr>
              <w:t>Темы</w:t>
            </w:r>
            <w:proofErr w:type="spellEnd"/>
            <w:r w:rsidRPr="00FC3317">
              <w:rPr>
                <w:spacing w:val="-15"/>
                <w:sz w:val="24"/>
                <w:szCs w:val="24"/>
              </w:rPr>
              <w:t xml:space="preserve"> </w:t>
            </w:r>
            <w:proofErr w:type="spellStart"/>
            <w:r w:rsidRPr="00FC3317">
              <w:rPr>
                <w:sz w:val="24"/>
                <w:szCs w:val="24"/>
              </w:rPr>
              <w:t>докладов</w:t>
            </w:r>
            <w:proofErr w:type="spellEnd"/>
            <w:r w:rsidRPr="00FC3317">
              <w:rPr>
                <w:sz w:val="24"/>
                <w:szCs w:val="24"/>
              </w:rPr>
              <w:t xml:space="preserve">, </w:t>
            </w:r>
            <w:proofErr w:type="spellStart"/>
            <w:r w:rsidRPr="00FC3317">
              <w:rPr>
                <w:spacing w:val="-2"/>
                <w:sz w:val="24"/>
                <w:szCs w:val="24"/>
              </w:rPr>
              <w:t>сообщений</w:t>
            </w:r>
            <w:proofErr w:type="spellEnd"/>
          </w:p>
        </w:tc>
      </w:tr>
      <w:tr w:rsidR="00FC3317" w:rsidRPr="00FC3317" w14:paraId="09D48B49" w14:textId="77777777" w:rsidTr="0040739C">
        <w:trPr>
          <w:trHeight w:val="1105"/>
        </w:trPr>
        <w:tc>
          <w:tcPr>
            <w:tcW w:w="523" w:type="dxa"/>
          </w:tcPr>
          <w:p w14:paraId="67FE87AC" w14:textId="77777777" w:rsidR="00FC3317" w:rsidRPr="00FC3317" w:rsidRDefault="00FC3317" w:rsidP="00A25E61">
            <w:pPr>
              <w:pStyle w:val="TableParagraph"/>
              <w:spacing w:line="267" w:lineRule="exact"/>
              <w:ind w:left="142" w:right="144" w:firstLine="709"/>
              <w:jc w:val="both"/>
              <w:rPr>
                <w:sz w:val="24"/>
                <w:szCs w:val="24"/>
              </w:rPr>
            </w:pPr>
            <w:r w:rsidRPr="00FC3317">
              <w:rPr>
                <w:spacing w:val="-10"/>
                <w:sz w:val="24"/>
                <w:szCs w:val="24"/>
              </w:rPr>
              <w:t>4</w:t>
            </w:r>
          </w:p>
        </w:tc>
        <w:tc>
          <w:tcPr>
            <w:tcW w:w="2124" w:type="dxa"/>
          </w:tcPr>
          <w:p w14:paraId="2AA7AEFF" w14:textId="77777777" w:rsidR="00FC3317" w:rsidRPr="00FC3317" w:rsidRDefault="00FC3317" w:rsidP="00A25E61">
            <w:pPr>
              <w:pStyle w:val="TableParagraph"/>
              <w:spacing w:line="267" w:lineRule="exact"/>
              <w:ind w:left="142" w:right="144" w:firstLine="709"/>
              <w:jc w:val="both"/>
              <w:rPr>
                <w:sz w:val="24"/>
                <w:szCs w:val="24"/>
              </w:rPr>
            </w:pPr>
            <w:proofErr w:type="spellStart"/>
            <w:r w:rsidRPr="00FC3317">
              <w:rPr>
                <w:spacing w:val="-4"/>
                <w:sz w:val="24"/>
                <w:szCs w:val="24"/>
              </w:rPr>
              <w:t>Тест</w:t>
            </w:r>
            <w:proofErr w:type="spellEnd"/>
          </w:p>
        </w:tc>
        <w:tc>
          <w:tcPr>
            <w:tcW w:w="4468" w:type="dxa"/>
          </w:tcPr>
          <w:p w14:paraId="7DF13A7C"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Система</w:t>
            </w:r>
            <w:r w:rsidRPr="00FC3317">
              <w:rPr>
                <w:spacing w:val="-15"/>
                <w:sz w:val="24"/>
                <w:szCs w:val="24"/>
                <w:lang w:val="ru-RU"/>
              </w:rPr>
              <w:t xml:space="preserve"> </w:t>
            </w:r>
            <w:r w:rsidRPr="00FC3317">
              <w:rPr>
                <w:sz w:val="24"/>
                <w:szCs w:val="24"/>
                <w:lang w:val="ru-RU"/>
              </w:rPr>
              <w:t>стандартизированных</w:t>
            </w:r>
            <w:r w:rsidRPr="00FC3317">
              <w:rPr>
                <w:spacing w:val="-15"/>
                <w:sz w:val="24"/>
                <w:szCs w:val="24"/>
                <w:lang w:val="ru-RU"/>
              </w:rPr>
              <w:t xml:space="preserve"> </w:t>
            </w:r>
            <w:r w:rsidRPr="00FC3317">
              <w:rPr>
                <w:sz w:val="24"/>
                <w:szCs w:val="24"/>
                <w:lang w:val="ru-RU"/>
              </w:rPr>
              <w:t>заданий, позволяющая автоматизировать процедуру измерения уровня знаний и</w:t>
            </w:r>
          </w:p>
          <w:p w14:paraId="2A5D9CB0" w14:textId="77777777" w:rsidR="00FC3317" w:rsidRPr="00FC3317" w:rsidRDefault="00FC3317" w:rsidP="00A25E61">
            <w:pPr>
              <w:pStyle w:val="TableParagraph"/>
              <w:spacing w:line="266" w:lineRule="exact"/>
              <w:ind w:left="142" w:right="144" w:firstLine="709"/>
              <w:jc w:val="both"/>
              <w:rPr>
                <w:sz w:val="24"/>
                <w:szCs w:val="24"/>
              </w:rPr>
            </w:pPr>
            <w:proofErr w:type="spellStart"/>
            <w:r w:rsidRPr="00FC3317">
              <w:rPr>
                <w:sz w:val="24"/>
                <w:szCs w:val="24"/>
              </w:rPr>
              <w:t>умений</w:t>
            </w:r>
            <w:proofErr w:type="spellEnd"/>
            <w:r w:rsidRPr="00FC3317">
              <w:rPr>
                <w:spacing w:val="-5"/>
                <w:sz w:val="24"/>
                <w:szCs w:val="24"/>
              </w:rPr>
              <w:t xml:space="preserve"> </w:t>
            </w:r>
            <w:proofErr w:type="spellStart"/>
            <w:r w:rsidRPr="00FC3317">
              <w:rPr>
                <w:spacing w:val="-2"/>
                <w:sz w:val="24"/>
                <w:szCs w:val="24"/>
              </w:rPr>
              <w:t>обучающегося</w:t>
            </w:r>
            <w:proofErr w:type="spellEnd"/>
            <w:r w:rsidRPr="00FC3317">
              <w:rPr>
                <w:spacing w:val="-2"/>
                <w:sz w:val="24"/>
                <w:szCs w:val="24"/>
              </w:rPr>
              <w:t>.</w:t>
            </w:r>
          </w:p>
        </w:tc>
        <w:tc>
          <w:tcPr>
            <w:tcW w:w="2700" w:type="dxa"/>
            <w:gridSpan w:val="2"/>
          </w:tcPr>
          <w:p w14:paraId="6450C64E" w14:textId="77777777" w:rsidR="00FC3317" w:rsidRPr="00FC3317" w:rsidRDefault="00FC3317" w:rsidP="00A25E61">
            <w:pPr>
              <w:pStyle w:val="TableParagraph"/>
              <w:ind w:left="142" w:right="144" w:firstLine="709"/>
              <w:jc w:val="both"/>
              <w:rPr>
                <w:sz w:val="24"/>
                <w:szCs w:val="24"/>
              </w:rPr>
            </w:pPr>
            <w:proofErr w:type="spellStart"/>
            <w:r w:rsidRPr="00FC3317">
              <w:rPr>
                <w:sz w:val="24"/>
                <w:szCs w:val="24"/>
              </w:rPr>
              <w:t>Комплект</w:t>
            </w:r>
            <w:proofErr w:type="spellEnd"/>
            <w:r w:rsidRPr="00FC3317">
              <w:rPr>
                <w:spacing w:val="-15"/>
                <w:sz w:val="24"/>
                <w:szCs w:val="24"/>
              </w:rPr>
              <w:t xml:space="preserve"> </w:t>
            </w:r>
            <w:proofErr w:type="spellStart"/>
            <w:r w:rsidRPr="00FC3317">
              <w:rPr>
                <w:sz w:val="24"/>
                <w:szCs w:val="24"/>
              </w:rPr>
              <w:t>тестовых</w:t>
            </w:r>
            <w:proofErr w:type="spellEnd"/>
            <w:r w:rsidRPr="00FC3317">
              <w:rPr>
                <w:sz w:val="24"/>
                <w:szCs w:val="24"/>
              </w:rPr>
              <w:t xml:space="preserve"> </w:t>
            </w:r>
            <w:proofErr w:type="spellStart"/>
            <w:r w:rsidRPr="00FC3317">
              <w:rPr>
                <w:spacing w:val="-2"/>
                <w:sz w:val="24"/>
                <w:szCs w:val="24"/>
              </w:rPr>
              <w:t>заданий</w:t>
            </w:r>
            <w:proofErr w:type="spellEnd"/>
          </w:p>
        </w:tc>
      </w:tr>
    </w:tbl>
    <w:p w14:paraId="39F0270B" w14:textId="77777777" w:rsidR="00FC3317" w:rsidRPr="00FC3317" w:rsidRDefault="00FC3317" w:rsidP="00A25E61">
      <w:pPr>
        <w:pStyle w:val="a3"/>
        <w:spacing w:before="13"/>
        <w:ind w:left="142" w:right="144" w:firstLine="709"/>
        <w:rPr>
          <w:b/>
          <w:sz w:val="24"/>
          <w:szCs w:val="24"/>
        </w:rPr>
      </w:pPr>
    </w:p>
    <w:p w14:paraId="4D169B53" w14:textId="77777777" w:rsidR="00FC3317" w:rsidRPr="00FC3317" w:rsidRDefault="00FC3317" w:rsidP="00A25E61">
      <w:pPr>
        <w:spacing w:line="320" w:lineRule="exact"/>
        <w:ind w:left="142" w:right="144" w:firstLine="709"/>
        <w:jc w:val="both"/>
        <w:rPr>
          <w:b/>
          <w:sz w:val="24"/>
          <w:szCs w:val="24"/>
        </w:rPr>
      </w:pPr>
      <w:r w:rsidRPr="00FC3317">
        <w:rPr>
          <w:b/>
          <w:sz w:val="24"/>
          <w:szCs w:val="24"/>
        </w:rPr>
        <w:t>Оценка</w:t>
      </w:r>
      <w:r w:rsidRPr="00FC3317">
        <w:rPr>
          <w:b/>
          <w:spacing w:val="-8"/>
          <w:sz w:val="24"/>
          <w:szCs w:val="24"/>
        </w:rPr>
        <w:t xml:space="preserve"> </w:t>
      </w:r>
      <w:r w:rsidRPr="00FC3317">
        <w:rPr>
          <w:b/>
          <w:sz w:val="24"/>
          <w:szCs w:val="24"/>
        </w:rPr>
        <w:t>освоения</w:t>
      </w:r>
      <w:r w:rsidRPr="00FC3317">
        <w:rPr>
          <w:b/>
          <w:spacing w:val="-9"/>
          <w:sz w:val="24"/>
          <w:szCs w:val="24"/>
        </w:rPr>
        <w:t xml:space="preserve"> </w:t>
      </w:r>
      <w:r w:rsidRPr="00FC3317">
        <w:rPr>
          <w:b/>
          <w:spacing w:val="-4"/>
          <w:sz w:val="24"/>
          <w:szCs w:val="24"/>
        </w:rPr>
        <w:t>курса</w:t>
      </w:r>
    </w:p>
    <w:p w14:paraId="7751A02E" w14:textId="77777777" w:rsidR="00FC3317" w:rsidRPr="00FC3317" w:rsidRDefault="00FC3317" w:rsidP="00A25E61">
      <w:pPr>
        <w:pStyle w:val="a3"/>
        <w:ind w:left="142" w:right="144" w:firstLine="709"/>
        <w:rPr>
          <w:sz w:val="24"/>
          <w:szCs w:val="24"/>
        </w:rPr>
      </w:pPr>
      <w:r w:rsidRPr="00FC3317">
        <w:rPr>
          <w:sz w:val="24"/>
          <w:szCs w:val="24"/>
        </w:rPr>
        <w:t>Предметом</w:t>
      </w:r>
      <w:r w:rsidRPr="00FC3317">
        <w:rPr>
          <w:spacing w:val="80"/>
          <w:sz w:val="24"/>
          <w:szCs w:val="24"/>
        </w:rPr>
        <w:t xml:space="preserve"> </w:t>
      </w:r>
      <w:r w:rsidRPr="00FC3317">
        <w:rPr>
          <w:sz w:val="24"/>
          <w:szCs w:val="24"/>
        </w:rPr>
        <w:t>оценки</w:t>
      </w:r>
      <w:r w:rsidRPr="00FC3317">
        <w:rPr>
          <w:spacing w:val="80"/>
          <w:sz w:val="24"/>
          <w:szCs w:val="24"/>
        </w:rPr>
        <w:t xml:space="preserve"> </w:t>
      </w:r>
      <w:r w:rsidRPr="00FC3317">
        <w:rPr>
          <w:sz w:val="24"/>
          <w:szCs w:val="24"/>
        </w:rPr>
        <w:t>освоения</w:t>
      </w:r>
      <w:r w:rsidRPr="00FC3317">
        <w:rPr>
          <w:spacing w:val="80"/>
          <w:sz w:val="24"/>
          <w:szCs w:val="24"/>
        </w:rPr>
        <w:t xml:space="preserve"> </w:t>
      </w:r>
      <w:r w:rsidRPr="00FC3317">
        <w:rPr>
          <w:sz w:val="24"/>
          <w:szCs w:val="24"/>
        </w:rPr>
        <w:t>учебной</w:t>
      </w:r>
      <w:r w:rsidRPr="00FC3317">
        <w:rPr>
          <w:spacing w:val="80"/>
          <w:sz w:val="24"/>
          <w:szCs w:val="24"/>
        </w:rPr>
        <w:t xml:space="preserve"> </w:t>
      </w:r>
      <w:r w:rsidRPr="00FC3317">
        <w:rPr>
          <w:sz w:val="24"/>
          <w:szCs w:val="24"/>
        </w:rPr>
        <w:t>дисциплины</w:t>
      </w:r>
      <w:r w:rsidRPr="00FC3317">
        <w:rPr>
          <w:spacing w:val="80"/>
          <w:sz w:val="24"/>
          <w:szCs w:val="24"/>
        </w:rPr>
        <w:t xml:space="preserve"> </w:t>
      </w:r>
      <w:r w:rsidRPr="00FC3317">
        <w:rPr>
          <w:sz w:val="24"/>
          <w:szCs w:val="24"/>
        </w:rPr>
        <w:t>являются</w:t>
      </w:r>
      <w:r w:rsidRPr="00FC3317">
        <w:rPr>
          <w:spacing w:val="80"/>
          <w:sz w:val="24"/>
          <w:szCs w:val="24"/>
        </w:rPr>
        <w:t xml:space="preserve"> </w:t>
      </w:r>
      <w:r w:rsidRPr="00FC3317">
        <w:rPr>
          <w:sz w:val="24"/>
          <w:szCs w:val="24"/>
        </w:rPr>
        <w:t>общие</w:t>
      </w:r>
      <w:r w:rsidRPr="00FC3317">
        <w:rPr>
          <w:spacing w:val="80"/>
          <w:w w:val="150"/>
          <w:sz w:val="24"/>
          <w:szCs w:val="24"/>
        </w:rPr>
        <w:t xml:space="preserve"> </w:t>
      </w:r>
      <w:r w:rsidRPr="00FC3317">
        <w:rPr>
          <w:sz w:val="24"/>
          <w:szCs w:val="24"/>
        </w:rPr>
        <w:t>и профессиональные компетенции, умения, знания.</w:t>
      </w:r>
    </w:p>
    <w:p w14:paraId="117B0D88" w14:textId="77777777" w:rsidR="00FC3317" w:rsidRPr="00FC3317" w:rsidRDefault="00FC3317" w:rsidP="00A25E61">
      <w:pPr>
        <w:pStyle w:val="a3"/>
        <w:spacing w:line="321" w:lineRule="exact"/>
        <w:ind w:left="142" w:right="144" w:firstLine="709"/>
        <w:rPr>
          <w:sz w:val="24"/>
          <w:szCs w:val="24"/>
        </w:rPr>
      </w:pPr>
      <w:r w:rsidRPr="00FC3317">
        <w:rPr>
          <w:sz w:val="24"/>
          <w:szCs w:val="24"/>
        </w:rPr>
        <w:t>Соотношение</w:t>
      </w:r>
      <w:r w:rsidRPr="00FC3317">
        <w:rPr>
          <w:spacing w:val="-8"/>
          <w:sz w:val="24"/>
          <w:szCs w:val="24"/>
        </w:rPr>
        <w:t xml:space="preserve"> </w:t>
      </w:r>
      <w:r w:rsidRPr="00FC3317">
        <w:rPr>
          <w:sz w:val="24"/>
          <w:szCs w:val="24"/>
        </w:rPr>
        <w:t>типов</w:t>
      </w:r>
      <w:r w:rsidRPr="00FC3317">
        <w:rPr>
          <w:spacing w:val="-8"/>
          <w:sz w:val="24"/>
          <w:szCs w:val="24"/>
        </w:rPr>
        <w:t xml:space="preserve"> </w:t>
      </w:r>
      <w:r w:rsidRPr="00FC3317">
        <w:rPr>
          <w:sz w:val="24"/>
          <w:szCs w:val="24"/>
        </w:rPr>
        <w:t>задания</w:t>
      </w:r>
      <w:r w:rsidRPr="00FC3317">
        <w:rPr>
          <w:spacing w:val="-9"/>
          <w:sz w:val="24"/>
          <w:szCs w:val="24"/>
        </w:rPr>
        <w:t xml:space="preserve"> </w:t>
      </w:r>
      <w:r w:rsidRPr="00FC3317">
        <w:rPr>
          <w:sz w:val="24"/>
          <w:szCs w:val="24"/>
        </w:rPr>
        <w:t>и</w:t>
      </w:r>
      <w:r w:rsidRPr="00FC3317">
        <w:rPr>
          <w:spacing w:val="-5"/>
          <w:sz w:val="24"/>
          <w:szCs w:val="24"/>
        </w:rPr>
        <w:t xml:space="preserve"> </w:t>
      </w:r>
      <w:r w:rsidRPr="00FC3317">
        <w:rPr>
          <w:sz w:val="24"/>
          <w:szCs w:val="24"/>
        </w:rPr>
        <w:t>критериев</w:t>
      </w:r>
      <w:r w:rsidRPr="00FC3317">
        <w:rPr>
          <w:spacing w:val="-7"/>
          <w:sz w:val="24"/>
          <w:szCs w:val="24"/>
        </w:rPr>
        <w:t xml:space="preserve"> </w:t>
      </w:r>
      <w:r w:rsidRPr="00FC3317">
        <w:rPr>
          <w:sz w:val="24"/>
          <w:szCs w:val="24"/>
        </w:rPr>
        <w:t>оценки</w:t>
      </w:r>
      <w:r w:rsidRPr="00FC3317">
        <w:rPr>
          <w:spacing w:val="-5"/>
          <w:sz w:val="24"/>
          <w:szCs w:val="24"/>
        </w:rPr>
        <w:t xml:space="preserve"> </w:t>
      </w:r>
      <w:r w:rsidRPr="00FC3317">
        <w:rPr>
          <w:sz w:val="24"/>
          <w:szCs w:val="24"/>
        </w:rPr>
        <w:t>представлено</w:t>
      </w:r>
      <w:r w:rsidRPr="00FC3317">
        <w:rPr>
          <w:spacing w:val="-5"/>
          <w:sz w:val="24"/>
          <w:szCs w:val="24"/>
        </w:rPr>
        <w:t xml:space="preserve"> </w:t>
      </w:r>
      <w:r w:rsidRPr="00FC3317">
        <w:rPr>
          <w:sz w:val="24"/>
          <w:szCs w:val="24"/>
        </w:rPr>
        <w:t>в</w:t>
      </w:r>
      <w:r w:rsidRPr="00FC3317">
        <w:rPr>
          <w:spacing w:val="-6"/>
          <w:sz w:val="24"/>
          <w:szCs w:val="24"/>
        </w:rPr>
        <w:t xml:space="preserve"> </w:t>
      </w:r>
      <w:r w:rsidRPr="00FC3317">
        <w:rPr>
          <w:spacing w:val="-2"/>
          <w:sz w:val="24"/>
          <w:szCs w:val="24"/>
        </w:rPr>
        <w:t>таблице</w:t>
      </w:r>
    </w:p>
    <w:p w14:paraId="38C2E7F5" w14:textId="77777777" w:rsidR="00FC3317" w:rsidRPr="00FC3317" w:rsidRDefault="00FC3317" w:rsidP="00A25E61">
      <w:pPr>
        <w:pStyle w:val="a3"/>
        <w:spacing w:before="98"/>
        <w:ind w:left="142" w:right="144" w:firstLine="709"/>
        <w:rPr>
          <w:sz w:val="24"/>
          <w:szCs w:val="24"/>
        </w:rPr>
      </w:pPr>
    </w:p>
    <w:tbl>
      <w:tblPr>
        <w:tblStyle w:val="TableNormal"/>
        <w:tblW w:w="0" w:type="auto"/>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16"/>
        <w:gridCol w:w="3253"/>
        <w:gridCol w:w="5505"/>
      </w:tblGrid>
      <w:tr w:rsidR="00FC3317" w:rsidRPr="00FC3317" w14:paraId="3819169E" w14:textId="77777777" w:rsidTr="00FC3317">
        <w:trPr>
          <w:trHeight w:val="321"/>
        </w:trPr>
        <w:tc>
          <w:tcPr>
            <w:tcW w:w="816" w:type="dxa"/>
          </w:tcPr>
          <w:p w14:paraId="28497BC5" w14:textId="77777777" w:rsidR="00FC3317" w:rsidRPr="00FC3317" w:rsidRDefault="00FC3317" w:rsidP="00A25E61">
            <w:pPr>
              <w:pStyle w:val="TableParagraph"/>
              <w:spacing w:line="301" w:lineRule="exact"/>
              <w:ind w:left="142" w:right="144" w:firstLine="709"/>
              <w:jc w:val="both"/>
              <w:rPr>
                <w:b/>
                <w:sz w:val="24"/>
                <w:szCs w:val="24"/>
              </w:rPr>
            </w:pPr>
            <w:r w:rsidRPr="00FC3317">
              <w:rPr>
                <w:b/>
                <w:spacing w:val="-10"/>
                <w:sz w:val="24"/>
                <w:szCs w:val="24"/>
              </w:rPr>
              <w:t>№</w:t>
            </w:r>
          </w:p>
        </w:tc>
        <w:tc>
          <w:tcPr>
            <w:tcW w:w="3253" w:type="dxa"/>
          </w:tcPr>
          <w:p w14:paraId="261DFF46" w14:textId="77777777" w:rsidR="00FC3317" w:rsidRPr="00FC3317" w:rsidRDefault="00FC3317" w:rsidP="00A25E61">
            <w:pPr>
              <w:pStyle w:val="TableParagraph"/>
              <w:spacing w:line="301" w:lineRule="exact"/>
              <w:ind w:left="142" w:right="144" w:firstLine="709"/>
              <w:jc w:val="both"/>
              <w:rPr>
                <w:b/>
                <w:sz w:val="24"/>
                <w:szCs w:val="24"/>
              </w:rPr>
            </w:pPr>
            <w:proofErr w:type="spellStart"/>
            <w:r w:rsidRPr="00FC3317">
              <w:rPr>
                <w:b/>
                <w:sz w:val="24"/>
                <w:szCs w:val="24"/>
              </w:rPr>
              <w:t>Тип</w:t>
            </w:r>
            <w:proofErr w:type="spellEnd"/>
            <w:r w:rsidRPr="00FC3317">
              <w:rPr>
                <w:b/>
                <w:spacing w:val="-4"/>
                <w:sz w:val="24"/>
                <w:szCs w:val="24"/>
              </w:rPr>
              <w:t xml:space="preserve"> </w:t>
            </w:r>
            <w:r w:rsidRPr="00FC3317">
              <w:rPr>
                <w:b/>
                <w:sz w:val="24"/>
                <w:szCs w:val="24"/>
              </w:rPr>
              <w:t>(</w:t>
            </w:r>
            <w:proofErr w:type="spellStart"/>
            <w:r w:rsidRPr="00FC3317">
              <w:rPr>
                <w:b/>
                <w:sz w:val="24"/>
                <w:szCs w:val="24"/>
              </w:rPr>
              <w:t>вид</w:t>
            </w:r>
            <w:proofErr w:type="spellEnd"/>
            <w:r w:rsidRPr="00FC3317">
              <w:rPr>
                <w:b/>
                <w:sz w:val="24"/>
                <w:szCs w:val="24"/>
              </w:rPr>
              <w:t>)</w:t>
            </w:r>
            <w:r w:rsidRPr="00FC3317">
              <w:rPr>
                <w:b/>
                <w:spacing w:val="-4"/>
                <w:sz w:val="24"/>
                <w:szCs w:val="24"/>
              </w:rPr>
              <w:t xml:space="preserve"> </w:t>
            </w:r>
            <w:proofErr w:type="spellStart"/>
            <w:r w:rsidRPr="00FC3317">
              <w:rPr>
                <w:b/>
                <w:spacing w:val="-2"/>
                <w:sz w:val="24"/>
                <w:szCs w:val="24"/>
              </w:rPr>
              <w:t>задания</w:t>
            </w:r>
            <w:proofErr w:type="spellEnd"/>
          </w:p>
        </w:tc>
        <w:tc>
          <w:tcPr>
            <w:tcW w:w="5505" w:type="dxa"/>
          </w:tcPr>
          <w:p w14:paraId="67D6D793" w14:textId="77777777" w:rsidR="00FC3317" w:rsidRPr="00FC3317" w:rsidRDefault="00FC3317" w:rsidP="00A25E61">
            <w:pPr>
              <w:pStyle w:val="TableParagraph"/>
              <w:spacing w:line="301" w:lineRule="exact"/>
              <w:ind w:left="142" w:right="144" w:firstLine="709"/>
              <w:jc w:val="both"/>
              <w:rPr>
                <w:b/>
                <w:sz w:val="24"/>
                <w:szCs w:val="24"/>
              </w:rPr>
            </w:pPr>
            <w:proofErr w:type="spellStart"/>
            <w:r w:rsidRPr="00FC3317">
              <w:rPr>
                <w:b/>
                <w:sz w:val="24"/>
                <w:szCs w:val="24"/>
              </w:rPr>
              <w:t>Критерии</w:t>
            </w:r>
            <w:proofErr w:type="spellEnd"/>
            <w:r w:rsidRPr="00FC3317">
              <w:rPr>
                <w:b/>
                <w:spacing w:val="-8"/>
                <w:sz w:val="24"/>
                <w:szCs w:val="24"/>
              </w:rPr>
              <w:t xml:space="preserve"> </w:t>
            </w:r>
            <w:proofErr w:type="spellStart"/>
            <w:r w:rsidRPr="00FC3317">
              <w:rPr>
                <w:b/>
                <w:spacing w:val="-2"/>
                <w:sz w:val="24"/>
                <w:szCs w:val="24"/>
              </w:rPr>
              <w:t>оценки</w:t>
            </w:r>
            <w:proofErr w:type="spellEnd"/>
          </w:p>
        </w:tc>
      </w:tr>
      <w:tr w:rsidR="00FC3317" w:rsidRPr="00FC3317" w14:paraId="627B0178" w14:textId="77777777" w:rsidTr="00FC3317">
        <w:trPr>
          <w:trHeight w:val="642"/>
        </w:trPr>
        <w:tc>
          <w:tcPr>
            <w:tcW w:w="816" w:type="dxa"/>
          </w:tcPr>
          <w:p w14:paraId="35857AAC" w14:textId="77777777" w:rsidR="00FC3317" w:rsidRPr="00FC3317" w:rsidRDefault="00FC3317" w:rsidP="00A25E61">
            <w:pPr>
              <w:pStyle w:val="TableParagraph"/>
              <w:spacing w:line="315" w:lineRule="exact"/>
              <w:ind w:left="142" w:right="144" w:firstLine="709"/>
              <w:jc w:val="both"/>
              <w:rPr>
                <w:sz w:val="24"/>
                <w:szCs w:val="24"/>
              </w:rPr>
            </w:pPr>
            <w:r w:rsidRPr="00FC3317">
              <w:rPr>
                <w:spacing w:val="-10"/>
                <w:sz w:val="24"/>
                <w:szCs w:val="24"/>
              </w:rPr>
              <w:t>1</w:t>
            </w:r>
          </w:p>
        </w:tc>
        <w:tc>
          <w:tcPr>
            <w:tcW w:w="3253" w:type="dxa"/>
          </w:tcPr>
          <w:p w14:paraId="5CBFF911" w14:textId="77777777" w:rsidR="00FC3317" w:rsidRPr="00FC3317" w:rsidRDefault="00FC3317" w:rsidP="00A25E61">
            <w:pPr>
              <w:pStyle w:val="TableParagraph"/>
              <w:spacing w:line="315" w:lineRule="exact"/>
              <w:ind w:left="142" w:right="144" w:firstLine="709"/>
              <w:jc w:val="both"/>
              <w:rPr>
                <w:sz w:val="24"/>
                <w:szCs w:val="24"/>
              </w:rPr>
            </w:pPr>
            <w:proofErr w:type="spellStart"/>
            <w:r w:rsidRPr="00FC3317">
              <w:rPr>
                <w:spacing w:val="-2"/>
                <w:sz w:val="24"/>
                <w:szCs w:val="24"/>
              </w:rPr>
              <w:t>Тесты</w:t>
            </w:r>
            <w:proofErr w:type="spellEnd"/>
          </w:p>
        </w:tc>
        <w:tc>
          <w:tcPr>
            <w:tcW w:w="5505" w:type="dxa"/>
          </w:tcPr>
          <w:p w14:paraId="4BC2E02F" w14:textId="77777777" w:rsidR="00FC3317" w:rsidRPr="00FC3317" w:rsidRDefault="00FC3317" w:rsidP="00A25E61">
            <w:pPr>
              <w:pStyle w:val="TableParagraph"/>
              <w:spacing w:line="315" w:lineRule="exact"/>
              <w:ind w:left="142" w:right="144" w:firstLine="709"/>
              <w:jc w:val="both"/>
              <w:rPr>
                <w:sz w:val="24"/>
                <w:szCs w:val="24"/>
                <w:lang w:val="ru-RU"/>
              </w:rPr>
            </w:pPr>
            <w:r w:rsidRPr="00FC3317">
              <w:rPr>
                <w:sz w:val="24"/>
                <w:szCs w:val="24"/>
                <w:lang w:val="ru-RU"/>
              </w:rPr>
              <w:t>Таблица</w:t>
            </w:r>
            <w:r w:rsidRPr="00FC3317">
              <w:rPr>
                <w:spacing w:val="-4"/>
                <w:sz w:val="24"/>
                <w:szCs w:val="24"/>
                <w:lang w:val="ru-RU"/>
              </w:rPr>
              <w:t xml:space="preserve"> </w:t>
            </w:r>
            <w:r w:rsidRPr="00FC3317">
              <w:rPr>
                <w:sz w:val="24"/>
                <w:szCs w:val="24"/>
                <w:lang w:val="ru-RU"/>
              </w:rPr>
              <w:t>1.</w:t>
            </w:r>
            <w:r w:rsidRPr="00FC3317">
              <w:rPr>
                <w:spacing w:val="-4"/>
                <w:sz w:val="24"/>
                <w:szCs w:val="24"/>
                <w:lang w:val="ru-RU"/>
              </w:rPr>
              <w:t xml:space="preserve"> </w:t>
            </w:r>
            <w:r w:rsidRPr="00FC3317">
              <w:rPr>
                <w:sz w:val="24"/>
                <w:szCs w:val="24"/>
                <w:lang w:val="ru-RU"/>
              </w:rPr>
              <w:t>Шкала</w:t>
            </w:r>
            <w:r w:rsidRPr="00FC3317">
              <w:rPr>
                <w:spacing w:val="-5"/>
                <w:sz w:val="24"/>
                <w:szCs w:val="24"/>
                <w:lang w:val="ru-RU"/>
              </w:rPr>
              <w:t xml:space="preserve"> </w:t>
            </w:r>
            <w:r w:rsidRPr="00FC3317">
              <w:rPr>
                <w:sz w:val="24"/>
                <w:szCs w:val="24"/>
                <w:lang w:val="ru-RU"/>
              </w:rPr>
              <w:t>оценки</w:t>
            </w:r>
            <w:r w:rsidRPr="00FC3317">
              <w:rPr>
                <w:spacing w:val="-3"/>
                <w:sz w:val="24"/>
                <w:szCs w:val="24"/>
                <w:lang w:val="ru-RU"/>
              </w:rPr>
              <w:t xml:space="preserve"> </w:t>
            </w:r>
            <w:r w:rsidRPr="00FC3317">
              <w:rPr>
                <w:spacing w:val="-2"/>
                <w:sz w:val="24"/>
                <w:szCs w:val="24"/>
                <w:lang w:val="ru-RU"/>
              </w:rPr>
              <w:t>образовательных</w:t>
            </w:r>
          </w:p>
          <w:p w14:paraId="0E1F5134" w14:textId="77777777" w:rsidR="00FC3317" w:rsidRPr="00FC3317" w:rsidRDefault="00FC3317" w:rsidP="00A25E61">
            <w:pPr>
              <w:pStyle w:val="TableParagraph"/>
              <w:spacing w:line="308" w:lineRule="exact"/>
              <w:ind w:left="142" w:right="144" w:firstLine="709"/>
              <w:jc w:val="both"/>
              <w:rPr>
                <w:sz w:val="24"/>
                <w:szCs w:val="24"/>
                <w:lang w:val="ru-RU"/>
              </w:rPr>
            </w:pPr>
            <w:r w:rsidRPr="00FC3317">
              <w:rPr>
                <w:spacing w:val="-2"/>
                <w:sz w:val="24"/>
                <w:szCs w:val="24"/>
                <w:lang w:val="ru-RU"/>
              </w:rPr>
              <w:t>достижений</w:t>
            </w:r>
          </w:p>
        </w:tc>
      </w:tr>
      <w:tr w:rsidR="00FC3317" w:rsidRPr="00FC3317" w14:paraId="13BEDC60" w14:textId="77777777" w:rsidTr="00FC3317">
        <w:trPr>
          <w:trHeight w:val="645"/>
        </w:trPr>
        <w:tc>
          <w:tcPr>
            <w:tcW w:w="816" w:type="dxa"/>
          </w:tcPr>
          <w:p w14:paraId="23F440AC" w14:textId="77777777" w:rsidR="00FC3317" w:rsidRPr="00FC3317" w:rsidRDefault="00FC3317" w:rsidP="00A25E61">
            <w:pPr>
              <w:pStyle w:val="TableParagraph"/>
              <w:spacing w:line="317" w:lineRule="exact"/>
              <w:ind w:left="142" w:right="144" w:firstLine="709"/>
              <w:jc w:val="both"/>
              <w:rPr>
                <w:sz w:val="24"/>
                <w:szCs w:val="24"/>
              </w:rPr>
            </w:pPr>
            <w:r w:rsidRPr="00FC3317">
              <w:rPr>
                <w:spacing w:val="-10"/>
                <w:sz w:val="24"/>
                <w:szCs w:val="24"/>
              </w:rPr>
              <w:t>2</w:t>
            </w:r>
          </w:p>
        </w:tc>
        <w:tc>
          <w:tcPr>
            <w:tcW w:w="3253" w:type="dxa"/>
          </w:tcPr>
          <w:p w14:paraId="6C61C56C" w14:textId="77777777" w:rsidR="00FC3317" w:rsidRPr="00FC3317" w:rsidRDefault="00FC3317" w:rsidP="00A25E61">
            <w:pPr>
              <w:pStyle w:val="TableParagraph"/>
              <w:spacing w:line="317" w:lineRule="exact"/>
              <w:ind w:left="142" w:right="144" w:firstLine="709"/>
              <w:jc w:val="both"/>
              <w:rPr>
                <w:sz w:val="24"/>
                <w:szCs w:val="24"/>
              </w:rPr>
            </w:pPr>
            <w:proofErr w:type="spellStart"/>
            <w:r w:rsidRPr="00FC3317">
              <w:rPr>
                <w:sz w:val="24"/>
                <w:szCs w:val="24"/>
              </w:rPr>
              <w:t>Устные</w:t>
            </w:r>
            <w:proofErr w:type="spellEnd"/>
            <w:r w:rsidRPr="00FC3317">
              <w:rPr>
                <w:spacing w:val="-5"/>
                <w:sz w:val="24"/>
                <w:szCs w:val="24"/>
              </w:rPr>
              <w:t xml:space="preserve"> </w:t>
            </w:r>
            <w:proofErr w:type="spellStart"/>
            <w:r w:rsidRPr="00FC3317">
              <w:rPr>
                <w:spacing w:val="-2"/>
                <w:sz w:val="24"/>
                <w:szCs w:val="24"/>
              </w:rPr>
              <w:t>ответы</w:t>
            </w:r>
            <w:proofErr w:type="spellEnd"/>
          </w:p>
        </w:tc>
        <w:tc>
          <w:tcPr>
            <w:tcW w:w="5505" w:type="dxa"/>
          </w:tcPr>
          <w:p w14:paraId="7DDFB040" w14:textId="77777777" w:rsidR="00FC3317" w:rsidRPr="00FC3317" w:rsidRDefault="00FC3317" w:rsidP="00A25E61">
            <w:pPr>
              <w:pStyle w:val="TableParagraph"/>
              <w:spacing w:line="317" w:lineRule="exact"/>
              <w:ind w:left="142" w:right="144" w:firstLine="709"/>
              <w:jc w:val="both"/>
              <w:rPr>
                <w:sz w:val="24"/>
                <w:szCs w:val="24"/>
                <w:lang w:val="ru-RU"/>
              </w:rPr>
            </w:pPr>
            <w:r w:rsidRPr="00FC3317">
              <w:rPr>
                <w:sz w:val="24"/>
                <w:szCs w:val="24"/>
                <w:lang w:val="ru-RU"/>
              </w:rPr>
              <w:t>Таблица</w:t>
            </w:r>
            <w:r w:rsidRPr="00FC3317">
              <w:rPr>
                <w:spacing w:val="-5"/>
                <w:sz w:val="24"/>
                <w:szCs w:val="24"/>
                <w:lang w:val="ru-RU"/>
              </w:rPr>
              <w:t xml:space="preserve"> </w:t>
            </w:r>
            <w:r w:rsidRPr="00FC3317">
              <w:rPr>
                <w:sz w:val="24"/>
                <w:szCs w:val="24"/>
                <w:lang w:val="ru-RU"/>
              </w:rPr>
              <w:t>2.</w:t>
            </w:r>
            <w:r w:rsidRPr="00FC3317">
              <w:rPr>
                <w:spacing w:val="-4"/>
                <w:sz w:val="24"/>
                <w:szCs w:val="24"/>
                <w:lang w:val="ru-RU"/>
              </w:rPr>
              <w:t xml:space="preserve"> </w:t>
            </w:r>
            <w:r w:rsidRPr="00FC3317">
              <w:rPr>
                <w:sz w:val="24"/>
                <w:szCs w:val="24"/>
                <w:lang w:val="ru-RU"/>
              </w:rPr>
              <w:t>Критерии</w:t>
            </w:r>
            <w:r w:rsidRPr="00FC3317">
              <w:rPr>
                <w:spacing w:val="-4"/>
                <w:sz w:val="24"/>
                <w:szCs w:val="24"/>
                <w:lang w:val="ru-RU"/>
              </w:rPr>
              <w:t xml:space="preserve"> </w:t>
            </w:r>
            <w:r w:rsidRPr="00FC3317">
              <w:rPr>
                <w:sz w:val="24"/>
                <w:szCs w:val="24"/>
                <w:lang w:val="ru-RU"/>
              </w:rPr>
              <w:t>и</w:t>
            </w:r>
            <w:r w:rsidRPr="00FC3317">
              <w:rPr>
                <w:spacing w:val="-4"/>
                <w:sz w:val="24"/>
                <w:szCs w:val="24"/>
                <w:lang w:val="ru-RU"/>
              </w:rPr>
              <w:t xml:space="preserve"> </w:t>
            </w:r>
            <w:r w:rsidRPr="00FC3317">
              <w:rPr>
                <w:sz w:val="24"/>
                <w:szCs w:val="24"/>
                <w:lang w:val="ru-RU"/>
              </w:rPr>
              <w:t>нормы</w:t>
            </w:r>
            <w:r w:rsidRPr="00FC3317">
              <w:rPr>
                <w:spacing w:val="-6"/>
                <w:sz w:val="24"/>
                <w:szCs w:val="24"/>
                <w:lang w:val="ru-RU"/>
              </w:rPr>
              <w:t xml:space="preserve"> </w:t>
            </w:r>
            <w:r w:rsidRPr="00FC3317">
              <w:rPr>
                <w:spacing w:val="-2"/>
                <w:sz w:val="24"/>
                <w:szCs w:val="24"/>
                <w:lang w:val="ru-RU"/>
              </w:rPr>
              <w:t>оценки</w:t>
            </w:r>
          </w:p>
          <w:p w14:paraId="0979765F" w14:textId="77777777" w:rsidR="00FC3317" w:rsidRPr="00FC3317" w:rsidRDefault="00FC3317" w:rsidP="00A25E61">
            <w:pPr>
              <w:pStyle w:val="TableParagraph"/>
              <w:spacing w:line="308" w:lineRule="exact"/>
              <w:ind w:left="142" w:right="144" w:firstLine="709"/>
              <w:jc w:val="both"/>
              <w:rPr>
                <w:sz w:val="24"/>
                <w:szCs w:val="24"/>
                <w:lang w:val="ru-RU"/>
              </w:rPr>
            </w:pPr>
            <w:r w:rsidRPr="00FC3317">
              <w:rPr>
                <w:sz w:val="24"/>
                <w:szCs w:val="24"/>
                <w:lang w:val="ru-RU"/>
              </w:rPr>
              <w:t>устных</w:t>
            </w:r>
            <w:r w:rsidRPr="00FC3317">
              <w:rPr>
                <w:spacing w:val="-2"/>
                <w:sz w:val="24"/>
                <w:szCs w:val="24"/>
                <w:lang w:val="ru-RU"/>
              </w:rPr>
              <w:t xml:space="preserve"> ответов</w:t>
            </w:r>
          </w:p>
        </w:tc>
      </w:tr>
      <w:tr w:rsidR="00FC3317" w:rsidRPr="00FC3317" w14:paraId="4FEEA243" w14:textId="77777777" w:rsidTr="00FC3317">
        <w:trPr>
          <w:trHeight w:val="643"/>
        </w:trPr>
        <w:tc>
          <w:tcPr>
            <w:tcW w:w="816" w:type="dxa"/>
          </w:tcPr>
          <w:p w14:paraId="1C191BC1" w14:textId="77777777" w:rsidR="00FC3317" w:rsidRPr="00FC3317" w:rsidRDefault="00FC3317" w:rsidP="00A25E61">
            <w:pPr>
              <w:pStyle w:val="TableParagraph"/>
              <w:spacing w:line="315" w:lineRule="exact"/>
              <w:ind w:left="142" w:right="144" w:firstLine="709"/>
              <w:jc w:val="both"/>
              <w:rPr>
                <w:sz w:val="24"/>
                <w:szCs w:val="24"/>
              </w:rPr>
            </w:pPr>
            <w:r w:rsidRPr="00FC3317">
              <w:rPr>
                <w:spacing w:val="-10"/>
                <w:sz w:val="24"/>
                <w:szCs w:val="24"/>
              </w:rPr>
              <w:t>3</w:t>
            </w:r>
          </w:p>
        </w:tc>
        <w:tc>
          <w:tcPr>
            <w:tcW w:w="3253" w:type="dxa"/>
          </w:tcPr>
          <w:p w14:paraId="0A4A7C87" w14:textId="77777777" w:rsidR="00FC3317" w:rsidRPr="00FC3317" w:rsidRDefault="00FC3317" w:rsidP="00A25E61">
            <w:pPr>
              <w:pStyle w:val="TableParagraph"/>
              <w:spacing w:line="315" w:lineRule="exact"/>
              <w:ind w:left="142" w:right="144" w:firstLine="709"/>
              <w:jc w:val="both"/>
              <w:rPr>
                <w:sz w:val="24"/>
                <w:szCs w:val="24"/>
              </w:rPr>
            </w:pPr>
            <w:proofErr w:type="spellStart"/>
            <w:r w:rsidRPr="00FC3317">
              <w:rPr>
                <w:sz w:val="24"/>
                <w:szCs w:val="24"/>
              </w:rPr>
              <w:t>Практическая</w:t>
            </w:r>
            <w:proofErr w:type="spellEnd"/>
            <w:r w:rsidRPr="00FC3317">
              <w:rPr>
                <w:spacing w:val="-10"/>
                <w:sz w:val="24"/>
                <w:szCs w:val="24"/>
              </w:rPr>
              <w:t xml:space="preserve"> </w:t>
            </w:r>
            <w:proofErr w:type="spellStart"/>
            <w:r w:rsidRPr="00FC3317">
              <w:rPr>
                <w:spacing w:val="-2"/>
                <w:sz w:val="24"/>
                <w:szCs w:val="24"/>
              </w:rPr>
              <w:t>работа</w:t>
            </w:r>
            <w:proofErr w:type="spellEnd"/>
          </w:p>
        </w:tc>
        <w:tc>
          <w:tcPr>
            <w:tcW w:w="5505" w:type="dxa"/>
          </w:tcPr>
          <w:p w14:paraId="66981078" w14:textId="77777777" w:rsidR="00FC3317" w:rsidRPr="00FC3317" w:rsidRDefault="00FC3317" w:rsidP="00A25E61">
            <w:pPr>
              <w:pStyle w:val="TableParagraph"/>
              <w:spacing w:line="315" w:lineRule="exact"/>
              <w:ind w:left="142" w:right="144" w:firstLine="709"/>
              <w:jc w:val="both"/>
              <w:rPr>
                <w:sz w:val="24"/>
                <w:szCs w:val="24"/>
                <w:lang w:val="ru-RU"/>
              </w:rPr>
            </w:pPr>
            <w:r w:rsidRPr="00FC3317">
              <w:rPr>
                <w:sz w:val="24"/>
                <w:szCs w:val="24"/>
                <w:lang w:val="ru-RU"/>
              </w:rPr>
              <w:t>Выполнение</w:t>
            </w:r>
            <w:r w:rsidRPr="00FC3317">
              <w:rPr>
                <w:spacing w:val="-4"/>
                <w:sz w:val="24"/>
                <w:szCs w:val="24"/>
                <w:lang w:val="ru-RU"/>
              </w:rPr>
              <w:t xml:space="preserve"> </w:t>
            </w:r>
            <w:r w:rsidRPr="00FC3317">
              <w:rPr>
                <w:sz w:val="24"/>
                <w:szCs w:val="24"/>
                <w:lang w:val="ru-RU"/>
              </w:rPr>
              <w:t>не</w:t>
            </w:r>
            <w:r w:rsidRPr="00FC3317">
              <w:rPr>
                <w:spacing w:val="-4"/>
                <w:sz w:val="24"/>
                <w:szCs w:val="24"/>
                <w:lang w:val="ru-RU"/>
              </w:rPr>
              <w:t xml:space="preserve"> </w:t>
            </w:r>
            <w:r w:rsidRPr="00FC3317">
              <w:rPr>
                <w:sz w:val="24"/>
                <w:szCs w:val="24"/>
                <w:lang w:val="ru-RU"/>
              </w:rPr>
              <w:t>менее</w:t>
            </w:r>
            <w:r w:rsidRPr="00FC3317">
              <w:rPr>
                <w:spacing w:val="-3"/>
                <w:sz w:val="24"/>
                <w:szCs w:val="24"/>
                <w:lang w:val="ru-RU"/>
              </w:rPr>
              <w:t xml:space="preserve"> </w:t>
            </w:r>
            <w:r w:rsidRPr="00FC3317">
              <w:rPr>
                <w:sz w:val="24"/>
                <w:szCs w:val="24"/>
                <w:lang w:val="ru-RU"/>
              </w:rPr>
              <w:t>80%</w:t>
            </w:r>
            <w:r w:rsidRPr="00FC3317">
              <w:rPr>
                <w:spacing w:val="-4"/>
                <w:sz w:val="24"/>
                <w:szCs w:val="24"/>
                <w:lang w:val="ru-RU"/>
              </w:rPr>
              <w:t xml:space="preserve"> </w:t>
            </w:r>
            <w:r w:rsidRPr="00FC3317">
              <w:rPr>
                <w:sz w:val="24"/>
                <w:szCs w:val="24"/>
                <w:lang w:val="ru-RU"/>
              </w:rPr>
              <w:t>-</w:t>
            </w:r>
            <w:r w:rsidRPr="00FC3317">
              <w:rPr>
                <w:spacing w:val="-4"/>
                <w:sz w:val="24"/>
                <w:szCs w:val="24"/>
                <w:lang w:val="ru-RU"/>
              </w:rPr>
              <w:t xml:space="preserve"> </w:t>
            </w:r>
            <w:r w:rsidRPr="00FC3317">
              <w:rPr>
                <w:spacing w:val="-2"/>
                <w:sz w:val="24"/>
                <w:szCs w:val="24"/>
                <w:lang w:val="ru-RU"/>
              </w:rPr>
              <w:t>положительная</w:t>
            </w:r>
          </w:p>
          <w:p w14:paraId="72BCCC18" w14:textId="77777777" w:rsidR="00FC3317" w:rsidRPr="00FC3317" w:rsidRDefault="00FC3317" w:rsidP="00A25E61">
            <w:pPr>
              <w:pStyle w:val="TableParagraph"/>
              <w:spacing w:line="309" w:lineRule="exact"/>
              <w:ind w:left="142" w:right="144" w:firstLine="709"/>
              <w:jc w:val="both"/>
              <w:rPr>
                <w:sz w:val="24"/>
                <w:szCs w:val="24"/>
                <w:lang w:val="ru-RU"/>
              </w:rPr>
            </w:pPr>
            <w:r w:rsidRPr="00FC3317">
              <w:rPr>
                <w:spacing w:val="-2"/>
                <w:sz w:val="24"/>
                <w:szCs w:val="24"/>
                <w:lang w:val="ru-RU"/>
              </w:rPr>
              <w:t>оценка</w:t>
            </w:r>
          </w:p>
        </w:tc>
      </w:tr>
      <w:tr w:rsidR="00FC3317" w:rsidRPr="00FC3317" w14:paraId="555C12A5" w14:textId="77777777" w:rsidTr="00FC3317">
        <w:trPr>
          <w:trHeight w:val="966"/>
        </w:trPr>
        <w:tc>
          <w:tcPr>
            <w:tcW w:w="816" w:type="dxa"/>
          </w:tcPr>
          <w:p w14:paraId="10D3D3C3" w14:textId="77777777" w:rsidR="00FC3317" w:rsidRPr="00FC3317" w:rsidRDefault="00FC3317" w:rsidP="00A25E61">
            <w:pPr>
              <w:pStyle w:val="TableParagraph"/>
              <w:spacing w:line="317" w:lineRule="exact"/>
              <w:ind w:left="142" w:right="144" w:firstLine="709"/>
              <w:jc w:val="both"/>
              <w:rPr>
                <w:sz w:val="24"/>
                <w:szCs w:val="24"/>
              </w:rPr>
            </w:pPr>
            <w:r w:rsidRPr="00FC3317">
              <w:rPr>
                <w:spacing w:val="-10"/>
                <w:sz w:val="24"/>
                <w:szCs w:val="24"/>
              </w:rPr>
              <w:lastRenderedPageBreak/>
              <w:t>4</w:t>
            </w:r>
          </w:p>
        </w:tc>
        <w:tc>
          <w:tcPr>
            <w:tcW w:w="3253" w:type="dxa"/>
          </w:tcPr>
          <w:p w14:paraId="296F9723"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Проверка конспектов, рефератов,</w:t>
            </w:r>
            <w:r w:rsidRPr="00FC3317">
              <w:rPr>
                <w:spacing w:val="-6"/>
                <w:sz w:val="24"/>
                <w:szCs w:val="24"/>
                <w:lang w:val="ru-RU"/>
              </w:rPr>
              <w:t xml:space="preserve"> </w:t>
            </w:r>
            <w:r w:rsidRPr="00FC3317">
              <w:rPr>
                <w:spacing w:val="-2"/>
                <w:sz w:val="24"/>
                <w:szCs w:val="24"/>
                <w:lang w:val="ru-RU"/>
              </w:rPr>
              <w:t>творческих</w:t>
            </w:r>
          </w:p>
          <w:p w14:paraId="3905F581" w14:textId="77777777" w:rsidR="00FC3317" w:rsidRPr="00FC3317" w:rsidRDefault="00FC3317" w:rsidP="00A25E61">
            <w:pPr>
              <w:pStyle w:val="TableParagraph"/>
              <w:spacing w:line="308" w:lineRule="exact"/>
              <w:ind w:left="142" w:right="144" w:firstLine="709"/>
              <w:jc w:val="both"/>
              <w:rPr>
                <w:sz w:val="24"/>
                <w:szCs w:val="24"/>
                <w:lang w:val="ru-RU"/>
              </w:rPr>
            </w:pPr>
            <w:r w:rsidRPr="00FC3317">
              <w:rPr>
                <w:sz w:val="24"/>
                <w:szCs w:val="24"/>
                <w:lang w:val="ru-RU"/>
              </w:rPr>
              <w:t>работ,</w:t>
            </w:r>
            <w:r w:rsidRPr="00FC3317">
              <w:rPr>
                <w:spacing w:val="-4"/>
                <w:sz w:val="24"/>
                <w:szCs w:val="24"/>
                <w:lang w:val="ru-RU"/>
              </w:rPr>
              <w:t xml:space="preserve"> </w:t>
            </w:r>
            <w:r w:rsidRPr="00FC3317">
              <w:rPr>
                <w:spacing w:val="-2"/>
                <w:sz w:val="24"/>
                <w:szCs w:val="24"/>
                <w:lang w:val="ru-RU"/>
              </w:rPr>
              <w:t>презентаций</w:t>
            </w:r>
          </w:p>
        </w:tc>
        <w:tc>
          <w:tcPr>
            <w:tcW w:w="5505" w:type="dxa"/>
          </w:tcPr>
          <w:p w14:paraId="34A81CE5"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Соответствие содержания работы заявленной</w:t>
            </w:r>
            <w:r w:rsidRPr="00FC3317">
              <w:rPr>
                <w:spacing w:val="-13"/>
                <w:sz w:val="24"/>
                <w:szCs w:val="24"/>
                <w:lang w:val="ru-RU"/>
              </w:rPr>
              <w:t xml:space="preserve"> </w:t>
            </w:r>
            <w:r w:rsidRPr="00FC3317">
              <w:rPr>
                <w:sz w:val="24"/>
                <w:szCs w:val="24"/>
                <w:lang w:val="ru-RU"/>
              </w:rPr>
              <w:t>теме;</w:t>
            </w:r>
            <w:r w:rsidRPr="00FC3317">
              <w:rPr>
                <w:spacing w:val="-12"/>
                <w:sz w:val="24"/>
                <w:szCs w:val="24"/>
                <w:lang w:val="ru-RU"/>
              </w:rPr>
              <w:t xml:space="preserve"> </w:t>
            </w:r>
            <w:r w:rsidRPr="00FC3317">
              <w:rPr>
                <w:sz w:val="24"/>
                <w:szCs w:val="24"/>
                <w:lang w:val="ru-RU"/>
              </w:rPr>
              <w:t>правилам</w:t>
            </w:r>
            <w:r w:rsidRPr="00FC3317">
              <w:rPr>
                <w:spacing w:val="-14"/>
                <w:sz w:val="24"/>
                <w:szCs w:val="24"/>
                <w:lang w:val="ru-RU"/>
              </w:rPr>
              <w:t xml:space="preserve"> </w:t>
            </w:r>
            <w:r w:rsidRPr="00FC3317">
              <w:rPr>
                <w:sz w:val="24"/>
                <w:szCs w:val="24"/>
                <w:lang w:val="ru-RU"/>
              </w:rPr>
              <w:t>оформления</w:t>
            </w:r>
          </w:p>
          <w:p w14:paraId="30695E86" w14:textId="77777777" w:rsidR="00FC3317" w:rsidRPr="00FC3317" w:rsidRDefault="00FC3317" w:rsidP="00A25E61">
            <w:pPr>
              <w:pStyle w:val="TableParagraph"/>
              <w:spacing w:line="308" w:lineRule="exact"/>
              <w:ind w:left="142" w:right="144" w:firstLine="709"/>
              <w:jc w:val="both"/>
              <w:rPr>
                <w:sz w:val="24"/>
                <w:szCs w:val="24"/>
              </w:rPr>
            </w:pPr>
            <w:proofErr w:type="spellStart"/>
            <w:r w:rsidRPr="00FC3317">
              <w:rPr>
                <w:spacing w:val="-2"/>
                <w:sz w:val="24"/>
                <w:szCs w:val="24"/>
              </w:rPr>
              <w:t>работы</w:t>
            </w:r>
            <w:proofErr w:type="spellEnd"/>
          </w:p>
        </w:tc>
      </w:tr>
    </w:tbl>
    <w:p w14:paraId="48442739" w14:textId="77777777" w:rsidR="00FC3317" w:rsidRPr="00FC3317" w:rsidRDefault="00FC3317" w:rsidP="00A25E61">
      <w:pPr>
        <w:spacing w:before="321"/>
        <w:ind w:left="142" w:right="144" w:firstLine="709"/>
        <w:jc w:val="both"/>
        <w:rPr>
          <w:b/>
          <w:sz w:val="24"/>
          <w:szCs w:val="24"/>
        </w:rPr>
      </w:pPr>
      <w:r w:rsidRPr="00FC3317">
        <w:rPr>
          <w:b/>
          <w:sz w:val="24"/>
          <w:szCs w:val="24"/>
        </w:rPr>
        <w:t>Шкала</w:t>
      </w:r>
      <w:r w:rsidRPr="00FC3317">
        <w:rPr>
          <w:b/>
          <w:spacing w:val="-12"/>
          <w:sz w:val="24"/>
          <w:szCs w:val="24"/>
        </w:rPr>
        <w:t xml:space="preserve"> </w:t>
      </w:r>
      <w:r w:rsidRPr="00FC3317">
        <w:rPr>
          <w:b/>
          <w:sz w:val="24"/>
          <w:szCs w:val="24"/>
        </w:rPr>
        <w:t>оценки</w:t>
      </w:r>
      <w:r w:rsidRPr="00FC3317">
        <w:rPr>
          <w:b/>
          <w:spacing w:val="-11"/>
          <w:sz w:val="24"/>
          <w:szCs w:val="24"/>
        </w:rPr>
        <w:t xml:space="preserve"> </w:t>
      </w:r>
      <w:r w:rsidRPr="00FC3317">
        <w:rPr>
          <w:b/>
          <w:sz w:val="24"/>
          <w:szCs w:val="24"/>
        </w:rPr>
        <w:t>образовательных</w:t>
      </w:r>
      <w:r w:rsidRPr="00FC3317">
        <w:rPr>
          <w:b/>
          <w:spacing w:val="-10"/>
          <w:sz w:val="24"/>
          <w:szCs w:val="24"/>
        </w:rPr>
        <w:t xml:space="preserve"> </w:t>
      </w:r>
      <w:r w:rsidRPr="00FC3317">
        <w:rPr>
          <w:b/>
          <w:sz w:val="24"/>
          <w:szCs w:val="24"/>
        </w:rPr>
        <w:t>достижений</w:t>
      </w:r>
      <w:r w:rsidRPr="00FC3317">
        <w:rPr>
          <w:b/>
          <w:spacing w:val="-11"/>
          <w:sz w:val="24"/>
          <w:szCs w:val="24"/>
        </w:rPr>
        <w:t xml:space="preserve"> </w:t>
      </w:r>
      <w:r w:rsidRPr="00FC3317">
        <w:rPr>
          <w:b/>
          <w:spacing w:val="-2"/>
          <w:sz w:val="24"/>
          <w:szCs w:val="24"/>
        </w:rPr>
        <w:t>(тестов)</w:t>
      </w:r>
    </w:p>
    <w:p w14:paraId="79A18308" w14:textId="77777777" w:rsidR="00FC3317" w:rsidRPr="00FC3317" w:rsidRDefault="00FC3317" w:rsidP="00A25E61">
      <w:pPr>
        <w:pStyle w:val="a3"/>
        <w:spacing w:before="96"/>
        <w:ind w:left="142" w:right="144" w:firstLine="709"/>
        <w:rPr>
          <w:b/>
          <w:sz w:val="24"/>
          <w:szCs w:val="24"/>
        </w:rPr>
      </w:pPr>
    </w:p>
    <w:tbl>
      <w:tblPr>
        <w:tblStyle w:val="TableNormal"/>
        <w:tblW w:w="9573" w:type="dxa"/>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90"/>
        <w:gridCol w:w="3190"/>
        <w:gridCol w:w="3193"/>
      </w:tblGrid>
      <w:tr w:rsidR="00FC3317" w:rsidRPr="00FC3317" w14:paraId="2818F758" w14:textId="77777777" w:rsidTr="0040739C">
        <w:trPr>
          <w:trHeight w:val="321"/>
        </w:trPr>
        <w:tc>
          <w:tcPr>
            <w:tcW w:w="3190" w:type="dxa"/>
            <w:vMerge w:val="restart"/>
          </w:tcPr>
          <w:p w14:paraId="442CB521" w14:textId="77777777" w:rsidR="00FC3317" w:rsidRPr="00FC3317" w:rsidRDefault="00FC3317" w:rsidP="00A25E61">
            <w:pPr>
              <w:pStyle w:val="TableParagraph"/>
              <w:spacing w:line="322" w:lineRule="exact"/>
              <w:ind w:left="142" w:right="144" w:firstLine="709"/>
              <w:jc w:val="both"/>
              <w:rPr>
                <w:sz w:val="24"/>
                <w:szCs w:val="24"/>
              </w:rPr>
            </w:pPr>
            <w:proofErr w:type="spellStart"/>
            <w:r w:rsidRPr="00FC3317">
              <w:rPr>
                <w:spacing w:val="-2"/>
                <w:sz w:val="24"/>
                <w:szCs w:val="24"/>
              </w:rPr>
              <w:t>Процент</w:t>
            </w:r>
            <w:proofErr w:type="spellEnd"/>
            <w:r w:rsidRPr="00FC3317">
              <w:rPr>
                <w:spacing w:val="-2"/>
                <w:sz w:val="24"/>
                <w:szCs w:val="24"/>
              </w:rPr>
              <w:t xml:space="preserve"> </w:t>
            </w:r>
            <w:proofErr w:type="spellStart"/>
            <w:r w:rsidRPr="00FC3317">
              <w:rPr>
                <w:spacing w:val="-2"/>
                <w:sz w:val="24"/>
                <w:szCs w:val="24"/>
              </w:rPr>
              <w:t>результативности</w:t>
            </w:r>
            <w:proofErr w:type="spellEnd"/>
            <w:r w:rsidRPr="00FC3317">
              <w:rPr>
                <w:spacing w:val="-2"/>
                <w:sz w:val="24"/>
                <w:szCs w:val="24"/>
              </w:rPr>
              <w:t xml:space="preserve"> </w:t>
            </w:r>
            <w:r w:rsidRPr="00FC3317">
              <w:rPr>
                <w:sz w:val="24"/>
                <w:szCs w:val="24"/>
              </w:rPr>
              <w:t>(</w:t>
            </w:r>
            <w:proofErr w:type="spellStart"/>
            <w:r w:rsidRPr="00FC3317">
              <w:rPr>
                <w:sz w:val="24"/>
                <w:szCs w:val="24"/>
              </w:rPr>
              <w:t>правильных</w:t>
            </w:r>
            <w:proofErr w:type="spellEnd"/>
            <w:r w:rsidRPr="00FC3317">
              <w:rPr>
                <w:spacing w:val="-18"/>
                <w:sz w:val="24"/>
                <w:szCs w:val="24"/>
              </w:rPr>
              <w:t xml:space="preserve"> </w:t>
            </w:r>
            <w:proofErr w:type="spellStart"/>
            <w:r w:rsidRPr="00FC3317">
              <w:rPr>
                <w:sz w:val="24"/>
                <w:szCs w:val="24"/>
              </w:rPr>
              <w:t>ответов</w:t>
            </w:r>
            <w:proofErr w:type="spellEnd"/>
            <w:r w:rsidRPr="00FC3317">
              <w:rPr>
                <w:sz w:val="24"/>
                <w:szCs w:val="24"/>
              </w:rPr>
              <w:t>)</w:t>
            </w:r>
          </w:p>
        </w:tc>
        <w:tc>
          <w:tcPr>
            <w:tcW w:w="6383" w:type="dxa"/>
            <w:gridSpan w:val="2"/>
          </w:tcPr>
          <w:p w14:paraId="022D8A22" w14:textId="77777777" w:rsidR="00FC3317" w:rsidRPr="00FC3317" w:rsidRDefault="00FC3317" w:rsidP="00A25E61">
            <w:pPr>
              <w:pStyle w:val="TableParagraph"/>
              <w:spacing w:line="301" w:lineRule="exact"/>
              <w:ind w:left="142" w:right="144" w:firstLine="709"/>
              <w:jc w:val="both"/>
              <w:rPr>
                <w:sz w:val="24"/>
                <w:szCs w:val="24"/>
              </w:rPr>
            </w:pPr>
            <w:proofErr w:type="spellStart"/>
            <w:r w:rsidRPr="00FC3317">
              <w:rPr>
                <w:sz w:val="24"/>
                <w:szCs w:val="24"/>
              </w:rPr>
              <w:t>Оценка</w:t>
            </w:r>
            <w:proofErr w:type="spellEnd"/>
            <w:r w:rsidRPr="00FC3317">
              <w:rPr>
                <w:spacing w:val="-6"/>
                <w:sz w:val="24"/>
                <w:szCs w:val="24"/>
              </w:rPr>
              <w:t xml:space="preserve"> </w:t>
            </w:r>
            <w:proofErr w:type="spellStart"/>
            <w:r w:rsidRPr="00FC3317">
              <w:rPr>
                <w:sz w:val="24"/>
                <w:szCs w:val="24"/>
              </w:rPr>
              <w:t>уровня</w:t>
            </w:r>
            <w:proofErr w:type="spellEnd"/>
            <w:r w:rsidRPr="00FC3317">
              <w:rPr>
                <w:spacing w:val="-7"/>
                <w:sz w:val="24"/>
                <w:szCs w:val="24"/>
              </w:rPr>
              <w:t xml:space="preserve"> </w:t>
            </w:r>
            <w:proofErr w:type="spellStart"/>
            <w:r w:rsidRPr="00FC3317">
              <w:rPr>
                <w:spacing w:val="-2"/>
                <w:sz w:val="24"/>
                <w:szCs w:val="24"/>
              </w:rPr>
              <w:t>подготовки</w:t>
            </w:r>
            <w:proofErr w:type="spellEnd"/>
          </w:p>
        </w:tc>
      </w:tr>
      <w:tr w:rsidR="00FC3317" w:rsidRPr="00FC3317" w14:paraId="711A9912" w14:textId="77777777" w:rsidTr="0040739C">
        <w:trPr>
          <w:trHeight w:val="642"/>
        </w:trPr>
        <w:tc>
          <w:tcPr>
            <w:tcW w:w="3190" w:type="dxa"/>
            <w:vMerge/>
            <w:tcBorders>
              <w:top w:val="nil"/>
            </w:tcBorders>
          </w:tcPr>
          <w:p w14:paraId="60D5BF44" w14:textId="77777777" w:rsidR="00FC3317" w:rsidRPr="00FC3317" w:rsidRDefault="00FC3317" w:rsidP="00A25E61">
            <w:pPr>
              <w:ind w:left="142" w:right="144" w:firstLine="709"/>
              <w:jc w:val="both"/>
              <w:rPr>
                <w:sz w:val="24"/>
                <w:szCs w:val="24"/>
              </w:rPr>
            </w:pPr>
          </w:p>
        </w:tc>
        <w:tc>
          <w:tcPr>
            <w:tcW w:w="3190" w:type="dxa"/>
          </w:tcPr>
          <w:p w14:paraId="03176B73" w14:textId="77777777" w:rsidR="00FC3317" w:rsidRPr="00FC3317" w:rsidRDefault="00FC3317" w:rsidP="00A25E61">
            <w:pPr>
              <w:pStyle w:val="TableParagraph"/>
              <w:spacing w:before="153"/>
              <w:ind w:left="142" w:right="144" w:firstLine="709"/>
              <w:jc w:val="both"/>
              <w:rPr>
                <w:sz w:val="24"/>
                <w:szCs w:val="24"/>
              </w:rPr>
            </w:pPr>
            <w:proofErr w:type="spellStart"/>
            <w:r w:rsidRPr="00FC3317">
              <w:rPr>
                <w:sz w:val="24"/>
                <w:szCs w:val="24"/>
              </w:rPr>
              <w:t>балл</w:t>
            </w:r>
            <w:proofErr w:type="spellEnd"/>
            <w:r w:rsidRPr="00FC3317">
              <w:rPr>
                <w:spacing w:val="-2"/>
                <w:sz w:val="24"/>
                <w:szCs w:val="24"/>
              </w:rPr>
              <w:t xml:space="preserve"> (</w:t>
            </w:r>
            <w:proofErr w:type="spellStart"/>
            <w:r w:rsidRPr="00FC3317">
              <w:rPr>
                <w:spacing w:val="-2"/>
                <w:sz w:val="24"/>
                <w:szCs w:val="24"/>
              </w:rPr>
              <w:t>отметка</w:t>
            </w:r>
            <w:proofErr w:type="spellEnd"/>
            <w:r w:rsidRPr="00FC3317">
              <w:rPr>
                <w:spacing w:val="-2"/>
                <w:sz w:val="24"/>
                <w:szCs w:val="24"/>
              </w:rPr>
              <w:t>)</w:t>
            </w:r>
          </w:p>
        </w:tc>
        <w:tc>
          <w:tcPr>
            <w:tcW w:w="3193" w:type="dxa"/>
          </w:tcPr>
          <w:p w14:paraId="3481C2CA" w14:textId="77777777" w:rsidR="00FC3317" w:rsidRPr="00FC3317" w:rsidRDefault="00FC3317" w:rsidP="00A25E61">
            <w:pPr>
              <w:pStyle w:val="TableParagraph"/>
              <w:spacing w:line="315" w:lineRule="exact"/>
              <w:ind w:left="142" w:right="144" w:firstLine="709"/>
              <w:jc w:val="both"/>
              <w:rPr>
                <w:sz w:val="24"/>
                <w:szCs w:val="24"/>
              </w:rPr>
            </w:pPr>
            <w:proofErr w:type="spellStart"/>
            <w:r w:rsidRPr="00FC3317">
              <w:rPr>
                <w:sz w:val="24"/>
                <w:szCs w:val="24"/>
              </w:rPr>
              <w:t>вербальный</w:t>
            </w:r>
            <w:proofErr w:type="spellEnd"/>
            <w:r w:rsidRPr="00FC3317">
              <w:rPr>
                <w:spacing w:val="-5"/>
                <w:sz w:val="24"/>
                <w:szCs w:val="24"/>
              </w:rPr>
              <w:t xml:space="preserve"> </w:t>
            </w:r>
            <w:proofErr w:type="spellStart"/>
            <w:r w:rsidRPr="00FC3317">
              <w:rPr>
                <w:spacing w:val="-2"/>
                <w:sz w:val="24"/>
                <w:szCs w:val="24"/>
              </w:rPr>
              <w:t>аналог</w:t>
            </w:r>
            <w:proofErr w:type="spellEnd"/>
          </w:p>
        </w:tc>
      </w:tr>
      <w:tr w:rsidR="00FC3317" w:rsidRPr="00FC3317" w14:paraId="1BDA3EA3" w14:textId="77777777" w:rsidTr="0040739C">
        <w:trPr>
          <w:trHeight w:val="571"/>
        </w:trPr>
        <w:tc>
          <w:tcPr>
            <w:tcW w:w="3190" w:type="dxa"/>
          </w:tcPr>
          <w:p w14:paraId="246F48A4" w14:textId="77777777" w:rsidR="00FC3317" w:rsidRPr="00FC3317" w:rsidRDefault="00FC3317" w:rsidP="00A25E61">
            <w:pPr>
              <w:pStyle w:val="TableParagraph"/>
              <w:spacing w:line="317" w:lineRule="exact"/>
              <w:ind w:left="142" w:right="144" w:firstLine="709"/>
              <w:jc w:val="both"/>
              <w:rPr>
                <w:sz w:val="24"/>
                <w:szCs w:val="24"/>
              </w:rPr>
            </w:pPr>
            <w:r w:rsidRPr="00FC3317">
              <w:rPr>
                <w:sz w:val="24"/>
                <w:szCs w:val="24"/>
              </w:rPr>
              <w:t>90</w:t>
            </w:r>
            <w:r w:rsidRPr="00FC3317">
              <w:rPr>
                <w:spacing w:val="1"/>
                <w:sz w:val="24"/>
                <w:szCs w:val="24"/>
              </w:rPr>
              <w:t xml:space="preserve"> </w:t>
            </w:r>
            <w:r w:rsidRPr="00FC3317">
              <w:rPr>
                <w:sz w:val="24"/>
                <w:szCs w:val="24"/>
              </w:rPr>
              <w:t>÷</w:t>
            </w:r>
            <w:r w:rsidRPr="00FC3317">
              <w:rPr>
                <w:spacing w:val="-4"/>
                <w:sz w:val="24"/>
                <w:szCs w:val="24"/>
              </w:rPr>
              <w:t xml:space="preserve"> </w:t>
            </w:r>
            <w:r w:rsidRPr="00FC3317">
              <w:rPr>
                <w:spacing w:val="-5"/>
                <w:sz w:val="24"/>
                <w:szCs w:val="24"/>
              </w:rPr>
              <w:t>100</w:t>
            </w:r>
          </w:p>
        </w:tc>
        <w:tc>
          <w:tcPr>
            <w:tcW w:w="3190" w:type="dxa"/>
          </w:tcPr>
          <w:p w14:paraId="5C429438" w14:textId="77777777" w:rsidR="00FC3317" w:rsidRPr="00FC3317" w:rsidRDefault="00FC3317" w:rsidP="00A25E61">
            <w:pPr>
              <w:pStyle w:val="TableParagraph"/>
              <w:spacing w:line="317" w:lineRule="exact"/>
              <w:ind w:left="142" w:right="144" w:firstLine="709"/>
              <w:jc w:val="both"/>
              <w:rPr>
                <w:sz w:val="24"/>
                <w:szCs w:val="24"/>
              </w:rPr>
            </w:pPr>
            <w:r w:rsidRPr="00FC3317">
              <w:rPr>
                <w:spacing w:val="-10"/>
                <w:sz w:val="24"/>
                <w:szCs w:val="24"/>
              </w:rPr>
              <w:t>5</w:t>
            </w:r>
          </w:p>
        </w:tc>
        <w:tc>
          <w:tcPr>
            <w:tcW w:w="3193" w:type="dxa"/>
          </w:tcPr>
          <w:p w14:paraId="013CFD9E" w14:textId="77777777" w:rsidR="00FC3317" w:rsidRPr="00FC3317" w:rsidRDefault="00FC3317" w:rsidP="00A25E61">
            <w:pPr>
              <w:pStyle w:val="TableParagraph"/>
              <w:spacing w:line="317" w:lineRule="exact"/>
              <w:ind w:left="142" w:right="144" w:firstLine="709"/>
              <w:jc w:val="both"/>
              <w:rPr>
                <w:sz w:val="24"/>
                <w:szCs w:val="24"/>
              </w:rPr>
            </w:pPr>
            <w:proofErr w:type="spellStart"/>
            <w:r w:rsidRPr="00FC3317">
              <w:rPr>
                <w:spacing w:val="-2"/>
                <w:sz w:val="24"/>
                <w:szCs w:val="24"/>
              </w:rPr>
              <w:t>отлично</w:t>
            </w:r>
            <w:proofErr w:type="spellEnd"/>
          </w:p>
        </w:tc>
      </w:tr>
      <w:tr w:rsidR="00FC3317" w:rsidRPr="00FC3317" w14:paraId="1A3E0B68" w14:textId="77777777" w:rsidTr="0040739C">
        <w:trPr>
          <w:trHeight w:val="570"/>
        </w:trPr>
        <w:tc>
          <w:tcPr>
            <w:tcW w:w="3190" w:type="dxa"/>
          </w:tcPr>
          <w:p w14:paraId="1EA1BB73" w14:textId="77777777" w:rsidR="00FC3317" w:rsidRPr="00FC3317" w:rsidRDefault="00FC3317" w:rsidP="00A25E61">
            <w:pPr>
              <w:pStyle w:val="TableParagraph"/>
              <w:spacing w:line="315" w:lineRule="exact"/>
              <w:ind w:left="142" w:right="144" w:firstLine="709"/>
              <w:jc w:val="both"/>
              <w:rPr>
                <w:sz w:val="24"/>
                <w:szCs w:val="24"/>
              </w:rPr>
            </w:pPr>
            <w:r w:rsidRPr="00FC3317">
              <w:rPr>
                <w:sz w:val="24"/>
                <w:szCs w:val="24"/>
              </w:rPr>
              <w:t>89</w:t>
            </w:r>
            <w:r w:rsidRPr="00FC3317">
              <w:rPr>
                <w:spacing w:val="1"/>
                <w:sz w:val="24"/>
                <w:szCs w:val="24"/>
              </w:rPr>
              <w:t xml:space="preserve"> </w:t>
            </w:r>
            <w:r w:rsidRPr="00FC3317">
              <w:rPr>
                <w:sz w:val="24"/>
                <w:szCs w:val="24"/>
              </w:rPr>
              <w:t>÷</w:t>
            </w:r>
            <w:r w:rsidRPr="00FC3317">
              <w:rPr>
                <w:spacing w:val="-4"/>
                <w:sz w:val="24"/>
                <w:szCs w:val="24"/>
              </w:rPr>
              <w:t xml:space="preserve"> </w:t>
            </w:r>
            <w:r w:rsidRPr="00FC3317">
              <w:rPr>
                <w:spacing w:val="-5"/>
                <w:sz w:val="24"/>
                <w:szCs w:val="24"/>
              </w:rPr>
              <w:t>80</w:t>
            </w:r>
          </w:p>
        </w:tc>
        <w:tc>
          <w:tcPr>
            <w:tcW w:w="3190" w:type="dxa"/>
          </w:tcPr>
          <w:p w14:paraId="3DA0EDA7" w14:textId="77777777" w:rsidR="00FC3317" w:rsidRPr="00FC3317" w:rsidRDefault="00FC3317" w:rsidP="00A25E61">
            <w:pPr>
              <w:pStyle w:val="TableParagraph"/>
              <w:spacing w:line="315" w:lineRule="exact"/>
              <w:ind w:left="142" w:right="144" w:firstLine="709"/>
              <w:jc w:val="both"/>
              <w:rPr>
                <w:sz w:val="24"/>
                <w:szCs w:val="24"/>
              </w:rPr>
            </w:pPr>
            <w:r w:rsidRPr="00FC3317">
              <w:rPr>
                <w:spacing w:val="-10"/>
                <w:sz w:val="24"/>
                <w:szCs w:val="24"/>
              </w:rPr>
              <w:t>4</w:t>
            </w:r>
          </w:p>
        </w:tc>
        <w:tc>
          <w:tcPr>
            <w:tcW w:w="3193" w:type="dxa"/>
          </w:tcPr>
          <w:p w14:paraId="61C9EAB5" w14:textId="77777777" w:rsidR="00FC3317" w:rsidRPr="00FC3317" w:rsidRDefault="00FC3317" w:rsidP="00A25E61">
            <w:pPr>
              <w:pStyle w:val="TableParagraph"/>
              <w:spacing w:line="315" w:lineRule="exact"/>
              <w:ind w:left="142" w:right="144" w:firstLine="709"/>
              <w:jc w:val="both"/>
              <w:rPr>
                <w:sz w:val="24"/>
                <w:szCs w:val="24"/>
              </w:rPr>
            </w:pPr>
            <w:proofErr w:type="spellStart"/>
            <w:r w:rsidRPr="00FC3317">
              <w:rPr>
                <w:spacing w:val="-2"/>
                <w:sz w:val="24"/>
                <w:szCs w:val="24"/>
              </w:rPr>
              <w:t>хорошо</w:t>
            </w:r>
            <w:proofErr w:type="spellEnd"/>
          </w:p>
        </w:tc>
      </w:tr>
      <w:tr w:rsidR="00FC3317" w:rsidRPr="00FC3317" w14:paraId="72BA60A6" w14:textId="77777777" w:rsidTr="0040739C">
        <w:trPr>
          <w:trHeight w:val="571"/>
        </w:trPr>
        <w:tc>
          <w:tcPr>
            <w:tcW w:w="3190" w:type="dxa"/>
          </w:tcPr>
          <w:p w14:paraId="59484C9A" w14:textId="77777777" w:rsidR="00FC3317" w:rsidRPr="00FC3317" w:rsidRDefault="00FC3317" w:rsidP="00A25E61">
            <w:pPr>
              <w:pStyle w:val="TableParagraph"/>
              <w:spacing w:line="317" w:lineRule="exact"/>
              <w:ind w:left="142" w:right="144" w:firstLine="709"/>
              <w:jc w:val="both"/>
              <w:rPr>
                <w:sz w:val="24"/>
                <w:szCs w:val="24"/>
              </w:rPr>
            </w:pPr>
            <w:r w:rsidRPr="00FC3317">
              <w:rPr>
                <w:sz w:val="24"/>
                <w:szCs w:val="24"/>
              </w:rPr>
              <w:t>79</w:t>
            </w:r>
            <w:r w:rsidRPr="00FC3317">
              <w:rPr>
                <w:spacing w:val="1"/>
                <w:sz w:val="24"/>
                <w:szCs w:val="24"/>
              </w:rPr>
              <w:t xml:space="preserve"> </w:t>
            </w:r>
            <w:r w:rsidRPr="00FC3317">
              <w:rPr>
                <w:sz w:val="24"/>
                <w:szCs w:val="24"/>
              </w:rPr>
              <w:t>÷</w:t>
            </w:r>
            <w:r w:rsidRPr="00FC3317">
              <w:rPr>
                <w:spacing w:val="-4"/>
                <w:sz w:val="24"/>
                <w:szCs w:val="24"/>
              </w:rPr>
              <w:t xml:space="preserve"> </w:t>
            </w:r>
            <w:r w:rsidRPr="00FC3317">
              <w:rPr>
                <w:spacing w:val="-5"/>
                <w:sz w:val="24"/>
                <w:szCs w:val="24"/>
              </w:rPr>
              <w:t>70</w:t>
            </w:r>
          </w:p>
        </w:tc>
        <w:tc>
          <w:tcPr>
            <w:tcW w:w="3190" w:type="dxa"/>
          </w:tcPr>
          <w:p w14:paraId="45AF9626" w14:textId="77777777" w:rsidR="00FC3317" w:rsidRPr="00FC3317" w:rsidRDefault="00FC3317" w:rsidP="00A25E61">
            <w:pPr>
              <w:pStyle w:val="TableParagraph"/>
              <w:spacing w:line="317" w:lineRule="exact"/>
              <w:ind w:left="142" w:right="144" w:firstLine="709"/>
              <w:jc w:val="both"/>
              <w:rPr>
                <w:sz w:val="24"/>
                <w:szCs w:val="24"/>
              </w:rPr>
            </w:pPr>
            <w:r w:rsidRPr="00FC3317">
              <w:rPr>
                <w:spacing w:val="-10"/>
                <w:sz w:val="24"/>
                <w:szCs w:val="24"/>
              </w:rPr>
              <w:t>3</w:t>
            </w:r>
          </w:p>
        </w:tc>
        <w:tc>
          <w:tcPr>
            <w:tcW w:w="3193" w:type="dxa"/>
          </w:tcPr>
          <w:p w14:paraId="7C200059" w14:textId="77777777" w:rsidR="00FC3317" w:rsidRPr="00FC3317" w:rsidRDefault="00FC3317" w:rsidP="00A25E61">
            <w:pPr>
              <w:pStyle w:val="TableParagraph"/>
              <w:spacing w:line="317" w:lineRule="exact"/>
              <w:ind w:left="142" w:right="144" w:firstLine="709"/>
              <w:jc w:val="both"/>
              <w:rPr>
                <w:sz w:val="24"/>
                <w:szCs w:val="24"/>
              </w:rPr>
            </w:pPr>
            <w:proofErr w:type="spellStart"/>
            <w:r w:rsidRPr="00FC3317">
              <w:rPr>
                <w:spacing w:val="-2"/>
                <w:sz w:val="24"/>
                <w:szCs w:val="24"/>
              </w:rPr>
              <w:t>удовлетворительно</w:t>
            </w:r>
            <w:proofErr w:type="spellEnd"/>
          </w:p>
        </w:tc>
      </w:tr>
      <w:tr w:rsidR="00FC3317" w:rsidRPr="00FC3317" w14:paraId="24999087" w14:textId="77777777" w:rsidTr="0040739C">
        <w:trPr>
          <w:trHeight w:val="570"/>
        </w:trPr>
        <w:tc>
          <w:tcPr>
            <w:tcW w:w="3190" w:type="dxa"/>
          </w:tcPr>
          <w:p w14:paraId="731AA621" w14:textId="77777777" w:rsidR="00FC3317" w:rsidRPr="00FC3317" w:rsidRDefault="00FC3317" w:rsidP="00A25E61">
            <w:pPr>
              <w:pStyle w:val="TableParagraph"/>
              <w:spacing w:line="315" w:lineRule="exact"/>
              <w:ind w:left="142" w:right="144" w:firstLine="709"/>
              <w:jc w:val="both"/>
              <w:rPr>
                <w:sz w:val="24"/>
                <w:szCs w:val="24"/>
              </w:rPr>
            </w:pPr>
            <w:proofErr w:type="spellStart"/>
            <w:r w:rsidRPr="00FC3317">
              <w:rPr>
                <w:sz w:val="24"/>
                <w:szCs w:val="24"/>
              </w:rPr>
              <w:t>менее</w:t>
            </w:r>
            <w:proofErr w:type="spellEnd"/>
            <w:r w:rsidRPr="00FC3317">
              <w:rPr>
                <w:spacing w:val="-5"/>
                <w:sz w:val="24"/>
                <w:szCs w:val="24"/>
              </w:rPr>
              <w:t xml:space="preserve"> 70</w:t>
            </w:r>
          </w:p>
        </w:tc>
        <w:tc>
          <w:tcPr>
            <w:tcW w:w="3190" w:type="dxa"/>
          </w:tcPr>
          <w:p w14:paraId="60643A7F" w14:textId="77777777" w:rsidR="00FC3317" w:rsidRPr="00FC3317" w:rsidRDefault="00FC3317" w:rsidP="00A25E61">
            <w:pPr>
              <w:pStyle w:val="TableParagraph"/>
              <w:spacing w:line="315" w:lineRule="exact"/>
              <w:ind w:left="142" w:right="144" w:firstLine="709"/>
              <w:jc w:val="both"/>
              <w:rPr>
                <w:sz w:val="24"/>
                <w:szCs w:val="24"/>
              </w:rPr>
            </w:pPr>
            <w:r w:rsidRPr="00FC3317">
              <w:rPr>
                <w:spacing w:val="-10"/>
                <w:sz w:val="24"/>
                <w:szCs w:val="24"/>
              </w:rPr>
              <w:t>2</w:t>
            </w:r>
          </w:p>
        </w:tc>
        <w:tc>
          <w:tcPr>
            <w:tcW w:w="3193" w:type="dxa"/>
          </w:tcPr>
          <w:p w14:paraId="0024F361" w14:textId="77777777" w:rsidR="00FC3317" w:rsidRPr="00FC3317" w:rsidRDefault="00FC3317" w:rsidP="00A25E61">
            <w:pPr>
              <w:pStyle w:val="TableParagraph"/>
              <w:spacing w:line="315" w:lineRule="exact"/>
              <w:ind w:left="142" w:right="144" w:firstLine="709"/>
              <w:jc w:val="both"/>
              <w:rPr>
                <w:sz w:val="24"/>
                <w:szCs w:val="24"/>
              </w:rPr>
            </w:pPr>
            <w:proofErr w:type="spellStart"/>
            <w:r w:rsidRPr="00FC3317">
              <w:rPr>
                <w:spacing w:val="-2"/>
                <w:sz w:val="24"/>
                <w:szCs w:val="24"/>
              </w:rPr>
              <w:t>неудовлетворительно</w:t>
            </w:r>
            <w:proofErr w:type="spellEnd"/>
          </w:p>
        </w:tc>
      </w:tr>
    </w:tbl>
    <w:p w14:paraId="324A5F0A" w14:textId="77777777" w:rsidR="00FC3317" w:rsidRPr="00FC3317" w:rsidRDefault="00FC3317" w:rsidP="00A25E61">
      <w:pPr>
        <w:pStyle w:val="a3"/>
        <w:spacing w:before="12"/>
        <w:ind w:left="142" w:right="144" w:firstLine="709"/>
        <w:rPr>
          <w:b/>
          <w:sz w:val="24"/>
          <w:szCs w:val="24"/>
        </w:rPr>
      </w:pPr>
    </w:p>
    <w:p w14:paraId="6A2CDC3F" w14:textId="77777777" w:rsidR="00FC3317" w:rsidRPr="00FC3317" w:rsidRDefault="00FC3317" w:rsidP="00A25E61">
      <w:pPr>
        <w:ind w:left="142" w:right="144" w:firstLine="709"/>
        <w:jc w:val="both"/>
        <w:rPr>
          <w:b/>
          <w:sz w:val="24"/>
          <w:szCs w:val="24"/>
        </w:rPr>
      </w:pPr>
      <w:r w:rsidRPr="00FC3317">
        <w:rPr>
          <w:b/>
          <w:sz w:val="24"/>
          <w:szCs w:val="24"/>
        </w:rPr>
        <w:t>Критерии</w:t>
      </w:r>
      <w:r w:rsidRPr="00FC3317">
        <w:rPr>
          <w:b/>
          <w:spacing w:val="-7"/>
          <w:sz w:val="24"/>
          <w:szCs w:val="24"/>
        </w:rPr>
        <w:t xml:space="preserve"> </w:t>
      </w:r>
      <w:r w:rsidRPr="00FC3317">
        <w:rPr>
          <w:b/>
          <w:sz w:val="24"/>
          <w:szCs w:val="24"/>
        </w:rPr>
        <w:t>оценки</w:t>
      </w:r>
      <w:r w:rsidRPr="00FC3317">
        <w:rPr>
          <w:b/>
          <w:spacing w:val="-7"/>
          <w:sz w:val="24"/>
          <w:szCs w:val="24"/>
        </w:rPr>
        <w:t xml:space="preserve"> </w:t>
      </w:r>
      <w:r w:rsidRPr="00FC3317">
        <w:rPr>
          <w:b/>
          <w:sz w:val="24"/>
          <w:szCs w:val="24"/>
        </w:rPr>
        <w:t>устных</w:t>
      </w:r>
      <w:r w:rsidRPr="00FC3317">
        <w:rPr>
          <w:b/>
          <w:spacing w:val="-8"/>
          <w:sz w:val="24"/>
          <w:szCs w:val="24"/>
        </w:rPr>
        <w:t xml:space="preserve"> </w:t>
      </w:r>
      <w:r w:rsidRPr="00FC3317">
        <w:rPr>
          <w:b/>
          <w:spacing w:val="-2"/>
          <w:sz w:val="24"/>
          <w:szCs w:val="24"/>
        </w:rPr>
        <w:t>ответов</w:t>
      </w:r>
    </w:p>
    <w:p w14:paraId="560A4004" w14:textId="77777777" w:rsidR="00FC3317" w:rsidRPr="00FC3317" w:rsidRDefault="00FC3317" w:rsidP="00A25E61">
      <w:pPr>
        <w:pStyle w:val="a3"/>
        <w:spacing w:before="96"/>
        <w:ind w:left="142" w:right="144" w:firstLine="709"/>
        <w:rPr>
          <w:b/>
          <w:sz w:val="24"/>
          <w:szCs w:val="24"/>
        </w:rPr>
      </w:pPr>
    </w:p>
    <w:tbl>
      <w:tblPr>
        <w:tblStyle w:val="TableNormal"/>
        <w:tblW w:w="0" w:type="auto"/>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43"/>
        <w:gridCol w:w="8330"/>
      </w:tblGrid>
      <w:tr w:rsidR="00FC3317" w:rsidRPr="00FC3317" w14:paraId="54D8244E" w14:textId="77777777" w:rsidTr="00FC3317">
        <w:trPr>
          <w:trHeight w:val="1610"/>
        </w:trPr>
        <w:tc>
          <w:tcPr>
            <w:tcW w:w="1243" w:type="dxa"/>
          </w:tcPr>
          <w:p w14:paraId="6246BF34" w14:textId="77777777" w:rsidR="00FC3317" w:rsidRPr="00FC3317" w:rsidRDefault="00FC3317" w:rsidP="00A25E61">
            <w:pPr>
              <w:pStyle w:val="TableParagraph"/>
              <w:spacing w:line="320" w:lineRule="exact"/>
              <w:ind w:left="142" w:right="144" w:firstLine="709"/>
              <w:jc w:val="both"/>
              <w:rPr>
                <w:b/>
                <w:sz w:val="24"/>
                <w:szCs w:val="24"/>
              </w:rPr>
            </w:pPr>
            <w:r w:rsidRPr="00FC3317">
              <w:rPr>
                <w:b/>
                <w:spacing w:val="-5"/>
                <w:sz w:val="24"/>
                <w:szCs w:val="24"/>
              </w:rPr>
              <w:t>«5»</w:t>
            </w:r>
          </w:p>
        </w:tc>
        <w:tc>
          <w:tcPr>
            <w:tcW w:w="8330" w:type="dxa"/>
          </w:tcPr>
          <w:p w14:paraId="4F22215B" w14:textId="77777777" w:rsidR="00FC3317" w:rsidRPr="00FC3317" w:rsidRDefault="00FC3317" w:rsidP="00A25E61">
            <w:pPr>
              <w:pStyle w:val="TableParagraph"/>
              <w:ind w:left="142" w:right="144" w:firstLine="709"/>
              <w:jc w:val="both"/>
              <w:rPr>
                <w:sz w:val="24"/>
                <w:szCs w:val="24"/>
              </w:rPr>
            </w:pPr>
            <w:r w:rsidRPr="00FC3317">
              <w:rPr>
                <w:sz w:val="24"/>
                <w:szCs w:val="24"/>
                <w:lang w:val="ru-RU"/>
              </w:rPr>
              <w:t>за</w:t>
            </w:r>
            <w:r w:rsidRPr="00FC3317">
              <w:rPr>
                <w:spacing w:val="-6"/>
                <w:sz w:val="24"/>
                <w:szCs w:val="24"/>
                <w:lang w:val="ru-RU"/>
              </w:rPr>
              <w:t xml:space="preserve"> </w:t>
            </w:r>
            <w:r w:rsidRPr="00FC3317">
              <w:rPr>
                <w:sz w:val="24"/>
                <w:szCs w:val="24"/>
                <w:lang w:val="ru-RU"/>
              </w:rPr>
              <w:t>глубокое</w:t>
            </w:r>
            <w:r w:rsidRPr="00FC3317">
              <w:rPr>
                <w:spacing w:val="-5"/>
                <w:sz w:val="24"/>
                <w:szCs w:val="24"/>
                <w:lang w:val="ru-RU"/>
              </w:rPr>
              <w:t xml:space="preserve"> </w:t>
            </w:r>
            <w:r w:rsidRPr="00FC3317">
              <w:rPr>
                <w:sz w:val="24"/>
                <w:szCs w:val="24"/>
                <w:lang w:val="ru-RU"/>
              </w:rPr>
              <w:t>и</w:t>
            </w:r>
            <w:r w:rsidRPr="00FC3317">
              <w:rPr>
                <w:spacing w:val="-8"/>
                <w:sz w:val="24"/>
                <w:szCs w:val="24"/>
                <w:lang w:val="ru-RU"/>
              </w:rPr>
              <w:t xml:space="preserve"> </w:t>
            </w:r>
            <w:r w:rsidRPr="00FC3317">
              <w:rPr>
                <w:sz w:val="24"/>
                <w:szCs w:val="24"/>
                <w:lang w:val="ru-RU"/>
              </w:rPr>
              <w:t>полное</w:t>
            </w:r>
            <w:r w:rsidRPr="00FC3317">
              <w:rPr>
                <w:spacing w:val="-5"/>
                <w:sz w:val="24"/>
                <w:szCs w:val="24"/>
                <w:lang w:val="ru-RU"/>
              </w:rPr>
              <w:t xml:space="preserve"> </w:t>
            </w:r>
            <w:r w:rsidRPr="00FC3317">
              <w:rPr>
                <w:sz w:val="24"/>
                <w:szCs w:val="24"/>
                <w:lang w:val="ru-RU"/>
              </w:rPr>
              <w:t>овладение</w:t>
            </w:r>
            <w:r w:rsidRPr="00FC3317">
              <w:rPr>
                <w:spacing w:val="-5"/>
                <w:sz w:val="24"/>
                <w:szCs w:val="24"/>
                <w:lang w:val="ru-RU"/>
              </w:rPr>
              <w:t xml:space="preserve"> </w:t>
            </w:r>
            <w:r w:rsidRPr="00FC3317">
              <w:rPr>
                <w:sz w:val="24"/>
                <w:szCs w:val="24"/>
                <w:lang w:val="ru-RU"/>
              </w:rPr>
              <w:t>содержанием</w:t>
            </w:r>
            <w:r w:rsidRPr="00FC3317">
              <w:rPr>
                <w:spacing w:val="-5"/>
                <w:sz w:val="24"/>
                <w:szCs w:val="24"/>
                <w:lang w:val="ru-RU"/>
              </w:rPr>
              <w:t xml:space="preserve"> </w:t>
            </w:r>
            <w:r w:rsidRPr="00FC3317">
              <w:rPr>
                <w:sz w:val="24"/>
                <w:szCs w:val="24"/>
                <w:lang w:val="ru-RU"/>
              </w:rPr>
              <w:t>учебного</w:t>
            </w:r>
            <w:r w:rsidRPr="00FC3317">
              <w:rPr>
                <w:spacing w:val="-4"/>
                <w:sz w:val="24"/>
                <w:szCs w:val="24"/>
                <w:lang w:val="ru-RU"/>
              </w:rPr>
              <w:t xml:space="preserve"> </w:t>
            </w:r>
            <w:r w:rsidRPr="00FC3317">
              <w:rPr>
                <w:sz w:val="24"/>
                <w:szCs w:val="24"/>
                <w:lang w:val="ru-RU"/>
              </w:rPr>
              <w:t xml:space="preserve">материала, в котором обучающиеся легко ориентируются, за умение связывать теорию с практикой, высказывать и обосновывать свои суждения. </w:t>
            </w:r>
            <w:proofErr w:type="spellStart"/>
            <w:r w:rsidRPr="00FC3317">
              <w:rPr>
                <w:sz w:val="24"/>
                <w:szCs w:val="24"/>
              </w:rPr>
              <w:t>Отличная</w:t>
            </w:r>
            <w:proofErr w:type="spellEnd"/>
            <w:r w:rsidRPr="00FC3317">
              <w:rPr>
                <w:sz w:val="24"/>
                <w:szCs w:val="24"/>
              </w:rPr>
              <w:t xml:space="preserve"> </w:t>
            </w:r>
            <w:proofErr w:type="spellStart"/>
            <w:r w:rsidRPr="00FC3317">
              <w:rPr>
                <w:sz w:val="24"/>
                <w:szCs w:val="24"/>
              </w:rPr>
              <w:t>отметка</w:t>
            </w:r>
            <w:proofErr w:type="spellEnd"/>
            <w:r w:rsidRPr="00FC3317">
              <w:rPr>
                <w:sz w:val="24"/>
                <w:szCs w:val="24"/>
              </w:rPr>
              <w:t xml:space="preserve"> </w:t>
            </w:r>
            <w:proofErr w:type="spellStart"/>
            <w:r w:rsidRPr="00FC3317">
              <w:rPr>
                <w:sz w:val="24"/>
                <w:szCs w:val="24"/>
              </w:rPr>
              <w:t>предполагает</w:t>
            </w:r>
            <w:proofErr w:type="spellEnd"/>
            <w:r w:rsidRPr="00FC3317">
              <w:rPr>
                <w:sz w:val="24"/>
                <w:szCs w:val="24"/>
              </w:rPr>
              <w:t xml:space="preserve"> </w:t>
            </w:r>
            <w:proofErr w:type="spellStart"/>
            <w:r w:rsidRPr="00FC3317">
              <w:rPr>
                <w:sz w:val="24"/>
                <w:szCs w:val="24"/>
              </w:rPr>
              <w:t>грамотное</w:t>
            </w:r>
            <w:proofErr w:type="spellEnd"/>
            <w:r w:rsidRPr="00FC3317">
              <w:rPr>
                <w:sz w:val="24"/>
                <w:szCs w:val="24"/>
              </w:rPr>
              <w:t xml:space="preserve">, </w:t>
            </w:r>
            <w:proofErr w:type="spellStart"/>
            <w:r w:rsidRPr="00FC3317">
              <w:rPr>
                <w:sz w:val="24"/>
                <w:szCs w:val="24"/>
              </w:rPr>
              <w:t>логическое</w:t>
            </w:r>
            <w:proofErr w:type="spellEnd"/>
          </w:p>
          <w:p w14:paraId="6B667660" w14:textId="77777777" w:rsidR="00FC3317" w:rsidRPr="00FC3317" w:rsidRDefault="00FC3317" w:rsidP="00A25E61">
            <w:pPr>
              <w:pStyle w:val="TableParagraph"/>
              <w:spacing w:line="310" w:lineRule="exact"/>
              <w:ind w:left="142" w:right="144" w:firstLine="709"/>
              <w:jc w:val="both"/>
              <w:rPr>
                <w:sz w:val="24"/>
                <w:szCs w:val="24"/>
              </w:rPr>
            </w:pPr>
            <w:proofErr w:type="spellStart"/>
            <w:r w:rsidRPr="00FC3317">
              <w:rPr>
                <w:sz w:val="24"/>
                <w:szCs w:val="24"/>
              </w:rPr>
              <w:t>изложение</w:t>
            </w:r>
            <w:proofErr w:type="spellEnd"/>
            <w:r w:rsidRPr="00FC3317">
              <w:rPr>
                <w:spacing w:val="-7"/>
                <w:sz w:val="24"/>
                <w:szCs w:val="24"/>
              </w:rPr>
              <w:t xml:space="preserve"> </w:t>
            </w:r>
            <w:proofErr w:type="spellStart"/>
            <w:r w:rsidRPr="00FC3317">
              <w:rPr>
                <w:spacing w:val="-2"/>
                <w:sz w:val="24"/>
                <w:szCs w:val="24"/>
              </w:rPr>
              <w:t>ответа</w:t>
            </w:r>
            <w:proofErr w:type="spellEnd"/>
          </w:p>
        </w:tc>
      </w:tr>
      <w:tr w:rsidR="00FC3317" w:rsidRPr="00FC3317" w14:paraId="0599D58B" w14:textId="77777777" w:rsidTr="00FC3317">
        <w:trPr>
          <w:trHeight w:val="1285"/>
        </w:trPr>
        <w:tc>
          <w:tcPr>
            <w:tcW w:w="1243" w:type="dxa"/>
          </w:tcPr>
          <w:p w14:paraId="02F59FAD" w14:textId="77777777" w:rsidR="00FC3317" w:rsidRPr="00FC3317" w:rsidRDefault="00FC3317" w:rsidP="00A25E61">
            <w:pPr>
              <w:pStyle w:val="TableParagraph"/>
              <w:spacing w:line="320" w:lineRule="exact"/>
              <w:ind w:left="142" w:right="144" w:firstLine="709"/>
              <w:jc w:val="both"/>
              <w:rPr>
                <w:b/>
                <w:sz w:val="24"/>
                <w:szCs w:val="24"/>
              </w:rPr>
            </w:pPr>
            <w:r w:rsidRPr="00FC3317">
              <w:rPr>
                <w:b/>
                <w:spacing w:val="-5"/>
                <w:sz w:val="24"/>
                <w:szCs w:val="24"/>
              </w:rPr>
              <w:t>«4»</w:t>
            </w:r>
          </w:p>
        </w:tc>
        <w:tc>
          <w:tcPr>
            <w:tcW w:w="8330" w:type="dxa"/>
          </w:tcPr>
          <w:p w14:paraId="23FB736F"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если</w:t>
            </w:r>
            <w:r w:rsidRPr="00FC3317">
              <w:rPr>
                <w:spacing w:val="-6"/>
                <w:sz w:val="24"/>
                <w:szCs w:val="24"/>
                <w:lang w:val="ru-RU"/>
              </w:rPr>
              <w:t xml:space="preserve"> </w:t>
            </w:r>
            <w:r w:rsidRPr="00FC3317">
              <w:rPr>
                <w:sz w:val="24"/>
                <w:szCs w:val="24"/>
                <w:lang w:val="ru-RU"/>
              </w:rPr>
              <w:t>обучающийся</w:t>
            </w:r>
            <w:r w:rsidRPr="00FC3317">
              <w:rPr>
                <w:spacing w:val="-8"/>
                <w:sz w:val="24"/>
                <w:szCs w:val="24"/>
                <w:lang w:val="ru-RU"/>
              </w:rPr>
              <w:t xml:space="preserve"> </w:t>
            </w:r>
            <w:r w:rsidRPr="00FC3317">
              <w:rPr>
                <w:sz w:val="24"/>
                <w:szCs w:val="24"/>
                <w:lang w:val="ru-RU"/>
              </w:rPr>
              <w:t>полно</w:t>
            </w:r>
            <w:r w:rsidRPr="00FC3317">
              <w:rPr>
                <w:spacing w:val="-8"/>
                <w:sz w:val="24"/>
                <w:szCs w:val="24"/>
                <w:lang w:val="ru-RU"/>
              </w:rPr>
              <w:t xml:space="preserve"> </w:t>
            </w:r>
            <w:r w:rsidRPr="00FC3317">
              <w:rPr>
                <w:sz w:val="24"/>
                <w:szCs w:val="24"/>
                <w:lang w:val="ru-RU"/>
              </w:rPr>
              <w:t>освоил</w:t>
            </w:r>
            <w:r w:rsidRPr="00FC3317">
              <w:rPr>
                <w:spacing w:val="-7"/>
                <w:sz w:val="24"/>
                <w:szCs w:val="24"/>
                <w:lang w:val="ru-RU"/>
              </w:rPr>
              <w:t xml:space="preserve"> </w:t>
            </w:r>
            <w:r w:rsidRPr="00FC3317">
              <w:rPr>
                <w:sz w:val="24"/>
                <w:szCs w:val="24"/>
                <w:lang w:val="ru-RU"/>
              </w:rPr>
              <w:t>материал,</w:t>
            </w:r>
            <w:r w:rsidRPr="00FC3317">
              <w:rPr>
                <w:spacing w:val="-8"/>
                <w:sz w:val="24"/>
                <w:szCs w:val="24"/>
                <w:lang w:val="ru-RU"/>
              </w:rPr>
              <w:t xml:space="preserve"> </w:t>
            </w:r>
            <w:r w:rsidRPr="00FC3317">
              <w:rPr>
                <w:sz w:val="24"/>
                <w:szCs w:val="24"/>
                <w:lang w:val="ru-RU"/>
              </w:rPr>
              <w:t>владеет</w:t>
            </w:r>
            <w:r w:rsidRPr="00FC3317">
              <w:rPr>
                <w:spacing w:val="-8"/>
                <w:sz w:val="24"/>
                <w:szCs w:val="24"/>
                <w:lang w:val="ru-RU"/>
              </w:rPr>
              <w:t xml:space="preserve"> </w:t>
            </w:r>
            <w:r w:rsidRPr="00FC3317">
              <w:rPr>
                <w:sz w:val="24"/>
                <w:szCs w:val="24"/>
                <w:lang w:val="ru-RU"/>
              </w:rPr>
              <w:t>понятийным аппаратом, ориентируется в изученном материале, грамотно излагает ответ, но содержание,</w:t>
            </w:r>
            <w:r w:rsidRPr="00FC3317">
              <w:rPr>
                <w:spacing w:val="40"/>
                <w:sz w:val="24"/>
                <w:szCs w:val="24"/>
                <w:lang w:val="ru-RU"/>
              </w:rPr>
              <w:t xml:space="preserve"> </w:t>
            </w:r>
            <w:r w:rsidRPr="00FC3317">
              <w:rPr>
                <w:sz w:val="24"/>
                <w:szCs w:val="24"/>
                <w:lang w:val="ru-RU"/>
              </w:rPr>
              <w:t>форма ответа имеют отдельные</w:t>
            </w:r>
          </w:p>
          <w:p w14:paraId="00883D07" w14:textId="77777777" w:rsidR="00FC3317" w:rsidRPr="00FC3317" w:rsidRDefault="00FC3317" w:rsidP="00A25E61">
            <w:pPr>
              <w:pStyle w:val="TableParagraph"/>
              <w:spacing w:line="307" w:lineRule="exact"/>
              <w:ind w:left="142" w:right="144" w:firstLine="709"/>
              <w:jc w:val="both"/>
              <w:rPr>
                <w:sz w:val="24"/>
                <w:szCs w:val="24"/>
              </w:rPr>
            </w:pPr>
            <w:proofErr w:type="spellStart"/>
            <w:r w:rsidRPr="00FC3317">
              <w:rPr>
                <w:spacing w:val="-2"/>
                <w:sz w:val="24"/>
                <w:szCs w:val="24"/>
              </w:rPr>
              <w:t>недостатки</w:t>
            </w:r>
            <w:proofErr w:type="spellEnd"/>
          </w:p>
        </w:tc>
      </w:tr>
      <w:tr w:rsidR="00FC3317" w:rsidRPr="00FC3317" w14:paraId="17D9B046" w14:textId="77777777" w:rsidTr="00FC3317">
        <w:trPr>
          <w:trHeight w:val="1288"/>
        </w:trPr>
        <w:tc>
          <w:tcPr>
            <w:tcW w:w="1243" w:type="dxa"/>
          </w:tcPr>
          <w:p w14:paraId="79A1D81C" w14:textId="77777777" w:rsidR="00FC3317" w:rsidRPr="00FC3317" w:rsidRDefault="00FC3317" w:rsidP="00A25E61">
            <w:pPr>
              <w:pStyle w:val="TableParagraph"/>
              <w:ind w:left="142" w:right="144" w:firstLine="709"/>
              <w:jc w:val="both"/>
              <w:rPr>
                <w:b/>
                <w:sz w:val="24"/>
                <w:szCs w:val="24"/>
              </w:rPr>
            </w:pPr>
            <w:r w:rsidRPr="00FC3317">
              <w:rPr>
                <w:b/>
                <w:spacing w:val="-5"/>
                <w:sz w:val="24"/>
                <w:szCs w:val="24"/>
              </w:rPr>
              <w:t>«3»</w:t>
            </w:r>
          </w:p>
        </w:tc>
        <w:tc>
          <w:tcPr>
            <w:tcW w:w="8330" w:type="dxa"/>
          </w:tcPr>
          <w:p w14:paraId="50ECB2B9"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если</w:t>
            </w:r>
            <w:r w:rsidRPr="00FC3317">
              <w:rPr>
                <w:spacing w:val="-6"/>
                <w:sz w:val="24"/>
                <w:szCs w:val="24"/>
                <w:lang w:val="ru-RU"/>
              </w:rPr>
              <w:t xml:space="preserve"> </w:t>
            </w:r>
            <w:r w:rsidRPr="00FC3317">
              <w:rPr>
                <w:sz w:val="24"/>
                <w:szCs w:val="24"/>
                <w:lang w:val="ru-RU"/>
              </w:rPr>
              <w:t>обучающийся</w:t>
            </w:r>
            <w:r w:rsidRPr="00FC3317">
              <w:rPr>
                <w:spacing w:val="-9"/>
                <w:sz w:val="24"/>
                <w:szCs w:val="24"/>
                <w:lang w:val="ru-RU"/>
              </w:rPr>
              <w:t xml:space="preserve"> </w:t>
            </w:r>
            <w:r w:rsidRPr="00FC3317">
              <w:rPr>
                <w:sz w:val="24"/>
                <w:szCs w:val="24"/>
                <w:lang w:val="ru-RU"/>
              </w:rPr>
              <w:t>обнаруживает</w:t>
            </w:r>
            <w:r w:rsidRPr="00FC3317">
              <w:rPr>
                <w:spacing w:val="-7"/>
                <w:sz w:val="24"/>
                <w:szCs w:val="24"/>
                <w:lang w:val="ru-RU"/>
              </w:rPr>
              <w:t xml:space="preserve"> </w:t>
            </w:r>
            <w:r w:rsidRPr="00FC3317">
              <w:rPr>
                <w:sz w:val="24"/>
                <w:szCs w:val="24"/>
                <w:lang w:val="ru-RU"/>
              </w:rPr>
              <w:t>знание</w:t>
            </w:r>
            <w:r w:rsidRPr="00FC3317">
              <w:rPr>
                <w:spacing w:val="-6"/>
                <w:sz w:val="24"/>
                <w:szCs w:val="24"/>
                <w:lang w:val="ru-RU"/>
              </w:rPr>
              <w:t xml:space="preserve"> </w:t>
            </w:r>
            <w:r w:rsidRPr="00FC3317">
              <w:rPr>
                <w:sz w:val="24"/>
                <w:szCs w:val="24"/>
                <w:lang w:val="ru-RU"/>
              </w:rPr>
              <w:t>и</w:t>
            </w:r>
            <w:r w:rsidRPr="00FC3317">
              <w:rPr>
                <w:spacing w:val="-6"/>
                <w:sz w:val="24"/>
                <w:szCs w:val="24"/>
                <w:lang w:val="ru-RU"/>
              </w:rPr>
              <w:t xml:space="preserve"> </w:t>
            </w:r>
            <w:r w:rsidRPr="00FC3317">
              <w:rPr>
                <w:sz w:val="24"/>
                <w:szCs w:val="24"/>
                <w:lang w:val="ru-RU"/>
              </w:rPr>
              <w:t>понимание</w:t>
            </w:r>
            <w:r w:rsidRPr="00FC3317">
              <w:rPr>
                <w:spacing w:val="-9"/>
                <w:sz w:val="24"/>
                <w:szCs w:val="24"/>
                <w:lang w:val="ru-RU"/>
              </w:rPr>
              <w:t xml:space="preserve"> </w:t>
            </w:r>
            <w:r w:rsidRPr="00FC3317">
              <w:rPr>
                <w:sz w:val="24"/>
                <w:szCs w:val="24"/>
                <w:lang w:val="ru-RU"/>
              </w:rPr>
              <w:t>основных положений учебного материала, но излагает его неполно,</w:t>
            </w:r>
          </w:p>
          <w:p w14:paraId="23914A3C" w14:textId="77777777" w:rsidR="00FC3317" w:rsidRPr="00FC3317" w:rsidRDefault="00FC3317" w:rsidP="00A25E61">
            <w:pPr>
              <w:pStyle w:val="TableParagraph"/>
              <w:spacing w:line="322" w:lineRule="exact"/>
              <w:ind w:left="142" w:right="144" w:firstLine="709"/>
              <w:jc w:val="both"/>
              <w:rPr>
                <w:sz w:val="24"/>
                <w:szCs w:val="24"/>
                <w:lang w:val="ru-RU"/>
              </w:rPr>
            </w:pPr>
            <w:r w:rsidRPr="00FC3317">
              <w:rPr>
                <w:sz w:val="24"/>
                <w:szCs w:val="24"/>
                <w:lang w:val="ru-RU"/>
              </w:rPr>
              <w:t>непоследовательно,</w:t>
            </w:r>
            <w:r w:rsidRPr="00FC3317">
              <w:rPr>
                <w:spacing w:val="-9"/>
                <w:sz w:val="24"/>
                <w:szCs w:val="24"/>
                <w:lang w:val="ru-RU"/>
              </w:rPr>
              <w:t xml:space="preserve"> </w:t>
            </w:r>
            <w:r w:rsidRPr="00FC3317">
              <w:rPr>
                <w:sz w:val="24"/>
                <w:szCs w:val="24"/>
                <w:lang w:val="ru-RU"/>
              </w:rPr>
              <w:t>допускает</w:t>
            </w:r>
            <w:r w:rsidRPr="00FC3317">
              <w:rPr>
                <w:spacing w:val="-8"/>
                <w:sz w:val="24"/>
                <w:szCs w:val="24"/>
                <w:lang w:val="ru-RU"/>
              </w:rPr>
              <w:t xml:space="preserve"> </w:t>
            </w:r>
            <w:r w:rsidRPr="00FC3317">
              <w:rPr>
                <w:sz w:val="24"/>
                <w:szCs w:val="24"/>
                <w:lang w:val="ru-RU"/>
              </w:rPr>
              <w:t>неточности</w:t>
            </w:r>
            <w:r w:rsidRPr="00FC3317">
              <w:rPr>
                <w:spacing w:val="-8"/>
                <w:sz w:val="24"/>
                <w:szCs w:val="24"/>
                <w:lang w:val="ru-RU"/>
              </w:rPr>
              <w:t xml:space="preserve"> </w:t>
            </w:r>
            <w:r w:rsidRPr="00FC3317">
              <w:rPr>
                <w:sz w:val="24"/>
                <w:szCs w:val="24"/>
                <w:lang w:val="ru-RU"/>
              </w:rPr>
              <w:t>в</w:t>
            </w:r>
            <w:r w:rsidRPr="00FC3317">
              <w:rPr>
                <w:spacing w:val="-9"/>
                <w:sz w:val="24"/>
                <w:szCs w:val="24"/>
                <w:lang w:val="ru-RU"/>
              </w:rPr>
              <w:t xml:space="preserve"> </w:t>
            </w:r>
            <w:r w:rsidRPr="00FC3317">
              <w:rPr>
                <w:sz w:val="24"/>
                <w:szCs w:val="24"/>
                <w:lang w:val="ru-RU"/>
              </w:rPr>
              <w:t>определении</w:t>
            </w:r>
            <w:r w:rsidRPr="00FC3317">
              <w:rPr>
                <w:spacing w:val="-8"/>
                <w:sz w:val="24"/>
                <w:szCs w:val="24"/>
                <w:lang w:val="ru-RU"/>
              </w:rPr>
              <w:t xml:space="preserve"> </w:t>
            </w:r>
            <w:r w:rsidRPr="00FC3317">
              <w:rPr>
                <w:sz w:val="24"/>
                <w:szCs w:val="24"/>
                <w:lang w:val="ru-RU"/>
              </w:rPr>
              <w:t>понятий, не умеет доказательно обосновывать свои суждения</w:t>
            </w:r>
          </w:p>
        </w:tc>
      </w:tr>
      <w:tr w:rsidR="00FC3317" w:rsidRPr="00FC3317" w14:paraId="441C48A6" w14:textId="77777777" w:rsidTr="00FC3317">
        <w:trPr>
          <w:trHeight w:val="1288"/>
        </w:trPr>
        <w:tc>
          <w:tcPr>
            <w:tcW w:w="1243" w:type="dxa"/>
          </w:tcPr>
          <w:p w14:paraId="154C240E" w14:textId="77777777" w:rsidR="00FC3317" w:rsidRPr="00FC3317" w:rsidRDefault="00FC3317" w:rsidP="00A25E61">
            <w:pPr>
              <w:pStyle w:val="TableParagraph"/>
              <w:spacing w:line="320" w:lineRule="exact"/>
              <w:ind w:left="142" w:right="144" w:firstLine="709"/>
              <w:jc w:val="both"/>
              <w:rPr>
                <w:b/>
                <w:sz w:val="24"/>
                <w:szCs w:val="24"/>
              </w:rPr>
            </w:pPr>
            <w:r w:rsidRPr="00FC3317">
              <w:rPr>
                <w:b/>
                <w:spacing w:val="-5"/>
                <w:sz w:val="24"/>
                <w:szCs w:val="24"/>
              </w:rPr>
              <w:t>«2»</w:t>
            </w:r>
          </w:p>
        </w:tc>
        <w:tc>
          <w:tcPr>
            <w:tcW w:w="8330" w:type="dxa"/>
          </w:tcPr>
          <w:p w14:paraId="250FF086"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если</w:t>
            </w:r>
            <w:r w:rsidRPr="00FC3317">
              <w:rPr>
                <w:spacing w:val="-6"/>
                <w:sz w:val="24"/>
                <w:szCs w:val="24"/>
                <w:lang w:val="ru-RU"/>
              </w:rPr>
              <w:t xml:space="preserve"> </w:t>
            </w:r>
            <w:r w:rsidRPr="00FC3317">
              <w:rPr>
                <w:sz w:val="24"/>
                <w:szCs w:val="24"/>
                <w:lang w:val="ru-RU"/>
              </w:rPr>
              <w:t>обучающийся</w:t>
            </w:r>
            <w:r w:rsidRPr="00FC3317">
              <w:rPr>
                <w:spacing w:val="-9"/>
                <w:sz w:val="24"/>
                <w:szCs w:val="24"/>
                <w:lang w:val="ru-RU"/>
              </w:rPr>
              <w:t xml:space="preserve"> </w:t>
            </w:r>
            <w:r w:rsidRPr="00FC3317">
              <w:rPr>
                <w:sz w:val="24"/>
                <w:szCs w:val="24"/>
                <w:lang w:val="ru-RU"/>
              </w:rPr>
              <w:t>имеет</w:t>
            </w:r>
            <w:r w:rsidRPr="00FC3317">
              <w:rPr>
                <w:spacing w:val="-9"/>
                <w:sz w:val="24"/>
                <w:szCs w:val="24"/>
                <w:lang w:val="ru-RU"/>
              </w:rPr>
              <w:t xml:space="preserve"> </w:t>
            </w:r>
            <w:r w:rsidRPr="00FC3317">
              <w:rPr>
                <w:sz w:val="24"/>
                <w:szCs w:val="24"/>
                <w:lang w:val="ru-RU"/>
              </w:rPr>
              <w:t>разрозненные,</w:t>
            </w:r>
            <w:r w:rsidRPr="00FC3317">
              <w:rPr>
                <w:spacing w:val="-7"/>
                <w:sz w:val="24"/>
                <w:szCs w:val="24"/>
                <w:lang w:val="ru-RU"/>
              </w:rPr>
              <w:t xml:space="preserve"> </w:t>
            </w:r>
            <w:r w:rsidRPr="00FC3317">
              <w:rPr>
                <w:sz w:val="24"/>
                <w:szCs w:val="24"/>
                <w:lang w:val="ru-RU"/>
              </w:rPr>
              <w:t>бессистемные</w:t>
            </w:r>
            <w:r w:rsidRPr="00FC3317">
              <w:rPr>
                <w:spacing w:val="-6"/>
                <w:sz w:val="24"/>
                <w:szCs w:val="24"/>
                <w:lang w:val="ru-RU"/>
              </w:rPr>
              <w:t xml:space="preserve"> </w:t>
            </w:r>
            <w:r w:rsidRPr="00FC3317">
              <w:rPr>
                <w:sz w:val="24"/>
                <w:szCs w:val="24"/>
                <w:lang w:val="ru-RU"/>
              </w:rPr>
              <w:t>знания,</w:t>
            </w:r>
            <w:r w:rsidRPr="00FC3317">
              <w:rPr>
                <w:spacing w:val="-6"/>
                <w:sz w:val="24"/>
                <w:szCs w:val="24"/>
                <w:lang w:val="ru-RU"/>
              </w:rPr>
              <w:t xml:space="preserve"> </w:t>
            </w:r>
            <w:r w:rsidRPr="00FC3317">
              <w:rPr>
                <w:sz w:val="24"/>
                <w:szCs w:val="24"/>
                <w:lang w:val="ru-RU"/>
              </w:rPr>
              <w:t>не умеет выделять главное и второстепенное, допускает ошибки в определении понятий, искажающие их смысл, беспорядочно и</w:t>
            </w:r>
          </w:p>
          <w:p w14:paraId="6F8B0A6F" w14:textId="77777777" w:rsidR="00FC3317" w:rsidRPr="00FC3317" w:rsidRDefault="00FC3317" w:rsidP="00A25E61">
            <w:pPr>
              <w:pStyle w:val="TableParagraph"/>
              <w:spacing w:line="308" w:lineRule="exact"/>
              <w:ind w:left="142" w:right="144" w:firstLine="709"/>
              <w:jc w:val="both"/>
              <w:rPr>
                <w:sz w:val="24"/>
                <w:szCs w:val="24"/>
              </w:rPr>
            </w:pPr>
            <w:proofErr w:type="spellStart"/>
            <w:r w:rsidRPr="00FC3317">
              <w:rPr>
                <w:sz w:val="24"/>
                <w:szCs w:val="24"/>
              </w:rPr>
              <w:t>неуверенно</w:t>
            </w:r>
            <w:proofErr w:type="spellEnd"/>
            <w:r w:rsidRPr="00FC3317">
              <w:rPr>
                <w:spacing w:val="-7"/>
                <w:sz w:val="24"/>
                <w:szCs w:val="24"/>
              </w:rPr>
              <w:t xml:space="preserve"> </w:t>
            </w:r>
            <w:proofErr w:type="spellStart"/>
            <w:r w:rsidRPr="00FC3317">
              <w:rPr>
                <w:sz w:val="24"/>
                <w:szCs w:val="24"/>
              </w:rPr>
              <w:t>излагает</w:t>
            </w:r>
            <w:proofErr w:type="spellEnd"/>
            <w:r w:rsidRPr="00FC3317">
              <w:rPr>
                <w:spacing w:val="-7"/>
                <w:sz w:val="24"/>
                <w:szCs w:val="24"/>
              </w:rPr>
              <w:t xml:space="preserve"> </w:t>
            </w:r>
            <w:proofErr w:type="spellStart"/>
            <w:r w:rsidRPr="00FC3317">
              <w:rPr>
                <w:spacing w:val="-2"/>
                <w:sz w:val="24"/>
                <w:szCs w:val="24"/>
              </w:rPr>
              <w:t>материал</w:t>
            </w:r>
            <w:proofErr w:type="spellEnd"/>
          </w:p>
        </w:tc>
      </w:tr>
    </w:tbl>
    <w:p w14:paraId="0C1BD9C1" w14:textId="77777777" w:rsidR="00FC3317" w:rsidRPr="00FC3317" w:rsidRDefault="00FC3317" w:rsidP="00A25E61">
      <w:pPr>
        <w:ind w:left="142" w:right="144" w:firstLine="709"/>
        <w:jc w:val="both"/>
        <w:rPr>
          <w:b/>
          <w:sz w:val="24"/>
          <w:szCs w:val="24"/>
        </w:rPr>
      </w:pPr>
      <w:r w:rsidRPr="00FC3317">
        <w:rPr>
          <w:b/>
          <w:sz w:val="24"/>
          <w:szCs w:val="24"/>
        </w:rPr>
        <w:t>Критерии</w:t>
      </w:r>
      <w:r w:rsidRPr="00FC3317">
        <w:rPr>
          <w:b/>
          <w:spacing w:val="-6"/>
          <w:sz w:val="24"/>
          <w:szCs w:val="24"/>
        </w:rPr>
        <w:t xml:space="preserve"> </w:t>
      </w:r>
      <w:r w:rsidRPr="00FC3317">
        <w:rPr>
          <w:b/>
          <w:sz w:val="24"/>
          <w:szCs w:val="24"/>
        </w:rPr>
        <w:t>оценки</w:t>
      </w:r>
      <w:r w:rsidRPr="00FC3317">
        <w:rPr>
          <w:b/>
          <w:spacing w:val="-6"/>
          <w:sz w:val="24"/>
          <w:szCs w:val="24"/>
        </w:rPr>
        <w:t xml:space="preserve"> </w:t>
      </w:r>
      <w:r w:rsidRPr="00FC3317">
        <w:rPr>
          <w:b/>
          <w:sz w:val="24"/>
          <w:szCs w:val="24"/>
        </w:rPr>
        <w:t>на</w:t>
      </w:r>
      <w:r w:rsidRPr="00FC3317">
        <w:rPr>
          <w:b/>
          <w:spacing w:val="-4"/>
          <w:sz w:val="24"/>
          <w:szCs w:val="24"/>
        </w:rPr>
        <w:t xml:space="preserve"> </w:t>
      </w:r>
      <w:r w:rsidRPr="00FC3317">
        <w:rPr>
          <w:b/>
          <w:spacing w:val="-2"/>
          <w:sz w:val="24"/>
          <w:szCs w:val="24"/>
        </w:rPr>
        <w:t>экзамене</w:t>
      </w:r>
    </w:p>
    <w:p w14:paraId="237D859A" w14:textId="77777777" w:rsidR="00FC3317" w:rsidRPr="00FC3317" w:rsidRDefault="00FC3317" w:rsidP="00A25E61">
      <w:pPr>
        <w:pStyle w:val="a3"/>
        <w:spacing w:before="316"/>
        <w:ind w:left="142" w:right="144" w:firstLine="709"/>
        <w:rPr>
          <w:sz w:val="24"/>
          <w:szCs w:val="24"/>
        </w:rPr>
      </w:pPr>
      <w:r w:rsidRPr="00FC3317">
        <w:rPr>
          <w:sz w:val="24"/>
          <w:szCs w:val="24"/>
        </w:rPr>
        <w:t xml:space="preserve">Оценки </w:t>
      </w:r>
      <w:r w:rsidRPr="00FC3317">
        <w:rPr>
          <w:b/>
          <w:sz w:val="24"/>
          <w:szCs w:val="24"/>
        </w:rPr>
        <w:t xml:space="preserve">«отлично» </w:t>
      </w:r>
      <w:r w:rsidRPr="00FC3317">
        <w:rPr>
          <w:sz w:val="24"/>
          <w:szCs w:val="24"/>
        </w:rPr>
        <w:t>заслуживает обучающийся, обнаруживший всестороннее, систематическое и глубокое знание учебно-программного материала, умение свободно выполнять практическое задание, усвоивший общие и профессиональные компетенции, соответствующие ФГОС, усвоивший взаимосвязь основных понятий тем и их значение для приобретаемой специальности, проявивший творческие способности. Обучающийся освещает различные вопросы программного материала,</w:t>
      </w:r>
      <w:r w:rsidRPr="00FC3317">
        <w:rPr>
          <w:spacing w:val="80"/>
          <w:sz w:val="24"/>
          <w:szCs w:val="24"/>
        </w:rPr>
        <w:t xml:space="preserve"> </w:t>
      </w:r>
      <w:r w:rsidRPr="00FC3317">
        <w:rPr>
          <w:sz w:val="24"/>
          <w:szCs w:val="24"/>
        </w:rPr>
        <w:t>делает содержательные выводы, демонстрирует знание специальной литературы в рамках учебного методического комплекса и дополнительных источников информации, в том числе Интернет - ресурсов.</w:t>
      </w:r>
    </w:p>
    <w:p w14:paraId="217B192C" w14:textId="77777777" w:rsidR="00FC3317" w:rsidRPr="00FC3317" w:rsidRDefault="00FC3317" w:rsidP="00A25E61">
      <w:pPr>
        <w:pStyle w:val="a3"/>
        <w:spacing w:before="2"/>
        <w:ind w:left="142" w:right="144" w:firstLine="709"/>
        <w:rPr>
          <w:sz w:val="24"/>
          <w:szCs w:val="24"/>
        </w:rPr>
      </w:pPr>
      <w:r w:rsidRPr="00FC3317">
        <w:rPr>
          <w:sz w:val="24"/>
          <w:szCs w:val="24"/>
        </w:rPr>
        <w:lastRenderedPageBreak/>
        <w:t xml:space="preserve">На оценку </w:t>
      </w:r>
      <w:r w:rsidRPr="00FC3317">
        <w:rPr>
          <w:b/>
          <w:sz w:val="24"/>
          <w:szCs w:val="24"/>
        </w:rPr>
        <w:t xml:space="preserve">«хорошо» </w:t>
      </w:r>
      <w:r w:rsidRPr="00FC3317">
        <w:rPr>
          <w:sz w:val="24"/>
          <w:szCs w:val="24"/>
        </w:rPr>
        <w:t>оценивается ответ, если обучающийся при ответе продемонстрировал системные знания и умения по поставленным вопросам. Содержание вопроса изложил связно, грамотным языком, раскрыл последовательно суть изученного материала, демонстрируя прочность полученных знаний и умений, но при ответе были допущены</w:t>
      </w:r>
      <w:r w:rsidRPr="00FC3317">
        <w:rPr>
          <w:spacing w:val="40"/>
          <w:sz w:val="24"/>
          <w:szCs w:val="24"/>
        </w:rPr>
        <w:t xml:space="preserve"> </w:t>
      </w:r>
      <w:r w:rsidRPr="00FC3317">
        <w:rPr>
          <w:sz w:val="24"/>
          <w:szCs w:val="24"/>
        </w:rPr>
        <w:t>незначительные ошибки, нарушалась последовательность изложения или отсутствовали некоторые несущественные элементы содержания тем.</w:t>
      </w:r>
    </w:p>
    <w:p w14:paraId="0A81779E" w14:textId="77777777" w:rsidR="00FC3317" w:rsidRPr="00FC3317" w:rsidRDefault="00FC3317" w:rsidP="00A25E61">
      <w:pPr>
        <w:pStyle w:val="a3"/>
        <w:ind w:left="142" w:right="144" w:firstLine="709"/>
        <w:rPr>
          <w:sz w:val="24"/>
          <w:szCs w:val="24"/>
        </w:rPr>
      </w:pPr>
      <w:r w:rsidRPr="00FC3317">
        <w:rPr>
          <w:sz w:val="24"/>
          <w:szCs w:val="24"/>
        </w:rPr>
        <w:t xml:space="preserve">Оценки </w:t>
      </w:r>
      <w:r w:rsidRPr="00FC3317">
        <w:rPr>
          <w:b/>
          <w:sz w:val="24"/>
          <w:szCs w:val="24"/>
        </w:rPr>
        <w:t xml:space="preserve">«удовлетворительно» </w:t>
      </w:r>
      <w:r w:rsidRPr="00FC3317">
        <w:rPr>
          <w:sz w:val="24"/>
          <w:szCs w:val="24"/>
        </w:rPr>
        <w:t>заслуживает обучающийся, обнаруживший</w:t>
      </w:r>
      <w:r w:rsidRPr="00FC3317">
        <w:rPr>
          <w:spacing w:val="8"/>
          <w:sz w:val="24"/>
          <w:szCs w:val="24"/>
        </w:rPr>
        <w:t xml:space="preserve"> </w:t>
      </w:r>
      <w:r w:rsidRPr="00FC3317">
        <w:rPr>
          <w:sz w:val="24"/>
          <w:szCs w:val="24"/>
        </w:rPr>
        <w:t>знания</w:t>
      </w:r>
      <w:r w:rsidRPr="00FC3317">
        <w:rPr>
          <w:spacing w:val="9"/>
          <w:sz w:val="24"/>
          <w:szCs w:val="24"/>
        </w:rPr>
        <w:t xml:space="preserve"> </w:t>
      </w:r>
      <w:r w:rsidRPr="00FC3317">
        <w:rPr>
          <w:sz w:val="24"/>
          <w:szCs w:val="24"/>
        </w:rPr>
        <w:t>основного</w:t>
      </w:r>
      <w:r w:rsidRPr="00FC3317">
        <w:rPr>
          <w:spacing w:val="9"/>
          <w:sz w:val="24"/>
          <w:szCs w:val="24"/>
        </w:rPr>
        <w:t xml:space="preserve"> </w:t>
      </w:r>
      <w:r w:rsidRPr="00FC3317">
        <w:rPr>
          <w:sz w:val="24"/>
          <w:szCs w:val="24"/>
        </w:rPr>
        <w:t>учебно-программного</w:t>
      </w:r>
      <w:r w:rsidRPr="00FC3317">
        <w:rPr>
          <w:spacing w:val="10"/>
          <w:sz w:val="24"/>
          <w:szCs w:val="24"/>
        </w:rPr>
        <w:t xml:space="preserve"> </w:t>
      </w:r>
      <w:r w:rsidRPr="00FC3317">
        <w:rPr>
          <w:sz w:val="24"/>
          <w:szCs w:val="24"/>
        </w:rPr>
        <w:t>материала</w:t>
      </w:r>
      <w:r w:rsidRPr="00FC3317">
        <w:rPr>
          <w:spacing w:val="8"/>
          <w:sz w:val="24"/>
          <w:szCs w:val="24"/>
        </w:rPr>
        <w:t xml:space="preserve"> </w:t>
      </w:r>
      <w:r w:rsidRPr="00FC3317">
        <w:rPr>
          <w:sz w:val="24"/>
          <w:szCs w:val="24"/>
        </w:rPr>
        <w:t>в</w:t>
      </w:r>
      <w:r w:rsidRPr="00FC3317">
        <w:rPr>
          <w:spacing w:val="8"/>
          <w:sz w:val="24"/>
          <w:szCs w:val="24"/>
        </w:rPr>
        <w:t xml:space="preserve"> </w:t>
      </w:r>
      <w:r w:rsidRPr="00FC3317">
        <w:rPr>
          <w:spacing w:val="-2"/>
          <w:sz w:val="24"/>
          <w:szCs w:val="24"/>
        </w:rPr>
        <w:t>объеме,</w:t>
      </w:r>
    </w:p>
    <w:p w14:paraId="23D69894" w14:textId="77777777" w:rsidR="00FC3317" w:rsidRPr="00FC3317" w:rsidRDefault="0040739C" w:rsidP="0040739C">
      <w:pPr>
        <w:pStyle w:val="a3"/>
        <w:ind w:left="142" w:right="144" w:firstLine="709"/>
        <w:rPr>
          <w:sz w:val="24"/>
          <w:szCs w:val="24"/>
        </w:rPr>
      </w:pPr>
      <w:r>
        <w:rPr>
          <w:sz w:val="24"/>
          <w:szCs w:val="24"/>
        </w:rPr>
        <w:t xml:space="preserve"> </w:t>
      </w:r>
      <w:r w:rsidR="00FC3317" w:rsidRPr="00FC3317">
        <w:rPr>
          <w:sz w:val="24"/>
          <w:szCs w:val="24"/>
        </w:rPr>
        <w:t>необходимом для дальнейшей учебы и предстоящей работы по специальности/профессии, справляющийся с выполнением заданий, предусмотренных программой, знакомый с основной литературой, рекомендованной программой, но, у обучающегося обнаружены неточности в развернутом раскрытии понятий, терминов, определений, план ответа выстроен непоследовательно, в ответе допущены погрешности, исправленные под руководством преподавателя.</w:t>
      </w:r>
    </w:p>
    <w:p w14:paraId="7AA837BC" w14:textId="77777777" w:rsidR="00FC3317" w:rsidRPr="00FC3317" w:rsidRDefault="00FC3317" w:rsidP="00A25E61">
      <w:pPr>
        <w:pStyle w:val="a3"/>
        <w:spacing w:before="3"/>
        <w:ind w:left="142" w:right="144" w:firstLine="709"/>
        <w:rPr>
          <w:sz w:val="24"/>
          <w:szCs w:val="24"/>
        </w:rPr>
      </w:pPr>
      <w:r w:rsidRPr="00FC3317">
        <w:rPr>
          <w:sz w:val="24"/>
          <w:szCs w:val="24"/>
        </w:rPr>
        <w:t xml:space="preserve">Оценка </w:t>
      </w:r>
      <w:r w:rsidRPr="00FC3317">
        <w:rPr>
          <w:b/>
          <w:sz w:val="24"/>
          <w:szCs w:val="24"/>
        </w:rPr>
        <w:t xml:space="preserve">«неудовлетворительно» </w:t>
      </w:r>
      <w:r w:rsidRPr="00FC3317">
        <w:rPr>
          <w:sz w:val="24"/>
          <w:szCs w:val="24"/>
        </w:rPr>
        <w:t>выставляется обучающемуся, если в ответе обнаружены пробелы в знаниях основного учебно-программного материала, недостаточно раскрыты понятия, термины, допущены принципиальные ошибки в выполнении практических заданий. Ответ содержит ряд серьезных неточностей. Выводы поверхностны</w:t>
      </w:r>
    </w:p>
    <w:p w14:paraId="226F1C90" w14:textId="77777777" w:rsidR="00FC3317" w:rsidRPr="00FC3317" w:rsidRDefault="00FC3317" w:rsidP="00A25E61">
      <w:pPr>
        <w:pStyle w:val="a3"/>
        <w:spacing w:before="5"/>
        <w:ind w:left="142" w:right="144" w:firstLine="709"/>
        <w:rPr>
          <w:sz w:val="24"/>
          <w:szCs w:val="24"/>
        </w:rPr>
      </w:pPr>
    </w:p>
    <w:p w14:paraId="1BA77E22" w14:textId="77777777" w:rsidR="00FC3317" w:rsidRPr="00FC3317" w:rsidRDefault="00FC3317" w:rsidP="00A25E61">
      <w:pPr>
        <w:ind w:left="142" w:right="144" w:firstLine="709"/>
        <w:jc w:val="both"/>
        <w:rPr>
          <w:b/>
          <w:sz w:val="24"/>
          <w:szCs w:val="24"/>
        </w:rPr>
      </w:pPr>
      <w:r w:rsidRPr="00FC3317">
        <w:rPr>
          <w:b/>
          <w:sz w:val="24"/>
          <w:szCs w:val="24"/>
        </w:rPr>
        <w:t>Фонд</w:t>
      </w:r>
      <w:r w:rsidRPr="00FC3317">
        <w:rPr>
          <w:b/>
          <w:spacing w:val="-7"/>
          <w:sz w:val="24"/>
          <w:szCs w:val="24"/>
        </w:rPr>
        <w:t xml:space="preserve"> </w:t>
      </w:r>
      <w:r w:rsidRPr="00FC3317">
        <w:rPr>
          <w:b/>
          <w:sz w:val="24"/>
          <w:szCs w:val="24"/>
        </w:rPr>
        <w:t>оценочных</w:t>
      </w:r>
      <w:r w:rsidRPr="00FC3317">
        <w:rPr>
          <w:b/>
          <w:spacing w:val="-5"/>
          <w:sz w:val="24"/>
          <w:szCs w:val="24"/>
        </w:rPr>
        <w:t xml:space="preserve"> </w:t>
      </w:r>
      <w:r w:rsidRPr="00FC3317">
        <w:rPr>
          <w:b/>
          <w:sz w:val="24"/>
          <w:szCs w:val="24"/>
        </w:rPr>
        <w:t>средств</w:t>
      </w:r>
      <w:r w:rsidRPr="00FC3317">
        <w:rPr>
          <w:b/>
          <w:spacing w:val="-7"/>
          <w:sz w:val="24"/>
          <w:szCs w:val="24"/>
        </w:rPr>
        <w:t xml:space="preserve"> </w:t>
      </w:r>
      <w:r w:rsidRPr="00FC3317">
        <w:rPr>
          <w:b/>
          <w:sz w:val="24"/>
          <w:szCs w:val="24"/>
        </w:rPr>
        <w:t>по</w:t>
      </w:r>
      <w:r w:rsidRPr="00FC3317">
        <w:rPr>
          <w:b/>
          <w:spacing w:val="-9"/>
          <w:sz w:val="24"/>
          <w:szCs w:val="24"/>
        </w:rPr>
        <w:t xml:space="preserve"> </w:t>
      </w:r>
      <w:r w:rsidRPr="00FC3317">
        <w:rPr>
          <w:b/>
          <w:sz w:val="24"/>
          <w:szCs w:val="24"/>
        </w:rPr>
        <w:t>учебной</w:t>
      </w:r>
      <w:r w:rsidRPr="00FC3317">
        <w:rPr>
          <w:b/>
          <w:spacing w:val="-10"/>
          <w:sz w:val="24"/>
          <w:szCs w:val="24"/>
        </w:rPr>
        <w:t xml:space="preserve"> </w:t>
      </w:r>
      <w:r w:rsidRPr="00FC3317">
        <w:rPr>
          <w:b/>
          <w:sz w:val="24"/>
          <w:szCs w:val="24"/>
        </w:rPr>
        <w:t>дисциплине ОП.02 ЭКОНОМИКА ОРГАНИЗАЦИИ</w:t>
      </w:r>
    </w:p>
    <w:p w14:paraId="039E8C36" w14:textId="77777777" w:rsidR="00FC3317" w:rsidRPr="00FC3317" w:rsidRDefault="00FC3317" w:rsidP="00A25E61">
      <w:pPr>
        <w:pStyle w:val="1"/>
        <w:spacing w:before="321"/>
        <w:ind w:left="142" w:right="144" w:firstLine="709"/>
        <w:jc w:val="both"/>
        <w:rPr>
          <w:sz w:val="24"/>
          <w:szCs w:val="24"/>
        </w:rPr>
      </w:pPr>
      <w:r w:rsidRPr="00FC3317">
        <w:rPr>
          <w:sz w:val="24"/>
          <w:szCs w:val="24"/>
        </w:rPr>
        <w:t>1.</w:t>
      </w:r>
      <w:r w:rsidRPr="00FC3317">
        <w:rPr>
          <w:spacing w:val="-8"/>
          <w:sz w:val="24"/>
          <w:szCs w:val="24"/>
        </w:rPr>
        <w:t xml:space="preserve"> </w:t>
      </w:r>
      <w:r w:rsidRPr="00FC3317">
        <w:rPr>
          <w:sz w:val="24"/>
          <w:szCs w:val="24"/>
        </w:rPr>
        <w:t>ПАСПОРТ</w:t>
      </w:r>
      <w:r w:rsidRPr="00FC3317">
        <w:rPr>
          <w:spacing w:val="-5"/>
          <w:sz w:val="24"/>
          <w:szCs w:val="24"/>
        </w:rPr>
        <w:t xml:space="preserve"> </w:t>
      </w:r>
      <w:r w:rsidRPr="00FC3317">
        <w:rPr>
          <w:sz w:val="24"/>
          <w:szCs w:val="24"/>
        </w:rPr>
        <w:t>ФОНДА</w:t>
      </w:r>
      <w:r w:rsidRPr="00FC3317">
        <w:rPr>
          <w:spacing w:val="-5"/>
          <w:sz w:val="24"/>
          <w:szCs w:val="24"/>
        </w:rPr>
        <w:t xml:space="preserve"> </w:t>
      </w:r>
      <w:r w:rsidRPr="00FC3317">
        <w:rPr>
          <w:sz w:val="24"/>
          <w:szCs w:val="24"/>
        </w:rPr>
        <w:t>ОЦЕНОЧНЫХ</w:t>
      </w:r>
      <w:r w:rsidRPr="00FC3317">
        <w:rPr>
          <w:spacing w:val="-5"/>
          <w:sz w:val="24"/>
          <w:szCs w:val="24"/>
        </w:rPr>
        <w:t xml:space="preserve"> </w:t>
      </w:r>
      <w:r w:rsidRPr="00FC3317">
        <w:rPr>
          <w:spacing w:val="-2"/>
          <w:sz w:val="24"/>
          <w:szCs w:val="24"/>
        </w:rPr>
        <w:t>СРЕДСТВ</w:t>
      </w:r>
    </w:p>
    <w:p w14:paraId="7475AD62" w14:textId="77777777" w:rsidR="00FC3317" w:rsidRPr="00FC3317" w:rsidRDefault="00FC3317" w:rsidP="00A25E61">
      <w:pPr>
        <w:spacing w:line="319" w:lineRule="exact"/>
        <w:ind w:left="142" w:right="144" w:firstLine="709"/>
        <w:jc w:val="both"/>
        <w:rPr>
          <w:b/>
          <w:sz w:val="24"/>
          <w:szCs w:val="24"/>
        </w:rPr>
      </w:pPr>
      <w:r w:rsidRPr="00FC3317">
        <w:rPr>
          <w:b/>
          <w:sz w:val="24"/>
          <w:szCs w:val="24"/>
        </w:rPr>
        <w:t>1.1</w:t>
      </w:r>
      <w:r w:rsidRPr="00FC3317">
        <w:rPr>
          <w:b/>
          <w:spacing w:val="-4"/>
          <w:sz w:val="24"/>
          <w:szCs w:val="24"/>
        </w:rPr>
        <w:t xml:space="preserve"> </w:t>
      </w:r>
      <w:r w:rsidRPr="00FC3317">
        <w:rPr>
          <w:b/>
          <w:sz w:val="24"/>
          <w:szCs w:val="24"/>
        </w:rPr>
        <w:t>Область</w:t>
      </w:r>
      <w:r w:rsidRPr="00FC3317">
        <w:rPr>
          <w:b/>
          <w:spacing w:val="-3"/>
          <w:sz w:val="24"/>
          <w:szCs w:val="24"/>
        </w:rPr>
        <w:t xml:space="preserve"> </w:t>
      </w:r>
      <w:r w:rsidRPr="00FC3317">
        <w:rPr>
          <w:b/>
          <w:spacing w:val="-2"/>
          <w:sz w:val="24"/>
          <w:szCs w:val="24"/>
        </w:rPr>
        <w:t>применения</w:t>
      </w:r>
    </w:p>
    <w:p w14:paraId="61898A87" w14:textId="77777777" w:rsidR="00FC3317" w:rsidRPr="00FC3317" w:rsidRDefault="00FC3317" w:rsidP="00A25E61">
      <w:pPr>
        <w:pStyle w:val="a3"/>
        <w:ind w:left="142" w:right="144" w:firstLine="709"/>
        <w:rPr>
          <w:sz w:val="24"/>
          <w:szCs w:val="24"/>
        </w:rPr>
      </w:pPr>
      <w:r w:rsidRPr="00FC3317">
        <w:rPr>
          <w:sz w:val="24"/>
          <w:szCs w:val="24"/>
        </w:rPr>
        <w:t>Фонд оценочных средств (далее – ФОС) предназначен для контроля и оценки образовательных достижений обучающихся, освоивших программу учебной дисциплины ОП.02 Экономика организации.</w:t>
      </w:r>
    </w:p>
    <w:p w14:paraId="749435AE" w14:textId="77777777" w:rsidR="00FC3317" w:rsidRPr="00FC3317" w:rsidRDefault="00FC3317" w:rsidP="00A25E61">
      <w:pPr>
        <w:pStyle w:val="a3"/>
        <w:ind w:left="142" w:right="144" w:firstLine="709"/>
        <w:rPr>
          <w:sz w:val="24"/>
          <w:szCs w:val="24"/>
        </w:rPr>
      </w:pPr>
      <w:r w:rsidRPr="00FC3317">
        <w:rPr>
          <w:sz w:val="24"/>
          <w:szCs w:val="24"/>
        </w:rPr>
        <w:t>ФОС включает контрольные материалы для текущего контроля успеваемости и промежуточной аттестации обучающихся.</w:t>
      </w:r>
    </w:p>
    <w:p w14:paraId="74DC4FD7" w14:textId="77777777" w:rsidR="00FC3317" w:rsidRPr="00FC3317" w:rsidRDefault="00FC3317" w:rsidP="00A25E61">
      <w:pPr>
        <w:pStyle w:val="a3"/>
        <w:ind w:left="142" w:right="144" w:firstLine="709"/>
        <w:rPr>
          <w:sz w:val="24"/>
          <w:szCs w:val="24"/>
        </w:rPr>
      </w:pPr>
      <w:r w:rsidRPr="00FC3317">
        <w:rPr>
          <w:sz w:val="24"/>
          <w:szCs w:val="24"/>
        </w:rPr>
        <w:t xml:space="preserve">ФОС разработан на основе ФГОС по программе подготовки специалистов среднего звена по специальности 54.02.01 Дизайн (по отраслям), рабочей программы учебной дисциплины ОП.02 Экономика </w:t>
      </w:r>
      <w:r w:rsidRPr="00FC3317">
        <w:rPr>
          <w:spacing w:val="-2"/>
          <w:sz w:val="24"/>
          <w:szCs w:val="24"/>
        </w:rPr>
        <w:t>организации.</w:t>
      </w:r>
    </w:p>
    <w:p w14:paraId="42EFE038" w14:textId="77777777" w:rsidR="00FC3317" w:rsidRPr="00FC3317" w:rsidRDefault="00FC3317" w:rsidP="00A25E61">
      <w:pPr>
        <w:spacing w:before="4" w:line="319" w:lineRule="exact"/>
        <w:ind w:left="142" w:right="144" w:firstLine="709"/>
        <w:jc w:val="both"/>
        <w:rPr>
          <w:b/>
          <w:sz w:val="24"/>
          <w:szCs w:val="24"/>
        </w:rPr>
      </w:pPr>
      <w:r w:rsidRPr="00FC3317">
        <w:rPr>
          <w:b/>
          <w:sz w:val="24"/>
          <w:szCs w:val="24"/>
        </w:rPr>
        <w:t>1.2</w:t>
      </w:r>
      <w:r w:rsidRPr="00FC3317">
        <w:rPr>
          <w:b/>
          <w:spacing w:val="-13"/>
          <w:sz w:val="24"/>
          <w:szCs w:val="24"/>
        </w:rPr>
        <w:t xml:space="preserve"> </w:t>
      </w:r>
      <w:r w:rsidRPr="00FC3317">
        <w:rPr>
          <w:b/>
          <w:sz w:val="24"/>
          <w:szCs w:val="24"/>
        </w:rPr>
        <w:t>Требования</w:t>
      </w:r>
      <w:r w:rsidRPr="00FC3317">
        <w:rPr>
          <w:b/>
          <w:spacing w:val="-13"/>
          <w:sz w:val="24"/>
          <w:szCs w:val="24"/>
        </w:rPr>
        <w:t xml:space="preserve"> </w:t>
      </w:r>
      <w:r w:rsidRPr="00FC3317">
        <w:rPr>
          <w:b/>
          <w:sz w:val="24"/>
          <w:szCs w:val="24"/>
        </w:rPr>
        <w:t>к</w:t>
      </w:r>
      <w:r w:rsidRPr="00FC3317">
        <w:rPr>
          <w:b/>
          <w:spacing w:val="-15"/>
          <w:sz w:val="24"/>
          <w:szCs w:val="24"/>
        </w:rPr>
        <w:t xml:space="preserve"> </w:t>
      </w:r>
      <w:r w:rsidRPr="00FC3317">
        <w:rPr>
          <w:b/>
          <w:sz w:val="24"/>
          <w:szCs w:val="24"/>
        </w:rPr>
        <w:t>результатам</w:t>
      </w:r>
      <w:r w:rsidRPr="00FC3317">
        <w:rPr>
          <w:b/>
          <w:spacing w:val="-13"/>
          <w:sz w:val="24"/>
          <w:szCs w:val="24"/>
        </w:rPr>
        <w:t xml:space="preserve"> </w:t>
      </w:r>
      <w:r w:rsidRPr="00FC3317">
        <w:rPr>
          <w:b/>
          <w:spacing w:val="-2"/>
          <w:sz w:val="24"/>
          <w:szCs w:val="24"/>
        </w:rPr>
        <w:t>обучения</w:t>
      </w:r>
    </w:p>
    <w:p w14:paraId="07799A97" w14:textId="77777777" w:rsidR="00FC3317" w:rsidRPr="00FC3317" w:rsidRDefault="00FC3317" w:rsidP="00A25E61">
      <w:pPr>
        <w:pStyle w:val="a3"/>
        <w:ind w:left="142" w:right="144" w:firstLine="709"/>
        <w:rPr>
          <w:sz w:val="24"/>
          <w:szCs w:val="24"/>
        </w:rPr>
      </w:pPr>
      <w:r w:rsidRPr="00FC3317">
        <w:rPr>
          <w:sz w:val="24"/>
          <w:szCs w:val="24"/>
        </w:rPr>
        <w:t>Оценка качества подготовки обучающихся осуществляется в двух основных</w:t>
      </w:r>
      <w:r w:rsidRPr="00FC3317">
        <w:rPr>
          <w:spacing w:val="-8"/>
          <w:sz w:val="24"/>
          <w:szCs w:val="24"/>
        </w:rPr>
        <w:t xml:space="preserve"> </w:t>
      </w:r>
      <w:r w:rsidRPr="00FC3317">
        <w:rPr>
          <w:sz w:val="24"/>
          <w:szCs w:val="24"/>
        </w:rPr>
        <w:t>направлениях:</w:t>
      </w:r>
      <w:r w:rsidRPr="00FC3317">
        <w:rPr>
          <w:spacing w:val="-6"/>
          <w:sz w:val="24"/>
          <w:szCs w:val="24"/>
        </w:rPr>
        <w:t xml:space="preserve"> </w:t>
      </w:r>
      <w:r w:rsidRPr="00FC3317">
        <w:rPr>
          <w:sz w:val="24"/>
          <w:szCs w:val="24"/>
        </w:rPr>
        <w:t>оценка</w:t>
      </w:r>
      <w:r w:rsidRPr="00FC3317">
        <w:rPr>
          <w:spacing w:val="-7"/>
          <w:sz w:val="24"/>
          <w:szCs w:val="24"/>
        </w:rPr>
        <w:t xml:space="preserve"> </w:t>
      </w:r>
      <w:r w:rsidRPr="00FC3317">
        <w:rPr>
          <w:sz w:val="24"/>
          <w:szCs w:val="24"/>
        </w:rPr>
        <w:t>уровня</w:t>
      </w:r>
      <w:r w:rsidRPr="00FC3317">
        <w:rPr>
          <w:spacing w:val="-8"/>
          <w:sz w:val="24"/>
          <w:szCs w:val="24"/>
        </w:rPr>
        <w:t xml:space="preserve"> </w:t>
      </w:r>
      <w:r w:rsidRPr="00FC3317">
        <w:rPr>
          <w:sz w:val="24"/>
          <w:szCs w:val="24"/>
        </w:rPr>
        <w:t>освоения</w:t>
      </w:r>
      <w:r w:rsidRPr="00FC3317">
        <w:rPr>
          <w:spacing w:val="-4"/>
          <w:sz w:val="24"/>
          <w:szCs w:val="24"/>
        </w:rPr>
        <w:t xml:space="preserve"> </w:t>
      </w:r>
      <w:r w:rsidRPr="00FC3317">
        <w:rPr>
          <w:sz w:val="24"/>
          <w:szCs w:val="24"/>
        </w:rPr>
        <w:t>учебных</w:t>
      </w:r>
      <w:r w:rsidRPr="00FC3317">
        <w:rPr>
          <w:spacing w:val="-6"/>
          <w:sz w:val="24"/>
          <w:szCs w:val="24"/>
        </w:rPr>
        <w:t xml:space="preserve"> </w:t>
      </w:r>
      <w:r w:rsidRPr="00FC3317">
        <w:rPr>
          <w:sz w:val="24"/>
          <w:szCs w:val="24"/>
        </w:rPr>
        <w:t>дисциплин;</w:t>
      </w:r>
      <w:r w:rsidRPr="00FC3317">
        <w:rPr>
          <w:spacing w:val="-6"/>
          <w:sz w:val="24"/>
          <w:szCs w:val="24"/>
        </w:rPr>
        <w:t xml:space="preserve"> </w:t>
      </w:r>
      <w:r w:rsidRPr="00FC3317">
        <w:rPr>
          <w:sz w:val="24"/>
          <w:szCs w:val="24"/>
        </w:rPr>
        <w:t>оценка компетенций обучающихся.</w:t>
      </w:r>
    </w:p>
    <w:p w14:paraId="5F2C48F4" w14:textId="77777777" w:rsidR="00FC3317" w:rsidRPr="00FC3317" w:rsidRDefault="00FC3317" w:rsidP="00A25E61">
      <w:pPr>
        <w:spacing w:before="1"/>
        <w:ind w:left="142" w:right="144" w:firstLine="709"/>
        <w:jc w:val="both"/>
        <w:rPr>
          <w:b/>
          <w:sz w:val="24"/>
          <w:szCs w:val="24"/>
        </w:rPr>
      </w:pPr>
      <w:r w:rsidRPr="00FC3317">
        <w:rPr>
          <w:b/>
          <w:spacing w:val="-2"/>
          <w:sz w:val="24"/>
          <w:szCs w:val="24"/>
        </w:rPr>
        <w:t>Контролируемые</w:t>
      </w:r>
      <w:r w:rsidRPr="00FC3317">
        <w:rPr>
          <w:b/>
          <w:sz w:val="24"/>
          <w:szCs w:val="24"/>
        </w:rPr>
        <w:t xml:space="preserve"> </w:t>
      </w:r>
      <w:r w:rsidRPr="00FC3317">
        <w:rPr>
          <w:b/>
          <w:spacing w:val="-2"/>
          <w:sz w:val="24"/>
          <w:szCs w:val="24"/>
        </w:rPr>
        <w:t>компетенции:</w:t>
      </w:r>
    </w:p>
    <w:p w14:paraId="40F79806" w14:textId="77777777" w:rsidR="00FC3317" w:rsidRPr="00FC3317" w:rsidRDefault="00FC3317" w:rsidP="00A25E61">
      <w:pPr>
        <w:spacing w:line="321" w:lineRule="exact"/>
        <w:ind w:left="142" w:right="144" w:firstLine="709"/>
        <w:jc w:val="both"/>
        <w:rPr>
          <w:b/>
          <w:sz w:val="24"/>
          <w:szCs w:val="24"/>
        </w:rPr>
      </w:pPr>
      <w:r w:rsidRPr="00FC3317">
        <w:rPr>
          <w:b/>
          <w:sz w:val="24"/>
          <w:szCs w:val="24"/>
        </w:rPr>
        <w:t>общие</w:t>
      </w:r>
      <w:r w:rsidRPr="00FC3317">
        <w:rPr>
          <w:b/>
          <w:spacing w:val="-5"/>
          <w:sz w:val="24"/>
          <w:szCs w:val="24"/>
        </w:rPr>
        <w:t xml:space="preserve"> </w:t>
      </w:r>
      <w:r w:rsidRPr="00FC3317">
        <w:rPr>
          <w:b/>
          <w:spacing w:val="-2"/>
          <w:sz w:val="24"/>
          <w:szCs w:val="24"/>
        </w:rPr>
        <w:t>компетенции</w:t>
      </w:r>
    </w:p>
    <w:p w14:paraId="759000C8" w14:textId="77777777" w:rsidR="00FC3317" w:rsidRPr="00FC3317" w:rsidRDefault="00FC3317" w:rsidP="00A25E61">
      <w:pPr>
        <w:pStyle w:val="a3"/>
        <w:ind w:left="142" w:right="144" w:firstLine="709"/>
        <w:rPr>
          <w:sz w:val="24"/>
          <w:szCs w:val="24"/>
        </w:rPr>
      </w:pPr>
      <w:r w:rsidRPr="00FC3317">
        <w:rPr>
          <w:sz w:val="24"/>
          <w:szCs w:val="24"/>
        </w:rPr>
        <w:t>ОК 01. Выбирать способы решения задач профессиональной деятельности применительно к различным контекстам.</w:t>
      </w:r>
    </w:p>
    <w:p w14:paraId="307AFA5C" w14:textId="77777777" w:rsidR="00FC3317" w:rsidRPr="00FC3317" w:rsidRDefault="00FC3317" w:rsidP="00A25E61">
      <w:pPr>
        <w:pStyle w:val="a3"/>
        <w:ind w:left="142" w:right="144" w:firstLine="709"/>
        <w:rPr>
          <w:sz w:val="24"/>
          <w:szCs w:val="24"/>
        </w:rPr>
      </w:pPr>
      <w:r w:rsidRPr="00FC3317">
        <w:rPr>
          <w:sz w:val="24"/>
          <w:szCs w:val="24"/>
        </w:rPr>
        <w:t>ОК 02. Осуществлять поиск, анализ и интерпретацию информации, необходимой для выполнения задач профессиональной деятельности.</w:t>
      </w:r>
    </w:p>
    <w:p w14:paraId="78E35F14" w14:textId="77777777" w:rsidR="00FC3317" w:rsidRPr="00FC3317" w:rsidRDefault="00FC3317" w:rsidP="00A25E61">
      <w:pPr>
        <w:pStyle w:val="a3"/>
        <w:ind w:left="142" w:right="144" w:firstLine="709"/>
        <w:rPr>
          <w:sz w:val="24"/>
          <w:szCs w:val="24"/>
        </w:rPr>
      </w:pPr>
      <w:r w:rsidRPr="00FC3317">
        <w:rPr>
          <w:sz w:val="24"/>
          <w:szCs w:val="24"/>
        </w:rPr>
        <w:t>ОК 03. Планировать и реализовывать собственное профессиональное и личностное развитие.</w:t>
      </w:r>
    </w:p>
    <w:p w14:paraId="45C3834B" w14:textId="77777777" w:rsidR="00FC3317" w:rsidRPr="00FC3317" w:rsidRDefault="00FC3317" w:rsidP="00A25E61">
      <w:pPr>
        <w:pStyle w:val="a3"/>
        <w:ind w:left="142" w:right="144" w:firstLine="709"/>
        <w:rPr>
          <w:sz w:val="24"/>
          <w:szCs w:val="24"/>
        </w:rPr>
      </w:pPr>
      <w:r w:rsidRPr="00FC3317">
        <w:rPr>
          <w:sz w:val="24"/>
          <w:szCs w:val="24"/>
        </w:rPr>
        <w:t>ОК 04. Работать в коллективе и команде, эффективно взаимодействовать с коллегами, руководством, клиентами.</w:t>
      </w:r>
    </w:p>
    <w:p w14:paraId="7890A5FD" w14:textId="77777777" w:rsidR="00FC3317" w:rsidRPr="00FC3317" w:rsidRDefault="00FC3317" w:rsidP="00A25E61">
      <w:pPr>
        <w:pStyle w:val="a3"/>
        <w:ind w:left="142" w:right="144" w:firstLine="709"/>
        <w:rPr>
          <w:sz w:val="24"/>
          <w:szCs w:val="24"/>
        </w:rPr>
      </w:pPr>
      <w:r w:rsidRPr="00FC3317">
        <w:rPr>
          <w:sz w:val="24"/>
          <w:szCs w:val="24"/>
        </w:rPr>
        <w:t>OK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p w14:paraId="603CE1A1" w14:textId="77777777" w:rsidR="00FC3317" w:rsidRPr="00FC3317" w:rsidRDefault="00FC3317" w:rsidP="00A25E61">
      <w:pPr>
        <w:pStyle w:val="a3"/>
        <w:spacing w:line="321" w:lineRule="exact"/>
        <w:ind w:left="142" w:right="144" w:firstLine="709"/>
        <w:rPr>
          <w:sz w:val="24"/>
          <w:szCs w:val="24"/>
        </w:rPr>
      </w:pPr>
      <w:r w:rsidRPr="00FC3317">
        <w:rPr>
          <w:sz w:val="24"/>
          <w:szCs w:val="24"/>
        </w:rPr>
        <w:t>ОК</w:t>
      </w:r>
      <w:r w:rsidRPr="00FC3317">
        <w:rPr>
          <w:spacing w:val="63"/>
          <w:w w:val="150"/>
          <w:sz w:val="24"/>
          <w:szCs w:val="24"/>
        </w:rPr>
        <w:t xml:space="preserve">   </w:t>
      </w:r>
      <w:r w:rsidRPr="00FC3317">
        <w:rPr>
          <w:sz w:val="24"/>
          <w:szCs w:val="24"/>
        </w:rPr>
        <w:t>06.</w:t>
      </w:r>
      <w:r w:rsidRPr="00FC3317">
        <w:rPr>
          <w:spacing w:val="64"/>
          <w:w w:val="150"/>
          <w:sz w:val="24"/>
          <w:szCs w:val="24"/>
        </w:rPr>
        <w:t xml:space="preserve">   </w:t>
      </w:r>
      <w:r w:rsidRPr="00FC3317">
        <w:rPr>
          <w:sz w:val="24"/>
          <w:szCs w:val="24"/>
        </w:rPr>
        <w:t>Проявлять</w:t>
      </w:r>
      <w:r w:rsidRPr="00FC3317">
        <w:rPr>
          <w:spacing w:val="64"/>
          <w:w w:val="150"/>
          <w:sz w:val="24"/>
          <w:szCs w:val="24"/>
        </w:rPr>
        <w:t xml:space="preserve">   </w:t>
      </w:r>
      <w:r w:rsidRPr="00FC3317">
        <w:rPr>
          <w:sz w:val="24"/>
          <w:szCs w:val="24"/>
        </w:rPr>
        <w:t>гражданско-патриотическую</w:t>
      </w:r>
      <w:r w:rsidRPr="00FC3317">
        <w:rPr>
          <w:spacing w:val="63"/>
          <w:w w:val="150"/>
          <w:sz w:val="24"/>
          <w:szCs w:val="24"/>
        </w:rPr>
        <w:t xml:space="preserve">   </w:t>
      </w:r>
      <w:r w:rsidRPr="00FC3317">
        <w:rPr>
          <w:spacing w:val="-2"/>
          <w:sz w:val="24"/>
          <w:szCs w:val="24"/>
        </w:rPr>
        <w:t>позицию,</w:t>
      </w:r>
    </w:p>
    <w:p w14:paraId="1AA8CE1C" w14:textId="77777777" w:rsidR="00FC3317" w:rsidRPr="00FC3317" w:rsidRDefault="00FC3317" w:rsidP="00A25E61">
      <w:pPr>
        <w:pStyle w:val="a3"/>
        <w:spacing w:line="321" w:lineRule="exact"/>
        <w:ind w:left="142" w:right="144" w:firstLine="709"/>
        <w:rPr>
          <w:sz w:val="24"/>
          <w:szCs w:val="24"/>
        </w:rPr>
        <w:sectPr w:rsidR="00FC3317" w:rsidRPr="00FC3317" w:rsidSect="00A25E61">
          <w:type w:val="nextColumn"/>
          <w:pgSz w:w="11910" w:h="16840"/>
          <w:pgMar w:top="1134" w:right="850" w:bottom="1134" w:left="1701" w:header="0" w:footer="823" w:gutter="0"/>
          <w:cols w:space="720"/>
        </w:sectPr>
      </w:pPr>
    </w:p>
    <w:p w14:paraId="58F7BBDF" w14:textId="77777777" w:rsidR="00FC3317" w:rsidRPr="00FC3317" w:rsidRDefault="00FC3317" w:rsidP="00A25E61">
      <w:pPr>
        <w:pStyle w:val="a3"/>
        <w:spacing w:before="67"/>
        <w:ind w:left="142" w:right="144" w:firstLine="709"/>
        <w:rPr>
          <w:sz w:val="24"/>
          <w:szCs w:val="24"/>
        </w:rPr>
      </w:pPr>
      <w:r w:rsidRPr="00FC3317">
        <w:rPr>
          <w:sz w:val="24"/>
          <w:szCs w:val="24"/>
        </w:rPr>
        <w:lastRenderedPageBreak/>
        <w:t xml:space="preserve">демонстрировать осознанное поведение на основе традиционных общечеловеческих ценностей, применять стандарты антикоррупционного </w:t>
      </w:r>
      <w:r w:rsidRPr="00FC3317">
        <w:rPr>
          <w:spacing w:val="-2"/>
          <w:sz w:val="24"/>
          <w:szCs w:val="24"/>
        </w:rPr>
        <w:t>поведения.</w:t>
      </w:r>
    </w:p>
    <w:p w14:paraId="32EF4097" w14:textId="77777777" w:rsidR="00FC3317" w:rsidRPr="00FC3317" w:rsidRDefault="00FC3317" w:rsidP="00A25E61">
      <w:pPr>
        <w:pStyle w:val="a3"/>
        <w:spacing w:before="2"/>
        <w:ind w:left="142" w:right="144" w:firstLine="709"/>
        <w:rPr>
          <w:sz w:val="24"/>
          <w:szCs w:val="24"/>
        </w:rPr>
      </w:pPr>
      <w:r w:rsidRPr="00FC3317">
        <w:rPr>
          <w:spacing w:val="-6"/>
          <w:sz w:val="24"/>
          <w:szCs w:val="24"/>
        </w:rPr>
        <w:t>ОК</w:t>
      </w:r>
      <w:r w:rsidRPr="00FC3317">
        <w:rPr>
          <w:sz w:val="24"/>
          <w:szCs w:val="24"/>
        </w:rPr>
        <w:tab/>
      </w:r>
      <w:r w:rsidRPr="00FC3317">
        <w:rPr>
          <w:spacing w:val="-4"/>
          <w:sz w:val="24"/>
          <w:szCs w:val="24"/>
        </w:rPr>
        <w:t>09.</w:t>
      </w:r>
      <w:r w:rsidRPr="00FC3317">
        <w:rPr>
          <w:sz w:val="24"/>
          <w:szCs w:val="24"/>
        </w:rPr>
        <w:tab/>
      </w:r>
      <w:r w:rsidRPr="00FC3317">
        <w:rPr>
          <w:spacing w:val="-2"/>
          <w:sz w:val="24"/>
          <w:szCs w:val="24"/>
        </w:rPr>
        <w:t>Использовать</w:t>
      </w:r>
      <w:r w:rsidRPr="00FC3317">
        <w:rPr>
          <w:sz w:val="24"/>
          <w:szCs w:val="24"/>
        </w:rPr>
        <w:tab/>
      </w:r>
      <w:r w:rsidRPr="00FC3317">
        <w:rPr>
          <w:spacing w:val="-2"/>
          <w:sz w:val="24"/>
          <w:szCs w:val="24"/>
        </w:rPr>
        <w:t>информационные</w:t>
      </w:r>
      <w:r w:rsidRPr="00FC3317">
        <w:rPr>
          <w:sz w:val="24"/>
          <w:szCs w:val="24"/>
        </w:rPr>
        <w:tab/>
      </w:r>
      <w:r w:rsidRPr="00FC3317">
        <w:rPr>
          <w:spacing w:val="-2"/>
          <w:sz w:val="24"/>
          <w:szCs w:val="24"/>
        </w:rPr>
        <w:t>технологии</w:t>
      </w:r>
      <w:r w:rsidRPr="00FC3317">
        <w:rPr>
          <w:sz w:val="24"/>
          <w:szCs w:val="24"/>
        </w:rPr>
        <w:tab/>
      </w:r>
      <w:r w:rsidRPr="00FC3317">
        <w:rPr>
          <w:spacing w:val="-10"/>
          <w:sz w:val="24"/>
          <w:szCs w:val="24"/>
        </w:rPr>
        <w:t xml:space="preserve">в </w:t>
      </w:r>
      <w:r w:rsidRPr="00FC3317">
        <w:rPr>
          <w:sz w:val="24"/>
          <w:szCs w:val="24"/>
        </w:rPr>
        <w:t>профессиональной деятельности.</w:t>
      </w:r>
    </w:p>
    <w:p w14:paraId="1F8DADE2" w14:textId="77777777" w:rsidR="00FC3317" w:rsidRPr="00FC3317" w:rsidRDefault="00FC3317" w:rsidP="00A25E61">
      <w:pPr>
        <w:pStyle w:val="a3"/>
        <w:ind w:left="142" w:right="144" w:firstLine="709"/>
        <w:rPr>
          <w:sz w:val="24"/>
          <w:szCs w:val="24"/>
        </w:rPr>
      </w:pPr>
      <w:r w:rsidRPr="00FC3317">
        <w:rPr>
          <w:spacing w:val="-6"/>
          <w:sz w:val="24"/>
          <w:szCs w:val="24"/>
        </w:rPr>
        <w:t>ОК</w:t>
      </w:r>
      <w:r w:rsidRPr="00FC3317">
        <w:rPr>
          <w:sz w:val="24"/>
          <w:szCs w:val="24"/>
        </w:rPr>
        <w:tab/>
      </w:r>
      <w:r w:rsidRPr="00FC3317">
        <w:rPr>
          <w:spacing w:val="-4"/>
          <w:sz w:val="24"/>
          <w:szCs w:val="24"/>
        </w:rPr>
        <w:t>10.</w:t>
      </w:r>
      <w:r w:rsidRPr="00FC3317">
        <w:rPr>
          <w:sz w:val="24"/>
          <w:szCs w:val="24"/>
        </w:rPr>
        <w:tab/>
      </w:r>
      <w:r w:rsidRPr="00FC3317">
        <w:rPr>
          <w:spacing w:val="-2"/>
          <w:sz w:val="24"/>
          <w:szCs w:val="24"/>
        </w:rPr>
        <w:t>Пользоваться</w:t>
      </w:r>
      <w:r w:rsidRPr="00FC3317">
        <w:rPr>
          <w:sz w:val="24"/>
          <w:szCs w:val="24"/>
        </w:rPr>
        <w:tab/>
      </w:r>
      <w:r w:rsidRPr="00FC3317">
        <w:rPr>
          <w:spacing w:val="-2"/>
          <w:sz w:val="24"/>
          <w:szCs w:val="24"/>
        </w:rPr>
        <w:t>профессиональной</w:t>
      </w:r>
      <w:r w:rsidRPr="00FC3317">
        <w:rPr>
          <w:sz w:val="24"/>
          <w:szCs w:val="24"/>
        </w:rPr>
        <w:tab/>
      </w:r>
      <w:r w:rsidRPr="00FC3317">
        <w:rPr>
          <w:spacing w:val="-2"/>
          <w:sz w:val="24"/>
          <w:szCs w:val="24"/>
        </w:rPr>
        <w:t>документацией</w:t>
      </w:r>
      <w:r w:rsidRPr="00FC3317">
        <w:rPr>
          <w:sz w:val="24"/>
          <w:szCs w:val="24"/>
        </w:rPr>
        <w:tab/>
      </w:r>
      <w:r w:rsidRPr="00FC3317">
        <w:rPr>
          <w:spacing w:val="-6"/>
          <w:sz w:val="24"/>
          <w:szCs w:val="24"/>
        </w:rPr>
        <w:t xml:space="preserve">на </w:t>
      </w:r>
      <w:r w:rsidRPr="00FC3317">
        <w:rPr>
          <w:sz w:val="24"/>
          <w:szCs w:val="24"/>
        </w:rPr>
        <w:t>государственном и иностранном языках.</w:t>
      </w:r>
    </w:p>
    <w:p w14:paraId="19548674" w14:textId="77777777" w:rsidR="00FC3317" w:rsidRPr="00FC3317" w:rsidRDefault="00FC3317" w:rsidP="00A25E61">
      <w:pPr>
        <w:pStyle w:val="a3"/>
        <w:spacing w:before="1"/>
        <w:ind w:left="142" w:right="144" w:firstLine="709"/>
        <w:rPr>
          <w:sz w:val="24"/>
          <w:szCs w:val="24"/>
        </w:rPr>
      </w:pPr>
      <w:r w:rsidRPr="00FC3317">
        <w:rPr>
          <w:sz w:val="24"/>
          <w:szCs w:val="24"/>
        </w:rPr>
        <w:t>ОК 11. Использовать знания по финансовой грамотности, планировать предпринимательскую деятельность в профессиональной сфере</w:t>
      </w:r>
    </w:p>
    <w:p w14:paraId="5AB6D154" w14:textId="77777777" w:rsidR="00FC3317" w:rsidRPr="00FC3317" w:rsidRDefault="00FC3317" w:rsidP="00A25E61">
      <w:pPr>
        <w:spacing w:before="4" w:line="319" w:lineRule="exact"/>
        <w:ind w:left="142" w:right="144" w:firstLine="709"/>
        <w:jc w:val="both"/>
        <w:rPr>
          <w:b/>
          <w:sz w:val="24"/>
          <w:szCs w:val="24"/>
        </w:rPr>
      </w:pPr>
      <w:r w:rsidRPr="00FC3317">
        <w:rPr>
          <w:b/>
          <w:sz w:val="24"/>
          <w:szCs w:val="24"/>
        </w:rPr>
        <w:t>профессиональные</w:t>
      </w:r>
      <w:r w:rsidRPr="00FC3317">
        <w:rPr>
          <w:b/>
          <w:spacing w:val="-10"/>
          <w:sz w:val="24"/>
          <w:szCs w:val="24"/>
        </w:rPr>
        <w:t xml:space="preserve"> </w:t>
      </w:r>
      <w:r w:rsidRPr="00FC3317">
        <w:rPr>
          <w:b/>
          <w:spacing w:val="-2"/>
          <w:sz w:val="24"/>
          <w:szCs w:val="24"/>
        </w:rPr>
        <w:t>компетенции</w:t>
      </w:r>
    </w:p>
    <w:p w14:paraId="32895E68" w14:textId="77777777" w:rsidR="00FC3317" w:rsidRPr="00FC3317" w:rsidRDefault="00FC3317" w:rsidP="00A25E61">
      <w:pPr>
        <w:pStyle w:val="a3"/>
        <w:ind w:left="142" w:right="144" w:firstLine="709"/>
        <w:rPr>
          <w:sz w:val="24"/>
          <w:szCs w:val="24"/>
        </w:rPr>
      </w:pPr>
      <w:r w:rsidRPr="00FC3317">
        <w:rPr>
          <w:spacing w:val="-6"/>
          <w:sz w:val="24"/>
          <w:szCs w:val="24"/>
        </w:rPr>
        <w:t>ПК</w:t>
      </w:r>
      <w:r w:rsidRPr="00FC3317">
        <w:rPr>
          <w:sz w:val="24"/>
          <w:szCs w:val="24"/>
        </w:rPr>
        <w:tab/>
      </w:r>
      <w:r w:rsidRPr="00FC3317">
        <w:rPr>
          <w:spacing w:val="-2"/>
          <w:sz w:val="24"/>
          <w:szCs w:val="24"/>
        </w:rPr>
        <w:t>1.3.Производить</w:t>
      </w:r>
      <w:r w:rsidRPr="00FC3317">
        <w:rPr>
          <w:sz w:val="24"/>
          <w:szCs w:val="24"/>
        </w:rPr>
        <w:tab/>
      </w:r>
      <w:r w:rsidRPr="00FC3317">
        <w:rPr>
          <w:spacing w:val="-2"/>
          <w:sz w:val="24"/>
          <w:szCs w:val="24"/>
        </w:rPr>
        <w:t>расчеты</w:t>
      </w:r>
      <w:r w:rsidRPr="00FC3317">
        <w:rPr>
          <w:sz w:val="24"/>
          <w:szCs w:val="24"/>
        </w:rPr>
        <w:tab/>
        <w:t>технико-экономического</w:t>
      </w:r>
      <w:r w:rsidRPr="00FC3317">
        <w:rPr>
          <w:spacing w:val="80"/>
          <w:sz w:val="24"/>
          <w:szCs w:val="24"/>
        </w:rPr>
        <w:t xml:space="preserve"> </w:t>
      </w:r>
      <w:r w:rsidRPr="00FC3317">
        <w:rPr>
          <w:sz w:val="24"/>
          <w:szCs w:val="24"/>
        </w:rPr>
        <w:t>обоснования предлагаемого проекта.</w:t>
      </w:r>
    </w:p>
    <w:p w14:paraId="5AF77BEB" w14:textId="77777777" w:rsidR="00FC3317" w:rsidRPr="00FC3317" w:rsidRDefault="00FC3317" w:rsidP="00A25E61">
      <w:pPr>
        <w:pStyle w:val="a3"/>
        <w:ind w:left="142" w:right="144" w:firstLine="709"/>
        <w:rPr>
          <w:sz w:val="24"/>
          <w:szCs w:val="24"/>
        </w:rPr>
      </w:pPr>
      <w:r w:rsidRPr="00FC3317">
        <w:rPr>
          <w:sz w:val="24"/>
          <w:szCs w:val="24"/>
        </w:rPr>
        <w:t>ПК</w:t>
      </w:r>
      <w:r w:rsidRPr="00FC3317">
        <w:rPr>
          <w:spacing w:val="-6"/>
          <w:sz w:val="24"/>
          <w:szCs w:val="24"/>
        </w:rPr>
        <w:t xml:space="preserve"> </w:t>
      </w:r>
      <w:r w:rsidRPr="00FC3317">
        <w:rPr>
          <w:sz w:val="24"/>
          <w:szCs w:val="24"/>
        </w:rPr>
        <w:t>4.2.</w:t>
      </w:r>
      <w:r w:rsidRPr="00FC3317">
        <w:rPr>
          <w:spacing w:val="-7"/>
          <w:sz w:val="24"/>
          <w:szCs w:val="24"/>
        </w:rPr>
        <w:t xml:space="preserve"> </w:t>
      </w:r>
      <w:r w:rsidRPr="00FC3317">
        <w:rPr>
          <w:sz w:val="24"/>
          <w:szCs w:val="24"/>
        </w:rPr>
        <w:t>Планировать</w:t>
      </w:r>
      <w:r w:rsidRPr="00FC3317">
        <w:rPr>
          <w:spacing w:val="-7"/>
          <w:sz w:val="24"/>
          <w:szCs w:val="24"/>
        </w:rPr>
        <w:t xml:space="preserve"> </w:t>
      </w:r>
      <w:r w:rsidRPr="00FC3317">
        <w:rPr>
          <w:sz w:val="24"/>
          <w:szCs w:val="24"/>
        </w:rPr>
        <w:t>собственную</w:t>
      </w:r>
      <w:r w:rsidRPr="00FC3317">
        <w:rPr>
          <w:spacing w:val="-6"/>
          <w:sz w:val="24"/>
          <w:szCs w:val="24"/>
        </w:rPr>
        <w:t xml:space="preserve"> </w:t>
      </w:r>
      <w:r w:rsidRPr="00FC3317">
        <w:rPr>
          <w:spacing w:val="-2"/>
          <w:sz w:val="24"/>
          <w:szCs w:val="24"/>
        </w:rPr>
        <w:t>деятельность.</w:t>
      </w:r>
    </w:p>
    <w:p w14:paraId="6359D2CA" w14:textId="77777777" w:rsidR="00FC3317" w:rsidRPr="00FC3317" w:rsidRDefault="00FC3317" w:rsidP="00A25E61">
      <w:pPr>
        <w:pStyle w:val="a3"/>
        <w:spacing w:line="242" w:lineRule="auto"/>
        <w:ind w:left="142" w:right="144" w:firstLine="709"/>
        <w:rPr>
          <w:b/>
          <w:sz w:val="24"/>
          <w:szCs w:val="24"/>
        </w:rPr>
      </w:pPr>
      <w:r w:rsidRPr="00FC3317">
        <w:rPr>
          <w:sz w:val="24"/>
          <w:szCs w:val="24"/>
        </w:rPr>
        <w:t xml:space="preserve">ПК 4.3. Контролировать сроки и качество выполненных заданий. </w:t>
      </w:r>
      <w:r w:rsidRPr="00FC3317">
        <w:rPr>
          <w:spacing w:val="-2"/>
          <w:sz w:val="24"/>
          <w:szCs w:val="24"/>
        </w:rPr>
        <w:t>В</w:t>
      </w:r>
      <w:r w:rsidRPr="00FC3317">
        <w:rPr>
          <w:spacing w:val="-8"/>
          <w:sz w:val="24"/>
          <w:szCs w:val="24"/>
        </w:rPr>
        <w:t xml:space="preserve"> </w:t>
      </w:r>
      <w:r w:rsidRPr="00FC3317">
        <w:rPr>
          <w:spacing w:val="-2"/>
          <w:sz w:val="24"/>
          <w:szCs w:val="24"/>
        </w:rPr>
        <w:t>результате</w:t>
      </w:r>
      <w:r w:rsidRPr="00FC3317">
        <w:rPr>
          <w:spacing w:val="-8"/>
          <w:sz w:val="24"/>
          <w:szCs w:val="24"/>
        </w:rPr>
        <w:t xml:space="preserve"> </w:t>
      </w:r>
      <w:r w:rsidRPr="00FC3317">
        <w:rPr>
          <w:spacing w:val="-2"/>
          <w:sz w:val="24"/>
          <w:szCs w:val="24"/>
        </w:rPr>
        <w:t>освоения</w:t>
      </w:r>
      <w:r w:rsidRPr="00FC3317">
        <w:rPr>
          <w:spacing w:val="-7"/>
          <w:sz w:val="24"/>
          <w:szCs w:val="24"/>
        </w:rPr>
        <w:t xml:space="preserve"> </w:t>
      </w:r>
      <w:r w:rsidRPr="00FC3317">
        <w:rPr>
          <w:spacing w:val="-2"/>
          <w:sz w:val="24"/>
          <w:szCs w:val="24"/>
        </w:rPr>
        <w:t>учебной</w:t>
      </w:r>
      <w:r w:rsidRPr="00FC3317">
        <w:rPr>
          <w:spacing w:val="-7"/>
          <w:sz w:val="24"/>
          <w:szCs w:val="24"/>
        </w:rPr>
        <w:t xml:space="preserve"> </w:t>
      </w:r>
      <w:r w:rsidRPr="00FC3317">
        <w:rPr>
          <w:spacing w:val="-2"/>
          <w:sz w:val="24"/>
          <w:szCs w:val="24"/>
        </w:rPr>
        <w:t>дисциплины</w:t>
      </w:r>
      <w:r w:rsidRPr="00FC3317">
        <w:rPr>
          <w:spacing w:val="-7"/>
          <w:sz w:val="24"/>
          <w:szCs w:val="24"/>
        </w:rPr>
        <w:t xml:space="preserve"> </w:t>
      </w:r>
      <w:r w:rsidRPr="00FC3317">
        <w:rPr>
          <w:spacing w:val="-2"/>
          <w:sz w:val="24"/>
          <w:szCs w:val="24"/>
        </w:rPr>
        <w:t>обучающийся</w:t>
      </w:r>
      <w:r w:rsidRPr="00FC3317">
        <w:rPr>
          <w:spacing w:val="-7"/>
          <w:sz w:val="24"/>
          <w:szCs w:val="24"/>
        </w:rPr>
        <w:t xml:space="preserve"> </w:t>
      </w:r>
      <w:r w:rsidRPr="00FC3317">
        <w:rPr>
          <w:spacing w:val="-2"/>
          <w:sz w:val="24"/>
          <w:szCs w:val="24"/>
        </w:rPr>
        <w:t xml:space="preserve">должен: </w:t>
      </w:r>
      <w:r w:rsidRPr="00FC3317">
        <w:rPr>
          <w:b/>
          <w:spacing w:val="-2"/>
          <w:sz w:val="24"/>
          <w:szCs w:val="24"/>
        </w:rPr>
        <w:t>знать:</w:t>
      </w:r>
    </w:p>
    <w:p w14:paraId="07F88938" w14:textId="77777777" w:rsidR="00FC3317" w:rsidRPr="00FC3317" w:rsidRDefault="00FC3317" w:rsidP="009817E5">
      <w:pPr>
        <w:pStyle w:val="a5"/>
        <w:numPr>
          <w:ilvl w:val="0"/>
          <w:numId w:val="51"/>
        </w:numPr>
        <w:spacing w:line="331" w:lineRule="exact"/>
        <w:ind w:left="142" w:right="144" w:firstLine="709"/>
        <w:rPr>
          <w:sz w:val="24"/>
          <w:szCs w:val="24"/>
        </w:rPr>
      </w:pPr>
      <w:r w:rsidRPr="00FC3317">
        <w:rPr>
          <w:sz w:val="24"/>
          <w:szCs w:val="24"/>
        </w:rPr>
        <w:t>принципы</w:t>
      </w:r>
      <w:r w:rsidRPr="00FC3317">
        <w:rPr>
          <w:spacing w:val="-11"/>
          <w:sz w:val="24"/>
          <w:szCs w:val="24"/>
        </w:rPr>
        <w:t xml:space="preserve"> </w:t>
      </w:r>
      <w:r w:rsidRPr="00FC3317">
        <w:rPr>
          <w:sz w:val="24"/>
          <w:szCs w:val="24"/>
        </w:rPr>
        <w:t>обеспечения</w:t>
      </w:r>
      <w:r w:rsidRPr="00FC3317">
        <w:rPr>
          <w:spacing w:val="-9"/>
          <w:sz w:val="24"/>
          <w:szCs w:val="24"/>
        </w:rPr>
        <w:t xml:space="preserve"> </w:t>
      </w:r>
      <w:r w:rsidRPr="00FC3317">
        <w:rPr>
          <w:sz w:val="24"/>
          <w:szCs w:val="24"/>
        </w:rPr>
        <w:t>устойчивости</w:t>
      </w:r>
      <w:r w:rsidRPr="00FC3317">
        <w:rPr>
          <w:spacing w:val="-8"/>
          <w:sz w:val="24"/>
          <w:szCs w:val="24"/>
        </w:rPr>
        <w:t xml:space="preserve"> </w:t>
      </w:r>
      <w:r w:rsidRPr="00FC3317">
        <w:rPr>
          <w:sz w:val="24"/>
          <w:szCs w:val="24"/>
        </w:rPr>
        <w:t>объектов</w:t>
      </w:r>
      <w:r w:rsidRPr="00FC3317">
        <w:rPr>
          <w:spacing w:val="-9"/>
          <w:sz w:val="24"/>
          <w:szCs w:val="24"/>
        </w:rPr>
        <w:t xml:space="preserve"> </w:t>
      </w:r>
      <w:r w:rsidRPr="00FC3317">
        <w:rPr>
          <w:spacing w:val="-2"/>
          <w:sz w:val="24"/>
          <w:szCs w:val="24"/>
        </w:rPr>
        <w:t>экономики;</w:t>
      </w:r>
    </w:p>
    <w:p w14:paraId="64B4EA28" w14:textId="77777777" w:rsidR="00FC3317" w:rsidRPr="00FC3317" w:rsidRDefault="00FC3317" w:rsidP="009817E5">
      <w:pPr>
        <w:pStyle w:val="a5"/>
        <w:numPr>
          <w:ilvl w:val="0"/>
          <w:numId w:val="51"/>
        </w:numPr>
        <w:ind w:left="142" w:right="144" w:firstLine="709"/>
        <w:rPr>
          <w:sz w:val="24"/>
          <w:szCs w:val="24"/>
        </w:rPr>
      </w:pPr>
      <w:r w:rsidRPr="00FC3317">
        <w:rPr>
          <w:sz w:val="24"/>
          <w:szCs w:val="24"/>
        </w:rPr>
        <w:t>основы</w:t>
      </w:r>
      <w:r w:rsidRPr="00FC3317">
        <w:rPr>
          <w:spacing w:val="-3"/>
          <w:sz w:val="24"/>
          <w:szCs w:val="24"/>
        </w:rPr>
        <w:t xml:space="preserve"> </w:t>
      </w:r>
      <w:r w:rsidRPr="00FC3317">
        <w:rPr>
          <w:sz w:val="24"/>
          <w:szCs w:val="24"/>
        </w:rPr>
        <w:t>макро-</w:t>
      </w:r>
      <w:r w:rsidRPr="00FC3317">
        <w:rPr>
          <w:spacing w:val="-4"/>
          <w:sz w:val="24"/>
          <w:szCs w:val="24"/>
        </w:rPr>
        <w:t xml:space="preserve"> </w:t>
      </w:r>
      <w:r w:rsidRPr="00FC3317">
        <w:rPr>
          <w:sz w:val="24"/>
          <w:szCs w:val="24"/>
        </w:rPr>
        <w:t>и</w:t>
      </w:r>
      <w:r w:rsidRPr="00FC3317">
        <w:rPr>
          <w:spacing w:val="-2"/>
          <w:sz w:val="24"/>
          <w:szCs w:val="24"/>
        </w:rPr>
        <w:t xml:space="preserve"> микроэкономики;</w:t>
      </w:r>
    </w:p>
    <w:p w14:paraId="0B87DEF2" w14:textId="77777777" w:rsidR="00FC3317" w:rsidRPr="00FC3317" w:rsidRDefault="00FC3317" w:rsidP="00A25E61">
      <w:pPr>
        <w:spacing w:before="3" w:line="319" w:lineRule="exact"/>
        <w:ind w:left="142" w:right="144" w:firstLine="709"/>
        <w:jc w:val="both"/>
        <w:rPr>
          <w:b/>
          <w:sz w:val="24"/>
          <w:szCs w:val="24"/>
        </w:rPr>
      </w:pPr>
      <w:r w:rsidRPr="00FC3317">
        <w:rPr>
          <w:b/>
          <w:spacing w:val="-2"/>
          <w:sz w:val="24"/>
          <w:szCs w:val="24"/>
        </w:rPr>
        <w:t>уметь:</w:t>
      </w:r>
    </w:p>
    <w:p w14:paraId="7680984B" w14:textId="77777777" w:rsidR="00FC3317" w:rsidRPr="00FC3317" w:rsidRDefault="00FC3317" w:rsidP="009817E5">
      <w:pPr>
        <w:pStyle w:val="a5"/>
        <w:numPr>
          <w:ilvl w:val="0"/>
          <w:numId w:val="51"/>
        </w:numPr>
        <w:ind w:left="142" w:right="144" w:firstLine="709"/>
        <w:rPr>
          <w:sz w:val="24"/>
          <w:szCs w:val="24"/>
        </w:rPr>
      </w:pPr>
      <w:r w:rsidRPr="00FC3317">
        <w:rPr>
          <w:sz w:val="24"/>
          <w:szCs w:val="24"/>
        </w:rPr>
        <w:t>находить</w:t>
      </w:r>
      <w:r w:rsidRPr="00FC3317">
        <w:rPr>
          <w:spacing w:val="80"/>
          <w:sz w:val="24"/>
          <w:szCs w:val="24"/>
        </w:rPr>
        <w:t xml:space="preserve"> </w:t>
      </w:r>
      <w:r w:rsidRPr="00FC3317">
        <w:rPr>
          <w:sz w:val="24"/>
          <w:szCs w:val="24"/>
        </w:rPr>
        <w:t>и</w:t>
      </w:r>
      <w:r w:rsidRPr="00FC3317">
        <w:rPr>
          <w:spacing w:val="80"/>
          <w:sz w:val="24"/>
          <w:szCs w:val="24"/>
        </w:rPr>
        <w:t xml:space="preserve"> </w:t>
      </w:r>
      <w:r w:rsidRPr="00FC3317">
        <w:rPr>
          <w:sz w:val="24"/>
          <w:szCs w:val="24"/>
        </w:rPr>
        <w:t>использовать</w:t>
      </w:r>
      <w:r w:rsidRPr="00FC3317">
        <w:rPr>
          <w:spacing w:val="80"/>
          <w:sz w:val="24"/>
          <w:szCs w:val="24"/>
        </w:rPr>
        <w:t xml:space="preserve"> </w:t>
      </w:r>
      <w:r w:rsidRPr="00FC3317">
        <w:rPr>
          <w:sz w:val="24"/>
          <w:szCs w:val="24"/>
        </w:rPr>
        <w:t>современную</w:t>
      </w:r>
      <w:r w:rsidRPr="00FC3317">
        <w:rPr>
          <w:spacing w:val="80"/>
          <w:sz w:val="24"/>
          <w:szCs w:val="24"/>
        </w:rPr>
        <w:t xml:space="preserve"> </w:t>
      </w:r>
      <w:r w:rsidRPr="00FC3317">
        <w:rPr>
          <w:sz w:val="24"/>
          <w:szCs w:val="24"/>
        </w:rPr>
        <w:t>информацию</w:t>
      </w:r>
      <w:r w:rsidRPr="00FC3317">
        <w:rPr>
          <w:spacing w:val="80"/>
          <w:sz w:val="24"/>
          <w:szCs w:val="24"/>
        </w:rPr>
        <w:t xml:space="preserve"> </w:t>
      </w:r>
      <w:r w:rsidRPr="00FC3317">
        <w:rPr>
          <w:sz w:val="24"/>
          <w:szCs w:val="24"/>
        </w:rPr>
        <w:t>для</w:t>
      </w:r>
      <w:r w:rsidRPr="00FC3317">
        <w:rPr>
          <w:spacing w:val="80"/>
          <w:sz w:val="24"/>
          <w:szCs w:val="24"/>
        </w:rPr>
        <w:t xml:space="preserve"> </w:t>
      </w:r>
      <w:r w:rsidRPr="00FC3317">
        <w:rPr>
          <w:sz w:val="24"/>
          <w:szCs w:val="24"/>
        </w:rPr>
        <w:t>технико- экономического обоснования деятельности организации</w:t>
      </w:r>
    </w:p>
    <w:p w14:paraId="3E5F5FCB" w14:textId="77777777" w:rsidR="00FC3317" w:rsidRPr="00FC3317" w:rsidRDefault="00FC3317" w:rsidP="00A25E61">
      <w:pPr>
        <w:pStyle w:val="a3"/>
        <w:ind w:left="142" w:right="144" w:firstLine="709"/>
        <w:rPr>
          <w:sz w:val="24"/>
          <w:szCs w:val="24"/>
        </w:rPr>
      </w:pPr>
      <w:r w:rsidRPr="00FC3317">
        <w:rPr>
          <w:sz w:val="24"/>
          <w:szCs w:val="24"/>
        </w:rPr>
        <w:t>Форма</w:t>
      </w:r>
      <w:r w:rsidRPr="00FC3317">
        <w:rPr>
          <w:spacing w:val="40"/>
          <w:sz w:val="24"/>
          <w:szCs w:val="24"/>
        </w:rPr>
        <w:t xml:space="preserve"> </w:t>
      </w:r>
      <w:r w:rsidRPr="00FC3317">
        <w:rPr>
          <w:sz w:val="24"/>
          <w:szCs w:val="24"/>
        </w:rPr>
        <w:t>промежуточной</w:t>
      </w:r>
      <w:r w:rsidRPr="00FC3317">
        <w:rPr>
          <w:spacing w:val="40"/>
          <w:sz w:val="24"/>
          <w:szCs w:val="24"/>
        </w:rPr>
        <w:t xml:space="preserve"> </w:t>
      </w:r>
      <w:r w:rsidRPr="00FC3317">
        <w:rPr>
          <w:sz w:val="24"/>
          <w:szCs w:val="24"/>
        </w:rPr>
        <w:t>аттестации</w:t>
      </w:r>
      <w:r w:rsidRPr="00FC3317">
        <w:rPr>
          <w:spacing w:val="40"/>
          <w:sz w:val="24"/>
          <w:szCs w:val="24"/>
        </w:rPr>
        <w:t xml:space="preserve"> </w:t>
      </w:r>
      <w:r w:rsidRPr="00FC3317">
        <w:rPr>
          <w:sz w:val="24"/>
          <w:szCs w:val="24"/>
        </w:rPr>
        <w:t>освоения</w:t>
      </w:r>
      <w:r w:rsidRPr="00FC3317">
        <w:rPr>
          <w:spacing w:val="40"/>
          <w:sz w:val="24"/>
          <w:szCs w:val="24"/>
        </w:rPr>
        <w:t xml:space="preserve"> </w:t>
      </w:r>
      <w:r w:rsidRPr="00FC3317">
        <w:rPr>
          <w:sz w:val="24"/>
          <w:szCs w:val="24"/>
        </w:rPr>
        <w:t>учебной</w:t>
      </w:r>
      <w:r w:rsidRPr="00FC3317">
        <w:rPr>
          <w:spacing w:val="40"/>
          <w:sz w:val="24"/>
          <w:szCs w:val="24"/>
        </w:rPr>
        <w:t xml:space="preserve"> </w:t>
      </w:r>
      <w:r w:rsidRPr="00FC3317">
        <w:rPr>
          <w:sz w:val="24"/>
          <w:szCs w:val="24"/>
        </w:rPr>
        <w:t>дисциплины</w:t>
      </w:r>
      <w:r w:rsidRPr="00FC3317">
        <w:rPr>
          <w:spacing w:val="40"/>
          <w:sz w:val="24"/>
          <w:szCs w:val="24"/>
        </w:rPr>
        <w:t xml:space="preserve"> </w:t>
      </w:r>
      <w:r w:rsidRPr="00FC3317">
        <w:rPr>
          <w:sz w:val="24"/>
          <w:szCs w:val="24"/>
        </w:rPr>
        <w:t>–</w:t>
      </w:r>
      <w:r w:rsidRPr="00FC3317">
        <w:rPr>
          <w:spacing w:val="40"/>
          <w:sz w:val="24"/>
          <w:szCs w:val="24"/>
        </w:rPr>
        <w:t xml:space="preserve"> </w:t>
      </w:r>
      <w:r w:rsidRPr="00FC3317">
        <w:rPr>
          <w:spacing w:val="-2"/>
          <w:sz w:val="24"/>
          <w:szCs w:val="24"/>
        </w:rPr>
        <w:t>экзамен.</w:t>
      </w:r>
    </w:p>
    <w:p w14:paraId="6BEAD3F9" w14:textId="77777777" w:rsidR="00FC3317" w:rsidRPr="00FC3317" w:rsidRDefault="00FC3317" w:rsidP="00A25E61">
      <w:pPr>
        <w:pStyle w:val="a3"/>
        <w:spacing w:before="66"/>
        <w:ind w:left="142" w:right="144" w:firstLine="709"/>
        <w:rPr>
          <w:sz w:val="24"/>
          <w:szCs w:val="24"/>
        </w:rPr>
      </w:pPr>
    </w:p>
    <w:p w14:paraId="2AD2E082" w14:textId="77777777" w:rsidR="00FC3317" w:rsidRPr="00FC3317" w:rsidRDefault="00FC3317" w:rsidP="00A25E61">
      <w:pPr>
        <w:ind w:left="142" w:right="144" w:firstLine="709"/>
        <w:jc w:val="both"/>
        <w:rPr>
          <w:b/>
          <w:sz w:val="24"/>
          <w:szCs w:val="24"/>
        </w:rPr>
      </w:pPr>
      <w:r w:rsidRPr="00FC3317">
        <w:rPr>
          <w:b/>
          <w:sz w:val="24"/>
          <w:szCs w:val="24"/>
        </w:rPr>
        <w:t>1.3</w:t>
      </w:r>
      <w:r w:rsidRPr="00FC3317">
        <w:rPr>
          <w:b/>
          <w:spacing w:val="-7"/>
          <w:sz w:val="24"/>
          <w:szCs w:val="24"/>
        </w:rPr>
        <w:t xml:space="preserve"> </w:t>
      </w:r>
      <w:r w:rsidRPr="00FC3317">
        <w:rPr>
          <w:b/>
          <w:sz w:val="24"/>
          <w:szCs w:val="24"/>
        </w:rPr>
        <w:t>Система</w:t>
      </w:r>
      <w:r w:rsidRPr="00FC3317">
        <w:rPr>
          <w:b/>
          <w:spacing w:val="-3"/>
          <w:sz w:val="24"/>
          <w:szCs w:val="24"/>
        </w:rPr>
        <w:t xml:space="preserve"> </w:t>
      </w:r>
      <w:r w:rsidRPr="00FC3317">
        <w:rPr>
          <w:b/>
          <w:sz w:val="24"/>
          <w:szCs w:val="24"/>
        </w:rPr>
        <w:t>контроля</w:t>
      </w:r>
      <w:r w:rsidRPr="00FC3317">
        <w:rPr>
          <w:b/>
          <w:spacing w:val="-6"/>
          <w:sz w:val="24"/>
          <w:szCs w:val="24"/>
        </w:rPr>
        <w:t xml:space="preserve"> </w:t>
      </w:r>
      <w:r w:rsidRPr="00FC3317">
        <w:rPr>
          <w:b/>
          <w:sz w:val="24"/>
          <w:szCs w:val="24"/>
        </w:rPr>
        <w:t>и</w:t>
      </w:r>
      <w:r w:rsidRPr="00FC3317">
        <w:rPr>
          <w:b/>
          <w:spacing w:val="-6"/>
          <w:sz w:val="24"/>
          <w:szCs w:val="24"/>
        </w:rPr>
        <w:t xml:space="preserve"> </w:t>
      </w:r>
      <w:r w:rsidRPr="00FC3317">
        <w:rPr>
          <w:b/>
          <w:sz w:val="24"/>
          <w:szCs w:val="24"/>
        </w:rPr>
        <w:t>оценки</w:t>
      </w:r>
      <w:r w:rsidRPr="00FC3317">
        <w:rPr>
          <w:b/>
          <w:spacing w:val="-5"/>
          <w:sz w:val="24"/>
          <w:szCs w:val="24"/>
        </w:rPr>
        <w:t xml:space="preserve"> </w:t>
      </w:r>
      <w:r w:rsidRPr="00FC3317">
        <w:rPr>
          <w:b/>
          <w:sz w:val="24"/>
          <w:szCs w:val="24"/>
        </w:rPr>
        <w:t>знаний</w:t>
      </w:r>
      <w:r w:rsidRPr="00FC3317">
        <w:rPr>
          <w:b/>
          <w:spacing w:val="-5"/>
          <w:sz w:val="24"/>
          <w:szCs w:val="24"/>
        </w:rPr>
        <w:t xml:space="preserve"> </w:t>
      </w:r>
      <w:r w:rsidRPr="00FC3317">
        <w:rPr>
          <w:b/>
          <w:sz w:val="24"/>
          <w:szCs w:val="24"/>
        </w:rPr>
        <w:t>и</w:t>
      </w:r>
      <w:r w:rsidRPr="00FC3317">
        <w:rPr>
          <w:b/>
          <w:spacing w:val="-6"/>
          <w:sz w:val="24"/>
          <w:szCs w:val="24"/>
        </w:rPr>
        <w:t xml:space="preserve"> </w:t>
      </w:r>
      <w:r w:rsidRPr="00FC3317">
        <w:rPr>
          <w:b/>
          <w:sz w:val="24"/>
          <w:szCs w:val="24"/>
        </w:rPr>
        <w:t>умений</w:t>
      </w:r>
      <w:r w:rsidRPr="00FC3317">
        <w:rPr>
          <w:b/>
          <w:spacing w:val="-5"/>
          <w:sz w:val="24"/>
          <w:szCs w:val="24"/>
        </w:rPr>
        <w:t xml:space="preserve"> </w:t>
      </w:r>
      <w:r w:rsidRPr="00FC3317">
        <w:rPr>
          <w:b/>
          <w:spacing w:val="-2"/>
          <w:sz w:val="24"/>
          <w:szCs w:val="24"/>
        </w:rPr>
        <w:t>обучающихся</w:t>
      </w:r>
    </w:p>
    <w:p w14:paraId="76FBA82D" w14:textId="77777777" w:rsidR="00FC3317" w:rsidRPr="00FC3317" w:rsidRDefault="00FC3317" w:rsidP="00A25E61">
      <w:pPr>
        <w:pStyle w:val="a3"/>
        <w:spacing w:before="93" w:after="1"/>
        <w:ind w:left="142" w:right="144" w:firstLine="709"/>
        <w:rPr>
          <w:b/>
          <w:sz w:val="24"/>
          <w:szCs w:val="24"/>
        </w:rPr>
      </w:pPr>
    </w:p>
    <w:tbl>
      <w:tblPr>
        <w:tblStyle w:val="TableNormal"/>
        <w:tblW w:w="0" w:type="auto"/>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53"/>
        <w:gridCol w:w="1949"/>
        <w:gridCol w:w="2270"/>
      </w:tblGrid>
      <w:tr w:rsidR="00FC3317" w:rsidRPr="00FC3317" w14:paraId="34C9190B" w14:textId="77777777" w:rsidTr="00FC3317">
        <w:trPr>
          <w:trHeight w:val="278"/>
        </w:trPr>
        <w:tc>
          <w:tcPr>
            <w:tcW w:w="5353" w:type="dxa"/>
            <w:vMerge w:val="restart"/>
          </w:tcPr>
          <w:p w14:paraId="2F6FB518" w14:textId="77777777" w:rsidR="00FC3317" w:rsidRPr="00FC3317" w:rsidRDefault="00FC3317" w:rsidP="00A25E61">
            <w:pPr>
              <w:pStyle w:val="TableParagraph"/>
              <w:spacing w:before="181"/>
              <w:ind w:left="142" w:right="144" w:firstLine="709"/>
              <w:jc w:val="both"/>
              <w:rPr>
                <w:b/>
                <w:sz w:val="24"/>
                <w:szCs w:val="24"/>
                <w:lang w:val="ru-RU"/>
              </w:rPr>
            </w:pPr>
          </w:p>
          <w:p w14:paraId="6B831F2D" w14:textId="77777777" w:rsidR="00FC3317" w:rsidRPr="00FC3317" w:rsidRDefault="00FC3317" w:rsidP="00A25E61">
            <w:pPr>
              <w:pStyle w:val="TableParagraph"/>
              <w:ind w:left="142" w:right="144" w:firstLine="709"/>
              <w:jc w:val="both"/>
              <w:rPr>
                <w:b/>
                <w:sz w:val="24"/>
                <w:szCs w:val="24"/>
                <w:lang w:val="ru-RU"/>
              </w:rPr>
            </w:pPr>
            <w:r w:rsidRPr="00FC3317">
              <w:rPr>
                <w:b/>
                <w:sz w:val="24"/>
                <w:szCs w:val="24"/>
                <w:lang w:val="ru-RU"/>
              </w:rPr>
              <w:t>Наименование</w:t>
            </w:r>
            <w:r w:rsidRPr="00FC3317">
              <w:rPr>
                <w:b/>
                <w:spacing w:val="-4"/>
                <w:sz w:val="24"/>
                <w:szCs w:val="24"/>
                <w:lang w:val="ru-RU"/>
              </w:rPr>
              <w:t xml:space="preserve"> </w:t>
            </w:r>
            <w:r w:rsidRPr="00FC3317">
              <w:rPr>
                <w:b/>
                <w:sz w:val="24"/>
                <w:szCs w:val="24"/>
                <w:lang w:val="ru-RU"/>
              </w:rPr>
              <w:t>элемента</w:t>
            </w:r>
            <w:r w:rsidRPr="00FC3317">
              <w:rPr>
                <w:b/>
                <w:spacing w:val="-4"/>
                <w:sz w:val="24"/>
                <w:szCs w:val="24"/>
                <w:lang w:val="ru-RU"/>
              </w:rPr>
              <w:t xml:space="preserve"> </w:t>
            </w:r>
            <w:r w:rsidRPr="00FC3317">
              <w:rPr>
                <w:b/>
                <w:sz w:val="24"/>
                <w:szCs w:val="24"/>
                <w:lang w:val="ru-RU"/>
              </w:rPr>
              <w:t>умений</w:t>
            </w:r>
            <w:r w:rsidRPr="00FC3317">
              <w:rPr>
                <w:b/>
                <w:spacing w:val="-4"/>
                <w:sz w:val="24"/>
                <w:szCs w:val="24"/>
                <w:lang w:val="ru-RU"/>
              </w:rPr>
              <w:t xml:space="preserve"> </w:t>
            </w:r>
            <w:r w:rsidRPr="00FC3317">
              <w:rPr>
                <w:b/>
                <w:sz w:val="24"/>
                <w:szCs w:val="24"/>
                <w:lang w:val="ru-RU"/>
              </w:rPr>
              <w:t>или</w:t>
            </w:r>
            <w:r w:rsidRPr="00FC3317">
              <w:rPr>
                <w:b/>
                <w:spacing w:val="-3"/>
                <w:sz w:val="24"/>
                <w:szCs w:val="24"/>
                <w:lang w:val="ru-RU"/>
              </w:rPr>
              <w:t xml:space="preserve"> </w:t>
            </w:r>
            <w:r w:rsidRPr="00FC3317">
              <w:rPr>
                <w:b/>
                <w:spacing w:val="-2"/>
                <w:sz w:val="24"/>
                <w:szCs w:val="24"/>
                <w:lang w:val="ru-RU"/>
              </w:rPr>
              <w:t>знаний</w:t>
            </w:r>
          </w:p>
        </w:tc>
        <w:tc>
          <w:tcPr>
            <w:tcW w:w="4219" w:type="dxa"/>
            <w:gridSpan w:val="2"/>
          </w:tcPr>
          <w:p w14:paraId="204FE9CD" w14:textId="77777777" w:rsidR="00FC3317" w:rsidRPr="00FC3317" w:rsidRDefault="00FC3317" w:rsidP="00A25E61">
            <w:pPr>
              <w:pStyle w:val="TableParagraph"/>
              <w:spacing w:line="258" w:lineRule="exact"/>
              <w:ind w:left="142" w:right="144" w:firstLine="709"/>
              <w:jc w:val="both"/>
              <w:rPr>
                <w:b/>
                <w:sz w:val="24"/>
                <w:szCs w:val="24"/>
              </w:rPr>
            </w:pPr>
            <w:proofErr w:type="spellStart"/>
            <w:r w:rsidRPr="00FC3317">
              <w:rPr>
                <w:b/>
                <w:sz w:val="24"/>
                <w:szCs w:val="24"/>
              </w:rPr>
              <w:t>Виды</w:t>
            </w:r>
            <w:proofErr w:type="spellEnd"/>
            <w:r w:rsidRPr="00FC3317">
              <w:rPr>
                <w:b/>
                <w:sz w:val="24"/>
                <w:szCs w:val="24"/>
              </w:rPr>
              <w:t xml:space="preserve"> </w:t>
            </w:r>
            <w:proofErr w:type="spellStart"/>
            <w:r w:rsidRPr="00FC3317">
              <w:rPr>
                <w:b/>
                <w:spacing w:val="-2"/>
                <w:sz w:val="24"/>
                <w:szCs w:val="24"/>
              </w:rPr>
              <w:t>аттестации</w:t>
            </w:r>
            <w:proofErr w:type="spellEnd"/>
          </w:p>
        </w:tc>
      </w:tr>
      <w:tr w:rsidR="00FC3317" w:rsidRPr="00FC3317" w14:paraId="4A07C5F0" w14:textId="77777777" w:rsidTr="00FC3317">
        <w:trPr>
          <w:trHeight w:val="909"/>
        </w:trPr>
        <w:tc>
          <w:tcPr>
            <w:tcW w:w="5353" w:type="dxa"/>
            <w:vMerge/>
            <w:tcBorders>
              <w:top w:val="nil"/>
            </w:tcBorders>
          </w:tcPr>
          <w:p w14:paraId="21D27DFC" w14:textId="77777777" w:rsidR="00FC3317" w:rsidRPr="00FC3317" w:rsidRDefault="00FC3317" w:rsidP="00A25E61">
            <w:pPr>
              <w:ind w:left="142" w:right="144" w:firstLine="709"/>
              <w:jc w:val="both"/>
              <w:rPr>
                <w:sz w:val="24"/>
                <w:szCs w:val="24"/>
              </w:rPr>
            </w:pPr>
          </w:p>
        </w:tc>
        <w:tc>
          <w:tcPr>
            <w:tcW w:w="1949" w:type="dxa"/>
          </w:tcPr>
          <w:p w14:paraId="2337EEDC" w14:textId="77777777" w:rsidR="00FC3317" w:rsidRPr="00FC3317" w:rsidRDefault="00FC3317" w:rsidP="00A25E61">
            <w:pPr>
              <w:pStyle w:val="TableParagraph"/>
              <w:spacing w:before="169"/>
              <w:ind w:left="142" w:right="144" w:firstLine="709"/>
              <w:jc w:val="both"/>
              <w:rPr>
                <w:i/>
                <w:sz w:val="24"/>
                <w:szCs w:val="24"/>
              </w:rPr>
            </w:pPr>
            <w:proofErr w:type="spellStart"/>
            <w:r w:rsidRPr="00FC3317">
              <w:rPr>
                <w:i/>
                <w:spacing w:val="-2"/>
                <w:sz w:val="24"/>
                <w:szCs w:val="24"/>
              </w:rPr>
              <w:t>Текущий</w:t>
            </w:r>
            <w:proofErr w:type="spellEnd"/>
            <w:r w:rsidRPr="00FC3317">
              <w:rPr>
                <w:i/>
                <w:spacing w:val="-2"/>
                <w:sz w:val="24"/>
                <w:szCs w:val="24"/>
              </w:rPr>
              <w:t xml:space="preserve"> </w:t>
            </w:r>
            <w:proofErr w:type="spellStart"/>
            <w:r w:rsidRPr="00FC3317">
              <w:rPr>
                <w:i/>
                <w:spacing w:val="-2"/>
                <w:sz w:val="24"/>
                <w:szCs w:val="24"/>
              </w:rPr>
              <w:t>контроль</w:t>
            </w:r>
            <w:proofErr w:type="spellEnd"/>
          </w:p>
        </w:tc>
        <w:tc>
          <w:tcPr>
            <w:tcW w:w="2270" w:type="dxa"/>
          </w:tcPr>
          <w:p w14:paraId="33D33E3F" w14:textId="77777777" w:rsidR="00FC3317" w:rsidRPr="00FC3317" w:rsidRDefault="00FC3317" w:rsidP="00A25E61">
            <w:pPr>
              <w:pStyle w:val="TableParagraph"/>
              <w:spacing w:before="169"/>
              <w:ind w:left="142" w:right="144" w:firstLine="709"/>
              <w:jc w:val="both"/>
              <w:rPr>
                <w:i/>
                <w:sz w:val="24"/>
                <w:szCs w:val="24"/>
              </w:rPr>
            </w:pPr>
            <w:proofErr w:type="spellStart"/>
            <w:r w:rsidRPr="00FC3317">
              <w:rPr>
                <w:i/>
                <w:spacing w:val="-2"/>
                <w:sz w:val="24"/>
                <w:szCs w:val="24"/>
              </w:rPr>
              <w:t>Промежуточная</w:t>
            </w:r>
            <w:proofErr w:type="spellEnd"/>
            <w:r w:rsidRPr="00FC3317">
              <w:rPr>
                <w:i/>
                <w:spacing w:val="-2"/>
                <w:sz w:val="24"/>
                <w:szCs w:val="24"/>
              </w:rPr>
              <w:t xml:space="preserve"> </w:t>
            </w:r>
            <w:proofErr w:type="spellStart"/>
            <w:r w:rsidRPr="00FC3317">
              <w:rPr>
                <w:i/>
                <w:spacing w:val="-2"/>
                <w:sz w:val="24"/>
                <w:szCs w:val="24"/>
              </w:rPr>
              <w:t>аттестация</w:t>
            </w:r>
            <w:proofErr w:type="spellEnd"/>
          </w:p>
        </w:tc>
      </w:tr>
      <w:tr w:rsidR="00FC3317" w:rsidRPr="00FC3317" w14:paraId="5F77676A" w14:textId="77777777" w:rsidTr="00FC3317">
        <w:trPr>
          <w:trHeight w:val="275"/>
        </w:trPr>
        <w:tc>
          <w:tcPr>
            <w:tcW w:w="5353" w:type="dxa"/>
            <w:tcBorders>
              <w:bottom w:val="nil"/>
            </w:tcBorders>
          </w:tcPr>
          <w:p w14:paraId="274153DE" w14:textId="77777777" w:rsidR="00FC3317" w:rsidRPr="00FC3317" w:rsidRDefault="00FC3317" w:rsidP="00A25E61">
            <w:pPr>
              <w:pStyle w:val="TableParagraph"/>
              <w:spacing w:line="255" w:lineRule="exact"/>
              <w:ind w:left="142" w:right="144" w:firstLine="709"/>
              <w:jc w:val="both"/>
              <w:rPr>
                <w:b/>
                <w:sz w:val="24"/>
                <w:szCs w:val="24"/>
              </w:rPr>
            </w:pPr>
            <w:proofErr w:type="spellStart"/>
            <w:r w:rsidRPr="00FC3317">
              <w:rPr>
                <w:b/>
                <w:spacing w:val="-2"/>
                <w:sz w:val="24"/>
                <w:szCs w:val="24"/>
              </w:rPr>
              <w:t>знать</w:t>
            </w:r>
            <w:proofErr w:type="spellEnd"/>
            <w:r w:rsidRPr="00FC3317">
              <w:rPr>
                <w:b/>
                <w:spacing w:val="-2"/>
                <w:sz w:val="24"/>
                <w:szCs w:val="24"/>
              </w:rPr>
              <w:t>:</w:t>
            </w:r>
          </w:p>
        </w:tc>
        <w:tc>
          <w:tcPr>
            <w:tcW w:w="1949" w:type="dxa"/>
            <w:tcBorders>
              <w:bottom w:val="nil"/>
            </w:tcBorders>
          </w:tcPr>
          <w:p w14:paraId="103B30A9" w14:textId="77777777" w:rsidR="00FC3317" w:rsidRPr="00FC3317" w:rsidRDefault="00FC3317" w:rsidP="00A25E61">
            <w:pPr>
              <w:pStyle w:val="TableParagraph"/>
              <w:ind w:left="142" w:right="144" w:firstLine="709"/>
              <w:jc w:val="both"/>
              <w:rPr>
                <w:sz w:val="24"/>
                <w:szCs w:val="24"/>
              </w:rPr>
            </w:pPr>
          </w:p>
        </w:tc>
        <w:tc>
          <w:tcPr>
            <w:tcW w:w="2270" w:type="dxa"/>
            <w:tcBorders>
              <w:bottom w:val="nil"/>
            </w:tcBorders>
          </w:tcPr>
          <w:p w14:paraId="49C68209" w14:textId="77777777" w:rsidR="00FC3317" w:rsidRPr="00FC3317" w:rsidRDefault="00FC3317" w:rsidP="00A25E61">
            <w:pPr>
              <w:pStyle w:val="TableParagraph"/>
              <w:ind w:left="142" w:right="144" w:firstLine="709"/>
              <w:jc w:val="both"/>
              <w:rPr>
                <w:sz w:val="24"/>
                <w:szCs w:val="24"/>
              </w:rPr>
            </w:pPr>
          </w:p>
        </w:tc>
      </w:tr>
      <w:tr w:rsidR="00FC3317" w:rsidRPr="00FC3317" w14:paraId="777ACD83" w14:textId="77777777" w:rsidTr="00FC3317">
        <w:trPr>
          <w:trHeight w:val="273"/>
        </w:trPr>
        <w:tc>
          <w:tcPr>
            <w:tcW w:w="5353" w:type="dxa"/>
            <w:tcBorders>
              <w:top w:val="nil"/>
              <w:bottom w:val="nil"/>
            </w:tcBorders>
          </w:tcPr>
          <w:p w14:paraId="02C726AD" w14:textId="77777777" w:rsidR="00FC3317" w:rsidRPr="00FC3317" w:rsidRDefault="00FC3317" w:rsidP="00A25E61">
            <w:pPr>
              <w:pStyle w:val="TableParagraph"/>
              <w:spacing w:line="254" w:lineRule="exact"/>
              <w:ind w:left="142" w:right="144" w:firstLine="709"/>
              <w:jc w:val="both"/>
              <w:rPr>
                <w:sz w:val="24"/>
                <w:szCs w:val="24"/>
              </w:rPr>
            </w:pPr>
            <w:r w:rsidRPr="00FC3317">
              <w:rPr>
                <w:spacing w:val="-10"/>
                <w:sz w:val="24"/>
                <w:szCs w:val="24"/>
              </w:rPr>
              <w:t>–</w:t>
            </w:r>
            <w:r w:rsidRPr="00FC3317">
              <w:rPr>
                <w:sz w:val="24"/>
                <w:szCs w:val="24"/>
              </w:rPr>
              <w:tab/>
            </w:r>
            <w:proofErr w:type="spellStart"/>
            <w:r w:rsidRPr="00FC3317">
              <w:rPr>
                <w:spacing w:val="-2"/>
                <w:sz w:val="24"/>
                <w:szCs w:val="24"/>
              </w:rPr>
              <w:t>принципы</w:t>
            </w:r>
            <w:proofErr w:type="spellEnd"/>
            <w:r w:rsidRPr="00FC3317">
              <w:rPr>
                <w:sz w:val="24"/>
                <w:szCs w:val="24"/>
              </w:rPr>
              <w:tab/>
            </w:r>
            <w:proofErr w:type="spellStart"/>
            <w:r w:rsidRPr="00FC3317">
              <w:rPr>
                <w:spacing w:val="-2"/>
                <w:sz w:val="24"/>
                <w:szCs w:val="24"/>
              </w:rPr>
              <w:t>обеспечения</w:t>
            </w:r>
            <w:proofErr w:type="spellEnd"/>
            <w:r w:rsidRPr="00FC3317">
              <w:rPr>
                <w:sz w:val="24"/>
                <w:szCs w:val="24"/>
              </w:rPr>
              <w:tab/>
            </w:r>
            <w:proofErr w:type="spellStart"/>
            <w:r w:rsidRPr="00FC3317">
              <w:rPr>
                <w:spacing w:val="-2"/>
                <w:sz w:val="24"/>
                <w:szCs w:val="24"/>
              </w:rPr>
              <w:t>устойчивости</w:t>
            </w:r>
            <w:proofErr w:type="spellEnd"/>
          </w:p>
        </w:tc>
        <w:tc>
          <w:tcPr>
            <w:tcW w:w="1949" w:type="dxa"/>
            <w:tcBorders>
              <w:top w:val="nil"/>
              <w:bottom w:val="nil"/>
            </w:tcBorders>
          </w:tcPr>
          <w:p w14:paraId="2D23742B" w14:textId="77777777" w:rsidR="00FC3317" w:rsidRPr="00FC3317" w:rsidRDefault="00FC3317" w:rsidP="00A25E61">
            <w:pPr>
              <w:pStyle w:val="TableParagraph"/>
              <w:spacing w:line="254" w:lineRule="exact"/>
              <w:ind w:left="142" w:right="144" w:firstLine="709"/>
              <w:jc w:val="both"/>
              <w:rPr>
                <w:sz w:val="24"/>
                <w:szCs w:val="24"/>
              </w:rPr>
            </w:pPr>
            <w:r w:rsidRPr="00FC3317">
              <w:rPr>
                <w:spacing w:val="-10"/>
                <w:sz w:val="24"/>
                <w:szCs w:val="24"/>
              </w:rPr>
              <w:t>+</w:t>
            </w:r>
          </w:p>
        </w:tc>
        <w:tc>
          <w:tcPr>
            <w:tcW w:w="2270" w:type="dxa"/>
            <w:tcBorders>
              <w:top w:val="nil"/>
              <w:bottom w:val="nil"/>
            </w:tcBorders>
          </w:tcPr>
          <w:p w14:paraId="442C6DBD" w14:textId="77777777" w:rsidR="00FC3317" w:rsidRPr="00FC3317" w:rsidRDefault="00FC3317" w:rsidP="00A25E61">
            <w:pPr>
              <w:pStyle w:val="TableParagraph"/>
              <w:spacing w:line="254" w:lineRule="exact"/>
              <w:ind w:left="142" w:right="144" w:firstLine="709"/>
              <w:jc w:val="both"/>
              <w:rPr>
                <w:sz w:val="24"/>
                <w:szCs w:val="24"/>
              </w:rPr>
            </w:pPr>
            <w:r w:rsidRPr="00FC3317">
              <w:rPr>
                <w:spacing w:val="-10"/>
                <w:sz w:val="24"/>
                <w:szCs w:val="24"/>
              </w:rPr>
              <w:t>+</w:t>
            </w:r>
          </w:p>
        </w:tc>
      </w:tr>
      <w:tr w:rsidR="00FC3317" w:rsidRPr="00FC3317" w14:paraId="34867A92" w14:textId="77777777" w:rsidTr="00FC3317">
        <w:trPr>
          <w:trHeight w:val="276"/>
        </w:trPr>
        <w:tc>
          <w:tcPr>
            <w:tcW w:w="5353" w:type="dxa"/>
            <w:tcBorders>
              <w:top w:val="nil"/>
              <w:bottom w:val="nil"/>
            </w:tcBorders>
          </w:tcPr>
          <w:p w14:paraId="3D2B2356"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z w:val="24"/>
                <w:szCs w:val="24"/>
              </w:rPr>
              <w:t>объектов</w:t>
            </w:r>
            <w:proofErr w:type="spellEnd"/>
            <w:r w:rsidRPr="00FC3317">
              <w:rPr>
                <w:spacing w:val="-6"/>
                <w:sz w:val="24"/>
                <w:szCs w:val="24"/>
              </w:rPr>
              <w:t xml:space="preserve"> </w:t>
            </w:r>
            <w:proofErr w:type="spellStart"/>
            <w:r w:rsidRPr="00FC3317">
              <w:rPr>
                <w:spacing w:val="-2"/>
                <w:sz w:val="24"/>
                <w:szCs w:val="24"/>
              </w:rPr>
              <w:t>экономики</w:t>
            </w:r>
            <w:proofErr w:type="spellEnd"/>
            <w:r w:rsidRPr="00FC3317">
              <w:rPr>
                <w:spacing w:val="-2"/>
                <w:sz w:val="24"/>
                <w:szCs w:val="24"/>
              </w:rPr>
              <w:t>;</w:t>
            </w:r>
          </w:p>
        </w:tc>
        <w:tc>
          <w:tcPr>
            <w:tcW w:w="1949" w:type="dxa"/>
            <w:tcBorders>
              <w:top w:val="nil"/>
              <w:bottom w:val="nil"/>
            </w:tcBorders>
          </w:tcPr>
          <w:p w14:paraId="3AF760C0" w14:textId="77777777" w:rsidR="00FC3317" w:rsidRPr="00FC3317" w:rsidRDefault="00FC3317" w:rsidP="00A25E61">
            <w:pPr>
              <w:pStyle w:val="TableParagraph"/>
              <w:ind w:left="142" w:right="144" w:firstLine="709"/>
              <w:jc w:val="both"/>
              <w:rPr>
                <w:sz w:val="24"/>
                <w:szCs w:val="24"/>
              </w:rPr>
            </w:pPr>
          </w:p>
        </w:tc>
        <w:tc>
          <w:tcPr>
            <w:tcW w:w="2270" w:type="dxa"/>
            <w:tcBorders>
              <w:top w:val="nil"/>
              <w:bottom w:val="nil"/>
            </w:tcBorders>
          </w:tcPr>
          <w:p w14:paraId="3F477CAB" w14:textId="77777777" w:rsidR="00FC3317" w:rsidRPr="00FC3317" w:rsidRDefault="00FC3317" w:rsidP="00A25E61">
            <w:pPr>
              <w:pStyle w:val="TableParagraph"/>
              <w:ind w:left="142" w:right="144" w:firstLine="709"/>
              <w:jc w:val="both"/>
              <w:rPr>
                <w:sz w:val="24"/>
                <w:szCs w:val="24"/>
              </w:rPr>
            </w:pPr>
          </w:p>
        </w:tc>
      </w:tr>
      <w:tr w:rsidR="00FC3317" w:rsidRPr="00FC3317" w14:paraId="7C4DC671" w14:textId="77777777" w:rsidTr="00FC3317">
        <w:trPr>
          <w:trHeight w:val="278"/>
        </w:trPr>
        <w:tc>
          <w:tcPr>
            <w:tcW w:w="5353" w:type="dxa"/>
            <w:tcBorders>
              <w:top w:val="nil"/>
              <w:bottom w:val="nil"/>
            </w:tcBorders>
          </w:tcPr>
          <w:p w14:paraId="261913B3" w14:textId="77777777" w:rsidR="00FC3317" w:rsidRPr="00FC3317" w:rsidRDefault="00FC3317" w:rsidP="00A25E61">
            <w:pPr>
              <w:pStyle w:val="TableParagraph"/>
              <w:spacing w:line="258" w:lineRule="exact"/>
              <w:ind w:left="142" w:right="144" w:firstLine="709"/>
              <w:jc w:val="both"/>
              <w:rPr>
                <w:sz w:val="24"/>
                <w:szCs w:val="24"/>
              </w:rPr>
            </w:pPr>
            <w:r w:rsidRPr="00FC3317">
              <w:rPr>
                <w:spacing w:val="-10"/>
                <w:sz w:val="24"/>
                <w:szCs w:val="24"/>
              </w:rPr>
              <w:t>–</w:t>
            </w:r>
            <w:r w:rsidRPr="00FC3317">
              <w:rPr>
                <w:sz w:val="24"/>
                <w:szCs w:val="24"/>
              </w:rPr>
              <w:tab/>
            </w:r>
            <w:proofErr w:type="spellStart"/>
            <w:r w:rsidRPr="00FC3317">
              <w:rPr>
                <w:sz w:val="24"/>
                <w:szCs w:val="24"/>
              </w:rPr>
              <w:t>основы</w:t>
            </w:r>
            <w:proofErr w:type="spellEnd"/>
            <w:r w:rsidRPr="00FC3317">
              <w:rPr>
                <w:spacing w:val="-2"/>
                <w:sz w:val="24"/>
                <w:szCs w:val="24"/>
              </w:rPr>
              <w:t xml:space="preserve"> </w:t>
            </w:r>
            <w:proofErr w:type="spellStart"/>
            <w:r w:rsidRPr="00FC3317">
              <w:rPr>
                <w:sz w:val="24"/>
                <w:szCs w:val="24"/>
              </w:rPr>
              <w:t>макро</w:t>
            </w:r>
            <w:proofErr w:type="spellEnd"/>
            <w:r w:rsidRPr="00FC3317">
              <w:rPr>
                <w:sz w:val="24"/>
                <w:szCs w:val="24"/>
              </w:rPr>
              <w:t>-</w:t>
            </w:r>
            <w:r w:rsidRPr="00FC3317">
              <w:rPr>
                <w:spacing w:val="-2"/>
                <w:sz w:val="24"/>
                <w:szCs w:val="24"/>
              </w:rPr>
              <w:t xml:space="preserve"> </w:t>
            </w:r>
            <w:r w:rsidRPr="00FC3317">
              <w:rPr>
                <w:sz w:val="24"/>
                <w:szCs w:val="24"/>
              </w:rPr>
              <w:t>и</w:t>
            </w:r>
            <w:r w:rsidRPr="00FC3317">
              <w:rPr>
                <w:spacing w:val="-1"/>
                <w:sz w:val="24"/>
                <w:szCs w:val="24"/>
              </w:rPr>
              <w:t xml:space="preserve"> </w:t>
            </w:r>
            <w:proofErr w:type="spellStart"/>
            <w:r w:rsidRPr="00FC3317">
              <w:rPr>
                <w:spacing w:val="-2"/>
                <w:sz w:val="24"/>
                <w:szCs w:val="24"/>
              </w:rPr>
              <w:t>микроэкономики</w:t>
            </w:r>
            <w:proofErr w:type="spellEnd"/>
            <w:r w:rsidRPr="00FC3317">
              <w:rPr>
                <w:spacing w:val="-2"/>
                <w:sz w:val="24"/>
                <w:szCs w:val="24"/>
              </w:rPr>
              <w:t>;</w:t>
            </w:r>
          </w:p>
        </w:tc>
        <w:tc>
          <w:tcPr>
            <w:tcW w:w="1949" w:type="dxa"/>
            <w:tcBorders>
              <w:top w:val="nil"/>
              <w:bottom w:val="nil"/>
            </w:tcBorders>
          </w:tcPr>
          <w:p w14:paraId="2B1579A5" w14:textId="77777777" w:rsidR="00FC3317" w:rsidRPr="00FC3317" w:rsidRDefault="00FC3317" w:rsidP="00A25E61">
            <w:pPr>
              <w:pStyle w:val="TableParagraph"/>
              <w:spacing w:line="258" w:lineRule="exact"/>
              <w:ind w:left="142" w:right="144" w:firstLine="709"/>
              <w:jc w:val="both"/>
              <w:rPr>
                <w:sz w:val="24"/>
                <w:szCs w:val="24"/>
              </w:rPr>
            </w:pPr>
            <w:r w:rsidRPr="00FC3317">
              <w:rPr>
                <w:spacing w:val="-10"/>
                <w:sz w:val="24"/>
                <w:szCs w:val="24"/>
              </w:rPr>
              <w:t>+</w:t>
            </w:r>
          </w:p>
        </w:tc>
        <w:tc>
          <w:tcPr>
            <w:tcW w:w="2270" w:type="dxa"/>
            <w:tcBorders>
              <w:top w:val="nil"/>
              <w:bottom w:val="nil"/>
            </w:tcBorders>
          </w:tcPr>
          <w:p w14:paraId="71E86A95" w14:textId="77777777" w:rsidR="00FC3317" w:rsidRPr="00FC3317" w:rsidRDefault="00FC3317" w:rsidP="00A25E61">
            <w:pPr>
              <w:pStyle w:val="TableParagraph"/>
              <w:spacing w:line="258" w:lineRule="exact"/>
              <w:ind w:left="142" w:right="144" w:firstLine="709"/>
              <w:jc w:val="both"/>
              <w:rPr>
                <w:sz w:val="24"/>
                <w:szCs w:val="24"/>
              </w:rPr>
            </w:pPr>
            <w:r w:rsidRPr="00FC3317">
              <w:rPr>
                <w:spacing w:val="-10"/>
                <w:sz w:val="24"/>
                <w:szCs w:val="24"/>
              </w:rPr>
              <w:t>+</w:t>
            </w:r>
          </w:p>
        </w:tc>
      </w:tr>
      <w:tr w:rsidR="00FC3317" w:rsidRPr="00FC3317" w14:paraId="4E9CDCF5" w14:textId="77777777" w:rsidTr="00FC3317">
        <w:trPr>
          <w:trHeight w:val="275"/>
        </w:trPr>
        <w:tc>
          <w:tcPr>
            <w:tcW w:w="5353" w:type="dxa"/>
            <w:tcBorders>
              <w:top w:val="nil"/>
              <w:bottom w:val="nil"/>
            </w:tcBorders>
          </w:tcPr>
          <w:p w14:paraId="4EC2E80B" w14:textId="77777777" w:rsidR="00FC3317" w:rsidRPr="00FC3317" w:rsidRDefault="00FC3317" w:rsidP="00A25E61">
            <w:pPr>
              <w:pStyle w:val="TableParagraph"/>
              <w:spacing w:line="256" w:lineRule="exact"/>
              <w:ind w:left="142" w:right="144" w:firstLine="709"/>
              <w:jc w:val="both"/>
              <w:rPr>
                <w:b/>
                <w:sz w:val="24"/>
                <w:szCs w:val="24"/>
              </w:rPr>
            </w:pPr>
            <w:proofErr w:type="spellStart"/>
            <w:r w:rsidRPr="00FC3317">
              <w:rPr>
                <w:b/>
                <w:spacing w:val="-2"/>
                <w:sz w:val="24"/>
                <w:szCs w:val="24"/>
              </w:rPr>
              <w:t>уметь</w:t>
            </w:r>
            <w:proofErr w:type="spellEnd"/>
            <w:r w:rsidRPr="00FC3317">
              <w:rPr>
                <w:b/>
                <w:spacing w:val="-2"/>
                <w:sz w:val="24"/>
                <w:szCs w:val="24"/>
              </w:rPr>
              <w:t>:</w:t>
            </w:r>
          </w:p>
        </w:tc>
        <w:tc>
          <w:tcPr>
            <w:tcW w:w="1949" w:type="dxa"/>
            <w:tcBorders>
              <w:top w:val="nil"/>
              <w:bottom w:val="nil"/>
            </w:tcBorders>
          </w:tcPr>
          <w:p w14:paraId="264CC5BD" w14:textId="77777777" w:rsidR="00FC3317" w:rsidRPr="00FC3317" w:rsidRDefault="00FC3317" w:rsidP="00A25E61">
            <w:pPr>
              <w:pStyle w:val="TableParagraph"/>
              <w:ind w:left="142" w:right="144" w:firstLine="709"/>
              <w:jc w:val="both"/>
              <w:rPr>
                <w:sz w:val="24"/>
                <w:szCs w:val="24"/>
              </w:rPr>
            </w:pPr>
          </w:p>
        </w:tc>
        <w:tc>
          <w:tcPr>
            <w:tcW w:w="2270" w:type="dxa"/>
            <w:tcBorders>
              <w:top w:val="nil"/>
              <w:bottom w:val="nil"/>
            </w:tcBorders>
          </w:tcPr>
          <w:p w14:paraId="6A4AB208" w14:textId="77777777" w:rsidR="00FC3317" w:rsidRPr="00FC3317" w:rsidRDefault="00FC3317" w:rsidP="00A25E61">
            <w:pPr>
              <w:pStyle w:val="TableParagraph"/>
              <w:ind w:left="142" w:right="144" w:firstLine="709"/>
              <w:jc w:val="both"/>
              <w:rPr>
                <w:sz w:val="24"/>
                <w:szCs w:val="24"/>
              </w:rPr>
            </w:pPr>
          </w:p>
        </w:tc>
      </w:tr>
      <w:tr w:rsidR="00FC3317" w:rsidRPr="00FC3317" w14:paraId="2F9C47B1" w14:textId="77777777" w:rsidTr="00FC3317">
        <w:trPr>
          <w:trHeight w:val="273"/>
        </w:trPr>
        <w:tc>
          <w:tcPr>
            <w:tcW w:w="5353" w:type="dxa"/>
            <w:tcBorders>
              <w:top w:val="nil"/>
              <w:bottom w:val="nil"/>
            </w:tcBorders>
          </w:tcPr>
          <w:p w14:paraId="72D58D19" w14:textId="77777777" w:rsidR="00FC3317" w:rsidRPr="00FC3317" w:rsidRDefault="00FC3317" w:rsidP="00A25E61">
            <w:pPr>
              <w:pStyle w:val="TableParagraph"/>
              <w:spacing w:line="254" w:lineRule="exact"/>
              <w:ind w:left="142" w:right="144" w:firstLine="709"/>
              <w:jc w:val="both"/>
              <w:rPr>
                <w:sz w:val="24"/>
                <w:szCs w:val="24"/>
              </w:rPr>
            </w:pPr>
            <w:r w:rsidRPr="00FC3317">
              <w:rPr>
                <w:sz w:val="24"/>
                <w:szCs w:val="24"/>
              </w:rPr>
              <w:t>–</w:t>
            </w:r>
            <w:r w:rsidRPr="00FC3317">
              <w:rPr>
                <w:spacing w:val="53"/>
                <w:sz w:val="24"/>
                <w:szCs w:val="24"/>
              </w:rPr>
              <w:t xml:space="preserve"> </w:t>
            </w:r>
            <w:proofErr w:type="spellStart"/>
            <w:r w:rsidRPr="00FC3317">
              <w:rPr>
                <w:spacing w:val="-2"/>
                <w:sz w:val="24"/>
                <w:szCs w:val="24"/>
              </w:rPr>
              <w:t>находить</w:t>
            </w:r>
            <w:proofErr w:type="spellEnd"/>
            <w:r w:rsidRPr="00FC3317">
              <w:rPr>
                <w:sz w:val="24"/>
                <w:szCs w:val="24"/>
              </w:rPr>
              <w:tab/>
            </w:r>
            <w:r w:rsidRPr="00FC3317">
              <w:rPr>
                <w:spacing w:val="-10"/>
                <w:sz w:val="24"/>
                <w:szCs w:val="24"/>
              </w:rPr>
              <w:t>и</w:t>
            </w:r>
            <w:r w:rsidRPr="00FC3317">
              <w:rPr>
                <w:sz w:val="24"/>
                <w:szCs w:val="24"/>
              </w:rPr>
              <w:tab/>
            </w:r>
            <w:proofErr w:type="spellStart"/>
            <w:r w:rsidRPr="00FC3317">
              <w:rPr>
                <w:spacing w:val="-2"/>
                <w:sz w:val="24"/>
                <w:szCs w:val="24"/>
              </w:rPr>
              <w:t>использовать</w:t>
            </w:r>
            <w:proofErr w:type="spellEnd"/>
            <w:r w:rsidRPr="00FC3317">
              <w:rPr>
                <w:sz w:val="24"/>
                <w:szCs w:val="24"/>
              </w:rPr>
              <w:tab/>
            </w:r>
            <w:proofErr w:type="spellStart"/>
            <w:r w:rsidRPr="00FC3317">
              <w:rPr>
                <w:spacing w:val="-2"/>
                <w:sz w:val="24"/>
                <w:szCs w:val="24"/>
              </w:rPr>
              <w:t>современную</w:t>
            </w:r>
            <w:proofErr w:type="spellEnd"/>
          </w:p>
        </w:tc>
        <w:tc>
          <w:tcPr>
            <w:tcW w:w="1949" w:type="dxa"/>
            <w:tcBorders>
              <w:top w:val="nil"/>
              <w:bottom w:val="nil"/>
            </w:tcBorders>
          </w:tcPr>
          <w:p w14:paraId="05930015" w14:textId="77777777" w:rsidR="00FC3317" w:rsidRPr="00FC3317" w:rsidRDefault="00FC3317" w:rsidP="00A25E61">
            <w:pPr>
              <w:pStyle w:val="TableParagraph"/>
              <w:spacing w:line="254" w:lineRule="exact"/>
              <w:ind w:left="142" w:right="144" w:firstLine="709"/>
              <w:jc w:val="both"/>
              <w:rPr>
                <w:sz w:val="24"/>
                <w:szCs w:val="24"/>
              </w:rPr>
            </w:pPr>
            <w:r w:rsidRPr="00FC3317">
              <w:rPr>
                <w:spacing w:val="-10"/>
                <w:sz w:val="24"/>
                <w:szCs w:val="24"/>
              </w:rPr>
              <w:t>+</w:t>
            </w:r>
          </w:p>
        </w:tc>
        <w:tc>
          <w:tcPr>
            <w:tcW w:w="2270" w:type="dxa"/>
            <w:tcBorders>
              <w:top w:val="nil"/>
              <w:bottom w:val="nil"/>
            </w:tcBorders>
          </w:tcPr>
          <w:p w14:paraId="7376CCD0" w14:textId="77777777" w:rsidR="00FC3317" w:rsidRPr="00FC3317" w:rsidRDefault="00FC3317" w:rsidP="00A25E61">
            <w:pPr>
              <w:pStyle w:val="TableParagraph"/>
              <w:spacing w:line="254" w:lineRule="exact"/>
              <w:ind w:left="142" w:right="144" w:firstLine="709"/>
              <w:jc w:val="both"/>
              <w:rPr>
                <w:sz w:val="24"/>
                <w:szCs w:val="24"/>
              </w:rPr>
            </w:pPr>
            <w:r w:rsidRPr="00FC3317">
              <w:rPr>
                <w:spacing w:val="-10"/>
                <w:sz w:val="24"/>
                <w:szCs w:val="24"/>
              </w:rPr>
              <w:t>+</w:t>
            </w:r>
          </w:p>
        </w:tc>
      </w:tr>
      <w:tr w:rsidR="00FC3317" w:rsidRPr="00FC3317" w14:paraId="1A428AC1" w14:textId="77777777" w:rsidTr="00FC3317">
        <w:trPr>
          <w:trHeight w:val="276"/>
        </w:trPr>
        <w:tc>
          <w:tcPr>
            <w:tcW w:w="5353" w:type="dxa"/>
            <w:tcBorders>
              <w:top w:val="nil"/>
              <w:bottom w:val="nil"/>
            </w:tcBorders>
          </w:tcPr>
          <w:p w14:paraId="19771C28"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pacing w:val="-2"/>
                <w:sz w:val="24"/>
                <w:szCs w:val="24"/>
              </w:rPr>
              <w:t>информацию</w:t>
            </w:r>
            <w:proofErr w:type="spellEnd"/>
            <w:r w:rsidRPr="00FC3317">
              <w:rPr>
                <w:sz w:val="24"/>
                <w:szCs w:val="24"/>
              </w:rPr>
              <w:tab/>
            </w:r>
            <w:proofErr w:type="spellStart"/>
            <w:r w:rsidRPr="00FC3317">
              <w:rPr>
                <w:spacing w:val="-5"/>
                <w:sz w:val="24"/>
                <w:szCs w:val="24"/>
              </w:rPr>
              <w:t>для</w:t>
            </w:r>
            <w:proofErr w:type="spellEnd"/>
            <w:r w:rsidRPr="00FC3317">
              <w:rPr>
                <w:sz w:val="24"/>
                <w:szCs w:val="24"/>
              </w:rPr>
              <w:tab/>
            </w:r>
            <w:proofErr w:type="spellStart"/>
            <w:r w:rsidRPr="00FC3317">
              <w:rPr>
                <w:sz w:val="24"/>
                <w:szCs w:val="24"/>
              </w:rPr>
              <w:t>технико-</w:t>
            </w:r>
            <w:r w:rsidRPr="00FC3317">
              <w:rPr>
                <w:spacing w:val="-2"/>
                <w:sz w:val="24"/>
                <w:szCs w:val="24"/>
              </w:rPr>
              <w:t>экономического</w:t>
            </w:r>
            <w:proofErr w:type="spellEnd"/>
          </w:p>
        </w:tc>
        <w:tc>
          <w:tcPr>
            <w:tcW w:w="1949" w:type="dxa"/>
            <w:tcBorders>
              <w:top w:val="nil"/>
              <w:bottom w:val="nil"/>
            </w:tcBorders>
          </w:tcPr>
          <w:p w14:paraId="097FEF9E" w14:textId="77777777" w:rsidR="00FC3317" w:rsidRPr="00FC3317" w:rsidRDefault="00FC3317" w:rsidP="00A25E61">
            <w:pPr>
              <w:pStyle w:val="TableParagraph"/>
              <w:ind w:left="142" w:right="144" w:firstLine="709"/>
              <w:jc w:val="both"/>
              <w:rPr>
                <w:sz w:val="24"/>
                <w:szCs w:val="24"/>
              </w:rPr>
            </w:pPr>
          </w:p>
        </w:tc>
        <w:tc>
          <w:tcPr>
            <w:tcW w:w="2270" w:type="dxa"/>
            <w:tcBorders>
              <w:top w:val="nil"/>
              <w:bottom w:val="nil"/>
            </w:tcBorders>
          </w:tcPr>
          <w:p w14:paraId="0C184603" w14:textId="77777777" w:rsidR="00FC3317" w:rsidRPr="00FC3317" w:rsidRDefault="00FC3317" w:rsidP="00A25E61">
            <w:pPr>
              <w:pStyle w:val="TableParagraph"/>
              <w:ind w:left="142" w:right="144" w:firstLine="709"/>
              <w:jc w:val="both"/>
              <w:rPr>
                <w:sz w:val="24"/>
                <w:szCs w:val="24"/>
              </w:rPr>
            </w:pPr>
          </w:p>
        </w:tc>
      </w:tr>
      <w:tr w:rsidR="00FC3317" w:rsidRPr="00FC3317" w14:paraId="68C7BABC" w14:textId="77777777" w:rsidTr="00FC3317">
        <w:trPr>
          <w:trHeight w:val="444"/>
        </w:trPr>
        <w:tc>
          <w:tcPr>
            <w:tcW w:w="5353" w:type="dxa"/>
            <w:tcBorders>
              <w:top w:val="nil"/>
            </w:tcBorders>
          </w:tcPr>
          <w:p w14:paraId="05D1C14B" w14:textId="77777777" w:rsidR="00FC3317" w:rsidRPr="00FC3317" w:rsidRDefault="00FC3317" w:rsidP="00A25E61">
            <w:pPr>
              <w:pStyle w:val="TableParagraph"/>
              <w:spacing w:line="271" w:lineRule="exact"/>
              <w:ind w:left="142" w:right="144" w:firstLine="709"/>
              <w:jc w:val="both"/>
              <w:rPr>
                <w:sz w:val="24"/>
                <w:szCs w:val="24"/>
              </w:rPr>
            </w:pPr>
            <w:proofErr w:type="spellStart"/>
            <w:r w:rsidRPr="00FC3317">
              <w:rPr>
                <w:sz w:val="24"/>
                <w:szCs w:val="24"/>
              </w:rPr>
              <w:t>обоснования</w:t>
            </w:r>
            <w:proofErr w:type="spellEnd"/>
            <w:r w:rsidRPr="00FC3317">
              <w:rPr>
                <w:spacing w:val="-7"/>
                <w:sz w:val="24"/>
                <w:szCs w:val="24"/>
              </w:rPr>
              <w:t xml:space="preserve"> </w:t>
            </w:r>
            <w:proofErr w:type="spellStart"/>
            <w:r w:rsidRPr="00FC3317">
              <w:rPr>
                <w:sz w:val="24"/>
                <w:szCs w:val="24"/>
              </w:rPr>
              <w:t>деятельности</w:t>
            </w:r>
            <w:proofErr w:type="spellEnd"/>
            <w:r w:rsidRPr="00FC3317">
              <w:rPr>
                <w:spacing w:val="-5"/>
                <w:sz w:val="24"/>
                <w:szCs w:val="24"/>
              </w:rPr>
              <w:t xml:space="preserve"> </w:t>
            </w:r>
            <w:proofErr w:type="spellStart"/>
            <w:r w:rsidRPr="00FC3317">
              <w:rPr>
                <w:spacing w:val="-2"/>
                <w:sz w:val="24"/>
                <w:szCs w:val="24"/>
              </w:rPr>
              <w:t>организации</w:t>
            </w:r>
            <w:proofErr w:type="spellEnd"/>
          </w:p>
        </w:tc>
        <w:tc>
          <w:tcPr>
            <w:tcW w:w="1949" w:type="dxa"/>
            <w:tcBorders>
              <w:top w:val="nil"/>
            </w:tcBorders>
          </w:tcPr>
          <w:p w14:paraId="5AF1100B" w14:textId="77777777" w:rsidR="00FC3317" w:rsidRPr="00FC3317" w:rsidRDefault="00FC3317" w:rsidP="00A25E61">
            <w:pPr>
              <w:pStyle w:val="TableParagraph"/>
              <w:ind w:left="142" w:right="144" w:firstLine="709"/>
              <w:jc w:val="both"/>
              <w:rPr>
                <w:sz w:val="24"/>
                <w:szCs w:val="24"/>
              </w:rPr>
            </w:pPr>
          </w:p>
        </w:tc>
        <w:tc>
          <w:tcPr>
            <w:tcW w:w="2270" w:type="dxa"/>
            <w:tcBorders>
              <w:top w:val="nil"/>
            </w:tcBorders>
          </w:tcPr>
          <w:p w14:paraId="6D015FDE" w14:textId="77777777" w:rsidR="00FC3317" w:rsidRPr="00FC3317" w:rsidRDefault="00FC3317" w:rsidP="00A25E61">
            <w:pPr>
              <w:pStyle w:val="TableParagraph"/>
              <w:ind w:left="142" w:right="144" w:firstLine="709"/>
              <w:jc w:val="both"/>
              <w:rPr>
                <w:sz w:val="24"/>
                <w:szCs w:val="24"/>
              </w:rPr>
            </w:pPr>
          </w:p>
        </w:tc>
      </w:tr>
    </w:tbl>
    <w:p w14:paraId="5153BE80" w14:textId="77777777" w:rsidR="00FC3317" w:rsidRPr="00FC3317" w:rsidRDefault="00FC3317" w:rsidP="00A25E61">
      <w:pPr>
        <w:pStyle w:val="a3"/>
        <w:spacing w:before="1"/>
        <w:ind w:left="142" w:right="144" w:firstLine="709"/>
        <w:rPr>
          <w:b/>
          <w:sz w:val="24"/>
          <w:szCs w:val="24"/>
        </w:rPr>
      </w:pPr>
    </w:p>
    <w:p w14:paraId="14C0062D" w14:textId="77777777" w:rsidR="00FC3317" w:rsidRPr="00FC3317" w:rsidRDefault="00FC3317" w:rsidP="00A25E61">
      <w:pPr>
        <w:ind w:left="142" w:right="144" w:firstLine="709"/>
        <w:jc w:val="both"/>
        <w:rPr>
          <w:b/>
          <w:sz w:val="24"/>
          <w:szCs w:val="24"/>
        </w:rPr>
      </w:pPr>
      <w:r w:rsidRPr="00FC3317">
        <w:rPr>
          <w:b/>
          <w:spacing w:val="-2"/>
          <w:sz w:val="24"/>
          <w:szCs w:val="24"/>
        </w:rPr>
        <w:t>Кодификатор</w:t>
      </w:r>
      <w:r w:rsidRPr="00FC3317">
        <w:rPr>
          <w:b/>
          <w:spacing w:val="-5"/>
          <w:sz w:val="24"/>
          <w:szCs w:val="24"/>
        </w:rPr>
        <w:t xml:space="preserve"> </w:t>
      </w:r>
      <w:r w:rsidRPr="00FC3317">
        <w:rPr>
          <w:b/>
          <w:spacing w:val="-2"/>
          <w:sz w:val="24"/>
          <w:szCs w:val="24"/>
        </w:rPr>
        <w:t>оценочных</w:t>
      </w:r>
      <w:r w:rsidRPr="00FC3317">
        <w:rPr>
          <w:b/>
          <w:spacing w:val="-6"/>
          <w:sz w:val="24"/>
          <w:szCs w:val="24"/>
        </w:rPr>
        <w:t xml:space="preserve"> </w:t>
      </w:r>
      <w:r w:rsidRPr="00FC3317">
        <w:rPr>
          <w:b/>
          <w:spacing w:val="-2"/>
          <w:sz w:val="24"/>
          <w:szCs w:val="24"/>
        </w:rPr>
        <w:t>средств</w:t>
      </w:r>
    </w:p>
    <w:p w14:paraId="25B99F60" w14:textId="77777777" w:rsidR="00FC3317" w:rsidRPr="00FC3317" w:rsidRDefault="00FC3317" w:rsidP="00A25E61">
      <w:pPr>
        <w:pStyle w:val="a3"/>
        <w:spacing w:before="64"/>
        <w:ind w:left="142" w:right="144" w:firstLine="709"/>
        <w:rPr>
          <w:b/>
          <w:sz w:val="24"/>
          <w:szCs w:val="24"/>
        </w:rPr>
      </w:pPr>
    </w:p>
    <w:tbl>
      <w:tblPr>
        <w:tblStyle w:val="TableNormal"/>
        <w:tblW w:w="0" w:type="auto"/>
        <w:tblInd w:w="57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23"/>
        <w:gridCol w:w="2124"/>
        <w:gridCol w:w="4472"/>
        <w:gridCol w:w="2700"/>
      </w:tblGrid>
      <w:tr w:rsidR="00FC3317" w:rsidRPr="00FC3317" w14:paraId="2C9E592D" w14:textId="77777777" w:rsidTr="00FC3317">
        <w:trPr>
          <w:trHeight w:val="830"/>
        </w:trPr>
        <w:tc>
          <w:tcPr>
            <w:tcW w:w="523" w:type="dxa"/>
          </w:tcPr>
          <w:p w14:paraId="5D23F419" w14:textId="77777777" w:rsidR="00FC3317" w:rsidRPr="00FC3317" w:rsidRDefault="00FC3317" w:rsidP="00A25E61">
            <w:pPr>
              <w:pStyle w:val="TableParagraph"/>
              <w:spacing w:before="131"/>
              <w:ind w:left="142" w:right="144" w:firstLine="709"/>
              <w:jc w:val="both"/>
              <w:rPr>
                <w:sz w:val="24"/>
                <w:szCs w:val="24"/>
              </w:rPr>
            </w:pPr>
            <w:r w:rsidRPr="00FC3317">
              <w:rPr>
                <w:spacing w:val="-10"/>
                <w:sz w:val="24"/>
                <w:szCs w:val="24"/>
              </w:rPr>
              <w:t xml:space="preserve">№ </w:t>
            </w:r>
            <w:r w:rsidRPr="00FC3317">
              <w:rPr>
                <w:spacing w:val="-4"/>
                <w:sz w:val="24"/>
                <w:szCs w:val="24"/>
              </w:rPr>
              <w:t>п/п</w:t>
            </w:r>
          </w:p>
        </w:tc>
        <w:tc>
          <w:tcPr>
            <w:tcW w:w="2124" w:type="dxa"/>
          </w:tcPr>
          <w:p w14:paraId="47585533" w14:textId="77777777" w:rsidR="00FC3317" w:rsidRPr="00FC3317" w:rsidRDefault="00FC3317" w:rsidP="00A25E61">
            <w:pPr>
              <w:pStyle w:val="TableParagraph"/>
              <w:ind w:left="142" w:right="144" w:firstLine="709"/>
              <w:jc w:val="both"/>
              <w:rPr>
                <w:sz w:val="24"/>
                <w:szCs w:val="24"/>
              </w:rPr>
            </w:pPr>
            <w:proofErr w:type="spellStart"/>
            <w:r w:rsidRPr="00FC3317">
              <w:rPr>
                <w:spacing w:val="-2"/>
                <w:sz w:val="24"/>
                <w:szCs w:val="24"/>
              </w:rPr>
              <w:t>Наименование</w:t>
            </w:r>
            <w:proofErr w:type="spellEnd"/>
            <w:r w:rsidRPr="00FC3317">
              <w:rPr>
                <w:spacing w:val="-2"/>
                <w:sz w:val="24"/>
                <w:szCs w:val="24"/>
              </w:rPr>
              <w:t xml:space="preserve"> </w:t>
            </w:r>
            <w:proofErr w:type="spellStart"/>
            <w:r w:rsidRPr="00FC3317">
              <w:rPr>
                <w:spacing w:val="-2"/>
                <w:sz w:val="24"/>
                <w:szCs w:val="24"/>
              </w:rPr>
              <w:t>оценочного</w:t>
            </w:r>
            <w:proofErr w:type="spellEnd"/>
          </w:p>
          <w:p w14:paraId="22C95182" w14:textId="77777777" w:rsidR="00FC3317" w:rsidRPr="00FC3317" w:rsidRDefault="00FC3317" w:rsidP="00A25E61">
            <w:pPr>
              <w:pStyle w:val="TableParagraph"/>
              <w:spacing w:line="264" w:lineRule="exact"/>
              <w:ind w:left="142" w:right="144" w:firstLine="709"/>
              <w:jc w:val="both"/>
              <w:rPr>
                <w:sz w:val="24"/>
                <w:szCs w:val="24"/>
              </w:rPr>
            </w:pPr>
            <w:proofErr w:type="spellStart"/>
            <w:r w:rsidRPr="00FC3317">
              <w:rPr>
                <w:spacing w:val="-2"/>
                <w:sz w:val="24"/>
                <w:szCs w:val="24"/>
              </w:rPr>
              <w:t>средства</w:t>
            </w:r>
            <w:proofErr w:type="spellEnd"/>
          </w:p>
        </w:tc>
        <w:tc>
          <w:tcPr>
            <w:tcW w:w="4472" w:type="dxa"/>
          </w:tcPr>
          <w:p w14:paraId="2048A2BF" w14:textId="77777777" w:rsidR="00FC3317" w:rsidRPr="00FC3317" w:rsidRDefault="00FC3317" w:rsidP="00A25E61">
            <w:pPr>
              <w:pStyle w:val="TableParagraph"/>
              <w:spacing w:before="131"/>
              <w:ind w:left="142" w:right="144" w:firstLine="709"/>
              <w:jc w:val="both"/>
              <w:rPr>
                <w:sz w:val="24"/>
                <w:szCs w:val="24"/>
              </w:rPr>
            </w:pPr>
            <w:proofErr w:type="spellStart"/>
            <w:r w:rsidRPr="00FC3317">
              <w:rPr>
                <w:sz w:val="24"/>
                <w:szCs w:val="24"/>
              </w:rPr>
              <w:t>Краткая</w:t>
            </w:r>
            <w:proofErr w:type="spellEnd"/>
            <w:r w:rsidRPr="00FC3317">
              <w:rPr>
                <w:spacing w:val="-15"/>
                <w:sz w:val="24"/>
                <w:szCs w:val="24"/>
              </w:rPr>
              <w:t xml:space="preserve"> </w:t>
            </w:r>
            <w:proofErr w:type="spellStart"/>
            <w:r w:rsidRPr="00FC3317">
              <w:rPr>
                <w:sz w:val="24"/>
                <w:szCs w:val="24"/>
              </w:rPr>
              <w:t>характеристика</w:t>
            </w:r>
            <w:proofErr w:type="spellEnd"/>
            <w:r w:rsidRPr="00FC3317">
              <w:rPr>
                <w:spacing w:val="-15"/>
                <w:sz w:val="24"/>
                <w:szCs w:val="24"/>
              </w:rPr>
              <w:t xml:space="preserve"> </w:t>
            </w:r>
            <w:proofErr w:type="spellStart"/>
            <w:r w:rsidRPr="00FC3317">
              <w:rPr>
                <w:sz w:val="24"/>
                <w:szCs w:val="24"/>
              </w:rPr>
              <w:t>оценочного</w:t>
            </w:r>
            <w:proofErr w:type="spellEnd"/>
            <w:r w:rsidRPr="00FC3317">
              <w:rPr>
                <w:sz w:val="24"/>
                <w:szCs w:val="24"/>
              </w:rPr>
              <w:t xml:space="preserve"> </w:t>
            </w:r>
            <w:proofErr w:type="spellStart"/>
            <w:r w:rsidRPr="00FC3317">
              <w:rPr>
                <w:spacing w:val="-2"/>
                <w:sz w:val="24"/>
                <w:szCs w:val="24"/>
              </w:rPr>
              <w:t>средства</w:t>
            </w:r>
            <w:proofErr w:type="spellEnd"/>
          </w:p>
        </w:tc>
        <w:tc>
          <w:tcPr>
            <w:tcW w:w="2700" w:type="dxa"/>
          </w:tcPr>
          <w:p w14:paraId="1D984DE9" w14:textId="77777777" w:rsidR="00FC3317" w:rsidRPr="00FC3317" w:rsidRDefault="00FC3317" w:rsidP="00A25E61">
            <w:pPr>
              <w:pStyle w:val="TableParagraph"/>
              <w:ind w:left="142" w:right="144" w:firstLine="709"/>
              <w:jc w:val="both"/>
              <w:rPr>
                <w:sz w:val="24"/>
                <w:szCs w:val="24"/>
                <w:lang w:val="ru-RU"/>
              </w:rPr>
            </w:pPr>
            <w:r w:rsidRPr="00FC3317">
              <w:rPr>
                <w:spacing w:val="-2"/>
                <w:sz w:val="24"/>
                <w:szCs w:val="24"/>
                <w:lang w:val="ru-RU"/>
              </w:rPr>
              <w:t xml:space="preserve">Представление </w:t>
            </w:r>
            <w:r w:rsidRPr="00FC3317">
              <w:rPr>
                <w:sz w:val="24"/>
                <w:szCs w:val="24"/>
                <w:lang w:val="ru-RU"/>
              </w:rPr>
              <w:t>оценочного</w:t>
            </w:r>
            <w:r w:rsidRPr="00FC3317">
              <w:rPr>
                <w:spacing w:val="-15"/>
                <w:sz w:val="24"/>
                <w:szCs w:val="24"/>
                <w:lang w:val="ru-RU"/>
              </w:rPr>
              <w:t xml:space="preserve"> </w:t>
            </w:r>
            <w:r w:rsidRPr="00FC3317">
              <w:rPr>
                <w:sz w:val="24"/>
                <w:szCs w:val="24"/>
                <w:lang w:val="ru-RU"/>
              </w:rPr>
              <w:t>средства</w:t>
            </w:r>
            <w:r w:rsidRPr="00FC3317">
              <w:rPr>
                <w:spacing w:val="-15"/>
                <w:sz w:val="24"/>
                <w:szCs w:val="24"/>
                <w:lang w:val="ru-RU"/>
              </w:rPr>
              <w:t xml:space="preserve"> </w:t>
            </w:r>
            <w:r w:rsidRPr="00FC3317">
              <w:rPr>
                <w:sz w:val="24"/>
                <w:szCs w:val="24"/>
                <w:lang w:val="ru-RU"/>
              </w:rPr>
              <w:t>в</w:t>
            </w:r>
          </w:p>
          <w:p w14:paraId="76F192EC" w14:textId="77777777" w:rsidR="00FC3317" w:rsidRPr="00FC3317" w:rsidRDefault="00FC3317" w:rsidP="00A25E61">
            <w:pPr>
              <w:pStyle w:val="TableParagraph"/>
              <w:spacing w:line="264" w:lineRule="exact"/>
              <w:ind w:left="142" w:right="144" w:firstLine="709"/>
              <w:jc w:val="both"/>
              <w:rPr>
                <w:sz w:val="24"/>
                <w:szCs w:val="24"/>
                <w:lang w:val="ru-RU"/>
              </w:rPr>
            </w:pPr>
            <w:r w:rsidRPr="00FC3317">
              <w:rPr>
                <w:spacing w:val="-5"/>
                <w:sz w:val="24"/>
                <w:szCs w:val="24"/>
                <w:lang w:val="ru-RU"/>
              </w:rPr>
              <w:t>ФОС</w:t>
            </w:r>
          </w:p>
        </w:tc>
      </w:tr>
      <w:tr w:rsidR="00FC3317" w:rsidRPr="00FC3317" w14:paraId="5542D611" w14:textId="77777777" w:rsidTr="00FC3317">
        <w:trPr>
          <w:trHeight w:val="551"/>
        </w:trPr>
        <w:tc>
          <w:tcPr>
            <w:tcW w:w="523" w:type="dxa"/>
          </w:tcPr>
          <w:p w14:paraId="51CFED7C"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10"/>
                <w:sz w:val="24"/>
                <w:szCs w:val="24"/>
              </w:rPr>
              <w:t>1</w:t>
            </w:r>
          </w:p>
        </w:tc>
        <w:tc>
          <w:tcPr>
            <w:tcW w:w="2124" w:type="dxa"/>
          </w:tcPr>
          <w:p w14:paraId="30D69B98"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z w:val="24"/>
                <w:szCs w:val="24"/>
              </w:rPr>
              <w:t>Устный</w:t>
            </w:r>
            <w:proofErr w:type="spellEnd"/>
            <w:r w:rsidRPr="00FC3317">
              <w:rPr>
                <w:spacing w:val="-3"/>
                <w:sz w:val="24"/>
                <w:szCs w:val="24"/>
              </w:rPr>
              <w:t xml:space="preserve"> </w:t>
            </w:r>
            <w:proofErr w:type="spellStart"/>
            <w:r w:rsidRPr="00FC3317">
              <w:rPr>
                <w:spacing w:val="-2"/>
                <w:sz w:val="24"/>
                <w:szCs w:val="24"/>
              </w:rPr>
              <w:t>опрос</w:t>
            </w:r>
            <w:proofErr w:type="spellEnd"/>
          </w:p>
        </w:tc>
        <w:tc>
          <w:tcPr>
            <w:tcW w:w="4472" w:type="dxa"/>
          </w:tcPr>
          <w:p w14:paraId="341BDF20" w14:textId="77777777" w:rsidR="00FC3317" w:rsidRPr="00FC3317" w:rsidRDefault="00FC3317" w:rsidP="00A25E61">
            <w:pPr>
              <w:pStyle w:val="TableParagraph"/>
              <w:spacing w:line="268" w:lineRule="exact"/>
              <w:ind w:left="142" w:right="144" w:firstLine="709"/>
              <w:jc w:val="both"/>
              <w:rPr>
                <w:sz w:val="24"/>
                <w:szCs w:val="24"/>
                <w:lang w:val="ru-RU"/>
              </w:rPr>
            </w:pPr>
            <w:r w:rsidRPr="00FC3317">
              <w:rPr>
                <w:sz w:val="24"/>
                <w:szCs w:val="24"/>
                <w:lang w:val="ru-RU"/>
              </w:rPr>
              <w:t>Средство</w:t>
            </w:r>
            <w:r w:rsidRPr="00FC3317">
              <w:rPr>
                <w:spacing w:val="-3"/>
                <w:sz w:val="24"/>
                <w:szCs w:val="24"/>
                <w:lang w:val="ru-RU"/>
              </w:rPr>
              <w:t xml:space="preserve"> </w:t>
            </w:r>
            <w:r w:rsidRPr="00FC3317">
              <w:rPr>
                <w:sz w:val="24"/>
                <w:szCs w:val="24"/>
                <w:lang w:val="ru-RU"/>
              </w:rPr>
              <w:t>проверки умений</w:t>
            </w:r>
            <w:r w:rsidRPr="00FC3317">
              <w:rPr>
                <w:spacing w:val="-4"/>
                <w:sz w:val="24"/>
                <w:szCs w:val="24"/>
                <w:lang w:val="ru-RU"/>
              </w:rPr>
              <w:t xml:space="preserve"> </w:t>
            </w:r>
            <w:r w:rsidRPr="00FC3317">
              <w:rPr>
                <w:spacing w:val="-2"/>
                <w:sz w:val="24"/>
                <w:szCs w:val="24"/>
                <w:lang w:val="ru-RU"/>
              </w:rPr>
              <w:t>применять</w:t>
            </w:r>
          </w:p>
          <w:p w14:paraId="2C4B9E5A" w14:textId="77777777" w:rsidR="00FC3317" w:rsidRPr="00FC3317" w:rsidRDefault="00FC3317" w:rsidP="00A25E61">
            <w:pPr>
              <w:pStyle w:val="TableParagraph"/>
              <w:spacing w:line="264" w:lineRule="exact"/>
              <w:ind w:left="142" w:right="144" w:firstLine="709"/>
              <w:jc w:val="both"/>
              <w:rPr>
                <w:sz w:val="24"/>
                <w:szCs w:val="24"/>
                <w:lang w:val="ru-RU"/>
              </w:rPr>
            </w:pPr>
            <w:r w:rsidRPr="00FC3317">
              <w:rPr>
                <w:sz w:val="24"/>
                <w:szCs w:val="24"/>
                <w:lang w:val="ru-RU"/>
              </w:rPr>
              <w:t>полученные</w:t>
            </w:r>
            <w:r w:rsidRPr="00FC3317">
              <w:rPr>
                <w:spacing w:val="-4"/>
                <w:sz w:val="24"/>
                <w:szCs w:val="24"/>
                <w:lang w:val="ru-RU"/>
              </w:rPr>
              <w:t xml:space="preserve"> </w:t>
            </w:r>
            <w:r w:rsidRPr="00FC3317">
              <w:rPr>
                <w:sz w:val="24"/>
                <w:szCs w:val="24"/>
                <w:lang w:val="ru-RU"/>
              </w:rPr>
              <w:t>знания</w:t>
            </w:r>
            <w:r w:rsidRPr="00FC3317">
              <w:rPr>
                <w:spacing w:val="-3"/>
                <w:sz w:val="24"/>
                <w:szCs w:val="24"/>
                <w:lang w:val="ru-RU"/>
              </w:rPr>
              <w:t xml:space="preserve"> </w:t>
            </w:r>
            <w:r w:rsidRPr="00FC3317">
              <w:rPr>
                <w:sz w:val="24"/>
                <w:szCs w:val="24"/>
                <w:lang w:val="ru-RU"/>
              </w:rPr>
              <w:t>по</w:t>
            </w:r>
            <w:r w:rsidRPr="00FC3317">
              <w:rPr>
                <w:spacing w:val="-4"/>
                <w:sz w:val="24"/>
                <w:szCs w:val="24"/>
                <w:lang w:val="ru-RU"/>
              </w:rPr>
              <w:t xml:space="preserve"> </w:t>
            </w:r>
            <w:r w:rsidRPr="00FC3317">
              <w:rPr>
                <w:spacing w:val="-2"/>
                <w:sz w:val="24"/>
                <w:szCs w:val="24"/>
                <w:lang w:val="ru-RU"/>
              </w:rPr>
              <w:t>заранее</w:t>
            </w:r>
          </w:p>
        </w:tc>
        <w:tc>
          <w:tcPr>
            <w:tcW w:w="2700" w:type="dxa"/>
          </w:tcPr>
          <w:p w14:paraId="6C06A05C"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z w:val="24"/>
                <w:szCs w:val="24"/>
              </w:rPr>
              <w:t>Перечень</w:t>
            </w:r>
            <w:proofErr w:type="spellEnd"/>
            <w:r w:rsidRPr="00FC3317">
              <w:rPr>
                <w:spacing w:val="-3"/>
                <w:sz w:val="24"/>
                <w:szCs w:val="24"/>
              </w:rPr>
              <w:t xml:space="preserve"> </w:t>
            </w:r>
            <w:proofErr w:type="spellStart"/>
            <w:r w:rsidRPr="00FC3317">
              <w:rPr>
                <w:spacing w:val="-2"/>
                <w:sz w:val="24"/>
                <w:szCs w:val="24"/>
              </w:rPr>
              <w:t>вопросов</w:t>
            </w:r>
            <w:proofErr w:type="spellEnd"/>
          </w:p>
        </w:tc>
      </w:tr>
    </w:tbl>
    <w:p w14:paraId="001B32B4" w14:textId="77777777" w:rsidR="00FC3317" w:rsidRPr="00FC3317" w:rsidRDefault="00FC3317" w:rsidP="00A25E61">
      <w:pPr>
        <w:pStyle w:val="TableParagraph"/>
        <w:spacing w:line="268" w:lineRule="exact"/>
        <w:ind w:left="142" w:right="144" w:firstLine="709"/>
        <w:jc w:val="both"/>
        <w:rPr>
          <w:sz w:val="24"/>
          <w:szCs w:val="24"/>
        </w:rPr>
        <w:sectPr w:rsidR="00FC3317" w:rsidRPr="00FC3317" w:rsidSect="00A25E61">
          <w:type w:val="nextColumn"/>
          <w:pgSz w:w="11910" w:h="16840"/>
          <w:pgMar w:top="1134" w:right="850" w:bottom="1134" w:left="1701" w:header="0" w:footer="823" w:gutter="0"/>
          <w:cols w:space="720"/>
        </w:sectPr>
      </w:pPr>
    </w:p>
    <w:tbl>
      <w:tblPr>
        <w:tblStyle w:val="TableNormal"/>
        <w:tblW w:w="0" w:type="auto"/>
        <w:tblInd w:w="57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23"/>
        <w:gridCol w:w="2124"/>
        <w:gridCol w:w="4468"/>
        <w:gridCol w:w="2700"/>
      </w:tblGrid>
      <w:tr w:rsidR="00FC3317" w:rsidRPr="00FC3317" w14:paraId="56F2F1B6" w14:textId="77777777" w:rsidTr="00FC3317">
        <w:trPr>
          <w:trHeight w:val="830"/>
        </w:trPr>
        <w:tc>
          <w:tcPr>
            <w:tcW w:w="523" w:type="dxa"/>
          </w:tcPr>
          <w:p w14:paraId="2E74E5C7" w14:textId="77777777" w:rsidR="00FC3317" w:rsidRPr="00FC3317" w:rsidRDefault="00FC3317" w:rsidP="00A25E61">
            <w:pPr>
              <w:pStyle w:val="TableParagraph"/>
              <w:ind w:left="142" w:right="144" w:firstLine="709"/>
              <w:jc w:val="both"/>
              <w:rPr>
                <w:sz w:val="24"/>
                <w:szCs w:val="24"/>
              </w:rPr>
            </w:pPr>
          </w:p>
        </w:tc>
        <w:tc>
          <w:tcPr>
            <w:tcW w:w="2124" w:type="dxa"/>
          </w:tcPr>
          <w:p w14:paraId="559FDA96" w14:textId="77777777" w:rsidR="00FC3317" w:rsidRPr="00FC3317" w:rsidRDefault="00FC3317" w:rsidP="00A25E61">
            <w:pPr>
              <w:pStyle w:val="TableParagraph"/>
              <w:ind w:left="142" w:right="144" w:firstLine="709"/>
              <w:jc w:val="both"/>
              <w:rPr>
                <w:sz w:val="24"/>
                <w:szCs w:val="24"/>
              </w:rPr>
            </w:pPr>
          </w:p>
        </w:tc>
        <w:tc>
          <w:tcPr>
            <w:tcW w:w="4468" w:type="dxa"/>
          </w:tcPr>
          <w:p w14:paraId="709185CE" w14:textId="77777777" w:rsidR="00FC3317" w:rsidRPr="00FC3317" w:rsidRDefault="00FC3317" w:rsidP="00A25E61">
            <w:pPr>
              <w:pStyle w:val="TableParagraph"/>
              <w:spacing w:line="270" w:lineRule="exact"/>
              <w:ind w:left="142" w:right="144" w:firstLine="709"/>
              <w:jc w:val="both"/>
              <w:rPr>
                <w:sz w:val="24"/>
                <w:szCs w:val="24"/>
                <w:lang w:val="ru-RU"/>
              </w:rPr>
            </w:pPr>
            <w:r w:rsidRPr="00FC3317">
              <w:rPr>
                <w:sz w:val="24"/>
                <w:szCs w:val="24"/>
                <w:lang w:val="ru-RU"/>
              </w:rPr>
              <w:t>определенной</w:t>
            </w:r>
            <w:r w:rsidRPr="00FC3317">
              <w:rPr>
                <w:spacing w:val="-3"/>
                <w:sz w:val="24"/>
                <w:szCs w:val="24"/>
                <w:lang w:val="ru-RU"/>
              </w:rPr>
              <w:t xml:space="preserve"> </w:t>
            </w:r>
            <w:r w:rsidRPr="00FC3317">
              <w:rPr>
                <w:sz w:val="24"/>
                <w:szCs w:val="24"/>
                <w:lang w:val="ru-RU"/>
              </w:rPr>
              <w:t>методике</w:t>
            </w:r>
            <w:r w:rsidRPr="00FC3317">
              <w:rPr>
                <w:spacing w:val="-3"/>
                <w:sz w:val="24"/>
                <w:szCs w:val="24"/>
                <w:lang w:val="ru-RU"/>
              </w:rPr>
              <w:t xml:space="preserve"> </w:t>
            </w:r>
            <w:r w:rsidRPr="00FC3317">
              <w:rPr>
                <w:sz w:val="24"/>
                <w:szCs w:val="24"/>
                <w:lang w:val="ru-RU"/>
              </w:rPr>
              <w:t>для</w:t>
            </w:r>
            <w:r w:rsidRPr="00FC3317">
              <w:rPr>
                <w:spacing w:val="-3"/>
                <w:sz w:val="24"/>
                <w:szCs w:val="24"/>
                <w:lang w:val="ru-RU"/>
              </w:rPr>
              <w:t xml:space="preserve"> </w:t>
            </w:r>
            <w:r w:rsidRPr="00FC3317">
              <w:rPr>
                <w:spacing w:val="-2"/>
                <w:sz w:val="24"/>
                <w:szCs w:val="24"/>
                <w:lang w:val="ru-RU"/>
              </w:rPr>
              <w:t>решения</w:t>
            </w:r>
          </w:p>
          <w:p w14:paraId="19C71D75" w14:textId="77777777" w:rsidR="00FC3317" w:rsidRPr="00FC3317" w:rsidRDefault="00FC3317" w:rsidP="00A25E61">
            <w:pPr>
              <w:pStyle w:val="TableParagraph"/>
              <w:spacing w:line="270" w:lineRule="atLeast"/>
              <w:ind w:left="142" w:right="144" w:firstLine="709"/>
              <w:jc w:val="both"/>
              <w:rPr>
                <w:sz w:val="24"/>
                <w:szCs w:val="24"/>
                <w:lang w:val="ru-RU"/>
              </w:rPr>
            </w:pPr>
            <w:r w:rsidRPr="00FC3317">
              <w:rPr>
                <w:sz w:val="24"/>
                <w:szCs w:val="24"/>
                <w:lang w:val="ru-RU"/>
              </w:rPr>
              <w:t>задач</w:t>
            </w:r>
            <w:r w:rsidRPr="00FC3317">
              <w:rPr>
                <w:spacing w:val="-9"/>
                <w:sz w:val="24"/>
                <w:szCs w:val="24"/>
                <w:lang w:val="ru-RU"/>
              </w:rPr>
              <w:t xml:space="preserve"> </w:t>
            </w:r>
            <w:r w:rsidRPr="00FC3317">
              <w:rPr>
                <w:sz w:val="24"/>
                <w:szCs w:val="24"/>
                <w:lang w:val="ru-RU"/>
              </w:rPr>
              <w:t>или</w:t>
            </w:r>
            <w:r w:rsidRPr="00FC3317">
              <w:rPr>
                <w:spacing w:val="-7"/>
                <w:sz w:val="24"/>
                <w:szCs w:val="24"/>
                <w:lang w:val="ru-RU"/>
              </w:rPr>
              <w:t xml:space="preserve"> </w:t>
            </w:r>
            <w:r w:rsidRPr="00FC3317">
              <w:rPr>
                <w:sz w:val="24"/>
                <w:szCs w:val="24"/>
                <w:lang w:val="ru-RU"/>
              </w:rPr>
              <w:t>заданий</w:t>
            </w:r>
            <w:r w:rsidRPr="00FC3317">
              <w:rPr>
                <w:spacing w:val="-8"/>
                <w:sz w:val="24"/>
                <w:szCs w:val="24"/>
                <w:lang w:val="ru-RU"/>
              </w:rPr>
              <w:t xml:space="preserve"> </w:t>
            </w:r>
            <w:r w:rsidRPr="00FC3317">
              <w:rPr>
                <w:sz w:val="24"/>
                <w:szCs w:val="24"/>
                <w:lang w:val="ru-RU"/>
              </w:rPr>
              <w:t>по</w:t>
            </w:r>
            <w:r w:rsidRPr="00FC3317">
              <w:rPr>
                <w:spacing w:val="-8"/>
                <w:sz w:val="24"/>
                <w:szCs w:val="24"/>
                <w:lang w:val="ru-RU"/>
              </w:rPr>
              <w:t xml:space="preserve"> </w:t>
            </w:r>
            <w:r w:rsidRPr="00FC3317">
              <w:rPr>
                <w:sz w:val="24"/>
                <w:szCs w:val="24"/>
                <w:lang w:val="ru-RU"/>
              </w:rPr>
              <w:t>модулю</w:t>
            </w:r>
            <w:r w:rsidRPr="00FC3317">
              <w:rPr>
                <w:spacing w:val="-8"/>
                <w:sz w:val="24"/>
                <w:szCs w:val="24"/>
                <w:lang w:val="ru-RU"/>
              </w:rPr>
              <w:t xml:space="preserve"> </w:t>
            </w:r>
            <w:r w:rsidRPr="00FC3317">
              <w:rPr>
                <w:sz w:val="24"/>
                <w:szCs w:val="24"/>
                <w:lang w:val="ru-RU"/>
              </w:rPr>
              <w:t>или дисциплине в целом</w:t>
            </w:r>
          </w:p>
        </w:tc>
        <w:tc>
          <w:tcPr>
            <w:tcW w:w="2700" w:type="dxa"/>
          </w:tcPr>
          <w:p w14:paraId="06C1E175" w14:textId="77777777" w:rsidR="00FC3317" w:rsidRPr="00FC3317" w:rsidRDefault="00FC3317" w:rsidP="00A25E61">
            <w:pPr>
              <w:pStyle w:val="TableParagraph"/>
              <w:ind w:left="142" w:right="144" w:firstLine="709"/>
              <w:jc w:val="both"/>
              <w:rPr>
                <w:sz w:val="24"/>
                <w:szCs w:val="24"/>
                <w:lang w:val="ru-RU"/>
              </w:rPr>
            </w:pPr>
          </w:p>
        </w:tc>
      </w:tr>
      <w:tr w:rsidR="00FC3317" w:rsidRPr="00FC3317" w14:paraId="4F6379C7" w14:textId="77777777" w:rsidTr="00FC3317">
        <w:trPr>
          <w:trHeight w:val="1379"/>
        </w:trPr>
        <w:tc>
          <w:tcPr>
            <w:tcW w:w="523" w:type="dxa"/>
          </w:tcPr>
          <w:p w14:paraId="412FB366"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10"/>
                <w:sz w:val="24"/>
                <w:szCs w:val="24"/>
              </w:rPr>
              <w:t>2</w:t>
            </w:r>
          </w:p>
        </w:tc>
        <w:tc>
          <w:tcPr>
            <w:tcW w:w="2124" w:type="dxa"/>
          </w:tcPr>
          <w:p w14:paraId="5E02398D" w14:textId="77777777" w:rsidR="00FC3317" w:rsidRPr="00FC3317" w:rsidRDefault="00FC3317" w:rsidP="00A25E61">
            <w:pPr>
              <w:pStyle w:val="TableParagraph"/>
              <w:ind w:left="142" w:right="144" w:firstLine="709"/>
              <w:jc w:val="both"/>
              <w:rPr>
                <w:sz w:val="24"/>
                <w:szCs w:val="24"/>
              </w:rPr>
            </w:pPr>
            <w:proofErr w:type="spellStart"/>
            <w:r w:rsidRPr="00FC3317">
              <w:rPr>
                <w:spacing w:val="-2"/>
                <w:sz w:val="24"/>
                <w:szCs w:val="24"/>
              </w:rPr>
              <w:t>Практическая</w:t>
            </w:r>
            <w:proofErr w:type="spellEnd"/>
            <w:r w:rsidRPr="00FC3317">
              <w:rPr>
                <w:spacing w:val="-2"/>
                <w:sz w:val="24"/>
                <w:szCs w:val="24"/>
              </w:rPr>
              <w:t xml:space="preserve"> </w:t>
            </w:r>
            <w:proofErr w:type="spellStart"/>
            <w:r w:rsidRPr="00FC3317">
              <w:rPr>
                <w:spacing w:val="-2"/>
                <w:sz w:val="24"/>
                <w:szCs w:val="24"/>
              </w:rPr>
              <w:t>работа</w:t>
            </w:r>
            <w:proofErr w:type="spellEnd"/>
          </w:p>
        </w:tc>
        <w:tc>
          <w:tcPr>
            <w:tcW w:w="4468" w:type="dxa"/>
          </w:tcPr>
          <w:p w14:paraId="1666CCD6"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Средство</w:t>
            </w:r>
            <w:r w:rsidRPr="00FC3317">
              <w:rPr>
                <w:spacing w:val="-13"/>
                <w:sz w:val="24"/>
                <w:szCs w:val="24"/>
                <w:lang w:val="ru-RU"/>
              </w:rPr>
              <w:t xml:space="preserve"> </w:t>
            </w:r>
            <w:r w:rsidRPr="00FC3317">
              <w:rPr>
                <w:sz w:val="24"/>
                <w:szCs w:val="24"/>
                <w:lang w:val="ru-RU"/>
              </w:rPr>
              <w:t>проверки</w:t>
            </w:r>
            <w:r w:rsidRPr="00FC3317">
              <w:rPr>
                <w:spacing w:val="-11"/>
                <w:sz w:val="24"/>
                <w:szCs w:val="24"/>
                <w:lang w:val="ru-RU"/>
              </w:rPr>
              <w:t xml:space="preserve"> </w:t>
            </w:r>
            <w:r w:rsidRPr="00FC3317">
              <w:rPr>
                <w:sz w:val="24"/>
                <w:szCs w:val="24"/>
                <w:lang w:val="ru-RU"/>
              </w:rPr>
              <w:t>умений</w:t>
            </w:r>
            <w:r w:rsidRPr="00FC3317">
              <w:rPr>
                <w:spacing w:val="-15"/>
                <w:sz w:val="24"/>
                <w:szCs w:val="24"/>
                <w:lang w:val="ru-RU"/>
              </w:rPr>
              <w:t xml:space="preserve"> </w:t>
            </w:r>
            <w:r w:rsidRPr="00FC3317">
              <w:rPr>
                <w:sz w:val="24"/>
                <w:szCs w:val="24"/>
                <w:lang w:val="ru-RU"/>
              </w:rPr>
              <w:t>применять полученные знания по заранее</w:t>
            </w:r>
          </w:p>
          <w:p w14:paraId="00CCF5D4" w14:textId="77777777" w:rsidR="00FC3317" w:rsidRPr="00FC3317" w:rsidRDefault="00FC3317" w:rsidP="00A25E61">
            <w:pPr>
              <w:pStyle w:val="TableParagraph"/>
              <w:spacing w:line="270" w:lineRule="atLeast"/>
              <w:ind w:left="142" w:right="144" w:firstLine="709"/>
              <w:jc w:val="both"/>
              <w:rPr>
                <w:sz w:val="24"/>
                <w:szCs w:val="24"/>
                <w:lang w:val="ru-RU"/>
              </w:rPr>
            </w:pPr>
            <w:r w:rsidRPr="00FC3317">
              <w:rPr>
                <w:sz w:val="24"/>
                <w:szCs w:val="24"/>
                <w:lang w:val="ru-RU"/>
              </w:rPr>
              <w:t>определенной</w:t>
            </w:r>
            <w:r w:rsidRPr="00FC3317">
              <w:rPr>
                <w:spacing w:val="-12"/>
                <w:sz w:val="24"/>
                <w:szCs w:val="24"/>
                <w:lang w:val="ru-RU"/>
              </w:rPr>
              <w:t xml:space="preserve"> </w:t>
            </w:r>
            <w:r w:rsidRPr="00FC3317">
              <w:rPr>
                <w:sz w:val="24"/>
                <w:szCs w:val="24"/>
                <w:lang w:val="ru-RU"/>
              </w:rPr>
              <w:t>методике</w:t>
            </w:r>
            <w:r w:rsidRPr="00FC3317">
              <w:rPr>
                <w:spacing w:val="-13"/>
                <w:sz w:val="24"/>
                <w:szCs w:val="24"/>
                <w:lang w:val="ru-RU"/>
              </w:rPr>
              <w:t xml:space="preserve"> </w:t>
            </w:r>
            <w:r w:rsidRPr="00FC3317">
              <w:rPr>
                <w:sz w:val="24"/>
                <w:szCs w:val="24"/>
                <w:lang w:val="ru-RU"/>
              </w:rPr>
              <w:t>для</w:t>
            </w:r>
            <w:r w:rsidRPr="00FC3317">
              <w:rPr>
                <w:spacing w:val="-12"/>
                <w:sz w:val="24"/>
                <w:szCs w:val="24"/>
                <w:lang w:val="ru-RU"/>
              </w:rPr>
              <w:t xml:space="preserve"> </w:t>
            </w:r>
            <w:r w:rsidRPr="00FC3317">
              <w:rPr>
                <w:sz w:val="24"/>
                <w:szCs w:val="24"/>
                <w:lang w:val="ru-RU"/>
              </w:rPr>
              <w:t>решения задач или заданий по модулю или дисциплине в целом.</w:t>
            </w:r>
          </w:p>
        </w:tc>
        <w:tc>
          <w:tcPr>
            <w:tcW w:w="2700" w:type="dxa"/>
          </w:tcPr>
          <w:p w14:paraId="51FF6F73"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z w:val="24"/>
                <w:szCs w:val="24"/>
              </w:rPr>
              <w:t>Комплект</w:t>
            </w:r>
            <w:proofErr w:type="spellEnd"/>
            <w:r w:rsidRPr="00FC3317">
              <w:rPr>
                <w:spacing w:val="-2"/>
                <w:sz w:val="24"/>
                <w:szCs w:val="24"/>
              </w:rPr>
              <w:t xml:space="preserve"> </w:t>
            </w:r>
            <w:proofErr w:type="spellStart"/>
            <w:r w:rsidRPr="00FC3317">
              <w:rPr>
                <w:spacing w:val="-2"/>
                <w:sz w:val="24"/>
                <w:szCs w:val="24"/>
              </w:rPr>
              <w:t>заданий</w:t>
            </w:r>
            <w:proofErr w:type="spellEnd"/>
          </w:p>
        </w:tc>
      </w:tr>
      <w:tr w:rsidR="00FC3317" w:rsidRPr="00FC3317" w14:paraId="524C7FBB" w14:textId="77777777" w:rsidTr="00FC3317">
        <w:trPr>
          <w:trHeight w:val="1379"/>
        </w:trPr>
        <w:tc>
          <w:tcPr>
            <w:tcW w:w="523" w:type="dxa"/>
          </w:tcPr>
          <w:p w14:paraId="364394EB" w14:textId="77777777" w:rsidR="00FC3317" w:rsidRPr="00FC3317" w:rsidRDefault="00FC3317" w:rsidP="00A25E61">
            <w:pPr>
              <w:pStyle w:val="TableParagraph"/>
              <w:spacing w:line="267" w:lineRule="exact"/>
              <w:ind w:left="142" w:right="144" w:firstLine="709"/>
              <w:jc w:val="both"/>
              <w:rPr>
                <w:sz w:val="24"/>
                <w:szCs w:val="24"/>
              </w:rPr>
            </w:pPr>
            <w:r w:rsidRPr="00FC3317">
              <w:rPr>
                <w:spacing w:val="-10"/>
                <w:sz w:val="24"/>
                <w:szCs w:val="24"/>
              </w:rPr>
              <w:t>1</w:t>
            </w:r>
          </w:p>
        </w:tc>
        <w:tc>
          <w:tcPr>
            <w:tcW w:w="2124" w:type="dxa"/>
          </w:tcPr>
          <w:p w14:paraId="59B4DC1A" w14:textId="77777777" w:rsidR="00FC3317" w:rsidRPr="00FC3317" w:rsidRDefault="00FC3317" w:rsidP="00A25E61">
            <w:pPr>
              <w:pStyle w:val="TableParagraph"/>
              <w:ind w:left="142" w:right="144" w:firstLine="709"/>
              <w:jc w:val="both"/>
              <w:rPr>
                <w:sz w:val="24"/>
                <w:szCs w:val="24"/>
              </w:rPr>
            </w:pPr>
            <w:proofErr w:type="spellStart"/>
            <w:r w:rsidRPr="00FC3317">
              <w:rPr>
                <w:sz w:val="24"/>
                <w:szCs w:val="24"/>
              </w:rPr>
              <w:t>Задания</w:t>
            </w:r>
            <w:proofErr w:type="spellEnd"/>
            <w:r w:rsidRPr="00FC3317">
              <w:rPr>
                <w:spacing w:val="40"/>
                <w:sz w:val="24"/>
                <w:szCs w:val="24"/>
              </w:rPr>
              <w:t xml:space="preserve"> </w:t>
            </w:r>
            <w:proofErr w:type="spellStart"/>
            <w:r w:rsidRPr="00FC3317">
              <w:rPr>
                <w:sz w:val="24"/>
                <w:szCs w:val="24"/>
              </w:rPr>
              <w:t>для</w:t>
            </w:r>
            <w:proofErr w:type="spellEnd"/>
            <w:r w:rsidRPr="00FC3317">
              <w:rPr>
                <w:sz w:val="24"/>
                <w:szCs w:val="24"/>
              </w:rPr>
              <w:t xml:space="preserve"> </w:t>
            </w:r>
            <w:proofErr w:type="spellStart"/>
            <w:r w:rsidRPr="00FC3317">
              <w:rPr>
                <w:spacing w:val="-2"/>
                <w:sz w:val="24"/>
                <w:szCs w:val="24"/>
              </w:rPr>
              <w:t>самостоятельной</w:t>
            </w:r>
            <w:proofErr w:type="spellEnd"/>
            <w:r w:rsidRPr="00FC3317">
              <w:rPr>
                <w:spacing w:val="-2"/>
                <w:sz w:val="24"/>
                <w:szCs w:val="24"/>
              </w:rPr>
              <w:t xml:space="preserve"> </w:t>
            </w:r>
            <w:proofErr w:type="spellStart"/>
            <w:r w:rsidRPr="00FC3317">
              <w:rPr>
                <w:spacing w:val="-2"/>
                <w:sz w:val="24"/>
                <w:szCs w:val="24"/>
              </w:rPr>
              <w:t>работы</w:t>
            </w:r>
            <w:proofErr w:type="spellEnd"/>
          </w:p>
        </w:tc>
        <w:tc>
          <w:tcPr>
            <w:tcW w:w="4468" w:type="dxa"/>
          </w:tcPr>
          <w:p w14:paraId="0A6CBE65"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Средство</w:t>
            </w:r>
            <w:r w:rsidRPr="00FC3317">
              <w:rPr>
                <w:spacing w:val="-13"/>
                <w:sz w:val="24"/>
                <w:szCs w:val="24"/>
                <w:lang w:val="ru-RU"/>
              </w:rPr>
              <w:t xml:space="preserve"> </w:t>
            </w:r>
            <w:r w:rsidRPr="00FC3317">
              <w:rPr>
                <w:sz w:val="24"/>
                <w:szCs w:val="24"/>
                <w:lang w:val="ru-RU"/>
              </w:rPr>
              <w:t>проверки</w:t>
            </w:r>
            <w:r w:rsidRPr="00FC3317">
              <w:rPr>
                <w:spacing w:val="-11"/>
                <w:sz w:val="24"/>
                <w:szCs w:val="24"/>
                <w:lang w:val="ru-RU"/>
              </w:rPr>
              <w:t xml:space="preserve"> </w:t>
            </w:r>
            <w:r w:rsidRPr="00FC3317">
              <w:rPr>
                <w:sz w:val="24"/>
                <w:szCs w:val="24"/>
                <w:lang w:val="ru-RU"/>
              </w:rPr>
              <w:t>умений</w:t>
            </w:r>
            <w:r w:rsidRPr="00FC3317">
              <w:rPr>
                <w:spacing w:val="-15"/>
                <w:sz w:val="24"/>
                <w:szCs w:val="24"/>
                <w:lang w:val="ru-RU"/>
              </w:rPr>
              <w:t xml:space="preserve"> </w:t>
            </w:r>
            <w:r w:rsidRPr="00FC3317">
              <w:rPr>
                <w:sz w:val="24"/>
                <w:szCs w:val="24"/>
                <w:lang w:val="ru-RU"/>
              </w:rPr>
              <w:t>применять полученные знания по заранее</w:t>
            </w:r>
          </w:p>
          <w:p w14:paraId="08D0E038" w14:textId="77777777" w:rsidR="00FC3317" w:rsidRPr="00FC3317" w:rsidRDefault="00FC3317" w:rsidP="00A25E61">
            <w:pPr>
              <w:pStyle w:val="TableParagraph"/>
              <w:spacing w:line="270" w:lineRule="atLeast"/>
              <w:ind w:left="142" w:right="144" w:firstLine="709"/>
              <w:jc w:val="both"/>
              <w:rPr>
                <w:sz w:val="24"/>
                <w:szCs w:val="24"/>
                <w:lang w:val="ru-RU"/>
              </w:rPr>
            </w:pPr>
            <w:r w:rsidRPr="00FC3317">
              <w:rPr>
                <w:sz w:val="24"/>
                <w:szCs w:val="24"/>
                <w:lang w:val="ru-RU"/>
              </w:rPr>
              <w:t>определенной</w:t>
            </w:r>
            <w:r w:rsidRPr="00FC3317">
              <w:rPr>
                <w:spacing w:val="-12"/>
                <w:sz w:val="24"/>
                <w:szCs w:val="24"/>
                <w:lang w:val="ru-RU"/>
              </w:rPr>
              <w:t xml:space="preserve"> </w:t>
            </w:r>
            <w:r w:rsidRPr="00FC3317">
              <w:rPr>
                <w:sz w:val="24"/>
                <w:szCs w:val="24"/>
                <w:lang w:val="ru-RU"/>
              </w:rPr>
              <w:t>методике</w:t>
            </w:r>
            <w:r w:rsidRPr="00FC3317">
              <w:rPr>
                <w:spacing w:val="-13"/>
                <w:sz w:val="24"/>
                <w:szCs w:val="24"/>
                <w:lang w:val="ru-RU"/>
              </w:rPr>
              <w:t xml:space="preserve"> </w:t>
            </w:r>
            <w:r w:rsidRPr="00FC3317">
              <w:rPr>
                <w:sz w:val="24"/>
                <w:szCs w:val="24"/>
                <w:lang w:val="ru-RU"/>
              </w:rPr>
              <w:t>для</w:t>
            </w:r>
            <w:r w:rsidRPr="00FC3317">
              <w:rPr>
                <w:spacing w:val="-12"/>
                <w:sz w:val="24"/>
                <w:szCs w:val="24"/>
                <w:lang w:val="ru-RU"/>
              </w:rPr>
              <w:t xml:space="preserve"> </w:t>
            </w:r>
            <w:r w:rsidRPr="00FC3317">
              <w:rPr>
                <w:sz w:val="24"/>
                <w:szCs w:val="24"/>
                <w:lang w:val="ru-RU"/>
              </w:rPr>
              <w:t>решения задач или заданий по модулю или дисциплине в целом.</w:t>
            </w:r>
          </w:p>
        </w:tc>
        <w:tc>
          <w:tcPr>
            <w:tcW w:w="2700" w:type="dxa"/>
          </w:tcPr>
          <w:p w14:paraId="5036684F" w14:textId="77777777" w:rsidR="00FC3317" w:rsidRPr="00FC3317" w:rsidRDefault="00FC3317" w:rsidP="00A25E61">
            <w:pPr>
              <w:pStyle w:val="TableParagraph"/>
              <w:spacing w:line="267" w:lineRule="exact"/>
              <w:ind w:left="142" w:right="144" w:firstLine="709"/>
              <w:jc w:val="both"/>
              <w:rPr>
                <w:sz w:val="24"/>
                <w:szCs w:val="24"/>
              </w:rPr>
            </w:pPr>
            <w:proofErr w:type="spellStart"/>
            <w:r w:rsidRPr="00FC3317">
              <w:rPr>
                <w:sz w:val="24"/>
                <w:szCs w:val="24"/>
              </w:rPr>
              <w:t>Комплект</w:t>
            </w:r>
            <w:proofErr w:type="spellEnd"/>
            <w:r w:rsidRPr="00FC3317">
              <w:rPr>
                <w:spacing w:val="-2"/>
                <w:sz w:val="24"/>
                <w:szCs w:val="24"/>
              </w:rPr>
              <w:t xml:space="preserve"> </w:t>
            </w:r>
            <w:proofErr w:type="spellStart"/>
            <w:r w:rsidRPr="00FC3317">
              <w:rPr>
                <w:spacing w:val="-2"/>
                <w:sz w:val="24"/>
                <w:szCs w:val="24"/>
              </w:rPr>
              <w:t>заданий</w:t>
            </w:r>
            <w:proofErr w:type="spellEnd"/>
          </w:p>
        </w:tc>
      </w:tr>
      <w:tr w:rsidR="00FC3317" w:rsidRPr="00FC3317" w14:paraId="38497F58" w14:textId="77777777" w:rsidTr="00FC3317">
        <w:trPr>
          <w:trHeight w:val="1930"/>
        </w:trPr>
        <w:tc>
          <w:tcPr>
            <w:tcW w:w="523" w:type="dxa"/>
          </w:tcPr>
          <w:p w14:paraId="5BCD0B63" w14:textId="77777777" w:rsidR="00FC3317" w:rsidRPr="00FC3317" w:rsidRDefault="00FC3317" w:rsidP="00A25E61">
            <w:pPr>
              <w:pStyle w:val="TableParagraph"/>
              <w:spacing w:line="267" w:lineRule="exact"/>
              <w:ind w:left="142" w:right="144" w:firstLine="709"/>
              <w:jc w:val="both"/>
              <w:rPr>
                <w:sz w:val="24"/>
                <w:szCs w:val="24"/>
              </w:rPr>
            </w:pPr>
            <w:r w:rsidRPr="00FC3317">
              <w:rPr>
                <w:spacing w:val="-10"/>
                <w:sz w:val="24"/>
                <w:szCs w:val="24"/>
              </w:rPr>
              <w:t>3</w:t>
            </w:r>
          </w:p>
        </w:tc>
        <w:tc>
          <w:tcPr>
            <w:tcW w:w="2124" w:type="dxa"/>
          </w:tcPr>
          <w:p w14:paraId="643AC8BA" w14:textId="77777777" w:rsidR="00FC3317" w:rsidRPr="00FC3317" w:rsidRDefault="00FC3317" w:rsidP="00A25E61">
            <w:pPr>
              <w:pStyle w:val="TableParagraph"/>
              <w:ind w:left="142" w:right="144" w:firstLine="709"/>
              <w:jc w:val="both"/>
              <w:rPr>
                <w:sz w:val="24"/>
                <w:szCs w:val="24"/>
              </w:rPr>
            </w:pPr>
            <w:proofErr w:type="spellStart"/>
            <w:r w:rsidRPr="00FC3317">
              <w:rPr>
                <w:spacing w:val="-2"/>
                <w:sz w:val="24"/>
                <w:szCs w:val="24"/>
              </w:rPr>
              <w:t>Сообщение</w:t>
            </w:r>
            <w:proofErr w:type="spellEnd"/>
            <w:r w:rsidRPr="00FC3317">
              <w:rPr>
                <w:spacing w:val="-2"/>
                <w:sz w:val="24"/>
                <w:szCs w:val="24"/>
              </w:rPr>
              <w:t xml:space="preserve"> </w:t>
            </w:r>
            <w:proofErr w:type="spellStart"/>
            <w:r w:rsidRPr="00FC3317">
              <w:rPr>
                <w:sz w:val="24"/>
                <w:szCs w:val="24"/>
              </w:rPr>
              <w:t>Доклад</w:t>
            </w:r>
            <w:proofErr w:type="spellEnd"/>
            <w:r w:rsidRPr="00FC3317">
              <w:rPr>
                <w:sz w:val="24"/>
                <w:szCs w:val="24"/>
              </w:rPr>
              <w:t>,</w:t>
            </w:r>
            <w:r w:rsidRPr="00FC3317">
              <w:rPr>
                <w:spacing w:val="-15"/>
                <w:sz w:val="24"/>
                <w:szCs w:val="24"/>
              </w:rPr>
              <w:t xml:space="preserve"> </w:t>
            </w:r>
            <w:proofErr w:type="spellStart"/>
            <w:r w:rsidRPr="00FC3317">
              <w:rPr>
                <w:sz w:val="24"/>
                <w:szCs w:val="24"/>
              </w:rPr>
              <w:t>эссе</w:t>
            </w:r>
            <w:proofErr w:type="spellEnd"/>
          </w:p>
        </w:tc>
        <w:tc>
          <w:tcPr>
            <w:tcW w:w="4468" w:type="dxa"/>
          </w:tcPr>
          <w:p w14:paraId="3E3379C3"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Продукт</w:t>
            </w:r>
            <w:r w:rsidRPr="00FC3317">
              <w:rPr>
                <w:spacing w:val="-15"/>
                <w:sz w:val="24"/>
                <w:szCs w:val="24"/>
                <w:lang w:val="ru-RU"/>
              </w:rPr>
              <w:t xml:space="preserve"> </w:t>
            </w:r>
            <w:r w:rsidRPr="00FC3317">
              <w:rPr>
                <w:sz w:val="24"/>
                <w:szCs w:val="24"/>
                <w:lang w:val="ru-RU"/>
              </w:rPr>
              <w:t>самостоятельной</w:t>
            </w:r>
            <w:r w:rsidRPr="00FC3317">
              <w:rPr>
                <w:spacing w:val="-15"/>
                <w:sz w:val="24"/>
                <w:szCs w:val="24"/>
                <w:lang w:val="ru-RU"/>
              </w:rPr>
              <w:t xml:space="preserve"> </w:t>
            </w:r>
            <w:r w:rsidRPr="00FC3317">
              <w:rPr>
                <w:sz w:val="24"/>
                <w:szCs w:val="24"/>
                <w:lang w:val="ru-RU"/>
              </w:rPr>
              <w:t>работы студента,</w:t>
            </w:r>
            <w:r w:rsidRPr="00FC3317">
              <w:rPr>
                <w:spacing w:val="-6"/>
                <w:sz w:val="24"/>
                <w:szCs w:val="24"/>
                <w:lang w:val="ru-RU"/>
              </w:rPr>
              <w:t xml:space="preserve"> </w:t>
            </w:r>
            <w:r w:rsidRPr="00FC3317">
              <w:rPr>
                <w:sz w:val="24"/>
                <w:szCs w:val="24"/>
                <w:lang w:val="ru-RU"/>
              </w:rPr>
              <w:t>представляющий</w:t>
            </w:r>
            <w:r w:rsidRPr="00FC3317">
              <w:rPr>
                <w:spacing w:val="-6"/>
                <w:sz w:val="24"/>
                <w:szCs w:val="24"/>
                <w:lang w:val="ru-RU"/>
              </w:rPr>
              <w:t xml:space="preserve"> </w:t>
            </w:r>
            <w:r w:rsidRPr="00FC3317">
              <w:rPr>
                <w:sz w:val="24"/>
                <w:szCs w:val="24"/>
                <w:lang w:val="ru-RU"/>
              </w:rPr>
              <w:t>собой публичное выступление по</w:t>
            </w:r>
          </w:p>
          <w:p w14:paraId="57D300C9"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представлению</w:t>
            </w:r>
            <w:r w:rsidRPr="00FC3317">
              <w:rPr>
                <w:spacing w:val="-15"/>
                <w:sz w:val="24"/>
                <w:szCs w:val="24"/>
                <w:lang w:val="ru-RU"/>
              </w:rPr>
              <w:t xml:space="preserve"> </w:t>
            </w:r>
            <w:r w:rsidRPr="00FC3317">
              <w:rPr>
                <w:sz w:val="24"/>
                <w:szCs w:val="24"/>
                <w:lang w:val="ru-RU"/>
              </w:rPr>
              <w:t>полученных</w:t>
            </w:r>
            <w:r w:rsidRPr="00FC3317">
              <w:rPr>
                <w:spacing w:val="-15"/>
                <w:sz w:val="24"/>
                <w:szCs w:val="24"/>
                <w:lang w:val="ru-RU"/>
              </w:rPr>
              <w:t xml:space="preserve"> </w:t>
            </w:r>
            <w:r w:rsidRPr="00FC3317">
              <w:rPr>
                <w:sz w:val="24"/>
                <w:szCs w:val="24"/>
                <w:lang w:val="ru-RU"/>
              </w:rPr>
              <w:t>результатов решения определенной учебно-</w:t>
            </w:r>
          </w:p>
          <w:p w14:paraId="54D1FBC8" w14:textId="77777777" w:rsidR="00FC3317" w:rsidRPr="00FC3317" w:rsidRDefault="00FC3317" w:rsidP="00A25E61">
            <w:pPr>
              <w:pStyle w:val="TableParagraph"/>
              <w:spacing w:line="270" w:lineRule="atLeast"/>
              <w:ind w:left="142" w:right="144" w:firstLine="709"/>
              <w:jc w:val="both"/>
              <w:rPr>
                <w:sz w:val="24"/>
                <w:szCs w:val="24"/>
                <w:lang w:val="ru-RU"/>
              </w:rPr>
            </w:pPr>
            <w:r w:rsidRPr="00FC3317">
              <w:rPr>
                <w:sz w:val="24"/>
                <w:szCs w:val="24"/>
                <w:lang w:val="ru-RU"/>
              </w:rPr>
              <w:t>практической,</w:t>
            </w:r>
            <w:r w:rsidRPr="00FC3317">
              <w:rPr>
                <w:spacing w:val="-15"/>
                <w:sz w:val="24"/>
                <w:szCs w:val="24"/>
                <w:lang w:val="ru-RU"/>
              </w:rPr>
              <w:t xml:space="preserve"> </w:t>
            </w:r>
            <w:r w:rsidRPr="00FC3317">
              <w:rPr>
                <w:sz w:val="24"/>
                <w:szCs w:val="24"/>
                <w:lang w:val="ru-RU"/>
              </w:rPr>
              <w:t>учебно-исследовательской или научной темы</w:t>
            </w:r>
          </w:p>
        </w:tc>
        <w:tc>
          <w:tcPr>
            <w:tcW w:w="2700" w:type="dxa"/>
          </w:tcPr>
          <w:p w14:paraId="16B4FC8E" w14:textId="77777777" w:rsidR="00FC3317" w:rsidRPr="00FC3317" w:rsidRDefault="00FC3317" w:rsidP="00A25E61">
            <w:pPr>
              <w:pStyle w:val="TableParagraph"/>
              <w:ind w:left="142" w:right="144" w:firstLine="709"/>
              <w:jc w:val="both"/>
              <w:rPr>
                <w:sz w:val="24"/>
                <w:szCs w:val="24"/>
              </w:rPr>
            </w:pPr>
            <w:proofErr w:type="spellStart"/>
            <w:r w:rsidRPr="00FC3317">
              <w:rPr>
                <w:sz w:val="24"/>
                <w:szCs w:val="24"/>
              </w:rPr>
              <w:t>Темы</w:t>
            </w:r>
            <w:proofErr w:type="spellEnd"/>
            <w:r w:rsidRPr="00FC3317">
              <w:rPr>
                <w:spacing w:val="-15"/>
                <w:sz w:val="24"/>
                <w:szCs w:val="24"/>
              </w:rPr>
              <w:t xml:space="preserve"> </w:t>
            </w:r>
            <w:proofErr w:type="spellStart"/>
            <w:r w:rsidRPr="00FC3317">
              <w:rPr>
                <w:sz w:val="24"/>
                <w:szCs w:val="24"/>
              </w:rPr>
              <w:t>докладов</w:t>
            </w:r>
            <w:proofErr w:type="spellEnd"/>
            <w:r w:rsidRPr="00FC3317">
              <w:rPr>
                <w:sz w:val="24"/>
                <w:szCs w:val="24"/>
              </w:rPr>
              <w:t xml:space="preserve">, </w:t>
            </w:r>
            <w:proofErr w:type="spellStart"/>
            <w:r w:rsidRPr="00FC3317">
              <w:rPr>
                <w:spacing w:val="-2"/>
                <w:sz w:val="24"/>
                <w:szCs w:val="24"/>
              </w:rPr>
              <w:t>сообщений</w:t>
            </w:r>
            <w:proofErr w:type="spellEnd"/>
          </w:p>
        </w:tc>
      </w:tr>
      <w:tr w:rsidR="00FC3317" w:rsidRPr="00FC3317" w14:paraId="554D894E" w14:textId="77777777" w:rsidTr="00FC3317">
        <w:trPr>
          <w:trHeight w:val="1104"/>
        </w:trPr>
        <w:tc>
          <w:tcPr>
            <w:tcW w:w="523" w:type="dxa"/>
          </w:tcPr>
          <w:p w14:paraId="76A72FCD" w14:textId="77777777" w:rsidR="00FC3317" w:rsidRPr="00FC3317" w:rsidRDefault="00FC3317" w:rsidP="00A25E61">
            <w:pPr>
              <w:pStyle w:val="TableParagraph"/>
              <w:spacing w:line="269" w:lineRule="exact"/>
              <w:ind w:left="142" w:right="144" w:firstLine="709"/>
              <w:jc w:val="both"/>
              <w:rPr>
                <w:sz w:val="24"/>
                <w:szCs w:val="24"/>
              </w:rPr>
            </w:pPr>
            <w:r w:rsidRPr="00FC3317">
              <w:rPr>
                <w:spacing w:val="-10"/>
                <w:sz w:val="24"/>
                <w:szCs w:val="24"/>
              </w:rPr>
              <w:t>4</w:t>
            </w:r>
          </w:p>
        </w:tc>
        <w:tc>
          <w:tcPr>
            <w:tcW w:w="2124" w:type="dxa"/>
          </w:tcPr>
          <w:p w14:paraId="06E1CDB4" w14:textId="77777777" w:rsidR="00FC3317" w:rsidRPr="00FC3317" w:rsidRDefault="00FC3317" w:rsidP="00A25E61">
            <w:pPr>
              <w:pStyle w:val="TableParagraph"/>
              <w:spacing w:line="269" w:lineRule="exact"/>
              <w:ind w:left="142" w:right="144" w:firstLine="709"/>
              <w:jc w:val="both"/>
              <w:rPr>
                <w:sz w:val="24"/>
                <w:szCs w:val="24"/>
              </w:rPr>
            </w:pPr>
            <w:proofErr w:type="spellStart"/>
            <w:r w:rsidRPr="00FC3317">
              <w:rPr>
                <w:spacing w:val="-4"/>
                <w:sz w:val="24"/>
                <w:szCs w:val="24"/>
              </w:rPr>
              <w:t>Тест</w:t>
            </w:r>
            <w:proofErr w:type="spellEnd"/>
          </w:p>
        </w:tc>
        <w:tc>
          <w:tcPr>
            <w:tcW w:w="4468" w:type="dxa"/>
          </w:tcPr>
          <w:p w14:paraId="1F9D1A2E"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Система</w:t>
            </w:r>
            <w:r w:rsidRPr="00FC3317">
              <w:rPr>
                <w:spacing w:val="-15"/>
                <w:sz w:val="24"/>
                <w:szCs w:val="24"/>
                <w:lang w:val="ru-RU"/>
              </w:rPr>
              <w:t xml:space="preserve"> </w:t>
            </w:r>
            <w:r w:rsidRPr="00FC3317">
              <w:rPr>
                <w:sz w:val="24"/>
                <w:szCs w:val="24"/>
                <w:lang w:val="ru-RU"/>
              </w:rPr>
              <w:t>стандартизированных</w:t>
            </w:r>
            <w:r w:rsidRPr="00FC3317">
              <w:rPr>
                <w:spacing w:val="-15"/>
                <w:sz w:val="24"/>
                <w:szCs w:val="24"/>
                <w:lang w:val="ru-RU"/>
              </w:rPr>
              <w:t xml:space="preserve"> </w:t>
            </w:r>
            <w:r w:rsidRPr="00FC3317">
              <w:rPr>
                <w:sz w:val="24"/>
                <w:szCs w:val="24"/>
                <w:lang w:val="ru-RU"/>
              </w:rPr>
              <w:t>заданий, позволяющая автоматизировать процедуру измерения уровня знаний и</w:t>
            </w:r>
          </w:p>
          <w:p w14:paraId="69021B7E" w14:textId="77777777" w:rsidR="00FC3317" w:rsidRPr="00FC3317" w:rsidRDefault="00FC3317" w:rsidP="00A25E61">
            <w:pPr>
              <w:pStyle w:val="TableParagraph"/>
              <w:spacing w:line="264" w:lineRule="exact"/>
              <w:ind w:left="142" w:right="144" w:firstLine="709"/>
              <w:jc w:val="both"/>
              <w:rPr>
                <w:sz w:val="24"/>
                <w:szCs w:val="24"/>
              </w:rPr>
            </w:pPr>
            <w:proofErr w:type="spellStart"/>
            <w:r w:rsidRPr="00FC3317">
              <w:rPr>
                <w:sz w:val="24"/>
                <w:szCs w:val="24"/>
              </w:rPr>
              <w:t>умений</w:t>
            </w:r>
            <w:proofErr w:type="spellEnd"/>
            <w:r w:rsidRPr="00FC3317">
              <w:rPr>
                <w:spacing w:val="-5"/>
                <w:sz w:val="24"/>
                <w:szCs w:val="24"/>
              </w:rPr>
              <w:t xml:space="preserve"> </w:t>
            </w:r>
            <w:proofErr w:type="spellStart"/>
            <w:r w:rsidRPr="00FC3317">
              <w:rPr>
                <w:spacing w:val="-2"/>
                <w:sz w:val="24"/>
                <w:szCs w:val="24"/>
              </w:rPr>
              <w:t>обучающегося</w:t>
            </w:r>
            <w:proofErr w:type="spellEnd"/>
            <w:r w:rsidRPr="00FC3317">
              <w:rPr>
                <w:spacing w:val="-2"/>
                <w:sz w:val="24"/>
                <w:szCs w:val="24"/>
              </w:rPr>
              <w:t>.</w:t>
            </w:r>
          </w:p>
        </w:tc>
        <w:tc>
          <w:tcPr>
            <w:tcW w:w="2700" w:type="dxa"/>
          </w:tcPr>
          <w:p w14:paraId="10E5A73D" w14:textId="77777777" w:rsidR="00FC3317" w:rsidRPr="00FC3317" w:rsidRDefault="00FC3317" w:rsidP="00A25E61">
            <w:pPr>
              <w:pStyle w:val="TableParagraph"/>
              <w:ind w:left="142" w:right="144" w:firstLine="709"/>
              <w:jc w:val="both"/>
              <w:rPr>
                <w:sz w:val="24"/>
                <w:szCs w:val="24"/>
              </w:rPr>
            </w:pPr>
            <w:proofErr w:type="spellStart"/>
            <w:r w:rsidRPr="00FC3317">
              <w:rPr>
                <w:sz w:val="24"/>
                <w:szCs w:val="24"/>
              </w:rPr>
              <w:t>Комплект</w:t>
            </w:r>
            <w:proofErr w:type="spellEnd"/>
            <w:r w:rsidRPr="00FC3317">
              <w:rPr>
                <w:spacing w:val="-15"/>
                <w:sz w:val="24"/>
                <w:szCs w:val="24"/>
              </w:rPr>
              <w:t xml:space="preserve"> </w:t>
            </w:r>
            <w:proofErr w:type="spellStart"/>
            <w:r w:rsidRPr="00FC3317">
              <w:rPr>
                <w:sz w:val="24"/>
                <w:szCs w:val="24"/>
              </w:rPr>
              <w:t>тестовых</w:t>
            </w:r>
            <w:proofErr w:type="spellEnd"/>
            <w:r w:rsidRPr="00FC3317">
              <w:rPr>
                <w:sz w:val="24"/>
                <w:szCs w:val="24"/>
              </w:rPr>
              <w:t xml:space="preserve"> </w:t>
            </w:r>
            <w:proofErr w:type="spellStart"/>
            <w:r w:rsidRPr="00FC3317">
              <w:rPr>
                <w:spacing w:val="-2"/>
                <w:sz w:val="24"/>
                <w:szCs w:val="24"/>
              </w:rPr>
              <w:t>заданий</w:t>
            </w:r>
            <w:proofErr w:type="spellEnd"/>
          </w:p>
        </w:tc>
      </w:tr>
    </w:tbl>
    <w:p w14:paraId="1A994D61" w14:textId="77777777" w:rsidR="00FC3317" w:rsidRPr="00FC3317" w:rsidRDefault="00FC3317" w:rsidP="00A25E61">
      <w:pPr>
        <w:pStyle w:val="a3"/>
        <w:spacing w:before="14"/>
        <w:ind w:left="142" w:right="144" w:firstLine="709"/>
        <w:rPr>
          <w:b/>
          <w:sz w:val="24"/>
          <w:szCs w:val="24"/>
        </w:rPr>
      </w:pPr>
    </w:p>
    <w:p w14:paraId="063A4621" w14:textId="77777777" w:rsidR="00FC3317" w:rsidRPr="00FC3317" w:rsidRDefault="00FC3317" w:rsidP="00A25E61">
      <w:pPr>
        <w:spacing w:line="319" w:lineRule="exact"/>
        <w:ind w:left="142" w:right="144" w:firstLine="709"/>
        <w:jc w:val="both"/>
        <w:rPr>
          <w:b/>
          <w:sz w:val="24"/>
          <w:szCs w:val="24"/>
        </w:rPr>
      </w:pPr>
      <w:r w:rsidRPr="00FC3317">
        <w:rPr>
          <w:b/>
          <w:sz w:val="24"/>
          <w:szCs w:val="24"/>
        </w:rPr>
        <w:t>Оценка</w:t>
      </w:r>
      <w:r w:rsidRPr="00FC3317">
        <w:rPr>
          <w:b/>
          <w:spacing w:val="-8"/>
          <w:sz w:val="24"/>
          <w:szCs w:val="24"/>
        </w:rPr>
        <w:t xml:space="preserve"> </w:t>
      </w:r>
      <w:r w:rsidRPr="00FC3317">
        <w:rPr>
          <w:b/>
          <w:sz w:val="24"/>
          <w:szCs w:val="24"/>
        </w:rPr>
        <w:t>освоения</w:t>
      </w:r>
      <w:r w:rsidRPr="00FC3317">
        <w:rPr>
          <w:b/>
          <w:spacing w:val="-9"/>
          <w:sz w:val="24"/>
          <w:szCs w:val="24"/>
        </w:rPr>
        <w:t xml:space="preserve"> </w:t>
      </w:r>
      <w:r w:rsidRPr="00FC3317">
        <w:rPr>
          <w:b/>
          <w:spacing w:val="-4"/>
          <w:sz w:val="24"/>
          <w:szCs w:val="24"/>
        </w:rPr>
        <w:t>курса</w:t>
      </w:r>
    </w:p>
    <w:p w14:paraId="04A102D5" w14:textId="77777777" w:rsidR="00FC3317" w:rsidRPr="00FC3317" w:rsidRDefault="00FC3317" w:rsidP="00A25E61">
      <w:pPr>
        <w:pStyle w:val="a3"/>
        <w:ind w:left="142" w:right="144" w:firstLine="709"/>
        <w:rPr>
          <w:sz w:val="24"/>
          <w:szCs w:val="24"/>
        </w:rPr>
      </w:pPr>
      <w:r w:rsidRPr="00FC3317">
        <w:rPr>
          <w:sz w:val="24"/>
          <w:szCs w:val="24"/>
        </w:rPr>
        <w:t>Предметом</w:t>
      </w:r>
      <w:r w:rsidRPr="00FC3317">
        <w:rPr>
          <w:spacing w:val="80"/>
          <w:sz w:val="24"/>
          <w:szCs w:val="24"/>
        </w:rPr>
        <w:t xml:space="preserve"> </w:t>
      </w:r>
      <w:r w:rsidRPr="00FC3317">
        <w:rPr>
          <w:sz w:val="24"/>
          <w:szCs w:val="24"/>
        </w:rPr>
        <w:t>оценки</w:t>
      </w:r>
      <w:r w:rsidRPr="00FC3317">
        <w:rPr>
          <w:spacing w:val="80"/>
          <w:sz w:val="24"/>
          <w:szCs w:val="24"/>
        </w:rPr>
        <w:t xml:space="preserve"> </w:t>
      </w:r>
      <w:r w:rsidRPr="00FC3317">
        <w:rPr>
          <w:sz w:val="24"/>
          <w:szCs w:val="24"/>
        </w:rPr>
        <w:t>освоения</w:t>
      </w:r>
      <w:r w:rsidRPr="00FC3317">
        <w:rPr>
          <w:spacing w:val="80"/>
          <w:sz w:val="24"/>
          <w:szCs w:val="24"/>
        </w:rPr>
        <w:t xml:space="preserve"> </w:t>
      </w:r>
      <w:r w:rsidRPr="00FC3317">
        <w:rPr>
          <w:sz w:val="24"/>
          <w:szCs w:val="24"/>
        </w:rPr>
        <w:t>учебной</w:t>
      </w:r>
      <w:r w:rsidRPr="00FC3317">
        <w:rPr>
          <w:spacing w:val="80"/>
          <w:sz w:val="24"/>
          <w:szCs w:val="24"/>
        </w:rPr>
        <w:t xml:space="preserve"> </w:t>
      </w:r>
      <w:r w:rsidRPr="00FC3317">
        <w:rPr>
          <w:sz w:val="24"/>
          <w:szCs w:val="24"/>
        </w:rPr>
        <w:t>дисциплины</w:t>
      </w:r>
      <w:r w:rsidRPr="00FC3317">
        <w:rPr>
          <w:spacing w:val="80"/>
          <w:sz w:val="24"/>
          <w:szCs w:val="24"/>
        </w:rPr>
        <w:t xml:space="preserve"> </w:t>
      </w:r>
      <w:r w:rsidRPr="00FC3317">
        <w:rPr>
          <w:sz w:val="24"/>
          <w:szCs w:val="24"/>
        </w:rPr>
        <w:t>являются</w:t>
      </w:r>
      <w:r w:rsidRPr="00FC3317">
        <w:rPr>
          <w:spacing w:val="80"/>
          <w:sz w:val="24"/>
          <w:szCs w:val="24"/>
        </w:rPr>
        <w:t xml:space="preserve"> </w:t>
      </w:r>
      <w:r w:rsidRPr="00FC3317">
        <w:rPr>
          <w:sz w:val="24"/>
          <w:szCs w:val="24"/>
        </w:rPr>
        <w:t>общие</w:t>
      </w:r>
      <w:r w:rsidRPr="00FC3317">
        <w:rPr>
          <w:spacing w:val="80"/>
          <w:w w:val="150"/>
          <w:sz w:val="24"/>
          <w:szCs w:val="24"/>
        </w:rPr>
        <w:t xml:space="preserve"> </w:t>
      </w:r>
      <w:r w:rsidRPr="00FC3317">
        <w:rPr>
          <w:sz w:val="24"/>
          <w:szCs w:val="24"/>
        </w:rPr>
        <w:t>и профессиональные компетенции, умения, знания.</w:t>
      </w:r>
    </w:p>
    <w:p w14:paraId="2FF66A9D" w14:textId="77777777" w:rsidR="00FC3317" w:rsidRPr="00FC3317" w:rsidRDefault="00FC3317" w:rsidP="00A25E61">
      <w:pPr>
        <w:pStyle w:val="a3"/>
        <w:spacing w:line="321" w:lineRule="exact"/>
        <w:ind w:left="142" w:right="144" w:firstLine="709"/>
        <w:rPr>
          <w:sz w:val="24"/>
          <w:szCs w:val="24"/>
        </w:rPr>
      </w:pPr>
      <w:r w:rsidRPr="00FC3317">
        <w:rPr>
          <w:sz w:val="24"/>
          <w:szCs w:val="24"/>
        </w:rPr>
        <w:t>Соотношение</w:t>
      </w:r>
      <w:r w:rsidRPr="00FC3317">
        <w:rPr>
          <w:spacing w:val="-8"/>
          <w:sz w:val="24"/>
          <w:szCs w:val="24"/>
        </w:rPr>
        <w:t xml:space="preserve"> </w:t>
      </w:r>
      <w:r w:rsidRPr="00FC3317">
        <w:rPr>
          <w:sz w:val="24"/>
          <w:szCs w:val="24"/>
        </w:rPr>
        <w:t>типов</w:t>
      </w:r>
      <w:r w:rsidRPr="00FC3317">
        <w:rPr>
          <w:spacing w:val="-8"/>
          <w:sz w:val="24"/>
          <w:szCs w:val="24"/>
        </w:rPr>
        <w:t xml:space="preserve"> </w:t>
      </w:r>
      <w:r w:rsidRPr="00FC3317">
        <w:rPr>
          <w:sz w:val="24"/>
          <w:szCs w:val="24"/>
        </w:rPr>
        <w:t>задания</w:t>
      </w:r>
      <w:r w:rsidRPr="00FC3317">
        <w:rPr>
          <w:spacing w:val="-9"/>
          <w:sz w:val="24"/>
          <w:szCs w:val="24"/>
        </w:rPr>
        <w:t xml:space="preserve"> </w:t>
      </w:r>
      <w:r w:rsidRPr="00FC3317">
        <w:rPr>
          <w:sz w:val="24"/>
          <w:szCs w:val="24"/>
        </w:rPr>
        <w:t>и</w:t>
      </w:r>
      <w:r w:rsidRPr="00FC3317">
        <w:rPr>
          <w:spacing w:val="-5"/>
          <w:sz w:val="24"/>
          <w:szCs w:val="24"/>
        </w:rPr>
        <w:t xml:space="preserve"> </w:t>
      </w:r>
      <w:r w:rsidRPr="00FC3317">
        <w:rPr>
          <w:sz w:val="24"/>
          <w:szCs w:val="24"/>
        </w:rPr>
        <w:t>критериев</w:t>
      </w:r>
      <w:r w:rsidRPr="00FC3317">
        <w:rPr>
          <w:spacing w:val="-7"/>
          <w:sz w:val="24"/>
          <w:szCs w:val="24"/>
        </w:rPr>
        <w:t xml:space="preserve"> </w:t>
      </w:r>
      <w:r w:rsidRPr="00FC3317">
        <w:rPr>
          <w:sz w:val="24"/>
          <w:szCs w:val="24"/>
        </w:rPr>
        <w:t>оценки</w:t>
      </w:r>
      <w:r w:rsidRPr="00FC3317">
        <w:rPr>
          <w:spacing w:val="-5"/>
          <w:sz w:val="24"/>
          <w:szCs w:val="24"/>
        </w:rPr>
        <w:t xml:space="preserve"> </w:t>
      </w:r>
      <w:r w:rsidRPr="00FC3317">
        <w:rPr>
          <w:sz w:val="24"/>
          <w:szCs w:val="24"/>
        </w:rPr>
        <w:t>представлено</w:t>
      </w:r>
      <w:r w:rsidRPr="00FC3317">
        <w:rPr>
          <w:spacing w:val="-5"/>
          <w:sz w:val="24"/>
          <w:szCs w:val="24"/>
        </w:rPr>
        <w:t xml:space="preserve"> </w:t>
      </w:r>
      <w:r w:rsidRPr="00FC3317">
        <w:rPr>
          <w:sz w:val="24"/>
          <w:szCs w:val="24"/>
        </w:rPr>
        <w:t>в</w:t>
      </w:r>
      <w:r w:rsidRPr="00FC3317">
        <w:rPr>
          <w:spacing w:val="-6"/>
          <w:sz w:val="24"/>
          <w:szCs w:val="24"/>
        </w:rPr>
        <w:t xml:space="preserve"> </w:t>
      </w:r>
      <w:r w:rsidRPr="00FC3317">
        <w:rPr>
          <w:spacing w:val="-2"/>
          <w:sz w:val="24"/>
          <w:szCs w:val="24"/>
        </w:rPr>
        <w:t>таблице</w:t>
      </w:r>
    </w:p>
    <w:p w14:paraId="1B64DC95" w14:textId="77777777" w:rsidR="00FC3317" w:rsidRPr="00FC3317" w:rsidRDefault="00FC3317" w:rsidP="00A25E61">
      <w:pPr>
        <w:pStyle w:val="a3"/>
        <w:spacing w:before="98"/>
        <w:ind w:left="142" w:right="144" w:firstLine="709"/>
        <w:rPr>
          <w:sz w:val="24"/>
          <w:szCs w:val="24"/>
        </w:rPr>
      </w:pPr>
    </w:p>
    <w:tbl>
      <w:tblPr>
        <w:tblStyle w:val="TableNormal"/>
        <w:tblW w:w="0" w:type="auto"/>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16"/>
        <w:gridCol w:w="3253"/>
        <w:gridCol w:w="5505"/>
      </w:tblGrid>
      <w:tr w:rsidR="00FC3317" w:rsidRPr="00FC3317" w14:paraId="3432FC94" w14:textId="77777777" w:rsidTr="00FC3317">
        <w:trPr>
          <w:trHeight w:val="321"/>
        </w:trPr>
        <w:tc>
          <w:tcPr>
            <w:tcW w:w="816" w:type="dxa"/>
          </w:tcPr>
          <w:p w14:paraId="076F07EA" w14:textId="77777777" w:rsidR="00FC3317" w:rsidRPr="00FC3317" w:rsidRDefault="00FC3317" w:rsidP="00A25E61">
            <w:pPr>
              <w:pStyle w:val="TableParagraph"/>
              <w:spacing w:line="301" w:lineRule="exact"/>
              <w:ind w:left="142" w:right="144" w:firstLine="709"/>
              <w:jc w:val="both"/>
              <w:rPr>
                <w:b/>
                <w:sz w:val="24"/>
                <w:szCs w:val="24"/>
              </w:rPr>
            </w:pPr>
            <w:r w:rsidRPr="00FC3317">
              <w:rPr>
                <w:b/>
                <w:spacing w:val="-10"/>
                <w:sz w:val="24"/>
                <w:szCs w:val="24"/>
              </w:rPr>
              <w:t>№</w:t>
            </w:r>
          </w:p>
        </w:tc>
        <w:tc>
          <w:tcPr>
            <w:tcW w:w="3253" w:type="dxa"/>
          </w:tcPr>
          <w:p w14:paraId="498F4FEF" w14:textId="77777777" w:rsidR="00FC3317" w:rsidRPr="00FC3317" w:rsidRDefault="00FC3317" w:rsidP="00A25E61">
            <w:pPr>
              <w:pStyle w:val="TableParagraph"/>
              <w:spacing w:line="301" w:lineRule="exact"/>
              <w:ind w:left="142" w:right="144" w:firstLine="709"/>
              <w:jc w:val="both"/>
              <w:rPr>
                <w:b/>
                <w:sz w:val="24"/>
                <w:szCs w:val="24"/>
              </w:rPr>
            </w:pPr>
            <w:proofErr w:type="spellStart"/>
            <w:r w:rsidRPr="00FC3317">
              <w:rPr>
                <w:b/>
                <w:sz w:val="24"/>
                <w:szCs w:val="24"/>
              </w:rPr>
              <w:t>Тип</w:t>
            </w:r>
            <w:proofErr w:type="spellEnd"/>
            <w:r w:rsidRPr="00FC3317">
              <w:rPr>
                <w:b/>
                <w:spacing w:val="-4"/>
                <w:sz w:val="24"/>
                <w:szCs w:val="24"/>
              </w:rPr>
              <w:t xml:space="preserve"> </w:t>
            </w:r>
            <w:r w:rsidRPr="00FC3317">
              <w:rPr>
                <w:b/>
                <w:sz w:val="24"/>
                <w:szCs w:val="24"/>
              </w:rPr>
              <w:t>(</w:t>
            </w:r>
            <w:proofErr w:type="spellStart"/>
            <w:r w:rsidRPr="00FC3317">
              <w:rPr>
                <w:b/>
                <w:sz w:val="24"/>
                <w:szCs w:val="24"/>
              </w:rPr>
              <w:t>вид</w:t>
            </w:r>
            <w:proofErr w:type="spellEnd"/>
            <w:r w:rsidRPr="00FC3317">
              <w:rPr>
                <w:b/>
                <w:sz w:val="24"/>
                <w:szCs w:val="24"/>
              </w:rPr>
              <w:t>)</w:t>
            </w:r>
            <w:r w:rsidRPr="00FC3317">
              <w:rPr>
                <w:b/>
                <w:spacing w:val="-4"/>
                <w:sz w:val="24"/>
                <w:szCs w:val="24"/>
              </w:rPr>
              <w:t xml:space="preserve"> </w:t>
            </w:r>
            <w:proofErr w:type="spellStart"/>
            <w:r w:rsidRPr="00FC3317">
              <w:rPr>
                <w:b/>
                <w:spacing w:val="-2"/>
                <w:sz w:val="24"/>
                <w:szCs w:val="24"/>
              </w:rPr>
              <w:t>задания</w:t>
            </w:r>
            <w:proofErr w:type="spellEnd"/>
          </w:p>
        </w:tc>
        <w:tc>
          <w:tcPr>
            <w:tcW w:w="5505" w:type="dxa"/>
          </w:tcPr>
          <w:p w14:paraId="19FA58F2" w14:textId="77777777" w:rsidR="00FC3317" w:rsidRPr="00FC3317" w:rsidRDefault="00FC3317" w:rsidP="00A25E61">
            <w:pPr>
              <w:pStyle w:val="TableParagraph"/>
              <w:spacing w:line="301" w:lineRule="exact"/>
              <w:ind w:left="142" w:right="144" w:firstLine="709"/>
              <w:jc w:val="both"/>
              <w:rPr>
                <w:b/>
                <w:sz w:val="24"/>
                <w:szCs w:val="24"/>
              </w:rPr>
            </w:pPr>
            <w:proofErr w:type="spellStart"/>
            <w:r w:rsidRPr="00FC3317">
              <w:rPr>
                <w:b/>
                <w:sz w:val="24"/>
                <w:szCs w:val="24"/>
              </w:rPr>
              <w:t>Критерии</w:t>
            </w:r>
            <w:proofErr w:type="spellEnd"/>
            <w:r w:rsidRPr="00FC3317">
              <w:rPr>
                <w:b/>
                <w:spacing w:val="-8"/>
                <w:sz w:val="24"/>
                <w:szCs w:val="24"/>
              </w:rPr>
              <w:t xml:space="preserve"> </w:t>
            </w:r>
            <w:proofErr w:type="spellStart"/>
            <w:r w:rsidRPr="00FC3317">
              <w:rPr>
                <w:b/>
                <w:spacing w:val="-2"/>
                <w:sz w:val="24"/>
                <w:szCs w:val="24"/>
              </w:rPr>
              <w:t>оценки</w:t>
            </w:r>
            <w:proofErr w:type="spellEnd"/>
          </w:p>
        </w:tc>
      </w:tr>
      <w:tr w:rsidR="00FC3317" w:rsidRPr="00FC3317" w14:paraId="7897041D" w14:textId="77777777" w:rsidTr="00FC3317">
        <w:trPr>
          <w:trHeight w:val="642"/>
        </w:trPr>
        <w:tc>
          <w:tcPr>
            <w:tcW w:w="816" w:type="dxa"/>
          </w:tcPr>
          <w:p w14:paraId="23108A3E" w14:textId="77777777" w:rsidR="00FC3317" w:rsidRPr="00FC3317" w:rsidRDefault="00FC3317" w:rsidP="00A25E61">
            <w:pPr>
              <w:pStyle w:val="TableParagraph"/>
              <w:spacing w:line="315" w:lineRule="exact"/>
              <w:ind w:left="142" w:right="144" w:firstLine="709"/>
              <w:jc w:val="both"/>
              <w:rPr>
                <w:sz w:val="24"/>
                <w:szCs w:val="24"/>
              </w:rPr>
            </w:pPr>
            <w:r w:rsidRPr="00FC3317">
              <w:rPr>
                <w:spacing w:val="-10"/>
                <w:sz w:val="24"/>
                <w:szCs w:val="24"/>
              </w:rPr>
              <w:t>1</w:t>
            </w:r>
          </w:p>
        </w:tc>
        <w:tc>
          <w:tcPr>
            <w:tcW w:w="3253" w:type="dxa"/>
          </w:tcPr>
          <w:p w14:paraId="4C942325" w14:textId="77777777" w:rsidR="00FC3317" w:rsidRPr="00FC3317" w:rsidRDefault="00FC3317" w:rsidP="00A25E61">
            <w:pPr>
              <w:pStyle w:val="TableParagraph"/>
              <w:spacing w:line="315" w:lineRule="exact"/>
              <w:ind w:left="142" w:right="144" w:firstLine="709"/>
              <w:jc w:val="both"/>
              <w:rPr>
                <w:sz w:val="24"/>
                <w:szCs w:val="24"/>
              </w:rPr>
            </w:pPr>
            <w:proofErr w:type="spellStart"/>
            <w:r w:rsidRPr="00FC3317">
              <w:rPr>
                <w:spacing w:val="-2"/>
                <w:sz w:val="24"/>
                <w:szCs w:val="24"/>
              </w:rPr>
              <w:t>Тесты</w:t>
            </w:r>
            <w:proofErr w:type="spellEnd"/>
          </w:p>
        </w:tc>
        <w:tc>
          <w:tcPr>
            <w:tcW w:w="5505" w:type="dxa"/>
          </w:tcPr>
          <w:p w14:paraId="6A152C3D" w14:textId="77777777" w:rsidR="00FC3317" w:rsidRPr="00FC3317" w:rsidRDefault="00FC3317" w:rsidP="00A25E61">
            <w:pPr>
              <w:pStyle w:val="TableParagraph"/>
              <w:spacing w:line="315" w:lineRule="exact"/>
              <w:ind w:left="142" w:right="144" w:firstLine="709"/>
              <w:jc w:val="both"/>
              <w:rPr>
                <w:sz w:val="24"/>
                <w:szCs w:val="24"/>
                <w:lang w:val="ru-RU"/>
              </w:rPr>
            </w:pPr>
            <w:r w:rsidRPr="00FC3317">
              <w:rPr>
                <w:sz w:val="24"/>
                <w:szCs w:val="24"/>
                <w:lang w:val="ru-RU"/>
              </w:rPr>
              <w:t>Таблица</w:t>
            </w:r>
            <w:r w:rsidRPr="00FC3317">
              <w:rPr>
                <w:spacing w:val="-4"/>
                <w:sz w:val="24"/>
                <w:szCs w:val="24"/>
                <w:lang w:val="ru-RU"/>
              </w:rPr>
              <w:t xml:space="preserve"> </w:t>
            </w:r>
            <w:r w:rsidRPr="00FC3317">
              <w:rPr>
                <w:sz w:val="24"/>
                <w:szCs w:val="24"/>
                <w:lang w:val="ru-RU"/>
              </w:rPr>
              <w:t>1.</w:t>
            </w:r>
            <w:r w:rsidRPr="00FC3317">
              <w:rPr>
                <w:spacing w:val="-4"/>
                <w:sz w:val="24"/>
                <w:szCs w:val="24"/>
                <w:lang w:val="ru-RU"/>
              </w:rPr>
              <w:t xml:space="preserve"> </w:t>
            </w:r>
            <w:r w:rsidRPr="00FC3317">
              <w:rPr>
                <w:sz w:val="24"/>
                <w:szCs w:val="24"/>
                <w:lang w:val="ru-RU"/>
              </w:rPr>
              <w:t>Шкала</w:t>
            </w:r>
            <w:r w:rsidRPr="00FC3317">
              <w:rPr>
                <w:spacing w:val="-5"/>
                <w:sz w:val="24"/>
                <w:szCs w:val="24"/>
                <w:lang w:val="ru-RU"/>
              </w:rPr>
              <w:t xml:space="preserve"> </w:t>
            </w:r>
            <w:r w:rsidRPr="00FC3317">
              <w:rPr>
                <w:sz w:val="24"/>
                <w:szCs w:val="24"/>
                <w:lang w:val="ru-RU"/>
              </w:rPr>
              <w:t>оценки</w:t>
            </w:r>
            <w:r w:rsidRPr="00FC3317">
              <w:rPr>
                <w:spacing w:val="-5"/>
                <w:sz w:val="24"/>
                <w:szCs w:val="24"/>
                <w:lang w:val="ru-RU"/>
              </w:rPr>
              <w:t xml:space="preserve"> </w:t>
            </w:r>
            <w:r w:rsidRPr="00FC3317">
              <w:rPr>
                <w:spacing w:val="-2"/>
                <w:sz w:val="24"/>
                <w:szCs w:val="24"/>
                <w:lang w:val="ru-RU"/>
              </w:rPr>
              <w:t>образовательных</w:t>
            </w:r>
          </w:p>
          <w:p w14:paraId="494F0C48" w14:textId="77777777" w:rsidR="00FC3317" w:rsidRPr="00FC3317" w:rsidRDefault="00FC3317" w:rsidP="00A25E61">
            <w:pPr>
              <w:pStyle w:val="TableParagraph"/>
              <w:spacing w:line="308" w:lineRule="exact"/>
              <w:ind w:left="142" w:right="144" w:firstLine="709"/>
              <w:jc w:val="both"/>
              <w:rPr>
                <w:sz w:val="24"/>
                <w:szCs w:val="24"/>
                <w:lang w:val="ru-RU"/>
              </w:rPr>
            </w:pPr>
            <w:r w:rsidRPr="00FC3317">
              <w:rPr>
                <w:spacing w:val="-2"/>
                <w:sz w:val="24"/>
                <w:szCs w:val="24"/>
                <w:lang w:val="ru-RU"/>
              </w:rPr>
              <w:t>достижений</w:t>
            </w:r>
          </w:p>
        </w:tc>
      </w:tr>
      <w:tr w:rsidR="00FC3317" w:rsidRPr="00FC3317" w14:paraId="34BCE823" w14:textId="77777777" w:rsidTr="00FC3317">
        <w:trPr>
          <w:trHeight w:val="645"/>
        </w:trPr>
        <w:tc>
          <w:tcPr>
            <w:tcW w:w="816" w:type="dxa"/>
          </w:tcPr>
          <w:p w14:paraId="5485C432" w14:textId="77777777" w:rsidR="00FC3317" w:rsidRPr="00FC3317" w:rsidRDefault="00FC3317" w:rsidP="00A25E61">
            <w:pPr>
              <w:pStyle w:val="TableParagraph"/>
              <w:spacing w:line="317" w:lineRule="exact"/>
              <w:ind w:left="142" w:right="144" w:firstLine="709"/>
              <w:jc w:val="both"/>
              <w:rPr>
                <w:sz w:val="24"/>
                <w:szCs w:val="24"/>
              </w:rPr>
            </w:pPr>
            <w:r w:rsidRPr="00FC3317">
              <w:rPr>
                <w:spacing w:val="-10"/>
                <w:sz w:val="24"/>
                <w:szCs w:val="24"/>
              </w:rPr>
              <w:t>2</w:t>
            </w:r>
          </w:p>
        </w:tc>
        <w:tc>
          <w:tcPr>
            <w:tcW w:w="3253" w:type="dxa"/>
          </w:tcPr>
          <w:p w14:paraId="2AC48F27" w14:textId="77777777" w:rsidR="00FC3317" w:rsidRPr="00FC3317" w:rsidRDefault="00FC3317" w:rsidP="00A25E61">
            <w:pPr>
              <w:pStyle w:val="TableParagraph"/>
              <w:spacing w:line="317" w:lineRule="exact"/>
              <w:ind w:left="142" w:right="144" w:firstLine="709"/>
              <w:jc w:val="both"/>
              <w:rPr>
                <w:sz w:val="24"/>
                <w:szCs w:val="24"/>
              </w:rPr>
            </w:pPr>
            <w:proofErr w:type="spellStart"/>
            <w:r w:rsidRPr="00FC3317">
              <w:rPr>
                <w:sz w:val="24"/>
                <w:szCs w:val="24"/>
              </w:rPr>
              <w:t>Устные</w:t>
            </w:r>
            <w:proofErr w:type="spellEnd"/>
            <w:r w:rsidRPr="00FC3317">
              <w:rPr>
                <w:spacing w:val="-5"/>
                <w:sz w:val="24"/>
                <w:szCs w:val="24"/>
              </w:rPr>
              <w:t xml:space="preserve"> </w:t>
            </w:r>
            <w:proofErr w:type="spellStart"/>
            <w:r w:rsidRPr="00FC3317">
              <w:rPr>
                <w:spacing w:val="-2"/>
                <w:sz w:val="24"/>
                <w:szCs w:val="24"/>
              </w:rPr>
              <w:t>ответы</w:t>
            </w:r>
            <w:proofErr w:type="spellEnd"/>
          </w:p>
        </w:tc>
        <w:tc>
          <w:tcPr>
            <w:tcW w:w="5505" w:type="dxa"/>
          </w:tcPr>
          <w:p w14:paraId="51B48E9A" w14:textId="77777777" w:rsidR="00FC3317" w:rsidRPr="00FC3317" w:rsidRDefault="00FC3317" w:rsidP="00A25E61">
            <w:pPr>
              <w:pStyle w:val="TableParagraph"/>
              <w:spacing w:line="317" w:lineRule="exact"/>
              <w:ind w:left="142" w:right="144" w:firstLine="709"/>
              <w:jc w:val="both"/>
              <w:rPr>
                <w:sz w:val="24"/>
                <w:szCs w:val="24"/>
                <w:lang w:val="ru-RU"/>
              </w:rPr>
            </w:pPr>
            <w:r w:rsidRPr="00FC3317">
              <w:rPr>
                <w:sz w:val="24"/>
                <w:szCs w:val="24"/>
                <w:lang w:val="ru-RU"/>
              </w:rPr>
              <w:t>Таблица</w:t>
            </w:r>
            <w:r w:rsidRPr="00FC3317">
              <w:rPr>
                <w:spacing w:val="-5"/>
                <w:sz w:val="24"/>
                <w:szCs w:val="24"/>
                <w:lang w:val="ru-RU"/>
              </w:rPr>
              <w:t xml:space="preserve"> </w:t>
            </w:r>
            <w:r w:rsidRPr="00FC3317">
              <w:rPr>
                <w:sz w:val="24"/>
                <w:szCs w:val="24"/>
                <w:lang w:val="ru-RU"/>
              </w:rPr>
              <w:t>2.</w:t>
            </w:r>
            <w:r w:rsidRPr="00FC3317">
              <w:rPr>
                <w:spacing w:val="-4"/>
                <w:sz w:val="24"/>
                <w:szCs w:val="24"/>
                <w:lang w:val="ru-RU"/>
              </w:rPr>
              <w:t xml:space="preserve"> </w:t>
            </w:r>
            <w:r w:rsidRPr="00FC3317">
              <w:rPr>
                <w:sz w:val="24"/>
                <w:szCs w:val="24"/>
                <w:lang w:val="ru-RU"/>
              </w:rPr>
              <w:t>Критерии</w:t>
            </w:r>
            <w:r w:rsidRPr="00FC3317">
              <w:rPr>
                <w:spacing w:val="-4"/>
                <w:sz w:val="24"/>
                <w:szCs w:val="24"/>
                <w:lang w:val="ru-RU"/>
              </w:rPr>
              <w:t xml:space="preserve"> </w:t>
            </w:r>
            <w:r w:rsidRPr="00FC3317">
              <w:rPr>
                <w:sz w:val="24"/>
                <w:szCs w:val="24"/>
                <w:lang w:val="ru-RU"/>
              </w:rPr>
              <w:t>и</w:t>
            </w:r>
            <w:r w:rsidRPr="00FC3317">
              <w:rPr>
                <w:spacing w:val="-4"/>
                <w:sz w:val="24"/>
                <w:szCs w:val="24"/>
                <w:lang w:val="ru-RU"/>
              </w:rPr>
              <w:t xml:space="preserve"> </w:t>
            </w:r>
            <w:r w:rsidRPr="00FC3317">
              <w:rPr>
                <w:sz w:val="24"/>
                <w:szCs w:val="24"/>
                <w:lang w:val="ru-RU"/>
              </w:rPr>
              <w:t>нормы</w:t>
            </w:r>
            <w:r w:rsidRPr="00FC3317">
              <w:rPr>
                <w:spacing w:val="-6"/>
                <w:sz w:val="24"/>
                <w:szCs w:val="24"/>
                <w:lang w:val="ru-RU"/>
              </w:rPr>
              <w:t xml:space="preserve"> </w:t>
            </w:r>
            <w:r w:rsidRPr="00FC3317">
              <w:rPr>
                <w:spacing w:val="-2"/>
                <w:sz w:val="24"/>
                <w:szCs w:val="24"/>
                <w:lang w:val="ru-RU"/>
              </w:rPr>
              <w:t>оценки</w:t>
            </w:r>
          </w:p>
          <w:p w14:paraId="16CF9612" w14:textId="77777777" w:rsidR="00FC3317" w:rsidRPr="00FC3317" w:rsidRDefault="00FC3317" w:rsidP="00A25E61">
            <w:pPr>
              <w:pStyle w:val="TableParagraph"/>
              <w:spacing w:line="308" w:lineRule="exact"/>
              <w:ind w:left="142" w:right="144" w:firstLine="709"/>
              <w:jc w:val="both"/>
              <w:rPr>
                <w:sz w:val="24"/>
                <w:szCs w:val="24"/>
                <w:lang w:val="ru-RU"/>
              </w:rPr>
            </w:pPr>
            <w:r w:rsidRPr="00FC3317">
              <w:rPr>
                <w:sz w:val="24"/>
                <w:szCs w:val="24"/>
                <w:lang w:val="ru-RU"/>
              </w:rPr>
              <w:t>устных</w:t>
            </w:r>
            <w:r w:rsidRPr="00FC3317">
              <w:rPr>
                <w:spacing w:val="-2"/>
                <w:sz w:val="24"/>
                <w:szCs w:val="24"/>
                <w:lang w:val="ru-RU"/>
              </w:rPr>
              <w:t xml:space="preserve"> ответов</w:t>
            </w:r>
          </w:p>
        </w:tc>
      </w:tr>
      <w:tr w:rsidR="00FC3317" w:rsidRPr="00FC3317" w14:paraId="745E5C8F" w14:textId="77777777" w:rsidTr="00FC3317">
        <w:trPr>
          <w:trHeight w:val="643"/>
        </w:trPr>
        <w:tc>
          <w:tcPr>
            <w:tcW w:w="816" w:type="dxa"/>
          </w:tcPr>
          <w:p w14:paraId="4E225803" w14:textId="77777777" w:rsidR="00FC3317" w:rsidRPr="00FC3317" w:rsidRDefault="00FC3317" w:rsidP="00A25E61">
            <w:pPr>
              <w:pStyle w:val="TableParagraph"/>
              <w:spacing w:line="315" w:lineRule="exact"/>
              <w:ind w:left="142" w:right="144" w:firstLine="709"/>
              <w:jc w:val="both"/>
              <w:rPr>
                <w:sz w:val="24"/>
                <w:szCs w:val="24"/>
              </w:rPr>
            </w:pPr>
            <w:r w:rsidRPr="00FC3317">
              <w:rPr>
                <w:spacing w:val="-10"/>
                <w:sz w:val="24"/>
                <w:szCs w:val="24"/>
              </w:rPr>
              <w:t>3</w:t>
            </w:r>
          </w:p>
        </w:tc>
        <w:tc>
          <w:tcPr>
            <w:tcW w:w="3253" w:type="dxa"/>
          </w:tcPr>
          <w:p w14:paraId="16974801" w14:textId="77777777" w:rsidR="00FC3317" w:rsidRPr="00FC3317" w:rsidRDefault="00FC3317" w:rsidP="00A25E61">
            <w:pPr>
              <w:pStyle w:val="TableParagraph"/>
              <w:spacing w:line="315" w:lineRule="exact"/>
              <w:ind w:left="142" w:right="144" w:firstLine="709"/>
              <w:jc w:val="both"/>
              <w:rPr>
                <w:sz w:val="24"/>
                <w:szCs w:val="24"/>
              </w:rPr>
            </w:pPr>
            <w:proofErr w:type="spellStart"/>
            <w:r w:rsidRPr="00FC3317">
              <w:rPr>
                <w:sz w:val="24"/>
                <w:szCs w:val="24"/>
              </w:rPr>
              <w:t>Практическая</w:t>
            </w:r>
            <w:proofErr w:type="spellEnd"/>
            <w:r w:rsidRPr="00FC3317">
              <w:rPr>
                <w:spacing w:val="-10"/>
                <w:sz w:val="24"/>
                <w:szCs w:val="24"/>
              </w:rPr>
              <w:t xml:space="preserve"> </w:t>
            </w:r>
            <w:proofErr w:type="spellStart"/>
            <w:r w:rsidRPr="00FC3317">
              <w:rPr>
                <w:spacing w:val="-2"/>
                <w:sz w:val="24"/>
                <w:szCs w:val="24"/>
              </w:rPr>
              <w:t>работа</w:t>
            </w:r>
            <w:proofErr w:type="spellEnd"/>
          </w:p>
        </w:tc>
        <w:tc>
          <w:tcPr>
            <w:tcW w:w="5505" w:type="dxa"/>
          </w:tcPr>
          <w:p w14:paraId="44B20AD5" w14:textId="77777777" w:rsidR="00FC3317" w:rsidRPr="00FC3317" w:rsidRDefault="00FC3317" w:rsidP="00A25E61">
            <w:pPr>
              <w:pStyle w:val="TableParagraph"/>
              <w:spacing w:line="315" w:lineRule="exact"/>
              <w:ind w:left="142" w:right="144" w:firstLine="709"/>
              <w:jc w:val="both"/>
              <w:rPr>
                <w:sz w:val="24"/>
                <w:szCs w:val="24"/>
                <w:lang w:val="ru-RU"/>
              </w:rPr>
            </w:pPr>
            <w:r w:rsidRPr="00FC3317">
              <w:rPr>
                <w:sz w:val="24"/>
                <w:szCs w:val="24"/>
                <w:lang w:val="ru-RU"/>
              </w:rPr>
              <w:t>Выполнение</w:t>
            </w:r>
            <w:r w:rsidRPr="00FC3317">
              <w:rPr>
                <w:spacing w:val="-4"/>
                <w:sz w:val="24"/>
                <w:szCs w:val="24"/>
                <w:lang w:val="ru-RU"/>
              </w:rPr>
              <w:t xml:space="preserve"> </w:t>
            </w:r>
            <w:r w:rsidRPr="00FC3317">
              <w:rPr>
                <w:sz w:val="24"/>
                <w:szCs w:val="24"/>
                <w:lang w:val="ru-RU"/>
              </w:rPr>
              <w:t>не</w:t>
            </w:r>
            <w:r w:rsidRPr="00FC3317">
              <w:rPr>
                <w:spacing w:val="-4"/>
                <w:sz w:val="24"/>
                <w:szCs w:val="24"/>
                <w:lang w:val="ru-RU"/>
              </w:rPr>
              <w:t xml:space="preserve"> </w:t>
            </w:r>
            <w:r w:rsidRPr="00FC3317">
              <w:rPr>
                <w:sz w:val="24"/>
                <w:szCs w:val="24"/>
                <w:lang w:val="ru-RU"/>
              </w:rPr>
              <w:t>менее</w:t>
            </w:r>
            <w:r w:rsidRPr="00FC3317">
              <w:rPr>
                <w:spacing w:val="-3"/>
                <w:sz w:val="24"/>
                <w:szCs w:val="24"/>
                <w:lang w:val="ru-RU"/>
              </w:rPr>
              <w:t xml:space="preserve"> </w:t>
            </w:r>
            <w:r w:rsidRPr="00FC3317">
              <w:rPr>
                <w:sz w:val="24"/>
                <w:szCs w:val="24"/>
                <w:lang w:val="ru-RU"/>
              </w:rPr>
              <w:t>80%</w:t>
            </w:r>
            <w:r w:rsidRPr="00FC3317">
              <w:rPr>
                <w:spacing w:val="-4"/>
                <w:sz w:val="24"/>
                <w:szCs w:val="24"/>
                <w:lang w:val="ru-RU"/>
              </w:rPr>
              <w:t xml:space="preserve"> </w:t>
            </w:r>
            <w:r w:rsidRPr="00FC3317">
              <w:rPr>
                <w:sz w:val="24"/>
                <w:szCs w:val="24"/>
                <w:lang w:val="ru-RU"/>
              </w:rPr>
              <w:t>-</w:t>
            </w:r>
            <w:r w:rsidRPr="00FC3317">
              <w:rPr>
                <w:spacing w:val="-4"/>
                <w:sz w:val="24"/>
                <w:szCs w:val="24"/>
                <w:lang w:val="ru-RU"/>
              </w:rPr>
              <w:t xml:space="preserve"> </w:t>
            </w:r>
            <w:r w:rsidRPr="00FC3317">
              <w:rPr>
                <w:spacing w:val="-2"/>
                <w:sz w:val="24"/>
                <w:szCs w:val="24"/>
                <w:lang w:val="ru-RU"/>
              </w:rPr>
              <w:t>положительная</w:t>
            </w:r>
          </w:p>
          <w:p w14:paraId="7D565741" w14:textId="77777777" w:rsidR="00FC3317" w:rsidRPr="00FC3317" w:rsidRDefault="00FC3317" w:rsidP="00A25E61">
            <w:pPr>
              <w:pStyle w:val="TableParagraph"/>
              <w:spacing w:line="308" w:lineRule="exact"/>
              <w:ind w:left="142" w:right="144" w:firstLine="709"/>
              <w:jc w:val="both"/>
              <w:rPr>
                <w:sz w:val="24"/>
                <w:szCs w:val="24"/>
                <w:lang w:val="ru-RU"/>
              </w:rPr>
            </w:pPr>
            <w:r w:rsidRPr="00FC3317">
              <w:rPr>
                <w:spacing w:val="-2"/>
                <w:sz w:val="24"/>
                <w:szCs w:val="24"/>
                <w:lang w:val="ru-RU"/>
              </w:rPr>
              <w:t>оценка</w:t>
            </w:r>
          </w:p>
        </w:tc>
      </w:tr>
      <w:tr w:rsidR="00FC3317" w:rsidRPr="00FC3317" w14:paraId="3ADD26CE" w14:textId="77777777" w:rsidTr="00FC3317">
        <w:trPr>
          <w:trHeight w:val="966"/>
        </w:trPr>
        <w:tc>
          <w:tcPr>
            <w:tcW w:w="816" w:type="dxa"/>
          </w:tcPr>
          <w:p w14:paraId="6311D534" w14:textId="77777777" w:rsidR="00FC3317" w:rsidRPr="00FC3317" w:rsidRDefault="00FC3317" w:rsidP="00A25E61">
            <w:pPr>
              <w:pStyle w:val="TableParagraph"/>
              <w:spacing w:line="317" w:lineRule="exact"/>
              <w:ind w:left="142" w:right="144" w:firstLine="709"/>
              <w:jc w:val="both"/>
              <w:rPr>
                <w:sz w:val="24"/>
                <w:szCs w:val="24"/>
              </w:rPr>
            </w:pPr>
            <w:r w:rsidRPr="00FC3317">
              <w:rPr>
                <w:spacing w:val="-10"/>
                <w:sz w:val="24"/>
                <w:szCs w:val="24"/>
              </w:rPr>
              <w:t>4</w:t>
            </w:r>
          </w:p>
        </w:tc>
        <w:tc>
          <w:tcPr>
            <w:tcW w:w="3253" w:type="dxa"/>
          </w:tcPr>
          <w:p w14:paraId="3E2D2473"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Проверка конспектов, рефератов,</w:t>
            </w:r>
            <w:r w:rsidRPr="00FC3317">
              <w:rPr>
                <w:spacing w:val="-6"/>
                <w:sz w:val="24"/>
                <w:szCs w:val="24"/>
                <w:lang w:val="ru-RU"/>
              </w:rPr>
              <w:t xml:space="preserve"> </w:t>
            </w:r>
            <w:r w:rsidRPr="00FC3317">
              <w:rPr>
                <w:spacing w:val="-2"/>
                <w:sz w:val="24"/>
                <w:szCs w:val="24"/>
                <w:lang w:val="ru-RU"/>
              </w:rPr>
              <w:t>творческих</w:t>
            </w:r>
          </w:p>
          <w:p w14:paraId="64DC3394" w14:textId="77777777" w:rsidR="00FC3317" w:rsidRPr="00FC3317" w:rsidRDefault="00FC3317" w:rsidP="00A25E61">
            <w:pPr>
              <w:pStyle w:val="TableParagraph"/>
              <w:spacing w:line="308" w:lineRule="exact"/>
              <w:ind w:left="142" w:right="144" w:firstLine="709"/>
              <w:jc w:val="both"/>
              <w:rPr>
                <w:sz w:val="24"/>
                <w:szCs w:val="24"/>
                <w:lang w:val="ru-RU"/>
              </w:rPr>
            </w:pPr>
            <w:r w:rsidRPr="00FC3317">
              <w:rPr>
                <w:sz w:val="24"/>
                <w:szCs w:val="24"/>
                <w:lang w:val="ru-RU"/>
              </w:rPr>
              <w:t>работ,</w:t>
            </w:r>
            <w:r w:rsidRPr="00FC3317">
              <w:rPr>
                <w:spacing w:val="-4"/>
                <w:sz w:val="24"/>
                <w:szCs w:val="24"/>
                <w:lang w:val="ru-RU"/>
              </w:rPr>
              <w:t xml:space="preserve"> </w:t>
            </w:r>
            <w:r w:rsidRPr="00FC3317">
              <w:rPr>
                <w:sz w:val="24"/>
                <w:szCs w:val="24"/>
                <w:lang w:val="ru-RU"/>
              </w:rPr>
              <w:t>эссе,</w:t>
            </w:r>
            <w:r w:rsidRPr="00FC3317">
              <w:rPr>
                <w:spacing w:val="-5"/>
                <w:sz w:val="24"/>
                <w:szCs w:val="24"/>
                <w:lang w:val="ru-RU"/>
              </w:rPr>
              <w:t xml:space="preserve"> </w:t>
            </w:r>
            <w:r w:rsidRPr="00FC3317">
              <w:rPr>
                <w:spacing w:val="-2"/>
                <w:sz w:val="24"/>
                <w:szCs w:val="24"/>
                <w:lang w:val="ru-RU"/>
              </w:rPr>
              <w:t>презентаций</w:t>
            </w:r>
          </w:p>
        </w:tc>
        <w:tc>
          <w:tcPr>
            <w:tcW w:w="5505" w:type="dxa"/>
          </w:tcPr>
          <w:p w14:paraId="6EB3B2DE"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Соответствие содержания работы заявленной</w:t>
            </w:r>
            <w:r w:rsidRPr="00FC3317">
              <w:rPr>
                <w:spacing w:val="-13"/>
                <w:sz w:val="24"/>
                <w:szCs w:val="24"/>
                <w:lang w:val="ru-RU"/>
              </w:rPr>
              <w:t xml:space="preserve"> </w:t>
            </w:r>
            <w:r w:rsidRPr="00FC3317">
              <w:rPr>
                <w:sz w:val="24"/>
                <w:szCs w:val="24"/>
                <w:lang w:val="ru-RU"/>
              </w:rPr>
              <w:t>теме;</w:t>
            </w:r>
            <w:r w:rsidRPr="00FC3317">
              <w:rPr>
                <w:spacing w:val="-12"/>
                <w:sz w:val="24"/>
                <w:szCs w:val="24"/>
                <w:lang w:val="ru-RU"/>
              </w:rPr>
              <w:t xml:space="preserve"> </w:t>
            </w:r>
            <w:r w:rsidRPr="00FC3317">
              <w:rPr>
                <w:sz w:val="24"/>
                <w:szCs w:val="24"/>
                <w:lang w:val="ru-RU"/>
              </w:rPr>
              <w:t>правилам</w:t>
            </w:r>
            <w:r w:rsidRPr="00FC3317">
              <w:rPr>
                <w:spacing w:val="-14"/>
                <w:sz w:val="24"/>
                <w:szCs w:val="24"/>
                <w:lang w:val="ru-RU"/>
              </w:rPr>
              <w:t xml:space="preserve"> </w:t>
            </w:r>
            <w:r w:rsidRPr="00FC3317">
              <w:rPr>
                <w:sz w:val="24"/>
                <w:szCs w:val="24"/>
                <w:lang w:val="ru-RU"/>
              </w:rPr>
              <w:t>оформления</w:t>
            </w:r>
          </w:p>
          <w:p w14:paraId="7EE1E362" w14:textId="77777777" w:rsidR="00FC3317" w:rsidRPr="00FC3317" w:rsidRDefault="00FC3317" w:rsidP="00A25E61">
            <w:pPr>
              <w:pStyle w:val="TableParagraph"/>
              <w:spacing w:line="308" w:lineRule="exact"/>
              <w:ind w:left="142" w:right="144" w:firstLine="709"/>
              <w:jc w:val="both"/>
              <w:rPr>
                <w:sz w:val="24"/>
                <w:szCs w:val="24"/>
              </w:rPr>
            </w:pPr>
            <w:proofErr w:type="spellStart"/>
            <w:r w:rsidRPr="00FC3317">
              <w:rPr>
                <w:spacing w:val="-2"/>
                <w:sz w:val="24"/>
                <w:szCs w:val="24"/>
              </w:rPr>
              <w:t>работы</w:t>
            </w:r>
            <w:proofErr w:type="spellEnd"/>
          </w:p>
        </w:tc>
      </w:tr>
    </w:tbl>
    <w:p w14:paraId="51267E95" w14:textId="77777777" w:rsidR="00FC3317" w:rsidRPr="00FC3317" w:rsidRDefault="00FC3317" w:rsidP="00A25E61">
      <w:pPr>
        <w:spacing w:before="321"/>
        <w:ind w:left="142" w:right="144" w:firstLine="709"/>
        <w:jc w:val="both"/>
        <w:rPr>
          <w:b/>
          <w:sz w:val="24"/>
          <w:szCs w:val="24"/>
        </w:rPr>
      </w:pPr>
      <w:r w:rsidRPr="00FC3317">
        <w:rPr>
          <w:b/>
          <w:sz w:val="24"/>
          <w:szCs w:val="24"/>
        </w:rPr>
        <w:t>Шкала</w:t>
      </w:r>
      <w:r w:rsidRPr="00FC3317">
        <w:rPr>
          <w:b/>
          <w:spacing w:val="-12"/>
          <w:sz w:val="24"/>
          <w:szCs w:val="24"/>
        </w:rPr>
        <w:t xml:space="preserve"> </w:t>
      </w:r>
      <w:r w:rsidRPr="00FC3317">
        <w:rPr>
          <w:b/>
          <w:sz w:val="24"/>
          <w:szCs w:val="24"/>
        </w:rPr>
        <w:t>оценки</w:t>
      </w:r>
      <w:r w:rsidRPr="00FC3317">
        <w:rPr>
          <w:b/>
          <w:spacing w:val="-11"/>
          <w:sz w:val="24"/>
          <w:szCs w:val="24"/>
        </w:rPr>
        <w:t xml:space="preserve"> </w:t>
      </w:r>
      <w:r w:rsidRPr="00FC3317">
        <w:rPr>
          <w:b/>
          <w:sz w:val="24"/>
          <w:szCs w:val="24"/>
        </w:rPr>
        <w:t>образовательных</w:t>
      </w:r>
      <w:r w:rsidRPr="00FC3317">
        <w:rPr>
          <w:b/>
          <w:spacing w:val="-10"/>
          <w:sz w:val="24"/>
          <w:szCs w:val="24"/>
        </w:rPr>
        <w:t xml:space="preserve"> </w:t>
      </w:r>
      <w:r w:rsidRPr="00FC3317">
        <w:rPr>
          <w:b/>
          <w:sz w:val="24"/>
          <w:szCs w:val="24"/>
        </w:rPr>
        <w:t>достижений</w:t>
      </w:r>
      <w:r w:rsidRPr="00FC3317">
        <w:rPr>
          <w:b/>
          <w:spacing w:val="-8"/>
          <w:sz w:val="24"/>
          <w:szCs w:val="24"/>
        </w:rPr>
        <w:t xml:space="preserve"> </w:t>
      </w:r>
      <w:r w:rsidRPr="00FC3317">
        <w:rPr>
          <w:b/>
          <w:spacing w:val="-2"/>
          <w:sz w:val="24"/>
          <w:szCs w:val="24"/>
        </w:rPr>
        <w:t>(тестов)</w:t>
      </w:r>
    </w:p>
    <w:p w14:paraId="4CD2FA7C" w14:textId="77777777" w:rsidR="00FC3317" w:rsidRPr="00FC3317" w:rsidRDefault="00FC3317" w:rsidP="00A25E61">
      <w:pPr>
        <w:pStyle w:val="a3"/>
        <w:spacing w:before="96"/>
        <w:ind w:left="142" w:right="144" w:firstLine="709"/>
        <w:rPr>
          <w:b/>
          <w:sz w:val="24"/>
          <w:szCs w:val="24"/>
        </w:rPr>
      </w:pPr>
    </w:p>
    <w:tbl>
      <w:tblPr>
        <w:tblStyle w:val="TableNormal"/>
        <w:tblW w:w="9573" w:type="dxa"/>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90"/>
        <w:gridCol w:w="3190"/>
        <w:gridCol w:w="3193"/>
      </w:tblGrid>
      <w:tr w:rsidR="00FC3317" w:rsidRPr="00FC3317" w14:paraId="793D0115" w14:textId="77777777" w:rsidTr="0040739C">
        <w:trPr>
          <w:trHeight w:val="321"/>
        </w:trPr>
        <w:tc>
          <w:tcPr>
            <w:tcW w:w="3190" w:type="dxa"/>
            <w:vMerge w:val="restart"/>
          </w:tcPr>
          <w:p w14:paraId="54E05783" w14:textId="77777777" w:rsidR="00FC3317" w:rsidRPr="00FC3317" w:rsidRDefault="00FC3317" w:rsidP="00A25E61">
            <w:pPr>
              <w:pStyle w:val="TableParagraph"/>
              <w:spacing w:line="322" w:lineRule="exact"/>
              <w:ind w:left="142" w:right="144" w:firstLine="709"/>
              <w:jc w:val="both"/>
              <w:rPr>
                <w:sz w:val="24"/>
                <w:szCs w:val="24"/>
              </w:rPr>
            </w:pPr>
            <w:proofErr w:type="spellStart"/>
            <w:r w:rsidRPr="00FC3317">
              <w:rPr>
                <w:spacing w:val="-2"/>
                <w:sz w:val="24"/>
                <w:szCs w:val="24"/>
              </w:rPr>
              <w:lastRenderedPageBreak/>
              <w:t>Процент</w:t>
            </w:r>
            <w:proofErr w:type="spellEnd"/>
            <w:r w:rsidRPr="00FC3317">
              <w:rPr>
                <w:spacing w:val="-2"/>
                <w:sz w:val="24"/>
                <w:szCs w:val="24"/>
              </w:rPr>
              <w:t xml:space="preserve"> </w:t>
            </w:r>
            <w:proofErr w:type="spellStart"/>
            <w:r w:rsidRPr="00FC3317">
              <w:rPr>
                <w:spacing w:val="-2"/>
                <w:sz w:val="24"/>
                <w:szCs w:val="24"/>
              </w:rPr>
              <w:t>результативности</w:t>
            </w:r>
            <w:proofErr w:type="spellEnd"/>
            <w:r w:rsidRPr="00FC3317">
              <w:rPr>
                <w:spacing w:val="-2"/>
                <w:sz w:val="24"/>
                <w:szCs w:val="24"/>
              </w:rPr>
              <w:t xml:space="preserve"> </w:t>
            </w:r>
            <w:r w:rsidRPr="00FC3317">
              <w:rPr>
                <w:sz w:val="24"/>
                <w:szCs w:val="24"/>
              </w:rPr>
              <w:t>(</w:t>
            </w:r>
            <w:proofErr w:type="spellStart"/>
            <w:r w:rsidRPr="00FC3317">
              <w:rPr>
                <w:sz w:val="24"/>
                <w:szCs w:val="24"/>
              </w:rPr>
              <w:t>правильных</w:t>
            </w:r>
            <w:proofErr w:type="spellEnd"/>
            <w:r w:rsidRPr="00FC3317">
              <w:rPr>
                <w:spacing w:val="-18"/>
                <w:sz w:val="24"/>
                <w:szCs w:val="24"/>
              </w:rPr>
              <w:t xml:space="preserve"> </w:t>
            </w:r>
            <w:proofErr w:type="spellStart"/>
            <w:r w:rsidRPr="00FC3317">
              <w:rPr>
                <w:sz w:val="24"/>
                <w:szCs w:val="24"/>
              </w:rPr>
              <w:t>ответов</w:t>
            </w:r>
            <w:proofErr w:type="spellEnd"/>
            <w:r w:rsidRPr="00FC3317">
              <w:rPr>
                <w:sz w:val="24"/>
                <w:szCs w:val="24"/>
              </w:rPr>
              <w:t>)</w:t>
            </w:r>
          </w:p>
        </w:tc>
        <w:tc>
          <w:tcPr>
            <w:tcW w:w="6383" w:type="dxa"/>
            <w:gridSpan w:val="2"/>
          </w:tcPr>
          <w:p w14:paraId="3D8A2F15" w14:textId="77777777" w:rsidR="00FC3317" w:rsidRPr="00FC3317" w:rsidRDefault="00FC3317" w:rsidP="00A25E61">
            <w:pPr>
              <w:pStyle w:val="TableParagraph"/>
              <w:spacing w:line="301" w:lineRule="exact"/>
              <w:ind w:left="142" w:right="144" w:firstLine="709"/>
              <w:jc w:val="both"/>
              <w:rPr>
                <w:sz w:val="24"/>
                <w:szCs w:val="24"/>
              </w:rPr>
            </w:pPr>
            <w:proofErr w:type="spellStart"/>
            <w:r w:rsidRPr="00FC3317">
              <w:rPr>
                <w:sz w:val="24"/>
                <w:szCs w:val="24"/>
              </w:rPr>
              <w:t>Оценка</w:t>
            </w:r>
            <w:proofErr w:type="spellEnd"/>
            <w:r w:rsidRPr="00FC3317">
              <w:rPr>
                <w:spacing w:val="-6"/>
                <w:sz w:val="24"/>
                <w:szCs w:val="24"/>
              </w:rPr>
              <w:t xml:space="preserve"> </w:t>
            </w:r>
            <w:proofErr w:type="spellStart"/>
            <w:r w:rsidRPr="00FC3317">
              <w:rPr>
                <w:sz w:val="24"/>
                <w:szCs w:val="24"/>
              </w:rPr>
              <w:t>уровня</w:t>
            </w:r>
            <w:proofErr w:type="spellEnd"/>
            <w:r w:rsidRPr="00FC3317">
              <w:rPr>
                <w:spacing w:val="-7"/>
                <w:sz w:val="24"/>
                <w:szCs w:val="24"/>
              </w:rPr>
              <w:t xml:space="preserve"> </w:t>
            </w:r>
            <w:proofErr w:type="spellStart"/>
            <w:r w:rsidRPr="00FC3317">
              <w:rPr>
                <w:spacing w:val="-2"/>
                <w:sz w:val="24"/>
                <w:szCs w:val="24"/>
              </w:rPr>
              <w:t>подготовки</w:t>
            </w:r>
            <w:proofErr w:type="spellEnd"/>
          </w:p>
        </w:tc>
      </w:tr>
      <w:tr w:rsidR="00FC3317" w:rsidRPr="00FC3317" w14:paraId="536850D7" w14:textId="77777777" w:rsidTr="0040739C">
        <w:trPr>
          <w:trHeight w:val="645"/>
        </w:trPr>
        <w:tc>
          <w:tcPr>
            <w:tcW w:w="3190" w:type="dxa"/>
            <w:vMerge/>
            <w:tcBorders>
              <w:top w:val="nil"/>
            </w:tcBorders>
          </w:tcPr>
          <w:p w14:paraId="345F7545" w14:textId="77777777" w:rsidR="00FC3317" w:rsidRPr="00FC3317" w:rsidRDefault="00FC3317" w:rsidP="00A25E61">
            <w:pPr>
              <w:ind w:left="142" w:right="144" w:firstLine="709"/>
              <w:jc w:val="both"/>
              <w:rPr>
                <w:sz w:val="24"/>
                <w:szCs w:val="24"/>
              </w:rPr>
            </w:pPr>
          </w:p>
        </w:tc>
        <w:tc>
          <w:tcPr>
            <w:tcW w:w="3190" w:type="dxa"/>
          </w:tcPr>
          <w:p w14:paraId="4D22AE9C" w14:textId="77777777" w:rsidR="00FC3317" w:rsidRPr="00FC3317" w:rsidRDefault="00FC3317" w:rsidP="00A25E61">
            <w:pPr>
              <w:pStyle w:val="TableParagraph"/>
              <w:spacing w:before="153"/>
              <w:ind w:left="142" w:right="144" w:firstLine="709"/>
              <w:jc w:val="both"/>
              <w:rPr>
                <w:sz w:val="24"/>
                <w:szCs w:val="24"/>
              </w:rPr>
            </w:pPr>
            <w:proofErr w:type="spellStart"/>
            <w:r w:rsidRPr="00FC3317">
              <w:rPr>
                <w:sz w:val="24"/>
                <w:szCs w:val="24"/>
              </w:rPr>
              <w:t>балл</w:t>
            </w:r>
            <w:proofErr w:type="spellEnd"/>
            <w:r w:rsidRPr="00FC3317">
              <w:rPr>
                <w:spacing w:val="-2"/>
                <w:sz w:val="24"/>
                <w:szCs w:val="24"/>
              </w:rPr>
              <w:t xml:space="preserve"> (</w:t>
            </w:r>
            <w:proofErr w:type="spellStart"/>
            <w:r w:rsidRPr="00FC3317">
              <w:rPr>
                <w:spacing w:val="-2"/>
                <w:sz w:val="24"/>
                <w:szCs w:val="24"/>
              </w:rPr>
              <w:t>отметка</w:t>
            </w:r>
            <w:proofErr w:type="spellEnd"/>
            <w:r w:rsidRPr="00FC3317">
              <w:rPr>
                <w:spacing w:val="-2"/>
                <w:sz w:val="24"/>
                <w:szCs w:val="24"/>
              </w:rPr>
              <w:t>)</w:t>
            </w:r>
          </w:p>
        </w:tc>
        <w:tc>
          <w:tcPr>
            <w:tcW w:w="3193" w:type="dxa"/>
          </w:tcPr>
          <w:p w14:paraId="469168A5" w14:textId="77777777" w:rsidR="00FC3317" w:rsidRPr="00FC3317" w:rsidRDefault="00FC3317" w:rsidP="00A25E61">
            <w:pPr>
              <w:pStyle w:val="TableParagraph"/>
              <w:spacing w:line="315" w:lineRule="exact"/>
              <w:ind w:left="142" w:right="144" w:firstLine="709"/>
              <w:jc w:val="both"/>
              <w:rPr>
                <w:sz w:val="24"/>
                <w:szCs w:val="24"/>
              </w:rPr>
            </w:pPr>
            <w:proofErr w:type="spellStart"/>
            <w:r w:rsidRPr="00FC3317">
              <w:rPr>
                <w:sz w:val="24"/>
                <w:szCs w:val="24"/>
              </w:rPr>
              <w:t>вербальный</w:t>
            </w:r>
            <w:proofErr w:type="spellEnd"/>
            <w:r w:rsidRPr="00FC3317">
              <w:rPr>
                <w:spacing w:val="-5"/>
                <w:sz w:val="24"/>
                <w:szCs w:val="24"/>
              </w:rPr>
              <w:t xml:space="preserve"> </w:t>
            </w:r>
            <w:proofErr w:type="spellStart"/>
            <w:r w:rsidRPr="00FC3317">
              <w:rPr>
                <w:spacing w:val="-2"/>
                <w:sz w:val="24"/>
                <w:szCs w:val="24"/>
              </w:rPr>
              <w:t>аналог</w:t>
            </w:r>
            <w:proofErr w:type="spellEnd"/>
          </w:p>
        </w:tc>
      </w:tr>
      <w:tr w:rsidR="00FC3317" w:rsidRPr="00FC3317" w14:paraId="0AB9E11C" w14:textId="77777777" w:rsidTr="0040739C">
        <w:trPr>
          <w:trHeight w:val="568"/>
        </w:trPr>
        <w:tc>
          <w:tcPr>
            <w:tcW w:w="3190" w:type="dxa"/>
          </w:tcPr>
          <w:p w14:paraId="63F22C35" w14:textId="77777777" w:rsidR="00FC3317" w:rsidRPr="00FC3317" w:rsidRDefault="00FC3317" w:rsidP="00A25E61">
            <w:pPr>
              <w:pStyle w:val="TableParagraph"/>
              <w:spacing w:line="315" w:lineRule="exact"/>
              <w:ind w:left="142" w:right="144" w:firstLine="709"/>
              <w:jc w:val="both"/>
              <w:rPr>
                <w:sz w:val="24"/>
                <w:szCs w:val="24"/>
              </w:rPr>
            </w:pPr>
            <w:r w:rsidRPr="00FC3317">
              <w:rPr>
                <w:sz w:val="24"/>
                <w:szCs w:val="24"/>
              </w:rPr>
              <w:t>90</w:t>
            </w:r>
            <w:r w:rsidRPr="00FC3317">
              <w:rPr>
                <w:spacing w:val="1"/>
                <w:sz w:val="24"/>
                <w:szCs w:val="24"/>
              </w:rPr>
              <w:t xml:space="preserve"> </w:t>
            </w:r>
            <w:r w:rsidRPr="00FC3317">
              <w:rPr>
                <w:sz w:val="24"/>
                <w:szCs w:val="24"/>
              </w:rPr>
              <w:t>÷</w:t>
            </w:r>
            <w:r w:rsidRPr="00FC3317">
              <w:rPr>
                <w:spacing w:val="-4"/>
                <w:sz w:val="24"/>
                <w:szCs w:val="24"/>
              </w:rPr>
              <w:t xml:space="preserve"> </w:t>
            </w:r>
            <w:r w:rsidRPr="00FC3317">
              <w:rPr>
                <w:spacing w:val="-5"/>
                <w:sz w:val="24"/>
                <w:szCs w:val="24"/>
              </w:rPr>
              <w:t>100</w:t>
            </w:r>
          </w:p>
        </w:tc>
        <w:tc>
          <w:tcPr>
            <w:tcW w:w="3190" w:type="dxa"/>
          </w:tcPr>
          <w:p w14:paraId="5C96E0DE" w14:textId="77777777" w:rsidR="00FC3317" w:rsidRPr="00FC3317" w:rsidRDefault="00FC3317" w:rsidP="00A25E61">
            <w:pPr>
              <w:pStyle w:val="TableParagraph"/>
              <w:spacing w:line="315" w:lineRule="exact"/>
              <w:ind w:left="142" w:right="144" w:firstLine="709"/>
              <w:jc w:val="both"/>
              <w:rPr>
                <w:sz w:val="24"/>
                <w:szCs w:val="24"/>
              </w:rPr>
            </w:pPr>
            <w:r w:rsidRPr="00FC3317">
              <w:rPr>
                <w:spacing w:val="-10"/>
                <w:sz w:val="24"/>
                <w:szCs w:val="24"/>
              </w:rPr>
              <w:t>5</w:t>
            </w:r>
          </w:p>
        </w:tc>
        <w:tc>
          <w:tcPr>
            <w:tcW w:w="3193" w:type="dxa"/>
          </w:tcPr>
          <w:p w14:paraId="233D88E8" w14:textId="77777777" w:rsidR="00FC3317" w:rsidRPr="00FC3317" w:rsidRDefault="00FC3317" w:rsidP="00A25E61">
            <w:pPr>
              <w:pStyle w:val="TableParagraph"/>
              <w:spacing w:line="315" w:lineRule="exact"/>
              <w:ind w:left="142" w:right="144" w:firstLine="709"/>
              <w:jc w:val="both"/>
              <w:rPr>
                <w:sz w:val="24"/>
                <w:szCs w:val="24"/>
              </w:rPr>
            </w:pPr>
            <w:proofErr w:type="spellStart"/>
            <w:r w:rsidRPr="00FC3317">
              <w:rPr>
                <w:spacing w:val="-2"/>
                <w:sz w:val="24"/>
                <w:szCs w:val="24"/>
              </w:rPr>
              <w:t>отлично</w:t>
            </w:r>
            <w:proofErr w:type="spellEnd"/>
          </w:p>
        </w:tc>
      </w:tr>
      <w:tr w:rsidR="00FC3317" w:rsidRPr="00FC3317" w14:paraId="2BAA2EE0" w14:textId="77777777" w:rsidTr="0040739C">
        <w:trPr>
          <w:trHeight w:val="571"/>
        </w:trPr>
        <w:tc>
          <w:tcPr>
            <w:tcW w:w="3190" w:type="dxa"/>
          </w:tcPr>
          <w:p w14:paraId="17FDA4D3" w14:textId="77777777" w:rsidR="00FC3317" w:rsidRPr="00FC3317" w:rsidRDefault="00FC3317" w:rsidP="00A25E61">
            <w:pPr>
              <w:pStyle w:val="TableParagraph"/>
              <w:spacing w:line="317" w:lineRule="exact"/>
              <w:ind w:left="142" w:right="144" w:firstLine="709"/>
              <w:jc w:val="both"/>
              <w:rPr>
                <w:sz w:val="24"/>
                <w:szCs w:val="24"/>
              </w:rPr>
            </w:pPr>
            <w:r w:rsidRPr="00FC3317">
              <w:rPr>
                <w:sz w:val="24"/>
                <w:szCs w:val="24"/>
              </w:rPr>
              <w:t>89</w:t>
            </w:r>
            <w:r w:rsidRPr="00FC3317">
              <w:rPr>
                <w:spacing w:val="1"/>
                <w:sz w:val="24"/>
                <w:szCs w:val="24"/>
              </w:rPr>
              <w:t xml:space="preserve"> </w:t>
            </w:r>
            <w:r w:rsidRPr="00FC3317">
              <w:rPr>
                <w:sz w:val="24"/>
                <w:szCs w:val="24"/>
              </w:rPr>
              <w:t>÷</w:t>
            </w:r>
            <w:r w:rsidRPr="00FC3317">
              <w:rPr>
                <w:spacing w:val="-4"/>
                <w:sz w:val="24"/>
                <w:szCs w:val="24"/>
              </w:rPr>
              <w:t xml:space="preserve"> </w:t>
            </w:r>
            <w:r w:rsidRPr="00FC3317">
              <w:rPr>
                <w:spacing w:val="-5"/>
                <w:sz w:val="24"/>
                <w:szCs w:val="24"/>
              </w:rPr>
              <w:t>80</w:t>
            </w:r>
          </w:p>
        </w:tc>
        <w:tc>
          <w:tcPr>
            <w:tcW w:w="3190" w:type="dxa"/>
          </w:tcPr>
          <w:p w14:paraId="78A8E839" w14:textId="77777777" w:rsidR="00FC3317" w:rsidRPr="00FC3317" w:rsidRDefault="00FC3317" w:rsidP="00A25E61">
            <w:pPr>
              <w:pStyle w:val="TableParagraph"/>
              <w:spacing w:line="317" w:lineRule="exact"/>
              <w:ind w:left="142" w:right="144" w:firstLine="709"/>
              <w:jc w:val="both"/>
              <w:rPr>
                <w:sz w:val="24"/>
                <w:szCs w:val="24"/>
              </w:rPr>
            </w:pPr>
            <w:r w:rsidRPr="00FC3317">
              <w:rPr>
                <w:spacing w:val="-10"/>
                <w:sz w:val="24"/>
                <w:szCs w:val="24"/>
              </w:rPr>
              <w:t>4</w:t>
            </w:r>
          </w:p>
        </w:tc>
        <w:tc>
          <w:tcPr>
            <w:tcW w:w="3193" w:type="dxa"/>
          </w:tcPr>
          <w:p w14:paraId="02E1CE0B" w14:textId="77777777" w:rsidR="00FC3317" w:rsidRPr="00FC3317" w:rsidRDefault="00FC3317" w:rsidP="00A25E61">
            <w:pPr>
              <w:pStyle w:val="TableParagraph"/>
              <w:spacing w:line="317" w:lineRule="exact"/>
              <w:ind w:left="142" w:right="144" w:firstLine="709"/>
              <w:jc w:val="both"/>
              <w:rPr>
                <w:sz w:val="24"/>
                <w:szCs w:val="24"/>
              </w:rPr>
            </w:pPr>
            <w:proofErr w:type="spellStart"/>
            <w:r w:rsidRPr="00FC3317">
              <w:rPr>
                <w:spacing w:val="-2"/>
                <w:sz w:val="24"/>
                <w:szCs w:val="24"/>
              </w:rPr>
              <w:t>хорошо</w:t>
            </w:r>
            <w:proofErr w:type="spellEnd"/>
          </w:p>
        </w:tc>
      </w:tr>
      <w:tr w:rsidR="00FC3317" w:rsidRPr="00FC3317" w14:paraId="4C6900F7" w14:textId="77777777" w:rsidTr="0040739C">
        <w:trPr>
          <w:trHeight w:val="570"/>
        </w:trPr>
        <w:tc>
          <w:tcPr>
            <w:tcW w:w="3190" w:type="dxa"/>
          </w:tcPr>
          <w:p w14:paraId="3AD507AB" w14:textId="77777777" w:rsidR="00FC3317" w:rsidRPr="00FC3317" w:rsidRDefault="00FC3317" w:rsidP="00A25E61">
            <w:pPr>
              <w:pStyle w:val="TableParagraph"/>
              <w:spacing w:line="315" w:lineRule="exact"/>
              <w:ind w:left="142" w:right="144" w:firstLine="709"/>
              <w:jc w:val="both"/>
              <w:rPr>
                <w:sz w:val="24"/>
                <w:szCs w:val="24"/>
              </w:rPr>
            </w:pPr>
            <w:r w:rsidRPr="00FC3317">
              <w:rPr>
                <w:sz w:val="24"/>
                <w:szCs w:val="24"/>
              </w:rPr>
              <w:t>79</w:t>
            </w:r>
            <w:r w:rsidRPr="00FC3317">
              <w:rPr>
                <w:spacing w:val="1"/>
                <w:sz w:val="24"/>
                <w:szCs w:val="24"/>
              </w:rPr>
              <w:t xml:space="preserve"> </w:t>
            </w:r>
            <w:r w:rsidRPr="00FC3317">
              <w:rPr>
                <w:sz w:val="24"/>
                <w:szCs w:val="24"/>
              </w:rPr>
              <w:t>÷</w:t>
            </w:r>
            <w:r w:rsidRPr="00FC3317">
              <w:rPr>
                <w:spacing w:val="-4"/>
                <w:sz w:val="24"/>
                <w:szCs w:val="24"/>
              </w:rPr>
              <w:t xml:space="preserve"> </w:t>
            </w:r>
            <w:r w:rsidRPr="00FC3317">
              <w:rPr>
                <w:spacing w:val="-5"/>
                <w:sz w:val="24"/>
                <w:szCs w:val="24"/>
              </w:rPr>
              <w:t>70</w:t>
            </w:r>
          </w:p>
        </w:tc>
        <w:tc>
          <w:tcPr>
            <w:tcW w:w="3190" w:type="dxa"/>
          </w:tcPr>
          <w:p w14:paraId="1993EFC2" w14:textId="77777777" w:rsidR="00FC3317" w:rsidRPr="00FC3317" w:rsidRDefault="00FC3317" w:rsidP="00A25E61">
            <w:pPr>
              <w:pStyle w:val="TableParagraph"/>
              <w:spacing w:line="315" w:lineRule="exact"/>
              <w:ind w:left="142" w:right="144" w:firstLine="709"/>
              <w:jc w:val="both"/>
              <w:rPr>
                <w:sz w:val="24"/>
                <w:szCs w:val="24"/>
              </w:rPr>
            </w:pPr>
            <w:r w:rsidRPr="00FC3317">
              <w:rPr>
                <w:spacing w:val="-10"/>
                <w:sz w:val="24"/>
                <w:szCs w:val="24"/>
              </w:rPr>
              <w:t>3</w:t>
            </w:r>
          </w:p>
        </w:tc>
        <w:tc>
          <w:tcPr>
            <w:tcW w:w="3193" w:type="dxa"/>
          </w:tcPr>
          <w:p w14:paraId="5B61A7A3" w14:textId="77777777" w:rsidR="00FC3317" w:rsidRPr="00FC3317" w:rsidRDefault="00FC3317" w:rsidP="00A25E61">
            <w:pPr>
              <w:pStyle w:val="TableParagraph"/>
              <w:spacing w:line="315" w:lineRule="exact"/>
              <w:ind w:left="142" w:right="144" w:firstLine="709"/>
              <w:jc w:val="both"/>
              <w:rPr>
                <w:sz w:val="24"/>
                <w:szCs w:val="24"/>
              </w:rPr>
            </w:pPr>
            <w:proofErr w:type="spellStart"/>
            <w:r w:rsidRPr="00FC3317">
              <w:rPr>
                <w:spacing w:val="-2"/>
                <w:sz w:val="24"/>
                <w:szCs w:val="24"/>
              </w:rPr>
              <w:t>удовлетворительно</w:t>
            </w:r>
            <w:proofErr w:type="spellEnd"/>
          </w:p>
        </w:tc>
      </w:tr>
      <w:tr w:rsidR="00FC3317" w:rsidRPr="00FC3317" w14:paraId="7B2CF88E" w14:textId="77777777" w:rsidTr="0040739C">
        <w:trPr>
          <w:trHeight w:val="570"/>
        </w:trPr>
        <w:tc>
          <w:tcPr>
            <w:tcW w:w="3190" w:type="dxa"/>
          </w:tcPr>
          <w:p w14:paraId="7356DB05" w14:textId="77777777" w:rsidR="00FC3317" w:rsidRPr="00FC3317" w:rsidRDefault="00FC3317" w:rsidP="00A25E61">
            <w:pPr>
              <w:pStyle w:val="TableParagraph"/>
              <w:spacing w:line="315" w:lineRule="exact"/>
              <w:ind w:left="142" w:right="144" w:firstLine="709"/>
              <w:jc w:val="both"/>
              <w:rPr>
                <w:sz w:val="24"/>
                <w:szCs w:val="24"/>
              </w:rPr>
            </w:pPr>
            <w:proofErr w:type="spellStart"/>
            <w:r w:rsidRPr="00FC3317">
              <w:rPr>
                <w:sz w:val="24"/>
                <w:szCs w:val="24"/>
              </w:rPr>
              <w:t>менее</w:t>
            </w:r>
            <w:proofErr w:type="spellEnd"/>
            <w:r w:rsidRPr="00FC3317">
              <w:rPr>
                <w:spacing w:val="-5"/>
                <w:sz w:val="24"/>
                <w:szCs w:val="24"/>
              </w:rPr>
              <w:t xml:space="preserve"> 70</w:t>
            </w:r>
          </w:p>
        </w:tc>
        <w:tc>
          <w:tcPr>
            <w:tcW w:w="3190" w:type="dxa"/>
          </w:tcPr>
          <w:p w14:paraId="661D401B" w14:textId="77777777" w:rsidR="00FC3317" w:rsidRPr="00FC3317" w:rsidRDefault="00FC3317" w:rsidP="00A25E61">
            <w:pPr>
              <w:pStyle w:val="TableParagraph"/>
              <w:spacing w:line="315" w:lineRule="exact"/>
              <w:ind w:left="142" w:right="144" w:firstLine="709"/>
              <w:jc w:val="both"/>
              <w:rPr>
                <w:sz w:val="24"/>
                <w:szCs w:val="24"/>
              </w:rPr>
            </w:pPr>
            <w:r w:rsidRPr="00FC3317">
              <w:rPr>
                <w:spacing w:val="-10"/>
                <w:sz w:val="24"/>
                <w:szCs w:val="24"/>
              </w:rPr>
              <w:t>2</w:t>
            </w:r>
          </w:p>
        </w:tc>
        <w:tc>
          <w:tcPr>
            <w:tcW w:w="3193" w:type="dxa"/>
          </w:tcPr>
          <w:p w14:paraId="0B313E3A" w14:textId="77777777" w:rsidR="00FC3317" w:rsidRPr="00FC3317" w:rsidRDefault="00FC3317" w:rsidP="00A25E61">
            <w:pPr>
              <w:pStyle w:val="TableParagraph"/>
              <w:spacing w:line="315" w:lineRule="exact"/>
              <w:ind w:left="142" w:right="144" w:firstLine="709"/>
              <w:jc w:val="both"/>
              <w:rPr>
                <w:sz w:val="24"/>
                <w:szCs w:val="24"/>
              </w:rPr>
            </w:pPr>
            <w:proofErr w:type="spellStart"/>
            <w:r w:rsidRPr="00FC3317">
              <w:rPr>
                <w:spacing w:val="-2"/>
                <w:sz w:val="24"/>
                <w:szCs w:val="24"/>
              </w:rPr>
              <w:t>неудовлетворительно</w:t>
            </w:r>
            <w:proofErr w:type="spellEnd"/>
          </w:p>
        </w:tc>
      </w:tr>
    </w:tbl>
    <w:p w14:paraId="0748565A" w14:textId="77777777" w:rsidR="00FC3317" w:rsidRPr="00FC3317" w:rsidRDefault="00FC3317" w:rsidP="00A25E61">
      <w:pPr>
        <w:pStyle w:val="a3"/>
        <w:spacing w:before="13"/>
        <w:ind w:left="142" w:right="144" w:firstLine="709"/>
        <w:rPr>
          <w:b/>
          <w:sz w:val="24"/>
          <w:szCs w:val="24"/>
        </w:rPr>
      </w:pPr>
    </w:p>
    <w:p w14:paraId="7D256A6C" w14:textId="77777777" w:rsidR="00FC3317" w:rsidRPr="00FC3317" w:rsidRDefault="00FC3317" w:rsidP="00A25E61">
      <w:pPr>
        <w:ind w:left="142" w:right="144" w:firstLine="709"/>
        <w:jc w:val="both"/>
        <w:rPr>
          <w:b/>
          <w:sz w:val="24"/>
          <w:szCs w:val="24"/>
        </w:rPr>
      </w:pPr>
      <w:r w:rsidRPr="00FC3317">
        <w:rPr>
          <w:b/>
          <w:sz w:val="24"/>
          <w:szCs w:val="24"/>
        </w:rPr>
        <w:t>Критерии</w:t>
      </w:r>
      <w:r w:rsidRPr="00FC3317">
        <w:rPr>
          <w:b/>
          <w:spacing w:val="-7"/>
          <w:sz w:val="24"/>
          <w:szCs w:val="24"/>
        </w:rPr>
        <w:t xml:space="preserve"> </w:t>
      </w:r>
      <w:r w:rsidRPr="00FC3317">
        <w:rPr>
          <w:b/>
          <w:sz w:val="24"/>
          <w:szCs w:val="24"/>
        </w:rPr>
        <w:t>оценки</w:t>
      </w:r>
      <w:r w:rsidRPr="00FC3317">
        <w:rPr>
          <w:b/>
          <w:spacing w:val="-7"/>
          <w:sz w:val="24"/>
          <w:szCs w:val="24"/>
        </w:rPr>
        <w:t xml:space="preserve"> </w:t>
      </w:r>
      <w:r w:rsidRPr="00FC3317">
        <w:rPr>
          <w:b/>
          <w:sz w:val="24"/>
          <w:szCs w:val="24"/>
        </w:rPr>
        <w:t>устных</w:t>
      </w:r>
      <w:r w:rsidRPr="00FC3317">
        <w:rPr>
          <w:b/>
          <w:spacing w:val="-8"/>
          <w:sz w:val="24"/>
          <w:szCs w:val="24"/>
        </w:rPr>
        <w:t xml:space="preserve"> </w:t>
      </w:r>
      <w:r w:rsidRPr="00FC3317">
        <w:rPr>
          <w:b/>
          <w:spacing w:val="-2"/>
          <w:sz w:val="24"/>
          <w:szCs w:val="24"/>
        </w:rPr>
        <w:t>ответов</w:t>
      </w:r>
    </w:p>
    <w:p w14:paraId="1F70A620" w14:textId="77777777" w:rsidR="00FC3317" w:rsidRPr="00FC3317" w:rsidRDefault="00FC3317" w:rsidP="00A25E61">
      <w:pPr>
        <w:pStyle w:val="a3"/>
        <w:spacing w:before="93"/>
        <w:ind w:left="142" w:right="144" w:firstLine="709"/>
        <w:rPr>
          <w:b/>
          <w:sz w:val="24"/>
          <w:szCs w:val="24"/>
        </w:rPr>
      </w:pPr>
    </w:p>
    <w:tbl>
      <w:tblPr>
        <w:tblStyle w:val="TableNormal"/>
        <w:tblW w:w="0" w:type="auto"/>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43"/>
        <w:gridCol w:w="8330"/>
      </w:tblGrid>
      <w:tr w:rsidR="00FC3317" w:rsidRPr="00FC3317" w14:paraId="1FDA326B" w14:textId="77777777" w:rsidTr="00FC3317">
        <w:trPr>
          <w:trHeight w:val="1610"/>
        </w:trPr>
        <w:tc>
          <w:tcPr>
            <w:tcW w:w="1243" w:type="dxa"/>
          </w:tcPr>
          <w:p w14:paraId="3FA1DAE3" w14:textId="77777777" w:rsidR="00FC3317" w:rsidRPr="00FC3317" w:rsidRDefault="00FC3317" w:rsidP="00A25E61">
            <w:pPr>
              <w:pStyle w:val="TableParagraph"/>
              <w:ind w:left="142" w:right="144" w:firstLine="709"/>
              <w:jc w:val="both"/>
              <w:rPr>
                <w:b/>
                <w:sz w:val="24"/>
                <w:szCs w:val="24"/>
              </w:rPr>
            </w:pPr>
            <w:r w:rsidRPr="00FC3317">
              <w:rPr>
                <w:b/>
                <w:spacing w:val="-5"/>
                <w:sz w:val="24"/>
                <w:szCs w:val="24"/>
              </w:rPr>
              <w:t>«5»</w:t>
            </w:r>
          </w:p>
        </w:tc>
        <w:tc>
          <w:tcPr>
            <w:tcW w:w="8330" w:type="dxa"/>
          </w:tcPr>
          <w:p w14:paraId="3F571852" w14:textId="77777777" w:rsidR="00FC3317" w:rsidRPr="00FC3317" w:rsidRDefault="00FC3317" w:rsidP="00A25E61">
            <w:pPr>
              <w:pStyle w:val="TableParagraph"/>
              <w:ind w:left="142" w:right="144" w:firstLine="709"/>
              <w:jc w:val="both"/>
              <w:rPr>
                <w:sz w:val="24"/>
                <w:szCs w:val="24"/>
              </w:rPr>
            </w:pPr>
            <w:r w:rsidRPr="00FC3317">
              <w:rPr>
                <w:sz w:val="24"/>
                <w:szCs w:val="24"/>
                <w:lang w:val="ru-RU"/>
              </w:rPr>
              <w:t>за</w:t>
            </w:r>
            <w:r w:rsidRPr="00FC3317">
              <w:rPr>
                <w:spacing w:val="-6"/>
                <w:sz w:val="24"/>
                <w:szCs w:val="24"/>
                <w:lang w:val="ru-RU"/>
              </w:rPr>
              <w:t xml:space="preserve"> </w:t>
            </w:r>
            <w:r w:rsidRPr="00FC3317">
              <w:rPr>
                <w:sz w:val="24"/>
                <w:szCs w:val="24"/>
                <w:lang w:val="ru-RU"/>
              </w:rPr>
              <w:t>глубокое</w:t>
            </w:r>
            <w:r w:rsidRPr="00FC3317">
              <w:rPr>
                <w:spacing w:val="-5"/>
                <w:sz w:val="24"/>
                <w:szCs w:val="24"/>
                <w:lang w:val="ru-RU"/>
              </w:rPr>
              <w:t xml:space="preserve"> </w:t>
            </w:r>
            <w:r w:rsidRPr="00FC3317">
              <w:rPr>
                <w:sz w:val="24"/>
                <w:szCs w:val="24"/>
                <w:lang w:val="ru-RU"/>
              </w:rPr>
              <w:t>и</w:t>
            </w:r>
            <w:r w:rsidRPr="00FC3317">
              <w:rPr>
                <w:spacing w:val="-8"/>
                <w:sz w:val="24"/>
                <w:szCs w:val="24"/>
                <w:lang w:val="ru-RU"/>
              </w:rPr>
              <w:t xml:space="preserve"> </w:t>
            </w:r>
            <w:r w:rsidRPr="00FC3317">
              <w:rPr>
                <w:sz w:val="24"/>
                <w:szCs w:val="24"/>
                <w:lang w:val="ru-RU"/>
              </w:rPr>
              <w:t>полное</w:t>
            </w:r>
            <w:r w:rsidRPr="00FC3317">
              <w:rPr>
                <w:spacing w:val="-5"/>
                <w:sz w:val="24"/>
                <w:szCs w:val="24"/>
                <w:lang w:val="ru-RU"/>
              </w:rPr>
              <w:t xml:space="preserve"> </w:t>
            </w:r>
            <w:r w:rsidRPr="00FC3317">
              <w:rPr>
                <w:sz w:val="24"/>
                <w:szCs w:val="24"/>
                <w:lang w:val="ru-RU"/>
              </w:rPr>
              <w:t>овладение</w:t>
            </w:r>
            <w:r w:rsidRPr="00FC3317">
              <w:rPr>
                <w:spacing w:val="-5"/>
                <w:sz w:val="24"/>
                <w:szCs w:val="24"/>
                <w:lang w:val="ru-RU"/>
              </w:rPr>
              <w:t xml:space="preserve"> </w:t>
            </w:r>
            <w:r w:rsidRPr="00FC3317">
              <w:rPr>
                <w:sz w:val="24"/>
                <w:szCs w:val="24"/>
                <w:lang w:val="ru-RU"/>
              </w:rPr>
              <w:t>содержанием</w:t>
            </w:r>
            <w:r w:rsidRPr="00FC3317">
              <w:rPr>
                <w:spacing w:val="-5"/>
                <w:sz w:val="24"/>
                <w:szCs w:val="24"/>
                <w:lang w:val="ru-RU"/>
              </w:rPr>
              <w:t xml:space="preserve"> </w:t>
            </w:r>
            <w:r w:rsidRPr="00FC3317">
              <w:rPr>
                <w:sz w:val="24"/>
                <w:szCs w:val="24"/>
                <w:lang w:val="ru-RU"/>
              </w:rPr>
              <w:t>учебного</w:t>
            </w:r>
            <w:r w:rsidRPr="00FC3317">
              <w:rPr>
                <w:spacing w:val="-4"/>
                <w:sz w:val="24"/>
                <w:szCs w:val="24"/>
                <w:lang w:val="ru-RU"/>
              </w:rPr>
              <w:t xml:space="preserve"> </w:t>
            </w:r>
            <w:r w:rsidRPr="00FC3317">
              <w:rPr>
                <w:sz w:val="24"/>
                <w:szCs w:val="24"/>
                <w:lang w:val="ru-RU"/>
              </w:rPr>
              <w:t xml:space="preserve">материала, в котором обучающиеся легко ориентируются, за умение связывать теорию с практикой, высказывать и обосновывать свои суждения. </w:t>
            </w:r>
            <w:proofErr w:type="spellStart"/>
            <w:r w:rsidRPr="00FC3317">
              <w:rPr>
                <w:sz w:val="24"/>
                <w:szCs w:val="24"/>
              </w:rPr>
              <w:t>Отличная</w:t>
            </w:r>
            <w:proofErr w:type="spellEnd"/>
            <w:r w:rsidRPr="00FC3317">
              <w:rPr>
                <w:sz w:val="24"/>
                <w:szCs w:val="24"/>
              </w:rPr>
              <w:t xml:space="preserve"> </w:t>
            </w:r>
            <w:proofErr w:type="spellStart"/>
            <w:r w:rsidRPr="00FC3317">
              <w:rPr>
                <w:sz w:val="24"/>
                <w:szCs w:val="24"/>
              </w:rPr>
              <w:t>отметка</w:t>
            </w:r>
            <w:proofErr w:type="spellEnd"/>
            <w:r w:rsidRPr="00FC3317">
              <w:rPr>
                <w:sz w:val="24"/>
                <w:szCs w:val="24"/>
              </w:rPr>
              <w:t xml:space="preserve"> </w:t>
            </w:r>
            <w:proofErr w:type="spellStart"/>
            <w:r w:rsidRPr="00FC3317">
              <w:rPr>
                <w:sz w:val="24"/>
                <w:szCs w:val="24"/>
              </w:rPr>
              <w:t>предполагает</w:t>
            </w:r>
            <w:proofErr w:type="spellEnd"/>
            <w:r w:rsidRPr="00FC3317">
              <w:rPr>
                <w:sz w:val="24"/>
                <w:szCs w:val="24"/>
              </w:rPr>
              <w:t xml:space="preserve"> </w:t>
            </w:r>
            <w:proofErr w:type="spellStart"/>
            <w:r w:rsidRPr="00FC3317">
              <w:rPr>
                <w:sz w:val="24"/>
                <w:szCs w:val="24"/>
              </w:rPr>
              <w:t>грамотное</w:t>
            </w:r>
            <w:proofErr w:type="spellEnd"/>
            <w:r w:rsidRPr="00FC3317">
              <w:rPr>
                <w:sz w:val="24"/>
                <w:szCs w:val="24"/>
              </w:rPr>
              <w:t xml:space="preserve">, </w:t>
            </w:r>
            <w:proofErr w:type="spellStart"/>
            <w:r w:rsidRPr="00FC3317">
              <w:rPr>
                <w:sz w:val="24"/>
                <w:szCs w:val="24"/>
              </w:rPr>
              <w:t>логическое</w:t>
            </w:r>
            <w:proofErr w:type="spellEnd"/>
          </w:p>
          <w:p w14:paraId="0B4CE42C" w14:textId="77777777" w:rsidR="00FC3317" w:rsidRPr="00FC3317" w:rsidRDefault="00FC3317" w:rsidP="00A25E61">
            <w:pPr>
              <w:pStyle w:val="TableParagraph"/>
              <w:spacing w:line="308" w:lineRule="exact"/>
              <w:ind w:left="142" w:right="144" w:firstLine="709"/>
              <w:jc w:val="both"/>
              <w:rPr>
                <w:sz w:val="24"/>
                <w:szCs w:val="24"/>
              </w:rPr>
            </w:pPr>
            <w:proofErr w:type="spellStart"/>
            <w:r w:rsidRPr="00FC3317">
              <w:rPr>
                <w:sz w:val="24"/>
                <w:szCs w:val="24"/>
              </w:rPr>
              <w:t>изложение</w:t>
            </w:r>
            <w:proofErr w:type="spellEnd"/>
            <w:r w:rsidRPr="00FC3317">
              <w:rPr>
                <w:spacing w:val="-7"/>
                <w:sz w:val="24"/>
                <w:szCs w:val="24"/>
              </w:rPr>
              <w:t xml:space="preserve"> </w:t>
            </w:r>
            <w:proofErr w:type="spellStart"/>
            <w:r w:rsidRPr="00FC3317">
              <w:rPr>
                <w:spacing w:val="-2"/>
                <w:sz w:val="24"/>
                <w:szCs w:val="24"/>
              </w:rPr>
              <w:t>ответа</w:t>
            </w:r>
            <w:proofErr w:type="spellEnd"/>
          </w:p>
        </w:tc>
      </w:tr>
      <w:tr w:rsidR="00FC3317" w:rsidRPr="00FC3317" w14:paraId="2AC55064" w14:textId="77777777" w:rsidTr="00FC3317">
        <w:trPr>
          <w:trHeight w:val="1288"/>
        </w:trPr>
        <w:tc>
          <w:tcPr>
            <w:tcW w:w="1243" w:type="dxa"/>
          </w:tcPr>
          <w:p w14:paraId="10CD02D3" w14:textId="77777777" w:rsidR="00FC3317" w:rsidRPr="00FC3317" w:rsidRDefault="00FC3317" w:rsidP="00A25E61">
            <w:pPr>
              <w:pStyle w:val="TableParagraph"/>
              <w:ind w:left="142" w:right="144" w:firstLine="709"/>
              <w:jc w:val="both"/>
              <w:rPr>
                <w:b/>
                <w:sz w:val="24"/>
                <w:szCs w:val="24"/>
              </w:rPr>
            </w:pPr>
            <w:r w:rsidRPr="00FC3317">
              <w:rPr>
                <w:b/>
                <w:spacing w:val="-5"/>
                <w:sz w:val="24"/>
                <w:szCs w:val="24"/>
              </w:rPr>
              <w:t>«4»</w:t>
            </w:r>
          </w:p>
        </w:tc>
        <w:tc>
          <w:tcPr>
            <w:tcW w:w="8330" w:type="dxa"/>
          </w:tcPr>
          <w:p w14:paraId="23F204DD"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если</w:t>
            </w:r>
            <w:r w:rsidRPr="00FC3317">
              <w:rPr>
                <w:spacing w:val="-6"/>
                <w:sz w:val="24"/>
                <w:szCs w:val="24"/>
                <w:lang w:val="ru-RU"/>
              </w:rPr>
              <w:t xml:space="preserve"> </w:t>
            </w:r>
            <w:r w:rsidRPr="00FC3317">
              <w:rPr>
                <w:sz w:val="24"/>
                <w:szCs w:val="24"/>
                <w:lang w:val="ru-RU"/>
              </w:rPr>
              <w:t>обучающийся</w:t>
            </w:r>
            <w:r w:rsidRPr="00FC3317">
              <w:rPr>
                <w:spacing w:val="-8"/>
                <w:sz w:val="24"/>
                <w:szCs w:val="24"/>
                <w:lang w:val="ru-RU"/>
              </w:rPr>
              <w:t xml:space="preserve"> </w:t>
            </w:r>
            <w:r w:rsidRPr="00FC3317">
              <w:rPr>
                <w:sz w:val="24"/>
                <w:szCs w:val="24"/>
                <w:lang w:val="ru-RU"/>
              </w:rPr>
              <w:t>полно</w:t>
            </w:r>
            <w:r w:rsidRPr="00FC3317">
              <w:rPr>
                <w:spacing w:val="-8"/>
                <w:sz w:val="24"/>
                <w:szCs w:val="24"/>
                <w:lang w:val="ru-RU"/>
              </w:rPr>
              <w:t xml:space="preserve"> </w:t>
            </w:r>
            <w:r w:rsidRPr="00FC3317">
              <w:rPr>
                <w:sz w:val="24"/>
                <w:szCs w:val="24"/>
                <w:lang w:val="ru-RU"/>
              </w:rPr>
              <w:t>освоил</w:t>
            </w:r>
            <w:r w:rsidRPr="00FC3317">
              <w:rPr>
                <w:spacing w:val="-7"/>
                <w:sz w:val="24"/>
                <w:szCs w:val="24"/>
                <w:lang w:val="ru-RU"/>
              </w:rPr>
              <w:t xml:space="preserve"> </w:t>
            </w:r>
            <w:r w:rsidRPr="00FC3317">
              <w:rPr>
                <w:sz w:val="24"/>
                <w:szCs w:val="24"/>
                <w:lang w:val="ru-RU"/>
              </w:rPr>
              <w:t>материал,</w:t>
            </w:r>
            <w:r w:rsidRPr="00FC3317">
              <w:rPr>
                <w:spacing w:val="-8"/>
                <w:sz w:val="24"/>
                <w:szCs w:val="24"/>
                <w:lang w:val="ru-RU"/>
              </w:rPr>
              <w:t xml:space="preserve"> </w:t>
            </w:r>
            <w:r w:rsidRPr="00FC3317">
              <w:rPr>
                <w:sz w:val="24"/>
                <w:szCs w:val="24"/>
                <w:lang w:val="ru-RU"/>
              </w:rPr>
              <w:t>владеет</w:t>
            </w:r>
            <w:r w:rsidRPr="00FC3317">
              <w:rPr>
                <w:spacing w:val="-8"/>
                <w:sz w:val="24"/>
                <w:szCs w:val="24"/>
                <w:lang w:val="ru-RU"/>
              </w:rPr>
              <w:t xml:space="preserve"> </w:t>
            </w:r>
            <w:r w:rsidRPr="00FC3317">
              <w:rPr>
                <w:sz w:val="24"/>
                <w:szCs w:val="24"/>
                <w:lang w:val="ru-RU"/>
              </w:rPr>
              <w:t>понятийным аппаратом, ориентируется в изученном материале, грамотно</w:t>
            </w:r>
          </w:p>
          <w:p w14:paraId="16B14C35" w14:textId="77777777" w:rsidR="00FC3317" w:rsidRPr="00FC3317" w:rsidRDefault="00FC3317" w:rsidP="00A25E61">
            <w:pPr>
              <w:pStyle w:val="TableParagraph"/>
              <w:spacing w:line="322" w:lineRule="exact"/>
              <w:ind w:left="142" w:right="144" w:firstLine="709"/>
              <w:jc w:val="both"/>
              <w:rPr>
                <w:sz w:val="24"/>
                <w:szCs w:val="24"/>
                <w:lang w:val="ru-RU"/>
              </w:rPr>
            </w:pPr>
            <w:r w:rsidRPr="00FC3317">
              <w:rPr>
                <w:sz w:val="24"/>
                <w:szCs w:val="24"/>
                <w:lang w:val="ru-RU"/>
              </w:rPr>
              <w:t>излагает</w:t>
            </w:r>
            <w:r w:rsidRPr="00FC3317">
              <w:rPr>
                <w:spacing w:val="-7"/>
                <w:sz w:val="24"/>
                <w:szCs w:val="24"/>
                <w:lang w:val="ru-RU"/>
              </w:rPr>
              <w:t xml:space="preserve"> </w:t>
            </w:r>
            <w:r w:rsidRPr="00FC3317">
              <w:rPr>
                <w:sz w:val="24"/>
                <w:szCs w:val="24"/>
                <w:lang w:val="ru-RU"/>
              </w:rPr>
              <w:t>ответ,</w:t>
            </w:r>
            <w:r w:rsidRPr="00FC3317">
              <w:rPr>
                <w:spacing w:val="-6"/>
                <w:sz w:val="24"/>
                <w:szCs w:val="24"/>
                <w:lang w:val="ru-RU"/>
              </w:rPr>
              <w:t xml:space="preserve"> </w:t>
            </w:r>
            <w:r w:rsidRPr="00FC3317">
              <w:rPr>
                <w:sz w:val="24"/>
                <w:szCs w:val="24"/>
                <w:lang w:val="ru-RU"/>
              </w:rPr>
              <w:t>но</w:t>
            </w:r>
            <w:r w:rsidRPr="00FC3317">
              <w:rPr>
                <w:spacing w:val="-4"/>
                <w:sz w:val="24"/>
                <w:szCs w:val="24"/>
                <w:lang w:val="ru-RU"/>
              </w:rPr>
              <w:t xml:space="preserve"> </w:t>
            </w:r>
            <w:r w:rsidRPr="00FC3317">
              <w:rPr>
                <w:sz w:val="24"/>
                <w:szCs w:val="24"/>
                <w:lang w:val="ru-RU"/>
              </w:rPr>
              <w:t>содержание,</w:t>
            </w:r>
            <w:r w:rsidRPr="00FC3317">
              <w:rPr>
                <w:spacing w:val="40"/>
                <w:sz w:val="24"/>
                <w:szCs w:val="24"/>
                <w:lang w:val="ru-RU"/>
              </w:rPr>
              <w:t xml:space="preserve"> </w:t>
            </w:r>
            <w:r w:rsidRPr="00FC3317">
              <w:rPr>
                <w:sz w:val="24"/>
                <w:szCs w:val="24"/>
                <w:lang w:val="ru-RU"/>
              </w:rPr>
              <w:t>форма</w:t>
            </w:r>
            <w:r w:rsidRPr="00FC3317">
              <w:rPr>
                <w:spacing w:val="-7"/>
                <w:sz w:val="24"/>
                <w:szCs w:val="24"/>
                <w:lang w:val="ru-RU"/>
              </w:rPr>
              <w:t xml:space="preserve"> </w:t>
            </w:r>
            <w:r w:rsidRPr="00FC3317">
              <w:rPr>
                <w:sz w:val="24"/>
                <w:szCs w:val="24"/>
                <w:lang w:val="ru-RU"/>
              </w:rPr>
              <w:t>ответа</w:t>
            </w:r>
            <w:r w:rsidRPr="00FC3317">
              <w:rPr>
                <w:spacing w:val="-5"/>
                <w:sz w:val="24"/>
                <w:szCs w:val="24"/>
                <w:lang w:val="ru-RU"/>
              </w:rPr>
              <w:t xml:space="preserve"> </w:t>
            </w:r>
            <w:r w:rsidRPr="00FC3317">
              <w:rPr>
                <w:sz w:val="24"/>
                <w:szCs w:val="24"/>
                <w:lang w:val="ru-RU"/>
              </w:rPr>
              <w:t>имеют</w:t>
            </w:r>
            <w:r w:rsidRPr="00FC3317">
              <w:rPr>
                <w:spacing w:val="-6"/>
                <w:sz w:val="24"/>
                <w:szCs w:val="24"/>
                <w:lang w:val="ru-RU"/>
              </w:rPr>
              <w:t xml:space="preserve"> </w:t>
            </w:r>
            <w:r w:rsidRPr="00FC3317">
              <w:rPr>
                <w:sz w:val="24"/>
                <w:szCs w:val="24"/>
                <w:lang w:val="ru-RU"/>
              </w:rPr>
              <w:t xml:space="preserve">отдельные </w:t>
            </w:r>
            <w:r w:rsidRPr="00FC3317">
              <w:rPr>
                <w:spacing w:val="-2"/>
                <w:sz w:val="24"/>
                <w:szCs w:val="24"/>
                <w:lang w:val="ru-RU"/>
              </w:rPr>
              <w:t>недостатки</w:t>
            </w:r>
          </w:p>
        </w:tc>
      </w:tr>
      <w:tr w:rsidR="00FC3317" w:rsidRPr="00FC3317" w14:paraId="43A5A95A" w14:textId="77777777" w:rsidTr="00FC3317">
        <w:trPr>
          <w:trHeight w:val="1288"/>
        </w:trPr>
        <w:tc>
          <w:tcPr>
            <w:tcW w:w="1243" w:type="dxa"/>
          </w:tcPr>
          <w:p w14:paraId="6EA9DC93" w14:textId="77777777" w:rsidR="00FC3317" w:rsidRPr="00FC3317" w:rsidRDefault="00FC3317" w:rsidP="00A25E61">
            <w:pPr>
              <w:pStyle w:val="TableParagraph"/>
              <w:spacing w:line="320" w:lineRule="exact"/>
              <w:ind w:left="142" w:right="144" w:firstLine="709"/>
              <w:jc w:val="both"/>
              <w:rPr>
                <w:b/>
                <w:sz w:val="24"/>
                <w:szCs w:val="24"/>
              </w:rPr>
            </w:pPr>
            <w:r w:rsidRPr="00FC3317">
              <w:rPr>
                <w:b/>
                <w:spacing w:val="-5"/>
                <w:sz w:val="24"/>
                <w:szCs w:val="24"/>
              </w:rPr>
              <w:t>«3»</w:t>
            </w:r>
          </w:p>
        </w:tc>
        <w:tc>
          <w:tcPr>
            <w:tcW w:w="8330" w:type="dxa"/>
          </w:tcPr>
          <w:p w14:paraId="057FE1DA" w14:textId="77777777" w:rsidR="00FC3317" w:rsidRPr="00FC3317" w:rsidRDefault="00FC3317" w:rsidP="00A25E61">
            <w:pPr>
              <w:pStyle w:val="TableParagraph"/>
              <w:spacing w:line="242" w:lineRule="auto"/>
              <w:ind w:left="142" w:right="144" w:firstLine="709"/>
              <w:jc w:val="both"/>
              <w:rPr>
                <w:sz w:val="24"/>
                <w:szCs w:val="24"/>
                <w:lang w:val="ru-RU"/>
              </w:rPr>
            </w:pPr>
            <w:r w:rsidRPr="00FC3317">
              <w:rPr>
                <w:sz w:val="24"/>
                <w:szCs w:val="24"/>
                <w:lang w:val="ru-RU"/>
              </w:rPr>
              <w:t>если</w:t>
            </w:r>
            <w:r w:rsidRPr="00FC3317">
              <w:rPr>
                <w:spacing w:val="-6"/>
                <w:sz w:val="24"/>
                <w:szCs w:val="24"/>
                <w:lang w:val="ru-RU"/>
              </w:rPr>
              <w:t xml:space="preserve"> </w:t>
            </w:r>
            <w:r w:rsidRPr="00FC3317">
              <w:rPr>
                <w:sz w:val="24"/>
                <w:szCs w:val="24"/>
                <w:lang w:val="ru-RU"/>
              </w:rPr>
              <w:t>обучающийся</w:t>
            </w:r>
            <w:r w:rsidRPr="00FC3317">
              <w:rPr>
                <w:spacing w:val="-9"/>
                <w:sz w:val="24"/>
                <w:szCs w:val="24"/>
                <w:lang w:val="ru-RU"/>
              </w:rPr>
              <w:t xml:space="preserve"> </w:t>
            </w:r>
            <w:r w:rsidRPr="00FC3317">
              <w:rPr>
                <w:sz w:val="24"/>
                <w:szCs w:val="24"/>
                <w:lang w:val="ru-RU"/>
              </w:rPr>
              <w:t>обнаруживает</w:t>
            </w:r>
            <w:r w:rsidRPr="00FC3317">
              <w:rPr>
                <w:spacing w:val="-7"/>
                <w:sz w:val="24"/>
                <w:szCs w:val="24"/>
                <w:lang w:val="ru-RU"/>
              </w:rPr>
              <w:t xml:space="preserve"> </w:t>
            </w:r>
            <w:r w:rsidRPr="00FC3317">
              <w:rPr>
                <w:sz w:val="24"/>
                <w:szCs w:val="24"/>
                <w:lang w:val="ru-RU"/>
              </w:rPr>
              <w:t>знание</w:t>
            </w:r>
            <w:r w:rsidRPr="00FC3317">
              <w:rPr>
                <w:spacing w:val="-6"/>
                <w:sz w:val="24"/>
                <w:szCs w:val="24"/>
                <w:lang w:val="ru-RU"/>
              </w:rPr>
              <w:t xml:space="preserve"> </w:t>
            </w:r>
            <w:r w:rsidRPr="00FC3317">
              <w:rPr>
                <w:sz w:val="24"/>
                <w:szCs w:val="24"/>
                <w:lang w:val="ru-RU"/>
              </w:rPr>
              <w:t>и</w:t>
            </w:r>
            <w:r w:rsidRPr="00FC3317">
              <w:rPr>
                <w:spacing w:val="-6"/>
                <w:sz w:val="24"/>
                <w:szCs w:val="24"/>
                <w:lang w:val="ru-RU"/>
              </w:rPr>
              <w:t xml:space="preserve"> </w:t>
            </w:r>
            <w:r w:rsidRPr="00FC3317">
              <w:rPr>
                <w:sz w:val="24"/>
                <w:szCs w:val="24"/>
                <w:lang w:val="ru-RU"/>
              </w:rPr>
              <w:t>понимание</w:t>
            </w:r>
            <w:r w:rsidRPr="00FC3317">
              <w:rPr>
                <w:spacing w:val="-9"/>
                <w:sz w:val="24"/>
                <w:szCs w:val="24"/>
                <w:lang w:val="ru-RU"/>
              </w:rPr>
              <w:t xml:space="preserve"> </w:t>
            </w:r>
            <w:r w:rsidRPr="00FC3317">
              <w:rPr>
                <w:sz w:val="24"/>
                <w:szCs w:val="24"/>
                <w:lang w:val="ru-RU"/>
              </w:rPr>
              <w:t>основных положений учебного материала, но излагает его неполно,</w:t>
            </w:r>
          </w:p>
          <w:p w14:paraId="160811C9" w14:textId="77777777" w:rsidR="00FC3317" w:rsidRPr="00FC3317" w:rsidRDefault="00FC3317" w:rsidP="00A25E61">
            <w:pPr>
              <w:pStyle w:val="TableParagraph"/>
              <w:spacing w:line="317" w:lineRule="exact"/>
              <w:ind w:left="142" w:right="144" w:firstLine="709"/>
              <w:jc w:val="both"/>
              <w:rPr>
                <w:sz w:val="24"/>
                <w:szCs w:val="24"/>
                <w:lang w:val="ru-RU"/>
              </w:rPr>
            </w:pPr>
            <w:r w:rsidRPr="00FC3317">
              <w:rPr>
                <w:sz w:val="24"/>
                <w:szCs w:val="24"/>
                <w:lang w:val="ru-RU"/>
              </w:rPr>
              <w:t>непоследовательно,</w:t>
            </w:r>
            <w:r w:rsidRPr="00FC3317">
              <w:rPr>
                <w:spacing w:val="-12"/>
                <w:sz w:val="24"/>
                <w:szCs w:val="24"/>
                <w:lang w:val="ru-RU"/>
              </w:rPr>
              <w:t xml:space="preserve"> </w:t>
            </w:r>
            <w:r w:rsidRPr="00FC3317">
              <w:rPr>
                <w:sz w:val="24"/>
                <w:szCs w:val="24"/>
                <w:lang w:val="ru-RU"/>
              </w:rPr>
              <w:t>допускает</w:t>
            </w:r>
            <w:r w:rsidRPr="00FC3317">
              <w:rPr>
                <w:spacing w:val="-8"/>
                <w:sz w:val="24"/>
                <w:szCs w:val="24"/>
                <w:lang w:val="ru-RU"/>
              </w:rPr>
              <w:t xml:space="preserve"> </w:t>
            </w:r>
            <w:r w:rsidRPr="00FC3317">
              <w:rPr>
                <w:sz w:val="24"/>
                <w:szCs w:val="24"/>
                <w:lang w:val="ru-RU"/>
              </w:rPr>
              <w:t>неточности</w:t>
            </w:r>
            <w:r w:rsidRPr="00FC3317">
              <w:rPr>
                <w:spacing w:val="-9"/>
                <w:sz w:val="24"/>
                <w:szCs w:val="24"/>
                <w:lang w:val="ru-RU"/>
              </w:rPr>
              <w:t xml:space="preserve"> </w:t>
            </w:r>
            <w:r w:rsidRPr="00FC3317">
              <w:rPr>
                <w:sz w:val="24"/>
                <w:szCs w:val="24"/>
                <w:lang w:val="ru-RU"/>
              </w:rPr>
              <w:t>в</w:t>
            </w:r>
            <w:r w:rsidRPr="00FC3317">
              <w:rPr>
                <w:spacing w:val="-9"/>
                <w:sz w:val="24"/>
                <w:szCs w:val="24"/>
                <w:lang w:val="ru-RU"/>
              </w:rPr>
              <w:t xml:space="preserve"> </w:t>
            </w:r>
            <w:r w:rsidRPr="00FC3317">
              <w:rPr>
                <w:sz w:val="24"/>
                <w:szCs w:val="24"/>
                <w:lang w:val="ru-RU"/>
              </w:rPr>
              <w:t>определении</w:t>
            </w:r>
            <w:r w:rsidRPr="00FC3317">
              <w:rPr>
                <w:spacing w:val="-8"/>
                <w:sz w:val="24"/>
                <w:szCs w:val="24"/>
                <w:lang w:val="ru-RU"/>
              </w:rPr>
              <w:t xml:space="preserve"> </w:t>
            </w:r>
            <w:r w:rsidRPr="00FC3317">
              <w:rPr>
                <w:spacing w:val="-2"/>
                <w:sz w:val="24"/>
                <w:szCs w:val="24"/>
                <w:lang w:val="ru-RU"/>
              </w:rPr>
              <w:t>понятий,</w:t>
            </w:r>
          </w:p>
          <w:p w14:paraId="4E9EF83A" w14:textId="77777777" w:rsidR="00FC3317" w:rsidRPr="00FC3317" w:rsidRDefault="00FC3317" w:rsidP="00A25E61">
            <w:pPr>
              <w:pStyle w:val="TableParagraph"/>
              <w:spacing w:line="308" w:lineRule="exact"/>
              <w:ind w:left="142" w:right="144" w:firstLine="709"/>
              <w:jc w:val="both"/>
              <w:rPr>
                <w:sz w:val="24"/>
                <w:szCs w:val="24"/>
                <w:lang w:val="ru-RU"/>
              </w:rPr>
            </w:pPr>
            <w:r w:rsidRPr="00FC3317">
              <w:rPr>
                <w:sz w:val="24"/>
                <w:szCs w:val="24"/>
                <w:lang w:val="ru-RU"/>
              </w:rPr>
              <w:t>не</w:t>
            </w:r>
            <w:r w:rsidRPr="00FC3317">
              <w:rPr>
                <w:spacing w:val="-8"/>
                <w:sz w:val="24"/>
                <w:szCs w:val="24"/>
                <w:lang w:val="ru-RU"/>
              </w:rPr>
              <w:t xml:space="preserve"> </w:t>
            </w:r>
            <w:r w:rsidRPr="00FC3317">
              <w:rPr>
                <w:sz w:val="24"/>
                <w:szCs w:val="24"/>
                <w:lang w:val="ru-RU"/>
              </w:rPr>
              <w:t>умеет</w:t>
            </w:r>
            <w:r w:rsidRPr="00FC3317">
              <w:rPr>
                <w:spacing w:val="-5"/>
                <w:sz w:val="24"/>
                <w:szCs w:val="24"/>
                <w:lang w:val="ru-RU"/>
              </w:rPr>
              <w:t xml:space="preserve"> </w:t>
            </w:r>
            <w:r w:rsidRPr="00FC3317">
              <w:rPr>
                <w:sz w:val="24"/>
                <w:szCs w:val="24"/>
                <w:lang w:val="ru-RU"/>
              </w:rPr>
              <w:t>доказательно</w:t>
            </w:r>
            <w:r w:rsidRPr="00FC3317">
              <w:rPr>
                <w:spacing w:val="-7"/>
                <w:sz w:val="24"/>
                <w:szCs w:val="24"/>
                <w:lang w:val="ru-RU"/>
              </w:rPr>
              <w:t xml:space="preserve"> </w:t>
            </w:r>
            <w:r w:rsidRPr="00FC3317">
              <w:rPr>
                <w:sz w:val="24"/>
                <w:szCs w:val="24"/>
                <w:lang w:val="ru-RU"/>
              </w:rPr>
              <w:t>обосновывать</w:t>
            </w:r>
            <w:r w:rsidRPr="00FC3317">
              <w:rPr>
                <w:spacing w:val="-7"/>
                <w:sz w:val="24"/>
                <w:szCs w:val="24"/>
                <w:lang w:val="ru-RU"/>
              </w:rPr>
              <w:t xml:space="preserve"> </w:t>
            </w:r>
            <w:r w:rsidRPr="00FC3317">
              <w:rPr>
                <w:sz w:val="24"/>
                <w:szCs w:val="24"/>
                <w:lang w:val="ru-RU"/>
              </w:rPr>
              <w:t>свои</w:t>
            </w:r>
            <w:r w:rsidRPr="00FC3317">
              <w:rPr>
                <w:spacing w:val="-5"/>
                <w:sz w:val="24"/>
                <w:szCs w:val="24"/>
                <w:lang w:val="ru-RU"/>
              </w:rPr>
              <w:t xml:space="preserve"> </w:t>
            </w:r>
            <w:r w:rsidRPr="00FC3317">
              <w:rPr>
                <w:spacing w:val="-2"/>
                <w:sz w:val="24"/>
                <w:szCs w:val="24"/>
                <w:lang w:val="ru-RU"/>
              </w:rPr>
              <w:t>суждения</w:t>
            </w:r>
          </w:p>
        </w:tc>
      </w:tr>
      <w:tr w:rsidR="00FC3317" w:rsidRPr="00FC3317" w14:paraId="62C267A7" w14:textId="77777777" w:rsidTr="00FC3317">
        <w:trPr>
          <w:trHeight w:val="1288"/>
        </w:trPr>
        <w:tc>
          <w:tcPr>
            <w:tcW w:w="1243" w:type="dxa"/>
          </w:tcPr>
          <w:p w14:paraId="455ECB32" w14:textId="77777777" w:rsidR="00FC3317" w:rsidRPr="00FC3317" w:rsidRDefault="00FC3317" w:rsidP="00A25E61">
            <w:pPr>
              <w:pStyle w:val="TableParagraph"/>
              <w:spacing w:line="320" w:lineRule="exact"/>
              <w:ind w:left="142" w:right="144" w:firstLine="709"/>
              <w:jc w:val="both"/>
              <w:rPr>
                <w:b/>
                <w:sz w:val="24"/>
                <w:szCs w:val="24"/>
              </w:rPr>
            </w:pPr>
            <w:r w:rsidRPr="00FC3317">
              <w:rPr>
                <w:b/>
                <w:spacing w:val="-5"/>
                <w:sz w:val="24"/>
                <w:szCs w:val="24"/>
              </w:rPr>
              <w:t>«2»</w:t>
            </w:r>
          </w:p>
        </w:tc>
        <w:tc>
          <w:tcPr>
            <w:tcW w:w="8330" w:type="dxa"/>
          </w:tcPr>
          <w:p w14:paraId="60A60D69"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если</w:t>
            </w:r>
            <w:r w:rsidRPr="00FC3317">
              <w:rPr>
                <w:spacing w:val="-6"/>
                <w:sz w:val="24"/>
                <w:szCs w:val="24"/>
                <w:lang w:val="ru-RU"/>
              </w:rPr>
              <w:t xml:space="preserve"> </w:t>
            </w:r>
            <w:r w:rsidRPr="00FC3317">
              <w:rPr>
                <w:sz w:val="24"/>
                <w:szCs w:val="24"/>
                <w:lang w:val="ru-RU"/>
              </w:rPr>
              <w:t>обучающийся</w:t>
            </w:r>
            <w:r w:rsidRPr="00FC3317">
              <w:rPr>
                <w:spacing w:val="-9"/>
                <w:sz w:val="24"/>
                <w:szCs w:val="24"/>
                <w:lang w:val="ru-RU"/>
              </w:rPr>
              <w:t xml:space="preserve"> </w:t>
            </w:r>
            <w:r w:rsidRPr="00FC3317">
              <w:rPr>
                <w:sz w:val="24"/>
                <w:szCs w:val="24"/>
                <w:lang w:val="ru-RU"/>
              </w:rPr>
              <w:t>имеет</w:t>
            </w:r>
            <w:r w:rsidRPr="00FC3317">
              <w:rPr>
                <w:spacing w:val="-9"/>
                <w:sz w:val="24"/>
                <w:szCs w:val="24"/>
                <w:lang w:val="ru-RU"/>
              </w:rPr>
              <w:t xml:space="preserve"> </w:t>
            </w:r>
            <w:r w:rsidRPr="00FC3317">
              <w:rPr>
                <w:sz w:val="24"/>
                <w:szCs w:val="24"/>
                <w:lang w:val="ru-RU"/>
              </w:rPr>
              <w:t>разрозненные,</w:t>
            </w:r>
            <w:r w:rsidRPr="00FC3317">
              <w:rPr>
                <w:spacing w:val="-7"/>
                <w:sz w:val="24"/>
                <w:szCs w:val="24"/>
                <w:lang w:val="ru-RU"/>
              </w:rPr>
              <w:t xml:space="preserve"> </w:t>
            </w:r>
            <w:r w:rsidRPr="00FC3317">
              <w:rPr>
                <w:sz w:val="24"/>
                <w:szCs w:val="24"/>
                <w:lang w:val="ru-RU"/>
              </w:rPr>
              <w:t>бессистемные</w:t>
            </w:r>
            <w:r w:rsidRPr="00FC3317">
              <w:rPr>
                <w:spacing w:val="-6"/>
                <w:sz w:val="24"/>
                <w:szCs w:val="24"/>
                <w:lang w:val="ru-RU"/>
              </w:rPr>
              <w:t xml:space="preserve"> </w:t>
            </w:r>
            <w:r w:rsidRPr="00FC3317">
              <w:rPr>
                <w:sz w:val="24"/>
                <w:szCs w:val="24"/>
                <w:lang w:val="ru-RU"/>
              </w:rPr>
              <w:t>знания,</w:t>
            </w:r>
            <w:r w:rsidRPr="00FC3317">
              <w:rPr>
                <w:spacing w:val="-6"/>
                <w:sz w:val="24"/>
                <w:szCs w:val="24"/>
                <w:lang w:val="ru-RU"/>
              </w:rPr>
              <w:t xml:space="preserve"> </w:t>
            </w:r>
            <w:r w:rsidRPr="00FC3317">
              <w:rPr>
                <w:sz w:val="24"/>
                <w:szCs w:val="24"/>
                <w:lang w:val="ru-RU"/>
              </w:rPr>
              <w:t>не умеет выделять главное и второстепенное, допускает ошибки в определении понятий, искажающие их смысл, беспорядочно и</w:t>
            </w:r>
          </w:p>
          <w:p w14:paraId="5D5D6396" w14:textId="77777777" w:rsidR="00FC3317" w:rsidRPr="00FC3317" w:rsidRDefault="00FC3317" w:rsidP="00A25E61">
            <w:pPr>
              <w:pStyle w:val="TableParagraph"/>
              <w:spacing w:line="308" w:lineRule="exact"/>
              <w:ind w:left="142" w:right="144" w:firstLine="709"/>
              <w:jc w:val="both"/>
              <w:rPr>
                <w:sz w:val="24"/>
                <w:szCs w:val="24"/>
              </w:rPr>
            </w:pPr>
            <w:proofErr w:type="spellStart"/>
            <w:r w:rsidRPr="00FC3317">
              <w:rPr>
                <w:sz w:val="24"/>
                <w:szCs w:val="24"/>
              </w:rPr>
              <w:t>неуверенно</w:t>
            </w:r>
            <w:proofErr w:type="spellEnd"/>
            <w:r w:rsidRPr="00FC3317">
              <w:rPr>
                <w:spacing w:val="-7"/>
                <w:sz w:val="24"/>
                <w:szCs w:val="24"/>
              </w:rPr>
              <w:t xml:space="preserve"> </w:t>
            </w:r>
            <w:proofErr w:type="spellStart"/>
            <w:r w:rsidRPr="00FC3317">
              <w:rPr>
                <w:sz w:val="24"/>
                <w:szCs w:val="24"/>
              </w:rPr>
              <w:t>излагает</w:t>
            </w:r>
            <w:proofErr w:type="spellEnd"/>
            <w:r w:rsidRPr="00FC3317">
              <w:rPr>
                <w:spacing w:val="-7"/>
                <w:sz w:val="24"/>
                <w:szCs w:val="24"/>
              </w:rPr>
              <w:t xml:space="preserve"> </w:t>
            </w:r>
            <w:proofErr w:type="spellStart"/>
            <w:r w:rsidRPr="00FC3317">
              <w:rPr>
                <w:spacing w:val="-2"/>
                <w:sz w:val="24"/>
                <w:szCs w:val="24"/>
              </w:rPr>
              <w:t>материал</w:t>
            </w:r>
            <w:proofErr w:type="spellEnd"/>
          </w:p>
        </w:tc>
      </w:tr>
    </w:tbl>
    <w:p w14:paraId="570F5CAA" w14:textId="77777777" w:rsidR="00FC3317" w:rsidRPr="00FC3317" w:rsidRDefault="00FC3317" w:rsidP="00A25E61">
      <w:pPr>
        <w:spacing w:before="321"/>
        <w:ind w:left="142" w:right="144" w:firstLine="709"/>
        <w:jc w:val="both"/>
        <w:rPr>
          <w:b/>
          <w:sz w:val="24"/>
          <w:szCs w:val="24"/>
        </w:rPr>
      </w:pPr>
      <w:r w:rsidRPr="00FC3317">
        <w:rPr>
          <w:b/>
          <w:sz w:val="24"/>
          <w:szCs w:val="24"/>
        </w:rPr>
        <w:t>Критерии</w:t>
      </w:r>
      <w:r w:rsidRPr="00FC3317">
        <w:rPr>
          <w:b/>
          <w:spacing w:val="-6"/>
          <w:sz w:val="24"/>
          <w:szCs w:val="24"/>
        </w:rPr>
        <w:t xml:space="preserve"> </w:t>
      </w:r>
      <w:r w:rsidRPr="00FC3317">
        <w:rPr>
          <w:b/>
          <w:sz w:val="24"/>
          <w:szCs w:val="24"/>
        </w:rPr>
        <w:t>оценки</w:t>
      </w:r>
      <w:r w:rsidRPr="00FC3317">
        <w:rPr>
          <w:b/>
          <w:spacing w:val="-6"/>
          <w:sz w:val="24"/>
          <w:szCs w:val="24"/>
        </w:rPr>
        <w:t xml:space="preserve"> </w:t>
      </w:r>
      <w:r w:rsidRPr="00FC3317">
        <w:rPr>
          <w:b/>
          <w:sz w:val="24"/>
          <w:szCs w:val="24"/>
        </w:rPr>
        <w:t>на</w:t>
      </w:r>
      <w:r w:rsidRPr="00FC3317">
        <w:rPr>
          <w:b/>
          <w:spacing w:val="-4"/>
          <w:sz w:val="24"/>
          <w:szCs w:val="24"/>
        </w:rPr>
        <w:t xml:space="preserve"> </w:t>
      </w:r>
      <w:r w:rsidRPr="00FC3317">
        <w:rPr>
          <w:b/>
          <w:spacing w:val="-2"/>
          <w:sz w:val="24"/>
          <w:szCs w:val="24"/>
        </w:rPr>
        <w:t>экзамене</w:t>
      </w:r>
    </w:p>
    <w:p w14:paraId="0362CE49" w14:textId="77777777" w:rsidR="00FC3317" w:rsidRPr="00FC3317" w:rsidRDefault="00FC3317" w:rsidP="00A25E61">
      <w:pPr>
        <w:pStyle w:val="a3"/>
        <w:spacing w:before="316"/>
        <w:ind w:left="142" w:right="144" w:firstLine="709"/>
        <w:rPr>
          <w:sz w:val="24"/>
          <w:szCs w:val="24"/>
        </w:rPr>
      </w:pPr>
      <w:r w:rsidRPr="00FC3317">
        <w:rPr>
          <w:sz w:val="24"/>
          <w:szCs w:val="24"/>
        </w:rPr>
        <w:t xml:space="preserve">Оценки </w:t>
      </w:r>
      <w:r w:rsidRPr="00FC3317">
        <w:rPr>
          <w:b/>
          <w:sz w:val="24"/>
          <w:szCs w:val="24"/>
        </w:rPr>
        <w:t xml:space="preserve">«отлично» </w:t>
      </w:r>
      <w:r w:rsidRPr="00FC3317">
        <w:rPr>
          <w:sz w:val="24"/>
          <w:szCs w:val="24"/>
        </w:rPr>
        <w:t>заслуживает обучающийся, обнаруживший всестороннее, систематическое и глубокое знание учебно-программного материала, умение свободно выполнять практическое задание, усвоивший общие и профессиональные компетенции, соответствующие ФГОС, усвоивший взаимосвязь основных понятий тем и их значение для приобретаемой специальности, проявивший творческие способности. Обучающийся освещает различные вопросы программного материала,</w:t>
      </w:r>
      <w:r w:rsidRPr="00FC3317">
        <w:rPr>
          <w:spacing w:val="80"/>
          <w:sz w:val="24"/>
          <w:szCs w:val="24"/>
        </w:rPr>
        <w:t xml:space="preserve"> </w:t>
      </w:r>
      <w:r w:rsidRPr="00FC3317">
        <w:rPr>
          <w:sz w:val="24"/>
          <w:szCs w:val="24"/>
        </w:rPr>
        <w:t>делает содержательные выводы, демонстрирует знание специальной литературы в рамках учебного методического комплекса и дополнительных источников информации, в том числе Интернет - ресурсов.</w:t>
      </w:r>
    </w:p>
    <w:p w14:paraId="009088E9" w14:textId="77777777" w:rsidR="00FC3317" w:rsidRPr="00FC3317" w:rsidRDefault="00FC3317" w:rsidP="00A25E61">
      <w:pPr>
        <w:pStyle w:val="a3"/>
        <w:spacing w:before="2"/>
        <w:ind w:left="142" w:right="144" w:firstLine="709"/>
        <w:rPr>
          <w:sz w:val="24"/>
          <w:szCs w:val="24"/>
        </w:rPr>
      </w:pPr>
      <w:r w:rsidRPr="00FC3317">
        <w:rPr>
          <w:sz w:val="24"/>
          <w:szCs w:val="24"/>
        </w:rPr>
        <w:t xml:space="preserve">На оценку </w:t>
      </w:r>
      <w:r w:rsidRPr="00FC3317">
        <w:rPr>
          <w:b/>
          <w:sz w:val="24"/>
          <w:szCs w:val="24"/>
        </w:rPr>
        <w:t xml:space="preserve">«хорошо» </w:t>
      </w:r>
      <w:r w:rsidRPr="00FC3317">
        <w:rPr>
          <w:sz w:val="24"/>
          <w:szCs w:val="24"/>
        </w:rPr>
        <w:t>оценивается ответ, если обучающийся при ответе продемонстрировал системные знания и умения по поставленным вопросам. Содержание вопроса изложил связно, грамотным языком, раскрыл последовательно суть изученного материала, демонстрируя прочность полученных знаний и умений, но при ответе были допущены</w:t>
      </w:r>
      <w:r w:rsidRPr="00FC3317">
        <w:rPr>
          <w:spacing w:val="40"/>
          <w:sz w:val="24"/>
          <w:szCs w:val="24"/>
        </w:rPr>
        <w:t xml:space="preserve"> </w:t>
      </w:r>
      <w:r w:rsidRPr="00FC3317">
        <w:rPr>
          <w:sz w:val="24"/>
          <w:szCs w:val="24"/>
        </w:rPr>
        <w:t>незначительные</w:t>
      </w:r>
      <w:r w:rsidRPr="00FC3317">
        <w:rPr>
          <w:spacing w:val="80"/>
          <w:sz w:val="24"/>
          <w:szCs w:val="24"/>
        </w:rPr>
        <w:t xml:space="preserve"> </w:t>
      </w:r>
      <w:r w:rsidRPr="00FC3317">
        <w:rPr>
          <w:sz w:val="24"/>
          <w:szCs w:val="24"/>
        </w:rPr>
        <w:t>ошибки,</w:t>
      </w:r>
      <w:r w:rsidRPr="00FC3317">
        <w:rPr>
          <w:spacing w:val="80"/>
          <w:sz w:val="24"/>
          <w:szCs w:val="24"/>
        </w:rPr>
        <w:t xml:space="preserve"> </w:t>
      </w:r>
      <w:r w:rsidRPr="00FC3317">
        <w:rPr>
          <w:sz w:val="24"/>
          <w:szCs w:val="24"/>
        </w:rPr>
        <w:t>нарушалась</w:t>
      </w:r>
      <w:r w:rsidRPr="00FC3317">
        <w:rPr>
          <w:spacing w:val="80"/>
          <w:sz w:val="24"/>
          <w:szCs w:val="24"/>
        </w:rPr>
        <w:t xml:space="preserve"> </w:t>
      </w:r>
      <w:r w:rsidRPr="00FC3317">
        <w:rPr>
          <w:sz w:val="24"/>
          <w:szCs w:val="24"/>
        </w:rPr>
        <w:t>последовательность</w:t>
      </w:r>
      <w:r w:rsidRPr="00FC3317">
        <w:rPr>
          <w:spacing w:val="80"/>
          <w:sz w:val="24"/>
          <w:szCs w:val="24"/>
        </w:rPr>
        <w:t xml:space="preserve"> </w:t>
      </w:r>
      <w:r w:rsidRPr="00FC3317">
        <w:rPr>
          <w:sz w:val="24"/>
          <w:szCs w:val="24"/>
        </w:rPr>
        <w:t>изложения</w:t>
      </w:r>
      <w:r w:rsidRPr="00FC3317">
        <w:rPr>
          <w:spacing w:val="80"/>
          <w:sz w:val="24"/>
          <w:szCs w:val="24"/>
        </w:rPr>
        <w:t xml:space="preserve"> </w:t>
      </w:r>
      <w:r w:rsidRPr="00FC3317">
        <w:rPr>
          <w:sz w:val="24"/>
          <w:szCs w:val="24"/>
        </w:rPr>
        <w:t>или</w:t>
      </w:r>
    </w:p>
    <w:p w14:paraId="43E10393" w14:textId="77777777" w:rsidR="00FC3317" w:rsidRPr="00FC3317" w:rsidRDefault="00FC3317" w:rsidP="00A25E61">
      <w:pPr>
        <w:pStyle w:val="a3"/>
        <w:ind w:left="142" w:right="144" w:firstLine="709"/>
        <w:rPr>
          <w:sz w:val="24"/>
          <w:szCs w:val="24"/>
        </w:rPr>
        <w:sectPr w:rsidR="00FC3317" w:rsidRPr="00FC3317" w:rsidSect="00A25E61">
          <w:type w:val="nextColumn"/>
          <w:pgSz w:w="11910" w:h="16840"/>
          <w:pgMar w:top="1134" w:right="850" w:bottom="1134" w:left="1701" w:header="0" w:footer="823" w:gutter="0"/>
          <w:cols w:space="720"/>
        </w:sectPr>
      </w:pPr>
    </w:p>
    <w:p w14:paraId="2A52E955" w14:textId="77777777" w:rsidR="00FC3317" w:rsidRPr="00FC3317" w:rsidRDefault="00FC3317" w:rsidP="00A25E61">
      <w:pPr>
        <w:pStyle w:val="a3"/>
        <w:spacing w:before="67"/>
        <w:ind w:left="142" w:right="144" w:firstLine="709"/>
        <w:rPr>
          <w:sz w:val="24"/>
          <w:szCs w:val="24"/>
        </w:rPr>
      </w:pPr>
      <w:r w:rsidRPr="00FC3317">
        <w:rPr>
          <w:sz w:val="24"/>
          <w:szCs w:val="24"/>
        </w:rPr>
        <w:lastRenderedPageBreak/>
        <w:t>отсутствовали</w:t>
      </w:r>
      <w:r w:rsidRPr="00FC3317">
        <w:rPr>
          <w:spacing w:val="-10"/>
          <w:sz w:val="24"/>
          <w:szCs w:val="24"/>
        </w:rPr>
        <w:t xml:space="preserve"> </w:t>
      </w:r>
      <w:r w:rsidRPr="00FC3317">
        <w:rPr>
          <w:sz w:val="24"/>
          <w:szCs w:val="24"/>
        </w:rPr>
        <w:t>некоторые</w:t>
      </w:r>
      <w:r w:rsidRPr="00FC3317">
        <w:rPr>
          <w:spacing w:val="-12"/>
          <w:sz w:val="24"/>
          <w:szCs w:val="24"/>
        </w:rPr>
        <w:t xml:space="preserve"> </w:t>
      </w:r>
      <w:r w:rsidRPr="00FC3317">
        <w:rPr>
          <w:sz w:val="24"/>
          <w:szCs w:val="24"/>
        </w:rPr>
        <w:t>несущественные</w:t>
      </w:r>
      <w:r w:rsidRPr="00FC3317">
        <w:rPr>
          <w:spacing w:val="-10"/>
          <w:sz w:val="24"/>
          <w:szCs w:val="24"/>
        </w:rPr>
        <w:t xml:space="preserve"> </w:t>
      </w:r>
      <w:r w:rsidRPr="00FC3317">
        <w:rPr>
          <w:sz w:val="24"/>
          <w:szCs w:val="24"/>
        </w:rPr>
        <w:t>элементы</w:t>
      </w:r>
      <w:r w:rsidRPr="00FC3317">
        <w:rPr>
          <w:spacing w:val="-10"/>
          <w:sz w:val="24"/>
          <w:szCs w:val="24"/>
        </w:rPr>
        <w:t xml:space="preserve"> </w:t>
      </w:r>
      <w:r w:rsidRPr="00FC3317">
        <w:rPr>
          <w:sz w:val="24"/>
          <w:szCs w:val="24"/>
        </w:rPr>
        <w:t>содержания</w:t>
      </w:r>
      <w:r w:rsidRPr="00FC3317">
        <w:rPr>
          <w:spacing w:val="-9"/>
          <w:sz w:val="24"/>
          <w:szCs w:val="24"/>
        </w:rPr>
        <w:t xml:space="preserve"> </w:t>
      </w:r>
      <w:r w:rsidRPr="00FC3317">
        <w:rPr>
          <w:spacing w:val="-4"/>
          <w:sz w:val="24"/>
          <w:szCs w:val="24"/>
        </w:rPr>
        <w:t>тем.</w:t>
      </w:r>
    </w:p>
    <w:p w14:paraId="49CE3965" w14:textId="77777777" w:rsidR="00FC3317" w:rsidRPr="00FC3317" w:rsidRDefault="00FC3317" w:rsidP="00A25E61">
      <w:pPr>
        <w:pStyle w:val="a3"/>
        <w:spacing w:before="3"/>
        <w:ind w:left="142" w:right="144" w:firstLine="709"/>
        <w:rPr>
          <w:sz w:val="24"/>
          <w:szCs w:val="24"/>
        </w:rPr>
      </w:pPr>
      <w:r w:rsidRPr="00FC3317">
        <w:rPr>
          <w:sz w:val="24"/>
          <w:szCs w:val="24"/>
        </w:rPr>
        <w:t xml:space="preserve">Оценки </w:t>
      </w:r>
      <w:r w:rsidRPr="00FC3317">
        <w:rPr>
          <w:b/>
          <w:sz w:val="24"/>
          <w:szCs w:val="24"/>
        </w:rPr>
        <w:t xml:space="preserve">«удовлетворительно» </w:t>
      </w:r>
      <w:r w:rsidRPr="00FC3317">
        <w:rPr>
          <w:sz w:val="24"/>
          <w:szCs w:val="24"/>
        </w:rPr>
        <w:t>заслуживает обучающийся, обнаруживший знания основного учебно-программного материала в объеме, необходимом для дальнейшей учебы и предстоящей работы по специальности/профессии, справляющийся с выполнением заданий, предусмотренных программой, знакомый с основной литературой, рекомендованной программой, но, у обучающегося обнаружены неточности</w:t>
      </w:r>
      <w:r w:rsidRPr="00FC3317">
        <w:rPr>
          <w:spacing w:val="40"/>
          <w:sz w:val="24"/>
          <w:szCs w:val="24"/>
        </w:rPr>
        <w:t xml:space="preserve"> </w:t>
      </w:r>
      <w:r w:rsidRPr="00FC3317">
        <w:rPr>
          <w:sz w:val="24"/>
          <w:szCs w:val="24"/>
        </w:rPr>
        <w:t>в развернутом раскрытии понятий, терминов, определений, план ответа выстроен непоследовательно, в ответе допущены погрешности, исправленные под руководством преподавателя.</w:t>
      </w:r>
    </w:p>
    <w:p w14:paraId="077CB787" w14:textId="77777777" w:rsidR="00FC3317" w:rsidRPr="00FC3317" w:rsidRDefault="00FC3317" w:rsidP="00A25E61">
      <w:pPr>
        <w:pStyle w:val="a3"/>
        <w:ind w:left="142" w:right="144" w:firstLine="709"/>
        <w:rPr>
          <w:sz w:val="24"/>
          <w:szCs w:val="24"/>
        </w:rPr>
      </w:pPr>
      <w:r w:rsidRPr="00FC3317">
        <w:rPr>
          <w:sz w:val="24"/>
          <w:szCs w:val="24"/>
        </w:rPr>
        <w:t xml:space="preserve">Оценка </w:t>
      </w:r>
      <w:r w:rsidRPr="00FC3317">
        <w:rPr>
          <w:b/>
          <w:sz w:val="24"/>
          <w:szCs w:val="24"/>
        </w:rPr>
        <w:t xml:space="preserve">«неудовлетворительно» </w:t>
      </w:r>
      <w:r w:rsidRPr="00FC3317">
        <w:rPr>
          <w:sz w:val="24"/>
          <w:szCs w:val="24"/>
        </w:rPr>
        <w:t>выставляется обучающемуся, если в ответе обнаружены пробелы в знаниях основного учебно-программного материала, недостаточно раскрыты понятия, термины, допущены принципиальные ошибки в выполнении практических заданий. Ответ содержит ряд серьезных неточностей. Выводы поверхностны</w:t>
      </w:r>
    </w:p>
    <w:p w14:paraId="569975BB" w14:textId="77777777" w:rsidR="00FC3317" w:rsidRPr="00FC3317" w:rsidRDefault="00FC3317" w:rsidP="00A25E61">
      <w:pPr>
        <w:spacing w:before="5"/>
        <w:ind w:left="142" w:right="144" w:firstLine="709"/>
        <w:jc w:val="both"/>
        <w:rPr>
          <w:b/>
          <w:sz w:val="24"/>
          <w:szCs w:val="24"/>
        </w:rPr>
      </w:pPr>
      <w:r w:rsidRPr="00FC3317">
        <w:rPr>
          <w:b/>
          <w:sz w:val="24"/>
          <w:szCs w:val="24"/>
        </w:rPr>
        <w:t>Фонд оценочных средств по учебной дисциплине ОП.03</w:t>
      </w:r>
      <w:r w:rsidRPr="00FC3317">
        <w:rPr>
          <w:b/>
          <w:spacing w:val="-5"/>
          <w:sz w:val="24"/>
          <w:szCs w:val="24"/>
        </w:rPr>
        <w:t xml:space="preserve"> </w:t>
      </w:r>
      <w:r w:rsidRPr="00FC3317">
        <w:rPr>
          <w:b/>
          <w:sz w:val="24"/>
          <w:szCs w:val="24"/>
        </w:rPr>
        <w:t>РИСУНОК</w:t>
      </w:r>
      <w:r w:rsidRPr="00FC3317">
        <w:rPr>
          <w:b/>
          <w:spacing w:val="-7"/>
          <w:sz w:val="24"/>
          <w:szCs w:val="24"/>
        </w:rPr>
        <w:t xml:space="preserve"> </w:t>
      </w:r>
      <w:r w:rsidRPr="00FC3317">
        <w:rPr>
          <w:b/>
          <w:sz w:val="24"/>
          <w:szCs w:val="24"/>
        </w:rPr>
        <w:t>С</w:t>
      </w:r>
      <w:r w:rsidRPr="00FC3317">
        <w:rPr>
          <w:b/>
          <w:spacing w:val="-6"/>
          <w:sz w:val="24"/>
          <w:szCs w:val="24"/>
        </w:rPr>
        <w:t xml:space="preserve"> </w:t>
      </w:r>
      <w:r w:rsidRPr="00FC3317">
        <w:rPr>
          <w:b/>
          <w:sz w:val="24"/>
          <w:szCs w:val="24"/>
        </w:rPr>
        <w:t>ОСНОВАМИ</w:t>
      </w:r>
      <w:r w:rsidRPr="00FC3317">
        <w:rPr>
          <w:b/>
          <w:spacing w:val="-5"/>
          <w:sz w:val="24"/>
          <w:szCs w:val="24"/>
        </w:rPr>
        <w:t xml:space="preserve"> </w:t>
      </w:r>
      <w:r w:rsidRPr="00FC3317">
        <w:rPr>
          <w:b/>
          <w:spacing w:val="-2"/>
          <w:sz w:val="24"/>
          <w:szCs w:val="24"/>
        </w:rPr>
        <w:t>ПЕРСПЕКТИВЫ</w:t>
      </w:r>
    </w:p>
    <w:p w14:paraId="58466FE8" w14:textId="77777777" w:rsidR="00FC3317" w:rsidRPr="00FC3317" w:rsidRDefault="00FC3317" w:rsidP="00A25E61">
      <w:pPr>
        <w:pStyle w:val="1"/>
        <w:spacing w:line="321" w:lineRule="exact"/>
        <w:ind w:left="142" w:right="144" w:firstLine="709"/>
        <w:jc w:val="both"/>
        <w:rPr>
          <w:sz w:val="24"/>
          <w:szCs w:val="24"/>
        </w:rPr>
      </w:pPr>
      <w:r w:rsidRPr="00FC3317">
        <w:rPr>
          <w:sz w:val="24"/>
          <w:szCs w:val="24"/>
        </w:rPr>
        <w:t>1.</w:t>
      </w:r>
      <w:r w:rsidRPr="00FC3317">
        <w:rPr>
          <w:spacing w:val="-8"/>
          <w:sz w:val="24"/>
          <w:szCs w:val="24"/>
        </w:rPr>
        <w:t xml:space="preserve"> </w:t>
      </w:r>
      <w:r w:rsidRPr="00FC3317">
        <w:rPr>
          <w:sz w:val="24"/>
          <w:szCs w:val="24"/>
        </w:rPr>
        <w:t>ПАСПОРТ</w:t>
      </w:r>
      <w:r w:rsidRPr="00FC3317">
        <w:rPr>
          <w:spacing w:val="-5"/>
          <w:sz w:val="24"/>
          <w:szCs w:val="24"/>
        </w:rPr>
        <w:t xml:space="preserve"> </w:t>
      </w:r>
      <w:r w:rsidRPr="00FC3317">
        <w:rPr>
          <w:sz w:val="24"/>
          <w:szCs w:val="24"/>
        </w:rPr>
        <w:t>ФОНДА</w:t>
      </w:r>
      <w:r w:rsidRPr="00FC3317">
        <w:rPr>
          <w:spacing w:val="-6"/>
          <w:sz w:val="24"/>
          <w:szCs w:val="24"/>
        </w:rPr>
        <w:t xml:space="preserve"> </w:t>
      </w:r>
      <w:r w:rsidRPr="00FC3317">
        <w:rPr>
          <w:sz w:val="24"/>
          <w:szCs w:val="24"/>
        </w:rPr>
        <w:t>ОЦЕНОЧНЫХ</w:t>
      </w:r>
      <w:r w:rsidRPr="00FC3317">
        <w:rPr>
          <w:spacing w:val="-5"/>
          <w:sz w:val="24"/>
          <w:szCs w:val="24"/>
        </w:rPr>
        <w:t xml:space="preserve"> </w:t>
      </w:r>
      <w:r w:rsidRPr="00FC3317">
        <w:rPr>
          <w:spacing w:val="-2"/>
          <w:sz w:val="24"/>
          <w:szCs w:val="24"/>
        </w:rPr>
        <w:t>СРЕДСТВ</w:t>
      </w:r>
    </w:p>
    <w:p w14:paraId="2140037B" w14:textId="77777777" w:rsidR="00FC3317" w:rsidRPr="00FC3317" w:rsidRDefault="00FC3317" w:rsidP="00A25E61">
      <w:pPr>
        <w:spacing w:line="319" w:lineRule="exact"/>
        <w:ind w:left="142" w:right="144" w:firstLine="709"/>
        <w:jc w:val="both"/>
        <w:rPr>
          <w:b/>
          <w:sz w:val="24"/>
          <w:szCs w:val="24"/>
        </w:rPr>
      </w:pPr>
      <w:r w:rsidRPr="00FC3317">
        <w:rPr>
          <w:b/>
          <w:sz w:val="24"/>
          <w:szCs w:val="24"/>
        </w:rPr>
        <w:t>1.1</w:t>
      </w:r>
      <w:r w:rsidRPr="00FC3317">
        <w:rPr>
          <w:b/>
          <w:spacing w:val="-4"/>
          <w:sz w:val="24"/>
          <w:szCs w:val="24"/>
        </w:rPr>
        <w:t xml:space="preserve"> </w:t>
      </w:r>
      <w:r w:rsidRPr="00FC3317">
        <w:rPr>
          <w:b/>
          <w:sz w:val="24"/>
          <w:szCs w:val="24"/>
        </w:rPr>
        <w:t>Область</w:t>
      </w:r>
      <w:r w:rsidRPr="00FC3317">
        <w:rPr>
          <w:b/>
          <w:spacing w:val="-3"/>
          <w:sz w:val="24"/>
          <w:szCs w:val="24"/>
        </w:rPr>
        <w:t xml:space="preserve"> </w:t>
      </w:r>
      <w:r w:rsidRPr="00FC3317">
        <w:rPr>
          <w:b/>
          <w:spacing w:val="-2"/>
          <w:sz w:val="24"/>
          <w:szCs w:val="24"/>
        </w:rPr>
        <w:t>применения</w:t>
      </w:r>
    </w:p>
    <w:p w14:paraId="2FD24440" w14:textId="77777777" w:rsidR="00FC3317" w:rsidRPr="00FC3317" w:rsidRDefault="00FC3317" w:rsidP="00A25E61">
      <w:pPr>
        <w:pStyle w:val="a3"/>
        <w:ind w:left="142" w:right="144" w:firstLine="709"/>
        <w:rPr>
          <w:sz w:val="24"/>
          <w:szCs w:val="24"/>
        </w:rPr>
      </w:pPr>
      <w:r w:rsidRPr="00FC3317">
        <w:rPr>
          <w:sz w:val="24"/>
          <w:szCs w:val="24"/>
        </w:rPr>
        <w:t>Фонд оценочных средств (далее – ФОС) предназначен для контроля и оценки образовательных достижений обучающихся, освоивших программу учебной дисциплины ОП.03 Рисунок с основами перспективы.</w:t>
      </w:r>
    </w:p>
    <w:p w14:paraId="3091186D" w14:textId="77777777" w:rsidR="00FC3317" w:rsidRPr="00FC3317" w:rsidRDefault="00FC3317" w:rsidP="00A25E61">
      <w:pPr>
        <w:pStyle w:val="a3"/>
        <w:ind w:left="142" w:right="144" w:firstLine="709"/>
        <w:rPr>
          <w:sz w:val="24"/>
          <w:szCs w:val="24"/>
        </w:rPr>
      </w:pPr>
      <w:r w:rsidRPr="00FC3317">
        <w:rPr>
          <w:sz w:val="24"/>
          <w:szCs w:val="24"/>
        </w:rPr>
        <w:t>ФОС включает контрольные материалы для текущего контроля успеваемости и промежуточной аттестации обучающихся.</w:t>
      </w:r>
    </w:p>
    <w:p w14:paraId="4962EAE2" w14:textId="77777777" w:rsidR="00FC3317" w:rsidRPr="00FC3317" w:rsidRDefault="00FC3317" w:rsidP="00A25E61">
      <w:pPr>
        <w:pStyle w:val="a3"/>
        <w:ind w:left="142" w:right="144" w:firstLine="709"/>
        <w:rPr>
          <w:sz w:val="24"/>
          <w:szCs w:val="24"/>
        </w:rPr>
      </w:pPr>
      <w:r w:rsidRPr="00FC3317">
        <w:rPr>
          <w:sz w:val="24"/>
          <w:szCs w:val="24"/>
        </w:rPr>
        <w:t>ФОС разработан на основе ФГОС по программе подготовки специалистов среднего звена по специальности 54.02.01 Дизайн (по отраслям), рабочей программы учебной дисциплины ОП.03 Рисунок с основами перспективы.</w:t>
      </w:r>
    </w:p>
    <w:p w14:paraId="72D9BF68" w14:textId="77777777" w:rsidR="00FC3317" w:rsidRPr="00FC3317" w:rsidRDefault="00FC3317" w:rsidP="00A25E61">
      <w:pPr>
        <w:spacing w:before="4" w:line="319" w:lineRule="exact"/>
        <w:ind w:left="142" w:right="144" w:firstLine="709"/>
        <w:jc w:val="both"/>
        <w:rPr>
          <w:b/>
          <w:sz w:val="24"/>
          <w:szCs w:val="24"/>
        </w:rPr>
      </w:pPr>
      <w:r w:rsidRPr="00FC3317">
        <w:rPr>
          <w:b/>
          <w:sz w:val="24"/>
          <w:szCs w:val="24"/>
        </w:rPr>
        <w:t>1.2</w:t>
      </w:r>
      <w:r w:rsidRPr="00FC3317">
        <w:rPr>
          <w:b/>
          <w:spacing w:val="-12"/>
          <w:sz w:val="24"/>
          <w:szCs w:val="24"/>
        </w:rPr>
        <w:t xml:space="preserve"> </w:t>
      </w:r>
      <w:r w:rsidRPr="00FC3317">
        <w:rPr>
          <w:b/>
          <w:sz w:val="24"/>
          <w:szCs w:val="24"/>
        </w:rPr>
        <w:t>Требования</w:t>
      </w:r>
      <w:r w:rsidRPr="00FC3317">
        <w:rPr>
          <w:b/>
          <w:spacing w:val="-13"/>
          <w:sz w:val="24"/>
          <w:szCs w:val="24"/>
        </w:rPr>
        <w:t xml:space="preserve"> </w:t>
      </w:r>
      <w:r w:rsidRPr="00FC3317">
        <w:rPr>
          <w:b/>
          <w:sz w:val="24"/>
          <w:szCs w:val="24"/>
        </w:rPr>
        <w:t>к</w:t>
      </w:r>
      <w:r w:rsidRPr="00FC3317">
        <w:rPr>
          <w:b/>
          <w:spacing w:val="-15"/>
          <w:sz w:val="24"/>
          <w:szCs w:val="24"/>
        </w:rPr>
        <w:t xml:space="preserve"> </w:t>
      </w:r>
      <w:r w:rsidRPr="00FC3317">
        <w:rPr>
          <w:b/>
          <w:sz w:val="24"/>
          <w:szCs w:val="24"/>
        </w:rPr>
        <w:t>результатам</w:t>
      </w:r>
      <w:r w:rsidRPr="00FC3317">
        <w:rPr>
          <w:b/>
          <w:spacing w:val="-13"/>
          <w:sz w:val="24"/>
          <w:szCs w:val="24"/>
        </w:rPr>
        <w:t xml:space="preserve"> </w:t>
      </w:r>
      <w:r w:rsidRPr="00FC3317">
        <w:rPr>
          <w:b/>
          <w:spacing w:val="-2"/>
          <w:sz w:val="24"/>
          <w:szCs w:val="24"/>
        </w:rPr>
        <w:t>обучения</w:t>
      </w:r>
    </w:p>
    <w:p w14:paraId="2690FAC9" w14:textId="77777777" w:rsidR="00FC3317" w:rsidRPr="00FC3317" w:rsidRDefault="00FC3317" w:rsidP="00A25E61">
      <w:pPr>
        <w:pStyle w:val="a3"/>
        <w:ind w:left="142" w:right="144" w:firstLine="709"/>
        <w:rPr>
          <w:sz w:val="24"/>
          <w:szCs w:val="24"/>
        </w:rPr>
      </w:pPr>
      <w:r w:rsidRPr="00FC3317">
        <w:rPr>
          <w:sz w:val="24"/>
          <w:szCs w:val="24"/>
        </w:rPr>
        <w:t>Оценка качества подготовки обучающихся осуществляется в двух основных</w:t>
      </w:r>
      <w:r w:rsidRPr="00FC3317">
        <w:rPr>
          <w:spacing w:val="-8"/>
          <w:sz w:val="24"/>
          <w:szCs w:val="24"/>
        </w:rPr>
        <w:t xml:space="preserve"> </w:t>
      </w:r>
      <w:r w:rsidRPr="00FC3317">
        <w:rPr>
          <w:sz w:val="24"/>
          <w:szCs w:val="24"/>
        </w:rPr>
        <w:t>направлениях:</w:t>
      </w:r>
      <w:r w:rsidRPr="00FC3317">
        <w:rPr>
          <w:spacing w:val="-6"/>
          <w:sz w:val="24"/>
          <w:szCs w:val="24"/>
        </w:rPr>
        <w:t xml:space="preserve"> </w:t>
      </w:r>
      <w:r w:rsidRPr="00FC3317">
        <w:rPr>
          <w:sz w:val="24"/>
          <w:szCs w:val="24"/>
        </w:rPr>
        <w:t>оценка</w:t>
      </w:r>
      <w:r w:rsidRPr="00FC3317">
        <w:rPr>
          <w:spacing w:val="-7"/>
          <w:sz w:val="24"/>
          <w:szCs w:val="24"/>
        </w:rPr>
        <w:t xml:space="preserve"> </w:t>
      </w:r>
      <w:r w:rsidRPr="00FC3317">
        <w:rPr>
          <w:sz w:val="24"/>
          <w:szCs w:val="24"/>
        </w:rPr>
        <w:t>уровня</w:t>
      </w:r>
      <w:r w:rsidRPr="00FC3317">
        <w:rPr>
          <w:spacing w:val="-8"/>
          <w:sz w:val="24"/>
          <w:szCs w:val="24"/>
        </w:rPr>
        <w:t xml:space="preserve"> </w:t>
      </w:r>
      <w:r w:rsidRPr="00FC3317">
        <w:rPr>
          <w:sz w:val="24"/>
          <w:szCs w:val="24"/>
        </w:rPr>
        <w:t>освоения</w:t>
      </w:r>
      <w:r w:rsidRPr="00FC3317">
        <w:rPr>
          <w:spacing w:val="-4"/>
          <w:sz w:val="24"/>
          <w:szCs w:val="24"/>
        </w:rPr>
        <w:t xml:space="preserve"> </w:t>
      </w:r>
      <w:r w:rsidRPr="00FC3317">
        <w:rPr>
          <w:sz w:val="24"/>
          <w:szCs w:val="24"/>
        </w:rPr>
        <w:t>учебных</w:t>
      </w:r>
      <w:r w:rsidRPr="00FC3317">
        <w:rPr>
          <w:spacing w:val="-6"/>
          <w:sz w:val="24"/>
          <w:szCs w:val="24"/>
        </w:rPr>
        <w:t xml:space="preserve"> </w:t>
      </w:r>
      <w:r w:rsidRPr="00FC3317">
        <w:rPr>
          <w:sz w:val="24"/>
          <w:szCs w:val="24"/>
        </w:rPr>
        <w:t>дисциплин;</w:t>
      </w:r>
      <w:r w:rsidRPr="00FC3317">
        <w:rPr>
          <w:spacing w:val="-6"/>
          <w:sz w:val="24"/>
          <w:szCs w:val="24"/>
        </w:rPr>
        <w:t xml:space="preserve"> </w:t>
      </w:r>
      <w:r w:rsidRPr="00FC3317">
        <w:rPr>
          <w:sz w:val="24"/>
          <w:szCs w:val="24"/>
        </w:rPr>
        <w:t>оценка компетенций обучающихся.</w:t>
      </w:r>
    </w:p>
    <w:p w14:paraId="22F1AA31" w14:textId="77777777" w:rsidR="00FC3317" w:rsidRPr="00FC3317" w:rsidRDefault="00FC3317" w:rsidP="00A25E61">
      <w:pPr>
        <w:spacing w:before="1"/>
        <w:ind w:left="142" w:right="144" w:firstLine="709"/>
        <w:jc w:val="both"/>
        <w:rPr>
          <w:b/>
          <w:sz w:val="24"/>
          <w:szCs w:val="24"/>
        </w:rPr>
      </w:pPr>
      <w:r w:rsidRPr="00FC3317">
        <w:rPr>
          <w:b/>
          <w:spacing w:val="-2"/>
          <w:sz w:val="24"/>
          <w:szCs w:val="24"/>
        </w:rPr>
        <w:t>Контролируемые</w:t>
      </w:r>
      <w:r w:rsidRPr="00FC3317">
        <w:rPr>
          <w:b/>
          <w:sz w:val="24"/>
          <w:szCs w:val="24"/>
        </w:rPr>
        <w:t xml:space="preserve"> </w:t>
      </w:r>
      <w:r w:rsidRPr="00FC3317">
        <w:rPr>
          <w:b/>
          <w:spacing w:val="-2"/>
          <w:sz w:val="24"/>
          <w:szCs w:val="24"/>
        </w:rPr>
        <w:t>компетенции:</w:t>
      </w:r>
    </w:p>
    <w:p w14:paraId="2C1AE3FB" w14:textId="77777777" w:rsidR="00FC3317" w:rsidRPr="00FC3317" w:rsidRDefault="00FC3317" w:rsidP="00A25E61">
      <w:pPr>
        <w:spacing w:before="2" w:line="319" w:lineRule="exact"/>
        <w:ind w:left="142" w:right="144" w:firstLine="709"/>
        <w:jc w:val="both"/>
        <w:rPr>
          <w:b/>
          <w:sz w:val="24"/>
          <w:szCs w:val="24"/>
        </w:rPr>
      </w:pPr>
      <w:r w:rsidRPr="00FC3317">
        <w:rPr>
          <w:b/>
          <w:sz w:val="24"/>
          <w:szCs w:val="24"/>
        </w:rPr>
        <w:t>общие</w:t>
      </w:r>
      <w:r w:rsidRPr="00FC3317">
        <w:rPr>
          <w:b/>
          <w:spacing w:val="-5"/>
          <w:sz w:val="24"/>
          <w:szCs w:val="24"/>
        </w:rPr>
        <w:t xml:space="preserve"> </w:t>
      </w:r>
      <w:r w:rsidRPr="00FC3317">
        <w:rPr>
          <w:b/>
          <w:spacing w:val="-2"/>
          <w:sz w:val="24"/>
          <w:szCs w:val="24"/>
        </w:rPr>
        <w:t>компетенции</w:t>
      </w:r>
    </w:p>
    <w:p w14:paraId="1EA8E748" w14:textId="77777777" w:rsidR="00FC3317" w:rsidRPr="00FC3317" w:rsidRDefault="00FC3317" w:rsidP="00A25E61">
      <w:pPr>
        <w:pStyle w:val="a3"/>
        <w:ind w:left="142" w:right="144" w:firstLine="709"/>
        <w:rPr>
          <w:sz w:val="24"/>
          <w:szCs w:val="24"/>
        </w:rPr>
      </w:pPr>
      <w:r w:rsidRPr="00FC3317">
        <w:rPr>
          <w:sz w:val="24"/>
          <w:szCs w:val="24"/>
        </w:rPr>
        <w:t>ОК 01. Выбирать способы решения задач профессиональной деятельности применительно к различным контекстам;</w:t>
      </w:r>
    </w:p>
    <w:p w14:paraId="50BD797D" w14:textId="77777777" w:rsidR="00FC3317" w:rsidRPr="00FC3317" w:rsidRDefault="00FC3317" w:rsidP="00A25E61">
      <w:pPr>
        <w:pStyle w:val="a3"/>
        <w:ind w:left="142" w:right="144" w:firstLine="709"/>
        <w:rPr>
          <w:sz w:val="24"/>
          <w:szCs w:val="24"/>
        </w:rPr>
      </w:pPr>
      <w:r w:rsidRPr="00FC3317">
        <w:rPr>
          <w:sz w:val="24"/>
          <w:szCs w:val="24"/>
        </w:rPr>
        <w:t>ОК 02. Осуществлять поиск, анализ и интерпретацию информации, необходимой для выполнения задач профессиональной деятельности;</w:t>
      </w:r>
    </w:p>
    <w:p w14:paraId="0FEAA36E" w14:textId="77777777" w:rsidR="00FC3317" w:rsidRPr="00FC3317" w:rsidRDefault="00FC3317" w:rsidP="00A25E61">
      <w:pPr>
        <w:pStyle w:val="a3"/>
        <w:spacing w:line="242" w:lineRule="auto"/>
        <w:ind w:left="142" w:right="144" w:firstLine="709"/>
        <w:rPr>
          <w:sz w:val="24"/>
          <w:szCs w:val="24"/>
        </w:rPr>
      </w:pPr>
      <w:r w:rsidRPr="00FC3317">
        <w:rPr>
          <w:sz w:val="24"/>
          <w:szCs w:val="24"/>
        </w:rPr>
        <w:t>ОК 03. Планировать и реализовывать собственное профессиональное и личностное развитие;</w:t>
      </w:r>
    </w:p>
    <w:p w14:paraId="378C5F78" w14:textId="77777777" w:rsidR="00FC3317" w:rsidRPr="00FC3317" w:rsidRDefault="00FC3317" w:rsidP="00A25E61">
      <w:pPr>
        <w:pStyle w:val="a3"/>
        <w:ind w:left="142" w:right="144" w:firstLine="709"/>
        <w:rPr>
          <w:sz w:val="24"/>
          <w:szCs w:val="24"/>
        </w:rPr>
      </w:pPr>
      <w:r w:rsidRPr="00FC3317">
        <w:rPr>
          <w:sz w:val="24"/>
          <w:szCs w:val="24"/>
        </w:rPr>
        <w:t>ОК 04. Работать в коллективе и команде, эффективно взаимодействовать с коллегами, руководством, клиентами;</w:t>
      </w:r>
    </w:p>
    <w:p w14:paraId="1F375464" w14:textId="77777777" w:rsidR="00FC3317" w:rsidRPr="00FC3317" w:rsidRDefault="00FC3317" w:rsidP="00A25E61">
      <w:pPr>
        <w:pStyle w:val="a3"/>
        <w:ind w:left="142" w:right="144" w:firstLine="709"/>
        <w:rPr>
          <w:sz w:val="24"/>
          <w:szCs w:val="24"/>
        </w:rPr>
      </w:pPr>
      <w:r w:rsidRPr="00FC3317">
        <w:rPr>
          <w:sz w:val="24"/>
          <w:szCs w:val="24"/>
        </w:rPr>
        <w:t>OK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p w14:paraId="28AD32FB" w14:textId="77777777" w:rsidR="00FC3317" w:rsidRPr="00FC3317" w:rsidRDefault="00FC3317" w:rsidP="00A25E61">
      <w:pPr>
        <w:pStyle w:val="a3"/>
        <w:spacing w:before="67" w:line="242" w:lineRule="auto"/>
        <w:ind w:left="142" w:right="144" w:firstLine="709"/>
        <w:rPr>
          <w:sz w:val="24"/>
          <w:szCs w:val="24"/>
        </w:rPr>
      </w:pPr>
      <w:r w:rsidRPr="00FC3317">
        <w:rPr>
          <w:spacing w:val="-6"/>
          <w:sz w:val="24"/>
          <w:szCs w:val="24"/>
        </w:rPr>
        <w:t>ОК</w:t>
      </w:r>
      <w:r w:rsidRPr="00FC3317">
        <w:rPr>
          <w:sz w:val="24"/>
          <w:szCs w:val="24"/>
        </w:rPr>
        <w:tab/>
      </w:r>
      <w:r w:rsidRPr="00FC3317">
        <w:rPr>
          <w:spacing w:val="-4"/>
          <w:sz w:val="24"/>
          <w:szCs w:val="24"/>
        </w:rPr>
        <w:t>09.</w:t>
      </w:r>
      <w:r w:rsidRPr="00FC3317">
        <w:rPr>
          <w:sz w:val="24"/>
          <w:szCs w:val="24"/>
        </w:rPr>
        <w:tab/>
      </w:r>
      <w:r w:rsidRPr="00FC3317">
        <w:rPr>
          <w:spacing w:val="-2"/>
          <w:sz w:val="24"/>
          <w:szCs w:val="24"/>
        </w:rPr>
        <w:t>Использовать</w:t>
      </w:r>
      <w:r w:rsidRPr="00FC3317">
        <w:rPr>
          <w:sz w:val="24"/>
          <w:szCs w:val="24"/>
        </w:rPr>
        <w:tab/>
      </w:r>
      <w:r w:rsidRPr="00FC3317">
        <w:rPr>
          <w:spacing w:val="-2"/>
          <w:sz w:val="24"/>
          <w:szCs w:val="24"/>
        </w:rPr>
        <w:t>информационные</w:t>
      </w:r>
      <w:r w:rsidRPr="00FC3317">
        <w:rPr>
          <w:sz w:val="24"/>
          <w:szCs w:val="24"/>
        </w:rPr>
        <w:tab/>
      </w:r>
      <w:r w:rsidRPr="00FC3317">
        <w:rPr>
          <w:spacing w:val="-2"/>
          <w:sz w:val="24"/>
          <w:szCs w:val="24"/>
        </w:rPr>
        <w:t>технологии</w:t>
      </w:r>
      <w:r w:rsidRPr="00FC3317">
        <w:rPr>
          <w:sz w:val="24"/>
          <w:szCs w:val="24"/>
        </w:rPr>
        <w:tab/>
      </w:r>
      <w:r w:rsidRPr="00FC3317">
        <w:rPr>
          <w:spacing w:val="-10"/>
          <w:sz w:val="24"/>
          <w:szCs w:val="24"/>
        </w:rPr>
        <w:t xml:space="preserve">в </w:t>
      </w:r>
      <w:r w:rsidRPr="00FC3317">
        <w:rPr>
          <w:sz w:val="24"/>
          <w:szCs w:val="24"/>
        </w:rPr>
        <w:t>профессиональной деятельности;</w:t>
      </w:r>
    </w:p>
    <w:p w14:paraId="178998EF" w14:textId="77777777" w:rsidR="00FC3317" w:rsidRPr="00FC3317" w:rsidRDefault="00FC3317" w:rsidP="00A25E61">
      <w:pPr>
        <w:pStyle w:val="a3"/>
        <w:ind w:left="142" w:right="144" w:firstLine="709"/>
        <w:rPr>
          <w:sz w:val="24"/>
          <w:szCs w:val="24"/>
        </w:rPr>
      </w:pPr>
      <w:r w:rsidRPr="00FC3317">
        <w:rPr>
          <w:spacing w:val="-6"/>
          <w:sz w:val="24"/>
          <w:szCs w:val="24"/>
        </w:rPr>
        <w:t>ОК</w:t>
      </w:r>
      <w:r w:rsidRPr="00FC3317">
        <w:rPr>
          <w:sz w:val="24"/>
          <w:szCs w:val="24"/>
        </w:rPr>
        <w:tab/>
      </w:r>
      <w:r w:rsidRPr="00FC3317">
        <w:rPr>
          <w:spacing w:val="-4"/>
          <w:sz w:val="24"/>
          <w:szCs w:val="24"/>
        </w:rPr>
        <w:t>10.</w:t>
      </w:r>
      <w:r w:rsidRPr="00FC3317">
        <w:rPr>
          <w:sz w:val="24"/>
          <w:szCs w:val="24"/>
        </w:rPr>
        <w:tab/>
      </w:r>
      <w:r w:rsidRPr="00FC3317">
        <w:rPr>
          <w:spacing w:val="-2"/>
          <w:sz w:val="24"/>
          <w:szCs w:val="24"/>
        </w:rPr>
        <w:t>Пользоваться</w:t>
      </w:r>
      <w:r w:rsidRPr="00FC3317">
        <w:rPr>
          <w:sz w:val="24"/>
          <w:szCs w:val="24"/>
        </w:rPr>
        <w:tab/>
      </w:r>
      <w:r w:rsidRPr="00FC3317">
        <w:rPr>
          <w:spacing w:val="-2"/>
          <w:sz w:val="24"/>
          <w:szCs w:val="24"/>
        </w:rPr>
        <w:t>профессиональной</w:t>
      </w:r>
      <w:r w:rsidRPr="00FC3317">
        <w:rPr>
          <w:sz w:val="24"/>
          <w:szCs w:val="24"/>
        </w:rPr>
        <w:tab/>
      </w:r>
      <w:r w:rsidRPr="00FC3317">
        <w:rPr>
          <w:spacing w:val="-2"/>
          <w:sz w:val="24"/>
          <w:szCs w:val="24"/>
        </w:rPr>
        <w:t>документацией</w:t>
      </w:r>
      <w:r w:rsidRPr="00FC3317">
        <w:rPr>
          <w:sz w:val="24"/>
          <w:szCs w:val="24"/>
        </w:rPr>
        <w:tab/>
      </w:r>
      <w:r w:rsidRPr="00FC3317">
        <w:rPr>
          <w:spacing w:val="-6"/>
          <w:sz w:val="24"/>
          <w:szCs w:val="24"/>
        </w:rPr>
        <w:t xml:space="preserve">на </w:t>
      </w:r>
      <w:r w:rsidRPr="00FC3317">
        <w:rPr>
          <w:sz w:val="24"/>
          <w:szCs w:val="24"/>
        </w:rPr>
        <w:t>государственном и иностранном языках</w:t>
      </w:r>
    </w:p>
    <w:p w14:paraId="14BCC2D2" w14:textId="77777777" w:rsidR="00FC3317" w:rsidRPr="00FC3317" w:rsidRDefault="00FC3317" w:rsidP="00A25E61">
      <w:pPr>
        <w:spacing w:line="319" w:lineRule="exact"/>
        <w:ind w:left="142" w:right="144" w:firstLine="709"/>
        <w:jc w:val="both"/>
        <w:rPr>
          <w:b/>
          <w:sz w:val="24"/>
          <w:szCs w:val="24"/>
        </w:rPr>
      </w:pPr>
      <w:r w:rsidRPr="00FC3317">
        <w:rPr>
          <w:b/>
          <w:sz w:val="24"/>
          <w:szCs w:val="24"/>
        </w:rPr>
        <w:t>профессиональные</w:t>
      </w:r>
      <w:r w:rsidRPr="00FC3317">
        <w:rPr>
          <w:b/>
          <w:spacing w:val="-10"/>
          <w:sz w:val="24"/>
          <w:szCs w:val="24"/>
        </w:rPr>
        <w:t xml:space="preserve"> </w:t>
      </w:r>
      <w:r w:rsidRPr="00FC3317">
        <w:rPr>
          <w:b/>
          <w:spacing w:val="-2"/>
          <w:sz w:val="24"/>
          <w:szCs w:val="24"/>
        </w:rPr>
        <w:t>компетенции</w:t>
      </w:r>
    </w:p>
    <w:p w14:paraId="288ABC65" w14:textId="77777777" w:rsidR="00FC3317" w:rsidRPr="00FC3317" w:rsidRDefault="00FC3317" w:rsidP="00A25E61">
      <w:pPr>
        <w:pStyle w:val="a3"/>
        <w:ind w:left="142" w:right="144" w:firstLine="709"/>
        <w:rPr>
          <w:sz w:val="24"/>
          <w:szCs w:val="24"/>
        </w:rPr>
      </w:pPr>
      <w:r w:rsidRPr="00FC3317">
        <w:rPr>
          <w:sz w:val="24"/>
          <w:szCs w:val="24"/>
        </w:rPr>
        <w:t>ПК</w:t>
      </w:r>
      <w:r w:rsidRPr="00FC3317">
        <w:rPr>
          <w:spacing w:val="40"/>
          <w:sz w:val="24"/>
          <w:szCs w:val="24"/>
        </w:rPr>
        <w:t xml:space="preserve"> </w:t>
      </w:r>
      <w:r w:rsidRPr="00FC3317">
        <w:rPr>
          <w:sz w:val="24"/>
          <w:szCs w:val="24"/>
        </w:rPr>
        <w:t>1.5.</w:t>
      </w:r>
      <w:r w:rsidRPr="00FC3317">
        <w:rPr>
          <w:spacing w:val="40"/>
          <w:sz w:val="24"/>
          <w:szCs w:val="24"/>
        </w:rPr>
        <w:t xml:space="preserve"> </w:t>
      </w:r>
      <w:r w:rsidRPr="00FC3317">
        <w:rPr>
          <w:sz w:val="24"/>
          <w:szCs w:val="24"/>
        </w:rPr>
        <w:t>Владеть</w:t>
      </w:r>
      <w:r w:rsidRPr="00FC3317">
        <w:rPr>
          <w:spacing w:val="40"/>
          <w:sz w:val="24"/>
          <w:szCs w:val="24"/>
        </w:rPr>
        <w:t xml:space="preserve"> </w:t>
      </w:r>
      <w:r w:rsidRPr="00FC3317">
        <w:rPr>
          <w:sz w:val="24"/>
          <w:szCs w:val="24"/>
        </w:rPr>
        <w:t>классическими</w:t>
      </w:r>
      <w:r w:rsidRPr="00FC3317">
        <w:rPr>
          <w:spacing w:val="40"/>
          <w:sz w:val="24"/>
          <w:szCs w:val="24"/>
        </w:rPr>
        <w:t xml:space="preserve"> </w:t>
      </w:r>
      <w:r w:rsidRPr="00FC3317">
        <w:rPr>
          <w:sz w:val="24"/>
          <w:szCs w:val="24"/>
        </w:rPr>
        <w:t>изобразительными</w:t>
      </w:r>
      <w:r w:rsidRPr="00FC3317">
        <w:rPr>
          <w:spacing w:val="40"/>
          <w:sz w:val="24"/>
          <w:szCs w:val="24"/>
        </w:rPr>
        <w:t xml:space="preserve"> </w:t>
      </w:r>
      <w:r w:rsidRPr="00FC3317">
        <w:rPr>
          <w:sz w:val="24"/>
          <w:szCs w:val="24"/>
        </w:rPr>
        <w:t>и</w:t>
      </w:r>
      <w:r w:rsidRPr="00FC3317">
        <w:rPr>
          <w:spacing w:val="40"/>
          <w:sz w:val="24"/>
          <w:szCs w:val="24"/>
        </w:rPr>
        <w:t xml:space="preserve"> </w:t>
      </w:r>
      <w:r w:rsidRPr="00FC3317">
        <w:rPr>
          <w:sz w:val="24"/>
          <w:szCs w:val="24"/>
        </w:rPr>
        <w:t>техническими</w:t>
      </w:r>
      <w:r w:rsidRPr="00FC3317">
        <w:rPr>
          <w:spacing w:val="80"/>
          <w:sz w:val="24"/>
          <w:szCs w:val="24"/>
        </w:rPr>
        <w:t xml:space="preserve"> </w:t>
      </w:r>
      <w:r w:rsidRPr="00FC3317">
        <w:rPr>
          <w:sz w:val="24"/>
          <w:szCs w:val="24"/>
        </w:rPr>
        <w:t>приемами и средствами, проектной графики и макетирования.</w:t>
      </w:r>
    </w:p>
    <w:p w14:paraId="6D6A3AD1" w14:textId="77777777" w:rsidR="00FC3317" w:rsidRPr="00FC3317" w:rsidRDefault="00FC3317" w:rsidP="00A25E61">
      <w:pPr>
        <w:pStyle w:val="a3"/>
        <w:ind w:left="142" w:right="144" w:firstLine="709"/>
        <w:rPr>
          <w:sz w:val="24"/>
          <w:szCs w:val="24"/>
        </w:rPr>
      </w:pPr>
      <w:r w:rsidRPr="00FC3317">
        <w:rPr>
          <w:spacing w:val="-2"/>
          <w:sz w:val="24"/>
          <w:szCs w:val="24"/>
        </w:rPr>
        <w:t>В</w:t>
      </w:r>
      <w:r w:rsidRPr="00FC3317">
        <w:rPr>
          <w:spacing w:val="-12"/>
          <w:sz w:val="24"/>
          <w:szCs w:val="24"/>
        </w:rPr>
        <w:t xml:space="preserve"> </w:t>
      </w:r>
      <w:r w:rsidRPr="00FC3317">
        <w:rPr>
          <w:spacing w:val="-2"/>
          <w:sz w:val="24"/>
          <w:szCs w:val="24"/>
        </w:rPr>
        <w:t>результате</w:t>
      </w:r>
      <w:r w:rsidRPr="00FC3317">
        <w:rPr>
          <w:spacing w:val="-10"/>
          <w:sz w:val="24"/>
          <w:szCs w:val="24"/>
        </w:rPr>
        <w:t xml:space="preserve"> </w:t>
      </w:r>
      <w:r w:rsidRPr="00FC3317">
        <w:rPr>
          <w:spacing w:val="-2"/>
          <w:sz w:val="24"/>
          <w:szCs w:val="24"/>
        </w:rPr>
        <w:t>освоения</w:t>
      </w:r>
      <w:r w:rsidRPr="00FC3317">
        <w:rPr>
          <w:spacing w:val="-8"/>
          <w:sz w:val="24"/>
          <w:szCs w:val="24"/>
        </w:rPr>
        <w:t xml:space="preserve"> </w:t>
      </w:r>
      <w:r w:rsidRPr="00FC3317">
        <w:rPr>
          <w:spacing w:val="-2"/>
          <w:sz w:val="24"/>
          <w:szCs w:val="24"/>
        </w:rPr>
        <w:t>учебной</w:t>
      </w:r>
      <w:r w:rsidRPr="00FC3317">
        <w:rPr>
          <w:spacing w:val="-9"/>
          <w:sz w:val="24"/>
          <w:szCs w:val="24"/>
        </w:rPr>
        <w:t xml:space="preserve"> </w:t>
      </w:r>
      <w:r w:rsidRPr="00FC3317">
        <w:rPr>
          <w:spacing w:val="-2"/>
          <w:sz w:val="24"/>
          <w:szCs w:val="24"/>
        </w:rPr>
        <w:t>дисциплины</w:t>
      </w:r>
      <w:r w:rsidRPr="00FC3317">
        <w:rPr>
          <w:spacing w:val="-9"/>
          <w:sz w:val="24"/>
          <w:szCs w:val="24"/>
        </w:rPr>
        <w:t xml:space="preserve"> </w:t>
      </w:r>
      <w:r w:rsidRPr="00FC3317">
        <w:rPr>
          <w:spacing w:val="-2"/>
          <w:sz w:val="24"/>
          <w:szCs w:val="24"/>
        </w:rPr>
        <w:t>обучающийся</w:t>
      </w:r>
      <w:r w:rsidRPr="00FC3317">
        <w:rPr>
          <w:spacing w:val="-8"/>
          <w:sz w:val="24"/>
          <w:szCs w:val="24"/>
        </w:rPr>
        <w:t xml:space="preserve"> </w:t>
      </w:r>
      <w:r w:rsidRPr="00FC3317">
        <w:rPr>
          <w:spacing w:val="-2"/>
          <w:sz w:val="24"/>
          <w:szCs w:val="24"/>
        </w:rPr>
        <w:t>должен:</w:t>
      </w:r>
    </w:p>
    <w:p w14:paraId="1F5F52BF" w14:textId="77777777" w:rsidR="00FC3317" w:rsidRPr="00FC3317" w:rsidRDefault="00FC3317" w:rsidP="00A25E61">
      <w:pPr>
        <w:spacing w:before="3" w:line="319" w:lineRule="exact"/>
        <w:ind w:left="142" w:right="144" w:firstLine="709"/>
        <w:jc w:val="both"/>
        <w:rPr>
          <w:b/>
          <w:sz w:val="24"/>
          <w:szCs w:val="24"/>
        </w:rPr>
      </w:pPr>
      <w:r w:rsidRPr="00FC3317">
        <w:rPr>
          <w:b/>
          <w:spacing w:val="-2"/>
          <w:sz w:val="24"/>
          <w:szCs w:val="24"/>
        </w:rPr>
        <w:lastRenderedPageBreak/>
        <w:t>знать:</w:t>
      </w:r>
    </w:p>
    <w:p w14:paraId="26F635BE" w14:textId="77777777" w:rsidR="00FC3317" w:rsidRPr="00FC3317" w:rsidRDefault="00FC3317" w:rsidP="009817E5">
      <w:pPr>
        <w:pStyle w:val="a5"/>
        <w:numPr>
          <w:ilvl w:val="0"/>
          <w:numId w:val="50"/>
        </w:numPr>
        <w:spacing w:line="339" w:lineRule="exact"/>
        <w:ind w:left="142" w:right="144" w:firstLine="709"/>
        <w:rPr>
          <w:sz w:val="24"/>
          <w:szCs w:val="24"/>
        </w:rPr>
      </w:pPr>
      <w:r w:rsidRPr="00FC3317">
        <w:rPr>
          <w:sz w:val="24"/>
          <w:szCs w:val="24"/>
        </w:rPr>
        <w:t>принципы</w:t>
      </w:r>
      <w:r w:rsidRPr="00FC3317">
        <w:rPr>
          <w:spacing w:val="-13"/>
          <w:sz w:val="24"/>
          <w:szCs w:val="24"/>
        </w:rPr>
        <w:t xml:space="preserve"> </w:t>
      </w:r>
      <w:r w:rsidRPr="00FC3317">
        <w:rPr>
          <w:sz w:val="24"/>
          <w:szCs w:val="24"/>
        </w:rPr>
        <w:t>перспективного</w:t>
      </w:r>
      <w:r w:rsidRPr="00FC3317">
        <w:rPr>
          <w:spacing w:val="-11"/>
          <w:sz w:val="24"/>
          <w:szCs w:val="24"/>
        </w:rPr>
        <w:t xml:space="preserve"> </w:t>
      </w:r>
      <w:r w:rsidRPr="00FC3317">
        <w:rPr>
          <w:sz w:val="24"/>
          <w:szCs w:val="24"/>
        </w:rPr>
        <w:t>построения</w:t>
      </w:r>
      <w:r w:rsidRPr="00FC3317">
        <w:rPr>
          <w:spacing w:val="-10"/>
          <w:sz w:val="24"/>
          <w:szCs w:val="24"/>
        </w:rPr>
        <w:t xml:space="preserve"> </w:t>
      </w:r>
      <w:r w:rsidRPr="00FC3317">
        <w:rPr>
          <w:sz w:val="24"/>
          <w:szCs w:val="24"/>
        </w:rPr>
        <w:t>геометрических</w:t>
      </w:r>
      <w:r w:rsidRPr="00FC3317">
        <w:rPr>
          <w:spacing w:val="-9"/>
          <w:sz w:val="24"/>
          <w:szCs w:val="24"/>
        </w:rPr>
        <w:t xml:space="preserve"> </w:t>
      </w:r>
      <w:r w:rsidRPr="00FC3317">
        <w:rPr>
          <w:spacing w:val="-2"/>
          <w:sz w:val="24"/>
          <w:szCs w:val="24"/>
        </w:rPr>
        <w:t>форм;</w:t>
      </w:r>
    </w:p>
    <w:p w14:paraId="4E787105" w14:textId="77777777" w:rsidR="00FC3317" w:rsidRPr="00FC3317" w:rsidRDefault="00FC3317" w:rsidP="009817E5">
      <w:pPr>
        <w:pStyle w:val="a5"/>
        <w:numPr>
          <w:ilvl w:val="0"/>
          <w:numId w:val="50"/>
        </w:numPr>
        <w:ind w:left="142" w:right="144" w:firstLine="709"/>
        <w:rPr>
          <w:sz w:val="24"/>
          <w:szCs w:val="24"/>
        </w:rPr>
      </w:pPr>
      <w:r w:rsidRPr="00FC3317">
        <w:rPr>
          <w:sz w:val="24"/>
          <w:szCs w:val="24"/>
        </w:rPr>
        <w:t>основные</w:t>
      </w:r>
      <w:r w:rsidRPr="00FC3317">
        <w:rPr>
          <w:spacing w:val="80"/>
          <w:sz w:val="24"/>
          <w:szCs w:val="24"/>
        </w:rPr>
        <w:t xml:space="preserve"> </w:t>
      </w:r>
      <w:r w:rsidRPr="00FC3317">
        <w:rPr>
          <w:sz w:val="24"/>
          <w:szCs w:val="24"/>
        </w:rPr>
        <w:t>законы</w:t>
      </w:r>
      <w:r w:rsidRPr="00FC3317">
        <w:rPr>
          <w:spacing w:val="80"/>
          <w:sz w:val="24"/>
          <w:szCs w:val="24"/>
        </w:rPr>
        <w:t xml:space="preserve"> </w:t>
      </w:r>
      <w:r w:rsidRPr="00FC3317">
        <w:rPr>
          <w:sz w:val="24"/>
          <w:szCs w:val="24"/>
        </w:rPr>
        <w:t>перспективы</w:t>
      </w:r>
      <w:r w:rsidRPr="00FC3317">
        <w:rPr>
          <w:spacing w:val="80"/>
          <w:sz w:val="24"/>
          <w:szCs w:val="24"/>
        </w:rPr>
        <w:t xml:space="preserve"> </w:t>
      </w:r>
      <w:r w:rsidRPr="00FC3317">
        <w:rPr>
          <w:sz w:val="24"/>
          <w:szCs w:val="24"/>
        </w:rPr>
        <w:t>и</w:t>
      </w:r>
      <w:r w:rsidRPr="00FC3317">
        <w:rPr>
          <w:spacing w:val="80"/>
          <w:sz w:val="24"/>
          <w:szCs w:val="24"/>
        </w:rPr>
        <w:t xml:space="preserve"> </w:t>
      </w:r>
      <w:r w:rsidRPr="00FC3317">
        <w:rPr>
          <w:sz w:val="24"/>
          <w:szCs w:val="24"/>
        </w:rPr>
        <w:t>распределения</w:t>
      </w:r>
      <w:r w:rsidRPr="00FC3317">
        <w:rPr>
          <w:spacing w:val="80"/>
          <w:sz w:val="24"/>
          <w:szCs w:val="24"/>
        </w:rPr>
        <w:t xml:space="preserve"> </w:t>
      </w:r>
      <w:r w:rsidRPr="00FC3317">
        <w:rPr>
          <w:sz w:val="24"/>
          <w:szCs w:val="24"/>
        </w:rPr>
        <w:t>света</w:t>
      </w:r>
      <w:r w:rsidRPr="00FC3317">
        <w:rPr>
          <w:spacing w:val="80"/>
          <w:sz w:val="24"/>
          <w:szCs w:val="24"/>
        </w:rPr>
        <w:t xml:space="preserve"> </w:t>
      </w:r>
      <w:r w:rsidRPr="00FC3317">
        <w:rPr>
          <w:sz w:val="24"/>
          <w:szCs w:val="24"/>
        </w:rPr>
        <w:t>и</w:t>
      </w:r>
      <w:r w:rsidRPr="00FC3317">
        <w:rPr>
          <w:spacing w:val="80"/>
          <w:sz w:val="24"/>
          <w:szCs w:val="24"/>
        </w:rPr>
        <w:t xml:space="preserve"> </w:t>
      </w:r>
      <w:r w:rsidRPr="00FC3317">
        <w:rPr>
          <w:sz w:val="24"/>
          <w:szCs w:val="24"/>
        </w:rPr>
        <w:t>тени</w:t>
      </w:r>
      <w:r w:rsidRPr="00FC3317">
        <w:rPr>
          <w:spacing w:val="80"/>
          <w:sz w:val="24"/>
          <w:szCs w:val="24"/>
        </w:rPr>
        <w:t xml:space="preserve"> </w:t>
      </w:r>
      <w:r w:rsidRPr="00FC3317">
        <w:rPr>
          <w:sz w:val="24"/>
          <w:szCs w:val="24"/>
        </w:rPr>
        <w:t>при изображении предметов, приемы черно-белой графики;</w:t>
      </w:r>
    </w:p>
    <w:p w14:paraId="7D94B317" w14:textId="77777777" w:rsidR="00FC3317" w:rsidRPr="00FC3317" w:rsidRDefault="00FC3317" w:rsidP="009817E5">
      <w:pPr>
        <w:pStyle w:val="a5"/>
        <w:numPr>
          <w:ilvl w:val="0"/>
          <w:numId w:val="50"/>
        </w:numPr>
        <w:ind w:left="142" w:right="144" w:firstLine="709"/>
        <w:rPr>
          <w:sz w:val="24"/>
          <w:szCs w:val="24"/>
        </w:rPr>
      </w:pPr>
      <w:r w:rsidRPr="00FC3317">
        <w:rPr>
          <w:sz w:val="24"/>
          <w:szCs w:val="24"/>
        </w:rPr>
        <w:t>основные</w:t>
      </w:r>
      <w:r w:rsidRPr="00FC3317">
        <w:rPr>
          <w:spacing w:val="-6"/>
          <w:sz w:val="24"/>
          <w:szCs w:val="24"/>
        </w:rPr>
        <w:t xml:space="preserve"> </w:t>
      </w:r>
      <w:r w:rsidRPr="00FC3317">
        <w:rPr>
          <w:sz w:val="24"/>
          <w:szCs w:val="24"/>
        </w:rPr>
        <w:t>законы</w:t>
      </w:r>
      <w:r w:rsidRPr="00FC3317">
        <w:rPr>
          <w:spacing w:val="-6"/>
          <w:sz w:val="24"/>
          <w:szCs w:val="24"/>
        </w:rPr>
        <w:t xml:space="preserve"> </w:t>
      </w:r>
      <w:r w:rsidRPr="00FC3317">
        <w:rPr>
          <w:sz w:val="24"/>
          <w:szCs w:val="24"/>
        </w:rPr>
        <w:t>изображения</w:t>
      </w:r>
      <w:r w:rsidRPr="00FC3317">
        <w:rPr>
          <w:spacing w:val="-6"/>
          <w:sz w:val="24"/>
          <w:szCs w:val="24"/>
        </w:rPr>
        <w:t xml:space="preserve"> </w:t>
      </w:r>
      <w:r w:rsidRPr="00FC3317">
        <w:rPr>
          <w:sz w:val="24"/>
          <w:szCs w:val="24"/>
        </w:rPr>
        <w:t>предметов,</w:t>
      </w:r>
      <w:r w:rsidRPr="00FC3317">
        <w:rPr>
          <w:spacing w:val="-7"/>
          <w:sz w:val="24"/>
          <w:szCs w:val="24"/>
        </w:rPr>
        <w:t xml:space="preserve"> </w:t>
      </w:r>
      <w:r w:rsidRPr="00FC3317">
        <w:rPr>
          <w:sz w:val="24"/>
          <w:szCs w:val="24"/>
        </w:rPr>
        <w:t>окружающей</w:t>
      </w:r>
      <w:r w:rsidRPr="00FC3317">
        <w:rPr>
          <w:spacing w:val="-6"/>
          <w:sz w:val="24"/>
          <w:szCs w:val="24"/>
        </w:rPr>
        <w:t xml:space="preserve"> </w:t>
      </w:r>
      <w:r w:rsidRPr="00FC3317">
        <w:rPr>
          <w:sz w:val="24"/>
          <w:szCs w:val="24"/>
        </w:rPr>
        <w:t>среды,</w:t>
      </w:r>
      <w:r w:rsidRPr="00FC3317">
        <w:rPr>
          <w:spacing w:val="-7"/>
          <w:sz w:val="24"/>
          <w:szCs w:val="24"/>
        </w:rPr>
        <w:t xml:space="preserve"> </w:t>
      </w:r>
      <w:r w:rsidRPr="00FC3317">
        <w:rPr>
          <w:sz w:val="24"/>
          <w:szCs w:val="24"/>
        </w:rPr>
        <w:t xml:space="preserve">фигуры </w:t>
      </w:r>
      <w:r w:rsidRPr="00FC3317">
        <w:rPr>
          <w:spacing w:val="-2"/>
          <w:sz w:val="24"/>
          <w:szCs w:val="24"/>
        </w:rPr>
        <w:t>человека;</w:t>
      </w:r>
    </w:p>
    <w:p w14:paraId="4CA7773C" w14:textId="77777777" w:rsidR="00FC3317" w:rsidRPr="00FC3317" w:rsidRDefault="00FC3317" w:rsidP="00A25E61">
      <w:pPr>
        <w:spacing w:before="5" w:line="319" w:lineRule="exact"/>
        <w:ind w:left="142" w:right="144" w:firstLine="709"/>
        <w:jc w:val="both"/>
        <w:rPr>
          <w:b/>
          <w:sz w:val="24"/>
          <w:szCs w:val="24"/>
        </w:rPr>
      </w:pPr>
      <w:r w:rsidRPr="00FC3317">
        <w:rPr>
          <w:b/>
          <w:spacing w:val="-2"/>
          <w:sz w:val="24"/>
          <w:szCs w:val="24"/>
        </w:rPr>
        <w:t>уметь:</w:t>
      </w:r>
    </w:p>
    <w:p w14:paraId="4F9618A1" w14:textId="77777777" w:rsidR="00FC3317" w:rsidRPr="00FC3317" w:rsidRDefault="00FC3317" w:rsidP="009817E5">
      <w:pPr>
        <w:pStyle w:val="a5"/>
        <w:numPr>
          <w:ilvl w:val="0"/>
          <w:numId w:val="50"/>
        </w:numPr>
        <w:ind w:left="142" w:right="144" w:firstLine="709"/>
        <w:rPr>
          <w:sz w:val="24"/>
          <w:szCs w:val="24"/>
        </w:rPr>
      </w:pPr>
      <w:r w:rsidRPr="00FC3317">
        <w:rPr>
          <w:spacing w:val="-2"/>
          <w:sz w:val="24"/>
          <w:szCs w:val="24"/>
        </w:rPr>
        <w:t>выполнять</w:t>
      </w:r>
      <w:r w:rsidRPr="00FC3317">
        <w:rPr>
          <w:sz w:val="24"/>
          <w:szCs w:val="24"/>
        </w:rPr>
        <w:tab/>
      </w:r>
      <w:r w:rsidRPr="00FC3317">
        <w:rPr>
          <w:spacing w:val="-2"/>
          <w:sz w:val="24"/>
          <w:szCs w:val="24"/>
        </w:rPr>
        <w:t>рисунки</w:t>
      </w:r>
      <w:r w:rsidRPr="00FC3317">
        <w:rPr>
          <w:sz w:val="24"/>
          <w:szCs w:val="24"/>
        </w:rPr>
        <w:tab/>
      </w:r>
      <w:r w:rsidRPr="00FC3317">
        <w:rPr>
          <w:spacing w:val="-10"/>
          <w:sz w:val="24"/>
          <w:szCs w:val="24"/>
        </w:rPr>
        <w:t>с</w:t>
      </w:r>
      <w:r w:rsidRPr="00FC3317">
        <w:rPr>
          <w:sz w:val="24"/>
          <w:szCs w:val="24"/>
        </w:rPr>
        <w:tab/>
      </w:r>
      <w:r w:rsidRPr="00FC3317">
        <w:rPr>
          <w:spacing w:val="-2"/>
          <w:sz w:val="24"/>
          <w:szCs w:val="24"/>
        </w:rPr>
        <w:t>натуры</w:t>
      </w:r>
      <w:r w:rsidRPr="00FC3317">
        <w:rPr>
          <w:sz w:val="24"/>
          <w:szCs w:val="24"/>
        </w:rPr>
        <w:tab/>
      </w:r>
      <w:r w:rsidRPr="00FC3317">
        <w:rPr>
          <w:spacing w:val="-10"/>
          <w:sz w:val="24"/>
          <w:szCs w:val="24"/>
        </w:rPr>
        <w:t>с</w:t>
      </w:r>
      <w:r w:rsidRPr="00FC3317">
        <w:rPr>
          <w:sz w:val="24"/>
          <w:szCs w:val="24"/>
        </w:rPr>
        <w:tab/>
      </w:r>
      <w:r w:rsidRPr="00FC3317">
        <w:rPr>
          <w:spacing w:val="-2"/>
          <w:sz w:val="24"/>
          <w:szCs w:val="24"/>
        </w:rPr>
        <w:t>использованием</w:t>
      </w:r>
      <w:r w:rsidRPr="00FC3317">
        <w:rPr>
          <w:sz w:val="24"/>
          <w:szCs w:val="24"/>
        </w:rPr>
        <w:tab/>
      </w:r>
      <w:r w:rsidRPr="00FC3317">
        <w:rPr>
          <w:spacing w:val="-2"/>
          <w:sz w:val="24"/>
          <w:szCs w:val="24"/>
        </w:rPr>
        <w:t xml:space="preserve">разнообразных </w:t>
      </w:r>
      <w:r w:rsidRPr="00FC3317">
        <w:rPr>
          <w:sz w:val="24"/>
          <w:szCs w:val="24"/>
        </w:rPr>
        <w:t>графических приемов;</w:t>
      </w:r>
    </w:p>
    <w:p w14:paraId="4C3BBE8A" w14:textId="77777777" w:rsidR="00FC3317" w:rsidRPr="00FC3317" w:rsidRDefault="00FC3317" w:rsidP="009817E5">
      <w:pPr>
        <w:pStyle w:val="a5"/>
        <w:numPr>
          <w:ilvl w:val="0"/>
          <w:numId w:val="50"/>
        </w:numPr>
        <w:ind w:left="142" w:right="144" w:firstLine="709"/>
        <w:rPr>
          <w:sz w:val="24"/>
          <w:szCs w:val="24"/>
        </w:rPr>
      </w:pPr>
      <w:r w:rsidRPr="00FC3317">
        <w:rPr>
          <w:spacing w:val="-2"/>
          <w:sz w:val="24"/>
          <w:szCs w:val="24"/>
        </w:rPr>
        <w:t>выполнять</w:t>
      </w:r>
      <w:r w:rsidRPr="00FC3317">
        <w:rPr>
          <w:sz w:val="24"/>
          <w:szCs w:val="24"/>
        </w:rPr>
        <w:tab/>
      </w:r>
      <w:r w:rsidRPr="00FC3317">
        <w:rPr>
          <w:spacing w:val="-2"/>
          <w:sz w:val="24"/>
          <w:szCs w:val="24"/>
        </w:rPr>
        <w:t>линейно-конструктивный</w:t>
      </w:r>
      <w:r w:rsidRPr="00FC3317">
        <w:rPr>
          <w:sz w:val="24"/>
          <w:szCs w:val="24"/>
        </w:rPr>
        <w:tab/>
      </w:r>
      <w:r w:rsidRPr="00FC3317">
        <w:rPr>
          <w:spacing w:val="-2"/>
          <w:sz w:val="24"/>
          <w:szCs w:val="24"/>
        </w:rPr>
        <w:t>рисунок</w:t>
      </w:r>
      <w:r w:rsidRPr="00FC3317">
        <w:rPr>
          <w:sz w:val="24"/>
          <w:szCs w:val="24"/>
        </w:rPr>
        <w:tab/>
      </w:r>
      <w:r w:rsidRPr="00FC3317">
        <w:rPr>
          <w:spacing w:val="-2"/>
          <w:sz w:val="24"/>
          <w:szCs w:val="24"/>
        </w:rPr>
        <w:t>геометрических</w:t>
      </w:r>
      <w:r w:rsidRPr="00FC3317">
        <w:rPr>
          <w:sz w:val="24"/>
          <w:szCs w:val="24"/>
        </w:rPr>
        <w:tab/>
      </w:r>
      <w:r w:rsidRPr="00FC3317">
        <w:rPr>
          <w:spacing w:val="-4"/>
          <w:sz w:val="24"/>
          <w:szCs w:val="24"/>
        </w:rPr>
        <w:t xml:space="preserve">тел, </w:t>
      </w:r>
      <w:r w:rsidRPr="00FC3317">
        <w:rPr>
          <w:sz w:val="24"/>
          <w:szCs w:val="24"/>
        </w:rPr>
        <w:t>предметов быта и фигуры человека;</w:t>
      </w:r>
    </w:p>
    <w:p w14:paraId="2B099D1C" w14:textId="77777777" w:rsidR="00FC3317" w:rsidRPr="00FC3317" w:rsidRDefault="00FC3317" w:rsidP="009817E5">
      <w:pPr>
        <w:pStyle w:val="a5"/>
        <w:numPr>
          <w:ilvl w:val="0"/>
          <w:numId w:val="50"/>
        </w:numPr>
        <w:ind w:left="142" w:right="144" w:firstLine="709"/>
        <w:rPr>
          <w:sz w:val="24"/>
          <w:szCs w:val="24"/>
        </w:rPr>
      </w:pPr>
      <w:r w:rsidRPr="00FC3317">
        <w:rPr>
          <w:spacing w:val="-2"/>
          <w:sz w:val="24"/>
          <w:szCs w:val="24"/>
        </w:rPr>
        <w:t>выполнять</w:t>
      </w:r>
      <w:r w:rsidRPr="00FC3317">
        <w:rPr>
          <w:sz w:val="24"/>
          <w:szCs w:val="24"/>
        </w:rPr>
        <w:tab/>
      </w:r>
      <w:r w:rsidRPr="00FC3317">
        <w:rPr>
          <w:spacing w:val="-2"/>
          <w:sz w:val="24"/>
          <w:szCs w:val="24"/>
        </w:rPr>
        <w:t>рисунки</w:t>
      </w:r>
      <w:r w:rsidRPr="00FC3317">
        <w:rPr>
          <w:sz w:val="24"/>
          <w:szCs w:val="24"/>
        </w:rPr>
        <w:tab/>
      </w:r>
      <w:r w:rsidRPr="00FC3317">
        <w:rPr>
          <w:spacing w:val="-10"/>
          <w:sz w:val="24"/>
          <w:szCs w:val="24"/>
        </w:rPr>
        <w:t>с</w:t>
      </w:r>
      <w:r w:rsidRPr="00FC3317">
        <w:rPr>
          <w:sz w:val="24"/>
          <w:szCs w:val="24"/>
        </w:rPr>
        <w:tab/>
      </w:r>
      <w:r w:rsidRPr="00FC3317">
        <w:rPr>
          <w:spacing w:val="-2"/>
          <w:sz w:val="24"/>
          <w:szCs w:val="24"/>
        </w:rPr>
        <w:t>использованием</w:t>
      </w:r>
      <w:r w:rsidRPr="00FC3317">
        <w:rPr>
          <w:sz w:val="24"/>
          <w:szCs w:val="24"/>
        </w:rPr>
        <w:tab/>
      </w:r>
      <w:r w:rsidRPr="00FC3317">
        <w:rPr>
          <w:spacing w:val="-2"/>
          <w:sz w:val="24"/>
          <w:szCs w:val="24"/>
        </w:rPr>
        <w:t>методов</w:t>
      </w:r>
      <w:r w:rsidRPr="00FC3317">
        <w:rPr>
          <w:sz w:val="24"/>
          <w:szCs w:val="24"/>
        </w:rPr>
        <w:tab/>
      </w:r>
      <w:r w:rsidRPr="00FC3317">
        <w:rPr>
          <w:spacing w:val="-2"/>
          <w:sz w:val="24"/>
          <w:szCs w:val="24"/>
        </w:rPr>
        <w:t xml:space="preserve">построения </w:t>
      </w:r>
      <w:r w:rsidRPr="00FC3317">
        <w:rPr>
          <w:sz w:val="24"/>
          <w:szCs w:val="24"/>
        </w:rPr>
        <w:t>пространства на плоскости</w:t>
      </w:r>
    </w:p>
    <w:p w14:paraId="2ADD0102" w14:textId="77777777" w:rsidR="00FC3317" w:rsidRPr="00FC3317" w:rsidRDefault="00FC3317" w:rsidP="00A25E61">
      <w:pPr>
        <w:pStyle w:val="a3"/>
        <w:ind w:left="142" w:right="144" w:firstLine="709"/>
        <w:rPr>
          <w:sz w:val="24"/>
          <w:szCs w:val="24"/>
        </w:rPr>
      </w:pPr>
      <w:r w:rsidRPr="00FC3317">
        <w:rPr>
          <w:sz w:val="24"/>
          <w:szCs w:val="24"/>
        </w:rPr>
        <w:t>Форма</w:t>
      </w:r>
      <w:r w:rsidRPr="00FC3317">
        <w:rPr>
          <w:spacing w:val="40"/>
          <w:sz w:val="24"/>
          <w:szCs w:val="24"/>
        </w:rPr>
        <w:t xml:space="preserve"> </w:t>
      </w:r>
      <w:r w:rsidRPr="00FC3317">
        <w:rPr>
          <w:sz w:val="24"/>
          <w:szCs w:val="24"/>
        </w:rPr>
        <w:t>промежуточной</w:t>
      </w:r>
      <w:r w:rsidRPr="00FC3317">
        <w:rPr>
          <w:spacing w:val="40"/>
          <w:sz w:val="24"/>
          <w:szCs w:val="24"/>
        </w:rPr>
        <w:t xml:space="preserve"> </w:t>
      </w:r>
      <w:r w:rsidRPr="00FC3317">
        <w:rPr>
          <w:sz w:val="24"/>
          <w:szCs w:val="24"/>
        </w:rPr>
        <w:t>аттестации</w:t>
      </w:r>
      <w:r w:rsidRPr="00FC3317">
        <w:rPr>
          <w:spacing w:val="40"/>
          <w:sz w:val="24"/>
          <w:szCs w:val="24"/>
        </w:rPr>
        <w:t xml:space="preserve"> </w:t>
      </w:r>
      <w:r w:rsidRPr="00FC3317">
        <w:rPr>
          <w:sz w:val="24"/>
          <w:szCs w:val="24"/>
        </w:rPr>
        <w:t>освоения</w:t>
      </w:r>
      <w:r w:rsidRPr="00FC3317">
        <w:rPr>
          <w:spacing w:val="40"/>
          <w:sz w:val="24"/>
          <w:szCs w:val="24"/>
        </w:rPr>
        <w:t xml:space="preserve"> </w:t>
      </w:r>
      <w:r w:rsidRPr="00FC3317">
        <w:rPr>
          <w:sz w:val="24"/>
          <w:szCs w:val="24"/>
        </w:rPr>
        <w:t>учебной</w:t>
      </w:r>
      <w:r w:rsidRPr="00FC3317">
        <w:rPr>
          <w:spacing w:val="40"/>
          <w:sz w:val="24"/>
          <w:szCs w:val="24"/>
        </w:rPr>
        <w:t xml:space="preserve"> </w:t>
      </w:r>
      <w:r w:rsidRPr="00FC3317">
        <w:rPr>
          <w:sz w:val="24"/>
          <w:szCs w:val="24"/>
        </w:rPr>
        <w:t>дисциплины</w:t>
      </w:r>
      <w:r w:rsidRPr="00FC3317">
        <w:rPr>
          <w:spacing w:val="40"/>
          <w:sz w:val="24"/>
          <w:szCs w:val="24"/>
        </w:rPr>
        <w:t xml:space="preserve"> </w:t>
      </w:r>
      <w:r w:rsidRPr="00FC3317">
        <w:rPr>
          <w:sz w:val="24"/>
          <w:szCs w:val="24"/>
        </w:rPr>
        <w:t>–</w:t>
      </w:r>
      <w:r w:rsidRPr="00FC3317">
        <w:rPr>
          <w:spacing w:val="40"/>
          <w:sz w:val="24"/>
          <w:szCs w:val="24"/>
        </w:rPr>
        <w:t xml:space="preserve"> </w:t>
      </w:r>
      <w:r w:rsidRPr="00FC3317">
        <w:rPr>
          <w:spacing w:val="-2"/>
          <w:sz w:val="24"/>
          <w:szCs w:val="24"/>
        </w:rPr>
        <w:t>экзамен.</w:t>
      </w:r>
    </w:p>
    <w:p w14:paraId="7B7C684A" w14:textId="77777777" w:rsidR="00FC3317" w:rsidRPr="00FC3317" w:rsidRDefault="00FC3317" w:rsidP="00A25E61">
      <w:pPr>
        <w:pStyle w:val="a3"/>
        <w:spacing w:before="64"/>
        <w:ind w:left="142" w:right="144" w:firstLine="709"/>
        <w:rPr>
          <w:sz w:val="24"/>
          <w:szCs w:val="24"/>
        </w:rPr>
      </w:pPr>
    </w:p>
    <w:p w14:paraId="6EB9D26B" w14:textId="77777777" w:rsidR="00FC3317" w:rsidRPr="00FC3317" w:rsidRDefault="00FC3317" w:rsidP="00A25E61">
      <w:pPr>
        <w:ind w:left="142" w:right="144" w:firstLine="709"/>
        <w:jc w:val="both"/>
        <w:rPr>
          <w:b/>
          <w:sz w:val="24"/>
          <w:szCs w:val="24"/>
        </w:rPr>
      </w:pPr>
      <w:r w:rsidRPr="00FC3317">
        <w:rPr>
          <w:b/>
          <w:sz w:val="24"/>
          <w:szCs w:val="24"/>
        </w:rPr>
        <w:t>1.3</w:t>
      </w:r>
      <w:r w:rsidRPr="00FC3317">
        <w:rPr>
          <w:b/>
          <w:spacing w:val="-7"/>
          <w:sz w:val="24"/>
          <w:szCs w:val="24"/>
        </w:rPr>
        <w:t xml:space="preserve"> </w:t>
      </w:r>
      <w:r w:rsidRPr="00FC3317">
        <w:rPr>
          <w:b/>
          <w:sz w:val="24"/>
          <w:szCs w:val="24"/>
        </w:rPr>
        <w:t>Система</w:t>
      </w:r>
      <w:r w:rsidRPr="00FC3317">
        <w:rPr>
          <w:b/>
          <w:spacing w:val="-3"/>
          <w:sz w:val="24"/>
          <w:szCs w:val="24"/>
        </w:rPr>
        <w:t xml:space="preserve"> </w:t>
      </w:r>
      <w:r w:rsidRPr="00FC3317">
        <w:rPr>
          <w:b/>
          <w:sz w:val="24"/>
          <w:szCs w:val="24"/>
        </w:rPr>
        <w:t>контроля</w:t>
      </w:r>
      <w:r w:rsidRPr="00FC3317">
        <w:rPr>
          <w:b/>
          <w:spacing w:val="-6"/>
          <w:sz w:val="24"/>
          <w:szCs w:val="24"/>
        </w:rPr>
        <w:t xml:space="preserve"> </w:t>
      </w:r>
      <w:r w:rsidRPr="00FC3317">
        <w:rPr>
          <w:b/>
          <w:sz w:val="24"/>
          <w:szCs w:val="24"/>
        </w:rPr>
        <w:t>и</w:t>
      </w:r>
      <w:r w:rsidRPr="00FC3317">
        <w:rPr>
          <w:b/>
          <w:spacing w:val="-6"/>
          <w:sz w:val="24"/>
          <w:szCs w:val="24"/>
        </w:rPr>
        <w:t xml:space="preserve"> </w:t>
      </w:r>
      <w:r w:rsidRPr="00FC3317">
        <w:rPr>
          <w:b/>
          <w:sz w:val="24"/>
          <w:szCs w:val="24"/>
        </w:rPr>
        <w:t>оценки</w:t>
      </w:r>
      <w:r w:rsidRPr="00FC3317">
        <w:rPr>
          <w:b/>
          <w:spacing w:val="-5"/>
          <w:sz w:val="24"/>
          <w:szCs w:val="24"/>
        </w:rPr>
        <w:t xml:space="preserve"> </w:t>
      </w:r>
      <w:r w:rsidRPr="00FC3317">
        <w:rPr>
          <w:b/>
          <w:sz w:val="24"/>
          <w:szCs w:val="24"/>
        </w:rPr>
        <w:t>знаний</w:t>
      </w:r>
      <w:r w:rsidRPr="00FC3317">
        <w:rPr>
          <w:b/>
          <w:spacing w:val="-5"/>
          <w:sz w:val="24"/>
          <w:szCs w:val="24"/>
        </w:rPr>
        <w:t xml:space="preserve"> </w:t>
      </w:r>
      <w:r w:rsidRPr="00FC3317">
        <w:rPr>
          <w:b/>
          <w:sz w:val="24"/>
          <w:szCs w:val="24"/>
        </w:rPr>
        <w:t>и</w:t>
      </w:r>
      <w:r w:rsidRPr="00FC3317">
        <w:rPr>
          <w:b/>
          <w:spacing w:val="-6"/>
          <w:sz w:val="24"/>
          <w:szCs w:val="24"/>
        </w:rPr>
        <w:t xml:space="preserve"> </w:t>
      </w:r>
      <w:r w:rsidRPr="00FC3317">
        <w:rPr>
          <w:b/>
          <w:sz w:val="24"/>
          <w:szCs w:val="24"/>
        </w:rPr>
        <w:t>умений</w:t>
      </w:r>
      <w:r w:rsidRPr="00FC3317">
        <w:rPr>
          <w:b/>
          <w:spacing w:val="-5"/>
          <w:sz w:val="24"/>
          <w:szCs w:val="24"/>
        </w:rPr>
        <w:t xml:space="preserve"> </w:t>
      </w:r>
      <w:r w:rsidRPr="00FC3317">
        <w:rPr>
          <w:b/>
          <w:spacing w:val="-2"/>
          <w:sz w:val="24"/>
          <w:szCs w:val="24"/>
        </w:rPr>
        <w:t>обучающихся</w:t>
      </w:r>
    </w:p>
    <w:p w14:paraId="69CA56AB" w14:textId="77777777" w:rsidR="00FC3317" w:rsidRPr="00FC3317" w:rsidRDefault="00FC3317" w:rsidP="00A25E61">
      <w:pPr>
        <w:pStyle w:val="a3"/>
        <w:spacing w:before="95" w:after="1"/>
        <w:ind w:left="142" w:right="144" w:firstLine="709"/>
        <w:rPr>
          <w:b/>
          <w:sz w:val="24"/>
          <w:szCs w:val="24"/>
        </w:rPr>
      </w:pPr>
    </w:p>
    <w:tbl>
      <w:tblPr>
        <w:tblStyle w:val="TableNormal"/>
        <w:tblW w:w="0" w:type="auto"/>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53"/>
        <w:gridCol w:w="1949"/>
        <w:gridCol w:w="2270"/>
      </w:tblGrid>
      <w:tr w:rsidR="00FC3317" w:rsidRPr="00FC3317" w14:paraId="5B43781F" w14:textId="77777777" w:rsidTr="00FC3317">
        <w:trPr>
          <w:trHeight w:val="275"/>
        </w:trPr>
        <w:tc>
          <w:tcPr>
            <w:tcW w:w="5353" w:type="dxa"/>
            <w:vMerge w:val="restart"/>
          </w:tcPr>
          <w:p w14:paraId="126BCB72" w14:textId="77777777" w:rsidR="00FC3317" w:rsidRPr="00FC3317" w:rsidRDefault="00FC3317" w:rsidP="00A25E61">
            <w:pPr>
              <w:pStyle w:val="TableParagraph"/>
              <w:spacing w:before="178"/>
              <w:ind w:left="142" w:right="144" w:firstLine="709"/>
              <w:jc w:val="both"/>
              <w:rPr>
                <w:b/>
                <w:sz w:val="24"/>
                <w:szCs w:val="24"/>
                <w:lang w:val="ru-RU"/>
              </w:rPr>
            </w:pPr>
          </w:p>
          <w:p w14:paraId="4C68886A" w14:textId="77777777" w:rsidR="00FC3317" w:rsidRPr="00FC3317" w:rsidRDefault="00FC3317" w:rsidP="00A25E61">
            <w:pPr>
              <w:pStyle w:val="TableParagraph"/>
              <w:spacing w:before="1"/>
              <w:ind w:left="142" w:right="144" w:firstLine="709"/>
              <w:jc w:val="both"/>
              <w:rPr>
                <w:b/>
                <w:sz w:val="24"/>
                <w:szCs w:val="24"/>
                <w:lang w:val="ru-RU"/>
              </w:rPr>
            </w:pPr>
            <w:r w:rsidRPr="00FC3317">
              <w:rPr>
                <w:b/>
                <w:sz w:val="24"/>
                <w:szCs w:val="24"/>
                <w:lang w:val="ru-RU"/>
              </w:rPr>
              <w:t>Наименование</w:t>
            </w:r>
            <w:r w:rsidRPr="00FC3317">
              <w:rPr>
                <w:b/>
                <w:spacing w:val="-4"/>
                <w:sz w:val="24"/>
                <w:szCs w:val="24"/>
                <w:lang w:val="ru-RU"/>
              </w:rPr>
              <w:t xml:space="preserve"> </w:t>
            </w:r>
            <w:r w:rsidRPr="00FC3317">
              <w:rPr>
                <w:b/>
                <w:sz w:val="24"/>
                <w:szCs w:val="24"/>
                <w:lang w:val="ru-RU"/>
              </w:rPr>
              <w:t>элемента</w:t>
            </w:r>
            <w:r w:rsidRPr="00FC3317">
              <w:rPr>
                <w:b/>
                <w:spacing w:val="-4"/>
                <w:sz w:val="24"/>
                <w:szCs w:val="24"/>
                <w:lang w:val="ru-RU"/>
              </w:rPr>
              <w:t xml:space="preserve"> </w:t>
            </w:r>
            <w:r w:rsidRPr="00FC3317">
              <w:rPr>
                <w:b/>
                <w:sz w:val="24"/>
                <w:szCs w:val="24"/>
                <w:lang w:val="ru-RU"/>
              </w:rPr>
              <w:t>умений</w:t>
            </w:r>
            <w:r w:rsidRPr="00FC3317">
              <w:rPr>
                <w:b/>
                <w:spacing w:val="-4"/>
                <w:sz w:val="24"/>
                <w:szCs w:val="24"/>
                <w:lang w:val="ru-RU"/>
              </w:rPr>
              <w:t xml:space="preserve"> </w:t>
            </w:r>
            <w:r w:rsidRPr="00FC3317">
              <w:rPr>
                <w:b/>
                <w:sz w:val="24"/>
                <w:szCs w:val="24"/>
                <w:lang w:val="ru-RU"/>
              </w:rPr>
              <w:t>или</w:t>
            </w:r>
            <w:r w:rsidRPr="00FC3317">
              <w:rPr>
                <w:b/>
                <w:spacing w:val="-3"/>
                <w:sz w:val="24"/>
                <w:szCs w:val="24"/>
                <w:lang w:val="ru-RU"/>
              </w:rPr>
              <w:t xml:space="preserve"> </w:t>
            </w:r>
            <w:r w:rsidRPr="00FC3317">
              <w:rPr>
                <w:b/>
                <w:spacing w:val="-2"/>
                <w:sz w:val="24"/>
                <w:szCs w:val="24"/>
                <w:lang w:val="ru-RU"/>
              </w:rPr>
              <w:t>знаний</w:t>
            </w:r>
          </w:p>
        </w:tc>
        <w:tc>
          <w:tcPr>
            <w:tcW w:w="4219" w:type="dxa"/>
            <w:gridSpan w:val="2"/>
          </w:tcPr>
          <w:p w14:paraId="61462698" w14:textId="77777777" w:rsidR="00FC3317" w:rsidRPr="00FC3317" w:rsidRDefault="00FC3317" w:rsidP="00A25E61">
            <w:pPr>
              <w:pStyle w:val="TableParagraph"/>
              <w:spacing w:line="256" w:lineRule="exact"/>
              <w:ind w:left="142" w:right="144" w:firstLine="709"/>
              <w:jc w:val="both"/>
              <w:rPr>
                <w:b/>
                <w:sz w:val="24"/>
                <w:szCs w:val="24"/>
              </w:rPr>
            </w:pPr>
            <w:proofErr w:type="spellStart"/>
            <w:r w:rsidRPr="00FC3317">
              <w:rPr>
                <w:b/>
                <w:sz w:val="24"/>
                <w:szCs w:val="24"/>
              </w:rPr>
              <w:t>Виды</w:t>
            </w:r>
            <w:proofErr w:type="spellEnd"/>
            <w:r w:rsidRPr="00FC3317">
              <w:rPr>
                <w:b/>
                <w:sz w:val="24"/>
                <w:szCs w:val="24"/>
              </w:rPr>
              <w:t xml:space="preserve"> </w:t>
            </w:r>
            <w:proofErr w:type="spellStart"/>
            <w:r w:rsidRPr="00FC3317">
              <w:rPr>
                <w:b/>
                <w:spacing w:val="-2"/>
                <w:sz w:val="24"/>
                <w:szCs w:val="24"/>
              </w:rPr>
              <w:t>аттестации</w:t>
            </w:r>
            <w:proofErr w:type="spellEnd"/>
          </w:p>
        </w:tc>
      </w:tr>
      <w:tr w:rsidR="00FC3317" w:rsidRPr="00FC3317" w14:paraId="3776CE98" w14:textId="77777777" w:rsidTr="00FC3317">
        <w:trPr>
          <w:trHeight w:val="909"/>
        </w:trPr>
        <w:tc>
          <w:tcPr>
            <w:tcW w:w="5353" w:type="dxa"/>
            <w:vMerge/>
            <w:tcBorders>
              <w:top w:val="nil"/>
            </w:tcBorders>
          </w:tcPr>
          <w:p w14:paraId="46643479" w14:textId="77777777" w:rsidR="00FC3317" w:rsidRPr="00FC3317" w:rsidRDefault="00FC3317" w:rsidP="00A25E61">
            <w:pPr>
              <w:ind w:left="142" w:right="144" w:firstLine="709"/>
              <w:jc w:val="both"/>
              <w:rPr>
                <w:sz w:val="24"/>
                <w:szCs w:val="24"/>
              </w:rPr>
            </w:pPr>
          </w:p>
        </w:tc>
        <w:tc>
          <w:tcPr>
            <w:tcW w:w="1949" w:type="dxa"/>
          </w:tcPr>
          <w:p w14:paraId="0D3DDF6D" w14:textId="77777777" w:rsidR="00FC3317" w:rsidRPr="00FC3317" w:rsidRDefault="00FC3317" w:rsidP="00A25E61">
            <w:pPr>
              <w:pStyle w:val="TableParagraph"/>
              <w:spacing w:before="171"/>
              <w:ind w:left="142" w:right="144" w:firstLine="709"/>
              <w:jc w:val="both"/>
              <w:rPr>
                <w:i/>
                <w:sz w:val="24"/>
                <w:szCs w:val="24"/>
              </w:rPr>
            </w:pPr>
            <w:proofErr w:type="spellStart"/>
            <w:r w:rsidRPr="00FC3317">
              <w:rPr>
                <w:i/>
                <w:spacing w:val="-2"/>
                <w:sz w:val="24"/>
                <w:szCs w:val="24"/>
              </w:rPr>
              <w:t>Текущий</w:t>
            </w:r>
            <w:proofErr w:type="spellEnd"/>
            <w:r w:rsidRPr="00FC3317">
              <w:rPr>
                <w:i/>
                <w:spacing w:val="-2"/>
                <w:sz w:val="24"/>
                <w:szCs w:val="24"/>
              </w:rPr>
              <w:t xml:space="preserve"> </w:t>
            </w:r>
            <w:proofErr w:type="spellStart"/>
            <w:r w:rsidRPr="00FC3317">
              <w:rPr>
                <w:i/>
                <w:spacing w:val="-2"/>
                <w:sz w:val="24"/>
                <w:szCs w:val="24"/>
              </w:rPr>
              <w:t>контроль</w:t>
            </w:r>
            <w:proofErr w:type="spellEnd"/>
          </w:p>
        </w:tc>
        <w:tc>
          <w:tcPr>
            <w:tcW w:w="2270" w:type="dxa"/>
          </w:tcPr>
          <w:p w14:paraId="19B1076E" w14:textId="77777777" w:rsidR="00FC3317" w:rsidRPr="00FC3317" w:rsidRDefault="00FC3317" w:rsidP="00A25E61">
            <w:pPr>
              <w:pStyle w:val="TableParagraph"/>
              <w:spacing w:before="171"/>
              <w:ind w:left="142" w:right="144" w:firstLine="709"/>
              <w:jc w:val="both"/>
              <w:rPr>
                <w:i/>
                <w:sz w:val="24"/>
                <w:szCs w:val="24"/>
              </w:rPr>
            </w:pPr>
            <w:proofErr w:type="spellStart"/>
            <w:r w:rsidRPr="00FC3317">
              <w:rPr>
                <w:i/>
                <w:spacing w:val="-2"/>
                <w:sz w:val="24"/>
                <w:szCs w:val="24"/>
              </w:rPr>
              <w:t>Промежуточная</w:t>
            </w:r>
            <w:proofErr w:type="spellEnd"/>
            <w:r w:rsidRPr="00FC3317">
              <w:rPr>
                <w:i/>
                <w:spacing w:val="-2"/>
                <w:sz w:val="24"/>
                <w:szCs w:val="24"/>
              </w:rPr>
              <w:t xml:space="preserve"> </w:t>
            </w:r>
            <w:proofErr w:type="spellStart"/>
            <w:r w:rsidRPr="00FC3317">
              <w:rPr>
                <w:i/>
                <w:spacing w:val="-2"/>
                <w:sz w:val="24"/>
                <w:szCs w:val="24"/>
              </w:rPr>
              <w:t>аттестация</w:t>
            </w:r>
            <w:proofErr w:type="spellEnd"/>
          </w:p>
        </w:tc>
      </w:tr>
      <w:tr w:rsidR="00FC3317" w:rsidRPr="00FC3317" w14:paraId="2A47E266" w14:textId="77777777" w:rsidTr="00FC3317">
        <w:trPr>
          <w:trHeight w:val="275"/>
        </w:trPr>
        <w:tc>
          <w:tcPr>
            <w:tcW w:w="5353" w:type="dxa"/>
            <w:tcBorders>
              <w:bottom w:val="nil"/>
            </w:tcBorders>
          </w:tcPr>
          <w:p w14:paraId="63E06992" w14:textId="77777777" w:rsidR="00FC3317" w:rsidRPr="00FC3317" w:rsidRDefault="00FC3317" w:rsidP="00A25E61">
            <w:pPr>
              <w:pStyle w:val="TableParagraph"/>
              <w:spacing w:line="255" w:lineRule="exact"/>
              <w:ind w:left="142" w:right="144" w:firstLine="709"/>
              <w:jc w:val="both"/>
              <w:rPr>
                <w:b/>
                <w:sz w:val="24"/>
                <w:szCs w:val="24"/>
              </w:rPr>
            </w:pPr>
            <w:proofErr w:type="spellStart"/>
            <w:r w:rsidRPr="00FC3317">
              <w:rPr>
                <w:b/>
                <w:spacing w:val="-2"/>
                <w:sz w:val="24"/>
                <w:szCs w:val="24"/>
              </w:rPr>
              <w:t>знать</w:t>
            </w:r>
            <w:proofErr w:type="spellEnd"/>
            <w:r w:rsidRPr="00FC3317">
              <w:rPr>
                <w:b/>
                <w:spacing w:val="-2"/>
                <w:sz w:val="24"/>
                <w:szCs w:val="24"/>
              </w:rPr>
              <w:t>:</w:t>
            </w:r>
          </w:p>
        </w:tc>
        <w:tc>
          <w:tcPr>
            <w:tcW w:w="1949" w:type="dxa"/>
            <w:tcBorders>
              <w:bottom w:val="nil"/>
            </w:tcBorders>
          </w:tcPr>
          <w:p w14:paraId="333EE367" w14:textId="77777777" w:rsidR="00FC3317" w:rsidRPr="00FC3317" w:rsidRDefault="00FC3317" w:rsidP="00A25E61">
            <w:pPr>
              <w:pStyle w:val="TableParagraph"/>
              <w:ind w:left="142" w:right="144" w:firstLine="709"/>
              <w:jc w:val="both"/>
              <w:rPr>
                <w:sz w:val="24"/>
                <w:szCs w:val="24"/>
              </w:rPr>
            </w:pPr>
          </w:p>
        </w:tc>
        <w:tc>
          <w:tcPr>
            <w:tcW w:w="2270" w:type="dxa"/>
            <w:tcBorders>
              <w:bottom w:val="nil"/>
            </w:tcBorders>
          </w:tcPr>
          <w:p w14:paraId="0EA6A656" w14:textId="77777777" w:rsidR="00FC3317" w:rsidRPr="00FC3317" w:rsidRDefault="00FC3317" w:rsidP="00A25E61">
            <w:pPr>
              <w:pStyle w:val="TableParagraph"/>
              <w:ind w:left="142" w:right="144" w:firstLine="709"/>
              <w:jc w:val="both"/>
              <w:rPr>
                <w:sz w:val="24"/>
                <w:szCs w:val="24"/>
              </w:rPr>
            </w:pPr>
          </w:p>
        </w:tc>
      </w:tr>
      <w:tr w:rsidR="00FC3317" w:rsidRPr="00FC3317" w14:paraId="7791FC8D" w14:textId="77777777" w:rsidTr="00FC3317">
        <w:trPr>
          <w:trHeight w:val="273"/>
        </w:trPr>
        <w:tc>
          <w:tcPr>
            <w:tcW w:w="5353" w:type="dxa"/>
            <w:tcBorders>
              <w:top w:val="nil"/>
              <w:bottom w:val="nil"/>
            </w:tcBorders>
          </w:tcPr>
          <w:p w14:paraId="22C51C87" w14:textId="77777777" w:rsidR="00FC3317" w:rsidRPr="00FC3317" w:rsidRDefault="00FC3317" w:rsidP="00A25E61">
            <w:pPr>
              <w:pStyle w:val="TableParagraph"/>
              <w:spacing w:line="254" w:lineRule="exact"/>
              <w:ind w:left="142" w:right="144" w:firstLine="709"/>
              <w:jc w:val="both"/>
              <w:rPr>
                <w:sz w:val="24"/>
                <w:szCs w:val="24"/>
              </w:rPr>
            </w:pPr>
            <w:r w:rsidRPr="00FC3317">
              <w:rPr>
                <w:spacing w:val="-10"/>
                <w:sz w:val="24"/>
                <w:szCs w:val="24"/>
              </w:rPr>
              <w:t>–</w:t>
            </w:r>
            <w:r w:rsidRPr="00FC3317">
              <w:rPr>
                <w:sz w:val="24"/>
                <w:szCs w:val="24"/>
              </w:rPr>
              <w:tab/>
            </w:r>
            <w:proofErr w:type="spellStart"/>
            <w:r w:rsidRPr="00FC3317">
              <w:rPr>
                <w:spacing w:val="-2"/>
                <w:sz w:val="24"/>
                <w:szCs w:val="24"/>
              </w:rPr>
              <w:t>принципы</w:t>
            </w:r>
            <w:proofErr w:type="spellEnd"/>
            <w:r w:rsidRPr="00FC3317">
              <w:rPr>
                <w:sz w:val="24"/>
                <w:szCs w:val="24"/>
              </w:rPr>
              <w:tab/>
            </w:r>
            <w:proofErr w:type="spellStart"/>
            <w:r w:rsidRPr="00FC3317">
              <w:rPr>
                <w:spacing w:val="-2"/>
                <w:sz w:val="24"/>
                <w:szCs w:val="24"/>
              </w:rPr>
              <w:t>перспективного</w:t>
            </w:r>
            <w:proofErr w:type="spellEnd"/>
            <w:r w:rsidRPr="00FC3317">
              <w:rPr>
                <w:sz w:val="24"/>
                <w:szCs w:val="24"/>
              </w:rPr>
              <w:tab/>
            </w:r>
            <w:proofErr w:type="spellStart"/>
            <w:r w:rsidRPr="00FC3317">
              <w:rPr>
                <w:spacing w:val="-2"/>
                <w:sz w:val="24"/>
                <w:szCs w:val="24"/>
              </w:rPr>
              <w:t>построения</w:t>
            </w:r>
            <w:proofErr w:type="spellEnd"/>
          </w:p>
        </w:tc>
        <w:tc>
          <w:tcPr>
            <w:tcW w:w="1949" w:type="dxa"/>
            <w:tcBorders>
              <w:top w:val="nil"/>
              <w:bottom w:val="nil"/>
            </w:tcBorders>
          </w:tcPr>
          <w:p w14:paraId="7EE426BA" w14:textId="77777777" w:rsidR="00FC3317" w:rsidRPr="00FC3317" w:rsidRDefault="00FC3317" w:rsidP="00A25E61">
            <w:pPr>
              <w:pStyle w:val="TableParagraph"/>
              <w:spacing w:line="254" w:lineRule="exact"/>
              <w:ind w:left="142" w:right="144" w:firstLine="709"/>
              <w:jc w:val="both"/>
              <w:rPr>
                <w:sz w:val="24"/>
                <w:szCs w:val="24"/>
              </w:rPr>
            </w:pPr>
            <w:r w:rsidRPr="00FC3317">
              <w:rPr>
                <w:spacing w:val="-10"/>
                <w:sz w:val="24"/>
                <w:szCs w:val="24"/>
              </w:rPr>
              <w:t>+</w:t>
            </w:r>
          </w:p>
        </w:tc>
        <w:tc>
          <w:tcPr>
            <w:tcW w:w="2270" w:type="dxa"/>
            <w:tcBorders>
              <w:top w:val="nil"/>
              <w:bottom w:val="nil"/>
            </w:tcBorders>
          </w:tcPr>
          <w:p w14:paraId="11AEBCE9" w14:textId="77777777" w:rsidR="00FC3317" w:rsidRPr="00FC3317" w:rsidRDefault="00FC3317" w:rsidP="00A25E61">
            <w:pPr>
              <w:pStyle w:val="TableParagraph"/>
              <w:spacing w:line="254" w:lineRule="exact"/>
              <w:ind w:left="142" w:right="144" w:firstLine="709"/>
              <w:jc w:val="both"/>
              <w:rPr>
                <w:sz w:val="24"/>
                <w:szCs w:val="24"/>
              </w:rPr>
            </w:pPr>
            <w:r w:rsidRPr="00FC3317">
              <w:rPr>
                <w:spacing w:val="-10"/>
                <w:sz w:val="24"/>
                <w:szCs w:val="24"/>
              </w:rPr>
              <w:t>+</w:t>
            </w:r>
          </w:p>
        </w:tc>
      </w:tr>
      <w:tr w:rsidR="00FC3317" w:rsidRPr="00FC3317" w14:paraId="0D95DFC8" w14:textId="77777777" w:rsidTr="00FC3317">
        <w:trPr>
          <w:trHeight w:val="276"/>
        </w:trPr>
        <w:tc>
          <w:tcPr>
            <w:tcW w:w="5353" w:type="dxa"/>
            <w:tcBorders>
              <w:top w:val="nil"/>
              <w:bottom w:val="nil"/>
            </w:tcBorders>
          </w:tcPr>
          <w:p w14:paraId="3692991F"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z w:val="24"/>
                <w:szCs w:val="24"/>
              </w:rPr>
              <w:t>геометрических</w:t>
            </w:r>
            <w:proofErr w:type="spellEnd"/>
            <w:r w:rsidRPr="00FC3317">
              <w:rPr>
                <w:spacing w:val="-5"/>
                <w:sz w:val="24"/>
                <w:szCs w:val="24"/>
              </w:rPr>
              <w:t xml:space="preserve"> </w:t>
            </w:r>
            <w:proofErr w:type="spellStart"/>
            <w:r w:rsidRPr="00FC3317">
              <w:rPr>
                <w:spacing w:val="-2"/>
                <w:sz w:val="24"/>
                <w:szCs w:val="24"/>
              </w:rPr>
              <w:t>форм</w:t>
            </w:r>
            <w:proofErr w:type="spellEnd"/>
            <w:r w:rsidRPr="00FC3317">
              <w:rPr>
                <w:spacing w:val="-2"/>
                <w:sz w:val="24"/>
                <w:szCs w:val="24"/>
              </w:rPr>
              <w:t>;</w:t>
            </w:r>
          </w:p>
        </w:tc>
        <w:tc>
          <w:tcPr>
            <w:tcW w:w="1949" w:type="dxa"/>
            <w:tcBorders>
              <w:top w:val="nil"/>
              <w:bottom w:val="nil"/>
            </w:tcBorders>
          </w:tcPr>
          <w:p w14:paraId="31090351" w14:textId="77777777" w:rsidR="00FC3317" w:rsidRPr="00FC3317" w:rsidRDefault="00FC3317" w:rsidP="00A25E61">
            <w:pPr>
              <w:pStyle w:val="TableParagraph"/>
              <w:ind w:left="142" w:right="144" w:firstLine="709"/>
              <w:jc w:val="both"/>
              <w:rPr>
                <w:sz w:val="24"/>
                <w:szCs w:val="24"/>
              </w:rPr>
            </w:pPr>
          </w:p>
        </w:tc>
        <w:tc>
          <w:tcPr>
            <w:tcW w:w="2270" w:type="dxa"/>
            <w:tcBorders>
              <w:top w:val="nil"/>
              <w:bottom w:val="nil"/>
            </w:tcBorders>
          </w:tcPr>
          <w:p w14:paraId="41D11816" w14:textId="77777777" w:rsidR="00FC3317" w:rsidRPr="00FC3317" w:rsidRDefault="00FC3317" w:rsidP="00A25E61">
            <w:pPr>
              <w:pStyle w:val="TableParagraph"/>
              <w:ind w:left="142" w:right="144" w:firstLine="709"/>
              <w:jc w:val="both"/>
              <w:rPr>
                <w:sz w:val="24"/>
                <w:szCs w:val="24"/>
              </w:rPr>
            </w:pPr>
          </w:p>
        </w:tc>
      </w:tr>
      <w:tr w:rsidR="00FC3317" w:rsidRPr="00FC3317" w14:paraId="4D64FC30" w14:textId="77777777" w:rsidTr="00FC3317">
        <w:trPr>
          <w:trHeight w:val="276"/>
        </w:trPr>
        <w:tc>
          <w:tcPr>
            <w:tcW w:w="5353" w:type="dxa"/>
            <w:tcBorders>
              <w:top w:val="nil"/>
              <w:bottom w:val="nil"/>
            </w:tcBorders>
          </w:tcPr>
          <w:p w14:paraId="49B6C2B0"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r w:rsidRPr="00FC3317">
              <w:rPr>
                <w:sz w:val="24"/>
                <w:szCs w:val="24"/>
              </w:rPr>
              <w:tab/>
            </w:r>
            <w:proofErr w:type="spellStart"/>
            <w:r w:rsidRPr="00FC3317">
              <w:rPr>
                <w:spacing w:val="-2"/>
                <w:sz w:val="24"/>
                <w:szCs w:val="24"/>
              </w:rPr>
              <w:t>основные</w:t>
            </w:r>
            <w:proofErr w:type="spellEnd"/>
            <w:r w:rsidRPr="00FC3317">
              <w:rPr>
                <w:sz w:val="24"/>
                <w:szCs w:val="24"/>
              </w:rPr>
              <w:tab/>
            </w:r>
            <w:proofErr w:type="spellStart"/>
            <w:r w:rsidRPr="00FC3317">
              <w:rPr>
                <w:spacing w:val="-2"/>
                <w:sz w:val="24"/>
                <w:szCs w:val="24"/>
              </w:rPr>
              <w:t>законы</w:t>
            </w:r>
            <w:proofErr w:type="spellEnd"/>
            <w:r w:rsidRPr="00FC3317">
              <w:rPr>
                <w:sz w:val="24"/>
                <w:szCs w:val="24"/>
              </w:rPr>
              <w:tab/>
            </w:r>
            <w:proofErr w:type="spellStart"/>
            <w:r w:rsidRPr="00FC3317">
              <w:rPr>
                <w:spacing w:val="-2"/>
                <w:sz w:val="24"/>
                <w:szCs w:val="24"/>
              </w:rPr>
              <w:t>перспективы</w:t>
            </w:r>
            <w:proofErr w:type="spellEnd"/>
            <w:r w:rsidRPr="00FC3317">
              <w:rPr>
                <w:sz w:val="24"/>
                <w:szCs w:val="24"/>
              </w:rPr>
              <w:tab/>
            </w:r>
            <w:r w:rsidRPr="00FC3317">
              <w:rPr>
                <w:spacing w:val="-10"/>
                <w:sz w:val="24"/>
                <w:szCs w:val="24"/>
              </w:rPr>
              <w:t>и</w:t>
            </w:r>
          </w:p>
        </w:tc>
        <w:tc>
          <w:tcPr>
            <w:tcW w:w="1949" w:type="dxa"/>
            <w:tcBorders>
              <w:top w:val="nil"/>
              <w:bottom w:val="nil"/>
            </w:tcBorders>
          </w:tcPr>
          <w:p w14:paraId="0357BB46"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c>
          <w:tcPr>
            <w:tcW w:w="2270" w:type="dxa"/>
            <w:tcBorders>
              <w:top w:val="nil"/>
              <w:bottom w:val="nil"/>
            </w:tcBorders>
          </w:tcPr>
          <w:p w14:paraId="57B81E08"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r>
      <w:tr w:rsidR="00FC3317" w:rsidRPr="00FC3317" w14:paraId="4FF35620" w14:textId="77777777" w:rsidTr="00FC3317">
        <w:trPr>
          <w:trHeight w:val="276"/>
        </w:trPr>
        <w:tc>
          <w:tcPr>
            <w:tcW w:w="5353" w:type="dxa"/>
            <w:tcBorders>
              <w:top w:val="nil"/>
              <w:bottom w:val="nil"/>
            </w:tcBorders>
          </w:tcPr>
          <w:p w14:paraId="362B8AC4" w14:textId="77777777" w:rsidR="00FC3317" w:rsidRPr="00FC3317" w:rsidRDefault="00FC3317" w:rsidP="00A25E61">
            <w:pPr>
              <w:pStyle w:val="TableParagraph"/>
              <w:spacing w:line="256" w:lineRule="exact"/>
              <w:ind w:left="142" w:right="144" w:firstLine="709"/>
              <w:jc w:val="both"/>
              <w:rPr>
                <w:sz w:val="24"/>
                <w:szCs w:val="24"/>
                <w:lang w:val="ru-RU"/>
              </w:rPr>
            </w:pPr>
            <w:r w:rsidRPr="00FC3317">
              <w:rPr>
                <w:sz w:val="24"/>
                <w:szCs w:val="24"/>
                <w:lang w:val="ru-RU"/>
              </w:rPr>
              <w:t>распределения</w:t>
            </w:r>
            <w:r w:rsidRPr="00FC3317">
              <w:rPr>
                <w:spacing w:val="60"/>
                <w:w w:val="150"/>
                <w:sz w:val="24"/>
                <w:szCs w:val="24"/>
                <w:lang w:val="ru-RU"/>
              </w:rPr>
              <w:t xml:space="preserve"> </w:t>
            </w:r>
            <w:r w:rsidRPr="00FC3317">
              <w:rPr>
                <w:sz w:val="24"/>
                <w:szCs w:val="24"/>
                <w:lang w:val="ru-RU"/>
              </w:rPr>
              <w:t>света</w:t>
            </w:r>
            <w:r w:rsidRPr="00FC3317">
              <w:rPr>
                <w:spacing w:val="62"/>
                <w:w w:val="150"/>
                <w:sz w:val="24"/>
                <w:szCs w:val="24"/>
                <w:lang w:val="ru-RU"/>
              </w:rPr>
              <w:t xml:space="preserve"> </w:t>
            </w:r>
            <w:r w:rsidRPr="00FC3317">
              <w:rPr>
                <w:sz w:val="24"/>
                <w:szCs w:val="24"/>
                <w:lang w:val="ru-RU"/>
              </w:rPr>
              <w:t>и</w:t>
            </w:r>
            <w:r w:rsidRPr="00FC3317">
              <w:rPr>
                <w:spacing w:val="61"/>
                <w:w w:val="150"/>
                <w:sz w:val="24"/>
                <w:szCs w:val="24"/>
                <w:lang w:val="ru-RU"/>
              </w:rPr>
              <w:t xml:space="preserve"> </w:t>
            </w:r>
            <w:r w:rsidRPr="00FC3317">
              <w:rPr>
                <w:sz w:val="24"/>
                <w:szCs w:val="24"/>
                <w:lang w:val="ru-RU"/>
              </w:rPr>
              <w:t>тени</w:t>
            </w:r>
            <w:r w:rsidRPr="00FC3317">
              <w:rPr>
                <w:spacing w:val="61"/>
                <w:w w:val="150"/>
                <w:sz w:val="24"/>
                <w:szCs w:val="24"/>
                <w:lang w:val="ru-RU"/>
              </w:rPr>
              <w:t xml:space="preserve"> </w:t>
            </w:r>
            <w:r w:rsidRPr="00FC3317">
              <w:rPr>
                <w:sz w:val="24"/>
                <w:szCs w:val="24"/>
                <w:lang w:val="ru-RU"/>
              </w:rPr>
              <w:t>при</w:t>
            </w:r>
            <w:r w:rsidRPr="00FC3317">
              <w:rPr>
                <w:spacing w:val="61"/>
                <w:w w:val="150"/>
                <w:sz w:val="24"/>
                <w:szCs w:val="24"/>
                <w:lang w:val="ru-RU"/>
              </w:rPr>
              <w:t xml:space="preserve"> </w:t>
            </w:r>
            <w:r w:rsidRPr="00FC3317">
              <w:rPr>
                <w:spacing w:val="-2"/>
                <w:sz w:val="24"/>
                <w:szCs w:val="24"/>
                <w:lang w:val="ru-RU"/>
              </w:rPr>
              <w:t>изображении</w:t>
            </w:r>
          </w:p>
        </w:tc>
        <w:tc>
          <w:tcPr>
            <w:tcW w:w="1949" w:type="dxa"/>
            <w:tcBorders>
              <w:top w:val="nil"/>
              <w:bottom w:val="nil"/>
            </w:tcBorders>
          </w:tcPr>
          <w:p w14:paraId="3F774610" w14:textId="77777777" w:rsidR="00FC3317" w:rsidRPr="00FC3317" w:rsidRDefault="00FC3317" w:rsidP="00A25E61">
            <w:pPr>
              <w:pStyle w:val="TableParagraph"/>
              <w:ind w:left="142" w:right="144" w:firstLine="709"/>
              <w:jc w:val="both"/>
              <w:rPr>
                <w:sz w:val="24"/>
                <w:szCs w:val="24"/>
                <w:lang w:val="ru-RU"/>
              </w:rPr>
            </w:pPr>
          </w:p>
        </w:tc>
        <w:tc>
          <w:tcPr>
            <w:tcW w:w="2270" w:type="dxa"/>
            <w:tcBorders>
              <w:top w:val="nil"/>
              <w:bottom w:val="nil"/>
            </w:tcBorders>
          </w:tcPr>
          <w:p w14:paraId="5DC7AAE1" w14:textId="77777777" w:rsidR="00FC3317" w:rsidRPr="00FC3317" w:rsidRDefault="00FC3317" w:rsidP="00A25E61">
            <w:pPr>
              <w:pStyle w:val="TableParagraph"/>
              <w:ind w:left="142" w:right="144" w:firstLine="709"/>
              <w:jc w:val="both"/>
              <w:rPr>
                <w:sz w:val="24"/>
                <w:szCs w:val="24"/>
                <w:lang w:val="ru-RU"/>
              </w:rPr>
            </w:pPr>
          </w:p>
        </w:tc>
      </w:tr>
      <w:tr w:rsidR="00FC3317" w:rsidRPr="00FC3317" w14:paraId="4A78B112" w14:textId="77777777" w:rsidTr="00FC3317">
        <w:trPr>
          <w:trHeight w:val="275"/>
        </w:trPr>
        <w:tc>
          <w:tcPr>
            <w:tcW w:w="5353" w:type="dxa"/>
            <w:tcBorders>
              <w:top w:val="nil"/>
              <w:bottom w:val="nil"/>
            </w:tcBorders>
          </w:tcPr>
          <w:p w14:paraId="453BE20A" w14:textId="77777777" w:rsidR="00FC3317" w:rsidRPr="00FC3317" w:rsidRDefault="00FC3317" w:rsidP="00A25E61">
            <w:pPr>
              <w:pStyle w:val="TableParagraph"/>
              <w:spacing w:line="256" w:lineRule="exact"/>
              <w:ind w:left="142" w:right="144" w:firstLine="709"/>
              <w:jc w:val="both"/>
              <w:rPr>
                <w:sz w:val="24"/>
                <w:szCs w:val="24"/>
                <w:lang w:val="ru-RU"/>
              </w:rPr>
            </w:pPr>
            <w:r w:rsidRPr="00FC3317">
              <w:rPr>
                <w:sz w:val="24"/>
                <w:szCs w:val="24"/>
                <w:lang w:val="ru-RU"/>
              </w:rPr>
              <w:t>предметов,</w:t>
            </w:r>
            <w:r w:rsidRPr="00FC3317">
              <w:rPr>
                <w:spacing w:val="-3"/>
                <w:sz w:val="24"/>
                <w:szCs w:val="24"/>
                <w:lang w:val="ru-RU"/>
              </w:rPr>
              <w:t xml:space="preserve"> </w:t>
            </w:r>
            <w:r w:rsidRPr="00FC3317">
              <w:rPr>
                <w:sz w:val="24"/>
                <w:szCs w:val="24"/>
                <w:lang w:val="ru-RU"/>
              </w:rPr>
              <w:t>приемы</w:t>
            </w:r>
            <w:r w:rsidRPr="00FC3317">
              <w:rPr>
                <w:spacing w:val="-3"/>
                <w:sz w:val="24"/>
                <w:szCs w:val="24"/>
                <w:lang w:val="ru-RU"/>
              </w:rPr>
              <w:t xml:space="preserve"> </w:t>
            </w:r>
            <w:r w:rsidRPr="00FC3317">
              <w:rPr>
                <w:sz w:val="24"/>
                <w:szCs w:val="24"/>
                <w:lang w:val="ru-RU"/>
              </w:rPr>
              <w:t>черно-белой</w:t>
            </w:r>
            <w:r w:rsidRPr="00FC3317">
              <w:rPr>
                <w:spacing w:val="-2"/>
                <w:sz w:val="24"/>
                <w:szCs w:val="24"/>
                <w:lang w:val="ru-RU"/>
              </w:rPr>
              <w:t xml:space="preserve"> графики;</w:t>
            </w:r>
          </w:p>
        </w:tc>
        <w:tc>
          <w:tcPr>
            <w:tcW w:w="1949" w:type="dxa"/>
            <w:tcBorders>
              <w:top w:val="nil"/>
              <w:bottom w:val="nil"/>
            </w:tcBorders>
          </w:tcPr>
          <w:p w14:paraId="255B805D" w14:textId="77777777" w:rsidR="00FC3317" w:rsidRPr="00FC3317" w:rsidRDefault="00FC3317" w:rsidP="00A25E61">
            <w:pPr>
              <w:pStyle w:val="TableParagraph"/>
              <w:ind w:left="142" w:right="144" w:firstLine="709"/>
              <w:jc w:val="both"/>
              <w:rPr>
                <w:sz w:val="24"/>
                <w:szCs w:val="24"/>
                <w:lang w:val="ru-RU"/>
              </w:rPr>
            </w:pPr>
          </w:p>
        </w:tc>
        <w:tc>
          <w:tcPr>
            <w:tcW w:w="2270" w:type="dxa"/>
            <w:tcBorders>
              <w:top w:val="nil"/>
              <w:bottom w:val="nil"/>
            </w:tcBorders>
          </w:tcPr>
          <w:p w14:paraId="42582463" w14:textId="77777777" w:rsidR="00FC3317" w:rsidRPr="00FC3317" w:rsidRDefault="00FC3317" w:rsidP="00A25E61">
            <w:pPr>
              <w:pStyle w:val="TableParagraph"/>
              <w:ind w:left="142" w:right="144" w:firstLine="709"/>
              <w:jc w:val="both"/>
              <w:rPr>
                <w:sz w:val="24"/>
                <w:szCs w:val="24"/>
                <w:lang w:val="ru-RU"/>
              </w:rPr>
            </w:pPr>
          </w:p>
        </w:tc>
      </w:tr>
      <w:tr w:rsidR="00FC3317" w:rsidRPr="00FC3317" w14:paraId="3B61B9A1" w14:textId="77777777" w:rsidTr="00FC3317">
        <w:trPr>
          <w:trHeight w:val="276"/>
        </w:trPr>
        <w:tc>
          <w:tcPr>
            <w:tcW w:w="5353" w:type="dxa"/>
            <w:tcBorders>
              <w:top w:val="nil"/>
              <w:bottom w:val="nil"/>
            </w:tcBorders>
          </w:tcPr>
          <w:p w14:paraId="132DE7D8"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r w:rsidRPr="00FC3317">
              <w:rPr>
                <w:sz w:val="24"/>
                <w:szCs w:val="24"/>
              </w:rPr>
              <w:tab/>
            </w:r>
            <w:proofErr w:type="spellStart"/>
            <w:r w:rsidRPr="00FC3317">
              <w:rPr>
                <w:sz w:val="24"/>
                <w:szCs w:val="24"/>
              </w:rPr>
              <w:t>основные</w:t>
            </w:r>
            <w:proofErr w:type="spellEnd"/>
            <w:r w:rsidRPr="00FC3317">
              <w:rPr>
                <w:spacing w:val="-1"/>
                <w:sz w:val="24"/>
                <w:szCs w:val="24"/>
              </w:rPr>
              <w:t xml:space="preserve"> </w:t>
            </w:r>
            <w:proofErr w:type="spellStart"/>
            <w:r w:rsidRPr="00FC3317">
              <w:rPr>
                <w:sz w:val="24"/>
                <w:szCs w:val="24"/>
              </w:rPr>
              <w:t>законы</w:t>
            </w:r>
            <w:proofErr w:type="spellEnd"/>
            <w:r w:rsidRPr="00FC3317">
              <w:rPr>
                <w:spacing w:val="-3"/>
                <w:sz w:val="24"/>
                <w:szCs w:val="24"/>
              </w:rPr>
              <w:t xml:space="preserve"> </w:t>
            </w:r>
            <w:proofErr w:type="spellStart"/>
            <w:r w:rsidRPr="00FC3317">
              <w:rPr>
                <w:sz w:val="24"/>
                <w:szCs w:val="24"/>
              </w:rPr>
              <w:t>изображения</w:t>
            </w:r>
            <w:proofErr w:type="spellEnd"/>
            <w:r w:rsidRPr="00FC3317">
              <w:rPr>
                <w:spacing w:val="1"/>
                <w:sz w:val="24"/>
                <w:szCs w:val="24"/>
              </w:rPr>
              <w:t xml:space="preserve"> </w:t>
            </w:r>
            <w:proofErr w:type="spellStart"/>
            <w:r w:rsidRPr="00FC3317">
              <w:rPr>
                <w:spacing w:val="-2"/>
                <w:sz w:val="24"/>
                <w:szCs w:val="24"/>
              </w:rPr>
              <w:t>предметов</w:t>
            </w:r>
            <w:proofErr w:type="spellEnd"/>
            <w:r w:rsidRPr="00FC3317">
              <w:rPr>
                <w:spacing w:val="-2"/>
                <w:sz w:val="24"/>
                <w:szCs w:val="24"/>
              </w:rPr>
              <w:t>,</w:t>
            </w:r>
          </w:p>
        </w:tc>
        <w:tc>
          <w:tcPr>
            <w:tcW w:w="1949" w:type="dxa"/>
            <w:tcBorders>
              <w:top w:val="nil"/>
              <w:bottom w:val="nil"/>
            </w:tcBorders>
          </w:tcPr>
          <w:p w14:paraId="6323F6F3"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c>
          <w:tcPr>
            <w:tcW w:w="2270" w:type="dxa"/>
            <w:tcBorders>
              <w:top w:val="nil"/>
              <w:bottom w:val="nil"/>
            </w:tcBorders>
          </w:tcPr>
          <w:p w14:paraId="75C5ABEE"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r>
      <w:tr w:rsidR="00FC3317" w:rsidRPr="00FC3317" w14:paraId="66659FB9" w14:textId="77777777" w:rsidTr="00FC3317">
        <w:trPr>
          <w:trHeight w:val="278"/>
        </w:trPr>
        <w:tc>
          <w:tcPr>
            <w:tcW w:w="5353" w:type="dxa"/>
            <w:tcBorders>
              <w:top w:val="nil"/>
              <w:bottom w:val="nil"/>
            </w:tcBorders>
          </w:tcPr>
          <w:p w14:paraId="2F1B2C2F" w14:textId="77777777" w:rsidR="00FC3317" w:rsidRPr="00FC3317" w:rsidRDefault="00FC3317" w:rsidP="00A25E61">
            <w:pPr>
              <w:pStyle w:val="TableParagraph"/>
              <w:spacing w:line="258" w:lineRule="exact"/>
              <w:ind w:left="142" w:right="144" w:firstLine="709"/>
              <w:jc w:val="both"/>
              <w:rPr>
                <w:sz w:val="24"/>
                <w:szCs w:val="24"/>
              </w:rPr>
            </w:pPr>
            <w:proofErr w:type="spellStart"/>
            <w:r w:rsidRPr="00FC3317">
              <w:rPr>
                <w:sz w:val="24"/>
                <w:szCs w:val="24"/>
              </w:rPr>
              <w:t>окружающей</w:t>
            </w:r>
            <w:proofErr w:type="spellEnd"/>
            <w:r w:rsidRPr="00FC3317">
              <w:rPr>
                <w:spacing w:val="-4"/>
                <w:sz w:val="24"/>
                <w:szCs w:val="24"/>
              </w:rPr>
              <w:t xml:space="preserve"> </w:t>
            </w:r>
            <w:proofErr w:type="spellStart"/>
            <w:r w:rsidRPr="00FC3317">
              <w:rPr>
                <w:sz w:val="24"/>
                <w:szCs w:val="24"/>
              </w:rPr>
              <w:t>среды</w:t>
            </w:r>
            <w:proofErr w:type="spellEnd"/>
            <w:r w:rsidRPr="00FC3317">
              <w:rPr>
                <w:sz w:val="24"/>
                <w:szCs w:val="24"/>
              </w:rPr>
              <w:t>,</w:t>
            </w:r>
            <w:r w:rsidRPr="00FC3317">
              <w:rPr>
                <w:spacing w:val="-3"/>
                <w:sz w:val="24"/>
                <w:szCs w:val="24"/>
              </w:rPr>
              <w:t xml:space="preserve"> </w:t>
            </w:r>
            <w:proofErr w:type="spellStart"/>
            <w:r w:rsidRPr="00FC3317">
              <w:rPr>
                <w:sz w:val="24"/>
                <w:szCs w:val="24"/>
              </w:rPr>
              <w:t>фигуры</w:t>
            </w:r>
            <w:proofErr w:type="spellEnd"/>
            <w:r w:rsidRPr="00FC3317">
              <w:rPr>
                <w:spacing w:val="-2"/>
                <w:sz w:val="24"/>
                <w:szCs w:val="24"/>
              </w:rPr>
              <w:t xml:space="preserve"> </w:t>
            </w:r>
            <w:proofErr w:type="spellStart"/>
            <w:r w:rsidRPr="00FC3317">
              <w:rPr>
                <w:spacing w:val="-2"/>
                <w:sz w:val="24"/>
                <w:szCs w:val="24"/>
              </w:rPr>
              <w:t>человека</w:t>
            </w:r>
            <w:proofErr w:type="spellEnd"/>
            <w:r w:rsidRPr="00FC3317">
              <w:rPr>
                <w:spacing w:val="-2"/>
                <w:sz w:val="24"/>
                <w:szCs w:val="24"/>
              </w:rPr>
              <w:t>;</w:t>
            </w:r>
          </w:p>
        </w:tc>
        <w:tc>
          <w:tcPr>
            <w:tcW w:w="1949" w:type="dxa"/>
            <w:tcBorders>
              <w:top w:val="nil"/>
              <w:bottom w:val="nil"/>
            </w:tcBorders>
          </w:tcPr>
          <w:p w14:paraId="407AC09F" w14:textId="77777777" w:rsidR="00FC3317" w:rsidRPr="00FC3317" w:rsidRDefault="00FC3317" w:rsidP="00A25E61">
            <w:pPr>
              <w:pStyle w:val="TableParagraph"/>
              <w:ind w:left="142" w:right="144" w:firstLine="709"/>
              <w:jc w:val="both"/>
              <w:rPr>
                <w:sz w:val="24"/>
                <w:szCs w:val="24"/>
              </w:rPr>
            </w:pPr>
          </w:p>
        </w:tc>
        <w:tc>
          <w:tcPr>
            <w:tcW w:w="2270" w:type="dxa"/>
            <w:tcBorders>
              <w:top w:val="nil"/>
              <w:bottom w:val="nil"/>
            </w:tcBorders>
          </w:tcPr>
          <w:p w14:paraId="403C5A6B" w14:textId="77777777" w:rsidR="00FC3317" w:rsidRPr="00FC3317" w:rsidRDefault="00FC3317" w:rsidP="00A25E61">
            <w:pPr>
              <w:pStyle w:val="TableParagraph"/>
              <w:ind w:left="142" w:right="144" w:firstLine="709"/>
              <w:jc w:val="both"/>
              <w:rPr>
                <w:sz w:val="24"/>
                <w:szCs w:val="24"/>
              </w:rPr>
            </w:pPr>
          </w:p>
        </w:tc>
      </w:tr>
      <w:tr w:rsidR="00FC3317" w:rsidRPr="00FC3317" w14:paraId="68339C86" w14:textId="77777777" w:rsidTr="00FC3317">
        <w:trPr>
          <w:trHeight w:val="276"/>
        </w:trPr>
        <w:tc>
          <w:tcPr>
            <w:tcW w:w="5353" w:type="dxa"/>
            <w:tcBorders>
              <w:top w:val="nil"/>
              <w:bottom w:val="nil"/>
            </w:tcBorders>
          </w:tcPr>
          <w:p w14:paraId="63AD68C7" w14:textId="77777777" w:rsidR="00FC3317" w:rsidRPr="00FC3317" w:rsidRDefault="00FC3317" w:rsidP="00A25E61">
            <w:pPr>
              <w:pStyle w:val="TableParagraph"/>
              <w:spacing w:line="256" w:lineRule="exact"/>
              <w:ind w:left="142" w:right="144" w:firstLine="709"/>
              <w:jc w:val="both"/>
              <w:rPr>
                <w:b/>
                <w:sz w:val="24"/>
                <w:szCs w:val="24"/>
              </w:rPr>
            </w:pPr>
            <w:proofErr w:type="spellStart"/>
            <w:r w:rsidRPr="00FC3317">
              <w:rPr>
                <w:b/>
                <w:spacing w:val="-2"/>
                <w:sz w:val="24"/>
                <w:szCs w:val="24"/>
              </w:rPr>
              <w:t>уметь</w:t>
            </w:r>
            <w:proofErr w:type="spellEnd"/>
            <w:r w:rsidRPr="00FC3317">
              <w:rPr>
                <w:b/>
                <w:spacing w:val="-2"/>
                <w:sz w:val="24"/>
                <w:szCs w:val="24"/>
              </w:rPr>
              <w:t>:</w:t>
            </w:r>
          </w:p>
        </w:tc>
        <w:tc>
          <w:tcPr>
            <w:tcW w:w="1949" w:type="dxa"/>
            <w:tcBorders>
              <w:top w:val="nil"/>
              <w:bottom w:val="nil"/>
            </w:tcBorders>
          </w:tcPr>
          <w:p w14:paraId="0E997BB4" w14:textId="77777777" w:rsidR="00FC3317" w:rsidRPr="00FC3317" w:rsidRDefault="00FC3317" w:rsidP="00A25E61">
            <w:pPr>
              <w:pStyle w:val="TableParagraph"/>
              <w:ind w:left="142" w:right="144" w:firstLine="709"/>
              <w:jc w:val="both"/>
              <w:rPr>
                <w:sz w:val="24"/>
                <w:szCs w:val="24"/>
              </w:rPr>
            </w:pPr>
          </w:p>
        </w:tc>
        <w:tc>
          <w:tcPr>
            <w:tcW w:w="2270" w:type="dxa"/>
            <w:tcBorders>
              <w:top w:val="nil"/>
              <w:bottom w:val="nil"/>
            </w:tcBorders>
          </w:tcPr>
          <w:p w14:paraId="312B60F6" w14:textId="77777777" w:rsidR="00FC3317" w:rsidRPr="00FC3317" w:rsidRDefault="00FC3317" w:rsidP="00A25E61">
            <w:pPr>
              <w:pStyle w:val="TableParagraph"/>
              <w:ind w:left="142" w:right="144" w:firstLine="709"/>
              <w:jc w:val="both"/>
              <w:rPr>
                <w:sz w:val="24"/>
                <w:szCs w:val="24"/>
              </w:rPr>
            </w:pPr>
          </w:p>
        </w:tc>
      </w:tr>
      <w:tr w:rsidR="00FC3317" w:rsidRPr="00FC3317" w14:paraId="4404CF2B" w14:textId="77777777" w:rsidTr="00FC3317">
        <w:trPr>
          <w:trHeight w:val="273"/>
        </w:trPr>
        <w:tc>
          <w:tcPr>
            <w:tcW w:w="5353" w:type="dxa"/>
            <w:tcBorders>
              <w:top w:val="nil"/>
              <w:bottom w:val="nil"/>
            </w:tcBorders>
          </w:tcPr>
          <w:p w14:paraId="1F08B4BF" w14:textId="77777777" w:rsidR="00FC3317" w:rsidRPr="00FC3317" w:rsidRDefault="00FC3317" w:rsidP="00A25E61">
            <w:pPr>
              <w:pStyle w:val="TableParagraph"/>
              <w:spacing w:line="254" w:lineRule="exact"/>
              <w:ind w:left="142" w:right="144" w:firstLine="709"/>
              <w:jc w:val="both"/>
              <w:rPr>
                <w:sz w:val="24"/>
                <w:szCs w:val="24"/>
                <w:lang w:val="ru-RU"/>
              </w:rPr>
            </w:pPr>
            <w:r w:rsidRPr="00FC3317">
              <w:rPr>
                <w:spacing w:val="-10"/>
                <w:sz w:val="24"/>
                <w:szCs w:val="24"/>
                <w:lang w:val="ru-RU"/>
              </w:rPr>
              <w:t>–</w:t>
            </w:r>
            <w:r w:rsidRPr="00FC3317">
              <w:rPr>
                <w:sz w:val="24"/>
                <w:szCs w:val="24"/>
                <w:lang w:val="ru-RU"/>
              </w:rPr>
              <w:tab/>
            </w:r>
            <w:r w:rsidRPr="00FC3317">
              <w:rPr>
                <w:spacing w:val="-2"/>
                <w:sz w:val="24"/>
                <w:szCs w:val="24"/>
                <w:lang w:val="ru-RU"/>
              </w:rPr>
              <w:t>выполнять</w:t>
            </w:r>
            <w:r w:rsidRPr="00FC3317">
              <w:rPr>
                <w:sz w:val="24"/>
                <w:szCs w:val="24"/>
                <w:lang w:val="ru-RU"/>
              </w:rPr>
              <w:tab/>
            </w:r>
            <w:r w:rsidRPr="00FC3317">
              <w:rPr>
                <w:spacing w:val="-2"/>
                <w:sz w:val="24"/>
                <w:szCs w:val="24"/>
                <w:lang w:val="ru-RU"/>
              </w:rPr>
              <w:t>рисунки</w:t>
            </w:r>
            <w:r w:rsidRPr="00FC3317">
              <w:rPr>
                <w:sz w:val="24"/>
                <w:szCs w:val="24"/>
                <w:lang w:val="ru-RU"/>
              </w:rPr>
              <w:tab/>
            </w:r>
            <w:r w:rsidRPr="00FC3317">
              <w:rPr>
                <w:spacing w:val="-10"/>
                <w:sz w:val="24"/>
                <w:szCs w:val="24"/>
                <w:lang w:val="ru-RU"/>
              </w:rPr>
              <w:t>с</w:t>
            </w:r>
            <w:r w:rsidRPr="00FC3317">
              <w:rPr>
                <w:sz w:val="24"/>
                <w:szCs w:val="24"/>
                <w:lang w:val="ru-RU"/>
              </w:rPr>
              <w:tab/>
            </w:r>
            <w:r w:rsidRPr="00FC3317">
              <w:rPr>
                <w:spacing w:val="-2"/>
                <w:sz w:val="24"/>
                <w:szCs w:val="24"/>
                <w:lang w:val="ru-RU"/>
              </w:rPr>
              <w:t>натуры</w:t>
            </w:r>
            <w:r w:rsidRPr="00FC3317">
              <w:rPr>
                <w:sz w:val="24"/>
                <w:szCs w:val="24"/>
                <w:lang w:val="ru-RU"/>
              </w:rPr>
              <w:tab/>
            </w:r>
            <w:r w:rsidRPr="00FC3317">
              <w:rPr>
                <w:spacing w:val="-10"/>
                <w:sz w:val="24"/>
                <w:szCs w:val="24"/>
                <w:lang w:val="ru-RU"/>
              </w:rPr>
              <w:t>с</w:t>
            </w:r>
          </w:p>
        </w:tc>
        <w:tc>
          <w:tcPr>
            <w:tcW w:w="1949" w:type="dxa"/>
            <w:tcBorders>
              <w:top w:val="nil"/>
              <w:bottom w:val="nil"/>
            </w:tcBorders>
          </w:tcPr>
          <w:p w14:paraId="2C0AC4BA" w14:textId="77777777" w:rsidR="00FC3317" w:rsidRPr="00FC3317" w:rsidRDefault="00FC3317" w:rsidP="00A25E61">
            <w:pPr>
              <w:pStyle w:val="TableParagraph"/>
              <w:spacing w:line="254" w:lineRule="exact"/>
              <w:ind w:left="142" w:right="144" w:firstLine="709"/>
              <w:jc w:val="both"/>
              <w:rPr>
                <w:sz w:val="24"/>
                <w:szCs w:val="24"/>
              </w:rPr>
            </w:pPr>
            <w:r w:rsidRPr="00FC3317">
              <w:rPr>
                <w:spacing w:val="-10"/>
                <w:sz w:val="24"/>
                <w:szCs w:val="24"/>
              </w:rPr>
              <w:t>+</w:t>
            </w:r>
          </w:p>
        </w:tc>
        <w:tc>
          <w:tcPr>
            <w:tcW w:w="2270" w:type="dxa"/>
            <w:tcBorders>
              <w:top w:val="nil"/>
              <w:bottom w:val="nil"/>
            </w:tcBorders>
          </w:tcPr>
          <w:p w14:paraId="3429D608" w14:textId="77777777" w:rsidR="00FC3317" w:rsidRPr="00FC3317" w:rsidRDefault="00FC3317" w:rsidP="00A25E61">
            <w:pPr>
              <w:pStyle w:val="TableParagraph"/>
              <w:spacing w:line="254" w:lineRule="exact"/>
              <w:ind w:left="142" w:right="144" w:firstLine="709"/>
              <w:jc w:val="both"/>
              <w:rPr>
                <w:sz w:val="24"/>
                <w:szCs w:val="24"/>
              </w:rPr>
            </w:pPr>
            <w:r w:rsidRPr="00FC3317">
              <w:rPr>
                <w:spacing w:val="-10"/>
                <w:sz w:val="24"/>
                <w:szCs w:val="24"/>
              </w:rPr>
              <w:t>+</w:t>
            </w:r>
          </w:p>
        </w:tc>
      </w:tr>
      <w:tr w:rsidR="00FC3317" w:rsidRPr="00FC3317" w14:paraId="3C425067" w14:textId="77777777" w:rsidTr="00FC3317">
        <w:trPr>
          <w:trHeight w:val="275"/>
        </w:trPr>
        <w:tc>
          <w:tcPr>
            <w:tcW w:w="5353" w:type="dxa"/>
            <w:tcBorders>
              <w:top w:val="nil"/>
              <w:bottom w:val="nil"/>
            </w:tcBorders>
          </w:tcPr>
          <w:p w14:paraId="078C6B6F"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pacing w:val="-2"/>
                <w:sz w:val="24"/>
                <w:szCs w:val="24"/>
              </w:rPr>
              <w:t>использованием</w:t>
            </w:r>
            <w:proofErr w:type="spellEnd"/>
            <w:r w:rsidRPr="00FC3317">
              <w:rPr>
                <w:sz w:val="24"/>
                <w:szCs w:val="24"/>
              </w:rPr>
              <w:tab/>
            </w:r>
            <w:proofErr w:type="spellStart"/>
            <w:r w:rsidRPr="00FC3317">
              <w:rPr>
                <w:spacing w:val="-2"/>
                <w:sz w:val="24"/>
                <w:szCs w:val="24"/>
              </w:rPr>
              <w:t>разнообразных</w:t>
            </w:r>
            <w:proofErr w:type="spellEnd"/>
            <w:r w:rsidRPr="00FC3317">
              <w:rPr>
                <w:sz w:val="24"/>
                <w:szCs w:val="24"/>
              </w:rPr>
              <w:tab/>
            </w:r>
            <w:proofErr w:type="spellStart"/>
            <w:r w:rsidRPr="00FC3317">
              <w:rPr>
                <w:spacing w:val="-2"/>
                <w:sz w:val="24"/>
                <w:szCs w:val="24"/>
              </w:rPr>
              <w:t>графических</w:t>
            </w:r>
            <w:proofErr w:type="spellEnd"/>
          </w:p>
        </w:tc>
        <w:tc>
          <w:tcPr>
            <w:tcW w:w="1949" w:type="dxa"/>
            <w:tcBorders>
              <w:top w:val="nil"/>
              <w:bottom w:val="nil"/>
            </w:tcBorders>
          </w:tcPr>
          <w:p w14:paraId="31022764" w14:textId="77777777" w:rsidR="00FC3317" w:rsidRPr="00FC3317" w:rsidRDefault="00FC3317" w:rsidP="00A25E61">
            <w:pPr>
              <w:pStyle w:val="TableParagraph"/>
              <w:ind w:left="142" w:right="144" w:firstLine="709"/>
              <w:jc w:val="both"/>
              <w:rPr>
                <w:sz w:val="24"/>
                <w:szCs w:val="24"/>
              </w:rPr>
            </w:pPr>
          </w:p>
        </w:tc>
        <w:tc>
          <w:tcPr>
            <w:tcW w:w="2270" w:type="dxa"/>
            <w:tcBorders>
              <w:top w:val="nil"/>
              <w:bottom w:val="nil"/>
            </w:tcBorders>
          </w:tcPr>
          <w:p w14:paraId="3AADE54B" w14:textId="77777777" w:rsidR="00FC3317" w:rsidRPr="00FC3317" w:rsidRDefault="00FC3317" w:rsidP="00A25E61">
            <w:pPr>
              <w:pStyle w:val="TableParagraph"/>
              <w:ind w:left="142" w:right="144" w:firstLine="709"/>
              <w:jc w:val="both"/>
              <w:rPr>
                <w:sz w:val="24"/>
                <w:szCs w:val="24"/>
              </w:rPr>
            </w:pPr>
          </w:p>
        </w:tc>
      </w:tr>
      <w:tr w:rsidR="00FC3317" w:rsidRPr="00FC3317" w14:paraId="7AEF649D" w14:textId="77777777" w:rsidTr="00FC3317">
        <w:trPr>
          <w:trHeight w:val="276"/>
        </w:trPr>
        <w:tc>
          <w:tcPr>
            <w:tcW w:w="5353" w:type="dxa"/>
            <w:tcBorders>
              <w:top w:val="nil"/>
              <w:bottom w:val="nil"/>
            </w:tcBorders>
          </w:tcPr>
          <w:p w14:paraId="5713574F"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pacing w:val="-2"/>
                <w:sz w:val="24"/>
                <w:szCs w:val="24"/>
              </w:rPr>
              <w:t>приемов</w:t>
            </w:r>
            <w:proofErr w:type="spellEnd"/>
            <w:r w:rsidRPr="00FC3317">
              <w:rPr>
                <w:spacing w:val="-2"/>
                <w:sz w:val="24"/>
                <w:szCs w:val="24"/>
              </w:rPr>
              <w:t>;</w:t>
            </w:r>
          </w:p>
        </w:tc>
        <w:tc>
          <w:tcPr>
            <w:tcW w:w="1949" w:type="dxa"/>
            <w:tcBorders>
              <w:top w:val="nil"/>
              <w:bottom w:val="nil"/>
            </w:tcBorders>
          </w:tcPr>
          <w:p w14:paraId="1C094E03" w14:textId="77777777" w:rsidR="00FC3317" w:rsidRPr="00FC3317" w:rsidRDefault="00FC3317" w:rsidP="00A25E61">
            <w:pPr>
              <w:pStyle w:val="TableParagraph"/>
              <w:ind w:left="142" w:right="144" w:firstLine="709"/>
              <w:jc w:val="both"/>
              <w:rPr>
                <w:sz w:val="24"/>
                <w:szCs w:val="24"/>
              </w:rPr>
            </w:pPr>
          </w:p>
        </w:tc>
        <w:tc>
          <w:tcPr>
            <w:tcW w:w="2270" w:type="dxa"/>
            <w:tcBorders>
              <w:top w:val="nil"/>
              <w:bottom w:val="nil"/>
            </w:tcBorders>
          </w:tcPr>
          <w:p w14:paraId="2C029A8A" w14:textId="77777777" w:rsidR="00FC3317" w:rsidRPr="00FC3317" w:rsidRDefault="00FC3317" w:rsidP="00A25E61">
            <w:pPr>
              <w:pStyle w:val="TableParagraph"/>
              <w:ind w:left="142" w:right="144" w:firstLine="709"/>
              <w:jc w:val="both"/>
              <w:rPr>
                <w:sz w:val="24"/>
                <w:szCs w:val="24"/>
              </w:rPr>
            </w:pPr>
          </w:p>
        </w:tc>
      </w:tr>
      <w:tr w:rsidR="00FC3317" w:rsidRPr="00FC3317" w14:paraId="78C0B7B5" w14:textId="77777777" w:rsidTr="00FC3317">
        <w:trPr>
          <w:trHeight w:val="275"/>
        </w:trPr>
        <w:tc>
          <w:tcPr>
            <w:tcW w:w="5353" w:type="dxa"/>
            <w:tcBorders>
              <w:top w:val="nil"/>
              <w:bottom w:val="nil"/>
            </w:tcBorders>
          </w:tcPr>
          <w:p w14:paraId="4CF3DBFC"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r w:rsidRPr="00FC3317">
              <w:rPr>
                <w:sz w:val="24"/>
                <w:szCs w:val="24"/>
              </w:rPr>
              <w:tab/>
            </w:r>
            <w:proofErr w:type="spellStart"/>
            <w:r w:rsidRPr="00FC3317">
              <w:rPr>
                <w:spacing w:val="-2"/>
                <w:sz w:val="24"/>
                <w:szCs w:val="24"/>
              </w:rPr>
              <w:t>выполнять</w:t>
            </w:r>
            <w:proofErr w:type="spellEnd"/>
            <w:r w:rsidRPr="00FC3317">
              <w:rPr>
                <w:sz w:val="24"/>
                <w:szCs w:val="24"/>
              </w:rPr>
              <w:tab/>
            </w:r>
            <w:proofErr w:type="spellStart"/>
            <w:r w:rsidRPr="00FC3317">
              <w:rPr>
                <w:spacing w:val="-2"/>
                <w:sz w:val="24"/>
                <w:szCs w:val="24"/>
              </w:rPr>
              <w:t>линейно-конструктивный</w:t>
            </w:r>
            <w:proofErr w:type="spellEnd"/>
          </w:p>
        </w:tc>
        <w:tc>
          <w:tcPr>
            <w:tcW w:w="1949" w:type="dxa"/>
            <w:tcBorders>
              <w:top w:val="nil"/>
              <w:bottom w:val="nil"/>
            </w:tcBorders>
          </w:tcPr>
          <w:p w14:paraId="424B439D" w14:textId="77777777" w:rsidR="00FC3317" w:rsidRPr="00FC3317" w:rsidRDefault="00FC3317" w:rsidP="00A25E61">
            <w:pPr>
              <w:pStyle w:val="TableParagraph"/>
              <w:ind w:left="142" w:right="144" w:firstLine="709"/>
              <w:jc w:val="both"/>
              <w:rPr>
                <w:sz w:val="24"/>
                <w:szCs w:val="24"/>
              </w:rPr>
            </w:pPr>
          </w:p>
        </w:tc>
        <w:tc>
          <w:tcPr>
            <w:tcW w:w="2270" w:type="dxa"/>
            <w:tcBorders>
              <w:top w:val="nil"/>
              <w:bottom w:val="nil"/>
            </w:tcBorders>
          </w:tcPr>
          <w:p w14:paraId="5C6DBB8B" w14:textId="77777777" w:rsidR="00FC3317" w:rsidRPr="00FC3317" w:rsidRDefault="00FC3317" w:rsidP="00A25E61">
            <w:pPr>
              <w:pStyle w:val="TableParagraph"/>
              <w:ind w:left="142" w:right="144" w:firstLine="709"/>
              <w:jc w:val="both"/>
              <w:rPr>
                <w:sz w:val="24"/>
                <w:szCs w:val="24"/>
              </w:rPr>
            </w:pPr>
          </w:p>
        </w:tc>
      </w:tr>
      <w:tr w:rsidR="00FC3317" w:rsidRPr="00FC3317" w14:paraId="14575194" w14:textId="77777777" w:rsidTr="00FC3317">
        <w:trPr>
          <w:trHeight w:val="276"/>
        </w:trPr>
        <w:tc>
          <w:tcPr>
            <w:tcW w:w="5353" w:type="dxa"/>
            <w:tcBorders>
              <w:top w:val="nil"/>
              <w:bottom w:val="nil"/>
            </w:tcBorders>
          </w:tcPr>
          <w:p w14:paraId="14549065" w14:textId="77777777" w:rsidR="00FC3317" w:rsidRPr="00FC3317" w:rsidRDefault="00FC3317" w:rsidP="00A25E61">
            <w:pPr>
              <w:pStyle w:val="TableParagraph"/>
              <w:spacing w:line="256" w:lineRule="exact"/>
              <w:ind w:left="142" w:right="144" w:firstLine="709"/>
              <w:jc w:val="both"/>
              <w:rPr>
                <w:sz w:val="24"/>
                <w:szCs w:val="24"/>
                <w:lang w:val="ru-RU"/>
              </w:rPr>
            </w:pPr>
            <w:r w:rsidRPr="00FC3317">
              <w:rPr>
                <w:sz w:val="24"/>
                <w:szCs w:val="24"/>
                <w:lang w:val="ru-RU"/>
              </w:rPr>
              <w:t>рисунок</w:t>
            </w:r>
            <w:r w:rsidRPr="00FC3317">
              <w:rPr>
                <w:spacing w:val="49"/>
                <w:sz w:val="24"/>
                <w:szCs w:val="24"/>
                <w:lang w:val="ru-RU"/>
              </w:rPr>
              <w:t xml:space="preserve"> </w:t>
            </w:r>
            <w:r w:rsidRPr="00FC3317">
              <w:rPr>
                <w:sz w:val="24"/>
                <w:szCs w:val="24"/>
                <w:lang w:val="ru-RU"/>
              </w:rPr>
              <w:t>геометрических</w:t>
            </w:r>
            <w:r w:rsidRPr="00FC3317">
              <w:rPr>
                <w:spacing w:val="51"/>
                <w:sz w:val="24"/>
                <w:szCs w:val="24"/>
                <w:lang w:val="ru-RU"/>
              </w:rPr>
              <w:t xml:space="preserve"> </w:t>
            </w:r>
            <w:r w:rsidRPr="00FC3317">
              <w:rPr>
                <w:sz w:val="24"/>
                <w:szCs w:val="24"/>
                <w:lang w:val="ru-RU"/>
              </w:rPr>
              <w:t>тел,</w:t>
            </w:r>
            <w:r w:rsidRPr="00FC3317">
              <w:rPr>
                <w:spacing w:val="50"/>
                <w:sz w:val="24"/>
                <w:szCs w:val="24"/>
                <w:lang w:val="ru-RU"/>
              </w:rPr>
              <w:t xml:space="preserve"> </w:t>
            </w:r>
            <w:r w:rsidRPr="00FC3317">
              <w:rPr>
                <w:sz w:val="24"/>
                <w:szCs w:val="24"/>
                <w:lang w:val="ru-RU"/>
              </w:rPr>
              <w:t>предметов</w:t>
            </w:r>
            <w:r w:rsidRPr="00FC3317">
              <w:rPr>
                <w:spacing w:val="52"/>
                <w:sz w:val="24"/>
                <w:szCs w:val="24"/>
                <w:lang w:val="ru-RU"/>
              </w:rPr>
              <w:t xml:space="preserve"> </w:t>
            </w:r>
            <w:r w:rsidRPr="00FC3317">
              <w:rPr>
                <w:sz w:val="24"/>
                <w:szCs w:val="24"/>
                <w:lang w:val="ru-RU"/>
              </w:rPr>
              <w:t>быта</w:t>
            </w:r>
            <w:r w:rsidRPr="00FC3317">
              <w:rPr>
                <w:spacing w:val="51"/>
                <w:sz w:val="24"/>
                <w:szCs w:val="24"/>
                <w:lang w:val="ru-RU"/>
              </w:rPr>
              <w:t xml:space="preserve"> </w:t>
            </w:r>
            <w:r w:rsidRPr="00FC3317">
              <w:rPr>
                <w:spacing w:val="-10"/>
                <w:sz w:val="24"/>
                <w:szCs w:val="24"/>
                <w:lang w:val="ru-RU"/>
              </w:rPr>
              <w:t>и</w:t>
            </w:r>
          </w:p>
        </w:tc>
        <w:tc>
          <w:tcPr>
            <w:tcW w:w="1949" w:type="dxa"/>
            <w:tcBorders>
              <w:top w:val="nil"/>
              <w:bottom w:val="nil"/>
            </w:tcBorders>
          </w:tcPr>
          <w:p w14:paraId="0B342D10"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c>
          <w:tcPr>
            <w:tcW w:w="2270" w:type="dxa"/>
            <w:tcBorders>
              <w:top w:val="nil"/>
              <w:bottom w:val="nil"/>
            </w:tcBorders>
          </w:tcPr>
          <w:p w14:paraId="6BB18565"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r>
      <w:tr w:rsidR="00FC3317" w:rsidRPr="00FC3317" w14:paraId="7A0610DB" w14:textId="77777777" w:rsidTr="00FC3317">
        <w:trPr>
          <w:trHeight w:val="276"/>
        </w:trPr>
        <w:tc>
          <w:tcPr>
            <w:tcW w:w="5353" w:type="dxa"/>
            <w:tcBorders>
              <w:top w:val="nil"/>
              <w:bottom w:val="nil"/>
            </w:tcBorders>
          </w:tcPr>
          <w:p w14:paraId="74E1652B"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z w:val="24"/>
                <w:szCs w:val="24"/>
              </w:rPr>
              <w:t>фигуры</w:t>
            </w:r>
            <w:proofErr w:type="spellEnd"/>
            <w:r w:rsidRPr="00FC3317">
              <w:rPr>
                <w:spacing w:val="-4"/>
                <w:sz w:val="24"/>
                <w:szCs w:val="24"/>
              </w:rPr>
              <w:t xml:space="preserve"> </w:t>
            </w:r>
            <w:proofErr w:type="spellStart"/>
            <w:r w:rsidRPr="00FC3317">
              <w:rPr>
                <w:spacing w:val="-2"/>
                <w:sz w:val="24"/>
                <w:szCs w:val="24"/>
              </w:rPr>
              <w:t>человека</w:t>
            </w:r>
            <w:proofErr w:type="spellEnd"/>
            <w:r w:rsidRPr="00FC3317">
              <w:rPr>
                <w:spacing w:val="-2"/>
                <w:sz w:val="24"/>
                <w:szCs w:val="24"/>
              </w:rPr>
              <w:t>;</w:t>
            </w:r>
          </w:p>
        </w:tc>
        <w:tc>
          <w:tcPr>
            <w:tcW w:w="1949" w:type="dxa"/>
            <w:tcBorders>
              <w:top w:val="nil"/>
              <w:bottom w:val="nil"/>
            </w:tcBorders>
          </w:tcPr>
          <w:p w14:paraId="05F30AA0" w14:textId="77777777" w:rsidR="00FC3317" w:rsidRPr="00FC3317" w:rsidRDefault="00FC3317" w:rsidP="00A25E61">
            <w:pPr>
              <w:pStyle w:val="TableParagraph"/>
              <w:ind w:left="142" w:right="144" w:firstLine="709"/>
              <w:jc w:val="both"/>
              <w:rPr>
                <w:sz w:val="24"/>
                <w:szCs w:val="24"/>
              </w:rPr>
            </w:pPr>
          </w:p>
        </w:tc>
        <w:tc>
          <w:tcPr>
            <w:tcW w:w="2270" w:type="dxa"/>
            <w:tcBorders>
              <w:top w:val="nil"/>
              <w:bottom w:val="nil"/>
            </w:tcBorders>
          </w:tcPr>
          <w:p w14:paraId="57EB5418" w14:textId="77777777" w:rsidR="00FC3317" w:rsidRPr="00FC3317" w:rsidRDefault="00FC3317" w:rsidP="00A25E61">
            <w:pPr>
              <w:pStyle w:val="TableParagraph"/>
              <w:ind w:left="142" w:right="144" w:firstLine="709"/>
              <w:jc w:val="both"/>
              <w:rPr>
                <w:sz w:val="24"/>
                <w:szCs w:val="24"/>
              </w:rPr>
            </w:pPr>
          </w:p>
        </w:tc>
      </w:tr>
      <w:tr w:rsidR="00FC3317" w:rsidRPr="00FC3317" w14:paraId="2B93D6DB" w14:textId="77777777" w:rsidTr="00FC3317">
        <w:trPr>
          <w:trHeight w:val="276"/>
        </w:trPr>
        <w:tc>
          <w:tcPr>
            <w:tcW w:w="5353" w:type="dxa"/>
            <w:tcBorders>
              <w:top w:val="nil"/>
              <w:bottom w:val="nil"/>
            </w:tcBorders>
          </w:tcPr>
          <w:p w14:paraId="55C1903A" w14:textId="77777777" w:rsidR="00FC3317" w:rsidRPr="00FC3317" w:rsidRDefault="00FC3317" w:rsidP="00A25E61">
            <w:pPr>
              <w:pStyle w:val="TableParagraph"/>
              <w:spacing w:line="256" w:lineRule="exact"/>
              <w:ind w:left="142" w:right="144" w:firstLine="709"/>
              <w:jc w:val="both"/>
              <w:rPr>
                <w:sz w:val="24"/>
                <w:szCs w:val="24"/>
                <w:lang w:val="ru-RU"/>
              </w:rPr>
            </w:pPr>
            <w:r w:rsidRPr="00FC3317">
              <w:rPr>
                <w:sz w:val="24"/>
                <w:szCs w:val="24"/>
                <w:lang w:val="ru-RU"/>
              </w:rPr>
              <w:t>–</w:t>
            </w:r>
            <w:r w:rsidRPr="00FC3317">
              <w:rPr>
                <w:spacing w:val="-6"/>
                <w:sz w:val="24"/>
                <w:szCs w:val="24"/>
                <w:lang w:val="ru-RU"/>
              </w:rPr>
              <w:t xml:space="preserve"> </w:t>
            </w:r>
            <w:r w:rsidRPr="00FC3317">
              <w:rPr>
                <w:sz w:val="24"/>
                <w:szCs w:val="24"/>
                <w:lang w:val="ru-RU"/>
              </w:rPr>
              <w:t>выполнять</w:t>
            </w:r>
            <w:r w:rsidRPr="00FC3317">
              <w:rPr>
                <w:spacing w:val="37"/>
                <w:sz w:val="24"/>
                <w:szCs w:val="24"/>
                <w:lang w:val="ru-RU"/>
              </w:rPr>
              <w:t xml:space="preserve"> </w:t>
            </w:r>
            <w:r w:rsidRPr="00FC3317">
              <w:rPr>
                <w:sz w:val="24"/>
                <w:szCs w:val="24"/>
                <w:lang w:val="ru-RU"/>
              </w:rPr>
              <w:t>рисунки</w:t>
            </w:r>
            <w:r w:rsidRPr="00FC3317">
              <w:rPr>
                <w:spacing w:val="36"/>
                <w:sz w:val="24"/>
                <w:szCs w:val="24"/>
                <w:lang w:val="ru-RU"/>
              </w:rPr>
              <w:t xml:space="preserve"> </w:t>
            </w:r>
            <w:r w:rsidRPr="00FC3317">
              <w:rPr>
                <w:sz w:val="24"/>
                <w:szCs w:val="24"/>
                <w:lang w:val="ru-RU"/>
              </w:rPr>
              <w:t>с</w:t>
            </w:r>
            <w:r w:rsidRPr="00FC3317">
              <w:rPr>
                <w:spacing w:val="38"/>
                <w:sz w:val="24"/>
                <w:szCs w:val="24"/>
                <w:lang w:val="ru-RU"/>
              </w:rPr>
              <w:t xml:space="preserve"> </w:t>
            </w:r>
            <w:r w:rsidRPr="00FC3317">
              <w:rPr>
                <w:sz w:val="24"/>
                <w:szCs w:val="24"/>
                <w:lang w:val="ru-RU"/>
              </w:rPr>
              <w:t>использованием</w:t>
            </w:r>
            <w:r w:rsidRPr="00FC3317">
              <w:rPr>
                <w:spacing w:val="35"/>
                <w:sz w:val="24"/>
                <w:szCs w:val="24"/>
                <w:lang w:val="ru-RU"/>
              </w:rPr>
              <w:t xml:space="preserve"> </w:t>
            </w:r>
            <w:r w:rsidRPr="00FC3317">
              <w:rPr>
                <w:spacing w:val="-2"/>
                <w:sz w:val="24"/>
                <w:szCs w:val="24"/>
                <w:lang w:val="ru-RU"/>
              </w:rPr>
              <w:t>методов</w:t>
            </w:r>
          </w:p>
        </w:tc>
        <w:tc>
          <w:tcPr>
            <w:tcW w:w="1949" w:type="dxa"/>
            <w:tcBorders>
              <w:top w:val="nil"/>
              <w:bottom w:val="nil"/>
            </w:tcBorders>
          </w:tcPr>
          <w:p w14:paraId="7DC6E5D8"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c>
          <w:tcPr>
            <w:tcW w:w="2270" w:type="dxa"/>
            <w:tcBorders>
              <w:top w:val="nil"/>
              <w:bottom w:val="nil"/>
            </w:tcBorders>
          </w:tcPr>
          <w:p w14:paraId="526C9B6F"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r>
      <w:tr w:rsidR="00FC3317" w:rsidRPr="00FC3317" w14:paraId="1EFE4F8D" w14:textId="77777777" w:rsidTr="00FC3317">
        <w:trPr>
          <w:trHeight w:val="278"/>
        </w:trPr>
        <w:tc>
          <w:tcPr>
            <w:tcW w:w="5353" w:type="dxa"/>
            <w:tcBorders>
              <w:top w:val="nil"/>
            </w:tcBorders>
          </w:tcPr>
          <w:p w14:paraId="61A647C1" w14:textId="77777777" w:rsidR="00FC3317" w:rsidRPr="00FC3317" w:rsidRDefault="00FC3317" w:rsidP="00A25E61">
            <w:pPr>
              <w:pStyle w:val="TableParagraph"/>
              <w:spacing w:line="259" w:lineRule="exact"/>
              <w:ind w:left="142" w:right="144" w:firstLine="709"/>
              <w:jc w:val="both"/>
              <w:rPr>
                <w:sz w:val="24"/>
                <w:szCs w:val="24"/>
              </w:rPr>
            </w:pPr>
            <w:proofErr w:type="spellStart"/>
            <w:r w:rsidRPr="00FC3317">
              <w:rPr>
                <w:sz w:val="24"/>
                <w:szCs w:val="24"/>
              </w:rPr>
              <w:t>построения</w:t>
            </w:r>
            <w:proofErr w:type="spellEnd"/>
            <w:r w:rsidRPr="00FC3317">
              <w:rPr>
                <w:spacing w:val="-5"/>
                <w:sz w:val="24"/>
                <w:szCs w:val="24"/>
              </w:rPr>
              <w:t xml:space="preserve"> </w:t>
            </w:r>
            <w:proofErr w:type="spellStart"/>
            <w:r w:rsidRPr="00FC3317">
              <w:rPr>
                <w:sz w:val="24"/>
                <w:szCs w:val="24"/>
              </w:rPr>
              <w:t>пространства</w:t>
            </w:r>
            <w:proofErr w:type="spellEnd"/>
            <w:r w:rsidRPr="00FC3317">
              <w:rPr>
                <w:spacing w:val="-5"/>
                <w:sz w:val="24"/>
                <w:szCs w:val="24"/>
              </w:rPr>
              <w:t xml:space="preserve"> </w:t>
            </w:r>
            <w:proofErr w:type="spellStart"/>
            <w:r w:rsidRPr="00FC3317">
              <w:rPr>
                <w:sz w:val="24"/>
                <w:szCs w:val="24"/>
              </w:rPr>
              <w:t>на</w:t>
            </w:r>
            <w:proofErr w:type="spellEnd"/>
            <w:r w:rsidRPr="00FC3317">
              <w:rPr>
                <w:spacing w:val="-5"/>
                <w:sz w:val="24"/>
                <w:szCs w:val="24"/>
              </w:rPr>
              <w:t xml:space="preserve"> </w:t>
            </w:r>
            <w:proofErr w:type="spellStart"/>
            <w:r w:rsidRPr="00FC3317">
              <w:rPr>
                <w:spacing w:val="-2"/>
                <w:sz w:val="24"/>
                <w:szCs w:val="24"/>
              </w:rPr>
              <w:t>плоскости</w:t>
            </w:r>
            <w:proofErr w:type="spellEnd"/>
          </w:p>
        </w:tc>
        <w:tc>
          <w:tcPr>
            <w:tcW w:w="1949" w:type="dxa"/>
            <w:tcBorders>
              <w:top w:val="nil"/>
            </w:tcBorders>
          </w:tcPr>
          <w:p w14:paraId="431B99CB" w14:textId="77777777" w:rsidR="00FC3317" w:rsidRPr="00FC3317" w:rsidRDefault="00FC3317" w:rsidP="00A25E61">
            <w:pPr>
              <w:pStyle w:val="TableParagraph"/>
              <w:ind w:left="142" w:right="144" w:firstLine="709"/>
              <w:jc w:val="both"/>
              <w:rPr>
                <w:sz w:val="24"/>
                <w:szCs w:val="24"/>
              </w:rPr>
            </w:pPr>
          </w:p>
        </w:tc>
        <w:tc>
          <w:tcPr>
            <w:tcW w:w="2270" w:type="dxa"/>
            <w:tcBorders>
              <w:top w:val="nil"/>
            </w:tcBorders>
          </w:tcPr>
          <w:p w14:paraId="14E7E30E" w14:textId="77777777" w:rsidR="00FC3317" w:rsidRPr="00FC3317" w:rsidRDefault="00FC3317" w:rsidP="00A25E61">
            <w:pPr>
              <w:pStyle w:val="TableParagraph"/>
              <w:ind w:left="142" w:right="144" w:firstLine="709"/>
              <w:jc w:val="both"/>
              <w:rPr>
                <w:sz w:val="24"/>
                <w:szCs w:val="24"/>
              </w:rPr>
            </w:pPr>
          </w:p>
        </w:tc>
      </w:tr>
    </w:tbl>
    <w:p w14:paraId="1D3EA84B" w14:textId="77777777" w:rsidR="00FC3317" w:rsidRPr="00FC3317" w:rsidRDefault="00FC3317" w:rsidP="00A25E61">
      <w:pPr>
        <w:pStyle w:val="TableParagraph"/>
        <w:ind w:left="142" w:right="144" w:firstLine="709"/>
        <w:jc w:val="both"/>
        <w:rPr>
          <w:sz w:val="24"/>
          <w:szCs w:val="24"/>
        </w:rPr>
        <w:sectPr w:rsidR="00FC3317" w:rsidRPr="00FC3317" w:rsidSect="00A25E61">
          <w:type w:val="nextColumn"/>
          <w:pgSz w:w="11910" w:h="16840"/>
          <w:pgMar w:top="1134" w:right="850" w:bottom="1134" w:left="1701" w:header="0" w:footer="823" w:gutter="0"/>
          <w:cols w:space="720"/>
        </w:sectPr>
      </w:pPr>
    </w:p>
    <w:p w14:paraId="07CB1772" w14:textId="77777777" w:rsidR="00FC3317" w:rsidRPr="00FC3317" w:rsidRDefault="00FC3317" w:rsidP="00A25E61">
      <w:pPr>
        <w:spacing w:before="76"/>
        <w:ind w:left="142" w:right="144" w:firstLine="709"/>
        <w:jc w:val="both"/>
        <w:rPr>
          <w:b/>
          <w:sz w:val="24"/>
          <w:szCs w:val="24"/>
        </w:rPr>
      </w:pPr>
      <w:r w:rsidRPr="00FC3317">
        <w:rPr>
          <w:b/>
          <w:spacing w:val="-2"/>
          <w:sz w:val="24"/>
          <w:szCs w:val="24"/>
        </w:rPr>
        <w:lastRenderedPageBreak/>
        <w:t>Кодификатор</w:t>
      </w:r>
      <w:r w:rsidRPr="00FC3317">
        <w:rPr>
          <w:b/>
          <w:spacing w:val="-5"/>
          <w:sz w:val="24"/>
          <w:szCs w:val="24"/>
        </w:rPr>
        <w:t xml:space="preserve"> </w:t>
      </w:r>
      <w:r w:rsidRPr="00FC3317">
        <w:rPr>
          <w:b/>
          <w:spacing w:val="-2"/>
          <w:sz w:val="24"/>
          <w:szCs w:val="24"/>
        </w:rPr>
        <w:t>оценочных</w:t>
      </w:r>
      <w:r w:rsidRPr="00FC3317">
        <w:rPr>
          <w:b/>
          <w:spacing w:val="-6"/>
          <w:sz w:val="24"/>
          <w:szCs w:val="24"/>
        </w:rPr>
        <w:t xml:space="preserve"> </w:t>
      </w:r>
      <w:r w:rsidRPr="00FC3317">
        <w:rPr>
          <w:b/>
          <w:spacing w:val="-2"/>
          <w:sz w:val="24"/>
          <w:szCs w:val="24"/>
        </w:rPr>
        <w:t>средств</w:t>
      </w:r>
    </w:p>
    <w:p w14:paraId="154F2DDC" w14:textId="77777777" w:rsidR="00FC3317" w:rsidRPr="00FC3317" w:rsidRDefault="00FC3317" w:rsidP="00A25E61">
      <w:pPr>
        <w:pStyle w:val="a3"/>
        <w:spacing w:before="65"/>
        <w:ind w:left="142" w:right="144" w:firstLine="709"/>
        <w:rPr>
          <w:b/>
          <w:sz w:val="24"/>
          <w:szCs w:val="24"/>
        </w:rPr>
      </w:pPr>
    </w:p>
    <w:tbl>
      <w:tblPr>
        <w:tblStyle w:val="TableNormal"/>
        <w:tblW w:w="0" w:type="auto"/>
        <w:tblInd w:w="57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23"/>
        <w:gridCol w:w="2124"/>
        <w:gridCol w:w="4472"/>
        <w:gridCol w:w="2700"/>
      </w:tblGrid>
      <w:tr w:rsidR="00FC3317" w:rsidRPr="00FC3317" w14:paraId="7AA651E1" w14:textId="77777777" w:rsidTr="00FC3317">
        <w:trPr>
          <w:trHeight w:val="829"/>
        </w:trPr>
        <w:tc>
          <w:tcPr>
            <w:tcW w:w="523" w:type="dxa"/>
          </w:tcPr>
          <w:p w14:paraId="199F024D" w14:textId="77777777" w:rsidR="00FC3317" w:rsidRPr="00FC3317" w:rsidRDefault="00FC3317" w:rsidP="00A25E61">
            <w:pPr>
              <w:pStyle w:val="TableParagraph"/>
              <w:spacing w:before="131"/>
              <w:ind w:left="142" w:right="144" w:firstLine="709"/>
              <w:jc w:val="both"/>
              <w:rPr>
                <w:sz w:val="24"/>
                <w:szCs w:val="24"/>
              </w:rPr>
            </w:pPr>
            <w:r w:rsidRPr="00FC3317">
              <w:rPr>
                <w:spacing w:val="-10"/>
                <w:sz w:val="24"/>
                <w:szCs w:val="24"/>
              </w:rPr>
              <w:t xml:space="preserve">№ </w:t>
            </w:r>
            <w:r w:rsidRPr="00FC3317">
              <w:rPr>
                <w:spacing w:val="-4"/>
                <w:sz w:val="24"/>
                <w:szCs w:val="24"/>
              </w:rPr>
              <w:t>п/п</w:t>
            </w:r>
          </w:p>
        </w:tc>
        <w:tc>
          <w:tcPr>
            <w:tcW w:w="2124" w:type="dxa"/>
          </w:tcPr>
          <w:p w14:paraId="0428125A" w14:textId="77777777" w:rsidR="00FC3317" w:rsidRPr="00FC3317" w:rsidRDefault="00FC3317" w:rsidP="00A25E61">
            <w:pPr>
              <w:pStyle w:val="TableParagraph"/>
              <w:ind w:left="142" w:right="144" w:firstLine="709"/>
              <w:jc w:val="both"/>
              <w:rPr>
                <w:sz w:val="24"/>
                <w:szCs w:val="24"/>
              </w:rPr>
            </w:pPr>
            <w:proofErr w:type="spellStart"/>
            <w:r w:rsidRPr="00FC3317">
              <w:rPr>
                <w:spacing w:val="-2"/>
                <w:sz w:val="24"/>
                <w:szCs w:val="24"/>
              </w:rPr>
              <w:t>Наименование</w:t>
            </w:r>
            <w:proofErr w:type="spellEnd"/>
            <w:r w:rsidRPr="00FC3317">
              <w:rPr>
                <w:spacing w:val="-2"/>
                <w:sz w:val="24"/>
                <w:szCs w:val="24"/>
              </w:rPr>
              <w:t xml:space="preserve"> </w:t>
            </w:r>
            <w:proofErr w:type="spellStart"/>
            <w:r w:rsidRPr="00FC3317">
              <w:rPr>
                <w:spacing w:val="-2"/>
                <w:sz w:val="24"/>
                <w:szCs w:val="24"/>
              </w:rPr>
              <w:t>оценочного</w:t>
            </w:r>
            <w:proofErr w:type="spellEnd"/>
          </w:p>
          <w:p w14:paraId="1054BA06" w14:textId="77777777" w:rsidR="00FC3317" w:rsidRPr="00FC3317" w:rsidRDefault="00FC3317" w:rsidP="00A25E61">
            <w:pPr>
              <w:pStyle w:val="TableParagraph"/>
              <w:spacing w:line="264" w:lineRule="exact"/>
              <w:ind w:left="142" w:right="144" w:firstLine="709"/>
              <w:jc w:val="both"/>
              <w:rPr>
                <w:sz w:val="24"/>
                <w:szCs w:val="24"/>
              </w:rPr>
            </w:pPr>
            <w:proofErr w:type="spellStart"/>
            <w:r w:rsidRPr="00FC3317">
              <w:rPr>
                <w:spacing w:val="-2"/>
                <w:sz w:val="24"/>
                <w:szCs w:val="24"/>
              </w:rPr>
              <w:t>средства</w:t>
            </w:r>
            <w:proofErr w:type="spellEnd"/>
          </w:p>
        </w:tc>
        <w:tc>
          <w:tcPr>
            <w:tcW w:w="4472" w:type="dxa"/>
          </w:tcPr>
          <w:p w14:paraId="1D713BEB" w14:textId="77777777" w:rsidR="00FC3317" w:rsidRPr="00FC3317" w:rsidRDefault="00FC3317" w:rsidP="00A25E61">
            <w:pPr>
              <w:pStyle w:val="TableParagraph"/>
              <w:spacing w:before="131"/>
              <w:ind w:left="142" w:right="144" w:firstLine="709"/>
              <w:jc w:val="both"/>
              <w:rPr>
                <w:sz w:val="24"/>
                <w:szCs w:val="24"/>
              </w:rPr>
            </w:pPr>
            <w:proofErr w:type="spellStart"/>
            <w:r w:rsidRPr="00FC3317">
              <w:rPr>
                <w:sz w:val="24"/>
                <w:szCs w:val="24"/>
              </w:rPr>
              <w:t>Краткая</w:t>
            </w:r>
            <w:proofErr w:type="spellEnd"/>
            <w:r w:rsidRPr="00FC3317">
              <w:rPr>
                <w:spacing w:val="-15"/>
                <w:sz w:val="24"/>
                <w:szCs w:val="24"/>
              </w:rPr>
              <w:t xml:space="preserve"> </w:t>
            </w:r>
            <w:proofErr w:type="spellStart"/>
            <w:r w:rsidRPr="00FC3317">
              <w:rPr>
                <w:sz w:val="24"/>
                <w:szCs w:val="24"/>
              </w:rPr>
              <w:t>характеристика</w:t>
            </w:r>
            <w:proofErr w:type="spellEnd"/>
            <w:r w:rsidRPr="00FC3317">
              <w:rPr>
                <w:spacing w:val="-15"/>
                <w:sz w:val="24"/>
                <w:szCs w:val="24"/>
              </w:rPr>
              <w:t xml:space="preserve"> </w:t>
            </w:r>
            <w:proofErr w:type="spellStart"/>
            <w:r w:rsidRPr="00FC3317">
              <w:rPr>
                <w:sz w:val="24"/>
                <w:szCs w:val="24"/>
              </w:rPr>
              <w:t>оценочного</w:t>
            </w:r>
            <w:proofErr w:type="spellEnd"/>
            <w:r w:rsidRPr="00FC3317">
              <w:rPr>
                <w:sz w:val="24"/>
                <w:szCs w:val="24"/>
              </w:rPr>
              <w:t xml:space="preserve"> </w:t>
            </w:r>
            <w:proofErr w:type="spellStart"/>
            <w:r w:rsidRPr="00FC3317">
              <w:rPr>
                <w:spacing w:val="-2"/>
                <w:sz w:val="24"/>
                <w:szCs w:val="24"/>
              </w:rPr>
              <w:t>средства</w:t>
            </w:r>
            <w:proofErr w:type="spellEnd"/>
          </w:p>
        </w:tc>
        <w:tc>
          <w:tcPr>
            <w:tcW w:w="2700" w:type="dxa"/>
          </w:tcPr>
          <w:p w14:paraId="1C1461A4" w14:textId="77777777" w:rsidR="00FC3317" w:rsidRPr="00FC3317" w:rsidRDefault="00FC3317" w:rsidP="00A25E61">
            <w:pPr>
              <w:pStyle w:val="TableParagraph"/>
              <w:ind w:left="142" w:right="144" w:firstLine="709"/>
              <w:jc w:val="both"/>
              <w:rPr>
                <w:sz w:val="24"/>
                <w:szCs w:val="24"/>
                <w:lang w:val="ru-RU"/>
              </w:rPr>
            </w:pPr>
            <w:r w:rsidRPr="00FC3317">
              <w:rPr>
                <w:spacing w:val="-2"/>
                <w:sz w:val="24"/>
                <w:szCs w:val="24"/>
                <w:lang w:val="ru-RU"/>
              </w:rPr>
              <w:t xml:space="preserve">Представление </w:t>
            </w:r>
            <w:r w:rsidRPr="00FC3317">
              <w:rPr>
                <w:sz w:val="24"/>
                <w:szCs w:val="24"/>
                <w:lang w:val="ru-RU"/>
              </w:rPr>
              <w:t>оценочного</w:t>
            </w:r>
            <w:r w:rsidRPr="00FC3317">
              <w:rPr>
                <w:spacing w:val="-15"/>
                <w:sz w:val="24"/>
                <w:szCs w:val="24"/>
                <w:lang w:val="ru-RU"/>
              </w:rPr>
              <w:t xml:space="preserve"> </w:t>
            </w:r>
            <w:r w:rsidRPr="00FC3317">
              <w:rPr>
                <w:sz w:val="24"/>
                <w:szCs w:val="24"/>
                <w:lang w:val="ru-RU"/>
              </w:rPr>
              <w:t>средства</w:t>
            </w:r>
            <w:r w:rsidRPr="00FC3317">
              <w:rPr>
                <w:spacing w:val="-15"/>
                <w:sz w:val="24"/>
                <w:szCs w:val="24"/>
                <w:lang w:val="ru-RU"/>
              </w:rPr>
              <w:t xml:space="preserve"> </w:t>
            </w:r>
            <w:r w:rsidRPr="00FC3317">
              <w:rPr>
                <w:sz w:val="24"/>
                <w:szCs w:val="24"/>
                <w:lang w:val="ru-RU"/>
              </w:rPr>
              <w:t>в</w:t>
            </w:r>
          </w:p>
          <w:p w14:paraId="54F29E0E" w14:textId="77777777" w:rsidR="00FC3317" w:rsidRPr="00FC3317" w:rsidRDefault="00FC3317" w:rsidP="00A25E61">
            <w:pPr>
              <w:pStyle w:val="TableParagraph"/>
              <w:spacing w:line="264" w:lineRule="exact"/>
              <w:ind w:left="142" w:right="144" w:firstLine="709"/>
              <w:jc w:val="both"/>
              <w:rPr>
                <w:sz w:val="24"/>
                <w:szCs w:val="24"/>
                <w:lang w:val="ru-RU"/>
              </w:rPr>
            </w:pPr>
            <w:r w:rsidRPr="00FC3317">
              <w:rPr>
                <w:spacing w:val="-5"/>
                <w:sz w:val="24"/>
                <w:szCs w:val="24"/>
                <w:lang w:val="ru-RU"/>
              </w:rPr>
              <w:t>ФОС</w:t>
            </w:r>
          </w:p>
        </w:tc>
      </w:tr>
      <w:tr w:rsidR="00FC3317" w:rsidRPr="00FC3317" w14:paraId="08618CA8" w14:textId="77777777" w:rsidTr="00FC3317">
        <w:trPr>
          <w:trHeight w:val="1379"/>
        </w:trPr>
        <w:tc>
          <w:tcPr>
            <w:tcW w:w="523" w:type="dxa"/>
          </w:tcPr>
          <w:p w14:paraId="59A019ED"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10"/>
                <w:sz w:val="24"/>
                <w:szCs w:val="24"/>
              </w:rPr>
              <w:t>1</w:t>
            </w:r>
          </w:p>
        </w:tc>
        <w:tc>
          <w:tcPr>
            <w:tcW w:w="2124" w:type="dxa"/>
          </w:tcPr>
          <w:p w14:paraId="6E0F763B"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z w:val="24"/>
                <w:szCs w:val="24"/>
              </w:rPr>
              <w:t>Устный</w:t>
            </w:r>
            <w:proofErr w:type="spellEnd"/>
            <w:r w:rsidRPr="00FC3317">
              <w:rPr>
                <w:spacing w:val="-3"/>
                <w:sz w:val="24"/>
                <w:szCs w:val="24"/>
              </w:rPr>
              <w:t xml:space="preserve"> </w:t>
            </w:r>
            <w:proofErr w:type="spellStart"/>
            <w:r w:rsidRPr="00FC3317">
              <w:rPr>
                <w:spacing w:val="-2"/>
                <w:sz w:val="24"/>
                <w:szCs w:val="24"/>
              </w:rPr>
              <w:t>опрос</w:t>
            </w:r>
            <w:proofErr w:type="spellEnd"/>
          </w:p>
        </w:tc>
        <w:tc>
          <w:tcPr>
            <w:tcW w:w="4472" w:type="dxa"/>
          </w:tcPr>
          <w:p w14:paraId="6237AD2B"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Средство</w:t>
            </w:r>
            <w:r w:rsidRPr="00FC3317">
              <w:rPr>
                <w:spacing w:val="-14"/>
                <w:sz w:val="24"/>
                <w:szCs w:val="24"/>
                <w:lang w:val="ru-RU"/>
              </w:rPr>
              <w:t xml:space="preserve"> </w:t>
            </w:r>
            <w:r w:rsidRPr="00FC3317">
              <w:rPr>
                <w:sz w:val="24"/>
                <w:szCs w:val="24"/>
                <w:lang w:val="ru-RU"/>
              </w:rPr>
              <w:t>проверки</w:t>
            </w:r>
            <w:r w:rsidRPr="00FC3317">
              <w:rPr>
                <w:spacing w:val="-11"/>
                <w:sz w:val="24"/>
                <w:szCs w:val="24"/>
                <w:lang w:val="ru-RU"/>
              </w:rPr>
              <w:t xml:space="preserve"> </w:t>
            </w:r>
            <w:r w:rsidRPr="00FC3317">
              <w:rPr>
                <w:sz w:val="24"/>
                <w:szCs w:val="24"/>
                <w:lang w:val="ru-RU"/>
              </w:rPr>
              <w:t>умений</w:t>
            </w:r>
            <w:r w:rsidRPr="00FC3317">
              <w:rPr>
                <w:spacing w:val="-15"/>
                <w:sz w:val="24"/>
                <w:szCs w:val="24"/>
                <w:lang w:val="ru-RU"/>
              </w:rPr>
              <w:t xml:space="preserve"> </w:t>
            </w:r>
            <w:r w:rsidRPr="00FC3317">
              <w:rPr>
                <w:sz w:val="24"/>
                <w:szCs w:val="24"/>
                <w:lang w:val="ru-RU"/>
              </w:rPr>
              <w:t>применять полученные знания по заранее</w:t>
            </w:r>
          </w:p>
          <w:p w14:paraId="0CFB2EA7" w14:textId="77777777" w:rsidR="00FC3317" w:rsidRPr="00FC3317" w:rsidRDefault="00FC3317" w:rsidP="00A25E61">
            <w:pPr>
              <w:pStyle w:val="TableParagraph"/>
              <w:spacing w:line="270" w:lineRule="atLeast"/>
              <w:ind w:left="142" w:right="144" w:firstLine="709"/>
              <w:jc w:val="both"/>
              <w:rPr>
                <w:sz w:val="24"/>
                <w:szCs w:val="24"/>
                <w:lang w:val="ru-RU"/>
              </w:rPr>
            </w:pPr>
            <w:r w:rsidRPr="00FC3317">
              <w:rPr>
                <w:sz w:val="24"/>
                <w:szCs w:val="24"/>
                <w:lang w:val="ru-RU"/>
              </w:rPr>
              <w:t>определенной</w:t>
            </w:r>
            <w:r w:rsidRPr="00FC3317">
              <w:rPr>
                <w:spacing w:val="-12"/>
                <w:sz w:val="24"/>
                <w:szCs w:val="24"/>
                <w:lang w:val="ru-RU"/>
              </w:rPr>
              <w:t xml:space="preserve"> </w:t>
            </w:r>
            <w:r w:rsidRPr="00FC3317">
              <w:rPr>
                <w:sz w:val="24"/>
                <w:szCs w:val="24"/>
                <w:lang w:val="ru-RU"/>
              </w:rPr>
              <w:t>методике</w:t>
            </w:r>
            <w:r w:rsidRPr="00FC3317">
              <w:rPr>
                <w:spacing w:val="-13"/>
                <w:sz w:val="24"/>
                <w:szCs w:val="24"/>
                <w:lang w:val="ru-RU"/>
              </w:rPr>
              <w:t xml:space="preserve"> </w:t>
            </w:r>
            <w:r w:rsidRPr="00FC3317">
              <w:rPr>
                <w:sz w:val="24"/>
                <w:szCs w:val="24"/>
                <w:lang w:val="ru-RU"/>
              </w:rPr>
              <w:t>для</w:t>
            </w:r>
            <w:r w:rsidRPr="00FC3317">
              <w:rPr>
                <w:spacing w:val="-12"/>
                <w:sz w:val="24"/>
                <w:szCs w:val="24"/>
                <w:lang w:val="ru-RU"/>
              </w:rPr>
              <w:t xml:space="preserve"> </w:t>
            </w:r>
            <w:r w:rsidRPr="00FC3317">
              <w:rPr>
                <w:sz w:val="24"/>
                <w:szCs w:val="24"/>
                <w:lang w:val="ru-RU"/>
              </w:rPr>
              <w:t>решения задач или заданий по модулю или дисциплине в целом</w:t>
            </w:r>
          </w:p>
        </w:tc>
        <w:tc>
          <w:tcPr>
            <w:tcW w:w="2700" w:type="dxa"/>
          </w:tcPr>
          <w:p w14:paraId="1B3982F4"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z w:val="24"/>
                <w:szCs w:val="24"/>
              </w:rPr>
              <w:t>Перечень</w:t>
            </w:r>
            <w:proofErr w:type="spellEnd"/>
            <w:r w:rsidRPr="00FC3317">
              <w:rPr>
                <w:spacing w:val="-3"/>
                <w:sz w:val="24"/>
                <w:szCs w:val="24"/>
              </w:rPr>
              <w:t xml:space="preserve"> </w:t>
            </w:r>
            <w:proofErr w:type="spellStart"/>
            <w:r w:rsidRPr="00FC3317">
              <w:rPr>
                <w:spacing w:val="-2"/>
                <w:sz w:val="24"/>
                <w:szCs w:val="24"/>
              </w:rPr>
              <w:t>вопросов</w:t>
            </w:r>
            <w:proofErr w:type="spellEnd"/>
          </w:p>
        </w:tc>
      </w:tr>
      <w:tr w:rsidR="00FC3317" w:rsidRPr="00FC3317" w14:paraId="67205723" w14:textId="77777777" w:rsidTr="00FC3317">
        <w:trPr>
          <w:trHeight w:val="1380"/>
        </w:trPr>
        <w:tc>
          <w:tcPr>
            <w:tcW w:w="523" w:type="dxa"/>
          </w:tcPr>
          <w:p w14:paraId="215DBD7C" w14:textId="77777777" w:rsidR="00FC3317" w:rsidRPr="00FC3317" w:rsidRDefault="00FC3317" w:rsidP="00A25E61">
            <w:pPr>
              <w:pStyle w:val="TableParagraph"/>
              <w:spacing w:line="267" w:lineRule="exact"/>
              <w:ind w:left="142" w:right="144" w:firstLine="709"/>
              <w:jc w:val="both"/>
              <w:rPr>
                <w:sz w:val="24"/>
                <w:szCs w:val="24"/>
              </w:rPr>
            </w:pPr>
            <w:r w:rsidRPr="00FC3317">
              <w:rPr>
                <w:spacing w:val="-10"/>
                <w:sz w:val="24"/>
                <w:szCs w:val="24"/>
              </w:rPr>
              <w:t>2</w:t>
            </w:r>
          </w:p>
        </w:tc>
        <w:tc>
          <w:tcPr>
            <w:tcW w:w="2124" w:type="dxa"/>
          </w:tcPr>
          <w:p w14:paraId="243AF738" w14:textId="77777777" w:rsidR="00FC3317" w:rsidRPr="00FC3317" w:rsidRDefault="00FC3317" w:rsidP="00A25E61">
            <w:pPr>
              <w:pStyle w:val="TableParagraph"/>
              <w:ind w:left="142" w:right="144" w:firstLine="709"/>
              <w:jc w:val="both"/>
              <w:rPr>
                <w:sz w:val="24"/>
                <w:szCs w:val="24"/>
              </w:rPr>
            </w:pPr>
            <w:proofErr w:type="spellStart"/>
            <w:r w:rsidRPr="00FC3317">
              <w:rPr>
                <w:spacing w:val="-2"/>
                <w:sz w:val="24"/>
                <w:szCs w:val="24"/>
              </w:rPr>
              <w:t>Практическая</w:t>
            </w:r>
            <w:proofErr w:type="spellEnd"/>
            <w:r w:rsidRPr="00FC3317">
              <w:rPr>
                <w:spacing w:val="-2"/>
                <w:sz w:val="24"/>
                <w:szCs w:val="24"/>
              </w:rPr>
              <w:t xml:space="preserve"> </w:t>
            </w:r>
            <w:proofErr w:type="spellStart"/>
            <w:r w:rsidRPr="00FC3317">
              <w:rPr>
                <w:spacing w:val="-2"/>
                <w:sz w:val="24"/>
                <w:szCs w:val="24"/>
              </w:rPr>
              <w:t>работа</w:t>
            </w:r>
            <w:proofErr w:type="spellEnd"/>
          </w:p>
        </w:tc>
        <w:tc>
          <w:tcPr>
            <w:tcW w:w="4472" w:type="dxa"/>
          </w:tcPr>
          <w:p w14:paraId="052AE987"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Средство</w:t>
            </w:r>
            <w:r w:rsidRPr="00FC3317">
              <w:rPr>
                <w:spacing w:val="-13"/>
                <w:sz w:val="24"/>
                <w:szCs w:val="24"/>
                <w:lang w:val="ru-RU"/>
              </w:rPr>
              <w:t xml:space="preserve"> </w:t>
            </w:r>
            <w:r w:rsidRPr="00FC3317">
              <w:rPr>
                <w:sz w:val="24"/>
                <w:szCs w:val="24"/>
                <w:lang w:val="ru-RU"/>
              </w:rPr>
              <w:t>проверки</w:t>
            </w:r>
            <w:r w:rsidRPr="00FC3317">
              <w:rPr>
                <w:spacing w:val="-11"/>
                <w:sz w:val="24"/>
                <w:szCs w:val="24"/>
                <w:lang w:val="ru-RU"/>
              </w:rPr>
              <w:t xml:space="preserve"> </w:t>
            </w:r>
            <w:r w:rsidRPr="00FC3317">
              <w:rPr>
                <w:sz w:val="24"/>
                <w:szCs w:val="24"/>
                <w:lang w:val="ru-RU"/>
              </w:rPr>
              <w:t>умений</w:t>
            </w:r>
            <w:r w:rsidRPr="00FC3317">
              <w:rPr>
                <w:spacing w:val="-15"/>
                <w:sz w:val="24"/>
                <w:szCs w:val="24"/>
                <w:lang w:val="ru-RU"/>
              </w:rPr>
              <w:t xml:space="preserve"> </w:t>
            </w:r>
            <w:r w:rsidRPr="00FC3317">
              <w:rPr>
                <w:sz w:val="24"/>
                <w:szCs w:val="24"/>
                <w:lang w:val="ru-RU"/>
              </w:rPr>
              <w:t>применять полученные знания по заранее</w:t>
            </w:r>
          </w:p>
          <w:p w14:paraId="5A4D8CC6" w14:textId="77777777" w:rsidR="00FC3317" w:rsidRPr="00FC3317" w:rsidRDefault="00FC3317" w:rsidP="00A25E61">
            <w:pPr>
              <w:pStyle w:val="TableParagraph"/>
              <w:spacing w:line="270" w:lineRule="atLeast"/>
              <w:ind w:left="142" w:right="144" w:firstLine="709"/>
              <w:jc w:val="both"/>
              <w:rPr>
                <w:sz w:val="24"/>
                <w:szCs w:val="24"/>
                <w:lang w:val="ru-RU"/>
              </w:rPr>
            </w:pPr>
            <w:r w:rsidRPr="00FC3317">
              <w:rPr>
                <w:sz w:val="24"/>
                <w:szCs w:val="24"/>
                <w:lang w:val="ru-RU"/>
              </w:rPr>
              <w:t>определенной</w:t>
            </w:r>
            <w:r w:rsidRPr="00FC3317">
              <w:rPr>
                <w:spacing w:val="-12"/>
                <w:sz w:val="24"/>
                <w:szCs w:val="24"/>
                <w:lang w:val="ru-RU"/>
              </w:rPr>
              <w:t xml:space="preserve"> </w:t>
            </w:r>
            <w:r w:rsidRPr="00FC3317">
              <w:rPr>
                <w:sz w:val="24"/>
                <w:szCs w:val="24"/>
                <w:lang w:val="ru-RU"/>
              </w:rPr>
              <w:t>методике</w:t>
            </w:r>
            <w:r w:rsidRPr="00FC3317">
              <w:rPr>
                <w:spacing w:val="-13"/>
                <w:sz w:val="24"/>
                <w:szCs w:val="24"/>
                <w:lang w:val="ru-RU"/>
              </w:rPr>
              <w:t xml:space="preserve"> </w:t>
            </w:r>
            <w:r w:rsidRPr="00FC3317">
              <w:rPr>
                <w:sz w:val="24"/>
                <w:szCs w:val="24"/>
                <w:lang w:val="ru-RU"/>
              </w:rPr>
              <w:t>для</w:t>
            </w:r>
            <w:r w:rsidRPr="00FC3317">
              <w:rPr>
                <w:spacing w:val="-12"/>
                <w:sz w:val="24"/>
                <w:szCs w:val="24"/>
                <w:lang w:val="ru-RU"/>
              </w:rPr>
              <w:t xml:space="preserve"> </w:t>
            </w:r>
            <w:r w:rsidRPr="00FC3317">
              <w:rPr>
                <w:sz w:val="24"/>
                <w:szCs w:val="24"/>
                <w:lang w:val="ru-RU"/>
              </w:rPr>
              <w:t>решения задач или заданий по модулю или дисциплине в целом.</w:t>
            </w:r>
          </w:p>
        </w:tc>
        <w:tc>
          <w:tcPr>
            <w:tcW w:w="2700" w:type="dxa"/>
          </w:tcPr>
          <w:p w14:paraId="6C1E72A0" w14:textId="77777777" w:rsidR="00FC3317" w:rsidRPr="00FC3317" w:rsidRDefault="00FC3317" w:rsidP="00A25E61">
            <w:pPr>
              <w:pStyle w:val="TableParagraph"/>
              <w:spacing w:line="267" w:lineRule="exact"/>
              <w:ind w:left="142" w:right="144" w:firstLine="709"/>
              <w:jc w:val="both"/>
              <w:rPr>
                <w:sz w:val="24"/>
                <w:szCs w:val="24"/>
              </w:rPr>
            </w:pPr>
            <w:proofErr w:type="spellStart"/>
            <w:r w:rsidRPr="00FC3317">
              <w:rPr>
                <w:sz w:val="24"/>
                <w:szCs w:val="24"/>
              </w:rPr>
              <w:t>Комплект</w:t>
            </w:r>
            <w:proofErr w:type="spellEnd"/>
            <w:r w:rsidRPr="00FC3317">
              <w:rPr>
                <w:spacing w:val="-2"/>
                <w:sz w:val="24"/>
                <w:szCs w:val="24"/>
              </w:rPr>
              <w:t xml:space="preserve"> </w:t>
            </w:r>
            <w:proofErr w:type="spellStart"/>
            <w:r w:rsidRPr="00FC3317">
              <w:rPr>
                <w:spacing w:val="-2"/>
                <w:sz w:val="24"/>
                <w:szCs w:val="24"/>
              </w:rPr>
              <w:t>заданий</w:t>
            </w:r>
            <w:proofErr w:type="spellEnd"/>
          </w:p>
        </w:tc>
      </w:tr>
      <w:tr w:rsidR="00FC3317" w:rsidRPr="00FC3317" w14:paraId="49473C2C" w14:textId="77777777" w:rsidTr="00FC3317">
        <w:trPr>
          <w:trHeight w:val="1379"/>
        </w:trPr>
        <w:tc>
          <w:tcPr>
            <w:tcW w:w="523" w:type="dxa"/>
          </w:tcPr>
          <w:p w14:paraId="5EBBD306" w14:textId="77777777" w:rsidR="00FC3317" w:rsidRPr="00FC3317" w:rsidRDefault="00FC3317" w:rsidP="00A25E61">
            <w:pPr>
              <w:pStyle w:val="TableParagraph"/>
              <w:spacing w:line="267" w:lineRule="exact"/>
              <w:ind w:left="142" w:right="144" w:firstLine="709"/>
              <w:jc w:val="both"/>
              <w:rPr>
                <w:sz w:val="24"/>
                <w:szCs w:val="24"/>
              </w:rPr>
            </w:pPr>
            <w:r w:rsidRPr="00FC3317">
              <w:rPr>
                <w:spacing w:val="-10"/>
                <w:sz w:val="24"/>
                <w:szCs w:val="24"/>
              </w:rPr>
              <w:t>3</w:t>
            </w:r>
          </w:p>
        </w:tc>
        <w:tc>
          <w:tcPr>
            <w:tcW w:w="2124" w:type="dxa"/>
          </w:tcPr>
          <w:p w14:paraId="669B69F0" w14:textId="77777777" w:rsidR="00FC3317" w:rsidRPr="00FC3317" w:rsidRDefault="00FC3317" w:rsidP="00A25E61">
            <w:pPr>
              <w:pStyle w:val="TableParagraph"/>
              <w:ind w:left="142" w:right="144" w:firstLine="709"/>
              <w:jc w:val="both"/>
              <w:rPr>
                <w:sz w:val="24"/>
                <w:szCs w:val="24"/>
              </w:rPr>
            </w:pPr>
            <w:proofErr w:type="spellStart"/>
            <w:r w:rsidRPr="00FC3317">
              <w:rPr>
                <w:spacing w:val="-2"/>
                <w:sz w:val="24"/>
                <w:szCs w:val="24"/>
              </w:rPr>
              <w:t>Контрольная</w:t>
            </w:r>
            <w:proofErr w:type="spellEnd"/>
            <w:r w:rsidRPr="00FC3317">
              <w:rPr>
                <w:spacing w:val="-2"/>
                <w:sz w:val="24"/>
                <w:szCs w:val="24"/>
              </w:rPr>
              <w:t xml:space="preserve"> </w:t>
            </w:r>
            <w:proofErr w:type="spellStart"/>
            <w:r w:rsidRPr="00FC3317">
              <w:rPr>
                <w:spacing w:val="-2"/>
                <w:sz w:val="24"/>
                <w:szCs w:val="24"/>
              </w:rPr>
              <w:t>работа</w:t>
            </w:r>
            <w:proofErr w:type="spellEnd"/>
          </w:p>
        </w:tc>
        <w:tc>
          <w:tcPr>
            <w:tcW w:w="4472" w:type="dxa"/>
          </w:tcPr>
          <w:p w14:paraId="733C1771"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Средство</w:t>
            </w:r>
            <w:r w:rsidRPr="00FC3317">
              <w:rPr>
                <w:spacing w:val="-13"/>
                <w:sz w:val="24"/>
                <w:szCs w:val="24"/>
                <w:lang w:val="ru-RU"/>
              </w:rPr>
              <w:t xml:space="preserve"> </w:t>
            </w:r>
            <w:r w:rsidRPr="00FC3317">
              <w:rPr>
                <w:sz w:val="24"/>
                <w:szCs w:val="24"/>
                <w:lang w:val="ru-RU"/>
              </w:rPr>
              <w:t>проверки</w:t>
            </w:r>
            <w:r w:rsidRPr="00FC3317">
              <w:rPr>
                <w:spacing w:val="-11"/>
                <w:sz w:val="24"/>
                <w:szCs w:val="24"/>
                <w:lang w:val="ru-RU"/>
              </w:rPr>
              <w:t xml:space="preserve"> </w:t>
            </w:r>
            <w:r w:rsidRPr="00FC3317">
              <w:rPr>
                <w:sz w:val="24"/>
                <w:szCs w:val="24"/>
                <w:lang w:val="ru-RU"/>
              </w:rPr>
              <w:t>умений</w:t>
            </w:r>
            <w:r w:rsidRPr="00FC3317">
              <w:rPr>
                <w:spacing w:val="-15"/>
                <w:sz w:val="24"/>
                <w:szCs w:val="24"/>
                <w:lang w:val="ru-RU"/>
              </w:rPr>
              <w:t xml:space="preserve"> </w:t>
            </w:r>
            <w:r w:rsidRPr="00FC3317">
              <w:rPr>
                <w:sz w:val="24"/>
                <w:szCs w:val="24"/>
                <w:lang w:val="ru-RU"/>
              </w:rPr>
              <w:t>применять полученные знания по заранее</w:t>
            </w:r>
          </w:p>
          <w:p w14:paraId="635C4289" w14:textId="77777777" w:rsidR="00FC3317" w:rsidRPr="00FC3317" w:rsidRDefault="00FC3317" w:rsidP="00A25E61">
            <w:pPr>
              <w:pStyle w:val="TableParagraph"/>
              <w:spacing w:line="270" w:lineRule="atLeast"/>
              <w:ind w:left="142" w:right="144" w:firstLine="709"/>
              <w:jc w:val="both"/>
              <w:rPr>
                <w:sz w:val="24"/>
                <w:szCs w:val="24"/>
                <w:lang w:val="ru-RU"/>
              </w:rPr>
            </w:pPr>
            <w:r w:rsidRPr="00FC3317">
              <w:rPr>
                <w:sz w:val="24"/>
                <w:szCs w:val="24"/>
                <w:lang w:val="ru-RU"/>
              </w:rPr>
              <w:t>определенной</w:t>
            </w:r>
            <w:r w:rsidRPr="00FC3317">
              <w:rPr>
                <w:spacing w:val="-12"/>
                <w:sz w:val="24"/>
                <w:szCs w:val="24"/>
                <w:lang w:val="ru-RU"/>
              </w:rPr>
              <w:t xml:space="preserve"> </w:t>
            </w:r>
            <w:r w:rsidRPr="00FC3317">
              <w:rPr>
                <w:sz w:val="24"/>
                <w:szCs w:val="24"/>
                <w:lang w:val="ru-RU"/>
              </w:rPr>
              <w:t>методике</w:t>
            </w:r>
            <w:r w:rsidRPr="00FC3317">
              <w:rPr>
                <w:spacing w:val="-13"/>
                <w:sz w:val="24"/>
                <w:szCs w:val="24"/>
                <w:lang w:val="ru-RU"/>
              </w:rPr>
              <w:t xml:space="preserve"> </w:t>
            </w:r>
            <w:r w:rsidRPr="00FC3317">
              <w:rPr>
                <w:sz w:val="24"/>
                <w:szCs w:val="24"/>
                <w:lang w:val="ru-RU"/>
              </w:rPr>
              <w:t>для</w:t>
            </w:r>
            <w:r w:rsidRPr="00FC3317">
              <w:rPr>
                <w:spacing w:val="-12"/>
                <w:sz w:val="24"/>
                <w:szCs w:val="24"/>
                <w:lang w:val="ru-RU"/>
              </w:rPr>
              <w:t xml:space="preserve"> </w:t>
            </w:r>
            <w:r w:rsidRPr="00FC3317">
              <w:rPr>
                <w:sz w:val="24"/>
                <w:szCs w:val="24"/>
                <w:lang w:val="ru-RU"/>
              </w:rPr>
              <w:t>решения задач или заданий по модулю или дисциплине в целом.</w:t>
            </w:r>
          </w:p>
        </w:tc>
        <w:tc>
          <w:tcPr>
            <w:tcW w:w="2700" w:type="dxa"/>
          </w:tcPr>
          <w:p w14:paraId="65715E9B" w14:textId="77777777" w:rsidR="00FC3317" w:rsidRPr="00FC3317" w:rsidRDefault="00FC3317" w:rsidP="00A25E61">
            <w:pPr>
              <w:pStyle w:val="TableParagraph"/>
              <w:spacing w:line="267" w:lineRule="exact"/>
              <w:ind w:left="142" w:right="144" w:firstLine="709"/>
              <w:jc w:val="both"/>
              <w:rPr>
                <w:sz w:val="24"/>
                <w:szCs w:val="24"/>
              </w:rPr>
            </w:pPr>
            <w:proofErr w:type="spellStart"/>
            <w:r w:rsidRPr="00FC3317">
              <w:rPr>
                <w:sz w:val="24"/>
                <w:szCs w:val="24"/>
              </w:rPr>
              <w:t>Комплект</w:t>
            </w:r>
            <w:proofErr w:type="spellEnd"/>
            <w:r w:rsidRPr="00FC3317">
              <w:rPr>
                <w:spacing w:val="-2"/>
                <w:sz w:val="24"/>
                <w:szCs w:val="24"/>
              </w:rPr>
              <w:t xml:space="preserve"> </w:t>
            </w:r>
            <w:proofErr w:type="spellStart"/>
            <w:r w:rsidRPr="00FC3317">
              <w:rPr>
                <w:spacing w:val="-2"/>
                <w:sz w:val="24"/>
                <w:szCs w:val="24"/>
              </w:rPr>
              <w:t>заданий</w:t>
            </w:r>
            <w:proofErr w:type="spellEnd"/>
          </w:p>
        </w:tc>
      </w:tr>
      <w:tr w:rsidR="00FC3317" w:rsidRPr="00FC3317" w14:paraId="2BFA99DF" w14:textId="77777777" w:rsidTr="00FC3317">
        <w:trPr>
          <w:trHeight w:val="1102"/>
        </w:trPr>
        <w:tc>
          <w:tcPr>
            <w:tcW w:w="523" w:type="dxa"/>
          </w:tcPr>
          <w:p w14:paraId="4CDC31FC" w14:textId="77777777" w:rsidR="00FC3317" w:rsidRPr="00FC3317" w:rsidRDefault="00FC3317" w:rsidP="00A25E61">
            <w:pPr>
              <w:pStyle w:val="TableParagraph"/>
              <w:spacing w:line="267" w:lineRule="exact"/>
              <w:ind w:left="142" w:right="144" w:firstLine="709"/>
              <w:jc w:val="both"/>
              <w:rPr>
                <w:sz w:val="24"/>
                <w:szCs w:val="24"/>
              </w:rPr>
            </w:pPr>
            <w:r w:rsidRPr="00FC3317">
              <w:rPr>
                <w:spacing w:val="-10"/>
                <w:sz w:val="24"/>
                <w:szCs w:val="24"/>
              </w:rPr>
              <w:t>4</w:t>
            </w:r>
          </w:p>
        </w:tc>
        <w:tc>
          <w:tcPr>
            <w:tcW w:w="2124" w:type="dxa"/>
          </w:tcPr>
          <w:p w14:paraId="36766DC2" w14:textId="77777777" w:rsidR="00FC3317" w:rsidRPr="00FC3317" w:rsidRDefault="00FC3317" w:rsidP="00A25E61">
            <w:pPr>
              <w:pStyle w:val="TableParagraph"/>
              <w:spacing w:line="267" w:lineRule="exact"/>
              <w:ind w:left="142" w:right="144" w:firstLine="709"/>
              <w:jc w:val="both"/>
              <w:rPr>
                <w:sz w:val="24"/>
                <w:szCs w:val="24"/>
              </w:rPr>
            </w:pPr>
            <w:proofErr w:type="spellStart"/>
            <w:r w:rsidRPr="00FC3317">
              <w:rPr>
                <w:spacing w:val="-4"/>
                <w:sz w:val="24"/>
                <w:szCs w:val="24"/>
              </w:rPr>
              <w:t>Тест</w:t>
            </w:r>
            <w:proofErr w:type="spellEnd"/>
          </w:p>
        </w:tc>
        <w:tc>
          <w:tcPr>
            <w:tcW w:w="4472" w:type="dxa"/>
          </w:tcPr>
          <w:p w14:paraId="785D83D0"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Система</w:t>
            </w:r>
            <w:r w:rsidRPr="00FC3317">
              <w:rPr>
                <w:spacing w:val="-15"/>
                <w:sz w:val="24"/>
                <w:szCs w:val="24"/>
                <w:lang w:val="ru-RU"/>
              </w:rPr>
              <w:t xml:space="preserve"> </w:t>
            </w:r>
            <w:r w:rsidRPr="00FC3317">
              <w:rPr>
                <w:sz w:val="24"/>
                <w:szCs w:val="24"/>
                <w:lang w:val="ru-RU"/>
              </w:rPr>
              <w:t>стандартизированных</w:t>
            </w:r>
            <w:r w:rsidRPr="00FC3317">
              <w:rPr>
                <w:spacing w:val="-15"/>
                <w:sz w:val="24"/>
                <w:szCs w:val="24"/>
                <w:lang w:val="ru-RU"/>
              </w:rPr>
              <w:t xml:space="preserve"> </w:t>
            </w:r>
            <w:r w:rsidRPr="00FC3317">
              <w:rPr>
                <w:sz w:val="24"/>
                <w:szCs w:val="24"/>
                <w:lang w:val="ru-RU"/>
              </w:rPr>
              <w:t>заданий, позволяющая автоматизировать процедуру измерения уровня знаний и</w:t>
            </w:r>
          </w:p>
          <w:p w14:paraId="3696C8AF" w14:textId="77777777" w:rsidR="00FC3317" w:rsidRPr="00FC3317" w:rsidRDefault="00FC3317" w:rsidP="00A25E61">
            <w:pPr>
              <w:pStyle w:val="TableParagraph"/>
              <w:spacing w:line="264" w:lineRule="exact"/>
              <w:ind w:left="142" w:right="144" w:firstLine="709"/>
              <w:jc w:val="both"/>
              <w:rPr>
                <w:sz w:val="24"/>
                <w:szCs w:val="24"/>
              </w:rPr>
            </w:pPr>
            <w:proofErr w:type="spellStart"/>
            <w:r w:rsidRPr="00FC3317">
              <w:rPr>
                <w:sz w:val="24"/>
                <w:szCs w:val="24"/>
              </w:rPr>
              <w:t>умений</w:t>
            </w:r>
            <w:proofErr w:type="spellEnd"/>
            <w:r w:rsidRPr="00FC3317">
              <w:rPr>
                <w:spacing w:val="-5"/>
                <w:sz w:val="24"/>
                <w:szCs w:val="24"/>
              </w:rPr>
              <w:t xml:space="preserve"> </w:t>
            </w:r>
            <w:proofErr w:type="spellStart"/>
            <w:r w:rsidRPr="00FC3317">
              <w:rPr>
                <w:spacing w:val="-2"/>
                <w:sz w:val="24"/>
                <w:szCs w:val="24"/>
              </w:rPr>
              <w:t>обучающегося</w:t>
            </w:r>
            <w:proofErr w:type="spellEnd"/>
            <w:r w:rsidRPr="00FC3317">
              <w:rPr>
                <w:spacing w:val="-2"/>
                <w:sz w:val="24"/>
                <w:szCs w:val="24"/>
              </w:rPr>
              <w:t>.</w:t>
            </w:r>
          </w:p>
        </w:tc>
        <w:tc>
          <w:tcPr>
            <w:tcW w:w="2700" w:type="dxa"/>
          </w:tcPr>
          <w:p w14:paraId="519DC0CF" w14:textId="77777777" w:rsidR="00FC3317" w:rsidRPr="00FC3317" w:rsidRDefault="00FC3317" w:rsidP="00A25E61">
            <w:pPr>
              <w:pStyle w:val="TableParagraph"/>
              <w:ind w:left="142" w:right="144" w:firstLine="709"/>
              <w:jc w:val="both"/>
              <w:rPr>
                <w:sz w:val="24"/>
                <w:szCs w:val="24"/>
              </w:rPr>
            </w:pPr>
            <w:proofErr w:type="spellStart"/>
            <w:r w:rsidRPr="00FC3317">
              <w:rPr>
                <w:sz w:val="24"/>
                <w:szCs w:val="24"/>
              </w:rPr>
              <w:t>Комплект</w:t>
            </w:r>
            <w:proofErr w:type="spellEnd"/>
            <w:r w:rsidRPr="00FC3317">
              <w:rPr>
                <w:spacing w:val="-15"/>
                <w:sz w:val="24"/>
                <w:szCs w:val="24"/>
              </w:rPr>
              <w:t xml:space="preserve"> </w:t>
            </w:r>
            <w:proofErr w:type="spellStart"/>
            <w:r w:rsidRPr="00FC3317">
              <w:rPr>
                <w:sz w:val="24"/>
                <w:szCs w:val="24"/>
              </w:rPr>
              <w:t>тестовых</w:t>
            </w:r>
            <w:proofErr w:type="spellEnd"/>
            <w:r w:rsidRPr="00FC3317">
              <w:rPr>
                <w:sz w:val="24"/>
                <w:szCs w:val="24"/>
              </w:rPr>
              <w:t xml:space="preserve"> </w:t>
            </w:r>
            <w:proofErr w:type="spellStart"/>
            <w:r w:rsidRPr="00FC3317">
              <w:rPr>
                <w:spacing w:val="-2"/>
                <w:sz w:val="24"/>
                <w:szCs w:val="24"/>
              </w:rPr>
              <w:t>заданий</w:t>
            </w:r>
            <w:proofErr w:type="spellEnd"/>
          </w:p>
        </w:tc>
      </w:tr>
      <w:tr w:rsidR="00FC3317" w:rsidRPr="00FC3317" w14:paraId="041EE5A5" w14:textId="77777777" w:rsidTr="00FC3317">
        <w:trPr>
          <w:trHeight w:val="1381"/>
        </w:trPr>
        <w:tc>
          <w:tcPr>
            <w:tcW w:w="523" w:type="dxa"/>
          </w:tcPr>
          <w:p w14:paraId="47EDBD3A" w14:textId="77777777" w:rsidR="00FC3317" w:rsidRPr="00FC3317" w:rsidRDefault="00FC3317" w:rsidP="00A25E61">
            <w:pPr>
              <w:pStyle w:val="TableParagraph"/>
              <w:spacing w:line="270" w:lineRule="exact"/>
              <w:ind w:left="142" w:right="144" w:firstLine="709"/>
              <w:jc w:val="both"/>
              <w:rPr>
                <w:sz w:val="24"/>
                <w:szCs w:val="24"/>
              </w:rPr>
            </w:pPr>
            <w:r w:rsidRPr="00FC3317">
              <w:rPr>
                <w:spacing w:val="-10"/>
                <w:sz w:val="24"/>
                <w:szCs w:val="24"/>
              </w:rPr>
              <w:t>5</w:t>
            </w:r>
          </w:p>
        </w:tc>
        <w:tc>
          <w:tcPr>
            <w:tcW w:w="2124" w:type="dxa"/>
          </w:tcPr>
          <w:p w14:paraId="06814346" w14:textId="77777777" w:rsidR="00FC3317" w:rsidRPr="00FC3317" w:rsidRDefault="00FC3317" w:rsidP="00A25E61">
            <w:pPr>
              <w:pStyle w:val="TableParagraph"/>
              <w:ind w:left="142" w:right="144" w:firstLine="709"/>
              <w:jc w:val="both"/>
              <w:rPr>
                <w:sz w:val="24"/>
                <w:szCs w:val="24"/>
              </w:rPr>
            </w:pPr>
            <w:proofErr w:type="spellStart"/>
            <w:r w:rsidRPr="00FC3317">
              <w:rPr>
                <w:sz w:val="24"/>
                <w:szCs w:val="24"/>
              </w:rPr>
              <w:t>Задания</w:t>
            </w:r>
            <w:proofErr w:type="spellEnd"/>
            <w:r w:rsidRPr="00FC3317">
              <w:rPr>
                <w:spacing w:val="40"/>
                <w:sz w:val="24"/>
                <w:szCs w:val="24"/>
              </w:rPr>
              <w:t xml:space="preserve"> </w:t>
            </w:r>
            <w:proofErr w:type="spellStart"/>
            <w:r w:rsidRPr="00FC3317">
              <w:rPr>
                <w:sz w:val="24"/>
                <w:szCs w:val="24"/>
              </w:rPr>
              <w:t>для</w:t>
            </w:r>
            <w:proofErr w:type="spellEnd"/>
            <w:r w:rsidRPr="00FC3317">
              <w:rPr>
                <w:sz w:val="24"/>
                <w:szCs w:val="24"/>
              </w:rPr>
              <w:t xml:space="preserve"> </w:t>
            </w:r>
            <w:proofErr w:type="spellStart"/>
            <w:r w:rsidRPr="00FC3317">
              <w:rPr>
                <w:spacing w:val="-2"/>
                <w:sz w:val="24"/>
                <w:szCs w:val="24"/>
              </w:rPr>
              <w:t>самостоятельной</w:t>
            </w:r>
            <w:proofErr w:type="spellEnd"/>
            <w:r w:rsidRPr="00FC3317">
              <w:rPr>
                <w:spacing w:val="-2"/>
                <w:sz w:val="24"/>
                <w:szCs w:val="24"/>
              </w:rPr>
              <w:t xml:space="preserve"> </w:t>
            </w:r>
            <w:proofErr w:type="spellStart"/>
            <w:r w:rsidRPr="00FC3317">
              <w:rPr>
                <w:spacing w:val="-2"/>
                <w:sz w:val="24"/>
                <w:szCs w:val="24"/>
              </w:rPr>
              <w:t>работы</w:t>
            </w:r>
            <w:proofErr w:type="spellEnd"/>
          </w:p>
        </w:tc>
        <w:tc>
          <w:tcPr>
            <w:tcW w:w="4472" w:type="dxa"/>
          </w:tcPr>
          <w:p w14:paraId="27FE88CE"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Средство</w:t>
            </w:r>
            <w:r w:rsidRPr="00FC3317">
              <w:rPr>
                <w:spacing w:val="-13"/>
                <w:sz w:val="24"/>
                <w:szCs w:val="24"/>
                <w:lang w:val="ru-RU"/>
              </w:rPr>
              <w:t xml:space="preserve"> </w:t>
            </w:r>
            <w:r w:rsidRPr="00FC3317">
              <w:rPr>
                <w:sz w:val="24"/>
                <w:szCs w:val="24"/>
                <w:lang w:val="ru-RU"/>
              </w:rPr>
              <w:t>проверки</w:t>
            </w:r>
            <w:r w:rsidRPr="00FC3317">
              <w:rPr>
                <w:spacing w:val="-11"/>
                <w:sz w:val="24"/>
                <w:szCs w:val="24"/>
                <w:lang w:val="ru-RU"/>
              </w:rPr>
              <w:t xml:space="preserve"> </w:t>
            </w:r>
            <w:r w:rsidRPr="00FC3317">
              <w:rPr>
                <w:sz w:val="24"/>
                <w:szCs w:val="24"/>
                <w:lang w:val="ru-RU"/>
              </w:rPr>
              <w:t>умений</w:t>
            </w:r>
            <w:r w:rsidRPr="00FC3317">
              <w:rPr>
                <w:spacing w:val="-15"/>
                <w:sz w:val="24"/>
                <w:szCs w:val="24"/>
                <w:lang w:val="ru-RU"/>
              </w:rPr>
              <w:t xml:space="preserve"> </w:t>
            </w:r>
            <w:r w:rsidRPr="00FC3317">
              <w:rPr>
                <w:sz w:val="24"/>
                <w:szCs w:val="24"/>
                <w:lang w:val="ru-RU"/>
              </w:rPr>
              <w:t>применять полученные знания по заранее</w:t>
            </w:r>
          </w:p>
          <w:p w14:paraId="6AD31F66" w14:textId="77777777" w:rsidR="00FC3317" w:rsidRPr="00FC3317" w:rsidRDefault="00FC3317" w:rsidP="00A25E61">
            <w:pPr>
              <w:pStyle w:val="TableParagraph"/>
              <w:spacing w:line="270" w:lineRule="atLeast"/>
              <w:ind w:left="142" w:right="144" w:firstLine="709"/>
              <w:jc w:val="both"/>
              <w:rPr>
                <w:sz w:val="24"/>
                <w:szCs w:val="24"/>
                <w:lang w:val="ru-RU"/>
              </w:rPr>
            </w:pPr>
            <w:r w:rsidRPr="00FC3317">
              <w:rPr>
                <w:sz w:val="24"/>
                <w:szCs w:val="24"/>
                <w:lang w:val="ru-RU"/>
              </w:rPr>
              <w:t>определенной</w:t>
            </w:r>
            <w:r w:rsidRPr="00FC3317">
              <w:rPr>
                <w:spacing w:val="-12"/>
                <w:sz w:val="24"/>
                <w:szCs w:val="24"/>
                <w:lang w:val="ru-RU"/>
              </w:rPr>
              <w:t xml:space="preserve"> </w:t>
            </w:r>
            <w:r w:rsidRPr="00FC3317">
              <w:rPr>
                <w:sz w:val="24"/>
                <w:szCs w:val="24"/>
                <w:lang w:val="ru-RU"/>
              </w:rPr>
              <w:t>методике</w:t>
            </w:r>
            <w:r w:rsidRPr="00FC3317">
              <w:rPr>
                <w:spacing w:val="-13"/>
                <w:sz w:val="24"/>
                <w:szCs w:val="24"/>
                <w:lang w:val="ru-RU"/>
              </w:rPr>
              <w:t xml:space="preserve"> </w:t>
            </w:r>
            <w:r w:rsidRPr="00FC3317">
              <w:rPr>
                <w:sz w:val="24"/>
                <w:szCs w:val="24"/>
                <w:lang w:val="ru-RU"/>
              </w:rPr>
              <w:t>для</w:t>
            </w:r>
            <w:r w:rsidRPr="00FC3317">
              <w:rPr>
                <w:spacing w:val="-12"/>
                <w:sz w:val="24"/>
                <w:szCs w:val="24"/>
                <w:lang w:val="ru-RU"/>
              </w:rPr>
              <w:t xml:space="preserve"> </w:t>
            </w:r>
            <w:r w:rsidRPr="00FC3317">
              <w:rPr>
                <w:sz w:val="24"/>
                <w:szCs w:val="24"/>
                <w:lang w:val="ru-RU"/>
              </w:rPr>
              <w:t>решения задач или заданий по модулю или дисциплине в целом.</w:t>
            </w:r>
          </w:p>
        </w:tc>
        <w:tc>
          <w:tcPr>
            <w:tcW w:w="2700" w:type="dxa"/>
          </w:tcPr>
          <w:p w14:paraId="406880B8" w14:textId="77777777" w:rsidR="00FC3317" w:rsidRPr="00FC3317" w:rsidRDefault="00FC3317" w:rsidP="00A25E61">
            <w:pPr>
              <w:pStyle w:val="TableParagraph"/>
              <w:spacing w:line="270" w:lineRule="exact"/>
              <w:ind w:left="142" w:right="144" w:firstLine="709"/>
              <w:jc w:val="both"/>
              <w:rPr>
                <w:sz w:val="24"/>
                <w:szCs w:val="24"/>
              </w:rPr>
            </w:pPr>
            <w:proofErr w:type="spellStart"/>
            <w:r w:rsidRPr="00FC3317">
              <w:rPr>
                <w:sz w:val="24"/>
                <w:szCs w:val="24"/>
              </w:rPr>
              <w:t>Комплект</w:t>
            </w:r>
            <w:proofErr w:type="spellEnd"/>
            <w:r w:rsidRPr="00FC3317">
              <w:rPr>
                <w:spacing w:val="-2"/>
                <w:sz w:val="24"/>
                <w:szCs w:val="24"/>
              </w:rPr>
              <w:t xml:space="preserve"> </w:t>
            </w:r>
            <w:proofErr w:type="spellStart"/>
            <w:r w:rsidRPr="00FC3317">
              <w:rPr>
                <w:spacing w:val="-2"/>
                <w:sz w:val="24"/>
                <w:szCs w:val="24"/>
              </w:rPr>
              <w:t>заданий</w:t>
            </w:r>
            <w:proofErr w:type="spellEnd"/>
          </w:p>
        </w:tc>
      </w:tr>
      <w:tr w:rsidR="00FC3317" w:rsidRPr="00FC3317" w14:paraId="08D5792E" w14:textId="77777777" w:rsidTr="00FC3317">
        <w:trPr>
          <w:trHeight w:val="2208"/>
        </w:trPr>
        <w:tc>
          <w:tcPr>
            <w:tcW w:w="523" w:type="dxa"/>
          </w:tcPr>
          <w:p w14:paraId="305C9367"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10"/>
                <w:sz w:val="24"/>
                <w:szCs w:val="24"/>
              </w:rPr>
              <w:t>6</w:t>
            </w:r>
          </w:p>
        </w:tc>
        <w:tc>
          <w:tcPr>
            <w:tcW w:w="2124" w:type="dxa"/>
          </w:tcPr>
          <w:p w14:paraId="6A8FB38D" w14:textId="77777777" w:rsidR="00FC3317" w:rsidRPr="00FC3317" w:rsidRDefault="00FC3317" w:rsidP="00A25E61">
            <w:pPr>
              <w:pStyle w:val="TableParagraph"/>
              <w:ind w:left="142" w:right="144" w:firstLine="709"/>
              <w:jc w:val="both"/>
              <w:rPr>
                <w:sz w:val="24"/>
                <w:szCs w:val="24"/>
                <w:lang w:val="ru-RU"/>
              </w:rPr>
            </w:pPr>
            <w:r w:rsidRPr="00FC3317">
              <w:rPr>
                <w:spacing w:val="-2"/>
                <w:sz w:val="24"/>
                <w:szCs w:val="24"/>
                <w:lang w:val="ru-RU"/>
              </w:rPr>
              <w:t xml:space="preserve">Сообщение </w:t>
            </w:r>
            <w:r w:rsidRPr="00FC3317">
              <w:rPr>
                <w:sz w:val="24"/>
                <w:szCs w:val="24"/>
                <w:lang w:val="ru-RU"/>
              </w:rPr>
              <w:t xml:space="preserve">Доклад, реферат, </w:t>
            </w:r>
            <w:r w:rsidRPr="00FC3317">
              <w:rPr>
                <w:spacing w:val="-2"/>
                <w:sz w:val="24"/>
                <w:szCs w:val="24"/>
                <w:lang w:val="ru-RU"/>
              </w:rPr>
              <w:t>учебно-творческая работа</w:t>
            </w:r>
          </w:p>
        </w:tc>
        <w:tc>
          <w:tcPr>
            <w:tcW w:w="4472" w:type="dxa"/>
          </w:tcPr>
          <w:p w14:paraId="25E81FF6"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Продукт</w:t>
            </w:r>
            <w:r w:rsidRPr="00FC3317">
              <w:rPr>
                <w:spacing w:val="-15"/>
                <w:sz w:val="24"/>
                <w:szCs w:val="24"/>
                <w:lang w:val="ru-RU"/>
              </w:rPr>
              <w:t xml:space="preserve"> </w:t>
            </w:r>
            <w:r w:rsidRPr="00FC3317">
              <w:rPr>
                <w:sz w:val="24"/>
                <w:szCs w:val="24"/>
                <w:lang w:val="ru-RU"/>
              </w:rPr>
              <w:t>самостоятельной</w:t>
            </w:r>
            <w:r w:rsidRPr="00FC3317">
              <w:rPr>
                <w:spacing w:val="-15"/>
                <w:sz w:val="24"/>
                <w:szCs w:val="24"/>
                <w:lang w:val="ru-RU"/>
              </w:rPr>
              <w:t xml:space="preserve"> </w:t>
            </w:r>
            <w:r w:rsidRPr="00FC3317">
              <w:rPr>
                <w:sz w:val="24"/>
                <w:szCs w:val="24"/>
                <w:lang w:val="ru-RU"/>
              </w:rPr>
              <w:t>работы студента,</w:t>
            </w:r>
            <w:r w:rsidRPr="00FC3317">
              <w:rPr>
                <w:spacing w:val="-6"/>
                <w:sz w:val="24"/>
                <w:szCs w:val="24"/>
                <w:lang w:val="ru-RU"/>
              </w:rPr>
              <w:t xml:space="preserve"> </w:t>
            </w:r>
            <w:r w:rsidRPr="00FC3317">
              <w:rPr>
                <w:sz w:val="24"/>
                <w:szCs w:val="24"/>
                <w:lang w:val="ru-RU"/>
              </w:rPr>
              <w:t>представляющий</w:t>
            </w:r>
            <w:r w:rsidRPr="00FC3317">
              <w:rPr>
                <w:spacing w:val="-6"/>
                <w:sz w:val="24"/>
                <w:szCs w:val="24"/>
                <w:lang w:val="ru-RU"/>
              </w:rPr>
              <w:t xml:space="preserve"> </w:t>
            </w:r>
            <w:r w:rsidRPr="00FC3317">
              <w:rPr>
                <w:sz w:val="24"/>
                <w:szCs w:val="24"/>
                <w:lang w:val="ru-RU"/>
              </w:rPr>
              <w:t>собой публичное выступление по</w:t>
            </w:r>
          </w:p>
          <w:p w14:paraId="551EDDE2"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представлению</w:t>
            </w:r>
            <w:r w:rsidRPr="00FC3317">
              <w:rPr>
                <w:spacing w:val="-15"/>
                <w:sz w:val="24"/>
                <w:szCs w:val="24"/>
                <w:lang w:val="ru-RU"/>
              </w:rPr>
              <w:t xml:space="preserve"> </w:t>
            </w:r>
            <w:r w:rsidRPr="00FC3317">
              <w:rPr>
                <w:sz w:val="24"/>
                <w:szCs w:val="24"/>
                <w:lang w:val="ru-RU"/>
              </w:rPr>
              <w:t>полученных</w:t>
            </w:r>
            <w:r w:rsidRPr="00FC3317">
              <w:rPr>
                <w:spacing w:val="-15"/>
                <w:sz w:val="24"/>
                <w:szCs w:val="24"/>
                <w:lang w:val="ru-RU"/>
              </w:rPr>
              <w:t xml:space="preserve"> </w:t>
            </w:r>
            <w:r w:rsidRPr="00FC3317">
              <w:rPr>
                <w:sz w:val="24"/>
                <w:szCs w:val="24"/>
                <w:lang w:val="ru-RU"/>
              </w:rPr>
              <w:t>результатов решения определенной учебно-</w:t>
            </w:r>
          </w:p>
          <w:p w14:paraId="1C3305D0"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практической,</w:t>
            </w:r>
            <w:r w:rsidRPr="00FC3317">
              <w:rPr>
                <w:spacing w:val="-10"/>
                <w:sz w:val="24"/>
                <w:szCs w:val="24"/>
                <w:lang w:val="ru-RU"/>
              </w:rPr>
              <w:t xml:space="preserve"> </w:t>
            </w:r>
            <w:r w:rsidRPr="00FC3317">
              <w:rPr>
                <w:sz w:val="24"/>
                <w:szCs w:val="24"/>
                <w:lang w:val="ru-RU"/>
              </w:rPr>
              <w:t>учебно-</w:t>
            </w:r>
            <w:r w:rsidRPr="00FC3317">
              <w:rPr>
                <w:spacing w:val="-2"/>
                <w:sz w:val="24"/>
                <w:szCs w:val="24"/>
                <w:lang w:val="ru-RU"/>
              </w:rPr>
              <w:t>творческой,</w:t>
            </w:r>
          </w:p>
          <w:p w14:paraId="6C72C6D0" w14:textId="77777777" w:rsidR="00FC3317" w:rsidRPr="00FC3317" w:rsidRDefault="00FC3317" w:rsidP="00A25E61">
            <w:pPr>
              <w:pStyle w:val="TableParagraph"/>
              <w:spacing w:line="270" w:lineRule="atLeast"/>
              <w:ind w:left="142" w:right="144" w:firstLine="709"/>
              <w:jc w:val="both"/>
              <w:rPr>
                <w:sz w:val="24"/>
                <w:szCs w:val="24"/>
                <w:lang w:val="ru-RU"/>
              </w:rPr>
            </w:pPr>
            <w:r w:rsidRPr="00FC3317">
              <w:rPr>
                <w:sz w:val="24"/>
                <w:szCs w:val="24"/>
                <w:lang w:val="ru-RU"/>
              </w:rPr>
              <w:t>учебно-исследовательской</w:t>
            </w:r>
            <w:r w:rsidRPr="00FC3317">
              <w:rPr>
                <w:spacing w:val="-15"/>
                <w:sz w:val="24"/>
                <w:szCs w:val="24"/>
                <w:lang w:val="ru-RU"/>
              </w:rPr>
              <w:t xml:space="preserve"> </w:t>
            </w:r>
            <w:r w:rsidRPr="00FC3317">
              <w:rPr>
                <w:sz w:val="24"/>
                <w:szCs w:val="24"/>
                <w:lang w:val="ru-RU"/>
              </w:rPr>
              <w:t>или</w:t>
            </w:r>
            <w:r w:rsidRPr="00FC3317">
              <w:rPr>
                <w:spacing w:val="-15"/>
                <w:sz w:val="24"/>
                <w:szCs w:val="24"/>
                <w:lang w:val="ru-RU"/>
              </w:rPr>
              <w:t xml:space="preserve"> </w:t>
            </w:r>
            <w:r w:rsidRPr="00FC3317">
              <w:rPr>
                <w:sz w:val="24"/>
                <w:szCs w:val="24"/>
                <w:lang w:val="ru-RU"/>
              </w:rPr>
              <w:t xml:space="preserve">научной </w:t>
            </w:r>
            <w:r w:rsidRPr="00FC3317">
              <w:rPr>
                <w:spacing w:val="-4"/>
                <w:sz w:val="24"/>
                <w:szCs w:val="24"/>
                <w:lang w:val="ru-RU"/>
              </w:rPr>
              <w:t>темы</w:t>
            </w:r>
          </w:p>
        </w:tc>
        <w:tc>
          <w:tcPr>
            <w:tcW w:w="2700" w:type="dxa"/>
          </w:tcPr>
          <w:p w14:paraId="0A4219FE" w14:textId="77777777" w:rsidR="00FC3317" w:rsidRPr="00FC3317" w:rsidRDefault="00FC3317" w:rsidP="00A25E61">
            <w:pPr>
              <w:pStyle w:val="TableParagraph"/>
              <w:spacing w:line="268" w:lineRule="exact"/>
              <w:ind w:left="142" w:right="144" w:firstLine="709"/>
              <w:jc w:val="both"/>
              <w:rPr>
                <w:sz w:val="24"/>
                <w:szCs w:val="24"/>
                <w:lang w:val="ru-RU"/>
              </w:rPr>
            </w:pPr>
            <w:r w:rsidRPr="00FC3317">
              <w:rPr>
                <w:sz w:val="24"/>
                <w:szCs w:val="24"/>
                <w:lang w:val="ru-RU"/>
              </w:rPr>
              <w:t>Темы</w:t>
            </w:r>
            <w:r w:rsidRPr="00FC3317">
              <w:rPr>
                <w:spacing w:val="-5"/>
                <w:sz w:val="24"/>
                <w:szCs w:val="24"/>
                <w:lang w:val="ru-RU"/>
              </w:rPr>
              <w:t xml:space="preserve"> </w:t>
            </w:r>
            <w:r w:rsidRPr="00FC3317">
              <w:rPr>
                <w:spacing w:val="-2"/>
                <w:sz w:val="24"/>
                <w:szCs w:val="24"/>
                <w:lang w:val="ru-RU"/>
              </w:rPr>
              <w:t>докладов,</w:t>
            </w:r>
          </w:p>
          <w:p w14:paraId="24EBE5A4"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сообщений,</w:t>
            </w:r>
            <w:r w:rsidRPr="00FC3317">
              <w:rPr>
                <w:spacing w:val="-15"/>
                <w:sz w:val="24"/>
                <w:szCs w:val="24"/>
                <w:lang w:val="ru-RU"/>
              </w:rPr>
              <w:t xml:space="preserve"> </w:t>
            </w:r>
            <w:r w:rsidRPr="00FC3317">
              <w:rPr>
                <w:sz w:val="24"/>
                <w:szCs w:val="24"/>
                <w:lang w:val="ru-RU"/>
              </w:rPr>
              <w:t>рефератов, творческих работ</w:t>
            </w:r>
          </w:p>
        </w:tc>
      </w:tr>
    </w:tbl>
    <w:p w14:paraId="0096A0D2" w14:textId="77777777" w:rsidR="00FC3317" w:rsidRPr="00FC3317" w:rsidRDefault="00FC3317" w:rsidP="00A25E61">
      <w:pPr>
        <w:pStyle w:val="a3"/>
        <w:ind w:left="142" w:right="144" w:firstLine="709"/>
        <w:rPr>
          <w:b/>
          <w:sz w:val="24"/>
          <w:szCs w:val="24"/>
        </w:rPr>
      </w:pPr>
    </w:p>
    <w:p w14:paraId="2DA45A3A" w14:textId="77777777" w:rsidR="00FC3317" w:rsidRPr="00FC3317" w:rsidRDefault="00FC3317" w:rsidP="00A25E61">
      <w:pPr>
        <w:spacing w:line="319" w:lineRule="exact"/>
        <w:ind w:left="142" w:right="144" w:firstLine="709"/>
        <w:jc w:val="both"/>
        <w:rPr>
          <w:b/>
          <w:sz w:val="24"/>
          <w:szCs w:val="24"/>
        </w:rPr>
      </w:pPr>
      <w:r w:rsidRPr="00FC3317">
        <w:rPr>
          <w:b/>
          <w:sz w:val="24"/>
          <w:szCs w:val="24"/>
        </w:rPr>
        <w:t>Оценка</w:t>
      </w:r>
      <w:r w:rsidRPr="00FC3317">
        <w:rPr>
          <w:b/>
          <w:spacing w:val="-8"/>
          <w:sz w:val="24"/>
          <w:szCs w:val="24"/>
        </w:rPr>
        <w:t xml:space="preserve"> </w:t>
      </w:r>
      <w:r w:rsidRPr="00FC3317">
        <w:rPr>
          <w:b/>
          <w:sz w:val="24"/>
          <w:szCs w:val="24"/>
        </w:rPr>
        <w:t>освоения</w:t>
      </w:r>
      <w:r w:rsidRPr="00FC3317">
        <w:rPr>
          <w:b/>
          <w:spacing w:val="-9"/>
          <w:sz w:val="24"/>
          <w:szCs w:val="24"/>
        </w:rPr>
        <w:t xml:space="preserve"> </w:t>
      </w:r>
      <w:r w:rsidRPr="00FC3317">
        <w:rPr>
          <w:b/>
          <w:spacing w:val="-4"/>
          <w:sz w:val="24"/>
          <w:szCs w:val="24"/>
        </w:rPr>
        <w:t>курса</w:t>
      </w:r>
    </w:p>
    <w:p w14:paraId="152636EB" w14:textId="77777777" w:rsidR="00FC3317" w:rsidRPr="00FC3317" w:rsidRDefault="00FC3317" w:rsidP="00A25E61">
      <w:pPr>
        <w:pStyle w:val="a3"/>
        <w:ind w:left="142" w:right="144" w:firstLine="709"/>
        <w:rPr>
          <w:sz w:val="24"/>
          <w:szCs w:val="24"/>
        </w:rPr>
      </w:pPr>
      <w:r w:rsidRPr="00FC3317">
        <w:rPr>
          <w:sz w:val="24"/>
          <w:szCs w:val="24"/>
        </w:rPr>
        <w:t>Предметом</w:t>
      </w:r>
      <w:r w:rsidRPr="00FC3317">
        <w:rPr>
          <w:spacing w:val="80"/>
          <w:sz w:val="24"/>
          <w:szCs w:val="24"/>
        </w:rPr>
        <w:t xml:space="preserve"> </w:t>
      </w:r>
      <w:r w:rsidRPr="00FC3317">
        <w:rPr>
          <w:sz w:val="24"/>
          <w:szCs w:val="24"/>
        </w:rPr>
        <w:t>оценки</w:t>
      </w:r>
      <w:r w:rsidRPr="00FC3317">
        <w:rPr>
          <w:spacing w:val="80"/>
          <w:sz w:val="24"/>
          <w:szCs w:val="24"/>
        </w:rPr>
        <w:t xml:space="preserve"> </w:t>
      </w:r>
      <w:r w:rsidRPr="00FC3317">
        <w:rPr>
          <w:sz w:val="24"/>
          <w:szCs w:val="24"/>
        </w:rPr>
        <w:t>освоения</w:t>
      </w:r>
      <w:r w:rsidRPr="00FC3317">
        <w:rPr>
          <w:spacing w:val="80"/>
          <w:sz w:val="24"/>
          <w:szCs w:val="24"/>
        </w:rPr>
        <w:t xml:space="preserve"> </w:t>
      </w:r>
      <w:r w:rsidRPr="00FC3317">
        <w:rPr>
          <w:sz w:val="24"/>
          <w:szCs w:val="24"/>
        </w:rPr>
        <w:t>учебной</w:t>
      </w:r>
      <w:r w:rsidRPr="00FC3317">
        <w:rPr>
          <w:spacing w:val="80"/>
          <w:sz w:val="24"/>
          <w:szCs w:val="24"/>
        </w:rPr>
        <w:t xml:space="preserve"> </w:t>
      </w:r>
      <w:r w:rsidRPr="00FC3317">
        <w:rPr>
          <w:sz w:val="24"/>
          <w:szCs w:val="24"/>
        </w:rPr>
        <w:t>дисциплины</w:t>
      </w:r>
      <w:r w:rsidRPr="00FC3317">
        <w:rPr>
          <w:spacing w:val="80"/>
          <w:sz w:val="24"/>
          <w:szCs w:val="24"/>
        </w:rPr>
        <w:t xml:space="preserve"> </w:t>
      </w:r>
      <w:r w:rsidRPr="00FC3317">
        <w:rPr>
          <w:sz w:val="24"/>
          <w:szCs w:val="24"/>
        </w:rPr>
        <w:t>являются</w:t>
      </w:r>
      <w:r w:rsidRPr="00FC3317">
        <w:rPr>
          <w:spacing w:val="80"/>
          <w:sz w:val="24"/>
          <w:szCs w:val="24"/>
        </w:rPr>
        <w:t xml:space="preserve"> </w:t>
      </w:r>
      <w:r w:rsidRPr="00FC3317">
        <w:rPr>
          <w:sz w:val="24"/>
          <w:szCs w:val="24"/>
        </w:rPr>
        <w:t>общие</w:t>
      </w:r>
      <w:r w:rsidRPr="00FC3317">
        <w:rPr>
          <w:spacing w:val="80"/>
          <w:w w:val="150"/>
          <w:sz w:val="24"/>
          <w:szCs w:val="24"/>
        </w:rPr>
        <w:t xml:space="preserve"> </w:t>
      </w:r>
      <w:r w:rsidRPr="00FC3317">
        <w:rPr>
          <w:sz w:val="24"/>
          <w:szCs w:val="24"/>
        </w:rPr>
        <w:t>и профессиональные компетенции, умения, знания.</w:t>
      </w:r>
    </w:p>
    <w:p w14:paraId="76159E29" w14:textId="77777777" w:rsidR="00FC3317" w:rsidRPr="00FC3317" w:rsidRDefault="00FC3317" w:rsidP="00A25E61">
      <w:pPr>
        <w:pStyle w:val="a3"/>
        <w:ind w:left="142" w:right="144" w:firstLine="709"/>
        <w:rPr>
          <w:sz w:val="24"/>
          <w:szCs w:val="24"/>
        </w:rPr>
      </w:pPr>
      <w:r w:rsidRPr="00FC3317">
        <w:rPr>
          <w:sz w:val="24"/>
          <w:szCs w:val="24"/>
        </w:rPr>
        <w:t>Соотношение</w:t>
      </w:r>
      <w:r w:rsidRPr="00FC3317">
        <w:rPr>
          <w:spacing w:val="-8"/>
          <w:sz w:val="24"/>
          <w:szCs w:val="24"/>
        </w:rPr>
        <w:t xml:space="preserve"> </w:t>
      </w:r>
      <w:r w:rsidRPr="00FC3317">
        <w:rPr>
          <w:sz w:val="24"/>
          <w:szCs w:val="24"/>
        </w:rPr>
        <w:t>типов</w:t>
      </w:r>
      <w:r w:rsidRPr="00FC3317">
        <w:rPr>
          <w:spacing w:val="-8"/>
          <w:sz w:val="24"/>
          <w:szCs w:val="24"/>
        </w:rPr>
        <w:t xml:space="preserve"> </w:t>
      </w:r>
      <w:r w:rsidRPr="00FC3317">
        <w:rPr>
          <w:sz w:val="24"/>
          <w:szCs w:val="24"/>
        </w:rPr>
        <w:t>задания</w:t>
      </w:r>
      <w:r w:rsidRPr="00FC3317">
        <w:rPr>
          <w:spacing w:val="-9"/>
          <w:sz w:val="24"/>
          <w:szCs w:val="24"/>
        </w:rPr>
        <w:t xml:space="preserve"> </w:t>
      </w:r>
      <w:r w:rsidRPr="00FC3317">
        <w:rPr>
          <w:sz w:val="24"/>
          <w:szCs w:val="24"/>
        </w:rPr>
        <w:t>и</w:t>
      </w:r>
      <w:r w:rsidRPr="00FC3317">
        <w:rPr>
          <w:spacing w:val="-5"/>
          <w:sz w:val="24"/>
          <w:szCs w:val="24"/>
        </w:rPr>
        <w:t xml:space="preserve"> </w:t>
      </w:r>
      <w:r w:rsidRPr="00FC3317">
        <w:rPr>
          <w:sz w:val="24"/>
          <w:szCs w:val="24"/>
        </w:rPr>
        <w:t>критериев</w:t>
      </w:r>
      <w:r w:rsidRPr="00FC3317">
        <w:rPr>
          <w:spacing w:val="-7"/>
          <w:sz w:val="24"/>
          <w:szCs w:val="24"/>
        </w:rPr>
        <w:t xml:space="preserve"> </w:t>
      </w:r>
      <w:r w:rsidRPr="00FC3317">
        <w:rPr>
          <w:sz w:val="24"/>
          <w:szCs w:val="24"/>
        </w:rPr>
        <w:t>оценки</w:t>
      </w:r>
      <w:r w:rsidRPr="00FC3317">
        <w:rPr>
          <w:spacing w:val="-5"/>
          <w:sz w:val="24"/>
          <w:szCs w:val="24"/>
        </w:rPr>
        <w:t xml:space="preserve"> </w:t>
      </w:r>
      <w:r w:rsidRPr="00FC3317">
        <w:rPr>
          <w:sz w:val="24"/>
          <w:szCs w:val="24"/>
        </w:rPr>
        <w:t>представлено</w:t>
      </w:r>
      <w:r w:rsidRPr="00FC3317">
        <w:rPr>
          <w:spacing w:val="-5"/>
          <w:sz w:val="24"/>
          <w:szCs w:val="24"/>
        </w:rPr>
        <w:t xml:space="preserve"> </w:t>
      </w:r>
      <w:r w:rsidRPr="00FC3317">
        <w:rPr>
          <w:sz w:val="24"/>
          <w:szCs w:val="24"/>
        </w:rPr>
        <w:t>в</w:t>
      </w:r>
      <w:r w:rsidRPr="00FC3317">
        <w:rPr>
          <w:spacing w:val="-6"/>
          <w:sz w:val="24"/>
          <w:szCs w:val="24"/>
        </w:rPr>
        <w:t xml:space="preserve"> </w:t>
      </w:r>
      <w:r w:rsidRPr="00FC3317">
        <w:rPr>
          <w:spacing w:val="-2"/>
          <w:sz w:val="24"/>
          <w:szCs w:val="24"/>
        </w:rPr>
        <w:t>таблице</w:t>
      </w:r>
    </w:p>
    <w:p w14:paraId="366189B6" w14:textId="77777777" w:rsidR="00FC3317" w:rsidRPr="00FC3317" w:rsidRDefault="00FC3317" w:rsidP="00A25E61">
      <w:pPr>
        <w:pStyle w:val="a3"/>
        <w:spacing w:before="97"/>
        <w:ind w:left="142" w:right="144" w:firstLine="709"/>
        <w:rPr>
          <w:sz w:val="24"/>
          <w:szCs w:val="24"/>
        </w:rPr>
      </w:pPr>
    </w:p>
    <w:tbl>
      <w:tblPr>
        <w:tblStyle w:val="TableNormal"/>
        <w:tblW w:w="9574" w:type="dxa"/>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16"/>
        <w:gridCol w:w="3253"/>
        <w:gridCol w:w="5505"/>
      </w:tblGrid>
      <w:tr w:rsidR="00FC3317" w:rsidRPr="00FC3317" w14:paraId="56E0D516" w14:textId="77777777" w:rsidTr="0040739C">
        <w:trPr>
          <w:trHeight w:val="321"/>
        </w:trPr>
        <w:tc>
          <w:tcPr>
            <w:tcW w:w="816" w:type="dxa"/>
          </w:tcPr>
          <w:p w14:paraId="56ECE242" w14:textId="77777777" w:rsidR="00FC3317" w:rsidRPr="00FC3317" w:rsidRDefault="00FC3317" w:rsidP="00A25E61">
            <w:pPr>
              <w:pStyle w:val="TableParagraph"/>
              <w:spacing w:line="301" w:lineRule="exact"/>
              <w:ind w:left="142" w:right="144" w:firstLine="709"/>
              <w:jc w:val="both"/>
              <w:rPr>
                <w:b/>
                <w:sz w:val="24"/>
                <w:szCs w:val="24"/>
              </w:rPr>
            </w:pPr>
            <w:r w:rsidRPr="00FC3317">
              <w:rPr>
                <w:b/>
                <w:spacing w:val="-10"/>
                <w:sz w:val="24"/>
                <w:szCs w:val="24"/>
              </w:rPr>
              <w:lastRenderedPageBreak/>
              <w:t>№</w:t>
            </w:r>
          </w:p>
        </w:tc>
        <w:tc>
          <w:tcPr>
            <w:tcW w:w="3253" w:type="dxa"/>
          </w:tcPr>
          <w:p w14:paraId="58B0E155" w14:textId="77777777" w:rsidR="00FC3317" w:rsidRPr="00FC3317" w:rsidRDefault="00FC3317" w:rsidP="00A25E61">
            <w:pPr>
              <w:pStyle w:val="TableParagraph"/>
              <w:spacing w:line="301" w:lineRule="exact"/>
              <w:ind w:left="142" w:right="144" w:firstLine="709"/>
              <w:jc w:val="both"/>
              <w:rPr>
                <w:b/>
                <w:sz w:val="24"/>
                <w:szCs w:val="24"/>
              </w:rPr>
            </w:pPr>
            <w:proofErr w:type="spellStart"/>
            <w:r w:rsidRPr="00FC3317">
              <w:rPr>
                <w:b/>
                <w:sz w:val="24"/>
                <w:szCs w:val="24"/>
              </w:rPr>
              <w:t>Тип</w:t>
            </w:r>
            <w:proofErr w:type="spellEnd"/>
            <w:r w:rsidRPr="00FC3317">
              <w:rPr>
                <w:b/>
                <w:spacing w:val="-4"/>
                <w:sz w:val="24"/>
                <w:szCs w:val="24"/>
              </w:rPr>
              <w:t xml:space="preserve"> </w:t>
            </w:r>
            <w:r w:rsidRPr="00FC3317">
              <w:rPr>
                <w:b/>
                <w:sz w:val="24"/>
                <w:szCs w:val="24"/>
              </w:rPr>
              <w:t>(</w:t>
            </w:r>
            <w:proofErr w:type="spellStart"/>
            <w:r w:rsidRPr="00FC3317">
              <w:rPr>
                <w:b/>
                <w:sz w:val="24"/>
                <w:szCs w:val="24"/>
              </w:rPr>
              <w:t>вид</w:t>
            </w:r>
            <w:proofErr w:type="spellEnd"/>
            <w:r w:rsidRPr="00FC3317">
              <w:rPr>
                <w:b/>
                <w:sz w:val="24"/>
                <w:szCs w:val="24"/>
              </w:rPr>
              <w:t>)</w:t>
            </w:r>
            <w:r w:rsidRPr="00FC3317">
              <w:rPr>
                <w:b/>
                <w:spacing w:val="-4"/>
                <w:sz w:val="24"/>
                <w:szCs w:val="24"/>
              </w:rPr>
              <w:t xml:space="preserve"> </w:t>
            </w:r>
            <w:proofErr w:type="spellStart"/>
            <w:r w:rsidRPr="00FC3317">
              <w:rPr>
                <w:b/>
                <w:spacing w:val="-2"/>
                <w:sz w:val="24"/>
                <w:szCs w:val="24"/>
              </w:rPr>
              <w:t>задания</w:t>
            </w:r>
            <w:proofErr w:type="spellEnd"/>
          </w:p>
        </w:tc>
        <w:tc>
          <w:tcPr>
            <w:tcW w:w="5505" w:type="dxa"/>
          </w:tcPr>
          <w:p w14:paraId="14C14E2D" w14:textId="77777777" w:rsidR="00FC3317" w:rsidRPr="00FC3317" w:rsidRDefault="00FC3317" w:rsidP="00A25E61">
            <w:pPr>
              <w:pStyle w:val="TableParagraph"/>
              <w:spacing w:line="301" w:lineRule="exact"/>
              <w:ind w:left="142" w:right="144" w:firstLine="709"/>
              <w:jc w:val="both"/>
              <w:rPr>
                <w:b/>
                <w:sz w:val="24"/>
                <w:szCs w:val="24"/>
              </w:rPr>
            </w:pPr>
            <w:proofErr w:type="spellStart"/>
            <w:r w:rsidRPr="00FC3317">
              <w:rPr>
                <w:b/>
                <w:sz w:val="24"/>
                <w:szCs w:val="24"/>
              </w:rPr>
              <w:t>Критерии</w:t>
            </w:r>
            <w:proofErr w:type="spellEnd"/>
            <w:r w:rsidRPr="00FC3317">
              <w:rPr>
                <w:b/>
                <w:spacing w:val="-8"/>
                <w:sz w:val="24"/>
                <w:szCs w:val="24"/>
              </w:rPr>
              <w:t xml:space="preserve"> </w:t>
            </w:r>
            <w:proofErr w:type="spellStart"/>
            <w:r w:rsidRPr="00FC3317">
              <w:rPr>
                <w:b/>
                <w:spacing w:val="-2"/>
                <w:sz w:val="24"/>
                <w:szCs w:val="24"/>
              </w:rPr>
              <w:t>оценки</w:t>
            </w:r>
            <w:proofErr w:type="spellEnd"/>
          </w:p>
        </w:tc>
      </w:tr>
      <w:tr w:rsidR="00FC3317" w:rsidRPr="00FC3317" w14:paraId="515509A8" w14:textId="77777777" w:rsidTr="0040739C">
        <w:trPr>
          <w:trHeight w:val="645"/>
        </w:trPr>
        <w:tc>
          <w:tcPr>
            <w:tcW w:w="816" w:type="dxa"/>
          </w:tcPr>
          <w:p w14:paraId="0A5B8470" w14:textId="77777777" w:rsidR="00FC3317" w:rsidRPr="00FC3317" w:rsidRDefault="00FC3317" w:rsidP="00A25E61">
            <w:pPr>
              <w:pStyle w:val="TableParagraph"/>
              <w:spacing w:line="315" w:lineRule="exact"/>
              <w:ind w:left="142" w:right="144" w:firstLine="709"/>
              <w:jc w:val="both"/>
              <w:rPr>
                <w:sz w:val="24"/>
                <w:szCs w:val="24"/>
              </w:rPr>
            </w:pPr>
            <w:r w:rsidRPr="00FC3317">
              <w:rPr>
                <w:spacing w:val="-10"/>
                <w:sz w:val="24"/>
                <w:szCs w:val="24"/>
              </w:rPr>
              <w:t>1</w:t>
            </w:r>
          </w:p>
        </w:tc>
        <w:tc>
          <w:tcPr>
            <w:tcW w:w="3253" w:type="dxa"/>
          </w:tcPr>
          <w:p w14:paraId="73F46F30" w14:textId="77777777" w:rsidR="00FC3317" w:rsidRPr="00FC3317" w:rsidRDefault="00FC3317" w:rsidP="00A25E61">
            <w:pPr>
              <w:pStyle w:val="TableParagraph"/>
              <w:spacing w:line="315" w:lineRule="exact"/>
              <w:ind w:left="142" w:right="144" w:firstLine="709"/>
              <w:jc w:val="both"/>
              <w:rPr>
                <w:sz w:val="24"/>
                <w:szCs w:val="24"/>
              </w:rPr>
            </w:pPr>
            <w:proofErr w:type="spellStart"/>
            <w:r w:rsidRPr="00FC3317">
              <w:rPr>
                <w:spacing w:val="-2"/>
                <w:sz w:val="24"/>
                <w:szCs w:val="24"/>
              </w:rPr>
              <w:t>Тесты</w:t>
            </w:r>
            <w:proofErr w:type="spellEnd"/>
          </w:p>
        </w:tc>
        <w:tc>
          <w:tcPr>
            <w:tcW w:w="5505" w:type="dxa"/>
          </w:tcPr>
          <w:p w14:paraId="035A6E9D" w14:textId="77777777" w:rsidR="00FC3317" w:rsidRPr="00FC3317" w:rsidRDefault="00FC3317" w:rsidP="00A25E61">
            <w:pPr>
              <w:pStyle w:val="TableParagraph"/>
              <w:spacing w:line="315" w:lineRule="exact"/>
              <w:ind w:left="142" w:right="144" w:firstLine="709"/>
              <w:jc w:val="both"/>
              <w:rPr>
                <w:sz w:val="24"/>
                <w:szCs w:val="24"/>
                <w:lang w:val="ru-RU"/>
              </w:rPr>
            </w:pPr>
            <w:r w:rsidRPr="00FC3317">
              <w:rPr>
                <w:sz w:val="24"/>
                <w:szCs w:val="24"/>
                <w:lang w:val="ru-RU"/>
              </w:rPr>
              <w:t>Таблица</w:t>
            </w:r>
            <w:r w:rsidRPr="00FC3317">
              <w:rPr>
                <w:spacing w:val="-4"/>
                <w:sz w:val="24"/>
                <w:szCs w:val="24"/>
                <w:lang w:val="ru-RU"/>
              </w:rPr>
              <w:t xml:space="preserve"> </w:t>
            </w:r>
            <w:r w:rsidRPr="00FC3317">
              <w:rPr>
                <w:sz w:val="24"/>
                <w:szCs w:val="24"/>
                <w:lang w:val="ru-RU"/>
              </w:rPr>
              <w:t>1.</w:t>
            </w:r>
            <w:r w:rsidRPr="00FC3317">
              <w:rPr>
                <w:spacing w:val="-4"/>
                <w:sz w:val="24"/>
                <w:szCs w:val="24"/>
                <w:lang w:val="ru-RU"/>
              </w:rPr>
              <w:t xml:space="preserve"> </w:t>
            </w:r>
            <w:r w:rsidRPr="00FC3317">
              <w:rPr>
                <w:sz w:val="24"/>
                <w:szCs w:val="24"/>
                <w:lang w:val="ru-RU"/>
              </w:rPr>
              <w:t>Шкала</w:t>
            </w:r>
            <w:r w:rsidRPr="00FC3317">
              <w:rPr>
                <w:spacing w:val="-5"/>
                <w:sz w:val="24"/>
                <w:szCs w:val="24"/>
                <w:lang w:val="ru-RU"/>
              </w:rPr>
              <w:t xml:space="preserve"> </w:t>
            </w:r>
            <w:r w:rsidRPr="00FC3317">
              <w:rPr>
                <w:sz w:val="24"/>
                <w:szCs w:val="24"/>
                <w:lang w:val="ru-RU"/>
              </w:rPr>
              <w:t>оценки</w:t>
            </w:r>
            <w:r w:rsidRPr="00FC3317">
              <w:rPr>
                <w:spacing w:val="-5"/>
                <w:sz w:val="24"/>
                <w:szCs w:val="24"/>
                <w:lang w:val="ru-RU"/>
              </w:rPr>
              <w:t xml:space="preserve"> </w:t>
            </w:r>
            <w:r w:rsidRPr="00FC3317">
              <w:rPr>
                <w:spacing w:val="-2"/>
                <w:sz w:val="24"/>
                <w:szCs w:val="24"/>
                <w:lang w:val="ru-RU"/>
              </w:rPr>
              <w:t>образовательных</w:t>
            </w:r>
          </w:p>
          <w:p w14:paraId="3F523F59" w14:textId="77777777" w:rsidR="00FC3317" w:rsidRPr="00FC3317" w:rsidRDefault="00FC3317" w:rsidP="00A25E61">
            <w:pPr>
              <w:pStyle w:val="TableParagraph"/>
              <w:spacing w:before="2" w:line="308" w:lineRule="exact"/>
              <w:ind w:left="142" w:right="144" w:firstLine="709"/>
              <w:jc w:val="both"/>
              <w:rPr>
                <w:sz w:val="24"/>
                <w:szCs w:val="24"/>
                <w:lang w:val="ru-RU"/>
              </w:rPr>
            </w:pPr>
            <w:r w:rsidRPr="00FC3317">
              <w:rPr>
                <w:spacing w:val="-2"/>
                <w:sz w:val="24"/>
                <w:szCs w:val="24"/>
                <w:lang w:val="ru-RU"/>
              </w:rPr>
              <w:t>достижений</w:t>
            </w:r>
          </w:p>
        </w:tc>
      </w:tr>
      <w:tr w:rsidR="00FC3317" w:rsidRPr="00FC3317" w14:paraId="6C62B37D" w14:textId="77777777" w:rsidTr="0040739C">
        <w:trPr>
          <w:trHeight w:val="643"/>
        </w:trPr>
        <w:tc>
          <w:tcPr>
            <w:tcW w:w="816" w:type="dxa"/>
          </w:tcPr>
          <w:p w14:paraId="46604115" w14:textId="77777777" w:rsidR="00FC3317" w:rsidRPr="00FC3317" w:rsidRDefault="00FC3317" w:rsidP="00A25E61">
            <w:pPr>
              <w:pStyle w:val="TableParagraph"/>
              <w:spacing w:line="315" w:lineRule="exact"/>
              <w:ind w:left="142" w:right="144" w:firstLine="709"/>
              <w:jc w:val="both"/>
              <w:rPr>
                <w:sz w:val="24"/>
                <w:szCs w:val="24"/>
              </w:rPr>
            </w:pPr>
            <w:r w:rsidRPr="00FC3317">
              <w:rPr>
                <w:spacing w:val="-10"/>
                <w:sz w:val="24"/>
                <w:szCs w:val="24"/>
              </w:rPr>
              <w:t>2</w:t>
            </w:r>
          </w:p>
        </w:tc>
        <w:tc>
          <w:tcPr>
            <w:tcW w:w="3253" w:type="dxa"/>
          </w:tcPr>
          <w:p w14:paraId="75AD8E4E" w14:textId="77777777" w:rsidR="00FC3317" w:rsidRPr="00FC3317" w:rsidRDefault="00FC3317" w:rsidP="00A25E61">
            <w:pPr>
              <w:pStyle w:val="TableParagraph"/>
              <w:spacing w:line="315" w:lineRule="exact"/>
              <w:ind w:left="142" w:right="144" w:firstLine="709"/>
              <w:jc w:val="both"/>
              <w:rPr>
                <w:sz w:val="24"/>
                <w:szCs w:val="24"/>
              </w:rPr>
            </w:pPr>
            <w:proofErr w:type="spellStart"/>
            <w:r w:rsidRPr="00FC3317">
              <w:rPr>
                <w:sz w:val="24"/>
                <w:szCs w:val="24"/>
              </w:rPr>
              <w:t>Устные</w:t>
            </w:r>
            <w:proofErr w:type="spellEnd"/>
            <w:r w:rsidRPr="00FC3317">
              <w:rPr>
                <w:spacing w:val="-5"/>
                <w:sz w:val="24"/>
                <w:szCs w:val="24"/>
              </w:rPr>
              <w:t xml:space="preserve"> </w:t>
            </w:r>
            <w:proofErr w:type="spellStart"/>
            <w:r w:rsidRPr="00FC3317">
              <w:rPr>
                <w:spacing w:val="-2"/>
                <w:sz w:val="24"/>
                <w:szCs w:val="24"/>
              </w:rPr>
              <w:t>ответы</w:t>
            </w:r>
            <w:proofErr w:type="spellEnd"/>
          </w:p>
        </w:tc>
        <w:tc>
          <w:tcPr>
            <w:tcW w:w="5505" w:type="dxa"/>
          </w:tcPr>
          <w:p w14:paraId="1E3931B6" w14:textId="77777777" w:rsidR="00FC3317" w:rsidRPr="00FC3317" w:rsidRDefault="00FC3317" w:rsidP="00A25E61">
            <w:pPr>
              <w:pStyle w:val="TableParagraph"/>
              <w:spacing w:line="315" w:lineRule="exact"/>
              <w:ind w:left="142" w:right="144" w:firstLine="709"/>
              <w:jc w:val="both"/>
              <w:rPr>
                <w:sz w:val="24"/>
                <w:szCs w:val="24"/>
                <w:lang w:val="ru-RU"/>
              </w:rPr>
            </w:pPr>
            <w:r w:rsidRPr="00FC3317">
              <w:rPr>
                <w:sz w:val="24"/>
                <w:szCs w:val="24"/>
                <w:lang w:val="ru-RU"/>
              </w:rPr>
              <w:t>Таблица</w:t>
            </w:r>
            <w:r w:rsidRPr="00FC3317">
              <w:rPr>
                <w:spacing w:val="-5"/>
                <w:sz w:val="24"/>
                <w:szCs w:val="24"/>
                <w:lang w:val="ru-RU"/>
              </w:rPr>
              <w:t xml:space="preserve"> </w:t>
            </w:r>
            <w:r w:rsidRPr="00FC3317">
              <w:rPr>
                <w:sz w:val="24"/>
                <w:szCs w:val="24"/>
                <w:lang w:val="ru-RU"/>
              </w:rPr>
              <w:t>2.</w:t>
            </w:r>
            <w:r w:rsidRPr="00FC3317">
              <w:rPr>
                <w:spacing w:val="-4"/>
                <w:sz w:val="24"/>
                <w:szCs w:val="24"/>
                <w:lang w:val="ru-RU"/>
              </w:rPr>
              <w:t xml:space="preserve"> </w:t>
            </w:r>
            <w:r w:rsidRPr="00FC3317">
              <w:rPr>
                <w:sz w:val="24"/>
                <w:szCs w:val="24"/>
                <w:lang w:val="ru-RU"/>
              </w:rPr>
              <w:t>Критерии</w:t>
            </w:r>
            <w:r w:rsidRPr="00FC3317">
              <w:rPr>
                <w:spacing w:val="-4"/>
                <w:sz w:val="24"/>
                <w:szCs w:val="24"/>
                <w:lang w:val="ru-RU"/>
              </w:rPr>
              <w:t xml:space="preserve"> </w:t>
            </w:r>
            <w:r w:rsidRPr="00FC3317">
              <w:rPr>
                <w:sz w:val="24"/>
                <w:szCs w:val="24"/>
                <w:lang w:val="ru-RU"/>
              </w:rPr>
              <w:t>и</w:t>
            </w:r>
            <w:r w:rsidRPr="00FC3317">
              <w:rPr>
                <w:spacing w:val="-4"/>
                <w:sz w:val="24"/>
                <w:szCs w:val="24"/>
                <w:lang w:val="ru-RU"/>
              </w:rPr>
              <w:t xml:space="preserve"> </w:t>
            </w:r>
            <w:r w:rsidRPr="00FC3317">
              <w:rPr>
                <w:sz w:val="24"/>
                <w:szCs w:val="24"/>
                <w:lang w:val="ru-RU"/>
              </w:rPr>
              <w:t>нормы</w:t>
            </w:r>
            <w:r w:rsidRPr="00FC3317">
              <w:rPr>
                <w:spacing w:val="-6"/>
                <w:sz w:val="24"/>
                <w:szCs w:val="24"/>
                <w:lang w:val="ru-RU"/>
              </w:rPr>
              <w:t xml:space="preserve"> </w:t>
            </w:r>
            <w:r w:rsidRPr="00FC3317">
              <w:rPr>
                <w:spacing w:val="-2"/>
                <w:sz w:val="24"/>
                <w:szCs w:val="24"/>
                <w:lang w:val="ru-RU"/>
              </w:rPr>
              <w:t>оценки</w:t>
            </w:r>
          </w:p>
          <w:p w14:paraId="1334D1D6" w14:textId="77777777" w:rsidR="00FC3317" w:rsidRPr="00FC3317" w:rsidRDefault="00FC3317" w:rsidP="00A25E61">
            <w:pPr>
              <w:pStyle w:val="TableParagraph"/>
              <w:spacing w:line="308" w:lineRule="exact"/>
              <w:ind w:left="142" w:right="144" w:firstLine="709"/>
              <w:jc w:val="both"/>
              <w:rPr>
                <w:sz w:val="24"/>
                <w:szCs w:val="24"/>
                <w:lang w:val="ru-RU"/>
              </w:rPr>
            </w:pPr>
            <w:r w:rsidRPr="00FC3317">
              <w:rPr>
                <w:sz w:val="24"/>
                <w:szCs w:val="24"/>
                <w:lang w:val="ru-RU"/>
              </w:rPr>
              <w:t>устных</w:t>
            </w:r>
            <w:r w:rsidRPr="00FC3317">
              <w:rPr>
                <w:spacing w:val="-2"/>
                <w:sz w:val="24"/>
                <w:szCs w:val="24"/>
                <w:lang w:val="ru-RU"/>
              </w:rPr>
              <w:t xml:space="preserve"> ответов</w:t>
            </w:r>
          </w:p>
        </w:tc>
      </w:tr>
      <w:tr w:rsidR="00FC3317" w:rsidRPr="00FC3317" w14:paraId="5BC2D476" w14:textId="77777777" w:rsidTr="0040739C">
        <w:trPr>
          <w:trHeight w:val="645"/>
        </w:trPr>
        <w:tc>
          <w:tcPr>
            <w:tcW w:w="816" w:type="dxa"/>
          </w:tcPr>
          <w:p w14:paraId="218CBDD2" w14:textId="77777777" w:rsidR="00FC3317" w:rsidRPr="00FC3317" w:rsidRDefault="00FC3317" w:rsidP="00A25E61">
            <w:pPr>
              <w:pStyle w:val="TableParagraph"/>
              <w:spacing w:line="317" w:lineRule="exact"/>
              <w:ind w:left="142" w:right="144" w:firstLine="709"/>
              <w:jc w:val="both"/>
              <w:rPr>
                <w:sz w:val="24"/>
                <w:szCs w:val="24"/>
              </w:rPr>
            </w:pPr>
            <w:r w:rsidRPr="00FC3317">
              <w:rPr>
                <w:spacing w:val="-10"/>
                <w:sz w:val="24"/>
                <w:szCs w:val="24"/>
              </w:rPr>
              <w:t>3</w:t>
            </w:r>
          </w:p>
        </w:tc>
        <w:tc>
          <w:tcPr>
            <w:tcW w:w="3253" w:type="dxa"/>
          </w:tcPr>
          <w:p w14:paraId="2F5ADB0F" w14:textId="77777777" w:rsidR="00FC3317" w:rsidRPr="00FC3317" w:rsidRDefault="00FC3317" w:rsidP="00A25E61">
            <w:pPr>
              <w:pStyle w:val="TableParagraph"/>
              <w:spacing w:line="317" w:lineRule="exact"/>
              <w:ind w:left="142" w:right="144" w:firstLine="709"/>
              <w:jc w:val="both"/>
              <w:rPr>
                <w:sz w:val="24"/>
                <w:szCs w:val="24"/>
              </w:rPr>
            </w:pPr>
            <w:proofErr w:type="spellStart"/>
            <w:r w:rsidRPr="00FC3317">
              <w:rPr>
                <w:sz w:val="24"/>
                <w:szCs w:val="24"/>
              </w:rPr>
              <w:t>Практическая</w:t>
            </w:r>
            <w:proofErr w:type="spellEnd"/>
            <w:r w:rsidRPr="00FC3317">
              <w:rPr>
                <w:spacing w:val="-10"/>
                <w:sz w:val="24"/>
                <w:szCs w:val="24"/>
              </w:rPr>
              <w:t xml:space="preserve"> </w:t>
            </w:r>
            <w:proofErr w:type="spellStart"/>
            <w:r w:rsidRPr="00FC3317">
              <w:rPr>
                <w:spacing w:val="-2"/>
                <w:sz w:val="24"/>
                <w:szCs w:val="24"/>
              </w:rPr>
              <w:t>работа</w:t>
            </w:r>
            <w:proofErr w:type="spellEnd"/>
          </w:p>
        </w:tc>
        <w:tc>
          <w:tcPr>
            <w:tcW w:w="5505" w:type="dxa"/>
          </w:tcPr>
          <w:p w14:paraId="4B92AA03" w14:textId="77777777" w:rsidR="00FC3317" w:rsidRPr="00FC3317" w:rsidRDefault="00FC3317" w:rsidP="00A25E61">
            <w:pPr>
              <w:pStyle w:val="TableParagraph"/>
              <w:spacing w:line="317" w:lineRule="exact"/>
              <w:ind w:left="142" w:right="144" w:firstLine="709"/>
              <w:jc w:val="both"/>
              <w:rPr>
                <w:sz w:val="24"/>
                <w:szCs w:val="24"/>
                <w:lang w:val="ru-RU"/>
              </w:rPr>
            </w:pPr>
            <w:r w:rsidRPr="00FC3317">
              <w:rPr>
                <w:sz w:val="24"/>
                <w:szCs w:val="24"/>
                <w:lang w:val="ru-RU"/>
              </w:rPr>
              <w:t>Выполнение</w:t>
            </w:r>
            <w:r w:rsidRPr="00FC3317">
              <w:rPr>
                <w:spacing w:val="-4"/>
                <w:sz w:val="24"/>
                <w:szCs w:val="24"/>
                <w:lang w:val="ru-RU"/>
              </w:rPr>
              <w:t xml:space="preserve"> </w:t>
            </w:r>
            <w:r w:rsidRPr="00FC3317">
              <w:rPr>
                <w:sz w:val="24"/>
                <w:szCs w:val="24"/>
                <w:lang w:val="ru-RU"/>
              </w:rPr>
              <w:t>не</w:t>
            </w:r>
            <w:r w:rsidRPr="00FC3317">
              <w:rPr>
                <w:spacing w:val="-4"/>
                <w:sz w:val="24"/>
                <w:szCs w:val="24"/>
                <w:lang w:val="ru-RU"/>
              </w:rPr>
              <w:t xml:space="preserve"> </w:t>
            </w:r>
            <w:r w:rsidRPr="00FC3317">
              <w:rPr>
                <w:sz w:val="24"/>
                <w:szCs w:val="24"/>
                <w:lang w:val="ru-RU"/>
              </w:rPr>
              <w:t>менее</w:t>
            </w:r>
            <w:r w:rsidRPr="00FC3317">
              <w:rPr>
                <w:spacing w:val="-3"/>
                <w:sz w:val="24"/>
                <w:szCs w:val="24"/>
                <w:lang w:val="ru-RU"/>
              </w:rPr>
              <w:t xml:space="preserve"> </w:t>
            </w:r>
            <w:r w:rsidRPr="00FC3317">
              <w:rPr>
                <w:sz w:val="24"/>
                <w:szCs w:val="24"/>
                <w:lang w:val="ru-RU"/>
              </w:rPr>
              <w:t>80%</w:t>
            </w:r>
            <w:r w:rsidRPr="00FC3317">
              <w:rPr>
                <w:spacing w:val="-4"/>
                <w:sz w:val="24"/>
                <w:szCs w:val="24"/>
                <w:lang w:val="ru-RU"/>
              </w:rPr>
              <w:t xml:space="preserve"> </w:t>
            </w:r>
            <w:r w:rsidRPr="00FC3317">
              <w:rPr>
                <w:sz w:val="24"/>
                <w:szCs w:val="24"/>
                <w:lang w:val="ru-RU"/>
              </w:rPr>
              <w:t>-</w:t>
            </w:r>
            <w:r w:rsidRPr="00FC3317">
              <w:rPr>
                <w:spacing w:val="-4"/>
                <w:sz w:val="24"/>
                <w:szCs w:val="24"/>
                <w:lang w:val="ru-RU"/>
              </w:rPr>
              <w:t xml:space="preserve"> </w:t>
            </w:r>
            <w:r w:rsidRPr="00FC3317">
              <w:rPr>
                <w:spacing w:val="-2"/>
                <w:sz w:val="24"/>
                <w:szCs w:val="24"/>
                <w:lang w:val="ru-RU"/>
              </w:rPr>
              <w:t>положительная</w:t>
            </w:r>
          </w:p>
          <w:p w14:paraId="54910D94" w14:textId="77777777" w:rsidR="00FC3317" w:rsidRPr="00FC3317" w:rsidRDefault="00FC3317" w:rsidP="00A25E61">
            <w:pPr>
              <w:pStyle w:val="TableParagraph"/>
              <w:spacing w:line="308" w:lineRule="exact"/>
              <w:ind w:left="142" w:right="144" w:firstLine="709"/>
              <w:jc w:val="both"/>
              <w:rPr>
                <w:sz w:val="24"/>
                <w:szCs w:val="24"/>
                <w:lang w:val="ru-RU"/>
              </w:rPr>
            </w:pPr>
            <w:r w:rsidRPr="00FC3317">
              <w:rPr>
                <w:spacing w:val="-2"/>
                <w:sz w:val="24"/>
                <w:szCs w:val="24"/>
                <w:lang w:val="ru-RU"/>
              </w:rPr>
              <w:t>оценка</w:t>
            </w:r>
          </w:p>
        </w:tc>
      </w:tr>
      <w:tr w:rsidR="00FC3317" w:rsidRPr="00FC3317" w14:paraId="5B57B050" w14:textId="77777777" w:rsidTr="0040739C">
        <w:trPr>
          <w:trHeight w:val="966"/>
        </w:trPr>
        <w:tc>
          <w:tcPr>
            <w:tcW w:w="816" w:type="dxa"/>
          </w:tcPr>
          <w:p w14:paraId="5C5D89B5" w14:textId="77777777" w:rsidR="00FC3317" w:rsidRPr="00FC3317" w:rsidRDefault="00FC3317" w:rsidP="00A25E61">
            <w:pPr>
              <w:pStyle w:val="TableParagraph"/>
              <w:spacing w:line="315" w:lineRule="exact"/>
              <w:ind w:left="142" w:right="144" w:firstLine="709"/>
              <w:jc w:val="both"/>
              <w:rPr>
                <w:sz w:val="24"/>
                <w:szCs w:val="24"/>
              </w:rPr>
            </w:pPr>
            <w:r w:rsidRPr="00FC3317">
              <w:rPr>
                <w:spacing w:val="-10"/>
                <w:sz w:val="24"/>
                <w:szCs w:val="24"/>
              </w:rPr>
              <w:t>4</w:t>
            </w:r>
          </w:p>
        </w:tc>
        <w:tc>
          <w:tcPr>
            <w:tcW w:w="3253" w:type="dxa"/>
          </w:tcPr>
          <w:p w14:paraId="0B78D29A" w14:textId="77777777" w:rsidR="00FC3317" w:rsidRPr="00FC3317" w:rsidRDefault="00FC3317" w:rsidP="00A25E61">
            <w:pPr>
              <w:pStyle w:val="TableParagraph"/>
              <w:spacing w:line="315" w:lineRule="exact"/>
              <w:ind w:left="142" w:right="144" w:firstLine="709"/>
              <w:jc w:val="both"/>
              <w:rPr>
                <w:sz w:val="24"/>
                <w:szCs w:val="24"/>
                <w:lang w:val="ru-RU"/>
              </w:rPr>
            </w:pPr>
            <w:r w:rsidRPr="00FC3317">
              <w:rPr>
                <w:sz w:val="24"/>
                <w:szCs w:val="24"/>
                <w:lang w:val="ru-RU"/>
              </w:rPr>
              <w:t>Проверка</w:t>
            </w:r>
            <w:r w:rsidRPr="00FC3317">
              <w:rPr>
                <w:spacing w:val="-8"/>
                <w:sz w:val="24"/>
                <w:szCs w:val="24"/>
                <w:lang w:val="ru-RU"/>
              </w:rPr>
              <w:t xml:space="preserve"> </w:t>
            </w:r>
            <w:r w:rsidRPr="00FC3317">
              <w:rPr>
                <w:spacing w:val="-2"/>
                <w:sz w:val="24"/>
                <w:szCs w:val="24"/>
                <w:lang w:val="ru-RU"/>
              </w:rPr>
              <w:t>конспектов,</w:t>
            </w:r>
          </w:p>
          <w:p w14:paraId="35341C5D" w14:textId="77777777" w:rsidR="00FC3317" w:rsidRPr="00FC3317" w:rsidRDefault="00FC3317" w:rsidP="00A25E61">
            <w:pPr>
              <w:pStyle w:val="TableParagraph"/>
              <w:spacing w:line="322" w:lineRule="exact"/>
              <w:ind w:left="142" w:right="144" w:firstLine="709"/>
              <w:jc w:val="both"/>
              <w:rPr>
                <w:sz w:val="24"/>
                <w:szCs w:val="24"/>
                <w:lang w:val="ru-RU"/>
              </w:rPr>
            </w:pPr>
            <w:r w:rsidRPr="00FC3317">
              <w:rPr>
                <w:sz w:val="24"/>
                <w:szCs w:val="24"/>
                <w:lang w:val="ru-RU"/>
              </w:rPr>
              <w:t>рефератов, творческих работ,</w:t>
            </w:r>
            <w:r w:rsidRPr="00FC3317">
              <w:rPr>
                <w:spacing w:val="-18"/>
                <w:sz w:val="24"/>
                <w:szCs w:val="24"/>
                <w:lang w:val="ru-RU"/>
              </w:rPr>
              <w:t xml:space="preserve"> </w:t>
            </w:r>
            <w:r w:rsidRPr="00FC3317">
              <w:rPr>
                <w:sz w:val="24"/>
                <w:szCs w:val="24"/>
                <w:lang w:val="ru-RU"/>
              </w:rPr>
              <w:t>эссе,</w:t>
            </w:r>
            <w:r w:rsidRPr="00FC3317">
              <w:rPr>
                <w:spacing w:val="-17"/>
                <w:sz w:val="24"/>
                <w:szCs w:val="24"/>
                <w:lang w:val="ru-RU"/>
              </w:rPr>
              <w:t xml:space="preserve"> </w:t>
            </w:r>
            <w:r w:rsidRPr="00FC3317">
              <w:rPr>
                <w:sz w:val="24"/>
                <w:szCs w:val="24"/>
                <w:lang w:val="ru-RU"/>
              </w:rPr>
              <w:t>презентаций</w:t>
            </w:r>
          </w:p>
        </w:tc>
        <w:tc>
          <w:tcPr>
            <w:tcW w:w="5505" w:type="dxa"/>
          </w:tcPr>
          <w:p w14:paraId="2B30DB07" w14:textId="77777777" w:rsidR="00FC3317" w:rsidRPr="00FC3317" w:rsidRDefault="00FC3317" w:rsidP="00A25E61">
            <w:pPr>
              <w:pStyle w:val="TableParagraph"/>
              <w:spacing w:line="315" w:lineRule="exact"/>
              <w:ind w:left="142" w:right="144" w:firstLine="709"/>
              <w:jc w:val="both"/>
              <w:rPr>
                <w:sz w:val="24"/>
                <w:szCs w:val="24"/>
                <w:lang w:val="ru-RU"/>
              </w:rPr>
            </w:pPr>
            <w:r w:rsidRPr="00FC3317">
              <w:rPr>
                <w:sz w:val="24"/>
                <w:szCs w:val="24"/>
                <w:lang w:val="ru-RU"/>
              </w:rPr>
              <w:t>Соответствие</w:t>
            </w:r>
            <w:r w:rsidRPr="00FC3317">
              <w:rPr>
                <w:spacing w:val="-11"/>
                <w:sz w:val="24"/>
                <w:szCs w:val="24"/>
                <w:lang w:val="ru-RU"/>
              </w:rPr>
              <w:t xml:space="preserve"> </w:t>
            </w:r>
            <w:r w:rsidRPr="00FC3317">
              <w:rPr>
                <w:sz w:val="24"/>
                <w:szCs w:val="24"/>
                <w:lang w:val="ru-RU"/>
              </w:rPr>
              <w:t>содержания</w:t>
            </w:r>
            <w:r w:rsidRPr="00FC3317">
              <w:rPr>
                <w:spacing w:val="-13"/>
                <w:sz w:val="24"/>
                <w:szCs w:val="24"/>
                <w:lang w:val="ru-RU"/>
              </w:rPr>
              <w:t xml:space="preserve"> </w:t>
            </w:r>
            <w:r w:rsidRPr="00FC3317">
              <w:rPr>
                <w:spacing w:val="-2"/>
                <w:sz w:val="24"/>
                <w:szCs w:val="24"/>
                <w:lang w:val="ru-RU"/>
              </w:rPr>
              <w:t>работы</w:t>
            </w:r>
          </w:p>
          <w:p w14:paraId="0C4F5AB6" w14:textId="77777777" w:rsidR="00FC3317" w:rsidRPr="00FC3317" w:rsidRDefault="00FC3317" w:rsidP="00A25E61">
            <w:pPr>
              <w:pStyle w:val="TableParagraph"/>
              <w:spacing w:line="322" w:lineRule="exact"/>
              <w:ind w:left="142" w:right="144" w:firstLine="709"/>
              <w:jc w:val="both"/>
              <w:rPr>
                <w:sz w:val="24"/>
                <w:szCs w:val="24"/>
                <w:lang w:val="ru-RU"/>
              </w:rPr>
            </w:pPr>
            <w:r w:rsidRPr="00FC3317">
              <w:rPr>
                <w:sz w:val="24"/>
                <w:szCs w:val="24"/>
                <w:lang w:val="ru-RU"/>
              </w:rPr>
              <w:t>заявленной</w:t>
            </w:r>
            <w:r w:rsidRPr="00FC3317">
              <w:rPr>
                <w:spacing w:val="-13"/>
                <w:sz w:val="24"/>
                <w:szCs w:val="24"/>
                <w:lang w:val="ru-RU"/>
              </w:rPr>
              <w:t xml:space="preserve"> </w:t>
            </w:r>
            <w:r w:rsidRPr="00FC3317">
              <w:rPr>
                <w:sz w:val="24"/>
                <w:szCs w:val="24"/>
                <w:lang w:val="ru-RU"/>
              </w:rPr>
              <w:t>теме;</w:t>
            </w:r>
            <w:r w:rsidRPr="00FC3317">
              <w:rPr>
                <w:spacing w:val="-12"/>
                <w:sz w:val="24"/>
                <w:szCs w:val="24"/>
                <w:lang w:val="ru-RU"/>
              </w:rPr>
              <w:t xml:space="preserve"> </w:t>
            </w:r>
            <w:r w:rsidRPr="00FC3317">
              <w:rPr>
                <w:sz w:val="24"/>
                <w:szCs w:val="24"/>
                <w:lang w:val="ru-RU"/>
              </w:rPr>
              <w:t>правилам</w:t>
            </w:r>
            <w:r w:rsidRPr="00FC3317">
              <w:rPr>
                <w:spacing w:val="-14"/>
                <w:sz w:val="24"/>
                <w:szCs w:val="24"/>
                <w:lang w:val="ru-RU"/>
              </w:rPr>
              <w:t xml:space="preserve"> </w:t>
            </w:r>
            <w:r w:rsidRPr="00FC3317">
              <w:rPr>
                <w:sz w:val="24"/>
                <w:szCs w:val="24"/>
                <w:lang w:val="ru-RU"/>
              </w:rPr>
              <w:t xml:space="preserve">оформления </w:t>
            </w:r>
            <w:r w:rsidRPr="00FC3317">
              <w:rPr>
                <w:spacing w:val="-2"/>
                <w:sz w:val="24"/>
                <w:szCs w:val="24"/>
                <w:lang w:val="ru-RU"/>
              </w:rPr>
              <w:t>работы</w:t>
            </w:r>
          </w:p>
        </w:tc>
      </w:tr>
    </w:tbl>
    <w:p w14:paraId="4E13CFBE" w14:textId="77777777" w:rsidR="00FC3317" w:rsidRPr="00FC3317" w:rsidRDefault="00FC3317" w:rsidP="00A25E61">
      <w:pPr>
        <w:pStyle w:val="a3"/>
        <w:spacing w:before="12"/>
        <w:ind w:left="142" w:right="144" w:firstLine="709"/>
        <w:rPr>
          <w:sz w:val="24"/>
          <w:szCs w:val="24"/>
        </w:rPr>
      </w:pPr>
    </w:p>
    <w:p w14:paraId="69158E54" w14:textId="77777777" w:rsidR="00FC3317" w:rsidRPr="00FC3317" w:rsidRDefault="00FC3317" w:rsidP="00A25E61">
      <w:pPr>
        <w:spacing w:before="1"/>
        <w:ind w:left="142" w:right="144" w:firstLine="709"/>
        <w:jc w:val="both"/>
        <w:rPr>
          <w:b/>
          <w:sz w:val="24"/>
          <w:szCs w:val="24"/>
        </w:rPr>
      </w:pPr>
      <w:r w:rsidRPr="00FC3317">
        <w:rPr>
          <w:b/>
          <w:sz w:val="24"/>
          <w:szCs w:val="24"/>
        </w:rPr>
        <w:t>Шкала</w:t>
      </w:r>
      <w:r w:rsidRPr="00FC3317">
        <w:rPr>
          <w:b/>
          <w:spacing w:val="-12"/>
          <w:sz w:val="24"/>
          <w:szCs w:val="24"/>
        </w:rPr>
        <w:t xml:space="preserve"> </w:t>
      </w:r>
      <w:r w:rsidRPr="00FC3317">
        <w:rPr>
          <w:b/>
          <w:sz w:val="24"/>
          <w:szCs w:val="24"/>
        </w:rPr>
        <w:t>оценки</w:t>
      </w:r>
      <w:r w:rsidRPr="00FC3317">
        <w:rPr>
          <w:b/>
          <w:spacing w:val="-11"/>
          <w:sz w:val="24"/>
          <w:szCs w:val="24"/>
        </w:rPr>
        <w:t xml:space="preserve"> </w:t>
      </w:r>
      <w:r w:rsidRPr="00FC3317">
        <w:rPr>
          <w:b/>
          <w:sz w:val="24"/>
          <w:szCs w:val="24"/>
        </w:rPr>
        <w:t>образовательных</w:t>
      </w:r>
      <w:r w:rsidRPr="00FC3317">
        <w:rPr>
          <w:b/>
          <w:spacing w:val="-10"/>
          <w:sz w:val="24"/>
          <w:szCs w:val="24"/>
        </w:rPr>
        <w:t xml:space="preserve"> </w:t>
      </w:r>
      <w:r w:rsidRPr="00FC3317">
        <w:rPr>
          <w:b/>
          <w:sz w:val="24"/>
          <w:szCs w:val="24"/>
        </w:rPr>
        <w:t>достижений</w:t>
      </w:r>
      <w:r w:rsidRPr="00FC3317">
        <w:rPr>
          <w:b/>
          <w:spacing w:val="-11"/>
          <w:sz w:val="24"/>
          <w:szCs w:val="24"/>
        </w:rPr>
        <w:t xml:space="preserve"> </w:t>
      </w:r>
      <w:r w:rsidRPr="00FC3317">
        <w:rPr>
          <w:b/>
          <w:spacing w:val="-2"/>
          <w:sz w:val="24"/>
          <w:szCs w:val="24"/>
        </w:rPr>
        <w:t>(тестов)</w:t>
      </w:r>
    </w:p>
    <w:p w14:paraId="7B021257" w14:textId="77777777" w:rsidR="00FC3317" w:rsidRPr="00FC3317" w:rsidRDefault="00FC3317" w:rsidP="00A25E61">
      <w:pPr>
        <w:pStyle w:val="a3"/>
        <w:spacing w:before="93"/>
        <w:ind w:left="142" w:right="144" w:firstLine="709"/>
        <w:rPr>
          <w:b/>
          <w:sz w:val="24"/>
          <w:szCs w:val="24"/>
        </w:rPr>
      </w:pPr>
    </w:p>
    <w:tbl>
      <w:tblPr>
        <w:tblStyle w:val="TableNormal"/>
        <w:tblW w:w="0" w:type="auto"/>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90"/>
        <w:gridCol w:w="3190"/>
        <w:gridCol w:w="3193"/>
      </w:tblGrid>
      <w:tr w:rsidR="00FC3317" w:rsidRPr="00FC3317" w14:paraId="5F7D8ACF" w14:textId="77777777" w:rsidTr="00FC3317">
        <w:trPr>
          <w:trHeight w:val="323"/>
        </w:trPr>
        <w:tc>
          <w:tcPr>
            <w:tcW w:w="3190" w:type="dxa"/>
            <w:vMerge w:val="restart"/>
          </w:tcPr>
          <w:p w14:paraId="19868E0A" w14:textId="77777777" w:rsidR="00FC3317" w:rsidRPr="00FC3317" w:rsidRDefault="00FC3317" w:rsidP="00A25E61">
            <w:pPr>
              <w:pStyle w:val="TableParagraph"/>
              <w:spacing w:line="320" w:lineRule="exact"/>
              <w:ind w:left="142" w:right="144" w:firstLine="709"/>
              <w:jc w:val="both"/>
              <w:rPr>
                <w:sz w:val="24"/>
                <w:szCs w:val="24"/>
              </w:rPr>
            </w:pPr>
            <w:proofErr w:type="spellStart"/>
            <w:r w:rsidRPr="00FC3317">
              <w:rPr>
                <w:spacing w:val="-2"/>
                <w:sz w:val="24"/>
                <w:szCs w:val="24"/>
              </w:rPr>
              <w:t>Процент</w:t>
            </w:r>
            <w:proofErr w:type="spellEnd"/>
          </w:p>
          <w:p w14:paraId="5A03E7FA" w14:textId="77777777" w:rsidR="00FC3317" w:rsidRPr="00FC3317" w:rsidRDefault="00FC3317" w:rsidP="00A25E61">
            <w:pPr>
              <w:pStyle w:val="TableParagraph"/>
              <w:spacing w:line="322" w:lineRule="exact"/>
              <w:ind w:left="142" w:right="144" w:firstLine="709"/>
              <w:jc w:val="both"/>
              <w:rPr>
                <w:sz w:val="24"/>
                <w:szCs w:val="24"/>
              </w:rPr>
            </w:pPr>
            <w:proofErr w:type="spellStart"/>
            <w:r w:rsidRPr="00FC3317">
              <w:rPr>
                <w:spacing w:val="-2"/>
                <w:sz w:val="24"/>
                <w:szCs w:val="24"/>
              </w:rPr>
              <w:t>результативности</w:t>
            </w:r>
            <w:proofErr w:type="spellEnd"/>
            <w:r w:rsidRPr="00FC3317">
              <w:rPr>
                <w:spacing w:val="-2"/>
                <w:sz w:val="24"/>
                <w:szCs w:val="24"/>
              </w:rPr>
              <w:t xml:space="preserve"> </w:t>
            </w:r>
            <w:r w:rsidRPr="00FC3317">
              <w:rPr>
                <w:sz w:val="24"/>
                <w:szCs w:val="24"/>
              </w:rPr>
              <w:t>(</w:t>
            </w:r>
            <w:proofErr w:type="spellStart"/>
            <w:r w:rsidRPr="00FC3317">
              <w:rPr>
                <w:sz w:val="24"/>
                <w:szCs w:val="24"/>
              </w:rPr>
              <w:t>правильных</w:t>
            </w:r>
            <w:proofErr w:type="spellEnd"/>
            <w:r w:rsidRPr="00FC3317">
              <w:rPr>
                <w:spacing w:val="-18"/>
                <w:sz w:val="24"/>
                <w:szCs w:val="24"/>
              </w:rPr>
              <w:t xml:space="preserve"> </w:t>
            </w:r>
            <w:proofErr w:type="spellStart"/>
            <w:r w:rsidRPr="00FC3317">
              <w:rPr>
                <w:sz w:val="24"/>
                <w:szCs w:val="24"/>
              </w:rPr>
              <w:t>ответов</w:t>
            </w:r>
            <w:proofErr w:type="spellEnd"/>
            <w:r w:rsidRPr="00FC3317">
              <w:rPr>
                <w:sz w:val="24"/>
                <w:szCs w:val="24"/>
              </w:rPr>
              <w:t>)</w:t>
            </w:r>
          </w:p>
        </w:tc>
        <w:tc>
          <w:tcPr>
            <w:tcW w:w="6383" w:type="dxa"/>
            <w:gridSpan w:val="2"/>
          </w:tcPr>
          <w:p w14:paraId="62E7538F" w14:textId="77777777" w:rsidR="00FC3317" w:rsidRPr="00FC3317" w:rsidRDefault="00FC3317" w:rsidP="00A25E61">
            <w:pPr>
              <w:pStyle w:val="TableParagraph"/>
              <w:spacing w:line="304" w:lineRule="exact"/>
              <w:ind w:left="142" w:right="144" w:firstLine="709"/>
              <w:jc w:val="both"/>
              <w:rPr>
                <w:sz w:val="24"/>
                <w:szCs w:val="24"/>
              </w:rPr>
            </w:pPr>
            <w:proofErr w:type="spellStart"/>
            <w:r w:rsidRPr="00FC3317">
              <w:rPr>
                <w:sz w:val="24"/>
                <w:szCs w:val="24"/>
              </w:rPr>
              <w:t>Оценка</w:t>
            </w:r>
            <w:proofErr w:type="spellEnd"/>
            <w:r w:rsidRPr="00FC3317">
              <w:rPr>
                <w:spacing w:val="-6"/>
                <w:sz w:val="24"/>
                <w:szCs w:val="24"/>
              </w:rPr>
              <w:t xml:space="preserve"> </w:t>
            </w:r>
            <w:proofErr w:type="spellStart"/>
            <w:r w:rsidRPr="00FC3317">
              <w:rPr>
                <w:sz w:val="24"/>
                <w:szCs w:val="24"/>
              </w:rPr>
              <w:t>уровня</w:t>
            </w:r>
            <w:proofErr w:type="spellEnd"/>
            <w:r w:rsidRPr="00FC3317">
              <w:rPr>
                <w:spacing w:val="-7"/>
                <w:sz w:val="24"/>
                <w:szCs w:val="24"/>
              </w:rPr>
              <w:t xml:space="preserve"> </w:t>
            </w:r>
            <w:proofErr w:type="spellStart"/>
            <w:r w:rsidRPr="00FC3317">
              <w:rPr>
                <w:spacing w:val="-2"/>
                <w:sz w:val="24"/>
                <w:szCs w:val="24"/>
              </w:rPr>
              <w:t>подготовки</w:t>
            </w:r>
            <w:proofErr w:type="spellEnd"/>
          </w:p>
        </w:tc>
      </w:tr>
      <w:tr w:rsidR="00FC3317" w:rsidRPr="00FC3317" w14:paraId="6A8C8B7C" w14:textId="77777777" w:rsidTr="00FC3317">
        <w:trPr>
          <w:trHeight w:val="642"/>
        </w:trPr>
        <w:tc>
          <w:tcPr>
            <w:tcW w:w="3190" w:type="dxa"/>
            <w:vMerge/>
            <w:tcBorders>
              <w:top w:val="nil"/>
            </w:tcBorders>
          </w:tcPr>
          <w:p w14:paraId="6E431CAF" w14:textId="77777777" w:rsidR="00FC3317" w:rsidRPr="00FC3317" w:rsidRDefault="00FC3317" w:rsidP="00A25E61">
            <w:pPr>
              <w:ind w:left="142" w:right="144" w:firstLine="709"/>
              <w:jc w:val="both"/>
              <w:rPr>
                <w:sz w:val="24"/>
                <w:szCs w:val="24"/>
              </w:rPr>
            </w:pPr>
          </w:p>
        </w:tc>
        <w:tc>
          <w:tcPr>
            <w:tcW w:w="3190" w:type="dxa"/>
          </w:tcPr>
          <w:p w14:paraId="1FB05E96" w14:textId="77777777" w:rsidR="00FC3317" w:rsidRPr="00FC3317" w:rsidRDefault="00FC3317" w:rsidP="00A25E61">
            <w:pPr>
              <w:pStyle w:val="TableParagraph"/>
              <w:spacing w:before="153"/>
              <w:ind w:left="142" w:right="144" w:firstLine="709"/>
              <w:jc w:val="both"/>
              <w:rPr>
                <w:sz w:val="24"/>
                <w:szCs w:val="24"/>
              </w:rPr>
            </w:pPr>
            <w:proofErr w:type="spellStart"/>
            <w:r w:rsidRPr="00FC3317">
              <w:rPr>
                <w:sz w:val="24"/>
                <w:szCs w:val="24"/>
              </w:rPr>
              <w:t>балл</w:t>
            </w:r>
            <w:proofErr w:type="spellEnd"/>
            <w:r w:rsidRPr="00FC3317">
              <w:rPr>
                <w:spacing w:val="-2"/>
                <w:sz w:val="24"/>
                <w:szCs w:val="24"/>
              </w:rPr>
              <w:t xml:space="preserve"> (</w:t>
            </w:r>
            <w:proofErr w:type="spellStart"/>
            <w:r w:rsidRPr="00FC3317">
              <w:rPr>
                <w:spacing w:val="-2"/>
                <w:sz w:val="24"/>
                <w:szCs w:val="24"/>
              </w:rPr>
              <w:t>отметка</w:t>
            </w:r>
            <w:proofErr w:type="spellEnd"/>
            <w:r w:rsidRPr="00FC3317">
              <w:rPr>
                <w:spacing w:val="-2"/>
                <w:sz w:val="24"/>
                <w:szCs w:val="24"/>
              </w:rPr>
              <w:t>)</w:t>
            </w:r>
          </w:p>
        </w:tc>
        <w:tc>
          <w:tcPr>
            <w:tcW w:w="3193" w:type="dxa"/>
          </w:tcPr>
          <w:p w14:paraId="4C296174" w14:textId="77777777" w:rsidR="00FC3317" w:rsidRPr="00FC3317" w:rsidRDefault="00FC3317" w:rsidP="00A25E61">
            <w:pPr>
              <w:pStyle w:val="TableParagraph"/>
              <w:spacing w:line="315" w:lineRule="exact"/>
              <w:ind w:left="142" w:right="144" w:firstLine="709"/>
              <w:jc w:val="both"/>
              <w:rPr>
                <w:sz w:val="24"/>
                <w:szCs w:val="24"/>
              </w:rPr>
            </w:pPr>
            <w:proofErr w:type="spellStart"/>
            <w:r w:rsidRPr="00FC3317">
              <w:rPr>
                <w:sz w:val="24"/>
                <w:szCs w:val="24"/>
              </w:rPr>
              <w:t>вербальный</w:t>
            </w:r>
            <w:proofErr w:type="spellEnd"/>
            <w:r w:rsidRPr="00FC3317">
              <w:rPr>
                <w:spacing w:val="-5"/>
                <w:sz w:val="24"/>
                <w:szCs w:val="24"/>
              </w:rPr>
              <w:t xml:space="preserve"> </w:t>
            </w:r>
            <w:proofErr w:type="spellStart"/>
            <w:r w:rsidRPr="00FC3317">
              <w:rPr>
                <w:spacing w:val="-2"/>
                <w:sz w:val="24"/>
                <w:szCs w:val="24"/>
              </w:rPr>
              <w:t>аналог</w:t>
            </w:r>
            <w:proofErr w:type="spellEnd"/>
          </w:p>
        </w:tc>
      </w:tr>
      <w:tr w:rsidR="00FC3317" w:rsidRPr="00FC3317" w14:paraId="2BBFDCC2" w14:textId="77777777" w:rsidTr="00FC3317">
        <w:trPr>
          <w:trHeight w:val="571"/>
        </w:trPr>
        <w:tc>
          <w:tcPr>
            <w:tcW w:w="3190" w:type="dxa"/>
          </w:tcPr>
          <w:p w14:paraId="2CD006EA" w14:textId="77777777" w:rsidR="00FC3317" w:rsidRPr="00FC3317" w:rsidRDefault="00FC3317" w:rsidP="00A25E61">
            <w:pPr>
              <w:pStyle w:val="TableParagraph"/>
              <w:spacing w:line="315" w:lineRule="exact"/>
              <w:ind w:left="142" w:right="144" w:firstLine="709"/>
              <w:jc w:val="both"/>
              <w:rPr>
                <w:sz w:val="24"/>
                <w:szCs w:val="24"/>
              </w:rPr>
            </w:pPr>
            <w:r w:rsidRPr="00FC3317">
              <w:rPr>
                <w:sz w:val="24"/>
                <w:szCs w:val="24"/>
              </w:rPr>
              <w:t>90</w:t>
            </w:r>
            <w:r w:rsidRPr="00FC3317">
              <w:rPr>
                <w:spacing w:val="1"/>
                <w:sz w:val="24"/>
                <w:szCs w:val="24"/>
              </w:rPr>
              <w:t xml:space="preserve"> </w:t>
            </w:r>
            <w:r w:rsidRPr="00FC3317">
              <w:rPr>
                <w:sz w:val="24"/>
                <w:szCs w:val="24"/>
              </w:rPr>
              <w:t>÷</w:t>
            </w:r>
            <w:r w:rsidRPr="00FC3317">
              <w:rPr>
                <w:spacing w:val="-4"/>
                <w:sz w:val="24"/>
                <w:szCs w:val="24"/>
              </w:rPr>
              <w:t xml:space="preserve"> </w:t>
            </w:r>
            <w:r w:rsidRPr="00FC3317">
              <w:rPr>
                <w:spacing w:val="-5"/>
                <w:sz w:val="24"/>
                <w:szCs w:val="24"/>
              </w:rPr>
              <w:t>100</w:t>
            </w:r>
          </w:p>
        </w:tc>
        <w:tc>
          <w:tcPr>
            <w:tcW w:w="3190" w:type="dxa"/>
          </w:tcPr>
          <w:p w14:paraId="43A603F1" w14:textId="77777777" w:rsidR="00FC3317" w:rsidRPr="00FC3317" w:rsidRDefault="00FC3317" w:rsidP="00A25E61">
            <w:pPr>
              <w:pStyle w:val="TableParagraph"/>
              <w:spacing w:line="315" w:lineRule="exact"/>
              <w:ind w:left="142" w:right="144" w:firstLine="709"/>
              <w:jc w:val="both"/>
              <w:rPr>
                <w:sz w:val="24"/>
                <w:szCs w:val="24"/>
              </w:rPr>
            </w:pPr>
            <w:r w:rsidRPr="00FC3317">
              <w:rPr>
                <w:spacing w:val="-10"/>
                <w:sz w:val="24"/>
                <w:szCs w:val="24"/>
              </w:rPr>
              <w:t>5</w:t>
            </w:r>
          </w:p>
        </w:tc>
        <w:tc>
          <w:tcPr>
            <w:tcW w:w="3193" w:type="dxa"/>
          </w:tcPr>
          <w:p w14:paraId="52F21296" w14:textId="77777777" w:rsidR="00FC3317" w:rsidRPr="00FC3317" w:rsidRDefault="00FC3317" w:rsidP="00A25E61">
            <w:pPr>
              <w:pStyle w:val="TableParagraph"/>
              <w:spacing w:line="315" w:lineRule="exact"/>
              <w:ind w:left="142" w:right="144" w:firstLine="709"/>
              <w:jc w:val="both"/>
              <w:rPr>
                <w:sz w:val="24"/>
                <w:szCs w:val="24"/>
              </w:rPr>
            </w:pPr>
            <w:proofErr w:type="spellStart"/>
            <w:r w:rsidRPr="00FC3317">
              <w:rPr>
                <w:spacing w:val="-2"/>
                <w:sz w:val="24"/>
                <w:szCs w:val="24"/>
              </w:rPr>
              <w:t>отлично</w:t>
            </w:r>
            <w:proofErr w:type="spellEnd"/>
          </w:p>
        </w:tc>
      </w:tr>
      <w:tr w:rsidR="00FC3317" w:rsidRPr="00FC3317" w14:paraId="6C5B5A57" w14:textId="77777777" w:rsidTr="00FC3317">
        <w:trPr>
          <w:trHeight w:val="570"/>
        </w:trPr>
        <w:tc>
          <w:tcPr>
            <w:tcW w:w="3190" w:type="dxa"/>
          </w:tcPr>
          <w:p w14:paraId="7A84D743" w14:textId="77777777" w:rsidR="00FC3317" w:rsidRPr="00FC3317" w:rsidRDefault="00FC3317" w:rsidP="00A25E61">
            <w:pPr>
              <w:pStyle w:val="TableParagraph"/>
              <w:spacing w:line="315" w:lineRule="exact"/>
              <w:ind w:left="142" w:right="144" w:firstLine="709"/>
              <w:jc w:val="both"/>
              <w:rPr>
                <w:sz w:val="24"/>
                <w:szCs w:val="24"/>
              </w:rPr>
            </w:pPr>
            <w:r w:rsidRPr="00FC3317">
              <w:rPr>
                <w:sz w:val="24"/>
                <w:szCs w:val="24"/>
              </w:rPr>
              <w:t>89</w:t>
            </w:r>
            <w:r w:rsidRPr="00FC3317">
              <w:rPr>
                <w:spacing w:val="1"/>
                <w:sz w:val="24"/>
                <w:szCs w:val="24"/>
              </w:rPr>
              <w:t xml:space="preserve"> </w:t>
            </w:r>
            <w:r w:rsidRPr="00FC3317">
              <w:rPr>
                <w:sz w:val="24"/>
                <w:szCs w:val="24"/>
              </w:rPr>
              <w:t>÷</w:t>
            </w:r>
            <w:r w:rsidRPr="00FC3317">
              <w:rPr>
                <w:spacing w:val="-4"/>
                <w:sz w:val="24"/>
                <w:szCs w:val="24"/>
              </w:rPr>
              <w:t xml:space="preserve"> </w:t>
            </w:r>
            <w:r w:rsidRPr="00FC3317">
              <w:rPr>
                <w:spacing w:val="-5"/>
                <w:sz w:val="24"/>
                <w:szCs w:val="24"/>
              </w:rPr>
              <w:t>80</w:t>
            </w:r>
          </w:p>
        </w:tc>
        <w:tc>
          <w:tcPr>
            <w:tcW w:w="3190" w:type="dxa"/>
          </w:tcPr>
          <w:p w14:paraId="55432EE8" w14:textId="77777777" w:rsidR="00FC3317" w:rsidRPr="00FC3317" w:rsidRDefault="00FC3317" w:rsidP="00A25E61">
            <w:pPr>
              <w:pStyle w:val="TableParagraph"/>
              <w:spacing w:line="315" w:lineRule="exact"/>
              <w:ind w:left="142" w:right="144" w:firstLine="709"/>
              <w:jc w:val="both"/>
              <w:rPr>
                <w:sz w:val="24"/>
                <w:szCs w:val="24"/>
              </w:rPr>
            </w:pPr>
            <w:r w:rsidRPr="00FC3317">
              <w:rPr>
                <w:spacing w:val="-10"/>
                <w:sz w:val="24"/>
                <w:szCs w:val="24"/>
              </w:rPr>
              <w:t>4</w:t>
            </w:r>
          </w:p>
        </w:tc>
        <w:tc>
          <w:tcPr>
            <w:tcW w:w="3193" w:type="dxa"/>
          </w:tcPr>
          <w:p w14:paraId="0D6B6701" w14:textId="77777777" w:rsidR="00FC3317" w:rsidRPr="00FC3317" w:rsidRDefault="00FC3317" w:rsidP="00A25E61">
            <w:pPr>
              <w:pStyle w:val="TableParagraph"/>
              <w:spacing w:line="315" w:lineRule="exact"/>
              <w:ind w:left="142" w:right="144" w:firstLine="709"/>
              <w:jc w:val="both"/>
              <w:rPr>
                <w:sz w:val="24"/>
                <w:szCs w:val="24"/>
              </w:rPr>
            </w:pPr>
            <w:proofErr w:type="spellStart"/>
            <w:r w:rsidRPr="00FC3317">
              <w:rPr>
                <w:spacing w:val="-2"/>
                <w:sz w:val="24"/>
                <w:szCs w:val="24"/>
              </w:rPr>
              <w:t>хорошо</w:t>
            </w:r>
            <w:proofErr w:type="spellEnd"/>
          </w:p>
        </w:tc>
      </w:tr>
      <w:tr w:rsidR="00FC3317" w:rsidRPr="00FC3317" w14:paraId="5A81E004" w14:textId="77777777" w:rsidTr="00FC3317">
        <w:trPr>
          <w:trHeight w:val="568"/>
        </w:trPr>
        <w:tc>
          <w:tcPr>
            <w:tcW w:w="3190" w:type="dxa"/>
          </w:tcPr>
          <w:p w14:paraId="07A5B8AA" w14:textId="77777777" w:rsidR="00FC3317" w:rsidRPr="00FC3317" w:rsidRDefault="00FC3317" w:rsidP="00A25E61">
            <w:pPr>
              <w:pStyle w:val="TableParagraph"/>
              <w:spacing w:line="315" w:lineRule="exact"/>
              <w:ind w:left="142" w:right="144" w:firstLine="709"/>
              <w:jc w:val="both"/>
              <w:rPr>
                <w:sz w:val="24"/>
                <w:szCs w:val="24"/>
              </w:rPr>
            </w:pPr>
            <w:r w:rsidRPr="00FC3317">
              <w:rPr>
                <w:sz w:val="24"/>
                <w:szCs w:val="24"/>
              </w:rPr>
              <w:t>79</w:t>
            </w:r>
            <w:r w:rsidRPr="00FC3317">
              <w:rPr>
                <w:spacing w:val="1"/>
                <w:sz w:val="24"/>
                <w:szCs w:val="24"/>
              </w:rPr>
              <w:t xml:space="preserve"> </w:t>
            </w:r>
            <w:r w:rsidRPr="00FC3317">
              <w:rPr>
                <w:sz w:val="24"/>
                <w:szCs w:val="24"/>
              </w:rPr>
              <w:t>÷</w:t>
            </w:r>
            <w:r w:rsidRPr="00FC3317">
              <w:rPr>
                <w:spacing w:val="-4"/>
                <w:sz w:val="24"/>
                <w:szCs w:val="24"/>
              </w:rPr>
              <w:t xml:space="preserve"> </w:t>
            </w:r>
            <w:r w:rsidRPr="00FC3317">
              <w:rPr>
                <w:spacing w:val="-5"/>
                <w:sz w:val="24"/>
                <w:szCs w:val="24"/>
              </w:rPr>
              <w:t>70</w:t>
            </w:r>
          </w:p>
        </w:tc>
        <w:tc>
          <w:tcPr>
            <w:tcW w:w="3190" w:type="dxa"/>
          </w:tcPr>
          <w:p w14:paraId="7BAA0B60" w14:textId="77777777" w:rsidR="00FC3317" w:rsidRPr="00FC3317" w:rsidRDefault="00FC3317" w:rsidP="00A25E61">
            <w:pPr>
              <w:pStyle w:val="TableParagraph"/>
              <w:spacing w:line="315" w:lineRule="exact"/>
              <w:ind w:left="142" w:right="144" w:firstLine="709"/>
              <w:jc w:val="both"/>
              <w:rPr>
                <w:sz w:val="24"/>
                <w:szCs w:val="24"/>
              </w:rPr>
            </w:pPr>
            <w:r w:rsidRPr="00FC3317">
              <w:rPr>
                <w:spacing w:val="-10"/>
                <w:sz w:val="24"/>
                <w:szCs w:val="24"/>
              </w:rPr>
              <w:t>3</w:t>
            </w:r>
          </w:p>
        </w:tc>
        <w:tc>
          <w:tcPr>
            <w:tcW w:w="3193" w:type="dxa"/>
          </w:tcPr>
          <w:p w14:paraId="458355DD" w14:textId="77777777" w:rsidR="00FC3317" w:rsidRPr="00FC3317" w:rsidRDefault="00FC3317" w:rsidP="00A25E61">
            <w:pPr>
              <w:pStyle w:val="TableParagraph"/>
              <w:spacing w:line="315" w:lineRule="exact"/>
              <w:ind w:left="142" w:right="144" w:firstLine="709"/>
              <w:jc w:val="both"/>
              <w:rPr>
                <w:sz w:val="24"/>
                <w:szCs w:val="24"/>
              </w:rPr>
            </w:pPr>
            <w:proofErr w:type="spellStart"/>
            <w:r w:rsidRPr="00FC3317">
              <w:rPr>
                <w:spacing w:val="-2"/>
                <w:sz w:val="24"/>
                <w:szCs w:val="24"/>
              </w:rPr>
              <w:t>удовлетворительно</w:t>
            </w:r>
            <w:proofErr w:type="spellEnd"/>
          </w:p>
        </w:tc>
      </w:tr>
      <w:tr w:rsidR="00FC3317" w:rsidRPr="00FC3317" w14:paraId="587FD7C6" w14:textId="77777777" w:rsidTr="00FC3317">
        <w:trPr>
          <w:trHeight w:val="570"/>
        </w:trPr>
        <w:tc>
          <w:tcPr>
            <w:tcW w:w="3190" w:type="dxa"/>
          </w:tcPr>
          <w:p w14:paraId="437BE666" w14:textId="77777777" w:rsidR="00FC3317" w:rsidRPr="00FC3317" w:rsidRDefault="00FC3317" w:rsidP="00A25E61">
            <w:pPr>
              <w:pStyle w:val="TableParagraph"/>
              <w:spacing w:line="317" w:lineRule="exact"/>
              <w:ind w:left="142" w:right="144" w:firstLine="709"/>
              <w:jc w:val="both"/>
              <w:rPr>
                <w:sz w:val="24"/>
                <w:szCs w:val="24"/>
              </w:rPr>
            </w:pPr>
            <w:proofErr w:type="spellStart"/>
            <w:r w:rsidRPr="00FC3317">
              <w:rPr>
                <w:sz w:val="24"/>
                <w:szCs w:val="24"/>
              </w:rPr>
              <w:t>менее</w:t>
            </w:r>
            <w:proofErr w:type="spellEnd"/>
            <w:r w:rsidRPr="00FC3317">
              <w:rPr>
                <w:spacing w:val="-5"/>
                <w:sz w:val="24"/>
                <w:szCs w:val="24"/>
              </w:rPr>
              <w:t xml:space="preserve"> 70</w:t>
            </w:r>
          </w:p>
        </w:tc>
        <w:tc>
          <w:tcPr>
            <w:tcW w:w="3190" w:type="dxa"/>
          </w:tcPr>
          <w:p w14:paraId="0342B4F2" w14:textId="77777777" w:rsidR="00FC3317" w:rsidRPr="00FC3317" w:rsidRDefault="00FC3317" w:rsidP="00A25E61">
            <w:pPr>
              <w:pStyle w:val="TableParagraph"/>
              <w:spacing w:line="317" w:lineRule="exact"/>
              <w:ind w:left="142" w:right="144" w:firstLine="709"/>
              <w:jc w:val="both"/>
              <w:rPr>
                <w:sz w:val="24"/>
                <w:szCs w:val="24"/>
              </w:rPr>
            </w:pPr>
            <w:r w:rsidRPr="00FC3317">
              <w:rPr>
                <w:spacing w:val="-10"/>
                <w:sz w:val="24"/>
                <w:szCs w:val="24"/>
              </w:rPr>
              <w:t>2</w:t>
            </w:r>
          </w:p>
        </w:tc>
        <w:tc>
          <w:tcPr>
            <w:tcW w:w="3193" w:type="dxa"/>
          </w:tcPr>
          <w:p w14:paraId="31244BE2" w14:textId="77777777" w:rsidR="00FC3317" w:rsidRPr="00FC3317" w:rsidRDefault="00FC3317" w:rsidP="00A25E61">
            <w:pPr>
              <w:pStyle w:val="TableParagraph"/>
              <w:spacing w:line="317" w:lineRule="exact"/>
              <w:ind w:left="142" w:right="144" w:firstLine="709"/>
              <w:jc w:val="both"/>
              <w:rPr>
                <w:sz w:val="24"/>
                <w:szCs w:val="24"/>
              </w:rPr>
            </w:pPr>
            <w:proofErr w:type="spellStart"/>
            <w:r w:rsidRPr="00FC3317">
              <w:rPr>
                <w:spacing w:val="-2"/>
                <w:sz w:val="24"/>
                <w:szCs w:val="24"/>
              </w:rPr>
              <w:t>неудовлетворительно</w:t>
            </w:r>
            <w:proofErr w:type="spellEnd"/>
          </w:p>
        </w:tc>
      </w:tr>
    </w:tbl>
    <w:p w14:paraId="3B859A07" w14:textId="77777777" w:rsidR="00FC3317" w:rsidRPr="00FC3317" w:rsidRDefault="00FC3317" w:rsidP="00A25E61">
      <w:pPr>
        <w:pStyle w:val="a3"/>
        <w:ind w:left="142" w:right="144" w:firstLine="709"/>
        <w:rPr>
          <w:b/>
          <w:sz w:val="24"/>
          <w:szCs w:val="24"/>
        </w:rPr>
      </w:pPr>
    </w:p>
    <w:p w14:paraId="0F72C2E2" w14:textId="77777777" w:rsidR="00FC3317" w:rsidRPr="00FC3317" w:rsidRDefault="00FC3317" w:rsidP="00A25E61">
      <w:pPr>
        <w:spacing w:before="1"/>
        <w:ind w:left="142" w:right="144" w:firstLine="709"/>
        <w:jc w:val="both"/>
        <w:rPr>
          <w:b/>
          <w:sz w:val="24"/>
          <w:szCs w:val="24"/>
        </w:rPr>
      </w:pPr>
      <w:r w:rsidRPr="00FC3317">
        <w:rPr>
          <w:b/>
          <w:sz w:val="24"/>
          <w:szCs w:val="24"/>
        </w:rPr>
        <w:t>Критерии</w:t>
      </w:r>
      <w:r w:rsidRPr="00FC3317">
        <w:rPr>
          <w:b/>
          <w:spacing w:val="-7"/>
          <w:sz w:val="24"/>
          <w:szCs w:val="24"/>
        </w:rPr>
        <w:t xml:space="preserve"> </w:t>
      </w:r>
      <w:r w:rsidRPr="00FC3317">
        <w:rPr>
          <w:b/>
          <w:sz w:val="24"/>
          <w:szCs w:val="24"/>
        </w:rPr>
        <w:t>оценки</w:t>
      </w:r>
      <w:r w:rsidRPr="00FC3317">
        <w:rPr>
          <w:b/>
          <w:spacing w:val="-7"/>
          <w:sz w:val="24"/>
          <w:szCs w:val="24"/>
        </w:rPr>
        <w:t xml:space="preserve"> </w:t>
      </w:r>
      <w:r w:rsidRPr="00FC3317">
        <w:rPr>
          <w:b/>
          <w:sz w:val="24"/>
          <w:szCs w:val="24"/>
        </w:rPr>
        <w:t>устных</w:t>
      </w:r>
      <w:r w:rsidRPr="00FC3317">
        <w:rPr>
          <w:b/>
          <w:spacing w:val="-8"/>
          <w:sz w:val="24"/>
          <w:szCs w:val="24"/>
        </w:rPr>
        <w:t xml:space="preserve"> </w:t>
      </w:r>
      <w:r w:rsidRPr="00FC3317">
        <w:rPr>
          <w:b/>
          <w:spacing w:val="-2"/>
          <w:sz w:val="24"/>
          <w:szCs w:val="24"/>
        </w:rPr>
        <w:t>ответов</w:t>
      </w:r>
    </w:p>
    <w:p w14:paraId="40AAFE64" w14:textId="77777777" w:rsidR="00FC3317" w:rsidRPr="00FC3317" w:rsidRDefault="00FC3317" w:rsidP="00A25E61">
      <w:pPr>
        <w:pStyle w:val="a3"/>
        <w:spacing w:before="95"/>
        <w:ind w:left="142" w:right="144" w:firstLine="709"/>
        <w:rPr>
          <w:b/>
          <w:sz w:val="24"/>
          <w:szCs w:val="24"/>
        </w:rPr>
      </w:pPr>
    </w:p>
    <w:tbl>
      <w:tblPr>
        <w:tblStyle w:val="TableNormal"/>
        <w:tblW w:w="0" w:type="auto"/>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43"/>
        <w:gridCol w:w="8330"/>
      </w:tblGrid>
      <w:tr w:rsidR="00FC3317" w:rsidRPr="00FC3317" w14:paraId="4B901D74" w14:textId="77777777" w:rsidTr="00FC3317">
        <w:trPr>
          <w:trHeight w:val="1610"/>
        </w:trPr>
        <w:tc>
          <w:tcPr>
            <w:tcW w:w="1243" w:type="dxa"/>
          </w:tcPr>
          <w:p w14:paraId="7AEE1532" w14:textId="77777777" w:rsidR="00FC3317" w:rsidRPr="00FC3317" w:rsidRDefault="00FC3317" w:rsidP="00A25E61">
            <w:pPr>
              <w:pStyle w:val="TableParagraph"/>
              <w:spacing w:line="320" w:lineRule="exact"/>
              <w:ind w:left="142" w:right="144" w:firstLine="709"/>
              <w:jc w:val="both"/>
              <w:rPr>
                <w:b/>
                <w:sz w:val="24"/>
                <w:szCs w:val="24"/>
              </w:rPr>
            </w:pPr>
            <w:r w:rsidRPr="00FC3317">
              <w:rPr>
                <w:b/>
                <w:spacing w:val="-5"/>
                <w:sz w:val="24"/>
                <w:szCs w:val="24"/>
              </w:rPr>
              <w:t>«5»</w:t>
            </w:r>
          </w:p>
        </w:tc>
        <w:tc>
          <w:tcPr>
            <w:tcW w:w="8330" w:type="dxa"/>
          </w:tcPr>
          <w:p w14:paraId="1AB01B53" w14:textId="77777777" w:rsidR="00FC3317" w:rsidRPr="00FC3317" w:rsidRDefault="00FC3317" w:rsidP="00A25E61">
            <w:pPr>
              <w:pStyle w:val="TableParagraph"/>
              <w:ind w:left="142" w:right="144" w:firstLine="709"/>
              <w:jc w:val="both"/>
              <w:rPr>
                <w:sz w:val="24"/>
                <w:szCs w:val="24"/>
              </w:rPr>
            </w:pPr>
            <w:r w:rsidRPr="00FC3317">
              <w:rPr>
                <w:sz w:val="24"/>
                <w:szCs w:val="24"/>
                <w:lang w:val="ru-RU"/>
              </w:rPr>
              <w:t>за</w:t>
            </w:r>
            <w:r w:rsidRPr="00FC3317">
              <w:rPr>
                <w:spacing w:val="-6"/>
                <w:sz w:val="24"/>
                <w:szCs w:val="24"/>
                <w:lang w:val="ru-RU"/>
              </w:rPr>
              <w:t xml:space="preserve"> </w:t>
            </w:r>
            <w:r w:rsidRPr="00FC3317">
              <w:rPr>
                <w:sz w:val="24"/>
                <w:szCs w:val="24"/>
                <w:lang w:val="ru-RU"/>
              </w:rPr>
              <w:t>глубокое</w:t>
            </w:r>
            <w:r w:rsidRPr="00FC3317">
              <w:rPr>
                <w:spacing w:val="-5"/>
                <w:sz w:val="24"/>
                <w:szCs w:val="24"/>
                <w:lang w:val="ru-RU"/>
              </w:rPr>
              <w:t xml:space="preserve"> </w:t>
            </w:r>
            <w:r w:rsidRPr="00FC3317">
              <w:rPr>
                <w:sz w:val="24"/>
                <w:szCs w:val="24"/>
                <w:lang w:val="ru-RU"/>
              </w:rPr>
              <w:t>и</w:t>
            </w:r>
            <w:r w:rsidRPr="00FC3317">
              <w:rPr>
                <w:spacing w:val="-8"/>
                <w:sz w:val="24"/>
                <w:szCs w:val="24"/>
                <w:lang w:val="ru-RU"/>
              </w:rPr>
              <w:t xml:space="preserve"> </w:t>
            </w:r>
            <w:r w:rsidRPr="00FC3317">
              <w:rPr>
                <w:sz w:val="24"/>
                <w:szCs w:val="24"/>
                <w:lang w:val="ru-RU"/>
              </w:rPr>
              <w:t>полное</w:t>
            </w:r>
            <w:r w:rsidRPr="00FC3317">
              <w:rPr>
                <w:spacing w:val="-5"/>
                <w:sz w:val="24"/>
                <w:szCs w:val="24"/>
                <w:lang w:val="ru-RU"/>
              </w:rPr>
              <w:t xml:space="preserve"> </w:t>
            </w:r>
            <w:r w:rsidRPr="00FC3317">
              <w:rPr>
                <w:sz w:val="24"/>
                <w:szCs w:val="24"/>
                <w:lang w:val="ru-RU"/>
              </w:rPr>
              <w:t>овладение</w:t>
            </w:r>
            <w:r w:rsidRPr="00FC3317">
              <w:rPr>
                <w:spacing w:val="-5"/>
                <w:sz w:val="24"/>
                <w:szCs w:val="24"/>
                <w:lang w:val="ru-RU"/>
              </w:rPr>
              <w:t xml:space="preserve"> </w:t>
            </w:r>
            <w:r w:rsidRPr="00FC3317">
              <w:rPr>
                <w:sz w:val="24"/>
                <w:szCs w:val="24"/>
                <w:lang w:val="ru-RU"/>
              </w:rPr>
              <w:t>содержанием</w:t>
            </w:r>
            <w:r w:rsidRPr="00FC3317">
              <w:rPr>
                <w:spacing w:val="-5"/>
                <w:sz w:val="24"/>
                <w:szCs w:val="24"/>
                <w:lang w:val="ru-RU"/>
              </w:rPr>
              <w:t xml:space="preserve"> </w:t>
            </w:r>
            <w:r w:rsidRPr="00FC3317">
              <w:rPr>
                <w:sz w:val="24"/>
                <w:szCs w:val="24"/>
                <w:lang w:val="ru-RU"/>
              </w:rPr>
              <w:t>учебного</w:t>
            </w:r>
            <w:r w:rsidRPr="00FC3317">
              <w:rPr>
                <w:spacing w:val="-4"/>
                <w:sz w:val="24"/>
                <w:szCs w:val="24"/>
                <w:lang w:val="ru-RU"/>
              </w:rPr>
              <w:t xml:space="preserve"> </w:t>
            </w:r>
            <w:r w:rsidRPr="00FC3317">
              <w:rPr>
                <w:sz w:val="24"/>
                <w:szCs w:val="24"/>
                <w:lang w:val="ru-RU"/>
              </w:rPr>
              <w:t xml:space="preserve">материала, в котором обучающиеся легко ориентируются, за умение связывать теорию с практикой, высказывать и обосновывать свои суждения. </w:t>
            </w:r>
            <w:proofErr w:type="spellStart"/>
            <w:r w:rsidRPr="00FC3317">
              <w:rPr>
                <w:sz w:val="24"/>
                <w:szCs w:val="24"/>
              </w:rPr>
              <w:t>Отличная</w:t>
            </w:r>
            <w:proofErr w:type="spellEnd"/>
            <w:r w:rsidRPr="00FC3317">
              <w:rPr>
                <w:sz w:val="24"/>
                <w:szCs w:val="24"/>
              </w:rPr>
              <w:t xml:space="preserve"> </w:t>
            </w:r>
            <w:proofErr w:type="spellStart"/>
            <w:r w:rsidRPr="00FC3317">
              <w:rPr>
                <w:sz w:val="24"/>
                <w:szCs w:val="24"/>
              </w:rPr>
              <w:t>отметка</w:t>
            </w:r>
            <w:proofErr w:type="spellEnd"/>
            <w:r w:rsidRPr="00FC3317">
              <w:rPr>
                <w:sz w:val="24"/>
                <w:szCs w:val="24"/>
              </w:rPr>
              <w:t xml:space="preserve"> </w:t>
            </w:r>
            <w:proofErr w:type="spellStart"/>
            <w:r w:rsidRPr="00FC3317">
              <w:rPr>
                <w:sz w:val="24"/>
                <w:szCs w:val="24"/>
              </w:rPr>
              <w:t>предполагает</w:t>
            </w:r>
            <w:proofErr w:type="spellEnd"/>
            <w:r w:rsidRPr="00FC3317">
              <w:rPr>
                <w:sz w:val="24"/>
                <w:szCs w:val="24"/>
              </w:rPr>
              <w:t xml:space="preserve"> </w:t>
            </w:r>
            <w:proofErr w:type="spellStart"/>
            <w:r w:rsidRPr="00FC3317">
              <w:rPr>
                <w:sz w:val="24"/>
                <w:szCs w:val="24"/>
              </w:rPr>
              <w:t>грамотное</w:t>
            </w:r>
            <w:proofErr w:type="spellEnd"/>
            <w:r w:rsidRPr="00FC3317">
              <w:rPr>
                <w:sz w:val="24"/>
                <w:szCs w:val="24"/>
              </w:rPr>
              <w:t xml:space="preserve">, </w:t>
            </w:r>
            <w:proofErr w:type="spellStart"/>
            <w:r w:rsidRPr="00FC3317">
              <w:rPr>
                <w:sz w:val="24"/>
                <w:szCs w:val="24"/>
              </w:rPr>
              <w:t>логическое</w:t>
            </w:r>
            <w:proofErr w:type="spellEnd"/>
          </w:p>
          <w:p w14:paraId="7114F1E0" w14:textId="77777777" w:rsidR="00FC3317" w:rsidRPr="00FC3317" w:rsidRDefault="00FC3317" w:rsidP="00A25E61">
            <w:pPr>
              <w:pStyle w:val="TableParagraph"/>
              <w:spacing w:line="308" w:lineRule="exact"/>
              <w:ind w:left="142" w:right="144" w:firstLine="709"/>
              <w:jc w:val="both"/>
              <w:rPr>
                <w:sz w:val="24"/>
                <w:szCs w:val="24"/>
              </w:rPr>
            </w:pPr>
            <w:proofErr w:type="spellStart"/>
            <w:r w:rsidRPr="00FC3317">
              <w:rPr>
                <w:sz w:val="24"/>
                <w:szCs w:val="24"/>
              </w:rPr>
              <w:t>изложение</w:t>
            </w:r>
            <w:proofErr w:type="spellEnd"/>
            <w:r w:rsidRPr="00FC3317">
              <w:rPr>
                <w:spacing w:val="-7"/>
                <w:sz w:val="24"/>
                <w:szCs w:val="24"/>
              </w:rPr>
              <w:t xml:space="preserve"> </w:t>
            </w:r>
            <w:proofErr w:type="spellStart"/>
            <w:r w:rsidRPr="00FC3317">
              <w:rPr>
                <w:spacing w:val="-2"/>
                <w:sz w:val="24"/>
                <w:szCs w:val="24"/>
              </w:rPr>
              <w:t>ответа</w:t>
            </w:r>
            <w:proofErr w:type="spellEnd"/>
          </w:p>
        </w:tc>
      </w:tr>
      <w:tr w:rsidR="00FC3317" w:rsidRPr="00FC3317" w14:paraId="6663F2BB" w14:textId="77777777" w:rsidTr="00FC3317">
        <w:trPr>
          <w:trHeight w:val="1288"/>
        </w:trPr>
        <w:tc>
          <w:tcPr>
            <w:tcW w:w="1243" w:type="dxa"/>
          </w:tcPr>
          <w:p w14:paraId="72C6C760" w14:textId="77777777" w:rsidR="00FC3317" w:rsidRPr="00FC3317" w:rsidRDefault="00FC3317" w:rsidP="00A25E61">
            <w:pPr>
              <w:pStyle w:val="TableParagraph"/>
              <w:spacing w:line="320" w:lineRule="exact"/>
              <w:ind w:left="142" w:right="144" w:firstLine="709"/>
              <w:jc w:val="both"/>
              <w:rPr>
                <w:b/>
                <w:sz w:val="24"/>
                <w:szCs w:val="24"/>
              </w:rPr>
            </w:pPr>
            <w:r w:rsidRPr="00FC3317">
              <w:rPr>
                <w:b/>
                <w:spacing w:val="-5"/>
                <w:sz w:val="24"/>
                <w:szCs w:val="24"/>
              </w:rPr>
              <w:t>«4»</w:t>
            </w:r>
          </w:p>
        </w:tc>
        <w:tc>
          <w:tcPr>
            <w:tcW w:w="8330" w:type="dxa"/>
          </w:tcPr>
          <w:p w14:paraId="4EDB9EB7"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если</w:t>
            </w:r>
            <w:r w:rsidRPr="00FC3317">
              <w:rPr>
                <w:spacing w:val="-6"/>
                <w:sz w:val="24"/>
                <w:szCs w:val="24"/>
                <w:lang w:val="ru-RU"/>
              </w:rPr>
              <w:t xml:space="preserve"> </w:t>
            </w:r>
            <w:r w:rsidRPr="00FC3317">
              <w:rPr>
                <w:sz w:val="24"/>
                <w:szCs w:val="24"/>
                <w:lang w:val="ru-RU"/>
              </w:rPr>
              <w:t>обучающийся</w:t>
            </w:r>
            <w:r w:rsidRPr="00FC3317">
              <w:rPr>
                <w:spacing w:val="-8"/>
                <w:sz w:val="24"/>
                <w:szCs w:val="24"/>
                <w:lang w:val="ru-RU"/>
              </w:rPr>
              <w:t xml:space="preserve"> </w:t>
            </w:r>
            <w:r w:rsidRPr="00FC3317">
              <w:rPr>
                <w:sz w:val="24"/>
                <w:szCs w:val="24"/>
                <w:lang w:val="ru-RU"/>
              </w:rPr>
              <w:t>полно</w:t>
            </w:r>
            <w:r w:rsidRPr="00FC3317">
              <w:rPr>
                <w:spacing w:val="-8"/>
                <w:sz w:val="24"/>
                <w:szCs w:val="24"/>
                <w:lang w:val="ru-RU"/>
              </w:rPr>
              <w:t xml:space="preserve"> </w:t>
            </w:r>
            <w:r w:rsidRPr="00FC3317">
              <w:rPr>
                <w:sz w:val="24"/>
                <w:szCs w:val="24"/>
                <w:lang w:val="ru-RU"/>
              </w:rPr>
              <w:t>освоил</w:t>
            </w:r>
            <w:r w:rsidRPr="00FC3317">
              <w:rPr>
                <w:spacing w:val="-7"/>
                <w:sz w:val="24"/>
                <w:szCs w:val="24"/>
                <w:lang w:val="ru-RU"/>
              </w:rPr>
              <w:t xml:space="preserve"> </w:t>
            </w:r>
            <w:r w:rsidRPr="00FC3317">
              <w:rPr>
                <w:sz w:val="24"/>
                <w:szCs w:val="24"/>
                <w:lang w:val="ru-RU"/>
              </w:rPr>
              <w:t>материал,</w:t>
            </w:r>
            <w:r w:rsidRPr="00FC3317">
              <w:rPr>
                <w:spacing w:val="-8"/>
                <w:sz w:val="24"/>
                <w:szCs w:val="24"/>
                <w:lang w:val="ru-RU"/>
              </w:rPr>
              <w:t xml:space="preserve"> </w:t>
            </w:r>
            <w:r w:rsidRPr="00FC3317">
              <w:rPr>
                <w:sz w:val="24"/>
                <w:szCs w:val="24"/>
                <w:lang w:val="ru-RU"/>
              </w:rPr>
              <w:t>владеет</w:t>
            </w:r>
            <w:r w:rsidRPr="00FC3317">
              <w:rPr>
                <w:spacing w:val="-8"/>
                <w:sz w:val="24"/>
                <w:szCs w:val="24"/>
                <w:lang w:val="ru-RU"/>
              </w:rPr>
              <w:t xml:space="preserve"> </w:t>
            </w:r>
            <w:r w:rsidRPr="00FC3317">
              <w:rPr>
                <w:sz w:val="24"/>
                <w:szCs w:val="24"/>
                <w:lang w:val="ru-RU"/>
              </w:rPr>
              <w:t>понятийным аппаратом, ориентируется в изученном материале, грамотно излагает ответ, но содержание,</w:t>
            </w:r>
            <w:r w:rsidRPr="00FC3317">
              <w:rPr>
                <w:spacing w:val="40"/>
                <w:sz w:val="24"/>
                <w:szCs w:val="24"/>
                <w:lang w:val="ru-RU"/>
              </w:rPr>
              <w:t xml:space="preserve"> </w:t>
            </w:r>
            <w:r w:rsidRPr="00FC3317">
              <w:rPr>
                <w:sz w:val="24"/>
                <w:szCs w:val="24"/>
                <w:lang w:val="ru-RU"/>
              </w:rPr>
              <w:t>форма ответа имеют отдельные</w:t>
            </w:r>
          </w:p>
          <w:p w14:paraId="5A64C199" w14:textId="77777777" w:rsidR="00FC3317" w:rsidRPr="00FC3317" w:rsidRDefault="00FC3317" w:rsidP="00A25E61">
            <w:pPr>
              <w:pStyle w:val="TableParagraph"/>
              <w:spacing w:line="310" w:lineRule="exact"/>
              <w:ind w:left="142" w:right="144" w:firstLine="709"/>
              <w:jc w:val="both"/>
              <w:rPr>
                <w:sz w:val="24"/>
                <w:szCs w:val="24"/>
              </w:rPr>
            </w:pPr>
            <w:proofErr w:type="spellStart"/>
            <w:r w:rsidRPr="00FC3317">
              <w:rPr>
                <w:spacing w:val="-2"/>
                <w:sz w:val="24"/>
                <w:szCs w:val="24"/>
              </w:rPr>
              <w:t>недостатки</w:t>
            </w:r>
            <w:proofErr w:type="spellEnd"/>
          </w:p>
        </w:tc>
      </w:tr>
      <w:tr w:rsidR="00FC3317" w:rsidRPr="00FC3317" w14:paraId="3E49EE59" w14:textId="77777777" w:rsidTr="00FC3317">
        <w:trPr>
          <w:trHeight w:val="1286"/>
        </w:trPr>
        <w:tc>
          <w:tcPr>
            <w:tcW w:w="1243" w:type="dxa"/>
          </w:tcPr>
          <w:p w14:paraId="2363DC35" w14:textId="77777777" w:rsidR="00FC3317" w:rsidRPr="00FC3317" w:rsidRDefault="00FC3317" w:rsidP="00A25E61">
            <w:pPr>
              <w:pStyle w:val="TableParagraph"/>
              <w:spacing w:line="320" w:lineRule="exact"/>
              <w:ind w:left="142" w:right="144" w:firstLine="709"/>
              <w:jc w:val="both"/>
              <w:rPr>
                <w:b/>
                <w:sz w:val="24"/>
                <w:szCs w:val="24"/>
              </w:rPr>
            </w:pPr>
            <w:r w:rsidRPr="00FC3317">
              <w:rPr>
                <w:b/>
                <w:spacing w:val="-5"/>
                <w:sz w:val="24"/>
                <w:szCs w:val="24"/>
              </w:rPr>
              <w:t>«3»</w:t>
            </w:r>
          </w:p>
        </w:tc>
        <w:tc>
          <w:tcPr>
            <w:tcW w:w="8330" w:type="dxa"/>
          </w:tcPr>
          <w:p w14:paraId="4903A2CA"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если</w:t>
            </w:r>
            <w:r w:rsidRPr="00FC3317">
              <w:rPr>
                <w:spacing w:val="-6"/>
                <w:sz w:val="24"/>
                <w:szCs w:val="24"/>
                <w:lang w:val="ru-RU"/>
              </w:rPr>
              <w:t xml:space="preserve"> </w:t>
            </w:r>
            <w:r w:rsidRPr="00FC3317">
              <w:rPr>
                <w:sz w:val="24"/>
                <w:szCs w:val="24"/>
                <w:lang w:val="ru-RU"/>
              </w:rPr>
              <w:t>обучающийся</w:t>
            </w:r>
            <w:r w:rsidRPr="00FC3317">
              <w:rPr>
                <w:spacing w:val="-9"/>
                <w:sz w:val="24"/>
                <w:szCs w:val="24"/>
                <w:lang w:val="ru-RU"/>
              </w:rPr>
              <w:t xml:space="preserve"> </w:t>
            </w:r>
            <w:r w:rsidRPr="00FC3317">
              <w:rPr>
                <w:sz w:val="24"/>
                <w:szCs w:val="24"/>
                <w:lang w:val="ru-RU"/>
              </w:rPr>
              <w:t>обнаруживает</w:t>
            </w:r>
            <w:r w:rsidRPr="00FC3317">
              <w:rPr>
                <w:spacing w:val="-7"/>
                <w:sz w:val="24"/>
                <w:szCs w:val="24"/>
                <w:lang w:val="ru-RU"/>
              </w:rPr>
              <w:t xml:space="preserve"> </w:t>
            </w:r>
            <w:r w:rsidRPr="00FC3317">
              <w:rPr>
                <w:sz w:val="24"/>
                <w:szCs w:val="24"/>
                <w:lang w:val="ru-RU"/>
              </w:rPr>
              <w:t>знание</w:t>
            </w:r>
            <w:r w:rsidRPr="00FC3317">
              <w:rPr>
                <w:spacing w:val="-6"/>
                <w:sz w:val="24"/>
                <w:szCs w:val="24"/>
                <w:lang w:val="ru-RU"/>
              </w:rPr>
              <w:t xml:space="preserve"> </w:t>
            </w:r>
            <w:r w:rsidRPr="00FC3317">
              <w:rPr>
                <w:sz w:val="24"/>
                <w:szCs w:val="24"/>
                <w:lang w:val="ru-RU"/>
              </w:rPr>
              <w:t>и</w:t>
            </w:r>
            <w:r w:rsidRPr="00FC3317">
              <w:rPr>
                <w:spacing w:val="-6"/>
                <w:sz w:val="24"/>
                <w:szCs w:val="24"/>
                <w:lang w:val="ru-RU"/>
              </w:rPr>
              <w:t xml:space="preserve"> </w:t>
            </w:r>
            <w:r w:rsidRPr="00FC3317">
              <w:rPr>
                <w:sz w:val="24"/>
                <w:szCs w:val="24"/>
                <w:lang w:val="ru-RU"/>
              </w:rPr>
              <w:t>понимание</w:t>
            </w:r>
            <w:r w:rsidRPr="00FC3317">
              <w:rPr>
                <w:spacing w:val="-9"/>
                <w:sz w:val="24"/>
                <w:szCs w:val="24"/>
                <w:lang w:val="ru-RU"/>
              </w:rPr>
              <w:t xml:space="preserve"> </w:t>
            </w:r>
            <w:r w:rsidRPr="00FC3317">
              <w:rPr>
                <w:sz w:val="24"/>
                <w:szCs w:val="24"/>
                <w:lang w:val="ru-RU"/>
              </w:rPr>
              <w:t>основных положений учебного материала, но излагает его неполно,</w:t>
            </w:r>
          </w:p>
          <w:p w14:paraId="2B88E871" w14:textId="77777777" w:rsidR="00FC3317" w:rsidRPr="00FC3317" w:rsidRDefault="00FC3317" w:rsidP="00A25E61">
            <w:pPr>
              <w:pStyle w:val="TableParagraph"/>
              <w:spacing w:line="322" w:lineRule="exact"/>
              <w:ind w:left="142" w:right="144" w:firstLine="709"/>
              <w:jc w:val="both"/>
              <w:rPr>
                <w:sz w:val="24"/>
                <w:szCs w:val="24"/>
                <w:lang w:val="ru-RU"/>
              </w:rPr>
            </w:pPr>
            <w:r w:rsidRPr="00FC3317">
              <w:rPr>
                <w:sz w:val="24"/>
                <w:szCs w:val="24"/>
                <w:lang w:val="ru-RU"/>
              </w:rPr>
              <w:t>непоследовательно,</w:t>
            </w:r>
            <w:r w:rsidRPr="00FC3317">
              <w:rPr>
                <w:spacing w:val="-9"/>
                <w:sz w:val="24"/>
                <w:szCs w:val="24"/>
                <w:lang w:val="ru-RU"/>
              </w:rPr>
              <w:t xml:space="preserve"> </w:t>
            </w:r>
            <w:r w:rsidRPr="00FC3317">
              <w:rPr>
                <w:sz w:val="24"/>
                <w:szCs w:val="24"/>
                <w:lang w:val="ru-RU"/>
              </w:rPr>
              <w:t>допускает</w:t>
            </w:r>
            <w:r w:rsidRPr="00FC3317">
              <w:rPr>
                <w:spacing w:val="-8"/>
                <w:sz w:val="24"/>
                <w:szCs w:val="24"/>
                <w:lang w:val="ru-RU"/>
              </w:rPr>
              <w:t xml:space="preserve"> </w:t>
            </w:r>
            <w:r w:rsidRPr="00FC3317">
              <w:rPr>
                <w:sz w:val="24"/>
                <w:szCs w:val="24"/>
                <w:lang w:val="ru-RU"/>
              </w:rPr>
              <w:t>неточности</w:t>
            </w:r>
            <w:r w:rsidRPr="00FC3317">
              <w:rPr>
                <w:spacing w:val="-8"/>
                <w:sz w:val="24"/>
                <w:szCs w:val="24"/>
                <w:lang w:val="ru-RU"/>
              </w:rPr>
              <w:t xml:space="preserve"> </w:t>
            </w:r>
            <w:r w:rsidRPr="00FC3317">
              <w:rPr>
                <w:sz w:val="24"/>
                <w:szCs w:val="24"/>
                <w:lang w:val="ru-RU"/>
              </w:rPr>
              <w:t>в</w:t>
            </w:r>
            <w:r w:rsidRPr="00FC3317">
              <w:rPr>
                <w:spacing w:val="-9"/>
                <w:sz w:val="24"/>
                <w:szCs w:val="24"/>
                <w:lang w:val="ru-RU"/>
              </w:rPr>
              <w:t xml:space="preserve"> </w:t>
            </w:r>
            <w:r w:rsidRPr="00FC3317">
              <w:rPr>
                <w:sz w:val="24"/>
                <w:szCs w:val="24"/>
                <w:lang w:val="ru-RU"/>
              </w:rPr>
              <w:t>определении</w:t>
            </w:r>
            <w:r w:rsidRPr="00FC3317">
              <w:rPr>
                <w:spacing w:val="-8"/>
                <w:sz w:val="24"/>
                <w:szCs w:val="24"/>
                <w:lang w:val="ru-RU"/>
              </w:rPr>
              <w:t xml:space="preserve"> </w:t>
            </w:r>
            <w:r w:rsidRPr="00FC3317">
              <w:rPr>
                <w:sz w:val="24"/>
                <w:szCs w:val="24"/>
                <w:lang w:val="ru-RU"/>
              </w:rPr>
              <w:t>понятий, не умеет доказательно обосновывать свои суждения</w:t>
            </w:r>
          </w:p>
        </w:tc>
      </w:tr>
      <w:tr w:rsidR="00FC3317" w:rsidRPr="00FC3317" w14:paraId="4673FFBB" w14:textId="77777777" w:rsidTr="00FC3317">
        <w:trPr>
          <w:trHeight w:val="1287"/>
        </w:trPr>
        <w:tc>
          <w:tcPr>
            <w:tcW w:w="1243" w:type="dxa"/>
          </w:tcPr>
          <w:p w14:paraId="3549A81F" w14:textId="77777777" w:rsidR="00FC3317" w:rsidRPr="00FC3317" w:rsidRDefault="00FC3317" w:rsidP="00A25E61">
            <w:pPr>
              <w:pStyle w:val="TableParagraph"/>
              <w:spacing w:line="318" w:lineRule="exact"/>
              <w:ind w:left="142" w:right="144" w:firstLine="709"/>
              <w:jc w:val="both"/>
              <w:rPr>
                <w:b/>
                <w:sz w:val="24"/>
                <w:szCs w:val="24"/>
              </w:rPr>
            </w:pPr>
            <w:r w:rsidRPr="00FC3317">
              <w:rPr>
                <w:b/>
                <w:spacing w:val="-5"/>
                <w:sz w:val="24"/>
                <w:szCs w:val="24"/>
              </w:rPr>
              <w:t>«2»</w:t>
            </w:r>
          </w:p>
        </w:tc>
        <w:tc>
          <w:tcPr>
            <w:tcW w:w="8330" w:type="dxa"/>
          </w:tcPr>
          <w:p w14:paraId="65C3744B"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если</w:t>
            </w:r>
            <w:r w:rsidRPr="00FC3317">
              <w:rPr>
                <w:spacing w:val="-6"/>
                <w:sz w:val="24"/>
                <w:szCs w:val="24"/>
                <w:lang w:val="ru-RU"/>
              </w:rPr>
              <w:t xml:space="preserve"> </w:t>
            </w:r>
            <w:r w:rsidRPr="00FC3317">
              <w:rPr>
                <w:sz w:val="24"/>
                <w:szCs w:val="24"/>
                <w:lang w:val="ru-RU"/>
              </w:rPr>
              <w:t>обучающийся</w:t>
            </w:r>
            <w:r w:rsidRPr="00FC3317">
              <w:rPr>
                <w:spacing w:val="-9"/>
                <w:sz w:val="24"/>
                <w:szCs w:val="24"/>
                <w:lang w:val="ru-RU"/>
              </w:rPr>
              <w:t xml:space="preserve"> </w:t>
            </w:r>
            <w:r w:rsidRPr="00FC3317">
              <w:rPr>
                <w:sz w:val="24"/>
                <w:szCs w:val="24"/>
                <w:lang w:val="ru-RU"/>
              </w:rPr>
              <w:t>имеет</w:t>
            </w:r>
            <w:r w:rsidRPr="00FC3317">
              <w:rPr>
                <w:spacing w:val="-9"/>
                <w:sz w:val="24"/>
                <w:szCs w:val="24"/>
                <w:lang w:val="ru-RU"/>
              </w:rPr>
              <w:t xml:space="preserve"> </w:t>
            </w:r>
            <w:r w:rsidRPr="00FC3317">
              <w:rPr>
                <w:sz w:val="24"/>
                <w:szCs w:val="24"/>
                <w:lang w:val="ru-RU"/>
              </w:rPr>
              <w:t>разрозненные,</w:t>
            </w:r>
            <w:r w:rsidRPr="00FC3317">
              <w:rPr>
                <w:spacing w:val="-7"/>
                <w:sz w:val="24"/>
                <w:szCs w:val="24"/>
                <w:lang w:val="ru-RU"/>
              </w:rPr>
              <w:t xml:space="preserve"> </w:t>
            </w:r>
            <w:r w:rsidRPr="00FC3317">
              <w:rPr>
                <w:sz w:val="24"/>
                <w:szCs w:val="24"/>
                <w:lang w:val="ru-RU"/>
              </w:rPr>
              <w:t>бессистемные</w:t>
            </w:r>
            <w:r w:rsidRPr="00FC3317">
              <w:rPr>
                <w:spacing w:val="-6"/>
                <w:sz w:val="24"/>
                <w:szCs w:val="24"/>
                <w:lang w:val="ru-RU"/>
              </w:rPr>
              <w:t xml:space="preserve"> </w:t>
            </w:r>
            <w:r w:rsidRPr="00FC3317">
              <w:rPr>
                <w:sz w:val="24"/>
                <w:szCs w:val="24"/>
                <w:lang w:val="ru-RU"/>
              </w:rPr>
              <w:t>знания,</w:t>
            </w:r>
            <w:r w:rsidRPr="00FC3317">
              <w:rPr>
                <w:spacing w:val="-6"/>
                <w:sz w:val="24"/>
                <w:szCs w:val="24"/>
                <w:lang w:val="ru-RU"/>
              </w:rPr>
              <w:t xml:space="preserve"> </w:t>
            </w:r>
            <w:r w:rsidRPr="00FC3317">
              <w:rPr>
                <w:sz w:val="24"/>
                <w:szCs w:val="24"/>
                <w:lang w:val="ru-RU"/>
              </w:rPr>
              <w:t>не умеет выделять главное и второстепенное, допускает ошибки в определении понятий, искажающие их смысл, беспорядочно и</w:t>
            </w:r>
          </w:p>
          <w:p w14:paraId="16514295" w14:textId="77777777" w:rsidR="00FC3317" w:rsidRPr="00FC3317" w:rsidRDefault="00FC3317" w:rsidP="00A25E61">
            <w:pPr>
              <w:pStyle w:val="TableParagraph"/>
              <w:spacing w:line="308" w:lineRule="exact"/>
              <w:ind w:left="142" w:right="144" w:firstLine="709"/>
              <w:jc w:val="both"/>
              <w:rPr>
                <w:sz w:val="24"/>
                <w:szCs w:val="24"/>
              </w:rPr>
            </w:pPr>
            <w:proofErr w:type="spellStart"/>
            <w:r w:rsidRPr="00FC3317">
              <w:rPr>
                <w:sz w:val="24"/>
                <w:szCs w:val="24"/>
              </w:rPr>
              <w:t>неуверенно</w:t>
            </w:r>
            <w:proofErr w:type="spellEnd"/>
            <w:r w:rsidRPr="00FC3317">
              <w:rPr>
                <w:spacing w:val="-7"/>
                <w:sz w:val="24"/>
                <w:szCs w:val="24"/>
              </w:rPr>
              <w:t xml:space="preserve"> </w:t>
            </w:r>
            <w:proofErr w:type="spellStart"/>
            <w:r w:rsidRPr="00FC3317">
              <w:rPr>
                <w:sz w:val="24"/>
                <w:szCs w:val="24"/>
              </w:rPr>
              <w:t>излагает</w:t>
            </w:r>
            <w:proofErr w:type="spellEnd"/>
            <w:r w:rsidRPr="00FC3317">
              <w:rPr>
                <w:spacing w:val="-7"/>
                <w:sz w:val="24"/>
                <w:szCs w:val="24"/>
              </w:rPr>
              <w:t xml:space="preserve"> </w:t>
            </w:r>
            <w:proofErr w:type="spellStart"/>
            <w:r w:rsidRPr="00FC3317">
              <w:rPr>
                <w:spacing w:val="-2"/>
                <w:sz w:val="24"/>
                <w:szCs w:val="24"/>
              </w:rPr>
              <w:t>материал</w:t>
            </w:r>
            <w:proofErr w:type="spellEnd"/>
          </w:p>
        </w:tc>
      </w:tr>
    </w:tbl>
    <w:p w14:paraId="6B268C36" w14:textId="77777777" w:rsidR="00FC3317" w:rsidRPr="00FC3317" w:rsidRDefault="00FC3317" w:rsidP="00A25E61">
      <w:pPr>
        <w:spacing w:before="320"/>
        <w:ind w:left="142" w:right="144" w:firstLine="709"/>
        <w:jc w:val="both"/>
        <w:rPr>
          <w:b/>
          <w:sz w:val="24"/>
          <w:szCs w:val="24"/>
        </w:rPr>
      </w:pPr>
      <w:r w:rsidRPr="00FC3317">
        <w:rPr>
          <w:b/>
          <w:sz w:val="24"/>
          <w:szCs w:val="24"/>
        </w:rPr>
        <w:lastRenderedPageBreak/>
        <w:t>Критерии</w:t>
      </w:r>
      <w:r w:rsidRPr="00FC3317">
        <w:rPr>
          <w:b/>
          <w:spacing w:val="-6"/>
          <w:sz w:val="24"/>
          <w:szCs w:val="24"/>
        </w:rPr>
        <w:t xml:space="preserve"> </w:t>
      </w:r>
      <w:r w:rsidRPr="00FC3317">
        <w:rPr>
          <w:b/>
          <w:sz w:val="24"/>
          <w:szCs w:val="24"/>
        </w:rPr>
        <w:t>оценки</w:t>
      </w:r>
      <w:r w:rsidRPr="00FC3317">
        <w:rPr>
          <w:b/>
          <w:spacing w:val="-6"/>
          <w:sz w:val="24"/>
          <w:szCs w:val="24"/>
        </w:rPr>
        <w:t xml:space="preserve"> </w:t>
      </w:r>
      <w:r w:rsidRPr="00FC3317">
        <w:rPr>
          <w:b/>
          <w:sz w:val="24"/>
          <w:szCs w:val="24"/>
        </w:rPr>
        <w:t>на</w:t>
      </w:r>
      <w:r w:rsidRPr="00FC3317">
        <w:rPr>
          <w:b/>
          <w:spacing w:val="-4"/>
          <w:sz w:val="24"/>
          <w:szCs w:val="24"/>
        </w:rPr>
        <w:t xml:space="preserve"> </w:t>
      </w:r>
      <w:r w:rsidRPr="00FC3317">
        <w:rPr>
          <w:b/>
          <w:spacing w:val="-2"/>
          <w:sz w:val="24"/>
          <w:szCs w:val="24"/>
        </w:rPr>
        <w:t>экзамене</w:t>
      </w:r>
    </w:p>
    <w:p w14:paraId="40DDE74F" w14:textId="77777777" w:rsidR="00FC3317" w:rsidRPr="00FC3317" w:rsidRDefault="00FC3317" w:rsidP="00A25E61">
      <w:pPr>
        <w:pStyle w:val="a3"/>
        <w:spacing w:before="319"/>
        <w:ind w:left="142" w:right="144" w:firstLine="709"/>
        <w:rPr>
          <w:sz w:val="24"/>
          <w:szCs w:val="24"/>
        </w:rPr>
      </w:pPr>
      <w:r w:rsidRPr="00FC3317">
        <w:rPr>
          <w:sz w:val="24"/>
          <w:szCs w:val="24"/>
        </w:rPr>
        <w:t xml:space="preserve">Оценки </w:t>
      </w:r>
      <w:r w:rsidRPr="00FC3317">
        <w:rPr>
          <w:b/>
          <w:sz w:val="24"/>
          <w:szCs w:val="24"/>
        </w:rPr>
        <w:t xml:space="preserve">«отлично» </w:t>
      </w:r>
      <w:r w:rsidRPr="00FC3317">
        <w:rPr>
          <w:sz w:val="24"/>
          <w:szCs w:val="24"/>
        </w:rPr>
        <w:t>заслуживает обучающийся, обнаруживший всестороннее, систематическое и глубокое знание учебно-программного материала,</w:t>
      </w:r>
      <w:r w:rsidRPr="00FC3317">
        <w:rPr>
          <w:spacing w:val="57"/>
          <w:sz w:val="24"/>
          <w:szCs w:val="24"/>
        </w:rPr>
        <w:t xml:space="preserve"> </w:t>
      </w:r>
      <w:r w:rsidRPr="00FC3317">
        <w:rPr>
          <w:sz w:val="24"/>
          <w:szCs w:val="24"/>
        </w:rPr>
        <w:t>умение</w:t>
      </w:r>
      <w:r w:rsidRPr="00FC3317">
        <w:rPr>
          <w:spacing w:val="58"/>
          <w:sz w:val="24"/>
          <w:szCs w:val="24"/>
        </w:rPr>
        <w:t xml:space="preserve"> </w:t>
      </w:r>
      <w:r w:rsidRPr="00FC3317">
        <w:rPr>
          <w:sz w:val="24"/>
          <w:szCs w:val="24"/>
        </w:rPr>
        <w:t>свободно</w:t>
      </w:r>
      <w:r w:rsidRPr="00FC3317">
        <w:rPr>
          <w:spacing w:val="61"/>
          <w:sz w:val="24"/>
          <w:szCs w:val="24"/>
        </w:rPr>
        <w:t xml:space="preserve"> </w:t>
      </w:r>
      <w:r w:rsidRPr="00FC3317">
        <w:rPr>
          <w:sz w:val="24"/>
          <w:szCs w:val="24"/>
        </w:rPr>
        <w:t>выполнять</w:t>
      </w:r>
      <w:r w:rsidRPr="00FC3317">
        <w:rPr>
          <w:spacing w:val="59"/>
          <w:sz w:val="24"/>
          <w:szCs w:val="24"/>
        </w:rPr>
        <w:t xml:space="preserve"> </w:t>
      </w:r>
      <w:r w:rsidRPr="00FC3317">
        <w:rPr>
          <w:sz w:val="24"/>
          <w:szCs w:val="24"/>
        </w:rPr>
        <w:t>практическое</w:t>
      </w:r>
      <w:r w:rsidRPr="00FC3317">
        <w:rPr>
          <w:spacing w:val="60"/>
          <w:sz w:val="24"/>
          <w:szCs w:val="24"/>
        </w:rPr>
        <w:t xml:space="preserve"> </w:t>
      </w:r>
      <w:r w:rsidRPr="00FC3317">
        <w:rPr>
          <w:sz w:val="24"/>
          <w:szCs w:val="24"/>
        </w:rPr>
        <w:t>задание,</w:t>
      </w:r>
      <w:r w:rsidRPr="00FC3317">
        <w:rPr>
          <w:spacing w:val="60"/>
          <w:sz w:val="24"/>
          <w:szCs w:val="24"/>
        </w:rPr>
        <w:t xml:space="preserve"> </w:t>
      </w:r>
      <w:r w:rsidRPr="00FC3317">
        <w:rPr>
          <w:spacing w:val="-2"/>
          <w:sz w:val="24"/>
          <w:szCs w:val="24"/>
        </w:rPr>
        <w:t>усвоивший</w:t>
      </w:r>
    </w:p>
    <w:p w14:paraId="1BFF8690" w14:textId="77777777" w:rsidR="00FC3317" w:rsidRPr="00FC3317" w:rsidRDefault="00FC3317" w:rsidP="00A25E61">
      <w:pPr>
        <w:pStyle w:val="a3"/>
        <w:spacing w:before="67"/>
        <w:ind w:left="142" w:right="144" w:firstLine="709"/>
        <w:rPr>
          <w:sz w:val="24"/>
          <w:szCs w:val="24"/>
        </w:rPr>
      </w:pPr>
      <w:r w:rsidRPr="00FC3317">
        <w:rPr>
          <w:sz w:val="24"/>
          <w:szCs w:val="24"/>
        </w:rPr>
        <w:t>общие и профессиональные компетенции, соответствующие ФГОС, усвоивший взаимосвязь основных понятий тем и их значение для приобретаемой специальности, проявивший творческие способности. Обучающийся освещает различные вопросы программного материала,</w:t>
      </w:r>
      <w:r w:rsidRPr="00FC3317">
        <w:rPr>
          <w:spacing w:val="80"/>
          <w:sz w:val="24"/>
          <w:szCs w:val="24"/>
        </w:rPr>
        <w:t xml:space="preserve"> </w:t>
      </w:r>
      <w:r w:rsidRPr="00FC3317">
        <w:rPr>
          <w:sz w:val="24"/>
          <w:szCs w:val="24"/>
        </w:rPr>
        <w:t>делает содержательные выводы, демонстрирует знание специальной литературы в рамках учебного методического комплекса и дополнительных источников информации, в том числе Интернет - ресурсов.</w:t>
      </w:r>
    </w:p>
    <w:p w14:paraId="34D9F304" w14:textId="77777777" w:rsidR="00FC3317" w:rsidRPr="00FC3317" w:rsidRDefault="00FC3317" w:rsidP="00A25E61">
      <w:pPr>
        <w:pStyle w:val="a3"/>
        <w:spacing w:before="3"/>
        <w:ind w:left="142" w:right="144" w:firstLine="709"/>
        <w:rPr>
          <w:sz w:val="24"/>
          <w:szCs w:val="24"/>
        </w:rPr>
      </w:pPr>
      <w:r w:rsidRPr="00FC3317">
        <w:rPr>
          <w:sz w:val="24"/>
          <w:szCs w:val="24"/>
        </w:rPr>
        <w:t xml:space="preserve">На оценку </w:t>
      </w:r>
      <w:r w:rsidRPr="00FC3317">
        <w:rPr>
          <w:b/>
          <w:sz w:val="24"/>
          <w:szCs w:val="24"/>
        </w:rPr>
        <w:t xml:space="preserve">«хорошо» </w:t>
      </w:r>
      <w:r w:rsidRPr="00FC3317">
        <w:rPr>
          <w:sz w:val="24"/>
          <w:szCs w:val="24"/>
        </w:rPr>
        <w:t>оценивается ответ, если обучающийся при ответе продемонстрировал системные знания и умения по поставленным вопросам. Содержание вопроса изложил связно, грамотным языком, раскрыл последовательно суть изученного материала, демонстрируя прочность полученных знаний и умений, но при ответе были допущены</w:t>
      </w:r>
      <w:r w:rsidRPr="00FC3317">
        <w:rPr>
          <w:spacing w:val="40"/>
          <w:sz w:val="24"/>
          <w:szCs w:val="24"/>
        </w:rPr>
        <w:t xml:space="preserve"> </w:t>
      </w:r>
      <w:r w:rsidRPr="00FC3317">
        <w:rPr>
          <w:sz w:val="24"/>
          <w:szCs w:val="24"/>
        </w:rPr>
        <w:t>незначительные ошибки, нарушалась последовательность изложения или отсутствовали некоторые несущественные элементы содержания тем.</w:t>
      </w:r>
    </w:p>
    <w:p w14:paraId="284CBCD7" w14:textId="77777777" w:rsidR="00FC3317" w:rsidRPr="00FC3317" w:rsidRDefault="00FC3317" w:rsidP="00A25E61">
      <w:pPr>
        <w:pStyle w:val="a3"/>
        <w:ind w:left="142" w:right="144" w:firstLine="709"/>
        <w:rPr>
          <w:sz w:val="24"/>
          <w:szCs w:val="24"/>
        </w:rPr>
      </w:pPr>
      <w:r w:rsidRPr="00FC3317">
        <w:rPr>
          <w:sz w:val="24"/>
          <w:szCs w:val="24"/>
        </w:rPr>
        <w:t xml:space="preserve">Оценки </w:t>
      </w:r>
      <w:r w:rsidRPr="00FC3317">
        <w:rPr>
          <w:b/>
          <w:sz w:val="24"/>
          <w:szCs w:val="24"/>
        </w:rPr>
        <w:t xml:space="preserve">«удовлетворительно» </w:t>
      </w:r>
      <w:r w:rsidRPr="00FC3317">
        <w:rPr>
          <w:sz w:val="24"/>
          <w:szCs w:val="24"/>
        </w:rPr>
        <w:t>заслуживает обучающийся, обнаруживший знания основного учебно-программного материала в объеме, необходимом для дальнейшей учебы и предстоящей работы по специальности/профессии, справляющийся с выполнением заданий, предусмотренных программой, знакомый с основной литературой, рекомендованной программой, но, у обучающегося обнаружены неточности в развернутом раскрытии понятий, терминов, определений, план ответа выстроен непоследовательно, в ответе допущены погрешности, исправленные под руководством преподавателя.</w:t>
      </w:r>
    </w:p>
    <w:p w14:paraId="22F55C86" w14:textId="77777777" w:rsidR="00FC3317" w:rsidRPr="00FC3317" w:rsidRDefault="00FC3317" w:rsidP="00A25E61">
      <w:pPr>
        <w:pStyle w:val="a3"/>
        <w:ind w:left="142" w:right="144" w:firstLine="709"/>
        <w:rPr>
          <w:sz w:val="24"/>
          <w:szCs w:val="24"/>
        </w:rPr>
      </w:pPr>
      <w:r w:rsidRPr="00FC3317">
        <w:rPr>
          <w:sz w:val="24"/>
          <w:szCs w:val="24"/>
        </w:rPr>
        <w:t>Оценка</w:t>
      </w:r>
      <w:r w:rsidRPr="00FC3317">
        <w:rPr>
          <w:spacing w:val="-6"/>
          <w:sz w:val="24"/>
          <w:szCs w:val="24"/>
        </w:rPr>
        <w:t xml:space="preserve"> </w:t>
      </w:r>
      <w:r w:rsidRPr="00FC3317">
        <w:rPr>
          <w:b/>
          <w:sz w:val="24"/>
          <w:szCs w:val="24"/>
        </w:rPr>
        <w:t>«неудовлетворительно»</w:t>
      </w:r>
      <w:r w:rsidRPr="00FC3317">
        <w:rPr>
          <w:b/>
          <w:spacing w:val="-3"/>
          <w:sz w:val="24"/>
          <w:szCs w:val="24"/>
        </w:rPr>
        <w:t xml:space="preserve"> </w:t>
      </w:r>
      <w:r w:rsidRPr="00FC3317">
        <w:rPr>
          <w:sz w:val="24"/>
          <w:szCs w:val="24"/>
        </w:rPr>
        <w:t>выставляется</w:t>
      </w:r>
      <w:r w:rsidRPr="00FC3317">
        <w:rPr>
          <w:spacing w:val="-6"/>
          <w:sz w:val="24"/>
          <w:szCs w:val="24"/>
        </w:rPr>
        <w:t xml:space="preserve"> </w:t>
      </w:r>
      <w:r w:rsidRPr="00FC3317">
        <w:rPr>
          <w:sz w:val="24"/>
          <w:szCs w:val="24"/>
        </w:rPr>
        <w:t>обучающемуся,</w:t>
      </w:r>
      <w:r w:rsidRPr="00FC3317">
        <w:rPr>
          <w:spacing w:val="-6"/>
          <w:sz w:val="24"/>
          <w:szCs w:val="24"/>
        </w:rPr>
        <w:t xml:space="preserve"> </w:t>
      </w:r>
      <w:r w:rsidRPr="00FC3317">
        <w:rPr>
          <w:sz w:val="24"/>
          <w:szCs w:val="24"/>
        </w:rPr>
        <w:t>если</w:t>
      </w:r>
      <w:r w:rsidRPr="00FC3317">
        <w:rPr>
          <w:spacing w:val="-6"/>
          <w:sz w:val="24"/>
          <w:szCs w:val="24"/>
        </w:rPr>
        <w:t xml:space="preserve"> </w:t>
      </w:r>
      <w:r w:rsidRPr="00FC3317">
        <w:rPr>
          <w:sz w:val="24"/>
          <w:szCs w:val="24"/>
        </w:rPr>
        <w:t>в</w:t>
      </w:r>
      <w:r w:rsidRPr="00FC3317">
        <w:rPr>
          <w:spacing w:val="-7"/>
          <w:sz w:val="24"/>
          <w:szCs w:val="24"/>
        </w:rPr>
        <w:t xml:space="preserve"> </w:t>
      </w:r>
      <w:r w:rsidRPr="00FC3317">
        <w:rPr>
          <w:sz w:val="24"/>
          <w:szCs w:val="24"/>
        </w:rPr>
        <w:t>ответе обнаружены пробелы в знаниях основного учебно-программного материала, недостаточно раскрыты понятия, термины, допущены принципиальные ошибки</w:t>
      </w:r>
      <w:r w:rsidRPr="00FC3317">
        <w:rPr>
          <w:spacing w:val="-3"/>
          <w:sz w:val="24"/>
          <w:szCs w:val="24"/>
        </w:rPr>
        <w:t xml:space="preserve"> </w:t>
      </w:r>
      <w:r w:rsidRPr="00FC3317">
        <w:rPr>
          <w:sz w:val="24"/>
          <w:szCs w:val="24"/>
        </w:rPr>
        <w:t>в</w:t>
      </w:r>
      <w:r w:rsidRPr="00FC3317">
        <w:rPr>
          <w:spacing w:val="-4"/>
          <w:sz w:val="24"/>
          <w:szCs w:val="24"/>
        </w:rPr>
        <w:t xml:space="preserve"> </w:t>
      </w:r>
      <w:r w:rsidRPr="00FC3317">
        <w:rPr>
          <w:sz w:val="24"/>
          <w:szCs w:val="24"/>
        </w:rPr>
        <w:t>выполнении</w:t>
      </w:r>
      <w:r w:rsidRPr="00FC3317">
        <w:rPr>
          <w:spacing w:val="-6"/>
          <w:sz w:val="24"/>
          <w:szCs w:val="24"/>
        </w:rPr>
        <w:t xml:space="preserve"> </w:t>
      </w:r>
      <w:r w:rsidRPr="00FC3317">
        <w:rPr>
          <w:sz w:val="24"/>
          <w:szCs w:val="24"/>
        </w:rPr>
        <w:t>практических</w:t>
      </w:r>
      <w:r w:rsidRPr="00FC3317">
        <w:rPr>
          <w:spacing w:val="-2"/>
          <w:sz w:val="24"/>
          <w:szCs w:val="24"/>
        </w:rPr>
        <w:t xml:space="preserve"> </w:t>
      </w:r>
      <w:r w:rsidRPr="00FC3317">
        <w:rPr>
          <w:sz w:val="24"/>
          <w:szCs w:val="24"/>
        </w:rPr>
        <w:t>заданий.</w:t>
      </w:r>
      <w:r w:rsidRPr="00FC3317">
        <w:rPr>
          <w:spacing w:val="-4"/>
          <w:sz w:val="24"/>
          <w:szCs w:val="24"/>
        </w:rPr>
        <w:t xml:space="preserve"> </w:t>
      </w:r>
      <w:r w:rsidRPr="00FC3317">
        <w:rPr>
          <w:sz w:val="24"/>
          <w:szCs w:val="24"/>
        </w:rPr>
        <w:t>Ответ</w:t>
      </w:r>
      <w:r w:rsidRPr="00FC3317">
        <w:rPr>
          <w:spacing w:val="-3"/>
          <w:sz w:val="24"/>
          <w:szCs w:val="24"/>
        </w:rPr>
        <w:t xml:space="preserve"> </w:t>
      </w:r>
      <w:r w:rsidRPr="00FC3317">
        <w:rPr>
          <w:sz w:val="24"/>
          <w:szCs w:val="24"/>
        </w:rPr>
        <w:t>содержит</w:t>
      </w:r>
      <w:r w:rsidRPr="00FC3317">
        <w:rPr>
          <w:spacing w:val="-4"/>
          <w:sz w:val="24"/>
          <w:szCs w:val="24"/>
        </w:rPr>
        <w:t xml:space="preserve"> </w:t>
      </w:r>
      <w:r w:rsidRPr="00FC3317">
        <w:rPr>
          <w:sz w:val="24"/>
          <w:szCs w:val="24"/>
        </w:rPr>
        <w:t>ряд</w:t>
      </w:r>
      <w:r w:rsidRPr="00FC3317">
        <w:rPr>
          <w:spacing w:val="-2"/>
          <w:sz w:val="24"/>
          <w:szCs w:val="24"/>
        </w:rPr>
        <w:t xml:space="preserve"> </w:t>
      </w:r>
      <w:r w:rsidRPr="00FC3317">
        <w:rPr>
          <w:sz w:val="24"/>
          <w:szCs w:val="24"/>
        </w:rPr>
        <w:t>серьезных неточностей. Выводы поверхностны</w:t>
      </w:r>
    </w:p>
    <w:p w14:paraId="39EB410B" w14:textId="77777777" w:rsidR="00FC3317" w:rsidRPr="00FC3317" w:rsidRDefault="00FC3317" w:rsidP="00A25E61">
      <w:pPr>
        <w:pStyle w:val="a3"/>
        <w:spacing w:before="4"/>
        <w:ind w:left="142" w:right="144" w:firstLine="709"/>
        <w:rPr>
          <w:sz w:val="24"/>
          <w:szCs w:val="24"/>
        </w:rPr>
      </w:pPr>
    </w:p>
    <w:p w14:paraId="112B1DF6" w14:textId="77777777" w:rsidR="00FC3317" w:rsidRPr="00FC3317" w:rsidRDefault="00FC3317" w:rsidP="00A25E61">
      <w:pPr>
        <w:ind w:left="142" w:right="144" w:firstLine="709"/>
        <w:jc w:val="both"/>
        <w:rPr>
          <w:b/>
          <w:sz w:val="24"/>
          <w:szCs w:val="24"/>
        </w:rPr>
      </w:pPr>
      <w:r w:rsidRPr="00FC3317">
        <w:rPr>
          <w:b/>
          <w:sz w:val="24"/>
          <w:szCs w:val="24"/>
        </w:rPr>
        <w:t>Фонд оценочных средств по учебной дисциплине ОП.04</w:t>
      </w:r>
      <w:r w:rsidRPr="00FC3317">
        <w:rPr>
          <w:b/>
          <w:spacing w:val="-7"/>
          <w:sz w:val="24"/>
          <w:szCs w:val="24"/>
        </w:rPr>
        <w:t xml:space="preserve"> </w:t>
      </w:r>
      <w:r w:rsidRPr="00FC3317">
        <w:rPr>
          <w:b/>
          <w:sz w:val="24"/>
          <w:szCs w:val="24"/>
        </w:rPr>
        <w:t>ЖИВОПИСЬ</w:t>
      </w:r>
      <w:r w:rsidRPr="00FC3317">
        <w:rPr>
          <w:b/>
          <w:spacing w:val="-10"/>
          <w:sz w:val="24"/>
          <w:szCs w:val="24"/>
        </w:rPr>
        <w:t xml:space="preserve"> </w:t>
      </w:r>
      <w:r w:rsidRPr="00FC3317">
        <w:rPr>
          <w:b/>
          <w:sz w:val="24"/>
          <w:szCs w:val="24"/>
        </w:rPr>
        <w:t>С</w:t>
      </w:r>
      <w:r w:rsidRPr="00FC3317">
        <w:rPr>
          <w:b/>
          <w:spacing w:val="-9"/>
          <w:sz w:val="24"/>
          <w:szCs w:val="24"/>
        </w:rPr>
        <w:t xml:space="preserve"> </w:t>
      </w:r>
      <w:r w:rsidRPr="00FC3317">
        <w:rPr>
          <w:b/>
          <w:sz w:val="24"/>
          <w:szCs w:val="24"/>
        </w:rPr>
        <w:t>ОСНОВАМИ</w:t>
      </w:r>
      <w:r w:rsidRPr="00FC3317">
        <w:rPr>
          <w:b/>
          <w:spacing w:val="-8"/>
          <w:sz w:val="24"/>
          <w:szCs w:val="24"/>
        </w:rPr>
        <w:t xml:space="preserve"> </w:t>
      </w:r>
      <w:r w:rsidRPr="00FC3317">
        <w:rPr>
          <w:b/>
          <w:sz w:val="24"/>
          <w:szCs w:val="24"/>
        </w:rPr>
        <w:t>ЦВЕТОВЕДЕНИЯ</w:t>
      </w:r>
    </w:p>
    <w:p w14:paraId="3E292D79" w14:textId="77777777" w:rsidR="00FC3317" w:rsidRPr="00FC3317" w:rsidRDefault="00FC3317" w:rsidP="00A25E61">
      <w:pPr>
        <w:pStyle w:val="a3"/>
        <w:spacing w:before="21"/>
        <w:ind w:left="142" w:right="144" w:firstLine="709"/>
        <w:rPr>
          <w:b/>
          <w:sz w:val="24"/>
          <w:szCs w:val="24"/>
        </w:rPr>
      </w:pPr>
    </w:p>
    <w:p w14:paraId="4CC26342" w14:textId="77777777" w:rsidR="00FC3317" w:rsidRPr="00FC3317" w:rsidRDefault="00FC3317" w:rsidP="00A25E61">
      <w:pPr>
        <w:pStyle w:val="1"/>
        <w:spacing w:before="1"/>
        <w:ind w:left="142" w:right="144" w:firstLine="709"/>
        <w:jc w:val="both"/>
        <w:rPr>
          <w:sz w:val="24"/>
          <w:szCs w:val="24"/>
        </w:rPr>
      </w:pPr>
      <w:r w:rsidRPr="00FC3317">
        <w:rPr>
          <w:sz w:val="24"/>
          <w:szCs w:val="24"/>
        </w:rPr>
        <w:t>1.</w:t>
      </w:r>
      <w:r w:rsidRPr="00FC3317">
        <w:rPr>
          <w:spacing w:val="-8"/>
          <w:sz w:val="24"/>
          <w:szCs w:val="24"/>
        </w:rPr>
        <w:t xml:space="preserve"> </w:t>
      </w:r>
      <w:r w:rsidRPr="00FC3317">
        <w:rPr>
          <w:sz w:val="24"/>
          <w:szCs w:val="24"/>
        </w:rPr>
        <w:t>ПАСПОРТ</w:t>
      </w:r>
      <w:r w:rsidRPr="00FC3317">
        <w:rPr>
          <w:spacing w:val="-5"/>
          <w:sz w:val="24"/>
          <w:szCs w:val="24"/>
        </w:rPr>
        <w:t xml:space="preserve"> </w:t>
      </w:r>
      <w:r w:rsidRPr="00FC3317">
        <w:rPr>
          <w:sz w:val="24"/>
          <w:szCs w:val="24"/>
        </w:rPr>
        <w:t>ФОНДА</w:t>
      </w:r>
      <w:r w:rsidRPr="00FC3317">
        <w:rPr>
          <w:spacing w:val="-6"/>
          <w:sz w:val="24"/>
          <w:szCs w:val="24"/>
        </w:rPr>
        <w:t xml:space="preserve"> </w:t>
      </w:r>
      <w:r w:rsidRPr="00FC3317">
        <w:rPr>
          <w:sz w:val="24"/>
          <w:szCs w:val="24"/>
        </w:rPr>
        <w:t>ОЦЕНОЧНЫХ</w:t>
      </w:r>
      <w:r w:rsidRPr="00FC3317">
        <w:rPr>
          <w:spacing w:val="-5"/>
          <w:sz w:val="24"/>
          <w:szCs w:val="24"/>
        </w:rPr>
        <w:t xml:space="preserve"> </w:t>
      </w:r>
      <w:r w:rsidRPr="00FC3317">
        <w:rPr>
          <w:spacing w:val="-2"/>
          <w:sz w:val="24"/>
          <w:szCs w:val="24"/>
        </w:rPr>
        <w:t>СРЕДСТВ</w:t>
      </w:r>
    </w:p>
    <w:p w14:paraId="5866AED2" w14:textId="77777777" w:rsidR="00FC3317" w:rsidRPr="00FC3317" w:rsidRDefault="00FC3317" w:rsidP="00A25E61">
      <w:pPr>
        <w:spacing w:line="319" w:lineRule="exact"/>
        <w:ind w:left="142" w:right="144" w:firstLine="709"/>
        <w:jc w:val="both"/>
        <w:rPr>
          <w:b/>
          <w:sz w:val="24"/>
          <w:szCs w:val="24"/>
        </w:rPr>
      </w:pPr>
      <w:r w:rsidRPr="00FC3317">
        <w:rPr>
          <w:b/>
          <w:sz w:val="24"/>
          <w:szCs w:val="24"/>
        </w:rPr>
        <w:t>1.1</w:t>
      </w:r>
      <w:r w:rsidRPr="00FC3317">
        <w:rPr>
          <w:b/>
          <w:spacing w:val="-4"/>
          <w:sz w:val="24"/>
          <w:szCs w:val="24"/>
        </w:rPr>
        <w:t xml:space="preserve"> </w:t>
      </w:r>
      <w:r w:rsidRPr="00FC3317">
        <w:rPr>
          <w:b/>
          <w:sz w:val="24"/>
          <w:szCs w:val="24"/>
        </w:rPr>
        <w:t>Область</w:t>
      </w:r>
      <w:r w:rsidRPr="00FC3317">
        <w:rPr>
          <w:b/>
          <w:spacing w:val="-2"/>
          <w:sz w:val="24"/>
          <w:szCs w:val="24"/>
        </w:rPr>
        <w:t xml:space="preserve"> применения</w:t>
      </w:r>
    </w:p>
    <w:p w14:paraId="764D91F1" w14:textId="77777777" w:rsidR="00FC3317" w:rsidRPr="00FC3317" w:rsidRDefault="00FC3317" w:rsidP="00A25E61">
      <w:pPr>
        <w:pStyle w:val="a3"/>
        <w:ind w:left="142" w:right="144" w:firstLine="709"/>
        <w:rPr>
          <w:sz w:val="24"/>
          <w:szCs w:val="24"/>
        </w:rPr>
      </w:pPr>
      <w:r w:rsidRPr="00FC3317">
        <w:rPr>
          <w:sz w:val="24"/>
          <w:szCs w:val="24"/>
        </w:rPr>
        <w:t xml:space="preserve">Фонд оценочных средств (далее – ФОС) предназначен для контроля и оценки образовательных достижений обучающихся, освоивших программу учебной дисциплины ОП.04 Живопись с основами </w:t>
      </w:r>
      <w:proofErr w:type="spellStart"/>
      <w:r w:rsidRPr="00FC3317">
        <w:rPr>
          <w:sz w:val="24"/>
          <w:szCs w:val="24"/>
        </w:rPr>
        <w:t>цветоведения</w:t>
      </w:r>
      <w:proofErr w:type="spellEnd"/>
      <w:r w:rsidRPr="00FC3317">
        <w:rPr>
          <w:sz w:val="24"/>
          <w:szCs w:val="24"/>
        </w:rPr>
        <w:t>.</w:t>
      </w:r>
    </w:p>
    <w:p w14:paraId="18E4BAB9" w14:textId="77777777" w:rsidR="00FC3317" w:rsidRPr="00FC3317" w:rsidRDefault="00FC3317" w:rsidP="00A25E61">
      <w:pPr>
        <w:pStyle w:val="a3"/>
        <w:ind w:left="142" w:right="144" w:firstLine="709"/>
        <w:rPr>
          <w:sz w:val="24"/>
          <w:szCs w:val="24"/>
        </w:rPr>
      </w:pPr>
      <w:r w:rsidRPr="00FC3317">
        <w:rPr>
          <w:sz w:val="24"/>
          <w:szCs w:val="24"/>
        </w:rPr>
        <w:t>ФОС включает контрольные материалы для текущего контроля успеваемости и промежуточной аттестации обучающихся.</w:t>
      </w:r>
    </w:p>
    <w:p w14:paraId="19DBFB8A" w14:textId="77777777" w:rsidR="00FC3317" w:rsidRPr="00FC3317" w:rsidRDefault="00FC3317" w:rsidP="00A25E61">
      <w:pPr>
        <w:pStyle w:val="a3"/>
        <w:ind w:left="142" w:right="144" w:firstLine="709"/>
        <w:rPr>
          <w:sz w:val="24"/>
          <w:szCs w:val="24"/>
        </w:rPr>
      </w:pPr>
      <w:r w:rsidRPr="00FC3317">
        <w:rPr>
          <w:sz w:val="24"/>
          <w:szCs w:val="24"/>
        </w:rPr>
        <w:t xml:space="preserve">ФОС разработан на основе ФГОС по программе подготовки специалистов среднего звена по специальности 54.02.01 Дизайн (по отраслям), рабочей программы учебной дисциплины ОП.04 Живопись с основами </w:t>
      </w:r>
      <w:proofErr w:type="spellStart"/>
      <w:r w:rsidRPr="00FC3317">
        <w:rPr>
          <w:sz w:val="24"/>
          <w:szCs w:val="24"/>
        </w:rPr>
        <w:t>цветоведения</w:t>
      </w:r>
      <w:proofErr w:type="spellEnd"/>
      <w:r w:rsidRPr="00FC3317">
        <w:rPr>
          <w:sz w:val="24"/>
          <w:szCs w:val="24"/>
        </w:rPr>
        <w:t>.</w:t>
      </w:r>
    </w:p>
    <w:p w14:paraId="274D96AE" w14:textId="77777777" w:rsidR="00FC3317" w:rsidRPr="00FC3317" w:rsidRDefault="00FC3317" w:rsidP="00A25E61">
      <w:pPr>
        <w:spacing w:before="1" w:line="321" w:lineRule="exact"/>
        <w:ind w:left="142" w:right="144" w:firstLine="709"/>
        <w:jc w:val="both"/>
        <w:rPr>
          <w:b/>
          <w:sz w:val="24"/>
          <w:szCs w:val="24"/>
        </w:rPr>
      </w:pPr>
      <w:r w:rsidRPr="00FC3317">
        <w:rPr>
          <w:b/>
          <w:sz w:val="24"/>
          <w:szCs w:val="24"/>
        </w:rPr>
        <w:t>1.2</w:t>
      </w:r>
      <w:r w:rsidRPr="00FC3317">
        <w:rPr>
          <w:b/>
          <w:spacing w:val="-13"/>
          <w:sz w:val="24"/>
          <w:szCs w:val="24"/>
        </w:rPr>
        <w:t xml:space="preserve"> </w:t>
      </w:r>
      <w:r w:rsidRPr="00FC3317">
        <w:rPr>
          <w:b/>
          <w:sz w:val="24"/>
          <w:szCs w:val="24"/>
        </w:rPr>
        <w:t>Требования</w:t>
      </w:r>
      <w:r w:rsidRPr="00FC3317">
        <w:rPr>
          <w:b/>
          <w:spacing w:val="-13"/>
          <w:sz w:val="24"/>
          <w:szCs w:val="24"/>
        </w:rPr>
        <w:t xml:space="preserve"> </w:t>
      </w:r>
      <w:r w:rsidRPr="00FC3317">
        <w:rPr>
          <w:b/>
          <w:sz w:val="24"/>
          <w:szCs w:val="24"/>
        </w:rPr>
        <w:t>к</w:t>
      </w:r>
      <w:r w:rsidRPr="00FC3317">
        <w:rPr>
          <w:b/>
          <w:spacing w:val="-15"/>
          <w:sz w:val="24"/>
          <w:szCs w:val="24"/>
        </w:rPr>
        <w:t xml:space="preserve"> </w:t>
      </w:r>
      <w:r w:rsidRPr="00FC3317">
        <w:rPr>
          <w:b/>
          <w:sz w:val="24"/>
          <w:szCs w:val="24"/>
        </w:rPr>
        <w:t>результатам</w:t>
      </w:r>
      <w:r w:rsidRPr="00FC3317">
        <w:rPr>
          <w:b/>
          <w:spacing w:val="-13"/>
          <w:sz w:val="24"/>
          <w:szCs w:val="24"/>
        </w:rPr>
        <w:t xml:space="preserve"> </w:t>
      </w:r>
      <w:r w:rsidRPr="00FC3317">
        <w:rPr>
          <w:b/>
          <w:spacing w:val="-2"/>
          <w:sz w:val="24"/>
          <w:szCs w:val="24"/>
        </w:rPr>
        <w:t>обучения</w:t>
      </w:r>
    </w:p>
    <w:p w14:paraId="669A57DE" w14:textId="77777777" w:rsidR="00FC3317" w:rsidRPr="00FC3317" w:rsidRDefault="00FC3317" w:rsidP="00A25E61">
      <w:pPr>
        <w:pStyle w:val="a3"/>
        <w:spacing w:line="321" w:lineRule="exact"/>
        <w:ind w:left="142" w:right="144" w:firstLine="709"/>
        <w:rPr>
          <w:sz w:val="24"/>
          <w:szCs w:val="24"/>
        </w:rPr>
      </w:pPr>
      <w:r w:rsidRPr="00FC3317">
        <w:rPr>
          <w:sz w:val="24"/>
          <w:szCs w:val="24"/>
        </w:rPr>
        <w:t>Оценка</w:t>
      </w:r>
      <w:r w:rsidRPr="00FC3317">
        <w:rPr>
          <w:spacing w:val="75"/>
          <w:w w:val="150"/>
          <w:sz w:val="24"/>
          <w:szCs w:val="24"/>
        </w:rPr>
        <w:t xml:space="preserve"> </w:t>
      </w:r>
      <w:r w:rsidRPr="00FC3317">
        <w:rPr>
          <w:sz w:val="24"/>
          <w:szCs w:val="24"/>
        </w:rPr>
        <w:t>качества</w:t>
      </w:r>
      <w:r w:rsidRPr="00FC3317">
        <w:rPr>
          <w:spacing w:val="77"/>
          <w:w w:val="150"/>
          <w:sz w:val="24"/>
          <w:szCs w:val="24"/>
        </w:rPr>
        <w:t xml:space="preserve"> </w:t>
      </w:r>
      <w:r w:rsidRPr="00FC3317">
        <w:rPr>
          <w:sz w:val="24"/>
          <w:szCs w:val="24"/>
        </w:rPr>
        <w:t>подготовки</w:t>
      </w:r>
      <w:r w:rsidRPr="00FC3317">
        <w:rPr>
          <w:spacing w:val="75"/>
          <w:w w:val="150"/>
          <w:sz w:val="24"/>
          <w:szCs w:val="24"/>
        </w:rPr>
        <w:t xml:space="preserve"> </w:t>
      </w:r>
      <w:r w:rsidRPr="00FC3317">
        <w:rPr>
          <w:sz w:val="24"/>
          <w:szCs w:val="24"/>
        </w:rPr>
        <w:t>обучающихся</w:t>
      </w:r>
      <w:r w:rsidRPr="00FC3317">
        <w:rPr>
          <w:spacing w:val="75"/>
          <w:w w:val="150"/>
          <w:sz w:val="24"/>
          <w:szCs w:val="24"/>
        </w:rPr>
        <w:t xml:space="preserve"> </w:t>
      </w:r>
      <w:r w:rsidRPr="00FC3317">
        <w:rPr>
          <w:sz w:val="24"/>
          <w:szCs w:val="24"/>
        </w:rPr>
        <w:t>осуществляется</w:t>
      </w:r>
      <w:r w:rsidRPr="00FC3317">
        <w:rPr>
          <w:spacing w:val="77"/>
          <w:w w:val="150"/>
          <w:sz w:val="24"/>
          <w:szCs w:val="24"/>
        </w:rPr>
        <w:t xml:space="preserve"> </w:t>
      </w:r>
      <w:r w:rsidRPr="00FC3317">
        <w:rPr>
          <w:sz w:val="24"/>
          <w:szCs w:val="24"/>
        </w:rPr>
        <w:t>в</w:t>
      </w:r>
      <w:r w:rsidRPr="00FC3317">
        <w:rPr>
          <w:spacing w:val="75"/>
          <w:w w:val="150"/>
          <w:sz w:val="24"/>
          <w:szCs w:val="24"/>
        </w:rPr>
        <w:t xml:space="preserve"> </w:t>
      </w:r>
      <w:r w:rsidRPr="00FC3317">
        <w:rPr>
          <w:spacing w:val="-4"/>
          <w:sz w:val="24"/>
          <w:szCs w:val="24"/>
        </w:rPr>
        <w:t>двух</w:t>
      </w:r>
    </w:p>
    <w:p w14:paraId="4A29C480" w14:textId="77777777" w:rsidR="00FC3317" w:rsidRPr="00FC3317" w:rsidRDefault="00FC3317" w:rsidP="00A25E61">
      <w:pPr>
        <w:pStyle w:val="a3"/>
        <w:spacing w:line="321" w:lineRule="exact"/>
        <w:ind w:left="142" w:right="144" w:firstLine="709"/>
        <w:rPr>
          <w:sz w:val="24"/>
          <w:szCs w:val="24"/>
        </w:rPr>
        <w:sectPr w:rsidR="00FC3317" w:rsidRPr="00FC3317" w:rsidSect="00A25E61">
          <w:type w:val="nextColumn"/>
          <w:pgSz w:w="11910" w:h="16840"/>
          <w:pgMar w:top="1134" w:right="850" w:bottom="1134" w:left="1701" w:header="0" w:footer="823" w:gutter="0"/>
          <w:cols w:space="720"/>
        </w:sectPr>
      </w:pPr>
    </w:p>
    <w:p w14:paraId="3F644F12" w14:textId="77777777" w:rsidR="00FC3317" w:rsidRPr="00FC3317" w:rsidRDefault="00FC3317" w:rsidP="00A25E61">
      <w:pPr>
        <w:pStyle w:val="a3"/>
        <w:spacing w:before="67" w:line="242" w:lineRule="auto"/>
        <w:ind w:left="142" w:right="144" w:firstLine="709"/>
        <w:rPr>
          <w:sz w:val="24"/>
          <w:szCs w:val="24"/>
        </w:rPr>
      </w:pPr>
      <w:r w:rsidRPr="00FC3317">
        <w:rPr>
          <w:sz w:val="24"/>
          <w:szCs w:val="24"/>
        </w:rPr>
        <w:lastRenderedPageBreak/>
        <w:t>основных</w:t>
      </w:r>
      <w:r w:rsidRPr="00FC3317">
        <w:rPr>
          <w:spacing w:val="-8"/>
          <w:sz w:val="24"/>
          <w:szCs w:val="24"/>
        </w:rPr>
        <w:t xml:space="preserve"> </w:t>
      </w:r>
      <w:r w:rsidRPr="00FC3317">
        <w:rPr>
          <w:sz w:val="24"/>
          <w:szCs w:val="24"/>
        </w:rPr>
        <w:t>направлениях:</w:t>
      </w:r>
      <w:r w:rsidRPr="00FC3317">
        <w:rPr>
          <w:spacing w:val="-6"/>
          <w:sz w:val="24"/>
          <w:szCs w:val="24"/>
        </w:rPr>
        <w:t xml:space="preserve"> </w:t>
      </w:r>
      <w:r w:rsidRPr="00FC3317">
        <w:rPr>
          <w:sz w:val="24"/>
          <w:szCs w:val="24"/>
        </w:rPr>
        <w:t>оценка</w:t>
      </w:r>
      <w:r w:rsidRPr="00FC3317">
        <w:rPr>
          <w:spacing w:val="-7"/>
          <w:sz w:val="24"/>
          <w:szCs w:val="24"/>
        </w:rPr>
        <w:t xml:space="preserve"> </w:t>
      </w:r>
      <w:r w:rsidRPr="00FC3317">
        <w:rPr>
          <w:sz w:val="24"/>
          <w:szCs w:val="24"/>
        </w:rPr>
        <w:t>уровня</w:t>
      </w:r>
      <w:r w:rsidRPr="00FC3317">
        <w:rPr>
          <w:spacing w:val="-8"/>
          <w:sz w:val="24"/>
          <w:szCs w:val="24"/>
        </w:rPr>
        <w:t xml:space="preserve"> </w:t>
      </w:r>
      <w:r w:rsidRPr="00FC3317">
        <w:rPr>
          <w:sz w:val="24"/>
          <w:szCs w:val="24"/>
        </w:rPr>
        <w:t>освоения</w:t>
      </w:r>
      <w:r w:rsidRPr="00FC3317">
        <w:rPr>
          <w:spacing w:val="-4"/>
          <w:sz w:val="24"/>
          <w:szCs w:val="24"/>
        </w:rPr>
        <w:t xml:space="preserve"> </w:t>
      </w:r>
      <w:r w:rsidRPr="00FC3317">
        <w:rPr>
          <w:sz w:val="24"/>
          <w:szCs w:val="24"/>
        </w:rPr>
        <w:t>учебных</w:t>
      </w:r>
      <w:r w:rsidRPr="00FC3317">
        <w:rPr>
          <w:spacing w:val="-6"/>
          <w:sz w:val="24"/>
          <w:szCs w:val="24"/>
        </w:rPr>
        <w:t xml:space="preserve"> </w:t>
      </w:r>
      <w:r w:rsidRPr="00FC3317">
        <w:rPr>
          <w:sz w:val="24"/>
          <w:szCs w:val="24"/>
        </w:rPr>
        <w:t>дисциплин;</w:t>
      </w:r>
      <w:r w:rsidRPr="00FC3317">
        <w:rPr>
          <w:spacing w:val="-6"/>
          <w:sz w:val="24"/>
          <w:szCs w:val="24"/>
        </w:rPr>
        <w:t xml:space="preserve"> </w:t>
      </w:r>
      <w:r w:rsidRPr="00FC3317">
        <w:rPr>
          <w:sz w:val="24"/>
          <w:szCs w:val="24"/>
        </w:rPr>
        <w:t>оценка компетенций обучающихся.</w:t>
      </w:r>
    </w:p>
    <w:p w14:paraId="063A46F3" w14:textId="77777777" w:rsidR="00FC3317" w:rsidRPr="00FC3317" w:rsidRDefault="00FC3317" w:rsidP="00A25E61">
      <w:pPr>
        <w:spacing w:before="1" w:line="322" w:lineRule="exact"/>
        <w:ind w:left="142" w:right="144" w:firstLine="709"/>
        <w:jc w:val="both"/>
        <w:rPr>
          <w:b/>
          <w:sz w:val="24"/>
          <w:szCs w:val="24"/>
        </w:rPr>
      </w:pPr>
      <w:r w:rsidRPr="00FC3317">
        <w:rPr>
          <w:b/>
          <w:spacing w:val="-2"/>
          <w:sz w:val="24"/>
          <w:szCs w:val="24"/>
        </w:rPr>
        <w:t>Контролируемые</w:t>
      </w:r>
      <w:r w:rsidRPr="00FC3317">
        <w:rPr>
          <w:b/>
          <w:sz w:val="24"/>
          <w:szCs w:val="24"/>
        </w:rPr>
        <w:t xml:space="preserve"> </w:t>
      </w:r>
      <w:r w:rsidRPr="00FC3317">
        <w:rPr>
          <w:b/>
          <w:spacing w:val="-2"/>
          <w:sz w:val="24"/>
          <w:szCs w:val="24"/>
        </w:rPr>
        <w:t>компетенции:</w:t>
      </w:r>
    </w:p>
    <w:p w14:paraId="04C090DA" w14:textId="77777777" w:rsidR="00FC3317" w:rsidRPr="00FC3317" w:rsidRDefault="00FC3317" w:rsidP="00A25E61">
      <w:pPr>
        <w:spacing w:line="319" w:lineRule="exact"/>
        <w:ind w:left="142" w:right="144" w:firstLine="709"/>
        <w:jc w:val="both"/>
        <w:rPr>
          <w:b/>
          <w:sz w:val="24"/>
          <w:szCs w:val="24"/>
        </w:rPr>
      </w:pPr>
      <w:r w:rsidRPr="00FC3317">
        <w:rPr>
          <w:b/>
          <w:sz w:val="24"/>
          <w:szCs w:val="24"/>
        </w:rPr>
        <w:t>общие</w:t>
      </w:r>
      <w:r w:rsidRPr="00FC3317">
        <w:rPr>
          <w:b/>
          <w:spacing w:val="-5"/>
          <w:sz w:val="24"/>
          <w:szCs w:val="24"/>
        </w:rPr>
        <w:t xml:space="preserve"> </w:t>
      </w:r>
      <w:r w:rsidRPr="00FC3317">
        <w:rPr>
          <w:b/>
          <w:spacing w:val="-2"/>
          <w:sz w:val="24"/>
          <w:szCs w:val="24"/>
        </w:rPr>
        <w:t>компетенции</w:t>
      </w:r>
    </w:p>
    <w:p w14:paraId="6A81B3FD" w14:textId="77777777" w:rsidR="00FC3317" w:rsidRPr="00FC3317" w:rsidRDefault="00FC3317" w:rsidP="009817E5">
      <w:pPr>
        <w:pStyle w:val="a5"/>
        <w:numPr>
          <w:ilvl w:val="0"/>
          <w:numId w:val="49"/>
        </w:numPr>
        <w:ind w:left="142" w:right="144" w:firstLine="709"/>
        <w:rPr>
          <w:sz w:val="24"/>
          <w:szCs w:val="24"/>
        </w:rPr>
      </w:pPr>
      <w:r w:rsidRPr="00FC3317">
        <w:rPr>
          <w:spacing w:val="-6"/>
          <w:sz w:val="24"/>
          <w:szCs w:val="24"/>
        </w:rPr>
        <w:t>ОК</w:t>
      </w:r>
      <w:r w:rsidRPr="00FC3317">
        <w:rPr>
          <w:sz w:val="24"/>
          <w:szCs w:val="24"/>
        </w:rPr>
        <w:tab/>
      </w:r>
      <w:r w:rsidRPr="00FC3317">
        <w:rPr>
          <w:spacing w:val="-4"/>
          <w:sz w:val="24"/>
          <w:szCs w:val="24"/>
        </w:rPr>
        <w:t>01.</w:t>
      </w:r>
      <w:r w:rsidRPr="00FC3317">
        <w:rPr>
          <w:sz w:val="24"/>
          <w:szCs w:val="24"/>
        </w:rPr>
        <w:tab/>
      </w:r>
      <w:r w:rsidRPr="00FC3317">
        <w:rPr>
          <w:spacing w:val="-2"/>
          <w:sz w:val="24"/>
          <w:szCs w:val="24"/>
        </w:rPr>
        <w:t>Выбирать</w:t>
      </w:r>
      <w:r w:rsidRPr="00FC3317">
        <w:rPr>
          <w:sz w:val="24"/>
          <w:szCs w:val="24"/>
        </w:rPr>
        <w:tab/>
      </w:r>
      <w:r w:rsidRPr="00FC3317">
        <w:rPr>
          <w:spacing w:val="-2"/>
          <w:sz w:val="24"/>
          <w:szCs w:val="24"/>
        </w:rPr>
        <w:t>способы</w:t>
      </w:r>
      <w:r w:rsidRPr="00FC3317">
        <w:rPr>
          <w:sz w:val="24"/>
          <w:szCs w:val="24"/>
        </w:rPr>
        <w:tab/>
      </w:r>
      <w:r w:rsidRPr="00FC3317">
        <w:rPr>
          <w:spacing w:val="-2"/>
          <w:sz w:val="24"/>
          <w:szCs w:val="24"/>
        </w:rPr>
        <w:t>решения</w:t>
      </w:r>
      <w:r w:rsidRPr="00FC3317">
        <w:rPr>
          <w:sz w:val="24"/>
          <w:szCs w:val="24"/>
        </w:rPr>
        <w:tab/>
      </w:r>
      <w:r w:rsidRPr="00FC3317">
        <w:rPr>
          <w:spacing w:val="-2"/>
          <w:sz w:val="24"/>
          <w:szCs w:val="24"/>
        </w:rPr>
        <w:t>задач</w:t>
      </w:r>
      <w:r w:rsidRPr="00FC3317">
        <w:rPr>
          <w:sz w:val="24"/>
          <w:szCs w:val="24"/>
        </w:rPr>
        <w:tab/>
      </w:r>
      <w:r w:rsidRPr="00FC3317">
        <w:rPr>
          <w:spacing w:val="-2"/>
          <w:sz w:val="24"/>
          <w:szCs w:val="24"/>
        </w:rPr>
        <w:t xml:space="preserve">профессиональной </w:t>
      </w:r>
      <w:r w:rsidRPr="00FC3317">
        <w:rPr>
          <w:sz w:val="24"/>
          <w:szCs w:val="24"/>
        </w:rPr>
        <w:t>деятельности применительно к различным контекстам;</w:t>
      </w:r>
    </w:p>
    <w:p w14:paraId="0CE2E4FA" w14:textId="77777777" w:rsidR="00FC3317" w:rsidRPr="00FC3317" w:rsidRDefault="00FC3317" w:rsidP="009817E5">
      <w:pPr>
        <w:pStyle w:val="a5"/>
        <w:numPr>
          <w:ilvl w:val="0"/>
          <w:numId w:val="49"/>
        </w:numPr>
        <w:spacing w:line="242" w:lineRule="auto"/>
        <w:ind w:left="142" w:right="144" w:firstLine="709"/>
        <w:rPr>
          <w:sz w:val="24"/>
          <w:szCs w:val="24"/>
        </w:rPr>
      </w:pPr>
      <w:r w:rsidRPr="00FC3317">
        <w:rPr>
          <w:sz w:val="24"/>
          <w:szCs w:val="24"/>
        </w:rPr>
        <w:t>ОК 02. Осуществлять поиск, анализ и интерпретацию информации, необходимой для выполнения задач профессиональной деятельности;</w:t>
      </w:r>
    </w:p>
    <w:p w14:paraId="77770C28" w14:textId="77777777" w:rsidR="00FC3317" w:rsidRPr="00FC3317" w:rsidRDefault="00FC3317" w:rsidP="009817E5">
      <w:pPr>
        <w:pStyle w:val="a5"/>
        <w:numPr>
          <w:ilvl w:val="0"/>
          <w:numId w:val="49"/>
        </w:numPr>
        <w:ind w:left="142" w:right="144" w:firstLine="709"/>
        <w:rPr>
          <w:sz w:val="24"/>
          <w:szCs w:val="24"/>
        </w:rPr>
      </w:pPr>
      <w:r w:rsidRPr="00FC3317">
        <w:rPr>
          <w:spacing w:val="-6"/>
          <w:sz w:val="24"/>
          <w:szCs w:val="24"/>
        </w:rPr>
        <w:t>ОК</w:t>
      </w:r>
      <w:r w:rsidRPr="00FC3317">
        <w:rPr>
          <w:sz w:val="24"/>
          <w:szCs w:val="24"/>
        </w:rPr>
        <w:tab/>
      </w:r>
      <w:r w:rsidRPr="00FC3317">
        <w:rPr>
          <w:spacing w:val="-4"/>
          <w:sz w:val="24"/>
          <w:szCs w:val="24"/>
        </w:rPr>
        <w:t>03.</w:t>
      </w:r>
      <w:r w:rsidRPr="00FC3317">
        <w:rPr>
          <w:sz w:val="24"/>
          <w:szCs w:val="24"/>
        </w:rPr>
        <w:tab/>
      </w:r>
      <w:r w:rsidRPr="00FC3317">
        <w:rPr>
          <w:spacing w:val="-2"/>
          <w:sz w:val="24"/>
          <w:szCs w:val="24"/>
        </w:rPr>
        <w:t>Планировать</w:t>
      </w:r>
      <w:r w:rsidRPr="00FC3317">
        <w:rPr>
          <w:sz w:val="24"/>
          <w:szCs w:val="24"/>
        </w:rPr>
        <w:tab/>
      </w:r>
      <w:r w:rsidRPr="00FC3317">
        <w:rPr>
          <w:spacing w:val="-10"/>
          <w:sz w:val="24"/>
          <w:szCs w:val="24"/>
        </w:rPr>
        <w:t>и</w:t>
      </w:r>
      <w:r w:rsidRPr="00FC3317">
        <w:rPr>
          <w:sz w:val="24"/>
          <w:szCs w:val="24"/>
        </w:rPr>
        <w:tab/>
      </w:r>
      <w:r w:rsidRPr="00FC3317">
        <w:rPr>
          <w:spacing w:val="-2"/>
          <w:sz w:val="24"/>
          <w:szCs w:val="24"/>
        </w:rPr>
        <w:t>реализовывать</w:t>
      </w:r>
      <w:r w:rsidRPr="00FC3317">
        <w:rPr>
          <w:sz w:val="24"/>
          <w:szCs w:val="24"/>
        </w:rPr>
        <w:tab/>
      </w:r>
      <w:r w:rsidRPr="00FC3317">
        <w:rPr>
          <w:spacing w:val="-2"/>
          <w:sz w:val="24"/>
          <w:szCs w:val="24"/>
        </w:rPr>
        <w:t xml:space="preserve">собственное </w:t>
      </w:r>
      <w:r w:rsidRPr="00FC3317">
        <w:rPr>
          <w:sz w:val="24"/>
          <w:szCs w:val="24"/>
        </w:rPr>
        <w:t>профессиональное и личностное развитие;</w:t>
      </w:r>
    </w:p>
    <w:p w14:paraId="2D1A435B" w14:textId="77777777" w:rsidR="00FC3317" w:rsidRPr="00FC3317" w:rsidRDefault="00FC3317" w:rsidP="009817E5">
      <w:pPr>
        <w:pStyle w:val="a5"/>
        <w:numPr>
          <w:ilvl w:val="0"/>
          <w:numId w:val="49"/>
        </w:numPr>
        <w:ind w:left="142" w:right="144" w:firstLine="709"/>
        <w:rPr>
          <w:sz w:val="24"/>
          <w:szCs w:val="24"/>
        </w:rPr>
      </w:pPr>
      <w:r w:rsidRPr="00FC3317">
        <w:rPr>
          <w:spacing w:val="-6"/>
          <w:sz w:val="24"/>
          <w:szCs w:val="24"/>
        </w:rPr>
        <w:t>ОК</w:t>
      </w:r>
      <w:r w:rsidRPr="00FC3317">
        <w:rPr>
          <w:sz w:val="24"/>
          <w:szCs w:val="24"/>
        </w:rPr>
        <w:tab/>
      </w:r>
      <w:r w:rsidRPr="00FC3317">
        <w:rPr>
          <w:spacing w:val="-4"/>
          <w:sz w:val="24"/>
          <w:szCs w:val="24"/>
        </w:rPr>
        <w:t>04.</w:t>
      </w:r>
      <w:r w:rsidRPr="00FC3317">
        <w:rPr>
          <w:sz w:val="24"/>
          <w:szCs w:val="24"/>
        </w:rPr>
        <w:tab/>
      </w:r>
      <w:r w:rsidRPr="00FC3317">
        <w:rPr>
          <w:spacing w:val="-2"/>
          <w:sz w:val="24"/>
          <w:szCs w:val="24"/>
        </w:rPr>
        <w:t>Работать</w:t>
      </w:r>
      <w:r w:rsidRPr="00FC3317">
        <w:rPr>
          <w:sz w:val="24"/>
          <w:szCs w:val="24"/>
        </w:rPr>
        <w:tab/>
      </w:r>
      <w:r w:rsidRPr="00FC3317">
        <w:rPr>
          <w:spacing w:val="-10"/>
          <w:sz w:val="24"/>
          <w:szCs w:val="24"/>
        </w:rPr>
        <w:t>в</w:t>
      </w:r>
      <w:r w:rsidRPr="00FC3317">
        <w:rPr>
          <w:sz w:val="24"/>
          <w:szCs w:val="24"/>
        </w:rPr>
        <w:tab/>
      </w:r>
      <w:r w:rsidRPr="00FC3317">
        <w:rPr>
          <w:spacing w:val="-2"/>
          <w:sz w:val="24"/>
          <w:szCs w:val="24"/>
        </w:rPr>
        <w:t>коллективе</w:t>
      </w:r>
      <w:r w:rsidRPr="00FC3317">
        <w:rPr>
          <w:sz w:val="24"/>
          <w:szCs w:val="24"/>
        </w:rPr>
        <w:tab/>
      </w:r>
      <w:r w:rsidRPr="00FC3317">
        <w:rPr>
          <w:spacing w:val="-10"/>
          <w:sz w:val="24"/>
          <w:szCs w:val="24"/>
        </w:rPr>
        <w:t>и</w:t>
      </w:r>
      <w:r w:rsidRPr="00FC3317">
        <w:rPr>
          <w:sz w:val="24"/>
          <w:szCs w:val="24"/>
        </w:rPr>
        <w:tab/>
      </w:r>
      <w:r w:rsidRPr="00FC3317">
        <w:rPr>
          <w:spacing w:val="-2"/>
          <w:sz w:val="24"/>
          <w:szCs w:val="24"/>
        </w:rPr>
        <w:t>команде,</w:t>
      </w:r>
      <w:r w:rsidRPr="00FC3317">
        <w:rPr>
          <w:sz w:val="24"/>
          <w:szCs w:val="24"/>
        </w:rPr>
        <w:tab/>
      </w:r>
      <w:r w:rsidRPr="00FC3317">
        <w:rPr>
          <w:spacing w:val="-2"/>
          <w:sz w:val="24"/>
          <w:szCs w:val="24"/>
        </w:rPr>
        <w:t xml:space="preserve">эффективно </w:t>
      </w:r>
      <w:r w:rsidRPr="00FC3317">
        <w:rPr>
          <w:sz w:val="24"/>
          <w:szCs w:val="24"/>
        </w:rPr>
        <w:t>взаимодействовать с коллегами, руководством, клиентами;</w:t>
      </w:r>
    </w:p>
    <w:p w14:paraId="6396D864" w14:textId="77777777" w:rsidR="00FC3317" w:rsidRPr="00FC3317" w:rsidRDefault="00FC3317" w:rsidP="009817E5">
      <w:pPr>
        <w:pStyle w:val="a5"/>
        <w:numPr>
          <w:ilvl w:val="0"/>
          <w:numId w:val="49"/>
        </w:numPr>
        <w:ind w:left="142" w:right="144" w:firstLine="709"/>
        <w:rPr>
          <w:sz w:val="24"/>
          <w:szCs w:val="24"/>
        </w:rPr>
      </w:pPr>
      <w:r w:rsidRPr="00FC3317">
        <w:rPr>
          <w:sz w:val="24"/>
          <w:szCs w:val="24"/>
        </w:rPr>
        <w:t>OK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p w14:paraId="2CF86878" w14:textId="77777777" w:rsidR="00FC3317" w:rsidRPr="00FC3317" w:rsidRDefault="00FC3317" w:rsidP="009817E5">
      <w:pPr>
        <w:pStyle w:val="a5"/>
        <w:numPr>
          <w:ilvl w:val="0"/>
          <w:numId w:val="49"/>
        </w:numPr>
        <w:ind w:left="142" w:right="144" w:firstLine="709"/>
        <w:rPr>
          <w:sz w:val="24"/>
          <w:szCs w:val="24"/>
        </w:rPr>
      </w:pPr>
      <w:r w:rsidRPr="00FC3317">
        <w:rPr>
          <w:sz w:val="24"/>
          <w:szCs w:val="24"/>
        </w:rPr>
        <w:t>ОК 07. Содействовать сохранению окружающей среды, ресурсосбережению, эффективно действовать в чрезвычайных ситуациях;</w:t>
      </w:r>
    </w:p>
    <w:p w14:paraId="50CC8BE6" w14:textId="77777777" w:rsidR="00FC3317" w:rsidRPr="00FC3317" w:rsidRDefault="00FC3317" w:rsidP="009817E5">
      <w:pPr>
        <w:pStyle w:val="a5"/>
        <w:numPr>
          <w:ilvl w:val="0"/>
          <w:numId w:val="49"/>
        </w:numPr>
        <w:ind w:left="142" w:right="144" w:firstLine="709"/>
        <w:rPr>
          <w:sz w:val="24"/>
          <w:szCs w:val="24"/>
        </w:rPr>
      </w:pPr>
      <w:r w:rsidRPr="00FC3317">
        <w:rPr>
          <w:sz w:val="24"/>
          <w:szCs w:val="24"/>
        </w:rPr>
        <w:t>ОК 09. Использовать информационные технологии в профессиональной деятельности;</w:t>
      </w:r>
    </w:p>
    <w:p w14:paraId="521FDB42" w14:textId="77777777" w:rsidR="00FC3317" w:rsidRPr="00FC3317" w:rsidRDefault="00FC3317" w:rsidP="009817E5">
      <w:pPr>
        <w:pStyle w:val="a5"/>
        <w:numPr>
          <w:ilvl w:val="0"/>
          <w:numId w:val="49"/>
        </w:numPr>
        <w:spacing w:line="242" w:lineRule="auto"/>
        <w:ind w:left="142" w:right="144" w:firstLine="709"/>
        <w:rPr>
          <w:sz w:val="24"/>
          <w:szCs w:val="24"/>
        </w:rPr>
      </w:pPr>
      <w:r w:rsidRPr="00FC3317">
        <w:rPr>
          <w:sz w:val="24"/>
          <w:szCs w:val="24"/>
        </w:rPr>
        <w:t>ОК 10. Пользоваться профессиональной документацией на государственном и иностранном языках.</w:t>
      </w:r>
    </w:p>
    <w:p w14:paraId="2B2B519D" w14:textId="77777777" w:rsidR="00FC3317" w:rsidRPr="00FC3317" w:rsidRDefault="00FC3317" w:rsidP="00A25E61">
      <w:pPr>
        <w:pStyle w:val="a3"/>
        <w:spacing w:line="317" w:lineRule="exact"/>
        <w:ind w:left="142" w:right="144" w:firstLine="709"/>
        <w:rPr>
          <w:sz w:val="24"/>
          <w:szCs w:val="24"/>
        </w:rPr>
      </w:pPr>
      <w:r w:rsidRPr="00FC3317">
        <w:rPr>
          <w:spacing w:val="-2"/>
          <w:sz w:val="24"/>
          <w:szCs w:val="24"/>
        </w:rPr>
        <w:t>В</w:t>
      </w:r>
      <w:r w:rsidRPr="00FC3317">
        <w:rPr>
          <w:spacing w:val="-12"/>
          <w:sz w:val="24"/>
          <w:szCs w:val="24"/>
        </w:rPr>
        <w:t xml:space="preserve"> </w:t>
      </w:r>
      <w:r w:rsidRPr="00FC3317">
        <w:rPr>
          <w:spacing w:val="-2"/>
          <w:sz w:val="24"/>
          <w:szCs w:val="24"/>
        </w:rPr>
        <w:t>результате</w:t>
      </w:r>
      <w:r w:rsidRPr="00FC3317">
        <w:rPr>
          <w:spacing w:val="-10"/>
          <w:sz w:val="24"/>
          <w:szCs w:val="24"/>
        </w:rPr>
        <w:t xml:space="preserve"> </w:t>
      </w:r>
      <w:r w:rsidRPr="00FC3317">
        <w:rPr>
          <w:spacing w:val="-2"/>
          <w:sz w:val="24"/>
          <w:szCs w:val="24"/>
        </w:rPr>
        <w:t>освоения</w:t>
      </w:r>
      <w:r w:rsidRPr="00FC3317">
        <w:rPr>
          <w:spacing w:val="-8"/>
          <w:sz w:val="24"/>
          <w:szCs w:val="24"/>
        </w:rPr>
        <w:t xml:space="preserve"> </w:t>
      </w:r>
      <w:r w:rsidRPr="00FC3317">
        <w:rPr>
          <w:spacing w:val="-2"/>
          <w:sz w:val="24"/>
          <w:szCs w:val="24"/>
        </w:rPr>
        <w:t>учебной</w:t>
      </w:r>
      <w:r w:rsidRPr="00FC3317">
        <w:rPr>
          <w:spacing w:val="-9"/>
          <w:sz w:val="24"/>
          <w:szCs w:val="24"/>
        </w:rPr>
        <w:t xml:space="preserve"> </w:t>
      </w:r>
      <w:r w:rsidRPr="00FC3317">
        <w:rPr>
          <w:spacing w:val="-2"/>
          <w:sz w:val="24"/>
          <w:szCs w:val="24"/>
        </w:rPr>
        <w:t>дисциплины</w:t>
      </w:r>
      <w:r w:rsidRPr="00FC3317">
        <w:rPr>
          <w:spacing w:val="-9"/>
          <w:sz w:val="24"/>
          <w:szCs w:val="24"/>
        </w:rPr>
        <w:t xml:space="preserve"> </w:t>
      </w:r>
      <w:r w:rsidRPr="00FC3317">
        <w:rPr>
          <w:spacing w:val="-2"/>
          <w:sz w:val="24"/>
          <w:szCs w:val="24"/>
        </w:rPr>
        <w:t>обучающийся</w:t>
      </w:r>
      <w:r w:rsidRPr="00FC3317">
        <w:rPr>
          <w:spacing w:val="-8"/>
          <w:sz w:val="24"/>
          <w:szCs w:val="24"/>
        </w:rPr>
        <w:t xml:space="preserve"> </w:t>
      </w:r>
      <w:r w:rsidRPr="00FC3317">
        <w:rPr>
          <w:spacing w:val="-2"/>
          <w:sz w:val="24"/>
          <w:szCs w:val="24"/>
        </w:rPr>
        <w:t>должен:</w:t>
      </w:r>
    </w:p>
    <w:p w14:paraId="37E6B752" w14:textId="77777777" w:rsidR="00FC3317" w:rsidRPr="00FC3317" w:rsidRDefault="00FC3317" w:rsidP="00A25E61">
      <w:pPr>
        <w:spacing w:line="319" w:lineRule="exact"/>
        <w:ind w:left="142" w:right="144" w:firstLine="709"/>
        <w:jc w:val="both"/>
        <w:rPr>
          <w:b/>
          <w:sz w:val="24"/>
          <w:szCs w:val="24"/>
        </w:rPr>
      </w:pPr>
      <w:r w:rsidRPr="00FC3317">
        <w:rPr>
          <w:b/>
          <w:spacing w:val="-2"/>
          <w:sz w:val="24"/>
          <w:szCs w:val="24"/>
        </w:rPr>
        <w:t>знать:</w:t>
      </w:r>
    </w:p>
    <w:p w14:paraId="2913A2FA" w14:textId="77777777" w:rsidR="00FC3317" w:rsidRPr="00FC3317" w:rsidRDefault="00FC3317" w:rsidP="009817E5">
      <w:pPr>
        <w:pStyle w:val="a5"/>
        <w:numPr>
          <w:ilvl w:val="0"/>
          <w:numId w:val="48"/>
        </w:numPr>
        <w:spacing w:line="340" w:lineRule="exact"/>
        <w:ind w:left="142" w:right="144" w:firstLine="709"/>
        <w:rPr>
          <w:sz w:val="24"/>
          <w:szCs w:val="24"/>
        </w:rPr>
      </w:pPr>
      <w:r w:rsidRPr="00FC3317">
        <w:rPr>
          <w:sz w:val="24"/>
          <w:szCs w:val="24"/>
        </w:rPr>
        <w:t>природу</w:t>
      </w:r>
      <w:r w:rsidRPr="00FC3317">
        <w:rPr>
          <w:spacing w:val="-10"/>
          <w:sz w:val="24"/>
          <w:szCs w:val="24"/>
        </w:rPr>
        <w:t xml:space="preserve"> </w:t>
      </w:r>
      <w:r w:rsidRPr="00FC3317">
        <w:rPr>
          <w:sz w:val="24"/>
          <w:szCs w:val="24"/>
        </w:rPr>
        <w:t>и</w:t>
      </w:r>
      <w:r w:rsidRPr="00FC3317">
        <w:rPr>
          <w:spacing w:val="-5"/>
          <w:sz w:val="24"/>
          <w:szCs w:val="24"/>
        </w:rPr>
        <w:t xml:space="preserve"> </w:t>
      </w:r>
      <w:r w:rsidRPr="00FC3317">
        <w:rPr>
          <w:sz w:val="24"/>
          <w:szCs w:val="24"/>
        </w:rPr>
        <w:t>основные</w:t>
      </w:r>
      <w:r w:rsidRPr="00FC3317">
        <w:rPr>
          <w:spacing w:val="-7"/>
          <w:sz w:val="24"/>
          <w:szCs w:val="24"/>
        </w:rPr>
        <w:t xml:space="preserve"> </w:t>
      </w:r>
      <w:r w:rsidRPr="00FC3317">
        <w:rPr>
          <w:sz w:val="24"/>
          <w:szCs w:val="24"/>
        </w:rPr>
        <w:t>свойства</w:t>
      </w:r>
      <w:r w:rsidRPr="00FC3317">
        <w:rPr>
          <w:spacing w:val="-5"/>
          <w:sz w:val="24"/>
          <w:szCs w:val="24"/>
        </w:rPr>
        <w:t xml:space="preserve"> </w:t>
      </w:r>
      <w:r w:rsidRPr="00FC3317">
        <w:rPr>
          <w:spacing w:val="-2"/>
          <w:sz w:val="24"/>
          <w:szCs w:val="24"/>
        </w:rPr>
        <w:t>цвета;</w:t>
      </w:r>
    </w:p>
    <w:p w14:paraId="716010A8" w14:textId="77777777" w:rsidR="00FC3317" w:rsidRPr="00FC3317" w:rsidRDefault="00FC3317" w:rsidP="009817E5">
      <w:pPr>
        <w:pStyle w:val="a5"/>
        <w:numPr>
          <w:ilvl w:val="0"/>
          <w:numId w:val="48"/>
        </w:numPr>
        <w:spacing w:line="342" w:lineRule="exact"/>
        <w:ind w:left="142" w:right="144" w:firstLine="709"/>
        <w:rPr>
          <w:sz w:val="24"/>
          <w:szCs w:val="24"/>
        </w:rPr>
      </w:pPr>
      <w:r w:rsidRPr="00FC3317">
        <w:rPr>
          <w:sz w:val="24"/>
          <w:szCs w:val="24"/>
        </w:rPr>
        <w:t>теоретические</w:t>
      </w:r>
      <w:r w:rsidRPr="00FC3317">
        <w:rPr>
          <w:spacing w:val="-10"/>
          <w:sz w:val="24"/>
          <w:szCs w:val="24"/>
        </w:rPr>
        <w:t xml:space="preserve"> </w:t>
      </w:r>
      <w:r w:rsidRPr="00FC3317">
        <w:rPr>
          <w:sz w:val="24"/>
          <w:szCs w:val="24"/>
        </w:rPr>
        <w:t>основы</w:t>
      </w:r>
      <w:r w:rsidRPr="00FC3317">
        <w:rPr>
          <w:spacing w:val="-4"/>
          <w:sz w:val="24"/>
          <w:szCs w:val="24"/>
        </w:rPr>
        <w:t xml:space="preserve"> </w:t>
      </w:r>
      <w:r w:rsidRPr="00FC3317">
        <w:rPr>
          <w:sz w:val="24"/>
          <w:szCs w:val="24"/>
        </w:rPr>
        <w:t>работы</w:t>
      </w:r>
      <w:r w:rsidRPr="00FC3317">
        <w:rPr>
          <w:spacing w:val="-5"/>
          <w:sz w:val="24"/>
          <w:szCs w:val="24"/>
        </w:rPr>
        <w:t xml:space="preserve"> </w:t>
      </w:r>
      <w:r w:rsidRPr="00FC3317">
        <w:rPr>
          <w:sz w:val="24"/>
          <w:szCs w:val="24"/>
        </w:rPr>
        <w:t>с</w:t>
      </w:r>
      <w:r w:rsidRPr="00FC3317">
        <w:rPr>
          <w:spacing w:val="-7"/>
          <w:sz w:val="24"/>
          <w:szCs w:val="24"/>
        </w:rPr>
        <w:t xml:space="preserve"> </w:t>
      </w:r>
      <w:r w:rsidRPr="00FC3317">
        <w:rPr>
          <w:spacing w:val="-2"/>
          <w:sz w:val="24"/>
          <w:szCs w:val="24"/>
        </w:rPr>
        <w:t>цветом;</w:t>
      </w:r>
    </w:p>
    <w:p w14:paraId="0D6BF3F2" w14:textId="77777777" w:rsidR="00FC3317" w:rsidRPr="00FC3317" w:rsidRDefault="00FC3317" w:rsidP="009817E5">
      <w:pPr>
        <w:pStyle w:val="a5"/>
        <w:numPr>
          <w:ilvl w:val="0"/>
          <w:numId w:val="48"/>
        </w:numPr>
        <w:spacing w:line="342" w:lineRule="exact"/>
        <w:ind w:left="142" w:right="144" w:firstLine="709"/>
        <w:rPr>
          <w:sz w:val="24"/>
          <w:szCs w:val="24"/>
        </w:rPr>
      </w:pPr>
      <w:r w:rsidRPr="00FC3317">
        <w:rPr>
          <w:sz w:val="24"/>
          <w:szCs w:val="24"/>
        </w:rPr>
        <w:t>особенности</w:t>
      </w:r>
      <w:r w:rsidRPr="00FC3317">
        <w:rPr>
          <w:spacing w:val="-10"/>
          <w:sz w:val="24"/>
          <w:szCs w:val="24"/>
        </w:rPr>
        <w:t xml:space="preserve"> </w:t>
      </w:r>
      <w:r w:rsidRPr="00FC3317">
        <w:rPr>
          <w:sz w:val="24"/>
          <w:szCs w:val="24"/>
        </w:rPr>
        <w:t>психологии</w:t>
      </w:r>
      <w:r w:rsidRPr="00FC3317">
        <w:rPr>
          <w:spacing w:val="-7"/>
          <w:sz w:val="24"/>
          <w:szCs w:val="24"/>
        </w:rPr>
        <w:t xml:space="preserve"> </w:t>
      </w:r>
      <w:r w:rsidRPr="00FC3317">
        <w:rPr>
          <w:sz w:val="24"/>
          <w:szCs w:val="24"/>
        </w:rPr>
        <w:t>восприятия</w:t>
      </w:r>
      <w:r w:rsidRPr="00FC3317">
        <w:rPr>
          <w:spacing w:val="-7"/>
          <w:sz w:val="24"/>
          <w:szCs w:val="24"/>
        </w:rPr>
        <w:t xml:space="preserve"> </w:t>
      </w:r>
      <w:r w:rsidRPr="00FC3317">
        <w:rPr>
          <w:sz w:val="24"/>
          <w:szCs w:val="24"/>
        </w:rPr>
        <w:t>цвета</w:t>
      </w:r>
      <w:r w:rsidRPr="00FC3317">
        <w:rPr>
          <w:spacing w:val="-8"/>
          <w:sz w:val="24"/>
          <w:szCs w:val="24"/>
        </w:rPr>
        <w:t xml:space="preserve"> </w:t>
      </w:r>
      <w:r w:rsidRPr="00FC3317">
        <w:rPr>
          <w:sz w:val="24"/>
          <w:szCs w:val="24"/>
        </w:rPr>
        <w:t>и</w:t>
      </w:r>
      <w:r w:rsidRPr="00FC3317">
        <w:rPr>
          <w:spacing w:val="-7"/>
          <w:sz w:val="24"/>
          <w:szCs w:val="24"/>
        </w:rPr>
        <w:t xml:space="preserve"> </w:t>
      </w:r>
      <w:r w:rsidRPr="00FC3317">
        <w:rPr>
          <w:sz w:val="24"/>
          <w:szCs w:val="24"/>
        </w:rPr>
        <w:t>его</w:t>
      </w:r>
      <w:r w:rsidRPr="00FC3317">
        <w:rPr>
          <w:spacing w:val="-6"/>
          <w:sz w:val="24"/>
          <w:szCs w:val="24"/>
        </w:rPr>
        <w:t xml:space="preserve"> </w:t>
      </w:r>
      <w:r w:rsidRPr="00FC3317">
        <w:rPr>
          <w:spacing w:val="-2"/>
          <w:sz w:val="24"/>
          <w:szCs w:val="24"/>
        </w:rPr>
        <w:t>символику;</w:t>
      </w:r>
    </w:p>
    <w:p w14:paraId="017A4896" w14:textId="77777777" w:rsidR="00FC3317" w:rsidRPr="00FC3317" w:rsidRDefault="00FC3317" w:rsidP="009817E5">
      <w:pPr>
        <w:pStyle w:val="a5"/>
        <w:numPr>
          <w:ilvl w:val="0"/>
          <w:numId w:val="48"/>
        </w:numPr>
        <w:spacing w:line="342" w:lineRule="exact"/>
        <w:ind w:left="142" w:right="144" w:firstLine="709"/>
        <w:rPr>
          <w:sz w:val="24"/>
          <w:szCs w:val="24"/>
        </w:rPr>
      </w:pPr>
      <w:r w:rsidRPr="00FC3317">
        <w:rPr>
          <w:sz w:val="24"/>
          <w:szCs w:val="24"/>
        </w:rPr>
        <w:t>теоретические</w:t>
      </w:r>
      <w:r w:rsidRPr="00FC3317">
        <w:rPr>
          <w:spacing w:val="-10"/>
          <w:sz w:val="24"/>
          <w:szCs w:val="24"/>
        </w:rPr>
        <w:t xml:space="preserve"> </w:t>
      </w:r>
      <w:r w:rsidRPr="00FC3317">
        <w:rPr>
          <w:sz w:val="24"/>
          <w:szCs w:val="24"/>
        </w:rPr>
        <w:t>принципы</w:t>
      </w:r>
      <w:r w:rsidRPr="00FC3317">
        <w:rPr>
          <w:spacing w:val="59"/>
          <w:sz w:val="24"/>
          <w:szCs w:val="24"/>
        </w:rPr>
        <w:t xml:space="preserve"> </w:t>
      </w:r>
      <w:r w:rsidRPr="00FC3317">
        <w:rPr>
          <w:sz w:val="24"/>
          <w:szCs w:val="24"/>
        </w:rPr>
        <w:t>гармонизации</w:t>
      </w:r>
      <w:r w:rsidRPr="00FC3317">
        <w:rPr>
          <w:spacing w:val="-5"/>
          <w:sz w:val="24"/>
          <w:szCs w:val="24"/>
        </w:rPr>
        <w:t xml:space="preserve"> </w:t>
      </w:r>
      <w:r w:rsidRPr="00FC3317">
        <w:rPr>
          <w:sz w:val="24"/>
          <w:szCs w:val="24"/>
        </w:rPr>
        <w:t>цветов</w:t>
      </w:r>
      <w:r w:rsidRPr="00FC3317">
        <w:rPr>
          <w:spacing w:val="-6"/>
          <w:sz w:val="24"/>
          <w:szCs w:val="24"/>
        </w:rPr>
        <w:t xml:space="preserve"> </w:t>
      </w:r>
      <w:r w:rsidRPr="00FC3317">
        <w:rPr>
          <w:sz w:val="24"/>
          <w:szCs w:val="24"/>
        </w:rPr>
        <w:t>в</w:t>
      </w:r>
      <w:r w:rsidRPr="00FC3317">
        <w:rPr>
          <w:spacing w:val="-6"/>
          <w:sz w:val="24"/>
          <w:szCs w:val="24"/>
        </w:rPr>
        <w:t xml:space="preserve"> </w:t>
      </w:r>
      <w:r w:rsidRPr="00FC3317">
        <w:rPr>
          <w:spacing w:val="-2"/>
          <w:sz w:val="24"/>
          <w:szCs w:val="24"/>
        </w:rPr>
        <w:t>композициях;</w:t>
      </w:r>
    </w:p>
    <w:p w14:paraId="4B3F4269" w14:textId="77777777" w:rsidR="00FC3317" w:rsidRPr="00FC3317" w:rsidRDefault="00FC3317" w:rsidP="009817E5">
      <w:pPr>
        <w:pStyle w:val="a5"/>
        <w:numPr>
          <w:ilvl w:val="0"/>
          <w:numId w:val="48"/>
        </w:numPr>
        <w:spacing w:line="342" w:lineRule="exact"/>
        <w:ind w:left="142" w:right="144" w:firstLine="709"/>
        <w:rPr>
          <w:sz w:val="24"/>
          <w:szCs w:val="24"/>
        </w:rPr>
      </w:pPr>
      <w:r w:rsidRPr="00FC3317">
        <w:rPr>
          <w:sz w:val="24"/>
          <w:szCs w:val="24"/>
        </w:rPr>
        <w:t>различные</w:t>
      </w:r>
      <w:r w:rsidRPr="00FC3317">
        <w:rPr>
          <w:spacing w:val="-6"/>
          <w:sz w:val="24"/>
          <w:szCs w:val="24"/>
        </w:rPr>
        <w:t xml:space="preserve"> </w:t>
      </w:r>
      <w:r w:rsidRPr="00FC3317">
        <w:rPr>
          <w:sz w:val="24"/>
          <w:szCs w:val="24"/>
        </w:rPr>
        <w:t>виды</w:t>
      </w:r>
      <w:r w:rsidRPr="00FC3317">
        <w:rPr>
          <w:spacing w:val="-6"/>
          <w:sz w:val="24"/>
          <w:szCs w:val="24"/>
        </w:rPr>
        <w:t xml:space="preserve"> </w:t>
      </w:r>
      <w:r w:rsidRPr="00FC3317">
        <w:rPr>
          <w:sz w:val="24"/>
          <w:szCs w:val="24"/>
        </w:rPr>
        <w:t>техники</w:t>
      </w:r>
      <w:r w:rsidRPr="00FC3317">
        <w:rPr>
          <w:spacing w:val="-6"/>
          <w:sz w:val="24"/>
          <w:szCs w:val="24"/>
        </w:rPr>
        <w:t xml:space="preserve"> </w:t>
      </w:r>
      <w:r w:rsidRPr="00FC3317">
        <w:rPr>
          <w:spacing w:val="-2"/>
          <w:sz w:val="24"/>
          <w:szCs w:val="24"/>
        </w:rPr>
        <w:t>живописи;</w:t>
      </w:r>
    </w:p>
    <w:p w14:paraId="54E39E85" w14:textId="77777777" w:rsidR="00FC3317" w:rsidRPr="00FC3317" w:rsidRDefault="00FC3317" w:rsidP="00A25E61">
      <w:pPr>
        <w:spacing w:before="1" w:line="319" w:lineRule="exact"/>
        <w:ind w:left="142" w:right="144" w:firstLine="709"/>
        <w:jc w:val="both"/>
        <w:rPr>
          <w:b/>
          <w:sz w:val="24"/>
          <w:szCs w:val="24"/>
        </w:rPr>
      </w:pPr>
      <w:r w:rsidRPr="00FC3317">
        <w:rPr>
          <w:b/>
          <w:spacing w:val="-2"/>
          <w:sz w:val="24"/>
          <w:szCs w:val="24"/>
        </w:rPr>
        <w:t>уметь:</w:t>
      </w:r>
    </w:p>
    <w:p w14:paraId="3B453A98" w14:textId="77777777" w:rsidR="00FC3317" w:rsidRPr="00FC3317" w:rsidRDefault="00FC3317" w:rsidP="009817E5">
      <w:pPr>
        <w:pStyle w:val="a5"/>
        <w:numPr>
          <w:ilvl w:val="0"/>
          <w:numId w:val="48"/>
        </w:numPr>
        <w:ind w:left="142" w:right="144" w:firstLine="709"/>
        <w:rPr>
          <w:sz w:val="24"/>
          <w:szCs w:val="24"/>
        </w:rPr>
      </w:pPr>
      <w:r w:rsidRPr="00FC3317">
        <w:rPr>
          <w:spacing w:val="-2"/>
          <w:sz w:val="24"/>
          <w:szCs w:val="24"/>
        </w:rPr>
        <w:t>технически</w:t>
      </w:r>
      <w:r w:rsidRPr="00FC3317">
        <w:rPr>
          <w:sz w:val="24"/>
          <w:szCs w:val="24"/>
        </w:rPr>
        <w:tab/>
      </w:r>
      <w:r w:rsidRPr="00FC3317">
        <w:rPr>
          <w:spacing w:val="-2"/>
          <w:sz w:val="24"/>
          <w:szCs w:val="24"/>
        </w:rPr>
        <w:t>грамотно</w:t>
      </w:r>
      <w:r w:rsidRPr="00FC3317">
        <w:rPr>
          <w:sz w:val="24"/>
          <w:szCs w:val="24"/>
        </w:rPr>
        <w:tab/>
      </w:r>
      <w:r w:rsidRPr="00FC3317">
        <w:rPr>
          <w:spacing w:val="-2"/>
          <w:sz w:val="24"/>
          <w:szCs w:val="24"/>
        </w:rPr>
        <w:t>выполнять</w:t>
      </w:r>
      <w:r w:rsidRPr="00FC3317">
        <w:rPr>
          <w:sz w:val="24"/>
          <w:szCs w:val="24"/>
        </w:rPr>
        <w:tab/>
      </w:r>
      <w:r w:rsidRPr="00FC3317">
        <w:rPr>
          <w:spacing w:val="-2"/>
          <w:sz w:val="24"/>
          <w:szCs w:val="24"/>
        </w:rPr>
        <w:t>упражнения</w:t>
      </w:r>
      <w:r w:rsidRPr="00FC3317">
        <w:rPr>
          <w:sz w:val="24"/>
          <w:szCs w:val="24"/>
        </w:rPr>
        <w:tab/>
      </w:r>
      <w:r w:rsidRPr="00FC3317">
        <w:rPr>
          <w:spacing w:val="-6"/>
          <w:sz w:val="24"/>
          <w:szCs w:val="24"/>
        </w:rPr>
        <w:t>по</w:t>
      </w:r>
      <w:r w:rsidRPr="00FC3317">
        <w:rPr>
          <w:sz w:val="24"/>
          <w:szCs w:val="24"/>
        </w:rPr>
        <w:tab/>
      </w:r>
      <w:r w:rsidRPr="00FC3317">
        <w:rPr>
          <w:spacing w:val="-2"/>
          <w:sz w:val="24"/>
          <w:szCs w:val="24"/>
        </w:rPr>
        <w:t xml:space="preserve">теории </w:t>
      </w:r>
      <w:proofErr w:type="spellStart"/>
      <w:r w:rsidRPr="00FC3317">
        <w:rPr>
          <w:spacing w:val="-2"/>
          <w:sz w:val="24"/>
          <w:szCs w:val="24"/>
        </w:rPr>
        <w:t>цветоведения</w:t>
      </w:r>
      <w:proofErr w:type="spellEnd"/>
      <w:r w:rsidRPr="00FC3317">
        <w:rPr>
          <w:spacing w:val="-2"/>
          <w:sz w:val="24"/>
          <w:szCs w:val="24"/>
        </w:rPr>
        <w:t>;</w:t>
      </w:r>
    </w:p>
    <w:p w14:paraId="69E5B0BC" w14:textId="77777777" w:rsidR="00FC3317" w:rsidRPr="00FC3317" w:rsidRDefault="00FC3317" w:rsidP="009817E5">
      <w:pPr>
        <w:pStyle w:val="a5"/>
        <w:numPr>
          <w:ilvl w:val="0"/>
          <w:numId w:val="48"/>
        </w:numPr>
        <w:spacing w:line="342" w:lineRule="exact"/>
        <w:ind w:left="142" w:right="144" w:firstLine="709"/>
        <w:rPr>
          <w:sz w:val="24"/>
          <w:szCs w:val="24"/>
        </w:rPr>
      </w:pPr>
      <w:r w:rsidRPr="00FC3317">
        <w:rPr>
          <w:sz w:val="24"/>
          <w:szCs w:val="24"/>
        </w:rPr>
        <w:t>составлять</w:t>
      </w:r>
      <w:r w:rsidRPr="00FC3317">
        <w:rPr>
          <w:spacing w:val="-9"/>
          <w:sz w:val="24"/>
          <w:szCs w:val="24"/>
        </w:rPr>
        <w:t xml:space="preserve"> </w:t>
      </w:r>
      <w:r w:rsidRPr="00FC3317">
        <w:rPr>
          <w:sz w:val="24"/>
          <w:szCs w:val="24"/>
        </w:rPr>
        <w:t>хроматические</w:t>
      </w:r>
      <w:r w:rsidRPr="00FC3317">
        <w:rPr>
          <w:spacing w:val="-5"/>
          <w:sz w:val="24"/>
          <w:szCs w:val="24"/>
        </w:rPr>
        <w:t xml:space="preserve"> </w:t>
      </w:r>
      <w:r w:rsidRPr="00FC3317">
        <w:rPr>
          <w:sz w:val="24"/>
          <w:szCs w:val="24"/>
        </w:rPr>
        <w:t>цветовые</w:t>
      </w:r>
      <w:r w:rsidRPr="00FC3317">
        <w:rPr>
          <w:spacing w:val="-5"/>
          <w:sz w:val="24"/>
          <w:szCs w:val="24"/>
        </w:rPr>
        <w:t xml:space="preserve"> </w:t>
      </w:r>
      <w:r w:rsidRPr="00FC3317">
        <w:rPr>
          <w:spacing w:val="-2"/>
          <w:sz w:val="24"/>
          <w:szCs w:val="24"/>
        </w:rPr>
        <w:t>ряды;</w:t>
      </w:r>
    </w:p>
    <w:p w14:paraId="2BB9FC22" w14:textId="77777777" w:rsidR="00FC3317" w:rsidRPr="00FC3317" w:rsidRDefault="00FC3317" w:rsidP="009817E5">
      <w:pPr>
        <w:pStyle w:val="a5"/>
        <w:numPr>
          <w:ilvl w:val="0"/>
          <w:numId w:val="48"/>
        </w:numPr>
        <w:spacing w:line="342" w:lineRule="exact"/>
        <w:ind w:left="142" w:right="144" w:firstLine="709"/>
        <w:rPr>
          <w:sz w:val="24"/>
          <w:szCs w:val="24"/>
        </w:rPr>
      </w:pPr>
      <w:r w:rsidRPr="00FC3317">
        <w:rPr>
          <w:sz w:val="24"/>
          <w:szCs w:val="24"/>
        </w:rPr>
        <w:t>распознавать</w:t>
      </w:r>
      <w:r w:rsidRPr="00FC3317">
        <w:rPr>
          <w:spacing w:val="-8"/>
          <w:sz w:val="24"/>
          <w:szCs w:val="24"/>
        </w:rPr>
        <w:t xml:space="preserve"> </w:t>
      </w:r>
      <w:r w:rsidRPr="00FC3317">
        <w:rPr>
          <w:sz w:val="24"/>
          <w:szCs w:val="24"/>
        </w:rPr>
        <w:t>и</w:t>
      </w:r>
      <w:r w:rsidRPr="00FC3317">
        <w:rPr>
          <w:spacing w:val="-5"/>
          <w:sz w:val="24"/>
          <w:szCs w:val="24"/>
        </w:rPr>
        <w:t xml:space="preserve"> </w:t>
      </w:r>
      <w:r w:rsidRPr="00FC3317">
        <w:rPr>
          <w:sz w:val="24"/>
          <w:szCs w:val="24"/>
        </w:rPr>
        <w:t>составлять</w:t>
      </w:r>
      <w:r w:rsidRPr="00FC3317">
        <w:rPr>
          <w:spacing w:val="-8"/>
          <w:sz w:val="24"/>
          <w:szCs w:val="24"/>
        </w:rPr>
        <w:t xml:space="preserve"> </w:t>
      </w:r>
      <w:r w:rsidRPr="00FC3317">
        <w:rPr>
          <w:sz w:val="24"/>
          <w:szCs w:val="24"/>
        </w:rPr>
        <w:t>светлотные</w:t>
      </w:r>
      <w:r w:rsidRPr="00FC3317">
        <w:rPr>
          <w:spacing w:val="-5"/>
          <w:sz w:val="24"/>
          <w:szCs w:val="24"/>
        </w:rPr>
        <w:t xml:space="preserve"> </w:t>
      </w:r>
      <w:r w:rsidRPr="00FC3317">
        <w:rPr>
          <w:sz w:val="24"/>
          <w:szCs w:val="24"/>
        </w:rPr>
        <w:t>и</w:t>
      </w:r>
      <w:r w:rsidRPr="00FC3317">
        <w:rPr>
          <w:spacing w:val="-8"/>
          <w:sz w:val="24"/>
          <w:szCs w:val="24"/>
        </w:rPr>
        <w:t xml:space="preserve"> </w:t>
      </w:r>
      <w:r w:rsidRPr="00FC3317">
        <w:rPr>
          <w:sz w:val="24"/>
          <w:szCs w:val="24"/>
        </w:rPr>
        <w:t>хроматические</w:t>
      </w:r>
      <w:r w:rsidRPr="00FC3317">
        <w:rPr>
          <w:spacing w:val="-5"/>
          <w:sz w:val="24"/>
          <w:szCs w:val="24"/>
        </w:rPr>
        <w:t xml:space="preserve"> </w:t>
      </w:r>
      <w:r w:rsidRPr="00FC3317">
        <w:rPr>
          <w:spacing w:val="-2"/>
          <w:sz w:val="24"/>
          <w:szCs w:val="24"/>
        </w:rPr>
        <w:t>контрасты;</w:t>
      </w:r>
    </w:p>
    <w:p w14:paraId="190A640B" w14:textId="77777777" w:rsidR="00FC3317" w:rsidRPr="00FC3317" w:rsidRDefault="00FC3317" w:rsidP="009817E5">
      <w:pPr>
        <w:pStyle w:val="a5"/>
        <w:numPr>
          <w:ilvl w:val="0"/>
          <w:numId w:val="48"/>
        </w:numPr>
        <w:spacing w:line="342" w:lineRule="exact"/>
        <w:ind w:left="142" w:right="144" w:firstLine="709"/>
        <w:rPr>
          <w:sz w:val="24"/>
          <w:szCs w:val="24"/>
        </w:rPr>
      </w:pPr>
      <w:r w:rsidRPr="00FC3317">
        <w:rPr>
          <w:sz w:val="24"/>
          <w:szCs w:val="24"/>
        </w:rPr>
        <w:t>анализировать</w:t>
      </w:r>
      <w:r w:rsidRPr="00FC3317">
        <w:rPr>
          <w:spacing w:val="-10"/>
          <w:sz w:val="24"/>
          <w:szCs w:val="24"/>
        </w:rPr>
        <w:t xml:space="preserve"> </w:t>
      </w:r>
      <w:r w:rsidRPr="00FC3317">
        <w:rPr>
          <w:sz w:val="24"/>
          <w:szCs w:val="24"/>
        </w:rPr>
        <w:t>цветовое</w:t>
      </w:r>
      <w:r w:rsidRPr="00FC3317">
        <w:rPr>
          <w:spacing w:val="-6"/>
          <w:sz w:val="24"/>
          <w:szCs w:val="24"/>
        </w:rPr>
        <w:t xml:space="preserve"> </w:t>
      </w:r>
      <w:r w:rsidRPr="00FC3317">
        <w:rPr>
          <w:sz w:val="24"/>
          <w:szCs w:val="24"/>
        </w:rPr>
        <w:t>состояние</w:t>
      </w:r>
      <w:r w:rsidRPr="00FC3317">
        <w:rPr>
          <w:spacing w:val="-7"/>
          <w:sz w:val="24"/>
          <w:szCs w:val="24"/>
        </w:rPr>
        <w:t xml:space="preserve"> </w:t>
      </w:r>
      <w:r w:rsidRPr="00FC3317">
        <w:rPr>
          <w:sz w:val="24"/>
          <w:szCs w:val="24"/>
        </w:rPr>
        <w:t>натуры</w:t>
      </w:r>
      <w:r w:rsidRPr="00FC3317">
        <w:rPr>
          <w:spacing w:val="-8"/>
          <w:sz w:val="24"/>
          <w:szCs w:val="24"/>
        </w:rPr>
        <w:t xml:space="preserve"> </w:t>
      </w:r>
      <w:r w:rsidRPr="00FC3317">
        <w:rPr>
          <w:sz w:val="24"/>
          <w:szCs w:val="24"/>
        </w:rPr>
        <w:t>или</w:t>
      </w:r>
      <w:r w:rsidRPr="00FC3317">
        <w:rPr>
          <w:spacing w:val="-6"/>
          <w:sz w:val="24"/>
          <w:szCs w:val="24"/>
        </w:rPr>
        <w:t xml:space="preserve"> </w:t>
      </w:r>
      <w:r w:rsidRPr="00FC3317">
        <w:rPr>
          <w:spacing w:val="-2"/>
          <w:sz w:val="24"/>
          <w:szCs w:val="24"/>
        </w:rPr>
        <w:t>композиции;</w:t>
      </w:r>
    </w:p>
    <w:p w14:paraId="3EACBC9C" w14:textId="77777777" w:rsidR="00FC3317" w:rsidRPr="00FC3317" w:rsidRDefault="00FC3317" w:rsidP="009817E5">
      <w:pPr>
        <w:pStyle w:val="a5"/>
        <w:numPr>
          <w:ilvl w:val="0"/>
          <w:numId w:val="48"/>
        </w:numPr>
        <w:ind w:left="142" w:right="144" w:firstLine="709"/>
        <w:rPr>
          <w:sz w:val="24"/>
          <w:szCs w:val="24"/>
        </w:rPr>
      </w:pPr>
      <w:r w:rsidRPr="00FC3317">
        <w:rPr>
          <w:sz w:val="24"/>
          <w:szCs w:val="24"/>
        </w:rPr>
        <w:t xml:space="preserve">анализировать и передавать цветовое состояние натуры в творческой </w:t>
      </w:r>
      <w:r w:rsidRPr="00FC3317">
        <w:rPr>
          <w:spacing w:val="-2"/>
          <w:sz w:val="24"/>
          <w:szCs w:val="24"/>
        </w:rPr>
        <w:t>работе;</w:t>
      </w:r>
    </w:p>
    <w:p w14:paraId="03CC7282" w14:textId="77777777" w:rsidR="00FC3317" w:rsidRPr="00FC3317" w:rsidRDefault="00FC3317" w:rsidP="00A25E61">
      <w:pPr>
        <w:pStyle w:val="a3"/>
        <w:ind w:left="142" w:right="144" w:firstLine="709"/>
        <w:rPr>
          <w:sz w:val="24"/>
          <w:szCs w:val="24"/>
        </w:rPr>
      </w:pPr>
      <w:r w:rsidRPr="00FC3317">
        <w:rPr>
          <w:sz w:val="24"/>
          <w:szCs w:val="24"/>
        </w:rPr>
        <w:t>выполнять</w:t>
      </w:r>
      <w:r w:rsidRPr="00FC3317">
        <w:rPr>
          <w:spacing w:val="40"/>
          <w:sz w:val="24"/>
          <w:szCs w:val="24"/>
        </w:rPr>
        <w:t xml:space="preserve"> </w:t>
      </w:r>
      <w:r w:rsidRPr="00FC3317">
        <w:rPr>
          <w:sz w:val="24"/>
          <w:szCs w:val="24"/>
        </w:rPr>
        <w:t>живописные</w:t>
      </w:r>
      <w:r w:rsidRPr="00FC3317">
        <w:rPr>
          <w:spacing w:val="40"/>
          <w:sz w:val="24"/>
          <w:szCs w:val="24"/>
        </w:rPr>
        <w:t xml:space="preserve"> </w:t>
      </w:r>
      <w:r w:rsidRPr="00FC3317">
        <w:rPr>
          <w:sz w:val="24"/>
          <w:szCs w:val="24"/>
        </w:rPr>
        <w:t>этюды</w:t>
      </w:r>
      <w:r w:rsidRPr="00FC3317">
        <w:rPr>
          <w:spacing w:val="40"/>
          <w:sz w:val="24"/>
          <w:szCs w:val="24"/>
        </w:rPr>
        <w:t xml:space="preserve"> </w:t>
      </w:r>
      <w:r w:rsidRPr="00FC3317">
        <w:rPr>
          <w:sz w:val="24"/>
          <w:szCs w:val="24"/>
        </w:rPr>
        <w:t>с</w:t>
      </w:r>
      <w:r w:rsidRPr="00FC3317">
        <w:rPr>
          <w:spacing w:val="40"/>
          <w:sz w:val="24"/>
          <w:szCs w:val="24"/>
        </w:rPr>
        <w:t xml:space="preserve"> </w:t>
      </w:r>
      <w:r w:rsidRPr="00FC3317">
        <w:rPr>
          <w:sz w:val="24"/>
          <w:szCs w:val="24"/>
        </w:rPr>
        <w:t>использованием</w:t>
      </w:r>
      <w:r w:rsidRPr="00FC3317">
        <w:rPr>
          <w:spacing w:val="40"/>
          <w:sz w:val="24"/>
          <w:szCs w:val="24"/>
        </w:rPr>
        <w:t xml:space="preserve"> </w:t>
      </w:r>
      <w:r w:rsidRPr="00FC3317">
        <w:rPr>
          <w:sz w:val="24"/>
          <w:szCs w:val="24"/>
        </w:rPr>
        <w:t>различных</w:t>
      </w:r>
      <w:r w:rsidRPr="00FC3317">
        <w:rPr>
          <w:spacing w:val="40"/>
          <w:sz w:val="24"/>
          <w:szCs w:val="24"/>
        </w:rPr>
        <w:t xml:space="preserve"> </w:t>
      </w:r>
      <w:r w:rsidRPr="00FC3317">
        <w:rPr>
          <w:sz w:val="24"/>
          <w:szCs w:val="24"/>
        </w:rPr>
        <w:t xml:space="preserve">техник </w:t>
      </w:r>
      <w:r w:rsidRPr="00FC3317">
        <w:rPr>
          <w:spacing w:val="-2"/>
          <w:sz w:val="24"/>
          <w:szCs w:val="24"/>
        </w:rPr>
        <w:t>живописи.</w:t>
      </w:r>
    </w:p>
    <w:p w14:paraId="5551A3CA" w14:textId="77777777" w:rsidR="00FC3317" w:rsidRPr="00FC3317" w:rsidRDefault="00FC3317" w:rsidP="00A25E61">
      <w:pPr>
        <w:pStyle w:val="a3"/>
        <w:spacing w:before="66"/>
        <w:ind w:left="142" w:right="144" w:firstLine="709"/>
        <w:rPr>
          <w:sz w:val="24"/>
          <w:szCs w:val="24"/>
        </w:rPr>
      </w:pPr>
    </w:p>
    <w:p w14:paraId="38056FEC" w14:textId="77777777" w:rsidR="00FC3317" w:rsidRPr="00FC3317" w:rsidRDefault="00FC3317" w:rsidP="00A25E61">
      <w:pPr>
        <w:ind w:left="142" w:right="144" w:firstLine="709"/>
        <w:jc w:val="both"/>
        <w:rPr>
          <w:b/>
          <w:sz w:val="24"/>
          <w:szCs w:val="24"/>
        </w:rPr>
      </w:pPr>
      <w:r w:rsidRPr="00FC3317">
        <w:rPr>
          <w:b/>
          <w:sz w:val="24"/>
          <w:szCs w:val="24"/>
        </w:rPr>
        <w:t>1.3</w:t>
      </w:r>
      <w:r w:rsidRPr="00FC3317">
        <w:rPr>
          <w:b/>
          <w:spacing w:val="-7"/>
          <w:sz w:val="24"/>
          <w:szCs w:val="24"/>
        </w:rPr>
        <w:t xml:space="preserve"> </w:t>
      </w:r>
      <w:r w:rsidRPr="00FC3317">
        <w:rPr>
          <w:b/>
          <w:sz w:val="24"/>
          <w:szCs w:val="24"/>
        </w:rPr>
        <w:t>Система</w:t>
      </w:r>
      <w:r w:rsidRPr="00FC3317">
        <w:rPr>
          <w:b/>
          <w:spacing w:val="-3"/>
          <w:sz w:val="24"/>
          <w:szCs w:val="24"/>
        </w:rPr>
        <w:t xml:space="preserve"> </w:t>
      </w:r>
      <w:r w:rsidRPr="00FC3317">
        <w:rPr>
          <w:b/>
          <w:sz w:val="24"/>
          <w:szCs w:val="24"/>
        </w:rPr>
        <w:t>контроля</w:t>
      </w:r>
      <w:r w:rsidRPr="00FC3317">
        <w:rPr>
          <w:b/>
          <w:spacing w:val="-6"/>
          <w:sz w:val="24"/>
          <w:szCs w:val="24"/>
        </w:rPr>
        <w:t xml:space="preserve"> </w:t>
      </w:r>
      <w:r w:rsidRPr="00FC3317">
        <w:rPr>
          <w:b/>
          <w:sz w:val="24"/>
          <w:szCs w:val="24"/>
        </w:rPr>
        <w:t>и</w:t>
      </w:r>
      <w:r w:rsidRPr="00FC3317">
        <w:rPr>
          <w:b/>
          <w:spacing w:val="-6"/>
          <w:sz w:val="24"/>
          <w:szCs w:val="24"/>
        </w:rPr>
        <w:t xml:space="preserve"> </w:t>
      </w:r>
      <w:r w:rsidRPr="00FC3317">
        <w:rPr>
          <w:b/>
          <w:sz w:val="24"/>
          <w:szCs w:val="24"/>
        </w:rPr>
        <w:t>оценки</w:t>
      </w:r>
      <w:r w:rsidRPr="00FC3317">
        <w:rPr>
          <w:b/>
          <w:spacing w:val="-5"/>
          <w:sz w:val="24"/>
          <w:szCs w:val="24"/>
        </w:rPr>
        <w:t xml:space="preserve"> </w:t>
      </w:r>
      <w:r w:rsidRPr="00FC3317">
        <w:rPr>
          <w:b/>
          <w:sz w:val="24"/>
          <w:szCs w:val="24"/>
        </w:rPr>
        <w:t>знаний</w:t>
      </w:r>
      <w:r w:rsidRPr="00FC3317">
        <w:rPr>
          <w:b/>
          <w:spacing w:val="-5"/>
          <w:sz w:val="24"/>
          <w:szCs w:val="24"/>
        </w:rPr>
        <w:t xml:space="preserve"> </w:t>
      </w:r>
      <w:r w:rsidRPr="00FC3317">
        <w:rPr>
          <w:b/>
          <w:sz w:val="24"/>
          <w:szCs w:val="24"/>
        </w:rPr>
        <w:t>и</w:t>
      </w:r>
      <w:r w:rsidRPr="00FC3317">
        <w:rPr>
          <w:b/>
          <w:spacing w:val="-6"/>
          <w:sz w:val="24"/>
          <w:szCs w:val="24"/>
        </w:rPr>
        <w:t xml:space="preserve"> </w:t>
      </w:r>
      <w:r w:rsidRPr="00FC3317">
        <w:rPr>
          <w:b/>
          <w:sz w:val="24"/>
          <w:szCs w:val="24"/>
        </w:rPr>
        <w:t>умений</w:t>
      </w:r>
      <w:r w:rsidRPr="00FC3317">
        <w:rPr>
          <w:b/>
          <w:spacing w:val="-5"/>
          <w:sz w:val="24"/>
          <w:szCs w:val="24"/>
        </w:rPr>
        <w:t xml:space="preserve"> </w:t>
      </w:r>
      <w:r w:rsidRPr="00FC3317">
        <w:rPr>
          <w:b/>
          <w:spacing w:val="-2"/>
          <w:sz w:val="24"/>
          <w:szCs w:val="24"/>
        </w:rPr>
        <w:t>обучающихся</w:t>
      </w:r>
    </w:p>
    <w:p w14:paraId="43A38E05" w14:textId="77777777" w:rsidR="00FC3317" w:rsidRPr="00FC3317" w:rsidRDefault="00FC3317" w:rsidP="00A25E61">
      <w:pPr>
        <w:ind w:left="142" w:right="144" w:firstLine="709"/>
        <w:jc w:val="both"/>
        <w:rPr>
          <w:b/>
          <w:sz w:val="24"/>
          <w:szCs w:val="24"/>
        </w:rPr>
        <w:sectPr w:rsidR="00FC3317" w:rsidRPr="00FC3317" w:rsidSect="00A25E61">
          <w:type w:val="nextColumn"/>
          <w:pgSz w:w="11910" w:h="16840"/>
          <w:pgMar w:top="1134" w:right="850" w:bottom="1134" w:left="1701" w:header="0" w:footer="823" w:gutter="0"/>
          <w:cols w:space="720"/>
        </w:sectPr>
      </w:pPr>
    </w:p>
    <w:tbl>
      <w:tblPr>
        <w:tblStyle w:val="TableNormal"/>
        <w:tblW w:w="0" w:type="auto"/>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53"/>
        <w:gridCol w:w="1949"/>
        <w:gridCol w:w="2270"/>
      </w:tblGrid>
      <w:tr w:rsidR="00FC3317" w:rsidRPr="00FC3317" w14:paraId="3A63288E" w14:textId="77777777" w:rsidTr="00FC3317">
        <w:trPr>
          <w:trHeight w:val="277"/>
        </w:trPr>
        <w:tc>
          <w:tcPr>
            <w:tcW w:w="5353" w:type="dxa"/>
            <w:vMerge w:val="restart"/>
          </w:tcPr>
          <w:p w14:paraId="748C351F" w14:textId="77777777" w:rsidR="00FC3317" w:rsidRPr="00FC3317" w:rsidRDefault="00FC3317" w:rsidP="00A25E61">
            <w:pPr>
              <w:pStyle w:val="TableParagraph"/>
              <w:spacing w:before="181"/>
              <w:ind w:left="142" w:right="144" w:firstLine="709"/>
              <w:jc w:val="both"/>
              <w:rPr>
                <w:b/>
                <w:sz w:val="24"/>
                <w:szCs w:val="24"/>
                <w:lang w:val="ru-RU"/>
              </w:rPr>
            </w:pPr>
          </w:p>
          <w:p w14:paraId="41DEE843" w14:textId="77777777" w:rsidR="00FC3317" w:rsidRPr="00FC3317" w:rsidRDefault="00FC3317" w:rsidP="00A25E61">
            <w:pPr>
              <w:pStyle w:val="TableParagraph"/>
              <w:ind w:left="142" w:right="144" w:firstLine="709"/>
              <w:jc w:val="both"/>
              <w:rPr>
                <w:b/>
                <w:sz w:val="24"/>
                <w:szCs w:val="24"/>
                <w:lang w:val="ru-RU"/>
              </w:rPr>
            </w:pPr>
            <w:r w:rsidRPr="00FC3317">
              <w:rPr>
                <w:b/>
                <w:sz w:val="24"/>
                <w:szCs w:val="24"/>
                <w:lang w:val="ru-RU"/>
              </w:rPr>
              <w:t>Наименование</w:t>
            </w:r>
            <w:r w:rsidRPr="00FC3317">
              <w:rPr>
                <w:b/>
                <w:spacing w:val="-4"/>
                <w:sz w:val="24"/>
                <w:szCs w:val="24"/>
                <w:lang w:val="ru-RU"/>
              </w:rPr>
              <w:t xml:space="preserve"> </w:t>
            </w:r>
            <w:r w:rsidRPr="00FC3317">
              <w:rPr>
                <w:b/>
                <w:sz w:val="24"/>
                <w:szCs w:val="24"/>
                <w:lang w:val="ru-RU"/>
              </w:rPr>
              <w:t>элемента</w:t>
            </w:r>
            <w:r w:rsidRPr="00FC3317">
              <w:rPr>
                <w:b/>
                <w:spacing w:val="-4"/>
                <w:sz w:val="24"/>
                <w:szCs w:val="24"/>
                <w:lang w:val="ru-RU"/>
              </w:rPr>
              <w:t xml:space="preserve"> </w:t>
            </w:r>
            <w:r w:rsidRPr="00FC3317">
              <w:rPr>
                <w:b/>
                <w:sz w:val="24"/>
                <w:szCs w:val="24"/>
                <w:lang w:val="ru-RU"/>
              </w:rPr>
              <w:t>умений</w:t>
            </w:r>
            <w:r w:rsidRPr="00FC3317">
              <w:rPr>
                <w:b/>
                <w:spacing w:val="-4"/>
                <w:sz w:val="24"/>
                <w:szCs w:val="24"/>
                <w:lang w:val="ru-RU"/>
              </w:rPr>
              <w:t xml:space="preserve"> </w:t>
            </w:r>
            <w:r w:rsidRPr="00FC3317">
              <w:rPr>
                <w:b/>
                <w:sz w:val="24"/>
                <w:szCs w:val="24"/>
                <w:lang w:val="ru-RU"/>
              </w:rPr>
              <w:t>или</w:t>
            </w:r>
            <w:r w:rsidRPr="00FC3317">
              <w:rPr>
                <w:b/>
                <w:spacing w:val="-3"/>
                <w:sz w:val="24"/>
                <w:szCs w:val="24"/>
                <w:lang w:val="ru-RU"/>
              </w:rPr>
              <w:t xml:space="preserve"> </w:t>
            </w:r>
            <w:r w:rsidRPr="00FC3317">
              <w:rPr>
                <w:b/>
                <w:spacing w:val="-2"/>
                <w:sz w:val="24"/>
                <w:szCs w:val="24"/>
                <w:lang w:val="ru-RU"/>
              </w:rPr>
              <w:t>знаний</w:t>
            </w:r>
          </w:p>
        </w:tc>
        <w:tc>
          <w:tcPr>
            <w:tcW w:w="4219" w:type="dxa"/>
            <w:gridSpan w:val="2"/>
          </w:tcPr>
          <w:p w14:paraId="1F8131E0" w14:textId="77777777" w:rsidR="00FC3317" w:rsidRPr="00FC3317" w:rsidRDefault="00FC3317" w:rsidP="00A25E61">
            <w:pPr>
              <w:pStyle w:val="TableParagraph"/>
              <w:spacing w:line="258" w:lineRule="exact"/>
              <w:ind w:left="142" w:right="144" w:firstLine="709"/>
              <w:jc w:val="both"/>
              <w:rPr>
                <w:b/>
                <w:sz w:val="24"/>
                <w:szCs w:val="24"/>
              </w:rPr>
            </w:pPr>
            <w:proofErr w:type="spellStart"/>
            <w:r w:rsidRPr="00FC3317">
              <w:rPr>
                <w:b/>
                <w:sz w:val="24"/>
                <w:szCs w:val="24"/>
              </w:rPr>
              <w:t>Виды</w:t>
            </w:r>
            <w:proofErr w:type="spellEnd"/>
            <w:r w:rsidRPr="00FC3317">
              <w:rPr>
                <w:b/>
                <w:sz w:val="24"/>
                <w:szCs w:val="24"/>
              </w:rPr>
              <w:t xml:space="preserve"> </w:t>
            </w:r>
            <w:proofErr w:type="spellStart"/>
            <w:r w:rsidRPr="00FC3317">
              <w:rPr>
                <w:b/>
                <w:spacing w:val="-2"/>
                <w:sz w:val="24"/>
                <w:szCs w:val="24"/>
              </w:rPr>
              <w:t>аттестации</w:t>
            </w:r>
            <w:proofErr w:type="spellEnd"/>
          </w:p>
        </w:tc>
      </w:tr>
      <w:tr w:rsidR="00FC3317" w:rsidRPr="00FC3317" w14:paraId="1803808F" w14:textId="77777777" w:rsidTr="00FC3317">
        <w:trPr>
          <w:trHeight w:val="909"/>
        </w:trPr>
        <w:tc>
          <w:tcPr>
            <w:tcW w:w="5353" w:type="dxa"/>
            <w:vMerge/>
            <w:tcBorders>
              <w:top w:val="nil"/>
            </w:tcBorders>
          </w:tcPr>
          <w:p w14:paraId="0917A2AF" w14:textId="77777777" w:rsidR="00FC3317" w:rsidRPr="00FC3317" w:rsidRDefault="00FC3317" w:rsidP="00A25E61">
            <w:pPr>
              <w:ind w:left="142" w:right="144" w:firstLine="709"/>
              <w:jc w:val="both"/>
              <w:rPr>
                <w:sz w:val="24"/>
                <w:szCs w:val="24"/>
              </w:rPr>
            </w:pPr>
          </w:p>
        </w:tc>
        <w:tc>
          <w:tcPr>
            <w:tcW w:w="1949" w:type="dxa"/>
          </w:tcPr>
          <w:p w14:paraId="6AC8D7E8" w14:textId="77777777" w:rsidR="00FC3317" w:rsidRPr="00FC3317" w:rsidRDefault="00FC3317" w:rsidP="00A25E61">
            <w:pPr>
              <w:pStyle w:val="TableParagraph"/>
              <w:spacing w:before="169"/>
              <w:ind w:left="142" w:right="144" w:firstLine="709"/>
              <w:jc w:val="both"/>
              <w:rPr>
                <w:i/>
                <w:sz w:val="24"/>
                <w:szCs w:val="24"/>
              </w:rPr>
            </w:pPr>
            <w:proofErr w:type="spellStart"/>
            <w:r w:rsidRPr="00FC3317">
              <w:rPr>
                <w:i/>
                <w:spacing w:val="-2"/>
                <w:sz w:val="24"/>
                <w:szCs w:val="24"/>
              </w:rPr>
              <w:t>Текущий</w:t>
            </w:r>
            <w:proofErr w:type="spellEnd"/>
            <w:r w:rsidRPr="00FC3317">
              <w:rPr>
                <w:i/>
                <w:spacing w:val="-2"/>
                <w:sz w:val="24"/>
                <w:szCs w:val="24"/>
              </w:rPr>
              <w:t xml:space="preserve"> </w:t>
            </w:r>
            <w:proofErr w:type="spellStart"/>
            <w:r w:rsidRPr="00FC3317">
              <w:rPr>
                <w:i/>
                <w:spacing w:val="-2"/>
                <w:sz w:val="24"/>
                <w:szCs w:val="24"/>
              </w:rPr>
              <w:t>контроль</w:t>
            </w:r>
            <w:proofErr w:type="spellEnd"/>
          </w:p>
        </w:tc>
        <w:tc>
          <w:tcPr>
            <w:tcW w:w="2270" w:type="dxa"/>
          </w:tcPr>
          <w:p w14:paraId="360FD24C" w14:textId="77777777" w:rsidR="00FC3317" w:rsidRPr="00FC3317" w:rsidRDefault="00FC3317" w:rsidP="00A25E61">
            <w:pPr>
              <w:pStyle w:val="TableParagraph"/>
              <w:spacing w:before="169"/>
              <w:ind w:left="142" w:right="144" w:firstLine="709"/>
              <w:jc w:val="both"/>
              <w:rPr>
                <w:i/>
                <w:sz w:val="24"/>
                <w:szCs w:val="24"/>
              </w:rPr>
            </w:pPr>
            <w:proofErr w:type="spellStart"/>
            <w:r w:rsidRPr="00FC3317">
              <w:rPr>
                <w:i/>
                <w:spacing w:val="-2"/>
                <w:sz w:val="24"/>
                <w:szCs w:val="24"/>
              </w:rPr>
              <w:t>Промежуточная</w:t>
            </w:r>
            <w:proofErr w:type="spellEnd"/>
            <w:r w:rsidRPr="00FC3317">
              <w:rPr>
                <w:i/>
                <w:spacing w:val="-2"/>
                <w:sz w:val="24"/>
                <w:szCs w:val="24"/>
              </w:rPr>
              <w:t xml:space="preserve"> </w:t>
            </w:r>
            <w:proofErr w:type="spellStart"/>
            <w:r w:rsidRPr="00FC3317">
              <w:rPr>
                <w:i/>
                <w:spacing w:val="-2"/>
                <w:sz w:val="24"/>
                <w:szCs w:val="24"/>
              </w:rPr>
              <w:t>аттестация</w:t>
            </w:r>
            <w:proofErr w:type="spellEnd"/>
          </w:p>
        </w:tc>
      </w:tr>
      <w:tr w:rsidR="00FC3317" w:rsidRPr="00FC3317" w14:paraId="34C7C2A3" w14:textId="77777777" w:rsidTr="00FC3317">
        <w:trPr>
          <w:trHeight w:val="275"/>
        </w:trPr>
        <w:tc>
          <w:tcPr>
            <w:tcW w:w="5353" w:type="dxa"/>
            <w:tcBorders>
              <w:bottom w:val="nil"/>
            </w:tcBorders>
          </w:tcPr>
          <w:p w14:paraId="5967A459" w14:textId="77777777" w:rsidR="00FC3317" w:rsidRPr="00FC3317" w:rsidRDefault="00FC3317" w:rsidP="00A25E61">
            <w:pPr>
              <w:pStyle w:val="TableParagraph"/>
              <w:spacing w:line="255" w:lineRule="exact"/>
              <w:ind w:left="142" w:right="144" w:firstLine="709"/>
              <w:jc w:val="both"/>
              <w:rPr>
                <w:b/>
                <w:sz w:val="24"/>
                <w:szCs w:val="24"/>
              </w:rPr>
            </w:pPr>
            <w:proofErr w:type="spellStart"/>
            <w:r w:rsidRPr="00FC3317">
              <w:rPr>
                <w:b/>
                <w:spacing w:val="-2"/>
                <w:sz w:val="24"/>
                <w:szCs w:val="24"/>
              </w:rPr>
              <w:t>знать</w:t>
            </w:r>
            <w:proofErr w:type="spellEnd"/>
            <w:r w:rsidRPr="00FC3317">
              <w:rPr>
                <w:b/>
                <w:spacing w:val="-2"/>
                <w:sz w:val="24"/>
                <w:szCs w:val="24"/>
              </w:rPr>
              <w:t>:</w:t>
            </w:r>
          </w:p>
        </w:tc>
        <w:tc>
          <w:tcPr>
            <w:tcW w:w="1949" w:type="dxa"/>
            <w:tcBorders>
              <w:bottom w:val="nil"/>
            </w:tcBorders>
          </w:tcPr>
          <w:p w14:paraId="7818BF39" w14:textId="77777777" w:rsidR="00FC3317" w:rsidRPr="00FC3317" w:rsidRDefault="00FC3317" w:rsidP="00A25E61">
            <w:pPr>
              <w:pStyle w:val="TableParagraph"/>
              <w:ind w:left="142" w:right="144" w:firstLine="709"/>
              <w:jc w:val="both"/>
              <w:rPr>
                <w:sz w:val="24"/>
                <w:szCs w:val="24"/>
              </w:rPr>
            </w:pPr>
          </w:p>
        </w:tc>
        <w:tc>
          <w:tcPr>
            <w:tcW w:w="2270" w:type="dxa"/>
            <w:tcBorders>
              <w:bottom w:val="nil"/>
            </w:tcBorders>
          </w:tcPr>
          <w:p w14:paraId="686CE631" w14:textId="77777777" w:rsidR="00FC3317" w:rsidRPr="00FC3317" w:rsidRDefault="00FC3317" w:rsidP="00A25E61">
            <w:pPr>
              <w:pStyle w:val="TableParagraph"/>
              <w:ind w:left="142" w:right="144" w:firstLine="709"/>
              <w:jc w:val="both"/>
              <w:rPr>
                <w:sz w:val="24"/>
                <w:szCs w:val="24"/>
              </w:rPr>
            </w:pPr>
          </w:p>
        </w:tc>
      </w:tr>
      <w:tr w:rsidR="00FC3317" w:rsidRPr="00FC3317" w14:paraId="45274638" w14:textId="77777777" w:rsidTr="00FC3317">
        <w:trPr>
          <w:trHeight w:val="273"/>
        </w:trPr>
        <w:tc>
          <w:tcPr>
            <w:tcW w:w="5353" w:type="dxa"/>
            <w:tcBorders>
              <w:top w:val="nil"/>
              <w:bottom w:val="nil"/>
            </w:tcBorders>
          </w:tcPr>
          <w:p w14:paraId="6E82C313" w14:textId="77777777" w:rsidR="00FC3317" w:rsidRPr="00FC3317" w:rsidRDefault="00FC3317" w:rsidP="00A25E61">
            <w:pPr>
              <w:pStyle w:val="TableParagraph"/>
              <w:spacing w:line="254" w:lineRule="exact"/>
              <w:ind w:left="142" w:right="144" w:firstLine="709"/>
              <w:jc w:val="both"/>
              <w:rPr>
                <w:sz w:val="24"/>
                <w:szCs w:val="24"/>
                <w:lang w:val="ru-RU"/>
              </w:rPr>
            </w:pPr>
            <w:r w:rsidRPr="00FC3317">
              <w:rPr>
                <w:spacing w:val="-10"/>
                <w:sz w:val="24"/>
                <w:szCs w:val="24"/>
                <w:lang w:val="ru-RU"/>
              </w:rPr>
              <w:t>–</w:t>
            </w:r>
            <w:r w:rsidRPr="00FC3317">
              <w:rPr>
                <w:sz w:val="24"/>
                <w:szCs w:val="24"/>
                <w:lang w:val="ru-RU"/>
              </w:rPr>
              <w:tab/>
              <w:t>природу</w:t>
            </w:r>
            <w:r w:rsidRPr="00FC3317">
              <w:rPr>
                <w:spacing w:val="-11"/>
                <w:sz w:val="24"/>
                <w:szCs w:val="24"/>
                <w:lang w:val="ru-RU"/>
              </w:rPr>
              <w:t xml:space="preserve"> </w:t>
            </w:r>
            <w:r w:rsidRPr="00FC3317">
              <w:rPr>
                <w:sz w:val="24"/>
                <w:szCs w:val="24"/>
                <w:lang w:val="ru-RU"/>
              </w:rPr>
              <w:t>и</w:t>
            </w:r>
            <w:r w:rsidRPr="00FC3317">
              <w:rPr>
                <w:spacing w:val="-1"/>
                <w:sz w:val="24"/>
                <w:szCs w:val="24"/>
                <w:lang w:val="ru-RU"/>
              </w:rPr>
              <w:t xml:space="preserve"> </w:t>
            </w:r>
            <w:r w:rsidRPr="00FC3317">
              <w:rPr>
                <w:sz w:val="24"/>
                <w:szCs w:val="24"/>
                <w:lang w:val="ru-RU"/>
              </w:rPr>
              <w:t>основные</w:t>
            </w:r>
            <w:r w:rsidRPr="00FC3317">
              <w:rPr>
                <w:spacing w:val="-3"/>
                <w:sz w:val="24"/>
                <w:szCs w:val="24"/>
                <w:lang w:val="ru-RU"/>
              </w:rPr>
              <w:t xml:space="preserve"> </w:t>
            </w:r>
            <w:r w:rsidRPr="00FC3317">
              <w:rPr>
                <w:sz w:val="24"/>
                <w:szCs w:val="24"/>
                <w:lang w:val="ru-RU"/>
              </w:rPr>
              <w:t>свойства</w:t>
            </w:r>
            <w:r w:rsidRPr="00FC3317">
              <w:rPr>
                <w:spacing w:val="-2"/>
                <w:sz w:val="24"/>
                <w:szCs w:val="24"/>
                <w:lang w:val="ru-RU"/>
              </w:rPr>
              <w:t xml:space="preserve"> цвета;</w:t>
            </w:r>
          </w:p>
        </w:tc>
        <w:tc>
          <w:tcPr>
            <w:tcW w:w="1949" w:type="dxa"/>
            <w:tcBorders>
              <w:top w:val="nil"/>
              <w:bottom w:val="nil"/>
            </w:tcBorders>
          </w:tcPr>
          <w:p w14:paraId="2982A445" w14:textId="77777777" w:rsidR="00FC3317" w:rsidRPr="00FC3317" w:rsidRDefault="00FC3317" w:rsidP="00A25E61">
            <w:pPr>
              <w:pStyle w:val="TableParagraph"/>
              <w:spacing w:line="254" w:lineRule="exact"/>
              <w:ind w:left="142" w:right="144" w:firstLine="709"/>
              <w:jc w:val="both"/>
              <w:rPr>
                <w:sz w:val="24"/>
                <w:szCs w:val="24"/>
              </w:rPr>
            </w:pPr>
            <w:r w:rsidRPr="00FC3317">
              <w:rPr>
                <w:spacing w:val="-10"/>
                <w:sz w:val="24"/>
                <w:szCs w:val="24"/>
              </w:rPr>
              <w:t>+</w:t>
            </w:r>
          </w:p>
        </w:tc>
        <w:tc>
          <w:tcPr>
            <w:tcW w:w="2270" w:type="dxa"/>
            <w:tcBorders>
              <w:top w:val="nil"/>
              <w:bottom w:val="nil"/>
            </w:tcBorders>
          </w:tcPr>
          <w:p w14:paraId="13E4A1FE" w14:textId="77777777" w:rsidR="00FC3317" w:rsidRPr="00FC3317" w:rsidRDefault="00FC3317" w:rsidP="00A25E61">
            <w:pPr>
              <w:pStyle w:val="TableParagraph"/>
              <w:spacing w:line="254" w:lineRule="exact"/>
              <w:ind w:left="142" w:right="144" w:firstLine="709"/>
              <w:jc w:val="both"/>
              <w:rPr>
                <w:sz w:val="24"/>
                <w:szCs w:val="24"/>
              </w:rPr>
            </w:pPr>
            <w:r w:rsidRPr="00FC3317">
              <w:rPr>
                <w:spacing w:val="-10"/>
                <w:sz w:val="24"/>
                <w:szCs w:val="24"/>
              </w:rPr>
              <w:t>+</w:t>
            </w:r>
          </w:p>
        </w:tc>
      </w:tr>
      <w:tr w:rsidR="00FC3317" w:rsidRPr="00FC3317" w14:paraId="3C4AD563" w14:textId="77777777" w:rsidTr="00FC3317">
        <w:trPr>
          <w:trHeight w:val="276"/>
        </w:trPr>
        <w:tc>
          <w:tcPr>
            <w:tcW w:w="5353" w:type="dxa"/>
            <w:tcBorders>
              <w:top w:val="nil"/>
              <w:bottom w:val="nil"/>
            </w:tcBorders>
          </w:tcPr>
          <w:p w14:paraId="0EBDADFC" w14:textId="77777777" w:rsidR="00FC3317" w:rsidRPr="00FC3317" w:rsidRDefault="00FC3317" w:rsidP="00A25E61">
            <w:pPr>
              <w:pStyle w:val="TableParagraph"/>
              <w:spacing w:line="256" w:lineRule="exact"/>
              <w:ind w:left="142" w:right="144" w:firstLine="709"/>
              <w:jc w:val="both"/>
              <w:rPr>
                <w:sz w:val="24"/>
                <w:szCs w:val="24"/>
                <w:lang w:val="ru-RU"/>
              </w:rPr>
            </w:pPr>
            <w:r w:rsidRPr="00FC3317">
              <w:rPr>
                <w:spacing w:val="-10"/>
                <w:sz w:val="24"/>
                <w:szCs w:val="24"/>
                <w:lang w:val="ru-RU"/>
              </w:rPr>
              <w:t>–</w:t>
            </w:r>
            <w:r w:rsidRPr="00FC3317">
              <w:rPr>
                <w:sz w:val="24"/>
                <w:szCs w:val="24"/>
                <w:lang w:val="ru-RU"/>
              </w:rPr>
              <w:tab/>
              <w:t>теоретические</w:t>
            </w:r>
            <w:r w:rsidRPr="00FC3317">
              <w:rPr>
                <w:spacing w:val="-3"/>
                <w:sz w:val="24"/>
                <w:szCs w:val="24"/>
                <w:lang w:val="ru-RU"/>
              </w:rPr>
              <w:t xml:space="preserve"> </w:t>
            </w:r>
            <w:r w:rsidRPr="00FC3317">
              <w:rPr>
                <w:sz w:val="24"/>
                <w:szCs w:val="24"/>
                <w:lang w:val="ru-RU"/>
              </w:rPr>
              <w:t>основы</w:t>
            </w:r>
            <w:r w:rsidRPr="00FC3317">
              <w:rPr>
                <w:spacing w:val="-1"/>
                <w:sz w:val="24"/>
                <w:szCs w:val="24"/>
                <w:lang w:val="ru-RU"/>
              </w:rPr>
              <w:t xml:space="preserve"> </w:t>
            </w:r>
            <w:r w:rsidRPr="00FC3317">
              <w:rPr>
                <w:sz w:val="24"/>
                <w:szCs w:val="24"/>
                <w:lang w:val="ru-RU"/>
              </w:rPr>
              <w:t>работы</w:t>
            </w:r>
            <w:r w:rsidRPr="00FC3317">
              <w:rPr>
                <w:spacing w:val="-2"/>
                <w:sz w:val="24"/>
                <w:szCs w:val="24"/>
                <w:lang w:val="ru-RU"/>
              </w:rPr>
              <w:t xml:space="preserve"> </w:t>
            </w:r>
            <w:r w:rsidRPr="00FC3317">
              <w:rPr>
                <w:sz w:val="24"/>
                <w:szCs w:val="24"/>
                <w:lang w:val="ru-RU"/>
              </w:rPr>
              <w:t>с</w:t>
            </w:r>
            <w:r w:rsidRPr="00FC3317">
              <w:rPr>
                <w:spacing w:val="-3"/>
                <w:sz w:val="24"/>
                <w:szCs w:val="24"/>
                <w:lang w:val="ru-RU"/>
              </w:rPr>
              <w:t xml:space="preserve"> </w:t>
            </w:r>
            <w:r w:rsidRPr="00FC3317">
              <w:rPr>
                <w:spacing w:val="-2"/>
                <w:sz w:val="24"/>
                <w:szCs w:val="24"/>
                <w:lang w:val="ru-RU"/>
              </w:rPr>
              <w:t>цветом;</w:t>
            </w:r>
          </w:p>
        </w:tc>
        <w:tc>
          <w:tcPr>
            <w:tcW w:w="1949" w:type="dxa"/>
            <w:tcBorders>
              <w:top w:val="nil"/>
              <w:bottom w:val="nil"/>
            </w:tcBorders>
          </w:tcPr>
          <w:p w14:paraId="1DC855A5"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c>
          <w:tcPr>
            <w:tcW w:w="2270" w:type="dxa"/>
            <w:tcBorders>
              <w:top w:val="nil"/>
              <w:bottom w:val="nil"/>
            </w:tcBorders>
          </w:tcPr>
          <w:p w14:paraId="298A5E27"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r>
      <w:tr w:rsidR="00FC3317" w:rsidRPr="00FC3317" w14:paraId="3F9A046B" w14:textId="77777777" w:rsidTr="00FC3317">
        <w:trPr>
          <w:trHeight w:val="276"/>
        </w:trPr>
        <w:tc>
          <w:tcPr>
            <w:tcW w:w="5353" w:type="dxa"/>
            <w:tcBorders>
              <w:top w:val="nil"/>
              <w:bottom w:val="nil"/>
            </w:tcBorders>
          </w:tcPr>
          <w:p w14:paraId="1DE8FAED"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r w:rsidRPr="00FC3317">
              <w:rPr>
                <w:sz w:val="24"/>
                <w:szCs w:val="24"/>
              </w:rPr>
              <w:tab/>
            </w:r>
            <w:proofErr w:type="spellStart"/>
            <w:r w:rsidRPr="00FC3317">
              <w:rPr>
                <w:spacing w:val="-2"/>
                <w:sz w:val="24"/>
                <w:szCs w:val="24"/>
              </w:rPr>
              <w:t>особенности</w:t>
            </w:r>
            <w:proofErr w:type="spellEnd"/>
            <w:r w:rsidRPr="00FC3317">
              <w:rPr>
                <w:sz w:val="24"/>
                <w:szCs w:val="24"/>
              </w:rPr>
              <w:tab/>
            </w:r>
            <w:proofErr w:type="spellStart"/>
            <w:r w:rsidRPr="00FC3317">
              <w:rPr>
                <w:spacing w:val="-2"/>
                <w:sz w:val="24"/>
                <w:szCs w:val="24"/>
              </w:rPr>
              <w:t>психологии</w:t>
            </w:r>
            <w:proofErr w:type="spellEnd"/>
            <w:r w:rsidRPr="00FC3317">
              <w:rPr>
                <w:sz w:val="24"/>
                <w:szCs w:val="24"/>
              </w:rPr>
              <w:tab/>
            </w:r>
            <w:proofErr w:type="spellStart"/>
            <w:r w:rsidRPr="00FC3317">
              <w:rPr>
                <w:spacing w:val="-2"/>
                <w:sz w:val="24"/>
                <w:szCs w:val="24"/>
              </w:rPr>
              <w:t>восприятия</w:t>
            </w:r>
            <w:proofErr w:type="spellEnd"/>
          </w:p>
        </w:tc>
        <w:tc>
          <w:tcPr>
            <w:tcW w:w="1949" w:type="dxa"/>
            <w:tcBorders>
              <w:top w:val="nil"/>
              <w:bottom w:val="nil"/>
            </w:tcBorders>
          </w:tcPr>
          <w:p w14:paraId="0DEF2646"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c>
          <w:tcPr>
            <w:tcW w:w="2270" w:type="dxa"/>
            <w:tcBorders>
              <w:top w:val="nil"/>
              <w:bottom w:val="nil"/>
            </w:tcBorders>
          </w:tcPr>
          <w:p w14:paraId="2A9C0C8B"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r>
      <w:tr w:rsidR="00FC3317" w:rsidRPr="00FC3317" w14:paraId="015CE2C3" w14:textId="77777777" w:rsidTr="00FC3317">
        <w:trPr>
          <w:trHeight w:val="275"/>
        </w:trPr>
        <w:tc>
          <w:tcPr>
            <w:tcW w:w="5353" w:type="dxa"/>
            <w:tcBorders>
              <w:top w:val="nil"/>
              <w:bottom w:val="nil"/>
            </w:tcBorders>
          </w:tcPr>
          <w:p w14:paraId="12A84122"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z w:val="24"/>
                <w:szCs w:val="24"/>
              </w:rPr>
              <w:t>цвета</w:t>
            </w:r>
            <w:proofErr w:type="spellEnd"/>
            <w:r w:rsidRPr="00FC3317">
              <w:rPr>
                <w:spacing w:val="-1"/>
                <w:sz w:val="24"/>
                <w:szCs w:val="24"/>
              </w:rPr>
              <w:t xml:space="preserve"> </w:t>
            </w:r>
            <w:r w:rsidRPr="00FC3317">
              <w:rPr>
                <w:sz w:val="24"/>
                <w:szCs w:val="24"/>
              </w:rPr>
              <w:t>и</w:t>
            </w:r>
            <w:r w:rsidRPr="00FC3317">
              <w:rPr>
                <w:spacing w:val="-1"/>
                <w:sz w:val="24"/>
                <w:szCs w:val="24"/>
              </w:rPr>
              <w:t xml:space="preserve"> </w:t>
            </w:r>
            <w:proofErr w:type="spellStart"/>
            <w:r w:rsidRPr="00FC3317">
              <w:rPr>
                <w:sz w:val="24"/>
                <w:szCs w:val="24"/>
              </w:rPr>
              <w:t>его</w:t>
            </w:r>
            <w:proofErr w:type="spellEnd"/>
            <w:r w:rsidRPr="00FC3317">
              <w:rPr>
                <w:spacing w:val="-1"/>
                <w:sz w:val="24"/>
                <w:szCs w:val="24"/>
              </w:rPr>
              <w:t xml:space="preserve"> </w:t>
            </w:r>
            <w:proofErr w:type="spellStart"/>
            <w:r w:rsidRPr="00FC3317">
              <w:rPr>
                <w:spacing w:val="-2"/>
                <w:sz w:val="24"/>
                <w:szCs w:val="24"/>
              </w:rPr>
              <w:t>символику</w:t>
            </w:r>
            <w:proofErr w:type="spellEnd"/>
            <w:r w:rsidRPr="00FC3317">
              <w:rPr>
                <w:spacing w:val="-2"/>
                <w:sz w:val="24"/>
                <w:szCs w:val="24"/>
              </w:rPr>
              <w:t>;</w:t>
            </w:r>
          </w:p>
        </w:tc>
        <w:tc>
          <w:tcPr>
            <w:tcW w:w="1949" w:type="dxa"/>
            <w:tcBorders>
              <w:top w:val="nil"/>
              <w:bottom w:val="nil"/>
            </w:tcBorders>
          </w:tcPr>
          <w:p w14:paraId="5BD77B09" w14:textId="77777777" w:rsidR="00FC3317" w:rsidRPr="00FC3317" w:rsidRDefault="00FC3317" w:rsidP="00A25E61">
            <w:pPr>
              <w:pStyle w:val="TableParagraph"/>
              <w:ind w:left="142" w:right="144" w:firstLine="709"/>
              <w:jc w:val="both"/>
              <w:rPr>
                <w:sz w:val="24"/>
                <w:szCs w:val="24"/>
              </w:rPr>
            </w:pPr>
          </w:p>
        </w:tc>
        <w:tc>
          <w:tcPr>
            <w:tcW w:w="2270" w:type="dxa"/>
            <w:tcBorders>
              <w:top w:val="nil"/>
              <w:bottom w:val="nil"/>
            </w:tcBorders>
          </w:tcPr>
          <w:p w14:paraId="7497DF42" w14:textId="77777777" w:rsidR="00FC3317" w:rsidRPr="00FC3317" w:rsidRDefault="00FC3317" w:rsidP="00A25E61">
            <w:pPr>
              <w:pStyle w:val="TableParagraph"/>
              <w:ind w:left="142" w:right="144" w:firstLine="709"/>
              <w:jc w:val="both"/>
              <w:rPr>
                <w:sz w:val="24"/>
                <w:szCs w:val="24"/>
              </w:rPr>
            </w:pPr>
          </w:p>
        </w:tc>
      </w:tr>
      <w:tr w:rsidR="00FC3317" w:rsidRPr="00FC3317" w14:paraId="6596B6D8" w14:textId="77777777" w:rsidTr="00FC3317">
        <w:trPr>
          <w:trHeight w:val="275"/>
        </w:trPr>
        <w:tc>
          <w:tcPr>
            <w:tcW w:w="5353" w:type="dxa"/>
            <w:tcBorders>
              <w:top w:val="nil"/>
              <w:bottom w:val="nil"/>
            </w:tcBorders>
          </w:tcPr>
          <w:p w14:paraId="63740903"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r w:rsidRPr="00FC3317">
              <w:rPr>
                <w:sz w:val="24"/>
                <w:szCs w:val="24"/>
              </w:rPr>
              <w:tab/>
            </w:r>
            <w:proofErr w:type="spellStart"/>
            <w:r w:rsidRPr="00FC3317">
              <w:rPr>
                <w:spacing w:val="-2"/>
                <w:sz w:val="24"/>
                <w:szCs w:val="24"/>
              </w:rPr>
              <w:t>теоретические</w:t>
            </w:r>
            <w:proofErr w:type="spellEnd"/>
            <w:r w:rsidRPr="00FC3317">
              <w:rPr>
                <w:sz w:val="24"/>
                <w:szCs w:val="24"/>
              </w:rPr>
              <w:tab/>
            </w:r>
            <w:proofErr w:type="spellStart"/>
            <w:r w:rsidRPr="00FC3317">
              <w:rPr>
                <w:spacing w:val="-2"/>
                <w:sz w:val="24"/>
                <w:szCs w:val="24"/>
              </w:rPr>
              <w:t>принципы</w:t>
            </w:r>
            <w:proofErr w:type="spellEnd"/>
          </w:p>
        </w:tc>
        <w:tc>
          <w:tcPr>
            <w:tcW w:w="1949" w:type="dxa"/>
            <w:tcBorders>
              <w:top w:val="nil"/>
              <w:bottom w:val="nil"/>
            </w:tcBorders>
          </w:tcPr>
          <w:p w14:paraId="758A9E71"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c>
          <w:tcPr>
            <w:tcW w:w="2270" w:type="dxa"/>
            <w:tcBorders>
              <w:top w:val="nil"/>
              <w:bottom w:val="nil"/>
            </w:tcBorders>
          </w:tcPr>
          <w:p w14:paraId="61ED3EFF"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r>
      <w:tr w:rsidR="00FC3317" w:rsidRPr="00FC3317" w14:paraId="527BADB4" w14:textId="77777777" w:rsidTr="00FC3317">
        <w:trPr>
          <w:trHeight w:val="275"/>
        </w:trPr>
        <w:tc>
          <w:tcPr>
            <w:tcW w:w="5353" w:type="dxa"/>
            <w:tcBorders>
              <w:top w:val="nil"/>
              <w:bottom w:val="nil"/>
            </w:tcBorders>
          </w:tcPr>
          <w:p w14:paraId="61F1601F"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z w:val="24"/>
                <w:szCs w:val="24"/>
              </w:rPr>
              <w:t>гармонизации</w:t>
            </w:r>
            <w:proofErr w:type="spellEnd"/>
            <w:r w:rsidRPr="00FC3317">
              <w:rPr>
                <w:spacing w:val="-4"/>
                <w:sz w:val="24"/>
                <w:szCs w:val="24"/>
              </w:rPr>
              <w:t xml:space="preserve"> </w:t>
            </w:r>
            <w:proofErr w:type="spellStart"/>
            <w:r w:rsidRPr="00FC3317">
              <w:rPr>
                <w:sz w:val="24"/>
                <w:szCs w:val="24"/>
              </w:rPr>
              <w:t>цветов</w:t>
            </w:r>
            <w:proofErr w:type="spellEnd"/>
            <w:r w:rsidRPr="00FC3317">
              <w:rPr>
                <w:spacing w:val="-4"/>
                <w:sz w:val="24"/>
                <w:szCs w:val="24"/>
              </w:rPr>
              <w:t xml:space="preserve"> </w:t>
            </w:r>
            <w:r w:rsidRPr="00FC3317">
              <w:rPr>
                <w:sz w:val="24"/>
                <w:szCs w:val="24"/>
              </w:rPr>
              <w:t>в</w:t>
            </w:r>
            <w:r w:rsidRPr="00FC3317">
              <w:rPr>
                <w:spacing w:val="-6"/>
                <w:sz w:val="24"/>
                <w:szCs w:val="24"/>
              </w:rPr>
              <w:t xml:space="preserve"> </w:t>
            </w:r>
            <w:proofErr w:type="spellStart"/>
            <w:r w:rsidRPr="00FC3317">
              <w:rPr>
                <w:spacing w:val="-2"/>
                <w:sz w:val="24"/>
                <w:szCs w:val="24"/>
              </w:rPr>
              <w:t>композициях</w:t>
            </w:r>
            <w:proofErr w:type="spellEnd"/>
            <w:r w:rsidRPr="00FC3317">
              <w:rPr>
                <w:spacing w:val="-2"/>
                <w:sz w:val="24"/>
                <w:szCs w:val="24"/>
              </w:rPr>
              <w:t>;</w:t>
            </w:r>
          </w:p>
        </w:tc>
        <w:tc>
          <w:tcPr>
            <w:tcW w:w="1949" w:type="dxa"/>
            <w:tcBorders>
              <w:top w:val="nil"/>
              <w:bottom w:val="nil"/>
            </w:tcBorders>
          </w:tcPr>
          <w:p w14:paraId="0401756F" w14:textId="77777777" w:rsidR="00FC3317" w:rsidRPr="00FC3317" w:rsidRDefault="00FC3317" w:rsidP="00A25E61">
            <w:pPr>
              <w:pStyle w:val="TableParagraph"/>
              <w:ind w:left="142" w:right="144" w:firstLine="709"/>
              <w:jc w:val="both"/>
              <w:rPr>
                <w:sz w:val="24"/>
                <w:szCs w:val="24"/>
              </w:rPr>
            </w:pPr>
          </w:p>
        </w:tc>
        <w:tc>
          <w:tcPr>
            <w:tcW w:w="2270" w:type="dxa"/>
            <w:tcBorders>
              <w:top w:val="nil"/>
              <w:bottom w:val="nil"/>
            </w:tcBorders>
          </w:tcPr>
          <w:p w14:paraId="4702D394" w14:textId="77777777" w:rsidR="00FC3317" w:rsidRPr="00FC3317" w:rsidRDefault="00FC3317" w:rsidP="00A25E61">
            <w:pPr>
              <w:pStyle w:val="TableParagraph"/>
              <w:ind w:left="142" w:right="144" w:firstLine="709"/>
              <w:jc w:val="both"/>
              <w:rPr>
                <w:sz w:val="24"/>
                <w:szCs w:val="24"/>
              </w:rPr>
            </w:pPr>
          </w:p>
        </w:tc>
      </w:tr>
      <w:tr w:rsidR="00FC3317" w:rsidRPr="00FC3317" w14:paraId="13E6FFB0" w14:textId="77777777" w:rsidTr="00FC3317">
        <w:trPr>
          <w:trHeight w:val="278"/>
        </w:trPr>
        <w:tc>
          <w:tcPr>
            <w:tcW w:w="5353" w:type="dxa"/>
            <w:tcBorders>
              <w:top w:val="nil"/>
              <w:bottom w:val="nil"/>
            </w:tcBorders>
          </w:tcPr>
          <w:p w14:paraId="6DC3C388" w14:textId="77777777" w:rsidR="00FC3317" w:rsidRPr="00FC3317" w:rsidRDefault="00FC3317" w:rsidP="00A25E61">
            <w:pPr>
              <w:pStyle w:val="TableParagraph"/>
              <w:spacing w:line="258" w:lineRule="exact"/>
              <w:ind w:left="142" w:right="144" w:firstLine="709"/>
              <w:jc w:val="both"/>
              <w:rPr>
                <w:sz w:val="24"/>
                <w:szCs w:val="24"/>
              </w:rPr>
            </w:pPr>
            <w:r w:rsidRPr="00FC3317">
              <w:rPr>
                <w:spacing w:val="-10"/>
                <w:sz w:val="24"/>
                <w:szCs w:val="24"/>
              </w:rPr>
              <w:t>–</w:t>
            </w:r>
            <w:r w:rsidRPr="00FC3317">
              <w:rPr>
                <w:sz w:val="24"/>
                <w:szCs w:val="24"/>
              </w:rPr>
              <w:tab/>
            </w:r>
            <w:proofErr w:type="spellStart"/>
            <w:r w:rsidRPr="00FC3317">
              <w:rPr>
                <w:sz w:val="24"/>
                <w:szCs w:val="24"/>
              </w:rPr>
              <w:t>различные</w:t>
            </w:r>
            <w:proofErr w:type="spellEnd"/>
            <w:r w:rsidRPr="00FC3317">
              <w:rPr>
                <w:spacing w:val="-4"/>
                <w:sz w:val="24"/>
                <w:szCs w:val="24"/>
              </w:rPr>
              <w:t xml:space="preserve"> </w:t>
            </w:r>
            <w:proofErr w:type="spellStart"/>
            <w:r w:rsidRPr="00FC3317">
              <w:rPr>
                <w:sz w:val="24"/>
                <w:szCs w:val="24"/>
              </w:rPr>
              <w:t>виды</w:t>
            </w:r>
            <w:proofErr w:type="spellEnd"/>
            <w:r w:rsidRPr="00FC3317">
              <w:rPr>
                <w:spacing w:val="-2"/>
                <w:sz w:val="24"/>
                <w:szCs w:val="24"/>
              </w:rPr>
              <w:t xml:space="preserve"> </w:t>
            </w:r>
            <w:proofErr w:type="spellStart"/>
            <w:r w:rsidRPr="00FC3317">
              <w:rPr>
                <w:sz w:val="24"/>
                <w:szCs w:val="24"/>
              </w:rPr>
              <w:t>техники</w:t>
            </w:r>
            <w:proofErr w:type="spellEnd"/>
            <w:r w:rsidRPr="00FC3317">
              <w:rPr>
                <w:spacing w:val="-1"/>
                <w:sz w:val="24"/>
                <w:szCs w:val="24"/>
              </w:rPr>
              <w:t xml:space="preserve"> </w:t>
            </w:r>
            <w:proofErr w:type="spellStart"/>
            <w:r w:rsidRPr="00FC3317">
              <w:rPr>
                <w:spacing w:val="-2"/>
                <w:sz w:val="24"/>
                <w:szCs w:val="24"/>
              </w:rPr>
              <w:t>живописи</w:t>
            </w:r>
            <w:proofErr w:type="spellEnd"/>
            <w:r w:rsidRPr="00FC3317">
              <w:rPr>
                <w:spacing w:val="-2"/>
                <w:sz w:val="24"/>
                <w:szCs w:val="24"/>
              </w:rPr>
              <w:t>;</w:t>
            </w:r>
          </w:p>
        </w:tc>
        <w:tc>
          <w:tcPr>
            <w:tcW w:w="1949" w:type="dxa"/>
            <w:tcBorders>
              <w:top w:val="nil"/>
              <w:bottom w:val="nil"/>
            </w:tcBorders>
          </w:tcPr>
          <w:p w14:paraId="0A311CE4" w14:textId="77777777" w:rsidR="00FC3317" w:rsidRPr="00FC3317" w:rsidRDefault="00FC3317" w:rsidP="00A25E61">
            <w:pPr>
              <w:pStyle w:val="TableParagraph"/>
              <w:spacing w:line="258" w:lineRule="exact"/>
              <w:ind w:left="142" w:right="144" w:firstLine="709"/>
              <w:jc w:val="both"/>
              <w:rPr>
                <w:sz w:val="24"/>
                <w:szCs w:val="24"/>
              </w:rPr>
            </w:pPr>
            <w:r w:rsidRPr="00FC3317">
              <w:rPr>
                <w:spacing w:val="-10"/>
                <w:sz w:val="24"/>
                <w:szCs w:val="24"/>
              </w:rPr>
              <w:t>+</w:t>
            </w:r>
          </w:p>
        </w:tc>
        <w:tc>
          <w:tcPr>
            <w:tcW w:w="2270" w:type="dxa"/>
            <w:tcBorders>
              <w:top w:val="nil"/>
              <w:bottom w:val="nil"/>
            </w:tcBorders>
          </w:tcPr>
          <w:p w14:paraId="192DFA46" w14:textId="77777777" w:rsidR="00FC3317" w:rsidRPr="00FC3317" w:rsidRDefault="00FC3317" w:rsidP="00A25E61">
            <w:pPr>
              <w:pStyle w:val="TableParagraph"/>
              <w:spacing w:line="258" w:lineRule="exact"/>
              <w:ind w:left="142" w:right="144" w:firstLine="709"/>
              <w:jc w:val="both"/>
              <w:rPr>
                <w:sz w:val="24"/>
                <w:szCs w:val="24"/>
              </w:rPr>
            </w:pPr>
            <w:r w:rsidRPr="00FC3317">
              <w:rPr>
                <w:spacing w:val="-10"/>
                <w:sz w:val="24"/>
                <w:szCs w:val="24"/>
              </w:rPr>
              <w:t>+</w:t>
            </w:r>
          </w:p>
        </w:tc>
      </w:tr>
      <w:tr w:rsidR="00FC3317" w:rsidRPr="00FC3317" w14:paraId="4614D93D" w14:textId="77777777" w:rsidTr="00FC3317">
        <w:trPr>
          <w:trHeight w:val="276"/>
        </w:trPr>
        <w:tc>
          <w:tcPr>
            <w:tcW w:w="5353" w:type="dxa"/>
            <w:tcBorders>
              <w:top w:val="nil"/>
              <w:bottom w:val="nil"/>
            </w:tcBorders>
          </w:tcPr>
          <w:p w14:paraId="1FEBB584" w14:textId="77777777" w:rsidR="00FC3317" w:rsidRPr="00FC3317" w:rsidRDefault="00FC3317" w:rsidP="00A25E61">
            <w:pPr>
              <w:pStyle w:val="TableParagraph"/>
              <w:spacing w:line="256" w:lineRule="exact"/>
              <w:ind w:left="142" w:right="144" w:firstLine="709"/>
              <w:jc w:val="both"/>
              <w:rPr>
                <w:b/>
                <w:sz w:val="24"/>
                <w:szCs w:val="24"/>
              </w:rPr>
            </w:pPr>
            <w:proofErr w:type="spellStart"/>
            <w:r w:rsidRPr="00FC3317">
              <w:rPr>
                <w:b/>
                <w:spacing w:val="-2"/>
                <w:sz w:val="24"/>
                <w:szCs w:val="24"/>
              </w:rPr>
              <w:t>уметь</w:t>
            </w:r>
            <w:proofErr w:type="spellEnd"/>
            <w:r w:rsidRPr="00FC3317">
              <w:rPr>
                <w:b/>
                <w:spacing w:val="-2"/>
                <w:sz w:val="24"/>
                <w:szCs w:val="24"/>
              </w:rPr>
              <w:t>:</w:t>
            </w:r>
          </w:p>
        </w:tc>
        <w:tc>
          <w:tcPr>
            <w:tcW w:w="1949" w:type="dxa"/>
            <w:tcBorders>
              <w:top w:val="nil"/>
              <w:bottom w:val="nil"/>
            </w:tcBorders>
          </w:tcPr>
          <w:p w14:paraId="309F53BC" w14:textId="77777777" w:rsidR="00FC3317" w:rsidRPr="00FC3317" w:rsidRDefault="00FC3317" w:rsidP="00A25E61">
            <w:pPr>
              <w:pStyle w:val="TableParagraph"/>
              <w:ind w:left="142" w:right="144" w:firstLine="709"/>
              <w:jc w:val="both"/>
              <w:rPr>
                <w:sz w:val="24"/>
                <w:szCs w:val="24"/>
              </w:rPr>
            </w:pPr>
          </w:p>
        </w:tc>
        <w:tc>
          <w:tcPr>
            <w:tcW w:w="2270" w:type="dxa"/>
            <w:tcBorders>
              <w:top w:val="nil"/>
              <w:bottom w:val="nil"/>
            </w:tcBorders>
          </w:tcPr>
          <w:p w14:paraId="6B5C1169" w14:textId="77777777" w:rsidR="00FC3317" w:rsidRPr="00FC3317" w:rsidRDefault="00FC3317" w:rsidP="00A25E61">
            <w:pPr>
              <w:pStyle w:val="TableParagraph"/>
              <w:ind w:left="142" w:right="144" w:firstLine="709"/>
              <w:jc w:val="both"/>
              <w:rPr>
                <w:sz w:val="24"/>
                <w:szCs w:val="24"/>
              </w:rPr>
            </w:pPr>
          </w:p>
        </w:tc>
      </w:tr>
      <w:tr w:rsidR="00FC3317" w:rsidRPr="00FC3317" w14:paraId="5FD4BF06" w14:textId="77777777" w:rsidTr="00FC3317">
        <w:trPr>
          <w:trHeight w:val="273"/>
        </w:trPr>
        <w:tc>
          <w:tcPr>
            <w:tcW w:w="5353" w:type="dxa"/>
            <w:tcBorders>
              <w:top w:val="nil"/>
              <w:bottom w:val="nil"/>
            </w:tcBorders>
          </w:tcPr>
          <w:p w14:paraId="28DEC8D0" w14:textId="77777777" w:rsidR="00FC3317" w:rsidRPr="00FC3317" w:rsidRDefault="00FC3317" w:rsidP="00A25E61">
            <w:pPr>
              <w:pStyle w:val="TableParagraph"/>
              <w:spacing w:line="254" w:lineRule="exact"/>
              <w:ind w:left="142" w:right="144" w:firstLine="709"/>
              <w:jc w:val="both"/>
              <w:rPr>
                <w:sz w:val="24"/>
                <w:szCs w:val="24"/>
              </w:rPr>
            </w:pPr>
            <w:r w:rsidRPr="00FC3317">
              <w:rPr>
                <w:spacing w:val="-10"/>
                <w:sz w:val="24"/>
                <w:szCs w:val="24"/>
              </w:rPr>
              <w:t>–</w:t>
            </w:r>
            <w:r w:rsidRPr="00FC3317">
              <w:rPr>
                <w:sz w:val="24"/>
                <w:szCs w:val="24"/>
              </w:rPr>
              <w:tab/>
            </w:r>
            <w:proofErr w:type="spellStart"/>
            <w:r w:rsidRPr="00FC3317">
              <w:rPr>
                <w:spacing w:val="-2"/>
                <w:sz w:val="24"/>
                <w:szCs w:val="24"/>
              </w:rPr>
              <w:t>технически</w:t>
            </w:r>
            <w:proofErr w:type="spellEnd"/>
            <w:r w:rsidRPr="00FC3317">
              <w:rPr>
                <w:sz w:val="24"/>
                <w:szCs w:val="24"/>
              </w:rPr>
              <w:tab/>
            </w:r>
            <w:proofErr w:type="spellStart"/>
            <w:r w:rsidRPr="00FC3317">
              <w:rPr>
                <w:spacing w:val="-2"/>
                <w:sz w:val="24"/>
                <w:szCs w:val="24"/>
              </w:rPr>
              <w:t>грамотно</w:t>
            </w:r>
            <w:proofErr w:type="spellEnd"/>
            <w:r w:rsidRPr="00FC3317">
              <w:rPr>
                <w:sz w:val="24"/>
                <w:szCs w:val="24"/>
              </w:rPr>
              <w:tab/>
            </w:r>
            <w:proofErr w:type="spellStart"/>
            <w:r w:rsidRPr="00FC3317">
              <w:rPr>
                <w:spacing w:val="-2"/>
                <w:sz w:val="24"/>
                <w:szCs w:val="24"/>
              </w:rPr>
              <w:t>выполнять</w:t>
            </w:r>
            <w:proofErr w:type="spellEnd"/>
          </w:p>
        </w:tc>
        <w:tc>
          <w:tcPr>
            <w:tcW w:w="1949" w:type="dxa"/>
            <w:tcBorders>
              <w:top w:val="nil"/>
              <w:bottom w:val="nil"/>
            </w:tcBorders>
          </w:tcPr>
          <w:p w14:paraId="05CA8A44" w14:textId="77777777" w:rsidR="00FC3317" w:rsidRPr="00FC3317" w:rsidRDefault="00FC3317" w:rsidP="00A25E61">
            <w:pPr>
              <w:pStyle w:val="TableParagraph"/>
              <w:spacing w:line="254" w:lineRule="exact"/>
              <w:ind w:left="142" w:right="144" w:firstLine="709"/>
              <w:jc w:val="both"/>
              <w:rPr>
                <w:sz w:val="24"/>
                <w:szCs w:val="24"/>
              </w:rPr>
            </w:pPr>
            <w:r w:rsidRPr="00FC3317">
              <w:rPr>
                <w:spacing w:val="-10"/>
                <w:sz w:val="24"/>
                <w:szCs w:val="24"/>
              </w:rPr>
              <w:t>+</w:t>
            </w:r>
          </w:p>
        </w:tc>
        <w:tc>
          <w:tcPr>
            <w:tcW w:w="2270" w:type="dxa"/>
            <w:tcBorders>
              <w:top w:val="nil"/>
              <w:bottom w:val="nil"/>
            </w:tcBorders>
          </w:tcPr>
          <w:p w14:paraId="4626F6BE" w14:textId="77777777" w:rsidR="00FC3317" w:rsidRPr="00FC3317" w:rsidRDefault="00FC3317" w:rsidP="00A25E61">
            <w:pPr>
              <w:pStyle w:val="TableParagraph"/>
              <w:spacing w:line="254" w:lineRule="exact"/>
              <w:ind w:left="142" w:right="144" w:firstLine="709"/>
              <w:jc w:val="both"/>
              <w:rPr>
                <w:sz w:val="24"/>
                <w:szCs w:val="24"/>
              </w:rPr>
            </w:pPr>
            <w:r w:rsidRPr="00FC3317">
              <w:rPr>
                <w:spacing w:val="-10"/>
                <w:sz w:val="24"/>
                <w:szCs w:val="24"/>
              </w:rPr>
              <w:t>+</w:t>
            </w:r>
          </w:p>
        </w:tc>
      </w:tr>
      <w:tr w:rsidR="00FC3317" w:rsidRPr="00FC3317" w14:paraId="17065E9C" w14:textId="77777777" w:rsidTr="00FC3317">
        <w:trPr>
          <w:trHeight w:val="275"/>
        </w:trPr>
        <w:tc>
          <w:tcPr>
            <w:tcW w:w="5353" w:type="dxa"/>
            <w:tcBorders>
              <w:top w:val="nil"/>
              <w:bottom w:val="nil"/>
            </w:tcBorders>
          </w:tcPr>
          <w:p w14:paraId="7FB12783"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z w:val="24"/>
                <w:szCs w:val="24"/>
              </w:rPr>
              <w:t>упражнения</w:t>
            </w:r>
            <w:proofErr w:type="spellEnd"/>
            <w:r w:rsidRPr="00FC3317">
              <w:rPr>
                <w:spacing w:val="-3"/>
                <w:sz w:val="24"/>
                <w:szCs w:val="24"/>
              </w:rPr>
              <w:t xml:space="preserve"> </w:t>
            </w:r>
            <w:proofErr w:type="spellStart"/>
            <w:r w:rsidRPr="00FC3317">
              <w:rPr>
                <w:sz w:val="24"/>
                <w:szCs w:val="24"/>
              </w:rPr>
              <w:t>по</w:t>
            </w:r>
            <w:proofErr w:type="spellEnd"/>
            <w:r w:rsidRPr="00FC3317">
              <w:rPr>
                <w:spacing w:val="-3"/>
                <w:sz w:val="24"/>
                <w:szCs w:val="24"/>
              </w:rPr>
              <w:t xml:space="preserve"> </w:t>
            </w:r>
            <w:proofErr w:type="spellStart"/>
            <w:r w:rsidRPr="00FC3317">
              <w:rPr>
                <w:sz w:val="24"/>
                <w:szCs w:val="24"/>
              </w:rPr>
              <w:t>теории</w:t>
            </w:r>
            <w:proofErr w:type="spellEnd"/>
            <w:r w:rsidRPr="00FC3317">
              <w:rPr>
                <w:spacing w:val="-3"/>
                <w:sz w:val="24"/>
                <w:szCs w:val="24"/>
              </w:rPr>
              <w:t xml:space="preserve"> </w:t>
            </w:r>
            <w:proofErr w:type="spellStart"/>
            <w:r w:rsidRPr="00FC3317">
              <w:rPr>
                <w:spacing w:val="-2"/>
                <w:sz w:val="24"/>
                <w:szCs w:val="24"/>
              </w:rPr>
              <w:t>цветоведения</w:t>
            </w:r>
            <w:proofErr w:type="spellEnd"/>
            <w:r w:rsidRPr="00FC3317">
              <w:rPr>
                <w:spacing w:val="-2"/>
                <w:sz w:val="24"/>
                <w:szCs w:val="24"/>
              </w:rPr>
              <w:t>;</w:t>
            </w:r>
          </w:p>
        </w:tc>
        <w:tc>
          <w:tcPr>
            <w:tcW w:w="1949" w:type="dxa"/>
            <w:tcBorders>
              <w:top w:val="nil"/>
              <w:bottom w:val="nil"/>
            </w:tcBorders>
          </w:tcPr>
          <w:p w14:paraId="4A45C0BA" w14:textId="77777777" w:rsidR="00FC3317" w:rsidRPr="00FC3317" w:rsidRDefault="00FC3317" w:rsidP="00A25E61">
            <w:pPr>
              <w:pStyle w:val="TableParagraph"/>
              <w:ind w:left="142" w:right="144" w:firstLine="709"/>
              <w:jc w:val="both"/>
              <w:rPr>
                <w:sz w:val="24"/>
                <w:szCs w:val="24"/>
              </w:rPr>
            </w:pPr>
          </w:p>
        </w:tc>
        <w:tc>
          <w:tcPr>
            <w:tcW w:w="2270" w:type="dxa"/>
            <w:tcBorders>
              <w:top w:val="nil"/>
              <w:bottom w:val="nil"/>
            </w:tcBorders>
          </w:tcPr>
          <w:p w14:paraId="70FF8E63" w14:textId="77777777" w:rsidR="00FC3317" w:rsidRPr="00FC3317" w:rsidRDefault="00FC3317" w:rsidP="00A25E61">
            <w:pPr>
              <w:pStyle w:val="TableParagraph"/>
              <w:ind w:left="142" w:right="144" w:firstLine="709"/>
              <w:jc w:val="both"/>
              <w:rPr>
                <w:sz w:val="24"/>
                <w:szCs w:val="24"/>
              </w:rPr>
            </w:pPr>
          </w:p>
        </w:tc>
      </w:tr>
      <w:tr w:rsidR="00FC3317" w:rsidRPr="00FC3317" w14:paraId="7BD8456B" w14:textId="77777777" w:rsidTr="00FC3317">
        <w:trPr>
          <w:trHeight w:val="276"/>
        </w:trPr>
        <w:tc>
          <w:tcPr>
            <w:tcW w:w="5353" w:type="dxa"/>
            <w:tcBorders>
              <w:top w:val="nil"/>
              <w:bottom w:val="nil"/>
            </w:tcBorders>
          </w:tcPr>
          <w:p w14:paraId="6A6836D9"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r w:rsidRPr="00FC3317">
              <w:rPr>
                <w:sz w:val="24"/>
                <w:szCs w:val="24"/>
              </w:rPr>
              <w:tab/>
            </w:r>
            <w:proofErr w:type="spellStart"/>
            <w:r w:rsidRPr="00FC3317">
              <w:rPr>
                <w:spacing w:val="-2"/>
                <w:sz w:val="24"/>
                <w:szCs w:val="24"/>
              </w:rPr>
              <w:t>составлять</w:t>
            </w:r>
            <w:proofErr w:type="spellEnd"/>
            <w:r w:rsidRPr="00FC3317">
              <w:rPr>
                <w:sz w:val="24"/>
                <w:szCs w:val="24"/>
              </w:rPr>
              <w:tab/>
            </w:r>
            <w:proofErr w:type="spellStart"/>
            <w:r w:rsidRPr="00FC3317">
              <w:rPr>
                <w:spacing w:val="-2"/>
                <w:sz w:val="24"/>
                <w:szCs w:val="24"/>
              </w:rPr>
              <w:t>хроматические</w:t>
            </w:r>
            <w:proofErr w:type="spellEnd"/>
            <w:r w:rsidRPr="00FC3317">
              <w:rPr>
                <w:sz w:val="24"/>
                <w:szCs w:val="24"/>
              </w:rPr>
              <w:tab/>
            </w:r>
            <w:proofErr w:type="spellStart"/>
            <w:r w:rsidRPr="00FC3317">
              <w:rPr>
                <w:spacing w:val="-2"/>
                <w:sz w:val="24"/>
                <w:szCs w:val="24"/>
              </w:rPr>
              <w:t>цветовые</w:t>
            </w:r>
            <w:proofErr w:type="spellEnd"/>
          </w:p>
        </w:tc>
        <w:tc>
          <w:tcPr>
            <w:tcW w:w="1949" w:type="dxa"/>
            <w:tcBorders>
              <w:top w:val="nil"/>
              <w:bottom w:val="nil"/>
            </w:tcBorders>
          </w:tcPr>
          <w:p w14:paraId="3B0D1B2B"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c>
          <w:tcPr>
            <w:tcW w:w="2270" w:type="dxa"/>
            <w:tcBorders>
              <w:top w:val="nil"/>
              <w:bottom w:val="nil"/>
            </w:tcBorders>
          </w:tcPr>
          <w:p w14:paraId="00D80F86"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r>
      <w:tr w:rsidR="00FC3317" w:rsidRPr="00FC3317" w14:paraId="455F10F6" w14:textId="77777777" w:rsidTr="00FC3317">
        <w:trPr>
          <w:trHeight w:val="275"/>
        </w:trPr>
        <w:tc>
          <w:tcPr>
            <w:tcW w:w="5353" w:type="dxa"/>
            <w:tcBorders>
              <w:top w:val="nil"/>
              <w:bottom w:val="nil"/>
            </w:tcBorders>
          </w:tcPr>
          <w:p w14:paraId="32EC0D7D"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pacing w:val="-2"/>
                <w:sz w:val="24"/>
                <w:szCs w:val="24"/>
              </w:rPr>
              <w:t>ряды</w:t>
            </w:r>
            <w:proofErr w:type="spellEnd"/>
            <w:r w:rsidRPr="00FC3317">
              <w:rPr>
                <w:spacing w:val="-2"/>
                <w:sz w:val="24"/>
                <w:szCs w:val="24"/>
              </w:rPr>
              <w:t>;</w:t>
            </w:r>
          </w:p>
        </w:tc>
        <w:tc>
          <w:tcPr>
            <w:tcW w:w="1949" w:type="dxa"/>
            <w:tcBorders>
              <w:top w:val="nil"/>
              <w:bottom w:val="nil"/>
            </w:tcBorders>
          </w:tcPr>
          <w:p w14:paraId="24CE3DEB" w14:textId="77777777" w:rsidR="00FC3317" w:rsidRPr="00FC3317" w:rsidRDefault="00FC3317" w:rsidP="00A25E61">
            <w:pPr>
              <w:pStyle w:val="TableParagraph"/>
              <w:ind w:left="142" w:right="144" w:firstLine="709"/>
              <w:jc w:val="both"/>
              <w:rPr>
                <w:sz w:val="24"/>
                <w:szCs w:val="24"/>
              </w:rPr>
            </w:pPr>
          </w:p>
        </w:tc>
        <w:tc>
          <w:tcPr>
            <w:tcW w:w="2270" w:type="dxa"/>
            <w:tcBorders>
              <w:top w:val="nil"/>
              <w:bottom w:val="nil"/>
            </w:tcBorders>
          </w:tcPr>
          <w:p w14:paraId="172A1B1E" w14:textId="77777777" w:rsidR="00FC3317" w:rsidRPr="00FC3317" w:rsidRDefault="00FC3317" w:rsidP="00A25E61">
            <w:pPr>
              <w:pStyle w:val="TableParagraph"/>
              <w:ind w:left="142" w:right="144" w:firstLine="709"/>
              <w:jc w:val="both"/>
              <w:rPr>
                <w:sz w:val="24"/>
                <w:szCs w:val="24"/>
              </w:rPr>
            </w:pPr>
          </w:p>
        </w:tc>
      </w:tr>
      <w:tr w:rsidR="00FC3317" w:rsidRPr="00FC3317" w14:paraId="3B23EAC5" w14:textId="77777777" w:rsidTr="00FC3317">
        <w:trPr>
          <w:trHeight w:val="276"/>
        </w:trPr>
        <w:tc>
          <w:tcPr>
            <w:tcW w:w="5353" w:type="dxa"/>
            <w:tcBorders>
              <w:top w:val="nil"/>
              <w:bottom w:val="nil"/>
            </w:tcBorders>
          </w:tcPr>
          <w:p w14:paraId="6B1A76A5" w14:textId="77777777" w:rsidR="00FC3317" w:rsidRPr="00FC3317" w:rsidRDefault="00FC3317" w:rsidP="00A25E61">
            <w:pPr>
              <w:pStyle w:val="TableParagraph"/>
              <w:spacing w:line="256" w:lineRule="exact"/>
              <w:ind w:left="142" w:right="144" w:firstLine="709"/>
              <w:jc w:val="both"/>
              <w:rPr>
                <w:sz w:val="24"/>
                <w:szCs w:val="24"/>
                <w:lang w:val="ru-RU"/>
              </w:rPr>
            </w:pPr>
            <w:r w:rsidRPr="00FC3317">
              <w:rPr>
                <w:spacing w:val="-10"/>
                <w:sz w:val="24"/>
                <w:szCs w:val="24"/>
                <w:lang w:val="ru-RU"/>
              </w:rPr>
              <w:t>–</w:t>
            </w:r>
            <w:r w:rsidRPr="00FC3317">
              <w:rPr>
                <w:sz w:val="24"/>
                <w:szCs w:val="24"/>
                <w:lang w:val="ru-RU"/>
              </w:rPr>
              <w:tab/>
              <w:t>распознавать</w:t>
            </w:r>
            <w:r w:rsidRPr="00FC3317">
              <w:rPr>
                <w:spacing w:val="4"/>
                <w:sz w:val="24"/>
                <w:szCs w:val="24"/>
                <w:lang w:val="ru-RU"/>
              </w:rPr>
              <w:t xml:space="preserve"> </w:t>
            </w:r>
            <w:r w:rsidRPr="00FC3317">
              <w:rPr>
                <w:sz w:val="24"/>
                <w:szCs w:val="24"/>
                <w:lang w:val="ru-RU"/>
              </w:rPr>
              <w:t>и</w:t>
            </w:r>
            <w:r w:rsidRPr="00FC3317">
              <w:rPr>
                <w:spacing w:val="3"/>
                <w:sz w:val="24"/>
                <w:szCs w:val="24"/>
                <w:lang w:val="ru-RU"/>
              </w:rPr>
              <w:t xml:space="preserve"> </w:t>
            </w:r>
            <w:r w:rsidRPr="00FC3317">
              <w:rPr>
                <w:sz w:val="24"/>
                <w:szCs w:val="24"/>
                <w:lang w:val="ru-RU"/>
              </w:rPr>
              <w:t>составлять</w:t>
            </w:r>
            <w:r w:rsidRPr="00FC3317">
              <w:rPr>
                <w:spacing w:val="3"/>
                <w:sz w:val="24"/>
                <w:szCs w:val="24"/>
                <w:lang w:val="ru-RU"/>
              </w:rPr>
              <w:t xml:space="preserve"> </w:t>
            </w:r>
            <w:r w:rsidRPr="00FC3317">
              <w:rPr>
                <w:sz w:val="24"/>
                <w:szCs w:val="24"/>
                <w:lang w:val="ru-RU"/>
              </w:rPr>
              <w:t xml:space="preserve">светлотные </w:t>
            </w:r>
            <w:r w:rsidRPr="00FC3317">
              <w:rPr>
                <w:spacing w:val="-10"/>
                <w:sz w:val="24"/>
                <w:szCs w:val="24"/>
                <w:lang w:val="ru-RU"/>
              </w:rPr>
              <w:t>и</w:t>
            </w:r>
          </w:p>
        </w:tc>
        <w:tc>
          <w:tcPr>
            <w:tcW w:w="1949" w:type="dxa"/>
            <w:tcBorders>
              <w:top w:val="nil"/>
              <w:bottom w:val="nil"/>
            </w:tcBorders>
          </w:tcPr>
          <w:p w14:paraId="71468A81"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c>
          <w:tcPr>
            <w:tcW w:w="2270" w:type="dxa"/>
            <w:tcBorders>
              <w:top w:val="nil"/>
              <w:bottom w:val="nil"/>
            </w:tcBorders>
          </w:tcPr>
          <w:p w14:paraId="3A3C6CBA"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r>
      <w:tr w:rsidR="00FC3317" w:rsidRPr="00FC3317" w14:paraId="6CD851E4" w14:textId="77777777" w:rsidTr="00FC3317">
        <w:trPr>
          <w:trHeight w:val="275"/>
        </w:trPr>
        <w:tc>
          <w:tcPr>
            <w:tcW w:w="5353" w:type="dxa"/>
            <w:tcBorders>
              <w:top w:val="nil"/>
              <w:bottom w:val="nil"/>
            </w:tcBorders>
          </w:tcPr>
          <w:p w14:paraId="6BF2612E"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z w:val="24"/>
                <w:szCs w:val="24"/>
              </w:rPr>
              <w:t>хроматические</w:t>
            </w:r>
            <w:proofErr w:type="spellEnd"/>
            <w:r w:rsidRPr="00FC3317">
              <w:rPr>
                <w:spacing w:val="-4"/>
                <w:sz w:val="24"/>
                <w:szCs w:val="24"/>
              </w:rPr>
              <w:t xml:space="preserve"> </w:t>
            </w:r>
            <w:proofErr w:type="spellStart"/>
            <w:r w:rsidRPr="00FC3317">
              <w:rPr>
                <w:spacing w:val="-2"/>
                <w:sz w:val="24"/>
                <w:szCs w:val="24"/>
              </w:rPr>
              <w:t>контрасты</w:t>
            </w:r>
            <w:proofErr w:type="spellEnd"/>
            <w:r w:rsidRPr="00FC3317">
              <w:rPr>
                <w:spacing w:val="-2"/>
                <w:sz w:val="24"/>
                <w:szCs w:val="24"/>
              </w:rPr>
              <w:t>;</w:t>
            </w:r>
          </w:p>
        </w:tc>
        <w:tc>
          <w:tcPr>
            <w:tcW w:w="1949" w:type="dxa"/>
            <w:tcBorders>
              <w:top w:val="nil"/>
              <w:bottom w:val="nil"/>
            </w:tcBorders>
          </w:tcPr>
          <w:p w14:paraId="4C8704D7" w14:textId="77777777" w:rsidR="00FC3317" w:rsidRPr="00FC3317" w:rsidRDefault="00FC3317" w:rsidP="00A25E61">
            <w:pPr>
              <w:pStyle w:val="TableParagraph"/>
              <w:ind w:left="142" w:right="144" w:firstLine="709"/>
              <w:jc w:val="both"/>
              <w:rPr>
                <w:sz w:val="24"/>
                <w:szCs w:val="24"/>
              </w:rPr>
            </w:pPr>
          </w:p>
        </w:tc>
        <w:tc>
          <w:tcPr>
            <w:tcW w:w="2270" w:type="dxa"/>
            <w:tcBorders>
              <w:top w:val="nil"/>
              <w:bottom w:val="nil"/>
            </w:tcBorders>
          </w:tcPr>
          <w:p w14:paraId="72D191EE" w14:textId="77777777" w:rsidR="00FC3317" w:rsidRPr="00FC3317" w:rsidRDefault="00FC3317" w:rsidP="00A25E61">
            <w:pPr>
              <w:pStyle w:val="TableParagraph"/>
              <w:ind w:left="142" w:right="144" w:firstLine="709"/>
              <w:jc w:val="both"/>
              <w:rPr>
                <w:sz w:val="24"/>
                <w:szCs w:val="24"/>
              </w:rPr>
            </w:pPr>
          </w:p>
        </w:tc>
      </w:tr>
      <w:tr w:rsidR="00FC3317" w:rsidRPr="00FC3317" w14:paraId="38F7895F" w14:textId="77777777" w:rsidTr="00FC3317">
        <w:trPr>
          <w:trHeight w:val="276"/>
        </w:trPr>
        <w:tc>
          <w:tcPr>
            <w:tcW w:w="5353" w:type="dxa"/>
            <w:tcBorders>
              <w:top w:val="nil"/>
              <w:bottom w:val="nil"/>
            </w:tcBorders>
          </w:tcPr>
          <w:p w14:paraId="41CA908A"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r w:rsidRPr="00FC3317">
              <w:rPr>
                <w:sz w:val="24"/>
                <w:szCs w:val="24"/>
              </w:rPr>
              <w:tab/>
            </w:r>
            <w:proofErr w:type="spellStart"/>
            <w:r w:rsidRPr="00FC3317">
              <w:rPr>
                <w:spacing w:val="-2"/>
                <w:sz w:val="24"/>
                <w:szCs w:val="24"/>
              </w:rPr>
              <w:t>анализировать</w:t>
            </w:r>
            <w:proofErr w:type="spellEnd"/>
            <w:r w:rsidRPr="00FC3317">
              <w:rPr>
                <w:sz w:val="24"/>
                <w:szCs w:val="24"/>
              </w:rPr>
              <w:tab/>
            </w:r>
            <w:proofErr w:type="spellStart"/>
            <w:r w:rsidRPr="00FC3317">
              <w:rPr>
                <w:spacing w:val="-2"/>
                <w:sz w:val="24"/>
                <w:szCs w:val="24"/>
              </w:rPr>
              <w:t>цветовое</w:t>
            </w:r>
            <w:proofErr w:type="spellEnd"/>
            <w:r w:rsidRPr="00FC3317">
              <w:rPr>
                <w:sz w:val="24"/>
                <w:szCs w:val="24"/>
              </w:rPr>
              <w:tab/>
            </w:r>
            <w:proofErr w:type="spellStart"/>
            <w:r w:rsidRPr="00FC3317">
              <w:rPr>
                <w:spacing w:val="-2"/>
                <w:sz w:val="24"/>
                <w:szCs w:val="24"/>
              </w:rPr>
              <w:t>состояние</w:t>
            </w:r>
            <w:proofErr w:type="spellEnd"/>
          </w:p>
        </w:tc>
        <w:tc>
          <w:tcPr>
            <w:tcW w:w="1949" w:type="dxa"/>
            <w:tcBorders>
              <w:top w:val="nil"/>
              <w:bottom w:val="nil"/>
            </w:tcBorders>
          </w:tcPr>
          <w:p w14:paraId="1317C997"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c>
          <w:tcPr>
            <w:tcW w:w="2270" w:type="dxa"/>
            <w:tcBorders>
              <w:top w:val="nil"/>
              <w:bottom w:val="nil"/>
            </w:tcBorders>
          </w:tcPr>
          <w:p w14:paraId="129D55F6"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r>
      <w:tr w:rsidR="00FC3317" w:rsidRPr="00FC3317" w14:paraId="396E51E8" w14:textId="77777777" w:rsidTr="00FC3317">
        <w:trPr>
          <w:trHeight w:val="276"/>
        </w:trPr>
        <w:tc>
          <w:tcPr>
            <w:tcW w:w="5353" w:type="dxa"/>
            <w:tcBorders>
              <w:top w:val="nil"/>
              <w:bottom w:val="nil"/>
            </w:tcBorders>
          </w:tcPr>
          <w:p w14:paraId="0B5DD489"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z w:val="24"/>
                <w:szCs w:val="24"/>
              </w:rPr>
              <w:t>натуры</w:t>
            </w:r>
            <w:proofErr w:type="spellEnd"/>
            <w:r w:rsidRPr="00FC3317">
              <w:rPr>
                <w:spacing w:val="-5"/>
                <w:sz w:val="24"/>
                <w:szCs w:val="24"/>
              </w:rPr>
              <w:t xml:space="preserve"> </w:t>
            </w:r>
            <w:proofErr w:type="spellStart"/>
            <w:r w:rsidRPr="00FC3317">
              <w:rPr>
                <w:sz w:val="24"/>
                <w:szCs w:val="24"/>
              </w:rPr>
              <w:t>или</w:t>
            </w:r>
            <w:proofErr w:type="spellEnd"/>
            <w:r w:rsidRPr="00FC3317">
              <w:rPr>
                <w:spacing w:val="-1"/>
                <w:sz w:val="24"/>
                <w:szCs w:val="24"/>
              </w:rPr>
              <w:t xml:space="preserve"> </w:t>
            </w:r>
            <w:proofErr w:type="spellStart"/>
            <w:r w:rsidRPr="00FC3317">
              <w:rPr>
                <w:spacing w:val="-2"/>
                <w:sz w:val="24"/>
                <w:szCs w:val="24"/>
              </w:rPr>
              <w:t>композиции</w:t>
            </w:r>
            <w:proofErr w:type="spellEnd"/>
            <w:r w:rsidRPr="00FC3317">
              <w:rPr>
                <w:spacing w:val="-2"/>
                <w:sz w:val="24"/>
                <w:szCs w:val="24"/>
              </w:rPr>
              <w:t>;</w:t>
            </w:r>
          </w:p>
        </w:tc>
        <w:tc>
          <w:tcPr>
            <w:tcW w:w="1949" w:type="dxa"/>
            <w:tcBorders>
              <w:top w:val="nil"/>
              <w:bottom w:val="nil"/>
            </w:tcBorders>
          </w:tcPr>
          <w:p w14:paraId="29AF4923" w14:textId="77777777" w:rsidR="00FC3317" w:rsidRPr="00FC3317" w:rsidRDefault="00FC3317" w:rsidP="00A25E61">
            <w:pPr>
              <w:pStyle w:val="TableParagraph"/>
              <w:ind w:left="142" w:right="144" w:firstLine="709"/>
              <w:jc w:val="both"/>
              <w:rPr>
                <w:sz w:val="24"/>
                <w:szCs w:val="24"/>
              </w:rPr>
            </w:pPr>
          </w:p>
        </w:tc>
        <w:tc>
          <w:tcPr>
            <w:tcW w:w="2270" w:type="dxa"/>
            <w:tcBorders>
              <w:top w:val="nil"/>
              <w:bottom w:val="nil"/>
            </w:tcBorders>
          </w:tcPr>
          <w:p w14:paraId="4495947D" w14:textId="77777777" w:rsidR="00FC3317" w:rsidRPr="00FC3317" w:rsidRDefault="00FC3317" w:rsidP="00A25E61">
            <w:pPr>
              <w:pStyle w:val="TableParagraph"/>
              <w:ind w:left="142" w:right="144" w:firstLine="709"/>
              <w:jc w:val="both"/>
              <w:rPr>
                <w:sz w:val="24"/>
                <w:szCs w:val="24"/>
              </w:rPr>
            </w:pPr>
          </w:p>
        </w:tc>
      </w:tr>
      <w:tr w:rsidR="00FC3317" w:rsidRPr="00FC3317" w14:paraId="27C179CA" w14:textId="77777777" w:rsidTr="00FC3317">
        <w:trPr>
          <w:trHeight w:val="275"/>
        </w:trPr>
        <w:tc>
          <w:tcPr>
            <w:tcW w:w="5353" w:type="dxa"/>
            <w:tcBorders>
              <w:top w:val="nil"/>
              <w:bottom w:val="nil"/>
            </w:tcBorders>
          </w:tcPr>
          <w:p w14:paraId="58490A98"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r w:rsidRPr="00FC3317">
              <w:rPr>
                <w:sz w:val="24"/>
                <w:szCs w:val="24"/>
              </w:rPr>
              <w:tab/>
            </w:r>
            <w:proofErr w:type="spellStart"/>
            <w:r w:rsidRPr="00FC3317">
              <w:rPr>
                <w:sz w:val="24"/>
                <w:szCs w:val="24"/>
              </w:rPr>
              <w:t>анализировать</w:t>
            </w:r>
            <w:proofErr w:type="spellEnd"/>
            <w:r w:rsidRPr="00FC3317">
              <w:rPr>
                <w:spacing w:val="65"/>
                <w:w w:val="150"/>
                <w:sz w:val="24"/>
                <w:szCs w:val="24"/>
              </w:rPr>
              <w:t xml:space="preserve"> </w:t>
            </w:r>
            <w:r w:rsidRPr="00FC3317">
              <w:rPr>
                <w:sz w:val="24"/>
                <w:szCs w:val="24"/>
              </w:rPr>
              <w:t>и</w:t>
            </w:r>
            <w:r w:rsidRPr="00FC3317">
              <w:rPr>
                <w:spacing w:val="69"/>
                <w:w w:val="150"/>
                <w:sz w:val="24"/>
                <w:szCs w:val="24"/>
              </w:rPr>
              <w:t xml:space="preserve"> </w:t>
            </w:r>
            <w:proofErr w:type="spellStart"/>
            <w:r w:rsidRPr="00FC3317">
              <w:rPr>
                <w:sz w:val="24"/>
                <w:szCs w:val="24"/>
              </w:rPr>
              <w:t>передавать</w:t>
            </w:r>
            <w:proofErr w:type="spellEnd"/>
            <w:r w:rsidRPr="00FC3317">
              <w:rPr>
                <w:spacing w:val="71"/>
                <w:w w:val="150"/>
                <w:sz w:val="24"/>
                <w:szCs w:val="24"/>
              </w:rPr>
              <w:t xml:space="preserve"> </w:t>
            </w:r>
            <w:proofErr w:type="spellStart"/>
            <w:r w:rsidRPr="00FC3317">
              <w:rPr>
                <w:spacing w:val="-2"/>
                <w:sz w:val="24"/>
                <w:szCs w:val="24"/>
              </w:rPr>
              <w:t>цветовое</w:t>
            </w:r>
            <w:proofErr w:type="spellEnd"/>
          </w:p>
        </w:tc>
        <w:tc>
          <w:tcPr>
            <w:tcW w:w="1949" w:type="dxa"/>
            <w:tcBorders>
              <w:top w:val="nil"/>
              <w:bottom w:val="nil"/>
            </w:tcBorders>
          </w:tcPr>
          <w:p w14:paraId="052856D8"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c>
          <w:tcPr>
            <w:tcW w:w="2270" w:type="dxa"/>
            <w:tcBorders>
              <w:top w:val="nil"/>
              <w:bottom w:val="nil"/>
            </w:tcBorders>
          </w:tcPr>
          <w:p w14:paraId="779845FA"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r>
      <w:tr w:rsidR="00FC3317" w:rsidRPr="00FC3317" w14:paraId="1EBB3DB1" w14:textId="77777777" w:rsidTr="00FC3317">
        <w:trPr>
          <w:trHeight w:val="276"/>
        </w:trPr>
        <w:tc>
          <w:tcPr>
            <w:tcW w:w="5353" w:type="dxa"/>
            <w:tcBorders>
              <w:top w:val="nil"/>
              <w:bottom w:val="nil"/>
            </w:tcBorders>
          </w:tcPr>
          <w:p w14:paraId="4469F880" w14:textId="77777777" w:rsidR="00FC3317" w:rsidRPr="00FC3317" w:rsidRDefault="00FC3317" w:rsidP="00A25E61">
            <w:pPr>
              <w:pStyle w:val="TableParagraph"/>
              <w:spacing w:line="256" w:lineRule="exact"/>
              <w:ind w:left="142" w:right="144" w:firstLine="709"/>
              <w:jc w:val="both"/>
              <w:rPr>
                <w:sz w:val="24"/>
                <w:szCs w:val="24"/>
                <w:lang w:val="ru-RU"/>
              </w:rPr>
            </w:pPr>
            <w:r w:rsidRPr="00FC3317">
              <w:rPr>
                <w:sz w:val="24"/>
                <w:szCs w:val="24"/>
                <w:lang w:val="ru-RU"/>
              </w:rPr>
              <w:t>состояние</w:t>
            </w:r>
            <w:r w:rsidRPr="00FC3317">
              <w:rPr>
                <w:spacing w:val="-6"/>
                <w:sz w:val="24"/>
                <w:szCs w:val="24"/>
                <w:lang w:val="ru-RU"/>
              </w:rPr>
              <w:t xml:space="preserve"> </w:t>
            </w:r>
            <w:r w:rsidRPr="00FC3317">
              <w:rPr>
                <w:sz w:val="24"/>
                <w:szCs w:val="24"/>
                <w:lang w:val="ru-RU"/>
              </w:rPr>
              <w:t>натуры</w:t>
            </w:r>
            <w:r w:rsidRPr="00FC3317">
              <w:rPr>
                <w:spacing w:val="-2"/>
                <w:sz w:val="24"/>
                <w:szCs w:val="24"/>
                <w:lang w:val="ru-RU"/>
              </w:rPr>
              <w:t xml:space="preserve"> </w:t>
            </w:r>
            <w:r w:rsidRPr="00FC3317">
              <w:rPr>
                <w:sz w:val="24"/>
                <w:szCs w:val="24"/>
                <w:lang w:val="ru-RU"/>
              </w:rPr>
              <w:t>в</w:t>
            </w:r>
            <w:r w:rsidRPr="00FC3317">
              <w:rPr>
                <w:spacing w:val="-4"/>
                <w:sz w:val="24"/>
                <w:szCs w:val="24"/>
                <w:lang w:val="ru-RU"/>
              </w:rPr>
              <w:t xml:space="preserve"> </w:t>
            </w:r>
            <w:r w:rsidRPr="00FC3317">
              <w:rPr>
                <w:sz w:val="24"/>
                <w:szCs w:val="24"/>
                <w:lang w:val="ru-RU"/>
              </w:rPr>
              <w:t>творческой</w:t>
            </w:r>
            <w:r w:rsidRPr="00FC3317">
              <w:rPr>
                <w:spacing w:val="-2"/>
                <w:sz w:val="24"/>
                <w:szCs w:val="24"/>
                <w:lang w:val="ru-RU"/>
              </w:rPr>
              <w:t xml:space="preserve"> работе;</w:t>
            </w:r>
          </w:p>
        </w:tc>
        <w:tc>
          <w:tcPr>
            <w:tcW w:w="1949" w:type="dxa"/>
            <w:tcBorders>
              <w:top w:val="nil"/>
              <w:bottom w:val="nil"/>
            </w:tcBorders>
          </w:tcPr>
          <w:p w14:paraId="306F103B" w14:textId="77777777" w:rsidR="00FC3317" w:rsidRPr="00FC3317" w:rsidRDefault="00FC3317" w:rsidP="00A25E61">
            <w:pPr>
              <w:pStyle w:val="TableParagraph"/>
              <w:ind w:left="142" w:right="144" w:firstLine="709"/>
              <w:jc w:val="both"/>
              <w:rPr>
                <w:sz w:val="24"/>
                <w:szCs w:val="24"/>
                <w:lang w:val="ru-RU"/>
              </w:rPr>
            </w:pPr>
          </w:p>
        </w:tc>
        <w:tc>
          <w:tcPr>
            <w:tcW w:w="2270" w:type="dxa"/>
            <w:tcBorders>
              <w:top w:val="nil"/>
              <w:bottom w:val="nil"/>
            </w:tcBorders>
          </w:tcPr>
          <w:p w14:paraId="2FCE7715" w14:textId="77777777" w:rsidR="00FC3317" w:rsidRPr="00FC3317" w:rsidRDefault="00FC3317" w:rsidP="00A25E61">
            <w:pPr>
              <w:pStyle w:val="TableParagraph"/>
              <w:ind w:left="142" w:right="144" w:firstLine="709"/>
              <w:jc w:val="both"/>
              <w:rPr>
                <w:sz w:val="24"/>
                <w:szCs w:val="24"/>
                <w:lang w:val="ru-RU"/>
              </w:rPr>
            </w:pPr>
          </w:p>
        </w:tc>
      </w:tr>
      <w:tr w:rsidR="00FC3317" w:rsidRPr="00FC3317" w14:paraId="73B97F88" w14:textId="77777777" w:rsidTr="00FC3317">
        <w:trPr>
          <w:trHeight w:val="275"/>
        </w:trPr>
        <w:tc>
          <w:tcPr>
            <w:tcW w:w="5353" w:type="dxa"/>
            <w:tcBorders>
              <w:top w:val="nil"/>
              <w:bottom w:val="nil"/>
            </w:tcBorders>
          </w:tcPr>
          <w:p w14:paraId="103A79B5" w14:textId="77777777" w:rsidR="00FC3317" w:rsidRPr="00FC3317" w:rsidRDefault="00FC3317" w:rsidP="00A25E61">
            <w:pPr>
              <w:pStyle w:val="TableParagraph"/>
              <w:spacing w:line="256" w:lineRule="exact"/>
              <w:ind w:left="142" w:right="144" w:firstLine="709"/>
              <w:jc w:val="both"/>
              <w:rPr>
                <w:sz w:val="24"/>
                <w:szCs w:val="24"/>
              </w:rPr>
            </w:pPr>
            <w:r w:rsidRPr="00FC3317">
              <w:rPr>
                <w:sz w:val="24"/>
                <w:szCs w:val="24"/>
              </w:rPr>
              <w:t>–</w:t>
            </w:r>
            <w:r w:rsidRPr="00FC3317">
              <w:rPr>
                <w:spacing w:val="-3"/>
                <w:sz w:val="24"/>
                <w:szCs w:val="24"/>
              </w:rPr>
              <w:t xml:space="preserve"> </w:t>
            </w:r>
            <w:proofErr w:type="spellStart"/>
            <w:r w:rsidRPr="00FC3317">
              <w:rPr>
                <w:spacing w:val="-2"/>
                <w:sz w:val="24"/>
                <w:szCs w:val="24"/>
              </w:rPr>
              <w:t>выполнять</w:t>
            </w:r>
            <w:proofErr w:type="spellEnd"/>
            <w:r w:rsidRPr="00FC3317">
              <w:rPr>
                <w:sz w:val="24"/>
                <w:szCs w:val="24"/>
              </w:rPr>
              <w:tab/>
            </w:r>
            <w:proofErr w:type="spellStart"/>
            <w:r w:rsidRPr="00FC3317">
              <w:rPr>
                <w:spacing w:val="-2"/>
                <w:sz w:val="24"/>
                <w:szCs w:val="24"/>
              </w:rPr>
              <w:t>живописные</w:t>
            </w:r>
            <w:proofErr w:type="spellEnd"/>
            <w:r w:rsidRPr="00FC3317">
              <w:rPr>
                <w:sz w:val="24"/>
                <w:szCs w:val="24"/>
              </w:rPr>
              <w:tab/>
            </w:r>
            <w:proofErr w:type="spellStart"/>
            <w:r w:rsidRPr="00FC3317">
              <w:rPr>
                <w:spacing w:val="-2"/>
                <w:sz w:val="24"/>
                <w:szCs w:val="24"/>
              </w:rPr>
              <w:t>этюды</w:t>
            </w:r>
            <w:proofErr w:type="spellEnd"/>
            <w:r w:rsidRPr="00FC3317">
              <w:rPr>
                <w:sz w:val="24"/>
                <w:szCs w:val="24"/>
              </w:rPr>
              <w:tab/>
            </w:r>
            <w:r w:rsidRPr="00FC3317">
              <w:rPr>
                <w:spacing w:val="-10"/>
                <w:sz w:val="24"/>
                <w:szCs w:val="24"/>
              </w:rPr>
              <w:t>с</w:t>
            </w:r>
          </w:p>
        </w:tc>
        <w:tc>
          <w:tcPr>
            <w:tcW w:w="1949" w:type="dxa"/>
            <w:tcBorders>
              <w:top w:val="nil"/>
              <w:bottom w:val="nil"/>
            </w:tcBorders>
          </w:tcPr>
          <w:p w14:paraId="2E5BD664"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c>
          <w:tcPr>
            <w:tcW w:w="2270" w:type="dxa"/>
            <w:tcBorders>
              <w:top w:val="nil"/>
              <w:bottom w:val="nil"/>
            </w:tcBorders>
          </w:tcPr>
          <w:p w14:paraId="143C98AA"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r>
      <w:tr w:rsidR="00FC3317" w:rsidRPr="00FC3317" w14:paraId="1CB8CD18" w14:textId="77777777" w:rsidTr="00FC3317">
        <w:trPr>
          <w:trHeight w:val="278"/>
        </w:trPr>
        <w:tc>
          <w:tcPr>
            <w:tcW w:w="5353" w:type="dxa"/>
            <w:tcBorders>
              <w:top w:val="nil"/>
            </w:tcBorders>
          </w:tcPr>
          <w:p w14:paraId="2E5E7314" w14:textId="77777777" w:rsidR="00FC3317" w:rsidRPr="00FC3317" w:rsidRDefault="00FC3317" w:rsidP="00A25E61">
            <w:pPr>
              <w:pStyle w:val="TableParagraph"/>
              <w:spacing w:line="259" w:lineRule="exact"/>
              <w:ind w:left="142" w:right="144" w:firstLine="709"/>
              <w:jc w:val="both"/>
              <w:rPr>
                <w:sz w:val="24"/>
                <w:szCs w:val="24"/>
              </w:rPr>
            </w:pPr>
            <w:proofErr w:type="spellStart"/>
            <w:r w:rsidRPr="00FC3317">
              <w:rPr>
                <w:sz w:val="24"/>
                <w:szCs w:val="24"/>
              </w:rPr>
              <w:t>использованием</w:t>
            </w:r>
            <w:proofErr w:type="spellEnd"/>
            <w:r w:rsidRPr="00FC3317">
              <w:rPr>
                <w:spacing w:val="-7"/>
                <w:sz w:val="24"/>
                <w:szCs w:val="24"/>
              </w:rPr>
              <w:t xml:space="preserve"> </w:t>
            </w:r>
            <w:proofErr w:type="spellStart"/>
            <w:r w:rsidRPr="00FC3317">
              <w:rPr>
                <w:sz w:val="24"/>
                <w:szCs w:val="24"/>
              </w:rPr>
              <w:t>различных</w:t>
            </w:r>
            <w:proofErr w:type="spellEnd"/>
            <w:r w:rsidRPr="00FC3317">
              <w:rPr>
                <w:spacing w:val="-7"/>
                <w:sz w:val="24"/>
                <w:szCs w:val="24"/>
              </w:rPr>
              <w:t xml:space="preserve"> </w:t>
            </w:r>
            <w:proofErr w:type="spellStart"/>
            <w:r w:rsidRPr="00FC3317">
              <w:rPr>
                <w:sz w:val="24"/>
                <w:szCs w:val="24"/>
              </w:rPr>
              <w:t>техник</w:t>
            </w:r>
            <w:proofErr w:type="spellEnd"/>
            <w:r w:rsidRPr="00FC3317">
              <w:rPr>
                <w:spacing w:val="-6"/>
                <w:sz w:val="24"/>
                <w:szCs w:val="24"/>
              </w:rPr>
              <w:t xml:space="preserve"> </w:t>
            </w:r>
            <w:proofErr w:type="spellStart"/>
            <w:r w:rsidRPr="00FC3317">
              <w:rPr>
                <w:spacing w:val="-2"/>
                <w:sz w:val="24"/>
                <w:szCs w:val="24"/>
              </w:rPr>
              <w:t>живописи</w:t>
            </w:r>
            <w:proofErr w:type="spellEnd"/>
          </w:p>
        </w:tc>
        <w:tc>
          <w:tcPr>
            <w:tcW w:w="1949" w:type="dxa"/>
            <w:tcBorders>
              <w:top w:val="nil"/>
            </w:tcBorders>
          </w:tcPr>
          <w:p w14:paraId="787184AE" w14:textId="77777777" w:rsidR="00FC3317" w:rsidRPr="00FC3317" w:rsidRDefault="00FC3317" w:rsidP="00A25E61">
            <w:pPr>
              <w:pStyle w:val="TableParagraph"/>
              <w:ind w:left="142" w:right="144" w:firstLine="709"/>
              <w:jc w:val="both"/>
              <w:rPr>
                <w:sz w:val="24"/>
                <w:szCs w:val="24"/>
              </w:rPr>
            </w:pPr>
          </w:p>
        </w:tc>
        <w:tc>
          <w:tcPr>
            <w:tcW w:w="2270" w:type="dxa"/>
            <w:tcBorders>
              <w:top w:val="nil"/>
            </w:tcBorders>
          </w:tcPr>
          <w:p w14:paraId="35FBECD1" w14:textId="77777777" w:rsidR="00FC3317" w:rsidRPr="00FC3317" w:rsidRDefault="00FC3317" w:rsidP="00A25E61">
            <w:pPr>
              <w:pStyle w:val="TableParagraph"/>
              <w:ind w:left="142" w:right="144" w:firstLine="709"/>
              <w:jc w:val="both"/>
              <w:rPr>
                <w:sz w:val="24"/>
                <w:szCs w:val="24"/>
              </w:rPr>
            </w:pPr>
          </w:p>
        </w:tc>
      </w:tr>
    </w:tbl>
    <w:p w14:paraId="78A0C9E9" w14:textId="77777777" w:rsidR="00FC3317" w:rsidRPr="00FC3317" w:rsidRDefault="00FC3317" w:rsidP="00A25E61">
      <w:pPr>
        <w:pStyle w:val="a3"/>
        <w:spacing w:before="24"/>
        <w:ind w:left="142" w:right="144" w:firstLine="709"/>
        <w:rPr>
          <w:b/>
          <w:sz w:val="24"/>
          <w:szCs w:val="24"/>
        </w:rPr>
      </w:pPr>
    </w:p>
    <w:p w14:paraId="4B6EF8B0" w14:textId="77777777" w:rsidR="00FC3317" w:rsidRPr="00FC3317" w:rsidRDefault="00FC3317" w:rsidP="00A25E61">
      <w:pPr>
        <w:ind w:left="142" w:right="144" w:firstLine="709"/>
        <w:jc w:val="both"/>
        <w:rPr>
          <w:b/>
          <w:sz w:val="24"/>
          <w:szCs w:val="24"/>
        </w:rPr>
      </w:pPr>
      <w:r w:rsidRPr="00FC3317">
        <w:rPr>
          <w:b/>
          <w:spacing w:val="-2"/>
          <w:sz w:val="24"/>
          <w:szCs w:val="24"/>
        </w:rPr>
        <w:t>Кодификатор</w:t>
      </w:r>
      <w:r w:rsidRPr="00FC3317">
        <w:rPr>
          <w:b/>
          <w:spacing w:val="-5"/>
          <w:sz w:val="24"/>
          <w:szCs w:val="24"/>
        </w:rPr>
        <w:t xml:space="preserve"> </w:t>
      </w:r>
      <w:r w:rsidRPr="00FC3317">
        <w:rPr>
          <w:b/>
          <w:spacing w:val="-2"/>
          <w:sz w:val="24"/>
          <w:szCs w:val="24"/>
        </w:rPr>
        <w:t>оценочных</w:t>
      </w:r>
      <w:r w:rsidRPr="00FC3317">
        <w:rPr>
          <w:b/>
          <w:spacing w:val="-6"/>
          <w:sz w:val="24"/>
          <w:szCs w:val="24"/>
        </w:rPr>
        <w:t xml:space="preserve"> </w:t>
      </w:r>
      <w:r w:rsidRPr="00FC3317">
        <w:rPr>
          <w:b/>
          <w:spacing w:val="-2"/>
          <w:sz w:val="24"/>
          <w:szCs w:val="24"/>
        </w:rPr>
        <w:t>средств</w:t>
      </w:r>
    </w:p>
    <w:p w14:paraId="7B475A51" w14:textId="77777777" w:rsidR="00FC3317" w:rsidRPr="00FC3317" w:rsidRDefault="00FC3317" w:rsidP="00A25E61">
      <w:pPr>
        <w:pStyle w:val="a3"/>
        <w:spacing w:before="67"/>
        <w:ind w:left="142" w:right="144" w:firstLine="709"/>
        <w:rPr>
          <w:b/>
          <w:sz w:val="24"/>
          <w:szCs w:val="24"/>
        </w:rPr>
      </w:pPr>
    </w:p>
    <w:tbl>
      <w:tblPr>
        <w:tblStyle w:val="TableNormal"/>
        <w:tblW w:w="9819" w:type="dxa"/>
        <w:tblInd w:w="57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23"/>
        <w:gridCol w:w="2124"/>
        <w:gridCol w:w="4472"/>
        <w:gridCol w:w="2700"/>
      </w:tblGrid>
      <w:tr w:rsidR="00FC3317" w:rsidRPr="00FC3317" w14:paraId="2F222456" w14:textId="77777777" w:rsidTr="0040739C">
        <w:trPr>
          <w:trHeight w:val="827"/>
        </w:trPr>
        <w:tc>
          <w:tcPr>
            <w:tcW w:w="523" w:type="dxa"/>
          </w:tcPr>
          <w:p w14:paraId="7B60C238" w14:textId="77777777" w:rsidR="00FC3317" w:rsidRPr="00FC3317" w:rsidRDefault="00FC3317" w:rsidP="00A25E61">
            <w:pPr>
              <w:pStyle w:val="TableParagraph"/>
              <w:spacing w:before="131"/>
              <w:ind w:left="142" w:right="144" w:firstLine="709"/>
              <w:jc w:val="both"/>
              <w:rPr>
                <w:sz w:val="24"/>
                <w:szCs w:val="24"/>
              </w:rPr>
            </w:pPr>
            <w:r w:rsidRPr="00FC3317">
              <w:rPr>
                <w:spacing w:val="-10"/>
                <w:sz w:val="24"/>
                <w:szCs w:val="24"/>
              </w:rPr>
              <w:t xml:space="preserve">№ </w:t>
            </w:r>
            <w:r w:rsidRPr="00FC3317">
              <w:rPr>
                <w:spacing w:val="-4"/>
                <w:sz w:val="24"/>
                <w:szCs w:val="24"/>
              </w:rPr>
              <w:t>п/п</w:t>
            </w:r>
          </w:p>
        </w:tc>
        <w:tc>
          <w:tcPr>
            <w:tcW w:w="2124" w:type="dxa"/>
          </w:tcPr>
          <w:p w14:paraId="4A07D4A8" w14:textId="77777777" w:rsidR="00FC3317" w:rsidRPr="00FC3317" w:rsidRDefault="00FC3317" w:rsidP="00A25E61">
            <w:pPr>
              <w:pStyle w:val="TableParagraph"/>
              <w:ind w:left="142" w:right="144" w:firstLine="709"/>
              <w:jc w:val="both"/>
              <w:rPr>
                <w:sz w:val="24"/>
                <w:szCs w:val="24"/>
              </w:rPr>
            </w:pPr>
            <w:proofErr w:type="spellStart"/>
            <w:r w:rsidRPr="00FC3317">
              <w:rPr>
                <w:spacing w:val="-2"/>
                <w:sz w:val="24"/>
                <w:szCs w:val="24"/>
              </w:rPr>
              <w:t>Наименование</w:t>
            </w:r>
            <w:proofErr w:type="spellEnd"/>
            <w:r w:rsidRPr="00FC3317">
              <w:rPr>
                <w:spacing w:val="-2"/>
                <w:sz w:val="24"/>
                <w:szCs w:val="24"/>
              </w:rPr>
              <w:t xml:space="preserve"> </w:t>
            </w:r>
            <w:proofErr w:type="spellStart"/>
            <w:r w:rsidRPr="00FC3317">
              <w:rPr>
                <w:spacing w:val="-2"/>
                <w:sz w:val="24"/>
                <w:szCs w:val="24"/>
              </w:rPr>
              <w:t>оценочного</w:t>
            </w:r>
            <w:proofErr w:type="spellEnd"/>
          </w:p>
          <w:p w14:paraId="297603AE" w14:textId="77777777" w:rsidR="00FC3317" w:rsidRPr="00FC3317" w:rsidRDefault="00FC3317" w:rsidP="00A25E61">
            <w:pPr>
              <w:pStyle w:val="TableParagraph"/>
              <w:spacing w:line="264" w:lineRule="exact"/>
              <w:ind w:left="142" w:right="144" w:firstLine="709"/>
              <w:jc w:val="both"/>
              <w:rPr>
                <w:sz w:val="24"/>
                <w:szCs w:val="24"/>
              </w:rPr>
            </w:pPr>
            <w:proofErr w:type="spellStart"/>
            <w:r w:rsidRPr="00FC3317">
              <w:rPr>
                <w:spacing w:val="-2"/>
                <w:sz w:val="24"/>
                <w:szCs w:val="24"/>
              </w:rPr>
              <w:t>средства</w:t>
            </w:r>
            <w:proofErr w:type="spellEnd"/>
          </w:p>
        </w:tc>
        <w:tc>
          <w:tcPr>
            <w:tcW w:w="4472" w:type="dxa"/>
          </w:tcPr>
          <w:p w14:paraId="2F77EB1A" w14:textId="77777777" w:rsidR="00FC3317" w:rsidRPr="00FC3317" w:rsidRDefault="00FC3317" w:rsidP="00A25E61">
            <w:pPr>
              <w:pStyle w:val="TableParagraph"/>
              <w:spacing w:before="131"/>
              <w:ind w:left="142" w:right="144" w:firstLine="709"/>
              <w:jc w:val="both"/>
              <w:rPr>
                <w:sz w:val="24"/>
                <w:szCs w:val="24"/>
              </w:rPr>
            </w:pPr>
            <w:proofErr w:type="spellStart"/>
            <w:r w:rsidRPr="00FC3317">
              <w:rPr>
                <w:sz w:val="24"/>
                <w:szCs w:val="24"/>
              </w:rPr>
              <w:t>Краткая</w:t>
            </w:r>
            <w:proofErr w:type="spellEnd"/>
            <w:r w:rsidRPr="00FC3317">
              <w:rPr>
                <w:spacing w:val="-15"/>
                <w:sz w:val="24"/>
                <w:szCs w:val="24"/>
              </w:rPr>
              <w:t xml:space="preserve"> </w:t>
            </w:r>
            <w:proofErr w:type="spellStart"/>
            <w:r w:rsidRPr="00FC3317">
              <w:rPr>
                <w:sz w:val="24"/>
                <w:szCs w:val="24"/>
              </w:rPr>
              <w:t>характеристика</w:t>
            </w:r>
            <w:proofErr w:type="spellEnd"/>
            <w:r w:rsidRPr="00FC3317">
              <w:rPr>
                <w:spacing w:val="-15"/>
                <w:sz w:val="24"/>
                <w:szCs w:val="24"/>
              </w:rPr>
              <w:t xml:space="preserve"> </w:t>
            </w:r>
            <w:proofErr w:type="spellStart"/>
            <w:r w:rsidRPr="00FC3317">
              <w:rPr>
                <w:sz w:val="24"/>
                <w:szCs w:val="24"/>
              </w:rPr>
              <w:t>оценочного</w:t>
            </w:r>
            <w:proofErr w:type="spellEnd"/>
            <w:r w:rsidRPr="00FC3317">
              <w:rPr>
                <w:sz w:val="24"/>
                <w:szCs w:val="24"/>
              </w:rPr>
              <w:t xml:space="preserve"> </w:t>
            </w:r>
            <w:proofErr w:type="spellStart"/>
            <w:r w:rsidRPr="00FC3317">
              <w:rPr>
                <w:spacing w:val="-2"/>
                <w:sz w:val="24"/>
                <w:szCs w:val="24"/>
              </w:rPr>
              <w:t>средства</w:t>
            </w:r>
            <w:proofErr w:type="spellEnd"/>
          </w:p>
        </w:tc>
        <w:tc>
          <w:tcPr>
            <w:tcW w:w="2700" w:type="dxa"/>
          </w:tcPr>
          <w:p w14:paraId="26830376" w14:textId="77777777" w:rsidR="00FC3317" w:rsidRPr="00FC3317" w:rsidRDefault="00FC3317" w:rsidP="00A25E61">
            <w:pPr>
              <w:pStyle w:val="TableParagraph"/>
              <w:ind w:left="142" w:right="144" w:firstLine="709"/>
              <w:jc w:val="both"/>
              <w:rPr>
                <w:sz w:val="24"/>
                <w:szCs w:val="24"/>
                <w:lang w:val="ru-RU"/>
              </w:rPr>
            </w:pPr>
            <w:r w:rsidRPr="00FC3317">
              <w:rPr>
                <w:spacing w:val="-2"/>
                <w:sz w:val="24"/>
                <w:szCs w:val="24"/>
                <w:lang w:val="ru-RU"/>
              </w:rPr>
              <w:t xml:space="preserve">Представление </w:t>
            </w:r>
            <w:r w:rsidRPr="00FC3317">
              <w:rPr>
                <w:sz w:val="24"/>
                <w:szCs w:val="24"/>
                <w:lang w:val="ru-RU"/>
              </w:rPr>
              <w:t>оценочного</w:t>
            </w:r>
            <w:r w:rsidRPr="00FC3317">
              <w:rPr>
                <w:spacing w:val="-15"/>
                <w:sz w:val="24"/>
                <w:szCs w:val="24"/>
                <w:lang w:val="ru-RU"/>
              </w:rPr>
              <w:t xml:space="preserve"> </w:t>
            </w:r>
            <w:r w:rsidRPr="00FC3317">
              <w:rPr>
                <w:sz w:val="24"/>
                <w:szCs w:val="24"/>
                <w:lang w:val="ru-RU"/>
              </w:rPr>
              <w:t>средства</w:t>
            </w:r>
            <w:r w:rsidRPr="00FC3317">
              <w:rPr>
                <w:spacing w:val="-15"/>
                <w:sz w:val="24"/>
                <w:szCs w:val="24"/>
                <w:lang w:val="ru-RU"/>
              </w:rPr>
              <w:t xml:space="preserve"> </w:t>
            </w:r>
            <w:r w:rsidRPr="00FC3317">
              <w:rPr>
                <w:sz w:val="24"/>
                <w:szCs w:val="24"/>
                <w:lang w:val="ru-RU"/>
              </w:rPr>
              <w:t>в</w:t>
            </w:r>
          </w:p>
          <w:p w14:paraId="0B28967E" w14:textId="77777777" w:rsidR="00FC3317" w:rsidRPr="00FC3317" w:rsidRDefault="00FC3317" w:rsidP="00A25E61">
            <w:pPr>
              <w:pStyle w:val="TableParagraph"/>
              <w:spacing w:line="264" w:lineRule="exact"/>
              <w:ind w:left="142" w:right="144" w:firstLine="709"/>
              <w:jc w:val="both"/>
              <w:rPr>
                <w:sz w:val="24"/>
                <w:szCs w:val="24"/>
                <w:lang w:val="ru-RU"/>
              </w:rPr>
            </w:pPr>
            <w:r w:rsidRPr="00FC3317">
              <w:rPr>
                <w:spacing w:val="-5"/>
                <w:sz w:val="24"/>
                <w:szCs w:val="24"/>
                <w:lang w:val="ru-RU"/>
              </w:rPr>
              <w:t>ФОС</w:t>
            </w:r>
          </w:p>
        </w:tc>
      </w:tr>
      <w:tr w:rsidR="00FC3317" w:rsidRPr="00FC3317" w14:paraId="14860CB7" w14:textId="77777777" w:rsidTr="0040739C">
        <w:trPr>
          <w:trHeight w:val="1379"/>
        </w:trPr>
        <w:tc>
          <w:tcPr>
            <w:tcW w:w="523" w:type="dxa"/>
          </w:tcPr>
          <w:p w14:paraId="4BD8B26F"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10"/>
                <w:sz w:val="24"/>
                <w:szCs w:val="24"/>
              </w:rPr>
              <w:t>1</w:t>
            </w:r>
          </w:p>
        </w:tc>
        <w:tc>
          <w:tcPr>
            <w:tcW w:w="2124" w:type="dxa"/>
          </w:tcPr>
          <w:p w14:paraId="53423932"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z w:val="24"/>
                <w:szCs w:val="24"/>
              </w:rPr>
              <w:t>Устный</w:t>
            </w:r>
            <w:proofErr w:type="spellEnd"/>
            <w:r w:rsidRPr="00FC3317">
              <w:rPr>
                <w:spacing w:val="-3"/>
                <w:sz w:val="24"/>
                <w:szCs w:val="24"/>
              </w:rPr>
              <w:t xml:space="preserve"> </w:t>
            </w:r>
            <w:proofErr w:type="spellStart"/>
            <w:r w:rsidRPr="00FC3317">
              <w:rPr>
                <w:spacing w:val="-2"/>
                <w:sz w:val="24"/>
                <w:szCs w:val="24"/>
              </w:rPr>
              <w:t>опрос</w:t>
            </w:r>
            <w:proofErr w:type="spellEnd"/>
          </w:p>
        </w:tc>
        <w:tc>
          <w:tcPr>
            <w:tcW w:w="4472" w:type="dxa"/>
          </w:tcPr>
          <w:p w14:paraId="2E990A15"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Средство</w:t>
            </w:r>
            <w:r w:rsidRPr="00FC3317">
              <w:rPr>
                <w:spacing w:val="-14"/>
                <w:sz w:val="24"/>
                <w:szCs w:val="24"/>
                <w:lang w:val="ru-RU"/>
              </w:rPr>
              <w:t xml:space="preserve"> </w:t>
            </w:r>
            <w:r w:rsidRPr="00FC3317">
              <w:rPr>
                <w:sz w:val="24"/>
                <w:szCs w:val="24"/>
                <w:lang w:val="ru-RU"/>
              </w:rPr>
              <w:t>проверки</w:t>
            </w:r>
            <w:r w:rsidRPr="00FC3317">
              <w:rPr>
                <w:spacing w:val="-11"/>
                <w:sz w:val="24"/>
                <w:szCs w:val="24"/>
                <w:lang w:val="ru-RU"/>
              </w:rPr>
              <w:t xml:space="preserve"> </w:t>
            </w:r>
            <w:r w:rsidRPr="00FC3317">
              <w:rPr>
                <w:sz w:val="24"/>
                <w:szCs w:val="24"/>
                <w:lang w:val="ru-RU"/>
              </w:rPr>
              <w:t>умений</w:t>
            </w:r>
            <w:r w:rsidRPr="00FC3317">
              <w:rPr>
                <w:spacing w:val="-15"/>
                <w:sz w:val="24"/>
                <w:szCs w:val="24"/>
                <w:lang w:val="ru-RU"/>
              </w:rPr>
              <w:t xml:space="preserve"> </w:t>
            </w:r>
            <w:r w:rsidRPr="00FC3317">
              <w:rPr>
                <w:sz w:val="24"/>
                <w:szCs w:val="24"/>
                <w:lang w:val="ru-RU"/>
              </w:rPr>
              <w:t>применять полученные знания по заранее</w:t>
            </w:r>
          </w:p>
          <w:p w14:paraId="40249614" w14:textId="77777777" w:rsidR="00FC3317" w:rsidRPr="00FC3317" w:rsidRDefault="00FC3317" w:rsidP="00A25E61">
            <w:pPr>
              <w:pStyle w:val="TableParagraph"/>
              <w:spacing w:line="270" w:lineRule="atLeast"/>
              <w:ind w:left="142" w:right="144" w:firstLine="709"/>
              <w:jc w:val="both"/>
              <w:rPr>
                <w:sz w:val="24"/>
                <w:szCs w:val="24"/>
                <w:lang w:val="ru-RU"/>
              </w:rPr>
            </w:pPr>
            <w:r w:rsidRPr="00FC3317">
              <w:rPr>
                <w:sz w:val="24"/>
                <w:szCs w:val="24"/>
                <w:lang w:val="ru-RU"/>
              </w:rPr>
              <w:t>определенной</w:t>
            </w:r>
            <w:r w:rsidRPr="00FC3317">
              <w:rPr>
                <w:spacing w:val="-12"/>
                <w:sz w:val="24"/>
                <w:szCs w:val="24"/>
                <w:lang w:val="ru-RU"/>
              </w:rPr>
              <w:t xml:space="preserve"> </w:t>
            </w:r>
            <w:r w:rsidRPr="00FC3317">
              <w:rPr>
                <w:sz w:val="24"/>
                <w:szCs w:val="24"/>
                <w:lang w:val="ru-RU"/>
              </w:rPr>
              <w:t>методике</w:t>
            </w:r>
            <w:r w:rsidRPr="00FC3317">
              <w:rPr>
                <w:spacing w:val="-13"/>
                <w:sz w:val="24"/>
                <w:szCs w:val="24"/>
                <w:lang w:val="ru-RU"/>
              </w:rPr>
              <w:t xml:space="preserve"> </w:t>
            </w:r>
            <w:r w:rsidRPr="00FC3317">
              <w:rPr>
                <w:sz w:val="24"/>
                <w:szCs w:val="24"/>
                <w:lang w:val="ru-RU"/>
              </w:rPr>
              <w:t>для</w:t>
            </w:r>
            <w:r w:rsidRPr="00FC3317">
              <w:rPr>
                <w:spacing w:val="-12"/>
                <w:sz w:val="24"/>
                <w:szCs w:val="24"/>
                <w:lang w:val="ru-RU"/>
              </w:rPr>
              <w:t xml:space="preserve"> </w:t>
            </w:r>
            <w:r w:rsidRPr="00FC3317">
              <w:rPr>
                <w:sz w:val="24"/>
                <w:szCs w:val="24"/>
                <w:lang w:val="ru-RU"/>
              </w:rPr>
              <w:t>решения задач или заданий по модулю или дисциплине в целом</w:t>
            </w:r>
          </w:p>
        </w:tc>
        <w:tc>
          <w:tcPr>
            <w:tcW w:w="2700" w:type="dxa"/>
          </w:tcPr>
          <w:p w14:paraId="569E5DEC"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z w:val="24"/>
                <w:szCs w:val="24"/>
              </w:rPr>
              <w:t>Перечень</w:t>
            </w:r>
            <w:proofErr w:type="spellEnd"/>
            <w:r w:rsidRPr="00FC3317">
              <w:rPr>
                <w:spacing w:val="-3"/>
                <w:sz w:val="24"/>
                <w:szCs w:val="24"/>
              </w:rPr>
              <w:t xml:space="preserve"> </w:t>
            </w:r>
            <w:proofErr w:type="spellStart"/>
            <w:r w:rsidRPr="00FC3317">
              <w:rPr>
                <w:spacing w:val="-2"/>
                <w:sz w:val="24"/>
                <w:szCs w:val="24"/>
              </w:rPr>
              <w:t>вопросов</w:t>
            </w:r>
            <w:proofErr w:type="spellEnd"/>
          </w:p>
        </w:tc>
      </w:tr>
      <w:tr w:rsidR="00FC3317" w:rsidRPr="00FC3317" w14:paraId="41742B94" w14:textId="77777777" w:rsidTr="0040739C">
        <w:trPr>
          <w:trHeight w:val="1658"/>
        </w:trPr>
        <w:tc>
          <w:tcPr>
            <w:tcW w:w="523" w:type="dxa"/>
          </w:tcPr>
          <w:p w14:paraId="75A2841F" w14:textId="77777777" w:rsidR="00FC3317" w:rsidRPr="00FC3317" w:rsidRDefault="00FC3317" w:rsidP="00A25E61">
            <w:pPr>
              <w:pStyle w:val="TableParagraph"/>
              <w:spacing w:line="270" w:lineRule="exact"/>
              <w:ind w:left="142" w:right="144" w:firstLine="709"/>
              <w:jc w:val="both"/>
              <w:rPr>
                <w:sz w:val="24"/>
                <w:szCs w:val="24"/>
              </w:rPr>
            </w:pPr>
            <w:r w:rsidRPr="00FC3317">
              <w:rPr>
                <w:spacing w:val="-10"/>
                <w:sz w:val="24"/>
                <w:szCs w:val="24"/>
              </w:rPr>
              <w:t>2</w:t>
            </w:r>
          </w:p>
        </w:tc>
        <w:tc>
          <w:tcPr>
            <w:tcW w:w="2124" w:type="dxa"/>
          </w:tcPr>
          <w:p w14:paraId="76B38994" w14:textId="77777777" w:rsidR="00FC3317" w:rsidRPr="00FC3317" w:rsidRDefault="00FC3317" w:rsidP="00A25E61">
            <w:pPr>
              <w:pStyle w:val="TableParagraph"/>
              <w:ind w:left="142" w:right="144" w:firstLine="709"/>
              <w:jc w:val="both"/>
              <w:rPr>
                <w:sz w:val="24"/>
                <w:szCs w:val="24"/>
              </w:rPr>
            </w:pPr>
            <w:proofErr w:type="spellStart"/>
            <w:r w:rsidRPr="00FC3317">
              <w:rPr>
                <w:spacing w:val="-2"/>
                <w:sz w:val="24"/>
                <w:szCs w:val="24"/>
              </w:rPr>
              <w:t>Практическая</w:t>
            </w:r>
            <w:proofErr w:type="spellEnd"/>
            <w:r w:rsidRPr="00FC3317">
              <w:rPr>
                <w:spacing w:val="-2"/>
                <w:sz w:val="24"/>
                <w:szCs w:val="24"/>
              </w:rPr>
              <w:t xml:space="preserve"> </w:t>
            </w:r>
            <w:proofErr w:type="spellStart"/>
            <w:r w:rsidRPr="00FC3317">
              <w:rPr>
                <w:spacing w:val="-2"/>
                <w:sz w:val="24"/>
                <w:szCs w:val="24"/>
              </w:rPr>
              <w:t>работа</w:t>
            </w:r>
            <w:proofErr w:type="spellEnd"/>
          </w:p>
        </w:tc>
        <w:tc>
          <w:tcPr>
            <w:tcW w:w="4472" w:type="dxa"/>
          </w:tcPr>
          <w:p w14:paraId="60B1D765"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Средство</w:t>
            </w:r>
            <w:r w:rsidRPr="00FC3317">
              <w:rPr>
                <w:spacing w:val="-13"/>
                <w:sz w:val="24"/>
                <w:szCs w:val="24"/>
                <w:lang w:val="ru-RU"/>
              </w:rPr>
              <w:t xml:space="preserve"> </w:t>
            </w:r>
            <w:r w:rsidRPr="00FC3317">
              <w:rPr>
                <w:sz w:val="24"/>
                <w:szCs w:val="24"/>
                <w:lang w:val="ru-RU"/>
              </w:rPr>
              <w:t>проверки</w:t>
            </w:r>
            <w:r w:rsidRPr="00FC3317">
              <w:rPr>
                <w:spacing w:val="-11"/>
                <w:sz w:val="24"/>
                <w:szCs w:val="24"/>
                <w:lang w:val="ru-RU"/>
              </w:rPr>
              <w:t xml:space="preserve"> </w:t>
            </w:r>
            <w:r w:rsidRPr="00FC3317">
              <w:rPr>
                <w:sz w:val="24"/>
                <w:szCs w:val="24"/>
                <w:lang w:val="ru-RU"/>
              </w:rPr>
              <w:t>умений</w:t>
            </w:r>
            <w:r w:rsidRPr="00FC3317">
              <w:rPr>
                <w:spacing w:val="-15"/>
                <w:sz w:val="24"/>
                <w:szCs w:val="24"/>
                <w:lang w:val="ru-RU"/>
              </w:rPr>
              <w:t xml:space="preserve"> </w:t>
            </w:r>
            <w:r w:rsidRPr="00FC3317">
              <w:rPr>
                <w:sz w:val="24"/>
                <w:szCs w:val="24"/>
                <w:lang w:val="ru-RU"/>
              </w:rPr>
              <w:t>применять полученные знания по заранее</w:t>
            </w:r>
          </w:p>
          <w:p w14:paraId="21A1156F"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определенной методике, декоративной стилизации</w:t>
            </w:r>
            <w:r w:rsidRPr="00FC3317">
              <w:rPr>
                <w:spacing w:val="-12"/>
                <w:sz w:val="24"/>
                <w:szCs w:val="24"/>
                <w:lang w:val="ru-RU"/>
              </w:rPr>
              <w:t xml:space="preserve"> </w:t>
            </w:r>
            <w:r w:rsidRPr="00FC3317">
              <w:rPr>
                <w:sz w:val="24"/>
                <w:szCs w:val="24"/>
                <w:lang w:val="ru-RU"/>
              </w:rPr>
              <w:t>на</w:t>
            </w:r>
            <w:r w:rsidRPr="00FC3317">
              <w:rPr>
                <w:spacing w:val="-13"/>
                <w:sz w:val="24"/>
                <w:szCs w:val="24"/>
                <w:lang w:val="ru-RU"/>
              </w:rPr>
              <w:t xml:space="preserve"> </w:t>
            </w:r>
            <w:r w:rsidRPr="00FC3317">
              <w:rPr>
                <w:sz w:val="24"/>
                <w:szCs w:val="24"/>
                <w:lang w:val="ru-RU"/>
              </w:rPr>
              <w:t>реальных</w:t>
            </w:r>
            <w:r w:rsidRPr="00FC3317">
              <w:rPr>
                <w:spacing w:val="-11"/>
                <w:sz w:val="24"/>
                <w:szCs w:val="24"/>
                <w:lang w:val="ru-RU"/>
              </w:rPr>
              <w:t xml:space="preserve"> </w:t>
            </w:r>
            <w:r w:rsidRPr="00FC3317">
              <w:rPr>
                <w:sz w:val="24"/>
                <w:szCs w:val="24"/>
                <w:lang w:val="ru-RU"/>
              </w:rPr>
              <w:t>объектах,</w:t>
            </w:r>
            <w:r w:rsidRPr="00FC3317">
              <w:rPr>
                <w:spacing w:val="-11"/>
                <w:sz w:val="24"/>
                <w:szCs w:val="24"/>
                <w:lang w:val="ru-RU"/>
              </w:rPr>
              <w:t xml:space="preserve"> </w:t>
            </w:r>
            <w:r w:rsidRPr="00FC3317">
              <w:rPr>
                <w:sz w:val="24"/>
                <w:szCs w:val="24"/>
                <w:lang w:val="ru-RU"/>
              </w:rPr>
              <w:t>уметь применять знания по живописи и</w:t>
            </w:r>
          </w:p>
          <w:p w14:paraId="3BC011B3" w14:textId="77777777" w:rsidR="00FC3317" w:rsidRPr="00FC3317" w:rsidRDefault="00FC3317" w:rsidP="00A25E61">
            <w:pPr>
              <w:pStyle w:val="TableParagraph"/>
              <w:spacing w:line="264" w:lineRule="exact"/>
              <w:ind w:left="142" w:right="144" w:firstLine="709"/>
              <w:jc w:val="both"/>
              <w:rPr>
                <w:sz w:val="24"/>
                <w:szCs w:val="24"/>
              </w:rPr>
            </w:pPr>
            <w:proofErr w:type="spellStart"/>
            <w:r w:rsidRPr="00FC3317">
              <w:rPr>
                <w:spacing w:val="-2"/>
                <w:sz w:val="24"/>
                <w:szCs w:val="24"/>
              </w:rPr>
              <w:lastRenderedPageBreak/>
              <w:t>композиции</w:t>
            </w:r>
            <w:proofErr w:type="spellEnd"/>
          </w:p>
        </w:tc>
        <w:tc>
          <w:tcPr>
            <w:tcW w:w="2700" w:type="dxa"/>
          </w:tcPr>
          <w:p w14:paraId="5273D9B7" w14:textId="77777777" w:rsidR="00FC3317" w:rsidRPr="00FC3317" w:rsidRDefault="00FC3317" w:rsidP="00A25E61">
            <w:pPr>
              <w:pStyle w:val="TableParagraph"/>
              <w:spacing w:line="270" w:lineRule="exact"/>
              <w:ind w:left="142" w:right="144" w:firstLine="709"/>
              <w:jc w:val="both"/>
              <w:rPr>
                <w:sz w:val="24"/>
                <w:szCs w:val="24"/>
              </w:rPr>
            </w:pPr>
            <w:proofErr w:type="spellStart"/>
            <w:r w:rsidRPr="00FC3317">
              <w:rPr>
                <w:sz w:val="24"/>
                <w:szCs w:val="24"/>
              </w:rPr>
              <w:lastRenderedPageBreak/>
              <w:t>Комплект</w:t>
            </w:r>
            <w:proofErr w:type="spellEnd"/>
            <w:r w:rsidRPr="00FC3317">
              <w:rPr>
                <w:spacing w:val="-2"/>
                <w:sz w:val="24"/>
                <w:szCs w:val="24"/>
              </w:rPr>
              <w:t xml:space="preserve"> </w:t>
            </w:r>
            <w:proofErr w:type="spellStart"/>
            <w:r w:rsidRPr="00FC3317">
              <w:rPr>
                <w:spacing w:val="-2"/>
                <w:sz w:val="24"/>
                <w:szCs w:val="24"/>
              </w:rPr>
              <w:t>заданий</w:t>
            </w:r>
            <w:proofErr w:type="spellEnd"/>
          </w:p>
        </w:tc>
      </w:tr>
      <w:tr w:rsidR="00FC3317" w:rsidRPr="00FC3317" w14:paraId="782E4D98" w14:textId="77777777" w:rsidTr="0040739C">
        <w:trPr>
          <w:trHeight w:val="1655"/>
        </w:trPr>
        <w:tc>
          <w:tcPr>
            <w:tcW w:w="523" w:type="dxa"/>
          </w:tcPr>
          <w:p w14:paraId="20B8AE66"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10"/>
                <w:sz w:val="24"/>
                <w:szCs w:val="24"/>
              </w:rPr>
              <w:t>3</w:t>
            </w:r>
          </w:p>
        </w:tc>
        <w:tc>
          <w:tcPr>
            <w:tcW w:w="2124" w:type="dxa"/>
          </w:tcPr>
          <w:p w14:paraId="68074C87" w14:textId="77777777" w:rsidR="00FC3317" w:rsidRPr="00FC3317" w:rsidRDefault="00FC3317" w:rsidP="00A25E61">
            <w:pPr>
              <w:pStyle w:val="TableParagraph"/>
              <w:ind w:left="142" w:right="144" w:firstLine="709"/>
              <w:jc w:val="both"/>
              <w:rPr>
                <w:sz w:val="24"/>
                <w:szCs w:val="24"/>
              </w:rPr>
            </w:pPr>
            <w:proofErr w:type="spellStart"/>
            <w:r w:rsidRPr="00FC3317">
              <w:rPr>
                <w:sz w:val="24"/>
                <w:szCs w:val="24"/>
              </w:rPr>
              <w:t>Задания</w:t>
            </w:r>
            <w:proofErr w:type="spellEnd"/>
            <w:r w:rsidRPr="00FC3317">
              <w:rPr>
                <w:spacing w:val="40"/>
                <w:sz w:val="24"/>
                <w:szCs w:val="24"/>
              </w:rPr>
              <w:t xml:space="preserve"> </w:t>
            </w:r>
            <w:proofErr w:type="spellStart"/>
            <w:r w:rsidRPr="00FC3317">
              <w:rPr>
                <w:sz w:val="24"/>
                <w:szCs w:val="24"/>
              </w:rPr>
              <w:t>для</w:t>
            </w:r>
            <w:proofErr w:type="spellEnd"/>
            <w:r w:rsidRPr="00FC3317">
              <w:rPr>
                <w:sz w:val="24"/>
                <w:szCs w:val="24"/>
              </w:rPr>
              <w:t xml:space="preserve"> </w:t>
            </w:r>
            <w:proofErr w:type="spellStart"/>
            <w:r w:rsidRPr="00FC3317">
              <w:rPr>
                <w:spacing w:val="-2"/>
                <w:sz w:val="24"/>
                <w:szCs w:val="24"/>
              </w:rPr>
              <w:t>самостоятельной</w:t>
            </w:r>
            <w:proofErr w:type="spellEnd"/>
            <w:r w:rsidRPr="00FC3317">
              <w:rPr>
                <w:spacing w:val="-2"/>
                <w:sz w:val="24"/>
                <w:szCs w:val="24"/>
              </w:rPr>
              <w:t xml:space="preserve"> </w:t>
            </w:r>
            <w:proofErr w:type="spellStart"/>
            <w:r w:rsidRPr="00FC3317">
              <w:rPr>
                <w:spacing w:val="-2"/>
                <w:sz w:val="24"/>
                <w:szCs w:val="24"/>
              </w:rPr>
              <w:t>работы</w:t>
            </w:r>
            <w:proofErr w:type="spellEnd"/>
          </w:p>
        </w:tc>
        <w:tc>
          <w:tcPr>
            <w:tcW w:w="4472" w:type="dxa"/>
          </w:tcPr>
          <w:p w14:paraId="7B0FD033"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Средство</w:t>
            </w:r>
            <w:r w:rsidRPr="00FC3317">
              <w:rPr>
                <w:spacing w:val="-13"/>
                <w:sz w:val="24"/>
                <w:szCs w:val="24"/>
                <w:lang w:val="ru-RU"/>
              </w:rPr>
              <w:t xml:space="preserve"> </w:t>
            </w:r>
            <w:r w:rsidRPr="00FC3317">
              <w:rPr>
                <w:sz w:val="24"/>
                <w:szCs w:val="24"/>
                <w:lang w:val="ru-RU"/>
              </w:rPr>
              <w:t>проверки</w:t>
            </w:r>
            <w:r w:rsidRPr="00FC3317">
              <w:rPr>
                <w:spacing w:val="-10"/>
                <w:sz w:val="24"/>
                <w:szCs w:val="24"/>
                <w:lang w:val="ru-RU"/>
              </w:rPr>
              <w:t xml:space="preserve"> </w:t>
            </w:r>
            <w:r w:rsidRPr="00FC3317">
              <w:rPr>
                <w:sz w:val="24"/>
                <w:szCs w:val="24"/>
                <w:lang w:val="ru-RU"/>
              </w:rPr>
              <w:t>умений</w:t>
            </w:r>
            <w:r w:rsidRPr="00FC3317">
              <w:rPr>
                <w:spacing w:val="-15"/>
                <w:sz w:val="24"/>
                <w:szCs w:val="24"/>
                <w:lang w:val="ru-RU"/>
              </w:rPr>
              <w:t xml:space="preserve"> </w:t>
            </w:r>
            <w:r w:rsidRPr="00FC3317">
              <w:rPr>
                <w:sz w:val="24"/>
                <w:szCs w:val="24"/>
                <w:lang w:val="ru-RU"/>
              </w:rPr>
              <w:t>применять полученные знания по заранее</w:t>
            </w:r>
          </w:p>
          <w:p w14:paraId="28B329B8"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определенной методике, декоративной стилизации</w:t>
            </w:r>
            <w:r w:rsidRPr="00FC3317">
              <w:rPr>
                <w:spacing w:val="-12"/>
                <w:sz w:val="24"/>
                <w:szCs w:val="24"/>
                <w:lang w:val="ru-RU"/>
              </w:rPr>
              <w:t xml:space="preserve"> </w:t>
            </w:r>
            <w:r w:rsidRPr="00FC3317">
              <w:rPr>
                <w:sz w:val="24"/>
                <w:szCs w:val="24"/>
                <w:lang w:val="ru-RU"/>
              </w:rPr>
              <w:t>на</w:t>
            </w:r>
            <w:r w:rsidRPr="00FC3317">
              <w:rPr>
                <w:spacing w:val="-13"/>
                <w:sz w:val="24"/>
                <w:szCs w:val="24"/>
                <w:lang w:val="ru-RU"/>
              </w:rPr>
              <w:t xml:space="preserve"> </w:t>
            </w:r>
            <w:r w:rsidRPr="00FC3317">
              <w:rPr>
                <w:sz w:val="24"/>
                <w:szCs w:val="24"/>
                <w:lang w:val="ru-RU"/>
              </w:rPr>
              <w:t>реальных</w:t>
            </w:r>
            <w:r w:rsidRPr="00FC3317">
              <w:rPr>
                <w:spacing w:val="-11"/>
                <w:sz w:val="24"/>
                <w:szCs w:val="24"/>
                <w:lang w:val="ru-RU"/>
              </w:rPr>
              <w:t xml:space="preserve"> </w:t>
            </w:r>
            <w:r w:rsidRPr="00FC3317">
              <w:rPr>
                <w:sz w:val="24"/>
                <w:szCs w:val="24"/>
                <w:lang w:val="ru-RU"/>
              </w:rPr>
              <w:t>объектах,</w:t>
            </w:r>
            <w:r w:rsidRPr="00FC3317">
              <w:rPr>
                <w:spacing w:val="-11"/>
                <w:sz w:val="24"/>
                <w:szCs w:val="24"/>
                <w:lang w:val="ru-RU"/>
              </w:rPr>
              <w:t xml:space="preserve"> </w:t>
            </w:r>
            <w:r w:rsidRPr="00FC3317">
              <w:rPr>
                <w:sz w:val="24"/>
                <w:szCs w:val="24"/>
                <w:lang w:val="ru-RU"/>
              </w:rPr>
              <w:t>уметь применять знания по живописи и</w:t>
            </w:r>
          </w:p>
          <w:p w14:paraId="7C542E9D" w14:textId="77777777" w:rsidR="00FC3317" w:rsidRPr="00FC3317" w:rsidRDefault="00FC3317" w:rsidP="00A25E61">
            <w:pPr>
              <w:pStyle w:val="TableParagraph"/>
              <w:spacing w:line="264" w:lineRule="exact"/>
              <w:ind w:left="142" w:right="144" w:firstLine="709"/>
              <w:jc w:val="both"/>
              <w:rPr>
                <w:sz w:val="24"/>
                <w:szCs w:val="24"/>
              </w:rPr>
            </w:pPr>
            <w:proofErr w:type="spellStart"/>
            <w:r w:rsidRPr="00FC3317">
              <w:rPr>
                <w:spacing w:val="-2"/>
                <w:sz w:val="24"/>
                <w:szCs w:val="24"/>
              </w:rPr>
              <w:t>композиции</w:t>
            </w:r>
            <w:proofErr w:type="spellEnd"/>
            <w:r w:rsidRPr="00FC3317">
              <w:rPr>
                <w:spacing w:val="-2"/>
                <w:sz w:val="24"/>
                <w:szCs w:val="24"/>
              </w:rPr>
              <w:t>.</w:t>
            </w:r>
          </w:p>
        </w:tc>
        <w:tc>
          <w:tcPr>
            <w:tcW w:w="2700" w:type="dxa"/>
          </w:tcPr>
          <w:p w14:paraId="448D34C5"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z w:val="24"/>
                <w:szCs w:val="24"/>
              </w:rPr>
              <w:t>Комплект</w:t>
            </w:r>
            <w:proofErr w:type="spellEnd"/>
            <w:r w:rsidRPr="00FC3317">
              <w:rPr>
                <w:spacing w:val="-2"/>
                <w:sz w:val="24"/>
                <w:szCs w:val="24"/>
              </w:rPr>
              <w:t xml:space="preserve"> </w:t>
            </w:r>
            <w:proofErr w:type="spellStart"/>
            <w:r w:rsidRPr="00FC3317">
              <w:rPr>
                <w:spacing w:val="-2"/>
                <w:sz w:val="24"/>
                <w:szCs w:val="24"/>
              </w:rPr>
              <w:t>заданий</w:t>
            </w:r>
            <w:proofErr w:type="spellEnd"/>
          </w:p>
        </w:tc>
      </w:tr>
      <w:tr w:rsidR="00FC3317" w:rsidRPr="00FC3317" w14:paraId="4D1BA897" w14:textId="77777777" w:rsidTr="0040739C">
        <w:trPr>
          <w:trHeight w:val="827"/>
        </w:trPr>
        <w:tc>
          <w:tcPr>
            <w:tcW w:w="523" w:type="dxa"/>
          </w:tcPr>
          <w:p w14:paraId="2363ACDE"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10"/>
                <w:sz w:val="24"/>
                <w:szCs w:val="24"/>
              </w:rPr>
              <w:t>4</w:t>
            </w:r>
          </w:p>
        </w:tc>
        <w:tc>
          <w:tcPr>
            <w:tcW w:w="2124" w:type="dxa"/>
          </w:tcPr>
          <w:p w14:paraId="41EB82CF" w14:textId="77777777" w:rsidR="00FC3317" w:rsidRPr="00FC3317" w:rsidRDefault="00FC3317" w:rsidP="00A25E61">
            <w:pPr>
              <w:pStyle w:val="TableParagraph"/>
              <w:ind w:left="142" w:right="144" w:firstLine="709"/>
              <w:jc w:val="both"/>
              <w:rPr>
                <w:sz w:val="24"/>
                <w:szCs w:val="24"/>
              </w:rPr>
            </w:pPr>
            <w:proofErr w:type="spellStart"/>
            <w:r w:rsidRPr="00FC3317">
              <w:rPr>
                <w:spacing w:val="-2"/>
                <w:sz w:val="24"/>
                <w:szCs w:val="24"/>
              </w:rPr>
              <w:t>Сообщение</w:t>
            </w:r>
            <w:proofErr w:type="spellEnd"/>
            <w:r w:rsidRPr="00FC3317">
              <w:rPr>
                <w:spacing w:val="-2"/>
                <w:sz w:val="24"/>
                <w:szCs w:val="24"/>
              </w:rPr>
              <w:t xml:space="preserve">, </w:t>
            </w:r>
            <w:proofErr w:type="spellStart"/>
            <w:r w:rsidRPr="00FC3317">
              <w:rPr>
                <w:spacing w:val="-2"/>
                <w:sz w:val="24"/>
                <w:szCs w:val="24"/>
              </w:rPr>
              <w:t>учебно-творческая</w:t>
            </w:r>
            <w:proofErr w:type="spellEnd"/>
          </w:p>
          <w:p w14:paraId="030627F4" w14:textId="77777777" w:rsidR="00FC3317" w:rsidRPr="00FC3317" w:rsidRDefault="00FC3317" w:rsidP="00A25E61">
            <w:pPr>
              <w:pStyle w:val="TableParagraph"/>
              <w:spacing w:line="264" w:lineRule="exact"/>
              <w:ind w:left="142" w:right="144" w:firstLine="709"/>
              <w:jc w:val="both"/>
              <w:rPr>
                <w:sz w:val="24"/>
                <w:szCs w:val="24"/>
              </w:rPr>
            </w:pPr>
            <w:proofErr w:type="spellStart"/>
            <w:r w:rsidRPr="00FC3317">
              <w:rPr>
                <w:spacing w:val="-2"/>
                <w:sz w:val="24"/>
                <w:szCs w:val="24"/>
              </w:rPr>
              <w:t>работа</w:t>
            </w:r>
            <w:proofErr w:type="spellEnd"/>
          </w:p>
        </w:tc>
        <w:tc>
          <w:tcPr>
            <w:tcW w:w="4472" w:type="dxa"/>
          </w:tcPr>
          <w:p w14:paraId="1E376C92"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Продукт</w:t>
            </w:r>
            <w:r w:rsidRPr="00FC3317">
              <w:rPr>
                <w:spacing w:val="-15"/>
                <w:sz w:val="24"/>
                <w:szCs w:val="24"/>
                <w:lang w:val="ru-RU"/>
              </w:rPr>
              <w:t xml:space="preserve"> </w:t>
            </w:r>
            <w:r w:rsidRPr="00FC3317">
              <w:rPr>
                <w:sz w:val="24"/>
                <w:szCs w:val="24"/>
                <w:lang w:val="ru-RU"/>
              </w:rPr>
              <w:t>самостоятельной</w:t>
            </w:r>
            <w:r w:rsidRPr="00FC3317">
              <w:rPr>
                <w:spacing w:val="-15"/>
                <w:sz w:val="24"/>
                <w:szCs w:val="24"/>
                <w:lang w:val="ru-RU"/>
              </w:rPr>
              <w:t xml:space="preserve"> </w:t>
            </w:r>
            <w:r w:rsidRPr="00FC3317">
              <w:rPr>
                <w:sz w:val="24"/>
                <w:szCs w:val="24"/>
                <w:lang w:val="ru-RU"/>
              </w:rPr>
              <w:t>работы студента,</w:t>
            </w:r>
            <w:r w:rsidRPr="00FC3317">
              <w:rPr>
                <w:spacing w:val="-5"/>
                <w:sz w:val="24"/>
                <w:szCs w:val="24"/>
                <w:lang w:val="ru-RU"/>
              </w:rPr>
              <w:t xml:space="preserve"> </w:t>
            </w:r>
            <w:r w:rsidRPr="00FC3317">
              <w:rPr>
                <w:sz w:val="24"/>
                <w:szCs w:val="24"/>
                <w:lang w:val="ru-RU"/>
              </w:rPr>
              <w:t>представляющий</w:t>
            </w:r>
            <w:r w:rsidRPr="00FC3317">
              <w:rPr>
                <w:spacing w:val="-5"/>
                <w:sz w:val="24"/>
                <w:szCs w:val="24"/>
                <w:lang w:val="ru-RU"/>
              </w:rPr>
              <w:t xml:space="preserve"> </w:t>
            </w:r>
            <w:r w:rsidRPr="00FC3317">
              <w:rPr>
                <w:spacing w:val="-2"/>
                <w:sz w:val="24"/>
                <w:szCs w:val="24"/>
                <w:lang w:val="ru-RU"/>
              </w:rPr>
              <w:t>собой</w:t>
            </w:r>
          </w:p>
          <w:p w14:paraId="4F4CE7F8" w14:textId="77777777" w:rsidR="00FC3317" w:rsidRPr="00FC3317" w:rsidRDefault="00FC3317" w:rsidP="00A25E61">
            <w:pPr>
              <w:pStyle w:val="TableParagraph"/>
              <w:spacing w:line="264" w:lineRule="exact"/>
              <w:ind w:left="142" w:right="144" w:firstLine="709"/>
              <w:jc w:val="both"/>
              <w:rPr>
                <w:sz w:val="24"/>
                <w:szCs w:val="24"/>
              </w:rPr>
            </w:pPr>
            <w:proofErr w:type="spellStart"/>
            <w:r w:rsidRPr="00FC3317">
              <w:rPr>
                <w:sz w:val="24"/>
                <w:szCs w:val="24"/>
              </w:rPr>
              <w:t>публичное</w:t>
            </w:r>
            <w:proofErr w:type="spellEnd"/>
            <w:r w:rsidRPr="00FC3317">
              <w:rPr>
                <w:spacing w:val="-7"/>
                <w:sz w:val="24"/>
                <w:szCs w:val="24"/>
              </w:rPr>
              <w:t xml:space="preserve"> </w:t>
            </w:r>
            <w:proofErr w:type="spellStart"/>
            <w:r w:rsidRPr="00FC3317">
              <w:rPr>
                <w:sz w:val="24"/>
                <w:szCs w:val="24"/>
              </w:rPr>
              <w:t>выступление</w:t>
            </w:r>
            <w:proofErr w:type="spellEnd"/>
            <w:r w:rsidRPr="00FC3317">
              <w:rPr>
                <w:spacing w:val="-6"/>
                <w:sz w:val="24"/>
                <w:szCs w:val="24"/>
              </w:rPr>
              <w:t xml:space="preserve"> </w:t>
            </w:r>
            <w:proofErr w:type="spellStart"/>
            <w:r w:rsidRPr="00FC3317">
              <w:rPr>
                <w:spacing w:val="-5"/>
                <w:sz w:val="24"/>
                <w:szCs w:val="24"/>
              </w:rPr>
              <w:t>по</w:t>
            </w:r>
            <w:proofErr w:type="spellEnd"/>
          </w:p>
        </w:tc>
        <w:tc>
          <w:tcPr>
            <w:tcW w:w="2700" w:type="dxa"/>
          </w:tcPr>
          <w:p w14:paraId="546BF826" w14:textId="77777777" w:rsidR="00FC3317" w:rsidRPr="00FC3317" w:rsidRDefault="00FC3317" w:rsidP="00A25E61">
            <w:pPr>
              <w:pStyle w:val="TableParagraph"/>
              <w:ind w:left="142" w:right="144" w:firstLine="709"/>
              <w:jc w:val="both"/>
              <w:rPr>
                <w:sz w:val="24"/>
                <w:szCs w:val="24"/>
              </w:rPr>
            </w:pPr>
            <w:proofErr w:type="spellStart"/>
            <w:r w:rsidRPr="00FC3317">
              <w:rPr>
                <w:sz w:val="24"/>
                <w:szCs w:val="24"/>
              </w:rPr>
              <w:t>Темы</w:t>
            </w:r>
            <w:proofErr w:type="spellEnd"/>
            <w:r w:rsidRPr="00FC3317">
              <w:rPr>
                <w:spacing w:val="-15"/>
                <w:sz w:val="24"/>
                <w:szCs w:val="24"/>
              </w:rPr>
              <w:t xml:space="preserve"> </w:t>
            </w:r>
            <w:proofErr w:type="spellStart"/>
            <w:r w:rsidRPr="00FC3317">
              <w:rPr>
                <w:sz w:val="24"/>
                <w:szCs w:val="24"/>
              </w:rPr>
              <w:t>сообщений</w:t>
            </w:r>
            <w:proofErr w:type="spellEnd"/>
            <w:r w:rsidRPr="00FC3317">
              <w:rPr>
                <w:sz w:val="24"/>
                <w:szCs w:val="24"/>
              </w:rPr>
              <w:t xml:space="preserve">, </w:t>
            </w:r>
            <w:proofErr w:type="spellStart"/>
            <w:r w:rsidRPr="00FC3317">
              <w:rPr>
                <w:sz w:val="24"/>
                <w:szCs w:val="24"/>
              </w:rPr>
              <w:t>творческих</w:t>
            </w:r>
            <w:proofErr w:type="spellEnd"/>
            <w:r w:rsidRPr="00FC3317">
              <w:rPr>
                <w:spacing w:val="-1"/>
                <w:sz w:val="24"/>
                <w:szCs w:val="24"/>
              </w:rPr>
              <w:t xml:space="preserve"> </w:t>
            </w:r>
            <w:proofErr w:type="spellStart"/>
            <w:r w:rsidRPr="00FC3317">
              <w:rPr>
                <w:spacing w:val="-4"/>
                <w:sz w:val="24"/>
                <w:szCs w:val="24"/>
              </w:rPr>
              <w:t>работ</w:t>
            </w:r>
            <w:proofErr w:type="spellEnd"/>
          </w:p>
        </w:tc>
      </w:tr>
      <w:tr w:rsidR="00FC3317" w:rsidRPr="00FC3317" w14:paraId="648E9D8D" w14:textId="77777777" w:rsidTr="0040739C">
        <w:trPr>
          <w:trHeight w:val="1106"/>
        </w:trPr>
        <w:tc>
          <w:tcPr>
            <w:tcW w:w="523" w:type="dxa"/>
          </w:tcPr>
          <w:p w14:paraId="391F7A14" w14:textId="77777777" w:rsidR="00FC3317" w:rsidRPr="00FC3317" w:rsidRDefault="00FC3317" w:rsidP="00A25E61">
            <w:pPr>
              <w:pStyle w:val="TableParagraph"/>
              <w:ind w:left="142" w:right="144" w:firstLine="709"/>
              <w:jc w:val="both"/>
              <w:rPr>
                <w:sz w:val="24"/>
                <w:szCs w:val="24"/>
              </w:rPr>
            </w:pPr>
          </w:p>
        </w:tc>
        <w:tc>
          <w:tcPr>
            <w:tcW w:w="2124" w:type="dxa"/>
          </w:tcPr>
          <w:p w14:paraId="079B2736" w14:textId="77777777" w:rsidR="00FC3317" w:rsidRPr="00FC3317" w:rsidRDefault="00FC3317" w:rsidP="00A25E61">
            <w:pPr>
              <w:pStyle w:val="TableParagraph"/>
              <w:ind w:left="142" w:right="144" w:firstLine="709"/>
              <w:jc w:val="both"/>
              <w:rPr>
                <w:sz w:val="24"/>
                <w:szCs w:val="24"/>
              </w:rPr>
            </w:pPr>
          </w:p>
        </w:tc>
        <w:tc>
          <w:tcPr>
            <w:tcW w:w="4472" w:type="dxa"/>
          </w:tcPr>
          <w:p w14:paraId="663C0334"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представлению полученных результатов учебно-практической,</w:t>
            </w:r>
            <w:r w:rsidRPr="00FC3317">
              <w:rPr>
                <w:spacing w:val="-15"/>
                <w:sz w:val="24"/>
                <w:szCs w:val="24"/>
                <w:lang w:val="ru-RU"/>
              </w:rPr>
              <w:t xml:space="preserve"> </w:t>
            </w:r>
            <w:r w:rsidRPr="00FC3317">
              <w:rPr>
                <w:sz w:val="24"/>
                <w:szCs w:val="24"/>
                <w:lang w:val="ru-RU"/>
              </w:rPr>
              <w:t>учебно-творческой, учебно-исследовательской или научной</w:t>
            </w:r>
          </w:p>
          <w:p w14:paraId="2753D1C3" w14:textId="77777777" w:rsidR="00FC3317" w:rsidRPr="00FC3317" w:rsidRDefault="00FC3317" w:rsidP="00A25E61">
            <w:pPr>
              <w:pStyle w:val="TableParagraph"/>
              <w:spacing w:line="264" w:lineRule="exact"/>
              <w:ind w:left="142" w:right="144" w:firstLine="709"/>
              <w:jc w:val="both"/>
              <w:rPr>
                <w:sz w:val="24"/>
                <w:szCs w:val="24"/>
              </w:rPr>
            </w:pPr>
            <w:proofErr w:type="spellStart"/>
            <w:r w:rsidRPr="00FC3317">
              <w:rPr>
                <w:sz w:val="24"/>
                <w:szCs w:val="24"/>
              </w:rPr>
              <w:t>деятельности</w:t>
            </w:r>
            <w:proofErr w:type="spellEnd"/>
            <w:r w:rsidRPr="00FC3317">
              <w:rPr>
                <w:spacing w:val="-6"/>
                <w:sz w:val="24"/>
                <w:szCs w:val="24"/>
              </w:rPr>
              <w:t xml:space="preserve"> </w:t>
            </w:r>
            <w:proofErr w:type="spellStart"/>
            <w:r w:rsidRPr="00FC3317">
              <w:rPr>
                <w:spacing w:val="-2"/>
                <w:sz w:val="24"/>
                <w:szCs w:val="24"/>
              </w:rPr>
              <w:t>обучающегося</w:t>
            </w:r>
            <w:proofErr w:type="spellEnd"/>
          </w:p>
        </w:tc>
        <w:tc>
          <w:tcPr>
            <w:tcW w:w="2700" w:type="dxa"/>
          </w:tcPr>
          <w:p w14:paraId="55A2E095" w14:textId="77777777" w:rsidR="00FC3317" w:rsidRPr="00FC3317" w:rsidRDefault="00FC3317" w:rsidP="00A25E61">
            <w:pPr>
              <w:pStyle w:val="TableParagraph"/>
              <w:ind w:left="142" w:right="144" w:firstLine="709"/>
              <w:jc w:val="both"/>
              <w:rPr>
                <w:sz w:val="24"/>
                <w:szCs w:val="24"/>
              </w:rPr>
            </w:pPr>
          </w:p>
        </w:tc>
      </w:tr>
    </w:tbl>
    <w:p w14:paraId="4E3F19DE" w14:textId="77777777" w:rsidR="00FC3317" w:rsidRPr="00FC3317" w:rsidRDefault="00FC3317" w:rsidP="00A25E61">
      <w:pPr>
        <w:pStyle w:val="a3"/>
        <w:spacing w:before="11"/>
        <w:ind w:left="142" w:right="144" w:firstLine="709"/>
        <w:rPr>
          <w:b/>
          <w:sz w:val="24"/>
          <w:szCs w:val="24"/>
        </w:rPr>
      </w:pPr>
    </w:p>
    <w:p w14:paraId="65D025D9" w14:textId="77777777" w:rsidR="00FC3317" w:rsidRPr="00FC3317" w:rsidRDefault="00FC3317" w:rsidP="00A25E61">
      <w:pPr>
        <w:spacing w:line="319" w:lineRule="exact"/>
        <w:ind w:left="142" w:right="144" w:firstLine="709"/>
        <w:jc w:val="both"/>
        <w:rPr>
          <w:b/>
          <w:sz w:val="24"/>
          <w:szCs w:val="24"/>
        </w:rPr>
      </w:pPr>
      <w:r w:rsidRPr="00FC3317">
        <w:rPr>
          <w:b/>
          <w:sz w:val="24"/>
          <w:szCs w:val="24"/>
        </w:rPr>
        <w:t>Оценка</w:t>
      </w:r>
      <w:r w:rsidRPr="00FC3317">
        <w:rPr>
          <w:b/>
          <w:spacing w:val="-8"/>
          <w:sz w:val="24"/>
          <w:szCs w:val="24"/>
        </w:rPr>
        <w:t xml:space="preserve"> </w:t>
      </w:r>
      <w:r w:rsidRPr="00FC3317">
        <w:rPr>
          <w:b/>
          <w:sz w:val="24"/>
          <w:szCs w:val="24"/>
        </w:rPr>
        <w:t>освоения</w:t>
      </w:r>
      <w:r w:rsidRPr="00FC3317">
        <w:rPr>
          <w:b/>
          <w:spacing w:val="-9"/>
          <w:sz w:val="24"/>
          <w:szCs w:val="24"/>
        </w:rPr>
        <w:t xml:space="preserve"> </w:t>
      </w:r>
      <w:r w:rsidRPr="00FC3317">
        <w:rPr>
          <w:b/>
          <w:spacing w:val="-4"/>
          <w:sz w:val="24"/>
          <w:szCs w:val="24"/>
        </w:rPr>
        <w:t>курса</w:t>
      </w:r>
    </w:p>
    <w:p w14:paraId="7D48EB9E" w14:textId="77777777" w:rsidR="00FC3317" w:rsidRPr="00FC3317" w:rsidRDefault="00FC3317" w:rsidP="00A25E61">
      <w:pPr>
        <w:pStyle w:val="a3"/>
        <w:ind w:left="142" w:right="144" w:firstLine="709"/>
        <w:rPr>
          <w:sz w:val="24"/>
          <w:szCs w:val="24"/>
        </w:rPr>
      </w:pPr>
      <w:r w:rsidRPr="00FC3317">
        <w:rPr>
          <w:sz w:val="24"/>
          <w:szCs w:val="24"/>
        </w:rPr>
        <w:t>Предметом</w:t>
      </w:r>
      <w:r w:rsidRPr="00FC3317">
        <w:rPr>
          <w:spacing w:val="80"/>
          <w:sz w:val="24"/>
          <w:szCs w:val="24"/>
        </w:rPr>
        <w:t xml:space="preserve"> </w:t>
      </w:r>
      <w:r w:rsidRPr="00FC3317">
        <w:rPr>
          <w:sz w:val="24"/>
          <w:szCs w:val="24"/>
        </w:rPr>
        <w:t>оценки</w:t>
      </w:r>
      <w:r w:rsidRPr="00FC3317">
        <w:rPr>
          <w:spacing w:val="80"/>
          <w:sz w:val="24"/>
          <w:szCs w:val="24"/>
        </w:rPr>
        <w:t xml:space="preserve"> </w:t>
      </w:r>
      <w:r w:rsidRPr="00FC3317">
        <w:rPr>
          <w:sz w:val="24"/>
          <w:szCs w:val="24"/>
        </w:rPr>
        <w:t>освоения</w:t>
      </w:r>
      <w:r w:rsidRPr="00FC3317">
        <w:rPr>
          <w:spacing w:val="80"/>
          <w:sz w:val="24"/>
          <w:szCs w:val="24"/>
        </w:rPr>
        <w:t xml:space="preserve"> </w:t>
      </w:r>
      <w:r w:rsidRPr="00FC3317">
        <w:rPr>
          <w:sz w:val="24"/>
          <w:szCs w:val="24"/>
        </w:rPr>
        <w:t>учебной</w:t>
      </w:r>
      <w:r w:rsidRPr="00FC3317">
        <w:rPr>
          <w:spacing w:val="80"/>
          <w:sz w:val="24"/>
          <w:szCs w:val="24"/>
        </w:rPr>
        <w:t xml:space="preserve"> </w:t>
      </w:r>
      <w:r w:rsidRPr="00FC3317">
        <w:rPr>
          <w:sz w:val="24"/>
          <w:szCs w:val="24"/>
        </w:rPr>
        <w:t>дисциплины</w:t>
      </w:r>
      <w:r w:rsidRPr="00FC3317">
        <w:rPr>
          <w:spacing w:val="80"/>
          <w:sz w:val="24"/>
          <w:szCs w:val="24"/>
        </w:rPr>
        <w:t xml:space="preserve"> </w:t>
      </w:r>
      <w:r w:rsidRPr="00FC3317">
        <w:rPr>
          <w:sz w:val="24"/>
          <w:szCs w:val="24"/>
        </w:rPr>
        <w:t>являются</w:t>
      </w:r>
      <w:r w:rsidRPr="00FC3317">
        <w:rPr>
          <w:spacing w:val="80"/>
          <w:sz w:val="24"/>
          <w:szCs w:val="24"/>
        </w:rPr>
        <w:t xml:space="preserve"> </w:t>
      </w:r>
      <w:r w:rsidRPr="00FC3317">
        <w:rPr>
          <w:sz w:val="24"/>
          <w:szCs w:val="24"/>
        </w:rPr>
        <w:t>общие</w:t>
      </w:r>
      <w:r w:rsidRPr="00FC3317">
        <w:rPr>
          <w:spacing w:val="80"/>
          <w:w w:val="150"/>
          <w:sz w:val="24"/>
          <w:szCs w:val="24"/>
        </w:rPr>
        <w:t xml:space="preserve"> </w:t>
      </w:r>
      <w:r w:rsidRPr="00FC3317">
        <w:rPr>
          <w:sz w:val="24"/>
          <w:szCs w:val="24"/>
        </w:rPr>
        <w:t>и профессиональные компетенции, умения, знания.</w:t>
      </w:r>
    </w:p>
    <w:p w14:paraId="7183FAEA" w14:textId="77777777" w:rsidR="00FC3317" w:rsidRPr="00FC3317" w:rsidRDefault="00FC3317" w:rsidP="00A25E61">
      <w:pPr>
        <w:pStyle w:val="a3"/>
        <w:ind w:left="142" w:right="144" w:firstLine="709"/>
        <w:rPr>
          <w:sz w:val="24"/>
          <w:szCs w:val="24"/>
        </w:rPr>
      </w:pPr>
      <w:r w:rsidRPr="00FC3317">
        <w:rPr>
          <w:sz w:val="24"/>
          <w:szCs w:val="24"/>
        </w:rPr>
        <w:t>Соотношение</w:t>
      </w:r>
      <w:r w:rsidRPr="00FC3317">
        <w:rPr>
          <w:spacing w:val="-8"/>
          <w:sz w:val="24"/>
          <w:szCs w:val="24"/>
        </w:rPr>
        <w:t xml:space="preserve"> </w:t>
      </w:r>
      <w:r w:rsidRPr="00FC3317">
        <w:rPr>
          <w:sz w:val="24"/>
          <w:szCs w:val="24"/>
        </w:rPr>
        <w:t>типов</w:t>
      </w:r>
      <w:r w:rsidRPr="00FC3317">
        <w:rPr>
          <w:spacing w:val="-8"/>
          <w:sz w:val="24"/>
          <w:szCs w:val="24"/>
        </w:rPr>
        <w:t xml:space="preserve"> </w:t>
      </w:r>
      <w:r w:rsidRPr="00FC3317">
        <w:rPr>
          <w:sz w:val="24"/>
          <w:szCs w:val="24"/>
        </w:rPr>
        <w:t>задания</w:t>
      </w:r>
      <w:r w:rsidRPr="00FC3317">
        <w:rPr>
          <w:spacing w:val="-9"/>
          <w:sz w:val="24"/>
          <w:szCs w:val="24"/>
        </w:rPr>
        <w:t xml:space="preserve"> </w:t>
      </w:r>
      <w:r w:rsidRPr="00FC3317">
        <w:rPr>
          <w:sz w:val="24"/>
          <w:szCs w:val="24"/>
        </w:rPr>
        <w:t>и</w:t>
      </w:r>
      <w:r w:rsidRPr="00FC3317">
        <w:rPr>
          <w:spacing w:val="-5"/>
          <w:sz w:val="24"/>
          <w:szCs w:val="24"/>
        </w:rPr>
        <w:t xml:space="preserve"> </w:t>
      </w:r>
      <w:r w:rsidRPr="00FC3317">
        <w:rPr>
          <w:sz w:val="24"/>
          <w:szCs w:val="24"/>
        </w:rPr>
        <w:t>критериев</w:t>
      </w:r>
      <w:r w:rsidRPr="00FC3317">
        <w:rPr>
          <w:spacing w:val="-7"/>
          <w:sz w:val="24"/>
          <w:szCs w:val="24"/>
        </w:rPr>
        <w:t xml:space="preserve"> </w:t>
      </w:r>
      <w:r w:rsidRPr="00FC3317">
        <w:rPr>
          <w:sz w:val="24"/>
          <w:szCs w:val="24"/>
        </w:rPr>
        <w:t>оценки</w:t>
      </w:r>
      <w:r w:rsidRPr="00FC3317">
        <w:rPr>
          <w:spacing w:val="-5"/>
          <w:sz w:val="24"/>
          <w:szCs w:val="24"/>
        </w:rPr>
        <w:t xml:space="preserve"> </w:t>
      </w:r>
      <w:r w:rsidRPr="00FC3317">
        <w:rPr>
          <w:sz w:val="24"/>
          <w:szCs w:val="24"/>
        </w:rPr>
        <w:t>представлено</w:t>
      </w:r>
      <w:r w:rsidRPr="00FC3317">
        <w:rPr>
          <w:spacing w:val="-5"/>
          <w:sz w:val="24"/>
          <w:szCs w:val="24"/>
        </w:rPr>
        <w:t xml:space="preserve"> </w:t>
      </w:r>
      <w:r w:rsidRPr="00FC3317">
        <w:rPr>
          <w:sz w:val="24"/>
          <w:szCs w:val="24"/>
        </w:rPr>
        <w:t>в</w:t>
      </w:r>
      <w:r w:rsidRPr="00FC3317">
        <w:rPr>
          <w:spacing w:val="-6"/>
          <w:sz w:val="24"/>
          <w:szCs w:val="24"/>
        </w:rPr>
        <w:t xml:space="preserve"> </w:t>
      </w:r>
      <w:r w:rsidRPr="00FC3317">
        <w:rPr>
          <w:spacing w:val="-2"/>
          <w:sz w:val="24"/>
          <w:szCs w:val="24"/>
        </w:rPr>
        <w:t>таблице</w:t>
      </w:r>
    </w:p>
    <w:p w14:paraId="6F3DE036" w14:textId="77777777" w:rsidR="00FC3317" w:rsidRPr="00FC3317" w:rsidRDefault="00FC3317" w:rsidP="00A25E61">
      <w:pPr>
        <w:pStyle w:val="a3"/>
        <w:spacing w:before="97"/>
        <w:ind w:left="142" w:right="144" w:firstLine="709"/>
        <w:rPr>
          <w:sz w:val="24"/>
          <w:szCs w:val="24"/>
        </w:rPr>
      </w:pPr>
    </w:p>
    <w:tbl>
      <w:tblPr>
        <w:tblStyle w:val="TableNormal"/>
        <w:tblW w:w="0" w:type="auto"/>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16"/>
        <w:gridCol w:w="3253"/>
        <w:gridCol w:w="5505"/>
      </w:tblGrid>
      <w:tr w:rsidR="00FC3317" w:rsidRPr="00FC3317" w14:paraId="52769B1E" w14:textId="77777777" w:rsidTr="00FC3317">
        <w:trPr>
          <w:trHeight w:val="321"/>
        </w:trPr>
        <w:tc>
          <w:tcPr>
            <w:tcW w:w="816" w:type="dxa"/>
          </w:tcPr>
          <w:p w14:paraId="33CF658A" w14:textId="77777777" w:rsidR="00FC3317" w:rsidRPr="00FC3317" w:rsidRDefault="00FC3317" w:rsidP="00A25E61">
            <w:pPr>
              <w:pStyle w:val="TableParagraph"/>
              <w:spacing w:line="301" w:lineRule="exact"/>
              <w:ind w:left="142" w:right="144" w:firstLine="709"/>
              <w:jc w:val="both"/>
              <w:rPr>
                <w:b/>
                <w:sz w:val="24"/>
                <w:szCs w:val="24"/>
              </w:rPr>
            </w:pPr>
            <w:r w:rsidRPr="00FC3317">
              <w:rPr>
                <w:b/>
                <w:spacing w:val="-10"/>
                <w:sz w:val="24"/>
                <w:szCs w:val="24"/>
              </w:rPr>
              <w:t>№</w:t>
            </w:r>
          </w:p>
        </w:tc>
        <w:tc>
          <w:tcPr>
            <w:tcW w:w="3253" w:type="dxa"/>
          </w:tcPr>
          <w:p w14:paraId="36772498" w14:textId="77777777" w:rsidR="00FC3317" w:rsidRPr="00FC3317" w:rsidRDefault="00FC3317" w:rsidP="00A25E61">
            <w:pPr>
              <w:pStyle w:val="TableParagraph"/>
              <w:spacing w:line="301" w:lineRule="exact"/>
              <w:ind w:left="142" w:right="144" w:firstLine="709"/>
              <w:jc w:val="both"/>
              <w:rPr>
                <w:b/>
                <w:sz w:val="24"/>
                <w:szCs w:val="24"/>
              </w:rPr>
            </w:pPr>
            <w:proofErr w:type="spellStart"/>
            <w:r w:rsidRPr="00FC3317">
              <w:rPr>
                <w:b/>
                <w:sz w:val="24"/>
                <w:szCs w:val="24"/>
              </w:rPr>
              <w:t>Тип</w:t>
            </w:r>
            <w:proofErr w:type="spellEnd"/>
            <w:r w:rsidRPr="00FC3317">
              <w:rPr>
                <w:b/>
                <w:spacing w:val="-4"/>
                <w:sz w:val="24"/>
                <w:szCs w:val="24"/>
              </w:rPr>
              <w:t xml:space="preserve"> </w:t>
            </w:r>
            <w:r w:rsidRPr="00FC3317">
              <w:rPr>
                <w:b/>
                <w:sz w:val="24"/>
                <w:szCs w:val="24"/>
              </w:rPr>
              <w:t>(</w:t>
            </w:r>
            <w:proofErr w:type="spellStart"/>
            <w:r w:rsidRPr="00FC3317">
              <w:rPr>
                <w:b/>
                <w:sz w:val="24"/>
                <w:szCs w:val="24"/>
              </w:rPr>
              <w:t>вид</w:t>
            </w:r>
            <w:proofErr w:type="spellEnd"/>
            <w:r w:rsidRPr="00FC3317">
              <w:rPr>
                <w:b/>
                <w:sz w:val="24"/>
                <w:szCs w:val="24"/>
              </w:rPr>
              <w:t>)</w:t>
            </w:r>
            <w:r w:rsidRPr="00FC3317">
              <w:rPr>
                <w:b/>
                <w:spacing w:val="-4"/>
                <w:sz w:val="24"/>
                <w:szCs w:val="24"/>
              </w:rPr>
              <w:t xml:space="preserve"> </w:t>
            </w:r>
            <w:proofErr w:type="spellStart"/>
            <w:r w:rsidRPr="00FC3317">
              <w:rPr>
                <w:b/>
                <w:spacing w:val="-2"/>
                <w:sz w:val="24"/>
                <w:szCs w:val="24"/>
              </w:rPr>
              <w:t>задания</w:t>
            </w:r>
            <w:proofErr w:type="spellEnd"/>
          </w:p>
        </w:tc>
        <w:tc>
          <w:tcPr>
            <w:tcW w:w="5505" w:type="dxa"/>
          </w:tcPr>
          <w:p w14:paraId="13C39D4F" w14:textId="77777777" w:rsidR="00FC3317" w:rsidRPr="00FC3317" w:rsidRDefault="00FC3317" w:rsidP="00A25E61">
            <w:pPr>
              <w:pStyle w:val="TableParagraph"/>
              <w:spacing w:line="301" w:lineRule="exact"/>
              <w:ind w:left="142" w:right="144" w:firstLine="709"/>
              <w:jc w:val="both"/>
              <w:rPr>
                <w:b/>
                <w:sz w:val="24"/>
                <w:szCs w:val="24"/>
              </w:rPr>
            </w:pPr>
            <w:proofErr w:type="spellStart"/>
            <w:r w:rsidRPr="00FC3317">
              <w:rPr>
                <w:b/>
                <w:sz w:val="24"/>
                <w:szCs w:val="24"/>
              </w:rPr>
              <w:t>Критерии</w:t>
            </w:r>
            <w:proofErr w:type="spellEnd"/>
            <w:r w:rsidRPr="00FC3317">
              <w:rPr>
                <w:b/>
                <w:spacing w:val="-8"/>
                <w:sz w:val="24"/>
                <w:szCs w:val="24"/>
              </w:rPr>
              <w:t xml:space="preserve"> </w:t>
            </w:r>
            <w:proofErr w:type="spellStart"/>
            <w:r w:rsidRPr="00FC3317">
              <w:rPr>
                <w:b/>
                <w:spacing w:val="-2"/>
                <w:sz w:val="24"/>
                <w:szCs w:val="24"/>
              </w:rPr>
              <w:t>оценки</w:t>
            </w:r>
            <w:proofErr w:type="spellEnd"/>
          </w:p>
        </w:tc>
      </w:tr>
      <w:tr w:rsidR="00FC3317" w:rsidRPr="00FC3317" w14:paraId="392AB57D" w14:textId="77777777" w:rsidTr="00FC3317">
        <w:trPr>
          <w:trHeight w:val="645"/>
        </w:trPr>
        <w:tc>
          <w:tcPr>
            <w:tcW w:w="816" w:type="dxa"/>
          </w:tcPr>
          <w:p w14:paraId="2B29A950" w14:textId="77777777" w:rsidR="00FC3317" w:rsidRPr="00FC3317" w:rsidRDefault="00FC3317" w:rsidP="00A25E61">
            <w:pPr>
              <w:pStyle w:val="TableParagraph"/>
              <w:spacing w:line="315" w:lineRule="exact"/>
              <w:ind w:left="142" w:right="144" w:firstLine="709"/>
              <w:jc w:val="both"/>
              <w:rPr>
                <w:sz w:val="24"/>
                <w:szCs w:val="24"/>
              </w:rPr>
            </w:pPr>
            <w:r w:rsidRPr="00FC3317">
              <w:rPr>
                <w:spacing w:val="-10"/>
                <w:sz w:val="24"/>
                <w:szCs w:val="24"/>
              </w:rPr>
              <w:t>1</w:t>
            </w:r>
          </w:p>
        </w:tc>
        <w:tc>
          <w:tcPr>
            <w:tcW w:w="3253" w:type="dxa"/>
          </w:tcPr>
          <w:p w14:paraId="78512C9D" w14:textId="77777777" w:rsidR="00FC3317" w:rsidRPr="00FC3317" w:rsidRDefault="00FC3317" w:rsidP="00A25E61">
            <w:pPr>
              <w:pStyle w:val="TableParagraph"/>
              <w:spacing w:line="315" w:lineRule="exact"/>
              <w:ind w:left="142" w:right="144" w:firstLine="709"/>
              <w:jc w:val="both"/>
              <w:rPr>
                <w:sz w:val="24"/>
                <w:szCs w:val="24"/>
              </w:rPr>
            </w:pPr>
            <w:proofErr w:type="spellStart"/>
            <w:r w:rsidRPr="00FC3317">
              <w:rPr>
                <w:sz w:val="24"/>
                <w:szCs w:val="24"/>
              </w:rPr>
              <w:t>Устные</w:t>
            </w:r>
            <w:proofErr w:type="spellEnd"/>
            <w:r w:rsidRPr="00FC3317">
              <w:rPr>
                <w:spacing w:val="-5"/>
                <w:sz w:val="24"/>
                <w:szCs w:val="24"/>
              </w:rPr>
              <w:t xml:space="preserve"> </w:t>
            </w:r>
            <w:proofErr w:type="spellStart"/>
            <w:r w:rsidRPr="00FC3317">
              <w:rPr>
                <w:spacing w:val="-2"/>
                <w:sz w:val="24"/>
                <w:szCs w:val="24"/>
              </w:rPr>
              <w:t>ответы</w:t>
            </w:r>
            <w:proofErr w:type="spellEnd"/>
          </w:p>
        </w:tc>
        <w:tc>
          <w:tcPr>
            <w:tcW w:w="5505" w:type="dxa"/>
          </w:tcPr>
          <w:p w14:paraId="5D2978F9" w14:textId="77777777" w:rsidR="00FC3317" w:rsidRPr="00FC3317" w:rsidRDefault="00FC3317" w:rsidP="00A25E61">
            <w:pPr>
              <w:pStyle w:val="TableParagraph"/>
              <w:spacing w:line="315" w:lineRule="exact"/>
              <w:ind w:left="142" w:right="144" w:firstLine="709"/>
              <w:jc w:val="both"/>
              <w:rPr>
                <w:sz w:val="24"/>
                <w:szCs w:val="24"/>
                <w:lang w:val="ru-RU"/>
              </w:rPr>
            </w:pPr>
            <w:r w:rsidRPr="00FC3317">
              <w:rPr>
                <w:sz w:val="24"/>
                <w:szCs w:val="24"/>
                <w:lang w:val="ru-RU"/>
              </w:rPr>
              <w:t>Таблица</w:t>
            </w:r>
            <w:r w:rsidRPr="00FC3317">
              <w:rPr>
                <w:spacing w:val="-5"/>
                <w:sz w:val="24"/>
                <w:szCs w:val="24"/>
                <w:lang w:val="ru-RU"/>
              </w:rPr>
              <w:t xml:space="preserve"> </w:t>
            </w:r>
            <w:r w:rsidRPr="00FC3317">
              <w:rPr>
                <w:sz w:val="24"/>
                <w:szCs w:val="24"/>
                <w:lang w:val="ru-RU"/>
              </w:rPr>
              <w:t>2.</w:t>
            </w:r>
            <w:r w:rsidRPr="00FC3317">
              <w:rPr>
                <w:spacing w:val="-4"/>
                <w:sz w:val="24"/>
                <w:szCs w:val="24"/>
                <w:lang w:val="ru-RU"/>
              </w:rPr>
              <w:t xml:space="preserve"> </w:t>
            </w:r>
            <w:r w:rsidRPr="00FC3317">
              <w:rPr>
                <w:sz w:val="24"/>
                <w:szCs w:val="24"/>
                <w:lang w:val="ru-RU"/>
              </w:rPr>
              <w:t>Критерии</w:t>
            </w:r>
            <w:r w:rsidRPr="00FC3317">
              <w:rPr>
                <w:spacing w:val="-4"/>
                <w:sz w:val="24"/>
                <w:szCs w:val="24"/>
                <w:lang w:val="ru-RU"/>
              </w:rPr>
              <w:t xml:space="preserve"> </w:t>
            </w:r>
            <w:r w:rsidRPr="00FC3317">
              <w:rPr>
                <w:sz w:val="24"/>
                <w:szCs w:val="24"/>
                <w:lang w:val="ru-RU"/>
              </w:rPr>
              <w:t>и</w:t>
            </w:r>
            <w:r w:rsidRPr="00FC3317">
              <w:rPr>
                <w:spacing w:val="-4"/>
                <w:sz w:val="24"/>
                <w:szCs w:val="24"/>
                <w:lang w:val="ru-RU"/>
              </w:rPr>
              <w:t xml:space="preserve"> </w:t>
            </w:r>
            <w:r w:rsidRPr="00FC3317">
              <w:rPr>
                <w:sz w:val="24"/>
                <w:szCs w:val="24"/>
                <w:lang w:val="ru-RU"/>
              </w:rPr>
              <w:t>нормы</w:t>
            </w:r>
            <w:r w:rsidRPr="00FC3317">
              <w:rPr>
                <w:spacing w:val="-6"/>
                <w:sz w:val="24"/>
                <w:szCs w:val="24"/>
                <w:lang w:val="ru-RU"/>
              </w:rPr>
              <w:t xml:space="preserve"> </w:t>
            </w:r>
            <w:r w:rsidRPr="00FC3317">
              <w:rPr>
                <w:spacing w:val="-2"/>
                <w:sz w:val="24"/>
                <w:szCs w:val="24"/>
                <w:lang w:val="ru-RU"/>
              </w:rPr>
              <w:t>оценки</w:t>
            </w:r>
          </w:p>
          <w:p w14:paraId="1B12BEB4" w14:textId="77777777" w:rsidR="00FC3317" w:rsidRPr="00FC3317" w:rsidRDefault="00FC3317" w:rsidP="00A25E61">
            <w:pPr>
              <w:pStyle w:val="TableParagraph"/>
              <w:spacing w:before="2" w:line="308" w:lineRule="exact"/>
              <w:ind w:left="142" w:right="144" w:firstLine="709"/>
              <w:jc w:val="both"/>
              <w:rPr>
                <w:sz w:val="24"/>
                <w:szCs w:val="24"/>
                <w:lang w:val="ru-RU"/>
              </w:rPr>
            </w:pPr>
            <w:r w:rsidRPr="00FC3317">
              <w:rPr>
                <w:sz w:val="24"/>
                <w:szCs w:val="24"/>
                <w:lang w:val="ru-RU"/>
              </w:rPr>
              <w:t>устных</w:t>
            </w:r>
            <w:r w:rsidRPr="00FC3317">
              <w:rPr>
                <w:spacing w:val="-2"/>
                <w:sz w:val="24"/>
                <w:szCs w:val="24"/>
                <w:lang w:val="ru-RU"/>
              </w:rPr>
              <w:t xml:space="preserve"> ответов</w:t>
            </w:r>
          </w:p>
        </w:tc>
      </w:tr>
      <w:tr w:rsidR="00FC3317" w:rsidRPr="00FC3317" w14:paraId="7C1DBA40" w14:textId="77777777" w:rsidTr="00FC3317">
        <w:trPr>
          <w:trHeight w:val="642"/>
        </w:trPr>
        <w:tc>
          <w:tcPr>
            <w:tcW w:w="816" w:type="dxa"/>
          </w:tcPr>
          <w:p w14:paraId="36815BCB" w14:textId="77777777" w:rsidR="00FC3317" w:rsidRPr="00FC3317" w:rsidRDefault="00FC3317" w:rsidP="00A25E61">
            <w:pPr>
              <w:pStyle w:val="TableParagraph"/>
              <w:spacing w:line="315" w:lineRule="exact"/>
              <w:ind w:left="142" w:right="144" w:firstLine="709"/>
              <w:jc w:val="both"/>
              <w:rPr>
                <w:sz w:val="24"/>
                <w:szCs w:val="24"/>
              </w:rPr>
            </w:pPr>
            <w:r w:rsidRPr="00FC3317">
              <w:rPr>
                <w:spacing w:val="-10"/>
                <w:sz w:val="24"/>
                <w:szCs w:val="24"/>
              </w:rPr>
              <w:t>2</w:t>
            </w:r>
          </w:p>
        </w:tc>
        <w:tc>
          <w:tcPr>
            <w:tcW w:w="3253" w:type="dxa"/>
          </w:tcPr>
          <w:p w14:paraId="1BAB5D5B" w14:textId="77777777" w:rsidR="00FC3317" w:rsidRPr="00FC3317" w:rsidRDefault="00FC3317" w:rsidP="00A25E61">
            <w:pPr>
              <w:pStyle w:val="TableParagraph"/>
              <w:spacing w:line="315" w:lineRule="exact"/>
              <w:ind w:left="142" w:right="144" w:firstLine="709"/>
              <w:jc w:val="both"/>
              <w:rPr>
                <w:sz w:val="24"/>
                <w:szCs w:val="24"/>
              </w:rPr>
            </w:pPr>
            <w:proofErr w:type="spellStart"/>
            <w:r w:rsidRPr="00FC3317">
              <w:rPr>
                <w:sz w:val="24"/>
                <w:szCs w:val="24"/>
              </w:rPr>
              <w:t>Практическая</w:t>
            </w:r>
            <w:proofErr w:type="spellEnd"/>
            <w:r w:rsidRPr="00FC3317">
              <w:rPr>
                <w:spacing w:val="-10"/>
                <w:sz w:val="24"/>
                <w:szCs w:val="24"/>
              </w:rPr>
              <w:t xml:space="preserve"> </w:t>
            </w:r>
            <w:proofErr w:type="spellStart"/>
            <w:r w:rsidRPr="00FC3317">
              <w:rPr>
                <w:spacing w:val="-2"/>
                <w:sz w:val="24"/>
                <w:szCs w:val="24"/>
              </w:rPr>
              <w:t>работа</w:t>
            </w:r>
            <w:proofErr w:type="spellEnd"/>
          </w:p>
        </w:tc>
        <w:tc>
          <w:tcPr>
            <w:tcW w:w="5505" w:type="dxa"/>
          </w:tcPr>
          <w:p w14:paraId="18292109" w14:textId="77777777" w:rsidR="00FC3317" w:rsidRPr="00FC3317" w:rsidRDefault="00FC3317" w:rsidP="00A25E61">
            <w:pPr>
              <w:pStyle w:val="TableParagraph"/>
              <w:spacing w:line="315" w:lineRule="exact"/>
              <w:ind w:left="142" w:right="144" w:firstLine="709"/>
              <w:jc w:val="both"/>
              <w:rPr>
                <w:sz w:val="24"/>
                <w:szCs w:val="24"/>
                <w:lang w:val="ru-RU"/>
              </w:rPr>
            </w:pPr>
            <w:r w:rsidRPr="00FC3317">
              <w:rPr>
                <w:sz w:val="24"/>
                <w:szCs w:val="24"/>
                <w:lang w:val="ru-RU"/>
              </w:rPr>
              <w:t>Выполнение</w:t>
            </w:r>
            <w:r w:rsidRPr="00FC3317">
              <w:rPr>
                <w:spacing w:val="-4"/>
                <w:sz w:val="24"/>
                <w:szCs w:val="24"/>
                <w:lang w:val="ru-RU"/>
              </w:rPr>
              <w:t xml:space="preserve"> </w:t>
            </w:r>
            <w:r w:rsidRPr="00FC3317">
              <w:rPr>
                <w:sz w:val="24"/>
                <w:szCs w:val="24"/>
                <w:lang w:val="ru-RU"/>
              </w:rPr>
              <w:t>не</w:t>
            </w:r>
            <w:r w:rsidRPr="00FC3317">
              <w:rPr>
                <w:spacing w:val="-4"/>
                <w:sz w:val="24"/>
                <w:szCs w:val="24"/>
                <w:lang w:val="ru-RU"/>
              </w:rPr>
              <w:t xml:space="preserve"> </w:t>
            </w:r>
            <w:r w:rsidRPr="00FC3317">
              <w:rPr>
                <w:sz w:val="24"/>
                <w:szCs w:val="24"/>
                <w:lang w:val="ru-RU"/>
              </w:rPr>
              <w:t>менее</w:t>
            </w:r>
            <w:r w:rsidRPr="00FC3317">
              <w:rPr>
                <w:spacing w:val="-3"/>
                <w:sz w:val="24"/>
                <w:szCs w:val="24"/>
                <w:lang w:val="ru-RU"/>
              </w:rPr>
              <w:t xml:space="preserve"> </w:t>
            </w:r>
            <w:r w:rsidRPr="00FC3317">
              <w:rPr>
                <w:sz w:val="24"/>
                <w:szCs w:val="24"/>
                <w:lang w:val="ru-RU"/>
              </w:rPr>
              <w:t>80%</w:t>
            </w:r>
            <w:r w:rsidRPr="00FC3317">
              <w:rPr>
                <w:spacing w:val="-4"/>
                <w:sz w:val="24"/>
                <w:szCs w:val="24"/>
                <w:lang w:val="ru-RU"/>
              </w:rPr>
              <w:t xml:space="preserve"> </w:t>
            </w:r>
            <w:r w:rsidRPr="00FC3317">
              <w:rPr>
                <w:sz w:val="24"/>
                <w:szCs w:val="24"/>
                <w:lang w:val="ru-RU"/>
              </w:rPr>
              <w:t>-</w:t>
            </w:r>
            <w:r w:rsidRPr="00FC3317">
              <w:rPr>
                <w:spacing w:val="-4"/>
                <w:sz w:val="24"/>
                <w:szCs w:val="24"/>
                <w:lang w:val="ru-RU"/>
              </w:rPr>
              <w:t xml:space="preserve"> </w:t>
            </w:r>
            <w:r w:rsidRPr="00FC3317">
              <w:rPr>
                <w:spacing w:val="-2"/>
                <w:sz w:val="24"/>
                <w:szCs w:val="24"/>
                <w:lang w:val="ru-RU"/>
              </w:rPr>
              <w:t>положительная</w:t>
            </w:r>
          </w:p>
          <w:p w14:paraId="7CE519DA" w14:textId="77777777" w:rsidR="00FC3317" w:rsidRPr="00FC3317" w:rsidRDefault="00FC3317" w:rsidP="00A25E61">
            <w:pPr>
              <w:pStyle w:val="TableParagraph"/>
              <w:spacing w:line="308" w:lineRule="exact"/>
              <w:ind w:left="142" w:right="144" w:firstLine="709"/>
              <w:jc w:val="both"/>
              <w:rPr>
                <w:sz w:val="24"/>
                <w:szCs w:val="24"/>
                <w:lang w:val="ru-RU"/>
              </w:rPr>
            </w:pPr>
            <w:r w:rsidRPr="00FC3317">
              <w:rPr>
                <w:spacing w:val="-2"/>
                <w:sz w:val="24"/>
                <w:szCs w:val="24"/>
                <w:lang w:val="ru-RU"/>
              </w:rPr>
              <w:t>оценка</w:t>
            </w:r>
          </w:p>
        </w:tc>
      </w:tr>
      <w:tr w:rsidR="00FC3317" w:rsidRPr="00FC3317" w14:paraId="166D3FD2" w14:textId="77777777" w:rsidTr="00FC3317">
        <w:trPr>
          <w:trHeight w:val="966"/>
        </w:trPr>
        <w:tc>
          <w:tcPr>
            <w:tcW w:w="816" w:type="dxa"/>
          </w:tcPr>
          <w:p w14:paraId="1B7F2569" w14:textId="77777777" w:rsidR="00FC3317" w:rsidRPr="00FC3317" w:rsidRDefault="00FC3317" w:rsidP="00A25E61">
            <w:pPr>
              <w:pStyle w:val="TableParagraph"/>
              <w:spacing w:line="315" w:lineRule="exact"/>
              <w:ind w:left="142" w:right="144" w:firstLine="709"/>
              <w:jc w:val="both"/>
              <w:rPr>
                <w:sz w:val="24"/>
                <w:szCs w:val="24"/>
              </w:rPr>
            </w:pPr>
            <w:r w:rsidRPr="00FC3317">
              <w:rPr>
                <w:spacing w:val="-10"/>
                <w:sz w:val="24"/>
                <w:szCs w:val="24"/>
              </w:rPr>
              <w:t>3</w:t>
            </w:r>
          </w:p>
        </w:tc>
        <w:tc>
          <w:tcPr>
            <w:tcW w:w="3253" w:type="dxa"/>
          </w:tcPr>
          <w:p w14:paraId="77CADFDE"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Проверка</w:t>
            </w:r>
            <w:r w:rsidRPr="00FC3317">
              <w:rPr>
                <w:spacing w:val="-18"/>
                <w:sz w:val="24"/>
                <w:szCs w:val="24"/>
                <w:lang w:val="ru-RU"/>
              </w:rPr>
              <w:t xml:space="preserve"> </w:t>
            </w:r>
            <w:r w:rsidRPr="00FC3317">
              <w:rPr>
                <w:sz w:val="24"/>
                <w:szCs w:val="24"/>
                <w:lang w:val="ru-RU"/>
              </w:rPr>
              <w:t>творческих работ, презентаций</w:t>
            </w:r>
          </w:p>
          <w:p w14:paraId="3CFB46BA" w14:textId="77777777" w:rsidR="00FC3317" w:rsidRPr="00FC3317" w:rsidRDefault="00FC3317" w:rsidP="00A25E61">
            <w:pPr>
              <w:pStyle w:val="TableParagraph"/>
              <w:spacing w:line="308" w:lineRule="exact"/>
              <w:ind w:left="142" w:right="144" w:firstLine="709"/>
              <w:jc w:val="both"/>
              <w:rPr>
                <w:sz w:val="24"/>
                <w:szCs w:val="24"/>
                <w:lang w:val="ru-RU"/>
              </w:rPr>
            </w:pPr>
            <w:r w:rsidRPr="00FC3317">
              <w:rPr>
                <w:spacing w:val="-2"/>
                <w:sz w:val="24"/>
                <w:szCs w:val="24"/>
                <w:lang w:val="ru-RU"/>
              </w:rPr>
              <w:t>работ</w:t>
            </w:r>
          </w:p>
        </w:tc>
        <w:tc>
          <w:tcPr>
            <w:tcW w:w="5505" w:type="dxa"/>
          </w:tcPr>
          <w:p w14:paraId="0ED529CF"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Соответствие содержания работы заявленной</w:t>
            </w:r>
            <w:r w:rsidRPr="00FC3317">
              <w:rPr>
                <w:spacing w:val="-13"/>
                <w:sz w:val="24"/>
                <w:szCs w:val="24"/>
                <w:lang w:val="ru-RU"/>
              </w:rPr>
              <w:t xml:space="preserve"> </w:t>
            </w:r>
            <w:r w:rsidRPr="00FC3317">
              <w:rPr>
                <w:sz w:val="24"/>
                <w:szCs w:val="24"/>
                <w:lang w:val="ru-RU"/>
              </w:rPr>
              <w:t>теме;</w:t>
            </w:r>
            <w:r w:rsidRPr="00FC3317">
              <w:rPr>
                <w:spacing w:val="-12"/>
                <w:sz w:val="24"/>
                <w:szCs w:val="24"/>
                <w:lang w:val="ru-RU"/>
              </w:rPr>
              <w:t xml:space="preserve"> </w:t>
            </w:r>
            <w:r w:rsidRPr="00FC3317">
              <w:rPr>
                <w:sz w:val="24"/>
                <w:szCs w:val="24"/>
                <w:lang w:val="ru-RU"/>
              </w:rPr>
              <w:t>правилам</w:t>
            </w:r>
            <w:r w:rsidRPr="00FC3317">
              <w:rPr>
                <w:spacing w:val="-14"/>
                <w:sz w:val="24"/>
                <w:szCs w:val="24"/>
                <w:lang w:val="ru-RU"/>
              </w:rPr>
              <w:t xml:space="preserve"> </w:t>
            </w:r>
            <w:r w:rsidRPr="00FC3317">
              <w:rPr>
                <w:sz w:val="24"/>
                <w:szCs w:val="24"/>
                <w:lang w:val="ru-RU"/>
              </w:rPr>
              <w:t>оформления</w:t>
            </w:r>
          </w:p>
          <w:p w14:paraId="22B1B4AE" w14:textId="77777777" w:rsidR="00FC3317" w:rsidRPr="00FC3317" w:rsidRDefault="00FC3317" w:rsidP="00A25E61">
            <w:pPr>
              <w:pStyle w:val="TableParagraph"/>
              <w:spacing w:line="308" w:lineRule="exact"/>
              <w:ind w:left="142" w:right="144" w:firstLine="709"/>
              <w:jc w:val="both"/>
              <w:rPr>
                <w:sz w:val="24"/>
                <w:szCs w:val="24"/>
              </w:rPr>
            </w:pPr>
            <w:proofErr w:type="spellStart"/>
            <w:r w:rsidRPr="00FC3317">
              <w:rPr>
                <w:sz w:val="24"/>
                <w:szCs w:val="24"/>
              </w:rPr>
              <w:t>работы</w:t>
            </w:r>
            <w:proofErr w:type="spellEnd"/>
            <w:r w:rsidRPr="00FC3317">
              <w:rPr>
                <w:sz w:val="24"/>
                <w:szCs w:val="24"/>
              </w:rPr>
              <w:t>,</w:t>
            </w:r>
            <w:r w:rsidRPr="00FC3317">
              <w:rPr>
                <w:spacing w:val="-6"/>
                <w:sz w:val="24"/>
                <w:szCs w:val="24"/>
              </w:rPr>
              <w:t xml:space="preserve"> </w:t>
            </w:r>
            <w:proofErr w:type="spellStart"/>
            <w:r w:rsidRPr="00FC3317">
              <w:rPr>
                <w:sz w:val="24"/>
                <w:szCs w:val="24"/>
              </w:rPr>
              <w:t>методике</w:t>
            </w:r>
            <w:proofErr w:type="spellEnd"/>
            <w:r w:rsidRPr="00FC3317">
              <w:rPr>
                <w:spacing w:val="-5"/>
                <w:sz w:val="24"/>
                <w:szCs w:val="24"/>
              </w:rPr>
              <w:t xml:space="preserve"> </w:t>
            </w:r>
            <w:proofErr w:type="spellStart"/>
            <w:r w:rsidRPr="00FC3317">
              <w:rPr>
                <w:spacing w:val="-2"/>
                <w:sz w:val="24"/>
                <w:szCs w:val="24"/>
              </w:rPr>
              <w:t>выполнения</w:t>
            </w:r>
            <w:proofErr w:type="spellEnd"/>
          </w:p>
        </w:tc>
      </w:tr>
    </w:tbl>
    <w:p w14:paraId="78360F23" w14:textId="77777777" w:rsidR="00FC3317" w:rsidRPr="00FC3317" w:rsidRDefault="00FC3317" w:rsidP="00A25E61">
      <w:pPr>
        <w:spacing w:before="321"/>
        <w:ind w:left="142" w:right="144" w:firstLine="709"/>
        <w:jc w:val="both"/>
        <w:rPr>
          <w:b/>
          <w:sz w:val="24"/>
          <w:szCs w:val="24"/>
        </w:rPr>
      </w:pPr>
      <w:r w:rsidRPr="00FC3317">
        <w:rPr>
          <w:b/>
          <w:sz w:val="24"/>
          <w:szCs w:val="24"/>
        </w:rPr>
        <w:t>Шкала</w:t>
      </w:r>
      <w:r w:rsidRPr="00FC3317">
        <w:rPr>
          <w:b/>
          <w:spacing w:val="-12"/>
          <w:sz w:val="24"/>
          <w:szCs w:val="24"/>
        </w:rPr>
        <w:t xml:space="preserve"> </w:t>
      </w:r>
      <w:r w:rsidRPr="00FC3317">
        <w:rPr>
          <w:b/>
          <w:sz w:val="24"/>
          <w:szCs w:val="24"/>
        </w:rPr>
        <w:t>оценки</w:t>
      </w:r>
      <w:r w:rsidRPr="00FC3317">
        <w:rPr>
          <w:b/>
          <w:spacing w:val="-11"/>
          <w:sz w:val="24"/>
          <w:szCs w:val="24"/>
        </w:rPr>
        <w:t xml:space="preserve"> </w:t>
      </w:r>
      <w:r w:rsidRPr="00FC3317">
        <w:rPr>
          <w:b/>
          <w:sz w:val="24"/>
          <w:szCs w:val="24"/>
        </w:rPr>
        <w:t>образовательных</w:t>
      </w:r>
      <w:r w:rsidRPr="00FC3317">
        <w:rPr>
          <w:b/>
          <w:spacing w:val="-10"/>
          <w:sz w:val="24"/>
          <w:szCs w:val="24"/>
        </w:rPr>
        <w:t xml:space="preserve"> </w:t>
      </w:r>
      <w:r w:rsidRPr="00FC3317">
        <w:rPr>
          <w:b/>
          <w:sz w:val="24"/>
          <w:szCs w:val="24"/>
        </w:rPr>
        <w:t>достижений</w:t>
      </w:r>
      <w:r w:rsidRPr="00FC3317">
        <w:rPr>
          <w:b/>
          <w:spacing w:val="-11"/>
          <w:sz w:val="24"/>
          <w:szCs w:val="24"/>
        </w:rPr>
        <w:t xml:space="preserve"> </w:t>
      </w:r>
      <w:r w:rsidRPr="00FC3317">
        <w:rPr>
          <w:b/>
          <w:spacing w:val="-2"/>
          <w:sz w:val="24"/>
          <w:szCs w:val="24"/>
        </w:rPr>
        <w:t>(тестов)</w:t>
      </w:r>
    </w:p>
    <w:p w14:paraId="4CEFA63A" w14:textId="77777777" w:rsidR="00FC3317" w:rsidRPr="00FC3317" w:rsidRDefault="00FC3317" w:rsidP="00A25E61">
      <w:pPr>
        <w:pStyle w:val="a3"/>
        <w:spacing w:before="94"/>
        <w:ind w:left="142" w:right="144" w:firstLine="709"/>
        <w:rPr>
          <w:b/>
          <w:sz w:val="24"/>
          <w:szCs w:val="24"/>
        </w:rPr>
      </w:pPr>
    </w:p>
    <w:tbl>
      <w:tblPr>
        <w:tblStyle w:val="TableNormal"/>
        <w:tblW w:w="0" w:type="auto"/>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90"/>
        <w:gridCol w:w="3190"/>
        <w:gridCol w:w="3193"/>
      </w:tblGrid>
      <w:tr w:rsidR="00FC3317" w:rsidRPr="00FC3317" w14:paraId="2E51D773" w14:textId="77777777" w:rsidTr="00FC3317">
        <w:trPr>
          <w:trHeight w:val="323"/>
        </w:trPr>
        <w:tc>
          <w:tcPr>
            <w:tcW w:w="3190" w:type="dxa"/>
            <w:vMerge w:val="restart"/>
          </w:tcPr>
          <w:p w14:paraId="20C8EA4C" w14:textId="77777777" w:rsidR="00FC3317" w:rsidRPr="00FC3317" w:rsidRDefault="00FC3317" w:rsidP="00A25E61">
            <w:pPr>
              <w:pStyle w:val="TableParagraph"/>
              <w:spacing w:line="322" w:lineRule="exact"/>
              <w:ind w:left="142" w:right="144" w:firstLine="709"/>
              <w:jc w:val="both"/>
              <w:rPr>
                <w:sz w:val="24"/>
                <w:szCs w:val="24"/>
              </w:rPr>
            </w:pPr>
            <w:proofErr w:type="spellStart"/>
            <w:r w:rsidRPr="00FC3317">
              <w:rPr>
                <w:spacing w:val="-2"/>
                <w:sz w:val="24"/>
                <w:szCs w:val="24"/>
              </w:rPr>
              <w:t>Процент</w:t>
            </w:r>
            <w:proofErr w:type="spellEnd"/>
            <w:r w:rsidRPr="00FC3317">
              <w:rPr>
                <w:spacing w:val="-2"/>
                <w:sz w:val="24"/>
                <w:szCs w:val="24"/>
              </w:rPr>
              <w:t xml:space="preserve"> </w:t>
            </w:r>
            <w:proofErr w:type="spellStart"/>
            <w:r w:rsidRPr="00FC3317">
              <w:rPr>
                <w:spacing w:val="-2"/>
                <w:sz w:val="24"/>
                <w:szCs w:val="24"/>
              </w:rPr>
              <w:t>результативности</w:t>
            </w:r>
            <w:proofErr w:type="spellEnd"/>
            <w:r w:rsidRPr="00FC3317">
              <w:rPr>
                <w:spacing w:val="-2"/>
                <w:sz w:val="24"/>
                <w:szCs w:val="24"/>
              </w:rPr>
              <w:t xml:space="preserve"> </w:t>
            </w:r>
            <w:r w:rsidRPr="00FC3317">
              <w:rPr>
                <w:sz w:val="24"/>
                <w:szCs w:val="24"/>
              </w:rPr>
              <w:t>(</w:t>
            </w:r>
            <w:proofErr w:type="spellStart"/>
            <w:r w:rsidRPr="00FC3317">
              <w:rPr>
                <w:sz w:val="24"/>
                <w:szCs w:val="24"/>
              </w:rPr>
              <w:t>правильных</w:t>
            </w:r>
            <w:proofErr w:type="spellEnd"/>
            <w:r w:rsidRPr="00FC3317">
              <w:rPr>
                <w:spacing w:val="-18"/>
                <w:sz w:val="24"/>
                <w:szCs w:val="24"/>
              </w:rPr>
              <w:t xml:space="preserve"> </w:t>
            </w:r>
            <w:proofErr w:type="spellStart"/>
            <w:r w:rsidRPr="00FC3317">
              <w:rPr>
                <w:sz w:val="24"/>
                <w:szCs w:val="24"/>
              </w:rPr>
              <w:t>ответов</w:t>
            </w:r>
            <w:proofErr w:type="spellEnd"/>
            <w:r w:rsidRPr="00FC3317">
              <w:rPr>
                <w:sz w:val="24"/>
                <w:szCs w:val="24"/>
              </w:rPr>
              <w:t>)</w:t>
            </w:r>
          </w:p>
        </w:tc>
        <w:tc>
          <w:tcPr>
            <w:tcW w:w="6383" w:type="dxa"/>
            <w:gridSpan w:val="2"/>
          </w:tcPr>
          <w:p w14:paraId="56D11650" w14:textId="77777777" w:rsidR="00FC3317" w:rsidRPr="00FC3317" w:rsidRDefault="00FC3317" w:rsidP="00A25E61">
            <w:pPr>
              <w:pStyle w:val="TableParagraph"/>
              <w:spacing w:line="304" w:lineRule="exact"/>
              <w:ind w:left="142" w:right="144" w:firstLine="709"/>
              <w:jc w:val="both"/>
              <w:rPr>
                <w:sz w:val="24"/>
                <w:szCs w:val="24"/>
              </w:rPr>
            </w:pPr>
            <w:proofErr w:type="spellStart"/>
            <w:r w:rsidRPr="00FC3317">
              <w:rPr>
                <w:sz w:val="24"/>
                <w:szCs w:val="24"/>
              </w:rPr>
              <w:t>Оценка</w:t>
            </w:r>
            <w:proofErr w:type="spellEnd"/>
            <w:r w:rsidRPr="00FC3317">
              <w:rPr>
                <w:spacing w:val="-6"/>
                <w:sz w:val="24"/>
                <w:szCs w:val="24"/>
              </w:rPr>
              <w:t xml:space="preserve"> </w:t>
            </w:r>
            <w:proofErr w:type="spellStart"/>
            <w:r w:rsidRPr="00FC3317">
              <w:rPr>
                <w:sz w:val="24"/>
                <w:szCs w:val="24"/>
              </w:rPr>
              <w:t>уровня</w:t>
            </w:r>
            <w:proofErr w:type="spellEnd"/>
            <w:r w:rsidRPr="00FC3317">
              <w:rPr>
                <w:spacing w:val="-7"/>
                <w:sz w:val="24"/>
                <w:szCs w:val="24"/>
              </w:rPr>
              <w:t xml:space="preserve"> </w:t>
            </w:r>
            <w:proofErr w:type="spellStart"/>
            <w:r w:rsidRPr="00FC3317">
              <w:rPr>
                <w:spacing w:val="-2"/>
                <w:sz w:val="24"/>
                <w:szCs w:val="24"/>
              </w:rPr>
              <w:t>подготовки</w:t>
            </w:r>
            <w:proofErr w:type="spellEnd"/>
          </w:p>
        </w:tc>
      </w:tr>
      <w:tr w:rsidR="00FC3317" w:rsidRPr="00FC3317" w14:paraId="7788AAD5" w14:textId="77777777" w:rsidTr="00FC3317">
        <w:trPr>
          <w:trHeight w:val="643"/>
        </w:trPr>
        <w:tc>
          <w:tcPr>
            <w:tcW w:w="3190" w:type="dxa"/>
            <w:vMerge/>
            <w:tcBorders>
              <w:top w:val="nil"/>
            </w:tcBorders>
          </w:tcPr>
          <w:p w14:paraId="14C32F32" w14:textId="77777777" w:rsidR="00FC3317" w:rsidRPr="00FC3317" w:rsidRDefault="00FC3317" w:rsidP="00A25E61">
            <w:pPr>
              <w:ind w:left="142" w:right="144" w:firstLine="709"/>
              <w:jc w:val="both"/>
              <w:rPr>
                <w:sz w:val="24"/>
                <w:szCs w:val="24"/>
              </w:rPr>
            </w:pPr>
          </w:p>
        </w:tc>
        <w:tc>
          <w:tcPr>
            <w:tcW w:w="3190" w:type="dxa"/>
          </w:tcPr>
          <w:p w14:paraId="1EF65188" w14:textId="77777777" w:rsidR="00FC3317" w:rsidRPr="00FC3317" w:rsidRDefault="00FC3317" w:rsidP="00A25E61">
            <w:pPr>
              <w:pStyle w:val="TableParagraph"/>
              <w:spacing w:before="154"/>
              <w:ind w:left="142" w:right="144" w:firstLine="709"/>
              <w:jc w:val="both"/>
              <w:rPr>
                <w:sz w:val="24"/>
                <w:szCs w:val="24"/>
              </w:rPr>
            </w:pPr>
            <w:proofErr w:type="spellStart"/>
            <w:r w:rsidRPr="00FC3317">
              <w:rPr>
                <w:sz w:val="24"/>
                <w:szCs w:val="24"/>
              </w:rPr>
              <w:t>балл</w:t>
            </w:r>
            <w:proofErr w:type="spellEnd"/>
            <w:r w:rsidRPr="00FC3317">
              <w:rPr>
                <w:spacing w:val="-2"/>
                <w:sz w:val="24"/>
                <w:szCs w:val="24"/>
              </w:rPr>
              <w:t xml:space="preserve"> (</w:t>
            </w:r>
            <w:proofErr w:type="spellStart"/>
            <w:r w:rsidRPr="00FC3317">
              <w:rPr>
                <w:spacing w:val="-2"/>
                <w:sz w:val="24"/>
                <w:szCs w:val="24"/>
              </w:rPr>
              <w:t>отметка</w:t>
            </w:r>
            <w:proofErr w:type="spellEnd"/>
            <w:r w:rsidRPr="00FC3317">
              <w:rPr>
                <w:spacing w:val="-2"/>
                <w:sz w:val="24"/>
                <w:szCs w:val="24"/>
              </w:rPr>
              <w:t>)</w:t>
            </w:r>
          </w:p>
        </w:tc>
        <w:tc>
          <w:tcPr>
            <w:tcW w:w="3193" w:type="dxa"/>
          </w:tcPr>
          <w:p w14:paraId="6AA28301" w14:textId="77777777" w:rsidR="00FC3317" w:rsidRPr="00FC3317" w:rsidRDefault="00FC3317" w:rsidP="00A25E61">
            <w:pPr>
              <w:pStyle w:val="TableParagraph"/>
              <w:spacing w:line="315" w:lineRule="exact"/>
              <w:ind w:left="142" w:right="144" w:firstLine="709"/>
              <w:jc w:val="both"/>
              <w:rPr>
                <w:sz w:val="24"/>
                <w:szCs w:val="24"/>
              </w:rPr>
            </w:pPr>
            <w:proofErr w:type="spellStart"/>
            <w:r w:rsidRPr="00FC3317">
              <w:rPr>
                <w:sz w:val="24"/>
                <w:szCs w:val="24"/>
              </w:rPr>
              <w:t>вербальный</w:t>
            </w:r>
            <w:proofErr w:type="spellEnd"/>
            <w:r w:rsidRPr="00FC3317">
              <w:rPr>
                <w:spacing w:val="-5"/>
                <w:sz w:val="24"/>
                <w:szCs w:val="24"/>
              </w:rPr>
              <w:t xml:space="preserve"> </w:t>
            </w:r>
            <w:proofErr w:type="spellStart"/>
            <w:r w:rsidRPr="00FC3317">
              <w:rPr>
                <w:spacing w:val="-2"/>
                <w:sz w:val="24"/>
                <w:szCs w:val="24"/>
              </w:rPr>
              <w:t>аналог</w:t>
            </w:r>
            <w:proofErr w:type="spellEnd"/>
          </w:p>
        </w:tc>
      </w:tr>
      <w:tr w:rsidR="00FC3317" w:rsidRPr="00FC3317" w14:paraId="54CA16D4" w14:textId="77777777" w:rsidTr="00FC3317">
        <w:trPr>
          <w:trHeight w:val="570"/>
        </w:trPr>
        <w:tc>
          <w:tcPr>
            <w:tcW w:w="3190" w:type="dxa"/>
          </w:tcPr>
          <w:p w14:paraId="510E95AE" w14:textId="77777777" w:rsidR="00FC3317" w:rsidRPr="00FC3317" w:rsidRDefault="00FC3317" w:rsidP="00A25E61">
            <w:pPr>
              <w:pStyle w:val="TableParagraph"/>
              <w:spacing w:line="315" w:lineRule="exact"/>
              <w:ind w:left="142" w:right="144" w:firstLine="709"/>
              <w:jc w:val="both"/>
              <w:rPr>
                <w:sz w:val="24"/>
                <w:szCs w:val="24"/>
              </w:rPr>
            </w:pPr>
            <w:r w:rsidRPr="00FC3317">
              <w:rPr>
                <w:sz w:val="24"/>
                <w:szCs w:val="24"/>
              </w:rPr>
              <w:t>90</w:t>
            </w:r>
            <w:r w:rsidRPr="00FC3317">
              <w:rPr>
                <w:spacing w:val="1"/>
                <w:sz w:val="24"/>
                <w:szCs w:val="24"/>
              </w:rPr>
              <w:t xml:space="preserve"> </w:t>
            </w:r>
            <w:r w:rsidRPr="00FC3317">
              <w:rPr>
                <w:sz w:val="24"/>
                <w:szCs w:val="24"/>
              </w:rPr>
              <w:t>÷</w:t>
            </w:r>
            <w:r w:rsidRPr="00FC3317">
              <w:rPr>
                <w:spacing w:val="-4"/>
                <w:sz w:val="24"/>
                <w:szCs w:val="24"/>
              </w:rPr>
              <w:t xml:space="preserve"> </w:t>
            </w:r>
            <w:r w:rsidRPr="00FC3317">
              <w:rPr>
                <w:spacing w:val="-5"/>
                <w:sz w:val="24"/>
                <w:szCs w:val="24"/>
              </w:rPr>
              <w:t>100</w:t>
            </w:r>
          </w:p>
        </w:tc>
        <w:tc>
          <w:tcPr>
            <w:tcW w:w="3190" w:type="dxa"/>
          </w:tcPr>
          <w:p w14:paraId="3791080E" w14:textId="77777777" w:rsidR="00FC3317" w:rsidRPr="00FC3317" w:rsidRDefault="00FC3317" w:rsidP="00A25E61">
            <w:pPr>
              <w:pStyle w:val="TableParagraph"/>
              <w:spacing w:line="315" w:lineRule="exact"/>
              <w:ind w:left="142" w:right="144" w:firstLine="709"/>
              <w:jc w:val="both"/>
              <w:rPr>
                <w:sz w:val="24"/>
                <w:szCs w:val="24"/>
              </w:rPr>
            </w:pPr>
            <w:r w:rsidRPr="00FC3317">
              <w:rPr>
                <w:spacing w:val="-10"/>
                <w:sz w:val="24"/>
                <w:szCs w:val="24"/>
              </w:rPr>
              <w:t>5</w:t>
            </w:r>
          </w:p>
        </w:tc>
        <w:tc>
          <w:tcPr>
            <w:tcW w:w="3193" w:type="dxa"/>
          </w:tcPr>
          <w:p w14:paraId="51EEE4BD" w14:textId="77777777" w:rsidR="00FC3317" w:rsidRPr="00FC3317" w:rsidRDefault="00FC3317" w:rsidP="00A25E61">
            <w:pPr>
              <w:pStyle w:val="TableParagraph"/>
              <w:spacing w:line="315" w:lineRule="exact"/>
              <w:ind w:left="142" w:right="144" w:firstLine="709"/>
              <w:jc w:val="both"/>
              <w:rPr>
                <w:sz w:val="24"/>
                <w:szCs w:val="24"/>
              </w:rPr>
            </w:pPr>
            <w:proofErr w:type="spellStart"/>
            <w:r w:rsidRPr="00FC3317">
              <w:rPr>
                <w:spacing w:val="-2"/>
                <w:sz w:val="24"/>
                <w:szCs w:val="24"/>
              </w:rPr>
              <w:t>отлично</w:t>
            </w:r>
            <w:proofErr w:type="spellEnd"/>
          </w:p>
        </w:tc>
      </w:tr>
      <w:tr w:rsidR="00FC3317" w:rsidRPr="00FC3317" w14:paraId="26ACEB29" w14:textId="77777777" w:rsidTr="00FC3317">
        <w:trPr>
          <w:trHeight w:val="570"/>
        </w:trPr>
        <w:tc>
          <w:tcPr>
            <w:tcW w:w="3190" w:type="dxa"/>
          </w:tcPr>
          <w:p w14:paraId="67DA99A1" w14:textId="77777777" w:rsidR="00FC3317" w:rsidRPr="00FC3317" w:rsidRDefault="00FC3317" w:rsidP="00A25E61">
            <w:pPr>
              <w:pStyle w:val="TableParagraph"/>
              <w:spacing w:line="315" w:lineRule="exact"/>
              <w:ind w:left="142" w:right="144" w:firstLine="709"/>
              <w:jc w:val="both"/>
              <w:rPr>
                <w:sz w:val="24"/>
                <w:szCs w:val="24"/>
              </w:rPr>
            </w:pPr>
            <w:r w:rsidRPr="00FC3317">
              <w:rPr>
                <w:sz w:val="24"/>
                <w:szCs w:val="24"/>
              </w:rPr>
              <w:t>89</w:t>
            </w:r>
            <w:r w:rsidRPr="00FC3317">
              <w:rPr>
                <w:spacing w:val="1"/>
                <w:sz w:val="24"/>
                <w:szCs w:val="24"/>
              </w:rPr>
              <w:t xml:space="preserve"> </w:t>
            </w:r>
            <w:r w:rsidRPr="00FC3317">
              <w:rPr>
                <w:sz w:val="24"/>
                <w:szCs w:val="24"/>
              </w:rPr>
              <w:t>÷</w:t>
            </w:r>
            <w:r w:rsidRPr="00FC3317">
              <w:rPr>
                <w:spacing w:val="-4"/>
                <w:sz w:val="24"/>
                <w:szCs w:val="24"/>
              </w:rPr>
              <w:t xml:space="preserve"> </w:t>
            </w:r>
            <w:r w:rsidRPr="00FC3317">
              <w:rPr>
                <w:spacing w:val="-5"/>
                <w:sz w:val="24"/>
                <w:szCs w:val="24"/>
              </w:rPr>
              <w:t>80</w:t>
            </w:r>
          </w:p>
        </w:tc>
        <w:tc>
          <w:tcPr>
            <w:tcW w:w="3190" w:type="dxa"/>
          </w:tcPr>
          <w:p w14:paraId="4844B4CB" w14:textId="77777777" w:rsidR="00FC3317" w:rsidRPr="00FC3317" w:rsidRDefault="00FC3317" w:rsidP="00A25E61">
            <w:pPr>
              <w:pStyle w:val="TableParagraph"/>
              <w:spacing w:line="315" w:lineRule="exact"/>
              <w:ind w:left="142" w:right="144" w:firstLine="709"/>
              <w:jc w:val="both"/>
              <w:rPr>
                <w:sz w:val="24"/>
                <w:szCs w:val="24"/>
              </w:rPr>
            </w:pPr>
            <w:r w:rsidRPr="00FC3317">
              <w:rPr>
                <w:spacing w:val="-10"/>
                <w:sz w:val="24"/>
                <w:szCs w:val="24"/>
              </w:rPr>
              <w:t>4</w:t>
            </w:r>
          </w:p>
        </w:tc>
        <w:tc>
          <w:tcPr>
            <w:tcW w:w="3193" w:type="dxa"/>
          </w:tcPr>
          <w:p w14:paraId="0ED89A87" w14:textId="77777777" w:rsidR="00FC3317" w:rsidRPr="00FC3317" w:rsidRDefault="00FC3317" w:rsidP="00A25E61">
            <w:pPr>
              <w:pStyle w:val="TableParagraph"/>
              <w:spacing w:line="315" w:lineRule="exact"/>
              <w:ind w:left="142" w:right="144" w:firstLine="709"/>
              <w:jc w:val="both"/>
              <w:rPr>
                <w:sz w:val="24"/>
                <w:szCs w:val="24"/>
              </w:rPr>
            </w:pPr>
            <w:proofErr w:type="spellStart"/>
            <w:r w:rsidRPr="00FC3317">
              <w:rPr>
                <w:spacing w:val="-2"/>
                <w:sz w:val="24"/>
                <w:szCs w:val="24"/>
              </w:rPr>
              <w:t>хорошо</w:t>
            </w:r>
            <w:proofErr w:type="spellEnd"/>
          </w:p>
        </w:tc>
      </w:tr>
      <w:tr w:rsidR="00FC3317" w:rsidRPr="00FC3317" w14:paraId="3A2494AE" w14:textId="77777777" w:rsidTr="00FC3317">
        <w:trPr>
          <w:trHeight w:val="570"/>
        </w:trPr>
        <w:tc>
          <w:tcPr>
            <w:tcW w:w="3190" w:type="dxa"/>
          </w:tcPr>
          <w:p w14:paraId="52C64DA0" w14:textId="77777777" w:rsidR="00FC3317" w:rsidRPr="00FC3317" w:rsidRDefault="00FC3317" w:rsidP="00A25E61">
            <w:pPr>
              <w:pStyle w:val="TableParagraph"/>
              <w:spacing w:line="315" w:lineRule="exact"/>
              <w:ind w:left="142" w:right="144" w:firstLine="709"/>
              <w:jc w:val="both"/>
              <w:rPr>
                <w:sz w:val="24"/>
                <w:szCs w:val="24"/>
              </w:rPr>
            </w:pPr>
            <w:r w:rsidRPr="00FC3317">
              <w:rPr>
                <w:sz w:val="24"/>
                <w:szCs w:val="24"/>
              </w:rPr>
              <w:t>79</w:t>
            </w:r>
            <w:r w:rsidRPr="00FC3317">
              <w:rPr>
                <w:spacing w:val="1"/>
                <w:sz w:val="24"/>
                <w:szCs w:val="24"/>
              </w:rPr>
              <w:t xml:space="preserve"> </w:t>
            </w:r>
            <w:r w:rsidRPr="00FC3317">
              <w:rPr>
                <w:sz w:val="24"/>
                <w:szCs w:val="24"/>
              </w:rPr>
              <w:t>÷</w:t>
            </w:r>
            <w:r w:rsidRPr="00FC3317">
              <w:rPr>
                <w:spacing w:val="-4"/>
                <w:sz w:val="24"/>
                <w:szCs w:val="24"/>
              </w:rPr>
              <w:t xml:space="preserve"> </w:t>
            </w:r>
            <w:r w:rsidRPr="00FC3317">
              <w:rPr>
                <w:spacing w:val="-5"/>
                <w:sz w:val="24"/>
                <w:szCs w:val="24"/>
              </w:rPr>
              <w:t>70</w:t>
            </w:r>
          </w:p>
        </w:tc>
        <w:tc>
          <w:tcPr>
            <w:tcW w:w="3190" w:type="dxa"/>
          </w:tcPr>
          <w:p w14:paraId="1C9CC2C7" w14:textId="77777777" w:rsidR="00FC3317" w:rsidRPr="00FC3317" w:rsidRDefault="00FC3317" w:rsidP="00A25E61">
            <w:pPr>
              <w:pStyle w:val="TableParagraph"/>
              <w:spacing w:line="315" w:lineRule="exact"/>
              <w:ind w:left="142" w:right="144" w:firstLine="709"/>
              <w:jc w:val="both"/>
              <w:rPr>
                <w:sz w:val="24"/>
                <w:szCs w:val="24"/>
              </w:rPr>
            </w:pPr>
            <w:r w:rsidRPr="00FC3317">
              <w:rPr>
                <w:spacing w:val="-10"/>
                <w:sz w:val="24"/>
                <w:szCs w:val="24"/>
              </w:rPr>
              <w:t>3</w:t>
            </w:r>
          </w:p>
        </w:tc>
        <w:tc>
          <w:tcPr>
            <w:tcW w:w="3193" w:type="dxa"/>
          </w:tcPr>
          <w:p w14:paraId="44E902FE" w14:textId="77777777" w:rsidR="00FC3317" w:rsidRPr="00FC3317" w:rsidRDefault="00FC3317" w:rsidP="00A25E61">
            <w:pPr>
              <w:pStyle w:val="TableParagraph"/>
              <w:spacing w:line="315" w:lineRule="exact"/>
              <w:ind w:left="142" w:right="144" w:firstLine="709"/>
              <w:jc w:val="both"/>
              <w:rPr>
                <w:sz w:val="24"/>
                <w:szCs w:val="24"/>
              </w:rPr>
            </w:pPr>
            <w:proofErr w:type="spellStart"/>
            <w:r w:rsidRPr="00FC3317">
              <w:rPr>
                <w:spacing w:val="-2"/>
                <w:sz w:val="24"/>
                <w:szCs w:val="24"/>
              </w:rPr>
              <w:t>удовлетворительно</w:t>
            </w:r>
            <w:proofErr w:type="spellEnd"/>
          </w:p>
        </w:tc>
      </w:tr>
      <w:tr w:rsidR="00FC3317" w:rsidRPr="00FC3317" w14:paraId="4AF8A75C" w14:textId="77777777" w:rsidTr="00FC3317">
        <w:trPr>
          <w:trHeight w:val="570"/>
        </w:trPr>
        <w:tc>
          <w:tcPr>
            <w:tcW w:w="3190" w:type="dxa"/>
          </w:tcPr>
          <w:p w14:paraId="286898DA" w14:textId="77777777" w:rsidR="00FC3317" w:rsidRPr="00FC3317" w:rsidRDefault="00FC3317" w:rsidP="00A25E61">
            <w:pPr>
              <w:pStyle w:val="TableParagraph"/>
              <w:spacing w:line="315" w:lineRule="exact"/>
              <w:ind w:left="142" w:right="144" w:firstLine="709"/>
              <w:jc w:val="both"/>
              <w:rPr>
                <w:sz w:val="24"/>
                <w:szCs w:val="24"/>
              </w:rPr>
            </w:pPr>
            <w:proofErr w:type="spellStart"/>
            <w:r w:rsidRPr="00FC3317">
              <w:rPr>
                <w:sz w:val="24"/>
                <w:szCs w:val="24"/>
              </w:rPr>
              <w:lastRenderedPageBreak/>
              <w:t>менее</w:t>
            </w:r>
            <w:proofErr w:type="spellEnd"/>
            <w:r w:rsidRPr="00FC3317">
              <w:rPr>
                <w:spacing w:val="-5"/>
                <w:sz w:val="24"/>
                <w:szCs w:val="24"/>
              </w:rPr>
              <w:t xml:space="preserve"> 70</w:t>
            </w:r>
          </w:p>
        </w:tc>
        <w:tc>
          <w:tcPr>
            <w:tcW w:w="3190" w:type="dxa"/>
          </w:tcPr>
          <w:p w14:paraId="4FBC9B2B" w14:textId="77777777" w:rsidR="00FC3317" w:rsidRPr="00FC3317" w:rsidRDefault="00FC3317" w:rsidP="00A25E61">
            <w:pPr>
              <w:pStyle w:val="TableParagraph"/>
              <w:spacing w:line="315" w:lineRule="exact"/>
              <w:ind w:left="142" w:right="144" w:firstLine="709"/>
              <w:jc w:val="both"/>
              <w:rPr>
                <w:sz w:val="24"/>
                <w:szCs w:val="24"/>
              </w:rPr>
            </w:pPr>
            <w:r w:rsidRPr="00FC3317">
              <w:rPr>
                <w:spacing w:val="-10"/>
                <w:sz w:val="24"/>
                <w:szCs w:val="24"/>
              </w:rPr>
              <w:t>2</w:t>
            </w:r>
          </w:p>
        </w:tc>
        <w:tc>
          <w:tcPr>
            <w:tcW w:w="3193" w:type="dxa"/>
          </w:tcPr>
          <w:p w14:paraId="11998E66" w14:textId="77777777" w:rsidR="00FC3317" w:rsidRPr="00FC3317" w:rsidRDefault="00FC3317" w:rsidP="00A25E61">
            <w:pPr>
              <w:pStyle w:val="TableParagraph"/>
              <w:spacing w:line="315" w:lineRule="exact"/>
              <w:ind w:left="142" w:right="144" w:firstLine="709"/>
              <w:jc w:val="both"/>
              <w:rPr>
                <w:sz w:val="24"/>
                <w:szCs w:val="24"/>
              </w:rPr>
            </w:pPr>
            <w:proofErr w:type="spellStart"/>
            <w:r w:rsidRPr="00FC3317">
              <w:rPr>
                <w:spacing w:val="-2"/>
                <w:sz w:val="24"/>
                <w:szCs w:val="24"/>
              </w:rPr>
              <w:t>неудовлетворительно</w:t>
            </w:r>
            <w:proofErr w:type="spellEnd"/>
          </w:p>
        </w:tc>
      </w:tr>
    </w:tbl>
    <w:p w14:paraId="40395920" w14:textId="77777777" w:rsidR="00FC3317" w:rsidRPr="00FC3317" w:rsidRDefault="00FC3317" w:rsidP="00A25E61">
      <w:pPr>
        <w:pStyle w:val="a3"/>
        <w:ind w:left="142" w:right="144" w:firstLine="709"/>
        <w:rPr>
          <w:b/>
          <w:sz w:val="24"/>
          <w:szCs w:val="24"/>
        </w:rPr>
      </w:pPr>
    </w:p>
    <w:p w14:paraId="731CFF42" w14:textId="77777777" w:rsidR="00FC3317" w:rsidRPr="00FC3317" w:rsidRDefault="00FC3317" w:rsidP="00A25E61">
      <w:pPr>
        <w:pStyle w:val="a3"/>
        <w:spacing w:before="1"/>
        <w:ind w:left="142" w:right="144" w:firstLine="709"/>
        <w:rPr>
          <w:b/>
          <w:sz w:val="24"/>
          <w:szCs w:val="24"/>
        </w:rPr>
      </w:pPr>
    </w:p>
    <w:p w14:paraId="3A7970A0" w14:textId="77777777" w:rsidR="00FC3317" w:rsidRPr="00FC3317" w:rsidRDefault="00FC3317" w:rsidP="00A25E61">
      <w:pPr>
        <w:ind w:left="142" w:right="144" w:firstLine="709"/>
        <w:jc w:val="both"/>
        <w:rPr>
          <w:b/>
          <w:sz w:val="24"/>
          <w:szCs w:val="24"/>
        </w:rPr>
      </w:pPr>
      <w:r w:rsidRPr="00FC3317">
        <w:rPr>
          <w:b/>
          <w:sz w:val="24"/>
          <w:szCs w:val="24"/>
        </w:rPr>
        <w:t>Критерии</w:t>
      </w:r>
      <w:r w:rsidRPr="00FC3317">
        <w:rPr>
          <w:b/>
          <w:spacing w:val="-7"/>
          <w:sz w:val="24"/>
          <w:szCs w:val="24"/>
        </w:rPr>
        <w:t xml:space="preserve"> </w:t>
      </w:r>
      <w:r w:rsidRPr="00FC3317">
        <w:rPr>
          <w:b/>
          <w:sz w:val="24"/>
          <w:szCs w:val="24"/>
        </w:rPr>
        <w:t>оценки</w:t>
      </w:r>
      <w:r w:rsidRPr="00FC3317">
        <w:rPr>
          <w:b/>
          <w:spacing w:val="-7"/>
          <w:sz w:val="24"/>
          <w:szCs w:val="24"/>
        </w:rPr>
        <w:t xml:space="preserve"> </w:t>
      </w:r>
      <w:r w:rsidRPr="00FC3317">
        <w:rPr>
          <w:b/>
          <w:sz w:val="24"/>
          <w:szCs w:val="24"/>
        </w:rPr>
        <w:t>устных</w:t>
      </w:r>
      <w:r w:rsidRPr="00FC3317">
        <w:rPr>
          <w:b/>
          <w:spacing w:val="-8"/>
          <w:sz w:val="24"/>
          <w:szCs w:val="24"/>
        </w:rPr>
        <w:t xml:space="preserve"> </w:t>
      </w:r>
      <w:r w:rsidRPr="00FC3317">
        <w:rPr>
          <w:b/>
          <w:spacing w:val="-2"/>
          <w:sz w:val="24"/>
          <w:szCs w:val="24"/>
        </w:rPr>
        <w:t>ответов</w:t>
      </w:r>
    </w:p>
    <w:p w14:paraId="5FE28875" w14:textId="77777777" w:rsidR="00FC3317" w:rsidRPr="00FC3317" w:rsidRDefault="00FC3317" w:rsidP="00A25E61">
      <w:pPr>
        <w:pStyle w:val="a3"/>
        <w:spacing w:before="93"/>
        <w:ind w:left="142" w:right="144" w:firstLine="709"/>
        <w:rPr>
          <w:b/>
          <w:sz w:val="24"/>
          <w:szCs w:val="24"/>
        </w:rPr>
      </w:pPr>
    </w:p>
    <w:tbl>
      <w:tblPr>
        <w:tblStyle w:val="TableNormal"/>
        <w:tblW w:w="9573" w:type="dxa"/>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43"/>
        <w:gridCol w:w="8330"/>
      </w:tblGrid>
      <w:tr w:rsidR="00FC3317" w:rsidRPr="00FC3317" w14:paraId="3B6CE67E" w14:textId="77777777" w:rsidTr="0040739C">
        <w:trPr>
          <w:trHeight w:val="1610"/>
        </w:trPr>
        <w:tc>
          <w:tcPr>
            <w:tcW w:w="1243" w:type="dxa"/>
          </w:tcPr>
          <w:p w14:paraId="1099E4A5" w14:textId="77777777" w:rsidR="00FC3317" w:rsidRPr="00FC3317" w:rsidRDefault="00FC3317" w:rsidP="00A25E61">
            <w:pPr>
              <w:pStyle w:val="TableParagraph"/>
              <w:spacing w:line="320" w:lineRule="exact"/>
              <w:ind w:left="142" w:right="144" w:firstLine="709"/>
              <w:jc w:val="both"/>
              <w:rPr>
                <w:b/>
                <w:sz w:val="24"/>
                <w:szCs w:val="24"/>
              </w:rPr>
            </w:pPr>
            <w:r w:rsidRPr="00FC3317">
              <w:rPr>
                <w:b/>
                <w:spacing w:val="-5"/>
                <w:sz w:val="24"/>
                <w:szCs w:val="24"/>
              </w:rPr>
              <w:t>«5»</w:t>
            </w:r>
          </w:p>
        </w:tc>
        <w:tc>
          <w:tcPr>
            <w:tcW w:w="8330" w:type="dxa"/>
          </w:tcPr>
          <w:p w14:paraId="7AE5563E" w14:textId="77777777" w:rsidR="00FC3317" w:rsidRPr="00FC3317" w:rsidRDefault="00FC3317" w:rsidP="00A25E61">
            <w:pPr>
              <w:pStyle w:val="TableParagraph"/>
              <w:ind w:left="142" w:right="144" w:firstLine="709"/>
              <w:jc w:val="both"/>
              <w:rPr>
                <w:sz w:val="24"/>
                <w:szCs w:val="24"/>
              </w:rPr>
            </w:pPr>
            <w:r w:rsidRPr="00FC3317">
              <w:rPr>
                <w:sz w:val="24"/>
                <w:szCs w:val="24"/>
                <w:lang w:val="ru-RU"/>
              </w:rPr>
              <w:t>за</w:t>
            </w:r>
            <w:r w:rsidRPr="00FC3317">
              <w:rPr>
                <w:spacing w:val="-6"/>
                <w:sz w:val="24"/>
                <w:szCs w:val="24"/>
                <w:lang w:val="ru-RU"/>
              </w:rPr>
              <w:t xml:space="preserve"> </w:t>
            </w:r>
            <w:r w:rsidRPr="00FC3317">
              <w:rPr>
                <w:sz w:val="24"/>
                <w:szCs w:val="24"/>
                <w:lang w:val="ru-RU"/>
              </w:rPr>
              <w:t>глубокое</w:t>
            </w:r>
            <w:r w:rsidRPr="00FC3317">
              <w:rPr>
                <w:spacing w:val="-5"/>
                <w:sz w:val="24"/>
                <w:szCs w:val="24"/>
                <w:lang w:val="ru-RU"/>
              </w:rPr>
              <w:t xml:space="preserve"> </w:t>
            </w:r>
            <w:r w:rsidRPr="00FC3317">
              <w:rPr>
                <w:sz w:val="24"/>
                <w:szCs w:val="24"/>
                <w:lang w:val="ru-RU"/>
              </w:rPr>
              <w:t>и</w:t>
            </w:r>
            <w:r w:rsidRPr="00FC3317">
              <w:rPr>
                <w:spacing w:val="-8"/>
                <w:sz w:val="24"/>
                <w:szCs w:val="24"/>
                <w:lang w:val="ru-RU"/>
              </w:rPr>
              <w:t xml:space="preserve"> </w:t>
            </w:r>
            <w:r w:rsidRPr="00FC3317">
              <w:rPr>
                <w:sz w:val="24"/>
                <w:szCs w:val="24"/>
                <w:lang w:val="ru-RU"/>
              </w:rPr>
              <w:t>полное</w:t>
            </w:r>
            <w:r w:rsidRPr="00FC3317">
              <w:rPr>
                <w:spacing w:val="-5"/>
                <w:sz w:val="24"/>
                <w:szCs w:val="24"/>
                <w:lang w:val="ru-RU"/>
              </w:rPr>
              <w:t xml:space="preserve"> </w:t>
            </w:r>
            <w:r w:rsidRPr="00FC3317">
              <w:rPr>
                <w:sz w:val="24"/>
                <w:szCs w:val="24"/>
                <w:lang w:val="ru-RU"/>
              </w:rPr>
              <w:t>овладение</w:t>
            </w:r>
            <w:r w:rsidRPr="00FC3317">
              <w:rPr>
                <w:spacing w:val="-5"/>
                <w:sz w:val="24"/>
                <w:szCs w:val="24"/>
                <w:lang w:val="ru-RU"/>
              </w:rPr>
              <w:t xml:space="preserve"> </w:t>
            </w:r>
            <w:r w:rsidRPr="00FC3317">
              <w:rPr>
                <w:sz w:val="24"/>
                <w:szCs w:val="24"/>
                <w:lang w:val="ru-RU"/>
              </w:rPr>
              <w:t>содержанием</w:t>
            </w:r>
            <w:r w:rsidRPr="00FC3317">
              <w:rPr>
                <w:spacing w:val="-5"/>
                <w:sz w:val="24"/>
                <w:szCs w:val="24"/>
                <w:lang w:val="ru-RU"/>
              </w:rPr>
              <w:t xml:space="preserve"> </w:t>
            </w:r>
            <w:r w:rsidRPr="00FC3317">
              <w:rPr>
                <w:sz w:val="24"/>
                <w:szCs w:val="24"/>
                <w:lang w:val="ru-RU"/>
              </w:rPr>
              <w:t>учебного</w:t>
            </w:r>
            <w:r w:rsidRPr="00FC3317">
              <w:rPr>
                <w:spacing w:val="-4"/>
                <w:sz w:val="24"/>
                <w:szCs w:val="24"/>
                <w:lang w:val="ru-RU"/>
              </w:rPr>
              <w:t xml:space="preserve"> </w:t>
            </w:r>
            <w:r w:rsidRPr="00FC3317">
              <w:rPr>
                <w:sz w:val="24"/>
                <w:szCs w:val="24"/>
                <w:lang w:val="ru-RU"/>
              </w:rPr>
              <w:t xml:space="preserve">материала, в котором обучающиеся легко ориентируются, за умение связывать теорию с практикой, высказывать и обосновывать свои суждения. </w:t>
            </w:r>
            <w:proofErr w:type="spellStart"/>
            <w:r w:rsidRPr="00FC3317">
              <w:rPr>
                <w:sz w:val="24"/>
                <w:szCs w:val="24"/>
              </w:rPr>
              <w:t>Отличная</w:t>
            </w:r>
            <w:proofErr w:type="spellEnd"/>
            <w:r w:rsidRPr="00FC3317">
              <w:rPr>
                <w:sz w:val="24"/>
                <w:szCs w:val="24"/>
              </w:rPr>
              <w:t xml:space="preserve"> </w:t>
            </w:r>
            <w:proofErr w:type="spellStart"/>
            <w:r w:rsidRPr="00FC3317">
              <w:rPr>
                <w:sz w:val="24"/>
                <w:szCs w:val="24"/>
              </w:rPr>
              <w:t>отметка</w:t>
            </w:r>
            <w:proofErr w:type="spellEnd"/>
            <w:r w:rsidRPr="00FC3317">
              <w:rPr>
                <w:sz w:val="24"/>
                <w:szCs w:val="24"/>
              </w:rPr>
              <w:t xml:space="preserve"> </w:t>
            </w:r>
            <w:proofErr w:type="spellStart"/>
            <w:r w:rsidRPr="00FC3317">
              <w:rPr>
                <w:sz w:val="24"/>
                <w:szCs w:val="24"/>
              </w:rPr>
              <w:t>предполагает</w:t>
            </w:r>
            <w:proofErr w:type="spellEnd"/>
            <w:r w:rsidRPr="00FC3317">
              <w:rPr>
                <w:sz w:val="24"/>
                <w:szCs w:val="24"/>
              </w:rPr>
              <w:t xml:space="preserve"> </w:t>
            </w:r>
            <w:proofErr w:type="spellStart"/>
            <w:r w:rsidRPr="00FC3317">
              <w:rPr>
                <w:sz w:val="24"/>
                <w:szCs w:val="24"/>
              </w:rPr>
              <w:t>грамотное</w:t>
            </w:r>
            <w:proofErr w:type="spellEnd"/>
            <w:r w:rsidRPr="00FC3317">
              <w:rPr>
                <w:sz w:val="24"/>
                <w:szCs w:val="24"/>
              </w:rPr>
              <w:t xml:space="preserve">, </w:t>
            </w:r>
            <w:proofErr w:type="spellStart"/>
            <w:r w:rsidRPr="00FC3317">
              <w:rPr>
                <w:sz w:val="24"/>
                <w:szCs w:val="24"/>
              </w:rPr>
              <w:t>логическое</w:t>
            </w:r>
            <w:proofErr w:type="spellEnd"/>
          </w:p>
          <w:p w14:paraId="4B2A9397" w14:textId="77777777" w:rsidR="00FC3317" w:rsidRPr="00FC3317" w:rsidRDefault="00FC3317" w:rsidP="00A25E61">
            <w:pPr>
              <w:pStyle w:val="TableParagraph"/>
              <w:spacing w:line="308" w:lineRule="exact"/>
              <w:ind w:left="142" w:right="144" w:firstLine="709"/>
              <w:jc w:val="both"/>
              <w:rPr>
                <w:sz w:val="24"/>
                <w:szCs w:val="24"/>
              </w:rPr>
            </w:pPr>
            <w:proofErr w:type="spellStart"/>
            <w:r w:rsidRPr="00FC3317">
              <w:rPr>
                <w:sz w:val="24"/>
                <w:szCs w:val="24"/>
              </w:rPr>
              <w:t>изложение</w:t>
            </w:r>
            <w:proofErr w:type="spellEnd"/>
            <w:r w:rsidRPr="00FC3317">
              <w:rPr>
                <w:spacing w:val="-7"/>
                <w:sz w:val="24"/>
                <w:szCs w:val="24"/>
              </w:rPr>
              <w:t xml:space="preserve"> </w:t>
            </w:r>
            <w:proofErr w:type="spellStart"/>
            <w:r w:rsidRPr="00FC3317">
              <w:rPr>
                <w:spacing w:val="-2"/>
                <w:sz w:val="24"/>
                <w:szCs w:val="24"/>
              </w:rPr>
              <w:t>ответа</w:t>
            </w:r>
            <w:proofErr w:type="spellEnd"/>
          </w:p>
        </w:tc>
      </w:tr>
      <w:tr w:rsidR="00FC3317" w:rsidRPr="00FC3317" w14:paraId="5A7D06A2" w14:textId="77777777" w:rsidTr="0040739C">
        <w:trPr>
          <w:trHeight w:val="1288"/>
        </w:trPr>
        <w:tc>
          <w:tcPr>
            <w:tcW w:w="1243" w:type="dxa"/>
          </w:tcPr>
          <w:p w14:paraId="5BD3330F" w14:textId="77777777" w:rsidR="00FC3317" w:rsidRPr="00FC3317" w:rsidRDefault="00FC3317" w:rsidP="00A25E61">
            <w:pPr>
              <w:pStyle w:val="TableParagraph"/>
              <w:spacing w:line="320" w:lineRule="exact"/>
              <w:ind w:left="142" w:right="144" w:firstLine="709"/>
              <w:jc w:val="both"/>
              <w:rPr>
                <w:b/>
                <w:sz w:val="24"/>
                <w:szCs w:val="24"/>
              </w:rPr>
            </w:pPr>
            <w:r w:rsidRPr="00FC3317">
              <w:rPr>
                <w:b/>
                <w:spacing w:val="-5"/>
                <w:sz w:val="24"/>
                <w:szCs w:val="24"/>
              </w:rPr>
              <w:t>«4»</w:t>
            </w:r>
          </w:p>
        </w:tc>
        <w:tc>
          <w:tcPr>
            <w:tcW w:w="8330" w:type="dxa"/>
          </w:tcPr>
          <w:p w14:paraId="505AA4A2"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если</w:t>
            </w:r>
            <w:r w:rsidRPr="00FC3317">
              <w:rPr>
                <w:spacing w:val="-6"/>
                <w:sz w:val="24"/>
                <w:szCs w:val="24"/>
                <w:lang w:val="ru-RU"/>
              </w:rPr>
              <w:t xml:space="preserve"> </w:t>
            </w:r>
            <w:r w:rsidRPr="00FC3317">
              <w:rPr>
                <w:sz w:val="24"/>
                <w:szCs w:val="24"/>
                <w:lang w:val="ru-RU"/>
              </w:rPr>
              <w:t>обучающийся</w:t>
            </w:r>
            <w:r w:rsidRPr="00FC3317">
              <w:rPr>
                <w:spacing w:val="-8"/>
                <w:sz w:val="24"/>
                <w:szCs w:val="24"/>
                <w:lang w:val="ru-RU"/>
              </w:rPr>
              <w:t xml:space="preserve"> </w:t>
            </w:r>
            <w:r w:rsidRPr="00FC3317">
              <w:rPr>
                <w:sz w:val="24"/>
                <w:szCs w:val="24"/>
                <w:lang w:val="ru-RU"/>
              </w:rPr>
              <w:t>полно</w:t>
            </w:r>
            <w:r w:rsidRPr="00FC3317">
              <w:rPr>
                <w:spacing w:val="-8"/>
                <w:sz w:val="24"/>
                <w:szCs w:val="24"/>
                <w:lang w:val="ru-RU"/>
              </w:rPr>
              <w:t xml:space="preserve"> </w:t>
            </w:r>
            <w:r w:rsidRPr="00FC3317">
              <w:rPr>
                <w:sz w:val="24"/>
                <w:szCs w:val="24"/>
                <w:lang w:val="ru-RU"/>
              </w:rPr>
              <w:t>освоил</w:t>
            </w:r>
            <w:r w:rsidRPr="00FC3317">
              <w:rPr>
                <w:spacing w:val="-7"/>
                <w:sz w:val="24"/>
                <w:szCs w:val="24"/>
                <w:lang w:val="ru-RU"/>
              </w:rPr>
              <w:t xml:space="preserve"> </w:t>
            </w:r>
            <w:r w:rsidRPr="00FC3317">
              <w:rPr>
                <w:sz w:val="24"/>
                <w:szCs w:val="24"/>
                <w:lang w:val="ru-RU"/>
              </w:rPr>
              <w:t>материал,</w:t>
            </w:r>
            <w:r w:rsidRPr="00FC3317">
              <w:rPr>
                <w:spacing w:val="-8"/>
                <w:sz w:val="24"/>
                <w:szCs w:val="24"/>
                <w:lang w:val="ru-RU"/>
              </w:rPr>
              <w:t xml:space="preserve"> </w:t>
            </w:r>
            <w:r w:rsidRPr="00FC3317">
              <w:rPr>
                <w:sz w:val="24"/>
                <w:szCs w:val="24"/>
                <w:lang w:val="ru-RU"/>
              </w:rPr>
              <w:t>владеет</w:t>
            </w:r>
            <w:r w:rsidRPr="00FC3317">
              <w:rPr>
                <w:spacing w:val="-8"/>
                <w:sz w:val="24"/>
                <w:szCs w:val="24"/>
                <w:lang w:val="ru-RU"/>
              </w:rPr>
              <w:t xml:space="preserve"> </w:t>
            </w:r>
            <w:r w:rsidRPr="00FC3317">
              <w:rPr>
                <w:sz w:val="24"/>
                <w:szCs w:val="24"/>
                <w:lang w:val="ru-RU"/>
              </w:rPr>
              <w:t>понятийным аппаратом, ориентируется в изученном материале, грамотно</w:t>
            </w:r>
          </w:p>
          <w:p w14:paraId="406AC10E" w14:textId="77777777" w:rsidR="00FC3317" w:rsidRPr="00FC3317" w:rsidRDefault="00FC3317" w:rsidP="00A25E61">
            <w:pPr>
              <w:pStyle w:val="TableParagraph"/>
              <w:spacing w:line="322" w:lineRule="exact"/>
              <w:ind w:left="142" w:right="144" w:firstLine="709"/>
              <w:jc w:val="both"/>
              <w:rPr>
                <w:sz w:val="24"/>
                <w:szCs w:val="24"/>
                <w:lang w:val="ru-RU"/>
              </w:rPr>
            </w:pPr>
            <w:r w:rsidRPr="00FC3317">
              <w:rPr>
                <w:sz w:val="24"/>
                <w:szCs w:val="24"/>
                <w:lang w:val="ru-RU"/>
              </w:rPr>
              <w:t>излагает</w:t>
            </w:r>
            <w:r w:rsidRPr="00FC3317">
              <w:rPr>
                <w:spacing w:val="-7"/>
                <w:sz w:val="24"/>
                <w:szCs w:val="24"/>
                <w:lang w:val="ru-RU"/>
              </w:rPr>
              <w:t xml:space="preserve"> </w:t>
            </w:r>
            <w:r w:rsidRPr="00FC3317">
              <w:rPr>
                <w:sz w:val="24"/>
                <w:szCs w:val="24"/>
                <w:lang w:val="ru-RU"/>
              </w:rPr>
              <w:t>ответ,</w:t>
            </w:r>
            <w:r w:rsidRPr="00FC3317">
              <w:rPr>
                <w:spacing w:val="-6"/>
                <w:sz w:val="24"/>
                <w:szCs w:val="24"/>
                <w:lang w:val="ru-RU"/>
              </w:rPr>
              <w:t xml:space="preserve"> </w:t>
            </w:r>
            <w:r w:rsidRPr="00FC3317">
              <w:rPr>
                <w:sz w:val="24"/>
                <w:szCs w:val="24"/>
                <w:lang w:val="ru-RU"/>
              </w:rPr>
              <w:t>но</w:t>
            </w:r>
            <w:r w:rsidRPr="00FC3317">
              <w:rPr>
                <w:spacing w:val="-4"/>
                <w:sz w:val="24"/>
                <w:szCs w:val="24"/>
                <w:lang w:val="ru-RU"/>
              </w:rPr>
              <w:t xml:space="preserve"> </w:t>
            </w:r>
            <w:r w:rsidRPr="00FC3317">
              <w:rPr>
                <w:sz w:val="24"/>
                <w:szCs w:val="24"/>
                <w:lang w:val="ru-RU"/>
              </w:rPr>
              <w:t>содержание,</w:t>
            </w:r>
            <w:r w:rsidRPr="00FC3317">
              <w:rPr>
                <w:spacing w:val="40"/>
                <w:sz w:val="24"/>
                <w:szCs w:val="24"/>
                <w:lang w:val="ru-RU"/>
              </w:rPr>
              <w:t xml:space="preserve"> </w:t>
            </w:r>
            <w:r w:rsidRPr="00FC3317">
              <w:rPr>
                <w:sz w:val="24"/>
                <w:szCs w:val="24"/>
                <w:lang w:val="ru-RU"/>
              </w:rPr>
              <w:t>форма</w:t>
            </w:r>
            <w:r w:rsidRPr="00FC3317">
              <w:rPr>
                <w:spacing w:val="-7"/>
                <w:sz w:val="24"/>
                <w:szCs w:val="24"/>
                <w:lang w:val="ru-RU"/>
              </w:rPr>
              <w:t xml:space="preserve"> </w:t>
            </w:r>
            <w:r w:rsidRPr="00FC3317">
              <w:rPr>
                <w:sz w:val="24"/>
                <w:szCs w:val="24"/>
                <w:lang w:val="ru-RU"/>
              </w:rPr>
              <w:t>ответа</w:t>
            </w:r>
            <w:r w:rsidRPr="00FC3317">
              <w:rPr>
                <w:spacing w:val="-5"/>
                <w:sz w:val="24"/>
                <w:szCs w:val="24"/>
                <w:lang w:val="ru-RU"/>
              </w:rPr>
              <w:t xml:space="preserve"> </w:t>
            </w:r>
            <w:r w:rsidRPr="00FC3317">
              <w:rPr>
                <w:sz w:val="24"/>
                <w:szCs w:val="24"/>
                <w:lang w:val="ru-RU"/>
              </w:rPr>
              <w:t>имеют</w:t>
            </w:r>
            <w:r w:rsidRPr="00FC3317">
              <w:rPr>
                <w:spacing w:val="-6"/>
                <w:sz w:val="24"/>
                <w:szCs w:val="24"/>
                <w:lang w:val="ru-RU"/>
              </w:rPr>
              <w:t xml:space="preserve"> </w:t>
            </w:r>
            <w:r w:rsidRPr="00FC3317">
              <w:rPr>
                <w:sz w:val="24"/>
                <w:szCs w:val="24"/>
                <w:lang w:val="ru-RU"/>
              </w:rPr>
              <w:t xml:space="preserve">отдельные </w:t>
            </w:r>
            <w:r w:rsidRPr="00FC3317">
              <w:rPr>
                <w:spacing w:val="-2"/>
                <w:sz w:val="24"/>
                <w:szCs w:val="24"/>
                <w:lang w:val="ru-RU"/>
              </w:rPr>
              <w:t>недостатки</w:t>
            </w:r>
          </w:p>
        </w:tc>
      </w:tr>
      <w:tr w:rsidR="00FC3317" w:rsidRPr="00FC3317" w14:paraId="726FDA15" w14:textId="77777777" w:rsidTr="0040739C">
        <w:trPr>
          <w:trHeight w:val="321"/>
        </w:trPr>
        <w:tc>
          <w:tcPr>
            <w:tcW w:w="1243" w:type="dxa"/>
          </w:tcPr>
          <w:p w14:paraId="097458CF" w14:textId="77777777" w:rsidR="00FC3317" w:rsidRPr="00FC3317" w:rsidRDefault="00FC3317" w:rsidP="00A25E61">
            <w:pPr>
              <w:pStyle w:val="TableParagraph"/>
              <w:spacing w:line="301" w:lineRule="exact"/>
              <w:ind w:left="142" w:right="144" w:firstLine="709"/>
              <w:jc w:val="both"/>
              <w:rPr>
                <w:b/>
                <w:sz w:val="24"/>
                <w:szCs w:val="24"/>
              </w:rPr>
            </w:pPr>
            <w:r w:rsidRPr="00FC3317">
              <w:rPr>
                <w:b/>
                <w:spacing w:val="-5"/>
                <w:sz w:val="24"/>
                <w:szCs w:val="24"/>
              </w:rPr>
              <w:t>«3»</w:t>
            </w:r>
          </w:p>
        </w:tc>
        <w:tc>
          <w:tcPr>
            <w:tcW w:w="8330" w:type="dxa"/>
          </w:tcPr>
          <w:p w14:paraId="4F7FBC83" w14:textId="77777777" w:rsidR="00FC3317" w:rsidRPr="00FC3317" w:rsidRDefault="00FC3317" w:rsidP="00A25E61">
            <w:pPr>
              <w:pStyle w:val="TableParagraph"/>
              <w:spacing w:line="301" w:lineRule="exact"/>
              <w:ind w:left="142" w:right="144" w:firstLine="709"/>
              <w:jc w:val="both"/>
              <w:rPr>
                <w:sz w:val="24"/>
                <w:szCs w:val="24"/>
                <w:lang w:val="ru-RU"/>
              </w:rPr>
            </w:pPr>
            <w:r w:rsidRPr="00FC3317">
              <w:rPr>
                <w:sz w:val="24"/>
                <w:szCs w:val="24"/>
                <w:lang w:val="ru-RU"/>
              </w:rPr>
              <w:t>если</w:t>
            </w:r>
            <w:r w:rsidRPr="00FC3317">
              <w:rPr>
                <w:spacing w:val="-9"/>
                <w:sz w:val="24"/>
                <w:szCs w:val="24"/>
                <w:lang w:val="ru-RU"/>
              </w:rPr>
              <w:t xml:space="preserve"> </w:t>
            </w:r>
            <w:r w:rsidRPr="00FC3317">
              <w:rPr>
                <w:sz w:val="24"/>
                <w:szCs w:val="24"/>
                <w:lang w:val="ru-RU"/>
              </w:rPr>
              <w:t>обучающийся</w:t>
            </w:r>
            <w:r w:rsidRPr="00FC3317">
              <w:rPr>
                <w:spacing w:val="-9"/>
                <w:sz w:val="24"/>
                <w:szCs w:val="24"/>
                <w:lang w:val="ru-RU"/>
              </w:rPr>
              <w:t xml:space="preserve"> </w:t>
            </w:r>
            <w:r w:rsidRPr="00FC3317">
              <w:rPr>
                <w:sz w:val="24"/>
                <w:szCs w:val="24"/>
                <w:lang w:val="ru-RU"/>
              </w:rPr>
              <w:t>обнаруживает</w:t>
            </w:r>
            <w:r w:rsidRPr="00FC3317">
              <w:rPr>
                <w:spacing w:val="-7"/>
                <w:sz w:val="24"/>
                <w:szCs w:val="24"/>
                <w:lang w:val="ru-RU"/>
              </w:rPr>
              <w:t xml:space="preserve"> </w:t>
            </w:r>
            <w:r w:rsidRPr="00FC3317">
              <w:rPr>
                <w:sz w:val="24"/>
                <w:szCs w:val="24"/>
                <w:lang w:val="ru-RU"/>
              </w:rPr>
              <w:t>знание</w:t>
            </w:r>
            <w:r w:rsidRPr="00FC3317">
              <w:rPr>
                <w:spacing w:val="-6"/>
                <w:sz w:val="24"/>
                <w:szCs w:val="24"/>
                <w:lang w:val="ru-RU"/>
              </w:rPr>
              <w:t xml:space="preserve"> </w:t>
            </w:r>
            <w:r w:rsidRPr="00FC3317">
              <w:rPr>
                <w:sz w:val="24"/>
                <w:szCs w:val="24"/>
                <w:lang w:val="ru-RU"/>
              </w:rPr>
              <w:t>и</w:t>
            </w:r>
            <w:r w:rsidRPr="00FC3317">
              <w:rPr>
                <w:spacing w:val="-6"/>
                <w:sz w:val="24"/>
                <w:szCs w:val="24"/>
                <w:lang w:val="ru-RU"/>
              </w:rPr>
              <w:t xml:space="preserve"> </w:t>
            </w:r>
            <w:r w:rsidRPr="00FC3317">
              <w:rPr>
                <w:sz w:val="24"/>
                <w:szCs w:val="24"/>
                <w:lang w:val="ru-RU"/>
              </w:rPr>
              <w:t>понимание</w:t>
            </w:r>
            <w:r w:rsidRPr="00FC3317">
              <w:rPr>
                <w:spacing w:val="-9"/>
                <w:sz w:val="24"/>
                <w:szCs w:val="24"/>
                <w:lang w:val="ru-RU"/>
              </w:rPr>
              <w:t xml:space="preserve"> </w:t>
            </w:r>
            <w:r w:rsidRPr="00FC3317">
              <w:rPr>
                <w:spacing w:val="-2"/>
                <w:sz w:val="24"/>
                <w:szCs w:val="24"/>
                <w:lang w:val="ru-RU"/>
              </w:rPr>
              <w:t>основных</w:t>
            </w:r>
          </w:p>
        </w:tc>
      </w:tr>
      <w:tr w:rsidR="00FC3317" w:rsidRPr="00FC3317" w14:paraId="5C4B4646" w14:textId="77777777" w:rsidTr="0040739C">
        <w:trPr>
          <w:trHeight w:val="967"/>
        </w:trPr>
        <w:tc>
          <w:tcPr>
            <w:tcW w:w="1243" w:type="dxa"/>
          </w:tcPr>
          <w:p w14:paraId="480E586E" w14:textId="77777777" w:rsidR="00FC3317" w:rsidRPr="00FC3317" w:rsidRDefault="00FC3317" w:rsidP="00A25E61">
            <w:pPr>
              <w:pStyle w:val="TableParagraph"/>
              <w:ind w:left="142" w:right="144" w:firstLine="709"/>
              <w:jc w:val="both"/>
              <w:rPr>
                <w:sz w:val="24"/>
                <w:szCs w:val="24"/>
                <w:lang w:val="ru-RU"/>
              </w:rPr>
            </w:pPr>
          </w:p>
        </w:tc>
        <w:tc>
          <w:tcPr>
            <w:tcW w:w="8330" w:type="dxa"/>
          </w:tcPr>
          <w:p w14:paraId="69635717" w14:textId="77777777" w:rsidR="00FC3317" w:rsidRPr="00FC3317" w:rsidRDefault="00FC3317" w:rsidP="00A25E61">
            <w:pPr>
              <w:pStyle w:val="TableParagraph"/>
              <w:spacing w:line="317" w:lineRule="exact"/>
              <w:ind w:left="142" w:right="144" w:firstLine="709"/>
              <w:jc w:val="both"/>
              <w:rPr>
                <w:sz w:val="24"/>
                <w:szCs w:val="24"/>
                <w:lang w:val="ru-RU"/>
              </w:rPr>
            </w:pPr>
            <w:r w:rsidRPr="00FC3317">
              <w:rPr>
                <w:sz w:val="24"/>
                <w:szCs w:val="24"/>
                <w:lang w:val="ru-RU"/>
              </w:rPr>
              <w:t>положений</w:t>
            </w:r>
            <w:r w:rsidRPr="00FC3317">
              <w:rPr>
                <w:spacing w:val="-7"/>
                <w:sz w:val="24"/>
                <w:szCs w:val="24"/>
                <w:lang w:val="ru-RU"/>
              </w:rPr>
              <w:t xml:space="preserve"> </w:t>
            </w:r>
            <w:r w:rsidRPr="00FC3317">
              <w:rPr>
                <w:sz w:val="24"/>
                <w:szCs w:val="24"/>
                <w:lang w:val="ru-RU"/>
              </w:rPr>
              <w:t>учебного</w:t>
            </w:r>
            <w:r w:rsidRPr="00FC3317">
              <w:rPr>
                <w:spacing w:val="-4"/>
                <w:sz w:val="24"/>
                <w:szCs w:val="24"/>
                <w:lang w:val="ru-RU"/>
              </w:rPr>
              <w:t xml:space="preserve"> </w:t>
            </w:r>
            <w:r w:rsidRPr="00FC3317">
              <w:rPr>
                <w:sz w:val="24"/>
                <w:szCs w:val="24"/>
                <w:lang w:val="ru-RU"/>
              </w:rPr>
              <w:t>материала,</w:t>
            </w:r>
            <w:r w:rsidRPr="00FC3317">
              <w:rPr>
                <w:spacing w:val="-7"/>
                <w:sz w:val="24"/>
                <w:szCs w:val="24"/>
                <w:lang w:val="ru-RU"/>
              </w:rPr>
              <w:t xml:space="preserve"> </w:t>
            </w:r>
            <w:r w:rsidRPr="00FC3317">
              <w:rPr>
                <w:sz w:val="24"/>
                <w:szCs w:val="24"/>
                <w:lang w:val="ru-RU"/>
              </w:rPr>
              <w:t>но</w:t>
            </w:r>
            <w:r w:rsidRPr="00FC3317">
              <w:rPr>
                <w:spacing w:val="-7"/>
                <w:sz w:val="24"/>
                <w:szCs w:val="24"/>
                <w:lang w:val="ru-RU"/>
              </w:rPr>
              <w:t xml:space="preserve"> </w:t>
            </w:r>
            <w:r w:rsidRPr="00FC3317">
              <w:rPr>
                <w:sz w:val="24"/>
                <w:szCs w:val="24"/>
                <w:lang w:val="ru-RU"/>
              </w:rPr>
              <w:t>излагает</w:t>
            </w:r>
            <w:r w:rsidRPr="00FC3317">
              <w:rPr>
                <w:spacing w:val="-5"/>
                <w:sz w:val="24"/>
                <w:szCs w:val="24"/>
                <w:lang w:val="ru-RU"/>
              </w:rPr>
              <w:t xml:space="preserve"> </w:t>
            </w:r>
            <w:r w:rsidRPr="00FC3317">
              <w:rPr>
                <w:sz w:val="24"/>
                <w:szCs w:val="24"/>
                <w:lang w:val="ru-RU"/>
              </w:rPr>
              <w:t>его</w:t>
            </w:r>
            <w:r w:rsidRPr="00FC3317">
              <w:rPr>
                <w:spacing w:val="-3"/>
                <w:sz w:val="24"/>
                <w:szCs w:val="24"/>
                <w:lang w:val="ru-RU"/>
              </w:rPr>
              <w:t xml:space="preserve"> </w:t>
            </w:r>
            <w:r w:rsidRPr="00FC3317">
              <w:rPr>
                <w:spacing w:val="-2"/>
                <w:sz w:val="24"/>
                <w:szCs w:val="24"/>
                <w:lang w:val="ru-RU"/>
              </w:rPr>
              <w:t>неполно,</w:t>
            </w:r>
          </w:p>
          <w:p w14:paraId="2310F31C" w14:textId="77777777" w:rsidR="00FC3317" w:rsidRPr="00FC3317" w:rsidRDefault="00FC3317" w:rsidP="00A25E61">
            <w:pPr>
              <w:pStyle w:val="TableParagraph"/>
              <w:spacing w:line="322" w:lineRule="exact"/>
              <w:ind w:left="142" w:right="144" w:firstLine="709"/>
              <w:jc w:val="both"/>
              <w:rPr>
                <w:sz w:val="24"/>
                <w:szCs w:val="24"/>
                <w:lang w:val="ru-RU"/>
              </w:rPr>
            </w:pPr>
            <w:r w:rsidRPr="00FC3317">
              <w:rPr>
                <w:sz w:val="24"/>
                <w:szCs w:val="24"/>
                <w:lang w:val="ru-RU"/>
              </w:rPr>
              <w:t>непоследовательно,</w:t>
            </w:r>
            <w:r w:rsidRPr="00FC3317">
              <w:rPr>
                <w:spacing w:val="-9"/>
                <w:sz w:val="24"/>
                <w:szCs w:val="24"/>
                <w:lang w:val="ru-RU"/>
              </w:rPr>
              <w:t xml:space="preserve"> </w:t>
            </w:r>
            <w:r w:rsidRPr="00FC3317">
              <w:rPr>
                <w:sz w:val="24"/>
                <w:szCs w:val="24"/>
                <w:lang w:val="ru-RU"/>
              </w:rPr>
              <w:t>допускает</w:t>
            </w:r>
            <w:r w:rsidRPr="00FC3317">
              <w:rPr>
                <w:spacing w:val="-8"/>
                <w:sz w:val="24"/>
                <w:szCs w:val="24"/>
                <w:lang w:val="ru-RU"/>
              </w:rPr>
              <w:t xml:space="preserve"> </w:t>
            </w:r>
            <w:r w:rsidRPr="00FC3317">
              <w:rPr>
                <w:sz w:val="24"/>
                <w:szCs w:val="24"/>
                <w:lang w:val="ru-RU"/>
              </w:rPr>
              <w:t>неточности</w:t>
            </w:r>
            <w:r w:rsidRPr="00FC3317">
              <w:rPr>
                <w:spacing w:val="-8"/>
                <w:sz w:val="24"/>
                <w:szCs w:val="24"/>
                <w:lang w:val="ru-RU"/>
              </w:rPr>
              <w:t xml:space="preserve"> </w:t>
            </w:r>
            <w:r w:rsidRPr="00FC3317">
              <w:rPr>
                <w:sz w:val="24"/>
                <w:szCs w:val="24"/>
                <w:lang w:val="ru-RU"/>
              </w:rPr>
              <w:t>в</w:t>
            </w:r>
            <w:r w:rsidRPr="00FC3317">
              <w:rPr>
                <w:spacing w:val="-9"/>
                <w:sz w:val="24"/>
                <w:szCs w:val="24"/>
                <w:lang w:val="ru-RU"/>
              </w:rPr>
              <w:t xml:space="preserve"> </w:t>
            </w:r>
            <w:r w:rsidRPr="00FC3317">
              <w:rPr>
                <w:sz w:val="24"/>
                <w:szCs w:val="24"/>
                <w:lang w:val="ru-RU"/>
              </w:rPr>
              <w:t>определении</w:t>
            </w:r>
            <w:r w:rsidRPr="00FC3317">
              <w:rPr>
                <w:spacing w:val="-8"/>
                <w:sz w:val="24"/>
                <w:szCs w:val="24"/>
                <w:lang w:val="ru-RU"/>
              </w:rPr>
              <w:t xml:space="preserve"> </w:t>
            </w:r>
            <w:r w:rsidRPr="00FC3317">
              <w:rPr>
                <w:sz w:val="24"/>
                <w:szCs w:val="24"/>
                <w:lang w:val="ru-RU"/>
              </w:rPr>
              <w:t>понятий, не умеет доказательно обосновывать свои суждения</w:t>
            </w:r>
          </w:p>
        </w:tc>
      </w:tr>
      <w:tr w:rsidR="00FC3317" w:rsidRPr="00FC3317" w14:paraId="0B4A446C" w14:textId="77777777" w:rsidTr="0040739C">
        <w:trPr>
          <w:trHeight w:val="1288"/>
        </w:trPr>
        <w:tc>
          <w:tcPr>
            <w:tcW w:w="1243" w:type="dxa"/>
          </w:tcPr>
          <w:p w14:paraId="4ED3C1BF" w14:textId="77777777" w:rsidR="00FC3317" w:rsidRPr="00FC3317" w:rsidRDefault="00FC3317" w:rsidP="00A25E61">
            <w:pPr>
              <w:pStyle w:val="TableParagraph"/>
              <w:spacing w:line="320" w:lineRule="exact"/>
              <w:ind w:left="142" w:right="144" w:firstLine="709"/>
              <w:jc w:val="both"/>
              <w:rPr>
                <w:b/>
                <w:sz w:val="24"/>
                <w:szCs w:val="24"/>
              </w:rPr>
            </w:pPr>
            <w:r w:rsidRPr="00FC3317">
              <w:rPr>
                <w:b/>
                <w:spacing w:val="-5"/>
                <w:sz w:val="24"/>
                <w:szCs w:val="24"/>
              </w:rPr>
              <w:t>«2»</w:t>
            </w:r>
          </w:p>
        </w:tc>
        <w:tc>
          <w:tcPr>
            <w:tcW w:w="8330" w:type="dxa"/>
          </w:tcPr>
          <w:p w14:paraId="2CBC9FD1"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если</w:t>
            </w:r>
            <w:r w:rsidRPr="00FC3317">
              <w:rPr>
                <w:spacing w:val="-6"/>
                <w:sz w:val="24"/>
                <w:szCs w:val="24"/>
                <w:lang w:val="ru-RU"/>
              </w:rPr>
              <w:t xml:space="preserve"> </w:t>
            </w:r>
            <w:r w:rsidRPr="00FC3317">
              <w:rPr>
                <w:sz w:val="24"/>
                <w:szCs w:val="24"/>
                <w:lang w:val="ru-RU"/>
              </w:rPr>
              <w:t>обучающийся</w:t>
            </w:r>
            <w:r w:rsidRPr="00FC3317">
              <w:rPr>
                <w:spacing w:val="-9"/>
                <w:sz w:val="24"/>
                <w:szCs w:val="24"/>
                <w:lang w:val="ru-RU"/>
              </w:rPr>
              <w:t xml:space="preserve"> </w:t>
            </w:r>
            <w:r w:rsidRPr="00FC3317">
              <w:rPr>
                <w:sz w:val="24"/>
                <w:szCs w:val="24"/>
                <w:lang w:val="ru-RU"/>
              </w:rPr>
              <w:t>имеет</w:t>
            </w:r>
            <w:r w:rsidRPr="00FC3317">
              <w:rPr>
                <w:spacing w:val="-9"/>
                <w:sz w:val="24"/>
                <w:szCs w:val="24"/>
                <w:lang w:val="ru-RU"/>
              </w:rPr>
              <w:t xml:space="preserve"> </w:t>
            </w:r>
            <w:r w:rsidRPr="00FC3317">
              <w:rPr>
                <w:sz w:val="24"/>
                <w:szCs w:val="24"/>
                <w:lang w:val="ru-RU"/>
              </w:rPr>
              <w:t>разрозненные,</w:t>
            </w:r>
            <w:r w:rsidRPr="00FC3317">
              <w:rPr>
                <w:spacing w:val="-7"/>
                <w:sz w:val="24"/>
                <w:szCs w:val="24"/>
                <w:lang w:val="ru-RU"/>
              </w:rPr>
              <w:t xml:space="preserve"> </w:t>
            </w:r>
            <w:r w:rsidRPr="00FC3317">
              <w:rPr>
                <w:sz w:val="24"/>
                <w:szCs w:val="24"/>
                <w:lang w:val="ru-RU"/>
              </w:rPr>
              <w:t>бессистемные</w:t>
            </w:r>
            <w:r w:rsidRPr="00FC3317">
              <w:rPr>
                <w:spacing w:val="-6"/>
                <w:sz w:val="24"/>
                <w:szCs w:val="24"/>
                <w:lang w:val="ru-RU"/>
              </w:rPr>
              <w:t xml:space="preserve"> </w:t>
            </w:r>
            <w:r w:rsidRPr="00FC3317">
              <w:rPr>
                <w:sz w:val="24"/>
                <w:szCs w:val="24"/>
                <w:lang w:val="ru-RU"/>
              </w:rPr>
              <w:t>знания,</w:t>
            </w:r>
            <w:r w:rsidRPr="00FC3317">
              <w:rPr>
                <w:spacing w:val="-6"/>
                <w:sz w:val="24"/>
                <w:szCs w:val="24"/>
                <w:lang w:val="ru-RU"/>
              </w:rPr>
              <w:t xml:space="preserve"> </w:t>
            </w:r>
            <w:r w:rsidRPr="00FC3317">
              <w:rPr>
                <w:sz w:val="24"/>
                <w:szCs w:val="24"/>
                <w:lang w:val="ru-RU"/>
              </w:rPr>
              <w:t>не умеет выделять главное и второстепенное, допускает ошибки в определении понятий, искажающие их смысл, беспорядочно и</w:t>
            </w:r>
          </w:p>
          <w:p w14:paraId="5B4BF030" w14:textId="77777777" w:rsidR="00FC3317" w:rsidRPr="00FC3317" w:rsidRDefault="00FC3317" w:rsidP="00A25E61">
            <w:pPr>
              <w:pStyle w:val="TableParagraph"/>
              <w:spacing w:line="308" w:lineRule="exact"/>
              <w:ind w:left="142" w:right="144" w:firstLine="709"/>
              <w:jc w:val="both"/>
              <w:rPr>
                <w:sz w:val="24"/>
                <w:szCs w:val="24"/>
              </w:rPr>
            </w:pPr>
            <w:proofErr w:type="spellStart"/>
            <w:r w:rsidRPr="00FC3317">
              <w:rPr>
                <w:sz w:val="24"/>
                <w:szCs w:val="24"/>
              </w:rPr>
              <w:t>неуверенно</w:t>
            </w:r>
            <w:proofErr w:type="spellEnd"/>
            <w:r w:rsidRPr="00FC3317">
              <w:rPr>
                <w:spacing w:val="-7"/>
                <w:sz w:val="24"/>
                <w:szCs w:val="24"/>
              </w:rPr>
              <w:t xml:space="preserve"> </w:t>
            </w:r>
            <w:proofErr w:type="spellStart"/>
            <w:r w:rsidRPr="00FC3317">
              <w:rPr>
                <w:sz w:val="24"/>
                <w:szCs w:val="24"/>
              </w:rPr>
              <w:t>излагает</w:t>
            </w:r>
            <w:proofErr w:type="spellEnd"/>
            <w:r w:rsidRPr="00FC3317">
              <w:rPr>
                <w:spacing w:val="-7"/>
                <w:sz w:val="24"/>
                <w:szCs w:val="24"/>
              </w:rPr>
              <w:t xml:space="preserve"> </w:t>
            </w:r>
            <w:proofErr w:type="spellStart"/>
            <w:r w:rsidRPr="00FC3317">
              <w:rPr>
                <w:spacing w:val="-2"/>
                <w:sz w:val="24"/>
                <w:szCs w:val="24"/>
              </w:rPr>
              <w:t>материал</w:t>
            </w:r>
            <w:proofErr w:type="spellEnd"/>
          </w:p>
        </w:tc>
      </w:tr>
    </w:tbl>
    <w:p w14:paraId="3B2F94B0" w14:textId="77777777" w:rsidR="00FC3317" w:rsidRPr="00FC3317" w:rsidRDefault="00FC3317" w:rsidP="00A25E61">
      <w:pPr>
        <w:pStyle w:val="a3"/>
        <w:spacing w:before="12"/>
        <w:ind w:left="142" w:right="144" w:firstLine="709"/>
        <w:rPr>
          <w:b/>
          <w:sz w:val="24"/>
          <w:szCs w:val="24"/>
        </w:rPr>
      </w:pPr>
    </w:p>
    <w:p w14:paraId="2B67F948" w14:textId="77777777" w:rsidR="00FC3317" w:rsidRPr="00FC3317" w:rsidRDefault="00FC3317" w:rsidP="00A25E61">
      <w:pPr>
        <w:ind w:left="142" w:right="144" w:firstLine="709"/>
        <w:jc w:val="both"/>
        <w:rPr>
          <w:b/>
          <w:sz w:val="24"/>
          <w:szCs w:val="24"/>
        </w:rPr>
      </w:pPr>
      <w:r w:rsidRPr="00FC3317">
        <w:rPr>
          <w:b/>
          <w:sz w:val="24"/>
          <w:szCs w:val="24"/>
        </w:rPr>
        <w:t>Критерии</w:t>
      </w:r>
      <w:r w:rsidRPr="00FC3317">
        <w:rPr>
          <w:b/>
          <w:spacing w:val="-6"/>
          <w:sz w:val="24"/>
          <w:szCs w:val="24"/>
        </w:rPr>
        <w:t xml:space="preserve"> </w:t>
      </w:r>
      <w:r w:rsidRPr="00FC3317">
        <w:rPr>
          <w:b/>
          <w:sz w:val="24"/>
          <w:szCs w:val="24"/>
        </w:rPr>
        <w:t>оценки</w:t>
      </w:r>
      <w:r w:rsidRPr="00FC3317">
        <w:rPr>
          <w:b/>
          <w:spacing w:val="-6"/>
          <w:sz w:val="24"/>
          <w:szCs w:val="24"/>
        </w:rPr>
        <w:t xml:space="preserve"> </w:t>
      </w:r>
      <w:r w:rsidRPr="00FC3317">
        <w:rPr>
          <w:b/>
          <w:sz w:val="24"/>
          <w:szCs w:val="24"/>
        </w:rPr>
        <w:t>на</w:t>
      </w:r>
      <w:r w:rsidRPr="00FC3317">
        <w:rPr>
          <w:b/>
          <w:spacing w:val="-4"/>
          <w:sz w:val="24"/>
          <w:szCs w:val="24"/>
        </w:rPr>
        <w:t xml:space="preserve"> </w:t>
      </w:r>
      <w:r w:rsidRPr="00FC3317">
        <w:rPr>
          <w:b/>
          <w:spacing w:val="-2"/>
          <w:sz w:val="24"/>
          <w:szCs w:val="24"/>
        </w:rPr>
        <w:t>экзамене</w:t>
      </w:r>
    </w:p>
    <w:p w14:paraId="4ED314B9" w14:textId="77777777" w:rsidR="00FC3317" w:rsidRPr="00FC3317" w:rsidRDefault="00FC3317" w:rsidP="00A25E61">
      <w:pPr>
        <w:pStyle w:val="a3"/>
        <w:spacing w:before="319"/>
        <w:ind w:left="142" w:right="144" w:firstLine="709"/>
        <w:rPr>
          <w:sz w:val="24"/>
          <w:szCs w:val="24"/>
        </w:rPr>
      </w:pPr>
      <w:r w:rsidRPr="00FC3317">
        <w:rPr>
          <w:sz w:val="24"/>
          <w:szCs w:val="24"/>
        </w:rPr>
        <w:t xml:space="preserve">Оценки </w:t>
      </w:r>
      <w:r w:rsidRPr="00FC3317">
        <w:rPr>
          <w:b/>
          <w:sz w:val="24"/>
          <w:szCs w:val="24"/>
        </w:rPr>
        <w:t xml:space="preserve">«отлично» </w:t>
      </w:r>
      <w:r w:rsidRPr="00FC3317">
        <w:rPr>
          <w:sz w:val="24"/>
          <w:szCs w:val="24"/>
        </w:rPr>
        <w:t>заслуживает обучающийся, обнаруживший всестороннее, систематическое и глубокое знание учебно-программного материала, умение свободно выполнять практическое задание, усвоивший общие и профессиональные компетенции, соответствующие ФГОС, усвоивший взаимосвязь основных понятий тем и их значение для приобретаемой специальности, проявивший творческие способности. Обучающийся освещает различные вопросы программного материала,</w:t>
      </w:r>
      <w:r w:rsidRPr="00FC3317">
        <w:rPr>
          <w:spacing w:val="80"/>
          <w:sz w:val="24"/>
          <w:szCs w:val="24"/>
        </w:rPr>
        <w:t xml:space="preserve"> </w:t>
      </w:r>
      <w:r w:rsidRPr="00FC3317">
        <w:rPr>
          <w:sz w:val="24"/>
          <w:szCs w:val="24"/>
        </w:rPr>
        <w:t>делает содержательные выводы, демонстрирует знание специальной литературы в рамках учебного методического комплекса и дополнительных источников информации, в том числе Интернет - ресурсов.</w:t>
      </w:r>
    </w:p>
    <w:p w14:paraId="12CEE7AF" w14:textId="77777777" w:rsidR="00FC3317" w:rsidRPr="00FC3317" w:rsidRDefault="00FC3317" w:rsidP="00A25E61">
      <w:pPr>
        <w:pStyle w:val="a3"/>
        <w:ind w:left="142" w:right="144" w:firstLine="709"/>
        <w:rPr>
          <w:sz w:val="24"/>
          <w:szCs w:val="24"/>
        </w:rPr>
      </w:pPr>
      <w:r w:rsidRPr="00FC3317">
        <w:rPr>
          <w:sz w:val="24"/>
          <w:szCs w:val="24"/>
        </w:rPr>
        <w:t xml:space="preserve">На оценку </w:t>
      </w:r>
      <w:r w:rsidRPr="00FC3317">
        <w:rPr>
          <w:b/>
          <w:sz w:val="24"/>
          <w:szCs w:val="24"/>
        </w:rPr>
        <w:t xml:space="preserve">«хорошо» </w:t>
      </w:r>
      <w:r w:rsidRPr="00FC3317">
        <w:rPr>
          <w:sz w:val="24"/>
          <w:szCs w:val="24"/>
        </w:rPr>
        <w:t>оценивается ответ, если обучающийся при ответе продемонстрировал системные знания и умения по поставленным вопросам. Содержание вопроса изложил связно, грамотным языком, раскрыл последовательно суть изученного материала, демонстрируя прочность полученных знаний и умений, но при ответе были допущены</w:t>
      </w:r>
      <w:r w:rsidRPr="00FC3317">
        <w:rPr>
          <w:spacing w:val="40"/>
          <w:sz w:val="24"/>
          <w:szCs w:val="24"/>
        </w:rPr>
        <w:t xml:space="preserve"> </w:t>
      </w:r>
      <w:r w:rsidRPr="00FC3317">
        <w:rPr>
          <w:sz w:val="24"/>
          <w:szCs w:val="24"/>
        </w:rPr>
        <w:t>незначительные ошибки, нарушалась последовательность изложения или отсутствовали некоторые несущественные элементы содержания тем.</w:t>
      </w:r>
    </w:p>
    <w:p w14:paraId="269ADC53" w14:textId="77777777" w:rsidR="00FC3317" w:rsidRPr="00FC3317" w:rsidRDefault="00FC3317" w:rsidP="00A25E61">
      <w:pPr>
        <w:pStyle w:val="a3"/>
        <w:ind w:left="142" w:right="144" w:firstLine="709"/>
        <w:rPr>
          <w:sz w:val="24"/>
          <w:szCs w:val="24"/>
        </w:rPr>
      </w:pPr>
      <w:r w:rsidRPr="00FC3317">
        <w:rPr>
          <w:sz w:val="24"/>
          <w:szCs w:val="24"/>
        </w:rPr>
        <w:t xml:space="preserve">Оценки </w:t>
      </w:r>
      <w:r w:rsidRPr="00FC3317">
        <w:rPr>
          <w:b/>
          <w:sz w:val="24"/>
          <w:szCs w:val="24"/>
        </w:rPr>
        <w:t xml:space="preserve">«удовлетворительно» </w:t>
      </w:r>
      <w:r w:rsidRPr="00FC3317">
        <w:rPr>
          <w:sz w:val="24"/>
          <w:szCs w:val="24"/>
        </w:rPr>
        <w:t>заслуживает обучающийся, обнаруживший знания основного учебно-программного материала в объеме, необходимом для дальнейшей учебы и предстоящей работы по специальности/профессии, справляющийся с выполнением заданий, предусмотренных программой, знакомый с основной литературой, рекомендованной программой, но, у обучающегося обнаружены неточности в развернутом раскрытии понятий, терминов, определений, план ответа выстроен непоследовательно, в ответе допущены погрешности, исправленные под руководством преподавателя.</w:t>
      </w:r>
    </w:p>
    <w:p w14:paraId="1E031506" w14:textId="77777777" w:rsidR="00FC3317" w:rsidRPr="00FC3317" w:rsidRDefault="00FC3317" w:rsidP="00A25E61">
      <w:pPr>
        <w:pStyle w:val="a3"/>
        <w:spacing w:before="1"/>
        <w:ind w:left="142" w:right="144" w:firstLine="709"/>
        <w:rPr>
          <w:sz w:val="24"/>
          <w:szCs w:val="24"/>
        </w:rPr>
      </w:pPr>
      <w:r w:rsidRPr="00FC3317">
        <w:rPr>
          <w:sz w:val="24"/>
          <w:szCs w:val="24"/>
        </w:rPr>
        <w:lastRenderedPageBreak/>
        <w:t>Оценка</w:t>
      </w:r>
      <w:r w:rsidRPr="00FC3317">
        <w:rPr>
          <w:spacing w:val="-6"/>
          <w:sz w:val="24"/>
          <w:szCs w:val="24"/>
        </w:rPr>
        <w:t xml:space="preserve"> </w:t>
      </w:r>
      <w:r w:rsidRPr="00FC3317">
        <w:rPr>
          <w:b/>
          <w:sz w:val="24"/>
          <w:szCs w:val="24"/>
        </w:rPr>
        <w:t>«неудовлетворительно»</w:t>
      </w:r>
      <w:r w:rsidRPr="00FC3317">
        <w:rPr>
          <w:b/>
          <w:spacing w:val="-3"/>
          <w:sz w:val="24"/>
          <w:szCs w:val="24"/>
        </w:rPr>
        <w:t xml:space="preserve"> </w:t>
      </w:r>
      <w:r w:rsidRPr="00FC3317">
        <w:rPr>
          <w:sz w:val="24"/>
          <w:szCs w:val="24"/>
        </w:rPr>
        <w:t>выставляется</w:t>
      </w:r>
      <w:r w:rsidRPr="00FC3317">
        <w:rPr>
          <w:spacing w:val="-6"/>
          <w:sz w:val="24"/>
          <w:szCs w:val="24"/>
        </w:rPr>
        <w:t xml:space="preserve"> </w:t>
      </w:r>
      <w:r w:rsidRPr="00FC3317">
        <w:rPr>
          <w:sz w:val="24"/>
          <w:szCs w:val="24"/>
        </w:rPr>
        <w:t>обучающемуся,</w:t>
      </w:r>
      <w:r w:rsidRPr="00FC3317">
        <w:rPr>
          <w:spacing w:val="-6"/>
          <w:sz w:val="24"/>
          <w:szCs w:val="24"/>
        </w:rPr>
        <w:t xml:space="preserve"> </w:t>
      </w:r>
      <w:r w:rsidRPr="00FC3317">
        <w:rPr>
          <w:sz w:val="24"/>
          <w:szCs w:val="24"/>
        </w:rPr>
        <w:t>если</w:t>
      </w:r>
      <w:r w:rsidRPr="00FC3317">
        <w:rPr>
          <w:spacing w:val="-6"/>
          <w:sz w:val="24"/>
          <w:szCs w:val="24"/>
        </w:rPr>
        <w:t xml:space="preserve"> </w:t>
      </w:r>
      <w:r w:rsidRPr="00FC3317">
        <w:rPr>
          <w:sz w:val="24"/>
          <w:szCs w:val="24"/>
        </w:rPr>
        <w:t>в</w:t>
      </w:r>
      <w:r w:rsidRPr="00FC3317">
        <w:rPr>
          <w:spacing w:val="-7"/>
          <w:sz w:val="24"/>
          <w:szCs w:val="24"/>
        </w:rPr>
        <w:t xml:space="preserve"> </w:t>
      </w:r>
      <w:r w:rsidRPr="00FC3317">
        <w:rPr>
          <w:sz w:val="24"/>
          <w:szCs w:val="24"/>
        </w:rPr>
        <w:t>ответе обнаружены пробелы в знаниях основного учебно-программного материала, недостаточно раскрыты понятия, термины, допущены принципиальные ошибки</w:t>
      </w:r>
      <w:r w:rsidRPr="00FC3317">
        <w:rPr>
          <w:spacing w:val="-3"/>
          <w:sz w:val="24"/>
          <w:szCs w:val="24"/>
        </w:rPr>
        <w:t xml:space="preserve"> </w:t>
      </w:r>
      <w:r w:rsidRPr="00FC3317">
        <w:rPr>
          <w:sz w:val="24"/>
          <w:szCs w:val="24"/>
        </w:rPr>
        <w:t>в</w:t>
      </w:r>
      <w:r w:rsidRPr="00FC3317">
        <w:rPr>
          <w:spacing w:val="-4"/>
          <w:sz w:val="24"/>
          <w:szCs w:val="24"/>
        </w:rPr>
        <w:t xml:space="preserve"> </w:t>
      </w:r>
      <w:r w:rsidRPr="00FC3317">
        <w:rPr>
          <w:sz w:val="24"/>
          <w:szCs w:val="24"/>
        </w:rPr>
        <w:t>выполнении</w:t>
      </w:r>
      <w:r w:rsidRPr="00FC3317">
        <w:rPr>
          <w:spacing w:val="-6"/>
          <w:sz w:val="24"/>
          <w:szCs w:val="24"/>
        </w:rPr>
        <w:t xml:space="preserve"> </w:t>
      </w:r>
      <w:r w:rsidRPr="00FC3317">
        <w:rPr>
          <w:sz w:val="24"/>
          <w:szCs w:val="24"/>
        </w:rPr>
        <w:t>практических</w:t>
      </w:r>
      <w:r w:rsidRPr="00FC3317">
        <w:rPr>
          <w:spacing w:val="-2"/>
          <w:sz w:val="24"/>
          <w:szCs w:val="24"/>
        </w:rPr>
        <w:t xml:space="preserve"> </w:t>
      </w:r>
      <w:r w:rsidRPr="00FC3317">
        <w:rPr>
          <w:sz w:val="24"/>
          <w:szCs w:val="24"/>
        </w:rPr>
        <w:t>заданий.</w:t>
      </w:r>
      <w:r w:rsidRPr="00FC3317">
        <w:rPr>
          <w:spacing w:val="-4"/>
          <w:sz w:val="24"/>
          <w:szCs w:val="24"/>
        </w:rPr>
        <w:t xml:space="preserve"> </w:t>
      </w:r>
      <w:r w:rsidRPr="00FC3317">
        <w:rPr>
          <w:sz w:val="24"/>
          <w:szCs w:val="24"/>
        </w:rPr>
        <w:t>Ответ</w:t>
      </w:r>
      <w:r w:rsidRPr="00FC3317">
        <w:rPr>
          <w:spacing w:val="-3"/>
          <w:sz w:val="24"/>
          <w:szCs w:val="24"/>
        </w:rPr>
        <w:t xml:space="preserve"> </w:t>
      </w:r>
      <w:r w:rsidRPr="00FC3317">
        <w:rPr>
          <w:sz w:val="24"/>
          <w:szCs w:val="24"/>
        </w:rPr>
        <w:t>содержит</w:t>
      </w:r>
      <w:r w:rsidRPr="00FC3317">
        <w:rPr>
          <w:spacing w:val="-4"/>
          <w:sz w:val="24"/>
          <w:szCs w:val="24"/>
        </w:rPr>
        <w:t xml:space="preserve"> </w:t>
      </w:r>
      <w:r w:rsidRPr="00FC3317">
        <w:rPr>
          <w:sz w:val="24"/>
          <w:szCs w:val="24"/>
        </w:rPr>
        <w:t>ряд</w:t>
      </w:r>
      <w:r w:rsidRPr="00FC3317">
        <w:rPr>
          <w:spacing w:val="-2"/>
          <w:sz w:val="24"/>
          <w:szCs w:val="24"/>
        </w:rPr>
        <w:t xml:space="preserve"> </w:t>
      </w:r>
      <w:r w:rsidRPr="00FC3317">
        <w:rPr>
          <w:sz w:val="24"/>
          <w:szCs w:val="24"/>
        </w:rPr>
        <w:t>серьезных неточностей. Выводы поверхностны</w:t>
      </w:r>
    </w:p>
    <w:p w14:paraId="774A5BD8" w14:textId="77777777" w:rsidR="00FC3317" w:rsidRPr="00FC3317" w:rsidRDefault="00FC3317" w:rsidP="00A25E61">
      <w:pPr>
        <w:pStyle w:val="a3"/>
        <w:spacing w:before="5"/>
        <w:ind w:left="142" w:right="144" w:firstLine="709"/>
        <w:rPr>
          <w:sz w:val="24"/>
          <w:szCs w:val="24"/>
        </w:rPr>
      </w:pPr>
    </w:p>
    <w:p w14:paraId="7AB27769" w14:textId="77777777" w:rsidR="00FC3317" w:rsidRPr="00FC3317" w:rsidRDefault="00FC3317" w:rsidP="00A25E61">
      <w:pPr>
        <w:ind w:left="142" w:right="144" w:firstLine="709"/>
        <w:jc w:val="both"/>
        <w:rPr>
          <w:b/>
          <w:sz w:val="24"/>
          <w:szCs w:val="24"/>
        </w:rPr>
      </w:pPr>
      <w:r w:rsidRPr="00FC3317">
        <w:rPr>
          <w:b/>
          <w:sz w:val="24"/>
          <w:szCs w:val="24"/>
        </w:rPr>
        <w:t>Фонд</w:t>
      </w:r>
      <w:r w:rsidRPr="00FC3317">
        <w:rPr>
          <w:b/>
          <w:spacing w:val="-8"/>
          <w:sz w:val="24"/>
          <w:szCs w:val="24"/>
        </w:rPr>
        <w:t xml:space="preserve"> </w:t>
      </w:r>
      <w:r w:rsidRPr="00FC3317">
        <w:rPr>
          <w:b/>
          <w:sz w:val="24"/>
          <w:szCs w:val="24"/>
        </w:rPr>
        <w:t>оценочных</w:t>
      </w:r>
      <w:r w:rsidRPr="00FC3317">
        <w:rPr>
          <w:b/>
          <w:spacing w:val="-6"/>
          <w:sz w:val="24"/>
          <w:szCs w:val="24"/>
        </w:rPr>
        <w:t xml:space="preserve"> </w:t>
      </w:r>
      <w:r w:rsidRPr="00FC3317">
        <w:rPr>
          <w:b/>
          <w:sz w:val="24"/>
          <w:szCs w:val="24"/>
        </w:rPr>
        <w:t>средств</w:t>
      </w:r>
      <w:r w:rsidRPr="00FC3317">
        <w:rPr>
          <w:b/>
          <w:spacing w:val="-8"/>
          <w:sz w:val="24"/>
          <w:szCs w:val="24"/>
        </w:rPr>
        <w:t xml:space="preserve"> </w:t>
      </w:r>
      <w:r w:rsidRPr="00FC3317">
        <w:rPr>
          <w:b/>
          <w:sz w:val="24"/>
          <w:szCs w:val="24"/>
        </w:rPr>
        <w:t>по</w:t>
      </w:r>
      <w:r w:rsidRPr="00FC3317">
        <w:rPr>
          <w:b/>
          <w:spacing w:val="-9"/>
          <w:sz w:val="24"/>
          <w:szCs w:val="24"/>
        </w:rPr>
        <w:t xml:space="preserve"> </w:t>
      </w:r>
      <w:r w:rsidRPr="00FC3317">
        <w:rPr>
          <w:b/>
          <w:sz w:val="24"/>
          <w:szCs w:val="24"/>
        </w:rPr>
        <w:t>учебной</w:t>
      </w:r>
      <w:r w:rsidRPr="00FC3317">
        <w:rPr>
          <w:b/>
          <w:spacing w:val="-10"/>
          <w:sz w:val="24"/>
          <w:szCs w:val="24"/>
        </w:rPr>
        <w:t xml:space="preserve"> </w:t>
      </w:r>
      <w:r w:rsidRPr="00FC3317">
        <w:rPr>
          <w:b/>
          <w:sz w:val="24"/>
          <w:szCs w:val="24"/>
        </w:rPr>
        <w:t>дисциплине ОП.05. ИСТОРИЯ ДИЗАЙНА</w:t>
      </w:r>
    </w:p>
    <w:p w14:paraId="2B9BE06C" w14:textId="77777777" w:rsidR="00FC3317" w:rsidRPr="00FC3317" w:rsidRDefault="00FC3317" w:rsidP="00A25E61">
      <w:pPr>
        <w:pStyle w:val="1"/>
        <w:spacing w:line="321" w:lineRule="exact"/>
        <w:ind w:left="142" w:right="144" w:firstLine="709"/>
        <w:jc w:val="both"/>
        <w:rPr>
          <w:sz w:val="24"/>
          <w:szCs w:val="24"/>
        </w:rPr>
      </w:pPr>
      <w:r w:rsidRPr="00FC3317">
        <w:rPr>
          <w:sz w:val="24"/>
          <w:szCs w:val="24"/>
        </w:rPr>
        <w:t>1.</w:t>
      </w:r>
      <w:r w:rsidRPr="00FC3317">
        <w:rPr>
          <w:spacing w:val="-8"/>
          <w:sz w:val="24"/>
          <w:szCs w:val="24"/>
        </w:rPr>
        <w:t xml:space="preserve"> </w:t>
      </w:r>
      <w:r w:rsidRPr="00FC3317">
        <w:rPr>
          <w:sz w:val="24"/>
          <w:szCs w:val="24"/>
        </w:rPr>
        <w:t>ПАСПОРТ</w:t>
      </w:r>
      <w:r w:rsidRPr="00FC3317">
        <w:rPr>
          <w:spacing w:val="-5"/>
          <w:sz w:val="24"/>
          <w:szCs w:val="24"/>
        </w:rPr>
        <w:t xml:space="preserve"> </w:t>
      </w:r>
      <w:r w:rsidRPr="00FC3317">
        <w:rPr>
          <w:sz w:val="24"/>
          <w:szCs w:val="24"/>
        </w:rPr>
        <w:t>ФОНДА</w:t>
      </w:r>
      <w:r w:rsidRPr="00FC3317">
        <w:rPr>
          <w:spacing w:val="-6"/>
          <w:sz w:val="24"/>
          <w:szCs w:val="24"/>
        </w:rPr>
        <w:t xml:space="preserve"> </w:t>
      </w:r>
      <w:r w:rsidRPr="00FC3317">
        <w:rPr>
          <w:sz w:val="24"/>
          <w:szCs w:val="24"/>
        </w:rPr>
        <w:t>ОЦЕНОЧНЫХ</w:t>
      </w:r>
      <w:r w:rsidRPr="00FC3317">
        <w:rPr>
          <w:spacing w:val="-5"/>
          <w:sz w:val="24"/>
          <w:szCs w:val="24"/>
        </w:rPr>
        <w:t xml:space="preserve"> </w:t>
      </w:r>
      <w:r w:rsidRPr="00FC3317">
        <w:rPr>
          <w:spacing w:val="-2"/>
          <w:sz w:val="24"/>
          <w:szCs w:val="24"/>
        </w:rPr>
        <w:t>СРЕДСТВ</w:t>
      </w:r>
    </w:p>
    <w:p w14:paraId="15FD4AA8" w14:textId="77777777" w:rsidR="00FC3317" w:rsidRPr="00FC3317" w:rsidRDefault="00FC3317" w:rsidP="00A25E61">
      <w:pPr>
        <w:spacing w:before="72" w:line="321" w:lineRule="exact"/>
        <w:ind w:left="142" w:right="144" w:firstLine="709"/>
        <w:jc w:val="both"/>
        <w:rPr>
          <w:b/>
          <w:sz w:val="24"/>
          <w:szCs w:val="24"/>
        </w:rPr>
      </w:pPr>
      <w:r w:rsidRPr="00FC3317">
        <w:rPr>
          <w:b/>
          <w:sz w:val="24"/>
          <w:szCs w:val="24"/>
        </w:rPr>
        <w:t>1.1</w:t>
      </w:r>
      <w:r w:rsidRPr="00FC3317">
        <w:rPr>
          <w:b/>
          <w:spacing w:val="-4"/>
          <w:sz w:val="24"/>
          <w:szCs w:val="24"/>
        </w:rPr>
        <w:t xml:space="preserve"> </w:t>
      </w:r>
      <w:r w:rsidRPr="00FC3317">
        <w:rPr>
          <w:b/>
          <w:sz w:val="24"/>
          <w:szCs w:val="24"/>
        </w:rPr>
        <w:t>Область</w:t>
      </w:r>
      <w:r w:rsidRPr="00FC3317">
        <w:rPr>
          <w:b/>
          <w:spacing w:val="-3"/>
          <w:sz w:val="24"/>
          <w:szCs w:val="24"/>
        </w:rPr>
        <w:t xml:space="preserve"> </w:t>
      </w:r>
      <w:r w:rsidRPr="00FC3317">
        <w:rPr>
          <w:b/>
          <w:spacing w:val="-2"/>
          <w:sz w:val="24"/>
          <w:szCs w:val="24"/>
        </w:rPr>
        <w:t>применения</w:t>
      </w:r>
    </w:p>
    <w:p w14:paraId="3125C415" w14:textId="77777777" w:rsidR="00FC3317" w:rsidRPr="00FC3317" w:rsidRDefault="00FC3317" w:rsidP="00A25E61">
      <w:pPr>
        <w:pStyle w:val="a3"/>
        <w:ind w:left="142" w:right="144" w:firstLine="709"/>
        <w:rPr>
          <w:sz w:val="24"/>
          <w:szCs w:val="24"/>
        </w:rPr>
      </w:pPr>
      <w:r w:rsidRPr="00FC3317">
        <w:rPr>
          <w:sz w:val="24"/>
          <w:szCs w:val="24"/>
        </w:rPr>
        <w:t>Фонд оценочных средств (далее – ФОС) предназначен для контроля и оценки образовательных достижений обучающихся, освоивших программу учебной дисциплины ОП.05. История дизайна.</w:t>
      </w:r>
    </w:p>
    <w:p w14:paraId="10E02430" w14:textId="77777777" w:rsidR="00FC3317" w:rsidRPr="00FC3317" w:rsidRDefault="00FC3317" w:rsidP="00A25E61">
      <w:pPr>
        <w:pStyle w:val="a3"/>
        <w:ind w:left="142" w:right="144" w:firstLine="709"/>
        <w:rPr>
          <w:sz w:val="24"/>
          <w:szCs w:val="24"/>
        </w:rPr>
      </w:pPr>
      <w:r w:rsidRPr="00FC3317">
        <w:rPr>
          <w:sz w:val="24"/>
          <w:szCs w:val="24"/>
        </w:rPr>
        <w:t>ФОС включает контрольные материалы для текущего контроля успеваемости и промежуточной аттестации обучающихся.</w:t>
      </w:r>
    </w:p>
    <w:p w14:paraId="01D8EEA7" w14:textId="77777777" w:rsidR="00FC3317" w:rsidRPr="00FC3317" w:rsidRDefault="00FC3317" w:rsidP="00A25E61">
      <w:pPr>
        <w:pStyle w:val="a3"/>
        <w:ind w:left="142" w:right="144" w:firstLine="709"/>
        <w:rPr>
          <w:sz w:val="24"/>
          <w:szCs w:val="24"/>
        </w:rPr>
      </w:pPr>
      <w:r w:rsidRPr="00FC3317">
        <w:rPr>
          <w:sz w:val="24"/>
          <w:szCs w:val="24"/>
        </w:rPr>
        <w:t>ФОС разработан на основе ФГОС по программе подготовки специалистов среднего звена по специальности 54.02.01 Дизайн (по отраслям), рабочей программы учебной дисциплины ОП.05. История</w:t>
      </w:r>
      <w:r w:rsidRPr="00FC3317">
        <w:rPr>
          <w:spacing w:val="40"/>
          <w:sz w:val="24"/>
          <w:szCs w:val="24"/>
        </w:rPr>
        <w:t xml:space="preserve"> </w:t>
      </w:r>
      <w:r w:rsidRPr="00FC3317">
        <w:rPr>
          <w:spacing w:val="-2"/>
          <w:sz w:val="24"/>
          <w:szCs w:val="24"/>
        </w:rPr>
        <w:t>дизайна.</w:t>
      </w:r>
    </w:p>
    <w:p w14:paraId="7A482C65" w14:textId="77777777" w:rsidR="00FC3317" w:rsidRPr="00FC3317" w:rsidRDefault="00FC3317" w:rsidP="00A25E61">
      <w:pPr>
        <w:spacing w:before="3" w:line="320" w:lineRule="exact"/>
        <w:ind w:left="142" w:right="144" w:firstLine="709"/>
        <w:jc w:val="both"/>
        <w:rPr>
          <w:b/>
          <w:sz w:val="24"/>
          <w:szCs w:val="24"/>
        </w:rPr>
      </w:pPr>
      <w:r w:rsidRPr="00FC3317">
        <w:rPr>
          <w:b/>
          <w:sz w:val="24"/>
          <w:szCs w:val="24"/>
        </w:rPr>
        <w:t>1.2</w:t>
      </w:r>
      <w:r w:rsidRPr="00FC3317">
        <w:rPr>
          <w:b/>
          <w:spacing w:val="-13"/>
          <w:sz w:val="24"/>
          <w:szCs w:val="24"/>
        </w:rPr>
        <w:t xml:space="preserve"> </w:t>
      </w:r>
      <w:r w:rsidRPr="00FC3317">
        <w:rPr>
          <w:b/>
          <w:sz w:val="24"/>
          <w:szCs w:val="24"/>
        </w:rPr>
        <w:t>Требования</w:t>
      </w:r>
      <w:r w:rsidRPr="00FC3317">
        <w:rPr>
          <w:b/>
          <w:spacing w:val="-13"/>
          <w:sz w:val="24"/>
          <w:szCs w:val="24"/>
        </w:rPr>
        <w:t xml:space="preserve"> </w:t>
      </w:r>
      <w:r w:rsidRPr="00FC3317">
        <w:rPr>
          <w:b/>
          <w:sz w:val="24"/>
          <w:szCs w:val="24"/>
        </w:rPr>
        <w:t>к</w:t>
      </w:r>
      <w:r w:rsidRPr="00FC3317">
        <w:rPr>
          <w:b/>
          <w:spacing w:val="-15"/>
          <w:sz w:val="24"/>
          <w:szCs w:val="24"/>
        </w:rPr>
        <w:t xml:space="preserve"> </w:t>
      </w:r>
      <w:r w:rsidRPr="00FC3317">
        <w:rPr>
          <w:b/>
          <w:sz w:val="24"/>
          <w:szCs w:val="24"/>
        </w:rPr>
        <w:t>результатам</w:t>
      </w:r>
      <w:r w:rsidRPr="00FC3317">
        <w:rPr>
          <w:b/>
          <w:spacing w:val="-13"/>
          <w:sz w:val="24"/>
          <w:szCs w:val="24"/>
        </w:rPr>
        <w:t xml:space="preserve"> </w:t>
      </w:r>
      <w:r w:rsidRPr="00FC3317">
        <w:rPr>
          <w:b/>
          <w:spacing w:val="-2"/>
          <w:sz w:val="24"/>
          <w:szCs w:val="24"/>
        </w:rPr>
        <w:t>обучения</w:t>
      </w:r>
    </w:p>
    <w:p w14:paraId="3DDC1395" w14:textId="77777777" w:rsidR="00FC3317" w:rsidRPr="00FC3317" w:rsidRDefault="00FC3317" w:rsidP="00A25E61">
      <w:pPr>
        <w:pStyle w:val="a3"/>
        <w:ind w:left="142" w:right="144" w:firstLine="709"/>
        <w:rPr>
          <w:sz w:val="24"/>
          <w:szCs w:val="24"/>
        </w:rPr>
      </w:pPr>
      <w:r w:rsidRPr="00FC3317">
        <w:rPr>
          <w:sz w:val="24"/>
          <w:szCs w:val="24"/>
        </w:rPr>
        <w:t>Оценка качества подготовки обучающихся осуществляется в двух основных</w:t>
      </w:r>
      <w:r w:rsidRPr="00FC3317">
        <w:rPr>
          <w:spacing w:val="-8"/>
          <w:sz w:val="24"/>
          <w:szCs w:val="24"/>
        </w:rPr>
        <w:t xml:space="preserve"> </w:t>
      </w:r>
      <w:r w:rsidRPr="00FC3317">
        <w:rPr>
          <w:sz w:val="24"/>
          <w:szCs w:val="24"/>
        </w:rPr>
        <w:t>направлениях:</w:t>
      </w:r>
      <w:r w:rsidRPr="00FC3317">
        <w:rPr>
          <w:spacing w:val="-6"/>
          <w:sz w:val="24"/>
          <w:szCs w:val="24"/>
        </w:rPr>
        <w:t xml:space="preserve"> </w:t>
      </w:r>
      <w:r w:rsidRPr="00FC3317">
        <w:rPr>
          <w:sz w:val="24"/>
          <w:szCs w:val="24"/>
        </w:rPr>
        <w:t>оценка</w:t>
      </w:r>
      <w:r w:rsidRPr="00FC3317">
        <w:rPr>
          <w:spacing w:val="-7"/>
          <w:sz w:val="24"/>
          <w:szCs w:val="24"/>
        </w:rPr>
        <w:t xml:space="preserve"> </w:t>
      </w:r>
      <w:r w:rsidRPr="00FC3317">
        <w:rPr>
          <w:sz w:val="24"/>
          <w:szCs w:val="24"/>
        </w:rPr>
        <w:t>уровня</w:t>
      </w:r>
      <w:r w:rsidRPr="00FC3317">
        <w:rPr>
          <w:spacing w:val="-8"/>
          <w:sz w:val="24"/>
          <w:szCs w:val="24"/>
        </w:rPr>
        <w:t xml:space="preserve"> </w:t>
      </w:r>
      <w:r w:rsidRPr="00FC3317">
        <w:rPr>
          <w:sz w:val="24"/>
          <w:szCs w:val="24"/>
        </w:rPr>
        <w:t>освоения</w:t>
      </w:r>
      <w:r w:rsidRPr="00FC3317">
        <w:rPr>
          <w:spacing w:val="-4"/>
          <w:sz w:val="24"/>
          <w:szCs w:val="24"/>
        </w:rPr>
        <w:t xml:space="preserve"> </w:t>
      </w:r>
      <w:r w:rsidRPr="00FC3317">
        <w:rPr>
          <w:sz w:val="24"/>
          <w:szCs w:val="24"/>
        </w:rPr>
        <w:t>учебных</w:t>
      </w:r>
      <w:r w:rsidRPr="00FC3317">
        <w:rPr>
          <w:spacing w:val="-6"/>
          <w:sz w:val="24"/>
          <w:szCs w:val="24"/>
        </w:rPr>
        <w:t xml:space="preserve"> </w:t>
      </w:r>
      <w:r w:rsidRPr="00FC3317">
        <w:rPr>
          <w:sz w:val="24"/>
          <w:szCs w:val="24"/>
        </w:rPr>
        <w:t>дисциплин;</w:t>
      </w:r>
      <w:r w:rsidRPr="00FC3317">
        <w:rPr>
          <w:spacing w:val="-6"/>
          <w:sz w:val="24"/>
          <w:szCs w:val="24"/>
        </w:rPr>
        <w:t xml:space="preserve"> </w:t>
      </w:r>
      <w:r w:rsidRPr="00FC3317">
        <w:rPr>
          <w:sz w:val="24"/>
          <w:szCs w:val="24"/>
        </w:rPr>
        <w:t>оценка компетенций обучающихся.</w:t>
      </w:r>
    </w:p>
    <w:p w14:paraId="3EE81378" w14:textId="77777777" w:rsidR="00FC3317" w:rsidRPr="00FC3317" w:rsidRDefault="00FC3317" w:rsidP="00A25E61">
      <w:pPr>
        <w:spacing w:before="3" w:line="322" w:lineRule="exact"/>
        <w:ind w:left="142" w:right="144" w:firstLine="709"/>
        <w:jc w:val="both"/>
        <w:rPr>
          <w:b/>
          <w:sz w:val="24"/>
          <w:szCs w:val="24"/>
        </w:rPr>
      </w:pPr>
      <w:r w:rsidRPr="00FC3317">
        <w:rPr>
          <w:b/>
          <w:spacing w:val="-2"/>
          <w:sz w:val="24"/>
          <w:szCs w:val="24"/>
        </w:rPr>
        <w:t>Контролируемые</w:t>
      </w:r>
      <w:r w:rsidRPr="00FC3317">
        <w:rPr>
          <w:b/>
          <w:sz w:val="24"/>
          <w:szCs w:val="24"/>
        </w:rPr>
        <w:t xml:space="preserve"> </w:t>
      </w:r>
      <w:r w:rsidRPr="00FC3317">
        <w:rPr>
          <w:b/>
          <w:spacing w:val="-2"/>
          <w:sz w:val="24"/>
          <w:szCs w:val="24"/>
        </w:rPr>
        <w:t>компетенции:</w:t>
      </w:r>
    </w:p>
    <w:p w14:paraId="683FC25A" w14:textId="77777777" w:rsidR="00FC3317" w:rsidRPr="00FC3317" w:rsidRDefault="00FC3317" w:rsidP="00A25E61">
      <w:pPr>
        <w:spacing w:line="319" w:lineRule="exact"/>
        <w:ind w:left="142" w:right="144" w:firstLine="709"/>
        <w:jc w:val="both"/>
        <w:rPr>
          <w:b/>
          <w:sz w:val="24"/>
          <w:szCs w:val="24"/>
        </w:rPr>
      </w:pPr>
      <w:r w:rsidRPr="00FC3317">
        <w:rPr>
          <w:b/>
          <w:sz w:val="24"/>
          <w:szCs w:val="24"/>
        </w:rPr>
        <w:t>общие</w:t>
      </w:r>
      <w:r w:rsidRPr="00FC3317">
        <w:rPr>
          <w:b/>
          <w:spacing w:val="-5"/>
          <w:sz w:val="24"/>
          <w:szCs w:val="24"/>
        </w:rPr>
        <w:t xml:space="preserve"> </w:t>
      </w:r>
      <w:r w:rsidRPr="00FC3317">
        <w:rPr>
          <w:b/>
          <w:spacing w:val="-2"/>
          <w:sz w:val="24"/>
          <w:szCs w:val="24"/>
        </w:rPr>
        <w:t>компетенции</w:t>
      </w:r>
    </w:p>
    <w:p w14:paraId="710FD5C7" w14:textId="77777777" w:rsidR="00FC3317" w:rsidRPr="00FC3317" w:rsidRDefault="00FC3317" w:rsidP="00A25E61">
      <w:pPr>
        <w:pStyle w:val="a3"/>
        <w:ind w:left="142" w:right="144" w:firstLine="709"/>
        <w:rPr>
          <w:sz w:val="24"/>
          <w:szCs w:val="24"/>
        </w:rPr>
      </w:pPr>
      <w:r w:rsidRPr="00FC3317">
        <w:rPr>
          <w:sz w:val="24"/>
          <w:szCs w:val="24"/>
        </w:rPr>
        <w:t>ОК 01. Выбирать способы решения задач профессиональной деятельности применительно к различным контекстам.</w:t>
      </w:r>
    </w:p>
    <w:p w14:paraId="07892064" w14:textId="77777777" w:rsidR="00FC3317" w:rsidRPr="00FC3317" w:rsidRDefault="00FC3317" w:rsidP="00A25E61">
      <w:pPr>
        <w:pStyle w:val="a3"/>
        <w:ind w:left="142" w:right="144" w:firstLine="709"/>
        <w:rPr>
          <w:sz w:val="24"/>
          <w:szCs w:val="24"/>
        </w:rPr>
      </w:pPr>
      <w:r w:rsidRPr="00FC3317">
        <w:rPr>
          <w:sz w:val="24"/>
          <w:szCs w:val="24"/>
        </w:rPr>
        <w:t>ОК</w:t>
      </w:r>
      <w:r w:rsidRPr="00FC3317">
        <w:rPr>
          <w:spacing w:val="40"/>
          <w:sz w:val="24"/>
          <w:szCs w:val="24"/>
        </w:rPr>
        <w:t xml:space="preserve"> </w:t>
      </w:r>
      <w:r w:rsidRPr="00FC3317">
        <w:rPr>
          <w:sz w:val="24"/>
          <w:szCs w:val="24"/>
        </w:rPr>
        <w:t>02.</w:t>
      </w:r>
      <w:r w:rsidRPr="00FC3317">
        <w:rPr>
          <w:spacing w:val="40"/>
          <w:sz w:val="24"/>
          <w:szCs w:val="24"/>
        </w:rPr>
        <w:t xml:space="preserve"> </w:t>
      </w:r>
      <w:r w:rsidRPr="00FC3317">
        <w:rPr>
          <w:sz w:val="24"/>
          <w:szCs w:val="24"/>
        </w:rPr>
        <w:t>Осуществлять</w:t>
      </w:r>
      <w:r w:rsidRPr="00FC3317">
        <w:rPr>
          <w:spacing w:val="40"/>
          <w:sz w:val="24"/>
          <w:szCs w:val="24"/>
        </w:rPr>
        <w:t xml:space="preserve"> </w:t>
      </w:r>
      <w:r w:rsidRPr="00FC3317">
        <w:rPr>
          <w:sz w:val="24"/>
          <w:szCs w:val="24"/>
        </w:rPr>
        <w:t>поиск,</w:t>
      </w:r>
      <w:r w:rsidRPr="00FC3317">
        <w:rPr>
          <w:spacing w:val="40"/>
          <w:sz w:val="24"/>
          <w:szCs w:val="24"/>
        </w:rPr>
        <w:t xml:space="preserve"> </w:t>
      </w:r>
      <w:r w:rsidRPr="00FC3317">
        <w:rPr>
          <w:sz w:val="24"/>
          <w:szCs w:val="24"/>
        </w:rPr>
        <w:t>анализ</w:t>
      </w:r>
      <w:r w:rsidRPr="00FC3317">
        <w:rPr>
          <w:spacing w:val="40"/>
          <w:sz w:val="24"/>
          <w:szCs w:val="24"/>
        </w:rPr>
        <w:t xml:space="preserve"> </w:t>
      </w:r>
      <w:r w:rsidRPr="00FC3317">
        <w:rPr>
          <w:sz w:val="24"/>
          <w:szCs w:val="24"/>
        </w:rPr>
        <w:t>и</w:t>
      </w:r>
      <w:r w:rsidRPr="00FC3317">
        <w:rPr>
          <w:spacing w:val="40"/>
          <w:sz w:val="24"/>
          <w:szCs w:val="24"/>
        </w:rPr>
        <w:t xml:space="preserve"> </w:t>
      </w:r>
      <w:r w:rsidRPr="00FC3317">
        <w:rPr>
          <w:sz w:val="24"/>
          <w:szCs w:val="24"/>
        </w:rPr>
        <w:t>интерпретацию</w:t>
      </w:r>
      <w:r w:rsidRPr="00FC3317">
        <w:rPr>
          <w:spacing w:val="40"/>
          <w:sz w:val="24"/>
          <w:szCs w:val="24"/>
        </w:rPr>
        <w:t xml:space="preserve"> </w:t>
      </w:r>
      <w:r w:rsidRPr="00FC3317">
        <w:rPr>
          <w:sz w:val="24"/>
          <w:szCs w:val="24"/>
        </w:rPr>
        <w:t>информации,</w:t>
      </w:r>
      <w:r w:rsidRPr="00FC3317">
        <w:rPr>
          <w:spacing w:val="40"/>
          <w:sz w:val="24"/>
          <w:szCs w:val="24"/>
        </w:rPr>
        <w:t xml:space="preserve"> </w:t>
      </w:r>
      <w:r w:rsidRPr="00FC3317">
        <w:rPr>
          <w:sz w:val="24"/>
          <w:szCs w:val="24"/>
        </w:rPr>
        <w:t>необходимой для выполнения задач профессиональной деятельности.</w:t>
      </w:r>
    </w:p>
    <w:p w14:paraId="32AC61CA" w14:textId="77777777" w:rsidR="00FC3317" w:rsidRPr="00FC3317" w:rsidRDefault="00FC3317" w:rsidP="00A25E61">
      <w:pPr>
        <w:pStyle w:val="a3"/>
        <w:ind w:left="142" w:right="144" w:firstLine="709"/>
        <w:rPr>
          <w:sz w:val="24"/>
          <w:szCs w:val="24"/>
        </w:rPr>
      </w:pPr>
      <w:r w:rsidRPr="00FC3317">
        <w:rPr>
          <w:sz w:val="24"/>
          <w:szCs w:val="24"/>
        </w:rPr>
        <w:t>ОК 03. Планировать и реализовывать собственное профессиональное и личностное развитие.</w:t>
      </w:r>
    </w:p>
    <w:p w14:paraId="1A304479" w14:textId="77777777" w:rsidR="00FC3317" w:rsidRPr="00FC3317" w:rsidRDefault="00FC3317" w:rsidP="00A25E61">
      <w:pPr>
        <w:pStyle w:val="a3"/>
        <w:ind w:left="142" w:right="144" w:firstLine="709"/>
        <w:rPr>
          <w:sz w:val="24"/>
          <w:szCs w:val="24"/>
        </w:rPr>
      </w:pPr>
      <w:r w:rsidRPr="00FC3317">
        <w:rPr>
          <w:spacing w:val="-6"/>
          <w:sz w:val="24"/>
          <w:szCs w:val="24"/>
        </w:rPr>
        <w:t>ОК</w:t>
      </w:r>
      <w:r w:rsidRPr="00FC3317">
        <w:rPr>
          <w:sz w:val="24"/>
          <w:szCs w:val="24"/>
        </w:rPr>
        <w:tab/>
      </w:r>
      <w:r w:rsidRPr="00FC3317">
        <w:rPr>
          <w:spacing w:val="-4"/>
          <w:sz w:val="24"/>
          <w:szCs w:val="24"/>
        </w:rPr>
        <w:t>04.</w:t>
      </w:r>
      <w:r w:rsidRPr="00FC3317">
        <w:rPr>
          <w:sz w:val="24"/>
          <w:szCs w:val="24"/>
        </w:rPr>
        <w:tab/>
      </w:r>
      <w:r w:rsidRPr="00FC3317">
        <w:rPr>
          <w:spacing w:val="-2"/>
          <w:sz w:val="24"/>
          <w:szCs w:val="24"/>
        </w:rPr>
        <w:t>Работать</w:t>
      </w:r>
      <w:r w:rsidRPr="00FC3317">
        <w:rPr>
          <w:sz w:val="24"/>
          <w:szCs w:val="24"/>
        </w:rPr>
        <w:tab/>
      </w:r>
      <w:r w:rsidRPr="00FC3317">
        <w:rPr>
          <w:spacing w:val="-10"/>
          <w:sz w:val="24"/>
          <w:szCs w:val="24"/>
        </w:rPr>
        <w:t>в</w:t>
      </w:r>
      <w:r w:rsidRPr="00FC3317">
        <w:rPr>
          <w:sz w:val="24"/>
          <w:szCs w:val="24"/>
        </w:rPr>
        <w:tab/>
      </w:r>
      <w:r w:rsidRPr="00FC3317">
        <w:rPr>
          <w:spacing w:val="-2"/>
          <w:sz w:val="24"/>
          <w:szCs w:val="24"/>
        </w:rPr>
        <w:t>коллективе</w:t>
      </w:r>
      <w:r w:rsidRPr="00FC3317">
        <w:rPr>
          <w:sz w:val="24"/>
          <w:szCs w:val="24"/>
        </w:rPr>
        <w:tab/>
      </w:r>
      <w:r w:rsidRPr="00FC3317">
        <w:rPr>
          <w:spacing w:val="-10"/>
          <w:sz w:val="24"/>
          <w:szCs w:val="24"/>
        </w:rPr>
        <w:t>и</w:t>
      </w:r>
      <w:r w:rsidRPr="00FC3317">
        <w:rPr>
          <w:sz w:val="24"/>
          <w:szCs w:val="24"/>
        </w:rPr>
        <w:tab/>
      </w:r>
      <w:r w:rsidRPr="00FC3317">
        <w:rPr>
          <w:spacing w:val="-2"/>
          <w:sz w:val="24"/>
          <w:szCs w:val="24"/>
        </w:rPr>
        <w:t>команде,</w:t>
      </w:r>
      <w:r w:rsidRPr="00FC3317">
        <w:rPr>
          <w:sz w:val="24"/>
          <w:szCs w:val="24"/>
        </w:rPr>
        <w:tab/>
      </w:r>
      <w:r w:rsidRPr="00FC3317">
        <w:rPr>
          <w:spacing w:val="-2"/>
          <w:sz w:val="24"/>
          <w:szCs w:val="24"/>
        </w:rPr>
        <w:t xml:space="preserve">эффективно </w:t>
      </w:r>
      <w:r w:rsidRPr="00FC3317">
        <w:rPr>
          <w:sz w:val="24"/>
          <w:szCs w:val="24"/>
        </w:rPr>
        <w:t>взаимодействовать с коллегами, руководством, клиентами.</w:t>
      </w:r>
    </w:p>
    <w:p w14:paraId="48BF9160" w14:textId="77777777" w:rsidR="00FC3317" w:rsidRPr="00FC3317" w:rsidRDefault="00FC3317" w:rsidP="00A25E61">
      <w:pPr>
        <w:pStyle w:val="a3"/>
        <w:ind w:left="142" w:right="144" w:firstLine="709"/>
        <w:rPr>
          <w:sz w:val="24"/>
          <w:szCs w:val="24"/>
        </w:rPr>
      </w:pPr>
      <w:r w:rsidRPr="00FC3317">
        <w:rPr>
          <w:sz w:val="24"/>
          <w:szCs w:val="24"/>
        </w:rPr>
        <w:t>OK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p w14:paraId="7838EB49" w14:textId="77777777" w:rsidR="00FC3317" w:rsidRPr="00FC3317" w:rsidRDefault="00FC3317" w:rsidP="00A25E61">
      <w:pPr>
        <w:pStyle w:val="a3"/>
        <w:ind w:left="142" w:right="144" w:firstLine="709"/>
        <w:rPr>
          <w:sz w:val="24"/>
          <w:szCs w:val="24"/>
        </w:rPr>
      </w:pPr>
      <w:r w:rsidRPr="00FC3317">
        <w:rPr>
          <w:sz w:val="24"/>
          <w:szCs w:val="24"/>
        </w:rPr>
        <w:t xml:space="preserve">ОК 06. Проявлять гражданско-патриотическую позицию, демонстрировать осознанное поведение на основе традиционных общечеловеческих ценностей, применять стандарты антикоррупционного </w:t>
      </w:r>
      <w:r w:rsidRPr="00FC3317">
        <w:rPr>
          <w:spacing w:val="-2"/>
          <w:sz w:val="24"/>
          <w:szCs w:val="24"/>
        </w:rPr>
        <w:t>поведения.</w:t>
      </w:r>
    </w:p>
    <w:p w14:paraId="3AA74070" w14:textId="77777777" w:rsidR="00FC3317" w:rsidRPr="00FC3317" w:rsidRDefault="00FC3317" w:rsidP="00A25E61">
      <w:pPr>
        <w:pStyle w:val="a3"/>
        <w:ind w:left="142" w:right="144" w:firstLine="709"/>
        <w:rPr>
          <w:sz w:val="24"/>
          <w:szCs w:val="24"/>
        </w:rPr>
      </w:pPr>
      <w:r w:rsidRPr="00FC3317">
        <w:rPr>
          <w:sz w:val="24"/>
          <w:szCs w:val="24"/>
        </w:rPr>
        <w:t>ОК 09. Использовать информационные технологии в</w:t>
      </w:r>
      <w:r w:rsidRPr="00FC3317">
        <w:rPr>
          <w:spacing w:val="40"/>
          <w:sz w:val="24"/>
          <w:szCs w:val="24"/>
        </w:rPr>
        <w:t xml:space="preserve"> </w:t>
      </w:r>
      <w:r w:rsidRPr="00FC3317">
        <w:rPr>
          <w:sz w:val="24"/>
          <w:szCs w:val="24"/>
        </w:rPr>
        <w:t>профессиональной деятельности.</w:t>
      </w:r>
    </w:p>
    <w:p w14:paraId="3D5FD856" w14:textId="77777777" w:rsidR="00FC3317" w:rsidRPr="00FC3317" w:rsidRDefault="00FC3317" w:rsidP="00A25E61">
      <w:pPr>
        <w:pStyle w:val="a3"/>
        <w:ind w:left="142" w:right="144" w:firstLine="709"/>
        <w:rPr>
          <w:sz w:val="24"/>
          <w:szCs w:val="24"/>
        </w:rPr>
      </w:pPr>
      <w:r w:rsidRPr="00FC3317">
        <w:rPr>
          <w:sz w:val="24"/>
          <w:szCs w:val="24"/>
        </w:rPr>
        <w:t>ОК 11. Использовать знания по финансовой грамотности, планировать предпринимательскую деятельность в профессиональной сфере.</w:t>
      </w:r>
    </w:p>
    <w:p w14:paraId="20FB384E" w14:textId="77777777" w:rsidR="00FC3317" w:rsidRPr="00FC3317" w:rsidRDefault="00FC3317" w:rsidP="00A25E61">
      <w:pPr>
        <w:spacing w:before="4" w:line="319" w:lineRule="exact"/>
        <w:ind w:left="142" w:right="144" w:firstLine="709"/>
        <w:jc w:val="both"/>
        <w:rPr>
          <w:b/>
          <w:sz w:val="24"/>
          <w:szCs w:val="24"/>
        </w:rPr>
      </w:pPr>
      <w:r w:rsidRPr="00FC3317">
        <w:rPr>
          <w:b/>
          <w:sz w:val="24"/>
          <w:szCs w:val="24"/>
        </w:rPr>
        <w:t>профессиональные</w:t>
      </w:r>
      <w:r w:rsidRPr="00FC3317">
        <w:rPr>
          <w:b/>
          <w:spacing w:val="-10"/>
          <w:sz w:val="24"/>
          <w:szCs w:val="24"/>
        </w:rPr>
        <w:t xml:space="preserve"> </w:t>
      </w:r>
      <w:r w:rsidRPr="00FC3317">
        <w:rPr>
          <w:b/>
          <w:spacing w:val="-2"/>
          <w:sz w:val="24"/>
          <w:szCs w:val="24"/>
        </w:rPr>
        <w:t>компетенции</w:t>
      </w:r>
    </w:p>
    <w:p w14:paraId="60ABD2BD" w14:textId="77777777" w:rsidR="00FC3317" w:rsidRPr="00FC3317" w:rsidRDefault="00FC3317" w:rsidP="00A25E61">
      <w:pPr>
        <w:pStyle w:val="a3"/>
        <w:ind w:left="142" w:right="144" w:firstLine="709"/>
        <w:rPr>
          <w:sz w:val="24"/>
          <w:szCs w:val="24"/>
        </w:rPr>
      </w:pPr>
      <w:r w:rsidRPr="00FC3317">
        <w:rPr>
          <w:sz w:val="24"/>
          <w:szCs w:val="24"/>
        </w:rPr>
        <w:t>ПК</w:t>
      </w:r>
      <w:r w:rsidRPr="00FC3317">
        <w:rPr>
          <w:spacing w:val="-1"/>
          <w:sz w:val="24"/>
          <w:szCs w:val="24"/>
        </w:rPr>
        <w:t xml:space="preserve"> </w:t>
      </w:r>
      <w:r w:rsidRPr="00FC3317">
        <w:rPr>
          <w:sz w:val="24"/>
          <w:szCs w:val="24"/>
        </w:rPr>
        <w:t>1.1.</w:t>
      </w:r>
      <w:r w:rsidRPr="00FC3317">
        <w:rPr>
          <w:spacing w:val="80"/>
          <w:w w:val="150"/>
          <w:sz w:val="24"/>
          <w:szCs w:val="24"/>
        </w:rPr>
        <w:t xml:space="preserve"> </w:t>
      </w:r>
      <w:r w:rsidRPr="00FC3317">
        <w:rPr>
          <w:sz w:val="24"/>
          <w:szCs w:val="24"/>
        </w:rPr>
        <w:t xml:space="preserve">Проводить предпроектный анализ для разработки дизайн- </w:t>
      </w:r>
      <w:r w:rsidRPr="00FC3317">
        <w:rPr>
          <w:spacing w:val="-2"/>
          <w:sz w:val="24"/>
          <w:szCs w:val="24"/>
        </w:rPr>
        <w:t>проектов</w:t>
      </w:r>
    </w:p>
    <w:p w14:paraId="3AC084A9" w14:textId="77777777" w:rsidR="00FC3317" w:rsidRPr="00FC3317" w:rsidRDefault="00FC3317" w:rsidP="00A25E61">
      <w:pPr>
        <w:pStyle w:val="a3"/>
        <w:spacing w:line="321" w:lineRule="exact"/>
        <w:ind w:left="142" w:right="144" w:firstLine="709"/>
        <w:rPr>
          <w:sz w:val="24"/>
          <w:szCs w:val="24"/>
        </w:rPr>
      </w:pPr>
      <w:r w:rsidRPr="00FC3317">
        <w:rPr>
          <w:spacing w:val="-2"/>
          <w:sz w:val="24"/>
          <w:szCs w:val="24"/>
        </w:rPr>
        <w:t>В</w:t>
      </w:r>
      <w:r w:rsidRPr="00FC3317">
        <w:rPr>
          <w:spacing w:val="-12"/>
          <w:sz w:val="24"/>
          <w:szCs w:val="24"/>
        </w:rPr>
        <w:t xml:space="preserve"> </w:t>
      </w:r>
      <w:r w:rsidRPr="00FC3317">
        <w:rPr>
          <w:spacing w:val="-2"/>
          <w:sz w:val="24"/>
          <w:szCs w:val="24"/>
        </w:rPr>
        <w:t>результате</w:t>
      </w:r>
      <w:r w:rsidRPr="00FC3317">
        <w:rPr>
          <w:spacing w:val="-10"/>
          <w:sz w:val="24"/>
          <w:szCs w:val="24"/>
        </w:rPr>
        <w:t xml:space="preserve"> </w:t>
      </w:r>
      <w:r w:rsidRPr="00FC3317">
        <w:rPr>
          <w:spacing w:val="-2"/>
          <w:sz w:val="24"/>
          <w:szCs w:val="24"/>
        </w:rPr>
        <w:t>освоения</w:t>
      </w:r>
      <w:r w:rsidRPr="00FC3317">
        <w:rPr>
          <w:spacing w:val="-8"/>
          <w:sz w:val="24"/>
          <w:szCs w:val="24"/>
        </w:rPr>
        <w:t xml:space="preserve"> </w:t>
      </w:r>
      <w:r w:rsidRPr="00FC3317">
        <w:rPr>
          <w:spacing w:val="-2"/>
          <w:sz w:val="24"/>
          <w:szCs w:val="24"/>
        </w:rPr>
        <w:t>учебной</w:t>
      </w:r>
      <w:r w:rsidRPr="00FC3317">
        <w:rPr>
          <w:spacing w:val="-9"/>
          <w:sz w:val="24"/>
          <w:szCs w:val="24"/>
        </w:rPr>
        <w:t xml:space="preserve"> </w:t>
      </w:r>
      <w:r w:rsidRPr="00FC3317">
        <w:rPr>
          <w:spacing w:val="-2"/>
          <w:sz w:val="24"/>
          <w:szCs w:val="24"/>
        </w:rPr>
        <w:t>дисциплины</w:t>
      </w:r>
      <w:r w:rsidRPr="00FC3317">
        <w:rPr>
          <w:spacing w:val="-9"/>
          <w:sz w:val="24"/>
          <w:szCs w:val="24"/>
        </w:rPr>
        <w:t xml:space="preserve"> </w:t>
      </w:r>
      <w:r w:rsidRPr="00FC3317">
        <w:rPr>
          <w:spacing w:val="-2"/>
          <w:sz w:val="24"/>
          <w:szCs w:val="24"/>
        </w:rPr>
        <w:t>обучающийся</w:t>
      </w:r>
      <w:r w:rsidRPr="00FC3317">
        <w:rPr>
          <w:spacing w:val="-8"/>
          <w:sz w:val="24"/>
          <w:szCs w:val="24"/>
        </w:rPr>
        <w:t xml:space="preserve"> </w:t>
      </w:r>
      <w:r w:rsidRPr="00FC3317">
        <w:rPr>
          <w:spacing w:val="-2"/>
          <w:sz w:val="24"/>
          <w:szCs w:val="24"/>
        </w:rPr>
        <w:t>должен:</w:t>
      </w:r>
    </w:p>
    <w:p w14:paraId="06AE25BC" w14:textId="77777777" w:rsidR="00FC3317" w:rsidRPr="00FC3317" w:rsidRDefault="00FC3317" w:rsidP="00A25E61">
      <w:pPr>
        <w:spacing w:before="4" w:line="319" w:lineRule="exact"/>
        <w:ind w:left="142" w:right="144" w:firstLine="709"/>
        <w:jc w:val="both"/>
        <w:rPr>
          <w:b/>
          <w:sz w:val="24"/>
          <w:szCs w:val="24"/>
        </w:rPr>
      </w:pPr>
      <w:r w:rsidRPr="00FC3317">
        <w:rPr>
          <w:b/>
          <w:spacing w:val="-2"/>
          <w:sz w:val="24"/>
          <w:szCs w:val="24"/>
        </w:rPr>
        <w:t>знать:</w:t>
      </w:r>
    </w:p>
    <w:p w14:paraId="61EA44B5" w14:textId="77777777" w:rsidR="00FC3317" w:rsidRPr="00FC3317" w:rsidRDefault="00FC3317" w:rsidP="009817E5">
      <w:pPr>
        <w:pStyle w:val="a5"/>
        <w:numPr>
          <w:ilvl w:val="0"/>
          <w:numId w:val="47"/>
        </w:numPr>
        <w:ind w:left="142" w:right="144" w:firstLine="709"/>
        <w:rPr>
          <w:sz w:val="24"/>
          <w:szCs w:val="24"/>
        </w:rPr>
      </w:pPr>
      <w:r w:rsidRPr="00FC3317">
        <w:rPr>
          <w:spacing w:val="-2"/>
          <w:sz w:val="24"/>
          <w:szCs w:val="24"/>
        </w:rPr>
        <w:t>основные</w:t>
      </w:r>
      <w:r w:rsidRPr="00FC3317">
        <w:rPr>
          <w:sz w:val="24"/>
          <w:szCs w:val="24"/>
        </w:rPr>
        <w:tab/>
      </w:r>
      <w:r w:rsidRPr="00FC3317">
        <w:rPr>
          <w:spacing w:val="-2"/>
          <w:sz w:val="24"/>
          <w:szCs w:val="24"/>
        </w:rPr>
        <w:t>характерные</w:t>
      </w:r>
      <w:r w:rsidRPr="00FC3317">
        <w:rPr>
          <w:sz w:val="24"/>
          <w:szCs w:val="24"/>
        </w:rPr>
        <w:tab/>
      </w:r>
      <w:r w:rsidRPr="00FC3317">
        <w:rPr>
          <w:spacing w:val="-4"/>
          <w:sz w:val="24"/>
          <w:szCs w:val="24"/>
        </w:rPr>
        <w:t>черты</w:t>
      </w:r>
      <w:r w:rsidRPr="00FC3317">
        <w:rPr>
          <w:sz w:val="24"/>
          <w:szCs w:val="24"/>
        </w:rPr>
        <w:tab/>
      </w:r>
      <w:r w:rsidRPr="00FC3317">
        <w:rPr>
          <w:spacing w:val="-2"/>
          <w:sz w:val="24"/>
          <w:szCs w:val="24"/>
        </w:rPr>
        <w:t>различных</w:t>
      </w:r>
      <w:r w:rsidRPr="00FC3317">
        <w:rPr>
          <w:sz w:val="24"/>
          <w:szCs w:val="24"/>
        </w:rPr>
        <w:tab/>
      </w:r>
      <w:r w:rsidRPr="00FC3317">
        <w:rPr>
          <w:spacing w:val="-2"/>
          <w:sz w:val="24"/>
          <w:szCs w:val="24"/>
        </w:rPr>
        <w:t>периодов</w:t>
      </w:r>
      <w:r w:rsidRPr="00FC3317">
        <w:rPr>
          <w:sz w:val="24"/>
          <w:szCs w:val="24"/>
        </w:rPr>
        <w:tab/>
      </w:r>
      <w:r w:rsidRPr="00FC3317">
        <w:rPr>
          <w:spacing w:val="-2"/>
          <w:sz w:val="24"/>
          <w:szCs w:val="24"/>
        </w:rPr>
        <w:t xml:space="preserve">развития </w:t>
      </w:r>
      <w:r w:rsidRPr="00FC3317">
        <w:rPr>
          <w:sz w:val="24"/>
          <w:szCs w:val="24"/>
        </w:rPr>
        <w:t>предметного мира;</w:t>
      </w:r>
    </w:p>
    <w:p w14:paraId="735AC26C" w14:textId="77777777" w:rsidR="00FC3317" w:rsidRPr="00FC3317" w:rsidRDefault="00FC3317" w:rsidP="009817E5">
      <w:pPr>
        <w:pStyle w:val="a5"/>
        <w:numPr>
          <w:ilvl w:val="0"/>
          <w:numId w:val="47"/>
        </w:numPr>
        <w:ind w:left="142" w:right="144" w:firstLine="709"/>
        <w:rPr>
          <w:sz w:val="24"/>
          <w:szCs w:val="24"/>
        </w:rPr>
      </w:pPr>
      <w:r w:rsidRPr="00FC3317">
        <w:rPr>
          <w:spacing w:val="-2"/>
          <w:sz w:val="24"/>
          <w:szCs w:val="24"/>
        </w:rPr>
        <w:t>современное</w:t>
      </w:r>
      <w:r w:rsidRPr="00FC3317">
        <w:rPr>
          <w:sz w:val="24"/>
          <w:szCs w:val="24"/>
        </w:rPr>
        <w:tab/>
      </w:r>
      <w:r w:rsidRPr="00FC3317">
        <w:rPr>
          <w:spacing w:val="-2"/>
          <w:sz w:val="24"/>
          <w:szCs w:val="24"/>
        </w:rPr>
        <w:t>состояние</w:t>
      </w:r>
      <w:r w:rsidRPr="00FC3317">
        <w:rPr>
          <w:sz w:val="24"/>
          <w:szCs w:val="24"/>
        </w:rPr>
        <w:tab/>
      </w:r>
      <w:r w:rsidRPr="00FC3317">
        <w:rPr>
          <w:spacing w:val="-2"/>
          <w:sz w:val="24"/>
          <w:szCs w:val="24"/>
        </w:rPr>
        <w:t>дизайна</w:t>
      </w:r>
      <w:r w:rsidRPr="00FC3317">
        <w:rPr>
          <w:sz w:val="24"/>
          <w:szCs w:val="24"/>
        </w:rPr>
        <w:tab/>
      </w:r>
      <w:r w:rsidRPr="00FC3317">
        <w:rPr>
          <w:spacing w:val="-10"/>
          <w:sz w:val="24"/>
          <w:szCs w:val="24"/>
        </w:rPr>
        <w:t>в</w:t>
      </w:r>
      <w:r w:rsidRPr="00FC3317">
        <w:rPr>
          <w:sz w:val="24"/>
          <w:szCs w:val="24"/>
        </w:rPr>
        <w:tab/>
      </w:r>
      <w:r w:rsidRPr="00FC3317">
        <w:rPr>
          <w:spacing w:val="-2"/>
          <w:sz w:val="24"/>
          <w:szCs w:val="24"/>
        </w:rPr>
        <w:t>различных</w:t>
      </w:r>
      <w:r w:rsidRPr="00FC3317">
        <w:rPr>
          <w:sz w:val="24"/>
          <w:szCs w:val="24"/>
        </w:rPr>
        <w:tab/>
      </w:r>
      <w:r w:rsidRPr="00FC3317">
        <w:rPr>
          <w:spacing w:val="-2"/>
          <w:sz w:val="24"/>
          <w:szCs w:val="24"/>
        </w:rPr>
        <w:t xml:space="preserve">областях </w:t>
      </w:r>
      <w:r w:rsidRPr="00FC3317">
        <w:rPr>
          <w:sz w:val="24"/>
          <w:szCs w:val="24"/>
        </w:rPr>
        <w:t>экономической</w:t>
      </w:r>
      <w:r w:rsidRPr="00FC3317">
        <w:rPr>
          <w:spacing w:val="40"/>
          <w:sz w:val="24"/>
          <w:szCs w:val="24"/>
        </w:rPr>
        <w:t xml:space="preserve"> </w:t>
      </w:r>
      <w:r w:rsidRPr="00FC3317">
        <w:rPr>
          <w:sz w:val="24"/>
          <w:szCs w:val="24"/>
        </w:rPr>
        <w:t>деятельности;</w:t>
      </w:r>
    </w:p>
    <w:p w14:paraId="7BE18DEF" w14:textId="77777777" w:rsidR="00FC3317" w:rsidRPr="00FC3317" w:rsidRDefault="00FC3317" w:rsidP="00A25E61">
      <w:pPr>
        <w:ind w:left="142" w:right="144" w:firstLine="709"/>
        <w:jc w:val="both"/>
        <w:rPr>
          <w:b/>
          <w:sz w:val="24"/>
          <w:szCs w:val="24"/>
        </w:rPr>
      </w:pPr>
      <w:r w:rsidRPr="00FC3317">
        <w:rPr>
          <w:b/>
          <w:spacing w:val="-2"/>
          <w:sz w:val="24"/>
          <w:szCs w:val="24"/>
        </w:rPr>
        <w:lastRenderedPageBreak/>
        <w:t>уметь:</w:t>
      </w:r>
    </w:p>
    <w:p w14:paraId="170F0ED3" w14:textId="77777777" w:rsidR="00FC3317" w:rsidRPr="00FC3317" w:rsidRDefault="00FC3317" w:rsidP="009817E5">
      <w:pPr>
        <w:pStyle w:val="a5"/>
        <w:numPr>
          <w:ilvl w:val="0"/>
          <w:numId w:val="47"/>
        </w:numPr>
        <w:spacing w:before="86"/>
        <w:ind w:left="142" w:right="144" w:firstLine="709"/>
        <w:rPr>
          <w:sz w:val="24"/>
          <w:szCs w:val="24"/>
        </w:rPr>
      </w:pPr>
      <w:r w:rsidRPr="00FC3317">
        <w:rPr>
          <w:sz w:val="24"/>
          <w:szCs w:val="24"/>
        </w:rPr>
        <w:t>ориентироваться</w:t>
      </w:r>
      <w:r w:rsidRPr="00FC3317">
        <w:rPr>
          <w:spacing w:val="-7"/>
          <w:sz w:val="24"/>
          <w:szCs w:val="24"/>
        </w:rPr>
        <w:t xml:space="preserve"> </w:t>
      </w:r>
      <w:r w:rsidRPr="00FC3317">
        <w:rPr>
          <w:sz w:val="24"/>
          <w:szCs w:val="24"/>
        </w:rPr>
        <w:t>в</w:t>
      </w:r>
      <w:r w:rsidRPr="00FC3317">
        <w:rPr>
          <w:spacing w:val="-7"/>
          <w:sz w:val="24"/>
          <w:szCs w:val="24"/>
        </w:rPr>
        <w:t xml:space="preserve"> </w:t>
      </w:r>
      <w:r w:rsidRPr="00FC3317">
        <w:rPr>
          <w:sz w:val="24"/>
          <w:szCs w:val="24"/>
        </w:rPr>
        <w:t>исторических</w:t>
      </w:r>
      <w:r w:rsidRPr="00FC3317">
        <w:rPr>
          <w:spacing w:val="-2"/>
          <w:sz w:val="24"/>
          <w:szCs w:val="24"/>
        </w:rPr>
        <w:t xml:space="preserve"> </w:t>
      </w:r>
      <w:r w:rsidRPr="00FC3317">
        <w:rPr>
          <w:sz w:val="24"/>
          <w:szCs w:val="24"/>
        </w:rPr>
        <w:t>эпохах</w:t>
      </w:r>
      <w:r w:rsidRPr="00FC3317">
        <w:rPr>
          <w:spacing w:val="-9"/>
          <w:sz w:val="24"/>
          <w:szCs w:val="24"/>
        </w:rPr>
        <w:t xml:space="preserve"> </w:t>
      </w:r>
      <w:r w:rsidRPr="00FC3317">
        <w:rPr>
          <w:sz w:val="24"/>
          <w:szCs w:val="24"/>
        </w:rPr>
        <w:t>и</w:t>
      </w:r>
      <w:r w:rsidRPr="00FC3317">
        <w:rPr>
          <w:spacing w:val="-6"/>
          <w:sz w:val="24"/>
          <w:szCs w:val="24"/>
        </w:rPr>
        <w:t xml:space="preserve"> </w:t>
      </w:r>
      <w:r w:rsidRPr="00FC3317">
        <w:rPr>
          <w:spacing w:val="-2"/>
          <w:sz w:val="24"/>
          <w:szCs w:val="24"/>
        </w:rPr>
        <w:t>стилях;</w:t>
      </w:r>
    </w:p>
    <w:p w14:paraId="37B87804" w14:textId="77777777" w:rsidR="00FC3317" w:rsidRPr="00FC3317" w:rsidRDefault="00FC3317" w:rsidP="009817E5">
      <w:pPr>
        <w:pStyle w:val="a5"/>
        <w:numPr>
          <w:ilvl w:val="0"/>
          <w:numId w:val="47"/>
        </w:numPr>
        <w:spacing w:before="1"/>
        <w:ind w:left="142" w:right="144" w:firstLine="709"/>
        <w:rPr>
          <w:sz w:val="24"/>
          <w:szCs w:val="24"/>
        </w:rPr>
      </w:pPr>
      <w:r w:rsidRPr="00FC3317">
        <w:rPr>
          <w:spacing w:val="-2"/>
          <w:sz w:val="24"/>
          <w:szCs w:val="24"/>
        </w:rPr>
        <w:t>проводить</w:t>
      </w:r>
      <w:r w:rsidRPr="00FC3317">
        <w:rPr>
          <w:sz w:val="24"/>
          <w:szCs w:val="24"/>
        </w:rPr>
        <w:tab/>
      </w:r>
      <w:r w:rsidRPr="00FC3317">
        <w:rPr>
          <w:spacing w:val="-2"/>
          <w:sz w:val="24"/>
          <w:szCs w:val="24"/>
        </w:rPr>
        <w:t>анализ</w:t>
      </w:r>
      <w:r w:rsidRPr="00FC3317">
        <w:rPr>
          <w:sz w:val="24"/>
          <w:szCs w:val="24"/>
        </w:rPr>
        <w:tab/>
      </w:r>
      <w:r w:rsidRPr="00FC3317">
        <w:rPr>
          <w:spacing w:val="-2"/>
          <w:sz w:val="24"/>
          <w:szCs w:val="24"/>
        </w:rPr>
        <w:t>исторических</w:t>
      </w:r>
      <w:r w:rsidRPr="00FC3317">
        <w:rPr>
          <w:sz w:val="24"/>
          <w:szCs w:val="24"/>
        </w:rPr>
        <w:tab/>
      </w:r>
      <w:r w:rsidRPr="00FC3317">
        <w:rPr>
          <w:spacing w:val="-2"/>
          <w:sz w:val="24"/>
          <w:szCs w:val="24"/>
        </w:rPr>
        <w:t>объектов</w:t>
      </w:r>
      <w:r w:rsidRPr="00FC3317">
        <w:rPr>
          <w:sz w:val="24"/>
          <w:szCs w:val="24"/>
        </w:rPr>
        <w:tab/>
      </w:r>
      <w:r w:rsidRPr="00FC3317">
        <w:rPr>
          <w:spacing w:val="-4"/>
          <w:sz w:val="24"/>
          <w:szCs w:val="24"/>
        </w:rPr>
        <w:t>для</w:t>
      </w:r>
      <w:r w:rsidRPr="00FC3317">
        <w:rPr>
          <w:sz w:val="24"/>
          <w:szCs w:val="24"/>
        </w:rPr>
        <w:tab/>
      </w:r>
      <w:r w:rsidRPr="00FC3317">
        <w:rPr>
          <w:spacing w:val="-2"/>
          <w:sz w:val="24"/>
          <w:szCs w:val="24"/>
        </w:rPr>
        <w:t>целей</w:t>
      </w:r>
      <w:r w:rsidRPr="00FC3317">
        <w:rPr>
          <w:sz w:val="24"/>
          <w:szCs w:val="24"/>
        </w:rPr>
        <w:tab/>
      </w:r>
      <w:r w:rsidRPr="00FC3317">
        <w:rPr>
          <w:spacing w:val="-2"/>
          <w:sz w:val="24"/>
          <w:szCs w:val="24"/>
        </w:rPr>
        <w:t>дизайн- проектирования.</w:t>
      </w:r>
    </w:p>
    <w:p w14:paraId="3AE0F03E" w14:textId="77777777" w:rsidR="00FC3317" w:rsidRPr="00FC3317" w:rsidRDefault="00FC3317" w:rsidP="00A25E61">
      <w:pPr>
        <w:pStyle w:val="a3"/>
        <w:spacing w:before="70"/>
        <w:ind w:left="142" w:right="144" w:firstLine="709"/>
        <w:rPr>
          <w:sz w:val="24"/>
          <w:szCs w:val="24"/>
        </w:rPr>
      </w:pPr>
    </w:p>
    <w:p w14:paraId="626D5C9A" w14:textId="77777777" w:rsidR="00FC3317" w:rsidRPr="00FC3317" w:rsidRDefault="00FC3317" w:rsidP="00A25E61">
      <w:pPr>
        <w:ind w:left="142" w:right="144" w:firstLine="709"/>
        <w:jc w:val="both"/>
        <w:rPr>
          <w:b/>
          <w:sz w:val="24"/>
          <w:szCs w:val="24"/>
        </w:rPr>
      </w:pPr>
      <w:r w:rsidRPr="00FC3317">
        <w:rPr>
          <w:b/>
          <w:sz w:val="24"/>
          <w:szCs w:val="24"/>
        </w:rPr>
        <w:t>1.3</w:t>
      </w:r>
      <w:r w:rsidRPr="00FC3317">
        <w:rPr>
          <w:b/>
          <w:spacing w:val="-7"/>
          <w:sz w:val="24"/>
          <w:szCs w:val="24"/>
        </w:rPr>
        <w:t xml:space="preserve"> </w:t>
      </w:r>
      <w:r w:rsidRPr="00FC3317">
        <w:rPr>
          <w:b/>
          <w:sz w:val="24"/>
          <w:szCs w:val="24"/>
        </w:rPr>
        <w:t>Система</w:t>
      </w:r>
      <w:r w:rsidRPr="00FC3317">
        <w:rPr>
          <w:b/>
          <w:spacing w:val="-3"/>
          <w:sz w:val="24"/>
          <w:szCs w:val="24"/>
        </w:rPr>
        <w:t xml:space="preserve"> </w:t>
      </w:r>
      <w:r w:rsidRPr="00FC3317">
        <w:rPr>
          <w:b/>
          <w:sz w:val="24"/>
          <w:szCs w:val="24"/>
        </w:rPr>
        <w:t>контроля</w:t>
      </w:r>
      <w:r w:rsidRPr="00FC3317">
        <w:rPr>
          <w:b/>
          <w:spacing w:val="-6"/>
          <w:sz w:val="24"/>
          <w:szCs w:val="24"/>
        </w:rPr>
        <w:t xml:space="preserve"> </w:t>
      </w:r>
      <w:r w:rsidRPr="00FC3317">
        <w:rPr>
          <w:b/>
          <w:sz w:val="24"/>
          <w:szCs w:val="24"/>
        </w:rPr>
        <w:t>и</w:t>
      </w:r>
      <w:r w:rsidRPr="00FC3317">
        <w:rPr>
          <w:b/>
          <w:spacing w:val="-6"/>
          <w:sz w:val="24"/>
          <w:szCs w:val="24"/>
        </w:rPr>
        <w:t xml:space="preserve"> </w:t>
      </w:r>
      <w:r w:rsidRPr="00FC3317">
        <w:rPr>
          <w:b/>
          <w:sz w:val="24"/>
          <w:szCs w:val="24"/>
        </w:rPr>
        <w:t>оценки</w:t>
      </w:r>
      <w:r w:rsidRPr="00FC3317">
        <w:rPr>
          <w:b/>
          <w:spacing w:val="-5"/>
          <w:sz w:val="24"/>
          <w:szCs w:val="24"/>
        </w:rPr>
        <w:t xml:space="preserve"> </w:t>
      </w:r>
      <w:r w:rsidRPr="00FC3317">
        <w:rPr>
          <w:b/>
          <w:sz w:val="24"/>
          <w:szCs w:val="24"/>
        </w:rPr>
        <w:t>знаний</w:t>
      </w:r>
      <w:r w:rsidRPr="00FC3317">
        <w:rPr>
          <w:b/>
          <w:spacing w:val="-5"/>
          <w:sz w:val="24"/>
          <w:szCs w:val="24"/>
        </w:rPr>
        <w:t xml:space="preserve"> </w:t>
      </w:r>
      <w:r w:rsidRPr="00FC3317">
        <w:rPr>
          <w:b/>
          <w:sz w:val="24"/>
          <w:szCs w:val="24"/>
        </w:rPr>
        <w:t>и</w:t>
      </w:r>
      <w:r w:rsidRPr="00FC3317">
        <w:rPr>
          <w:b/>
          <w:spacing w:val="-6"/>
          <w:sz w:val="24"/>
          <w:szCs w:val="24"/>
        </w:rPr>
        <w:t xml:space="preserve"> </w:t>
      </w:r>
      <w:r w:rsidRPr="00FC3317">
        <w:rPr>
          <w:b/>
          <w:sz w:val="24"/>
          <w:szCs w:val="24"/>
        </w:rPr>
        <w:t>умений</w:t>
      </w:r>
      <w:r w:rsidRPr="00FC3317">
        <w:rPr>
          <w:b/>
          <w:spacing w:val="-5"/>
          <w:sz w:val="24"/>
          <w:szCs w:val="24"/>
        </w:rPr>
        <w:t xml:space="preserve"> </w:t>
      </w:r>
      <w:r w:rsidRPr="00FC3317">
        <w:rPr>
          <w:b/>
          <w:spacing w:val="-2"/>
          <w:sz w:val="24"/>
          <w:szCs w:val="24"/>
        </w:rPr>
        <w:t>обучающихся</w:t>
      </w:r>
    </w:p>
    <w:p w14:paraId="1886773C" w14:textId="77777777" w:rsidR="00FC3317" w:rsidRPr="00FC3317" w:rsidRDefault="00FC3317" w:rsidP="00A25E61">
      <w:pPr>
        <w:pStyle w:val="a3"/>
        <w:spacing w:before="93"/>
        <w:ind w:left="142" w:right="144" w:firstLine="709"/>
        <w:rPr>
          <w:b/>
          <w:sz w:val="24"/>
          <w:szCs w:val="24"/>
        </w:rPr>
      </w:pPr>
    </w:p>
    <w:tbl>
      <w:tblPr>
        <w:tblStyle w:val="TableNormal"/>
        <w:tblW w:w="0" w:type="auto"/>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53"/>
        <w:gridCol w:w="1949"/>
        <w:gridCol w:w="2270"/>
      </w:tblGrid>
      <w:tr w:rsidR="00FC3317" w:rsidRPr="00FC3317" w14:paraId="56B3DAA0" w14:textId="77777777" w:rsidTr="00FC3317">
        <w:trPr>
          <w:trHeight w:val="275"/>
        </w:trPr>
        <w:tc>
          <w:tcPr>
            <w:tcW w:w="5353" w:type="dxa"/>
            <w:vMerge w:val="restart"/>
          </w:tcPr>
          <w:p w14:paraId="7998F2DD" w14:textId="77777777" w:rsidR="00FC3317" w:rsidRPr="00FC3317" w:rsidRDefault="00FC3317" w:rsidP="00A25E61">
            <w:pPr>
              <w:pStyle w:val="TableParagraph"/>
              <w:spacing w:before="181"/>
              <w:ind w:left="142" w:right="144" w:firstLine="709"/>
              <w:jc w:val="both"/>
              <w:rPr>
                <w:b/>
                <w:sz w:val="24"/>
                <w:szCs w:val="24"/>
                <w:lang w:val="ru-RU"/>
              </w:rPr>
            </w:pPr>
          </w:p>
          <w:p w14:paraId="7BA9FFB8" w14:textId="77777777" w:rsidR="00FC3317" w:rsidRPr="00FC3317" w:rsidRDefault="00FC3317" w:rsidP="00A25E61">
            <w:pPr>
              <w:pStyle w:val="TableParagraph"/>
              <w:ind w:left="142" w:right="144" w:firstLine="709"/>
              <w:jc w:val="both"/>
              <w:rPr>
                <w:b/>
                <w:sz w:val="24"/>
                <w:szCs w:val="24"/>
                <w:lang w:val="ru-RU"/>
              </w:rPr>
            </w:pPr>
            <w:r w:rsidRPr="00FC3317">
              <w:rPr>
                <w:b/>
                <w:sz w:val="24"/>
                <w:szCs w:val="24"/>
                <w:lang w:val="ru-RU"/>
              </w:rPr>
              <w:t>Наименование</w:t>
            </w:r>
            <w:r w:rsidRPr="00FC3317">
              <w:rPr>
                <w:b/>
                <w:spacing w:val="-4"/>
                <w:sz w:val="24"/>
                <w:szCs w:val="24"/>
                <w:lang w:val="ru-RU"/>
              </w:rPr>
              <w:t xml:space="preserve"> </w:t>
            </w:r>
            <w:r w:rsidRPr="00FC3317">
              <w:rPr>
                <w:b/>
                <w:sz w:val="24"/>
                <w:szCs w:val="24"/>
                <w:lang w:val="ru-RU"/>
              </w:rPr>
              <w:t>элемента</w:t>
            </w:r>
            <w:r w:rsidRPr="00FC3317">
              <w:rPr>
                <w:b/>
                <w:spacing w:val="-4"/>
                <w:sz w:val="24"/>
                <w:szCs w:val="24"/>
                <w:lang w:val="ru-RU"/>
              </w:rPr>
              <w:t xml:space="preserve"> </w:t>
            </w:r>
            <w:r w:rsidRPr="00FC3317">
              <w:rPr>
                <w:b/>
                <w:sz w:val="24"/>
                <w:szCs w:val="24"/>
                <w:lang w:val="ru-RU"/>
              </w:rPr>
              <w:t>умений</w:t>
            </w:r>
            <w:r w:rsidRPr="00FC3317">
              <w:rPr>
                <w:b/>
                <w:spacing w:val="-4"/>
                <w:sz w:val="24"/>
                <w:szCs w:val="24"/>
                <w:lang w:val="ru-RU"/>
              </w:rPr>
              <w:t xml:space="preserve"> </w:t>
            </w:r>
            <w:r w:rsidRPr="00FC3317">
              <w:rPr>
                <w:b/>
                <w:sz w:val="24"/>
                <w:szCs w:val="24"/>
                <w:lang w:val="ru-RU"/>
              </w:rPr>
              <w:t>или</w:t>
            </w:r>
            <w:r w:rsidRPr="00FC3317">
              <w:rPr>
                <w:b/>
                <w:spacing w:val="-3"/>
                <w:sz w:val="24"/>
                <w:szCs w:val="24"/>
                <w:lang w:val="ru-RU"/>
              </w:rPr>
              <w:t xml:space="preserve"> </w:t>
            </w:r>
            <w:r w:rsidRPr="00FC3317">
              <w:rPr>
                <w:b/>
                <w:spacing w:val="-2"/>
                <w:sz w:val="24"/>
                <w:szCs w:val="24"/>
                <w:lang w:val="ru-RU"/>
              </w:rPr>
              <w:t>знаний</w:t>
            </w:r>
          </w:p>
        </w:tc>
        <w:tc>
          <w:tcPr>
            <w:tcW w:w="4219" w:type="dxa"/>
            <w:gridSpan w:val="2"/>
          </w:tcPr>
          <w:p w14:paraId="43C4245D" w14:textId="77777777" w:rsidR="00FC3317" w:rsidRPr="00FC3317" w:rsidRDefault="00FC3317" w:rsidP="00A25E61">
            <w:pPr>
              <w:pStyle w:val="TableParagraph"/>
              <w:spacing w:line="256" w:lineRule="exact"/>
              <w:ind w:left="142" w:right="144" w:firstLine="709"/>
              <w:jc w:val="both"/>
              <w:rPr>
                <w:b/>
                <w:sz w:val="24"/>
                <w:szCs w:val="24"/>
              </w:rPr>
            </w:pPr>
            <w:proofErr w:type="spellStart"/>
            <w:r w:rsidRPr="00FC3317">
              <w:rPr>
                <w:b/>
                <w:sz w:val="24"/>
                <w:szCs w:val="24"/>
              </w:rPr>
              <w:t>Виды</w:t>
            </w:r>
            <w:proofErr w:type="spellEnd"/>
            <w:r w:rsidRPr="00FC3317">
              <w:rPr>
                <w:b/>
                <w:sz w:val="24"/>
                <w:szCs w:val="24"/>
              </w:rPr>
              <w:t xml:space="preserve"> </w:t>
            </w:r>
            <w:proofErr w:type="spellStart"/>
            <w:r w:rsidRPr="00FC3317">
              <w:rPr>
                <w:b/>
                <w:spacing w:val="-2"/>
                <w:sz w:val="24"/>
                <w:szCs w:val="24"/>
              </w:rPr>
              <w:t>аттестации</w:t>
            </w:r>
            <w:proofErr w:type="spellEnd"/>
          </w:p>
        </w:tc>
      </w:tr>
      <w:tr w:rsidR="00FC3317" w:rsidRPr="00FC3317" w14:paraId="4235F790" w14:textId="77777777" w:rsidTr="00FC3317">
        <w:trPr>
          <w:trHeight w:val="911"/>
        </w:trPr>
        <w:tc>
          <w:tcPr>
            <w:tcW w:w="5353" w:type="dxa"/>
            <w:vMerge/>
            <w:tcBorders>
              <w:top w:val="nil"/>
            </w:tcBorders>
          </w:tcPr>
          <w:p w14:paraId="4CD719F8" w14:textId="77777777" w:rsidR="00FC3317" w:rsidRPr="00FC3317" w:rsidRDefault="00FC3317" w:rsidP="00A25E61">
            <w:pPr>
              <w:ind w:left="142" w:right="144" w:firstLine="709"/>
              <w:jc w:val="both"/>
              <w:rPr>
                <w:sz w:val="24"/>
                <w:szCs w:val="24"/>
              </w:rPr>
            </w:pPr>
          </w:p>
        </w:tc>
        <w:tc>
          <w:tcPr>
            <w:tcW w:w="1949" w:type="dxa"/>
          </w:tcPr>
          <w:p w14:paraId="730C23DF" w14:textId="77777777" w:rsidR="00FC3317" w:rsidRPr="00FC3317" w:rsidRDefault="00FC3317" w:rsidP="00A25E61">
            <w:pPr>
              <w:pStyle w:val="TableParagraph"/>
              <w:spacing w:before="171"/>
              <w:ind w:left="142" w:right="144" w:firstLine="709"/>
              <w:jc w:val="both"/>
              <w:rPr>
                <w:i/>
                <w:sz w:val="24"/>
                <w:szCs w:val="24"/>
              </w:rPr>
            </w:pPr>
            <w:proofErr w:type="spellStart"/>
            <w:r w:rsidRPr="00FC3317">
              <w:rPr>
                <w:i/>
                <w:spacing w:val="-2"/>
                <w:sz w:val="24"/>
                <w:szCs w:val="24"/>
              </w:rPr>
              <w:t>Текущий</w:t>
            </w:r>
            <w:proofErr w:type="spellEnd"/>
            <w:r w:rsidRPr="00FC3317">
              <w:rPr>
                <w:i/>
                <w:spacing w:val="-2"/>
                <w:sz w:val="24"/>
                <w:szCs w:val="24"/>
              </w:rPr>
              <w:t xml:space="preserve"> </w:t>
            </w:r>
            <w:proofErr w:type="spellStart"/>
            <w:r w:rsidRPr="00FC3317">
              <w:rPr>
                <w:i/>
                <w:spacing w:val="-2"/>
                <w:sz w:val="24"/>
                <w:szCs w:val="24"/>
              </w:rPr>
              <w:t>контроль</w:t>
            </w:r>
            <w:proofErr w:type="spellEnd"/>
          </w:p>
        </w:tc>
        <w:tc>
          <w:tcPr>
            <w:tcW w:w="2270" w:type="dxa"/>
          </w:tcPr>
          <w:p w14:paraId="33C9079E" w14:textId="77777777" w:rsidR="00FC3317" w:rsidRPr="00FC3317" w:rsidRDefault="00FC3317" w:rsidP="00A25E61">
            <w:pPr>
              <w:pStyle w:val="TableParagraph"/>
              <w:spacing w:before="171"/>
              <w:ind w:left="142" w:right="144" w:firstLine="709"/>
              <w:jc w:val="both"/>
              <w:rPr>
                <w:i/>
                <w:sz w:val="24"/>
                <w:szCs w:val="24"/>
              </w:rPr>
            </w:pPr>
            <w:proofErr w:type="spellStart"/>
            <w:r w:rsidRPr="00FC3317">
              <w:rPr>
                <w:i/>
                <w:spacing w:val="-2"/>
                <w:sz w:val="24"/>
                <w:szCs w:val="24"/>
              </w:rPr>
              <w:t>Промежуточная</w:t>
            </w:r>
            <w:proofErr w:type="spellEnd"/>
            <w:r w:rsidRPr="00FC3317">
              <w:rPr>
                <w:i/>
                <w:spacing w:val="-2"/>
                <w:sz w:val="24"/>
                <w:szCs w:val="24"/>
              </w:rPr>
              <w:t xml:space="preserve"> </w:t>
            </w:r>
            <w:proofErr w:type="spellStart"/>
            <w:r w:rsidRPr="00FC3317">
              <w:rPr>
                <w:i/>
                <w:spacing w:val="-2"/>
                <w:sz w:val="24"/>
                <w:szCs w:val="24"/>
              </w:rPr>
              <w:t>аттестация</w:t>
            </w:r>
            <w:proofErr w:type="spellEnd"/>
          </w:p>
        </w:tc>
      </w:tr>
      <w:tr w:rsidR="00FC3317" w:rsidRPr="00FC3317" w14:paraId="56443E23" w14:textId="77777777" w:rsidTr="00FC3317">
        <w:trPr>
          <w:trHeight w:val="275"/>
        </w:trPr>
        <w:tc>
          <w:tcPr>
            <w:tcW w:w="5353" w:type="dxa"/>
            <w:tcBorders>
              <w:bottom w:val="nil"/>
            </w:tcBorders>
          </w:tcPr>
          <w:p w14:paraId="2B672DE0" w14:textId="77777777" w:rsidR="00FC3317" w:rsidRPr="00FC3317" w:rsidRDefault="00FC3317" w:rsidP="00A25E61">
            <w:pPr>
              <w:pStyle w:val="TableParagraph"/>
              <w:spacing w:line="256" w:lineRule="exact"/>
              <w:ind w:left="142" w:right="144" w:firstLine="709"/>
              <w:jc w:val="both"/>
              <w:rPr>
                <w:b/>
                <w:sz w:val="24"/>
                <w:szCs w:val="24"/>
              </w:rPr>
            </w:pPr>
            <w:proofErr w:type="spellStart"/>
            <w:r w:rsidRPr="00FC3317">
              <w:rPr>
                <w:b/>
                <w:spacing w:val="-2"/>
                <w:sz w:val="24"/>
                <w:szCs w:val="24"/>
              </w:rPr>
              <w:t>знать</w:t>
            </w:r>
            <w:proofErr w:type="spellEnd"/>
            <w:r w:rsidRPr="00FC3317">
              <w:rPr>
                <w:b/>
                <w:spacing w:val="-2"/>
                <w:sz w:val="24"/>
                <w:szCs w:val="24"/>
              </w:rPr>
              <w:t>:</w:t>
            </w:r>
          </w:p>
        </w:tc>
        <w:tc>
          <w:tcPr>
            <w:tcW w:w="1949" w:type="dxa"/>
            <w:tcBorders>
              <w:bottom w:val="nil"/>
            </w:tcBorders>
          </w:tcPr>
          <w:p w14:paraId="3057A6B2" w14:textId="77777777" w:rsidR="00FC3317" w:rsidRPr="00FC3317" w:rsidRDefault="00FC3317" w:rsidP="00A25E61">
            <w:pPr>
              <w:pStyle w:val="TableParagraph"/>
              <w:ind w:left="142" w:right="144" w:firstLine="709"/>
              <w:jc w:val="both"/>
              <w:rPr>
                <w:sz w:val="24"/>
                <w:szCs w:val="24"/>
              </w:rPr>
            </w:pPr>
          </w:p>
        </w:tc>
        <w:tc>
          <w:tcPr>
            <w:tcW w:w="2270" w:type="dxa"/>
            <w:tcBorders>
              <w:bottom w:val="nil"/>
            </w:tcBorders>
          </w:tcPr>
          <w:p w14:paraId="2DA2B69C" w14:textId="77777777" w:rsidR="00FC3317" w:rsidRPr="00FC3317" w:rsidRDefault="00FC3317" w:rsidP="00A25E61">
            <w:pPr>
              <w:pStyle w:val="TableParagraph"/>
              <w:ind w:left="142" w:right="144" w:firstLine="709"/>
              <w:jc w:val="both"/>
              <w:rPr>
                <w:sz w:val="24"/>
                <w:szCs w:val="24"/>
              </w:rPr>
            </w:pPr>
          </w:p>
        </w:tc>
      </w:tr>
      <w:tr w:rsidR="00FC3317" w:rsidRPr="00FC3317" w14:paraId="0A7524C4" w14:textId="77777777" w:rsidTr="00FC3317">
        <w:trPr>
          <w:trHeight w:val="273"/>
        </w:trPr>
        <w:tc>
          <w:tcPr>
            <w:tcW w:w="5353" w:type="dxa"/>
            <w:tcBorders>
              <w:top w:val="nil"/>
              <w:bottom w:val="nil"/>
            </w:tcBorders>
          </w:tcPr>
          <w:p w14:paraId="131098CA" w14:textId="77777777" w:rsidR="00FC3317" w:rsidRPr="00FC3317" w:rsidRDefault="00FC3317" w:rsidP="00A25E61">
            <w:pPr>
              <w:pStyle w:val="TableParagraph"/>
              <w:spacing w:line="254" w:lineRule="exact"/>
              <w:ind w:left="142" w:right="144" w:firstLine="709"/>
              <w:jc w:val="both"/>
              <w:rPr>
                <w:sz w:val="24"/>
                <w:szCs w:val="24"/>
              </w:rPr>
            </w:pPr>
            <w:r w:rsidRPr="00FC3317">
              <w:rPr>
                <w:spacing w:val="-10"/>
                <w:sz w:val="24"/>
                <w:szCs w:val="24"/>
              </w:rPr>
              <w:t>–</w:t>
            </w:r>
            <w:r w:rsidRPr="00FC3317">
              <w:rPr>
                <w:sz w:val="24"/>
                <w:szCs w:val="24"/>
              </w:rPr>
              <w:tab/>
            </w:r>
            <w:proofErr w:type="spellStart"/>
            <w:r w:rsidRPr="00FC3317">
              <w:rPr>
                <w:spacing w:val="-2"/>
                <w:sz w:val="24"/>
                <w:szCs w:val="24"/>
              </w:rPr>
              <w:t>основные</w:t>
            </w:r>
            <w:proofErr w:type="spellEnd"/>
            <w:r w:rsidRPr="00FC3317">
              <w:rPr>
                <w:sz w:val="24"/>
                <w:szCs w:val="24"/>
              </w:rPr>
              <w:tab/>
            </w:r>
            <w:proofErr w:type="spellStart"/>
            <w:r w:rsidRPr="00FC3317">
              <w:rPr>
                <w:spacing w:val="-2"/>
                <w:sz w:val="24"/>
                <w:szCs w:val="24"/>
              </w:rPr>
              <w:t>характерные</w:t>
            </w:r>
            <w:proofErr w:type="spellEnd"/>
            <w:r w:rsidRPr="00FC3317">
              <w:rPr>
                <w:sz w:val="24"/>
                <w:szCs w:val="24"/>
              </w:rPr>
              <w:tab/>
            </w:r>
            <w:proofErr w:type="spellStart"/>
            <w:r w:rsidRPr="00FC3317">
              <w:rPr>
                <w:spacing w:val="-2"/>
                <w:sz w:val="24"/>
                <w:szCs w:val="24"/>
              </w:rPr>
              <w:t>черты</w:t>
            </w:r>
            <w:proofErr w:type="spellEnd"/>
          </w:p>
        </w:tc>
        <w:tc>
          <w:tcPr>
            <w:tcW w:w="1949" w:type="dxa"/>
            <w:tcBorders>
              <w:top w:val="nil"/>
              <w:bottom w:val="nil"/>
            </w:tcBorders>
          </w:tcPr>
          <w:p w14:paraId="7EC22936" w14:textId="77777777" w:rsidR="00FC3317" w:rsidRPr="00FC3317" w:rsidRDefault="00FC3317" w:rsidP="00A25E61">
            <w:pPr>
              <w:pStyle w:val="TableParagraph"/>
              <w:spacing w:line="254" w:lineRule="exact"/>
              <w:ind w:left="142" w:right="144" w:firstLine="709"/>
              <w:jc w:val="both"/>
              <w:rPr>
                <w:sz w:val="24"/>
                <w:szCs w:val="24"/>
              </w:rPr>
            </w:pPr>
            <w:r w:rsidRPr="00FC3317">
              <w:rPr>
                <w:spacing w:val="-10"/>
                <w:sz w:val="24"/>
                <w:szCs w:val="24"/>
              </w:rPr>
              <w:t>+</w:t>
            </w:r>
          </w:p>
        </w:tc>
        <w:tc>
          <w:tcPr>
            <w:tcW w:w="2270" w:type="dxa"/>
            <w:tcBorders>
              <w:top w:val="nil"/>
              <w:bottom w:val="nil"/>
            </w:tcBorders>
          </w:tcPr>
          <w:p w14:paraId="79B406C8" w14:textId="77777777" w:rsidR="00FC3317" w:rsidRPr="00FC3317" w:rsidRDefault="00FC3317" w:rsidP="00A25E61">
            <w:pPr>
              <w:pStyle w:val="TableParagraph"/>
              <w:spacing w:line="254" w:lineRule="exact"/>
              <w:ind w:left="142" w:right="144" w:firstLine="709"/>
              <w:jc w:val="both"/>
              <w:rPr>
                <w:sz w:val="24"/>
                <w:szCs w:val="24"/>
              </w:rPr>
            </w:pPr>
            <w:r w:rsidRPr="00FC3317">
              <w:rPr>
                <w:spacing w:val="-10"/>
                <w:sz w:val="24"/>
                <w:szCs w:val="24"/>
              </w:rPr>
              <w:t>+</w:t>
            </w:r>
          </w:p>
        </w:tc>
      </w:tr>
      <w:tr w:rsidR="00FC3317" w:rsidRPr="00FC3317" w14:paraId="7FD04E2D" w14:textId="77777777" w:rsidTr="00FC3317">
        <w:trPr>
          <w:trHeight w:val="275"/>
        </w:trPr>
        <w:tc>
          <w:tcPr>
            <w:tcW w:w="5353" w:type="dxa"/>
            <w:tcBorders>
              <w:top w:val="nil"/>
              <w:bottom w:val="nil"/>
            </w:tcBorders>
          </w:tcPr>
          <w:p w14:paraId="4B101B4A" w14:textId="77777777" w:rsidR="00FC3317" w:rsidRPr="00FC3317" w:rsidRDefault="00FC3317" w:rsidP="00A25E61">
            <w:pPr>
              <w:pStyle w:val="TableParagraph"/>
              <w:spacing w:line="256" w:lineRule="exact"/>
              <w:ind w:left="142" w:right="144" w:firstLine="709"/>
              <w:jc w:val="both"/>
              <w:rPr>
                <w:sz w:val="24"/>
                <w:szCs w:val="24"/>
                <w:lang w:val="ru-RU"/>
              </w:rPr>
            </w:pPr>
            <w:r w:rsidRPr="00FC3317">
              <w:rPr>
                <w:sz w:val="24"/>
                <w:szCs w:val="24"/>
                <w:lang w:val="ru-RU"/>
              </w:rPr>
              <w:t>различных</w:t>
            </w:r>
            <w:r w:rsidRPr="00FC3317">
              <w:rPr>
                <w:spacing w:val="-4"/>
                <w:sz w:val="24"/>
                <w:szCs w:val="24"/>
                <w:lang w:val="ru-RU"/>
              </w:rPr>
              <w:t xml:space="preserve"> </w:t>
            </w:r>
            <w:r w:rsidRPr="00FC3317">
              <w:rPr>
                <w:sz w:val="24"/>
                <w:szCs w:val="24"/>
                <w:lang w:val="ru-RU"/>
              </w:rPr>
              <w:t>периодов</w:t>
            </w:r>
            <w:r w:rsidRPr="00FC3317">
              <w:rPr>
                <w:spacing w:val="-6"/>
                <w:sz w:val="24"/>
                <w:szCs w:val="24"/>
                <w:lang w:val="ru-RU"/>
              </w:rPr>
              <w:t xml:space="preserve"> </w:t>
            </w:r>
            <w:r w:rsidRPr="00FC3317">
              <w:rPr>
                <w:sz w:val="24"/>
                <w:szCs w:val="24"/>
                <w:lang w:val="ru-RU"/>
              </w:rPr>
              <w:t>развития</w:t>
            </w:r>
            <w:r w:rsidRPr="00FC3317">
              <w:rPr>
                <w:spacing w:val="-5"/>
                <w:sz w:val="24"/>
                <w:szCs w:val="24"/>
                <w:lang w:val="ru-RU"/>
              </w:rPr>
              <w:t xml:space="preserve"> </w:t>
            </w:r>
            <w:r w:rsidRPr="00FC3317">
              <w:rPr>
                <w:sz w:val="24"/>
                <w:szCs w:val="24"/>
                <w:lang w:val="ru-RU"/>
              </w:rPr>
              <w:t>предметного</w:t>
            </w:r>
            <w:r w:rsidRPr="00FC3317">
              <w:rPr>
                <w:spacing w:val="-4"/>
                <w:sz w:val="24"/>
                <w:szCs w:val="24"/>
                <w:lang w:val="ru-RU"/>
              </w:rPr>
              <w:t xml:space="preserve"> мира;</w:t>
            </w:r>
          </w:p>
        </w:tc>
        <w:tc>
          <w:tcPr>
            <w:tcW w:w="1949" w:type="dxa"/>
            <w:tcBorders>
              <w:top w:val="nil"/>
              <w:bottom w:val="nil"/>
            </w:tcBorders>
          </w:tcPr>
          <w:p w14:paraId="43F3C68A" w14:textId="77777777" w:rsidR="00FC3317" w:rsidRPr="00FC3317" w:rsidRDefault="00FC3317" w:rsidP="00A25E61">
            <w:pPr>
              <w:pStyle w:val="TableParagraph"/>
              <w:ind w:left="142" w:right="144" w:firstLine="709"/>
              <w:jc w:val="both"/>
              <w:rPr>
                <w:sz w:val="24"/>
                <w:szCs w:val="24"/>
                <w:lang w:val="ru-RU"/>
              </w:rPr>
            </w:pPr>
          </w:p>
        </w:tc>
        <w:tc>
          <w:tcPr>
            <w:tcW w:w="2270" w:type="dxa"/>
            <w:tcBorders>
              <w:top w:val="nil"/>
              <w:bottom w:val="nil"/>
            </w:tcBorders>
          </w:tcPr>
          <w:p w14:paraId="7A14821B" w14:textId="77777777" w:rsidR="00FC3317" w:rsidRPr="00FC3317" w:rsidRDefault="00FC3317" w:rsidP="00A25E61">
            <w:pPr>
              <w:pStyle w:val="TableParagraph"/>
              <w:ind w:left="142" w:right="144" w:firstLine="709"/>
              <w:jc w:val="both"/>
              <w:rPr>
                <w:sz w:val="24"/>
                <w:szCs w:val="24"/>
                <w:lang w:val="ru-RU"/>
              </w:rPr>
            </w:pPr>
          </w:p>
        </w:tc>
      </w:tr>
      <w:tr w:rsidR="00FC3317" w:rsidRPr="00FC3317" w14:paraId="102DA922" w14:textId="77777777" w:rsidTr="00FC3317">
        <w:trPr>
          <w:trHeight w:val="276"/>
        </w:trPr>
        <w:tc>
          <w:tcPr>
            <w:tcW w:w="5353" w:type="dxa"/>
            <w:tcBorders>
              <w:top w:val="nil"/>
              <w:bottom w:val="nil"/>
            </w:tcBorders>
          </w:tcPr>
          <w:p w14:paraId="755404AA"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r w:rsidRPr="00FC3317">
              <w:rPr>
                <w:sz w:val="24"/>
                <w:szCs w:val="24"/>
              </w:rPr>
              <w:tab/>
            </w:r>
            <w:proofErr w:type="spellStart"/>
            <w:r w:rsidRPr="00FC3317">
              <w:rPr>
                <w:spacing w:val="-2"/>
                <w:sz w:val="24"/>
                <w:szCs w:val="24"/>
              </w:rPr>
              <w:t>современное</w:t>
            </w:r>
            <w:proofErr w:type="spellEnd"/>
            <w:r w:rsidRPr="00FC3317">
              <w:rPr>
                <w:sz w:val="24"/>
                <w:szCs w:val="24"/>
              </w:rPr>
              <w:tab/>
            </w:r>
            <w:proofErr w:type="spellStart"/>
            <w:r w:rsidRPr="00FC3317">
              <w:rPr>
                <w:spacing w:val="-2"/>
                <w:sz w:val="24"/>
                <w:szCs w:val="24"/>
              </w:rPr>
              <w:t>состояние</w:t>
            </w:r>
            <w:proofErr w:type="spellEnd"/>
            <w:r w:rsidRPr="00FC3317">
              <w:rPr>
                <w:sz w:val="24"/>
                <w:szCs w:val="24"/>
              </w:rPr>
              <w:tab/>
            </w:r>
            <w:proofErr w:type="spellStart"/>
            <w:r w:rsidRPr="00FC3317">
              <w:rPr>
                <w:spacing w:val="-2"/>
                <w:sz w:val="24"/>
                <w:szCs w:val="24"/>
              </w:rPr>
              <w:t>дизайна</w:t>
            </w:r>
            <w:proofErr w:type="spellEnd"/>
            <w:r w:rsidRPr="00FC3317">
              <w:rPr>
                <w:sz w:val="24"/>
                <w:szCs w:val="24"/>
              </w:rPr>
              <w:tab/>
            </w:r>
            <w:r w:rsidRPr="00FC3317">
              <w:rPr>
                <w:spacing w:val="-10"/>
                <w:sz w:val="24"/>
                <w:szCs w:val="24"/>
              </w:rPr>
              <w:t>в</w:t>
            </w:r>
          </w:p>
        </w:tc>
        <w:tc>
          <w:tcPr>
            <w:tcW w:w="1949" w:type="dxa"/>
            <w:tcBorders>
              <w:top w:val="nil"/>
              <w:bottom w:val="nil"/>
            </w:tcBorders>
          </w:tcPr>
          <w:p w14:paraId="3343D263"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c>
          <w:tcPr>
            <w:tcW w:w="2270" w:type="dxa"/>
            <w:tcBorders>
              <w:top w:val="nil"/>
              <w:bottom w:val="nil"/>
            </w:tcBorders>
          </w:tcPr>
          <w:p w14:paraId="4BEAF7B5"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r>
      <w:tr w:rsidR="00FC3317" w:rsidRPr="00FC3317" w14:paraId="622D2F55" w14:textId="77777777" w:rsidTr="00FC3317">
        <w:trPr>
          <w:trHeight w:val="275"/>
        </w:trPr>
        <w:tc>
          <w:tcPr>
            <w:tcW w:w="5353" w:type="dxa"/>
            <w:tcBorders>
              <w:top w:val="nil"/>
              <w:bottom w:val="nil"/>
            </w:tcBorders>
          </w:tcPr>
          <w:p w14:paraId="42BE30AD"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pacing w:val="-2"/>
                <w:sz w:val="24"/>
                <w:szCs w:val="24"/>
              </w:rPr>
              <w:t>различных</w:t>
            </w:r>
            <w:proofErr w:type="spellEnd"/>
            <w:r w:rsidRPr="00FC3317">
              <w:rPr>
                <w:sz w:val="24"/>
                <w:szCs w:val="24"/>
              </w:rPr>
              <w:tab/>
            </w:r>
            <w:proofErr w:type="spellStart"/>
            <w:r w:rsidRPr="00FC3317">
              <w:rPr>
                <w:spacing w:val="-2"/>
                <w:sz w:val="24"/>
                <w:szCs w:val="24"/>
              </w:rPr>
              <w:t>областях</w:t>
            </w:r>
            <w:proofErr w:type="spellEnd"/>
            <w:r w:rsidRPr="00FC3317">
              <w:rPr>
                <w:sz w:val="24"/>
                <w:szCs w:val="24"/>
              </w:rPr>
              <w:tab/>
            </w:r>
            <w:proofErr w:type="spellStart"/>
            <w:r w:rsidRPr="00FC3317">
              <w:rPr>
                <w:spacing w:val="-2"/>
                <w:sz w:val="24"/>
                <w:szCs w:val="24"/>
              </w:rPr>
              <w:t>экономической</w:t>
            </w:r>
            <w:proofErr w:type="spellEnd"/>
          </w:p>
        </w:tc>
        <w:tc>
          <w:tcPr>
            <w:tcW w:w="1949" w:type="dxa"/>
            <w:tcBorders>
              <w:top w:val="nil"/>
              <w:bottom w:val="nil"/>
            </w:tcBorders>
          </w:tcPr>
          <w:p w14:paraId="155E46F3" w14:textId="77777777" w:rsidR="00FC3317" w:rsidRPr="00FC3317" w:rsidRDefault="00FC3317" w:rsidP="00A25E61">
            <w:pPr>
              <w:pStyle w:val="TableParagraph"/>
              <w:ind w:left="142" w:right="144" w:firstLine="709"/>
              <w:jc w:val="both"/>
              <w:rPr>
                <w:sz w:val="24"/>
                <w:szCs w:val="24"/>
              </w:rPr>
            </w:pPr>
          </w:p>
        </w:tc>
        <w:tc>
          <w:tcPr>
            <w:tcW w:w="2270" w:type="dxa"/>
            <w:tcBorders>
              <w:top w:val="nil"/>
              <w:bottom w:val="nil"/>
            </w:tcBorders>
          </w:tcPr>
          <w:p w14:paraId="5CD4938B" w14:textId="77777777" w:rsidR="00FC3317" w:rsidRPr="00FC3317" w:rsidRDefault="00FC3317" w:rsidP="00A25E61">
            <w:pPr>
              <w:pStyle w:val="TableParagraph"/>
              <w:ind w:left="142" w:right="144" w:firstLine="709"/>
              <w:jc w:val="both"/>
              <w:rPr>
                <w:sz w:val="24"/>
                <w:szCs w:val="24"/>
              </w:rPr>
            </w:pPr>
          </w:p>
        </w:tc>
      </w:tr>
      <w:tr w:rsidR="00FC3317" w:rsidRPr="00FC3317" w14:paraId="4C7C40F3" w14:textId="77777777" w:rsidTr="00FC3317">
        <w:trPr>
          <w:trHeight w:val="278"/>
        </w:trPr>
        <w:tc>
          <w:tcPr>
            <w:tcW w:w="5353" w:type="dxa"/>
            <w:tcBorders>
              <w:top w:val="nil"/>
              <w:bottom w:val="nil"/>
            </w:tcBorders>
          </w:tcPr>
          <w:p w14:paraId="7A7DC909" w14:textId="77777777" w:rsidR="00FC3317" w:rsidRPr="00FC3317" w:rsidRDefault="00FC3317" w:rsidP="00A25E61">
            <w:pPr>
              <w:pStyle w:val="TableParagraph"/>
              <w:spacing w:line="258" w:lineRule="exact"/>
              <w:ind w:left="142" w:right="144" w:firstLine="709"/>
              <w:jc w:val="both"/>
              <w:rPr>
                <w:sz w:val="24"/>
                <w:szCs w:val="24"/>
              </w:rPr>
            </w:pPr>
            <w:proofErr w:type="spellStart"/>
            <w:r w:rsidRPr="00FC3317">
              <w:rPr>
                <w:spacing w:val="-2"/>
                <w:sz w:val="24"/>
                <w:szCs w:val="24"/>
              </w:rPr>
              <w:t>деятельности</w:t>
            </w:r>
            <w:proofErr w:type="spellEnd"/>
            <w:r w:rsidRPr="00FC3317">
              <w:rPr>
                <w:spacing w:val="-2"/>
                <w:sz w:val="24"/>
                <w:szCs w:val="24"/>
              </w:rPr>
              <w:t>;</w:t>
            </w:r>
          </w:p>
        </w:tc>
        <w:tc>
          <w:tcPr>
            <w:tcW w:w="1949" w:type="dxa"/>
            <w:tcBorders>
              <w:top w:val="nil"/>
              <w:bottom w:val="nil"/>
            </w:tcBorders>
          </w:tcPr>
          <w:p w14:paraId="46965375" w14:textId="77777777" w:rsidR="00FC3317" w:rsidRPr="00FC3317" w:rsidRDefault="00FC3317" w:rsidP="00A25E61">
            <w:pPr>
              <w:pStyle w:val="TableParagraph"/>
              <w:ind w:left="142" w:right="144" w:firstLine="709"/>
              <w:jc w:val="both"/>
              <w:rPr>
                <w:sz w:val="24"/>
                <w:szCs w:val="24"/>
              </w:rPr>
            </w:pPr>
          </w:p>
        </w:tc>
        <w:tc>
          <w:tcPr>
            <w:tcW w:w="2270" w:type="dxa"/>
            <w:tcBorders>
              <w:top w:val="nil"/>
              <w:bottom w:val="nil"/>
            </w:tcBorders>
          </w:tcPr>
          <w:p w14:paraId="100C8CA5" w14:textId="77777777" w:rsidR="00FC3317" w:rsidRPr="00FC3317" w:rsidRDefault="00FC3317" w:rsidP="00A25E61">
            <w:pPr>
              <w:pStyle w:val="TableParagraph"/>
              <w:ind w:left="142" w:right="144" w:firstLine="709"/>
              <w:jc w:val="both"/>
              <w:rPr>
                <w:sz w:val="24"/>
                <w:szCs w:val="24"/>
              </w:rPr>
            </w:pPr>
          </w:p>
        </w:tc>
      </w:tr>
      <w:tr w:rsidR="00FC3317" w:rsidRPr="00FC3317" w14:paraId="11373B5C" w14:textId="77777777" w:rsidTr="00FC3317">
        <w:trPr>
          <w:trHeight w:val="276"/>
        </w:trPr>
        <w:tc>
          <w:tcPr>
            <w:tcW w:w="5353" w:type="dxa"/>
            <w:tcBorders>
              <w:top w:val="nil"/>
              <w:bottom w:val="nil"/>
            </w:tcBorders>
          </w:tcPr>
          <w:p w14:paraId="55D48E28" w14:textId="77777777" w:rsidR="00FC3317" w:rsidRPr="00FC3317" w:rsidRDefault="00FC3317" w:rsidP="00A25E61">
            <w:pPr>
              <w:pStyle w:val="TableParagraph"/>
              <w:spacing w:line="256" w:lineRule="exact"/>
              <w:ind w:left="142" w:right="144" w:firstLine="709"/>
              <w:jc w:val="both"/>
              <w:rPr>
                <w:b/>
                <w:sz w:val="24"/>
                <w:szCs w:val="24"/>
              </w:rPr>
            </w:pPr>
            <w:proofErr w:type="spellStart"/>
            <w:r w:rsidRPr="00FC3317">
              <w:rPr>
                <w:b/>
                <w:spacing w:val="-2"/>
                <w:sz w:val="24"/>
                <w:szCs w:val="24"/>
              </w:rPr>
              <w:t>уметь</w:t>
            </w:r>
            <w:proofErr w:type="spellEnd"/>
            <w:r w:rsidRPr="00FC3317">
              <w:rPr>
                <w:b/>
                <w:spacing w:val="-2"/>
                <w:sz w:val="24"/>
                <w:szCs w:val="24"/>
              </w:rPr>
              <w:t>:</w:t>
            </w:r>
          </w:p>
        </w:tc>
        <w:tc>
          <w:tcPr>
            <w:tcW w:w="1949" w:type="dxa"/>
            <w:tcBorders>
              <w:top w:val="nil"/>
              <w:bottom w:val="nil"/>
            </w:tcBorders>
          </w:tcPr>
          <w:p w14:paraId="565E733D" w14:textId="77777777" w:rsidR="00FC3317" w:rsidRPr="00FC3317" w:rsidRDefault="00FC3317" w:rsidP="00A25E61">
            <w:pPr>
              <w:pStyle w:val="TableParagraph"/>
              <w:ind w:left="142" w:right="144" w:firstLine="709"/>
              <w:jc w:val="both"/>
              <w:rPr>
                <w:sz w:val="24"/>
                <w:szCs w:val="24"/>
              </w:rPr>
            </w:pPr>
          </w:p>
        </w:tc>
        <w:tc>
          <w:tcPr>
            <w:tcW w:w="2270" w:type="dxa"/>
            <w:tcBorders>
              <w:top w:val="nil"/>
              <w:bottom w:val="nil"/>
            </w:tcBorders>
          </w:tcPr>
          <w:p w14:paraId="0077DBC8" w14:textId="77777777" w:rsidR="00FC3317" w:rsidRPr="00FC3317" w:rsidRDefault="00FC3317" w:rsidP="00A25E61">
            <w:pPr>
              <w:pStyle w:val="TableParagraph"/>
              <w:ind w:left="142" w:right="144" w:firstLine="709"/>
              <w:jc w:val="both"/>
              <w:rPr>
                <w:sz w:val="24"/>
                <w:szCs w:val="24"/>
              </w:rPr>
            </w:pPr>
          </w:p>
        </w:tc>
      </w:tr>
      <w:tr w:rsidR="00FC3317" w:rsidRPr="00FC3317" w14:paraId="3F9147C8" w14:textId="77777777" w:rsidTr="00FC3317">
        <w:trPr>
          <w:trHeight w:val="273"/>
        </w:trPr>
        <w:tc>
          <w:tcPr>
            <w:tcW w:w="5353" w:type="dxa"/>
            <w:tcBorders>
              <w:top w:val="nil"/>
              <w:bottom w:val="nil"/>
            </w:tcBorders>
          </w:tcPr>
          <w:p w14:paraId="0EECF8A4" w14:textId="77777777" w:rsidR="00FC3317" w:rsidRPr="00FC3317" w:rsidRDefault="00FC3317" w:rsidP="00A25E61">
            <w:pPr>
              <w:pStyle w:val="TableParagraph"/>
              <w:spacing w:line="254" w:lineRule="exact"/>
              <w:ind w:left="142" w:right="144" w:firstLine="709"/>
              <w:jc w:val="both"/>
              <w:rPr>
                <w:sz w:val="24"/>
                <w:szCs w:val="24"/>
              </w:rPr>
            </w:pPr>
            <w:r w:rsidRPr="00FC3317">
              <w:rPr>
                <w:spacing w:val="-10"/>
                <w:sz w:val="24"/>
                <w:szCs w:val="24"/>
              </w:rPr>
              <w:t>–</w:t>
            </w:r>
            <w:r w:rsidRPr="00FC3317">
              <w:rPr>
                <w:sz w:val="24"/>
                <w:szCs w:val="24"/>
              </w:rPr>
              <w:tab/>
            </w:r>
            <w:proofErr w:type="spellStart"/>
            <w:r w:rsidRPr="00FC3317">
              <w:rPr>
                <w:sz w:val="24"/>
                <w:szCs w:val="24"/>
              </w:rPr>
              <w:t>ориентироваться</w:t>
            </w:r>
            <w:proofErr w:type="spellEnd"/>
            <w:r w:rsidRPr="00FC3317">
              <w:rPr>
                <w:sz w:val="24"/>
                <w:szCs w:val="24"/>
              </w:rPr>
              <w:t xml:space="preserve"> в </w:t>
            </w:r>
            <w:proofErr w:type="spellStart"/>
            <w:r w:rsidRPr="00FC3317">
              <w:rPr>
                <w:sz w:val="24"/>
                <w:szCs w:val="24"/>
              </w:rPr>
              <w:t>исторических</w:t>
            </w:r>
            <w:proofErr w:type="spellEnd"/>
            <w:r w:rsidRPr="00FC3317">
              <w:rPr>
                <w:spacing w:val="2"/>
                <w:sz w:val="24"/>
                <w:szCs w:val="24"/>
              </w:rPr>
              <w:t xml:space="preserve"> </w:t>
            </w:r>
            <w:proofErr w:type="spellStart"/>
            <w:r w:rsidRPr="00FC3317">
              <w:rPr>
                <w:spacing w:val="-2"/>
                <w:sz w:val="24"/>
                <w:szCs w:val="24"/>
              </w:rPr>
              <w:t>эпохах</w:t>
            </w:r>
            <w:proofErr w:type="spellEnd"/>
          </w:p>
        </w:tc>
        <w:tc>
          <w:tcPr>
            <w:tcW w:w="1949" w:type="dxa"/>
            <w:tcBorders>
              <w:top w:val="nil"/>
              <w:bottom w:val="nil"/>
            </w:tcBorders>
          </w:tcPr>
          <w:p w14:paraId="340B5DBE" w14:textId="77777777" w:rsidR="00FC3317" w:rsidRPr="00FC3317" w:rsidRDefault="00FC3317" w:rsidP="00A25E61">
            <w:pPr>
              <w:pStyle w:val="TableParagraph"/>
              <w:spacing w:line="254" w:lineRule="exact"/>
              <w:ind w:left="142" w:right="144" w:firstLine="709"/>
              <w:jc w:val="both"/>
              <w:rPr>
                <w:sz w:val="24"/>
                <w:szCs w:val="24"/>
              </w:rPr>
            </w:pPr>
            <w:r w:rsidRPr="00FC3317">
              <w:rPr>
                <w:spacing w:val="-10"/>
                <w:sz w:val="24"/>
                <w:szCs w:val="24"/>
              </w:rPr>
              <w:t>+</w:t>
            </w:r>
          </w:p>
        </w:tc>
        <w:tc>
          <w:tcPr>
            <w:tcW w:w="2270" w:type="dxa"/>
            <w:tcBorders>
              <w:top w:val="nil"/>
              <w:bottom w:val="nil"/>
            </w:tcBorders>
          </w:tcPr>
          <w:p w14:paraId="33182006" w14:textId="77777777" w:rsidR="00FC3317" w:rsidRPr="00FC3317" w:rsidRDefault="00FC3317" w:rsidP="00A25E61">
            <w:pPr>
              <w:pStyle w:val="TableParagraph"/>
              <w:spacing w:line="254" w:lineRule="exact"/>
              <w:ind w:left="142" w:right="144" w:firstLine="709"/>
              <w:jc w:val="both"/>
              <w:rPr>
                <w:sz w:val="24"/>
                <w:szCs w:val="24"/>
              </w:rPr>
            </w:pPr>
            <w:r w:rsidRPr="00FC3317">
              <w:rPr>
                <w:spacing w:val="-10"/>
                <w:sz w:val="24"/>
                <w:szCs w:val="24"/>
              </w:rPr>
              <w:t>+</w:t>
            </w:r>
          </w:p>
        </w:tc>
      </w:tr>
      <w:tr w:rsidR="00FC3317" w:rsidRPr="00FC3317" w14:paraId="55A8C2EE" w14:textId="77777777" w:rsidTr="00FC3317">
        <w:trPr>
          <w:trHeight w:val="276"/>
        </w:trPr>
        <w:tc>
          <w:tcPr>
            <w:tcW w:w="5353" w:type="dxa"/>
            <w:tcBorders>
              <w:top w:val="nil"/>
              <w:bottom w:val="nil"/>
            </w:tcBorders>
          </w:tcPr>
          <w:p w14:paraId="437B8B53" w14:textId="77777777" w:rsidR="00FC3317" w:rsidRPr="00FC3317" w:rsidRDefault="00FC3317" w:rsidP="00A25E61">
            <w:pPr>
              <w:pStyle w:val="TableParagraph"/>
              <w:spacing w:line="256" w:lineRule="exact"/>
              <w:ind w:left="142" w:right="144" w:firstLine="709"/>
              <w:jc w:val="both"/>
              <w:rPr>
                <w:sz w:val="24"/>
                <w:szCs w:val="24"/>
              </w:rPr>
            </w:pPr>
            <w:r w:rsidRPr="00FC3317">
              <w:rPr>
                <w:sz w:val="24"/>
                <w:szCs w:val="24"/>
              </w:rPr>
              <w:t xml:space="preserve">и </w:t>
            </w:r>
            <w:proofErr w:type="spellStart"/>
            <w:r w:rsidRPr="00FC3317">
              <w:rPr>
                <w:spacing w:val="-2"/>
                <w:sz w:val="24"/>
                <w:szCs w:val="24"/>
              </w:rPr>
              <w:t>стилях</w:t>
            </w:r>
            <w:proofErr w:type="spellEnd"/>
            <w:r w:rsidRPr="00FC3317">
              <w:rPr>
                <w:spacing w:val="-2"/>
                <w:sz w:val="24"/>
                <w:szCs w:val="24"/>
              </w:rPr>
              <w:t>;</w:t>
            </w:r>
          </w:p>
        </w:tc>
        <w:tc>
          <w:tcPr>
            <w:tcW w:w="1949" w:type="dxa"/>
            <w:tcBorders>
              <w:top w:val="nil"/>
              <w:bottom w:val="nil"/>
            </w:tcBorders>
          </w:tcPr>
          <w:p w14:paraId="759CD234" w14:textId="77777777" w:rsidR="00FC3317" w:rsidRPr="00FC3317" w:rsidRDefault="00FC3317" w:rsidP="00A25E61">
            <w:pPr>
              <w:pStyle w:val="TableParagraph"/>
              <w:ind w:left="142" w:right="144" w:firstLine="709"/>
              <w:jc w:val="both"/>
              <w:rPr>
                <w:sz w:val="24"/>
                <w:szCs w:val="24"/>
              </w:rPr>
            </w:pPr>
          </w:p>
        </w:tc>
        <w:tc>
          <w:tcPr>
            <w:tcW w:w="2270" w:type="dxa"/>
            <w:tcBorders>
              <w:top w:val="nil"/>
              <w:bottom w:val="nil"/>
            </w:tcBorders>
          </w:tcPr>
          <w:p w14:paraId="1C391A0A" w14:textId="77777777" w:rsidR="00FC3317" w:rsidRPr="00FC3317" w:rsidRDefault="00FC3317" w:rsidP="00A25E61">
            <w:pPr>
              <w:pStyle w:val="TableParagraph"/>
              <w:ind w:left="142" w:right="144" w:firstLine="709"/>
              <w:jc w:val="both"/>
              <w:rPr>
                <w:sz w:val="24"/>
                <w:szCs w:val="24"/>
              </w:rPr>
            </w:pPr>
          </w:p>
        </w:tc>
      </w:tr>
      <w:tr w:rsidR="00FC3317" w:rsidRPr="00FC3317" w14:paraId="0900336C" w14:textId="77777777" w:rsidTr="00FC3317">
        <w:trPr>
          <w:trHeight w:val="275"/>
        </w:trPr>
        <w:tc>
          <w:tcPr>
            <w:tcW w:w="5353" w:type="dxa"/>
            <w:tcBorders>
              <w:top w:val="nil"/>
              <w:bottom w:val="nil"/>
            </w:tcBorders>
          </w:tcPr>
          <w:p w14:paraId="464B015F" w14:textId="77777777" w:rsidR="00FC3317" w:rsidRPr="00FC3317" w:rsidRDefault="00FC3317" w:rsidP="00A25E61">
            <w:pPr>
              <w:pStyle w:val="TableParagraph"/>
              <w:spacing w:line="256" w:lineRule="exact"/>
              <w:ind w:left="142" w:right="144" w:firstLine="709"/>
              <w:jc w:val="both"/>
              <w:rPr>
                <w:sz w:val="24"/>
                <w:szCs w:val="24"/>
                <w:lang w:val="ru-RU"/>
              </w:rPr>
            </w:pPr>
            <w:r w:rsidRPr="00FC3317">
              <w:rPr>
                <w:sz w:val="24"/>
                <w:szCs w:val="24"/>
                <w:lang w:val="ru-RU"/>
              </w:rPr>
              <w:t>–</w:t>
            </w:r>
            <w:r w:rsidRPr="00FC3317">
              <w:rPr>
                <w:spacing w:val="-8"/>
                <w:sz w:val="24"/>
                <w:szCs w:val="24"/>
                <w:lang w:val="ru-RU"/>
              </w:rPr>
              <w:t xml:space="preserve"> </w:t>
            </w:r>
            <w:r w:rsidRPr="00FC3317">
              <w:rPr>
                <w:sz w:val="24"/>
                <w:szCs w:val="24"/>
                <w:lang w:val="ru-RU"/>
              </w:rPr>
              <w:t>проводить</w:t>
            </w:r>
            <w:r w:rsidRPr="00FC3317">
              <w:rPr>
                <w:spacing w:val="65"/>
                <w:sz w:val="24"/>
                <w:szCs w:val="24"/>
                <w:lang w:val="ru-RU"/>
              </w:rPr>
              <w:t xml:space="preserve"> </w:t>
            </w:r>
            <w:r w:rsidRPr="00FC3317">
              <w:rPr>
                <w:sz w:val="24"/>
                <w:szCs w:val="24"/>
                <w:lang w:val="ru-RU"/>
              </w:rPr>
              <w:t>анализ</w:t>
            </w:r>
            <w:r w:rsidRPr="00FC3317">
              <w:rPr>
                <w:spacing w:val="64"/>
                <w:sz w:val="24"/>
                <w:szCs w:val="24"/>
                <w:lang w:val="ru-RU"/>
              </w:rPr>
              <w:t xml:space="preserve"> </w:t>
            </w:r>
            <w:r w:rsidRPr="00FC3317">
              <w:rPr>
                <w:sz w:val="24"/>
                <w:szCs w:val="24"/>
                <w:lang w:val="ru-RU"/>
              </w:rPr>
              <w:t>исторических</w:t>
            </w:r>
            <w:r w:rsidRPr="00FC3317">
              <w:rPr>
                <w:spacing w:val="66"/>
                <w:sz w:val="24"/>
                <w:szCs w:val="24"/>
                <w:lang w:val="ru-RU"/>
              </w:rPr>
              <w:t xml:space="preserve"> </w:t>
            </w:r>
            <w:r w:rsidRPr="00FC3317">
              <w:rPr>
                <w:sz w:val="24"/>
                <w:szCs w:val="24"/>
                <w:lang w:val="ru-RU"/>
              </w:rPr>
              <w:t>объектов</w:t>
            </w:r>
            <w:r w:rsidRPr="00FC3317">
              <w:rPr>
                <w:spacing w:val="64"/>
                <w:sz w:val="24"/>
                <w:szCs w:val="24"/>
                <w:lang w:val="ru-RU"/>
              </w:rPr>
              <w:t xml:space="preserve"> </w:t>
            </w:r>
            <w:r w:rsidRPr="00FC3317">
              <w:rPr>
                <w:spacing w:val="-5"/>
                <w:sz w:val="24"/>
                <w:szCs w:val="24"/>
                <w:lang w:val="ru-RU"/>
              </w:rPr>
              <w:t>для</w:t>
            </w:r>
          </w:p>
        </w:tc>
        <w:tc>
          <w:tcPr>
            <w:tcW w:w="1949" w:type="dxa"/>
            <w:tcBorders>
              <w:top w:val="nil"/>
              <w:bottom w:val="nil"/>
            </w:tcBorders>
          </w:tcPr>
          <w:p w14:paraId="46807C58"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c>
          <w:tcPr>
            <w:tcW w:w="2270" w:type="dxa"/>
            <w:tcBorders>
              <w:top w:val="nil"/>
              <w:bottom w:val="nil"/>
            </w:tcBorders>
          </w:tcPr>
          <w:p w14:paraId="4A2F05D9"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r>
      <w:tr w:rsidR="00FC3317" w:rsidRPr="00FC3317" w14:paraId="43937E92" w14:textId="77777777" w:rsidTr="00FC3317">
        <w:trPr>
          <w:trHeight w:val="398"/>
        </w:trPr>
        <w:tc>
          <w:tcPr>
            <w:tcW w:w="5353" w:type="dxa"/>
            <w:tcBorders>
              <w:top w:val="nil"/>
            </w:tcBorders>
          </w:tcPr>
          <w:p w14:paraId="67C164B0" w14:textId="77777777" w:rsidR="00FC3317" w:rsidRPr="00FC3317" w:rsidRDefault="00FC3317" w:rsidP="00A25E61">
            <w:pPr>
              <w:pStyle w:val="TableParagraph"/>
              <w:spacing w:line="271" w:lineRule="exact"/>
              <w:ind w:left="142" w:right="144" w:firstLine="709"/>
              <w:jc w:val="both"/>
              <w:rPr>
                <w:sz w:val="24"/>
                <w:szCs w:val="24"/>
              </w:rPr>
            </w:pPr>
            <w:proofErr w:type="spellStart"/>
            <w:r w:rsidRPr="00FC3317">
              <w:rPr>
                <w:sz w:val="24"/>
                <w:szCs w:val="24"/>
              </w:rPr>
              <w:t>целей</w:t>
            </w:r>
            <w:proofErr w:type="spellEnd"/>
            <w:r w:rsidRPr="00FC3317">
              <w:rPr>
                <w:spacing w:val="-4"/>
                <w:sz w:val="24"/>
                <w:szCs w:val="24"/>
              </w:rPr>
              <w:t xml:space="preserve"> </w:t>
            </w:r>
            <w:proofErr w:type="spellStart"/>
            <w:r w:rsidRPr="00FC3317">
              <w:rPr>
                <w:sz w:val="24"/>
                <w:szCs w:val="24"/>
              </w:rPr>
              <w:t>дизайн-</w:t>
            </w:r>
            <w:r w:rsidRPr="00FC3317">
              <w:rPr>
                <w:spacing w:val="-2"/>
                <w:sz w:val="24"/>
                <w:szCs w:val="24"/>
              </w:rPr>
              <w:t>проектирования</w:t>
            </w:r>
            <w:proofErr w:type="spellEnd"/>
          </w:p>
        </w:tc>
        <w:tc>
          <w:tcPr>
            <w:tcW w:w="1949" w:type="dxa"/>
            <w:tcBorders>
              <w:top w:val="nil"/>
            </w:tcBorders>
          </w:tcPr>
          <w:p w14:paraId="0140A575" w14:textId="77777777" w:rsidR="00FC3317" w:rsidRPr="00FC3317" w:rsidRDefault="00FC3317" w:rsidP="00A25E61">
            <w:pPr>
              <w:pStyle w:val="TableParagraph"/>
              <w:ind w:left="142" w:right="144" w:firstLine="709"/>
              <w:jc w:val="both"/>
              <w:rPr>
                <w:sz w:val="24"/>
                <w:szCs w:val="24"/>
              </w:rPr>
            </w:pPr>
          </w:p>
        </w:tc>
        <w:tc>
          <w:tcPr>
            <w:tcW w:w="2270" w:type="dxa"/>
            <w:tcBorders>
              <w:top w:val="nil"/>
            </w:tcBorders>
          </w:tcPr>
          <w:p w14:paraId="2818341A" w14:textId="77777777" w:rsidR="00FC3317" w:rsidRPr="00FC3317" w:rsidRDefault="00FC3317" w:rsidP="00A25E61">
            <w:pPr>
              <w:pStyle w:val="TableParagraph"/>
              <w:ind w:left="142" w:right="144" w:firstLine="709"/>
              <w:jc w:val="both"/>
              <w:rPr>
                <w:sz w:val="24"/>
                <w:szCs w:val="24"/>
              </w:rPr>
            </w:pPr>
          </w:p>
        </w:tc>
      </w:tr>
    </w:tbl>
    <w:p w14:paraId="0C6B8411" w14:textId="77777777" w:rsidR="00FC3317" w:rsidRPr="00FC3317" w:rsidRDefault="00FC3317" w:rsidP="00A25E61">
      <w:pPr>
        <w:pStyle w:val="a3"/>
        <w:spacing w:before="4"/>
        <w:ind w:left="142" w:right="144" w:firstLine="709"/>
        <w:rPr>
          <w:b/>
          <w:sz w:val="24"/>
          <w:szCs w:val="24"/>
        </w:rPr>
      </w:pPr>
    </w:p>
    <w:p w14:paraId="13B633E1" w14:textId="77777777" w:rsidR="00FC3317" w:rsidRPr="00FC3317" w:rsidRDefault="00FC3317" w:rsidP="00A25E61">
      <w:pPr>
        <w:ind w:left="142" w:right="144" w:firstLine="709"/>
        <w:jc w:val="both"/>
        <w:rPr>
          <w:b/>
          <w:sz w:val="24"/>
          <w:szCs w:val="24"/>
        </w:rPr>
      </w:pPr>
      <w:r w:rsidRPr="00FC3317">
        <w:rPr>
          <w:b/>
          <w:spacing w:val="-2"/>
          <w:sz w:val="24"/>
          <w:szCs w:val="24"/>
        </w:rPr>
        <w:t>Кодификатор</w:t>
      </w:r>
      <w:r w:rsidRPr="00FC3317">
        <w:rPr>
          <w:b/>
          <w:spacing w:val="-5"/>
          <w:sz w:val="24"/>
          <w:szCs w:val="24"/>
        </w:rPr>
        <w:t xml:space="preserve"> </w:t>
      </w:r>
      <w:r w:rsidRPr="00FC3317">
        <w:rPr>
          <w:b/>
          <w:spacing w:val="-2"/>
          <w:sz w:val="24"/>
          <w:szCs w:val="24"/>
        </w:rPr>
        <w:t>оценочных</w:t>
      </w:r>
      <w:r w:rsidRPr="00FC3317">
        <w:rPr>
          <w:b/>
          <w:spacing w:val="-6"/>
          <w:sz w:val="24"/>
          <w:szCs w:val="24"/>
        </w:rPr>
        <w:t xml:space="preserve"> </w:t>
      </w:r>
      <w:r w:rsidRPr="00FC3317">
        <w:rPr>
          <w:b/>
          <w:spacing w:val="-2"/>
          <w:sz w:val="24"/>
          <w:szCs w:val="24"/>
        </w:rPr>
        <w:t>средств</w:t>
      </w:r>
    </w:p>
    <w:p w14:paraId="4FF0FEF4" w14:textId="77777777" w:rsidR="00FC3317" w:rsidRPr="00FC3317" w:rsidRDefault="00FC3317" w:rsidP="00A25E61">
      <w:pPr>
        <w:pStyle w:val="a3"/>
        <w:spacing w:before="67" w:after="1"/>
        <w:ind w:left="142" w:right="144" w:firstLine="709"/>
        <w:rPr>
          <w:b/>
          <w:sz w:val="24"/>
          <w:szCs w:val="24"/>
        </w:rPr>
      </w:pPr>
    </w:p>
    <w:tbl>
      <w:tblPr>
        <w:tblStyle w:val="TableNormal"/>
        <w:tblW w:w="9819" w:type="dxa"/>
        <w:tblInd w:w="57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23"/>
        <w:gridCol w:w="2124"/>
        <w:gridCol w:w="4472"/>
        <w:gridCol w:w="2700"/>
      </w:tblGrid>
      <w:tr w:rsidR="00FC3317" w:rsidRPr="00FC3317" w14:paraId="2C369F5E" w14:textId="77777777" w:rsidTr="0040739C">
        <w:trPr>
          <w:trHeight w:val="827"/>
        </w:trPr>
        <w:tc>
          <w:tcPr>
            <w:tcW w:w="523" w:type="dxa"/>
          </w:tcPr>
          <w:p w14:paraId="6B71A3AA" w14:textId="77777777" w:rsidR="00FC3317" w:rsidRPr="00FC3317" w:rsidRDefault="00FC3317" w:rsidP="00A25E61">
            <w:pPr>
              <w:pStyle w:val="TableParagraph"/>
              <w:spacing w:before="128"/>
              <w:ind w:left="142" w:right="144" w:firstLine="709"/>
              <w:jc w:val="both"/>
              <w:rPr>
                <w:sz w:val="24"/>
                <w:szCs w:val="24"/>
              </w:rPr>
            </w:pPr>
            <w:r w:rsidRPr="00FC3317">
              <w:rPr>
                <w:spacing w:val="-10"/>
                <w:sz w:val="24"/>
                <w:szCs w:val="24"/>
              </w:rPr>
              <w:t xml:space="preserve">№ </w:t>
            </w:r>
            <w:r w:rsidRPr="00FC3317">
              <w:rPr>
                <w:spacing w:val="-4"/>
                <w:sz w:val="24"/>
                <w:szCs w:val="24"/>
              </w:rPr>
              <w:t>п/п</w:t>
            </w:r>
          </w:p>
        </w:tc>
        <w:tc>
          <w:tcPr>
            <w:tcW w:w="2124" w:type="dxa"/>
          </w:tcPr>
          <w:p w14:paraId="01A0A679" w14:textId="77777777" w:rsidR="00FC3317" w:rsidRPr="00FC3317" w:rsidRDefault="00FC3317" w:rsidP="00A25E61">
            <w:pPr>
              <w:pStyle w:val="TableParagraph"/>
              <w:ind w:left="142" w:right="144" w:firstLine="709"/>
              <w:jc w:val="both"/>
              <w:rPr>
                <w:sz w:val="24"/>
                <w:szCs w:val="24"/>
              </w:rPr>
            </w:pPr>
            <w:proofErr w:type="spellStart"/>
            <w:r w:rsidRPr="00FC3317">
              <w:rPr>
                <w:spacing w:val="-2"/>
                <w:sz w:val="24"/>
                <w:szCs w:val="24"/>
              </w:rPr>
              <w:t>Наименование</w:t>
            </w:r>
            <w:proofErr w:type="spellEnd"/>
            <w:r w:rsidRPr="00FC3317">
              <w:rPr>
                <w:spacing w:val="-2"/>
                <w:sz w:val="24"/>
                <w:szCs w:val="24"/>
              </w:rPr>
              <w:t xml:space="preserve"> </w:t>
            </w:r>
            <w:proofErr w:type="spellStart"/>
            <w:r w:rsidRPr="00FC3317">
              <w:rPr>
                <w:spacing w:val="-2"/>
                <w:sz w:val="24"/>
                <w:szCs w:val="24"/>
              </w:rPr>
              <w:t>оценочного</w:t>
            </w:r>
            <w:proofErr w:type="spellEnd"/>
          </w:p>
          <w:p w14:paraId="0B1F3139" w14:textId="77777777" w:rsidR="00FC3317" w:rsidRPr="00FC3317" w:rsidRDefault="00FC3317" w:rsidP="00A25E61">
            <w:pPr>
              <w:pStyle w:val="TableParagraph"/>
              <w:spacing w:line="264" w:lineRule="exact"/>
              <w:ind w:left="142" w:right="144" w:firstLine="709"/>
              <w:jc w:val="both"/>
              <w:rPr>
                <w:sz w:val="24"/>
                <w:szCs w:val="24"/>
              </w:rPr>
            </w:pPr>
            <w:proofErr w:type="spellStart"/>
            <w:r w:rsidRPr="00FC3317">
              <w:rPr>
                <w:spacing w:val="-2"/>
                <w:sz w:val="24"/>
                <w:szCs w:val="24"/>
              </w:rPr>
              <w:t>средства</w:t>
            </w:r>
            <w:proofErr w:type="spellEnd"/>
          </w:p>
        </w:tc>
        <w:tc>
          <w:tcPr>
            <w:tcW w:w="4472" w:type="dxa"/>
          </w:tcPr>
          <w:p w14:paraId="46B01334" w14:textId="77777777" w:rsidR="00FC3317" w:rsidRPr="00FC3317" w:rsidRDefault="00FC3317" w:rsidP="00A25E61">
            <w:pPr>
              <w:pStyle w:val="TableParagraph"/>
              <w:spacing w:before="128"/>
              <w:ind w:left="142" w:right="144" w:firstLine="709"/>
              <w:jc w:val="both"/>
              <w:rPr>
                <w:sz w:val="24"/>
                <w:szCs w:val="24"/>
              </w:rPr>
            </w:pPr>
            <w:proofErr w:type="spellStart"/>
            <w:r w:rsidRPr="00FC3317">
              <w:rPr>
                <w:sz w:val="24"/>
                <w:szCs w:val="24"/>
              </w:rPr>
              <w:t>Краткая</w:t>
            </w:r>
            <w:proofErr w:type="spellEnd"/>
            <w:r w:rsidRPr="00FC3317">
              <w:rPr>
                <w:spacing w:val="-15"/>
                <w:sz w:val="24"/>
                <w:szCs w:val="24"/>
              </w:rPr>
              <w:t xml:space="preserve"> </w:t>
            </w:r>
            <w:proofErr w:type="spellStart"/>
            <w:r w:rsidRPr="00FC3317">
              <w:rPr>
                <w:sz w:val="24"/>
                <w:szCs w:val="24"/>
              </w:rPr>
              <w:t>характеристика</w:t>
            </w:r>
            <w:proofErr w:type="spellEnd"/>
            <w:r w:rsidRPr="00FC3317">
              <w:rPr>
                <w:spacing w:val="-15"/>
                <w:sz w:val="24"/>
                <w:szCs w:val="24"/>
              </w:rPr>
              <w:t xml:space="preserve"> </w:t>
            </w:r>
            <w:proofErr w:type="spellStart"/>
            <w:r w:rsidRPr="00FC3317">
              <w:rPr>
                <w:sz w:val="24"/>
                <w:szCs w:val="24"/>
              </w:rPr>
              <w:t>оценочного</w:t>
            </w:r>
            <w:proofErr w:type="spellEnd"/>
            <w:r w:rsidRPr="00FC3317">
              <w:rPr>
                <w:sz w:val="24"/>
                <w:szCs w:val="24"/>
              </w:rPr>
              <w:t xml:space="preserve"> </w:t>
            </w:r>
            <w:proofErr w:type="spellStart"/>
            <w:r w:rsidRPr="00FC3317">
              <w:rPr>
                <w:spacing w:val="-2"/>
                <w:sz w:val="24"/>
                <w:szCs w:val="24"/>
              </w:rPr>
              <w:t>средства</w:t>
            </w:r>
            <w:proofErr w:type="spellEnd"/>
          </w:p>
        </w:tc>
        <w:tc>
          <w:tcPr>
            <w:tcW w:w="2700" w:type="dxa"/>
          </w:tcPr>
          <w:p w14:paraId="6BDD7968" w14:textId="77777777" w:rsidR="00FC3317" w:rsidRPr="00FC3317" w:rsidRDefault="00FC3317" w:rsidP="00A25E61">
            <w:pPr>
              <w:pStyle w:val="TableParagraph"/>
              <w:ind w:left="142" w:right="144" w:firstLine="709"/>
              <w:jc w:val="both"/>
              <w:rPr>
                <w:sz w:val="24"/>
                <w:szCs w:val="24"/>
                <w:lang w:val="ru-RU"/>
              </w:rPr>
            </w:pPr>
            <w:r w:rsidRPr="00FC3317">
              <w:rPr>
                <w:spacing w:val="-2"/>
                <w:sz w:val="24"/>
                <w:szCs w:val="24"/>
                <w:lang w:val="ru-RU"/>
              </w:rPr>
              <w:t xml:space="preserve">Представление </w:t>
            </w:r>
            <w:r w:rsidRPr="00FC3317">
              <w:rPr>
                <w:sz w:val="24"/>
                <w:szCs w:val="24"/>
                <w:lang w:val="ru-RU"/>
              </w:rPr>
              <w:t>оценочного</w:t>
            </w:r>
            <w:r w:rsidRPr="00FC3317">
              <w:rPr>
                <w:spacing w:val="-15"/>
                <w:sz w:val="24"/>
                <w:szCs w:val="24"/>
                <w:lang w:val="ru-RU"/>
              </w:rPr>
              <w:t xml:space="preserve"> </w:t>
            </w:r>
            <w:r w:rsidRPr="00FC3317">
              <w:rPr>
                <w:sz w:val="24"/>
                <w:szCs w:val="24"/>
                <w:lang w:val="ru-RU"/>
              </w:rPr>
              <w:t>средства</w:t>
            </w:r>
            <w:r w:rsidRPr="00FC3317">
              <w:rPr>
                <w:spacing w:val="-15"/>
                <w:sz w:val="24"/>
                <w:szCs w:val="24"/>
                <w:lang w:val="ru-RU"/>
              </w:rPr>
              <w:t xml:space="preserve"> </w:t>
            </w:r>
            <w:r w:rsidRPr="00FC3317">
              <w:rPr>
                <w:sz w:val="24"/>
                <w:szCs w:val="24"/>
                <w:lang w:val="ru-RU"/>
              </w:rPr>
              <w:t>в</w:t>
            </w:r>
          </w:p>
          <w:p w14:paraId="2A878644" w14:textId="77777777" w:rsidR="00FC3317" w:rsidRPr="00FC3317" w:rsidRDefault="00FC3317" w:rsidP="00A25E61">
            <w:pPr>
              <w:pStyle w:val="TableParagraph"/>
              <w:spacing w:line="264" w:lineRule="exact"/>
              <w:ind w:left="142" w:right="144" w:firstLine="709"/>
              <w:jc w:val="both"/>
              <w:rPr>
                <w:sz w:val="24"/>
                <w:szCs w:val="24"/>
                <w:lang w:val="ru-RU"/>
              </w:rPr>
            </w:pPr>
            <w:r w:rsidRPr="00FC3317">
              <w:rPr>
                <w:spacing w:val="-5"/>
                <w:sz w:val="24"/>
                <w:szCs w:val="24"/>
                <w:lang w:val="ru-RU"/>
              </w:rPr>
              <w:t>ФОС</w:t>
            </w:r>
          </w:p>
        </w:tc>
      </w:tr>
      <w:tr w:rsidR="00FC3317" w:rsidRPr="00FC3317" w14:paraId="0C16C9ED" w14:textId="77777777" w:rsidTr="0040739C">
        <w:trPr>
          <w:trHeight w:val="1379"/>
        </w:trPr>
        <w:tc>
          <w:tcPr>
            <w:tcW w:w="523" w:type="dxa"/>
          </w:tcPr>
          <w:p w14:paraId="468CA99F"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10"/>
                <w:sz w:val="24"/>
                <w:szCs w:val="24"/>
              </w:rPr>
              <w:t>1</w:t>
            </w:r>
          </w:p>
        </w:tc>
        <w:tc>
          <w:tcPr>
            <w:tcW w:w="2124" w:type="dxa"/>
          </w:tcPr>
          <w:p w14:paraId="1D5415C0"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z w:val="24"/>
                <w:szCs w:val="24"/>
              </w:rPr>
              <w:t>Устный</w:t>
            </w:r>
            <w:proofErr w:type="spellEnd"/>
            <w:r w:rsidRPr="00FC3317">
              <w:rPr>
                <w:spacing w:val="-3"/>
                <w:sz w:val="24"/>
                <w:szCs w:val="24"/>
              </w:rPr>
              <w:t xml:space="preserve"> </w:t>
            </w:r>
            <w:proofErr w:type="spellStart"/>
            <w:r w:rsidRPr="00FC3317">
              <w:rPr>
                <w:spacing w:val="-2"/>
                <w:sz w:val="24"/>
                <w:szCs w:val="24"/>
              </w:rPr>
              <w:t>опрос</w:t>
            </w:r>
            <w:proofErr w:type="spellEnd"/>
          </w:p>
        </w:tc>
        <w:tc>
          <w:tcPr>
            <w:tcW w:w="4472" w:type="dxa"/>
          </w:tcPr>
          <w:p w14:paraId="3DD32A30"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Средство</w:t>
            </w:r>
            <w:r w:rsidRPr="00FC3317">
              <w:rPr>
                <w:spacing w:val="-13"/>
                <w:sz w:val="24"/>
                <w:szCs w:val="24"/>
                <w:lang w:val="ru-RU"/>
              </w:rPr>
              <w:t xml:space="preserve"> </w:t>
            </w:r>
            <w:r w:rsidRPr="00FC3317">
              <w:rPr>
                <w:sz w:val="24"/>
                <w:szCs w:val="24"/>
                <w:lang w:val="ru-RU"/>
              </w:rPr>
              <w:t>проверки</w:t>
            </w:r>
            <w:r w:rsidRPr="00FC3317">
              <w:rPr>
                <w:spacing w:val="-11"/>
                <w:sz w:val="24"/>
                <w:szCs w:val="24"/>
                <w:lang w:val="ru-RU"/>
              </w:rPr>
              <w:t xml:space="preserve"> </w:t>
            </w:r>
            <w:r w:rsidRPr="00FC3317">
              <w:rPr>
                <w:sz w:val="24"/>
                <w:szCs w:val="24"/>
                <w:lang w:val="ru-RU"/>
              </w:rPr>
              <w:t>умений</w:t>
            </w:r>
            <w:r w:rsidRPr="00FC3317">
              <w:rPr>
                <w:spacing w:val="-13"/>
                <w:sz w:val="24"/>
                <w:szCs w:val="24"/>
                <w:lang w:val="ru-RU"/>
              </w:rPr>
              <w:t xml:space="preserve"> </w:t>
            </w:r>
            <w:r w:rsidRPr="00FC3317">
              <w:rPr>
                <w:sz w:val="24"/>
                <w:szCs w:val="24"/>
                <w:lang w:val="ru-RU"/>
              </w:rPr>
              <w:t>применять полученные знания по заранее</w:t>
            </w:r>
          </w:p>
          <w:p w14:paraId="69063932" w14:textId="77777777" w:rsidR="00FC3317" w:rsidRPr="00FC3317" w:rsidRDefault="00FC3317" w:rsidP="00A25E61">
            <w:pPr>
              <w:pStyle w:val="TableParagraph"/>
              <w:spacing w:line="270" w:lineRule="atLeast"/>
              <w:ind w:left="142" w:right="144" w:firstLine="709"/>
              <w:jc w:val="both"/>
              <w:rPr>
                <w:sz w:val="24"/>
                <w:szCs w:val="24"/>
                <w:lang w:val="ru-RU"/>
              </w:rPr>
            </w:pPr>
            <w:r w:rsidRPr="00FC3317">
              <w:rPr>
                <w:sz w:val="24"/>
                <w:szCs w:val="24"/>
                <w:lang w:val="ru-RU"/>
              </w:rPr>
              <w:t>определенной</w:t>
            </w:r>
            <w:r w:rsidRPr="00FC3317">
              <w:rPr>
                <w:spacing w:val="-12"/>
                <w:sz w:val="24"/>
                <w:szCs w:val="24"/>
                <w:lang w:val="ru-RU"/>
              </w:rPr>
              <w:t xml:space="preserve"> </w:t>
            </w:r>
            <w:r w:rsidRPr="00FC3317">
              <w:rPr>
                <w:sz w:val="24"/>
                <w:szCs w:val="24"/>
                <w:lang w:val="ru-RU"/>
              </w:rPr>
              <w:t>методике</w:t>
            </w:r>
            <w:r w:rsidRPr="00FC3317">
              <w:rPr>
                <w:spacing w:val="-13"/>
                <w:sz w:val="24"/>
                <w:szCs w:val="24"/>
                <w:lang w:val="ru-RU"/>
              </w:rPr>
              <w:t xml:space="preserve"> </w:t>
            </w:r>
            <w:r w:rsidRPr="00FC3317">
              <w:rPr>
                <w:sz w:val="24"/>
                <w:szCs w:val="24"/>
                <w:lang w:val="ru-RU"/>
              </w:rPr>
              <w:t>для</w:t>
            </w:r>
            <w:r w:rsidRPr="00FC3317">
              <w:rPr>
                <w:spacing w:val="-12"/>
                <w:sz w:val="24"/>
                <w:szCs w:val="24"/>
                <w:lang w:val="ru-RU"/>
              </w:rPr>
              <w:t xml:space="preserve"> </w:t>
            </w:r>
            <w:r w:rsidRPr="00FC3317">
              <w:rPr>
                <w:sz w:val="24"/>
                <w:szCs w:val="24"/>
                <w:lang w:val="ru-RU"/>
              </w:rPr>
              <w:t>решения задач или заданий по модулю или дисциплине в целом</w:t>
            </w:r>
          </w:p>
        </w:tc>
        <w:tc>
          <w:tcPr>
            <w:tcW w:w="2700" w:type="dxa"/>
          </w:tcPr>
          <w:p w14:paraId="2ECD1120"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z w:val="24"/>
                <w:szCs w:val="24"/>
              </w:rPr>
              <w:t>Перечень</w:t>
            </w:r>
            <w:proofErr w:type="spellEnd"/>
            <w:r w:rsidRPr="00FC3317">
              <w:rPr>
                <w:spacing w:val="-3"/>
                <w:sz w:val="24"/>
                <w:szCs w:val="24"/>
              </w:rPr>
              <w:t xml:space="preserve"> </w:t>
            </w:r>
            <w:proofErr w:type="spellStart"/>
            <w:r w:rsidRPr="00FC3317">
              <w:rPr>
                <w:spacing w:val="-2"/>
                <w:sz w:val="24"/>
                <w:szCs w:val="24"/>
              </w:rPr>
              <w:t>вопросов</w:t>
            </w:r>
            <w:proofErr w:type="spellEnd"/>
          </w:p>
        </w:tc>
      </w:tr>
      <w:tr w:rsidR="00FC3317" w:rsidRPr="00FC3317" w14:paraId="3529131A" w14:textId="77777777" w:rsidTr="0040739C">
        <w:trPr>
          <w:trHeight w:val="1655"/>
        </w:trPr>
        <w:tc>
          <w:tcPr>
            <w:tcW w:w="523" w:type="dxa"/>
          </w:tcPr>
          <w:p w14:paraId="614D3FA5" w14:textId="77777777" w:rsidR="00FC3317" w:rsidRPr="00FC3317" w:rsidRDefault="00FC3317" w:rsidP="00A25E61">
            <w:pPr>
              <w:pStyle w:val="TableParagraph"/>
              <w:spacing w:line="267" w:lineRule="exact"/>
              <w:ind w:left="142" w:right="144" w:firstLine="709"/>
              <w:jc w:val="both"/>
              <w:rPr>
                <w:sz w:val="24"/>
                <w:szCs w:val="24"/>
              </w:rPr>
            </w:pPr>
            <w:r w:rsidRPr="00FC3317">
              <w:rPr>
                <w:spacing w:val="-10"/>
                <w:sz w:val="24"/>
                <w:szCs w:val="24"/>
              </w:rPr>
              <w:t>2</w:t>
            </w:r>
          </w:p>
        </w:tc>
        <w:tc>
          <w:tcPr>
            <w:tcW w:w="2124" w:type="dxa"/>
          </w:tcPr>
          <w:p w14:paraId="6B8F7FC5" w14:textId="77777777" w:rsidR="00FC3317" w:rsidRPr="00FC3317" w:rsidRDefault="00FC3317" w:rsidP="00A25E61">
            <w:pPr>
              <w:pStyle w:val="TableParagraph"/>
              <w:ind w:left="142" w:right="144" w:firstLine="709"/>
              <w:jc w:val="both"/>
              <w:rPr>
                <w:sz w:val="24"/>
                <w:szCs w:val="24"/>
              </w:rPr>
            </w:pPr>
            <w:proofErr w:type="spellStart"/>
            <w:r w:rsidRPr="00FC3317">
              <w:rPr>
                <w:spacing w:val="-2"/>
                <w:sz w:val="24"/>
                <w:szCs w:val="24"/>
              </w:rPr>
              <w:t>Практическая</w:t>
            </w:r>
            <w:proofErr w:type="spellEnd"/>
            <w:r w:rsidRPr="00FC3317">
              <w:rPr>
                <w:spacing w:val="-2"/>
                <w:sz w:val="24"/>
                <w:szCs w:val="24"/>
              </w:rPr>
              <w:t xml:space="preserve"> </w:t>
            </w:r>
            <w:proofErr w:type="spellStart"/>
            <w:r w:rsidRPr="00FC3317">
              <w:rPr>
                <w:spacing w:val="-2"/>
                <w:sz w:val="24"/>
                <w:szCs w:val="24"/>
              </w:rPr>
              <w:t>работа</w:t>
            </w:r>
            <w:proofErr w:type="spellEnd"/>
          </w:p>
          <w:p w14:paraId="7B2598CE" w14:textId="77777777" w:rsidR="00FC3317" w:rsidRPr="00FC3317" w:rsidRDefault="00FC3317" w:rsidP="00A25E61">
            <w:pPr>
              <w:pStyle w:val="TableParagraph"/>
              <w:ind w:left="142" w:right="144" w:firstLine="709"/>
              <w:jc w:val="both"/>
              <w:rPr>
                <w:sz w:val="24"/>
                <w:szCs w:val="24"/>
              </w:rPr>
            </w:pPr>
            <w:r w:rsidRPr="00FC3317">
              <w:rPr>
                <w:spacing w:val="-2"/>
                <w:sz w:val="24"/>
                <w:szCs w:val="24"/>
              </w:rPr>
              <w:t>(</w:t>
            </w:r>
            <w:proofErr w:type="spellStart"/>
            <w:r w:rsidRPr="00FC3317">
              <w:rPr>
                <w:spacing w:val="-2"/>
                <w:sz w:val="24"/>
                <w:szCs w:val="24"/>
              </w:rPr>
              <w:t>творческие</w:t>
            </w:r>
            <w:proofErr w:type="spellEnd"/>
            <w:r w:rsidRPr="00FC3317">
              <w:rPr>
                <w:spacing w:val="-2"/>
                <w:sz w:val="24"/>
                <w:szCs w:val="24"/>
              </w:rPr>
              <w:t xml:space="preserve"> </w:t>
            </w:r>
            <w:proofErr w:type="spellStart"/>
            <w:r w:rsidRPr="00FC3317">
              <w:rPr>
                <w:spacing w:val="-2"/>
                <w:sz w:val="24"/>
                <w:szCs w:val="24"/>
              </w:rPr>
              <w:t>задания</w:t>
            </w:r>
            <w:proofErr w:type="spellEnd"/>
            <w:r w:rsidRPr="00FC3317">
              <w:rPr>
                <w:spacing w:val="-2"/>
                <w:sz w:val="24"/>
                <w:szCs w:val="24"/>
              </w:rPr>
              <w:t>)</w:t>
            </w:r>
          </w:p>
        </w:tc>
        <w:tc>
          <w:tcPr>
            <w:tcW w:w="4472" w:type="dxa"/>
          </w:tcPr>
          <w:p w14:paraId="6C641AEF"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Средство</w:t>
            </w:r>
            <w:r w:rsidRPr="00FC3317">
              <w:rPr>
                <w:spacing w:val="-13"/>
                <w:sz w:val="24"/>
                <w:szCs w:val="24"/>
                <w:lang w:val="ru-RU"/>
              </w:rPr>
              <w:t xml:space="preserve"> </w:t>
            </w:r>
            <w:r w:rsidRPr="00FC3317">
              <w:rPr>
                <w:sz w:val="24"/>
                <w:szCs w:val="24"/>
                <w:lang w:val="ru-RU"/>
              </w:rPr>
              <w:t>проверки</w:t>
            </w:r>
            <w:r w:rsidRPr="00FC3317">
              <w:rPr>
                <w:spacing w:val="-11"/>
                <w:sz w:val="24"/>
                <w:szCs w:val="24"/>
                <w:lang w:val="ru-RU"/>
              </w:rPr>
              <w:t xml:space="preserve"> </w:t>
            </w:r>
            <w:r w:rsidRPr="00FC3317">
              <w:rPr>
                <w:sz w:val="24"/>
                <w:szCs w:val="24"/>
                <w:lang w:val="ru-RU"/>
              </w:rPr>
              <w:t>умений</w:t>
            </w:r>
            <w:r w:rsidRPr="00FC3317">
              <w:rPr>
                <w:spacing w:val="-15"/>
                <w:sz w:val="24"/>
                <w:szCs w:val="24"/>
                <w:lang w:val="ru-RU"/>
              </w:rPr>
              <w:t xml:space="preserve"> </w:t>
            </w:r>
            <w:r w:rsidRPr="00FC3317">
              <w:rPr>
                <w:sz w:val="24"/>
                <w:szCs w:val="24"/>
                <w:lang w:val="ru-RU"/>
              </w:rPr>
              <w:t>применять полученные знания по заранее</w:t>
            </w:r>
          </w:p>
          <w:p w14:paraId="576A25A7" w14:textId="77777777" w:rsidR="00FC3317" w:rsidRPr="00FC3317" w:rsidRDefault="00FC3317" w:rsidP="00A25E61">
            <w:pPr>
              <w:pStyle w:val="TableParagraph"/>
              <w:spacing w:line="270" w:lineRule="atLeast"/>
              <w:ind w:left="142" w:right="144" w:firstLine="709"/>
              <w:jc w:val="both"/>
              <w:rPr>
                <w:sz w:val="24"/>
                <w:szCs w:val="24"/>
                <w:lang w:val="ru-RU"/>
              </w:rPr>
            </w:pPr>
            <w:r w:rsidRPr="00FC3317">
              <w:rPr>
                <w:sz w:val="24"/>
                <w:szCs w:val="24"/>
                <w:lang w:val="ru-RU"/>
              </w:rPr>
              <w:t>определенной методике. Оценивается дизайн предложение на соответствие стиля</w:t>
            </w:r>
            <w:r w:rsidRPr="00FC3317">
              <w:rPr>
                <w:spacing w:val="-10"/>
                <w:sz w:val="24"/>
                <w:szCs w:val="24"/>
                <w:lang w:val="ru-RU"/>
              </w:rPr>
              <w:t xml:space="preserve"> </w:t>
            </w:r>
            <w:r w:rsidRPr="00FC3317">
              <w:rPr>
                <w:sz w:val="24"/>
                <w:szCs w:val="24"/>
                <w:lang w:val="ru-RU"/>
              </w:rPr>
              <w:t>и</w:t>
            </w:r>
            <w:r w:rsidRPr="00FC3317">
              <w:rPr>
                <w:spacing w:val="-9"/>
                <w:sz w:val="24"/>
                <w:szCs w:val="24"/>
                <w:lang w:val="ru-RU"/>
              </w:rPr>
              <w:t xml:space="preserve"> </w:t>
            </w:r>
            <w:r w:rsidRPr="00FC3317">
              <w:rPr>
                <w:sz w:val="24"/>
                <w:szCs w:val="24"/>
                <w:lang w:val="ru-RU"/>
              </w:rPr>
              <w:t>качество</w:t>
            </w:r>
            <w:r w:rsidRPr="00FC3317">
              <w:rPr>
                <w:spacing w:val="-10"/>
                <w:sz w:val="24"/>
                <w:szCs w:val="24"/>
                <w:lang w:val="ru-RU"/>
              </w:rPr>
              <w:t xml:space="preserve"> </w:t>
            </w:r>
            <w:r w:rsidRPr="00FC3317">
              <w:rPr>
                <w:sz w:val="24"/>
                <w:szCs w:val="24"/>
                <w:lang w:val="ru-RU"/>
              </w:rPr>
              <w:t>графической</w:t>
            </w:r>
            <w:r w:rsidRPr="00FC3317">
              <w:rPr>
                <w:spacing w:val="-10"/>
                <w:sz w:val="24"/>
                <w:szCs w:val="24"/>
                <w:lang w:val="ru-RU"/>
              </w:rPr>
              <w:t xml:space="preserve"> </w:t>
            </w:r>
            <w:r w:rsidRPr="00FC3317">
              <w:rPr>
                <w:sz w:val="24"/>
                <w:szCs w:val="24"/>
                <w:lang w:val="ru-RU"/>
              </w:rPr>
              <w:t>подачи, грамотность оформления чертежей.</w:t>
            </w:r>
          </w:p>
        </w:tc>
        <w:tc>
          <w:tcPr>
            <w:tcW w:w="2700" w:type="dxa"/>
          </w:tcPr>
          <w:p w14:paraId="1E3367FD" w14:textId="77777777" w:rsidR="00FC3317" w:rsidRPr="00FC3317" w:rsidRDefault="00FC3317" w:rsidP="00A25E61">
            <w:pPr>
              <w:pStyle w:val="TableParagraph"/>
              <w:spacing w:line="267" w:lineRule="exact"/>
              <w:ind w:left="142" w:right="144" w:firstLine="709"/>
              <w:jc w:val="both"/>
              <w:rPr>
                <w:sz w:val="24"/>
                <w:szCs w:val="24"/>
              </w:rPr>
            </w:pPr>
            <w:proofErr w:type="spellStart"/>
            <w:r w:rsidRPr="00FC3317">
              <w:rPr>
                <w:sz w:val="24"/>
                <w:szCs w:val="24"/>
              </w:rPr>
              <w:t>Комплект</w:t>
            </w:r>
            <w:proofErr w:type="spellEnd"/>
            <w:r w:rsidRPr="00FC3317">
              <w:rPr>
                <w:spacing w:val="-2"/>
                <w:sz w:val="24"/>
                <w:szCs w:val="24"/>
              </w:rPr>
              <w:t xml:space="preserve"> </w:t>
            </w:r>
            <w:proofErr w:type="spellStart"/>
            <w:r w:rsidRPr="00FC3317">
              <w:rPr>
                <w:spacing w:val="-2"/>
                <w:sz w:val="24"/>
                <w:szCs w:val="24"/>
              </w:rPr>
              <w:t>заданий</w:t>
            </w:r>
            <w:proofErr w:type="spellEnd"/>
          </w:p>
        </w:tc>
      </w:tr>
      <w:tr w:rsidR="00FC3317" w:rsidRPr="00FC3317" w14:paraId="33ABA001" w14:textId="77777777" w:rsidTr="0040739C">
        <w:trPr>
          <w:trHeight w:val="1655"/>
        </w:trPr>
        <w:tc>
          <w:tcPr>
            <w:tcW w:w="523" w:type="dxa"/>
          </w:tcPr>
          <w:p w14:paraId="03CE9D26" w14:textId="77777777" w:rsidR="00FC3317" w:rsidRPr="00FC3317" w:rsidRDefault="00FC3317" w:rsidP="00A25E61">
            <w:pPr>
              <w:pStyle w:val="TableParagraph"/>
              <w:spacing w:line="270" w:lineRule="exact"/>
              <w:ind w:left="142" w:right="144" w:firstLine="709"/>
              <w:jc w:val="both"/>
              <w:rPr>
                <w:sz w:val="24"/>
                <w:szCs w:val="24"/>
              </w:rPr>
            </w:pPr>
            <w:r w:rsidRPr="00FC3317">
              <w:rPr>
                <w:spacing w:val="-10"/>
                <w:sz w:val="24"/>
                <w:szCs w:val="24"/>
              </w:rPr>
              <w:lastRenderedPageBreak/>
              <w:t>3</w:t>
            </w:r>
          </w:p>
        </w:tc>
        <w:tc>
          <w:tcPr>
            <w:tcW w:w="2124" w:type="dxa"/>
          </w:tcPr>
          <w:p w14:paraId="286F5FF9" w14:textId="77777777" w:rsidR="00FC3317" w:rsidRPr="00FC3317" w:rsidRDefault="00FC3317" w:rsidP="00A25E61">
            <w:pPr>
              <w:pStyle w:val="TableParagraph"/>
              <w:ind w:left="142" w:right="144" w:firstLine="709"/>
              <w:jc w:val="both"/>
              <w:rPr>
                <w:sz w:val="24"/>
                <w:szCs w:val="24"/>
              </w:rPr>
            </w:pPr>
            <w:proofErr w:type="spellStart"/>
            <w:r w:rsidRPr="00FC3317">
              <w:rPr>
                <w:sz w:val="24"/>
                <w:szCs w:val="24"/>
              </w:rPr>
              <w:t>Задания</w:t>
            </w:r>
            <w:proofErr w:type="spellEnd"/>
            <w:r w:rsidRPr="00FC3317">
              <w:rPr>
                <w:spacing w:val="40"/>
                <w:sz w:val="24"/>
                <w:szCs w:val="24"/>
              </w:rPr>
              <w:t xml:space="preserve"> </w:t>
            </w:r>
            <w:proofErr w:type="spellStart"/>
            <w:r w:rsidRPr="00FC3317">
              <w:rPr>
                <w:sz w:val="24"/>
                <w:szCs w:val="24"/>
              </w:rPr>
              <w:t>для</w:t>
            </w:r>
            <w:proofErr w:type="spellEnd"/>
            <w:r w:rsidRPr="00FC3317">
              <w:rPr>
                <w:sz w:val="24"/>
                <w:szCs w:val="24"/>
              </w:rPr>
              <w:t xml:space="preserve"> </w:t>
            </w:r>
            <w:proofErr w:type="spellStart"/>
            <w:r w:rsidRPr="00FC3317">
              <w:rPr>
                <w:spacing w:val="-2"/>
                <w:sz w:val="24"/>
                <w:szCs w:val="24"/>
              </w:rPr>
              <w:t>самостоятельной</w:t>
            </w:r>
            <w:proofErr w:type="spellEnd"/>
            <w:r w:rsidRPr="00FC3317">
              <w:rPr>
                <w:spacing w:val="-2"/>
                <w:sz w:val="24"/>
                <w:szCs w:val="24"/>
              </w:rPr>
              <w:t xml:space="preserve"> </w:t>
            </w:r>
            <w:proofErr w:type="spellStart"/>
            <w:r w:rsidRPr="00FC3317">
              <w:rPr>
                <w:spacing w:val="-2"/>
                <w:sz w:val="24"/>
                <w:szCs w:val="24"/>
              </w:rPr>
              <w:t>работы</w:t>
            </w:r>
            <w:proofErr w:type="spellEnd"/>
          </w:p>
        </w:tc>
        <w:tc>
          <w:tcPr>
            <w:tcW w:w="4472" w:type="dxa"/>
          </w:tcPr>
          <w:p w14:paraId="53C18A87" w14:textId="77777777" w:rsidR="00FC3317" w:rsidRPr="00FC3317" w:rsidRDefault="00FC3317" w:rsidP="00A25E61">
            <w:pPr>
              <w:pStyle w:val="TableParagraph"/>
              <w:spacing w:line="237" w:lineRule="auto"/>
              <w:ind w:left="142" w:right="144" w:firstLine="709"/>
              <w:jc w:val="both"/>
              <w:rPr>
                <w:sz w:val="24"/>
                <w:szCs w:val="24"/>
                <w:lang w:val="ru-RU"/>
              </w:rPr>
            </w:pPr>
            <w:r w:rsidRPr="00FC3317">
              <w:rPr>
                <w:sz w:val="24"/>
                <w:szCs w:val="24"/>
                <w:lang w:val="ru-RU"/>
              </w:rPr>
              <w:t>Средство</w:t>
            </w:r>
            <w:r w:rsidRPr="00FC3317">
              <w:rPr>
                <w:spacing w:val="-13"/>
                <w:sz w:val="24"/>
                <w:szCs w:val="24"/>
                <w:lang w:val="ru-RU"/>
              </w:rPr>
              <w:t xml:space="preserve"> </w:t>
            </w:r>
            <w:r w:rsidRPr="00FC3317">
              <w:rPr>
                <w:sz w:val="24"/>
                <w:szCs w:val="24"/>
                <w:lang w:val="ru-RU"/>
              </w:rPr>
              <w:t>проверки</w:t>
            </w:r>
            <w:r w:rsidRPr="00FC3317">
              <w:rPr>
                <w:spacing w:val="-11"/>
                <w:sz w:val="24"/>
                <w:szCs w:val="24"/>
                <w:lang w:val="ru-RU"/>
              </w:rPr>
              <w:t xml:space="preserve"> </w:t>
            </w:r>
            <w:r w:rsidRPr="00FC3317">
              <w:rPr>
                <w:sz w:val="24"/>
                <w:szCs w:val="24"/>
                <w:lang w:val="ru-RU"/>
              </w:rPr>
              <w:t>умений</w:t>
            </w:r>
            <w:r w:rsidRPr="00FC3317">
              <w:rPr>
                <w:spacing w:val="-15"/>
                <w:sz w:val="24"/>
                <w:szCs w:val="24"/>
                <w:lang w:val="ru-RU"/>
              </w:rPr>
              <w:t xml:space="preserve"> </w:t>
            </w:r>
            <w:r w:rsidRPr="00FC3317">
              <w:rPr>
                <w:sz w:val="24"/>
                <w:szCs w:val="24"/>
                <w:lang w:val="ru-RU"/>
              </w:rPr>
              <w:t>применять полученные знания по заранее</w:t>
            </w:r>
          </w:p>
          <w:p w14:paraId="42EC4A4A" w14:textId="77777777" w:rsidR="00FC3317" w:rsidRPr="00FC3317" w:rsidRDefault="00FC3317" w:rsidP="00A25E61">
            <w:pPr>
              <w:pStyle w:val="TableParagraph"/>
              <w:spacing w:line="270" w:lineRule="atLeast"/>
              <w:ind w:left="142" w:right="144" w:firstLine="709"/>
              <w:jc w:val="both"/>
              <w:rPr>
                <w:sz w:val="24"/>
                <w:szCs w:val="24"/>
                <w:lang w:val="ru-RU"/>
              </w:rPr>
            </w:pPr>
            <w:r w:rsidRPr="00FC3317">
              <w:rPr>
                <w:sz w:val="24"/>
                <w:szCs w:val="24"/>
                <w:lang w:val="ru-RU"/>
              </w:rPr>
              <w:t>определенной методике. Оценивается дизайн предложение на соответствие стиля</w:t>
            </w:r>
            <w:r w:rsidRPr="00FC3317">
              <w:rPr>
                <w:spacing w:val="-10"/>
                <w:sz w:val="24"/>
                <w:szCs w:val="24"/>
                <w:lang w:val="ru-RU"/>
              </w:rPr>
              <w:t xml:space="preserve"> </w:t>
            </w:r>
            <w:r w:rsidRPr="00FC3317">
              <w:rPr>
                <w:sz w:val="24"/>
                <w:szCs w:val="24"/>
                <w:lang w:val="ru-RU"/>
              </w:rPr>
              <w:t>и</w:t>
            </w:r>
            <w:r w:rsidRPr="00FC3317">
              <w:rPr>
                <w:spacing w:val="-9"/>
                <w:sz w:val="24"/>
                <w:szCs w:val="24"/>
                <w:lang w:val="ru-RU"/>
              </w:rPr>
              <w:t xml:space="preserve"> </w:t>
            </w:r>
            <w:r w:rsidRPr="00FC3317">
              <w:rPr>
                <w:sz w:val="24"/>
                <w:szCs w:val="24"/>
                <w:lang w:val="ru-RU"/>
              </w:rPr>
              <w:t>качество</w:t>
            </w:r>
            <w:r w:rsidRPr="00FC3317">
              <w:rPr>
                <w:spacing w:val="-10"/>
                <w:sz w:val="24"/>
                <w:szCs w:val="24"/>
                <w:lang w:val="ru-RU"/>
              </w:rPr>
              <w:t xml:space="preserve"> </w:t>
            </w:r>
            <w:r w:rsidRPr="00FC3317">
              <w:rPr>
                <w:sz w:val="24"/>
                <w:szCs w:val="24"/>
                <w:lang w:val="ru-RU"/>
              </w:rPr>
              <w:t>графической</w:t>
            </w:r>
            <w:r w:rsidRPr="00FC3317">
              <w:rPr>
                <w:spacing w:val="-10"/>
                <w:sz w:val="24"/>
                <w:szCs w:val="24"/>
                <w:lang w:val="ru-RU"/>
              </w:rPr>
              <w:t xml:space="preserve"> </w:t>
            </w:r>
            <w:r w:rsidRPr="00FC3317">
              <w:rPr>
                <w:sz w:val="24"/>
                <w:szCs w:val="24"/>
                <w:lang w:val="ru-RU"/>
              </w:rPr>
              <w:t>подачи, грамотность оформления чертежей.</w:t>
            </w:r>
          </w:p>
        </w:tc>
        <w:tc>
          <w:tcPr>
            <w:tcW w:w="2700" w:type="dxa"/>
          </w:tcPr>
          <w:p w14:paraId="7DEACC46" w14:textId="77777777" w:rsidR="00FC3317" w:rsidRPr="00FC3317" w:rsidRDefault="00FC3317" w:rsidP="00A25E61">
            <w:pPr>
              <w:pStyle w:val="TableParagraph"/>
              <w:spacing w:line="270" w:lineRule="exact"/>
              <w:ind w:left="142" w:right="144" w:firstLine="709"/>
              <w:jc w:val="both"/>
              <w:rPr>
                <w:sz w:val="24"/>
                <w:szCs w:val="24"/>
              </w:rPr>
            </w:pPr>
            <w:proofErr w:type="spellStart"/>
            <w:r w:rsidRPr="00FC3317">
              <w:rPr>
                <w:sz w:val="24"/>
                <w:szCs w:val="24"/>
              </w:rPr>
              <w:t>Комплект</w:t>
            </w:r>
            <w:proofErr w:type="spellEnd"/>
            <w:r w:rsidRPr="00FC3317">
              <w:rPr>
                <w:spacing w:val="-2"/>
                <w:sz w:val="24"/>
                <w:szCs w:val="24"/>
              </w:rPr>
              <w:t xml:space="preserve"> </w:t>
            </w:r>
            <w:proofErr w:type="spellStart"/>
            <w:r w:rsidRPr="00FC3317">
              <w:rPr>
                <w:spacing w:val="-2"/>
                <w:sz w:val="24"/>
                <w:szCs w:val="24"/>
              </w:rPr>
              <w:t>заданий</w:t>
            </w:r>
            <w:proofErr w:type="spellEnd"/>
          </w:p>
        </w:tc>
      </w:tr>
      <w:tr w:rsidR="00FC3317" w:rsidRPr="00FC3317" w14:paraId="5B62377D" w14:textId="77777777" w:rsidTr="0040739C">
        <w:trPr>
          <w:trHeight w:val="1382"/>
        </w:trPr>
        <w:tc>
          <w:tcPr>
            <w:tcW w:w="523" w:type="dxa"/>
          </w:tcPr>
          <w:p w14:paraId="5A260288" w14:textId="77777777" w:rsidR="00FC3317" w:rsidRPr="00FC3317" w:rsidRDefault="00FC3317" w:rsidP="00A25E61">
            <w:pPr>
              <w:pStyle w:val="TableParagraph"/>
              <w:spacing w:line="270" w:lineRule="exact"/>
              <w:ind w:left="142" w:right="144" w:firstLine="709"/>
              <w:jc w:val="both"/>
              <w:rPr>
                <w:sz w:val="24"/>
                <w:szCs w:val="24"/>
              </w:rPr>
            </w:pPr>
            <w:r w:rsidRPr="00FC3317">
              <w:rPr>
                <w:spacing w:val="-10"/>
                <w:sz w:val="24"/>
                <w:szCs w:val="24"/>
              </w:rPr>
              <w:t>4</w:t>
            </w:r>
          </w:p>
        </w:tc>
        <w:tc>
          <w:tcPr>
            <w:tcW w:w="2124" w:type="dxa"/>
          </w:tcPr>
          <w:p w14:paraId="7F3BEFC6" w14:textId="77777777" w:rsidR="00FC3317" w:rsidRPr="00FC3317" w:rsidRDefault="00FC3317" w:rsidP="00A25E61">
            <w:pPr>
              <w:pStyle w:val="TableParagraph"/>
              <w:ind w:left="142" w:right="144" w:firstLine="709"/>
              <w:jc w:val="both"/>
              <w:rPr>
                <w:sz w:val="24"/>
                <w:szCs w:val="24"/>
                <w:lang w:val="ru-RU"/>
              </w:rPr>
            </w:pPr>
            <w:r w:rsidRPr="00FC3317">
              <w:rPr>
                <w:spacing w:val="-2"/>
                <w:sz w:val="24"/>
                <w:szCs w:val="24"/>
                <w:lang w:val="ru-RU"/>
              </w:rPr>
              <w:t>Сообщение, доклад,</w:t>
            </w:r>
          </w:p>
          <w:p w14:paraId="396A6D00" w14:textId="77777777" w:rsidR="00FC3317" w:rsidRPr="00FC3317" w:rsidRDefault="00FC3317" w:rsidP="00A25E61">
            <w:pPr>
              <w:pStyle w:val="TableParagraph"/>
              <w:spacing w:line="270" w:lineRule="atLeast"/>
              <w:ind w:left="142" w:right="144" w:firstLine="709"/>
              <w:jc w:val="both"/>
              <w:rPr>
                <w:sz w:val="24"/>
                <w:szCs w:val="24"/>
                <w:lang w:val="ru-RU"/>
              </w:rPr>
            </w:pPr>
            <w:r w:rsidRPr="00FC3317">
              <w:rPr>
                <w:spacing w:val="-2"/>
                <w:sz w:val="24"/>
                <w:szCs w:val="24"/>
                <w:lang w:val="ru-RU"/>
              </w:rPr>
              <w:t>презентация (творческое задание)</w:t>
            </w:r>
          </w:p>
        </w:tc>
        <w:tc>
          <w:tcPr>
            <w:tcW w:w="4472" w:type="dxa"/>
          </w:tcPr>
          <w:p w14:paraId="42E46C65"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Продукт</w:t>
            </w:r>
            <w:r w:rsidRPr="00FC3317">
              <w:rPr>
                <w:spacing w:val="-15"/>
                <w:sz w:val="24"/>
                <w:szCs w:val="24"/>
                <w:lang w:val="ru-RU"/>
              </w:rPr>
              <w:t xml:space="preserve"> </w:t>
            </w:r>
            <w:r w:rsidRPr="00FC3317">
              <w:rPr>
                <w:sz w:val="24"/>
                <w:szCs w:val="24"/>
                <w:lang w:val="ru-RU"/>
              </w:rPr>
              <w:t>самостоятельной</w:t>
            </w:r>
            <w:r w:rsidRPr="00FC3317">
              <w:rPr>
                <w:spacing w:val="-15"/>
                <w:sz w:val="24"/>
                <w:szCs w:val="24"/>
                <w:lang w:val="ru-RU"/>
              </w:rPr>
              <w:t xml:space="preserve"> </w:t>
            </w:r>
            <w:r w:rsidRPr="00FC3317">
              <w:rPr>
                <w:sz w:val="24"/>
                <w:szCs w:val="24"/>
                <w:lang w:val="ru-RU"/>
              </w:rPr>
              <w:t>работы студента,</w:t>
            </w:r>
            <w:r w:rsidRPr="00FC3317">
              <w:rPr>
                <w:spacing w:val="-6"/>
                <w:sz w:val="24"/>
                <w:szCs w:val="24"/>
                <w:lang w:val="ru-RU"/>
              </w:rPr>
              <w:t xml:space="preserve"> </w:t>
            </w:r>
            <w:r w:rsidRPr="00FC3317">
              <w:rPr>
                <w:sz w:val="24"/>
                <w:szCs w:val="24"/>
                <w:lang w:val="ru-RU"/>
              </w:rPr>
              <w:t>представляющий</w:t>
            </w:r>
            <w:r w:rsidRPr="00FC3317">
              <w:rPr>
                <w:spacing w:val="-6"/>
                <w:sz w:val="24"/>
                <w:szCs w:val="24"/>
                <w:lang w:val="ru-RU"/>
              </w:rPr>
              <w:t xml:space="preserve"> </w:t>
            </w:r>
            <w:r w:rsidRPr="00FC3317">
              <w:rPr>
                <w:sz w:val="24"/>
                <w:szCs w:val="24"/>
                <w:lang w:val="ru-RU"/>
              </w:rPr>
              <w:t>собой публичное выступление по</w:t>
            </w:r>
          </w:p>
          <w:p w14:paraId="501F3EE6" w14:textId="77777777" w:rsidR="00FC3317" w:rsidRPr="00FC3317" w:rsidRDefault="00FC3317" w:rsidP="00A25E61">
            <w:pPr>
              <w:pStyle w:val="TableParagraph"/>
              <w:spacing w:line="270" w:lineRule="atLeast"/>
              <w:ind w:left="142" w:right="144" w:firstLine="709"/>
              <w:jc w:val="both"/>
              <w:rPr>
                <w:sz w:val="24"/>
                <w:szCs w:val="24"/>
                <w:lang w:val="ru-RU"/>
              </w:rPr>
            </w:pPr>
            <w:r w:rsidRPr="00FC3317">
              <w:rPr>
                <w:sz w:val="24"/>
                <w:szCs w:val="24"/>
                <w:lang w:val="ru-RU"/>
              </w:rPr>
              <w:t>представлению полученных результатов учебно-практической,</w:t>
            </w:r>
            <w:r w:rsidRPr="00FC3317">
              <w:rPr>
                <w:spacing w:val="-13"/>
                <w:sz w:val="24"/>
                <w:szCs w:val="24"/>
                <w:lang w:val="ru-RU"/>
              </w:rPr>
              <w:t xml:space="preserve"> </w:t>
            </w:r>
            <w:r w:rsidRPr="00FC3317">
              <w:rPr>
                <w:sz w:val="24"/>
                <w:szCs w:val="24"/>
                <w:lang w:val="ru-RU"/>
              </w:rPr>
              <w:t>учебно-</w:t>
            </w:r>
            <w:r w:rsidRPr="00FC3317">
              <w:rPr>
                <w:spacing w:val="-2"/>
                <w:sz w:val="24"/>
                <w:szCs w:val="24"/>
                <w:lang w:val="ru-RU"/>
              </w:rPr>
              <w:t>творческой,</w:t>
            </w:r>
          </w:p>
        </w:tc>
        <w:tc>
          <w:tcPr>
            <w:tcW w:w="2700" w:type="dxa"/>
          </w:tcPr>
          <w:p w14:paraId="59BCE016" w14:textId="77777777" w:rsidR="00FC3317" w:rsidRPr="00FC3317" w:rsidRDefault="00FC3317" w:rsidP="00A25E61">
            <w:pPr>
              <w:pStyle w:val="TableParagraph"/>
              <w:spacing w:line="270" w:lineRule="exact"/>
              <w:ind w:left="142" w:right="144" w:firstLine="709"/>
              <w:jc w:val="both"/>
              <w:rPr>
                <w:sz w:val="24"/>
                <w:szCs w:val="24"/>
                <w:lang w:val="ru-RU"/>
              </w:rPr>
            </w:pPr>
            <w:r w:rsidRPr="00FC3317">
              <w:rPr>
                <w:sz w:val="24"/>
                <w:szCs w:val="24"/>
                <w:lang w:val="ru-RU"/>
              </w:rPr>
              <w:t>Темы</w:t>
            </w:r>
            <w:r w:rsidRPr="00FC3317">
              <w:rPr>
                <w:spacing w:val="-3"/>
                <w:sz w:val="24"/>
                <w:szCs w:val="24"/>
                <w:lang w:val="ru-RU"/>
              </w:rPr>
              <w:t xml:space="preserve"> </w:t>
            </w:r>
            <w:r w:rsidRPr="00FC3317">
              <w:rPr>
                <w:spacing w:val="-2"/>
                <w:sz w:val="24"/>
                <w:szCs w:val="24"/>
                <w:lang w:val="ru-RU"/>
              </w:rPr>
              <w:t>сообщений,</w:t>
            </w:r>
          </w:p>
          <w:p w14:paraId="3DED805D"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докладов,</w:t>
            </w:r>
            <w:r w:rsidRPr="00FC3317">
              <w:rPr>
                <w:spacing w:val="-15"/>
                <w:sz w:val="24"/>
                <w:szCs w:val="24"/>
                <w:lang w:val="ru-RU"/>
              </w:rPr>
              <w:t xml:space="preserve"> </w:t>
            </w:r>
            <w:r w:rsidRPr="00FC3317">
              <w:rPr>
                <w:sz w:val="24"/>
                <w:szCs w:val="24"/>
                <w:lang w:val="ru-RU"/>
              </w:rPr>
              <w:t xml:space="preserve">творческих </w:t>
            </w:r>
            <w:r w:rsidRPr="00FC3317">
              <w:rPr>
                <w:spacing w:val="-4"/>
                <w:sz w:val="24"/>
                <w:szCs w:val="24"/>
                <w:lang w:val="ru-RU"/>
              </w:rPr>
              <w:t>работ</w:t>
            </w:r>
          </w:p>
        </w:tc>
      </w:tr>
      <w:tr w:rsidR="00FC3317" w:rsidRPr="00FC3317" w14:paraId="37504725" w14:textId="77777777" w:rsidTr="0040739C">
        <w:trPr>
          <w:trHeight w:val="554"/>
        </w:trPr>
        <w:tc>
          <w:tcPr>
            <w:tcW w:w="523" w:type="dxa"/>
          </w:tcPr>
          <w:p w14:paraId="61F7B018" w14:textId="77777777" w:rsidR="00FC3317" w:rsidRPr="00FC3317" w:rsidRDefault="00FC3317" w:rsidP="00A25E61">
            <w:pPr>
              <w:pStyle w:val="TableParagraph"/>
              <w:ind w:left="142" w:right="144" w:firstLine="709"/>
              <w:jc w:val="both"/>
              <w:rPr>
                <w:sz w:val="24"/>
                <w:szCs w:val="24"/>
                <w:lang w:val="ru-RU"/>
              </w:rPr>
            </w:pPr>
          </w:p>
        </w:tc>
        <w:tc>
          <w:tcPr>
            <w:tcW w:w="2124" w:type="dxa"/>
          </w:tcPr>
          <w:p w14:paraId="762B61F5" w14:textId="77777777" w:rsidR="00FC3317" w:rsidRPr="00FC3317" w:rsidRDefault="00FC3317" w:rsidP="00A25E61">
            <w:pPr>
              <w:pStyle w:val="TableParagraph"/>
              <w:ind w:left="142" w:right="144" w:firstLine="709"/>
              <w:jc w:val="both"/>
              <w:rPr>
                <w:sz w:val="24"/>
                <w:szCs w:val="24"/>
                <w:lang w:val="ru-RU"/>
              </w:rPr>
            </w:pPr>
          </w:p>
        </w:tc>
        <w:tc>
          <w:tcPr>
            <w:tcW w:w="4472" w:type="dxa"/>
          </w:tcPr>
          <w:p w14:paraId="7959DAA7" w14:textId="77777777" w:rsidR="00FC3317" w:rsidRPr="00FC3317" w:rsidRDefault="00FC3317" w:rsidP="00A25E61">
            <w:pPr>
              <w:pStyle w:val="TableParagraph"/>
              <w:spacing w:line="270" w:lineRule="exact"/>
              <w:ind w:left="142" w:right="144" w:firstLine="709"/>
              <w:jc w:val="both"/>
              <w:rPr>
                <w:sz w:val="24"/>
                <w:szCs w:val="24"/>
                <w:lang w:val="ru-RU"/>
              </w:rPr>
            </w:pPr>
            <w:r w:rsidRPr="00FC3317">
              <w:rPr>
                <w:sz w:val="24"/>
                <w:szCs w:val="24"/>
                <w:lang w:val="ru-RU"/>
              </w:rPr>
              <w:t>учебно-исследовательской</w:t>
            </w:r>
            <w:r w:rsidRPr="00FC3317">
              <w:rPr>
                <w:spacing w:val="-7"/>
                <w:sz w:val="24"/>
                <w:szCs w:val="24"/>
                <w:lang w:val="ru-RU"/>
              </w:rPr>
              <w:t xml:space="preserve"> </w:t>
            </w:r>
            <w:r w:rsidRPr="00FC3317">
              <w:rPr>
                <w:sz w:val="24"/>
                <w:szCs w:val="24"/>
                <w:lang w:val="ru-RU"/>
              </w:rPr>
              <w:t>или</w:t>
            </w:r>
            <w:r w:rsidRPr="00FC3317">
              <w:rPr>
                <w:spacing w:val="-7"/>
                <w:sz w:val="24"/>
                <w:szCs w:val="24"/>
                <w:lang w:val="ru-RU"/>
              </w:rPr>
              <w:t xml:space="preserve"> </w:t>
            </w:r>
            <w:r w:rsidRPr="00FC3317">
              <w:rPr>
                <w:spacing w:val="-2"/>
                <w:sz w:val="24"/>
                <w:szCs w:val="24"/>
                <w:lang w:val="ru-RU"/>
              </w:rPr>
              <w:t>научной</w:t>
            </w:r>
          </w:p>
          <w:p w14:paraId="0726332E" w14:textId="77777777" w:rsidR="00FC3317" w:rsidRPr="00FC3317" w:rsidRDefault="00FC3317" w:rsidP="00A25E61">
            <w:pPr>
              <w:pStyle w:val="TableParagraph"/>
              <w:spacing w:line="264" w:lineRule="exact"/>
              <w:ind w:left="142" w:right="144" w:firstLine="709"/>
              <w:jc w:val="both"/>
              <w:rPr>
                <w:sz w:val="24"/>
                <w:szCs w:val="24"/>
                <w:lang w:val="ru-RU"/>
              </w:rPr>
            </w:pPr>
            <w:r w:rsidRPr="00FC3317">
              <w:rPr>
                <w:sz w:val="24"/>
                <w:szCs w:val="24"/>
                <w:lang w:val="ru-RU"/>
              </w:rPr>
              <w:t>деятельности</w:t>
            </w:r>
            <w:r w:rsidRPr="00FC3317">
              <w:rPr>
                <w:spacing w:val="-6"/>
                <w:sz w:val="24"/>
                <w:szCs w:val="24"/>
                <w:lang w:val="ru-RU"/>
              </w:rPr>
              <w:t xml:space="preserve"> </w:t>
            </w:r>
            <w:r w:rsidRPr="00FC3317">
              <w:rPr>
                <w:spacing w:val="-2"/>
                <w:sz w:val="24"/>
                <w:szCs w:val="24"/>
                <w:lang w:val="ru-RU"/>
              </w:rPr>
              <w:t>обучающегося</w:t>
            </w:r>
          </w:p>
        </w:tc>
        <w:tc>
          <w:tcPr>
            <w:tcW w:w="2700" w:type="dxa"/>
          </w:tcPr>
          <w:p w14:paraId="5F861E96" w14:textId="77777777" w:rsidR="00FC3317" w:rsidRPr="00FC3317" w:rsidRDefault="00FC3317" w:rsidP="00A25E61">
            <w:pPr>
              <w:pStyle w:val="TableParagraph"/>
              <w:ind w:left="142" w:right="144" w:firstLine="709"/>
              <w:jc w:val="both"/>
              <w:rPr>
                <w:sz w:val="24"/>
                <w:szCs w:val="24"/>
                <w:lang w:val="ru-RU"/>
              </w:rPr>
            </w:pPr>
          </w:p>
        </w:tc>
      </w:tr>
    </w:tbl>
    <w:p w14:paraId="1DC62A70" w14:textId="77777777" w:rsidR="00FC3317" w:rsidRPr="00FC3317" w:rsidRDefault="00FC3317" w:rsidP="00A25E61">
      <w:pPr>
        <w:pStyle w:val="a3"/>
        <w:spacing w:before="11"/>
        <w:ind w:left="142" w:right="144" w:firstLine="709"/>
        <w:rPr>
          <w:b/>
          <w:sz w:val="24"/>
          <w:szCs w:val="24"/>
        </w:rPr>
      </w:pPr>
    </w:p>
    <w:p w14:paraId="5656D5EA" w14:textId="77777777" w:rsidR="00FC3317" w:rsidRPr="00FC3317" w:rsidRDefault="00FC3317" w:rsidP="00A25E61">
      <w:pPr>
        <w:spacing w:line="319" w:lineRule="exact"/>
        <w:ind w:left="142" w:right="144" w:firstLine="709"/>
        <w:jc w:val="both"/>
        <w:rPr>
          <w:b/>
          <w:sz w:val="24"/>
          <w:szCs w:val="24"/>
        </w:rPr>
      </w:pPr>
      <w:r w:rsidRPr="00FC3317">
        <w:rPr>
          <w:b/>
          <w:sz w:val="24"/>
          <w:szCs w:val="24"/>
        </w:rPr>
        <w:t>Оценка</w:t>
      </w:r>
      <w:r w:rsidRPr="00FC3317">
        <w:rPr>
          <w:b/>
          <w:spacing w:val="-8"/>
          <w:sz w:val="24"/>
          <w:szCs w:val="24"/>
        </w:rPr>
        <w:t xml:space="preserve"> </w:t>
      </w:r>
      <w:r w:rsidRPr="00FC3317">
        <w:rPr>
          <w:b/>
          <w:sz w:val="24"/>
          <w:szCs w:val="24"/>
        </w:rPr>
        <w:t>освоения</w:t>
      </w:r>
      <w:r w:rsidRPr="00FC3317">
        <w:rPr>
          <w:b/>
          <w:spacing w:val="-9"/>
          <w:sz w:val="24"/>
          <w:szCs w:val="24"/>
        </w:rPr>
        <w:t xml:space="preserve"> </w:t>
      </w:r>
      <w:r w:rsidRPr="00FC3317">
        <w:rPr>
          <w:b/>
          <w:spacing w:val="-4"/>
          <w:sz w:val="24"/>
          <w:szCs w:val="24"/>
        </w:rPr>
        <w:t>курса</w:t>
      </w:r>
    </w:p>
    <w:p w14:paraId="5C5959EF" w14:textId="77777777" w:rsidR="00FC3317" w:rsidRPr="00FC3317" w:rsidRDefault="00FC3317" w:rsidP="00A25E61">
      <w:pPr>
        <w:pStyle w:val="a3"/>
        <w:ind w:left="142" w:right="144" w:firstLine="709"/>
        <w:rPr>
          <w:sz w:val="24"/>
          <w:szCs w:val="24"/>
        </w:rPr>
      </w:pPr>
      <w:r w:rsidRPr="00FC3317">
        <w:rPr>
          <w:sz w:val="24"/>
          <w:szCs w:val="24"/>
        </w:rPr>
        <w:t>Предметом</w:t>
      </w:r>
      <w:r w:rsidRPr="00FC3317">
        <w:rPr>
          <w:spacing w:val="80"/>
          <w:sz w:val="24"/>
          <w:szCs w:val="24"/>
        </w:rPr>
        <w:t xml:space="preserve"> </w:t>
      </w:r>
      <w:r w:rsidRPr="00FC3317">
        <w:rPr>
          <w:sz w:val="24"/>
          <w:szCs w:val="24"/>
        </w:rPr>
        <w:t>оценки</w:t>
      </w:r>
      <w:r w:rsidRPr="00FC3317">
        <w:rPr>
          <w:spacing w:val="80"/>
          <w:sz w:val="24"/>
          <w:szCs w:val="24"/>
        </w:rPr>
        <w:t xml:space="preserve"> </w:t>
      </w:r>
      <w:r w:rsidRPr="00FC3317">
        <w:rPr>
          <w:sz w:val="24"/>
          <w:szCs w:val="24"/>
        </w:rPr>
        <w:t>освоения</w:t>
      </w:r>
      <w:r w:rsidRPr="00FC3317">
        <w:rPr>
          <w:spacing w:val="80"/>
          <w:sz w:val="24"/>
          <w:szCs w:val="24"/>
        </w:rPr>
        <w:t xml:space="preserve"> </w:t>
      </w:r>
      <w:r w:rsidRPr="00FC3317">
        <w:rPr>
          <w:sz w:val="24"/>
          <w:szCs w:val="24"/>
        </w:rPr>
        <w:t>учебной</w:t>
      </w:r>
      <w:r w:rsidRPr="00FC3317">
        <w:rPr>
          <w:spacing w:val="80"/>
          <w:sz w:val="24"/>
          <w:szCs w:val="24"/>
        </w:rPr>
        <w:t xml:space="preserve"> </w:t>
      </w:r>
      <w:r w:rsidRPr="00FC3317">
        <w:rPr>
          <w:sz w:val="24"/>
          <w:szCs w:val="24"/>
        </w:rPr>
        <w:t>дисциплины</w:t>
      </w:r>
      <w:r w:rsidRPr="00FC3317">
        <w:rPr>
          <w:spacing w:val="80"/>
          <w:sz w:val="24"/>
          <w:szCs w:val="24"/>
        </w:rPr>
        <w:t xml:space="preserve"> </w:t>
      </w:r>
      <w:r w:rsidRPr="00FC3317">
        <w:rPr>
          <w:sz w:val="24"/>
          <w:szCs w:val="24"/>
        </w:rPr>
        <w:t>являются</w:t>
      </w:r>
      <w:r w:rsidRPr="00FC3317">
        <w:rPr>
          <w:spacing w:val="80"/>
          <w:sz w:val="24"/>
          <w:szCs w:val="24"/>
        </w:rPr>
        <w:t xml:space="preserve"> </w:t>
      </w:r>
      <w:r w:rsidRPr="00FC3317">
        <w:rPr>
          <w:sz w:val="24"/>
          <w:szCs w:val="24"/>
        </w:rPr>
        <w:t>общие</w:t>
      </w:r>
      <w:r w:rsidRPr="00FC3317">
        <w:rPr>
          <w:spacing w:val="80"/>
          <w:w w:val="150"/>
          <w:sz w:val="24"/>
          <w:szCs w:val="24"/>
        </w:rPr>
        <w:t xml:space="preserve"> </w:t>
      </w:r>
      <w:r w:rsidRPr="00FC3317">
        <w:rPr>
          <w:sz w:val="24"/>
          <w:szCs w:val="24"/>
        </w:rPr>
        <w:t>и профессиональные компетенции, умения, знания.</w:t>
      </w:r>
    </w:p>
    <w:p w14:paraId="6ADBFD30" w14:textId="77777777" w:rsidR="00FC3317" w:rsidRPr="00FC3317" w:rsidRDefault="00FC3317" w:rsidP="00A25E61">
      <w:pPr>
        <w:pStyle w:val="a3"/>
        <w:ind w:left="142" w:right="144" w:firstLine="709"/>
        <w:rPr>
          <w:sz w:val="24"/>
          <w:szCs w:val="24"/>
        </w:rPr>
      </w:pPr>
      <w:r w:rsidRPr="00FC3317">
        <w:rPr>
          <w:sz w:val="24"/>
          <w:szCs w:val="24"/>
        </w:rPr>
        <w:t>Соотношение</w:t>
      </w:r>
      <w:r w:rsidRPr="00FC3317">
        <w:rPr>
          <w:spacing w:val="-8"/>
          <w:sz w:val="24"/>
          <w:szCs w:val="24"/>
        </w:rPr>
        <w:t xml:space="preserve"> </w:t>
      </w:r>
      <w:r w:rsidRPr="00FC3317">
        <w:rPr>
          <w:sz w:val="24"/>
          <w:szCs w:val="24"/>
        </w:rPr>
        <w:t>типов</w:t>
      </w:r>
      <w:r w:rsidRPr="00FC3317">
        <w:rPr>
          <w:spacing w:val="-8"/>
          <w:sz w:val="24"/>
          <w:szCs w:val="24"/>
        </w:rPr>
        <w:t xml:space="preserve"> </w:t>
      </w:r>
      <w:r w:rsidRPr="00FC3317">
        <w:rPr>
          <w:sz w:val="24"/>
          <w:szCs w:val="24"/>
        </w:rPr>
        <w:t>задания</w:t>
      </w:r>
      <w:r w:rsidRPr="00FC3317">
        <w:rPr>
          <w:spacing w:val="-9"/>
          <w:sz w:val="24"/>
          <w:szCs w:val="24"/>
        </w:rPr>
        <w:t xml:space="preserve"> </w:t>
      </w:r>
      <w:r w:rsidRPr="00FC3317">
        <w:rPr>
          <w:sz w:val="24"/>
          <w:szCs w:val="24"/>
        </w:rPr>
        <w:t>и</w:t>
      </w:r>
      <w:r w:rsidRPr="00FC3317">
        <w:rPr>
          <w:spacing w:val="-5"/>
          <w:sz w:val="24"/>
          <w:szCs w:val="24"/>
        </w:rPr>
        <w:t xml:space="preserve"> </w:t>
      </w:r>
      <w:r w:rsidRPr="00FC3317">
        <w:rPr>
          <w:sz w:val="24"/>
          <w:szCs w:val="24"/>
        </w:rPr>
        <w:t>критериев</w:t>
      </w:r>
      <w:r w:rsidRPr="00FC3317">
        <w:rPr>
          <w:spacing w:val="-7"/>
          <w:sz w:val="24"/>
          <w:szCs w:val="24"/>
        </w:rPr>
        <w:t xml:space="preserve"> </w:t>
      </w:r>
      <w:r w:rsidRPr="00FC3317">
        <w:rPr>
          <w:sz w:val="24"/>
          <w:szCs w:val="24"/>
        </w:rPr>
        <w:t>оценки</w:t>
      </w:r>
      <w:r w:rsidRPr="00FC3317">
        <w:rPr>
          <w:spacing w:val="-5"/>
          <w:sz w:val="24"/>
          <w:szCs w:val="24"/>
        </w:rPr>
        <w:t xml:space="preserve"> </w:t>
      </w:r>
      <w:r w:rsidRPr="00FC3317">
        <w:rPr>
          <w:sz w:val="24"/>
          <w:szCs w:val="24"/>
        </w:rPr>
        <w:t>представлено</w:t>
      </w:r>
      <w:r w:rsidRPr="00FC3317">
        <w:rPr>
          <w:spacing w:val="-5"/>
          <w:sz w:val="24"/>
          <w:szCs w:val="24"/>
        </w:rPr>
        <w:t xml:space="preserve"> </w:t>
      </w:r>
      <w:r w:rsidRPr="00FC3317">
        <w:rPr>
          <w:sz w:val="24"/>
          <w:szCs w:val="24"/>
        </w:rPr>
        <w:t>в</w:t>
      </w:r>
      <w:r w:rsidRPr="00FC3317">
        <w:rPr>
          <w:spacing w:val="-6"/>
          <w:sz w:val="24"/>
          <w:szCs w:val="24"/>
        </w:rPr>
        <w:t xml:space="preserve"> </w:t>
      </w:r>
      <w:r w:rsidRPr="00FC3317">
        <w:rPr>
          <w:spacing w:val="-2"/>
          <w:sz w:val="24"/>
          <w:szCs w:val="24"/>
        </w:rPr>
        <w:t>таблице</w:t>
      </w:r>
    </w:p>
    <w:p w14:paraId="148D12B3" w14:textId="77777777" w:rsidR="00FC3317" w:rsidRPr="00FC3317" w:rsidRDefault="00FC3317" w:rsidP="00A25E61">
      <w:pPr>
        <w:pStyle w:val="a3"/>
        <w:spacing w:before="97"/>
        <w:ind w:left="142" w:right="144" w:firstLine="709"/>
        <w:rPr>
          <w:sz w:val="24"/>
          <w:szCs w:val="24"/>
        </w:rPr>
      </w:pPr>
    </w:p>
    <w:tbl>
      <w:tblPr>
        <w:tblStyle w:val="TableNormal"/>
        <w:tblW w:w="0" w:type="auto"/>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16"/>
        <w:gridCol w:w="3253"/>
        <w:gridCol w:w="5505"/>
      </w:tblGrid>
      <w:tr w:rsidR="00FC3317" w:rsidRPr="00FC3317" w14:paraId="787244AD" w14:textId="77777777" w:rsidTr="00FC3317">
        <w:trPr>
          <w:trHeight w:val="321"/>
        </w:trPr>
        <w:tc>
          <w:tcPr>
            <w:tcW w:w="816" w:type="dxa"/>
          </w:tcPr>
          <w:p w14:paraId="0313250A" w14:textId="77777777" w:rsidR="00FC3317" w:rsidRPr="00FC3317" w:rsidRDefault="00FC3317" w:rsidP="00A25E61">
            <w:pPr>
              <w:pStyle w:val="TableParagraph"/>
              <w:spacing w:line="301" w:lineRule="exact"/>
              <w:ind w:left="142" w:right="144" w:firstLine="709"/>
              <w:jc w:val="both"/>
              <w:rPr>
                <w:b/>
                <w:sz w:val="24"/>
                <w:szCs w:val="24"/>
              </w:rPr>
            </w:pPr>
            <w:r w:rsidRPr="00FC3317">
              <w:rPr>
                <w:b/>
                <w:spacing w:val="-10"/>
                <w:sz w:val="24"/>
                <w:szCs w:val="24"/>
              </w:rPr>
              <w:t>№</w:t>
            </w:r>
          </w:p>
        </w:tc>
        <w:tc>
          <w:tcPr>
            <w:tcW w:w="3253" w:type="dxa"/>
          </w:tcPr>
          <w:p w14:paraId="1080931A" w14:textId="77777777" w:rsidR="00FC3317" w:rsidRPr="00FC3317" w:rsidRDefault="00FC3317" w:rsidP="00A25E61">
            <w:pPr>
              <w:pStyle w:val="TableParagraph"/>
              <w:spacing w:line="301" w:lineRule="exact"/>
              <w:ind w:left="142" w:right="144" w:firstLine="709"/>
              <w:jc w:val="both"/>
              <w:rPr>
                <w:b/>
                <w:sz w:val="24"/>
                <w:szCs w:val="24"/>
              </w:rPr>
            </w:pPr>
            <w:proofErr w:type="spellStart"/>
            <w:r w:rsidRPr="00FC3317">
              <w:rPr>
                <w:b/>
                <w:sz w:val="24"/>
                <w:szCs w:val="24"/>
              </w:rPr>
              <w:t>Тип</w:t>
            </w:r>
            <w:proofErr w:type="spellEnd"/>
            <w:r w:rsidRPr="00FC3317">
              <w:rPr>
                <w:b/>
                <w:spacing w:val="-4"/>
                <w:sz w:val="24"/>
                <w:szCs w:val="24"/>
              </w:rPr>
              <w:t xml:space="preserve"> </w:t>
            </w:r>
            <w:r w:rsidRPr="00FC3317">
              <w:rPr>
                <w:b/>
                <w:sz w:val="24"/>
                <w:szCs w:val="24"/>
              </w:rPr>
              <w:t>(</w:t>
            </w:r>
            <w:proofErr w:type="spellStart"/>
            <w:r w:rsidRPr="00FC3317">
              <w:rPr>
                <w:b/>
                <w:sz w:val="24"/>
                <w:szCs w:val="24"/>
              </w:rPr>
              <w:t>вид</w:t>
            </w:r>
            <w:proofErr w:type="spellEnd"/>
            <w:r w:rsidRPr="00FC3317">
              <w:rPr>
                <w:b/>
                <w:sz w:val="24"/>
                <w:szCs w:val="24"/>
              </w:rPr>
              <w:t>)</w:t>
            </w:r>
            <w:r w:rsidRPr="00FC3317">
              <w:rPr>
                <w:b/>
                <w:spacing w:val="-4"/>
                <w:sz w:val="24"/>
                <w:szCs w:val="24"/>
              </w:rPr>
              <w:t xml:space="preserve"> </w:t>
            </w:r>
            <w:proofErr w:type="spellStart"/>
            <w:r w:rsidRPr="00FC3317">
              <w:rPr>
                <w:b/>
                <w:spacing w:val="-2"/>
                <w:sz w:val="24"/>
                <w:szCs w:val="24"/>
              </w:rPr>
              <w:t>задания</w:t>
            </w:r>
            <w:proofErr w:type="spellEnd"/>
          </w:p>
        </w:tc>
        <w:tc>
          <w:tcPr>
            <w:tcW w:w="5505" w:type="dxa"/>
          </w:tcPr>
          <w:p w14:paraId="2F981534" w14:textId="77777777" w:rsidR="00FC3317" w:rsidRPr="00FC3317" w:rsidRDefault="00FC3317" w:rsidP="00A25E61">
            <w:pPr>
              <w:pStyle w:val="TableParagraph"/>
              <w:spacing w:line="301" w:lineRule="exact"/>
              <w:ind w:left="142" w:right="144" w:firstLine="709"/>
              <w:jc w:val="both"/>
              <w:rPr>
                <w:b/>
                <w:sz w:val="24"/>
                <w:szCs w:val="24"/>
              </w:rPr>
            </w:pPr>
            <w:proofErr w:type="spellStart"/>
            <w:r w:rsidRPr="00FC3317">
              <w:rPr>
                <w:b/>
                <w:sz w:val="24"/>
                <w:szCs w:val="24"/>
              </w:rPr>
              <w:t>Критерии</w:t>
            </w:r>
            <w:proofErr w:type="spellEnd"/>
            <w:r w:rsidRPr="00FC3317">
              <w:rPr>
                <w:b/>
                <w:spacing w:val="-8"/>
                <w:sz w:val="24"/>
                <w:szCs w:val="24"/>
              </w:rPr>
              <w:t xml:space="preserve"> </w:t>
            </w:r>
            <w:proofErr w:type="spellStart"/>
            <w:r w:rsidRPr="00FC3317">
              <w:rPr>
                <w:b/>
                <w:spacing w:val="-2"/>
                <w:sz w:val="24"/>
                <w:szCs w:val="24"/>
              </w:rPr>
              <w:t>оценки</w:t>
            </w:r>
            <w:proofErr w:type="spellEnd"/>
          </w:p>
        </w:tc>
      </w:tr>
      <w:tr w:rsidR="00FC3317" w:rsidRPr="00FC3317" w14:paraId="34DE2E70" w14:textId="77777777" w:rsidTr="00FC3317">
        <w:trPr>
          <w:trHeight w:val="645"/>
        </w:trPr>
        <w:tc>
          <w:tcPr>
            <w:tcW w:w="816" w:type="dxa"/>
          </w:tcPr>
          <w:p w14:paraId="52C1AA6A" w14:textId="77777777" w:rsidR="00FC3317" w:rsidRPr="00FC3317" w:rsidRDefault="00FC3317" w:rsidP="00A25E61">
            <w:pPr>
              <w:pStyle w:val="TableParagraph"/>
              <w:spacing w:line="315" w:lineRule="exact"/>
              <w:ind w:left="142" w:right="144" w:firstLine="709"/>
              <w:jc w:val="both"/>
              <w:rPr>
                <w:sz w:val="24"/>
                <w:szCs w:val="24"/>
              </w:rPr>
            </w:pPr>
            <w:r w:rsidRPr="00FC3317">
              <w:rPr>
                <w:spacing w:val="-10"/>
                <w:sz w:val="24"/>
                <w:szCs w:val="24"/>
              </w:rPr>
              <w:t>1</w:t>
            </w:r>
          </w:p>
        </w:tc>
        <w:tc>
          <w:tcPr>
            <w:tcW w:w="3253" w:type="dxa"/>
          </w:tcPr>
          <w:p w14:paraId="6AB3913A" w14:textId="77777777" w:rsidR="00FC3317" w:rsidRPr="00FC3317" w:rsidRDefault="00FC3317" w:rsidP="00A25E61">
            <w:pPr>
              <w:pStyle w:val="TableParagraph"/>
              <w:spacing w:line="315" w:lineRule="exact"/>
              <w:ind w:left="142" w:right="144" w:firstLine="709"/>
              <w:jc w:val="both"/>
              <w:rPr>
                <w:sz w:val="24"/>
                <w:szCs w:val="24"/>
              </w:rPr>
            </w:pPr>
            <w:proofErr w:type="spellStart"/>
            <w:r w:rsidRPr="00FC3317">
              <w:rPr>
                <w:sz w:val="24"/>
                <w:szCs w:val="24"/>
              </w:rPr>
              <w:t>Устные</w:t>
            </w:r>
            <w:proofErr w:type="spellEnd"/>
            <w:r w:rsidRPr="00FC3317">
              <w:rPr>
                <w:spacing w:val="-5"/>
                <w:sz w:val="24"/>
                <w:szCs w:val="24"/>
              </w:rPr>
              <w:t xml:space="preserve"> </w:t>
            </w:r>
            <w:proofErr w:type="spellStart"/>
            <w:r w:rsidRPr="00FC3317">
              <w:rPr>
                <w:spacing w:val="-2"/>
                <w:sz w:val="24"/>
                <w:szCs w:val="24"/>
              </w:rPr>
              <w:t>ответы</w:t>
            </w:r>
            <w:proofErr w:type="spellEnd"/>
          </w:p>
        </w:tc>
        <w:tc>
          <w:tcPr>
            <w:tcW w:w="5505" w:type="dxa"/>
          </w:tcPr>
          <w:p w14:paraId="05D74D6B" w14:textId="77777777" w:rsidR="00FC3317" w:rsidRPr="00FC3317" w:rsidRDefault="00FC3317" w:rsidP="00A25E61">
            <w:pPr>
              <w:pStyle w:val="TableParagraph"/>
              <w:spacing w:line="315" w:lineRule="exact"/>
              <w:ind w:left="142" w:right="144" w:firstLine="709"/>
              <w:jc w:val="both"/>
              <w:rPr>
                <w:sz w:val="24"/>
                <w:szCs w:val="24"/>
                <w:lang w:val="ru-RU"/>
              </w:rPr>
            </w:pPr>
            <w:r w:rsidRPr="00FC3317">
              <w:rPr>
                <w:sz w:val="24"/>
                <w:szCs w:val="24"/>
                <w:lang w:val="ru-RU"/>
              </w:rPr>
              <w:t>Таблица</w:t>
            </w:r>
            <w:r w:rsidRPr="00FC3317">
              <w:rPr>
                <w:spacing w:val="-5"/>
                <w:sz w:val="24"/>
                <w:szCs w:val="24"/>
                <w:lang w:val="ru-RU"/>
              </w:rPr>
              <w:t xml:space="preserve"> </w:t>
            </w:r>
            <w:r w:rsidRPr="00FC3317">
              <w:rPr>
                <w:sz w:val="24"/>
                <w:szCs w:val="24"/>
                <w:lang w:val="ru-RU"/>
              </w:rPr>
              <w:t>2.</w:t>
            </w:r>
            <w:r w:rsidRPr="00FC3317">
              <w:rPr>
                <w:spacing w:val="-4"/>
                <w:sz w:val="24"/>
                <w:szCs w:val="24"/>
                <w:lang w:val="ru-RU"/>
              </w:rPr>
              <w:t xml:space="preserve"> </w:t>
            </w:r>
            <w:r w:rsidRPr="00FC3317">
              <w:rPr>
                <w:sz w:val="24"/>
                <w:szCs w:val="24"/>
                <w:lang w:val="ru-RU"/>
              </w:rPr>
              <w:t>Критерии</w:t>
            </w:r>
            <w:r w:rsidRPr="00FC3317">
              <w:rPr>
                <w:spacing w:val="-4"/>
                <w:sz w:val="24"/>
                <w:szCs w:val="24"/>
                <w:lang w:val="ru-RU"/>
              </w:rPr>
              <w:t xml:space="preserve"> </w:t>
            </w:r>
            <w:r w:rsidRPr="00FC3317">
              <w:rPr>
                <w:sz w:val="24"/>
                <w:szCs w:val="24"/>
                <w:lang w:val="ru-RU"/>
              </w:rPr>
              <w:t>и</w:t>
            </w:r>
            <w:r w:rsidRPr="00FC3317">
              <w:rPr>
                <w:spacing w:val="-4"/>
                <w:sz w:val="24"/>
                <w:szCs w:val="24"/>
                <w:lang w:val="ru-RU"/>
              </w:rPr>
              <w:t xml:space="preserve"> </w:t>
            </w:r>
            <w:r w:rsidRPr="00FC3317">
              <w:rPr>
                <w:sz w:val="24"/>
                <w:szCs w:val="24"/>
                <w:lang w:val="ru-RU"/>
              </w:rPr>
              <w:t>нормы</w:t>
            </w:r>
            <w:r w:rsidRPr="00FC3317">
              <w:rPr>
                <w:spacing w:val="-6"/>
                <w:sz w:val="24"/>
                <w:szCs w:val="24"/>
                <w:lang w:val="ru-RU"/>
              </w:rPr>
              <w:t xml:space="preserve"> </w:t>
            </w:r>
            <w:r w:rsidRPr="00FC3317">
              <w:rPr>
                <w:spacing w:val="-2"/>
                <w:sz w:val="24"/>
                <w:szCs w:val="24"/>
                <w:lang w:val="ru-RU"/>
              </w:rPr>
              <w:t>оценки</w:t>
            </w:r>
          </w:p>
          <w:p w14:paraId="2FC1B233" w14:textId="77777777" w:rsidR="00FC3317" w:rsidRPr="00FC3317" w:rsidRDefault="00FC3317" w:rsidP="00A25E61">
            <w:pPr>
              <w:pStyle w:val="TableParagraph"/>
              <w:spacing w:before="2" w:line="308" w:lineRule="exact"/>
              <w:ind w:left="142" w:right="144" w:firstLine="709"/>
              <w:jc w:val="both"/>
              <w:rPr>
                <w:sz w:val="24"/>
                <w:szCs w:val="24"/>
                <w:lang w:val="ru-RU"/>
              </w:rPr>
            </w:pPr>
            <w:r w:rsidRPr="00FC3317">
              <w:rPr>
                <w:sz w:val="24"/>
                <w:szCs w:val="24"/>
                <w:lang w:val="ru-RU"/>
              </w:rPr>
              <w:t>устных</w:t>
            </w:r>
            <w:r w:rsidRPr="00FC3317">
              <w:rPr>
                <w:spacing w:val="-2"/>
                <w:sz w:val="24"/>
                <w:szCs w:val="24"/>
                <w:lang w:val="ru-RU"/>
              </w:rPr>
              <w:t xml:space="preserve"> ответов</w:t>
            </w:r>
          </w:p>
        </w:tc>
      </w:tr>
      <w:tr w:rsidR="00FC3317" w:rsidRPr="00FC3317" w14:paraId="2AEB8774" w14:textId="77777777" w:rsidTr="00FC3317">
        <w:trPr>
          <w:trHeight w:val="964"/>
        </w:trPr>
        <w:tc>
          <w:tcPr>
            <w:tcW w:w="816" w:type="dxa"/>
          </w:tcPr>
          <w:p w14:paraId="4AA84558" w14:textId="77777777" w:rsidR="00FC3317" w:rsidRPr="00FC3317" w:rsidRDefault="00FC3317" w:rsidP="00A25E61">
            <w:pPr>
              <w:pStyle w:val="TableParagraph"/>
              <w:spacing w:line="315" w:lineRule="exact"/>
              <w:ind w:left="142" w:right="144" w:firstLine="709"/>
              <w:jc w:val="both"/>
              <w:rPr>
                <w:sz w:val="24"/>
                <w:szCs w:val="24"/>
              </w:rPr>
            </w:pPr>
            <w:r w:rsidRPr="00FC3317">
              <w:rPr>
                <w:spacing w:val="-10"/>
                <w:sz w:val="24"/>
                <w:szCs w:val="24"/>
              </w:rPr>
              <w:t>2</w:t>
            </w:r>
          </w:p>
        </w:tc>
        <w:tc>
          <w:tcPr>
            <w:tcW w:w="3253" w:type="dxa"/>
          </w:tcPr>
          <w:p w14:paraId="347925D3" w14:textId="77777777" w:rsidR="00FC3317" w:rsidRPr="00FC3317" w:rsidRDefault="00FC3317" w:rsidP="00A25E61">
            <w:pPr>
              <w:pStyle w:val="TableParagraph"/>
              <w:spacing w:line="315" w:lineRule="exact"/>
              <w:ind w:left="142" w:right="144" w:firstLine="709"/>
              <w:jc w:val="both"/>
              <w:rPr>
                <w:sz w:val="24"/>
                <w:szCs w:val="24"/>
              </w:rPr>
            </w:pPr>
            <w:proofErr w:type="spellStart"/>
            <w:r w:rsidRPr="00FC3317">
              <w:rPr>
                <w:sz w:val="24"/>
                <w:szCs w:val="24"/>
              </w:rPr>
              <w:t>Практическая</w:t>
            </w:r>
            <w:proofErr w:type="spellEnd"/>
            <w:r w:rsidRPr="00FC3317">
              <w:rPr>
                <w:spacing w:val="-10"/>
                <w:sz w:val="24"/>
                <w:szCs w:val="24"/>
              </w:rPr>
              <w:t xml:space="preserve"> </w:t>
            </w:r>
            <w:proofErr w:type="spellStart"/>
            <w:r w:rsidRPr="00FC3317">
              <w:rPr>
                <w:spacing w:val="-2"/>
                <w:sz w:val="24"/>
                <w:szCs w:val="24"/>
              </w:rPr>
              <w:t>работа</w:t>
            </w:r>
            <w:proofErr w:type="spellEnd"/>
          </w:p>
        </w:tc>
        <w:tc>
          <w:tcPr>
            <w:tcW w:w="5505" w:type="dxa"/>
          </w:tcPr>
          <w:p w14:paraId="26ACD5DD"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Соответствие</w:t>
            </w:r>
            <w:r w:rsidRPr="00FC3317">
              <w:rPr>
                <w:spacing w:val="-10"/>
                <w:sz w:val="24"/>
                <w:szCs w:val="24"/>
                <w:lang w:val="ru-RU"/>
              </w:rPr>
              <w:t xml:space="preserve"> </w:t>
            </w:r>
            <w:r w:rsidRPr="00FC3317">
              <w:rPr>
                <w:sz w:val="24"/>
                <w:szCs w:val="24"/>
                <w:lang w:val="ru-RU"/>
              </w:rPr>
              <w:t>стиля</w:t>
            </w:r>
            <w:r w:rsidRPr="00FC3317">
              <w:rPr>
                <w:spacing w:val="-12"/>
                <w:sz w:val="24"/>
                <w:szCs w:val="24"/>
                <w:lang w:val="ru-RU"/>
              </w:rPr>
              <w:t xml:space="preserve"> </w:t>
            </w:r>
            <w:r w:rsidRPr="00FC3317">
              <w:rPr>
                <w:sz w:val="24"/>
                <w:szCs w:val="24"/>
                <w:lang w:val="ru-RU"/>
              </w:rPr>
              <w:t>и</w:t>
            </w:r>
            <w:r w:rsidRPr="00FC3317">
              <w:rPr>
                <w:spacing w:val="-10"/>
                <w:sz w:val="24"/>
                <w:szCs w:val="24"/>
                <w:lang w:val="ru-RU"/>
              </w:rPr>
              <w:t xml:space="preserve"> </w:t>
            </w:r>
            <w:r w:rsidRPr="00FC3317">
              <w:rPr>
                <w:sz w:val="24"/>
                <w:szCs w:val="24"/>
                <w:lang w:val="ru-RU"/>
              </w:rPr>
              <w:t>качество</w:t>
            </w:r>
            <w:r w:rsidRPr="00FC3317">
              <w:rPr>
                <w:spacing w:val="-10"/>
                <w:sz w:val="24"/>
                <w:szCs w:val="24"/>
                <w:lang w:val="ru-RU"/>
              </w:rPr>
              <w:t xml:space="preserve"> </w:t>
            </w:r>
            <w:r w:rsidRPr="00FC3317">
              <w:rPr>
                <w:sz w:val="24"/>
                <w:szCs w:val="24"/>
                <w:lang w:val="ru-RU"/>
              </w:rPr>
              <w:t>графической подачи, грамотность оформления чертежей</w:t>
            </w:r>
          </w:p>
          <w:p w14:paraId="4F953A54" w14:textId="77777777" w:rsidR="00FC3317" w:rsidRPr="00FC3317" w:rsidRDefault="00FC3317" w:rsidP="00A25E61">
            <w:pPr>
              <w:pStyle w:val="TableParagraph"/>
              <w:spacing w:line="308" w:lineRule="exact"/>
              <w:ind w:left="142" w:right="144" w:firstLine="709"/>
              <w:jc w:val="both"/>
              <w:rPr>
                <w:sz w:val="24"/>
                <w:szCs w:val="24"/>
              </w:rPr>
            </w:pPr>
            <w:proofErr w:type="spellStart"/>
            <w:r w:rsidRPr="00FC3317">
              <w:rPr>
                <w:sz w:val="24"/>
                <w:szCs w:val="24"/>
              </w:rPr>
              <w:t>не</w:t>
            </w:r>
            <w:proofErr w:type="spellEnd"/>
            <w:r w:rsidRPr="00FC3317">
              <w:rPr>
                <w:spacing w:val="-3"/>
                <w:sz w:val="24"/>
                <w:szCs w:val="24"/>
              </w:rPr>
              <w:t xml:space="preserve"> </w:t>
            </w:r>
            <w:proofErr w:type="spellStart"/>
            <w:r w:rsidRPr="00FC3317">
              <w:rPr>
                <w:sz w:val="24"/>
                <w:szCs w:val="24"/>
              </w:rPr>
              <w:t>менее</w:t>
            </w:r>
            <w:proofErr w:type="spellEnd"/>
            <w:r w:rsidRPr="00FC3317">
              <w:rPr>
                <w:spacing w:val="-4"/>
                <w:sz w:val="24"/>
                <w:szCs w:val="24"/>
              </w:rPr>
              <w:t xml:space="preserve"> </w:t>
            </w:r>
            <w:r w:rsidRPr="00FC3317">
              <w:rPr>
                <w:sz w:val="24"/>
                <w:szCs w:val="24"/>
              </w:rPr>
              <w:t>80%</w:t>
            </w:r>
            <w:r w:rsidRPr="00FC3317">
              <w:rPr>
                <w:spacing w:val="-3"/>
                <w:sz w:val="24"/>
                <w:szCs w:val="24"/>
              </w:rPr>
              <w:t xml:space="preserve"> </w:t>
            </w:r>
            <w:r w:rsidRPr="00FC3317">
              <w:rPr>
                <w:sz w:val="24"/>
                <w:szCs w:val="24"/>
              </w:rPr>
              <w:t>-</w:t>
            </w:r>
            <w:r w:rsidRPr="00FC3317">
              <w:rPr>
                <w:spacing w:val="-3"/>
                <w:sz w:val="24"/>
                <w:szCs w:val="24"/>
              </w:rPr>
              <w:t xml:space="preserve"> </w:t>
            </w:r>
            <w:proofErr w:type="spellStart"/>
            <w:r w:rsidRPr="00FC3317">
              <w:rPr>
                <w:sz w:val="24"/>
                <w:szCs w:val="24"/>
              </w:rPr>
              <w:t>положительная</w:t>
            </w:r>
            <w:proofErr w:type="spellEnd"/>
            <w:r w:rsidRPr="00FC3317">
              <w:rPr>
                <w:spacing w:val="-3"/>
                <w:sz w:val="24"/>
                <w:szCs w:val="24"/>
              </w:rPr>
              <w:t xml:space="preserve"> </w:t>
            </w:r>
            <w:proofErr w:type="spellStart"/>
            <w:r w:rsidRPr="00FC3317">
              <w:rPr>
                <w:spacing w:val="-2"/>
                <w:sz w:val="24"/>
                <w:szCs w:val="24"/>
              </w:rPr>
              <w:t>оценка</w:t>
            </w:r>
            <w:proofErr w:type="spellEnd"/>
          </w:p>
        </w:tc>
      </w:tr>
      <w:tr w:rsidR="00FC3317" w:rsidRPr="00FC3317" w14:paraId="2586BDA3" w14:textId="77777777" w:rsidTr="00FC3317">
        <w:trPr>
          <w:trHeight w:val="966"/>
        </w:trPr>
        <w:tc>
          <w:tcPr>
            <w:tcW w:w="816" w:type="dxa"/>
          </w:tcPr>
          <w:p w14:paraId="28B825F0" w14:textId="77777777" w:rsidR="00FC3317" w:rsidRPr="00FC3317" w:rsidRDefault="00FC3317" w:rsidP="00A25E61">
            <w:pPr>
              <w:pStyle w:val="TableParagraph"/>
              <w:spacing w:line="317" w:lineRule="exact"/>
              <w:ind w:left="142" w:right="144" w:firstLine="709"/>
              <w:jc w:val="both"/>
              <w:rPr>
                <w:sz w:val="24"/>
                <w:szCs w:val="24"/>
              </w:rPr>
            </w:pPr>
            <w:r w:rsidRPr="00FC3317">
              <w:rPr>
                <w:spacing w:val="-10"/>
                <w:sz w:val="24"/>
                <w:szCs w:val="24"/>
              </w:rPr>
              <w:t>3</w:t>
            </w:r>
          </w:p>
        </w:tc>
        <w:tc>
          <w:tcPr>
            <w:tcW w:w="3253" w:type="dxa"/>
          </w:tcPr>
          <w:p w14:paraId="3B9435E4"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Проверка</w:t>
            </w:r>
            <w:r w:rsidRPr="00FC3317">
              <w:rPr>
                <w:spacing w:val="-18"/>
                <w:sz w:val="24"/>
                <w:szCs w:val="24"/>
                <w:lang w:val="ru-RU"/>
              </w:rPr>
              <w:t xml:space="preserve"> </w:t>
            </w:r>
            <w:r w:rsidRPr="00FC3317">
              <w:rPr>
                <w:sz w:val="24"/>
                <w:szCs w:val="24"/>
                <w:lang w:val="ru-RU"/>
              </w:rPr>
              <w:t>творческих работ, докладов,</w:t>
            </w:r>
          </w:p>
          <w:p w14:paraId="3FE42D2A" w14:textId="77777777" w:rsidR="00FC3317" w:rsidRPr="00FC3317" w:rsidRDefault="00FC3317" w:rsidP="00A25E61">
            <w:pPr>
              <w:pStyle w:val="TableParagraph"/>
              <w:spacing w:line="308" w:lineRule="exact"/>
              <w:ind w:left="142" w:right="144" w:firstLine="709"/>
              <w:jc w:val="both"/>
              <w:rPr>
                <w:sz w:val="24"/>
                <w:szCs w:val="24"/>
                <w:lang w:val="ru-RU"/>
              </w:rPr>
            </w:pPr>
            <w:r w:rsidRPr="00FC3317">
              <w:rPr>
                <w:spacing w:val="-2"/>
                <w:sz w:val="24"/>
                <w:szCs w:val="24"/>
                <w:lang w:val="ru-RU"/>
              </w:rPr>
              <w:t>презентаций</w:t>
            </w:r>
          </w:p>
        </w:tc>
        <w:tc>
          <w:tcPr>
            <w:tcW w:w="5505" w:type="dxa"/>
          </w:tcPr>
          <w:p w14:paraId="2FA58D15"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Соответствие содержания работы заявленной</w:t>
            </w:r>
            <w:r w:rsidRPr="00FC3317">
              <w:rPr>
                <w:spacing w:val="-13"/>
                <w:sz w:val="24"/>
                <w:szCs w:val="24"/>
                <w:lang w:val="ru-RU"/>
              </w:rPr>
              <w:t xml:space="preserve"> </w:t>
            </w:r>
            <w:r w:rsidRPr="00FC3317">
              <w:rPr>
                <w:sz w:val="24"/>
                <w:szCs w:val="24"/>
                <w:lang w:val="ru-RU"/>
              </w:rPr>
              <w:t>теме;</w:t>
            </w:r>
            <w:r w:rsidRPr="00FC3317">
              <w:rPr>
                <w:spacing w:val="-12"/>
                <w:sz w:val="24"/>
                <w:szCs w:val="24"/>
                <w:lang w:val="ru-RU"/>
              </w:rPr>
              <w:t xml:space="preserve"> </w:t>
            </w:r>
            <w:r w:rsidRPr="00FC3317">
              <w:rPr>
                <w:sz w:val="24"/>
                <w:szCs w:val="24"/>
                <w:lang w:val="ru-RU"/>
              </w:rPr>
              <w:t>правилам</w:t>
            </w:r>
            <w:r w:rsidRPr="00FC3317">
              <w:rPr>
                <w:spacing w:val="-14"/>
                <w:sz w:val="24"/>
                <w:szCs w:val="24"/>
                <w:lang w:val="ru-RU"/>
              </w:rPr>
              <w:t xml:space="preserve"> </w:t>
            </w:r>
            <w:r w:rsidRPr="00FC3317">
              <w:rPr>
                <w:sz w:val="24"/>
                <w:szCs w:val="24"/>
                <w:lang w:val="ru-RU"/>
              </w:rPr>
              <w:t>оформления</w:t>
            </w:r>
          </w:p>
          <w:p w14:paraId="7D223CE3" w14:textId="77777777" w:rsidR="00FC3317" w:rsidRPr="00FC3317" w:rsidRDefault="00FC3317" w:rsidP="00A25E61">
            <w:pPr>
              <w:pStyle w:val="TableParagraph"/>
              <w:spacing w:line="308" w:lineRule="exact"/>
              <w:ind w:left="142" w:right="144" w:firstLine="709"/>
              <w:jc w:val="both"/>
              <w:rPr>
                <w:sz w:val="24"/>
                <w:szCs w:val="24"/>
              </w:rPr>
            </w:pPr>
            <w:proofErr w:type="spellStart"/>
            <w:r w:rsidRPr="00FC3317">
              <w:rPr>
                <w:sz w:val="24"/>
                <w:szCs w:val="24"/>
              </w:rPr>
              <w:t>работы</w:t>
            </w:r>
            <w:proofErr w:type="spellEnd"/>
            <w:r w:rsidRPr="00FC3317">
              <w:rPr>
                <w:sz w:val="24"/>
                <w:szCs w:val="24"/>
              </w:rPr>
              <w:t>,</w:t>
            </w:r>
            <w:r w:rsidRPr="00FC3317">
              <w:rPr>
                <w:spacing w:val="-7"/>
                <w:sz w:val="24"/>
                <w:szCs w:val="24"/>
              </w:rPr>
              <w:t xml:space="preserve"> </w:t>
            </w:r>
            <w:proofErr w:type="spellStart"/>
            <w:r w:rsidRPr="00FC3317">
              <w:rPr>
                <w:sz w:val="24"/>
                <w:szCs w:val="24"/>
              </w:rPr>
              <w:t>методике</w:t>
            </w:r>
            <w:proofErr w:type="spellEnd"/>
            <w:r w:rsidRPr="00FC3317">
              <w:rPr>
                <w:spacing w:val="-5"/>
                <w:sz w:val="24"/>
                <w:szCs w:val="24"/>
              </w:rPr>
              <w:t xml:space="preserve"> </w:t>
            </w:r>
            <w:proofErr w:type="spellStart"/>
            <w:r w:rsidRPr="00FC3317">
              <w:rPr>
                <w:spacing w:val="-2"/>
                <w:sz w:val="24"/>
                <w:szCs w:val="24"/>
              </w:rPr>
              <w:t>выполнения</w:t>
            </w:r>
            <w:proofErr w:type="spellEnd"/>
          </w:p>
        </w:tc>
      </w:tr>
    </w:tbl>
    <w:p w14:paraId="3D25E2B8" w14:textId="77777777" w:rsidR="00FC3317" w:rsidRPr="00FC3317" w:rsidRDefault="00FC3317" w:rsidP="00A25E61">
      <w:pPr>
        <w:spacing w:before="321"/>
        <w:ind w:left="142" w:right="144" w:firstLine="709"/>
        <w:jc w:val="both"/>
        <w:rPr>
          <w:b/>
          <w:sz w:val="24"/>
          <w:szCs w:val="24"/>
        </w:rPr>
      </w:pPr>
      <w:r w:rsidRPr="00FC3317">
        <w:rPr>
          <w:b/>
          <w:sz w:val="24"/>
          <w:szCs w:val="24"/>
        </w:rPr>
        <w:t>Шкала</w:t>
      </w:r>
      <w:r w:rsidRPr="00FC3317">
        <w:rPr>
          <w:b/>
          <w:spacing w:val="-12"/>
          <w:sz w:val="24"/>
          <w:szCs w:val="24"/>
        </w:rPr>
        <w:t xml:space="preserve"> </w:t>
      </w:r>
      <w:r w:rsidRPr="00FC3317">
        <w:rPr>
          <w:b/>
          <w:sz w:val="24"/>
          <w:szCs w:val="24"/>
        </w:rPr>
        <w:t>оценки</w:t>
      </w:r>
      <w:r w:rsidRPr="00FC3317">
        <w:rPr>
          <w:b/>
          <w:spacing w:val="-11"/>
          <w:sz w:val="24"/>
          <w:szCs w:val="24"/>
        </w:rPr>
        <w:t xml:space="preserve"> </w:t>
      </w:r>
      <w:r w:rsidRPr="00FC3317">
        <w:rPr>
          <w:b/>
          <w:sz w:val="24"/>
          <w:szCs w:val="24"/>
        </w:rPr>
        <w:t>образовательных</w:t>
      </w:r>
      <w:r w:rsidRPr="00FC3317">
        <w:rPr>
          <w:b/>
          <w:spacing w:val="-10"/>
          <w:sz w:val="24"/>
          <w:szCs w:val="24"/>
        </w:rPr>
        <w:t xml:space="preserve"> </w:t>
      </w:r>
      <w:r w:rsidRPr="00FC3317">
        <w:rPr>
          <w:b/>
          <w:sz w:val="24"/>
          <w:szCs w:val="24"/>
        </w:rPr>
        <w:t>достижений</w:t>
      </w:r>
      <w:r w:rsidRPr="00FC3317">
        <w:rPr>
          <w:b/>
          <w:spacing w:val="-11"/>
          <w:sz w:val="24"/>
          <w:szCs w:val="24"/>
        </w:rPr>
        <w:t xml:space="preserve"> </w:t>
      </w:r>
      <w:r w:rsidRPr="00FC3317">
        <w:rPr>
          <w:b/>
          <w:spacing w:val="-2"/>
          <w:sz w:val="24"/>
          <w:szCs w:val="24"/>
        </w:rPr>
        <w:t>(тестов)</w:t>
      </w:r>
    </w:p>
    <w:p w14:paraId="717771C6" w14:textId="77777777" w:rsidR="00FC3317" w:rsidRPr="00FC3317" w:rsidRDefault="00FC3317" w:rsidP="00A25E61">
      <w:pPr>
        <w:pStyle w:val="a3"/>
        <w:spacing w:before="96"/>
        <w:ind w:left="142" w:right="144" w:firstLine="709"/>
        <w:rPr>
          <w:b/>
          <w:sz w:val="24"/>
          <w:szCs w:val="24"/>
        </w:rPr>
      </w:pPr>
    </w:p>
    <w:tbl>
      <w:tblPr>
        <w:tblStyle w:val="TableNormal"/>
        <w:tblW w:w="0" w:type="auto"/>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90"/>
        <w:gridCol w:w="3190"/>
        <w:gridCol w:w="3193"/>
      </w:tblGrid>
      <w:tr w:rsidR="00FC3317" w:rsidRPr="00FC3317" w14:paraId="24755E83" w14:textId="77777777" w:rsidTr="00FC3317">
        <w:trPr>
          <w:trHeight w:val="321"/>
        </w:trPr>
        <w:tc>
          <w:tcPr>
            <w:tcW w:w="3190" w:type="dxa"/>
            <w:vMerge w:val="restart"/>
          </w:tcPr>
          <w:p w14:paraId="0E54BD55" w14:textId="77777777" w:rsidR="00FC3317" w:rsidRPr="00FC3317" w:rsidRDefault="00FC3317" w:rsidP="00A25E61">
            <w:pPr>
              <w:pStyle w:val="TableParagraph"/>
              <w:ind w:left="142" w:right="144" w:firstLine="709"/>
              <w:jc w:val="both"/>
              <w:rPr>
                <w:sz w:val="24"/>
                <w:szCs w:val="24"/>
              </w:rPr>
            </w:pPr>
            <w:proofErr w:type="spellStart"/>
            <w:r w:rsidRPr="00FC3317">
              <w:rPr>
                <w:spacing w:val="-2"/>
                <w:sz w:val="24"/>
                <w:szCs w:val="24"/>
              </w:rPr>
              <w:t>Процент</w:t>
            </w:r>
            <w:proofErr w:type="spellEnd"/>
            <w:r w:rsidRPr="00FC3317">
              <w:rPr>
                <w:spacing w:val="-2"/>
                <w:sz w:val="24"/>
                <w:szCs w:val="24"/>
              </w:rPr>
              <w:t xml:space="preserve"> </w:t>
            </w:r>
            <w:proofErr w:type="spellStart"/>
            <w:r w:rsidRPr="00FC3317">
              <w:rPr>
                <w:spacing w:val="-2"/>
                <w:sz w:val="24"/>
                <w:szCs w:val="24"/>
              </w:rPr>
              <w:t>результативности</w:t>
            </w:r>
            <w:proofErr w:type="spellEnd"/>
          </w:p>
          <w:p w14:paraId="63F017DB" w14:textId="77777777" w:rsidR="00FC3317" w:rsidRPr="00FC3317" w:rsidRDefault="00FC3317" w:rsidP="00A25E61">
            <w:pPr>
              <w:pStyle w:val="TableParagraph"/>
              <w:spacing w:line="313" w:lineRule="exact"/>
              <w:ind w:left="142" w:right="144" w:firstLine="709"/>
              <w:jc w:val="both"/>
              <w:rPr>
                <w:sz w:val="24"/>
                <w:szCs w:val="24"/>
              </w:rPr>
            </w:pPr>
            <w:r w:rsidRPr="00FC3317">
              <w:rPr>
                <w:sz w:val="24"/>
                <w:szCs w:val="24"/>
              </w:rPr>
              <w:t>(</w:t>
            </w:r>
            <w:proofErr w:type="spellStart"/>
            <w:r w:rsidRPr="00FC3317">
              <w:rPr>
                <w:sz w:val="24"/>
                <w:szCs w:val="24"/>
              </w:rPr>
              <w:t>правильных</w:t>
            </w:r>
            <w:proofErr w:type="spellEnd"/>
            <w:r w:rsidRPr="00FC3317">
              <w:rPr>
                <w:spacing w:val="-14"/>
                <w:sz w:val="24"/>
                <w:szCs w:val="24"/>
              </w:rPr>
              <w:t xml:space="preserve"> </w:t>
            </w:r>
            <w:proofErr w:type="spellStart"/>
            <w:r w:rsidRPr="00FC3317">
              <w:rPr>
                <w:spacing w:val="-2"/>
                <w:sz w:val="24"/>
                <w:szCs w:val="24"/>
              </w:rPr>
              <w:t>ответов</w:t>
            </w:r>
            <w:proofErr w:type="spellEnd"/>
            <w:r w:rsidRPr="00FC3317">
              <w:rPr>
                <w:spacing w:val="-2"/>
                <w:sz w:val="24"/>
                <w:szCs w:val="24"/>
              </w:rPr>
              <w:t>)</w:t>
            </w:r>
          </w:p>
        </w:tc>
        <w:tc>
          <w:tcPr>
            <w:tcW w:w="6383" w:type="dxa"/>
            <w:gridSpan w:val="2"/>
          </w:tcPr>
          <w:p w14:paraId="0CD00C52" w14:textId="77777777" w:rsidR="00FC3317" w:rsidRPr="00FC3317" w:rsidRDefault="00FC3317" w:rsidP="00A25E61">
            <w:pPr>
              <w:pStyle w:val="TableParagraph"/>
              <w:spacing w:line="301" w:lineRule="exact"/>
              <w:ind w:left="142" w:right="144" w:firstLine="709"/>
              <w:jc w:val="both"/>
              <w:rPr>
                <w:sz w:val="24"/>
                <w:szCs w:val="24"/>
              </w:rPr>
            </w:pPr>
            <w:proofErr w:type="spellStart"/>
            <w:r w:rsidRPr="00FC3317">
              <w:rPr>
                <w:sz w:val="24"/>
                <w:szCs w:val="24"/>
              </w:rPr>
              <w:t>Оценка</w:t>
            </w:r>
            <w:proofErr w:type="spellEnd"/>
            <w:r w:rsidRPr="00FC3317">
              <w:rPr>
                <w:spacing w:val="-6"/>
                <w:sz w:val="24"/>
                <w:szCs w:val="24"/>
              </w:rPr>
              <w:t xml:space="preserve"> </w:t>
            </w:r>
            <w:proofErr w:type="spellStart"/>
            <w:r w:rsidRPr="00FC3317">
              <w:rPr>
                <w:sz w:val="24"/>
                <w:szCs w:val="24"/>
              </w:rPr>
              <w:t>уровня</w:t>
            </w:r>
            <w:proofErr w:type="spellEnd"/>
            <w:r w:rsidRPr="00FC3317">
              <w:rPr>
                <w:spacing w:val="-7"/>
                <w:sz w:val="24"/>
                <w:szCs w:val="24"/>
              </w:rPr>
              <w:t xml:space="preserve"> </w:t>
            </w:r>
            <w:proofErr w:type="spellStart"/>
            <w:r w:rsidRPr="00FC3317">
              <w:rPr>
                <w:spacing w:val="-2"/>
                <w:sz w:val="24"/>
                <w:szCs w:val="24"/>
              </w:rPr>
              <w:t>подготовки</w:t>
            </w:r>
            <w:proofErr w:type="spellEnd"/>
          </w:p>
        </w:tc>
      </w:tr>
      <w:tr w:rsidR="00FC3317" w:rsidRPr="00FC3317" w14:paraId="15876F0C" w14:textId="77777777" w:rsidTr="00FC3317">
        <w:trPr>
          <w:trHeight w:val="643"/>
        </w:trPr>
        <w:tc>
          <w:tcPr>
            <w:tcW w:w="3190" w:type="dxa"/>
            <w:vMerge/>
            <w:tcBorders>
              <w:top w:val="nil"/>
            </w:tcBorders>
          </w:tcPr>
          <w:p w14:paraId="45B78E52" w14:textId="77777777" w:rsidR="00FC3317" w:rsidRPr="00FC3317" w:rsidRDefault="00FC3317" w:rsidP="00A25E61">
            <w:pPr>
              <w:ind w:left="142" w:right="144" w:firstLine="709"/>
              <w:jc w:val="both"/>
              <w:rPr>
                <w:sz w:val="24"/>
                <w:szCs w:val="24"/>
              </w:rPr>
            </w:pPr>
          </w:p>
        </w:tc>
        <w:tc>
          <w:tcPr>
            <w:tcW w:w="3190" w:type="dxa"/>
          </w:tcPr>
          <w:p w14:paraId="2DDBCB9D" w14:textId="77777777" w:rsidR="00FC3317" w:rsidRPr="00FC3317" w:rsidRDefault="00FC3317" w:rsidP="00A25E61">
            <w:pPr>
              <w:pStyle w:val="TableParagraph"/>
              <w:spacing w:before="154"/>
              <w:ind w:left="142" w:right="144" w:firstLine="709"/>
              <w:jc w:val="both"/>
              <w:rPr>
                <w:sz w:val="24"/>
                <w:szCs w:val="24"/>
              </w:rPr>
            </w:pPr>
            <w:proofErr w:type="spellStart"/>
            <w:r w:rsidRPr="00FC3317">
              <w:rPr>
                <w:sz w:val="24"/>
                <w:szCs w:val="24"/>
              </w:rPr>
              <w:t>балл</w:t>
            </w:r>
            <w:proofErr w:type="spellEnd"/>
            <w:r w:rsidRPr="00FC3317">
              <w:rPr>
                <w:spacing w:val="-2"/>
                <w:sz w:val="24"/>
                <w:szCs w:val="24"/>
              </w:rPr>
              <w:t xml:space="preserve"> (</w:t>
            </w:r>
            <w:proofErr w:type="spellStart"/>
            <w:r w:rsidRPr="00FC3317">
              <w:rPr>
                <w:spacing w:val="-2"/>
                <w:sz w:val="24"/>
                <w:szCs w:val="24"/>
              </w:rPr>
              <w:t>отметка</w:t>
            </w:r>
            <w:proofErr w:type="spellEnd"/>
            <w:r w:rsidRPr="00FC3317">
              <w:rPr>
                <w:spacing w:val="-2"/>
                <w:sz w:val="24"/>
                <w:szCs w:val="24"/>
              </w:rPr>
              <w:t>)</w:t>
            </w:r>
          </w:p>
        </w:tc>
        <w:tc>
          <w:tcPr>
            <w:tcW w:w="3193" w:type="dxa"/>
          </w:tcPr>
          <w:p w14:paraId="641F081F" w14:textId="77777777" w:rsidR="00FC3317" w:rsidRPr="00FC3317" w:rsidRDefault="00FC3317" w:rsidP="00A25E61">
            <w:pPr>
              <w:pStyle w:val="TableParagraph"/>
              <w:spacing w:line="315" w:lineRule="exact"/>
              <w:ind w:left="142" w:right="144" w:firstLine="709"/>
              <w:jc w:val="both"/>
              <w:rPr>
                <w:sz w:val="24"/>
                <w:szCs w:val="24"/>
              </w:rPr>
            </w:pPr>
            <w:proofErr w:type="spellStart"/>
            <w:r w:rsidRPr="00FC3317">
              <w:rPr>
                <w:sz w:val="24"/>
                <w:szCs w:val="24"/>
              </w:rPr>
              <w:t>вербальный</w:t>
            </w:r>
            <w:proofErr w:type="spellEnd"/>
            <w:r w:rsidRPr="00FC3317">
              <w:rPr>
                <w:spacing w:val="-5"/>
                <w:sz w:val="24"/>
                <w:szCs w:val="24"/>
              </w:rPr>
              <w:t xml:space="preserve"> </w:t>
            </w:r>
            <w:proofErr w:type="spellStart"/>
            <w:r w:rsidRPr="00FC3317">
              <w:rPr>
                <w:spacing w:val="-2"/>
                <w:sz w:val="24"/>
                <w:szCs w:val="24"/>
              </w:rPr>
              <w:t>аналог</w:t>
            </w:r>
            <w:proofErr w:type="spellEnd"/>
          </w:p>
        </w:tc>
      </w:tr>
      <w:tr w:rsidR="00FC3317" w:rsidRPr="00FC3317" w14:paraId="4D341E0A" w14:textId="77777777" w:rsidTr="00FC3317">
        <w:trPr>
          <w:trHeight w:val="570"/>
        </w:trPr>
        <w:tc>
          <w:tcPr>
            <w:tcW w:w="3190" w:type="dxa"/>
          </w:tcPr>
          <w:p w14:paraId="07BBD46A" w14:textId="77777777" w:rsidR="00FC3317" w:rsidRPr="00FC3317" w:rsidRDefault="00FC3317" w:rsidP="00A25E61">
            <w:pPr>
              <w:pStyle w:val="TableParagraph"/>
              <w:spacing w:line="317" w:lineRule="exact"/>
              <w:ind w:left="142" w:right="144" w:firstLine="709"/>
              <w:jc w:val="both"/>
              <w:rPr>
                <w:sz w:val="24"/>
                <w:szCs w:val="24"/>
              </w:rPr>
            </w:pPr>
            <w:r w:rsidRPr="00FC3317">
              <w:rPr>
                <w:sz w:val="24"/>
                <w:szCs w:val="24"/>
              </w:rPr>
              <w:t>90</w:t>
            </w:r>
            <w:r w:rsidRPr="00FC3317">
              <w:rPr>
                <w:spacing w:val="1"/>
                <w:sz w:val="24"/>
                <w:szCs w:val="24"/>
              </w:rPr>
              <w:t xml:space="preserve"> </w:t>
            </w:r>
            <w:r w:rsidRPr="00FC3317">
              <w:rPr>
                <w:sz w:val="24"/>
                <w:szCs w:val="24"/>
              </w:rPr>
              <w:t>÷</w:t>
            </w:r>
            <w:r w:rsidRPr="00FC3317">
              <w:rPr>
                <w:spacing w:val="-4"/>
                <w:sz w:val="24"/>
                <w:szCs w:val="24"/>
              </w:rPr>
              <w:t xml:space="preserve"> </w:t>
            </w:r>
            <w:r w:rsidRPr="00FC3317">
              <w:rPr>
                <w:spacing w:val="-5"/>
                <w:sz w:val="24"/>
                <w:szCs w:val="24"/>
              </w:rPr>
              <w:t>100</w:t>
            </w:r>
          </w:p>
        </w:tc>
        <w:tc>
          <w:tcPr>
            <w:tcW w:w="3190" w:type="dxa"/>
          </w:tcPr>
          <w:p w14:paraId="4BD08AB3" w14:textId="77777777" w:rsidR="00FC3317" w:rsidRPr="00FC3317" w:rsidRDefault="00FC3317" w:rsidP="00A25E61">
            <w:pPr>
              <w:pStyle w:val="TableParagraph"/>
              <w:spacing w:line="317" w:lineRule="exact"/>
              <w:ind w:left="142" w:right="144" w:firstLine="709"/>
              <w:jc w:val="both"/>
              <w:rPr>
                <w:sz w:val="24"/>
                <w:szCs w:val="24"/>
              </w:rPr>
            </w:pPr>
            <w:r w:rsidRPr="00FC3317">
              <w:rPr>
                <w:spacing w:val="-10"/>
                <w:sz w:val="24"/>
                <w:szCs w:val="24"/>
              </w:rPr>
              <w:t>5</w:t>
            </w:r>
          </w:p>
        </w:tc>
        <w:tc>
          <w:tcPr>
            <w:tcW w:w="3193" w:type="dxa"/>
          </w:tcPr>
          <w:p w14:paraId="1A65C49B" w14:textId="77777777" w:rsidR="00FC3317" w:rsidRPr="00FC3317" w:rsidRDefault="00FC3317" w:rsidP="00A25E61">
            <w:pPr>
              <w:pStyle w:val="TableParagraph"/>
              <w:spacing w:line="317" w:lineRule="exact"/>
              <w:ind w:left="142" w:right="144" w:firstLine="709"/>
              <w:jc w:val="both"/>
              <w:rPr>
                <w:sz w:val="24"/>
                <w:szCs w:val="24"/>
              </w:rPr>
            </w:pPr>
            <w:proofErr w:type="spellStart"/>
            <w:r w:rsidRPr="00FC3317">
              <w:rPr>
                <w:spacing w:val="-2"/>
                <w:sz w:val="24"/>
                <w:szCs w:val="24"/>
              </w:rPr>
              <w:t>отлично</w:t>
            </w:r>
            <w:proofErr w:type="spellEnd"/>
          </w:p>
        </w:tc>
      </w:tr>
      <w:tr w:rsidR="00FC3317" w:rsidRPr="00FC3317" w14:paraId="4BB1B258" w14:textId="77777777" w:rsidTr="00FC3317">
        <w:trPr>
          <w:trHeight w:val="570"/>
        </w:trPr>
        <w:tc>
          <w:tcPr>
            <w:tcW w:w="3190" w:type="dxa"/>
          </w:tcPr>
          <w:p w14:paraId="63713428" w14:textId="77777777" w:rsidR="00FC3317" w:rsidRPr="00FC3317" w:rsidRDefault="00FC3317" w:rsidP="00A25E61">
            <w:pPr>
              <w:pStyle w:val="TableParagraph"/>
              <w:spacing w:line="315" w:lineRule="exact"/>
              <w:ind w:left="142" w:right="144" w:firstLine="709"/>
              <w:jc w:val="both"/>
              <w:rPr>
                <w:sz w:val="24"/>
                <w:szCs w:val="24"/>
              </w:rPr>
            </w:pPr>
            <w:r w:rsidRPr="00FC3317">
              <w:rPr>
                <w:sz w:val="24"/>
                <w:szCs w:val="24"/>
              </w:rPr>
              <w:t>89</w:t>
            </w:r>
            <w:r w:rsidRPr="00FC3317">
              <w:rPr>
                <w:spacing w:val="1"/>
                <w:sz w:val="24"/>
                <w:szCs w:val="24"/>
              </w:rPr>
              <w:t xml:space="preserve"> </w:t>
            </w:r>
            <w:r w:rsidRPr="00FC3317">
              <w:rPr>
                <w:sz w:val="24"/>
                <w:szCs w:val="24"/>
              </w:rPr>
              <w:t>÷</w:t>
            </w:r>
            <w:r w:rsidRPr="00FC3317">
              <w:rPr>
                <w:spacing w:val="-4"/>
                <w:sz w:val="24"/>
                <w:szCs w:val="24"/>
              </w:rPr>
              <w:t xml:space="preserve"> </w:t>
            </w:r>
            <w:r w:rsidRPr="00FC3317">
              <w:rPr>
                <w:spacing w:val="-5"/>
                <w:sz w:val="24"/>
                <w:szCs w:val="24"/>
              </w:rPr>
              <w:t>80</w:t>
            </w:r>
          </w:p>
        </w:tc>
        <w:tc>
          <w:tcPr>
            <w:tcW w:w="3190" w:type="dxa"/>
          </w:tcPr>
          <w:p w14:paraId="08EACA29" w14:textId="77777777" w:rsidR="00FC3317" w:rsidRPr="00FC3317" w:rsidRDefault="00FC3317" w:rsidP="00A25E61">
            <w:pPr>
              <w:pStyle w:val="TableParagraph"/>
              <w:spacing w:line="315" w:lineRule="exact"/>
              <w:ind w:left="142" w:right="144" w:firstLine="709"/>
              <w:jc w:val="both"/>
              <w:rPr>
                <w:sz w:val="24"/>
                <w:szCs w:val="24"/>
              </w:rPr>
            </w:pPr>
            <w:r w:rsidRPr="00FC3317">
              <w:rPr>
                <w:spacing w:val="-10"/>
                <w:sz w:val="24"/>
                <w:szCs w:val="24"/>
              </w:rPr>
              <w:t>4</w:t>
            </w:r>
          </w:p>
        </w:tc>
        <w:tc>
          <w:tcPr>
            <w:tcW w:w="3193" w:type="dxa"/>
          </w:tcPr>
          <w:p w14:paraId="325A4264" w14:textId="77777777" w:rsidR="00FC3317" w:rsidRPr="00FC3317" w:rsidRDefault="00FC3317" w:rsidP="00A25E61">
            <w:pPr>
              <w:pStyle w:val="TableParagraph"/>
              <w:spacing w:line="315" w:lineRule="exact"/>
              <w:ind w:left="142" w:right="144" w:firstLine="709"/>
              <w:jc w:val="both"/>
              <w:rPr>
                <w:sz w:val="24"/>
                <w:szCs w:val="24"/>
              </w:rPr>
            </w:pPr>
            <w:proofErr w:type="spellStart"/>
            <w:r w:rsidRPr="00FC3317">
              <w:rPr>
                <w:spacing w:val="-2"/>
                <w:sz w:val="24"/>
                <w:szCs w:val="24"/>
              </w:rPr>
              <w:t>хорошо</w:t>
            </w:r>
            <w:proofErr w:type="spellEnd"/>
          </w:p>
        </w:tc>
      </w:tr>
      <w:tr w:rsidR="00FC3317" w:rsidRPr="00FC3317" w14:paraId="4C1499D0" w14:textId="77777777" w:rsidTr="00FC3317">
        <w:trPr>
          <w:trHeight w:val="570"/>
        </w:trPr>
        <w:tc>
          <w:tcPr>
            <w:tcW w:w="3190" w:type="dxa"/>
          </w:tcPr>
          <w:p w14:paraId="7B13C6C3" w14:textId="77777777" w:rsidR="00FC3317" w:rsidRPr="00FC3317" w:rsidRDefault="00FC3317" w:rsidP="00A25E61">
            <w:pPr>
              <w:pStyle w:val="TableParagraph"/>
              <w:spacing w:line="315" w:lineRule="exact"/>
              <w:ind w:left="142" w:right="144" w:firstLine="709"/>
              <w:jc w:val="both"/>
              <w:rPr>
                <w:sz w:val="24"/>
                <w:szCs w:val="24"/>
              </w:rPr>
            </w:pPr>
            <w:r w:rsidRPr="00FC3317">
              <w:rPr>
                <w:sz w:val="24"/>
                <w:szCs w:val="24"/>
              </w:rPr>
              <w:t>79</w:t>
            </w:r>
            <w:r w:rsidRPr="00FC3317">
              <w:rPr>
                <w:spacing w:val="1"/>
                <w:sz w:val="24"/>
                <w:szCs w:val="24"/>
              </w:rPr>
              <w:t xml:space="preserve"> </w:t>
            </w:r>
            <w:r w:rsidRPr="00FC3317">
              <w:rPr>
                <w:sz w:val="24"/>
                <w:szCs w:val="24"/>
              </w:rPr>
              <w:t>÷</w:t>
            </w:r>
            <w:r w:rsidRPr="00FC3317">
              <w:rPr>
                <w:spacing w:val="-4"/>
                <w:sz w:val="24"/>
                <w:szCs w:val="24"/>
              </w:rPr>
              <w:t xml:space="preserve"> </w:t>
            </w:r>
            <w:r w:rsidRPr="00FC3317">
              <w:rPr>
                <w:spacing w:val="-5"/>
                <w:sz w:val="24"/>
                <w:szCs w:val="24"/>
              </w:rPr>
              <w:t>70</w:t>
            </w:r>
          </w:p>
        </w:tc>
        <w:tc>
          <w:tcPr>
            <w:tcW w:w="3190" w:type="dxa"/>
          </w:tcPr>
          <w:p w14:paraId="40BD1D27" w14:textId="77777777" w:rsidR="00FC3317" w:rsidRPr="00FC3317" w:rsidRDefault="00FC3317" w:rsidP="00A25E61">
            <w:pPr>
              <w:pStyle w:val="TableParagraph"/>
              <w:spacing w:line="315" w:lineRule="exact"/>
              <w:ind w:left="142" w:right="144" w:firstLine="709"/>
              <w:jc w:val="both"/>
              <w:rPr>
                <w:sz w:val="24"/>
                <w:szCs w:val="24"/>
              </w:rPr>
            </w:pPr>
            <w:r w:rsidRPr="00FC3317">
              <w:rPr>
                <w:spacing w:val="-10"/>
                <w:sz w:val="24"/>
                <w:szCs w:val="24"/>
              </w:rPr>
              <w:t>3</w:t>
            </w:r>
          </w:p>
        </w:tc>
        <w:tc>
          <w:tcPr>
            <w:tcW w:w="3193" w:type="dxa"/>
          </w:tcPr>
          <w:p w14:paraId="321433D1" w14:textId="77777777" w:rsidR="00FC3317" w:rsidRPr="00FC3317" w:rsidRDefault="00FC3317" w:rsidP="00A25E61">
            <w:pPr>
              <w:pStyle w:val="TableParagraph"/>
              <w:spacing w:line="315" w:lineRule="exact"/>
              <w:ind w:left="142" w:right="144" w:firstLine="709"/>
              <w:jc w:val="both"/>
              <w:rPr>
                <w:sz w:val="24"/>
                <w:szCs w:val="24"/>
              </w:rPr>
            </w:pPr>
            <w:proofErr w:type="spellStart"/>
            <w:r w:rsidRPr="00FC3317">
              <w:rPr>
                <w:spacing w:val="-2"/>
                <w:sz w:val="24"/>
                <w:szCs w:val="24"/>
              </w:rPr>
              <w:t>удовлетворительно</w:t>
            </w:r>
            <w:proofErr w:type="spellEnd"/>
          </w:p>
        </w:tc>
      </w:tr>
      <w:tr w:rsidR="00FC3317" w:rsidRPr="00FC3317" w14:paraId="0C6EF6D7" w14:textId="77777777" w:rsidTr="00FC3317">
        <w:trPr>
          <w:trHeight w:val="570"/>
        </w:trPr>
        <w:tc>
          <w:tcPr>
            <w:tcW w:w="3190" w:type="dxa"/>
          </w:tcPr>
          <w:p w14:paraId="4D5DA5F1" w14:textId="77777777" w:rsidR="00FC3317" w:rsidRPr="00FC3317" w:rsidRDefault="00FC3317" w:rsidP="00A25E61">
            <w:pPr>
              <w:pStyle w:val="TableParagraph"/>
              <w:spacing w:line="315" w:lineRule="exact"/>
              <w:ind w:left="142" w:right="144" w:firstLine="709"/>
              <w:jc w:val="both"/>
              <w:rPr>
                <w:sz w:val="24"/>
                <w:szCs w:val="24"/>
              </w:rPr>
            </w:pPr>
            <w:proofErr w:type="spellStart"/>
            <w:r w:rsidRPr="00FC3317">
              <w:rPr>
                <w:sz w:val="24"/>
                <w:szCs w:val="24"/>
              </w:rPr>
              <w:t>менее</w:t>
            </w:r>
            <w:proofErr w:type="spellEnd"/>
            <w:r w:rsidRPr="00FC3317">
              <w:rPr>
                <w:spacing w:val="-5"/>
                <w:sz w:val="24"/>
                <w:szCs w:val="24"/>
              </w:rPr>
              <w:t xml:space="preserve"> 70</w:t>
            </w:r>
          </w:p>
        </w:tc>
        <w:tc>
          <w:tcPr>
            <w:tcW w:w="3190" w:type="dxa"/>
          </w:tcPr>
          <w:p w14:paraId="1CB3DF2D" w14:textId="77777777" w:rsidR="00FC3317" w:rsidRPr="00FC3317" w:rsidRDefault="00FC3317" w:rsidP="00A25E61">
            <w:pPr>
              <w:pStyle w:val="TableParagraph"/>
              <w:spacing w:line="315" w:lineRule="exact"/>
              <w:ind w:left="142" w:right="144" w:firstLine="709"/>
              <w:jc w:val="both"/>
              <w:rPr>
                <w:sz w:val="24"/>
                <w:szCs w:val="24"/>
              </w:rPr>
            </w:pPr>
            <w:r w:rsidRPr="00FC3317">
              <w:rPr>
                <w:spacing w:val="-10"/>
                <w:sz w:val="24"/>
                <w:szCs w:val="24"/>
              </w:rPr>
              <w:t>2</w:t>
            </w:r>
          </w:p>
        </w:tc>
        <w:tc>
          <w:tcPr>
            <w:tcW w:w="3193" w:type="dxa"/>
          </w:tcPr>
          <w:p w14:paraId="3B8585E8" w14:textId="77777777" w:rsidR="00FC3317" w:rsidRPr="00FC3317" w:rsidRDefault="00FC3317" w:rsidP="00A25E61">
            <w:pPr>
              <w:pStyle w:val="TableParagraph"/>
              <w:spacing w:line="315" w:lineRule="exact"/>
              <w:ind w:left="142" w:right="144" w:firstLine="709"/>
              <w:jc w:val="both"/>
              <w:rPr>
                <w:sz w:val="24"/>
                <w:szCs w:val="24"/>
              </w:rPr>
            </w:pPr>
            <w:proofErr w:type="spellStart"/>
            <w:r w:rsidRPr="00FC3317">
              <w:rPr>
                <w:spacing w:val="-2"/>
                <w:sz w:val="24"/>
                <w:szCs w:val="24"/>
              </w:rPr>
              <w:t>неудовлетворительно</w:t>
            </w:r>
            <w:proofErr w:type="spellEnd"/>
          </w:p>
        </w:tc>
      </w:tr>
    </w:tbl>
    <w:p w14:paraId="18005C9E" w14:textId="77777777" w:rsidR="00FC3317" w:rsidRPr="00FC3317" w:rsidRDefault="00FC3317" w:rsidP="00A25E61">
      <w:pPr>
        <w:pStyle w:val="a3"/>
        <w:ind w:left="142" w:right="144" w:firstLine="709"/>
        <w:rPr>
          <w:b/>
          <w:sz w:val="24"/>
          <w:szCs w:val="24"/>
        </w:rPr>
      </w:pPr>
    </w:p>
    <w:p w14:paraId="60EDC9F3" w14:textId="77777777" w:rsidR="00FC3317" w:rsidRPr="00FC3317" w:rsidRDefault="00FC3317" w:rsidP="00A25E61">
      <w:pPr>
        <w:ind w:left="142" w:right="144" w:firstLine="709"/>
        <w:jc w:val="both"/>
        <w:rPr>
          <w:b/>
          <w:sz w:val="24"/>
          <w:szCs w:val="24"/>
        </w:rPr>
      </w:pPr>
      <w:r w:rsidRPr="00FC3317">
        <w:rPr>
          <w:b/>
          <w:sz w:val="24"/>
          <w:szCs w:val="24"/>
        </w:rPr>
        <w:t>Критерии</w:t>
      </w:r>
      <w:r w:rsidRPr="00FC3317">
        <w:rPr>
          <w:b/>
          <w:spacing w:val="-7"/>
          <w:sz w:val="24"/>
          <w:szCs w:val="24"/>
        </w:rPr>
        <w:t xml:space="preserve"> </w:t>
      </w:r>
      <w:r w:rsidRPr="00FC3317">
        <w:rPr>
          <w:b/>
          <w:sz w:val="24"/>
          <w:szCs w:val="24"/>
        </w:rPr>
        <w:t>оценки</w:t>
      </w:r>
      <w:r w:rsidRPr="00FC3317">
        <w:rPr>
          <w:b/>
          <w:spacing w:val="-7"/>
          <w:sz w:val="24"/>
          <w:szCs w:val="24"/>
        </w:rPr>
        <w:t xml:space="preserve"> </w:t>
      </w:r>
      <w:r w:rsidRPr="00FC3317">
        <w:rPr>
          <w:b/>
          <w:sz w:val="24"/>
          <w:szCs w:val="24"/>
        </w:rPr>
        <w:t>устных</w:t>
      </w:r>
      <w:r w:rsidRPr="00FC3317">
        <w:rPr>
          <w:b/>
          <w:spacing w:val="-8"/>
          <w:sz w:val="24"/>
          <w:szCs w:val="24"/>
        </w:rPr>
        <w:t xml:space="preserve"> </w:t>
      </w:r>
      <w:r w:rsidRPr="00FC3317">
        <w:rPr>
          <w:b/>
          <w:spacing w:val="-2"/>
          <w:sz w:val="24"/>
          <w:szCs w:val="24"/>
        </w:rPr>
        <w:t>ответов</w:t>
      </w:r>
    </w:p>
    <w:p w14:paraId="1D696418" w14:textId="77777777" w:rsidR="00FC3317" w:rsidRPr="00FC3317" w:rsidRDefault="00FC3317" w:rsidP="00A25E61">
      <w:pPr>
        <w:pStyle w:val="a3"/>
        <w:spacing w:before="94"/>
        <w:ind w:left="142" w:right="144" w:firstLine="709"/>
        <w:rPr>
          <w:b/>
          <w:sz w:val="24"/>
          <w:szCs w:val="24"/>
        </w:rPr>
      </w:pPr>
    </w:p>
    <w:tbl>
      <w:tblPr>
        <w:tblStyle w:val="TableNormal"/>
        <w:tblW w:w="9573" w:type="dxa"/>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43"/>
        <w:gridCol w:w="8330"/>
      </w:tblGrid>
      <w:tr w:rsidR="00FC3317" w:rsidRPr="00FC3317" w14:paraId="54A5CEE6" w14:textId="77777777" w:rsidTr="0040739C">
        <w:trPr>
          <w:trHeight w:val="1610"/>
        </w:trPr>
        <w:tc>
          <w:tcPr>
            <w:tcW w:w="1243" w:type="dxa"/>
          </w:tcPr>
          <w:p w14:paraId="6F31A703" w14:textId="77777777" w:rsidR="00FC3317" w:rsidRPr="00FC3317" w:rsidRDefault="00FC3317" w:rsidP="00A25E61">
            <w:pPr>
              <w:pStyle w:val="TableParagraph"/>
              <w:spacing w:line="320" w:lineRule="exact"/>
              <w:ind w:left="142" w:right="144" w:firstLine="709"/>
              <w:jc w:val="both"/>
              <w:rPr>
                <w:b/>
                <w:sz w:val="24"/>
                <w:szCs w:val="24"/>
              </w:rPr>
            </w:pPr>
            <w:r w:rsidRPr="00FC3317">
              <w:rPr>
                <w:b/>
                <w:spacing w:val="-5"/>
                <w:sz w:val="24"/>
                <w:szCs w:val="24"/>
              </w:rPr>
              <w:t>«5»</w:t>
            </w:r>
          </w:p>
        </w:tc>
        <w:tc>
          <w:tcPr>
            <w:tcW w:w="8330" w:type="dxa"/>
          </w:tcPr>
          <w:p w14:paraId="5EE10411" w14:textId="77777777" w:rsidR="00FC3317" w:rsidRPr="00FC3317" w:rsidRDefault="00FC3317" w:rsidP="00A25E61">
            <w:pPr>
              <w:pStyle w:val="TableParagraph"/>
              <w:ind w:left="142" w:right="144" w:firstLine="709"/>
              <w:jc w:val="both"/>
              <w:rPr>
                <w:sz w:val="24"/>
                <w:szCs w:val="24"/>
              </w:rPr>
            </w:pPr>
            <w:r w:rsidRPr="00FC3317">
              <w:rPr>
                <w:sz w:val="24"/>
                <w:szCs w:val="24"/>
                <w:lang w:val="ru-RU"/>
              </w:rPr>
              <w:t>за</w:t>
            </w:r>
            <w:r w:rsidRPr="00FC3317">
              <w:rPr>
                <w:spacing w:val="-6"/>
                <w:sz w:val="24"/>
                <w:szCs w:val="24"/>
                <w:lang w:val="ru-RU"/>
              </w:rPr>
              <w:t xml:space="preserve"> </w:t>
            </w:r>
            <w:r w:rsidRPr="00FC3317">
              <w:rPr>
                <w:sz w:val="24"/>
                <w:szCs w:val="24"/>
                <w:lang w:val="ru-RU"/>
              </w:rPr>
              <w:t>глубокое</w:t>
            </w:r>
            <w:r w:rsidRPr="00FC3317">
              <w:rPr>
                <w:spacing w:val="-5"/>
                <w:sz w:val="24"/>
                <w:szCs w:val="24"/>
                <w:lang w:val="ru-RU"/>
              </w:rPr>
              <w:t xml:space="preserve"> </w:t>
            </w:r>
            <w:r w:rsidRPr="00FC3317">
              <w:rPr>
                <w:sz w:val="24"/>
                <w:szCs w:val="24"/>
                <w:lang w:val="ru-RU"/>
              </w:rPr>
              <w:t>и</w:t>
            </w:r>
            <w:r w:rsidRPr="00FC3317">
              <w:rPr>
                <w:spacing w:val="-8"/>
                <w:sz w:val="24"/>
                <w:szCs w:val="24"/>
                <w:lang w:val="ru-RU"/>
              </w:rPr>
              <w:t xml:space="preserve"> </w:t>
            </w:r>
            <w:r w:rsidRPr="00FC3317">
              <w:rPr>
                <w:sz w:val="24"/>
                <w:szCs w:val="24"/>
                <w:lang w:val="ru-RU"/>
              </w:rPr>
              <w:t>полное</w:t>
            </w:r>
            <w:r w:rsidRPr="00FC3317">
              <w:rPr>
                <w:spacing w:val="-5"/>
                <w:sz w:val="24"/>
                <w:szCs w:val="24"/>
                <w:lang w:val="ru-RU"/>
              </w:rPr>
              <w:t xml:space="preserve"> </w:t>
            </w:r>
            <w:r w:rsidRPr="00FC3317">
              <w:rPr>
                <w:sz w:val="24"/>
                <w:szCs w:val="24"/>
                <w:lang w:val="ru-RU"/>
              </w:rPr>
              <w:t>овладение</w:t>
            </w:r>
            <w:r w:rsidRPr="00FC3317">
              <w:rPr>
                <w:spacing w:val="-5"/>
                <w:sz w:val="24"/>
                <w:szCs w:val="24"/>
                <w:lang w:val="ru-RU"/>
              </w:rPr>
              <w:t xml:space="preserve"> </w:t>
            </w:r>
            <w:r w:rsidRPr="00FC3317">
              <w:rPr>
                <w:sz w:val="24"/>
                <w:szCs w:val="24"/>
                <w:lang w:val="ru-RU"/>
              </w:rPr>
              <w:t>содержанием</w:t>
            </w:r>
            <w:r w:rsidRPr="00FC3317">
              <w:rPr>
                <w:spacing w:val="-5"/>
                <w:sz w:val="24"/>
                <w:szCs w:val="24"/>
                <w:lang w:val="ru-RU"/>
              </w:rPr>
              <w:t xml:space="preserve"> </w:t>
            </w:r>
            <w:r w:rsidRPr="00FC3317">
              <w:rPr>
                <w:sz w:val="24"/>
                <w:szCs w:val="24"/>
                <w:lang w:val="ru-RU"/>
              </w:rPr>
              <w:t>учебного</w:t>
            </w:r>
            <w:r w:rsidRPr="00FC3317">
              <w:rPr>
                <w:spacing w:val="-4"/>
                <w:sz w:val="24"/>
                <w:szCs w:val="24"/>
                <w:lang w:val="ru-RU"/>
              </w:rPr>
              <w:t xml:space="preserve"> </w:t>
            </w:r>
            <w:r w:rsidRPr="00FC3317">
              <w:rPr>
                <w:sz w:val="24"/>
                <w:szCs w:val="24"/>
                <w:lang w:val="ru-RU"/>
              </w:rPr>
              <w:t xml:space="preserve">материала, в котором обучающиеся легко ориентируются, за умение связывать теорию с практикой, высказывать и обосновывать свои суждения. </w:t>
            </w:r>
            <w:proofErr w:type="spellStart"/>
            <w:r w:rsidRPr="00FC3317">
              <w:rPr>
                <w:sz w:val="24"/>
                <w:szCs w:val="24"/>
              </w:rPr>
              <w:t>Отличная</w:t>
            </w:r>
            <w:proofErr w:type="spellEnd"/>
            <w:r w:rsidRPr="00FC3317">
              <w:rPr>
                <w:sz w:val="24"/>
                <w:szCs w:val="24"/>
              </w:rPr>
              <w:t xml:space="preserve"> </w:t>
            </w:r>
            <w:proofErr w:type="spellStart"/>
            <w:r w:rsidRPr="00FC3317">
              <w:rPr>
                <w:sz w:val="24"/>
                <w:szCs w:val="24"/>
              </w:rPr>
              <w:t>отметка</w:t>
            </w:r>
            <w:proofErr w:type="spellEnd"/>
            <w:r w:rsidRPr="00FC3317">
              <w:rPr>
                <w:sz w:val="24"/>
                <w:szCs w:val="24"/>
              </w:rPr>
              <w:t xml:space="preserve"> </w:t>
            </w:r>
            <w:proofErr w:type="spellStart"/>
            <w:r w:rsidRPr="00FC3317">
              <w:rPr>
                <w:sz w:val="24"/>
                <w:szCs w:val="24"/>
              </w:rPr>
              <w:t>предполагает</w:t>
            </w:r>
            <w:proofErr w:type="spellEnd"/>
            <w:r w:rsidRPr="00FC3317">
              <w:rPr>
                <w:sz w:val="24"/>
                <w:szCs w:val="24"/>
              </w:rPr>
              <w:t xml:space="preserve"> </w:t>
            </w:r>
            <w:proofErr w:type="spellStart"/>
            <w:r w:rsidRPr="00FC3317">
              <w:rPr>
                <w:sz w:val="24"/>
                <w:szCs w:val="24"/>
              </w:rPr>
              <w:t>грамотное</w:t>
            </w:r>
            <w:proofErr w:type="spellEnd"/>
            <w:r w:rsidRPr="00FC3317">
              <w:rPr>
                <w:sz w:val="24"/>
                <w:szCs w:val="24"/>
              </w:rPr>
              <w:t xml:space="preserve">, </w:t>
            </w:r>
            <w:proofErr w:type="spellStart"/>
            <w:r w:rsidRPr="00FC3317">
              <w:rPr>
                <w:sz w:val="24"/>
                <w:szCs w:val="24"/>
              </w:rPr>
              <w:t>логическое</w:t>
            </w:r>
            <w:proofErr w:type="spellEnd"/>
          </w:p>
          <w:p w14:paraId="7965E241" w14:textId="77777777" w:rsidR="00FC3317" w:rsidRPr="00FC3317" w:rsidRDefault="00FC3317" w:rsidP="00A25E61">
            <w:pPr>
              <w:pStyle w:val="TableParagraph"/>
              <w:spacing w:line="308" w:lineRule="exact"/>
              <w:ind w:left="142" w:right="144" w:firstLine="709"/>
              <w:jc w:val="both"/>
              <w:rPr>
                <w:sz w:val="24"/>
                <w:szCs w:val="24"/>
              </w:rPr>
            </w:pPr>
            <w:proofErr w:type="spellStart"/>
            <w:r w:rsidRPr="00FC3317">
              <w:rPr>
                <w:sz w:val="24"/>
                <w:szCs w:val="24"/>
              </w:rPr>
              <w:t>изложение</w:t>
            </w:r>
            <w:proofErr w:type="spellEnd"/>
            <w:r w:rsidRPr="00FC3317">
              <w:rPr>
                <w:spacing w:val="-7"/>
                <w:sz w:val="24"/>
                <w:szCs w:val="24"/>
              </w:rPr>
              <w:t xml:space="preserve"> </w:t>
            </w:r>
            <w:proofErr w:type="spellStart"/>
            <w:r w:rsidRPr="00FC3317">
              <w:rPr>
                <w:spacing w:val="-2"/>
                <w:sz w:val="24"/>
                <w:szCs w:val="24"/>
              </w:rPr>
              <w:t>ответа</w:t>
            </w:r>
            <w:proofErr w:type="spellEnd"/>
          </w:p>
        </w:tc>
      </w:tr>
      <w:tr w:rsidR="00FC3317" w:rsidRPr="00FC3317" w14:paraId="5B703A28" w14:textId="77777777" w:rsidTr="0040739C">
        <w:trPr>
          <w:trHeight w:val="1288"/>
        </w:trPr>
        <w:tc>
          <w:tcPr>
            <w:tcW w:w="1243" w:type="dxa"/>
          </w:tcPr>
          <w:p w14:paraId="77FF2DFC" w14:textId="77777777" w:rsidR="00FC3317" w:rsidRPr="00FC3317" w:rsidRDefault="00FC3317" w:rsidP="00A25E61">
            <w:pPr>
              <w:pStyle w:val="TableParagraph"/>
              <w:spacing w:line="320" w:lineRule="exact"/>
              <w:ind w:left="142" w:right="144" w:firstLine="709"/>
              <w:jc w:val="both"/>
              <w:rPr>
                <w:b/>
                <w:sz w:val="24"/>
                <w:szCs w:val="24"/>
              </w:rPr>
            </w:pPr>
            <w:r w:rsidRPr="00FC3317">
              <w:rPr>
                <w:b/>
                <w:spacing w:val="-5"/>
                <w:sz w:val="24"/>
                <w:szCs w:val="24"/>
              </w:rPr>
              <w:t>«4»</w:t>
            </w:r>
          </w:p>
        </w:tc>
        <w:tc>
          <w:tcPr>
            <w:tcW w:w="8330" w:type="dxa"/>
          </w:tcPr>
          <w:p w14:paraId="139413FC"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если</w:t>
            </w:r>
            <w:r w:rsidRPr="00FC3317">
              <w:rPr>
                <w:spacing w:val="-6"/>
                <w:sz w:val="24"/>
                <w:szCs w:val="24"/>
                <w:lang w:val="ru-RU"/>
              </w:rPr>
              <w:t xml:space="preserve"> </w:t>
            </w:r>
            <w:r w:rsidRPr="00FC3317">
              <w:rPr>
                <w:sz w:val="24"/>
                <w:szCs w:val="24"/>
                <w:lang w:val="ru-RU"/>
              </w:rPr>
              <w:t>обучающийся</w:t>
            </w:r>
            <w:r w:rsidRPr="00FC3317">
              <w:rPr>
                <w:spacing w:val="-8"/>
                <w:sz w:val="24"/>
                <w:szCs w:val="24"/>
                <w:lang w:val="ru-RU"/>
              </w:rPr>
              <w:t xml:space="preserve"> </w:t>
            </w:r>
            <w:r w:rsidRPr="00FC3317">
              <w:rPr>
                <w:sz w:val="24"/>
                <w:szCs w:val="24"/>
                <w:lang w:val="ru-RU"/>
              </w:rPr>
              <w:t>полно</w:t>
            </w:r>
            <w:r w:rsidRPr="00FC3317">
              <w:rPr>
                <w:spacing w:val="-8"/>
                <w:sz w:val="24"/>
                <w:szCs w:val="24"/>
                <w:lang w:val="ru-RU"/>
              </w:rPr>
              <w:t xml:space="preserve"> </w:t>
            </w:r>
            <w:r w:rsidRPr="00FC3317">
              <w:rPr>
                <w:sz w:val="24"/>
                <w:szCs w:val="24"/>
                <w:lang w:val="ru-RU"/>
              </w:rPr>
              <w:t>освоил</w:t>
            </w:r>
            <w:r w:rsidRPr="00FC3317">
              <w:rPr>
                <w:spacing w:val="-7"/>
                <w:sz w:val="24"/>
                <w:szCs w:val="24"/>
                <w:lang w:val="ru-RU"/>
              </w:rPr>
              <w:t xml:space="preserve"> </w:t>
            </w:r>
            <w:r w:rsidRPr="00FC3317">
              <w:rPr>
                <w:sz w:val="24"/>
                <w:szCs w:val="24"/>
                <w:lang w:val="ru-RU"/>
              </w:rPr>
              <w:t>материал,</w:t>
            </w:r>
            <w:r w:rsidRPr="00FC3317">
              <w:rPr>
                <w:spacing w:val="-8"/>
                <w:sz w:val="24"/>
                <w:szCs w:val="24"/>
                <w:lang w:val="ru-RU"/>
              </w:rPr>
              <w:t xml:space="preserve"> </w:t>
            </w:r>
            <w:r w:rsidRPr="00FC3317">
              <w:rPr>
                <w:sz w:val="24"/>
                <w:szCs w:val="24"/>
                <w:lang w:val="ru-RU"/>
              </w:rPr>
              <w:t>владеет</w:t>
            </w:r>
            <w:r w:rsidRPr="00FC3317">
              <w:rPr>
                <w:spacing w:val="-8"/>
                <w:sz w:val="24"/>
                <w:szCs w:val="24"/>
                <w:lang w:val="ru-RU"/>
              </w:rPr>
              <w:t xml:space="preserve"> </w:t>
            </w:r>
            <w:r w:rsidRPr="00FC3317">
              <w:rPr>
                <w:sz w:val="24"/>
                <w:szCs w:val="24"/>
                <w:lang w:val="ru-RU"/>
              </w:rPr>
              <w:t>понятийным аппаратом, ориентируется в изученном материале, грамотно излагает ответ, но содержание,</w:t>
            </w:r>
            <w:r w:rsidRPr="00FC3317">
              <w:rPr>
                <w:spacing w:val="40"/>
                <w:sz w:val="24"/>
                <w:szCs w:val="24"/>
                <w:lang w:val="ru-RU"/>
              </w:rPr>
              <w:t xml:space="preserve"> </w:t>
            </w:r>
            <w:r w:rsidRPr="00FC3317">
              <w:rPr>
                <w:sz w:val="24"/>
                <w:szCs w:val="24"/>
                <w:lang w:val="ru-RU"/>
              </w:rPr>
              <w:t>форма ответа имеют отдельные</w:t>
            </w:r>
          </w:p>
          <w:p w14:paraId="32CF72B4" w14:textId="77777777" w:rsidR="00FC3317" w:rsidRPr="00FC3317" w:rsidRDefault="00FC3317" w:rsidP="00A25E61">
            <w:pPr>
              <w:pStyle w:val="TableParagraph"/>
              <w:spacing w:line="308" w:lineRule="exact"/>
              <w:ind w:left="142" w:right="144" w:firstLine="709"/>
              <w:jc w:val="both"/>
              <w:rPr>
                <w:sz w:val="24"/>
                <w:szCs w:val="24"/>
              </w:rPr>
            </w:pPr>
            <w:proofErr w:type="spellStart"/>
            <w:r w:rsidRPr="00FC3317">
              <w:rPr>
                <w:spacing w:val="-2"/>
                <w:sz w:val="24"/>
                <w:szCs w:val="24"/>
              </w:rPr>
              <w:t>недостатки</w:t>
            </w:r>
            <w:proofErr w:type="spellEnd"/>
          </w:p>
        </w:tc>
      </w:tr>
      <w:tr w:rsidR="00FC3317" w:rsidRPr="00FC3317" w14:paraId="2CB68ABD" w14:textId="77777777" w:rsidTr="0040739C">
        <w:trPr>
          <w:trHeight w:val="645"/>
        </w:trPr>
        <w:tc>
          <w:tcPr>
            <w:tcW w:w="1243" w:type="dxa"/>
          </w:tcPr>
          <w:p w14:paraId="7B73F768" w14:textId="77777777" w:rsidR="00FC3317" w:rsidRPr="00FC3317" w:rsidRDefault="00FC3317" w:rsidP="00A25E61">
            <w:pPr>
              <w:pStyle w:val="TableParagraph"/>
              <w:spacing w:line="320" w:lineRule="exact"/>
              <w:ind w:left="142" w:right="144" w:firstLine="709"/>
              <w:jc w:val="both"/>
              <w:rPr>
                <w:b/>
                <w:sz w:val="24"/>
                <w:szCs w:val="24"/>
              </w:rPr>
            </w:pPr>
            <w:r w:rsidRPr="00FC3317">
              <w:rPr>
                <w:b/>
                <w:spacing w:val="-5"/>
                <w:sz w:val="24"/>
                <w:szCs w:val="24"/>
              </w:rPr>
              <w:t>«3»</w:t>
            </w:r>
          </w:p>
        </w:tc>
        <w:tc>
          <w:tcPr>
            <w:tcW w:w="8330" w:type="dxa"/>
          </w:tcPr>
          <w:p w14:paraId="2AE739AF" w14:textId="77777777" w:rsidR="00FC3317" w:rsidRPr="00FC3317" w:rsidRDefault="00FC3317" w:rsidP="00A25E61">
            <w:pPr>
              <w:pStyle w:val="TableParagraph"/>
              <w:spacing w:line="315" w:lineRule="exact"/>
              <w:ind w:left="142" w:right="144" w:firstLine="709"/>
              <w:jc w:val="both"/>
              <w:rPr>
                <w:sz w:val="24"/>
                <w:szCs w:val="24"/>
                <w:lang w:val="ru-RU"/>
              </w:rPr>
            </w:pPr>
            <w:r w:rsidRPr="00FC3317">
              <w:rPr>
                <w:sz w:val="24"/>
                <w:szCs w:val="24"/>
                <w:lang w:val="ru-RU"/>
              </w:rPr>
              <w:t>если</w:t>
            </w:r>
            <w:r w:rsidRPr="00FC3317">
              <w:rPr>
                <w:spacing w:val="-9"/>
                <w:sz w:val="24"/>
                <w:szCs w:val="24"/>
                <w:lang w:val="ru-RU"/>
              </w:rPr>
              <w:t xml:space="preserve"> </w:t>
            </w:r>
            <w:r w:rsidRPr="00FC3317">
              <w:rPr>
                <w:sz w:val="24"/>
                <w:szCs w:val="24"/>
                <w:lang w:val="ru-RU"/>
              </w:rPr>
              <w:t>обучающийся</w:t>
            </w:r>
            <w:r w:rsidRPr="00FC3317">
              <w:rPr>
                <w:spacing w:val="-9"/>
                <w:sz w:val="24"/>
                <w:szCs w:val="24"/>
                <w:lang w:val="ru-RU"/>
              </w:rPr>
              <w:t xml:space="preserve"> </w:t>
            </w:r>
            <w:r w:rsidRPr="00FC3317">
              <w:rPr>
                <w:sz w:val="24"/>
                <w:szCs w:val="24"/>
                <w:lang w:val="ru-RU"/>
              </w:rPr>
              <w:t>обнаруживает</w:t>
            </w:r>
            <w:r w:rsidRPr="00FC3317">
              <w:rPr>
                <w:spacing w:val="-7"/>
                <w:sz w:val="24"/>
                <w:szCs w:val="24"/>
                <w:lang w:val="ru-RU"/>
              </w:rPr>
              <w:t xml:space="preserve"> </w:t>
            </w:r>
            <w:r w:rsidRPr="00FC3317">
              <w:rPr>
                <w:sz w:val="24"/>
                <w:szCs w:val="24"/>
                <w:lang w:val="ru-RU"/>
              </w:rPr>
              <w:t>знание</w:t>
            </w:r>
            <w:r w:rsidRPr="00FC3317">
              <w:rPr>
                <w:spacing w:val="-6"/>
                <w:sz w:val="24"/>
                <w:szCs w:val="24"/>
                <w:lang w:val="ru-RU"/>
              </w:rPr>
              <w:t xml:space="preserve"> </w:t>
            </w:r>
            <w:r w:rsidRPr="00FC3317">
              <w:rPr>
                <w:sz w:val="24"/>
                <w:szCs w:val="24"/>
                <w:lang w:val="ru-RU"/>
              </w:rPr>
              <w:t>и</w:t>
            </w:r>
            <w:r w:rsidRPr="00FC3317">
              <w:rPr>
                <w:spacing w:val="-6"/>
                <w:sz w:val="24"/>
                <w:szCs w:val="24"/>
                <w:lang w:val="ru-RU"/>
              </w:rPr>
              <w:t xml:space="preserve"> </w:t>
            </w:r>
            <w:r w:rsidRPr="00FC3317">
              <w:rPr>
                <w:sz w:val="24"/>
                <w:szCs w:val="24"/>
                <w:lang w:val="ru-RU"/>
              </w:rPr>
              <w:t>понимание</w:t>
            </w:r>
            <w:r w:rsidRPr="00FC3317">
              <w:rPr>
                <w:spacing w:val="-9"/>
                <w:sz w:val="24"/>
                <w:szCs w:val="24"/>
                <w:lang w:val="ru-RU"/>
              </w:rPr>
              <w:t xml:space="preserve"> </w:t>
            </w:r>
            <w:r w:rsidRPr="00FC3317">
              <w:rPr>
                <w:spacing w:val="-2"/>
                <w:sz w:val="24"/>
                <w:szCs w:val="24"/>
                <w:lang w:val="ru-RU"/>
              </w:rPr>
              <w:t>основных</w:t>
            </w:r>
          </w:p>
          <w:p w14:paraId="039CAD71" w14:textId="77777777" w:rsidR="00FC3317" w:rsidRPr="00FC3317" w:rsidRDefault="00FC3317" w:rsidP="00A25E61">
            <w:pPr>
              <w:pStyle w:val="TableParagraph"/>
              <w:spacing w:line="311" w:lineRule="exact"/>
              <w:ind w:left="142" w:right="144" w:firstLine="709"/>
              <w:jc w:val="both"/>
              <w:rPr>
                <w:sz w:val="24"/>
                <w:szCs w:val="24"/>
                <w:lang w:val="ru-RU"/>
              </w:rPr>
            </w:pPr>
            <w:r w:rsidRPr="00FC3317">
              <w:rPr>
                <w:sz w:val="24"/>
                <w:szCs w:val="24"/>
                <w:lang w:val="ru-RU"/>
              </w:rPr>
              <w:t>положений</w:t>
            </w:r>
            <w:r w:rsidRPr="00FC3317">
              <w:rPr>
                <w:spacing w:val="-7"/>
                <w:sz w:val="24"/>
                <w:szCs w:val="24"/>
                <w:lang w:val="ru-RU"/>
              </w:rPr>
              <w:t xml:space="preserve"> </w:t>
            </w:r>
            <w:r w:rsidRPr="00FC3317">
              <w:rPr>
                <w:sz w:val="24"/>
                <w:szCs w:val="24"/>
                <w:lang w:val="ru-RU"/>
              </w:rPr>
              <w:t>учебного</w:t>
            </w:r>
            <w:r w:rsidRPr="00FC3317">
              <w:rPr>
                <w:spacing w:val="-4"/>
                <w:sz w:val="24"/>
                <w:szCs w:val="24"/>
                <w:lang w:val="ru-RU"/>
              </w:rPr>
              <w:t xml:space="preserve"> </w:t>
            </w:r>
            <w:r w:rsidRPr="00FC3317">
              <w:rPr>
                <w:sz w:val="24"/>
                <w:szCs w:val="24"/>
                <w:lang w:val="ru-RU"/>
              </w:rPr>
              <w:t>материала,</w:t>
            </w:r>
            <w:r w:rsidRPr="00FC3317">
              <w:rPr>
                <w:spacing w:val="-7"/>
                <w:sz w:val="24"/>
                <w:szCs w:val="24"/>
                <w:lang w:val="ru-RU"/>
              </w:rPr>
              <w:t xml:space="preserve"> </w:t>
            </w:r>
            <w:r w:rsidRPr="00FC3317">
              <w:rPr>
                <w:sz w:val="24"/>
                <w:szCs w:val="24"/>
                <w:lang w:val="ru-RU"/>
              </w:rPr>
              <w:t>но</w:t>
            </w:r>
            <w:r w:rsidRPr="00FC3317">
              <w:rPr>
                <w:spacing w:val="-7"/>
                <w:sz w:val="24"/>
                <w:szCs w:val="24"/>
                <w:lang w:val="ru-RU"/>
              </w:rPr>
              <w:t xml:space="preserve"> </w:t>
            </w:r>
            <w:r w:rsidRPr="00FC3317">
              <w:rPr>
                <w:sz w:val="24"/>
                <w:szCs w:val="24"/>
                <w:lang w:val="ru-RU"/>
              </w:rPr>
              <w:t>излагает</w:t>
            </w:r>
            <w:r w:rsidRPr="00FC3317">
              <w:rPr>
                <w:spacing w:val="-5"/>
                <w:sz w:val="24"/>
                <w:szCs w:val="24"/>
                <w:lang w:val="ru-RU"/>
              </w:rPr>
              <w:t xml:space="preserve"> </w:t>
            </w:r>
            <w:r w:rsidRPr="00FC3317">
              <w:rPr>
                <w:sz w:val="24"/>
                <w:szCs w:val="24"/>
                <w:lang w:val="ru-RU"/>
              </w:rPr>
              <w:t>его</w:t>
            </w:r>
            <w:r w:rsidRPr="00FC3317">
              <w:rPr>
                <w:spacing w:val="-3"/>
                <w:sz w:val="24"/>
                <w:szCs w:val="24"/>
                <w:lang w:val="ru-RU"/>
              </w:rPr>
              <w:t xml:space="preserve"> </w:t>
            </w:r>
            <w:r w:rsidRPr="00FC3317">
              <w:rPr>
                <w:spacing w:val="-2"/>
                <w:sz w:val="24"/>
                <w:szCs w:val="24"/>
                <w:lang w:val="ru-RU"/>
              </w:rPr>
              <w:t>неполно,</w:t>
            </w:r>
          </w:p>
        </w:tc>
      </w:tr>
      <w:tr w:rsidR="00FC3317" w:rsidRPr="00FC3317" w14:paraId="2AED40D2" w14:textId="77777777" w:rsidTr="0040739C">
        <w:trPr>
          <w:trHeight w:val="645"/>
        </w:trPr>
        <w:tc>
          <w:tcPr>
            <w:tcW w:w="1243" w:type="dxa"/>
          </w:tcPr>
          <w:p w14:paraId="71F54175" w14:textId="77777777" w:rsidR="00FC3317" w:rsidRPr="00FC3317" w:rsidRDefault="00FC3317" w:rsidP="00A25E61">
            <w:pPr>
              <w:pStyle w:val="TableParagraph"/>
              <w:ind w:left="142" w:right="144" w:firstLine="709"/>
              <w:jc w:val="both"/>
              <w:rPr>
                <w:sz w:val="24"/>
                <w:szCs w:val="24"/>
                <w:lang w:val="ru-RU"/>
              </w:rPr>
            </w:pPr>
          </w:p>
        </w:tc>
        <w:tc>
          <w:tcPr>
            <w:tcW w:w="8330" w:type="dxa"/>
          </w:tcPr>
          <w:p w14:paraId="68DD2CAC" w14:textId="77777777" w:rsidR="00FC3317" w:rsidRPr="00FC3317" w:rsidRDefault="00FC3317" w:rsidP="00A25E61">
            <w:pPr>
              <w:pStyle w:val="TableParagraph"/>
              <w:spacing w:line="317" w:lineRule="exact"/>
              <w:ind w:left="142" w:right="144" w:firstLine="709"/>
              <w:jc w:val="both"/>
              <w:rPr>
                <w:sz w:val="24"/>
                <w:szCs w:val="24"/>
                <w:lang w:val="ru-RU"/>
              </w:rPr>
            </w:pPr>
            <w:r w:rsidRPr="00FC3317">
              <w:rPr>
                <w:sz w:val="24"/>
                <w:szCs w:val="24"/>
                <w:lang w:val="ru-RU"/>
              </w:rPr>
              <w:t>непоследовательно,</w:t>
            </w:r>
            <w:r w:rsidRPr="00FC3317">
              <w:rPr>
                <w:spacing w:val="-9"/>
                <w:sz w:val="24"/>
                <w:szCs w:val="24"/>
                <w:lang w:val="ru-RU"/>
              </w:rPr>
              <w:t xml:space="preserve"> </w:t>
            </w:r>
            <w:r w:rsidRPr="00FC3317">
              <w:rPr>
                <w:sz w:val="24"/>
                <w:szCs w:val="24"/>
                <w:lang w:val="ru-RU"/>
              </w:rPr>
              <w:t>допускает</w:t>
            </w:r>
            <w:r w:rsidRPr="00FC3317">
              <w:rPr>
                <w:spacing w:val="-8"/>
                <w:sz w:val="24"/>
                <w:szCs w:val="24"/>
                <w:lang w:val="ru-RU"/>
              </w:rPr>
              <w:t xml:space="preserve"> </w:t>
            </w:r>
            <w:r w:rsidRPr="00FC3317">
              <w:rPr>
                <w:sz w:val="24"/>
                <w:szCs w:val="24"/>
                <w:lang w:val="ru-RU"/>
              </w:rPr>
              <w:t>неточности</w:t>
            </w:r>
            <w:r w:rsidRPr="00FC3317">
              <w:rPr>
                <w:spacing w:val="-7"/>
                <w:sz w:val="24"/>
                <w:szCs w:val="24"/>
                <w:lang w:val="ru-RU"/>
              </w:rPr>
              <w:t xml:space="preserve"> </w:t>
            </w:r>
            <w:r w:rsidRPr="00FC3317">
              <w:rPr>
                <w:sz w:val="24"/>
                <w:szCs w:val="24"/>
                <w:lang w:val="ru-RU"/>
              </w:rPr>
              <w:t>в</w:t>
            </w:r>
            <w:r w:rsidRPr="00FC3317">
              <w:rPr>
                <w:spacing w:val="-9"/>
                <w:sz w:val="24"/>
                <w:szCs w:val="24"/>
                <w:lang w:val="ru-RU"/>
              </w:rPr>
              <w:t xml:space="preserve"> </w:t>
            </w:r>
            <w:r w:rsidRPr="00FC3317">
              <w:rPr>
                <w:sz w:val="24"/>
                <w:szCs w:val="24"/>
                <w:lang w:val="ru-RU"/>
              </w:rPr>
              <w:t>определении</w:t>
            </w:r>
            <w:r w:rsidRPr="00FC3317">
              <w:rPr>
                <w:spacing w:val="-7"/>
                <w:sz w:val="24"/>
                <w:szCs w:val="24"/>
                <w:lang w:val="ru-RU"/>
              </w:rPr>
              <w:t xml:space="preserve"> </w:t>
            </w:r>
            <w:r w:rsidRPr="00FC3317">
              <w:rPr>
                <w:spacing w:val="-2"/>
                <w:sz w:val="24"/>
                <w:szCs w:val="24"/>
                <w:lang w:val="ru-RU"/>
              </w:rPr>
              <w:t>понятий,</w:t>
            </w:r>
          </w:p>
          <w:p w14:paraId="0807B667" w14:textId="77777777" w:rsidR="00FC3317" w:rsidRPr="00FC3317" w:rsidRDefault="00FC3317" w:rsidP="00A25E61">
            <w:pPr>
              <w:pStyle w:val="TableParagraph"/>
              <w:spacing w:line="308" w:lineRule="exact"/>
              <w:ind w:left="142" w:right="144" w:firstLine="709"/>
              <w:jc w:val="both"/>
              <w:rPr>
                <w:sz w:val="24"/>
                <w:szCs w:val="24"/>
                <w:lang w:val="ru-RU"/>
              </w:rPr>
            </w:pPr>
            <w:r w:rsidRPr="00FC3317">
              <w:rPr>
                <w:sz w:val="24"/>
                <w:szCs w:val="24"/>
                <w:lang w:val="ru-RU"/>
              </w:rPr>
              <w:t>не</w:t>
            </w:r>
            <w:r w:rsidRPr="00FC3317">
              <w:rPr>
                <w:spacing w:val="-8"/>
                <w:sz w:val="24"/>
                <w:szCs w:val="24"/>
                <w:lang w:val="ru-RU"/>
              </w:rPr>
              <w:t xml:space="preserve"> </w:t>
            </w:r>
            <w:r w:rsidRPr="00FC3317">
              <w:rPr>
                <w:sz w:val="24"/>
                <w:szCs w:val="24"/>
                <w:lang w:val="ru-RU"/>
              </w:rPr>
              <w:t>умеет</w:t>
            </w:r>
            <w:r w:rsidRPr="00FC3317">
              <w:rPr>
                <w:spacing w:val="-5"/>
                <w:sz w:val="24"/>
                <w:szCs w:val="24"/>
                <w:lang w:val="ru-RU"/>
              </w:rPr>
              <w:t xml:space="preserve"> </w:t>
            </w:r>
            <w:r w:rsidRPr="00FC3317">
              <w:rPr>
                <w:sz w:val="24"/>
                <w:szCs w:val="24"/>
                <w:lang w:val="ru-RU"/>
              </w:rPr>
              <w:t>доказательно</w:t>
            </w:r>
            <w:r w:rsidRPr="00FC3317">
              <w:rPr>
                <w:spacing w:val="-7"/>
                <w:sz w:val="24"/>
                <w:szCs w:val="24"/>
                <w:lang w:val="ru-RU"/>
              </w:rPr>
              <w:t xml:space="preserve"> </w:t>
            </w:r>
            <w:r w:rsidRPr="00FC3317">
              <w:rPr>
                <w:sz w:val="24"/>
                <w:szCs w:val="24"/>
                <w:lang w:val="ru-RU"/>
              </w:rPr>
              <w:t>обосновывать</w:t>
            </w:r>
            <w:r w:rsidRPr="00FC3317">
              <w:rPr>
                <w:spacing w:val="-7"/>
                <w:sz w:val="24"/>
                <w:szCs w:val="24"/>
                <w:lang w:val="ru-RU"/>
              </w:rPr>
              <w:t xml:space="preserve"> </w:t>
            </w:r>
            <w:r w:rsidRPr="00FC3317">
              <w:rPr>
                <w:sz w:val="24"/>
                <w:szCs w:val="24"/>
                <w:lang w:val="ru-RU"/>
              </w:rPr>
              <w:t>свои</w:t>
            </w:r>
            <w:r w:rsidRPr="00FC3317">
              <w:rPr>
                <w:spacing w:val="-5"/>
                <w:sz w:val="24"/>
                <w:szCs w:val="24"/>
                <w:lang w:val="ru-RU"/>
              </w:rPr>
              <w:t xml:space="preserve"> </w:t>
            </w:r>
            <w:r w:rsidRPr="00FC3317">
              <w:rPr>
                <w:spacing w:val="-2"/>
                <w:sz w:val="24"/>
                <w:szCs w:val="24"/>
                <w:lang w:val="ru-RU"/>
              </w:rPr>
              <w:t>суждения</w:t>
            </w:r>
          </w:p>
        </w:tc>
      </w:tr>
      <w:tr w:rsidR="00FC3317" w:rsidRPr="00FC3317" w14:paraId="21A1954A" w14:textId="77777777" w:rsidTr="0040739C">
        <w:trPr>
          <w:trHeight w:val="1288"/>
        </w:trPr>
        <w:tc>
          <w:tcPr>
            <w:tcW w:w="1243" w:type="dxa"/>
          </w:tcPr>
          <w:p w14:paraId="6ADC82FE" w14:textId="77777777" w:rsidR="00FC3317" w:rsidRPr="00FC3317" w:rsidRDefault="00FC3317" w:rsidP="00A25E61">
            <w:pPr>
              <w:pStyle w:val="TableParagraph"/>
              <w:spacing w:line="320" w:lineRule="exact"/>
              <w:ind w:left="142" w:right="144" w:firstLine="709"/>
              <w:jc w:val="both"/>
              <w:rPr>
                <w:b/>
                <w:sz w:val="24"/>
                <w:szCs w:val="24"/>
              </w:rPr>
            </w:pPr>
            <w:r w:rsidRPr="00FC3317">
              <w:rPr>
                <w:b/>
                <w:spacing w:val="-5"/>
                <w:sz w:val="24"/>
                <w:szCs w:val="24"/>
              </w:rPr>
              <w:t>«2»</w:t>
            </w:r>
          </w:p>
        </w:tc>
        <w:tc>
          <w:tcPr>
            <w:tcW w:w="8330" w:type="dxa"/>
          </w:tcPr>
          <w:p w14:paraId="289A27C9"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если</w:t>
            </w:r>
            <w:r w:rsidRPr="00FC3317">
              <w:rPr>
                <w:spacing w:val="-6"/>
                <w:sz w:val="24"/>
                <w:szCs w:val="24"/>
                <w:lang w:val="ru-RU"/>
              </w:rPr>
              <w:t xml:space="preserve"> </w:t>
            </w:r>
            <w:r w:rsidRPr="00FC3317">
              <w:rPr>
                <w:sz w:val="24"/>
                <w:szCs w:val="24"/>
                <w:lang w:val="ru-RU"/>
              </w:rPr>
              <w:t>обучающийся</w:t>
            </w:r>
            <w:r w:rsidRPr="00FC3317">
              <w:rPr>
                <w:spacing w:val="-9"/>
                <w:sz w:val="24"/>
                <w:szCs w:val="24"/>
                <w:lang w:val="ru-RU"/>
              </w:rPr>
              <w:t xml:space="preserve"> </w:t>
            </w:r>
            <w:r w:rsidRPr="00FC3317">
              <w:rPr>
                <w:sz w:val="24"/>
                <w:szCs w:val="24"/>
                <w:lang w:val="ru-RU"/>
              </w:rPr>
              <w:t>имеет</w:t>
            </w:r>
            <w:r w:rsidRPr="00FC3317">
              <w:rPr>
                <w:spacing w:val="-9"/>
                <w:sz w:val="24"/>
                <w:szCs w:val="24"/>
                <w:lang w:val="ru-RU"/>
              </w:rPr>
              <w:t xml:space="preserve"> </w:t>
            </w:r>
            <w:r w:rsidRPr="00FC3317">
              <w:rPr>
                <w:sz w:val="24"/>
                <w:szCs w:val="24"/>
                <w:lang w:val="ru-RU"/>
              </w:rPr>
              <w:t>разрозненные,</w:t>
            </w:r>
            <w:r w:rsidRPr="00FC3317">
              <w:rPr>
                <w:spacing w:val="-7"/>
                <w:sz w:val="24"/>
                <w:szCs w:val="24"/>
                <w:lang w:val="ru-RU"/>
              </w:rPr>
              <w:t xml:space="preserve"> </w:t>
            </w:r>
            <w:r w:rsidRPr="00FC3317">
              <w:rPr>
                <w:sz w:val="24"/>
                <w:szCs w:val="24"/>
                <w:lang w:val="ru-RU"/>
              </w:rPr>
              <w:t>бессистемные</w:t>
            </w:r>
            <w:r w:rsidRPr="00FC3317">
              <w:rPr>
                <w:spacing w:val="-6"/>
                <w:sz w:val="24"/>
                <w:szCs w:val="24"/>
                <w:lang w:val="ru-RU"/>
              </w:rPr>
              <w:t xml:space="preserve"> </w:t>
            </w:r>
            <w:r w:rsidRPr="00FC3317">
              <w:rPr>
                <w:sz w:val="24"/>
                <w:szCs w:val="24"/>
                <w:lang w:val="ru-RU"/>
              </w:rPr>
              <w:t>знания,</w:t>
            </w:r>
            <w:r w:rsidRPr="00FC3317">
              <w:rPr>
                <w:spacing w:val="-6"/>
                <w:sz w:val="24"/>
                <w:szCs w:val="24"/>
                <w:lang w:val="ru-RU"/>
              </w:rPr>
              <w:t xml:space="preserve"> </w:t>
            </w:r>
            <w:r w:rsidRPr="00FC3317">
              <w:rPr>
                <w:sz w:val="24"/>
                <w:szCs w:val="24"/>
                <w:lang w:val="ru-RU"/>
              </w:rPr>
              <w:t>не умеет выделять главное и второстепенное, допускает ошибки в определении понятий, искажающие их смысл, беспорядочно и</w:t>
            </w:r>
          </w:p>
          <w:p w14:paraId="3CF517DF" w14:textId="77777777" w:rsidR="00FC3317" w:rsidRPr="00FC3317" w:rsidRDefault="00FC3317" w:rsidP="00A25E61">
            <w:pPr>
              <w:pStyle w:val="TableParagraph"/>
              <w:spacing w:line="308" w:lineRule="exact"/>
              <w:ind w:left="142" w:right="144" w:firstLine="709"/>
              <w:jc w:val="both"/>
              <w:rPr>
                <w:sz w:val="24"/>
                <w:szCs w:val="24"/>
              </w:rPr>
            </w:pPr>
            <w:proofErr w:type="spellStart"/>
            <w:r w:rsidRPr="00FC3317">
              <w:rPr>
                <w:sz w:val="24"/>
                <w:szCs w:val="24"/>
              </w:rPr>
              <w:t>неуверенно</w:t>
            </w:r>
            <w:proofErr w:type="spellEnd"/>
            <w:r w:rsidRPr="00FC3317">
              <w:rPr>
                <w:spacing w:val="-7"/>
                <w:sz w:val="24"/>
                <w:szCs w:val="24"/>
              </w:rPr>
              <w:t xml:space="preserve"> </w:t>
            </w:r>
            <w:proofErr w:type="spellStart"/>
            <w:r w:rsidRPr="00FC3317">
              <w:rPr>
                <w:sz w:val="24"/>
                <w:szCs w:val="24"/>
              </w:rPr>
              <w:t>излагает</w:t>
            </w:r>
            <w:proofErr w:type="spellEnd"/>
            <w:r w:rsidRPr="00FC3317">
              <w:rPr>
                <w:spacing w:val="-7"/>
                <w:sz w:val="24"/>
                <w:szCs w:val="24"/>
              </w:rPr>
              <w:t xml:space="preserve"> </w:t>
            </w:r>
            <w:proofErr w:type="spellStart"/>
            <w:r w:rsidRPr="00FC3317">
              <w:rPr>
                <w:spacing w:val="-2"/>
                <w:sz w:val="24"/>
                <w:szCs w:val="24"/>
              </w:rPr>
              <w:t>материал</w:t>
            </w:r>
            <w:proofErr w:type="spellEnd"/>
          </w:p>
        </w:tc>
      </w:tr>
    </w:tbl>
    <w:p w14:paraId="4EE8F21A" w14:textId="77777777" w:rsidR="00FC3317" w:rsidRPr="00FC3317" w:rsidRDefault="00FC3317" w:rsidP="00A25E61">
      <w:pPr>
        <w:pStyle w:val="a3"/>
        <w:spacing w:before="12"/>
        <w:ind w:left="142" w:right="144" w:firstLine="709"/>
        <w:rPr>
          <w:b/>
          <w:sz w:val="24"/>
          <w:szCs w:val="24"/>
        </w:rPr>
      </w:pPr>
    </w:p>
    <w:p w14:paraId="599CAE74" w14:textId="77777777" w:rsidR="00FC3317" w:rsidRPr="00FC3317" w:rsidRDefault="00FC3317" w:rsidP="00A25E61">
      <w:pPr>
        <w:ind w:left="142" w:right="144" w:firstLine="709"/>
        <w:jc w:val="both"/>
        <w:rPr>
          <w:b/>
          <w:sz w:val="24"/>
          <w:szCs w:val="24"/>
        </w:rPr>
      </w:pPr>
      <w:r w:rsidRPr="00FC3317">
        <w:rPr>
          <w:b/>
          <w:sz w:val="24"/>
          <w:szCs w:val="24"/>
        </w:rPr>
        <w:t>Критерии</w:t>
      </w:r>
      <w:r w:rsidRPr="00FC3317">
        <w:rPr>
          <w:b/>
          <w:spacing w:val="-6"/>
          <w:sz w:val="24"/>
          <w:szCs w:val="24"/>
        </w:rPr>
        <w:t xml:space="preserve"> </w:t>
      </w:r>
      <w:r w:rsidRPr="00FC3317">
        <w:rPr>
          <w:b/>
          <w:sz w:val="24"/>
          <w:szCs w:val="24"/>
        </w:rPr>
        <w:t>оценки</w:t>
      </w:r>
      <w:r w:rsidRPr="00FC3317">
        <w:rPr>
          <w:b/>
          <w:spacing w:val="-6"/>
          <w:sz w:val="24"/>
          <w:szCs w:val="24"/>
        </w:rPr>
        <w:t xml:space="preserve"> </w:t>
      </w:r>
      <w:r w:rsidRPr="00FC3317">
        <w:rPr>
          <w:b/>
          <w:sz w:val="24"/>
          <w:szCs w:val="24"/>
        </w:rPr>
        <w:t>на</w:t>
      </w:r>
      <w:r w:rsidRPr="00FC3317">
        <w:rPr>
          <w:b/>
          <w:spacing w:val="-4"/>
          <w:sz w:val="24"/>
          <w:szCs w:val="24"/>
        </w:rPr>
        <w:t xml:space="preserve"> </w:t>
      </w:r>
      <w:r w:rsidRPr="00FC3317">
        <w:rPr>
          <w:b/>
          <w:spacing w:val="-2"/>
          <w:sz w:val="24"/>
          <w:szCs w:val="24"/>
        </w:rPr>
        <w:t>экзамене</w:t>
      </w:r>
    </w:p>
    <w:p w14:paraId="6ADD7E44" w14:textId="77777777" w:rsidR="00FC3317" w:rsidRPr="00FC3317" w:rsidRDefault="00FC3317" w:rsidP="00A25E61">
      <w:pPr>
        <w:pStyle w:val="a3"/>
        <w:spacing w:before="317"/>
        <w:ind w:left="142" w:right="144" w:firstLine="709"/>
        <w:rPr>
          <w:sz w:val="24"/>
          <w:szCs w:val="24"/>
        </w:rPr>
      </w:pPr>
      <w:r w:rsidRPr="00FC3317">
        <w:rPr>
          <w:sz w:val="24"/>
          <w:szCs w:val="24"/>
        </w:rPr>
        <w:t xml:space="preserve">Оценки </w:t>
      </w:r>
      <w:r w:rsidRPr="00FC3317">
        <w:rPr>
          <w:b/>
          <w:sz w:val="24"/>
          <w:szCs w:val="24"/>
        </w:rPr>
        <w:t xml:space="preserve">«отлично» </w:t>
      </w:r>
      <w:r w:rsidRPr="00FC3317">
        <w:rPr>
          <w:sz w:val="24"/>
          <w:szCs w:val="24"/>
        </w:rPr>
        <w:t>заслуживает обучающийся, обнаруживший всестороннее, систематическое и глубокое знание учебно-программного материала, умение свободно выполнять практическое задание, усвоивший общие и профессиональные компетенции, соответствующие ФГОС, усвоивший взаимосвязь основных понятий тем и их значение для приобретаемой специальности, проявивший творческие способности. Обучающийся освещает различные вопросы программного материала,</w:t>
      </w:r>
      <w:r w:rsidRPr="00FC3317">
        <w:rPr>
          <w:spacing w:val="80"/>
          <w:sz w:val="24"/>
          <w:szCs w:val="24"/>
        </w:rPr>
        <w:t xml:space="preserve"> </w:t>
      </w:r>
      <w:r w:rsidRPr="00FC3317">
        <w:rPr>
          <w:sz w:val="24"/>
          <w:szCs w:val="24"/>
        </w:rPr>
        <w:t>делает содержательные выводы, демонстрирует знание специальной литературы в рамках учебного методического комплекса и дополнительных источников информации, в том числе Интернет - ресурсов.</w:t>
      </w:r>
    </w:p>
    <w:p w14:paraId="4E41E6A5" w14:textId="77777777" w:rsidR="00FC3317" w:rsidRPr="00FC3317" w:rsidRDefault="00FC3317" w:rsidP="00A25E61">
      <w:pPr>
        <w:pStyle w:val="a3"/>
        <w:spacing w:before="1"/>
        <w:ind w:left="142" w:right="144" w:firstLine="709"/>
        <w:rPr>
          <w:sz w:val="24"/>
          <w:szCs w:val="24"/>
        </w:rPr>
      </w:pPr>
      <w:r w:rsidRPr="00FC3317">
        <w:rPr>
          <w:sz w:val="24"/>
          <w:szCs w:val="24"/>
        </w:rPr>
        <w:t xml:space="preserve">На оценку </w:t>
      </w:r>
      <w:r w:rsidRPr="00FC3317">
        <w:rPr>
          <w:b/>
          <w:sz w:val="24"/>
          <w:szCs w:val="24"/>
        </w:rPr>
        <w:t xml:space="preserve">«хорошо» </w:t>
      </w:r>
      <w:r w:rsidRPr="00FC3317">
        <w:rPr>
          <w:sz w:val="24"/>
          <w:szCs w:val="24"/>
        </w:rPr>
        <w:t>оценивается ответ, если обучающийся при ответе продемонстрировал системные знания и умения по поставленным вопросам. Содержание вопроса изложил связно, грамотным языком, раскрыл последовательно суть изученного материала, демонстрируя прочность полученных знаний и умений, но при ответе были допущены</w:t>
      </w:r>
      <w:r w:rsidRPr="00FC3317">
        <w:rPr>
          <w:spacing w:val="40"/>
          <w:sz w:val="24"/>
          <w:szCs w:val="24"/>
        </w:rPr>
        <w:t xml:space="preserve"> </w:t>
      </w:r>
      <w:r w:rsidRPr="00FC3317">
        <w:rPr>
          <w:sz w:val="24"/>
          <w:szCs w:val="24"/>
        </w:rPr>
        <w:t>незначительные ошибки, нарушалась последовательность изложения или отсутствовали некоторые несущественные элементы содержания тем.</w:t>
      </w:r>
    </w:p>
    <w:p w14:paraId="513A302A" w14:textId="77777777" w:rsidR="00FC3317" w:rsidRPr="00FC3317" w:rsidRDefault="00FC3317" w:rsidP="00A25E61">
      <w:pPr>
        <w:pStyle w:val="a3"/>
        <w:ind w:left="142" w:right="144" w:firstLine="709"/>
        <w:rPr>
          <w:sz w:val="24"/>
          <w:szCs w:val="24"/>
        </w:rPr>
      </w:pPr>
      <w:r w:rsidRPr="00FC3317">
        <w:rPr>
          <w:sz w:val="24"/>
          <w:szCs w:val="24"/>
        </w:rPr>
        <w:t xml:space="preserve">Оценки </w:t>
      </w:r>
      <w:r w:rsidRPr="00FC3317">
        <w:rPr>
          <w:b/>
          <w:sz w:val="24"/>
          <w:szCs w:val="24"/>
        </w:rPr>
        <w:t xml:space="preserve">«удовлетворительно» </w:t>
      </w:r>
      <w:r w:rsidRPr="00FC3317">
        <w:rPr>
          <w:sz w:val="24"/>
          <w:szCs w:val="24"/>
        </w:rPr>
        <w:t>заслуживает обучающийся, обнаруживший знания основного учебно-программного материала в объеме, необходимом для дальнейшей учебы и предстоящей работы по специальности/профессии, справляющийся с выполнением заданий, предусмотренных программой, знакомый с основной литературой, рекомендованной программой, но, у обучающегося обнаружены неточности в развернутом раскрытии понятий, терминов, определений, план ответа выстроен непоследовательно, в ответе допущены погрешности, исправленные под руководством преподавателя.</w:t>
      </w:r>
    </w:p>
    <w:p w14:paraId="4056AE7F" w14:textId="77777777" w:rsidR="00FC3317" w:rsidRPr="00FC3317" w:rsidRDefault="00FC3317" w:rsidP="00A25E61">
      <w:pPr>
        <w:pStyle w:val="a3"/>
        <w:ind w:left="142" w:right="144" w:firstLine="709"/>
        <w:rPr>
          <w:sz w:val="24"/>
          <w:szCs w:val="24"/>
        </w:rPr>
      </w:pPr>
      <w:r w:rsidRPr="00FC3317">
        <w:rPr>
          <w:sz w:val="24"/>
          <w:szCs w:val="24"/>
        </w:rPr>
        <w:t>Оценка</w:t>
      </w:r>
      <w:r w:rsidRPr="00FC3317">
        <w:rPr>
          <w:spacing w:val="-6"/>
          <w:sz w:val="24"/>
          <w:szCs w:val="24"/>
        </w:rPr>
        <w:t xml:space="preserve"> </w:t>
      </w:r>
      <w:r w:rsidRPr="00FC3317">
        <w:rPr>
          <w:b/>
          <w:sz w:val="24"/>
          <w:szCs w:val="24"/>
        </w:rPr>
        <w:t>«неудовлетворительно»</w:t>
      </w:r>
      <w:r w:rsidRPr="00FC3317">
        <w:rPr>
          <w:b/>
          <w:spacing w:val="-3"/>
          <w:sz w:val="24"/>
          <w:szCs w:val="24"/>
        </w:rPr>
        <w:t xml:space="preserve"> </w:t>
      </w:r>
      <w:r w:rsidRPr="00FC3317">
        <w:rPr>
          <w:sz w:val="24"/>
          <w:szCs w:val="24"/>
        </w:rPr>
        <w:t>выставляется</w:t>
      </w:r>
      <w:r w:rsidRPr="00FC3317">
        <w:rPr>
          <w:spacing w:val="-6"/>
          <w:sz w:val="24"/>
          <w:szCs w:val="24"/>
        </w:rPr>
        <w:t xml:space="preserve"> </w:t>
      </w:r>
      <w:r w:rsidRPr="00FC3317">
        <w:rPr>
          <w:sz w:val="24"/>
          <w:szCs w:val="24"/>
        </w:rPr>
        <w:t>обучающемуся,</w:t>
      </w:r>
      <w:r w:rsidRPr="00FC3317">
        <w:rPr>
          <w:spacing w:val="-6"/>
          <w:sz w:val="24"/>
          <w:szCs w:val="24"/>
        </w:rPr>
        <w:t xml:space="preserve"> </w:t>
      </w:r>
      <w:r w:rsidRPr="00FC3317">
        <w:rPr>
          <w:sz w:val="24"/>
          <w:szCs w:val="24"/>
        </w:rPr>
        <w:t>если</w:t>
      </w:r>
      <w:r w:rsidRPr="00FC3317">
        <w:rPr>
          <w:spacing w:val="-6"/>
          <w:sz w:val="24"/>
          <w:szCs w:val="24"/>
        </w:rPr>
        <w:t xml:space="preserve"> </w:t>
      </w:r>
      <w:r w:rsidRPr="00FC3317">
        <w:rPr>
          <w:sz w:val="24"/>
          <w:szCs w:val="24"/>
        </w:rPr>
        <w:t>в</w:t>
      </w:r>
      <w:r w:rsidRPr="00FC3317">
        <w:rPr>
          <w:spacing w:val="-7"/>
          <w:sz w:val="24"/>
          <w:szCs w:val="24"/>
        </w:rPr>
        <w:t xml:space="preserve"> </w:t>
      </w:r>
      <w:r w:rsidRPr="00FC3317">
        <w:rPr>
          <w:sz w:val="24"/>
          <w:szCs w:val="24"/>
        </w:rPr>
        <w:t>ответе обнаружены пробелы в знаниях основного учебно-программного материала, недостаточно раскрыты понятия, термины, допущены принципиальные ошибки</w:t>
      </w:r>
      <w:r w:rsidRPr="00FC3317">
        <w:rPr>
          <w:spacing w:val="-3"/>
          <w:sz w:val="24"/>
          <w:szCs w:val="24"/>
        </w:rPr>
        <w:t xml:space="preserve"> </w:t>
      </w:r>
      <w:r w:rsidRPr="00FC3317">
        <w:rPr>
          <w:sz w:val="24"/>
          <w:szCs w:val="24"/>
        </w:rPr>
        <w:t>в</w:t>
      </w:r>
      <w:r w:rsidRPr="00FC3317">
        <w:rPr>
          <w:spacing w:val="-4"/>
          <w:sz w:val="24"/>
          <w:szCs w:val="24"/>
        </w:rPr>
        <w:t xml:space="preserve"> </w:t>
      </w:r>
      <w:r w:rsidRPr="00FC3317">
        <w:rPr>
          <w:sz w:val="24"/>
          <w:szCs w:val="24"/>
        </w:rPr>
        <w:t>выполнении</w:t>
      </w:r>
      <w:r w:rsidRPr="00FC3317">
        <w:rPr>
          <w:spacing w:val="-6"/>
          <w:sz w:val="24"/>
          <w:szCs w:val="24"/>
        </w:rPr>
        <w:t xml:space="preserve"> </w:t>
      </w:r>
      <w:r w:rsidRPr="00FC3317">
        <w:rPr>
          <w:sz w:val="24"/>
          <w:szCs w:val="24"/>
        </w:rPr>
        <w:t>практических</w:t>
      </w:r>
      <w:r w:rsidRPr="00FC3317">
        <w:rPr>
          <w:spacing w:val="-2"/>
          <w:sz w:val="24"/>
          <w:szCs w:val="24"/>
        </w:rPr>
        <w:t xml:space="preserve"> </w:t>
      </w:r>
      <w:r w:rsidRPr="00FC3317">
        <w:rPr>
          <w:sz w:val="24"/>
          <w:szCs w:val="24"/>
        </w:rPr>
        <w:t>заданий.</w:t>
      </w:r>
      <w:r w:rsidRPr="00FC3317">
        <w:rPr>
          <w:spacing w:val="-4"/>
          <w:sz w:val="24"/>
          <w:szCs w:val="24"/>
        </w:rPr>
        <w:t xml:space="preserve"> </w:t>
      </w:r>
      <w:r w:rsidRPr="00FC3317">
        <w:rPr>
          <w:sz w:val="24"/>
          <w:szCs w:val="24"/>
        </w:rPr>
        <w:t>Ответ</w:t>
      </w:r>
      <w:r w:rsidRPr="00FC3317">
        <w:rPr>
          <w:spacing w:val="-3"/>
          <w:sz w:val="24"/>
          <w:szCs w:val="24"/>
        </w:rPr>
        <w:t xml:space="preserve"> </w:t>
      </w:r>
      <w:r w:rsidRPr="00FC3317">
        <w:rPr>
          <w:sz w:val="24"/>
          <w:szCs w:val="24"/>
        </w:rPr>
        <w:t>содержит</w:t>
      </w:r>
      <w:r w:rsidRPr="00FC3317">
        <w:rPr>
          <w:spacing w:val="-4"/>
          <w:sz w:val="24"/>
          <w:szCs w:val="24"/>
        </w:rPr>
        <w:t xml:space="preserve"> </w:t>
      </w:r>
      <w:r w:rsidRPr="00FC3317">
        <w:rPr>
          <w:sz w:val="24"/>
          <w:szCs w:val="24"/>
        </w:rPr>
        <w:t>ряд</w:t>
      </w:r>
      <w:r w:rsidRPr="00FC3317">
        <w:rPr>
          <w:spacing w:val="-2"/>
          <w:sz w:val="24"/>
          <w:szCs w:val="24"/>
        </w:rPr>
        <w:t xml:space="preserve"> </w:t>
      </w:r>
      <w:r w:rsidRPr="00FC3317">
        <w:rPr>
          <w:sz w:val="24"/>
          <w:szCs w:val="24"/>
        </w:rPr>
        <w:t>серьезных неточностей. Выводы поверхностны</w:t>
      </w:r>
    </w:p>
    <w:p w14:paraId="587125E9" w14:textId="77777777" w:rsidR="00FC3317" w:rsidRPr="00FC3317" w:rsidRDefault="00FC3317" w:rsidP="00A25E61">
      <w:pPr>
        <w:pStyle w:val="a3"/>
        <w:spacing w:before="5"/>
        <w:ind w:left="142" w:right="144" w:firstLine="709"/>
        <w:rPr>
          <w:sz w:val="24"/>
          <w:szCs w:val="24"/>
        </w:rPr>
      </w:pPr>
    </w:p>
    <w:p w14:paraId="07C84B71" w14:textId="77777777" w:rsidR="00FC3317" w:rsidRPr="00FC3317" w:rsidRDefault="00FC3317" w:rsidP="00A25E61">
      <w:pPr>
        <w:spacing w:line="242" w:lineRule="auto"/>
        <w:ind w:left="142" w:right="144" w:firstLine="709"/>
        <w:jc w:val="both"/>
        <w:rPr>
          <w:b/>
          <w:sz w:val="24"/>
          <w:szCs w:val="24"/>
        </w:rPr>
      </w:pPr>
      <w:r w:rsidRPr="00FC3317">
        <w:rPr>
          <w:b/>
          <w:sz w:val="24"/>
          <w:szCs w:val="24"/>
        </w:rPr>
        <w:lastRenderedPageBreak/>
        <w:t>Фонд оценочных средств по учебной дисциплине ОП.06.</w:t>
      </w:r>
      <w:r w:rsidRPr="00FC3317">
        <w:rPr>
          <w:b/>
          <w:spacing w:val="-12"/>
          <w:sz w:val="24"/>
          <w:szCs w:val="24"/>
        </w:rPr>
        <w:t xml:space="preserve"> </w:t>
      </w:r>
      <w:r w:rsidRPr="00FC3317">
        <w:rPr>
          <w:b/>
          <w:sz w:val="24"/>
          <w:szCs w:val="24"/>
        </w:rPr>
        <w:t>ИСТОРИЯ</w:t>
      </w:r>
      <w:r w:rsidRPr="00FC3317">
        <w:rPr>
          <w:b/>
          <w:spacing w:val="-12"/>
          <w:sz w:val="24"/>
          <w:szCs w:val="24"/>
        </w:rPr>
        <w:t xml:space="preserve"> </w:t>
      </w:r>
      <w:r w:rsidRPr="00FC3317">
        <w:rPr>
          <w:b/>
          <w:sz w:val="24"/>
          <w:szCs w:val="24"/>
        </w:rPr>
        <w:t>ИЗОБРАЗИТЕЛЬНОГО</w:t>
      </w:r>
      <w:r w:rsidRPr="00FC3317">
        <w:rPr>
          <w:b/>
          <w:spacing w:val="-11"/>
          <w:sz w:val="24"/>
          <w:szCs w:val="24"/>
        </w:rPr>
        <w:t xml:space="preserve"> </w:t>
      </w:r>
      <w:r w:rsidRPr="00FC3317">
        <w:rPr>
          <w:b/>
          <w:sz w:val="24"/>
          <w:szCs w:val="24"/>
        </w:rPr>
        <w:t>ИСКУССТВА</w:t>
      </w:r>
    </w:p>
    <w:p w14:paraId="2A02E1D4" w14:textId="77777777" w:rsidR="00FC3317" w:rsidRPr="00FC3317" w:rsidRDefault="00FC3317" w:rsidP="00A25E61">
      <w:pPr>
        <w:pStyle w:val="1"/>
        <w:spacing w:before="317" w:line="240" w:lineRule="auto"/>
        <w:ind w:left="142" w:right="144" w:firstLine="709"/>
        <w:jc w:val="both"/>
        <w:rPr>
          <w:sz w:val="24"/>
          <w:szCs w:val="24"/>
        </w:rPr>
      </w:pPr>
      <w:r w:rsidRPr="00FC3317">
        <w:rPr>
          <w:sz w:val="24"/>
          <w:szCs w:val="24"/>
        </w:rPr>
        <w:t>1.</w:t>
      </w:r>
      <w:r w:rsidRPr="00FC3317">
        <w:rPr>
          <w:spacing w:val="-8"/>
          <w:sz w:val="24"/>
          <w:szCs w:val="24"/>
        </w:rPr>
        <w:t xml:space="preserve"> </w:t>
      </w:r>
      <w:r w:rsidRPr="00FC3317">
        <w:rPr>
          <w:sz w:val="24"/>
          <w:szCs w:val="24"/>
        </w:rPr>
        <w:t>ПАСПОРТ</w:t>
      </w:r>
      <w:r w:rsidRPr="00FC3317">
        <w:rPr>
          <w:spacing w:val="-5"/>
          <w:sz w:val="24"/>
          <w:szCs w:val="24"/>
        </w:rPr>
        <w:t xml:space="preserve"> </w:t>
      </w:r>
      <w:r w:rsidRPr="00FC3317">
        <w:rPr>
          <w:sz w:val="24"/>
          <w:szCs w:val="24"/>
        </w:rPr>
        <w:t>ФОНДА</w:t>
      </w:r>
      <w:r w:rsidRPr="00FC3317">
        <w:rPr>
          <w:spacing w:val="-6"/>
          <w:sz w:val="24"/>
          <w:szCs w:val="24"/>
        </w:rPr>
        <w:t xml:space="preserve"> </w:t>
      </w:r>
      <w:r w:rsidRPr="00FC3317">
        <w:rPr>
          <w:sz w:val="24"/>
          <w:szCs w:val="24"/>
        </w:rPr>
        <w:t>ОЦЕНОЧНЫХ</w:t>
      </w:r>
      <w:r w:rsidRPr="00FC3317">
        <w:rPr>
          <w:spacing w:val="-5"/>
          <w:sz w:val="24"/>
          <w:szCs w:val="24"/>
        </w:rPr>
        <w:t xml:space="preserve"> </w:t>
      </w:r>
      <w:r w:rsidRPr="00FC3317">
        <w:rPr>
          <w:spacing w:val="-2"/>
          <w:sz w:val="24"/>
          <w:szCs w:val="24"/>
        </w:rPr>
        <w:t>СРЕДСТВ</w:t>
      </w:r>
    </w:p>
    <w:p w14:paraId="4B9E4932" w14:textId="77777777" w:rsidR="00FC3317" w:rsidRPr="00FC3317" w:rsidRDefault="00FC3317" w:rsidP="00A25E61">
      <w:pPr>
        <w:spacing w:before="72" w:line="321" w:lineRule="exact"/>
        <w:ind w:left="142" w:right="144" w:firstLine="709"/>
        <w:jc w:val="both"/>
        <w:rPr>
          <w:b/>
          <w:sz w:val="24"/>
          <w:szCs w:val="24"/>
        </w:rPr>
      </w:pPr>
      <w:r w:rsidRPr="00FC3317">
        <w:rPr>
          <w:b/>
          <w:sz w:val="24"/>
          <w:szCs w:val="24"/>
        </w:rPr>
        <w:t>1.1</w:t>
      </w:r>
      <w:r w:rsidRPr="00FC3317">
        <w:rPr>
          <w:b/>
          <w:spacing w:val="-4"/>
          <w:sz w:val="24"/>
          <w:szCs w:val="24"/>
        </w:rPr>
        <w:t xml:space="preserve"> </w:t>
      </w:r>
      <w:r w:rsidRPr="00FC3317">
        <w:rPr>
          <w:b/>
          <w:sz w:val="24"/>
          <w:szCs w:val="24"/>
        </w:rPr>
        <w:t>Область</w:t>
      </w:r>
      <w:r w:rsidRPr="00FC3317">
        <w:rPr>
          <w:b/>
          <w:spacing w:val="-3"/>
          <w:sz w:val="24"/>
          <w:szCs w:val="24"/>
        </w:rPr>
        <w:t xml:space="preserve"> </w:t>
      </w:r>
      <w:r w:rsidRPr="00FC3317">
        <w:rPr>
          <w:b/>
          <w:spacing w:val="-2"/>
          <w:sz w:val="24"/>
          <w:szCs w:val="24"/>
        </w:rPr>
        <w:t>применения</w:t>
      </w:r>
    </w:p>
    <w:p w14:paraId="126AF270" w14:textId="77777777" w:rsidR="00FC3317" w:rsidRPr="00FC3317" w:rsidRDefault="00FC3317" w:rsidP="00A25E61">
      <w:pPr>
        <w:pStyle w:val="a3"/>
        <w:ind w:left="142" w:right="144" w:firstLine="709"/>
        <w:rPr>
          <w:sz w:val="24"/>
          <w:szCs w:val="24"/>
        </w:rPr>
      </w:pPr>
      <w:r w:rsidRPr="00FC3317">
        <w:rPr>
          <w:sz w:val="24"/>
          <w:szCs w:val="24"/>
        </w:rPr>
        <w:t>Фонд оценочных средств (далее – ФОС) предназначен для контроля и оценки образовательных достижений обучающихся, освоивших программу учебной дисциплины ОП.06. История изобразительного искусства.</w:t>
      </w:r>
    </w:p>
    <w:p w14:paraId="2BE35C0D" w14:textId="77777777" w:rsidR="00FC3317" w:rsidRPr="00FC3317" w:rsidRDefault="00FC3317" w:rsidP="00A25E61">
      <w:pPr>
        <w:pStyle w:val="a3"/>
        <w:ind w:left="142" w:right="144" w:firstLine="709"/>
        <w:rPr>
          <w:sz w:val="24"/>
          <w:szCs w:val="24"/>
        </w:rPr>
      </w:pPr>
      <w:r w:rsidRPr="00FC3317">
        <w:rPr>
          <w:sz w:val="24"/>
          <w:szCs w:val="24"/>
        </w:rPr>
        <w:t>ФОС включает контрольные материалы для текущего контроля успеваемости и промежуточной аттестации обучающихся.</w:t>
      </w:r>
    </w:p>
    <w:p w14:paraId="4C4F1C63" w14:textId="77777777" w:rsidR="00FC3317" w:rsidRPr="00FC3317" w:rsidRDefault="00FC3317" w:rsidP="00A25E61">
      <w:pPr>
        <w:pStyle w:val="a3"/>
        <w:ind w:left="142" w:right="144" w:firstLine="709"/>
        <w:rPr>
          <w:sz w:val="24"/>
          <w:szCs w:val="24"/>
        </w:rPr>
      </w:pPr>
      <w:r w:rsidRPr="00FC3317">
        <w:rPr>
          <w:sz w:val="24"/>
          <w:szCs w:val="24"/>
        </w:rPr>
        <w:t>ФОС разработан на основе ФГОС по программе подготовки специалистов среднего звена по специальности 54.02.01 Дизайн (по отраслям), рабочей программы учебной дисциплины ОП.06. История изобразительного искусства.</w:t>
      </w:r>
    </w:p>
    <w:p w14:paraId="1200EE9D" w14:textId="77777777" w:rsidR="00FC3317" w:rsidRPr="00FC3317" w:rsidRDefault="00FC3317" w:rsidP="00A25E61">
      <w:pPr>
        <w:spacing w:before="3" w:line="320" w:lineRule="exact"/>
        <w:ind w:left="142" w:right="144" w:firstLine="709"/>
        <w:jc w:val="both"/>
        <w:rPr>
          <w:b/>
          <w:sz w:val="24"/>
          <w:szCs w:val="24"/>
        </w:rPr>
      </w:pPr>
      <w:r w:rsidRPr="00FC3317">
        <w:rPr>
          <w:b/>
          <w:sz w:val="24"/>
          <w:szCs w:val="24"/>
        </w:rPr>
        <w:t>1.2</w:t>
      </w:r>
      <w:r w:rsidRPr="00FC3317">
        <w:rPr>
          <w:b/>
          <w:spacing w:val="-13"/>
          <w:sz w:val="24"/>
          <w:szCs w:val="24"/>
        </w:rPr>
        <w:t xml:space="preserve"> </w:t>
      </w:r>
      <w:r w:rsidRPr="00FC3317">
        <w:rPr>
          <w:b/>
          <w:sz w:val="24"/>
          <w:szCs w:val="24"/>
        </w:rPr>
        <w:t>Требования</w:t>
      </w:r>
      <w:r w:rsidRPr="00FC3317">
        <w:rPr>
          <w:b/>
          <w:spacing w:val="-13"/>
          <w:sz w:val="24"/>
          <w:szCs w:val="24"/>
        </w:rPr>
        <w:t xml:space="preserve"> </w:t>
      </w:r>
      <w:r w:rsidRPr="00FC3317">
        <w:rPr>
          <w:b/>
          <w:sz w:val="24"/>
          <w:szCs w:val="24"/>
        </w:rPr>
        <w:t>к</w:t>
      </w:r>
      <w:r w:rsidRPr="00FC3317">
        <w:rPr>
          <w:b/>
          <w:spacing w:val="-15"/>
          <w:sz w:val="24"/>
          <w:szCs w:val="24"/>
        </w:rPr>
        <w:t xml:space="preserve"> </w:t>
      </w:r>
      <w:r w:rsidRPr="00FC3317">
        <w:rPr>
          <w:b/>
          <w:sz w:val="24"/>
          <w:szCs w:val="24"/>
        </w:rPr>
        <w:t>результатам</w:t>
      </w:r>
      <w:r w:rsidRPr="00FC3317">
        <w:rPr>
          <w:b/>
          <w:spacing w:val="-13"/>
          <w:sz w:val="24"/>
          <w:szCs w:val="24"/>
        </w:rPr>
        <w:t xml:space="preserve"> </w:t>
      </w:r>
      <w:r w:rsidRPr="00FC3317">
        <w:rPr>
          <w:b/>
          <w:spacing w:val="-2"/>
          <w:sz w:val="24"/>
          <w:szCs w:val="24"/>
        </w:rPr>
        <w:t>обучения</w:t>
      </w:r>
    </w:p>
    <w:p w14:paraId="48CEBF0C" w14:textId="77777777" w:rsidR="00FC3317" w:rsidRPr="00FC3317" w:rsidRDefault="00FC3317" w:rsidP="00A25E61">
      <w:pPr>
        <w:pStyle w:val="a3"/>
        <w:ind w:left="142" w:right="144" w:firstLine="709"/>
        <w:rPr>
          <w:sz w:val="24"/>
          <w:szCs w:val="24"/>
        </w:rPr>
      </w:pPr>
      <w:r w:rsidRPr="00FC3317">
        <w:rPr>
          <w:sz w:val="24"/>
          <w:szCs w:val="24"/>
        </w:rPr>
        <w:t>Оценка качества подготовки обучающихся осуществляется в двух основных</w:t>
      </w:r>
      <w:r w:rsidRPr="00FC3317">
        <w:rPr>
          <w:spacing w:val="-8"/>
          <w:sz w:val="24"/>
          <w:szCs w:val="24"/>
        </w:rPr>
        <w:t xml:space="preserve"> </w:t>
      </w:r>
      <w:r w:rsidRPr="00FC3317">
        <w:rPr>
          <w:sz w:val="24"/>
          <w:szCs w:val="24"/>
        </w:rPr>
        <w:t>направлениях:</w:t>
      </w:r>
      <w:r w:rsidRPr="00FC3317">
        <w:rPr>
          <w:spacing w:val="-6"/>
          <w:sz w:val="24"/>
          <w:szCs w:val="24"/>
        </w:rPr>
        <w:t xml:space="preserve"> </w:t>
      </w:r>
      <w:r w:rsidRPr="00FC3317">
        <w:rPr>
          <w:sz w:val="24"/>
          <w:szCs w:val="24"/>
        </w:rPr>
        <w:t>оценка</w:t>
      </w:r>
      <w:r w:rsidRPr="00FC3317">
        <w:rPr>
          <w:spacing w:val="-7"/>
          <w:sz w:val="24"/>
          <w:szCs w:val="24"/>
        </w:rPr>
        <w:t xml:space="preserve"> </w:t>
      </w:r>
      <w:r w:rsidRPr="00FC3317">
        <w:rPr>
          <w:sz w:val="24"/>
          <w:szCs w:val="24"/>
        </w:rPr>
        <w:t>уровня</w:t>
      </w:r>
      <w:r w:rsidRPr="00FC3317">
        <w:rPr>
          <w:spacing w:val="-8"/>
          <w:sz w:val="24"/>
          <w:szCs w:val="24"/>
        </w:rPr>
        <w:t xml:space="preserve"> </w:t>
      </w:r>
      <w:r w:rsidRPr="00FC3317">
        <w:rPr>
          <w:sz w:val="24"/>
          <w:szCs w:val="24"/>
        </w:rPr>
        <w:t>освоения</w:t>
      </w:r>
      <w:r w:rsidRPr="00FC3317">
        <w:rPr>
          <w:spacing w:val="-2"/>
          <w:sz w:val="24"/>
          <w:szCs w:val="24"/>
        </w:rPr>
        <w:t xml:space="preserve"> </w:t>
      </w:r>
      <w:r w:rsidRPr="00FC3317">
        <w:rPr>
          <w:sz w:val="24"/>
          <w:szCs w:val="24"/>
        </w:rPr>
        <w:t>учебных</w:t>
      </w:r>
      <w:r w:rsidRPr="00FC3317">
        <w:rPr>
          <w:spacing w:val="-6"/>
          <w:sz w:val="24"/>
          <w:szCs w:val="24"/>
        </w:rPr>
        <w:t xml:space="preserve"> </w:t>
      </w:r>
      <w:r w:rsidRPr="00FC3317">
        <w:rPr>
          <w:sz w:val="24"/>
          <w:szCs w:val="24"/>
        </w:rPr>
        <w:t>дисциплин;</w:t>
      </w:r>
      <w:r w:rsidRPr="00FC3317">
        <w:rPr>
          <w:spacing w:val="-6"/>
          <w:sz w:val="24"/>
          <w:szCs w:val="24"/>
        </w:rPr>
        <w:t xml:space="preserve"> </w:t>
      </w:r>
      <w:r w:rsidRPr="00FC3317">
        <w:rPr>
          <w:sz w:val="24"/>
          <w:szCs w:val="24"/>
        </w:rPr>
        <w:t>оценка компетенций обучающихся.</w:t>
      </w:r>
    </w:p>
    <w:p w14:paraId="3E840A2C" w14:textId="77777777" w:rsidR="00FC3317" w:rsidRPr="00FC3317" w:rsidRDefault="00FC3317" w:rsidP="00A25E61">
      <w:pPr>
        <w:spacing w:before="3" w:line="322" w:lineRule="exact"/>
        <w:ind w:left="142" w:right="144" w:firstLine="709"/>
        <w:jc w:val="both"/>
        <w:rPr>
          <w:b/>
          <w:sz w:val="24"/>
          <w:szCs w:val="24"/>
        </w:rPr>
      </w:pPr>
      <w:r w:rsidRPr="00FC3317">
        <w:rPr>
          <w:b/>
          <w:spacing w:val="-2"/>
          <w:sz w:val="24"/>
          <w:szCs w:val="24"/>
        </w:rPr>
        <w:t>Контролируемые</w:t>
      </w:r>
      <w:r w:rsidRPr="00FC3317">
        <w:rPr>
          <w:b/>
          <w:sz w:val="24"/>
          <w:szCs w:val="24"/>
        </w:rPr>
        <w:t xml:space="preserve"> </w:t>
      </w:r>
      <w:r w:rsidRPr="00FC3317">
        <w:rPr>
          <w:b/>
          <w:spacing w:val="-2"/>
          <w:sz w:val="24"/>
          <w:szCs w:val="24"/>
        </w:rPr>
        <w:t>компетенции:</w:t>
      </w:r>
    </w:p>
    <w:p w14:paraId="6A871984" w14:textId="77777777" w:rsidR="00FC3317" w:rsidRPr="00FC3317" w:rsidRDefault="00FC3317" w:rsidP="00A25E61">
      <w:pPr>
        <w:spacing w:line="319" w:lineRule="exact"/>
        <w:ind w:left="142" w:right="144" w:firstLine="709"/>
        <w:jc w:val="both"/>
        <w:rPr>
          <w:b/>
          <w:sz w:val="24"/>
          <w:szCs w:val="24"/>
        </w:rPr>
      </w:pPr>
      <w:r w:rsidRPr="00FC3317">
        <w:rPr>
          <w:b/>
          <w:sz w:val="24"/>
          <w:szCs w:val="24"/>
        </w:rPr>
        <w:t>общие</w:t>
      </w:r>
      <w:r w:rsidRPr="00FC3317">
        <w:rPr>
          <w:b/>
          <w:spacing w:val="-5"/>
          <w:sz w:val="24"/>
          <w:szCs w:val="24"/>
        </w:rPr>
        <w:t xml:space="preserve"> </w:t>
      </w:r>
      <w:r w:rsidRPr="00FC3317">
        <w:rPr>
          <w:b/>
          <w:spacing w:val="-2"/>
          <w:sz w:val="24"/>
          <w:szCs w:val="24"/>
        </w:rPr>
        <w:t>компетенции</w:t>
      </w:r>
    </w:p>
    <w:p w14:paraId="5BEACD7E" w14:textId="77777777" w:rsidR="00FC3317" w:rsidRPr="00FC3317" w:rsidRDefault="00FC3317" w:rsidP="00A25E61">
      <w:pPr>
        <w:pStyle w:val="a3"/>
        <w:ind w:left="142" w:right="144" w:firstLine="709"/>
        <w:rPr>
          <w:sz w:val="24"/>
          <w:szCs w:val="24"/>
        </w:rPr>
      </w:pPr>
      <w:r w:rsidRPr="00FC3317">
        <w:rPr>
          <w:sz w:val="24"/>
          <w:szCs w:val="24"/>
        </w:rPr>
        <w:t>ОК 01. Выбирать способы решения задач профессиональной деятельности применительно к различным контекстам.</w:t>
      </w:r>
    </w:p>
    <w:p w14:paraId="59DA543B" w14:textId="77777777" w:rsidR="00FC3317" w:rsidRPr="00FC3317" w:rsidRDefault="00FC3317" w:rsidP="00A25E61">
      <w:pPr>
        <w:pStyle w:val="a3"/>
        <w:ind w:left="142" w:right="144" w:firstLine="709"/>
        <w:rPr>
          <w:sz w:val="24"/>
          <w:szCs w:val="24"/>
        </w:rPr>
      </w:pPr>
      <w:r w:rsidRPr="00FC3317">
        <w:rPr>
          <w:sz w:val="24"/>
          <w:szCs w:val="24"/>
        </w:rPr>
        <w:t>ОК</w:t>
      </w:r>
      <w:r w:rsidRPr="00FC3317">
        <w:rPr>
          <w:spacing w:val="40"/>
          <w:sz w:val="24"/>
          <w:szCs w:val="24"/>
        </w:rPr>
        <w:t xml:space="preserve"> </w:t>
      </w:r>
      <w:r w:rsidRPr="00FC3317">
        <w:rPr>
          <w:sz w:val="24"/>
          <w:szCs w:val="24"/>
        </w:rPr>
        <w:t>02.</w:t>
      </w:r>
      <w:r w:rsidRPr="00FC3317">
        <w:rPr>
          <w:spacing w:val="40"/>
          <w:sz w:val="24"/>
          <w:szCs w:val="24"/>
        </w:rPr>
        <w:t xml:space="preserve"> </w:t>
      </w:r>
      <w:r w:rsidRPr="00FC3317">
        <w:rPr>
          <w:sz w:val="24"/>
          <w:szCs w:val="24"/>
        </w:rPr>
        <w:t>Осуществлять</w:t>
      </w:r>
      <w:r w:rsidRPr="00FC3317">
        <w:rPr>
          <w:spacing w:val="40"/>
          <w:sz w:val="24"/>
          <w:szCs w:val="24"/>
        </w:rPr>
        <w:t xml:space="preserve"> </w:t>
      </w:r>
      <w:r w:rsidRPr="00FC3317">
        <w:rPr>
          <w:sz w:val="24"/>
          <w:szCs w:val="24"/>
        </w:rPr>
        <w:t>поиск,</w:t>
      </w:r>
      <w:r w:rsidRPr="00FC3317">
        <w:rPr>
          <w:spacing w:val="40"/>
          <w:sz w:val="24"/>
          <w:szCs w:val="24"/>
        </w:rPr>
        <w:t xml:space="preserve"> </w:t>
      </w:r>
      <w:r w:rsidRPr="00FC3317">
        <w:rPr>
          <w:sz w:val="24"/>
          <w:szCs w:val="24"/>
        </w:rPr>
        <w:t>анализ</w:t>
      </w:r>
      <w:r w:rsidRPr="00FC3317">
        <w:rPr>
          <w:spacing w:val="40"/>
          <w:sz w:val="24"/>
          <w:szCs w:val="24"/>
        </w:rPr>
        <w:t xml:space="preserve"> </w:t>
      </w:r>
      <w:r w:rsidRPr="00FC3317">
        <w:rPr>
          <w:sz w:val="24"/>
          <w:szCs w:val="24"/>
        </w:rPr>
        <w:t>и</w:t>
      </w:r>
      <w:r w:rsidRPr="00FC3317">
        <w:rPr>
          <w:spacing w:val="40"/>
          <w:sz w:val="24"/>
          <w:szCs w:val="24"/>
        </w:rPr>
        <w:t xml:space="preserve"> </w:t>
      </w:r>
      <w:r w:rsidRPr="00FC3317">
        <w:rPr>
          <w:sz w:val="24"/>
          <w:szCs w:val="24"/>
        </w:rPr>
        <w:t>интерпретацию</w:t>
      </w:r>
      <w:r w:rsidRPr="00FC3317">
        <w:rPr>
          <w:spacing w:val="40"/>
          <w:sz w:val="24"/>
          <w:szCs w:val="24"/>
        </w:rPr>
        <w:t xml:space="preserve"> </w:t>
      </w:r>
      <w:r w:rsidRPr="00FC3317">
        <w:rPr>
          <w:sz w:val="24"/>
          <w:szCs w:val="24"/>
        </w:rPr>
        <w:t>информации,</w:t>
      </w:r>
      <w:r w:rsidRPr="00FC3317">
        <w:rPr>
          <w:spacing w:val="40"/>
          <w:sz w:val="24"/>
          <w:szCs w:val="24"/>
        </w:rPr>
        <w:t xml:space="preserve"> </w:t>
      </w:r>
      <w:r w:rsidRPr="00FC3317">
        <w:rPr>
          <w:sz w:val="24"/>
          <w:szCs w:val="24"/>
        </w:rPr>
        <w:t>необходимой для выполнения задач профессиональной деятельности.</w:t>
      </w:r>
    </w:p>
    <w:p w14:paraId="27DE4622" w14:textId="77777777" w:rsidR="00FC3317" w:rsidRPr="00FC3317" w:rsidRDefault="00FC3317" w:rsidP="00A25E61">
      <w:pPr>
        <w:pStyle w:val="a3"/>
        <w:ind w:left="142" w:right="144" w:firstLine="709"/>
        <w:rPr>
          <w:sz w:val="24"/>
          <w:szCs w:val="24"/>
        </w:rPr>
      </w:pPr>
      <w:r w:rsidRPr="00FC3317">
        <w:rPr>
          <w:sz w:val="24"/>
          <w:szCs w:val="24"/>
        </w:rPr>
        <w:t>ОК 03. Планировать и реализовывать собственное профессиональное и личностное развитие.</w:t>
      </w:r>
    </w:p>
    <w:p w14:paraId="15355302" w14:textId="77777777" w:rsidR="00FC3317" w:rsidRPr="00FC3317" w:rsidRDefault="00FC3317" w:rsidP="00A25E61">
      <w:pPr>
        <w:pStyle w:val="a3"/>
        <w:ind w:left="142" w:right="144" w:firstLine="709"/>
        <w:rPr>
          <w:sz w:val="24"/>
          <w:szCs w:val="24"/>
        </w:rPr>
      </w:pPr>
      <w:r w:rsidRPr="00FC3317">
        <w:rPr>
          <w:spacing w:val="-6"/>
          <w:sz w:val="24"/>
          <w:szCs w:val="24"/>
        </w:rPr>
        <w:t>ОК</w:t>
      </w:r>
      <w:r w:rsidRPr="00FC3317">
        <w:rPr>
          <w:sz w:val="24"/>
          <w:szCs w:val="24"/>
        </w:rPr>
        <w:tab/>
      </w:r>
      <w:r w:rsidRPr="00FC3317">
        <w:rPr>
          <w:spacing w:val="-4"/>
          <w:sz w:val="24"/>
          <w:szCs w:val="24"/>
        </w:rPr>
        <w:t>04.</w:t>
      </w:r>
      <w:r w:rsidRPr="00FC3317">
        <w:rPr>
          <w:sz w:val="24"/>
          <w:szCs w:val="24"/>
        </w:rPr>
        <w:tab/>
      </w:r>
      <w:r w:rsidRPr="00FC3317">
        <w:rPr>
          <w:spacing w:val="-2"/>
          <w:sz w:val="24"/>
          <w:szCs w:val="24"/>
        </w:rPr>
        <w:t>Работать</w:t>
      </w:r>
      <w:r w:rsidRPr="00FC3317">
        <w:rPr>
          <w:sz w:val="24"/>
          <w:szCs w:val="24"/>
        </w:rPr>
        <w:tab/>
      </w:r>
      <w:r w:rsidRPr="00FC3317">
        <w:rPr>
          <w:spacing w:val="-10"/>
          <w:sz w:val="24"/>
          <w:szCs w:val="24"/>
        </w:rPr>
        <w:t>в</w:t>
      </w:r>
      <w:r w:rsidRPr="00FC3317">
        <w:rPr>
          <w:sz w:val="24"/>
          <w:szCs w:val="24"/>
        </w:rPr>
        <w:tab/>
      </w:r>
      <w:r w:rsidRPr="00FC3317">
        <w:rPr>
          <w:spacing w:val="-2"/>
          <w:sz w:val="24"/>
          <w:szCs w:val="24"/>
        </w:rPr>
        <w:t>коллективе</w:t>
      </w:r>
      <w:r w:rsidRPr="00FC3317">
        <w:rPr>
          <w:sz w:val="24"/>
          <w:szCs w:val="24"/>
        </w:rPr>
        <w:tab/>
      </w:r>
      <w:r w:rsidRPr="00FC3317">
        <w:rPr>
          <w:spacing w:val="-10"/>
          <w:sz w:val="24"/>
          <w:szCs w:val="24"/>
        </w:rPr>
        <w:t>и</w:t>
      </w:r>
      <w:r w:rsidRPr="00FC3317">
        <w:rPr>
          <w:sz w:val="24"/>
          <w:szCs w:val="24"/>
        </w:rPr>
        <w:tab/>
      </w:r>
      <w:r w:rsidRPr="00FC3317">
        <w:rPr>
          <w:spacing w:val="-2"/>
          <w:sz w:val="24"/>
          <w:szCs w:val="24"/>
        </w:rPr>
        <w:t>команде,</w:t>
      </w:r>
      <w:r w:rsidRPr="00FC3317">
        <w:rPr>
          <w:sz w:val="24"/>
          <w:szCs w:val="24"/>
        </w:rPr>
        <w:tab/>
      </w:r>
      <w:r w:rsidRPr="00FC3317">
        <w:rPr>
          <w:spacing w:val="-2"/>
          <w:sz w:val="24"/>
          <w:szCs w:val="24"/>
        </w:rPr>
        <w:t xml:space="preserve">эффективно </w:t>
      </w:r>
      <w:r w:rsidRPr="00FC3317">
        <w:rPr>
          <w:sz w:val="24"/>
          <w:szCs w:val="24"/>
        </w:rPr>
        <w:t>взаимодействовать с коллегами, руководством, клиентами.</w:t>
      </w:r>
    </w:p>
    <w:p w14:paraId="39BE203C" w14:textId="77777777" w:rsidR="00FC3317" w:rsidRPr="00FC3317" w:rsidRDefault="00FC3317" w:rsidP="00A25E61">
      <w:pPr>
        <w:pStyle w:val="a3"/>
        <w:ind w:left="142" w:right="144" w:firstLine="709"/>
        <w:rPr>
          <w:sz w:val="24"/>
          <w:szCs w:val="24"/>
        </w:rPr>
      </w:pPr>
      <w:r w:rsidRPr="00FC3317">
        <w:rPr>
          <w:sz w:val="24"/>
          <w:szCs w:val="24"/>
        </w:rPr>
        <w:t>OK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p w14:paraId="4DE77397" w14:textId="77777777" w:rsidR="00FC3317" w:rsidRPr="00FC3317" w:rsidRDefault="00FC3317" w:rsidP="00A25E61">
      <w:pPr>
        <w:pStyle w:val="a3"/>
        <w:ind w:left="142" w:right="144" w:firstLine="709"/>
        <w:rPr>
          <w:sz w:val="24"/>
          <w:szCs w:val="24"/>
        </w:rPr>
      </w:pPr>
      <w:r w:rsidRPr="00FC3317">
        <w:rPr>
          <w:sz w:val="24"/>
          <w:szCs w:val="24"/>
        </w:rPr>
        <w:t xml:space="preserve">ОК 06. Проявлять гражданско-патриотическую позицию, демонстрировать осознанное поведение на основе традиционных общечеловеческих ценностей, применять стандарты антикоррупционного </w:t>
      </w:r>
      <w:r w:rsidRPr="00FC3317">
        <w:rPr>
          <w:spacing w:val="-2"/>
          <w:sz w:val="24"/>
          <w:szCs w:val="24"/>
        </w:rPr>
        <w:t>поведения.</w:t>
      </w:r>
    </w:p>
    <w:p w14:paraId="434A40DF" w14:textId="77777777" w:rsidR="00FC3317" w:rsidRPr="00FC3317" w:rsidRDefault="00FC3317" w:rsidP="00A25E61">
      <w:pPr>
        <w:pStyle w:val="a3"/>
        <w:ind w:left="142" w:right="144" w:firstLine="709"/>
        <w:rPr>
          <w:sz w:val="24"/>
          <w:szCs w:val="24"/>
        </w:rPr>
      </w:pPr>
      <w:r w:rsidRPr="00FC3317">
        <w:rPr>
          <w:sz w:val="24"/>
          <w:szCs w:val="24"/>
        </w:rPr>
        <w:t>ОК 09. Использовать информационные технологии в</w:t>
      </w:r>
      <w:r w:rsidRPr="00FC3317">
        <w:rPr>
          <w:spacing w:val="40"/>
          <w:sz w:val="24"/>
          <w:szCs w:val="24"/>
        </w:rPr>
        <w:t xml:space="preserve"> </w:t>
      </w:r>
      <w:r w:rsidRPr="00FC3317">
        <w:rPr>
          <w:sz w:val="24"/>
          <w:szCs w:val="24"/>
        </w:rPr>
        <w:t>профессиональной деятельности.</w:t>
      </w:r>
    </w:p>
    <w:p w14:paraId="12A77CC3" w14:textId="77777777" w:rsidR="00FC3317" w:rsidRPr="00FC3317" w:rsidRDefault="00FC3317" w:rsidP="00A25E61">
      <w:pPr>
        <w:spacing w:before="4" w:line="319" w:lineRule="exact"/>
        <w:ind w:left="142" w:right="144" w:firstLine="709"/>
        <w:jc w:val="both"/>
        <w:rPr>
          <w:b/>
          <w:sz w:val="24"/>
          <w:szCs w:val="24"/>
        </w:rPr>
      </w:pPr>
      <w:r w:rsidRPr="00FC3317">
        <w:rPr>
          <w:b/>
          <w:sz w:val="24"/>
          <w:szCs w:val="24"/>
        </w:rPr>
        <w:t>профессиональные</w:t>
      </w:r>
      <w:r w:rsidRPr="00FC3317">
        <w:rPr>
          <w:b/>
          <w:spacing w:val="-10"/>
          <w:sz w:val="24"/>
          <w:szCs w:val="24"/>
        </w:rPr>
        <w:t xml:space="preserve"> </w:t>
      </w:r>
      <w:r w:rsidRPr="00FC3317">
        <w:rPr>
          <w:b/>
          <w:spacing w:val="-2"/>
          <w:sz w:val="24"/>
          <w:szCs w:val="24"/>
        </w:rPr>
        <w:t>компетенции</w:t>
      </w:r>
    </w:p>
    <w:p w14:paraId="3E69FED6" w14:textId="77777777" w:rsidR="00FC3317" w:rsidRPr="00FC3317" w:rsidRDefault="00FC3317" w:rsidP="00A25E61">
      <w:pPr>
        <w:pStyle w:val="a3"/>
        <w:ind w:left="142" w:right="144" w:firstLine="709"/>
        <w:rPr>
          <w:sz w:val="24"/>
          <w:szCs w:val="24"/>
        </w:rPr>
      </w:pPr>
      <w:r w:rsidRPr="00FC3317">
        <w:rPr>
          <w:sz w:val="24"/>
          <w:szCs w:val="24"/>
        </w:rPr>
        <w:t>ПК</w:t>
      </w:r>
      <w:r w:rsidRPr="00FC3317">
        <w:rPr>
          <w:spacing w:val="-1"/>
          <w:sz w:val="24"/>
          <w:szCs w:val="24"/>
        </w:rPr>
        <w:t xml:space="preserve"> </w:t>
      </w:r>
      <w:r w:rsidRPr="00FC3317">
        <w:rPr>
          <w:sz w:val="24"/>
          <w:szCs w:val="24"/>
        </w:rPr>
        <w:t>2.2.</w:t>
      </w:r>
      <w:r w:rsidRPr="00FC3317">
        <w:rPr>
          <w:spacing w:val="80"/>
          <w:sz w:val="24"/>
          <w:szCs w:val="24"/>
        </w:rPr>
        <w:t xml:space="preserve"> </w:t>
      </w:r>
      <w:r w:rsidRPr="00FC3317">
        <w:rPr>
          <w:sz w:val="24"/>
          <w:szCs w:val="24"/>
        </w:rPr>
        <w:t>Выполнять эталонные образцы объекта дизайна или его отдельные элементы в макете, материале.</w:t>
      </w:r>
    </w:p>
    <w:p w14:paraId="036221DA" w14:textId="77777777" w:rsidR="00FC3317" w:rsidRPr="00FC3317" w:rsidRDefault="00FC3317" w:rsidP="00A25E61">
      <w:pPr>
        <w:pStyle w:val="a3"/>
        <w:spacing w:line="321" w:lineRule="exact"/>
        <w:ind w:left="142" w:right="144" w:firstLine="709"/>
        <w:rPr>
          <w:sz w:val="24"/>
          <w:szCs w:val="24"/>
        </w:rPr>
      </w:pPr>
      <w:r w:rsidRPr="00FC3317">
        <w:rPr>
          <w:spacing w:val="-2"/>
          <w:sz w:val="24"/>
          <w:szCs w:val="24"/>
        </w:rPr>
        <w:t>В</w:t>
      </w:r>
      <w:r w:rsidRPr="00FC3317">
        <w:rPr>
          <w:spacing w:val="-12"/>
          <w:sz w:val="24"/>
          <w:szCs w:val="24"/>
        </w:rPr>
        <w:t xml:space="preserve"> </w:t>
      </w:r>
      <w:r w:rsidRPr="00FC3317">
        <w:rPr>
          <w:spacing w:val="-2"/>
          <w:sz w:val="24"/>
          <w:szCs w:val="24"/>
        </w:rPr>
        <w:t>результате</w:t>
      </w:r>
      <w:r w:rsidRPr="00FC3317">
        <w:rPr>
          <w:spacing w:val="-10"/>
          <w:sz w:val="24"/>
          <w:szCs w:val="24"/>
        </w:rPr>
        <w:t xml:space="preserve"> </w:t>
      </w:r>
      <w:r w:rsidRPr="00FC3317">
        <w:rPr>
          <w:spacing w:val="-2"/>
          <w:sz w:val="24"/>
          <w:szCs w:val="24"/>
        </w:rPr>
        <w:t>освоения</w:t>
      </w:r>
      <w:r w:rsidRPr="00FC3317">
        <w:rPr>
          <w:spacing w:val="-8"/>
          <w:sz w:val="24"/>
          <w:szCs w:val="24"/>
        </w:rPr>
        <w:t xml:space="preserve"> </w:t>
      </w:r>
      <w:r w:rsidRPr="00FC3317">
        <w:rPr>
          <w:spacing w:val="-2"/>
          <w:sz w:val="24"/>
          <w:szCs w:val="24"/>
        </w:rPr>
        <w:t>учебной</w:t>
      </w:r>
      <w:r w:rsidRPr="00FC3317">
        <w:rPr>
          <w:spacing w:val="-9"/>
          <w:sz w:val="24"/>
          <w:szCs w:val="24"/>
        </w:rPr>
        <w:t xml:space="preserve"> </w:t>
      </w:r>
      <w:r w:rsidRPr="00FC3317">
        <w:rPr>
          <w:spacing w:val="-2"/>
          <w:sz w:val="24"/>
          <w:szCs w:val="24"/>
        </w:rPr>
        <w:t>дисциплины</w:t>
      </w:r>
      <w:r w:rsidRPr="00FC3317">
        <w:rPr>
          <w:spacing w:val="-9"/>
          <w:sz w:val="24"/>
          <w:szCs w:val="24"/>
        </w:rPr>
        <w:t xml:space="preserve"> </w:t>
      </w:r>
      <w:r w:rsidRPr="00FC3317">
        <w:rPr>
          <w:spacing w:val="-2"/>
          <w:sz w:val="24"/>
          <w:szCs w:val="24"/>
        </w:rPr>
        <w:t>обучающийся</w:t>
      </w:r>
      <w:r w:rsidRPr="00FC3317">
        <w:rPr>
          <w:spacing w:val="-8"/>
          <w:sz w:val="24"/>
          <w:szCs w:val="24"/>
        </w:rPr>
        <w:t xml:space="preserve"> </w:t>
      </w:r>
      <w:r w:rsidRPr="00FC3317">
        <w:rPr>
          <w:spacing w:val="-2"/>
          <w:sz w:val="24"/>
          <w:szCs w:val="24"/>
        </w:rPr>
        <w:t>должен:</w:t>
      </w:r>
    </w:p>
    <w:p w14:paraId="66B94DF5" w14:textId="77777777" w:rsidR="00FC3317" w:rsidRPr="00FC3317" w:rsidRDefault="00FC3317" w:rsidP="00A25E61">
      <w:pPr>
        <w:spacing w:before="2" w:line="319" w:lineRule="exact"/>
        <w:ind w:left="142" w:right="144" w:firstLine="709"/>
        <w:jc w:val="both"/>
        <w:rPr>
          <w:b/>
          <w:sz w:val="24"/>
          <w:szCs w:val="24"/>
        </w:rPr>
      </w:pPr>
      <w:r w:rsidRPr="00FC3317">
        <w:rPr>
          <w:b/>
          <w:spacing w:val="-2"/>
          <w:sz w:val="24"/>
          <w:szCs w:val="24"/>
        </w:rPr>
        <w:t>знать:</w:t>
      </w:r>
    </w:p>
    <w:p w14:paraId="6DF09ED2" w14:textId="77777777" w:rsidR="00FC3317" w:rsidRPr="00FC3317" w:rsidRDefault="00FC3317" w:rsidP="009817E5">
      <w:pPr>
        <w:pStyle w:val="a5"/>
        <w:numPr>
          <w:ilvl w:val="0"/>
          <w:numId w:val="46"/>
        </w:numPr>
        <w:spacing w:line="340" w:lineRule="exact"/>
        <w:ind w:left="142" w:right="144" w:firstLine="709"/>
        <w:rPr>
          <w:sz w:val="24"/>
          <w:szCs w:val="24"/>
        </w:rPr>
      </w:pPr>
      <w:r w:rsidRPr="00FC3317">
        <w:rPr>
          <w:sz w:val="24"/>
          <w:szCs w:val="24"/>
        </w:rPr>
        <w:t>характерные</w:t>
      </w:r>
      <w:r w:rsidRPr="00FC3317">
        <w:rPr>
          <w:spacing w:val="-11"/>
          <w:sz w:val="24"/>
          <w:szCs w:val="24"/>
        </w:rPr>
        <w:t xml:space="preserve"> </w:t>
      </w:r>
      <w:r w:rsidRPr="00FC3317">
        <w:rPr>
          <w:sz w:val="24"/>
          <w:szCs w:val="24"/>
        </w:rPr>
        <w:t>особенности</w:t>
      </w:r>
      <w:r w:rsidRPr="00FC3317">
        <w:rPr>
          <w:spacing w:val="-9"/>
          <w:sz w:val="24"/>
          <w:szCs w:val="24"/>
        </w:rPr>
        <w:t xml:space="preserve"> </w:t>
      </w:r>
      <w:r w:rsidRPr="00FC3317">
        <w:rPr>
          <w:sz w:val="24"/>
          <w:szCs w:val="24"/>
        </w:rPr>
        <w:t>искусства</w:t>
      </w:r>
      <w:r w:rsidRPr="00FC3317">
        <w:rPr>
          <w:spacing w:val="-9"/>
          <w:sz w:val="24"/>
          <w:szCs w:val="24"/>
        </w:rPr>
        <w:t xml:space="preserve"> </w:t>
      </w:r>
      <w:r w:rsidRPr="00FC3317">
        <w:rPr>
          <w:sz w:val="24"/>
          <w:szCs w:val="24"/>
        </w:rPr>
        <w:t>разных</w:t>
      </w:r>
      <w:r w:rsidRPr="00FC3317">
        <w:rPr>
          <w:spacing w:val="-7"/>
          <w:sz w:val="24"/>
          <w:szCs w:val="24"/>
        </w:rPr>
        <w:t xml:space="preserve"> </w:t>
      </w:r>
      <w:r w:rsidRPr="00FC3317">
        <w:rPr>
          <w:sz w:val="24"/>
          <w:szCs w:val="24"/>
        </w:rPr>
        <w:t>исторических</w:t>
      </w:r>
      <w:r w:rsidRPr="00FC3317">
        <w:rPr>
          <w:spacing w:val="-7"/>
          <w:sz w:val="24"/>
          <w:szCs w:val="24"/>
        </w:rPr>
        <w:t xml:space="preserve"> </w:t>
      </w:r>
      <w:r w:rsidRPr="00FC3317">
        <w:rPr>
          <w:spacing w:val="-2"/>
          <w:sz w:val="24"/>
          <w:szCs w:val="24"/>
        </w:rPr>
        <w:t>эпох;</w:t>
      </w:r>
    </w:p>
    <w:p w14:paraId="4309D0EE" w14:textId="77777777" w:rsidR="00FC3317" w:rsidRPr="00FC3317" w:rsidRDefault="00FC3317" w:rsidP="009817E5">
      <w:pPr>
        <w:pStyle w:val="a5"/>
        <w:numPr>
          <w:ilvl w:val="0"/>
          <w:numId w:val="46"/>
        </w:numPr>
        <w:ind w:left="142" w:right="144" w:firstLine="709"/>
        <w:rPr>
          <w:sz w:val="24"/>
          <w:szCs w:val="24"/>
        </w:rPr>
      </w:pPr>
      <w:r w:rsidRPr="00FC3317">
        <w:rPr>
          <w:sz w:val="24"/>
          <w:szCs w:val="24"/>
        </w:rPr>
        <w:t>процессы,</w:t>
      </w:r>
      <w:r w:rsidRPr="00FC3317">
        <w:rPr>
          <w:spacing w:val="-10"/>
          <w:sz w:val="24"/>
          <w:szCs w:val="24"/>
        </w:rPr>
        <w:t xml:space="preserve"> </w:t>
      </w:r>
      <w:r w:rsidRPr="00FC3317">
        <w:rPr>
          <w:sz w:val="24"/>
          <w:szCs w:val="24"/>
        </w:rPr>
        <w:t>влияющие</w:t>
      </w:r>
      <w:r w:rsidRPr="00FC3317">
        <w:rPr>
          <w:spacing w:val="-6"/>
          <w:sz w:val="24"/>
          <w:szCs w:val="24"/>
        </w:rPr>
        <w:t xml:space="preserve"> </w:t>
      </w:r>
      <w:r w:rsidRPr="00FC3317">
        <w:rPr>
          <w:sz w:val="24"/>
          <w:szCs w:val="24"/>
        </w:rPr>
        <w:t>на</w:t>
      </w:r>
      <w:r w:rsidRPr="00FC3317">
        <w:rPr>
          <w:spacing w:val="-6"/>
          <w:sz w:val="24"/>
          <w:szCs w:val="24"/>
        </w:rPr>
        <w:t xml:space="preserve"> </w:t>
      </w:r>
      <w:r w:rsidRPr="00FC3317">
        <w:rPr>
          <w:sz w:val="24"/>
          <w:szCs w:val="24"/>
        </w:rPr>
        <w:t>формирование</w:t>
      </w:r>
      <w:r w:rsidRPr="00FC3317">
        <w:rPr>
          <w:spacing w:val="-9"/>
          <w:sz w:val="24"/>
          <w:szCs w:val="24"/>
        </w:rPr>
        <w:t xml:space="preserve"> </w:t>
      </w:r>
      <w:r w:rsidRPr="00FC3317">
        <w:rPr>
          <w:sz w:val="24"/>
          <w:szCs w:val="24"/>
        </w:rPr>
        <w:t>эстетических</w:t>
      </w:r>
      <w:r w:rsidRPr="00FC3317">
        <w:rPr>
          <w:spacing w:val="-5"/>
          <w:sz w:val="24"/>
          <w:szCs w:val="24"/>
        </w:rPr>
        <w:t xml:space="preserve"> </w:t>
      </w:r>
      <w:r w:rsidRPr="00FC3317">
        <w:rPr>
          <w:spacing w:val="-2"/>
          <w:sz w:val="24"/>
          <w:szCs w:val="24"/>
        </w:rPr>
        <w:t>взглядов;</w:t>
      </w:r>
    </w:p>
    <w:p w14:paraId="6AA11100" w14:textId="77777777" w:rsidR="00FC3317" w:rsidRPr="00FC3317" w:rsidRDefault="00FC3317" w:rsidP="00A25E61">
      <w:pPr>
        <w:spacing w:before="4" w:line="320" w:lineRule="exact"/>
        <w:ind w:left="142" w:right="144" w:firstLine="709"/>
        <w:jc w:val="both"/>
        <w:rPr>
          <w:b/>
          <w:sz w:val="24"/>
          <w:szCs w:val="24"/>
        </w:rPr>
      </w:pPr>
      <w:r w:rsidRPr="00FC3317">
        <w:rPr>
          <w:b/>
          <w:spacing w:val="-2"/>
          <w:sz w:val="24"/>
          <w:szCs w:val="24"/>
        </w:rPr>
        <w:t>уметь:</w:t>
      </w:r>
    </w:p>
    <w:p w14:paraId="40162556" w14:textId="77777777" w:rsidR="00FC3317" w:rsidRPr="00FC3317" w:rsidRDefault="00FC3317" w:rsidP="009817E5">
      <w:pPr>
        <w:pStyle w:val="a5"/>
        <w:numPr>
          <w:ilvl w:val="0"/>
          <w:numId w:val="46"/>
        </w:numPr>
        <w:ind w:left="142" w:right="144" w:firstLine="709"/>
        <w:rPr>
          <w:sz w:val="24"/>
          <w:szCs w:val="24"/>
        </w:rPr>
      </w:pPr>
      <w:r w:rsidRPr="00FC3317">
        <w:rPr>
          <w:spacing w:val="-2"/>
          <w:sz w:val="24"/>
          <w:szCs w:val="24"/>
        </w:rPr>
        <w:t>определять</w:t>
      </w:r>
      <w:r w:rsidRPr="00FC3317">
        <w:rPr>
          <w:sz w:val="24"/>
          <w:szCs w:val="24"/>
        </w:rPr>
        <w:tab/>
      </w:r>
      <w:r w:rsidRPr="00FC3317">
        <w:rPr>
          <w:spacing w:val="-2"/>
          <w:sz w:val="24"/>
          <w:szCs w:val="24"/>
        </w:rPr>
        <w:t>стилевые</w:t>
      </w:r>
      <w:r w:rsidRPr="00FC3317">
        <w:rPr>
          <w:sz w:val="24"/>
          <w:szCs w:val="24"/>
        </w:rPr>
        <w:tab/>
      </w:r>
      <w:r w:rsidRPr="00FC3317">
        <w:rPr>
          <w:spacing w:val="-2"/>
          <w:sz w:val="24"/>
          <w:szCs w:val="24"/>
        </w:rPr>
        <w:t>особенности</w:t>
      </w:r>
      <w:r w:rsidRPr="00FC3317">
        <w:rPr>
          <w:sz w:val="24"/>
          <w:szCs w:val="24"/>
        </w:rPr>
        <w:tab/>
      </w:r>
      <w:r w:rsidRPr="00FC3317">
        <w:rPr>
          <w:spacing w:val="-10"/>
          <w:sz w:val="24"/>
          <w:szCs w:val="24"/>
        </w:rPr>
        <w:t>в</w:t>
      </w:r>
      <w:r w:rsidRPr="00FC3317">
        <w:rPr>
          <w:sz w:val="24"/>
          <w:szCs w:val="24"/>
        </w:rPr>
        <w:tab/>
      </w:r>
      <w:r w:rsidRPr="00FC3317">
        <w:rPr>
          <w:spacing w:val="-2"/>
          <w:sz w:val="24"/>
          <w:szCs w:val="24"/>
        </w:rPr>
        <w:t>искусстве</w:t>
      </w:r>
      <w:r w:rsidRPr="00FC3317">
        <w:rPr>
          <w:sz w:val="24"/>
          <w:szCs w:val="24"/>
        </w:rPr>
        <w:tab/>
      </w:r>
      <w:r w:rsidRPr="00FC3317">
        <w:rPr>
          <w:spacing w:val="-2"/>
          <w:sz w:val="24"/>
          <w:szCs w:val="24"/>
        </w:rPr>
        <w:t>разных</w:t>
      </w:r>
      <w:r w:rsidRPr="00FC3317">
        <w:rPr>
          <w:sz w:val="24"/>
          <w:szCs w:val="24"/>
        </w:rPr>
        <w:tab/>
      </w:r>
      <w:r w:rsidRPr="00FC3317">
        <w:rPr>
          <w:spacing w:val="-2"/>
          <w:sz w:val="24"/>
          <w:szCs w:val="24"/>
        </w:rPr>
        <w:t xml:space="preserve">эпох, </w:t>
      </w:r>
      <w:r w:rsidRPr="00FC3317">
        <w:rPr>
          <w:sz w:val="24"/>
          <w:szCs w:val="24"/>
        </w:rPr>
        <w:t>использовать знания в творческой и профессиональной работе.</w:t>
      </w:r>
    </w:p>
    <w:p w14:paraId="2CA32325" w14:textId="77777777" w:rsidR="00FC3317" w:rsidRPr="00FC3317" w:rsidRDefault="00FC3317" w:rsidP="00A25E61">
      <w:pPr>
        <w:pStyle w:val="a5"/>
        <w:ind w:left="142" w:right="144" w:firstLine="709"/>
        <w:rPr>
          <w:sz w:val="24"/>
          <w:szCs w:val="24"/>
        </w:rPr>
        <w:sectPr w:rsidR="00FC3317" w:rsidRPr="00FC3317" w:rsidSect="00A25E61">
          <w:type w:val="nextColumn"/>
          <w:pgSz w:w="11910" w:h="16840"/>
          <w:pgMar w:top="1134" w:right="850" w:bottom="1134" w:left="1701" w:header="0" w:footer="823" w:gutter="0"/>
          <w:cols w:space="720"/>
        </w:sectPr>
      </w:pPr>
    </w:p>
    <w:p w14:paraId="09880030" w14:textId="77777777" w:rsidR="00FC3317" w:rsidRPr="00FC3317" w:rsidRDefault="00FC3317" w:rsidP="00A25E61">
      <w:pPr>
        <w:spacing w:before="72"/>
        <w:ind w:left="142" w:right="144" w:firstLine="709"/>
        <w:jc w:val="both"/>
        <w:rPr>
          <w:b/>
          <w:sz w:val="24"/>
          <w:szCs w:val="24"/>
        </w:rPr>
      </w:pPr>
      <w:r w:rsidRPr="00FC3317">
        <w:rPr>
          <w:b/>
          <w:sz w:val="24"/>
          <w:szCs w:val="24"/>
        </w:rPr>
        <w:lastRenderedPageBreak/>
        <w:t>1.3</w:t>
      </w:r>
      <w:r w:rsidRPr="00FC3317">
        <w:rPr>
          <w:b/>
          <w:spacing w:val="-7"/>
          <w:sz w:val="24"/>
          <w:szCs w:val="24"/>
        </w:rPr>
        <w:t xml:space="preserve"> </w:t>
      </w:r>
      <w:r w:rsidRPr="00FC3317">
        <w:rPr>
          <w:b/>
          <w:sz w:val="24"/>
          <w:szCs w:val="24"/>
        </w:rPr>
        <w:t>Система</w:t>
      </w:r>
      <w:r w:rsidRPr="00FC3317">
        <w:rPr>
          <w:b/>
          <w:spacing w:val="-3"/>
          <w:sz w:val="24"/>
          <w:szCs w:val="24"/>
        </w:rPr>
        <w:t xml:space="preserve"> </w:t>
      </w:r>
      <w:r w:rsidRPr="00FC3317">
        <w:rPr>
          <w:b/>
          <w:sz w:val="24"/>
          <w:szCs w:val="24"/>
        </w:rPr>
        <w:t>контроля</w:t>
      </w:r>
      <w:r w:rsidRPr="00FC3317">
        <w:rPr>
          <w:b/>
          <w:spacing w:val="-6"/>
          <w:sz w:val="24"/>
          <w:szCs w:val="24"/>
        </w:rPr>
        <w:t xml:space="preserve"> </w:t>
      </w:r>
      <w:r w:rsidRPr="00FC3317">
        <w:rPr>
          <w:b/>
          <w:sz w:val="24"/>
          <w:szCs w:val="24"/>
        </w:rPr>
        <w:t>и</w:t>
      </w:r>
      <w:r w:rsidRPr="00FC3317">
        <w:rPr>
          <w:b/>
          <w:spacing w:val="-6"/>
          <w:sz w:val="24"/>
          <w:szCs w:val="24"/>
        </w:rPr>
        <w:t xml:space="preserve"> </w:t>
      </w:r>
      <w:r w:rsidRPr="00FC3317">
        <w:rPr>
          <w:b/>
          <w:sz w:val="24"/>
          <w:szCs w:val="24"/>
        </w:rPr>
        <w:t>оценки</w:t>
      </w:r>
      <w:r w:rsidRPr="00FC3317">
        <w:rPr>
          <w:b/>
          <w:spacing w:val="-5"/>
          <w:sz w:val="24"/>
          <w:szCs w:val="24"/>
        </w:rPr>
        <w:t xml:space="preserve"> </w:t>
      </w:r>
      <w:r w:rsidRPr="00FC3317">
        <w:rPr>
          <w:b/>
          <w:sz w:val="24"/>
          <w:szCs w:val="24"/>
        </w:rPr>
        <w:t>знаний</w:t>
      </w:r>
      <w:r w:rsidRPr="00FC3317">
        <w:rPr>
          <w:b/>
          <w:spacing w:val="-5"/>
          <w:sz w:val="24"/>
          <w:szCs w:val="24"/>
        </w:rPr>
        <w:t xml:space="preserve"> </w:t>
      </w:r>
      <w:r w:rsidRPr="00FC3317">
        <w:rPr>
          <w:b/>
          <w:sz w:val="24"/>
          <w:szCs w:val="24"/>
        </w:rPr>
        <w:t>и</w:t>
      </w:r>
      <w:r w:rsidRPr="00FC3317">
        <w:rPr>
          <w:b/>
          <w:spacing w:val="-6"/>
          <w:sz w:val="24"/>
          <w:szCs w:val="24"/>
        </w:rPr>
        <w:t xml:space="preserve"> </w:t>
      </w:r>
      <w:r w:rsidRPr="00FC3317">
        <w:rPr>
          <w:b/>
          <w:sz w:val="24"/>
          <w:szCs w:val="24"/>
        </w:rPr>
        <w:t>умений</w:t>
      </w:r>
      <w:r w:rsidRPr="00FC3317">
        <w:rPr>
          <w:b/>
          <w:spacing w:val="-5"/>
          <w:sz w:val="24"/>
          <w:szCs w:val="24"/>
        </w:rPr>
        <w:t xml:space="preserve"> </w:t>
      </w:r>
      <w:r w:rsidRPr="00FC3317">
        <w:rPr>
          <w:b/>
          <w:spacing w:val="-2"/>
          <w:sz w:val="24"/>
          <w:szCs w:val="24"/>
        </w:rPr>
        <w:t>обучающихся</w:t>
      </w:r>
    </w:p>
    <w:p w14:paraId="417BD853" w14:textId="77777777" w:rsidR="00FC3317" w:rsidRPr="00FC3317" w:rsidRDefault="00FC3317" w:rsidP="00A25E61">
      <w:pPr>
        <w:pStyle w:val="a3"/>
        <w:spacing w:before="96"/>
        <w:ind w:left="142" w:right="144" w:firstLine="709"/>
        <w:rPr>
          <w:b/>
          <w:sz w:val="24"/>
          <w:szCs w:val="24"/>
        </w:rPr>
      </w:pPr>
    </w:p>
    <w:tbl>
      <w:tblPr>
        <w:tblStyle w:val="TableNormal"/>
        <w:tblW w:w="0" w:type="auto"/>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53"/>
        <w:gridCol w:w="1949"/>
        <w:gridCol w:w="2270"/>
      </w:tblGrid>
      <w:tr w:rsidR="00FC3317" w:rsidRPr="00FC3317" w14:paraId="184701C0" w14:textId="77777777" w:rsidTr="00FC3317">
        <w:trPr>
          <w:trHeight w:val="275"/>
        </w:trPr>
        <w:tc>
          <w:tcPr>
            <w:tcW w:w="5353" w:type="dxa"/>
            <w:vMerge w:val="restart"/>
          </w:tcPr>
          <w:p w14:paraId="4726CC68" w14:textId="77777777" w:rsidR="00FC3317" w:rsidRPr="00FC3317" w:rsidRDefault="00FC3317" w:rsidP="00A25E61">
            <w:pPr>
              <w:pStyle w:val="TableParagraph"/>
              <w:spacing w:before="181"/>
              <w:ind w:left="142" w:right="144" w:firstLine="709"/>
              <w:jc w:val="both"/>
              <w:rPr>
                <w:b/>
                <w:sz w:val="24"/>
                <w:szCs w:val="24"/>
                <w:lang w:val="ru-RU"/>
              </w:rPr>
            </w:pPr>
          </w:p>
          <w:p w14:paraId="367C8CF8" w14:textId="77777777" w:rsidR="00FC3317" w:rsidRPr="00FC3317" w:rsidRDefault="00FC3317" w:rsidP="00A25E61">
            <w:pPr>
              <w:pStyle w:val="TableParagraph"/>
              <w:ind w:left="142" w:right="144" w:firstLine="709"/>
              <w:jc w:val="both"/>
              <w:rPr>
                <w:b/>
                <w:sz w:val="24"/>
                <w:szCs w:val="24"/>
                <w:lang w:val="ru-RU"/>
              </w:rPr>
            </w:pPr>
            <w:r w:rsidRPr="00FC3317">
              <w:rPr>
                <w:b/>
                <w:sz w:val="24"/>
                <w:szCs w:val="24"/>
                <w:lang w:val="ru-RU"/>
              </w:rPr>
              <w:t>Наименование</w:t>
            </w:r>
            <w:r w:rsidRPr="00FC3317">
              <w:rPr>
                <w:b/>
                <w:spacing w:val="-4"/>
                <w:sz w:val="24"/>
                <w:szCs w:val="24"/>
                <w:lang w:val="ru-RU"/>
              </w:rPr>
              <w:t xml:space="preserve"> </w:t>
            </w:r>
            <w:r w:rsidRPr="00FC3317">
              <w:rPr>
                <w:b/>
                <w:sz w:val="24"/>
                <w:szCs w:val="24"/>
                <w:lang w:val="ru-RU"/>
              </w:rPr>
              <w:t>элемента</w:t>
            </w:r>
            <w:r w:rsidRPr="00FC3317">
              <w:rPr>
                <w:b/>
                <w:spacing w:val="-4"/>
                <w:sz w:val="24"/>
                <w:szCs w:val="24"/>
                <w:lang w:val="ru-RU"/>
              </w:rPr>
              <w:t xml:space="preserve"> </w:t>
            </w:r>
            <w:r w:rsidRPr="00FC3317">
              <w:rPr>
                <w:b/>
                <w:sz w:val="24"/>
                <w:szCs w:val="24"/>
                <w:lang w:val="ru-RU"/>
              </w:rPr>
              <w:t>умений</w:t>
            </w:r>
            <w:r w:rsidRPr="00FC3317">
              <w:rPr>
                <w:b/>
                <w:spacing w:val="-4"/>
                <w:sz w:val="24"/>
                <w:szCs w:val="24"/>
                <w:lang w:val="ru-RU"/>
              </w:rPr>
              <w:t xml:space="preserve"> </w:t>
            </w:r>
            <w:r w:rsidRPr="00FC3317">
              <w:rPr>
                <w:b/>
                <w:sz w:val="24"/>
                <w:szCs w:val="24"/>
                <w:lang w:val="ru-RU"/>
              </w:rPr>
              <w:t>или</w:t>
            </w:r>
            <w:r w:rsidRPr="00FC3317">
              <w:rPr>
                <w:b/>
                <w:spacing w:val="-3"/>
                <w:sz w:val="24"/>
                <w:szCs w:val="24"/>
                <w:lang w:val="ru-RU"/>
              </w:rPr>
              <w:t xml:space="preserve"> </w:t>
            </w:r>
            <w:r w:rsidRPr="00FC3317">
              <w:rPr>
                <w:b/>
                <w:spacing w:val="-2"/>
                <w:sz w:val="24"/>
                <w:szCs w:val="24"/>
                <w:lang w:val="ru-RU"/>
              </w:rPr>
              <w:t>знаний</w:t>
            </w:r>
          </w:p>
        </w:tc>
        <w:tc>
          <w:tcPr>
            <w:tcW w:w="4219" w:type="dxa"/>
            <w:gridSpan w:val="2"/>
          </w:tcPr>
          <w:p w14:paraId="6338E21B" w14:textId="77777777" w:rsidR="00FC3317" w:rsidRPr="00FC3317" w:rsidRDefault="00FC3317" w:rsidP="00A25E61">
            <w:pPr>
              <w:pStyle w:val="TableParagraph"/>
              <w:spacing w:line="256" w:lineRule="exact"/>
              <w:ind w:left="142" w:right="144" w:firstLine="709"/>
              <w:jc w:val="both"/>
              <w:rPr>
                <w:b/>
                <w:sz w:val="24"/>
                <w:szCs w:val="24"/>
              </w:rPr>
            </w:pPr>
            <w:proofErr w:type="spellStart"/>
            <w:r w:rsidRPr="00FC3317">
              <w:rPr>
                <w:b/>
                <w:sz w:val="24"/>
                <w:szCs w:val="24"/>
              </w:rPr>
              <w:t>Виды</w:t>
            </w:r>
            <w:proofErr w:type="spellEnd"/>
            <w:r w:rsidRPr="00FC3317">
              <w:rPr>
                <w:b/>
                <w:sz w:val="24"/>
                <w:szCs w:val="24"/>
              </w:rPr>
              <w:t xml:space="preserve"> </w:t>
            </w:r>
            <w:proofErr w:type="spellStart"/>
            <w:r w:rsidRPr="00FC3317">
              <w:rPr>
                <w:b/>
                <w:spacing w:val="-2"/>
                <w:sz w:val="24"/>
                <w:szCs w:val="24"/>
              </w:rPr>
              <w:t>аттестации</w:t>
            </w:r>
            <w:proofErr w:type="spellEnd"/>
          </w:p>
        </w:tc>
      </w:tr>
      <w:tr w:rsidR="00FC3317" w:rsidRPr="00FC3317" w14:paraId="14813D6D" w14:textId="77777777" w:rsidTr="00FC3317">
        <w:trPr>
          <w:trHeight w:val="909"/>
        </w:trPr>
        <w:tc>
          <w:tcPr>
            <w:tcW w:w="5353" w:type="dxa"/>
            <w:vMerge/>
            <w:tcBorders>
              <w:top w:val="nil"/>
            </w:tcBorders>
          </w:tcPr>
          <w:p w14:paraId="771AD15A" w14:textId="77777777" w:rsidR="00FC3317" w:rsidRPr="00FC3317" w:rsidRDefault="00FC3317" w:rsidP="00A25E61">
            <w:pPr>
              <w:ind w:left="142" w:right="144" w:firstLine="709"/>
              <w:jc w:val="both"/>
              <w:rPr>
                <w:sz w:val="24"/>
                <w:szCs w:val="24"/>
              </w:rPr>
            </w:pPr>
          </w:p>
        </w:tc>
        <w:tc>
          <w:tcPr>
            <w:tcW w:w="1949" w:type="dxa"/>
          </w:tcPr>
          <w:p w14:paraId="5ADE6926" w14:textId="77777777" w:rsidR="00FC3317" w:rsidRPr="00FC3317" w:rsidRDefault="00FC3317" w:rsidP="00A25E61">
            <w:pPr>
              <w:pStyle w:val="TableParagraph"/>
              <w:spacing w:before="171"/>
              <w:ind w:left="142" w:right="144" w:firstLine="709"/>
              <w:jc w:val="both"/>
              <w:rPr>
                <w:i/>
                <w:sz w:val="24"/>
                <w:szCs w:val="24"/>
              </w:rPr>
            </w:pPr>
            <w:proofErr w:type="spellStart"/>
            <w:r w:rsidRPr="00FC3317">
              <w:rPr>
                <w:i/>
                <w:spacing w:val="-2"/>
                <w:sz w:val="24"/>
                <w:szCs w:val="24"/>
              </w:rPr>
              <w:t>Текущий</w:t>
            </w:r>
            <w:proofErr w:type="spellEnd"/>
            <w:r w:rsidRPr="00FC3317">
              <w:rPr>
                <w:i/>
                <w:spacing w:val="-2"/>
                <w:sz w:val="24"/>
                <w:szCs w:val="24"/>
              </w:rPr>
              <w:t xml:space="preserve"> </w:t>
            </w:r>
            <w:proofErr w:type="spellStart"/>
            <w:r w:rsidRPr="00FC3317">
              <w:rPr>
                <w:i/>
                <w:spacing w:val="-2"/>
                <w:sz w:val="24"/>
                <w:szCs w:val="24"/>
              </w:rPr>
              <w:t>контроль</w:t>
            </w:r>
            <w:proofErr w:type="spellEnd"/>
          </w:p>
        </w:tc>
        <w:tc>
          <w:tcPr>
            <w:tcW w:w="2270" w:type="dxa"/>
          </w:tcPr>
          <w:p w14:paraId="2174AF99" w14:textId="77777777" w:rsidR="00FC3317" w:rsidRPr="00FC3317" w:rsidRDefault="00FC3317" w:rsidP="00A25E61">
            <w:pPr>
              <w:pStyle w:val="TableParagraph"/>
              <w:spacing w:before="171"/>
              <w:ind w:left="142" w:right="144" w:firstLine="709"/>
              <w:jc w:val="both"/>
              <w:rPr>
                <w:i/>
                <w:sz w:val="24"/>
                <w:szCs w:val="24"/>
              </w:rPr>
            </w:pPr>
            <w:proofErr w:type="spellStart"/>
            <w:r w:rsidRPr="00FC3317">
              <w:rPr>
                <w:i/>
                <w:spacing w:val="-2"/>
                <w:sz w:val="24"/>
                <w:szCs w:val="24"/>
              </w:rPr>
              <w:t>Промежуточная</w:t>
            </w:r>
            <w:proofErr w:type="spellEnd"/>
            <w:r w:rsidRPr="00FC3317">
              <w:rPr>
                <w:i/>
                <w:spacing w:val="-2"/>
                <w:sz w:val="24"/>
                <w:szCs w:val="24"/>
              </w:rPr>
              <w:t xml:space="preserve"> </w:t>
            </w:r>
            <w:proofErr w:type="spellStart"/>
            <w:r w:rsidRPr="00FC3317">
              <w:rPr>
                <w:i/>
                <w:spacing w:val="-2"/>
                <w:sz w:val="24"/>
                <w:szCs w:val="24"/>
              </w:rPr>
              <w:t>аттестация</w:t>
            </w:r>
            <w:proofErr w:type="spellEnd"/>
          </w:p>
        </w:tc>
      </w:tr>
      <w:tr w:rsidR="00FC3317" w:rsidRPr="00FC3317" w14:paraId="26CC5E97" w14:textId="77777777" w:rsidTr="00FC3317">
        <w:trPr>
          <w:trHeight w:val="3158"/>
        </w:trPr>
        <w:tc>
          <w:tcPr>
            <w:tcW w:w="5353" w:type="dxa"/>
          </w:tcPr>
          <w:p w14:paraId="3D1E44F5" w14:textId="77777777" w:rsidR="00FC3317" w:rsidRPr="00FC3317" w:rsidRDefault="00FC3317" w:rsidP="00A25E61">
            <w:pPr>
              <w:pStyle w:val="TableParagraph"/>
              <w:spacing w:line="270" w:lineRule="exact"/>
              <w:ind w:left="142" w:right="144" w:firstLine="709"/>
              <w:jc w:val="both"/>
              <w:rPr>
                <w:b/>
                <w:sz w:val="24"/>
                <w:szCs w:val="24"/>
              </w:rPr>
            </w:pPr>
            <w:proofErr w:type="spellStart"/>
            <w:r w:rsidRPr="00FC3317">
              <w:rPr>
                <w:b/>
                <w:spacing w:val="-2"/>
                <w:sz w:val="24"/>
                <w:szCs w:val="24"/>
              </w:rPr>
              <w:t>знать</w:t>
            </w:r>
            <w:proofErr w:type="spellEnd"/>
            <w:r w:rsidRPr="00FC3317">
              <w:rPr>
                <w:b/>
                <w:spacing w:val="-2"/>
                <w:sz w:val="24"/>
                <w:szCs w:val="24"/>
              </w:rPr>
              <w:t>:</w:t>
            </w:r>
          </w:p>
          <w:p w14:paraId="4D4833FC" w14:textId="77777777" w:rsidR="00FC3317" w:rsidRPr="00FC3317" w:rsidRDefault="00FC3317" w:rsidP="009817E5">
            <w:pPr>
              <w:pStyle w:val="TableParagraph"/>
              <w:numPr>
                <w:ilvl w:val="0"/>
                <w:numId w:val="45"/>
              </w:numPr>
              <w:ind w:left="142" w:right="144" w:firstLine="709"/>
              <w:jc w:val="both"/>
              <w:rPr>
                <w:sz w:val="24"/>
                <w:szCs w:val="24"/>
                <w:lang w:val="ru-RU"/>
              </w:rPr>
            </w:pPr>
            <w:r w:rsidRPr="00FC3317">
              <w:rPr>
                <w:spacing w:val="-2"/>
                <w:sz w:val="24"/>
                <w:szCs w:val="24"/>
                <w:lang w:val="ru-RU"/>
              </w:rPr>
              <w:t>характерные</w:t>
            </w:r>
            <w:r w:rsidRPr="00FC3317">
              <w:rPr>
                <w:sz w:val="24"/>
                <w:szCs w:val="24"/>
                <w:lang w:val="ru-RU"/>
              </w:rPr>
              <w:tab/>
            </w:r>
            <w:r w:rsidRPr="00FC3317">
              <w:rPr>
                <w:spacing w:val="-2"/>
                <w:sz w:val="24"/>
                <w:szCs w:val="24"/>
                <w:lang w:val="ru-RU"/>
              </w:rPr>
              <w:t>особенности</w:t>
            </w:r>
            <w:r w:rsidRPr="00FC3317">
              <w:rPr>
                <w:sz w:val="24"/>
                <w:szCs w:val="24"/>
                <w:lang w:val="ru-RU"/>
              </w:rPr>
              <w:tab/>
            </w:r>
            <w:r w:rsidRPr="00FC3317">
              <w:rPr>
                <w:spacing w:val="-2"/>
                <w:sz w:val="24"/>
                <w:szCs w:val="24"/>
                <w:lang w:val="ru-RU"/>
              </w:rPr>
              <w:t xml:space="preserve">искусства </w:t>
            </w:r>
            <w:r w:rsidRPr="00FC3317">
              <w:rPr>
                <w:sz w:val="24"/>
                <w:szCs w:val="24"/>
                <w:lang w:val="ru-RU"/>
              </w:rPr>
              <w:t>разных исторических эпох;</w:t>
            </w:r>
          </w:p>
          <w:p w14:paraId="65FF213D" w14:textId="77777777" w:rsidR="00FC3317" w:rsidRPr="00FC3317" w:rsidRDefault="00FC3317" w:rsidP="009817E5">
            <w:pPr>
              <w:pStyle w:val="TableParagraph"/>
              <w:numPr>
                <w:ilvl w:val="0"/>
                <w:numId w:val="45"/>
              </w:numPr>
              <w:ind w:left="142" w:right="144" w:firstLine="709"/>
              <w:jc w:val="both"/>
              <w:rPr>
                <w:sz w:val="24"/>
                <w:szCs w:val="24"/>
                <w:lang w:val="ru-RU"/>
              </w:rPr>
            </w:pPr>
            <w:r w:rsidRPr="00FC3317">
              <w:rPr>
                <w:sz w:val="24"/>
                <w:szCs w:val="24"/>
                <w:lang w:val="ru-RU"/>
              </w:rPr>
              <w:t>процессы,</w:t>
            </w:r>
            <w:r w:rsidRPr="00FC3317">
              <w:rPr>
                <w:spacing w:val="28"/>
                <w:sz w:val="24"/>
                <w:szCs w:val="24"/>
                <w:lang w:val="ru-RU"/>
              </w:rPr>
              <w:t xml:space="preserve"> </w:t>
            </w:r>
            <w:r w:rsidRPr="00FC3317">
              <w:rPr>
                <w:sz w:val="24"/>
                <w:szCs w:val="24"/>
                <w:lang w:val="ru-RU"/>
              </w:rPr>
              <w:t>влияющие</w:t>
            </w:r>
            <w:r w:rsidRPr="00FC3317">
              <w:rPr>
                <w:spacing w:val="27"/>
                <w:sz w:val="24"/>
                <w:szCs w:val="24"/>
                <w:lang w:val="ru-RU"/>
              </w:rPr>
              <w:t xml:space="preserve"> </w:t>
            </w:r>
            <w:r w:rsidRPr="00FC3317">
              <w:rPr>
                <w:sz w:val="24"/>
                <w:szCs w:val="24"/>
                <w:lang w:val="ru-RU"/>
              </w:rPr>
              <w:t>на</w:t>
            </w:r>
            <w:r w:rsidRPr="00FC3317">
              <w:rPr>
                <w:spacing w:val="27"/>
                <w:sz w:val="24"/>
                <w:szCs w:val="24"/>
                <w:lang w:val="ru-RU"/>
              </w:rPr>
              <w:t xml:space="preserve"> </w:t>
            </w:r>
            <w:r w:rsidRPr="00FC3317">
              <w:rPr>
                <w:sz w:val="24"/>
                <w:szCs w:val="24"/>
                <w:lang w:val="ru-RU"/>
              </w:rPr>
              <w:t>формирование эстетических взглядов;</w:t>
            </w:r>
          </w:p>
          <w:p w14:paraId="07AB0112" w14:textId="77777777" w:rsidR="00FC3317" w:rsidRPr="00FC3317" w:rsidRDefault="00FC3317" w:rsidP="00A25E61">
            <w:pPr>
              <w:pStyle w:val="TableParagraph"/>
              <w:spacing w:before="2" w:line="274" w:lineRule="exact"/>
              <w:ind w:left="142" w:right="144" w:firstLine="709"/>
              <w:jc w:val="both"/>
              <w:rPr>
                <w:b/>
                <w:sz w:val="24"/>
                <w:szCs w:val="24"/>
              </w:rPr>
            </w:pPr>
            <w:proofErr w:type="spellStart"/>
            <w:r w:rsidRPr="00FC3317">
              <w:rPr>
                <w:b/>
                <w:spacing w:val="-2"/>
                <w:sz w:val="24"/>
                <w:szCs w:val="24"/>
              </w:rPr>
              <w:t>уметь</w:t>
            </w:r>
            <w:proofErr w:type="spellEnd"/>
            <w:r w:rsidRPr="00FC3317">
              <w:rPr>
                <w:b/>
                <w:spacing w:val="-2"/>
                <w:sz w:val="24"/>
                <w:szCs w:val="24"/>
              </w:rPr>
              <w:t>:</w:t>
            </w:r>
          </w:p>
          <w:p w14:paraId="4654D632" w14:textId="77777777" w:rsidR="00FC3317" w:rsidRPr="00FC3317" w:rsidRDefault="00FC3317" w:rsidP="009817E5">
            <w:pPr>
              <w:pStyle w:val="TableParagraph"/>
              <w:numPr>
                <w:ilvl w:val="0"/>
                <w:numId w:val="45"/>
              </w:numPr>
              <w:ind w:left="142" w:right="144" w:firstLine="709"/>
              <w:jc w:val="both"/>
              <w:rPr>
                <w:sz w:val="24"/>
                <w:szCs w:val="24"/>
                <w:lang w:val="ru-RU"/>
              </w:rPr>
            </w:pPr>
            <w:r w:rsidRPr="00FC3317">
              <w:rPr>
                <w:sz w:val="24"/>
                <w:szCs w:val="24"/>
                <w:lang w:val="ru-RU"/>
              </w:rPr>
              <w:t>определять стилевые особенности в искусстве разных эпох, использовать знания в творческой и профессиональной работе</w:t>
            </w:r>
          </w:p>
        </w:tc>
        <w:tc>
          <w:tcPr>
            <w:tcW w:w="1949" w:type="dxa"/>
          </w:tcPr>
          <w:p w14:paraId="3FAA2105" w14:textId="77777777" w:rsidR="00FC3317" w:rsidRPr="00FC3317" w:rsidRDefault="00FC3317" w:rsidP="00A25E61">
            <w:pPr>
              <w:pStyle w:val="TableParagraph"/>
              <w:ind w:left="142" w:right="144" w:firstLine="709"/>
              <w:jc w:val="both"/>
              <w:rPr>
                <w:sz w:val="24"/>
                <w:szCs w:val="24"/>
                <w:lang w:val="ru-RU"/>
              </w:rPr>
            </w:pPr>
          </w:p>
        </w:tc>
        <w:tc>
          <w:tcPr>
            <w:tcW w:w="2270" w:type="dxa"/>
          </w:tcPr>
          <w:p w14:paraId="7CC18305" w14:textId="77777777" w:rsidR="00FC3317" w:rsidRPr="00FC3317" w:rsidRDefault="00FC3317" w:rsidP="00A25E61">
            <w:pPr>
              <w:pStyle w:val="TableParagraph"/>
              <w:ind w:left="142" w:right="144" w:firstLine="709"/>
              <w:jc w:val="both"/>
              <w:rPr>
                <w:sz w:val="24"/>
                <w:szCs w:val="24"/>
                <w:lang w:val="ru-RU"/>
              </w:rPr>
            </w:pPr>
          </w:p>
        </w:tc>
      </w:tr>
    </w:tbl>
    <w:p w14:paraId="09557F6E" w14:textId="77777777" w:rsidR="00FC3317" w:rsidRPr="00FC3317" w:rsidRDefault="00FC3317" w:rsidP="00A25E61">
      <w:pPr>
        <w:spacing w:before="320"/>
        <w:ind w:left="142" w:right="144" w:firstLine="709"/>
        <w:jc w:val="both"/>
        <w:rPr>
          <w:b/>
          <w:sz w:val="24"/>
          <w:szCs w:val="24"/>
        </w:rPr>
      </w:pPr>
      <w:r w:rsidRPr="00FC3317">
        <w:rPr>
          <w:b/>
          <w:spacing w:val="-2"/>
          <w:sz w:val="24"/>
          <w:szCs w:val="24"/>
        </w:rPr>
        <w:t>Кодификатор</w:t>
      </w:r>
      <w:r w:rsidRPr="00FC3317">
        <w:rPr>
          <w:b/>
          <w:spacing w:val="-5"/>
          <w:sz w:val="24"/>
          <w:szCs w:val="24"/>
        </w:rPr>
        <w:t xml:space="preserve"> </w:t>
      </w:r>
      <w:r w:rsidRPr="00FC3317">
        <w:rPr>
          <w:b/>
          <w:spacing w:val="-2"/>
          <w:sz w:val="24"/>
          <w:szCs w:val="24"/>
        </w:rPr>
        <w:t>оценочных</w:t>
      </w:r>
      <w:r w:rsidRPr="00FC3317">
        <w:rPr>
          <w:b/>
          <w:spacing w:val="-6"/>
          <w:sz w:val="24"/>
          <w:szCs w:val="24"/>
        </w:rPr>
        <w:t xml:space="preserve"> </w:t>
      </w:r>
      <w:r w:rsidRPr="00FC3317">
        <w:rPr>
          <w:b/>
          <w:spacing w:val="-2"/>
          <w:sz w:val="24"/>
          <w:szCs w:val="24"/>
        </w:rPr>
        <w:t>средств</w:t>
      </w:r>
    </w:p>
    <w:p w14:paraId="300657C2" w14:textId="77777777" w:rsidR="00FC3317" w:rsidRPr="00FC3317" w:rsidRDefault="00FC3317" w:rsidP="00A25E61">
      <w:pPr>
        <w:pStyle w:val="a3"/>
        <w:spacing w:before="65"/>
        <w:ind w:left="142" w:right="144" w:firstLine="709"/>
        <w:rPr>
          <w:b/>
          <w:sz w:val="24"/>
          <w:szCs w:val="24"/>
        </w:rPr>
      </w:pPr>
    </w:p>
    <w:tbl>
      <w:tblPr>
        <w:tblStyle w:val="TableNormal"/>
        <w:tblW w:w="8772" w:type="dxa"/>
        <w:tblInd w:w="57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23"/>
        <w:gridCol w:w="2124"/>
        <w:gridCol w:w="4472"/>
        <w:gridCol w:w="1653"/>
      </w:tblGrid>
      <w:tr w:rsidR="00FC3317" w:rsidRPr="00FC3317" w14:paraId="3A8AC656" w14:textId="77777777" w:rsidTr="0040739C">
        <w:trPr>
          <w:trHeight w:val="829"/>
        </w:trPr>
        <w:tc>
          <w:tcPr>
            <w:tcW w:w="523" w:type="dxa"/>
          </w:tcPr>
          <w:p w14:paraId="7E617B2C" w14:textId="77777777" w:rsidR="00FC3317" w:rsidRPr="00FC3317" w:rsidRDefault="00FC3317" w:rsidP="00A25E61">
            <w:pPr>
              <w:pStyle w:val="TableParagraph"/>
              <w:spacing w:before="131"/>
              <w:ind w:left="142" w:right="144" w:firstLine="709"/>
              <w:jc w:val="both"/>
              <w:rPr>
                <w:sz w:val="24"/>
                <w:szCs w:val="24"/>
              </w:rPr>
            </w:pPr>
            <w:r w:rsidRPr="00FC3317">
              <w:rPr>
                <w:spacing w:val="-10"/>
                <w:sz w:val="24"/>
                <w:szCs w:val="24"/>
              </w:rPr>
              <w:t xml:space="preserve">№ </w:t>
            </w:r>
            <w:r w:rsidRPr="00FC3317">
              <w:rPr>
                <w:spacing w:val="-4"/>
                <w:sz w:val="24"/>
                <w:szCs w:val="24"/>
              </w:rPr>
              <w:t>п/п</w:t>
            </w:r>
          </w:p>
        </w:tc>
        <w:tc>
          <w:tcPr>
            <w:tcW w:w="2124" w:type="dxa"/>
          </w:tcPr>
          <w:p w14:paraId="7CBF550C" w14:textId="77777777" w:rsidR="00FC3317" w:rsidRPr="00FC3317" w:rsidRDefault="00FC3317" w:rsidP="00A25E61">
            <w:pPr>
              <w:pStyle w:val="TableParagraph"/>
              <w:ind w:left="142" w:right="144" w:firstLine="709"/>
              <w:jc w:val="both"/>
              <w:rPr>
                <w:sz w:val="24"/>
                <w:szCs w:val="24"/>
              </w:rPr>
            </w:pPr>
            <w:proofErr w:type="spellStart"/>
            <w:r w:rsidRPr="00FC3317">
              <w:rPr>
                <w:spacing w:val="-2"/>
                <w:sz w:val="24"/>
                <w:szCs w:val="24"/>
              </w:rPr>
              <w:t>Наименование</w:t>
            </w:r>
            <w:proofErr w:type="spellEnd"/>
            <w:r w:rsidRPr="00FC3317">
              <w:rPr>
                <w:spacing w:val="-2"/>
                <w:sz w:val="24"/>
                <w:szCs w:val="24"/>
              </w:rPr>
              <w:t xml:space="preserve"> </w:t>
            </w:r>
            <w:proofErr w:type="spellStart"/>
            <w:r w:rsidRPr="00FC3317">
              <w:rPr>
                <w:spacing w:val="-2"/>
                <w:sz w:val="24"/>
                <w:szCs w:val="24"/>
              </w:rPr>
              <w:t>оценочного</w:t>
            </w:r>
            <w:proofErr w:type="spellEnd"/>
          </w:p>
          <w:p w14:paraId="532E962F" w14:textId="77777777" w:rsidR="00FC3317" w:rsidRPr="00FC3317" w:rsidRDefault="00FC3317" w:rsidP="00A25E61">
            <w:pPr>
              <w:pStyle w:val="TableParagraph"/>
              <w:spacing w:line="264" w:lineRule="exact"/>
              <w:ind w:left="142" w:right="144" w:firstLine="709"/>
              <w:jc w:val="both"/>
              <w:rPr>
                <w:sz w:val="24"/>
                <w:szCs w:val="24"/>
              </w:rPr>
            </w:pPr>
            <w:proofErr w:type="spellStart"/>
            <w:r w:rsidRPr="00FC3317">
              <w:rPr>
                <w:spacing w:val="-2"/>
                <w:sz w:val="24"/>
                <w:szCs w:val="24"/>
              </w:rPr>
              <w:t>средства</w:t>
            </w:r>
            <w:proofErr w:type="spellEnd"/>
          </w:p>
        </w:tc>
        <w:tc>
          <w:tcPr>
            <w:tcW w:w="4472" w:type="dxa"/>
          </w:tcPr>
          <w:p w14:paraId="3D446769" w14:textId="77777777" w:rsidR="00FC3317" w:rsidRPr="00FC3317" w:rsidRDefault="00FC3317" w:rsidP="00A25E61">
            <w:pPr>
              <w:pStyle w:val="TableParagraph"/>
              <w:spacing w:before="131"/>
              <w:ind w:left="142" w:right="144" w:firstLine="709"/>
              <w:jc w:val="both"/>
              <w:rPr>
                <w:sz w:val="24"/>
                <w:szCs w:val="24"/>
              </w:rPr>
            </w:pPr>
            <w:proofErr w:type="spellStart"/>
            <w:r w:rsidRPr="00FC3317">
              <w:rPr>
                <w:sz w:val="24"/>
                <w:szCs w:val="24"/>
              </w:rPr>
              <w:t>Краткая</w:t>
            </w:r>
            <w:proofErr w:type="spellEnd"/>
            <w:r w:rsidRPr="00FC3317">
              <w:rPr>
                <w:spacing w:val="-15"/>
                <w:sz w:val="24"/>
                <w:szCs w:val="24"/>
              </w:rPr>
              <w:t xml:space="preserve"> </w:t>
            </w:r>
            <w:proofErr w:type="spellStart"/>
            <w:r w:rsidRPr="00FC3317">
              <w:rPr>
                <w:sz w:val="24"/>
                <w:szCs w:val="24"/>
              </w:rPr>
              <w:t>характеристика</w:t>
            </w:r>
            <w:proofErr w:type="spellEnd"/>
            <w:r w:rsidRPr="00FC3317">
              <w:rPr>
                <w:spacing w:val="-15"/>
                <w:sz w:val="24"/>
                <w:szCs w:val="24"/>
              </w:rPr>
              <w:t xml:space="preserve"> </w:t>
            </w:r>
            <w:proofErr w:type="spellStart"/>
            <w:r w:rsidRPr="00FC3317">
              <w:rPr>
                <w:sz w:val="24"/>
                <w:szCs w:val="24"/>
              </w:rPr>
              <w:t>оценочного</w:t>
            </w:r>
            <w:proofErr w:type="spellEnd"/>
            <w:r w:rsidRPr="00FC3317">
              <w:rPr>
                <w:sz w:val="24"/>
                <w:szCs w:val="24"/>
              </w:rPr>
              <w:t xml:space="preserve"> </w:t>
            </w:r>
            <w:proofErr w:type="spellStart"/>
            <w:r w:rsidRPr="00FC3317">
              <w:rPr>
                <w:spacing w:val="-2"/>
                <w:sz w:val="24"/>
                <w:szCs w:val="24"/>
              </w:rPr>
              <w:t>средства</w:t>
            </w:r>
            <w:proofErr w:type="spellEnd"/>
          </w:p>
        </w:tc>
        <w:tc>
          <w:tcPr>
            <w:tcW w:w="1653" w:type="dxa"/>
          </w:tcPr>
          <w:p w14:paraId="043FF4ED" w14:textId="77777777" w:rsidR="00FC3317" w:rsidRPr="00FC3317" w:rsidRDefault="00FC3317" w:rsidP="00A25E61">
            <w:pPr>
              <w:pStyle w:val="TableParagraph"/>
              <w:ind w:left="142" w:right="144" w:firstLine="709"/>
              <w:jc w:val="both"/>
              <w:rPr>
                <w:sz w:val="24"/>
                <w:szCs w:val="24"/>
                <w:lang w:val="ru-RU"/>
              </w:rPr>
            </w:pPr>
            <w:r w:rsidRPr="00FC3317">
              <w:rPr>
                <w:spacing w:val="-2"/>
                <w:sz w:val="24"/>
                <w:szCs w:val="24"/>
                <w:lang w:val="ru-RU"/>
              </w:rPr>
              <w:t xml:space="preserve">Представление </w:t>
            </w:r>
            <w:r w:rsidRPr="00FC3317">
              <w:rPr>
                <w:sz w:val="24"/>
                <w:szCs w:val="24"/>
                <w:lang w:val="ru-RU"/>
              </w:rPr>
              <w:t>оценочного</w:t>
            </w:r>
            <w:r w:rsidRPr="00FC3317">
              <w:rPr>
                <w:spacing w:val="-15"/>
                <w:sz w:val="24"/>
                <w:szCs w:val="24"/>
                <w:lang w:val="ru-RU"/>
              </w:rPr>
              <w:t xml:space="preserve"> </w:t>
            </w:r>
            <w:r w:rsidRPr="00FC3317">
              <w:rPr>
                <w:sz w:val="24"/>
                <w:szCs w:val="24"/>
                <w:lang w:val="ru-RU"/>
              </w:rPr>
              <w:t>средства</w:t>
            </w:r>
            <w:r w:rsidRPr="00FC3317">
              <w:rPr>
                <w:spacing w:val="-15"/>
                <w:sz w:val="24"/>
                <w:szCs w:val="24"/>
                <w:lang w:val="ru-RU"/>
              </w:rPr>
              <w:t xml:space="preserve"> </w:t>
            </w:r>
            <w:r w:rsidRPr="00FC3317">
              <w:rPr>
                <w:sz w:val="24"/>
                <w:szCs w:val="24"/>
                <w:lang w:val="ru-RU"/>
              </w:rPr>
              <w:t>в</w:t>
            </w:r>
          </w:p>
          <w:p w14:paraId="24A3CA0B" w14:textId="77777777" w:rsidR="00FC3317" w:rsidRPr="00FC3317" w:rsidRDefault="00FC3317" w:rsidP="00A25E61">
            <w:pPr>
              <w:pStyle w:val="TableParagraph"/>
              <w:spacing w:line="264" w:lineRule="exact"/>
              <w:ind w:left="142" w:right="144" w:firstLine="709"/>
              <w:jc w:val="both"/>
              <w:rPr>
                <w:sz w:val="24"/>
                <w:szCs w:val="24"/>
                <w:lang w:val="ru-RU"/>
              </w:rPr>
            </w:pPr>
            <w:r w:rsidRPr="00FC3317">
              <w:rPr>
                <w:spacing w:val="-5"/>
                <w:sz w:val="24"/>
                <w:szCs w:val="24"/>
                <w:lang w:val="ru-RU"/>
              </w:rPr>
              <w:t>ФОС</w:t>
            </w:r>
          </w:p>
        </w:tc>
      </w:tr>
      <w:tr w:rsidR="00FC3317" w:rsidRPr="00FC3317" w14:paraId="193167A1" w14:textId="77777777" w:rsidTr="0040739C">
        <w:trPr>
          <w:trHeight w:val="1379"/>
        </w:trPr>
        <w:tc>
          <w:tcPr>
            <w:tcW w:w="523" w:type="dxa"/>
          </w:tcPr>
          <w:p w14:paraId="78E7AFE0"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10"/>
                <w:sz w:val="24"/>
                <w:szCs w:val="24"/>
              </w:rPr>
              <w:t>1</w:t>
            </w:r>
          </w:p>
        </w:tc>
        <w:tc>
          <w:tcPr>
            <w:tcW w:w="2124" w:type="dxa"/>
          </w:tcPr>
          <w:p w14:paraId="6B530E06"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z w:val="24"/>
                <w:szCs w:val="24"/>
              </w:rPr>
              <w:t>Устный</w:t>
            </w:r>
            <w:proofErr w:type="spellEnd"/>
            <w:r w:rsidRPr="00FC3317">
              <w:rPr>
                <w:spacing w:val="-3"/>
                <w:sz w:val="24"/>
                <w:szCs w:val="24"/>
              </w:rPr>
              <w:t xml:space="preserve"> </w:t>
            </w:r>
            <w:proofErr w:type="spellStart"/>
            <w:r w:rsidRPr="00FC3317">
              <w:rPr>
                <w:spacing w:val="-2"/>
                <w:sz w:val="24"/>
                <w:szCs w:val="24"/>
              </w:rPr>
              <w:t>опрос</w:t>
            </w:r>
            <w:proofErr w:type="spellEnd"/>
          </w:p>
        </w:tc>
        <w:tc>
          <w:tcPr>
            <w:tcW w:w="4472" w:type="dxa"/>
          </w:tcPr>
          <w:p w14:paraId="6C4DDA83"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Средство</w:t>
            </w:r>
            <w:r w:rsidRPr="00FC3317">
              <w:rPr>
                <w:spacing w:val="-14"/>
                <w:sz w:val="24"/>
                <w:szCs w:val="24"/>
                <w:lang w:val="ru-RU"/>
              </w:rPr>
              <w:t xml:space="preserve"> </w:t>
            </w:r>
            <w:r w:rsidRPr="00FC3317">
              <w:rPr>
                <w:sz w:val="24"/>
                <w:szCs w:val="24"/>
                <w:lang w:val="ru-RU"/>
              </w:rPr>
              <w:t>проверки</w:t>
            </w:r>
            <w:r w:rsidRPr="00FC3317">
              <w:rPr>
                <w:spacing w:val="-11"/>
                <w:sz w:val="24"/>
                <w:szCs w:val="24"/>
                <w:lang w:val="ru-RU"/>
              </w:rPr>
              <w:t xml:space="preserve"> </w:t>
            </w:r>
            <w:r w:rsidRPr="00FC3317">
              <w:rPr>
                <w:sz w:val="24"/>
                <w:szCs w:val="24"/>
                <w:lang w:val="ru-RU"/>
              </w:rPr>
              <w:t>умений</w:t>
            </w:r>
            <w:r w:rsidRPr="00FC3317">
              <w:rPr>
                <w:spacing w:val="-15"/>
                <w:sz w:val="24"/>
                <w:szCs w:val="24"/>
                <w:lang w:val="ru-RU"/>
              </w:rPr>
              <w:t xml:space="preserve"> </w:t>
            </w:r>
            <w:r w:rsidRPr="00FC3317">
              <w:rPr>
                <w:sz w:val="24"/>
                <w:szCs w:val="24"/>
                <w:lang w:val="ru-RU"/>
              </w:rPr>
              <w:t>применять полученные знания по заранее</w:t>
            </w:r>
          </w:p>
          <w:p w14:paraId="01C4C7CF" w14:textId="77777777" w:rsidR="00FC3317" w:rsidRPr="00FC3317" w:rsidRDefault="00FC3317" w:rsidP="00A25E61">
            <w:pPr>
              <w:pStyle w:val="TableParagraph"/>
              <w:spacing w:line="270" w:lineRule="atLeast"/>
              <w:ind w:left="142" w:right="144" w:firstLine="709"/>
              <w:jc w:val="both"/>
              <w:rPr>
                <w:sz w:val="24"/>
                <w:szCs w:val="24"/>
                <w:lang w:val="ru-RU"/>
              </w:rPr>
            </w:pPr>
            <w:r w:rsidRPr="00FC3317">
              <w:rPr>
                <w:sz w:val="24"/>
                <w:szCs w:val="24"/>
                <w:lang w:val="ru-RU"/>
              </w:rPr>
              <w:t>определенной</w:t>
            </w:r>
            <w:r w:rsidRPr="00FC3317">
              <w:rPr>
                <w:spacing w:val="-12"/>
                <w:sz w:val="24"/>
                <w:szCs w:val="24"/>
                <w:lang w:val="ru-RU"/>
              </w:rPr>
              <w:t xml:space="preserve"> </w:t>
            </w:r>
            <w:r w:rsidRPr="00FC3317">
              <w:rPr>
                <w:sz w:val="24"/>
                <w:szCs w:val="24"/>
                <w:lang w:val="ru-RU"/>
              </w:rPr>
              <w:t>методике</w:t>
            </w:r>
            <w:r w:rsidRPr="00FC3317">
              <w:rPr>
                <w:spacing w:val="-13"/>
                <w:sz w:val="24"/>
                <w:szCs w:val="24"/>
                <w:lang w:val="ru-RU"/>
              </w:rPr>
              <w:t xml:space="preserve"> </w:t>
            </w:r>
            <w:r w:rsidRPr="00FC3317">
              <w:rPr>
                <w:sz w:val="24"/>
                <w:szCs w:val="24"/>
                <w:lang w:val="ru-RU"/>
              </w:rPr>
              <w:t>для</w:t>
            </w:r>
            <w:r w:rsidRPr="00FC3317">
              <w:rPr>
                <w:spacing w:val="-12"/>
                <w:sz w:val="24"/>
                <w:szCs w:val="24"/>
                <w:lang w:val="ru-RU"/>
              </w:rPr>
              <w:t xml:space="preserve"> </w:t>
            </w:r>
            <w:r w:rsidRPr="00FC3317">
              <w:rPr>
                <w:sz w:val="24"/>
                <w:szCs w:val="24"/>
                <w:lang w:val="ru-RU"/>
              </w:rPr>
              <w:t>решения задач или заданий по модулю или дисциплине в целом</w:t>
            </w:r>
          </w:p>
        </w:tc>
        <w:tc>
          <w:tcPr>
            <w:tcW w:w="1653" w:type="dxa"/>
          </w:tcPr>
          <w:p w14:paraId="7531F92F"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z w:val="24"/>
                <w:szCs w:val="24"/>
              </w:rPr>
              <w:t>Перечень</w:t>
            </w:r>
            <w:proofErr w:type="spellEnd"/>
            <w:r w:rsidRPr="00FC3317">
              <w:rPr>
                <w:spacing w:val="-3"/>
                <w:sz w:val="24"/>
                <w:szCs w:val="24"/>
              </w:rPr>
              <w:t xml:space="preserve"> </w:t>
            </w:r>
            <w:proofErr w:type="spellStart"/>
            <w:r w:rsidRPr="00FC3317">
              <w:rPr>
                <w:spacing w:val="-2"/>
                <w:sz w:val="24"/>
                <w:szCs w:val="24"/>
              </w:rPr>
              <w:t>вопросов</w:t>
            </w:r>
            <w:proofErr w:type="spellEnd"/>
          </w:p>
        </w:tc>
      </w:tr>
      <w:tr w:rsidR="00FC3317" w:rsidRPr="00FC3317" w14:paraId="4228B250" w14:textId="77777777" w:rsidTr="0040739C">
        <w:trPr>
          <w:trHeight w:val="2483"/>
        </w:trPr>
        <w:tc>
          <w:tcPr>
            <w:tcW w:w="523" w:type="dxa"/>
          </w:tcPr>
          <w:p w14:paraId="17615718"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5"/>
                <w:sz w:val="24"/>
                <w:szCs w:val="24"/>
              </w:rPr>
              <w:t>2.</w:t>
            </w:r>
          </w:p>
        </w:tc>
        <w:tc>
          <w:tcPr>
            <w:tcW w:w="2124" w:type="dxa"/>
          </w:tcPr>
          <w:p w14:paraId="0C56F1C3"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pacing w:val="-2"/>
                <w:sz w:val="24"/>
                <w:szCs w:val="24"/>
              </w:rPr>
              <w:t>Реферат</w:t>
            </w:r>
            <w:proofErr w:type="spellEnd"/>
          </w:p>
        </w:tc>
        <w:tc>
          <w:tcPr>
            <w:tcW w:w="4472" w:type="dxa"/>
          </w:tcPr>
          <w:p w14:paraId="7E858899" w14:textId="77777777" w:rsidR="00FC3317" w:rsidRPr="00FC3317" w:rsidRDefault="00FC3317" w:rsidP="00A25E61">
            <w:pPr>
              <w:pStyle w:val="TableParagraph"/>
              <w:spacing w:line="268" w:lineRule="exact"/>
              <w:ind w:left="142" w:right="144" w:firstLine="709"/>
              <w:jc w:val="both"/>
              <w:rPr>
                <w:sz w:val="24"/>
                <w:szCs w:val="24"/>
                <w:lang w:val="ru-RU"/>
              </w:rPr>
            </w:pPr>
            <w:r w:rsidRPr="00FC3317">
              <w:rPr>
                <w:sz w:val="24"/>
                <w:szCs w:val="24"/>
                <w:lang w:val="ru-RU"/>
              </w:rPr>
              <w:t>Продукт</w:t>
            </w:r>
            <w:r w:rsidRPr="00FC3317">
              <w:rPr>
                <w:spacing w:val="-6"/>
                <w:sz w:val="24"/>
                <w:szCs w:val="24"/>
                <w:lang w:val="ru-RU"/>
              </w:rPr>
              <w:t xml:space="preserve"> </w:t>
            </w:r>
            <w:r w:rsidRPr="00FC3317">
              <w:rPr>
                <w:sz w:val="24"/>
                <w:szCs w:val="24"/>
                <w:lang w:val="ru-RU"/>
              </w:rPr>
              <w:t>самостоятельной</w:t>
            </w:r>
            <w:r w:rsidRPr="00FC3317">
              <w:rPr>
                <w:spacing w:val="-4"/>
                <w:sz w:val="24"/>
                <w:szCs w:val="24"/>
                <w:lang w:val="ru-RU"/>
              </w:rPr>
              <w:t xml:space="preserve"> </w:t>
            </w:r>
            <w:r w:rsidRPr="00FC3317">
              <w:rPr>
                <w:spacing w:val="-2"/>
                <w:sz w:val="24"/>
                <w:szCs w:val="24"/>
                <w:lang w:val="ru-RU"/>
              </w:rPr>
              <w:t>работы</w:t>
            </w:r>
          </w:p>
          <w:p w14:paraId="63D64FB7"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студента,</w:t>
            </w:r>
            <w:r w:rsidRPr="00FC3317">
              <w:rPr>
                <w:spacing w:val="-12"/>
                <w:sz w:val="24"/>
                <w:szCs w:val="24"/>
                <w:lang w:val="ru-RU"/>
              </w:rPr>
              <w:t xml:space="preserve"> </w:t>
            </w:r>
            <w:r w:rsidRPr="00FC3317">
              <w:rPr>
                <w:sz w:val="24"/>
                <w:szCs w:val="24"/>
                <w:lang w:val="ru-RU"/>
              </w:rPr>
              <w:t>представляющий</w:t>
            </w:r>
            <w:r w:rsidRPr="00FC3317">
              <w:rPr>
                <w:spacing w:val="-12"/>
                <w:sz w:val="24"/>
                <w:szCs w:val="24"/>
                <w:lang w:val="ru-RU"/>
              </w:rPr>
              <w:t xml:space="preserve"> </w:t>
            </w:r>
            <w:r w:rsidRPr="00FC3317">
              <w:rPr>
                <w:sz w:val="24"/>
                <w:szCs w:val="24"/>
                <w:lang w:val="ru-RU"/>
              </w:rPr>
              <w:t>собой</w:t>
            </w:r>
            <w:r w:rsidRPr="00FC3317">
              <w:rPr>
                <w:spacing w:val="-14"/>
                <w:sz w:val="24"/>
                <w:szCs w:val="24"/>
                <w:lang w:val="ru-RU"/>
              </w:rPr>
              <w:t xml:space="preserve"> </w:t>
            </w:r>
            <w:r w:rsidRPr="00FC3317">
              <w:rPr>
                <w:sz w:val="24"/>
                <w:szCs w:val="24"/>
                <w:lang w:val="ru-RU"/>
              </w:rPr>
              <w:t>краткое изложение в письменном виде полученных результатов теоретического анализа определенной научной (учебно- исследовательской) темы, где автор</w:t>
            </w:r>
          </w:p>
          <w:p w14:paraId="2FBCFC51"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раскрывает</w:t>
            </w:r>
            <w:r w:rsidRPr="00FC3317">
              <w:rPr>
                <w:spacing w:val="-14"/>
                <w:sz w:val="24"/>
                <w:szCs w:val="24"/>
                <w:lang w:val="ru-RU"/>
              </w:rPr>
              <w:t xml:space="preserve"> </w:t>
            </w:r>
            <w:r w:rsidRPr="00FC3317">
              <w:rPr>
                <w:sz w:val="24"/>
                <w:szCs w:val="24"/>
                <w:lang w:val="ru-RU"/>
              </w:rPr>
              <w:t>суть</w:t>
            </w:r>
            <w:r w:rsidRPr="00FC3317">
              <w:rPr>
                <w:spacing w:val="-14"/>
                <w:sz w:val="24"/>
                <w:szCs w:val="24"/>
                <w:lang w:val="ru-RU"/>
              </w:rPr>
              <w:t xml:space="preserve"> </w:t>
            </w:r>
            <w:r w:rsidRPr="00FC3317">
              <w:rPr>
                <w:sz w:val="24"/>
                <w:szCs w:val="24"/>
                <w:lang w:val="ru-RU"/>
              </w:rPr>
              <w:t>исследуемой</w:t>
            </w:r>
            <w:r w:rsidRPr="00FC3317">
              <w:rPr>
                <w:spacing w:val="-14"/>
                <w:sz w:val="24"/>
                <w:szCs w:val="24"/>
                <w:lang w:val="ru-RU"/>
              </w:rPr>
              <w:t xml:space="preserve"> </w:t>
            </w:r>
            <w:r w:rsidRPr="00FC3317">
              <w:rPr>
                <w:sz w:val="24"/>
                <w:szCs w:val="24"/>
                <w:lang w:val="ru-RU"/>
              </w:rPr>
              <w:t>проблемы, приводит различные точки зрения, а</w:t>
            </w:r>
          </w:p>
          <w:p w14:paraId="00288B4B" w14:textId="77777777" w:rsidR="00FC3317" w:rsidRPr="00FC3317" w:rsidRDefault="00FC3317" w:rsidP="00A25E61">
            <w:pPr>
              <w:pStyle w:val="TableParagraph"/>
              <w:spacing w:line="264" w:lineRule="exact"/>
              <w:ind w:left="142" w:right="144" w:firstLine="709"/>
              <w:jc w:val="both"/>
              <w:rPr>
                <w:sz w:val="24"/>
                <w:szCs w:val="24"/>
                <w:lang w:val="ru-RU"/>
              </w:rPr>
            </w:pPr>
            <w:r w:rsidRPr="00FC3317">
              <w:rPr>
                <w:sz w:val="24"/>
                <w:szCs w:val="24"/>
                <w:lang w:val="ru-RU"/>
              </w:rPr>
              <w:t>также</w:t>
            </w:r>
            <w:r w:rsidRPr="00FC3317">
              <w:rPr>
                <w:spacing w:val="-2"/>
                <w:sz w:val="24"/>
                <w:szCs w:val="24"/>
                <w:lang w:val="ru-RU"/>
              </w:rPr>
              <w:t xml:space="preserve"> </w:t>
            </w:r>
            <w:r w:rsidRPr="00FC3317">
              <w:rPr>
                <w:sz w:val="24"/>
                <w:szCs w:val="24"/>
                <w:lang w:val="ru-RU"/>
              </w:rPr>
              <w:t>собственные</w:t>
            </w:r>
            <w:r w:rsidRPr="00FC3317">
              <w:rPr>
                <w:spacing w:val="-2"/>
                <w:sz w:val="24"/>
                <w:szCs w:val="24"/>
                <w:lang w:val="ru-RU"/>
              </w:rPr>
              <w:t xml:space="preserve"> </w:t>
            </w:r>
            <w:r w:rsidRPr="00FC3317">
              <w:rPr>
                <w:sz w:val="24"/>
                <w:szCs w:val="24"/>
                <w:lang w:val="ru-RU"/>
              </w:rPr>
              <w:t>взгляды</w:t>
            </w:r>
            <w:r w:rsidRPr="00FC3317">
              <w:rPr>
                <w:spacing w:val="-1"/>
                <w:sz w:val="24"/>
                <w:szCs w:val="24"/>
                <w:lang w:val="ru-RU"/>
              </w:rPr>
              <w:t xml:space="preserve"> </w:t>
            </w:r>
            <w:r w:rsidRPr="00FC3317">
              <w:rPr>
                <w:sz w:val="24"/>
                <w:szCs w:val="24"/>
                <w:lang w:val="ru-RU"/>
              </w:rPr>
              <w:t>на</w:t>
            </w:r>
            <w:r w:rsidRPr="00FC3317">
              <w:rPr>
                <w:spacing w:val="-2"/>
                <w:sz w:val="24"/>
                <w:szCs w:val="24"/>
                <w:lang w:val="ru-RU"/>
              </w:rPr>
              <w:t xml:space="preserve"> </w:t>
            </w:r>
            <w:r w:rsidRPr="00FC3317">
              <w:rPr>
                <w:spacing w:val="-4"/>
                <w:sz w:val="24"/>
                <w:szCs w:val="24"/>
                <w:lang w:val="ru-RU"/>
              </w:rPr>
              <w:t>нее.</w:t>
            </w:r>
          </w:p>
        </w:tc>
        <w:tc>
          <w:tcPr>
            <w:tcW w:w="1653" w:type="dxa"/>
          </w:tcPr>
          <w:p w14:paraId="2E7463E2"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z w:val="24"/>
                <w:szCs w:val="24"/>
              </w:rPr>
              <w:t>Темы</w:t>
            </w:r>
            <w:proofErr w:type="spellEnd"/>
            <w:r w:rsidRPr="00FC3317">
              <w:rPr>
                <w:spacing w:val="-5"/>
                <w:sz w:val="24"/>
                <w:szCs w:val="24"/>
              </w:rPr>
              <w:t xml:space="preserve"> </w:t>
            </w:r>
            <w:proofErr w:type="spellStart"/>
            <w:r w:rsidRPr="00FC3317">
              <w:rPr>
                <w:spacing w:val="-2"/>
                <w:sz w:val="24"/>
                <w:szCs w:val="24"/>
              </w:rPr>
              <w:t>рефератов</w:t>
            </w:r>
            <w:proofErr w:type="spellEnd"/>
          </w:p>
        </w:tc>
      </w:tr>
      <w:tr w:rsidR="00FC3317" w:rsidRPr="00FC3317" w14:paraId="7CC34CA8" w14:textId="77777777" w:rsidTr="0040739C">
        <w:trPr>
          <w:trHeight w:val="1103"/>
        </w:trPr>
        <w:tc>
          <w:tcPr>
            <w:tcW w:w="523" w:type="dxa"/>
          </w:tcPr>
          <w:p w14:paraId="2E4D8DCA"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5"/>
                <w:sz w:val="24"/>
                <w:szCs w:val="24"/>
              </w:rPr>
              <w:t>3.</w:t>
            </w:r>
          </w:p>
        </w:tc>
        <w:tc>
          <w:tcPr>
            <w:tcW w:w="2124" w:type="dxa"/>
          </w:tcPr>
          <w:p w14:paraId="70455958"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pacing w:val="-4"/>
                <w:sz w:val="24"/>
                <w:szCs w:val="24"/>
              </w:rPr>
              <w:t>Тест</w:t>
            </w:r>
            <w:proofErr w:type="spellEnd"/>
          </w:p>
        </w:tc>
        <w:tc>
          <w:tcPr>
            <w:tcW w:w="4472" w:type="dxa"/>
          </w:tcPr>
          <w:p w14:paraId="2F817271"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Система</w:t>
            </w:r>
            <w:r w:rsidRPr="00FC3317">
              <w:rPr>
                <w:spacing w:val="-15"/>
                <w:sz w:val="24"/>
                <w:szCs w:val="24"/>
                <w:lang w:val="ru-RU"/>
              </w:rPr>
              <w:t xml:space="preserve"> </w:t>
            </w:r>
            <w:r w:rsidRPr="00FC3317">
              <w:rPr>
                <w:sz w:val="24"/>
                <w:szCs w:val="24"/>
                <w:lang w:val="ru-RU"/>
              </w:rPr>
              <w:t>стандартизированных</w:t>
            </w:r>
            <w:r w:rsidRPr="00FC3317">
              <w:rPr>
                <w:spacing w:val="-15"/>
                <w:sz w:val="24"/>
                <w:szCs w:val="24"/>
                <w:lang w:val="ru-RU"/>
              </w:rPr>
              <w:t xml:space="preserve"> </w:t>
            </w:r>
            <w:r w:rsidRPr="00FC3317">
              <w:rPr>
                <w:sz w:val="24"/>
                <w:szCs w:val="24"/>
                <w:lang w:val="ru-RU"/>
              </w:rPr>
              <w:t>заданий, позволяющая автоматизировать процедуру измерения уровня знаний и</w:t>
            </w:r>
          </w:p>
          <w:p w14:paraId="14101B11" w14:textId="77777777" w:rsidR="00FC3317" w:rsidRPr="00FC3317" w:rsidRDefault="00FC3317" w:rsidP="00A25E61">
            <w:pPr>
              <w:pStyle w:val="TableParagraph"/>
              <w:spacing w:line="264" w:lineRule="exact"/>
              <w:ind w:left="142" w:right="144" w:firstLine="709"/>
              <w:jc w:val="both"/>
              <w:rPr>
                <w:sz w:val="24"/>
                <w:szCs w:val="24"/>
              </w:rPr>
            </w:pPr>
            <w:proofErr w:type="spellStart"/>
            <w:r w:rsidRPr="00FC3317">
              <w:rPr>
                <w:sz w:val="24"/>
                <w:szCs w:val="24"/>
              </w:rPr>
              <w:t>умений</w:t>
            </w:r>
            <w:proofErr w:type="spellEnd"/>
            <w:r w:rsidRPr="00FC3317">
              <w:rPr>
                <w:spacing w:val="-5"/>
                <w:sz w:val="24"/>
                <w:szCs w:val="24"/>
              </w:rPr>
              <w:t xml:space="preserve"> </w:t>
            </w:r>
            <w:proofErr w:type="spellStart"/>
            <w:r w:rsidRPr="00FC3317">
              <w:rPr>
                <w:spacing w:val="-2"/>
                <w:sz w:val="24"/>
                <w:szCs w:val="24"/>
              </w:rPr>
              <w:t>обучающегося</w:t>
            </w:r>
            <w:proofErr w:type="spellEnd"/>
            <w:r w:rsidRPr="00FC3317">
              <w:rPr>
                <w:spacing w:val="-2"/>
                <w:sz w:val="24"/>
                <w:szCs w:val="24"/>
              </w:rPr>
              <w:t>.</w:t>
            </w:r>
          </w:p>
        </w:tc>
        <w:tc>
          <w:tcPr>
            <w:tcW w:w="1653" w:type="dxa"/>
          </w:tcPr>
          <w:p w14:paraId="48EB0FA0" w14:textId="77777777" w:rsidR="00FC3317" w:rsidRPr="00FC3317" w:rsidRDefault="00FC3317" w:rsidP="00A25E61">
            <w:pPr>
              <w:pStyle w:val="TableParagraph"/>
              <w:ind w:left="142" w:right="144" w:firstLine="709"/>
              <w:jc w:val="both"/>
              <w:rPr>
                <w:sz w:val="24"/>
                <w:szCs w:val="24"/>
              </w:rPr>
            </w:pPr>
            <w:proofErr w:type="spellStart"/>
            <w:r w:rsidRPr="00FC3317">
              <w:rPr>
                <w:sz w:val="24"/>
                <w:szCs w:val="24"/>
              </w:rPr>
              <w:t>Комплект</w:t>
            </w:r>
            <w:proofErr w:type="spellEnd"/>
            <w:r w:rsidRPr="00FC3317">
              <w:rPr>
                <w:spacing w:val="-15"/>
                <w:sz w:val="24"/>
                <w:szCs w:val="24"/>
              </w:rPr>
              <w:t xml:space="preserve"> </w:t>
            </w:r>
            <w:proofErr w:type="spellStart"/>
            <w:r w:rsidRPr="00FC3317">
              <w:rPr>
                <w:sz w:val="24"/>
                <w:szCs w:val="24"/>
              </w:rPr>
              <w:t>тестовых</w:t>
            </w:r>
            <w:proofErr w:type="spellEnd"/>
            <w:r w:rsidRPr="00FC3317">
              <w:rPr>
                <w:sz w:val="24"/>
                <w:szCs w:val="24"/>
              </w:rPr>
              <w:t xml:space="preserve"> </w:t>
            </w:r>
            <w:proofErr w:type="spellStart"/>
            <w:r w:rsidRPr="00FC3317">
              <w:rPr>
                <w:spacing w:val="-2"/>
                <w:sz w:val="24"/>
                <w:szCs w:val="24"/>
              </w:rPr>
              <w:t>заданий</w:t>
            </w:r>
            <w:proofErr w:type="spellEnd"/>
          </w:p>
        </w:tc>
      </w:tr>
      <w:tr w:rsidR="00FC3317" w:rsidRPr="00FC3317" w14:paraId="3FDE1AF0" w14:textId="77777777" w:rsidTr="0040739C">
        <w:trPr>
          <w:trHeight w:val="1655"/>
        </w:trPr>
        <w:tc>
          <w:tcPr>
            <w:tcW w:w="523" w:type="dxa"/>
          </w:tcPr>
          <w:p w14:paraId="6B60B992"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10"/>
                <w:sz w:val="24"/>
                <w:szCs w:val="24"/>
              </w:rPr>
              <w:lastRenderedPageBreak/>
              <w:t>4</w:t>
            </w:r>
          </w:p>
        </w:tc>
        <w:tc>
          <w:tcPr>
            <w:tcW w:w="2124" w:type="dxa"/>
          </w:tcPr>
          <w:p w14:paraId="78BC0FA5" w14:textId="77777777" w:rsidR="00FC3317" w:rsidRPr="00FC3317" w:rsidRDefault="00FC3317" w:rsidP="00A25E61">
            <w:pPr>
              <w:pStyle w:val="TableParagraph"/>
              <w:ind w:left="142" w:right="144" w:firstLine="709"/>
              <w:jc w:val="both"/>
              <w:rPr>
                <w:sz w:val="24"/>
                <w:szCs w:val="24"/>
              </w:rPr>
            </w:pPr>
            <w:proofErr w:type="spellStart"/>
            <w:r w:rsidRPr="00FC3317">
              <w:rPr>
                <w:sz w:val="24"/>
                <w:szCs w:val="24"/>
              </w:rPr>
              <w:t>Задания</w:t>
            </w:r>
            <w:proofErr w:type="spellEnd"/>
            <w:r w:rsidRPr="00FC3317">
              <w:rPr>
                <w:spacing w:val="40"/>
                <w:sz w:val="24"/>
                <w:szCs w:val="24"/>
              </w:rPr>
              <w:t xml:space="preserve"> </w:t>
            </w:r>
            <w:proofErr w:type="spellStart"/>
            <w:r w:rsidRPr="00FC3317">
              <w:rPr>
                <w:sz w:val="24"/>
                <w:szCs w:val="24"/>
              </w:rPr>
              <w:t>для</w:t>
            </w:r>
            <w:proofErr w:type="spellEnd"/>
            <w:r w:rsidRPr="00FC3317">
              <w:rPr>
                <w:sz w:val="24"/>
                <w:szCs w:val="24"/>
              </w:rPr>
              <w:t xml:space="preserve"> </w:t>
            </w:r>
            <w:proofErr w:type="spellStart"/>
            <w:r w:rsidRPr="00FC3317">
              <w:rPr>
                <w:spacing w:val="-2"/>
                <w:sz w:val="24"/>
                <w:szCs w:val="24"/>
              </w:rPr>
              <w:t>самостоятельной</w:t>
            </w:r>
            <w:proofErr w:type="spellEnd"/>
            <w:r w:rsidRPr="00FC3317">
              <w:rPr>
                <w:spacing w:val="-2"/>
                <w:sz w:val="24"/>
                <w:szCs w:val="24"/>
              </w:rPr>
              <w:t xml:space="preserve"> </w:t>
            </w:r>
            <w:proofErr w:type="spellStart"/>
            <w:r w:rsidRPr="00FC3317">
              <w:rPr>
                <w:spacing w:val="-2"/>
                <w:sz w:val="24"/>
                <w:szCs w:val="24"/>
              </w:rPr>
              <w:t>работы</w:t>
            </w:r>
            <w:proofErr w:type="spellEnd"/>
          </w:p>
        </w:tc>
        <w:tc>
          <w:tcPr>
            <w:tcW w:w="4472" w:type="dxa"/>
          </w:tcPr>
          <w:p w14:paraId="61B125A6"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Средство</w:t>
            </w:r>
            <w:r w:rsidRPr="00FC3317">
              <w:rPr>
                <w:spacing w:val="-13"/>
                <w:sz w:val="24"/>
                <w:szCs w:val="24"/>
                <w:lang w:val="ru-RU"/>
              </w:rPr>
              <w:t xml:space="preserve"> </w:t>
            </w:r>
            <w:r w:rsidRPr="00FC3317">
              <w:rPr>
                <w:sz w:val="24"/>
                <w:szCs w:val="24"/>
                <w:lang w:val="ru-RU"/>
              </w:rPr>
              <w:t>проверки</w:t>
            </w:r>
            <w:r w:rsidRPr="00FC3317">
              <w:rPr>
                <w:spacing w:val="-11"/>
                <w:sz w:val="24"/>
                <w:szCs w:val="24"/>
                <w:lang w:val="ru-RU"/>
              </w:rPr>
              <w:t xml:space="preserve"> </w:t>
            </w:r>
            <w:r w:rsidRPr="00FC3317">
              <w:rPr>
                <w:sz w:val="24"/>
                <w:szCs w:val="24"/>
                <w:lang w:val="ru-RU"/>
              </w:rPr>
              <w:t>умений</w:t>
            </w:r>
            <w:r w:rsidRPr="00FC3317">
              <w:rPr>
                <w:spacing w:val="-15"/>
                <w:sz w:val="24"/>
                <w:szCs w:val="24"/>
                <w:lang w:val="ru-RU"/>
              </w:rPr>
              <w:t xml:space="preserve"> </w:t>
            </w:r>
            <w:r w:rsidRPr="00FC3317">
              <w:rPr>
                <w:sz w:val="24"/>
                <w:szCs w:val="24"/>
                <w:lang w:val="ru-RU"/>
              </w:rPr>
              <w:t>применять полученные знания по заранее</w:t>
            </w:r>
          </w:p>
          <w:p w14:paraId="63FE431E" w14:textId="77777777" w:rsidR="00FC3317" w:rsidRPr="00FC3317" w:rsidRDefault="00FC3317" w:rsidP="00A25E61">
            <w:pPr>
              <w:pStyle w:val="TableParagraph"/>
              <w:spacing w:line="270" w:lineRule="atLeast"/>
              <w:ind w:left="142" w:right="144" w:firstLine="709"/>
              <w:jc w:val="both"/>
              <w:rPr>
                <w:sz w:val="24"/>
                <w:szCs w:val="24"/>
                <w:lang w:val="ru-RU"/>
              </w:rPr>
            </w:pPr>
            <w:r w:rsidRPr="00FC3317">
              <w:rPr>
                <w:sz w:val="24"/>
                <w:szCs w:val="24"/>
                <w:lang w:val="ru-RU"/>
              </w:rPr>
              <w:t>определенной методике. Оценивается дизайн предложение на соответствие стиля</w:t>
            </w:r>
            <w:r w:rsidRPr="00FC3317">
              <w:rPr>
                <w:spacing w:val="-10"/>
                <w:sz w:val="24"/>
                <w:szCs w:val="24"/>
                <w:lang w:val="ru-RU"/>
              </w:rPr>
              <w:t xml:space="preserve"> </w:t>
            </w:r>
            <w:r w:rsidRPr="00FC3317">
              <w:rPr>
                <w:sz w:val="24"/>
                <w:szCs w:val="24"/>
                <w:lang w:val="ru-RU"/>
              </w:rPr>
              <w:t>и</w:t>
            </w:r>
            <w:r w:rsidRPr="00FC3317">
              <w:rPr>
                <w:spacing w:val="-9"/>
                <w:sz w:val="24"/>
                <w:szCs w:val="24"/>
                <w:lang w:val="ru-RU"/>
              </w:rPr>
              <w:t xml:space="preserve"> </w:t>
            </w:r>
            <w:r w:rsidRPr="00FC3317">
              <w:rPr>
                <w:sz w:val="24"/>
                <w:szCs w:val="24"/>
                <w:lang w:val="ru-RU"/>
              </w:rPr>
              <w:t>качество</w:t>
            </w:r>
            <w:r w:rsidRPr="00FC3317">
              <w:rPr>
                <w:spacing w:val="-10"/>
                <w:sz w:val="24"/>
                <w:szCs w:val="24"/>
                <w:lang w:val="ru-RU"/>
              </w:rPr>
              <w:t xml:space="preserve"> </w:t>
            </w:r>
            <w:r w:rsidRPr="00FC3317">
              <w:rPr>
                <w:sz w:val="24"/>
                <w:szCs w:val="24"/>
                <w:lang w:val="ru-RU"/>
              </w:rPr>
              <w:t>графической</w:t>
            </w:r>
            <w:r w:rsidRPr="00FC3317">
              <w:rPr>
                <w:spacing w:val="-10"/>
                <w:sz w:val="24"/>
                <w:szCs w:val="24"/>
                <w:lang w:val="ru-RU"/>
              </w:rPr>
              <w:t xml:space="preserve"> </w:t>
            </w:r>
            <w:r w:rsidRPr="00FC3317">
              <w:rPr>
                <w:sz w:val="24"/>
                <w:szCs w:val="24"/>
                <w:lang w:val="ru-RU"/>
              </w:rPr>
              <w:t>подачи, грамотность оформления чертежей.</w:t>
            </w:r>
          </w:p>
        </w:tc>
        <w:tc>
          <w:tcPr>
            <w:tcW w:w="1653" w:type="dxa"/>
          </w:tcPr>
          <w:p w14:paraId="2C61D2BB"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z w:val="24"/>
                <w:szCs w:val="24"/>
              </w:rPr>
              <w:t>Комплект</w:t>
            </w:r>
            <w:proofErr w:type="spellEnd"/>
            <w:r w:rsidRPr="00FC3317">
              <w:rPr>
                <w:spacing w:val="-2"/>
                <w:sz w:val="24"/>
                <w:szCs w:val="24"/>
              </w:rPr>
              <w:t xml:space="preserve"> </w:t>
            </w:r>
            <w:proofErr w:type="spellStart"/>
            <w:r w:rsidRPr="00FC3317">
              <w:rPr>
                <w:spacing w:val="-2"/>
                <w:sz w:val="24"/>
                <w:szCs w:val="24"/>
              </w:rPr>
              <w:t>заданий</w:t>
            </w:r>
            <w:proofErr w:type="spellEnd"/>
          </w:p>
        </w:tc>
      </w:tr>
      <w:tr w:rsidR="00FC3317" w:rsidRPr="00FC3317" w14:paraId="34475E00" w14:textId="77777777" w:rsidTr="0040739C">
        <w:trPr>
          <w:trHeight w:val="830"/>
        </w:trPr>
        <w:tc>
          <w:tcPr>
            <w:tcW w:w="523" w:type="dxa"/>
          </w:tcPr>
          <w:p w14:paraId="46BC3C35" w14:textId="77777777" w:rsidR="00FC3317" w:rsidRPr="00FC3317" w:rsidRDefault="00FC3317" w:rsidP="00A25E61">
            <w:pPr>
              <w:pStyle w:val="TableParagraph"/>
              <w:spacing w:line="270" w:lineRule="exact"/>
              <w:ind w:left="142" w:right="144" w:firstLine="709"/>
              <w:jc w:val="both"/>
              <w:rPr>
                <w:sz w:val="24"/>
                <w:szCs w:val="24"/>
              </w:rPr>
            </w:pPr>
            <w:r w:rsidRPr="00FC3317">
              <w:rPr>
                <w:spacing w:val="-10"/>
                <w:sz w:val="24"/>
                <w:szCs w:val="24"/>
              </w:rPr>
              <w:t>5</w:t>
            </w:r>
          </w:p>
        </w:tc>
        <w:tc>
          <w:tcPr>
            <w:tcW w:w="2124" w:type="dxa"/>
          </w:tcPr>
          <w:p w14:paraId="3E5EA0FC" w14:textId="77777777" w:rsidR="00FC3317" w:rsidRPr="00FC3317" w:rsidRDefault="00FC3317" w:rsidP="00A25E61">
            <w:pPr>
              <w:pStyle w:val="TableParagraph"/>
              <w:spacing w:line="270" w:lineRule="exact"/>
              <w:ind w:left="142" w:right="144" w:firstLine="709"/>
              <w:jc w:val="both"/>
              <w:rPr>
                <w:sz w:val="24"/>
                <w:szCs w:val="24"/>
              </w:rPr>
            </w:pPr>
            <w:proofErr w:type="spellStart"/>
            <w:r w:rsidRPr="00FC3317">
              <w:rPr>
                <w:sz w:val="24"/>
                <w:szCs w:val="24"/>
              </w:rPr>
              <w:t>Сообщение</w:t>
            </w:r>
            <w:proofErr w:type="spellEnd"/>
            <w:r w:rsidRPr="00FC3317">
              <w:rPr>
                <w:sz w:val="24"/>
                <w:szCs w:val="24"/>
              </w:rPr>
              <w:t>,</w:t>
            </w:r>
            <w:r w:rsidRPr="00FC3317">
              <w:rPr>
                <w:spacing w:val="-2"/>
                <w:sz w:val="24"/>
                <w:szCs w:val="24"/>
              </w:rPr>
              <w:t xml:space="preserve"> </w:t>
            </w:r>
            <w:proofErr w:type="spellStart"/>
            <w:r w:rsidRPr="00FC3317">
              <w:rPr>
                <w:spacing w:val="-2"/>
                <w:sz w:val="24"/>
                <w:szCs w:val="24"/>
              </w:rPr>
              <w:t>доклад</w:t>
            </w:r>
            <w:proofErr w:type="spellEnd"/>
          </w:p>
        </w:tc>
        <w:tc>
          <w:tcPr>
            <w:tcW w:w="4472" w:type="dxa"/>
          </w:tcPr>
          <w:p w14:paraId="4F52B452" w14:textId="77777777" w:rsidR="00FC3317" w:rsidRPr="00FC3317" w:rsidRDefault="00FC3317" w:rsidP="00A25E61">
            <w:pPr>
              <w:pStyle w:val="TableParagraph"/>
              <w:spacing w:line="270" w:lineRule="exact"/>
              <w:ind w:left="142" w:right="144" w:firstLine="709"/>
              <w:jc w:val="both"/>
              <w:rPr>
                <w:sz w:val="24"/>
                <w:szCs w:val="24"/>
                <w:lang w:val="ru-RU"/>
              </w:rPr>
            </w:pPr>
            <w:r w:rsidRPr="00FC3317">
              <w:rPr>
                <w:sz w:val="24"/>
                <w:szCs w:val="24"/>
                <w:lang w:val="ru-RU"/>
              </w:rPr>
              <w:t>Продукт</w:t>
            </w:r>
            <w:r w:rsidRPr="00FC3317">
              <w:rPr>
                <w:spacing w:val="-6"/>
                <w:sz w:val="24"/>
                <w:szCs w:val="24"/>
                <w:lang w:val="ru-RU"/>
              </w:rPr>
              <w:t xml:space="preserve"> </w:t>
            </w:r>
            <w:r w:rsidRPr="00FC3317">
              <w:rPr>
                <w:sz w:val="24"/>
                <w:szCs w:val="24"/>
                <w:lang w:val="ru-RU"/>
              </w:rPr>
              <w:t>самостоятельной</w:t>
            </w:r>
            <w:r w:rsidRPr="00FC3317">
              <w:rPr>
                <w:spacing w:val="-4"/>
                <w:sz w:val="24"/>
                <w:szCs w:val="24"/>
                <w:lang w:val="ru-RU"/>
              </w:rPr>
              <w:t xml:space="preserve"> </w:t>
            </w:r>
            <w:r w:rsidRPr="00FC3317">
              <w:rPr>
                <w:spacing w:val="-2"/>
                <w:sz w:val="24"/>
                <w:szCs w:val="24"/>
                <w:lang w:val="ru-RU"/>
              </w:rPr>
              <w:t>работы</w:t>
            </w:r>
          </w:p>
          <w:p w14:paraId="32DC8049" w14:textId="77777777" w:rsidR="00FC3317" w:rsidRPr="00FC3317" w:rsidRDefault="00FC3317" w:rsidP="00A25E61">
            <w:pPr>
              <w:pStyle w:val="TableParagraph"/>
              <w:spacing w:line="270" w:lineRule="atLeast"/>
              <w:ind w:left="142" w:right="144" w:firstLine="709"/>
              <w:jc w:val="both"/>
              <w:rPr>
                <w:sz w:val="24"/>
                <w:szCs w:val="24"/>
                <w:lang w:val="ru-RU"/>
              </w:rPr>
            </w:pPr>
            <w:r w:rsidRPr="00FC3317">
              <w:rPr>
                <w:sz w:val="24"/>
                <w:szCs w:val="24"/>
                <w:lang w:val="ru-RU"/>
              </w:rPr>
              <w:t>студента,</w:t>
            </w:r>
            <w:r w:rsidRPr="00FC3317">
              <w:rPr>
                <w:spacing w:val="-15"/>
                <w:sz w:val="24"/>
                <w:szCs w:val="24"/>
                <w:lang w:val="ru-RU"/>
              </w:rPr>
              <w:t xml:space="preserve"> </w:t>
            </w:r>
            <w:r w:rsidRPr="00FC3317">
              <w:rPr>
                <w:sz w:val="24"/>
                <w:szCs w:val="24"/>
                <w:lang w:val="ru-RU"/>
              </w:rPr>
              <w:t>представляющий</w:t>
            </w:r>
            <w:r w:rsidRPr="00FC3317">
              <w:rPr>
                <w:spacing w:val="-15"/>
                <w:sz w:val="24"/>
                <w:szCs w:val="24"/>
                <w:lang w:val="ru-RU"/>
              </w:rPr>
              <w:t xml:space="preserve"> </w:t>
            </w:r>
            <w:r w:rsidRPr="00FC3317">
              <w:rPr>
                <w:sz w:val="24"/>
                <w:szCs w:val="24"/>
                <w:lang w:val="ru-RU"/>
              </w:rPr>
              <w:t>собой публичное выступление по</w:t>
            </w:r>
          </w:p>
        </w:tc>
        <w:tc>
          <w:tcPr>
            <w:tcW w:w="1653" w:type="dxa"/>
          </w:tcPr>
          <w:p w14:paraId="503249D5" w14:textId="77777777" w:rsidR="00FC3317" w:rsidRPr="00FC3317" w:rsidRDefault="00FC3317" w:rsidP="00A25E61">
            <w:pPr>
              <w:pStyle w:val="TableParagraph"/>
              <w:ind w:left="142" w:right="144" w:firstLine="709"/>
              <w:jc w:val="both"/>
              <w:rPr>
                <w:sz w:val="24"/>
                <w:szCs w:val="24"/>
              </w:rPr>
            </w:pPr>
            <w:proofErr w:type="spellStart"/>
            <w:r w:rsidRPr="00FC3317">
              <w:rPr>
                <w:sz w:val="24"/>
                <w:szCs w:val="24"/>
              </w:rPr>
              <w:t>Темы</w:t>
            </w:r>
            <w:proofErr w:type="spellEnd"/>
            <w:r w:rsidRPr="00FC3317">
              <w:rPr>
                <w:spacing w:val="-15"/>
                <w:sz w:val="24"/>
                <w:szCs w:val="24"/>
              </w:rPr>
              <w:t xml:space="preserve"> </w:t>
            </w:r>
            <w:proofErr w:type="spellStart"/>
            <w:r w:rsidRPr="00FC3317">
              <w:rPr>
                <w:sz w:val="24"/>
                <w:szCs w:val="24"/>
              </w:rPr>
              <w:t>сообщений</w:t>
            </w:r>
            <w:proofErr w:type="spellEnd"/>
            <w:r w:rsidRPr="00FC3317">
              <w:rPr>
                <w:sz w:val="24"/>
                <w:szCs w:val="24"/>
              </w:rPr>
              <w:t xml:space="preserve">, </w:t>
            </w:r>
            <w:proofErr w:type="spellStart"/>
            <w:r w:rsidRPr="00FC3317">
              <w:rPr>
                <w:sz w:val="24"/>
                <w:szCs w:val="24"/>
              </w:rPr>
              <w:t>докладов</w:t>
            </w:r>
            <w:proofErr w:type="spellEnd"/>
            <w:r w:rsidRPr="00FC3317">
              <w:rPr>
                <w:sz w:val="24"/>
                <w:szCs w:val="24"/>
              </w:rPr>
              <w:t xml:space="preserve"> й</w:t>
            </w:r>
          </w:p>
        </w:tc>
      </w:tr>
      <w:tr w:rsidR="00FC3317" w:rsidRPr="00FC3317" w14:paraId="4F94F0A4" w14:textId="77777777" w:rsidTr="0040739C">
        <w:trPr>
          <w:trHeight w:val="1106"/>
        </w:trPr>
        <w:tc>
          <w:tcPr>
            <w:tcW w:w="523" w:type="dxa"/>
          </w:tcPr>
          <w:p w14:paraId="30EDF5E0" w14:textId="77777777" w:rsidR="00FC3317" w:rsidRPr="00FC3317" w:rsidRDefault="00FC3317" w:rsidP="00A25E61">
            <w:pPr>
              <w:pStyle w:val="TableParagraph"/>
              <w:ind w:left="142" w:right="144" w:firstLine="709"/>
              <w:jc w:val="both"/>
              <w:rPr>
                <w:sz w:val="24"/>
                <w:szCs w:val="24"/>
              </w:rPr>
            </w:pPr>
          </w:p>
        </w:tc>
        <w:tc>
          <w:tcPr>
            <w:tcW w:w="2124" w:type="dxa"/>
          </w:tcPr>
          <w:p w14:paraId="33FE5DFB" w14:textId="77777777" w:rsidR="00FC3317" w:rsidRPr="00FC3317" w:rsidRDefault="00FC3317" w:rsidP="00A25E61">
            <w:pPr>
              <w:pStyle w:val="TableParagraph"/>
              <w:ind w:left="142" w:right="144" w:firstLine="709"/>
              <w:jc w:val="both"/>
              <w:rPr>
                <w:sz w:val="24"/>
                <w:szCs w:val="24"/>
              </w:rPr>
            </w:pPr>
          </w:p>
        </w:tc>
        <w:tc>
          <w:tcPr>
            <w:tcW w:w="4472" w:type="dxa"/>
          </w:tcPr>
          <w:p w14:paraId="40682439"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представлению полученных результатов учебно-практической,</w:t>
            </w:r>
            <w:r w:rsidRPr="00FC3317">
              <w:rPr>
                <w:spacing w:val="-15"/>
                <w:sz w:val="24"/>
                <w:szCs w:val="24"/>
                <w:lang w:val="ru-RU"/>
              </w:rPr>
              <w:t xml:space="preserve"> </w:t>
            </w:r>
            <w:r w:rsidRPr="00FC3317">
              <w:rPr>
                <w:sz w:val="24"/>
                <w:szCs w:val="24"/>
                <w:lang w:val="ru-RU"/>
              </w:rPr>
              <w:t>учебно-творческой, учебно-исследовательской или научной</w:t>
            </w:r>
          </w:p>
          <w:p w14:paraId="764287D4" w14:textId="77777777" w:rsidR="00FC3317" w:rsidRPr="00FC3317" w:rsidRDefault="00FC3317" w:rsidP="00A25E61">
            <w:pPr>
              <w:pStyle w:val="TableParagraph"/>
              <w:spacing w:line="264" w:lineRule="exact"/>
              <w:ind w:left="142" w:right="144" w:firstLine="709"/>
              <w:jc w:val="both"/>
              <w:rPr>
                <w:sz w:val="24"/>
                <w:szCs w:val="24"/>
              </w:rPr>
            </w:pPr>
            <w:proofErr w:type="spellStart"/>
            <w:r w:rsidRPr="00FC3317">
              <w:rPr>
                <w:sz w:val="24"/>
                <w:szCs w:val="24"/>
              </w:rPr>
              <w:t>деятельности</w:t>
            </w:r>
            <w:proofErr w:type="spellEnd"/>
            <w:r w:rsidRPr="00FC3317">
              <w:rPr>
                <w:spacing w:val="-6"/>
                <w:sz w:val="24"/>
                <w:szCs w:val="24"/>
              </w:rPr>
              <w:t xml:space="preserve"> </w:t>
            </w:r>
            <w:proofErr w:type="spellStart"/>
            <w:r w:rsidRPr="00FC3317">
              <w:rPr>
                <w:spacing w:val="-2"/>
                <w:sz w:val="24"/>
                <w:szCs w:val="24"/>
              </w:rPr>
              <w:t>обучающегося</w:t>
            </w:r>
            <w:proofErr w:type="spellEnd"/>
          </w:p>
        </w:tc>
        <w:tc>
          <w:tcPr>
            <w:tcW w:w="1653" w:type="dxa"/>
          </w:tcPr>
          <w:p w14:paraId="7161CA25" w14:textId="77777777" w:rsidR="00FC3317" w:rsidRPr="00FC3317" w:rsidRDefault="00FC3317" w:rsidP="00A25E61">
            <w:pPr>
              <w:pStyle w:val="TableParagraph"/>
              <w:ind w:left="142" w:right="144" w:firstLine="709"/>
              <w:jc w:val="both"/>
              <w:rPr>
                <w:sz w:val="24"/>
                <w:szCs w:val="24"/>
              </w:rPr>
            </w:pPr>
          </w:p>
        </w:tc>
      </w:tr>
      <w:tr w:rsidR="00FC3317" w:rsidRPr="00FC3317" w14:paraId="587C2F0E" w14:textId="77777777" w:rsidTr="0040739C">
        <w:trPr>
          <w:trHeight w:val="4140"/>
        </w:trPr>
        <w:tc>
          <w:tcPr>
            <w:tcW w:w="523" w:type="dxa"/>
          </w:tcPr>
          <w:p w14:paraId="1FE09F84"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10"/>
                <w:sz w:val="24"/>
                <w:szCs w:val="24"/>
              </w:rPr>
              <w:t>6</w:t>
            </w:r>
          </w:p>
        </w:tc>
        <w:tc>
          <w:tcPr>
            <w:tcW w:w="2124" w:type="dxa"/>
          </w:tcPr>
          <w:p w14:paraId="07545FED" w14:textId="77777777" w:rsidR="00FC3317" w:rsidRPr="00FC3317" w:rsidRDefault="00FC3317" w:rsidP="00A25E61">
            <w:pPr>
              <w:pStyle w:val="TableParagraph"/>
              <w:ind w:left="142" w:right="144" w:firstLine="709"/>
              <w:jc w:val="both"/>
              <w:rPr>
                <w:sz w:val="24"/>
                <w:szCs w:val="24"/>
              </w:rPr>
            </w:pPr>
            <w:proofErr w:type="spellStart"/>
            <w:r w:rsidRPr="00FC3317">
              <w:rPr>
                <w:spacing w:val="-2"/>
                <w:sz w:val="24"/>
                <w:szCs w:val="24"/>
              </w:rPr>
              <w:t>Практическая</w:t>
            </w:r>
            <w:proofErr w:type="spellEnd"/>
            <w:r w:rsidRPr="00FC3317">
              <w:rPr>
                <w:spacing w:val="-2"/>
                <w:sz w:val="24"/>
                <w:szCs w:val="24"/>
              </w:rPr>
              <w:t xml:space="preserve"> </w:t>
            </w:r>
            <w:proofErr w:type="spellStart"/>
            <w:r w:rsidRPr="00FC3317">
              <w:rPr>
                <w:spacing w:val="-2"/>
                <w:sz w:val="24"/>
                <w:szCs w:val="24"/>
              </w:rPr>
              <w:t>работа</w:t>
            </w:r>
            <w:proofErr w:type="spellEnd"/>
          </w:p>
        </w:tc>
        <w:tc>
          <w:tcPr>
            <w:tcW w:w="4472" w:type="dxa"/>
          </w:tcPr>
          <w:p w14:paraId="4AF0B9D3"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Продукт</w:t>
            </w:r>
            <w:r w:rsidRPr="00FC3317">
              <w:rPr>
                <w:spacing w:val="-14"/>
                <w:sz w:val="24"/>
                <w:szCs w:val="24"/>
                <w:lang w:val="ru-RU"/>
              </w:rPr>
              <w:t xml:space="preserve"> </w:t>
            </w:r>
            <w:r w:rsidRPr="00FC3317">
              <w:rPr>
                <w:sz w:val="24"/>
                <w:szCs w:val="24"/>
                <w:lang w:val="ru-RU"/>
              </w:rPr>
              <w:t>проверки</w:t>
            </w:r>
            <w:r w:rsidRPr="00FC3317">
              <w:rPr>
                <w:spacing w:val="-11"/>
                <w:sz w:val="24"/>
                <w:szCs w:val="24"/>
                <w:lang w:val="ru-RU"/>
              </w:rPr>
              <w:t xml:space="preserve"> </w:t>
            </w:r>
            <w:r w:rsidRPr="00FC3317">
              <w:rPr>
                <w:sz w:val="24"/>
                <w:szCs w:val="24"/>
                <w:lang w:val="ru-RU"/>
              </w:rPr>
              <w:t>умений</w:t>
            </w:r>
            <w:r w:rsidRPr="00FC3317">
              <w:rPr>
                <w:spacing w:val="-15"/>
                <w:sz w:val="24"/>
                <w:szCs w:val="24"/>
                <w:lang w:val="ru-RU"/>
              </w:rPr>
              <w:t xml:space="preserve"> </w:t>
            </w:r>
            <w:r w:rsidRPr="00FC3317">
              <w:rPr>
                <w:sz w:val="24"/>
                <w:szCs w:val="24"/>
                <w:lang w:val="ru-RU"/>
              </w:rPr>
              <w:t>применять полученные знания по заранее</w:t>
            </w:r>
          </w:p>
          <w:p w14:paraId="1015AC5F"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определенной методике, а именно: правильность</w:t>
            </w:r>
            <w:r w:rsidRPr="00FC3317">
              <w:rPr>
                <w:spacing w:val="-13"/>
                <w:sz w:val="24"/>
                <w:szCs w:val="24"/>
                <w:lang w:val="ru-RU"/>
              </w:rPr>
              <w:t xml:space="preserve"> </w:t>
            </w:r>
            <w:r w:rsidRPr="00FC3317">
              <w:rPr>
                <w:sz w:val="24"/>
                <w:szCs w:val="24"/>
                <w:lang w:val="ru-RU"/>
              </w:rPr>
              <w:t>ответа</w:t>
            </w:r>
            <w:r w:rsidRPr="00FC3317">
              <w:rPr>
                <w:spacing w:val="-13"/>
                <w:sz w:val="24"/>
                <w:szCs w:val="24"/>
                <w:lang w:val="ru-RU"/>
              </w:rPr>
              <w:t xml:space="preserve"> </w:t>
            </w:r>
            <w:r w:rsidRPr="00FC3317">
              <w:rPr>
                <w:sz w:val="24"/>
                <w:szCs w:val="24"/>
                <w:lang w:val="ru-RU"/>
              </w:rPr>
              <w:t>по</w:t>
            </w:r>
            <w:r w:rsidRPr="00FC3317">
              <w:rPr>
                <w:spacing w:val="-15"/>
                <w:sz w:val="24"/>
                <w:szCs w:val="24"/>
                <w:lang w:val="ru-RU"/>
              </w:rPr>
              <w:t xml:space="preserve"> </w:t>
            </w:r>
            <w:r w:rsidRPr="00FC3317">
              <w:rPr>
                <w:sz w:val="24"/>
                <w:szCs w:val="24"/>
                <w:lang w:val="ru-RU"/>
              </w:rPr>
              <w:t>содержанию</w:t>
            </w:r>
          </w:p>
          <w:p w14:paraId="2A826E63"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задания</w:t>
            </w:r>
            <w:r w:rsidRPr="00FC3317">
              <w:rPr>
                <w:spacing w:val="-10"/>
                <w:sz w:val="24"/>
                <w:szCs w:val="24"/>
                <w:lang w:val="ru-RU"/>
              </w:rPr>
              <w:t xml:space="preserve"> </w:t>
            </w:r>
            <w:r w:rsidRPr="00FC3317">
              <w:rPr>
                <w:sz w:val="24"/>
                <w:szCs w:val="24"/>
                <w:lang w:val="ru-RU"/>
              </w:rPr>
              <w:t>,</w:t>
            </w:r>
            <w:r w:rsidRPr="00FC3317">
              <w:rPr>
                <w:spacing w:val="-10"/>
                <w:sz w:val="24"/>
                <w:szCs w:val="24"/>
                <w:lang w:val="ru-RU"/>
              </w:rPr>
              <w:t xml:space="preserve"> </w:t>
            </w:r>
            <w:r w:rsidRPr="00FC3317">
              <w:rPr>
                <w:sz w:val="24"/>
                <w:szCs w:val="24"/>
                <w:lang w:val="ru-RU"/>
              </w:rPr>
              <w:t>сознательность</w:t>
            </w:r>
            <w:r w:rsidRPr="00FC3317">
              <w:rPr>
                <w:spacing w:val="-10"/>
                <w:sz w:val="24"/>
                <w:szCs w:val="24"/>
                <w:lang w:val="ru-RU"/>
              </w:rPr>
              <w:t xml:space="preserve"> </w:t>
            </w:r>
            <w:r w:rsidRPr="00FC3317">
              <w:rPr>
                <w:sz w:val="24"/>
                <w:szCs w:val="24"/>
                <w:lang w:val="ru-RU"/>
              </w:rPr>
              <w:t>ответа,</w:t>
            </w:r>
            <w:r w:rsidRPr="00FC3317">
              <w:rPr>
                <w:spacing w:val="-10"/>
                <w:sz w:val="24"/>
                <w:szCs w:val="24"/>
                <w:lang w:val="ru-RU"/>
              </w:rPr>
              <w:t xml:space="preserve"> </w:t>
            </w:r>
            <w:r w:rsidRPr="00FC3317">
              <w:rPr>
                <w:sz w:val="24"/>
                <w:szCs w:val="24"/>
                <w:lang w:val="ru-RU"/>
              </w:rPr>
              <w:t>логика изложения материала, рациональность использованных приемов и способов</w:t>
            </w:r>
          </w:p>
          <w:p w14:paraId="68D19671"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решения</w:t>
            </w:r>
            <w:r w:rsidRPr="00FC3317">
              <w:rPr>
                <w:spacing w:val="-13"/>
                <w:sz w:val="24"/>
                <w:szCs w:val="24"/>
                <w:lang w:val="ru-RU"/>
              </w:rPr>
              <w:t xml:space="preserve"> </w:t>
            </w:r>
            <w:r w:rsidRPr="00FC3317">
              <w:rPr>
                <w:sz w:val="24"/>
                <w:szCs w:val="24"/>
                <w:lang w:val="ru-RU"/>
              </w:rPr>
              <w:t>поставленной</w:t>
            </w:r>
            <w:r w:rsidRPr="00FC3317">
              <w:rPr>
                <w:spacing w:val="-15"/>
                <w:sz w:val="24"/>
                <w:szCs w:val="24"/>
                <w:lang w:val="ru-RU"/>
              </w:rPr>
              <w:t xml:space="preserve"> </w:t>
            </w:r>
            <w:r w:rsidRPr="00FC3317">
              <w:rPr>
                <w:sz w:val="24"/>
                <w:szCs w:val="24"/>
                <w:lang w:val="ru-RU"/>
              </w:rPr>
              <w:t>учебной</w:t>
            </w:r>
            <w:r w:rsidRPr="00FC3317">
              <w:rPr>
                <w:spacing w:val="-13"/>
                <w:sz w:val="24"/>
                <w:szCs w:val="24"/>
                <w:lang w:val="ru-RU"/>
              </w:rPr>
              <w:t xml:space="preserve"> </w:t>
            </w:r>
            <w:r w:rsidRPr="00FC3317">
              <w:rPr>
                <w:sz w:val="24"/>
                <w:szCs w:val="24"/>
                <w:lang w:val="ru-RU"/>
              </w:rPr>
              <w:t>задачи, своевременность и эффективность использования наглядных пособий и технических средств при ответе, использование дополнительного материала, рациональность</w:t>
            </w:r>
          </w:p>
          <w:p w14:paraId="4B855C05" w14:textId="77777777" w:rsidR="00FC3317" w:rsidRPr="00FC3317" w:rsidRDefault="00FC3317" w:rsidP="00A25E61">
            <w:pPr>
              <w:pStyle w:val="TableParagraph"/>
              <w:spacing w:line="270" w:lineRule="atLeast"/>
              <w:ind w:left="142" w:right="144" w:firstLine="709"/>
              <w:jc w:val="both"/>
              <w:rPr>
                <w:sz w:val="24"/>
                <w:szCs w:val="24"/>
                <w:lang w:val="ru-RU"/>
              </w:rPr>
            </w:pPr>
            <w:r w:rsidRPr="00FC3317">
              <w:rPr>
                <w:sz w:val="24"/>
                <w:szCs w:val="24"/>
                <w:lang w:val="ru-RU"/>
              </w:rPr>
              <w:t>использования</w:t>
            </w:r>
            <w:r w:rsidRPr="00FC3317">
              <w:rPr>
                <w:spacing w:val="-13"/>
                <w:sz w:val="24"/>
                <w:szCs w:val="24"/>
                <w:lang w:val="ru-RU"/>
              </w:rPr>
              <w:t xml:space="preserve"> </w:t>
            </w:r>
            <w:r w:rsidRPr="00FC3317">
              <w:rPr>
                <w:sz w:val="24"/>
                <w:szCs w:val="24"/>
                <w:lang w:val="ru-RU"/>
              </w:rPr>
              <w:t>времени,</w:t>
            </w:r>
            <w:r w:rsidRPr="00FC3317">
              <w:rPr>
                <w:spacing w:val="-13"/>
                <w:sz w:val="24"/>
                <w:szCs w:val="24"/>
                <w:lang w:val="ru-RU"/>
              </w:rPr>
              <w:t xml:space="preserve"> </w:t>
            </w:r>
            <w:r w:rsidRPr="00FC3317">
              <w:rPr>
                <w:sz w:val="24"/>
                <w:szCs w:val="24"/>
                <w:lang w:val="ru-RU"/>
              </w:rPr>
              <w:t>отведенного</w:t>
            </w:r>
            <w:r w:rsidRPr="00FC3317">
              <w:rPr>
                <w:spacing w:val="-13"/>
                <w:sz w:val="24"/>
                <w:szCs w:val="24"/>
                <w:lang w:val="ru-RU"/>
              </w:rPr>
              <w:t xml:space="preserve"> </w:t>
            </w:r>
            <w:r w:rsidRPr="00FC3317">
              <w:rPr>
                <w:sz w:val="24"/>
                <w:szCs w:val="24"/>
                <w:lang w:val="ru-RU"/>
              </w:rPr>
              <w:t xml:space="preserve">на </w:t>
            </w:r>
            <w:r w:rsidRPr="00FC3317">
              <w:rPr>
                <w:spacing w:val="-2"/>
                <w:sz w:val="24"/>
                <w:szCs w:val="24"/>
                <w:lang w:val="ru-RU"/>
              </w:rPr>
              <w:t>задание</w:t>
            </w:r>
          </w:p>
        </w:tc>
        <w:tc>
          <w:tcPr>
            <w:tcW w:w="1653" w:type="dxa"/>
          </w:tcPr>
          <w:p w14:paraId="56280607"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z w:val="24"/>
                <w:szCs w:val="24"/>
              </w:rPr>
              <w:t>Комплект</w:t>
            </w:r>
            <w:proofErr w:type="spellEnd"/>
            <w:r w:rsidRPr="00FC3317">
              <w:rPr>
                <w:spacing w:val="-2"/>
                <w:sz w:val="24"/>
                <w:szCs w:val="24"/>
              </w:rPr>
              <w:t xml:space="preserve"> </w:t>
            </w:r>
            <w:proofErr w:type="spellStart"/>
            <w:r w:rsidRPr="00FC3317">
              <w:rPr>
                <w:spacing w:val="-2"/>
                <w:sz w:val="24"/>
                <w:szCs w:val="24"/>
              </w:rPr>
              <w:t>заданий</w:t>
            </w:r>
            <w:proofErr w:type="spellEnd"/>
          </w:p>
        </w:tc>
      </w:tr>
    </w:tbl>
    <w:p w14:paraId="2F26173C" w14:textId="77777777" w:rsidR="00FC3317" w:rsidRPr="00FC3317" w:rsidRDefault="00FC3317" w:rsidP="00A25E61">
      <w:pPr>
        <w:pStyle w:val="a3"/>
        <w:spacing w:before="11"/>
        <w:ind w:left="142" w:right="144" w:firstLine="709"/>
        <w:rPr>
          <w:b/>
          <w:sz w:val="24"/>
          <w:szCs w:val="24"/>
        </w:rPr>
      </w:pPr>
    </w:p>
    <w:p w14:paraId="635628E5" w14:textId="77777777" w:rsidR="00FC3317" w:rsidRPr="00FC3317" w:rsidRDefault="00FC3317" w:rsidP="00A25E61">
      <w:pPr>
        <w:spacing w:line="319" w:lineRule="exact"/>
        <w:ind w:left="142" w:right="144" w:firstLine="709"/>
        <w:jc w:val="both"/>
        <w:rPr>
          <w:b/>
          <w:sz w:val="24"/>
          <w:szCs w:val="24"/>
        </w:rPr>
      </w:pPr>
      <w:r w:rsidRPr="00FC3317">
        <w:rPr>
          <w:b/>
          <w:sz w:val="24"/>
          <w:szCs w:val="24"/>
        </w:rPr>
        <w:t>Оценка</w:t>
      </w:r>
      <w:r w:rsidRPr="00FC3317">
        <w:rPr>
          <w:b/>
          <w:spacing w:val="-8"/>
          <w:sz w:val="24"/>
          <w:szCs w:val="24"/>
        </w:rPr>
        <w:t xml:space="preserve"> </w:t>
      </w:r>
      <w:r w:rsidRPr="00FC3317">
        <w:rPr>
          <w:b/>
          <w:sz w:val="24"/>
          <w:szCs w:val="24"/>
        </w:rPr>
        <w:t>освоения</w:t>
      </w:r>
      <w:r w:rsidRPr="00FC3317">
        <w:rPr>
          <w:b/>
          <w:spacing w:val="-9"/>
          <w:sz w:val="24"/>
          <w:szCs w:val="24"/>
        </w:rPr>
        <w:t xml:space="preserve"> </w:t>
      </w:r>
      <w:r w:rsidRPr="00FC3317">
        <w:rPr>
          <w:b/>
          <w:spacing w:val="-4"/>
          <w:sz w:val="24"/>
          <w:szCs w:val="24"/>
        </w:rPr>
        <w:t>курса</w:t>
      </w:r>
    </w:p>
    <w:p w14:paraId="7B6BB9B2" w14:textId="77777777" w:rsidR="00FC3317" w:rsidRPr="00FC3317" w:rsidRDefault="00FC3317" w:rsidP="00A25E61">
      <w:pPr>
        <w:pStyle w:val="a3"/>
        <w:spacing w:line="242" w:lineRule="auto"/>
        <w:ind w:left="142" w:right="144" w:firstLine="709"/>
        <w:rPr>
          <w:sz w:val="24"/>
          <w:szCs w:val="24"/>
        </w:rPr>
      </w:pPr>
      <w:r w:rsidRPr="00FC3317">
        <w:rPr>
          <w:sz w:val="24"/>
          <w:szCs w:val="24"/>
        </w:rPr>
        <w:t>Предметом</w:t>
      </w:r>
      <w:r w:rsidRPr="00FC3317">
        <w:rPr>
          <w:spacing w:val="80"/>
          <w:sz w:val="24"/>
          <w:szCs w:val="24"/>
        </w:rPr>
        <w:t xml:space="preserve"> </w:t>
      </w:r>
      <w:r w:rsidRPr="00FC3317">
        <w:rPr>
          <w:sz w:val="24"/>
          <w:szCs w:val="24"/>
        </w:rPr>
        <w:t>оценки</w:t>
      </w:r>
      <w:r w:rsidRPr="00FC3317">
        <w:rPr>
          <w:spacing w:val="80"/>
          <w:sz w:val="24"/>
          <w:szCs w:val="24"/>
        </w:rPr>
        <w:t xml:space="preserve"> </w:t>
      </w:r>
      <w:r w:rsidRPr="00FC3317">
        <w:rPr>
          <w:sz w:val="24"/>
          <w:szCs w:val="24"/>
        </w:rPr>
        <w:t>освоения</w:t>
      </w:r>
      <w:r w:rsidRPr="00FC3317">
        <w:rPr>
          <w:spacing w:val="80"/>
          <w:sz w:val="24"/>
          <w:szCs w:val="24"/>
        </w:rPr>
        <w:t xml:space="preserve"> </w:t>
      </w:r>
      <w:r w:rsidRPr="00FC3317">
        <w:rPr>
          <w:sz w:val="24"/>
          <w:szCs w:val="24"/>
        </w:rPr>
        <w:t>учебной</w:t>
      </w:r>
      <w:r w:rsidRPr="00FC3317">
        <w:rPr>
          <w:spacing w:val="80"/>
          <w:sz w:val="24"/>
          <w:szCs w:val="24"/>
        </w:rPr>
        <w:t xml:space="preserve"> </w:t>
      </w:r>
      <w:r w:rsidRPr="00FC3317">
        <w:rPr>
          <w:sz w:val="24"/>
          <w:szCs w:val="24"/>
        </w:rPr>
        <w:t>дисциплины</w:t>
      </w:r>
      <w:r w:rsidRPr="00FC3317">
        <w:rPr>
          <w:spacing w:val="80"/>
          <w:sz w:val="24"/>
          <w:szCs w:val="24"/>
        </w:rPr>
        <w:t xml:space="preserve"> </w:t>
      </w:r>
      <w:r w:rsidRPr="00FC3317">
        <w:rPr>
          <w:sz w:val="24"/>
          <w:szCs w:val="24"/>
        </w:rPr>
        <w:t>являются</w:t>
      </w:r>
      <w:r w:rsidRPr="00FC3317">
        <w:rPr>
          <w:spacing w:val="80"/>
          <w:sz w:val="24"/>
          <w:szCs w:val="24"/>
        </w:rPr>
        <w:t xml:space="preserve"> </w:t>
      </w:r>
      <w:r w:rsidRPr="00FC3317">
        <w:rPr>
          <w:sz w:val="24"/>
          <w:szCs w:val="24"/>
        </w:rPr>
        <w:t>общие</w:t>
      </w:r>
      <w:r w:rsidRPr="00FC3317">
        <w:rPr>
          <w:spacing w:val="80"/>
          <w:w w:val="150"/>
          <w:sz w:val="24"/>
          <w:szCs w:val="24"/>
        </w:rPr>
        <w:t xml:space="preserve"> </w:t>
      </w:r>
      <w:r w:rsidRPr="00FC3317">
        <w:rPr>
          <w:sz w:val="24"/>
          <w:szCs w:val="24"/>
        </w:rPr>
        <w:t>и профессиональные компетенции, умения, знания.</w:t>
      </w:r>
    </w:p>
    <w:p w14:paraId="6EBFE011" w14:textId="77777777" w:rsidR="00FC3317" w:rsidRPr="00FC3317" w:rsidRDefault="00FC3317" w:rsidP="00A25E61">
      <w:pPr>
        <w:pStyle w:val="a3"/>
        <w:spacing w:line="317" w:lineRule="exact"/>
        <w:ind w:left="142" w:right="144" w:firstLine="709"/>
        <w:rPr>
          <w:sz w:val="24"/>
          <w:szCs w:val="24"/>
        </w:rPr>
      </w:pPr>
      <w:r w:rsidRPr="00FC3317">
        <w:rPr>
          <w:sz w:val="24"/>
          <w:szCs w:val="24"/>
        </w:rPr>
        <w:t>Соотношение</w:t>
      </w:r>
      <w:r w:rsidRPr="00FC3317">
        <w:rPr>
          <w:spacing w:val="-8"/>
          <w:sz w:val="24"/>
          <w:szCs w:val="24"/>
        </w:rPr>
        <w:t xml:space="preserve"> </w:t>
      </w:r>
      <w:r w:rsidRPr="00FC3317">
        <w:rPr>
          <w:sz w:val="24"/>
          <w:szCs w:val="24"/>
        </w:rPr>
        <w:t>типов</w:t>
      </w:r>
      <w:r w:rsidRPr="00FC3317">
        <w:rPr>
          <w:spacing w:val="-8"/>
          <w:sz w:val="24"/>
          <w:szCs w:val="24"/>
        </w:rPr>
        <w:t xml:space="preserve"> </w:t>
      </w:r>
      <w:r w:rsidRPr="00FC3317">
        <w:rPr>
          <w:sz w:val="24"/>
          <w:szCs w:val="24"/>
        </w:rPr>
        <w:t>задания</w:t>
      </w:r>
      <w:r w:rsidRPr="00FC3317">
        <w:rPr>
          <w:spacing w:val="-9"/>
          <w:sz w:val="24"/>
          <w:szCs w:val="24"/>
        </w:rPr>
        <w:t xml:space="preserve"> </w:t>
      </w:r>
      <w:r w:rsidRPr="00FC3317">
        <w:rPr>
          <w:sz w:val="24"/>
          <w:szCs w:val="24"/>
        </w:rPr>
        <w:t>и</w:t>
      </w:r>
      <w:r w:rsidRPr="00FC3317">
        <w:rPr>
          <w:spacing w:val="-5"/>
          <w:sz w:val="24"/>
          <w:szCs w:val="24"/>
        </w:rPr>
        <w:t xml:space="preserve"> </w:t>
      </w:r>
      <w:r w:rsidRPr="00FC3317">
        <w:rPr>
          <w:sz w:val="24"/>
          <w:szCs w:val="24"/>
        </w:rPr>
        <w:t>критериев</w:t>
      </w:r>
      <w:r w:rsidRPr="00FC3317">
        <w:rPr>
          <w:spacing w:val="-7"/>
          <w:sz w:val="24"/>
          <w:szCs w:val="24"/>
        </w:rPr>
        <w:t xml:space="preserve"> </w:t>
      </w:r>
      <w:r w:rsidRPr="00FC3317">
        <w:rPr>
          <w:sz w:val="24"/>
          <w:szCs w:val="24"/>
        </w:rPr>
        <w:t>оценки</w:t>
      </w:r>
      <w:r w:rsidRPr="00FC3317">
        <w:rPr>
          <w:spacing w:val="-5"/>
          <w:sz w:val="24"/>
          <w:szCs w:val="24"/>
        </w:rPr>
        <w:t xml:space="preserve"> </w:t>
      </w:r>
      <w:r w:rsidRPr="00FC3317">
        <w:rPr>
          <w:sz w:val="24"/>
          <w:szCs w:val="24"/>
        </w:rPr>
        <w:t>представлено</w:t>
      </w:r>
      <w:r w:rsidRPr="00FC3317">
        <w:rPr>
          <w:spacing w:val="-5"/>
          <w:sz w:val="24"/>
          <w:szCs w:val="24"/>
        </w:rPr>
        <w:t xml:space="preserve"> </w:t>
      </w:r>
      <w:r w:rsidRPr="00FC3317">
        <w:rPr>
          <w:sz w:val="24"/>
          <w:szCs w:val="24"/>
        </w:rPr>
        <w:t>в</w:t>
      </w:r>
      <w:r w:rsidRPr="00FC3317">
        <w:rPr>
          <w:spacing w:val="-6"/>
          <w:sz w:val="24"/>
          <w:szCs w:val="24"/>
        </w:rPr>
        <w:t xml:space="preserve"> </w:t>
      </w:r>
      <w:r w:rsidRPr="00FC3317">
        <w:rPr>
          <w:spacing w:val="-2"/>
          <w:sz w:val="24"/>
          <w:szCs w:val="24"/>
        </w:rPr>
        <w:t>таблице</w:t>
      </w:r>
    </w:p>
    <w:p w14:paraId="5203D680" w14:textId="77777777" w:rsidR="00FC3317" w:rsidRPr="00FC3317" w:rsidRDefault="00FC3317" w:rsidP="00A25E61">
      <w:pPr>
        <w:pStyle w:val="a3"/>
        <w:spacing w:before="96"/>
        <w:ind w:left="142" w:right="144" w:firstLine="709"/>
        <w:rPr>
          <w:sz w:val="24"/>
          <w:szCs w:val="24"/>
        </w:rPr>
      </w:pPr>
    </w:p>
    <w:tbl>
      <w:tblPr>
        <w:tblStyle w:val="TableNormal"/>
        <w:tblW w:w="9574" w:type="dxa"/>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16"/>
        <w:gridCol w:w="3253"/>
        <w:gridCol w:w="5505"/>
      </w:tblGrid>
      <w:tr w:rsidR="00FC3317" w:rsidRPr="00FC3317" w14:paraId="721FB915" w14:textId="77777777" w:rsidTr="0040739C">
        <w:trPr>
          <w:trHeight w:val="321"/>
        </w:trPr>
        <w:tc>
          <w:tcPr>
            <w:tcW w:w="816" w:type="dxa"/>
          </w:tcPr>
          <w:p w14:paraId="7848BCBF" w14:textId="77777777" w:rsidR="00FC3317" w:rsidRPr="00FC3317" w:rsidRDefault="00FC3317" w:rsidP="00A25E61">
            <w:pPr>
              <w:pStyle w:val="TableParagraph"/>
              <w:spacing w:line="301" w:lineRule="exact"/>
              <w:ind w:left="142" w:right="144" w:firstLine="709"/>
              <w:jc w:val="both"/>
              <w:rPr>
                <w:b/>
                <w:sz w:val="24"/>
                <w:szCs w:val="24"/>
              </w:rPr>
            </w:pPr>
            <w:r w:rsidRPr="00FC3317">
              <w:rPr>
                <w:b/>
                <w:spacing w:val="-10"/>
                <w:sz w:val="24"/>
                <w:szCs w:val="24"/>
              </w:rPr>
              <w:t>№</w:t>
            </w:r>
          </w:p>
        </w:tc>
        <w:tc>
          <w:tcPr>
            <w:tcW w:w="3253" w:type="dxa"/>
          </w:tcPr>
          <w:p w14:paraId="197DD9D5" w14:textId="77777777" w:rsidR="00FC3317" w:rsidRPr="00FC3317" w:rsidRDefault="00FC3317" w:rsidP="00A25E61">
            <w:pPr>
              <w:pStyle w:val="TableParagraph"/>
              <w:spacing w:line="301" w:lineRule="exact"/>
              <w:ind w:left="142" w:right="144" w:firstLine="709"/>
              <w:jc w:val="both"/>
              <w:rPr>
                <w:b/>
                <w:sz w:val="24"/>
                <w:szCs w:val="24"/>
              </w:rPr>
            </w:pPr>
            <w:proofErr w:type="spellStart"/>
            <w:r w:rsidRPr="00FC3317">
              <w:rPr>
                <w:b/>
                <w:sz w:val="24"/>
                <w:szCs w:val="24"/>
              </w:rPr>
              <w:t>Тип</w:t>
            </w:r>
            <w:proofErr w:type="spellEnd"/>
            <w:r w:rsidRPr="00FC3317">
              <w:rPr>
                <w:b/>
                <w:spacing w:val="-4"/>
                <w:sz w:val="24"/>
                <w:szCs w:val="24"/>
              </w:rPr>
              <w:t xml:space="preserve"> </w:t>
            </w:r>
            <w:r w:rsidRPr="00FC3317">
              <w:rPr>
                <w:b/>
                <w:sz w:val="24"/>
                <w:szCs w:val="24"/>
              </w:rPr>
              <w:t>(</w:t>
            </w:r>
            <w:proofErr w:type="spellStart"/>
            <w:r w:rsidRPr="00FC3317">
              <w:rPr>
                <w:b/>
                <w:sz w:val="24"/>
                <w:szCs w:val="24"/>
              </w:rPr>
              <w:t>вид</w:t>
            </w:r>
            <w:proofErr w:type="spellEnd"/>
            <w:r w:rsidRPr="00FC3317">
              <w:rPr>
                <w:b/>
                <w:sz w:val="24"/>
                <w:szCs w:val="24"/>
              </w:rPr>
              <w:t>)</w:t>
            </w:r>
            <w:r w:rsidRPr="00FC3317">
              <w:rPr>
                <w:b/>
                <w:spacing w:val="-4"/>
                <w:sz w:val="24"/>
                <w:szCs w:val="24"/>
              </w:rPr>
              <w:t xml:space="preserve"> </w:t>
            </w:r>
            <w:proofErr w:type="spellStart"/>
            <w:r w:rsidRPr="00FC3317">
              <w:rPr>
                <w:b/>
                <w:spacing w:val="-2"/>
                <w:sz w:val="24"/>
                <w:szCs w:val="24"/>
              </w:rPr>
              <w:t>задания</w:t>
            </w:r>
            <w:proofErr w:type="spellEnd"/>
          </w:p>
        </w:tc>
        <w:tc>
          <w:tcPr>
            <w:tcW w:w="5505" w:type="dxa"/>
          </w:tcPr>
          <w:p w14:paraId="0C1A9055" w14:textId="77777777" w:rsidR="00FC3317" w:rsidRPr="00FC3317" w:rsidRDefault="00FC3317" w:rsidP="00A25E61">
            <w:pPr>
              <w:pStyle w:val="TableParagraph"/>
              <w:spacing w:line="301" w:lineRule="exact"/>
              <w:ind w:left="142" w:right="144" w:firstLine="709"/>
              <w:jc w:val="both"/>
              <w:rPr>
                <w:b/>
                <w:sz w:val="24"/>
                <w:szCs w:val="24"/>
              </w:rPr>
            </w:pPr>
            <w:proofErr w:type="spellStart"/>
            <w:r w:rsidRPr="00FC3317">
              <w:rPr>
                <w:b/>
                <w:sz w:val="24"/>
                <w:szCs w:val="24"/>
              </w:rPr>
              <w:t>Критерии</w:t>
            </w:r>
            <w:proofErr w:type="spellEnd"/>
            <w:r w:rsidRPr="00FC3317">
              <w:rPr>
                <w:b/>
                <w:spacing w:val="-8"/>
                <w:sz w:val="24"/>
                <w:szCs w:val="24"/>
              </w:rPr>
              <w:t xml:space="preserve"> </w:t>
            </w:r>
            <w:proofErr w:type="spellStart"/>
            <w:r w:rsidRPr="00FC3317">
              <w:rPr>
                <w:b/>
                <w:spacing w:val="-2"/>
                <w:sz w:val="24"/>
                <w:szCs w:val="24"/>
              </w:rPr>
              <w:t>оценки</w:t>
            </w:r>
            <w:proofErr w:type="spellEnd"/>
          </w:p>
        </w:tc>
      </w:tr>
      <w:tr w:rsidR="00FC3317" w:rsidRPr="00FC3317" w14:paraId="436AD39B" w14:textId="77777777" w:rsidTr="0040739C">
        <w:trPr>
          <w:trHeight w:val="645"/>
        </w:trPr>
        <w:tc>
          <w:tcPr>
            <w:tcW w:w="816" w:type="dxa"/>
          </w:tcPr>
          <w:p w14:paraId="460C6146" w14:textId="77777777" w:rsidR="00FC3317" w:rsidRPr="00FC3317" w:rsidRDefault="00FC3317" w:rsidP="00A25E61">
            <w:pPr>
              <w:pStyle w:val="TableParagraph"/>
              <w:spacing w:line="315" w:lineRule="exact"/>
              <w:ind w:left="142" w:right="144" w:firstLine="709"/>
              <w:jc w:val="both"/>
              <w:rPr>
                <w:sz w:val="24"/>
                <w:szCs w:val="24"/>
              </w:rPr>
            </w:pPr>
            <w:r w:rsidRPr="00FC3317">
              <w:rPr>
                <w:spacing w:val="-10"/>
                <w:sz w:val="24"/>
                <w:szCs w:val="24"/>
              </w:rPr>
              <w:t>1</w:t>
            </w:r>
          </w:p>
        </w:tc>
        <w:tc>
          <w:tcPr>
            <w:tcW w:w="3253" w:type="dxa"/>
          </w:tcPr>
          <w:p w14:paraId="63FCA400" w14:textId="77777777" w:rsidR="00FC3317" w:rsidRPr="00FC3317" w:rsidRDefault="00FC3317" w:rsidP="00A25E61">
            <w:pPr>
              <w:pStyle w:val="TableParagraph"/>
              <w:spacing w:line="315" w:lineRule="exact"/>
              <w:ind w:left="142" w:right="144" w:firstLine="709"/>
              <w:jc w:val="both"/>
              <w:rPr>
                <w:sz w:val="24"/>
                <w:szCs w:val="24"/>
              </w:rPr>
            </w:pPr>
            <w:proofErr w:type="spellStart"/>
            <w:r w:rsidRPr="00FC3317">
              <w:rPr>
                <w:sz w:val="24"/>
                <w:szCs w:val="24"/>
              </w:rPr>
              <w:t>Устные</w:t>
            </w:r>
            <w:proofErr w:type="spellEnd"/>
            <w:r w:rsidRPr="00FC3317">
              <w:rPr>
                <w:spacing w:val="-5"/>
                <w:sz w:val="24"/>
                <w:szCs w:val="24"/>
              </w:rPr>
              <w:t xml:space="preserve"> </w:t>
            </w:r>
            <w:proofErr w:type="spellStart"/>
            <w:r w:rsidRPr="00FC3317">
              <w:rPr>
                <w:spacing w:val="-2"/>
                <w:sz w:val="24"/>
                <w:szCs w:val="24"/>
              </w:rPr>
              <w:t>ответы</w:t>
            </w:r>
            <w:proofErr w:type="spellEnd"/>
          </w:p>
        </w:tc>
        <w:tc>
          <w:tcPr>
            <w:tcW w:w="5505" w:type="dxa"/>
          </w:tcPr>
          <w:p w14:paraId="6E2C9194" w14:textId="77777777" w:rsidR="00FC3317" w:rsidRPr="00FC3317" w:rsidRDefault="00FC3317" w:rsidP="00A25E61">
            <w:pPr>
              <w:pStyle w:val="TableParagraph"/>
              <w:spacing w:line="315" w:lineRule="exact"/>
              <w:ind w:left="142" w:right="144" w:firstLine="709"/>
              <w:jc w:val="both"/>
              <w:rPr>
                <w:sz w:val="24"/>
                <w:szCs w:val="24"/>
                <w:lang w:val="ru-RU"/>
              </w:rPr>
            </w:pPr>
            <w:r w:rsidRPr="00FC3317">
              <w:rPr>
                <w:sz w:val="24"/>
                <w:szCs w:val="24"/>
                <w:lang w:val="ru-RU"/>
              </w:rPr>
              <w:t>Таблица</w:t>
            </w:r>
            <w:r w:rsidRPr="00FC3317">
              <w:rPr>
                <w:spacing w:val="-5"/>
                <w:sz w:val="24"/>
                <w:szCs w:val="24"/>
                <w:lang w:val="ru-RU"/>
              </w:rPr>
              <w:t xml:space="preserve"> </w:t>
            </w:r>
            <w:r w:rsidRPr="00FC3317">
              <w:rPr>
                <w:sz w:val="24"/>
                <w:szCs w:val="24"/>
                <w:lang w:val="ru-RU"/>
              </w:rPr>
              <w:t>2.</w:t>
            </w:r>
            <w:r w:rsidRPr="00FC3317">
              <w:rPr>
                <w:spacing w:val="-4"/>
                <w:sz w:val="24"/>
                <w:szCs w:val="24"/>
                <w:lang w:val="ru-RU"/>
              </w:rPr>
              <w:t xml:space="preserve"> </w:t>
            </w:r>
            <w:r w:rsidRPr="00FC3317">
              <w:rPr>
                <w:sz w:val="24"/>
                <w:szCs w:val="24"/>
                <w:lang w:val="ru-RU"/>
              </w:rPr>
              <w:t>Критерии</w:t>
            </w:r>
            <w:r w:rsidRPr="00FC3317">
              <w:rPr>
                <w:spacing w:val="-4"/>
                <w:sz w:val="24"/>
                <w:szCs w:val="24"/>
                <w:lang w:val="ru-RU"/>
              </w:rPr>
              <w:t xml:space="preserve"> </w:t>
            </w:r>
            <w:r w:rsidRPr="00FC3317">
              <w:rPr>
                <w:sz w:val="24"/>
                <w:szCs w:val="24"/>
                <w:lang w:val="ru-RU"/>
              </w:rPr>
              <w:t>и</w:t>
            </w:r>
            <w:r w:rsidRPr="00FC3317">
              <w:rPr>
                <w:spacing w:val="-4"/>
                <w:sz w:val="24"/>
                <w:szCs w:val="24"/>
                <w:lang w:val="ru-RU"/>
              </w:rPr>
              <w:t xml:space="preserve"> </w:t>
            </w:r>
            <w:r w:rsidRPr="00FC3317">
              <w:rPr>
                <w:sz w:val="24"/>
                <w:szCs w:val="24"/>
                <w:lang w:val="ru-RU"/>
              </w:rPr>
              <w:t>нормы</w:t>
            </w:r>
            <w:r w:rsidRPr="00FC3317">
              <w:rPr>
                <w:spacing w:val="-6"/>
                <w:sz w:val="24"/>
                <w:szCs w:val="24"/>
                <w:lang w:val="ru-RU"/>
              </w:rPr>
              <w:t xml:space="preserve"> </w:t>
            </w:r>
            <w:r w:rsidRPr="00FC3317">
              <w:rPr>
                <w:spacing w:val="-2"/>
                <w:sz w:val="24"/>
                <w:szCs w:val="24"/>
                <w:lang w:val="ru-RU"/>
              </w:rPr>
              <w:t>оценки</w:t>
            </w:r>
          </w:p>
          <w:p w14:paraId="3ED9C517" w14:textId="77777777" w:rsidR="00FC3317" w:rsidRPr="00FC3317" w:rsidRDefault="00FC3317" w:rsidP="00A25E61">
            <w:pPr>
              <w:pStyle w:val="TableParagraph"/>
              <w:spacing w:before="2" w:line="308" w:lineRule="exact"/>
              <w:ind w:left="142" w:right="144" w:firstLine="709"/>
              <w:jc w:val="both"/>
              <w:rPr>
                <w:sz w:val="24"/>
                <w:szCs w:val="24"/>
                <w:lang w:val="ru-RU"/>
              </w:rPr>
            </w:pPr>
            <w:r w:rsidRPr="00FC3317">
              <w:rPr>
                <w:sz w:val="24"/>
                <w:szCs w:val="24"/>
                <w:lang w:val="ru-RU"/>
              </w:rPr>
              <w:t>устных</w:t>
            </w:r>
            <w:r w:rsidRPr="00FC3317">
              <w:rPr>
                <w:spacing w:val="-2"/>
                <w:sz w:val="24"/>
                <w:szCs w:val="24"/>
                <w:lang w:val="ru-RU"/>
              </w:rPr>
              <w:t xml:space="preserve"> ответов</w:t>
            </w:r>
          </w:p>
        </w:tc>
      </w:tr>
      <w:tr w:rsidR="00FC3317" w:rsidRPr="00FC3317" w14:paraId="06DC6A2A" w14:textId="77777777" w:rsidTr="0040739C">
        <w:trPr>
          <w:trHeight w:val="964"/>
        </w:trPr>
        <w:tc>
          <w:tcPr>
            <w:tcW w:w="816" w:type="dxa"/>
          </w:tcPr>
          <w:p w14:paraId="7444A963" w14:textId="77777777" w:rsidR="00FC3317" w:rsidRPr="00FC3317" w:rsidRDefault="00FC3317" w:rsidP="00A25E61">
            <w:pPr>
              <w:pStyle w:val="TableParagraph"/>
              <w:spacing w:line="315" w:lineRule="exact"/>
              <w:ind w:left="142" w:right="144" w:firstLine="709"/>
              <w:jc w:val="both"/>
              <w:rPr>
                <w:sz w:val="24"/>
                <w:szCs w:val="24"/>
              </w:rPr>
            </w:pPr>
            <w:r w:rsidRPr="00FC3317">
              <w:rPr>
                <w:spacing w:val="-10"/>
                <w:sz w:val="24"/>
                <w:szCs w:val="24"/>
              </w:rPr>
              <w:t>2</w:t>
            </w:r>
          </w:p>
        </w:tc>
        <w:tc>
          <w:tcPr>
            <w:tcW w:w="3253" w:type="dxa"/>
          </w:tcPr>
          <w:p w14:paraId="09233121" w14:textId="77777777" w:rsidR="00FC3317" w:rsidRPr="00FC3317" w:rsidRDefault="00FC3317" w:rsidP="00A25E61">
            <w:pPr>
              <w:pStyle w:val="TableParagraph"/>
              <w:spacing w:line="315" w:lineRule="exact"/>
              <w:ind w:left="142" w:right="144" w:firstLine="709"/>
              <w:jc w:val="both"/>
              <w:rPr>
                <w:sz w:val="24"/>
                <w:szCs w:val="24"/>
              </w:rPr>
            </w:pPr>
            <w:proofErr w:type="spellStart"/>
            <w:r w:rsidRPr="00FC3317">
              <w:rPr>
                <w:sz w:val="24"/>
                <w:szCs w:val="24"/>
              </w:rPr>
              <w:t>Практическая</w:t>
            </w:r>
            <w:proofErr w:type="spellEnd"/>
            <w:r w:rsidRPr="00FC3317">
              <w:rPr>
                <w:spacing w:val="-10"/>
                <w:sz w:val="24"/>
                <w:szCs w:val="24"/>
              </w:rPr>
              <w:t xml:space="preserve"> </w:t>
            </w:r>
            <w:proofErr w:type="spellStart"/>
            <w:r w:rsidRPr="00FC3317">
              <w:rPr>
                <w:spacing w:val="-2"/>
                <w:sz w:val="24"/>
                <w:szCs w:val="24"/>
              </w:rPr>
              <w:t>работа</w:t>
            </w:r>
            <w:proofErr w:type="spellEnd"/>
          </w:p>
        </w:tc>
        <w:tc>
          <w:tcPr>
            <w:tcW w:w="5505" w:type="dxa"/>
          </w:tcPr>
          <w:p w14:paraId="262083B3"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Соответствие</w:t>
            </w:r>
            <w:r w:rsidRPr="00FC3317">
              <w:rPr>
                <w:spacing w:val="-9"/>
                <w:sz w:val="24"/>
                <w:szCs w:val="24"/>
                <w:lang w:val="ru-RU"/>
              </w:rPr>
              <w:t xml:space="preserve"> </w:t>
            </w:r>
            <w:r w:rsidRPr="00FC3317">
              <w:rPr>
                <w:sz w:val="24"/>
                <w:szCs w:val="24"/>
                <w:lang w:val="ru-RU"/>
              </w:rPr>
              <w:t>стиля</w:t>
            </w:r>
            <w:r w:rsidRPr="00FC3317">
              <w:rPr>
                <w:spacing w:val="-12"/>
                <w:sz w:val="24"/>
                <w:szCs w:val="24"/>
                <w:lang w:val="ru-RU"/>
              </w:rPr>
              <w:t xml:space="preserve"> </w:t>
            </w:r>
            <w:r w:rsidRPr="00FC3317">
              <w:rPr>
                <w:sz w:val="24"/>
                <w:szCs w:val="24"/>
                <w:lang w:val="ru-RU"/>
              </w:rPr>
              <w:t>и</w:t>
            </w:r>
            <w:r w:rsidRPr="00FC3317">
              <w:rPr>
                <w:spacing w:val="-9"/>
                <w:sz w:val="24"/>
                <w:szCs w:val="24"/>
                <w:lang w:val="ru-RU"/>
              </w:rPr>
              <w:t xml:space="preserve"> </w:t>
            </w:r>
            <w:r w:rsidRPr="00FC3317">
              <w:rPr>
                <w:sz w:val="24"/>
                <w:szCs w:val="24"/>
                <w:lang w:val="ru-RU"/>
              </w:rPr>
              <w:t>качество</w:t>
            </w:r>
            <w:r w:rsidRPr="00FC3317">
              <w:rPr>
                <w:spacing w:val="-8"/>
                <w:sz w:val="24"/>
                <w:szCs w:val="24"/>
                <w:lang w:val="ru-RU"/>
              </w:rPr>
              <w:t xml:space="preserve"> </w:t>
            </w:r>
            <w:r w:rsidRPr="00FC3317">
              <w:rPr>
                <w:sz w:val="24"/>
                <w:szCs w:val="24"/>
                <w:lang w:val="ru-RU"/>
              </w:rPr>
              <w:t>графической подачи, грамотность оформления чертежей</w:t>
            </w:r>
          </w:p>
          <w:p w14:paraId="48693328" w14:textId="77777777" w:rsidR="00FC3317" w:rsidRPr="00FC3317" w:rsidRDefault="00FC3317" w:rsidP="00A25E61">
            <w:pPr>
              <w:pStyle w:val="TableParagraph"/>
              <w:spacing w:line="308" w:lineRule="exact"/>
              <w:ind w:left="142" w:right="144" w:firstLine="709"/>
              <w:jc w:val="both"/>
              <w:rPr>
                <w:sz w:val="24"/>
                <w:szCs w:val="24"/>
              </w:rPr>
            </w:pPr>
            <w:proofErr w:type="spellStart"/>
            <w:r w:rsidRPr="00FC3317">
              <w:rPr>
                <w:sz w:val="24"/>
                <w:szCs w:val="24"/>
              </w:rPr>
              <w:t>не</w:t>
            </w:r>
            <w:proofErr w:type="spellEnd"/>
            <w:r w:rsidRPr="00FC3317">
              <w:rPr>
                <w:spacing w:val="-3"/>
                <w:sz w:val="24"/>
                <w:szCs w:val="24"/>
              </w:rPr>
              <w:t xml:space="preserve"> </w:t>
            </w:r>
            <w:proofErr w:type="spellStart"/>
            <w:r w:rsidRPr="00FC3317">
              <w:rPr>
                <w:sz w:val="24"/>
                <w:szCs w:val="24"/>
              </w:rPr>
              <w:t>менее</w:t>
            </w:r>
            <w:proofErr w:type="spellEnd"/>
            <w:r w:rsidRPr="00FC3317">
              <w:rPr>
                <w:spacing w:val="-4"/>
                <w:sz w:val="24"/>
                <w:szCs w:val="24"/>
              </w:rPr>
              <w:t xml:space="preserve"> </w:t>
            </w:r>
            <w:r w:rsidRPr="00FC3317">
              <w:rPr>
                <w:sz w:val="24"/>
                <w:szCs w:val="24"/>
              </w:rPr>
              <w:t>80%</w:t>
            </w:r>
            <w:r w:rsidRPr="00FC3317">
              <w:rPr>
                <w:spacing w:val="-3"/>
                <w:sz w:val="24"/>
                <w:szCs w:val="24"/>
              </w:rPr>
              <w:t xml:space="preserve"> </w:t>
            </w:r>
            <w:r w:rsidRPr="00FC3317">
              <w:rPr>
                <w:sz w:val="24"/>
                <w:szCs w:val="24"/>
              </w:rPr>
              <w:t>-</w:t>
            </w:r>
            <w:r w:rsidRPr="00FC3317">
              <w:rPr>
                <w:spacing w:val="-3"/>
                <w:sz w:val="24"/>
                <w:szCs w:val="24"/>
              </w:rPr>
              <w:t xml:space="preserve"> </w:t>
            </w:r>
            <w:proofErr w:type="spellStart"/>
            <w:r w:rsidRPr="00FC3317">
              <w:rPr>
                <w:sz w:val="24"/>
                <w:szCs w:val="24"/>
              </w:rPr>
              <w:t>положительная</w:t>
            </w:r>
            <w:proofErr w:type="spellEnd"/>
            <w:r w:rsidRPr="00FC3317">
              <w:rPr>
                <w:spacing w:val="-3"/>
                <w:sz w:val="24"/>
                <w:szCs w:val="24"/>
              </w:rPr>
              <w:t xml:space="preserve"> </w:t>
            </w:r>
            <w:proofErr w:type="spellStart"/>
            <w:r w:rsidRPr="00FC3317">
              <w:rPr>
                <w:spacing w:val="-2"/>
                <w:sz w:val="24"/>
                <w:szCs w:val="24"/>
              </w:rPr>
              <w:t>оценка</w:t>
            </w:r>
            <w:proofErr w:type="spellEnd"/>
          </w:p>
        </w:tc>
      </w:tr>
      <w:tr w:rsidR="00FC3317" w:rsidRPr="00FC3317" w14:paraId="0AC39621" w14:textId="77777777" w:rsidTr="0040739C">
        <w:trPr>
          <w:trHeight w:val="3864"/>
        </w:trPr>
        <w:tc>
          <w:tcPr>
            <w:tcW w:w="816" w:type="dxa"/>
          </w:tcPr>
          <w:p w14:paraId="50E17E8F" w14:textId="77777777" w:rsidR="00FC3317" w:rsidRPr="00FC3317" w:rsidRDefault="00FC3317" w:rsidP="00A25E61">
            <w:pPr>
              <w:pStyle w:val="TableParagraph"/>
              <w:spacing w:line="317" w:lineRule="exact"/>
              <w:ind w:left="142" w:right="144" w:firstLine="709"/>
              <w:jc w:val="both"/>
              <w:rPr>
                <w:sz w:val="24"/>
                <w:szCs w:val="24"/>
              </w:rPr>
            </w:pPr>
            <w:r w:rsidRPr="00FC3317">
              <w:rPr>
                <w:spacing w:val="-10"/>
                <w:sz w:val="24"/>
                <w:szCs w:val="24"/>
              </w:rPr>
              <w:lastRenderedPageBreak/>
              <w:t>3</w:t>
            </w:r>
          </w:p>
        </w:tc>
        <w:tc>
          <w:tcPr>
            <w:tcW w:w="3253" w:type="dxa"/>
          </w:tcPr>
          <w:p w14:paraId="75C121B7" w14:textId="77777777" w:rsidR="00FC3317" w:rsidRPr="00FC3317" w:rsidRDefault="00FC3317" w:rsidP="00A25E61">
            <w:pPr>
              <w:pStyle w:val="TableParagraph"/>
              <w:spacing w:line="317" w:lineRule="exact"/>
              <w:ind w:left="142" w:right="144" w:firstLine="709"/>
              <w:jc w:val="both"/>
              <w:rPr>
                <w:sz w:val="24"/>
                <w:szCs w:val="24"/>
              </w:rPr>
            </w:pPr>
            <w:proofErr w:type="spellStart"/>
            <w:r w:rsidRPr="00FC3317">
              <w:rPr>
                <w:sz w:val="24"/>
                <w:szCs w:val="24"/>
              </w:rPr>
              <w:t>Письменная</w:t>
            </w:r>
            <w:proofErr w:type="spellEnd"/>
            <w:r w:rsidRPr="00FC3317">
              <w:rPr>
                <w:spacing w:val="-9"/>
                <w:sz w:val="24"/>
                <w:szCs w:val="24"/>
              </w:rPr>
              <w:t xml:space="preserve"> </w:t>
            </w:r>
            <w:proofErr w:type="spellStart"/>
            <w:r w:rsidRPr="00FC3317">
              <w:rPr>
                <w:spacing w:val="-2"/>
                <w:sz w:val="24"/>
                <w:szCs w:val="24"/>
              </w:rPr>
              <w:t>работа</w:t>
            </w:r>
            <w:proofErr w:type="spellEnd"/>
          </w:p>
        </w:tc>
        <w:tc>
          <w:tcPr>
            <w:tcW w:w="5505" w:type="dxa"/>
          </w:tcPr>
          <w:p w14:paraId="0D376DA8"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Выполнение</w:t>
            </w:r>
            <w:r w:rsidRPr="00FC3317">
              <w:rPr>
                <w:spacing w:val="-8"/>
                <w:sz w:val="24"/>
                <w:szCs w:val="24"/>
                <w:lang w:val="ru-RU"/>
              </w:rPr>
              <w:t xml:space="preserve"> </w:t>
            </w:r>
            <w:r w:rsidRPr="00FC3317">
              <w:rPr>
                <w:sz w:val="24"/>
                <w:szCs w:val="24"/>
                <w:lang w:val="ru-RU"/>
              </w:rPr>
              <w:t>не</w:t>
            </w:r>
            <w:r w:rsidRPr="00FC3317">
              <w:rPr>
                <w:spacing w:val="-8"/>
                <w:sz w:val="24"/>
                <w:szCs w:val="24"/>
                <w:lang w:val="ru-RU"/>
              </w:rPr>
              <w:t xml:space="preserve"> </w:t>
            </w:r>
            <w:r w:rsidRPr="00FC3317">
              <w:rPr>
                <w:sz w:val="24"/>
                <w:szCs w:val="24"/>
                <w:lang w:val="ru-RU"/>
              </w:rPr>
              <w:t>менее</w:t>
            </w:r>
            <w:r w:rsidRPr="00FC3317">
              <w:rPr>
                <w:spacing w:val="-8"/>
                <w:sz w:val="24"/>
                <w:szCs w:val="24"/>
                <w:lang w:val="ru-RU"/>
              </w:rPr>
              <w:t xml:space="preserve"> </w:t>
            </w:r>
            <w:r w:rsidRPr="00FC3317">
              <w:rPr>
                <w:sz w:val="24"/>
                <w:szCs w:val="24"/>
                <w:lang w:val="ru-RU"/>
              </w:rPr>
              <w:t>80%</w:t>
            </w:r>
            <w:r w:rsidRPr="00FC3317">
              <w:rPr>
                <w:spacing w:val="-8"/>
                <w:sz w:val="24"/>
                <w:szCs w:val="24"/>
                <w:lang w:val="ru-RU"/>
              </w:rPr>
              <w:t xml:space="preserve"> </w:t>
            </w:r>
            <w:r w:rsidRPr="00FC3317">
              <w:rPr>
                <w:sz w:val="24"/>
                <w:szCs w:val="24"/>
                <w:lang w:val="ru-RU"/>
              </w:rPr>
              <w:t>-</w:t>
            </w:r>
            <w:r w:rsidRPr="00FC3317">
              <w:rPr>
                <w:spacing w:val="-8"/>
                <w:sz w:val="24"/>
                <w:szCs w:val="24"/>
                <w:lang w:val="ru-RU"/>
              </w:rPr>
              <w:t xml:space="preserve"> </w:t>
            </w:r>
            <w:r w:rsidRPr="00FC3317">
              <w:rPr>
                <w:sz w:val="24"/>
                <w:szCs w:val="24"/>
                <w:lang w:val="ru-RU"/>
              </w:rPr>
              <w:t>положительная оценка. Правильность ответа по</w:t>
            </w:r>
          </w:p>
          <w:p w14:paraId="22768965"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содержанию задания , сознательность ответа, логика изложения материала, рациональность</w:t>
            </w:r>
            <w:r w:rsidRPr="00FC3317">
              <w:rPr>
                <w:spacing w:val="-15"/>
                <w:sz w:val="24"/>
                <w:szCs w:val="24"/>
                <w:lang w:val="ru-RU"/>
              </w:rPr>
              <w:t xml:space="preserve"> </w:t>
            </w:r>
            <w:r w:rsidRPr="00FC3317">
              <w:rPr>
                <w:sz w:val="24"/>
                <w:szCs w:val="24"/>
                <w:lang w:val="ru-RU"/>
              </w:rPr>
              <w:t>использованных</w:t>
            </w:r>
            <w:r w:rsidRPr="00FC3317">
              <w:rPr>
                <w:spacing w:val="-13"/>
                <w:sz w:val="24"/>
                <w:szCs w:val="24"/>
                <w:lang w:val="ru-RU"/>
              </w:rPr>
              <w:t xml:space="preserve"> </w:t>
            </w:r>
            <w:r w:rsidRPr="00FC3317">
              <w:rPr>
                <w:sz w:val="24"/>
                <w:szCs w:val="24"/>
                <w:lang w:val="ru-RU"/>
              </w:rPr>
              <w:t>приемов</w:t>
            </w:r>
            <w:r w:rsidRPr="00FC3317">
              <w:rPr>
                <w:spacing w:val="-12"/>
                <w:sz w:val="24"/>
                <w:szCs w:val="24"/>
                <w:lang w:val="ru-RU"/>
              </w:rPr>
              <w:t xml:space="preserve"> </w:t>
            </w:r>
            <w:r w:rsidRPr="00FC3317">
              <w:rPr>
                <w:sz w:val="24"/>
                <w:szCs w:val="24"/>
                <w:lang w:val="ru-RU"/>
              </w:rPr>
              <w:t>и способов решения поставленной учебной</w:t>
            </w:r>
          </w:p>
          <w:p w14:paraId="3881A67B"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задачи,</w:t>
            </w:r>
            <w:r w:rsidRPr="00FC3317">
              <w:rPr>
                <w:spacing w:val="-14"/>
                <w:sz w:val="24"/>
                <w:szCs w:val="24"/>
                <w:lang w:val="ru-RU"/>
              </w:rPr>
              <w:t xml:space="preserve"> </w:t>
            </w:r>
            <w:r w:rsidRPr="00FC3317">
              <w:rPr>
                <w:sz w:val="24"/>
                <w:szCs w:val="24"/>
                <w:lang w:val="ru-RU"/>
              </w:rPr>
              <w:t>своевременность</w:t>
            </w:r>
            <w:r w:rsidRPr="00FC3317">
              <w:rPr>
                <w:spacing w:val="-14"/>
                <w:sz w:val="24"/>
                <w:szCs w:val="24"/>
                <w:lang w:val="ru-RU"/>
              </w:rPr>
              <w:t xml:space="preserve"> </w:t>
            </w:r>
            <w:r w:rsidRPr="00FC3317">
              <w:rPr>
                <w:sz w:val="24"/>
                <w:szCs w:val="24"/>
                <w:lang w:val="ru-RU"/>
              </w:rPr>
              <w:t>и</w:t>
            </w:r>
            <w:r w:rsidRPr="00FC3317">
              <w:rPr>
                <w:spacing w:val="-13"/>
                <w:sz w:val="24"/>
                <w:szCs w:val="24"/>
                <w:lang w:val="ru-RU"/>
              </w:rPr>
              <w:t xml:space="preserve"> </w:t>
            </w:r>
            <w:r w:rsidRPr="00FC3317">
              <w:rPr>
                <w:sz w:val="24"/>
                <w:szCs w:val="24"/>
                <w:lang w:val="ru-RU"/>
              </w:rPr>
              <w:t>эффективность использования наглядных пособий и технических средств при ответе,</w:t>
            </w:r>
          </w:p>
          <w:p w14:paraId="60DC9EC3" w14:textId="77777777" w:rsidR="00FC3317" w:rsidRPr="00FC3317" w:rsidRDefault="00FC3317" w:rsidP="00A25E61">
            <w:pPr>
              <w:pStyle w:val="TableParagraph"/>
              <w:spacing w:line="322" w:lineRule="exact"/>
              <w:ind w:left="142" w:right="144" w:firstLine="709"/>
              <w:jc w:val="both"/>
              <w:rPr>
                <w:sz w:val="24"/>
                <w:szCs w:val="24"/>
                <w:lang w:val="ru-RU"/>
              </w:rPr>
            </w:pPr>
            <w:r w:rsidRPr="00FC3317">
              <w:rPr>
                <w:sz w:val="24"/>
                <w:szCs w:val="24"/>
                <w:lang w:val="ru-RU"/>
              </w:rPr>
              <w:t>использование</w:t>
            </w:r>
            <w:r w:rsidRPr="00FC3317">
              <w:rPr>
                <w:spacing w:val="-18"/>
                <w:sz w:val="24"/>
                <w:szCs w:val="24"/>
                <w:lang w:val="ru-RU"/>
              </w:rPr>
              <w:t xml:space="preserve"> </w:t>
            </w:r>
            <w:r w:rsidRPr="00FC3317">
              <w:rPr>
                <w:sz w:val="24"/>
                <w:szCs w:val="24"/>
                <w:lang w:val="ru-RU"/>
              </w:rPr>
              <w:t>дополнительного</w:t>
            </w:r>
            <w:r w:rsidRPr="00FC3317">
              <w:rPr>
                <w:spacing w:val="-17"/>
                <w:sz w:val="24"/>
                <w:szCs w:val="24"/>
                <w:lang w:val="ru-RU"/>
              </w:rPr>
              <w:t xml:space="preserve"> </w:t>
            </w:r>
            <w:r w:rsidRPr="00FC3317">
              <w:rPr>
                <w:sz w:val="24"/>
                <w:szCs w:val="24"/>
                <w:lang w:val="ru-RU"/>
              </w:rPr>
              <w:t>материала, рациональность использования времени, отведенного на задание</w:t>
            </w:r>
          </w:p>
        </w:tc>
      </w:tr>
      <w:tr w:rsidR="00FC3317" w:rsidRPr="00FC3317" w14:paraId="3A332C53" w14:textId="77777777" w:rsidTr="0040739C">
        <w:trPr>
          <w:trHeight w:val="645"/>
        </w:trPr>
        <w:tc>
          <w:tcPr>
            <w:tcW w:w="816" w:type="dxa"/>
          </w:tcPr>
          <w:p w14:paraId="0C632A10" w14:textId="77777777" w:rsidR="00FC3317" w:rsidRPr="00FC3317" w:rsidRDefault="00FC3317" w:rsidP="00A25E61">
            <w:pPr>
              <w:pStyle w:val="TableParagraph"/>
              <w:spacing w:line="317" w:lineRule="exact"/>
              <w:ind w:left="142" w:right="144" w:firstLine="709"/>
              <w:jc w:val="both"/>
              <w:rPr>
                <w:sz w:val="24"/>
                <w:szCs w:val="24"/>
              </w:rPr>
            </w:pPr>
            <w:r w:rsidRPr="00FC3317">
              <w:rPr>
                <w:spacing w:val="-10"/>
                <w:sz w:val="24"/>
                <w:szCs w:val="24"/>
              </w:rPr>
              <w:t>4</w:t>
            </w:r>
          </w:p>
        </w:tc>
        <w:tc>
          <w:tcPr>
            <w:tcW w:w="3253" w:type="dxa"/>
          </w:tcPr>
          <w:p w14:paraId="53515285" w14:textId="77777777" w:rsidR="00FC3317" w:rsidRPr="00FC3317" w:rsidRDefault="00FC3317" w:rsidP="00A25E61">
            <w:pPr>
              <w:pStyle w:val="TableParagraph"/>
              <w:spacing w:line="317" w:lineRule="exact"/>
              <w:ind w:left="142" w:right="144" w:firstLine="709"/>
              <w:jc w:val="both"/>
              <w:rPr>
                <w:sz w:val="24"/>
                <w:szCs w:val="24"/>
              </w:rPr>
            </w:pPr>
            <w:proofErr w:type="spellStart"/>
            <w:r w:rsidRPr="00FC3317">
              <w:rPr>
                <w:spacing w:val="-4"/>
                <w:sz w:val="24"/>
                <w:szCs w:val="24"/>
              </w:rPr>
              <w:t>Тест</w:t>
            </w:r>
            <w:proofErr w:type="spellEnd"/>
          </w:p>
        </w:tc>
        <w:tc>
          <w:tcPr>
            <w:tcW w:w="5505" w:type="dxa"/>
          </w:tcPr>
          <w:p w14:paraId="71D7A6AF" w14:textId="77777777" w:rsidR="00FC3317" w:rsidRPr="00FC3317" w:rsidRDefault="00FC3317" w:rsidP="00A25E61">
            <w:pPr>
              <w:pStyle w:val="TableParagraph"/>
              <w:spacing w:line="317" w:lineRule="exact"/>
              <w:ind w:left="142" w:right="144" w:firstLine="709"/>
              <w:jc w:val="both"/>
              <w:rPr>
                <w:sz w:val="24"/>
                <w:szCs w:val="24"/>
                <w:lang w:val="ru-RU"/>
              </w:rPr>
            </w:pPr>
            <w:r w:rsidRPr="00FC3317">
              <w:rPr>
                <w:sz w:val="24"/>
                <w:szCs w:val="24"/>
                <w:lang w:val="ru-RU"/>
              </w:rPr>
              <w:t>Таблица</w:t>
            </w:r>
            <w:r w:rsidRPr="00FC3317">
              <w:rPr>
                <w:spacing w:val="-4"/>
                <w:sz w:val="24"/>
                <w:szCs w:val="24"/>
                <w:lang w:val="ru-RU"/>
              </w:rPr>
              <w:t xml:space="preserve"> </w:t>
            </w:r>
            <w:r w:rsidRPr="00FC3317">
              <w:rPr>
                <w:sz w:val="24"/>
                <w:szCs w:val="24"/>
                <w:lang w:val="ru-RU"/>
              </w:rPr>
              <w:t>2.</w:t>
            </w:r>
            <w:r w:rsidRPr="00FC3317">
              <w:rPr>
                <w:spacing w:val="-4"/>
                <w:sz w:val="24"/>
                <w:szCs w:val="24"/>
                <w:lang w:val="ru-RU"/>
              </w:rPr>
              <w:t xml:space="preserve"> </w:t>
            </w:r>
            <w:r w:rsidRPr="00FC3317">
              <w:rPr>
                <w:sz w:val="24"/>
                <w:szCs w:val="24"/>
                <w:lang w:val="ru-RU"/>
              </w:rPr>
              <w:t>Шкала</w:t>
            </w:r>
            <w:r w:rsidRPr="00FC3317">
              <w:rPr>
                <w:spacing w:val="-5"/>
                <w:sz w:val="24"/>
                <w:szCs w:val="24"/>
                <w:lang w:val="ru-RU"/>
              </w:rPr>
              <w:t xml:space="preserve"> </w:t>
            </w:r>
            <w:r w:rsidRPr="00FC3317">
              <w:rPr>
                <w:sz w:val="24"/>
                <w:szCs w:val="24"/>
                <w:lang w:val="ru-RU"/>
              </w:rPr>
              <w:t>оценки</w:t>
            </w:r>
            <w:r w:rsidRPr="00FC3317">
              <w:rPr>
                <w:spacing w:val="-5"/>
                <w:sz w:val="24"/>
                <w:szCs w:val="24"/>
                <w:lang w:val="ru-RU"/>
              </w:rPr>
              <w:t xml:space="preserve"> </w:t>
            </w:r>
            <w:r w:rsidRPr="00FC3317">
              <w:rPr>
                <w:spacing w:val="-2"/>
                <w:sz w:val="24"/>
                <w:szCs w:val="24"/>
                <w:lang w:val="ru-RU"/>
              </w:rPr>
              <w:t>образовательных</w:t>
            </w:r>
          </w:p>
          <w:p w14:paraId="792276C4" w14:textId="77777777" w:rsidR="00FC3317" w:rsidRPr="00FC3317" w:rsidRDefault="00FC3317" w:rsidP="00A25E61">
            <w:pPr>
              <w:pStyle w:val="TableParagraph"/>
              <w:spacing w:line="309" w:lineRule="exact"/>
              <w:ind w:left="142" w:right="144" w:firstLine="709"/>
              <w:jc w:val="both"/>
              <w:rPr>
                <w:sz w:val="24"/>
                <w:szCs w:val="24"/>
                <w:lang w:val="ru-RU"/>
              </w:rPr>
            </w:pPr>
            <w:r w:rsidRPr="00FC3317">
              <w:rPr>
                <w:spacing w:val="-2"/>
                <w:sz w:val="24"/>
                <w:szCs w:val="24"/>
                <w:lang w:val="ru-RU"/>
              </w:rPr>
              <w:t>достижений</w:t>
            </w:r>
          </w:p>
        </w:tc>
      </w:tr>
      <w:tr w:rsidR="00FC3317" w:rsidRPr="00FC3317" w14:paraId="5BF4F0ED" w14:textId="77777777" w:rsidTr="0040739C">
        <w:trPr>
          <w:trHeight w:val="645"/>
        </w:trPr>
        <w:tc>
          <w:tcPr>
            <w:tcW w:w="816" w:type="dxa"/>
          </w:tcPr>
          <w:p w14:paraId="58382E03" w14:textId="77777777" w:rsidR="00FC3317" w:rsidRPr="00FC3317" w:rsidRDefault="00FC3317" w:rsidP="00A25E61">
            <w:pPr>
              <w:pStyle w:val="TableParagraph"/>
              <w:spacing w:line="315" w:lineRule="exact"/>
              <w:ind w:left="142" w:right="144" w:firstLine="709"/>
              <w:jc w:val="both"/>
              <w:rPr>
                <w:sz w:val="24"/>
                <w:szCs w:val="24"/>
              </w:rPr>
            </w:pPr>
            <w:r w:rsidRPr="00FC3317">
              <w:rPr>
                <w:spacing w:val="-10"/>
                <w:sz w:val="24"/>
                <w:szCs w:val="24"/>
              </w:rPr>
              <w:t>3</w:t>
            </w:r>
          </w:p>
        </w:tc>
        <w:tc>
          <w:tcPr>
            <w:tcW w:w="3253" w:type="dxa"/>
          </w:tcPr>
          <w:p w14:paraId="7E4A1C53" w14:textId="77777777" w:rsidR="00FC3317" w:rsidRPr="00FC3317" w:rsidRDefault="00FC3317" w:rsidP="00A25E61">
            <w:pPr>
              <w:pStyle w:val="TableParagraph"/>
              <w:spacing w:line="315" w:lineRule="exact"/>
              <w:ind w:left="142" w:right="144" w:firstLine="709"/>
              <w:jc w:val="both"/>
              <w:rPr>
                <w:sz w:val="24"/>
                <w:szCs w:val="24"/>
              </w:rPr>
            </w:pPr>
            <w:proofErr w:type="spellStart"/>
            <w:r w:rsidRPr="00FC3317">
              <w:rPr>
                <w:sz w:val="24"/>
                <w:szCs w:val="24"/>
              </w:rPr>
              <w:t>Проверка</w:t>
            </w:r>
            <w:proofErr w:type="spellEnd"/>
            <w:r w:rsidRPr="00FC3317">
              <w:rPr>
                <w:spacing w:val="-8"/>
                <w:sz w:val="24"/>
                <w:szCs w:val="24"/>
              </w:rPr>
              <w:t xml:space="preserve"> </w:t>
            </w:r>
            <w:proofErr w:type="spellStart"/>
            <w:r w:rsidRPr="00FC3317">
              <w:rPr>
                <w:spacing w:val="-2"/>
                <w:sz w:val="24"/>
                <w:szCs w:val="24"/>
              </w:rPr>
              <w:t>рефератов</w:t>
            </w:r>
            <w:proofErr w:type="spellEnd"/>
          </w:p>
          <w:p w14:paraId="7C2DAA4A" w14:textId="77777777" w:rsidR="00FC3317" w:rsidRPr="00FC3317" w:rsidRDefault="00FC3317" w:rsidP="00A25E61">
            <w:pPr>
              <w:pStyle w:val="TableParagraph"/>
              <w:spacing w:line="311" w:lineRule="exact"/>
              <w:ind w:left="142" w:right="144" w:firstLine="709"/>
              <w:jc w:val="both"/>
              <w:rPr>
                <w:sz w:val="24"/>
                <w:szCs w:val="24"/>
              </w:rPr>
            </w:pPr>
            <w:proofErr w:type="spellStart"/>
            <w:r w:rsidRPr="00FC3317">
              <w:rPr>
                <w:sz w:val="24"/>
                <w:szCs w:val="24"/>
              </w:rPr>
              <w:t>творческих</w:t>
            </w:r>
            <w:proofErr w:type="spellEnd"/>
            <w:r w:rsidRPr="00FC3317">
              <w:rPr>
                <w:spacing w:val="-9"/>
                <w:sz w:val="24"/>
                <w:szCs w:val="24"/>
              </w:rPr>
              <w:t xml:space="preserve"> </w:t>
            </w:r>
            <w:proofErr w:type="spellStart"/>
            <w:r w:rsidRPr="00FC3317">
              <w:rPr>
                <w:spacing w:val="-2"/>
                <w:sz w:val="24"/>
                <w:szCs w:val="24"/>
              </w:rPr>
              <w:t>работ</w:t>
            </w:r>
            <w:proofErr w:type="spellEnd"/>
            <w:r w:rsidRPr="00FC3317">
              <w:rPr>
                <w:spacing w:val="-2"/>
                <w:sz w:val="24"/>
                <w:szCs w:val="24"/>
              </w:rPr>
              <w:t>,</w:t>
            </w:r>
          </w:p>
        </w:tc>
        <w:tc>
          <w:tcPr>
            <w:tcW w:w="5505" w:type="dxa"/>
          </w:tcPr>
          <w:p w14:paraId="7EEAC8BF" w14:textId="77777777" w:rsidR="00FC3317" w:rsidRPr="00FC3317" w:rsidRDefault="00FC3317" w:rsidP="00A25E61">
            <w:pPr>
              <w:pStyle w:val="TableParagraph"/>
              <w:spacing w:line="315" w:lineRule="exact"/>
              <w:ind w:left="142" w:right="144" w:firstLine="709"/>
              <w:jc w:val="both"/>
              <w:rPr>
                <w:sz w:val="24"/>
                <w:szCs w:val="24"/>
                <w:lang w:val="ru-RU"/>
              </w:rPr>
            </w:pPr>
            <w:r w:rsidRPr="00FC3317">
              <w:rPr>
                <w:sz w:val="24"/>
                <w:szCs w:val="24"/>
                <w:lang w:val="ru-RU"/>
              </w:rPr>
              <w:t>Соответствие</w:t>
            </w:r>
            <w:r w:rsidRPr="00FC3317">
              <w:rPr>
                <w:spacing w:val="-11"/>
                <w:sz w:val="24"/>
                <w:szCs w:val="24"/>
                <w:lang w:val="ru-RU"/>
              </w:rPr>
              <w:t xml:space="preserve"> </w:t>
            </w:r>
            <w:r w:rsidRPr="00FC3317">
              <w:rPr>
                <w:sz w:val="24"/>
                <w:szCs w:val="24"/>
                <w:lang w:val="ru-RU"/>
              </w:rPr>
              <w:t>содержания</w:t>
            </w:r>
            <w:r w:rsidRPr="00FC3317">
              <w:rPr>
                <w:spacing w:val="-13"/>
                <w:sz w:val="24"/>
                <w:szCs w:val="24"/>
                <w:lang w:val="ru-RU"/>
              </w:rPr>
              <w:t xml:space="preserve"> </w:t>
            </w:r>
            <w:r w:rsidRPr="00FC3317">
              <w:rPr>
                <w:spacing w:val="-2"/>
                <w:sz w:val="24"/>
                <w:szCs w:val="24"/>
                <w:lang w:val="ru-RU"/>
              </w:rPr>
              <w:t>работы</w:t>
            </w:r>
          </w:p>
          <w:p w14:paraId="10244EEF" w14:textId="77777777" w:rsidR="00FC3317" w:rsidRPr="00FC3317" w:rsidRDefault="00FC3317" w:rsidP="00A25E61">
            <w:pPr>
              <w:pStyle w:val="TableParagraph"/>
              <w:spacing w:line="311" w:lineRule="exact"/>
              <w:ind w:left="142" w:right="144" w:firstLine="709"/>
              <w:jc w:val="both"/>
              <w:rPr>
                <w:sz w:val="24"/>
                <w:szCs w:val="24"/>
                <w:lang w:val="ru-RU"/>
              </w:rPr>
            </w:pPr>
            <w:r w:rsidRPr="00FC3317">
              <w:rPr>
                <w:sz w:val="24"/>
                <w:szCs w:val="24"/>
                <w:lang w:val="ru-RU"/>
              </w:rPr>
              <w:t>заявленной</w:t>
            </w:r>
            <w:r w:rsidRPr="00FC3317">
              <w:rPr>
                <w:spacing w:val="-5"/>
                <w:sz w:val="24"/>
                <w:szCs w:val="24"/>
                <w:lang w:val="ru-RU"/>
              </w:rPr>
              <w:t xml:space="preserve"> </w:t>
            </w:r>
            <w:r w:rsidRPr="00FC3317">
              <w:rPr>
                <w:sz w:val="24"/>
                <w:szCs w:val="24"/>
                <w:lang w:val="ru-RU"/>
              </w:rPr>
              <w:t>теме;</w:t>
            </w:r>
            <w:r w:rsidRPr="00FC3317">
              <w:rPr>
                <w:spacing w:val="-5"/>
                <w:sz w:val="24"/>
                <w:szCs w:val="24"/>
                <w:lang w:val="ru-RU"/>
              </w:rPr>
              <w:t xml:space="preserve"> </w:t>
            </w:r>
            <w:r w:rsidRPr="00FC3317">
              <w:rPr>
                <w:sz w:val="24"/>
                <w:szCs w:val="24"/>
                <w:lang w:val="ru-RU"/>
              </w:rPr>
              <w:t>правилам</w:t>
            </w:r>
            <w:r w:rsidRPr="00FC3317">
              <w:rPr>
                <w:spacing w:val="-5"/>
                <w:sz w:val="24"/>
                <w:szCs w:val="24"/>
                <w:lang w:val="ru-RU"/>
              </w:rPr>
              <w:t xml:space="preserve"> </w:t>
            </w:r>
            <w:r w:rsidRPr="00FC3317">
              <w:rPr>
                <w:spacing w:val="-2"/>
                <w:sz w:val="24"/>
                <w:szCs w:val="24"/>
                <w:lang w:val="ru-RU"/>
              </w:rPr>
              <w:t>оформления</w:t>
            </w:r>
          </w:p>
        </w:tc>
      </w:tr>
      <w:tr w:rsidR="00FC3317" w:rsidRPr="00FC3317" w14:paraId="30ED9400" w14:textId="77777777" w:rsidTr="0040739C">
        <w:trPr>
          <w:trHeight w:val="323"/>
        </w:trPr>
        <w:tc>
          <w:tcPr>
            <w:tcW w:w="816" w:type="dxa"/>
          </w:tcPr>
          <w:p w14:paraId="5ECBA696" w14:textId="77777777" w:rsidR="00FC3317" w:rsidRPr="00FC3317" w:rsidRDefault="00FC3317" w:rsidP="00A25E61">
            <w:pPr>
              <w:pStyle w:val="TableParagraph"/>
              <w:ind w:left="142" w:right="144" w:firstLine="709"/>
              <w:jc w:val="both"/>
              <w:rPr>
                <w:sz w:val="24"/>
                <w:szCs w:val="24"/>
                <w:lang w:val="ru-RU"/>
              </w:rPr>
            </w:pPr>
          </w:p>
        </w:tc>
        <w:tc>
          <w:tcPr>
            <w:tcW w:w="3253" w:type="dxa"/>
          </w:tcPr>
          <w:p w14:paraId="45C2B750" w14:textId="77777777" w:rsidR="00FC3317" w:rsidRPr="00FC3317" w:rsidRDefault="00FC3317" w:rsidP="00A25E61">
            <w:pPr>
              <w:pStyle w:val="TableParagraph"/>
              <w:spacing w:line="304" w:lineRule="exact"/>
              <w:ind w:left="142" w:right="144" w:firstLine="709"/>
              <w:jc w:val="both"/>
              <w:rPr>
                <w:sz w:val="24"/>
                <w:szCs w:val="24"/>
              </w:rPr>
            </w:pPr>
            <w:proofErr w:type="spellStart"/>
            <w:r w:rsidRPr="00FC3317">
              <w:rPr>
                <w:sz w:val="24"/>
                <w:szCs w:val="24"/>
              </w:rPr>
              <w:t>докладов</w:t>
            </w:r>
            <w:proofErr w:type="spellEnd"/>
            <w:r w:rsidRPr="00FC3317">
              <w:rPr>
                <w:sz w:val="24"/>
                <w:szCs w:val="24"/>
              </w:rPr>
              <w:t>,</w:t>
            </w:r>
            <w:r w:rsidRPr="00FC3317">
              <w:rPr>
                <w:spacing w:val="-5"/>
                <w:sz w:val="24"/>
                <w:szCs w:val="24"/>
              </w:rPr>
              <w:t xml:space="preserve"> </w:t>
            </w:r>
            <w:proofErr w:type="spellStart"/>
            <w:r w:rsidRPr="00FC3317">
              <w:rPr>
                <w:spacing w:val="-2"/>
                <w:sz w:val="24"/>
                <w:szCs w:val="24"/>
              </w:rPr>
              <w:t>презентаций</w:t>
            </w:r>
            <w:proofErr w:type="spellEnd"/>
          </w:p>
        </w:tc>
        <w:tc>
          <w:tcPr>
            <w:tcW w:w="5505" w:type="dxa"/>
          </w:tcPr>
          <w:p w14:paraId="59FF4457" w14:textId="77777777" w:rsidR="00FC3317" w:rsidRPr="00FC3317" w:rsidRDefault="00FC3317" w:rsidP="00A25E61">
            <w:pPr>
              <w:pStyle w:val="TableParagraph"/>
              <w:spacing w:line="304" w:lineRule="exact"/>
              <w:ind w:left="142" w:right="144" w:firstLine="709"/>
              <w:jc w:val="both"/>
              <w:rPr>
                <w:sz w:val="24"/>
                <w:szCs w:val="24"/>
              </w:rPr>
            </w:pPr>
            <w:proofErr w:type="spellStart"/>
            <w:r w:rsidRPr="00FC3317">
              <w:rPr>
                <w:sz w:val="24"/>
                <w:szCs w:val="24"/>
              </w:rPr>
              <w:t>работы</w:t>
            </w:r>
            <w:proofErr w:type="spellEnd"/>
            <w:r w:rsidRPr="00FC3317">
              <w:rPr>
                <w:sz w:val="24"/>
                <w:szCs w:val="24"/>
              </w:rPr>
              <w:t>,</w:t>
            </w:r>
            <w:r w:rsidRPr="00FC3317">
              <w:rPr>
                <w:spacing w:val="-7"/>
                <w:sz w:val="24"/>
                <w:szCs w:val="24"/>
              </w:rPr>
              <w:t xml:space="preserve"> </w:t>
            </w:r>
            <w:proofErr w:type="spellStart"/>
            <w:r w:rsidRPr="00FC3317">
              <w:rPr>
                <w:sz w:val="24"/>
                <w:szCs w:val="24"/>
              </w:rPr>
              <w:t>методике</w:t>
            </w:r>
            <w:proofErr w:type="spellEnd"/>
            <w:r w:rsidRPr="00FC3317">
              <w:rPr>
                <w:spacing w:val="-5"/>
                <w:sz w:val="24"/>
                <w:szCs w:val="24"/>
              </w:rPr>
              <w:t xml:space="preserve"> </w:t>
            </w:r>
            <w:proofErr w:type="spellStart"/>
            <w:r w:rsidRPr="00FC3317">
              <w:rPr>
                <w:spacing w:val="-2"/>
                <w:sz w:val="24"/>
                <w:szCs w:val="24"/>
              </w:rPr>
              <w:t>выполнения</w:t>
            </w:r>
            <w:proofErr w:type="spellEnd"/>
          </w:p>
        </w:tc>
      </w:tr>
    </w:tbl>
    <w:p w14:paraId="25538809" w14:textId="77777777" w:rsidR="00FC3317" w:rsidRPr="00FC3317" w:rsidRDefault="00FC3317" w:rsidP="00A25E61">
      <w:pPr>
        <w:pStyle w:val="a3"/>
        <w:spacing w:before="12"/>
        <w:ind w:left="142" w:right="144" w:firstLine="709"/>
        <w:rPr>
          <w:sz w:val="24"/>
          <w:szCs w:val="24"/>
        </w:rPr>
      </w:pPr>
    </w:p>
    <w:p w14:paraId="1096986A" w14:textId="77777777" w:rsidR="00FC3317" w:rsidRPr="00FC3317" w:rsidRDefault="00FC3317" w:rsidP="00A25E61">
      <w:pPr>
        <w:ind w:left="142" w:right="144" w:firstLine="709"/>
        <w:jc w:val="both"/>
        <w:rPr>
          <w:b/>
          <w:sz w:val="24"/>
          <w:szCs w:val="24"/>
        </w:rPr>
      </w:pPr>
      <w:r w:rsidRPr="00FC3317">
        <w:rPr>
          <w:b/>
          <w:sz w:val="24"/>
          <w:szCs w:val="24"/>
        </w:rPr>
        <w:t>Шкала</w:t>
      </w:r>
      <w:r w:rsidRPr="00FC3317">
        <w:rPr>
          <w:b/>
          <w:spacing w:val="-12"/>
          <w:sz w:val="24"/>
          <w:szCs w:val="24"/>
        </w:rPr>
        <w:t xml:space="preserve"> </w:t>
      </w:r>
      <w:r w:rsidRPr="00FC3317">
        <w:rPr>
          <w:b/>
          <w:sz w:val="24"/>
          <w:szCs w:val="24"/>
        </w:rPr>
        <w:t>оценки</w:t>
      </w:r>
      <w:r w:rsidRPr="00FC3317">
        <w:rPr>
          <w:b/>
          <w:spacing w:val="-11"/>
          <w:sz w:val="24"/>
          <w:szCs w:val="24"/>
        </w:rPr>
        <w:t xml:space="preserve"> </w:t>
      </w:r>
      <w:r w:rsidRPr="00FC3317">
        <w:rPr>
          <w:b/>
          <w:sz w:val="24"/>
          <w:szCs w:val="24"/>
        </w:rPr>
        <w:t>образовательных</w:t>
      </w:r>
      <w:r w:rsidRPr="00FC3317">
        <w:rPr>
          <w:b/>
          <w:spacing w:val="-9"/>
          <w:sz w:val="24"/>
          <w:szCs w:val="24"/>
        </w:rPr>
        <w:t xml:space="preserve"> </w:t>
      </w:r>
      <w:r w:rsidRPr="00FC3317">
        <w:rPr>
          <w:b/>
          <w:sz w:val="24"/>
          <w:szCs w:val="24"/>
        </w:rPr>
        <w:t>достижений</w:t>
      </w:r>
      <w:r w:rsidRPr="00FC3317">
        <w:rPr>
          <w:b/>
          <w:spacing w:val="-11"/>
          <w:sz w:val="24"/>
          <w:szCs w:val="24"/>
        </w:rPr>
        <w:t xml:space="preserve"> </w:t>
      </w:r>
      <w:r w:rsidRPr="00FC3317">
        <w:rPr>
          <w:b/>
          <w:spacing w:val="-2"/>
          <w:sz w:val="24"/>
          <w:szCs w:val="24"/>
        </w:rPr>
        <w:t>(тестов)</w:t>
      </w:r>
    </w:p>
    <w:p w14:paraId="7C61D77F" w14:textId="77777777" w:rsidR="00FC3317" w:rsidRPr="00FC3317" w:rsidRDefault="00FC3317" w:rsidP="00A25E61">
      <w:pPr>
        <w:pStyle w:val="a3"/>
        <w:spacing w:before="93" w:after="1"/>
        <w:ind w:left="142" w:right="144" w:firstLine="709"/>
        <w:rPr>
          <w:b/>
          <w:sz w:val="24"/>
          <w:szCs w:val="24"/>
        </w:rPr>
      </w:pPr>
    </w:p>
    <w:tbl>
      <w:tblPr>
        <w:tblStyle w:val="TableNormal"/>
        <w:tblW w:w="0" w:type="auto"/>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90"/>
        <w:gridCol w:w="3190"/>
        <w:gridCol w:w="3193"/>
      </w:tblGrid>
      <w:tr w:rsidR="00FC3317" w:rsidRPr="00FC3317" w14:paraId="6695CB24" w14:textId="77777777" w:rsidTr="00FC3317">
        <w:trPr>
          <w:trHeight w:val="323"/>
        </w:trPr>
        <w:tc>
          <w:tcPr>
            <w:tcW w:w="3190" w:type="dxa"/>
            <w:vMerge w:val="restart"/>
          </w:tcPr>
          <w:p w14:paraId="50951DCB" w14:textId="77777777" w:rsidR="00FC3317" w:rsidRPr="00FC3317" w:rsidRDefault="00FC3317" w:rsidP="00A25E61">
            <w:pPr>
              <w:pStyle w:val="TableParagraph"/>
              <w:spacing w:line="322" w:lineRule="exact"/>
              <w:ind w:left="142" w:right="144" w:firstLine="709"/>
              <w:jc w:val="both"/>
              <w:rPr>
                <w:sz w:val="24"/>
                <w:szCs w:val="24"/>
              </w:rPr>
            </w:pPr>
            <w:proofErr w:type="spellStart"/>
            <w:r w:rsidRPr="00FC3317">
              <w:rPr>
                <w:spacing w:val="-2"/>
                <w:sz w:val="24"/>
                <w:szCs w:val="24"/>
              </w:rPr>
              <w:t>Процент</w:t>
            </w:r>
            <w:proofErr w:type="spellEnd"/>
            <w:r w:rsidRPr="00FC3317">
              <w:rPr>
                <w:spacing w:val="-2"/>
                <w:sz w:val="24"/>
                <w:szCs w:val="24"/>
              </w:rPr>
              <w:t xml:space="preserve"> </w:t>
            </w:r>
            <w:proofErr w:type="spellStart"/>
            <w:r w:rsidRPr="00FC3317">
              <w:rPr>
                <w:spacing w:val="-2"/>
                <w:sz w:val="24"/>
                <w:szCs w:val="24"/>
              </w:rPr>
              <w:t>результативности</w:t>
            </w:r>
            <w:proofErr w:type="spellEnd"/>
            <w:r w:rsidRPr="00FC3317">
              <w:rPr>
                <w:spacing w:val="-2"/>
                <w:sz w:val="24"/>
                <w:szCs w:val="24"/>
              </w:rPr>
              <w:t xml:space="preserve"> </w:t>
            </w:r>
            <w:r w:rsidRPr="00FC3317">
              <w:rPr>
                <w:sz w:val="24"/>
                <w:szCs w:val="24"/>
              </w:rPr>
              <w:t>(</w:t>
            </w:r>
            <w:proofErr w:type="spellStart"/>
            <w:r w:rsidRPr="00FC3317">
              <w:rPr>
                <w:sz w:val="24"/>
                <w:szCs w:val="24"/>
              </w:rPr>
              <w:t>правильных</w:t>
            </w:r>
            <w:proofErr w:type="spellEnd"/>
            <w:r w:rsidRPr="00FC3317">
              <w:rPr>
                <w:spacing w:val="-18"/>
                <w:sz w:val="24"/>
                <w:szCs w:val="24"/>
              </w:rPr>
              <w:t xml:space="preserve"> </w:t>
            </w:r>
            <w:proofErr w:type="spellStart"/>
            <w:r w:rsidRPr="00FC3317">
              <w:rPr>
                <w:sz w:val="24"/>
                <w:szCs w:val="24"/>
              </w:rPr>
              <w:t>ответов</w:t>
            </w:r>
            <w:proofErr w:type="spellEnd"/>
            <w:r w:rsidRPr="00FC3317">
              <w:rPr>
                <w:sz w:val="24"/>
                <w:szCs w:val="24"/>
              </w:rPr>
              <w:t>)</w:t>
            </w:r>
          </w:p>
        </w:tc>
        <w:tc>
          <w:tcPr>
            <w:tcW w:w="6383" w:type="dxa"/>
            <w:gridSpan w:val="2"/>
          </w:tcPr>
          <w:p w14:paraId="03A4DBED" w14:textId="77777777" w:rsidR="00FC3317" w:rsidRPr="00FC3317" w:rsidRDefault="00FC3317" w:rsidP="00A25E61">
            <w:pPr>
              <w:pStyle w:val="TableParagraph"/>
              <w:spacing w:line="304" w:lineRule="exact"/>
              <w:ind w:left="142" w:right="144" w:firstLine="709"/>
              <w:jc w:val="both"/>
              <w:rPr>
                <w:sz w:val="24"/>
                <w:szCs w:val="24"/>
              </w:rPr>
            </w:pPr>
            <w:proofErr w:type="spellStart"/>
            <w:r w:rsidRPr="00FC3317">
              <w:rPr>
                <w:sz w:val="24"/>
                <w:szCs w:val="24"/>
              </w:rPr>
              <w:t>Оценка</w:t>
            </w:r>
            <w:proofErr w:type="spellEnd"/>
            <w:r w:rsidRPr="00FC3317">
              <w:rPr>
                <w:spacing w:val="-6"/>
                <w:sz w:val="24"/>
                <w:szCs w:val="24"/>
              </w:rPr>
              <w:t xml:space="preserve"> </w:t>
            </w:r>
            <w:proofErr w:type="spellStart"/>
            <w:r w:rsidRPr="00FC3317">
              <w:rPr>
                <w:sz w:val="24"/>
                <w:szCs w:val="24"/>
              </w:rPr>
              <w:t>уровня</w:t>
            </w:r>
            <w:proofErr w:type="spellEnd"/>
            <w:r w:rsidRPr="00FC3317">
              <w:rPr>
                <w:spacing w:val="-7"/>
                <w:sz w:val="24"/>
                <w:szCs w:val="24"/>
              </w:rPr>
              <w:t xml:space="preserve"> </w:t>
            </w:r>
            <w:proofErr w:type="spellStart"/>
            <w:r w:rsidRPr="00FC3317">
              <w:rPr>
                <w:spacing w:val="-2"/>
                <w:sz w:val="24"/>
                <w:szCs w:val="24"/>
              </w:rPr>
              <w:t>подготовки</w:t>
            </w:r>
            <w:proofErr w:type="spellEnd"/>
          </w:p>
        </w:tc>
      </w:tr>
      <w:tr w:rsidR="00FC3317" w:rsidRPr="00FC3317" w14:paraId="1BB3E339" w14:textId="77777777" w:rsidTr="00FC3317">
        <w:trPr>
          <w:trHeight w:val="642"/>
        </w:trPr>
        <w:tc>
          <w:tcPr>
            <w:tcW w:w="3190" w:type="dxa"/>
            <w:vMerge/>
            <w:tcBorders>
              <w:top w:val="nil"/>
            </w:tcBorders>
          </w:tcPr>
          <w:p w14:paraId="1B9F1F30" w14:textId="77777777" w:rsidR="00FC3317" w:rsidRPr="00FC3317" w:rsidRDefault="00FC3317" w:rsidP="00A25E61">
            <w:pPr>
              <w:ind w:left="142" w:right="144" w:firstLine="709"/>
              <w:jc w:val="both"/>
              <w:rPr>
                <w:sz w:val="24"/>
                <w:szCs w:val="24"/>
              </w:rPr>
            </w:pPr>
          </w:p>
        </w:tc>
        <w:tc>
          <w:tcPr>
            <w:tcW w:w="3190" w:type="dxa"/>
          </w:tcPr>
          <w:p w14:paraId="427C389F" w14:textId="77777777" w:rsidR="00FC3317" w:rsidRPr="00FC3317" w:rsidRDefault="00FC3317" w:rsidP="00A25E61">
            <w:pPr>
              <w:pStyle w:val="TableParagraph"/>
              <w:spacing w:before="153"/>
              <w:ind w:left="142" w:right="144" w:firstLine="709"/>
              <w:jc w:val="both"/>
              <w:rPr>
                <w:sz w:val="24"/>
                <w:szCs w:val="24"/>
              </w:rPr>
            </w:pPr>
            <w:proofErr w:type="spellStart"/>
            <w:r w:rsidRPr="00FC3317">
              <w:rPr>
                <w:sz w:val="24"/>
                <w:szCs w:val="24"/>
              </w:rPr>
              <w:t>балл</w:t>
            </w:r>
            <w:proofErr w:type="spellEnd"/>
            <w:r w:rsidRPr="00FC3317">
              <w:rPr>
                <w:spacing w:val="-2"/>
                <w:sz w:val="24"/>
                <w:szCs w:val="24"/>
              </w:rPr>
              <w:t xml:space="preserve"> (</w:t>
            </w:r>
            <w:proofErr w:type="spellStart"/>
            <w:r w:rsidRPr="00FC3317">
              <w:rPr>
                <w:spacing w:val="-2"/>
                <w:sz w:val="24"/>
                <w:szCs w:val="24"/>
              </w:rPr>
              <w:t>отметка</w:t>
            </w:r>
            <w:proofErr w:type="spellEnd"/>
            <w:r w:rsidRPr="00FC3317">
              <w:rPr>
                <w:spacing w:val="-2"/>
                <w:sz w:val="24"/>
                <w:szCs w:val="24"/>
              </w:rPr>
              <w:t>)</w:t>
            </w:r>
          </w:p>
        </w:tc>
        <w:tc>
          <w:tcPr>
            <w:tcW w:w="3193" w:type="dxa"/>
          </w:tcPr>
          <w:p w14:paraId="329510D7" w14:textId="77777777" w:rsidR="00FC3317" w:rsidRPr="00FC3317" w:rsidRDefault="00FC3317" w:rsidP="00A25E61">
            <w:pPr>
              <w:pStyle w:val="TableParagraph"/>
              <w:spacing w:line="315" w:lineRule="exact"/>
              <w:ind w:left="142" w:right="144" w:firstLine="709"/>
              <w:jc w:val="both"/>
              <w:rPr>
                <w:sz w:val="24"/>
                <w:szCs w:val="24"/>
              </w:rPr>
            </w:pPr>
            <w:proofErr w:type="spellStart"/>
            <w:r w:rsidRPr="00FC3317">
              <w:rPr>
                <w:sz w:val="24"/>
                <w:szCs w:val="24"/>
              </w:rPr>
              <w:t>вербальный</w:t>
            </w:r>
            <w:proofErr w:type="spellEnd"/>
            <w:r w:rsidRPr="00FC3317">
              <w:rPr>
                <w:spacing w:val="-5"/>
                <w:sz w:val="24"/>
                <w:szCs w:val="24"/>
              </w:rPr>
              <w:t xml:space="preserve"> </w:t>
            </w:r>
            <w:proofErr w:type="spellStart"/>
            <w:r w:rsidRPr="00FC3317">
              <w:rPr>
                <w:spacing w:val="-2"/>
                <w:sz w:val="24"/>
                <w:szCs w:val="24"/>
              </w:rPr>
              <w:t>аналог</w:t>
            </w:r>
            <w:proofErr w:type="spellEnd"/>
          </w:p>
        </w:tc>
      </w:tr>
      <w:tr w:rsidR="00FC3317" w:rsidRPr="00FC3317" w14:paraId="7606708A" w14:textId="77777777" w:rsidTr="00FC3317">
        <w:trPr>
          <w:trHeight w:val="570"/>
        </w:trPr>
        <w:tc>
          <w:tcPr>
            <w:tcW w:w="3190" w:type="dxa"/>
          </w:tcPr>
          <w:p w14:paraId="5F20B063" w14:textId="77777777" w:rsidR="00FC3317" w:rsidRPr="00FC3317" w:rsidRDefault="00FC3317" w:rsidP="00A25E61">
            <w:pPr>
              <w:pStyle w:val="TableParagraph"/>
              <w:spacing w:line="315" w:lineRule="exact"/>
              <w:ind w:left="142" w:right="144" w:firstLine="709"/>
              <w:jc w:val="both"/>
              <w:rPr>
                <w:sz w:val="24"/>
                <w:szCs w:val="24"/>
              </w:rPr>
            </w:pPr>
            <w:r w:rsidRPr="00FC3317">
              <w:rPr>
                <w:sz w:val="24"/>
                <w:szCs w:val="24"/>
              </w:rPr>
              <w:t>90</w:t>
            </w:r>
            <w:r w:rsidRPr="00FC3317">
              <w:rPr>
                <w:spacing w:val="1"/>
                <w:sz w:val="24"/>
                <w:szCs w:val="24"/>
              </w:rPr>
              <w:t xml:space="preserve"> </w:t>
            </w:r>
            <w:r w:rsidRPr="00FC3317">
              <w:rPr>
                <w:sz w:val="24"/>
                <w:szCs w:val="24"/>
              </w:rPr>
              <w:t>÷</w:t>
            </w:r>
            <w:r w:rsidRPr="00FC3317">
              <w:rPr>
                <w:spacing w:val="-4"/>
                <w:sz w:val="24"/>
                <w:szCs w:val="24"/>
              </w:rPr>
              <w:t xml:space="preserve"> </w:t>
            </w:r>
            <w:r w:rsidRPr="00FC3317">
              <w:rPr>
                <w:spacing w:val="-5"/>
                <w:sz w:val="24"/>
                <w:szCs w:val="24"/>
              </w:rPr>
              <w:t>100</w:t>
            </w:r>
          </w:p>
        </w:tc>
        <w:tc>
          <w:tcPr>
            <w:tcW w:w="3190" w:type="dxa"/>
          </w:tcPr>
          <w:p w14:paraId="041BA607" w14:textId="77777777" w:rsidR="00FC3317" w:rsidRPr="00FC3317" w:rsidRDefault="00FC3317" w:rsidP="00A25E61">
            <w:pPr>
              <w:pStyle w:val="TableParagraph"/>
              <w:spacing w:line="315" w:lineRule="exact"/>
              <w:ind w:left="142" w:right="144" w:firstLine="709"/>
              <w:jc w:val="both"/>
              <w:rPr>
                <w:sz w:val="24"/>
                <w:szCs w:val="24"/>
              </w:rPr>
            </w:pPr>
            <w:r w:rsidRPr="00FC3317">
              <w:rPr>
                <w:spacing w:val="-10"/>
                <w:sz w:val="24"/>
                <w:szCs w:val="24"/>
              </w:rPr>
              <w:t>5</w:t>
            </w:r>
          </w:p>
        </w:tc>
        <w:tc>
          <w:tcPr>
            <w:tcW w:w="3193" w:type="dxa"/>
          </w:tcPr>
          <w:p w14:paraId="33BD08C6" w14:textId="77777777" w:rsidR="00FC3317" w:rsidRPr="00FC3317" w:rsidRDefault="00FC3317" w:rsidP="00A25E61">
            <w:pPr>
              <w:pStyle w:val="TableParagraph"/>
              <w:spacing w:line="315" w:lineRule="exact"/>
              <w:ind w:left="142" w:right="144" w:firstLine="709"/>
              <w:jc w:val="both"/>
              <w:rPr>
                <w:sz w:val="24"/>
                <w:szCs w:val="24"/>
              </w:rPr>
            </w:pPr>
            <w:proofErr w:type="spellStart"/>
            <w:r w:rsidRPr="00FC3317">
              <w:rPr>
                <w:spacing w:val="-2"/>
                <w:sz w:val="24"/>
                <w:szCs w:val="24"/>
              </w:rPr>
              <w:t>отлично</w:t>
            </w:r>
            <w:proofErr w:type="spellEnd"/>
          </w:p>
        </w:tc>
      </w:tr>
      <w:tr w:rsidR="00FC3317" w:rsidRPr="00FC3317" w14:paraId="08669A06" w14:textId="77777777" w:rsidTr="00FC3317">
        <w:trPr>
          <w:trHeight w:val="570"/>
        </w:trPr>
        <w:tc>
          <w:tcPr>
            <w:tcW w:w="3190" w:type="dxa"/>
          </w:tcPr>
          <w:p w14:paraId="70184B73" w14:textId="77777777" w:rsidR="00FC3317" w:rsidRPr="00FC3317" w:rsidRDefault="00FC3317" w:rsidP="00A25E61">
            <w:pPr>
              <w:pStyle w:val="TableParagraph"/>
              <w:spacing w:line="315" w:lineRule="exact"/>
              <w:ind w:left="142" w:right="144" w:firstLine="709"/>
              <w:jc w:val="both"/>
              <w:rPr>
                <w:sz w:val="24"/>
                <w:szCs w:val="24"/>
              </w:rPr>
            </w:pPr>
            <w:r w:rsidRPr="00FC3317">
              <w:rPr>
                <w:sz w:val="24"/>
                <w:szCs w:val="24"/>
              </w:rPr>
              <w:t>89</w:t>
            </w:r>
            <w:r w:rsidRPr="00FC3317">
              <w:rPr>
                <w:spacing w:val="1"/>
                <w:sz w:val="24"/>
                <w:szCs w:val="24"/>
              </w:rPr>
              <w:t xml:space="preserve"> </w:t>
            </w:r>
            <w:r w:rsidRPr="00FC3317">
              <w:rPr>
                <w:sz w:val="24"/>
                <w:szCs w:val="24"/>
              </w:rPr>
              <w:t>÷</w:t>
            </w:r>
            <w:r w:rsidRPr="00FC3317">
              <w:rPr>
                <w:spacing w:val="-4"/>
                <w:sz w:val="24"/>
                <w:szCs w:val="24"/>
              </w:rPr>
              <w:t xml:space="preserve"> </w:t>
            </w:r>
            <w:r w:rsidRPr="00FC3317">
              <w:rPr>
                <w:spacing w:val="-5"/>
                <w:sz w:val="24"/>
                <w:szCs w:val="24"/>
              </w:rPr>
              <w:t>80</w:t>
            </w:r>
          </w:p>
        </w:tc>
        <w:tc>
          <w:tcPr>
            <w:tcW w:w="3190" w:type="dxa"/>
          </w:tcPr>
          <w:p w14:paraId="6F137B94" w14:textId="77777777" w:rsidR="00FC3317" w:rsidRPr="00FC3317" w:rsidRDefault="00FC3317" w:rsidP="00A25E61">
            <w:pPr>
              <w:pStyle w:val="TableParagraph"/>
              <w:spacing w:line="315" w:lineRule="exact"/>
              <w:ind w:left="142" w:right="144" w:firstLine="709"/>
              <w:jc w:val="both"/>
              <w:rPr>
                <w:sz w:val="24"/>
                <w:szCs w:val="24"/>
              </w:rPr>
            </w:pPr>
            <w:r w:rsidRPr="00FC3317">
              <w:rPr>
                <w:spacing w:val="-10"/>
                <w:sz w:val="24"/>
                <w:szCs w:val="24"/>
              </w:rPr>
              <w:t>4</w:t>
            </w:r>
          </w:p>
        </w:tc>
        <w:tc>
          <w:tcPr>
            <w:tcW w:w="3193" w:type="dxa"/>
          </w:tcPr>
          <w:p w14:paraId="5978BFE5" w14:textId="77777777" w:rsidR="00FC3317" w:rsidRPr="00FC3317" w:rsidRDefault="00FC3317" w:rsidP="00A25E61">
            <w:pPr>
              <w:pStyle w:val="TableParagraph"/>
              <w:spacing w:line="315" w:lineRule="exact"/>
              <w:ind w:left="142" w:right="144" w:firstLine="709"/>
              <w:jc w:val="both"/>
              <w:rPr>
                <w:sz w:val="24"/>
                <w:szCs w:val="24"/>
              </w:rPr>
            </w:pPr>
            <w:proofErr w:type="spellStart"/>
            <w:r w:rsidRPr="00FC3317">
              <w:rPr>
                <w:spacing w:val="-2"/>
                <w:sz w:val="24"/>
                <w:szCs w:val="24"/>
              </w:rPr>
              <w:t>хорошо</w:t>
            </w:r>
            <w:proofErr w:type="spellEnd"/>
          </w:p>
        </w:tc>
      </w:tr>
      <w:tr w:rsidR="00FC3317" w:rsidRPr="00FC3317" w14:paraId="68BA1644" w14:textId="77777777" w:rsidTr="00FC3317">
        <w:trPr>
          <w:trHeight w:val="571"/>
        </w:trPr>
        <w:tc>
          <w:tcPr>
            <w:tcW w:w="3190" w:type="dxa"/>
          </w:tcPr>
          <w:p w14:paraId="632F85E2" w14:textId="77777777" w:rsidR="00FC3317" w:rsidRPr="00FC3317" w:rsidRDefault="00FC3317" w:rsidP="00A25E61">
            <w:pPr>
              <w:pStyle w:val="TableParagraph"/>
              <w:spacing w:line="315" w:lineRule="exact"/>
              <w:ind w:left="142" w:right="144" w:firstLine="709"/>
              <w:jc w:val="both"/>
              <w:rPr>
                <w:sz w:val="24"/>
                <w:szCs w:val="24"/>
              </w:rPr>
            </w:pPr>
            <w:r w:rsidRPr="00FC3317">
              <w:rPr>
                <w:sz w:val="24"/>
                <w:szCs w:val="24"/>
              </w:rPr>
              <w:t>79</w:t>
            </w:r>
            <w:r w:rsidRPr="00FC3317">
              <w:rPr>
                <w:spacing w:val="1"/>
                <w:sz w:val="24"/>
                <w:szCs w:val="24"/>
              </w:rPr>
              <w:t xml:space="preserve"> </w:t>
            </w:r>
            <w:r w:rsidRPr="00FC3317">
              <w:rPr>
                <w:sz w:val="24"/>
                <w:szCs w:val="24"/>
              </w:rPr>
              <w:t>÷</w:t>
            </w:r>
            <w:r w:rsidRPr="00FC3317">
              <w:rPr>
                <w:spacing w:val="-4"/>
                <w:sz w:val="24"/>
                <w:szCs w:val="24"/>
              </w:rPr>
              <w:t xml:space="preserve"> </w:t>
            </w:r>
            <w:r w:rsidRPr="00FC3317">
              <w:rPr>
                <w:spacing w:val="-5"/>
                <w:sz w:val="24"/>
                <w:szCs w:val="24"/>
              </w:rPr>
              <w:t>70</w:t>
            </w:r>
          </w:p>
        </w:tc>
        <w:tc>
          <w:tcPr>
            <w:tcW w:w="3190" w:type="dxa"/>
          </w:tcPr>
          <w:p w14:paraId="313027AA" w14:textId="77777777" w:rsidR="00FC3317" w:rsidRPr="00FC3317" w:rsidRDefault="00FC3317" w:rsidP="00A25E61">
            <w:pPr>
              <w:pStyle w:val="TableParagraph"/>
              <w:spacing w:line="315" w:lineRule="exact"/>
              <w:ind w:left="142" w:right="144" w:firstLine="709"/>
              <w:jc w:val="both"/>
              <w:rPr>
                <w:sz w:val="24"/>
                <w:szCs w:val="24"/>
              </w:rPr>
            </w:pPr>
            <w:r w:rsidRPr="00FC3317">
              <w:rPr>
                <w:spacing w:val="-10"/>
                <w:sz w:val="24"/>
                <w:szCs w:val="24"/>
              </w:rPr>
              <w:t>3</w:t>
            </w:r>
          </w:p>
        </w:tc>
        <w:tc>
          <w:tcPr>
            <w:tcW w:w="3193" w:type="dxa"/>
          </w:tcPr>
          <w:p w14:paraId="1F6E6234" w14:textId="77777777" w:rsidR="00FC3317" w:rsidRPr="00FC3317" w:rsidRDefault="00FC3317" w:rsidP="00A25E61">
            <w:pPr>
              <w:pStyle w:val="TableParagraph"/>
              <w:spacing w:line="315" w:lineRule="exact"/>
              <w:ind w:left="142" w:right="144" w:firstLine="709"/>
              <w:jc w:val="both"/>
              <w:rPr>
                <w:sz w:val="24"/>
                <w:szCs w:val="24"/>
              </w:rPr>
            </w:pPr>
            <w:proofErr w:type="spellStart"/>
            <w:r w:rsidRPr="00FC3317">
              <w:rPr>
                <w:spacing w:val="-2"/>
                <w:sz w:val="24"/>
                <w:szCs w:val="24"/>
              </w:rPr>
              <w:t>удовлетворительно</w:t>
            </w:r>
            <w:proofErr w:type="spellEnd"/>
          </w:p>
        </w:tc>
      </w:tr>
      <w:tr w:rsidR="00FC3317" w:rsidRPr="00FC3317" w14:paraId="5138771B" w14:textId="77777777" w:rsidTr="00FC3317">
        <w:trPr>
          <w:trHeight w:val="570"/>
        </w:trPr>
        <w:tc>
          <w:tcPr>
            <w:tcW w:w="3190" w:type="dxa"/>
          </w:tcPr>
          <w:p w14:paraId="45F52371" w14:textId="77777777" w:rsidR="00FC3317" w:rsidRPr="00FC3317" w:rsidRDefault="00FC3317" w:rsidP="00A25E61">
            <w:pPr>
              <w:pStyle w:val="TableParagraph"/>
              <w:spacing w:line="315" w:lineRule="exact"/>
              <w:ind w:left="142" w:right="144" w:firstLine="709"/>
              <w:jc w:val="both"/>
              <w:rPr>
                <w:sz w:val="24"/>
                <w:szCs w:val="24"/>
              </w:rPr>
            </w:pPr>
            <w:proofErr w:type="spellStart"/>
            <w:r w:rsidRPr="00FC3317">
              <w:rPr>
                <w:sz w:val="24"/>
                <w:szCs w:val="24"/>
              </w:rPr>
              <w:t>менее</w:t>
            </w:r>
            <w:proofErr w:type="spellEnd"/>
            <w:r w:rsidRPr="00FC3317">
              <w:rPr>
                <w:spacing w:val="-5"/>
                <w:sz w:val="24"/>
                <w:szCs w:val="24"/>
              </w:rPr>
              <w:t xml:space="preserve"> 70</w:t>
            </w:r>
          </w:p>
        </w:tc>
        <w:tc>
          <w:tcPr>
            <w:tcW w:w="3190" w:type="dxa"/>
          </w:tcPr>
          <w:p w14:paraId="685D7FBD" w14:textId="77777777" w:rsidR="00FC3317" w:rsidRPr="00FC3317" w:rsidRDefault="00FC3317" w:rsidP="00A25E61">
            <w:pPr>
              <w:pStyle w:val="TableParagraph"/>
              <w:spacing w:line="315" w:lineRule="exact"/>
              <w:ind w:left="142" w:right="144" w:firstLine="709"/>
              <w:jc w:val="both"/>
              <w:rPr>
                <w:sz w:val="24"/>
                <w:szCs w:val="24"/>
              </w:rPr>
            </w:pPr>
            <w:r w:rsidRPr="00FC3317">
              <w:rPr>
                <w:spacing w:val="-10"/>
                <w:sz w:val="24"/>
                <w:szCs w:val="24"/>
              </w:rPr>
              <w:t>2</w:t>
            </w:r>
          </w:p>
        </w:tc>
        <w:tc>
          <w:tcPr>
            <w:tcW w:w="3193" w:type="dxa"/>
          </w:tcPr>
          <w:p w14:paraId="65FA5FC2" w14:textId="77777777" w:rsidR="00FC3317" w:rsidRPr="00FC3317" w:rsidRDefault="00FC3317" w:rsidP="00A25E61">
            <w:pPr>
              <w:pStyle w:val="TableParagraph"/>
              <w:spacing w:line="315" w:lineRule="exact"/>
              <w:ind w:left="142" w:right="144" w:firstLine="709"/>
              <w:jc w:val="both"/>
              <w:rPr>
                <w:sz w:val="24"/>
                <w:szCs w:val="24"/>
              </w:rPr>
            </w:pPr>
            <w:proofErr w:type="spellStart"/>
            <w:r w:rsidRPr="00FC3317">
              <w:rPr>
                <w:spacing w:val="-2"/>
                <w:sz w:val="24"/>
                <w:szCs w:val="24"/>
              </w:rPr>
              <w:t>неудовлетворительно</w:t>
            </w:r>
            <w:proofErr w:type="spellEnd"/>
          </w:p>
        </w:tc>
      </w:tr>
    </w:tbl>
    <w:p w14:paraId="7E3E3AA5" w14:textId="77777777" w:rsidR="00FC3317" w:rsidRPr="00FC3317" w:rsidRDefault="00FC3317" w:rsidP="00A25E61">
      <w:pPr>
        <w:pStyle w:val="a3"/>
        <w:ind w:left="142" w:right="144" w:firstLine="709"/>
        <w:rPr>
          <w:b/>
          <w:sz w:val="24"/>
          <w:szCs w:val="24"/>
        </w:rPr>
      </w:pPr>
    </w:p>
    <w:p w14:paraId="345CC51A" w14:textId="77777777" w:rsidR="00FC3317" w:rsidRPr="00FC3317" w:rsidRDefault="00FC3317" w:rsidP="00A25E61">
      <w:pPr>
        <w:pStyle w:val="a3"/>
        <w:ind w:left="142" w:right="144" w:firstLine="709"/>
        <w:rPr>
          <w:b/>
          <w:sz w:val="24"/>
          <w:szCs w:val="24"/>
        </w:rPr>
      </w:pPr>
    </w:p>
    <w:p w14:paraId="66024558" w14:textId="77777777" w:rsidR="00FC3317" w:rsidRPr="00FC3317" w:rsidRDefault="00FC3317" w:rsidP="00A25E61">
      <w:pPr>
        <w:spacing w:before="1"/>
        <w:ind w:left="142" w:right="144" w:firstLine="709"/>
        <w:jc w:val="both"/>
        <w:rPr>
          <w:b/>
          <w:sz w:val="24"/>
          <w:szCs w:val="24"/>
        </w:rPr>
      </w:pPr>
      <w:r w:rsidRPr="00FC3317">
        <w:rPr>
          <w:b/>
          <w:sz w:val="24"/>
          <w:szCs w:val="24"/>
        </w:rPr>
        <w:t>Критерии</w:t>
      </w:r>
      <w:r w:rsidRPr="00FC3317">
        <w:rPr>
          <w:b/>
          <w:spacing w:val="-7"/>
          <w:sz w:val="24"/>
          <w:szCs w:val="24"/>
        </w:rPr>
        <w:t xml:space="preserve"> </w:t>
      </w:r>
      <w:r w:rsidRPr="00FC3317">
        <w:rPr>
          <w:b/>
          <w:sz w:val="24"/>
          <w:szCs w:val="24"/>
        </w:rPr>
        <w:t>оценки</w:t>
      </w:r>
      <w:r w:rsidRPr="00FC3317">
        <w:rPr>
          <w:b/>
          <w:spacing w:val="-7"/>
          <w:sz w:val="24"/>
          <w:szCs w:val="24"/>
        </w:rPr>
        <w:t xml:space="preserve"> </w:t>
      </w:r>
      <w:r w:rsidRPr="00FC3317">
        <w:rPr>
          <w:b/>
          <w:sz w:val="24"/>
          <w:szCs w:val="24"/>
        </w:rPr>
        <w:t>устных</w:t>
      </w:r>
      <w:r w:rsidRPr="00FC3317">
        <w:rPr>
          <w:b/>
          <w:spacing w:val="-8"/>
          <w:sz w:val="24"/>
          <w:szCs w:val="24"/>
        </w:rPr>
        <w:t xml:space="preserve"> </w:t>
      </w:r>
      <w:r w:rsidRPr="00FC3317">
        <w:rPr>
          <w:b/>
          <w:spacing w:val="-2"/>
          <w:sz w:val="24"/>
          <w:szCs w:val="24"/>
        </w:rPr>
        <w:t>ответов</w:t>
      </w:r>
    </w:p>
    <w:p w14:paraId="002B2514" w14:textId="77777777" w:rsidR="00FC3317" w:rsidRPr="00FC3317" w:rsidRDefault="00FC3317" w:rsidP="00A25E61">
      <w:pPr>
        <w:pStyle w:val="a3"/>
        <w:spacing w:before="93"/>
        <w:ind w:left="142" w:right="144" w:firstLine="709"/>
        <w:rPr>
          <w:b/>
          <w:sz w:val="24"/>
          <w:szCs w:val="24"/>
        </w:rPr>
      </w:pPr>
    </w:p>
    <w:tbl>
      <w:tblPr>
        <w:tblStyle w:val="TableNormal"/>
        <w:tblW w:w="0" w:type="auto"/>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43"/>
        <w:gridCol w:w="8330"/>
      </w:tblGrid>
      <w:tr w:rsidR="00FC3317" w:rsidRPr="00FC3317" w14:paraId="52E8EB77" w14:textId="77777777" w:rsidTr="00FC3317">
        <w:trPr>
          <w:trHeight w:val="1610"/>
        </w:trPr>
        <w:tc>
          <w:tcPr>
            <w:tcW w:w="1243" w:type="dxa"/>
          </w:tcPr>
          <w:p w14:paraId="123A1728" w14:textId="77777777" w:rsidR="00FC3317" w:rsidRPr="00FC3317" w:rsidRDefault="00FC3317" w:rsidP="00A25E61">
            <w:pPr>
              <w:pStyle w:val="TableParagraph"/>
              <w:spacing w:line="320" w:lineRule="exact"/>
              <w:ind w:left="142" w:right="144" w:firstLine="709"/>
              <w:jc w:val="both"/>
              <w:rPr>
                <w:b/>
                <w:sz w:val="24"/>
                <w:szCs w:val="24"/>
              </w:rPr>
            </w:pPr>
            <w:r w:rsidRPr="00FC3317">
              <w:rPr>
                <w:b/>
                <w:spacing w:val="-5"/>
                <w:sz w:val="24"/>
                <w:szCs w:val="24"/>
              </w:rPr>
              <w:t>«5»</w:t>
            </w:r>
          </w:p>
        </w:tc>
        <w:tc>
          <w:tcPr>
            <w:tcW w:w="8330" w:type="dxa"/>
          </w:tcPr>
          <w:p w14:paraId="5997176C"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за</w:t>
            </w:r>
            <w:r w:rsidRPr="00FC3317">
              <w:rPr>
                <w:spacing w:val="-6"/>
                <w:sz w:val="24"/>
                <w:szCs w:val="24"/>
                <w:lang w:val="ru-RU"/>
              </w:rPr>
              <w:t xml:space="preserve"> </w:t>
            </w:r>
            <w:r w:rsidRPr="00FC3317">
              <w:rPr>
                <w:sz w:val="24"/>
                <w:szCs w:val="24"/>
                <w:lang w:val="ru-RU"/>
              </w:rPr>
              <w:t>глубокое</w:t>
            </w:r>
            <w:r w:rsidRPr="00FC3317">
              <w:rPr>
                <w:spacing w:val="-5"/>
                <w:sz w:val="24"/>
                <w:szCs w:val="24"/>
                <w:lang w:val="ru-RU"/>
              </w:rPr>
              <w:t xml:space="preserve"> </w:t>
            </w:r>
            <w:r w:rsidRPr="00FC3317">
              <w:rPr>
                <w:sz w:val="24"/>
                <w:szCs w:val="24"/>
                <w:lang w:val="ru-RU"/>
              </w:rPr>
              <w:t>и</w:t>
            </w:r>
            <w:r w:rsidRPr="00FC3317">
              <w:rPr>
                <w:spacing w:val="-8"/>
                <w:sz w:val="24"/>
                <w:szCs w:val="24"/>
                <w:lang w:val="ru-RU"/>
              </w:rPr>
              <w:t xml:space="preserve"> </w:t>
            </w:r>
            <w:r w:rsidRPr="00FC3317">
              <w:rPr>
                <w:sz w:val="24"/>
                <w:szCs w:val="24"/>
                <w:lang w:val="ru-RU"/>
              </w:rPr>
              <w:t>полное</w:t>
            </w:r>
            <w:r w:rsidRPr="00FC3317">
              <w:rPr>
                <w:spacing w:val="-5"/>
                <w:sz w:val="24"/>
                <w:szCs w:val="24"/>
                <w:lang w:val="ru-RU"/>
              </w:rPr>
              <w:t xml:space="preserve"> </w:t>
            </w:r>
            <w:r w:rsidRPr="00FC3317">
              <w:rPr>
                <w:sz w:val="24"/>
                <w:szCs w:val="24"/>
                <w:lang w:val="ru-RU"/>
              </w:rPr>
              <w:t>овладение</w:t>
            </w:r>
            <w:r w:rsidRPr="00FC3317">
              <w:rPr>
                <w:spacing w:val="-5"/>
                <w:sz w:val="24"/>
                <w:szCs w:val="24"/>
                <w:lang w:val="ru-RU"/>
              </w:rPr>
              <w:t xml:space="preserve"> </w:t>
            </w:r>
            <w:r w:rsidRPr="00FC3317">
              <w:rPr>
                <w:sz w:val="24"/>
                <w:szCs w:val="24"/>
                <w:lang w:val="ru-RU"/>
              </w:rPr>
              <w:t>содержанием</w:t>
            </w:r>
            <w:r w:rsidRPr="00FC3317">
              <w:rPr>
                <w:spacing w:val="-5"/>
                <w:sz w:val="24"/>
                <w:szCs w:val="24"/>
                <w:lang w:val="ru-RU"/>
              </w:rPr>
              <w:t xml:space="preserve"> </w:t>
            </w:r>
            <w:r w:rsidRPr="00FC3317">
              <w:rPr>
                <w:sz w:val="24"/>
                <w:szCs w:val="24"/>
                <w:lang w:val="ru-RU"/>
              </w:rPr>
              <w:t>учебного</w:t>
            </w:r>
            <w:r w:rsidRPr="00FC3317">
              <w:rPr>
                <w:spacing w:val="-4"/>
                <w:sz w:val="24"/>
                <w:szCs w:val="24"/>
                <w:lang w:val="ru-RU"/>
              </w:rPr>
              <w:t xml:space="preserve"> </w:t>
            </w:r>
            <w:r w:rsidRPr="00FC3317">
              <w:rPr>
                <w:sz w:val="24"/>
                <w:szCs w:val="24"/>
                <w:lang w:val="ru-RU"/>
              </w:rPr>
              <w:t>материала, в котором обучающиеся легко ориентируются, за умение связывать теорию с практикой, высказывать и обосновывать свои</w:t>
            </w:r>
          </w:p>
          <w:p w14:paraId="146A73CB" w14:textId="77777777" w:rsidR="00FC3317" w:rsidRPr="00FC3317" w:rsidRDefault="00FC3317" w:rsidP="00A25E61">
            <w:pPr>
              <w:pStyle w:val="TableParagraph"/>
              <w:spacing w:line="322" w:lineRule="exact"/>
              <w:ind w:left="142" w:right="144" w:firstLine="709"/>
              <w:jc w:val="both"/>
              <w:rPr>
                <w:sz w:val="24"/>
                <w:szCs w:val="24"/>
                <w:lang w:val="ru-RU"/>
              </w:rPr>
            </w:pPr>
            <w:r w:rsidRPr="00FC3317">
              <w:rPr>
                <w:sz w:val="24"/>
                <w:szCs w:val="24"/>
                <w:lang w:val="ru-RU"/>
              </w:rPr>
              <w:t>суждения.</w:t>
            </w:r>
            <w:r w:rsidRPr="00FC3317">
              <w:rPr>
                <w:spacing w:val="-6"/>
                <w:sz w:val="24"/>
                <w:szCs w:val="24"/>
                <w:lang w:val="ru-RU"/>
              </w:rPr>
              <w:t xml:space="preserve"> </w:t>
            </w:r>
            <w:r w:rsidRPr="00FC3317">
              <w:rPr>
                <w:sz w:val="24"/>
                <w:szCs w:val="24"/>
                <w:lang w:val="ru-RU"/>
              </w:rPr>
              <w:t>Отличная</w:t>
            </w:r>
            <w:r w:rsidRPr="00FC3317">
              <w:rPr>
                <w:spacing w:val="-8"/>
                <w:sz w:val="24"/>
                <w:szCs w:val="24"/>
                <w:lang w:val="ru-RU"/>
              </w:rPr>
              <w:t xml:space="preserve"> </w:t>
            </w:r>
            <w:r w:rsidRPr="00FC3317">
              <w:rPr>
                <w:sz w:val="24"/>
                <w:szCs w:val="24"/>
                <w:lang w:val="ru-RU"/>
              </w:rPr>
              <w:t>отметка</w:t>
            </w:r>
            <w:r w:rsidRPr="00FC3317">
              <w:rPr>
                <w:spacing w:val="-9"/>
                <w:sz w:val="24"/>
                <w:szCs w:val="24"/>
                <w:lang w:val="ru-RU"/>
              </w:rPr>
              <w:t xml:space="preserve"> </w:t>
            </w:r>
            <w:r w:rsidRPr="00FC3317">
              <w:rPr>
                <w:sz w:val="24"/>
                <w:szCs w:val="24"/>
                <w:lang w:val="ru-RU"/>
              </w:rPr>
              <w:t>предполагает</w:t>
            </w:r>
            <w:r w:rsidRPr="00FC3317">
              <w:rPr>
                <w:spacing w:val="-6"/>
                <w:sz w:val="24"/>
                <w:szCs w:val="24"/>
                <w:lang w:val="ru-RU"/>
              </w:rPr>
              <w:t xml:space="preserve"> </w:t>
            </w:r>
            <w:r w:rsidRPr="00FC3317">
              <w:rPr>
                <w:sz w:val="24"/>
                <w:szCs w:val="24"/>
                <w:lang w:val="ru-RU"/>
              </w:rPr>
              <w:t>грамотное,</w:t>
            </w:r>
            <w:r w:rsidRPr="00FC3317">
              <w:rPr>
                <w:spacing w:val="-7"/>
                <w:sz w:val="24"/>
                <w:szCs w:val="24"/>
                <w:lang w:val="ru-RU"/>
              </w:rPr>
              <w:t xml:space="preserve"> </w:t>
            </w:r>
            <w:r w:rsidRPr="00FC3317">
              <w:rPr>
                <w:sz w:val="24"/>
                <w:szCs w:val="24"/>
                <w:lang w:val="ru-RU"/>
              </w:rPr>
              <w:t>логическое изложение ответа</w:t>
            </w:r>
          </w:p>
        </w:tc>
      </w:tr>
      <w:tr w:rsidR="00FC3317" w:rsidRPr="00FC3317" w14:paraId="10B41611" w14:textId="77777777" w:rsidTr="00FC3317">
        <w:trPr>
          <w:trHeight w:val="1288"/>
        </w:trPr>
        <w:tc>
          <w:tcPr>
            <w:tcW w:w="1243" w:type="dxa"/>
          </w:tcPr>
          <w:p w14:paraId="4C9E2153" w14:textId="77777777" w:rsidR="00FC3317" w:rsidRPr="00FC3317" w:rsidRDefault="00FC3317" w:rsidP="00A25E61">
            <w:pPr>
              <w:pStyle w:val="TableParagraph"/>
              <w:spacing w:line="320" w:lineRule="exact"/>
              <w:ind w:left="142" w:right="144" w:firstLine="709"/>
              <w:jc w:val="both"/>
              <w:rPr>
                <w:b/>
                <w:sz w:val="24"/>
                <w:szCs w:val="24"/>
              </w:rPr>
            </w:pPr>
            <w:r w:rsidRPr="00FC3317">
              <w:rPr>
                <w:b/>
                <w:spacing w:val="-5"/>
                <w:sz w:val="24"/>
                <w:szCs w:val="24"/>
              </w:rPr>
              <w:t>«4»</w:t>
            </w:r>
          </w:p>
        </w:tc>
        <w:tc>
          <w:tcPr>
            <w:tcW w:w="8330" w:type="dxa"/>
          </w:tcPr>
          <w:p w14:paraId="697158F9"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если</w:t>
            </w:r>
            <w:r w:rsidRPr="00FC3317">
              <w:rPr>
                <w:spacing w:val="-6"/>
                <w:sz w:val="24"/>
                <w:szCs w:val="24"/>
                <w:lang w:val="ru-RU"/>
              </w:rPr>
              <w:t xml:space="preserve"> </w:t>
            </w:r>
            <w:r w:rsidRPr="00FC3317">
              <w:rPr>
                <w:sz w:val="24"/>
                <w:szCs w:val="24"/>
                <w:lang w:val="ru-RU"/>
              </w:rPr>
              <w:t>обучающийся</w:t>
            </w:r>
            <w:r w:rsidRPr="00FC3317">
              <w:rPr>
                <w:spacing w:val="-8"/>
                <w:sz w:val="24"/>
                <w:szCs w:val="24"/>
                <w:lang w:val="ru-RU"/>
              </w:rPr>
              <w:t xml:space="preserve"> </w:t>
            </w:r>
            <w:r w:rsidRPr="00FC3317">
              <w:rPr>
                <w:sz w:val="24"/>
                <w:szCs w:val="24"/>
                <w:lang w:val="ru-RU"/>
              </w:rPr>
              <w:t>полно</w:t>
            </w:r>
            <w:r w:rsidRPr="00FC3317">
              <w:rPr>
                <w:spacing w:val="-8"/>
                <w:sz w:val="24"/>
                <w:szCs w:val="24"/>
                <w:lang w:val="ru-RU"/>
              </w:rPr>
              <w:t xml:space="preserve"> </w:t>
            </w:r>
            <w:r w:rsidRPr="00FC3317">
              <w:rPr>
                <w:sz w:val="24"/>
                <w:szCs w:val="24"/>
                <w:lang w:val="ru-RU"/>
              </w:rPr>
              <w:t>освоил</w:t>
            </w:r>
            <w:r w:rsidRPr="00FC3317">
              <w:rPr>
                <w:spacing w:val="-7"/>
                <w:sz w:val="24"/>
                <w:szCs w:val="24"/>
                <w:lang w:val="ru-RU"/>
              </w:rPr>
              <w:t xml:space="preserve"> </w:t>
            </w:r>
            <w:r w:rsidRPr="00FC3317">
              <w:rPr>
                <w:sz w:val="24"/>
                <w:szCs w:val="24"/>
                <w:lang w:val="ru-RU"/>
              </w:rPr>
              <w:t>материал,</w:t>
            </w:r>
            <w:r w:rsidRPr="00FC3317">
              <w:rPr>
                <w:spacing w:val="-8"/>
                <w:sz w:val="24"/>
                <w:szCs w:val="24"/>
                <w:lang w:val="ru-RU"/>
              </w:rPr>
              <w:t xml:space="preserve"> </w:t>
            </w:r>
            <w:r w:rsidRPr="00FC3317">
              <w:rPr>
                <w:sz w:val="24"/>
                <w:szCs w:val="24"/>
                <w:lang w:val="ru-RU"/>
              </w:rPr>
              <w:t>владеет</w:t>
            </w:r>
            <w:r w:rsidRPr="00FC3317">
              <w:rPr>
                <w:spacing w:val="-8"/>
                <w:sz w:val="24"/>
                <w:szCs w:val="24"/>
                <w:lang w:val="ru-RU"/>
              </w:rPr>
              <w:t xml:space="preserve"> </w:t>
            </w:r>
            <w:r w:rsidRPr="00FC3317">
              <w:rPr>
                <w:sz w:val="24"/>
                <w:szCs w:val="24"/>
                <w:lang w:val="ru-RU"/>
              </w:rPr>
              <w:t>понятийным аппаратом, ориентируется в изученном материале, грамотно излагает ответ, но содержание,</w:t>
            </w:r>
            <w:r w:rsidRPr="00FC3317">
              <w:rPr>
                <w:spacing w:val="40"/>
                <w:sz w:val="24"/>
                <w:szCs w:val="24"/>
                <w:lang w:val="ru-RU"/>
              </w:rPr>
              <w:t xml:space="preserve"> </w:t>
            </w:r>
            <w:r w:rsidRPr="00FC3317">
              <w:rPr>
                <w:sz w:val="24"/>
                <w:szCs w:val="24"/>
                <w:lang w:val="ru-RU"/>
              </w:rPr>
              <w:t>форма ответа имеют отдельные</w:t>
            </w:r>
          </w:p>
          <w:p w14:paraId="3C6F30E8" w14:textId="77777777" w:rsidR="00FC3317" w:rsidRPr="00FC3317" w:rsidRDefault="00FC3317" w:rsidP="00A25E61">
            <w:pPr>
              <w:pStyle w:val="TableParagraph"/>
              <w:spacing w:line="308" w:lineRule="exact"/>
              <w:ind w:left="142" w:right="144" w:firstLine="709"/>
              <w:jc w:val="both"/>
              <w:rPr>
                <w:sz w:val="24"/>
                <w:szCs w:val="24"/>
              </w:rPr>
            </w:pPr>
            <w:proofErr w:type="spellStart"/>
            <w:r w:rsidRPr="00FC3317">
              <w:rPr>
                <w:spacing w:val="-2"/>
                <w:sz w:val="24"/>
                <w:szCs w:val="24"/>
              </w:rPr>
              <w:t>недостатки</w:t>
            </w:r>
            <w:proofErr w:type="spellEnd"/>
          </w:p>
        </w:tc>
      </w:tr>
      <w:tr w:rsidR="00FC3317" w:rsidRPr="00FC3317" w14:paraId="2EFB7C1F" w14:textId="77777777" w:rsidTr="00FC3317">
        <w:trPr>
          <w:trHeight w:val="1288"/>
        </w:trPr>
        <w:tc>
          <w:tcPr>
            <w:tcW w:w="1243" w:type="dxa"/>
          </w:tcPr>
          <w:p w14:paraId="67BF3F39" w14:textId="77777777" w:rsidR="00FC3317" w:rsidRPr="00FC3317" w:rsidRDefault="00FC3317" w:rsidP="00A25E61">
            <w:pPr>
              <w:pStyle w:val="TableParagraph"/>
              <w:spacing w:line="320" w:lineRule="exact"/>
              <w:ind w:left="142" w:right="144" w:firstLine="709"/>
              <w:jc w:val="both"/>
              <w:rPr>
                <w:b/>
                <w:sz w:val="24"/>
                <w:szCs w:val="24"/>
              </w:rPr>
            </w:pPr>
            <w:r w:rsidRPr="00FC3317">
              <w:rPr>
                <w:b/>
                <w:spacing w:val="-5"/>
                <w:sz w:val="24"/>
                <w:szCs w:val="24"/>
              </w:rPr>
              <w:lastRenderedPageBreak/>
              <w:t>«3»</w:t>
            </w:r>
          </w:p>
        </w:tc>
        <w:tc>
          <w:tcPr>
            <w:tcW w:w="8330" w:type="dxa"/>
          </w:tcPr>
          <w:p w14:paraId="2EE95EA0"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если</w:t>
            </w:r>
            <w:r w:rsidRPr="00FC3317">
              <w:rPr>
                <w:spacing w:val="-6"/>
                <w:sz w:val="24"/>
                <w:szCs w:val="24"/>
                <w:lang w:val="ru-RU"/>
              </w:rPr>
              <w:t xml:space="preserve"> </w:t>
            </w:r>
            <w:r w:rsidRPr="00FC3317">
              <w:rPr>
                <w:sz w:val="24"/>
                <w:szCs w:val="24"/>
                <w:lang w:val="ru-RU"/>
              </w:rPr>
              <w:t>обучающийся</w:t>
            </w:r>
            <w:r w:rsidRPr="00FC3317">
              <w:rPr>
                <w:spacing w:val="-9"/>
                <w:sz w:val="24"/>
                <w:szCs w:val="24"/>
                <w:lang w:val="ru-RU"/>
              </w:rPr>
              <w:t xml:space="preserve"> </w:t>
            </w:r>
            <w:r w:rsidRPr="00FC3317">
              <w:rPr>
                <w:sz w:val="24"/>
                <w:szCs w:val="24"/>
                <w:lang w:val="ru-RU"/>
              </w:rPr>
              <w:t>обнаруживает</w:t>
            </w:r>
            <w:r w:rsidRPr="00FC3317">
              <w:rPr>
                <w:spacing w:val="-7"/>
                <w:sz w:val="24"/>
                <w:szCs w:val="24"/>
                <w:lang w:val="ru-RU"/>
              </w:rPr>
              <w:t xml:space="preserve"> </w:t>
            </w:r>
            <w:r w:rsidRPr="00FC3317">
              <w:rPr>
                <w:sz w:val="24"/>
                <w:szCs w:val="24"/>
                <w:lang w:val="ru-RU"/>
              </w:rPr>
              <w:t>знание</w:t>
            </w:r>
            <w:r w:rsidRPr="00FC3317">
              <w:rPr>
                <w:spacing w:val="-6"/>
                <w:sz w:val="24"/>
                <w:szCs w:val="24"/>
                <w:lang w:val="ru-RU"/>
              </w:rPr>
              <w:t xml:space="preserve"> </w:t>
            </w:r>
            <w:r w:rsidRPr="00FC3317">
              <w:rPr>
                <w:sz w:val="24"/>
                <w:szCs w:val="24"/>
                <w:lang w:val="ru-RU"/>
              </w:rPr>
              <w:t>и</w:t>
            </w:r>
            <w:r w:rsidRPr="00FC3317">
              <w:rPr>
                <w:spacing w:val="-6"/>
                <w:sz w:val="24"/>
                <w:szCs w:val="24"/>
                <w:lang w:val="ru-RU"/>
              </w:rPr>
              <w:t xml:space="preserve"> </w:t>
            </w:r>
            <w:r w:rsidRPr="00FC3317">
              <w:rPr>
                <w:sz w:val="24"/>
                <w:szCs w:val="24"/>
                <w:lang w:val="ru-RU"/>
              </w:rPr>
              <w:t>понимание</w:t>
            </w:r>
            <w:r w:rsidRPr="00FC3317">
              <w:rPr>
                <w:spacing w:val="-9"/>
                <w:sz w:val="24"/>
                <w:szCs w:val="24"/>
                <w:lang w:val="ru-RU"/>
              </w:rPr>
              <w:t xml:space="preserve"> </w:t>
            </w:r>
            <w:r w:rsidRPr="00FC3317">
              <w:rPr>
                <w:sz w:val="24"/>
                <w:szCs w:val="24"/>
                <w:lang w:val="ru-RU"/>
              </w:rPr>
              <w:t>основных положений учебного материала, но излагает его неполно,</w:t>
            </w:r>
          </w:p>
          <w:p w14:paraId="49DFEFB3" w14:textId="77777777" w:rsidR="00FC3317" w:rsidRPr="00FC3317" w:rsidRDefault="00FC3317" w:rsidP="00A25E61">
            <w:pPr>
              <w:pStyle w:val="TableParagraph"/>
              <w:spacing w:line="324" w:lineRule="exact"/>
              <w:ind w:left="142" w:right="144" w:firstLine="709"/>
              <w:jc w:val="both"/>
              <w:rPr>
                <w:sz w:val="24"/>
                <w:szCs w:val="24"/>
                <w:lang w:val="ru-RU"/>
              </w:rPr>
            </w:pPr>
            <w:r w:rsidRPr="00FC3317">
              <w:rPr>
                <w:sz w:val="24"/>
                <w:szCs w:val="24"/>
                <w:lang w:val="ru-RU"/>
              </w:rPr>
              <w:t>непоследовательно,</w:t>
            </w:r>
            <w:r w:rsidRPr="00FC3317">
              <w:rPr>
                <w:spacing w:val="-9"/>
                <w:sz w:val="24"/>
                <w:szCs w:val="24"/>
                <w:lang w:val="ru-RU"/>
              </w:rPr>
              <w:t xml:space="preserve"> </w:t>
            </w:r>
            <w:r w:rsidRPr="00FC3317">
              <w:rPr>
                <w:sz w:val="24"/>
                <w:szCs w:val="24"/>
                <w:lang w:val="ru-RU"/>
              </w:rPr>
              <w:t>допускает</w:t>
            </w:r>
            <w:r w:rsidRPr="00FC3317">
              <w:rPr>
                <w:spacing w:val="-8"/>
                <w:sz w:val="24"/>
                <w:szCs w:val="24"/>
                <w:lang w:val="ru-RU"/>
              </w:rPr>
              <w:t xml:space="preserve"> </w:t>
            </w:r>
            <w:r w:rsidRPr="00FC3317">
              <w:rPr>
                <w:sz w:val="24"/>
                <w:szCs w:val="24"/>
                <w:lang w:val="ru-RU"/>
              </w:rPr>
              <w:t>неточности</w:t>
            </w:r>
            <w:r w:rsidRPr="00FC3317">
              <w:rPr>
                <w:spacing w:val="-8"/>
                <w:sz w:val="24"/>
                <w:szCs w:val="24"/>
                <w:lang w:val="ru-RU"/>
              </w:rPr>
              <w:t xml:space="preserve"> </w:t>
            </w:r>
            <w:r w:rsidRPr="00FC3317">
              <w:rPr>
                <w:sz w:val="24"/>
                <w:szCs w:val="24"/>
                <w:lang w:val="ru-RU"/>
              </w:rPr>
              <w:t>в</w:t>
            </w:r>
            <w:r w:rsidRPr="00FC3317">
              <w:rPr>
                <w:spacing w:val="-9"/>
                <w:sz w:val="24"/>
                <w:szCs w:val="24"/>
                <w:lang w:val="ru-RU"/>
              </w:rPr>
              <w:t xml:space="preserve"> </w:t>
            </w:r>
            <w:r w:rsidRPr="00FC3317">
              <w:rPr>
                <w:sz w:val="24"/>
                <w:szCs w:val="24"/>
                <w:lang w:val="ru-RU"/>
              </w:rPr>
              <w:t>определении</w:t>
            </w:r>
            <w:r w:rsidRPr="00FC3317">
              <w:rPr>
                <w:spacing w:val="-8"/>
                <w:sz w:val="24"/>
                <w:szCs w:val="24"/>
                <w:lang w:val="ru-RU"/>
              </w:rPr>
              <w:t xml:space="preserve"> </w:t>
            </w:r>
            <w:r w:rsidRPr="00FC3317">
              <w:rPr>
                <w:sz w:val="24"/>
                <w:szCs w:val="24"/>
                <w:lang w:val="ru-RU"/>
              </w:rPr>
              <w:t>понятий, не умеет доказательно обосновывать свои суждения</w:t>
            </w:r>
          </w:p>
        </w:tc>
      </w:tr>
      <w:tr w:rsidR="00FC3317" w:rsidRPr="00FC3317" w14:paraId="1B6FFFFF" w14:textId="77777777" w:rsidTr="00FC3317">
        <w:trPr>
          <w:trHeight w:val="1284"/>
        </w:trPr>
        <w:tc>
          <w:tcPr>
            <w:tcW w:w="1243" w:type="dxa"/>
          </w:tcPr>
          <w:p w14:paraId="00D57FCA" w14:textId="77777777" w:rsidR="00FC3317" w:rsidRPr="00FC3317" w:rsidRDefault="00FC3317" w:rsidP="00A25E61">
            <w:pPr>
              <w:pStyle w:val="TableParagraph"/>
              <w:spacing w:line="317" w:lineRule="exact"/>
              <w:ind w:left="142" w:right="144" w:firstLine="709"/>
              <w:jc w:val="both"/>
              <w:rPr>
                <w:b/>
                <w:sz w:val="24"/>
                <w:szCs w:val="24"/>
              </w:rPr>
            </w:pPr>
            <w:r w:rsidRPr="00FC3317">
              <w:rPr>
                <w:b/>
                <w:spacing w:val="-5"/>
                <w:sz w:val="24"/>
                <w:szCs w:val="24"/>
              </w:rPr>
              <w:t>«2»</w:t>
            </w:r>
          </w:p>
        </w:tc>
        <w:tc>
          <w:tcPr>
            <w:tcW w:w="8330" w:type="dxa"/>
          </w:tcPr>
          <w:p w14:paraId="199429A6"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если</w:t>
            </w:r>
            <w:r w:rsidRPr="00FC3317">
              <w:rPr>
                <w:spacing w:val="-5"/>
                <w:sz w:val="24"/>
                <w:szCs w:val="24"/>
                <w:lang w:val="ru-RU"/>
              </w:rPr>
              <w:t xml:space="preserve"> </w:t>
            </w:r>
            <w:r w:rsidRPr="00FC3317">
              <w:rPr>
                <w:sz w:val="24"/>
                <w:szCs w:val="24"/>
                <w:lang w:val="ru-RU"/>
              </w:rPr>
              <w:t>обучающийся</w:t>
            </w:r>
            <w:r w:rsidRPr="00FC3317">
              <w:rPr>
                <w:spacing w:val="-8"/>
                <w:sz w:val="24"/>
                <w:szCs w:val="24"/>
                <w:lang w:val="ru-RU"/>
              </w:rPr>
              <w:t xml:space="preserve"> </w:t>
            </w:r>
            <w:r w:rsidRPr="00FC3317">
              <w:rPr>
                <w:sz w:val="24"/>
                <w:szCs w:val="24"/>
                <w:lang w:val="ru-RU"/>
              </w:rPr>
              <w:t>имеет</w:t>
            </w:r>
            <w:r w:rsidRPr="00FC3317">
              <w:rPr>
                <w:spacing w:val="-8"/>
                <w:sz w:val="24"/>
                <w:szCs w:val="24"/>
                <w:lang w:val="ru-RU"/>
              </w:rPr>
              <w:t xml:space="preserve"> </w:t>
            </w:r>
            <w:r w:rsidRPr="00FC3317">
              <w:rPr>
                <w:sz w:val="24"/>
                <w:szCs w:val="24"/>
                <w:lang w:val="ru-RU"/>
              </w:rPr>
              <w:t>разрозненные,</w:t>
            </w:r>
            <w:r w:rsidRPr="00FC3317">
              <w:rPr>
                <w:spacing w:val="-6"/>
                <w:sz w:val="24"/>
                <w:szCs w:val="24"/>
                <w:lang w:val="ru-RU"/>
              </w:rPr>
              <w:t xml:space="preserve"> </w:t>
            </w:r>
            <w:r w:rsidRPr="00FC3317">
              <w:rPr>
                <w:sz w:val="24"/>
                <w:szCs w:val="24"/>
                <w:lang w:val="ru-RU"/>
              </w:rPr>
              <w:t>бессистемные</w:t>
            </w:r>
            <w:r w:rsidRPr="00FC3317">
              <w:rPr>
                <w:spacing w:val="-5"/>
                <w:sz w:val="24"/>
                <w:szCs w:val="24"/>
                <w:lang w:val="ru-RU"/>
              </w:rPr>
              <w:t xml:space="preserve"> </w:t>
            </w:r>
            <w:r w:rsidRPr="00FC3317">
              <w:rPr>
                <w:sz w:val="24"/>
                <w:szCs w:val="24"/>
                <w:lang w:val="ru-RU"/>
              </w:rPr>
              <w:t>знания,</w:t>
            </w:r>
            <w:r w:rsidRPr="00FC3317">
              <w:rPr>
                <w:spacing w:val="-5"/>
                <w:sz w:val="24"/>
                <w:szCs w:val="24"/>
                <w:lang w:val="ru-RU"/>
              </w:rPr>
              <w:t xml:space="preserve"> </w:t>
            </w:r>
            <w:r w:rsidRPr="00FC3317">
              <w:rPr>
                <w:sz w:val="24"/>
                <w:szCs w:val="24"/>
                <w:lang w:val="ru-RU"/>
              </w:rPr>
              <w:t>не умеет выделять главное и второстепенное, допускает ошибки в определении понятий, искажающие их смысл, беспорядочно и</w:t>
            </w:r>
          </w:p>
          <w:p w14:paraId="640E80CC" w14:textId="77777777" w:rsidR="00FC3317" w:rsidRPr="00FC3317" w:rsidRDefault="00FC3317" w:rsidP="00A25E61">
            <w:pPr>
              <w:pStyle w:val="TableParagraph"/>
              <w:spacing w:line="310" w:lineRule="exact"/>
              <w:ind w:left="142" w:right="144" w:firstLine="709"/>
              <w:jc w:val="both"/>
              <w:rPr>
                <w:sz w:val="24"/>
                <w:szCs w:val="24"/>
              </w:rPr>
            </w:pPr>
            <w:proofErr w:type="spellStart"/>
            <w:r w:rsidRPr="00FC3317">
              <w:rPr>
                <w:sz w:val="24"/>
                <w:szCs w:val="24"/>
              </w:rPr>
              <w:t>неуверенно</w:t>
            </w:r>
            <w:proofErr w:type="spellEnd"/>
            <w:r w:rsidRPr="00FC3317">
              <w:rPr>
                <w:spacing w:val="-7"/>
                <w:sz w:val="24"/>
                <w:szCs w:val="24"/>
              </w:rPr>
              <w:t xml:space="preserve"> </w:t>
            </w:r>
            <w:proofErr w:type="spellStart"/>
            <w:r w:rsidRPr="00FC3317">
              <w:rPr>
                <w:sz w:val="24"/>
                <w:szCs w:val="24"/>
              </w:rPr>
              <w:t>излагает</w:t>
            </w:r>
            <w:proofErr w:type="spellEnd"/>
            <w:r w:rsidRPr="00FC3317">
              <w:rPr>
                <w:spacing w:val="-7"/>
                <w:sz w:val="24"/>
                <w:szCs w:val="24"/>
              </w:rPr>
              <w:t xml:space="preserve"> </w:t>
            </w:r>
            <w:proofErr w:type="spellStart"/>
            <w:r w:rsidRPr="00FC3317">
              <w:rPr>
                <w:spacing w:val="-2"/>
                <w:sz w:val="24"/>
                <w:szCs w:val="24"/>
              </w:rPr>
              <w:t>материал</w:t>
            </w:r>
            <w:proofErr w:type="spellEnd"/>
          </w:p>
        </w:tc>
      </w:tr>
    </w:tbl>
    <w:p w14:paraId="32BC8865" w14:textId="77777777" w:rsidR="00FC3317" w:rsidRPr="00FC3317" w:rsidRDefault="00FC3317" w:rsidP="00A25E61">
      <w:pPr>
        <w:spacing w:before="321"/>
        <w:ind w:left="142" w:right="144" w:firstLine="709"/>
        <w:jc w:val="both"/>
        <w:rPr>
          <w:b/>
          <w:sz w:val="24"/>
          <w:szCs w:val="24"/>
        </w:rPr>
      </w:pPr>
      <w:r w:rsidRPr="00FC3317">
        <w:rPr>
          <w:b/>
          <w:sz w:val="24"/>
          <w:szCs w:val="24"/>
        </w:rPr>
        <w:t>Критерии</w:t>
      </w:r>
      <w:r w:rsidRPr="00FC3317">
        <w:rPr>
          <w:b/>
          <w:spacing w:val="-8"/>
          <w:sz w:val="24"/>
          <w:szCs w:val="24"/>
        </w:rPr>
        <w:t xml:space="preserve"> </w:t>
      </w:r>
      <w:r w:rsidRPr="00FC3317">
        <w:rPr>
          <w:b/>
          <w:sz w:val="24"/>
          <w:szCs w:val="24"/>
        </w:rPr>
        <w:t>оценки</w:t>
      </w:r>
      <w:r w:rsidRPr="00FC3317">
        <w:rPr>
          <w:b/>
          <w:spacing w:val="-7"/>
          <w:sz w:val="24"/>
          <w:szCs w:val="24"/>
        </w:rPr>
        <w:t xml:space="preserve"> </w:t>
      </w:r>
      <w:r w:rsidRPr="00FC3317">
        <w:rPr>
          <w:b/>
          <w:sz w:val="24"/>
          <w:szCs w:val="24"/>
        </w:rPr>
        <w:t>на</w:t>
      </w:r>
      <w:r w:rsidRPr="00FC3317">
        <w:rPr>
          <w:b/>
          <w:spacing w:val="-5"/>
          <w:sz w:val="24"/>
          <w:szCs w:val="24"/>
        </w:rPr>
        <w:t xml:space="preserve"> </w:t>
      </w:r>
      <w:r w:rsidRPr="00FC3317">
        <w:rPr>
          <w:b/>
          <w:sz w:val="24"/>
          <w:szCs w:val="24"/>
        </w:rPr>
        <w:t>дифференцированном</w:t>
      </w:r>
      <w:r w:rsidRPr="00FC3317">
        <w:rPr>
          <w:b/>
          <w:spacing w:val="-6"/>
          <w:sz w:val="24"/>
          <w:szCs w:val="24"/>
        </w:rPr>
        <w:t xml:space="preserve"> </w:t>
      </w:r>
      <w:r w:rsidRPr="00FC3317">
        <w:rPr>
          <w:b/>
          <w:spacing w:val="-2"/>
          <w:sz w:val="24"/>
          <w:szCs w:val="24"/>
        </w:rPr>
        <w:t>зачете</w:t>
      </w:r>
    </w:p>
    <w:p w14:paraId="05C94B5C" w14:textId="77777777" w:rsidR="00FC3317" w:rsidRPr="00FC3317" w:rsidRDefault="00FC3317" w:rsidP="00A25E61">
      <w:pPr>
        <w:pStyle w:val="a3"/>
        <w:spacing w:before="316"/>
        <w:ind w:left="142" w:right="144" w:firstLine="709"/>
        <w:rPr>
          <w:sz w:val="24"/>
          <w:szCs w:val="24"/>
        </w:rPr>
      </w:pPr>
      <w:r w:rsidRPr="00FC3317">
        <w:rPr>
          <w:sz w:val="24"/>
          <w:szCs w:val="24"/>
        </w:rPr>
        <w:t xml:space="preserve">Оценки </w:t>
      </w:r>
      <w:r w:rsidRPr="00FC3317">
        <w:rPr>
          <w:b/>
          <w:sz w:val="24"/>
          <w:szCs w:val="24"/>
        </w:rPr>
        <w:t xml:space="preserve">«отлично» </w:t>
      </w:r>
      <w:r w:rsidRPr="00FC3317">
        <w:rPr>
          <w:sz w:val="24"/>
          <w:szCs w:val="24"/>
        </w:rPr>
        <w:t>заслуживает обучающийся, обнаруживший всестороннее, систематическое и глубокое знание учебно-программного материала, умение свободно выполнять практическое задание, усвоивший общие и профессиональные компетенции, соответствующие ФГОС, усвоивший взаимосвязь основных понятий тем и их значение для приобретаемой</w:t>
      </w:r>
      <w:r w:rsidRPr="00FC3317">
        <w:rPr>
          <w:spacing w:val="80"/>
          <w:sz w:val="24"/>
          <w:szCs w:val="24"/>
        </w:rPr>
        <w:t xml:space="preserve">  </w:t>
      </w:r>
      <w:r w:rsidRPr="00FC3317">
        <w:rPr>
          <w:sz w:val="24"/>
          <w:szCs w:val="24"/>
        </w:rPr>
        <w:t>специальности,</w:t>
      </w:r>
      <w:r w:rsidRPr="00FC3317">
        <w:rPr>
          <w:spacing w:val="80"/>
          <w:sz w:val="24"/>
          <w:szCs w:val="24"/>
        </w:rPr>
        <w:t xml:space="preserve">  </w:t>
      </w:r>
      <w:r w:rsidRPr="00FC3317">
        <w:rPr>
          <w:sz w:val="24"/>
          <w:szCs w:val="24"/>
        </w:rPr>
        <w:t>проявивший</w:t>
      </w:r>
      <w:r w:rsidRPr="00FC3317">
        <w:rPr>
          <w:spacing w:val="80"/>
          <w:sz w:val="24"/>
          <w:szCs w:val="24"/>
        </w:rPr>
        <w:t xml:space="preserve">  </w:t>
      </w:r>
      <w:r w:rsidRPr="00FC3317">
        <w:rPr>
          <w:sz w:val="24"/>
          <w:szCs w:val="24"/>
        </w:rPr>
        <w:t>творческие</w:t>
      </w:r>
      <w:r w:rsidRPr="00FC3317">
        <w:rPr>
          <w:spacing w:val="80"/>
          <w:sz w:val="24"/>
          <w:szCs w:val="24"/>
        </w:rPr>
        <w:t xml:space="preserve">  </w:t>
      </w:r>
      <w:r w:rsidRPr="00FC3317">
        <w:rPr>
          <w:sz w:val="24"/>
          <w:szCs w:val="24"/>
        </w:rPr>
        <w:t>способности.</w:t>
      </w:r>
    </w:p>
    <w:p w14:paraId="165CB289" w14:textId="77777777" w:rsidR="00FC3317" w:rsidRPr="00FC3317" w:rsidRDefault="0040739C" w:rsidP="0040739C">
      <w:pPr>
        <w:pStyle w:val="a3"/>
        <w:ind w:left="142" w:right="144" w:firstLine="709"/>
        <w:rPr>
          <w:sz w:val="24"/>
          <w:szCs w:val="24"/>
        </w:rPr>
      </w:pPr>
      <w:r>
        <w:rPr>
          <w:sz w:val="24"/>
          <w:szCs w:val="24"/>
        </w:rPr>
        <w:t xml:space="preserve"> </w:t>
      </w:r>
      <w:r w:rsidR="00FC3317" w:rsidRPr="00FC3317">
        <w:rPr>
          <w:sz w:val="24"/>
          <w:szCs w:val="24"/>
        </w:rPr>
        <w:t>Обучающийся освещает различные вопросы программного материала,</w:t>
      </w:r>
      <w:r w:rsidR="00FC3317" w:rsidRPr="00FC3317">
        <w:rPr>
          <w:spacing w:val="80"/>
          <w:sz w:val="24"/>
          <w:szCs w:val="24"/>
        </w:rPr>
        <w:t xml:space="preserve"> </w:t>
      </w:r>
      <w:r w:rsidR="00FC3317" w:rsidRPr="00FC3317">
        <w:rPr>
          <w:sz w:val="24"/>
          <w:szCs w:val="24"/>
        </w:rPr>
        <w:t>делает содержательные выводы, демонстрирует знание специальной литературы в рамках учебного методического комплекса и дополнительных источников информации, в том числе Интернет - ресурсов.</w:t>
      </w:r>
    </w:p>
    <w:p w14:paraId="7D39E864" w14:textId="77777777" w:rsidR="00FC3317" w:rsidRPr="00FC3317" w:rsidRDefault="00FC3317" w:rsidP="00A25E61">
      <w:pPr>
        <w:pStyle w:val="a3"/>
        <w:spacing w:before="1"/>
        <w:ind w:left="142" w:right="144" w:firstLine="709"/>
        <w:rPr>
          <w:sz w:val="24"/>
          <w:szCs w:val="24"/>
        </w:rPr>
      </w:pPr>
      <w:r w:rsidRPr="00FC3317">
        <w:rPr>
          <w:sz w:val="24"/>
          <w:szCs w:val="24"/>
        </w:rPr>
        <w:t xml:space="preserve">На оценку </w:t>
      </w:r>
      <w:r w:rsidRPr="00FC3317">
        <w:rPr>
          <w:b/>
          <w:sz w:val="24"/>
          <w:szCs w:val="24"/>
        </w:rPr>
        <w:t xml:space="preserve">«хорошо» </w:t>
      </w:r>
      <w:r w:rsidRPr="00FC3317">
        <w:rPr>
          <w:sz w:val="24"/>
          <w:szCs w:val="24"/>
        </w:rPr>
        <w:t>оценивается ответ, если обучающийся при ответе продемонстрировал системные знания и умения по поставленным вопросам. Содержание вопроса изложил связно, грамотным языком, раскрыл последовательно суть изученного материала, демонстрируя прочность полученных знаний и умений, но при ответе были допущены</w:t>
      </w:r>
      <w:r w:rsidRPr="00FC3317">
        <w:rPr>
          <w:spacing w:val="40"/>
          <w:sz w:val="24"/>
          <w:szCs w:val="24"/>
        </w:rPr>
        <w:t xml:space="preserve"> </w:t>
      </w:r>
      <w:r w:rsidRPr="00FC3317">
        <w:rPr>
          <w:sz w:val="24"/>
          <w:szCs w:val="24"/>
        </w:rPr>
        <w:t>незначительные ошибки, нарушалась последовательность изложения или отсутствовали некоторые несущественные элементы содержания тем.</w:t>
      </w:r>
    </w:p>
    <w:p w14:paraId="31952E21" w14:textId="77777777" w:rsidR="00FC3317" w:rsidRPr="00FC3317" w:rsidRDefault="00FC3317" w:rsidP="00A25E61">
      <w:pPr>
        <w:pStyle w:val="a3"/>
        <w:spacing w:before="1"/>
        <w:ind w:left="142" w:right="144" w:firstLine="709"/>
        <w:rPr>
          <w:sz w:val="24"/>
          <w:szCs w:val="24"/>
        </w:rPr>
      </w:pPr>
      <w:r w:rsidRPr="00FC3317">
        <w:rPr>
          <w:sz w:val="24"/>
          <w:szCs w:val="24"/>
        </w:rPr>
        <w:t xml:space="preserve">Оценки </w:t>
      </w:r>
      <w:r w:rsidRPr="00FC3317">
        <w:rPr>
          <w:b/>
          <w:sz w:val="24"/>
          <w:szCs w:val="24"/>
        </w:rPr>
        <w:t xml:space="preserve">«удовлетворительно» </w:t>
      </w:r>
      <w:r w:rsidRPr="00FC3317">
        <w:rPr>
          <w:sz w:val="24"/>
          <w:szCs w:val="24"/>
        </w:rPr>
        <w:t>заслуживает обучающийся, обнаруживший знания основного учебно-программного материала в объеме, необходимом для дальнейшей учебы и предстоящей работы по специальности/профессии, справляющийся с выполнением заданий, предусмотренных программой, знакомый с основной литературой, рекомендованной программой, но, у обучающегося обнаружены неточности в развернутом раскрытии понятий, терминов, определений, план ответа выстроен непоследовательно, в ответе допущены погрешности, исправленные под руководством преподавателя.</w:t>
      </w:r>
    </w:p>
    <w:p w14:paraId="43176DBF" w14:textId="77777777" w:rsidR="00FC3317" w:rsidRPr="00FC3317" w:rsidRDefault="00FC3317" w:rsidP="00A25E61">
      <w:pPr>
        <w:pStyle w:val="a3"/>
        <w:spacing w:before="1"/>
        <w:ind w:left="142" w:right="144" w:firstLine="709"/>
        <w:rPr>
          <w:sz w:val="24"/>
          <w:szCs w:val="24"/>
        </w:rPr>
      </w:pPr>
      <w:r w:rsidRPr="00FC3317">
        <w:rPr>
          <w:sz w:val="24"/>
          <w:szCs w:val="24"/>
        </w:rPr>
        <w:t>Оценка</w:t>
      </w:r>
      <w:r w:rsidRPr="00FC3317">
        <w:rPr>
          <w:spacing w:val="-6"/>
          <w:sz w:val="24"/>
          <w:szCs w:val="24"/>
        </w:rPr>
        <w:t xml:space="preserve"> </w:t>
      </w:r>
      <w:r w:rsidRPr="00FC3317">
        <w:rPr>
          <w:b/>
          <w:sz w:val="24"/>
          <w:szCs w:val="24"/>
        </w:rPr>
        <w:t>«неудовлетворительно»</w:t>
      </w:r>
      <w:r w:rsidRPr="00FC3317">
        <w:rPr>
          <w:b/>
          <w:spacing w:val="-3"/>
          <w:sz w:val="24"/>
          <w:szCs w:val="24"/>
        </w:rPr>
        <w:t xml:space="preserve"> </w:t>
      </w:r>
      <w:r w:rsidRPr="00FC3317">
        <w:rPr>
          <w:sz w:val="24"/>
          <w:szCs w:val="24"/>
        </w:rPr>
        <w:t>выставляется</w:t>
      </w:r>
      <w:r w:rsidRPr="00FC3317">
        <w:rPr>
          <w:spacing w:val="-6"/>
          <w:sz w:val="24"/>
          <w:szCs w:val="24"/>
        </w:rPr>
        <w:t xml:space="preserve"> </w:t>
      </w:r>
      <w:r w:rsidRPr="00FC3317">
        <w:rPr>
          <w:sz w:val="24"/>
          <w:szCs w:val="24"/>
        </w:rPr>
        <w:t>обучающемуся,</w:t>
      </w:r>
      <w:r w:rsidRPr="00FC3317">
        <w:rPr>
          <w:spacing w:val="-6"/>
          <w:sz w:val="24"/>
          <w:szCs w:val="24"/>
        </w:rPr>
        <w:t xml:space="preserve"> </w:t>
      </w:r>
      <w:r w:rsidRPr="00FC3317">
        <w:rPr>
          <w:sz w:val="24"/>
          <w:szCs w:val="24"/>
        </w:rPr>
        <w:t>если</w:t>
      </w:r>
      <w:r w:rsidRPr="00FC3317">
        <w:rPr>
          <w:spacing w:val="-6"/>
          <w:sz w:val="24"/>
          <w:szCs w:val="24"/>
        </w:rPr>
        <w:t xml:space="preserve"> </w:t>
      </w:r>
      <w:r w:rsidRPr="00FC3317">
        <w:rPr>
          <w:sz w:val="24"/>
          <w:szCs w:val="24"/>
        </w:rPr>
        <w:t>в</w:t>
      </w:r>
      <w:r w:rsidRPr="00FC3317">
        <w:rPr>
          <w:spacing w:val="-7"/>
          <w:sz w:val="24"/>
          <w:szCs w:val="24"/>
        </w:rPr>
        <w:t xml:space="preserve"> </w:t>
      </w:r>
      <w:r w:rsidRPr="00FC3317">
        <w:rPr>
          <w:sz w:val="24"/>
          <w:szCs w:val="24"/>
        </w:rPr>
        <w:t>ответе обнаружены пробелы в знаниях основного учебно-программного материала, недостаточно раскрыты понятия, термины, допущены принципиальные ошибки</w:t>
      </w:r>
      <w:r w:rsidRPr="00FC3317">
        <w:rPr>
          <w:spacing w:val="-3"/>
          <w:sz w:val="24"/>
          <w:szCs w:val="24"/>
        </w:rPr>
        <w:t xml:space="preserve"> </w:t>
      </w:r>
      <w:r w:rsidRPr="00FC3317">
        <w:rPr>
          <w:sz w:val="24"/>
          <w:szCs w:val="24"/>
        </w:rPr>
        <w:t>в</w:t>
      </w:r>
      <w:r w:rsidRPr="00FC3317">
        <w:rPr>
          <w:spacing w:val="-4"/>
          <w:sz w:val="24"/>
          <w:szCs w:val="24"/>
        </w:rPr>
        <w:t xml:space="preserve"> </w:t>
      </w:r>
      <w:r w:rsidRPr="00FC3317">
        <w:rPr>
          <w:sz w:val="24"/>
          <w:szCs w:val="24"/>
        </w:rPr>
        <w:t>выполнении</w:t>
      </w:r>
      <w:r w:rsidRPr="00FC3317">
        <w:rPr>
          <w:spacing w:val="-6"/>
          <w:sz w:val="24"/>
          <w:szCs w:val="24"/>
        </w:rPr>
        <w:t xml:space="preserve"> </w:t>
      </w:r>
      <w:r w:rsidRPr="00FC3317">
        <w:rPr>
          <w:sz w:val="24"/>
          <w:szCs w:val="24"/>
        </w:rPr>
        <w:t>практических</w:t>
      </w:r>
      <w:r w:rsidRPr="00FC3317">
        <w:rPr>
          <w:spacing w:val="-2"/>
          <w:sz w:val="24"/>
          <w:szCs w:val="24"/>
        </w:rPr>
        <w:t xml:space="preserve"> </w:t>
      </w:r>
      <w:r w:rsidRPr="00FC3317">
        <w:rPr>
          <w:sz w:val="24"/>
          <w:szCs w:val="24"/>
        </w:rPr>
        <w:t>заданий.</w:t>
      </w:r>
      <w:r w:rsidRPr="00FC3317">
        <w:rPr>
          <w:spacing w:val="-4"/>
          <w:sz w:val="24"/>
          <w:szCs w:val="24"/>
        </w:rPr>
        <w:t xml:space="preserve"> </w:t>
      </w:r>
      <w:r w:rsidRPr="00FC3317">
        <w:rPr>
          <w:sz w:val="24"/>
          <w:szCs w:val="24"/>
        </w:rPr>
        <w:t>Ответ</w:t>
      </w:r>
      <w:r w:rsidRPr="00FC3317">
        <w:rPr>
          <w:spacing w:val="-3"/>
          <w:sz w:val="24"/>
          <w:szCs w:val="24"/>
        </w:rPr>
        <w:t xml:space="preserve"> </w:t>
      </w:r>
      <w:r w:rsidRPr="00FC3317">
        <w:rPr>
          <w:sz w:val="24"/>
          <w:szCs w:val="24"/>
        </w:rPr>
        <w:t>содержит</w:t>
      </w:r>
      <w:r w:rsidRPr="00FC3317">
        <w:rPr>
          <w:spacing w:val="-4"/>
          <w:sz w:val="24"/>
          <w:szCs w:val="24"/>
        </w:rPr>
        <w:t xml:space="preserve"> </w:t>
      </w:r>
      <w:r w:rsidRPr="00FC3317">
        <w:rPr>
          <w:sz w:val="24"/>
          <w:szCs w:val="24"/>
        </w:rPr>
        <w:t>ряд</w:t>
      </w:r>
      <w:r w:rsidRPr="00FC3317">
        <w:rPr>
          <w:spacing w:val="-2"/>
          <w:sz w:val="24"/>
          <w:szCs w:val="24"/>
        </w:rPr>
        <w:t xml:space="preserve"> </w:t>
      </w:r>
      <w:r w:rsidRPr="00FC3317">
        <w:rPr>
          <w:sz w:val="24"/>
          <w:szCs w:val="24"/>
        </w:rPr>
        <w:t>серьезных неточностей. Выводы поверхностны</w:t>
      </w:r>
    </w:p>
    <w:p w14:paraId="74DA1658" w14:textId="77777777" w:rsidR="00FC3317" w:rsidRPr="00FC3317" w:rsidRDefault="00FC3317" w:rsidP="00A25E61">
      <w:pPr>
        <w:pStyle w:val="a3"/>
        <w:spacing w:before="5"/>
        <w:ind w:left="142" w:right="144" w:firstLine="709"/>
        <w:rPr>
          <w:sz w:val="24"/>
          <w:szCs w:val="24"/>
        </w:rPr>
      </w:pPr>
    </w:p>
    <w:p w14:paraId="6D9825A0" w14:textId="77777777" w:rsidR="00FC3317" w:rsidRPr="00FC3317" w:rsidRDefault="00FC3317" w:rsidP="00A25E61">
      <w:pPr>
        <w:spacing w:before="1"/>
        <w:ind w:left="142" w:right="144" w:firstLine="709"/>
        <w:jc w:val="both"/>
        <w:rPr>
          <w:b/>
          <w:sz w:val="24"/>
          <w:szCs w:val="24"/>
        </w:rPr>
      </w:pPr>
      <w:r w:rsidRPr="00FC3317">
        <w:rPr>
          <w:b/>
          <w:sz w:val="24"/>
          <w:szCs w:val="24"/>
        </w:rPr>
        <w:t>Фонд оценочных средств по учебной дисциплине ОП.07</w:t>
      </w:r>
      <w:r w:rsidRPr="00FC3317">
        <w:rPr>
          <w:b/>
          <w:spacing w:val="-15"/>
          <w:sz w:val="24"/>
          <w:szCs w:val="24"/>
        </w:rPr>
        <w:t xml:space="preserve"> </w:t>
      </w:r>
      <w:r w:rsidRPr="00FC3317">
        <w:rPr>
          <w:b/>
          <w:sz w:val="24"/>
          <w:szCs w:val="24"/>
        </w:rPr>
        <w:t>БЕЗОПАСНОСТЬ</w:t>
      </w:r>
      <w:r w:rsidRPr="00FC3317">
        <w:rPr>
          <w:b/>
          <w:spacing w:val="-17"/>
          <w:sz w:val="24"/>
          <w:szCs w:val="24"/>
        </w:rPr>
        <w:t xml:space="preserve"> </w:t>
      </w:r>
      <w:r w:rsidRPr="00FC3317">
        <w:rPr>
          <w:b/>
          <w:sz w:val="24"/>
          <w:szCs w:val="24"/>
        </w:rPr>
        <w:t>ЖИЗНЕДЕЯТЕЛЬНОСТИ</w:t>
      </w:r>
    </w:p>
    <w:p w14:paraId="00E86E7A" w14:textId="77777777" w:rsidR="00FC3317" w:rsidRPr="00FC3317" w:rsidRDefault="00FC3317" w:rsidP="00A25E61">
      <w:pPr>
        <w:pStyle w:val="1"/>
        <w:spacing w:line="321" w:lineRule="exact"/>
        <w:ind w:left="142" w:right="144" w:firstLine="709"/>
        <w:jc w:val="both"/>
        <w:rPr>
          <w:sz w:val="24"/>
          <w:szCs w:val="24"/>
        </w:rPr>
      </w:pPr>
      <w:r w:rsidRPr="00FC3317">
        <w:rPr>
          <w:sz w:val="24"/>
          <w:szCs w:val="24"/>
        </w:rPr>
        <w:t>1.</w:t>
      </w:r>
      <w:r w:rsidRPr="00FC3317">
        <w:rPr>
          <w:spacing w:val="-8"/>
          <w:sz w:val="24"/>
          <w:szCs w:val="24"/>
        </w:rPr>
        <w:t xml:space="preserve"> </w:t>
      </w:r>
      <w:r w:rsidRPr="00FC3317">
        <w:rPr>
          <w:sz w:val="24"/>
          <w:szCs w:val="24"/>
        </w:rPr>
        <w:t>ПАСПОРТ</w:t>
      </w:r>
      <w:r w:rsidRPr="00FC3317">
        <w:rPr>
          <w:spacing w:val="-5"/>
          <w:sz w:val="24"/>
          <w:szCs w:val="24"/>
        </w:rPr>
        <w:t xml:space="preserve"> </w:t>
      </w:r>
      <w:r w:rsidRPr="00FC3317">
        <w:rPr>
          <w:sz w:val="24"/>
          <w:szCs w:val="24"/>
        </w:rPr>
        <w:t>ФОНДА</w:t>
      </w:r>
      <w:r w:rsidRPr="00FC3317">
        <w:rPr>
          <w:spacing w:val="-6"/>
          <w:sz w:val="24"/>
          <w:szCs w:val="24"/>
        </w:rPr>
        <w:t xml:space="preserve"> </w:t>
      </w:r>
      <w:r w:rsidRPr="00FC3317">
        <w:rPr>
          <w:sz w:val="24"/>
          <w:szCs w:val="24"/>
        </w:rPr>
        <w:t>ОЦЕНОЧНЫХ</w:t>
      </w:r>
      <w:r w:rsidRPr="00FC3317">
        <w:rPr>
          <w:spacing w:val="-5"/>
          <w:sz w:val="24"/>
          <w:szCs w:val="24"/>
        </w:rPr>
        <w:t xml:space="preserve"> </w:t>
      </w:r>
      <w:r w:rsidRPr="00FC3317">
        <w:rPr>
          <w:spacing w:val="-2"/>
          <w:sz w:val="24"/>
          <w:szCs w:val="24"/>
        </w:rPr>
        <w:t>СРЕДСТВ</w:t>
      </w:r>
    </w:p>
    <w:p w14:paraId="6FE301D4" w14:textId="77777777" w:rsidR="00FC3317" w:rsidRPr="00FC3317" w:rsidRDefault="00FC3317" w:rsidP="00A25E61">
      <w:pPr>
        <w:spacing w:line="319" w:lineRule="exact"/>
        <w:ind w:left="142" w:right="144" w:firstLine="709"/>
        <w:jc w:val="both"/>
        <w:rPr>
          <w:b/>
          <w:sz w:val="24"/>
          <w:szCs w:val="24"/>
        </w:rPr>
      </w:pPr>
      <w:r w:rsidRPr="00FC3317">
        <w:rPr>
          <w:b/>
          <w:sz w:val="24"/>
          <w:szCs w:val="24"/>
        </w:rPr>
        <w:t>1.1</w:t>
      </w:r>
      <w:r w:rsidRPr="00FC3317">
        <w:rPr>
          <w:b/>
          <w:spacing w:val="-4"/>
          <w:sz w:val="24"/>
          <w:szCs w:val="24"/>
        </w:rPr>
        <w:t xml:space="preserve"> </w:t>
      </w:r>
      <w:r w:rsidRPr="00FC3317">
        <w:rPr>
          <w:b/>
          <w:sz w:val="24"/>
          <w:szCs w:val="24"/>
        </w:rPr>
        <w:t>Область</w:t>
      </w:r>
      <w:r w:rsidRPr="00FC3317">
        <w:rPr>
          <w:b/>
          <w:spacing w:val="-2"/>
          <w:sz w:val="24"/>
          <w:szCs w:val="24"/>
        </w:rPr>
        <w:t xml:space="preserve"> применения</w:t>
      </w:r>
    </w:p>
    <w:p w14:paraId="72CA151B" w14:textId="77777777" w:rsidR="00FC3317" w:rsidRPr="00FC3317" w:rsidRDefault="00FC3317" w:rsidP="00A25E61">
      <w:pPr>
        <w:pStyle w:val="a3"/>
        <w:ind w:left="142" w:right="144" w:firstLine="709"/>
        <w:rPr>
          <w:sz w:val="24"/>
          <w:szCs w:val="24"/>
        </w:rPr>
      </w:pPr>
      <w:r w:rsidRPr="00FC3317">
        <w:rPr>
          <w:sz w:val="24"/>
          <w:szCs w:val="24"/>
        </w:rPr>
        <w:t>Фонд оценочных средств (ФОС) предназначен для контроля и оценки образовательных достижений обучающихся, освоивших программу учебной дисциплины ОП.07 Безопасность жизнедеятельности.</w:t>
      </w:r>
    </w:p>
    <w:p w14:paraId="4D989230" w14:textId="77777777" w:rsidR="00FC3317" w:rsidRPr="00FC3317" w:rsidRDefault="00FC3317" w:rsidP="00A25E61">
      <w:pPr>
        <w:pStyle w:val="a3"/>
        <w:ind w:left="142" w:right="144" w:firstLine="709"/>
        <w:rPr>
          <w:sz w:val="24"/>
          <w:szCs w:val="24"/>
        </w:rPr>
      </w:pPr>
      <w:r w:rsidRPr="00FC3317">
        <w:rPr>
          <w:sz w:val="24"/>
          <w:szCs w:val="24"/>
        </w:rPr>
        <w:t>ФОС включает контрольные материалы для текущего контроля успеваемости и промежуточной аттестации обучающихся.</w:t>
      </w:r>
    </w:p>
    <w:p w14:paraId="712D0C22" w14:textId="77777777" w:rsidR="00FC3317" w:rsidRPr="00FC3317" w:rsidRDefault="00FC3317" w:rsidP="00A25E61">
      <w:pPr>
        <w:pStyle w:val="a3"/>
        <w:ind w:left="142" w:right="144" w:firstLine="709"/>
        <w:rPr>
          <w:sz w:val="24"/>
          <w:szCs w:val="24"/>
        </w:rPr>
      </w:pPr>
      <w:r w:rsidRPr="00FC3317">
        <w:rPr>
          <w:sz w:val="24"/>
          <w:szCs w:val="24"/>
        </w:rPr>
        <w:t xml:space="preserve">ФОС разработан на основе ФГОС СПО по специальности 54.02.01 Дизайн (по </w:t>
      </w:r>
      <w:r w:rsidRPr="00FC3317">
        <w:rPr>
          <w:sz w:val="24"/>
          <w:szCs w:val="24"/>
        </w:rPr>
        <w:lastRenderedPageBreak/>
        <w:t>отраслям), рабочей программы учебной дисциплины ОП.07 Безопасность жизнедеятельности.</w:t>
      </w:r>
    </w:p>
    <w:p w14:paraId="6837663E" w14:textId="77777777" w:rsidR="00FC3317" w:rsidRPr="00FC3317" w:rsidRDefault="00FC3317" w:rsidP="00A25E61">
      <w:pPr>
        <w:spacing w:before="2" w:line="321" w:lineRule="exact"/>
        <w:ind w:left="142" w:right="144" w:firstLine="709"/>
        <w:jc w:val="both"/>
        <w:rPr>
          <w:b/>
          <w:sz w:val="24"/>
          <w:szCs w:val="24"/>
        </w:rPr>
      </w:pPr>
      <w:r w:rsidRPr="00FC3317">
        <w:rPr>
          <w:b/>
          <w:sz w:val="24"/>
          <w:szCs w:val="24"/>
        </w:rPr>
        <w:t>1.2</w:t>
      </w:r>
      <w:r w:rsidRPr="00FC3317">
        <w:rPr>
          <w:b/>
          <w:spacing w:val="-13"/>
          <w:sz w:val="24"/>
          <w:szCs w:val="24"/>
        </w:rPr>
        <w:t xml:space="preserve"> </w:t>
      </w:r>
      <w:r w:rsidRPr="00FC3317">
        <w:rPr>
          <w:b/>
          <w:sz w:val="24"/>
          <w:szCs w:val="24"/>
        </w:rPr>
        <w:t>Требования</w:t>
      </w:r>
      <w:r w:rsidRPr="00FC3317">
        <w:rPr>
          <w:b/>
          <w:spacing w:val="-13"/>
          <w:sz w:val="24"/>
          <w:szCs w:val="24"/>
        </w:rPr>
        <w:t xml:space="preserve"> </w:t>
      </w:r>
      <w:r w:rsidRPr="00FC3317">
        <w:rPr>
          <w:b/>
          <w:sz w:val="24"/>
          <w:szCs w:val="24"/>
        </w:rPr>
        <w:t>к</w:t>
      </w:r>
      <w:r w:rsidRPr="00FC3317">
        <w:rPr>
          <w:b/>
          <w:spacing w:val="-15"/>
          <w:sz w:val="24"/>
          <w:szCs w:val="24"/>
        </w:rPr>
        <w:t xml:space="preserve"> </w:t>
      </w:r>
      <w:r w:rsidRPr="00FC3317">
        <w:rPr>
          <w:b/>
          <w:sz w:val="24"/>
          <w:szCs w:val="24"/>
        </w:rPr>
        <w:t>результатам</w:t>
      </w:r>
      <w:r w:rsidRPr="00FC3317">
        <w:rPr>
          <w:b/>
          <w:spacing w:val="-13"/>
          <w:sz w:val="24"/>
          <w:szCs w:val="24"/>
        </w:rPr>
        <w:t xml:space="preserve"> </w:t>
      </w:r>
      <w:r w:rsidRPr="00FC3317">
        <w:rPr>
          <w:b/>
          <w:spacing w:val="-2"/>
          <w:sz w:val="24"/>
          <w:szCs w:val="24"/>
        </w:rPr>
        <w:t>обучения</w:t>
      </w:r>
    </w:p>
    <w:p w14:paraId="305A35F6" w14:textId="77777777" w:rsidR="00FC3317" w:rsidRPr="00FC3317" w:rsidRDefault="00FC3317" w:rsidP="00A25E61">
      <w:pPr>
        <w:pStyle w:val="a3"/>
        <w:ind w:left="142" w:right="144" w:firstLine="709"/>
        <w:rPr>
          <w:sz w:val="24"/>
          <w:szCs w:val="24"/>
        </w:rPr>
      </w:pPr>
      <w:r w:rsidRPr="00FC3317">
        <w:rPr>
          <w:sz w:val="24"/>
          <w:szCs w:val="24"/>
        </w:rPr>
        <w:t>Оценка качества подготовки обучающихся осуществляется в двух основных</w:t>
      </w:r>
      <w:r w:rsidRPr="00FC3317">
        <w:rPr>
          <w:spacing w:val="-8"/>
          <w:sz w:val="24"/>
          <w:szCs w:val="24"/>
        </w:rPr>
        <w:t xml:space="preserve"> </w:t>
      </w:r>
      <w:r w:rsidRPr="00FC3317">
        <w:rPr>
          <w:sz w:val="24"/>
          <w:szCs w:val="24"/>
        </w:rPr>
        <w:t>направлениях:</w:t>
      </w:r>
      <w:r w:rsidRPr="00FC3317">
        <w:rPr>
          <w:spacing w:val="-6"/>
          <w:sz w:val="24"/>
          <w:szCs w:val="24"/>
        </w:rPr>
        <w:t xml:space="preserve"> </w:t>
      </w:r>
      <w:r w:rsidRPr="00FC3317">
        <w:rPr>
          <w:sz w:val="24"/>
          <w:szCs w:val="24"/>
        </w:rPr>
        <w:t>оценка</w:t>
      </w:r>
      <w:r w:rsidRPr="00FC3317">
        <w:rPr>
          <w:spacing w:val="-7"/>
          <w:sz w:val="24"/>
          <w:szCs w:val="24"/>
        </w:rPr>
        <w:t xml:space="preserve"> </w:t>
      </w:r>
      <w:r w:rsidRPr="00FC3317">
        <w:rPr>
          <w:sz w:val="24"/>
          <w:szCs w:val="24"/>
        </w:rPr>
        <w:t>уровня</w:t>
      </w:r>
      <w:r w:rsidRPr="00FC3317">
        <w:rPr>
          <w:spacing w:val="-8"/>
          <w:sz w:val="24"/>
          <w:szCs w:val="24"/>
        </w:rPr>
        <w:t xml:space="preserve"> </w:t>
      </w:r>
      <w:r w:rsidRPr="00FC3317">
        <w:rPr>
          <w:sz w:val="24"/>
          <w:szCs w:val="24"/>
        </w:rPr>
        <w:t>освоения</w:t>
      </w:r>
      <w:r w:rsidRPr="00FC3317">
        <w:rPr>
          <w:spacing w:val="-4"/>
          <w:sz w:val="24"/>
          <w:szCs w:val="24"/>
        </w:rPr>
        <w:t xml:space="preserve"> </w:t>
      </w:r>
      <w:r w:rsidRPr="00FC3317">
        <w:rPr>
          <w:sz w:val="24"/>
          <w:szCs w:val="24"/>
        </w:rPr>
        <w:t>учебных</w:t>
      </w:r>
      <w:r w:rsidRPr="00FC3317">
        <w:rPr>
          <w:spacing w:val="-6"/>
          <w:sz w:val="24"/>
          <w:szCs w:val="24"/>
        </w:rPr>
        <w:t xml:space="preserve"> </w:t>
      </w:r>
      <w:r w:rsidRPr="00FC3317">
        <w:rPr>
          <w:sz w:val="24"/>
          <w:szCs w:val="24"/>
        </w:rPr>
        <w:t>дисциплин;</w:t>
      </w:r>
      <w:r w:rsidRPr="00FC3317">
        <w:rPr>
          <w:spacing w:val="-6"/>
          <w:sz w:val="24"/>
          <w:szCs w:val="24"/>
        </w:rPr>
        <w:t xml:space="preserve"> </w:t>
      </w:r>
      <w:r w:rsidRPr="00FC3317">
        <w:rPr>
          <w:sz w:val="24"/>
          <w:szCs w:val="24"/>
        </w:rPr>
        <w:t>оценка компетенций обучающихся.</w:t>
      </w:r>
    </w:p>
    <w:p w14:paraId="0FD4E541" w14:textId="77777777" w:rsidR="00FC3317" w:rsidRPr="00FC3317" w:rsidRDefault="00FC3317" w:rsidP="00A25E61">
      <w:pPr>
        <w:spacing w:before="3" w:line="319" w:lineRule="exact"/>
        <w:ind w:left="142" w:right="144" w:firstLine="709"/>
        <w:jc w:val="both"/>
        <w:rPr>
          <w:b/>
          <w:sz w:val="24"/>
          <w:szCs w:val="24"/>
        </w:rPr>
      </w:pPr>
      <w:r w:rsidRPr="00FC3317">
        <w:rPr>
          <w:b/>
          <w:spacing w:val="-2"/>
          <w:sz w:val="24"/>
          <w:szCs w:val="24"/>
        </w:rPr>
        <w:t>Контролируемые</w:t>
      </w:r>
      <w:r w:rsidRPr="00FC3317">
        <w:rPr>
          <w:b/>
          <w:spacing w:val="-15"/>
          <w:sz w:val="24"/>
          <w:szCs w:val="24"/>
        </w:rPr>
        <w:t xml:space="preserve"> </w:t>
      </w:r>
      <w:r w:rsidRPr="00FC3317">
        <w:rPr>
          <w:b/>
          <w:spacing w:val="-2"/>
          <w:sz w:val="24"/>
          <w:szCs w:val="24"/>
        </w:rPr>
        <w:t>компетенции:</w:t>
      </w:r>
    </w:p>
    <w:p w14:paraId="756B9BA4" w14:textId="77777777" w:rsidR="00FC3317" w:rsidRPr="00FC3317" w:rsidRDefault="00FC3317" w:rsidP="00A25E61">
      <w:pPr>
        <w:pStyle w:val="a3"/>
        <w:ind w:left="142" w:right="144" w:firstLine="709"/>
        <w:rPr>
          <w:sz w:val="24"/>
          <w:szCs w:val="24"/>
        </w:rPr>
      </w:pPr>
      <w:r w:rsidRPr="00FC3317">
        <w:rPr>
          <w:sz w:val="24"/>
          <w:szCs w:val="24"/>
        </w:rPr>
        <w:t>ОК 01. Выбирать способы решения задач профессиональной деятельности применительно к различным контекстам.</w:t>
      </w:r>
    </w:p>
    <w:p w14:paraId="3C3EE926" w14:textId="77777777" w:rsidR="00FC3317" w:rsidRPr="00FC3317" w:rsidRDefault="00FC3317" w:rsidP="00A25E61">
      <w:pPr>
        <w:pStyle w:val="a3"/>
        <w:spacing w:before="67" w:line="242" w:lineRule="auto"/>
        <w:ind w:left="142" w:right="144" w:firstLine="709"/>
        <w:rPr>
          <w:sz w:val="24"/>
          <w:szCs w:val="24"/>
        </w:rPr>
      </w:pPr>
      <w:r w:rsidRPr="00FC3317">
        <w:rPr>
          <w:sz w:val="24"/>
          <w:szCs w:val="24"/>
        </w:rPr>
        <w:t>ОК 02. Осуществлять поиск, анализ и интерпретацию информации, необходимой для выполнения задач профессиональной деятельности.</w:t>
      </w:r>
    </w:p>
    <w:p w14:paraId="54833956" w14:textId="77777777" w:rsidR="00FC3317" w:rsidRPr="00FC3317" w:rsidRDefault="00FC3317" w:rsidP="00A25E61">
      <w:pPr>
        <w:pStyle w:val="a3"/>
        <w:ind w:left="142" w:right="144" w:firstLine="709"/>
        <w:rPr>
          <w:sz w:val="24"/>
          <w:szCs w:val="24"/>
        </w:rPr>
      </w:pPr>
      <w:r w:rsidRPr="00FC3317">
        <w:rPr>
          <w:sz w:val="24"/>
          <w:szCs w:val="24"/>
        </w:rPr>
        <w:t>ОК 03. Планировать и реализовывать собственное профессиональное и личностное развитие.</w:t>
      </w:r>
    </w:p>
    <w:p w14:paraId="493B6C9C" w14:textId="77777777" w:rsidR="00FC3317" w:rsidRPr="00FC3317" w:rsidRDefault="00FC3317" w:rsidP="00A25E61">
      <w:pPr>
        <w:pStyle w:val="a3"/>
        <w:ind w:left="142" w:right="144" w:firstLine="709"/>
        <w:rPr>
          <w:sz w:val="24"/>
          <w:szCs w:val="24"/>
        </w:rPr>
      </w:pPr>
      <w:r w:rsidRPr="00FC3317">
        <w:rPr>
          <w:sz w:val="24"/>
          <w:szCs w:val="24"/>
        </w:rPr>
        <w:t>ОК</w:t>
      </w:r>
      <w:r w:rsidRPr="00FC3317">
        <w:rPr>
          <w:spacing w:val="-2"/>
          <w:sz w:val="24"/>
          <w:szCs w:val="24"/>
        </w:rPr>
        <w:t xml:space="preserve"> </w:t>
      </w:r>
      <w:r w:rsidRPr="00FC3317">
        <w:rPr>
          <w:sz w:val="24"/>
          <w:szCs w:val="24"/>
        </w:rPr>
        <w:t>04.</w:t>
      </w:r>
      <w:r w:rsidRPr="00FC3317">
        <w:rPr>
          <w:spacing w:val="-2"/>
          <w:sz w:val="24"/>
          <w:szCs w:val="24"/>
        </w:rPr>
        <w:t xml:space="preserve"> </w:t>
      </w:r>
      <w:r w:rsidRPr="00FC3317">
        <w:rPr>
          <w:sz w:val="24"/>
          <w:szCs w:val="24"/>
        </w:rPr>
        <w:t>Работать в коллективе</w:t>
      </w:r>
      <w:r w:rsidRPr="00FC3317">
        <w:rPr>
          <w:spacing w:val="-1"/>
          <w:sz w:val="24"/>
          <w:szCs w:val="24"/>
        </w:rPr>
        <w:t xml:space="preserve"> </w:t>
      </w:r>
      <w:r w:rsidRPr="00FC3317">
        <w:rPr>
          <w:sz w:val="24"/>
          <w:szCs w:val="24"/>
        </w:rPr>
        <w:t>и</w:t>
      </w:r>
      <w:r w:rsidRPr="00FC3317">
        <w:rPr>
          <w:spacing w:val="-1"/>
          <w:sz w:val="24"/>
          <w:szCs w:val="24"/>
        </w:rPr>
        <w:t xml:space="preserve"> </w:t>
      </w:r>
      <w:r w:rsidRPr="00FC3317">
        <w:rPr>
          <w:sz w:val="24"/>
          <w:szCs w:val="24"/>
        </w:rPr>
        <w:t>команде,</w:t>
      </w:r>
      <w:r w:rsidRPr="00FC3317">
        <w:rPr>
          <w:spacing w:val="-2"/>
          <w:sz w:val="24"/>
          <w:szCs w:val="24"/>
        </w:rPr>
        <w:t xml:space="preserve"> </w:t>
      </w:r>
      <w:r w:rsidRPr="00FC3317">
        <w:rPr>
          <w:sz w:val="24"/>
          <w:szCs w:val="24"/>
        </w:rPr>
        <w:t>эффективно взаимодействовать с коллегами, руководством, клиентами.</w:t>
      </w:r>
    </w:p>
    <w:p w14:paraId="07C28ABF" w14:textId="77777777" w:rsidR="00FC3317" w:rsidRPr="00FC3317" w:rsidRDefault="00FC3317" w:rsidP="00A25E61">
      <w:pPr>
        <w:pStyle w:val="a3"/>
        <w:ind w:left="142" w:right="144" w:firstLine="709"/>
        <w:rPr>
          <w:sz w:val="24"/>
          <w:szCs w:val="24"/>
        </w:rPr>
      </w:pPr>
      <w:r w:rsidRPr="00FC3317">
        <w:rPr>
          <w:sz w:val="24"/>
          <w:szCs w:val="24"/>
        </w:rPr>
        <w:t>OK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p w14:paraId="4D516E58" w14:textId="77777777" w:rsidR="00FC3317" w:rsidRPr="00FC3317" w:rsidRDefault="00FC3317" w:rsidP="00A25E61">
      <w:pPr>
        <w:pStyle w:val="a3"/>
        <w:ind w:left="142" w:right="144" w:firstLine="709"/>
        <w:rPr>
          <w:sz w:val="24"/>
          <w:szCs w:val="24"/>
        </w:rPr>
      </w:pPr>
      <w:r w:rsidRPr="00FC3317">
        <w:rPr>
          <w:sz w:val="24"/>
          <w:szCs w:val="24"/>
        </w:rPr>
        <w:t xml:space="preserve">ОК 06. Проявлять гражданско-патриотическую позицию, демонстрировать осознанное поведение на основе традиционных общечеловеческих ценностей, применять стандарты антикоррупционного </w:t>
      </w:r>
      <w:r w:rsidRPr="00FC3317">
        <w:rPr>
          <w:spacing w:val="-2"/>
          <w:sz w:val="24"/>
          <w:szCs w:val="24"/>
        </w:rPr>
        <w:t>поведения.</w:t>
      </w:r>
    </w:p>
    <w:p w14:paraId="4802FF35" w14:textId="77777777" w:rsidR="00FC3317" w:rsidRPr="00FC3317" w:rsidRDefault="00FC3317" w:rsidP="00A25E61">
      <w:pPr>
        <w:pStyle w:val="a3"/>
        <w:ind w:left="142" w:right="144" w:firstLine="709"/>
        <w:rPr>
          <w:sz w:val="24"/>
          <w:szCs w:val="24"/>
        </w:rPr>
      </w:pPr>
      <w:r w:rsidRPr="00FC3317">
        <w:rPr>
          <w:sz w:val="24"/>
          <w:szCs w:val="24"/>
        </w:rPr>
        <w:t xml:space="preserve">ОК 07. Содействовать сохранению окружающей среды, </w:t>
      </w:r>
      <w:r w:rsidRPr="00FC3317">
        <w:rPr>
          <w:spacing w:val="-2"/>
          <w:sz w:val="24"/>
          <w:szCs w:val="24"/>
        </w:rPr>
        <w:t>ресурсосбережению,</w:t>
      </w:r>
      <w:r w:rsidRPr="00FC3317">
        <w:rPr>
          <w:spacing w:val="-16"/>
          <w:sz w:val="24"/>
          <w:szCs w:val="24"/>
        </w:rPr>
        <w:t xml:space="preserve"> </w:t>
      </w:r>
      <w:r w:rsidRPr="00FC3317">
        <w:rPr>
          <w:spacing w:val="-2"/>
          <w:sz w:val="24"/>
          <w:szCs w:val="24"/>
        </w:rPr>
        <w:t>эффективно</w:t>
      </w:r>
      <w:r w:rsidRPr="00FC3317">
        <w:rPr>
          <w:spacing w:val="-10"/>
          <w:sz w:val="24"/>
          <w:szCs w:val="24"/>
        </w:rPr>
        <w:t xml:space="preserve"> </w:t>
      </w:r>
      <w:r w:rsidRPr="00FC3317">
        <w:rPr>
          <w:spacing w:val="-2"/>
          <w:sz w:val="24"/>
          <w:szCs w:val="24"/>
        </w:rPr>
        <w:t>действовать</w:t>
      </w:r>
      <w:r w:rsidRPr="00FC3317">
        <w:rPr>
          <w:spacing w:val="-11"/>
          <w:sz w:val="24"/>
          <w:szCs w:val="24"/>
        </w:rPr>
        <w:t xml:space="preserve"> </w:t>
      </w:r>
      <w:r w:rsidRPr="00FC3317">
        <w:rPr>
          <w:spacing w:val="-2"/>
          <w:sz w:val="24"/>
          <w:szCs w:val="24"/>
        </w:rPr>
        <w:t>в</w:t>
      </w:r>
      <w:r w:rsidRPr="00FC3317">
        <w:rPr>
          <w:spacing w:val="-11"/>
          <w:sz w:val="24"/>
          <w:szCs w:val="24"/>
        </w:rPr>
        <w:t xml:space="preserve"> </w:t>
      </w:r>
      <w:r w:rsidRPr="00FC3317">
        <w:rPr>
          <w:spacing w:val="-2"/>
          <w:sz w:val="24"/>
          <w:szCs w:val="24"/>
        </w:rPr>
        <w:t>чрезвычайных</w:t>
      </w:r>
      <w:r w:rsidRPr="00FC3317">
        <w:rPr>
          <w:spacing w:val="-9"/>
          <w:sz w:val="24"/>
          <w:szCs w:val="24"/>
        </w:rPr>
        <w:t xml:space="preserve"> </w:t>
      </w:r>
      <w:r w:rsidRPr="00FC3317">
        <w:rPr>
          <w:spacing w:val="-2"/>
          <w:sz w:val="24"/>
          <w:szCs w:val="24"/>
        </w:rPr>
        <w:t>ситуациях.</w:t>
      </w:r>
    </w:p>
    <w:p w14:paraId="36057AE8" w14:textId="77777777" w:rsidR="00FC3317" w:rsidRPr="00FC3317" w:rsidRDefault="00FC3317" w:rsidP="00A25E61">
      <w:pPr>
        <w:pStyle w:val="a3"/>
        <w:ind w:left="142" w:right="144" w:firstLine="709"/>
        <w:rPr>
          <w:sz w:val="24"/>
          <w:szCs w:val="24"/>
        </w:rPr>
      </w:pPr>
      <w:r w:rsidRPr="00FC3317">
        <w:rPr>
          <w:sz w:val="24"/>
          <w:szCs w:val="24"/>
        </w:rPr>
        <w:t>ОК 08.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w:t>
      </w:r>
    </w:p>
    <w:p w14:paraId="0B48EA48" w14:textId="77777777" w:rsidR="00FC3317" w:rsidRPr="00FC3317" w:rsidRDefault="00FC3317" w:rsidP="00A25E61">
      <w:pPr>
        <w:pStyle w:val="a3"/>
        <w:ind w:left="142" w:right="144" w:firstLine="709"/>
        <w:rPr>
          <w:sz w:val="24"/>
          <w:szCs w:val="24"/>
        </w:rPr>
      </w:pPr>
      <w:r w:rsidRPr="00FC3317">
        <w:rPr>
          <w:sz w:val="24"/>
          <w:szCs w:val="24"/>
        </w:rPr>
        <w:t xml:space="preserve">ОК 09. Использовать информационные технологии в профессиональной </w:t>
      </w:r>
      <w:r w:rsidRPr="00FC3317">
        <w:rPr>
          <w:spacing w:val="-2"/>
          <w:sz w:val="24"/>
          <w:szCs w:val="24"/>
        </w:rPr>
        <w:t>деятельности.</w:t>
      </w:r>
    </w:p>
    <w:p w14:paraId="07507106" w14:textId="77777777" w:rsidR="00FC3317" w:rsidRPr="00FC3317" w:rsidRDefault="00FC3317" w:rsidP="00A25E61">
      <w:pPr>
        <w:pStyle w:val="a3"/>
        <w:ind w:left="142" w:right="144" w:firstLine="709"/>
        <w:rPr>
          <w:sz w:val="24"/>
          <w:szCs w:val="24"/>
        </w:rPr>
      </w:pPr>
      <w:r w:rsidRPr="00FC3317">
        <w:rPr>
          <w:sz w:val="24"/>
          <w:szCs w:val="24"/>
        </w:rPr>
        <w:t>ОК 10. Пользоваться профессиональной документацией на государственном и иностранном языках.</w:t>
      </w:r>
    </w:p>
    <w:p w14:paraId="340CB4BE" w14:textId="77777777" w:rsidR="00FC3317" w:rsidRPr="00FC3317" w:rsidRDefault="00FC3317" w:rsidP="00A25E61">
      <w:pPr>
        <w:pStyle w:val="a3"/>
        <w:ind w:left="142" w:right="144" w:firstLine="709"/>
        <w:rPr>
          <w:sz w:val="24"/>
          <w:szCs w:val="24"/>
        </w:rPr>
      </w:pPr>
      <w:r w:rsidRPr="00FC3317">
        <w:rPr>
          <w:sz w:val="24"/>
          <w:szCs w:val="24"/>
        </w:rPr>
        <w:t>ОК 11. Использовать знания по финансовой грамотности, планировать предпринимательскую деятельность в профессиональной сфере.</w:t>
      </w:r>
    </w:p>
    <w:p w14:paraId="667EB463" w14:textId="77777777" w:rsidR="00FC3317" w:rsidRPr="00FC3317" w:rsidRDefault="00FC3317" w:rsidP="00A25E61">
      <w:pPr>
        <w:spacing w:before="1" w:line="319" w:lineRule="exact"/>
        <w:ind w:left="142" w:right="144" w:firstLine="709"/>
        <w:jc w:val="both"/>
        <w:rPr>
          <w:b/>
          <w:sz w:val="24"/>
          <w:szCs w:val="24"/>
        </w:rPr>
      </w:pPr>
      <w:r w:rsidRPr="00FC3317">
        <w:rPr>
          <w:b/>
          <w:sz w:val="24"/>
          <w:szCs w:val="24"/>
        </w:rPr>
        <w:t>профессиональные</w:t>
      </w:r>
      <w:r w:rsidRPr="00FC3317">
        <w:rPr>
          <w:b/>
          <w:spacing w:val="-10"/>
          <w:sz w:val="24"/>
          <w:szCs w:val="24"/>
        </w:rPr>
        <w:t xml:space="preserve"> </w:t>
      </w:r>
      <w:r w:rsidRPr="00FC3317">
        <w:rPr>
          <w:b/>
          <w:spacing w:val="-2"/>
          <w:sz w:val="24"/>
          <w:szCs w:val="24"/>
        </w:rPr>
        <w:t>компетенции</w:t>
      </w:r>
    </w:p>
    <w:p w14:paraId="25DB323A" w14:textId="77777777" w:rsidR="00FC3317" w:rsidRPr="00FC3317" w:rsidRDefault="00FC3317" w:rsidP="00A25E61">
      <w:pPr>
        <w:pStyle w:val="a3"/>
        <w:spacing w:line="242" w:lineRule="auto"/>
        <w:ind w:left="142" w:right="144" w:firstLine="709"/>
        <w:rPr>
          <w:sz w:val="24"/>
          <w:szCs w:val="24"/>
        </w:rPr>
      </w:pPr>
      <w:r w:rsidRPr="00FC3317">
        <w:rPr>
          <w:sz w:val="24"/>
          <w:szCs w:val="24"/>
        </w:rPr>
        <w:t>ПК</w:t>
      </w:r>
      <w:r w:rsidRPr="00FC3317">
        <w:rPr>
          <w:spacing w:val="-4"/>
          <w:sz w:val="24"/>
          <w:szCs w:val="24"/>
        </w:rPr>
        <w:t xml:space="preserve"> </w:t>
      </w:r>
      <w:r w:rsidRPr="00FC3317">
        <w:rPr>
          <w:sz w:val="24"/>
          <w:szCs w:val="24"/>
        </w:rPr>
        <w:t>1.1.Проводить</w:t>
      </w:r>
      <w:r w:rsidRPr="00FC3317">
        <w:rPr>
          <w:spacing w:val="-5"/>
          <w:sz w:val="24"/>
          <w:szCs w:val="24"/>
        </w:rPr>
        <w:t xml:space="preserve"> </w:t>
      </w:r>
      <w:r w:rsidRPr="00FC3317">
        <w:rPr>
          <w:sz w:val="24"/>
          <w:szCs w:val="24"/>
        </w:rPr>
        <w:t>предпроектный</w:t>
      </w:r>
      <w:r w:rsidRPr="00FC3317">
        <w:rPr>
          <w:spacing w:val="-4"/>
          <w:sz w:val="24"/>
          <w:szCs w:val="24"/>
        </w:rPr>
        <w:t xml:space="preserve"> </w:t>
      </w:r>
      <w:r w:rsidRPr="00FC3317">
        <w:rPr>
          <w:sz w:val="24"/>
          <w:szCs w:val="24"/>
        </w:rPr>
        <w:t>анализ</w:t>
      </w:r>
      <w:r w:rsidRPr="00FC3317">
        <w:rPr>
          <w:spacing w:val="-5"/>
          <w:sz w:val="24"/>
          <w:szCs w:val="24"/>
        </w:rPr>
        <w:t xml:space="preserve"> </w:t>
      </w:r>
      <w:r w:rsidRPr="00FC3317">
        <w:rPr>
          <w:sz w:val="24"/>
          <w:szCs w:val="24"/>
        </w:rPr>
        <w:t>для</w:t>
      </w:r>
      <w:r w:rsidRPr="00FC3317">
        <w:rPr>
          <w:spacing w:val="-7"/>
          <w:sz w:val="24"/>
          <w:szCs w:val="24"/>
        </w:rPr>
        <w:t xml:space="preserve"> </w:t>
      </w:r>
      <w:r w:rsidRPr="00FC3317">
        <w:rPr>
          <w:sz w:val="24"/>
          <w:szCs w:val="24"/>
        </w:rPr>
        <w:t>разработки</w:t>
      </w:r>
      <w:r w:rsidRPr="00FC3317">
        <w:rPr>
          <w:spacing w:val="-4"/>
          <w:sz w:val="24"/>
          <w:szCs w:val="24"/>
        </w:rPr>
        <w:t xml:space="preserve"> </w:t>
      </w:r>
      <w:r w:rsidRPr="00FC3317">
        <w:rPr>
          <w:sz w:val="24"/>
          <w:szCs w:val="24"/>
        </w:rPr>
        <w:t xml:space="preserve">дизайн- </w:t>
      </w:r>
      <w:r w:rsidRPr="00FC3317">
        <w:rPr>
          <w:spacing w:val="-2"/>
          <w:sz w:val="24"/>
          <w:szCs w:val="24"/>
        </w:rPr>
        <w:t>проектов.</w:t>
      </w:r>
    </w:p>
    <w:p w14:paraId="6522A300" w14:textId="77777777" w:rsidR="00FC3317" w:rsidRPr="00FC3317" w:rsidRDefault="00FC3317" w:rsidP="00A25E61">
      <w:pPr>
        <w:pStyle w:val="a3"/>
        <w:ind w:left="142" w:right="144" w:firstLine="709"/>
        <w:rPr>
          <w:sz w:val="24"/>
          <w:szCs w:val="24"/>
        </w:rPr>
      </w:pPr>
      <w:r w:rsidRPr="00FC3317">
        <w:rPr>
          <w:sz w:val="24"/>
          <w:szCs w:val="24"/>
        </w:rPr>
        <w:t>ПК</w:t>
      </w:r>
      <w:r w:rsidRPr="00FC3317">
        <w:rPr>
          <w:spacing w:val="-6"/>
          <w:sz w:val="24"/>
          <w:szCs w:val="24"/>
        </w:rPr>
        <w:t xml:space="preserve"> </w:t>
      </w:r>
      <w:r w:rsidRPr="00FC3317">
        <w:rPr>
          <w:sz w:val="24"/>
          <w:szCs w:val="24"/>
        </w:rPr>
        <w:t>1.2.Осуществлять</w:t>
      </w:r>
      <w:r w:rsidRPr="00FC3317">
        <w:rPr>
          <w:spacing w:val="-8"/>
          <w:sz w:val="24"/>
          <w:szCs w:val="24"/>
        </w:rPr>
        <w:t xml:space="preserve"> </w:t>
      </w:r>
      <w:r w:rsidRPr="00FC3317">
        <w:rPr>
          <w:sz w:val="24"/>
          <w:szCs w:val="24"/>
        </w:rPr>
        <w:t>процесс</w:t>
      </w:r>
      <w:r w:rsidRPr="00FC3317">
        <w:rPr>
          <w:spacing w:val="-6"/>
          <w:sz w:val="24"/>
          <w:szCs w:val="24"/>
        </w:rPr>
        <w:t xml:space="preserve"> </w:t>
      </w:r>
      <w:r w:rsidRPr="00FC3317">
        <w:rPr>
          <w:sz w:val="24"/>
          <w:szCs w:val="24"/>
        </w:rPr>
        <w:t>дизайнерского</w:t>
      </w:r>
      <w:r w:rsidRPr="00FC3317">
        <w:rPr>
          <w:spacing w:val="-5"/>
          <w:sz w:val="24"/>
          <w:szCs w:val="24"/>
        </w:rPr>
        <w:t xml:space="preserve"> </w:t>
      </w:r>
      <w:r w:rsidRPr="00FC3317">
        <w:rPr>
          <w:sz w:val="24"/>
          <w:szCs w:val="24"/>
        </w:rPr>
        <w:t>проектирования</w:t>
      </w:r>
      <w:r w:rsidRPr="00FC3317">
        <w:rPr>
          <w:spacing w:val="-6"/>
          <w:sz w:val="24"/>
          <w:szCs w:val="24"/>
        </w:rPr>
        <w:t xml:space="preserve"> </w:t>
      </w:r>
      <w:r w:rsidRPr="00FC3317">
        <w:rPr>
          <w:sz w:val="24"/>
          <w:szCs w:val="24"/>
        </w:rPr>
        <w:t>с</w:t>
      </w:r>
      <w:r w:rsidRPr="00FC3317">
        <w:rPr>
          <w:spacing w:val="-6"/>
          <w:sz w:val="24"/>
          <w:szCs w:val="24"/>
        </w:rPr>
        <w:t xml:space="preserve"> </w:t>
      </w:r>
      <w:r w:rsidRPr="00FC3317">
        <w:rPr>
          <w:sz w:val="24"/>
          <w:szCs w:val="24"/>
        </w:rPr>
        <w:t>учетом современных тенденций в области дизайна.</w:t>
      </w:r>
    </w:p>
    <w:p w14:paraId="7CD41F39" w14:textId="77777777" w:rsidR="00FC3317" w:rsidRPr="00FC3317" w:rsidRDefault="00FC3317" w:rsidP="00A25E61">
      <w:pPr>
        <w:pStyle w:val="a3"/>
        <w:ind w:left="142" w:right="144" w:firstLine="709"/>
        <w:rPr>
          <w:sz w:val="24"/>
          <w:szCs w:val="24"/>
        </w:rPr>
      </w:pPr>
      <w:r w:rsidRPr="00FC3317">
        <w:rPr>
          <w:sz w:val="24"/>
          <w:szCs w:val="24"/>
        </w:rPr>
        <w:t>ПК</w:t>
      </w:r>
      <w:r w:rsidRPr="00FC3317">
        <w:rPr>
          <w:spacing w:val="-8"/>
          <w:sz w:val="24"/>
          <w:szCs w:val="24"/>
        </w:rPr>
        <w:t xml:space="preserve"> </w:t>
      </w:r>
      <w:r w:rsidRPr="00FC3317">
        <w:rPr>
          <w:sz w:val="24"/>
          <w:szCs w:val="24"/>
        </w:rPr>
        <w:t>1.3.Производить</w:t>
      </w:r>
      <w:r w:rsidRPr="00FC3317">
        <w:rPr>
          <w:spacing w:val="-11"/>
          <w:sz w:val="24"/>
          <w:szCs w:val="24"/>
        </w:rPr>
        <w:t xml:space="preserve"> </w:t>
      </w:r>
      <w:r w:rsidRPr="00FC3317">
        <w:rPr>
          <w:sz w:val="24"/>
          <w:szCs w:val="24"/>
        </w:rPr>
        <w:t>расчеты</w:t>
      </w:r>
      <w:r w:rsidRPr="00FC3317">
        <w:rPr>
          <w:spacing w:val="-5"/>
          <w:sz w:val="24"/>
          <w:szCs w:val="24"/>
        </w:rPr>
        <w:t xml:space="preserve"> </w:t>
      </w:r>
      <w:r w:rsidRPr="00FC3317">
        <w:rPr>
          <w:sz w:val="24"/>
          <w:szCs w:val="24"/>
        </w:rPr>
        <w:t>технико-экономического</w:t>
      </w:r>
      <w:r w:rsidRPr="00FC3317">
        <w:rPr>
          <w:spacing w:val="-11"/>
          <w:sz w:val="24"/>
          <w:szCs w:val="24"/>
        </w:rPr>
        <w:t xml:space="preserve"> </w:t>
      </w:r>
      <w:r w:rsidRPr="00FC3317">
        <w:rPr>
          <w:sz w:val="24"/>
          <w:szCs w:val="24"/>
        </w:rPr>
        <w:t>обоснования предлагаемого проекта.</w:t>
      </w:r>
    </w:p>
    <w:p w14:paraId="70BEC0F2" w14:textId="77777777" w:rsidR="00FC3317" w:rsidRPr="00FC3317" w:rsidRDefault="00FC3317" w:rsidP="00A25E61">
      <w:pPr>
        <w:pStyle w:val="a3"/>
        <w:spacing w:line="321" w:lineRule="exact"/>
        <w:ind w:left="142" w:right="144" w:firstLine="709"/>
        <w:rPr>
          <w:sz w:val="24"/>
          <w:szCs w:val="24"/>
        </w:rPr>
      </w:pPr>
      <w:r w:rsidRPr="00FC3317">
        <w:rPr>
          <w:sz w:val="24"/>
          <w:szCs w:val="24"/>
        </w:rPr>
        <w:t>ПК</w:t>
      </w:r>
      <w:r w:rsidRPr="00FC3317">
        <w:rPr>
          <w:spacing w:val="-8"/>
          <w:sz w:val="24"/>
          <w:szCs w:val="24"/>
        </w:rPr>
        <w:t xml:space="preserve"> </w:t>
      </w:r>
      <w:r w:rsidRPr="00FC3317">
        <w:rPr>
          <w:sz w:val="24"/>
          <w:szCs w:val="24"/>
        </w:rPr>
        <w:t>1.4.Разрабатывать</w:t>
      </w:r>
      <w:r w:rsidRPr="00FC3317">
        <w:rPr>
          <w:spacing w:val="-9"/>
          <w:sz w:val="24"/>
          <w:szCs w:val="24"/>
        </w:rPr>
        <w:t xml:space="preserve"> </w:t>
      </w:r>
      <w:r w:rsidRPr="00FC3317">
        <w:rPr>
          <w:sz w:val="24"/>
          <w:szCs w:val="24"/>
        </w:rPr>
        <w:t>колористическое</w:t>
      </w:r>
      <w:r w:rsidRPr="00FC3317">
        <w:rPr>
          <w:spacing w:val="-10"/>
          <w:sz w:val="24"/>
          <w:szCs w:val="24"/>
        </w:rPr>
        <w:t xml:space="preserve"> </w:t>
      </w:r>
      <w:r w:rsidRPr="00FC3317">
        <w:rPr>
          <w:sz w:val="24"/>
          <w:szCs w:val="24"/>
        </w:rPr>
        <w:t>решение</w:t>
      </w:r>
      <w:r w:rsidRPr="00FC3317">
        <w:rPr>
          <w:spacing w:val="-7"/>
          <w:sz w:val="24"/>
          <w:szCs w:val="24"/>
        </w:rPr>
        <w:t xml:space="preserve"> </w:t>
      </w:r>
      <w:r w:rsidRPr="00FC3317">
        <w:rPr>
          <w:sz w:val="24"/>
          <w:szCs w:val="24"/>
        </w:rPr>
        <w:t>дизайн-</w:t>
      </w:r>
      <w:r w:rsidRPr="00FC3317">
        <w:rPr>
          <w:spacing w:val="-2"/>
          <w:sz w:val="24"/>
          <w:szCs w:val="24"/>
        </w:rPr>
        <w:t>проекта.</w:t>
      </w:r>
    </w:p>
    <w:p w14:paraId="60FCEBD7" w14:textId="77777777" w:rsidR="00FC3317" w:rsidRPr="00FC3317" w:rsidRDefault="00FC3317" w:rsidP="00A25E61">
      <w:pPr>
        <w:pStyle w:val="a3"/>
        <w:ind w:left="142" w:right="144" w:firstLine="709"/>
        <w:rPr>
          <w:sz w:val="24"/>
          <w:szCs w:val="24"/>
        </w:rPr>
      </w:pPr>
      <w:r w:rsidRPr="00FC3317">
        <w:rPr>
          <w:sz w:val="24"/>
          <w:szCs w:val="24"/>
        </w:rPr>
        <w:t>ПК</w:t>
      </w:r>
      <w:r w:rsidRPr="00FC3317">
        <w:rPr>
          <w:spacing w:val="-6"/>
          <w:sz w:val="24"/>
          <w:szCs w:val="24"/>
        </w:rPr>
        <w:t xml:space="preserve"> </w:t>
      </w:r>
      <w:r w:rsidRPr="00FC3317">
        <w:rPr>
          <w:sz w:val="24"/>
          <w:szCs w:val="24"/>
        </w:rPr>
        <w:t>2.1.Применять</w:t>
      </w:r>
      <w:r w:rsidRPr="00FC3317">
        <w:rPr>
          <w:spacing w:val="-7"/>
          <w:sz w:val="24"/>
          <w:szCs w:val="24"/>
        </w:rPr>
        <w:t xml:space="preserve"> </w:t>
      </w:r>
      <w:r w:rsidRPr="00FC3317">
        <w:rPr>
          <w:sz w:val="24"/>
          <w:szCs w:val="24"/>
        </w:rPr>
        <w:t>материалы</w:t>
      </w:r>
      <w:r w:rsidRPr="00FC3317">
        <w:rPr>
          <w:spacing w:val="-5"/>
          <w:sz w:val="24"/>
          <w:szCs w:val="24"/>
        </w:rPr>
        <w:t xml:space="preserve"> </w:t>
      </w:r>
      <w:r w:rsidRPr="00FC3317">
        <w:rPr>
          <w:sz w:val="24"/>
          <w:szCs w:val="24"/>
        </w:rPr>
        <w:t>с</w:t>
      </w:r>
      <w:r w:rsidRPr="00FC3317">
        <w:rPr>
          <w:spacing w:val="-7"/>
          <w:sz w:val="24"/>
          <w:szCs w:val="24"/>
        </w:rPr>
        <w:t xml:space="preserve"> </w:t>
      </w:r>
      <w:r w:rsidRPr="00FC3317">
        <w:rPr>
          <w:sz w:val="24"/>
          <w:szCs w:val="24"/>
        </w:rPr>
        <w:t>учетом</w:t>
      </w:r>
      <w:r w:rsidRPr="00FC3317">
        <w:rPr>
          <w:spacing w:val="-8"/>
          <w:sz w:val="24"/>
          <w:szCs w:val="24"/>
        </w:rPr>
        <w:t xml:space="preserve"> </w:t>
      </w:r>
      <w:r w:rsidRPr="00FC3317">
        <w:rPr>
          <w:sz w:val="24"/>
          <w:szCs w:val="24"/>
        </w:rPr>
        <w:t>их</w:t>
      </w:r>
      <w:r w:rsidRPr="00FC3317">
        <w:rPr>
          <w:spacing w:val="-4"/>
          <w:sz w:val="24"/>
          <w:szCs w:val="24"/>
        </w:rPr>
        <w:t xml:space="preserve"> </w:t>
      </w:r>
      <w:r w:rsidRPr="00FC3317">
        <w:rPr>
          <w:sz w:val="24"/>
          <w:szCs w:val="24"/>
        </w:rPr>
        <w:t>формообразующих</w:t>
      </w:r>
      <w:r w:rsidRPr="00FC3317">
        <w:rPr>
          <w:spacing w:val="-4"/>
          <w:sz w:val="24"/>
          <w:szCs w:val="24"/>
        </w:rPr>
        <w:t xml:space="preserve"> </w:t>
      </w:r>
      <w:r w:rsidRPr="00FC3317">
        <w:rPr>
          <w:spacing w:val="-2"/>
          <w:sz w:val="24"/>
          <w:szCs w:val="24"/>
        </w:rPr>
        <w:t>свойств.</w:t>
      </w:r>
    </w:p>
    <w:p w14:paraId="61F06E8C" w14:textId="77777777" w:rsidR="00FC3317" w:rsidRPr="00FC3317" w:rsidRDefault="00FC3317" w:rsidP="00A25E61">
      <w:pPr>
        <w:pStyle w:val="a3"/>
        <w:ind w:left="142" w:right="144" w:firstLine="709"/>
        <w:rPr>
          <w:sz w:val="24"/>
          <w:szCs w:val="24"/>
        </w:rPr>
      </w:pPr>
      <w:r w:rsidRPr="00FC3317">
        <w:rPr>
          <w:sz w:val="24"/>
          <w:szCs w:val="24"/>
        </w:rPr>
        <w:t>ПК</w:t>
      </w:r>
      <w:r w:rsidRPr="00FC3317">
        <w:rPr>
          <w:spacing w:val="-4"/>
          <w:sz w:val="24"/>
          <w:szCs w:val="24"/>
        </w:rPr>
        <w:t xml:space="preserve"> </w:t>
      </w:r>
      <w:r w:rsidRPr="00FC3317">
        <w:rPr>
          <w:sz w:val="24"/>
          <w:szCs w:val="24"/>
        </w:rPr>
        <w:t>2.2.Выполнять</w:t>
      </w:r>
      <w:r w:rsidRPr="00FC3317">
        <w:rPr>
          <w:spacing w:val="-6"/>
          <w:sz w:val="24"/>
          <w:szCs w:val="24"/>
        </w:rPr>
        <w:t xml:space="preserve"> </w:t>
      </w:r>
      <w:r w:rsidRPr="00FC3317">
        <w:rPr>
          <w:sz w:val="24"/>
          <w:szCs w:val="24"/>
        </w:rPr>
        <w:t>эталонные</w:t>
      </w:r>
      <w:r w:rsidRPr="00FC3317">
        <w:rPr>
          <w:spacing w:val="-4"/>
          <w:sz w:val="24"/>
          <w:szCs w:val="24"/>
        </w:rPr>
        <w:t xml:space="preserve"> </w:t>
      </w:r>
      <w:r w:rsidRPr="00FC3317">
        <w:rPr>
          <w:sz w:val="24"/>
          <w:szCs w:val="24"/>
        </w:rPr>
        <w:t>образцы</w:t>
      </w:r>
      <w:r w:rsidRPr="00FC3317">
        <w:rPr>
          <w:spacing w:val="-4"/>
          <w:sz w:val="24"/>
          <w:szCs w:val="24"/>
        </w:rPr>
        <w:t xml:space="preserve"> </w:t>
      </w:r>
      <w:r w:rsidRPr="00FC3317">
        <w:rPr>
          <w:sz w:val="24"/>
          <w:szCs w:val="24"/>
        </w:rPr>
        <w:t>объекта</w:t>
      </w:r>
      <w:r w:rsidRPr="00FC3317">
        <w:rPr>
          <w:spacing w:val="-7"/>
          <w:sz w:val="24"/>
          <w:szCs w:val="24"/>
        </w:rPr>
        <w:t xml:space="preserve"> </w:t>
      </w:r>
      <w:r w:rsidRPr="00FC3317">
        <w:rPr>
          <w:sz w:val="24"/>
          <w:szCs w:val="24"/>
        </w:rPr>
        <w:t>дизайна</w:t>
      </w:r>
      <w:r w:rsidRPr="00FC3317">
        <w:rPr>
          <w:spacing w:val="-4"/>
          <w:sz w:val="24"/>
          <w:szCs w:val="24"/>
        </w:rPr>
        <w:t xml:space="preserve"> </w:t>
      </w:r>
      <w:r w:rsidRPr="00FC3317">
        <w:rPr>
          <w:sz w:val="24"/>
          <w:szCs w:val="24"/>
        </w:rPr>
        <w:t>или</w:t>
      </w:r>
      <w:r w:rsidRPr="00FC3317">
        <w:rPr>
          <w:spacing w:val="-7"/>
          <w:sz w:val="24"/>
          <w:szCs w:val="24"/>
        </w:rPr>
        <w:t xml:space="preserve"> </w:t>
      </w:r>
      <w:r w:rsidRPr="00FC3317">
        <w:rPr>
          <w:sz w:val="24"/>
          <w:szCs w:val="24"/>
        </w:rPr>
        <w:t>его отдельные элементы в макете, материале.</w:t>
      </w:r>
    </w:p>
    <w:p w14:paraId="5FCDC9B9" w14:textId="77777777" w:rsidR="00FC3317" w:rsidRPr="00FC3317" w:rsidRDefault="00FC3317" w:rsidP="00A25E61">
      <w:pPr>
        <w:pStyle w:val="a3"/>
        <w:ind w:left="142" w:right="144" w:firstLine="709"/>
        <w:rPr>
          <w:sz w:val="24"/>
          <w:szCs w:val="24"/>
        </w:rPr>
      </w:pPr>
      <w:r w:rsidRPr="00FC3317">
        <w:rPr>
          <w:sz w:val="24"/>
          <w:szCs w:val="24"/>
        </w:rPr>
        <w:t>ПК</w:t>
      </w:r>
      <w:r w:rsidRPr="00FC3317">
        <w:rPr>
          <w:spacing w:val="-6"/>
          <w:sz w:val="24"/>
          <w:szCs w:val="24"/>
        </w:rPr>
        <w:t xml:space="preserve"> </w:t>
      </w:r>
      <w:r w:rsidRPr="00FC3317">
        <w:rPr>
          <w:sz w:val="24"/>
          <w:szCs w:val="24"/>
        </w:rPr>
        <w:t>2.3.Разрабатывать</w:t>
      </w:r>
      <w:r w:rsidRPr="00FC3317">
        <w:rPr>
          <w:spacing w:val="-7"/>
          <w:sz w:val="24"/>
          <w:szCs w:val="24"/>
        </w:rPr>
        <w:t xml:space="preserve"> </w:t>
      </w:r>
      <w:r w:rsidRPr="00FC3317">
        <w:rPr>
          <w:sz w:val="24"/>
          <w:szCs w:val="24"/>
        </w:rPr>
        <w:t>конструкцию</w:t>
      </w:r>
      <w:r w:rsidRPr="00FC3317">
        <w:rPr>
          <w:spacing w:val="-7"/>
          <w:sz w:val="24"/>
          <w:szCs w:val="24"/>
        </w:rPr>
        <w:t xml:space="preserve"> </w:t>
      </w:r>
      <w:r w:rsidRPr="00FC3317">
        <w:rPr>
          <w:sz w:val="24"/>
          <w:szCs w:val="24"/>
        </w:rPr>
        <w:t>изделия</w:t>
      </w:r>
      <w:r w:rsidRPr="00FC3317">
        <w:rPr>
          <w:spacing w:val="-6"/>
          <w:sz w:val="24"/>
          <w:szCs w:val="24"/>
        </w:rPr>
        <w:t xml:space="preserve"> </w:t>
      </w:r>
      <w:r w:rsidRPr="00FC3317">
        <w:rPr>
          <w:sz w:val="24"/>
          <w:szCs w:val="24"/>
        </w:rPr>
        <w:t>с</w:t>
      </w:r>
      <w:r w:rsidRPr="00FC3317">
        <w:rPr>
          <w:spacing w:val="-6"/>
          <w:sz w:val="24"/>
          <w:szCs w:val="24"/>
        </w:rPr>
        <w:t xml:space="preserve"> </w:t>
      </w:r>
      <w:r w:rsidRPr="00FC3317">
        <w:rPr>
          <w:sz w:val="24"/>
          <w:szCs w:val="24"/>
        </w:rPr>
        <w:t>учетом</w:t>
      </w:r>
      <w:r w:rsidRPr="00FC3317">
        <w:rPr>
          <w:spacing w:val="-6"/>
          <w:sz w:val="24"/>
          <w:szCs w:val="24"/>
        </w:rPr>
        <w:t xml:space="preserve"> </w:t>
      </w:r>
      <w:r w:rsidRPr="00FC3317">
        <w:rPr>
          <w:sz w:val="24"/>
          <w:szCs w:val="24"/>
        </w:rPr>
        <w:t>технологии изготовления, выполнять технические чертежи.</w:t>
      </w:r>
    </w:p>
    <w:p w14:paraId="74C0A861" w14:textId="77777777" w:rsidR="00FC3317" w:rsidRPr="00FC3317" w:rsidRDefault="00FC3317" w:rsidP="00A25E61">
      <w:pPr>
        <w:pStyle w:val="a3"/>
        <w:ind w:left="142" w:right="144" w:firstLine="709"/>
        <w:rPr>
          <w:sz w:val="24"/>
          <w:szCs w:val="24"/>
        </w:rPr>
      </w:pPr>
      <w:r w:rsidRPr="00FC3317">
        <w:rPr>
          <w:sz w:val="24"/>
          <w:szCs w:val="24"/>
        </w:rPr>
        <w:t>ПК</w:t>
      </w:r>
      <w:r w:rsidRPr="00FC3317">
        <w:rPr>
          <w:spacing w:val="-6"/>
          <w:sz w:val="24"/>
          <w:szCs w:val="24"/>
        </w:rPr>
        <w:t xml:space="preserve"> </w:t>
      </w:r>
      <w:r w:rsidRPr="00FC3317">
        <w:rPr>
          <w:sz w:val="24"/>
          <w:szCs w:val="24"/>
        </w:rPr>
        <w:t>3.1Контролировать</w:t>
      </w:r>
      <w:r w:rsidRPr="00FC3317">
        <w:rPr>
          <w:spacing w:val="-7"/>
          <w:sz w:val="24"/>
          <w:szCs w:val="24"/>
        </w:rPr>
        <w:t xml:space="preserve"> </w:t>
      </w:r>
      <w:r w:rsidRPr="00FC3317">
        <w:rPr>
          <w:sz w:val="24"/>
          <w:szCs w:val="24"/>
        </w:rPr>
        <w:t>промышленную</w:t>
      </w:r>
      <w:r w:rsidRPr="00FC3317">
        <w:rPr>
          <w:spacing w:val="-6"/>
          <w:sz w:val="24"/>
          <w:szCs w:val="24"/>
        </w:rPr>
        <w:t xml:space="preserve"> </w:t>
      </w:r>
      <w:r w:rsidRPr="00FC3317">
        <w:rPr>
          <w:sz w:val="24"/>
          <w:szCs w:val="24"/>
        </w:rPr>
        <w:t>продукцию</w:t>
      </w:r>
      <w:r w:rsidRPr="00FC3317">
        <w:rPr>
          <w:spacing w:val="-7"/>
          <w:sz w:val="24"/>
          <w:szCs w:val="24"/>
        </w:rPr>
        <w:t xml:space="preserve"> </w:t>
      </w:r>
      <w:r w:rsidRPr="00FC3317">
        <w:rPr>
          <w:sz w:val="24"/>
          <w:szCs w:val="24"/>
        </w:rPr>
        <w:t>и</w:t>
      </w:r>
      <w:r w:rsidRPr="00FC3317">
        <w:rPr>
          <w:spacing w:val="-6"/>
          <w:sz w:val="24"/>
          <w:szCs w:val="24"/>
        </w:rPr>
        <w:t xml:space="preserve"> </w:t>
      </w:r>
      <w:r w:rsidRPr="00FC3317">
        <w:rPr>
          <w:sz w:val="24"/>
          <w:szCs w:val="24"/>
        </w:rPr>
        <w:t>предметно- пространственные комплексы на предмет соответствия требованиям стандартизации и сертификации.</w:t>
      </w:r>
    </w:p>
    <w:p w14:paraId="1E0879D7" w14:textId="77777777" w:rsidR="00FC3317" w:rsidRPr="00FC3317" w:rsidRDefault="00FC3317" w:rsidP="00A25E61">
      <w:pPr>
        <w:pStyle w:val="a3"/>
        <w:ind w:left="142" w:right="144" w:firstLine="709"/>
        <w:rPr>
          <w:sz w:val="24"/>
          <w:szCs w:val="24"/>
        </w:rPr>
      </w:pPr>
      <w:r w:rsidRPr="00FC3317">
        <w:rPr>
          <w:sz w:val="24"/>
          <w:szCs w:val="24"/>
        </w:rPr>
        <w:t>ПК</w:t>
      </w:r>
      <w:r w:rsidRPr="00FC3317">
        <w:rPr>
          <w:spacing w:val="-4"/>
          <w:sz w:val="24"/>
          <w:szCs w:val="24"/>
        </w:rPr>
        <w:t xml:space="preserve"> </w:t>
      </w:r>
      <w:r w:rsidRPr="00FC3317">
        <w:rPr>
          <w:sz w:val="24"/>
          <w:szCs w:val="24"/>
        </w:rPr>
        <w:t>3.2.Осуществлять</w:t>
      </w:r>
      <w:r w:rsidRPr="00FC3317">
        <w:rPr>
          <w:spacing w:val="-6"/>
          <w:sz w:val="24"/>
          <w:szCs w:val="24"/>
        </w:rPr>
        <w:t xml:space="preserve"> </w:t>
      </w:r>
      <w:r w:rsidRPr="00FC3317">
        <w:rPr>
          <w:sz w:val="24"/>
          <w:szCs w:val="24"/>
        </w:rPr>
        <w:t>авторский</w:t>
      </w:r>
      <w:r w:rsidRPr="00FC3317">
        <w:rPr>
          <w:spacing w:val="-4"/>
          <w:sz w:val="24"/>
          <w:szCs w:val="24"/>
        </w:rPr>
        <w:t xml:space="preserve"> </w:t>
      </w:r>
      <w:r w:rsidRPr="00FC3317">
        <w:rPr>
          <w:sz w:val="24"/>
          <w:szCs w:val="24"/>
        </w:rPr>
        <w:t>надзор</w:t>
      </w:r>
      <w:r w:rsidRPr="00FC3317">
        <w:rPr>
          <w:spacing w:val="-7"/>
          <w:sz w:val="24"/>
          <w:szCs w:val="24"/>
        </w:rPr>
        <w:t xml:space="preserve"> </w:t>
      </w:r>
      <w:r w:rsidRPr="00FC3317">
        <w:rPr>
          <w:sz w:val="24"/>
          <w:szCs w:val="24"/>
        </w:rPr>
        <w:t>за</w:t>
      </w:r>
      <w:r w:rsidRPr="00FC3317">
        <w:rPr>
          <w:spacing w:val="-5"/>
          <w:sz w:val="24"/>
          <w:szCs w:val="24"/>
        </w:rPr>
        <w:t xml:space="preserve"> </w:t>
      </w:r>
      <w:r w:rsidRPr="00FC3317">
        <w:rPr>
          <w:sz w:val="24"/>
          <w:szCs w:val="24"/>
        </w:rPr>
        <w:t>реализацией</w:t>
      </w:r>
      <w:r w:rsidRPr="00FC3317">
        <w:rPr>
          <w:spacing w:val="-7"/>
          <w:sz w:val="24"/>
          <w:szCs w:val="24"/>
        </w:rPr>
        <w:t xml:space="preserve"> </w:t>
      </w:r>
      <w:r w:rsidRPr="00FC3317">
        <w:rPr>
          <w:sz w:val="24"/>
          <w:szCs w:val="24"/>
        </w:rPr>
        <w:t xml:space="preserve">художественно- конструкторских решений при изготовлении и доводке опытных образцов промышленной продукции, воплощением предметно-пространственных </w:t>
      </w:r>
      <w:r w:rsidRPr="00FC3317">
        <w:rPr>
          <w:spacing w:val="-2"/>
          <w:sz w:val="24"/>
          <w:szCs w:val="24"/>
        </w:rPr>
        <w:t>комплексов.</w:t>
      </w:r>
    </w:p>
    <w:p w14:paraId="4636F676" w14:textId="77777777" w:rsidR="00FC3317" w:rsidRPr="00FC3317" w:rsidRDefault="00FC3317" w:rsidP="00A25E61">
      <w:pPr>
        <w:pStyle w:val="a3"/>
        <w:spacing w:line="321" w:lineRule="exact"/>
        <w:ind w:left="142" w:right="144" w:firstLine="709"/>
        <w:rPr>
          <w:sz w:val="24"/>
          <w:szCs w:val="24"/>
        </w:rPr>
      </w:pPr>
      <w:r w:rsidRPr="00FC3317">
        <w:rPr>
          <w:sz w:val="24"/>
          <w:szCs w:val="24"/>
        </w:rPr>
        <w:t>ПК</w:t>
      </w:r>
      <w:r w:rsidRPr="00FC3317">
        <w:rPr>
          <w:spacing w:val="-7"/>
          <w:sz w:val="24"/>
          <w:szCs w:val="24"/>
        </w:rPr>
        <w:t xml:space="preserve"> </w:t>
      </w:r>
      <w:r w:rsidRPr="00FC3317">
        <w:rPr>
          <w:sz w:val="24"/>
          <w:szCs w:val="24"/>
        </w:rPr>
        <w:t>4.1.Составлять</w:t>
      </w:r>
      <w:r w:rsidRPr="00FC3317">
        <w:rPr>
          <w:spacing w:val="-6"/>
          <w:sz w:val="24"/>
          <w:szCs w:val="24"/>
        </w:rPr>
        <w:t xml:space="preserve"> </w:t>
      </w:r>
      <w:r w:rsidRPr="00FC3317">
        <w:rPr>
          <w:sz w:val="24"/>
          <w:szCs w:val="24"/>
        </w:rPr>
        <w:t>конкретные</w:t>
      </w:r>
      <w:r w:rsidRPr="00FC3317">
        <w:rPr>
          <w:spacing w:val="-6"/>
          <w:sz w:val="24"/>
          <w:szCs w:val="24"/>
        </w:rPr>
        <w:t xml:space="preserve"> </w:t>
      </w:r>
      <w:r w:rsidRPr="00FC3317">
        <w:rPr>
          <w:sz w:val="24"/>
          <w:szCs w:val="24"/>
        </w:rPr>
        <w:t>задания</w:t>
      </w:r>
      <w:r w:rsidRPr="00FC3317">
        <w:rPr>
          <w:spacing w:val="-9"/>
          <w:sz w:val="24"/>
          <w:szCs w:val="24"/>
        </w:rPr>
        <w:t xml:space="preserve"> </w:t>
      </w:r>
      <w:r w:rsidRPr="00FC3317">
        <w:rPr>
          <w:sz w:val="24"/>
          <w:szCs w:val="24"/>
        </w:rPr>
        <w:t>для</w:t>
      </w:r>
      <w:r w:rsidRPr="00FC3317">
        <w:rPr>
          <w:spacing w:val="-6"/>
          <w:sz w:val="24"/>
          <w:szCs w:val="24"/>
        </w:rPr>
        <w:t xml:space="preserve"> </w:t>
      </w:r>
      <w:r w:rsidRPr="00FC3317">
        <w:rPr>
          <w:sz w:val="24"/>
          <w:szCs w:val="24"/>
        </w:rPr>
        <w:t>реализации</w:t>
      </w:r>
      <w:r w:rsidRPr="00FC3317">
        <w:rPr>
          <w:spacing w:val="-6"/>
          <w:sz w:val="24"/>
          <w:szCs w:val="24"/>
        </w:rPr>
        <w:t xml:space="preserve"> </w:t>
      </w:r>
      <w:r w:rsidRPr="00FC3317">
        <w:rPr>
          <w:sz w:val="24"/>
          <w:szCs w:val="24"/>
        </w:rPr>
        <w:t>дизайн-</w:t>
      </w:r>
      <w:r w:rsidRPr="00FC3317">
        <w:rPr>
          <w:spacing w:val="-2"/>
          <w:sz w:val="24"/>
          <w:szCs w:val="24"/>
        </w:rPr>
        <w:t>проекта</w:t>
      </w:r>
    </w:p>
    <w:p w14:paraId="4599E00A" w14:textId="77777777" w:rsidR="00FC3317" w:rsidRPr="00FC3317" w:rsidRDefault="00FC3317" w:rsidP="00A25E61">
      <w:pPr>
        <w:pStyle w:val="a3"/>
        <w:spacing w:line="321" w:lineRule="exact"/>
        <w:ind w:left="142" w:right="144" w:firstLine="709"/>
        <w:rPr>
          <w:sz w:val="24"/>
          <w:szCs w:val="24"/>
        </w:rPr>
        <w:sectPr w:rsidR="00FC3317" w:rsidRPr="00FC3317" w:rsidSect="00A25E61">
          <w:type w:val="nextColumn"/>
          <w:pgSz w:w="11910" w:h="16840"/>
          <w:pgMar w:top="1134" w:right="850" w:bottom="1134" w:left="1701" w:header="0" w:footer="823" w:gutter="0"/>
          <w:cols w:space="720"/>
        </w:sectPr>
      </w:pPr>
    </w:p>
    <w:p w14:paraId="3B34AAF0" w14:textId="77777777" w:rsidR="00FC3317" w:rsidRPr="00FC3317" w:rsidRDefault="00FC3317" w:rsidP="00A25E61">
      <w:pPr>
        <w:pStyle w:val="a3"/>
        <w:spacing w:before="67"/>
        <w:ind w:left="142" w:right="144" w:firstLine="709"/>
        <w:rPr>
          <w:sz w:val="24"/>
          <w:szCs w:val="24"/>
        </w:rPr>
      </w:pPr>
      <w:r w:rsidRPr="00FC3317">
        <w:rPr>
          <w:sz w:val="24"/>
          <w:szCs w:val="24"/>
        </w:rPr>
        <w:lastRenderedPageBreak/>
        <w:t>на</w:t>
      </w:r>
      <w:r w:rsidRPr="00FC3317">
        <w:rPr>
          <w:spacing w:val="-6"/>
          <w:sz w:val="24"/>
          <w:szCs w:val="24"/>
        </w:rPr>
        <w:t xml:space="preserve"> </w:t>
      </w:r>
      <w:r w:rsidRPr="00FC3317">
        <w:rPr>
          <w:sz w:val="24"/>
          <w:szCs w:val="24"/>
        </w:rPr>
        <w:t>основе</w:t>
      </w:r>
      <w:r w:rsidRPr="00FC3317">
        <w:rPr>
          <w:spacing w:val="-7"/>
          <w:sz w:val="24"/>
          <w:szCs w:val="24"/>
        </w:rPr>
        <w:t xml:space="preserve"> </w:t>
      </w:r>
      <w:r w:rsidRPr="00FC3317">
        <w:rPr>
          <w:sz w:val="24"/>
          <w:szCs w:val="24"/>
        </w:rPr>
        <w:t>технологических</w:t>
      </w:r>
      <w:r w:rsidRPr="00FC3317">
        <w:rPr>
          <w:spacing w:val="-4"/>
          <w:sz w:val="24"/>
          <w:szCs w:val="24"/>
        </w:rPr>
        <w:t xml:space="preserve"> карт.</w:t>
      </w:r>
    </w:p>
    <w:p w14:paraId="6E8E81B7" w14:textId="77777777" w:rsidR="00FC3317" w:rsidRPr="00FC3317" w:rsidRDefault="00FC3317" w:rsidP="00A25E61">
      <w:pPr>
        <w:pStyle w:val="a3"/>
        <w:spacing w:before="3" w:line="322" w:lineRule="exact"/>
        <w:ind w:left="142" w:right="144" w:firstLine="709"/>
        <w:rPr>
          <w:sz w:val="24"/>
          <w:szCs w:val="24"/>
        </w:rPr>
      </w:pPr>
      <w:r w:rsidRPr="00FC3317">
        <w:rPr>
          <w:sz w:val="24"/>
          <w:szCs w:val="24"/>
        </w:rPr>
        <w:t>ПК</w:t>
      </w:r>
      <w:r w:rsidRPr="00FC3317">
        <w:rPr>
          <w:spacing w:val="-10"/>
          <w:sz w:val="24"/>
          <w:szCs w:val="24"/>
        </w:rPr>
        <w:t xml:space="preserve"> </w:t>
      </w:r>
      <w:r w:rsidRPr="00FC3317">
        <w:rPr>
          <w:sz w:val="24"/>
          <w:szCs w:val="24"/>
        </w:rPr>
        <w:t>4.2.Планировать</w:t>
      </w:r>
      <w:r w:rsidRPr="00FC3317">
        <w:rPr>
          <w:spacing w:val="-13"/>
          <w:sz w:val="24"/>
          <w:szCs w:val="24"/>
        </w:rPr>
        <w:t xml:space="preserve"> </w:t>
      </w:r>
      <w:r w:rsidRPr="00FC3317">
        <w:rPr>
          <w:sz w:val="24"/>
          <w:szCs w:val="24"/>
        </w:rPr>
        <w:t>собственную</w:t>
      </w:r>
      <w:r w:rsidRPr="00FC3317">
        <w:rPr>
          <w:spacing w:val="-10"/>
          <w:sz w:val="24"/>
          <w:szCs w:val="24"/>
        </w:rPr>
        <w:t xml:space="preserve"> </w:t>
      </w:r>
      <w:r w:rsidRPr="00FC3317">
        <w:rPr>
          <w:spacing w:val="-2"/>
          <w:sz w:val="24"/>
          <w:szCs w:val="24"/>
        </w:rPr>
        <w:t>деятельность.</w:t>
      </w:r>
    </w:p>
    <w:p w14:paraId="6C134316" w14:textId="77777777" w:rsidR="00FC3317" w:rsidRPr="00FC3317" w:rsidRDefault="00FC3317" w:rsidP="00A25E61">
      <w:pPr>
        <w:pStyle w:val="a3"/>
        <w:spacing w:line="242" w:lineRule="auto"/>
        <w:ind w:left="142" w:right="144" w:firstLine="709"/>
        <w:rPr>
          <w:b/>
          <w:sz w:val="24"/>
          <w:szCs w:val="24"/>
        </w:rPr>
      </w:pPr>
      <w:r w:rsidRPr="00FC3317">
        <w:rPr>
          <w:sz w:val="24"/>
          <w:szCs w:val="24"/>
        </w:rPr>
        <w:t xml:space="preserve">ПК 4.3.Контролировать сроки и качество выполненных заданий </w:t>
      </w:r>
      <w:r w:rsidRPr="00FC3317">
        <w:rPr>
          <w:spacing w:val="-2"/>
          <w:sz w:val="24"/>
          <w:szCs w:val="24"/>
        </w:rPr>
        <w:t>В</w:t>
      </w:r>
      <w:r w:rsidRPr="00FC3317">
        <w:rPr>
          <w:spacing w:val="-8"/>
          <w:sz w:val="24"/>
          <w:szCs w:val="24"/>
        </w:rPr>
        <w:t xml:space="preserve"> </w:t>
      </w:r>
      <w:r w:rsidRPr="00FC3317">
        <w:rPr>
          <w:spacing w:val="-2"/>
          <w:sz w:val="24"/>
          <w:szCs w:val="24"/>
        </w:rPr>
        <w:t>результате</w:t>
      </w:r>
      <w:r w:rsidRPr="00FC3317">
        <w:rPr>
          <w:spacing w:val="-8"/>
          <w:sz w:val="24"/>
          <w:szCs w:val="24"/>
        </w:rPr>
        <w:t xml:space="preserve"> </w:t>
      </w:r>
      <w:r w:rsidRPr="00FC3317">
        <w:rPr>
          <w:spacing w:val="-2"/>
          <w:sz w:val="24"/>
          <w:szCs w:val="24"/>
        </w:rPr>
        <w:t>изучения</w:t>
      </w:r>
      <w:r w:rsidRPr="00FC3317">
        <w:rPr>
          <w:spacing w:val="-7"/>
          <w:sz w:val="24"/>
          <w:szCs w:val="24"/>
        </w:rPr>
        <w:t xml:space="preserve"> </w:t>
      </w:r>
      <w:r w:rsidRPr="00FC3317">
        <w:rPr>
          <w:spacing w:val="-2"/>
          <w:sz w:val="24"/>
          <w:szCs w:val="24"/>
        </w:rPr>
        <w:t>учебной</w:t>
      </w:r>
      <w:r w:rsidRPr="00FC3317">
        <w:rPr>
          <w:spacing w:val="-7"/>
          <w:sz w:val="24"/>
          <w:szCs w:val="24"/>
        </w:rPr>
        <w:t xml:space="preserve"> </w:t>
      </w:r>
      <w:r w:rsidRPr="00FC3317">
        <w:rPr>
          <w:spacing w:val="-2"/>
          <w:sz w:val="24"/>
          <w:szCs w:val="24"/>
        </w:rPr>
        <w:t>дисциплины</w:t>
      </w:r>
      <w:r w:rsidRPr="00FC3317">
        <w:rPr>
          <w:spacing w:val="-7"/>
          <w:sz w:val="24"/>
          <w:szCs w:val="24"/>
        </w:rPr>
        <w:t xml:space="preserve"> </w:t>
      </w:r>
      <w:r w:rsidRPr="00FC3317">
        <w:rPr>
          <w:spacing w:val="-2"/>
          <w:sz w:val="24"/>
          <w:szCs w:val="24"/>
        </w:rPr>
        <w:t>обучающийся</w:t>
      </w:r>
      <w:r w:rsidRPr="00FC3317">
        <w:rPr>
          <w:spacing w:val="-7"/>
          <w:sz w:val="24"/>
          <w:szCs w:val="24"/>
        </w:rPr>
        <w:t xml:space="preserve"> </w:t>
      </w:r>
      <w:r w:rsidRPr="00FC3317">
        <w:rPr>
          <w:spacing w:val="-2"/>
          <w:sz w:val="24"/>
          <w:szCs w:val="24"/>
        </w:rPr>
        <w:t xml:space="preserve">должен: </w:t>
      </w:r>
      <w:r w:rsidRPr="00FC3317">
        <w:rPr>
          <w:b/>
          <w:spacing w:val="-2"/>
          <w:sz w:val="24"/>
          <w:szCs w:val="24"/>
        </w:rPr>
        <w:t>знать:</w:t>
      </w:r>
    </w:p>
    <w:p w14:paraId="3A019BB4" w14:textId="77777777" w:rsidR="00FC3317" w:rsidRPr="00FC3317" w:rsidRDefault="00FC3317" w:rsidP="009817E5">
      <w:pPr>
        <w:pStyle w:val="a5"/>
        <w:numPr>
          <w:ilvl w:val="0"/>
          <w:numId w:val="44"/>
        </w:numPr>
        <w:ind w:left="142" w:right="144" w:firstLine="709"/>
        <w:rPr>
          <w:sz w:val="24"/>
          <w:szCs w:val="24"/>
        </w:rPr>
      </w:pPr>
      <w:r w:rsidRPr="00FC3317">
        <w:rPr>
          <w:sz w:val="24"/>
          <w:szCs w:val="24"/>
        </w:rPr>
        <w:t>принципы обеспечения устойчивости объектов экономики, прогнозирования развития событий и оценки последствий при техногенных чрезвычайных ситуациях и стихийных явлениях, в том числе в условиях противодействия терроризму как серьезной угрозе национальной безопасности России;</w:t>
      </w:r>
    </w:p>
    <w:p w14:paraId="6ABF13D7" w14:textId="77777777" w:rsidR="00FC3317" w:rsidRPr="00FC3317" w:rsidRDefault="00FC3317" w:rsidP="009817E5">
      <w:pPr>
        <w:pStyle w:val="a5"/>
        <w:numPr>
          <w:ilvl w:val="0"/>
          <w:numId w:val="44"/>
        </w:numPr>
        <w:ind w:left="142" w:right="144" w:firstLine="709"/>
        <w:rPr>
          <w:sz w:val="24"/>
          <w:szCs w:val="24"/>
        </w:rPr>
      </w:pPr>
      <w:r w:rsidRPr="00FC3317">
        <w:rPr>
          <w:sz w:val="24"/>
          <w:szCs w:val="24"/>
        </w:rPr>
        <w:t>основные виды потенциальных опасностей и их последствия в профессиональной</w:t>
      </w:r>
      <w:r w:rsidRPr="00FC3317">
        <w:rPr>
          <w:spacing w:val="-2"/>
          <w:sz w:val="24"/>
          <w:szCs w:val="24"/>
        </w:rPr>
        <w:t xml:space="preserve"> </w:t>
      </w:r>
      <w:r w:rsidRPr="00FC3317">
        <w:rPr>
          <w:sz w:val="24"/>
          <w:szCs w:val="24"/>
        </w:rPr>
        <w:t>деятельности и быту,</w:t>
      </w:r>
      <w:r w:rsidRPr="00FC3317">
        <w:rPr>
          <w:spacing w:val="-1"/>
          <w:sz w:val="24"/>
          <w:szCs w:val="24"/>
        </w:rPr>
        <w:t xml:space="preserve"> </w:t>
      </w:r>
      <w:r w:rsidRPr="00FC3317">
        <w:rPr>
          <w:sz w:val="24"/>
          <w:szCs w:val="24"/>
        </w:rPr>
        <w:t xml:space="preserve">принципы снижения вероятности их </w:t>
      </w:r>
      <w:r w:rsidRPr="00FC3317">
        <w:rPr>
          <w:spacing w:val="-2"/>
          <w:sz w:val="24"/>
          <w:szCs w:val="24"/>
        </w:rPr>
        <w:t>реализации;</w:t>
      </w:r>
    </w:p>
    <w:p w14:paraId="3F691BF0" w14:textId="77777777" w:rsidR="00FC3317" w:rsidRPr="00FC3317" w:rsidRDefault="00FC3317" w:rsidP="009817E5">
      <w:pPr>
        <w:pStyle w:val="a5"/>
        <w:numPr>
          <w:ilvl w:val="0"/>
          <w:numId w:val="44"/>
        </w:numPr>
        <w:ind w:left="142" w:right="144" w:firstLine="709"/>
        <w:rPr>
          <w:sz w:val="24"/>
          <w:szCs w:val="24"/>
        </w:rPr>
      </w:pPr>
      <w:r w:rsidRPr="00FC3317">
        <w:rPr>
          <w:sz w:val="24"/>
          <w:szCs w:val="24"/>
        </w:rPr>
        <w:t>основы военной службы и обороны государства; задачи и основные мероприятия гражданской обороны; способы защиты населения от оружия массового поражения;</w:t>
      </w:r>
    </w:p>
    <w:p w14:paraId="3E619131" w14:textId="77777777" w:rsidR="00FC3317" w:rsidRPr="00FC3317" w:rsidRDefault="00FC3317" w:rsidP="009817E5">
      <w:pPr>
        <w:pStyle w:val="a5"/>
        <w:numPr>
          <w:ilvl w:val="0"/>
          <w:numId w:val="44"/>
        </w:numPr>
        <w:ind w:left="142" w:right="144" w:firstLine="709"/>
        <w:rPr>
          <w:sz w:val="24"/>
          <w:szCs w:val="24"/>
        </w:rPr>
      </w:pPr>
      <w:r w:rsidRPr="00FC3317">
        <w:rPr>
          <w:sz w:val="24"/>
          <w:szCs w:val="24"/>
        </w:rPr>
        <w:t xml:space="preserve">меры пожарной безопасности и правила безопасного поведения при </w:t>
      </w:r>
      <w:r w:rsidRPr="00FC3317">
        <w:rPr>
          <w:spacing w:val="-2"/>
          <w:sz w:val="24"/>
          <w:szCs w:val="24"/>
        </w:rPr>
        <w:t>пожарах;</w:t>
      </w:r>
    </w:p>
    <w:p w14:paraId="400BD7D2" w14:textId="77777777" w:rsidR="00FC3317" w:rsidRPr="00FC3317" w:rsidRDefault="00FC3317" w:rsidP="009817E5">
      <w:pPr>
        <w:pStyle w:val="a5"/>
        <w:numPr>
          <w:ilvl w:val="0"/>
          <w:numId w:val="44"/>
        </w:numPr>
        <w:ind w:left="142" w:right="144" w:firstLine="709"/>
        <w:rPr>
          <w:sz w:val="24"/>
          <w:szCs w:val="24"/>
        </w:rPr>
      </w:pPr>
      <w:r w:rsidRPr="00FC3317">
        <w:rPr>
          <w:sz w:val="24"/>
          <w:szCs w:val="24"/>
        </w:rPr>
        <w:t>организацию и порядок призыва граждан на военную службу и поступления на нее в добровольном порядке;</w:t>
      </w:r>
    </w:p>
    <w:p w14:paraId="21637705" w14:textId="77777777" w:rsidR="00FC3317" w:rsidRPr="00FC3317" w:rsidRDefault="00FC3317" w:rsidP="009817E5">
      <w:pPr>
        <w:pStyle w:val="a5"/>
        <w:numPr>
          <w:ilvl w:val="0"/>
          <w:numId w:val="44"/>
        </w:numPr>
        <w:ind w:left="142" w:right="144" w:firstLine="709"/>
        <w:rPr>
          <w:sz w:val="24"/>
          <w:szCs w:val="24"/>
        </w:rPr>
      </w:pPr>
      <w:r w:rsidRPr="00FC3317">
        <w:rPr>
          <w:sz w:val="24"/>
          <w:szCs w:val="24"/>
        </w:rPr>
        <w:t>основные виды вооружения, военной техники и специального снаряжения, состоящих на вооружении воинских подразделений в которых имеются военно-учетные специальности, родственные специальностям СПО;</w:t>
      </w:r>
    </w:p>
    <w:p w14:paraId="7FD9CB96" w14:textId="77777777" w:rsidR="00FC3317" w:rsidRPr="00FC3317" w:rsidRDefault="00FC3317" w:rsidP="009817E5">
      <w:pPr>
        <w:pStyle w:val="a5"/>
        <w:numPr>
          <w:ilvl w:val="0"/>
          <w:numId w:val="44"/>
        </w:numPr>
        <w:ind w:left="142" w:right="144" w:firstLine="709"/>
        <w:rPr>
          <w:sz w:val="24"/>
          <w:szCs w:val="24"/>
        </w:rPr>
      </w:pPr>
      <w:r w:rsidRPr="00FC3317">
        <w:rPr>
          <w:sz w:val="24"/>
          <w:szCs w:val="24"/>
        </w:rPr>
        <w:t>область применения получаемых профессиональных знаний при исполнении обязанностей военной службы;</w:t>
      </w:r>
    </w:p>
    <w:p w14:paraId="6164325A" w14:textId="77777777" w:rsidR="00FC3317" w:rsidRPr="00FC3317" w:rsidRDefault="00FC3317" w:rsidP="009817E5">
      <w:pPr>
        <w:pStyle w:val="a5"/>
        <w:numPr>
          <w:ilvl w:val="0"/>
          <w:numId w:val="44"/>
        </w:numPr>
        <w:spacing w:line="343" w:lineRule="exact"/>
        <w:ind w:left="142" w:right="144" w:firstLine="709"/>
        <w:rPr>
          <w:sz w:val="24"/>
          <w:szCs w:val="24"/>
        </w:rPr>
      </w:pPr>
      <w:r w:rsidRPr="00FC3317">
        <w:rPr>
          <w:sz w:val="24"/>
          <w:szCs w:val="24"/>
        </w:rPr>
        <w:t>порядок</w:t>
      </w:r>
      <w:r w:rsidRPr="00FC3317">
        <w:rPr>
          <w:spacing w:val="-8"/>
          <w:sz w:val="24"/>
          <w:szCs w:val="24"/>
        </w:rPr>
        <w:t xml:space="preserve"> </w:t>
      </w:r>
      <w:r w:rsidRPr="00FC3317">
        <w:rPr>
          <w:sz w:val="24"/>
          <w:szCs w:val="24"/>
        </w:rPr>
        <w:t>и</w:t>
      </w:r>
      <w:r w:rsidRPr="00FC3317">
        <w:rPr>
          <w:spacing w:val="-8"/>
          <w:sz w:val="24"/>
          <w:szCs w:val="24"/>
        </w:rPr>
        <w:t xml:space="preserve"> </w:t>
      </w:r>
      <w:r w:rsidRPr="00FC3317">
        <w:rPr>
          <w:sz w:val="24"/>
          <w:szCs w:val="24"/>
        </w:rPr>
        <w:t>правила</w:t>
      </w:r>
      <w:r w:rsidRPr="00FC3317">
        <w:rPr>
          <w:spacing w:val="-5"/>
          <w:sz w:val="24"/>
          <w:szCs w:val="24"/>
        </w:rPr>
        <w:t xml:space="preserve"> </w:t>
      </w:r>
      <w:r w:rsidRPr="00FC3317">
        <w:rPr>
          <w:sz w:val="24"/>
          <w:szCs w:val="24"/>
        </w:rPr>
        <w:t>оказания</w:t>
      </w:r>
      <w:r w:rsidRPr="00FC3317">
        <w:rPr>
          <w:spacing w:val="-5"/>
          <w:sz w:val="24"/>
          <w:szCs w:val="24"/>
        </w:rPr>
        <w:t xml:space="preserve"> </w:t>
      </w:r>
      <w:r w:rsidRPr="00FC3317">
        <w:rPr>
          <w:sz w:val="24"/>
          <w:szCs w:val="24"/>
        </w:rPr>
        <w:t>первой</w:t>
      </w:r>
      <w:r w:rsidRPr="00FC3317">
        <w:rPr>
          <w:spacing w:val="-5"/>
          <w:sz w:val="24"/>
          <w:szCs w:val="24"/>
        </w:rPr>
        <w:t xml:space="preserve"> </w:t>
      </w:r>
      <w:r w:rsidRPr="00FC3317">
        <w:rPr>
          <w:sz w:val="24"/>
          <w:szCs w:val="24"/>
        </w:rPr>
        <w:t>помощи</w:t>
      </w:r>
      <w:r w:rsidRPr="00FC3317">
        <w:rPr>
          <w:spacing w:val="-8"/>
          <w:sz w:val="24"/>
          <w:szCs w:val="24"/>
        </w:rPr>
        <w:t xml:space="preserve"> </w:t>
      </w:r>
      <w:r w:rsidRPr="00FC3317">
        <w:rPr>
          <w:spacing w:val="-2"/>
          <w:sz w:val="24"/>
          <w:szCs w:val="24"/>
        </w:rPr>
        <w:t>пострадавшим;</w:t>
      </w:r>
    </w:p>
    <w:p w14:paraId="5BEC8015" w14:textId="77777777" w:rsidR="00FC3317" w:rsidRPr="00FC3317" w:rsidRDefault="00FC3317" w:rsidP="00A25E61">
      <w:pPr>
        <w:spacing w:line="321" w:lineRule="exact"/>
        <w:ind w:left="142" w:right="144" w:firstLine="709"/>
        <w:jc w:val="both"/>
        <w:rPr>
          <w:sz w:val="24"/>
          <w:szCs w:val="24"/>
        </w:rPr>
      </w:pPr>
      <w:r w:rsidRPr="00FC3317">
        <w:rPr>
          <w:b/>
          <w:spacing w:val="-2"/>
          <w:sz w:val="24"/>
          <w:szCs w:val="24"/>
        </w:rPr>
        <w:t>умет</w:t>
      </w:r>
      <w:r w:rsidRPr="00FC3317">
        <w:rPr>
          <w:spacing w:val="-2"/>
          <w:sz w:val="24"/>
          <w:szCs w:val="24"/>
        </w:rPr>
        <w:t>ь:</w:t>
      </w:r>
    </w:p>
    <w:p w14:paraId="1AFA9A38" w14:textId="77777777" w:rsidR="00FC3317" w:rsidRPr="00FC3317" w:rsidRDefault="00FC3317" w:rsidP="009817E5">
      <w:pPr>
        <w:pStyle w:val="a5"/>
        <w:numPr>
          <w:ilvl w:val="0"/>
          <w:numId w:val="44"/>
        </w:numPr>
        <w:ind w:left="142" w:right="144" w:firstLine="709"/>
        <w:rPr>
          <w:sz w:val="24"/>
          <w:szCs w:val="24"/>
        </w:rPr>
      </w:pPr>
      <w:r w:rsidRPr="00FC3317">
        <w:rPr>
          <w:sz w:val="24"/>
          <w:szCs w:val="24"/>
        </w:rPr>
        <w:t>организовывать и проводить мероприятия по защите работающих и населения от негативных воздействий чрезвычайных ситуаций;</w:t>
      </w:r>
    </w:p>
    <w:p w14:paraId="1AFB2219" w14:textId="77777777" w:rsidR="00FC3317" w:rsidRPr="00FC3317" w:rsidRDefault="00FC3317" w:rsidP="009817E5">
      <w:pPr>
        <w:pStyle w:val="a5"/>
        <w:numPr>
          <w:ilvl w:val="0"/>
          <w:numId w:val="44"/>
        </w:numPr>
        <w:ind w:left="142" w:right="144" w:firstLine="709"/>
        <w:rPr>
          <w:sz w:val="24"/>
          <w:szCs w:val="24"/>
        </w:rPr>
      </w:pPr>
      <w:r w:rsidRPr="00FC3317">
        <w:rPr>
          <w:sz w:val="24"/>
          <w:szCs w:val="24"/>
        </w:rPr>
        <w:t>предпринимать профилактические меры для снижения уровней опасностей различного вида и их последствий в профессиональной деятельности и быту;</w:t>
      </w:r>
    </w:p>
    <w:p w14:paraId="2F57E510" w14:textId="77777777" w:rsidR="00FC3317" w:rsidRPr="00FC3317" w:rsidRDefault="00FC3317" w:rsidP="009817E5">
      <w:pPr>
        <w:pStyle w:val="a5"/>
        <w:numPr>
          <w:ilvl w:val="0"/>
          <w:numId w:val="44"/>
        </w:numPr>
        <w:ind w:left="142" w:right="144" w:firstLine="709"/>
        <w:rPr>
          <w:sz w:val="24"/>
          <w:szCs w:val="24"/>
        </w:rPr>
      </w:pPr>
      <w:r w:rsidRPr="00FC3317">
        <w:rPr>
          <w:sz w:val="24"/>
          <w:szCs w:val="24"/>
        </w:rPr>
        <w:t>использовать средства индивидуальной и коллективной защиты от оружия массового поражения;</w:t>
      </w:r>
    </w:p>
    <w:p w14:paraId="59FB5155" w14:textId="77777777" w:rsidR="00FC3317" w:rsidRPr="00FC3317" w:rsidRDefault="00FC3317" w:rsidP="009817E5">
      <w:pPr>
        <w:pStyle w:val="a5"/>
        <w:numPr>
          <w:ilvl w:val="0"/>
          <w:numId w:val="44"/>
        </w:numPr>
        <w:spacing w:line="342" w:lineRule="exact"/>
        <w:ind w:left="142" w:right="144" w:firstLine="709"/>
        <w:rPr>
          <w:sz w:val="24"/>
          <w:szCs w:val="24"/>
        </w:rPr>
      </w:pPr>
      <w:r w:rsidRPr="00FC3317">
        <w:rPr>
          <w:sz w:val="24"/>
          <w:szCs w:val="24"/>
        </w:rPr>
        <w:t>применять</w:t>
      </w:r>
      <w:r w:rsidRPr="00FC3317">
        <w:rPr>
          <w:spacing w:val="-9"/>
          <w:sz w:val="24"/>
          <w:szCs w:val="24"/>
        </w:rPr>
        <w:t xml:space="preserve"> </w:t>
      </w:r>
      <w:r w:rsidRPr="00FC3317">
        <w:rPr>
          <w:sz w:val="24"/>
          <w:szCs w:val="24"/>
        </w:rPr>
        <w:t>первичные</w:t>
      </w:r>
      <w:r w:rsidRPr="00FC3317">
        <w:rPr>
          <w:spacing w:val="-7"/>
          <w:sz w:val="24"/>
          <w:szCs w:val="24"/>
        </w:rPr>
        <w:t xml:space="preserve"> </w:t>
      </w:r>
      <w:r w:rsidRPr="00FC3317">
        <w:rPr>
          <w:sz w:val="24"/>
          <w:szCs w:val="24"/>
        </w:rPr>
        <w:t>средства</w:t>
      </w:r>
      <w:r w:rsidRPr="00FC3317">
        <w:rPr>
          <w:spacing w:val="-8"/>
          <w:sz w:val="24"/>
          <w:szCs w:val="24"/>
        </w:rPr>
        <w:t xml:space="preserve"> </w:t>
      </w:r>
      <w:r w:rsidRPr="00FC3317">
        <w:rPr>
          <w:spacing w:val="-2"/>
          <w:sz w:val="24"/>
          <w:szCs w:val="24"/>
        </w:rPr>
        <w:t>пожаротушения;</w:t>
      </w:r>
    </w:p>
    <w:p w14:paraId="196BFE67" w14:textId="77777777" w:rsidR="00FC3317" w:rsidRPr="00FC3317" w:rsidRDefault="00FC3317" w:rsidP="009817E5">
      <w:pPr>
        <w:pStyle w:val="a5"/>
        <w:numPr>
          <w:ilvl w:val="0"/>
          <w:numId w:val="44"/>
        </w:numPr>
        <w:ind w:left="142" w:right="144" w:firstLine="709"/>
        <w:rPr>
          <w:sz w:val="24"/>
          <w:szCs w:val="24"/>
        </w:rPr>
      </w:pPr>
      <w:r w:rsidRPr="00FC3317">
        <w:rPr>
          <w:sz w:val="24"/>
          <w:szCs w:val="24"/>
        </w:rPr>
        <w:t>ориентироваться в перечне военно-учетных специальностей</w:t>
      </w:r>
      <w:r w:rsidRPr="00FC3317">
        <w:rPr>
          <w:spacing w:val="40"/>
          <w:sz w:val="24"/>
          <w:szCs w:val="24"/>
        </w:rPr>
        <w:t xml:space="preserve"> </w:t>
      </w:r>
      <w:r w:rsidRPr="00FC3317">
        <w:rPr>
          <w:sz w:val="24"/>
          <w:szCs w:val="24"/>
        </w:rPr>
        <w:t xml:space="preserve">и самостоятельно определять среди них родственные полученной </w:t>
      </w:r>
      <w:r w:rsidRPr="00FC3317">
        <w:rPr>
          <w:spacing w:val="-2"/>
          <w:sz w:val="24"/>
          <w:szCs w:val="24"/>
        </w:rPr>
        <w:t>специальности;</w:t>
      </w:r>
    </w:p>
    <w:p w14:paraId="5F0B64B2" w14:textId="77777777" w:rsidR="00FC3317" w:rsidRPr="00FC3317" w:rsidRDefault="00FC3317" w:rsidP="009817E5">
      <w:pPr>
        <w:pStyle w:val="a5"/>
        <w:numPr>
          <w:ilvl w:val="0"/>
          <w:numId w:val="44"/>
        </w:numPr>
        <w:ind w:left="142" w:right="144" w:firstLine="709"/>
        <w:rPr>
          <w:sz w:val="24"/>
          <w:szCs w:val="24"/>
        </w:rPr>
      </w:pPr>
      <w:r w:rsidRPr="00FC3317">
        <w:rPr>
          <w:sz w:val="24"/>
          <w:szCs w:val="24"/>
        </w:rPr>
        <w:t>применять профессиональные знания в ходе исполнения обязанностей военной службы на воинских должностях в соответствии полученной специальностью;</w:t>
      </w:r>
    </w:p>
    <w:p w14:paraId="5322F21B" w14:textId="77777777" w:rsidR="00FC3317" w:rsidRPr="00FC3317" w:rsidRDefault="00FC3317" w:rsidP="009817E5">
      <w:pPr>
        <w:pStyle w:val="a5"/>
        <w:numPr>
          <w:ilvl w:val="0"/>
          <w:numId w:val="44"/>
        </w:numPr>
        <w:ind w:left="142" w:right="144" w:firstLine="709"/>
        <w:rPr>
          <w:sz w:val="24"/>
          <w:szCs w:val="24"/>
        </w:rPr>
      </w:pPr>
      <w:r w:rsidRPr="00FC3317">
        <w:rPr>
          <w:sz w:val="24"/>
          <w:szCs w:val="24"/>
        </w:rPr>
        <w:t>владеть способами бесконфликтного общения и саморегуляции в повседневной деятельности и экстремальных условиях военной службы; оказывать первую помощь пострадавшим.</w:t>
      </w:r>
    </w:p>
    <w:p w14:paraId="7EAECFCB" w14:textId="77777777" w:rsidR="00FC3317" w:rsidRPr="00FC3317" w:rsidRDefault="00FC3317" w:rsidP="00A25E61">
      <w:pPr>
        <w:pStyle w:val="a5"/>
        <w:ind w:left="142" w:right="144" w:firstLine="709"/>
        <w:rPr>
          <w:sz w:val="24"/>
          <w:szCs w:val="24"/>
        </w:rPr>
        <w:sectPr w:rsidR="00FC3317" w:rsidRPr="00FC3317" w:rsidSect="00A25E61">
          <w:type w:val="nextColumn"/>
          <w:pgSz w:w="11910" w:h="16840"/>
          <w:pgMar w:top="1134" w:right="850" w:bottom="1134" w:left="1701" w:header="0" w:footer="823" w:gutter="0"/>
          <w:cols w:space="720"/>
        </w:sectPr>
      </w:pPr>
    </w:p>
    <w:p w14:paraId="1366A4B9" w14:textId="77777777" w:rsidR="00FC3317" w:rsidRPr="00FC3317" w:rsidRDefault="00FC3317" w:rsidP="00A25E61">
      <w:pPr>
        <w:pStyle w:val="a3"/>
        <w:spacing w:before="71"/>
        <w:ind w:left="142" w:right="144" w:firstLine="709"/>
        <w:rPr>
          <w:sz w:val="24"/>
          <w:szCs w:val="24"/>
        </w:rPr>
      </w:pPr>
      <w:r w:rsidRPr="00FC3317">
        <w:rPr>
          <w:sz w:val="24"/>
          <w:szCs w:val="24"/>
        </w:rPr>
        <w:lastRenderedPageBreak/>
        <w:t>Форма</w:t>
      </w:r>
      <w:r w:rsidRPr="00FC3317">
        <w:rPr>
          <w:spacing w:val="40"/>
          <w:sz w:val="24"/>
          <w:szCs w:val="24"/>
        </w:rPr>
        <w:t xml:space="preserve"> </w:t>
      </w:r>
      <w:r w:rsidRPr="00FC3317">
        <w:rPr>
          <w:sz w:val="24"/>
          <w:szCs w:val="24"/>
        </w:rPr>
        <w:t>промежуточной</w:t>
      </w:r>
      <w:r w:rsidRPr="00FC3317">
        <w:rPr>
          <w:spacing w:val="40"/>
          <w:sz w:val="24"/>
          <w:szCs w:val="24"/>
        </w:rPr>
        <w:t xml:space="preserve"> </w:t>
      </w:r>
      <w:r w:rsidRPr="00FC3317">
        <w:rPr>
          <w:sz w:val="24"/>
          <w:szCs w:val="24"/>
        </w:rPr>
        <w:t>аттестации</w:t>
      </w:r>
      <w:r w:rsidRPr="00FC3317">
        <w:rPr>
          <w:spacing w:val="40"/>
          <w:sz w:val="24"/>
          <w:szCs w:val="24"/>
        </w:rPr>
        <w:t xml:space="preserve"> </w:t>
      </w:r>
      <w:r w:rsidRPr="00FC3317">
        <w:rPr>
          <w:sz w:val="24"/>
          <w:szCs w:val="24"/>
        </w:rPr>
        <w:t>освоения</w:t>
      </w:r>
      <w:r w:rsidRPr="00FC3317">
        <w:rPr>
          <w:spacing w:val="40"/>
          <w:sz w:val="24"/>
          <w:szCs w:val="24"/>
        </w:rPr>
        <w:t xml:space="preserve"> </w:t>
      </w:r>
      <w:r w:rsidRPr="00FC3317">
        <w:rPr>
          <w:sz w:val="24"/>
          <w:szCs w:val="24"/>
        </w:rPr>
        <w:t>учебной</w:t>
      </w:r>
      <w:r w:rsidRPr="00FC3317">
        <w:rPr>
          <w:spacing w:val="40"/>
          <w:sz w:val="24"/>
          <w:szCs w:val="24"/>
        </w:rPr>
        <w:t xml:space="preserve"> </w:t>
      </w:r>
      <w:r w:rsidRPr="00FC3317">
        <w:rPr>
          <w:sz w:val="24"/>
          <w:szCs w:val="24"/>
        </w:rPr>
        <w:t>дисциплины</w:t>
      </w:r>
      <w:r w:rsidRPr="00FC3317">
        <w:rPr>
          <w:spacing w:val="40"/>
          <w:sz w:val="24"/>
          <w:szCs w:val="24"/>
        </w:rPr>
        <w:t xml:space="preserve"> </w:t>
      </w:r>
      <w:r w:rsidRPr="00FC3317">
        <w:rPr>
          <w:sz w:val="24"/>
          <w:szCs w:val="24"/>
        </w:rPr>
        <w:t>–</w:t>
      </w:r>
      <w:r w:rsidRPr="00FC3317">
        <w:rPr>
          <w:spacing w:val="40"/>
          <w:sz w:val="24"/>
          <w:szCs w:val="24"/>
        </w:rPr>
        <w:t xml:space="preserve"> </w:t>
      </w:r>
      <w:r w:rsidRPr="00FC3317">
        <w:rPr>
          <w:sz w:val="24"/>
          <w:szCs w:val="24"/>
        </w:rPr>
        <w:t>дифференцированный зачет.</w:t>
      </w:r>
    </w:p>
    <w:p w14:paraId="63C9F7FD" w14:textId="77777777" w:rsidR="00FC3317" w:rsidRPr="00FC3317" w:rsidRDefault="00FC3317" w:rsidP="00A25E61">
      <w:pPr>
        <w:pStyle w:val="a3"/>
        <w:spacing w:before="4"/>
        <w:ind w:left="142" w:right="144" w:firstLine="709"/>
        <w:rPr>
          <w:sz w:val="24"/>
          <w:szCs w:val="24"/>
        </w:rPr>
      </w:pPr>
    </w:p>
    <w:p w14:paraId="563B9A3F" w14:textId="77777777" w:rsidR="00FC3317" w:rsidRPr="00FC3317" w:rsidRDefault="00FC3317" w:rsidP="00A25E61">
      <w:pPr>
        <w:ind w:left="142" w:right="144" w:firstLine="709"/>
        <w:jc w:val="both"/>
        <w:rPr>
          <w:b/>
          <w:sz w:val="24"/>
          <w:szCs w:val="24"/>
        </w:rPr>
      </w:pPr>
      <w:r w:rsidRPr="00FC3317">
        <w:rPr>
          <w:b/>
          <w:sz w:val="24"/>
          <w:szCs w:val="24"/>
        </w:rPr>
        <w:t>1.3</w:t>
      </w:r>
      <w:r w:rsidRPr="00FC3317">
        <w:rPr>
          <w:b/>
          <w:spacing w:val="-7"/>
          <w:sz w:val="24"/>
          <w:szCs w:val="24"/>
        </w:rPr>
        <w:t xml:space="preserve"> </w:t>
      </w:r>
      <w:r w:rsidRPr="00FC3317">
        <w:rPr>
          <w:b/>
          <w:sz w:val="24"/>
          <w:szCs w:val="24"/>
        </w:rPr>
        <w:t>Система</w:t>
      </w:r>
      <w:r w:rsidRPr="00FC3317">
        <w:rPr>
          <w:b/>
          <w:spacing w:val="-3"/>
          <w:sz w:val="24"/>
          <w:szCs w:val="24"/>
        </w:rPr>
        <w:t xml:space="preserve"> </w:t>
      </w:r>
      <w:r w:rsidRPr="00FC3317">
        <w:rPr>
          <w:b/>
          <w:sz w:val="24"/>
          <w:szCs w:val="24"/>
        </w:rPr>
        <w:t>контроля</w:t>
      </w:r>
      <w:r w:rsidRPr="00FC3317">
        <w:rPr>
          <w:b/>
          <w:spacing w:val="-6"/>
          <w:sz w:val="24"/>
          <w:szCs w:val="24"/>
        </w:rPr>
        <w:t xml:space="preserve"> </w:t>
      </w:r>
      <w:r w:rsidRPr="00FC3317">
        <w:rPr>
          <w:b/>
          <w:sz w:val="24"/>
          <w:szCs w:val="24"/>
        </w:rPr>
        <w:t>и</w:t>
      </w:r>
      <w:r w:rsidRPr="00FC3317">
        <w:rPr>
          <w:b/>
          <w:spacing w:val="-5"/>
          <w:sz w:val="24"/>
          <w:szCs w:val="24"/>
        </w:rPr>
        <w:t xml:space="preserve"> </w:t>
      </w:r>
      <w:r w:rsidRPr="00FC3317">
        <w:rPr>
          <w:b/>
          <w:sz w:val="24"/>
          <w:szCs w:val="24"/>
        </w:rPr>
        <w:t>оценки</w:t>
      </w:r>
      <w:r w:rsidRPr="00FC3317">
        <w:rPr>
          <w:b/>
          <w:spacing w:val="-5"/>
          <w:sz w:val="24"/>
          <w:szCs w:val="24"/>
        </w:rPr>
        <w:t xml:space="preserve"> </w:t>
      </w:r>
      <w:r w:rsidRPr="00FC3317">
        <w:rPr>
          <w:b/>
          <w:sz w:val="24"/>
          <w:szCs w:val="24"/>
        </w:rPr>
        <w:t>знаний</w:t>
      </w:r>
      <w:r w:rsidRPr="00FC3317">
        <w:rPr>
          <w:b/>
          <w:spacing w:val="-5"/>
          <w:sz w:val="24"/>
          <w:szCs w:val="24"/>
        </w:rPr>
        <w:t xml:space="preserve"> </w:t>
      </w:r>
      <w:r w:rsidRPr="00FC3317">
        <w:rPr>
          <w:b/>
          <w:sz w:val="24"/>
          <w:szCs w:val="24"/>
        </w:rPr>
        <w:t>и</w:t>
      </w:r>
      <w:r w:rsidRPr="00FC3317">
        <w:rPr>
          <w:b/>
          <w:spacing w:val="-6"/>
          <w:sz w:val="24"/>
          <w:szCs w:val="24"/>
        </w:rPr>
        <w:t xml:space="preserve"> </w:t>
      </w:r>
      <w:r w:rsidRPr="00FC3317">
        <w:rPr>
          <w:b/>
          <w:sz w:val="24"/>
          <w:szCs w:val="24"/>
        </w:rPr>
        <w:t>умений</w:t>
      </w:r>
      <w:r w:rsidRPr="00FC3317">
        <w:rPr>
          <w:b/>
          <w:spacing w:val="-5"/>
          <w:sz w:val="24"/>
          <w:szCs w:val="24"/>
        </w:rPr>
        <w:t xml:space="preserve"> </w:t>
      </w:r>
      <w:r w:rsidRPr="00FC3317">
        <w:rPr>
          <w:b/>
          <w:spacing w:val="-2"/>
          <w:sz w:val="24"/>
          <w:szCs w:val="24"/>
        </w:rPr>
        <w:t>обучающихся</w:t>
      </w:r>
    </w:p>
    <w:p w14:paraId="47994DF6" w14:textId="77777777" w:rsidR="00FC3317" w:rsidRPr="00FC3317" w:rsidRDefault="00FC3317" w:rsidP="00A25E61">
      <w:pPr>
        <w:pStyle w:val="a3"/>
        <w:spacing w:before="93" w:after="1"/>
        <w:ind w:left="142" w:right="144" w:firstLine="709"/>
        <w:rPr>
          <w:b/>
          <w:sz w:val="24"/>
          <w:szCs w:val="24"/>
        </w:rPr>
      </w:pPr>
    </w:p>
    <w:tbl>
      <w:tblPr>
        <w:tblStyle w:val="TableNormal"/>
        <w:tblW w:w="9572" w:type="dxa"/>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53"/>
        <w:gridCol w:w="1949"/>
        <w:gridCol w:w="2270"/>
      </w:tblGrid>
      <w:tr w:rsidR="00FC3317" w:rsidRPr="00FC3317" w14:paraId="149F376C" w14:textId="77777777" w:rsidTr="0040739C">
        <w:trPr>
          <w:trHeight w:val="277"/>
        </w:trPr>
        <w:tc>
          <w:tcPr>
            <w:tcW w:w="5353" w:type="dxa"/>
            <w:vMerge w:val="restart"/>
          </w:tcPr>
          <w:p w14:paraId="5F509F7F" w14:textId="77777777" w:rsidR="00FC3317" w:rsidRPr="00FC3317" w:rsidRDefault="00FC3317" w:rsidP="00A25E61">
            <w:pPr>
              <w:pStyle w:val="TableParagraph"/>
              <w:spacing w:before="181"/>
              <w:ind w:left="142" w:right="144" w:firstLine="709"/>
              <w:jc w:val="both"/>
              <w:rPr>
                <w:b/>
                <w:sz w:val="24"/>
                <w:szCs w:val="24"/>
                <w:lang w:val="ru-RU"/>
              </w:rPr>
            </w:pPr>
          </w:p>
          <w:p w14:paraId="3303AFC4" w14:textId="77777777" w:rsidR="00FC3317" w:rsidRPr="00FC3317" w:rsidRDefault="00FC3317" w:rsidP="00A25E61">
            <w:pPr>
              <w:pStyle w:val="TableParagraph"/>
              <w:ind w:left="142" w:right="144" w:firstLine="709"/>
              <w:jc w:val="both"/>
              <w:rPr>
                <w:b/>
                <w:sz w:val="24"/>
                <w:szCs w:val="24"/>
                <w:lang w:val="ru-RU"/>
              </w:rPr>
            </w:pPr>
            <w:r w:rsidRPr="00FC3317">
              <w:rPr>
                <w:b/>
                <w:sz w:val="24"/>
                <w:szCs w:val="24"/>
                <w:lang w:val="ru-RU"/>
              </w:rPr>
              <w:t>Наименование</w:t>
            </w:r>
            <w:r w:rsidRPr="00FC3317">
              <w:rPr>
                <w:b/>
                <w:spacing w:val="-4"/>
                <w:sz w:val="24"/>
                <w:szCs w:val="24"/>
                <w:lang w:val="ru-RU"/>
              </w:rPr>
              <w:t xml:space="preserve"> </w:t>
            </w:r>
            <w:r w:rsidRPr="00FC3317">
              <w:rPr>
                <w:b/>
                <w:sz w:val="24"/>
                <w:szCs w:val="24"/>
                <w:lang w:val="ru-RU"/>
              </w:rPr>
              <w:t>элемента</w:t>
            </w:r>
            <w:r w:rsidRPr="00FC3317">
              <w:rPr>
                <w:b/>
                <w:spacing w:val="-4"/>
                <w:sz w:val="24"/>
                <w:szCs w:val="24"/>
                <w:lang w:val="ru-RU"/>
              </w:rPr>
              <w:t xml:space="preserve"> </w:t>
            </w:r>
            <w:r w:rsidRPr="00FC3317">
              <w:rPr>
                <w:b/>
                <w:sz w:val="24"/>
                <w:szCs w:val="24"/>
                <w:lang w:val="ru-RU"/>
              </w:rPr>
              <w:t>умений</w:t>
            </w:r>
            <w:r w:rsidRPr="00FC3317">
              <w:rPr>
                <w:b/>
                <w:spacing w:val="-4"/>
                <w:sz w:val="24"/>
                <w:szCs w:val="24"/>
                <w:lang w:val="ru-RU"/>
              </w:rPr>
              <w:t xml:space="preserve"> </w:t>
            </w:r>
            <w:r w:rsidRPr="00FC3317">
              <w:rPr>
                <w:b/>
                <w:sz w:val="24"/>
                <w:szCs w:val="24"/>
                <w:lang w:val="ru-RU"/>
              </w:rPr>
              <w:t>или</w:t>
            </w:r>
            <w:r w:rsidRPr="00FC3317">
              <w:rPr>
                <w:b/>
                <w:spacing w:val="-3"/>
                <w:sz w:val="24"/>
                <w:szCs w:val="24"/>
                <w:lang w:val="ru-RU"/>
              </w:rPr>
              <w:t xml:space="preserve"> </w:t>
            </w:r>
            <w:r w:rsidRPr="00FC3317">
              <w:rPr>
                <w:b/>
                <w:spacing w:val="-2"/>
                <w:sz w:val="24"/>
                <w:szCs w:val="24"/>
                <w:lang w:val="ru-RU"/>
              </w:rPr>
              <w:t>знаний</w:t>
            </w:r>
          </w:p>
        </w:tc>
        <w:tc>
          <w:tcPr>
            <w:tcW w:w="4219" w:type="dxa"/>
            <w:gridSpan w:val="2"/>
          </w:tcPr>
          <w:p w14:paraId="2F7AC9DF" w14:textId="77777777" w:rsidR="00FC3317" w:rsidRPr="00FC3317" w:rsidRDefault="00FC3317" w:rsidP="00A25E61">
            <w:pPr>
              <w:pStyle w:val="TableParagraph"/>
              <w:spacing w:line="258" w:lineRule="exact"/>
              <w:ind w:left="142" w:right="144" w:firstLine="709"/>
              <w:jc w:val="both"/>
              <w:rPr>
                <w:b/>
                <w:sz w:val="24"/>
                <w:szCs w:val="24"/>
              </w:rPr>
            </w:pPr>
            <w:proofErr w:type="spellStart"/>
            <w:r w:rsidRPr="00FC3317">
              <w:rPr>
                <w:b/>
                <w:sz w:val="24"/>
                <w:szCs w:val="24"/>
              </w:rPr>
              <w:t>Виды</w:t>
            </w:r>
            <w:proofErr w:type="spellEnd"/>
            <w:r w:rsidRPr="00FC3317">
              <w:rPr>
                <w:b/>
                <w:sz w:val="24"/>
                <w:szCs w:val="24"/>
              </w:rPr>
              <w:t xml:space="preserve"> </w:t>
            </w:r>
            <w:proofErr w:type="spellStart"/>
            <w:r w:rsidRPr="00FC3317">
              <w:rPr>
                <w:b/>
                <w:spacing w:val="-2"/>
                <w:sz w:val="24"/>
                <w:szCs w:val="24"/>
              </w:rPr>
              <w:t>аттестации</w:t>
            </w:r>
            <w:proofErr w:type="spellEnd"/>
          </w:p>
        </w:tc>
      </w:tr>
      <w:tr w:rsidR="00FC3317" w:rsidRPr="00FC3317" w14:paraId="46C75AE7" w14:textId="77777777" w:rsidTr="0040739C">
        <w:trPr>
          <w:trHeight w:val="909"/>
        </w:trPr>
        <w:tc>
          <w:tcPr>
            <w:tcW w:w="5353" w:type="dxa"/>
            <w:vMerge/>
            <w:tcBorders>
              <w:top w:val="nil"/>
            </w:tcBorders>
          </w:tcPr>
          <w:p w14:paraId="3B1DE1AF" w14:textId="77777777" w:rsidR="00FC3317" w:rsidRPr="00FC3317" w:rsidRDefault="00FC3317" w:rsidP="00A25E61">
            <w:pPr>
              <w:ind w:left="142" w:right="144" w:firstLine="709"/>
              <w:jc w:val="both"/>
              <w:rPr>
                <w:sz w:val="24"/>
                <w:szCs w:val="24"/>
              </w:rPr>
            </w:pPr>
          </w:p>
        </w:tc>
        <w:tc>
          <w:tcPr>
            <w:tcW w:w="1949" w:type="dxa"/>
          </w:tcPr>
          <w:p w14:paraId="0467B9F0" w14:textId="77777777" w:rsidR="00FC3317" w:rsidRPr="00FC3317" w:rsidRDefault="00FC3317" w:rsidP="00A25E61">
            <w:pPr>
              <w:pStyle w:val="TableParagraph"/>
              <w:spacing w:before="169"/>
              <w:ind w:left="142" w:right="144" w:firstLine="709"/>
              <w:jc w:val="both"/>
              <w:rPr>
                <w:i/>
                <w:sz w:val="24"/>
                <w:szCs w:val="24"/>
              </w:rPr>
            </w:pPr>
            <w:proofErr w:type="spellStart"/>
            <w:r w:rsidRPr="00FC3317">
              <w:rPr>
                <w:i/>
                <w:spacing w:val="-2"/>
                <w:sz w:val="24"/>
                <w:szCs w:val="24"/>
              </w:rPr>
              <w:t>Текущий</w:t>
            </w:r>
            <w:proofErr w:type="spellEnd"/>
            <w:r w:rsidRPr="00FC3317">
              <w:rPr>
                <w:i/>
                <w:spacing w:val="-2"/>
                <w:sz w:val="24"/>
                <w:szCs w:val="24"/>
              </w:rPr>
              <w:t xml:space="preserve"> </w:t>
            </w:r>
            <w:proofErr w:type="spellStart"/>
            <w:r w:rsidRPr="00FC3317">
              <w:rPr>
                <w:i/>
                <w:spacing w:val="-2"/>
                <w:sz w:val="24"/>
                <w:szCs w:val="24"/>
              </w:rPr>
              <w:t>контроль</w:t>
            </w:r>
            <w:proofErr w:type="spellEnd"/>
          </w:p>
        </w:tc>
        <w:tc>
          <w:tcPr>
            <w:tcW w:w="2270" w:type="dxa"/>
          </w:tcPr>
          <w:p w14:paraId="1A54EAFB" w14:textId="77777777" w:rsidR="00FC3317" w:rsidRPr="00FC3317" w:rsidRDefault="00FC3317" w:rsidP="00A25E61">
            <w:pPr>
              <w:pStyle w:val="TableParagraph"/>
              <w:spacing w:before="169"/>
              <w:ind w:left="142" w:right="144" w:firstLine="709"/>
              <w:jc w:val="both"/>
              <w:rPr>
                <w:i/>
                <w:sz w:val="24"/>
                <w:szCs w:val="24"/>
              </w:rPr>
            </w:pPr>
            <w:proofErr w:type="spellStart"/>
            <w:r w:rsidRPr="00FC3317">
              <w:rPr>
                <w:i/>
                <w:spacing w:val="-2"/>
                <w:sz w:val="24"/>
                <w:szCs w:val="24"/>
              </w:rPr>
              <w:t>Промежуточная</w:t>
            </w:r>
            <w:proofErr w:type="spellEnd"/>
            <w:r w:rsidRPr="00FC3317">
              <w:rPr>
                <w:i/>
                <w:spacing w:val="-2"/>
                <w:sz w:val="24"/>
                <w:szCs w:val="24"/>
              </w:rPr>
              <w:t xml:space="preserve"> </w:t>
            </w:r>
            <w:proofErr w:type="spellStart"/>
            <w:r w:rsidRPr="00FC3317">
              <w:rPr>
                <w:i/>
                <w:spacing w:val="-2"/>
                <w:sz w:val="24"/>
                <w:szCs w:val="24"/>
              </w:rPr>
              <w:t>аттестация</w:t>
            </w:r>
            <w:proofErr w:type="spellEnd"/>
          </w:p>
        </w:tc>
      </w:tr>
      <w:tr w:rsidR="00FC3317" w:rsidRPr="00FC3317" w14:paraId="760D5468" w14:textId="77777777" w:rsidTr="0040739C">
        <w:trPr>
          <w:trHeight w:val="275"/>
        </w:trPr>
        <w:tc>
          <w:tcPr>
            <w:tcW w:w="5353" w:type="dxa"/>
            <w:tcBorders>
              <w:bottom w:val="nil"/>
            </w:tcBorders>
          </w:tcPr>
          <w:p w14:paraId="68F720D7" w14:textId="77777777" w:rsidR="00FC3317" w:rsidRPr="00FC3317" w:rsidRDefault="00FC3317" w:rsidP="00A25E61">
            <w:pPr>
              <w:pStyle w:val="TableParagraph"/>
              <w:spacing w:line="255" w:lineRule="exact"/>
              <w:ind w:left="142" w:right="144" w:firstLine="709"/>
              <w:jc w:val="both"/>
              <w:rPr>
                <w:b/>
                <w:sz w:val="24"/>
                <w:szCs w:val="24"/>
              </w:rPr>
            </w:pPr>
            <w:proofErr w:type="spellStart"/>
            <w:r w:rsidRPr="00FC3317">
              <w:rPr>
                <w:b/>
                <w:spacing w:val="-2"/>
                <w:sz w:val="24"/>
                <w:szCs w:val="24"/>
              </w:rPr>
              <w:t>знать</w:t>
            </w:r>
            <w:proofErr w:type="spellEnd"/>
            <w:r w:rsidRPr="00FC3317">
              <w:rPr>
                <w:b/>
                <w:spacing w:val="-2"/>
                <w:sz w:val="24"/>
                <w:szCs w:val="24"/>
              </w:rPr>
              <w:t>:</w:t>
            </w:r>
          </w:p>
        </w:tc>
        <w:tc>
          <w:tcPr>
            <w:tcW w:w="1949" w:type="dxa"/>
            <w:tcBorders>
              <w:bottom w:val="nil"/>
            </w:tcBorders>
          </w:tcPr>
          <w:p w14:paraId="6BB3B889" w14:textId="77777777" w:rsidR="00FC3317" w:rsidRPr="00FC3317" w:rsidRDefault="00FC3317" w:rsidP="00A25E61">
            <w:pPr>
              <w:pStyle w:val="TableParagraph"/>
              <w:ind w:left="142" w:right="144" w:firstLine="709"/>
              <w:jc w:val="both"/>
              <w:rPr>
                <w:sz w:val="24"/>
                <w:szCs w:val="24"/>
              </w:rPr>
            </w:pPr>
          </w:p>
        </w:tc>
        <w:tc>
          <w:tcPr>
            <w:tcW w:w="2270" w:type="dxa"/>
            <w:tcBorders>
              <w:bottom w:val="nil"/>
            </w:tcBorders>
          </w:tcPr>
          <w:p w14:paraId="68BB5734" w14:textId="77777777" w:rsidR="00FC3317" w:rsidRPr="00FC3317" w:rsidRDefault="00FC3317" w:rsidP="00A25E61">
            <w:pPr>
              <w:pStyle w:val="TableParagraph"/>
              <w:ind w:left="142" w:right="144" w:firstLine="709"/>
              <w:jc w:val="both"/>
              <w:rPr>
                <w:sz w:val="24"/>
                <w:szCs w:val="24"/>
              </w:rPr>
            </w:pPr>
          </w:p>
        </w:tc>
      </w:tr>
      <w:tr w:rsidR="00FC3317" w:rsidRPr="00FC3317" w14:paraId="34A178DD" w14:textId="77777777" w:rsidTr="0040739C">
        <w:trPr>
          <w:trHeight w:val="273"/>
        </w:trPr>
        <w:tc>
          <w:tcPr>
            <w:tcW w:w="5353" w:type="dxa"/>
            <w:tcBorders>
              <w:top w:val="nil"/>
              <w:bottom w:val="nil"/>
            </w:tcBorders>
          </w:tcPr>
          <w:p w14:paraId="786C16E9" w14:textId="77777777" w:rsidR="00FC3317" w:rsidRPr="00FC3317" w:rsidRDefault="00FC3317" w:rsidP="00A25E61">
            <w:pPr>
              <w:pStyle w:val="TableParagraph"/>
              <w:spacing w:line="254" w:lineRule="exact"/>
              <w:ind w:left="142" w:right="144" w:firstLine="709"/>
              <w:jc w:val="both"/>
              <w:rPr>
                <w:sz w:val="24"/>
                <w:szCs w:val="24"/>
              </w:rPr>
            </w:pPr>
            <w:r w:rsidRPr="00FC3317">
              <w:rPr>
                <w:spacing w:val="-10"/>
                <w:sz w:val="24"/>
                <w:szCs w:val="24"/>
              </w:rPr>
              <w:t>–</w:t>
            </w:r>
            <w:r w:rsidRPr="00FC3317">
              <w:rPr>
                <w:sz w:val="24"/>
                <w:szCs w:val="24"/>
              </w:rPr>
              <w:tab/>
            </w:r>
            <w:proofErr w:type="spellStart"/>
            <w:r w:rsidRPr="00FC3317">
              <w:rPr>
                <w:spacing w:val="-2"/>
                <w:sz w:val="24"/>
                <w:szCs w:val="24"/>
              </w:rPr>
              <w:t>принципы</w:t>
            </w:r>
            <w:proofErr w:type="spellEnd"/>
            <w:r w:rsidRPr="00FC3317">
              <w:rPr>
                <w:sz w:val="24"/>
                <w:szCs w:val="24"/>
              </w:rPr>
              <w:tab/>
            </w:r>
            <w:proofErr w:type="spellStart"/>
            <w:r w:rsidRPr="00FC3317">
              <w:rPr>
                <w:spacing w:val="-2"/>
                <w:sz w:val="24"/>
                <w:szCs w:val="24"/>
              </w:rPr>
              <w:t>обеспечения</w:t>
            </w:r>
            <w:proofErr w:type="spellEnd"/>
            <w:r w:rsidRPr="00FC3317">
              <w:rPr>
                <w:sz w:val="24"/>
                <w:szCs w:val="24"/>
              </w:rPr>
              <w:tab/>
            </w:r>
            <w:proofErr w:type="spellStart"/>
            <w:r w:rsidRPr="00FC3317">
              <w:rPr>
                <w:spacing w:val="-2"/>
                <w:sz w:val="24"/>
                <w:szCs w:val="24"/>
              </w:rPr>
              <w:t>устойчивости</w:t>
            </w:r>
            <w:proofErr w:type="spellEnd"/>
          </w:p>
        </w:tc>
        <w:tc>
          <w:tcPr>
            <w:tcW w:w="1949" w:type="dxa"/>
            <w:tcBorders>
              <w:top w:val="nil"/>
              <w:bottom w:val="nil"/>
            </w:tcBorders>
          </w:tcPr>
          <w:p w14:paraId="65B7CFAB" w14:textId="77777777" w:rsidR="00FC3317" w:rsidRPr="00FC3317" w:rsidRDefault="00FC3317" w:rsidP="00A25E61">
            <w:pPr>
              <w:pStyle w:val="TableParagraph"/>
              <w:spacing w:line="254" w:lineRule="exact"/>
              <w:ind w:left="142" w:right="144" w:firstLine="709"/>
              <w:jc w:val="both"/>
              <w:rPr>
                <w:sz w:val="24"/>
                <w:szCs w:val="24"/>
              </w:rPr>
            </w:pPr>
            <w:r w:rsidRPr="00FC3317">
              <w:rPr>
                <w:spacing w:val="-10"/>
                <w:sz w:val="24"/>
                <w:szCs w:val="24"/>
              </w:rPr>
              <w:t>+</w:t>
            </w:r>
          </w:p>
        </w:tc>
        <w:tc>
          <w:tcPr>
            <w:tcW w:w="2270" w:type="dxa"/>
            <w:tcBorders>
              <w:top w:val="nil"/>
              <w:bottom w:val="nil"/>
            </w:tcBorders>
          </w:tcPr>
          <w:p w14:paraId="57A6CA08" w14:textId="77777777" w:rsidR="00FC3317" w:rsidRPr="00FC3317" w:rsidRDefault="00FC3317" w:rsidP="00A25E61">
            <w:pPr>
              <w:pStyle w:val="TableParagraph"/>
              <w:spacing w:line="254" w:lineRule="exact"/>
              <w:ind w:left="142" w:right="144" w:firstLine="709"/>
              <w:jc w:val="both"/>
              <w:rPr>
                <w:sz w:val="24"/>
                <w:szCs w:val="24"/>
              </w:rPr>
            </w:pPr>
            <w:r w:rsidRPr="00FC3317">
              <w:rPr>
                <w:spacing w:val="-10"/>
                <w:sz w:val="24"/>
                <w:szCs w:val="24"/>
              </w:rPr>
              <w:t>+</w:t>
            </w:r>
          </w:p>
        </w:tc>
      </w:tr>
      <w:tr w:rsidR="00FC3317" w:rsidRPr="00FC3317" w14:paraId="29E02473" w14:textId="77777777" w:rsidTr="0040739C">
        <w:trPr>
          <w:trHeight w:val="276"/>
        </w:trPr>
        <w:tc>
          <w:tcPr>
            <w:tcW w:w="5353" w:type="dxa"/>
            <w:tcBorders>
              <w:top w:val="nil"/>
              <w:bottom w:val="nil"/>
            </w:tcBorders>
          </w:tcPr>
          <w:p w14:paraId="31A6759A"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z w:val="24"/>
                <w:szCs w:val="24"/>
              </w:rPr>
              <w:t>объектов</w:t>
            </w:r>
            <w:proofErr w:type="spellEnd"/>
            <w:r w:rsidRPr="00FC3317">
              <w:rPr>
                <w:spacing w:val="56"/>
                <w:sz w:val="24"/>
                <w:szCs w:val="24"/>
              </w:rPr>
              <w:t xml:space="preserve"> </w:t>
            </w:r>
            <w:proofErr w:type="spellStart"/>
            <w:r w:rsidRPr="00FC3317">
              <w:rPr>
                <w:sz w:val="24"/>
                <w:szCs w:val="24"/>
              </w:rPr>
              <w:t>экономики</w:t>
            </w:r>
            <w:proofErr w:type="spellEnd"/>
            <w:r w:rsidRPr="00FC3317">
              <w:rPr>
                <w:sz w:val="24"/>
                <w:szCs w:val="24"/>
              </w:rPr>
              <w:t>,</w:t>
            </w:r>
            <w:r w:rsidRPr="00FC3317">
              <w:rPr>
                <w:spacing w:val="51"/>
                <w:sz w:val="24"/>
                <w:szCs w:val="24"/>
              </w:rPr>
              <w:t xml:space="preserve"> </w:t>
            </w:r>
            <w:proofErr w:type="spellStart"/>
            <w:r w:rsidRPr="00FC3317">
              <w:rPr>
                <w:sz w:val="24"/>
                <w:szCs w:val="24"/>
              </w:rPr>
              <w:t>прогнозирования</w:t>
            </w:r>
            <w:proofErr w:type="spellEnd"/>
            <w:r w:rsidRPr="00FC3317">
              <w:rPr>
                <w:spacing w:val="54"/>
                <w:sz w:val="24"/>
                <w:szCs w:val="24"/>
              </w:rPr>
              <w:t xml:space="preserve"> </w:t>
            </w:r>
            <w:proofErr w:type="spellStart"/>
            <w:r w:rsidRPr="00FC3317">
              <w:rPr>
                <w:spacing w:val="-2"/>
                <w:sz w:val="24"/>
                <w:szCs w:val="24"/>
              </w:rPr>
              <w:t>развития</w:t>
            </w:r>
            <w:proofErr w:type="spellEnd"/>
          </w:p>
        </w:tc>
        <w:tc>
          <w:tcPr>
            <w:tcW w:w="1949" w:type="dxa"/>
            <w:tcBorders>
              <w:top w:val="nil"/>
              <w:bottom w:val="nil"/>
            </w:tcBorders>
          </w:tcPr>
          <w:p w14:paraId="59FA5B14" w14:textId="77777777" w:rsidR="00FC3317" w:rsidRPr="00FC3317" w:rsidRDefault="00FC3317" w:rsidP="00A25E61">
            <w:pPr>
              <w:pStyle w:val="TableParagraph"/>
              <w:ind w:left="142" w:right="144" w:firstLine="709"/>
              <w:jc w:val="both"/>
              <w:rPr>
                <w:sz w:val="24"/>
                <w:szCs w:val="24"/>
              </w:rPr>
            </w:pPr>
          </w:p>
        </w:tc>
        <w:tc>
          <w:tcPr>
            <w:tcW w:w="2270" w:type="dxa"/>
            <w:tcBorders>
              <w:top w:val="nil"/>
              <w:bottom w:val="nil"/>
            </w:tcBorders>
          </w:tcPr>
          <w:p w14:paraId="7484E8B4" w14:textId="77777777" w:rsidR="00FC3317" w:rsidRPr="00FC3317" w:rsidRDefault="00FC3317" w:rsidP="00A25E61">
            <w:pPr>
              <w:pStyle w:val="TableParagraph"/>
              <w:ind w:left="142" w:right="144" w:firstLine="709"/>
              <w:jc w:val="both"/>
              <w:rPr>
                <w:sz w:val="24"/>
                <w:szCs w:val="24"/>
              </w:rPr>
            </w:pPr>
          </w:p>
        </w:tc>
      </w:tr>
      <w:tr w:rsidR="00FC3317" w:rsidRPr="00FC3317" w14:paraId="3DFF61A9" w14:textId="77777777" w:rsidTr="0040739C">
        <w:trPr>
          <w:trHeight w:val="275"/>
        </w:trPr>
        <w:tc>
          <w:tcPr>
            <w:tcW w:w="5353" w:type="dxa"/>
            <w:tcBorders>
              <w:top w:val="nil"/>
              <w:bottom w:val="nil"/>
            </w:tcBorders>
          </w:tcPr>
          <w:p w14:paraId="16E3085A" w14:textId="77777777" w:rsidR="00FC3317" w:rsidRPr="00FC3317" w:rsidRDefault="00FC3317" w:rsidP="00A25E61">
            <w:pPr>
              <w:pStyle w:val="TableParagraph"/>
              <w:spacing w:line="256" w:lineRule="exact"/>
              <w:ind w:left="142" w:right="144" w:firstLine="709"/>
              <w:jc w:val="both"/>
              <w:rPr>
                <w:sz w:val="24"/>
                <w:szCs w:val="24"/>
                <w:lang w:val="ru-RU"/>
              </w:rPr>
            </w:pPr>
            <w:r w:rsidRPr="00FC3317">
              <w:rPr>
                <w:sz w:val="24"/>
                <w:szCs w:val="24"/>
                <w:lang w:val="ru-RU"/>
              </w:rPr>
              <w:t>событий</w:t>
            </w:r>
            <w:r w:rsidRPr="00FC3317">
              <w:rPr>
                <w:spacing w:val="20"/>
                <w:sz w:val="24"/>
                <w:szCs w:val="24"/>
                <w:lang w:val="ru-RU"/>
              </w:rPr>
              <w:t xml:space="preserve"> </w:t>
            </w:r>
            <w:r w:rsidRPr="00FC3317">
              <w:rPr>
                <w:sz w:val="24"/>
                <w:szCs w:val="24"/>
                <w:lang w:val="ru-RU"/>
              </w:rPr>
              <w:t>и</w:t>
            </w:r>
            <w:r w:rsidRPr="00FC3317">
              <w:rPr>
                <w:spacing w:val="21"/>
                <w:sz w:val="24"/>
                <w:szCs w:val="24"/>
                <w:lang w:val="ru-RU"/>
              </w:rPr>
              <w:t xml:space="preserve"> </w:t>
            </w:r>
            <w:r w:rsidRPr="00FC3317">
              <w:rPr>
                <w:sz w:val="24"/>
                <w:szCs w:val="24"/>
                <w:lang w:val="ru-RU"/>
              </w:rPr>
              <w:t>оценки</w:t>
            </w:r>
            <w:r w:rsidRPr="00FC3317">
              <w:rPr>
                <w:spacing w:val="24"/>
                <w:sz w:val="24"/>
                <w:szCs w:val="24"/>
                <w:lang w:val="ru-RU"/>
              </w:rPr>
              <w:t xml:space="preserve"> </w:t>
            </w:r>
            <w:r w:rsidRPr="00FC3317">
              <w:rPr>
                <w:sz w:val="24"/>
                <w:szCs w:val="24"/>
                <w:lang w:val="ru-RU"/>
              </w:rPr>
              <w:t>последствий</w:t>
            </w:r>
            <w:r w:rsidRPr="00FC3317">
              <w:rPr>
                <w:spacing w:val="21"/>
                <w:sz w:val="24"/>
                <w:szCs w:val="24"/>
                <w:lang w:val="ru-RU"/>
              </w:rPr>
              <w:t xml:space="preserve"> </w:t>
            </w:r>
            <w:r w:rsidRPr="00FC3317">
              <w:rPr>
                <w:sz w:val="24"/>
                <w:szCs w:val="24"/>
                <w:lang w:val="ru-RU"/>
              </w:rPr>
              <w:t>при</w:t>
            </w:r>
            <w:r w:rsidRPr="00FC3317">
              <w:rPr>
                <w:spacing w:val="21"/>
                <w:sz w:val="24"/>
                <w:szCs w:val="24"/>
                <w:lang w:val="ru-RU"/>
              </w:rPr>
              <w:t xml:space="preserve"> </w:t>
            </w:r>
            <w:r w:rsidRPr="00FC3317">
              <w:rPr>
                <w:spacing w:val="-2"/>
                <w:sz w:val="24"/>
                <w:szCs w:val="24"/>
                <w:lang w:val="ru-RU"/>
              </w:rPr>
              <w:t>техногенных</w:t>
            </w:r>
          </w:p>
        </w:tc>
        <w:tc>
          <w:tcPr>
            <w:tcW w:w="1949" w:type="dxa"/>
            <w:tcBorders>
              <w:top w:val="nil"/>
              <w:bottom w:val="nil"/>
            </w:tcBorders>
          </w:tcPr>
          <w:p w14:paraId="1EC41D7E" w14:textId="77777777" w:rsidR="00FC3317" w:rsidRPr="00FC3317" w:rsidRDefault="00FC3317" w:rsidP="00A25E61">
            <w:pPr>
              <w:pStyle w:val="TableParagraph"/>
              <w:ind w:left="142" w:right="144" w:firstLine="709"/>
              <w:jc w:val="both"/>
              <w:rPr>
                <w:sz w:val="24"/>
                <w:szCs w:val="24"/>
                <w:lang w:val="ru-RU"/>
              </w:rPr>
            </w:pPr>
          </w:p>
        </w:tc>
        <w:tc>
          <w:tcPr>
            <w:tcW w:w="2270" w:type="dxa"/>
            <w:tcBorders>
              <w:top w:val="nil"/>
              <w:bottom w:val="nil"/>
            </w:tcBorders>
          </w:tcPr>
          <w:p w14:paraId="64AC3879" w14:textId="77777777" w:rsidR="00FC3317" w:rsidRPr="00FC3317" w:rsidRDefault="00FC3317" w:rsidP="00A25E61">
            <w:pPr>
              <w:pStyle w:val="TableParagraph"/>
              <w:ind w:left="142" w:right="144" w:firstLine="709"/>
              <w:jc w:val="both"/>
              <w:rPr>
                <w:sz w:val="24"/>
                <w:szCs w:val="24"/>
                <w:lang w:val="ru-RU"/>
              </w:rPr>
            </w:pPr>
          </w:p>
        </w:tc>
      </w:tr>
      <w:tr w:rsidR="00FC3317" w:rsidRPr="00FC3317" w14:paraId="423A6F82" w14:textId="77777777" w:rsidTr="0040739C">
        <w:trPr>
          <w:trHeight w:val="276"/>
        </w:trPr>
        <w:tc>
          <w:tcPr>
            <w:tcW w:w="5353" w:type="dxa"/>
            <w:tcBorders>
              <w:top w:val="nil"/>
              <w:bottom w:val="nil"/>
            </w:tcBorders>
          </w:tcPr>
          <w:p w14:paraId="095252DC" w14:textId="77777777" w:rsidR="00FC3317" w:rsidRPr="00FC3317" w:rsidRDefault="00FC3317" w:rsidP="00A25E61">
            <w:pPr>
              <w:pStyle w:val="TableParagraph"/>
              <w:spacing w:line="256" w:lineRule="exact"/>
              <w:ind w:left="142" w:right="144" w:firstLine="709"/>
              <w:jc w:val="both"/>
              <w:rPr>
                <w:sz w:val="24"/>
                <w:szCs w:val="24"/>
                <w:lang w:val="ru-RU"/>
              </w:rPr>
            </w:pPr>
            <w:r w:rsidRPr="00FC3317">
              <w:rPr>
                <w:sz w:val="24"/>
                <w:szCs w:val="24"/>
                <w:lang w:val="ru-RU"/>
              </w:rPr>
              <w:t>чрезвычайных</w:t>
            </w:r>
            <w:r w:rsidRPr="00FC3317">
              <w:rPr>
                <w:spacing w:val="23"/>
                <w:sz w:val="24"/>
                <w:szCs w:val="24"/>
                <w:lang w:val="ru-RU"/>
              </w:rPr>
              <w:t xml:space="preserve"> </w:t>
            </w:r>
            <w:r w:rsidRPr="00FC3317">
              <w:rPr>
                <w:sz w:val="24"/>
                <w:szCs w:val="24"/>
                <w:lang w:val="ru-RU"/>
              </w:rPr>
              <w:t>ситуациях</w:t>
            </w:r>
            <w:r w:rsidRPr="00FC3317">
              <w:rPr>
                <w:spacing w:val="23"/>
                <w:sz w:val="24"/>
                <w:szCs w:val="24"/>
                <w:lang w:val="ru-RU"/>
              </w:rPr>
              <w:t xml:space="preserve"> </w:t>
            </w:r>
            <w:r w:rsidRPr="00FC3317">
              <w:rPr>
                <w:sz w:val="24"/>
                <w:szCs w:val="24"/>
                <w:lang w:val="ru-RU"/>
              </w:rPr>
              <w:t>и</w:t>
            </w:r>
            <w:r w:rsidRPr="00FC3317">
              <w:rPr>
                <w:spacing w:val="23"/>
                <w:sz w:val="24"/>
                <w:szCs w:val="24"/>
                <w:lang w:val="ru-RU"/>
              </w:rPr>
              <w:t xml:space="preserve"> </w:t>
            </w:r>
            <w:r w:rsidRPr="00FC3317">
              <w:rPr>
                <w:sz w:val="24"/>
                <w:szCs w:val="24"/>
                <w:lang w:val="ru-RU"/>
              </w:rPr>
              <w:t>стихийных</w:t>
            </w:r>
            <w:r w:rsidRPr="00FC3317">
              <w:rPr>
                <w:spacing w:val="24"/>
                <w:sz w:val="24"/>
                <w:szCs w:val="24"/>
                <w:lang w:val="ru-RU"/>
              </w:rPr>
              <w:t xml:space="preserve"> </w:t>
            </w:r>
            <w:r w:rsidRPr="00FC3317">
              <w:rPr>
                <w:spacing w:val="-2"/>
                <w:sz w:val="24"/>
                <w:szCs w:val="24"/>
                <w:lang w:val="ru-RU"/>
              </w:rPr>
              <w:t>явлениях,</w:t>
            </w:r>
          </w:p>
        </w:tc>
        <w:tc>
          <w:tcPr>
            <w:tcW w:w="1949" w:type="dxa"/>
            <w:tcBorders>
              <w:top w:val="nil"/>
              <w:bottom w:val="nil"/>
            </w:tcBorders>
          </w:tcPr>
          <w:p w14:paraId="364179D2" w14:textId="77777777" w:rsidR="00FC3317" w:rsidRPr="00FC3317" w:rsidRDefault="00FC3317" w:rsidP="00A25E61">
            <w:pPr>
              <w:pStyle w:val="TableParagraph"/>
              <w:ind w:left="142" w:right="144" w:firstLine="709"/>
              <w:jc w:val="both"/>
              <w:rPr>
                <w:sz w:val="24"/>
                <w:szCs w:val="24"/>
                <w:lang w:val="ru-RU"/>
              </w:rPr>
            </w:pPr>
          </w:p>
        </w:tc>
        <w:tc>
          <w:tcPr>
            <w:tcW w:w="2270" w:type="dxa"/>
            <w:tcBorders>
              <w:top w:val="nil"/>
              <w:bottom w:val="nil"/>
            </w:tcBorders>
          </w:tcPr>
          <w:p w14:paraId="08EB341A" w14:textId="77777777" w:rsidR="00FC3317" w:rsidRPr="00FC3317" w:rsidRDefault="00FC3317" w:rsidP="00A25E61">
            <w:pPr>
              <w:pStyle w:val="TableParagraph"/>
              <w:ind w:left="142" w:right="144" w:firstLine="709"/>
              <w:jc w:val="both"/>
              <w:rPr>
                <w:sz w:val="24"/>
                <w:szCs w:val="24"/>
                <w:lang w:val="ru-RU"/>
              </w:rPr>
            </w:pPr>
          </w:p>
        </w:tc>
      </w:tr>
      <w:tr w:rsidR="00FC3317" w:rsidRPr="00FC3317" w14:paraId="4B60A852" w14:textId="77777777" w:rsidTr="0040739C">
        <w:trPr>
          <w:trHeight w:val="275"/>
        </w:trPr>
        <w:tc>
          <w:tcPr>
            <w:tcW w:w="5353" w:type="dxa"/>
            <w:tcBorders>
              <w:top w:val="nil"/>
              <w:bottom w:val="nil"/>
            </w:tcBorders>
          </w:tcPr>
          <w:p w14:paraId="56D4B28E" w14:textId="77777777" w:rsidR="00FC3317" w:rsidRPr="00FC3317" w:rsidRDefault="00FC3317" w:rsidP="00A25E61">
            <w:pPr>
              <w:pStyle w:val="TableParagraph"/>
              <w:spacing w:line="256" w:lineRule="exact"/>
              <w:ind w:left="142" w:right="144" w:firstLine="709"/>
              <w:jc w:val="both"/>
              <w:rPr>
                <w:sz w:val="24"/>
                <w:szCs w:val="24"/>
                <w:lang w:val="ru-RU"/>
              </w:rPr>
            </w:pPr>
            <w:r w:rsidRPr="00FC3317">
              <w:rPr>
                <w:spacing w:val="-10"/>
                <w:sz w:val="24"/>
                <w:szCs w:val="24"/>
                <w:lang w:val="ru-RU"/>
              </w:rPr>
              <w:t>в</w:t>
            </w:r>
            <w:r w:rsidRPr="00FC3317">
              <w:rPr>
                <w:sz w:val="24"/>
                <w:szCs w:val="24"/>
                <w:lang w:val="ru-RU"/>
              </w:rPr>
              <w:tab/>
            </w:r>
            <w:r w:rsidRPr="00FC3317">
              <w:rPr>
                <w:spacing w:val="-5"/>
                <w:sz w:val="24"/>
                <w:szCs w:val="24"/>
                <w:lang w:val="ru-RU"/>
              </w:rPr>
              <w:t>том</w:t>
            </w:r>
            <w:r w:rsidRPr="00FC3317">
              <w:rPr>
                <w:sz w:val="24"/>
                <w:szCs w:val="24"/>
                <w:lang w:val="ru-RU"/>
              </w:rPr>
              <w:tab/>
            </w:r>
            <w:r w:rsidRPr="00FC3317">
              <w:rPr>
                <w:spacing w:val="-2"/>
                <w:sz w:val="24"/>
                <w:szCs w:val="24"/>
                <w:lang w:val="ru-RU"/>
              </w:rPr>
              <w:t>числе</w:t>
            </w:r>
            <w:r w:rsidRPr="00FC3317">
              <w:rPr>
                <w:sz w:val="24"/>
                <w:szCs w:val="24"/>
                <w:lang w:val="ru-RU"/>
              </w:rPr>
              <w:tab/>
            </w:r>
            <w:r w:rsidRPr="00FC3317">
              <w:rPr>
                <w:spacing w:val="-10"/>
                <w:sz w:val="24"/>
                <w:szCs w:val="24"/>
                <w:lang w:val="ru-RU"/>
              </w:rPr>
              <w:t>в</w:t>
            </w:r>
            <w:r w:rsidRPr="00FC3317">
              <w:rPr>
                <w:sz w:val="24"/>
                <w:szCs w:val="24"/>
                <w:lang w:val="ru-RU"/>
              </w:rPr>
              <w:tab/>
            </w:r>
            <w:r w:rsidRPr="00FC3317">
              <w:rPr>
                <w:spacing w:val="-2"/>
                <w:sz w:val="24"/>
                <w:szCs w:val="24"/>
                <w:lang w:val="ru-RU"/>
              </w:rPr>
              <w:t>условиях</w:t>
            </w:r>
            <w:r w:rsidRPr="00FC3317">
              <w:rPr>
                <w:sz w:val="24"/>
                <w:szCs w:val="24"/>
                <w:lang w:val="ru-RU"/>
              </w:rPr>
              <w:tab/>
            </w:r>
            <w:r w:rsidRPr="00FC3317">
              <w:rPr>
                <w:spacing w:val="-2"/>
                <w:sz w:val="24"/>
                <w:szCs w:val="24"/>
                <w:lang w:val="ru-RU"/>
              </w:rPr>
              <w:t>противодействия</w:t>
            </w:r>
          </w:p>
        </w:tc>
        <w:tc>
          <w:tcPr>
            <w:tcW w:w="1949" w:type="dxa"/>
            <w:tcBorders>
              <w:top w:val="nil"/>
              <w:bottom w:val="nil"/>
            </w:tcBorders>
          </w:tcPr>
          <w:p w14:paraId="38D2D3BE" w14:textId="77777777" w:rsidR="00FC3317" w:rsidRPr="00FC3317" w:rsidRDefault="00FC3317" w:rsidP="00A25E61">
            <w:pPr>
              <w:pStyle w:val="TableParagraph"/>
              <w:ind w:left="142" w:right="144" w:firstLine="709"/>
              <w:jc w:val="both"/>
              <w:rPr>
                <w:sz w:val="24"/>
                <w:szCs w:val="24"/>
                <w:lang w:val="ru-RU"/>
              </w:rPr>
            </w:pPr>
          </w:p>
        </w:tc>
        <w:tc>
          <w:tcPr>
            <w:tcW w:w="2270" w:type="dxa"/>
            <w:tcBorders>
              <w:top w:val="nil"/>
              <w:bottom w:val="nil"/>
            </w:tcBorders>
          </w:tcPr>
          <w:p w14:paraId="0B11F7EB" w14:textId="77777777" w:rsidR="00FC3317" w:rsidRPr="00FC3317" w:rsidRDefault="00FC3317" w:rsidP="00A25E61">
            <w:pPr>
              <w:pStyle w:val="TableParagraph"/>
              <w:ind w:left="142" w:right="144" w:firstLine="709"/>
              <w:jc w:val="both"/>
              <w:rPr>
                <w:sz w:val="24"/>
                <w:szCs w:val="24"/>
                <w:lang w:val="ru-RU"/>
              </w:rPr>
            </w:pPr>
          </w:p>
        </w:tc>
      </w:tr>
      <w:tr w:rsidR="00FC3317" w:rsidRPr="00FC3317" w14:paraId="6751C708" w14:textId="77777777" w:rsidTr="0040739C">
        <w:trPr>
          <w:trHeight w:val="276"/>
        </w:trPr>
        <w:tc>
          <w:tcPr>
            <w:tcW w:w="5353" w:type="dxa"/>
            <w:tcBorders>
              <w:top w:val="nil"/>
              <w:bottom w:val="nil"/>
            </w:tcBorders>
          </w:tcPr>
          <w:p w14:paraId="5626233C" w14:textId="77777777" w:rsidR="00FC3317" w:rsidRPr="00FC3317" w:rsidRDefault="00FC3317" w:rsidP="00A25E61">
            <w:pPr>
              <w:pStyle w:val="TableParagraph"/>
              <w:spacing w:line="256" w:lineRule="exact"/>
              <w:ind w:left="142" w:right="144" w:firstLine="709"/>
              <w:jc w:val="both"/>
              <w:rPr>
                <w:sz w:val="24"/>
                <w:szCs w:val="24"/>
                <w:lang w:val="ru-RU"/>
              </w:rPr>
            </w:pPr>
            <w:r w:rsidRPr="00FC3317">
              <w:rPr>
                <w:sz w:val="24"/>
                <w:szCs w:val="24"/>
                <w:lang w:val="ru-RU"/>
              </w:rPr>
              <w:t>терроризму</w:t>
            </w:r>
            <w:r w:rsidRPr="00FC3317">
              <w:rPr>
                <w:spacing w:val="48"/>
                <w:sz w:val="24"/>
                <w:szCs w:val="24"/>
                <w:lang w:val="ru-RU"/>
              </w:rPr>
              <w:t xml:space="preserve"> </w:t>
            </w:r>
            <w:r w:rsidRPr="00FC3317">
              <w:rPr>
                <w:sz w:val="24"/>
                <w:szCs w:val="24"/>
                <w:lang w:val="ru-RU"/>
              </w:rPr>
              <w:t>как</w:t>
            </w:r>
            <w:r w:rsidRPr="00FC3317">
              <w:rPr>
                <w:spacing w:val="56"/>
                <w:sz w:val="24"/>
                <w:szCs w:val="24"/>
                <w:lang w:val="ru-RU"/>
              </w:rPr>
              <w:t xml:space="preserve"> </w:t>
            </w:r>
            <w:r w:rsidRPr="00FC3317">
              <w:rPr>
                <w:sz w:val="24"/>
                <w:szCs w:val="24"/>
                <w:lang w:val="ru-RU"/>
              </w:rPr>
              <w:t>серьезной</w:t>
            </w:r>
            <w:r w:rsidRPr="00FC3317">
              <w:rPr>
                <w:spacing w:val="59"/>
                <w:sz w:val="24"/>
                <w:szCs w:val="24"/>
                <w:lang w:val="ru-RU"/>
              </w:rPr>
              <w:t xml:space="preserve"> </w:t>
            </w:r>
            <w:r w:rsidRPr="00FC3317">
              <w:rPr>
                <w:sz w:val="24"/>
                <w:szCs w:val="24"/>
                <w:lang w:val="ru-RU"/>
              </w:rPr>
              <w:t>угрозе</w:t>
            </w:r>
            <w:r w:rsidRPr="00FC3317">
              <w:rPr>
                <w:spacing w:val="54"/>
                <w:sz w:val="24"/>
                <w:szCs w:val="24"/>
                <w:lang w:val="ru-RU"/>
              </w:rPr>
              <w:t xml:space="preserve"> </w:t>
            </w:r>
            <w:r w:rsidRPr="00FC3317">
              <w:rPr>
                <w:spacing w:val="-2"/>
                <w:sz w:val="24"/>
                <w:szCs w:val="24"/>
                <w:lang w:val="ru-RU"/>
              </w:rPr>
              <w:t>национальной</w:t>
            </w:r>
          </w:p>
        </w:tc>
        <w:tc>
          <w:tcPr>
            <w:tcW w:w="1949" w:type="dxa"/>
            <w:tcBorders>
              <w:top w:val="nil"/>
              <w:bottom w:val="nil"/>
            </w:tcBorders>
          </w:tcPr>
          <w:p w14:paraId="10229FA6" w14:textId="77777777" w:rsidR="00FC3317" w:rsidRPr="00FC3317" w:rsidRDefault="00FC3317" w:rsidP="00A25E61">
            <w:pPr>
              <w:pStyle w:val="TableParagraph"/>
              <w:ind w:left="142" w:right="144" w:firstLine="709"/>
              <w:jc w:val="both"/>
              <w:rPr>
                <w:sz w:val="24"/>
                <w:szCs w:val="24"/>
                <w:lang w:val="ru-RU"/>
              </w:rPr>
            </w:pPr>
          </w:p>
        </w:tc>
        <w:tc>
          <w:tcPr>
            <w:tcW w:w="2270" w:type="dxa"/>
            <w:tcBorders>
              <w:top w:val="nil"/>
              <w:bottom w:val="nil"/>
            </w:tcBorders>
          </w:tcPr>
          <w:p w14:paraId="1B535788" w14:textId="77777777" w:rsidR="00FC3317" w:rsidRPr="00FC3317" w:rsidRDefault="00FC3317" w:rsidP="00A25E61">
            <w:pPr>
              <w:pStyle w:val="TableParagraph"/>
              <w:ind w:left="142" w:right="144" w:firstLine="709"/>
              <w:jc w:val="both"/>
              <w:rPr>
                <w:sz w:val="24"/>
                <w:szCs w:val="24"/>
                <w:lang w:val="ru-RU"/>
              </w:rPr>
            </w:pPr>
          </w:p>
        </w:tc>
      </w:tr>
      <w:tr w:rsidR="00FC3317" w:rsidRPr="00FC3317" w14:paraId="752CC93A" w14:textId="77777777" w:rsidTr="0040739C">
        <w:trPr>
          <w:trHeight w:val="275"/>
        </w:trPr>
        <w:tc>
          <w:tcPr>
            <w:tcW w:w="5353" w:type="dxa"/>
            <w:tcBorders>
              <w:top w:val="nil"/>
              <w:bottom w:val="nil"/>
            </w:tcBorders>
          </w:tcPr>
          <w:p w14:paraId="474D7AD0"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z w:val="24"/>
                <w:szCs w:val="24"/>
              </w:rPr>
              <w:t>безопасности</w:t>
            </w:r>
            <w:proofErr w:type="spellEnd"/>
            <w:r w:rsidRPr="00FC3317">
              <w:rPr>
                <w:spacing w:val="-5"/>
                <w:sz w:val="24"/>
                <w:szCs w:val="24"/>
              </w:rPr>
              <w:t xml:space="preserve"> </w:t>
            </w:r>
            <w:proofErr w:type="spellStart"/>
            <w:r w:rsidRPr="00FC3317">
              <w:rPr>
                <w:spacing w:val="-2"/>
                <w:sz w:val="24"/>
                <w:szCs w:val="24"/>
              </w:rPr>
              <w:t>России</w:t>
            </w:r>
            <w:proofErr w:type="spellEnd"/>
            <w:r w:rsidRPr="00FC3317">
              <w:rPr>
                <w:spacing w:val="-2"/>
                <w:sz w:val="24"/>
                <w:szCs w:val="24"/>
              </w:rPr>
              <w:t>;</w:t>
            </w:r>
          </w:p>
        </w:tc>
        <w:tc>
          <w:tcPr>
            <w:tcW w:w="1949" w:type="dxa"/>
            <w:tcBorders>
              <w:top w:val="nil"/>
              <w:bottom w:val="nil"/>
            </w:tcBorders>
          </w:tcPr>
          <w:p w14:paraId="026D4F8A" w14:textId="77777777" w:rsidR="00FC3317" w:rsidRPr="00FC3317" w:rsidRDefault="00FC3317" w:rsidP="00A25E61">
            <w:pPr>
              <w:pStyle w:val="TableParagraph"/>
              <w:ind w:left="142" w:right="144" w:firstLine="709"/>
              <w:jc w:val="both"/>
              <w:rPr>
                <w:sz w:val="24"/>
                <w:szCs w:val="24"/>
              </w:rPr>
            </w:pPr>
          </w:p>
        </w:tc>
        <w:tc>
          <w:tcPr>
            <w:tcW w:w="2270" w:type="dxa"/>
            <w:tcBorders>
              <w:top w:val="nil"/>
              <w:bottom w:val="nil"/>
            </w:tcBorders>
          </w:tcPr>
          <w:p w14:paraId="369109AC" w14:textId="77777777" w:rsidR="00FC3317" w:rsidRPr="00FC3317" w:rsidRDefault="00FC3317" w:rsidP="00A25E61">
            <w:pPr>
              <w:pStyle w:val="TableParagraph"/>
              <w:ind w:left="142" w:right="144" w:firstLine="709"/>
              <w:jc w:val="both"/>
              <w:rPr>
                <w:sz w:val="24"/>
                <w:szCs w:val="24"/>
              </w:rPr>
            </w:pPr>
          </w:p>
        </w:tc>
      </w:tr>
      <w:tr w:rsidR="00FC3317" w:rsidRPr="00FC3317" w14:paraId="1195731F" w14:textId="77777777" w:rsidTr="0040739C">
        <w:trPr>
          <w:trHeight w:val="276"/>
        </w:trPr>
        <w:tc>
          <w:tcPr>
            <w:tcW w:w="5353" w:type="dxa"/>
            <w:tcBorders>
              <w:top w:val="nil"/>
              <w:bottom w:val="nil"/>
            </w:tcBorders>
          </w:tcPr>
          <w:p w14:paraId="52309A53"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r w:rsidRPr="00FC3317">
              <w:rPr>
                <w:sz w:val="24"/>
                <w:szCs w:val="24"/>
              </w:rPr>
              <w:tab/>
            </w:r>
            <w:proofErr w:type="spellStart"/>
            <w:r w:rsidRPr="00FC3317">
              <w:rPr>
                <w:spacing w:val="-2"/>
                <w:sz w:val="24"/>
                <w:szCs w:val="24"/>
              </w:rPr>
              <w:t>основные</w:t>
            </w:r>
            <w:proofErr w:type="spellEnd"/>
            <w:r w:rsidRPr="00FC3317">
              <w:rPr>
                <w:sz w:val="24"/>
                <w:szCs w:val="24"/>
              </w:rPr>
              <w:tab/>
            </w:r>
            <w:proofErr w:type="spellStart"/>
            <w:r w:rsidRPr="00FC3317">
              <w:rPr>
                <w:spacing w:val="-4"/>
                <w:sz w:val="24"/>
                <w:szCs w:val="24"/>
              </w:rPr>
              <w:t>виды</w:t>
            </w:r>
            <w:proofErr w:type="spellEnd"/>
            <w:r w:rsidRPr="00FC3317">
              <w:rPr>
                <w:sz w:val="24"/>
                <w:szCs w:val="24"/>
              </w:rPr>
              <w:tab/>
            </w:r>
            <w:proofErr w:type="spellStart"/>
            <w:r w:rsidRPr="00FC3317">
              <w:rPr>
                <w:spacing w:val="-2"/>
                <w:sz w:val="24"/>
                <w:szCs w:val="24"/>
              </w:rPr>
              <w:t>потенциальных</w:t>
            </w:r>
            <w:proofErr w:type="spellEnd"/>
          </w:p>
        </w:tc>
        <w:tc>
          <w:tcPr>
            <w:tcW w:w="1949" w:type="dxa"/>
            <w:tcBorders>
              <w:top w:val="nil"/>
              <w:bottom w:val="nil"/>
            </w:tcBorders>
          </w:tcPr>
          <w:p w14:paraId="2D9D3D7E"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c>
          <w:tcPr>
            <w:tcW w:w="2270" w:type="dxa"/>
            <w:tcBorders>
              <w:top w:val="nil"/>
              <w:bottom w:val="nil"/>
            </w:tcBorders>
          </w:tcPr>
          <w:p w14:paraId="044CCE5D"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r>
      <w:tr w:rsidR="00FC3317" w:rsidRPr="00FC3317" w14:paraId="1181474B" w14:textId="77777777" w:rsidTr="0040739C">
        <w:trPr>
          <w:trHeight w:val="276"/>
        </w:trPr>
        <w:tc>
          <w:tcPr>
            <w:tcW w:w="5353" w:type="dxa"/>
            <w:tcBorders>
              <w:top w:val="nil"/>
              <w:bottom w:val="nil"/>
            </w:tcBorders>
          </w:tcPr>
          <w:p w14:paraId="2D6E1B9E" w14:textId="77777777" w:rsidR="00FC3317" w:rsidRPr="00FC3317" w:rsidRDefault="00FC3317" w:rsidP="00A25E61">
            <w:pPr>
              <w:pStyle w:val="TableParagraph"/>
              <w:spacing w:line="256" w:lineRule="exact"/>
              <w:ind w:left="142" w:right="144" w:firstLine="709"/>
              <w:jc w:val="both"/>
              <w:rPr>
                <w:sz w:val="24"/>
                <w:szCs w:val="24"/>
                <w:lang w:val="ru-RU"/>
              </w:rPr>
            </w:pPr>
            <w:r w:rsidRPr="00FC3317">
              <w:rPr>
                <w:spacing w:val="-2"/>
                <w:sz w:val="24"/>
                <w:szCs w:val="24"/>
                <w:lang w:val="ru-RU"/>
              </w:rPr>
              <w:t>опасностей</w:t>
            </w:r>
            <w:r w:rsidRPr="00FC3317">
              <w:rPr>
                <w:sz w:val="24"/>
                <w:szCs w:val="24"/>
                <w:lang w:val="ru-RU"/>
              </w:rPr>
              <w:tab/>
            </w:r>
            <w:r w:rsidRPr="00FC3317">
              <w:rPr>
                <w:spacing w:val="-10"/>
                <w:sz w:val="24"/>
                <w:szCs w:val="24"/>
                <w:lang w:val="ru-RU"/>
              </w:rPr>
              <w:t>и</w:t>
            </w:r>
            <w:r w:rsidRPr="00FC3317">
              <w:rPr>
                <w:sz w:val="24"/>
                <w:szCs w:val="24"/>
                <w:lang w:val="ru-RU"/>
              </w:rPr>
              <w:tab/>
            </w:r>
            <w:r w:rsidRPr="00FC3317">
              <w:rPr>
                <w:spacing w:val="-5"/>
                <w:sz w:val="24"/>
                <w:szCs w:val="24"/>
                <w:lang w:val="ru-RU"/>
              </w:rPr>
              <w:t>их</w:t>
            </w:r>
            <w:r w:rsidRPr="00FC3317">
              <w:rPr>
                <w:sz w:val="24"/>
                <w:szCs w:val="24"/>
                <w:lang w:val="ru-RU"/>
              </w:rPr>
              <w:tab/>
            </w:r>
            <w:r w:rsidRPr="00FC3317">
              <w:rPr>
                <w:spacing w:val="-2"/>
                <w:sz w:val="24"/>
                <w:szCs w:val="24"/>
                <w:lang w:val="ru-RU"/>
              </w:rPr>
              <w:t>последствия</w:t>
            </w:r>
            <w:r w:rsidRPr="00FC3317">
              <w:rPr>
                <w:sz w:val="24"/>
                <w:szCs w:val="24"/>
                <w:lang w:val="ru-RU"/>
              </w:rPr>
              <w:tab/>
            </w:r>
            <w:r w:rsidRPr="00FC3317">
              <w:rPr>
                <w:spacing w:val="-10"/>
                <w:sz w:val="24"/>
                <w:szCs w:val="24"/>
                <w:lang w:val="ru-RU"/>
              </w:rPr>
              <w:t>в</w:t>
            </w:r>
          </w:p>
        </w:tc>
        <w:tc>
          <w:tcPr>
            <w:tcW w:w="1949" w:type="dxa"/>
            <w:tcBorders>
              <w:top w:val="nil"/>
              <w:bottom w:val="nil"/>
            </w:tcBorders>
          </w:tcPr>
          <w:p w14:paraId="74264E71" w14:textId="77777777" w:rsidR="00FC3317" w:rsidRPr="00FC3317" w:rsidRDefault="00FC3317" w:rsidP="00A25E61">
            <w:pPr>
              <w:pStyle w:val="TableParagraph"/>
              <w:ind w:left="142" w:right="144" w:firstLine="709"/>
              <w:jc w:val="both"/>
              <w:rPr>
                <w:sz w:val="24"/>
                <w:szCs w:val="24"/>
                <w:lang w:val="ru-RU"/>
              </w:rPr>
            </w:pPr>
          </w:p>
        </w:tc>
        <w:tc>
          <w:tcPr>
            <w:tcW w:w="2270" w:type="dxa"/>
            <w:tcBorders>
              <w:top w:val="nil"/>
              <w:bottom w:val="nil"/>
            </w:tcBorders>
          </w:tcPr>
          <w:p w14:paraId="7C9C4147" w14:textId="77777777" w:rsidR="00FC3317" w:rsidRPr="00FC3317" w:rsidRDefault="00FC3317" w:rsidP="00A25E61">
            <w:pPr>
              <w:pStyle w:val="TableParagraph"/>
              <w:ind w:left="142" w:right="144" w:firstLine="709"/>
              <w:jc w:val="both"/>
              <w:rPr>
                <w:sz w:val="24"/>
                <w:szCs w:val="24"/>
                <w:lang w:val="ru-RU"/>
              </w:rPr>
            </w:pPr>
          </w:p>
        </w:tc>
      </w:tr>
      <w:tr w:rsidR="00FC3317" w:rsidRPr="00FC3317" w14:paraId="2373F315" w14:textId="77777777" w:rsidTr="0040739C">
        <w:trPr>
          <w:trHeight w:val="275"/>
        </w:trPr>
        <w:tc>
          <w:tcPr>
            <w:tcW w:w="5353" w:type="dxa"/>
            <w:tcBorders>
              <w:top w:val="nil"/>
              <w:bottom w:val="nil"/>
            </w:tcBorders>
          </w:tcPr>
          <w:p w14:paraId="2798BD86"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pacing w:val="-2"/>
                <w:sz w:val="24"/>
                <w:szCs w:val="24"/>
              </w:rPr>
              <w:t>профессиональной</w:t>
            </w:r>
            <w:proofErr w:type="spellEnd"/>
            <w:r w:rsidRPr="00FC3317">
              <w:rPr>
                <w:sz w:val="24"/>
                <w:szCs w:val="24"/>
              </w:rPr>
              <w:tab/>
            </w:r>
            <w:proofErr w:type="spellStart"/>
            <w:r w:rsidRPr="00FC3317">
              <w:rPr>
                <w:spacing w:val="-2"/>
                <w:sz w:val="24"/>
                <w:szCs w:val="24"/>
              </w:rPr>
              <w:t>деятельности</w:t>
            </w:r>
            <w:proofErr w:type="spellEnd"/>
            <w:r w:rsidRPr="00FC3317">
              <w:rPr>
                <w:sz w:val="24"/>
                <w:szCs w:val="24"/>
              </w:rPr>
              <w:tab/>
            </w:r>
            <w:r w:rsidRPr="00FC3317">
              <w:rPr>
                <w:spacing w:val="-10"/>
                <w:sz w:val="24"/>
                <w:szCs w:val="24"/>
              </w:rPr>
              <w:t>и</w:t>
            </w:r>
            <w:r w:rsidRPr="00FC3317">
              <w:rPr>
                <w:sz w:val="24"/>
                <w:szCs w:val="24"/>
              </w:rPr>
              <w:tab/>
            </w:r>
            <w:proofErr w:type="spellStart"/>
            <w:r w:rsidRPr="00FC3317">
              <w:rPr>
                <w:spacing w:val="-2"/>
                <w:sz w:val="24"/>
                <w:szCs w:val="24"/>
              </w:rPr>
              <w:t>быту</w:t>
            </w:r>
            <w:proofErr w:type="spellEnd"/>
            <w:r w:rsidRPr="00FC3317">
              <w:rPr>
                <w:spacing w:val="-2"/>
                <w:sz w:val="24"/>
                <w:szCs w:val="24"/>
              </w:rPr>
              <w:t>,</w:t>
            </w:r>
          </w:p>
        </w:tc>
        <w:tc>
          <w:tcPr>
            <w:tcW w:w="1949" w:type="dxa"/>
            <w:tcBorders>
              <w:top w:val="nil"/>
              <w:bottom w:val="nil"/>
            </w:tcBorders>
          </w:tcPr>
          <w:p w14:paraId="29AB76C7" w14:textId="77777777" w:rsidR="00FC3317" w:rsidRPr="00FC3317" w:rsidRDefault="00FC3317" w:rsidP="00A25E61">
            <w:pPr>
              <w:pStyle w:val="TableParagraph"/>
              <w:ind w:left="142" w:right="144" w:firstLine="709"/>
              <w:jc w:val="both"/>
              <w:rPr>
                <w:sz w:val="24"/>
                <w:szCs w:val="24"/>
              </w:rPr>
            </w:pPr>
          </w:p>
        </w:tc>
        <w:tc>
          <w:tcPr>
            <w:tcW w:w="2270" w:type="dxa"/>
            <w:tcBorders>
              <w:top w:val="nil"/>
              <w:bottom w:val="nil"/>
            </w:tcBorders>
          </w:tcPr>
          <w:p w14:paraId="31F87381" w14:textId="77777777" w:rsidR="00FC3317" w:rsidRPr="00FC3317" w:rsidRDefault="00FC3317" w:rsidP="00A25E61">
            <w:pPr>
              <w:pStyle w:val="TableParagraph"/>
              <w:ind w:left="142" w:right="144" w:firstLine="709"/>
              <w:jc w:val="both"/>
              <w:rPr>
                <w:sz w:val="24"/>
                <w:szCs w:val="24"/>
              </w:rPr>
            </w:pPr>
          </w:p>
        </w:tc>
      </w:tr>
      <w:tr w:rsidR="00FC3317" w:rsidRPr="00FC3317" w14:paraId="425DE0BC" w14:textId="77777777" w:rsidTr="0040739C">
        <w:trPr>
          <w:trHeight w:val="276"/>
        </w:trPr>
        <w:tc>
          <w:tcPr>
            <w:tcW w:w="5353" w:type="dxa"/>
            <w:tcBorders>
              <w:top w:val="nil"/>
              <w:bottom w:val="nil"/>
            </w:tcBorders>
          </w:tcPr>
          <w:p w14:paraId="32413097" w14:textId="77777777" w:rsidR="00FC3317" w:rsidRPr="00FC3317" w:rsidRDefault="00FC3317" w:rsidP="00A25E61">
            <w:pPr>
              <w:pStyle w:val="TableParagraph"/>
              <w:spacing w:line="256" w:lineRule="exact"/>
              <w:ind w:left="142" w:right="144" w:firstLine="709"/>
              <w:jc w:val="both"/>
              <w:rPr>
                <w:sz w:val="24"/>
                <w:szCs w:val="24"/>
                <w:lang w:val="ru-RU"/>
              </w:rPr>
            </w:pPr>
            <w:r w:rsidRPr="00FC3317">
              <w:rPr>
                <w:sz w:val="24"/>
                <w:szCs w:val="24"/>
                <w:lang w:val="ru-RU"/>
              </w:rPr>
              <w:t>принципы</w:t>
            </w:r>
            <w:r w:rsidRPr="00FC3317">
              <w:rPr>
                <w:spacing w:val="-5"/>
                <w:sz w:val="24"/>
                <w:szCs w:val="24"/>
                <w:lang w:val="ru-RU"/>
              </w:rPr>
              <w:t xml:space="preserve"> </w:t>
            </w:r>
            <w:r w:rsidRPr="00FC3317">
              <w:rPr>
                <w:sz w:val="24"/>
                <w:szCs w:val="24"/>
                <w:lang w:val="ru-RU"/>
              </w:rPr>
              <w:t>снижения</w:t>
            </w:r>
            <w:r w:rsidRPr="00FC3317">
              <w:rPr>
                <w:spacing w:val="-5"/>
                <w:sz w:val="24"/>
                <w:szCs w:val="24"/>
                <w:lang w:val="ru-RU"/>
              </w:rPr>
              <w:t xml:space="preserve"> </w:t>
            </w:r>
            <w:r w:rsidRPr="00FC3317">
              <w:rPr>
                <w:sz w:val="24"/>
                <w:szCs w:val="24"/>
                <w:lang w:val="ru-RU"/>
              </w:rPr>
              <w:t>вероятности</w:t>
            </w:r>
            <w:r w:rsidRPr="00FC3317">
              <w:rPr>
                <w:spacing w:val="-6"/>
                <w:sz w:val="24"/>
                <w:szCs w:val="24"/>
                <w:lang w:val="ru-RU"/>
              </w:rPr>
              <w:t xml:space="preserve"> </w:t>
            </w:r>
            <w:r w:rsidRPr="00FC3317">
              <w:rPr>
                <w:sz w:val="24"/>
                <w:szCs w:val="24"/>
                <w:lang w:val="ru-RU"/>
              </w:rPr>
              <w:t>их</w:t>
            </w:r>
            <w:r w:rsidRPr="00FC3317">
              <w:rPr>
                <w:spacing w:val="-3"/>
                <w:sz w:val="24"/>
                <w:szCs w:val="24"/>
                <w:lang w:val="ru-RU"/>
              </w:rPr>
              <w:t xml:space="preserve"> </w:t>
            </w:r>
            <w:r w:rsidRPr="00FC3317">
              <w:rPr>
                <w:spacing w:val="-2"/>
                <w:sz w:val="24"/>
                <w:szCs w:val="24"/>
                <w:lang w:val="ru-RU"/>
              </w:rPr>
              <w:t>реализации;</w:t>
            </w:r>
          </w:p>
        </w:tc>
        <w:tc>
          <w:tcPr>
            <w:tcW w:w="1949" w:type="dxa"/>
            <w:tcBorders>
              <w:top w:val="nil"/>
              <w:bottom w:val="nil"/>
            </w:tcBorders>
          </w:tcPr>
          <w:p w14:paraId="09F1E108" w14:textId="77777777" w:rsidR="00FC3317" w:rsidRPr="00FC3317" w:rsidRDefault="00FC3317" w:rsidP="00A25E61">
            <w:pPr>
              <w:pStyle w:val="TableParagraph"/>
              <w:ind w:left="142" w:right="144" w:firstLine="709"/>
              <w:jc w:val="both"/>
              <w:rPr>
                <w:sz w:val="24"/>
                <w:szCs w:val="24"/>
                <w:lang w:val="ru-RU"/>
              </w:rPr>
            </w:pPr>
          </w:p>
        </w:tc>
        <w:tc>
          <w:tcPr>
            <w:tcW w:w="2270" w:type="dxa"/>
            <w:tcBorders>
              <w:top w:val="nil"/>
              <w:bottom w:val="nil"/>
            </w:tcBorders>
          </w:tcPr>
          <w:p w14:paraId="1F52B105" w14:textId="77777777" w:rsidR="00FC3317" w:rsidRPr="00FC3317" w:rsidRDefault="00FC3317" w:rsidP="00A25E61">
            <w:pPr>
              <w:pStyle w:val="TableParagraph"/>
              <w:ind w:left="142" w:right="144" w:firstLine="709"/>
              <w:jc w:val="both"/>
              <w:rPr>
                <w:sz w:val="24"/>
                <w:szCs w:val="24"/>
                <w:lang w:val="ru-RU"/>
              </w:rPr>
            </w:pPr>
          </w:p>
        </w:tc>
      </w:tr>
      <w:tr w:rsidR="00FC3317" w:rsidRPr="00FC3317" w14:paraId="7428BFB3" w14:textId="77777777" w:rsidTr="0040739C">
        <w:trPr>
          <w:trHeight w:val="275"/>
        </w:trPr>
        <w:tc>
          <w:tcPr>
            <w:tcW w:w="5353" w:type="dxa"/>
            <w:tcBorders>
              <w:top w:val="nil"/>
              <w:bottom w:val="nil"/>
            </w:tcBorders>
          </w:tcPr>
          <w:p w14:paraId="268376EC" w14:textId="77777777" w:rsidR="00FC3317" w:rsidRPr="00FC3317" w:rsidRDefault="00FC3317" w:rsidP="00A25E61">
            <w:pPr>
              <w:pStyle w:val="TableParagraph"/>
              <w:spacing w:line="256" w:lineRule="exact"/>
              <w:ind w:left="142" w:right="144" w:firstLine="709"/>
              <w:jc w:val="both"/>
              <w:rPr>
                <w:sz w:val="24"/>
                <w:szCs w:val="24"/>
                <w:lang w:val="ru-RU"/>
              </w:rPr>
            </w:pPr>
            <w:r w:rsidRPr="00FC3317">
              <w:rPr>
                <w:spacing w:val="-10"/>
                <w:sz w:val="24"/>
                <w:szCs w:val="24"/>
                <w:lang w:val="ru-RU"/>
              </w:rPr>
              <w:t>–</w:t>
            </w:r>
            <w:r w:rsidRPr="00FC3317">
              <w:rPr>
                <w:sz w:val="24"/>
                <w:szCs w:val="24"/>
                <w:lang w:val="ru-RU"/>
              </w:rPr>
              <w:tab/>
              <w:t>основы</w:t>
            </w:r>
            <w:r w:rsidRPr="00FC3317">
              <w:rPr>
                <w:spacing w:val="30"/>
                <w:sz w:val="24"/>
                <w:szCs w:val="24"/>
                <w:lang w:val="ru-RU"/>
              </w:rPr>
              <w:t xml:space="preserve">  </w:t>
            </w:r>
            <w:r w:rsidRPr="00FC3317">
              <w:rPr>
                <w:sz w:val="24"/>
                <w:szCs w:val="24"/>
                <w:lang w:val="ru-RU"/>
              </w:rPr>
              <w:t>военной</w:t>
            </w:r>
            <w:r w:rsidRPr="00FC3317">
              <w:rPr>
                <w:spacing w:val="31"/>
                <w:sz w:val="24"/>
                <w:szCs w:val="24"/>
                <w:lang w:val="ru-RU"/>
              </w:rPr>
              <w:t xml:space="preserve">  </w:t>
            </w:r>
            <w:r w:rsidRPr="00FC3317">
              <w:rPr>
                <w:sz w:val="24"/>
                <w:szCs w:val="24"/>
                <w:lang w:val="ru-RU"/>
              </w:rPr>
              <w:t>службы</w:t>
            </w:r>
            <w:r w:rsidRPr="00FC3317">
              <w:rPr>
                <w:spacing w:val="30"/>
                <w:sz w:val="24"/>
                <w:szCs w:val="24"/>
                <w:lang w:val="ru-RU"/>
              </w:rPr>
              <w:t xml:space="preserve">  </w:t>
            </w:r>
            <w:r w:rsidRPr="00FC3317">
              <w:rPr>
                <w:sz w:val="24"/>
                <w:szCs w:val="24"/>
                <w:lang w:val="ru-RU"/>
              </w:rPr>
              <w:t>и</w:t>
            </w:r>
            <w:r w:rsidRPr="00FC3317">
              <w:rPr>
                <w:spacing w:val="31"/>
                <w:sz w:val="24"/>
                <w:szCs w:val="24"/>
                <w:lang w:val="ru-RU"/>
              </w:rPr>
              <w:t xml:space="preserve">  </w:t>
            </w:r>
            <w:r w:rsidRPr="00FC3317">
              <w:rPr>
                <w:spacing w:val="-2"/>
                <w:sz w:val="24"/>
                <w:szCs w:val="24"/>
                <w:lang w:val="ru-RU"/>
              </w:rPr>
              <w:t>обороны</w:t>
            </w:r>
          </w:p>
        </w:tc>
        <w:tc>
          <w:tcPr>
            <w:tcW w:w="1949" w:type="dxa"/>
            <w:tcBorders>
              <w:top w:val="nil"/>
              <w:bottom w:val="nil"/>
            </w:tcBorders>
          </w:tcPr>
          <w:p w14:paraId="1C76016C"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c>
          <w:tcPr>
            <w:tcW w:w="2270" w:type="dxa"/>
            <w:tcBorders>
              <w:top w:val="nil"/>
              <w:bottom w:val="nil"/>
            </w:tcBorders>
          </w:tcPr>
          <w:p w14:paraId="76213CDC"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r>
      <w:tr w:rsidR="00FC3317" w:rsidRPr="00FC3317" w14:paraId="57BA13F1" w14:textId="77777777" w:rsidTr="0040739C">
        <w:trPr>
          <w:trHeight w:val="276"/>
        </w:trPr>
        <w:tc>
          <w:tcPr>
            <w:tcW w:w="5353" w:type="dxa"/>
            <w:tcBorders>
              <w:top w:val="nil"/>
              <w:bottom w:val="nil"/>
            </w:tcBorders>
          </w:tcPr>
          <w:p w14:paraId="5A4F38ED" w14:textId="77777777" w:rsidR="00FC3317" w:rsidRPr="00FC3317" w:rsidRDefault="00FC3317" w:rsidP="00A25E61">
            <w:pPr>
              <w:pStyle w:val="TableParagraph"/>
              <w:spacing w:line="256" w:lineRule="exact"/>
              <w:ind w:left="142" w:right="144" w:firstLine="709"/>
              <w:jc w:val="both"/>
              <w:rPr>
                <w:sz w:val="24"/>
                <w:szCs w:val="24"/>
                <w:lang w:val="ru-RU"/>
              </w:rPr>
            </w:pPr>
            <w:r w:rsidRPr="00FC3317">
              <w:rPr>
                <w:sz w:val="24"/>
                <w:szCs w:val="24"/>
                <w:lang w:val="ru-RU"/>
              </w:rPr>
              <w:t>государства;</w:t>
            </w:r>
            <w:r w:rsidRPr="00FC3317">
              <w:rPr>
                <w:spacing w:val="29"/>
                <w:sz w:val="24"/>
                <w:szCs w:val="24"/>
                <w:lang w:val="ru-RU"/>
              </w:rPr>
              <w:t xml:space="preserve">  </w:t>
            </w:r>
            <w:r w:rsidRPr="00FC3317">
              <w:rPr>
                <w:sz w:val="24"/>
                <w:szCs w:val="24"/>
                <w:lang w:val="ru-RU"/>
              </w:rPr>
              <w:t>задачи</w:t>
            </w:r>
            <w:r w:rsidRPr="00FC3317">
              <w:rPr>
                <w:spacing w:val="30"/>
                <w:sz w:val="24"/>
                <w:szCs w:val="24"/>
                <w:lang w:val="ru-RU"/>
              </w:rPr>
              <w:t xml:space="preserve">  </w:t>
            </w:r>
            <w:r w:rsidRPr="00FC3317">
              <w:rPr>
                <w:sz w:val="24"/>
                <w:szCs w:val="24"/>
                <w:lang w:val="ru-RU"/>
              </w:rPr>
              <w:t>и</w:t>
            </w:r>
            <w:r w:rsidRPr="00FC3317">
              <w:rPr>
                <w:spacing w:val="29"/>
                <w:sz w:val="24"/>
                <w:szCs w:val="24"/>
                <w:lang w:val="ru-RU"/>
              </w:rPr>
              <w:t xml:space="preserve">  </w:t>
            </w:r>
            <w:r w:rsidRPr="00FC3317">
              <w:rPr>
                <w:sz w:val="24"/>
                <w:szCs w:val="24"/>
                <w:lang w:val="ru-RU"/>
              </w:rPr>
              <w:t>основные</w:t>
            </w:r>
            <w:r w:rsidRPr="00FC3317">
              <w:rPr>
                <w:spacing w:val="28"/>
                <w:sz w:val="24"/>
                <w:szCs w:val="24"/>
                <w:lang w:val="ru-RU"/>
              </w:rPr>
              <w:t xml:space="preserve">  </w:t>
            </w:r>
            <w:r w:rsidRPr="00FC3317">
              <w:rPr>
                <w:spacing w:val="-2"/>
                <w:sz w:val="24"/>
                <w:szCs w:val="24"/>
                <w:lang w:val="ru-RU"/>
              </w:rPr>
              <w:t>мероприятия</w:t>
            </w:r>
          </w:p>
        </w:tc>
        <w:tc>
          <w:tcPr>
            <w:tcW w:w="1949" w:type="dxa"/>
            <w:tcBorders>
              <w:top w:val="nil"/>
              <w:bottom w:val="nil"/>
            </w:tcBorders>
          </w:tcPr>
          <w:p w14:paraId="2C47C287" w14:textId="77777777" w:rsidR="00FC3317" w:rsidRPr="00FC3317" w:rsidRDefault="00FC3317" w:rsidP="00A25E61">
            <w:pPr>
              <w:pStyle w:val="TableParagraph"/>
              <w:ind w:left="142" w:right="144" w:firstLine="709"/>
              <w:jc w:val="both"/>
              <w:rPr>
                <w:sz w:val="24"/>
                <w:szCs w:val="24"/>
                <w:lang w:val="ru-RU"/>
              </w:rPr>
            </w:pPr>
          </w:p>
        </w:tc>
        <w:tc>
          <w:tcPr>
            <w:tcW w:w="2270" w:type="dxa"/>
            <w:tcBorders>
              <w:top w:val="nil"/>
              <w:bottom w:val="nil"/>
            </w:tcBorders>
          </w:tcPr>
          <w:p w14:paraId="57FE7422" w14:textId="77777777" w:rsidR="00FC3317" w:rsidRPr="00FC3317" w:rsidRDefault="00FC3317" w:rsidP="00A25E61">
            <w:pPr>
              <w:pStyle w:val="TableParagraph"/>
              <w:ind w:left="142" w:right="144" w:firstLine="709"/>
              <w:jc w:val="both"/>
              <w:rPr>
                <w:sz w:val="24"/>
                <w:szCs w:val="24"/>
                <w:lang w:val="ru-RU"/>
              </w:rPr>
            </w:pPr>
          </w:p>
        </w:tc>
      </w:tr>
      <w:tr w:rsidR="00FC3317" w:rsidRPr="00FC3317" w14:paraId="4DF4E6A2" w14:textId="77777777" w:rsidTr="0040739C">
        <w:trPr>
          <w:trHeight w:val="276"/>
        </w:trPr>
        <w:tc>
          <w:tcPr>
            <w:tcW w:w="5353" w:type="dxa"/>
            <w:tcBorders>
              <w:top w:val="nil"/>
              <w:bottom w:val="nil"/>
            </w:tcBorders>
          </w:tcPr>
          <w:p w14:paraId="189BEB5B"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pacing w:val="-2"/>
                <w:sz w:val="24"/>
                <w:szCs w:val="24"/>
              </w:rPr>
              <w:t>гражданской</w:t>
            </w:r>
            <w:proofErr w:type="spellEnd"/>
            <w:r w:rsidRPr="00FC3317">
              <w:rPr>
                <w:sz w:val="24"/>
                <w:szCs w:val="24"/>
              </w:rPr>
              <w:tab/>
            </w:r>
            <w:proofErr w:type="spellStart"/>
            <w:r w:rsidRPr="00FC3317">
              <w:rPr>
                <w:spacing w:val="-2"/>
                <w:sz w:val="24"/>
                <w:szCs w:val="24"/>
              </w:rPr>
              <w:t>обороны</w:t>
            </w:r>
            <w:proofErr w:type="spellEnd"/>
            <w:r w:rsidRPr="00FC3317">
              <w:rPr>
                <w:spacing w:val="-2"/>
                <w:sz w:val="24"/>
                <w:szCs w:val="24"/>
              </w:rPr>
              <w:t>;</w:t>
            </w:r>
            <w:r w:rsidRPr="00FC3317">
              <w:rPr>
                <w:sz w:val="24"/>
                <w:szCs w:val="24"/>
              </w:rPr>
              <w:tab/>
            </w:r>
            <w:proofErr w:type="spellStart"/>
            <w:r w:rsidRPr="00FC3317">
              <w:rPr>
                <w:spacing w:val="-2"/>
                <w:sz w:val="24"/>
                <w:szCs w:val="24"/>
              </w:rPr>
              <w:t>способы</w:t>
            </w:r>
            <w:proofErr w:type="spellEnd"/>
            <w:r w:rsidRPr="00FC3317">
              <w:rPr>
                <w:sz w:val="24"/>
                <w:szCs w:val="24"/>
              </w:rPr>
              <w:tab/>
            </w:r>
            <w:proofErr w:type="spellStart"/>
            <w:r w:rsidRPr="00FC3317">
              <w:rPr>
                <w:spacing w:val="-2"/>
                <w:sz w:val="24"/>
                <w:szCs w:val="24"/>
              </w:rPr>
              <w:t>защиты</w:t>
            </w:r>
            <w:proofErr w:type="spellEnd"/>
          </w:p>
        </w:tc>
        <w:tc>
          <w:tcPr>
            <w:tcW w:w="1949" w:type="dxa"/>
            <w:tcBorders>
              <w:top w:val="nil"/>
              <w:bottom w:val="nil"/>
            </w:tcBorders>
          </w:tcPr>
          <w:p w14:paraId="30A0BDA1" w14:textId="77777777" w:rsidR="00FC3317" w:rsidRPr="00FC3317" w:rsidRDefault="00FC3317" w:rsidP="00A25E61">
            <w:pPr>
              <w:pStyle w:val="TableParagraph"/>
              <w:ind w:left="142" w:right="144" w:firstLine="709"/>
              <w:jc w:val="both"/>
              <w:rPr>
                <w:sz w:val="24"/>
                <w:szCs w:val="24"/>
              </w:rPr>
            </w:pPr>
          </w:p>
        </w:tc>
        <w:tc>
          <w:tcPr>
            <w:tcW w:w="2270" w:type="dxa"/>
            <w:tcBorders>
              <w:top w:val="nil"/>
              <w:bottom w:val="nil"/>
            </w:tcBorders>
          </w:tcPr>
          <w:p w14:paraId="21978C7A" w14:textId="77777777" w:rsidR="00FC3317" w:rsidRPr="00FC3317" w:rsidRDefault="00FC3317" w:rsidP="00A25E61">
            <w:pPr>
              <w:pStyle w:val="TableParagraph"/>
              <w:ind w:left="142" w:right="144" w:firstLine="709"/>
              <w:jc w:val="both"/>
              <w:rPr>
                <w:sz w:val="24"/>
                <w:szCs w:val="24"/>
              </w:rPr>
            </w:pPr>
          </w:p>
        </w:tc>
      </w:tr>
      <w:tr w:rsidR="00FC3317" w:rsidRPr="00FC3317" w14:paraId="67F2234E" w14:textId="77777777" w:rsidTr="0040739C">
        <w:trPr>
          <w:trHeight w:val="275"/>
        </w:trPr>
        <w:tc>
          <w:tcPr>
            <w:tcW w:w="5353" w:type="dxa"/>
            <w:tcBorders>
              <w:top w:val="nil"/>
              <w:bottom w:val="nil"/>
            </w:tcBorders>
          </w:tcPr>
          <w:p w14:paraId="4740A52D" w14:textId="77777777" w:rsidR="00FC3317" w:rsidRPr="00FC3317" w:rsidRDefault="00FC3317" w:rsidP="00A25E61">
            <w:pPr>
              <w:pStyle w:val="TableParagraph"/>
              <w:spacing w:line="256" w:lineRule="exact"/>
              <w:ind w:left="142" w:right="144" w:firstLine="709"/>
              <w:jc w:val="both"/>
              <w:rPr>
                <w:sz w:val="24"/>
                <w:szCs w:val="24"/>
                <w:lang w:val="ru-RU"/>
              </w:rPr>
            </w:pPr>
            <w:r w:rsidRPr="00FC3317">
              <w:rPr>
                <w:sz w:val="24"/>
                <w:szCs w:val="24"/>
                <w:lang w:val="ru-RU"/>
              </w:rPr>
              <w:t>населения</w:t>
            </w:r>
            <w:r w:rsidRPr="00FC3317">
              <w:rPr>
                <w:spacing w:val="-3"/>
                <w:sz w:val="24"/>
                <w:szCs w:val="24"/>
                <w:lang w:val="ru-RU"/>
              </w:rPr>
              <w:t xml:space="preserve"> </w:t>
            </w:r>
            <w:r w:rsidRPr="00FC3317">
              <w:rPr>
                <w:sz w:val="24"/>
                <w:szCs w:val="24"/>
                <w:lang w:val="ru-RU"/>
              </w:rPr>
              <w:t>от</w:t>
            </w:r>
            <w:r w:rsidRPr="00FC3317">
              <w:rPr>
                <w:spacing w:val="-2"/>
                <w:sz w:val="24"/>
                <w:szCs w:val="24"/>
                <w:lang w:val="ru-RU"/>
              </w:rPr>
              <w:t xml:space="preserve"> </w:t>
            </w:r>
            <w:r w:rsidRPr="00FC3317">
              <w:rPr>
                <w:sz w:val="24"/>
                <w:szCs w:val="24"/>
                <w:lang w:val="ru-RU"/>
              </w:rPr>
              <w:t>оружия</w:t>
            </w:r>
            <w:r w:rsidRPr="00FC3317">
              <w:rPr>
                <w:spacing w:val="-3"/>
                <w:sz w:val="24"/>
                <w:szCs w:val="24"/>
                <w:lang w:val="ru-RU"/>
              </w:rPr>
              <w:t xml:space="preserve"> </w:t>
            </w:r>
            <w:r w:rsidRPr="00FC3317">
              <w:rPr>
                <w:sz w:val="24"/>
                <w:szCs w:val="24"/>
                <w:lang w:val="ru-RU"/>
              </w:rPr>
              <w:t>массового</w:t>
            </w:r>
            <w:r w:rsidRPr="00FC3317">
              <w:rPr>
                <w:spacing w:val="-2"/>
                <w:sz w:val="24"/>
                <w:szCs w:val="24"/>
                <w:lang w:val="ru-RU"/>
              </w:rPr>
              <w:t xml:space="preserve"> поражения;</w:t>
            </w:r>
          </w:p>
        </w:tc>
        <w:tc>
          <w:tcPr>
            <w:tcW w:w="1949" w:type="dxa"/>
            <w:tcBorders>
              <w:top w:val="nil"/>
              <w:bottom w:val="nil"/>
            </w:tcBorders>
          </w:tcPr>
          <w:p w14:paraId="160D7E66" w14:textId="77777777" w:rsidR="00FC3317" w:rsidRPr="00FC3317" w:rsidRDefault="00FC3317" w:rsidP="00A25E61">
            <w:pPr>
              <w:pStyle w:val="TableParagraph"/>
              <w:ind w:left="142" w:right="144" w:firstLine="709"/>
              <w:jc w:val="both"/>
              <w:rPr>
                <w:sz w:val="24"/>
                <w:szCs w:val="24"/>
                <w:lang w:val="ru-RU"/>
              </w:rPr>
            </w:pPr>
          </w:p>
        </w:tc>
        <w:tc>
          <w:tcPr>
            <w:tcW w:w="2270" w:type="dxa"/>
            <w:tcBorders>
              <w:top w:val="nil"/>
              <w:bottom w:val="nil"/>
            </w:tcBorders>
          </w:tcPr>
          <w:p w14:paraId="1EB6DABC" w14:textId="77777777" w:rsidR="00FC3317" w:rsidRPr="00FC3317" w:rsidRDefault="00FC3317" w:rsidP="00A25E61">
            <w:pPr>
              <w:pStyle w:val="TableParagraph"/>
              <w:ind w:left="142" w:right="144" w:firstLine="709"/>
              <w:jc w:val="both"/>
              <w:rPr>
                <w:sz w:val="24"/>
                <w:szCs w:val="24"/>
                <w:lang w:val="ru-RU"/>
              </w:rPr>
            </w:pPr>
          </w:p>
        </w:tc>
      </w:tr>
      <w:tr w:rsidR="00FC3317" w:rsidRPr="00FC3317" w14:paraId="1CE057B2" w14:textId="77777777" w:rsidTr="0040739C">
        <w:trPr>
          <w:trHeight w:val="276"/>
        </w:trPr>
        <w:tc>
          <w:tcPr>
            <w:tcW w:w="5353" w:type="dxa"/>
            <w:tcBorders>
              <w:top w:val="nil"/>
              <w:bottom w:val="nil"/>
            </w:tcBorders>
          </w:tcPr>
          <w:p w14:paraId="4F414C57" w14:textId="77777777" w:rsidR="00FC3317" w:rsidRPr="00FC3317" w:rsidRDefault="00FC3317" w:rsidP="00A25E61">
            <w:pPr>
              <w:pStyle w:val="TableParagraph"/>
              <w:spacing w:line="256" w:lineRule="exact"/>
              <w:ind w:left="142" w:right="144" w:firstLine="709"/>
              <w:jc w:val="both"/>
              <w:rPr>
                <w:sz w:val="24"/>
                <w:szCs w:val="24"/>
                <w:lang w:val="ru-RU"/>
              </w:rPr>
            </w:pPr>
            <w:r w:rsidRPr="00FC3317">
              <w:rPr>
                <w:spacing w:val="-10"/>
                <w:sz w:val="24"/>
                <w:szCs w:val="24"/>
                <w:lang w:val="ru-RU"/>
              </w:rPr>
              <w:t>–</w:t>
            </w:r>
            <w:r w:rsidRPr="00FC3317">
              <w:rPr>
                <w:sz w:val="24"/>
                <w:szCs w:val="24"/>
                <w:lang w:val="ru-RU"/>
              </w:rPr>
              <w:tab/>
              <w:t>меры</w:t>
            </w:r>
            <w:r w:rsidRPr="00FC3317">
              <w:rPr>
                <w:spacing w:val="1"/>
                <w:sz w:val="24"/>
                <w:szCs w:val="24"/>
                <w:lang w:val="ru-RU"/>
              </w:rPr>
              <w:t xml:space="preserve"> </w:t>
            </w:r>
            <w:r w:rsidRPr="00FC3317">
              <w:rPr>
                <w:sz w:val="24"/>
                <w:szCs w:val="24"/>
                <w:lang w:val="ru-RU"/>
              </w:rPr>
              <w:t>пожарной</w:t>
            </w:r>
            <w:r w:rsidRPr="00FC3317">
              <w:rPr>
                <w:spacing w:val="2"/>
                <w:sz w:val="24"/>
                <w:szCs w:val="24"/>
                <w:lang w:val="ru-RU"/>
              </w:rPr>
              <w:t xml:space="preserve"> </w:t>
            </w:r>
            <w:r w:rsidRPr="00FC3317">
              <w:rPr>
                <w:sz w:val="24"/>
                <w:szCs w:val="24"/>
                <w:lang w:val="ru-RU"/>
              </w:rPr>
              <w:t>безопасности</w:t>
            </w:r>
            <w:r w:rsidRPr="00FC3317">
              <w:rPr>
                <w:spacing w:val="3"/>
                <w:sz w:val="24"/>
                <w:szCs w:val="24"/>
                <w:lang w:val="ru-RU"/>
              </w:rPr>
              <w:t xml:space="preserve"> </w:t>
            </w:r>
            <w:r w:rsidRPr="00FC3317">
              <w:rPr>
                <w:sz w:val="24"/>
                <w:szCs w:val="24"/>
                <w:lang w:val="ru-RU"/>
              </w:rPr>
              <w:t>и</w:t>
            </w:r>
            <w:r w:rsidRPr="00FC3317">
              <w:rPr>
                <w:spacing w:val="2"/>
                <w:sz w:val="24"/>
                <w:szCs w:val="24"/>
                <w:lang w:val="ru-RU"/>
              </w:rPr>
              <w:t xml:space="preserve"> </w:t>
            </w:r>
            <w:r w:rsidRPr="00FC3317">
              <w:rPr>
                <w:spacing w:val="-2"/>
                <w:sz w:val="24"/>
                <w:szCs w:val="24"/>
                <w:lang w:val="ru-RU"/>
              </w:rPr>
              <w:t>правила</w:t>
            </w:r>
          </w:p>
        </w:tc>
        <w:tc>
          <w:tcPr>
            <w:tcW w:w="1949" w:type="dxa"/>
            <w:tcBorders>
              <w:top w:val="nil"/>
              <w:bottom w:val="nil"/>
            </w:tcBorders>
          </w:tcPr>
          <w:p w14:paraId="171A79C1"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c>
          <w:tcPr>
            <w:tcW w:w="2270" w:type="dxa"/>
            <w:tcBorders>
              <w:top w:val="nil"/>
              <w:bottom w:val="nil"/>
            </w:tcBorders>
          </w:tcPr>
          <w:p w14:paraId="6DBD93EA"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r>
      <w:tr w:rsidR="00FC3317" w:rsidRPr="00FC3317" w14:paraId="7C535ED7" w14:textId="77777777" w:rsidTr="0040739C">
        <w:trPr>
          <w:trHeight w:val="275"/>
        </w:trPr>
        <w:tc>
          <w:tcPr>
            <w:tcW w:w="5353" w:type="dxa"/>
            <w:tcBorders>
              <w:top w:val="nil"/>
              <w:bottom w:val="nil"/>
            </w:tcBorders>
          </w:tcPr>
          <w:p w14:paraId="6590F97D"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z w:val="24"/>
                <w:szCs w:val="24"/>
              </w:rPr>
              <w:t>безопасного</w:t>
            </w:r>
            <w:proofErr w:type="spellEnd"/>
            <w:r w:rsidRPr="00FC3317">
              <w:rPr>
                <w:spacing w:val="-3"/>
                <w:sz w:val="24"/>
                <w:szCs w:val="24"/>
              </w:rPr>
              <w:t xml:space="preserve"> </w:t>
            </w:r>
            <w:proofErr w:type="spellStart"/>
            <w:r w:rsidRPr="00FC3317">
              <w:rPr>
                <w:sz w:val="24"/>
                <w:szCs w:val="24"/>
              </w:rPr>
              <w:t>поведения</w:t>
            </w:r>
            <w:proofErr w:type="spellEnd"/>
            <w:r w:rsidRPr="00FC3317">
              <w:rPr>
                <w:spacing w:val="-5"/>
                <w:sz w:val="24"/>
                <w:szCs w:val="24"/>
              </w:rPr>
              <w:t xml:space="preserve"> </w:t>
            </w:r>
            <w:proofErr w:type="spellStart"/>
            <w:r w:rsidRPr="00FC3317">
              <w:rPr>
                <w:sz w:val="24"/>
                <w:szCs w:val="24"/>
              </w:rPr>
              <w:t>при</w:t>
            </w:r>
            <w:proofErr w:type="spellEnd"/>
            <w:r w:rsidRPr="00FC3317">
              <w:rPr>
                <w:spacing w:val="-2"/>
                <w:sz w:val="24"/>
                <w:szCs w:val="24"/>
              </w:rPr>
              <w:t xml:space="preserve"> </w:t>
            </w:r>
            <w:proofErr w:type="spellStart"/>
            <w:r w:rsidRPr="00FC3317">
              <w:rPr>
                <w:spacing w:val="-2"/>
                <w:sz w:val="24"/>
                <w:szCs w:val="24"/>
              </w:rPr>
              <w:t>пожарах</w:t>
            </w:r>
            <w:proofErr w:type="spellEnd"/>
            <w:r w:rsidRPr="00FC3317">
              <w:rPr>
                <w:spacing w:val="-2"/>
                <w:sz w:val="24"/>
                <w:szCs w:val="24"/>
              </w:rPr>
              <w:t>;</w:t>
            </w:r>
          </w:p>
        </w:tc>
        <w:tc>
          <w:tcPr>
            <w:tcW w:w="1949" w:type="dxa"/>
            <w:tcBorders>
              <w:top w:val="nil"/>
              <w:bottom w:val="nil"/>
            </w:tcBorders>
          </w:tcPr>
          <w:p w14:paraId="05C02899" w14:textId="77777777" w:rsidR="00FC3317" w:rsidRPr="00FC3317" w:rsidRDefault="00FC3317" w:rsidP="00A25E61">
            <w:pPr>
              <w:pStyle w:val="TableParagraph"/>
              <w:ind w:left="142" w:right="144" w:firstLine="709"/>
              <w:jc w:val="both"/>
              <w:rPr>
                <w:sz w:val="24"/>
                <w:szCs w:val="24"/>
              </w:rPr>
            </w:pPr>
          </w:p>
        </w:tc>
        <w:tc>
          <w:tcPr>
            <w:tcW w:w="2270" w:type="dxa"/>
            <w:tcBorders>
              <w:top w:val="nil"/>
              <w:bottom w:val="nil"/>
            </w:tcBorders>
          </w:tcPr>
          <w:p w14:paraId="37E2368C" w14:textId="77777777" w:rsidR="00FC3317" w:rsidRPr="00FC3317" w:rsidRDefault="00FC3317" w:rsidP="00A25E61">
            <w:pPr>
              <w:pStyle w:val="TableParagraph"/>
              <w:ind w:left="142" w:right="144" w:firstLine="709"/>
              <w:jc w:val="both"/>
              <w:rPr>
                <w:sz w:val="24"/>
                <w:szCs w:val="24"/>
              </w:rPr>
            </w:pPr>
          </w:p>
        </w:tc>
      </w:tr>
      <w:tr w:rsidR="00FC3317" w:rsidRPr="00FC3317" w14:paraId="3D4270F1" w14:textId="77777777" w:rsidTr="0040739C">
        <w:trPr>
          <w:trHeight w:val="276"/>
        </w:trPr>
        <w:tc>
          <w:tcPr>
            <w:tcW w:w="5353" w:type="dxa"/>
            <w:tcBorders>
              <w:top w:val="nil"/>
              <w:bottom w:val="nil"/>
            </w:tcBorders>
          </w:tcPr>
          <w:p w14:paraId="256A50F9"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r w:rsidRPr="00FC3317">
              <w:rPr>
                <w:sz w:val="24"/>
                <w:szCs w:val="24"/>
              </w:rPr>
              <w:tab/>
            </w:r>
            <w:proofErr w:type="spellStart"/>
            <w:r w:rsidRPr="00FC3317">
              <w:rPr>
                <w:spacing w:val="-2"/>
                <w:sz w:val="24"/>
                <w:szCs w:val="24"/>
              </w:rPr>
              <w:t>организацию</w:t>
            </w:r>
            <w:proofErr w:type="spellEnd"/>
            <w:r w:rsidRPr="00FC3317">
              <w:rPr>
                <w:sz w:val="24"/>
                <w:szCs w:val="24"/>
              </w:rPr>
              <w:tab/>
            </w:r>
            <w:r w:rsidRPr="00FC3317">
              <w:rPr>
                <w:spacing w:val="-10"/>
                <w:sz w:val="24"/>
                <w:szCs w:val="24"/>
              </w:rPr>
              <w:t>и</w:t>
            </w:r>
            <w:r w:rsidRPr="00FC3317">
              <w:rPr>
                <w:sz w:val="24"/>
                <w:szCs w:val="24"/>
              </w:rPr>
              <w:tab/>
            </w:r>
            <w:proofErr w:type="spellStart"/>
            <w:r w:rsidRPr="00FC3317">
              <w:rPr>
                <w:spacing w:val="-2"/>
                <w:sz w:val="24"/>
                <w:szCs w:val="24"/>
              </w:rPr>
              <w:t>порядок</w:t>
            </w:r>
            <w:proofErr w:type="spellEnd"/>
            <w:r w:rsidRPr="00FC3317">
              <w:rPr>
                <w:sz w:val="24"/>
                <w:szCs w:val="24"/>
              </w:rPr>
              <w:tab/>
            </w:r>
            <w:proofErr w:type="spellStart"/>
            <w:r w:rsidRPr="00FC3317">
              <w:rPr>
                <w:spacing w:val="-2"/>
                <w:sz w:val="24"/>
                <w:szCs w:val="24"/>
              </w:rPr>
              <w:t>призыва</w:t>
            </w:r>
            <w:proofErr w:type="spellEnd"/>
          </w:p>
        </w:tc>
        <w:tc>
          <w:tcPr>
            <w:tcW w:w="1949" w:type="dxa"/>
            <w:tcBorders>
              <w:top w:val="nil"/>
              <w:bottom w:val="nil"/>
            </w:tcBorders>
          </w:tcPr>
          <w:p w14:paraId="7AB12576"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c>
          <w:tcPr>
            <w:tcW w:w="2270" w:type="dxa"/>
            <w:tcBorders>
              <w:top w:val="nil"/>
              <w:bottom w:val="nil"/>
            </w:tcBorders>
          </w:tcPr>
          <w:p w14:paraId="78F72B3B"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r>
      <w:tr w:rsidR="00FC3317" w:rsidRPr="00FC3317" w14:paraId="5ABF1F01" w14:textId="77777777" w:rsidTr="0040739C">
        <w:trPr>
          <w:trHeight w:val="275"/>
        </w:trPr>
        <w:tc>
          <w:tcPr>
            <w:tcW w:w="5353" w:type="dxa"/>
            <w:tcBorders>
              <w:top w:val="nil"/>
              <w:bottom w:val="nil"/>
            </w:tcBorders>
          </w:tcPr>
          <w:p w14:paraId="38F3A6CB" w14:textId="77777777" w:rsidR="00FC3317" w:rsidRPr="00FC3317" w:rsidRDefault="00FC3317" w:rsidP="00A25E61">
            <w:pPr>
              <w:pStyle w:val="TableParagraph"/>
              <w:spacing w:line="256" w:lineRule="exact"/>
              <w:ind w:left="142" w:right="144" w:firstLine="709"/>
              <w:jc w:val="both"/>
              <w:rPr>
                <w:sz w:val="24"/>
                <w:szCs w:val="24"/>
                <w:lang w:val="ru-RU"/>
              </w:rPr>
            </w:pPr>
            <w:r w:rsidRPr="00FC3317">
              <w:rPr>
                <w:sz w:val="24"/>
                <w:szCs w:val="24"/>
                <w:lang w:val="ru-RU"/>
              </w:rPr>
              <w:t>граждан</w:t>
            </w:r>
            <w:r w:rsidRPr="00FC3317">
              <w:rPr>
                <w:spacing w:val="59"/>
                <w:sz w:val="24"/>
                <w:szCs w:val="24"/>
                <w:lang w:val="ru-RU"/>
              </w:rPr>
              <w:t xml:space="preserve"> </w:t>
            </w:r>
            <w:r w:rsidRPr="00FC3317">
              <w:rPr>
                <w:sz w:val="24"/>
                <w:szCs w:val="24"/>
                <w:lang w:val="ru-RU"/>
              </w:rPr>
              <w:t>на</w:t>
            </w:r>
            <w:r w:rsidRPr="00FC3317">
              <w:rPr>
                <w:spacing w:val="60"/>
                <w:sz w:val="24"/>
                <w:szCs w:val="24"/>
                <w:lang w:val="ru-RU"/>
              </w:rPr>
              <w:t xml:space="preserve"> </w:t>
            </w:r>
            <w:r w:rsidRPr="00FC3317">
              <w:rPr>
                <w:sz w:val="24"/>
                <w:szCs w:val="24"/>
                <w:lang w:val="ru-RU"/>
              </w:rPr>
              <w:t>военную</w:t>
            </w:r>
            <w:r w:rsidRPr="00FC3317">
              <w:rPr>
                <w:spacing w:val="63"/>
                <w:sz w:val="24"/>
                <w:szCs w:val="24"/>
                <w:lang w:val="ru-RU"/>
              </w:rPr>
              <w:t xml:space="preserve"> </w:t>
            </w:r>
            <w:r w:rsidRPr="00FC3317">
              <w:rPr>
                <w:sz w:val="24"/>
                <w:szCs w:val="24"/>
                <w:lang w:val="ru-RU"/>
              </w:rPr>
              <w:t>службу</w:t>
            </w:r>
            <w:r w:rsidRPr="00FC3317">
              <w:rPr>
                <w:spacing w:val="56"/>
                <w:sz w:val="24"/>
                <w:szCs w:val="24"/>
                <w:lang w:val="ru-RU"/>
              </w:rPr>
              <w:t xml:space="preserve"> </w:t>
            </w:r>
            <w:r w:rsidRPr="00FC3317">
              <w:rPr>
                <w:sz w:val="24"/>
                <w:szCs w:val="24"/>
                <w:lang w:val="ru-RU"/>
              </w:rPr>
              <w:t>и</w:t>
            </w:r>
            <w:r w:rsidRPr="00FC3317">
              <w:rPr>
                <w:spacing w:val="61"/>
                <w:sz w:val="24"/>
                <w:szCs w:val="24"/>
                <w:lang w:val="ru-RU"/>
              </w:rPr>
              <w:t xml:space="preserve"> </w:t>
            </w:r>
            <w:r w:rsidRPr="00FC3317">
              <w:rPr>
                <w:sz w:val="24"/>
                <w:szCs w:val="24"/>
                <w:lang w:val="ru-RU"/>
              </w:rPr>
              <w:t>поступления</w:t>
            </w:r>
            <w:r w:rsidRPr="00FC3317">
              <w:rPr>
                <w:spacing w:val="63"/>
                <w:sz w:val="24"/>
                <w:szCs w:val="24"/>
                <w:lang w:val="ru-RU"/>
              </w:rPr>
              <w:t xml:space="preserve"> </w:t>
            </w:r>
            <w:r w:rsidRPr="00FC3317">
              <w:rPr>
                <w:spacing w:val="-7"/>
                <w:sz w:val="24"/>
                <w:szCs w:val="24"/>
                <w:lang w:val="ru-RU"/>
              </w:rPr>
              <w:t>на</w:t>
            </w:r>
          </w:p>
        </w:tc>
        <w:tc>
          <w:tcPr>
            <w:tcW w:w="1949" w:type="dxa"/>
            <w:tcBorders>
              <w:top w:val="nil"/>
              <w:bottom w:val="nil"/>
            </w:tcBorders>
          </w:tcPr>
          <w:p w14:paraId="76527A08" w14:textId="77777777" w:rsidR="00FC3317" w:rsidRPr="00FC3317" w:rsidRDefault="00FC3317" w:rsidP="00A25E61">
            <w:pPr>
              <w:pStyle w:val="TableParagraph"/>
              <w:ind w:left="142" w:right="144" w:firstLine="709"/>
              <w:jc w:val="both"/>
              <w:rPr>
                <w:sz w:val="24"/>
                <w:szCs w:val="24"/>
                <w:lang w:val="ru-RU"/>
              </w:rPr>
            </w:pPr>
          </w:p>
        </w:tc>
        <w:tc>
          <w:tcPr>
            <w:tcW w:w="2270" w:type="dxa"/>
            <w:tcBorders>
              <w:top w:val="nil"/>
              <w:bottom w:val="nil"/>
            </w:tcBorders>
          </w:tcPr>
          <w:p w14:paraId="55207F43" w14:textId="77777777" w:rsidR="00FC3317" w:rsidRPr="00FC3317" w:rsidRDefault="00FC3317" w:rsidP="00A25E61">
            <w:pPr>
              <w:pStyle w:val="TableParagraph"/>
              <w:ind w:left="142" w:right="144" w:firstLine="709"/>
              <w:jc w:val="both"/>
              <w:rPr>
                <w:sz w:val="24"/>
                <w:szCs w:val="24"/>
                <w:lang w:val="ru-RU"/>
              </w:rPr>
            </w:pPr>
          </w:p>
        </w:tc>
      </w:tr>
      <w:tr w:rsidR="00FC3317" w:rsidRPr="00FC3317" w14:paraId="1ABB1477" w14:textId="77777777" w:rsidTr="0040739C">
        <w:trPr>
          <w:trHeight w:val="275"/>
        </w:trPr>
        <w:tc>
          <w:tcPr>
            <w:tcW w:w="5353" w:type="dxa"/>
            <w:tcBorders>
              <w:top w:val="nil"/>
              <w:bottom w:val="nil"/>
            </w:tcBorders>
          </w:tcPr>
          <w:p w14:paraId="71155841"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z w:val="24"/>
                <w:szCs w:val="24"/>
              </w:rPr>
              <w:t>нее</w:t>
            </w:r>
            <w:proofErr w:type="spellEnd"/>
            <w:r w:rsidRPr="00FC3317">
              <w:rPr>
                <w:spacing w:val="-4"/>
                <w:sz w:val="24"/>
                <w:szCs w:val="24"/>
              </w:rPr>
              <w:t xml:space="preserve"> </w:t>
            </w:r>
            <w:r w:rsidRPr="00FC3317">
              <w:rPr>
                <w:sz w:val="24"/>
                <w:szCs w:val="24"/>
              </w:rPr>
              <w:t>в</w:t>
            </w:r>
            <w:r w:rsidRPr="00FC3317">
              <w:rPr>
                <w:spacing w:val="-4"/>
                <w:sz w:val="24"/>
                <w:szCs w:val="24"/>
              </w:rPr>
              <w:t xml:space="preserve"> </w:t>
            </w:r>
            <w:proofErr w:type="spellStart"/>
            <w:r w:rsidRPr="00FC3317">
              <w:rPr>
                <w:sz w:val="24"/>
                <w:szCs w:val="24"/>
              </w:rPr>
              <w:t>добровольном</w:t>
            </w:r>
            <w:proofErr w:type="spellEnd"/>
            <w:r w:rsidRPr="00FC3317">
              <w:rPr>
                <w:spacing w:val="-4"/>
                <w:sz w:val="24"/>
                <w:szCs w:val="24"/>
              </w:rPr>
              <w:t xml:space="preserve"> </w:t>
            </w:r>
            <w:proofErr w:type="spellStart"/>
            <w:r w:rsidRPr="00FC3317">
              <w:rPr>
                <w:spacing w:val="-2"/>
                <w:sz w:val="24"/>
                <w:szCs w:val="24"/>
              </w:rPr>
              <w:t>порядке</w:t>
            </w:r>
            <w:proofErr w:type="spellEnd"/>
            <w:r w:rsidRPr="00FC3317">
              <w:rPr>
                <w:spacing w:val="-2"/>
                <w:sz w:val="24"/>
                <w:szCs w:val="24"/>
              </w:rPr>
              <w:t>;</w:t>
            </w:r>
          </w:p>
        </w:tc>
        <w:tc>
          <w:tcPr>
            <w:tcW w:w="1949" w:type="dxa"/>
            <w:tcBorders>
              <w:top w:val="nil"/>
              <w:bottom w:val="nil"/>
            </w:tcBorders>
          </w:tcPr>
          <w:p w14:paraId="5AE7AF38" w14:textId="77777777" w:rsidR="00FC3317" w:rsidRPr="00FC3317" w:rsidRDefault="00FC3317" w:rsidP="00A25E61">
            <w:pPr>
              <w:pStyle w:val="TableParagraph"/>
              <w:ind w:left="142" w:right="144" w:firstLine="709"/>
              <w:jc w:val="both"/>
              <w:rPr>
                <w:sz w:val="24"/>
                <w:szCs w:val="24"/>
              </w:rPr>
            </w:pPr>
          </w:p>
        </w:tc>
        <w:tc>
          <w:tcPr>
            <w:tcW w:w="2270" w:type="dxa"/>
            <w:tcBorders>
              <w:top w:val="nil"/>
              <w:bottom w:val="nil"/>
            </w:tcBorders>
          </w:tcPr>
          <w:p w14:paraId="0539F00F" w14:textId="77777777" w:rsidR="00FC3317" w:rsidRPr="00FC3317" w:rsidRDefault="00FC3317" w:rsidP="00A25E61">
            <w:pPr>
              <w:pStyle w:val="TableParagraph"/>
              <w:ind w:left="142" w:right="144" w:firstLine="709"/>
              <w:jc w:val="both"/>
              <w:rPr>
                <w:sz w:val="24"/>
                <w:szCs w:val="24"/>
              </w:rPr>
            </w:pPr>
          </w:p>
        </w:tc>
      </w:tr>
      <w:tr w:rsidR="00FC3317" w:rsidRPr="00FC3317" w14:paraId="4B06CEF8" w14:textId="77777777" w:rsidTr="0040739C">
        <w:trPr>
          <w:trHeight w:val="276"/>
        </w:trPr>
        <w:tc>
          <w:tcPr>
            <w:tcW w:w="5353" w:type="dxa"/>
            <w:tcBorders>
              <w:top w:val="nil"/>
              <w:bottom w:val="nil"/>
            </w:tcBorders>
          </w:tcPr>
          <w:p w14:paraId="160CE8BB"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r w:rsidRPr="00FC3317">
              <w:rPr>
                <w:sz w:val="24"/>
                <w:szCs w:val="24"/>
              </w:rPr>
              <w:tab/>
            </w:r>
            <w:proofErr w:type="spellStart"/>
            <w:r w:rsidRPr="00FC3317">
              <w:rPr>
                <w:sz w:val="24"/>
                <w:szCs w:val="24"/>
              </w:rPr>
              <w:t>основные</w:t>
            </w:r>
            <w:proofErr w:type="spellEnd"/>
            <w:r w:rsidRPr="00FC3317">
              <w:rPr>
                <w:spacing w:val="70"/>
                <w:w w:val="150"/>
                <w:sz w:val="24"/>
                <w:szCs w:val="24"/>
              </w:rPr>
              <w:t xml:space="preserve"> </w:t>
            </w:r>
            <w:proofErr w:type="spellStart"/>
            <w:r w:rsidRPr="00FC3317">
              <w:rPr>
                <w:sz w:val="24"/>
                <w:szCs w:val="24"/>
              </w:rPr>
              <w:t>виды</w:t>
            </w:r>
            <w:proofErr w:type="spellEnd"/>
            <w:r w:rsidRPr="00FC3317">
              <w:rPr>
                <w:spacing w:val="72"/>
                <w:w w:val="150"/>
                <w:sz w:val="24"/>
                <w:szCs w:val="24"/>
              </w:rPr>
              <w:t xml:space="preserve"> </w:t>
            </w:r>
            <w:proofErr w:type="spellStart"/>
            <w:r w:rsidRPr="00FC3317">
              <w:rPr>
                <w:sz w:val="24"/>
                <w:szCs w:val="24"/>
              </w:rPr>
              <w:t>вооружения</w:t>
            </w:r>
            <w:proofErr w:type="spellEnd"/>
            <w:r w:rsidRPr="00FC3317">
              <w:rPr>
                <w:sz w:val="24"/>
                <w:szCs w:val="24"/>
              </w:rPr>
              <w:t>,</w:t>
            </w:r>
            <w:r w:rsidRPr="00FC3317">
              <w:rPr>
                <w:spacing w:val="73"/>
                <w:w w:val="150"/>
                <w:sz w:val="24"/>
                <w:szCs w:val="24"/>
              </w:rPr>
              <w:t xml:space="preserve"> </w:t>
            </w:r>
            <w:proofErr w:type="spellStart"/>
            <w:r w:rsidRPr="00FC3317">
              <w:rPr>
                <w:spacing w:val="-2"/>
                <w:sz w:val="24"/>
                <w:szCs w:val="24"/>
              </w:rPr>
              <w:t>военной</w:t>
            </w:r>
            <w:proofErr w:type="spellEnd"/>
          </w:p>
        </w:tc>
        <w:tc>
          <w:tcPr>
            <w:tcW w:w="1949" w:type="dxa"/>
            <w:tcBorders>
              <w:top w:val="nil"/>
              <w:bottom w:val="nil"/>
            </w:tcBorders>
          </w:tcPr>
          <w:p w14:paraId="08491D10"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c>
          <w:tcPr>
            <w:tcW w:w="2270" w:type="dxa"/>
            <w:tcBorders>
              <w:top w:val="nil"/>
              <w:bottom w:val="nil"/>
            </w:tcBorders>
          </w:tcPr>
          <w:p w14:paraId="77EC9B18"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r>
      <w:tr w:rsidR="00FC3317" w:rsidRPr="00FC3317" w14:paraId="232814E7" w14:textId="77777777" w:rsidTr="0040739C">
        <w:trPr>
          <w:trHeight w:val="275"/>
        </w:trPr>
        <w:tc>
          <w:tcPr>
            <w:tcW w:w="5353" w:type="dxa"/>
            <w:tcBorders>
              <w:top w:val="nil"/>
              <w:bottom w:val="nil"/>
            </w:tcBorders>
          </w:tcPr>
          <w:p w14:paraId="5F3EE59F" w14:textId="77777777" w:rsidR="00FC3317" w:rsidRPr="00FC3317" w:rsidRDefault="00FC3317" w:rsidP="00A25E61">
            <w:pPr>
              <w:pStyle w:val="TableParagraph"/>
              <w:spacing w:line="256" w:lineRule="exact"/>
              <w:ind w:left="142" w:right="144" w:firstLine="709"/>
              <w:jc w:val="both"/>
              <w:rPr>
                <w:sz w:val="24"/>
                <w:szCs w:val="24"/>
                <w:lang w:val="ru-RU"/>
              </w:rPr>
            </w:pPr>
            <w:r w:rsidRPr="00FC3317">
              <w:rPr>
                <w:sz w:val="24"/>
                <w:szCs w:val="24"/>
                <w:lang w:val="ru-RU"/>
              </w:rPr>
              <w:t>техники</w:t>
            </w:r>
            <w:r w:rsidRPr="00FC3317">
              <w:rPr>
                <w:spacing w:val="36"/>
                <w:sz w:val="24"/>
                <w:szCs w:val="24"/>
                <w:lang w:val="ru-RU"/>
              </w:rPr>
              <w:t xml:space="preserve"> </w:t>
            </w:r>
            <w:r w:rsidRPr="00FC3317">
              <w:rPr>
                <w:sz w:val="24"/>
                <w:szCs w:val="24"/>
                <w:lang w:val="ru-RU"/>
              </w:rPr>
              <w:t>и</w:t>
            </w:r>
            <w:r w:rsidRPr="00FC3317">
              <w:rPr>
                <w:spacing w:val="35"/>
                <w:sz w:val="24"/>
                <w:szCs w:val="24"/>
                <w:lang w:val="ru-RU"/>
              </w:rPr>
              <w:t xml:space="preserve"> </w:t>
            </w:r>
            <w:r w:rsidRPr="00FC3317">
              <w:rPr>
                <w:sz w:val="24"/>
                <w:szCs w:val="24"/>
                <w:lang w:val="ru-RU"/>
              </w:rPr>
              <w:t>специального</w:t>
            </w:r>
            <w:r w:rsidRPr="00FC3317">
              <w:rPr>
                <w:spacing w:val="36"/>
                <w:sz w:val="24"/>
                <w:szCs w:val="24"/>
                <w:lang w:val="ru-RU"/>
              </w:rPr>
              <w:t xml:space="preserve"> </w:t>
            </w:r>
            <w:r w:rsidRPr="00FC3317">
              <w:rPr>
                <w:sz w:val="24"/>
                <w:szCs w:val="24"/>
                <w:lang w:val="ru-RU"/>
              </w:rPr>
              <w:t>снаряжения,</w:t>
            </w:r>
            <w:r w:rsidRPr="00FC3317">
              <w:rPr>
                <w:spacing w:val="36"/>
                <w:sz w:val="24"/>
                <w:szCs w:val="24"/>
                <w:lang w:val="ru-RU"/>
              </w:rPr>
              <w:t xml:space="preserve"> </w:t>
            </w:r>
            <w:r w:rsidRPr="00FC3317">
              <w:rPr>
                <w:spacing w:val="-2"/>
                <w:sz w:val="24"/>
                <w:szCs w:val="24"/>
                <w:lang w:val="ru-RU"/>
              </w:rPr>
              <w:t>состоящих</w:t>
            </w:r>
          </w:p>
        </w:tc>
        <w:tc>
          <w:tcPr>
            <w:tcW w:w="1949" w:type="dxa"/>
            <w:tcBorders>
              <w:top w:val="nil"/>
              <w:bottom w:val="nil"/>
            </w:tcBorders>
          </w:tcPr>
          <w:p w14:paraId="0AFBE353" w14:textId="77777777" w:rsidR="00FC3317" w:rsidRPr="00FC3317" w:rsidRDefault="00FC3317" w:rsidP="00A25E61">
            <w:pPr>
              <w:pStyle w:val="TableParagraph"/>
              <w:ind w:left="142" w:right="144" w:firstLine="709"/>
              <w:jc w:val="both"/>
              <w:rPr>
                <w:sz w:val="24"/>
                <w:szCs w:val="24"/>
                <w:lang w:val="ru-RU"/>
              </w:rPr>
            </w:pPr>
          </w:p>
        </w:tc>
        <w:tc>
          <w:tcPr>
            <w:tcW w:w="2270" w:type="dxa"/>
            <w:tcBorders>
              <w:top w:val="nil"/>
              <w:bottom w:val="nil"/>
            </w:tcBorders>
          </w:tcPr>
          <w:p w14:paraId="7C4CA377" w14:textId="77777777" w:rsidR="00FC3317" w:rsidRPr="00FC3317" w:rsidRDefault="00FC3317" w:rsidP="00A25E61">
            <w:pPr>
              <w:pStyle w:val="TableParagraph"/>
              <w:ind w:left="142" w:right="144" w:firstLine="709"/>
              <w:jc w:val="both"/>
              <w:rPr>
                <w:sz w:val="24"/>
                <w:szCs w:val="24"/>
                <w:lang w:val="ru-RU"/>
              </w:rPr>
            </w:pPr>
          </w:p>
        </w:tc>
      </w:tr>
      <w:tr w:rsidR="00FC3317" w:rsidRPr="00FC3317" w14:paraId="0B662F05" w14:textId="77777777" w:rsidTr="0040739C">
        <w:trPr>
          <w:trHeight w:val="276"/>
        </w:trPr>
        <w:tc>
          <w:tcPr>
            <w:tcW w:w="5353" w:type="dxa"/>
            <w:tcBorders>
              <w:top w:val="nil"/>
              <w:bottom w:val="nil"/>
            </w:tcBorders>
          </w:tcPr>
          <w:p w14:paraId="53B6A162" w14:textId="77777777" w:rsidR="00FC3317" w:rsidRPr="00FC3317" w:rsidRDefault="00FC3317" w:rsidP="00A25E61">
            <w:pPr>
              <w:pStyle w:val="TableParagraph"/>
              <w:spacing w:line="256" w:lineRule="exact"/>
              <w:ind w:left="142" w:right="144" w:firstLine="709"/>
              <w:jc w:val="both"/>
              <w:rPr>
                <w:sz w:val="24"/>
                <w:szCs w:val="24"/>
                <w:lang w:val="ru-RU"/>
              </w:rPr>
            </w:pPr>
            <w:r w:rsidRPr="00FC3317">
              <w:rPr>
                <w:spacing w:val="-5"/>
                <w:sz w:val="24"/>
                <w:szCs w:val="24"/>
                <w:lang w:val="ru-RU"/>
              </w:rPr>
              <w:t>на</w:t>
            </w:r>
            <w:r w:rsidRPr="00FC3317">
              <w:rPr>
                <w:sz w:val="24"/>
                <w:szCs w:val="24"/>
                <w:lang w:val="ru-RU"/>
              </w:rPr>
              <w:tab/>
            </w:r>
            <w:r w:rsidRPr="00FC3317">
              <w:rPr>
                <w:spacing w:val="-2"/>
                <w:sz w:val="24"/>
                <w:szCs w:val="24"/>
                <w:lang w:val="ru-RU"/>
              </w:rPr>
              <w:t>вооружении</w:t>
            </w:r>
            <w:r w:rsidRPr="00FC3317">
              <w:rPr>
                <w:sz w:val="24"/>
                <w:szCs w:val="24"/>
                <w:lang w:val="ru-RU"/>
              </w:rPr>
              <w:tab/>
            </w:r>
            <w:r w:rsidRPr="00FC3317">
              <w:rPr>
                <w:spacing w:val="-2"/>
                <w:sz w:val="24"/>
                <w:szCs w:val="24"/>
                <w:lang w:val="ru-RU"/>
              </w:rPr>
              <w:t>воинских</w:t>
            </w:r>
            <w:r w:rsidRPr="00FC3317">
              <w:rPr>
                <w:sz w:val="24"/>
                <w:szCs w:val="24"/>
                <w:lang w:val="ru-RU"/>
              </w:rPr>
              <w:tab/>
            </w:r>
            <w:r w:rsidRPr="00FC3317">
              <w:rPr>
                <w:spacing w:val="-2"/>
                <w:sz w:val="24"/>
                <w:szCs w:val="24"/>
                <w:lang w:val="ru-RU"/>
              </w:rPr>
              <w:t>подразделений</w:t>
            </w:r>
            <w:r w:rsidRPr="00FC3317">
              <w:rPr>
                <w:sz w:val="24"/>
                <w:szCs w:val="24"/>
                <w:lang w:val="ru-RU"/>
              </w:rPr>
              <w:tab/>
            </w:r>
            <w:r w:rsidRPr="00FC3317">
              <w:rPr>
                <w:spacing w:val="-10"/>
                <w:sz w:val="24"/>
                <w:szCs w:val="24"/>
                <w:lang w:val="ru-RU"/>
              </w:rPr>
              <w:t>в</w:t>
            </w:r>
          </w:p>
        </w:tc>
        <w:tc>
          <w:tcPr>
            <w:tcW w:w="1949" w:type="dxa"/>
            <w:tcBorders>
              <w:top w:val="nil"/>
              <w:bottom w:val="nil"/>
            </w:tcBorders>
          </w:tcPr>
          <w:p w14:paraId="205A00AC" w14:textId="77777777" w:rsidR="00FC3317" w:rsidRPr="00FC3317" w:rsidRDefault="00FC3317" w:rsidP="00A25E61">
            <w:pPr>
              <w:pStyle w:val="TableParagraph"/>
              <w:ind w:left="142" w:right="144" w:firstLine="709"/>
              <w:jc w:val="both"/>
              <w:rPr>
                <w:sz w:val="24"/>
                <w:szCs w:val="24"/>
                <w:lang w:val="ru-RU"/>
              </w:rPr>
            </w:pPr>
          </w:p>
        </w:tc>
        <w:tc>
          <w:tcPr>
            <w:tcW w:w="2270" w:type="dxa"/>
            <w:tcBorders>
              <w:top w:val="nil"/>
              <w:bottom w:val="nil"/>
            </w:tcBorders>
          </w:tcPr>
          <w:p w14:paraId="37D898AE" w14:textId="77777777" w:rsidR="00FC3317" w:rsidRPr="00FC3317" w:rsidRDefault="00FC3317" w:rsidP="00A25E61">
            <w:pPr>
              <w:pStyle w:val="TableParagraph"/>
              <w:ind w:left="142" w:right="144" w:firstLine="709"/>
              <w:jc w:val="both"/>
              <w:rPr>
                <w:sz w:val="24"/>
                <w:szCs w:val="24"/>
                <w:lang w:val="ru-RU"/>
              </w:rPr>
            </w:pPr>
          </w:p>
        </w:tc>
      </w:tr>
      <w:tr w:rsidR="00FC3317" w:rsidRPr="00FC3317" w14:paraId="5950AD63" w14:textId="77777777" w:rsidTr="0040739C">
        <w:trPr>
          <w:trHeight w:val="275"/>
        </w:trPr>
        <w:tc>
          <w:tcPr>
            <w:tcW w:w="5353" w:type="dxa"/>
            <w:tcBorders>
              <w:top w:val="nil"/>
              <w:bottom w:val="nil"/>
            </w:tcBorders>
          </w:tcPr>
          <w:p w14:paraId="6A268431"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pacing w:val="-2"/>
                <w:sz w:val="24"/>
                <w:szCs w:val="24"/>
              </w:rPr>
              <w:t>которых</w:t>
            </w:r>
            <w:proofErr w:type="spellEnd"/>
            <w:r w:rsidRPr="00FC3317">
              <w:rPr>
                <w:sz w:val="24"/>
                <w:szCs w:val="24"/>
              </w:rPr>
              <w:tab/>
            </w:r>
            <w:proofErr w:type="spellStart"/>
            <w:r w:rsidRPr="00FC3317">
              <w:rPr>
                <w:spacing w:val="-2"/>
                <w:sz w:val="24"/>
                <w:szCs w:val="24"/>
              </w:rPr>
              <w:t>имеются</w:t>
            </w:r>
            <w:proofErr w:type="spellEnd"/>
            <w:r w:rsidRPr="00FC3317">
              <w:rPr>
                <w:sz w:val="24"/>
                <w:szCs w:val="24"/>
              </w:rPr>
              <w:tab/>
            </w:r>
            <w:proofErr w:type="spellStart"/>
            <w:r w:rsidRPr="00FC3317">
              <w:rPr>
                <w:sz w:val="24"/>
                <w:szCs w:val="24"/>
              </w:rPr>
              <w:t>военно-</w:t>
            </w:r>
            <w:r w:rsidRPr="00FC3317">
              <w:rPr>
                <w:spacing w:val="-2"/>
                <w:sz w:val="24"/>
                <w:szCs w:val="24"/>
              </w:rPr>
              <w:t>учетные</w:t>
            </w:r>
            <w:proofErr w:type="spellEnd"/>
          </w:p>
        </w:tc>
        <w:tc>
          <w:tcPr>
            <w:tcW w:w="1949" w:type="dxa"/>
            <w:tcBorders>
              <w:top w:val="nil"/>
              <w:bottom w:val="nil"/>
            </w:tcBorders>
          </w:tcPr>
          <w:p w14:paraId="62AA408A" w14:textId="77777777" w:rsidR="00FC3317" w:rsidRPr="00FC3317" w:rsidRDefault="00FC3317" w:rsidP="00A25E61">
            <w:pPr>
              <w:pStyle w:val="TableParagraph"/>
              <w:ind w:left="142" w:right="144" w:firstLine="709"/>
              <w:jc w:val="both"/>
              <w:rPr>
                <w:sz w:val="24"/>
                <w:szCs w:val="24"/>
              </w:rPr>
            </w:pPr>
          </w:p>
        </w:tc>
        <w:tc>
          <w:tcPr>
            <w:tcW w:w="2270" w:type="dxa"/>
            <w:tcBorders>
              <w:top w:val="nil"/>
              <w:bottom w:val="nil"/>
            </w:tcBorders>
          </w:tcPr>
          <w:p w14:paraId="387AC7D3" w14:textId="77777777" w:rsidR="00FC3317" w:rsidRPr="00FC3317" w:rsidRDefault="00FC3317" w:rsidP="00A25E61">
            <w:pPr>
              <w:pStyle w:val="TableParagraph"/>
              <w:ind w:left="142" w:right="144" w:firstLine="709"/>
              <w:jc w:val="both"/>
              <w:rPr>
                <w:sz w:val="24"/>
                <w:szCs w:val="24"/>
              </w:rPr>
            </w:pPr>
          </w:p>
        </w:tc>
      </w:tr>
      <w:tr w:rsidR="00FC3317" w:rsidRPr="00FC3317" w14:paraId="65536CB6" w14:textId="77777777" w:rsidTr="0040739C">
        <w:trPr>
          <w:trHeight w:val="276"/>
        </w:trPr>
        <w:tc>
          <w:tcPr>
            <w:tcW w:w="5353" w:type="dxa"/>
            <w:tcBorders>
              <w:top w:val="nil"/>
              <w:bottom w:val="nil"/>
            </w:tcBorders>
          </w:tcPr>
          <w:p w14:paraId="0718909A"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pacing w:val="-2"/>
                <w:sz w:val="24"/>
                <w:szCs w:val="24"/>
              </w:rPr>
              <w:t>специальности</w:t>
            </w:r>
            <w:proofErr w:type="spellEnd"/>
            <w:r w:rsidRPr="00FC3317">
              <w:rPr>
                <w:spacing w:val="-2"/>
                <w:sz w:val="24"/>
                <w:szCs w:val="24"/>
              </w:rPr>
              <w:t>,</w:t>
            </w:r>
            <w:r w:rsidRPr="00FC3317">
              <w:rPr>
                <w:sz w:val="24"/>
                <w:szCs w:val="24"/>
              </w:rPr>
              <w:tab/>
            </w:r>
            <w:proofErr w:type="spellStart"/>
            <w:r w:rsidRPr="00FC3317">
              <w:rPr>
                <w:spacing w:val="-2"/>
                <w:sz w:val="24"/>
                <w:szCs w:val="24"/>
              </w:rPr>
              <w:t>родственные</w:t>
            </w:r>
            <w:proofErr w:type="spellEnd"/>
            <w:r w:rsidRPr="00FC3317">
              <w:rPr>
                <w:sz w:val="24"/>
                <w:szCs w:val="24"/>
              </w:rPr>
              <w:tab/>
            </w:r>
            <w:proofErr w:type="spellStart"/>
            <w:r w:rsidRPr="00FC3317">
              <w:rPr>
                <w:spacing w:val="-2"/>
                <w:sz w:val="24"/>
                <w:szCs w:val="24"/>
              </w:rPr>
              <w:t>специальностям</w:t>
            </w:r>
            <w:proofErr w:type="spellEnd"/>
          </w:p>
        </w:tc>
        <w:tc>
          <w:tcPr>
            <w:tcW w:w="1949" w:type="dxa"/>
            <w:tcBorders>
              <w:top w:val="nil"/>
              <w:bottom w:val="nil"/>
            </w:tcBorders>
          </w:tcPr>
          <w:p w14:paraId="54700B0F" w14:textId="77777777" w:rsidR="00FC3317" w:rsidRPr="00FC3317" w:rsidRDefault="00FC3317" w:rsidP="00A25E61">
            <w:pPr>
              <w:pStyle w:val="TableParagraph"/>
              <w:ind w:left="142" w:right="144" w:firstLine="709"/>
              <w:jc w:val="both"/>
              <w:rPr>
                <w:sz w:val="24"/>
                <w:szCs w:val="24"/>
              </w:rPr>
            </w:pPr>
          </w:p>
        </w:tc>
        <w:tc>
          <w:tcPr>
            <w:tcW w:w="2270" w:type="dxa"/>
            <w:tcBorders>
              <w:top w:val="nil"/>
              <w:bottom w:val="nil"/>
            </w:tcBorders>
          </w:tcPr>
          <w:p w14:paraId="6965113E" w14:textId="77777777" w:rsidR="00FC3317" w:rsidRPr="00FC3317" w:rsidRDefault="00FC3317" w:rsidP="00A25E61">
            <w:pPr>
              <w:pStyle w:val="TableParagraph"/>
              <w:ind w:left="142" w:right="144" w:firstLine="709"/>
              <w:jc w:val="both"/>
              <w:rPr>
                <w:sz w:val="24"/>
                <w:szCs w:val="24"/>
              </w:rPr>
            </w:pPr>
          </w:p>
        </w:tc>
      </w:tr>
      <w:tr w:rsidR="00FC3317" w:rsidRPr="00FC3317" w14:paraId="6489384E" w14:textId="77777777" w:rsidTr="0040739C">
        <w:trPr>
          <w:trHeight w:val="276"/>
        </w:trPr>
        <w:tc>
          <w:tcPr>
            <w:tcW w:w="5353" w:type="dxa"/>
            <w:tcBorders>
              <w:top w:val="nil"/>
              <w:bottom w:val="nil"/>
            </w:tcBorders>
          </w:tcPr>
          <w:p w14:paraId="4C7E5F41"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4"/>
                <w:sz w:val="24"/>
                <w:szCs w:val="24"/>
              </w:rPr>
              <w:lastRenderedPageBreak/>
              <w:t>СПО;</w:t>
            </w:r>
          </w:p>
        </w:tc>
        <w:tc>
          <w:tcPr>
            <w:tcW w:w="1949" w:type="dxa"/>
            <w:tcBorders>
              <w:top w:val="nil"/>
              <w:bottom w:val="nil"/>
            </w:tcBorders>
          </w:tcPr>
          <w:p w14:paraId="271911FD" w14:textId="77777777" w:rsidR="00FC3317" w:rsidRPr="00FC3317" w:rsidRDefault="00FC3317" w:rsidP="00A25E61">
            <w:pPr>
              <w:pStyle w:val="TableParagraph"/>
              <w:ind w:left="142" w:right="144" w:firstLine="709"/>
              <w:jc w:val="both"/>
              <w:rPr>
                <w:sz w:val="24"/>
                <w:szCs w:val="24"/>
              </w:rPr>
            </w:pPr>
          </w:p>
        </w:tc>
        <w:tc>
          <w:tcPr>
            <w:tcW w:w="2270" w:type="dxa"/>
            <w:tcBorders>
              <w:top w:val="nil"/>
              <w:bottom w:val="nil"/>
            </w:tcBorders>
          </w:tcPr>
          <w:p w14:paraId="07D3D46E" w14:textId="77777777" w:rsidR="00FC3317" w:rsidRPr="00FC3317" w:rsidRDefault="00FC3317" w:rsidP="00A25E61">
            <w:pPr>
              <w:pStyle w:val="TableParagraph"/>
              <w:ind w:left="142" w:right="144" w:firstLine="709"/>
              <w:jc w:val="both"/>
              <w:rPr>
                <w:sz w:val="24"/>
                <w:szCs w:val="24"/>
              </w:rPr>
            </w:pPr>
          </w:p>
        </w:tc>
      </w:tr>
      <w:tr w:rsidR="00FC3317" w:rsidRPr="00FC3317" w14:paraId="3CE5CBDD" w14:textId="77777777" w:rsidTr="0040739C">
        <w:trPr>
          <w:trHeight w:val="276"/>
        </w:trPr>
        <w:tc>
          <w:tcPr>
            <w:tcW w:w="5353" w:type="dxa"/>
            <w:tcBorders>
              <w:top w:val="nil"/>
              <w:bottom w:val="nil"/>
            </w:tcBorders>
          </w:tcPr>
          <w:p w14:paraId="7F41F8F3"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r w:rsidRPr="00FC3317">
              <w:rPr>
                <w:sz w:val="24"/>
                <w:szCs w:val="24"/>
              </w:rPr>
              <w:tab/>
            </w:r>
            <w:proofErr w:type="spellStart"/>
            <w:r w:rsidRPr="00FC3317">
              <w:rPr>
                <w:spacing w:val="-2"/>
                <w:sz w:val="24"/>
                <w:szCs w:val="24"/>
              </w:rPr>
              <w:t>область</w:t>
            </w:r>
            <w:proofErr w:type="spellEnd"/>
            <w:r w:rsidRPr="00FC3317">
              <w:rPr>
                <w:sz w:val="24"/>
                <w:szCs w:val="24"/>
              </w:rPr>
              <w:tab/>
            </w:r>
            <w:proofErr w:type="spellStart"/>
            <w:r w:rsidRPr="00FC3317">
              <w:rPr>
                <w:spacing w:val="-2"/>
                <w:sz w:val="24"/>
                <w:szCs w:val="24"/>
              </w:rPr>
              <w:t>применения</w:t>
            </w:r>
            <w:proofErr w:type="spellEnd"/>
            <w:r w:rsidRPr="00FC3317">
              <w:rPr>
                <w:sz w:val="24"/>
                <w:szCs w:val="24"/>
              </w:rPr>
              <w:tab/>
            </w:r>
            <w:proofErr w:type="spellStart"/>
            <w:r w:rsidRPr="00FC3317">
              <w:rPr>
                <w:spacing w:val="-2"/>
                <w:sz w:val="24"/>
                <w:szCs w:val="24"/>
              </w:rPr>
              <w:t>получаемых</w:t>
            </w:r>
            <w:proofErr w:type="spellEnd"/>
          </w:p>
        </w:tc>
        <w:tc>
          <w:tcPr>
            <w:tcW w:w="1949" w:type="dxa"/>
            <w:tcBorders>
              <w:top w:val="nil"/>
              <w:bottom w:val="nil"/>
            </w:tcBorders>
          </w:tcPr>
          <w:p w14:paraId="20F882B5"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c>
          <w:tcPr>
            <w:tcW w:w="2270" w:type="dxa"/>
            <w:tcBorders>
              <w:top w:val="nil"/>
              <w:bottom w:val="nil"/>
            </w:tcBorders>
          </w:tcPr>
          <w:p w14:paraId="78BB1A1D"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r>
      <w:tr w:rsidR="00FC3317" w:rsidRPr="00FC3317" w14:paraId="24A61CF1" w14:textId="77777777" w:rsidTr="0040739C">
        <w:trPr>
          <w:trHeight w:val="276"/>
        </w:trPr>
        <w:tc>
          <w:tcPr>
            <w:tcW w:w="5353" w:type="dxa"/>
            <w:tcBorders>
              <w:top w:val="nil"/>
              <w:bottom w:val="nil"/>
            </w:tcBorders>
          </w:tcPr>
          <w:p w14:paraId="56CAA48A"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pacing w:val="-2"/>
                <w:sz w:val="24"/>
                <w:szCs w:val="24"/>
              </w:rPr>
              <w:t>профессиональных</w:t>
            </w:r>
            <w:proofErr w:type="spellEnd"/>
            <w:r w:rsidRPr="00FC3317">
              <w:rPr>
                <w:sz w:val="24"/>
                <w:szCs w:val="24"/>
              </w:rPr>
              <w:tab/>
            </w:r>
            <w:proofErr w:type="spellStart"/>
            <w:r w:rsidRPr="00FC3317">
              <w:rPr>
                <w:spacing w:val="-2"/>
                <w:sz w:val="24"/>
                <w:szCs w:val="24"/>
              </w:rPr>
              <w:t>знаний</w:t>
            </w:r>
            <w:proofErr w:type="spellEnd"/>
            <w:r w:rsidRPr="00FC3317">
              <w:rPr>
                <w:sz w:val="24"/>
                <w:szCs w:val="24"/>
              </w:rPr>
              <w:tab/>
            </w:r>
            <w:proofErr w:type="spellStart"/>
            <w:r w:rsidRPr="00FC3317">
              <w:rPr>
                <w:spacing w:val="-5"/>
                <w:sz w:val="24"/>
                <w:szCs w:val="24"/>
              </w:rPr>
              <w:t>при</w:t>
            </w:r>
            <w:proofErr w:type="spellEnd"/>
            <w:r w:rsidRPr="00FC3317">
              <w:rPr>
                <w:sz w:val="24"/>
                <w:szCs w:val="24"/>
              </w:rPr>
              <w:tab/>
            </w:r>
            <w:proofErr w:type="spellStart"/>
            <w:r w:rsidRPr="00FC3317">
              <w:rPr>
                <w:spacing w:val="-2"/>
                <w:sz w:val="24"/>
                <w:szCs w:val="24"/>
              </w:rPr>
              <w:t>исполнении</w:t>
            </w:r>
            <w:proofErr w:type="spellEnd"/>
          </w:p>
        </w:tc>
        <w:tc>
          <w:tcPr>
            <w:tcW w:w="1949" w:type="dxa"/>
            <w:tcBorders>
              <w:top w:val="nil"/>
              <w:bottom w:val="nil"/>
            </w:tcBorders>
          </w:tcPr>
          <w:p w14:paraId="3717385F" w14:textId="77777777" w:rsidR="00FC3317" w:rsidRPr="00FC3317" w:rsidRDefault="00FC3317" w:rsidP="00A25E61">
            <w:pPr>
              <w:pStyle w:val="TableParagraph"/>
              <w:ind w:left="142" w:right="144" w:firstLine="709"/>
              <w:jc w:val="both"/>
              <w:rPr>
                <w:sz w:val="24"/>
                <w:szCs w:val="24"/>
              </w:rPr>
            </w:pPr>
          </w:p>
        </w:tc>
        <w:tc>
          <w:tcPr>
            <w:tcW w:w="2270" w:type="dxa"/>
            <w:tcBorders>
              <w:top w:val="nil"/>
              <w:bottom w:val="nil"/>
            </w:tcBorders>
          </w:tcPr>
          <w:p w14:paraId="10DA601E" w14:textId="77777777" w:rsidR="00FC3317" w:rsidRPr="00FC3317" w:rsidRDefault="00FC3317" w:rsidP="00A25E61">
            <w:pPr>
              <w:pStyle w:val="TableParagraph"/>
              <w:ind w:left="142" w:right="144" w:firstLine="709"/>
              <w:jc w:val="both"/>
              <w:rPr>
                <w:sz w:val="24"/>
                <w:szCs w:val="24"/>
              </w:rPr>
            </w:pPr>
          </w:p>
        </w:tc>
      </w:tr>
      <w:tr w:rsidR="00FC3317" w:rsidRPr="00FC3317" w14:paraId="7FE48E19" w14:textId="77777777" w:rsidTr="0040739C">
        <w:trPr>
          <w:trHeight w:val="275"/>
        </w:trPr>
        <w:tc>
          <w:tcPr>
            <w:tcW w:w="5353" w:type="dxa"/>
            <w:tcBorders>
              <w:top w:val="nil"/>
              <w:bottom w:val="nil"/>
            </w:tcBorders>
          </w:tcPr>
          <w:p w14:paraId="13B10C51"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z w:val="24"/>
                <w:szCs w:val="24"/>
              </w:rPr>
              <w:t>обязанностей</w:t>
            </w:r>
            <w:proofErr w:type="spellEnd"/>
            <w:r w:rsidRPr="00FC3317">
              <w:rPr>
                <w:spacing w:val="-4"/>
                <w:sz w:val="24"/>
                <w:szCs w:val="24"/>
              </w:rPr>
              <w:t xml:space="preserve"> </w:t>
            </w:r>
            <w:proofErr w:type="spellStart"/>
            <w:r w:rsidRPr="00FC3317">
              <w:rPr>
                <w:sz w:val="24"/>
                <w:szCs w:val="24"/>
              </w:rPr>
              <w:t>военной</w:t>
            </w:r>
            <w:proofErr w:type="spellEnd"/>
            <w:r w:rsidRPr="00FC3317">
              <w:rPr>
                <w:spacing w:val="-4"/>
                <w:sz w:val="24"/>
                <w:szCs w:val="24"/>
              </w:rPr>
              <w:t xml:space="preserve"> </w:t>
            </w:r>
            <w:proofErr w:type="spellStart"/>
            <w:r w:rsidRPr="00FC3317">
              <w:rPr>
                <w:spacing w:val="-2"/>
                <w:sz w:val="24"/>
                <w:szCs w:val="24"/>
              </w:rPr>
              <w:t>службы</w:t>
            </w:r>
            <w:proofErr w:type="spellEnd"/>
            <w:r w:rsidRPr="00FC3317">
              <w:rPr>
                <w:spacing w:val="-2"/>
                <w:sz w:val="24"/>
                <w:szCs w:val="24"/>
              </w:rPr>
              <w:t>;</w:t>
            </w:r>
          </w:p>
        </w:tc>
        <w:tc>
          <w:tcPr>
            <w:tcW w:w="1949" w:type="dxa"/>
            <w:tcBorders>
              <w:top w:val="nil"/>
              <w:bottom w:val="nil"/>
            </w:tcBorders>
          </w:tcPr>
          <w:p w14:paraId="0A322CD6" w14:textId="77777777" w:rsidR="00FC3317" w:rsidRPr="00FC3317" w:rsidRDefault="00FC3317" w:rsidP="00A25E61">
            <w:pPr>
              <w:pStyle w:val="TableParagraph"/>
              <w:ind w:left="142" w:right="144" w:firstLine="709"/>
              <w:jc w:val="both"/>
              <w:rPr>
                <w:sz w:val="24"/>
                <w:szCs w:val="24"/>
              </w:rPr>
            </w:pPr>
          </w:p>
        </w:tc>
        <w:tc>
          <w:tcPr>
            <w:tcW w:w="2270" w:type="dxa"/>
            <w:tcBorders>
              <w:top w:val="nil"/>
              <w:bottom w:val="nil"/>
            </w:tcBorders>
          </w:tcPr>
          <w:p w14:paraId="41EEC411" w14:textId="77777777" w:rsidR="00FC3317" w:rsidRPr="00FC3317" w:rsidRDefault="00FC3317" w:rsidP="00A25E61">
            <w:pPr>
              <w:pStyle w:val="TableParagraph"/>
              <w:ind w:left="142" w:right="144" w:firstLine="709"/>
              <w:jc w:val="both"/>
              <w:rPr>
                <w:sz w:val="24"/>
                <w:szCs w:val="24"/>
              </w:rPr>
            </w:pPr>
          </w:p>
        </w:tc>
      </w:tr>
      <w:tr w:rsidR="00FC3317" w:rsidRPr="00FC3317" w14:paraId="76D12E0D" w14:textId="77777777" w:rsidTr="0040739C">
        <w:trPr>
          <w:trHeight w:val="276"/>
        </w:trPr>
        <w:tc>
          <w:tcPr>
            <w:tcW w:w="5353" w:type="dxa"/>
            <w:tcBorders>
              <w:top w:val="nil"/>
              <w:bottom w:val="nil"/>
            </w:tcBorders>
          </w:tcPr>
          <w:p w14:paraId="7E2C51AF" w14:textId="77777777" w:rsidR="00FC3317" w:rsidRPr="00FC3317" w:rsidRDefault="00FC3317" w:rsidP="00A25E61">
            <w:pPr>
              <w:pStyle w:val="TableParagraph"/>
              <w:spacing w:line="256" w:lineRule="exact"/>
              <w:ind w:left="142" w:right="144" w:firstLine="709"/>
              <w:jc w:val="both"/>
              <w:rPr>
                <w:sz w:val="24"/>
                <w:szCs w:val="24"/>
                <w:lang w:val="ru-RU"/>
              </w:rPr>
            </w:pPr>
            <w:r w:rsidRPr="00FC3317">
              <w:rPr>
                <w:spacing w:val="-10"/>
                <w:sz w:val="24"/>
                <w:szCs w:val="24"/>
                <w:lang w:val="ru-RU"/>
              </w:rPr>
              <w:t>–</w:t>
            </w:r>
            <w:r w:rsidRPr="00FC3317">
              <w:rPr>
                <w:sz w:val="24"/>
                <w:szCs w:val="24"/>
                <w:lang w:val="ru-RU"/>
              </w:rPr>
              <w:tab/>
              <w:t>порядок</w:t>
            </w:r>
            <w:r w:rsidRPr="00FC3317">
              <w:rPr>
                <w:spacing w:val="29"/>
                <w:sz w:val="24"/>
                <w:szCs w:val="24"/>
                <w:lang w:val="ru-RU"/>
              </w:rPr>
              <w:t xml:space="preserve">  </w:t>
            </w:r>
            <w:r w:rsidRPr="00FC3317">
              <w:rPr>
                <w:sz w:val="24"/>
                <w:szCs w:val="24"/>
                <w:lang w:val="ru-RU"/>
              </w:rPr>
              <w:t>и</w:t>
            </w:r>
            <w:r w:rsidRPr="00FC3317">
              <w:rPr>
                <w:spacing w:val="30"/>
                <w:sz w:val="24"/>
                <w:szCs w:val="24"/>
                <w:lang w:val="ru-RU"/>
              </w:rPr>
              <w:t xml:space="preserve">  </w:t>
            </w:r>
            <w:r w:rsidRPr="00FC3317">
              <w:rPr>
                <w:sz w:val="24"/>
                <w:szCs w:val="24"/>
                <w:lang w:val="ru-RU"/>
              </w:rPr>
              <w:t>правила</w:t>
            </w:r>
            <w:r w:rsidRPr="00FC3317">
              <w:rPr>
                <w:spacing w:val="30"/>
                <w:sz w:val="24"/>
                <w:szCs w:val="24"/>
                <w:lang w:val="ru-RU"/>
              </w:rPr>
              <w:t xml:space="preserve">  </w:t>
            </w:r>
            <w:r w:rsidRPr="00FC3317">
              <w:rPr>
                <w:sz w:val="24"/>
                <w:szCs w:val="24"/>
                <w:lang w:val="ru-RU"/>
              </w:rPr>
              <w:t>оказания</w:t>
            </w:r>
            <w:r w:rsidRPr="00FC3317">
              <w:rPr>
                <w:spacing w:val="29"/>
                <w:sz w:val="24"/>
                <w:szCs w:val="24"/>
                <w:lang w:val="ru-RU"/>
              </w:rPr>
              <w:t xml:space="preserve">  </w:t>
            </w:r>
            <w:r w:rsidRPr="00FC3317">
              <w:rPr>
                <w:spacing w:val="-2"/>
                <w:sz w:val="24"/>
                <w:szCs w:val="24"/>
                <w:lang w:val="ru-RU"/>
              </w:rPr>
              <w:t>первой</w:t>
            </w:r>
          </w:p>
        </w:tc>
        <w:tc>
          <w:tcPr>
            <w:tcW w:w="1949" w:type="dxa"/>
            <w:tcBorders>
              <w:top w:val="nil"/>
              <w:bottom w:val="nil"/>
            </w:tcBorders>
          </w:tcPr>
          <w:p w14:paraId="0546A97A"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c>
          <w:tcPr>
            <w:tcW w:w="2270" w:type="dxa"/>
            <w:tcBorders>
              <w:top w:val="nil"/>
              <w:bottom w:val="nil"/>
            </w:tcBorders>
          </w:tcPr>
          <w:p w14:paraId="02E06D63"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r>
      <w:tr w:rsidR="00FC3317" w:rsidRPr="00FC3317" w14:paraId="26604695" w14:textId="77777777" w:rsidTr="0040739C">
        <w:trPr>
          <w:trHeight w:val="275"/>
        </w:trPr>
        <w:tc>
          <w:tcPr>
            <w:tcW w:w="5353" w:type="dxa"/>
            <w:tcBorders>
              <w:top w:val="nil"/>
              <w:bottom w:val="nil"/>
            </w:tcBorders>
          </w:tcPr>
          <w:p w14:paraId="51E0A6AE"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z w:val="24"/>
                <w:szCs w:val="24"/>
              </w:rPr>
              <w:t>помощи</w:t>
            </w:r>
            <w:proofErr w:type="spellEnd"/>
            <w:r w:rsidRPr="00FC3317">
              <w:rPr>
                <w:spacing w:val="-3"/>
                <w:sz w:val="24"/>
                <w:szCs w:val="24"/>
              </w:rPr>
              <w:t xml:space="preserve"> </w:t>
            </w:r>
            <w:proofErr w:type="spellStart"/>
            <w:r w:rsidRPr="00FC3317">
              <w:rPr>
                <w:spacing w:val="-2"/>
                <w:sz w:val="24"/>
                <w:szCs w:val="24"/>
              </w:rPr>
              <w:t>пострадавшим</w:t>
            </w:r>
            <w:proofErr w:type="spellEnd"/>
            <w:r w:rsidRPr="00FC3317">
              <w:rPr>
                <w:spacing w:val="-2"/>
                <w:sz w:val="24"/>
                <w:szCs w:val="24"/>
              </w:rPr>
              <w:t>;</w:t>
            </w:r>
          </w:p>
        </w:tc>
        <w:tc>
          <w:tcPr>
            <w:tcW w:w="1949" w:type="dxa"/>
            <w:tcBorders>
              <w:top w:val="nil"/>
              <w:bottom w:val="nil"/>
            </w:tcBorders>
          </w:tcPr>
          <w:p w14:paraId="326738A7" w14:textId="77777777" w:rsidR="00FC3317" w:rsidRPr="00FC3317" w:rsidRDefault="00FC3317" w:rsidP="00A25E61">
            <w:pPr>
              <w:pStyle w:val="TableParagraph"/>
              <w:ind w:left="142" w:right="144" w:firstLine="709"/>
              <w:jc w:val="both"/>
              <w:rPr>
                <w:sz w:val="24"/>
                <w:szCs w:val="24"/>
              </w:rPr>
            </w:pPr>
          </w:p>
        </w:tc>
        <w:tc>
          <w:tcPr>
            <w:tcW w:w="2270" w:type="dxa"/>
            <w:tcBorders>
              <w:top w:val="nil"/>
              <w:bottom w:val="nil"/>
            </w:tcBorders>
          </w:tcPr>
          <w:p w14:paraId="3CF53789" w14:textId="77777777" w:rsidR="00FC3317" w:rsidRPr="00FC3317" w:rsidRDefault="00FC3317" w:rsidP="00A25E61">
            <w:pPr>
              <w:pStyle w:val="TableParagraph"/>
              <w:ind w:left="142" w:right="144" w:firstLine="709"/>
              <w:jc w:val="both"/>
              <w:rPr>
                <w:sz w:val="24"/>
                <w:szCs w:val="24"/>
              </w:rPr>
            </w:pPr>
          </w:p>
        </w:tc>
      </w:tr>
      <w:tr w:rsidR="00FC3317" w:rsidRPr="00FC3317" w14:paraId="1F0B5793" w14:textId="77777777" w:rsidTr="0040739C">
        <w:trPr>
          <w:trHeight w:val="276"/>
        </w:trPr>
        <w:tc>
          <w:tcPr>
            <w:tcW w:w="5353" w:type="dxa"/>
            <w:tcBorders>
              <w:top w:val="nil"/>
              <w:bottom w:val="nil"/>
            </w:tcBorders>
          </w:tcPr>
          <w:p w14:paraId="5680845D"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b/>
                <w:spacing w:val="-2"/>
                <w:sz w:val="24"/>
                <w:szCs w:val="24"/>
              </w:rPr>
              <w:t>умет</w:t>
            </w:r>
            <w:r w:rsidRPr="00FC3317">
              <w:rPr>
                <w:spacing w:val="-2"/>
                <w:sz w:val="24"/>
                <w:szCs w:val="24"/>
              </w:rPr>
              <w:t>ь</w:t>
            </w:r>
            <w:proofErr w:type="spellEnd"/>
            <w:r w:rsidRPr="00FC3317">
              <w:rPr>
                <w:spacing w:val="-2"/>
                <w:sz w:val="24"/>
                <w:szCs w:val="24"/>
              </w:rPr>
              <w:t>:</w:t>
            </w:r>
          </w:p>
        </w:tc>
        <w:tc>
          <w:tcPr>
            <w:tcW w:w="1949" w:type="dxa"/>
            <w:tcBorders>
              <w:top w:val="nil"/>
              <w:bottom w:val="nil"/>
            </w:tcBorders>
          </w:tcPr>
          <w:p w14:paraId="1B62D381" w14:textId="77777777" w:rsidR="00FC3317" w:rsidRPr="00FC3317" w:rsidRDefault="00FC3317" w:rsidP="00A25E61">
            <w:pPr>
              <w:pStyle w:val="TableParagraph"/>
              <w:ind w:left="142" w:right="144" w:firstLine="709"/>
              <w:jc w:val="both"/>
              <w:rPr>
                <w:sz w:val="24"/>
                <w:szCs w:val="24"/>
              </w:rPr>
            </w:pPr>
          </w:p>
        </w:tc>
        <w:tc>
          <w:tcPr>
            <w:tcW w:w="2270" w:type="dxa"/>
            <w:tcBorders>
              <w:top w:val="nil"/>
              <w:bottom w:val="nil"/>
            </w:tcBorders>
          </w:tcPr>
          <w:p w14:paraId="3958CF09" w14:textId="77777777" w:rsidR="00FC3317" w:rsidRPr="00FC3317" w:rsidRDefault="00FC3317" w:rsidP="00A25E61">
            <w:pPr>
              <w:pStyle w:val="TableParagraph"/>
              <w:ind w:left="142" w:right="144" w:firstLine="709"/>
              <w:jc w:val="both"/>
              <w:rPr>
                <w:sz w:val="24"/>
                <w:szCs w:val="24"/>
              </w:rPr>
            </w:pPr>
          </w:p>
        </w:tc>
      </w:tr>
      <w:tr w:rsidR="00FC3317" w:rsidRPr="00FC3317" w14:paraId="7A54B9F8" w14:textId="77777777" w:rsidTr="0040739C">
        <w:trPr>
          <w:trHeight w:val="276"/>
        </w:trPr>
        <w:tc>
          <w:tcPr>
            <w:tcW w:w="5353" w:type="dxa"/>
            <w:tcBorders>
              <w:top w:val="nil"/>
              <w:bottom w:val="nil"/>
            </w:tcBorders>
          </w:tcPr>
          <w:p w14:paraId="112B6AF0"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r w:rsidRPr="00FC3317">
              <w:rPr>
                <w:sz w:val="24"/>
                <w:szCs w:val="24"/>
              </w:rPr>
              <w:tab/>
            </w:r>
            <w:proofErr w:type="spellStart"/>
            <w:r w:rsidRPr="00FC3317">
              <w:rPr>
                <w:spacing w:val="-2"/>
                <w:sz w:val="24"/>
                <w:szCs w:val="24"/>
              </w:rPr>
              <w:t>организовывать</w:t>
            </w:r>
            <w:proofErr w:type="spellEnd"/>
            <w:r w:rsidRPr="00FC3317">
              <w:rPr>
                <w:sz w:val="24"/>
                <w:szCs w:val="24"/>
              </w:rPr>
              <w:tab/>
            </w:r>
            <w:r w:rsidRPr="00FC3317">
              <w:rPr>
                <w:spacing w:val="-10"/>
                <w:sz w:val="24"/>
                <w:szCs w:val="24"/>
              </w:rPr>
              <w:t>и</w:t>
            </w:r>
            <w:r w:rsidRPr="00FC3317">
              <w:rPr>
                <w:sz w:val="24"/>
                <w:szCs w:val="24"/>
              </w:rPr>
              <w:tab/>
            </w:r>
            <w:proofErr w:type="spellStart"/>
            <w:r w:rsidRPr="00FC3317">
              <w:rPr>
                <w:spacing w:val="-2"/>
                <w:sz w:val="24"/>
                <w:szCs w:val="24"/>
              </w:rPr>
              <w:t>проводить</w:t>
            </w:r>
            <w:proofErr w:type="spellEnd"/>
          </w:p>
        </w:tc>
        <w:tc>
          <w:tcPr>
            <w:tcW w:w="1949" w:type="dxa"/>
            <w:tcBorders>
              <w:top w:val="nil"/>
              <w:bottom w:val="nil"/>
            </w:tcBorders>
          </w:tcPr>
          <w:p w14:paraId="49B22612"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c>
          <w:tcPr>
            <w:tcW w:w="2270" w:type="dxa"/>
            <w:tcBorders>
              <w:top w:val="nil"/>
              <w:bottom w:val="nil"/>
            </w:tcBorders>
          </w:tcPr>
          <w:p w14:paraId="526B52CF"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r>
      <w:tr w:rsidR="00FC3317" w:rsidRPr="00FC3317" w14:paraId="7FB37740" w14:textId="77777777" w:rsidTr="0040739C">
        <w:trPr>
          <w:trHeight w:val="275"/>
        </w:trPr>
        <w:tc>
          <w:tcPr>
            <w:tcW w:w="5353" w:type="dxa"/>
            <w:tcBorders>
              <w:top w:val="nil"/>
              <w:bottom w:val="nil"/>
            </w:tcBorders>
          </w:tcPr>
          <w:p w14:paraId="1F6F5914" w14:textId="77777777" w:rsidR="00FC3317" w:rsidRPr="00FC3317" w:rsidRDefault="00FC3317" w:rsidP="00A25E61">
            <w:pPr>
              <w:pStyle w:val="TableParagraph"/>
              <w:spacing w:line="256" w:lineRule="exact"/>
              <w:ind w:left="142" w:right="144" w:firstLine="709"/>
              <w:jc w:val="both"/>
              <w:rPr>
                <w:sz w:val="24"/>
                <w:szCs w:val="24"/>
                <w:lang w:val="ru-RU"/>
              </w:rPr>
            </w:pPr>
            <w:r w:rsidRPr="00FC3317">
              <w:rPr>
                <w:sz w:val="24"/>
                <w:szCs w:val="24"/>
                <w:lang w:val="ru-RU"/>
              </w:rPr>
              <w:t>мероприятия</w:t>
            </w:r>
            <w:r w:rsidRPr="00FC3317">
              <w:rPr>
                <w:spacing w:val="6"/>
                <w:sz w:val="24"/>
                <w:szCs w:val="24"/>
                <w:lang w:val="ru-RU"/>
              </w:rPr>
              <w:t xml:space="preserve"> </w:t>
            </w:r>
            <w:r w:rsidRPr="00FC3317">
              <w:rPr>
                <w:sz w:val="24"/>
                <w:szCs w:val="24"/>
                <w:lang w:val="ru-RU"/>
              </w:rPr>
              <w:t>по</w:t>
            </w:r>
            <w:r w:rsidRPr="00FC3317">
              <w:rPr>
                <w:spacing w:val="11"/>
                <w:sz w:val="24"/>
                <w:szCs w:val="24"/>
                <w:lang w:val="ru-RU"/>
              </w:rPr>
              <w:t xml:space="preserve"> </w:t>
            </w:r>
            <w:r w:rsidRPr="00FC3317">
              <w:rPr>
                <w:sz w:val="24"/>
                <w:szCs w:val="24"/>
                <w:lang w:val="ru-RU"/>
              </w:rPr>
              <w:t>защите</w:t>
            </w:r>
            <w:r w:rsidRPr="00FC3317">
              <w:rPr>
                <w:spacing w:val="11"/>
                <w:sz w:val="24"/>
                <w:szCs w:val="24"/>
                <w:lang w:val="ru-RU"/>
              </w:rPr>
              <w:t xml:space="preserve"> </w:t>
            </w:r>
            <w:r w:rsidRPr="00FC3317">
              <w:rPr>
                <w:sz w:val="24"/>
                <w:szCs w:val="24"/>
                <w:lang w:val="ru-RU"/>
              </w:rPr>
              <w:t>работающих</w:t>
            </w:r>
            <w:r w:rsidRPr="00FC3317">
              <w:rPr>
                <w:spacing w:val="11"/>
                <w:sz w:val="24"/>
                <w:szCs w:val="24"/>
                <w:lang w:val="ru-RU"/>
              </w:rPr>
              <w:t xml:space="preserve"> </w:t>
            </w:r>
            <w:r w:rsidRPr="00FC3317">
              <w:rPr>
                <w:sz w:val="24"/>
                <w:szCs w:val="24"/>
                <w:lang w:val="ru-RU"/>
              </w:rPr>
              <w:t>и</w:t>
            </w:r>
            <w:r w:rsidRPr="00FC3317">
              <w:rPr>
                <w:spacing w:val="10"/>
                <w:sz w:val="24"/>
                <w:szCs w:val="24"/>
                <w:lang w:val="ru-RU"/>
              </w:rPr>
              <w:t xml:space="preserve"> </w:t>
            </w:r>
            <w:r w:rsidRPr="00FC3317">
              <w:rPr>
                <w:spacing w:val="-2"/>
                <w:sz w:val="24"/>
                <w:szCs w:val="24"/>
                <w:lang w:val="ru-RU"/>
              </w:rPr>
              <w:t>населения</w:t>
            </w:r>
          </w:p>
        </w:tc>
        <w:tc>
          <w:tcPr>
            <w:tcW w:w="1949" w:type="dxa"/>
            <w:tcBorders>
              <w:top w:val="nil"/>
              <w:bottom w:val="nil"/>
            </w:tcBorders>
          </w:tcPr>
          <w:p w14:paraId="0DB92305" w14:textId="77777777" w:rsidR="00FC3317" w:rsidRPr="00FC3317" w:rsidRDefault="00FC3317" w:rsidP="00A25E61">
            <w:pPr>
              <w:pStyle w:val="TableParagraph"/>
              <w:ind w:left="142" w:right="144" w:firstLine="709"/>
              <w:jc w:val="both"/>
              <w:rPr>
                <w:sz w:val="24"/>
                <w:szCs w:val="24"/>
                <w:lang w:val="ru-RU"/>
              </w:rPr>
            </w:pPr>
          </w:p>
        </w:tc>
        <w:tc>
          <w:tcPr>
            <w:tcW w:w="2270" w:type="dxa"/>
            <w:tcBorders>
              <w:top w:val="nil"/>
              <w:bottom w:val="nil"/>
            </w:tcBorders>
          </w:tcPr>
          <w:p w14:paraId="128126A0" w14:textId="77777777" w:rsidR="00FC3317" w:rsidRPr="00FC3317" w:rsidRDefault="00FC3317" w:rsidP="00A25E61">
            <w:pPr>
              <w:pStyle w:val="TableParagraph"/>
              <w:ind w:left="142" w:right="144" w:firstLine="709"/>
              <w:jc w:val="both"/>
              <w:rPr>
                <w:sz w:val="24"/>
                <w:szCs w:val="24"/>
                <w:lang w:val="ru-RU"/>
              </w:rPr>
            </w:pPr>
          </w:p>
        </w:tc>
      </w:tr>
      <w:tr w:rsidR="00FC3317" w:rsidRPr="00FC3317" w14:paraId="48666206" w14:textId="77777777" w:rsidTr="0040739C">
        <w:trPr>
          <w:trHeight w:val="276"/>
        </w:trPr>
        <w:tc>
          <w:tcPr>
            <w:tcW w:w="5353" w:type="dxa"/>
            <w:tcBorders>
              <w:top w:val="nil"/>
              <w:bottom w:val="nil"/>
            </w:tcBorders>
          </w:tcPr>
          <w:p w14:paraId="22F2DC1F"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pacing w:val="-5"/>
                <w:sz w:val="24"/>
                <w:szCs w:val="24"/>
              </w:rPr>
              <w:t>от</w:t>
            </w:r>
            <w:proofErr w:type="spellEnd"/>
            <w:r w:rsidRPr="00FC3317">
              <w:rPr>
                <w:sz w:val="24"/>
                <w:szCs w:val="24"/>
              </w:rPr>
              <w:tab/>
            </w:r>
            <w:proofErr w:type="spellStart"/>
            <w:r w:rsidRPr="00FC3317">
              <w:rPr>
                <w:spacing w:val="-2"/>
                <w:sz w:val="24"/>
                <w:szCs w:val="24"/>
              </w:rPr>
              <w:t>негативных</w:t>
            </w:r>
            <w:proofErr w:type="spellEnd"/>
            <w:r w:rsidRPr="00FC3317">
              <w:rPr>
                <w:sz w:val="24"/>
                <w:szCs w:val="24"/>
              </w:rPr>
              <w:tab/>
            </w:r>
            <w:proofErr w:type="spellStart"/>
            <w:r w:rsidRPr="00FC3317">
              <w:rPr>
                <w:spacing w:val="-2"/>
                <w:sz w:val="24"/>
                <w:szCs w:val="24"/>
              </w:rPr>
              <w:t>воздействий</w:t>
            </w:r>
            <w:proofErr w:type="spellEnd"/>
            <w:r w:rsidRPr="00FC3317">
              <w:rPr>
                <w:sz w:val="24"/>
                <w:szCs w:val="24"/>
              </w:rPr>
              <w:tab/>
            </w:r>
            <w:proofErr w:type="spellStart"/>
            <w:r w:rsidRPr="00FC3317">
              <w:rPr>
                <w:spacing w:val="-2"/>
                <w:sz w:val="24"/>
                <w:szCs w:val="24"/>
              </w:rPr>
              <w:t>чрезвычайных</w:t>
            </w:r>
            <w:proofErr w:type="spellEnd"/>
          </w:p>
        </w:tc>
        <w:tc>
          <w:tcPr>
            <w:tcW w:w="1949" w:type="dxa"/>
            <w:tcBorders>
              <w:top w:val="nil"/>
              <w:bottom w:val="nil"/>
            </w:tcBorders>
          </w:tcPr>
          <w:p w14:paraId="59F34D21" w14:textId="77777777" w:rsidR="00FC3317" w:rsidRPr="00FC3317" w:rsidRDefault="00FC3317" w:rsidP="00A25E61">
            <w:pPr>
              <w:pStyle w:val="TableParagraph"/>
              <w:ind w:left="142" w:right="144" w:firstLine="709"/>
              <w:jc w:val="both"/>
              <w:rPr>
                <w:sz w:val="24"/>
                <w:szCs w:val="24"/>
              </w:rPr>
            </w:pPr>
          </w:p>
        </w:tc>
        <w:tc>
          <w:tcPr>
            <w:tcW w:w="2270" w:type="dxa"/>
            <w:tcBorders>
              <w:top w:val="nil"/>
              <w:bottom w:val="nil"/>
            </w:tcBorders>
          </w:tcPr>
          <w:p w14:paraId="65E2C9D8" w14:textId="77777777" w:rsidR="00FC3317" w:rsidRPr="00FC3317" w:rsidRDefault="00FC3317" w:rsidP="00A25E61">
            <w:pPr>
              <w:pStyle w:val="TableParagraph"/>
              <w:ind w:left="142" w:right="144" w:firstLine="709"/>
              <w:jc w:val="both"/>
              <w:rPr>
                <w:sz w:val="24"/>
                <w:szCs w:val="24"/>
              </w:rPr>
            </w:pPr>
          </w:p>
        </w:tc>
      </w:tr>
      <w:tr w:rsidR="00FC3317" w:rsidRPr="00FC3317" w14:paraId="47B36000" w14:textId="77777777" w:rsidTr="0040739C">
        <w:trPr>
          <w:trHeight w:val="275"/>
        </w:trPr>
        <w:tc>
          <w:tcPr>
            <w:tcW w:w="5353" w:type="dxa"/>
            <w:tcBorders>
              <w:top w:val="nil"/>
              <w:bottom w:val="nil"/>
            </w:tcBorders>
          </w:tcPr>
          <w:p w14:paraId="1ACB5201"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pacing w:val="-2"/>
                <w:sz w:val="24"/>
                <w:szCs w:val="24"/>
              </w:rPr>
              <w:t>ситуаций</w:t>
            </w:r>
            <w:proofErr w:type="spellEnd"/>
            <w:r w:rsidRPr="00FC3317">
              <w:rPr>
                <w:spacing w:val="-2"/>
                <w:sz w:val="24"/>
                <w:szCs w:val="24"/>
              </w:rPr>
              <w:t>;</w:t>
            </w:r>
          </w:p>
        </w:tc>
        <w:tc>
          <w:tcPr>
            <w:tcW w:w="1949" w:type="dxa"/>
            <w:tcBorders>
              <w:top w:val="nil"/>
              <w:bottom w:val="nil"/>
            </w:tcBorders>
          </w:tcPr>
          <w:p w14:paraId="0515B154" w14:textId="77777777" w:rsidR="00FC3317" w:rsidRPr="00FC3317" w:rsidRDefault="00FC3317" w:rsidP="00A25E61">
            <w:pPr>
              <w:pStyle w:val="TableParagraph"/>
              <w:ind w:left="142" w:right="144" w:firstLine="709"/>
              <w:jc w:val="both"/>
              <w:rPr>
                <w:sz w:val="24"/>
                <w:szCs w:val="24"/>
              </w:rPr>
            </w:pPr>
          </w:p>
        </w:tc>
        <w:tc>
          <w:tcPr>
            <w:tcW w:w="2270" w:type="dxa"/>
            <w:tcBorders>
              <w:top w:val="nil"/>
              <w:bottom w:val="nil"/>
            </w:tcBorders>
          </w:tcPr>
          <w:p w14:paraId="2C40A980" w14:textId="77777777" w:rsidR="00FC3317" w:rsidRPr="00FC3317" w:rsidRDefault="00FC3317" w:rsidP="00A25E61">
            <w:pPr>
              <w:pStyle w:val="TableParagraph"/>
              <w:ind w:left="142" w:right="144" w:firstLine="709"/>
              <w:jc w:val="both"/>
              <w:rPr>
                <w:sz w:val="24"/>
                <w:szCs w:val="24"/>
              </w:rPr>
            </w:pPr>
          </w:p>
        </w:tc>
      </w:tr>
      <w:tr w:rsidR="00FC3317" w:rsidRPr="00FC3317" w14:paraId="3D58D40B" w14:textId="77777777" w:rsidTr="0040739C">
        <w:trPr>
          <w:trHeight w:val="276"/>
        </w:trPr>
        <w:tc>
          <w:tcPr>
            <w:tcW w:w="5353" w:type="dxa"/>
            <w:tcBorders>
              <w:top w:val="nil"/>
              <w:bottom w:val="nil"/>
            </w:tcBorders>
          </w:tcPr>
          <w:p w14:paraId="4776CB4C"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r w:rsidRPr="00FC3317">
              <w:rPr>
                <w:sz w:val="24"/>
                <w:szCs w:val="24"/>
              </w:rPr>
              <w:tab/>
            </w:r>
            <w:proofErr w:type="spellStart"/>
            <w:r w:rsidRPr="00FC3317">
              <w:rPr>
                <w:spacing w:val="-2"/>
                <w:sz w:val="24"/>
                <w:szCs w:val="24"/>
              </w:rPr>
              <w:t>предпринимать</w:t>
            </w:r>
            <w:proofErr w:type="spellEnd"/>
            <w:r w:rsidRPr="00FC3317">
              <w:rPr>
                <w:sz w:val="24"/>
                <w:szCs w:val="24"/>
              </w:rPr>
              <w:tab/>
            </w:r>
            <w:proofErr w:type="spellStart"/>
            <w:r w:rsidRPr="00FC3317">
              <w:rPr>
                <w:spacing w:val="-2"/>
                <w:sz w:val="24"/>
                <w:szCs w:val="24"/>
              </w:rPr>
              <w:t>профилактические</w:t>
            </w:r>
            <w:proofErr w:type="spellEnd"/>
          </w:p>
        </w:tc>
        <w:tc>
          <w:tcPr>
            <w:tcW w:w="1949" w:type="dxa"/>
            <w:tcBorders>
              <w:top w:val="nil"/>
              <w:bottom w:val="nil"/>
            </w:tcBorders>
          </w:tcPr>
          <w:p w14:paraId="336200A5"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c>
          <w:tcPr>
            <w:tcW w:w="2270" w:type="dxa"/>
            <w:tcBorders>
              <w:top w:val="nil"/>
              <w:bottom w:val="nil"/>
            </w:tcBorders>
          </w:tcPr>
          <w:p w14:paraId="51BF9235"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r>
      <w:tr w:rsidR="00FC3317" w:rsidRPr="00FC3317" w14:paraId="05CB2822" w14:textId="77777777" w:rsidTr="0040739C">
        <w:trPr>
          <w:trHeight w:val="276"/>
        </w:trPr>
        <w:tc>
          <w:tcPr>
            <w:tcW w:w="5353" w:type="dxa"/>
            <w:tcBorders>
              <w:top w:val="nil"/>
              <w:bottom w:val="nil"/>
            </w:tcBorders>
          </w:tcPr>
          <w:p w14:paraId="13CB8D34" w14:textId="77777777" w:rsidR="00FC3317" w:rsidRPr="00FC3317" w:rsidRDefault="00FC3317" w:rsidP="00A25E61">
            <w:pPr>
              <w:pStyle w:val="TableParagraph"/>
              <w:spacing w:line="256" w:lineRule="exact"/>
              <w:ind w:left="142" w:right="144" w:firstLine="709"/>
              <w:jc w:val="both"/>
              <w:rPr>
                <w:sz w:val="24"/>
                <w:szCs w:val="24"/>
                <w:lang w:val="ru-RU"/>
              </w:rPr>
            </w:pPr>
            <w:r w:rsidRPr="00FC3317">
              <w:rPr>
                <w:spacing w:val="-4"/>
                <w:sz w:val="24"/>
                <w:szCs w:val="24"/>
                <w:lang w:val="ru-RU"/>
              </w:rPr>
              <w:t>меры</w:t>
            </w:r>
            <w:r w:rsidRPr="00FC3317">
              <w:rPr>
                <w:sz w:val="24"/>
                <w:szCs w:val="24"/>
                <w:lang w:val="ru-RU"/>
              </w:rPr>
              <w:tab/>
            </w:r>
            <w:r w:rsidRPr="00FC3317">
              <w:rPr>
                <w:spacing w:val="-5"/>
                <w:sz w:val="24"/>
                <w:szCs w:val="24"/>
                <w:lang w:val="ru-RU"/>
              </w:rPr>
              <w:t>для</w:t>
            </w:r>
            <w:r w:rsidRPr="00FC3317">
              <w:rPr>
                <w:sz w:val="24"/>
                <w:szCs w:val="24"/>
                <w:lang w:val="ru-RU"/>
              </w:rPr>
              <w:tab/>
            </w:r>
            <w:r w:rsidRPr="00FC3317">
              <w:rPr>
                <w:spacing w:val="-2"/>
                <w:sz w:val="24"/>
                <w:szCs w:val="24"/>
                <w:lang w:val="ru-RU"/>
              </w:rPr>
              <w:t>снижения</w:t>
            </w:r>
            <w:r w:rsidRPr="00FC3317">
              <w:rPr>
                <w:sz w:val="24"/>
                <w:szCs w:val="24"/>
                <w:lang w:val="ru-RU"/>
              </w:rPr>
              <w:tab/>
            </w:r>
            <w:r w:rsidRPr="00FC3317">
              <w:rPr>
                <w:spacing w:val="-2"/>
                <w:sz w:val="24"/>
                <w:szCs w:val="24"/>
                <w:lang w:val="ru-RU"/>
              </w:rPr>
              <w:t>уровней</w:t>
            </w:r>
            <w:r w:rsidRPr="00FC3317">
              <w:rPr>
                <w:sz w:val="24"/>
                <w:szCs w:val="24"/>
                <w:lang w:val="ru-RU"/>
              </w:rPr>
              <w:tab/>
            </w:r>
            <w:r w:rsidRPr="00FC3317">
              <w:rPr>
                <w:spacing w:val="-2"/>
                <w:sz w:val="24"/>
                <w:szCs w:val="24"/>
                <w:lang w:val="ru-RU"/>
              </w:rPr>
              <w:t>опасностей</w:t>
            </w:r>
          </w:p>
        </w:tc>
        <w:tc>
          <w:tcPr>
            <w:tcW w:w="1949" w:type="dxa"/>
            <w:tcBorders>
              <w:top w:val="nil"/>
              <w:bottom w:val="nil"/>
            </w:tcBorders>
          </w:tcPr>
          <w:p w14:paraId="02F4CA41" w14:textId="77777777" w:rsidR="00FC3317" w:rsidRPr="00FC3317" w:rsidRDefault="00FC3317" w:rsidP="00A25E61">
            <w:pPr>
              <w:pStyle w:val="TableParagraph"/>
              <w:ind w:left="142" w:right="144" w:firstLine="709"/>
              <w:jc w:val="both"/>
              <w:rPr>
                <w:sz w:val="24"/>
                <w:szCs w:val="24"/>
                <w:lang w:val="ru-RU"/>
              </w:rPr>
            </w:pPr>
          </w:p>
        </w:tc>
        <w:tc>
          <w:tcPr>
            <w:tcW w:w="2270" w:type="dxa"/>
            <w:tcBorders>
              <w:top w:val="nil"/>
              <w:bottom w:val="nil"/>
            </w:tcBorders>
          </w:tcPr>
          <w:p w14:paraId="03FFC23C" w14:textId="77777777" w:rsidR="00FC3317" w:rsidRPr="00FC3317" w:rsidRDefault="00FC3317" w:rsidP="00A25E61">
            <w:pPr>
              <w:pStyle w:val="TableParagraph"/>
              <w:ind w:left="142" w:right="144" w:firstLine="709"/>
              <w:jc w:val="both"/>
              <w:rPr>
                <w:sz w:val="24"/>
                <w:szCs w:val="24"/>
                <w:lang w:val="ru-RU"/>
              </w:rPr>
            </w:pPr>
          </w:p>
        </w:tc>
      </w:tr>
      <w:tr w:rsidR="00FC3317" w:rsidRPr="00FC3317" w14:paraId="4313778E" w14:textId="77777777" w:rsidTr="0040739C">
        <w:trPr>
          <w:trHeight w:val="276"/>
        </w:trPr>
        <w:tc>
          <w:tcPr>
            <w:tcW w:w="5353" w:type="dxa"/>
            <w:tcBorders>
              <w:top w:val="nil"/>
              <w:bottom w:val="nil"/>
            </w:tcBorders>
          </w:tcPr>
          <w:p w14:paraId="5DCF4A86" w14:textId="77777777" w:rsidR="00FC3317" w:rsidRPr="00FC3317" w:rsidRDefault="00FC3317" w:rsidP="00A25E61">
            <w:pPr>
              <w:pStyle w:val="TableParagraph"/>
              <w:spacing w:line="256" w:lineRule="exact"/>
              <w:ind w:left="142" w:right="144" w:firstLine="709"/>
              <w:jc w:val="both"/>
              <w:rPr>
                <w:sz w:val="24"/>
                <w:szCs w:val="24"/>
                <w:lang w:val="ru-RU"/>
              </w:rPr>
            </w:pPr>
            <w:r w:rsidRPr="00FC3317">
              <w:rPr>
                <w:spacing w:val="-2"/>
                <w:sz w:val="24"/>
                <w:szCs w:val="24"/>
                <w:lang w:val="ru-RU"/>
              </w:rPr>
              <w:t>различного</w:t>
            </w:r>
            <w:r w:rsidRPr="00FC3317">
              <w:rPr>
                <w:sz w:val="24"/>
                <w:szCs w:val="24"/>
                <w:lang w:val="ru-RU"/>
              </w:rPr>
              <w:tab/>
            </w:r>
            <w:r w:rsidRPr="00FC3317">
              <w:rPr>
                <w:spacing w:val="-4"/>
                <w:sz w:val="24"/>
                <w:szCs w:val="24"/>
                <w:lang w:val="ru-RU"/>
              </w:rPr>
              <w:t>вида</w:t>
            </w:r>
            <w:r w:rsidRPr="00FC3317">
              <w:rPr>
                <w:sz w:val="24"/>
                <w:szCs w:val="24"/>
                <w:lang w:val="ru-RU"/>
              </w:rPr>
              <w:tab/>
            </w:r>
            <w:r w:rsidRPr="00FC3317">
              <w:rPr>
                <w:spacing w:val="-10"/>
                <w:sz w:val="24"/>
                <w:szCs w:val="24"/>
                <w:lang w:val="ru-RU"/>
              </w:rPr>
              <w:t>и</w:t>
            </w:r>
            <w:r w:rsidRPr="00FC3317">
              <w:rPr>
                <w:sz w:val="24"/>
                <w:szCs w:val="24"/>
                <w:lang w:val="ru-RU"/>
              </w:rPr>
              <w:tab/>
            </w:r>
            <w:r w:rsidRPr="00FC3317">
              <w:rPr>
                <w:spacing w:val="-5"/>
                <w:sz w:val="24"/>
                <w:szCs w:val="24"/>
                <w:lang w:val="ru-RU"/>
              </w:rPr>
              <w:t>их</w:t>
            </w:r>
            <w:r w:rsidRPr="00FC3317">
              <w:rPr>
                <w:sz w:val="24"/>
                <w:szCs w:val="24"/>
                <w:lang w:val="ru-RU"/>
              </w:rPr>
              <w:tab/>
            </w:r>
            <w:r w:rsidRPr="00FC3317">
              <w:rPr>
                <w:spacing w:val="-2"/>
                <w:sz w:val="24"/>
                <w:szCs w:val="24"/>
                <w:lang w:val="ru-RU"/>
              </w:rPr>
              <w:t>последствий</w:t>
            </w:r>
            <w:r w:rsidRPr="00FC3317">
              <w:rPr>
                <w:sz w:val="24"/>
                <w:szCs w:val="24"/>
                <w:lang w:val="ru-RU"/>
              </w:rPr>
              <w:tab/>
            </w:r>
            <w:r w:rsidRPr="00FC3317">
              <w:rPr>
                <w:spacing w:val="-10"/>
                <w:sz w:val="24"/>
                <w:szCs w:val="24"/>
                <w:lang w:val="ru-RU"/>
              </w:rPr>
              <w:t>в</w:t>
            </w:r>
          </w:p>
        </w:tc>
        <w:tc>
          <w:tcPr>
            <w:tcW w:w="1949" w:type="dxa"/>
            <w:tcBorders>
              <w:top w:val="nil"/>
              <w:bottom w:val="nil"/>
            </w:tcBorders>
          </w:tcPr>
          <w:p w14:paraId="746AF1BD" w14:textId="77777777" w:rsidR="00FC3317" w:rsidRPr="00FC3317" w:rsidRDefault="00FC3317" w:rsidP="00A25E61">
            <w:pPr>
              <w:pStyle w:val="TableParagraph"/>
              <w:ind w:left="142" w:right="144" w:firstLine="709"/>
              <w:jc w:val="both"/>
              <w:rPr>
                <w:sz w:val="24"/>
                <w:szCs w:val="24"/>
                <w:lang w:val="ru-RU"/>
              </w:rPr>
            </w:pPr>
          </w:p>
        </w:tc>
        <w:tc>
          <w:tcPr>
            <w:tcW w:w="2270" w:type="dxa"/>
            <w:tcBorders>
              <w:top w:val="nil"/>
              <w:bottom w:val="nil"/>
            </w:tcBorders>
          </w:tcPr>
          <w:p w14:paraId="45C8CAA8" w14:textId="77777777" w:rsidR="00FC3317" w:rsidRPr="00FC3317" w:rsidRDefault="00FC3317" w:rsidP="00A25E61">
            <w:pPr>
              <w:pStyle w:val="TableParagraph"/>
              <w:ind w:left="142" w:right="144" w:firstLine="709"/>
              <w:jc w:val="both"/>
              <w:rPr>
                <w:sz w:val="24"/>
                <w:szCs w:val="24"/>
                <w:lang w:val="ru-RU"/>
              </w:rPr>
            </w:pPr>
          </w:p>
        </w:tc>
      </w:tr>
      <w:tr w:rsidR="00FC3317" w:rsidRPr="00FC3317" w14:paraId="38E38A15" w14:textId="77777777" w:rsidTr="0040739C">
        <w:trPr>
          <w:trHeight w:val="278"/>
        </w:trPr>
        <w:tc>
          <w:tcPr>
            <w:tcW w:w="5353" w:type="dxa"/>
            <w:tcBorders>
              <w:top w:val="nil"/>
            </w:tcBorders>
          </w:tcPr>
          <w:p w14:paraId="5CDE6B56" w14:textId="77777777" w:rsidR="00FC3317" w:rsidRPr="00FC3317" w:rsidRDefault="00FC3317" w:rsidP="00A25E61">
            <w:pPr>
              <w:pStyle w:val="TableParagraph"/>
              <w:spacing w:line="259" w:lineRule="exact"/>
              <w:ind w:left="142" w:right="144" w:firstLine="709"/>
              <w:jc w:val="both"/>
              <w:rPr>
                <w:sz w:val="24"/>
                <w:szCs w:val="24"/>
              </w:rPr>
            </w:pPr>
            <w:proofErr w:type="spellStart"/>
            <w:r w:rsidRPr="00FC3317">
              <w:rPr>
                <w:sz w:val="24"/>
                <w:szCs w:val="24"/>
              </w:rPr>
              <w:t>профессиональной</w:t>
            </w:r>
            <w:proofErr w:type="spellEnd"/>
            <w:r w:rsidRPr="00FC3317">
              <w:rPr>
                <w:spacing w:val="-6"/>
                <w:sz w:val="24"/>
                <w:szCs w:val="24"/>
              </w:rPr>
              <w:t xml:space="preserve"> </w:t>
            </w:r>
            <w:proofErr w:type="spellStart"/>
            <w:r w:rsidRPr="00FC3317">
              <w:rPr>
                <w:sz w:val="24"/>
                <w:szCs w:val="24"/>
              </w:rPr>
              <w:t>деятельности</w:t>
            </w:r>
            <w:proofErr w:type="spellEnd"/>
            <w:r w:rsidRPr="00FC3317">
              <w:rPr>
                <w:spacing w:val="-4"/>
                <w:sz w:val="24"/>
                <w:szCs w:val="24"/>
              </w:rPr>
              <w:t xml:space="preserve"> </w:t>
            </w:r>
            <w:r w:rsidRPr="00FC3317">
              <w:rPr>
                <w:sz w:val="24"/>
                <w:szCs w:val="24"/>
              </w:rPr>
              <w:t>и</w:t>
            </w:r>
            <w:r w:rsidRPr="00FC3317">
              <w:rPr>
                <w:spacing w:val="-7"/>
                <w:sz w:val="24"/>
                <w:szCs w:val="24"/>
              </w:rPr>
              <w:t xml:space="preserve"> </w:t>
            </w:r>
            <w:proofErr w:type="spellStart"/>
            <w:r w:rsidRPr="00FC3317">
              <w:rPr>
                <w:spacing w:val="-4"/>
                <w:sz w:val="24"/>
                <w:szCs w:val="24"/>
              </w:rPr>
              <w:t>быту</w:t>
            </w:r>
            <w:proofErr w:type="spellEnd"/>
            <w:r w:rsidRPr="00FC3317">
              <w:rPr>
                <w:spacing w:val="-4"/>
                <w:sz w:val="24"/>
                <w:szCs w:val="24"/>
              </w:rPr>
              <w:t>;</w:t>
            </w:r>
          </w:p>
        </w:tc>
        <w:tc>
          <w:tcPr>
            <w:tcW w:w="1949" w:type="dxa"/>
            <w:tcBorders>
              <w:top w:val="nil"/>
            </w:tcBorders>
          </w:tcPr>
          <w:p w14:paraId="5BC89988" w14:textId="77777777" w:rsidR="00FC3317" w:rsidRPr="00FC3317" w:rsidRDefault="00FC3317" w:rsidP="00A25E61">
            <w:pPr>
              <w:pStyle w:val="TableParagraph"/>
              <w:ind w:left="142" w:right="144" w:firstLine="709"/>
              <w:jc w:val="both"/>
              <w:rPr>
                <w:sz w:val="24"/>
                <w:szCs w:val="24"/>
              </w:rPr>
            </w:pPr>
          </w:p>
        </w:tc>
        <w:tc>
          <w:tcPr>
            <w:tcW w:w="2270" w:type="dxa"/>
            <w:tcBorders>
              <w:top w:val="nil"/>
            </w:tcBorders>
          </w:tcPr>
          <w:p w14:paraId="39B6E7B3" w14:textId="77777777" w:rsidR="00FC3317" w:rsidRPr="00FC3317" w:rsidRDefault="00FC3317" w:rsidP="00A25E61">
            <w:pPr>
              <w:pStyle w:val="TableParagraph"/>
              <w:ind w:left="142" w:right="144" w:firstLine="709"/>
              <w:jc w:val="both"/>
              <w:rPr>
                <w:sz w:val="24"/>
                <w:szCs w:val="24"/>
              </w:rPr>
            </w:pPr>
          </w:p>
        </w:tc>
      </w:tr>
      <w:tr w:rsidR="00FC3317" w:rsidRPr="00FC3317" w14:paraId="5BA88867" w14:textId="77777777" w:rsidTr="0040739C">
        <w:trPr>
          <w:trHeight w:val="4970"/>
        </w:trPr>
        <w:tc>
          <w:tcPr>
            <w:tcW w:w="5353" w:type="dxa"/>
          </w:tcPr>
          <w:p w14:paraId="0C35091F" w14:textId="77777777" w:rsidR="00FC3317" w:rsidRPr="00FC3317" w:rsidRDefault="00FC3317" w:rsidP="009817E5">
            <w:pPr>
              <w:pStyle w:val="TableParagraph"/>
              <w:numPr>
                <w:ilvl w:val="0"/>
                <w:numId w:val="43"/>
              </w:numPr>
              <w:ind w:left="142" w:right="144" w:firstLine="709"/>
              <w:jc w:val="both"/>
              <w:rPr>
                <w:sz w:val="24"/>
                <w:szCs w:val="24"/>
                <w:lang w:val="ru-RU"/>
              </w:rPr>
            </w:pPr>
            <w:r w:rsidRPr="00FC3317">
              <w:rPr>
                <w:sz w:val="24"/>
                <w:szCs w:val="24"/>
                <w:lang w:val="ru-RU"/>
              </w:rPr>
              <w:t xml:space="preserve">использовать средства индивидуальной и коллективной защиты от оружия массового </w:t>
            </w:r>
            <w:r w:rsidRPr="00FC3317">
              <w:rPr>
                <w:spacing w:val="-2"/>
                <w:sz w:val="24"/>
                <w:szCs w:val="24"/>
                <w:lang w:val="ru-RU"/>
              </w:rPr>
              <w:t>поражения;</w:t>
            </w:r>
          </w:p>
          <w:p w14:paraId="69AB944B" w14:textId="77777777" w:rsidR="00FC3317" w:rsidRPr="00FC3317" w:rsidRDefault="00FC3317" w:rsidP="009817E5">
            <w:pPr>
              <w:pStyle w:val="TableParagraph"/>
              <w:numPr>
                <w:ilvl w:val="0"/>
                <w:numId w:val="43"/>
              </w:numPr>
              <w:ind w:left="142" w:right="144" w:firstLine="709"/>
              <w:jc w:val="both"/>
              <w:rPr>
                <w:sz w:val="24"/>
                <w:szCs w:val="24"/>
              </w:rPr>
            </w:pPr>
            <w:proofErr w:type="spellStart"/>
            <w:r w:rsidRPr="00FC3317">
              <w:rPr>
                <w:sz w:val="24"/>
                <w:szCs w:val="24"/>
              </w:rPr>
              <w:t>применять</w:t>
            </w:r>
            <w:proofErr w:type="spellEnd"/>
            <w:r w:rsidRPr="00FC3317">
              <w:rPr>
                <w:sz w:val="24"/>
                <w:szCs w:val="24"/>
              </w:rPr>
              <w:t xml:space="preserve"> </w:t>
            </w:r>
            <w:proofErr w:type="spellStart"/>
            <w:r w:rsidRPr="00FC3317">
              <w:rPr>
                <w:sz w:val="24"/>
                <w:szCs w:val="24"/>
              </w:rPr>
              <w:t>первичные</w:t>
            </w:r>
            <w:proofErr w:type="spellEnd"/>
            <w:r w:rsidRPr="00FC3317">
              <w:rPr>
                <w:sz w:val="24"/>
                <w:szCs w:val="24"/>
              </w:rPr>
              <w:t xml:space="preserve"> </w:t>
            </w:r>
            <w:proofErr w:type="spellStart"/>
            <w:r w:rsidRPr="00FC3317">
              <w:rPr>
                <w:sz w:val="24"/>
                <w:szCs w:val="24"/>
              </w:rPr>
              <w:t>средства</w:t>
            </w:r>
            <w:proofErr w:type="spellEnd"/>
            <w:r w:rsidRPr="00FC3317">
              <w:rPr>
                <w:sz w:val="24"/>
                <w:szCs w:val="24"/>
              </w:rPr>
              <w:t xml:space="preserve"> </w:t>
            </w:r>
            <w:proofErr w:type="spellStart"/>
            <w:r w:rsidRPr="00FC3317">
              <w:rPr>
                <w:spacing w:val="-2"/>
                <w:sz w:val="24"/>
                <w:szCs w:val="24"/>
              </w:rPr>
              <w:t>пожаротушения</w:t>
            </w:r>
            <w:proofErr w:type="spellEnd"/>
            <w:r w:rsidRPr="00FC3317">
              <w:rPr>
                <w:spacing w:val="-2"/>
                <w:sz w:val="24"/>
                <w:szCs w:val="24"/>
              </w:rPr>
              <w:t>;</w:t>
            </w:r>
          </w:p>
          <w:p w14:paraId="7664FDA0" w14:textId="77777777" w:rsidR="00FC3317" w:rsidRPr="00FC3317" w:rsidRDefault="00FC3317" w:rsidP="009817E5">
            <w:pPr>
              <w:pStyle w:val="TableParagraph"/>
              <w:numPr>
                <w:ilvl w:val="0"/>
                <w:numId w:val="43"/>
              </w:numPr>
              <w:ind w:left="142" w:right="144" w:firstLine="709"/>
              <w:jc w:val="both"/>
              <w:rPr>
                <w:sz w:val="24"/>
                <w:szCs w:val="24"/>
                <w:lang w:val="ru-RU"/>
              </w:rPr>
            </w:pPr>
            <w:r w:rsidRPr="00FC3317">
              <w:rPr>
                <w:sz w:val="24"/>
                <w:szCs w:val="24"/>
                <w:lang w:val="ru-RU"/>
              </w:rPr>
              <w:t xml:space="preserve">ориентироваться в перечне военно- учетных специальностей и самостоятельно определять среди них родственные полученной </w:t>
            </w:r>
            <w:r w:rsidRPr="00FC3317">
              <w:rPr>
                <w:spacing w:val="-2"/>
                <w:sz w:val="24"/>
                <w:szCs w:val="24"/>
                <w:lang w:val="ru-RU"/>
              </w:rPr>
              <w:t>специальности;</w:t>
            </w:r>
          </w:p>
          <w:p w14:paraId="1B62D10C" w14:textId="77777777" w:rsidR="00FC3317" w:rsidRPr="00FC3317" w:rsidRDefault="00FC3317" w:rsidP="009817E5">
            <w:pPr>
              <w:pStyle w:val="TableParagraph"/>
              <w:numPr>
                <w:ilvl w:val="0"/>
                <w:numId w:val="43"/>
              </w:numPr>
              <w:ind w:left="142" w:right="144" w:firstLine="709"/>
              <w:jc w:val="both"/>
              <w:rPr>
                <w:sz w:val="24"/>
                <w:szCs w:val="24"/>
                <w:lang w:val="ru-RU"/>
              </w:rPr>
            </w:pPr>
            <w:r w:rsidRPr="00FC3317">
              <w:rPr>
                <w:sz w:val="24"/>
                <w:szCs w:val="24"/>
                <w:lang w:val="ru-RU"/>
              </w:rPr>
              <w:t>применять профессиональные знания в ходе исполнения обязанностей военной службы на воинских должностях в соответствии полученной специальностью;</w:t>
            </w:r>
          </w:p>
          <w:p w14:paraId="38FA7ED2" w14:textId="77777777" w:rsidR="00FC3317" w:rsidRPr="00FC3317" w:rsidRDefault="00FC3317" w:rsidP="009817E5">
            <w:pPr>
              <w:pStyle w:val="TableParagraph"/>
              <w:numPr>
                <w:ilvl w:val="0"/>
                <w:numId w:val="43"/>
              </w:numPr>
              <w:spacing w:line="270" w:lineRule="atLeast"/>
              <w:ind w:left="142" w:right="144" w:firstLine="709"/>
              <w:jc w:val="both"/>
              <w:rPr>
                <w:sz w:val="24"/>
                <w:szCs w:val="24"/>
                <w:lang w:val="ru-RU"/>
              </w:rPr>
            </w:pPr>
            <w:r w:rsidRPr="00FC3317">
              <w:rPr>
                <w:sz w:val="24"/>
                <w:szCs w:val="24"/>
                <w:lang w:val="ru-RU"/>
              </w:rPr>
              <w:t xml:space="preserve">владеть способами бесконфликтного общения и саморегуляции в повседневной деятельности и экстремальных условиях военной службы; оказывать первую помощь </w:t>
            </w:r>
            <w:r w:rsidRPr="00FC3317">
              <w:rPr>
                <w:spacing w:val="-2"/>
                <w:sz w:val="24"/>
                <w:szCs w:val="24"/>
                <w:lang w:val="ru-RU"/>
              </w:rPr>
              <w:t>пострадавшим.</w:t>
            </w:r>
          </w:p>
        </w:tc>
        <w:tc>
          <w:tcPr>
            <w:tcW w:w="1949" w:type="dxa"/>
          </w:tcPr>
          <w:p w14:paraId="7CE0005F" w14:textId="77777777" w:rsidR="00FC3317" w:rsidRPr="00FC3317" w:rsidRDefault="00FC3317" w:rsidP="00A25E61">
            <w:pPr>
              <w:pStyle w:val="TableParagraph"/>
              <w:spacing w:line="270" w:lineRule="exact"/>
              <w:ind w:left="142" w:right="144" w:firstLine="709"/>
              <w:jc w:val="both"/>
              <w:rPr>
                <w:sz w:val="24"/>
                <w:szCs w:val="24"/>
              </w:rPr>
            </w:pPr>
            <w:r w:rsidRPr="00FC3317">
              <w:rPr>
                <w:spacing w:val="-10"/>
                <w:sz w:val="24"/>
                <w:szCs w:val="24"/>
              </w:rPr>
              <w:t>+</w:t>
            </w:r>
          </w:p>
          <w:p w14:paraId="387B44A8" w14:textId="77777777" w:rsidR="00FC3317" w:rsidRPr="00FC3317" w:rsidRDefault="00FC3317" w:rsidP="00A25E61">
            <w:pPr>
              <w:pStyle w:val="TableParagraph"/>
              <w:ind w:left="142" w:right="144" w:firstLine="709"/>
              <w:jc w:val="both"/>
              <w:rPr>
                <w:b/>
                <w:sz w:val="24"/>
                <w:szCs w:val="24"/>
              </w:rPr>
            </w:pPr>
          </w:p>
          <w:p w14:paraId="6C05BC84" w14:textId="77777777" w:rsidR="00FC3317" w:rsidRPr="00FC3317" w:rsidRDefault="00FC3317" w:rsidP="00A25E61">
            <w:pPr>
              <w:pStyle w:val="TableParagraph"/>
              <w:ind w:left="142" w:right="144" w:firstLine="709"/>
              <w:jc w:val="both"/>
              <w:rPr>
                <w:b/>
                <w:sz w:val="24"/>
                <w:szCs w:val="24"/>
              </w:rPr>
            </w:pPr>
          </w:p>
          <w:p w14:paraId="331E0BD7" w14:textId="77777777" w:rsidR="00FC3317" w:rsidRPr="00FC3317" w:rsidRDefault="00FC3317" w:rsidP="00A25E61">
            <w:pPr>
              <w:pStyle w:val="TableParagraph"/>
              <w:ind w:left="142" w:right="144" w:firstLine="709"/>
              <w:jc w:val="both"/>
              <w:rPr>
                <w:sz w:val="24"/>
                <w:szCs w:val="24"/>
              </w:rPr>
            </w:pPr>
            <w:r w:rsidRPr="00FC3317">
              <w:rPr>
                <w:spacing w:val="-10"/>
                <w:sz w:val="24"/>
                <w:szCs w:val="24"/>
              </w:rPr>
              <w:t>+</w:t>
            </w:r>
          </w:p>
          <w:p w14:paraId="22B9028F" w14:textId="77777777" w:rsidR="00FC3317" w:rsidRPr="00FC3317" w:rsidRDefault="00FC3317" w:rsidP="00A25E61">
            <w:pPr>
              <w:pStyle w:val="TableParagraph"/>
              <w:ind w:left="142" w:right="144" w:firstLine="709"/>
              <w:jc w:val="both"/>
              <w:rPr>
                <w:b/>
                <w:sz w:val="24"/>
                <w:szCs w:val="24"/>
              </w:rPr>
            </w:pPr>
          </w:p>
          <w:p w14:paraId="2EA3FE6B" w14:textId="77777777" w:rsidR="00FC3317" w:rsidRPr="00FC3317" w:rsidRDefault="00FC3317" w:rsidP="00A25E61">
            <w:pPr>
              <w:pStyle w:val="TableParagraph"/>
              <w:ind w:left="142" w:right="144" w:firstLine="709"/>
              <w:jc w:val="both"/>
              <w:rPr>
                <w:sz w:val="24"/>
                <w:szCs w:val="24"/>
              </w:rPr>
            </w:pPr>
            <w:r w:rsidRPr="00FC3317">
              <w:rPr>
                <w:spacing w:val="-10"/>
                <w:sz w:val="24"/>
                <w:szCs w:val="24"/>
              </w:rPr>
              <w:t>+</w:t>
            </w:r>
          </w:p>
          <w:p w14:paraId="646419DF" w14:textId="77777777" w:rsidR="00FC3317" w:rsidRPr="00FC3317" w:rsidRDefault="00FC3317" w:rsidP="00A25E61">
            <w:pPr>
              <w:pStyle w:val="TableParagraph"/>
              <w:ind w:left="142" w:right="144" w:firstLine="709"/>
              <w:jc w:val="both"/>
              <w:rPr>
                <w:b/>
                <w:sz w:val="24"/>
                <w:szCs w:val="24"/>
              </w:rPr>
            </w:pPr>
          </w:p>
          <w:p w14:paraId="6F417965" w14:textId="77777777" w:rsidR="00FC3317" w:rsidRPr="00FC3317" w:rsidRDefault="00FC3317" w:rsidP="00A25E61">
            <w:pPr>
              <w:pStyle w:val="TableParagraph"/>
              <w:ind w:left="142" w:right="144" w:firstLine="709"/>
              <w:jc w:val="both"/>
              <w:rPr>
                <w:b/>
                <w:sz w:val="24"/>
                <w:szCs w:val="24"/>
              </w:rPr>
            </w:pPr>
          </w:p>
          <w:p w14:paraId="3DDAFB6C" w14:textId="77777777" w:rsidR="00FC3317" w:rsidRPr="00FC3317" w:rsidRDefault="00FC3317" w:rsidP="00A25E61">
            <w:pPr>
              <w:pStyle w:val="TableParagraph"/>
              <w:ind w:left="142" w:right="144" w:firstLine="709"/>
              <w:jc w:val="both"/>
              <w:rPr>
                <w:b/>
                <w:sz w:val="24"/>
                <w:szCs w:val="24"/>
              </w:rPr>
            </w:pPr>
          </w:p>
          <w:p w14:paraId="14EC2F16" w14:textId="77777777" w:rsidR="00FC3317" w:rsidRPr="00FC3317" w:rsidRDefault="00FC3317" w:rsidP="00A25E61">
            <w:pPr>
              <w:pStyle w:val="TableParagraph"/>
              <w:ind w:left="142" w:right="144" w:firstLine="709"/>
              <w:jc w:val="both"/>
              <w:rPr>
                <w:sz w:val="24"/>
                <w:szCs w:val="24"/>
              </w:rPr>
            </w:pPr>
            <w:r w:rsidRPr="00FC3317">
              <w:rPr>
                <w:spacing w:val="-10"/>
                <w:sz w:val="24"/>
                <w:szCs w:val="24"/>
              </w:rPr>
              <w:t>+</w:t>
            </w:r>
          </w:p>
          <w:p w14:paraId="43D71218" w14:textId="77777777" w:rsidR="00FC3317" w:rsidRPr="00FC3317" w:rsidRDefault="00FC3317" w:rsidP="00A25E61">
            <w:pPr>
              <w:pStyle w:val="TableParagraph"/>
              <w:ind w:left="142" w:right="144" w:firstLine="709"/>
              <w:jc w:val="both"/>
              <w:rPr>
                <w:b/>
                <w:sz w:val="24"/>
                <w:szCs w:val="24"/>
              </w:rPr>
            </w:pPr>
          </w:p>
          <w:p w14:paraId="2CDDF7EA" w14:textId="77777777" w:rsidR="00FC3317" w:rsidRPr="00FC3317" w:rsidRDefault="00FC3317" w:rsidP="00A25E61">
            <w:pPr>
              <w:pStyle w:val="TableParagraph"/>
              <w:ind w:left="142" w:right="144" w:firstLine="709"/>
              <w:jc w:val="both"/>
              <w:rPr>
                <w:b/>
                <w:sz w:val="24"/>
                <w:szCs w:val="24"/>
              </w:rPr>
            </w:pPr>
          </w:p>
          <w:p w14:paraId="5A7C93A3" w14:textId="77777777" w:rsidR="00FC3317" w:rsidRPr="00FC3317" w:rsidRDefault="00FC3317" w:rsidP="00A25E61">
            <w:pPr>
              <w:pStyle w:val="TableParagraph"/>
              <w:spacing w:before="1"/>
              <w:ind w:left="142" w:right="144" w:firstLine="709"/>
              <w:jc w:val="both"/>
              <w:rPr>
                <w:b/>
                <w:sz w:val="24"/>
                <w:szCs w:val="24"/>
              </w:rPr>
            </w:pPr>
          </w:p>
          <w:p w14:paraId="7838C6ED" w14:textId="77777777" w:rsidR="00FC3317" w:rsidRPr="00FC3317" w:rsidRDefault="00FC3317" w:rsidP="00A25E61">
            <w:pPr>
              <w:pStyle w:val="TableParagraph"/>
              <w:ind w:left="142" w:right="144" w:firstLine="709"/>
              <w:jc w:val="both"/>
              <w:rPr>
                <w:sz w:val="24"/>
                <w:szCs w:val="24"/>
              </w:rPr>
            </w:pPr>
            <w:r w:rsidRPr="00FC3317">
              <w:rPr>
                <w:spacing w:val="-10"/>
                <w:sz w:val="24"/>
                <w:szCs w:val="24"/>
              </w:rPr>
              <w:t>+</w:t>
            </w:r>
          </w:p>
        </w:tc>
        <w:tc>
          <w:tcPr>
            <w:tcW w:w="2270" w:type="dxa"/>
          </w:tcPr>
          <w:p w14:paraId="353475D3" w14:textId="77777777" w:rsidR="00FC3317" w:rsidRPr="00FC3317" w:rsidRDefault="00FC3317" w:rsidP="00A25E61">
            <w:pPr>
              <w:pStyle w:val="TableParagraph"/>
              <w:spacing w:line="270" w:lineRule="exact"/>
              <w:ind w:left="142" w:right="144" w:firstLine="709"/>
              <w:jc w:val="both"/>
              <w:rPr>
                <w:sz w:val="24"/>
                <w:szCs w:val="24"/>
              </w:rPr>
            </w:pPr>
            <w:r w:rsidRPr="00FC3317">
              <w:rPr>
                <w:spacing w:val="-10"/>
                <w:sz w:val="24"/>
                <w:szCs w:val="24"/>
              </w:rPr>
              <w:t>+</w:t>
            </w:r>
          </w:p>
          <w:p w14:paraId="3898DFB8" w14:textId="77777777" w:rsidR="00FC3317" w:rsidRPr="00FC3317" w:rsidRDefault="00FC3317" w:rsidP="00A25E61">
            <w:pPr>
              <w:pStyle w:val="TableParagraph"/>
              <w:ind w:left="142" w:right="144" w:firstLine="709"/>
              <w:jc w:val="both"/>
              <w:rPr>
                <w:b/>
                <w:sz w:val="24"/>
                <w:szCs w:val="24"/>
              </w:rPr>
            </w:pPr>
          </w:p>
          <w:p w14:paraId="5BCB54EF" w14:textId="77777777" w:rsidR="00FC3317" w:rsidRPr="00FC3317" w:rsidRDefault="00FC3317" w:rsidP="00A25E61">
            <w:pPr>
              <w:pStyle w:val="TableParagraph"/>
              <w:ind w:left="142" w:right="144" w:firstLine="709"/>
              <w:jc w:val="both"/>
              <w:rPr>
                <w:b/>
                <w:sz w:val="24"/>
                <w:szCs w:val="24"/>
              </w:rPr>
            </w:pPr>
          </w:p>
          <w:p w14:paraId="22862C6B" w14:textId="77777777" w:rsidR="00FC3317" w:rsidRPr="00FC3317" w:rsidRDefault="00FC3317" w:rsidP="00A25E61">
            <w:pPr>
              <w:pStyle w:val="TableParagraph"/>
              <w:ind w:left="142" w:right="144" w:firstLine="709"/>
              <w:jc w:val="both"/>
              <w:rPr>
                <w:sz w:val="24"/>
                <w:szCs w:val="24"/>
              </w:rPr>
            </w:pPr>
            <w:r w:rsidRPr="00FC3317">
              <w:rPr>
                <w:spacing w:val="-10"/>
                <w:sz w:val="24"/>
                <w:szCs w:val="24"/>
              </w:rPr>
              <w:t>+</w:t>
            </w:r>
          </w:p>
          <w:p w14:paraId="1062C550" w14:textId="77777777" w:rsidR="00FC3317" w:rsidRPr="00FC3317" w:rsidRDefault="00FC3317" w:rsidP="00A25E61">
            <w:pPr>
              <w:pStyle w:val="TableParagraph"/>
              <w:ind w:left="142" w:right="144" w:firstLine="709"/>
              <w:jc w:val="both"/>
              <w:rPr>
                <w:b/>
                <w:sz w:val="24"/>
                <w:szCs w:val="24"/>
              </w:rPr>
            </w:pPr>
          </w:p>
          <w:p w14:paraId="383849A2" w14:textId="77777777" w:rsidR="00FC3317" w:rsidRPr="00FC3317" w:rsidRDefault="00FC3317" w:rsidP="00A25E61">
            <w:pPr>
              <w:pStyle w:val="TableParagraph"/>
              <w:ind w:left="142" w:right="144" w:firstLine="709"/>
              <w:jc w:val="both"/>
              <w:rPr>
                <w:sz w:val="24"/>
                <w:szCs w:val="24"/>
              </w:rPr>
            </w:pPr>
            <w:r w:rsidRPr="00FC3317">
              <w:rPr>
                <w:spacing w:val="-10"/>
                <w:sz w:val="24"/>
                <w:szCs w:val="24"/>
              </w:rPr>
              <w:t>+</w:t>
            </w:r>
          </w:p>
          <w:p w14:paraId="626D8ED6" w14:textId="77777777" w:rsidR="00FC3317" w:rsidRPr="00FC3317" w:rsidRDefault="00FC3317" w:rsidP="00A25E61">
            <w:pPr>
              <w:pStyle w:val="TableParagraph"/>
              <w:ind w:left="142" w:right="144" w:firstLine="709"/>
              <w:jc w:val="both"/>
              <w:rPr>
                <w:b/>
                <w:sz w:val="24"/>
                <w:szCs w:val="24"/>
              </w:rPr>
            </w:pPr>
          </w:p>
          <w:p w14:paraId="200D906B" w14:textId="77777777" w:rsidR="00FC3317" w:rsidRPr="00FC3317" w:rsidRDefault="00FC3317" w:rsidP="00A25E61">
            <w:pPr>
              <w:pStyle w:val="TableParagraph"/>
              <w:ind w:left="142" w:right="144" w:firstLine="709"/>
              <w:jc w:val="both"/>
              <w:rPr>
                <w:b/>
                <w:sz w:val="24"/>
                <w:szCs w:val="24"/>
              </w:rPr>
            </w:pPr>
          </w:p>
          <w:p w14:paraId="436A2932" w14:textId="77777777" w:rsidR="00FC3317" w:rsidRPr="00FC3317" w:rsidRDefault="00FC3317" w:rsidP="00A25E61">
            <w:pPr>
              <w:pStyle w:val="TableParagraph"/>
              <w:ind w:left="142" w:right="144" w:firstLine="709"/>
              <w:jc w:val="both"/>
              <w:rPr>
                <w:b/>
                <w:sz w:val="24"/>
                <w:szCs w:val="24"/>
              </w:rPr>
            </w:pPr>
          </w:p>
          <w:p w14:paraId="5ABB3236" w14:textId="77777777" w:rsidR="00FC3317" w:rsidRPr="00FC3317" w:rsidRDefault="00FC3317" w:rsidP="00A25E61">
            <w:pPr>
              <w:pStyle w:val="TableParagraph"/>
              <w:ind w:left="142" w:right="144" w:firstLine="709"/>
              <w:jc w:val="both"/>
              <w:rPr>
                <w:sz w:val="24"/>
                <w:szCs w:val="24"/>
              </w:rPr>
            </w:pPr>
            <w:r w:rsidRPr="00FC3317">
              <w:rPr>
                <w:spacing w:val="-10"/>
                <w:sz w:val="24"/>
                <w:szCs w:val="24"/>
              </w:rPr>
              <w:t>+</w:t>
            </w:r>
          </w:p>
          <w:p w14:paraId="5A8233A8" w14:textId="77777777" w:rsidR="00FC3317" w:rsidRPr="00FC3317" w:rsidRDefault="00FC3317" w:rsidP="00A25E61">
            <w:pPr>
              <w:pStyle w:val="TableParagraph"/>
              <w:ind w:left="142" w:right="144" w:firstLine="709"/>
              <w:jc w:val="both"/>
              <w:rPr>
                <w:b/>
                <w:sz w:val="24"/>
                <w:szCs w:val="24"/>
              </w:rPr>
            </w:pPr>
          </w:p>
          <w:p w14:paraId="50049F67" w14:textId="77777777" w:rsidR="00FC3317" w:rsidRPr="00FC3317" w:rsidRDefault="00FC3317" w:rsidP="00A25E61">
            <w:pPr>
              <w:pStyle w:val="TableParagraph"/>
              <w:ind w:left="142" w:right="144" w:firstLine="709"/>
              <w:jc w:val="both"/>
              <w:rPr>
                <w:b/>
                <w:sz w:val="24"/>
                <w:szCs w:val="24"/>
              </w:rPr>
            </w:pPr>
          </w:p>
          <w:p w14:paraId="5C64176B" w14:textId="77777777" w:rsidR="00FC3317" w:rsidRPr="00FC3317" w:rsidRDefault="00FC3317" w:rsidP="00A25E61">
            <w:pPr>
              <w:pStyle w:val="TableParagraph"/>
              <w:spacing w:before="1"/>
              <w:ind w:left="142" w:right="144" w:firstLine="709"/>
              <w:jc w:val="both"/>
              <w:rPr>
                <w:b/>
                <w:sz w:val="24"/>
                <w:szCs w:val="24"/>
              </w:rPr>
            </w:pPr>
          </w:p>
          <w:p w14:paraId="06E35E62" w14:textId="77777777" w:rsidR="00FC3317" w:rsidRPr="00FC3317" w:rsidRDefault="00FC3317" w:rsidP="00A25E61">
            <w:pPr>
              <w:pStyle w:val="TableParagraph"/>
              <w:ind w:left="142" w:right="144" w:firstLine="709"/>
              <w:jc w:val="both"/>
              <w:rPr>
                <w:sz w:val="24"/>
                <w:szCs w:val="24"/>
              </w:rPr>
            </w:pPr>
            <w:r w:rsidRPr="00FC3317">
              <w:rPr>
                <w:spacing w:val="-10"/>
                <w:sz w:val="24"/>
                <w:szCs w:val="24"/>
              </w:rPr>
              <w:t>+</w:t>
            </w:r>
          </w:p>
        </w:tc>
      </w:tr>
    </w:tbl>
    <w:p w14:paraId="6B85B719" w14:textId="77777777" w:rsidR="00FC3317" w:rsidRPr="00FC3317" w:rsidRDefault="00FC3317" w:rsidP="00A25E61">
      <w:pPr>
        <w:pStyle w:val="a3"/>
        <w:spacing w:before="12"/>
        <w:ind w:left="142" w:right="144" w:firstLine="709"/>
        <w:rPr>
          <w:b/>
          <w:sz w:val="24"/>
          <w:szCs w:val="24"/>
        </w:rPr>
      </w:pPr>
    </w:p>
    <w:p w14:paraId="03CE3891" w14:textId="77777777" w:rsidR="00FC3317" w:rsidRPr="00FC3317" w:rsidRDefault="00FC3317" w:rsidP="00A25E61">
      <w:pPr>
        <w:ind w:left="142" w:right="144" w:firstLine="709"/>
        <w:jc w:val="both"/>
        <w:rPr>
          <w:b/>
          <w:sz w:val="24"/>
          <w:szCs w:val="24"/>
        </w:rPr>
      </w:pPr>
      <w:r w:rsidRPr="00FC3317">
        <w:rPr>
          <w:b/>
          <w:spacing w:val="-4"/>
          <w:sz w:val="24"/>
          <w:szCs w:val="24"/>
        </w:rPr>
        <w:t>Кодификатор</w:t>
      </w:r>
      <w:r w:rsidRPr="00FC3317">
        <w:rPr>
          <w:b/>
          <w:spacing w:val="-2"/>
          <w:sz w:val="24"/>
          <w:szCs w:val="24"/>
        </w:rPr>
        <w:t xml:space="preserve"> </w:t>
      </w:r>
      <w:r w:rsidRPr="00FC3317">
        <w:rPr>
          <w:b/>
          <w:spacing w:val="-4"/>
          <w:sz w:val="24"/>
          <w:szCs w:val="24"/>
        </w:rPr>
        <w:t>оценочных</w:t>
      </w:r>
      <w:r w:rsidRPr="00FC3317">
        <w:rPr>
          <w:b/>
          <w:spacing w:val="-2"/>
          <w:sz w:val="24"/>
          <w:szCs w:val="24"/>
        </w:rPr>
        <w:t xml:space="preserve"> </w:t>
      </w:r>
      <w:r w:rsidRPr="00FC3317">
        <w:rPr>
          <w:b/>
          <w:spacing w:val="-4"/>
          <w:sz w:val="24"/>
          <w:szCs w:val="24"/>
        </w:rPr>
        <w:t>средств</w:t>
      </w:r>
    </w:p>
    <w:p w14:paraId="195CB72B" w14:textId="77777777" w:rsidR="00FC3317" w:rsidRPr="00FC3317" w:rsidRDefault="00FC3317" w:rsidP="00A25E61">
      <w:pPr>
        <w:pStyle w:val="a3"/>
        <w:spacing w:before="65"/>
        <w:ind w:left="142" w:right="144" w:firstLine="709"/>
        <w:rPr>
          <w:b/>
          <w:sz w:val="24"/>
          <w:szCs w:val="24"/>
        </w:rPr>
      </w:pPr>
    </w:p>
    <w:tbl>
      <w:tblPr>
        <w:tblStyle w:val="TableNormal"/>
        <w:tblW w:w="9481" w:type="dxa"/>
        <w:tblInd w:w="57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05"/>
        <w:gridCol w:w="2122"/>
        <w:gridCol w:w="4474"/>
        <w:gridCol w:w="2138"/>
        <w:gridCol w:w="142"/>
      </w:tblGrid>
      <w:tr w:rsidR="00FC3317" w:rsidRPr="00FC3317" w14:paraId="3DF91ECD" w14:textId="77777777" w:rsidTr="0040739C">
        <w:trPr>
          <w:gridAfter w:val="1"/>
          <w:wAfter w:w="142" w:type="dxa"/>
          <w:trHeight w:val="829"/>
        </w:trPr>
        <w:tc>
          <w:tcPr>
            <w:tcW w:w="605" w:type="dxa"/>
          </w:tcPr>
          <w:p w14:paraId="14EBB1B5" w14:textId="77777777" w:rsidR="00FC3317" w:rsidRPr="00FC3317" w:rsidRDefault="00FC3317" w:rsidP="00A25E61">
            <w:pPr>
              <w:pStyle w:val="TableParagraph"/>
              <w:spacing w:before="131"/>
              <w:ind w:left="142" w:right="144" w:firstLine="709"/>
              <w:jc w:val="both"/>
              <w:rPr>
                <w:sz w:val="24"/>
                <w:szCs w:val="24"/>
              </w:rPr>
            </w:pPr>
            <w:r w:rsidRPr="00FC3317">
              <w:rPr>
                <w:spacing w:val="-10"/>
                <w:sz w:val="24"/>
                <w:szCs w:val="24"/>
              </w:rPr>
              <w:t xml:space="preserve">№ </w:t>
            </w:r>
            <w:r w:rsidRPr="00FC3317">
              <w:rPr>
                <w:spacing w:val="-4"/>
                <w:sz w:val="24"/>
                <w:szCs w:val="24"/>
              </w:rPr>
              <w:t>п/п</w:t>
            </w:r>
          </w:p>
        </w:tc>
        <w:tc>
          <w:tcPr>
            <w:tcW w:w="2122" w:type="dxa"/>
          </w:tcPr>
          <w:p w14:paraId="310D325D" w14:textId="77777777" w:rsidR="00FC3317" w:rsidRPr="00FC3317" w:rsidRDefault="00FC3317" w:rsidP="00A25E61">
            <w:pPr>
              <w:pStyle w:val="TableParagraph"/>
              <w:ind w:left="142" w:right="144" w:firstLine="709"/>
              <w:jc w:val="both"/>
              <w:rPr>
                <w:sz w:val="24"/>
                <w:szCs w:val="24"/>
              </w:rPr>
            </w:pPr>
            <w:proofErr w:type="spellStart"/>
            <w:r w:rsidRPr="00FC3317">
              <w:rPr>
                <w:spacing w:val="-2"/>
                <w:sz w:val="24"/>
                <w:szCs w:val="24"/>
              </w:rPr>
              <w:t>Наименование</w:t>
            </w:r>
            <w:proofErr w:type="spellEnd"/>
            <w:r w:rsidRPr="00FC3317">
              <w:rPr>
                <w:spacing w:val="-2"/>
                <w:sz w:val="24"/>
                <w:szCs w:val="24"/>
              </w:rPr>
              <w:t xml:space="preserve"> </w:t>
            </w:r>
            <w:proofErr w:type="spellStart"/>
            <w:r w:rsidRPr="00FC3317">
              <w:rPr>
                <w:spacing w:val="-2"/>
                <w:sz w:val="24"/>
                <w:szCs w:val="24"/>
              </w:rPr>
              <w:t>оценочного</w:t>
            </w:r>
            <w:proofErr w:type="spellEnd"/>
          </w:p>
          <w:p w14:paraId="6251E9CF" w14:textId="77777777" w:rsidR="00FC3317" w:rsidRPr="00FC3317" w:rsidRDefault="00FC3317" w:rsidP="00A25E61">
            <w:pPr>
              <w:pStyle w:val="TableParagraph"/>
              <w:spacing w:line="264" w:lineRule="exact"/>
              <w:ind w:left="142" w:right="144" w:firstLine="709"/>
              <w:jc w:val="both"/>
              <w:rPr>
                <w:sz w:val="24"/>
                <w:szCs w:val="24"/>
              </w:rPr>
            </w:pPr>
            <w:proofErr w:type="spellStart"/>
            <w:r w:rsidRPr="00FC3317">
              <w:rPr>
                <w:spacing w:val="-2"/>
                <w:sz w:val="24"/>
                <w:szCs w:val="24"/>
              </w:rPr>
              <w:t>средства</w:t>
            </w:r>
            <w:proofErr w:type="spellEnd"/>
          </w:p>
        </w:tc>
        <w:tc>
          <w:tcPr>
            <w:tcW w:w="4474" w:type="dxa"/>
          </w:tcPr>
          <w:p w14:paraId="7B8383BC" w14:textId="77777777" w:rsidR="00FC3317" w:rsidRPr="00FC3317" w:rsidRDefault="00FC3317" w:rsidP="00A25E61">
            <w:pPr>
              <w:pStyle w:val="TableParagraph"/>
              <w:spacing w:before="131"/>
              <w:ind w:left="142" w:right="144" w:firstLine="709"/>
              <w:jc w:val="both"/>
              <w:rPr>
                <w:sz w:val="24"/>
                <w:szCs w:val="24"/>
              </w:rPr>
            </w:pPr>
            <w:proofErr w:type="spellStart"/>
            <w:r w:rsidRPr="00FC3317">
              <w:rPr>
                <w:sz w:val="24"/>
                <w:szCs w:val="24"/>
              </w:rPr>
              <w:t>Краткая</w:t>
            </w:r>
            <w:proofErr w:type="spellEnd"/>
            <w:r w:rsidRPr="00FC3317">
              <w:rPr>
                <w:spacing w:val="-15"/>
                <w:sz w:val="24"/>
                <w:szCs w:val="24"/>
              </w:rPr>
              <w:t xml:space="preserve"> </w:t>
            </w:r>
            <w:proofErr w:type="spellStart"/>
            <w:r w:rsidRPr="00FC3317">
              <w:rPr>
                <w:sz w:val="24"/>
                <w:szCs w:val="24"/>
              </w:rPr>
              <w:t>характеристика</w:t>
            </w:r>
            <w:proofErr w:type="spellEnd"/>
            <w:r w:rsidRPr="00FC3317">
              <w:rPr>
                <w:spacing w:val="-15"/>
                <w:sz w:val="24"/>
                <w:szCs w:val="24"/>
              </w:rPr>
              <w:t xml:space="preserve"> </w:t>
            </w:r>
            <w:proofErr w:type="spellStart"/>
            <w:r w:rsidRPr="00FC3317">
              <w:rPr>
                <w:sz w:val="24"/>
                <w:szCs w:val="24"/>
              </w:rPr>
              <w:t>оценочного</w:t>
            </w:r>
            <w:proofErr w:type="spellEnd"/>
            <w:r w:rsidRPr="00FC3317">
              <w:rPr>
                <w:sz w:val="24"/>
                <w:szCs w:val="24"/>
              </w:rPr>
              <w:t xml:space="preserve"> </w:t>
            </w:r>
            <w:proofErr w:type="spellStart"/>
            <w:r w:rsidRPr="00FC3317">
              <w:rPr>
                <w:spacing w:val="-2"/>
                <w:sz w:val="24"/>
                <w:szCs w:val="24"/>
              </w:rPr>
              <w:t>средства</w:t>
            </w:r>
            <w:proofErr w:type="spellEnd"/>
          </w:p>
        </w:tc>
        <w:tc>
          <w:tcPr>
            <w:tcW w:w="2138" w:type="dxa"/>
          </w:tcPr>
          <w:p w14:paraId="7F61C5D2" w14:textId="77777777" w:rsidR="00FC3317" w:rsidRPr="00FC3317" w:rsidRDefault="00FC3317" w:rsidP="00A25E61">
            <w:pPr>
              <w:pStyle w:val="TableParagraph"/>
              <w:ind w:left="142" w:right="144" w:firstLine="709"/>
              <w:jc w:val="both"/>
              <w:rPr>
                <w:sz w:val="24"/>
                <w:szCs w:val="24"/>
                <w:lang w:val="ru-RU"/>
              </w:rPr>
            </w:pPr>
            <w:r w:rsidRPr="00FC3317">
              <w:rPr>
                <w:spacing w:val="-2"/>
                <w:sz w:val="24"/>
                <w:szCs w:val="24"/>
                <w:lang w:val="ru-RU"/>
              </w:rPr>
              <w:t xml:space="preserve">Представление </w:t>
            </w:r>
            <w:r w:rsidRPr="00FC3317">
              <w:rPr>
                <w:sz w:val="24"/>
                <w:szCs w:val="24"/>
                <w:lang w:val="ru-RU"/>
              </w:rPr>
              <w:t>оценочного</w:t>
            </w:r>
            <w:r w:rsidRPr="00FC3317">
              <w:rPr>
                <w:spacing w:val="-15"/>
                <w:sz w:val="24"/>
                <w:szCs w:val="24"/>
                <w:lang w:val="ru-RU"/>
              </w:rPr>
              <w:t xml:space="preserve"> </w:t>
            </w:r>
            <w:r w:rsidRPr="00FC3317">
              <w:rPr>
                <w:sz w:val="24"/>
                <w:szCs w:val="24"/>
                <w:lang w:val="ru-RU"/>
              </w:rPr>
              <w:t>средства</w:t>
            </w:r>
            <w:r w:rsidRPr="00FC3317">
              <w:rPr>
                <w:spacing w:val="-15"/>
                <w:sz w:val="24"/>
                <w:szCs w:val="24"/>
                <w:lang w:val="ru-RU"/>
              </w:rPr>
              <w:t xml:space="preserve"> </w:t>
            </w:r>
            <w:r w:rsidRPr="00FC3317">
              <w:rPr>
                <w:sz w:val="24"/>
                <w:szCs w:val="24"/>
                <w:lang w:val="ru-RU"/>
              </w:rPr>
              <w:t>в</w:t>
            </w:r>
          </w:p>
          <w:p w14:paraId="64EEF350" w14:textId="77777777" w:rsidR="00FC3317" w:rsidRPr="00FC3317" w:rsidRDefault="00FC3317" w:rsidP="00A25E61">
            <w:pPr>
              <w:pStyle w:val="TableParagraph"/>
              <w:spacing w:line="264" w:lineRule="exact"/>
              <w:ind w:left="142" w:right="144" w:firstLine="709"/>
              <w:jc w:val="both"/>
              <w:rPr>
                <w:sz w:val="24"/>
                <w:szCs w:val="24"/>
                <w:lang w:val="ru-RU"/>
              </w:rPr>
            </w:pPr>
            <w:r w:rsidRPr="00FC3317">
              <w:rPr>
                <w:spacing w:val="-5"/>
                <w:sz w:val="24"/>
                <w:szCs w:val="24"/>
                <w:lang w:val="ru-RU"/>
              </w:rPr>
              <w:t>ФОС</w:t>
            </w:r>
          </w:p>
        </w:tc>
      </w:tr>
      <w:tr w:rsidR="00FC3317" w:rsidRPr="00FC3317" w14:paraId="036EA5A9" w14:textId="77777777" w:rsidTr="0040739C">
        <w:trPr>
          <w:gridAfter w:val="1"/>
          <w:wAfter w:w="142" w:type="dxa"/>
          <w:trHeight w:val="1379"/>
        </w:trPr>
        <w:tc>
          <w:tcPr>
            <w:tcW w:w="605" w:type="dxa"/>
          </w:tcPr>
          <w:p w14:paraId="191F770A"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10"/>
                <w:sz w:val="24"/>
                <w:szCs w:val="24"/>
              </w:rPr>
              <w:lastRenderedPageBreak/>
              <w:t>1</w:t>
            </w:r>
          </w:p>
        </w:tc>
        <w:tc>
          <w:tcPr>
            <w:tcW w:w="2122" w:type="dxa"/>
          </w:tcPr>
          <w:p w14:paraId="672688EE" w14:textId="77777777" w:rsidR="00FC3317" w:rsidRPr="00FC3317" w:rsidRDefault="00FC3317" w:rsidP="00A25E61">
            <w:pPr>
              <w:pStyle w:val="TableParagraph"/>
              <w:ind w:left="142" w:right="144" w:firstLine="709"/>
              <w:jc w:val="both"/>
              <w:rPr>
                <w:sz w:val="24"/>
                <w:szCs w:val="24"/>
              </w:rPr>
            </w:pPr>
            <w:proofErr w:type="spellStart"/>
            <w:r w:rsidRPr="00FC3317">
              <w:rPr>
                <w:sz w:val="24"/>
                <w:szCs w:val="24"/>
              </w:rPr>
              <w:t>Задания</w:t>
            </w:r>
            <w:proofErr w:type="spellEnd"/>
            <w:r w:rsidRPr="00FC3317">
              <w:rPr>
                <w:sz w:val="24"/>
                <w:szCs w:val="24"/>
              </w:rPr>
              <w:t xml:space="preserve"> </w:t>
            </w:r>
            <w:proofErr w:type="spellStart"/>
            <w:r w:rsidRPr="00FC3317">
              <w:rPr>
                <w:sz w:val="24"/>
                <w:szCs w:val="24"/>
              </w:rPr>
              <w:t>для</w:t>
            </w:r>
            <w:proofErr w:type="spellEnd"/>
            <w:r w:rsidRPr="00FC3317">
              <w:rPr>
                <w:sz w:val="24"/>
                <w:szCs w:val="24"/>
              </w:rPr>
              <w:t xml:space="preserve"> </w:t>
            </w:r>
            <w:proofErr w:type="spellStart"/>
            <w:r w:rsidRPr="00FC3317">
              <w:rPr>
                <w:spacing w:val="-2"/>
                <w:sz w:val="24"/>
                <w:szCs w:val="24"/>
              </w:rPr>
              <w:t>самостоятельной</w:t>
            </w:r>
            <w:proofErr w:type="spellEnd"/>
            <w:r w:rsidRPr="00FC3317">
              <w:rPr>
                <w:spacing w:val="-2"/>
                <w:sz w:val="24"/>
                <w:szCs w:val="24"/>
              </w:rPr>
              <w:t xml:space="preserve"> </w:t>
            </w:r>
            <w:proofErr w:type="spellStart"/>
            <w:r w:rsidRPr="00FC3317">
              <w:rPr>
                <w:spacing w:val="-2"/>
                <w:sz w:val="24"/>
                <w:szCs w:val="24"/>
              </w:rPr>
              <w:t>работы</w:t>
            </w:r>
            <w:proofErr w:type="spellEnd"/>
          </w:p>
        </w:tc>
        <w:tc>
          <w:tcPr>
            <w:tcW w:w="4474" w:type="dxa"/>
          </w:tcPr>
          <w:p w14:paraId="4C600B8B"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Средство</w:t>
            </w:r>
            <w:r w:rsidRPr="00FC3317">
              <w:rPr>
                <w:spacing w:val="-14"/>
                <w:sz w:val="24"/>
                <w:szCs w:val="24"/>
                <w:lang w:val="ru-RU"/>
              </w:rPr>
              <w:t xml:space="preserve"> </w:t>
            </w:r>
            <w:r w:rsidRPr="00FC3317">
              <w:rPr>
                <w:sz w:val="24"/>
                <w:szCs w:val="24"/>
                <w:lang w:val="ru-RU"/>
              </w:rPr>
              <w:t>проверки</w:t>
            </w:r>
            <w:r w:rsidRPr="00FC3317">
              <w:rPr>
                <w:spacing w:val="-11"/>
                <w:sz w:val="24"/>
                <w:szCs w:val="24"/>
                <w:lang w:val="ru-RU"/>
              </w:rPr>
              <w:t xml:space="preserve"> </w:t>
            </w:r>
            <w:r w:rsidRPr="00FC3317">
              <w:rPr>
                <w:sz w:val="24"/>
                <w:szCs w:val="24"/>
                <w:lang w:val="ru-RU"/>
              </w:rPr>
              <w:t>умений</w:t>
            </w:r>
            <w:r w:rsidRPr="00FC3317">
              <w:rPr>
                <w:spacing w:val="-15"/>
                <w:sz w:val="24"/>
                <w:szCs w:val="24"/>
                <w:lang w:val="ru-RU"/>
              </w:rPr>
              <w:t xml:space="preserve"> </w:t>
            </w:r>
            <w:r w:rsidRPr="00FC3317">
              <w:rPr>
                <w:sz w:val="24"/>
                <w:szCs w:val="24"/>
                <w:lang w:val="ru-RU"/>
              </w:rPr>
              <w:t>применять полученные знания по заранее</w:t>
            </w:r>
          </w:p>
          <w:p w14:paraId="1BA7C1B8" w14:textId="77777777" w:rsidR="00FC3317" w:rsidRPr="00FC3317" w:rsidRDefault="00FC3317" w:rsidP="00A25E61">
            <w:pPr>
              <w:pStyle w:val="TableParagraph"/>
              <w:spacing w:line="270" w:lineRule="atLeast"/>
              <w:ind w:left="142" w:right="144" w:firstLine="709"/>
              <w:jc w:val="both"/>
              <w:rPr>
                <w:sz w:val="24"/>
                <w:szCs w:val="24"/>
                <w:lang w:val="ru-RU"/>
              </w:rPr>
            </w:pPr>
            <w:r w:rsidRPr="00FC3317">
              <w:rPr>
                <w:sz w:val="24"/>
                <w:szCs w:val="24"/>
                <w:lang w:val="ru-RU"/>
              </w:rPr>
              <w:t>определенной</w:t>
            </w:r>
            <w:r w:rsidRPr="00FC3317">
              <w:rPr>
                <w:spacing w:val="-13"/>
                <w:sz w:val="24"/>
                <w:szCs w:val="24"/>
                <w:lang w:val="ru-RU"/>
              </w:rPr>
              <w:t xml:space="preserve"> </w:t>
            </w:r>
            <w:r w:rsidRPr="00FC3317">
              <w:rPr>
                <w:sz w:val="24"/>
                <w:szCs w:val="24"/>
                <w:lang w:val="ru-RU"/>
              </w:rPr>
              <w:t>методике</w:t>
            </w:r>
            <w:r w:rsidRPr="00FC3317">
              <w:rPr>
                <w:spacing w:val="-14"/>
                <w:sz w:val="24"/>
                <w:szCs w:val="24"/>
                <w:lang w:val="ru-RU"/>
              </w:rPr>
              <w:t xml:space="preserve"> </w:t>
            </w:r>
            <w:r w:rsidRPr="00FC3317">
              <w:rPr>
                <w:sz w:val="24"/>
                <w:szCs w:val="24"/>
                <w:lang w:val="ru-RU"/>
              </w:rPr>
              <w:t>для</w:t>
            </w:r>
            <w:r w:rsidRPr="00FC3317">
              <w:rPr>
                <w:spacing w:val="-13"/>
                <w:sz w:val="24"/>
                <w:szCs w:val="24"/>
                <w:lang w:val="ru-RU"/>
              </w:rPr>
              <w:t xml:space="preserve"> </w:t>
            </w:r>
            <w:r w:rsidRPr="00FC3317">
              <w:rPr>
                <w:sz w:val="24"/>
                <w:szCs w:val="24"/>
                <w:lang w:val="ru-RU"/>
              </w:rPr>
              <w:t>решения задач или заданий по модулю или дисциплине в целом.</w:t>
            </w:r>
          </w:p>
        </w:tc>
        <w:tc>
          <w:tcPr>
            <w:tcW w:w="2138" w:type="dxa"/>
          </w:tcPr>
          <w:p w14:paraId="0DBF6ABE"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z w:val="24"/>
                <w:szCs w:val="24"/>
              </w:rPr>
              <w:t>Комплект</w:t>
            </w:r>
            <w:proofErr w:type="spellEnd"/>
            <w:r w:rsidRPr="00FC3317">
              <w:rPr>
                <w:spacing w:val="-2"/>
                <w:sz w:val="24"/>
                <w:szCs w:val="24"/>
              </w:rPr>
              <w:t xml:space="preserve"> </w:t>
            </w:r>
            <w:proofErr w:type="spellStart"/>
            <w:r w:rsidRPr="00FC3317">
              <w:rPr>
                <w:spacing w:val="-2"/>
                <w:sz w:val="24"/>
                <w:szCs w:val="24"/>
              </w:rPr>
              <w:t>заданий</w:t>
            </w:r>
            <w:proofErr w:type="spellEnd"/>
          </w:p>
        </w:tc>
      </w:tr>
      <w:tr w:rsidR="00FC3317" w:rsidRPr="00FC3317" w14:paraId="70A448FA" w14:textId="77777777" w:rsidTr="0040739C">
        <w:trPr>
          <w:gridAfter w:val="1"/>
          <w:wAfter w:w="142" w:type="dxa"/>
          <w:trHeight w:val="1379"/>
        </w:trPr>
        <w:tc>
          <w:tcPr>
            <w:tcW w:w="605" w:type="dxa"/>
          </w:tcPr>
          <w:p w14:paraId="46D6056F"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10"/>
                <w:sz w:val="24"/>
                <w:szCs w:val="24"/>
              </w:rPr>
              <w:t>2</w:t>
            </w:r>
          </w:p>
        </w:tc>
        <w:tc>
          <w:tcPr>
            <w:tcW w:w="2122" w:type="dxa"/>
          </w:tcPr>
          <w:p w14:paraId="1B9B4047"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pacing w:val="-2"/>
                <w:sz w:val="24"/>
                <w:szCs w:val="24"/>
              </w:rPr>
              <w:t>Зачет</w:t>
            </w:r>
            <w:proofErr w:type="spellEnd"/>
          </w:p>
        </w:tc>
        <w:tc>
          <w:tcPr>
            <w:tcW w:w="4474" w:type="dxa"/>
          </w:tcPr>
          <w:p w14:paraId="2DFDAC2D"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Средство контроля усвоения учебного материала темы, раздела или разделов дисциплины,</w:t>
            </w:r>
            <w:r w:rsidRPr="00FC3317">
              <w:rPr>
                <w:spacing w:val="-14"/>
                <w:sz w:val="24"/>
                <w:szCs w:val="24"/>
                <w:lang w:val="ru-RU"/>
              </w:rPr>
              <w:t xml:space="preserve"> </w:t>
            </w:r>
            <w:r w:rsidRPr="00FC3317">
              <w:rPr>
                <w:sz w:val="24"/>
                <w:szCs w:val="24"/>
                <w:lang w:val="ru-RU"/>
              </w:rPr>
              <w:t>организованное</w:t>
            </w:r>
            <w:r w:rsidRPr="00FC3317">
              <w:rPr>
                <w:spacing w:val="-15"/>
                <w:sz w:val="24"/>
                <w:szCs w:val="24"/>
                <w:lang w:val="ru-RU"/>
              </w:rPr>
              <w:t xml:space="preserve"> </w:t>
            </w:r>
            <w:r w:rsidRPr="00FC3317">
              <w:rPr>
                <w:sz w:val="24"/>
                <w:szCs w:val="24"/>
                <w:lang w:val="ru-RU"/>
              </w:rPr>
              <w:t>как</w:t>
            </w:r>
            <w:r w:rsidRPr="00FC3317">
              <w:rPr>
                <w:spacing w:val="-13"/>
                <w:sz w:val="24"/>
                <w:szCs w:val="24"/>
                <w:lang w:val="ru-RU"/>
              </w:rPr>
              <w:t xml:space="preserve"> </w:t>
            </w:r>
            <w:r w:rsidRPr="00FC3317">
              <w:rPr>
                <w:sz w:val="24"/>
                <w:szCs w:val="24"/>
                <w:lang w:val="ru-RU"/>
              </w:rPr>
              <w:t>учебное занятие в виде собеседования</w:t>
            </w:r>
          </w:p>
          <w:p w14:paraId="77C2FFA7" w14:textId="77777777" w:rsidR="00FC3317" w:rsidRPr="00FC3317" w:rsidRDefault="00FC3317" w:rsidP="00A25E61">
            <w:pPr>
              <w:pStyle w:val="TableParagraph"/>
              <w:spacing w:line="264" w:lineRule="exact"/>
              <w:ind w:left="142" w:right="144" w:firstLine="709"/>
              <w:jc w:val="both"/>
              <w:rPr>
                <w:sz w:val="24"/>
                <w:szCs w:val="24"/>
              </w:rPr>
            </w:pPr>
            <w:proofErr w:type="spellStart"/>
            <w:r w:rsidRPr="00FC3317">
              <w:rPr>
                <w:sz w:val="24"/>
                <w:szCs w:val="24"/>
              </w:rPr>
              <w:t>преподавателя</w:t>
            </w:r>
            <w:proofErr w:type="spellEnd"/>
            <w:r w:rsidRPr="00FC3317">
              <w:rPr>
                <w:spacing w:val="-3"/>
                <w:sz w:val="24"/>
                <w:szCs w:val="24"/>
              </w:rPr>
              <w:t xml:space="preserve"> </w:t>
            </w:r>
            <w:r w:rsidRPr="00FC3317">
              <w:rPr>
                <w:sz w:val="24"/>
                <w:szCs w:val="24"/>
              </w:rPr>
              <w:t>с</w:t>
            </w:r>
            <w:r w:rsidRPr="00FC3317">
              <w:rPr>
                <w:spacing w:val="-2"/>
                <w:sz w:val="24"/>
                <w:szCs w:val="24"/>
              </w:rPr>
              <w:t xml:space="preserve"> </w:t>
            </w:r>
            <w:proofErr w:type="spellStart"/>
            <w:r w:rsidRPr="00FC3317">
              <w:rPr>
                <w:spacing w:val="-2"/>
                <w:sz w:val="24"/>
                <w:szCs w:val="24"/>
              </w:rPr>
              <w:t>обучающимися</w:t>
            </w:r>
            <w:proofErr w:type="spellEnd"/>
            <w:r w:rsidRPr="00FC3317">
              <w:rPr>
                <w:spacing w:val="-2"/>
                <w:sz w:val="24"/>
                <w:szCs w:val="24"/>
              </w:rPr>
              <w:t>.</w:t>
            </w:r>
          </w:p>
        </w:tc>
        <w:tc>
          <w:tcPr>
            <w:tcW w:w="2138" w:type="dxa"/>
          </w:tcPr>
          <w:p w14:paraId="0ED6AA8C" w14:textId="77777777" w:rsidR="00FC3317" w:rsidRPr="00FC3317" w:rsidRDefault="00FC3317" w:rsidP="00A25E61">
            <w:pPr>
              <w:pStyle w:val="TableParagraph"/>
              <w:spacing w:line="268" w:lineRule="exact"/>
              <w:ind w:left="142" w:right="144" w:firstLine="709"/>
              <w:jc w:val="both"/>
              <w:rPr>
                <w:sz w:val="24"/>
                <w:szCs w:val="24"/>
                <w:lang w:val="ru-RU"/>
              </w:rPr>
            </w:pPr>
            <w:r w:rsidRPr="00FC3317">
              <w:rPr>
                <w:sz w:val="24"/>
                <w:szCs w:val="24"/>
                <w:lang w:val="ru-RU"/>
              </w:rPr>
              <w:t>Вопросы</w:t>
            </w:r>
            <w:r w:rsidRPr="00FC3317">
              <w:rPr>
                <w:spacing w:val="-4"/>
                <w:sz w:val="24"/>
                <w:szCs w:val="24"/>
                <w:lang w:val="ru-RU"/>
              </w:rPr>
              <w:t xml:space="preserve"> </w:t>
            </w:r>
            <w:r w:rsidRPr="00FC3317">
              <w:rPr>
                <w:spacing w:val="-5"/>
                <w:sz w:val="24"/>
                <w:szCs w:val="24"/>
                <w:lang w:val="ru-RU"/>
              </w:rPr>
              <w:t>по</w:t>
            </w:r>
          </w:p>
          <w:p w14:paraId="5C598085" w14:textId="77777777" w:rsidR="00FC3317" w:rsidRPr="00FC3317" w:rsidRDefault="00FC3317" w:rsidP="00A25E61">
            <w:pPr>
              <w:pStyle w:val="TableParagraph"/>
              <w:ind w:left="142" w:right="144" w:firstLine="709"/>
              <w:jc w:val="both"/>
              <w:rPr>
                <w:sz w:val="24"/>
                <w:szCs w:val="24"/>
                <w:lang w:val="ru-RU"/>
              </w:rPr>
            </w:pPr>
            <w:r w:rsidRPr="00FC3317">
              <w:rPr>
                <w:spacing w:val="-2"/>
                <w:sz w:val="24"/>
                <w:szCs w:val="24"/>
                <w:lang w:val="ru-RU"/>
              </w:rPr>
              <w:t>темам/разделам дисциплины</w:t>
            </w:r>
          </w:p>
        </w:tc>
      </w:tr>
      <w:tr w:rsidR="00FC3317" w:rsidRPr="00FC3317" w14:paraId="57388583" w14:textId="77777777" w:rsidTr="0040739C">
        <w:trPr>
          <w:gridAfter w:val="1"/>
          <w:wAfter w:w="142" w:type="dxa"/>
          <w:trHeight w:val="2484"/>
        </w:trPr>
        <w:tc>
          <w:tcPr>
            <w:tcW w:w="605" w:type="dxa"/>
          </w:tcPr>
          <w:p w14:paraId="699096C7"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10"/>
                <w:sz w:val="24"/>
                <w:szCs w:val="24"/>
              </w:rPr>
              <w:t>3</w:t>
            </w:r>
          </w:p>
        </w:tc>
        <w:tc>
          <w:tcPr>
            <w:tcW w:w="2122" w:type="dxa"/>
          </w:tcPr>
          <w:p w14:paraId="6AF54926"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pacing w:val="-2"/>
                <w:sz w:val="24"/>
                <w:szCs w:val="24"/>
              </w:rPr>
              <w:t>Реферат</w:t>
            </w:r>
            <w:proofErr w:type="spellEnd"/>
          </w:p>
        </w:tc>
        <w:tc>
          <w:tcPr>
            <w:tcW w:w="4474" w:type="dxa"/>
          </w:tcPr>
          <w:p w14:paraId="5F04367B" w14:textId="77777777" w:rsidR="00FC3317" w:rsidRPr="00FC3317" w:rsidRDefault="00FC3317" w:rsidP="00A25E61">
            <w:pPr>
              <w:pStyle w:val="TableParagraph"/>
              <w:spacing w:line="268" w:lineRule="exact"/>
              <w:ind w:left="142" w:right="144" w:firstLine="709"/>
              <w:jc w:val="both"/>
              <w:rPr>
                <w:sz w:val="24"/>
                <w:szCs w:val="24"/>
                <w:lang w:val="ru-RU"/>
              </w:rPr>
            </w:pPr>
            <w:r w:rsidRPr="00FC3317">
              <w:rPr>
                <w:sz w:val="24"/>
                <w:szCs w:val="24"/>
                <w:lang w:val="ru-RU"/>
              </w:rPr>
              <w:t>Продукт</w:t>
            </w:r>
            <w:r w:rsidRPr="00FC3317">
              <w:rPr>
                <w:spacing w:val="-6"/>
                <w:sz w:val="24"/>
                <w:szCs w:val="24"/>
                <w:lang w:val="ru-RU"/>
              </w:rPr>
              <w:t xml:space="preserve"> </w:t>
            </w:r>
            <w:r w:rsidRPr="00FC3317">
              <w:rPr>
                <w:sz w:val="24"/>
                <w:szCs w:val="24"/>
                <w:lang w:val="ru-RU"/>
              </w:rPr>
              <w:t>самостоятельной</w:t>
            </w:r>
            <w:r w:rsidRPr="00FC3317">
              <w:rPr>
                <w:spacing w:val="-4"/>
                <w:sz w:val="24"/>
                <w:szCs w:val="24"/>
                <w:lang w:val="ru-RU"/>
              </w:rPr>
              <w:t xml:space="preserve"> </w:t>
            </w:r>
            <w:r w:rsidRPr="00FC3317">
              <w:rPr>
                <w:spacing w:val="-2"/>
                <w:sz w:val="24"/>
                <w:szCs w:val="24"/>
                <w:lang w:val="ru-RU"/>
              </w:rPr>
              <w:t>работы</w:t>
            </w:r>
          </w:p>
          <w:p w14:paraId="3FAAFA4E"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студента,</w:t>
            </w:r>
            <w:r w:rsidRPr="00FC3317">
              <w:rPr>
                <w:spacing w:val="-13"/>
                <w:sz w:val="24"/>
                <w:szCs w:val="24"/>
                <w:lang w:val="ru-RU"/>
              </w:rPr>
              <w:t xml:space="preserve"> </w:t>
            </w:r>
            <w:r w:rsidRPr="00FC3317">
              <w:rPr>
                <w:sz w:val="24"/>
                <w:szCs w:val="24"/>
                <w:lang w:val="ru-RU"/>
              </w:rPr>
              <w:t>представляющий</w:t>
            </w:r>
            <w:r w:rsidRPr="00FC3317">
              <w:rPr>
                <w:spacing w:val="-13"/>
                <w:sz w:val="24"/>
                <w:szCs w:val="24"/>
                <w:lang w:val="ru-RU"/>
              </w:rPr>
              <w:t xml:space="preserve"> </w:t>
            </w:r>
            <w:r w:rsidRPr="00FC3317">
              <w:rPr>
                <w:sz w:val="24"/>
                <w:szCs w:val="24"/>
                <w:lang w:val="ru-RU"/>
              </w:rPr>
              <w:t>собой</w:t>
            </w:r>
            <w:r w:rsidRPr="00FC3317">
              <w:rPr>
                <w:spacing w:val="-14"/>
                <w:sz w:val="24"/>
                <w:szCs w:val="24"/>
                <w:lang w:val="ru-RU"/>
              </w:rPr>
              <w:t xml:space="preserve"> </w:t>
            </w:r>
            <w:r w:rsidRPr="00FC3317">
              <w:rPr>
                <w:sz w:val="24"/>
                <w:szCs w:val="24"/>
                <w:lang w:val="ru-RU"/>
              </w:rPr>
              <w:t>краткое изложение в письменном виде полученных результатов теоретического анализа определенной научной (учебно- исследовательской) темы, где автор</w:t>
            </w:r>
          </w:p>
          <w:p w14:paraId="1D515236"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раскрывает</w:t>
            </w:r>
            <w:r w:rsidRPr="00FC3317">
              <w:rPr>
                <w:spacing w:val="-14"/>
                <w:sz w:val="24"/>
                <w:szCs w:val="24"/>
                <w:lang w:val="ru-RU"/>
              </w:rPr>
              <w:t xml:space="preserve"> </w:t>
            </w:r>
            <w:r w:rsidRPr="00FC3317">
              <w:rPr>
                <w:sz w:val="24"/>
                <w:szCs w:val="24"/>
                <w:lang w:val="ru-RU"/>
              </w:rPr>
              <w:t>суть</w:t>
            </w:r>
            <w:r w:rsidRPr="00FC3317">
              <w:rPr>
                <w:spacing w:val="-14"/>
                <w:sz w:val="24"/>
                <w:szCs w:val="24"/>
                <w:lang w:val="ru-RU"/>
              </w:rPr>
              <w:t xml:space="preserve"> </w:t>
            </w:r>
            <w:r w:rsidRPr="00FC3317">
              <w:rPr>
                <w:sz w:val="24"/>
                <w:szCs w:val="24"/>
                <w:lang w:val="ru-RU"/>
              </w:rPr>
              <w:t>исследуемой</w:t>
            </w:r>
            <w:r w:rsidRPr="00FC3317">
              <w:rPr>
                <w:spacing w:val="-15"/>
                <w:sz w:val="24"/>
                <w:szCs w:val="24"/>
                <w:lang w:val="ru-RU"/>
              </w:rPr>
              <w:t xml:space="preserve"> </w:t>
            </w:r>
            <w:r w:rsidRPr="00FC3317">
              <w:rPr>
                <w:sz w:val="24"/>
                <w:szCs w:val="24"/>
                <w:lang w:val="ru-RU"/>
              </w:rPr>
              <w:t>проблемы, приводит различные точки зрения, а</w:t>
            </w:r>
          </w:p>
          <w:p w14:paraId="53CBAD38" w14:textId="77777777" w:rsidR="00FC3317" w:rsidRPr="00FC3317" w:rsidRDefault="00FC3317" w:rsidP="00A25E61">
            <w:pPr>
              <w:pStyle w:val="TableParagraph"/>
              <w:spacing w:line="264" w:lineRule="exact"/>
              <w:ind w:left="142" w:right="144" w:firstLine="709"/>
              <w:jc w:val="both"/>
              <w:rPr>
                <w:sz w:val="24"/>
                <w:szCs w:val="24"/>
                <w:lang w:val="ru-RU"/>
              </w:rPr>
            </w:pPr>
            <w:r w:rsidRPr="00FC3317">
              <w:rPr>
                <w:sz w:val="24"/>
                <w:szCs w:val="24"/>
                <w:lang w:val="ru-RU"/>
              </w:rPr>
              <w:t>также</w:t>
            </w:r>
            <w:r w:rsidRPr="00FC3317">
              <w:rPr>
                <w:spacing w:val="-2"/>
                <w:sz w:val="24"/>
                <w:szCs w:val="24"/>
                <w:lang w:val="ru-RU"/>
              </w:rPr>
              <w:t xml:space="preserve"> </w:t>
            </w:r>
            <w:r w:rsidRPr="00FC3317">
              <w:rPr>
                <w:sz w:val="24"/>
                <w:szCs w:val="24"/>
                <w:lang w:val="ru-RU"/>
              </w:rPr>
              <w:t>собственные</w:t>
            </w:r>
            <w:r w:rsidRPr="00FC3317">
              <w:rPr>
                <w:spacing w:val="-2"/>
                <w:sz w:val="24"/>
                <w:szCs w:val="24"/>
                <w:lang w:val="ru-RU"/>
              </w:rPr>
              <w:t xml:space="preserve"> </w:t>
            </w:r>
            <w:r w:rsidRPr="00FC3317">
              <w:rPr>
                <w:sz w:val="24"/>
                <w:szCs w:val="24"/>
                <w:lang w:val="ru-RU"/>
              </w:rPr>
              <w:t>взгляды</w:t>
            </w:r>
            <w:r w:rsidRPr="00FC3317">
              <w:rPr>
                <w:spacing w:val="-1"/>
                <w:sz w:val="24"/>
                <w:szCs w:val="24"/>
                <w:lang w:val="ru-RU"/>
              </w:rPr>
              <w:t xml:space="preserve"> </w:t>
            </w:r>
            <w:r w:rsidRPr="00FC3317">
              <w:rPr>
                <w:sz w:val="24"/>
                <w:szCs w:val="24"/>
                <w:lang w:val="ru-RU"/>
              </w:rPr>
              <w:t>на</w:t>
            </w:r>
            <w:r w:rsidRPr="00FC3317">
              <w:rPr>
                <w:spacing w:val="-2"/>
                <w:sz w:val="24"/>
                <w:szCs w:val="24"/>
                <w:lang w:val="ru-RU"/>
              </w:rPr>
              <w:t xml:space="preserve"> </w:t>
            </w:r>
            <w:r w:rsidRPr="00FC3317">
              <w:rPr>
                <w:spacing w:val="-4"/>
                <w:sz w:val="24"/>
                <w:szCs w:val="24"/>
                <w:lang w:val="ru-RU"/>
              </w:rPr>
              <w:t>нее.</w:t>
            </w:r>
          </w:p>
        </w:tc>
        <w:tc>
          <w:tcPr>
            <w:tcW w:w="2138" w:type="dxa"/>
          </w:tcPr>
          <w:p w14:paraId="47C121BF"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z w:val="24"/>
                <w:szCs w:val="24"/>
              </w:rPr>
              <w:t>Темы</w:t>
            </w:r>
            <w:proofErr w:type="spellEnd"/>
            <w:r w:rsidRPr="00FC3317">
              <w:rPr>
                <w:spacing w:val="-5"/>
                <w:sz w:val="24"/>
                <w:szCs w:val="24"/>
              </w:rPr>
              <w:t xml:space="preserve"> </w:t>
            </w:r>
            <w:proofErr w:type="spellStart"/>
            <w:r w:rsidRPr="00FC3317">
              <w:rPr>
                <w:spacing w:val="-2"/>
                <w:sz w:val="24"/>
                <w:szCs w:val="24"/>
              </w:rPr>
              <w:t>рефератов</w:t>
            </w:r>
            <w:proofErr w:type="spellEnd"/>
          </w:p>
        </w:tc>
      </w:tr>
      <w:tr w:rsidR="00FC3317" w:rsidRPr="00FC3317" w14:paraId="13D1FC5F" w14:textId="77777777" w:rsidTr="0040739C">
        <w:trPr>
          <w:gridAfter w:val="1"/>
          <w:wAfter w:w="142" w:type="dxa"/>
          <w:trHeight w:val="1931"/>
        </w:trPr>
        <w:tc>
          <w:tcPr>
            <w:tcW w:w="605" w:type="dxa"/>
          </w:tcPr>
          <w:p w14:paraId="2E66C65C" w14:textId="77777777" w:rsidR="00FC3317" w:rsidRPr="00FC3317" w:rsidRDefault="00FC3317" w:rsidP="00A25E61">
            <w:pPr>
              <w:pStyle w:val="TableParagraph"/>
              <w:spacing w:line="270" w:lineRule="exact"/>
              <w:ind w:left="142" w:right="144" w:firstLine="709"/>
              <w:jc w:val="both"/>
              <w:rPr>
                <w:sz w:val="24"/>
                <w:szCs w:val="24"/>
              </w:rPr>
            </w:pPr>
            <w:r w:rsidRPr="00FC3317">
              <w:rPr>
                <w:spacing w:val="-10"/>
                <w:sz w:val="24"/>
                <w:szCs w:val="24"/>
              </w:rPr>
              <w:t>4</w:t>
            </w:r>
          </w:p>
        </w:tc>
        <w:tc>
          <w:tcPr>
            <w:tcW w:w="2122" w:type="dxa"/>
          </w:tcPr>
          <w:p w14:paraId="37D4941C" w14:textId="77777777" w:rsidR="00FC3317" w:rsidRPr="00FC3317" w:rsidRDefault="00FC3317" w:rsidP="00A25E61">
            <w:pPr>
              <w:pStyle w:val="TableParagraph"/>
              <w:spacing w:line="237" w:lineRule="auto"/>
              <w:ind w:left="142" w:right="144" w:firstLine="709"/>
              <w:jc w:val="both"/>
              <w:rPr>
                <w:sz w:val="24"/>
                <w:szCs w:val="24"/>
              </w:rPr>
            </w:pPr>
            <w:proofErr w:type="spellStart"/>
            <w:r w:rsidRPr="00FC3317">
              <w:rPr>
                <w:spacing w:val="-2"/>
                <w:sz w:val="24"/>
                <w:szCs w:val="24"/>
              </w:rPr>
              <w:t>Сообщение</w:t>
            </w:r>
            <w:proofErr w:type="spellEnd"/>
            <w:r w:rsidRPr="00FC3317">
              <w:rPr>
                <w:spacing w:val="-2"/>
                <w:sz w:val="24"/>
                <w:szCs w:val="24"/>
              </w:rPr>
              <w:t xml:space="preserve"> </w:t>
            </w:r>
            <w:proofErr w:type="spellStart"/>
            <w:r w:rsidRPr="00FC3317">
              <w:rPr>
                <w:spacing w:val="-2"/>
                <w:sz w:val="24"/>
                <w:szCs w:val="24"/>
              </w:rPr>
              <w:t>Доклад</w:t>
            </w:r>
            <w:proofErr w:type="spellEnd"/>
          </w:p>
        </w:tc>
        <w:tc>
          <w:tcPr>
            <w:tcW w:w="4474" w:type="dxa"/>
          </w:tcPr>
          <w:p w14:paraId="7142C418"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Продукт</w:t>
            </w:r>
            <w:r w:rsidRPr="00FC3317">
              <w:rPr>
                <w:spacing w:val="-15"/>
                <w:sz w:val="24"/>
                <w:szCs w:val="24"/>
                <w:lang w:val="ru-RU"/>
              </w:rPr>
              <w:t xml:space="preserve"> </w:t>
            </w:r>
            <w:r w:rsidRPr="00FC3317">
              <w:rPr>
                <w:sz w:val="24"/>
                <w:szCs w:val="24"/>
                <w:lang w:val="ru-RU"/>
              </w:rPr>
              <w:t>самостоятельной</w:t>
            </w:r>
            <w:r w:rsidRPr="00FC3317">
              <w:rPr>
                <w:spacing w:val="-15"/>
                <w:sz w:val="24"/>
                <w:szCs w:val="24"/>
                <w:lang w:val="ru-RU"/>
              </w:rPr>
              <w:t xml:space="preserve"> </w:t>
            </w:r>
            <w:r w:rsidRPr="00FC3317">
              <w:rPr>
                <w:sz w:val="24"/>
                <w:szCs w:val="24"/>
                <w:lang w:val="ru-RU"/>
              </w:rPr>
              <w:t>работы студента, представляющий собой публичное выступление по</w:t>
            </w:r>
          </w:p>
          <w:p w14:paraId="2969C954"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представлению</w:t>
            </w:r>
            <w:r w:rsidRPr="00FC3317">
              <w:rPr>
                <w:spacing w:val="-15"/>
                <w:sz w:val="24"/>
                <w:szCs w:val="24"/>
                <w:lang w:val="ru-RU"/>
              </w:rPr>
              <w:t xml:space="preserve"> </w:t>
            </w:r>
            <w:r w:rsidRPr="00FC3317">
              <w:rPr>
                <w:sz w:val="24"/>
                <w:szCs w:val="24"/>
                <w:lang w:val="ru-RU"/>
              </w:rPr>
              <w:t>полученных</w:t>
            </w:r>
            <w:r w:rsidRPr="00FC3317">
              <w:rPr>
                <w:spacing w:val="-15"/>
                <w:sz w:val="24"/>
                <w:szCs w:val="24"/>
                <w:lang w:val="ru-RU"/>
              </w:rPr>
              <w:t xml:space="preserve"> </w:t>
            </w:r>
            <w:r w:rsidRPr="00FC3317">
              <w:rPr>
                <w:sz w:val="24"/>
                <w:szCs w:val="24"/>
                <w:lang w:val="ru-RU"/>
              </w:rPr>
              <w:t>результатов решения определенной учебно-</w:t>
            </w:r>
          </w:p>
          <w:p w14:paraId="5A5D51B0" w14:textId="77777777" w:rsidR="00FC3317" w:rsidRPr="00FC3317" w:rsidRDefault="00FC3317" w:rsidP="00A25E61">
            <w:pPr>
              <w:pStyle w:val="TableParagraph"/>
              <w:spacing w:line="276" w:lineRule="exact"/>
              <w:ind w:left="142" w:right="144" w:firstLine="709"/>
              <w:jc w:val="both"/>
              <w:rPr>
                <w:sz w:val="24"/>
                <w:szCs w:val="24"/>
                <w:lang w:val="ru-RU"/>
              </w:rPr>
            </w:pPr>
            <w:r w:rsidRPr="00FC3317">
              <w:rPr>
                <w:sz w:val="24"/>
                <w:szCs w:val="24"/>
                <w:lang w:val="ru-RU"/>
              </w:rPr>
              <w:t>практической,</w:t>
            </w:r>
            <w:r w:rsidRPr="00FC3317">
              <w:rPr>
                <w:spacing w:val="-15"/>
                <w:sz w:val="24"/>
                <w:szCs w:val="24"/>
                <w:lang w:val="ru-RU"/>
              </w:rPr>
              <w:t xml:space="preserve"> </w:t>
            </w:r>
            <w:r w:rsidRPr="00FC3317">
              <w:rPr>
                <w:sz w:val="24"/>
                <w:szCs w:val="24"/>
                <w:lang w:val="ru-RU"/>
              </w:rPr>
              <w:t>учебно-исследовательской или научной темы</w:t>
            </w:r>
          </w:p>
        </w:tc>
        <w:tc>
          <w:tcPr>
            <w:tcW w:w="2138" w:type="dxa"/>
          </w:tcPr>
          <w:p w14:paraId="4913B34A" w14:textId="77777777" w:rsidR="00FC3317" w:rsidRPr="00FC3317" w:rsidRDefault="00FC3317" w:rsidP="00A25E61">
            <w:pPr>
              <w:pStyle w:val="TableParagraph"/>
              <w:spacing w:line="237" w:lineRule="auto"/>
              <w:ind w:left="142" w:right="144" w:firstLine="709"/>
              <w:jc w:val="both"/>
              <w:rPr>
                <w:sz w:val="24"/>
                <w:szCs w:val="24"/>
              </w:rPr>
            </w:pPr>
            <w:proofErr w:type="spellStart"/>
            <w:r w:rsidRPr="00FC3317">
              <w:rPr>
                <w:sz w:val="24"/>
                <w:szCs w:val="24"/>
              </w:rPr>
              <w:t>Темы</w:t>
            </w:r>
            <w:proofErr w:type="spellEnd"/>
            <w:r w:rsidRPr="00FC3317">
              <w:rPr>
                <w:spacing w:val="-15"/>
                <w:sz w:val="24"/>
                <w:szCs w:val="24"/>
              </w:rPr>
              <w:t xml:space="preserve"> </w:t>
            </w:r>
            <w:proofErr w:type="spellStart"/>
            <w:r w:rsidRPr="00FC3317">
              <w:rPr>
                <w:sz w:val="24"/>
                <w:szCs w:val="24"/>
              </w:rPr>
              <w:t>докладов</w:t>
            </w:r>
            <w:proofErr w:type="spellEnd"/>
            <w:r w:rsidRPr="00FC3317">
              <w:rPr>
                <w:sz w:val="24"/>
                <w:szCs w:val="24"/>
              </w:rPr>
              <w:t xml:space="preserve">, </w:t>
            </w:r>
            <w:proofErr w:type="spellStart"/>
            <w:r w:rsidRPr="00FC3317">
              <w:rPr>
                <w:spacing w:val="-2"/>
                <w:sz w:val="24"/>
                <w:szCs w:val="24"/>
              </w:rPr>
              <w:t>сообщений</w:t>
            </w:r>
            <w:proofErr w:type="spellEnd"/>
          </w:p>
        </w:tc>
      </w:tr>
      <w:tr w:rsidR="00FC3317" w:rsidRPr="00FC3317" w14:paraId="3872C55D" w14:textId="77777777" w:rsidTr="0040739C">
        <w:trPr>
          <w:gridAfter w:val="1"/>
          <w:wAfter w:w="142" w:type="dxa"/>
          <w:trHeight w:val="285"/>
        </w:trPr>
        <w:tc>
          <w:tcPr>
            <w:tcW w:w="605" w:type="dxa"/>
          </w:tcPr>
          <w:p w14:paraId="79CB7DDC" w14:textId="77777777" w:rsidR="00FC3317" w:rsidRPr="00FC3317" w:rsidRDefault="00FC3317" w:rsidP="00A25E61">
            <w:pPr>
              <w:pStyle w:val="TableParagraph"/>
              <w:spacing w:line="265" w:lineRule="exact"/>
              <w:ind w:left="142" w:right="144" w:firstLine="709"/>
              <w:jc w:val="both"/>
              <w:rPr>
                <w:sz w:val="24"/>
                <w:szCs w:val="24"/>
              </w:rPr>
            </w:pPr>
            <w:r w:rsidRPr="00FC3317">
              <w:rPr>
                <w:spacing w:val="-10"/>
                <w:sz w:val="24"/>
                <w:szCs w:val="24"/>
              </w:rPr>
              <w:t>5</w:t>
            </w:r>
          </w:p>
        </w:tc>
        <w:tc>
          <w:tcPr>
            <w:tcW w:w="2122" w:type="dxa"/>
          </w:tcPr>
          <w:p w14:paraId="0EA8475A" w14:textId="77777777" w:rsidR="00FC3317" w:rsidRPr="00FC3317" w:rsidRDefault="00FC3317" w:rsidP="00A25E61">
            <w:pPr>
              <w:pStyle w:val="TableParagraph"/>
              <w:spacing w:line="265" w:lineRule="exact"/>
              <w:ind w:left="142" w:right="144" w:firstLine="709"/>
              <w:jc w:val="both"/>
              <w:rPr>
                <w:sz w:val="24"/>
                <w:szCs w:val="24"/>
              </w:rPr>
            </w:pPr>
            <w:proofErr w:type="spellStart"/>
            <w:r w:rsidRPr="00FC3317">
              <w:rPr>
                <w:spacing w:val="-2"/>
                <w:sz w:val="24"/>
                <w:szCs w:val="24"/>
              </w:rPr>
              <w:t>Собеседование</w:t>
            </w:r>
            <w:proofErr w:type="spellEnd"/>
          </w:p>
        </w:tc>
        <w:tc>
          <w:tcPr>
            <w:tcW w:w="4474" w:type="dxa"/>
          </w:tcPr>
          <w:p w14:paraId="68C606DC" w14:textId="77777777" w:rsidR="00FC3317" w:rsidRPr="00FC3317" w:rsidRDefault="00FC3317" w:rsidP="00A25E61">
            <w:pPr>
              <w:pStyle w:val="TableParagraph"/>
              <w:spacing w:line="265" w:lineRule="exact"/>
              <w:ind w:left="142" w:right="144" w:firstLine="709"/>
              <w:jc w:val="both"/>
              <w:rPr>
                <w:sz w:val="24"/>
                <w:szCs w:val="24"/>
              </w:rPr>
            </w:pPr>
            <w:proofErr w:type="spellStart"/>
            <w:r w:rsidRPr="00FC3317">
              <w:rPr>
                <w:sz w:val="24"/>
                <w:szCs w:val="24"/>
              </w:rPr>
              <w:t>Средство</w:t>
            </w:r>
            <w:proofErr w:type="spellEnd"/>
            <w:r w:rsidRPr="00FC3317">
              <w:rPr>
                <w:spacing w:val="-4"/>
                <w:sz w:val="24"/>
                <w:szCs w:val="24"/>
              </w:rPr>
              <w:t xml:space="preserve"> </w:t>
            </w:r>
            <w:proofErr w:type="spellStart"/>
            <w:r w:rsidRPr="00FC3317">
              <w:rPr>
                <w:sz w:val="24"/>
                <w:szCs w:val="24"/>
              </w:rPr>
              <w:t>контроля</w:t>
            </w:r>
            <w:proofErr w:type="spellEnd"/>
            <w:r w:rsidRPr="00FC3317">
              <w:rPr>
                <w:sz w:val="24"/>
                <w:szCs w:val="24"/>
              </w:rPr>
              <w:t>,</w:t>
            </w:r>
            <w:r w:rsidRPr="00FC3317">
              <w:rPr>
                <w:spacing w:val="-3"/>
                <w:sz w:val="24"/>
                <w:szCs w:val="24"/>
              </w:rPr>
              <w:t xml:space="preserve"> </w:t>
            </w:r>
            <w:proofErr w:type="spellStart"/>
            <w:r w:rsidRPr="00FC3317">
              <w:rPr>
                <w:sz w:val="24"/>
                <w:szCs w:val="24"/>
              </w:rPr>
              <w:t>организованное</w:t>
            </w:r>
            <w:proofErr w:type="spellEnd"/>
            <w:r w:rsidRPr="00FC3317">
              <w:rPr>
                <w:spacing w:val="-4"/>
                <w:sz w:val="24"/>
                <w:szCs w:val="24"/>
              </w:rPr>
              <w:t xml:space="preserve"> </w:t>
            </w:r>
            <w:proofErr w:type="spellStart"/>
            <w:r w:rsidRPr="00FC3317">
              <w:rPr>
                <w:spacing w:val="-5"/>
                <w:sz w:val="24"/>
                <w:szCs w:val="24"/>
              </w:rPr>
              <w:t>как</w:t>
            </w:r>
            <w:proofErr w:type="spellEnd"/>
          </w:p>
        </w:tc>
        <w:tc>
          <w:tcPr>
            <w:tcW w:w="2138" w:type="dxa"/>
          </w:tcPr>
          <w:p w14:paraId="1002047C" w14:textId="77777777" w:rsidR="00FC3317" w:rsidRPr="00FC3317" w:rsidRDefault="00FC3317" w:rsidP="00A25E61">
            <w:pPr>
              <w:pStyle w:val="TableParagraph"/>
              <w:spacing w:line="265" w:lineRule="exact"/>
              <w:ind w:left="142" w:right="144" w:firstLine="709"/>
              <w:jc w:val="both"/>
              <w:rPr>
                <w:sz w:val="24"/>
                <w:szCs w:val="24"/>
              </w:rPr>
            </w:pPr>
            <w:proofErr w:type="spellStart"/>
            <w:r w:rsidRPr="00FC3317">
              <w:rPr>
                <w:sz w:val="24"/>
                <w:szCs w:val="24"/>
              </w:rPr>
              <w:t>Вопросы</w:t>
            </w:r>
            <w:proofErr w:type="spellEnd"/>
            <w:r w:rsidRPr="00FC3317">
              <w:rPr>
                <w:spacing w:val="-4"/>
                <w:sz w:val="24"/>
                <w:szCs w:val="24"/>
              </w:rPr>
              <w:t xml:space="preserve"> </w:t>
            </w:r>
            <w:proofErr w:type="spellStart"/>
            <w:r w:rsidRPr="00FC3317">
              <w:rPr>
                <w:spacing w:val="-5"/>
                <w:sz w:val="24"/>
                <w:szCs w:val="24"/>
              </w:rPr>
              <w:t>по</w:t>
            </w:r>
            <w:proofErr w:type="spellEnd"/>
          </w:p>
        </w:tc>
      </w:tr>
      <w:tr w:rsidR="00FC3317" w:rsidRPr="00FC3317" w14:paraId="3C5953BB" w14:textId="77777777" w:rsidTr="0040739C">
        <w:trPr>
          <w:trHeight w:val="1658"/>
        </w:trPr>
        <w:tc>
          <w:tcPr>
            <w:tcW w:w="605" w:type="dxa"/>
          </w:tcPr>
          <w:p w14:paraId="260A6318" w14:textId="77777777" w:rsidR="00FC3317" w:rsidRPr="00FC3317" w:rsidRDefault="00FC3317" w:rsidP="00A25E61">
            <w:pPr>
              <w:pStyle w:val="TableParagraph"/>
              <w:ind w:left="142" w:right="144" w:firstLine="709"/>
              <w:jc w:val="both"/>
              <w:rPr>
                <w:sz w:val="24"/>
                <w:szCs w:val="24"/>
              </w:rPr>
            </w:pPr>
          </w:p>
        </w:tc>
        <w:tc>
          <w:tcPr>
            <w:tcW w:w="2122" w:type="dxa"/>
          </w:tcPr>
          <w:p w14:paraId="77884F2E" w14:textId="77777777" w:rsidR="00FC3317" w:rsidRPr="00FC3317" w:rsidRDefault="00FC3317" w:rsidP="00A25E61">
            <w:pPr>
              <w:pStyle w:val="TableParagraph"/>
              <w:ind w:left="142" w:right="144" w:firstLine="709"/>
              <w:jc w:val="both"/>
              <w:rPr>
                <w:sz w:val="24"/>
                <w:szCs w:val="24"/>
              </w:rPr>
            </w:pPr>
          </w:p>
        </w:tc>
        <w:tc>
          <w:tcPr>
            <w:tcW w:w="4474" w:type="dxa"/>
          </w:tcPr>
          <w:p w14:paraId="43529225"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специальная</w:t>
            </w:r>
            <w:r w:rsidRPr="00FC3317">
              <w:rPr>
                <w:spacing w:val="-14"/>
                <w:sz w:val="24"/>
                <w:szCs w:val="24"/>
                <w:lang w:val="ru-RU"/>
              </w:rPr>
              <w:t xml:space="preserve"> </w:t>
            </w:r>
            <w:r w:rsidRPr="00FC3317">
              <w:rPr>
                <w:sz w:val="24"/>
                <w:szCs w:val="24"/>
                <w:lang w:val="ru-RU"/>
              </w:rPr>
              <w:t>беседа</w:t>
            </w:r>
            <w:r w:rsidRPr="00FC3317">
              <w:rPr>
                <w:spacing w:val="-15"/>
                <w:sz w:val="24"/>
                <w:szCs w:val="24"/>
                <w:lang w:val="ru-RU"/>
              </w:rPr>
              <w:t xml:space="preserve"> </w:t>
            </w:r>
            <w:r w:rsidRPr="00FC3317">
              <w:rPr>
                <w:sz w:val="24"/>
                <w:szCs w:val="24"/>
                <w:lang w:val="ru-RU"/>
              </w:rPr>
              <w:t>преподавателя</w:t>
            </w:r>
            <w:r w:rsidRPr="00FC3317">
              <w:rPr>
                <w:spacing w:val="-14"/>
                <w:sz w:val="24"/>
                <w:szCs w:val="24"/>
                <w:lang w:val="ru-RU"/>
              </w:rPr>
              <w:t xml:space="preserve"> </w:t>
            </w:r>
            <w:r w:rsidRPr="00FC3317">
              <w:rPr>
                <w:sz w:val="24"/>
                <w:szCs w:val="24"/>
                <w:lang w:val="ru-RU"/>
              </w:rPr>
              <w:t>с обучающимся на темы, связанные с</w:t>
            </w:r>
          </w:p>
          <w:p w14:paraId="51BD67C9"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изучаемой</w:t>
            </w:r>
            <w:r w:rsidRPr="00FC3317">
              <w:rPr>
                <w:spacing w:val="-14"/>
                <w:sz w:val="24"/>
                <w:szCs w:val="24"/>
                <w:lang w:val="ru-RU"/>
              </w:rPr>
              <w:t xml:space="preserve"> </w:t>
            </w:r>
            <w:r w:rsidRPr="00FC3317">
              <w:rPr>
                <w:sz w:val="24"/>
                <w:szCs w:val="24"/>
                <w:lang w:val="ru-RU"/>
              </w:rPr>
              <w:t>дисциплиной,</w:t>
            </w:r>
            <w:r w:rsidRPr="00FC3317">
              <w:rPr>
                <w:spacing w:val="-14"/>
                <w:sz w:val="24"/>
                <w:szCs w:val="24"/>
                <w:lang w:val="ru-RU"/>
              </w:rPr>
              <w:t xml:space="preserve"> </w:t>
            </w:r>
            <w:r w:rsidRPr="00FC3317">
              <w:rPr>
                <w:sz w:val="24"/>
                <w:szCs w:val="24"/>
                <w:lang w:val="ru-RU"/>
              </w:rPr>
              <w:t>и</w:t>
            </w:r>
            <w:r w:rsidRPr="00FC3317">
              <w:rPr>
                <w:spacing w:val="-10"/>
                <w:sz w:val="24"/>
                <w:szCs w:val="24"/>
                <w:lang w:val="ru-RU"/>
              </w:rPr>
              <w:t xml:space="preserve"> </w:t>
            </w:r>
            <w:r w:rsidRPr="00FC3317">
              <w:rPr>
                <w:sz w:val="24"/>
                <w:szCs w:val="24"/>
                <w:lang w:val="ru-RU"/>
              </w:rPr>
              <w:t>рассчитанное на выяснение объема знаний</w:t>
            </w:r>
          </w:p>
          <w:p w14:paraId="6A437BC2" w14:textId="77777777" w:rsidR="00FC3317" w:rsidRPr="00FC3317" w:rsidRDefault="00FC3317" w:rsidP="00A25E61">
            <w:pPr>
              <w:pStyle w:val="TableParagraph"/>
              <w:spacing w:line="270" w:lineRule="atLeast"/>
              <w:ind w:left="142" w:right="144" w:firstLine="709"/>
              <w:jc w:val="both"/>
              <w:rPr>
                <w:sz w:val="24"/>
                <w:szCs w:val="24"/>
                <w:lang w:val="ru-RU"/>
              </w:rPr>
            </w:pPr>
            <w:r w:rsidRPr="00FC3317">
              <w:rPr>
                <w:sz w:val="24"/>
                <w:szCs w:val="24"/>
                <w:lang w:val="ru-RU"/>
              </w:rPr>
              <w:t>обучающегося</w:t>
            </w:r>
            <w:r w:rsidRPr="00FC3317">
              <w:rPr>
                <w:spacing w:val="-14"/>
                <w:sz w:val="24"/>
                <w:szCs w:val="24"/>
                <w:lang w:val="ru-RU"/>
              </w:rPr>
              <w:t xml:space="preserve"> </w:t>
            </w:r>
            <w:r w:rsidRPr="00FC3317">
              <w:rPr>
                <w:sz w:val="24"/>
                <w:szCs w:val="24"/>
                <w:lang w:val="ru-RU"/>
              </w:rPr>
              <w:t>по</w:t>
            </w:r>
            <w:r w:rsidRPr="00FC3317">
              <w:rPr>
                <w:spacing w:val="-12"/>
                <w:sz w:val="24"/>
                <w:szCs w:val="24"/>
                <w:lang w:val="ru-RU"/>
              </w:rPr>
              <w:t xml:space="preserve"> </w:t>
            </w:r>
            <w:r w:rsidRPr="00FC3317">
              <w:rPr>
                <w:sz w:val="24"/>
                <w:szCs w:val="24"/>
                <w:lang w:val="ru-RU"/>
              </w:rPr>
              <w:t>определенному</w:t>
            </w:r>
            <w:r w:rsidRPr="00FC3317">
              <w:rPr>
                <w:spacing w:val="-15"/>
                <w:sz w:val="24"/>
                <w:szCs w:val="24"/>
                <w:lang w:val="ru-RU"/>
              </w:rPr>
              <w:t xml:space="preserve"> </w:t>
            </w:r>
            <w:r w:rsidRPr="00FC3317">
              <w:rPr>
                <w:sz w:val="24"/>
                <w:szCs w:val="24"/>
                <w:lang w:val="ru-RU"/>
              </w:rPr>
              <w:t>разделу, теме, проблеме и т.п.</w:t>
            </w:r>
          </w:p>
        </w:tc>
        <w:tc>
          <w:tcPr>
            <w:tcW w:w="2280" w:type="dxa"/>
            <w:gridSpan w:val="2"/>
          </w:tcPr>
          <w:p w14:paraId="39EFB757" w14:textId="77777777" w:rsidR="00FC3317" w:rsidRPr="00FC3317" w:rsidRDefault="00FC3317" w:rsidP="00A25E61">
            <w:pPr>
              <w:pStyle w:val="TableParagraph"/>
              <w:spacing w:line="270" w:lineRule="exact"/>
              <w:ind w:left="142" w:right="144" w:firstLine="709"/>
              <w:jc w:val="both"/>
              <w:rPr>
                <w:sz w:val="24"/>
                <w:szCs w:val="24"/>
              </w:rPr>
            </w:pPr>
            <w:proofErr w:type="spellStart"/>
            <w:r w:rsidRPr="00FC3317">
              <w:rPr>
                <w:spacing w:val="-2"/>
                <w:sz w:val="24"/>
                <w:szCs w:val="24"/>
              </w:rPr>
              <w:t>темам</w:t>
            </w:r>
            <w:proofErr w:type="spellEnd"/>
            <w:r w:rsidRPr="00FC3317">
              <w:rPr>
                <w:spacing w:val="-2"/>
                <w:sz w:val="24"/>
                <w:szCs w:val="24"/>
              </w:rPr>
              <w:t>/</w:t>
            </w:r>
            <w:proofErr w:type="spellStart"/>
            <w:r w:rsidRPr="00FC3317">
              <w:rPr>
                <w:spacing w:val="-2"/>
                <w:sz w:val="24"/>
                <w:szCs w:val="24"/>
              </w:rPr>
              <w:t>разделам</w:t>
            </w:r>
            <w:proofErr w:type="spellEnd"/>
          </w:p>
        </w:tc>
      </w:tr>
    </w:tbl>
    <w:p w14:paraId="49EDFF94" w14:textId="77777777" w:rsidR="00FC3317" w:rsidRPr="00FC3317" w:rsidRDefault="00FC3317" w:rsidP="00A25E61">
      <w:pPr>
        <w:pStyle w:val="a3"/>
        <w:spacing w:before="11"/>
        <w:ind w:left="142" w:right="144" w:firstLine="709"/>
        <w:rPr>
          <w:b/>
          <w:sz w:val="24"/>
          <w:szCs w:val="24"/>
        </w:rPr>
      </w:pPr>
    </w:p>
    <w:p w14:paraId="4A72B804" w14:textId="77777777" w:rsidR="00FC3317" w:rsidRPr="00FC3317" w:rsidRDefault="00FC3317" w:rsidP="00A25E61">
      <w:pPr>
        <w:ind w:left="142" w:right="144" w:firstLine="709"/>
        <w:jc w:val="both"/>
        <w:rPr>
          <w:b/>
          <w:sz w:val="24"/>
          <w:szCs w:val="24"/>
        </w:rPr>
      </w:pPr>
      <w:r w:rsidRPr="00FC3317">
        <w:rPr>
          <w:b/>
          <w:sz w:val="24"/>
          <w:szCs w:val="24"/>
        </w:rPr>
        <w:t>Оценка</w:t>
      </w:r>
      <w:r w:rsidRPr="00FC3317">
        <w:rPr>
          <w:b/>
          <w:spacing w:val="-8"/>
          <w:sz w:val="24"/>
          <w:szCs w:val="24"/>
        </w:rPr>
        <w:t xml:space="preserve"> </w:t>
      </w:r>
      <w:r w:rsidRPr="00FC3317">
        <w:rPr>
          <w:b/>
          <w:sz w:val="24"/>
          <w:szCs w:val="24"/>
        </w:rPr>
        <w:t>освоения</w:t>
      </w:r>
      <w:r w:rsidRPr="00FC3317">
        <w:rPr>
          <w:b/>
          <w:spacing w:val="-9"/>
          <w:sz w:val="24"/>
          <w:szCs w:val="24"/>
        </w:rPr>
        <w:t xml:space="preserve"> </w:t>
      </w:r>
      <w:r w:rsidRPr="00FC3317">
        <w:rPr>
          <w:b/>
          <w:spacing w:val="-4"/>
          <w:sz w:val="24"/>
          <w:szCs w:val="24"/>
        </w:rPr>
        <w:t>курса</w:t>
      </w:r>
    </w:p>
    <w:p w14:paraId="2E0A56D5" w14:textId="77777777" w:rsidR="00FC3317" w:rsidRPr="00FC3317" w:rsidRDefault="00FC3317" w:rsidP="00A25E61">
      <w:pPr>
        <w:pStyle w:val="a3"/>
        <w:spacing w:before="317" w:line="242" w:lineRule="auto"/>
        <w:ind w:left="142" w:right="144" w:firstLine="709"/>
        <w:rPr>
          <w:sz w:val="24"/>
          <w:szCs w:val="24"/>
        </w:rPr>
      </w:pPr>
      <w:r w:rsidRPr="00FC3317">
        <w:rPr>
          <w:sz w:val="24"/>
          <w:szCs w:val="24"/>
        </w:rPr>
        <w:t>Предметом</w:t>
      </w:r>
      <w:r w:rsidRPr="00FC3317">
        <w:rPr>
          <w:spacing w:val="80"/>
          <w:sz w:val="24"/>
          <w:szCs w:val="24"/>
        </w:rPr>
        <w:t xml:space="preserve"> </w:t>
      </w:r>
      <w:r w:rsidRPr="00FC3317">
        <w:rPr>
          <w:sz w:val="24"/>
          <w:szCs w:val="24"/>
        </w:rPr>
        <w:t>оценки</w:t>
      </w:r>
      <w:r w:rsidRPr="00FC3317">
        <w:rPr>
          <w:spacing w:val="80"/>
          <w:sz w:val="24"/>
          <w:szCs w:val="24"/>
        </w:rPr>
        <w:t xml:space="preserve"> </w:t>
      </w:r>
      <w:r w:rsidRPr="00FC3317">
        <w:rPr>
          <w:sz w:val="24"/>
          <w:szCs w:val="24"/>
        </w:rPr>
        <w:t>освоения</w:t>
      </w:r>
      <w:r w:rsidRPr="00FC3317">
        <w:rPr>
          <w:spacing w:val="80"/>
          <w:sz w:val="24"/>
          <w:szCs w:val="24"/>
        </w:rPr>
        <w:t xml:space="preserve"> </w:t>
      </w:r>
      <w:r w:rsidRPr="00FC3317">
        <w:rPr>
          <w:sz w:val="24"/>
          <w:szCs w:val="24"/>
        </w:rPr>
        <w:t>учебной</w:t>
      </w:r>
      <w:r w:rsidRPr="00FC3317">
        <w:rPr>
          <w:spacing w:val="80"/>
          <w:sz w:val="24"/>
          <w:szCs w:val="24"/>
        </w:rPr>
        <w:t xml:space="preserve"> </w:t>
      </w:r>
      <w:r w:rsidRPr="00FC3317">
        <w:rPr>
          <w:sz w:val="24"/>
          <w:szCs w:val="24"/>
        </w:rPr>
        <w:t>дисциплины</w:t>
      </w:r>
      <w:r w:rsidRPr="00FC3317">
        <w:rPr>
          <w:spacing w:val="80"/>
          <w:sz w:val="24"/>
          <w:szCs w:val="24"/>
        </w:rPr>
        <w:t xml:space="preserve"> </w:t>
      </w:r>
      <w:r w:rsidRPr="00FC3317">
        <w:rPr>
          <w:sz w:val="24"/>
          <w:szCs w:val="24"/>
        </w:rPr>
        <w:t>являются</w:t>
      </w:r>
      <w:r w:rsidRPr="00FC3317">
        <w:rPr>
          <w:spacing w:val="80"/>
          <w:sz w:val="24"/>
          <w:szCs w:val="24"/>
        </w:rPr>
        <w:t xml:space="preserve"> </w:t>
      </w:r>
      <w:r w:rsidRPr="00FC3317">
        <w:rPr>
          <w:sz w:val="24"/>
          <w:szCs w:val="24"/>
        </w:rPr>
        <w:t>общие и профессиональные компетенции, умения, знания.</w:t>
      </w:r>
    </w:p>
    <w:p w14:paraId="5DB1FA00" w14:textId="77777777" w:rsidR="00FC3317" w:rsidRPr="00FC3317" w:rsidRDefault="00FC3317" w:rsidP="00A25E61">
      <w:pPr>
        <w:pStyle w:val="a3"/>
        <w:ind w:left="142" w:right="144" w:firstLine="709"/>
        <w:rPr>
          <w:sz w:val="24"/>
          <w:szCs w:val="24"/>
        </w:rPr>
      </w:pPr>
      <w:r w:rsidRPr="00FC3317">
        <w:rPr>
          <w:spacing w:val="-2"/>
          <w:sz w:val="24"/>
          <w:szCs w:val="24"/>
        </w:rPr>
        <w:t>Соотношение</w:t>
      </w:r>
      <w:r w:rsidRPr="00FC3317">
        <w:rPr>
          <w:sz w:val="24"/>
          <w:szCs w:val="24"/>
        </w:rPr>
        <w:tab/>
      </w:r>
      <w:r w:rsidRPr="00FC3317">
        <w:rPr>
          <w:spacing w:val="-4"/>
          <w:sz w:val="24"/>
          <w:szCs w:val="24"/>
        </w:rPr>
        <w:t>типов</w:t>
      </w:r>
      <w:r w:rsidRPr="00FC3317">
        <w:rPr>
          <w:sz w:val="24"/>
          <w:szCs w:val="24"/>
        </w:rPr>
        <w:tab/>
      </w:r>
      <w:r w:rsidRPr="00FC3317">
        <w:rPr>
          <w:spacing w:val="-2"/>
          <w:sz w:val="24"/>
          <w:szCs w:val="24"/>
        </w:rPr>
        <w:t>задания</w:t>
      </w:r>
      <w:r w:rsidRPr="00FC3317">
        <w:rPr>
          <w:sz w:val="24"/>
          <w:szCs w:val="24"/>
        </w:rPr>
        <w:tab/>
      </w:r>
      <w:r w:rsidRPr="00FC3317">
        <w:rPr>
          <w:spacing w:val="-10"/>
          <w:sz w:val="24"/>
          <w:szCs w:val="24"/>
        </w:rPr>
        <w:t>и</w:t>
      </w:r>
      <w:r w:rsidRPr="00FC3317">
        <w:rPr>
          <w:sz w:val="24"/>
          <w:szCs w:val="24"/>
        </w:rPr>
        <w:tab/>
      </w:r>
      <w:r w:rsidRPr="00FC3317">
        <w:rPr>
          <w:spacing w:val="-2"/>
          <w:sz w:val="24"/>
          <w:szCs w:val="24"/>
        </w:rPr>
        <w:t>критериев</w:t>
      </w:r>
      <w:r w:rsidRPr="00FC3317">
        <w:rPr>
          <w:sz w:val="24"/>
          <w:szCs w:val="24"/>
        </w:rPr>
        <w:tab/>
      </w:r>
      <w:r w:rsidRPr="00FC3317">
        <w:rPr>
          <w:spacing w:val="-2"/>
          <w:sz w:val="24"/>
          <w:szCs w:val="24"/>
        </w:rPr>
        <w:t>оценки</w:t>
      </w:r>
      <w:r w:rsidRPr="00FC3317">
        <w:rPr>
          <w:sz w:val="24"/>
          <w:szCs w:val="24"/>
        </w:rPr>
        <w:tab/>
      </w:r>
      <w:r w:rsidRPr="00FC3317">
        <w:rPr>
          <w:spacing w:val="-2"/>
          <w:sz w:val="24"/>
          <w:szCs w:val="24"/>
        </w:rPr>
        <w:t xml:space="preserve">представлено </w:t>
      </w:r>
      <w:r w:rsidRPr="00FC3317">
        <w:rPr>
          <w:sz w:val="24"/>
          <w:szCs w:val="24"/>
        </w:rPr>
        <w:t>в таблице</w:t>
      </w:r>
    </w:p>
    <w:p w14:paraId="0FD0BCED" w14:textId="77777777" w:rsidR="00FC3317" w:rsidRPr="00FC3317" w:rsidRDefault="00FC3317" w:rsidP="00A25E61">
      <w:pPr>
        <w:pStyle w:val="a3"/>
        <w:spacing w:before="93"/>
        <w:ind w:left="142" w:right="144" w:firstLine="709"/>
        <w:rPr>
          <w:sz w:val="24"/>
          <w:szCs w:val="24"/>
        </w:rPr>
      </w:pPr>
    </w:p>
    <w:tbl>
      <w:tblPr>
        <w:tblStyle w:val="TableNormal"/>
        <w:tblW w:w="0" w:type="auto"/>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16"/>
        <w:gridCol w:w="3253"/>
        <w:gridCol w:w="5505"/>
      </w:tblGrid>
      <w:tr w:rsidR="00FC3317" w:rsidRPr="00FC3317" w14:paraId="7473EA5A" w14:textId="77777777" w:rsidTr="00FC3317">
        <w:trPr>
          <w:trHeight w:val="323"/>
        </w:trPr>
        <w:tc>
          <w:tcPr>
            <w:tcW w:w="816" w:type="dxa"/>
          </w:tcPr>
          <w:p w14:paraId="55EC8B4A" w14:textId="77777777" w:rsidR="00FC3317" w:rsidRPr="00FC3317" w:rsidRDefault="00FC3317" w:rsidP="00A25E61">
            <w:pPr>
              <w:pStyle w:val="TableParagraph"/>
              <w:spacing w:line="304" w:lineRule="exact"/>
              <w:ind w:left="142" w:right="144" w:firstLine="709"/>
              <w:jc w:val="both"/>
              <w:rPr>
                <w:b/>
                <w:sz w:val="24"/>
                <w:szCs w:val="24"/>
              </w:rPr>
            </w:pPr>
            <w:r w:rsidRPr="00FC3317">
              <w:rPr>
                <w:b/>
                <w:spacing w:val="-10"/>
                <w:sz w:val="24"/>
                <w:szCs w:val="24"/>
              </w:rPr>
              <w:t>№</w:t>
            </w:r>
          </w:p>
        </w:tc>
        <w:tc>
          <w:tcPr>
            <w:tcW w:w="3253" w:type="dxa"/>
          </w:tcPr>
          <w:p w14:paraId="6EA882C0" w14:textId="77777777" w:rsidR="00FC3317" w:rsidRPr="00FC3317" w:rsidRDefault="00FC3317" w:rsidP="00A25E61">
            <w:pPr>
              <w:pStyle w:val="TableParagraph"/>
              <w:spacing w:line="304" w:lineRule="exact"/>
              <w:ind w:left="142" w:right="144" w:firstLine="709"/>
              <w:jc w:val="both"/>
              <w:rPr>
                <w:b/>
                <w:sz w:val="24"/>
                <w:szCs w:val="24"/>
              </w:rPr>
            </w:pPr>
            <w:proofErr w:type="spellStart"/>
            <w:r w:rsidRPr="00FC3317">
              <w:rPr>
                <w:b/>
                <w:sz w:val="24"/>
                <w:szCs w:val="24"/>
              </w:rPr>
              <w:t>Тип</w:t>
            </w:r>
            <w:proofErr w:type="spellEnd"/>
            <w:r w:rsidRPr="00FC3317">
              <w:rPr>
                <w:b/>
                <w:spacing w:val="-4"/>
                <w:sz w:val="24"/>
                <w:szCs w:val="24"/>
              </w:rPr>
              <w:t xml:space="preserve"> </w:t>
            </w:r>
            <w:r w:rsidRPr="00FC3317">
              <w:rPr>
                <w:b/>
                <w:sz w:val="24"/>
                <w:szCs w:val="24"/>
              </w:rPr>
              <w:t>(</w:t>
            </w:r>
            <w:proofErr w:type="spellStart"/>
            <w:r w:rsidRPr="00FC3317">
              <w:rPr>
                <w:b/>
                <w:sz w:val="24"/>
                <w:szCs w:val="24"/>
              </w:rPr>
              <w:t>вид</w:t>
            </w:r>
            <w:proofErr w:type="spellEnd"/>
            <w:r w:rsidRPr="00FC3317">
              <w:rPr>
                <w:b/>
                <w:sz w:val="24"/>
                <w:szCs w:val="24"/>
              </w:rPr>
              <w:t>)</w:t>
            </w:r>
            <w:r w:rsidRPr="00FC3317">
              <w:rPr>
                <w:b/>
                <w:spacing w:val="-4"/>
                <w:sz w:val="24"/>
                <w:szCs w:val="24"/>
              </w:rPr>
              <w:t xml:space="preserve"> </w:t>
            </w:r>
            <w:proofErr w:type="spellStart"/>
            <w:r w:rsidRPr="00FC3317">
              <w:rPr>
                <w:b/>
                <w:spacing w:val="-2"/>
                <w:sz w:val="24"/>
                <w:szCs w:val="24"/>
              </w:rPr>
              <w:t>задания</w:t>
            </w:r>
            <w:proofErr w:type="spellEnd"/>
          </w:p>
        </w:tc>
        <w:tc>
          <w:tcPr>
            <w:tcW w:w="5505" w:type="dxa"/>
          </w:tcPr>
          <w:p w14:paraId="51ACFD08" w14:textId="77777777" w:rsidR="00FC3317" w:rsidRPr="00FC3317" w:rsidRDefault="00FC3317" w:rsidP="00A25E61">
            <w:pPr>
              <w:pStyle w:val="TableParagraph"/>
              <w:spacing w:line="304" w:lineRule="exact"/>
              <w:ind w:left="142" w:right="144" w:firstLine="709"/>
              <w:jc w:val="both"/>
              <w:rPr>
                <w:b/>
                <w:sz w:val="24"/>
                <w:szCs w:val="24"/>
              </w:rPr>
            </w:pPr>
            <w:proofErr w:type="spellStart"/>
            <w:r w:rsidRPr="00FC3317">
              <w:rPr>
                <w:b/>
                <w:sz w:val="24"/>
                <w:szCs w:val="24"/>
              </w:rPr>
              <w:t>Критерии</w:t>
            </w:r>
            <w:proofErr w:type="spellEnd"/>
            <w:r w:rsidRPr="00FC3317">
              <w:rPr>
                <w:b/>
                <w:spacing w:val="-8"/>
                <w:sz w:val="24"/>
                <w:szCs w:val="24"/>
              </w:rPr>
              <w:t xml:space="preserve"> </w:t>
            </w:r>
            <w:proofErr w:type="spellStart"/>
            <w:r w:rsidRPr="00FC3317">
              <w:rPr>
                <w:b/>
                <w:spacing w:val="-2"/>
                <w:sz w:val="24"/>
                <w:szCs w:val="24"/>
              </w:rPr>
              <w:t>оценки</w:t>
            </w:r>
            <w:proofErr w:type="spellEnd"/>
          </w:p>
        </w:tc>
      </w:tr>
      <w:tr w:rsidR="00FC3317" w:rsidRPr="00FC3317" w14:paraId="65E76132" w14:textId="77777777" w:rsidTr="00FC3317">
        <w:trPr>
          <w:trHeight w:val="642"/>
        </w:trPr>
        <w:tc>
          <w:tcPr>
            <w:tcW w:w="816" w:type="dxa"/>
          </w:tcPr>
          <w:p w14:paraId="1DF285B8" w14:textId="77777777" w:rsidR="00FC3317" w:rsidRPr="00FC3317" w:rsidRDefault="00FC3317" w:rsidP="00A25E61">
            <w:pPr>
              <w:pStyle w:val="TableParagraph"/>
              <w:spacing w:line="315" w:lineRule="exact"/>
              <w:ind w:left="142" w:right="144" w:firstLine="709"/>
              <w:jc w:val="both"/>
              <w:rPr>
                <w:sz w:val="24"/>
                <w:szCs w:val="24"/>
              </w:rPr>
            </w:pPr>
            <w:r w:rsidRPr="00FC3317">
              <w:rPr>
                <w:spacing w:val="-10"/>
                <w:sz w:val="24"/>
                <w:szCs w:val="24"/>
              </w:rPr>
              <w:lastRenderedPageBreak/>
              <w:t>1</w:t>
            </w:r>
          </w:p>
        </w:tc>
        <w:tc>
          <w:tcPr>
            <w:tcW w:w="3253" w:type="dxa"/>
          </w:tcPr>
          <w:p w14:paraId="7C00A39B" w14:textId="77777777" w:rsidR="00FC3317" w:rsidRPr="00FC3317" w:rsidRDefault="00FC3317" w:rsidP="00A25E61">
            <w:pPr>
              <w:pStyle w:val="TableParagraph"/>
              <w:spacing w:line="315" w:lineRule="exact"/>
              <w:ind w:left="142" w:right="144" w:firstLine="709"/>
              <w:jc w:val="both"/>
              <w:rPr>
                <w:sz w:val="24"/>
                <w:szCs w:val="24"/>
              </w:rPr>
            </w:pPr>
            <w:proofErr w:type="spellStart"/>
            <w:r w:rsidRPr="00FC3317">
              <w:rPr>
                <w:spacing w:val="-2"/>
                <w:sz w:val="24"/>
                <w:szCs w:val="24"/>
              </w:rPr>
              <w:t>Тесты</w:t>
            </w:r>
            <w:proofErr w:type="spellEnd"/>
          </w:p>
        </w:tc>
        <w:tc>
          <w:tcPr>
            <w:tcW w:w="5505" w:type="dxa"/>
          </w:tcPr>
          <w:p w14:paraId="3F916140" w14:textId="77777777" w:rsidR="00FC3317" w:rsidRPr="00FC3317" w:rsidRDefault="00FC3317" w:rsidP="00A25E61">
            <w:pPr>
              <w:pStyle w:val="TableParagraph"/>
              <w:spacing w:line="315" w:lineRule="exact"/>
              <w:ind w:left="142" w:right="144" w:firstLine="709"/>
              <w:jc w:val="both"/>
              <w:rPr>
                <w:sz w:val="24"/>
                <w:szCs w:val="24"/>
                <w:lang w:val="ru-RU"/>
              </w:rPr>
            </w:pPr>
            <w:r w:rsidRPr="00FC3317">
              <w:rPr>
                <w:sz w:val="24"/>
                <w:szCs w:val="24"/>
                <w:lang w:val="ru-RU"/>
              </w:rPr>
              <w:t>Таблица</w:t>
            </w:r>
            <w:r w:rsidRPr="00FC3317">
              <w:rPr>
                <w:spacing w:val="-4"/>
                <w:sz w:val="24"/>
                <w:szCs w:val="24"/>
                <w:lang w:val="ru-RU"/>
              </w:rPr>
              <w:t xml:space="preserve"> </w:t>
            </w:r>
            <w:r w:rsidRPr="00FC3317">
              <w:rPr>
                <w:sz w:val="24"/>
                <w:szCs w:val="24"/>
                <w:lang w:val="ru-RU"/>
              </w:rPr>
              <w:t>1.</w:t>
            </w:r>
            <w:r w:rsidRPr="00FC3317">
              <w:rPr>
                <w:spacing w:val="-4"/>
                <w:sz w:val="24"/>
                <w:szCs w:val="24"/>
                <w:lang w:val="ru-RU"/>
              </w:rPr>
              <w:t xml:space="preserve"> </w:t>
            </w:r>
            <w:r w:rsidRPr="00FC3317">
              <w:rPr>
                <w:sz w:val="24"/>
                <w:szCs w:val="24"/>
                <w:lang w:val="ru-RU"/>
              </w:rPr>
              <w:t>Шкала</w:t>
            </w:r>
            <w:r w:rsidRPr="00FC3317">
              <w:rPr>
                <w:spacing w:val="-5"/>
                <w:sz w:val="24"/>
                <w:szCs w:val="24"/>
                <w:lang w:val="ru-RU"/>
              </w:rPr>
              <w:t xml:space="preserve"> </w:t>
            </w:r>
            <w:r w:rsidRPr="00FC3317">
              <w:rPr>
                <w:sz w:val="24"/>
                <w:szCs w:val="24"/>
                <w:lang w:val="ru-RU"/>
              </w:rPr>
              <w:t>оценки</w:t>
            </w:r>
            <w:r w:rsidRPr="00FC3317">
              <w:rPr>
                <w:spacing w:val="-5"/>
                <w:sz w:val="24"/>
                <w:szCs w:val="24"/>
                <w:lang w:val="ru-RU"/>
              </w:rPr>
              <w:t xml:space="preserve"> </w:t>
            </w:r>
            <w:r w:rsidRPr="00FC3317">
              <w:rPr>
                <w:spacing w:val="-2"/>
                <w:sz w:val="24"/>
                <w:szCs w:val="24"/>
                <w:lang w:val="ru-RU"/>
              </w:rPr>
              <w:t>образовательных</w:t>
            </w:r>
          </w:p>
          <w:p w14:paraId="474CBC7A" w14:textId="77777777" w:rsidR="00FC3317" w:rsidRPr="00FC3317" w:rsidRDefault="00FC3317" w:rsidP="00A25E61">
            <w:pPr>
              <w:pStyle w:val="TableParagraph"/>
              <w:spacing w:line="308" w:lineRule="exact"/>
              <w:ind w:left="142" w:right="144" w:firstLine="709"/>
              <w:jc w:val="both"/>
              <w:rPr>
                <w:sz w:val="24"/>
                <w:szCs w:val="24"/>
                <w:lang w:val="ru-RU"/>
              </w:rPr>
            </w:pPr>
            <w:r w:rsidRPr="00FC3317">
              <w:rPr>
                <w:spacing w:val="-2"/>
                <w:sz w:val="24"/>
                <w:szCs w:val="24"/>
                <w:lang w:val="ru-RU"/>
              </w:rPr>
              <w:t>достижений</w:t>
            </w:r>
          </w:p>
        </w:tc>
      </w:tr>
      <w:tr w:rsidR="00FC3317" w:rsidRPr="00FC3317" w14:paraId="0545D627" w14:textId="77777777" w:rsidTr="00FC3317">
        <w:trPr>
          <w:trHeight w:val="642"/>
        </w:trPr>
        <w:tc>
          <w:tcPr>
            <w:tcW w:w="816" w:type="dxa"/>
          </w:tcPr>
          <w:p w14:paraId="7888A2F0" w14:textId="77777777" w:rsidR="00FC3317" w:rsidRPr="00FC3317" w:rsidRDefault="00FC3317" w:rsidP="00A25E61">
            <w:pPr>
              <w:pStyle w:val="TableParagraph"/>
              <w:spacing w:line="315" w:lineRule="exact"/>
              <w:ind w:left="142" w:right="144" w:firstLine="709"/>
              <w:jc w:val="both"/>
              <w:rPr>
                <w:sz w:val="24"/>
                <w:szCs w:val="24"/>
              </w:rPr>
            </w:pPr>
            <w:r w:rsidRPr="00FC3317">
              <w:rPr>
                <w:spacing w:val="-10"/>
                <w:sz w:val="24"/>
                <w:szCs w:val="24"/>
              </w:rPr>
              <w:t>2</w:t>
            </w:r>
          </w:p>
        </w:tc>
        <w:tc>
          <w:tcPr>
            <w:tcW w:w="3253" w:type="dxa"/>
          </w:tcPr>
          <w:p w14:paraId="2CDFC0FB" w14:textId="77777777" w:rsidR="00FC3317" w:rsidRPr="00FC3317" w:rsidRDefault="00FC3317" w:rsidP="00A25E61">
            <w:pPr>
              <w:pStyle w:val="TableParagraph"/>
              <w:spacing w:line="315" w:lineRule="exact"/>
              <w:ind w:left="142" w:right="144" w:firstLine="709"/>
              <w:jc w:val="both"/>
              <w:rPr>
                <w:sz w:val="24"/>
                <w:szCs w:val="24"/>
              </w:rPr>
            </w:pPr>
            <w:proofErr w:type="spellStart"/>
            <w:r w:rsidRPr="00FC3317">
              <w:rPr>
                <w:sz w:val="24"/>
                <w:szCs w:val="24"/>
              </w:rPr>
              <w:t>Устные</w:t>
            </w:r>
            <w:proofErr w:type="spellEnd"/>
            <w:r w:rsidRPr="00FC3317">
              <w:rPr>
                <w:spacing w:val="-5"/>
                <w:sz w:val="24"/>
                <w:szCs w:val="24"/>
              </w:rPr>
              <w:t xml:space="preserve"> </w:t>
            </w:r>
            <w:proofErr w:type="spellStart"/>
            <w:r w:rsidRPr="00FC3317">
              <w:rPr>
                <w:spacing w:val="-2"/>
                <w:sz w:val="24"/>
                <w:szCs w:val="24"/>
              </w:rPr>
              <w:t>ответы</w:t>
            </w:r>
            <w:proofErr w:type="spellEnd"/>
          </w:p>
        </w:tc>
        <w:tc>
          <w:tcPr>
            <w:tcW w:w="5505" w:type="dxa"/>
          </w:tcPr>
          <w:p w14:paraId="1EFB3753" w14:textId="77777777" w:rsidR="00FC3317" w:rsidRPr="00FC3317" w:rsidRDefault="00FC3317" w:rsidP="00A25E61">
            <w:pPr>
              <w:pStyle w:val="TableParagraph"/>
              <w:spacing w:line="315" w:lineRule="exact"/>
              <w:ind w:left="142" w:right="144" w:firstLine="709"/>
              <w:jc w:val="both"/>
              <w:rPr>
                <w:sz w:val="24"/>
                <w:szCs w:val="24"/>
                <w:lang w:val="ru-RU"/>
              </w:rPr>
            </w:pPr>
            <w:r w:rsidRPr="00FC3317">
              <w:rPr>
                <w:sz w:val="24"/>
                <w:szCs w:val="24"/>
                <w:lang w:val="ru-RU"/>
              </w:rPr>
              <w:t>Таблица</w:t>
            </w:r>
            <w:r w:rsidRPr="00FC3317">
              <w:rPr>
                <w:spacing w:val="-5"/>
                <w:sz w:val="24"/>
                <w:szCs w:val="24"/>
                <w:lang w:val="ru-RU"/>
              </w:rPr>
              <w:t xml:space="preserve"> </w:t>
            </w:r>
            <w:r w:rsidRPr="00FC3317">
              <w:rPr>
                <w:sz w:val="24"/>
                <w:szCs w:val="24"/>
                <w:lang w:val="ru-RU"/>
              </w:rPr>
              <w:t>2.</w:t>
            </w:r>
            <w:r w:rsidRPr="00FC3317">
              <w:rPr>
                <w:spacing w:val="-4"/>
                <w:sz w:val="24"/>
                <w:szCs w:val="24"/>
                <w:lang w:val="ru-RU"/>
              </w:rPr>
              <w:t xml:space="preserve"> </w:t>
            </w:r>
            <w:r w:rsidRPr="00FC3317">
              <w:rPr>
                <w:sz w:val="24"/>
                <w:szCs w:val="24"/>
                <w:lang w:val="ru-RU"/>
              </w:rPr>
              <w:t>Критерии</w:t>
            </w:r>
            <w:r w:rsidRPr="00FC3317">
              <w:rPr>
                <w:spacing w:val="-4"/>
                <w:sz w:val="24"/>
                <w:szCs w:val="24"/>
                <w:lang w:val="ru-RU"/>
              </w:rPr>
              <w:t xml:space="preserve"> </w:t>
            </w:r>
            <w:r w:rsidRPr="00FC3317">
              <w:rPr>
                <w:sz w:val="24"/>
                <w:szCs w:val="24"/>
                <w:lang w:val="ru-RU"/>
              </w:rPr>
              <w:t>и</w:t>
            </w:r>
            <w:r w:rsidRPr="00FC3317">
              <w:rPr>
                <w:spacing w:val="-4"/>
                <w:sz w:val="24"/>
                <w:szCs w:val="24"/>
                <w:lang w:val="ru-RU"/>
              </w:rPr>
              <w:t xml:space="preserve"> </w:t>
            </w:r>
            <w:r w:rsidRPr="00FC3317">
              <w:rPr>
                <w:sz w:val="24"/>
                <w:szCs w:val="24"/>
                <w:lang w:val="ru-RU"/>
              </w:rPr>
              <w:t>нормы</w:t>
            </w:r>
            <w:r w:rsidRPr="00FC3317">
              <w:rPr>
                <w:spacing w:val="-6"/>
                <w:sz w:val="24"/>
                <w:szCs w:val="24"/>
                <w:lang w:val="ru-RU"/>
              </w:rPr>
              <w:t xml:space="preserve"> </w:t>
            </w:r>
            <w:r w:rsidRPr="00FC3317">
              <w:rPr>
                <w:spacing w:val="-2"/>
                <w:sz w:val="24"/>
                <w:szCs w:val="24"/>
                <w:lang w:val="ru-RU"/>
              </w:rPr>
              <w:t>оценки</w:t>
            </w:r>
          </w:p>
          <w:p w14:paraId="26863256" w14:textId="77777777" w:rsidR="00FC3317" w:rsidRPr="00FC3317" w:rsidRDefault="00FC3317" w:rsidP="00A25E61">
            <w:pPr>
              <w:pStyle w:val="TableParagraph"/>
              <w:spacing w:line="308" w:lineRule="exact"/>
              <w:ind w:left="142" w:right="144" w:firstLine="709"/>
              <w:jc w:val="both"/>
              <w:rPr>
                <w:sz w:val="24"/>
                <w:szCs w:val="24"/>
                <w:lang w:val="ru-RU"/>
              </w:rPr>
            </w:pPr>
            <w:r w:rsidRPr="00FC3317">
              <w:rPr>
                <w:sz w:val="24"/>
                <w:szCs w:val="24"/>
                <w:lang w:val="ru-RU"/>
              </w:rPr>
              <w:t>устных</w:t>
            </w:r>
            <w:r w:rsidRPr="00FC3317">
              <w:rPr>
                <w:spacing w:val="-2"/>
                <w:sz w:val="24"/>
                <w:szCs w:val="24"/>
                <w:lang w:val="ru-RU"/>
              </w:rPr>
              <w:t xml:space="preserve"> ответов</w:t>
            </w:r>
          </w:p>
        </w:tc>
      </w:tr>
      <w:tr w:rsidR="00FC3317" w:rsidRPr="00FC3317" w14:paraId="0FC53E98" w14:textId="77777777" w:rsidTr="00FC3317">
        <w:trPr>
          <w:trHeight w:val="645"/>
        </w:trPr>
        <w:tc>
          <w:tcPr>
            <w:tcW w:w="816" w:type="dxa"/>
          </w:tcPr>
          <w:p w14:paraId="63353F87" w14:textId="77777777" w:rsidR="00FC3317" w:rsidRPr="00FC3317" w:rsidRDefault="00FC3317" w:rsidP="00A25E61">
            <w:pPr>
              <w:pStyle w:val="TableParagraph"/>
              <w:spacing w:line="317" w:lineRule="exact"/>
              <w:ind w:left="142" w:right="144" w:firstLine="709"/>
              <w:jc w:val="both"/>
              <w:rPr>
                <w:sz w:val="24"/>
                <w:szCs w:val="24"/>
              </w:rPr>
            </w:pPr>
            <w:r w:rsidRPr="00FC3317">
              <w:rPr>
                <w:spacing w:val="-10"/>
                <w:sz w:val="24"/>
                <w:szCs w:val="24"/>
              </w:rPr>
              <w:t>3</w:t>
            </w:r>
          </w:p>
        </w:tc>
        <w:tc>
          <w:tcPr>
            <w:tcW w:w="3253" w:type="dxa"/>
          </w:tcPr>
          <w:p w14:paraId="0CD30213" w14:textId="77777777" w:rsidR="00FC3317" w:rsidRPr="00FC3317" w:rsidRDefault="00FC3317" w:rsidP="00A25E61">
            <w:pPr>
              <w:pStyle w:val="TableParagraph"/>
              <w:spacing w:line="317" w:lineRule="exact"/>
              <w:ind w:left="142" w:right="144" w:firstLine="709"/>
              <w:jc w:val="both"/>
              <w:rPr>
                <w:sz w:val="24"/>
                <w:szCs w:val="24"/>
              </w:rPr>
            </w:pPr>
            <w:proofErr w:type="spellStart"/>
            <w:r w:rsidRPr="00FC3317">
              <w:rPr>
                <w:sz w:val="24"/>
                <w:szCs w:val="24"/>
              </w:rPr>
              <w:t>Практическая</w:t>
            </w:r>
            <w:proofErr w:type="spellEnd"/>
            <w:r w:rsidRPr="00FC3317">
              <w:rPr>
                <w:spacing w:val="-8"/>
                <w:sz w:val="24"/>
                <w:szCs w:val="24"/>
              </w:rPr>
              <w:t xml:space="preserve"> </w:t>
            </w:r>
            <w:proofErr w:type="spellStart"/>
            <w:r w:rsidRPr="00FC3317">
              <w:rPr>
                <w:spacing w:val="-2"/>
                <w:sz w:val="24"/>
                <w:szCs w:val="24"/>
              </w:rPr>
              <w:t>работа</w:t>
            </w:r>
            <w:proofErr w:type="spellEnd"/>
          </w:p>
        </w:tc>
        <w:tc>
          <w:tcPr>
            <w:tcW w:w="5505" w:type="dxa"/>
          </w:tcPr>
          <w:p w14:paraId="16035930" w14:textId="77777777" w:rsidR="00FC3317" w:rsidRPr="00FC3317" w:rsidRDefault="00FC3317" w:rsidP="00A25E61">
            <w:pPr>
              <w:pStyle w:val="TableParagraph"/>
              <w:spacing w:line="317" w:lineRule="exact"/>
              <w:ind w:left="142" w:right="144" w:firstLine="709"/>
              <w:jc w:val="both"/>
              <w:rPr>
                <w:sz w:val="24"/>
                <w:szCs w:val="24"/>
                <w:lang w:val="ru-RU"/>
              </w:rPr>
            </w:pPr>
            <w:r w:rsidRPr="00FC3317">
              <w:rPr>
                <w:sz w:val="24"/>
                <w:szCs w:val="24"/>
                <w:lang w:val="ru-RU"/>
              </w:rPr>
              <w:t>Выполнение</w:t>
            </w:r>
            <w:r w:rsidRPr="00FC3317">
              <w:rPr>
                <w:spacing w:val="-4"/>
                <w:sz w:val="24"/>
                <w:szCs w:val="24"/>
                <w:lang w:val="ru-RU"/>
              </w:rPr>
              <w:t xml:space="preserve"> </w:t>
            </w:r>
            <w:r w:rsidRPr="00FC3317">
              <w:rPr>
                <w:sz w:val="24"/>
                <w:szCs w:val="24"/>
                <w:lang w:val="ru-RU"/>
              </w:rPr>
              <w:t>не</w:t>
            </w:r>
            <w:r w:rsidRPr="00FC3317">
              <w:rPr>
                <w:spacing w:val="-4"/>
                <w:sz w:val="24"/>
                <w:szCs w:val="24"/>
                <w:lang w:val="ru-RU"/>
              </w:rPr>
              <w:t xml:space="preserve"> </w:t>
            </w:r>
            <w:r w:rsidRPr="00FC3317">
              <w:rPr>
                <w:sz w:val="24"/>
                <w:szCs w:val="24"/>
                <w:lang w:val="ru-RU"/>
              </w:rPr>
              <w:t>менее</w:t>
            </w:r>
            <w:r w:rsidRPr="00FC3317">
              <w:rPr>
                <w:spacing w:val="-3"/>
                <w:sz w:val="24"/>
                <w:szCs w:val="24"/>
                <w:lang w:val="ru-RU"/>
              </w:rPr>
              <w:t xml:space="preserve"> </w:t>
            </w:r>
            <w:r w:rsidRPr="00FC3317">
              <w:rPr>
                <w:sz w:val="24"/>
                <w:szCs w:val="24"/>
                <w:lang w:val="ru-RU"/>
              </w:rPr>
              <w:t>80%</w:t>
            </w:r>
            <w:r w:rsidRPr="00FC3317">
              <w:rPr>
                <w:spacing w:val="-4"/>
                <w:sz w:val="24"/>
                <w:szCs w:val="24"/>
                <w:lang w:val="ru-RU"/>
              </w:rPr>
              <w:t xml:space="preserve"> </w:t>
            </w:r>
            <w:r w:rsidRPr="00FC3317">
              <w:rPr>
                <w:sz w:val="24"/>
                <w:szCs w:val="24"/>
                <w:lang w:val="ru-RU"/>
              </w:rPr>
              <w:t>-</w:t>
            </w:r>
            <w:r w:rsidRPr="00FC3317">
              <w:rPr>
                <w:spacing w:val="-4"/>
                <w:sz w:val="24"/>
                <w:szCs w:val="24"/>
                <w:lang w:val="ru-RU"/>
              </w:rPr>
              <w:t xml:space="preserve"> </w:t>
            </w:r>
            <w:r w:rsidRPr="00FC3317">
              <w:rPr>
                <w:spacing w:val="-2"/>
                <w:sz w:val="24"/>
                <w:szCs w:val="24"/>
                <w:lang w:val="ru-RU"/>
              </w:rPr>
              <w:t>положительная</w:t>
            </w:r>
          </w:p>
          <w:p w14:paraId="19814874" w14:textId="77777777" w:rsidR="00FC3317" w:rsidRPr="00FC3317" w:rsidRDefault="00FC3317" w:rsidP="00A25E61">
            <w:pPr>
              <w:pStyle w:val="TableParagraph"/>
              <w:spacing w:line="308" w:lineRule="exact"/>
              <w:ind w:left="142" w:right="144" w:firstLine="709"/>
              <w:jc w:val="both"/>
              <w:rPr>
                <w:sz w:val="24"/>
                <w:szCs w:val="24"/>
                <w:lang w:val="ru-RU"/>
              </w:rPr>
            </w:pPr>
            <w:r w:rsidRPr="00FC3317">
              <w:rPr>
                <w:spacing w:val="-2"/>
                <w:sz w:val="24"/>
                <w:szCs w:val="24"/>
                <w:lang w:val="ru-RU"/>
              </w:rPr>
              <w:t>оценка</w:t>
            </w:r>
          </w:p>
        </w:tc>
      </w:tr>
      <w:tr w:rsidR="00FC3317" w:rsidRPr="00FC3317" w14:paraId="11909894" w14:textId="77777777" w:rsidTr="00FC3317">
        <w:trPr>
          <w:trHeight w:val="967"/>
        </w:trPr>
        <w:tc>
          <w:tcPr>
            <w:tcW w:w="816" w:type="dxa"/>
          </w:tcPr>
          <w:p w14:paraId="1CFF0664" w14:textId="77777777" w:rsidR="00FC3317" w:rsidRPr="00FC3317" w:rsidRDefault="00FC3317" w:rsidP="00A25E61">
            <w:pPr>
              <w:pStyle w:val="TableParagraph"/>
              <w:spacing w:line="315" w:lineRule="exact"/>
              <w:ind w:left="142" w:right="144" w:firstLine="709"/>
              <w:jc w:val="both"/>
              <w:rPr>
                <w:sz w:val="24"/>
                <w:szCs w:val="24"/>
              </w:rPr>
            </w:pPr>
            <w:r w:rsidRPr="00FC3317">
              <w:rPr>
                <w:spacing w:val="-10"/>
                <w:sz w:val="24"/>
                <w:szCs w:val="24"/>
              </w:rPr>
              <w:t>4</w:t>
            </w:r>
          </w:p>
        </w:tc>
        <w:tc>
          <w:tcPr>
            <w:tcW w:w="3253" w:type="dxa"/>
          </w:tcPr>
          <w:p w14:paraId="7EA4F481" w14:textId="77777777" w:rsidR="00FC3317" w:rsidRPr="00FC3317" w:rsidRDefault="00FC3317" w:rsidP="00A25E61">
            <w:pPr>
              <w:pStyle w:val="TableParagraph"/>
              <w:spacing w:line="315" w:lineRule="exact"/>
              <w:ind w:left="142" w:right="144" w:firstLine="709"/>
              <w:jc w:val="both"/>
              <w:rPr>
                <w:sz w:val="24"/>
                <w:szCs w:val="24"/>
                <w:lang w:val="ru-RU"/>
              </w:rPr>
            </w:pPr>
            <w:r w:rsidRPr="00FC3317">
              <w:rPr>
                <w:sz w:val="24"/>
                <w:szCs w:val="24"/>
                <w:lang w:val="ru-RU"/>
              </w:rPr>
              <w:t>Проверка</w:t>
            </w:r>
            <w:r w:rsidRPr="00FC3317">
              <w:rPr>
                <w:spacing w:val="-8"/>
                <w:sz w:val="24"/>
                <w:szCs w:val="24"/>
                <w:lang w:val="ru-RU"/>
              </w:rPr>
              <w:t xml:space="preserve"> </w:t>
            </w:r>
            <w:r w:rsidRPr="00FC3317">
              <w:rPr>
                <w:spacing w:val="-2"/>
                <w:sz w:val="24"/>
                <w:szCs w:val="24"/>
                <w:lang w:val="ru-RU"/>
              </w:rPr>
              <w:t>конспектов,</w:t>
            </w:r>
          </w:p>
          <w:p w14:paraId="1944F253" w14:textId="77777777" w:rsidR="00FC3317" w:rsidRPr="00FC3317" w:rsidRDefault="00FC3317" w:rsidP="00A25E61">
            <w:pPr>
              <w:pStyle w:val="TableParagraph"/>
              <w:spacing w:line="322" w:lineRule="exact"/>
              <w:ind w:left="142" w:right="144" w:firstLine="709"/>
              <w:jc w:val="both"/>
              <w:rPr>
                <w:sz w:val="24"/>
                <w:szCs w:val="24"/>
                <w:lang w:val="ru-RU"/>
              </w:rPr>
            </w:pPr>
            <w:r w:rsidRPr="00FC3317">
              <w:rPr>
                <w:sz w:val="24"/>
                <w:szCs w:val="24"/>
                <w:lang w:val="ru-RU"/>
              </w:rPr>
              <w:t>рефератов,</w:t>
            </w:r>
            <w:r w:rsidRPr="00FC3317">
              <w:rPr>
                <w:spacing w:val="-18"/>
                <w:sz w:val="24"/>
                <w:szCs w:val="24"/>
                <w:lang w:val="ru-RU"/>
              </w:rPr>
              <w:t xml:space="preserve"> </w:t>
            </w:r>
            <w:r w:rsidRPr="00FC3317">
              <w:rPr>
                <w:sz w:val="24"/>
                <w:szCs w:val="24"/>
                <w:lang w:val="ru-RU"/>
              </w:rPr>
              <w:t>творческих работ, презентаций</w:t>
            </w:r>
          </w:p>
        </w:tc>
        <w:tc>
          <w:tcPr>
            <w:tcW w:w="5505" w:type="dxa"/>
          </w:tcPr>
          <w:p w14:paraId="05111E91" w14:textId="77777777" w:rsidR="00FC3317" w:rsidRPr="00FC3317" w:rsidRDefault="00FC3317" w:rsidP="00A25E61">
            <w:pPr>
              <w:pStyle w:val="TableParagraph"/>
              <w:spacing w:line="315" w:lineRule="exact"/>
              <w:ind w:left="142" w:right="144" w:firstLine="709"/>
              <w:jc w:val="both"/>
              <w:rPr>
                <w:sz w:val="24"/>
                <w:szCs w:val="24"/>
                <w:lang w:val="ru-RU"/>
              </w:rPr>
            </w:pPr>
            <w:r w:rsidRPr="00FC3317">
              <w:rPr>
                <w:sz w:val="24"/>
                <w:szCs w:val="24"/>
                <w:lang w:val="ru-RU"/>
              </w:rPr>
              <w:t>Соответствие</w:t>
            </w:r>
            <w:r w:rsidRPr="00FC3317">
              <w:rPr>
                <w:spacing w:val="-11"/>
                <w:sz w:val="24"/>
                <w:szCs w:val="24"/>
                <w:lang w:val="ru-RU"/>
              </w:rPr>
              <w:t xml:space="preserve"> </w:t>
            </w:r>
            <w:r w:rsidRPr="00FC3317">
              <w:rPr>
                <w:sz w:val="24"/>
                <w:szCs w:val="24"/>
                <w:lang w:val="ru-RU"/>
              </w:rPr>
              <w:t>содержания</w:t>
            </w:r>
            <w:r w:rsidRPr="00FC3317">
              <w:rPr>
                <w:spacing w:val="-13"/>
                <w:sz w:val="24"/>
                <w:szCs w:val="24"/>
                <w:lang w:val="ru-RU"/>
              </w:rPr>
              <w:t xml:space="preserve"> </w:t>
            </w:r>
            <w:r w:rsidRPr="00FC3317">
              <w:rPr>
                <w:spacing w:val="-2"/>
                <w:sz w:val="24"/>
                <w:szCs w:val="24"/>
                <w:lang w:val="ru-RU"/>
              </w:rPr>
              <w:t>работы</w:t>
            </w:r>
          </w:p>
          <w:p w14:paraId="7CCE4DEE" w14:textId="77777777" w:rsidR="00FC3317" w:rsidRPr="00FC3317" w:rsidRDefault="00FC3317" w:rsidP="00A25E61">
            <w:pPr>
              <w:pStyle w:val="TableParagraph"/>
              <w:spacing w:line="322" w:lineRule="exact"/>
              <w:ind w:left="142" w:right="144" w:firstLine="709"/>
              <w:jc w:val="both"/>
              <w:rPr>
                <w:sz w:val="24"/>
                <w:szCs w:val="24"/>
                <w:lang w:val="ru-RU"/>
              </w:rPr>
            </w:pPr>
            <w:r w:rsidRPr="00FC3317">
              <w:rPr>
                <w:sz w:val="24"/>
                <w:szCs w:val="24"/>
                <w:lang w:val="ru-RU"/>
              </w:rPr>
              <w:t>заявленной</w:t>
            </w:r>
            <w:r w:rsidRPr="00FC3317">
              <w:rPr>
                <w:spacing w:val="-13"/>
                <w:sz w:val="24"/>
                <w:szCs w:val="24"/>
                <w:lang w:val="ru-RU"/>
              </w:rPr>
              <w:t xml:space="preserve"> </w:t>
            </w:r>
            <w:r w:rsidRPr="00FC3317">
              <w:rPr>
                <w:sz w:val="24"/>
                <w:szCs w:val="24"/>
                <w:lang w:val="ru-RU"/>
              </w:rPr>
              <w:t>теме;</w:t>
            </w:r>
            <w:r w:rsidRPr="00FC3317">
              <w:rPr>
                <w:spacing w:val="-12"/>
                <w:sz w:val="24"/>
                <w:szCs w:val="24"/>
                <w:lang w:val="ru-RU"/>
              </w:rPr>
              <w:t xml:space="preserve"> </w:t>
            </w:r>
            <w:r w:rsidRPr="00FC3317">
              <w:rPr>
                <w:sz w:val="24"/>
                <w:szCs w:val="24"/>
                <w:lang w:val="ru-RU"/>
              </w:rPr>
              <w:t>правилам</w:t>
            </w:r>
            <w:r w:rsidRPr="00FC3317">
              <w:rPr>
                <w:spacing w:val="-14"/>
                <w:sz w:val="24"/>
                <w:szCs w:val="24"/>
                <w:lang w:val="ru-RU"/>
              </w:rPr>
              <w:t xml:space="preserve"> </w:t>
            </w:r>
            <w:r w:rsidRPr="00FC3317">
              <w:rPr>
                <w:sz w:val="24"/>
                <w:szCs w:val="24"/>
                <w:lang w:val="ru-RU"/>
              </w:rPr>
              <w:t xml:space="preserve">оформления </w:t>
            </w:r>
            <w:r w:rsidRPr="00FC3317">
              <w:rPr>
                <w:spacing w:val="-2"/>
                <w:sz w:val="24"/>
                <w:szCs w:val="24"/>
                <w:lang w:val="ru-RU"/>
              </w:rPr>
              <w:t>работы</w:t>
            </w:r>
          </w:p>
        </w:tc>
      </w:tr>
    </w:tbl>
    <w:p w14:paraId="733A15A4" w14:textId="77777777" w:rsidR="00FC3317" w:rsidRPr="00FC3317" w:rsidRDefault="00FC3317" w:rsidP="00A25E61">
      <w:pPr>
        <w:spacing w:before="321"/>
        <w:ind w:left="142" w:right="144" w:firstLine="709"/>
        <w:jc w:val="both"/>
        <w:rPr>
          <w:b/>
          <w:sz w:val="24"/>
          <w:szCs w:val="24"/>
        </w:rPr>
      </w:pPr>
      <w:r w:rsidRPr="00FC3317">
        <w:rPr>
          <w:b/>
          <w:sz w:val="24"/>
          <w:szCs w:val="24"/>
        </w:rPr>
        <w:t>Шкала</w:t>
      </w:r>
      <w:r w:rsidRPr="00FC3317">
        <w:rPr>
          <w:b/>
          <w:spacing w:val="-12"/>
          <w:sz w:val="24"/>
          <w:szCs w:val="24"/>
        </w:rPr>
        <w:t xml:space="preserve"> </w:t>
      </w:r>
      <w:r w:rsidRPr="00FC3317">
        <w:rPr>
          <w:b/>
          <w:sz w:val="24"/>
          <w:szCs w:val="24"/>
        </w:rPr>
        <w:t>оценки</w:t>
      </w:r>
      <w:r w:rsidRPr="00FC3317">
        <w:rPr>
          <w:b/>
          <w:spacing w:val="-11"/>
          <w:sz w:val="24"/>
          <w:szCs w:val="24"/>
        </w:rPr>
        <w:t xml:space="preserve"> </w:t>
      </w:r>
      <w:r w:rsidRPr="00FC3317">
        <w:rPr>
          <w:b/>
          <w:sz w:val="24"/>
          <w:szCs w:val="24"/>
        </w:rPr>
        <w:t>образовательных</w:t>
      </w:r>
      <w:r w:rsidRPr="00FC3317">
        <w:rPr>
          <w:b/>
          <w:spacing w:val="-10"/>
          <w:sz w:val="24"/>
          <w:szCs w:val="24"/>
        </w:rPr>
        <w:t xml:space="preserve"> </w:t>
      </w:r>
      <w:r w:rsidRPr="00FC3317">
        <w:rPr>
          <w:b/>
          <w:sz w:val="24"/>
          <w:szCs w:val="24"/>
        </w:rPr>
        <w:t>достижений</w:t>
      </w:r>
      <w:r w:rsidRPr="00FC3317">
        <w:rPr>
          <w:b/>
          <w:spacing w:val="-11"/>
          <w:sz w:val="24"/>
          <w:szCs w:val="24"/>
        </w:rPr>
        <w:t xml:space="preserve"> </w:t>
      </w:r>
      <w:r w:rsidRPr="00FC3317">
        <w:rPr>
          <w:b/>
          <w:spacing w:val="-2"/>
          <w:sz w:val="24"/>
          <w:szCs w:val="24"/>
        </w:rPr>
        <w:t>(тестов)</w:t>
      </w:r>
    </w:p>
    <w:p w14:paraId="165D3768" w14:textId="77777777" w:rsidR="00FC3317" w:rsidRPr="00FC3317" w:rsidRDefault="00FC3317" w:rsidP="00A25E61">
      <w:pPr>
        <w:pStyle w:val="a3"/>
        <w:spacing w:before="94"/>
        <w:ind w:left="142" w:right="144" w:firstLine="709"/>
        <w:rPr>
          <w:b/>
          <w:sz w:val="24"/>
          <w:szCs w:val="24"/>
        </w:rPr>
      </w:pPr>
    </w:p>
    <w:tbl>
      <w:tblPr>
        <w:tblStyle w:val="TableNormal"/>
        <w:tblW w:w="0" w:type="auto"/>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90"/>
        <w:gridCol w:w="3190"/>
        <w:gridCol w:w="3193"/>
      </w:tblGrid>
      <w:tr w:rsidR="00FC3317" w:rsidRPr="00FC3317" w14:paraId="0E3EF04E" w14:textId="77777777" w:rsidTr="00FC3317">
        <w:trPr>
          <w:trHeight w:val="323"/>
        </w:trPr>
        <w:tc>
          <w:tcPr>
            <w:tcW w:w="3190" w:type="dxa"/>
            <w:vMerge w:val="restart"/>
          </w:tcPr>
          <w:p w14:paraId="112349F4" w14:textId="77777777" w:rsidR="00FC3317" w:rsidRPr="00FC3317" w:rsidRDefault="00FC3317" w:rsidP="00A25E61">
            <w:pPr>
              <w:pStyle w:val="TableParagraph"/>
              <w:spacing w:line="320" w:lineRule="exact"/>
              <w:ind w:left="142" w:right="144" w:firstLine="709"/>
              <w:jc w:val="both"/>
              <w:rPr>
                <w:sz w:val="24"/>
                <w:szCs w:val="24"/>
              </w:rPr>
            </w:pPr>
            <w:proofErr w:type="spellStart"/>
            <w:r w:rsidRPr="00FC3317">
              <w:rPr>
                <w:spacing w:val="-2"/>
                <w:sz w:val="24"/>
                <w:szCs w:val="24"/>
              </w:rPr>
              <w:t>Процент</w:t>
            </w:r>
            <w:proofErr w:type="spellEnd"/>
          </w:p>
          <w:p w14:paraId="11D8DFD3" w14:textId="77777777" w:rsidR="00FC3317" w:rsidRPr="00FC3317" w:rsidRDefault="00FC3317" w:rsidP="00A25E61">
            <w:pPr>
              <w:pStyle w:val="TableParagraph"/>
              <w:spacing w:line="322" w:lineRule="exact"/>
              <w:ind w:left="142" w:right="144" w:firstLine="709"/>
              <w:jc w:val="both"/>
              <w:rPr>
                <w:sz w:val="24"/>
                <w:szCs w:val="24"/>
              </w:rPr>
            </w:pPr>
            <w:proofErr w:type="spellStart"/>
            <w:r w:rsidRPr="00FC3317">
              <w:rPr>
                <w:spacing w:val="-2"/>
                <w:sz w:val="24"/>
                <w:szCs w:val="24"/>
              </w:rPr>
              <w:t>результативности</w:t>
            </w:r>
            <w:proofErr w:type="spellEnd"/>
            <w:r w:rsidRPr="00FC3317">
              <w:rPr>
                <w:spacing w:val="-2"/>
                <w:sz w:val="24"/>
                <w:szCs w:val="24"/>
              </w:rPr>
              <w:t xml:space="preserve"> </w:t>
            </w:r>
            <w:r w:rsidRPr="00FC3317">
              <w:rPr>
                <w:sz w:val="24"/>
                <w:szCs w:val="24"/>
              </w:rPr>
              <w:t>(</w:t>
            </w:r>
            <w:proofErr w:type="spellStart"/>
            <w:r w:rsidRPr="00FC3317">
              <w:rPr>
                <w:sz w:val="24"/>
                <w:szCs w:val="24"/>
              </w:rPr>
              <w:t>правильных</w:t>
            </w:r>
            <w:proofErr w:type="spellEnd"/>
            <w:r w:rsidRPr="00FC3317">
              <w:rPr>
                <w:spacing w:val="-18"/>
                <w:sz w:val="24"/>
                <w:szCs w:val="24"/>
              </w:rPr>
              <w:t xml:space="preserve"> </w:t>
            </w:r>
            <w:proofErr w:type="spellStart"/>
            <w:r w:rsidRPr="00FC3317">
              <w:rPr>
                <w:sz w:val="24"/>
                <w:szCs w:val="24"/>
              </w:rPr>
              <w:t>ответов</w:t>
            </w:r>
            <w:proofErr w:type="spellEnd"/>
            <w:r w:rsidRPr="00FC3317">
              <w:rPr>
                <w:sz w:val="24"/>
                <w:szCs w:val="24"/>
              </w:rPr>
              <w:t>)</w:t>
            </w:r>
          </w:p>
        </w:tc>
        <w:tc>
          <w:tcPr>
            <w:tcW w:w="6383" w:type="dxa"/>
            <w:gridSpan w:val="2"/>
          </w:tcPr>
          <w:p w14:paraId="480F4E62" w14:textId="77777777" w:rsidR="00FC3317" w:rsidRPr="00FC3317" w:rsidRDefault="00FC3317" w:rsidP="00A25E61">
            <w:pPr>
              <w:pStyle w:val="TableParagraph"/>
              <w:spacing w:line="304" w:lineRule="exact"/>
              <w:ind w:left="142" w:right="144" w:firstLine="709"/>
              <w:jc w:val="both"/>
              <w:rPr>
                <w:sz w:val="24"/>
                <w:szCs w:val="24"/>
              </w:rPr>
            </w:pPr>
            <w:proofErr w:type="spellStart"/>
            <w:r w:rsidRPr="00FC3317">
              <w:rPr>
                <w:sz w:val="24"/>
                <w:szCs w:val="24"/>
              </w:rPr>
              <w:t>Оценка</w:t>
            </w:r>
            <w:proofErr w:type="spellEnd"/>
            <w:r w:rsidRPr="00FC3317">
              <w:rPr>
                <w:spacing w:val="-6"/>
                <w:sz w:val="24"/>
                <w:szCs w:val="24"/>
              </w:rPr>
              <w:t xml:space="preserve"> </w:t>
            </w:r>
            <w:proofErr w:type="spellStart"/>
            <w:r w:rsidRPr="00FC3317">
              <w:rPr>
                <w:sz w:val="24"/>
                <w:szCs w:val="24"/>
              </w:rPr>
              <w:t>уровня</w:t>
            </w:r>
            <w:proofErr w:type="spellEnd"/>
            <w:r w:rsidRPr="00FC3317">
              <w:rPr>
                <w:spacing w:val="-7"/>
                <w:sz w:val="24"/>
                <w:szCs w:val="24"/>
              </w:rPr>
              <w:t xml:space="preserve"> </w:t>
            </w:r>
            <w:proofErr w:type="spellStart"/>
            <w:r w:rsidRPr="00FC3317">
              <w:rPr>
                <w:spacing w:val="-2"/>
                <w:sz w:val="24"/>
                <w:szCs w:val="24"/>
              </w:rPr>
              <w:t>подготовки</w:t>
            </w:r>
            <w:proofErr w:type="spellEnd"/>
          </w:p>
        </w:tc>
      </w:tr>
      <w:tr w:rsidR="00FC3317" w:rsidRPr="00FC3317" w14:paraId="1F8C7AFA" w14:textId="77777777" w:rsidTr="00FC3317">
        <w:trPr>
          <w:trHeight w:val="642"/>
        </w:trPr>
        <w:tc>
          <w:tcPr>
            <w:tcW w:w="3190" w:type="dxa"/>
            <w:vMerge/>
            <w:tcBorders>
              <w:top w:val="nil"/>
            </w:tcBorders>
          </w:tcPr>
          <w:p w14:paraId="1F9586A0" w14:textId="77777777" w:rsidR="00FC3317" w:rsidRPr="00FC3317" w:rsidRDefault="00FC3317" w:rsidP="00A25E61">
            <w:pPr>
              <w:ind w:left="142" w:right="144" w:firstLine="709"/>
              <w:jc w:val="both"/>
              <w:rPr>
                <w:sz w:val="24"/>
                <w:szCs w:val="24"/>
              </w:rPr>
            </w:pPr>
          </w:p>
        </w:tc>
        <w:tc>
          <w:tcPr>
            <w:tcW w:w="3190" w:type="dxa"/>
          </w:tcPr>
          <w:p w14:paraId="465A7AFF" w14:textId="77777777" w:rsidR="00FC3317" w:rsidRPr="00FC3317" w:rsidRDefault="00FC3317" w:rsidP="00A25E61">
            <w:pPr>
              <w:pStyle w:val="TableParagraph"/>
              <w:spacing w:before="153"/>
              <w:ind w:left="142" w:right="144" w:firstLine="709"/>
              <w:jc w:val="both"/>
              <w:rPr>
                <w:sz w:val="24"/>
                <w:szCs w:val="24"/>
              </w:rPr>
            </w:pPr>
            <w:proofErr w:type="spellStart"/>
            <w:r w:rsidRPr="00FC3317">
              <w:rPr>
                <w:sz w:val="24"/>
                <w:szCs w:val="24"/>
              </w:rPr>
              <w:t>балл</w:t>
            </w:r>
            <w:proofErr w:type="spellEnd"/>
            <w:r w:rsidRPr="00FC3317">
              <w:rPr>
                <w:spacing w:val="-2"/>
                <w:sz w:val="24"/>
                <w:szCs w:val="24"/>
              </w:rPr>
              <w:t xml:space="preserve"> (</w:t>
            </w:r>
            <w:proofErr w:type="spellStart"/>
            <w:r w:rsidRPr="00FC3317">
              <w:rPr>
                <w:spacing w:val="-2"/>
                <w:sz w:val="24"/>
                <w:szCs w:val="24"/>
              </w:rPr>
              <w:t>отметка</w:t>
            </w:r>
            <w:proofErr w:type="spellEnd"/>
            <w:r w:rsidRPr="00FC3317">
              <w:rPr>
                <w:spacing w:val="-2"/>
                <w:sz w:val="24"/>
                <w:szCs w:val="24"/>
              </w:rPr>
              <w:t>)</w:t>
            </w:r>
          </w:p>
        </w:tc>
        <w:tc>
          <w:tcPr>
            <w:tcW w:w="3193" w:type="dxa"/>
          </w:tcPr>
          <w:p w14:paraId="182D5E6F" w14:textId="77777777" w:rsidR="00FC3317" w:rsidRPr="00FC3317" w:rsidRDefault="00FC3317" w:rsidP="00A25E61">
            <w:pPr>
              <w:pStyle w:val="TableParagraph"/>
              <w:spacing w:line="315" w:lineRule="exact"/>
              <w:ind w:left="142" w:right="144" w:firstLine="709"/>
              <w:jc w:val="both"/>
              <w:rPr>
                <w:sz w:val="24"/>
                <w:szCs w:val="24"/>
              </w:rPr>
            </w:pPr>
            <w:proofErr w:type="spellStart"/>
            <w:r w:rsidRPr="00FC3317">
              <w:rPr>
                <w:sz w:val="24"/>
                <w:szCs w:val="24"/>
              </w:rPr>
              <w:t>вербальный</w:t>
            </w:r>
            <w:proofErr w:type="spellEnd"/>
            <w:r w:rsidRPr="00FC3317">
              <w:rPr>
                <w:spacing w:val="-5"/>
                <w:sz w:val="24"/>
                <w:szCs w:val="24"/>
              </w:rPr>
              <w:t xml:space="preserve"> </w:t>
            </w:r>
            <w:proofErr w:type="spellStart"/>
            <w:r w:rsidRPr="00FC3317">
              <w:rPr>
                <w:spacing w:val="-2"/>
                <w:sz w:val="24"/>
                <w:szCs w:val="24"/>
              </w:rPr>
              <w:t>аналог</w:t>
            </w:r>
            <w:proofErr w:type="spellEnd"/>
          </w:p>
        </w:tc>
      </w:tr>
      <w:tr w:rsidR="00FC3317" w:rsidRPr="00FC3317" w14:paraId="37115AD2" w14:textId="77777777" w:rsidTr="00FC3317">
        <w:trPr>
          <w:trHeight w:val="321"/>
        </w:trPr>
        <w:tc>
          <w:tcPr>
            <w:tcW w:w="3190" w:type="dxa"/>
          </w:tcPr>
          <w:p w14:paraId="6B569A91" w14:textId="77777777" w:rsidR="00FC3317" w:rsidRPr="00FC3317" w:rsidRDefault="00FC3317" w:rsidP="00A25E61">
            <w:pPr>
              <w:pStyle w:val="TableParagraph"/>
              <w:spacing w:line="301" w:lineRule="exact"/>
              <w:ind w:left="142" w:right="144" w:firstLine="709"/>
              <w:jc w:val="both"/>
              <w:rPr>
                <w:sz w:val="24"/>
                <w:szCs w:val="24"/>
              </w:rPr>
            </w:pPr>
            <w:r w:rsidRPr="00FC3317">
              <w:rPr>
                <w:sz w:val="24"/>
                <w:szCs w:val="24"/>
              </w:rPr>
              <w:t>90</w:t>
            </w:r>
            <w:r w:rsidRPr="00FC3317">
              <w:rPr>
                <w:spacing w:val="1"/>
                <w:sz w:val="24"/>
                <w:szCs w:val="24"/>
              </w:rPr>
              <w:t xml:space="preserve"> </w:t>
            </w:r>
            <w:r w:rsidRPr="00FC3317">
              <w:rPr>
                <w:sz w:val="24"/>
                <w:szCs w:val="24"/>
              </w:rPr>
              <w:t>÷</w:t>
            </w:r>
            <w:r w:rsidRPr="00FC3317">
              <w:rPr>
                <w:spacing w:val="-4"/>
                <w:sz w:val="24"/>
                <w:szCs w:val="24"/>
              </w:rPr>
              <w:t xml:space="preserve"> </w:t>
            </w:r>
            <w:r w:rsidRPr="00FC3317">
              <w:rPr>
                <w:spacing w:val="-5"/>
                <w:sz w:val="24"/>
                <w:szCs w:val="24"/>
              </w:rPr>
              <w:t>100</w:t>
            </w:r>
          </w:p>
        </w:tc>
        <w:tc>
          <w:tcPr>
            <w:tcW w:w="3190" w:type="dxa"/>
          </w:tcPr>
          <w:p w14:paraId="74748D08" w14:textId="77777777" w:rsidR="00FC3317" w:rsidRPr="00FC3317" w:rsidRDefault="00FC3317" w:rsidP="00A25E61">
            <w:pPr>
              <w:pStyle w:val="TableParagraph"/>
              <w:spacing w:line="301" w:lineRule="exact"/>
              <w:ind w:left="142" w:right="144" w:firstLine="709"/>
              <w:jc w:val="both"/>
              <w:rPr>
                <w:sz w:val="24"/>
                <w:szCs w:val="24"/>
              </w:rPr>
            </w:pPr>
            <w:r w:rsidRPr="00FC3317">
              <w:rPr>
                <w:spacing w:val="-10"/>
                <w:sz w:val="24"/>
                <w:szCs w:val="24"/>
              </w:rPr>
              <w:t>5</w:t>
            </w:r>
          </w:p>
        </w:tc>
        <w:tc>
          <w:tcPr>
            <w:tcW w:w="3193" w:type="dxa"/>
          </w:tcPr>
          <w:p w14:paraId="36535C86" w14:textId="77777777" w:rsidR="00FC3317" w:rsidRPr="00FC3317" w:rsidRDefault="00FC3317" w:rsidP="00A25E61">
            <w:pPr>
              <w:pStyle w:val="TableParagraph"/>
              <w:spacing w:line="301" w:lineRule="exact"/>
              <w:ind w:left="142" w:right="144" w:firstLine="709"/>
              <w:jc w:val="both"/>
              <w:rPr>
                <w:sz w:val="24"/>
                <w:szCs w:val="24"/>
              </w:rPr>
            </w:pPr>
            <w:proofErr w:type="spellStart"/>
            <w:r w:rsidRPr="00FC3317">
              <w:rPr>
                <w:spacing w:val="-2"/>
                <w:sz w:val="24"/>
                <w:szCs w:val="24"/>
              </w:rPr>
              <w:t>отлично</w:t>
            </w:r>
            <w:proofErr w:type="spellEnd"/>
          </w:p>
        </w:tc>
      </w:tr>
      <w:tr w:rsidR="00FC3317" w:rsidRPr="00FC3317" w14:paraId="368E15C2" w14:textId="77777777" w:rsidTr="00FC3317">
        <w:trPr>
          <w:trHeight w:val="323"/>
        </w:trPr>
        <w:tc>
          <w:tcPr>
            <w:tcW w:w="3190" w:type="dxa"/>
          </w:tcPr>
          <w:p w14:paraId="2FD5F179" w14:textId="77777777" w:rsidR="00FC3317" w:rsidRPr="00FC3317" w:rsidRDefault="00FC3317" w:rsidP="00A25E61">
            <w:pPr>
              <w:pStyle w:val="TableParagraph"/>
              <w:spacing w:line="304" w:lineRule="exact"/>
              <w:ind w:left="142" w:right="144" w:firstLine="709"/>
              <w:jc w:val="both"/>
              <w:rPr>
                <w:sz w:val="24"/>
                <w:szCs w:val="24"/>
              </w:rPr>
            </w:pPr>
            <w:r w:rsidRPr="00FC3317">
              <w:rPr>
                <w:sz w:val="24"/>
                <w:szCs w:val="24"/>
              </w:rPr>
              <w:t>89</w:t>
            </w:r>
            <w:r w:rsidRPr="00FC3317">
              <w:rPr>
                <w:spacing w:val="1"/>
                <w:sz w:val="24"/>
                <w:szCs w:val="24"/>
              </w:rPr>
              <w:t xml:space="preserve"> </w:t>
            </w:r>
            <w:r w:rsidRPr="00FC3317">
              <w:rPr>
                <w:sz w:val="24"/>
                <w:szCs w:val="24"/>
              </w:rPr>
              <w:t>÷</w:t>
            </w:r>
            <w:r w:rsidRPr="00FC3317">
              <w:rPr>
                <w:spacing w:val="-4"/>
                <w:sz w:val="24"/>
                <w:szCs w:val="24"/>
              </w:rPr>
              <w:t xml:space="preserve"> </w:t>
            </w:r>
            <w:r w:rsidRPr="00FC3317">
              <w:rPr>
                <w:spacing w:val="-5"/>
                <w:sz w:val="24"/>
                <w:szCs w:val="24"/>
              </w:rPr>
              <w:t>80</w:t>
            </w:r>
          </w:p>
        </w:tc>
        <w:tc>
          <w:tcPr>
            <w:tcW w:w="3190" w:type="dxa"/>
          </w:tcPr>
          <w:p w14:paraId="3D9D77DD" w14:textId="77777777" w:rsidR="00FC3317" w:rsidRPr="00FC3317" w:rsidRDefault="00FC3317" w:rsidP="00A25E61">
            <w:pPr>
              <w:pStyle w:val="TableParagraph"/>
              <w:spacing w:line="304" w:lineRule="exact"/>
              <w:ind w:left="142" w:right="144" w:firstLine="709"/>
              <w:jc w:val="both"/>
              <w:rPr>
                <w:sz w:val="24"/>
                <w:szCs w:val="24"/>
              </w:rPr>
            </w:pPr>
            <w:r w:rsidRPr="00FC3317">
              <w:rPr>
                <w:spacing w:val="-10"/>
                <w:sz w:val="24"/>
                <w:szCs w:val="24"/>
              </w:rPr>
              <w:t>4</w:t>
            </w:r>
          </w:p>
        </w:tc>
        <w:tc>
          <w:tcPr>
            <w:tcW w:w="3193" w:type="dxa"/>
          </w:tcPr>
          <w:p w14:paraId="5D0C2902" w14:textId="77777777" w:rsidR="00FC3317" w:rsidRPr="00FC3317" w:rsidRDefault="00FC3317" w:rsidP="00A25E61">
            <w:pPr>
              <w:pStyle w:val="TableParagraph"/>
              <w:spacing w:line="304" w:lineRule="exact"/>
              <w:ind w:left="142" w:right="144" w:firstLine="709"/>
              <w:jc w:val="both"/>
              <w:rPr>
                <w:sz w:val="24"/>
                <w:szCs w:val="24"/>
              </w:rPr>
            </w:pPr>
            <w:proofErr w:type="spellStart"/>
            <w:r w:rsidRPr="00FC3317">
              <w:rPr>
                <w:spacing w:val="-2"/>
                <w:sz w:val="24"/>
                <w:szCs w:val="24"/>
              </w:rPr>
              <w:t>хорошо</w:t>
            </w:r>
            <w:proofErr w:type="spellEnd"/>
          </w:p>
        </w:tc>
      </w:tr>
      <w:tr w:rsidR="00FC3317" w:rsidRPr="00FC3317" w14:paraId="29058143" w14:textId="77777777" w:rsidTr="00FC3317">
        <w:trPr>
          <w:trHeight w:val="321"/>
        </w:trPr>
        <w:tc>
          <w:tcPr>
            <w:tcW w:w="3190" w:type="dxa"/>
          </w:tcPr>
          <w:p w14:paraId="03E579C3" w14:textId="77777777" w:rsidR="00FC3317" w:rsidRPr="00FC3317" w:rsidRDefault="00FC3317" w:rsidP="00A25E61">
            <w:pPr>
              <w:pStyle w:val="TableParagraph"/>
              <w:spacing w:line="302" w:lineRule="exact"/>
              <w:ind w:left="142" w:right="144" w:firstLine="709"/>
              <w:jc w:val="both"/>
              <w:rPr>
                <w:sz w:val="24"/>
                <w:szCs w:val="24"/>
              </w:rPr>
            </w:pPr>
            <w:r w:rsidRPr="00FC3317">
              <w:rPr>
                <w:sz w:val="24"/>
                <w:szCs w:val="24"/>
              </w:rPr>
              <w:t>79</w:t>
            </w:r>
            <w:r w:rsidRPr="00FC3317">
              <w:rPr>
                <w:spacing w:val="1"/>
                <w:sz w:val="24"/>
                <w:szCs w:val="24"/>
              </w:rPr>
              <w:t xml:space="preserve"> </w:t>
            </w:r>
            <w:r w:rsidRPr="00FC3317">
              <w:rPr>
                <w:sz w:val="24"/>
                <w:szCs w:val="24"/>
              </w:rPr>
              <w:t>÷</w:t>
            </w:r>
            <w:r w:rsidRPr="00FC3317">
              <w:rPr>
                <w:spacing w:val="-4"/>
                <w:sz w:val="24"/>
                <w:szCs w:val="24"/>
              </w:rPr>
              <w:t xml:space="preserve"> </w:t>
            </w:r>
            <w:r w:rsidRPr="00FC3317">
              <w:rPr>
                <w:spacing w:val="-5"/>
                <w:sz w:val="24"/>
                <w:szCs w:val="24"/>
              </w:rPr>
              <w:t>70</w:t>
            </w:r>
          </w:p>
        </w:tc>
        <w:tc>
          <w:tcPr>
            <w:tcW w:w="3190" w:type="dxa"/>
          </w:tcPr>
          <w:p w14:paraId="157CEFDB" w14:textId="77777777" w:rsidR="00FC3317" w:rsidRPr="00FC3317" w:rsidRDefault="00FC3317" w:rsidP="00A25E61">
            <w:pPr>
              <w:pStyle w:val="TableParagraph"/>
              <w:spacing w:line="302" w:lineRule="exact"/>
              <w:ind w:left="142" w:right="144" w:firstLine="709"/>
              <w:jc w:val="both"/>
              <w:rPr>
                <w:sz w:val="24"/>
                <w:szCs w:val="24"/>
              </w:rPr>
            </w:pPr>
            <w:r w:rsidRPr="00FC3317">
              <w:rPr>
                <w:spacing w:val="-10"/>
                <w:sz w:val="24"/>
                <w:szCs w:val="24"/>
              </w:rPr>
              <w:t>3</w:t>
            </w:r>
          </w:p>
        </w:tc>
        <w:tc>
          <w:tcPr>
            <w:tcW w:w="3193" w:type="dxa"/>
          </w:tcPr>
          <w:p w14:paraId="750A5901" w14:textId="77777777" w:rsidR="00FC3317" w:rsidRPr="00FC3317" w:rsidRDefault="00FC3317" w:rsidP="00A25E61">
            <w:pPr>
              <w:pStyle w:val="TableParagraph"/>
              <w:spacing w:line="302" w:lineRule="exact"/>
              <w:ind w:left="142" w:right="144" w:firstLine="709"/>
              <w:jc w:val="both"/>
              <w:rPr>
                <w:sz w:val="24"/>
                <w:szCs w:val="24"/>
              </w:rPr>
            </w:pPr>
            <w:proofErr w:type="spellStart"/>
            <w:r w:rsidRPr="00FC3317">
              <w:rPr>
                <w:spacing w:val="-2"/>
                <w:sz w:val="24"/>
                <w:szCs w:val="24"/>
              </w:rPr>
              <w:t>удовлетворительно</w:t>
            </w:r>
            <w:proofErr w:type="spellEnd"/>
          </w:p>
        </w:tc>
      </w:tr>
      <w:tr w:rsidR="00FC3317" w:rsidRPr="00FC3317" w14:paraId="2031C753" w14:textId="77777777" w:rsidTr="00FC3317">
        <w:trPr>
          <w:trHeight w:val="321"/>
        </w:trPr>
        <w:tc>
          <w:tcPr>
            <w:tcW w:w="3190" w:type="dxa"/>
          </w:tcPr>
          <w:p w14:paraId="533CB198" w14:textId="77777777" w:rsidR="00FC3317" w:rsidRPr="00FC3317" w:rsidRDefault="00FC3317" w:rsidP="00A25E61">
            <w:pPr>
              <w:pStyle w:val="TableParagraph"/>
              <w:spacing w:line="301" w:lineRule="exact"/>
              <w:ind w:left="142" w:right="144" w:firstLine="709"/>
              <w:jc w:val="both"/>
              <w:rPr>
                <w:sz w:val="24"/>
                <w:szCs w:val="24"/>
              </w:rPr>
            </w:pPr>
            <w:proofErr w:type="spellStart"/>
            <w:r w:rsidRPr="00FC3317">
              <w:rPr>
                <w:sz w:val="24"/>
                <w:szCs w:val="24"/>
              </w:rPr>
              <w:t>менее</w:t>
            </w:r>
            <w:proofErr w:type="spellEnd"/>
            <w:r w:rsidRPr="00FC3317">
              <w:rPr>
                <w:spacing w:val="-5"/>
                <w:sz w:val="24"/>
                <w:szCs w:val="24"/>
              </w:rPr>
              <w:t xml:space="preserve"> 70</w:t>
            </w:r>
          </w:p>
        </w:tc>
        <w:tc>
          <w:tcPr>
            <w:tcW w:w="3190" w:type="dxa"/>
          </w:tcPr>
          <w:p w14:paraId="5A75EE48" w14:textId="77777777" w:rsidR="00FC3317" w:rsidRPr="00FC3317" w:rsidRDefault="00FC3317" w:rsidP="00A25E61">
            <w:pPr>
              <w:pStyle w:val="TableParagraph"/>
              <w:spacing w:line="301" w:lineRule="exact"/>
              <w:ind w:left="142" w:right="144" w:firstLine="709"/>
              <w:jc w:val="both"/>
              <w:rPr>
                <w:sz w:val="24"/>
                <w:szCs w:val="24"/>
              </w:rPr>
            </w:pPr>
            <w:r w:rsidRPr="00FC3317">
              <w:rPr>
                <w:spacing w:val="-10"/>
                <w:sz w:val="24"/>
                <w:szCs w:val="24"/>
              </w:rPr>
              <w:t>2</w:t>
            </w:r>
          </w:p>
        </w:tc>
        <w:tc>
          <w:tcPr>
            <w:tcW w:w="3193" w:type="dxa"/>
          </w:tcPr>
          <w:p w14:paraId="794326BB" w14:textId="77777777" w:rsidR="00FC3317" w:rsidRPr="00FC3317" w:rsidRDefault="00FC3317" w:rsidP="00A25E61">
            <w:pPr>
              <w:pStyle w:val="TableParagraph"/>
              <w:spacing w:line="301" w:lineRule="exact"/>
              <w:ind w:left="142" w:right="144" w:firstLine="709"/>
              <w:jc w:val="both"/>
              <w:rPr>
                <w:sz w:val="24"/>
                <w:szCs w:val="24"/>
              </w:rPr>
            </w:pPr>
            <w:proofErr w:type="spellStart"/>
            <w:r w:rsidRPr="00FC3317">
              <w:rPr>
                <w:spacing w:val="-2"/>
                <w:sz w:val="24"/>
                <w:szCs w:val="24"/>
              </w:rPr>
              <w:t>неудовлетворительно</w:t>
            </w:r>
            <w:proofErr w:type="spellEnd"/>
          </w:p>
        </w:tc>
      </w:tr>
    </w:tbl>
    <w:p w14:paraId="30B88A81" w14:textId="77777777" w:rsidR="00FC3317" w:rsidRPr="00FC3317" w:rsidRDefault="00FC3317" w:rsidP="00A25E61">
      <w:pPr>
        <w:pStyle w:val="a3"/>
        <w:spacing w:before="2"/>
        <w:ind w:left="142" w:right="144" w:firstLine="709"/>
        <w:rPr>
          <w:b/>
          <w:sz w:val="24"/>
          <w:szCs w:val="24"/>
        </w:rPr>
      </w:pPr>
    </w:p>
    <w:p w14:paraId="32A6380D" w14:textId="77777777" w:rsidR="00FC3317" w:rsidRPr="00FC3317" w:rsidRDefault="00FC3317" w:rsidP="00A25E61">
      <w:pPr>
        <w:ind w:left="142" w:right="144" w:firstLine="709"/>
        <w:jc w:val="both"/>
        <w:rPr>
          <w:b/>
          <w:sz w:val="24"/>
          <w:szCs w:val="24"/>
        </w:rPr>
      </w:pPr>
      <w:r w:rsidRPr="00FC3317">
        <w:rPr>
          <w:b/>
          <w:sz w:val="24"/>
          <w:szCs w:val="24"/>
        </w:rPr>
        <w:t>Критерии</w:t>
      </w:r>
      <w:r w:rsidRPr="00FC3317">
        <w:rPr>
          <w:b/>
          <w:spacing w:val="-7"/>
          <w:sz w:val="24"/>
          <w:szCs w:val="24"/>
        </w:rPr>
        <w:t xml:space="preserve"> </w:t>
      </w:r>
      <w:r w:rsidRPr="00FC3317">
        <w:rPr>
          <w:b/>
          <w:sz w:val="24"/>
          <w:szCs w:val="24"/>
        </w:rPr>
        <w:t>оценки</w:t>
      </w:r>
      <w:r w:rsidRPr="00FC3317">
        <w:rPr>
          <w:b/>
          <w:spacing w:val="-7"/>
          <w:sz w:val="24"/>
          <w:szCs w:val="24"/>
        </w:rPr>
        <w:t xml:space="preserve"> </w:t>
      </w:r>
      <w:r w:rsidRPr="00FC3317">
        <w:rPr>
          <w:b/>
          <w:sz w:val="24"/>
          <w:szCs w:val="24"/>
        </w:rPr>
        <w:t>устных</w:t>
      </w:r>
      <w:r w:rsidRPr="00FC3317">
        <w:rPr>
          <w:b/>
          <w:spacing w:val="-8"/>
          <w:sz w:val="24"/>
          <w:szCs w:val="24"/>
        </w:rPr>
        <w:t xml:space="preserve"> </w:t>
      </w:r>
      <w:r w:rsidRPr="00FC3317">
        <w:rPr>
          <w:b/>
          <w:spacing w:val="-2"/>
          <w:sz w:val="24"/>
          <w:szCs w:val="24"/>
        </w:rPr>
        <w:t>ответов</w:t>
      </w:r>
    </w:p>
    <w:p w14:paraId="2DC1259D" w14:textId="77777777" w:rsidR="00FC3317" w:rsidRPr="00FC3317" w:rsidRDefault="00FC3317" w:rsidP="00A25E61">
      <w:pPr>
        <w:pStyle w:val="a3"/>
        <w:spacing w:before="94"/>
        <w:ind w:left="142" w:right="144" w:firstLine="709"/>
        <w:rPr>
          <w:b/>
          <w:sz w:val="24"/>
          <w:szCs w:val="24"/>
        </w:rPr>
      </w:pPr>
    </w:p>
    <w:tbl>
      <w:tblPr>
        <w:tblStyle w:val="TableNormal"/>
        <w:tblW w:w="9573" w:type="dxa"/>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43"/>
        <w:gridCol w:w="8330"/>
      </w:tblGrid>
      <w:tr w:rsidR="00FC3317" w:rsidRPr="00FC3317" w14:paraId="6784DF93" w14:textId="77777777" w:rsidTr="0040739C">
        <w:trPr>
          <w:trHeight w:val="1610"/>
        </w:trPr>
        <w:tc>
          <w:tcPr>
            <w:tcW w:w="1243" w:type="dxa"/>
          </w:tcPr>
          <w:p w14:paraId="65CCB82C" w14:textId="77777777" w:rsidR="00FC3317" w:rsidRPr="00FC3317" w:rsidRDefault="00FC3317" w:rsidP="00A25E61">
            <w:pPr>
              <w:pStyle w:val="TableParagraph"/>
              <w:spacing w:line="320" w:lineRule="exact"/>
              <w:ind w:left="142" w:right="144" w:firstLine="709"/>
              <w:jc w:val="both"/>
              <w:rPr>
                <w:b/>
                <w:sz w:val="24"/>
                <w:szCs w:val="24"/>
              </w:rPr>
            </w:pPr>
            <w:r w:rsidRPr="00FC3317">
              <w:rPr>
                <w:b/>
                <w:spacing w:val="-5"/>
                <w:sz w:val="24"/>
                <w:szCs w:val="24"/>
              </w:rPr>
              <w:t>«5»</w:t>
            </w:r>
          </w:p>
        </w:tc>
        <w:tc>
          <w:tcPr>
            <w:tcW w:w="8330" w:type="dxa"/>
          </w:tcPr>
          <w:p w14:paraId="79C25C67"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за</w:t>
            </w:r>
            <w:r w:rsidRPr="00FC3317">
              <w:rPr>
                <w:spacing w:val="-6"/>
                <w:sz w:val="24"/>
                <w:szCs w:val="24"/>
                <w:lang w:val="ru-RU"/>
              </w:rPr>
              <w:t xml:space="preserve"> </w:t>
            </w:r>
            <w:r w:rsidRPr="00FC3317">
              <w:rPr>
                <w:sz w:val="24"/>
                <w:szCs w:val="24"/>
                <w:lang w:val="ru-RU"/>
              </w:rPr>
              <w:t>глубокое</w:t>
            </w:r>
            <w:r w:rsidRPr="00FC3317">
              <w:rPr>
                <w:spacing w:val="-5"/>
                <w:sz w:val="24"/>
                <w:szCs w:val="24"/>
                <w:lang w:val="ru-RU"/>
              </w:rPr>
              <w:t xml:space="preserve"> </w:t>
            </w:r>
            <w:r w:rsidRPr="00FC3317">
              <w:rPr>
                <w:sz w:val="24"/>
                <w:szCs w:val="24"/>
                <w:lang w:val="ru-RU"/>
              </w:rPr>
              <w:t>и</w:t>
            </w:r>
            <w:r w:rsidRPr="00FC3317">
              <w:rPr>
                <w:spacing w:val="-8"/>
                <w:sz w:val="24"/>
                <w:szCs w:val="24"/>
                <w:lang w:val="ru-RU"/>
              </w:rPr>
              <w:t xml:space="preserve"> </w:t>
            </w:r>
            <w:r w:rsidRPr="00FC3317">
              <w:rPr>
                <w:sz w:val="24"/>
                <w:szCs w:val="24"/>
                <w:lang w:val="ru-RU"/>
              </w:rPr>
              <w:t>полное</w:t>
            </w:r>
            <w:r w:rsidRPr="00FC3317">
              <w:rPr>
                <w:spacing w:val="-4"/>
                <w:sz w:val="24"/>
                <w:szCs w:val="24"/>
                <w:lang w:val="ru-RU"/>
              </w:rPr>
              <w:t xml:space="preserve"> </w:t>
            </w:r>
            <w:r w:rsidRPr="00FC3317">
              <w:rPr>
                <w:sz w:val="24"/>
                <w:szCs w:val="24"/>
                <w:lang w:val="ru-RU"/>
              </w:rPr>
              <w:t>овладение</w:t>
            </w:r>
            <w:r w:rsidRPr="00FC3317">
              <w:rPr>
                <w:spacing w:val="-5"/>
                <w:sz w:val="24"/>
                <w:szCs w:val="24"/>
                <w:lang w:val="ru-RU"/>
              </w:rPr>
              <w:t xml:space="preserve"> </w:t>
            </w:r>
            <w:r w:rsidRPr="00FC3317">
              <w:rPr>
                <w:sz w:val="24"/>
                <w:szCs w:val="24"/>
                <w:lang w:val="ru-RU"/>
              </w:rPr>
              <w:t>содержанием</w:t>
            </w:r>
            <w:r w:rsidRPr="00FC3317">
              <w:rPr>
                <w:spacing w:val="-5"/>
                <w:sz w:val="24"/>
                <w:szCs w:val="24"/>
                <w:lang w:val="ru-RU"/>
              </w:rPr>
              <w:t xml:space="preserve"> </w:t>
            </w:r>
            <w:r w:rsidRPr="00FC3317">
              <w:rPr>
                <w:sz w:val="24"/>
                <w:szCs w:val="24"/>
                <w:lang w:val="ru-RU"/>
              </w:rPr>
              <w:t>учебного</w:t>
            </w:r>
            <w:r w:rsidRPr="00FC3317">
              <w:rPr>
                <w:spacing w:val="-4"/>
                <w:sz w:val="24"/>
                <w:szCs w:val="24"/>
                <w:lang w:val="ru-RU"/>
              </w:rPr>
              <w:t xml:space="preserve"> </w:t>
            </w:r>
            <w:r w:rsidRPr="00FC3317">
              <w:rPr>
                <w:sz w:val="24"/>
                <w:szCs w:val="24"/>
                <w:lang w:val="ru-RU"/>
              </w:rPr>
              <w:t>материала, в котором обучающиеся легко ориентируются, за умение связывать теорию с практикой, высказывать и обосновывать свои</w:t>
            </w:r>
          </w:p>
          <w:p w14:paraId="305FD541" w14:textId="77777777" w:rsidR="00FC3317" w:rsidRPr="00FC3317" w:rsidRDefault="00FC3317" w:rsidP="00A25E61">
            <w:pPr>
              <w:pStyle w:val="TableParagraph"/>
              <w:spacing w:line="322" w:lineRule="exact"/>
              <w:ind w:left="142" w:right="144" w:firstLine="709"/>
              <w:jc w:val="both"/>
              <w:rPr>
                <w:sz w:val="24"/>
                <w:szCs w:val="24"/>
                <w:lang w:val="ru-RU"/>
              </w:rPr>
            </w:pPr>
            <w:r w:rsidRPr="00FC3317">
              <w:rPr>
                <w:sz w:val="24"/>
                <w:szCs w:val="24"/>
                <w:lang w:val="ru-RU"/>
              </w:rPr>
              <w:t>суждения.</w:t>
            </w:r>
            <w:r w:rsidRPr="00FC3317">
              <w:rPr>
                <w:spacing w:val="-7"/>
                <w:sz w:val="24"/>
                <w:szCs w:val="24"/>
                <w:lang w:val="ru-RU"/>
              </w:rPr>
              <w:t xml:space="preserve"> </w:t>
            </w:r>
            <w:r w:rsidRPr="00FC3317">
              <w:rPr>
                <w:sz w:val="24"/>
                <w:szCs w:val="24"/>
                <w:lang w:val="ru-RU"/>
              </w:rPr>
              <w:t>Отличная</w:t>
            </w:r>
            <w:r w:rsidRPr="00FC3317">
              <w:rPr>
                <w:spacing w:val="-9"/>
                <w:sz w:val="24"/>
                <w:szCs w:val="24"/>
                <w:lang w:val="ru-RU"/>
              </w:rPr>
              <w:t xml:space="preserve"> </w:t>
            </w:r>
            <w:r w:rsidRPr="00FC3317">
              <w:rPr>
                <w:sz w:val="24"/>
                <w:szCs w:val="24"/>
                <w:lang w:val="ru-RU"/>
              </w:rPr>
              <w:t>отметка</w:t>
            </w:r>
            <w:r w:rsidRPr="00FC3317">
              <w:rPr>
                <w:spacing w:val="-9"/>
                <w:sz w:val="24"/>
                <w:szCs w:val="24"/>
                <w:lang w:val="ru-RU"/>
              </w:rPr>
              <w:t xml:space="preserve"> </w:t>
            </w:r>
            <w:r w:rsidRPr="00FC3317">
              <w:rPr>
                <w:sz w:val="24"/>
                <w:szCs w:val="24"/>
                <w:lang w:val="ru-RU"/>
              </w:rPr>
              <w:t>предполагает</w:t>
            </w:r>
            <w:r w:rsidRPr="00FC3317">
              <w:rPr>
                <w:spacing w:val="-7"/>
                <w:sz w:val="24"/>
                <w:szCs w:val="24"/>
                <w:lang w:val="ru-RU"/>
              </w:rPr>
              <w:t xml:space="preserve"> </w:t>
            </w:r>
            <w:r w:rsidRPr="00FC3317">
              <w:rPr>
                <w:sz w:val="24"/>
                <w:szCs w:val="24"/>
                <w:lang w:val="ru-RU"/>
              </w:rPr>
              <w:t>грамотное,</w:t>
            </w:r>
            <w:r w:rsidRPr="00FC3317">
              <w:rPr>
                <w:spacing w:val="-8"/>
                <w:sz w:val="24"/>
                <w:szCs w:val="24"/>
                <w:lang w:val="ru-RU"/>
              </w:rPr>
              <w:t xml:space="preserve"> </w:t>
            </w:r>
            <w:r w:rsidRPr="00FC3317">
              <w:rPr>
                <w:sz w:val="24"/>
                <w:szCs w:val="24"/>
                <w:lang w:val="ru-RU"/>
              </w:rPr>
              <w:t>логическое изложение ответа</w:t>
            </w:r>
          </w:p>
        </w:tc>
      </w:tr>
      <w:tr w:rsidR="00FC3317" w:rsidRPr="00FC3317" w14:paraId="33C562C4" w14:textId="77777777" w:rsidTr="0040739C">
        <w:trPr>
          <w:trHeight w:val="967"/>
        </w:trPr>
        <w:tc>
          <w:tcPr>
            <w:tcW w:w="1243" w:type="dxa"/>
          </w:tcPr>
          <w:p w14:paraId="6F81F6BF" w14:textId="77777777" w:rsidR="00FC3317" w:rsidRPr="00FC3317" w:rsidRDefault="00FC3317" w:rsidP="00A25E61">
            <w:pPr>
              <w:pStyle w:val="TableParagraph"/>
              <w:spacing w:line="320" w:lineRule="exact"/>
              <w:ind w:left="142" w:right="144" w:firstLine="709"/>
              <w:jc w:val="both"/>
              <w:rPr>
                <w:b/>
                <w:sz w:val="24"/>
                <w:szCs w:val="24"/>
              </w:rPr>
            </w:pPr>
            <w:r w:rsidRPr="00FC3317">
              <w:rPr>
                <w:b/>
                <w:spacing w:val="-5"/>
                <w:sz w:val="24"/>
                <w:szCs w:val="24"/>
              </w:rPr>
              <w:t>«4»</w:t>
            </w:r>
          </w:p>
        </w:tc>
        <w:tc>
          <w:tcPr>
            <w:tcW w:w="8330" w:type="dxa"/>
          </w:tcPr>
          <w:p w14:paraId="67E3F040"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если</w:t>
            </w:r>
            <w:r w:rsidRPr="00FC3317">
              <w:rPr>
                <w:spacing w:val="-5"/>
                <w:sz w:val="24"/>
                <w:szCs w:val="24"/>
                <w:lang w:val="ru-RU"/>
              </w:rPr>
              <w:t xml:space="preserve"> </w:t>
            </w:r>
            <w:r w:rsidRPr="00FC3317">
              <w:rPr>
                <w:sz w:val="24"/>
                <w:szCs w:val="24"/>
                <w:lang w:val="ru-RU"/>
              </w:rPr>
              <w:t>обучающийся</w:t>
            </w:r>
            <w:r w:rsidRPr="00FC3317">
              <w:rPr>
                <w:spacing w:val="-8"/>
                <w:sz w:val="24"/>
                <w:szCs w:val="24"/>
                <w:lang w:val="ru-RU"/>
              </w:rPr>
              <w:t xml:space="preserve"> </w:t>
            </w:r>
            <w:r w:rsidRPr="00FC3317">
              <w:rPr>
                <w:sz w:val="24"/>
                <w:szCs w:val="24"/>
                <w:lang w:val="ru-RU"/>
              </w:rPr>
              <w:t>полно</w:t>
            </w:r>
            <w:r w:rsidRPr="00FC3317">
              <w:rPr>
                <w:spacing w:val="-8"/>
                <w:sz w:val="24"/>
                <w:szCs w:val="24"/>
                <w:lang w:val="ru-RU"/>
              </w:rPr>
              <w:t xml:space="preserve"> </w:t>
            </w:r>
            <w:r w:rsidRPr="00FC3317">
              <w:rPr>
                <w:sz w:val="24"/>
                <w:szCs w:val="24"/>
                <w:lang w:val="ru-RU"/>
              </w:rPr>
              <w:t>освоил</w:t>
            </w:r>
            <w:r w:rsidRPr="00FC3317">
              <w:rPr>
                <w:spacing w:val="-6"/>
                <w:sz w:val="24"/>
                <w:szCs w:val="24"/>
                <w:lang w:val="ru-RU"/>
              </w:rPr>
              <w:t xml:space="preserve"> </w:t>
            </w:r>
            <w:r w:rsidRPr="00FC3317">
              <w:rPr>
                <w:sz w:val="24"/>
                <w:szCs w:val="24"/>
                <w:lang w:val="ru-RU"/>
              </w:rPr>
              <w:t>материал,</w:t>
            </w:r>
            <w:r w:rsidRPr="00FC3317">
              <w:rPr>
                <w:spacing w:val="-7"/>
                <w:sz w:val="24"/>
                <w:szCs w:val="24"/>
                <w:lang w:val="ru-RU"/>
              </w:rPr>
              <w:t xml:space="preserve"> </w:t>
            </w:r>
            <w:r w:rsidRPr="00FC3317">
              <w:rPr>
                <w:sz w:val="24"/>
                <w:szCs w:val="24"/>
                <w:lang w:val="ru-RU"/>
              </w:rPr>
              <w:t>владеет</w:t>
            </w:r>
            <w:r w:rsidRPr="00FC3317">
              <w:rPr>
                <w:spacing w:val="-8"/>
                <w:sz w:val="24"/>
                <w:szCs w:val="24"/>
                <w:lang w:val="ru-RU"/>
              </w:rPr>
              <w:t xml:space="preserve"> </w:t>
            </w:r>
            <w:r w:rsidRPr="00FC3317">
              <w:rPr>
                <w:sz w:val="24"/>
                <w:szCs w:val="24"/>
                <w:lang w:val="ru-RU"/>
              </w:rPr>
              <w:t>понятийным аппаратом, ориентируется в изученном материале, грамотно</w:t>
            </w:r>
          </w:p>
          <w:p w14:paraId="2E84B2A0" w14:textId="77777777" w:rsidR="00FC3317" w:rsidRPr="00FC3317" w:rsidRDefault="00FC3317" w:rsidP="00A25E61">
            <w:pPr>
              <w:pStyle w:val="TableParagraph"/>
              <w:spacing w:line="310" w:lineRule="exact"/>
              <w:ind w:left="142" w:right="144" w:firstLine="709"/>
              <w:jc w:val="both"/>
              <w:rPr>
                <w:sz w:val="24"/>
                <w:szCs w:val="24"/>
                <w:lang w:val="ru-RU"/>
              </w:rPr>
            </w:pPr>
            <w:r w:rsidRPr="00FC3317">
              <w:rPr>
                <w:sz w:val="24"/>
                <w:szCs w:val="24"/>
                <w:lang w:val="ru-RU"/>
              </w:rPr>
              <w:t>излагает</w:t>
            </w:r>
            <w:r w:rsidRPr="00FC3317">
              <w:rPr>
                <w:spacing w:val="-9"/>
                <w:sz w:val="24"/>
                <w:szCs w:val="24"/>
                <w:lang w:val="ru-RU"/>
              </w:rPr>
              <w:t xml:space="preserve"> </w:t>
            </w:r>
            <w:r w:rsidRPr="00FC3317">
              <w:rPr>
                <w:sz w:val="24"/>
                <w:szCs w:val="24"/>
                <w:lang w:val="ru-RU"/>
              </w:rPr>
              <w:t>ответ,</w:t>
            </w:r>
            <w:r w:rsidRPr="00FC3317">
              <w:rPr>
                <w:spacing w:val="-6"/>
                <w:sz w:val="24"/>
                <w:szCs w:val="24"/>
                <w:lang w:val="ru-RU"/>
              </w:rPr>
              <w:t xml:space="preserve"> </w:t>
            </w:r>
            <w:r w:rsidRPr="00FC3317">
              <w:rPr>
                <w:sz w:val="24"/>
                <w:szCs w:val="24"/>
                <w:lang w:val="ru-RU"/>
              </w:rPr>
              <w:t>но</w:t>
            </w:r>
            <w:r w:rsidRPr="00FC3317">
              <w:rPr>
                <w:spacing w:val="-2"/>
                <w:sz w:val="24"/>
                <w:szCs w:val="24"/>
                <w:lang w:val="ru-RU"/>
              </w:rPr>
              <w:t xml:space="preserve"> </w:t>
            </w:r>
            <w:r w:rsidRPr="00FC3317">
              <w:rPr>
                <w:sz w:val="24"/>
                <w:szCs w:val="24"/>
                <w:lang w:val="ru-RU"/>
              </w:rPr>
              <w:t>содержание,</w:t>
            </w:r>
            <w:r w:rsidRPr="00FC3317">
              <w:rPr>
                <w:spacing w:val="61"/>
                <w:sz w:val="24"/>
                <w:szCs w:val="24"/>
                <w:lang w:val="ru-RU"/>
              </w:rPr>
              <w:t xml:space="preserve"> </w:t>
            </w:r>
            <w:r w:rsidRPr="00FC3317">
              <w:rPr>
                <w:sz w:val="24"/>
                <w:szCs w:val="24"/>
                <w:lang w:val="ru-RU"/>
              </w:rPr>
              <w:t>форма</w:t>
            </w:r>
            <w:r w:rsidRPr="00FC3317">
              <w:rPr>
                <w:spacing w:val="-6"/>
                <w:sz w:val="24"/>
                <w:szCs w:val="24"/>
                <w:lang w:val="ru-RU"/>
              </w:rPr>
              <w:t xml:space="preserve"> </w:t>
            </w:r>
            <w:r w:rsidRPr="00FC3317">
              <w:rPr>
                <w:sz w:val="24"/>
                <w:szCs w:val="24"/>
                <w:lang w:val="ru-RU"/>
              </w:rPr>
              <w:t>ответа</w:t>
            </w:r>
            <w:r w:rsidRPr="00FC3317">
              <w:rPr>
                <w:spacing w:val="-4"/>
                <w:sz w:val="24"/>
                <w:szCs w:val="24"/>
                <w:lang w:val="ru-RU"/>
              </w:rPr>
              <w:t xml:space="preserve"> </w:t>
            </w:r>
            <w:r w:rsidRPr="00FC3317">
              <w:rPr>
                <w:sz w:val="24"/>
                <w:szCs w:val="24"/>
                <w:lang w:val="ru-RU"/>
              </w:rPr>
              <w:t>имеют</w:t>
            </w:r>
            <w:r w:rsidRPr="00FC3317">
              <w:rPr>
                <w:spacing w:val="-4"/>
                <w:sz w:val="24"/>
                <w:szCs w:val="24"/>
                <w:lang w:val="ru-RU"/>
              </w:rPr>
              <w:t xml:space="preserve"> </w:t>
            </w:r>
            <w:r w:rsidRPr="00FC3317">
              <w:rPr>
                <w:spacing w:val="-2"/>
                <w:sz w:val="24"/>
                <w:szCs w:val="24"/>
                <w:lang w:val="ru-RU"/>
              </w:rPr>
              <w:t>отдельные</w:t>
            </w:r>
          </w:p>
        </w:tc>
      </w:tr>
      <w:tr w:rsidR="00FC3317" w:rsidRPr="00FC3317" w14:paraId="5CD0EFD2" w14:textId="77777777" w:rsidTr="0040739C">
        <w:trPr>
          <w:trHeight w:val="323"/>
        </w:trPr>
        <w:tc>
          <w:tcPr>
            <w:tcW w:w="1243" w:type="dxa"/>
          </w:tcPr>
          <w:p w14:paraId="366ACD59" w14:textId="77777777" w:rsidR="00FC3317" w:rsidRPr="00FC3317" w:rsidRDefault="00FC3317" w:rsidP="00A25E61">
            <w:pPr>
              <w:pStyle w:val="TableParagraph"/>
              <w:ind w:left="142" w:right="144" w:firstLine="709"/>
              <w:jc w:val="both"/>
              <w:rPr>
                <w:sz w:val="24"/>
                <w:szCs w:val="24"/>
                <w:lang w:val="ru-RU"/>
              </w:rPr>
            </w:pPr>
          </w:p>
        </w:tc>
        <w:tc>
          <w:tcPr>
            <w:tcW w:w="8330" w:type="dxa"/>
          </w:tcPr>
          <w:p w14:paraId="3A54A87F" w14:textId="77777777" w:rsidR="00FC3317" w:rsidRPr="00FC3317" w:rsidRDefault="00FC3317" w:rsidP="00A25E61">
            <w:pPr>
              <w:pStyle w:val="TableParagraph"/>
              <w:spacing w:line="304" w:lineRule="exact"/>
              <w:ind w:left="142" w:right="144" w:firstLine="709"/>
              <w:jc w:val="both"/>
              <w:rPr>
                <w:sz w:val="24"/>
                <w:szCs w:val="24"/>
              </w:rPr>
            </w:pPr>
            <w:proofErr w:type="spellStart"/>
            <w:r w:rsidRPr="00FC3317">
              <w:rPr>
                <w:spacing w:val="-2"/>
                <w:sz w:val="24"/>
                <w:szCs w:val="24"/>
              </w:rPr>
              <w:t>недостатки</w:t>
            </w:r>
            <w:proofErr w:type="spellEnd"/>
          </w:p>
        </w:tc>
      </w:tr>
      <w:tr w:rsidR="00FC3317" w:rsidRPr="00FC3317" w14:paraId="264888BC" w14:textId="77777777" w:rsidTr="0040739C">
        <w:trPr>
          <w:trHeight w:val="1288"/>
        </w:trPr>
        <w:tc>
          <w:tcPr>
            <w:tcW w:w="1243" w:type="dxa"/>
          </w:tcPr>
          <w:p w14:paraId="568D2367" w14:textId="77777777" w:rsidR="00FC3317" w:rsidRPr="00FC3317" w:rsidRDefault="00FC3317" w:rsidP="00A25E61">
            <w:pPr>
              <w:pStyle w:val="TableParagraph"/>
              <w:spacing w:line="320" w:lineRule="exact"/>
              <w:ind w:left="142" w:right="144" w:firstLine="709"/>
              <w:jc w:val="both"/>
              <w:rPr>
                <w:b/>
                <w:sz w:val="24"/>
                <w:szCs w:val="24"/>
              </w:rPr>
            </w:pPr>
            <w:r w:rsidRPr="00FC3317">
              <w:rPr>
                <w:b/>
                <w:spacing w:val="-5"/>
                <w:sz w:val="24"/>
                <w:szCs w:val="24"/>
              </w:rPr>
              <w:t>«3»</w:t>
            </w:r>
          </w:p>
        </w:tc>
        <w:tc>
          <w:tcPr>
            <w:tcW w:w="8330" w:type="dxa"/>
          </w:tcPr>
          <w:p w14:paraId="7F9417A2"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если</w:t>
            </w:r>
            <w:r w:rsidRPr="00FC3317">
              <w:rPr>
                <w:spacing w:val="-6"/>
                <w:sz w:val="24"/>
                <w:szCs w:val="24"/>
                <w:lang w:val="ru-RU"/>
              </w:rPr>
              <w:t xml:space="preserve"> </w:t>
            </w:r>
            <w:r w:rsidRPr="00FC3317">
              <w:rPr>
                <w:sz w:val="24"/>
                <w:szCs w:val="24"/>
                <w:lang w:val="ru-RU"/>
              </w:rPr>
              <w:t>обучающийся</w:t>
            </w:r>
            <w:r w:rsidRPr="00FC3317">
              <w:rPr>
                <w:spacing w:val="-9"/>
                <w:sz w:val="24"/>
                <w:szCs w:val="24"/>
                <w:lang w:val="ru-RU"/>
              </w:rPr>
              <w:t xml:space="preserve"> </w:t>
            </w:r>
            <w:r w:rsidRPr="00FC3317">
              <w:rPr>
                <w:sz w:val="24"/>
                <w:szCs w:val="24"/>
                <w:lang w:val="ru-RU"/>
              </w:rPr>
              <w:t>обнаруживает</w:t>
            </w:r>
            <w:r w:rsidRPr="00FC3317">
              <w:rPr>
                <w:spacing w:val="-7"/>
                <w:sz w:val="24"/>
                <w:szCs w:val="24"/>
                <w:lang w:val="ru-RU"/>
              </w:rPr>
              <w:t xml:space="preserve"> </w:t>
            </w:r>
            <w:r w:rsidRPr="00FC3317">
              <w:rPr>
                <w:sz w:val="24"/>
                <w:szCs w:val="24"/>
                <w:lang w:val="ru-RU"/>
              </w:rPr>
              <w:t>знание</w:t>
            </w:r>
            <w:r w:rsidRPr="00FC3317">
              <w:rPr>
                <w:spacing w:val="-6"/>
                <w:sz w:val="24"/>
                <w:szCs w:val="24"/>
                <w:lang w:val="ru-RU"/>
              </w:rPr>
              <w:t xml:space="preserve"> </w:t>
            </w:r>
            <w:r w:rsidRPr="00FC3317">
              <w:rPr>
                <w:sz w:val="24"/>
                <w:szCs w:val="24"/>
                <w:lang w:val="ru-RU"/>
              </w:rPr>
              <w:t>и</w:t>
            </w:r>
            <w:r w:rsidRPr="00FC3317">
              <w:rPr>
                <w:spacing w:val="-6"/>
                <w:sz w:val="24"/>
                <w:szCs w:val="24"/>
                <w:lang w:val="ru-RU"/>
              </w:rPr>
              <w:t xml:space="preserve"> </w:t>
            </w:r>
            <w:r w:rsidRPr="00FC3317">
              <w:rPr>
                <w:sz w:val="24"/>
                <w:szCs w:val="24"/>
                <w:lang w:val="ru-RU"/>
              </w:rPr>
              <w:t>понимание</w:t>
            </w:r>
            <w:r w:rsidRPr="00FC3317">
              <w:rPr>
                <w:spacing w:val="-9"/>
                <w:sz w:val="24"/>
                <w:szCs w:val="24"/>
                <w:lang w:val="ru-RU"/>
              </w:rPr>
              <w:t xml:space="preserve"> </w:t>
            </w:r>
            <w:r w:rsidRPr="00FC3317">
              <w:rPr>
                <w:sz w:val="24"/>
                <w:szCs w:val="24"/>
                <w:lang w:val="ru-RU"/>
              </w:rPr>
              <w:t>основных положений учебного материала, но излагает его неполно,</w:t>
            </w:r>
          </w:p>
          <w:p w14:paraId="6F5B8D4C" w14:textId="77777777" w:rsidR="00FC3317" w:rsidRPr="00FC3317" w:rsidRDefault="00FC3317" w:rsidP="00A25E61">
            <w:pPr>
              <w:pStyle w:val="TableParagraph"/>
              <w:spacing w:line="322" w:lineRule="exact"/>
              <w:ind w:left="142" w:right="144" w:firstLine="709"/>
              <w:jc w:val="both"/>
              <w:rPr>
                <w:sz w:val="24"/>
                <w:szCs w:val="24"/>
                <w:lang w:val="ru-RU"/>
              </w:rPr>
            </w:pPr>
            <w:r w:rsidRPr="00FC3317">
              <w:rPr>
                <w:sz w:val="24"/>
                <w:szCs w:val="24"/>
                <w:lang w:val="ru-RU"/>
              </w:rPr>
              <w:t>непоследовательно,</w:t>
            </w:r>
            <w:r w:rsidRPr="00FC3317">
              <w:rPr>
                <w:spacing w:val="-9"/>
                <w:sz w:val="24"/>
                <w:szCs w:val="24"/>
                <w:lang w:val="ru-RU"/>
              </w:rPr>
              <w:t xml:space="preserve"> </w:t>
            </w:r>
            <w:r w:rsidRPr="00FC3317">
              <w:rPr>
                <w:sz w:val="24"/>
                <w:szCs w:val="24"/>
                <w:lang w:val="ru-RU"/>
              </w:rPr>
              <w:t>допускает</w:t>
            </w:r>
            <w:r w:rsidRPr="00FC3317">
              <w:rPr>
                <w:spacing w:val="-8"/>
                <w:sz w:val="24"/>
                <w:szCs w:val="24"/>
                <w:lang w:val="ru-RU"/>
              </w:rPr>
              <w:t xml:space="preserve"> </w:t>
            </w:r>
            <w:r w:rsidRPr="00FC3317">
              <w:rPr>
                <w:sz w:val="24"/>
                <w:szCs w:val="24"/>
                <w:lang w:val="ru-RU"/>
              </w:rPr>
              <w:t>неточности</w:t>
            </w:r>
            <w:r w:rsidRPr="00FC3317">
              <w:rPr>
                <w:spacing w:val="-8"/>
                <w:sz w:val="24"/>
                <w:szCs w:val="24"/>
                <w:lang w:val="ru-RU"/>
              </w:rPr>
              <w:t xml:space="preserve"> </w:t>
            </w:r>
            <w:r w:rsidRPr="00FC3317">
              <w:rPr>
                <w:sz w:val="24"/>
                <w:szCs w:val="24"/>
                <w:lang w:val="ru-RU"/>
              </w:rPr>
              <w:t>в</w:t>
            </w:r>
            <w:r w:rsidRPr="00FC3317">
              <w:rPr>
                <w:spacing w:val="-9"/>
                <w:sz w:val="24"/>
                <w:szCs w:val="24"/>
                <w:lang w:val="ru-RU"/>
              </w:rPr>
              <w:t xml:space="preserve"> </w:t>
            </w:r>
            <w:r w:rsidRPr="00FC3317">
              <w:rPr>
                <w:sz w:val="24"/>
                <w:szCs w:val="24"/>
                <w:lang w:val="ru-RU"/>
              </w:rPr>
              <w:t>определении</w:t>
            </w:r>
            <w:r w:rsidRPr="00FC3317">
              <w:rPr>
                <w:spacing w:val="-8"/>
                <w:sz w:val="24"/>
                <w:szCs w:val="24"/>
                <w:lang w:val="ru-RU"/>
              </w:rPr>
              <w:t xml:space="preserve"> </w:t>
            </w:r>
            <w:r w:rsidRPr="00FC3317">
              <w:rPr>
                <w:sz w:val="24"/>
                <w:szCs w:val="24"/>
                <w:lang w:val="ru-RU"/>
              </w:rPr>
              <w:t>понятий, не умеет доказательно обосновывать свои суждения</w:t>
            </w:r>
          </w:p>
        </w:tc>
      </w:tr>
      <w:tr w:rsidR="00FC3317" w:rsidRPr="00FC3317" w14:paraId="2D9EDDD3" w14:textId="77777777" w:rsidTr="0040739C">
        <w:trPr>
          <w:trHeight w:val="1285"/>
        </w:trPr>
        <w:tc>
          <w:tcPr>
            <w:tcW w:w="1243" w:type="dxa"/>
          </w:tcPr>
          <w:p w14:paraId="47B24BF8" w14:textId="77777777" w:rsidR="00FC3317" w:rsidRPr="00FC3317" w:rsidRDefault="00FC3317" w:rsidP="00A25E61">
            <w:pPr>
              <w:pStyle w:val="TableParagraph"/>
              <w:spacing w:line="320" w:lineRule="exact"/>
              <w:ind w:left="142" w:right="144" w:firstLine="709"/>
              <w:jc w:val="both"/>
              <w:rPr>
                <w:b/>
                <w:sz w:val="24"/>
                <w:szCs w:val="24"/>
              </w:rPr>
            </w:pPr>
            <w:r w:rsidRPr="00FC3317">
              <w:rPr>
                <w:b/>
                <w:spacing w:val="-5"/>
                <w:sz w:val="24"/>
                <w:szCs w:val="24"/>
              </w:rPr>
              <w:t>«2»</w:t>
            </w:r>
          </w:p>
        </w:tc>
        <w:tc>
          <w:tcPr>
            <w:tcW w:w="8330" w:type="dxa"/>
          </w:tcPr>
          <w:p w14:paraId="1E19415D"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если</w:t>
            </w:r>
            <w:r w:rsidRPr="00FC3317">
              <w:rPr>
                <w:spacing w:val="-6"/>
                <w:sz w:val="24"/>
                <w:szCs w:val="24"/>
                <w:lang w:val="ru-RU"/>
              </w:rPr>
              <w:t xml:space="preserve"> </w:t>
            </w:r>
            <w:r w:rsidRPr="00FC3317">
              <w:rPr>
                <w:sz w:val="24"/>
                <w:szCs w:val="24"/>
                <w:lang w:val="ru-RU"/>
              </w:rPr>
              <w:t>обучающийся</w:t>
            </w:r>
            <w:r w:rsidRPr="00FC3317">
              <w:rPr>
                <w:spacing w:val="-9"/>
                <w:sz w:val="24"/>
                <w:szCs w:val="24"/>
                <w:lang w:val="ru-RU"/>
              </w:rPr>
              <w:t xml:space="preserve"> </w:t>
            </w:r>
            <w:r w:rsidRPr="00FC3317">
              <w:rPr>
                <w:sz w:val="24"/>
                <w:szCs w:val="24"/>
                <w:lang w:val="ru-RU"/>
              </w:rPr>
              <w:t>имеет</w:t>
            </w:r>
            <w:r w:rsidRPr="00FC3317">
              <w:rPr>
                <w:spacing w:val="-9"/>
                <w:sz w:val="24"/>
                <w:szCs w:val="24"/>
                <w:lang w:val="ru-RU"/>
              </w:rPr>
              <w:t xml:space="preserve"> </w:t>
            </w:r>
            <w:r w:rsidRPr="00FC3317">
              <w:rPr>
                <w:sz w:val="24"/>
                <w:szCs w:val="24"/>
                <w:lang w:val="ru-RU"/>
              </w:rPr>
              <w:t>разрозненные,</w:t>
            </w:r>
            <w:r w:rsidRPr="00FC3317">
              <w:rPr>
                <w:spacing w:val="-7"/>
                <w:sz w:val="24"/>
                <w:szCs w:val="24"/>
                <w:lang w:val="ru-RU"/>
              </w:rPr>
              <w:t xml:space="preserve"> </w:t>
            </w:r>
            <w:r w:rsidRPr="00FC3317">
              <w:rPr>
                <w:sz w:val="24"/>
                <w:szCs w:val="24"/>
                <w:lang w:val="ru-RU"/>
              </w:rPr>
              <w:t>бессистемные</w:t>
            </w:r>
            <w:r w:rsidRPr="00FC3317">
              <w:rPr>
                <w:spacing w:val="-6"/>
                <w:sz w:val="24"/>
                <w:szCs w:val="24"/>
                <w:lang w:val="ru-RU"/>
              </w:rPr>
              <w:t xml:space="preserve"> </w:t>
            </w:r>
            <w:r w:rsidRPr="00FC3317">
              <w:rPr>
                <w:sz w:val="24"/>
                <w:szCs w:val="24"/>
                <w:lang w:val="ru-RU"/>
              </w:rPr>
              <w:t>знания,</w:t>
            </w:r>
            <w:r w:rsidRPr="00FC3317">
              <w:rPr>
                <w:spacing w:val="-6"/>
                <w:sz w:val="24"/>
                <w:szCs w:val="24"/>
                <w:lang w:val="ru-RU"/>
              </w:rPr>
              <w:t xml:space="preserve"> </w:t>
            </w:r>
            <w:r w:rsidRPr="00FC3317">
              <w:rPr>
                <w:sz w:val="24"/>
                <w:szCs w:val="24"/>
                <w:lang w:val="ru-RU"/>
              </w:rPr>
              <w:t>не умеет выделять главное и второстепенное, допускает ошибки в определении понятий, искажающие их смысл, беспорядочно и</w:t>
            </w:r>
          </w:p>
          <w:p w14:paraId="49ED3F36" w14:textId="77777777" w:rsidR="00FC3317" w:rsidRPr="00FC3317" w:rsidRDefault="00FC3317" w:rsidP="00A25E61">
            <w:pPr>
              <w:pStyle w:val="TableParagraph"/>
              <w:spacing w:line="307" w:lineRule="exact"/>
              <w:ind w:left="142" w:right="144" w:firstLine="709"/>
              <w:jc w:val="both"/>
              <w:rPr>
                <w:sz w:val="24"/>
                <w:szCs w:val="24"/>
              </w:rPr>
            </w:pPr>
            <w:proofErr w:type="spellStart"/>
            <w:r w:rsidRPr="00FC3317">
              <w:rPr>
                <w:sz w:val="24"/>
                <w:szCs w:val="24"/>
              </w:rPr>
              <w:t>неуверенно</w:t>
            </w:r>
            <w:proofErr w:type="spellEnd"/>
            <w:r w:rsidRPr="00FC3317">
              <w:rPr>
                <w:spacing w:val="-7"/>
                <w:sz w:val="24"/>
                <w:szCs w:val="24"/>
              </w:rPr>
              <w:t xml:space="preserve"> </w:t>
            </w:r>
            <w:proofErr w:type="spellStart"/>
            <w:r w:rsidRPr="00FC3317">
              <w:rPr>
                <w:sz w:val="24"/>
                <w:szCs w:val="24"/>
              </w:rPr>
              <w:t>излагает</w:t>
            </w:r>
            <w:proofErr w:type="spellEnd"/>
            <w:r w:rsidRPr="00FC3317">
              <w:rPr>
                <w:spacing w:val="-7"/>
                <w:sz w:val="24"/>
                <w:szCs w:val="24"/>
              </w:rPr>
              <w:t xml:space="preserve"> </w:t>
            </w:r>
            <w:proofErr w:type="spellStart"/>
            <w:r w:rsidRPr="00FC3317">
              <w:rPr>
                <w:spacing w:val="-2"/>
                <w:sz w:val="24"/>
                <w:szCs w:val="24"/>
              </w:rPr>
              <w:t>материал</w:t>
            </w:r>
            <w:proofErr w:type="spellEnd"/>
          </w:p>
        </w:tc>
      </w:tr>
      <w:tr w:rsidR="00FC3317" w:rsidRPr="00FC3317" w14:paraId="4423FE58" w14:textId="77777777" w:rsidTr="0040739C">
        <w:trPr>
          <w:trHeight w:val="645"/>
        </w:trPr>
        <w:tc>
          <w:tcPr>
            <w:tcW w:w="1243" w:type="dxa"/>
          </w:tcPr>
          <w:p w14:paraId="42B0AE03" w14:textId="77777777" w:rsidR="00FC3317" w:rsidRPr="00FC3317" w:rsidRDefault="00FC3317" w:rsidP="00A25E61">
            <w:pPr>
              <w:pStyle w:val="TableParagraph"/>
              <w:ind w:left="142" w:right="144" w:firstLine="709"/>
              <w:jc w:val="both"/>
              <w:rPr>
                <w:b/>
                <w:sz w:val="24"/>
                <w:szCs w:val="24"/>
              </w:rPr>
            </w:pPr>
            <w:r w:rsidRPr="00FC3317">
              <w:rPr>
                <w:b/>
                <w:spacing w:val="-5"/>
                <w:sz w:val="24"/>
                <w:szCs w:val="24"/>
              </w:rPr>
              <w:t>«1»</w:t>
            </w:r>
          </w:p>
        </w:tc>
        <w:tc>
          <w:tcPr>
            <w:tcW w:w="8330" w:type="dxa"/>
          </w:tcPr>
          <w:p w14:paraId="0F107213" w14:textId="77777777" w:rsidR="00FC3317" w:rsidRPr="00FC3317" w:rsidRDefault="00FC3317" w:rsidP="00A25E61">
            <w:pPr>
              <w:pStyle w:val="TableParagraph"/>
              <w:spacing w:line="317" w:lineRule="exact"/>
              <w:ind w:left="142" w:right="144" w:firstLine="709"/>
              <w:jc w:val="both"/>
              <w:rPr>
                <w:sz w:val="24"/>
                <w:szCs w:val="24"/>
                <w:lang w:val="ru-RU"/>
              </w:rPr>
            </w:pPr>
            <w:r w:rsidRPr="00FC3317">
              <w:rPr>
                <w:sz w:val="24"/>
                <w:szCs w:val="24"/>
                <w:lang w:val="ru-RU"/>
              </w:rPr>
              <w:t>за</w:t>
            </w:r>
            <w:r w:rsidRPr="00FC3317">
              <w:rPr>
                <w:spacing w:val="-6"/>
                <w:sz w:val="24"/>
                <w:szCs w:val="24"/>
                <w:lang w:val="ru-RU"/>
              </w:rPr>
              <w:t xml:space="preserve"> </w:t>
            </w:r>
            <w:r w:rsidRPr="00FC3317">
              <w:rPr>
                <w:sz w:val="24"/>
                <w:szCs w:val="24"/>
                <w:lang w:val="ru-RU"/>
              </w:rPr>
              <w:t>полное</w:t>
            </w:r>
            <w:r w:rsidRPr="00FC3317">
              <w:rPr>
                <w:spacing w:val="-8"/>
                <w:sz w:val="24"/>
                <w:szCs w:val="24"/>
                <w:lang w:val="ru-RU"/>
              </w:rPr>
              <w:t xml:space="preserve"> </w:t>
            </w:r>
            <w:r w:rsidRPr="00FC3317">
              <w:rPr>
                <w:sz w:val="24"/>
                <w:szCs w:val="24"/>
                <w:lang w:val="ru-RU"/>
              </w:rPr>
              <w:t>незнание</w:t>
            </w:r>
            <w:r w:rsidRPr="00FC3317">
              <w:rPr>
                <w:spacing w:val="-8"/>
                <w:sz w:val="24"/>
                <w:szCs w:val="24"/>
                <w:lang w:val="ru-RU"/>
              </w:rPr>
              <w:t xml:space="preserve"> </w:t>
            </w:r>
            <w:r w:rsidRPr="00FC3317">
              <w:rPr>
                <w:sz w:val="24"/>
                <w:szCs w:val="24"/>
                <w:lang w:val="ru-RU"/>
              </w:rPr>
              <w:t>и</w:t>
            </w:r>
            <w:r w:rsidRPr="00FC3317">
              <w:rPr>
                <w:spacing w:val="-5"/>
                <w:sz w:val="24"/>
                <w:szCs w:val="24"/>
                <w:lang w:val="ru-RU"/>
              </w:rPr>
              <w:t xml:space="preserve"> </w:t>
            </w:r>
            <w:r w:rsidRPr="00FC3317">
              <w:rPr>
                <w:sz w:val="24"/>
                <w:szCs w:val="24"/>
                <w:lang w:val="ru-RU"/>
              </w:rPr>
              <w:t>непонимание</w:t>
            </w:r>
            <w:r w:rsidRPr="00FC3317">
              <w:rPr>
                <w:spacing w:val="-5"/>
                <w:sz w:val="24"/>
                <w:szCs w:val="24"/>
                <w:lang w:val="ru-RU"/>
              </w:rPr>
              <w:t xml:space="preserve"> </w:t>
            </w:r>
            <w:r w:rsidRPr="00FC3317">
              <w:rPr>
                <w:sz w:val="24"/>
                <w:szCs w:val="24"/>
                <w:lang w:val="ru-RU"/>
              </w:rPr>
              <w:t>учебного</w:t>
            </w:r>
            <w:r w:rsidRPr="00FC3317">
              <w:rPr>
                <w:spacing w:val="-4"/>
                <w:sz w:val="24"/>
                <w:szCs w:val="24"/>
                <w:lang w:val="ru-RU"/>
              </w:rPr>
              <w:t xml:space="preserve"> </w:t>
            </w:r>
            <w:r w:rsidRPr="00FC3317">
              <w:rPr>
                <w:sz w:val="24"/>
                <w:szCs w:val="24"/>
                <w:lang w:val="ru-RU"/>
              </w:rPr>
              <w:t>материала</w:t>
            </w:r>
            <w:r w:rsidRPr="00FC3317">
              <w:rPr>
                <w:spacing w:val="-7"/>
                <w:sz w:val="24"/>
                <w:szCs w:val="24"/>
                <w:lang w:val="ru-RU"/>
              </w:rPr>
              <w:t xml:space="preserve"> </w:t>
            </w:r>
            <w:r w:rsidRPr="00FC3317">
              <w:rPr>
                <w:sz w:val="24"/>
                <w:szCs w:val="24"/>
                <w:lang w:val="ru-RU"/>
              </w:rPr>
              <w:t>или</w:t>
            </w:r>
            <w:r w:rsidRPr="00FC3317">
              <w:rPr>
                <w:spacing w:val="-5"/>
                <w:sz w:val="24"/>
                <w:szCs w:val="24"/>
                <w:lang w:val="ru-RU"/>
              </w:rPr>
              <w:t xml:space="preserve"> </w:t>
            </w:r>
            <w:r w:rsidRPr="00FC3317">
              <w:rPr>
                <w:spacing w:val="-2"/>
                <w:sz w:val="24"/>
                <w:szCs w:val="24"/>
                <w:lang w:val="ru-RU"/>
              </w:rPr>
              <w:t>отказ</w:t>
            </w:r>
          </w:p>
          <w:p w14:paraId="04F4F33C" w14:textId="77777777" w:rsidR="00FC3317" w:rsidRPr="00FC3317" w:rsidRDefault="00FC3317" w:rsidP="00A25E61">
            <w:pPr>
              <w:pStyle w:val="TableParagraph"/>
              <w:spacing w:line="308" w:lineRule="exact"/>
              <w:ind w:left="142" w:right="144" w:firstLine="709"/>
              <w:jc w:val="both"/>
              <w:rPr>
                <w:sz w:val="24"/>
                <w:szCs w:val="24"/>
              </w:rPr>
            </w:pPr>
            <w:proofErr w:type="spellStart"/>
            <w:r w:rsidRPr="00FC3317">
              <w:rPr>
                <w:spacing w:val="-2"/>
                <w:sz w:val="24"/>
                <w:szCs w:val="24"/>
              </w:rPr>
              <w:t>отвечать</w:t>
            </w:r>
            <w:proofErr w:type="spellEnd"/>
          </w:p>
        </w:tc>
      </w:tr>
    </w:tbl>
    <w:p w14:paraId="33E13CA1" w14:textId="77777777" w:rsidR="00FC3317" w:rsidRPr="00FC3317" w:rsidRDefault="00FC3317" w:rsidP="00A25E61">
      <w:pPr>
        <w:pStyle w:val="a3"/>
        <w:spacing w:before="14"/>
        <w:ind w:left="142" w:right="144" w:firstLine="709"/>
        <w:rPr>
          <w:b/>
          <w:sz w:val="24"/>
          <w:szCs w:val="24"/>
        </w:rPr>
      </w:pPr>
    </w:p>
    <w:p w14:paraId="62DFAAFA" w14:textId="77777777" w:rsidR="0040739C" w:rsidRDefault="0040739C" w:rsidP="00A25E61">
      <w:pPr>
        <w:ind w:left="142" w:right="144" w:firstLine="709"/>
        <w:jc w:val="both"/>
        <w:rPr>
          <w:b/>
          <w:sz w:val="24"/>
          <w:szCs w:val="24"/>
        </w:rPr>
      </w:pPr>
    </w:p>
    <w:p w14:paraId="39AF2564" w14:textId="77777777" w:rsidR="0040739C" w:rsidRDefault="0040739C" w:rsidP="00A25E61">
      <w:pPr>
        <w:ind w:left="142" w:right="144" w:firstLine="709"/>
        <w:jc w:val="both"/>
        <w:rPr>
          <w:b/>
          <w:sz w:val="24"/>
          <w:szCs w:val="24"/>
        </w:rPr>
      </w:pPr>
    </w:p>
    <w:p w14:paraId="0F3A4EBD" w14:textId="77777777" w:rsidR="00FC3317" w:rsidRPr="00FC3317" w:rsidRDefault="00FC3317" w:rsidP="00A25E61">
      <w:pPr>
        <w:ind w:left="142" w:right="144" w:firstLine="709"/>
        <w:jc w:val="both"/>
        <w:rPr>
          <w:b/>
          <w:sz w:val="24"/>
          <w:szCs w:val="24"/>
        </w:rPr>
      </w:pPr>
      <w:r w:rsidRPr="00FC3317">
        <w:rPr>
          <w:b/>
          <w:sz w:val="24"/>
          <w:szCs w:val="24"/>
        </w:rPr>
        <w:lastRenderedPageBreak/>
        <w:t>Критерии</w:t>
      </w:r>
      <w:r w:rsidRPr="00FC3317">
        <w:rPr>
          <w:b/>
          <w:spacing w:val="-8"/>
          <w:sz w:val="24"/>
          <w:szCs w:val="24"/>
        </w:rPr>
        <w:t xml:space="preserve"> </w:t>
      </w:r>
      <w:r w:rsidRPr="00FC3317">
        <w:rPr>
          <w:b/>
          <w:sz w:val="24"/>
          <w:szCs w:val="24"/>
        </w:rPr>
        <w:t>оценки</w:t>
      </w:r>
      <w:r w:rsidRPr="00FC3317">
        <w:rPr>
          <w:b/>
          <w:spacing w:val="-7"/>
          <w:sz w:val="24"/>
          <w:szCs w:val="24"/>
        </w:rPr>
        <w:t xml:space="preserve"> </w:t>
      </w:r>
      <w:r w:rsidRPr="00FC3317">
        <w:rPr>
          <w:b/>
          <w:sz w:val="24"/>
          <w:szCs w:val="24"/>
        </w:rPr>
        <w:t>на</w:t>
      </w:r>
      <w:r w:rsidRPr="00FC3317">
        <w:rPr>
          <w:b/>
          <w:spacing w:val="-5"/>
          <w:sz w:val="24"/>
          <w:szCs w:val="24"/>
        </w:rPr>
        <w:t xml:space="preserve"> </w:t>
      </w:r>
      <w:r w:rsidRPr="00FC3317">
        <w:rPr>
          <w:b/>
          <w:sz w:val="24"/>
          <w:szCs w:val="24"/>
        </w:rPr>
        <w:t>дифференцированном</w:t>
      </w:r>
      <w:r w:rsidRPr="00FC3317">
        <w:rPr>
          <w:b/>
          <w:spacing w:val="-6"/>
          <w:sz w:val="24"/>
          <w:szCs w:val="24"/>
        </w:rPr>
        <w:t xml:space="preserve"> </w:t>
      </w:r>
      <w:r w:rsidRPr="00FC3317">
        <w:rPr>
          <w:b/>
          <w:spacing w:val="-2"/>
          <w:sz w:val="24"/>
          <w:szCs w:val="24"/>
        </w:rPr>
        <w:t>зачете</w:t>
      </w:r>
    </w:p>
    <w:p w14:paraId="4AEB613B" w14:textId="77777777" w:rsidR="00FC3317" w:rsidRPr="00FC3317" w:rsidRDefault="00FC3317" w:rsidP="00A25E61">
      <w:pPr>
        <w:pStyle w:val="a3"/>
        <w:spacing w:before="319"/>
        <w:ind w:left="142" w:right="144" w:firstLine="709"/>
        <w:rPr>
          <w:sz w:val="24"/>
          <w:szCs w:val="24"/>
        </w:rPr>
      </w:pPr>
      <w:r w:rsidRPr="00FC3317">
        <w:rPr>
          <w:sz w:val="24"/>
          <w:szCs w:val="24"/>
        </w:rPr>
        <w:t xml:space="preserve">Оценки </w:t>
      </w:r>
      <w:r w:rsidRPr="00FC3317">
        <w:rPr>
          <w:b/>
          <w:sz w:val="24"/>
          <w:szCs w:val="24"/>
        </w:rPr>
        <w:t xml:space="preserve">«отлично» </w:t>
      </w:r>
      <w:r w:rsidRPr="00FC3317">
        <w:rPr>
          <w:sz w:val="24"/>
          <w:szCs w:val="24"/>
        </w:rPr>
        <w:t>заслуживает обучающийся, обнаруживший всестороннее, систематическое и глубокое знание учебно-программного материала, умение свободно выполнять практическое задание, усвоивший общие и профессиональные компетенции, соответствующие ФГОС, усвоивший взаимосвязь основных понятий тем и их значение для приобретаемой специальности, проявивший творческие способности. Обучающийся освещает различные вопросы программного материала,</w:t>
      </w:r>
      <w:r w:rsidRPr="00FC3317">
        <w:rPr>
          <w:spacing w:val="80"/>
          <w:sz w:val="24"/>
          <w:szCs w:val="24"/>
        </w:rPr>
        <w:t xml:space="preserve"> </w:t>
      </w:r>
      <w:r w:rsidRPr="00FC3317">
        <w:rPr>
          <w:sz w:val="24"/>
          <w:szCs w:val="24"/>
        </w:rPr>
        <w:t>делает содержательные выводы, демонстрирует знание специальной литературы в рамках учебного методического комплекса и дополнительных источников информации, в том числе Интернет - ресурсов.</w:t>
      </w:r>
    </w:p>
    <w:p w14:paraId="42FDF398" w14:textId="77777777" w:rsidR="00FC3317" w:rsidRPr="00FC3317" w:rsidRDefault="00FC3317" w:rsidP="00A25E61">
      <w:pPr>
        <w:pStyle w:val="a3"/>
        <w:ind w:left="142" w:right="144" w:firstLine="709"/>
        <w:rPr>
          <w:sz w:val="24"/>
          <w:szCs w:val="24"/>
        </w:rPr>
      </w:pPr>
      <w:r w:rsidRPr="00FC3317">
        <w:rPr>
          <w:sz w:val="24"/>
          <w:szCs w:val="24"/>
        </w:rPr>
        <w:t xml:space="preserve">На оценку </w:t>
      </w:r>
      <w:r w:rsidRPr="00FC3317">
        <w:rPr>
          <w:b/>
          <w:sz w:val="24"/>
          <w:szCs w:val="24"/>
        </w:rPr>
        <w:t xml:space="preserve">«хорошо» </w:t>
      </w:r>
      <w:r w:rsidRPr="00FC3317">
        <w:rPr>
          <w:sz w:val="24"/>
          <w:szCs w:val="24"/>
        </w:rPr>
        <w:t>оценивается ответ, если обучающийся при ответе продемонстрировал системные знания и умения по поставленным вопросам. Содержание вопроса изложил связно, грамотным языком, раскрыл последовательно суть изученного материала, демонстрируя прочность полученных знаний и умений, но при ответе были допущены</w:t>
      </w:r>
      <w:r w:rsidRPr="00FC3317">
        <w:rPr>
          <w:spacing w:val="40"/>
          <w:sz w:val="24"/>
          <w:szCs w:val="24"/>
        </w:rPr>
        <w:t xml:space="preserve"> </w:t>
      </w:r>
      <w:r w:rsidRPr="00FC3317">
        <w:rPr>
          <w:sz w:val="24"/>
          <w:szCs w:val="24"/>
        </w:rPr>
        <w:t>незначительные ошибки, нарушалась последовательность изложения или отсутствовали некоторые несущественные элементы содержания тем.</w:t>
      </w:r>
    </w:p>
    <w:p w14:paraId="2376DBEC" w14:textId="77777777" w:rsidR="00FC3317" w:rsidRPr="00FC3317" w:rsidRDefault="00FC3317" w:rsidP="00A25E61">
      <w:pPr>
        <w:pStyle w:val="a3"/>
        <w:ind w:left="142" w:right="144" w:firstLine="709"/>
        <w:rPr>
          <w:sz w:val="24"/>
          <w:szCs w:val="24"/>
        </w:rPr>
      </w:pPr>
      <w:r w:rsidRPr="00FC3317">
        <w:rPr>
          <w:sz w:val="24"/>
          <w:szCs w:val="24"/>
        </w:rPr>
        <w:t xml:space="preserve">Оценки </w:t>
      </w:r>
      <w:r w:rsidRPr="00FC3317">
        <w:rPr>
          <w:b/>
          <w:sz w:val="24"/>
          <w:szCs w:val="24"/>
        </w:rPr>
        <w:t xml:space="preserve">«удовлетворительно» </w:t>
      </w:r>
      <w:r w:rsidRPr="00FC3317">
        <w:rPr>
          <w:sz w:val="24"/>
          <w:szCs w:val="24"/>
        </w:rPr>
        <w:t>заслуживает обучающийся, обнаруживший знания основного учебно-программного материала в объеме, необходимом для дальнейшей учебы и предстоящей работы по специальности/профессии, справляющийся с выполнением заданий, предусмотренных программой, знакомый с основной литературой, рекомендованной программой, но, у обучающегося обнаружены неточности в развернутом раскрытии понятий, терминов, определений, план ответа выстроен непоследовательно, в ответе допущены погрешности, исправленные под руководством преподавателя.</w:t>
      </w:r>
    </w:p>
    <w:p w14:paraId="21DFAE13" w14:textId="77777777" w:rsidR="00FC3317" w:rsidRPr="00FC3317" w:rsidRDefault="00FC3317" w:rsidP="00A25E61">
      <w:pPr>
        <w:pStyle w:val="a3"/>
        <w:spacing w:before="1"/>
        <w:ind w:left="142" w:right="144" w:firstLine="709"/>
        <w:rPr>
          <w:sz w:val="24"/>
          <w:szCs w:val="24"/>
        </w:rPr>
      </w:pPr>
      <w:r w:rsidRPr="00FC3317">
        <w:rPr>
          <w:sz w:val="24"/>
          <w:szCs w:val="24"/>
        </w:rPr>
        <w:t xml:space="preserve">Оценка </w:t>
      </w:r>
      <w:r w:rsidRPr="00FC3317">
        <w:rPr>
          <w:b/>
          <w:sz w:val="24"/>
          <w:szCs w:val="24"/>
        </w:rPr>
        <w:t xml:space="preserve">«неудовлетворительно» </w:t>
      </w:r>
      <w:r w:rsidRPr="00FC3317">
        <w:rPr>
          <w:sz w:val="24"/>
          <w:szCs w:val="24"/>
        </w:rPr>
        <w:t>выставляется обучающемуся, если в ответе обнаружены пробелы в знаниях основного учебно-программного материала, недостаточно раскрыты понятия, термины, допущены принципиальные ошибки в выполнении практических заданий. Ответ содержит ряд серьезных неточностей. Выводы поверхностны.</w:t>
      </w:r>
    </w:p>
    <w:p w14:paraId="1D25D15E" w14:textId="77777777" w:rsidR="00FC3317" w:rsidRDefault="00FC3317" w:rsidP="00A25E61">
      <w:pPr>
        <w:pStyle w:val="a3"/>
        <w:ind w:left="142" w:right="144" w:firstLine="709"/>
        <w:rPr>
          <w:sz w:val="24"/>
          <w:szCs w:val="24"/>
        </w:rPr>
      </w:pPr>
    </w:p>
    <w:p w14:paraId="4EDDBB0B" w14:textId="77777777" w:rsidR="00FC3317" w:rsidRPr="00FC3317" w:rsidRDefault="00FC3317" w:rsidP="00A25E61">
      <w:pPr>
        <w:spacing w:line="322" w:lineRule="exact"/>
        <w:ind w:left="142" w:right="144" w:firstLine="709"/>
        <w:jc w:val="both"/>
        <w:rPr>
          <w:b/>
          <w:sz w:val="24"/>
          <w:szCs w:val="24"/>
        </w:rPr>
      </w:pPr>
      <w:r w:rsidRPr="00FC3317">
        <w:rPr>
          <w:b/>
          <w:sz w:val="24"/>
          <w:szCs w:val="24"/>
        </w:rPr>
        <w:t>Фонд</w:t>
      </w:r>
      <w:r w:rsidRPr="00FC3317">
        <w:rPr>
          <w:b/>
          <w:spacing w:val="-8"/>
          <w:sz w:val="24"/>
          <w:szCs w:val="24"/>
        </w:rPr>
        <w:t xml:space="preserve"> </w:t>
      </w:r>
      <w:r w:rsidRPr="00FC3317">
        <w:rPr>
          <w:b/>
          <w:sz w:val="24"/>
          <w:szCs w:val="24"/>
        </w:rPr>
        <w:t>оценочных</w:t>
      </w:r>
      <w:r w:rsidRPr="00FC3317">
        <w:rPr>
          <w:b/>
          <w:spacing w:val="-3"/>
          <w:sz w:val="24"/>
          <w:szCs w:val="24"/>
        </w:rPr>
        <w:t xml:space="preserve"> </w:t>
      </w:r>
      <w:r w:rsidRPr="00FC3317">
        <w:rPr>
          <w:b/>
          <w:sz w:val="24"/>
          <w:szCs w:val="24"/>
        </w:rPr>
        <w:t>средств</w:t>
      </w:r>
      <w:r w:rsidRPr="00FC3317">
        <w:rPr>
          <w:b/>
          <w:spacing w:val="-5"/>
          <w:sz w:val="24"/>
          <w:szCs w:val="24"/>
        </w:rPr>
        <w:t xml:space="preserve"> </w:t>
      </w:r>
      <w:r w:rsidRPr="00FC3317">
        <w:rPr>
          <w:b/>
          <w:sz w:val="24"/>
          <w:szCs w:val="24"/>
        </w:rPr>
        <w:t>по</w:t>
      </w:r>
      <w:r w:rsidRPr="00FC3317">
        <w:rPr>
          <w:b/>
          <w:spacing w:val="-7"/>
          <w:sz w:val="24"/>
          <w:szCs w:val="24"/>
        </w:rPr>
        <w:t xml:space="preserve"> </w:t>
      </w:r>
      <w:r w:rsidRPr="00FC3317">
        <w:rPr>
          <w:b/>
          <w:sz w:val="24"/>
          <w:szCs w:val="24"/>
        </w:rPr>
        <w:t>учебной</w:t>
      </w:r>
      <w:r w:rsidRPr="00FC3317">
        <w:rPr>
          <w:b/>
          <w:spacing w:val="-7"/>
          <w:sz w:val="24"/>
          <w:szCs w:val="24"/>
        </w:rPr>
        <w:t xml:space="preserve"> </w:t>
      </w:r>
      <w:r w:rsidRPr="00FC3317">
        <w:rPr>
          <w:b/>
          <w:spacing w:val="-2"/>
          <w:sz w:val="24"/>
          <w:szCs w:val="24"/>
        </w:rPr>
        <w:t>дисциплине</w:t>
      </w:r>
    </w:p>
    <w:p w14:paraId="2B5D822B" w14:textId="77777777" w:rsidR="00FC3317" w:rsidRPr="00FC3317" w:rsidRDefault="00FC3317" w:rsidP="00A25E61">
      <w:pPr>
        <w:pStyle w:val="1"/>
        <w:spacing w:line="240" w:lineRule="auto"/>
        <w:ind w:left="142" w:right="144" w:firstLine="709"/>
        <w:jc w:val="both"/>
        <w:rPr>
          <w:sz w:val="24"/>
          <w:szCs w:val="24"/>
        </w:rPr>
      </w:pPr>
      <w:r w:rsidRPr="00FC3317">
        <w:rPr>
          <w:sz w:val="24"/>
          <w:szCs w:val="24"/>
        </w:rPr>
        <w:t>ОП.09</w:t>
      </w:r>
      <w:r w:rsidRPr="00FC3317">
        <w:rPr>
          <w:spacing w:val="-7"/>
          <w:sz w:val="24"/>
          <w:szCs w:val="24"/>
        </w:rPr>
        <w:t xml:space="preserve"> </w:t>
      </w:r>
      <w:r w:rsidRPr="00FC3317">
        <w:rPr>
          <w:sz w:val="24"/>
          <w:szCs w:val="24"/>
        </w:rPr>
        <w:t>ДИЗАЙНЕРСКОЕ</w:t>
      </w:r>
      <w:r w:rsidRPr="00FC3317">
        <w:rPr>
          <w:spacing w:val="-8"/>
          <w:sz w:val="24"/>
          <w:szCs w:val="24"/>
        </w:rPr>
        <w:t xml:space="preserve"> </w:t>
      </w:r>
      <w:r w:rsidRPr="00FC3317">
        <w:rPr>
          <w:sz w:val="24"/>
          <w:szCs w:val="24"/>
        </w:rPr>
        <w:t>ПРОЕКТИРОВАНИЕ</w:t>
      </w:r>
      <w:r w:rsidRPr="00FC3317">
        <w:rPr>
          <w:spacing w:val="-8"/>
          <w:sz w:val="24"/>
          <w:szCs w:val="24"/>
        </w:rPr>
        <w:t xml:space="preserve"> </w:t>
      </w:r>
      <w:r w:rsidRPr="00FC3317">
        <w:rPr>
          <w:sz w:val="24"/>
          <w:szCs w:val="24"/>
        </w:rPr>
        <w:t>В</w:t>
      </w:r>
      <w:r w:rsidRPr="00FC3317">
        <w:rPr>
          <w:spacing w:val="-9"/>
          <w:sz w:val="24"/>
          <w:szCs w:val="24"/>
        </w:rPr>
        <w:t xml:space="preserve"> </w:t>
      </w:r>
      <w:r w:rsidRPr="00FC3317">
        <w:rPr>
          <w:sz w:val="24"/>
          <w:szCs w:val="24"/>
        </w:rPr>
        <w:t xml:space="preserve">ГРАФИЧЕСКОМ </w:t>
      </w:r>
      <w:r w:rsidRPr="00FC3317">
        <w:rPr>
          <w:spacing w:val="-2"/>
          <w:sz w:val="24"/>
          <w:szCs w:val="24"/>
        </w:rPr>
        <w:t>РЕДАКТОРЕ</w:t>
      </w:r>
    </w:p>
    <w:p w14:paraId="3D57780C" w14:textId="77777777" w:rsidR="00FC3317" w:rsidRPr="00FC3317" w:rsidRDefault="00FC3317" w:rsidP="00A25E61">
      <w:pPr>
        <w:spacing w:line="321" w:lineRule="exact"/>
        <w:ind w:left="142" w:right="144" w:firstLine="709"/>
        <w:jc w:val="both"/>
        <w:rPr>
          <w:b/>
          <w:sz w:val="24"/>
          <w:szCs w:val="24"/>
        </w:rPr>
      </w:pPr>
      <w:r w:rsidRPr="00FC3317">
        <w:rPr>
          <w:b/>
          <w:sz w:val="24"/>
          <w:szCs w:val="24"/>
        </w:rPr>
        <w:t>1.</w:t>
      </w:r>
      <w:r w:rsidRPr="00FC3317">
        <w:rPr>
          <w:b/>
          <w:spacing w:val="-8"/>
          <w:sz w:val="24"/>
          <w:szCs w:val="24"/>
        </w:rPr>
        <w:t xml:space="preserve"> </w:t>
      </w:r>
      <w:r w:rsidRPr="00FC3317">
        <w:rPr>
          <w:b/>
          <w:sz w:val="24"/>
          <w:szCs w:val="24"/>
        </w:rPr>
        <w:t>ПАСПОРТ</w:t>
      </w:r>
      <w:r w:rsidRPr="00FC3317">
        <w:rPr>
          <w:b/>
          <w:spacing w:val="-5"/>
          <w:sz w:val="24"/>
          <w:szCs w:val="24"/>
        </w:rPr>
        <w:t xml:space="preserve"> </w:t>
      </w:r>
      <w:r w:rsidRPr="00FC3317">
        <w:rPr>
          <w:b/>
          <w:sz w:val="24"/>
          <w:szCs w:val="24"/>
        </w:rPr>
        <w:t>ФОНДА</w:t>
      </w:r>
      <w:r w:rsidRPr="00FC3317">
        <w:rPr>
          <w:b/>
          <w:spacing w:val="-6"/>
          <w:sz w:val="24"/>
          <w:szCs w:val="24"/>
        </w:rPr>
        <w:t xml:space="preserve"> </w:t>
      </w:r>
      <w:r w:rsidRPr="00FC3317">
        <w:rPr>
          <w:b/>
          <w:sz w:val="24"/>
          <w:szCs w:val="24"/>
        </w:rPr>
        <w:t>ОЦЕНОЧНЫХ</w:t>
      </w:r>
      <w:r w:rsidRPr="00FC3317">
        <w:rPr>
          <w:b/>
          <w:spacing w:val="-5"/>
          <w:sz w:val="24"/>
          <w:szCs w:val="24"/>
        </w:rPr>
        <w:t xml:space="preserve"> </w:t>
      </w:r>
      <w:r w:rsidRPr="00FC3317">
        <w:rPr>
          <w:b/>
          <w:spacing w:val="-2"/>
          <w:sz w:val="24"/>
          <w:szCs w:val="24"/>
        </w:rPr>
        <w:t>СРЕДСТВ</w:t>
      </w:r>
    </w:p>
    <w:p w14:paraId="5FA548B0" w14:textId="77777777" w:rsidR="00FC3317" w:rsidRPr="00FC3317" w:rsidRDefault="00FC3317" w:rsidP="00A25E61">
      <w:pPr>
        <w:spacing w:line="320" w:lineRule="exact"/>
        <w:ind w:left="142" w:right="144" w:firstLine="709"/>
        <w:jc w:val="both"/>
        <w:rPr>
          <w:b/>
          <w:sz w:val="24"/>
          <w:szCs w:val="24"/>
        </w:rPr>
      </w:pPr>
      <w:r w:rsidRPr="00FC3317">
        <w:rPr>
          <w:b/>
          <w:sz w:val="24"/>
          <w:szCs w:val="24"/>
        </w:rPr>
        <w:t>1.1</w:t>
      </w:r>
      <w:r w:rsidRPr="00FC3317">
        <w:rPr>
          <w:b/>
          <w:spacing w:val="-4"/>
          <w:sz w:val="24"/>
          <w:szCs w:val="24"/>
        </w:rPr>
        <w:t xml:space="preserve"> </w:t>
      </w:r>
      <w:r w:rsidRPr="00FC3317">
        <w:rPr>
          <w:b/>
          <w:sz w:val="24"/>
          <w:szCs w:val="24"/>
        </w:rPr>
        <w:t>Область</w:t>
      </w:r>
      <w:r w:rsidRPr="00FC3317">
        <w:rPr>
          <w:b/>
          <w:spacing w:val="-3"/>
          <w:sz w:val="24"/>
          <w:szCs w:val="24"/>
        </w:rPr>
        <w:t xml:space="preserve"> </w:t>
      </w:r>
      <w:r w:rsidRPr="00FC3317">
        <w:rPr>
          <w:b/>
          <w:spacing w:val="-2"/>
          <w:sz w:val="24"/>
          <w:szCs w:val="24"/>
        </w:rPr>
        <w:t>применения</w:t>
      </w:r>
    </w:p>
    <w:p w14:paraId="62E26A17" w14:textId="77777777" w:rsidR="00FC3317" w:rsidRPr="00FC3317" w:rsidRDefault="00FC3317" w:rsidP="00A25E61">
      <w:pPr>
        <w:pStyle w:val="a3"/>
        <w:ind w:left="142" w:right="144" w:firstLine="709"/>
        <w:rPr>
          <w:sz w:val="24"/>
          <w:szCs w:val="24"/>
        </w:rPr>
      </w:pPr>
      <w:r w:rsidRPr="00FC3317">
        <w:rPr>
          <w:sz w:val="24"/>
          <w:szCs w:val="24"/>
        </w:rPr>
        <w:t xml:space="preserve">Фонд оценочных средств (далее – ФОС) предназначен для контроля и оценки образовательных достижений обучающихся, освоивших программу учебной дисциплины ОП.09 Дизайнерское проектирование в графическом </w:t>
      </w:r>
      <w:r w:rsidRPr="00FC3317">
        <w:rPr>
          <w:spacing w:val="-2"/>
          <w:sz w:val="24"/>
          <w:szCs w:val="24"/>
        </w:rPr>
        <w:t>редакторе.</w:t>
      </w:r>
    </w:p>
    <w:p w14:paraId="230CF29D" w14:textId="77777777" w:rsidR="00FC3317" w:rsidRPr="00FC3317" w:rsidRDefault="00FC3317" w:rsidP="00A25E61">
      <w:pPr>
        <w:pStyle w:val="a3"/>
        <w:ind w:left="142" w:right="144" w:firstLine="709"/>
        <w:rPr>
          <w:sz w:val="24"/>
          <w:szCs w:val="24"/>
        </w:rPr>
      </w:pPr>
      <w:r w:rsidRPr="00FC3317">
        <w:rPr>
          <w:sz w:val="24"/>
          <w:szCs w:val="24"/>
        </w:rPr>
        <w:t>ФОС включает контрольные материалы для текущего контроля успеваемости и промежуточной аттестации обучающихся.</w:t>
      </w:r>
    </w:p>
    <w:p w14:paraId="42C426FC" w14:textId="77777777" w:rsidR="00FC3317" w:rsidRPr="00FC3317" w:rsidRDefault="00FC3317" w:rsidP="00A25E61">
      <w:pPr>
        <w:pStyle w:val="a3"/>
        <w:ind w:left="142" w:right="144" w:firstLine="709"/>
        <w:rPr>
          <w:sz w:val="24"/>
          <w:szCs w:val="24"/>
        </w:rPr>
      </w:pPr>
      <w:r w:rsidRPr="00FC3317">
        <w:rPr>
          <w:sz w:val="24"/>
          <w:szCs w:val="24"/>
        </w:rPr>
        <w:t>ФОС разработан на основе ФГОС по программе подготовки специалистов среднего звена по специальности 54.02.01 Дизайн (по отраслям), рабочей программы учебной дисциплины ОП.09 Дизайнерское проектирование в графическом редакторе.</w:t>
      </w:r>
    </w:p>
    <w:p w14:paraId="7A1862FE" w14:textId="77777777" w:rsidR="00FC3317" w:rsidRPr="00FC3317" w:rsidRDefault="00FC3317" w:rsidP="00A25E61">
      <w:pPr>
        <w:spacing w:before="2" w:line="319" w:lineRule="exact"/>
        <w:ind w:left="142" w:right="144" w:firstLine="709"/>
        <w:jc w:val="both"/>
        <w:rPr>
          <w:b/>
          <w:sz w:val="24"/>
          <w:szCs w:val="24"/>
        </w:rPr>
      </w:pPr>
      <w:r w:rsidRPr="00FC3317">
        <w:rPr>
          <w:b/>
          <w:sz w:val="24"/>
          <w:szCs w:val="24"/>
        </w:rPr>
        <w:t>1.2</w:t>
      </w:r>
      <w:r w:rsidRPr="00FC3317">
        <w:rPr>
          <w:b/>
          <w:spacing w:val="-13"/>
          <w:sz w:val="24"/>
          <w:szCs w:val="24"/>
        </w:rPr>
        <w:t xml:space="preserve"> </w:t>
      </w:r>
      <w:r w:rsidRPr="00FC3317">
        <w:rPr>
          <w:b/>
          <w:sz w:val="24"/>
          <w:szCs w:val="24"/>
        </w:rPr>
        <w:t>Требования</w:t>
      </w:r>
      <w:r w:rsidRPr="00FC3317">
        <w:rPr>
          <w:b/>
          <w:spacing w:val="-13"/>
          <w:sz w:val="24"/>
          <w:szCs w:val="24"/>
        </w:rPr>
        <w:t xml:space="preserve"> </w:t>
      </w:r>
      <w:r w:rsidRPr="00FC3317">
        <w:rPr>
          <w:b/>
          <w:sz w:val="24"/>
          <w:szCs w:val="24"/>
        </w:rPr>
        <w:t>к</w:t>
      </w:r>
      <w:r w:rsidRPr="00FC3317">
        <w:rPr>
          <w:b/>
          <w:spacing w:val="-15"/>
          <w:sz w:val="24"/>
          <w:szCs w:val="24"/>
        </w:rPr>
        <w:t xml:space="preserve"> </w:t>
      </w:r>
      <w:r w:rsidRPr="00FC3317">
        <w:rPr>
          <w:b/>
          <w:sz w:val="24"/>
          <w:szCs w:val="24"/>
        </w:rPr>
        <w:t>результатам</w:t>
      </w:r>
      <w:r w:rsidRPr="00FC3317">
        <w:rPr>
          <w:b/>
          <w:spacing w:val="-13"/>
          <w:sz w:val="24"/>
          <w:szCs w:val="24"/>
        </w:rPr>
        <w:t xml:space="preserve"> </w:t>
      </w:r>
      <w:r w:rsidRPr="00FC3317">
        <w:rPr>
          <w:b/>
          <w:spacing w:val="-2"/>
          <w:sz w:val="24"/>
          <w:szCs w:val="24"/>
        </w:rPr>
        <w:t>обучения</w:t>
      </w:r>
    </w:p>
    <w:p w14:paraId="149A9520" w14:textId="77777777" w:rsidR="00FC3317" w:rsidRPr="00FC3317" w:rsidRDefault="00FC3317" w:rsidP="00A25E61">
      <w:pPr>
        <w:pStyle w:val="a3"/>
        <w:ind w:left="142" w:right="144" w:firstLine="709"/>
        <w:rPr>
          <w:sz w:val="24"/>
          <w:szCs w:val="24"/>
        </w:rPr>
      </w:pPr>
      <w:r w:rsidRPr="00FC3317">
        <w:rPr>
          <w:sz w:val="24"/>
          <w:szCs w:val="24"/>
        </w:rPr>
        <w:t>Оценка качества подготовки обучающихся осуществляется в двух основных</w:t>
      </w:r>
      <w:r w:rsidRPr="00FC3317">
        <w:rPr>
          <w:spacing w:val="-8"/>
          <w:sz w:val="24"/>
          <w:szCs w:val="24"/>
        </w:rPr>
        <w:t xml:space="preserve"> </w:t>
      </w:r>
      <w:r w:rsidRPr="00FC3317">
        <w:rPr>
          <w:sz w:val="24"/>
          <w:szCs w:val="24"/>
        </w:rPr>
        <w:t>направлениях:</w:t>
      </w:r>
      <w:r w:rsidRPr="00FC3317">
        <w:rPr>
          <w:spacing w:val="-6"/>
          <w:sz w:val="24"/>
          <w:szCs w:val="24"/>
        </w:rPr>
        <w:t xml:space="preserve"> </w:t>
      </w:r>
      <w:r w:rsidRPr="00FC3317">
        <w:rPr>
          <w:sz w:val="24"/>
          <w:szCs w:val="24"/>
        </w:rPr>
        <w:t>оценка</w:t>
      </w:r>
      <w:r w:rsidRPr="00FC3317">
        <w:rPr>
          <w:spacing w:val="-7"/>
          <w:sz w:val="24"/>
          <w:szCs w:val="24"/>
        </w:rPr>
        <w:t xml:space="preserve"> </w:t>
      </w:r>
      <w:r w:rsidRPr="00FC3317">
        <w:rPr>
          <w:sz w:val="24"/>
          <w:szCs w:val="24"/>
        </w:rPr>
        <w:t>уровня</w:t>
      </w:r>
      <w:r w:rsidRPr="00FC3317">
        <w:rPr>
          <w:spacing w:val="-8"/>
          <w:sz w:val="24"/>
          <w:szCs w:val="24"/>
        </w:rPr>
        <w:t xml:space="preserve"> </w:t>
      </w:r>
      <w:r w:rsidRPr="00FC3317">
        <w:rPr>
          <w:sz w:val="24"/>
          <w:szCs w:val="24"/>
        </w:rPr>
        <w:t>освоения</w:t>
      </w:r>
      <w:r w:rsidRPr="00FC3317">
        <w:rPr>
          <w:spacing w:val="-4"/>
          <w:sz w:val="24"/>
          <w:szCs w:val="24"/>
        </w:rPr>
        <w:t xml:space="preserve"> </w:t>
      </w:r>
      <w:r w:rsidRPr="00FC3317">
        <w:rPr>
          <w:sz w:val="24"/>
          <w:szCs w:val="24"/>
        </w:rPr>
        <w:t>учебных</w:t>
      </w:r>
      <w:r w:rsidRPr="00FC3317">
        <w:rPr>
          <w:spacing w:val="-6"/>
          <w:sz w:val="24"/>
          <w:szCs w:val="24"/>
        </w:rPr>
        <w:t xml:space="preserve"> </w:t>
      </w:r>
      <w:r w:rsidRPr="00FC3317">
        <w:rPr>
          <w:sz w:val="24"/>
          <w:szCs w:val="24"/>
        </w:rPr>
        <w:t>дисциплин;</w:t>
      </w:r>
      <w:r w:rsidRPr="00FC3317">
        <w:rPr>
          <w:spacing w:val="-6"/>
          <w:sz w:val="24"/>
          <w:szCs w:val="24"/>
        </w:rPr>
        <w:t xml:space="preserve"> </w:t>
      </w:r>
      <w:r w:rsidRPr="00FC3317">
        <w:rPr>
          <w:sz w:val="24"/>
          <w:szCs w:val="24"/>
        </w:rPr>
        <w:t>оценка компетенций обучающихся.</w:t>
      </w:r>
    </w:p>
    <w:p w14:paraId="0957A101" w14:textId="77777777" w:rsidR="00FC3317" w:rsidRPr="00FC3317" w:rsidRDefault="00FC3317" w:rsidP="00A25E61">
      <w:pPr>
        <w:spacing w:before="4"/>
        <w:ind w:left="142" w:right="144" w:firstLine="709"/>
        <w:jc w:val="both"/>
        <w:rPr>
          <w:b/>
          <w:sz w:val="24"/>
          <w:szCs w:val="24"/>
        </w:rPr>
      </w:pPr>
      <w:r w:rsidRPr="00FC3317">
        <w:rPr>
          <w:b/>
          <w:spacing w:val="-2"/>
          <w:sz w:val="24"/>
          <w:szCs w:val="24"/>
        </w:rPr>
        <w:t>Контролируемые</w:t>
      </w:r>
      <w:r w:rsidRPr="00FC3317">
        <w:rPr>
          <w:b/>
          <w:spacing w:val="1"/>
          <w:sz w:val="24"/>
          <w:szCs w:val="24"/>
        </w:rPr>
        <w:t xml:space="preserve"> </w:t>
      </w:r>
      <w:r w:rsidRPr="00FC3317">
        <w:rPr>
          <w:b/>
          <w:spacing w:val="-2"/>
          <w:sz w:val="24"/>
          <w:szCs w:val="24"/>
        </w:rPr>
        <w:t>компетенции:</w:t>
      </w:r>
    </w:p>
    <w:p w14:paraId="01C85592" w14:textId="77777777" w:rsidR="00FC3317" w:rsidRPr="00FC3317" w:rsidRDefault="00FC3317" w:rsidP="00A25E61">
      <w:pPr>
        <w:spacing w:line="319" w:lineRule="exact"/>
        <w:ind w:left="142" w:right="144" w:firstLine="709"/>
        <w:jc w:val="both"/>
        <w:rPr>
          <w:b/>
          <w:sz w:val="24"/>
          <w:szCs w:val="24"/>
        </w:rPr>
      </w:pPr>
      <w:r w:rsidRPr="00FC3317">
        <w:rPr>
          <w:b/>
          <w:sz w:val="24"/>
          <w:szCs w:val="24"/>
        </w:rPr>
        <w:t>общие</w:t>
      </w:r>
      <w:r w:rsidRPr="00FC3317">
        <w:rPr>
          <w:b/>
          <w:spacing w:val="-5"/>
          <w:sz w:val="24"/>
          <w:szCs w:val="24"/>
        </w:rPr>
        <w:t xml:space="preserve"> </w:t>
      </w:r>
      <w:r w:rsidRPr="00FC3317">
        <w:rPr>
          <w:b/>
          <w:spacing w:val="-2"/>
          <w:sz w:val="24"/>
          <w:szCs w:val="24"/>
        </w:rPr>
        <w:t>компетенции</w:t>
      </w:r>
    </w:p>
    <w:p w14:paraId="7D8769F9" w14:textId="77777777" w:rsidR="00FC3317" w:rsidRPr="00FC3317" w:rsidRDefault="00FC3317" w:rsidP="00A25E61">
      <w:pPr>
        <w:pStyle w:val="a3"/>
        <w:ind w:left="142" w:right="144" w:firstLine="709"/>
        <w:rPr>
          <w:sz w:val="24"/>
          <w:szCs w:val="24"/>
        </w:rPr>
      </w:pPr>
      <w:r w:rsidRPr="00FC3317">
        <w:rPr>
          <w:spacing w:val="-6"/>
          <w:sz w:val="24"/>
          <w:szCs w:val="24"/>
        </w:rPr>
        <w:t>ОК</w:t>
      </w:r>
      <w:r w:rsidRPr="00FC3317">
        <w:rPr>
          <w:sz w:val="24"/>
          <w:szCs w:val="24"/>
        </w:rPr>
        <w:tab/>
      </w:r>
      <w:r w:rsidRPr="00FC3317">
        <w:rPr>
          <w:spacing w:val="-4"/>
          <w:sz w:val="24"/>
          <w:szCs w:val="24"/>
        </w:rPr>
        <w:t>01.</w:t>
      </w:r>
      <w:r w:rsidRPr="00FC3317">
        <w:rPr>
          <w:sz w:val="24"/>
          <w:szCs w:val="24"/>
        </w:rPr>
        <w:tab/>
      </w:r>
      <w:r w:rsidRPr="00FC3317">
        <w:rPr>
          <w:spacing w:val="-2"/>
          <w:sz w:val="24"/>
          <w:szCs w:val="24"/>
        </w:rPr>
        <w:t>Выбирать</w:t>
      </w:r>
      <w:r w:rsidRPr="00FC3317">
        <w:rPr>
          <w:sz w:val="24"/>
          <w:szCs w:val="24"/>
        </w:rPr>
        <w:tab/>
      </w:r>
      <w:r w:rsidRPr="00FC3317">
        <w:rPr>
          <w:spacing w:val="-2"/>
          <w:sz w:val="24"/>
          <w:szCs w:val="24"/>
        </w:rPr>
        <w:t>способы</w:t>
      </w:r>
      <w:r w:rsidRPr="00FC3317">
        <w:rPr>
          <w:sz w:val="24"/>
          <w:szCs w:val="24"/>
        </w:rPr>
        <w:tab/>
      </w:r>
      <w:r w:rsidRPr="00FC3317">
        <w:rPr>
          <w:spacing w:val="-2"/>
          <w:sz w:val="24"/>
          <w:szCs w:val="24"/>
        </w:rPr>
        <w:t>решения</w:t>
      </w:r>
      <w:r w:rsidRPr="00FC3317">
        <w:rPr>
          <w:sz w:val="24"/>
          <w:szCs w:val="24"/>
        </w:rPr>
        <w:tab/>
      </w:r>
      <w:r w:rsidRPr="00FC3317">
        <w:rPr>
          <w:spacing w:val="-2"/>
          <w:sz w:val="24"/>
          <w:szCs w:val="24"/>
        </w:rPr>
        <w:t>задач</w:t>
      </w:r>
      <w:r w:rsidRPr="00FC3317">
        <w:rPr>
          <w:sz w:val="24"/>
          <w:szCs w:val="24"/>
        </w:rPr>
        <w:tab/>
      </w:r>
      <w:r w:rsidRPr="00FC3317">
        <w:rPr>
          <w:spacing w:val="-2"/>
          <w:sz w:val="24"/>
          <w:szCs w:val="24"/>
        </w:rPr>
        <w:t xml:space="preserve">профессиональной </w:t>
      </w:r>
      <w:r w:rsidRPr="00FC3317">
        <w:rPr>
          <w:sz w:val="24"/>
          <w:szCs w:val="24"/>
        </w:rPr>
        <w:t>деятельности применительно к различным контекстам.</w:t>
      </w:r>
    </w:p>
    <w:p w14:paraId="4EF96E8B" w14:textId="77777777" w:rsidR="00FC3317" w:rsidRPr="00FC3317" w:rsidRDefault="00FC3317" w:rsidP="00A25E61">
      <w:pPr>
        <w:pStyle w:val="a3"/>
        <w:spacing w:line="242" w:lineRule="auto"/>
        <w:ind w:left="142" w:right="144" w:firstLine="709"/>
        <w:rPr>
          <w:sz w:val="24"/>
          <w:szCs w:val="24"/>
        </w:rPr>
      </w:pPr>
      <w:r w:rsidRPr="00FC3317">
        <w:rPr>
          <w:sz w:val="24"/>
          <w:szCs w:val="24"/>
        </w:rPr>
        <w:lastRenderedPageBreak/>
        <w:t>ОК</w:t>
      </w:r>
      <w:r w:rsidRPr="00FC3317">
        <w:rPr>
          <w:spacing w:val="40"/>
          <w:sz w:val="24"/>
          <w:szCs w:val="24"/>
        </w:rPr>
        <w:t xml:space="preserve"> </w:t>
      </w:r>
      <w:r w:rsidRPr="00FC3317">
        <w:rPr>
          <w:sz w:val="24"/>
          <w:szCs w:val="24"/>
        </w:rPr>
        <w:t>02.</w:t>
      </w:r>
      <w:r w:rsidRPr="00FC3317">
        <w:rPr>
          <w:spacing w:val="40"/>
          <w:sz w:val="24"/>
          <w:szCs w:val="24"/>
        </w:rPr>
        <w:t xml:space="preserve"> </w:t>
      </w:r>
      <w:r w:rsidRPr="00FC3317">
        <w:rPr>
          <w:sz w:val="24"/>
          <w:szCs w:val="24"/>
        </w:rPr>
        <w:t>Осуществлять</w:t>
      </w:r>
      <w:r w:rsidRPr="00FC3317">
        <w:rPr>
          <w:spacing w:val="40"/>
          <w:sz w:val="24"/>
          <w:szCs w:val="24"/>
        </w:rPr>
        <w:t xml:space="preserve"> </w:t>
      </w:r>
      <w:r w:rsidRPr="00FC3317">
        <w:rPr>
          <w:sz w:val="24"/>
          <w:szCs w:val="24"/>
        </w:rPr>
        <w:t>поиск,</w:t>
      </w:r>
      <w:r w:rsidRPr="00FC3317">
        <w:rPr>
          <w:spacing w:val="40"/>
          <w:sz w:val="24"/>
          <w:szCs w:val="24"/>
        </w:rPr>
        <w:t xml:space="preserve"> </w:t>
      </w:r>
      <w:r w:rsidRPr="00FC3317">
        <w:rPr>
          <w:sz w:val="24"/>
          <w:szCs w:val="24"/>
        </w:rPr>
        <w:t>анализ</w:t>
      </w:r>
      <w:r w:rsidRPr="00FC3317">
        <w:rPr>
          <w:spacing w:val="40"/>
          <w:sz w:val="24"/>
          <w:szCs w:val="24"/>
        </w:rPr>
        <w:t xml:space="preserve"> </w:t>
      </w:r>
      <w:r w:rsidRPr="00FC3317">
        <w:rPr>
          <w:sz w:val="24"/>
          <w:szCs w:val="24"/>
        </w:rPr>
        <w:t>и</w:t>
      </w:r>
      <w:r w:rsidRPr="00FC3317">
        <w:rPr>
          <w:spacing w:val="40"/>
          <w:sz w:val="24"/>
          <w:szCs w:val="24"/>
        </w:rPr>
        <w:t xml:space="preserve"> </w:t>
      </w:r>
      <w:r w:rsidRPr="00FC3317">
        <w:rPr>
          <w:sz w:val="24"/>
          <w:szCs w:val="24"/>
        </w:rPr>
        <w:t>интерпретацию</w:t>
      </w:r>
      <w:r w:rsidRPr="00FC3317">
        <w:rPr>
          <w:spacing w:val="40"/>
          <w:sz w:val="24"/>
          <w:szCs w:val="24"/>
        </w:rPr>
        <w:t xml:space="preserve"> </w:t>
      </w:r>
      <w:r w:rsidRPr="00FC3317">
        <w:rPr>
          <w:sz w:val="24"/>
          <w:szCs w:val="24"/>
        </w:rPr>
        <w:t>информации,</w:t>
      </w:r>
      <w:r w:rsidRPr="00FC3317">
        <w:rPr>
          <w:spacing w:val="40"/>
          <w:sz w:val="24"/>
          <w:szCs w:val="24"/>
        </w:rPr>
        <w:t xml:space="preserve"> </w:t>
      </w:r>
      <w:r w:rsidRPr="00FC3317">
        <w:rPr>
          <w:sz w:val="24"/>
          <w:szCs w:val="24"/>
        </w:rPr>
        <w:t>необходимой для выполнения задач профессиональной деятельности.</w:t>
      </w:r>
    </w:p>
    <w:p w14:paraId="5212A96E" w14:textId="77777777" w:rsidR="00FC3317" w:rsidRPr="00FC3317" w:rsidRDefault="00FC3317" w:rsidP="00A25E61">
      <w:pPr>
        <w:pStyle w:val="a3"/>
        <w:ind w:left="142" w:right="144" w:firstLine="709"/>
        <w:rPr>
          <w:sz w:val="24"/>
          <w:szCs w:val="24"/>
        </w:rPr>
      </w:pPr>
      <w:r w:rsidRPr="00FC3317">
        <w:rPr>
          <w:sz w:val="24"/>
          <w:szCs w:val="24"/>
        </w:rPr>
        <w:t>ОК 03. Планировать и реализовывать собственное профессиональное и личностное развитие.</w:t>
      </w:r>
    </w:p>
    <w:p w14:paraId="30FAC01F" w14:textId="77777777" w:rsidR="00FC3317" w:rsidRPr="00FC3317" w:rsidRDefault="00FC3317" w:rsidP="00A25E61">
      <w:pPr>
        <w:pStyle w:val="a3"/>
        <w:ind w:left="142" w:right="144" w:firstLine="709"/>
        <w:rPr>
          <w:sz w:val="24"/>
          <w:szCs w:val="24"/>
        </w:rPr>
      </w:pPr>
      <w:r w:rsidRPr="00FC3317">
        <w:rPr>
          <w:spacing w:val="-6"/>
          <w:sz w:val="24"/>
          <w:szCs w:val="24"/>
        </w:rPr>
        <w:t>ОК</w:t>
      </w:r>
      <w:r w:rsidRPr="00FC3317">
        <w:rPr>
          <w:sz w:val="24"/>
          <w:szCs w:val="24"/>
        </w:rPr>
        <w:tab/>
      </w:r>
      <w:r w:rsidRPr="00FC3317">
        <w:rPr>
          <w:spacing w:val="-4"/>
          <w:sz w:val="24"/>
          <w:szCs w:val="24"/>
        </w:rPr>
        <w:t>04.</w:t>
      </w:r>
      <w:r w:rsidRPr="00FC3317">
        <w:rPr>
          <w:sz w:val="24"/>
          <w:szCs w:val="24"/>
        </w:rPr>
        <w:tab/>
      </w:r>
      <w:r w:rsidRPr="00FC3317">
        <w:rPr>
          <w:spacing w:val="-2"/>
          <w:sz w:val="24"/>
          <w:szCs w:val="24"/>
        </w:rPr>
        <w:t>Работать</w:t>
      </w:r>
      <w:r w:rsidRPr="00FC3317">
        <w:rPr>
          <w:sz w:val="24"/>
          <w:szCs w:val="24"/>
        </w:rPr>
        <w:tab/>
      </w:r>
      <w:r w:rsidRPr="00FC3317">
        <w:rPr>
          <w:spacing w:val="-10"/>
          <w:sz w:val="24"/>
          <w:szCs w:val="24"/>
        </w:rPr>
        <w:t>в</w:t>
      </w:r>
      <w:r w:rsidRPr="00FC3317">
        <w:rPr>
          <w:sz w:val="24"/>
          <w:szCs w:val="24"/>
        </w:rPr>
        <w:tab/>
      </w:r>
      <w:r w:rsidRPr="00FC3317">
        <w:rPr>
          <w:spacing w:val="-2"/>
          <w:sz w:val="24"/>
          <w:szCs w:val="24"/>
        </w:rPr>
        <w:t>коллективе</w:t>
      </w:r>
      <w:r w:rsidRPr="00FC3317">
        <w:rPr>
          <w:sz w:val="24"/>
          <w:szCs w:val="24"/>
        </w:rPr>
        <w:tab/>
      </w:r>
      <w:r w:rsidRPr="00FC3317">
        <w:rPr>
          <w:spacing w:val="-10"/>
          <w:sz w:val="24"/>
          <w:szCs w:val="24"/>
        </w:rPr>
        <w:t>и</w:t>
      </w:r>
      <w:r w:rsidRPr="00FC3317">
        <w:rPr>
          <w:sz w:val="24"/>
          <w:szCs w:val="24"/>
        </w:rPr>
        <w:tab/>
      </w:r>
      <w:r w:rsidRPr="00FC3317">
        <w:rPr>
          <w:spacing w:val="-2"/>
          <w:sz w:val="24"/>
          <w:szCs w:val="24"/>
        </w:rPr>
        <w:t>команде,</w:t>
      </w:r>
      <w:r w:rsidRPr="00FC3317">
        <w:rPr>
          <w:sz w:val="24"/>
          <w:szCs w:val="24"/>
        </w:rPr>
        <w:tab/>
      </w:r>
      <w:r w:rsidRPr="00FC3317">
        <w:rPr>
          <w:spacing w:val="-2"/>
          <w:sz w:val="24"/>
          <w:szCs w:val="24"/>
        </w:rPr>
        <w:t xml:space="preserve">эффективно </w:t>
      </w:r>
      <w:r w:rsidRPr="00FC3317">
        <w:rPr>
          <w:sz w:val="24"/>
          <w:szCs w:val="24"/>
        </w:rPr>
        <w:t>взаимодействовать с коллегами, руководством, клиентами.</w:t>
      </w:r>
    </w:p>
    <w:p w14:paraId="1EA932F7" w14:textId="77777777" w:rsidR="00FC3317" w:rsidRPr="00FC3317" w:rsidRDefault="00FC3317" w:rsidP="00A25E61">
      <w:pPr>
        <w:pStyle w:val="a3"/>
        <w:ind w:left="142" w:right="144" w:firstLine="709"/>
        <w:rPr>
          <w:sz w:val="24"/>
          <w:szCs w:val="24"/>
        </w:rPr>
      </w:pPr>
      <w:r w:rsidRPr="00FC3317">
        <w:rPr>
          <w:sz w:val="24"/>
          <w:szCs w:val="24"/>
        </w:rPr>
        <w:t>OK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p w14:paraId="5C14EF11" w14:textId="77777777" w:rsidR="00FC3317" w:rsidRPr="00FC3317" w:rsidRDefault="00FC3317" w:rsidP="00A25E61">
      <w:pPr>
        <w:pStyle w:val="a3"/>
        <w:ind w:left="142" w:right="144" w:firstLine="709"/>
        <w:rPr>
          <w:sz w:val="24"/>
          <w:szCs w:val="24"/>
        </w:rPr>
      </w:pPr>
      <w:r w:rsidRPr="00FC3317">
        <w:rPr>
          <w:sz w:val="24"/>
          <w:szCs w:val="24"/>
        </w:rPr>
        <w:t xml:space="preserve">ОК 06. Проявлять гражданско-патриотическую позицию, демонстрировать осознанное поведение на основе традиционных общечеловеческих ценностей, применять стандарты антикоррупционного </w:t>
      </w:r>
      <w:r w:rsidRPr="00FC3317">
        <w:rPr>
          <w:spacing w:val="-2"/>
          <w:sz w:val="24"/>
          <w:szCs w:val="24"/>
        </w:rPr>
        <w:t>поведения.</w:t>
      </w:r>
    </w:p>
    <w:p w14:paraId="2A244801" w14:textId="77777777" w:rsidR="00FC3317" w:rsidRPr="00FC3317" w:rsidRDefault="00FC3317" w:rsidP="00A25E61">
      <w:pPr>
        <w:pStyle w:val="a3"/>
        <w:spacing w:line="242" w:lineRule="auto"/>
        <w:ind w:left="142" w:right="144" w:firstLine="709"/>
        <w:rPr>
          <w:sz w:val="24"/>
          <w:szCs w:val="24"/>
        </w:rPr>
      </w:pPr>
      <w:r w:rsidRPr="00FC3317">
        <w:rPr>
          <w:sz w:val="24"/>
          <w:szCs w:val="24"/>
        </w:rPr>
        <w:t>ОК 09. Использовать информационные технологии в</w:t>
      </w:r>
      <w:r w:rsidRPr="00FC3317">
        <w:rPr>
          <w:spacing w:val="40"/>
          <w:sz w:val="24"/>
          <w:szCs w:val="24"/>
        </w:rPr>
        <w:t xml:space="preserve"> </w:t>
      </w:r>
      <w:r w:rsidRPr="00FC3317">
        <w:rPr>
          <w:sz w:val="24"/>
          <w:szCs w:val="24"/>
        </w:rPr>
        <w:t>профессиональной деятельности.</w:t>
      </w:r>
    </w:p>
    <w:p w14:paraId="4CEB0642" w14:textId="77777777" w:rsidR="00FC3317" w:rsidRPr="00FC3317" w:rsidRDefault="00FC3317" w:rsidP="00A25E61">
      <w:pPr>
        <w:spacing w:line="319" w:lineRule="exact"/>
        <w:ind w:left="142" w:right="144" w:firstLine="709"/>
        <w:jc w:val="both"/>
        <w:rPr>
          <w:b/>
          <w:sz w:val="24"/>
          <w:szCs w:val="24"/>
        </w:rPr>
      </w:pPr>
      <w:r w:rsidRPr="00FC3317">
        <w:rPr>
          <w:b/>
          <w:sz w:val="24"/>
          <w:szCs w:val="24"/>
        </w:rPr>
        <w:t>профессиональные</w:t>
      </w:r>
      <w:r w:rsidRPr="00FC3317">
        <w:rPr>
          <w:b/>
          <w:spacing w:val="-10"/>
          <w:sz w:val="24"/>
          <w:szCs w:val="24"/>
        </w:rPr>
        <w:t xml:space="preserve"> </w:t>
      </w:r>
      <w:r w:rsidRPr="00FC3317">
        <w:rPr>
          <w:b/>
          <w:spacing w:val="-2"/>
          <w:sz w:val="24"/>
          <w:szCs w:val="24"/>
        </w:rPr>
        <w:t>компетенции</w:t>
      </w:r>
    </w:p>
    <w:p w14:paraId="6F5BFF25" w14:textId="77777777" w:rsidR="00FC3317" w:rsidRPr="00FC3317" w:rsidRDefault="00FC3317" w:rsidP="00A25E61">
      <w:pPr>
        <w:pStyle w:val="a3"/>
        <w:ind w:left="142" w:right="144" w:firstLine="709"/>
        <w:rPr>
          <w:sz w:val="24"/>
          <w:szCs w:val="24"/>
        </w:rPr>
      </w:pPr>
      <w:r w:rsidRPr="00FC3317">
        <w:rPr>
          <w:sz w:val="24"/>
          <w:szCs w:val="24"/>
        </w:rPr>
        <w:t>ПК 1.2. Осуществлять процесс дизайнерского проектирования с учетом современных тенденций в области дизайна.</w:t>
      </w:r>
    </w:p>
    <w:p w14:paraId="3758213B" w14:textId="77777777" w:rsidR="00FC3317" w:rsidRPr="00FC3317" w:rsidRDefault="00FC3317" w:rsidP="00A25E61">
      <w:pPr>
        <w:pStyle w:val="a3"/>
        <w:ind w:left="142" w:right="144" w:firstLine="709"/>
        <w:rPr>
          <w:sz w:val="24"/>
          <w:szCs w:val="24"/>
        </w:rPr>
      </w:pPr>
      <w:r w:rsidRPr="00FC3317">
        <w:rPr>
          <w:sz w:val="24"/>
          <w:szCs w:val="24"/>
        </w:rPr>
        <w:t>ПК 5.1. Выполнять эскизы с использованием различных графических средств и приемов.</w:t>
      </w:r>
    </w:p>
    <w:p w14:paraId="4AFFB8C3" w14:textId="77777777" w:rsidR="00FC3317" w:rsidRPr="00FC3317" w:rsidRDefault="00FC3317" w:rsidP="00A25E61">
      <w:pPr>
        <w:pStyle w:val="a3"/>
        <w:spacing w:before="67" w:line="242" w:lineRule="auto"/>
        <w:ind w:left="142" w:right="144" w:firstLine="709"/>
        <w:rPr>
          <w:sz w:val="24"/>
          <w:szCs w:val="24"/>
        </w:rPr>
      </w:pPr>
      <w:r w:rsidRPr="00FC3317">
        <w:rPr>
          <w:sz w:val="24"/>
          <w:szCs w:val="24"/>
        </w:rPr>
        <w:t xml:space="preserve">ПК 5.2. Создавать графические дизайн-макеты на основе технического </w:t>
      </w:r>
      <w:r w:rsidRPr="00FC3317">
        <w:rPr>
          <w:spacing w:val="-2"/>
          <w:sz w:val="24"/>
          <w:szCs w:val="24"/>
        </w:rPr>
        <w:t>задания</w:t>
      </w:r>
    </w:p>
    <w:p w14:paraId="4F5FF2FF" w14:textId="77777777" w:rsidR="00FC3317" w:rsidRPr="00FC3317" w:rsidRDefault="00FC3317" w:rsidP="00A25E61">
      <w:pPr>
        <w:pStyle w:val="a3"/>
        <w:spacing w:line="318" w:lineRule="exact"/>
        <w:ind w:left="142" w:right="144" w:firstLine="709"/>
        <w:rPr>
          <w:sz w:val="24"/>
          <w:szCs w:val="24"/>
        </w:rPr>
      </w:pPr>
      <w:r w:rsidRPr="00FC3317">
        <w:rPr>
          <w:spacing w:val="-2"/>
          <w:sz w:val="24"/>
          <w:szCs w:val="24"/>
        </w:rPr>
        <w:t>В</w:t>
      </w:r>
      <w:r w:rsidRPr="00FC3317">
        <w:rPr>
          <w:spacing w:val="-12"/>
          <w:sz w:val="24"/>
          <w:szCs w:val="24"/>
        </w:rPr>
        <w:t xml:space="preserve"> </w:t>
      </w:r>
      <w:r w:rsidRPr="00FC3317">
        <w:rPr>
          <w:spacing w:val="-2"/>
          <w:sz w:val="24"/>
          <w:szCs w:val="24"/>
        </w:rPr>
        <w:t>результате</w:t>
      </w:r>
      <w:r w:rsidRPr="00FC3317">
        <w:rPr>
          <w:spacing w:val="-10"/>
          <w:sz w:val="24"/>
          <w:szCs w:val="24"/>
        </w:rPr>
        <w:t xml:space="preserve"> </w:t>
      </w:r>
      <w:r w:rsidRPr="00FC3317">
        <w:rPr>
          <w:spacing w:val="-2"/>
          <w:sz w:val="24"/>
          <w:szCs w:val="24"/>
        </w:rPr>
        <w:t>освоения</w:t>
      </w:r>
      <w:r w:rsidRPr="00FC3317">
        <w:rPr>
          <w:spacing w:val="-8"/>
          <w:sz w:val="24"/>
          <w:szCs w:val="24"/>
        </w:rPr>
        <w:t xml:space="preserve"> </w:t>
      </w:r>
      <w:r w:rsidRPr="00FC3317">
        <w:rPr>
          <w:spacing w:val="-2"/>
          <w:sz w:val="24"/>
          <w:szCs w:val="24"/>
        </w:rPr>
        <w:t>учебной</w:t>
      </w:r>
      <w:r w:rsidRPr="00FC3317">
        <w:rPr>
          <w:spacing w:val="-9"/>
          <w:sz w:val="24"/>
          <w:szCs w:val="24"/>
        </w:rPr>
        <w:t xml:space="preserve"> </w:t>
      </w:r>
      <w:r w:rsidRPr="00FC3317">
        <w:rPr>
          <w:spacing w:val="-2"/>
          <w:sz w:val="24"/>
          <w:szCs w:val="24"/>
        </w:rPr>
        <w:t>дисциплины</w:t>
      </w:r>
      <w:r w:rsidRPr="00FC3317">
        <w:rPr>
          <w:spacing w:val="-9"/>
          <w:sz w:val="24"/>
          <w:szCs w:val="24"/>
        </w:rPr>
        <w:t xml:space="preserve"> </w:t>
      </w:r>
      <w:r w:rsidRPr="00FC3317">
        <w:rPr>
          <w:spacing w:val="-2"/>
          <w:sz w:val="24"/>
          <w:szCs w:val="24"/>
        </w:rPr>
        <w:t>обучающийся</w:t>
      </w:r>
      <w:r w:rsidRPr="00FC3317">
        <w:rPr>
          <w:spacing w:val="-8"/>
          <w:sz w:val="24"/>
          <w:szCs w:val="24"/>
        </w:rPr>
        <w:t xml:space="preserve"> </w:t>
      </w:r>
      <w:r w:rsidRPr="00FC3317">
        <w:rPr>
          <w:spacing w:val="-2"/>
          <w:sz w:val="24"/>
          <w:szCs w:val="24"/>
        </w:rPr>
        <w:t>должен:</w:t>
      </w:r>
    </w:p>
    <w:p w14:paraId="2EF9F887" w14:textId="77777777" w:rsidR="00FC3317" w:rsidRPr="00FC3317" w:rsidRDefault="00FC3317" w:rsidP="00A25E61">
      <w:pPr>
        <w:spacing w:before="5" w:line="319" w:lineRule="exact"/>
        <w:ind w:left="142" w:right="144" w:firstLine="709"/>
        <w:jc w:val="both"/>
        <w:rPr>
          <w:b/>
          <w:sz w:val="24"/>
          <w:szCs w:val="24"/>
        </w:rPr>
      </w:pPr>
      <w:r w:rsidRPr="00FC3317">
        <w:rPr>
          <w:b/>
          <w:spacing w:val="-2"/>
          <w:sz w:val="24"/>
          <w:szCs w:val="24"/>
        </w:rPr>
        <w:t>знать:</w:t>
      </w:r>
    </w:p>
    <w:p w14:paraId="46C02F5B" w14:textId="77777777" w:rsidR="00FC3317" w:rsidRPr="00FC3317" w:rsidRDefault="00FC3317" w:rsidP="009817E5">
      <w:pPr>
        <w:pStyle w:val="a5"/>
        <w:numPr>
          <w:ilvl w:val="0"/>
          <w:numId w:val="42"/>
        </w:numPr>
        <w:spacing w:line="340" w:lineRule="exact"/>
        <w:ind w:left="142" w:right="144" w:firstLine="709"/>
        <w:rPr>
          <w:sz w:val="24"/>
          <w:szCs w:val="24"/>
        </w:rPr>
      </w:pPr>
      <w:r w:rsidRPr="00FC3317">
        <w:rPr>
          <w:sz w:val="24"/>
          <w:szCs w:val="24"/>
        </w:rPr>
        <w:t>правила</w:t>
      </w:r>
      <w:r w:rsidRPr="00FC3317">
        <w:rPr>
          <w:spacing w:val="-8"/>
          <w:sz w:val="24"/>
          <w:szCs w:val="24"/>
        </w:rPr>
        <w:t xml:space="preserve"> </w:t>
      </w:r>
      <w:r w:rsidRPr="00FC3317">
        <w:rPr>
          <w:sz w:val="24"/>
          <w:szCs w:val="24"/>
        </w:rPr>
        <w:t>и</w:t>
      </w:r>
      <w:r w:rsidRPr="00FC3317">
        <w:rPr>
          <w:spacing w:val="-8"/>
          <w:sz w:val="24"/>
          <w:szCs w:val="24"/>
        </w:rPr>
        <w:t xml:space="preserve"> </w:t>
      </w:r>
      <w:r w:rsidRPr="00FC3317">
        <w:rPr>
          <w:sz w:val="24"/>
          <w:szCs w:val="24"/>
        </w:rPr>
        <w:t>принципы</w:t>
      </w:r>
      <w:r w:rsidRPr="00FC3317">
        <w:rPr>
          <w:spacing w:val="-6"/>
          <w:sz w:val="24"/>
          <w:szCs w:val="24"/>
        </w:rPr>
        <w:t xml:space="preserve"> </w:t>
      </w:r>
      <w:r w:rsidRPr="00FC3317">
        <w:rPr>
          <w:sz w:val="24"/>
          <w:szCs w:val="24"/>
        </w:rPr>
        <w:t>творческого</w:t>
      </w:r>
      <w:r w:rsidRPr="00FC3317">
        <w:rPr>
          <w:spacing w:val="-4"/>
          <w:sz w:val="24"/>
          <w:szCs w:val="24"/>
        </w:rPr>
        <w:t xml:space="preserve"> </w:t>
      </w:r>
      <w:r w:rsidRPr="00FC3317">
        <w:rPr>
          <w:sz w:val="24"/>
          <w:szCs w:val="24"/>
        </w:rPr>
        <w:t>решения</w:t>
      </w:r>
      <w:r w:rsidRPr="00FC3317">
        <w:rPr>
          <w:spacing w:val="-8"/>
          <w:sz w:val="24"/>
          <w:szCs w:val="24"/>
        </w:rPr>
        <w:t xml:space="preserve"> </w:t>
      </w:r>
      <w:r w:rsidRPr="00FC3317">
        <w:rPr>
          <w:sz w:val="24"/>
          <w:szCs w:val="24"/>
        </w:rPr>
        <w:t>дизайнерской</w:t>
      </w:r>
      <w:r w:rsidRPr="00FC3317">
        <w:rPr>
          <w:spacing w:val="-5"/>
          <w:sz w:val="24"/>
          <w:szCs w:val="24"/>
        </w:rPr>
        <w:t xml:space="preserve"> </w:t>
      </w:r>
      <w:r w:rsidRPr="00FC3317">
        <w:rPr>
          <w:spacing w:val="-2"/>
          <w:sz w:val="24"/>
          <w:szCs w:val="24"/>
        </w:rPr>
        <w:t>задачи;</w:t>
      </w:r>
    </w:p>
    <w:p w14:paraId="55E58781" w14:textId="77777777" w:rsidR="00FC3317" w:rsidRPr="00FC3317" w:rsidRDefault="00FC3317" w:rsidP="009817E5">
      <w:pPr>
        <w:pStyle w:val="a5"/>
        <w:numPr>
          <w:ilvl w:val="0"/>
          <w:numId w:val="42"/>
        </w:numPr>
        <w:ind w:left="142" w:right="144" w:firstLine="709"/>
        <w:rPr>
          <w:sz w:val="24"/>
          <w:szCs w:val="24"/>
        </w:rPr>
      </w:pPr>
      <w:r w:rsidRPr="00FC3317">
        <w:rPr>
          <w:spacing w:val="-2"/>
          <w:sz w:val="24"/>
          <w:szCs w:val="24"/>
        </w:rPr>
        <w:t>современные</w:t>
      </w:r>
      <w:r w:rsidRPr="00FC3317">
        <w:rPr>
          <w:sz w:val="24"/>
          <w:szCs w:val="24"/>
        </w:rPr>
        <w:tab/>
      </w:r>
      <w:r w:rsidRPr="00FC3317">
        <w:rPr>
          <w:spacing w:val="-2"/>
          <w:sz w:val="24"/>
          <w:szCs w:val="24"/>
        </w:rPr>
        <w:t>тенденции,</w:t>
      </w:r>
      <w:r w:rsidRPr="00FC3317">
        <w:rPr>
          <w:sz w:val="24"/>
          <w:szCs w:val="24"/>
        </w:rPr>
        <w:tab/>
      </w:r>
      <w:r w:rsidRPr="00FC3317">
        <w:rPr>
          <w:spacing w:val="-2"/>
          <w:sz w:val="24"/>
          <w:szCs w:val="24"/>
        </w:rPr>
        <w:t>классификации</w:t>
      </w:r>
      <w:r w:rsidRPr="00FC3317">
        <w:rPr>
          <w:sz w:val="24"/>
          <w:szCs w:val="24"/>
        </w:rPr>
        <w:tab/>
      </w:r>
      <w:r w:rsidRPr="00FC3317">
        <w:rPr>
          <w:spacing w:val="-10"/>
          <w:sz w:val="24"/>
          <w:szCs w:val="24"/>
        </w:rPr>
        <w:t>и</w:t>
      </w:r>
      <w:r w:rsidRPr="00FC3317">
        <w:rPr>
          <w:sz w:val="24"/>
          <w:szCs w:val="24"/>
        </w:rPr>
        <w:tab/>
      </w:r>
      <w:r w:rsidRPr="00FC3317">
        <w:rPr>
          <w:spacing w:val="-2"/>
          <w:sz w:val="24"/>
          <w:szCs w:val="24"/>
        </w:rPr>
        <w:t>свойства</w:t>
      </w:r>
      <w:r w:rsidRPr="00FC3317">
        <w:rPr>
          <w:sz w:val="24"/>
          <w:szCs w:val="24"/>
        </w:rPr>
        <w:tab/>
      </w:r>
      <w:r w:rsidRPr="00FC3317">
        <w:rPr>
          <w:spacing w:val="-2"/>
          <w:sz w:val="24"/>
          <w:szCs w:val="24"/>
        </w:rPr>
        <w:t xml:space="preserve">основных </w:t>
      </w:r>
      <w:r w:rsidRPr="00FC3317">
        <w:rPr>
          <w:sz w:val="24"/>
          <w:szCs w:val="24"/>
        </w:rPr>
        <w:t>материалов, их виды и применение в дизайне;</w:t>
      </w:r>
    </w:p>
    <w:p w14:paraId="618C4AB6" w14:textId="77777777" w:rsidR="00FC3317" w:rsidRPr="00FC3317" w:rsidRDefault="00FC3317" w:rsidP="009817E5">
      <w:pPr>
        <w:pStyle w:val="a5"/>
        <w:numPr>
          <w:ilvl w:val="0"/>
          <w:numId w:val="42"/>
        </w:numPr>
        <w:ind w:left="142" w:right="144" w:firstLine="709"/>
        <w:rPr>
          <w:sz w:val="24"/>
          <w:szCs w:val="24"/>
        </w:rPr>
      </w:pPr>
      <w:r w:rsidRPr="00FC3317">
        <w:rPr>
          <w:spacing w:val="-2"/>
          <w:sz w:val="24"/>
          <w:szCs w:val="24"/>
        </w:rPr>
        <w:t>методы</w:t>
      </w:r>
      <w:r w:rsidRPr="00FC3317">
        <w:rPr>
          <w:sz w:val="24"/>
          <w:szCs w:val="24"/>
        </w:rPr>
        <w:tab/>
      </w:r>
      <w:r w:rsidRPr="00FC3317">
        <w:rPr>
          <w:spacing w:val="-2"/>
          <w:sz w:val="24"/>
          <w:szCs w:val="24"/>
        </w:rPr>
        <w:t>изобразительного</w:t>
      </w:r>
      <w:r w:rsidRPr="00FC3317">
        <w:rPr>
          <w:sz w:val="24"/>
          <w:szCs w:val="24"/>
        </w:rPr>
        <w:tab/>
      </w:r>
      <w:r w:rsidRPr="00FC3317">
        <w:rPr>
          <w:spacing w:val="-2"/>
          <w:sz w:val="24"/>
          <w:szCs w:val="24"/>
        </w:rPr>
        <w:t>языка</w:t>
      </w:r>
      <w:r w:rsidRPr="00FC3317">
        <w:rPr>
          <w:sz w:val="24"/>
          <w:szCs w:val="24"/>
        </w:rPr>
        <w:tab/>
      </w:r>
      <w:r w:rsidRPr="00FC3317">
        <w:rPr>
          <w:spacing w:val="-4"/>
          <w:sz w:val="24"/>
          <w:szCs w:val="24"/>
        </w:rPr>
        <w:t>для</w:t>
      </w:r>
      <w:r w:rsidRPr="00FC3317">
        <w:rPr>
          <w:sz w:val="24"/>
          <w:szCs w:val="24"/>
        </w:rPr>
        <w:tab/>
      </w:r>
      <w:r w:rsidRPr="00FC3317">
        <w:rPr>
          <w:spacing w:val="-2"/>
          <w:sz w:val="24"/>
          <w:szCs w:val="24"/>
        </w:rPr>
        <w:t>передачи</w:t>
      </w:r>
      <w:r w:rsidRPr="00FC3317">
        <w:rPr>
          <w:sz w:val="24"/>
          <w:szCs w:val="24"/>
        </w:rPr>
        <w:tab/>
      </w:r>
      <w:r w:rsidRPr="00FC3317">
        <w:rPr>
          <w:spacing w:val="-2"/>
          <w:sz w:val="24"/>
          <w:szCs w:val="24"/>
        </w:rPr>
        <w:t xml:space="preserve">творческого </w:t>
      </w:r>
      <w:r w:rsidRPr="00FC3317">
        <w:rPr>
          <w:sz w:val="24"/>
          <w:szCs w:val="24"/>
        </w:rPr>
        <w:t>художественного замысла проекта;</w:t>
      </w:r>
    </w:p>
    <w:p w14:paraId="5E1B02B4" w14:textId="77777777" w:rsidR="00FC3317" w:rsidRPr="00FC3317" w:rsidRDefault="00FC3317" w:rsidP="009817E5">
      <w:pPr>
        <w:pStyle w:val="a5"/>
        <w:numPr>
          <w:ilvl w:val="0"/>
          <w:numId w:val="42"/>
        </w:numPr>
        <w:ind w:left="142" w:right="144" w:firstLine="709"/>
        <w:rPr>
          <w:sz w:val="24"/>
          <w:szCs w:val="24"/>
        </w:rPr>
      </w:pPr>
      <w:r w:rsidRPr="00FC3317">
        <w:rPr>
          <w:sz w:val="24"/>
          <w:szCs w:val="24"/>
        </w:rPr>
        <w:t>общие требования к спецификации и выполнению дизайн-проектов, этапы проектирования,</w:t>
      </w:r>
    </w:p>
    <w:p w14:paraId="4D43A462" w14:textId="77777777" w:rsidR="00FC3317" w:rsidRPr="00FC3317" w:rsidRDefault="00FC3317" w:rsidP="009817E5">
      <w:pPr>
        <w:pStyle w:val="a5"/>
        <w:numPr>
          <w:ilvl w:val="0"/>
          <w:numId w:val="42"/>
        </w:numPr>
        <w:ind w:left="142" w:right="144" w:firstLine="709"/>
        <w:rPr>
          <w:sz w:val="24"/>
          <w:szCs w:val="24"/>
        </w:rPr>
      </w:pPr>
      <w:r w:rsidRPr="00FC3317">
        <w:rPr>
          <w:sz w:val="24"/>
          <w:szCs w:val="24"/>
        </w:rPr>
        <w:t>основы</w:t>
      </w:r>
      <w:r w:rsidRPr="00FC3317">
        <w:rPr>
          <w:spacing w:val="-9"/>
          <w:sz w:val="24"/>
          <w:szCs w:val="24"/>
        </w:rPr>
        <w:t xml:space="preserve"> </w:t>
      </w:r>
      <w:r w:rsidRPr="00FC3317">
        <w:rPr>
          <w:sz w:val="24"/>
          <w:szCs w:val="24"/>
        </w:rPr>
        <w:t>теории</w:t>
      </w:r>
      <w:r w:rsidRPr="00FC3317">
        <w:rPr>
          <w:spacing w:val="-10"/>
          <w:sz w:val="24"/>
          <w:szCs w:val="24"/>
        </w:rPr>
        <w:t xml:space="preserve"> </w:t>
      </w:r>
      <w:r w:rsidRPr="00FC3317">
        <w:rPr>
          <w:sz w:val="24"/>
          <w:szCs w:val="24"/>
        </w:rPr>
        <w:t>и</w:t>
      </w:r>
      <w:r w:rsidRPr="00FC3317">
        <w:rPr>
          <w:spacing w:val="-7"/>
          <w:sz w:val="24"/>
          <w:szCs w:val="24"/>
        </w:rPr>
        <w:t xml:space="preserve"> </w:t>
      </w:r>
      <w:r w:rsidRPr="00FC3317">
        <w:rPr>
          <w:sz w:val="24"/>
          <w:szCs w:val="24"/>
        </w:rPr>
        <w:t>методологии</w:t>
      </w:r>
      <w:r w:rsidRPr="00FC3317">
        <w:rPr>
          <w:spacing w:val="-6"/>
          <w:sz w:val="24"/>
          <w:szCs w:val="24"/>
        </w:rPr>
        <w:t xml:space="preserve"> </w:t>
      </w:r>
      <w:r w:rsidRPr="00FC3317">
        <w:rPr>
          <w:sz w:val="24"/>
          <w:szCs w:val="24"/>
        </w:rPr>
        <w:t>дизайн-</w:t>
      </w:r>
      <w:r w:rsidRPr="00FC3317">
        <w:rPr>
          <w:spacing w:val="-2"/>
          <w:sz w:val="24"/>
          <w:szCs w:val="24"/>
        </w:rPr>
        <w:t>проектирования;</w:t>
      </w:r>
    </w:p>
    <w:p w14:paraId="37061A25" w14:textId="77777777" w:rsidR="00FC3317" w:rsidRPr="00FC3317" w:rsidRDefault="00FC3317" w:rsidP="00A25E61">
      <w:pPr>
        <w:spacing w:before="1" w:line="319" w:lineRule="exact"/>
        <w:ind w:left="142" w:right="144" w:firstLine="709"/>
        <w:jc w:val="both"/>
        <w:rPr>
          <w:b/>
          <w:sz w:val="24"/>
          <w:szCs w:val="24"/>
        </w:rPr>
      </w:pPr>
      <w:r w:rsidRPr="00FC3317">
        <w:rPr>
          <w:b/>
          <w:spacing w:val="-2"/>
          <w:sz w:val="24"/>
          <w:szCs w:val="24"/>
        </w:rPr>
        <w:t>уметь:</w:t>
      </w:r>
    </w:p>
    <w:p w14:paraId="0025CF6B" w14:textId="77777777" w:rsidR="00FC3317" w:rsidRPr="00FC3317" w:rsidRDefault="00FC3317" w:rsidP="009817E5">
      <w:pPr>
        <w:pStyle w:val="a5"/>
        <w:numPr>
          <w:ilvl w:val="0"/>
          <w:numId w:val="42"/>
        </w:numPr>
        <w:spacing w:line="340" w:lineRule="exact"/>
        <w:ind w:left="142" w:right="144" w:firstLine="709"/>
        <w:rPr>
          <w:sz w:val="24"/>
          <w:szCs w:val="24"/>
        </w:rPr>
      </w:pPr>
      <w:r w:rsidRPr="00FC3317">
        <w:rPr>
          <w:sz w:val="24"/>
          <w:szCs w:val="24"/>
        </w:rPr>
        <w:t>выражать</w:t>
      </w:r>
      <w:r w:rsidRPr="00FC3317">
        <w:rPr>
          <w:spacing w:val="-8"/>
          <w:sz w:val="24"/>
          <w:szCs w:val="24"/>
        </w:rPr>
        <w:t xml:space="preserve"> </w:t>
      </w:r>
      <w:r w:rsidRPr="00FC3317">
        <w:rPr>
          <w:sz w:val="24"/>
          <w:szCs w:val="24"/>
        </w:rPr>
        <w:t>свои</w:t>
      </w:r>
      <w:r w:rsidRPr="00FC3317">
        <w:rPr>
          <w:spacing w:val="-4"/>
          <w:sz w:val="24"/>
          <w:szCs w:val="24"/>
        </w:rPr>
        <w:t xml:space="preserve"> </w:t>
      </w:r>
      <w:r w:rsidRPr="00FC3317">
        <w:rPr>
          <w:sz w:val="24"/>
          <w:szCs w:val="24"/>
        </w:rPr>
        <w:t>замыслы</w:t>
      </w:r>
      <w:r w:rsidRPr="00FC3317">
        <w:rPr>
          <w:spacing w:val="-4"/>
          <w:sz w:val="24"/>
          <w:szCs w:val="24"/>
        </w:rPr>
        <w:t xml:space="preserve"> </w:t>
      </w:r>
      <w:r w:rsidRPr="00FC3317">
        <w:rPr>
          <w:sz w:val="24"/>
          <w:szCs w:val="24"/>
        </w:rPr>
        <w:t>и</w:t>
      </w:r>
      <w:r w:rsidRPr="00FC3317">
        <w:rPr>
          <w:spacing w:val="-5"/>
          <w:sz w:val="24"/>
          <w:szCs w:val="24"/>
        </w:rPr>
        <w:t xml:space="preserve"> </w:t>
      </w:r>
      <w:r w:rsidRPr="00FC3317">
        <w:rPr>
          <w:sz w:val="24"/>
          <w:szCs w:val="24"/>
        </w:rPr>
        <w:t>идеи</w:t>
      </w:r>
      <w:r w:rsidRPr="00FC3317">
        <w:rPr>
          <w:spacing w:val="-4"/>
          <w:sz w:val="24"/>
          <w:szCs w:val="24"/>
        </w:rPr>
        <w:t xml:space="preserve"> </w:t>
      </w:r>
      <w:r w:rsidRPr="00FC3317">
        <w:rPr>
          <w:sz w:val="24"/>
          <w:szCs w:val="24"/>
        </w:rPr>
        <w:t>графическим</w:t>
      </w:r>
      <w:r w:rsidRPr="00FC3317">
        <w:rPr>
          <w:spacing w:val="-4"/>
          <w:sz w:val="24"/>
          <w:szCs w:val="24"/>
        </w:rPr>
        <w:t xml:space="preserve"> </w:t>
      </w:r>
      <w:r w:rsidRPr="00FC3317">
        <w:rPr>
          <w:spacing w:val="-2"/>
          <w:sz w:val="24"/>
          <w:szCs w:val="24"/>
        </w:rPr>
        <w:t>способом;</w:t>
      </w:r>
    </w:p>
    <w:p w14:paraId="4592E468" w14:textId="77777777" w:rsidR="00FC3317" w:rsidRPr="00FC3317" w:rsidRDefault="00FC3317" w:rsidP="009817E5">
      <w:pPr>
        <w:pStyle w:val="a5"/>
        <w:numPr>
          <w:ilvl w:val="0"/>
          <w:numId w:val="42"/>
        </w:numPr>
        <w:spacing w:line="342" w:lineRule="exact"/>
        <w:ind w:left="142" w:right="144" w:firstLine="709"/>
        <w:rPr>
          <w:sz w:val="24"/>
          <w:szCs w:val="24"/>
        </w:rPr>
      </w:pPr>
      <w:r w:rsidRPr="00FC3317">
        <w:rPr>
          <w:sz w:val="24"/>
          <w:szCs w:val="24"/>
        </w:rPr>
        <w:t>преобразовать</w:t>
      </w:r>
      <w:r w:rsidRPr="00FC3317">
        <w:rPr>
          <w:spacing w:val="-9"/>
          <w:sz w:val="24"/>
          <w:szCs w:val="24"/>
        </w:rPr>
        <w:t xml:space="preserve"> </w:t>
      </w:r>
      <w:r w:rsidRPr="00FC3317">
        <w:rPr>
          <w:sz w:val="24"/>
          <w:szCs w:val="24"/>
        </w:rPr>
        <w:t>концептуальную</w:t>
      </w:r>
      <w:r w:rsidRPr="00FC3317">
        <w:rPr>
          <w:spacing w:val="-8"/>
          <w:sz w:val="24"/>
          <w:szCs w:val="24"/>
        </w:rPr>
        <w:t xml:space="preserve"> </w:t>
      </w:r>
      <w:r w:rsidRPr="00FC3317">
        <w:rPr>
          <w:sz w:val="24"/>
          <w:szCs w:val="24"/>
        </w:rPr>
        <w:t>идею</w:t>
      </w:r>
      <w:r w:rsidRPr="00FC3317">
        <w:rPr>
          <w:spacing w:val="-9"/>
          <w:sz w:val="24"/>
          <w:szCs w:val="24"/>
        </w:rPr>
        <w:t xml:space="preserve"> </w:t>
      </w:r>
      <w:r w:rsidRPr="00FC3317">
        <w:rPr>
          <w:sz w:val="24"/>
          <w:szCs w:val="24"/>
        </w:rPr>
        <w:t>в</w:t>
      </w:r>
      <w:r w:rsidRPr="00FC3317">
        <w:rPr>
          <w:spacing w:val="-8"/>
          <w:sz w:val="24"/>
          <w:szCs w:val="24"/>
        </w:rPr>
        <w:t xml:space="preserve"> </w:t>
      </w:r>
      <w:r w:rsidRPr="00FC3317">
        <w:rPr>
          <w:sz w:val="24"/>
          <w:szCs w:val="24"/>
        </w:rPr>
        <w:t>графический</w:t>
      </w:r>
      <w:r w:rsidRPr="00FC3317">
        <w:rPr>
          <w:spacing w:val="-6"/>
          <w:sz w:val="24"/>
          <w:szCs w:val="24"/>
        </w:rPr>
        <w:t xml:space="preserve"> </w:t>
      </w:r>
      <w:r w:rsidRPr="00FC3317">
        <w:rPr>
          <w:spacing w:val="-4"/>
          <w:sz w:val="24"/>
          <w:szCs w:val="24"/>
        </w:rPr>
        <w:t>вид;</w:t>
      </w:r>
    </w:p>
    <w:p w14:paraId="2F514DE3" w14:textId="77777777" w:rsidR="00FC3317" w:rsidRPr="00FC3317" w:rsidRDefault="00FC3317" w:rsidP="009817E5">
      <w:pPr>
        <w:pStyle w:val="a5"/>
        <w:numPr>
          <w:ilvl w:val="0"/>
          <w:numId w:val="42"/>
        </w:numPr>
        <w:ind w:left="142" w:right="144" w:firstLine="709"/>
        <w:rPr>
          <w:sz w:val="24"/>
          <w:szCs w:val="24"/>
        </w:rPr>
      </w:pPr>
      <w:r w:rsidRPr="00FC3317">
        <w:rPr>
          <w:sz w:val="24"/>
          <w:szCs w:val="24"/>
        </w:rPr>
        <w:t>выбирать материалы в зависимости от их формообразующих свойств при проектировании объектов дизайна;</w:t>
      </w:r>
    </w:p>
    <w:p w14:paraId="5D25D91A" w14:textId="77777777" w:rsidR="00FC3317" w:rsidRPr="00FC3317" w:rsidRDefault="00FC3317" w:rsidP="009817E5">
      <w:pPr>
        <w:pStyle w:val="a5"/>
        <w:numPr>
          <w:ilvl w:val="0"/>
          <w:numId w:val="42"/>
        </w:numPr>
        <w:ind w:left="142" w:right="144" w:firstLine="709"/>
        <w:rPr>
          <w:sz w:val="24"/>
          <w:szCs w:val="24"/>
        </w:rPr>
      </w:pPr>
      <w:r w:rsidRPr="00FC3317">
        <w:rPr>
          <w:sz w:val="24"/>
          <w:szCs w:val="24"/>
        </w:rPr>
        <w:t>анализировать и определять требования к дизайн-проекту и синтезировать набор возможных решений задачи или подходов к выполнению дизайн-проекта;</w:t>
      </w:r>
    </w:p>
    <w:p w14:paraId="100699E8" w14:textId="77777777" w:rsidR="00FC3317" w:rsidRPr="00FC3317" w:rsidRDefault="00FC3317" w:rsidP="009817E5">
      <w:pPr>
        <w:pStyle w:val="a5"/>
        <w:numPr>
          <w:ilvl w:val="0"/>
          <w:numId w:val="42"/>
        </w:numPr>
        <w:spacing w:line="342" w:lineRule="exact"/>
        <w:ind w:left="142" w:right="144" w:firstLine="709"/>
        <w:rPr>
          <w:sz w:val="24"/>
          <w:szCs w:val="24"/>
        </w:rPr>
      </w:pPr>
      <w:r w:rsidRPr="00FC3317">
        <w:rPr>
          <w:sz w:val="24"/>
          <w:szCs w:val="24"/>
        </w:rPr>
        <w:t>решать</w:t>
      </w:r>
      <w:r w:rsidRPr="00FC3317">
        <w:rPr>
          <w:spacing w:val="-11"/>
          <w:sz w:val="24"/>
          <w:szCs w:val="24"/>
        </w:rPr>
        <w:t xml:space="preserve"> </w:t>
      </w:r>
      <w:r w:rsidRPr="00FC3317">
        <w:rPr>
          <w:sz w:val="24"/>
          <w:szCs w:val="24"/>
        </w:rPr>
        <w:t>основные</w:t>
      </w:r>
      <w:r w:rsidRPr="00FC3317">
        <w:rPr>
          <w:spacing w:val="-6"/>
          <w:sz w:val="24"/>
          <w:szCs w:val="24"/>
        </w:rPr>
        <w:t xml:space="preserve"> </w:t>
      </w:r>
      <w:r w:rsidRPr="00FC3317">
        <w:rPr>
          <w:sz w:val="24"/>
          <w:szCs w:val="24"/>
        </w:rPr>
        <w:t>типы</w:t>
      </w:r>
      <w:r w:rsidRPr="00FC3317">
        <w:rPr>
          <w:spacing w:val="-9"/>
          <w:sz w:val="24"/>
          <w:szCs w:val="24"/>
        </w:rPr>
        <w:t xml:space="preserve"> </w:t>
      </w:r>
      <w:r w:rsidRPr="00FC3317">
        <w:rPr>
          <w:sz w:val="24"/>
          <w:szCs w:val="24"/>
        </w:rPr>
        <w:t>проектных</w:t>
      </w:r>
      <w:r w:rsidRPr="00FC3317">
        <w:rPr>
          <w:spacing w:val="-4"/>
          <w:sz w:val="24"/>
          <w:szCs w:val="24"/>
        </w:rPr>
        <w:t xml:space="preserve"> </w:t>
      </w:r>
      <w:r w:rsidRPr="00FC3317">
        <w:rPr>
          <w:spacing w:val="-2"/>
          <w:sz w:val="24"/>
          <w:szCs w:val="24"/>
        </w:rPr>
        <w:t>задач.</w:t>
      </w:r>
    </w:p>
    <w:p w14:paraId="684B1C7D" w14:textId="77777777" w:rsidR="00FC3317" w:rsidRPr="00FC3317" w:rsidRDefault="00FC3317" w:rsidP="00A25E61">
      <w:pPr>
        <w:pStyle w:val="a3"/>
        <w:spacing w:before="67"/>
        <w:ind w:left="142" w:right="144" w:firstLine="709"/>
        <w:rPr>
          <w:sz w:val="24"/>
          <w:szCs w:val="24"/>
        </w:rPr>
      </w:pPr>
    </w:p>
    <w:p w14:paraId="2490E4FE" w14:textId="77777777" w:rsidR="00FC3317" w:rsidRPr="00FC3317" w:rsidRDefault="00FC3317" w:rsidP="00A25E61">
      <w:pPr>
        <w:ind w:left="142" w:right="144" w:firstLine="709"/>
        <w:jc w:val="both"/>
        <w:rPr>
          <w:b/>
          <w:sz w:val="24"/>
          <w:szCs w:val="24"/>
        </w:rPr>
      </w:pPr>
      <w:r w:rsidRPr="00FC3317">
        <w:rPr>
          <w:b/>
          <w:sz w:val="24"/>
          <w:szCs w:val="24"/>
        </w:rPr>
        <w:t>1.3</w:t>
      </w:r>
      <w:r w:rsidRPr="00FC3317">
        <w:rPr>
          <w:b/>
          <w:spacing w:val="-7"/>
          <w:sz w:val="24"/>
          <w:szCs w:val="24"/>
        </w:rPr>
        <w:t xml:space="preserve"> </w:t>
      </w:r>
      <w:r w:rsidRPr="00FC3317">
        <w:rPr>
          <w:b/>
          <w:sz w:val="24"/>
          <w:szCs w:val="24"/>
        </w:rPr>
        <w:t>Система</w:t>
      </w:r>
      <w:r w:rsidRPr="00FC3317">
        <w:rPr>
          <w:b/>
          <w:spacing w:val="-3"/>
          <w:sz w:val="24"/>
          <w:szCs w:val="24"/>
        </w:rPr>
        <w:t xml:space="preserve"> </w:t>
      </w:r>
      <w:r w:rsidRPr="00FC3317">
        <w:rPr>
          <w:b/>
          <w:sz w:val="24"/>
          <w:szCs w:val="24"/>
        </w:rPr>
        <w:t>контроля</w:t>
      </w:r>
      <w:r w:rsidRPr="00FC3317">
        <w:rPr>
          <w:b/>
          <w:spacing w:val="-6"/>
          <w:sz w:val="24"/>
          <w:szCs w:val="24"/>
        </w:rPr>
        <w:t xml:space="preserve"> </w:t>
      </w:r>
      <w:r w:rsidRPr="00FC3317">
        <w:rPr>
          <w:b/>
          <w:sz w:val="24"/>
          <w:szCs w:val="24"/>
        </w:rPr>
        <w:t>и</w:t>
      </w:r>
      <w:r w:rsidRPr="00FC3317">
        <w:rPr>
          <w:b/>
          <w:spacing w:val="-5"/>
          <w:sz w:val="24"/>
          <w:szCs w:val="24"/>
        </w:rPr>
        <w:t xml:space="preserve"> </w:t>
      </w:r>
      <w:r w:rsidRPr="00FC3317">
        <w:rPr>
          <w:b/>
          <w:sz w:val="24"/>
          <w:szCs w:val="24"/>
        </w:rPr>
        <w:t>оценки</w:t>
      </w:r>
      <w:r w:rsidRPr="00FC3317">
        <w:rPr>
          <w:b/>
          <w:spacing w:val="-5"/>
          <w:sz w:val="24"/>
          <w:szCs w:val="24"/>
        </w:rPr>
        <w:t xml:space="preserve"> </w:t>
      </w:r>
      <w:r w:rsidRPr="00FC3317">
        <w:rPr>
          <w:b/>
          <w:sz w:val="24"/>
          <w:szCs w:val="24"/>
        </w:rPr>
        <w:t>знаний</w:t>
      </w:r>
      <w:r w:rsidRPr="00FC3317">
        <w:rPr>
          <w:b/>
          <w:spacing w:val="-5"/>
          <w:sz w:val="24"/>
          <w:szCs w:val="24"/>
        </w:rPr>
        <w:t xml:space="preserve"> </w:t>
      </w:r>
      <w:r w:rsidRPr="00FC3317">
        <w:rPr>
          <w:b/>
          <w:sz w:val="24"/>
          <w:szCs w:val="24"/>
        </w:rPr>
        <w:t>и</w:t>
      </w:r>
      <w:r w:rsidRPr="00FC3317">
        <w:rPr>
          <w:b/>
          <w:spacing w:val="-6"/>
          <w:sz w:val="24"/>
          <w:szCs w:val="24"/>
        </w:rPr>
        <w:t xml:space="preserve"> </w:t>
      </w:r>
      <w:r w:rsidRPr="00FC3317">
        <w:rPr>
          <w:b/>
          <w:sz w:val="24"/>
          <w:szCs w:val="24"/>
        </w:rPr>
        <w:t>умений</w:t>
      </w:r>
      <w:r w:rsidRPr="00FC3317">
        <w:rPr>
          <w:b/>
          <w:spacing w:val="-5"/>
          <w:sz w:val="24"/>
          <w:szCs w:val="24"/>
        </w:rPr>
        <w:t xml:space="preserve"> </w:t>
      </w:r>
      <w:r w:rsidRPr="00FC3317">
        <w:rPr>
          <w:b/>
          <w:spacing w:val="-2"/>
          <w:sz w:val="24"/>
          <w:szCs w:val="24"/>
        </w:rPr>
        <w:t>обучающихся</w:t>
      </w:r>
    </w:p>
    <w:p w14:paraId="65ADA83B" w14:textId="77777777" w:rsidR="00FC3317" w:rsidRPr="00FC3317" w:rsidRDefault="00FC3317" w:rsidP="00A25E61">
      <w:pPr>
        <w:pStyle w:val="a3"/>
        <w:spacing w:before="96"/>
        <w:ind w:left="142" w:right="144" w:firstLine="709"/>
        <w:rPr>
          <w:b/>
          <w:sz w:val="24"/>
          <w:szCs w:val="24"/>
        </w:rPr>
      </w:pPr>
    </w:p>
    <w:tbl>
      <w:tblPr>
        <w:tblStyle w:val="TableNormal"/>
        <w:tblW w:w="9572" w:type="dxa"/>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53"/>
        <w:gridCol w:w="1949"/>
        <w:gridCol w:w="2270"/>
      </w:tblGrid>
      <w:tr w:rsidR="00FC3317" w:rsidRPr="00FC3317" w14:paraId="055487A1" w14:textId="77777777" w:rsidTr="0040739C">
        <w:trPr>
          <w:trHeight w:val="275"/>
        </w:trPr>
        <w:tc>
          <w:tcPr>
            <w:tcW w:w="5353" w:type="dxa"/>
            <w:vMerge w:val="restart"/>
          </w:tcPr>
          <w:p w14:paraId="521BD5F8" w14:textId="77777777" w:rsidR="00FC3317" w:rsidRPr="00FC3317" w:rsidRDefault="00FC3317" w:rsidP="00A25E61">
            <w:pPr>
              <w:pStyle w:val="TableParagraph"/>
              <w:spacing w:before="181"/>
              <w:ind w:left="142" w:right="144" w:firstLine="709"/>
              <w:jc w:val="both"/>
              <w:rPr>
                <w:b/>
                <w:sz w:val="24"/>
                <w:szCs w:val="24"/>
                <w:lang w:val="ru-RU"/>
              </w:rPr>
            </w:pPr>
          </w:p>
          <w:p w14:paraId="10EC7293" w14:textId="77777777" w:rsidR="00FC3317" w:rsidRPr="00FC3317" w:rsidRDefault="00FC3317" w:rsidP="00A25E61">
            <w:pPr>
              <w:pStyle w:val="TableParagraph"/>
              <w:ind w:left="142" w:right="144" w:firstLine="709"/>
              <w:jc w:val="both"/>
              <w:rPr>
                <w:b/>
                <w:sz w:val="24"/>
                <w:szCs w:val="24"/>
                <w:lang w:val="ru-RU"/>
              </w:rPr>
            </w:pPr>
            <w:r w:rsidRPr="00FC3317">
              <w:rPr>
                <w:b/>
                <w:sz w:val="24"/>
                <w:szCs w:val="24"/>
                <w:lang w:val="ru-RU"/>
              </w:rPr>
              <w:t>Наименование</w:t>
            </w:r>
            <w:r w:rsidRPr="00FC3317">
              <w:rPr>
                <w:b/>
                <w:spacing w:val="-4"/>
                <w:sz w:val="24"/>
                <w:szCs w:val="24"/>
                <w:lang w:val="ru-RU"/>
              </w:rPr>
              <w:t xml:space="preserve"> </w:t>
            </w:r>
            <w:r w:rsidRPr="00FC3317">
              <w:rPr>
                <w:b/>
                <w:sz w:val="24"/>
                <w:szCs w:val="24"/>
                <w:lang w:val="ru-RU"/>
              </w:rPr>
              <w:t>элемента</w:t>
            </w:r>
            <w:r w:rsidRPr="00FC3317">
              <w:rPr>
                <w:b/>
                <w:spacing w:val="-4"/>
                <w:sz w:val="24"/>
                <w:szCs w:val="24"/>
                <w:lang w:val="ru-RU"/>
              </w:rPr>
              <w:t xml:space="preserve"> </w:t>
            </w:r>
            <w:r w:rsidRPr="00FC3317">
              <w:rPr>
                <w:b/>
                <w:sz w:val="24"/>
                <w:szCs w:val="24"/>
                <w:lang w:val="ru-RU"/>
              </w:rPr>
              <w:t>умений</w:t>
            </w:r>
            <w:r w:rsidRPr="00FC3317">
              <w:rPr>
                <w:b/>
                <w:spacing w:val="-4"/>
                <w:sz w:val="24"/>
                <w:szCs w:val="24"/>
                <w:lang w:val="ru-RU"/>
              </w:rPr>
              <w:t xml:space="preserve"> </w:t>
            </w:r>
            <w:r w:rsidRPr="00FC3317">
              <w:rPr>
                <w:b/>
                <w:sz w:val="24"/>
                <w:szCs w:val="24"/>
                <w:lang w:val="ru-RU"/>
              </w:rPr>
              <w:t>или</w:t>
            </w:r>
            <w:r w:rsidRPr="00FC3317">
              <w:rPr>
                <w:b/>
                <w:spacing w:val="-3"/>
                <w:sz w:val="24"/>
                <w:szCs w:val="24"/>
                <w:lang w:val="ru-RU"/>
              </w:rPr>
              <w:t xml:space="preserve"> </w:t>
            </w:r>
            <w:r w:rsidRPr="00FC3317">
              <w:rPr>
                <w:b/>
                <w:spacing w:val="-2"/>
                <w:sz w:val="24"/>
                <w:szCs w:val="24"/>
                <w:lang w:val="ru-RU"/>
              </w:rPr>
              <w:t>знаний</w:t>
            </w:r>
          </w:p>
        </w:tc>
        <w:tc>
          <w:tcPr>
            <w:tcW w:w="4219" w:type="dxa"/>
            <w:gridSpan w:val="2"/>
          </w:tcPr>
          <w:p w14:paraId="59F41EF5" w14:textId="77777777" w:rsidR="00FC3317" w:rsidRPr="00FC3317" w:rsidRDefault="00FC3317" w:rsidP="00A25E61">
            <w:pPr>
              <w:pStyle w:val="TableParagraph"/>
              <w:spacing w:line="256" w:lineRule="exact"/>
              <w:ind w:left="142" w:right="144" w:firstLine="709"/>
              <w:jc w:val="both"/>
              <w:rPr>
                <w:b/>
                <w:sz w:val="24"/>
                <w:szCs w:val="24"/>
              </w:rPr>
            </w:pPr>
            <w:proofErr w:type="spellStart"/>
            <w:r w:rsidRPr="00FC3317">
              <w:rPr>
                <w:b/>
                <w:sz w:val="24"/>
                <w:szCs w:val="24"/>
              </w:rPr>
              <w:t>Виды</w:t>
            </w:r>
            <w:proofErr w:type="spellEnd"/>
            <w:r w:rsidRPr="00FC3317">
              <w:rPr>
                <w:b/>
                <w:sz w:val="24"/>
                <w:szCs w:val="24"/>
              </w:rPr>
              <w:t xml:space="preserve"> </w:t>
            </w:r>
            <w:proofErr w:type="spellStart"/>
            <w:r w:rsidRPr="00FC3317">
              <w:rPr>
                <w:b/>
                <w:spacing w:val="-2"/>
                <w:sz w:val="24"/>
                <w:szCs w:val="24"/>
              </w:rPr>
              <w:t>аттестации</w:t>
            </w:r>
            <w:proofErr w:type="spellEnd"/>
          </w:p>
        </w:tc>
      </w:tr>
      <w:tr w:rsidR="00FC3317" w:rsidRPr="00FC3317" w14:paraId="49D6AFB2" w14:textId="77777777" w:rsidTr="0040739C">
        <w:trPr>
          <w:trHeight w:val="909"/>
        </w:trPr>
        <w:tc>
          <w:tcPr>
            <w:tcW w:w="5353" w:type="dxa"/>
            <w:vMerge/>
            <w:tcBorders>
              <w:top w:val="nil"/>
            </w:tcBorders>
          </w:tcPr>
          <w:p w14:paraId="16E3F12D" w14:textId="77777777" w:rsidR="00FC3317" w:rsidRPr="00FC3317" w:rsidRDefault="00FC3317" w:rsidP="00A25E61">
            <w:pPr>
              <w:ind w:left="142" w:right="144" w:firstLine="709"/>
              <w:jc w:val="both"/>
              <w:rPr>
                <w:sz w:val="24"/>
                <w:szCs w:val="24"/>
              </w:rPr>
            </w:pPr>
          </w:p>
        </w:tc>
        <w:tc>
          <w:tcPr>
            <w:tcW w:w="1949" w:type="dxa"/>
          </w:tcPr>
          <w:p w14:paraId="41A7FBFA" w14:textId="77777777" w:rsidR="00FC3317" w:rsidRPr="00FC3317" w:rsidRDefault="00FC3317" w:rsidP="00A25E61">
            <w:pPr>
              <w:pStyle w:val="TableParagraph"/>
              <w:spacing w:before="171"/>
              <w:ind w:left="142" w:right="144" w:firstLine="709"/>
              <w:jc w:val="both"/>
              <w:rPr>
                <w:i/>
                <w:sz w:val="24"/>
                <w:szCs w:val="24"/>
              </w:rPr>
            </w:pPr>
            <w:proofErr w:type="spellStart"/>
            <w:r w:rsidRPr="00FC3317">
              <w:rPr>
                <w:i/>
                <w:spacing w:val="-2"/>
                <w:sz w:val="24"/>
                <w:szCs w:val="24"/>
              </w:rPr>
              <w:t>Текущий</w:t>
            </w:r>
            <w:proofErr w:type="spellEnd"/>
            <w:r w:rsidRPr="00FC3317">
              <w:rPr>
                <w:i/>
                <w:spacing w:val="-2"/>
                <w:sz w:val="24"/>
                <w:szCs w:val="24"/>
              </w:rPr>
              <w:t xml:space="preserve"> </w:t>
            </w:r>
            <w:proofErr w:type="spellStart"/>
            <w:r w:rsidRPr="00FC3317">
              <w:rPr>
                <w:i/>
                <w:spacing w:val="-2"/>
                <w:sz w:val="24"/>
                <w:szCs w:val="24"/>
              </w:rPr>
              <w:t>контроль</w:t>
            </w:r>
            <w:proofErr w:type="spellEnd"/>
          </w:p>
        </w:tc>
        <w:tc>
          <w:tcPr>
            <w:tcW w:w="2270" w:type="dxa"/>
          </w:tcPr>
          <w:p w14:paraId="647A7B3D" w14:textId="77777777" w:rsidR="00FC3317" w:rsidRPr="00FC3317" w:rsidRDefault="00FC3317" w:rsidP="00A25E61">
            <w:pPr>
              <w:pStyle w:val="TableParagraph"/>
              <w:spacing w:before="171"/>
              <w:ind w:left="142" w:right="144" w:firstLine="709"/>
              <w:jc w:val="both"/>
              <w:rPr>
                <w:i/>
                <w:sz w:val="24"/>
                <w:szCs w:val="24"/>
              </w:rPr>
            </w:pPr>
            <w:proofErr w:type="spellStart"/>
            <w:r w:rsidRPr="00FC3317">
              <w:rPr>
                <w:i/>
                <w:spacing w:val="-2"/>
                <w:sz w:val="24"/>
                <w:szCs w:val="24"/>
              </w:rPr>
              <w:t>Промежуточная</w:t>
            </w:r>
            <w:proofErr w:type="spellEnd"/>
            <w:r w:rsidRPr="00FC3317">
              <w:rPr>
                <w:i/>
                <w:spacing w:val="-2"/>
                <w:sz w:val="24"/>
                <w:szCs w:val="24"/>
              </w:rPr>
              <w:t xml:space="preserve"> </w:t>
            </w:r>
            <w:proofErr w:type="spellStart"/>
            <w:r w:rsidRPr="00FC3317">
              <w:rPr>
                <w:i/>
                <w:spacing w:val="-2"/>
                <w:sz w:val="24"/>
                <w:szCs w:val="24"/>
              </w:rPr>
              <w:t>аттестация</w:t>
            </w:r>
            <w:proofErr w:type="spellEnd"/>
          </w:p>
        </w:tc>
      </w:tr>
      <w:tr w:rsidR="00FC3317" w:rsidRPr="00FC3317" w14:paraId="56D0D4FB" w14:textId="77777777" w:rsidTr="0040739C">
        <w:trPr>
          <w:trHeight w:val="275"/>
        </w:trPr>
        <w:tc>
          <w:tcPr>
            <w:tcW w:w="5353" w:type="dxa"/>
            <w:tcBorders>
              <w:bottom w:val="nil"/>
            </w:tcBorders>
          </w:tcPr>
          <w:p w14:paraId="4C1F2604" w14:textId="77777777" w:rsidR="00FC3317" w:rsidRPr="00FC3317" w:rsidRDefault="00FC3317" w:rsidP="00A25E61">
            <w:pPr>
              <w:pStyle w:val="TableParagraph"/>
              <w:spacing w:line="255" w:lineRule="exact"/>
              <w:ind w:left="142" w:right="144" w:firstLine="709"/>
              <w:jc w:val="both"/>
              <w:rPr>
                <w:b/>
                <w:sz w:val="24"/>
                <w:szCs w:val="24"/>
              </w:rPr>
            </w:pPr>
            <w:proofErr w:type="spellStart"/>
            <w:r w:rsidRPr="00FC3317">
              <w:rPr>
                <w:b/>
                <w:spacing w:val="-2"/>
                <w:sz w:val="24"/>
                <w:szCs w:val="24"/>
              </w:rPr>
              <w:t>знать</w:t>
            </w:r>
            <w:proofErr w:type="spellEnd"/>
            <w:r w:rsidRPr="00FC3317">
              <w:rPr>
                <w:b/>
                <w:spacing w:val="-2"/>
                <w:sz w:val="24"/>
                <w:szCs w:val="24"/>
              </w:rPr>
              <w:t>:</w:t>
            </w:r>
          </w:p>
        </w:tc>
        <w:tc>
          <w:tcPr>
            <w:tcW w:w="1949" w:type="dxa"/>
            <w:tcBorders>
              <w:bottom w:val="nil"/>
            </w:tcBorders>
          </w:tcPr>
          <w:p w14:paraId="620245F0" w14:textId="77777777" w:rsidR="00FC3317" w:rsidRPr="00FC3317" w:rsidRDefault="00FC3317" w:rsidP="00A25E61">
            <w:pPr>
              <w:pStyle w:val="TableParagraph"/>
              <w:ind w:left="142" w:right="144" w:firstLine="709"/>
              <w:jc w:val="both"/>
              <w:rPr>
                <w:sz w:val="24"/>
                <w:szCs w:val="24"/>
              </w:rPr>
            </w:pPr>
          </w:p>
        </w:tc>
        <w:tc>
          <w:tcPr>
            <w:tcW w:w="2270" w:type="dxa"/>
            <w:tcBorders>
              <w:bottom w:val="nil"/>
            </w:tcBorders>
          </w:tcPr>
          <w:p w14:paraId="0C41E3E7" w14:textId="77777777" w:rsidR="00FC3317" w:rsidRPr="00FC3317" w:rsidRDefault="00FC3317" w:rsidP="00A25E61">
            <w:pPr>
              <w:pStyle w:val="TableParagraph"/>
              <w:ind w:left="142" w:right="144" w:firstLine="709"/>
              <w:jc w:val="both"/>
              <w:rPr>
                <w:sz w:val="24"/>
                <w:szCs w:val="24"/>
              </w:rPr>
            </w:pPr>
          </w:p>
        </w:tc>
      </w:tr>
      <w:tr w:rsidR="00FC3317" w:rsidRPr="00FC3317" w14:paraId="1215E226" w14:textId="77777777" w:rsidTr="0040739C">
        <w:trPr>
          <w:trHeight w:val="273"/>
        </w:trPr>
        <w:tc>
          <w:tcPr>
            <w:tcW w:w="5353" w:type="dxa"/>
            <w:tcBorders>
              <w:top w:val="nil"/>
              <w:bottom w:val="nil"/>
            </w:tcBorders>
          </w:tcPr>
          <w:p w14:paraId="248786A3" w14:textId="77777777" w:rsidR="00FC3317" w:rsidRPr="00FC3317" w:rsidRDefault="00FC3317" w:rsidP="00A25E61">
            <w:pPr>
              <w:pStyle w:val="TableParagraph"/>
              <w:spacing w:line="254" w:lineRule="exact"/>
              <w:ind w:left="142" w:right="144" w:firstLine="709"/>
              <w:jc w:val="both"/>
              <w:rPr>
                <w:sz w:val="24"/>
                <w:szCs w:val="24"/>
              </w:rPr>
            </w:pPr>
            <w:r w:rsidRPr="00FC3317">
              <w:rPr>
                <w:spacing w:val="-10"/>
                <w:sz w:val="24"/>
                <w:szCs w:val="24"/>
              </w:rPr>
              <w:t>–</w:t>
            </w:r>
            <w:r w:rsidRPr="00FC3317">
              <w:rPr>
                <w:sz w:val="24"/>
                <w:szCs w:val="24"/>
              </w:rPr>
              <w:tab/>
            </w:r>
            <w:proofErr w:type="spellStart"/>
            <w:r w:rsidRPr="00FC3317">
              <w:rPr>
                <w:spacing w:val="-2"/>
                <w:sz w:val="24"/>
                <w:szCs w:val="24"/>
              </w:rPr>
              <w:t>правила</w:t>
            </w:r>
            <w:proofErr w:type="spellEnd"/>
            <w:r w:rsidRPr="00FC3317">
              <w:rPr>
                <w:sz w:val="24"/>
                <w:szCs w:val="24"/>
              </w:rPr>
              <w:tab/>
            </w:r>
            <w:r w:rsidRPr="00FC3317">
              <w:rPr>
                <w:spacing w:val="-10"/>
                <w:sz w:val="24"/>
                <w:szCs w:val="24"/>
              </w:rPr>
              <w:t>и</w:t>
            </w:r>
            <w:r w:rsidRPr="00FC3317">
              <w:rPr>
                <w:sz w:val="24"/>
                <w:szCs w:val="24"/>
              </w:rPr>
              <w:tab/>
            </w:r>
            <w:proofErr w:type="spellStart"/>
            <w:r w:rsidRPr="00FC3317">
              <w:rPr>
                <w:spacing w:val="-2"/>
                <w:sz w:val="24"/>
                <w:szCs w:val="24"/>
              </w:rPr>
              <w:t>принципы</w:t>
            </w:r>
            <w:proofErr w:type="spellEnd"/>
            <w:r w:rsidRPr="00FC3317">
              <w:rPr>
                <w:sz w:val="24"/>
                <w:szCs w:val="24"/>
              </w:rPr>
              <w:tab/>
            </w:r>
            <w:proofErr w:type="spellStart"/>
            <w:r w:rsidRPr="00FC3317">
              <w:rPr>
                <w:spacing w:val="-2"/>
                <w:sz w:val="24"/>
                <w:szCs w:val="24"/>
              </w:rPr>
              <w:t>творческого</w:t>
            </w:r>
            <w:proofErr w:type="spellEnd"/>
          </w:p>
        </w:tc>
        <w:tc>
          <w:tcPr>
            <w:tcW w:w="1949" w:type="dxa"/>
            <w:tcBorders>
              <w:top w:val="nil"/>
              <w:bottom w:val="nil"/>
            </w:tcBorders>
          </w:tcPr>
          <w:p w14:paraId="7E44F2CD" w14:textId="77777777" w:rsidR="00FC3317" w:rsidRPr="00FC3317" w:rsidRDefault="00FC3317" w:rsidP="00A25E61">
            <w:pPr>
              <w:pStyle w:val="TableParagraph"/>
              <w:spacing w:line="254" w:lineRule="exact"/>
              <w:ind w:left="142" w:right="144" w:firstLine="709"/>
              <w:jc w:val="both"/>
              <w:rPr>
                <w:sz w:val="24"/>
                <w:szCs w:val="24"/>
              </w:rPr>
            </w:pPr>
            <w:r w:rsidRPr="00FC3317">
              <w:rPr>
                <w:spacing w:val="-10"/>
                <w:sz w:val="24"/>
                <w:szCs w:val="24"/>
              </w:rPr>
              <w:t>+</w:t>
            </w:r>
          </w:p>
        </w:tc>
        <w:tc>
          <w:tcPr>
            <w:tcW w:w="2270" w:type="dxa"/>
            <w:tcBorders>
              <w:top w:val="nil"/>
              <w:bottom w:val="nil"/>
            </w:tcBorders>
          </w:tcPr>
          <w:p w14:paraId="3623AFA3" w14:textId="77777777" w:rsidR="00FC3317" w:rsidRPr="00FC3317" w:rsidRDefault="00FC3317" w:rsidP="00A25E61">
            <w:pPr>
              <w:pStyle w:val="TableParagraph"/>
              <w:spacing w:line="254" w:lineRule="exact"/>
              <w:ind w:left="142" w:right="144" w:firstLine="709"/>
              <w:jc w:val="both"/>
              <w:rPr>
                <w:sz w:val="24"/>
                <w:szCs w:val="24"/>
              </w:rPr>
            </w:pPr>
            <w:r w:rsidRPr="00FC3317">
              <w:rPr>
                <w:spacing w:val="-10"/>
                <w:sz w:val="24"/>
                <w:szCs w:val="24"/>
              </w:rPr>
              <w:t>+</w:t>
            </w:r>
          </w:p>
        </w:tc>
      </w:tr>
      <w:tr w:rsidR="00FC3317" w:rsidRPr="00FC3317" w14:paraId="1384B1DA" w14:textId="77777777" w:rsidTr="0040739C">
        <w:trPr>
          <w:trHeight w:val="275"/>
        </w:trPr>
        <w:tc>
          <w:tcPr>
            <w:tcW w:w="5353" w:type="dxa"/>
            <w:tcBorders>
              <w:top w:val="nil"/>
              <w:bottom w:val="nil"/>
            </w:tcBorders>
          </w:tcPr>
          <w:p w14:paraId="6C918ECA"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z w:val="24"/>
                <w:szCs w:val="24"/>
              </w:rPr>
              <w:lastRenderedPageBreak/>
              <w:t>решения</w:t>
            </w:r>
            <w:proofErr w:type="spellEnd"/>
            <w:r w:rsidRPr="00FC3317">
              <w:rPr>
                <w:spacing w:val="-5"/>
                <w:sz w:val="24"/>
                <w:szCs w:val="24"/>
              </w:rPr>
              <w:t xml:space="preserve"> </w:t>
            </w:r>
            <w:proofErr w:type="spellStart"/>
            <w:r w:rsidRPr="00FC3317">
              <w:rPr>
                <w:sz w:val="24"/>
                <w:szCs w:val="24"/>
              </w:rPr>
              <w:t>дизайнерской</w:t>
            </w:r>
            <w:proofErr w:type="spellEnd"/>
            <w:r w:rsidRPr="00FC3317">
              <w:rPr>
                <w:spacing w:val="-5"/>
                <w:sz w:val="24"/>
                <w:szCs w:val="24"/>
              </w:rPr>
              <w:t xml:space="preserve"> </w:t>
            </w:r>
            <w:proofErr w:type="spellStart"/>
            <w:r w:rsidRPr="00FC3317">
              <w:rPr>
                <w:spacing w:val="-2"/>
                <w:sz w:val="24"/>
                <w:szCs w:val="24"/>
              </w:rPr>
              <w:t>задачи</w:t>
            </w:r>
            <w:proofErr w:type="spellEnd"/>
            <w:r w:rsidRPr="00FC3317">
              <w:rPr>
                <w:spacing w:val="-2"/>
                <w:sz w:val="24"/>
                <w:szCs w:val="24"/>
              </w:rPr>
              <w:t>;</w:t>
            </w:r>
          </w:p>
        </w:tc>
        <w:tc>
          <w:tcPr>
            <w:tcW w:w="1949" w:type="dxa"/>
            <w:tcBorders>
              <w:top w:val="nil"/>
              <w:bottom w:val="nil"/>
            </w:tcBorders>
          </w:tcPr>
          <w:p w14:paraId="271FC40F" w14:textId="77777777" w:rsidR="00FC3317" w:rsidRPr="00FC3317" w:rsidRDefault="00FC3317" w:rsidP="00A25E61">
            <w:pPr>
              <w:pStyle w:val="TableParagraph"/>
              <w:ind w:left="142" w:right="144" w:firstLine="709"/>
              <w:jc w:val="both"/>
              <w:rPr>
                <w:sz w:val="24"/>
                <w:szCs w:val="24"/>
              </w:rPr>
            </w:pPr>
          </w:p>
        </w:tc>
        <w:tc>
          <w:tcPr>
            <w:tcW w:w="2270" w:type="dxa"/>
            <w:tcBorders>
              <w:top w:val="nil"/>
              <w:bottom w:val="nil"/>
            </w:tcBorders>
          </w:tcPr>
          <w:p w14:paraId="08B143DA" w14:textId="77777777" w:rsidR="00FC3317" w:rsidRPr="00FC3317" w:rsidRDefault="00FC3317" w:rsidP="00A25E61">
            <w:pPr>
              <w:pStyle w:val="TableParagraph"/>
              <w:ind w:left="142" w:right="144" w:firstLine="709"/>
              <w:jc w:val="both"/>
              <w:rPr>
                <w:sz w:val="24"/>
                <w:szCs w:val="24"/>
              </w:rPr>
            </w:pPr>
          </w:p>
        </w:tc>
      </w:tr>
      <w:tr w:rsidR="00FC3317" w:rsidRPr="00FC3317" w14:paraId="4E39EC4D" w14:textId="77777777" w:rsidTr="0040739C">
        <w:trPr>
          <w:trHeight w:val="276"/>
        </w:trPr>
        <w:tc>
          <w:tcPr>
            <w:tcW w:w="5353" w:type="dxa"/>
            <w:tcBorders>
              <w:top w:val="nil"/>
              <w:bottom w:val="nil"/>
            </w:tcBorders>
          </w:tcPr>
          <w:p w14:paraId="64A7BFC0"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r w:rsidRPr="00FC3317">
              <w:rPr>
                <w:sz w:val="24"/>
                <w:szCs w:val="24"/>
              </w:rPr>
              <w:tab/>
            </w:r>
            <w:proofErr w:type="spellStart"/>
            <w:r w:rsidRPr="00FC3317">
              <w:rPr>
                <w:spacing w:val="-2"/>
                <w:sz w:val="24"/>
                <w:szCs w:val="24"/>
              </w:rPr>
              <w:t>современные</w:t>
            </w:r>
            <w:proofErr w:type="spellEnd"/>
            <w:r w:rsidRPr="00FC3317">
              <w:rPr>
                <w:sz w:val="24"/>
                <w:szCs w:val="24"/>
              </w:rPr>
              <w:tab/>
            </w:r>
            <w:proofErr w:type="spellStart"/>
            <w:r w:rsidRPr="00FC3317">
              <w:rPr>
                <w:spacing w:val="-2"/>
                <w:sz w:val="24"/>
                <w:szCs w:val="24"/>
              </w:rPr>
              <w:t>тенденции</w:t>
            </w:r>
            <w:proofErr w:type="spellEnd"/>
            <w:r w:rsidRPr="00FC3317">
              <w:rPr>
                <w:spacing w:val="-2"/>
                <w:sz w:val="24"/>
                <w:szCs w:val="24"/>
              </w:rPr>
              <w:t>,</w:t>
            </w:r>
          </w:p>
        </w:tc>
        <w:tc>
          <w:tcPr>
            <w:tcW w:w="1949" w:type="dxa"/>
            <w:tcBorders>
              <w:top w:val="nil"/>
              <w:bottom w:val="nil"/>
            </w:tcBorders>
          </w:tcPr>
          <w:p w14:paraId="12741480"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c>
          <w:tcPr>
            <w:tcW w:w="2270" w:type="dxa"/>
            <w:tcBorders>
              <w:top w:val="nil"/>
              <w:bottom w:val="nil"/>
            </w:tcBorders>
          </w:tcPr>
          <w:p w14:paraId="0A432D9F"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r>
      <w:tr w:rsidR="00FC3317" w:rsidRPr="00FC3317" w14:paraId="50145DE8" w14:textId="77777777" w:rsidTr="0040739C">
        <w:trPr>
          <w:trHeight w:val="276"/>
        </w:trPr>
        <w:tc>
          <w:tcPr>
            <w:tcW w:w="5353" w:type="dxa"/>
            <w:tcBorders>
              <w:top w:val="nil"/>
              <w:bottom w:val="nil"/>
            </w:tcBorders>
          </w:tcPr>
          <w:p w14:paraId="1F2B2103" w14:textId="77777777" w:rsidR="00FC3317" w:rsidRPr="00FC3317" w:rsidRDefault="00FC3317" w:rsidP="00A25E61">
            <w:pPr>
              <w:pStyle w:val="TableParagraph"/>
              <w:spacing w:line="256" w:lineRule="exact"/>
              <w:ind w:left="142" w:right="144" w:firstLine="709"/>
              <w:jc w:val="both"/>
              <w:rPr>
                <w:sz w:val="24"/>
                <w:szCs w:val="24"/>
                <w:lang w:val="ru-RU"/>
              </w:rPr>
            </w:pPr>
            <w:r w:rsidRPr="00FC3317">
              <w:rPr>
                <w:sz w:val="24"/>
                <w:szCs w:val="24"/>
                <w:lang w:val="ru-RU"/>
              </w:rPr>
              <w:t>классификации</w:t>
            </w:r>
            <w:r w:rsidRPr="00FC3317">
              <w:rPr>
                <w:spacing w:val="8"/>
                <w:sz w:val="24"/>
                <w:szCs w:val="24"/>
                <w:lang w:val="ru-RU"/>
              </w:rPr>
              <w:t xml:space="preserve"> </w:t>
            </w:r>
            <w:r w:rsidRPr="00FC3317">
              <w:rPr>
                <w:sz w:val="24"/>
                <w:szCs w:val="24"/>
                <w:lang w:val="ru-RU"/>
              </w:rPr>
              <w:t>и</w:t>
            </w:r>
            <w:r w:rsidRPr="00FC3317">
              <w:rPr>
                <w:spacing w:val="12"/>
                <w:sz w:val="24"/>
                <w:szCs w:val="24"/>
                <w:lang w:val="ru-RU"/>
              </w:rPr>
              <w:t xml:space="preserve"> </w:t>
            </w:r>
            <w:r w:rsidRPr="00FC3317">
              <w:rPr>
                <w:sz w:val="24"/>
                <w:szCs w:val="24"/>
                <w:lang w:val="ru-RU"/>
              </w:rPr>
              <w:t>свойства</w:t>
            </w:r>
            <w:r w:rsidRPr="00FC3317">
              <w:rPr>
                <w:spacing w:val="10"/>
                <w:sz w:val="24"/>
                <w:szCs w:val="24"/>
                <w:lang w:val="ru-RU"/>
              </w:rPr>
              <w:t xml:space="preserve"> </w:t>
            </w:r>
            <w:r w:rsidRPr="00FC3317">
              <w:rPr>
                <w:sz w:val="24"/>
                <w:szCs w:val="24"/>
                <w:lang w:val="ru-RU"/>
              </w:rPr>
              <w:t>основных</w:t>
            </w:r>
            <w:r w:rsidRPr="00FC3317">
              <w:rPr>
                <w:spacing w:val="12"/>
                <w:sz w:val="24"/>
                <w:szCs w:val="24"/>
                <w:lang w:val="ru-RU"/>
              </w:rPr>
              <w:t xml:space="preserve"> </w:t>
            </w:r>
            <w:r w:rsidRPr="00FC3317">
              <w:rPr>
                <w:spacing w:val="-2"/>
                <w:sz w:val="24"/>
                <w:szCs w:val="24"/>
                <w:lang w:val="ru-RU"/>
              </w:rPr>
              <w:t>материалов,</w:t>
            </w:r>
          </w:p>
        </w:tc>
        <w:tc>
          <w:tcPr>
            <w:tcW w:w="1949" w:type="dxa"/>
            <w:tcBorders>
              <w:top w:val="nil"/>
              <w:bottom w:val="nil"/>
            </w:tcBorders>
          </w:tcPr>
          <w:p w14:paraId="549E3E2A" w14:textId="77777777" w:rsidR="00FC3317" w:rsidRPr="00FC3317" w:rsidRDefault="00FC3317" w:rsidP="00A25E61">
            <w:pPr>
              <w:pStyle w:val="TableParagraph"/>
              <w:ind w:left="142" w:right="144" w:firstLine="709"/>
              <w:jc w:val="both"/>
              <w:rPr>
                <w:sz w:val="24"/>
                <w:szCs w:val="24"/>
                <w:lang w:val="ru-RU"/>
              </w:rPr>
            </w:pPr>
          </w:p>
        </w:tc>
        <w:tc>
          <w:tcPr>
            <w:tcW w:w="2270" w:type="dxa"/>
            <w:tcBorders>
              <w:top w:val="nil"/>
              <w:bottom w:val="nil"/>
            </w:tcBorders>
          </w:tcPr>
          <w:p w14:paraId="55C3B570" w14:textId="77777777" w:rsidR="00FC3317" w:rsidRPr="00FC3317" w:rsidRDefault="00FC3317" w:rsidP="00A25E61">
            <w:pPr>
              <w:pStyle w:val="TableParagraph"/>
              <w:ind w:left="142" w:right="144" w:firstLine="709"/>
              <w:jc w:val="both"/>
              <w:rPr>
                <w:sz w:val="24"/>
                <w:szCs w:val="24"/>
                <w:lang w:val="ru-RU"/>
              </w:rPr>
            </w:pPr>
          </w:p>
        </w:tc>
      </w:tr>
      <w:tr w:rsidR="00FC3317" w:rsidRPr="00FC3317" w14:paraId="2045C83E" w14:textId="77777777" w:rsidTr="0040739C">
        <w:trPr>
          <w:trHeight w:val="276"/>
        </w:trPr>
        <w:tc>
          <w:tcPr>
            <w:tcW w:w="5353" w:type="dxa"/>
            <w:tcBorders>
              <w:top w:val="nil"/>
              <w:bottom w:val="nil"/>
            </w:tcBorders>
          </w:tcPr>
          <w:p w14:paraId="38636D6A" w14:textId="77777777" w:rsidR="00FC3317" w:rsidRPr="00FC3317" w:rsidRDefault="00FC3317" w:rsidP="00A25E61">
            <w:pPr>
              <w:pStyle w:val="TableParagraph"/>
              <w:spacing w:line="256" w:lineRule="exact"/>
              <w:ind w:left="142" w:right="144" w:firstLine="709"/>
              <w:jc w:val="both"/>
              <w:rPr>
                <w:sz w:val="24"/>
                <w:szCs w:val="24"/>
                <w:lang w:val="ru-RU"/>
              </w:rPr>
            </w:pPr>
            <w:r w:rsidRPr="00FC3317">
              <w:rPr>
                <w:sz w:val="24"/>
                <w:szCs w:val="24"/>
                <w:lang w:val="ru-RU"/>
              </w:rPr>
              <w:t>их виды</w:t>
            </w:r>
            <w:r w:rsidRPr="00FC3317">
              <w:rPr>
                <w:spacing w:val="-1"/>
                <w:sz w:val="24"/>
                <w:szCs w:val="24"/>
                <w:lang w:val="ru-RU"/>
              </w:rPr>
              <w:t xml:space="preserve"> </w:t>
            </w:r>
            <w:r w:rsidRPr="00FC3317">
              <w:rPr>
                <w:sz w:val="24"/>
                <w:szCs w:val="24"/>
                <w:lang w:val="ru-RU"/>
              </w:rPr>
              <w:t>и</w:t>
            </w:r>
            <w:r w:rsidRPr="00FC3317">
              <w:rPr>
                <w:spacing w:val="-4"/>
                <w:sz w:val="24"/>
                <w:szCs w:val="24"/>
                <w:lang w:val="ru-RU"/>
              </w:rPr>
              <w:t xml:space="preserve"> </w:t>
            </w:r>
            <w:r w:rsidRPr="00FC3317">
              <w:rPr>
                <w:sz w:val="24"/>
                <w:szCs w:val="24"/>
                <w:lang w:val="ru-RU"/>
              </w:rPr>
              <w:t>применение</w:t>
            </w:r>
            <w:r w:rsidRPr="00FC3317">
              <w:rPr>
                <w:spacing w:val="-5"/>
                <w:sz w:val="24"/>
                <w:szCs w:val="24"/>
                <w:lang w:val="ru-RU"/>
              </w:rPr>
              <w:t xml:space="preserve"> </w:t>
            </w:r>
            <w:r w:rsidRPr="00FC3317">
              <w:rPr>
                <w:sz w:val="24"/>
                <w:szCs w:val="24"/>
                <w:lang w:val="ru-RU"/>
              </w:rPr>
              <w:t>в</w:t>
            </w:r>
            <w:r w:rsidRPr="00FC3317">
              <w:rPr>
                <w:spacing w:val="-2"/>
                <w:sz w:val="24"/>
                <w:szCs w:val="24"/>
                <w:lang w:val="ru-RU"/>
              </w:rPr>
              <w:t xml:space="preserve"> дизайне;</w:t>
            </w:r>
          </w:p>
        </w:tc>
        <w:tc>
          <w:tcPr>
            <w:tcW w:w="1949" w:type="dxa"/>
            <w:tcBorders>
              <w:top w:val="nil"/>
              <w:bottom w:val="nil"/>
            </w:tcBorders>
          </w:tcPr>
          <w:p w14:paraId="59695712" w14:textId="77777777" w:rsidR="00FC3317" w:rsidRPr="00FC3317" w:rsidRDefault="00FC3317" w:rsidP="00A25E61">
            <w:pPr>
              <w:pStyle w:val="TableParagraph"/>
              <w:ind w:left="142" w:right="144" w:firstLine="709"/>
              <w:jc w:val="both"/>
              <w:rPr>
                <w:sz w:val="24"/>
                <w:szCs w:val="24"/>
                <w:lang w:val="ru-RU"/>
              </w:rPr>
            </w:pPr>
          </w:p>
        </w:tc>
        <w:tc>
          <w:tcPr>
            <w:tcW w:w="2270" w:type="dxa"/>
            <w:tcBorders>
              <w:top w:val="nil"/>
              <w:bottom w:val="nil"/>
            </w:tcBorders>
          </w:tcPr>
          <w:p w14:paraId="393E2608" w14:textId="77777777" w:rsidR="00FC3317" w:rsidRPr="00FC3317" w:rsidRDefault="00FC3317" w:rsidP="00A25E61">
            <w:pPr>
              <w:pStyle w:val="TableParagraph"/>
              <w:ind w:left="142" w:right="144" w:firstLine="709"/>
              <w:jc w:val="both"/>
              <w:rPr>
                <w:sz w:val="24"/>
                <w:szCs w:val="24"/>
                <w:lang w:val="ru-RU"/>
              </w:rPr>
            </w:pPr>
          </w:p>
        </w:tc>
      </w:tr>
      <w:tr w:rsidR="00FC3317" w:rsidRPr="00FC3317" w14:paraId="4E8EF17D" w14:textId="77777777" w:rsidTr="0040739C">
        <w:trPr>
          <w:trHeight w:val="275"/>
        </w:trPr>
        <w:tc>
          <w:tcPr>
            <w:tcW w:w="5353" w:type="dxa"/>
            <w:tcBorders>
              <w:top w:val="nil"/>
              <w:bottom w:val="nil"/>
            </w:tcBorders>
          </w:tcPr>
          <w:p w14:paraId="301FA301"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r w:rsidRPr="00FC3317">
              <w:rPr>
                <w:sz w:val="24"/>
                <w:szCs w:val="24"/>
              </w:rPr>
              <w:tab/>
            </w:r>
            <w:proofErr w:type="spellStart"/>
            <w:r w:rsidRPr="00FC3317">
              <w:rPr>
                <w:sz w:val="24"/>
                <w:szCs w:val="24"/>
              </w:rPr>
              <w:t>методы</w:t>
            </w:r>
            <w:proofErr w:type="spellEnd"/>
            <w:r w:rsidRPr="00FC3317">
              <w:rPr>
                <w:spacing w:val="30"/>
                <w:sz w:val="24"/>
                <w:szCs w:val="24"/>
              </w:rPr>
              <w:t xml:space="preserve">  </w:t>
            </w:r>
            <w:proofErr w:type="spellStart"/>
            <w:r w:rsidRPr="00FC3317">
              <w:rPr>
                <w:sz w:val="24"/>
                <w:szCs w:val="24"/>
              </w:rPr>
              <w:t>изобразительного</w:t>
            </w:r>
            <w:proofErr w:type="spellEnd"/>
            <w:r w:rsidRPr="00FC3317">
              <w:rPr>
                <w:spacing w:val="30"/>
                <w:sz w:val="24"/>
                <w:szCs w:val="24"/>
              </w:rPr>
              <w:t xml:space="preserve">  </w:t>
            </w:r>
            <w:proofErr w:type="spellStart"/>
            <w:r w:rsidRPr="00FC3317">
              <w:rPr>
                <w:sz w:val="24"/>
                <w:szCs w:val="24"/>
              </w:rPr>
              <w:t>языка</w:t>
            </w:r>
            <w:proofErr w:type="spellEnd"/>
            <w:r w:rsidRPr="00FC3317">
              <w:rPr>
                <w:spacing w:val="31"/>
                <w:sz w:val="24"/>
                <w:szCs w:val="24"/>
              </w:rPr>
              <w:t xml:space="preserve">  </w:t>
            </w:r>
            <w:proofErr w:type="spellStart"/>
            <w:r w:rsidRPr="00FC3317">
              <w:rPr>
                <w:spacing w:val="-5"/>
                <w:sz w:val="24"/>
                <w:szCs w:val="24"/>
              </w:rPr>
              <w:t>для</w:t>
            </w:r>
            <w:proofErr w:type="spellEnd"/>
          </w:p>
        </w:tc>
        <w:tc>
          <w:tcPr>
            <w:tcW w:w="1949" w:type="dxa"/>
            <w:tcBorders>
              <w:top w:val="nil"/>
              <w:bottom w:val="nil"/>
            </w:tcBorders>
          </w:tcPr>
          <w:p w14:paraId="48BD24D8"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c>
          <w:tcPr>
            <w:tcW w:w="2270" w:type="dxa"/>
            <w:tcBorders>
              <w:top w:val="nil"/>
              <w:bottom w:val="nil"/>
            </w:tcBorders>
          </w:tcPr>
          <w:p w14:paraId="1B3B5740"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r>
      <w:tr w:rsidR="00FC3317" w:rsidRPr="00FC3317" w14:paraId="564FC67B" w14:textId="77777777" w:rsidTr="0040739C">
        <w:trPr>
          <w:trHeight w:val="276"/>
        </w:trPr>
        <w:tc>
          <w:tcPr>
            <w:tcW w:w="5353" w:type="dxa"/>
            <w:tcBorders>
              <w:top w:val="nil"/>
              <w:bottom w:val="nil"/>
            </w:tcBorders>
          </w:tcPr>
          <w:p w14:paraId="5CD32DF0"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z w:val="24"/>
                <w:szCs w:val="24"/>
              </w:rPr>
              <w:t>передачи</w:t>
            </w:r>
            <w:proofErr w:type="spellEnd"/>
            <w:r w:rsidRPr="00FC3317">
              <w:rPr>
                <w:spacing w:val="44"/>
                <w:sz w:val="24"/>
                <w:szCs w:val="24"/>
              </w:rPr>
              <w:t xml:space="preserve"> </w:t>
            </w:r>
            <w:proofErr w:type="spellStart"/>
            <w:r w:rsidRPr="00FC3317">
              <w:rPr>
                <w:sz w:val="24"/>
                <w:szCs w:val="24"/>
              </w:rPr>
              <w:t>творческого</w:t>
            </w:r>
            <w:proofErr w:type="spellEnd"/>
            <w:r w:rsidRPr="00FC3317">
              <w:rPr>
                <w:spacing w:val="45"/>
                <w:sz w:val="24"/>
                <w:szCs w:val="24"/>
              </w:rPr>
              <w:t xml:space="preserve"> </w:t>
            </w:r>
            <w:proofErr w:type="spellStart"/>
            <w:r w:rsidRPr="00FC3317">
              <w:rPr>
                <w:sz w:val="24"/>
                <w:szCs w:val="24"/>
              </w:rPr>
              <w:t>художественного</w:t>
            </w:r>
            <w:proofErr w:type="spellEnd"/>
            <w:r w:rsidRPr="00FC3317">
              <w:rPr>
                <w:spacing w:val="44"/>
                <w:sz w:val="24"/>
                <w:szCs w:val="24"/>
              </w:rPr>
              <w:t xml:space="preserve"> </w:t>
            </w:r>
            <w:proofErr w:type="spellStart"/>
            <w:r w:rsidRPr="00FC3317">
              <w:rPr>
                <w:spacing w:val="-2"/>
                <w:sz w:val="24"/>
                <w:szCs w:val="24"/>
              </w:rPr>
              <w:t>замысла</w:t>
            </w:r>
            <w:proofErr w:type="spellEnd"/>
          </w:p>
        </w:tc>
        <w:tc>
          <w:tcPr>
            <w:tcW w:w="1949" w:type="dxa"/>
            <w:tcBorders>
              <w:top w:val="nil"/>
              <w:bottom w:val="nil"/>
            </w:tcBorders>
          </w:tcPr>
          <w:p w14:paraId="2C962EC0" w14:textId="77777777" w:rsidR="00FC3317" w:rsidRPr="00FC3317" w:rsidRDefault="00FC3317" w:rsidP="00A25E61">
            <w:pPr>
              <w:pStyle w:val="TableParagraph"/>
              <w:ind w:left="142" w:right="144" w:firstLine="709"/>
              <w:jc w:val="both"/>
              <w:rPr>
                <w:sz w:val="24"/>
                <w:szCs w:val="24"/>
              </w:rPr>
            </w:pPr>
          </w:p>
        </w:tc>
        <w:tc>
          <w:tcPr>
            <w:tcW w:w="2270" w:type="dxa"/>
            <w:tcBorders>
              <w:top w:val="nil"/>
              <w:bottom w:val="nil"/>
            </w:tcBorders>
          </w:tcPr>
          <w:p w14:paraId="188C3812" w14:textId="77777777" w:rsidR="00FC3317" w:rsidRPr="00FC3317" w:rsidRDefault="00FC3317" w:rsidP="00A25E61">
            <w:pPr>
              <w:pStyle w:val="TableParagraph"/>
              <w:ind w:left="142" w:right="144" w:firstLine="709"/>
              <w:jc w:val="both"/>
              <w:rPr>
                <w:sz w:val="24"/>
                <w:szCs w:val="24"/>
              </w:rPr>
            </w:pPr>
          </w:p>
        </w:tc>
      </w:tr>
      <w:tr w:rsidR="00FC3317" w:rsidRPr="00FC3317" w14:paraId="3C611CBC" w14:textId="77777777" w:rsidTr="0040739C">
        <w:trPr>
          <w:trHeight w:val="276"/>
        </w:trPr>
        <w:tc>
          <w:tcPr>
            <w:tcW w:w="5353" w:type="dxa"/>
            <w:tcBorders>
              <w:top w:val="nil"/>
              <w:bottom w:val="nil"/>
            </w:tcBorders>
          </w:tcPr>
          <w:p w14:paraId="4D7E4283"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pacing w:val="-2"/>
                <w:sz w:val="24"/>
                <w:szCs w:val="24"/>
              </w:rPr>
              <w:t>проекта</w:t>
            </w:r>
            <w:proofErr w:type="spellEnd"/>
            <w:r w:rsidRPr="00FC3317">
              <w:rPr>
                <w:spacing w:val="-2"/>
                <w:sz w:val="24"/>
                <w:szCs w:val="24"/>
              </w:rPr>
              <w:t>;</w:t>
            </w:r>
          </w:p>
        </w:tc>
        <w:tc>
          <w:tcPr>
            <w:tcW w:w="1949" w:type="dxa"/>
            <w:tcBorders>
              <w:top w:val="nil"/>
              <w:bottom w:val="nil"/>
            </w:tcBorders>
          </w:tcPr>
          <w:p w14:paraId="7FCA6FA8" w14:textId="77777777" w:rsidR="00FC3317" w:rsidRPr="00FC3317" w:rsidRDefault="00FC3317" w:rsidP="00A25E61">
            <w:pPr>
              <w:pStyle w:val="TableParagraph"/>
              <w:ind w:left="142" w:right="144" w:firstLine="709"/>
              <w:jc w:val="both"/>
              <w:rPr>
                <w:sz w:val="24"/>
                <w:szCs w:val="24"/>
              </w:rPr>
            </w:pPr>
          </w:p>
        </w:tc>
        <w:tc>
          <w:tcPr>
            <w:tcW w:w="2270" w:type="dxa"/>
            <w:tcBorders>
              <w:top w:val="nil"/>
              <w:bottom w:val="nil"/>
            </w:tcBorders>
          </w:tcPr>
          <w:p w14:paraId="142A7898" w14:textId="77777777" w:rsidR="00FC3317" w:rsidRPr="00FC3317" w:rsidRDefault="00FC3317" w:rsidP="00A25E61">
            <w:pPr>
              <w:pStyle w:val="TableParagraph"/>
              <w:ind w:left="142" w:right="144" w:firstLine="709"/>
              <w:jc w:val="both"/>
              <w:rPr>
                <w:sz w:val="24"/>
                <w:szCs w:val="24"/>
              </w:rPr>
            </w:pPr>
          </w:p>
        </w:tc>
      </w:tr>
      <w:tr w:rsidR="00FC3317" w:rsidRPr="00FC3317" w14:paraId="518DCB55" w14:textId="77777777" w:rsidTr="0040739C">
        <w:trPr>
          <w:trHeight w:val="275"/>
        </w:trPr>
        <w:tc>
          <w:tcPr>
            <w:tcW w:w="5353" w:type="dxa"/>
            <w:tcBorders>
              <w:top w:val="nil"/>
              <w:bottom w:val="nil"/>
            </w:tcBorders>
          </w:tcPr>
          <w:p w14:paraId="74983701" w14:textId="77777777" w:rsidR="00FC3317" w:rsidRPr="00FC3317" w:rsidRDefault="00FC3317" w:rsidP="00A25E61">
            <w:pPr>
              <w:pStyle w:val="TableParagraph"/>
              <w:spacing w:line="256" w:lineRule="exact"/>
              <w:ind w:left="142" w:right="144" w:firstLine="709"/>
              <w:jc w:val="both"/>
              <w:rPr>
                <w:sz w:val="24"/>
                <w:szCs w:val="24"/>
                <w:lang w:val="ru-RU"/>
              </w:rPr>
            </w:pPr>
            <w:r w:rsidRPr="00FC3317">
              <w:rPr>
                <w:spacing w:val="-10"/>
                <w:sz w:val="24"/>
                <w:szCs w:val="24"/>
                <w:lang w:val="ru-RU"/>
              </w:rPr>
              <w:t>–</w:t>
            </w:r>
            <w:r w:rsidRPr="00FC3317">
              <w:rPr>
                <w:sz w:val="24"/>
                <w:szCs w:val="24"/>
                <w:lang w:val="ru-RU"/>
              </w:rPr>
              <w:tab/>
              <w:t>общие</w:t>
            </w:r>
            <w:r w:rsidRPr="00FC3317">
              <w:rPr>
                <w:spacing w:val="50"/>
                <w:w w:val="150"/>
                <w:sz w:val="24"/>
                <w:szCs w:val="24"/>
                <w:lang w:val="ru-RU"/>
              </w:rPr>
              <w:t xml:space="preserve"> </w:t>
            </w:r>
            <w:r w:rsidRPr="00FC3317">
              <w:rPr>
                <w:sz w:val="24"/>
                <w:szCs w:val="24"/>
                <w:lang w:val="ru-RU"/>
              </w:rPr>
              <w:t>требования</w:t>
            </w:r>
            <w:r w:rsidRPr="00FC3317">
              <w:rPr>
                <w:spacing w:val="53"/>
                <w:w w:val="150"/>
                <w:sz w:val="24"/>
                <w:szCs w:val="24"/>
                <w:lang w:val="ru-RU"/>
              </w:rPr>
              <w:t xml:space="preserve"> </w:t>
            </w:r>
            <w:r w:rsidRPr="00FC3317">
              <w:rPr>
                <w:sz w:val="24"/>
                <w:szCs w:val="24"/>
                <w:lang w:val="ru-RU"/>
              </w:rPr>
              <w:t>к</w:t>
            </w:r>
            <w:r w:rsidRPr="00FC3317">
              <w:rPr>
                <w:spacing w:val="51"/>
                <w:w w:val="150"/>
                <w:sz w:val="24"/>
                <w:szCs w:val="24"/>
                <w:lang w:val="ru-RU"/>
              </w:rPr>
              <w:t xml:space="preserve"> </w:t>
            </w:r>
            <w:r w:rsidRPr="00FC3317">
              <w:rPr>
                <w:sz w:val="24"/>
                <w:szCs w:val="24"/>
                <w:lang w:val="ru-RU"/>
              </w:rPr>
              <w:t>спецификации</w:t>
            </w:r>
            <w:r w:rsidRPr="00FC3317">
              <w:rPr>
                <w:spacing w:val="52"/>
                <w:w w:val="150"/>
                <w:sz w:val="24"/>
                <w:szCs w:val="24"/>
                <w:lang w:val="ru-RU"/>
              </w:rPr>
              <w:t xml:space="preserve"> </w:t>
            </w:r>
            <w:r w:rsidRPr="00FC3317">
              <w:rPr>
                <w:spacing w:val="-10"/>
                <w:sz w:val="24"/>
                <w:szCs w:val="24"/>
                <w:lang w:val="ru-RU"/>
              </w:rPr>
              <w:t>и</w:t>
            </w:r>
          </w:p>
        </w:tc>
        <w:tc>
          <w:tcPr>
            <w:tcW w:w="1949" w:type="dxa"/>
            <w:tcBorders>
              <w:top w:val="nil"/>
              <w:bottom w:val="nil"/>
            </w:tcBorders>
          </w:tcPr>
          <w:p w14:paraId="0E8311FC"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c>
          <w:tcPr>
            <w:tcW w:w="2270" w:type="dxa"/>
            <w:tcBorders>
              <w:top w:val="nil"/>
              <w:bottom w:val="nil"/>
            </w:tcBorders>
          </w:tcPr>
          <w:p w14:paraId="5555A452"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r>
      <w:tr w:rsidR="00FC3317" w:rsidRPr="00FC3317" w14:paraId="65C64242" w14:textId="77777777" w:rsidTr="0040739C">
        <w:trPr>
          <w:trHeight w:val="276"/>
        </w:trPr>
        <w:tc>
          <w:tcPr>
            <w:tcW w:w="5353" w:type="dxa"/>
            <w:tcBorders>
              <w:top w:val="nil"/>
              <w:bottom w:val="nil"/>
            </w:tcBorders>
          </w:tcPr>
          <w:p w14:paraId="47BE6B26"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pacing w:val="-2"/>
                <w:sz w:val="24"/>
                <w:szCs w:val="24"/>
              </w:rPr>
              <w:t>выполнению</w:t>
            </w:r>
            <w:proofErr w:type="spellEnd"/>
            <w:r w:rsidRPr="00FC3317">
              <w:rPr>
                <w:sz w:val="24"/>
                <w:szCs w:val="24"/>
              </w:rPr>
              <w:tab/>
            </w:r>
            <w:proofErr w:type="spellStart"/>
            <w:r w:rsidRPr="00FC3317">
              <w:rPr>
                <w:spacing w:val="-2"/>
                <w:sz w:val="24"/>
                <w:szCs w:val="24"/>
              </w:rPr>
              <w:t>дизайн-проектов</w:t>
            </w:r>
            <w:proofErr w:type="spellEnd"/>
            <w:r w:rsidRPr="00FC3317">
              <w:rPr>
                <w:spacing w:val="-2"/>
                <w:sz w:val="24"/>
                <w:szCs w:val="24"/>
              </w:rPr>
              <w:t>,</w:t>
            </w:r>
            <w:r w:rsidRPr="00FC3317">
              <w:rPr>
                <w:sz w:val="24"/>
                <w:szCs w:val="24"/>
              </w:rPr>
              <w:tab/>
            </w:r>
            <w:proofErr w:type="spellStart"/>
            <w:r w:rsidRPr="00FC3317">
              <w:rPr>
                <w:spacing w:val="-2"/>
                <w:sz w:val="24"/>
                <w:szCs w:val="24"/>
              </w:rPr>
              <w:t>этапы</w:t>
            </w:r>
            <w:proofErr w:type="spellEnd"/>
          </w:p>
        </w:tc>
        <w:tc>
          <w:tcPr>
            <w:tcW w:w="1949" w:type="dxa"/>
            <w:tcBorders>
              <w:top w:val="nil"/>
              <w:bottom w:val="nil"/>
            </w:tcBorders>
          </w:tcPr>
          <w:p w14:paraId="6F216087" w14:textId="77777777" w:rsidR="00FC3317" w:rsidRPr="00FC3317" w:rsidRDefault="00FC3317" w:rsidP="00A25E61">
            <w:pPr>
              <w:pStyle w:val="TableParagraph"/>
              <w:ind w:left="142" w:right="144" w:firstLine="709"/>
              <w:jc w:val="both"/>
              <w:rPr>
                <w:sz w:val="24"/>
                <w:szCs w:val="24"/>
              </w:rPr>
            </w:pPr>
          </w:p>
        </w:tc>
        <w:tc>
          <w:tcPr>
            <w:tcW w:w="2270" w:type="dxa"/>
            <w:tcBorders>
              <w:top w:val="nil"/>
              <w:bottom w:val="nil"/>
            </w:tcBorders>
          </w:tcPr>
          <w:p w14:paraId="6E80FF12" w14:textId="77777777" w:rsidR="00FC3317" w:rsidRPr="00FC3317" w:rsidRDefault="00FC3317" w:rsidP="00A25E61">
            <w:pPr>
              <w:pStyle w:val="TableParagraph"/>
              <w:ind w:left="142" w:right="144" w:firstLine="709"/>
              <w:jc w:val="both"/>
              <w:rPr>
                <w:sz w:val="24"/>
                <w:szCs w:val="24"/>
              </w:rPr>
            </w:pPr>
          </w:p>
        </w:tc>
      </w:tr>
      <w:tr w:rsidR="00FC3317" w:rsidRPr="00FC3317" w14:paraId="32716C15" w14:textId="77777777" w:rsidTr="0040739C">
        <w:trPr>
          <w:trHeight w:val="275"/>
        </w:trPr>
        <w:tc>
          <w:tcPr>
            <w:tcW w:w="5353" w:type="dxa"/>
            <w:tcBorders>
              <w:top w:val="nil"/>
              <w:bottom w:val="nil"/>
            </w:tcBorders>
          </w:tcPr>
          <w:p w14:paraId="01E8CD66"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pacing w:val="-2"/>
                <w:sz w:val="24"/>
                <w:szCs w:val="24"/>
              </w:rPr>
              <w:t>проектирования</w:t>
            </w:r>
            <w:proofErr w:type="spellEnd"/>
            <w:r w:rsidRPr="00FC3317">
              <w:rPr>
                <w:spacing w:val="-2"/>
                <w:sz w:val="24"/>
                <w:szCs w:val="24"/>
              </w:rPr>
              <w:t>,</w:t>
            </w:r>
          </w:p>
        </w:tc>
        <w:tc>
          <w:tcPr>
            <w:tcW w:w="1949" w:type="dxa"/>
            <w:tcBorders>
              <w:top w:val="nil"/>
              <w:bottom w:val="nil"/>
            </w:tcBorders>
          </w:tcPr>
          <w:p w14:paraId="5B1C795A" w14:textId="77777777" w:rsidR="00FC3317" w:rsidRPr="00FC3317" w:rsidRDefault="00FC3317" w:rsidP="00A25E61">
            <w:pPr>
              <w:pStyle w:val="TableParagraph"/>
              <w:ind w:left="142" w:right="144" w:firstLine="709"/>
              <w:jc w:val="both"/>
              <w:rPr>
                <w:sz w:val="24"/>
                <w:szCs w:val="24"/>
              </w:rPr>
            </w:pPr>
          </w:p>
        </w:tc>
        <w:tc>
          <w:tcPr>
            <w:tcW w:w="2270" w:type="dxa"/>
            <w:tcBorders>
              <w:top w:val="nil"/>
              <w:bottom w:val="nil"/>
            </w:tcBorders>
          </w:tcPr>
          <w:p w14:paraId="6E684D7B" w14:textId="77777777" w:rsidR="00FC3317" w:rsidRPr="00FC3317" w:rsidRDefault="00FC3317" w:rsidP="00A25E61">
            <w:pPr>
              <w:pStyle w:val="TableParagraph"/>
              <w:ind w:left="142" w:right="144" w:firstLine="709"/>
              <w:jc w:val="both"/>
              <w:rPr>
                <w:sz w:val="24"/>
                <w:szCs w:val="24"/>
              </w:rPr>
            </w:pPr>
          </w:p>
        </w:tc>
      </w:tr>
      <w:tr w:rsidR="00FC3317" w:rsidRPr="00FC3317" w14:paraId="1C11E0E4" w14:textId="77777777" w:rsidTr="0040739C">
        <w:trPr>
          <w:trHeight w:val="276"/>
        </w:trPr>
        <w:tc>
          <w:tcPr>
            <w:tcW w:w="5353" w:type="dxa"/>
            <w:tcBorders>
              <w:top w:val="nil"/>
              <w:bottom w:val="nil"/>
            </w:tcBorders>
          </w:tcPr>
          <w:p w14:paraId="444C39F8" w14:textId="77777777" w:rsidR="00FC3317" w:rsidRPr="00FC3317" w:rsidRDefault="00FC3317" w:rsidP="00A25E61">
            <w:pPr>
              <w:pStyle w:val="TableParagraph"/>
              <w:spacing w:line="256" w:lineRule="exact"/>
              <w:ind w:left="142" w:right="144" w:firstLine="709"/>
              <w:jc w:val="both"/>
              <w:rPr>
                <w:sz w:val="24"/>
                <w:szCs w:val="24"/>
                <w:lang w:val="ru-RU"/>
              </w:rPr>
            </w:pPr>
            <w:r w:rsidRPr="00FC3317">
              <w:rPr>
                <w:spacing w:val="-10"/>
                <w:sz w:val="24"/>
                <w:szCs w:val="24"/>
                <w:lang w:val="ru-RU"/>
              </w:rPr>
              <w:t>–</w:t>
            </w:r>
            <w:r w:rsidRPr="00FC3317">
              <w:rPr>
                <w:sz w:val="24"/>
                <w:szCs w:val="24"/>
                <w:lang w:val="ru-RU"/>
              </w:rPr>
              <w:tab/>
              <w:t>основы</w:t>
            </w:r>
            <w:r w:rsidRPr="00FC3317">
              <w:rPr>
                <w:spacing w:val="48"/>
                <w:sz w:val="24"/>
                <w:szCs w:val="24"/>
                <w:lang w:val="ru-RU"/>
              </w:rPr>
              <w:t xml:space="preserve"> </w:t>
            </w:r>
            <w:r w:rsidRPr="00FC3317">
              <w:rPr>
                <w:sz w:val="24"/>
                <w:szCs w:val="24"/>
                <w:lang w:val="ru-RU"/>
              </w:rPr>
              <w:t>теории</w:t>
            </w:r>
            <w:r w:rsidRPr="00FC3317">
              <w:rPr>
                <w:spacing w:val="49"/>
                <w:sz w:val="24"/>
                <w:szCs w:val="24"/>
                <w:lang w:val="ru-RU"/>
              </w:rPr>
              <w:t xml:space="preserve"> </w:t>
            </w:r>
            <w:r w:rsidRPr="00FC3317">
              <w:rPr>
                <w:sz w:val="24"/>
                <w:szCs w:val="24"/>
                <w:lang w:val="ru-RU"/>
              </w:rPr>
              <w:t>и</w:t>
            </w:r>
            <w:r w:rsidRPr="00FC3317">
              <w:rPr>
                <w:spacing w:val="50"/>
                <w:sz w:val="24"/>
                <w:szCs w:val="24"/>
                <w:lang w:val="ru-RU"/>
              </w:rPr>
              <w:t xml:space="preserve"> </w:t>
            </w:r>
            <w:r w:rsidRPr="00FC3317">
              <w:rPr>
                <w:sz w:val="24"/>
                <w:szCs w:val="24"/>
                <w:lang w:val="ru-RU"/>
              </w:rPr>
              <w:t>методологии</w:t>
            </w:r>
            <w:r w:rsidRPr="00FC3317">
              <w:rPr>
                <w:spacing w:val="49"/>
                <w:sz w:val="24"/>
                <w:szCs w:val="24"/>
                <w:lang w:val="ru-RU"/>
              </w:rPr>
              <w:t xml:space="preserve"> </w:t>
            </w:r>
            <w:r w:rsidRPr="00FC3317">
              <w:rPr>
                <w:spacing w:val="-2"/>
                <w:sz w:val="24"/>
                <w:szCs w:val="24"/>
                <w:lang w:val="ru-RU"/>
              </w:rPr>
              <w:t>дизайн-</w:t>
            </w:r>
          </w:p>
        </w:tc>
        <w:tc>
          <w:tcPr>
            <w:tcW w:w="1949" w:type="dxa"/>
            <w:tcBorders>
              <w:top w:val="nil"/>
              <w:bottom w:val="nil"/>
            </w:tcBorders>
          </w:tcPr>
          <w:p w14:paraId="3B58BEDA"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c>
          <w:tcPr>
            <w:tcW w:w="2270" w:type="dxa"/>
            <w:tcBorders>
              <w:top w:val="nil"/>
              <w:bottom w:val="nil"/>
            </w:tcBorders>
          </w:tcPr>
          <w:p w14:paraId="569E9047"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r>
      <w:tr w:rsidR="00FC3317" w:rsidRPr="00FC3317" w14:paraId="11575388" w14:textId="77777777" w:rsidTr="0040739C">
        <w:trPr>
          <w:trHeight w:val="278"/>
        </w:trPr>
        <w:tc>
          <w:tcPr>
            <w:tcW w:w="5353" w:type="dxa"/>
            <w:tcBorders>
              <w:top w:val="nil"/>
              <w:bottom w:val="nil"/>
            </w:tcBorders>
          </w:tcPr>
          <w:p w14:paraId="74ED5049" w14:textId="77777777" w:rsidR="00FC3317" w:rsidRPr="00FC3317" w:rsidRDefault="00FC3317" w:rsidP="00A25E61">
            <w:pPr>
              <w:pStyle w:val="TableParagraph"/>
              <w:spacing w:line="258" w:lineRule="exact"/>
              <w:ind w:left="142" w:right="144" w:firstLine="709"/>
              <w:jc w:val="both"/>
              <w:rPr>
                <w:sz w:val="24"/>
                <w:szCs w:val="24"/>
              </w:rPr>
            </w:pPr>
            <w:proofErr w:type="spellStart"/>
            <w:r w:rsidRPr="00FC3317">
              <w:rPr>
                <w:spacing w:val="-2"/>
                <w:sz w:val="24"/>
                <w:szCs w:val="24"/>
              </w:rPr>
              <w:t>проектирования</w:t>
            </w:r>
            <w:proofErr w:type="spellEnd"/>
            <w:r w:rsidRPr="00FC3317">
              <w:rPr>
                <w:spacing w:val="-2"/>
                <w:sz w:val="24"/>
                <w:szCs w:val="24"/>
              </w:rPr>
              <w:t>;</w:t>
            </w:r>
          </w:p>
        </w:tc>
        <w:tc>
          <w:tcPr>
            <w:tcW w:w="1949" w:type="dxa"/>
            <w:tcBorders>
              <w:top w:val="nil"/>
              <w:bottom w:val="nil"/>
            </w:tcBorders>
          </w:tcPr>
          <w:p w14:paraId="4F2DE8F8" w14:textId="77777777" w:rsidR="00FC3317" w:rsidRPr="00FC3317" w:rsidRDefault="00FC3317" w:rsidP="00A25E61">
            <w:pPr>
              <w:pStyle w:val="TableParagraph"/>
              <w:ind w:left="142" w:right="144" w:firstLine="709"/>
              <w:jc w:val="both"/>
              <w:rPr>
                <w:sz w:val="24"/>
                <w:szCs w:val="24"/>
              </w:rPr>
            </w:pPr>
          </w:p>
        </w:tc>
        <w:tc>
          <w:tcPr>
            <w:tcW w:w="2270" w:type="dxa"/>
            <w:tcBorders>
              <w:top w:val="nil"/>
              <w:bottom w:val="nil"/>
            </w:tcBorders>
          </w:tcPr>
          <w:p w14:paraId="2F4F5407" w14:textId="77777777" w:rsidR="00FC3317" w:rsidRPr="00FC3317" w:rsidRDefault="00FC3317" w:rsidP="00A25E61">
            <w:pPr>
              <w:pStyle w:val="TableParagraph"/>
              <w:ind w:left="142" w:right="144" w:firstLine="709"/>
              <w:jc w:val="both"/>
              <w:rPr>
                <w:sz w:val="24"/>
                <w:szCs w:val="24"/>
              </w:rPr>
            </w:pPr>
          </w:p>
        </w:tc>
      </w:tr>
      <w:tr w:rsidR="00FC3317" w:rsidRPr="00FC3317" w14:paraId="3C1EFF2A" w14:textId="77777777" w:rsidTr="0040739C">
        <w:trPr>
          <w:trHeight w:val="275"/>
        </w:trPr>
        <w:tc>
          <w:tcPr>
            <w:tcW w:w="5353" w:type="dxa"/>
            <w:tcBorders>
              <w:top w:val="nil"/>
              <w:bottom w:val="nil"/>
            </w:tcBorders>
          </w:tcPr>
          <w:p w14:paraId="5E2C4AB7" w14:textId="77777777" w:rsidR="00FC3317" w:rsidRPr="00FC3317" w:rsidRDefault="00FC3317" w:rsidP="00A25E61">
            <w:pPr>
              <w:pStyle w:val="TableParagraph"/>
              <w:spacing w:line="256" w:lineRule="exact"/>
              <w:ind w:left="142" w:right="144" w:firstLine="709"/>
              <w:jc w:val="both"/>
              <w:rPr>
                <w:b/>
                <w:sz w:val="24"/>
                <w:szCs w:val="24"/>
              </w:rPr>
            </w:pPr>
            <w:proofErr w:type="spellStart"/>
            <w:r w:rsidRPr="00FC3317">
              <w:rPr>
                <w:b/>
                <w:spacing w:val="-2"/>
                <w:sz w:val="24"/>
                <w:szCs w:val="24"/>
              </w:rPr>
              <w:t>уметь</w:t>
            </w:r>
            <w:proofErr w:type="spellEnd"/>
            <w:r w:rsidRPr="00FC3317">
              <w:rPr>
                <w:b/>
                <w:spacing w:val="-2"/>
                <w:sz w:val="24"/>
                <w:szCs w:val="24"/>
              </w:rPr>
              <w:t>:</w:t>
            </w:r>
          </w:p>
        </w:tc>
        <w:tc>
          <w:tcPr>
            <w:tcW w:w="1949" w:type="dxa"/>
            <w:tcBorders>
              <w:top w:val="nil"/>
              <w:bottom w:val="nil"/>
            </w:tcBorders>
          </w:tcPr>
          <w:p w14:paraId="643B452A" w14:textId="77777777" w:rsidR="00FC3317" w:rsidRPr="00FC3317" w:rsidRDefault="00FC3317" w:rsidP="00A25E61">
            <w:pPr>
              <w:pStyle w:val="TableParagraph"/>
              <w:ind w:left="142" w:right="144" w:firstLine="709"/>
              <w:jc w:val="both"/>
              <w:rPr>
                <w:sz w:val="24"/>
                <w:szCs w:val="24"/>
              </w:rPr>
            </w:pPr>
          </w:p>
        </w:tc>
        <w:tc>
          <w:tcPr>
            <w:tcW w:w="2270" w:type="dxa"/>
            <w:tcBorders>
              <w:top w:val="nil"/>
              <w:bottom w:val="nil"/>
            </w:tcBorders>
          </w:tcPr>
          <w:p w14:paraId="50D951AB" w14:textId="77777777" w:rsidR="00FC3317" w:rsidRPr="00FC3317" w:rsidRDefault="00FC3317" w:rsidP="00A25E61">
            <w:pPr>
              <w:pStyle w:val="TableParagraph"/>
              <w:ind w:left="142" w:right="144" w:firstLine="709"/>
              <w:jc w:val="both"/>
              <w:rPr>
                <w:sz w:val="24"/>
                <w:szCs w:val="24"/>
              </w:rPr>
            </w:pPr>
          </w:p>
        </w:tc>
      </w:tr>
      <w:tr w:rsidR="00FC3317" w:rsidRPr="00FC3317" w14:paraId="6B2B93B8" w14:textId="77777777" w:rsidTr="0040739C">
        <w:trPr>
          <w:trHeight w:val="273"/>
        </w:trPr>
        <w:tc>
          <w:tcPr>
            <w:tcW w:w="5353" w:type="dxa"/>
            <w:tcBorders>
              <w:top w:val="nil"/>
              <w:bottom w:val="nil"/>
            </w:tcBorders>
          </w:tcPr>
          <w:p w14:paraId="0C2FB345" w14:textId="77777777" w:rsidR="00FC3317" w:rsidRPr="00FC3317" w:rsidRDefault="00FC3317" w:rsidP="00A25E61">
            <w:pPr>
              <w:pStyle w:val="TableParagraph"/>
              <w:spacing w:line="254" w:lineRule="exact"/>
              <w:ind w:left="142" w:right="144" w:firstLine="709"/>
              <w:jc w:val="both"/>
              <w:rPr>
                <w:sz w:val="24"/>
                <w:szCs w:val="24"/>
                <w:lang w:val="ru-RU"/>
              </w:rPr>
            </w:pPr>
            <w:r w:rsidRPr="00FC3317">
              <w:rPr>
                <w:spacing w:val="-10"/>
                <w:sz w:val="24"/>
                <w:szCs w:val="24"/>
                <w:lang w:val="ru-RU"/>
              </w:rPr>
              <w:t>–</w:t>
            </w:r>
            <w:r w:rsidRPr="00FC3317">
              <w:rPr>
                <w:sz w:val="24"/>
                <w:szCs w:val="24"/>
                <w:lang w:val="ru-RU"/>
              </w:rPr>
              <w:tab/>
            </w:r>
            <w:r w:rsidRPr="00FC3317">
              <w:rPr>
                <w:spacing w:val="-2"/>
                <w:sz w:val="24"/>
                <w:szCs w:val="24"/>
                <w:lang w:val="ru-RU"/>
              </w:rPr>
              <w:t>выражать</w:t>
            </w:r>
            <w:r w:rsidRPr="00FC3317">
              <w:rPr>
                <w:sz w:val="24"/>
                <w:szCs w:val="24"/>
                <w:lang w:val="ru-RU"/>
              </w:rPr>
              <w:tab/>
            </w:r>
            <w:r w:rsidRPr="00FC3317">
              <w:rPr>
                <w:spacing w:val="-4"/>
                <w:sz w:val="24"/>
                <w:szCs w:val="24"/>
                <w:lang w:val="ru-RU"/>
              </w:rPr>
              <w:t>свои</w:t>
            </w:r>
            <w:r w:rsidRPr="00FC3317">
              <w:rPr>
                <w:sz w:val="24"/>
                <w:szCs w:val="24"/>
                <w:lang w:val="ru-RU"/>
              </w:rPr>
              <w:tab/>
            </w:r>
            <w:r w:rsidRPr="00FC3317">
              <w:rPr>
                <w:spacing w:val="-2"/>
                <w:sz w:val="24"/>
                <w:szCs w:val="24"/>
                <w:lang w:val="ru-RU"/>
              </w:rPr>
              <w:t>замыслы</w:t>
            </w:r>
            <w:r w:rsidRPr="00FC3317">
              <w:rPr>
                <w:sz w:val="24"/>
                <w:szCs w:val="24"/>
                <w:lang w:val="ru-RU"/>
              </w:rPr>
              <w:tab/>
            </w:r>
            <w:r w:rsidRPr="00FC3317">
              <w:rPr>
                <w:spacing w:val="-10"/>
                <w:sz w:val="24"/>
                <w:szCs w:val="24"/>
                <w:lang w:val="ru-RU"/>
              </w:rPr>
              <w:t>и</w:t>
            </w:r>
            <w:r w:rsidRPr="00FC3317">
              <w:rPr>
                <w:sz w:val="24"/>
                <w:szCs w:val="24"/>
                <w:lang w:val="ru-RU"/>
              </w:rPr>
              <w:tab/>
            </w:r>
            <w:r w:rsidRPr="00FC3317">
              <w:rPr>
                <w:spacing w:val="-4"/>
                <w:sz w:val="24"/>
                <w:szCs w:val="24"/>
                <w:lang w:val="ru-RU"/>
              </w:rPr>
              <w:t>идеи</w:t>
            </w:r>
          </w:p>
        </w:tc>
        <w:tc>
          <w:tcPr>
            <w:tcW w:w="1949" w:type="dxa"/>
            <w:tcBorders>
              <w:top w:val="nil"/>
              <w:bottom w:val="nil"/>
            </w:tcBorders>
          </w:tcPr>
          <w:p w14:paraId="1CFD1CB5" w14:textId="77777777" w:rsidR="00FC3317" w:rsidRPr="00FC3317" w:rsidRDefault="00FC3317" w:rsidP="00A25E61">
            <w:pPr>
              <w:pStyle w:val="TableParagraph"/>
              <w:spacing w:line="254" w:lineRule="exact"/>
              <w:ind w:left="142" w:right="144" w:firstLine="709"/>
              <w:jc w:val="both"/>
              <w:rPr>
                <w:sz w:val="24"/>
                <w:szCs w:val="24"/>
              </w:rPr>
            </w:pPr>
            <w:r w:rsidRPr="00FC3317">
              <w:rPr>
                <w:spacing w:val="-10"/>
                <w:sz w:val="24"/>
                <w:szCs w:val="24"/>
              </w:rPr>
              <w:t>+</w:t>
            </w:r>
          </w:p>
        </w:tc>
        <w:tc>
          <w:tcPr>
            <w:tcW w:w="2270" w:type="dxa"/>
            <w:tcBorders>
              <w:top w:val="nil"/>
              <w:bottom w:val="nil"/>
            </w:tcBorders>
          </w:tcPr>
          <w:p w14:paraId="35431FE6" w14:textId="77777777" w:rsidR="00FC3317" w:rsidRPr="00FC3317" w:rsidRDefault="00FC3317" w:rsidP="00A25E61">
            <w:pPr>
              <w:pStyle w:val="TableParagraph"/>
              <w:spacing w:line="254" w:lineRule="exact"/>
              <w:ind w:left="142" w:right="144" w:firstLine="709"/>
              <w:jc w:val="both"/>
              <w:rPr>
                <w:sz w:val="24"/>
                <w:szCs w:val="24"/>
              </w:rPr>
            </w:pPr>
            <w:r w:rsidRPr="00FC3317">
              <w:rPr>
                <w:spacing w:val="-10"/>
                <w:sz w:val="24"/>
                <w:szCs w:val="24"/>
              </w:rPr>
              <w:t>+</w:t>
            </w:r>
          </w:p>
        </w:tc>
      </w:tr>
      <w:tr w:rsidR="00FC3317" w:rsidRPr="00FC3317" w14:paraId="115C06CE" w14:textId="77777777" w:rsidTr="0040739C">
        <w:trPr>
          <w:trHeight w:val="276"/>
        </w:trPr>
        <w:tc>
          <w:tcPr>
            <w:tcW w:w="5353" w:type="dxa"/>
            <w:tcBorders>
              <w:top w:val="nil"/>
              <w:bottom w:val="nil"/>
            </w:tcBorders>
          </w:tcPr>
          <w:p w14:paraId="01CED988"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z w:val="24"/>
                <w:szCs w:val="24"/>
              </w:rPr>
              <w:t>графическим</w:t>
            </w:r>
            <w:proofErr w:type="spellEnd"/>
            <w:r w:rsidRPr="00FC3317">
              <w:rPr>
                <w:spacing w:val="-5"/>
                <w:sz w:val="24"/>
                <w:szCs w:val="24"/>
              </w:rPr>
              <w:t xml:space="preserve"> </w:t>
            </w:r>
            <w:proofErr w:type="spellStart"/>
            <w:r w:rsidRPr="00FC3317">
              <w:rPr>
                <w:spacing w:val="-2"/>
                <w:sz w:val="24"/>
                <w:szCs w:val="24"/>
              </w:rPr>
              <w:t>способом</w:t>
            </w:r>
            <w:proofErr w:type="spellEnd"/>
            <w:r w:rsidRPr="00FC3317">
              <w:rPr>
                <w:spacing w:val="-2"/>
                <w:sz w:val="24"/>
                <w:szCs w:val="24"/>
              </w:rPr>
              <w:t>;</w:t>
            </w:r>
          </w:p>
        </w:tc>
        <w:tc>
          <w:tcPr>
            <w:tcW w:w="1949" w:type="dxa"/>
            <w:tcBorders>
              <w:top w:val="nil"/>
              <w:bottom w:val="nil"/>
            </w:tcBorders>
          </w:tcPr>
          <w:p w14:paraId="777BE83B" w14:textId="77777777" w:rsidR="00FC3317" w:rsidRPr="00FC3317" w:rsidRDefault="00FC3317" w:rsidP="00A25E61">
            <w:pPr>
              <w:pStyle w:val="TableParagraph"/>
              <w:ind w:left="142" w:right="144" w:firstLine="709"/>
              <w:jc w:val="both"/>
              <w:rPr>
                <w:sz w:val="24"/>
                <w:szCs w:val="24"/>
              </w:rPr>
            </w:pPr>
          </w:p>
        </w:tc>
        <w:tc>
          <w:tcPr>
            <w:tcW w:w="2270" w:type="dxa"/>
            <w:tcBorders>
              <w:top w:val="nil"/>
              <w:bottom w:val="nil"/>
            </w:tcBorders>
          </w:tcPr>
          <w:p w14:paraId="6789179E" w14:textId="77777777" w:rsidR="00FC3317" w:rsidRPr="00FC3317" w:rsidRDefault="00FC3317" w:rsidP="00A25E61">
            <w:pPr>
              <w:pStyle w:val="TableParagraph"/>
              <w:ind w:left="142" w:right="144" w:firstLine="709"/>
              <w:jc w:val="both"/>
              <w:rPr>
                <w:sz w:val="24"/>
                <w:szCs w:val="24"/>
              </w:rPr>
            </w:pPr>
          </w:p>
        </w:tc>
      </w:tr>
      <w:tr w:rsidR="00FC3317" w:rsidRPr="00FC3317" w14:paraId="05191993" w14:textId="77777777" w:rsidTr="0040739C">
        <w:trPr>
          <w:trHeight w:val="276"/>
        </w:trPr>
        <w:tc>
          <w:tcPr>
            <w:tcW w:w="5353" w:type="dxa"/>
            <w:tcBorders>
              <w:top w:val="nil"/>
              <w:bottom w:val="nil"/>
            </w:tcBorders>
          </w:tcPr>
          <w:p w14:paraId="127DD0B9"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r w:rsidRPr="00FC3317">
              <w:rPr>
                <w:sz w:val="24"/>
                <w:szCs w:val="24"/>
              </w:rPr>
              <w:tab/>
            </w:r>
            <w:proofErr w:type="spellStart"/>
            <w:r w:rsidRPr="00FC3317">
              <w:rPr>
                <w:sz w:val="24"/>
                <w:szCs w:val="24"/>
              </w:rPr>
              <w:t>преобразовать</w:t>
            </w:r>
            <w:proofErr w:type="spellEnd"/>
            <w:r w:rsidRPr="00FC3317">
              <w:rPr>
                <w:spacing w:val="34"/>
                <w:sz w:val="24"/>
                <w:szCs w:val="24"/>
              </w:rPr>
              <w:t xml:space="preserve"> </w:t>
            </w:r>
            <w:proofErr w:type="spellStart"/>
            <w:r w:rsidRPr="00FC3317">
              <w:rPr>
                <w:sz w:val="24"/>
                <w:szCs w:val="24"/>
              </w:rPr>
              <w:t>концептуальную</w:t>
            </w:r>
            <w:proofErr w:type="spellEnd"/>
            <w:r w:rsidRPr="00FC3317">
              <w:rPr>
                <w:spacing w:val="35"/>
                <w:sz w:val="24"/>
                <w:szCs w:val="24"/>
              </w:rPr>
              <w:t xml:space="preserve"> </w:t>
            </w:r>
            <w:proofErr w:type="spellStart"/>
            <w:r w:rsidRPr="00FC3317">
              <w:rPr>
                <w:sz w:val="24"/>
                <w:szCs w:val="24"/>
              </w:rPr>
              <w:t>идею</w:t>
            </w:r>
            <w:proofErr w:type="spellEnd"/>
            <w:r w:rsidRPr="00FC3317">
              <w:rPr>
                <w:spacing w:val="37"/>
                <w:sz w:val="24"/>
                <w:szCs w:val="24"/>
              </w:rPr>
              <w:t xml:space="preserve"> </w:t>
            </w:r>
            <w:r w:rsidRPr="00FC3317">
              <w:rPr>
                <w:spacing w:val="-10"/>
                <w:sz w:val="24"/>
                <w:szCs w:val="24"/>
              </w:rPr>
              <w:t>в</w:t>
            </w:r>
          </w:p>
        </w:tc>
        <w:tc>
          <w:tcPr>
            <w:tcW w:w="1949" w:type="dxa"/>
            <w:tcBorders>
              <w:top w:val="nil"/>
              <w:bottom w:val="nil"/>
            </w:tcBorders>
          </w:tcPr>
          <w:p w14:paraId="7FBD1269"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c>
          <w:tcPr>
            <w:tcW w:w="2270" w:type="dxa"/>
            <w:tcBorders>
              <w:top w:val="nil"/>
              <w:bottom w:val="nil"/>
            </w:tcBorders>
          </w:tcPr>
          <w:p w14:paraId="137831BF"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r>
      <w:tr w:rsidR="00FC3317" w:rsidRPr="00FC3317" w14:paraId="5B029220" w14:textId="77777777" w:rsidTr="0040739C">
        <w:trPr>
          <w:trHeight w:val="278"/>
        </w:trPr>
        <w:tc>
          <w:tcPr>
            <w:tcW w:w="5353" w:type="dxa"/>
            <w:tcBorders>
              <w:top w:val="nil"/>
            </w:tcBorders>
          </w:tcPr>
          <w:p w14:paraId="2EF6BDD2" w14:textId="77777777" w:rsidR="00FC3317" w:rsidRPr="00FC3317" w:rsidRDefault="00FC3317" w:rsidP="00A25E61">
            <w:pPr>
              <w:pStyle w:val="TableParagraph"/>
              <w:spacing w:line="259" w:lineRule="exact"/>
              <w:ind w:left="142" w:right="144" w:firstLine="709"/>
              <w:jc w:val="both"/>
              <w:rPr>
                <w:sz w:val="24"/>
                <w:szCs w:val="24"/>
              </w:rPr>
            </w:pPr>
            <w:proofErr w:type="spellStart"/>
            <w:r w:rsidRPr="00FC3317">
              <w:rPr>
                <w:sz w:val="24"/>
                <w:szCs w:val="24"/>
              </w:rPr>
              <w:t>графический</w:t>
            </w:r>
            <w:proofErr w:type="spellEnd"/>
            <w:r w:rsidRPr="00FC3317">
              <w:rPr>
                <w:spacing w:val="-6"/>
                <w:sz w:val="24"/>
                <w:szCs w:val="24"/>
              </w:rPr>
              <w:t xml:space="preserve"> </w:t>
            </w:r>
            <w:proofErr w:type="spellStart"/>
            <w:r w:rsidRPr="00FC3317">
              <w:rPr>
                <w:spacing w:val="-4"/>
                <w:sz w:val="24"/>
                <w:szCs w:val="24"/>
              </w:rPr>
              <w:t>вид</w:t>
            </w:r>
            <w:proofErr w:type="spellEnd"/>
            <w:r w:rsidRPr="00FC3317">
              <w:rPr>
                <w:spacing w:val="-4"/>
                <w:sz w:val="24"/>
                <w:szCs w:val="24"/>
              </w:rPr>
              <w:t>;</w:t>
            </w:r>
          </w:p>
        </w:tc>
        <w:tc>
          <w:tcPr>
            <w:tcW w:w="1949" w:type="dxa"/>
            <w:tcBorders>
              <w:top w:val="nil"/>
            </w:tcBorders>
          </w:tcPr>
          <w:p w14:paraId="4ADCFB94" w14:textId="77777777" w:rsidR="00FC3317" w:rsidRPr="00FC3317" w:rsidRDefault="00FC3317" w:rsidP="00A25E61">
            <w:pPr>
              <w:pStyle w:val="TableParagraph"/>
              <w:ind w:left="142" w:right="144" w:firstLine="709"/>
              <w:jc w:val="both"/>
              <w:rPr>
                <w:sz w:val="24"/>
                <w:szCs w:val="24"/>
              </w:rPr>
            </w:pPr>
          </w:p>
        </w:tc>
        <w:tc>
          <w:tcPr>
            <w:tcW w:w="2270" w:type="dxa"/>
            <w:tcBorders>
              <w:top w:val="nil"/>
            </w:tcBorders>
          </w:tcPr>
          <w:p w14:paraId="1AAC31E3" w14:textId="77777777" w:rsidR="00FC3317" w:rsidRPr="00FC3317" w:rsidRDefault="00FC3317" w:rsidP="00A25E61">
            <w:pPr>
              <w:pStyle w:val="TableParagraph"/>
              <w:ind w:left="142" w:right="144" w:firstLine="709"/>
              <w:jc w:val="both"/>
              <w:rPr>
                <w:sz w:val="24"/>
                <w:szCs w:val="24"/>
              </w:rPr>
            </w:pPr>
          </w:p>
        </w:tc>
      </w:tr>
      <w:tr w:rsidR="00FC3317" w:rsidRPr="00FC3317" w14:paraId="49625C01" w14:textId="77777777" w:rsidTr="0040739C">
        <w:trPr>
          <w:trHeight w:val="2210"/>
        </w:trPr>
        <w:tc>
          <w:tcPr>
            <w:tcW w:w="5353" w:type="dxa"/>
          </w:tcPr>
          <w:p w14:paraId="0CACCC77" w14:textId="77777777" w:rsidR="00FC3317" w:rsidRPr="00FC3317" w:rsidRDefault="00FC3317" w:rsidP="009817E5">
            <w:pPr>
              <w:pStyle w:val="TableParagraph"/>
              <w:numPr>
                <w:ilvl w:val="0"/>
                <w:numId w:val="41"/>
              </w:numPr>
              <w:ind w:left="142" w:right="144" w:firstLine="709"/>
              <w:jc w:val="both"/>
              <w:rPr>
                <w:sz w:val="24"/>
                <w:szCs w:val="24"/>
                <w:lang w:val="ru-RU"/>
              </w:rPr>
            </w:pPr>
            <w:r w:rsidRPr="00FC3317">
              <w:rPr>
                <w:sz w:val="24"/>
                <w:szCs w:val="24"/>
                <w:lang w:val="ru-RU"/>
              </w:rPr>
              <w:t>выбирать материалы в зависимости от их формообразующих свойств при проектировании объектов дизайна;</w:t>
            </w:r>
          </w:p>
          <w:p w14:paraId="5C2CA7DA" w14:textId="77777777" w:rsidR="00FC3317" w:rsidRPr="00FC3317" w:rsidRDefault="00FC3317" w:rsidP="009817E5">
            <w:pPr>
              <w:pStyle w:val="TableParagraph"/>
              <w:numPr>
                <w:ilvl w:val="0"/>
                <w:numId w:val="41"/>
              </w:numPr>
              <w:ind w:left="142" w:right="144" w:firstLine="709"/>
              <w:jc w:val="both"/>
              <w:rPr>
                <w:sz w:val="24"/>
                <w:szCs w:val="24"/>
                <w:lang w:val="ru-RU"/>
              </w:rPr>
            </w:pPr>
            <w:r w:rsidRPr="00FC3317">
              <w:rPr>
                <w:spacing w:val="-2"/>
                <w:sz w:val="24"/>
                <w:szCs w:val="24"/>
                <w:lang w:val="ru-RU"/>
              </w:rPr>
              <w:t>анализировать</w:t>
            </w:r>
            <w:r w:rsidRPr="00FC3317">
              <w:rPr>
                <w:sz w:val="24"/>
                <w:szCs w:val="24"/>
                <w:lang w:val="ru-RU"/>
              </w:rPr>
              <w:tab/>
            </w:r>
            <w:r w:rsidRPr="00FC3317">
              <w:rPr>
                <w:spacing w:val="-10"/>
                <w:sz w:val="24"/>
                <w:szCs w:val="24"/>
                <w:lang w:val="ru-RU"/>
              </w:rPr>
              <w:t>и</w:t>
            </w:r>
            <w:r w:rsidRPr="00FC3317">
              <w:rPr>
                <w:sz w:val="24"/>
                <w:szCs w:val="24"/>
                <w:lang w:val="ru-RU"/>
              </w:rPr>
              <w:tab/>
            </w:r>
            <w:r w:rsidRPr="00FC3317">
              <w:rPr>
                <w:spacing w:val="-2"/>
                <w:sz w:val="24"/>
                <w:szCs w:val="24"/>
                <w:lang w:val="ru-RU"/>
              </w:rPr>
              <w:t xml:space="preserve">определять </w:t>
            </w:r>
            <w:r w:rsidRPr="00FC3317">
              <w:rPr>
                <w:sz w:val="24"/>
                <w:szCs w:val="24"/>
                <w:lang w:val="ru-RU"/>
              </w:rPr>
              <w:t>требования к дизайн-проекту и синтезировать набор возможных решений задачи или подходов</w:t>
            </w:r>
            <w:r w:rsidRPr="00FC3317">
              <w:rPr>
                <w:spacing w:val="40"/>
                <w:sz w:val="24"/>
                <w:szCs w:val="24"/>
                <w:lang w:val="ru-RU"/>
              </w:rPr>
              <w:t xml:space="preserve"> </w:t>
            </w:r>
            <w:r w:rsidRPr="00FC3317">
              <w:rPr>
                <w:sz w:val="24"/>
                <w:szCs w:val="24"/>
                <w:lang w:val="ru-RU"/>
              </w:rPr>
              <w:t>к выполнению дизайн-проекта;</w:t>
            </w:r>
          </w:p>
          <w:p w14:paraId="38303FFF" w14:textId="77777777" w:rsidR="00FC3317" w:rsidRPr="00FC3317" w:rsidRDefault="00FC3317" w:rsidP="009817E5">
            <w:pPr>
              <w:pStyle w:val="TableParagraph"/>
              <w:numPr>
                <w:ilvl w:val="0"/>
                <w:numId w:val="41"/>
              </w:numPr>
              <w:spacing w:line="264" w:lineRule="exact"/>
              <w:ind w:left="142" w:right="144" w:firstLine="709"/>
              <w:jc w:val="both"/>
              <w:rPr>
                <w:sz w:val="24"/>
                <w:szCs w:val="24"/>
                <w:lang w:val="ru-RU"/>
              </w:rPr>
            </w:pPr>
            <w:r w:rsidRPr="00FC3317">
              <w:rPr>
                <w:sz w:val="24"/>
                <w:szCs w:val="24"/>
                <w:lang w:val="ru-RU"/>
              </w:rPr>
              <w:t>решать</w:t>
            </w:r>
            <w:r w:rsidRPr="00FC3317">
              <w:rPr>
                <w:spacing w:val="-2"/>
                <w:sz w:val="24"/>
                <w:szCs w:val="24"/>
                <w:lang w:val="ru-RU"/>
              </w:rPr>
              <w:t xml:space="preserve"> </w:t>
            </w:r>
            <w:r w:rsidRPr="00FC3317">
              <w:rPr>
                <w:sz w:val="24"/>
                <w:szCs w:val="24"/>
                <w:lang w:val="ru-RU"/>
              </w:rPr>
              <w:t>основные</w:t>
            </w:r>
            <w:r w:rsidRPr="00FC3317">
              <w:rPr>
                <w:spacing w:val="-5"/>
                <w:sz w:val="24"/>
                <w:szCs w:val="24"/>
                <w:lang w:val="ru-RU"/>
              </w:rPr>
              <w:t xml:space="preserve"> </w:t>
            </w:r>
            <w:r w:rsidRPr="00FC3317">
              <w:rPr>
                <w:sz w:val="24"/>
                <w:szCs w:val="24"/>
                <w:lang w:val="ru-RU"/>
              </w:rPr>
              <w:t>типы</w:t>
            </w:r>
            <w:r w:rsidRPr="00FC3317">
              <w:rPr>
                <w:spacing w:val="-5"/>
                <w:sz w:val="24"/>
                <w:szCs w:val="24"/>
                <w:lang w:val="ru-RU"/>
              </w:rPr>
              <w:t xml:space="preserve"> </w:t>
            </w:r>
            <w:r w:rsidRPr="00FC3317">
              <w:rPr>
                <w:sz w:val="24"/>
                <w:szCs w:val="24"/>
                <w:lang w:val="ru-RU"/>
              </w:rPr>
              <w:t>проектных</w:t>
            </w:r>
            <w:r w:rsidRPr="00FC3317">
              <w:rPr>
                <w:spacing w:val="-3"/>
                <w:sz w:val="24"/>
                <w:szCs w:val="24"/>
                <w:lang w:val="ru-RU"/>
              </w:rPr>
              <w:t xml:space="preserve"> </w:t>
            </w:r>
            <w:r w:rsidRPr="00FC3317">
              <w:rPr>
                <w:spacing w:val="-4"/>
                <w:sz w:val="24"/>
                <w:szCs w:val="24"/>
                <w:lang w:val="ru-RU"/>
              </w:rPr>
              <w:t>задач</w:t>
            </w:r>
          </w:p>
        </w:tc>
        <w:tc>
          <w:tcPr>
            <w:tcW w:w="1949" w:type="dxa"/>
          </w:tcPr>
          <w:p w14:paraId="2E13DF65" w14:textId="77777777" w:rsidR="00FC3317" w:rsidRPr="00FC3317" w:rsidRDefault="00FC3317" w:rsidP="00A25E61">
            <w:pPr>
              <w:pStyle w:val="TableParagraph"/>
              <w:spacing w:before="270"/>
              <w:ind w:left="142" w:right="144" w:firstLine="709"/>
              <w:jc w:val="both"/>
              <w:rPr>
                <w:sz w:val="24"/>
                <w:szCs w:val="24"/>
              </w:rPr>
            </w:pPr>
            <w:r w:rsidRPr="00FC3317">
              <w:rPr>
                <w:spacing w:val="-10"/>
                <w:sz w:val="24"/>
                <w:szCs w:val="24"/>
              </w:rPr>
              <w:t>+</w:t>
            </w:r>
          </w:p>
          <w:p w14:paraId="4B6E03A7" w14:textId="77777777" w:rsidR="00FC3317" w:rsidRPr="00FC3317" w:rsidRDefault="00FC3317" w:rsidP="00A25E61">
            <w:pPr>
              <w:pStyle w:val="TableParagraph"/>
              <w:ind w:left="142" w:right="144" w:firstLine="709"/>
              <w:jc w:val="both"/>
              <w:rPr>
                <w:b/>
                <w:sz w:val="24"/>
                <w:szCs w:val="24"/>
              </w:rPr>
            </w:pPr>
          </w:p>
          <w:p w14:paraId="568EEEF7" w14:textId="77777777" w:rsidR="00FC3317" w:rsidRPr="00FC3317" w:rsidRDefault="00FC3317" w:rsidP="00A25E61">
            <w:pPr>
              <w:pStyle w:val="TableParagraph"/>
              <w:ind w:left="142" w:right="144" w:firstLine="709"/>
              <w:jc w:val="both"/>
              <w:rPr>
                <w:sz w:val="24"/>
                <w:szCs w:val="24"/>
              </w:rPr>
            </w:pPr>
            <w:r w:rsidRPr="00FC3317">
              <w:rPr>
                <w:spacing w:val="-10"/>
                <w:sz w:val="24"/>
                <w:szCs w:val="24"/>
              </w:rPr>
              <w:t>+</w:t>
            </w:r>
          </w:p>
          <w:p w14:paraId="447256A4" w14:textId="77777777" w:rsidR="00FC3317" w:rsidRPr="00FC3317" w:rsidRDefault="00FC3317" w:rsidP="00A25E61">
            <w:pPr>
              <w:pStyle w:val="TableParagraph"/>
              <w:ind w:left="142" w:right="144" w:firstLine="709"/>
              <w:jc w:val="both"/>
              <w:rPr>
                <w:b/>
                <w:sz w:val="24"/>
                <w:szCs w:val="24"/>
              </w:rPr>
            </w:pPr>
          </w:p>
          <w:p w14:paraId="7172B468" w14:textId="77777777" w:rsidR="00FC3317" w:rsidRPr="00FC3317" w:rsidRDefault="00FC3317" w:rsidP="00A25E61">
            <w:pPr>
              <w:pStyle w:val="TableParagraph"/>
              <w:ind w:left="142" w:right="144" w:firstLine="709"/>
              <w:jc w:val="both"/>
              <w:rPr>
                <w:b/>
                <w:sz w:val="24"/>
                <w:szCs w:val="24"/>
              </w:rPr>
            </w:pPr>
          </w:p>
          <w:p w14:paraId="587FEA06" w14:textId="77777777" w:rsidR="00FC3317" w:rsidRPr="00FC3317" w:rsidRDefault="00FC3317" w:rsidP="00A25E61">
            <w:pPr>
              <w:pStyle w:val="TableParagraph"/>
              <w:ind w:left="142" w:right="144" w:firstLine="709"/>
              <w:jc w:val="both"/>
              <w:rPr>
                <w:b/>
                <w:sz w:val="24"/>
                <w:szCs w:val="24"/>
              </w:rPr>
            </w:pPr>
          </w:p>
          <w:p w14:paraId="3E41C5EA" w14:textId="77777777" w:rsidR="00FC3317" w:rsidRPr="00FC3317" w:rsidRDefault="00FC3317" w:rsidP="00A25E61">
            <w:pPr>
              <w:pStyle w:val="TableParagraph"/>
              <w:spacing w:line="264" w:lineRule="exact"/>
              <w:ind w:left="142" w:right="144" w:firstLine="709"/>
              <w:jc w:val="both"/>
              <w:rPr>
                <w:sz w:val="24"/>
                <w:szCs w:val="24"/>
              </w:rPr>
            </w:pPr>
            <w:r w:rsidRPr="00FC3317">
              <w:rPr>
                <w:spacing w:val="-10"/>
                <w:sz w:val="24"/>
                <w:szCs w:val="24"/>
              </w:rPr>
              <w:t>+</w:t>
            </w:r>
          </w:p>
        </w:tc>
        <w:tc>
          <w:tcPr>
            <w:tcW w:w="2270" w:type="dxa"/>
          </w:tcPr>
          <w:p w14:paraId="7C5284C3" w14:textId="77777777" w:rsidR="00FC3317" w:rsidRPr="00FC3317" w:rsidRDefault="00FC3317" w:rsidP="00A25E61">
            <w:pPr>
              <w:pStyle w:val="TableParagraph"/>
              <w:spacing w:before="270"/>
              <w:ind w:left="142" w:right="144" w:firstLine="709"/>
              <w:jc w:val="both"/>
              <w:rPr>
                <w:sz w:val="24"/>
                <w:szCs w:val="24"/>
              </w:rPr>
            </w:pPr>
            <w:r w:rsidRPr="00FC3317">
              <w:rPr>
                <w:spacing w:val="-10"/>
                <w:sz w:val="24"/>
                <w:szCs w:val="24"/>
              </w:rPr>
              <w:t>+</w:t>
            </w:r>
          </w:p>
          <w:p w14:paraId="04BC161E" w14:textId="77777777" w:rsidR="00FC3317" w:rsidRPr="00FC3317" w:rsidRDefault="00FC3317" w:rsidP="00A25E61">
            <w:pPr>
              <w:pStyle w:val="TableParagraph"/>
              <w:ind w:left="142" w:right="144" w:firstLine="709"/>
              <w:jc w:val="both"/>
              <w:rPr>
                <w:b/>
                <w:sz w:val="24"/>
                <w:szCs w:val="24"/>
              </w:rPr>
            </w:pPr>
          </w:p>
          <w:p w14:paraId="3EA93851" w14:textId="77777777" w:rsidR="00FC3317" w:rsidRPr="00FC3317" w:rsidRDefault="00FC3317" w:rsidP="00A25E61">
            <w:pPr>
              <w:pStyle w:val="TableParagraph"/>
              <w:ind w:left="142" w:right="144" w:firstLine="709"/>
              <w:jc w:val="both"/>
              <w:rPr>
                <w:sz w:val="24"/>
                <w:szCs w:val="24"/>
              </w:rPr>
            </w:pPr>
            <w:r w:rsidRPr="00FC3317">
              <w:rPr>
                <w:spacing w:val="-10"/>
                <w:sz w:val="24"/>
                <w:szCs w:val="24"/>
              </w:rPr>
              <w:t>+</w:t>
            </w:r>
          </w:p>
          <w:p w14:paraId="7CE256D6" w14:textId="77777777" w:rsidR="00FC3317" w:rsidRPr="00FC3317" w:rsidRDefault="00FC3317" w:rsidP="00A25E61">
            <w:pPr>
              <w:pStyle w:val="TableParagraph"/>
              <w:ind w:left="142" w:right="144" w:firstLine="709"/>
              <w:jc w:val="both"/>
              <w:rPr>
                <w:b/>
                <w:sz w:val="24"/>
                <w:szCs w:val="24"/>
              </w:rPr>
            </w:pPr>
          </w:p>
          <w:p w14:paraId="122A40AA" w14:textId="77777777" w:rsidR="00FC3317" w:rsidRPr="00FC3317" w:rsidRDefault="00FC3317" w:rsidP="00A25E61">
            <w:pPr>
              <w:pStyle w:val="TableParagraph"/>
              <w:ind w:left="142" w:right="144" w:firstLine="709"/>
              <w:jc w:val="both"/>
              <w:rPr>
                <w:b/>
                <w:sz w:val="24"/>
                <w:szCs w:val="24"/>
              </w:rPr>
            </w:pPr>
          </w:p>
          <w:p w14:paraId="79FF630A" w14:textId="77777777" w:rsidR="00FC3317" w:rsidRPr="00FC3317" w:rsidRDefault="00FC3317" w:rsidP="00A25E61">
            <w:pPr>
              <w:pStyle w:val="TableParagraph"/>
              <w:ind w:left="142" w:right="144" w:firstLine="709"/>
              <w:jc w:val="both"/>
              <w:rPr>
                <w:b/>
                <w:sz w:val="24"/>
                <w:szCs w:val="24"/>
              </w:rPr>
            </w:pPr>
          </w:p>
          <w:p w14:paraId="55877A0E" w14:textId="77777777" w:rsidR="00FC3317" w:rsidRPr="00FC3317" w:rsidRDefault="00FC3317" w:rsidP="00A25E61">
            <w:pPr>
              <w:pStyle w:val="TableParagraph"/>
              <w:spacing w:line="264" w:lineRule="exact"/>
              <w:ind w:left="142" w:right="144" w:firstLine="709"/>
              <w:jc w:val="both"/>
              <w:rPr>
                <w:sz w:val="24"/>
                <w:szCs w:val="24"/>
              </w:rPr>
            </w:pPr>
            <w:r w:rsidRPr="00FC3317">
              <w:rPr>
                <w:spacing w:val="-10"/>
                <w:sz w:val="24"/>
                <w:szCs w:val="24"/>
              </w:rPr>
              <w:t>+</w:t>
            </w:r>
          </w:p>
        </w:tc>
      </w:tr>
    </w:tbl>
    <w:p w14:paraId="5D7061F0" w14:textId="77777777" w:rsidR="00FC3317" w:rsidRPr="00FC3317" w:rsidRDefault="00FC3317" w:rsidP="00A25E61">
      <w:pPr>
        <w:pStyle w:val="a3"/>
        <w:spacing w:before="11"/>
        <w:ind w:left="142" w:right="144" w:firstLine="709"/>
        <w:rPr>
          <w:b/>
          <w:sz w:val="24"/>
          <w:szCs w:val="24"/>
        </w:rPr>
      </w:pPr>
    </w:p>
    <w:p w14:paraId="3B6A0A48" w14:textId="77777777" w:rsidR="00FC3317" w:rsidRPr="00FC3317" w:rsidRDefault="00FC3317" w:rsidP="00A25E61">
      <w:pPr>
        <w:spacing w:before="1"/>
        <w:ind w:left="142" w:right="144" w:firstLine="709"/>
        <w:jc w:val="both"/>
        <w:rPr>
          <w:b/>
          <w:sz w:val="24"/>
          <w:szCs w:val="24"/>
        </w:rPr>
      </w:pPr>
      <w:r w:rsidRPr="00FC3317">
        <w:rPr>
          <w:b/>
          <w:spacing w:val="-2"/>
          <w:sz w:val="24"/>
          <w:szCs w:val="24"/>
        </w:rPr>
        <w:t>Кодификатор</w:t>
      </w:r>
      <w:r w:rsidRPr="00FC3317">
        <w:rPr>
          <w:b/>
          <w:spacing w:val="-5"/>
          <w:sz w:val="24"/>
          <w:szCs w:val="24"/>
        </w:rPr>
        <w:t xml:space="preserve"> </w:t>
      </w:r>
      <w:r w:rsidRPr="00FC3317">
        <w:rPr>
          <w:b/>
          <w:spacing w:val="-2"/>
          <w:sz w:val="24"/>
          <w:szCs w:val="24"/>
        </w:rPr>
        <w:t>оценочных</w:t>
      </w:r>
      <w:r w:rsidRPr="00FC3317">
        <w:rPr>
          <w:b/>
          <w:spacing w:val="-6"/>
          <w:sz w:val="24"/>
          <w:szCs w:val="24"/>
        </w:rPr>
        <w:t xml:space="preserve"> </w:t>
      </w:r>
      <w:r w:rsidRPr="00FC3317">
        <w:rPr>
          <w:b/>
          <w:spacing w:val="-2"/>
          <w:sz w:val="24"/>
          <w:szCs w:val="24"/>
        </w:rPr>
        <w:t>средств</w:t>
      </w:r>
    </w:p>
    <w:p w14:paraId="6E193AAE" w14:textId="77777777" w:rsidR="00FC3317" w:rsidRPr="00FC3317" w:rsidRDefault="00FC3317" w:rsidP="00A25E61">
      <w:pPr>
        <w:pStyle w:val="a3"/>
        <w:spacing w:before="66" w:after="1"/>
        <w:ind w:left="142" w:right="144" w:firstLine="709"/>
        <w:rPr>
          <w:b/>
          <w:sz w:val="24"/>
          <w:szCs w:val="24"/>
        </w:rPr>
      </w:pPr>
    </w:p>
    <w:tbl>
      <w:tblPr>
        <w:tblStyle w:val="TableNormal"/>
        <w:tblW w:w="9481" w:type="dxa"/>
        <w:tblInd w:w="57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23"/>
        <w:gridCol w:w="2124"/>
        <w:gridCol w:w="4472"/>
        <w:gridCol w:w="2362"/>
      </w:tblGrid>
      <w:tr w:rsidR="00FC3317" w:rsidRPr="00FC3317" w14:paraId="758A49BB" w14:textId="77777777" w:rsidTr="0040739C">
        <w:trPr>
          <w:trHeight w:val="827"/>
        </w:trPr>
        <w:tc>
          <w:tcPr>
            <w:tcW w:w="523" w:type="dxa"/>
          </w:tcPr>
          <w:p w14:paraId="58ED0CD6" w14:textId="77777777" w:rsidR="00FC3317" w:rsidRPr="00FC3317" w:rsidRDefault="00FC3317" w:rsidP="00A25E61">
            <w:pPr>
              <w:pStyle w:val="TableParagraph"/>
              <w:spacing w:before="128"/>
              <w:ind w:left="142" w:right="144" w:firstLine="709"/>
              <w:jc w:val="both"/>
              <w:rPr>
                <w:sz w:val="24"/>
                <w:szCs w:val="24"/>
              </w:rPr>
            </w:pPr>
            <w:r w:rsidRPr="00FC3317">
              <w:rPr>
                <w:spacing w:val="-10"/>
                <w:sz w:val="24"/>
                <w:szCs w:val="24"/>
              </w:rPr>
              <w:t xml:space="preserve">№ </w:t>
            </w:r>
            <w:r w:rsidRPr="00FC3317">
              <w:rPr>
                <w:spacing w:val="-4"/>
                <w:sz w:val="24"/>
                <w:szCs w:val="24"/>
              </w:rPr>
              <w:t>п/п</w:t>
            </w:r>
          </w:p>
        </w:tc>
        <w:tc>
          <w:tcPr>
            <w:tcW w:w="2124" w:type="dxa"/>
          </w:tcPr>
          <w:p w14:paraId="19124FAD" w14:textId="77777777" w:rsidR="00FC3317" w:rsidRPr="00FC3317" w:rsidRDefault="00FC3317" w:rsidP="00A25E61">
            <w:pPr>
              <w:pStyle w:val="TableParagraph"/>
              <w:ind w:left="142" w:right="144" w:firstLine="709"/>
              <w:jc w:val="both"/>
              <w:rPr>
                <w:sz w:val="24"/>
                <w:szCs w:val="24"/>
              </w:rPr>
            </w:pPr>
            <w:proofErr w:type="spellStart"/>
            <w:r w:rsidRPr="00FC3317">
              <w:rPr>
                <w:spacing w:val="-2"/>
                <w:sz w:val="24"/>
                <w:szCs w:val="24"/>
              </w:rPr>
              <w:t>Наименование</w:t>
            </w:r>
            <w:proofErr w:type="spellEnd"/>
            <w:r w:rsidRPr="00FC3317">
              <w:rPr>
                <w:spacing w:val="-2"/>
                <w:sz w:val="24"/>
                <w:szCs w:val="24"/>
              </w:rPr>
              <w:t xml:space="preserve"> </w:t>
            </w:r>
            <w:proofErr w:type="spellStart"/>
            <w:r w:rsidRPr="00FC3317">
              <w:rPr>
                <w:spacing w:val="-2"/>
                <w:sz w:val="24"/>
                <w:szCs w:val="24"/>
              </w:rPr>
              <w:t>оценочного</w:t>
            </w:r>
            <w:proofErr w:type="spellEnd"/>
          </w:p>
          <w:p w14:paraId="6E8762D5" w14:textId="77777777" w:rsidR="00FC3317" w:rsidRPr="00FC3317" w:rsidRDefault="00FC3317" w:rsidP="00A25E61">
            <w:pPr>
              <w:pStyle w:val="TableParagraph"/>
              <w:spacing w:line="264" w:lineRule="exact"/>
              <w:ind w:left="142" w:right="144" w:firstLine="709"/>
              <w:jc w:val="both"/>
              <w:rPr>
                <w:sz w:val="24"/>
                <w:szCs w:val="24"/>
              </w:rPr>
            </w:pPr>
            <w:proofErr w:type="spellStart"/>
            <w:r w:rsidRPr="00FC3317">
              <w:rPr>
                <w:spacing w:val="-2"/>
                <w:sz w:val="24"/>
                <w:szCs w:val="24"/>
              </w:rPr>
              <w:t>средства</w:t>
            </w:r>
            <w:proofErr w:type="spellEnd"/>
          </w:p>
        </w:tc>
        <w:tc>
          <w:tcPr>
            <w:tcW w:w="4472" w:type="dxa"/>
          </w:tcPr>
          <w:p w14:paraId="5AE76E0D" w14:textId="77777777" w:rsidR="00FC3317" w:rsidRPr="00FC3317" w:rsidRDefault="00FC3317" w:rsidP="00A25E61">
            <w:pPr>
              <w:pStyle w:val="TableParagraph"/>
              <w:spacing w:before="128"/>
              <w:ind w:left="142" w:right="144" w:firstLine="709"/>
              <w:jc w:val="both"/>
              <w:rPr>
                <w:sz w:val="24"/>
                <w:szCs w:val="24"/>
              </w:rPr>
            </w:pPr>
            <w:proofErr w:type="spellStart"/>
            <w:r w:rsidRPr="00FC3317">
              <w:rPr>
                <w:sz w:val="24"/>
                <w:szCs w:val="24"/>
              </w:rPr>
              <w:t>Краткая</w:t>
            </w:r>
            <w:proofErr w:type="spellEnd"/>
            <w:r w:rsidRPr="00FC3317">
              <w:rPr>
                <w:spacing w:val="-15"/>
                <w:sz w:val="24"/>
                <w:szCs w:val="24"/>
              </w:rPr>
              <w:t xml:space="preserve"> </w:t>
            </w:r>
            <w:proofErr w:type="spellStart"/>
            <w:r w:rsidRPr="00FC3317">
              <w:rPr>
                <w:sz w:val="24"/>
                <w:szCs w:val="24"/>
              </w:rPr>
              <w:t>характеристика</w:t>
            </w:r>
            <w:proofErr w:type="spellEnd"/>
            <w:r w:rsidRPr="00FC3317">
              <w:rPr>
                <w:spacing w:val="-15"/>
                <w:sz w:val="24"/>
                <w:szCs w:val="24"/>
              </w:rPr>
              <w:t xml:space="preserve"> </w:t>
            </w:r>
            <w:proofErr w:type="spellStart"/>
            <w:r w:rsidRPr="00FC3317">
              <w:rPr>
                <w:sz w:val="24"/>
                <w:szCs w:val="24"/>
              </w:rPr>
              <w:t>оценочного</w:t>
            </w:r>
            <w:proofErr w:type="spellEnd"/>
            <w:r w:rsidRPr="00FC3317">
              <w:rPr>
                <w:sz w:val="24"/>
                <w:szCs w:val="24"/>
              </w:rPr>
              <w:t xml:space="preserve"> </w:t>
            </w:r>
            <w:proofErr w:type="spellStart"/>
            <w:r w:rsidRPr="00FC3317">
              <w:rPr>
                <w:spacing w:val="-2"/>
                <w:sz w:val="24"/>
                <w:szCs w:val="24"/>
              </w:rPr>
              <w:t>средства</w:t>
            </w:r>
            <w:proofErr w:type="spellEnd"/>
          </w:p>
        </w:tc>
        <w:tc>
          <w:tcPr>
            <w:tcW w:w="2362" w:type="dxa"/>
          </w:tcPr>
          <w:p w14:paraId="7B75DF7B" w14:textId="77777777" w:rsidR="00FC3317" w:rsidRPr="00FC3317" w:rsidRDefault="00FC3317" w:rsidP="00A25E61">
            <w:pPr>
              <w:pStyle w:val="TableParagraph"/>
              <w:ind w:left="142" w:right="144" w:firstLine="709"/>
              <w:jc w:val="both"/>
              <w:rPr>
                <w:sz w:val="24"/>
                <w:szCs w:val="24"/>
                <w:lang w:val="ru-RU"/>
              </w:rPr>
            </w:pPr>
            <w:r w:rsidRPr="00FC3317">
              <w:rPr>
                <w:spacing w:val="-2"/>
                <w:sz w:val="24"/>
                <w:szCs w:val="24"/>
                <w:lang w:val="ru-RU"/>
              </w:rPr>
              <w:t xml:space="preserve">Представление </w:t>
            </w:r>
            <w:r w:rsidRPr="00FC3317">
              <w:rPr>
                <w:sz w:val="24"/>
                <w:szCs w:val="24"/>
                <w:lang w:val="ru-RU"/>
              </w:rPr>
              <w:t>оценочного</w:t>
            </w:r>
            <w:r w:rsidRPr="00FC3317">
              <w:rPr>
                <w:spacing w:val="-15"/>
                <w:sz w:val="24"/>
                <w:szCs w:val="24"/>
                <w:lang w:val="ru-RU"/>
              </w:rPr>
              <w:t xml:space="preserve"> </w:t>
            </w:r>
            <w:r w:rsidRPr="00FC3317">
              <w:rPr>
                <w:sz w:val="24"/>
                <w:szCs w:val="24"/>
                <w:lang w:val="ru-RU"/>
              </w:rPr>
              <w:t>средства</w:t>
            </w:r>
            <w:r w:rsidRPr="00FC3317">
              <w:rPr>
                <w:spacing w:val="-15"/>
                <w:sz w:val="24"/>
                <w:szCs w:val="24"/>
                <w:lang w:val="ru-RU"/>
              </w:rPr>
              <w:t xml:space="preserve"> </w:t>
            </w:r>
            <w:r w:rsidRPr="00FC3317">
              <w:rPr>
                <w:sz w:val="24"/>
                <w:szCs w:val="24"/>
                <w:lang w:val="ru-RU"/>
              </w:rPr>
              <w:t>в</w:t>
            </w:r>
          </w:p>
          <w:p w14:paraId="740B6E10" w14:textId="77777777" w:rsidR="00FC3317" w:rsidRPr="00FC3317" w:rsidRDefault="00FC3317" w:rsidP="00A25E61">
            <w:pPr>
              <w:pStyle w:val="TableParagraph"/>
              <w:spacing w:line="264" w:lineRule="exact"/>
              <w:ind w:left="142" w:right="144" w:firstLine="709"/>
              <w:jc w:val="both"/>
              <w:rPr>
                <w:sz w:val="24"/>
                <w:szCs w:val="24"/>
                <w:lang w:val="ru-RU"/>
              </w:rPr>
            </w:pPr>
            <w:r w:rsidRPr="00FC3317">
              <w:rPr>
                <w:spacing w:val="-5"/>
                <w:sz w:val="24"/>
                <w:szCs w:val="24"/>
                <w:lang w:val="ru-RU"/>
              </w:rPr>
              <w:t>ФОС</w:t>
            </w:r>
          </w:p>
        </w:tc>
      </w:tr>
      <w:tr w:rsidR="00FC3317" w:rsidRPr="00FC3317" w14:paraId="0E6D393A" w14:textId="77777777" w:rsidTr="0040739C">
        <w:trPr>
          <w:trHeight w:val="1379"/>
        </w:trPr>
        <w:tc>
          <w:tcPr>
            <w:tcW w:w="523" w:type="dxa"/>
          </w:tcPr>
          <w:p w14:paraId="553B76C1"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10"/>
                <w:sz w:val="24"/>
                <w:szCs w:val="24"/>
              </w:rPr>
              <w:t>1</w:t>
            </w:r>
          </w:p>
        </w:tc>
        <w:tc>
          <w:tcPr>
            <w:tcW w:w="2124" w:type="dxa"/>
          </w:tcPr>
          <w:p w14:paraId="6547B2A3"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z w:val="24"/>
                <w:szCs w:val="24"/>
              </w:rPr>
              <w:t>Устный</w:t>
            </w:r>
            <w:proofErr w:type="spellEnd"/>
            <w:r w:rsidRPr="00FC3317">
              <w:rPr>
                <w:spacing w:val="-3"/>
                <w:sz w:val="24"/>
                <w:szCs w:val="24"/>
              </w:rPr>
              <w:t xml:space="preserve"> </w:t>
            </w:r>
            <w:proofErr w:type="spellStart"/>
            <w:r w:rsidRPr="00FC3317">
              <w:rPr>
                <w:spacing w:val="-2"/>
                <w:sz w:val="24"/>
                <w:szCs w:val="24"/>
              </w:rPr>
              <w:t>опрос</w:t>
            </w:r>
            <w:proofErr w:type="spellEnd"/>
          </w:p>
        </w:tc>
        <w:tc>
          <w:tcPr>
            <w:tcW w:w="4472" w:type="dxa"/>
          </w:tcPr>
          <w:p w14:paraId="0A9CFFF8"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Средство</w:t>
            </w:r>
            <w:r w:rsidRPr="00FC3317">
              <w:rPr>
                <w:spacing w:val="-14"/>
                <w:sz w:val="24"/>
                <w:szCs w:val="24"/>
                <w:lang w:val="ru-RU"/>
              </w:rPr>
              <w:t xml:space="preserve"> </w:t>
            </w:r>
            <w:r w:rsidRPr="00FC3317">
              <w:rPr>
                <w:sz w:val="24"/>
                <w:szCs w:val="24"/>
                <w:lang w:val="ru-RU"/>
              </w:rPr>
              <w:t>проверки</w:t>
            </w:r>
            <w:r w:rsidRPr="00FC3317">
              <w:rPr>
                <w:spacing w:val="-11"/>
                <w:sz w:val="24"/>
                <w:szCs w:val="24"/>
                <w:lang w:val="ru-RU"/>
              </w:rPr>
              <w:t xml:space="preserve"> </w:t>
            </w:r>
            <w:r w:rsidRPr="00FC3317">
              <w:rPr>
                <w:sz w:val="24"/>
                <w:szCs w:val="24"/>
                <w:lang w:val="ru-RU"/>
              </w:rPr>
              <w:t>умений</w:t>
            </w:r>
            <w:r w:rsidRPr="00FC3317">
              <w:rPr>
                <w:spacing w:val="-15"/>
                <w:sz w:val="24"/>
                <w:szCs w:val="24"/>
                <w:lang w:val="ru-RU"/>
              </w:rPr>
              <w:t xml:space="preserve"> </w:t>
            </w:r>
            <w:r w:rsidRPr="00FC3317">
              <w:rPr>
                <w:sz w:val="24"/>
                <w:szCs w:val="24"/>
                <w:lang w:val="ru-RU"/>
              </w:rPr>
              <w:t>применять полученные знания по заранее</w:t>
            </w:r>
          </w:p>
          <w:p w14:paraId="44147E06" w14:textId="77777777" w:rsidR="00FC3317" w:rsidRPr="00FC3317" w:rsidRDefault="00FC3317" w:rsidP="00A25E61">
            <w:pPr>
              <w:pStyle w:val="TableParagraph"/>
              <w:spacing w:line="270" w:lineRule="atLeast"/>
              <w:ind w:left="142" w:right="144" w:firstLine="709"/>
              <w:jc w:val="both"/>
              <w:rPr>
                <w:sz w:val="24"/>
                <w:szCs w:val="24"/>
                <w:lang w:val="ru-RU"/>
              </w:rPr>
            </w:pPr>
            <w:r w:rsidRPr="00FC3317">
              <w:rPr>
                <w:sz w:val="24"/>
                <w:szCs w:val="24"/>
                <w:lang w:val="ru-RU"/>
              </w:rPr>
              <w:t>определенной</w:t>
            </w:r>
            <w:r w:rsidRPr="00FC3317">
              <w:rPr>
                <w:spacing w:val="-12"/>
                <w:sz w:val="24"/>
                <w:szCs w:val="24"/>
                <w:lang w:val="ru-RU"/>
              </w:rPr>
              <w:t xml:space="preserve"> </w:t>
            </w:r>
            <w:r w:rsidRPr="00FC3317">
              <w:rPr>
                <w:sz w:val="24"/>
                <w:szCs w:val="24"/>
                <w:lang w:val="ru-RU"/>
              </w:rPr>
              <w:t>методике</w:t>
            </w:r>
            <w:r w:rsidRPr="00FC3317">
              <w:rPr>
                <w:spacing w:val="-13"/>
                <w:sz w:val="24"/>
                <w:szCs w:val="24"/>
                <w:lang w:val="ru-RU"/>
              </w:rPr>
              <w:t xml:space="preserve"> </w:t>
            </w:r>
            <w:r w:rsidRPr="00FC3317">
              <w:rPr>
                <w:sz w:val="24"/>
                <w:szCs w:val="24"/>
                <w:lang w:val="ru-RU"/>
              </w:rPr>
              <w:t>для</w:t>
            </w:r>
            <w:r w:rsidRPr="00FC3317">
              <w:rPr>
                <w:spacing w:val="-12"/>
                <w:sz w:val="24"/>
                <w:szCs w:val="24"/>
                <w:lang w:val="ru-RU"/>
              </w:rPr>
              <w:t xml:space="preserve"> </w:t>
            </w:r>
            <w:r w:rsidRPr="00FC3317">
              <w:rPr>
                <w:sz w:val="24"/>
                <w:szCs w:val="24"/>
                <w:lang w:val="ru-RU"/>
              </w:rPr>
              <w:t>решения задач или заданий по модулю или дисциплине в целом</w:t>
            </w:r>
          </w:p>
        </w:tc>
        <w:tc>
          <w:tcPr>
            <w:tcW w:w="2362" w:type="dxa"/>
          </w:tcPr>
          <w:p w14:paraId="6133771B"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z w:val="24"/>
                <w:szCs w:val="24"/>
              </w:rPr>
              <w:t>Перечень</w:t>
            </w:r>
            <w:proofErr w:type="spellEnd"/>
            <w:r w:rsidRPr="00FC3317">
              <w:rPr>
                <w:spacing w:val="-3"/>
                <w:sz w:val="24"/>
                <w:szCs w:val="24"/>
              </w:rPr>
              <w:t xml:space="preserve"> </w:t>
            </w:r>
            <w:proofErr w:type="spellStart"/>
            <w:r w:rsidRPr="00FC3317">
              <w:rPr>
                <w:spacing w:val="-2"/>
                <w:sz w:val="24"/>
                <w:szCs w:val="24"/>
              </w:rPr>
              <w:t>вопросов</w:t>
            </w:r>
            <w:proofErr w:type="spellEnd"/>
          </w:p>
        </w:tc>
      </w:tr>
      <w:tr w:rsidR="00FC3317" w:rsidRPr="00FC3317" w14:paraId="4B0CA3E0" w14:textId="77777777" w:rsidTr="0040739C">
        <w:trPr>
          <w:trHeight w:val="1655"/>
        </w:trPr>
        <w:tc>
          <w:tcPr>
            <w:tcW w:w="523" w:type="dxa"/>
          </w:tcPr>
          <w:p w14:paraId="0F392790" w14:textId="77777777" w:rsidR="00FC3317" w:rsidRPr="00FC3317" w:rsidRDefault="00FC3317" w:rsidP="00A25E61">
            <w:pPr>
              <w:pStyle w:val="TableParagraph"/>
              <w:spacing w:line="267" w:lineRule="exact"/>
              <w:ind w:left="142" w:right="144" w:firstLine="709"/>
              <w:jc w:val="both"/>
              <w:rPr>
                <w:sz w:val="24"/>
                <w:szCs w:val="24"/>
              </w:rPr>
            </w:pPr>
            <w:r w:rsidRPr="00FC3317">
              <w:rPr>
                <w:spacing w:val="-10"/>
                <w:sz w:val="24"/>
                <w:szCs w:val="24"/>
              </w:rPr>
              <w:t>2</w:t>
            </w:r>
          </w:p>
        </w:tc>
        <w:tc>
          <w:tcPr>
            <w:tcW w:w="2124" w:type="dxa"/>
          </w:tcPr>
          <w:p w14:paraId="1EAF695A" w14:textId="77777777" w:rsidR="00FC3317" w:rsidRPr="00FC3317" w:rsidRDefault="00FC3317" w:rsidP="00A25E61">
            <w:pPr>
              <w:pStyle w:val="TableParagraph"/>
              <w:ind w:left="142" w:right="144" w:firstLine="709"/>
              <w:jc w:val="both"/>
              <w:rPr>
                <w:sz w:val="24"/>
                <w:szCs w:val="24"/>
              </w:rPr>
            </w:pPr>
            <w:proofErr w:type="spellStart"/>
            <w:r w:rsidRPr="00FC3317">
              <w:rPr>
                <w:spacing w:val="-2"/>
                <w:sz w:val="24"/>
                <w:szCs w:val="24"/>
              </w:rPr>
              <w:t>Практическая</w:t>
            </w:r>
            <w:proofErr w:type="spellEnd"/>
            <w:r w:rsidRPr="00FC3317">
              <w:rPr>
                <w:spacing w:val="-2"/>
                <w:sz w:val="24"/>
                <w:szCs w:val="24"/>
              </w:rPr>
              <w:t xml:space="preserve"> </w:t>
            </w:r>
            <w:proofErr w:type="spellStart"/>
            <w:r w:rsidRPr="00FC3317">
              <w:rPr>
                <w:spacing w:val="-2"/>
                <w:sz w:val="24"/>
                <w:szCs w:val="24"/>
              </w:rPr>
              <w:t>работа</w:t>
            </w:r>
            <w:proofErr w:type="spellEnd"/>
          </w:p>
          <w:p w14:paraId="4A695159" w14:textId="77777777" w:rsidR="00FC3317" w:rsidRPr="00FC3317" w:rsidRDefault="00FC3317" w:rsidP="00A25E61">
            <w:pPr>
              <w:pStyle w:val="TableParagraph"/>
              <w:ind w:left="142" w:right="144" w:firstLine="709"/>
              <w:jc w:val="both"/>
              <w:rPr>
                <w:sz w:val="24"/>
                <w:szCs w:val="24"/>
              </w:rPr>
            </w:pPr>
            <w:r w:rsidRPr="00FC3317">
              <w:rPr>
                <w:spacing w:val="-2"/>
                <w:sz w:val="24"/>
                <w:szCs w:val="24"/>
              </w:rPr>
              <w:t>(</w:t>
            </w:r>
            <w:proofErr w:type="spellStart"/>
            <w:r w:rsidRPr="00FC3317">
              <w:rPr>
                <w:spacing w:val="-2"/>
                <w:sz w:val="24"/>
                <w:szCs w:val="24"/>
              </w:rPr>
              <w:t>творческие</w:t>
            </w:r>
            <w:proofErr w:type="spellEnd"/>
            <w:r w:rsidRPr="00FC3317">
              <w:rPr>
                <w:spacing w:val="-2"/>
                <w:sz w:val="24"/>
                <w:szCs w:val="24"/>
              </w:rPr>
              <w:t xml:space="preserve"> </w:t>
            </w:r>
            <w:proofErr w:type="spellStart"/>
            <w:r w:rsidRPr="00FC3317">
              <w:rPr>
                <w:spacing w:val="-2"/>
                <w:sz w:val="24"/>
                <w:szCs w:val="24"/>
              </w:rPr>
              <w:t>задания</w:t>
            </w:r>
            <w:proofErr w:type="spellEnd"/>
            <w:r w:rsidRPr="00FC3317">
              <w:rPr>
                <w:spacing w:val="-2"/>
                <w:sz w:val="24"/>
                <w:szCs w:val="24"/>
              </w:rPr>
              <w:t>)</w:t>
            </w:r>
          </w:p>
        </w:tc>
        <w:tc>
          <w:tcPr>
            <w:tcW w:w="4472" w:type="dxa"/>
          </w:tcPr>
          <w:p w14:paraId="4562B140"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Средство</w:t>
            </w:r>
            <w:r w:rsidRPr="00FC3317">
              <w:rPr>
                <w:spacing w:val="-13"/>
                <w:sz w:val="24"/>
                <w:szCs w:val="24"/>
                <w:lang w:val="ru-RU"/>
              </w:rPr>
              <w:t xml:space="preserve"> </w:t>
            </w:r>
            <w:r w:rsidRPr="00FC3317">
              <w:rPr>
                <w:sz w:val="24"/>
                <w:szCs w:val="24"/>
                <w:lang w:val="ru-RU"/>
              </w:rPr>
              <w:t>проверки</w:t>
            </w:r>
            <w:r w:rsidRPr="00FC3317">
              <w:rPr>
                <w:spacing w:val="-11"/>
                <w:sz w:val="24"/>
                <w:szCs w:val="24"/>
                <w:lang w:val="ru-RU"/>
              </w:rPr>
              <w:t xml:space="preserve"> </w:t>
            </w:r>
            <w:r w:rsidRPr="00FC3317">
              <w:rPr>
                <w:sz w:val="24"/>
                <w:szCs w:val="24"/>
                <w:lang w:val="ru-RU"/>
              </w:rPr>
              <w:t>умений</w:t>
            </w:r>
            <w:r w:rsidRPr="00FC3317">
              <w:rPr>
                <w:spacing w:val="-15"/>
                <w:sz w:val="24"/>
                <w:szCs w:val="24"/>
                <w:lang w:val="ru-RU"/>
              </w:rPr>
              <w:t xml:space="preserve"> </w:t>
            </w:r>
            <w:r w:rsidRPr="00FC3317">
              <w:rPr>
                <w:sz w:val="24"/>
                <w:szCs w:val="24"/>
                <w:lang w:val="ru-RU"/>
              </w:rPr>
              <w:t>применять полученные знания по заранее</w:t>
            </w:r>
          </w:p>
          <w:p w14:paraId="7636CFFE" w14:textId="77777777" w:rsidR="00FC3317" w:rsidRPr="00FC3317" w:rsidRDefault="00FC3317" w:rsidP="00A25E61">
            <w:pPr>
              <w:pStyle w:val="TableParagraph"/>
              <w:spacing w:line="270" w:lineRule="atLeast"/>
              <w:ind w:left="142" w:right="144" w:firstLine="709"/>
              <w:jc w:val="both"/>
              <w:rPr>
                <w:sz w:val="24"/>
                <w:szCs w:val="24"/>
                <w:lang w:val="ru-RU"/>
              </w:rPr>
            </w:pPr>
            <w:r w:rsidRPr="00FC3317">
              <w:rPr>
                <w:sz w:val="24"/>
                <w:szCs w:val="24"/>
                <w:lang w:val="ru-RU"/>
              </w:rPr>
              <w:t>определенной методике. Оценивается дизайн предложение на соответствие стиля</w:t>
            </w:r>
            <w:r w:rsidRPr="00FC3317">
              <w:rPr>
                <w:spacing w:val="-10"/>
                <w:sz w:val="24"/>
                <w:szCs w:val="24"/>
                <w:lang w:val="ru-RU"/>
              </w:rPr>
              <w:t xml:space="preserve"> </w:t>
            </w:r>
            <w:r w:rsidRPr="00FC3317">
              <w:rPr>
                <w:sz w:val="24"/>
                <w:szCs w:val="24"/>
                <w:lang w:val="ru-RU"/>
              </w:rPr>
              <w:t>и</w:t>
            </w:r>
            <w:r w:rsidRPr="00FC3317">
              <w:rPr>
                <w:spacing w:val="-9"/>
                <w:sz w:val="24"/>
                <w:szCs w:val="24"/>
                <w:lang w:val="ru-RU"/>
              </w:rPr>
              <w:t xml:space="preserve"> </w:t>
            </w:r>
            <w:r w:rsidRPr="00FC3317">
              <w:rPr>
                <w:sz w:val="24"/>
                <w:szCs w:val="24"/>
                <w:lang w:val="ru-RU"/>
              </w:rPr>
              <w:t>качество</w:t>
            </w:r>
            <w:r w:rsidRPr="00FC3317">
              <w:rPr>
                <w:spacing w:val="-10"/>
                <w:sz w:val="24"/>
                <w:szCs w:val="24"/>
                <w:lang w:val="ru-RU"/>
              </w:rPr>
              <w:t xml:space="preserve"> </w:t>
            </w:r>
            <w:r w:rsidRPr="00FC3317">
              <w:rPr>
                <w:sz w:val="24"/>
                <w:szCs w:val="24"/>
                <w:lang w:val="ru-RU"/>
              </w:rPr>
              <w:lastRenderedPageBreak/>
              <w:t>графической</w:t>
            </w:r>
            <w:r w:rsidRPr="00FC3317">
              <w:rPr>
                <w:spacing w:val="-10"/>
                <w:sz w:val="24"/>
                <w:szCs w:val="24"/>
                <w:lang w:val="ru-RU"/>
              </w:rPr>
              <w:t xml:space="preserve"> </w:t>
            </w:r>
            <w:r w:rsidRPr="00FC3317">
              <w:rPr>
                <w:sz w:val="24"/>
                <w:szCs w:val="24"/>
                <w:lang w:val="ru-RU"/>
              </w:rPr>
              <w:t>подачи, грамотность оформления чертежей.</w:t>
            </w:r>
          </w:p>
        </w:tc>
        <w:tc>
          <w:tcPr>
            <w:tcW w:w="2362" w:type="dxa"/>
          </w:tcPr>
          <w:p w14:paraId="2FD64B1F" w14:textId="77777777" w:rsidR="00FC3317" w:rsidRPr="00FC3317" w:rsidRDefault="00FC3317" w:rsidP="00A25E61">
            <w:pPr>
              <w:pStyle w:val="TableParagraph"/>
              <w:spacing w:line="267" w:lineRule="exact"/>
              <w:ind w:left="142" w:right="144" w:firstLine="709"/>
              <w:jc w:val="both"/>
              <w:rPr>
                <w:sz w:val="24"/>
                <w:szCs w:val="24"/>
              </w:rPr>
            </w:pPr>
            <w:proofErr w:type="spellStart"/>
            <w:r w:rsidRPr="00FC3317">
              <w:rPr>
                <w:sz w:val="24"/>
                <w:szCs w:val="24"/>
              </w:rPr>
              <w:lastRenderedPageBreak/>
              <w:t>Комплект</w:t>
            </w:r>
            <w:proofErr w:type="spellEnd"/>
            <w:r w:rsidRPr="00FC3317">
              <w:rPr>
                <w:spacing w:val="-2"/>
                <w:sz w:val="24"/>
                <w:szCs w:val="24"/>
              </w:rPr>
              <w:t xml:space="preserve"> </w:t>
            </w:r>
            <w:proofErr w:type="spellStart"/>
            <w:r w:rsidRPr="00FC3317">
              <w:rPr>
                <w:spacing w:val="-2"/>
                <w:sz w:val="24"/>
                <w:szCs w:val="24"/>
              </w:rPr>
              <w:t>заданий</w:t>
            </w:r>
            <w:proofErr w:type="spellEnd"/>
          </w:p>
        </w:tc>
      </w:tr>
      <w:tr w:rsidR="00FC3317" w:rsidRPr="00FC3317" w14:paraId="0FAA02BA" w14:textId="77777777" w:rsidTr="0040739C">
        <w:trPr>
          <w:trHeight w:val="1654"/>
        </w:trPr>
        <w:tc>
          <w:tcPr>
            <w:tcW w:w="523" w:type="dxa"/>
          </w:tcPr>
          <w:p w14:paraId="3EF7AA62" w14:textId="77777777" w:rsidR="00FC3317" w:rsidRPr="00FC3317" w:rsidRDefault="00FC3317" w:rsidP="00A25E61">
            <w:pPr>
              <w:pStyle w:val="TableParagraph"/>
              <w:spacing w:line="267" w:lineRule="exact"/>
              <w:ind w:left="142" w:right="144" w:firstLine="709"/>
              <w:jc w:val="both"/>
              <w:rPr>
                <w:sz w:val="24"/>
                <w:szCs w:val="24"/>
              </w:rPr>
            </w:pPr>
            <w:r w:rsidRPr="00FC3317">
              <w:rPr>
                <w:spacing w:val="-10"/>
                <w:sz w:val="24"/>
                <w:szCs w:val="24"/>
              </w:rPr>
              <w:t>3</w:t>
            </w:r>
          </w:p>
        </w:tc>
        <w:tc>
          <w:tcPr>
            <w:tcW w:w="2124" w:type="dxa"/>
          </w:tcPr>
          <w:p w14:paraId="3E503B8E" w14:textId="77777777" w:rsidR="00FC3317" w:rsidRPr="00FC3317" w:rsidRDefault="00FC3317" w:rsidP="00A25E61">
            <w:pPr>
              <w:pStyle w:val="TableParagraph"/>
              <w:ind w:left="142" w:right="144" w:firstLine="709"/>
              <w:jc w:val="both"/>
              <w:rPr>
                <w:sz w:val="24"/>
                <w:szCs w:val="24"/>
              </w:rPr>
            </w:pPr>
            <w:proofErr w:type="spellStart"/>
            <w:r w:rsidRPr="00FC3317">
              <w:rPr>
                <w:sz w:val="24"/>
                <w:szCs w:val="24"/>
              </w:rPr>
              <w:t>Задания</w:t>
            </w:r>
            <w:proofErr w:type="spellEnd"/>
            <w:r w:rsidRPr="00FC3317">
              <w:rPr>
                <w:spacing w:val="40"/>
                <w:sz w:val="24"/>
                <w:szCs w:val="24"/>
              </w:rPr>
              <w:t xml:space="preserve"> </w:t>
            </w:r>
            <w:proofErr w:type="spellStart"/>
            <w:r w:rsidRPr="00FC3317">
              <w:rPr>
                <w:sz w:val="24"/>
                <w:szCs w:val="24"/>
              </w:rPr>
              <w:t>для</w:t>
            </w:r>
            <w:proofErr w:type="spellEnd"/>
            <w:r w:rsidRPr="00FC3317">
              <w:rPr>
                <w:sz w:val="24"/>
                <w:szCs w:val="24"/>
              </w:rPr>
              <w:t xml:space="preserve"> </w:t>
            </w:r>
            <w:proofErr w:type="spellStart"/>
            <w:r w:rsidRPr="00FC3317">
              <w:rPr>
                <w:spacing w:val="-2"/>
                <w:sz w:val="24"/>
                <w:szCs w:val="24"/>
              </w:rPr>
              <w:t>самостоятельной</w:t>
            </w:r>
            <w:proofErr w:type="spellEnd"/>
            <w:r w:rsidRPr="00FC3317">
              <w:rPr>
                <w:spacing w:val="-2"/>
                <w:sz w:val="24"/>
                <w:szCs w:val="24"/>
              </w:rPr>
              <w:t xml:space="preserve"> </w:t>
            </w:r>
            <w:proofErr w:type="spellStart"/>
            <w:r w:rsidRPr="00FC3317">
              <w:rPr>
                <w:spacing w:val="-2"/>
                <w:sz w:val="24"/>
                <w:szCs w:val="24"/>
              </w:rPr>
              <w:t>работы</w:t>
            </w:r>
            <w:proofErr w:type="spellEnd"/>
          </w:p>
        </w:tc>
        <w:tc>
          <w:tcPr>
            <w:tcW w:w="4472" w:type="dxa"/>
          </w:tcPr>
          <w:p w14:paraId="27099B24"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Средство</w:t>
            </w:r>
            <w:r w:rsidRPr="00FC3317">
              <w:rPr>
                <w:spacing w:val="-13"/>
                <w:sz w:val="24"/>
                <w:szCs w:val="24"/>
                <w:lang w:val="ru-RU"/>
              </w:rPr>
              <w:t xml:space="preserve"> </w:t>
            </w:r>
            <w:r w:rsidRPr="00FC3317">
              <w:rPr>
                <w:sz w:val="24"/>
                <w:szCs w:val="24"/>
                <w:lang w:val="ru-RU"/>
              </w:rPr>
              <w:t>проверки</w:t>
            </w:r>
            <w:r w:rsidRPr="00FC3317">
              <w:rPr>
                <w:spacing w:val="-11"/>
                <w:sz w:val="24"/>
                <w:szCs w:val="24"/>
                <w:lang w:val="ru-RU"/>
              </w:rPr>
              <w:t xml:space="preserve"> </w:t>
            </w:r>
            <w:r w:rsidRPr="00FC3317">
              <w:rPr>
                <w:sz w:val="24"/>
                <w:szCs w:val="24"/>
                <w:lang w:val="ru-RU"/>
              </w:rPr>
              <w:t>умений</w:t>
            </w:r>
            <w:r w:rsidRPr="00FC3317">
              <w:rPr>
                <w:spacing w:val="-15"/>
                <w:sz w:val="24"/>
                <w:szCs w:val="24"/>
                <w:lang w:val="ru-RU"/>
              </w:rPr>
              <w:t xml:space="preserve"> </w:t>
            </w:r>
            <w:r w:rsidRPr="00FC3317">
              <w:rPr>
                <w:sz w:val="24"/>
                <w:szCs w:val="24"/>
                <w:lang w:val="ru-RU"/>
              </w:rPr>
              <w:t>применять полученные знания по заранее</w:t>
            </w:r>
          </w:p>
          <w:p w14:paraId="369184C7" w14:textId="77777777" w:rsidR="00FC3317" w:rsidRPr="00FC3317" w:rsidRDefault="00FC3317" w:rsidP="00A25E61">
            <w:pPr>
              <w:pStyle w:val="TableParagraph"/>
              <w:spacing w:line="270" w:lineRule="atLeast"/>
              <w:ind w:left="142" w:right="144" w:firstLine="709"/>
              <w:jc w:val="both"/>
              <w:rPr>
                <w:sz w:val="24"/>
                <w:szCs w:val="24"/>
                <w:lang w:val="ru-RU"/>
              </w:rPr>
            </w:pPr>
            <w:r w:rsidRPr="00FC3317">
              <w:rPr>
                <w:sz w:val="24"/>
                <w:szCs w:val="24"/>
                <w:lang w:val="ru-RU"/>
              </w:rPr>
              <w:t>определенной методике. Оценивается дизайн предложение на соответствие стиля</w:t>
            </w:r>
            <w:r w:rsidRPr="00FC3317">
              <w:rPr>
                <w:spacing w:val="-10"/>
                <w:sz w:val="24"/>
                <w:szCs w:val="24"/>
                <w:lang w:val="ru-RU"/>
              </w:rPr>
              <w:t xml:space="preserve"> </w:t>
            </w:r>
            <w:r w:rsidRPr="00FC3317">
              <w:rPr>
                <w:sz w:val="24"/>
                <w:szCs w:val="24"/>
                <w:lang w:val="ru-RU"/>
              </w:rPr>
              <w:t>и</w:t>
            </w:r>
            <w:r w:rsidRPr="00FC3317">
              <w:rPr>
                <w:spacing w:val="-9"/>
                <w:sz w:val="24"/>
                <w:szCs w:val="24"/>
                <w:lang w:val="ru-RU"/>
              </w:rPr>
              <w:t xml:space="preserve"> </w:t>
            </w:r>
            <w:r w:rsidRPr="00FC3317">
              <w:rPr>
                <w:sz w:val="24"/>
                <w:szCs w:val="24"/>
                <w:lang w:val="ru-RU"/>
              </w:rPr>
              <w:t>качество</w:t>
            </w:r>
            <w:r w:rsidRPr="00FC3317">
              <w:rPr>
                <w:spacing w:val="-10"/>
                <w:sz w:val="24"/>
                <w:szCs w:val="24"/>
                <w:lang w:val="ru-RU"/>
              </w:rPr>
              <w:t xml:space="preserve"> </w:t>
            </w:r>
            <w:r w:rsidRPr="00FC3317">
              <w:rPr>
                <w:sz w:val="24"/>
                <w:szCs w:val="24"/>
                <w:lang w:val="ru-RU"/>
              </w:rPr>
              <w:t>графической</w:t>
            </w:r>
            <w:r w:rsidRPr="00FC3317">
              <w:rPr>
                <w:spacing w:val="-10"/>
                <w:sz w:val="24"/>
                <w:szCs w:val="24"/>
                <w:lang w:val="ru-RU"/>
              </w:rPr>
              <w:t xml:space="preserve"> </w:t>
            </w:r>
            <w:r w:rsidRPr="00FC3317">
              <w:rPr>
                <w:sz w:val="24"/>
                <w:szCs w:val="24"/>
                <w:lang w:val="ru-RU"/>
              </w:rPr>
              <w:t>подачи, грамотность оформления чертежей.</w:t>
            </w:r>
          </w:p>
        </w:tc>
        <w:tc>
          <w:tcPr>
            <w:tcW w:w="2362" w:type="dxa"/>
          </w:tcPr>
          <w:p w14:paraId="079F91D3" w14:textId="77777777" w:rsidR="00FC3317" w:rsidRPr="00FC3317" w:rsidRDefault="00FC3317" w:rsidP="00A25E61">
            <w:pPr>
              <w:pStyle w:val="TableParagraph"/>
              <w:spacing w:line="267" w:lineRule="exact"/>
              <w:ind w:left="142" w:right="144" w:firstLine="709"/>
              <w:jc w:val="both"/>
              <w:rPr>
                <w:sz w:val="24"/>
                <w:szCs w:val="24"/>
              </w:rPr>
            </w:pPr>
            <w:proofErr w:type="spellStart"/>
            <w:r w:rsidRPr="00FC3317">
              <w:rPr>
                <w:sz w:val="24"/>
                <w:szCs w:val="24"/>
              </w:rPr>
              <w:t>Комплект</w:t>
            </w:r>
            <w:proofErr w:type="spellEnd"/>
            <w:r w:rsidRPr="00FC3317">
              <w:rPr>
                <w:spacing w:val="-2"/>
                <w:sz w:val="24"/>
                <w:szCs w:val="24"/>
              </w:rPr>
              <w:t xml:space="preserve"> </w:t>
            </w:r>
            <w:proofErr w:type="spellStart"/>
            <w:r w:rsidRPr="00FC3317">
              <w:rPr>
                <w:spacing w:val="-2"/>
                <w:sz w:val="24"/>
                <w:szCs w:val="24"/>
              </w:rPr>
              <w:t>заданий</w:t>
            </w:r>
            <w:proofErr w:type="spellEnd"/>
          </w:p>
        </w:tc>
      </w:tr>
      <w:tr w:rsidR="00FC3317" w:rsidRPr="00FC3317" w14:paraId="3EC0C9E2" w14:textId="77777777" w:rsidTr="0040739C">
        <w:trPr>
          <w:trHeight w:val="1104"/>
        </w:trPr>
        <w:tc>
          <w:tcPr>
            <w:tcW w:w="523" w:type="dxa"/>
          </w:tcPr>
          <w:p w14:paraId="08376075" w14:textId="77777777" w:rsidR="00FC3317" w:rsidRPr="00FC3317" w:rsidRDefault="00FC3317" w:rsidP="00A25E61">
            <w:pPr>
              <w:pStyle w:val="TableParagraph"/>
              <w:spacing w:line="269" w:lineRule="exact"/>
              <w:ind w:left="142" w:right="144" w:firstLine="709"/>
              <w:jc w:val="both"/>
              <w:rPr>
                <w:sz w:val="24"/>
                <w:szCs w:val="24"/>
              </w:rPr>
            </w:pPr>
            <w:r w:rsidRPr="00FC3317">
              <w:rPr>
                <w:spacing w:val="-5"/>
                <w:sz w:val="24"/>
                <w:szCs w:val="24"/>
              </w:rPr>
              <w:t>4.</w:t>
            </w:r>
          </w:p>
        </w:tc>
        <w:tc>
          <w:tcPr>
            <w:tcW w:w="2124" w:type="dxa"/>
          </w:tcPr>
          <w:p w14:paraId="4F7C1589" w14:textId="77777777" w:rsidR="00FC3317" w:rsidRPr="00FC3317" w:rsidRDefault="00FC3317" w:rsidP="00A25E61">
            <w:pPr>
              <w:pStyle w:val="TableParagraph"/>
              <w:spacing w:line="269" w:lineRule="exact"/>
              <w:ind w:left="142" w:right="144" w:firstLine="709"/>
              <w:jc w:val="both"/>
              <w:rPr>
                <w:sz w:val="24"/>
                <w:szCs w:val="24"/>
              </w:rPr>
            </w:pPr>
            <w:proofErr w:type="spellStart"/>
            <w:r w:rsidRPr="00FC3317">
              <w:rPr>
                <w:spacing w:val="-4"/>
                <w:sz w:val="24"/>
                <w:szCs w:val="24"/>
              </w:rPr>
              <w:t>Тест</w:t>
            </w:r>
            <w:proofErr w:type="spellEnd"/>
          </w:p>
        </w:tc>
        <w:tc>
          <w:tcPr>
            <w:tcW w:w="4472" w:type="dxa"/>
          </w:tcPr>
          <w:p w14:paraId="665308FA"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Система</w:t>
            </w:r>
            <w:r w:rsidRPr="00FC3317">
              <w:rPr>
                <w:spacing w:val="-15"/>
                <w:sz w:val="24"/>
                <w:szCs w:val="24"/>
                <w:lang w:val="ru-RU"/>
              </w:rPr>
              <w:t xml:space="preserve"> </w:t>
            </w:r>
            <w:r w:rsidRPr="00FC3317">
              <w:rPr>
                <w:sz w:val="24"/>
                <w:szCs w:val="24"/>
                <w:lang w:val="ru-RU"/>
              </w:rPr>
              <w:t>стандартизированных</w:t>
            </w:r>
            <w:r w:rsidRPr="00FC3317">
              <w:rPr>
                <w:spacing w:val="-15"/>
                <w:sz w:val="24"/>
                <w:szCs w:val="24"/>
                <w:lang w:val="ru-RU"/>
              </w:rPr>
              <w:t xml:space="preserve"> </w:t>
            </w:r>
            <w:r w:rsidRPr="00FC3317">
              <w:rPr>
                <w:sz w:val="24"/>
                <w:szCs w:val="24"/>
                <w:lang w:val="ru-RU"/>
              </w:rPr>
              <w:t>заданий, позволяющая автоматизировать</w:t>
            </w:r>
          </w:p>
          <w:p w14:paraId="1A8C415B" w14:textId="77777777" w:rsidR="00FC3317" w:rsidRPr="00FC3317" w:rsidRDefault="00FC3317" w:rsidP="00A25E61">
            <w:pPr>
              <w:pStyle w:val="TableParagraph"/>
              <w:spacing w:line="270" w:lineRule="atLeast"/>
              <w:ind w:left="142" w:right="144" w:firstLine="709"/>
              <w:jc w:val="both"/>
              <w:rPr>
                <w:sz w:val="24"/>
                <w:szCs w:val="24"/>
                <w:lang w:val="ru-RU"/>
              </w:rPr>
            </w:pPr>
            <w:r w:rsidRPr="00FC3317">
              <w:rPr>
                <w:sz w:val="24"/>
                <w:szCs w:val="24"/>
                <w:lang w:val="ru-RU"/>
              </w:rPr>
              <w:t>процедуру</w:t>
            </w:r>
            <w:r w:rsidRPr="00FC3317">
              <w:rPr>
                <w:spacing w:val="-14"/>
                <w:sz w:val="24"/>
                <w:szCs w:val="24"/>
                <w:lang w:val="ru-RU"/>
              </w:rPr>
              <w:t xml:space="preserve"> </w:t>
            </w:r>
            <w:r w:rsidRPr="00FC3317">
              <w:rPr>
                <w:sz w:val="24"/>
                <w:szCs w:val="24"/>
                <w:lang w:val="ru-RU"/>
              </w:rPr>
              <w:t>измерения</w:t>
            </w:r>
            <w:r w:rsidRPr="00FC3317">
              <w:rPr>
                <w:spacing w:val="-8"/>
                <w:sz w:val="24"/>
                <w:szCs w:val="24"/>
                <w:lang w:val="ru-RU"/>
              </w:rPr>
              <w:t xml:space="preserve"> </w:t>
            </w:r>
            <w:r w:rsidRPr="00FC3317">
              <w:rPr>
                <w:sz w:val="24"/>
                <w:szCs w:val="24"/>
                <w:lang w:val="ru-RU"/>
              </w:rPr>
              <w:t>уровня</w:t>
            </w:r>
            <w:r w:rsidRPr="00FC3317">
              <w:rPr>
                <w:spacing w:val="-10"/>
                <w:sz w:val="24"/>
                <w:szCs w:val="24"/>
                <w:lang w:val="ru-RU"/>
              </w:rPr>
              <w:t xml:space="preserve"> </w:t>
            </w:r>
            <w:r w:rsidRPr="00FC3317">
              <w:rPr>
                <w:sz w:val="24"/>
                <w:szCs w:val="24"/>
                <w:lang w:val="ru-RU"/>
              </w:rPr>
              <w:t>знаний</w:t>
            </w:r>
            <w:r w:rsidRPr="00FC3317">
              <w:rPr>
                <w:spacing w:val="-11"/>
                <w:sz w:val="24"/>
                <w:szCs w:val="24"/>
                <w:lang w:val="ru-RU"/>
              </w:rPr>
              <w:t xml:space="preserve"> </w:t>
            </w:r>
            <w:r w:rsidRPr="00FC3317">
              <w:rPr>
                <w:sz w:val="24"/>
                <w:szCs w:val="24"/>
                <w:lang w:val="ru-RU"/>
              </w:rPr>
              <w:t>и умений обучающегося.</w:t>
            </w:r>
          </w:p>
        </w:tc>
        <w:tc>
          <w:tcPr>
            <w:tcW w:w="2362" w:type="dxa"/>
          </w:tcPr>
          <w:p w14:paraId="11B3EE11" w14:textId="77777777" w:rsidR="00FC3317" w:rsidRPr="00FC3317" w:rsidRDefault="00FC3317" w:rsidP="00A25E61">
            <w:pPr>
              <w:pStyle w:val="TableParagraph"/>
              <w:ind w:left="142" w:right="144" w:firstLine="709"/>
              <w:jc w:val="both"/>
              <w:rPr>
                <w:sz w:val="24"/>
                <w:szCs w:val="24"/>
              </w:rPr>
            </w:pPr>
            <w:proofErr w:type="spellStart"/>
            <w:r w:rsidRPr="00FC3317">
              <w:rPr>
                <w:sz w:val="24"/>
                <w:szCs w:val="24"/>
              </w:rPr>
              <w:t>Комплект</w:t>
            </w:r>
            <w:proofErr w:type="spellEnd"/>
            <w:r w:rsidRPr="00FC3317">
              <w:rPr>
                <w:spacing w:val="-15"/>
                <w:sz w:val="24"/>
                <w:szCs w:val="24"/>
              </w:rPr>
              <w:t xml:space="preserve"> </w:t>
            </w:r>
            <w:proofErr w:type="spellStart"/>
            <w:r w:rsidRPr="00FC3317">
              <w:rPr>
                <w:sz w:val="24"/>
                <w:szCs w:val="24"/>
              </w:rPr>
              <w:t>тестовых</w:t>
            </w:r>
            <w:proofErr w:type="spellEnd"/>
            <w:r w:rsidRPr="00FC3317">
              <w:rPr>
                <w:sz w:val="24"/>
                <w:szCs w:val="24"/>
              </w:rPr>
              <w:t xml:space="preserve"> </w:t>
            </w:r>
            <w:proofErr w:type="spellStart"/>
            <w:r w:rsidRPr="00FC3317">
              <w:rPr>
                <w:spacing w:val="-2"/>
                <w:sz w:val="24"/>
                <w:szCs w:val="24"/>
              </w:rPr>
              <w:t>заданий</w:t>
            </w:r>
            <w:proofErr w:type="spellEnd"/>
          </w:p>
        </w:tc>
      </w:tr>
      <w:tr w:rsidR="00FC3317" w:rsidRPr="00FC3317" w14:paraId="3B6E9EC0" w14:textId="77777777" w:rsidTr="0040739C">
        <w:trPr>
          <w:trHeight w:val="2760"/>
        </w:trPr>
        <w:tc>
          <w:tcPr>
            <w:tcW w:w="523" w:type="dxa"/>
          </w:tcPr>
          <w:p w14:paraId="050DB66D"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10"/>
                <w:sz w:val="24"/>
                <w:szCs w:val="24"/>
              </w:rPr>
              <w:t>5</w:t>
            </w:r>
          </w:p>
        </w:tc>
        <w:tc>
          <w:tcPr>
            <w:tcW w:w="2124" w:type="dxa"/>
          </w:tcPr>
          <w:p w14:paraId="7A1C2679" w14:textId="77777777" w:rsidR="00FC3317" w:rsidRPr="00FC3317" w:rsidRDefault="00FC3317" w:rsidP="00A25E61">
            <w:pPr>
              <w:pStyle w:val="TableParagraph"/>
              <w:ind w:left="142" w:right="144" w:firstLine="709"/>
              <w:jc w:val="both"/>
              <w:rPr>
                <w:sz w:val="24"/>
                <w:szCs w:val="24"/>
              </w:rPr>
            </w:pPr>
            <w:proofErr w:type="spellStart"/>
            <w:r w:rsidRPr="00FC3317">
              <w:rPr>
                <w:spacing w:val="-2"/>
                <w:sz w:val="24"/>
                <w:szCs w:val="24"/>
              </w:rPr>
              <w:t>Контрольная</w:t>
            </w:r>
            <w:proofErr w:type="spellEnd"/>
            <w:r w:rsidRPr="00FC3317">
              <w:rPr>
                <w:spacing w:val="-2"/>
                <w:sz w:val="24"/>
                <w:szCs w:val="24"/>
              </w:rPr>
              <w:t xml:space="preserve"> </w:t>
            </w:r>
            <w:proofErr w:type="spellStart"/>
            <w:r w:rsidRPr="00FC3317">
              <w:rPr>
                <w:spacing w:val="-2"/>
                <w:sz w:val="24"/>
                <w:szCs w:val="24"/>
              </w:rPr>
              <w:t>работа</w:t>
            </w:r>
            <w:proofErr w:type="spellEnd"/>
          </w:p>
        </w:tc>
        <w:tc>
          <w:tcPr>
            <w:tcW w:w="4472" w:type="dxa"/>
          </w:tcPr>
          <w:p w14:paraId="24FCD69C"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Продукт проверки умений применять полученные знания и умения по заранее определенной</w:t>
            </w:r>
            <w:r w:rsidRPr="00FC3317">
              <w:rPr>
                <w:spacing w:val="-15"/>
                <w:sz w:val="24"/>
                <w:szCs w:val="24"/>
                <w:lang w:val="ru-RU"/>
              </w:rPr>
              <w:t xml:space="preserve"> </w:t>
            </w:r>
            <w:r w:rsidRPr="00FC3317">
              <w:rPr>
                <w:sz w:val="24"/>
                <w:szCs w:val="24"/>
                <w:lang w:val="ru-RU"/>
              </w:rPr>
              <w:t>методике,</w:t>
            </w:r>
            <w:r w:rsidRPr="00FC3317">
              <w:rPr>
                <w:spacing w:val="-15"/>
                <w:sz w:val="24"/>
                <w:szCs w:val="24"/>
                <w:lang w:val="ru-RU"/>
              </w:rPr>
              <w:t xml:space="preserve"> </w:t>
            </w:r>
            <w:r w:rsidRPr="00FC3317">
              <w:rPr>
                <w:sz w:val="24"/>
                <w:szCs w:val="24"/>
                <w:lang w:val="ru-RU"/>
              </w:rPr>
              <w:t>рациональность использованных приемов и способов</w:t>
            </w:r>
          </w:p>
          <w:p w14:paraId="12C1F2D2"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решения</w:t>
            </w:r>
            <w:r w:rsidRPr="00FC3317">
              <w:rPr>
                <w:spacing w:val="-13"/>
                <w:sz w:val="24"/>
                <w:szCs w:val="24"/>
                <w:lang w:val="ru-RU"/>
              </w:rPr>
              <w:t xml:space="preserve"> </w:t>
            </w:r>
            <w:r w:rsidRPr="00FC3317">
              <w:rPr>
                <w:sz w:val="24"/>
                <w:szCs w:val="24"/>
                <w:lang w:val="ru-RU"/>
              </w:rPr>
              <w:t>поставленной</w:t>
            </w:r>
            <w:r w:rsidRPr="00FC3317">
              <w:rPr>
                <w:spacing w:val="-15"/>
                <w:sz w:val="24"/>
                <w:szCs w:val="24"/>
                <w:lang w:val="ru-RU"/>
              </w:rPr>
              <w:t xml:space="preserve"> </w:t>
            </w:r>
            <w:r w:rsidRPr="00FC3317">
              <w:rPr>
                <w:sz w:val="24"/>
                <w:szCs w:val="24"/>
                <w:lang w:val="ru-RU"/>
              </w:rPr>
              <w:t>учебной</w:t>
            </w:r>
            <w:r w:rsidRPr="00FC3317">
              <w:rPr>
                <w:spacing w:val="-13"/>
                <w:sz w:val="24"/>
                <w:szCs w:val="24"/>
                <w:lang w:val="ru-RU"/>
              </w:rPr>
              <w:t xml:space="preserve"> </w:t>
            </w:r>
            <w:r w:rsidRPr="00FC3317">
              <w:rPr>
                <w:sz w:val="24"/>
                <w:szCs w:val="24"/>
                <w:lang w:val="ru-RU"/>
              </w:rPr>
              <w:t>задачи, своевременность и эффективность использования наглядных пособий и технических средств при ответе,</w:t>
            </w:r>
          </w:p>
          <w:p w14:paraId="358D1517" w14:textId="77777777" w:rsidR="00FC3317" w:rsidRPr="00FC3317" w:rsidRDefault="00FC3317" w:rsidP="00A25E61">
            <w:pPr>
              <w:pStyle w:val="TableParagraph"/>
              <w:spacing w:line="270" w:lineRule="atLeast"/>
              <w:ind w:left="142" w:right="144" w:firstLine="709"/>
              <w:jc w:val="both"/>
              <w:rPr>
                <w:sz w:val="24"/>
                <w:szCs w:val="24"/>
                <w:lang w:val="ru-RU"/>
              </w:rPr>
            </w:pPr>
            <w:r w:rsidRPr="00FC3317">
              <w:rPr>
                <w:sz w:val="24"/>
                <w:szCs w:val="24"/>
                <w:lang w:val="ru-RU"/>
              </w:rPr>
              <w:t>рациональность</w:t>
            </w:r>
            <w:r w:rsidRPr="00FC3317">
              <w:rPr>
                <w:spacing w:val="-15"/>
                <w:sz w:val="24"/>
                <w:szCs w:val="24"/>
                <w:lang w:val="ru-RU"/>
              </w:rPr>
              <w:t xml:space="preserve"> </w:t>
            </w:r>
            <w:r w:rsidRPr="00FC3317">
              <w:rPr>
                <w:sz w:val="24"/>
                <w:szCs w:val="24"/>
                <w:lang w:val="ru-RU"/>
              </w:rPr>
              <w:t>использования</w:t>
            </w:r>
            <w:r w:rsidRPr="00FC3317">
              <w:rPr>
                <w:spacing w:val="-15"/>
                <w:sz w:val="24"/>
                <w:szCs w:val="24"/>
                <w:lang w:val="ru-RU"/>
              </w:rPr>
              <w:t xml:space="preserve"> </w:t>
            </w:r>
            <w:r w:rsidRPr="00FC3317">
              <w:rPr>
                <w:sz w:val="24"/>
                <w:szCs w:val="24"/>
                <w:lang w:val="ru-RU"/>
              </w:rPr>
              <w:t>времени, отведенного на задание</w:t>
            </w:r>
          </w:p>
        </w:tc>
        <w:tc>
          <w:tcPr>
            <w:tcW w:w="2362" w:type="dxa"/>
          </w:tcPr>
          <w:p w14:paraId="006EF30B"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z w:val="24"/>
                <w:szCs w:val="24"/>
              </w:rPr>
              <w:t>Комплект</w:t>
            </w:r>
            <w:proofErr w:type="spellEnd"/>
            <w:r w:rsidRPr="00FC3317">
              <w:rPr>
                <w:spacing w:val="-2"/>
                <w:sz w:val="24"/>
                <w:szCs w:val="24"/>
              </w:rPr>
              <w:t xml:space="preserve"> </w:t>
            </w:r>
            <w:proofErr w:type="spellStart"/>
            <w:r w:rsidRPr="00FC3317">
              <w:rPr>
                <w:spacing w:val="-2"/>
                <w:sz w:val="24"/>
                <w:szCs w:val="24"/>
              </w:rPr>
              <w:t>заданий</w:t>
            </w:r>
            <w:proofErr w:type="spellEnd"/>
          </w:p>
        </w:tc>
      </w:tr>
    </w:tbl>
    <w:p w14:paraId="1DCCF69B" w14:textId="77777777" w:rsidR="00FC3317" w:rsidRPr="00FC3317" w:rsidRDefault="00FC3317" w:rsidP="00A25E61">
      <w:pPr>
        <w:spacing w:line="319" w:lineRule="exact"/>
        <w:ind w:left="142" w:right="144" w:firstLine="709"/>
        <w:jc w:val="both"/>
        <w:rPr>
          <w:b/>
          <w:sz w:val="24"/>
          <w:szCs w:val="24"/>
        </w:rPr>
      </w:pPr>
      <w:r w:rsidRPr="00FC3317">
        <w:rPr>
          <w:b/>
          <w:sz w:val="24"/>
          <w:szCs w:val="24"/>
        </w:rPr>
        <w:t>Оценка</w:t>
      </w:r>
      <w:r w:rsidRPr="00FC3317">
        <w:rPr>
          <w:b/>
          <w:spacing w:val="-8"/>
          <w:sz w:val="24"/>
          <w:szCs w:val="24"/>
        </w:rPr>
        <w:t xml:space="preserve"> </w:t>
      </w:r>
      <w:r w:rsidRPr="00FC3317">
        <w:rPr>
          <w:b/>
          <w:sz w:val="24"/>
          <w:szCs w:val="24"/>
        </w:rPr>
        <w:t>освоения</w:t>
      </w:r>
      <w:r w:rsidRPr="00FC3317">
        <w:rPr>
          <w:b/>
          <w:spacing w:val="-9"/>
          <w:sz w:val="24"/>
          <w:szCs w:val="24"/>
        </w:rPr>
        <w:t xml:space="preserve"> </w:t>
      </w:r>
      <w:r w:rsidRPr="00FC3317">
        <w:rPr>
          <w:b/>
          <w:spacing w:val="-4"/>
          <w:sz w:val="24"/>
          <w:szCs w:val="24"/>
        </w:rPr>
        <w:t>курса</w:t>
      </w:r>
    </w:p>
    <w:p w14:paraId="5B1D68DB" w14:textId="77777777" w:rsidR="00FC3317" w:rsidRPr="00FC3317" w:rsidRDefault="00FC3317" w:rsidP="00A25E61">
      <w:pPr>
        <w:pStyle w:val="a3"/>
        <w:ind w:left="142" w:right="144" w:firstLine="709"/>
        <w:rPr>
          <w:sz w:val="24"/>
          <w:szCs w:val="24"/>
        </w:rPr>
      </w:pPr>
      <w:r w:rsidRPr="00FC3317">
        <w:rPr>
          <w:sz w:val="24"/>
          <w:szCs w:val="24"/>
        </w:rPr>
        <w:t>Предметом</w:t>
      </w:r>
      <w:r w:rsidRPr="00FC3317">
        <w:rPr>
          <w:spacing w:val="80"/>
          <w:sz w:val="24"/>
          <w:szCs w:val="24"/>
        </w:rPr>
        <w:t xml:space="preserve"> </w:t>
      </w:r>
      <w:r w:rsidRPr="00FC3317">
        <w:rPr>
          <w:sz w:val="24"/>
          <w:szCs w:val="24"/>
        </w:rPr>
        <w:t>оценки</w:t>
      </w:r>
      <w:r w:rsidRPr="00FC3317">
        <w:rPr>
          <w:spacing w:val="80"/>
          <w:sz w:val="24"/>
          <w:szCs w:val="24"/>
        </w:rPr>
        <w:t xml:space="preserve"> </w:t>
      </w:r>
      <w:r w:rsidRPr="00FC3317">
        <w:rPr>
          <w:sz w:val="24"/>
          <w:szCs w:val="24"/>
        </w:rPr>
        <w:t>освоения</w:t>
      </w:r>
      <w:r w:rsidRPr="00FC3317">
        <w:rPr>
          <w:spacing w:val="80"/>
          <w:sz w:val="24"/>
          <w:szCs w:val="24"/>
        </w:rPr>
        <w:t xml:space="preserve"> </w:t>
      </w:r>
      <w:r w:rsidRPr="00FC3317">
        <w:rPr>
          <w:sz w:val="24"/>
          <w:szCs w:val="24"/>
        </w:rPr>
        <w:t>учебной</w:t>
      </w:r>
      <w:r w:rsidRPr="00FC3317">
        <w:rPr>
          <w:spacing w:val="80"/>
          <w:sz w:val="24"/>
          <w:szCs w:val="24"/>
        </w:rPr>
        <w:t xml:space="preserve"> </w:t>
      </w:r>
      <w:r w:rsidRPr="00FC3317">
        <w:rPr>
          <w:sz w:val="24"/>
          <w:szCs w:val="24"/>
        </w:rPr>
        <w:t>дисциплины</w:t>
      </w:r>
      <w:r w:rsidRPr="00FC3317">
        <w:rPr>
          <w:spacing w:val="80"/>
          <w:sz w:val="24"/>
          <w:szCs w:val="24"/>
        </w:rPr>
        <w:t xml:space="preserve"> </w:t>
      </w:r>
      <w:r w:rsidRPr="00FC3317">
        <w:rPr>
          <w:sz w:val="24"/>
          <w:szCs w:val="24"/>
        </w:rPr>
        <w:t>являются</w:t>
      </w:r>
      <w:r w:rsidRPr="00FC3317">
        <w:rPr>
          <w:spacing w:val="80"/>
          <w:sz w:val="24"/>
          <w:szCs w:val="24"/>
        </w:rPr>
        <w:t xml:space="preserve"> </w:t>
      </w:r>
      <w:r w:rsidRPr="00FC3317">
        <w:rPr>
          <w:sz w:val="24"/>
          <w:szCs w:val="24"/>
        </w:rPr>
        <w:t>общие</w:t>
      </w:r>
      <w:r w:rsidRPr="00FC3317">
        <w:rPr>
          <w:spacing w:val="80"/>
          <w:w w:val="150"/>
          <w:sz w:val="24"/>
          <w:szCs w:val="24"/>
        </w:rPr>
        <w:t xml:space="preserve"> </w:t>
      </w:r>
      <w:r w:rsidRPr="00FC3317">
        <w:rPr>
          <w:sz w:val="24"/>
          <w:szCs w:val="24"/>
        </w:rPr>
        <w:t>и профессиональные компетенции, умения, знания.</w:t>
      </w:r>
    </w:p>
    <w:p w14:paraId="124C7D84" w14:textId="77777777" w:rsidR="00FC3317" w:rsidRPr="00FC3317" w:rsidRDefault="00FC3317" w:rsidP="00A25E61">
      <w:pPr>
        <w:pStyle w:val="a3"/>
        <w:spacing w:line="322" w:lineRule="exact"/>
        <w:ind w:left="142" w:right="144" w:firstLine="709"/>
        <w:rPr>
          <w:sz w:val="24"/>
          <w:szCs w:val="24"/>
        </w:rPr>
      </w:pPr>
      <w:r w:rsidRPr="00FC3317">
        <w:rPr>
          <w:sz w:val="24"/>
          <w:szCs w:val="24"/>
        </w:rPr>
        <w:t>Соотношение</w:t>
      </w:r>
      <w:r w:rsidRPr="00FC3317">
        <w:rPr>
          <w:spacing w:val="-8"/>
          <w:sz w:val="24"/>
          <w:szCs w:val="24"/>
        </w:rPr>
        <w:t xml:space="preserve"> </w:t>
      </w:r>
      <w:r w:rsidRPr="00FC3317">
        <w:rPr>
          <w:sz w:val="24"/>
          <w:szCs w:val="24"/>
        </w:rPr>
        <w:t>типов</w:t>
      </w:r>
      <w:r w:rsidRPr="00FC3317">
        <w:rPr>
          <w:spacing w:val="-8"/>
          <w:sz w:val="24"/>
          <w:szCs w:val="24"/>
        </w:rPr>
        <w:t xml:space="preserve"> </w:t>
      </w:r>
      <w:r w:rsidRPr="00FC3317">
        <w:rPr>
          <w:sz w:val="24"/>
          <w:szCs w:val="24"/>
        </w:rPr>
        <w:t>задания</w:t>
      </w:r>
      <w:r w:rsidRPr="00FC3317">
        <w:rPr>
          <w:spacing w:val="-9"/>
          <w:sz w:val="24"/>
          <w:szCs w:val="24"/>
        </w:rPr>
        <w:t xml:space="preserve"> </w:t>
      </w:r>
      <w:r w:rsidRPr="00FC3317">
        <w:rPr>
          <w:sz w:val="24"/>
          <w:szCs w:val="24"/>
        </w:rPr>
        <w:t>и</w:t>
      </w:r>
      <w:r w:rsidRPr="00FC3317">
        <w:rPr>
          <w:spacing w:val="-5"/>
          <w:sz w:val="24"/>
          <w:szCs w:val="24"/>
        </w:rPr>
        <w:t xml:space="preserve"> </w:t>
      </w:r>
      <w:r w:rsidRPr="00FC3317">
        <w:rPr>
          <w:sz w:val="24"/>
          <w:szCs w:val="24"/>
        </w:rPr>
        <w:t>критериев</w:t>
      </w:r>
      <w:r w:rsidRPr="00FC3317">
        <w:rPr>
          <w:spacing w:val="-7"/>
          <w:sz w:val="24"/>
          <w:szCs w:val="24"/>
        </w:rPr>
        <w:t xml:space="preserve"> </w:t>
      </w:r>
      <w:r w:rsidRPr="00FC3317">
        <w:rPr>
          <w:sz w:val="24"/>
          <w:szCs w:val="24"/>
        </w:rPr>
        <w:t>оценки</w:t>
      </w:r>
      <w:r w:rsidRPr="00FC3317">
        <w:rPr>
          <w:spacing w:val="-5"/>
          <w:sz w:val="24"/>
          <w:szCs w:val="24"/>
        </w:rPr>
        <w:t xml:space="preserve"> </w:t>
      </w:r>
      <w:r w:rsidRPr="00FC3317">
        <w:rPr>
          <w:sz w:val="24"/>
          <w:szCs w:val="24"/>
        </w:rPr>
        <w:t>представлено</w:t>
      </w:r>
      <w:r w:rsidRPr="00FC3317">
        <w:rPr>
          <w:spacing w:val="-5"/>
          <w:sz w:val="24"/>
          <w:szCs w:val="24"/>
        </w:rPr>
        <w:t xml:space="preserve"> </w:t>
      </w:r>
      <w:r w:rsidRPr="00FC3317">
        <w:rPr>
          <w:sz w:val="24"/>
          <w:szCs w:val="24"/>
        </w:rPr>
        <w:t>в</w:t>
      </w:r>
      <w:r w:rsidRPr="00FC3317">
        <w:rPr>
          <w:spacing w:val="-6"/>
          <w:sz w:val="24"/>
          <w:szCs w:val="24"/>
        </w:rPr>
        <w:t xml:space="preserve"> </w:t>
      </w:r>
      <w:r w:rsidRPr="00FC3317">
        <w:rPr>
          <w:spacing w:val="-2"/>
          <w:sz w:val="24"/>
          <w:szCs w:val="24"/>
        </w:rPr>
        <w:t>таблице</w:t>
      </w:r>
    </w:p>
    <w:p w14:paraId="1B77F045" w14:textId="77777777" w:rsidR="00FC3317" w:rsidRDefault="00FC3317" w:rsidP="00A25E61">
      <w:pPr>
        <w:pStyle w:val="a3"/>
        <w:spacing w:line="322" w:lineRule="exact"/>
        <w:ind w:left="142" w:right="144" w:firstLine="709"/>
        <w:rPr>
          <w:sz w:val="24"/>
          <w:szCs w:val="24"/>
        </w:rPr>
      </w:pPr>
    </w:p>
    <w:tbl>
      <w:tblPr>
        <w:tblStyle w:val="TableNormal"/>
        <w:tblW w:w="9574" w:type="dxa"/>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16"/>
        <w:gridCol w:w="3253"/>
        <w:gridCol w:w="5505"/>
      </w:tblGrid>
      <w:tr w:rsidR="00FC3317" w:rsidRPr="00FC3317" w14:paraId="7622FACD" w14:textId="77777777" w:rsidTr="0040739C">
        <w:trPr>
          <w:trHeight w:val="323"/>
        </w:trPr>
        <w:tc>
          <w:tcPr>
            <w:tcW w:w="816" w:type="dxa"/>
          </w:tcPr>
          <w:p w14:paraId="63494D33" w14:textId="77777777" w:rsidR="00FC3317" w:rsidRPr="00FC3317" w:rsidRDefault="00FC3317" w:rsidP="00A25E61">
            <w:pPr>
              <w:pStyle w:val="TableParagraph"/>
              <w:spacing w:line="304" w:lineRule="exact"/>
              <w:ind w:left="142" w:right="144" w:firstLine="709"/>
              <w:jc w:val="both"/>
              <w:rPr>
                <w:b/>
                <w:sz w:val="24"/>
                <w:szCs w:val="24"/>
              </w:rPr>
            </w:pPr>
            <w:r w:rsidRPr="00FC3317">
              <w:rPr>
                <w:b/>
                <w:spacing w:val="-10"/>
                <w:sz w:val="24"/>
                <w:szCs w:val="24"/>
              </w:rPr>
              <w:t>№</w:t>
            </w:r>
          </w:p>
        </w:tc>
        <w:tc>
          <w:tcPr>
            <w:tcW w:w="3253" w:type="dxa"/>
          </w:tcPr>
          <w:p w14:paraId="0E2377F8" w14:textId="77777777" w:rsidR="00FC3317" w:rsidRPr="00FC3317" w:rsidRDefault="00FC3317" w:rsidP="00A25E61">
            <w:pPr>
              <w:pStyle w:val="TableParagraph"/>
              <w:spacing w:line="304" w:lineRule="exact"/>
              <w:ind w:left="142" w:right="144" w:firstLine="709"/>
              <w:jc w:val="both"/>
              <w:rPr>
                <w:b/>
                <w:sz w:val="24"/>
                <w:szCs w:val="24"/>
              </w:rPr>
            </w:pPr>
            <w:proofErr w:type="spellStart"/>
            <w:r w:rsidRPr="00FC3317">
              <w:rPr>
                <w:b/>
                <w:sz w:val="24"/>
                <w:szCs w:val="24"/>
              </w:rPr>
              <w:t>Тип</w:t>
            </w:r>
            <w:proofErr w:type="spellEnd"/>
            <w:r w:rsidRPr="00FC3317">
              <w:rPr>
                <w:b/>
                <w:spacing w:val="-4"/>
                <w:sz w:val="24"/>
                <w:szCs w:val="24"/>
              </w:rPr>
              <w:t xml:space="preserve"> </w:t>
            </w:r>
            <w:r w:rsidRPr="00FC3317">
              <w:rPr>
                <w:b/>
                <w:sz w:val="24"/>
                <w:szCs w:val="24"/>
              </w:rPr>
              <w:t>(</w:t>
            </w:r>
            <w:proofErr w:type="spellStart"/>
            <w:r w:rsidRPr="00FC3317">
              <w:rPr>
                <w:b/>
                <w:sz w:val="24"/>
                <w:szCs w:val="24"/>
              </w:rPr>
              <w:t>вид</w:t>
            </w:r>
            <w:proofErr w:type="spellEnd"/>
            <w:r w:rsidRPr="00FC3317">
              <w:rPr>
                <w:b/>
                <w:sz w:val="24"/>
                <w:szCs w:val="24"/>
              </w:rPr>
              <w:t>)</w:t>
            </w:r>
            <w:r w:rsidRPr="00FC3317">
              <w:rPr>
                <w:b/>
                <w:spacing w:val="-4"/>
                <w:sz w:val="24"/>
                <w:szCs w:val="24"/>
              </w:rPr>
              <w:t xml:space="preserve"> </w:t>
            </w:r>
            <w:proofErr w:type="spellStart"/>
            <w:r w:rsidRPr="00FC3317">
              <w:rPr>
                <w:b/>
                <w:spacing w:val="-2"/>
                <w:sz w:val="24"/>
                <w:szCs w:val="24"/>
              </w:rPr>
              <w:t>задания</w:t>
            </w:r>
            <w:proofErr w:type="spellEnd"/>
          </w:p>
        </w:tc>
        <w:tc>
          <w:tcPr>
            <w:tcW w:w="5505" w:type="dxa"/>
          </w:tcPr>
          <w:p w14:paraId="01BE21CA" w14:textId="77777777" w:rsidR="00FC3317" w:rsidRPr="00FC3317" w:rsidRDefault="00FC3317" w:rsidP="00A25E61">
            <w:pPr>
              <w:pStyle w:val="TableParagraph"/>
              <w:spacing w:line="304" w:lineRule="exact"/>
              <w:ind w:left="142" w:right="144" w:firstLine="709"/>
              <w:jc w:val="both"/>
              <w:rPr>
                <w:b/>
                <w:sz w:val="24"/>
                <w:szCs w:val="24"/>
              </w:rPr>
            </w:pPr>
            <w:proofErr w:type="spellStart"/>
            <w:r w:rsidRPr="00FC3317">
              <w:rPr>
                <w:b/>
                <w:sz w:val="24"/>
                <w:szCs w:val="24"/>
              </w:rPr>
              <w:t>Критерии</w:t>
            </w:r>
            <w:proofErr w:type="spellEnd"/>
            <w:r w:rsidRPr="00FC3317">
              <w:rPr>
                <w:b/>
                <w:spacing w:val="-8"/>
                <w:sz w:val="24"/>
                <w:szCs w:val="24"/>
              </w:rPr>
              <w:t xml:space="preserve"> </w:t>
            </w:r>
            <w:proofErr w:type="spellStart"/>
            <w:r w:rsidRPr="00FC3317">
              <w:rPr>
                <w:b/>
                <w:spacing w:val="-2"/>
                <w:sz w:val="24"/>
                <w:szCs w:val="24"/>
              </w:rPr>
              <w:t>оценки</w:t>
            </w:r>
            <w:proofErr w:type="spellEnd"/>
          </w:p>
        </w:tc>
      </w:tr>
      <w:tr w:rsidR="00FC3317" w:rsidRPr="00FC3317" w14:paraId="01FCDFF5" w14:textId="77777777" w:rsidTr="0040739C">
        <w:trPr>
          <w:trHeight w:val="643"/>
        </w:trPr>
        <w:tc>
          <w:tcPr>
            <w:tcW w:w="816" w:type="dxa"/>
          </w:tcPr>
          <w:p w14:paraId="36FC8210" w14:textId="77777777" w:rsidR="00FC3317" w:rsidRPr="00FC3317" w:rsidRDefault="00FC3317" w:rsidP="00A25E61">
            <w:pPr>
              <w:pStyle w:val="TableParagraph"/>
              <w:spacing w:line="315" w:lineRule="exact"/>
              <w:ind w:left="142" w:right="144" w:firstLine="709"/>
              <w:jc w:val="both"/>
              <w:rPr>
                <w:sz w:val="24"/>
                <w:szCs w:val="24"/>
              </w:rPr>
            </w:pPr>
            <w:r w:rsidRPr="00FC3317">
              <w:rPr>
                <w:spacing w:val="-10"/>
                <w:sz w:val="24"/>
                <w:szCs w:val="24"/>
              </w:rPr>
              <w:t>1</w:t>
            </w:r>
          </w:p>
        </w:tc>
        <w:tc>
          <w:tcPr>
            <w:tcW w:w="3253" w:type="dxa"/>
          </w:tcPr>
          <w:p w14:paraId="10166679" w14:textId="77777777" w:rsidR="00FC3317" w:rsidRPr="00FC3317" w:rsidRDefault="00FC3317" w:rsidP="00A25E61">
            <w:pPr>
              <w:pStyle w:val="TableParagraph"/>
              <w:spacing w:line="315" w:lineRule="exact"/>
              <w:ind w:left="142" w:right="144" w:firstLine="709"/>
              <w:jc w:val="both"/>
              <w:rPr>
                <w:sz w:val="24"/>
                <w:szCs w:val="24"/>
              </w:rPr>
            </w:pPr>
            <w:proofErr w:type="spellStart"/>
            <w:r w:rsidRPr="00FC3317">
              <w:rPr>
                <w:sz w:val="24"/>
                <w:szCs w:val="24"/>
              </w:rPr>
              <w:t>Устные</w:t>
            </w:r>
            <w:proofErr w:type="spellEnd"/>
            <w:r w:rsidRPr="00FC3317">
              <w:rPr>
                <w:spacing w:val="-5"/>
                <w:sz w:val="24"/>
                <w:szCs w:val="24"/>
              </w:rPr>
              <w:t xml:space="preserve"> </w:t>
            </w:r>
            <w:proofErr w:type="spellStart"/>
            <w:r w:rsidRPr="00FC3317">
              <w:rPr>
                <w:spacing w:val="-2"/>
                <w:sz w:val="24"/>
                <w:szCs w:val="24"/>
              </w:rPr>
              <w:t>ответы</w:t>
            </w:r>
            <w:proofErr w:type="spellEnd"/>
          </w:p>
        </w:tc>
        <w:tc>
          <w:tcPr>
            <w:tcW w:w="5505" w:type="dxa"/>
          </w:tcPr>
          <w:p w14:paraId="4665EE72" w14:textId="77777777" w:rsidR="00FC3317" w:rsidRPr="00FC3317" w:rsidRDefault="00FC3317" w:rsidP="00A25E61">
            <w:pPr>
              <w:pStyle w:val="TableParagraph"/>
              <w:spacing w:line="315" w:lineRule="exact"/>
              <w:ind w:left="142" w:right="144" w:firstLine="709"/>
              <w:jc w:val="both"/>
              <w:rPr>
                <w:sz w:val="24"/>
                <w:szCs w:val="24"/>
                <w:lang w:val="ru-RU"/>
              </w:rPr>
            </w:pPr>
            <w:r w:rsidRPr="00FC3317">
              <w:rPr>
                <w:sz w:val="24"/>
                <w:szCs w:val="24"/>
                <w:lang w:val="ru-RU"/>
              </w:rPr>
              <w:t>Таблица</w:t>
            </w:r>
            <w:r w:rsidRPr="00FC3317">
              <w:rPr>
                <w:spacing w:val="-5"/>
                <w:sz w:val="24"/>
                <w:szCs w:val="24"/>
                <w:lang w:val="ru-RU"/>
              </w:rPr>
              <w:t xml:space="preserve"> </w:t>
            </w:r>
            <w:r w:rsidRPr="00FC3317">
              <w:rPr>
                <w:sz w:val="24"/>
                <w:szCs w:val="24"/>
                <w:lang w:val="ru-RU"/>
              </w:rPr>
              <w:t>2.</w:t>
            </w:r>
            <w:r w:rsidRPr="00FC3317">
              <w:rPr>
                <w:spacing w:val="-4"/>
                <w:sz w:val="24"/>
                <w:szCs w:val="24"/>
                <w:lang w:val="ru-RU"/>
              </w:rPr>
              <w:t xml:space="preserve"> </w:t>
            </w:r>
            <w:r w:rsidRPr="00FC3317">
              <w:rPr>
                <w:sz w:val="24"/>
                <w:szCs w:val="24"/>
                <w:lang w:val="ru-RU"/>
              </w:rPr>
              <w:t>Критерии</w:t>
            </w:r>
            <w:r w:rsidRPr="00FC3317">
              <w:rPr>
                <w:spacing w:val="-4"/>
                <w:sz w:val="24"/>
                <w:szCs w:val="24"/>
                <w:lang w:val="ru-RU"/>
              </w:rPr>
              <w:t xml:space="preserve"> </w:t>
            </w:r>
            <w:r w:rsidRPr="00FC3317">
              <w:rPr>
                <w:sz w:val="24"/>
                <w:szCs w:val="24"/>
                <w:lang w:val="ru-RU"/>
              </w:rPr>
              <w:t>и</w:t>
            </w:r>
            <w:r w:rsidRPr="00FC3317">
              <w:rPr>
                <w:spacing w:val="-4"/>
                <w:sz w:val="24"/>
                <w:szCs w:val="24"/>
                <w:lang w:val="ru-RU"/>
              </w:rPr>
              <w:t xml:space="preserve"> </w:t>
            </w:r>
            <w:r w:rsidRPr="00FC3317">
              <w:rPr>
                <w:sz w:val="24"/>
                <w:szCs w:val="24"/>
                <w:lang w:val="ru-RU"/>
              </w:rPr>
              <w:t>нормы</w:t>
            </w:r>
            <w:r w:rsidRPr="00FC3317">
              <w:rPr>
                <w:spacing w:val="-6"/>
                <w:sz w:val="24"/>
                <w:szCs w:val="24"/>
                <w:lang w:val="ru-RU"/>
              </w:rPr>
              <w:t xml:space="preserve"> </w:t>
            </w:r>
            <w:r w:rsidRPr="00FC3317">
              <w:rPr>
                <w:spacing w:val="-2"/>
                <w:sz w:val="24"/>
                <w:szCs w:val="24"/>
                <w:lang w:val="ru-RU"/>
              </w:rPr>
              <w:t>оценки</w:t>
            </w:r>
          </w:p>
          <w:p w14:paraId="4F7977FC" w14:textId="77777777" w:rsidR="00FC3317" w:rsidRPr="00FC3317" w:rsidRDefault="00FC3317" w:rsidP="00A25E61">
            <w:pPr>
              <w:pStyle w:val="TableParagraph"/>
              <w:spacing w:line="308" w:lineRule="exact"/>
              <w:ind w:left="142" w:right="144" w:firstLine="709"/>
              <w:jc w:val="both"/>
              <w:rPr>
                <w:sz w:val="24"/>
                <w:szCs w:val="24"/>
                <w:lang w:val="ru-RU"/>
              </w:rPr>
            </w:pPr>
            <w:r w:rsidRPr="00FC3317">
              <w:rPr>
                <w:sz w:val="24"/>
                <w:szCs w:val="24"/>
                <w:lang w:val="ru-RU"/>
              </w:rPr>
              <w:t>устных</w:t>
            </w:r>
            <w:r w:rsidRPr="00FC3317">
              <w:rPr>
                <w:spacing w:val="-2"/>
                <w:sz w:val="24"/>
                <w:szCs w:val="24"/>
                <w:lang w:val="ru-RU"/>
              </w:rPr>
              <w:t xml:space="preserve"> ответов</w:t>
            </w:r>
          </w:p>
        </w:tc>
      </w:tr>
      <w:tr w:rsidR="00FC3317" w:rsidRPr="00FC3317" w14:paraId="686C5EA4" w14:textId="77777777" w:rsidTr="0040739C">
        <w:trPr>
          <w:trHeight w:val="966"/>
        </w:trPr>
        <w:tc>
          <w:tcPr>
            <w:tcW w:w="816" w:type="dxa"/>
          </w:tcPr>
          <w:p w14:paraId="5D287293" w14:textId="77777777" w:rsidR="00FC3317" w:rsidRPr="00FC3317" w:rsidRDefault="00FC3317" w:rsidP="00A25E61">
            <w:pPr>
              <w:pStyle w:val="TableParagraph"/>
              <w:spacing w:line="315" w:lineRule="exact"/>
              <w:ind w:left="142" w:right="144" w:firstLine="709"/>
              <w:jc w:val="both"/>
              <w:rPr>
                <w:sz w:val="24"/>
                <w:szCs w:val="24"/>
              </w:rPr>
            </w:pPr>
            <w:r w:rsidRPr="00FC3317">
              <w:rPr>
                <w:spacing w:val="-10"/>
                <w:sz w:val="24"/>
                <w:szCs w:val="24"/>
              </w:rPr>
              <w:t>2</w:t>
            </w:r>
          </w:p>
        </w:tc>
        <w:tc>
          <w:tcPr>
            <w:tcW w:w="3253" w:type="dxa"/>
          </w:tcPr>
          <w:p w14:paraId="73C05090" w14:textId="77777777" w:rsidR="00FC3317" w:rsidRPr="00FC3317" w:rsidRDefault="00FC3317" w:rsidP="00A25E61">
            <w:pPr>
              <w:pStyle w:val="TableParagraph"/>
              <w:spacing w:line="315" w:lineRule="exact"/>
              <w:ind w:left="142" w:right="144" w:firstLine="709"/>
              <w:jc w:val="both"/>
              <w:rPr>
                <w:sz w:val="24"/>
                <w:szCs w:val="24"/>
              </w:rPr>
            </w:pPr>
            <w:proofErr w:type="spellStart"/>
            <w:r w:rsidRPr="00FC3317">
              <w:rPr>
                <w:sz w:val="24"/>
                <w:szCs w:val="24"/>
              </w:rPr>
              <w:t>Практическая</w:t>
            </w:r>
            <w:proofErr w:type="spellEnd"/>
            <w:r w:rsidRPr="00FC3317">
              <w:rPr>
                <w:spacing w:val="-10"/>
                <w:sz w:val="24"/>
                <w:szCs w:val="24"/>
              </w:rPr>
              <w:t xml:space="preserve"> </w:t>
            </w:r>
            <w:proofErr w:type="spellStart"/>
            <w:r w:rsidRPr="00FC3317">
              <w:rPr>
                <w:spacing w:val="-2"/>
                <w:sz w:val="24"/>
                <w:szCs w:val="24"/>
              </w:rPr>
              <w:t>работа</w:t>
            </w:r>
            <w:proofErr w:type="spellEnd"/>
          </w:p>
        </w:tc>
        <w:tc>
          <w:tcPr>
            <w:tcW w:w="5505" w:type="dxa"/>
          </w:tcPr>
          <w:p w14:paraId="33DF8904" w14:textId="77777777" w:rsidR="00FC3317" w:rsidRPr="00FC3317" w:rsidRDefault="00FC3317" w:rsidP="00A25E61">
            <w:pPr>
              <w:pStyle w:val="TableParagraph"/>
              <w:spacing w:line="315" w:lineRule="exact"/>
              <w:ind w:left="142" w:right="144" w:firstLine="709"/>
              <w:jc w:val="both"/>
              <w:rPr>
                <w:sz w:val="24"/>
                <w:szCs w:val="24"/>
                <w:lang w:val="ru-RU"/>
              </w:rPr>
            </w:pPr>
            <w:r w:rsidRPr="00FC3317">
              <w:rPr>
                <w:sz w:val="24"/>
                <w:szCs w:val="24"/>
                <w:lang w:val="ru-RU"/>
              </w:rPr>
              <w:t>Соответствие</w:t>
            </w:r>
            <w:r w:rsidRPr="00FC3317">
              <w:rPr>
                <w:spacing w:val="-4"/>
                <w:sz w:val="24"/>
                <w:szCs w:val="24"/>
                <w:lang w:val="ru-RU"/>
              </w:rPr>
              <w:t xml:space="preserve"> </w:t>
            </w:r>
            <w:r w:rsidRPr="00FC3317">
              <w:rPr>
                <w:sz w:val="24"/>
                <w:szCs w:val="24"/>
                <w:lang w:val="ru-RU"/>
              </w:rPr>
              <w:t>стиля</w:t>
            </w:r>
            <w:r w:rsidRPr="00FC3317">
              <w:rPr>
                <w:spacing w:val="-6"/>
                <w:sz w:val="24"/>
                <w:szCs w:val="24"/>
                <w:lang w:val="ru-RU"/>
              </w:rPr>
              <w:t xml:space="preserve"> </w:t>
            </w:r>
            <w:r w:rsidRPr="00FC3317">
              <w:rPr>
                <w:sz w:val="24"/>
                <w:szCs w:val="24"/>
                <w:lang w:val="ru-RU"/>
              </w:rPr>
              <w:t>и</w:t>
            </w:r>
            <w:r w:rsidRPr="00FC3317">
              <w:rPr>
                <w:spacing w:val="-3"/>
                <w:sz w:val="24"/>
                <w:szCs w:val="24"/>
                <w:lang w:val="ru-RU"/>
              </w:rPr>
              <w:t xml:space="preserve"> </w:t>
            </w:r>
            <w:r w:rsidRPr="00FC3317">
              <w:rPr>
                <w:sz w:val="24"/>
                <w:szCs w:val="24"/>
                <w:lang w:val="ru-RU"/>
              </w:rPr>
              <w:t>качество</w:t>
            </w:r>
            <w:r w:rsidRPr="00FC3317">
              <w:rPr>
                <w:spacing w:val="-3"/>
                <w:sz w:val="24"/>
                <w:szCs w:val="24"/>
                <w:lang w:val="ru-RU"/>
              </w:rPr>
              <w:t xml:space="preserve"> </w:t>
            </w:r>
            <w:r w:rsidRPr="00FC3317">
              <w:rPr>
                <w:spacing w:val="-2"/>
                <w:sz w:val="24"/>
                <w:szCs w:val="24"/>
                <w:lang w:val="ru-RU"/>
              </w:rPr>
              <w:t>графической</w:t>
            </w:r>
          </w:p>
          <w:p w14:paraId="21983D17" w14:textId="77777777" w:rsidR="00FC3317" w:rsidRPr="00FC3317" w:rsidRDefault="00FC3317" w:rsidP="00A25E61">
            <w:pPr>
              <w:pStyle w:val="TableParagraph"/>
              <w:spacing w:line="322" w:lineRule="exact"/>
              <w:ind w:left="142" w:right="144" w:firstLine="709"/>
              <w:jc w:val="both"/>
              <w:rPr>
                <w:sz w:val="24"/>
                <w:szCs w:val="24"/>
                <w:lang w:val="ru-RU"/>
              </w:rPr>
            </w:pPr>
            <w:r w:rsidRPr="00FC3317">
              <w:rPr>
                <w:sz w:val="24"/>
                <w:szCs w:val="24"/>
                <w:lang w:val="ru-RU"/>
              </w:rPr>
              <w:t>подачи,</w:t>
            </w:r>
            <w:r w:rsidRPr="00FC3317">
              <w:rPr>
                <w:spacing w:val="-14"/>
                <w:sz w:val="24"/>
                <w:szCs w:val="24"/>
                <w:lang w:val="ru-RU"/>
              </w:rPr>
              <w:t xml:space="preserve"> </w:t>
            </w:r>
            <w:r w:rsidRPr="00FC3317">
              <w:rPr>
                <w:sz w:val="24"/>
                <w:szCs w:val="24"/>
                <w:lang w:val="ru-RU"/>
              </w:rPr>
              <w:t>грамотность</w:t>
            </w:r>
            <w:r w:rsidRPr="00FC3317">
              <w:rPr>
                <w:spacing w:val="-14"/>
                <w:sz w:val="24"/>
                <w:szCs w:val="24"/>
                <w:lang w:val="ru-RU"/>
              </w:rPr>
              <w:t xml:space="preserve"> </w:t>
            </w:r>
            <w:r w:rsidRPr="00FC3317">
              <w:rPr>
                <w:sz w:val="24"/>
                <w:szCs w:val="24"/>
                <w:lang w:val="ru-RU"/>
              </w:rPr>
              <w:t>оформления</w:t>
            </w:r>
            <w:r w:rsidRPr="00FC3317">
              <w:rPr>
                <w:spacing w:val="-13"/>
                <w:sz w:val="24"/>
                <w:szCs w:val="24"/>
                <w:lang w:val="ru-RU"/>
              </w:rPr>
              <w:t xml:space="preserve"> </w:t>
            </w:r>
            <w:r w:rsidRPr="00FC3317">
              <w:rPr>
                <w:sz w:val="24"/>
                <w:szCs w:val="24"/>
                <w:lang w:val="ru-RU"/>
              </w:rPr>
              <w:t>чертежей не менее 80% - положительная оценка</w:t>
            </w:r>
          </w:p>
        </w:tc>
      </w:tr>
      <w:tr w:rsidR="00FC3317" w:rsidRPr="00FC3317" w14:paraId="01372BA4" w14:textId="77777777" w:rsidTr="0040739C">
        <w:trPr>
          <w:trHeight w:val="966"/>
        </w:trPr>
        <w:tc>
          <w:tcPr>
            <w:tcW w:w="816" w:type="dxa"/>
          </w:tcPr>
          <w:p w14:paraId="207797C4" w14:textId="77777777" w:rsidR="00FC3317" w:rsidRPr="00FC3317" w:rsidRDefault="00FC3317" w:rsidP="00A25E61">
            <w:pPr>
              <w:pStyle w:val="TableParagraph"/>
              <w:spacing w:line="315" w:lineRule="exact"/>
              <w:ind w:left="142" w:right="144" w:firstLine="709"/>
              <w:jc w:val="both"/>
              <w:rPr>
                <w:sz w:val="24"/>
                <w:szCs w:val="24"/>
              </w:rPr>
            </w:pPr>
            <w:r w:rsidRPr="00FC3317">
              <w:rPr>
                <w:spacing w:val="-10"/>
                <w:sz w:val="24"/>
                <w:szCs w:val="24"/>
              </w:rPr>
              <w:t>3</w:t>
            </w:r>
          </w:p>
        </w:tc>
        <w:tc>
          <w:tcPr>
            <w:tcW w:w="3253" w:type="dxa"/>
          </w:tcPr>
          <w:p w14:paraId="2705FA0B"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Проверка</w:t>
            </w:r>
            <w:r w:rsidRPr="00FC3317">
              <w:rPr>
                <w:spacing w:val="-18"/>
                <w:sz w:val="24"/>
                <w:szCs w:val="24"/>
                <w:lang w:val="ru-RU"/>
              </w:rPr>
              <w:t xml:space="preserve"> </w:t>
            </w:r>
            <w:r w:rsidRPr="00FC3317">
              <w:rPr>
                <w:sz w:val="24"/>
                <w:szCs w:val="24"/>
                <w:lang w:val="ru-RU"/>
              </w:rPr>
              <w:t>творческих работ, докладов,</w:t>
            </w:r>
          </w:p>
          <w:p w14:paraId="2B56488C" w14:textId="77777777" w:rsidR="00FC3317" w:rsidRPr="00FC3317" w:rsidRDefault="00FC3317" w:rsidP="00A25E61">
            <w:pPr>
              <w:pStyle w:val="TableParagraph"/>
              <w:spacing w:line="310" w:lineRule="exact"/>
              <w:ind w:left="142" w:right="144" w:firstLine="709"/>
              <w:jc w:val="both"/>
              <w:rPr>
                <w:sz w:val="24"/>
                <w:szCs w:val="24"/>
                <w:lang w:val="ru-RU"/>
              </w:rPr>
            </w:pPr>
            <w:r w:rsidRPr="00FC3317">
              <w:rPr>
                <w:spacing w:val="-2"/>
                <w:sz w:val="24"/>
                <w:szCs w:val="24"/>
                <w:lang w:val="ru-RU"/>
              </w:rPr>
              <w:t>презентаций</w:t>
            </w:r>
          </w:p>
        </w:tc>
        <w:tc>
          <w:tcPr>
            <w:tcW w:w="5505" w:type="dxa"/>
          </w:tcPr>
          <w:p w14:paraId="2829E074"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Соответствие содержания работы заявленной</w:t>
            </w:r>
            <w:r w:rsidRPr="00FC3317">
              <w:rPr>
                <w:spacing w:val="-13"/>
                <w:sz w:val="24"/>
                <w:szCs w:val="24"/>
                <w:lang w:val="ru-RU"/>
              </w:rPr>
              <w:t xml:space="preserve"> </w:t>
            </w:r>
            <w:r w:rsidRPr="00FC3317">
              <w:rPr>
                <w:sz w:val="24"/>
                <w:szCs w:val="24"/>
                <w:lang w:val="ru-RU"/>
              </w:rPr>
              <w:t>теме;</w:t>
            </w:r>
            <w:r w:rsidRPr="00FC3317">
              <w:rPr>
                <w:spacing w:val="-12"/>
                <w:sz w:val="24"/>
                <w:szCs w:val="24"/>
                <w:lang w:val="ru-RU"/>
              </w:rPr>
              <w:t xml:space="preserve"> </w:t>
            </w:r>
            <w:r w:rsidRPr="00FC3317">
              <w:rPr>
                <w:sz w:val="24"/>
                <w:szCs w:val="24"/>
                <w:lang w:val="ru-RU"/>
              </w:rPr>
              <w:t>правилам</w:t>
            </w:r>
            <w:r w:rsidRPr="00FC3317">
              <w:rPr>
                <w:spacing w:val="-14"/>
                <w:sz w:val="24"/>
                <w:szCs w:val="24"/>
                <w:lang w:val="ru-RU"/>
              </w:rPr>
              <w:t xml:space="preserve"> </w:t>
            </w:r>
            <w:r w:rsidRPr="00FC3317">
              <w:rPr>
                <w:sz w:val="24"/>
                <w:szCs w:val="24"/>
                <w:lang w:val="ru-RU"/>
              </w:rPr>
              <w:t>оформления</w:t>
            </w:r>
          </w:p>
          <w:p w14:paraId="69948174" w14:textId="77777777" w:rsidR="00FC3317" w:rsidRPr="00FC3317" w:rsidRDefault="00FC3317" w:rsidP="00A25E61">
            <w:pPr>
              <w:pStyle w:val="TableParagraph"/>
              <w:spacing w:line="310" w:lineRule="exact"/>
              <w:ind w:left="142" w:right="144" w:firstLine="709"/>
              <w:jc w:val="both"/>
              <w:rPr>
                <w:sz w:val="24"/>
                <w:szCs w:val="24"/>
              </w:rPr>
            </w:pPr>
            <w:proofErr w:type="spellStart"/>
            <w:r w:rsidRPr="00FC3317">
              <w:rPr>
                <w:sz w:val="24"/>
                <w:szCs w:val="24"/>
              </w:rPr>
              <w:t>работы</w:t>
            </w:r>
            <w:proofErr w:type="spellEnd"/>
            <w:r w:rsidRPr="00FC3317">
              <w:rPr>
                <w:sz w:val="24"/>
                <w:szCs w:val="24"/>
              </w:rPr>
              <w:t>,</w:t>
            </w:r>
            <w:r w:rsidRPr="00FC3317">
              <w:rPr>
                <w:spacing w:val="-7"/>
                <w:sz w:val="24"/>
                <w:szCs w:val="24"/>
              </w:rPr>
              <w:t xml:space="preserve"> </w:t>
            </w:r>
            <w:proofErr w:type="spellStart"/>
            <w:r w:rsidRPr="00FC3317">
              <w:rPr>
                <w:sz w:val="24"/>
                <w:szCs w:val="24"/>
              </w:rPr>
              <w:t>методике</w:t>
            </w:r>
            <w:proofErr w:type="spellEnd"/>
            <w:r w:rsidRPr="00FC3317">
              <w:rPr>
                <w:spacing w:val="-5"/>
                <w:sz w:val="24"/>
                <w:szCs w:val="24"/>
              </w:rPr>
              <w:t xml:space="preserve"> </w:t>
            </w:r>
            <w:proofErr w:type="spellStart"/>
            <w:r w:rsidRPr="00FC3317">
              <w:rPr>
                <w:spacing w:val="-2"/>
                <w:sz w:val="24"/>
                <w:szCs w:val="24"/>
              </w:rPr>
              <w:t>выполнения</w:t>
            </w:r>
            <w:proofErr w:type="spellEnd"/>
          </w:p>
        </w:tc>
      </w:tr>
    </w:tbl>
    <w:p w14:paraId="3C91E6A7" w14:textId="77777777" w:rsidR="00FC3317" w:rsidRPr="00FC3317" w:rsidRDefault="00FC3317" w:rsidP="00A25E61">
      <w:pPr>
        <w:pStyle w:val="a3"/>
        <w:spacing w:before="13"/>
        <w:ind w:left="142" w:right="144" w:firstLine="709"/>
        <w:rPr>
          <w:sz w:val="24"/>
          <w:szCs w:val="24"/>
        </w:rPr>
      </w:pPr>
    </w:p>
    <w:p w14:paraId="444A77B9" w14:textId="77777777" w:rsidR="00FC3317" w:rsidRPr="00FC3317" w:rsidRDefault="00FC3317" w:rsidP="00A25E61">
      <w:pPr>
        <w:spacing w:before="1"/>
        <w:ind w:left="142" w:right="144" w:firstLine="709"/>
        <w:jc w:val="both"/>
        <w:rPr>
          <w:b/>
          <w:sz w:val="24"/>
          <w:szCs w:val="24"/>
        </w:rPr>
      </w:pPr>
      <w:r w:rsidRPr="00FC3317">
        <w:rPr>
          <w:b/>
          <w:sz w:val="24"/>
          <w:szCs w:val="24"/>
        </w:rPr>
        <w:t>Шкала</w:t>
      </w:r>
      <w:r w:rsidRPr="00FC3317">
        <w:rPr>
          <w:b/>
          <w:spacing w:val="-12"/>
          <w:sz w:val="24"/>
          <w:szCs w:val="24"/>
        </w:rPr>
        <w:t xml:space="preserve"> </w:t>
      </w:r>
      <w:r w:rsidRPr="00FC3317">
        <w:rPr>
          <w:b/>
          <w:sz w:val="24"/>
          <w:szCs w:val="24"/>
        </w:rPr>
        <w:t>оценки</w:t>
      </w:r>
      <w:r w:rsidRPr="00FC3317">
        <w:rPr>
          <w:b/>
          <w:spacing w:val="-11"/>
          <w:sz w:val="24"/>
          <w:szCs w:val="24"/>
        </w:rPr>
        <w:t xml:space="preserve"> </w:t>
      </w:r>
      <w:r w:rsidRPr="00FC3317">
        <w:rPr>
          <w:b/>
          <w:sz w:val="24"/>
          <w:szCs w:val="24"/>
        </w:rPr>
        <w:t>образовательных</w:t>
      </w:r>
      <w:r w:rsidRPr="00FC3317">
        <w:rPr>
          <w:b/>
          <w:spacing w:val="-10"/>
          <w:sz w:val="24"/>
          <w:szCs w:val="24"/>
        </w:rPr>
        <w:t xml:space="preserve"> </w:t>
      </w:r>
      <w:r w:rsidRPr="00FC3317">
        <w:rPr>
          <w:b/>
          <w:sz w:val="24"/>
          <w:szCs w:val="24"/>
        </w:rPr>
        <w:t>достижений</w:t>
      </w:r>
      <w:r w:rsidRPr="00FC3317">
        <w:rPr>
          <w:b/>
          <w:spacing w:val="-11"/>
          <w:sz w:val="24"/>
          <w:szCs w:val="24"/>
        </w:rPr>
        <w:t xml:space="preserve"> </w:t>
      </w:r>
      <w:r w:rsidRPr="00FC3317">
        <w:rPr>
          <w:b/>
          <w:spacing w:val="-2"/>
          <w:sz w:val="24"/>
          <w:szCs w:val="24"/>
        </w:rPr>
        <w:t>(тестов)</w:t>
      </w:r>
    </w:p>
    <w:p w14:paraId="77DFDE74" w14:textId="77777777" w:rsidR="00FC3317" w:rsidRPr="00FC3317" w:rsidRDefault="00FC3317" w:rsidP="00A25E61">
      <w:pPr>
        <w:pStyle w:val="a3"/>
        <w:spacing w:before="93" w:after="1"/>
        <w:ind w:left="142" w:right="144" w:firstLine="709"/>
        <w:rPr>
          <w:b/>
          <w:sz w:val="24"/>
          <w:szCs w:val="24"/>
        </w:rPr>
      </w:pPr>
    </w:p>
    <w:tbl>
      <w:tblPr>
        <w:tblStyle w:val="TableNormal"/>
        <w:tblW w:w="0" w:type="auto"/>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90"/>
        <w:gridCol w:w="3190"/>
        <w:gridCol w:w="3193"/>
      </w:tblGrid>
      <w:tr w:rsidR="00FC3317" w:rsidRPr="00FC3317" w14:paraId="0B510233" w14:textId="77777777" w:rsidTr="00FC3317">
        <w:trPr>
          <w:trHeight w:val="323"/>
        </w:trPr>
        <w:tc>
          <w:tcPr>
            <w:tcW w:w="3190" w:type="dxa"/>
            <w:vMerge w:val="restart"/>
          </w:tcPr>
          <w:p w14:paraId="6265F7B5" w14:textId="77777777" w:rsidR="00FC3317" w:rsidRPr="00FC3317" w:rsidRDefault="00FC3317" w:rsidP="00A25E61">
            <w:pPr>
              <w:pStyle w:val="TableParagraph"/>
              <w:spacing w:line="320" w:lineRule="exact"/>
              <w:ind w:left="142" w:right="144" w:firstLine="709"/>
              <w:jc w:val="both"/>
              <w:rPr>
                <w:sz w:val="24"/>
                <w:szCs w:val="24"/>
              </w:rPr>
            </w:pPr>
            <w:proofErr w:type="spellStart"/>
            <w:r w:rsidRPr="00FC3317">
              <w:rPr>
                <w:spacing w:val="-2"/>
                <w:sz w:val="24"/>
                <w:szCs w:val="24"/>
              </w:rPr>
              <w:t>Процент</w:t>
            </w:r>
            <w:proofErr w:type="spellEnd"/>
          </w:p>
          <w:p w14:paraId="7CDCC66C" w14:textId="77777777" w:rsidR="00FC3317" w:rsidRPr="00FC3317" w:rsidRDefault="00FC3317" w:rsidP="00A25E61">
            <w:pPr>
              <w:pStyle w:val="TableParagraph"/>
              <w:spacing w:line="322" w:lineRule="exact"/>
              <w:ind w:left="142" w:right="144" w:firstLine="709"/>
              <w:jc w:val="both"/>
              <w:rPr>
                <w:sz w:val="24"/>
                <w:szCs w:val="24"/>
              </w:rPr>
            </w:pPr>
            <w:proofErr w:type="spellStart"/>
            <w:r w:rsidRPr="00FC3317">
              <w:rPr>
                <w:spacing w:val="-2"/>
                <w:sz w:val="24"/>
                <w:szCs w:val="24"/>
              </w:rPr>
              <w:lastRenderedPageBreak/>
              <w:t>результативности</w:t>
            </w:r>
            <w:proofErr w:type="spellEnd"/>
            <w:r w:rsidRPr="00FC3317">
              <w:rPr>
                <w:spacing w:val="-2"/>
                <w:sz w:val="24"/>
                <w:szCs w:val="24"/>
              </w:rPr>
              <w:t xml:space="preserve"> </w:t>
            </w:r>
            <w:r w:rsidRPr="00FC3317">
              <w:rPr>
                <w:sz w:val="24"/>
                <w:szCs w:val="24"/>
              </w:rPr>
              <w:t>(</w:t>
            </w:r>
            <w:proofErr w:type="spellStart"/>
            <w:r w:rsidRPr="00FC3317">
              <w:rPr>
                <w:sz w:val="24"/>
                <w:szCs w:val="24"/>
              </w:rPr>
              <w:t>правильных</w:t>
            </w:r>
            <w:proofErr w:type="spellEnd"/>
            <w:r w:rsidRPr="00FC3317">
              <w:rPr>
                <w:spacing w:val="-18"/>
                <w:sz w:val="24"/>
                <w:szCs w:val="24"/>
              </w:rPr>
              <w:t xml:space="preserve"> </w:t>
            </w:r>
            <w:proofErr w:type="spellStart"/>
            <w:r w:rsidRPr="00FC3317">
              <w:rPr>
                <w:sz w:val="24"/>
                <w:szCs w:val="24"/>
              </w:rPr>
              <w:t>ответов</w:t>
            </w:r>
            <w:proofErr w:type="spellEnd"/>
            <w:r w:rsidRPr="00FC3317">
              <w:rPr>
                <w:sz w:val="24"/>
                <w:szCs w:val="24"/>
              </w:rPr>
              <w:t>)</w:t>
            </w:r>
          </w:p>
        </w:tc>
        <w:tc>
          <w:tcPr>
            <w:tcW w:w="6383" w:type="dxa"/>
            <w:gridSpan w:val="2"/>
          </w:tcPr>
          <w:p w14:paraId="3CB51E1D" w14:textId="77777777" w:rsidR="00FC3317" w:rsidRPr="00FC3317" w:rsidRDefault="00FC3317" w:rsidP="00A25E61">
            <w:pPr>
              <w:pStyle w:val="TableParagraph"/>
              <w:spacing w:line="304" w:lineRule="exact"/>
              <w:ind w:left="142" w:right="144" w:firstLine="709"/>
              <w:jc w:val="both"/>
              <w:rPr>
                <w:sz w:val="24"/>
                <w:szCs w:val="24"/>
              </w:rPr>
            </w:pPr>
            <w:proofErr w:type="spellStart"/>
            <w:r w:rsidRPr="00FC3317">
              <w:rPr>
                <w:sz w:val="24"/>
                <w:szCs w:val="24"/>
              </w:rPr>
              <w:lastRenderedPageBreak/>
              <w:t>Оценка</w:t>
            </w:r>
            <w:proofErr w:type="spellEnd"/>
            <w:r w:rsidRPr="00FC3317">
              <w:rPr>
                <w:spacing w:val="-6"/>
                <w:sz w:val="24"/>
                <w:szCs w:val="24"/>
              </w:rPr>
              <w:t xml:space="preserve"> </w:t>
            </w:r>
            <w:proofErr w:type="spellStart"/>
            <w:r w:rsidRPr="00FC3317">
              <w:rPr>
                <w:sz w:val="24"/>
                <w:szCs w:val="24"/>
              </w:rPr>
              <w:t>уровня</w:t>
            </w:r>
            <w:proofErr w:type="spellEnd"/>
            <w:r w:rsidRPr="00FC3317">
              <w:rPr>
                <w:spacing w:val="-7"/>
                <w:sz w:val="24"/>
                <w:szCs w:val="24"/>
              </w:rPr>
              <w:t xml:space="preserve"> </w:t>
            </w:r>
            <w:proofErr w:type="spellStart"/>
            <w:r w:rsidRPr="00FC3317">
              <w:rPr>
                <w:spacing w:val="-2"/>
                <w:sz w:val="24"/>
                <w:szCs w:val="24"/>
              </w:rPr>
              <w:t>подготовки</w:t>
            </w:r>
            <w:proofErr w:type="spellEnd"/>
          </w:p>
        </w:tc>
      </w:tr>
      <w:tr w:rsidR="00FC3317" w:rsidRPr="00FC3317" w14:paraId="105ECFDA" w14:textId="77777777" w:rsidTr="00FC3317">
        <w:trPr>
          <w:trHeight w:val="642"/>
        </w:trPr>
        <w:tc>
          <w:tcPr>
            <w:tcW w:w="3190" w:type="dxa"/>
            <w:vMerge/>
            <w:tcBorders>
              <w:top w:val="nil"/>
            </w:tcBorders>
          </w:tcPr>
          <w:p w14:paraId="3DCE12D4" w14:textId="77777777" w:rsidR="00FC3317" w:rsidRPr="00FC3317" w:rsidRDefault="00FC3317" w:rsidP="00A25E61">
            <w:pPr>
              <w:ind w:left="142" w:right="144" w:firstLine="709"/>
              <w:jc w:val="both"/>
              <w:rPr>
                <w:sz w:val="24"/>
                <w:szCs w:val="24"/>
              </w:rPr>
            </w:pPr>
          </w:p>
        </w:tc>
        <w:tc>
          <w:tcPr>
            <w:tcW w:w="3190" w:type="dxa"/>
          </w:tcPr>
          <w:p w14:paraId="25B5209D" w14:textId="77777777" w:rsidR="00FC3317" w:rsidRPr="00FC3317" w:rsidRDefault="00FC3317" w:rsidP="00A25E61">
            <w:pPr>
              <w:pStyle w:val="TableParagraph"/>
              <w:spacing w:before="153"/>
              <w:ind w:left="142" w:right="144" w:firstLine="709"/>
              <w:jc w:val="both"/>
              <w:rPr>
                <w:sz w:val="24"/>
                <w:szCs w:val="24"/>
              </w:rPr>
            </w:pPr>
            <w:proofErr w:type="spellStart"/>
            <w:r w:rsidRPr="00FC3317">
              <w:rPr>
                <w:sz w:val="24"/>
                <w:szCs w:val="24"/>
              </w:rPr>
              <w:t>балл</w:t>
            </w:r>
            <w:proofErr w:type="spellEnd"/>
            <w:r w:rsidRPr="00FC3317">
              <w:rPr>
                <w:spacing w:val="-2"/>
                <w:sz w:val="24"/>
                <w:szCs w:val="24"/>
              </w:rPr>
              <w:t xml:space="preserve"> (</w:t>
            </w:r>
            <w:proofErr w:type="spellStart"/>
            <w:r w:rsidRPr="00FC3317">
              <w:rPr>
                <w:spacing w:val="-2"/>
                <w:sz w:val="24"/>
                <w:szCs w:val="24"/>
              </w:rPr>
              <w:t>отметка</w:t>
            </w:r>
            <w:proofErr w:type="spellEnd"/>
            <w:r w:rsidRPr="00FC3317">
              <w:rPr>
                <w:spacing w:val="-2"/>
                <w:sz w:val="24"/>
                <w:szCs w:val="24"/>
              </w:rPr>
              <w:t>)</w:t>
            </w:r>
          </w:p>
        </w:tc>
        <w:tc>
          <w:tcPr>
            <w:tcW w:w="3193" w:type="dxa"/>
          </w:tcPr>
          <w:p w14:paraId="30B0F975" w14:textId="77777777" w:rsidR="00FC3317" w:rsidRPr="00FC3317" w:rsidRDefault="00FC3317" w:rsidP="00A25E61">
            <w:pPr>
              <w:pStyle w:val="TableParagraph"/>
              <w:spacing w:line="315" w:lineRule="exact"/>
              <w:ind w:left="142" w:right="144" w:firstLine="709"/>
              <w:jc w:val="both"/>
              <w:rPr>
                <w:sz w:val="24"/>
                <w:szCs w:val="24"/>
              </w:rPr>
            </w:pPr>
            <w:proofErr w:type="spellStart"/>
            <w:r w:rsidRPr="00FC3317">
              <w:rPr>
                <w:sz w:val="24"/>
                <w:szCs w:val="24"/>
              </w:rPr>
              <w:t>вербальный</w:t>
            </w:r>
            <w:proofErr w:type="spellEnd"/>
            <w:r w:rsidRPr="00FC3317">
              <w:rPr>
                <w:spacing w:val="-5"/>
                <w:sz w:val="24"/>
                <w:szCs w:val="24"/>
              </w:rPr>
              <w:t xml:space="preserve"> </w:t>
            </w:r>
            <w:proofErr w:type="spellStart"/>
            <w:r w:rsidRPr="00FC3317">
              <w:rPr>
                <w:spacing w:val="-2"/>
                <w:sz w:val="24"/>
                <w:szCs w:val="24"/>
              </w:rPr>
              <w:t>аналог</w:t>
            </w:r>
            <w:proofErr w:type="spellEnd"/>
          </w:p>
        </w:tc>
      </w:tr>
      <w:tr w:rsidR="00FC3317" w:rsidRPr="00FC3317" w14:paraId="669264A4" w14:textId="77777777" w:rsidTr="00FC3317">
        <w:trPr>
          <w:trHeight w:val="570"/>
        </w:trPr>
        <w:tc>
          <w:tcPr>
            <w:tcW w:w="3190" w:type="dxa"/>
          </w:tcPr>
          <w:p w14:paraId="2058A993" w14:textId="77777777" w:rsidR="00FC3317" w:rsidRPr="00FC3317" w:rsidRDefault="00FC3317" w:rsidP="00A25E61">
            <w:pPr>
              <w:pStyle w:val="TableParagraph"/>
              <w:spacing w:line="315" w:lineRule="exact"/>
              <w:ind w:left="142" w:right="144" w:firstLine="709"/>
              <w:jc w:val="both"/>
              <w:rPr>
                <w:sz w:val="24"/>
                <w:szCs w:val="24"/>
              </w:rPr>
            </w:pPr>
            <w:r w:rsidRPr="00FC3317">
              <w:rPr>
                <w:sz w:val="24"/>
                <w:szCs w:val="24"/>
              </w:rPr>
              <w:t>90</w:t>
            </w:r>
            <w:r w:rsidRPr="00FC3317">
              <w:rPr>
                <w:spacing w:val="1"/>
                <w:sz w:val="24"/>
                <w:szCs w:val="24"/>
              </w:rPr>
              <w:t xml:space="preserve"> </w:t>
            </w:r>
            <w:r w:rsidRPr="00FC3317">
              <w:rPr>
                <w:sz w:val="24"/>
                <w:szCs w:val="24"/>
              </w:rPr>
              <w:t>÷</w:t>
            </w:r>
            <w:r w:rsidRPr="00FC3317">
              <w:rPr>
                <w:spacing w:val="-4"/>
                <w:sz w:val="24"/>
                <w:szCs w:val="24"/>
              </w:rPr>
              <w:t xml:space="preserve"> </w:t>
            </w:r>
            <w:r w:rsidRPr="00FC3317">
              <w:rPr>
                <w:spacing w:val="-5"/>
                <w:sz w:val="24"/>
                <w:szCs w:val="24"/>
              </w:rPr>
              <w:t>100</w:t>
            </w:r>
          </w:p>
        </w:tc>
        <w:tc>
          <w:tcPr>
            <w:tcW w:w="3190" w:type="dxa"/>
          </w:tcPr>
          <w:p w14:paraId="046E3BE8" w14:textId="77777777" w:rsidR="00FC3317" w:rsidRPr="00FC3317" w:rsidRDefault="00FC3317" w:rsidP="00A25E61">
            <w:pPr>
              <w:pStyle w:val="TableParagraph"/>
              <w:spacing w:line="315" w:lineRule="exact"/>
              <w:ind w:left="142" w:right="144" w:firstLine="709"/>
              <w:jc w:val="both"/>
              <w:rPr>
                <w:sz w:val="24"/>
                <w:szCs w:val="24"/>
              </w:rPr>
            </w:pPr>
            <w:r w:rsidRPr="00FC3317">
              <w:rPr>
                <w:spacing w:val="-10"/>
                <w:sz w:val="24"/>
                <w:szCs w:val="24"/>
              </w:rPr>
              <w:t>5</w:t>
            </w:r>
          </w:p>
        </w:tc>
        <w:tc>
          <w:tcPr>
            <w:tcW w:w="3193" w:type="dxa"/>
          </w:tcPr>
          <w:p w14:paraId="13FCDC0C" w14:textId="77777777" w:rsidR="00FC3317" w:rsidRPr="00FC3317" w:rsidRDefault="00FC3317" w:rsidP="00A25E61">
            <w:pPr>
              <w:pStyle w:val="TableParagraph"/>
              <w:spacing w:line="315" w:lineRule="exact"/>
              <w:ind w:left="142" w:right="144" w:firstLine="709"/>
              <w:jc w:val="both"/>
              <w:rPr>
                <w:sz w:val="24"/>
                <w:szCs w:val="24"/>
              </w:rPr>
            </w:pPr>
            <w:proofErr w:type="spellStart"/>
            <w:r w:rsidRPr="00FC3317">
              <w:rPr>
                <w:spacing w:val="-2"/>
                <w:sz w:val="24"/>
                <w:szCs w:val="24"/>
              </w:rPr>
              <w:t>отлично</w:t>
            </w:r>
            <w:proofErr w:type="spellEnd"/>
          </w:p>
        </w:tc>
      </w:tr>
      <w:tr w:rsidR="00FC3317" w:rsidRPr="00FC3317" w14:paraId="40B0AEFC" w14:textId="77777777" w:rsidTr="00FC3317">
        <w:trPr>
          <w:trHeight w:val="570"/>
        </w:trPr>
        <w:tc>
          <w:tcPr>
            <w:tcW w:w="3190" w:type="dxa"/>
          </w:tcPr>
          <w:p w14:paraId="192BCED5" w14:textId="77777777" w:rsidR="00FC3317" w:rsidRPr="00FC3317" w:rsidRDefault="00FC3317" w:rsidP="00A25E61">
            <w:pPr>
              <w:pStyle w:val="TableParagraph"/>
              <w:spacing w:line="315" w:lineRule="exact"/>
              <w:ind w:left="142" w:right="144" w:firstLine="709"/>
              <w:jc w:val="both"/>
              <w:rPr>
                <w:sz w:val="24"/>
                <w:szCs w:val="24"/>
              </w:rPr>
            </w:pPr>
            <w:r w:rsidRPr="00FC3317">
              <w:rPr>
                <w:sz w:val="24"/>
                <w:szCs w:val="24"/>
              </w:rPr>
              <w:t>89</w:t>
            </w:r>
            <w:r w:rsidRPr="00FC3317">
              <w:rPr>
                <w:spacing w:val="1"/>
                <w:sz w:val="24"/>
                <w:szCs w:val="24"/>
              </w:rPr>
              <w:t xml:space="preserve"> </w:t>
            </w:r>
            <w:r w:rsidRPr="00FC3317">
              <w:rPr>
                <w:sz w:val="24"/>
                <w:szCs w:val="24"/>
              </w:rPr>
              <w:t>÷</w:t>
            </w:r>
            <w:r w:rsidRPr="00FC3317">
              <w:rPr>
                <w:spacing w:val="-4"/>
                <w:sz w:val="24"/>
                <w:szCs w:val="24"/>
              </w:rPr>
              <w:t xml:space="preserve"> </w:t>
            </w:r>
            <w:r w:rsidRPr="00FC3317">
              <w:rPr>
                <w:spacing w:val="-5"/>
                <w:sz w:val="24"/>
                <w:szCs w:val="24"/>
              </w:rPr>
              <w:t>80</w:t>
            </w:r>
          </w:p>
        </w:tc>
        <w:tc>
          <w:tcPr>
            <w:tcW w:w="3190" w:type="dxa"/>
          </w:tcPr>
          <w:p w14:paraId="40AA8065" w14:textId="77777777" w:rsidR="00FC3317" w:rsidRPr="00FC3317" w:rsidRDefault="00FC3317" w:rsidP="00A25E61">
            <w:pPr>
              <w:pStyle w:val="TableParagraph"/>
              <w:spacing w:line="315" w:lineRule="exact"/>
              <w:ind w:left="142" w:right="144" w:firstLine="709"/>
              <w:jc w:val="both"/>
              <w:rPr>
                <w:sz w:val="24"/>
                <w:szCs w:val="24"/>
              </w:rPr>
            </w:pPr>
            <w:r w:rsidRPr="00FC3317">
              <w:rPr>
                <w:spacing w:val="-10"/>
                <w:sz w:val="24"/>
                <w:szCs w:val="24"/>
              </w:rPr>
              <w:t>4</w:t>
            </w:r>
          </w:p>
        </w:tc>
        <w:tc>
          <w:tcPr>
            <w:tcW w:w="3193" w:type="dxa"/>
          </w:tcPr>
          <w:p w14:paraId="680C7350" w14:textId="77777777" w:rsidR="00FC3317" w:rsidRPr="00FC3317" w:rsidRDefault="00FC3317" w:rsidP="00A25E61">
            <w:pPr>
              <w:pStyle w:val="TableParagraph"/>
              <w:spacing w:line="315" w:lineRule="exact"/>
              <w:ind w:left="142" w:right="144" w:firstLine="709"/>
              <w:jc w:val="both"/>
              <w:rPr>
                <w:sz w:val="24"/>
                <w:szCs w:val="24"/>
              </w:rPr>
            </w:pPr>
            <w:proofErr w:type="spellStart"/>
            <w:r w:rsidRPr="00FC3317">
              <w:rPr>
                <w:spacing w:val="-2"/>
                <w:sz w:val="24"/>
                <w:szCs w:val="24"/>
              </w:rPr>
              <w:t>хорошо</w:t>
            </w:r>
            <w:proofErr w:type="spellEnd"/>
          </w:p>
        </w:tc>
      </w:tr>
      <w:tr w:rsidR="00FC3317" w:rsidRPr="00FC3317" w14:paraId="3FACF96B" w14:textId="77777777" w:rsidTr="00FC3317">
        <w:trPr>
          <w:trHeight w:val="568"/>
        </w:trPr>
        <w:tc>
          <w:tcPr>
            <w:tcW w:w="3190" w:type="dxa"/>
          </w:tcPr>
          <w:p w14:paraId="5535DB1A" w14:textId="77777777" w:rsidR="00FC3317" w:rsidRPr="00FC3317" w:rsidRDefault="00FC3317" w:rsidP="00A25E61">
            <w:pPr>
              <w:pStyle w:val="TableParagraph"/>
              <w:spacing w:line="315" w:lineRule="exact"/>
              <w:ind w:left="142" w:right="144" w:firstLine="709"/>
              <w:jc w:val="both"/>
              <w:rPr>
                <w:sz w:val="24"/>
                <w:szCs w:val="24"/>
              </w:rPr>
            </w:pPr>
            <w:r w:rsidRPr="00FC3317">
              <w:rPr>
                <w:sz w:val="24"/>
                <w:szCs w:val="24"/>
              </w:rPr>
              <w:t>79</w:t>
            </w:r>
            <w:r w:rsidRPr="00FC3317">
              <w:rPr>
                <w:spacing w:val="1"/>
                <w:sz w:val="24"/>
                <w:szCs w:val="24"/>
              </w:rPr>
              <w:t xml:space="preserve"> </w:t>
            </w:r>
            <w:r w:rsidRPr="00FC3317">
              <w:rPr>
                <w:sz w:val="24"/>
                <w:szCs w:val="24"/>
              </w:rPr>
              <w:t>÷</w:t>
            </w:r>
            <w:r w:rsidRPr="00FC3317">
              <w:rPr>
                <w:spacing w:val="-4"/>
                <w:sz w:val="24"/>
                <w:szCs w:val="24"/>
              </w:rPr>
              <w:t xml:space="preserve"> </w:t>
            </w:r>
            <w:r w:rsidRPr="00FC3317">
              <w:rPr>
                <w:spacing w:val="-5"/>
                <w:sz w:val="24"/>
                <w:szCs w:val="24"/>
              </w:rPr>
              <w:t>70</w:t>
            </w:r>
          </w:p>
        </w:tc>
        <w:tc>
          <w:tcPr>
            <w:tcW w:w="3190" w:type="dxa"/>
          </w:tcPr>
          <w:p w14:paraId="0E236152" w14:textId="77777777" w:rsidR="00FC3317" w:rsidRPr="00FC3317" w:rsidRDefault="00FC3317" w:rsidP="00A25E61">
            <w:pPr>
              <w:pStyle w:val="TableParagraph"/>
              <w:spacing w:line="315" w:lineRule="exact"/>
              <w:ind w:left="142" w:right="144" w:firstLine="709"/>
              <w:jc w:val="both"/>
              <w:rPr>
                <w:sz w:val="24"/>
                <w:szCs w:val="24"/>
              </w:rPr>
            </w:pPr>
            <w:r w:rsidRPr="00FC3317">
              <w:rPr>
                <w:spacing w:val="-10"/>
                <w:sz w:val="24"/>
                <w:szCs w:val="24"/>
              </w:rPr>
              <w:t>3</w:t>
            </w:r>
          </w:p>
        </w:tc>
        <w:tc>
          <w:tcPr>
            <w:tcW w:w="3193" w:type="dxa"/>
          </w:tcPr>
          <w:p w14:paraId="7E593757" w14:textId="77777777" w:rsidR="00FC3317" w:rsidRPr="00FC3317" w:rsidRDefault="00FC3317" w:rsidP="00A25E61">
            <w:pPr>
              <w:pStyle w:val="TableParagraph"/>
              <w:spacing w:line="315" w:lineRule="exact"/>
              <w:ind w:left="142" w:right="144" w:firstLine="709"/>
              <w:jc w:val="both"/>
              <w:rPr>
                <w:sz w:val="24"/>
                <w:szCs w:val="24"/>
              </w:rPr>
            </w:pPr>
            <w:proofErr w:type="spellStart"/>
            <w:r w:rsidRPr="00FC3317">
              <w:rPr>
                <w:spacing w:val="-2"/>
                <w:sz w:val="24"/>
                <w:szCs w:val="24"/>
              </w:rPr>
              <w:t>удовлетворительно</w:t>
            </w:r>
            <w:proofErr w:type="spellEnd"/>
          </w:p>
        </w:tc>
      </w:tr>
      <w:tr w:rsidR="00FC3317" w:rsidRPr="00FC3317" w14:paraId="36B0F4CF" w14:textId="77777777" w:rsidTr="00FC3317">
        <w:trPr>
          <w:trHeight w:val="571"/>
        </w:trPr>
        <w:tc>
          <w:tcPr>
            <w:tcW w:w="3190" w:type="dxa"/>
          </w:tcPr>
          <w:p w14:paraId="69E95E9A" w14:textId="77777777" w:rsidR="00FC3317" w:rsidRPr="00FC3317" w:rsidRDefault="00FC3317" w:rsidP="00A25E61">
            <w:pPr>
              <w:pStyle w:val="TableParagraph"/>
              <w:spacing w:line="315" w:lineRule="exact"/>
              <w:ind w:left="142" w:right="144" w:firstLine="709"/>
              <w:jc w:val="both"/>
              <w:rPr>
                <w:sz w:val="24"/>
                <w:szCs w:val="24"/>
              </w:rPr>
            </w:pPr>
            <w:proofErr w:type="spellStart"/>
            <w:r w:rsidRPr="00FC3317">
              <w:rPr>
                <w:sz w:val="24"/>
                <w:szCs w:val="24"/>
              </w:rPr>
              <w:t>менее</w:t>
            </w:r>
            <w:proofErr w:type="spellEnd"/>
            <w:r w:rsidRPr="00FC3317">
              <w:rPr>
                <w:spacing w:val="-5"/>
                <w:sz w:val="24"/>
                <w:szCs w:val="24"/>
              </w:rPr>
              <w:t xml:space="preserve"> 70</w:t>
            </w:r>
          </w:p>
        </w:tc>
        <w:tc>
          <w:tcPr>
            <w:tcW w:w="3190" w:type="dxa"/>
          </w:tcPr>
          <w:p w14:paraId="38DF26E4" w14:textId="77777777" w:rsidR="00FC3317" w:rsidRPr="00FC3317" w:rsidRDefault="00FC3317" w:rsidP="00A25E61">
            <w:pPr>
              <w:pStyle w:val="TableParagraph"/>
              <w:spacing w:line="315" w:lineRule="exact"/>
              <w:ind w:left="142" w:right="144" w:firstLine="709"/>
              <w:jc w:val="both"/>
              <w:rPr>
                <w:sz w:val="24"/>
                <w:szCs w:val="24"/>
              </w:rPr>
            </w:pPr>
            <w:r w:rsidRPr="00FC3317">
              <w:rPr>
                <w:spacing w:val="-10"/>
                <w:sz w:val="24"/>
                <w:szCs w:val="24"/>
              </w:rPr>
              <w:t>2</w:t>
            </w:r>
          </w:p>
        </w:tc>
        <w:tc>
          <w:tcPr>
            <w:tcW w:w="3193" w:type="dxa"/>
          </w:tcPr>
          <w:p w14:paraId="63E3D6B6" w14:textId="77777777" w:rsidR="00FC3317" w:rsidRPr="00FC3317" w:rsidRDefault="00FC3317" w:rsidP="00A25E61">
            <w:pPr>
              <w:pStyle w:val="TableParagraph"/>
              <w:spacing w:line="315" w:lineRule="exact"/>
              <w:ind w:left="142" w:right="144" w:firstLine="709"/>
              <w:jc w:val="both"/>
              <w:rPr>
                <w:sz w:val="24"/>
                <w:szCs w:val="24"/>
              </w:rPr>
            </w:pPr>
            <w:proofErr w:type="spellStart"/>
            <w:r w:rsidRPr="00FC3317">
              <w:rPr>
                <w:spacing w:val="-2"/>
                <w:sz w:val="24"/>
                <w:szCs w:val="24"/>
              </w:rPr>
              <w:t>неудовлетворительно</w:t>
            </w:r>
            <w:proofErr w:type="spellEnd"/>
          </w:p>
        </w:tc>
      </w:tr>
    </w:tbl>
    <w:p w14:paraId="3DAC8A3B" w14:textId="77777777" w:rsidR="00FC3317" w:rsidRPr="00FC3317" w:rsidRDefault="00FC3317" w:rsidP="00A25E61">
      <w:pPr>
        <w:pStyle w:val="a3"/>
        <w:ind w:left="142" w:right="144" w:firstLine="709"/>
        <w:rPr>
          <w:b/>
          <w:sz w:val="24"/>
          <w:szCs w:val="24"/>
        </w:rPr>
      </w:pPr>
    </w:p>
    <w:p w14:paraId="1F3FDBE4" w14:textId="77777777" w:rsidR="00FC3317" w:rsidRPr="00FC3317" w:rsidRDefault="00FC3317" w:rsidP="00A25E61">
      <w:pPr>
        <w:ind w:left="142" w:right="144" w:firstLine="709"/>
        <w:jc w:val="both"/>
        <w:rPr>
          <w:b/>
          <w:sz w:val="24"/>
          <w:szCs w:val="24"/>
        </w:rPr>
      </w:pPr>
      <w:r w:rsidRPr="00FC3317">
        <w:rPr>
          <w:b/>
          <w:sz w:val="24"/>
          <w:szCs w:val="24"/>
        </w:rPr>
        <w:t>Критерии</w:t>
      </w:r>
      <w:r w:rsidRPr="00FC3317">
        <w:rPr>
          <w:b/>
          <w:spacing w:val="-7"/>
          <w:sz w:val="24"/>
          <w:szCs w:val="24"/>
        </w:rPr>
        <w:t xml:space="preserve"> </w:t>
      </w:r>
      <w:r w:rsidRPr="00FC3317">
        <w:rPr>
          <w:b/>
          <w:sz w:val="24"/>
          <w:szCs w:val="24"/>
        </w:rPr>
        <w:t>оценки</w:t>
      </w:r>
      <w:r w:rsidRPr="00FC3317">
        <w:rPr>
          <w:b/>
          <w:spacing w:val="-7"/>
          <w:sz w:val="24"/>
          <w:szCs w:val="24"/>
        </w:rPr>
        <w:t xml:space="preserve"> </w:t>
      </w:r>
      <w:r w:rsidRPr="00FC3317">
        <w:rPr>
          <w:b/>
          <w:sz w:val="24"/>
          <w:szCs w:val="24"/>
        </w:rPr>
        <w:t>устных</w:t>
      </w:r>
      <w:r w:rsidRPr="00FC3317">
        <w:rPr>
          <w:b/>
          <w:spacing w:val="-8"/>
          <w:sz w:val="24"/>
          <w:szCs w:val="24"/>
        </w:rPr>
        <w:t xml:space="preserve"> </w:t>
      </w:r>
      <w:r w:rsidRPr="00FC3317">
        <w:rPr>
          <w:b/>
          <w:spacing w:val="-2"/>
          <w:sz w:val="24"/>
          <w:szCs w:val="24"/>
        </w:rPr>
        <w:t>ответов</w:t>
      </w:r>
    </w:p>
    <w:p w14:paraId="6FE3873A" w14:textId="77777777" w:rsidR="00FC3317" w:rsidRPr="00FC3317" w:rsidRDefault="00FC3317" w:rsidP="00A25E61">
      <w:pPr>
        <w:pStyle w:val="a3"/>
        <w:spacing w:before="96"/>
        <w:ind w:left="142" w:right="144" w:firstLine="709"/>
        <w:rPr>
          <w:b/>
          <w:sz w:val="24"/>
          <w:szCs w:val="24"/>
        </w:rPr>
      </w:pPr>
    </w:p>
    <w:tbl>
      <w:tblPr>
        <w:tblStyle w:val="TableNormal"/>
        <w:tblW w:w="0" w:type="auto"/>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43"/>
        <w:gridCol w:w="8330"/>
      </w:tblGrid>
      <w:tr w:rsidR="00FC3317" w:rsidRPr="00FC3317" w14:paraId="101E030E" w14:textId="77777777" w:rsidTr="00FC3317">
        <w:trPr>
          <w:trHeight w:val="1610"/>
        </w:trPr>
        <w:tc>
          <w:tcPr>
            <w:tcW w:w="1243" w:type="dxa"/>
          </w:tcPr>
          <w:p w14:paraId="06C7AE44" w14:textId="77777777" w:rsidR="00FC3317" w:rsidRPr="00FC3317" w:rsidRDefault="00FC3317" w:rsidP="00A25E61">
            <w:pPr>
              <w:pStyle w:val="TableParagraph"/>
              <w:spacing w:line="320" w:lineRule="exact"/>
              <w:ind w:left="142" w:right="144" w:firstLine="709"/>
              <w:jc w:val="both"/>
              <w:rPr>
                <w:b/>
                <w:sz w:val="24"/>
                <w:szCs w:val="24"/>
              </w:rPr>
            </w:pPr>
            <w:r w:rsidRPr="00FC3317">
              <w:rPr>
                <w:b/>
                <w:spacing w:val="-5"/>
                <w:sz w:val="24"/>
                <w:szCs w:val="24"/>
              </w:rPr>
              <w:t>«5»</w:t>
            </w:r>
          </w:p>
        </w:tc>
        <w:tc>
          <w:tcPr>
            <w:tcW w:w="8330" w:type="dxa"/>
          </w:tcPr>
          <w:p w14:paraId="35751349" w14:textId="77777777" w:rsidR="00FC3317" w:rsidRPr="00FC3317" w:rsidRDefault="00FC3317" w:rsidP="00A25E61">
            <w:pPr>
              <w:pStyle w:val="TableParagraph"/>
              <w:ind w:left="142" w:right="144" w:firstLine="709"/>
              <w:jc w:val="both"/>
              <w:rPr>
                <w:sz w:val="24"/>
                <w:szCs w:val="24"/>
              </w:rPr>
            </w:pPr>
            <w:r w:rsidRPr="00FC3317">
              <w:rPr>
                <w:sz w:val="24"/>
                <w:szCs w:val="24"/>
                <w:lang w:val="ru-RU"/>
              </w:rPr>
              <w:t>за</w:t>
            </w:r>
            <w:r w:rsidRPr="00FC3317">
              <w:rPr>
                <w:spacing w:val="-6"/>
                <w:sz w:val="24"/>
                <w:szCs w:val="24"/>
                <w:lang w:val="ru-RU"/>
              </w:rPr>
              <w:t xml:space="preserve"> </w:t>
            </w:r>
            <w:r w:rsidRPr="00FC3317">
              <w:rPr>
                <w:sz w:val="24"/>
                <w:szCs w:val="24"/>
                <w:lang w:val="ru-RU"/>
              </w:rPr>
              <w:t>глубокое</w:t>
            </w:r>
            <w:r w:rsidRPr="00FC3317">
              <w:rPr>
                <w:spacing w:val="-5"/>
                <w:sz w:val="24"/>
                <w:szCs w:val="24"/>
                <w:lang w:val="ru-RU"/>
              </w:rPr>
              <w:t xml:space="preserve"> </w:t>
            </w:r>
            <w:r w:rsidRPr="00FC3317">
              <w:rPr>
                <w:sz w:val="24"/>
                <w:szCs w:val="24"/>
                <w:lang w:val="ru-RU"/>
              </w:rPr>
              <w:t>и</w:t>
            </w:r>
            <w:r w:rsidRPr="00FC3317">
              <w:rPr>
                <w:spacing w:val="-8"/>
                <w:sz w:val="24"/>
                <w:szCs w:val="24"/>
                <w:lang w:val="ru-RU"/>
              </w:rPr>
              <w:t xml:space="preserve"> </w:t>
            </w:r>
            <w:r w:rsidRPr="00FC3317">
              <w:rPr>
                <w:sz w:val="24"/>
                <w:szCs w:val="24"/>
                <w:lang w:val="ru-RU"/>
              </w:rPr>
              <w:t>полное</w:t>
            </w:r>
            <w:r w:rsidRPr="00FC3317">
              <w:rPr>
                <w:spacing w:val="-5"/>
                <w:sz w:val="24"/>
                <w:szCs w:val="24"/>
                <w:lang w:val="ru-RU"/>
              </w:rPr>
              <w:t xml:space="preserve"> </w:t>
            </w:r>
            <w:r w:rsidRPr="00FC3317">
              <w:rPr>
                <w:sz w:val="24"/>
                <w:szCs w:val="24"/>
                <w:lang w:val="ru-RU"/>
              </w:rPr>
              <w:t>овладение</w:t>
            </w:r>
            <w:r w:rsidRPr="00FC3317">
              <w:rPr>
                <w:spacing w:val="-5"/>
                <w:sz w:val="24"/>
                <w:szCs w:val="24"/>
                <w:lang w:val="ru-RU"/>
              </w:rPr>
              <w:t xml:space="preserve"> </w:t>
            </w:r>
            <w:r w:rsidRPr="00FC3317">
              <w:rPr>
                <w:sz w:val="24"/>
                <w:szCs w:val="24"/>
                <w:lang w:val="ru-RU"/>
              </w:rPr>
              <w:t>содержанием</w:t>
            </w:r>
            <w:r w:rsidRPr="00FC3317">
              <w:rPr>
                <w:spacing w:val="-5"/>
                <w:sz w:val="24"/>
                <w:szCs w:val="24"/>
                <w:lang w:val="ru-RU"/>
              </w:rPr>
              <w:t xml:space="preserve"> </w:t>
            </w:r>
            <w:r w:rsidRPr="00FC3317">
              <w:rPr>
                <w:sz w:val="24"/>
                <w:szCs w:val="24"/>
                <w:lang w:val="ru-RU"/>
              </w:rPr>
              <w:t>учебного</w:t>
            </w:r>
            <w:r w:rsidRPr="00FC3317">
              <w:rPr>
                <w:spacing w:val="-4"/>
                <w:sz w:val="24"/>
                <w:szCs w:val="24"/>
                <w:lang w:val="ru-RU"/>
              </w:rPr>
              <w:t xml:space="preserve"> </w:t>
            </w:r>
            <w:r w:rsidRPr="00FC3317">
              <w:rPr>
                <w:sz w:val="24"/>
                <w:szCs w:val="24"/>
                <w:lang w:val="ru-RU"/>
              </w:rPr>
              <w:t xml:space="preserve">материала, в котором обучающиеся легко ориентируются, за умение связывать теорию с практикой, высказывать и обосновывать свои суждения. </w:t>
            </w:r>
            <w:proofErr w:type="spellStart"/>
            <w:r w:rsidRPr="00FC3317">
              <w:rPr>
                <w:sz w:val="24"/>
                <w:szCs w:val="24"/>
              </w:rPr>
              <w:t>Отличная</w:t>
            </w:r>
            <w:proofErr w:type="spellEnd"/>
            <w:r w:rsidRPr="00FC3317">
              <w:rPr>
                <w:sz w:val="24"/>
                <w:szCs w:val="24"/>
              </w:rPr>
              <w:t xml:space="preserve"> </w:t>
            </w:r>
            <w:proofErr w:type="spellStart"/>
            <w:r w:rsidRPr="00FC3317">
              <w:rPr>
                <w:sz w:val="24"/>
                <w:szCs w:val="24"/>
              </w:rPr>
              <w:t>отметка</w:t>
            </w:r>
            <w:proofErr w:type="spellEnd"/>
            <w:r w:rsidRPr="00FC3317">
              <w:rPr>
                <w:sz w:val="24"/>
                <w:szCs w:val="24"/>
              </w:rPr>
              <w:t xml:space="preserve"> </w:t>
            </w:r>
            <w:proofErr w:type="spellStart"/>
            <w:r w:rsidRPr="00FC3317">
              <w:rPr>
                <w:sz w:val="24"/>
                <w:szCs w:val="24"/>
              </w:rPr>
              <w:t>предполагает</w:t>
            </w:r>
            <w:proofErr w:type="spellEnd"/>
            <w:r w:rsidRPr="00FC3317">
              <w:rPr>
                <w:sz w:val="24"/>
                <w:szCs w:val="24"/>
              </w:rPr>
              <w:t xml:space="preserve"> </w:t>
            </w:r>
            <w:proofErr w:type="spellStart"/>
            <w:r w:rsidRPr="00FC3317">
              <w:rPr>
                <w:sz w:val="24"/>
                <w:szCs w:val="24"/>
              </w:rPr>
              <w:t>грамотное</w:t>
            </w:r>
            <w:proofErr w:type="spellEnd"/>
            <w:r w:rsidRPr="00FC3317">
              <w:rPr>
                <w:sz w:val="24"/>
                <w:szCs w:val="24"/>
              </w:rPr>
              <w:t xml:space="preserve">, </w:t>
            </w:r>
            <w:proofErr w:type="spellStart"/>
            <w:r w:rsidRPr="00FC3317">
              <w:rPr>
                <w:sz w:val="24"/>
                <w:szCs w:val="24"/>
              </w:rPr>
              <w:t>логическое</w:t>
            </w:r>
            <w:proofErr w:type="spellEnd"/>
          </w:p>
          <w:p w14:paraId="6771B447" w14:textId="77777777" w:rsidR="00FC3317" w:rsidRPr="00FC3317" w:rsidRDefault="00FC3317" w:rsidP="00A25E61">
            <w:pPr>
              <w:pStyle w:val="TableParagraph"/>
              <w:spacing w:line="308" w:lineRule="exact"/>
              <w:ind w:left="142" w:right="144" w:firstLine="709"/>
              <w:jc w:val="both"/>
              <w:rPr>
                <w:sz w:val="24"/>
                <w:szCs w:val="24"/>
              </w:rPr>
            </w:pPr>
            <w:proofErr w:type="spellStart"/>
            <w:r w:rsidRPr="00FC3317">
              <w:rPr>
                <w:sz w:val="24"/>
                <w:szCs w:val="24"/>
              </w:rPr>
              <w:t>изложение</w:t>
            </w:r>
            <w:proofErr w:type="spellEnd"/>
            <w:r w:rsidRPr="00FC3317">
              <w:rPr>
                <w:spacing w:val="-7"/>
                <w:sz w:val="24"/>
                <w:szCs w:val="24"/>
              </w:rPr>
              <w:t xml:space="preserve"> </w:t>
            </w:r>
            <w:proofErr w:type="spellStart"/>
            <w:r w:rsidRPr="00FC3317">
              <w:rPr>
                <w:spacing w:val="-2"/>
                <w:sz w:val="24"/>
                <w:szCs w:val="24"/>
              </w:rPr>
              <w:t>ответа</w:t>
            </w:r>
            <w:proofErr w:type="spellEnd"/>
          </w:p>
        </w:tc>
      </w:tr>
      <w:tr w:rsidR="00FC3317" w:rsidRPr="00FC3317" w14:paraId="0FF8E888" w14:textId="77777777" w:rsidTr="00FC3317">
        <w:trPr>
          <w:trHeight w:val="1286"/>
        </w:trPr>
        <w:tc>
          <w:tcPr>
            <w:tcW w:w="1243" w:type="dxa"/>
          </w:tcPr>
          <w:p w14:paraId="6A67DBD8" w14:textId="77777777" w:rsidR="00FC3317" w:rsidRPr="00FC3317" w:rsidRDefault="00FC3317" w:rsidP="00A25E61">
            <w:pPr>
              <w:pStyle w:val="TableParagraph"/>
              <w:spacing w:line="320" w:lineRule="exact"/>
              <w:ind w:left="142" w:right="144" w:firstLine="709"/>
              <w:jc w:val="both"/>
              <w:rPr>
                <w:b/>
                <w:sz w:val="24"/>
                <w:szCs w:val="24"/>
              </w:rPr>
            </w:pPr>
            <w:r w:rsidRPr="00FC3317">
              <w:rPr>
                <w:b/>
                <w:spacing w:val="-5"/>
                <w:sz w:val="24"/>
                <w:szCs w:val="24"/>
              </w:rPr>
              <w:t>«4»</w:t>
            </w:r>
          </w:p>
        </w:tc>
        <w:tc>
          <w:tcPr>
            <w:tcW w:w="8330" w:type="dxa"/>
          </w:tcPr>
          <w:p w14:paraId="2D69CA4E"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если</w:t>
            </w:r>
            <w:r w:rsidRPr="00FC3317">
              <w:rPr>
                <w:spacing w:val="-6"/>
                <w:sz w:val="24"/>
                <w:szCs w:val="24"/>
                <w:lang w:val="ru-RU"/>
              </w:rPr>
              <w:t xml:space="preserve"> </w:t>
            </w:r>
            <w:r w:rsidRPr="00FC3317">
              <w:rPr>
                <w:sz w:val="24"/>
                <w:szCs w:val="24"/>
                <w:lang w:val="ru-RU"/>
              </w:rPr>
              <w:t>обучающийся</w:t>
            </w:r>
            <w:r w:rsidRPr="00FC3317">
              <w:rPr>
                <w:spacing w:val="-8"/>
                <w:sz w:val="24"/>
                <w:szCs w:val="24"/>
                <w:lang w:val="ru-RU"/>
              </w:rPr>
              <w:t xml:space="preserve"> </w:t>
            </w:r>
            <w:r w:rsidRPr="00FC3317">
              <w:rPr>
                <w:sz w:val="24"/>
                <w:szCs w:val="24"/>
                <w:lang w:val="ru-RU"/>
              </w:rPr>
              <w:t>полно</w:t>
            </w:r>
            <w:r w:rsidRPr="00FC3317">
              <w:rPr>
                <w:spacing w:val="-8"/>
                <w:sz w:val="24"/>
                <w:szCs w:val="24"/>
                <w:lang w:val="ru-RU"/>
              </w:rPr>
              <w:t xml:space="preserve"> </w:t>
            </w:r>
            <w:r w:rsidRPr="00FC3317">
              <w:rPr>
                <w:sz w:val="24"/>
                <w:szCs w:val="24"/>
                <w:lang w:val="ru-RU"/>
              </w:rPr>
              <w:t>освоил</w:t>
            </w:r>
            <w:r w:rsidRPr="00FC3317">
              <w:rPr>
                <w:spacing w:val="-7"/>
                <w:sz w:val="24"/>
                <w:szCs w:val="24"/>
                <w:lang w:val="ru-RU"/>
              </w:rPr>
              <w:t xml:space="preserve"> </w:t>
            </w:r>
            <w:r w:rsidRPr="00FC3317">
              <w:rPr>
                <w:sz w:val="24"/>
                <w:szCs w:val="24"/>
                <w:lang w:val="ru-RU"/>
              </w:rPr>
              <w:t>материал,</w:t>
            </w:r>
            <w:r w:rsidRPr="00FC3317">
              <w:rPr>
                <w:spacing w:val="-8"/>
                <w:sz w:val="24"/>
                <w:szCs w:val="24"/>
                <w:lang w:val="ru-RU"/>
              </w:rPr>
              <w:t xml:space="preserve"> </w:t>
            </w:r>
            <w:r w:rsidRPr="00FC3317">
              <w:rPr>
                <w:sz w:val="24"/>
                <w:szCs w:val="24"/>
                <w:lang w:val="ru-RU"/>
              </w:rPr>
              <w:t>владеет</w:t>
            </w:r>
            <w:r w:rsidRPr="00FC3317">
              <w:rPr>
                <w:spacing w:val="-8"/>
                <w:sz w:val="24"/>
                <w:szCs w:val="24"/>
                <w:lang w:val="ru-RU"/>
              </w:rPr>
              <w:t xml:space="preserve"> </w:t>
            </w:r>
            <w:r w:rsidRPr="00FC3317">
              <w:rPr>
                <w:sz w:val="24"/>
                <w:szCs w:val="24"/>
                <w:lang w:val="ru-RU"/>
              </w:rPr>
              <w:t>понятийным аппаратом, ориентируется в изученном материале, грамотно</w:t>
            </w:r>
          </w:p>
          <w:p w14:paraId="4E82EE33" w14:textId="77777777" w:rsidR="00FC3317" w:rsidRPr="00FC3317" w:rsidRDefault="00FC3317" w:rsidP="00A25E61">
            <w:pPr>
              <w:pStyle w:val="TableParagraph"/>
              <w:spacing w:line="322" w:lineRule="exact"/>
              <w:ind w:left="142" w:right="144" w:firstLine="709"/>
              <w:jc w:val="both"/>
              <w:rPr>
                <w:sz w:val="24"/>
                <w:szCs w:val="24"/>
                <w:lang w:val="ru-RU"/>
              </w:rPr>
            </w:pPr>
            <w:r w:rsidRPr="00FC3317">
              <w:rPr>
                <w:sz w:val="24"/>
                <w:szCs w:val="24"/>
                <w:lang w:val="ru-RU"/>
              </w:rPr>
              <w:t>излагает</w:t>
            </w:r>
            <w:r w:rsidRPr="00FC3317">
              <w:rPr>
                <w:spacing w:val="-7"/>
                <w:sz w:val="24"/>
                <w:szCs w:val="24"/>
                <w:lang w:val="ru-RU"/>
              </w:rPr>
              <w:t xml:space="preserve"> </w:t>
            </w:r>
            <w:r w:rsidRPr="00FC3317">
              <w:rPr>
                <w:sz w:val="24"/>
                <w:szCs w:val="24"/>
                <w:lang w:val="ru-RU"/>
              </w:rPr>
              <w:t>ответ,</w:t>
            </w:r>
            <w:r w:rsidRPr="00FC3317">
              <w:rPr>
                <w:spacing w:val="-6"/>
                <w:sz w:val="24"/>
                <w:szCs w:val="24"/>
                <w:lang w:val="ru-RU"/>
              </w:rPr>
              <w:t xml:space="preserve"> </w:t>
            </w:r>
            <w:r w:rsidRPr="00FC3317">
              <w:rPr>
                <w:sz w:val="24"/>
                <w:szCs w:val="24"/>
                <w:lang w:val="ru-RU"/>
              </w:rPr>
              <w:t>но</w:t>
            </w:r>
            <w:r w:rsidRPr="00FC3317">
              <w:rPr>
                <w:spacing w:val="-4"/>
                <w:sz w:val="24"/>
                <w:szCs w:val="24"/>
                <w:lang w:val="ru-RU"/>
              </w:rPr>
              <w:t xml:space="preserve"> </w:t>
            </w:r>
            <w:r w:rsidRPr="00FC3317">
              <w:rPr>
                <w:sz w:val="24"/>
                <w:szCs w:val="24"/>
                <w:lang w:val="ru-RU"/>
              </w:rPr>
              <w:t>содержание,</w:t>
            </w:r>
            <w:r w:rsidRPr="00FC3317">
              <w:rPr>
                <w:spacing w:val="40"/>
                <w:sz w:val="24"/>
                <w:szCs w:val="24"/>
                <w:lang w:val="ru-RU"/>
              </w:rPr>
              <w:t xml:space="preserve"> </w:t>
            </w:r>
            <w:r w:rsidRPr="00FC3317">
              <w:rPr>
                <w:sz w:val="24"/>
                <w:szCs w:val="24"/>
                <w:lang w:val="ru-RU"/>
              </w:rPr>
              <w:t>форма</w:t>
            </w:r>
            <w:r w:rsidRPr="00FC3317">
              <w:rPr>
                <w:spacing w:val="-7"/>
                <w:sz w:val="24"/>
                <w:szCs w:val="24"/>
                <w:lang w:val="ru-RU"/>
              </w:rPr>
              <w:t xml:space="preserve"> </w:t>
            </w:r>
            <w:r w:rsidRPr="00FC3317">
              <w:rPr>
                <w:sz w:val="24"/>
                <w:szCs w:val="24"/>
                <w:lang w:val="ru-RU"/>
              </w:rPr>
              <w:t>ответа</w:t>
            </w:r>
            <w:r w:rsidRPr="00FC3317">
              <w:rPr>
                <w:spacing w:val="-5"/>
                <w:sz w:val="24"/>
                <w:szCs w:val="24"/>
                <w:lang w:val="ru-RU"/>
              </w:rPr>
              <w:t xml:space="preserve"> </w:t>
            </w:r>
            <w:r w:rsidRPr="00FC3317">
              <w:rPr>
                <w:sz w:val="24"/>
                <w:szCs w:val="24"/>
                <w:lang w:val="ru-RU"/>
              </w:rPr>
              <w:t>имеют</w:t>
            </w:r>
            <w:r w:rsidRPr="00FC3317">
              <w:rPr>
                <w:spacing w:val="-6"/>
                <w:sz w:val="24"/>
                <w:szCs w:val="24"/>
                <w:lang w:val="ru-RU"/>
              </w:rPr>
              <w:t xml:space="preserve"> </w:t>
            </w:r>
            <w:r w:rsidRPr="00FC3317">
              <w:rPr>
                <w:sz w:val="24"/>
                <w:szCs w:val="24"/>
                <w:lang w:val="ru-RU"/>
              </w:rPr>
              <w:t xml:space="preserve">отдельные </w:t>
            </w:r>
            <w:r w:rsidRPr="00FC3317">
              <w:rPr>
                <w:spacing w:val="-2"/>
                <w:sz w:val="24"/>
                <w:szCs w:val="24"/>
                <w:lang w:val="ru-RU"/>
              </w:rPr>
              <w:t>недостатки</w:t>
            </w:r>
          </w:p>
        </w:tc>
      </w:tr>
      <w:tr w:rsidR="00FC3317" w:rsidRPr="00FC3317" w14:paraId="4860B523" w14:textId="77777777" w:rsidTr="00FC3317">
        <w:trPr>
          <w:trHeight w:val="1287"/>
        </w:trPr>
        <w:tc>
          <w:tcPr>
            <w:tcW w:w="1243" w:type="dxa"/>
          </w:tcPr>
          <w:p w14:paraId="5AFD6041" w14:textId="77777777" w:rsidR="00FC3317" w:rsidRPr="00FC3317" w:rsidRDefault="00FC3317" w:rsidP="00A25E61">
            <w:pPr>
              <w:pStyle w:val="TableParagraph"/>
              <w:spacing w:line="321" w:lineRule="exact"/>
              <w:ind w:left="142" w:right="144" w:firstLine="709"/>
              <w:jc w:val="both"/>
              <w:rPr>
                <w:b/>
                <w:sz w:val="24"/>
                <w:szCs w:val="24"/>
              </w:rPr>
            </w:pPr>
            <w:r w:rsidRPr="00FC3317">
              <w:rPr>
                <w:b/>
                <w:spacing w:val="-5"/>
                <w:sz w:val="24"/>
                <w:szCs w:val="24"/>
              </w:rPr>
              <w:t>«3»</w:t>
            </w:r>
          </w:p>
        </w:tc>
        <w:tc>
          <w:tcPr>
            <w:tcW w:w="8330" w:type="dxa"/>
          </w:tcPr>
          <w:p w14:paraId="456275F4"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если</w:t>
            </w:r>
            <w:r w:rsidRPr="00FC3317">
              <w:rPr>
                <w:spacing w:val="-6"/>
                <w:sz w:val="24"/>
                <w:szCs w:val="24"/>
                <w:lang w:val="ru-RU"/>
              </w:rPr>
              <w:t xml:space="preserve"> </w:t>
            </w:r>
            <w:r w:rsidRPr="00FC3317">
              <w:rPr>
                <w:sz w:val="24"/>
                <w:szCs w:val="24"/>
                <w:lang w:val="ru-RU"/>
              </w:rPr>
              <w:t>обучающийся</w:t>
            </w:r>
            <w:r w:rsidRPr="00FC3317">
              <w:rPr>
                <w:spacing w:val="-9"/>
                <w:sz w:val="24"/>
                <w:szCs w:val="24"/>
                <w:lang w:val="ru-RU"/>
              </w:rPr>
              <w:t xml:space="preserve"> </w:t>
            </w:r>
            <w:r w:rsidRPr="00FC3317">
              <w:rPr>
                <w:sz w:val="24"/>
                <w:szCs w:val="24"/>
                <w:lang w:val="ru-RU"/>
              </w:rPr>
              <w:t>обнаруживает</w:t>
            </w:r>
            <w:r w:rsidRPr="00FC3317">
              <w:rPr>
                <w:spacing w:val="-7"/>
                <w:sz w:val="24"/>
                <w:szCs w:val="24"/>
                <w:lang w:val="ru-RU"/>
              </w:rPr>
              <w:t xml:space="preserve"> </w:t>
            </w:r>
            <w:r w:rsidRPr="00FC3317">
              <w:rPr>
                <w:sz w:val="24"/>
                <w:szCs w:val="24"/>
                <w:lang w:val="ru-RU"/>
              </w:rPr>
              <w:t>знание</w:t>
            </w:r>
            <w:r w:rsidRPr="00FC3317">
              <w:rPr>
                <w:spacing w:val="-6"/>
                <w:sz w:val="24"/>
                <w:szCs w:val="24"/>
                <w:lang w:val="ru-RU"/>
              </w:rPr>
              <w:t xml:space="preserve"> </w:t>
            </w:r>
            <w:r w:rsidRPr="00FC3317">
              <w:rPr>
                <w:sz w:val="24"/>
                <w:szCs w:val="24"/>
                <w:lang w:val="ru-RU"/>
              </w:rPr>
              <w:t>и</w:t>
            </w:r>
            <w:r w:rsidRPr="00FC3317">
              <w:rPr>
                <w:spacing w:val="-6"/>
                <w:sz w:val="24"/>
                <w:szCs w:val="24"/>
                <w:lang w:val="ru-RU"/>
              </w:rPr>
              <w:t xml:space="preserve"> </w:t>
            </w:r>
            <w:r w:rsidRPr="00FC3317">
              <w:rPr>
                <w:sz w:val="24"/>
                <w:szCs w:val="24"/>
                <w:lang w:val="ru-RU"/>
              </w:rPr>
              <w:t>понимание</w:t>
            </w:r>
            <w:r w:rsidRPr="00FC3317">
              <w:rPr>
                <w:spacing w:val="-9"/>
                <w:sz w:val="24"/>
                <w:szCs w:val="24"/>
                <w:lang w:val="ru-RU"/>
              </w:rPr>
              <w:t xml:space="preserve"> </w:t>
            </w:r>
            <w:r w:rsidRPr="00FC3317">
              <w:rPr>
                <w:sz w:val="24"/>
                <w:szCs w:val="24"/>
                <w:lang w:val="ru-RU"/>
              </w:rPr>
              <w:t>основных положений учебного материала, но излагает его неполно,</w:t>
            </w:r>
          </w:p>
          <w:p w14:paraId="6D53F166" w14:textId="77777777" w:rsidR="00FC3317" w:rsidRPr="00FC3317" w:rsidRDefault="00FC3317" w:rsidP="00A25E61">
            <w:pPr>
              <w:pStyle w:val="TableParagraph"/>
              <w:spacing w:line="322" w:lineRule="exact"/>
              <w:ind w:left="142" w:right="144" w:firstLine="709"/>
              <w:jc w:val="both"/>
              <w:rPr>
                <w:sz w:val="24"/>
                <w:szCs w:val="24"/>
                <w:lang w:val="ru-RU"/>
              </w:rPr>
            </w:pPr>
            <w:r w:rsidRPr="00FC3317">
              <w:rPr>
                <w:sz w:val="24"/>
                <w:szCs w:val="24"/>
                <w:lang w:val="ru-RU"/>
              </w:rPr>
              <w:t>непоследовательно,</w:t>
            </w:r>
            <w:r w:rsidRPr="00FC3317">
              <w:rPr>
                <w:spacing w:val="-9"/>
                <w:sz w:val="24"/>
                <w:szCs w:val="24"/>
                <w:lang w:val="ru-RU"/>
              </w:rPr>
              <w:t xml:space="preserve"> </w:t>
            </w:r>
            <w:r w:rsidRPr="00FC3317">
              <w:rPr>
                <w:sz w:val="24"/>
                <w:szCs w:val="24"/>
                <w:lang w:val="ru-RU"/>
              </w:rPr>
              <w:t>допускает</w:t>
            </w:r>
            <w:r w:rsidRPr="00FC3317">
              <w:rPr>
                <w:spacing w:val="-8"/>
                <w:sz w:val="24"/>
                <w:szCs w:val="24"/>
                <w:lang w:val="ru-RU"/>
              </w:rPr>
              <w:t xml:space="preserve"> </w:t>
            </w:r>
            <w:r w:rsidRPr="00FC3317">
              <w:rPr>
                <w:sz w:val="24"/>
                <w:szCs w:val="24"/>
                <w:lang w:val="ru-RU"/>
              </w:rPr>
              <w:t>неточности</w:t>
            </w:r>
            <w:r w:rsidRPr="00FC3317">
              <w:rPr>
                <w:spacing w:val="-8"/>
                <w:sz w:val="24"/>
                <w:szCs w:val="24"/>
                <w:lang w:val="ru-RU"/>
              </w:rPr>
              <w:t xml:space="preserve"> </w:t>
            </w:r>
            <w:r w:rsidRPr="00FC3317">
              <w:rPr>
                <w:sz w:val="24"/>
                <w:szCs w:val="24"/>
                <w:lang w:val="ru-RU"/>
              </w:rPr>
              <w:t>в</w:t>
            </w:r>
            <w:r w:rsidRPr="00FC3317">
              <w:rPr>
                <w:spacing w:val="-9"/>
                <w:sz w:val="24"/>
                <w:szCs w:val="24"/>
                <w:lang w:val="ru-RU"/>
              </w:rPr>
              <w:t xml:space="preserve"> </w:t>
            </w:r>
            <w:r w:rsidRPr="00FC3317">
              <w:rPr>
                <w:sz w:val="24"/>
                <w:szCs w:val="24"/>
                <w:lang w:val="ru-RU"/>
              </w:rPr>
              <w:t>определении</w:t>
            </w:r>
            <w:r w:rsidRPr="00FC3317">
              <w:rPr>
                <w:spacing w:val="-8"/>
                <w:sz w:val="24"/>
                <w:szCs w:val="24"/>
                <w:lang w:val="ru-RU"/>
              </w:rPr>
              <w:t xml:space="preserve"> </w:t>
            </w:r>
            <w:r w:rsidRPr="00FC3317">
              <w:rPr>
                <w:sz w:val="24"/>
                <w:szCs w:val="24"/>
                <w:lang w:val="ru-RU"/>
              </w:rPr>
              <w:t>понятий, не умеет доказательно обосновывать свои суждения</w:t>
            </w:r>
          </w:p>
        </w:tc>
      </w:tr>
      <w:tr w:rsidR="00FC3317" w:rsidRPr="00FC3317" w14:paraId="58703FB0" w14:textId="77777777" w:rsidTr="00FC3317">
        <w:trPr>
          <w:trHeight w:val="1287"/>
        </w:trPr>
        <w:tc>
          <w:tcPr>
            <w:tcW w:w="1243" w:type="dxa"/>
          </w:tcPr>
          <w:p w14:paraId="4111ECE3" w14:textId="77777777" w:rsidR="00FC3317" w:rsidRPr="00FC3317" w:rsidRDefault="00FC3317" w:rsidP="00A25E61">
            <w:pPr>
              <w:pStyle w:val="TableParagraph"/>
              <w:spacing w:line="319" w:lineRule="exact"/>
              <w:ind w:left="142" w:right="144" w:firstLine="709"/>
              <w:jc w:val="both"/>
              <w:rPr>
                <w:b/>
                <w:sz w:val="24"/>
                <w:szCs w:val="24"/>
              </w:rPr>
            </w:pPr>
            <w:r w:rsidRPr="00FC3317">
              <w:rPr>
                <w:b/>
                <w:spacing w:val="-5"/>
                <w:sz w:val="24"/>
                <w:szCs w:val="24"/>
              </w:rPr>
              <w:t>«2»</w:t>
            </w:r>
          </w:p>
        </w:tc>
        <w:tc>
          <w:tcPr>
            <w:tcW w:w="8330" w:type="dxa"/>
          </w:tcPr>
          <w:p w14:paraId="67B98CE4"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если</w:t>
            </w:r>
            <w:r w:rsidRPr="00FC3317">
              <w:rPr>
                <w:spacing w:val="-6"/>
                <w:sz w:val="24"/>
                <w:szCs w:val="24"/>
                <w:lang w:val="ru-RU"/>
              </w:rPr>
              <w:t xml:space="preserve"> </w:t>
            </w:r>
            <w:r w:rsidRPr="00FC3317">
              <w:rPr>
                <w:sz w:val="24"/>
                <w:szCs w:val="24"/>
                <w:lang w:val="ru-RU"/>
              </w:rPr>
              <w:t>обучающийся</w:t>
            </w:r>
            <w:r w:rsidRPr="00FC3317">
              <w:rPr>
                <w:spacing w:val="-9"/>
                <w:sz w:val="24"/>
                <w:szCs w:val="24"/>
                <w:lang w:val="ru-RU"/>
              </w:rPr>
              <w:t xml:space="preserve"> </w:t>
            </w:r>
            <w:r w:rsidRPr="00FC3317">
              <w:rPr>
                <w:sz w:val="24"/>
                <w:szCs w:val="24"/>
                <w:lang w:val="ru-RU"/>
              </w:rPr>
              <w:t>имеет</w:t>
            </w:r>
            <w:r w:rsidRPr="00FC3317">
              <w:rPr>
                <w:spacing w:val="-7"/>
                <w:sz w:val="24"/>
                <w:szCs w:val="24"/>
                <w:lang w:val="ru-RU"/>
              </w:rPr>
              <w:t xml:space="preserve"> </w:t>
            </w:r>
            <w:r w:rsidRPr="00FC3317">
              <w:rPr>
                <w:sz w:val="24"/>
                <w:szCs w:val="24"/>
                <w:lang w:val="ru-RU"/>
              </w:rPr>
              <w:t>разрозненные,</w:t>
            </w:r>
            <w:r w:rsidRPr="00FC3317">
              <w:rPr>
                <w:spacing w:val="-7"/>
                <w:sz w:val="24"/>
                <w:szCs w:val="24"/>
                <w:lang w:val="ru-RU"/>
              </w:rPr>
              <w:t xml:space="preserve"> </w:t>
            </w:r>
            <w:r w:rsidRPr="00FC3317">
              <w:rPr>
                <w:sz w:val="24"/>
                <w:szCs w:val="24"/>
                <w:lang w:val="ru-RU"/>
              </w:rPr>
              <w:t>бессистемные</w:t>
            </w:r>
            <w:r w:rsidRPr="00FC3317">
              <w:rPr>
                <w:spacing w:val="-6"/>
                <w:sz w:val="24"/>
                <w:szCs w:val="24"/>
                <w:lang w:val="ru-RU"/>
              </w:rPr>
              <w:t xml:space="preserve"> </w:t>
            </w:r>
            <w:r w:rsidRPr="00FC3317">
              <w:rPr>
                <w:sz w:val="24"/>
                <w:szCs w:val="24"/>
                <w:lang w:val="ru-RU"/>
              </w:rPr>
              <w:t>знания,</w:t>
            </w:r>
            <w:r w:rsidRPr="00FC3317">
              <w:rPr>
                <w:spacing w:val="-6"/>
                <w:sz w:val="24"/>
                <w:szCs w:val="24"/>
                <w:lang w:val="ru-RU"/>
              </w:rPr>
              <w:t xml:space="preserve"> </w:t>
            </w:r>
            <w:r w:rsidRPr="00FC3317">
              <w:rPr>
                <w:sz w:val="24"/>
                <w:szCs w:val="24"/>
                <w:lang w:val="ru-RU"/>
              </w:rPr>
              <w:t>не умеет выделять главное и второстепенное, допускает ошибки в определении понятий, искажающие их смысл, беспорядочно и</w:t>
            </w:r>
          </w:p>
          <w:p w14:paraId="545EEB28" w14:textId="77777777" w:rsidR="00FC3317" w:rsidRPr="00FC3317" w:rsidRDefault="00FC3317" w:rsidP="00A25E61">
            <w:pPr>
              <w:pStyle w:val="TableParagraph"/>
              <w:spacing w:line="309" w:lineRule="exact"/>
              <w:ind w:left="142" w:right="144" w:firstLine="709"/>
              <w:jc w:val="both"/>
              <w:rPr>
                <w:sz w:val="24"/>
                <w:szCs w:val="24"/>
              </w:rPr>
            </w:pPr>
            <w:proofErr w:type="spellStart"/>
            <w:r w:rsidRPr="00FC3317">
              <w:rPr>
                <w:sz w:val="24"/>
                <w:szCs w:val="24"/>
              </w:rPr>
              <w:t>неуверенно</w:t>
            </w:r>
            <w:proofErr w:type="spellEnd"/>
            <w:r w:rsidRPr="00FC3317">
              <w:rPr>
                <w:spacing w:val="-7"/>
                <w:sz w:val="24"/>
                <w:szCs w:val="24"/>
              </w:rPr>
              <w:t xml:space="preserve"> </w:t>
            </w:r>
            <w:proofErr w:type="spellStart"/>
            <w:r w:rsidRPr="00FC3317">
              <w:rPr>
                <w:sz w:val="24"/>
                <w:szCs w:val="24"/>
              </w:rPr>
              <w:t>излагает</w:t>
            </w:r>
            <w:proofErr w:type="spellEnd"/>
            <w:r w:rsidRPr="00FC3317">
              <w:rPr>
                <w:spacing w:val="-7"/>
                <w:sz w:val="24"/>
                <w:szCs w:val="24"/>
              </w:rPr>
              <w:t xml:space="preserve"> </w:t>
            </w:r>
            <w:proofErr w:type="spellStart"/>
            <w:r w:rsidRPr="00FC3317">
              <w:rPr>
                <w:spacing w:val="-2"/>
                <w:sz w:val="24"/>
                <w:szCs w:val="24"/>
              </w:rPr>
              <w:t>материал</w:t>
            </w:r>
            <w:proofErr w:type="spellEnd"/>
          </w:p>
        </w:tc>
      </w:tr>
    </w:tbl>
    <w:p w14:paraId="65481AD4" w14:textId="77777777" w:rsidR="00FC3317" w:rsidRPr="00FC3317" w:rsidRDefault="00FC3317" w:rsidP="00A25E61">
      <w:pPr>
        <w:spacing w:before="320"/>
        <w:ind w:left="142" w:right="144" w:firstLine="709"/>
        <w:jc w:val="both"/>
        <w:rPr>
          <w:b/>
          <w:sz w:val="24"/>
          <w:szCs w:val="24"/>
        </w:rPr>
      </w:pPr>
      <w:r w:rsidRPr="00FC3317">
        <w:rPr>
          <w:b/>
          <w:sz w:val="24"/>
          <w:szCs w:val="24"/>
        </w:rPr>
        <w:t>Критерии</w:t>
      </w:r>
      <w:r w:rsidRPr="00FC3317">
        <w:rPr>
          <w:b/>
          <w:spacing w:val="-8"/>
          <w:sz w:val="24"/>
          <w:szCs w:val="24"/>
        </w:rPr>
        <w:t xml:space="preserve"> </w:t>
      </w:r>
      <w:r w:rsidRPr="00FC3317">
        <w:rPr>
          <w:b/>
          <w:sz w:val="24"/>
          <w:szCs w:val="24"/>
        </w:rPr>
        <w:t>оценки</w:t>
      </w:r>
      <w:r w:rsidRPr="00FC3317">
        <w:rPr>
          <w:b/>
          <w:spacing w:val="-7"/>
          <w:sz w:val="24"/>
          <w:szCs w:val="24"/>
        </w:rPr>
        <w:t xml:space="preserve"> </w:t>
      </w:r>
      <w:r w:rsidRPr="00FC3317">
        <w:rPr>
          <w:b/>
          <w:sz w:val="24"/>
          <w:szCs w:val="24"/>
        </w:rPr>
        <w:t>на</w:t>
      </w:r>
      <w:r w:rsidRPr="00FC3317">
        <w:rPr>
          <w:b/>
          <w:spacing w:val="-5"/>
          <w:sz w:val="24"/>
          <w:szCs w:val="24"/>
        </w:rPr>
        <w:t xml:space="preserve"> </w:t>
      </w:r>
      <w:r w:rsidRPr="00FC3317">
        <w:rPr>
          <w:b/>
          <w:sz w:val="24"/>
          <w:szCs w:val="24"/>
        </w:rPr>
        <w:t>дифференцированном</w:t>
      </w:r>
      <w:r w:rsidRPr="00FC3317">
        <w:rPr>
          <w:b/>
          <w:spacing w:val="-6"/>
          <w:sz w:val="24"/>
          <w:szCs w:val="24"/>
        </w:rPr>
        <w:t xml:space="preserve"> </w:t>
      </w:r>
      <w:r w:rsidRPr="00FC3317">
        <w:rPr>
          <w:b/>
          <w:spacing w:val="-2"/>
          <w:sz w:val="24"/>
          <w:szCs w:val="24"/>
        </w:rPr>
        <w:t>зачете</w:t>
      </w:r>
    </w:p>
    <w:p w14:paraId="1A3A1354" w14:textId="77777777" w:rsidR="00FC3317" w:rsidRPr="00FC3317" w:rsidRDefault="00FC3317" w:rsidP="00A25E61">
      <w:pPr>
        <w:pStyle w:val="a3"/>
        <w:spacing w:before="71"/>
        <w:ind w:left="142" w:right="144" w:firstLine="709"/>
        <w:rPr>
          <w:sz w:val="24"/>
          <w:szCs w:val="24"/>
        </w:rPr>
      </w:pPr>
      <w:r w:rsidRPr="00FC3317">
        <w:rPr>
          <w:sz w:val="24"/>
          <w:szCs w:val="24"/>
        </w:rPr>
        <w:t xml:space="preserve">Оценки </w:t>
      </w:r>
      <w:r w:rsidRPr="00FC3317">
        <w:rPr>
          <w:b/>
          <w:sz w:val="24"/>
          <w:szCs w:val="24"/>
        </w:rPr>
        <w:t xml:space="preserve">«отлично» </w:t>
      </w:r>
      <w:r w:rsidRPr="00FC3317">
        <w:rPr>
          <w:sz w:val="24"/>
          <w:szCs w:val="24"/>
        </w:rPr>
        <w:t>заслуживает обучающийся, обнаруживший всестороннее, систематическое и глубокое знание учебно-программного материала, умение свободно выполнять практическое задание, усвоивший общие и профессиональные компетенции, соответствующие ФГОС, усвоивший взаимосвязь основных понятий тем и их значение для приобретаемой специальности, проявивший творческие способности. Обучающийся освещает различные вопросы программного материала,</w:t>
      </w:r>
      <w:r w:rsidRPr="00FC3317">
        <w:rPr>
          <w:spacing w:val="80"/>
          <w:sz w:val="24"/>
          <w:szCs w:val="24"/>
        </w:rPr>
        <w:t xml:space="preserve"> </w:t>
      </w:r>
      <w:r w:rsidRPr="00FC3317">
        <w:rPr>
          <w:sz w:val="24"/>
          <w:szCs w:val="24"/>
        </w:rPr>
        <w:t>делает содержательные выводы, демонстрирует знание специальной литературы в рамках учебного методического комплекса и дополнительных источников информации, в том числе Интернет - ресурсов.</w:t>
      </w:r>
    </w:p>
    <w:p w14:paraId="41044EF7" w14:textId="77777777" w:rsidR="00FC3317" w:rsidRPr="00FC3317" w:rsidRDefault="00FC3317" w:rsidP="00A25E61">
      <w:pPr>
        <w:pStyle w:val="a3"/>
        <w:ind w:left="142" w:right="144" w:firstLine="709"/>
        <w:rPr>
          <w:sz w:val="24"/>
          <w:szCs w:val="24"/>
        </w:rPr>
      </w:pPr>
      <w:r w:rsidRPr="00FC3317">
        <w:rPr>
          <w:sz w:val="24"/>
          <w:szCs w:val="24"/>
        </w:rPr>
        <w:t xml:space="preserve">На оценку </w:t>
      </w:r>
      <w:r w:rsidRPr="00FC3317">
        <w:rPr>
          <w:b/>
          <w:sz w:val="24"/>
          <w:szCs w:val="24"/>
        </w:rPr>
        <w:t xml:space="preserve">«хорошо» </w:t>
      </w:r>
      <w:r w:rsidRPr="00FC3317">
        <w:rPr>
          <w:sz w:val="24"/>
          <w:szCs w:val="24"/>
        </w:rPr>
        <w:t>оценивается ответ, если обучающийся при ответе продемонстрировал системные знания и умения по поставленным вопросам. Содержание вопроса изложил связно, грамотным языком, раскрыл последовательно суть изученного материала, демонстрируя прочность полученных знаний и умений, но при ответе были допущены</w:t>
      </w:r>
      <w:r w:rsidRPr="00FC3317">
        <w:rPr>
          <w:spacing w:val="40"/>
          <w:sz w:val="24"/>
          <w:szCs w:val="24"/>
        </w:rPr>
        <w:t xml:space="preserve"> </w:t>
      </w:r>
      <w:r w:rsidRPr="00FC3317">
        <w:rPr>
          <w:sz w:val="24"/>
          <w:szCs w:val="24"/>
        </w:rPr>
        <w:t>незначительные ошибки, нарушалась последовательность изложения или отсутствовали некоторые несущественные элементы содержания тем.</w:t>
      </w:r>
    </w:p>
    <w:p w14:paraId="5D561E37" w14:textId="77777777" w:rsidR="00FC3317" w:rsidRPr="00FC3317" w:rsidRDefault="00FC3317" w:rsidP="00A25E61">
      <w:pPr>
        <w:pStyle w:val="a3"/>
        <w:ind w:left="142" w:right="144" w:firstLine="709"/>
        <w:rPr>
          <w:sz w:val="24"/>
          <w:szCs w:val="24"/>
        </w:rPr>
      </w:pPr>
      <w:r w:rsidRPr="00FC3317">
        <w:rPr>
          <w:sz w:val="24"/>
          <w:szCs w:val="24"/>
        </w:rPr>
        <w:t xml:space="preserve">Оценки </w:t>
      </w:r>
      <w:r w:rsidRPr="00FC3317">
        <w:rPr>
          <w:b/>
          <w:sz w:val="24"/>
          <w:szCs w:val="24"/>
        </w:rPr>
        <w:t xml:space="preserve">«удовлетворительно» </w:t>
      </w:r>
      <w:r w:rsidRPr="00FC3317">
        <w:rPr>
          <w:sz w:val="24"/>
          <w:szCs w:val="24"/>
        </w:rPr>
        <w:t xml:space="preserve">заслуживает обучающийся, обнаруживший знания основного учебно-программного материала в объеме, необходимом для </w:t>
      </w:r>
      <w:r w:rsidRPr="00FC3317">
        <w:rPr>
          <w:sz w:val="24"/>
          <w:szCs w:val="24"/>
        </w:rPr>
        <w:lastRenderedPageBreak/>
        <w:t>дальнейшей учебы и предстоящей работы по специальности/профессии, справляющийся с выполнением заданий, предусмотренных программой, знакомый с основной литературой, рекомендованной программой, но, у обучающегося обнаружены неточности в развернутом раскрытии понятий, терминов, определений, план ответа выстроен непоследовательно, в ответе допущены погрешности, исправленные под руководством преподавателя.</w:t>
      </w:r>
    </w:p>
    <w:p w14:paraId="4BD1FE92" w14:textId="77777777" w:rsidR="00FC3317" w:rsidRPr="00FC3317" w:rsidRDefault="00FC3317" w:rsidP="00A25E61">
      <w:pPr>
        <w:pStyle w:val="a3"/>
        <w:spacing w:before="1"/>
        <w:ind w:left="142" w:right="144" w:firstLine="709"/>
        <w:rPr>
          <w:sz w:val="24"/>
          <w:szCs w:val="24"/>
        </w:rPr>
      </w:pPr>
      <w:r w:rsidRPr="00FC3317">
        <w:rPr>
          <w:sz w:val="24"/>
          <w:szCs w:val="24"/>
        </w:rPr>
        <w:t xml:space="preserve">Оценка </w:t>
      </w:r>
      <w:r w:rsidRPr="00FC3317">
        <w:rPr>
          <w:b/>
          <w:sz w:val="24"/>
          <w:szCs w:val="24"/>
        </w:rPr>
        <w:t xml:space="preserve">«неудовлетворительно» </w:t>
      </w:r>
      <w:r w:rsidRPr="00FC3317">
        <w:rPr>
          <w:sz w:val="24"/>
          <w:szCs w:val="24"/>
        </w:rPr>
        <w:t>выставляется обучающемуся, если в ответе обнаружены пробелы в знаниях основного учебно-программного материала, недостаточно раскрыты понятия, термины, допущены принципиальные ошибки в выполнении практических заданий. Ответ содержит ряд серьезных неточностей. Выводы поверхностны.</w:t>
      </w:r>
    </w:p>
    <w:p w14:paraId="521FF1AB" w14:textId="77777777" w:rsidR="00FC3317" w:rsidRPr="00FC3317" w:rsidRDefault="00FC3317" w:rsidP="00A25E61">
      <w:pPr>
        <w:pStyle w:val="a3"/>
        <w:spacing w:before="6"/>
        <w:ind w:left="142" w:right="144" w:firstLine="709"/>
        <w:rPr>
          <w:sz w:val="24"/>
          <w:szCs w:val="24"/>
        </w:rPr>
      </w:pPr>
    </w:p>
    <w:p w14:paraId="2E8703AA" w14:textId="77777777" w:rsidR="00FC3317" w:rsidRPr="00FC3317" w:rsidRDefault="00FC3317" w:rsidP="00A25E61">
      <w:pPr>
        <w:spacing w:line="322" w:lineRule="exact"/>
        <w:ind w:left="142" w:right="144" w:firstLine="709"/>
        <w:jc w:val="both"/>
        <w:rPr>
          <w:b/>
          <w:sz w:val="24"/>
          <w:szCs w:val="24"/>
        </w:rPr>
      </w:pPr>
      <w:r w:rsidRPr="00FC3317">
        <w:rPr>
          <w:b/>
          <w:sz w:val="24"/>
          <w:szCs w:val="24"/>
        </w:rPr>
        <w:t>Фонд</w:t>
      </w:r>
      <w:r w:rsidRPr="00FC3317">
        <w:rPr>
          <w:b/>
          <w:spacing w:val="-8"/>
          <w:sz w:val="24"/>
          <w:szCs w:val="24"/>
        </w:rPr>
        <w:t xml:space="preserve"> </w:t>
      </w:r>
      <w:r w:rsidRPr="00FC3317">
        <w:rPr>
          <w:b/>
          <w:sz w:val="24"/>
          <w:szCs w:val="24"/>
        </w:rPr>
        <w:t>оценочных</w:t>
      </w:r>
      <w:r w:rsidRPr="00FC3317">
        <w:rPr>
          <w:b/>
          <w:spacing w:val="-3"/>
          <w:sz w:val="24"/>
          <w:szCs w:val="24"/>
        </w:rPr>
        <w:t xml:space="preserve"> </w:t>
      </w:r>
      <w:r w:rsidRPr="00FC3317">
        <w:rPr>
          <w:b/>
          <w:sz w:val="24"/>
          <w:szCs w:val="24"/>
        </w:rPr>
        <w:t>средств</w:t>
      </w:r>
      <w:r w:rsidRPr="00FC3317">
        <w:rPr>
          <w:b/>
          <w:spacing w:val="-5"/>
          <w:sz w:val="24"/>
          <w:szCs w:val="24"/>
        </w:rPr>
        <w:t xml:space="preserve"> </w:t>
      </w:r>
      <w:r w:rsidRPr="00FC3317">
        <w:rPr>
          <w:b/>
          <w:sz w:val="24"/>
          <w:szCs w:val="24"/>
        </w:rPr>
        <w:t>по</w:t>
      </w:r>
      <w:r w:rsidRPr="00FC3317">
        <w:rPr>
          <w:b/>
          <w:spacing w:val="-7"/>
          <w:sz w:val="24"/>
          <w:szCs w:val="24"/>
        </w:rPr>
        <w:t xml:space="preserve"> </w:t>
      </w:r>
      <w:r w:rsidRPr="00FC3317">
        <w:rPr>
          <w:b/>
          <w:sz w:val="24"/>
          <w:szCs w:val="24"/>
        </w:rPr>
        <w:t>учебной</w:t>
      </w:r>
      <w:r w:rsidRPr="00FC3317">
        <w:rPr>
          <w:b/>
          <w:spacing w:val="-7"/>
          <w:sz w:val="24"/>
          <w:szCs w:val="24"/>
        </w:rPr>
        <w:t xml:space="preserve"> </w:t>
      </w:r>
      <w:r w:rsidRPr="00FC3317">
        <w:rPr>
          <w:b/>
          <w:spacing w:val="-2"/>
          <w:sz w:val="24"/>
          <w:szCs w:val="24"/>
        </w:rPr>
        <w:t>дисциплине</w:t>
      </w:r>
    </w:p>
    <w:p w14:paraId="0CA462BC" w14:textId="77777777" w:rsidR="00FC3317" w:rsidRPr="00FC3317" w:rsidRDefault="00FC3317" w:rsidP="00A25E61">
      <w:pPr>
        <w:pStyle w:val="1"/>
        <w:spacing w:line="240" w:lineRule="auto"/>
        <w:ind w:left="142" w:right="144" w:firstLine="709"/>
        <w:jc w:val="both"/>
        <w:rPr>
          <w:sz w:val="24"/>
          <w:szCs w:val="24"/>
        </w:rPr>
      </w:pPr>
      <w:r w:rsidRPr="00FC3317">
        <w:rPr>
          <w:sz w:val="24"/>
          <w:szCs w:val="24"/>
        </w:rPr>
        <w:t>ОП.10</w:t>
      </w:r>
      <w:r w:rsidRPr="00FC3317">
        <w:rPr>
          <w:spacing w:val="-9"/>
          <w:sz w:val="24"/>
          <w:szCs w:val="24"/>
        </w:rPr>
        <w:t xml:space="preserve"> </w:t>
      </w:r>
      <w:r w:rsidRPr="00FC3317">
        <w:rPr>
          <w:sz w:val="24"/>
          <w:szCs w:val="24"/>
        </w:rPr>
        <w:t>ПРАВОВОЕ</w:t>
      </w:r>
      <w:r w:rsidRPr="00FC3317">
        <w:rPr>
          <w:spacing w:val="-13"/>
          <w:sz w:val="24"/>
          <w:szCs w:val="24"/>
        </w:rPr>
        <w:t xml:space="preserve"> </w:t>
      </w:r>
      <w:r w:rsidRPr="00FC3317">
        <w:rPr>
          <w:sz w:val="24"/>
          <w:szCs w:val="24"/>
        </w:rPr>
        <w:t>ОБЕСПЕЧЕНИЕ</w:t>
      </w:r>
      <w:r w:rsidRPr="00FC3317">
        <w:rPr>
          <w:spacing w:val="-10"/>
          <w:sz w:val="24"/>
          <w:szCs w:val="24"/>
        </w:rPr>
        <w:t xml:space="preserve"> </w:t>
      </w:r>
      <w:r w:rsidRPr="00FC3317">
        <w:rPr>
          <w:sz w:val="24"/>
          <w:szCs w:val="24"/>
        </w:rPr>
        <w:t xml:space="preserve">ПРОФЕССИОНАЛЬНОЙ </w:t>
      </w:r>
      <w:r w:rsidRPr="00FC3317">
        <w:rPr>
          <w:spacing w:val="-2"/>
          <w:sz w:val="24"/>
          <w:szCs w:val="24"/>
        </w:rPr>
        <w:t>ДЕЯТЕЛЬНОСТИ</w:t>
      </w:r>
    </w:p>
    <w:p w14:paraId="196C6ED6" w14:textId="77777777" w:rsidR="00FC3317" w:rsidRPr="00FC3317" w:rsidRDefault="00FC3317" w:rsidP="00A25E61">
      <w:pPr>
        <w:spacing w:line="321" w:lineRule="exact"/>
        <w:ind w:left="142" w:right="144" w:firstLine="709"/>
        <w:jc w:val="both"/>
        <w:rPr>
          <w:b/>
          <w:sz w:val="24"/>
          <w:szCs w:val="24"/>
        </w:rPr>
      </w:pPr>
      <w:r w:rsidRPr="00FC3317">
        <w:rPr>
          <w:b/>
          <w:sz w:val="24"/>
          <w:szCs w:val="24"/>
        </w:rPr>
        <w:t>1.</w:t>
      </w:r>
      <w:r w:rsidRPr="00FC3317">
        <w:rPr>
          <w:b/>
          <w:spacing w:val="-8"/>
          <w:sz w:val="24"/>
          <w:szCs w:val="24"/>
        </w:rPr>
        <w:t xml:space="preserve"> </w:t>
      </w:r>
      <w:r w:rsidRPr="00FC3317">
        <w:rPr>
          <w:b/>
          <w:sz w:val="24"/>
          <w:szCs w:val="24"/>
        </w:rPr>
        <w:t>ПАСПОРТ</w:t>
      </w:r>
      <w:r w:rsidRPr="00FC3317">
        <w:rPr>
          <w:b/>
          <w:spacing w:val="-5"/>
          <w:sz w:val="24"/>
          <w:szCs w:val="24"/>
        </w:rPr>
        <w:t xml:space="preserve"> </w:t>
      </w:r>
      <w:r w:rsidRPr="00FC3317">
        <w:rPr>
          <w:b/>
          <w:sz w:val="24"/>
          <w:szCs w:val="24"/>
        </w:rPr>
        <w:t>ФОНДА</w:t>
      </w:r>
      <w:r w:rsidRPr="00FC3317">
        <w:rPr>
          <w:b/>
          <w:spacing w:val="-6"/>
          <w:sz w:val="24"/>
          <w:szCs w:val="24"/>
        </w:rPr>
        <w:t xml:space="preserve"> </w:t>
      </w:r>
      <w:r w:rsidRPr="00FC3317">
        <w:rPr>
          <w:b/>
          <w:sz w:val="24"/>
          <w:szCs w:val="24"/>
        </w:rPr>
        <w:t>ОЦЕНОЧНЫХ</w:t>
      </w:r>
      <w:r w:rsidRPr="00FC3317">
        <w:rPr>
          <w:b/>
          <w:spacing w:val="-5"/>
          <w:sz w:val="24"/>
          <w:szCs w:val="24"/>
        </w:rPr>
        <w:t xml:space="preserve"> </w:t>
      </w:r>
      <w:r w:rsidRPr="00FC3317">
        <w:rPr>
          <w:b/>
          <w:spacing w:val="-2"/>
          <w:sz w:val="24"/>
          <w:szCs w:val="24"/>
        </w:rPr>
        <w:t>СРЕДСТВ</w:t>
      </w:r>
    </w:p>
    <w:p w14:paraId="6FE4C57B" w14:textId="77777777" w:rsidR="00FC3317" w:rsidRPr="00FC3317" w:rsidRDefault="00FC3317" w:rsidP="00A25E61">
      <w:pPr>
        <w:spacing w:line="319" w:lineRule="exact"/>
        <w:ind w:left="142" w:right="144" w:firstLine="709"/>
        <w:jc w:val="both"/>
        <w:rPr>
          <w:b/>
          <w:sz w:val="24"/>
          <w:szCs w:val="24"/>
        </w:rPr>
      </w:pPr>
      <w:r w:rsidRPr="00FC3317">
        <w:rPr>
          <w:b/>
          <w:sz w:val="24"/>
          <w:szCs w:val="24"/>
        </w:rPr>
        <w:t>1.1</w:t>
      </w:r>
      <w:r w:rsidRPr="00FC3317">
        <w:rPr>
          <w:b/>
          <w:spacing w:val="-4"/>
          <w:sz w:val="24"/>
          <w:szCs w:val="24"/>
        </w:rPr>
        <w:t xml:space="preserve"> </w:t>
      </w:r>
      <w:r w:rsidRPr="00FC3317">
        <w:rPr>
          <w:b/>
          <w:sz w:val="24"/>
          <w:szCs w:val="24"/>
        </w:rPr>
        <w:t>Область</w:t>
      </w:r>
      <w:r w:rsidRPr="00FC3317">
        <w:rPr>
          <w:b/>
          <w:spacing w:val="-3"/>
          <w:sz w:val="24"/>
          <w:szCs w:val="24"/>
        </w:rPr>
        <w:t xml:space="preserve"> </w:t>
      </w:r>
      <w:r w:rsidRPr="00FC3317">
        <w:rPr>
          <w:b/>
          <w:spacing w:val="-2"/>
          <w:sz w:val="24"/>
          <w:szCs w:val="24"/>
        </w:rPr>
        <w:t>применения</w:t>
      </w:r>
    </w:p>
    <w:p w14:paraId="3678F34D" w14:textId="77777777" w:rsidR="00FC3317" w:rsidRPr="00FC3317" w:rsidRDefault="00FC3317" w:rsidP="00A25E61">
      <w:pPr>
        <w:pStyle w:val="a3"/>
        <w:ind w:left="142" w:right="144" w:firstLine="709"/>
        <w:rPr>
          <w:sz w:val="24"/>
          <w:szCs w:val="24"/>
        </w:rPr>
      </w:pPr>
      <w:r w:rsidRPr="00FC3317">
        <w:rPr>
          <w:sz w:val="24"/>
          <w:szCs w:val="24"/>
        </w:rPr>
        <w:t>Фонд оценочных средств (ФОС) предназначен для контроля и оценки образовательных достижений обучающихся, освоивших программу учебной дисциплины ОП.10 Правовое обеспечение профессиональной деятельности.</w:t>
      </w:r>
    </w:p>
    <w:p w14:paraId="591A8EF0" w14:textId="77777777" w:rsidR="00FC3317" w:rsidRPr="00FC3317" w:rsidRDefault="00FC3317" w:rsidP="00A25E61">
      <w:pPr>
        <w:pStyle w:val="a3"/>
        <w:ind w:left="142" w:right="144" w:firstLine="709"/>
        <w:rPr>
          <w:sz w:val="24"/>
          <w:szCs w:val="24"/>
        </w:rPr>
      </w:pPr>
      <w:r w:rsidRPr="00FC3317">
        <w:rPr>
          <w:sz w:val="24"/>
          <w:szCs w:val="24"/>
        </w:rPr>
        <w:t>ФОС включает контрольные материалы для текущего контроля успеваемости и промежуточной аттестации обучающихся.</w:t>
      </w:r>
    </w:p>
    <w:p w14:paraId="6AEA6F57" w14:textId="77777777" w:rsidR="00FC3317" w:rsidRPr="00FC3317" w:rsidRDefault="00FC3317" w:rsidP="00A25E61">
      <w:pPr>
        <w:pStyle w:val="a3"/>
        <w:ind w:left="142" w:right="144" w:firstLine="709"/>
        <w:rPr>
          <w:sz w:val="24"/>
          <w:szCs w:val="24"/>
        </w:rPr>
      </w:pPr>
      <w:r w:rsidRPr="00FC3317">
        <w:rPr>
          <w:sz w:val="24"/>
          <w:szCs w:val="24"/>
        </w:rPr>
        <w:t>ФОС разработан на основе ФГОС СПО по специальности 54.02.01 Дизайн</w:t>
      </w:r>
      <w:r w:rsidRPr="00FC3317">
        <w:rPr>
          <w:spacing w:val="70"/>
          <w:w w:val="150"/>
          <w:sz w:val="24"/>
          <w:szCs w:val="24"/>
        </w:rPr>
        <w:t xml:space="preserve"> </w:t>
      </w:r>
      <w:r w:rsidRPr="00FC3317">
        <w:rPr>
          <w:sz w:val="24"/>
          <w:szCs w:val="24"/>
        </w:rPr>
        <w:t>(по</w:t>
      </w:r>
      <w:r w:rsidRPr="00FC3317">
        <w:rPr>
          <w:spacing w:val="72"/>
          <w:w w:val="150"/>
          <w:sz w:val="24"/>
          <w:szCs w:val="24"/>
        </w:rPr>
        <w:t xml:space="preserve"> </w:t>
      </w:r>
      <w:r w:rsidRPr="00FC3317">
        <w:rPr>
          <w:sz w:val="24"/>
          <w:szCs w:val="24"/>
        </w:rPr>
        <w:t>отраслям),</w:t>
      </w:r>
      <w:r w:rsidRPr="00FC3317">
        <w:rPr>
          <w:spacing w:val="72"/>
          <w:w w:val="150"/>
          <w:sz w:val="24"/>
          <w:szCs w:val="24"/>
        </w:rPr>
        <w:t xml:space="preserve"> </w:t>
      </w:r>
      <w:r w:rsidRPr="00FC3317">
        <w:rPr>
          <w:sz w:val="24"/>
          <w:szCs w:val="24"/>
        </w:rPr>
        <w:t>рабочей</w:t>
      </w:r>
      <w:r w:rsidRPr="00FC3317">
        <w:rPr>
          <w:spacing w:val="73"/>
          <w:w w:val="150"/>
          <w:sz w:val="24"/>
          <w:szCs w:val="24"/>
        </w:rPr>
        <w:t xml:space="preserve"> </w:t>
      </w:r>
      <w:r w:rsidRPr="00FC3317">
        <w:rPr>
          <w:sz w:val="24"/>
          <w:szCs w:val="24"/>
        </w:rPr>
        <w:t>программы</w:t>
      </w:r>
      <w:r w:rsidRPr="00FC3317">
        <w:rPr>
          <w:spacing w:val="74"/>
          <w:w w:val="150"/>
          <w:sz w:val="24"/>
          <w:szCs w:val="24"/>
        </w:rPr>
        <w:t xml:space="preserve"> </w:t>
      </w:r>
      <w:r w:rsidRPr="00FC3317">
        <w:rPr>
          <w:sz w:val="24"/>
          <w:szCs w:val="24"/>
        </w:rPr>
        <w:t>учебной</w:t>
      </w:r>
      <w:r w:rsidRPr="00FC3317">
        <w:rPr>
          <w:spacing w:val="71"/>
          <w:w w:val="150"/>
          <w:sz w:val="24"/>
          <w:szCs w:val="24"/>
        </w:rPr>
        <w:t xml:space="preserve"> </w:t>
      </w:r>
      <w:r w:rsidRPr="00FC3317">
        <w:rPr>
          <w:sz w:val="24"/>
          <w:szCs w:val="24"/>
        </w:rPr>
        <w:t>дисциплины</w:t>
      </w:r>
      <w:r w:rsidRPr="00FC3317">
        <w:rPr>
          <w:spacing w:val="78"/>
          <w:w w:val="150"/>
          <w:sz w:val="24"/>
          <w:szCs w:val="24"/>
        </w:rPr>
        <w:t xml:space="preserve"> </w:t>
      </w:r>
      <w:r w:rsidRPr="00FC3317">
        <w:rPr>
          <w:spacing w:val="-2"/>
          <w:sz w:val="24"/>
          <w:szCs w:val="24"/>
        </w:rPr>
        <w:t>ОП.10</w:t>
      </w:r>
    </w:p>
    <w:p w14:paraId="3EBE5ADC" w14:textId="77777777" w:rsidR="00FC3317" w:rsidRPr="00FC3317" w:rsidRDefault="00FC3317" w:rsidP="00A25E61">
      <w:pPr>
        <w:pStyle w:val="a3"/>
        <w:spacing w:before="67"/>
        <w:ind w:left="142" w:right="144" w:firstLine="709"/>
        <w:rPr>
          <w:sz w:val="24"/>
          <w:szCs w:val="24"/>
        </w:rPr>
      </w:pPr>
      <w:r w:rsidRPr="00FC3317">
        <w:rPr>
          <w:sz w:val="24"/>
          <w:szCs w:val="24"/>
        </w:rPr>
        <w:t>Правовое</w:t>
      </w:r>
      <w:r w:rsidRPr="00FC3317">
        <w:rPr>
          <w:spacing w:val="-15"/>
          <w:sz w:val="24"/>
          <w:szCs w:val="24"/>
        </w:rPr>
        <w:t xml:space="preserve"> </w:t>
      </w:r>
      <w:r w:rsidRPr="00FC3317">
        <w:rPr>
          <w:sz w:val="24"/>
          <w:szCs w:val="24"/>
        </w:rPr>
        <w:t>обеспечение</w:t>
      </w:r>
      <w:r w:rsidRPr="00FC3317">
        <w:rPr>
          <w:spacing w:val="-12"/>
          <w:sz w:val="24"/>
          <w:szCs w:val="24"/>
        </w:rPr>
        <w:t xml:space="preserve"> </w:t>
      </w:r>
      <w:r w:rsidRPr="00FC3317">
        <w:rPr>
          <w:sz w:val="24"/>
          <w:szCs w:val="24"/>
        </w:rPr>
        <w:t>профессиональной</w:t>
      </w:r>
      <w:r w:rsidRPr="00FC3317">
        <w:rPr>
          <w:spacing w:val="-12"/>
          <w:sz w:val="24"/>
          <w:szCs w:val="24"/>
        </w:rPr>
        <w:t xml:space="preserve"> </w:t>
      </w:r>
      <w:r w:rsidRPr="00FC3317">
        <w:rPr>
          <w:spacing w:val="-2"/>
          <w:sz w:val="24"/>
          <w:szCs w:val="24"/>
        </w:rPr>
        <w:t>деятельности.</w:t>
      </w:r>
    </w:p>
    <w:p w14:paraId="27B0864F" w14:textId="77777777" w:rsidR="00FC3317" w:rsidRPr="00FC3317" w:rsidRDefault="00FC3317" w:rsidP="00A25E61">
      <w:pPr>
        <w:spacing w:before="7" w:line="319" w:lineRule="exact"/>
        <w:ind w:left="142" w:right="144" w:firstLine="709"/>
        <w:jc w:val="both"/>
        <w:rPr>
          <w:b/>
          <w:sz w:val="24"/>
          <w:szCs w:val="24"/>
        </w:rPr>
      </w:pPr>
      <w:r w:rsidRPr="00FC3317">
        <w:rPr>
          <w:b/>
          <w:sz w:val="24"/>
          <w:szCs w:val="24"/>
        </w:rPr>
        <w:t>1.2</w:t>
      </w:r>
      <w:r w:rsidRPr="00FC3317">
        <w:rPr>
          <w:b/>
          <w:spacing w:val="-13"/>
          <w:sz w:val="24"/>
          <w:szCs w:val="24"/>
        </w:rPr>
        <w:t xml:space="preserve"> </w:t>
      </w:r>
      <w:r w:rsidRPr="00FC3317">
        <w:rPr>
          <w:b/>
          <w:sz w:val="24"/>
          <w:szCs w:val="24"/>
        </w:rPr>
        <w:t>Требования</w:t>
      </w:r>
      <w:r w:rsidRPr="00FC3317">
        <w:rPr>
          <w:b/>
          <w:spacing w:val="-13"/>
          <w:sz w:val="24"/>
          <w:szCs w:val="24"/>
        </w:rPr>
        <w:t xml:space="preserve"> </w:t>
      </w:r>
      <w:r w:rsidRPr="00FC3317">
        <w:rPr>
          <w:b/>
          <w:sz w:val="24"/>
          <w:szCs w:val="24"/>
        </w:rPr>
        <w:t>к</w:t>
      </w:r>
      <w:r w:rsidRPr="00FC3317">
        <w:rPr>
          <w:b/>
          <w:spacing w:val="-15"/>
          <w:sz w:val="24"/>
          <w:szCs w:val="24"/>
        </w:rPr>
        <w:t xml:space="preserve"> </w:t>
      </w:r>
      <w:r w:rsidRPr="00FC3317">
        <w:rPr>
          <w:b/>
          <w:sz w:val="24"/>
          <w:szCs w:val="24"/>
        </w:rPr>
        <w:t>результатам</w:t>
      </w:r>
      <w:r w:rsidRPr="00FC3317">
        <w:rPr>
          <w:b/>
          <w:spacing w:val="-13"/>
          <w:sz w:val="24"/>
          <w:szCs w:val="24"/>
        </w:rPr>
        <w:t xml:space="preserve"> </w:t>
      </w:r>
      <w:r w:rsidRPr="00FC3317">
        <w:rPr>
          <w:b/>
          <w:spacing w:val="-2"/>
          <w:sz w:val="24"/>
          <w:szCs w:val="24"/>
        </w:rPr>
        <w:t>обучения</w:t>
      </w:r>
    </w:p>
    <w:p w14:paraId="3A1D5D1E" w14:textId="77777777" w:rsidR="00FC3317" w:rsidRPr="00FC3317" w:rsidRDefault="00FC3317" w:rsidP="00A25E61">
      <w:pPr>
        <w:pStyle w:val="a3"/>
        <w:ind w:left="142" w:right="144" w:firstLine="709"/>
        <w:rPr>
          <w:sz w:val="24"/>
          <w:szCs w:val="24"/>
        </w:rPr>
      </w:pPr>
      <w:r w:rsidRPr="00FC3317">
        <w:rPr>
          <w:sz w:val="24"/>
          <w:szCs w:val="24"/>
        </w:rPr>
        <w:t>Оценка качества подготовки обучающихся осуществляется в двух основных</w:t>
      </w:r>
      <w:r w:rsidRPr="00FC3317">
        <w:rPr>
          <w:spacing w:val="-8"/>
          <w:sz w:val="24"/>
          <w:szCs w:val="24"/>
        </w:rPr>
        <w:t xml:space="preserve"> </w:t>
      </w:r>
      <w:r w:rsidRPr="00FC3317">
        <w:rPr>
          <w:sz w:val="24"/>
          <w:szCs w:val="24"/>
        </w:rPr>
        <w:t>направлениях:</w:t>
      </w:r>
      <w:r w:rsidRPr="00FC3317">
        <w:rPr>
          <w:spacing w:val="-6"/>
          <w:sz w:val="24"/>
          <w:szCs w:val="24"/>
        </w:rPr>
        <w:t xml:space="preserve"> </w:t>
      </w:r>
      <w:r w:rsidRPr="00FC3317">
        <w:rPr>
          <w:sz w:val="24"/>
          <w:szCs w:val="24"/>
        </w:rPr>
        <w:t>оценка</w:t>
      </w:r>
      <w:r w:rsidRPr="00FC3317">
        <w:rPr>
          <w:spacing w:val="-7"/>
          <w:sz w:val="24"/>
          <w:szCs w:val="24"/>
        </w:rPr>
        <w:t xml:space="preserve"> </w:t>
      </w:r>
      <w:r w:rsidRPr="00FC3317">
        <w:rPr>
          <w:sz w:val="24"/>
          <w:szCs w:val="24"/>
        </w:rPr>
        <w:t>уровня</w:t>
      </w:r>
      <w:r w:rsidRPr="00FC3317">
        <w:rPr>
          <w:spacing w:val="-8"/>
          <w:sz w:val="24"/>
          <w:szCs w:val="24"/>
        </w:rPr>
        <w:t xml:space="preserve"> </w:t>
      </w:r>
      <w:r w:rsidRPr="00FC3317">
        <w:rPr>
          <w:sz w:val="24"/>
          <w:szCs w:val="24"/>
        </w:rPr>
        <w:t>освоения</w:t>
      </w:r>
      <w:r w:rsidRPr="00FC3317">
        <w:rPr>
          <w:spacing w:val="-4"/>
          <w:sz w:val="24"/>
          <w:szCs w:val="24"/>
        </w:rPr>
        <w:t xml:space="preserve"> </w:t>
      </w:r>
      <w:r w:rsidRPr="00FC3317">
        <w:rPr>
          <w:sz w:val="24"/>
          <w:szCs w:val="24"/>
        </w:rPr>
        <w:t>учебных</w:t>
      </w:r>
      <w:r w:rsidRPr="00FC3317">
        <w:rPr>
          <w:spacing w:val="-6"/>
          <w:sz w:val="24"/>
          <w:szCs w:val="24"/>
        </w:rPr>
        <w:t xml:space="preserve"> </w:t>
      </w:r>
      <w:r w:rsidRPr="00FC3317">
        <w:rPr>
          <w:sz w:val="24"/>
          <w:szCs w:val="24"/>
        </w:rPr>
        <w:t>дисциплин;</w:t>
      </w:r>
      <w:r w:rsidRPr="00FC3317">
        <w:rPr>
          <w:spacing w:val="-6"/>
          <w:sz w:val="24"/>
          <w:szCs w:val="24"/>
        </w:rPr>
        <w:t xml:space="preserve"> </w:t>
      </w:r>
      <w:r w:rsidRPr="00FC3317">
        <w:rPr>
          <w:sz w:val="24"/>
          <w:szCs w:val="24"/>
        </w:rPr>
        <w:t>оценка компетенций обучающихся.</w:t>
      </w:r>
    </w:p>
    <w:p w14:paraId="138A0844" w14:textId="77777777" w:rsidR="00FC3317" w:rsidRPr="00FC3317" w:rsidRDefault="00FC3317" w:rsidP="00A25E61">
      <w:pPr>
        <w:spacing w:before="1" w:line="322" w:lineRule="exact"/>
        <w:ind w:left="142" w:right="144" w:firstLine="709"/>
        <w:jc w:val="both"/>
        <w:rPr>
          <w:b/>
          <w:sz w:val="24"/>
          <w:szCs w:val="24"/>
        </w:rPr>
      </w:pPr>
      <w:r w:rsidRPr="00FC3317">
        <w:rPr>
          <w:b/>
          <w:spacing w:val="-2"/>
          <w:sz w:val="24"/>
          <w:szCs w:val="24"/>
        </w:rPr>
        <w:t>Контролируемые</w:t>
      </w:r>
      <w:r w:rsidRPr="00FC3317">
        <w:rPr>
          <w:b/>
          <w:spacing w:val="-15"/>
          <w:sz w:val="24"/>
          <w:szCs w:val="24"/>
        </w:rPr>
        <w:t xml:space="preserve"> </w:t>
      </w:r>
      <w:r w:rsidRPr="00FC3317">
        <w:rPr>
          <w:b/>
          <w:spacing w:val="-2"/>
          <w:sz w:val="24"/>
          <w:szCs w:val="24"/>
        </w:rPr>
        <w:t>компетенции:</w:t>
      </w:r>
    </w:p>
    <w:p w14:paraId="316BCD4E" w14:textId="77777777" w:rsidR="00FC3317" w:rsidRPr="00FC3317" w:rsidRDefault="00FC3317" w:rsidP="00A25E61">
      <w:pPr>
        <w:spacing w:line="320" w:lineRule="exact"/>
        <w:ind w:left="142" w:right="144" w:firstLine="709"/>
        <w:jc w:val="both"/>
        <w:rPr>
          <w:b/>
          <w:sz w:val="24"/>
          <w:szCs w:val="24"/>
        </w:rPr>
      </w:pPr>
      <w:r w:rsidRPr="00FC3317">
        <w:rPr>
          <w:b/>
          <w:spacing w:val="-2"/>
          <w:sz w:val="24"/>
          <w:szCs w:val="24"/>
        </w:rPr>
        <w:t>общие</w:t>
      </w:r>
      <w:r w:rsidRPr="00FC3317">
        <w:rPr>
          <w:b/>
          <w:spacing w:val="-9"/>
          <w:sz w:val="24"/>
          <w:szCs w:val="24"/>
        </w:rPr>
        <w:t xml:space="preserve"> </w:t>
      </w:r>
      <w:r w:rsidRPr="00FC3317">
        <w:rPr>
          <w:b/>
          <w:spacing w:val="-2"/>
          <w:sz w:val="24"/>
          <w:szCs w:val="24"/>
        </w:rPr>
        <w:t>компетенции</w:t>
      </w:r>
    </w:p>
    <w:p w14:paraId="0FAFF072" w14:textId="77777777" w:rsidR="00FC3317" w:rsidRPr="00FC3317" w:rsidRDefault="00FC3317" w:rsidP="00A25E61">
      <w:pPr>
        <w:pStyle w:val="a3"/>
        <w:ind w:left="142" w:right="144" w:firstLine="709"/>
        <w:rPr>
          <w:sz w:val="24"/>
          <w:szCs w:val="24"/>
        </w:rPr>
      </w:pPr>
      <w:r w:rsidRPr="00FC3317">
        <w:rPr>
          <w:sz w:val="24"/>
          <w:szCs w:val="24"/>
        </w:rPr>
        <w:t>ОК 01. Выбирать способы решения задач профессиональной деятельности применительно к различным контекстам.</w:t>
      </w:r>
    </w:p>
    <w:p w14:paraId="6BA80759" w14:textId="77777777" w:rsidR="00FC3317" w:rsidRPr="00FC3317" w:rsidRDefault="00FC3317" w:rsidP="00A25E61">
      <w:pPr>
        <w:pStyle w:val="a3"/>
        <w:ind w:left="142" w:right="144" w:firstLine="709"/>
        <w:rPr>
          <w:sz w:val="24"/>
          <w:szCs w:val="24"/>
        </w:rPr>
      </w:pPr>
      <w:r w:rsidRPr="00FC3317">
        <w:rPr>
          <w:sz w:val="24"/>
          <w:szCs w:val="24"/>
        </w:rPr>
        <w:t>ОК 02. Осуществлять поиск, анализ и интерпретацию информации, необходимой для выполнения задач профессиональной деятельности.</w:t>
      </w:r>
    </w:p>
    <w:p w14:paraId="282EDB8B" w14:textId="77777777" w:rsidR="00FC3317" w:rsidRPr="00FC3317" w:rsidRDefault="00FC3317" w:rsidP="00A25E61">
      <w:pPr>
        <w:pStyle w:val="a3"/>
        <w:ind w:left="142" w:right="144" w:firstLine="709"/>
        <w:rPr>
          <w:sz w:val="24"/>
          <w:szCs w:val="24"/>
        </w:rPr>
      </w:pPr>
      <w:r w:rsidRPr="00FC3317">
        <w:rPr>
          <w:sz w:val="24"/>
          <w:szCs w:val="24"/>
        </w:rPr>
        <w:t>ОК 03. Планировать и реализовывать собственное профессиональное и личностное развитие.</w:t>
      </w:r>
    </w:p>
    <w:p w14:paraId="28A920DD" w14:textId="77777777" w:rsidR="00FC3317" w:rsidRPr="00FC3317" w:rsidRDefault="00FC3317" w:rsidP="00A25E61">
      <w:pPr>
        <w:pStyle w:val="a3"/>
        <w:ind w:left="142" w:right="144" w:firstLine="709"/>
        <w:rPr>
          <w:sz w:val="24"/>
          <w:szCs w:val="24"/>
        </w:rPr>
      </w:pPr>
      <w:r w:rsidRPr="00FC3317">
        <w:rPr>
          <w:sz w:val="24"/>
          <w:szCs w:val="24"/>
        </w:rPr>
        <w:t>ОК 04. Работать в коллективе и команде, эффективно взаимодействовать с коллегами, руководством, клиентами.</w:t>
      </w:r>
    </w:p>
    <w:p w14:paraId="7B5E8F0E" w14:textId="77777777" w:rsidR="00FC3317" w:rsidRPr="00FC3317" w:rsidRDefault="00FC3317" w:rsidP="00A25E61">
      <w:pPr>
        <w:pStyle w:val="a3"/>
        <w:ind w:left="142" w:right="144" w:firstLine="709"/>
        <w:rPr>
          <w:sz w:val="24"/>
          <w:szCs w:val="24"/>
        </w:rPr>
      </w:pPr>
      <w:r w:rsidRPr="00FC3317">
        <w:rPr>
          <w:sz w:val="24"/>
          <w:szCs w:val="24"/>
        </w:rPr>
        <w:t>OK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p w14:paraId="75A304F1" w14:textId="77777777" w:rsidR="00FC3317" w:rsidRPr="00FC3317" w:rsidRDefault="00FC3317" w:rsidP="00A25E61">
      <w:pPr>
        <w:pStyle w:val="a3"/>
        <w:ind w:left="142" w:right="144" w:firstLine="709"/>
        <w:rPr>
          <w:sz w:val="24"/>
          <w:szCs w:val="24"/>
        </w:rPr>
      </w:pPr>
      <w:r w:rsidRPr="00FC3317">
        <w:rPr>
          <w:sz w:val="24"/>
          <w:szCs w:val="24"/>
        </w:rPr>
        <w:t xml:space="preserve">ОК 06. Проявлять гражданско-патриотическую позицию, демонстрировать осознанное поведение на основе традиционных общечеловеческих ценностей, применять стандарты антикоррупционного </w:t>
      </w:r>
      <w:r w:rsidRPr="00FC3317">
        <w:rPr>
          <w:spacing w:val="-2"/>
          <w:sz w:val="24"/>
          <w:szCs w:val="24"/>
        </w:rPr>
        <w:t>поведения.</w:t>
      </w:r>
    </w:p>
    <w:p w14:paraId="0A01914F" w14:textId="77777777" w:rsidR="00FC3317" w:rsidRPr="00FC3317" w:rsidRDefault="00FC3317" w:rsidP="00A25E61">
      <w:pPr>
        <w:pStyle w:val="a3"/>
        <w:ind w:left="142" w:right="144" w:firstLine="709"/>
        <w:rPr>
          <w:sz w:val="24"/>
          <w:szCs w:val="24"/>
        </w:rPr>
      </w:pPr>
      <w:r w:rsidRPr="00FC3317">
        <w:rPr>
          <w:sz w:val="24"/>
          <w:szCs w:val="24"/>
        </w:rPr>
        <w:t xml:space="preserve">ОК 09. Использовать информационные технологии в профессиональной </w:t>
      </w:r>
      <w:r w:rsidRPr="00FC3317">
        <w:rPr>
          <w:spacing w:val="-2"/>
          <w:sz w:val="24"/>
          <w:szCs w:val="24"/>
        </w:rPr>
        <w:t>деятельности.</w:t>
      </w:r>
    </w:p>
    <w:p w14:paraId="79302BA2" w14:textId="77777777" w:rsidR="00FC3317" w:rsidRPr="00FC3317" w:rsidRDefault="00FC3317" w:rsidP="00A25E61">
      <w:pPr>
        <w:spacing w:before="3" w:line="319" w:lineRule="exact"/>
        <w:ind w:left="142" w:right="144" w:firstLine="709"/>
        <w:jc w:val="both"/>
        <w:rPr>
          <w:b/>
          <w:sz w:val="24"/>
          <w:szCs w:val="24"/>
        </w:rPr>
      </w:pPr>
      <w:r w:rsidRPr="00FC3317">
        <w:rPr>
          <w:b/>
          <w:sz w:val="24"/>
          <w:szCs w:val="24"/>
        </w:rPr>
        <w:t>профессиональные</w:t>
      </w:r>
      <w:r w:rsidRPr="00FC3317">
        <w:rPr>
          <w:b/>
          <w:spacing w:val="-10"/>
          <w:sz w:val="24"/>
          <w:szCs w:val="24"/>
        </w:rPr>
        <w:t xml:space="preserve"> </w:t>
      </w:r>
      <w:r w:rsidRPr="00FC3317">
        <w:rPr>
          <w:b/>
          <w:spacing w:val="-2"/>
          <w:sz w:val="24"/>
          <w:szCs w:val="24"/>
        </w:rPr>
        <w:t>компетенции</w:t>
      </w:r>
    </w:p>
    <w:p w14:paraId="4806DEEF" w14:textId="77777777" w:rsidR="00FC3317" w:rsidRPr="00FC3317" w:rsidRDefault="00FC3317" w:rsidP="00A25E61">
      <w:pPr>
        <w:pStyle w:val="a3"/>
        <w:ind w:left="142" w:right="144" w:firstLine="709"/>
        <w:rPr>
          <w:sz w:val="24"/>
          <w:szCs w:val="24"/>
        </w:rPr>
      </w:pPr>
      <w:r w:rsidRPr="00FC3317">
        <w:rPr>
          <w:sz w:val="24"/>
          <w:szCs w:val="24"/>
        </w:rPr>
        <w:t>ПК 3.2. Осуществлять авторский надзор за реализацией художественно-конструкторских решений при изготовлении и доводке опытных</w:t>
      </w:r>
      <w:r w:rsidRPr="00FC3317">
        <w:rPr>
          <w:spacing w:val="-5"/>
          <w:sz w:val="24"/>
          <w:szCs w:val="24"/>
        </w:rPr>
        <w:t xml:space="preserve"> </w:t>
      </w:r>
      <w:r w:rsidRPr="00FC3317">
        <w:rPr>
          <w:sz w:val="24"/>
          <w:szCs w:val="24"/>
        </w:rPr>
        <w:t>образцов</w:t>
      </w:r>
      <w:r w:rsidRPr="00FC3317">
        <w:rPr>
          <w:spacing w:val="-7"/>
          <w:sz w:val="24"/>
          <w:szCs w:val="24"/>
        </w:rPr>
        <w:t xml:space="preserve"> </w:t>
      </w:r>
      <w:r w:rsidRPr="00FC3317">
        <w:rPr>
          <w:sz w:val="24"/>
          <w:szCs w:val="24"/>
        </w:rPr>
        <w:t>промышленной</w:t>
      </w:r>
      <w:r w:rsidRPr="00FC3317">
        <w:rPr>
          <w:spacing w:val="-6"/>
          <w:sz w:val="24"/>
          <w:szCs w:val="24"/>
        </w:rPr>
        <w:t xml:space="preserve"> </w:t>
      </w:r>
      <w:r w:rsidRPr="00FC3317">
        <w:rPr>
          <w:sz w:val="24"/>
          <w:szCs w:val="24"/>
        </w:rPr>
        <w:t>продукции,</w:t>
      </w:r>
      <w:r w:rsidRPr="00FC3317">
        <w:rPr>
          <w:spacing w:val="-7"/>
          <w:sz w:val="24"/>
          <w:szCs w:val="24"/>
        </w:rPr>
        <w:t xml:space="preserve"> </w:t>
      </w:r>
      <w:r w:rsidRPr="00FC3317">
        <w:rPr>
          <w:sz w:val="24"/>
          <w:szCs w:val="24"/>
        </w:rPr>
        <w:t>воплощением</w:t>
      </w:r>
      <w:r w:rsidRPr="00FC3317">
        <w:rPr>
          <w:spacing w:val="-6"/>
          <w:sz w:val="24"/>
          <w:szCs w:val="24"/>
        </w:rPr>
        <w:t xml:space="preserve"> </w:t>
      </w:r>
      <w:r w:rsidRPr="00FC3317">
        <w:rPr>
          <w:sz w:val="24"/>
          <w:szCs w:val="24"/>
        </w:rPr>
        <w:t>предметно- пространственных комплексов.</w:t>
      </w:r>
    </w:p>
    <w:p w14:paraId="4AA3650B" w14:textId="77777777" w:rsidR="00FC3317" w:rsidRPr="00FC3317" w:rsidRDefault="00FC3317" w:rsidP="00A25E61">
      <w:pPr>
        <w:pStyle w:val="a3"/>
        <w:ind w:left="142" w:right="144" w:firstLine="709"/>
        <w:rPr>
          <w:sz w:val="24"/>
          <w:szCs w:val="24"/>
        </w:rPr>
      </w:pPr>
      <w:r w:rsidRPr="00FC3317">
        <w:rPr>
          <w:spacing w:val="-2"/>
          <w:sz w:val="24"/>
          <w:szCs w:val="24"/>
        </w:rPr>
        <w:lastRenderedPageBreak/>
        <w:t>В</w:t>
      </w:r>
      <w:r w:rsidRPr="00FC3317">
        <w:rPr>
          <w:spacing w:val="-12"/>
          <w:sz w:val="24"/>
          <w:szCs w:val="24"/>
        </w:rPr>
        <w:t xml:space="preserve"> </w:t>
      </w:r>
      <w:r w:rsidRPr="00FC3317">
        <w:rPr>
          <w:spacing w:val="-2"/>
          <w:sz w:val="24"/>
          <w:szCs w:val="24"/>
        </w:rPr>
        <w:t>результате</w:t>
      </w:r>
      <w:r w:rsidRPr="00FC3317">
        <w:rPr>
          <w:spacing w:val="-9"/>
          <w:sz w:val="24"/>
          <w:szCs w:val="24"/>
        </w:rPr>
        <w:t xml:space="preserve"> </w:t>
      </w:r>
      <w:r w:rsidRPr="00FC3317">
        <w:rPr>
          <w:spacing w:val="-2"/>
          <w:sz w:val="24"/>
          <w:szCs w:val="24"/>
        </w:rPr>
        <w:t>изучения</w:t>
      </w:r>
      <w:r w:rsidRPr="00FC3317">
        <w:rPr>
          <w:spacing w:val="-9"/>
          <w:sz w:val="24"/>
          <w:szCs w:val="24"/>
        </w:rPr>
        <w:t xml:space="preserve"> </w:t>
      </w:r>
      <w:r w:rsidRPr="00FC3317">
        <w:rPr>
          <w:spacing w:val="-2"/>
          <w:sz w:val="24"/>
          <w:szCs w:val="24"/>
        </w:rPr>
        <w:t>учебной</w:t>
      </w:r>
      <w:r w:rsidRPr="00FC3317">
        <w:rPr>
          <w:spacing w:val="-8"/>
          <w:sz w:val="24"/>
          <w:szCs w:val="24"/>
        </w:rPr>
        <w:t xml:space="preserve"> </w:t>
      </w:r>
      <w:r w:rsidRPr="00FC3317">
        <w:rPr>
          <w:spacing w:val="-2"/>
          <w:sz w:val="24"/>
          <w:szCs w:val="24"/>
        </w:rPr>
        <w:t>дисциплины</w:t>
      </w:r>
      <w:r w:rsidRPr="00FC3317">
        <w:rPr>
          <w:spacing w:val="-9"/>
          <w:sz w:val="24"/>
          <w:szCs w:val="24"/>
        </w:rPr>
        <w:t xml:space="preserve"> </w:t>
      </w:r>
      <w:r w:rsidRPr="00FC3317">
        <w:rPr>
          <w:spacing w:val="-2"/>
          <w:sz w:val="24"/>
          <w:szCs w:val="24"/>
        </w:rPr>
        <w:t>обучающийся</w:t>
      </w:r>
      <w:r w:rsidRPr="00FC3317">
        <w:rPr>
          <w:spacing w:val="-8"/>
          <w:sz w:val="24"/>
          <w:szCs w:val="24"/>
        </w:rPr>
        <w:t xml:space="preserve"> </w:t>
      </w:r>
      <w:r w:rsidRPr="00FC3317">
        <w:rPr>
          <w:spacing w:val="-2"/>
          <w:sz w:val="24"/>
          <w:szCs w:val="24"/>
        </w:rPr>
        <w:t>должен:</w:t>
      </w:r>
    </w:p>
    <w:p w14:paraId="79683840" w14:textId="77777777" w:rsidR="00FC3317" w:rsidRPr="00FC3317" w:rsidRDefault="00FC3317" w:rsidP="00A25E61">
      <w:pPr>
        <w:spacing w:before="3" w:line="319" w:lineRule="exact"/>
        <w:ind w:left="142" w:right="144" w:firstLine="709"/>
        <w:jc w:val="both"/>
        <w:rPr>
          <w:b/>
          <w:sz w:val="24"/>
          <w:szCs w:val="24"/>
        </w:rPr>
      </w:pPr>
      <w:r w:rsidRPr="00FC3317">
        <w:rPr>
          <w:b/>
          <w:spacing w:val="-2"/>
          <w:sz w:val="24"/>
          <w:szCs w:val="24"/>
        </w:rPr>
        <w:t>знать:</w:t>
      </w:r>
    </w:p>
    <w:p w14:paraId="2E42E69D" w14:textId="77777777" w:rsidR="00FC3317" w:rsidRPr="00FC3317" w:rsidRDefault="00FC3317" w:rsidP="009817E5">
      <w:pPr>
        <w:pStyle w:val="a5"/>
        <w:numPr>
          <w:ilvl w:val="0"/>
          <w:numId w:val="40"/>
        </w:numPr>
        <w:ind w:left="142" w:right="144" w:firstLine="709"/>
        <w:rPr>
          <w:sz w:val="24"/>
          <w:szCs w:val="24"/>
        </w:rPr>
      </w:pPr>
      <w:r w:rsidRPr="00FC3317">
        <w:rPr>
          <w:spacing w:val="-2"/>
          <w:sz w:val="24"/>
          <w:szCs w:val="24"/>
        </w:rPr>
        <w:t>понятие</w:t>
      </w:r>
      <w:r w:rsidRPr="00FC3317">
        <w:rPr>
          <w:sz w:val="24"/>
          <w:szCs w:val="24"/>
        </w:rPr>
        <w:tab/>
      </w:r>
      <w:r w:rsidRPr="00FC3317">
        <w:rPr>
          <w:spacing w:val="-2"/>
          <w:sz w:val="24"/>
          <w:szCs w:val="24"/>
        </w:rPr>
        <w:t>правового</w:t>
      </w:r>
      <w:r w:rsidRPr="00FC3317">
        <w:rPr>
          <w:sz w:val="24"/>
          <w:szCs w:val="24"/>
        </w:rPr>
        <w:tab/>
      </w:r>
      <w:r w:rsidRPr="00FC3317">
        <w:rPr>
          <w:spacing w:val="-2"/>
          <w:sz w:val="24"/>
          <w:szCs w:val="24"/>
        </w:rPr>
        <w:t>регулирования</w:t>
      </w:r>
      <w:r w:rsidRPr="00FC3317">
        <w:rPr>
          <w:sz w:val="24"/>
          <w:szCs w:val="24"/>
        </w:rPr>
        <w:tab/>
      </w:r>
      <w:r w:rsidRPr="00FC3317">
        <w:rPr>
          <w:spacing w:val="-10"/>
          <w:sz w:val="24"/>
          <w:szCs w:val="24"/>
        </w:rPr>
        <w:t>в</w:t>
      </w:r>
      <w:r w:rsidRPr="00FC3317">
        <w:rPr>
          <w:sz w:val="24"/>
          <w:szCs w:val="24"/>
        </w:rPr>
        <w:tab/>
      </w:r>
      <w:r w:rsidRPr="00FC3317">
        <w:rPr>
          <w:spacing w:val="-2"/>
          <w:sz w:val="24"/>
          <w:szCs w:val="24"/>
        </w:rPr>
        <w:t>сфере</w:t>
      </w:r>
      <w:r w:rsidRPr="00FC3317">
        <w:rPr>
          <w:sz w:val="24"/>
          <w:szCs w:val="24"/>
        </w:rPr>
        <w:tab/>
      </w:r>
      <w:r w:rsidRPr="00FC3317">
        <w:rPr>
          <w:spacing w:val="-2"/>
          <w:sz w:val="24"/>
          <w:szCs w:val="24"/>
        </w:rPr>
        <w:t>профессиональной деятельности;</w:t>
      </w:r>
    </w:p>
    <w:p w14:paraId="5795D626" w14:textId="77777777" w:rsidR="00FC3317" w:rsidRPr="00FC3317" w:rsidRDefault="00FC3317" w:rsidP="009817E5">
      <w:pPr>
        <w:pStyle w:val="a5"/>
        <w:numPr>
          <w:ilvl w:val="0"/>
          <w:numId w:val="40"/>
        </w:numPr>
        <w:ind w:left="142" w:right="144" w:firstLine="709"/>
        <w:rPr>
          <w:sz w:val="24"/>
          <w:szCs w:val="24"/>
        </w:rPr>
      </w:pPr>
      <w:r w:rsidRPr="00FC3317">
        <w:rPr>
          <w:spacing w:val="-2"/>
          <w:sz w:val="24"/>
          <w:szCs w:val="24"/>
        </w:rPr>
        <w:t>законодательные</w:t>
      </w:r>
      <w:r w:rsidRPr="00FC3317">
        <w:rPr>
          <w:sz w:val="24"/>
          <w:szCs w:val="24"/>
        </w:rPr>
        <w:tab/>
      </w:r>
      <w:r w:rsidRPr="00FC3317">
        <w:rPr>
          <w:spacing w:val="-4"/>
          <w:sz w:val="24"/>
          <w:szCs w:val="24"/>
        </w:rPr>
        <w:t>акты</w:t>
      </w:r>
      <w:r w:rsidRPr="00FC3317">
        <w:rPr>
          <w:sz w:val="24"/>
          <w:szCs w:val="24"/>
        </w:rPr>
        <w:tab/>
      </w:r>
      <w:r w:rsidRPr="00FC3317">
        <w:rPr>
          <w:spacing w:val="-10"/>
          <w:sz w:val="24"/>
          <w:szCs w:val="24"/>
        </w:rPr>
        <w:t>и</w:t>
      </w:r>
      <w:r w:rsidRPr="00FC3317">
        <w:rPr>
          <w:sz w:val="24"/>
          <w:szCs w:val="24"/>
        </w:rPr>
        <w:tab/>
      </w:r>
      <w:r w:rsidRPr="00FC3317">
        <w:rPr>
          <w:spacing w:val="-2"/>
          <w:sz w:val="24"/>
          <w:szCs w:val="24"/>
        </w:rPr>
        <w:t>другие</w:t>
      </w:r>
      <w:r w:rsidRPr="00FC3317">
        <w:rPr>
          <w:sz w:val="24"/>
          <w:szCs w:val="24"/>
        </w:rPr>
        <w:tab/>
      </w:r>
      <w:r w:rsidRPr="00FC3317">
        <w:rPr>
          <w:spacing w:val="-2"/>
          <w:sz w:val="24"/>
          <w:szCs w:val="24"/>
        </w:rPr>
        <w:t>нормативные</w:t>
      </w:r>
      <w:r w:rsidRPr="00FC3317">
        <w:rPr>
          <w:sz w:val="24"/>
          <w:szCs w:val="24"/>
        </w:rPr>
        <w:tab/>
      </w:r>
      <w:r w:rsidRPr="00FC3317">
        <w:rPr>
          <w:spacing w:val="-2"/>
          <w:sz w:val="24"/>
          <w:szCs w:val="24"/>
        </w:rPr>
        <w:t xml:space="preserve">документы, </w:t>
      </w:r>
      <w:r w:rsidRPr="00FC3317">
        <w:rPr>
          <w:sz w:val="24"/>
          <w:szCs w:val="24"/>
        </w:rPr>
        <w:t>регулирующие правоотношения в процессе профессиональной деятельности;</w:t>
      </w:r>
    </w:p>
    <w:p w14:paraId="2A4543BA" w14:textId="77777777" w:rsidR="00FC3317" w:rsidRPr="00FC3317" w:rsidRDefault="00FC3317" w:rsidP="009817E5">
      <w:pPr>
        <w:pStyle w:val="a5"/>
        <w:numPr>
          <w:ilvl w:val="0"/>
          <w:numId w:val="40"/>
        </w:numPr>
        <w:spacing w:line="321" w:lineRule="exact"/>
        <w:ind w:left="142" w:right="144" w:firstLine="709"/>
        <w:rPr>
          <w:sz w:val="24"/>
          <w:szCs w:val="24"/>
        </w:rPr>
      </w:pPr>
      <w:r w:rsidRPr="00FC3317">
        <w:rPr>
          <w:sz w:val="24"/>
          <w:szCs w:val="24"/>
        </w:rPr>
        <w:t>организационно-правовые</w:t>
      </w:r>
      <w:r w:rsidRPr="00FC3317">
        <w:rPr>
          <w:spacing w:val="-13"/>
          <w:sz w:val="24"/>
          <w:szCs w:val="24"/>
        </w:rPr>
        <w:t xml:space="preserve"> </w:t>
      </w:r>
      <w:r w:rsidRPr="00FC3317">
        <w:rPr>
          <w:sz w:val="24"/>
          <w:szCs w:val="24"/>
        </w:rPr>
        <w:t>формы</w:t>
      </w:r>
      <w:r w:rsidRPr="00FC3317">
        <w:rPr>
          <w:spacing w:val="-12"/>
          <w:sz w:val="24"/>
          <w:szCs w:val="24"/>
        </w:rPr>
        <w:t xml:space="preserve"> </w:t>
      </w:r>
      <w:r w:rsidRPr="00FC3317">
        <w:rPr>
          <w:sz w:val="24"/>
          <w:szCs w:val="24"/>
        </w:rPr>
        <w:t>юридических</w:t>
      </w:r>
      <w:r w:rsidRPr="00FC3317">
        <w:rPr>
          <w:spacing w:val="-11"/>
          <w:sz w:val="24"/>
          <w:szCs w:val="24"/>
        </w:rPr>
        <w:t xml:space="preserve"> </w:t>
      </w:r>
      <w:r w:rsidRPr="00FC3317">
        <w:rPr>
          <w:spacing w:val="-4"/>
          <w:sz w:val="24"/>
          <w:szCs w:val="24"/>
        </w:rPr>
        <w:t>лиц;</w:t>
      </w:r>
    </w:p>
    <w:p w14:paraId="3E43FAD5" w14:textId="77777777" w:rsidR="00FC3317" w:rsidRPr="00FC3317" w:rsidRDefault="00FC3317" w:rsidP="009817E5">
      <w:pPr>
        <w:pStyle w:val="a5"/>
        <w:numPr>
          <w:ilvl w:val="0"/>
          <w:numId w:val="40"/>
        </w:numPr>
        <w:spacing w:line="322" w:lineRule="exact"/>
        <w:ind w:left="142" w:right="144" w:firstLine="709"/>
        <w:rPr>
          <w:sz w:val="24"/>
          <w:szCs w:val="24"/>
        </w:rPr>
      </w:pPr>
      <w:r w:rsidRPr="00FC3317">
        <w:rPr>
          <w:sz w:val="24"/>
          <w:szCs w:val="24"/>
        </w:rPr>
        <w:t>правовое</w:t>
      </w:r>
      <w:r w:rsidRPr="00FC3317">
        <w:rPr>
          <w:spacing w:val="-12"/>
          <w:sz w:val="24"/>
          <w:szCs w:val="24"/>
        </w:rPr>
        <w:t xml:space="preserve"> </w:t>
      </w:r>
      <w:r w:rsidRPr="00FC3317">
        <w:rPr>
          <w:sz w:val="24"/>
          <w:szCs w:val="24"/>
        </w:rPr>
        <w:t>положение</w:t>
      </w:r>
      <w:r w:rsidRPr="00FC3317">
        <w:rPr>
          <w:spacing w:val="-9"/>
          <w:sz w:val="24"/>
          <w:szCs w:val="24"/>
        </w:rPr>
        <w:t xml:space="preserve"> </w:t>
      </w:r>
      <w:r w:rsidRPr="00FC3317">
        <w:rPr>
          <w:sz w:val="24"/>
          <w:szCs w:val="24"/>
        </w:rPr>
        <w:t>субъектов</w:t>
      </w:r>
      <w:r w:rsidRPr="00FC3317">
        <w:rPr>
          <w:spacing w:val="-10"/>
          <w:sz w:val="24"/>
          <w:szCs w:val="24"/>
        </w:rPr>
        <w:t xml:space="preserve"> </w:t>
      </w:r>
      <w:r w:rsidRPr="00FC3317">
        <w:rPr>
          <w:sz w:val="24"/>
          <w:szCs w:val="24"/>
        </w:rPr>
        <w:t>предпринимательской</w:t>
      </w:r>
      <w:r w:rsidRPr="00FC3317">
        <w:rPr>
          <w:spacing w:val="-11"/>
          <w:sz w:val="24"/>
          <w:szCs w:val="24"/>
        </w:rPr>
        <w:t xml:space="preserve"> </w:t>
      </w:r>
      <w:r w:rsidRPr="00FC3317">
        <w:rPr>
          <w:spacing w:val="-2"/>
          <w:sz w:val="24"/>
          <w:szCs w:val="24"/>
        </w:rPr>
        <w:t>деятельности;</w:t>
      </w:r>
    </w:p>
    <w:p w14:paraId="50FA8310" w14:textId="77777777" w:rsidR="00FC3317" w:rsidRPr="00FC3317" w:rsidRDefault="00FC3317" w:rsidP="009817E5">
      <w:pPr>
        <w:pStyle w:val="a5"/>
        <w:numPr>
          <w:ilvl w:val="0"/>
          <w:numId w:val="40"/>
        </w:numPr>
        <w:ind w:left="142" w:right="144" w:firstLine="709"/>
        <w:rPr>
          <w:sz w:val="24"/>
          <w:szCs w:val="24"/>
        </w:rPr>
      </w:pPr>
      <w:r w:rsidRPr="00FC3317">
        <w:rPr>
          <w:spacing w:val="-2"/>
          <w:sz w:val="24"/>
          <w:szCs w:val="24"/>
        </w:rPr>
        <w:t>права</w:t>
      </w:r>
      <w:r w:rsidRPr="00FC3317">
        <w:rPr>
          <w:sz w:val="24"/>
          <w:szCs w:val="24"/>
        </w:rPr>
        <w:tab/>
      </w:r>
      <w:r w:rsidRPr="00FC3317">
        <w:rPr>
          <w:spacing w:val="-10"/>
          <w:sz w:val="24"/>
          <w:szCs w:val="24"/>
        </w:rPr>
        <w:t>и</w:t>
      </w:r>
      <w:r w:rsidRPr="00FC3317">
        <w:rPr>
          <w:sz w:val="24"/>
          <w:szCs w:val="24"/>
        </w:rPr>
        <w:tab/>
      </w:r>
      <w:r w:rsidRPr="00FC3317">
        <w:rPr>
          <w:spacing w:val="-2"/>
          <w:sz w:val="24"/>
          <w:szCs w:val="24"/>
        </w:rPr>
        <w:t>обязанности</w:t>
      </w:r>
      <w:r w:rsidRPr="00FC3317">
        <w:rPr>
          <w:sz w:val="24"/>
          <w:szCs w:val="24"/>
        </w:rPr>
        <w:tab/>
      </w:r>
      <w:r w:rsidRPr="00FC3317">
        <w:rPr>
          <w:spacing w:val="-2"/>
          <w:sz w:val="24"/>
          <w:szCs w:val="24"/>
        </w:rPr>
        <w:t>работников</w:t>
      </w:r>
      <w:r w:rsidRPr="00FC3317">
        <w:rPr>
          <w:sz w:val="24"/>
          <w:szCs w:val="24"/>
        </w:rPr>
        <w:tab/>
      </w:r>
      <w:r w:rsidRPr="00FC3317">
        <w:rPr>
          <w:spacing w:val="-10"/>
          <w:sz w:val="24"/>
          <w:szCs w:val="24"/>
        </w:rPr>
        <w:t>в</w:t>
      </w:r>
      <w:r w:rsidRPr="00FC3317">
        <w:rPr>
          <w:sz w:val="24"/>
          <w:szCs w:val="24"/>
        </w:rPr>
        <w:tab/>
      </w:r>
      <w:r w:rsidRPr="00FC3317">
        <w:rPr>
          <w:spacing w:val="-2"/>
          <w:sz w:val="24"/>
          <w:szCs w:val="24"/>
        </w:rPr>
        <w:t>сфере</w:t>
      </w:r>
      <w:r w:rsidRPr="00FC3317">
        <w:rPr>
          <w:sz w:val="24"/>
          <w:szCs w:val="24"/>
        </w:rPr>
        <w:tab/>
      </w:r>
      <w:r w:rsidRPr="00FC3317">
        <w:rPr>
          <w:spacing w:val="-2"/>
          <w:sz w:val="24"/>
          <w:szCs w:val="24"/>
        </w:rPr>
        <w:t>профессиональной деятельности;</w:t>
      </w:r>
    </w:p>
    <w:p w14:paraId="3582D3CE" w14:textId="77777777" w:rsidR="00FC3317" w:rsidRPr="00FC3317" w:rsidRDefault="00FC3317" w:rsidP="009817E5">
      <w:pPr>
        <w:pStyle w:val="a5"/>
        <w:numPr>
          <w:ilvl w:val="0"/>
          <w:numId w:val="40"/>
        </w:numPr>
        <w:spacing w:before="1"/>
        <w:ind w:left="142" w:right="144" w:firstLine="709"/>
        <w:rPr>
          <w:sz w:val="24"/>
          <w:szCs w:val="24"/>
        </w:rPr>
      </w:pPr>
      <w:r w:rsidRPr="00FC3317">
        <w:rPr>
          <w:spacing w:val="-2"/>
          <w:sz w:val="24"/>
          <w:szCs w:val="24"/>
        </w:rPr>
        <w:t>порядок</w:t>
      </w:r>
      <w:r w:rsidRPr="00FC3317">
        <w:rPr>
          <w:sz w:val="24"/>
          <w:szCs w:val="24"/>
        </w:rPr>
        <w:tab/>
      </w:r>
      <w:r w:rsidRPr="00FC3317">
        <w:rPr>
          <w:spacing w:val="-2"/>
          <w:sz w:val="24"/>
          <w:szCs w:val="24"/>
        </w:rPr>
        <w:t>заключения</w:t>
      </w:r>
      <w:r w:rsidRPr="00FC3317">
        <w:rPr>
          <w:sz w:val="24"/>
          <w:szCs w:val="24"/>
        </w:rPr>
        <w:tab/>
      </w:r>
      <w:r w:rsidRPr="00FC3317">
        <w:rPr>
          <w:spacing w:val="-2"/>
          <w:sz w:val="24"/>
          <w:szCs w:val="24"/>
        </w:rPr>
        <w:t>трудового</w:t>
      </w:r>
      <w:r w:rsidRPr="00FC3317">
        <w:rPr>
          <w:sz w:val="24"/>
          <w:szCs w:val="24"/>
        </w:rPr>
        <w:tab/>
      </w:r>
      <w:r w:rsidRPr="00FC3317">
        <w:rPr>
          <w:spacing w:val="-2"/>
          <w:sz w:val="24"/>
          <w:szCs w:val="24"/>
        </w:rPr>
        <w:t>договора</w:t>
      </w:r>
      <w:r w:rsidRPr="00FC3317">
        <w:rPr>
          <w:sz w:val="24"/>
          <w:szCs w:val="24"/>
        </w:rPr>
        <w:tab/>
      </w:r>
      <w:r w:rsidRPr="00FC3317">
        <w:rPr>
          <w:spacing w:val="-10"/>
          <w:sz w:val="24"/>
          <w:szCs w:val="24"/>
        </w:rPr>
        <w:t>и</w:t>
      </w:r>
      <w:r w:rsidRPr="00FC3317">
        <w:rPr>
          <w:sz w:val="24"/>
          <w:szCs w:val="24"/>
        </w:rPr>
        <w:tab/>
      </w:r>
      <w:r w:rsidRPr="00FC3317">
        <w:rPr>
          <w:spacing w:val="-2"/>
          <w:sz w:val="24"/>
          <w:szCs w:val="24"/>
        </w:rPr>
        <w:t>основания</w:t>
      </w:r>
      <w:r w:rsidRPr="00FC3317">
        <w:rPr>
          <w:sz w:val="24"/>
          <w:szCs w:val="24"/>
        </w:rPr>
        <w:tab/>
      </w:r>
      <w:r w:rsidRPr="00FC3317">
        <w:rPr>
          <w:spacing w:val="-4"/>
          <w:sz w:val="24"/>
          <w:szCs w:val="24"/>
        </w:rPr>
        <w:t>для</w:t>
      </w:r>
      <w:r w:rsidRPr="00FC3317">
        <w:rPr>
          <w:sz w:val="24"/>
          <w:szCs w:val="24"/>
        </w:rPr>
        <w:tab/>
      </w:r>
      <w:r w:rsidRPr="00FC3317">
        <w:rPr>
          <w:spacing w:val="-4"/>
          <w:sz w:val="24"/>
          <w:szCs w:val="24"/>
        </w:rPr>
        <w:t xml:space="preserve">его </w:t>
      </w:r>
      <w:r w:rsidRPr="00FC3317">
        <w:rPr>
          <w:spacing w:val="-2"/>
          <w:sz w:val="24"/>
          <w:szCs w:val="24"/>
        </w:rPr>
        <w:t>прекращения;</w:t>
      </w:r>
    </w:p>
    <w:p w14:paraId="77045B40" w14:textId="77777777" w:rsidR="00FC3317" w:rsidRPr="00FC3317" w:rsidRDefault="00FC3317" w:rsidP="009817E5">
      <w:pPr>
        <w:pStyle w:val="a5"/>
        <w:numPr>
          <w:ilvl w:val="0"/>
          <w:numId w:val="40"/>
        </w:numPr>
        <w:spacing w:line="321" w:lineRule="exact"/>
        <w:ind w:left="142" w:right="144" w:firstLine="709"/>
        <w:rPr>
          <w:sz w:val="24"/>
          <w:szCs w:val="24"/>
        </w:rPr>
      </w:pPr>
      <w:r w:rsidRPr="00FC3317">
        <w:rPr>
          <w:sz w:val="24"/>
          <w:szCs w:val="24"/>
        </w:rPr>
        <w:t>правила</w:t>
      </w:r>
      <w:r w:rsidRPr="00FC3317">
        <w:rPr>
          <w:spacing w:val="-6"/>
          <w:sz w:val="24"/>
          <w:szCs w:val="24"/>
        </w:rPr>
        <w:t xml:space="preserve"> </w:t>
      </w:r>
      <w:r w:rsidRPr="00FC3317">
        <w:rPr>
          <w:sz w:val="24"/>
          <w:szCs w:val="24"/>
        </w:rPr>
        <w:t>оплаты</w:t>
      </w:r>
      <w:r w:rsidRPr="00FC3317">
        <w:rPr>
          <w:spacing w:val="-5"/>
          <w:sz w:val="24"/>
          <w:szCs w:val="24"/>
        </w:rPr>
        <w:t xml:space="preserve"> </w:t>
      </w:r>
      <w:r w:rsidRPr="00FC3317">
        <w:rPr>
          <w:spacing w:val="-2"/>
          <w:sz w:val="24"/>
          <w:szCs w:val="24"/>
        </w:rPr>
        <w:t>труда;</w:t>
      </w:r>
    </w:p>
    <w:p w14:paraId="7D2DA925" w14:textId="77777777" w:rsidR="00FC3317" w:rsidRPr="00FC3317" w:rsidRDefault="00FC3317" w:rsidP="009817E5">
      <w:pPr>
        <w:pStyle w:val="a5"/>
        <w:numPr>
          <w:ilvl w:val="0"/>
          <w:numId w:val="40"/>
        </w:numPr>
        <w:ind w:left="142" w:right="144" w:firstLine="709"/>
        <w:rPr>
          <w:sz w:val="24"/>
          <w:szCs w:val="24"/>
        </w:rPr>
      </w:pPr>
      <w:r w:rsidRPr="00FC3317">
        <w:rPr>
          <w:spacing w:val="-4"/>
          <w:sz w:val="24"/>
          <w:szCs w:val="24"/>
        </w:rPr>
        <w:t>роль</w:t>
      </w:r>
      <w:r w:rsidRPr="00FC3317">
        <w:rPr>
          <w:sz w:val="24"/>
          <w:szCs w:val="24"/>
        </w:rPr>
        <w:tab/>
      </w:r>
      <w:r w:rsidRPr="00FC3317">
        <w:rPr>
          <w:spacing w:val="-2"/>
          <w:sz w:val="24"/>
          <w:szCs w:val="24"/>
        </w:rPr>
        <w:t>государственного</w:t>
      </w:r>
      <w:r w:rsidRPr="00FC3317">
        <w:rPr>
          <w:sz w:val="24"/>
          <w:szCs w:val="24"/>
        </w:rPr>
        <w:tab/>
      </w:r>
      <w:r w:rsidRPr="00FC3317">
        <w:rPr>
          <w:spacing w:val="-2"/>
          <w:sz w:val="24"/>
          <w:szCs w:val="24"/>
        </w:rPr>
        <w:t>регулирования</w:t>
      </w:r>
      <w:r w:rsidRPr="00FC3317">
        <w:rPr>
          <w:sz w:val="24"/>
          <w:szCs w:val="24"/>
        </w:rPr>
        <w:tab/>
      </w:r>
      <w:r w:rsidRPr="00FC3317">
        <w:rPr>
          <w:spacing w:val="-10"/>
          <w:sz w:val="24"/>
          <w:szCs w:val="24"/>
        </w:rPr>
        <w:t>в</w:t>
      </w:r>
      <w:r w:rsidRPr="00FC3317">
        <w:rPr>
          <w:sz w:val="24"/>
          <w:szCs w:val="24"/>
        </w:rPr>
        <w:tab/>
      </w:r>
      <w:r w:rsidRPr="00FC3317">
        <w:rPr>
          <w:spacing w:val="-2"/>
          <w:sz w:val="24"/>
          <w:szCs w:val="24"/>
        </w:rPr>
        <w:t>обеспечении</w:t>
      </w:r>
      <w:r w:rsidRPr="00FC3317">
        <w:rPr>
          <w:sz w:val="24"/>
          <w:szCs w:val="24"/>
        </w:rPr>
        <w:tab/>
      </w:r>
      <w:r w:rsidRPr="00FC3317">
        <w:rPr>
          <w:spacing w:val="-2"/>
          <w:sz w:val="24"/>
          <w:szCs w:val="24"/>
        </w:rPr>
        <w:t>занятости населения;</w:t>
      </w:r>
    </w:p>
    <w:p w14:paraId="5BBEFD3B" w14:textId="77777777" w:rsidR="00FC3317" w:rsidRPr="00FC3317" w:rsidRDefault="00FC3317" w:rsidP="009817E5">
      <w:pPr>
        <w:pStyle w:val="a5"/>
        <w:numPr>
          <w:ilvl w:val="0"/>
          <w:numId w:val="40"/>
        </w:numPr>
        <w:spacing w:line="321" w:lineRule="exact"/>
        <w:ind w:left="142" w:right="144" w:firstLine="709"/>
        <w:rPr>
          <w:sz w:val="24"/>
          <w:szCs w:val="24"/>
        </w:rPr>
      </w:pPr>
      <w:r w:rsidRPr="00FC3317">
        <w:rPr>
          <w:sz w:val="24"/>
          <w:szCs w:val="24"/>
        </w:rPr>
        <w:t>право</w:t>
      </w:r>
      <w:r w:rsidRPr="00FC3317">
        <w:rPr>
          <w:spacing w:val="-6"/>
          <w:sz w:val="24"/>
          <w:szCs w:val="24"/>
        </w:rPr>
        <w:t xml:space="preserve"> </w:t>
      </w:r>
      <w:r w:rsidRPr="00FC3317">
        <w:rPr>
          <w:sz w:val="24"/>
          <w:szCs w:val="24"/>
        </w:rPr>
        <w:t>граждан</w:t>
      </w:r>
      <w:r w:rsidRPr="00FC3317">
        <w:rPr>
          <w:spacing w:val="-6"/>
          <w:sz w:val="24"/>
          <w:szCs w:val="24"/>
        </w:rPr>
        <w:t xml:space="preserve"> </w:t>
      </w:r>
      <w:r w:rsidRPr="00FC3317">
        <w:rPr>
          <w:sz w:val="24"/>
          <w:szCs w:val="24"/>
        </w:rPr>
        <w:t>на</w:t>
      </w:r>
      <w:r w:rsidRPr="00FC3317">
        <w:rPr>
          <w:spacing w:val="-6"/>
          <w:sz w:val="24"/>
          <w:szCs w:val="24"/>
        </w:rPr>
        <w:t xml:space="preserve"> </w:t>
      </w:r>
      <w:r w:rsidRPr="00FC3317">
        <w:rPr>
          <w:sz w:val="24"/>
          <w:szCs w:val="24"/>
        </w:rPr>
        <w:t>социальную</w:t>
      </w:r>
      <w:r w:rsidRPr="00FC3317">
        <w:rPr>
          <w:spacing w:val="-7"/>
          <w:sz w:val="24"/>
          <w:szCs w:val="24"/>
        </w:rPr>
        <w:t xml:space="preserve"> </w:t>
      </w:r>
      <w:r w:rsidRPr="00FC3317">
        <w:rPr>
          <w:spacing w:val="-2"/>
          <w:sz w:val="24"/>
          <w:szCs w:val="24"/>
        </w:rPr>
        <w:t>защиту;</w:t>
      </w:r>
    </w:p>
    <w:p w14:paraId="4905A5F6" w14:textId="77777777" w:rsidR="00FC3317" w:rsidRDefault="00FC3317" w:rsidP="00A25E61">
      <w:pPr>
        <w:pStyle w:val="a5"/>
        <w:spacing w:line="321" w:lineRule="exact"/>
        <w:ind w:left="142" w:right="144" w:firstLine="709"/>
        <w:rPr>
          <w:sz w:val="24"/>
          <w:szCs w:val="24"/>
        </w:rPr>
      </w:pPr>
    </w:p>
    <w:p w14:paraId="78BCACEC" w14:textId="77777777" w:rsidR="00FC3317" w:rsidRPr="00FC3317" w:rsidRDefault="0040739C" w:rsidP="009817E5">
      <w:pPr>
        <w:pStyle w:val="a5"/>
        <w:numPr>
          <w:ilvl w:val="0"/>
          <w:numId w:val="40"/>
        </w:numPr>
        <w:spacing w:before="67"/>
        <w:ind w:left="142" w:right="144" w:firstLine="709"/>
        <w:rPr>
          <w:sz w:val="24"/>
          <w:szCs w:val="24"/>
        </w:rPr>
      </w:pPr>
      <w:r>
        <w:rPr>
          <w:sz w:val="24"/>
          <w:szCs w:val="24"/>
        </w:rPr>
        <w:t>п</w:t>
      </w:r>
      <w:r w:rsidR="00FC3317" w:rsidRPr="00FC3317">
        <w:rPr>
          <w:sz w:val="24"/>
          <w:szCs w:val="24"/>
        </w:rPr>
        <w:t>онятие</w:t>
      </w:r>
      <w:r w:rsidR="00FC3317" w:rsidRPr="00FC3317">
        <w:rPr>
          <w:spacing w:val="-10"/>
          <w:sz w:val="24"/>
          <w:szCs w:val="24"/>
        </w:rPr>
        <w:t xml:space="preserve"> </w:t>
      </w:r>
      <w:r w:rsidR="00FC3317" w:rsidRPr="00FC3317">
        <w:rPr>
          <w:sz w:val="24"/>
          <w:szCs w:val="24"/>
        </w:rPr>
        <w:t>дисциплинарной</w:t>
      </w:r>
      <w:r w:rsidR="00FC3317" w:rsidRPr="00FC3317">
        <w:rPr>
          <w:spacing w:val="-10"/>
          <w:sz w:val="24"/>
          <w:szCs w:val="24"/>
        </w:rPr>
        <w:t xml:space="preserve"> </w:t>
      </w:r>
      <w:r w:rsidR="00FC3317" w:rsidRPr="00FC3317">
        <w:rPr>
          <w:sz w:val="24"/>
          <w:szCs w:val="24"/>
        </w:rPr>
        <w:t>и</w:t>
      </w:r>
      <w:r w:rsidR="00FC3317" w:rsidRPr="00FC3317">
        <w:rPr>
          <w:spacing w:val="-8"/>
          <w:sz w:val="24"/>
          <w:szCs w:val="24"/>
        </w:rPr>
        <w:t xml:space="preserve"> </w:t>
      </w:r>
      <w:r w:rsidR="00FC3317" w:rsidRPr="00FC3317">
        <w:rPr>
          <w:sz w:val="24"/>
          <w:szCs w:val="24"/>
        </w:rPr>
        <w:t>материальной</w:t>
      </w:r>
      <w:r w:rsidR="00FC3317" w:rsidRPr="00FC3317">
        <w:rPr>
          <w:spacing w:val="-7"/>
          <w:sz w:val="24"/>
          <w:szCs w:val="24"/>
        </w:rPr>
        <w:t xml:space="preserve"> </w:t>
      </w:r>
      <w:r w:rsidR="00FC3317" w:rsidRPr="00FC3317">
        <w:rPr>
          <w:sz w:val="24"/>
          <w:szCs w:val="24"/>
        </w:rPr>
        <w:t>ответственности</w:t>
      </w:r>
      <w:r w:rsidR="00FC3317" w:rsidRPr="00FC3317">
        <w:rPr>
          <w:spacing w:val="-7"/>
          <w:sz w:val="24"/>
          <w:szCs w:val="24"/>
        </w:rPr>
        <w:t xml:space="preserve"> </w:t>
      </w:r>
      <w:r w:rsidR="00FC3317" w:rsidRPr="00FC3317">
        <w:rPr>
          <w:spacing w:val="-2"/>
          <w:sz w:val="24"/>
          <w:szCs w:val="24"/>
        </w:rPr>
        <w:t>работника;</w:t>
      </w:r>
    </w:p>
    <w:p w14:paraId="7942E2C6" w14:textId="77777777" w:rsidR="00FC3317" w:rsidRPr="00FC3317" w:rsidRDefault="00FC3317" w:rsidP="009817E5">
      <w:pPr>
        <w:pStyle w:val="a5"/>
        <w:numPr>
          <w:ilvl w:val="0"/>
          <w:numId w:val="40"/>
        </w:numPr>
        <w:spacing w:before="3"/>
        <w:ind w:left="142" w:right="144" w:firstLine="709"/>
        <w:rPr>
          <w:sz w:val="24"/>
          <w:szCs w:val="24"/>
        </w:rPr>
      </w:pPr>
      <w:r w:rsidRPr="00FC3317">
        <w:rPr>
          <w:spacing w:val="-4"/>
          <w:sz w:val="24"/>
          <w:szCs w:val="24"/>
        </w:rPr>
        <w:t>виды</w:t>
      </w:r>
      <w:r w:rsidRPr="00FC3317">
        <w:rPr>
          <w:sz w:val="24"/>
          <w:szCs w:val="24"/>
        </w:rPr>
        <w:tab/>
      </w:r>
      <w:r w:rsidRPr="00FC3317">
        <w:rPr>
          <w:spacing w:val="-2"/>
          <w:sz w:val="24"/>
          <w:szCs w:val="24"/>
        </w:rPr>
        <w:t>административных</w:t>
      </w:r>
      <w:r w:rsidRPr="00FC3317">
        <w:rPr>
          <w:sz w:val="24"/>
          <w:szCs w:val="24"/>
        </w:rPr>
        <w:tab/>
      </w:r>
      <w:r w:rsidRPr="00FC3317">
        <w:rPr>
          <w:spacing w:val="-2"/>
          <w:sz w:val="24"/>
          <w:szCs w:val="24"/>
        </w:rPr>
        <w:t>правонарушений</w:t>
      </w:r>
      <w:r w:rsidRPr="00FC3317">
        <w:rPr>
          <w:sz w:val="24"/>
          <w:szCs w:val="24"/>
        </w:rPr>
        <w:tab/>
      </w:r>
      <w:r w:rsidRPr="00FC3317">
        <w:rPr>
          <w:spacing w:val="-10"/>
          <w:sz w:val="24"/>
          <w:szCs w:val="24"/>
        </w:rPr>
        <w:t>и</w:t>
      </w:r>
      <w:r w:rsidRPr="00FC3317">
        <w:rPr>
          <w:sz w:val="24"/>
          <w:szCs w:val="24"/>
        </w:rPr>
        <w:tab/>
      </w:r>
      <w:r w:rsidRPr="00FC3317">
        <w:rPr>
          <w:spacing w:val="-2"/>
          <w:sz w:val="24"/>
          <w:szCs w:val="24"/>
        </w:rPr>
        <w:t>административной ответственности;</w:t>
      </w:r>
    </w:p>
    <w:p w14:paraId="1602CEAD" w14:textId="77777777" w:rsidR="00FC3317" w:rsidRPr="00FC3317" w:rsidRDefault="00FC3317" w:rsidP="009817E5">
      <w:pPr>
        <w:pStyle w:val="a5"/>
        <w:numPr>
          <w:ilvl w:val="0"/>
          <w:numId w:val="40"/>
        </w:numPr>
        <w:ind w:left="142" w:right="144" w:firstLine="709"/>
        <w:rPr>
          <w:sz w:val="24"/>
          <w:szCs w:val="24"/>
        </w:rPr>
      </w:pPr>
      <w:r w:rsidRPr="00FC3317">
        <w:rPr>
          <w:sz w:val="24"/>
          <w:szCs w:val="24"/>
        </w:rPr>
        <w:t>нормы</w:t>
      </w:r>
      <w:r w:rsidRPr="00FC3317">
        <w:rPr>
          <w:spacing w:val="40"/>
          <w:sz w:val="24"/>
          <w:szCs w:val="24"/>
        </w:rPr>
        <w:t xml:space="preserve"> </w:t>
      </w:r>
      <w:r w:rsidRPr="00FC3317">
        <w:rPr>
          <w:sz w:val="24"/>
          <w:szCs w:val="24"/>
        </w:rPr>
        <w:t>защиты</w:t>
      </w:r>
      <w:r w:rsidRPr="00FC3317">
        <w:rPr>
          <w:spacing w:val="40"/>
          <w:sz w:val="24"/>
          <w:szCs w:val="24"/>
        </w:rPr>
        <w:t xml:space="preserve"> </w:t>
      </w:r>
      <w:r w:rsidRPr="00FC3317">
        <w:rPr>
          <w:sz w:val="24"/>
          <w:szCs w:val="24"/>
        </w:rPr>
        <w:t>нарушенных</w:t>
      </w:r>
      <w:r w:rsidRPr="00FC3317">
        <w:rPr>
          <w:spacing w:val="40"/>
          <w:sz w:val="24"/>
          <w:szCs w:val="24"/>
        </w:rPr>
        <w:t xml:space="preserve"> </w:t>
      </w:r>
      <w:r w:rsidRPr="00FC3317">
        <w:rPr>
          <w:sz w:val="24"/>
          <w:szCs w:val="24"/>
        </w:rPr>
        <w:t>прав</w:t>
      </w:r>
      <w:r w:rsidRPr="00FC3317">
        <w:rPr>
          <w:spacing w:val="40"/>
          <w:sz w:val="24"/>
          <w:szCs w:val="24"/>
        </w:rPr>
        <w:t xml:space="preserve"> </w:t>
      </w:r>
      <w:r w:rsidRPr="00FC3317">
        <w:rPr>
          <w:sz w:val="24"/>
          <w:szCs w:val="24"/>
        </w:rPr>
        <w:t>и</w:t>
      </w:r>
      <w:r w:rsidRPr="00FC3317">
        <w:rPr>
          <w:spacing w:val="40"/>
          <w:sz w:val="24"/>
          <w:szCs w:val="24"/>
        </w:rPr>
        <w:t xml:space="preserve"> </w:t>
      </w:r>
      <w:r w:rsidRPr="00FC3317">
        <w:rPr>
          <w:sz w:val="24"/>
          <w:szCs w:val="24"/>
        </w:rPr>
        <w:t>судебный</w:t>
      </w:r>
      <w:r w:rsidRPr="00FC3317">
        <w:rPr>
          <w:spacing w:val="40"/>
          <w:sz w:val="24"/>
          <w:szCs w:val="24"/>
        </w:rPr>
        <w:t xml:space="preserve"> </w:t>
      </w:r>
      <w:r w:rsidRPr="00FC3317">
        <w:rPr>
          <w:sz w:val="24"/>
          <w:szCs w:val="24"/>
        </w:rPr>
        <w:t>порядок</w:t>
      </w:r>
      <w:r w:rsidRPr="00FC3317">
        <w:rPr>
          <w:spacing w:val="40"/>
          <w:sz w:val="24"/>
          <w:szCs w:val="24"/>
        </w:rPr>
        <w:t xml:space="preserve"> </w:t>
      </w:r>
      <w:r w:rsidRPr="00FC3317">
        <w:rPr>
          <w:sz w:val="24"/>
          <w:szCs w:val="24"/>
        </w:rPr>
        <w:t xml:space="preserve">разрешения </w:t>
      </w:r>
      <w:r w:rsidRPr="00FC3317">
        <w:rPr>
          <w:spacing w:val="-2"/>
          <w:sz w:val="24"/>
          <w:szCs w:val="24"/>
        </w:rPr>
        <w:t>споров;</w:t>
      </w:r>
    </w:p>
    <w:p w14:paraId="04BF895C" w14:textId="77777777" w:rsidR="00FC3317" w:rsidRPr="00FC3317" w:rsidRDefault="00FC3317" w:rsidP="00A25E61">
      <w:pPr>
        <w:spacing w:before="3" w:line="319" w:lineRule="exact"/>
        <w:ind w:left="142" w:right="144" w:firstLine="709"/>
        <w:jc w:val="both"/>
        <w:rPr>
          <w:b/>
          <w:sz w:val="24"/>
          <w:szCs w:val="24"/>
        </w:rPr>
      </w:pPr>
      <w:r w:rsidRPr="00FC3317">
        <w:rPr>
          <w:b/>
          <w:spacing w:val="-2"/>
          <w:sz w:val="24"/>
          <w:szCs w:val="24"/>
        </w:rPr>
        <w:t>уметь:</w:t>
      </w:r>
    </w:p>
    <w:p w14:paraId="43053EFA" w14:textId="77777777" w:rsidR="00FC3317" w:rsidRPr="00FC3317" w:rsidRDefault="00FC3317" w:rsidP="009817E5">
      <w:pPr>
        <w:pStyle w:val="a5"/>
        <w:numPr>
          <w:ilvl w:val="0"/>
          <w:numId w:val="40"/>
        </w:numPr>
        <w:spacing w:line="319" w:lineRule="exact"/>
        <w:ind w:left="142" w:right="144" w:firstLine="709"/>
        <w:rPr>
          <w:sz w:val="24"/>
          <w:szCs w:val="24"/>
        </w:rPr>
      </w:pPr>
      <w:r w:rsidRPr="00FC3317">
        <w:rPr>
          <w:sz w:val="24"/>
          <w:szCs w:val="24"/>
        </w:rPr>
        <w:t>использовать</w:t>
      </w:r>
      <w:r w:rsidRPr="00FC3317">
        <w:rPr>
          <w:spacing w:val="-12"/>
          <w:sz w:val="24"/>
          <w:szCs w:val="24"/>
        </w:rPr>
        <w:t xml:space="preserve"> </w:t>
      </w:r>
      <w:r w:rsidRPr="00FC3317">
        <w:rPr>
          <w:sz w:val="24"/>
          <w:szCs w:val="24"/>
        </w:rPr>
        <w:t>необходимые</w:t>
      </w:r>
      <w:r w:rsidRPr="00FC3317">
        <w:rPr>
          <w:spacing w:val="-10"/>
          <w:sz w:val="24"/>
          <w:szCs w:val="24"/>
        </w:rPr>
        <w:t xml:space="preserve"> </w:t>
      </w:r>
      <w:r w:rsidRPr="00FC3317">
        <w:rPr>
          <w:sz w:val="24"/>
          <w:szCs w:val="24"/>
        </w:rPr>
        <w:t>нормативные</w:t>
      </w:r>
      <w:r w:rsidRPr="00FC3317">
        <w:rPr>
          <w:spacing w:val="-10"/>
          <w:sz w:val="24"/>
          <w:szCs w:val="24"/>
        </w:rPr>
        <w:t xml:space="preserve"> </w:t>
      </w:r>
      <w:r w:rsidRPr="00FC3317">
        <w:rPr>
          <w:sz w:val="24"/>
          <w:szCs w:val="24"/>
        </w:rPr>
        <w:t>правовые</w:t>
      </w:r>
      <w:r w:rsidRPr="00FC3317">
        <w:rPr>
          <w:spacing w:val="-10"/>
          <w:sz w:val="24"/>
          <w:szCs w:val="24"/>
        </w:rPr>
        <w:t xml:space="preserve"> </w:t>
      </w:r>
      <w:r w:rsidRPr="00FC3317">
        <w:rPr>
          <w:spacing w:val="-2"/>
          <w:sz w:val="24"/>
          <w:szCs w:val="24"/>
        </w:rPr>
        <w:t>акты;</w:t>
      </w:r>
    </w:p>
    <w:p w14:paraId="3B4DCB45" w14:textId="77777777" w:rsidR="00FC3317" w:rsidRPr="00FC3317" w:rsidRDefault="00FC3317" w:rsidP="009817E5">
      <w:pPr>
        <w:pStyle w:val="a5"/>
        <w:numPr>
          <w:ilvl w:val="0"/>
          <w:numId w:val="40"/>
        </w:numPr>
        <w:spacing w:before="2"/>
        <w:ind w:left="142" w:right="144" w:firstLine="709"/>
        <w:rPr>
          <w:sz w:val="24"/>
          <w:szCs w:val="24"/>
        </w:rPr>
      </w:pPr>
      <w:r w:rsidRPr="00FC3317">
        <w:rPr>
          <w:sz w:val="24"/>
          <w:szCs w:val="24"/>
        </w:rPr>
        <w:t>защищать</w:t>
      </w:r>
      <w:r w:rsidRPr="00FC3317">
        <w:rPr>
          <w:spacing w:val="40"/>
          <w:sz w:val="24"/>
          <w:szCs w:val="24"/>
        </w:rPr>
        <w:t xml:space="preserve"> </w:t>
      </w:r>
      <w:r w:rsidRPr="00FC3317">
        <w:rPr>
          <w:sz w:val="24"/>
          <w:szCs w:val="24"/>
        </w:rPr>
        <w:t>свои</w:t>
      </w:r>
      <w:r w:rsidRPr="00FC3317">
        <w:rPr>
          <w:spacing w:val="40"/>
          <w:sz w:val="24"/>
          <w:szCs w:val="24"/>
        </w:rPr>
        <w:t xml:space="preserve"> </w:t>
      </w:r>
      <w:r w:rsidRPr="00FC3317">
        <w:rPr>
          <w:sz w:val="24"/>
          <w:szCs w:val="24"/>
        </w:rPr>
        <w:t>права</w:t>
      </w:r>
      <w:r w:rsidRPr="00FC3317">
        <w:rPr>
          <w:spacing w:val="40"/>
          <w:sz w:val="24"/>
          <w:szCs w:val="24"/>
        </w:rPr>
        <w:t xml:space="preserve"> </w:t>
      </w:r>
      <w:r w:rsidRPr="00FC3317">
        <w:rPr>
          <w:sz w:val="24"/>
          <w:szCs w:val="24"/>
        </w:rPr>
        <w:t>в</w:t>
      </w:r>
      <w:r w:rsidRPr="00FC3317">
        <w:rPr>
          <w:spacing w:val="40"/>
          <w:sz w:val="24"/>
          <w:szCs w:val="24"/>
        </w:rPr>
        <w:t xml:space="preserve"> </w:t>
      </w:r>
      <w:r w:rsidRPr="00FC3317">
        <w:rPr>
          <w:sz w:val="24"/>
          <w:szCs w:val="24"/>
        </w:rPr>
        <w:t>соответствии</w:t>
      </w:r>
      <w:r w:rsidRPr="00FC3317">
        <w:rPr>
          <w:spacing w:val="40"/>
          <w:sz w:val="24"/>
          <w:szCs w:val="24"/>
        </w:rPr>
        <w:t xml:space="preserve"> </w:t>
      </w:r>
      <w:r w:rsidRPr="00FC3317">
        <w:rPr>
          <w:sz w:val="24"/>
          <w:szCs w:val="24"/>
        </w:rPr>
        <w:t>с</w:t>
      </w:r>
      <w:r w:rsidRPr="00FC3317">
        <w:rPr>
          <w:spacing w:val="40"/>
          <w:sz w:val="24"/>
          <w:szCs w:val="24"/>
        </w:rPr>
        <w:t xml:space="preserve"> </w:t>
      </w:r>
      <w:r w:rsidRPr="00FC3317">
        <w:rPr>
          <w:sz w:val="24"/>
          <w:szCs w:val="24"/>
        </w:rPr>
        <w:t>гражданским,</w:t>
      </w:r>
      <w:r w:rsidRPr="00FC3317">
        <w:rPr>
          <w:spacing w:val="40"/>
          <w:sz w:val="24"/>
          <w:szCs w:val="24"/>
        </w:rPr>
        <w:t xml:space="preserve"> </w:t>
      </w:r>
      <w:r w:rsidRPr="00FC3317">
        <w:rPr>
          <w:sz w:val="24"/>
          <w:szCs w:val="24"/>
        </w:rPr>
        <w:t>гражданским процессуальным и трудовым законодательством;</w:t>
      </w:r>
    </w:p>
    <w:p w14:paraId="327BF6BA" w14:textId="77777777" w:rsidR="00FC3317" w:rsidRPr="00FC3317" w:rsidRDefault="00FC3317" w:rsidP="009817E5">
      <w:pPr>
        <w:pStyle w:val="a5"/>
        <w:numPr>
          <w:ilvl w:val="0"/>
          <w:numId w:val="40"/>
        </w:numPr>
        <w:ind w:left="142" w:right="144" w:firstLine="709"/>
        <w:rPr>
          <w:sz w:val="24"/>
          <w:szCs w:val="24"/>
        </w:rPr>
      </w:pPr>
      <w:r w:rsidRPr="00FC3317">
        <w:rPr>
          <w:sz w:val="24"/>
          <w:szCs w:val="24"/>
        </w:rPr>
        <w:t>анализировать</w:t>
      </w:r>
      <w:r w:rsidRPr="00FC3317">
        <w:rPr>
          <w:spacing w:val="40"/>
          <w:sz w:val="24"/>
          <w:szCs w:val="24"/>
        </w:rPr>
        <w:t xml:space="preserve"> </w:t>
      </w:r>
      <w:r w:rsidRPr="00FC3317">
        <w:rPr>
          <w:sz w:val="24"/>
          <w:szCs w:val="24"/>
        </w:rPr>
        <w:t>и</w:t>
      </w:r>
      <w:r w:rsidRPr="00FC3317">
        <w:rPr>
          <w:spacing w:val="40"/>
          <w:sz w:val="24"/>
          <w:szCs w:val="24"/>
        </w:rPr>
        <w:t xml:space="preserve"> </w:t>
      </w:r>
      <w:r w:rsidRPr="00FC3317">
        <w:rPr>
          <w:sz w:val="24"/>
          <w:szCs w:val="24"/>
        </w:rPr>
        <w:t>оценивать</w:t>
      </w:r>
      <w:r w:rsidRPr="00FC3317">
        <w:rPr>
          <w:spacing w:val="40"/>
          <w:sz w:val="24"/>
          <w:szCs w:val="24"/>
        </w:rPr>
        <w:t xml:space="preserve"> </w:t>
      </w:r>
      <w:r w:rsidRPr="00FC3317">
        <w:rPr>
          <w:sz w:val="24"/>
          <w:szCs w:val="24"/>
        </w:rPr>
        <w:t>результаты</w:t>
      </w:r>
      <w:r w:rsidRPr="00FC3317">
        <w:rPr>
          <w:spacing w:val="40"/>
          <w:sz w:val="24"/>
          <w:szCs w:val="24"/>
        </w:rPr>
        <w:t xml:space="preserve"> </w:t>
      </w:r>
      <w:r w:rsidRPr="00FC3317">
        <w:rPr>
          <w:sz w:val="24"/>
          <w:szCs w:val="24"/>
        </w:rPr>
        <w:t>и</w:t>
      </w:r>
      <w:r w:rsidRPr="00FC3317">
        <w:rPr>
          <w:spacing w:val="40"/>
          <w:sz w:val="24"/>
          <w:szCs w:val="24"/>
        </w:rPr>
        <w:t xml:space="preserve"> </w:t>
      </w:r>
      <w:r w:rsidRPr="00FC3317">
        <w:rPr>
          <w:sz w:val="24"/>
          <w:szCs w:val="24"/>
        </w:rPr>
        <w:t>последствия</w:t>
      </w:r>
      <w:r w:rsidRPr="00FC3317">
        <w:rPr>
          <w:spacing w:val="40"/>
          <w:sz w:val="24"/>
          <w:szCs w:val="24"/>
        </w:rPr>
        <w:t xml:space="preserve"> </w:t>
      </w:r>
      <w:r w:rsidRPr="00FC3317">
        <w:rPr>
          <w:sz w:val="24"/>
          <w:szCs w:val="24"/>
        </w:rPr>
        <w:t>деятельности (бездействия) с правовой точки зрения.</w:t>
      </w:r>
    </w:p>
    <w:p w14:paraId="58B4FD2F" w14:textId="77777777" w:rsidR="00FC3317" w:rsidRPr="00FC3317" w:rsidRDefault="00FC3317" w:rsidP="00A25E61">
      <w:pPr>
        <w:pStyle w:val="a3"/>
        <w:spacing w:before="321" w:line="242" w:lineRule="auto"/>
        <w:ind w:left="142" w:right="144" w:firstLine="709"/>
        <w:rPr>
          <w:sz w:val="24"/>
          <w:szCs w:val="24"/>
        </w:rPr>
      </w:pPr>
      <w:r w:rsidRPr="00FC3317">
        <w:rPr>
          <w:sz w:val="24"/>
          <w:szCs w:val="24"/>
        </w:rPr>
        <w:t>Форма</w:t>
      </w:r>
      <w:r w:rsidRPr="00FC3317">
        <w:rPr>
          <w:spacing w:val="40"/>
          <w:sz w:val="24"/>
          <w:szCs w:val="24"/>
        </w:rPr>
        <w:t xml:space="preserve"> </w:t>
      </w:r>
      <w:r w:rsidRPr="00FC3317">
        <w:rPr>
          <w:sz w:val="24"/>
          <w:szCs w:val="24"/>
        </w:rPr>
        <w:t>промежуточной</w:t>
      </w:r>
      <w:r w:rsidRPr="00FC3317">
        <w:rPr>
          <w:spacing w:val="40"/>
          <w:sz w:val="24"/>
          <w:szCs w:val="24"/>
        </w:rPr>
        <w:t xml:space="preserve"> </w:t>
      </w:r>
      <w:r w:rsidRPr="00FC3317">
        <w:rPr>
          <w:sz w:val="24"/>
          <w:szCs w:val="24"/>
        </w:rPr>
        <w:t>аттестации</w:t>
      </w:r>
      <w:r w:rsidRPr="00FC3317">
        <w:rPr>
          <w:spacing w:val="40"/>
          <w:sz w:val="24"/>
          <w:szCs w:val="24"/>
        </w:rPr>
        <w:t xml:space="preserve"> </w:t>
      </w:r>
      <w:r w:rsidRPr="00FC3317">
        <w:rPr>
          <w:sz w:val="24"/>
          <w:szCs w:val="24"/>
        </w:rPr>
        <w:t>освоения</w:t>
      </w:r>
      <w:r w:rsidRPr="00FC3317">
        <w:rPr>
          <w:spacing w:val="40"/>
          <w:sz w:val="24"/>
          <w:szCs w:val="24"/>
        </w:rPr>
        <w:t xml:space="preserve"> </w:t>
      </w:r>
      <w:r w:rsidRPr="00FC3317">
        <w:rPr>
          <w:sz w:val="24"/>
          <w:szCs w:val="24"/>
        </w:rPr>
        <w:t>учебной</w:t>
      </w:r>
      <w:r w:rsidRPr="00FC3317">
        <w:rPr>
          <w:spacing w:val="40"/>
          <w:sz w:val="24"/>
          <w:szCs w:val="24"/>
        </w:rPr>
        <w:t xml:space="preserve"> </w:t>
      </w:r>
      <w:r w:rsidRPr="00FC3317">
        <w:rPr>
          <w:sz w:val="24"/>
          <w:szCs w:val="24"/>
        </w:rPr>
        <w:t>дисциплины</w:t>
      </w:r>
      <w:r w:rsidRPr="00FC3317">
        <w:rPr>
          <w:spacing w:val="40"/>
          <w:sz w:val="24"/>
          <w:szCs w:val="24"/>
        </w:rPr>
        <w:t xml:space="preserve"> </w:t>
      </w:r>
      <w:r w:rsidRPr="00FC3317">
        <w:rPr>
          <w:sz w:val="24"/>
          <w:szCs w:val="24"/>
        </w:rPr>
        <w:t>–</w:t>
      </w:r>
      <w:r w:rsidRPr="00FC3317">
        <w:rPr>
          <w:spacing w:val="40"/>
          <w:sz w:val="24"/>
          <w:szCs w:val="24"/>
        </w:rPr>
        <w:t xml:space="preserve"> </w:t>
      </w:r>
      <w:r w:rsidRPr="00FC3317">
        <w:rPr>
          <w:sz w:val="24"/>
          <w:szCs w:val="24"/>
        </w:rPr>
        <w:t>дифференцированный зачет.</w:t>
      </w:r>
    </w:p>
    <w:p w14:paraId="3261D615" w14:textId="77777777" w:rsidR="00FC3317" w:rsidRPr="00FC3317" w:rsidRDefault="00FC3317" w:rsidP="00A25E61">
      <w:pPr>
        <w:spacing w:before="321"/>
        <w:ind w:left="142" w:right="144" w:firstLine="709"/>
        <w:jc w:val="both"/>
        <w:rPr>
          <w:b/>
          <w:sz w:val="24"/>
          <w:szCs w:val="24"/>
        </w:rPr>
      </w:pPr>
      <w:r w:rsidRPr="00FC3317">
        <w:rPr>
          <w:b/>
          <w:sz w:val="24"/>
          <w:szCs w:val="24"/>
        </w:rPr>
        <w:t>1.3</w:t>
      </w:r>
      <w:r w:rsidRPr="00FC3317">
        <w:rPr>
          <w:b/>
          <w:spacing w:val="61"/>
          <w:sz w:val="24"/>
          <w:szCs w:val="24"/>
        </w:rPr>
        <w:t xml:space="preserve"> </w:t>
      </w:r>
      <w:r w:rsidRPr="00FC3317">
        <w:rPr>
          <w:b/>
          <w:sz w:val="24"/>
          <w:szCs w:val="24"/>
        </w:rPr>
        <w:t>Система</w:t>
      </w:r>
      <w:r w:rsidRPr="00FC3317">
        <w:rPr>
          <w:b/>
          <w:spacing w:val="-3"/>
          <w:sz w:val="24"/>
          <w:szCs w:val="24"/>
        </w:rPr>
        <w:t xml:space="preserve"> </w:t>
      </w:r>
      <w:r w:rsidRPr="00FC3317">
        <w:rPr>
          <w:b/>
          <w:sz w:val="24"/>
          <w:szCs w:val="24"/>
        </w:rPr>
        <w:t>контроля</w:t>
      </w:r>
      <w:r w:rsidRPr="00FC3317">
        <w:rPr>
          <w:b/>
          <w:spacing w:val="-5"/>
          <w:sz w:val="24"/>
          <w:szCs w:val="24"/>
        </w:rPr>
        <w:t xml:space="preserve"> </w:t>
      </w:r>
      <w:r w:rsidRPr="00FC3317">
        <w:rPr>
          <w:b/>
          <w:sz w:val="24"/>
          <w:szCs w:val="24"/>
        </w:rPr>
        <w:t>и</w:t>
      </w:r>
      <w:r w:rsidRPr="00FC3317">
        <w:rPr>
          <w:b/>
          <w:spacing w:val="-5"/>
          <w:sz w:val="24"/>
          <w:szCs w:val="24"/>
        </w:rPr>
        <w:t xml:space="preserve"> </w:t>
      </w:r>
      <w:r w:rsidRPr="00FC3317">
        <w:rPr>
          <w:b/>
          <w:sz w:val="24"/>
          <w:szCs w:val="24"/>
        </w:rPr>
        <w:t>оценки</w:t>
      </w:r>
      <w:r w:rsidRPr="00FC3317">
        <w:rPr>
          <w:b/>
          <w:spacing w:val="-4"/>
          <w:sz w:val="24"/>
          <w:szCs w:val="24"/>
        </w:rPr>
        <w:t xml:space="preserve"> </w:t>
      </w:r>
      <w:r w:rsidRPr="00FC3317">
        <w:rPr>
          <w:b/>
          <w:sz w:val="24"/>
          <w:szCs w:val="24"/>
        </w:rPr>
        <w:t>знаний</w:t>
      </w:r>
      <w:r w:rsidRPr="00FC3317">
        <w:rPr>
          <w:b/>
          <w:spacing w:val="-5"/>
          <w:sz w:val="24"/>
          <w:szCs w:val="24"/>
        </w:rPr>
        <w:t xml:space="preserve"> </w:t>
      </w:r>
      <w:r w:rsidRPr="00FC3317">
        <w:rPr>
          <w:b/>
          <w:sz w:val="24"/>
          <w:szCs w:val="24"/>
        </w:rPr>
        <w:t>и</w:t>
      </w:r>
      <w:r w:rsidRPr="00FC3317">
        <w:rPr>
          <w:b/>
          <w:spacing w:val="-5"/>
          <w:sz w:val="24"/>
          <w:szCs w:val="24"/>
        </w:rPr>
        <w:t xml:space="preserve"> </w:t>
      </w:r>
      <w:r w:rsidRPr="00FC3317">
        <w:rPr>
          <w:b/>
          <w:sz w:val="24"/>
          <w:szCs w:val="24"/>
        </w:rPr>
        <w:t>умений</w:t>
      </w:r>
      <w:r w:rsidRPr="00FC3317">
        <w:rPr>
          <w:b/>
          <w:spacing w:val="-4"/>
          <w:sz w:val="24"/>
          <w:szCs w:val="24"/>
        </w:rPr>
        <w:t xml:space="preserve"> </w:t>
      </w:r>
      <w:r w:rsidRPr="00FC3317">
        <w:rPr>
          <w:b/>
          <w:spacing w:val="-2"/>
          <w:sz w:val="24"/>
          <w:szCs w:val="24"/>
        </w:rPr>
        <w:t>обучающихся</w:t>
      </w:r>
    </w:p>
    <w:p w14:paraId="6E5EAD95" w14:textId="77777777" w:rsidR="00FC3317" w:rsidRPr="00FC3317" w:rsidRDefault="00FC3317" w:rsidP="00A25E61">
      <w:pPr>
        <w:pStyle w:val="a3"/>
        <w:spacing w:before="93" w:after="1"/>
        <w:ind w:left="142" w:right="144" w:firstLine="709"/>
        <w:rPr>
          <w:b/>
          <w:sz w:val="24"/>
          <w:szCs w:val="24"/>
        </w:rPr>
      </w:pPr>
    </w:p>
    <w:tbl>
      <w:tblPr>
        <w:tblStyle w:val="TableNormal"/>
        <w:tblW w:w="9572" w:type="dxa"/>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53"/>
        <w:gridCol w:w="1949"/>
        <w:gridCol w:w="2270"/>
      </w:tblGrid>
      <w:tr w:rsidR="00FC3317" w:rsidRPr="00FC3317" w14:paraId="6442BF38" w14:textId="77777777" w:rsidTr="00C42DF3">
        <w:trPr>
          <w:trHeight w:val="275"/>
        </w:trPr>
        <w:tc>
          <w:tcPr>
            <w:tcW w:w="5353" w:type="dxa"/>
            <w:vMerge w:val="restart"/>
          </w:tcPr>
          <w:p w14:paraId="413611AF" w14:textId="77777777" w:rsidR="00FC3317" w:rsidRPr="00FC3317" w:rsidRDefault="00FC3317" w:rsidP="00A25E61">
            <w:pPr>
              <w:pStyle w:val="TableParagraph"/>
              <w:spacing w:before="181"/>
              <w:ind w:left="142" w:right="144" w:firstLine="709"/>
              <w:jc w:val="both"/>
              <w:rPr>
                <w:b/>
                <w:sz w:val="24"/>
                <w:szCs w:val="24"/>
                <w:lang w:val="ru-RU"/>
              </w:rPr>
            </w:pPr>
          </w:p>
          <w:p w14:paraId="5251376C" w14:textId="77777777" w:rsidR="00FC3317" w:rsidRPr="00FC3317" w:rsidRDefault="00FC3317" w:rsidP="00A25E61">
            <w:pPr>
              <w:pStyle w:val="TableParagraph"/>
              <w:ind w:left="142" w:right="144" w:firstLine="709"/>
              <w:jc w:val="both"/>
              <w:rPr>
                <w:b/>
                <w:sz w:val="24"/>
                <w:szCs w:val="24"/>
                <w:lang w:val="ru-RU"/>
              </w:rPr>
            </w:pPr>
            <w:r w:rsidRPr="00FC3317">
              <w:rPr>
                <w:b/>
                <w:sz w:val="24"/>
                <w:szCs w:val="24"/>
                <w:lang w:val="ru-RU"/>
              </w:rPr>
              <w:t>Наименование</w:t>
            </w:r>
            <w:r w:rsidRPr="00FC3317">
              <w:rPr>
                <w:b/>
                <w:spacing w:val="-4"/>
                <w:sz w:val="24"/>
                <w:szCs w:val="24"/>
                <w:lang w:val="ru-RU"/>
              </w:rPr>
              <w:t xml:space="preserve"> </w:t>
            </w:r>
            <w:r w:rsidRPr="00FC3317">
              <w:rPr>
                <w:b/>
                <w:sz w:val="24"/>
                <w:szCs w:val="24"/>
                <w:lang w:val="ru-RU"/>
              </w:rPr>
              <w:t>элемента</w:t>
            </w:r>
            <w:r w:rsidRPr="00FC3317">
              <w:rPr>
                <w:b/>
                <w:spacing w:val="-4"/>
                <w:sz w:val="24"/>
                <w:szCs w:val="24"/>
                <w:lang w:val="ru-RU"/>
              </w:rPr>
              <w:t xml:space="preserve"> </w:t>
            </w:r>
            <w:r w:rsidRPr="00FC3317">
              <w:rPr>
                <w:b/>
                <w:sz w:val="24"/>
                <w:szCs w:val="24"/>
                <w:lang w:val="ru-RU"/>
              </w:rPr>
              <w:t>умений</w:t>
            </w:r>
            <w:r w:rsidRPr="00FC3317">
              <w:rPr>
                <w:b/>
                <w:spacing w:val="-4"/>
                <w:sz w:val="24"/>
                <w:szCs w:val="24"/>
                <w:lang w:val="ru-RU"/>
              </w:rPr>
              <w:t xml:space="preserve"> </w:t>
            </w:r>
            <w:r w:rsidRPr="00FC3317">
              <w:rPr>
                <w:b/>
                <w:sz w:val="24"/>
                <w:szCs w:val="24"/>
                <w:lang w:val="ru-RU"/>
              </w:rPr>
              <w:t>или</w:t>
            </w:r>
            <w:r w:rsidRPr="00FC3317">
              <w:rPr>
                <w:b/>
                <w:spacing w:val="-3"/>
                <w:sz w:val="24"/>
                <w:szCs w:val="24"/>
                <w:lang w:val="ru-RU"/>
              </w:rPr>
              <w:t xml:space="preserve"> </w:t>
            </w:r>
            <w:r w:rsidRPr="00FC3317">
              <w:rPr>
                <w:b/>
                <w:spacing w:val="-2"/>
                <w:sz w:val="24"/>
                <w:szCs w:val="24"/>
                <w:lang w:val="ru-RU"/>
              </w:rPr>
              <w:t>знаний</w:t>
            </w:r>
          </w:p>
        </w:tc>
        <w:tc>
          <w:tcPr>
            <w:tcW w:w="4219" w:type="dxa"/>
            <w:gridSpan w:val="2"/>
          </w:tcPr>
          <w:p w14:paraId="10C803B4" w14:textId="77777777" w:rsidR="00FC3317" w:rsidRPr="00FC3317" w:rsidRDefault="00FC3317" w:rsidP="00A25E61">
            <w:pPr>
              <w:pStyle w:val="TableParagraph"/>
              <w:spacing w:line="256" w:lineRule="exact"/>
              <w:ind w:left="142" w:right="144" w:firstLine="709"/>
              <w:jc w:val="both"/>
              <w:rPr>
                <w:b/>
                <w:sz w:val="24"/>
                <w:szCs w:val="24"/>
              </w:rPr>
            </w:pPr>
            <w:proofErr w:type="spellStart"/>
            <w:r w:rsidRPr="00FC3317">
              <w:rPr>
                <w:b/>
                <w:sz w:val="24"/>
                <w:szCs w:val="24"/>
              </w:rPr>
              <w:t>Виды</w:t>
            </w:r>
            <w:proofErr w:type="spellEnd"/>
            <w:r w:rsidRPr="00FC3317">
              <w:rPr>
                <w:b/>
                <w:sz w:val="24"/>
                <w:szCs w:val="24"/>
              </w:rPr>
              <w:t xml:space="preserve"> </w:t>
            </w:r>
            <w:proofErr w:type="spellStart"/>
            <w:r w:rsidRPr="00FC3317">
              <w:rPr>
                <w:b/>
                <w:spacing w:val="-2"/>
                <w:sz w:val="24"/>
                <w:szCs w:val="24"/>
              </w:rPr>
              <w:t>аттестации</w:t>
            </w:r>
            <w:proofErr w:type="spellEnd"/>
          </w:p>
        </w:tc>
      </w:tr>
      <w:tr w:rsidR="00FC3317" w:rsidRPr="00FC3317" w14:paraId="77733FEE" w14:textId="77777777" w:rsidTr="00C42DF3">
        <w:trPr>
          <w:trHeight w:val="911"/>
        </w:trPr>
        <w:tc>
          <w:tcPr>
            <w:tcW w:w="5353" w:type="dxa"/>
            <w:vMerge/>
            <w:tcBorders>
              <w:top w:val="nil"/>
            </w:tcBorders>
          </w:tcPr>
          <w:p w14:paraId="6FAEB556" w14:textId="77777777" w:rsidR="00FC3317" w:rsidRPr="00FC3317" w:rsidRDefault="00FC3317" w:rsidP="00A25E61">
            <w:pPr>
              <w:ind w:left="142" w:right="144" w:firstLine="709"/>
              <w:jc w:val="both"/>
              <w:rPr>
                <w:sz w:val="24"/>
                <w:szCs w:val="24"/>
              </w:rPr>
            </w:pPr>
          </w:p>
        </w:tc>
        <w:tc>
          <w:tcPr>
            <w:tcW w:w="1949" w:type="dxa"/>
          </w:tcPr>
          <w:p w14:paraId="1C6F96F6" w14:textId="77777777" w:rsidR="00FC3317" w:rsidRPr="00FC3317" w:rsidRDefault="00FC3317" w:rsidP="00A25E61">
            <w:pPr>
              <w:pStyle w:val="TableParagraph"/>
              <w:spacing w:before="171"/>
              <w:ind w:left="142" w:right="144" w:firstLine="709"/>
              <w:jc w:val="both"/>
              <w:rPr>
                <w:i/>
                <w:sz w:val="24"/>
                <w:szCs w:val="24"/>
              </w:rPr>
            </w:pPr>
            <w:proofErr w:type="spellStart"/>
            <w:r w:rsidRPr="00FC3317">
              <w:rPr>
                <w:i/>
                <w:spacing w:val="-2"/>
                <w:sz w:val="24"/>
                <w:szCs w:val="24"/>
              </w:rPr>
              <w:t>Текущий</w:t>
            </w:r>
            <w:proofErr w:type="spellEnd"/>
            <w:r w:rsidRPr="00FC3317">
              <w:rPr>
                <w:i/>
                <w:spacing w:val="-2"/>
                <w:sz w:val="24"/>
                <w:szCs w:val="24"/>
              </w:rPr>
              <w:t xml:space="preserve"> </w:t>
            </w:r>
            <w:proofErr w:type="spellStart"/>
            <w:r w:rsidRPr="00FC3317">
              <w:rPr>
                <w:i/>
                <w:spacing w:val="-2"/>
                <w:sz w:val="24"/>
                <w:szCs w:val="24"/>
              </w:rPr>
              <w:t>контроль</w:t>
            </w:r>
            <w:proofErr w:type="spellEnd"/>
          </w:p>
        </w:tc>
        <w:tc>
          <w:tcPr>
            <w:tcW w:w="2270" w:type="dxa"/>
          </w:tcPr>
          <w:p w14:paraId="7FFF1270" w14:textId="77777777" w:rsidR="00FC3317" w:rsidRPr="00FC3317" w:rsidRDefault="00FC3317" w:rsidP="00A25E61">
            <w:pPr>
              <w:pStyle w:val="TableParagraph"/>
              <w:spacing w:before="171"/>
              <w:ind w:left="142" w:right="144" w:firstLine="709"/>
              <w:jc w:val="both"/>
              <w:rPr>
                <w:i/>
                <w:sz w:val="24"/>
                <w:szCs w:val="24"/>
              </w:rPr>
            </w:pPr>
            <w:proofErr w:type="spellStart"/>
            <w:r w:rsidRPr="00FC3317">
              <w:rPr>
                <w:i/>
                <w:spacing w:val="-2"/>
                <w:sz w:val="24"/>
                <w:szCs w:val="24"/>
              </w:rPr>
              <w:t>Промежуточная</w:t>
            </w:r>
            <w:proofErr w:type="spellEnd"/>
            <w:r w:rsidRPr="00FC3317">
              <w:rPr>
                <w:i/>
                <w:spacing w:val="-2"/>
                <w:sz w:val="24"/>
                <w:szCs w:val="24"/>
              </w:rPr>
              <w:t xml:space="preserve"> </w:t>
            </w:r>
            <w:proofErr w:type="spellStart"/>
            <w:r w:rsidRPr="00FC3317">
              <w:rPr>
                <w:i/>
                <w:spacing w:val="-2"/>
                <w:sz w:val="24"/>
                <w:szCs w:val="24"/>
              </w:rPr>
              <w:t>аттестация</w:t>
            </w:r>
            <w:proofErr w:type="spellEnd"/>
          </w:p>
        </w:tc>
      </w:tr>
      <w:tr w:rsidR="00FC3317" w:rsidRPr="00FC3317" w14:paraId="223EE8C8" w14:textId="77777777" w:rsidTr="00C42DF3">
        <w:trPr>
          <w:trHeight w:val="275"/>
        </w:trPr>
        <w:tc>
          <w:tcPr>
            <w:tcW w:w="5353" w:type="dxa"/>
            <w:tcBorders>
              <w:bottom w:val="nil"/>
            </w:tcBorders>
          </w:tcPr>
          <w:p w14:paraId="1B68875F" w14:textId="77777777" w:rsidR="00FC3317" w:rsidRPr="00FC3317" w:rsidRDefault="00FC3317" w:rsidP="00A25E61">
            <w:pPr>
              <w:pStyle w:val="TableParagraph"/>
              <w:spacing w:line="255" w:lineRule="exact"/>
              <w:ind w:left="142" w:right="144" w:firstLine="709"/>
              <w:jc w:val="both"/>
              <w:rPr>
                <w:b/>
                <w:sz w:val="24"/>
                <w:szCs w:val="24"/>
              </w:rPr>
            </w:pPr>
            <w:proofErr w:type="spellStart"/>
            <w:r w:rsidRPr="00FC3317">
              <w:rPr>
                <w:b/>
                <w:spacing w:val="-2"/>
                <w:sz w:val="24"/>
                <w:szCs w:val="24"/>
              </w:rPr>
              <w:t>знать</w:t>
            </w:r>
            <w:proofErr w:type="spellEnd"/>
            <w:r w:rsidRPr="00FC3317">
              <w:rPr>
                <w:b/>
                <w:spacing w:val="-2"/>
                <w:sz w:val="24"/>
                <w:szCs w:val="24"/>
              </w:rPr>
              <w:t>:</w:t>
            </w:r>
          </w:p>
        </w:tc>
        <w:tc>
          <w:tcPr>
            <w:tcW w:w="1949" w:type="dxa"/>
            <w:tcBorders>
              <w:bottom w:val="nil"/>
            </w:tcBorders>
          </w:tcPr>
          <w:p w14:paraId="141E0F5F" w14:textId="77777777" w:rsidR="00FC3317" w:rsidRPr="00FC3317" w:rsidRDefault="00FC3317" w:rsidP="00A25E61">
            <w:pPr>
              <w:pStyle w:val="TableParagraph"/>
              <w:ind w:left="142" w:right="144" w:firstLine="709"/>
              <w:jc w:val="both"/>
              <w:rPr>
                <w:sz w:val="24"/>
                <w:szCs w:val="24"/>
              </w:rPr>
            </w:pPr>
          </w:p>
        </w:tc>
        <w:tc>
          <w:tcPr>
            <w:tcW w:w="2270" w:type="dxa"/>
            <w:tcBorders>
              <w:bottom w:val="nil"/>
            </w:tcBorders>
          </w:tcPr>
          <w:p w14:paraId="60406A67" w14:textId="77777777" w:rsidR="00FC3317" w:rsidRPr="00FC3317" w:rsidRDefault="00FC3317" w:rsidP="00A25E61">
            <w:pPr>
              <w:pStyle w:val="TableParagraph"/>
              <w:ind w:left="142" w:right="144" w:firstLine="709"/>
              <w:jc w:val="both"/>
              <w:rPr>
                <w:sz w:val="24"/>
                <w:szCs w:val="24"/>
              </w:rPr>
            </w:pPr>
          </w:p>
        </w:tc>
      </w:tr>
      <w:tr w:rsidR="00FC3317" w:rsidRPr="00FC3317" w14:paraId="462B44F7" w14:textId="77777777" w:rsidTr="00C42DF3">
        <w:trPr>
          <w:trHeight w:val="273"/>
        </w:trPr>
        <w:tc>
          <w:tcPr>
            <w:tcW w:w="5353" w:type="dxa"/>
            <w:tcBorders>
              <w:top w:val="nil"/>
              <w:bottom w:val="nil"/>
            </w:tcBorders>
          </w:tcPr>
          <w:p w14:paraId="627501B1" w14:textId="77777777" w:rsidR="00FC3317" w:rsidRPr="00FC3317" w:rsidRDefault="00FC3317" w:rsidP="00A25E61">
            <w:pPr>
              <w:pStyle w:val="TableParagraph"/>
              <w:spacing w:line="254" w:lineRule="exact"/>
              <w:ind w:left="142" w:right="144" w:firstLine="709"/>
              <w:jc w:val="both"/>
              <w:rPr>
                <w:sz w:val="24"/>
                <w:szCs w:val="24"/>
                <w:lang w:val="ru-RU"/>
              </w:rPr>
            </w:pPr>
            <w:r w:rsidRPr="00FC3317">
              <w:rPr>
                <w:sz w:val="24"/>
                <w:szCs w:val="24"/>
                <w:lang w:val="ru-RU"/>
              </w:rPr>
              <w:t>-</w:t>
            </w:r>
            <w:r w:rsidRPr="00FC3317">
              <w:rPr>
                <w:spacing w:val="34"/>
                <w:sz w:val="24"/>
                <w:szCs w:val="24"/>
                <w:lang w:val="ru-RU"/>
              </w:rPr>
              <w:t xml:space="preserve">  </w:t>
            </w:r>
            <w:r w:rsidRPr="00FC3317">
              <w:rPr>
                <w:sz w:val="24"/>
                <w:szCs w:val="24"/>
                <w:lang w:val="ru-RU"/>
              </w:rPr>
              <w:t>понятие</w:t>
            </w:r>
            <w:r w:rsidRPr="00FC3317">
              <w:rPr>
                <w:spacing w:val="33"/>
                <w:sz w:val="24"/>
                <w:szCs w:val="24"/>
                <w:lang w:val="ru-RU"/>
              </w:rPr>
              <w:t xml:space="preserve">  </w:t>
            </w:r>
            <w:r w:rsidRPr="00FC3317">
              <w:rPr>
                <w:sz w:val="24"/>
                <w:szCs w:val="24"/>
                <w:lang w:val="ru-RU"/>
              </w:rPr>
              <w:t>правового</w:t>
            </w:r>
            <w:r w:rsidRPr="00FC3317">
              <w:rPr>
                <w:spacing w:val="35"/>
                <w:sz w:val="24"/>
                <w:szCs w:val="24"/>
                <w:lang w:val="ru-RU"/>
              </w:rPr>
              <w:t xml:space="preserve">  </w:t>
            </w:r>
            <w:r w:rsidRPr="00FC3317">
              <w:rPr>
                <w:sz w:val="24"/>
                <w:szCs w:val="24"/>
                <w:lang w:val="ru-RU"/>
              </w:rPr>
              <w:t>регулирования</w:t>
            </w:r>
            <w:r w:rsidRPr="00FC3317">
              <w:rPr>
                <w:spacing w:val="34"/>
                <w:sz w:val="24"/>
                <w:szCs w:val="24"/>
                <w:lang w:val="ru-RU"/>
              </w:rPr>
              <w:t xml:space="preserve">  </w:t>
            </w:r>
            <w:r w:rsidRPr="00FC3317">
              <w:rPr>
                <w:sz w:val="24"/>
                <w:szCs w:val="24"/>
                <w:lang w:val="ru-RU"/>
              </w:rPr>
              <w:t>в</w:t>
            </w:r>
            <w:r w:rsidRPr="00FC3317">
              <w:rPr>
                <w:spacing w:val="34"/>
                <w:sz w:val="24"/>
                <w:szCs w:val="24"/>
                <w:lang w:val="ru-RU"/>
              </w:rPr>
              <w:t xml:space="preserve">  </w:t>
            </w:r>
            <w:r w:rsidRPr="00FC3317">
              <w:rPr>
                <w:spacing w:val="-2"/>
                <w:sz w:val="24"/>
                <w:szCs w:val="24"/>
                <w:lang w:val="ru-RU"/>
              </w:rPr>
              <w:t>сфере</w:t>
            </w:r>
          </w:p>
        </w:tc>
        <w:tc>
          <w:tcPr>
            <w:tcW w:w="1949" w:type="dxa"/>
            <w:tcBorders>
              <w:top w:val="nil"/>
              <w:bottom w:val="nil"/>
            </w:tcBorders>
          </w:tcPr>
          <w:p w14:paraId="3DCED69E" w14:textId="77777777" w:rsidR="00FC3317" w:rsidRPr="00FC3317" w:rsidRDefault="00FC3317" w:rsidP="00A25E61">
            <w:pPr>
              <w:pStyle w:val="TableParagraph"/>
              <w:spacing w:line="254" w:lineRule="exact"/>
              <w:ind w:left="142" w:right="144" w:firstLine="709"/>
              <w:jc w:val="both"/>
              <w:rPr>
                <w:sz w:val="24"/>
                <w:szCs w:val="24"/>
              </w:rPr>
            </w:pPr>
            <w:r w:rsidRPr="00FC3317">
              <w:rPr>
                <w:spacing w:val="-10"/>
                <w:sz w:val="24"/>
                <w:szCs w:val="24"/>
              </w:rPr>
              <w:t>+</w:t>
            </w:r>
          </w:p>
        </w:tc>
        <w:tc>
          <w:tcPr>
            <w:tcW w:w="2270" w:type="dxa"/>
            <w:tcBorders>
              <w:top w:val="nil"/>
              <w:bottom w:val="nil"/>
            </w:tcBorders>
          </w:tcPr>
          <w:p w14:paraId="430C33C8" w14:textId="77777777" w:rsidR="00FC3317" w:rsidRPr="00FC3317" w:rsidRDefault="00FC3317" w:rsidP="00A25E61">
            <w:pPr>
              <w:pStyle w:val="TableParagraph"/>
              <w:spacing w:line="254" w:lineRule="exact"/>
              <w:ind w:left="142" w:right="144" w:firstLine="709"/>
              <w:jc w:val="both"/>
              <w:rPr>
                <w:sz w:val="24"/>
                <w:szCs w:val="24"/>
              </w:rPr>
            </w:pPr>
            <w:r w:rsidRPr="00FC3317">
              <w:rPr>
                <w:spacing w:val="-10"/>
                <w:sz w:val="24"/>
                <w:szCs w:val="24"/>
              </w:rPr>
              <w:t>+</w:t>
            </w:r>
          </w:p>
        </w:tc>
      </w:tr>
      <w:tr w:rsidR="00FC3317" w:rsidRPr="00FC3317" w14:paraId="19F3F547" w14:textId="77777777" w:rsidTr="00C42DF3">
        <w:trPr>
          <w:trHeight w:val="275"/>
        </w:trPr>
        <w:tc>
          <w:tcPr>
            <w:tcW w:w="5353" w:type="dxa"/>
            <w:tcBorders>
              <w:top w:val="nil"/>
              <w:bottom w:val="nil"/>
            </w:tcBorders>
          </w:tcPr>
          <w:p w14:paraId="0501923F"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z w:val="24"/>
                <w:szCs w:val="24"/>
              </w:rPr>
              <w:t>профессиональной</w:t>
            </w:r>
            <w:proofErr w:type="spellEnd"/>
            <w:r w:rsidRPr="00FC3317">
              <w:rPr>
                <w:spacing w:val="-7"/>
                <w:sz w:val="24"/>
                <w:szCs w:val="24"/>
              </w:rPr>
              <w:t xml:space="preserve"> </w:t>
            </w:r>
            <w:proofErr w:type="spellStart"/>
            <w:r w:rsidRPr="00FC3317">
              <w:rPr>
                <w:spacing w:val="-2"/>
                <w:sz w:val="24"/>
                <w:szCs w:val="24"/>
              </w:rPr>
              <w:t>деятельности</w:t>
            </w:r>
            <w:proofErr w:type="spellEnd"/>
            <w:r w:rsidRPr="00FC3317">
              <w:rPr>
                <w:spacing w:val="-2"/>
                <w:sz w:val="24"/>
                <w:szCs w:val="24"/>
              </w:rPr>
              <w:t>;</w:t>
            </w:r>
          </w:p>
        </w:tc>
        <w:tc>
          <w:tcPr>
            <w:tcW w:w="1949" w:type="dxa"/>
            <w:tcBorders>
              <w:top w:val="nil"/>
              <w:bottom w:val="nil"/>
            </w:tcBorders>
          </w:tcPr>
          <w:p w14:paraId="28543E8C" w14:textId="77777777" w:rsidR="00FC3317" w:rsidRPr="00FC3317" w:rsidRDefault="00FC3317" w:rsidP="00A25E61">
            <w:pPr>
              <w:pStyle w:val="TableParagraph"/>
              <w:ind w:left="142" w:right="144" w:firstLine="709"/>
              <w:jc w:val="both"/>
              <w:rPr>
                <w:sz w:val="24"/>
                <w:szCs w:val="24"/>
              </w:rPr>
            </w:pPr>
          </w:p>
        </w:tc>
        <w:tc>
          <w:tcPr>
            <w:tcW w:w="2270" w:type="dxa"/>
            <w:tcBorders>
              <w:top w:val="nil"/>
              <w:bottom w:val="nil"/>
            </w:tcBorders>
          </w:tcPr>
          <w:p w14:paraId="42F05B86" w14:textId="77777777" w:rsidR="00FC3317" w:rsidRPr="00FC3317" w:rsidRDefault="00FC3317" w:rsidP="00A25E61">
            <w:pPr>
              <w:pStyle w:val="TableParagraph"/>
              <w:ind w:left="142" w:right="144" w:firstLine="709"/>
              <w:jc w:val="both"/>
              <w:rPr>
                <w:sz w:val="24"/>
                <w:szCs w:val="24"/>
              </w:rPr>
            </w:pPr>
          </w:p>
        </w:tc>
      </w:tr>
      <w:tr w:rsidR="00FC3317" w:rsidRPr="00FC3317" w14:paraId="0D8A40B2" w14:textId="77777777" w:rsidTr="00C42DF3">
        <w:trPr>
          <w:trHeight w:val="276"/>
        </w:trPr>
        <w:tc>
          <w:tcPr>
            <w:tcW w:w="5353" w:type="dxa"/>
            <w:tcBorders>
              <w:top w:val="nil"/>
              <w:bottom w:val="nil"/>
            </w:tcBorders>
          </w:tcPr>
          <w:p w14:paraId="3F157737" w14:textId="77777777" w:rsidR="00FC3317" w:rsidRPr="00FC3317" w:rsidRDefault="00FC3317" w:rsidP="00A25E61">
            <w:pPr>
              <w:pStyle w:val="TableParagraph"/>
              <w:spacing w:line="256" w:lineRule="exact"/>
              <w:ind w:left="142" w:right="144" w:firstLine="709"/>
              <w:jc w:val="both"/>
              <w:rPr>
                <w:sz w:val="24"/>
                <w:szCs w:val="24"/>
                <w:lang w:val="ru-RU"/>
              </w:rPr>
            </w:pPr>
            <w:r w:rsidRPr="00FC3317">
              <w:rPr>
                <w:sz w:val="24"/>
                <w:szCs w:val="24"/>
                <w:lang w:val="ru-RU"/>
              </w:rPr>
              <w:t>-</w:t>
            </w:r>
            <w:r w:rsidRPr="00FC3317">
              <w:rPr>
                <w:spacing w:val="60"/>
                <w:sz w:val="24"/>
                <w:szCs w:val="24"/>
                <w:lang w:val="ru-RU"/>
              </w:rPr>
              <w:t xml:space="preserve"> </w:t>
            </w:r>
            <w:r w:rsidRPr="00FC3317">
              <w:rPr>
                <w:sz w:val="24"/>
                <w:szCs w:val="24"/>
                <w:lang w:val="ru-RU"/>
              </w:rPr>
              <w:t>законодательные</w:t>
            </w:r>
            <w:r w:rsidRPr="00FC3317">
              <w:rPr>
                <w:spacing w:val="60"/>
                <w:sz w:val="24"/>
                <w:szCs w:val="24"/>
                <w:lang w:val="ru-RU"/>
              </w:rPr>
              <w:t xml:space="preserve"> </w:t>
            </w:r>
            <w:r w:rsidRPr="00FC3317">
              <w:rPr>
                <w:sz w:val="24"/>
                <w:szCs w:val="24"/>
                <w:lang w:val="ru-RU"/>
              </w:rPr>
              <w:t>акты</w:t>
            </w:r>
            <w:r w:rsidRPr="00FC3317">
              <w:rPr>
                <w:spacing w:val="61"/>
                <w:sz w:val="24"/>
                <w:szCs w:val="24"/>
                <w:lang w:val="ru-RU"/>
              </w:rPr>
              <w:t xml:space="preserve"> </w:t>
            </w:r>
            <w:r w:rsidRPr="00FC3317">
              <w:rPr>
                <w:sz w:val="24"/>
                <w:szCs w:val="24"/>
                <w:lang w:val="ru-RU"/>
              </w:rPr>
              <w:t>и</w:t>
            </w:r>
            <w:r w:rsidRPr="00FC3317">
              <w:rPr>
                <w:spacing w:val="62"/>
                <w:sz w:val="24"/>
                <w:szCs w:val="24"/>
                <w:lang w:val="ru-RU"/>
              </w:rPr>
              <w:t xml:space="preserve"> </w:t>
            </w:r>
            <w:r w:rsidRPr="00FC3317">
              <w:rPr>
                <w:sz w:val="24"/>
                <w:szCs w:val="24"/>
                <w:lang w:val="ru-RU"/>
              </w:rPr>
              <w:t>другие</w:t>
            </w:r>
            <w:r w:rsidRPr="00FC3317">
              <w:rPr>
                <w:spacing w:val="60"/>
                <w:sz w:val="24"/>
                <w:szCs w:val="24"/>
                <w:lang w:val="ru-RU"/>
              </w:rPr>
              <w:t xml:space="preserve"> </w:t>
            </w:r>
            <w:r w:rsidRPr="00FC3317">
              <w:rPr>
                <w:spacing w:val="-2"/>
                <w:sz w:val="24"/>
                <w:szCs w:val="24"/>
                <w:lang w:val="ru-RU"/>
              </w:rPr>
              <w:t>нормативные</w:t>
            </w:r>
          </w:p>
        </w:tc>
        <w:tc>
          <w:tcPr>
            <w:tcW w:w="1949" w:type="dxa"/>
            <w:tcBorders>
              <w:top w:val="nil"/>
              <w:bottom w:val="nil"/>
            </w:tcBorders>
          </w:tcPr>
          <w:p w14:paraId="358B4B54"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c>
          <w:tcPr>
            <w:tcW w:w="2270" w:type="dxa"/>
            <w:tcBorders>
              <w:top w:val="nil"/>
              <w:bottom w:val="nil"/>
            </w:tcBorders>
          </w:tcPr>
          <w:p w14:paraId="3BD5A0E5"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r>
      <w:tr w:rsidR="00FC3317" w:rsidRPr="00FC3317" w14:paraId="64B7AF4E" w14:textId="77777777" w:rsidTr="00C42DF3">
        <w:trPr>
          <w:trHeight w:val="275"/>
        </w:trPr>
        <w:tc>
          <w:tcPr>
            <w:tcW w:w="5353" w:type="dxa"/>
            <w:tcBorders>
              <w:top w:val="nil"/>
              <w:bottom w:val="nil"/>
            </w:tcBorders>
          </w:tcPr>
          <w:p w14:paraId="0BE0956E"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z w:val="24"/>
                <w:szCs w:val="24"/>
              </w:rPr>
              <w:t>документы</w:t>
            </w:r>
            <w:proofErr w:type="spellEnd"/>
            <w:r w:rsidRPr="00FC3317">
              <w:rPr>
                <w:sz w:val="24"/>
                <w:szCs w:val="24"/>
              </w:rPr>
              <w:t>,</w:t>
            </w:r>
            <w:r w:rsidRPr="00FC3317">
              <w:rPr>
                <w:spacing w:val="32"/>
                <w:sz w:val="24"/>
                <w:szCs w:val="24"/>
              </w:rPr>
              <w:t xml:space="preserve">  </w:t>
            </w:r>
            <w:proofErr w:type="spellStart"/>
            <w:r w:rsidRPr="00FC3317">
              <w:rPr>
                <w:sz w:val="24"/>
                <w:szCs w:val="24"/>
              </w:rPr>
              <w:t>регулирующие</w:t>
            </w:r>
            <w:proofErr w:type="spellEnd"/>
            <w:r w:rsidRPr="00FC3317">
              <w:rPr>
                <w:spacing w:val="34"/>
                <w:sz w:val="24"/>
                <w:szCs w:val="24"/>
              </w:rPr>
              <w:t xml:space="preserve">  </w:t>
            </w:r>
            <w:proofErr w:type="spellStart"/>
            <w:r w:rsidRPr="00FC3317">
              <w:rPr>
                <w:sz w:val="24"/>
                <w:szCs w:val="24"/>
              </w:rPr>
              <w:t>правоотношения</w:t>
            </w:r>
            <w:proofErr w:type="spellEnd"/>
            <w:r w:rsidRPr="00FC3317">
              <w:rPr>
                <w:spacing w:val="35"/>
                <w:sz w:val="24"/>
                <w:szCs w:val="24"/>
              </w:rPr>
              <w:t xml:space="preserve">  </w:t>
            </w:r>
            <w:r w:rsidRPr="00FC3317">
              <w:rPr>
                <w:spacing w:val="-10"/>
                <w:sz w:val="24"/>
                <w:szCs w:val="24"/>
              </w:rPr>
              <w:t>в</w:t>
            </w:r>
          </w:p>
        </w:tc>
        <w:tc>
          <w:tcPr>
            <w:tcW w:w="1949" w:type="dxa"/>
            <w:tcBorders>
              <w:top w:val="nil"/>
              <w:bottom w:val="nil"/>
            </w:tcBorders>
          </w:tcPr>
          <w:p w14:paraId="41D1493E" w14:textId="77777777" w:rsidR="00FC3317" w:rsidRPr="00FC3317" w:rsidRDefault="00FC3317" w:rsidP="00A25E61">
            <w:pPr>
              <w:pStyle w:val="TableParagraph"/>
              <w:ind w:left="142" w:right="144" w:firstLine="709"/>
              <w:jc w:val="both"/>
              <w:rPr>
                <w:sz w:val="24"/>
                <w:szCs w:val="24"/>
              </w:rPr>
            </w:pPr>
          </w:p>
        </w:tc>
        <w:tc>
          <w:tcPr>
            <w:tcW w:w="2270" w:type="dxa"/>
            <w:tcBorders>
              <w:top w:val="nil"/>
              <w:bottom w:val="nil"/>
            </w:tcBorders>
          </w:tcPr>
          <w:p w14:paraId="14F3B6C7" w14:textId="77777777" w:rsidR="00FC3317" w:rsidRPr="00FC3317" w:rsidRDefault="00FC3317" w:rsidP="00A25E61">
            <w:pPr>
              <w:pStyle w:val="TableParagraph"/>
              <w:ind w:left="142" w:right="144" w:firstLine="709"/>
              <w:jc w:val="both"/>
              <w:rPr>
                <w:sz w:val="24"/>
                <w:szCs w:val="24"/>
              </w:rPr>
            </w:pPr>
          </w:p>
        </w:tc>
      </w:tr>
      <w:tr w:rsidR="00FC3317" w:rsidRPr="00FC3317" w14:paraId="0D09B43B" w14:textId="77777777" w:rsidTr="00C42DF3">
        <w:trPr>
          <w:trHeight w:val="275"/>
        </w:trPr>
        <w:tc>
          <w:tcPr>
            <w:tcW w:w="5353" w:type="dxa"/>
            <w:tcBorders>
              <w:top w:val="nil"/>
              <w:bottom w:val="nil"/>
            </w:tcBorders>
          </w:tcPr>
          <w:p w14:paraId="75CD3A52"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z w:val="24"/>
                <w:szCs w:val="24"/>
              </w:rPr>
              <w:t>процессе</w:t>
            </w:r>
            <w:proofErr w:type="spellEnd"/>
            <w:r w:rsidRPr="00FC3317">
              <w:rPr>
                <w:spacing w:val="-7"/>
                <w:sz w:val="24"/>
                <w:szCs w:val="24"/>
              </w:rPr>
              <w:t xml:space="preserve"> </w:t>
            </w:r>
            <w:proofErr w:type="spellStart"/>
            <w:r w:rsidRPr="00FC3317">
              <w:rPr>
                <w:sz w:val="24"/>
                <w:szCs w:val="24"/>
              </w:rPr>
              <w:t>профессиональной</w:t>
            </w:r>
            <w:proofErr w:type="spellEnd"/>
            <w:r w:rsidRPr="00FC3317">
              <w:rPr>
                <w:spacing w:val="-6"/>
                <w:sz w:val="24"/>
                <w:szCs w:val="24"/>
              </w:rPr>
              <w:t xml:space="preserve"> </w:t>
            </w:r>
            <w:proofErr w:type="spellStart"/>
            <w:r w:rsidRPr="00FC3317">
              <w:rPr>
                <w:spacing w:val="-2"/>
                <w:sz w:val="24"/>
                <w:szCs w:val="24"/>
              </w:rPr>
              <w:t>деятельности</w:t>
            </w:r>
            <w:proofErr w:type="spellEnd"/>
            <w:r w:rsidRPr="00FC3317">
              <w:rPr>
                <w:spacing w:val="-2"/>
                <w:sz w:val="24"/>
                <w:szCs w:val="24"/>
              </w:rPr>
              <w:t>;</w:t>
            </w:r>
          </w:p>
        </w:tc>
        <w:tc>
          <w:tcPr>
            <w:tcW w:w="1949" w:type="dxa"/>
            <w:tcBorders>
              <w:top w:val="nil"/>
              <w:bottom w:val="nil"/>
            </w:tcBorders>
          </w:tcPr>
          <w:p w14:paraId="5D4346B6" w14:textId="77777777" w:rsidR="00FC3317" w:rsidRPr="00FC3317" w:rsidRDefault="00FC3317" w:rsidP="00A25E61">
            <w:pPr>
              <w:pStyle w:val="TableParagraph"/>
              <w:ind w:left="142" w:right="144" w:firstLine="709"/>
              <w:jc w:val="both"/>
              <w:rPr>
                <w:sz w:val="24"/>
                <w:szCs w:val="24"/>
              </w:rPr>
            </w:pPr>
          </w:p>
        </w:tc>
        <w:tc>
          <w:tcPr>
            <w:tcW w:w="2270" w:type="dxa"/>
            <w:tcBorders>
              <w:top w:val="nil"/>
              <w:bottom w:val="nil"/>
            </w:tcBorders>
          </w:tcPr>
          <w:p w14:paraId="78FC95BF" w14:textId="77777777" w:rsidR="00FC3317" w:rsidRPr="00FC3317" w:rsidRDefault="00FC3317" w:rsidP="00A25E61">
            <w:pPr>
              <w:pStyle w:val="TableParagraph"/>
              <w:ind w:left="142" w:right="144" w:firstLine="709"/>
              <w:jc w:val="both"/>
              <w:rPr>
                <w:sz w:val="24"/>
                <w:szCs w:val="24"/>
              </w:rPr>
            </w:pPr>
          </w:p>
        </w:tc>
      </w:tr>
      <w:tr w:rsidR="00FC3317" w:rsidRPr="00FC3317" w14:paraId="79151B7E" w14:textId="77777777" w:rsidTr="00C42DF3">
        <w:trPr>
          <w:trHeight w:val="276"/>
        </w:trPr>
        <w:tc>
          <w:tcPr>
            <w:tcW w:w="5353" w:type="dxa"/>
            <w:tcBorders>
              <w:top w:val="nil"/>
              <w:bottom w:val="nil"/>
            </w:tcBorders>
          </w:tcPr>
          <w:p w14:paraId="4853E804" w14:textId="77777777" w:rsidR="00FC3317" w:rsidRPr="00FC3317" w:rsidRDefault="00FC3317" w:rsidP="00A25E61">
            <w:pPr>
              <w:pStyle w:val="TableParagraph"/>
              <w:spacing w:line="256" w:lineRule="exact"/>
              <w:ind w:left="142" w:right="144" w:firstLine="709"/>
              <w:jc w:val="both"/>
              <w:rPr>
                <w:sz w:val="24"/>
                <w:szCs w:val="24"/>
              </w:rPr>
            </w:pPr>
            <w:r w:rsidRPr="00FC3317">
              <w:rPr>
                <w:sz w:val="24"/>
                <w:szCs w:val="24"/>
              </w:rPr>
              <w:t>-</w:t>
            </w:r>
            <w:r w:rsidRPr="00FC3317">
              <w:rPr>
                <w:spacing w:val="24"/>
                <w:sz w:val="24"/>
                <w:szCs w:val="24"/>
              </w:rPr>
              <w:t xml:space="preserve"> </w:t>
            </w:r>
            <w:proofErr w:type="spellStart"/>
            <w:r w:rsidRPr="00FC3317">
              <w:rPr>
                <w:sz w:val="24"/>
                <w:szCs w:val="24"/>
              </w:rPr>
              <w:t>организационно-правовые</w:t>
            </w:r>
            <w:proofErr w:type="spellEnd"/>
            <w:r w:rsidRPr="00FC3317">
              <w:rPr>
                <w:spacing w:val="23"/>
                <w:sz w:val="24"/>
                <w:szCs w:val="24"/>
              </w:rPr>
              <w:t xml:space="preserve"> </w:t>
            </w:r>
            <w:proofErr w:type="spellStart"/>
            <w:r w:rsidRPr="00FC3317">
              <w:rPr>
                <w:sz w:val="24"/>
                <w:szCs w:val="24"/>
              </w:rPr>
              <w:t>формы</w:t>
            </w:r>
            <w:proofErr w:type="spellEnd"/>
            <w:r w:rsidRPr="00FC3317">
              <w:rPr>
                <w:spacing w:val="24"/>
                <w:sz w:val="24"/>
                <w:szCs w:val="24"/>
              </w:rPr>
              <w:t xml:space="preserve"> </w:t>
            </w:r>
            <w:proofErr w:type="spellStart"/>
            <w:r w:rsidRPr="00FC3317">
              <w:rPr>
                <w:spacing w:val="-2"/>
                <w:sz w:val="24"/>
                <w:szCs w:val="24"/>
              </w:rPr>
              <w:t>юридических</w:t>
            </w:r>
            <w:proofErr w:type="spellEnd"/>
          </w:p>
        </w:tc>
        <w:tc>
          <w:tcPr>
            <w:tcW w:w="1949" w:type="dxa"/>
            <w:tcBorders>
              <w:top w:val="nil"/>
              <w:bottom w:val="nil"/>
            </w:tcBorders>
          </w:tcPr>
          <w:p w14:paraId="55F8BE37"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c>
          <w:tcPr>
            <w:tcW w:w="2270" w:type="dxa"/>
            <w:tcBorders>
              <w:top w:val="nil"/>
              <w:bottom w:val="nil"/>
            </w:tcBorders>
          </w:tcPr>
          <w:p w14:paraId="42A618E0"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r>
      <w:tr w:rsidR="00FC3317" w:rsidRPr="00FC3317" w14:paraId="69B0F2A2" w14:textId="77777777" w:rsidTr="00C42DF3">
        <w:trPr>
          <w:trHeight w:val="275"/>
        </w:trPr>
        <w:tc>
          <w:tcPr>
            <w:tcW w:w="5353" w:type="dxa"/>
            <w:tcBorders>
              <w:top w:val="nil"/>
              <w:bottom w:val="nil"/>
            </w:tcBorders>
          </w:tcPr>
          <w:p w14:paraId="39CCB3F9"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pacing w:val="-4"/>
                <w:sz w:val="24"/>
                <w:szCs w:val="24"/>
              </w:rPr>
              <w:t>лиц</w:t>
            </w:r>
            <w:proofErr w:type="spellEnd"/>
            <w:r w:rsidRPr="00FC3317">
              <w:rPr>
                <w:spacing w:val="-4"/>
                <w:sz w:val="24"/>
                <w:szCs w:val="24"/>
              </w:rPr>
              <w:t>;</w:t>
            </w:r>
          </w:p>
        </w:tc>
        <w:tc>
          <w:tcPr>
            <w:tcW w:w="1949" w:type="dxa"/>
            <w:tcBorders>
              <w:top w:val="nil"/>
              <w:bottom w:val="nil"/>
            </w:tcBorders>
          </w:tcPr>
          <w:p w14:paraId="7D213364" w14:textId="77777777" w:rsidR="00FC3317" w:rsidRPr="00FC3317" w:rsidRDefault="00FC3317" w:rsidP="00A25E61">
            <w:pPr>
              <w:pStyle w:val="TableParagraph"/>
              <w:ind w:left="142" w:right="144" w:firstLine="709"/>
              <w:jc w:val="both"/>
              <w:rPr>
                <w:sz w:val="24"/>
                <w:szCs w:val="24"/>
              </w:rPr>
            </w:pPr>
          </w:p>
        </w:tc>
        <w:tc>
          <w:tcPr>
            <w:tcW w:w="2270" w:type="dxa"/>
            <w:tcBorders>
              <w:top w:val="nil"/>
              <w:bottom w:val="nil"/>
            </w:tcBorders>
          </w:tcPr>
          <w:p w14:paraId="7DBD7EA8" w14:textId="77777777" w:rsidR="00FC3317" w:rsidRPr="00FC3317" w:rsidRDefault="00FC3317" w:rsidP="00A25E61">
            <w:pPr>
              <w:pStyle w:val="TableParagraph"/>
              <w:ind w:left="142" w:right="144" w:firstLine="709"/>
              <w:jc w:val="both"/>
              <w:rPr>
                <w:sz w:val="24"/>
                <w:szCs w:val="24"/>
              </w:rPr>
            </w:pPr>
          </w:p>
        </w:tc>
      </w:tr>
      <w:tr w:rsidR="00FC3317" w:rsidRPr="00FC3317" w14:paraId="0F6D9BF0" w14:textId="77777777" w:rsidTr="00C42DF3">
        <w:trPr>
          <w:trHeight w:val="276"/>
        </w:trPr>
        <w:tc>
          <w:tcPr>
            <w:tcW w:w="5353" w:type="dxa"/>
            <w:tcBorders>
              <w:top w:val="nil"/>
              <w:bottom w:val="nil"/>
            </w:tcBorders>
          </w:tcPr>
          <w:p w14:paraId="44591794"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lastRenderedPageBreak/>
              <w:t>-</w:t>
            </w:r>
            <w:r w:rsidRPr="00FC3317">
              <w:rPr>
                <w:sz w:val="24"/>
                <w:szCs w:val="24"/>
              </w:rPr>
              <w:tab/>
            </w:r>
            <w:proofErr w:type="spellStart"/>
            <w:r w:rsidRPr="00FC3317">
              <w:rPr>
                <w:spacing w:val="-2"/>
                <w:sz w:val="24"/>
                <w:szCs w:val="24"/>
              </w:rPr>
              <w:t>правовое</w:t>
            </w:r>
            <w:proofErr w:type="spellEnd"/>
            <w:r w:rsidRPr="00FC3317">
              <w:rPr>
                <w:sz w:val="24"/>
                <w:szCs w:val="24"/>
              </w:rPr>
              <w:tab/>
            </w:r>
            <w:proofErr w:type="spellStart"/>
            <w:r w:rsidRPr="00FC3317">
              <w:rPr>
                <w:spacing w:val="-2"/>
                <w:sz w:val="24"/>
                <w:szCs w:val="24"/>
              </w:rPr>
              <w:t>положение</w:t>
            </w:r>
            <w:proofErr w:type="spellEnd"/>
            <w:r w:rsidRPr="00FC3317">
              <w:rPr>
                <w:sz w:val="24"/>
                <w:szCs w:val="24"/>
              </w:rPr>
              <w:tab/>
            </w:r>
            <w:proofErr w:type="spellStart"/>
            <w:r w:rsidRPr="00FC3317">
              <w:rPr>
                <w:spacing w:val="-2"/>
                <w:sz w:val="24"/>
                <w:szCs w:val="24"/>
              </w:rPr>
              <w:t>субъектов</w:t>
            </w:r>
            <w:proofErr w:type="spellEnd"/>
          </w:p>
        </w:tc>
        <w:tc>
          <w:tcPr>
            <w:tcW w:w="1949" w:type="dxa"/>
            <w:tcBorders>
              <w:top w:val="nil"/>
              <w:bottom w:val="nil"/>
            </w:tcBorders>
          </w:tcPr>
          <w:p w14:paraId="28EA63BB"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c>
          <w:tcPr>
            <w:tcW w:w="2270" w:type="dxa"/>
            <w:tcBorders>
              <w:top w:val="nil"/>
              <w:bottom w:val="nil"/>
            </w:tcBorders>
          </w:tcPr>
          <w:p w14:paraId="4300C40A"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r>
      <w:tr w:rsidR="00FC3317" w:rsidRPr="00FC3317" w14:paraId="0F989B72" w14:textId="77777777" w:rsidTr="00C42DF3">
        <w:trPr>
          <w:trHeight w:val="275"/>
        </w:trPr>
        <w:tc>
          <w:tcPr>
            <w:tcW w:w="5353" w:type="dxa"/>
            <w:tcBorders>
              <w:top w:val="nil"/>
              <w:bottom w:val="nil"/>
            </w:tcBorders>
          </w:tcPr>
          <w:p w14:paraId="7B03F3AA"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z w:val="24"/>
                <w:szCs w:val="24"/>
              </w:rPr>
              <w:t>предпринимательской</w:t>
            </w:r>
            <w:proofErr w:type="spellEnd"/>
            <w:r w:rsidRPr="00FC3317">
              <w:rPr>
                <w:spacing w:val="-13"/>
                <w:sz w:val="24"/>
                <w:szCs w:val="24"/>
              </w:rPr>
              <w:t xml:space="preserve"> </w:t>
            </w:r>
            <w:proofErr w:type="spellStart"/>
            <w:r w:rsidRPr="00FC3317">
              <w:rPr>
                <w:spacing w:val="-2"/>
                <w:sz w:val="24"/>
                <w:szCs w:val="24"/>
              </w:rPr>
              <w:t>деятельности</w:t>
            </w:r>
            <w:proofErr w:type="spellEnd"/>
            <w:r w:rsidRPr="00FC3317">
              <w:rPr>
                <w:spacing w:val="-2"/>
                <w:sz w:val="24"/>
                <w:szCs w:val="24"/>
              </w:rPr>
              <w:t>;</w:t>
            </w:r>
          </w:p>
        </w:tc>
        <w:tc>
          <w:tcPr>
            <w:tcW w:w="1949" w:type="dxa"/>
            <w:tcBorders>
              <w:top w:val="nil"/>
              <w:bottom w:val="nil"/>
            </w:tcBorders>
          </w:tcPr>
          <w:p w14:paraId="61A7CAC6" w14:textId="77777777" w:rsidR="00FC3317" w:rsidRPr="00FC3317" w:rsidRDefault="00FC3317" w:rsidP="00A25E61">
            <w:pPr>
              <w:pStyle w:val="TableParagraph"/>
              <w:ind w:left="142" w:right="144" w:firstLine="709"/>
              <w:jc w:val="both"/>
              <w:rPr>
                <w:sz w:val="24"/>
                <w:szCs w:val="24"/>
              </w:rPr>
            </w:pPr>
          </w:p>
        </w:tc>
        <w:tc>
          <w:tcPr>
            <w:tcW w:w="2270" w:type="dxa"/>
            <w:tcBorders>
              <w:top w:val="nil"/>
              <w:bottom w:val="nil"/>
            </w:tcBorders>
          </w:tcPr>
          <w:p w14:paraId="7D1AFE3E" w14:textId="77777777" w:rsidR="00FC3317" w:rsidRPr="00FC3317" w:rsidRDefault="00FC3317" w:rsidP="00A25E61">
            <w:pPr>
              <w:pStyle w:val="TableParagraph"/>
              <w:ind w:left="142" w:right="144" w:firstLine="709"/>
              <w:jc w:val="both"/>
              <w:rPr>
                <w:sz w:val="24"/>
                <w:szCs w:val="24"/>
              </w:rPr>
            </w:pPr>
          </w:p>
        </w:tc>
      </w:tr>
      <w:tr w:rsidR="00FC3317" w:rsidRPr="00FC3317" w14:paraId="5CD3FA89" w14:textId="77777777" w:rsidTr="00C42DF3">
        <w:trPr>
          <w:trHeight w:val="275"/>
        </w:trPr>
        <w:tc>
          <w:tcPr>
            <w:tcW w:w="5353" w:type="dxa"/>
            <w:tcBorders>
              <w:top w:val="nil"/>
              <w:bottom w:val="nil"/>
            </w:tcBorders>
          </w:tcPr>
          <w:p w14:paraId="6C900EE5" w14:textId="77777777" w:rsidR="00FC3317" w:rsidRPr="00FC3317" w:rsidRDefault="00FC3317" w:rsidP="00A25E61">
            <w:pPr>
              <w:pStyle w:val="TableParagraph"/>
              <w:spacing w:line="256" w:lineRule="exact"/>
              <w:ind w:left="142" w:right="144" w:firstLine="709"/>
              <w:jc w:val="both"/>
              <w:rPr>
                <w:sz w:val="24"/>
                <w:szCs w:val="24"/>
                <w:lang w:val="ru-RU"/>
              </w:rPr>
            </w:pPr>
            <w:r w:rsidRPr="00FC3317">
              <w:rPr>
                <w:sz w:val="24"/>
                <w:szCs w:val="24"/>
                <w:lang w:val="ru-RU"/>
              </w:rPr>
              <w:t>-</w:t>
            </w:r>
            <w:r w:rsidRPr="00FC3317">
              <w:rPr>
                <w:spacing w:val="39"/>
                <w:sz w:val="24"/>
                <w:szCs w:val="24"/>
                <w:lang w:val="ru-RU"/>
              </w:rPr>
              <w:t xml:space="preserve">  </w:t>
            </w:r>
            <w:r w:rsidRPr="00FC3317">
              <w:rPr>
                <w:sz w:val="24"/>
                <w:szCs w:val="24"/>
                <w:lang w:val="ru-RU"/>
              </w:rPr>
              <w:t>права</w:t>
            </w:r>
            <w:r w:rsidRPr="00FC3317">
              <w:rPr>
                <w:spacing w:val="38"/>
                <w:sz w:val="24"/>
                <w:szCs w:val="24"/>
                <w:lang w:val="ru-RU"/>
              </w:rPr>
              <w:t xml:space="preserve">  </w:t>
            </w:r>
            <w:r w:rsidRPr="00FC3317">
              <w:rPr>
                <w:sz w:val="24"/>
                <w:szCs w:val="24"/>
                <w:lang w:val="ru-RU"/>
              </w:rPr>
              <w:t>и</w:t>
            </w:r>
            <w:r w:rsidRPr="00FC3317">
              <w:rPr>
                <w:spacing w:val="40"/>
                <w:sz w:val="24"/>
                <w:szCs w:val="24"/>
                <w:lang w:val="ru-RU"/>
              </w:rPr>
              <w:t xml:space="preserve">  </w:t>
            </w:r>
            <w:r w:rsidRPr="00FC3317">
              <w:rPr>
                <w:spacing w:val="-2"/>
                <w:sz w:val="24"/>
                <w:szCs w:val="24"/>
                <w:lang w:val="ru-RU"/>
              </w:rPr>
              <w:t>обязанности</w:t>
            </w:r>
            <w:r w:rsidRPr="00FC3317">
              <w:rPr>
                <w:sz w:val="24"/>
                <w:szCs w:val="24"/>
                <w:lang w:val="ru-RU"/>
              </w:rPr>
              <w:tab/>
              <w:t>работников</w:t>
            </w:r>
            <w:r w:rsidRPr="00FC3317">
              <w:rPr>
                <w:spacing w:val="38"/>
                <w:sz w:val="24"/>
                <w:szCs w:val="24"/>
                <w:lang w:val="ru-RU"/>
              </w:rPr>
              <w:t xml:space="preserve">  </w:t>
            </w:r>
            <w:r w:rsidRPr="00FC3317">
              <w:rPr>
                <w:sz w:val="24"/>
                <w:szCs w:val="24"/>
                <w:lang w:val="ru-RU"/>
              </w:rPr>
              <w:t>в</w:t>
            </w:r>
            <w:r w:rsidRPr="00FC3317">
              <w:rPr>
                <w:spacing w:val="38"/>
                <w:sz w:val="24"/>
                <w:szCs w:val="24"/>
                <w:lang w:val="ru-RU"/>
              </w:rPr>
              <w:t xml:space="preserve">  </w:t>
            </w:r>
            <w:r w:rsidRPr="00FC3317">
              <w:rPr>
                <w:spacing w:val="-2"/>
                <w:sz w:val="24"/>
                <w:szCs w:val="24"/>
                <w:lang w:val="ru-RU"/>
              </w:rPr>
              <w:t>сфере</w:t>
            </w:r>
          </w:p>
        </w:tc>
        <w:tc>
          <w:tcPr>
            <w:tcW w:w="1949" w:type="dxa"/>
            <w:tcBorders>
              <w:top w:val="nil"/>
              <w:bottom w:val="nil"/>
            </w:tcBorders>
          </w:tcPr>
          <w:p w14:paraId="6D986704"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c>
          <w:tcPr>
            <w:tcW w:w="2270" w:type="dxa"/>
            <w:tcBorders>
              <w:top w:val="nil"/>
              <w:bottom w:val="nil"/>
            </w:tcBorders>
          </w:tcPr>
          <w:p w14:paraId="0AB5002A"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r>
      <w:tr w:rsidR="00FC3317" w:rsidRPr="00FC3317" w14:paraId="1735CD85" w14:textId="77777777" w:rsidTr="00C42DF3">
        <w:trPr>
          <w:trHeight w:val="276"/>
        </w:trPr>
        <w:tc>
          <w:tcPr>
            <w:tcW w:w="5353" w:type="dxa"/>
            <w:tcBorders>
              <w:top w:val="nil"/>
              <w:bottom w:val="nil"/>
            </w:tcBorders>
          </w:tcPr>
          <w:p w14:paraId="4B3F4B36"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z w:val="24"/>
                <w:szCs w:val="24"/>
              </w:rPr>
              <w:t>профессиональной</w:t>
            </w:r>
            <w:proofErr w:type="spellEnd"/>
            <w:r w:rsidRPr="00FC3317">
              <w:rPr>
                <w:spacing w:val="-9"/>
                <w:sz w:val="24"/>
                <w:szCs w:val="24"/>
              </w:rPr>
              <w:t xml:space="preserve"> </w:t>
            </w:r>
            <w:proofErr w:type="spellStart"/>
            <w:r w:rsidRPr="00FC3317">
              <w:rPr>
                <w:spacing w:val="-2"/>
                <w:sz w:val="24"/>
                <w:szCs w:val="24"/>
              </w:rPr>
              <w:t>деятельности</w:t>
            </w:r>
            <w:proofErr w:type="spellEnd"/>
            <w:r w:rsidRPr="00FC3317">
              <w:rPr>
                <w:spacing w:val="-2"/>
                <w:sz w:val="24"/>
                <w:szCs w:val="24"/>
              </w:rPr>
              <w:t>;</w:t>
            </w:r>
          </w:p>
        </w:tc>
        <w:tc>
          <w:tcPr>
            <w:tcW w:w="1949" w:type="dxa"/>
            <w:tcBorders>
              <w:top w:val="nil"/>
              <w:bottom w:val="nil"/>
            </w:tcBorders>
          </w:tcPr>
          <w:p w14:paraId="5635309B" w14:textId="77777777" w:rsidR="00FC3317" w:rsidRPr="00FC3317" w:rsidRDefault="00FC3317" w:rsidP="00A25E61">
            <w:pPr>
              <w:pStyle w:val="TableParagraph"/>
              <w:ind w:left="142" w:right="144" w:firstLine="709"/>
              <w:jc w:val="both"/>
              <w:rPr>
                <w:sz w:val="24"/>
                <w:szCs w:val="24"/>
              </w:rPr>
            </w:pPr>
          </w:p>
        </w:tc>
        <w:tc>
          <w:tcPr>
            <w:tcW w:w="2270" w:type="dxa"/>
            <w:tcBorders>
              <w:top w:val="nil"/>
              <w:bottom w:val="nil"/>
            </w:tcBorders>
          </w:tcPr>
          <w:p w14:paraId="519689EB" w14:textId="77777777" w:rsidR="00FC3317" w:rsidRPr="00FC3317" w:rsidRDefault="00FC3317" w:rsidP="00A25E61">
            <w:pPr>
              <w:pStyle w:val="TableParagraph"/>
              <w:ind w:left="142" w:right="144" w:firstLine="709"/>
              <w:jc w:val="both"/>
              <w:rPr>
                <w:sz w:val="24"/>
                <w:szCs w:val="24"/>
              </w:rPr>
            </w:pPr>
          </w:p>
        </w:tc>
      </w:tr>
      <w:tr w:rsidR="00FC3317" w:rsidRPr="00FC3317" w14:paraId="2D5653FB" w14:textId="77777777" w:rsidTr="00C42DF3">
        <w:trPr>
          <w:trHeight w:val="276"/>
        </w:trPr>
        <w:tc>
          <w:tcPr>
            <w:tcW w:w="5353" w:type="dxa"/>
            <w:tcBorders>
              <w:top w:val="nil"/>
              <w:bottom w:val="nil"/>
            </w:tcBorders>
          </w:tcPr>
          <w:p w14:paraId="061A364B" w14:textId="77777777" w:rsidR="00FC3317" w:rsidRPr="00FC3317" w:rsidRDefault="00FC3317" w:rsidP="00A25E61">
            <w:pPr>
              <w:pStyle w:val="TableParagraph"/>
              <w:spacing w:line="256" w:lineRule="exact"/>
              <w:ind w:left="142" w:right="144" w:firstLine="709"/>
              <w:jc w:val="both"/>
              <w:rPr>
                <w:sz w:val="24"/>
                <w:szCs w:val="24"/>
                <w:lang w:val="ru-RU"/>
              </w:rPr>
            </w:pPr>
            <w:r w:rsidRPr="00FC3317">
              <w:rPr>
                <w:sz w:val="24"/>
                <w:szCs w:val="24"/>
                <w:lang w:val="ru-RU"/>
              </w:rPr>
              <w:t>-</w:t>
            </w:r>
            <w:r w:rsidRPr="00FC3317">
              <w:rPr>
                <w:spacing w:val="31"/>
                <w:sz w:val="24"/>
                <w:szCs w:val="24"/>
                <w:lang w:val="ru-RU"/>
              </w:rPr>
              <w:t xml:space="preserve">  </w:t>
            </w:r>
            <w:r w:rsidRPr="00FC3317">
              <w:rPr>
                <w:sz w:val="24"/>
                <w:szCs w:val="24"/>
                <w:lang w:val="ru-RU"/>
              </w:rPr>
              <w:t>порядок</w:t>
            </w:r>
            <w:r w:rsidRPr="00FC3317">
              <w:rPr>
                <w:spacing w:val="30"/>
                <w:sz w:val="24"/>
                <w:szCs w:val="24"/>
                <w:lang w:val="ru-RU"/>
              </w:rPr>
              <w:t xml:space="preserve">  </w:t>
            </w:r>
            <w:r w:rsidRPr="00FC3317">
              <w:rPr>
                <w:sz w:val="24"/>
                <w:szCs w:val="24"/>
                <w:lang w:val="ru-RU"/>
              </w:rPr>
              <w:t>заключения</w:t>
            </w:r>
            <w:r w:rsidRPr="00FC3317">
              <w:rPr>
                <w:spacing w:val="31"/>
                <w:sz w:val="24"/>
                <w:szCs w:val="24"/>
                <w:lang w:val="ru-RU"/>
              </w:rPr>
              <w:t xml:space="preserve">  </w:t>
            </w:r>
            <w:r w:rsidRPr="00FC3317">
              <w:rPr>
                <w:sz w:val="24"/>
                <w:szCs w:val="24"/>
                <w:lang w:val="ru-RU"/>
              </w:rPr>
              <w:t>трудового</w:t>
            </w:r>
            <w:r w:rsidRPr="00FC3317">
              <w:rPr>
                <w:spacing w:val="31"/>
                <w:sz w:val="24"/>
                <w:szCs w:val="24"/>
                <w:lang w:val="ru-RU"/>
              </w:rPr>
              <w:t xml:space="preserve">  </w:t>
            </w:r>
            <w:r w:rsidRPr="00FC3317">
              <w:rPr>
                <w:sz w:val="24"/>
                <w:szCs w:val="24"/>
                <w:lang w:val="ru-RU"/>
              </w:rPr>
              <w:t>договора</w:t>
            </w:r>
            <w:r w:rsidRPr="00FC3317">
              <w:rPr>
                <w:spacing w:val="31"/>
                <w:sz w:val="24"/>
                <w:szCs w:val="24"/>
                <w:lang w:val="ru-RU"/>
              </w:rPr>
              <w:t xml:space="preserve">  </w:t>
            </w:r>
            <w:r w:rsidRPr="00FC3317">
              <w:rPr>
                <w:spacing w:val="-12"/>
                <w:sz w:val="24"/>
                <w:szCs w:val="24"/>
                <w:lang w:val="ru-RU"/>
              </w:rPr>
              <w:t>и</w:t>
            </w:r>
          </w:p>
        </w:tc>
        <w:tc>
          <w:tcPr>
            <w:tcW w:w="1949" w:type="dxa"/>
            <w:tcBorders>
              <w:top w:val="nil"/>
              <w:bottom w:val="nil"/>
            </w:tcBorders>
          </w:tcPr>
          <w:p w14:paraId="36A19FF5"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c>
          <w:tcPr>
            <w:tcW w:w="2270" w:type="dxa"/>
            <w:tcBorders>
              <w:top w:val="nil"/>
              <w:bottom w:val="nil"/>
            </w:tcBorders>
          </w:tcPr>
          <w:p w14:paraId="71824322"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r>
      <w:tr w:rsidR="00FC3317" w:rsidRPr="00FC3317" w14:paraId="6F9E3C0A" w14:textId="77777777" w:rsidTr="00C42DF3">
        <w:trPr>
          <w:trHeight w:val="276"/>
        </w:trPr>
        <w:tc>
          <w:tcPr>
            <w:tcW w:w="5353" w:type="dxa"/>
            <w:tcBorders>
              <w:top w:val="nil"/>
              <w:bottom w:val="nil"/>
            </w:tcBorders>
          </w:tcPr>
          <w:p w14:paraId="63E09BEC"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z w:val="24"/>
                <w:szCs w:val="24"/>
              </w:rPr>
              <w:t>основания</w:t>
            </w:r>
            <w:proofErr w:type="spellEnd"/>
            <w:r w:rsidRPr="00FC3317">
              <w:rPr>
                <w:spacing w:val="-1"/>
                <w:sz w:val="24"/>
                <w:szCs w:val="24"/>
              </w:rPr>
              <w:t xml:space="preserve"> </w:t>
            </w:r>
            <w:proofErr w:type="spellStart"/>
            <w:r w:rsidRPr="00FC3317">
              <w:rPr>
                <w:sz w:val="24"/>
                <w:szCs w:val="24"/>
              </w:rPr>
              <w:t>для</w:t>
            </w:r>
            <w:proofErr w:type="spellEnd"/>
            <w:r w:rsidRPr="00FC3317">
              <w:rPr>
                <w:spacing w:val="-1"/>
                <w:sz w:val="24"/>
                <w:szCs w:val="24"/>
              </w:rPr>
              <w:t xml:space="preserve"> </w:t>
            </w:r>
            <w:proofErr w:type="spellStart"/>
            <w:r w:rsidRPr="00FC3317">
              <w:rPr>
                <w:sz w:val="24"/>
                <w:szCs w:val="24"/>
              </w:rPr>
              <w:t>его</w:t>
            </w:r>
            <w:proofErr w:type="spellEnd"/>
            <w:r w:rsidRPr="00FC3317">
              <w:rPr>
                <w:spacing w:val="-1"/>
                <w:sz w:val="24"/>
                <w:szCs w:val="24"/>
              </w:rPr>
              <w:t xml:space="preserve"> </w:t>
            </w:r>
            <w:proofErr w:type="spellStart"/>
            <w:r w:rsidRPr="00FC3317">
              <w:rPr>
                <w:spacing w:val="-2"/>
                <w:sz w:val="24"/>
                <w:szCs w:val="24"/>
              </w:rPr>
              <w:t>прекращения</w:t>
            </w:r>
            <w:proofErr w:type="spellEnd"/>
            <w:r w:rsidRPr="00FC3317">
              <w:rPr>
                <w:spacing w:val="-2"/>
                <w:sz w:val="24"/>
                <w:szCs w:val="24"/>
              </w:rPr>
              <w:t>;</w:t>
            </w:r>
          </w:p>
        </w:tc>
        <w:tc>
          <w:tcPr>
            <w:tcW w:w="1949" w:type="dxa"/>
            <w:tcBorders>
              <w:top w:val="nil"/>
              <w:bottom w:val="nil"/>
            </w:tcBorders>
          </w:tcPr>
          <w:p w14:paraId="3ACAA179" w14:textId="77777777" w:rsidR="00FC3317" w:rsidRPr="00FC3317" w:rsidRDefault="00FC3317" w:rsidP="00A25E61">
            <w:pPr>
              <w:pStyle w:val="TableParagraph"/>
              <w:ind w:left="142" w:right="144" w:firstLine="709"/>
              <w:jc w:val="both"/>
              <w:rPr>
                <w:sz w:val="24"/>
                <w:szCs w:val="24"/>
              </w:rPr>
            </w:pPr>
          </w:p>
        </w:tc>
        <w:tc>
          <w:tcPr>
            <w:tcW w:w="2270" w:type="dxa"/>
            <w:tcBorders>
              <w:top w:val="nil"/>
              <w:bottom w:val="nil"/>
            </w:tcBorders>
          </w:tcPr>
          <w:p w14:paraId="0AA178A6" w14:textId="77777777" w:rsidR="00FC3317" w:rsidRPr="00FC3317" w:rsidRDefault="00FC3317" w:rsidP="00A25E61">
            <w:pPr>
              <w:pStyle w:val="TableParagraph"/>
              <w:ind w:left="142" w:right="144" w:firstLine="709"/>
              <w:jc w:val="both"/>
              <w:rPr>
                <w:sz w:val="24"/>
                <w:szCs w:val="24"/>
              </w:rPr>
            </w:pPr>
          </w:p>
        </w:tc>
      </w:tr>
      <w:tr w:rsidR="00FC3317" w:rsidRPr="00FC3317" w14:paraId="0DB07DF2" w14:textId="77777777" w:rsidTr="00C42DF3">
        <w:trPr>
          <w:trHeight w:val="275"/>
        </w:trPr>
        <w:tc>
          <w:tcPr>
            <w:tcW w:w="5353" w:type="dxa"/>
            <w:tcBorders>
              <w:top w:val="nil"/>
              <w:bottom w:val="nil"/>
            </w:tcBorders>
          </w:tcPr>
          <w:p w14:paraId="24722D44" w14:textId="77777777" w:rsidR="00FC3317" w:rsidRPr="00FC3317" w:rsidRDefault="00FC3317" w:rsidP="00A25E61">
            <w:pPr>
              <w:pStyle w:val="TableParagraph"/>
              <w:spacing w:line="256" w:lineRule="exact"/>
              <w:ind w:left="142" w:right="144" w:firstLine="709"/>
              <w:jc w:val="both"/>
              <w:rPr>
                <w:sz w:val="24"/>
                <w:szCs w:val="24"/>
              </w:rPr>
            </w:pPr>
            <w:r w:rsidRPr="00FC3317">
              <w:rPr>
                <w:sz w:val="24"/>
                <w:szCs w:val="24"/>
              </w:rPr>
              <w:t>-</w:t>
            </w:r>
            <w:r w:rsidRPr="00FC3317">
              <w:rPr>
                <w:spacing w:val="-3"/>
                <w:sz w:val="24"/>
                <w:szCs w:val="24"/>
              </w:rPr>
              <w:t xml:space="preserve"> </w:t>
            </w:r>
            <w:proofErr w:type="spellStart"/>
            <w:r w:rsidRPr="00FC3317">
              <w:rPr>
                <w:sz w:val="24"/>
                <w:szCs w:val="24"/>
              </w:rPr>
              <w:t>правила</w:t>
            </w:r>
            <w:proofErr w:type="spellEnd"/>
            <w:r w:rsidRPr="00FC3317">
              <w:rPr>
                <w:spacing w:val="-2"/>
                <w:sz w:val="24"/>
                <w:szCs w:val="24"/>
              </w:rPr>
              <w:t xml:space="preserve"> </w:t>
            </w:r>
            <w:proofErr w:type="spellStart"/>
            <w:r w:rsidRPr="00FC3317">
              <w:rPr>
                <w:sz w:val="24"/>
                <w:szCs w:val="24"/>
              </w:rPr>
              <w:t>оплаты</w:t>
            </w:r>
            <w:proofErr w:type="spellEnd"/>
            <w:r w:rsidRPr="00FC3317">
              <w:rPr>
                <w:spacing w:val="-1"/>
                <w:sz w:val="24"/>
                <w:szCs w:val="24"/>
              </w:rPr>
              <w:t xml:space="preserve"> </w:t>
            </w:r>
            <w:proofErr w:type="spellStart"/>
            <w:r w:rsidRPr="00FC3317">
              <w:rPr>
                <w:spacing w:val="-2"/>
                <w:sz w:val="24"/>
                <w:szCs w:val="24"/>
              </w:rPr>
              <w:t>труда</w:t>
            </w:r>
            <w:proofErr w:type="spellEnd"/>
            <w:r w:rsidRPr="00FC3317">
              <w:rPr>
                <w:spacing w:val="-2"/>
                <w:sz w:val="24"/>
                <w:szCs w:val="24"/>
              </w:rPr>
              <w:t>;</w:t>
            </w:r>
          </w:p>
        </w:tc>
        <w:tc>
          <w:tcPr>
            <w:tcW w:w="1949" w:type="dxa"/>
            <w:tcBorders>
              <w:top w:val="nil"/>
              <w:bottom w:val="nil"/>
            </w:tcBorders>
          </w:tcPr>
          <w:p w14:paraId="4B3F5741"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c>
          <w:tcPr>
            <w:tcW w:w="2270" w:type="dxa"/>
            <w:tcBorders>
              <w:top w:val="nil"/>
              <w:bottom w:val="nil"/>
            </w:tcBorders>
          </w:tcPr>
          <w:p w14:paraId="58033260"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r>
      <w:tr w:rsidR="00FC3317" w:rsidRPr="00FC3317" w14:paraId="27D0977E" w14:textId="77777777" w:rsidTr="00C42DF3">
        <w:trPr>
          <w:trHeight w:val="275"/>
        </w:trPr>
        <w:tc>
          <w:tcPr>
            <w:tcW w:w="5353" w:type="dxa"/>
            <w:tcBorders>
              <w:top w:val="nil"/>
              <w:bottom w:val="nil"/>
            </w:tcBorders>
          </w:tcPr>
          <w:p w14:paraId="46DC6410"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r w:rsidRPr="00FC3317">
              <w:rPr>
                <w:sz w:val="24"/>
                <w:szCs w:val="24"/>
              </w:rPr>
              <w:tab/>
            </w:r>
            <w:proofErr w:type="spellStart"/>
            <w:r w:rsidRPr="00FC3317">
              <w:rPr>
                <w:spacing w:val="-4"/>
                <w:sz w:val="24"/>
                <w:szCs w:val="24"/>
              </w:rPr>
              <w:t>роль</w:t>
            </w:r>
            <w:proofErr w:type="spellEnd"/>
            <w:r w:rsidRPr="00FC3317">
              <w:rPr>
                <w:sz w:val="24"/>
                <w:szCs w:val="24"/>
              </w:rPr>
              <w:tab/>
            </w:r>
            <w:proofErr w:type="spellStart"/>
            <w:r w:rsidRPr="00FC3317">
              <w:rPr>
                <w:spacing w:val="-2"/>
                <w:sz w:val="24"/>
                <w:szCs w:val="24"/>
              </w:rPr>
              <w:t>государственного</w:t>
            </w:r>
            <w:proofErr w:type="spellEnd"/>
            <w:r w:rsidRPr="00FC3317">
              <w:rPr>
                <w:sz w:val="24"/>
                <w:szCs w:val="24"/>
              </w:rPr>
              <w:tab/>
            </w:r>
            <w:proofErr w:type="spellStart"/>
            <w:r w:rsidRPr="00FC3317">
              <w:rPr>
                <w:spacing w:val="-2"/>
                <w:sz w:val="24"/>
                <w:szCs w:val="24"/>
              </w:rPr>
              <w:t>регулирования</w:t>
            </w:r>
            <w:proofErr w:type="spellEnd"/>
            <w:r w:rsidRPr="00FC3317">
              <w:rPr>
                <w:sz w:val="24"/>
                <w:szCs w:val="24"/>
              </w:rPr>
              <w:tab/>
            </w:r>
            <w:r w:rsidRPr="00FC3317">
              <w:rPr>
                <w:spacing w:val="-10"/>
                <w:sz w:val="24"/>
                <w:szCs w:val="24"/>
              </w:rPr>
              <w:t>в</w:t>
            </w:r>
          </w:p>
        </w:tc>
        <w:tc>
          <w:tcPr>
            <w:tcW w:w="1949" w:type="dxa"/>
            <w:tcBorders>
              <w:top w:val="nil"/>
              <w:bottom w:val="nil"/>
            </w:tcBorders>
          </w:tcPr>
          <w:p w14:paraId="0FF787AB"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c>
          <w:tcPr>
            <w:tcW w:w="2270" w:type="dxa"/>
            <w:tcBorders>
              <w:top w:val="nil"/>
              <w:bottom w:val="nil"/>
            </w:tcBorders>
          </w:tcPr>
          <w:p w14:paraId="261C5409"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r>
      <w:tr w:rsidR="00FC3317" w:rsidRPr="00FC3317" w14:paraId="3FC30AD7" w14:textId="77777777" w:rsidTr="00C42DF3">
        <w:trPr>
          <w:trHeight w:val="276"/>
        </w:trPr>
        <w:tc>
          <w:tcPr>
            <w:tcW w:w="5353" w:type="dxa"/>
            <w:tcBorders>
              <w:top w:val="nil"/>
              <w:bottom w:val="nil"/>
            </w:tcBorders>
          </w:tcPr>
          <w:p w14:paraId="0850756C"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z w:val="24"/>
                <w:szCs w:val="24"/>
              </w:rPr>
              <w:t>обеспечении</w:t>
            </w:r>
            <w:proofErr w:type="spellEnd"/>
            <w:r w:rsidRPr="00FC3317">
              <w:rPr>
                <w:spacing w:val="-6"/>
                <w:sz w:val="24"/>
                <w:szCs w:val="24"/>
              </w:rPr>
              <w:t xml:space="preserve"> </w:t>
            </w:r>
            <w:proofErr w:type="spellStart"/>
            <w:r w:rsidRPr="00FC3317">
              <w:rPr>
                <w:sz w:val="24"/>
                <w:szCs w:val="24"/>
              </w:rPr>
              <w:t>занятости</w:t>
            </w:r>
            <w:proofErr w:type="spellEnd"/>
            <w:r w:rsidRPr="00FC3317">
              <w:rPr>
                <w:spacing w:val="-6"/>
                <w:sz w:val="24"/>
                <w:szCs w:val="24"/>
              </w:rPr>
              <w:t xml:space="preserve"> </w:t>
            </w:r>
            <w:proofErr w:type="spellStart"/>
            <w:r w:rsidRPr="00FC3317">
              <w:rPr>
                <w:spacing w:val="-2"/>
                <w:sz w:val="24"/>
                <w:szCs w:val="24"/>
              </w:rPr>
              <w:t>населения</w:t>
            </w:r>
            <w:proofErr w:type="spellEnd"/>
            <w:r w:rsidRPr="00FC3317">
              <w:rPr>
                <w:spacing w:val="-2"/>
                <w:sz w:val="24"/>
                <w:szCs w:val="24"/>
              </w:rPr>
              <w:t>;</w:t>
            </w:r>
          </w:p>
        </w:tc>
        <w:tc>
          <w:tcPr>
            <w:tcW w:w="1949" w:type="dxa"/>
            <w:tcBorders>
              <w:top w:val="nil"/>
              <w:bottom w:val="nil"/>
            </w:tcBorders>
          </w:tcPr>
          <w:p w14:paraId="11B57000" w14:textId="77777777" w:rsidR="00FC3317" w:rsidRPr="00FC3317" w:rsidRDefault="00FC3317" w:rsidP="00A25E61">
            <w:pPr>
              <w:pStyle w:val="TableParagraph"/>
              <w:ind w:left="142" w:right="144" w:firstLine="709"/>
              <w:jc w:val="both"/>
              <w:rPr>
                <w:sz w:val="24"/>
                <w:szCs w:val="24"/>
              </w:rPr>
            </w:pPr>
          </w:p>
        </w:tc>
        <w:tc>
          <w:tcPr>
            <w:tcW w:w="2270" w:type="dxa"/>
            <w:tcBorders>
              <w:top w:val="nil"/>
              <w:bottom w:val="nil"/>
            </w:tcBorders>
          </w:tcPr>
          <w:p w14:paraId="78967994" w14:textId="77777777" w:rsidR="00FC3317" w:rsidRPr="00FC3317" w:rsidRDefault="00FC3317" w:rsidP="00A25E61">
            <w:pPr>
              <w:pStyle w:val="TableParagraph"/>
              <w:ind w:left="142" w:right="144" w:firstLine="709"/>
              <w:jc w:val="both"/>
              <w:rPr>
                <w:sz w:val="24"/>
                <w:szCs w:val="24"/>
              </w:rPr>
            </w:pPr>
          </w:p>
        </w:tc>
      </w:tr>
      <w:tr w:rsidR="00FC3317" w:rsidRPr="00FC3317" w14:paraId="79B30E8D" w14:textId="77777777" w:rsidTr="00C42DF3">
        <w:trPr>
          <w:trHeight w:val="276"/>
        </w:trPr>
        <w:tc>
          <w:tcPr>
            <w:tcW w:w="5353" w:type="dxa"/>
            <w:tcBorders>
              <w:top w:val="nil"/>
              <w:bottom w:val="nil"/>
            </w:tcBorders>
          </w:tcPr>
          <w:p w14:paraId="3883BF7C" w14:textId="77777777" w:rsidR="00FC3317" w:rsidRPr="00FC3317" w:rsidRDefault="00FC3317" w:rsidP="00A25E61">
            <w:pPr>
              <w:pStyle w:val="TableParagraph"/>
              <w:spacing w:line="256" w:lineRule="exact"/>
              <w:ind w:left="142" w:right="144" w:firstLine="709"/>
              <w:jc w:val="both"/>
              <w:rPr>
                <w:sz w:val="24"/>
                <w:szCs w:val="24"/>
                <w:lang w:val="ru-RU"/>
              </w:rPr>
            </w:pPr>
            <w:r w:rsidRPr="00FC3317">
              <w:rPr>
                <w:sz w:val="24"/>
                <w:szCs w:val="24"/>
                <w:lang w:val="ru-RU"/>
              </w:rPr>
              <w:t>-</w:t>
            </w:r>
            <w:r w:rsidRPr="00FC3317">
              <w:rPr>
                <w:spacing w:val="-3"/>
                <w:sz w:val="24"/>
                <w:szCs w:val="24"/>
                <w:lang w:val="ru-RU"/>
              </w:rPr>
              <w:t xml:space="preserve"> </w:t>
            </w:r>
            <w:r w:rsidRPr="00FC3317">
              <w:rPr>
                <w:sz w:val="24"/>
                <w:szCs w:val="24"/>
                <w:lang w:val="ru-RU"/>
              </w:rPr>
              <w:t>право</w:t>
            </w:r>
            <w:r w:rsidRPr="00FC3317">
              <w:rPr>
                <w:spacing w:val="-2"/>
                <w:sz w:val="24"/>
                <w:szCs w:val="24"/>
                <w:lang w:val="ru-RU"/>
              </w:rPr>
              <w:t xml:space="preserve"> </w:t>
            </w:r>
            <w:r w:rsidRPr="00FC3317">
              <w:rPr>
                <w:sz w:val="24"/>
                <w:szCs w:val="24"/>
                <w:lang w:val="ru-RU"/>
              </w:rPr>
              <w:t>граждан</w:t>
            </w:r>
            <w:r w:rsidRPr="00FC3317">
              <w:rPr>
                <w:spacing w:val="-2"/>
                <w:sz w:val="24"/>
                <w:szCs w:val="24"/>
                <w:lang w:val="ru-RU"/>
              </w:rPr>
              <w:t xml:space="preserve"> </w:t>
            </w:r>
            <w:r w:rsidRPr="00FC3317">
              <w:rPr>
                <w:sz w:val="24"/>
                <w:szCs w:val="24"/>
                <w:lang w:val="ru-RU"/>
              </w:rPr>
              <w:t>на</w:t>
            </w:r>
            <w:r w:rsidRPr="00FC3317">
              <w:rPr>
                <w:spacing w:val="-3"/>
                <w:sz w:val="24"/>
                <w:szCs w:val="24"/>
                <w:lang w:val="ru-RU"/>
              </w:rPr>
              <w:t xml:space="preserve"> </w:t>
            </w:r>
            <w:r w:rsidRPr="00FC3317">
              <w:rPr>
                <w:sz w:val="24"/>
                <w:szCs w:val="24"/>
                <w:lang w:val="ru-RU"/>
              </w:rPr>
              <w:t>социальную</w:t>
            </w:r>
            <w:r w:rsidRPr="00FC3317">
              <w:rPr>
                <w:spacing w:val="-1"/>
                <w:sz w:val="24"/>
                <w:szCs w:val="24"/>
                <w:lang w:val="ru-RU"/>
              </w:rPr>
              <w:t xml:space="preserve"> </w:t>
            </w:r>
            <w:r w:rsidRPr="00FC3317">
              <w:rPr>
                <w:spacing w:val="-2"/>
                <w:sz w:val="24"/>
                <w:szCs w:val="24"/>
                <w:lang w:val="ru-RU"/>
              </w:rPr>
              <w:t>защиту;</w:t>
            </w:r>
          </w:p>
        </w:tc>
        <w:tc>
          <w:tcPr>
            <w:tcW w:w="1949" w:type="dxa"/>
            <w:tcBorders>
              <w:top w:val="nil"/>
              <w:bottom w:val="nil"/>
            </w:tcBorders>
          </w:tcPr>
          <w:p w14:paraId="3155C8AC"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c>
          <w:tcPr>
            <w:tcW w:w="2270" w:type="dxa"/>
            <w:tcBorders>
              <w:top w:val="nil"/>
              <w:bottom w:val="nil"/>
            </w:tcBorders>
          </w:tcPr>
          <w:p w14:paraId="4300330B"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r>
      <w:tr w:rsidR="00FC3317" w:rsidRPr="00FC3317" w14:paraId="71FA0E4E" w14:textId="77777777" w:rsidTr="00C42DF3">
        <w:trPr>
          <w:trHeight w:val="276"/>
        </w:trPr>
        <w:tc>
          <w:tcPr>
            <w:tcW w:w="5353" w:type="dxa"/>
            <w:tcBorders>
              <w:top w:val="nil"/>
              <w:bottom w:val="nil"/>
            </w:tcBorders>
          </w:tcPr>
          <w:p w14:paraId="65422417"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r w:rsidRPr="00FC3317">
              <w:rPr>
                <w:sz w:val="24"/>
                <w:szCs w:val="24"/>
              </w:rPr>
              <w:tab/>
            </w:r>
            <w:proofErr w:type="spellStart"/>
            <w:r w:rsidRPr="00FC3317">
              <w:rPr>
                <w:spacing w:val="-2"/>
                <w:sz w:val="24"/>
                <w:szCs w:val="24"/>
              </w:rPr>
              <w:t>понятие</w:t>
            </w:r>
            <w:proofErr w:type="spellEnd"/>
            <w:r w:rsidRPr="00FC3317">
              <w:rPr>
                <w:sz w:val="24"/>
                <w:szCs w:val="24"/>
              </w:rPr>
              <w:tab/>
            </w:r>
            <w:proofErr w:type="spellStart"/>
            <w:r w:rsidRPr="00FC3317">
              <w:rPr>
                <w:spacing w:val="-2"/>
                <w:sz w:val="24"/>
                <w:szCs w:val="24"/>
              </w:rPr>
              <w:t>дисциплинарной</w:t>
            </w:r>
            <w:proofErr w:type="spellEnd"/>
            <w:r w:rsidRPr="00FC3317">
              <w:rPr>
                <w:sz w:val="24"/>
                <w:szCs w:val="24"/>
              </w:rPr>
              <w:tab/>
            </w:r>
            <w:r w:rsidRPr="00FC3317">
              <w:rPr>
                <w:spacing w:val="-10"/>
                <w:sz w:val="24"/>
                <w:szCs w:val="24"/>
              </w:rPr>
              <w:t>и</w:t>
            </w:r>
            <w:r w:rsidRPr="00FC3317">
              <w:rPr>
                <w:sz w:val="24"/>
                <w:szCs w:val="24"/>
              </w:rPr>
              <w:tab/>
            </w:r>
            <w:proofErr w:type="spellStart"/>
            <w:r w:rsidRPr="00FC3317">
              <w:rPr>
                <w:spacing w:val="-2"/>
                <w:sz w:val="24"/>
                <w:szCs w:val="24"/>
              </w:rPr>
              <w:t>материальной</w:t>
            </w:r>
            <w:proofErr w:type="spellEnd"/>
          </w:p>
        </w:tc>
        <w:tc>
          <w:tcPr>
            <w:tcW w:w="1949" w:type="dxa"/>
            <w:tcBorders>
              <w:top w:val="nil"/>
              <w:bottom w:val="nil"/>
            </w:tcBorders>
          </w:tcPr>
          <w:p w14:paraId="356F83B6"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c>
          <w:tcPr>
            <w:tcW w:w="2270" w:type="dxa"/>
            <w:tcBorders>
              <w:top w:val="nil"/>
              <w:bottom w:val="nil"/>
            </w:tcBorders>
          </w:tcPr>
          <w:p w14:paraId="121CB28A"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r>
      <w:tr w:rsidR="00FC3317" w:rsidRPr="00FC3317" w14:paraId="74CEAA1F" w14:textId="77777777" w:rsidTr="00C42DF3">
        <w:trPr>
          <w:trHeight w:val="275"/>
        </w:trPr>
        <w:tc>
          <w:tcPr>
            <w:tcW w:w="5353" w:type="dxa"/>
            <w:tcBorders>
              <w:top w:val="nil"/>
              <w:bottom w:val="nil"/>
            </w:tcBorders>
          </w:tcPr>
          <w:p w14:paraId="2103ACB1"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z w:val="24"/>
                <w:szCs w:val="24"/>
              </w:rPr>
              <w:t>ответственности</w:t>
            </w:r>
            <w:proofErr w:type="spellEnd"/>
            <w:r w:rsidRPr="00FC3317">
              <w:rPr>
                <w:spacing w:val="-3"/>
                <w:sz w:val="24"/>
                <w:szCs w:val="24"/>
              </w:rPr>
              <w:t xml:space="preserve"> </w:t>
            </w:r>
            <w:proofErr w:type="spellStart"/>
            <w:r w:rsidRPr="00FC3317">
              <w:rPr>
                <w:spacing w:val="-2"/>
                <w:sz w:val="24"/>
                <w:szCs w:val="24"/>
              </w:rPr>
              <w:t>работника</w:t>
            </w:r>
            <w:proofErr w:type="spellEnd"/>
            <w:r w:rsidRPr="00FC3317">
              <w:rPr>
                <w:spacing w:val="-2"/>
                <w:sz w:val="24"/>
                <w:szCs w:val="24"/>
              </w:rPr>
              <w:t>;</w:t>
            </w:r>
          </w:p>
        </w:tc>
        <w:tc>
          <w:tcPr>
            <w:tcW w:w="1949" w:type="dxa"/>
            <w:tcBorders>
              <w:top w:val="nil"/>
              <w:bottom w:val="nil"/>
            </w:tcBorders>
          </w:tcPr>
          <w:p w14:paraId="2504BA93" w14:textId="77777777" w:rsidR="00FC3317" w:rsidRPr="00FC3317" w:rsidRDefault="00FC3317" w:rsidP="00A25E61">
            <w:pPr>
              <w:pStyle w:val="TableParagraph"/>
              <w:ind w:left="142" w:right="144" w:firstLine="709"/>
              <w:jc w:val="both"/>
              <w:rPr>
                <w:sz w:val="24"/>
                <w:szCs w:val="24"/>
              </w:rPr>
            </w:pPr>
          </w:p>
        </w:tc>
        <w:tc>
          <w:tcPr>
            <w:tcW w:w="2270" w:type="dxa"/>
            <w:tcBorders>
              <w:top w:val="nil"/>
              <w:bottom w:val="nil"/>
            </w:tcBorders>
          </w:tcPr>
          <w:p w14:paraId="41765CB0" w14:textId="77777777" w:rsidR="00FC3317" w:rsidRPr="00FC3317" w:rsidRDefault="00FC3317" w:rsidP="00A25E61">
            <w:pPr>
              <w:pStyle w:val="TableParagraph"/>
              <w:ind w:left="142" w:right="144" w:firstLine="709"/>
              <w:jc w:val="both"/>
              <w:rPr>
                <w:sz w:val="24"/>
                <w:szCs w:val="24"/>
              </w:rPr>
            </w:pPr>
          </w:p>
        </w:tc>
      </w:tr>
      <w:tr w:rsidR="00FC3317" w:rsidRPr="00FC3317" w14:paraId="668D8290" w14:textId="77777777" w:rsidTr="00C42DF3">
        <w:trPr>
          <w:trHeight w:val="275"/>
        </w:trPr>
        <w:tc>
          <w:tcPr>
            <w:tcW w:w="5353" w:type="dxa"/>
            <w:tcBorders>
              <w:top w:val="nil"/>
              <w:bottom w:val="nil"/>
            </w:tcBorders>
          </w:tcPr>
          <w:p w14:paraId="37614D77" w14:textId="77777777" w:rsidR="00FC3317" w:rsidRPr="00FC3317" w:rsidRDefault="00FC3317" w:rsidP="00A25E61">
            <w:pPr>
              <w:pStyle w:val="TableParagraph"/>
              <w:spacing w:line="256" w:lineRule="exact"/>
              <w:ind w:left="142" w:right="144" w:firstLine="709"/>
              <w:jc w:val="both"/>
              <w:rPr>
                <w:sz w:val="24"/>
                <w:szCs w:val="24"/>
              </w:rPr>
            </w:pPr>
            <w:r w:rsidRPr="00FC3317">
              <w:rPr>
                <w:sz w:val="24"/>
                <w:szCs w:val="24"/>
              </w:rPr>
              <w:t>-</w:t>
            </w:r>
            <w:r w:rsidRPr="00FC3317">
              <w:rPr>
                <w:spacing w:val="77"/>
                <w:w w:val="150"/>
                <w:sz w:val="24"/>
                <w:szCs w:val="24"/>
              </w:rPr>
              <w:t xml:space="preserve"> </w:t>
            </w:r>
            <w:proofErr w:type="spellStart"/>
            <w:r w:rsidRPr="00FC3317">
              <w:rPr>
                <w:sz w:val="24"/>
                <w:szCs w:val="24"/>
              </w:rPr>
              <w:t>виды</w:t>
            </w:r>
            <w:proofErr w:type="spellEnd"/>
            <w:r w:rsidRPr="00FC3317">
              <w:rPr>
                <w:spacing w:val="25"/>
                <w:sz w:val="24"/>
                <w:szCs w:val="24"/>
              </w:rPr>
              <w:t xml:space="preserve">  </w:t>
            </w:r>
            <w:proofErr w:type="spellStart"/>
            <w:r w:rsidRPr="00FC3317">
              <w:rPr>
                <w:sz w:val="24"/>
                <w:szCs w:val="24"/>
              </w:rPr>
              <w:t>административных</w:t>
            </w:r>
            <w:proofErr w:type="spellEnd"/>
            <w:r w:rsidRPr="00FC3317">
              <w:rPr>
                <w:spacing w:val="25"/>
                <w:sz w:val="24"/>
                <w:szCs w:val="24"/>
              </w:rPr>
              <w:t xml:space="preserve">  </w:t>
            </w:r>
            <w:proofErr w:type="spellStart"/>
            <w:r w:rsidRPr="00FC3317">
              <w:rPr>
                <w:sz w:val="24"/>
                <w:szCs w:val="24"/>
              </w:rPr>
              <w:t>правонарушений</w:t>
            </w:r>
            <w:proofErr w:type="spellEnd"/>
            <w:r w:rsidRPr="00FC3317">
              <w:rPr>
                <w:spacing w:val="80"/>
                <w:w w:val="150"/>
                <w:sz w:val="24"/>
                <w:szCs w:val="24"/>
              </w:rPr>
              <w:t xml:space="preserve"> </w:t>
            </w:r>
            <w:r w:rsidRPr="00FC3317">
              <w:rPr>
                <w:spacing w:val="-10"/>
                <w:sz w:val="24"/>
                <w:szCs w:val="24"/>
              </w:rPr>
              <w:t>и</w:t>
            </w:r>
          </w:p>
        </w:tc>
        <w:tc>
          <w:tcPr>
            <w:tcW w:w="1949" w:type="dxa"/>
            <w:tcBorders>
              <w:top w:val="nil"/>
              <w:bottom w:val="nil"/>
            </w:tcBorders>
          </w:tcPr>
          <w:p w14:paraId="2AE59EC8"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c>
          <w:tcPr>
            <w:tcW w:w="2270" w:type="dxa"/>
            <w:tcBorders>
              <w:top w:val="nil"/>
              <w:bottom w:val="nil"/>
            </w:tcBorders>
          </w:tcPr>
          <w:p w14:paraId="46091C3F"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r>
      <w:tr w:rsidR="00FC3317" w:rsidRPr="00FC3317" w14:paraId="001BFEDB" w14:textId="77777777" w:rsidTr="00C42DF3">
        <w:trPr>
          <w:trHeight w:val="276"/>
        </w:trPr>
        <w:tc>
          <w:tcPr>
            <w:tcW w:w="5353" w:type="dxa"/>
            <w:tcBorders>
              <w:top w:val="nil"/>
              <w:bottom w:val="nil"/>
            </w:tcBorders>
          </w:tcPr>
          <w:p w14:paraId="5DD6BACF"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z w:val="24"/>
                <w:szCs w:val="24"/>
              </w:rPr>
              <w:t>административной</w:t>
            </w:r>
            <w:proofErr w:type="spellEnd"/>
            <w:r w:rsidRPr="00FC3317">
              <w:rPr>
                <w:spacing w:val="-11"/>
                <w:sz w:val="24"/>
                <w:szCs w:val="24"/>
              </w:rPr>
              <w:t xml:space="preserve"> </w:t>
            </w:r>
            <w:proofErr w:type="spellStart"/>
            <w:r w:rsidRPr="00FC3317">
              <w:rPr>
                <w:spacing w:val="-2"/>
                <w:sz w:val="24"/>
                <w:szCs w:val="24"/>
              </w:rPr>
              <w:t>ответственности</w:t>
            </w:r>
            <w:proofErr w:type="spellEnd"/>
            <w:r w:rsidRPr="00FC3317">
              <w:rPr>
                <w:spacing w:val="-2"/>
                <w:sz w:val="24"/>
                <w:szCs w:val="24"/>
              </w:rPr>
              <w:t>;</w:t>
            </w:r>
          </w:p>
        </w:tc>
        <w:tc>
          <w:tcPr>
            <w:tcW w:w="1949" w:type="dxa"/>
            <w:tcBorders>
              <w:top w:val="nil"/>
              <w:bottom w:val="nil"/>
            </w:tcBorders>
          </w:tcPr>
          <w:p w14:paraId="11C971A4" w14:textId="77777777" w:rsidR="00FC3317" w:rsidRPr="00FC3317" w:rsidRDefault="00FC3317" w:rsidP="00A25E61">
            <w:pPr>
              <w:pStyle w:val="TableParagraph"/>
              <w:ind w:left="142" w:right="144" w:firstLine="709"/>
              <w:jc w:val="both"/>
              <w:rPr>
                <w:sz w:val="24"/>
                <w:szCs w:val="24"/>
              </w:rPr>
            </w:pPr>
          </w:p>
        </w:tc>
        <w:tc>
          <w:tcPr>
            <w:tcW w:w="2270" w:type="dxa"/>
            <w:tcBorders>
              <w:top w:val="nil"/>
              <w:bottom w:val="nil"/>
            </w:tcBorders>
          </w:tcPr>
          <w:p w14:paraId="78195D44" w14:textId="77777777" w:rsidR="00FC3317" w:rsidRPr="00FC3317" w:rsidRDefault="00FC3317" w:rsidP="00A25E61">
            <w:pPr>
              <w:pStyle w:val="TableParagraph"/>
              <w:ind w:left="142" w:right="144" w:firstLine="709"/>
              <w:jc w:val="both"/>
              <w:rPr>
                <w:sz w:val="24"/>
                <w:szCs w:val="24"/>
              </w:rPr>
            </w:pPr>
          </w:p>
        </w:tc>
      </w:tr>
      <w:tr w:rsidR="00FC3317" w:rsidRPr="00FC3317" w14:paraId="24A36AE8" w14:textId="77777777" w:rsidTr="00C42DF3">
        <w:trPr>
          <w:trHeight w:val="276"/>
        </w:trPr>
        <w:tc>
          <w:tcPr>
            <w:tcW w:w="5353" w:type="dxa"/>
            <w:tcBorders>
              <w:top w:val="nil"/>
              <w:bottom w:val="nil"/>
            </w:tcBorders>
          </w:tcPr>
          <w:p w14:paraId="4D0CC27E" w14:textId="77777777" w:rsidR="00FC3317" w:rsidRPr="00FC3317" w:rsidRDefault="00FC3317" w:rsidP="00A25E61">
            <w:pPr>
              <w:pStyle w:val="TableParagraph"/>
              <w:spacing w:line="256" w:lineRule="exact"/>
              <w:ind w:left="142" w:right="144" w:firstLine="709"/>
              <w:jc w:val="both"/>
              <w:rPr>
                <w:sz w:val="24"/>
                <w:szCs w:val="24"/>
                <w:lang w:val="ru-RU"/>
              </w:rPr>
            </w:pPr>
            <w:r w:rsidRPr="00FC3317">
              <w:rPr>
                <w:sz w:val="24"/>
                <w:szCs w:val="24"/>
                <w:lang w:val="ru-RU"/>
              </w:rPr>
              <w:t>-</w:t>
            </w:r>
            <w:r w:rsidRPr="00FC3317">
              <w:rPr>
                <w:spacing w:val="53"/>
                <w:sz w:val="24"/>
                <w:szCs w:val="24"/>
                <w:lang w:val="ru-RU"/>
              </w:rPr>
              <w:t xml:space="preserve"> </w:t>
            </w:r>
            <w:r w:rsidRPr="00FC3317">
              <w:rPr>
                <w:sz w:val="24"/>
                <w:szCs w:val="24"/>
                <w:lang w:val="ru-RU"/>
              </w:rPr>
              <w:t>нормы</w:t>
            </w:r>
            <w:r w:rsidRPr="00FC3317">
              <w:rPr>
                <w:spacing w:val="53"/>
                <w:sz w:val="24"/>
                <w:szCs w:val="24"/>
                <w:lang w:val="ru-RU"/>
              </w:rPr>
              <w:t xml:space="preserve"> </w:t>
            </w:r>
            <w:r w:rsidRPr="00FC3317">
              <w:rPr>
                <w:sz w:val="24"/>
                <w:szCs w:val="24"/>
                <w:lang w:val="ru-RU"/>
              </w:rPr>
              <w:t>защиты</w:t>
            </w:r>
            <w:r w:rsidRPr="00FC3317">
              <w:rPr>
                <w:spacing w:val="54"/>
                <w:sz w:val="24"/>
                <w:szCs w:val="24"/>
                <w:lang w:val="ru-RU"/>
              </w:rPr>
              <w:t xml:space="preserve"> </w:t>
            </w:r>
            <w:r w:rsidRPr="00FC3317">
              <w:rPr>
                <w:sz w:val="24"/>
                <w:szCs w:val="24"/>
                <w:lang w:val="ru-RU"/>
              </w:rPr>
              <w:t>нарушенных</w:t>
            </w:r>
            <w:r w:rsidRPr="00FC3317">
              <w:rPr>
                <w:spacing w:val="55"/>
                <w:sz w:val="24"/>
                <w:szCs w:val="24"/>
                <w:lang w:val="ru-RU"/>
              </w:rPr>
              <w:t xml:space="preserve"> </w:t>
            </w:r>
            <w:r w:rsidRPr="00FC3317">
              <w:rPr>
                <w:sz w:val="24"/>
                <w:szCs w:val="24"/>
                <w:lang w:val="ru-RU"/>
              </w:rPr>
              <w:t>прав</w:t>
            </w:r>
            <w:r w:rsidRPr="00FC3317">
              <w:rPr>
                <w:spacing w:val="53"/>
                <w:sz w:val="24"/>
                <w:szCs w:val="24"/>
                <w:lang w:val="ru-RU"/>
              </w:rPr>
              <w:t xml:space="preserve"> </w:t>
            </w:r>
            <w:r w:rsidRPr="00FC3317">
              <w:rPr>
                <w:sz w:val="24"/>
                <w:szCs w:val="24"/>
                <w:lang w:val="ru-RU"/>
              </w:rPr>
              <w:t>и</w:t>
            </w:r>
            <w:r w:rsidRPr="00FC3317">
              <w:rPr>
                <w:spacing w:val="55"/>
                <w:sz w:val="24"/>
                <w:szCs w:val="24"/>
                <w:lang w:val="ru-RU"/>
              </w:rPr>
              <w:t xml:space="preserve"> </w:t>
            </w:r>
            <w:r w:rsidRPr="00FC3317">
              <w:rPr>
                <w:spacing w:val="-2"/>
                <w:sz w:val="24"/>
                <w:szCs w:val="24"/>
                <w:lang w:val="ru-RU"/>
              </w:rPr>
              <w:t>судебный</w:t>
            </w:r>
          </w:p>
        </w:tc>
        <w:tc>
          <w:tcPr>
            <w:tcW w:w="1949" w:type="dxa"/>
            <w:tcBorders>
              <w:top w:val="nil"/>
              <w:bottom w:val="nil"/>
            </w:tcBorders>
          </w:tcPr>
          <w:p w14:paraId="7D8E38AF"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c>
          <w:tcPr>
            <w:tcW w:w="2270" w:type="dxa"/>
            <w:tcBorders>
              <w:top w:val="nil"/>
              <w:bottom w:val="nil"/>
            </w:tcBorders>
          </w:tcPr>
          <w:p w14:paraId="542182CA"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w:t>
            </w:r>
          </w:p>
        </w:tc>
      </w:tr>
      <w:tr w:rsidR="00FC3317" w:rsidRPr="00FC3317" w14:paraId="7A7CA050" w14:textId="77777777" w:rsidTr="00C42DF3">
        <w:trPr>
          <w:trHeight w:val="278"/>
        </w:trPr>
        <w:tc>
          <w:tcPr>
            <w:tcW w:w="5353" w:type="dxa"/>
            <w:tcBorders>
              <w:top w:val="nil"/>
              <w:bottom w:val="nil"/>
            </w:tcBorders>
          </w:tcPr>
          <w:p w14:paraId="2C4912DC" w14:textId="77777777" w:rsidR="00FC3317" w:rsidRPr="00FC3317" w:rsidRDefault="00FC3317" w:rsidP="00A25E61">
            <w:pPr>
              <w:pStyle w:val="TableParagraph"/>
              <w:spacing w:line="258" w:lineRule="exact"/>
              <w:ind w:left="142" w:right="144" w:firstLine="709"/>
              <w:jc w:val="both"/>
              <w:rPr>
                <w:sz w:val="24"/>
                <w:szCs w:val="24"/>
              </w:rPr>
            </w:pPr>
            <w:proofErr w:type="spellStart"/>
            <w:r w:rsidRPr="00FC3317">
              <w:rPr>
                <w:sz w:val="24"/>
                <w:szCs w:val="24"/>
              </w:rPr>
              <w:t>порядок</w:t>
            </w:r>
            <w:proofErr w:type="spellEnd"/>
            <w:r w:rsidRPr="00FC3317">
              <w:rPr>
                <w:spacing w:val="-1"/>
                <w:sz w:val="24"/>
                <w:szCs w:val="24"/>
              </w:rPr>
              <w:t xml:space="preserve"> </w:t>
            </w:r>
            <w:proofErr w:type="spellStart"/>
            <w:r w:rsidRPr="00FC3317">
              <w:rPr>
                <w:sz w:val="24"/>
                <w:szCs w:val="24"/>
              </w:rPr>
              <w:t>разрешения</w:t>
            </w:r>
            <w:proofErr w:type="spellEnd"/>
            <w:r w:rsidRPr="00FC3317">
              <w:rPr>
                <w:spacing w:val="-1"/>
                <w:sz w:val="24"/>
                <w:szCs w:val="24"/>
              </w:rPr>
              <w:t xml:space="preserve"> </w:t>
            </w:r>
            <w:proofErr w:type="spellStart"/>
            <w:r w:rsidRPr="00FC3317">
              <w:rPr>
                <w:spacing w:val="-2"/>
                <w:sz w:val="24"/>
                <w:szCs w:val="24"/>
              </w:rPr>
              <w:t>споров</w:t>
            </w:r>
            <w:proofErr w:type="spellEnd"/>
            <w:r w:rsidRPr="00FC3317">
              <w:rPr>
                <w:spacing w:val="-2"/>
                <w:sz w:val="24"/>
                <w:szCs w:val="24"/>
              </w:rPr>
              <w:t>;</w:t>
            </w:r>
          </w:p>
        </w:tc>
        <w:tc>
          <w:tcPr>
            <w:tcW w:w="1949" w:type="dxa"/>
            <w:tcBorders>
              <w:top w:val="nil"/>
              <w:bottom w:val="nil"/>
            </w:tcBorders>
          </w:tcPr>
          <w:p w14:paraId="0A654DD4" w14:textId="77777777" w:rsidR="00FC3317" w:rsidRPr="00FC3317" w:rsidRDefault="00FC3317" w:rsidP="00A25E61">
            <w:pPr>
              <w:pStyle w:val="TableParagraph"/>
              <w:ind w:left="142" w:right="144" w:firstLine="709"/>
              <w:jc w:val="both"/>
              <w:rPr>
                <w:sz w:val="24"/>
                <w:szCs w:val="24"/>
              </w:rPr>
            </w:pPr>
          </w:p>
        </w:tc>
        <w:tc>
          <w:tcPr>
            <w:tcW w:w="2270" w:type="dxa"/>
            <w:tcBorders>
              <w:top w:val="nil"/>
              <w:bottom w:val="nil"/>
            </w:tcBorders>
          </w:tcPr>
          <w:p w14:paraId="6B677190" w14:textId="77777777" w:rsidR="00FC3317" w:rsidRPr="00FC3317" w:rsidRDefault="00FC3317" w:rsidP="00A25E61">
            <w:pPr>
              <w:pStyle w:val="TableParagraph"/>
              <w:ind w:left="142" w:right="144" w:firstLine="709"/>
              <w:jc w:val="both"/>
              <w:rPr>
                <w:sz w:val="24"/>
                <w:szCs w:val="24"/>
              </w:rPr>
            </w:pPr>
          </w:p>
        </w:tc>
      </w:tr>
      <w:tr w:rsidR="00FC3317" w:rsidRPr="00FC3317" w14:paraId="1F158BA8" w14:textId="77777777" w:rsidTr="00C42DF3">
        <w:trPr>
          <w:trHeight w:val="276"/>
        </w:trPr>
        <w:tc>
          <w:tcPr>
            <w:tcW w:w="5353" w:type="dxa"/>
            <w:tcBorders>
              <w:top w:val="nil"/>
              <w:bottom w:val="nil"/>
            </w:tcBorders>
          </w:tcPr>
          <w:p w14:paraId="1A1F18C6" w14:textId="77777777" w:rsidR="00FC3317" w:rsidRPr="00FC3317" w:rsidRDefault="00FC3317" w:rsidP="00A25E61">
            <w:pPr>
              <w:pStyle w:val="TableParagraph"/>
              <w:spacing w:line="256" w:lineRule="exact"/>
              <w:ind w:left="142" w:right="144" w:firstLine="709"/>
              <w:jc w:val="both"/>
              <w:rPr>
                <w:b/>
                <w:sz w:val="24"/>
                <w:szCs w:val="24"/>
              </w:rPr>
            </w:pPr>
            <w:proofErr w:type="spellStart"/>
            <w:r w:rsidRPr="00FC3317">
              <w:rPr>
                <w:b/>
                <w:spacing w:val="-2"/>
                <w:sz w:val="24"/>
                <w:szCs w:val="24"/>
              </w:rPr>
              <w:t>уметь</w:t>
            </w:r>
            <w:proofErr w:type="spellEnd"/>
            <w:r w:rsidRPr="00FC3317">
              <w:rPr>
                <w:b/>
                <w:spacing w:val="-2"/>
                <w:sz w:val="24"/>
                <w:szCs w:val="24"/>
              </w:rPr>
              <w:t>:</w:t>
            </w:r>
          </w:p>
        </w:tc>
        <w:tc>
          <w:tcPr>
            <w:tcW w:w="1949" w:type="dxa"/>
            <w:tcBorders>
              <w:top w:val="nil"/>
              <w:bottom w:val="nil"/>
            </w:tcBorders>
          </w:tcPr>
          <w:p w14:paraId="36061336" w14:textId="77777777" w:rsidR="00FC3317" w:rsidRPr="00FC3317" w:rsidRDefault="00FC3317" w:rsidP="00A25E61">
            <w:pPr>
              <w:pStyle w:val="TableParagraph"/>
              <w:ind w:left="142" w:right="144" w:firstLine="709"/>
              <w:jc w:val="both"/>
              <w:rPr>
                <w:sz w:val="24"/>
                <w:szCs w:val="24"/>
              </w:rPr>
            </w:pPr>
          </w:p>
        </w:tc>
        <w:tc>
          <w:tcPr>
            <w:tcW w:w="2270" w:type="dxa"/>
            <w:tcBorders>
              <w:top w:val="nil"/>
              <w:bottom w:val="nil"/>
            </w:tcBorders>
          </w:tcPr>
          <w:p w14:paraId="221BC9B3" w14:textId="77777777" w:rsidR="00FC3317" w:rsidRPr="00FC3317" w:rsidRDefault="00FC3317" w:rsidP="00A25E61">
            <w:pPr>
              <w:pStyle w:val="TableParagraph"/>
              <w:ind w:left="142" w:right="144" w:firstLine="709"/>
              <w:jc w:val="both"/>
              <w:rPr>
                <w:sz w:val="24"/>
                <w:szCs w:val="24"/>
              </w:rPr>
            </w:pPr>
          </w:p>
        </w:tc>
      </w:tr>
      <w:tr w:rsidR="00FC3317" w:rsidRPr="00FC3317" w14:paraId="01EDC8C2" w14:textId="77777777" w:rsidTr="00C42DF3">
        <w:trPr>
          <w:trHeight w:val="273"/>
        </w:trPr>
        <w:tc>
          <w:tcPr>
            <w:tcW w:w="5353" w:type="dxa"/>
            <w:tcBorders>
              <w:top w:val="nil"/>
              <w:bottom w:val="nil"/>
            </w:tcBorders>
          </w:tcPr>
          <w:p w14:paraId="189B6547" w14:textId="77777777" w:rsidR="00FC3317" w:rsidRPr="00FC3317" w:rsidRDefault="00FC3317" w:rsidP="00A25E61">
            <w:pPr>
              <w:pStyle w:val="TableParagraph"/>
              <w:spacing w:line="254" w:lineRule="exact"/>
              <w:ind w:left="142" w:right="144" w:firstLine="709"/>
              <w:jc w:val="both"/>
              <w:rPr>
                <w:sz w:val="24"/>
                <w:szCs w:val="24"/>
              </w:rPr>
            </w:pPr>
            <w:r w:rsidRPr="00FC3317">
              <w:rPr>
                <w:spacing w:val="-10"/>
                <w:sz w:val="24"/>
                <w:szCs w:val="24"/>
              </w:rPr>
              <w:t>-</w:t>
            </w:r>
            <w:r w:rsidRPr="00FC3317">
              <w:rPr>
                <w:sz w:val="24"/>
                <w:szCs w:val="24"/>
              </w:rPr>
              <w:tab/>
            </w:r>
            <w:proofErr w:type="spellStart"/>
            <w:r w:rsidRPr="00FC3317">
              <w:rPr>
                <w:spacing w:val="-2"/>
                <w:sz w:val="24"/>
                <w:szCs w:val="24"/>
              </w:rPr>
              <w:t>использовать</w:t>
            </w:r>
            <w:proofErr w:type="spellEnd"/>
            <w:r w:rsidRPr="00FC3317">
              <w:rPr>
                <w:sz w:val="24"/>
                <w:szCs w:val="24"/>
              </w:rPr>
              <w:tab/>
            </w:r>
            <w:proofErr w:type="spellStart"/>
            <w:r w:rsidRPr="00FC3317">
              <w:rPr>
                <w:spacing w:val="-2"/>
                <w:sz w:val="24"/>
                <w:szCs w:val="24"/>
              </w:rPr>
              <w:t>необходимые</w:t>
            </w:r>
            <w:proofErr w:type="spellEnd"/>
            <w:r w:rsidRPr="00FC3317">
              <w:rPr>
                <w:sz w:val="24"/>
                <w:szCs w:val="24"/>
              </w:rPr>
              <w:tab/>
            </w:r>
            <w:proofErr w:type="spellStart"/>
            <w:r w:rsidRPr="00FC3317">
              <w:rPr>
                <w:spacing w:val="-2"/>
                <w:sz w:val="24"/>
                <w:szCs w:val="24"/>
              </w:rPr>
              <w:t>нормативные</w:t>
            </w:r>
            <w:proofErr w:type="spellEnd"/>
          </w:p>
        </w:tc>
        <w:tc>
          <w:tcPr>
            <w:tcW w:w="1949" w:type="dxa"/>
            <w:tcBorders>
              <w:top w:val="nil"/>
              <w:bottom w:val="nil"/>
            </w:tcBorders>
          </w:tcPr>
          <w:p w14:paraId="1C8925F1" w14:textId="77777777" w:rsidR="00FC3317" w:rsidRPr="00FC3317" w:rsidRDefault="00FC3317" w:rsidP="00A25E61">
            <w:pPr>
              <w:pStyle w:val="TableParagraph"/>
              <w:spacing w:line="254" w:lineRule="exact"/>
              <w:ind w:left="142" w:right="144" w:firstLine="709"/>
              <w:jc w:val="both"/>
              <w:rPr>
                <w:sz w:val="24"/>
                <w:szCs w:val="24"/>
              </w:rPr>
            </w:pPr>
            <w:r w:rsidRPr="00FC3317">
              <w:rPr>
                <w:spacing w:val="-10"/>
                <w:sz w:val="24"/>
                <w:szCs w:val="24"/>
              </w:rPr>
              <w:t>+</w:t>
            </w:r>
          </w:p>
        </w:tc>
        <w:tc>
          <w:tcPr>
            <w:tcW w:w="2270" w:type="dxa"/>
            <w:tcBorders>
              <w:top w:val="nil"/>
              <w:bottom w:val="nil"/>
            </w:tcBorders>
          </w:tcPr>
          <w:p w14:paraId="54815D86" w14:textId="77777777" w:rsidR="00FC3317" w:rsidRPr="00FC3317" w:rsidRDefault="00FC3317" w:rsidP="00A25E61">
            <w:pPr>
              <w:pStyle w:val="TableParagraph"/>
              <w:spacing w:line="254" w:lineRule="exact"/>
              <w:ind w:left="142" w:right="144" w:firstLine="709"/>
              <w:jc w:val="both"/>
              <w:rPr>
                <w:sz w:val="24"/>
                <w:szCs w:val="24"/>
              </w:rPr>
            </w:pPr>
            <w:r w:rsidRPr="00FC3317">
              <w:rPr>
                <w:spacing w:val="-10"/>
                <w:sz w:val="24"/>
                <w:szCs w:val="24"/>
              </w:rPr>
              <w:t>+</w:t>
            </w:r>
          </w:p>
        </w:tc>
      </w:tr>
      <w:tr w:rsidR="00FC3317" w:rsidRPr="00FC3317" w14:paraId="7B519C84" w14:textId="77777777" w:rsidTr="00C42DF3">
        <w:trPr>
          <w:trHeight w:val="276"/>
        </w:trPr>
        <w:tc>
          <w:tcPr>
            <w:tcW w:w="5353" w:type="dxa"/>
            <w:tcBorders>
              <w:top w:val="nil"/>
              <w:bottom w:val="nil"/>
            </w:tcBorders>
          </w:tcPr>
          <w:p w14:paraId="1A3B5D3F"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z w:val="24"/>
                <w:szCs w:val="24"/>
              </w:rPr>
              <w:t>правовые</w:t>
            </w:r>
            <w:proofErr w:type="spellEnd"/>
            <w:r w:rsidRPr="00FC3317">
              <w:rPr>
                <w:spacing w:val="-8"/>
                <w:sz w:val="24"/>
                <w:szCs w:val="24"/>
              </w:rPr>
              <w:t xml:space="preserve"> </w:t>
            </w:r>
            <w:proofErr w:type="spellStart"/>
            <w:r w:rsidRPr="00FC3317">
              <w:rPr>
                <w:spacing w:val="-2"/>
                <w:sz w:val="24"/>
                <w:szCs w:val="24"/>
              </w:rPr>
              <w:t>акты</w:t>
            </w:r>
            <w:proofErr w:type="spellEnd"/>
            <w:r w:rsidRPr="00FC3317">
              <w:rPr>
                <w:spacing w:val="-2"/>
                <w:sz w:val="24"/>
                <w:szCs w:val="24"/>
              </w:rPr>
              <w:t>;</w:t>
            </w:r>
          </w:p>
        </w:tc>
        <w:tc>
          <w:tcPr>
            <w:tcW w:w="1949" w:type="dxa"/>
            <w:tcBorders>
              <w:top w:val="nil"/>
              <w:bottom w:val="nil"/>
            </w:tcBorders>
          </w:tcPr>
          <w:p w14:paraId="7274F827" w14:textId="77777777" w:rsidR="00FC3317" w:rsidRPr="00FC3317" w:rsidRDefault="00FC3317" w:rsidP="00A25E61">
            <w:pPr>
              <w:pStyle w:val="TableParagraph"/>
              <w:ind w:left="142" w:right="144" w:firstLine="709"/>
              <w:jc w:val="both"/>
              <w:rPr>
                <w:sz w:val="24"/>
                <w:szCs w:val="24"/>
              </w:rPr>
            </w:pPr>
          </w:p>
        </w:tc>
        <w:tc>
          <w:tcPr>
            <w:tcW w:w="2270" w:type="dxa"/>
            <w:tcBorders>
              <w:top w:val="nil"/>
              <w:bottom w:val="nil"/>
            </w:tcBorders>
          </w:tcPr>
          <w:p w14:paraId="0C60DED7" w14:textId="77777777" w:rsidR="00FC3317" w:rsidRPr="00FC3317" w:rsidRDefault="00FC3317" w:rsidP="00A25E61">
            <w:pPr>
              <w:pStyle w:val="TableParagraph"/>
              <w:ind w:left="142" w:right="144" w:firstLine="709"/>
              <w:jc w:val="both"/>
              <w:rPr>
                <w:sz w:val="24"/>
                <w:szCs w:val="24"/>
              </w:rPr>
            </w:pPr>
          </w:p>
        </w:tc>
      </w:tr>
      <w:tr w:rsidR="00FC3317" w:rsidRPr="00FC3317" w14:paraId="5C59F037" w14:textId="77777777" w:rsidTr="00C42DF3">
        <w:trPr>
          <w:trHeight w:val="278"/>
        </w:trPr>
        <w:tc>
          <w:tcPr>
            <w:tcW w:w="5353" w:type="dxa"/>
            <w:tcBorders>
              <w:top w:val="nil"/>
            </w:tcBorders>
          </w:tcPr>
          <w:p w14:paraId="04EE7FEC" w14:textId="77777777" w:rsidR="00FC3317" w:rsidRPr="00FC3317" w:rsidRDefault="00FC3317" w:rsidP="00A25E61">
            <w:pPr>
              <w:pStyle w:val="TableParagraph"/>
              <w:spacing w:line="259" w:lineRule="exact"/>
              <w:ind w:left="142" w:right="144" w:firstLine="709"/>
              <w:jc w:val="both"/>
              <w:rPr>
                <w:sz w:val="24"/>
                <w:szCs w:val="24"/>
                <w:lang w:val="ru-RU"/>
              </w:rPr>
            </w:pPr>
            <w:r w:rsidRPr="00FC3317">
              <w:rPr>
                <w:spacing w:val="-10"/>
                <w:sz w:val="24"/>
                <w:szCs w:val="24"/>
                <w:lang w:val="ru-RU"/>
              </w:rPr>
              <w:t>-</w:t>
            </w:r>
            <w:r w:rsidRPr="00FC3317">
              <w:rPr>
                <w:sz w:val="24"/>
                <w:szCs w:val="24"/>
                <w:lang w:val="ru-RU"/>
              </w:rPr>
              <w:tab/>
            </w:r>
            <w:r w:rsidRPr="00FC3317">
              <w:rPr>
                <w:spacing w:val="-2"/>
                <w:sz w:val="24"/>
                <w:szCs w:val="24"/>
                <w:lang w:val="ru-RU"/>
              </w:rPr>
              <w:t>защищать</w:t>
            </w:r>
            <w:r w:rsidRPr="00FC3317">
              <w:rPr>
                <w:sz w:val="24"/>
                <w:szCs w:val="24"/>
                <w:lang w:val="ru-RU"/>
              </w:rPr>
              <w:tab/>
            </w:r>
            <w:r w:rsidRPr="00FC3317">
              <w:rPr>
                <w:spacing w:val="-4"/>
                <w:sz w:val="24"/>
                <w:szCs w:val="24"/>
                <w:lang w:val="ru-RU"/>
              </w:rPr>
              <w:t>свои</w:t>
            </w:r>
            <w:r w:rsidRPr="00FC3317">
              <w:rPr>
                <w:sz w:val="24"/>
                <w:szCs w:val="24"/>
                <w:lang w:val="ru-RU"/>
              </w:rPr>
              <w:tab/>
            </w:r>
            <w:r w:rsidRPr="00FC3317">
              <w:rPr>
                <w:spacing w:val="-4"/>
                <w:sz w:val="24"/>
                <w:szCs w:val="24"/>
                <w:lang w:val="ru-RU"/>
              </w:rPr>
              <w:t>права</w:t>
            </w:r>
            <w:r w:rsidRPr="00FC3317">
              <w:rPr>
                <w:sz w:val="24"/>
                <w:szCs w:val="24"/>
                <w:lang w:val="ru-RU"/>
              </w:rPr>
              <w:tab/>
            </w:r>
            <w:r w:rsidRPr="00FC3317">
              <w:rPr>
                <w:spacing w:val="-10"/>
                <w:sz w:val="24"/>
                <w:szCs w:val="24"/>
                <w:lang w:val="ru-RU"/>
              </w:rPr>
              <w:t>в</w:t>
            </w:r>
            <w:r w:rsidRPr="00FC3317">
              <w:rPr>
                <w:sz w:val="24"/>
                <w:szCs w:val="24"/>
                <w:lang w:val="ru-RU"/>
              </w:rPr>
              <w:tab/>
            </w:r>
            <w:r w:rsidRPr="00FC3317">
              <w:rPr>
                <w:spacing w:val="-2"/>
                <w:sz w:val="24"/>
                <w:szCs w:val="24"/>
                <w:lang w:val="ru-RU"/>
              </w:rPr>
              <w:t>соответствии</w:t>
            </w:r>
            <w:r w:rsidRPr="00FC3317">
              <w:rPr>
                <w:sz w:val="24"/>
                <w:szCs w:val="24"/>
                <w:lang w:val="ru-RU"/>
              </w:rPr>
              <w:tab/>
            </w:r>
            <w:r w:rsidRPr="00FC3317">
              <w:rPr>
                <w:spacing w:val="-10"/>
                <w:sz w:val="24"/>
                <w:szCs w:val="24"/>
                <w:lang w:val="ru-RU"/>
              </w:rPr>
              <w:t>с</w:t>
            </w:r>
          </w:p>
        </w:tc>
        <w:tc>
          <w:tcPr>
            <w:tcW w:w="1949" w:type="dxa"/>
            <w:tcBorders>
              <w:top w:val="nil"/>
            </w:tcBorders>
          </w:tcPr>
          <w:p w14:paraId="4CAE3FE6" w14:textId="77777777" w:rsidR="00FC3317" w:rsidRPr="00FC3317" w:rsidRDefault="00FC3317" w:rsidP="00A25E61">
            <w:pPr>
              <w:pStyle w:val="TableParagraph"/>
              <w:spacing w:line="259" w:lineRule="exact"/>
              <w:ind w:left="142" w:right="144" w:firstLine="709"/>
              <w:jc w:val="both"/>
              <w:rPr>
                <w:sz w:val="24"/>
                <w:szCs w:val="24"/>
              </w:rPr>
            </w:pPr>
            <w:r w:rsidRPr="00FC3317">
              <w:rPr>
                <w:spacing w:val="-10"/>
                <w:sz w:val="24"/>
                <w:szCs w:val="24"/>
              </w:rPr>
              <w:t>+</w:t>
            </w:r>
          </w:p>
        </w:tc>
        <w:tc>
          <w:tcPr>
            <w:tcW w:w="2270" w:type="dxa"/>
            <w:tcBorders>
              <w:top w:val="nil"/>
            </w:tcBorders>
          </w:tcPr>
          <w:p w14:paraId="53D6391D" w14:textId="77777777" w:rsidR="00FC3317" w:rsidRPr="00FC3317" w:rsidRDefault="00FC3317" w:rsidP="00A25E61">
            <w:pPr>
              <w:pStyle w:val="TableParagraph"/>
              <w:spacing w:line="259" w:lineRule="exact"/>
              <w:ind w:left="142" w:right="144" w:firstLine="709"/>
              <w:jc w:val="both"/>
              <w:rPr>
                <w:sz w:val="24"/>
                <w:szCs w:val="24"/>
              </w:rPr>
            </w:pPr>
            <w:r w:rsidRPr="00FC3317">
              <w:rPr>
                <w:spacing w:val="-10"/>
                <w:sz w:val="24"/>
                <w:szCs w:val="24"/>
              </w:rPr>
              <w:t>+</w:t>
            </w:r>
          </w:p>
        </w:tc>
      </w:tr>
      <w:tr w:rsidR="00FC3317" w:rsidRPr="00FC3317" w14:paraId="0F312466" w14:textId="77777777" w:rsidTr="00C42DF3">
        <w:trPr>
          <w:trHeight w:val="3158"/>
        </w:trPr>
        <w:tc>
          <w:tcPr>
            <w:tcW w:w="5353" w:type="dxa"/>
          </w:tcPr>
          <w:p w14:paraId="0161504A"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гражданским, гражданским процессуальным и трудовым законодательством;</w:t>
            </w:r>
          </w:p>
          <w:p w14:paraId="0D51E65A"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 анализировать и оценивать результаты и последствия деятельности (бездействия) с правовой точки зрения</w:t>
            </w:r>
          </w:p>
        </w:tc>
        <w:tc>
          <w:tcPr>
            <w:tcW w:w="1949" w:type="dxa"/>
          </w:tcPr>
          <w:p w14:paraId="19FEB868" w14:textId="77777777" w:rsidR="00FC3317" w:rsidRPr="00FC3317" w:rsidRDefault="00FC3317" w:rsidP="00A25E61">
            <w:pPr>
              <w:pStyle w:val="TableParagraph"/>
              <w:spacing w:before="270"/>
              <w:ind w:left="142" w:right="144" w:firstLine="709"/>
              <w:jc w:val="both"/>
              <w:rPr>
                <w:b/>
                <w:sz w:val="24"/>
                <w:szCs w:val="24"/>
                <w:lang w:val="ru-RU"/>
              </w:rPr>
            </w:pPr>
          </w:p>
          <w:p w14:paraId="5BF5251D" w14:textId="77777777" w:rsidR="00FC3317" w:rsidRPr="00FC3317" w:rsidRDefault="00FC3317" w:rsidP="00A25E61">
            <w:pPr>
              <w:pStyle w:val="TableParagraph"/>
              <w:ind w:left="142" w:right="144" w:firstLine="709"/>
              <w:jc w:val="both"/>
              <w:rPr>
                <w:sz w:val="24"/>
                <w:szCs w:val="24"/>
              </w:rPr>
            </w:pPr>
            <w:r w:rsidRPr="00FC3317">
              <w:rPr>
                <w:spacing w:val="-10"/>
                <w:sz w:val="24"/>
                <w:szCs w:val="24"/>
              </w:rPr>
              <w:t>+</w:t>
            </w:r>
          </w:p>
        </w:tc>
        <w:tc>
          <w:tcPr>
            <w:tcW w:w="2270" w:type="dxa"/>
          </w:tcPr>
          <w:p w14:paraId="669DBBFC" w14:textId="77777777" w:rsidR="00FC3317" w:rsidRPr="00FC3317" w:rsidRDefault="00FC3317" w:rsidP="00A25E61">
            <w:pPr>
              <w:pStyle w:val="TableParagraph"/>
              <w:spacing w:before="270"/>
              <w:ind w:left="142" w:right="144" w:firstLine="709"/>
              <w:jc w:val="both"/>
              <w:rPr>
                <w:b/>
                <w:sz w:val="24"/>
                <w:szCs w:val="24"/>
              </w:rPr>
            </w:pPr>
          </w:p>
          <w:p w14:paraId="4C41B107" w14:textId="77777777" w:rsidR="00FC3317" w:rsidRPr="00FC3317" w:rsidRDefault="00FC3317" w:rsidP="00A25E61">
            <w:pPr>
              <w:pStyle w:val="TableParagraph"/>
              <w:ind w:left="142" w:right="144" w:firstLine="709"/>
              <w:jc w:val="both"/>
              <w:rPr>
                <w:sz w:val="24"/>
                <w:szCs w:val="24"/>
              </w:rPr>
            </w:pPr>
            <w:r w:rsidRPr="00FC3317">
              <w:rPr>
                <w:spacing w:val="-10"/>
                <w:sz w:val="24"/>
                <w:szCs w:val="24"/>
              </w:rPr>
              <w:t>+</w:t>
            </w:r>
          </w:p>
        </w:tc>
      </w:tr>
    </w:tbl>
    <w:p w14:paraId="6B4E2223" w14:textId="77777777" w:rsidR="00FC3317" w:rsidRPr="00FC3317" w:rsidRDefault="00FC3317" w:rsidP="00A25E61">
      <w:pPr>
        <w:pStyle w:val="a3"/>
        <w:spacing w:before="12"/>
        <w:ind w:left="142" w:right="144" w:firstLine="709"/>
        <w:rPr>
          <w:b/>
          <w:sz w:val="24"/>
          <w:szCs w:val="24"/>
        </w:rPr>
      </w:pPr>
    </w:p>
    <w:p w14:paraId="2F8084B0" w14:textId="77777777" w:rsidR="00FC3317" w:rsidRPr="00FC3317" w:rsidRDefault="00FC3317" w:rsidP="00A25E61">
      <w:pPr>
        <w:ind w:left="142" w:right="144" w:firstLine="709"/>
        <w:jc w:val="both"/>
        <w:rPr>
          <w:b/>
          <w:sz w:val="24"/>
          <w:szCs w:val="24"/>
        </w:rPr>
      </w:pPr>
      <w:r w:rsidRPr="00FC3317">
        <w:rPr>
          <w:b/>
          <w:spacing w:val="-4"/>
          <w:sz w:val="24"/>
          <w:szCs w:val="24"/>
        </w:rPr>
        <w:t>Кодификатор</w:t>
      </w:r>
      <w:r w:rsidRPr="00FC3317">
        <w:rPr>
          <w:b/>
          <w:spacing w:val="-2"/>
          <w:sz w:val="24"/>
          <w:szCs w:val="24"/>
        </w:rPr>
        <w:t xml:space="preserve"> </w:t>
      </w:r>
      <w:r w:rsidRPr="00FC3317">
        <w:rPr>
          <w:b/>
          <w:spacing w:val="-4"/>
          <w:sz w:val="24"/>
          <w:szCs w:val="24"/>
        </w:rPr>
        <w:t>оценочных</w:t>
      </w:r>
      <w:r w:rsidRPr="00FC3317">
        <w:rPr>
          <w:b/>
          <w:spacing w:val="-2"/>
          <w:sz w:val="24"/>
          <w:szCs w:val="24"/>
        </w:rPr>
        <w:t xml:space="preserve"> </w:t>
      </w:r>
      <w:r w:rsidRPr="00FC3317">
        <w:rPr>
          <w:b/>
          <w:spacing w:val="-4"/>
          <w:sz w:val="24"/>
          <w:szCs w:val="24"/>
        </w:rPr>
        <w:t>средств</w:t>
      </w:r>
    </w:p>
    <w:p w14:paraId="706F2409" w14:textId="77777777" w:rsidR="00FC3317" w:rsidRPr="00FC3317" w:rsidRDefault="00FC3317" w:rsidP="00A25E61">
      <w:pPr>
        <w:pStyle w:val="a3"/>
        <w:spacing w:before="67"/>
        <w:ind w:left="142" w:right="144" w:firstLine="709"/>
        <w:rPr>
          <w:b/>
          <w:sz w:val="24"/>
          <w:szCs w:val="24"/>
        </w:rPr>
      </w:pPr>
    </w:p>
    <w:tbl>
      <w:tblPr>
        <w:tblStyle w:val="TableNormal"/>
        <w:tblW w:w="0" w:type="auto"/>
        <w:tblInd w:w="57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05"/>
        <w:gridCol w:w="2122"/>
        <w:gridCol w:w="4474"/>
        <w:gridCol w:w="2700"/>
      </w:tblGrid>
      <w:tr w:rsidR="00FC3317" w:rsidRPr="00FC3317" w14:paraId="0D5A5F19" w14:textId="77777777" w:rsidTr="00FC3317">
        <w:trPr>
          <w:trHeight w:val="827"/>
        </w:trPr>
        <w:tc>
          <w:tcPr>
            <w:tcW w:w="605" w:type="dxa"/>
          </w:tcPr>
          <w:p w14:paraId="72C64DC6" w14:textId="77777777" w:rsidR="00FC3317" w:rsidRPr="00FC3317" w:rsidRDefault="00FC3317" w:rsidP="00A25E61">
            <w:pPr>
              <w:pStyle w:val="TableParagraph"/>
              <w:spacing w:before="128"/>
              <w:ind w:left="142" w:right="144" w:firstLine="709"/>
              <w:jc w:val="both"/>
              <w:rPr>
                <w:sz w:val="24"/>
                <w:szCs w:val="24"/>
              </w:rPr>
            </w:pPr>
            <w:r w:rsidRPr="00FC3317">
              <w:rPr>
                <w:spacing w:val="-10"/>
                <w:sz w:val="24"/>
                <w:szCs w:val="24"/>
              </w:rPr>
              <w:t xml:space="preserve">№ </w:t>
            </w:r>
            <w:r w:rsidRPr="00FC3317">
              <w:rPr>
                <w:spacing w:val="-4"/>
                <w:sz w:val="24"/>
                <w:szCs w:val="24"/>
              </w:rPr>
              <w:t>п/п</w:t>
            </w:r>
          </w:p>
        </w:tc>
        <w:tc>
          <w:tcPr>
            <w:tcW w:w="2122" w:type="dxa"/>
          </w:tcPr>
          <w:p w14:paraId="3CA2A356" w14:textId="77777777" w:rsidR="00FC3317" w:rsidRPr="00FC3317" w:rsidRDefault="00FC3317" w:rsidP="00A25E61">
            <w:pPr>
              <w:pStyle w:val="TableParagraph"/>
              <w:ind w:left="142" w:right="144" w:firstLine="709"/>
              <w:jc w:val="both"/>
              <w:rPr>
                <w:sz w:val="24"/>
                <w:szCs w:val="24"/>
              </w:rPr>
            </w:pPr>
            <w:proofErr w:type="spellStart"/>
            <w:r w:rsidRPr="00FC3317">
              <w:rPr>
                <w:spacing w:val="-2"/>
                <w:sz w:val="24"/>
                <w:szCs w:val="24"/>
              </w:rPr>
              <w:t>Наименование</w:t>
            </w:r>
            <w:proofErr w:type="spellEnd"/>
            <w:r w:rsidRPr="00FC3317">
              <w:rPr>
                <w:spacing w:val="-2"/>
                <w:sz w:val="24"/>
                <w:szCs w:val="24"/>
              </w:rPr>
              <w:t xml:space="preserve"> </w:t>
            </w:r>
            <w:proofErr w:type="spellStart"/>
            <w:r w:rsidRPr="00FC3317">
              <w:rPr>
                <w:spacing w:val="-2"/>
                <w:sz w:val="24"/>
                <w:szCs w:val="24"/>
              </w:rPr>
              <w:t>оценочного</w:t>
            </w:r>
            <w:proofErr w:type="spellEnd"/>
          </w:p>
          <w:p w14:paraId="4660DE34" w14:textId="77777777" w:rsidR="00FC3317" w:rsidRPr="00FC3317" w:rsidRDefault="00FC3317" w:rsidP="00A25E61">
            <w:pPr>
              <w:pStyle w:val="TableParagraph"/>
              <w:spacing w:line="264" w:lineRule="exact"/>
              <w:ind w:left="142" w:right="144" w:firstLine="709"/>
              <w:jc w:val="both"/>
              <w:rPr>
                <w:sz w:val="24"/>
                <w:szCs w:val="24"/>
              </w:rPr>
            </w:pPr>
            <w:proofErr w:type="spellStart"/>
            <w:r w:rsidRPr="00FC3317">
              <w:rPr>
                <w:spacing w:val="-2"/>
                <w:sz w:val="24"/>
                <w:szCs w:val="24"/>
              </w:rPr>
              <w:t>средства</w:t>
            </w:r>
            <w:proofErr w:type="spellEnd"/>
          </w:p>
        </w:tc>
        <w:tc>
          <w:tcPr>
            <w:tcW w:w="4474" w:type="dxa"/>
          </w:tcPr>
          <w:p w14:paraId="0D394111" w14:textId="77777777" w:rsidR="00FC3317" w:rsidRPr="00FC3317" w:rsidRDefault="00FC3317" w:rsidP="00A25E61">
            <w:pPr>
              <w:pStyle w:val="TableParagraph"/>
              <w:spacing w:before="128"/>
              <w:ind w:left="142" w:right="144" w:firstLine="709"/>
              <w:jc w:val="both"/>
              <w:rPr>
                <w:sz w:val="24"/>
                <w:szCs w:val="24"/>
              </w:rPr>
            </w:pPr>
            <w:proofErr w:type="spellStart"/>
            <w:r w:rsidRPr="00FC3317">
              <w:rPr>
                <w:sz w:val="24"/>
                <w:szCs w:val="24"/>
              </w:rPr>
              <w:t>Краткая</w:t>
            </w:r>
            <w:proofErr w:type="spellEnd"/>
            <w:r w:rsidRPr="00FC3317">
              <w:rPr>
                <w:spacing w:val="-15"/>
                <w:sz w:val="24"/>
                <w:szCs w:val="24"/>
              </w:rPr>
              <w:t xml:space="preserve"> </w:t>
            </w:r>
            <w:proofErr w:type="spellStart"/>
            <w:r w:rsidRPr="00FC3317">
              <w:rPr>
                <w:sz w:val="24"/>
                <w:szCs w:val="24"/>
              </w:rPr>
              <w:t>характеристика</w:t>
            </w:r>
            <w:proofErr w:type="spellEnd"/>
            <w:r w:rsidRPr="00FC3317">
              <w:rPr>
                <w:spacing w:val="-15"/>
                <w:sz w:val="24"/>
                <w:szCs w:val="24"/>
              </w:rPr>
              <w:t xml:space="preserve"> </w:t>
            </w:r>
            <w:proofErr w:type="spellStart"/>
            <w:r w:rsidRPr="00FC3317">
              <w:rPr>
                <w:sz w:val="24"/>
                <w:szCs w:val="24"/>
              </w:rPr>
              <w:t>оценочного</w:t>
            </w:r>
            <w:proofErr w:type="spellEnd"/>
            <w:r w:rsidRPr="00FC3317">
              <w:rPr>
                <w:sz w:val="24"/>
                <w:szCs w:val="24"/>
              </w:rPr>
              <w:t xml:space="preserve"> </w:t>
            </w:r>
            <w:proofErr w:type="spellStart"/>
            <w:r w:rsidRPr="00FC3317">
              <w:rPr>
                <w:spacing w:val="-2"/>
                <w:sz w:val="24"/>
                <w:szCs w:val="24"/>
              </w:rPr>
              <w:t>средства</w:t>
            </w:r>
            <w:proofErr w:type="spellEnd"/>
          </w:p>
        </w:tc>
        <w:tc>
          <w:tcPr>
            <w:tcW w:w="2700" w:type="dxa"/>
          </w:tcPr>
          <w:p w14:paraId="6881EA49" w14:textId="77777777" w:rsidR="00FC3317" w:rsidRPr="00FC3317" w:rsidRDefault="00FC3317" w:rsidP="00A25E61">
            <w:pPr>
              <w:pStyle w:val="TableParagraph"/>
              <w:ind w:left="142" w:right="144" w:firstLine="709"/>
              <w:jc w:val="both"/>
              <w:rPr>
                <w:sz w:val="24"/>
                <w:szCs w:val="24"/>
                <w:lang w:val="ru-RU"/>
              </w:rPr>
            </w:pPr>
            <w:r w:rsidRPr="00FC3317">
              <w:rPr>
                <w:spacing w:val="-2"/>
                <w:sz w:val="24"/>
                <w:szCs w:val="24"/>
                <w:lang w:val="ru-RU"/>
              </w:rPr>
              <w:t xml:space="preserve">Представление </w:t>
            </w:r>
            <w:r w:rsidRPr="00FC3317">
              <w:rPr>
                <w:sz w:val="24"/>
                <w:szCs w:val="24"/>
                <w:lang w:val="ru-RU"/>
              </w:rPr>
              <w:t>оценочного</w:t>
            </w:r>
            <w:r w:rsidRPr="00FC3317">
              <w:rPr>
                <w:spacing w:val="-15"/>
                <w:sz w:val="24"/>
                <w:szCs w:val="24"/>
                <w:lang w:val="ru-RU"/>
              </w:rPr>
              <w:t xml:space="preserve"> </w:t>
            </w:r>
            <w:r w:rsidRPr="00FC3317">
              <w:rPr>
                <w:sz w:val="24"/>
                <w:szCs w:val="24"/>
                <w:lang w:val="ru-RU"/>
              </w:rPr>
              <w:t>средства</w:t>
            </w:r>
            <w:r w:rsidRPr="00FC3317">
              <w:rPr>
                <w:spacing w:val="-15"/>
                <w:sz w:val="24"/>
                <w:szCs w:val="24"/>
                <w:lang w:val="ru-RU"/>
              </w:rPr>
              <w:t xml:space="preserve"> </w:t>
            </w:r>
            <w:r w:rsidRPr="00FC3317">
              <w:rPr>
                <w:sz w:val="24"/>
                <w:szCs w:val="24"/>
                <w:lang w:val="ru-RU"/>
              </w:rPr>
              <w:t>в</w:t>
            </w:r>
          </w:p>
          <w:p w14:paraId="5B05ECCD" w14:textId="77777777" w:rsidR="00FC3317" w:rsidRPr="00FC3317" w:rsidRDefault="00FC3317" w:rsidP="00A25E61">
            <w:pPr>
              <w:pStyle w:val="TableParagraph"/>
              <w:spacing w:line="264" w:lineRule="exact"/>
              <w:ind w:left="142" w:right="144" w:firstLine="709"/>
              <w:jc w:val="both"/>
              <w:rPr>
                <w:sz w:val="24"/>
                <w:szCs w:val="24"/>
                <w:lang w:val="ru-RU"/>
              </w:rPr>
            </w:pPr>
            <w:r w:rsidRPr="00FC3317">
              <w:rPr>
                <w:spacing w:val="-5"/>
                <w:sz w:val="24"/>
                <w:szCs w:val="24"/>
                <w:lang w:val="ru-RU"/>
              </w:rPr>
              <w:t>ФОС</w:t>
            </w:r>
          </w:p>
        </w:tc>
      </w:tr>
      <w:tr w:rsidR="00FC3317" w:rsidRPr="00FC3317" w14:paraId="763A98D1" w14:textId="77777777" w:rsidTr="00FC3317">
        <w:trPr>
          <w:trHeight w:val="1655"/>
        </w:trPr>
        <w:tc>
          <w:tcPr>
            <w:tcW w:w="605" w:type="dxa"/>
          </w:tcPr>
          <w:p w14:paraId="5EFF07C4"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10"/>
                <w:sz w:val="24"/>
                <w:szCs w:val="24"/>
              </w:rPr>
              <w:t>1</w:t>
            </w:r>
          </w:p>
        </w:tc>
        <w:tc>
          <w:tcPr>
            <w:tcW w:w="2122" w:type="dxa"/>
          </w:tcPr>
          <w:p w14:paraId="78D9C131"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z w:val="24"/>
                <w:szCs w:val="24"/>
              </w:rPr>
              <w:t>Устный</w:t>
            </w:r>
            <w:proofErr w:type="spellEnd"/>
            <w:r w:rsidRPr="00FC3317">
              <w:rPr>
                <w:spacing w:val="-4"/>
                <w:sz w:val="24"/>
                <w:szCs w:val="24"/>
              </w:rPr>
              <w:t xml:space="preserve"> </w:t>
            </w:r>
            <w:proofErr w:type="spellStart"/>
            <w:r w:rsidRPr="00FC3317">
              <w:rPr>
                <w:spacing w:val="-4"/>
                <w:sz w:val="24"/>
                <w:szCs w:val="24"/>
              </w:rPr>
              <w:t>опрос</w:t>
            </w:r>
            <w:proofErr w:type="spellEnd"/>
          </w:p>
        </w:tc>
        <w:tc>
          <w:tcPr>
            <w:tcW w:w="4474" w:type="dxa"/>
          </w:tcPr>
          <w:p w14:paraId="54D57095"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Средство контроля самостоятельной подготовки</w:t>
            </w:r>
            <w:r w:rsidRPr="00FC3317">
              <w:rPr>
                <w:spacing w:val="-13"/>
                <w:sz w:val="24"/>
                <w:szCs w:val="24"/>
                <w:lang w:val="ru-RU"/>
              </w:rPr>
              <w:t xml:space="preserve"> </w:t>
            </w:r>
            <w:r w:rsidRPr="00FC3317">
              <w:rPr>
                <w:sz w:val="24"/>
                <w:szCs w:val="24"/>
                <w:lang w:val="ru-RU"/>
              </w:rPr>
              <w:t>обучающегося</w:t>
            </w:r>
            <w:r w:rsidRPr="00FC3317">
              <w:rPr>
                <w:spacing w:val="-13"/>
                <w:sz w:val="24"/>
                <w:szCs w:val="24"/>
                <w:lang w:val="ru-RU"/>
              </w:rPr>
              <w:t xml:space="preserve"> </w:t>
            </w:r>
            <w:r w:rsidRPr="00FC3317">
              <w:rPr>
                <w:sz w:val="24"/>
                <w:szCs w:val="24"/>
                <w:lang w:val="ru-RU"/>
              </w:rPr>
              <w:t>и</w:t>
            </w:r>
            <w:r w:rsidRPr="00FC3317">
              <w:rPr>
                <w:spacing w:val="-13"/>
                <w:sz w:val="24"/>
                <w:szCs w:val="24"/>
                <w:lang w:val="ru-RU"/>
              </w:rPr>
              <w:t xml:space="preserve"> </w:t>
            </w:r>
            <w:r w:rsidRPr="00FC3317">
              <w:rPr>
                <w:sz w:val="24"/>
                <w:szCs w:val="24"/>
                <w:lang w:val="ru-RU"/>
              </w:rPr>
              <w:t>проверки усвоения учебного материала темы,</w:t>
            </w:r>
          </w:p>
          <w:p w14:paraId="1B4CE0AB"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раздела</w:t>
            </w:r>
            <w:r w:rsidRPr="00FC3317">
              <w:rPr>
                <w:spacing w:val="-4"/>
                <w:sz w:val="24"/>
                <w:szCs w:val="24"/>
                <w:lang w:val="ru-RU"/>
              </w:rPr>
              <w:t xml:space="preserve"> </w:t>
            </w:r>
            <w:r w:rsidRPr="00FC3317">
              <w:rPr>
                <w:sz w:val="24"/>
                <w:szCs w:val="24"/>
                <w:lang w:val="ru-RU"/>
              </w:rPr>
              <w:t>или</w:t>
            </w:r>
            <w:r w:rsidRPr="00FC3317">
              <w:rPr>
                <w:spacing w:val="-1"/>
                <w:sz w:val="24"/>
                <w:szCs w:val="24"/>
                <w:lang w:val="ru-RU"/>
              </w:rPr>
              <w:t xml:space="preserve"> </w:t>
            </w:r>
            <w:r w:rsidRPr="00FC3317">
              <w:rPr>
                <w:sz w:val="24"/>
                <w:szCs w:val="24"/>
                <w:lang w:val="ru-RU"/>
              </w:rPr>
              <w:t>разделов</w:t>
            </w:r>
            <w:r w:rsidRPr="00FC3317">
              <w:rPr>
                <w:spacing w:val="-3"/>
                <w:sz w:val="24"/>
                <w:szCs w:val="24"/>
                <w:lang w:val="ru-RU"/>
              </w:rPr>
              <w:t xml:space="preserve"> </w:t>
            </w:r>
            <w:r w:rsidRPr="00FC3317">
              <w:rPr>
                <w:spacing w:val="-2"/>
                <w:sz w:val="24"/>
                <w:szCs w:val="24"/>
                <w:lang w:val="ru-RU"/>
              </w:rPr>
              <w:t>дисциплины,</w:t>
            </w:r>
          </w:p>
          <w:p w14:paraId="6F53C01B" w14:textId="77777777" w:rsidR="00FC3317" w:rsidRPr="00FC3317" w:rsidRDefault="00FC3317" w:rsidP="00A25E61">
            <w:pPr>
              <w:pStyle w:val="TableParagraph"/>
              <w:spacing w:line="270" w:lineRule="atLeast"/>
              <w:ind w:left="142" w:right="144" w:firstLine="709"/>
              <w:jc w:val="both"/>
              <w:rPr>
                <w:sz w:val="24"/>
                <w:szCs w:val="24"/>
                <w:lang w:val="ru-RU"/>
              </w:rPr>
            </w:pPr>
            <w:r w:rsidRPr="00FC3317">
              <w:rPr>
                <w:sz w:val="24"/>
                <w:szCs w:val="24"/>
                <w:lang w:val="ru-RU"/>
              </w:rPr>
              <w:lastRenderedPageBreak/>
              <w:t>организованное</w:t>
            </w:r>
            <w:r w:rsidRPr="00FC3317">
              <w:rPr>
                <w:spacing w:val="-11"/>
                <w:sz w:val="24"/>
                <w:szCs w:val="24"/>
                <w:lang w:val="ru-RU"/>
              </w:rPr>
              <w:t xml:space="preserve"> </w:t>
            </w:r>
            <w:r w:rsidRPr="00FC3317">
              <w:rPr>
                <w:sz w:val="24"/>
                <w:szCs w:val="24"/>
                <w:lang w:val="ru-RU"/>
              </w:rPr>
              <w:t>как</w:t>
            </w:r>
            <w:r w:rsidRPr="00FC3317">
              <w:rPr>
                <w:spacing w:val="-9"/>
                <w:sz w:val="24"/>
                <w:szCs w:val="24"/>
                <w:lang w:val="ru-RU"/>
              </w:rPr>
              <w:t xml:space="preserve"> </w:t>
            </w:r>
            <w:r w:rsidRPr="00FC3317">
              <w:rPr>
                <w:sz w:val="24"/>
                <w:szCs w:val="24"/>
                <w:lang w:val="ru-RU"/>
              </w:rPr>
              <w:t>учебное</w:t>
            </w:r>
            <w:r w:rsidRPr="00FC3317">
              <w:rPr>
                <w:spacing w:val="-11"/>
                <w:sz w:val="24"/>
                <w:szCs w:val="24"/>
                <w:lang w:val="ru-RU"/>
              </w:rPr>
              <w:t xml:space="preserve"> </w:t>
            </w:r>
            <w:r w:rsidRPr="00FC3317">
              <w:rPr>
                <w:sz w:val="24"/>
                <w:szCs w:val="24"/>
                <w:lang w:val="ru-RU"/>
              </w:rPr>
              <w:t>занятие</w:t>
            </w:r>
            <w:r w:rsidRPr="00FC3317">
              <w:rPr>
                <w:spacing w:val="-11"/>
                <w:sz w:val="24"/>
                <w:szCs w:val="24"/>
                <w:lang w:val="ru-RU"/>
              </w:rPr>
              <w:t xml:space="preserve"> </w:t>
            </w:r>
            <w:r w:rsidRPr="00FC3317">
              <w:rPr>
                <w:sz w:val="24"/>
                <w:szCs w:val="24"/>
                <w:lang w:val="ru-RU"/>
              </w:rPr>
              <w:t>в виде устного опроса обучающегося.</w:t>
            </w:r>
          </w:p>
        </w:tc>
        <w:tc>
          <w:tcPr>
            <w:tcW w:w="2700" w:type="dxa"/>
          </w:tcPr>
          <w:p w14:paraId="7AFDD0A7"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z w:val="24"/>
                <w:szCs w:val="24"/>
              </w:rPr>
              <w:lastRenderedPageBreak/>
              <w:t>Перечень</w:t>
            </w:r>
            <w:proofErr w:type="spellEnd"/>
            <w:r w:rsidRPr="00FC3317">
              <w:rPr>
                <w:spacing w:val="-3"/>
                <w:sz w:val="24"/>
                <w:szCs w:val="24"/>
              </w:rPr>
              <w:t xml:space="preserve"> </w:t>
            </w:r>
            <w:proofErr w:type="spellStart"/>
            <w:r w:rsidRPr="00FC3317">
              <w:rPr>
                <w:spacing w:val="-2"/>
                <w:sz w:val="24"/>
                <w:szCs w:val="24"/>
              </w:rPr>
              <w:t>вопросов</w:t>
            </w:r>
            <w:proofErr w:type="spellEnd"/>
          </w:p>
        </w:tc>
      </w:tr>
      <w:tr w:rsidR="00FC3317" w:rsidRPr="00FC3317" w14:paraId="19265BA7" w14:textId="77777777" w:rsidTr="00FC3317">
        <w:trPr>
          <w:trHeight w:val="1379"/>
        </w:trPr>
        <w:tc>
          <w:tcPr>
            <w:tcW w:w="605" w:type="dxa"/>
          </w:tcPr>
          <w:p w14:paraId="41057765" w14:textId="77777777" w:rsidR="00FC3317" w:rsidRPr="00FC3317" w:rsidRDefault="00FC3317" w:rsidP="00A25E61">
            <w:pPr>
              <w:pStyle w:val="TableParagraph"/>
              <w:spacing w:line="267" w:lineRule="exact"/>
              <w:ind w:left="142" w:right="144" w:firstLine="709"/>
              <w:jc w:val="both"/>
              <w:rPr>
                <w:sz w:val="24"/>
                <w:szCs w:val="24"/>
              </w:rPr>
            </w:pPr>
            <w:r w:rsidRPr="00FC3317">
              <w:rPr>
                <w:spacing w:val="-10"/>
                <w:sz w:val="24"/>
                <w:szCs w:val="24"/>
              </w:rPr>
              <w:t>2</w:t>
            </w:r>
          </w:p>
        </w:tc>
        <w:tc>
          <w:tcPr>
            <w:tcW w:w="2122" w:type="dxa"/>
          </w:tcPr>
          <w:p w14:paraId="09C24612"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Письменная</w:t>
            </w:r>
            <w:r w:rsidRPr="00FC3317">
              <w:rPr>
                <w:spacing w:val="-15"/>
                <w:sz w:val="24"/>
                <w:szCs w:val="24"/>
                <w:lang w:val="ru-RU"/>
              </w:rPr>
              <w:t xml:space="preserve"> </w:t>
            </w:r>
            <w:r w:rsidRPr="00FC3317">
              <w:rPr>
                <w:sz w:val="24"/>
                <w:szCs w:val="24"/>
                <w:lang w:val="ru-RU"/>
              </w:rPr>
              <w:t xml:space="preserve">работа </w:t>
            </w:r>
            <w:r w:rsidRPr="00FC3317">
              <w:rPr>
                <w:spacing w:val="-2"/>
                <w:sz w:val="24"/>
                <w:szCs w:val="24"/>
                <w:lang w:val="ru-RU"/>
              </w:rPr>
              <w:t>(письменный</w:t>
            </w:r>
          </w:p>
          <w:p w14:paraId="7D06D4FC"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опрос,</w:t>
            </w:r>
            <w:r w:rsidRPr="00FC3317">
              <w:rPr>
                <w:spacing w:val="-1"/>
                <w:sz w:val="24"/>
                <w:szCs w:val="24"/>
                <w:lang w:val="ru-RU"/>
              </w:rPr>
              <w:t xml:space="preserve"> </w:t>
            </w:r>
            <w:r w:rsidRPr="00FC3317">
              <w:rPr>
                <w:sz w:val="24"/>
                <w:szCs w:val="24"/>
                <w:lang w:val="ru-RU"/>
              </w:rPr>
              <w:t>и</w:t>
            </w:r>
            <w:r w:rsidRPr="00FC3317">
              <w:rPr>
                <w:spacing w:val="-1"/>
                <w:sz w:val="24"/>
                <w:szCs w:val="24"/>
                <w:lang w:val="ru-RU"/>
              </w:rPr>
              <w:t xml:space="preserve"> </w:t>
            </w:r>
            <w:r w:rsidRPr="00FC3317">
              <w:rPr>
                <w:spacing w:val="-2"/>
                <w:sz w:val="24"/>
                <w:szCs w:val="24"/>
                <w:lang w:val="ru-RU"/>
              </w:rPr>
              <w:t>т.п.)</w:t>
            </w:r>
          </w:p>
        </w:tc>
        <w:tc>
          <w:tcPr>
            <w:tcW w:w="4474" w:type="dxa"/>
          </w:tcPr>
          <w:p w14:paraId="0A25CD73"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Средство контроля усвоения учебного материала темы, раздела или разделов дисциплины,</w:t>
            </w:r>
            <w:r w:rsidRPr="00FC3317">
              <w:rPr>
                <w:spacing w:val="-14"/>
                <w:sz w:val="24"/>
                <w:szCs w:val="24"/>
                <w:lang w:val="ru-RU"/>
              </w:rPr>
              <w:t xml:space="preserve"> </w:t>
            </w:r>
            <w:r w:rsidRPr="00FC3317">
              <w:rPr>
                <w:sz w:val="24"/>
                <w:szCs w:val="24"/>
                <w:lang w:val="ru-RU"/>
              </w:rPr>
              <w:t>организованное</w:t>
            </w:r>
            <w:r w:rsidRPr="00FC3317">
              <w:rPr>
                <w:spacing w:val="-15"/>
                <w:sz w:val="24"/>
                <w:szCs w:val="24"/>
                <w:lang w:val="ru-RU"/>
              </w:rPr>
              <w:t xml:space="preserve"> </w:t>
            </w:r>
            <w:r w:rsidRPr="00FC3317">
              <w:rPr>
                <w:sz w:val="24"/>
                <w:szCs w:val="24"/>
                <w:lang w:val="ru-RU"/>
              </w:rPr>
              <w:t>как</w:t>
            </w:r>
            <w:r w:rsidRPr="00FC3317">
              <w:rPr>
                <w:spacing w:val="-13"/>
                <w:sz w:val="24"/>
                <w:szCs w:val="24"/>
                <w:lang w:val="ru-RU"/>
              </w:rPr>
              <w:t xml:space="preserve"> </w:t>
            </w:r>
            <w:r w:rsidRPr="00FC3317">
              <w:rPr>
                <w:sz w:val="24"/>
                <w:szCs w:val="24"/>
                <w:lang w:val="ru-RU"/>
              </w:rPr>
              <w:t>учебное занятие в виде письменной работы</w:t>
            </w:r>
          </w:p>
          <w:p w14:paraId="674758AA" w14:textId="77777777" w:rsidR="00FC3317" w:rsidRPr="00FC3317" w:rsidRDefault="00FC3317" w:rsidP="00A25E61">
            <w:pPr>
              <w:pStyle w:val="TableParagraph"/>
              <w:spacing w:line="264" w:lineRule="exact"/>
              <w:ind w:left="142" w:right="144" w:firstLine="709"/>
              <w:jc w:val="both"/>
              <w:rPr>
                <w:sz w:val="24"/>
                <w:szCs w:val="24"/>
              </w:rPr>
            </w:pPr>
            <w:proofErr w:type="spellStart"/>
            <w:r w:rsidRPr="00FC3317">
              <w:rPr>
                <w:spacing w:val="-2"/>
                <w:sz w:val="24"/>
                <w:szCs w:val="24"/>
              </w:rPr>
              <w:t>обучающегося</w:t>
            </w:r>
            <w:proofErr w:type="spellEnd"/>
            <w:r w:rsidRPr="00FC3317">
              <w:rPr>
                <w:spacing w:val="-2"/>
                <w:sz w:val="24"/>
                <w:szCs w:val="24"/>
              </w:rPr>
              <w:t>.</w:t>
            </w:r>
          </w:p>
        </w:tc>
        <w:tc>
          <w:tcPr>
            <w:tcW w:w="2700" w:type="dxa"/>
          </w:tcPr>
          <w:p w14:paraId="37217230" w14:textId="77777777" w:rsidR="00FC3317" w:rsidRPr="00FC3317" w:rsidRDefault="00FC3317" w:rsidP="00A25E61">
            <w:pPr>
              <w:pStyle w:val="TableParagraph"/>
              <w:spacing w:line="267" w:lineRule="exact"/>
              <w:ind w:left="142" w:right="144" w:firstLine="709"/>
              <w:jc w:val="both"/>
              <w:rPr>
                <w:sz w:val="24"/>
                <w:szCs w:val="24"/>
              </w:rPr>
            </w:pPr>
            <w:proofErr w:type="spellStart"/>
            <w:r w:rsidRPr="00FC3317">
              <w:rPr>
                <w:sz w:val="24"/>
                <w:szCs w:val="24"/>
              </w:rPr>
              <w:t>Перечень</w:t>
            </w:r>
            <w:proofErr w:type="spellEnd"/>
            <w:r w:rsidRPr="00FC3317">
              <w:rPr>
                <w:spacing w:val="-3"/>
                <w:sz w:val="24"/>
                <w:szCs w:val="24"/>
              </w:rPr>
              <w:t xml:space="preserve"> </w:t>
            </w:r>
            <w:proofErr w:type="spellStart"/>
            <w:r w:rsidRPr="00FC3317">
              <w:rPr>
                <w:spacing w:val="-2"/>
                <w:sz w:val="24"/>
                <w:szCs w:val="24"/>
              </w:rPr>
              <w:t>вопросов</w:t>
            </w:r>
            <w:proofErr w:type="spellEnd"/>
          </w:p>
        </w:tc>
      </w:tr>
      <w:tr w:rsidR="00FC3317" w:rsidRPr="00FC3317" w14:paraId="775A874C" w14:textId="77777777" w:rsidTr="00FC3317">
        <w:trPr>
          <w:trHeight w:val="1379"/>
        </w:trPr>
        <w:tc>
          <w:tcPr>
            <w:tcW w:w="605" w:type="dxa"/>
          </w:tcPr>
          <w:p w14:paraId="6F96E2B1" w14:textId="77777777" w:rsidR="00FC3317" w:rsidRPr="00FC3317" w:rsidRDefault="00FC3317" w:rsidP="00A25E61">
            <w:pPr>
              <w:pStyle w:val="TableParagraph"/>
              <w:spacing w:line="270" w:lineRule="exact"/>
              <w:ind w:left="142" w:right="144" w:firstLine="709"/>
              <w:jc w:val="both"/>
              <w:rPr>
                <w:sz w:val="24"/>
                <w:szCs w:val="24"/>
              </w:rPr>
            </w:pPr>
            <w:r w:rsidRPr="00FC3317">
              <w:rPr>
                <w:spacing w:val="-10"/>
                <w:sz w:val="24"/>
                <w:szCs w:val="24"/>
              </w:rPr>
              <w:t>3</w:t>
            </w:r>
          </w:p>
        </w:tc>
        <w:tc>
          <w:tcPr>
            <w:tcW w:w="2122" w:type="dxa"/>
          </w:tcPr>
          <w:p w14:paraId="0A839604" w14:textId="77777777" w:rsidR="00FC3317" w:rsidRPr="00FC3317" w:rsidRDefault="00FC3317" w:rsidP="00A25E61">
            <w:pPr>
              <w:pStyle w:val="TableParagraph"/>
              <w:spacing w:line="270" w:lineRule="exact"/>
              <w:ind w:left="142" w:right="144" w:firstLine="709"/>
              <w:jc w:val="both"/>
              <w:rPr>
                <w:sz w:val="24"/>
                <w:szCs w:val="24"/>
              </w:rPr>
            </w:pPr>
            <w:proofErr w:type="spellStart"/>
            <w:r w:rsidRPr="00FC3317">
              <w:rPr>
                <w:spacing w:val="-4"/>
                <w:sz w:val="24"/>
                <w:szCs w:val="24"/>
              </w:rPr>
              <w:t>Тест</w:t>
            </w:r>
            <w:proofErr w:type="spellEnd"/>
          </w:p>
        </w:tc>
        <w:tc>
          <w:tcPr>
            <w:tcW w:w="4474" w:type="dxa"/>
          </w:tcPr>
          <w:p w14:paraId="751ED8B6"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Система</w:t>
            </w:r>
            <w:r w:rsidRPr="00FC3317">
              <w:rPr>
                <w:spacing w:val="-13"/>
                <w:sz w:val="24"/>
                <w:szCs w:val="24"/>
                <w:lang w:val="ru-RU"/>
              </w:rPr>
              <w:t xml:space="preserve"> </w:t>
            </w:r>
            <w:r w:rsidRPr="00FC3317">
              <w:rPr>
                <w:sz w:val="24"/>
                <w:szCs w:val="24"/>
                <w:lang w:val="ru-RU"/>
              </w:rPr>
              <w:t>стандартизированных</w:t>
            </w:r>
            <w:r w:rsidRPr="00FC3317">
              <w:rPr>
                <w:spacing w:val="-13"/>
                <w:sz w:val="24"/>
                <w:szCs w:val="24"/>
                <w:lang w:val="ru-RU"/>
              </w:rPr>
              <w:t xml:space="preserve"> </w:t>
            </w:r>
            <w:r w:rsidRPr="00FC3317">
              <w:rPr>
                <w:sz w:val="24"/>
                <w:szCs w:val="24"/>
                <w:lang w:val="ru-RU"/>
              </w:rPr>
              <w:t>заданий, позволяющая автоматизировать процедуру измерения уровня знаний и умений</w:t>
            </w:r>
            <w:r w:rsidRPr="00FC3317">
              <w:rPr>
                <w:spacing w:val="-12"/>
                <w:sz w:val="24"/>
                <w:szCs w:val="24"/>
                <w:lang w:val="ru-RU"/>
              </w:rPr>
              <w:t xml:space="preserve"> </w:t>
            </w:r>
            <w:r w:rsidRPr="00FC3317">
              <w:rPr>
                <w:sz w:val="24"/>
                <w:szCs w:val="24"/>
                <w:lang w:val="ru-RU"/>
              </w:rPr>
              <w:t>обучающегося</w:t>
            </w:r>
            <w:r w:rsidRPr="00FC3317">
              <w:rPr>
                <w:spacing w:val="-10"/>
                <w:sz w:val="24"/>
                <w:szCs w:val="24"/>
                <w:lang w:val="ru-RU"/>
              </w:rPr>
              <w:t xml:space="preserve"> </w:t>
            </w:r>
            <w:r w:rsidRPr="00FC3317">
              <w:rPr>
                <w:sz w:val="24"/>
                <w:szCs w:val="24"/>
                <w:lang w:val="ru-RU"/>
              </w:rPr>
              <w:t>по</w:t>
            </w:r>
            <w:r w:rsidRPr="00FC3317">
              <w:rPr>
                <w:spacing w:val="-12"/>
                <w:sz w:val="24"/>
                <w:szCs w:val="24"/>
                <w:lang w:val="ru-RU"/>
              </w:rPr>
              <w:t xml:space="preserve"> </w:t>
            </w:r>
            <w:r w:rsidRPr="00FC3317">
              <w:rPr>
                <w:sz w:val="24"/>
                <w:szCs w:val="24"/>
                <w:lang w:val="ru-RU"/>
              </w:rPr>
              <w:t>теме,</w:t>
            </w:r>
            <w:r w:rsidRPr="00FC3317">
              <w:rPr>
                <w:spacing w:val="-12"/>
                <w:sz w:val="24"/>
                <w:szCs w:val="24"/>
                <w:lang w:val="ru-RU"/>
              </w:rPr>
              <w:t xml:space="preserve"> </w:t>
            </w:r>
            <w:r w:rsidRPr="00FC3317">
              <w:rPr>
                <w:sz w:val="24"/>
                <w:szCs w:val="24"/>
                <w:lang w:val="ru-RU"/>
              </w:rPr>
              <w:t>разделу,</w:t>
            </w:r>
          </w:p>
          <w:p w14:paraId="3B6CC656" w14:textId="77777777" w:rsidR="00FC3317" w:rsidRPr="00FC3317" w:rsidRDefault="00FC3317" w:rsidP="00A25E61">
            <w:pPr>
              <w:pStyle w:val="TableParagraph"/>
              <w:spacing w:line="261" w:lineRule="exact"/>
              <w:ind w:left="142" w:right="144" w:firstLine="709"/>
              <w:jc w:val="both"/>
              <w:rPr>
                <w:sz w:val="24"/>
                <w:szCs w:val="24"/>
              </w:rPr>
            </w:pPr>
            <w:proofErr w:type="spellStart"/>
            <w:r w:rsidRPr="00FC3317">
              <w:rPr>
                <w:sz w:val="24"/>
                <w:szCs w:val="24"/>
              </w:rPr>
              <w:t>дисциплине</w:t>
            </w:r>
            <w:proofErr w:type="spellEnd"/>
            <w:r w:rsidRPr="00FC3317">
              <w:rPr>
                <w:spacing w:val="-6"/>
                <w:sz w:val="24"/>
                <w:szCs w:val="24"/>
              </w:rPr>
              <w:t xml:space="preserve"> </w:t>
            </w:r>
            <w:r w:rsidRPr="00FC3317">
              <w:rPr>
                <w:spacing w:val="-2"/>
                <w:sz w:val="24"/>
                <w:szCs w:val="24"/>
              </w:rPr>
              <w:t>(</w:t>
            </w:r>
            <w:proofErr w:type="spellStart"/>
            <w:r w:rsidRPr="00FC3317">
              <w:rPr>
                <w:spacing w:val="-2"/>
                <w:sz w:val="24"/>
                <w:szCs w:val="24"/>
              </w:rPr>
              <w:t>модулю</w:t>
            </w:r>
            <w:proofErr w:type="spellEnd"/>
            <w:r w:rsidRPr="00FC3317">
              <w:rPr>
                <w:spacing w:val="-2"/>
                <w:sz w:val="24"/>
                <w:szCs w:val="24"/>
              </w:rPr>
              <w:t>).</w:t>
            </w:r>
          </w:p>
        </w:tc>
        <w:tc>
          <w:tcPr>
            <w:tcW w:w="2700" w:type="dxa"/>
          </w:tcPr>
          <w:p w14:paraId="5701B3C6" w14:textId="77777777" w:rsidR="00FC3317" w:rsidRPr="00FC3317" w:rsidRDefault="00FC3317" w:rsidP="00A25E61">
            <w:pPr>
              <w:pStyle w:val="TableParagraph"/>
              <w:spacing w:line="237" w:lineRule="auto"/>
              <w:ind w:left="142" w:right="144" w:firstLine="709"/>
              <w:jc w:val="both"/>
              <w:rPr>
                <w:sz w:val="24"/>
                <w:szCs w:val="24"/>
              </w:rPr>
            </w:pPr>
            <w:proofErr w:type="spellStart"/>
            <w:r w:rsidRPr="00FC3317">
              <w:rPr>
                <w:sz w:val="24"/>
                <w:szCs w:val="24"/>
              </w:rPr>
              <w:t>Комплект</w:t>
            </w:r>
            <w:proofErr w:type="spellEnd"/>
            <w:r w:rsidRPr="00FC3317">
              <w:rPr>
                <w:spacing w:val="-15"/>
                <w:sz w:val="24"/>
                <w:szCs w:val="24"/>
              </w:rPr>
              <w:t xml:space="preserve"> </w:t>
            </w:r>
            <w:proofErr w:type="spellStart"/>
            <w:r w:rsidRPr="00FC3317">
              <w:rPr>
                <w:sz w:val="24"/>
                <w:szCs w:val="24"/>
              </w:rPr>
              <w:t>тестовых</w:t>
            </w:r>
            <w:proofErr w:type="spellEnd"/>
            <w:r w:rsidRPr="00FC3317">
              <w:rPr>
                <w:sz w:val="24"/>
                <w:szCs w:val="24"/>
              </w:rPr>
              <w:t xml:space="preserve"> </w:t>
            </w:r>
            <w:proofErr w:type="spellStart"/>
            <w:r w:rsidRPr="00FC3317">
              <w:rPr>
                <w:spacing w:val="-2"/>
                <w:sz w:val="24"/>
                <w:szCs w:val="24"/>
              </w:rPr>
              <w:t>заданий</w:t>
            </w:r>
            <w:proofErr w:type="spellEnd"/>
          </w:p>
        </w:tc>
      </w:tr>
      <w:tr w:rsidR="00FC3317" w:rsidRPr="00FC3317" w14:paraId="156770F6" w14:textId="77777777" w:rsidTr="00FC3317">
        <w:trPr>
          <w:trHeight w:val="2486"/>
        </w:trPr>
        <w:tc>
          <w:tcPr>
            <w:tcW w:w="605" w:type="dxa"/>
          </w:tcPr>
          <w:p w14:paraId="67055CAD" w14:textId="77777777" w:rsidR="00FC3317" w:rsidRPr="00FC3317" w:rsidRDefault="00FC3317" w:rsidP="00A25E61">
            <w:pPr>
              <w:pStyle w:val="TableParagraph"/>
              <w:spacing w:line="270" w:lineRule="exact"/>
              <w:ind w:left="142" w:right="144" w:firstLine="709"/>
              <w:jc w:val="both"/>
              <w:rPr>
                <w:sz w:val="24"/>
                <w:szCs w:val="24"/>
              </w:rPr>
            </w:pPr>
            <w:r w:rsidRPr="00FC3317">
              <w:rPr>
                <w:spacing w:val="-10"/>
                <w:sz w:val="24"/>
                <w:szCs w:val="24"/>
              </w:rPr>
              <w:t>4</w:t>
            </w:r>
          </w:p>
        </w:tc>
        <w:tc>
          <w:tcPr>
            <w:tcW w:w="2122" w:type="dxa"/>
          </w:tcPr>
          <w:p w14:paraId="53C1529B" w14:textId="77777777" w:rsidR="00FC3317" w:rsidRPr="00FC3317" w:rsidRDefault="00FC3317" w:rsidP="00A25E61">
            <w:pPr>
              <w:pStyle w:val="TableParagraph"/>
              <w:spacing w:line="270" w:lineRule="exact"/>
              <w:ind w:left="142" w:right="144" w:firstLine="709"/>
              <w:jc w:val="both"/>
              <w:rPr>
                <w:sz w:val="24"/>
                <w:szCs w:val="24"/>
              </w:rPr>
            </w:pPr>
            <w:proofErr w:type="spellStart"/>
            <w:r w:rsidRPr="00FC3317">
              <w:rPr>
                <w:spacing w:val="-2"/>
                <w:sz w:val="24"/>
                <w:szCs w:val="24"/>
              </w:rPr>
              <w:t>Реферат</w:t>
            </w:r>
            <w:proofErr w:type="spellEnd"/>
          </w:p>
        </w:tc>
        <w:tc>
          <w:tcPr>
            <w:tcW w:w="4474" w:type="dxa"/>
          </w:tcPr>
          <w:p w14:paraId="3A8AE484" w14:textId="77777777" w:rsidR="00FC3317" w:rsidRPr="00FC3317" w:rsidRDefault="00FC3317" w:rsidP="00A25E61">
            <w:pPr>
              <w:pStyle w:val="TableParagraph"/>
              <w:spacing w:line="270" w:lineRule="exact"/>
              <w:ind w:left="142" w:right="144" w:firstLine="709"/>
              <w:jc w:val="both"/>
              <w:rPr>
                <w:sz w:val="24"/>
                <w:szCs w:val="24"/>
                <w:lang w:val="ru-RU"/>
              </w:rPr>
            </w:pPr>
            <w:r w:rsidRPr="00FC3317">
              <w:rPr>
                <w:sz w:val="24"/>
                <w:szCs w:val="24"/>
                <w:lang w:val="ru-RU"/>
              </w:rPr>
              <w:t>Продукт</w:t>
            </w:r>
            <w:r w:rsidRPr="00FC3317">
              <w:rPr>
                <w:spacing w:val="-6"/>
                <w:sz w:val="24"/>
                <w:szCs w:val="24"/>
                <w:lang w:val="ru-RU"/>
              </w:rPr>
              <w:t xml:space="preserve"> </w:t>
            </w:r>
            <w:r w:rsidRPr="00FC3317">
              <w:rPr>
                <w:sz w:val="24"/>
                <w:szCs w:val="24"/>
                <w:lang w:val="ru-RU"/>
              </w:rPr>
              <w:t>самостоятельной</w:t>
            </w:r>
            <w:r w:rsidRPr="00FC3317">
              <w:rPr>
                <w:spacing w:val="-4"/>
                <w:sz w:val="24"/>
                <w:szCs w:val="24"/>
                <w:lang w:val="ru-RU"/>
              </w:rPr>
              <w:t xml:space="preserve"> </w:t>
            </w:r>
            <w:r w:rsidRPr="00FC3317">
              <w:rPr>
                <w:spacing w:val="-2"/>
                <w:sz w:val="24"/>
                <w:szCs w:val="24"/>
                <w:lang w:val="ru-RU"/>
              </w:rPr>
              <w:t>работы</w:t>
            </w:r>
          </w:p>
          <w:p w14:paraId="7D6D7E7B"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студента,</w:t>
            </w:r>
            <w:r w:rsidRPr="00FC3317">
              <w:rPr>
                <w:spacing w:val="-13"/>
                <w:sz w:val="24"/>
                <w:szCs w:val="24"/>
                <w:lang w:val="ru-RU"/>
              </w:rPr>
              <w:t xml:space="preserve"> </w:t>
            </w:r>
            <w:r w:rsidRPr="00FC3317">
              <w:rPr>
                <w:sz w:val="24"/>
                <w:szCs w:val="24"/>
                <w:lang w:val="ru-RU"/>
              </w:rPr>
              <w:t>представляющий</w:t>
            </w:r>
            <w:r w:rsidRPr="00FC3317">
              <w:rPr>
                <w:spacing w:val="-13"/>
                <w:sz w:val="24"/>
                <w:szCs w:val="24"/>
                <w:lang w:val="ru-RU"/>
              </w:rPr>
              <w:t xml:space="preserve"> </w:t>
            </w:r>
            <w:r w:rsidRPr="00FC3317">
              <w:rPr>
                <w:sz w:val="24"/>
                <w:szCs w:val="24"/>
                <w:lang w:val="ru-RU"/>
              </w:rPr>
              <w:t>собой</w:t>
            </w:r>
            <w:r w:rsidRPr="00FC3317">
              <w:rPr>
                <w:spacing w:val="-14"/>
                <w:sz w:val="24"/>
                <w:szCs w:val="24"/>
                <w:lang w:val="ru-RU"/>
              </w:rPr>
              <w:t xml:space="preserve"> </w:t>
            </w:r>
            <w:r w:rsidRPr="00FC3317">
              <w:rPr>
                <w:sz w:val="24"/>
                <w:szCs w:val="24"/>
                <w:lang w:val="ru-RU"/>
              </w:rPr>
              <w:t>краткое изложение в письменном виде полученных результатов теоретического анализа определенной научной (учебно- исследовательской) темы, где автор</w:t>
            </w:r>
          </w:p>
          <w:p w14:paraId="6C9A2F6A"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раскрывает</w:t>
            </w:r>
            <w:r w:rsidRPr="00FC3317">
              <w:rPr>
                <w:spacing w:val="-14"/>
                <w:sz w:val="24"/>
                <w:szCs w:val="24"/>
                <w:lang w:val="ru-RU"/>
              </w:rPr>
              <w:t xml:space="preserve"> </w:t>
            </w:r>
            <w:r w:rsidRPr="00FC3317">
              <w:rPr>
                <w:sz w:val="24"/>
                <w:szCs w:val="24"/>
                <w:lang w:val="ru-RU"/>
              </w:rPr>
              <w:t>суть</w:t>
            </w:r>
            <w:r w:rsidRPr="00FC3317">
              <w:rPr>
                <w:spacing w:val="-14"/>
                <w:sz w:val="24"/>
                <w:szCs w:val="24"/>
                <w:lang w:val="ru-RU"/>
              </w:rPr>
              <w:t xml:space="preserve"> </w:t>
            </w:r>
            <w:r w:rsidRPr="00FC3317">
              <w:rPr>
                <w:sz w:val="24"/>
                <w:szCs w:val="24"/>
                <w:lang w:val="ru-RU"/>
              </w:rPr>
              <w:t>исследуемой</w:t>
            </w:r>
            <w:r w:rsidRPr="00FC3317">
              <w:rPr>
                <w:spacing w:val="-14"/>
                <w:sz w:val="24"/>
                <w:szCs w:val="24"/>
                <w:lang w:val="ru-RU"/>
              </w:rPr>
              <w:t xml:space="preserve"> </w:t>
            </w:r>
            <w:r w:rsidRPr="00FC3317">
              <w:rPr>
                <w:sz w:val="24"/>
                <w:szCs w:val="24"/>
                <w:lang w:val="ru-RU"/>
              </w:rPr>
              <w:t>проблемы, приводит различные точки зрения, а</w:t>
            </w:r>
          </w:p>
          <w:p w14:paraId="7219E3B9" w14:textId="77777777" w:rsidR="00FC3317" w:rsidRPr="00FC3317" w:rsidRDefault="00FC3317" w:rsidP="00A25E61">
            <w:pPr>
              <w:pStyle w:val="TableParagraph"/>
              <w:spacing w:line="264" w:lineRule="exact"/>
              <w:ind w:left="142" w:right="144" w:firstLine="709"/>
              <w:jc w:val="both"/>
              <w:rPr>
                <w:sz w:val="24"/>
                <w:szCs w:val="24"/>
                <w:lang w:val="ru-RU"/>
              </w:rPr>
            </w:pPr>
            <w:r w:rsidRPr="00FC3317">
              <w:rPr>
                <w:sz w:val="24"/>
                <w:szCs w:val="24"/>
                <w:lang w:val="ru-RU"/>
              </w:rPr>
              <w:t>также</w:t>
            </w:r>
            <w:r w:rsidRPr="00FC3317">
              <w:rPr>
                <w:spacing w:val="-2"/>
                <w:sz w:val="24"/>
                <w:szCs w:val="24"/>
                <w:lang w:val="ru-RU"/>
              </w:rPr>
              <w:t xml:space="preserve"> </w:t>
            </w:r>
            <w:r w:rsidRPr="00FC3317">
              <w:rPr>
                <w:sz w:val="24"/>
                <w:szCs w:val="24"/>
                <w:lang w:val="ru-RU"/>
              </w:rPr>
              <w:t>собственные</w:t>
            </w:r>
            <w:r w:rsidRPr="00FC3317">
              <w:rPr>
                <w:spacing w:val="-2"/>
                <w:sz w:val="24"/>
                <w:szCs w:val="24"/>
                <w:lang w:val="ru-RU"/>
              </w:rPr>
              <w:t xml:space="preserve"> </w:t>
            </w:r>
            <w:r w:rsidRPr="00FC3317">
              <w:rPr>
                <w:sz w:val="24"/>
                <w:szCs w:val="24"/>
                <w:lang w:val="ru-RU"/>
              </w:rPr>
              <w:t>взгляды</w:t>
            </w:r>
            <w:r w:rsidRPr="00FC3317">
              <w:rPr>
                <w:spacing w:val="-1"/>
                <w:sz w:val="24"/>
                <w:szCs w:val="24"/>
                <w:lang w:val="ru-RU"/>
              </w:rPr>
              <w:t xml:space="preserve"> </w:t>
            </w:r>
            <w:r w:rsidRPr="00FC3317">
              <w:rPr>
                <w:sz w:val="24"/>
                <w:szCs w:val="24"/>
                <w:lang w:val="ru-RU"/>
              </w:rPr>
              <w:t>на</w:t>
            </w:r>
            <w:r w:rsidRPr="00FC3317">
              <w:rPr>
                <w:spacing w:val="-2"/>
                <w:sz w:val="24"/>
                <w:szCs w:val="24"/>
                <w:lang w:val="ru-RU"/>
              </w:rPr>
              <w:t xml:space="preserve"> </w:t>
            </w:r>
            <w:r w:rsidRPr="00FC3317">
              <w:rPr>
                <w:spacing w:val="-4"/>
                <w:sz w:val="24"/>
                <w:szCs w:val="24"/>
                <w:lang w:val="ru-RU"/>
              </w:rPr>
              <w:t>нее.</w:t>
            </w:r>
          </w:p>
        </w:tc>
        <w:tc>
          <w:tcPr>
            <w:tcW w:w="2700" w:type="dxa"/>
          </w:tcPr>
          <w:p w14:paraId="664237E6" w14:textId="77777777" w:rsidR="00FC3317" w:rsidRPr="00FC3317" w:rsidRDefault="00FC3317" w:rsidP="00A25E61">
            <w:pPr>
              <w:pStyle w:val="TableParagraph"/>
              <w:spacing w:line="270" w:lineRule="exact"/>
              <w:ind w:left="142" w:right="144" w:firstLine="709"/>
              <w:jc w:val="both"/>
              <w:rPr>
                <w:sz w:val="24"/>
                <w:szCs w:val="24"/>
              </w:rPr>
            </w:pPr>
            <w:proofErr w:type="spellStart"/>
            <w:r w:rsidRPr="00FC3317">
              <w:rPr>
                <w:sz w:val="24"/>
                <w:szCs w:val="24"/>
              </w:rPr>
              <w:t>Темы</w:t>
            </w:r>
            <w:proofErr w:type="spellEnd"/>
            <w:r w:rsidRPr="00FC3317">
              <w:rPr>
                <w:spacing w:val="-5"/>
                <w:sz w:val="24"/>
                <w:szCs w:val="24"/>
              </w:rPr>
              <w:t xml:space="preserve"> </w:t>
            </w:r>
            <w:proofErr w:type="spellStart"/>
            <w:r w:rsidRPr="00FC3317">
              <w:rPr>
                <w:spacing w:val="-2"/>
                <w:sz w:val="24"/>
                <w:szCs w:val="24"/>
              </w:rPr>
              <w:t>рефератов</w:t>
            </w:r>
            <w:proofErr w:type="spellEnd"/>
          </w:p>
        </w:tc>
      </w:tr>
      <w:tr w:rsidR="00FC3317" w:rsidRPr="00FC3317" w14:paraId="4E68DDC9" w14:textId="77777777" w:rsidTr="00FC3317">
        <w:trPr>
          <w:trHeight w:val="1931"/>
        </w:trPr>
        <w:tc>
          <w:tcPr>
            <w:tcW w:w="605" w:type="dxa"/>
          </w:tcPr>
          <w:p w14:paraId="3C655141"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10"/>
                <w:sz w:val="24"/>
                <w:szCs w:val="24"/>
              </w:rPr>
              <w:t>5</w:t>
            </w:r>
          </w:p>
        </w:tc>
        <w:tc>
          <w:tcPr>
            <w:tcW w:w="2122" w:type="dxa"/>
          </w:tcPr>
          <w:p w14:paraId="15EAF3D2" w14:textId="77777777" w:rsidR="00FC3317" w:rsidRPr="00FC3317" w:rsidRDefault="00FC3317" w:rsidP="00A25E61">
            <w:pPr>
              <w:pStyle w:val="TableParagraph"/>
              <w:ind w:left="142" w:right="144" w:firstLine="709"/>
              <w:jc w:val="both"/>
              <w:rPr>
                <w:sz w:val="24"/>
                <w:szCs w:val="24"/>
              </w:rPr>
            </w:pPr>
            <w:proofErr w:type="spellStart"/>
            <w:r w:rsidRPr="00FC3317">
              <w:rPr>
                <w:spacing w:val="-2"/>
                <w:sz w:val="24"/>
                <w:szCs w:val="24"/>
              </w:rPr>
              <w:t>Сообщение</w:t>
            </w:r>
            <w:proofErr w:type="spellEnd"/>
            <w:r w:rsidRPr="00FC3317">
              <w:rPr>
                <w:spacing w:val="-2"/>
                <w:sz w:val="24"/>
                <w:szCs w:val="24"/>
              </w:rPr>
              <w:t xml:space="preserve"> </w:t>
            </w:r>
            <w:proofErr w:type="spellStart"/>
            <w:r w:rsidRPr="00FC3317">
              <w:rPr>
                <w:spacing w:val="-2"/>
                <w:sz w:val="24"/>
                <w:szCs w:val="24"/>
              </w:rPr>
              <w:t>Доклад</w:t>
            </w:r>
            <w:proofErr w:type="spellEnd"/>
          </w:p>
        </w:tc>
        <w:tc>
          <w:tcPr>
            <w:tcW w:w="4474" w:type="dxa"/>
          </w:tcPr>
          <w:p w14:paraId="71988485" w14:textId="77777777" w:rsidR="00FC3317" w:rsidRPr="00FC3317" w:rsidRDefault="00FC3317" w:rsidP="00A25E61">
            <w:pPr>
              <w:pStyle w:val="TableParagraph"/>
              <w:spacing w:line="268" w:lineRule="exact"/>
              <w:ind w:left="142" w:right="144" w:firstLine="709"/>
              <w:jc w:val="both"/>
              <w:rPr>
                <w:sz w:val="24"/>
                <w:szCs w:val="24"/>
                <w:lang w:val="ru-RU"/>
              </w:rPr>
            </w:pPr>
            <w:r w:rsidRPr="00FC3317">
              <w:rPr>
                <w:sz w:val="24"/>
                <w:szCs w:val="24"/>
                <w:lang w:val="ru-RU"/>
              </w:rPr>
              <w:t>Продукт</w:t>
            </w:r>
            <w:r w:rsidRPr="00FC3317">
              <w:rPr>
                <w:spacing w:val="-6"/>
                <w:sz w:val="24"/>
                <w:szCs w:val="24"/>
                <w:lang w:val="ru-RU"/>
              </w:rPr>
              <w:t xml:space="preserve"> </w:t>
            </w:r>
            <w:r w:rsidRPr="00FC3317">
              <w:rPr>
                <w:sz w:val="24"/>
                <w:szCs w:val="24"/>
                <w:lang w:val="ru-RU"/>
              </w:rPr>
              <w:t>самостоятельной</w:t>
            </w:r>
            <w:r w:rsidRPr="00FC3317">
              <w:rPr>
                <w:spacing w:val="-3"/>
                <w:sz w:val="24"/>
                <w:szCs w:val="24"/>
                <w:lang w:val="ru-RU"/>
              </w:rPr>
              <w:t xml:space="preserve"> </w:t>
            </w:r>
            <w:r w:rsidRPr="00FC3317">
              <w:rPr>
                <w:spacing w:val="-2"/>
                <w:sz w:val="24"/>
                <w:szCs w:val="24"/>
                <w:lang w:val="ru-RU"/>
              </w:rPr>
              <w:t>работы</w:t>
            </w:r>
          </w:p>
          <w:p w14:paraId="0320DC3B"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обучающегося,</w:t>
            </w:r>
            <w:r w:rsidRPr="00FC3317">
              <w:rPr>
                <w:spacing w:val="-15"/>
                <w:sz w:val="24"/>
                <w:szCs w:val="24"/>
                <w:lang w:val="ru-RU"/>
              </w:rPr>
              <w:t xml:space="preserve"> </w:t>
            </w:r>
            <w:r w:rsidRPr="00FC3317">
              <w:rPr>
                <w:sz w:val="24"/>
                <w:szCs w:val="24"/>
                <w:lang w:val="ru-RU"/>
              </w:rPr>
              <w:t>представляющий</w:t>
            </w:r>
            <w:r w:rsidRPr="00FC3317">
              <w:rPr>
                <w:spacing w:val="-15"/>
                <w:sz w:val="24"/>
                <w:szCs w:val="24"/>
                <w:lang w:val="ru-RU"/>
              </w:rPr>
              <w:t xml:space="preserve"> </w:t>
            </w:r>
            <w:r w:rsidRPr="00FC3317">
              <w:rPr>
                <w:sz w:val="24"/>
                <w:szCs w:val="24"/>
                <w:lang w:val="ru-RU"/>
              </w:rPr>
              <w:t>собой публичное выступление по</w:t>
            </w:r>
          </w:p>
          <w:p w14:paraId="1EAD64EE"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представлению</w:t>
            </w:r>
            <w:r w:rsidRPr="00FC3317">
              <w:rPr>
                <w:spacing w:val="-15"/>
                <w:sz w:val="24"/>
                <w:szCs w:val="24"/>
                <w:lang w:val="ru-RU"/>
              </w:rPr>
              <w:t xml:space="preserve"> </w:t>
            </w:r>
            <w:r w:rsidRPr="00FC3317">
              <w:rPr>
                <w:sz w:val="24"/>
                <w:szCs w:val="24"/>
                <w:lang w:val="ru-RU"/>
              </w:rPr>
              <w:t>полученных</w:t>
            </w:r>
            <w:r w:rsidRPr="00FC3317">
              <w:rPr>
                <w:spacing w:val="-15"/>
                <w:sz w:val="24"/>
                <w:szCs w:val="24"/>
                <w:lang w:val="ru-RU"/>
              </w:rPr>
              <w:t xml:space="preserve"> </w:t>
            </w:r>
            <w:r w:rsidRPr="00FC3317">
              <w:rPr>
                <w:sz w:val="24"/>
                <w:szCs w:val="24"/>
                <w:lang w:val="ru-RU"/>
              </w:rPr>
              <w:t>результатов решения определенной учебно-</w:t>
            </w:r>
          </w:p>
          <w:p w14:paraId="7D05B95B" w14:textId="77777777" w:rsidR="00FC3317" w:rsidRPr="00FC3317" w:rsidRDefault="00FC3317" w:rsidP="00A25E61">
            <w:pPr>
              <w:pStyle w:val="TableParagraph"/>
              <w:spacing w:line="276" w:lineRule="exact"/>
              <w:ind w:left="142" w:right="144" w:firstLine="709"/>
              <w:jc w:val="both"/>
              <w:rPr>
                <w:sz w:val="24"/>
                <w:szCs w:val="24"/>
                <w:lang w:val="ru-RU"/>
              </w:rPr>
            </w:pPr>
            <w:r w:rsidRPr="00FC3317">
              <w:rPr>
                <w:sz w:val="24"/>
                <w:szCs w:val="24"/>
                <w:lang w:val="ru-RU"/>
              </w:rPr>
              <w:t>практической,</w:t>
            </w:r>
            <w:r w:rsidRPr="00FC3317">
              <w:rPr>
                <w:spacing w:val="-15"/>
                <w:sz w:val="24"/>
                <w:szCs w:val="24"/>
                <w:lang w:val="ru-RU"/>
              </w:rPr>
              <w:t xml:space="preserve"> </w:t>
            </w:r>
            <w:r w:rsidRPr="00FC3317">
              <w:rPr>
                <w:sz w:val="24"/>
                <w:szCs w:val="24"/>
                <w:lang w:val="ru-RU"/>
              </w:rPr>
              <w:t>учебно-исследовательской или научной темы</w:t>
            </w:r>
          </w:p>
        </w:tc>
        <w:tc>
          <w:tcPr>
            <w:tcW w:w="2700" w:type="dxa"/>
          </w:tcPr>
          <w:p w14:paraId="5FA4C00F" w14:textId="77777777" w:rsidR="00FC3317" w:rsidRPr="00FC3317" w:rsidRDefault="00FC3317" w:rsidP="00A25E61">
            <w:pPr>
              <w:pStyle w:val="TableParagraph"/>
              <w:ind w:left="142" w:right="144" w:firstLine="709"/>
              <w:jc w:val="both"/>
              <w:rPr>
                <w:sz w:val="24"/>
                <w:szCs w:val="24"/>
              </w:rPr>
            </w:pPr>
            <w:proofErr w:type="spellStart"/>
            <w:r w:rsidRPr="00FC3317">
              <w:rPr>
                <w:sz w:val="24"/>
                <w:szCs w:val="24"/>
              </w:rPr>
              <w:t>Темы</w:t>
            </w:r>
            <w:proofErr w:type="spellEnd"/>
            <w:r w:rsidRPr="00FC3317">
              <w:rPr>
                <w:spacing w:val="-15"/>
                <w:sz w:val="24"/>
                <w:szCs w:val="24"/>
              </w:rPr>
              <w:t xml:space="preserve"> </w:t>
            </w:r>
            <w:proofErr w:type="spellStart"/>
            <w:r w:rsidRPr="00FC3317">
              <w:rPr>
                <w:sz w:val="24"/>
                <w:szCs w:val="24"/>
              </w:rPr>
              <w:t>докладов</w:t>
            </w:r>
            <w:proofErr w:type="spellEnd"/>
            <w:r w:rsidRPr="00FC3317">
              <w:rPr>
                <w:sz w:val="24"/>
                <w:szCs w:val="24"/>
              </w:rPr>
              <w:t xml:space="preserve">, </w:t>
            </w:r>
            <w:proofErr w:type="spellStart"/>
            <w:r w:rsidRPr="00FC3317">
              <w:rPr>
                <w:spacing w:val="-2"/>
                <w:sz w:val="24"/>
                <w:szCs w:val="24"/>
              </w:rPr>
              <w:t>сообщений</w:t>
            </w:r>
            <w:proofErr w:type="spellEnd"/>
          </w:p>
        </w:tc>
      </w:tr>
      <w:tr w:rsidR="00FC3317" w:rsidRPr="00FC3317" w14:paraId="3A445DDD" w14:textId="77777777" w:rsidTr="00FC3317">
        <w:trPr>
          <w:trHeight w:val="551"/>
        </w:trPr>
        <w:tc>
          <w:tcPr>
            <w:tcW w:w="605" w:type="dxa"/>
          </w:tcPr>
          <w:p w14:paraId="281135CC"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10"/>
                <w:sz w:val="24"/>
                <w:szCs w:val="24"/>
              </w:rPr>
              <w:t>6</w:t>
            </w:r>
          </w:p>
        </w:tc>
        <w:tc>
          <w:tcPr>
            <w:tcW w:w="2122" w:type="dxa"/>
          </w:tcPr>
          <w:p w14:paraId="37499B6B"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pacing w:val="-2"/>
                <w:sz w:val="24"/>
                <w:szCs w:val="24"/>
              </w:rPr>
              <w:t>Собеседование</w:t>
            </w:r>
            <w:proofErr w:type="spellEnd"/>
          </w:p>
        </w:tc>
        <w:tc>
          <w:tcPr>
            <w:tcW w:w="4474" w:type="dxa"/>
          </w:tcPr>
          <w:p w14:paraId="1DDC1637" w14:textId="77777777" w:rsidR="00FC3317" w:rsidRPr="00FC3317" w:rsidRDefault="00FC3317" w:rsidP="00A25E61">
            <w:pPr>
              <w:pStyle w:val="TableParagraph"/>
              <w:spacing w:line="268" w:lineRule="exact"/>
              <w:ind w:left="142" w:right="144" w:firstLine="709"/>
              <w:jc w:val="both"/>
              <w:rPr>
                <w:sz w:val="24"/>
                <w:szCs w:val="24"/>
                <w:lang w:val="ru-RU"/>
              </w:rPr>
            </w:pPr>
            <w:r w:rsidRPr="00FC3317">
              <w:rPr>
                <w:sz w:val="24"/>
                <w:szCs w:val="24"/>
                <w:lang w:val="ru-RU"/>
              </w:rPr>
              <w:t>Средство</w:t>
            </w:r>
            <w:r w:rsidRPr="00FC3317">
              <w:rPr>
                <w:spacing w:val="-4"/>
                <w:sz w:val="24"/>
                <w:szCs w:val="24"/>
                <w:lang w:val="ru-RU"/>
              </w:rPr>
              <w:t xml:space="preserve"> </w:t>
            </w:r>
            <w:r w:rsidRPr="00FC3317">
              <w:rPr>
                <w:sz w:val="24"/>
                <w:szCs w:val="24"/>
                <w:lang w:val="ru-RU"/>
              </w:rPr>
              <w:t>контроля,</w:t>
            </w:r>
            <w:r w:rsidRPr="00FC3317">
              <w:rPr>
                <w:spacing w:val="-3"/>
                <w:sz w:val="24"/>
                <w:szCs w:val="24"/>
                <w:lang w:val="ru-RU"/>
              </w:rPr>
              <w:t xml:space="preserve"> </w:t>
            </w:r>
            <w:r w:rsidRPr="00FC3317">
              <w:rPr>
                <w:sz w:val="24"/>
                <w:szCs w:val="24"/>
                <w:lang w:val="ru-RU"/>
              </w:rPr>
              <w:t>организованное</w:t>
            </w:r>
            <w:r w:rsidRPr="00FC3317">
              <w:rPr>
                <w:spacing w:val="-4"/>
                <w:sz w:val="24"/>
                <w:szCs w:val="24"/>
                <w:lang w:val="ru-RU"/>
              </w:rPr>
              <w:t xml:space="preserve"> </w:t>
            </w:r>
            <w:r w:rsidRPr="00FC3317">
              <w:rPr>
                <w:spacing w:val="-5"/>
                <w:sz w:val="24"/>
                <w:szCs w:val="24"/>
                <w:lang w:val="ru-RU"/>
              </w:rPr>
              <w:t>как</w:t>
            </w:r>
          </w:p>
          <w:p w14:paraId="1F4CF441" w14:textId="77777777" w:rsidR="00FC3317" w:rsidRPr="00FC3317" w:rsidRDefault="00FC3317" w:rsidP="00A25E61">
            <w:pPr>
              <w:pStyle w:val="TableParagraph"/>
              <w:spacing w:line="264" w:lineRule="exact"/>
              <w:ind w:left="142" w:right="144" w:firstLine="709"/>
              <w:jc w:val="both"/>
              <w:rPr>
                <w:sz w:val="24"/>
                <w:szCs w:val="24"/>
                <w:lang w:val="ru-RU"/>
              </w:rPr>
            </w:pPr>
            <w:r w:rsidRPr="00FC3317">
              <w:rPr>
                <w:sz w:val="24"/>
                <w:szCs w:val="24"/>
                <w:lang w:val="ru-RU"/>
              </w:rPr>
              <w:t>специальная</w:t>
            </w:r>
            <w:r w:rsidRPr="00FC3317">
              <w:rPr>
                <w:spacing w:val="-7"/>
                <w:sz w:val="24"/>
                <w:szCs w:val="24"/>
                <w:lang w:val="ru-RU"/>
              </w:rPr>
              <w:t xml:space="preserve"> </w:t>
            </w:r>
            <w:r w:rsidRPr="00FC3317">
              <w:rPr>
                <w:sz w:val="24"/>
                <w:szCs w:val="24"/>
                <w:lang w:val="ru-RU"/>
              </w:rPr>
              <w:t>беседа</w:t>
            </w:r>
            <w:r w:rsidRPr="00FC3317">
              <w:rPr>
                <w:spacing w:val="-4"/>
                <w:sz w:val="24"/>
                <w:szCs w:val="24"/>
                <w:lang w:val="ru-RU"/>
              </w:rPr>
              <w:t xml:space="preserve"> </w:t>
            </w:r>
            <w:r w:rsidRPr="00FC3317">
              <w:rPr>
                <w:sz w:val="24"/>
                <w:szCs w:val="24"/>
                <w:lang w:val="ru-RU"/>
              </w:rPr>
              <w:t>преподавателя</w:t>
            </w:r>
            <w:r w:rsidRPr="00FC3317">
              <w:rPr>
                <w:spacing w:val="-4"/>
                <w:sz w:val="24"/>
                <w:szCs w:val="24"/>
                <w:lang w:val="ru-RU"/>
              </w:rPr>
              <w:t xml:space="preserve"> </w:t>
            </w:r>
            <w:r w:rsidRPr="00FC3317">
              <w:rPr>
                <w:spacing w:val="-10"/>
                <w:sz w:val="24"/>
                <w:szCs w:val="24"/>
                <w:lang w:val="ru-RU"/>
              </w:rPr>
              <w:t>с</w:t>
            </w:r>
          </w:p>
        </w:tc>
        <w:tc>
          <w:tcPr>
            <w:tcW w:w="2700" w:type="dxa"/>
          </w:tcPr>
          <w:p w14:paraId="664324E6"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z w:val="24"/>
                <w:szCs w:val="24"/>
              </w:rPr>
              <w:t>Вопросы</w:t>
            </w:r>
            <w:proofErr w:type="spellEnd"/>
            <w:r w:rsidRPr="00FC3317">
              <w:rPr>
                <w:spacing w:val="-4"/>
                <w:sz w:val="24"/>
                <w:szCs w:val="24"/>
              </w:rPr>
              <w:t xml:space="preserve"> </w:t>
            </w:r>
            <w:proofErr w:type="spellStart"/>
            <w:r w:rsidRPr="00FC3317">
              <w:rPr>
                <w:spacing w:val="-5"/>
                <w:sz w:val="24"/>
                <w:szCs w:val="24"/>
              </w:rPr>
              <w:t>по</w:t>
            </w:r>
            <w:proofErr w:type="spellEnd"/>
          </w:p>
          <w:p w14:paraId="38EB69BE" w14:textId="77777777" w:rsidR="00FC3317" w:rsidRPr="00FC3317" w:rsidRDefault="00FC3317" w:rsidP="00A25E61">
            <w:pPr>
              <w:pStyle w:val="TableParagraph"/>
              <w:spacing w:line="264" w:lineRule="exact"/>
              <w:ind w:left="142" w:right="144" w:firstLine="709"/>
              <w:jc w:val="both"/>
              <w:rPr>
                <w:sz w:val="24"/>
                <w:szCs w:val="24"/>
              </w:rPr>
            </w:pPr>
            <w:proofErr w:type="spellStart"/>
            <w:r w:rsidRPr="00FC3317">
              <w:rPr>
                <w:spacing w:val="-2"/>
                <w:sz w:val="24"/>
                <w:szCs w:val="24"/>
              </w:rPr>
              <w:t>темам</w:t>
            </w:r>
            <w:proofErr w:type="spellEnd"/>
            <w:r w:rsidRPr="00FC3317">
              <w:rPr>
                <w:spacing w:val="-2"/>
                <w:sz w:val="24"/>
                <w:szCs w:val="24"/>
              </w:rPr>
              <w:t>/</w:t>
            </w:r>
            <w:proofErr w:type="spellStart"/>
            <w:r w:rsidRPr="00FC3317">
              <w:rPr>
                <w:spacing w:val="-2"/>
                <w:sz w:val="24"/>
                <w:szCs w:val="24"/>
              </w:rPr>
              <w:t>разделам</w:t>
            </w:r>
            <w:proofErr w:type="spellEnd"/>
          </w:p>
        </w:tc>
      </w:tr>
    </w:tbl>
    <w:p w14:paraId="6BD1B7D5" w14:textId="77777777" w:rsidR="00FC3317" w:rsidRPr="00FC3317" w:rsidRDefault="00FC3317" w:rsidP="00A25E61">
      <w:pPr>
        <w:pStyle w:val="TableParagraph"/>
        <w:spacing w:line="264" w:lineRule="exact"/>
        <w:ind w:left="142" w:right="144" w:firstLine="709"/>
        <w:jc w:val="both"/>
        <w:rPr>
          <w:sz w:val="24"/>
          <w:szCs w:val="24"/>
        </w:rPr>
        <w:sectPr w:rsidR="00FC3317" w:rsidRPr="00FC3317" w:rsidSect="00A25E61">
          <w:type w:val="nextColumn"/>
          <w:pgSz w:w="11910" w:h="16840"/>
          <w:pgMar w:top="1134" w:right="850" w:bottom="1134" w:left="1701" w:header="0" w:footer="823" w:gutter="0"/>
          <w:cols w:space="720"/>
        </w:sectPr>
      </w:pPr>
    </w:p>
    <w:tbl>
      <w:tblPr>
        <w:tblStyle w:val="TableNormal"/>
        <w:tblW w:w="0" w:type="auto"/>
        <w:tblInd w:w="57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05"/>
        <w:gridCol w:w="2122"/>
        <w:gridCol w:w="4474"/>
        <w:gridCol w:w="2700"/>
      </w:tblGrid>
      <w:tr w:rsidR="00FC3317" w:rsidRPr="00FC3317" w14:paraId="650D7FF4" w14:textId="77777777" w:rsidTr="00FC3317">
        <w:trPr>
          <w:trHeight w:val="1382"/>
        </w:trPr>
        <w:tc>
          <w:tcPr>
            <w:tcW w:w="605" w:type="dxa"/>
          </w:tcPr>
          <w:p w14:paraId="67864A55" w14:textId="77777777" w:rsidR="00FC3317" w:rsidRPr="00FC3317" w:rsidRDefault="00FC3317" w:rsidP="00A25E61">
            <w:pPr>
              <w:pStyle w:val="TableParagraph"/>
              <w:ind w:left="142" w:right="144" w:firstLine="709"/>
              <w:jc w:val="both"/>
              <w:rPr>
                <w:sz w:val="24"/>
                <w:szCs w:val="24"/>
              </w:rPr>
            </w:pPr>
          </w:p>
        </w:tc>
        <w:tc>
          <w:tcPr>
            <w:tcW w:w="2122" w:type="dxa"/>
          </w:tcPr>
          <w:p w14:paraId="25DE84B5" w14:textId="77777777" w:rsidR="00FC3317" w:rsidRPr="00FC3317" w:rsidRDefault="00FC3317" w:rsidP="00A25E61">
            <w:pPr>
              <w:pStyle w:val="TableParagraph"/>
              <w:ind w:left="142" w:right="144" w:firstLine="709"/>
              <w:jc w:val="both"/>
              <w:rPr>
                <w:sz w:val="24"/>
                <w:szCs w:val="24"/>
              </w:rPr>
            </w:pPr>
          </w:p>
        </w:tc>
        <w:tc>
          <w:tcPr>
            <w:tcW w:w="4474" w:type="dxa"/>
          </w:tcPr>
          <w:p w14:paraId="6495E7D2"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обучающимся на темы, связанные с изучаемой</w:t>
            </w:r>
            <w:r w:rsidRPr="00FC3317">
              <w:rPr>
                <w:spacing w:val="-13"/>
                <w:sz w:val="24"/>
                <w:szCs w:val="24"/>
                <w:lang w:val="ru-RU"/>
              </w:rPr>
              <w:t xml:space="preserve"> </w:t>
            </w:r>
            <w:r w:rsidRPr="00FC3317">
              <w:rPr>
                <w:sz w:val="24"/>
                <w:szCs w:val="24"/>
                <w:lang w:val="ru-RU"/>
              </w:rPr>
              <w:t>дисциплиной,</w:t>
            </w:r>
            <w:r w:rsidRPr="00FC3317">
              <w:rPr>
                <w:spacing w:val="-13"/>
                <w:sz w:val="24"/>
                <w:szCs w:val="24"/>
                <w:lang w:val="ru-RU"/>
              </w:rPr>
              <w:t xml:space="preserve"> </w:t>
            </w:r>
            <w:r w:rsidRPr="00FC3317">
              <w:rPr>
                <w:sz w:val="24"/>
                <w:szCs w:val="24"/>
                <w:lang w:val="ru-RU"/>
              </w:rPr>
              <w:t>и</w:t>
            </w:r>
            <w:r w:rsidRPr="00FC3317">
              <w:rPr>
                <w:spacing w:val="-13"/>
                <w:sz w:val="24"/>
                <w:szCs w:val="24"/>
                <w:lang w:val="ru-RU"/>
              </w:rPr>
              <w:t xml:space="preserve"> </w:t>
            </w:r>
            <w:r w:rsidRPr="00FC3317">
              <w:rPr>
                <w:sz w:val="24"/>
                <w:szCs w:val="24"/>
                <w:lang w:val="ru-RU"/>
              </w:rPr>
              <w:t>рассчитанное на выяснение объема знаний</w:t>
            </w:r>
          </w:p>
          <w:p w14:paraId="65EB5BD9" w14:textId="77777777" w:rsidR="00FC3317" w:rsidRPr="00FC3317" w:rsidRDefault="00FC3317" w:rsidP="00A25E61">
            <w:pPr>
              <w:pStyle w:val="TableParagraph"/>
              <w:spacing w:line="270" w:lineRule="atLeast"/>
              <w:ind w:left="142" w:right="144" w:firstLine="709"/>
              <w:jc w:val="both"/>
              <w:rPr>
                <w:sz w:val="24"/>
                <w:szCs w:val="24"/>
                <w:lang w:val="ru-RU"/>
              </w:rPr>
            </w:pPr>
            <w:r w:rsidRPr="00FC3317">
              <w:rPr>
                <w:sz w:val="24"/>
                <w:szCs w:val="24"/>
                <w:lang w:val="ru-RU"/>
              </w:rPr>
              <w:t>обучающегося</w:t>
            </w:r>
            <w:r w:rsidRPr="00FC3317">
              <w:rPr>
                <w:spacing w:val="-14"/>
                <w:sz w:val="24"/>
                <w:szCs w:val="24"/>
                <w:lang w:val="ru-RU"/>
              </w:rPr>
              <w:t xml:space="preserve"> </w:t>
            </w:r>
            <w:r w:rsidRPr="00FC3317">
              <w:rPr>
                <w:sz w:val="24"/>
                <w:szCs w:val="24"/>
                <w:lang w:val="ru-RU"/>
              </w:rPr>
              <w:t>по</w:t>
            </w:r>
            <w:r w:rsidRPr="00FC3317">
              <w:rPr>
                <w:spacing w:val="-12"/>
                <w:sz w:val="24"/>
                <w:szCs w:val="24"/>
                <w:lang w:val="ru-RU"/>
              </w:rPr>
              <w:t xml:space="preserve"> </w:t>
            </w:r>
            <w:r w:rsidRPr="00FC3317">
              <w:rPr>
                <w:sz w:val="24"/>
                <w:szCs w:val="24"/>
                <w:lang w:val="ru-RU"/>
              </w:rPr>
              <w:t>определенному</w:t>
            </w:r>
            <w:r w:rsidRPr="00FC3317">
              <w:rPr>
                <w:spacing w:val="-15"/>
                <w:sz w:val="24"/>
                <w:szCs w:val="24"/>
                <w:lang w:val="ru-RU"/>
              </w:rPr>
              <w:t xml:space="preserve"> </w:t>
            </w:r>
            <w:r w:rsidRPr="00FC3317">
              <w:rPr>
                <w:sz w:val="24"/>
                <w:szCs w:val="24"/>
                <w:lang w:val="ru-RU"/>
              </w:rPr>
              <w:t>разделу, теме, проблеме и т.п.</w:t>
            </w:r>
          </w:p>
        </w:tc>
        <w:tc>
          <w:tcPr>
            <w:tcW w:w="2700" w:type="dxa"/>
          </w:tcPr>
          <w:p w14:paraId="112F77A4" w14:textId="77777777" w:rsidR="00FC3317" w:rsidRPr="00FC3317" w:rsidRDefault="00FC3317" w:rsidP="00A25E61">
            <w:pPr>
              <w:pStyle w:val="TableParagraph"/>
              <w:ind w:left="142" w:right="144" w:firstLine="709"/>
              <w:jc w:val="both"/>
              <w:rPr>
                <w:sz w:val="24"/>
                <w:szCs w:val="24"/>
                <w:lang w:val="ru-RU"/>
              </w:rPr>
            </w:pPr>
          </w:p>
        </w:tc>
      </w:tr>
    </w:tbl>
    <w:p w14:paraId="51F2A861" w14:textId="77777777" w:rsidR="00FC3317" w:rsidRPr="00FC3317" w:rsidRDefault="00FC3317" w:rsidP="00A25E61">
      <w:pPr>
        <w:pStyle w:val="a3"/>
        <w:spacing w:before="11"/>
        <w:ind w:left="142" w:right="144" w:firstLine="709"/>
        <w:rPr>
          <w:b/>
          <w:sz w:val="24"/>
          <w:szCs w:val="24"/>
        </w:rPr>
      </w:pPr>
    </w:p>
    <w:p w14:paraId="65326AED" w14:textId="77777777" w:rsidR="00FC3317" w:rsidRPr="00FC3317" w:rsidRDefault="00FC3317" w:rsidP="00A25E61">
      <w:pPr>
        <w:ind w:left="142" w:right="144" w:firstLine="709"/>
        <w:jc w:val="both"/>
        <w:rPr>
          <w:b/>
          <w:sz w:val="24"/>
          <w:szCs w:val="24"/>
        </w:rPr>
      </w:pPr>
      <w:r w:rsidRPr="00FC3317">
        <w:rPr>
          <w:b/>
          <w:sz w:val="24"/>
          <w:szCs w:val="24"/>
        </w:rPr>
        <w:t>Оценка</w:t>
      </w:r>
      <w:r w:rsidRPr="00FC3317">
        <w:rPr>
          <w:b/>
          <w:spacing w:val="-7"/>
          <w:sz w:val="24"/>
          <w:szCs w:val="24"/>
        </w:rPr>
        <w:t xml:space="preserve"> </w:t>
      </w:r>
      <w:r w:rsidRPr="00FC3317">
        <w:rPr>
          <w:b/>
          <w:sz w:val="24"/>
          <w:szCs w:val="24"/>
        </w:rPr>
        <w:t>освоения</w:t>
      </w:r>
      <w:r w:rsidRPr="00FC3317">
        <w:rPr>
          <w:b/>
          <w:spacing w:val="-9"/>
          <w:sz w:val="24"/>
          <w:szCs w:val="24"/>
        </w:rPr>
        <w:t xml:space="preserve"> </w:t>
      </w:r>
      <w:r w:rsidRPr="00FC3317">
        <w:rPr>
          <w:b/>
          <w:spacing w:val="-4"/>
          <w:sz w:val="24"/>
          <w:szCs w:val="24"/>
        </w:rPr>
        <w:t>курса</w:t>
      </w:r>
    </w:p>
    <w:p w14:paraId="5A3CF032" w14:textId="77777777" w:rsidR="00FC3317" w:rsidRPr="00FC3317" w:rsidRDefault="00FC3317" w:rsidP="00A25E61">
      <w:pPr>
        <w:pStyle w:val="a3"/>
        <w:spacing w:before="317" w:line="242" w:lineRule="auto"/>
        <w:ind w:left="142" w:right="144" w:firstLine="709"/>
        <w:rPr>
          <w:sz w:val="24"/>
          <w:szCs w:val="24"/>
        </w:rPr>
      </w:pPr>
      <w:r w:rsidRPr="00FC3317">
        <w:rPr>
          <w:sz w:val="24"/>
          <w:szCs w:val="24"/>
        </w:rPr>
        <w:t>Предметом</w:t>
      </w:r>
      <w:r w:rsidRPr="00FC3317">
        <w:rPr>
          <w:spacing w:val="80"/>
          <w:sz w:val="24"/>
          <w:szCs w:val="24"/>
        </w:rPr>
        <w:t xml:space="preserve"> </w:t>
      </w:r>
      <w:r w:rsidRPr="00FC3317">
        <w:rPr>
          <w:sz w:val="24"/>
          <w:szCs w:val="24"/>
        </w:rPr>
        <w:t>оценки</w:t>
      </w:r>
      <w:r w:rsidRPr="00FC3317">
        <w:rPr>
          <w:spacing w:val="80"/>
          <w:sz w:val="24"/>
          <w:szCs w:val="24"/>
        </w:rPr>
        <w:t xml:space="preserve"> </w:t>
      </w:r>
      <w:r w:rsidRPr="00FC3317">
        <w:rPr>
          <w:sz w:val="24"/>
          <w:szCs w:val="24"/>
        </w:rPr>
        <w:t>освоения</w:t>
      </w:r>
      <w:r w:rsidRPr="00FC3317">
        <w:rPr>
          <w:spacing w:val="80"/>
          <w:sz w:val="24"/>
          <w:szCs w:val="24"/>
        </w:rPr>
        <w:t xml:space="preserve"> </w:t>
      </w:r>
      <w:r w:rsidRPr="00FC3317">
        <w:rPr>
          <w:sz w:val="24"/>
          <w:szCs w:val="24"/>
        </w:rPr>
        <w:t>учебной</w:t>
      </w:r>
      <w:r w:rsidRPr="00FC3317">
        <w:rPr>
          <w:spacing w:val="80"/>
          <w:sz w:val="24"/>
          <w:szCs w:val="24"/>
        </w:rPr>
        <w:t xml:space="preserve"> </w:t>
      </w:r>
      <w:r w:rsidRPr="00FC3317">
        <w:rPr>
          <w:sz w:val="24"/>
          <w:szCs w:val="24"/>
        </w:rPr>
        <w:t>дисциплины</w:t>
      </w:r>
      <w:r w:rsidRPr="00FC3317">
        <w:rPr>
          <w:spacing w:val="80"/>
          <w:sz w:val="24"/>
          <w:szCs w:val="24"/>
        </w:rPr>
        <w:t xml:space="preserve"> </w:t>
      </w:r>
      <w:r w:rsidRPr="00FC3317">
        <w:rPr>
          <w:sz w:val="24"/>
          <w:szCs w:val="24"/>
        </w:rPr>
        <w:t>являются</w:t>
      </w:r>
      <w:r w:rsidRPr="00FC3317">
        <w:rPr>
          <w:spacing w:val="80"/>
          <w:sz w:val="24"/>
          <w:szCs w:val="24"/>
        </w:rPr>
        <w:t xml:space="preserve"> </w:t>
      </w:r>
      <w:r w:rsidRPr="00FC3317">
        <w:rPr>
          <w:sz w:val="24"/>
          <w:szCs w:val="24"/>
        </w:rPr>
        <w:t>общие и профессиональные компетенции, умения, знания.</w:t>
      </w:r>
    </w:p>
    <w:p w14:paraId="6ED78FCB" w14:textId="77777777" w:rsidR="00FC3317" w:rsidRPr="00FC3317" w:rsidRDefault="00FC3317" w:rsidP="00A25E61">
      <w:pPr>
        <w:pStyle w:val="a3"/>
        <w:ind w:left="142" w:right="144" w:firstLine="709"/>
        <w:rPr>
          <w:sz w:val="24"/>
          <w:szCs w:val="24"/>
        </w:rPr>
      </w:pPr>
      <w:r w:rsidRPr="00FC3317">
        <w:rPr>
          <w:spacing w:val="-2"/>
          <w:sz w:val="24"/>
          <w:szCs w:val="24"/>
        </w:rPr>
        <w:t>Соотношение</w:t>
      </w:r>
      <w:r w:rsidRPr="00FC3317">
        <w:rPr>
          <w:sz w:val="24"/>
          <w:szCs w:val="24"/>
        </w:rPr>
        <w:tab/>
      </w:r>
      <w:r w:rsidRPr="00FC3317">
        <w:rPr>
          <w:spacing w:val="-4"/>
          <w:sz w:val="24"/>
          <w:szCs w:val="24"/>
        </w:rPr>
        <w:t>типов</w:t>
      </w:r>
      <w:r w:rsidRPr="00FC3317">
        <w:rPr>
          <w:sz w:val="24"/>
          <w:szCs w:val="24"/>
        </w:rPr>
        <w:tab/>
      </w:r>
      <w:r w:rsidRPr="00FC3317">
        <w:rPr>
          <w:spacing w:val="-2"/>
          <w:sz w:val="24"/>
          <w:szCs w:val="24"/>
        </w:rPr>
        <w:t>задания</w:t>
      </w:r>
      <w:r w:rsidRPr="00FC3317">
        <w:rPr>
          <w:sz w:val="24"/>
          <w:szCs w:val="24"/>
        </w:rPr>
        <w:tab/>
      </w:r>
      <w:r w:rsidRPr="00FC3317">
        <w:rPr>
          <w:spacing w:val="-10"/>
          <w:sz w:val="24"/>
          <w:szCs w:val="24"/>
        </w:rPr>
        <w:t>и</w:t>
      </w:r>
      <w:r w:rsidRPr="00FC3317">
        <w:rPr>
          <w:sz w:val="24"/>
          <w:szCs w:val="24"/>
        </w:rPr>
        <w:tab/>
      </w:r>
      <w:r w:rsidRPr="00FC3317">
        <w:rPr>
          <w:spacing w:val="-2"/>
          <w:sz w:val="24"/>
          <w:szCs w:val="24"/>
        </w:rPr>
        <w:t>критериев</w:t>
      </w:r>
      <w:r w:rsidRPr="00FC3317">
        <w:rPr>
          <w:sz w:val="24"/>
          <w:szCs w:val="24"/>
        </w:rPr>
        <w:tab/>
      </w:r>
      <w:r w:rsidRPr="00FC3317">
        <w:rPr>
          <w:spacing w:val="-2"/>
          <w:sz w:val="24"/>
          <w:szCs w:val="24"/>
        </w:rPr>
        <w:t>оценки</w:t>
      </w:r>
      <w:r w:rsidRPr="00FC3317">
        <w:rPr>
          <w:sz w:val="24"/>
          <w:szCs w:val="24"/>
        </w:rPr>
        <w:tab/>
      </w:r>
      <w:r w:rsidRPr="00FC3317">
        <w:rPr>
          <w:spacing w:val="-2"/>
          <w:sz w:val="24"/>
          <w:szCs w:val="24"/>
        </w:rPr>
        <w:t xml:space="preserve">представлено </w:t>
      </w:r>
      <w:r w:rsidRPr="00FC3317">
        <w:rPr>
          <w:sz w:val="24"/>
          <w:szCs w:val="24"/>
        </w:rPr>
        <w:t>в таблице</w:t>
      </w:r>
    </w:p>
    <w:p w14:paraId="5EB45295" w14:textId="77777777" w:rsidR="00FC3317" w:rsidRPr="00FC3317" w:rsidRDefault="00FC3317" w:rsidP="00A25E61">
      <w:pPr>
        <w:pStyle w:val="a3"/>
        <w:spacing w:before="93"/>
        <w:ind w:left="142" w:right="144" w:firstLine="709"/>
        <w:rPr>
          <w:sz w:val="24"/>
          <w:szCs w:val="24"/>
        </w:rPr>
      </w:pPr>
    </w:p>
    <w:tbl>
      <w:tblPr>
        <w:tblStyle w:val="TableNormal"/>
        <w:tblW w:w="0" w:type="auto"/>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16"/>
        <w:gridCol w:w="3253"/>
        <w:gridCol w:w="5505"/>
      </w:tblGrid>
      <w:tr w:rsidR="00FC3317" w:rsidRPr="00FC3317" w14:paraId="6497689B" w14:textId="77777777" w:rsidTr="00FC3317">
        <w:trPr>
          <w:trHeight w:val="323"/>
        </w:trPr>
        <w:tc>
          <w:tcPr>
            <w:tcW w:w="816" w:type="dxa"/>
          </w:tcPr>
          <w:p w14:paraId="46D11770" w14:textId="77777777" w:rsidR="00FC3317" w:rsidRPr="00FC3317" w:rsidRDefault="00FC3317" w:rsidP="00A25E61">
            <w:pPr>
              <w:pStyle w:val="TableParagraph"/>
              <w:spacing w:line="304" w:lineRule="exact"/>
              <w:ind w:left="142" w:right="144" w:firstLine="709"/>
              <w:jc w:val="both"/>
              <w:rPr>
                <w:b/>
                <w:sz w:val="24"/>
                <w:szCs w:val="24"/>
              </w:rPr>
            </w:pPr>
            <w:r w:rsidRPr="00FC3317">
              <w:rPr>
                <w:b/>
                <w:spacing w:val="-10"/>
                <w:sz w:val="24"/>
                <w:szCs w:val="24"/>
              </w:rPr>
              <w:t>№</w:t>
            </w:r>
          </w:p>
        </w:tc>
        <w:tc>
          <w:tcPr>
            <w:tcW w:w="3253" w:type="dxa"/>
          </w:tcPr>
          <w:p w14:paraId="5E7D0072" w14:textId="77777777" w:rsidR="00FC3317" w:rsidRPr="00FC3317" w:rsidRDefault="00FC3317" w:rsidP="00A25E61">
            <w:pPr>
              <w:pStyle w:val="TableParagraph"/>
              <w:spacing w:line="304" w:lineRule="exact"/>
              <w:ind w:left="142" w:right="144" w:firstLine="709"/>
              <w:jc w:val="both"/>
              <w:rPr>
                <w:b/>
                <w:sz w:val="24"/>
                <w:szCs w:val="24"/>
              </w:rPr>
            </w:pPr>
            <w:proofErr w:type="spellStart"/>
            <w:r w:rsidRPr="00FC3317">
              <w:rPr>
                <w:b/>
                <w:sz w:val="24"/>
                <w:szCs w:val="24"/>
              </w:rPr>
              <w:t>Тип</w:t>
            </w:r>
            <w:proofErr w:type="spellEnd"/>
            <w:r w:rsidRPr="00FC3317">
              <w:rPr>
                <w:b/>
                <w:spacing w:val="-4"/>
                <w:sz w:val="24"/>
                <w:szCs w:val="24"/>
              </w:rPr>
              <w:t xml:space="preserve"> </w:t>
            </w:r>
            <w:r w:rsidRPr="00FC3317">
              <w:rPr>
                <w:b/>
                <w:sz w:val="24"/>
                <w:szCs w:val="24"/>
              </w:rPr>
              <w:t>(</w:t>
            </w:r>
            <w:proofErr w:type="spellStart"/>
            <w:r w:rsidRPr="00FC3317">
              <w:rPr>
                <w:b/>
                <w:sz w:val="24"/>
                <w:szCs w:val="24"/>
              </w:rPr>
              <w:t>вид</w:t>
            </w:r>
            <w:proofErr w:type="spellEnd"/>
            <w:r w:rsidRPr="00FC3317">
              <w:rPr>
                <w:b/>
                <w:sz w:val="24"/>
                <w:szCs w:val="24"/>
              </w:rPr>
              <w:t>)</w:t>
            </w:r>
            <w:r w:rsidRPr="00FC3317">
              <w:rPr>
                <w:b/>
                <w:spacing w:val="-4"/>
                <w:sz w:val="24"/>
                <w:szCs w:val="24"/>
              </w:rPr>
              <w:t xml:space="preserve"> </w:t>
            </w:r>
            <w:proofErr w:type="spellStart"/>
            <w:r w:rsidRPr="00FC3317">
              <w:rPr>
                <w:b/>
                <w:spacing w:val="-2"/>
                <w:sz w:val="24"/>
                <w:szCs w:val="24"/>
              </w:rPr>
              <w:t>задания</w:t>
            </w:r>
            <w:proofErr w:type="spellEnd"/>
          </w:p>
        </w:tc>
        <w:tc>
          <w:tcPr>
            <w:tcW w:w="5505" w:type="dxa"/>
          </w:tcPr>
          <w:p w14:paraId="7C8710AB" w14:textId="77777777" w:rsidR="00FC3317" w:rsidRPr="00FC3317" w:rsidRDefault="00FC3317" w:rsidP="00A25E61">
            <w:pPr>
              <w:pStyle w:val="TableParagraph"/>
              <w:spacing w:line="304" w:lineRule="exact"/>
              <w:ind w:left="142" w:right="144" w:firstLine="709"/>
              <w:jc w:val="both"/>
              <w:rPr>
                <w:b/>
                <w:sz w:val="24"/>
                <w:szCs w:val="24"/>
              </w:rPr>
            </w:pPr>
            <w:proofErr w:type="spellStart"/>
            <w:r w:rsidRPr="00FC3317">
              <w:rPr>
                <w:b/>
                <w:sz w:val="24"/>
                <w:szCs w:val="24"/>
              </w:rPr>
              <w:t>Критерии</w:t>
            </w:r>
            <w:proofErr w:type="spellEnd"/>
            <w:r w:rsidRPr="00FC3317">
              <w:rPr>
                <w:b/>
                <w:spacing w:val="-8"/>
                <w:sz w:val="24"/>
                <w:szCs w:val="24"/>
              </w:rPr>
              <w:t xml:space="preserve"> </w:t>
            </w:r>
            <w:proofErr w:type="spellStart"/>
            <w:r w:rsidRPr="00FC3317">
              <w:rPr>
                <w:b/>
                <w:spacing w:val="-2"/>
                <w:sz w:val="24"/>
                <w:szCs w:val="24"/>
              </w:rPr>
              <w:t>оценки</w:t>
            </w:r>
            <w:proofErr w:type="spellEnd"/>
          </w:p>
        </w:tc>
      </w:tr>
      <w:tr w:rsidR="00FC3317" w:rsidRPr="00FC3317" w14:paraId="7E50FA7A" w14:textId="77777777" w:rsidTr="00FC3317">
        <w:trPr>
          <w:trHeight w:val="642"/>
        </w:trPr>
        <w:tc>
          <w:tcPr>
            <w:tcW w:w="816" w:type="dxa"/>
          </w:tcPr>
          <w:p w14:paraId="1F94DF26" w14:textId="77777777" w:rsidR="00FC3317" w:rsidRPr="00FC3317" w:rsidRDefault="00FC3317" w:rsidP="00A25E61">
            <w:pPr>
              <w:pStyle w:val="TableParagraph"/>
              <w:spacing w:line="315" w:lineRule="exact"/>
              <w:ind w:left="142" w:right="144" w:firstLine="709"/>
              <w:jc w:val="both"/>
              <w:rPr>
                <w:sz w:val="24"/>
                <w:szCs w:val="24"/>
              </w:rPr>
            </w:pPr>
            <w:r w:rsidRPr="00FC3317">
              <w:rPr>
                <w:spacing w:val="-10"/>
                <w:sz w:val="24"/>
                <w:szCs w:val="24"/>
              </w:rPr>
              <w:t>1</w:t>
            </w:r>
          </w:p>
        </w:tc>
        <w:tc>
          <w:tcPr>
            <w:tcW w:w="3253" w:type="dxa"/>
          </w:tcPr>
          <w:p w14:paraId="2D416A4E" w14:textId="77777777" w:rsidR="00FC3317" w:rsidRPr="00FC3317" w:rsidRDefault="00FC3317" w:rsidP="00A25E61">
            <w:pPr>
              <w:pStyle w:val="TableParagraph"/>
              <w:spacing w:line="315" w:lineRule="exact"/>
              <w:ind w:left="142" w:right="144" w:firstLine="709"/>
              <w:jc w:val="both"/>
              <w:rPr>
                <w:sz w:val="24"/>
                <w:szCs w:val="24"/>
              </w:rPr>
            </w:pPr>
            <w:proofErr w:type="spellStart"/>
            <w:r w:rsidRPr="00FC3317">
              <w:rPr>
                <w:spacing w:val="-2"/>
                <w:sz w:val="24"/>
                <w:szCs w:val="24"/>
              </w:rPr>
              <w:t>Тесты</w:t>
            </w:r>
            <w:proofErr w:type="spellEnd"/>
          </w:p>
        </w:tc>
        <w:tc>
          <w:tcPr>
            <w:tcW w:w="5505" w:type="dxa"/>
          </w:tcPr>
          <w:p w14:paraId="41980056" w14:textId="77777777" w:rsidR="00FC3317" w:rsidRPr="00FC3317" w:rsidRDefault="00FC3317" w:rsidP="00A25E61">
            <w:pPr>
              <w:pStyle w:val="TableParagraph"/>
              <w:spacing w:line="315" w:lineRule="exact"/>
              <w:ind w:left="142" w:right="144" w:firstLine="709"/>
              <w:jc w:val="both"/>
              <w:rPr>
                <w:sz w:val="24"/>
                <w:szCs w:val="24"/>
                <w:lang w:val="ru-RU"/>
              </w:rPr>
            </w:pPr>
            <w:r w:rsidRPr="00FC3317">
              <w:rPr>
                <w:sz w:val="24"/>
                <w:szCs w:val="24"/>
                <w:lang w:val="ru-RU"/>
              </w:rPr>
              <w:t>Таблица</w:t>
            </w:r>
            <w:r w:rsidRPr="00FC3317">
              <w:rPr>
                <w:spacing w:val="-4"/>
                <w:sz w:val="24"/>
                <w:szCs w:val="24"/>
                <w:lang w:val="ru-RU"/>
              </w:rPr>
              <w:t xml:space="preserve"> </w:t>
            </w:r>
            <w:r w:rsidRPr="00FC3317">
              <w:rPr>
                <w:sz w:val="24"/>
                <w:szCs w:val="24"/>
                <w:lang w:val="ru-RU"/>
              </w:rPr>
              <w:t>1.</w:t>
            </w:r>
            <w:r w:rsidRPr="00FC3317">
              <w:rPr>
                <w:spacing w:val="-4"/>
                <w:sz w:val="24"/>
                <w:szCs w:val="24"/>
                <w:lang w:val="ru-RU"/>
              </w:rPr>
              <w:t xml:space="preserve"> </w:t>
            </w:r>
            <w:r w:rsidRPr="00FC3317">
              <w:rPr>
                <w:sz w:val="24"/>
                <w:szCs w:val="24"/>
                <w:lang w:val="ru-RU"/>
              </w:rPr>
              <w:t>Шкала</w:t>
            </w:r>
            <w:r w:rsidRPr="00FC3317">
              <w:rPr>
                <w:spacing w:val="-3"/>
                <w:sz w:val="24"/>
                <w:szCs w:val="24"/>
                <w:lang w:val="ru-RU"/>
              </w:rPr>
              <w:t xml:space="preserve"> </w:t>
            </w:r>
            <w:r w:rsidRPr="00FC3317">
              <w:rPr>
                <w:sz w:val="24"/>
                <w:szCs w:val="24"/>
                <w:lang w:val="ru-RU"/>
              </w:rPr>
              <w:t>оценки</w:t>
            </w:r>
            <w:r w:rsidRPr="00FC3317">
              <w:rPr>
                <w:spacing w:val="-5"/>
                <w:sz w:val="24"/>
                <w:szCs w:val="24"/>
                <w:lang w:val="ru-RU"/>
              </w:rPr>
              <w:t xml:space="preserve"> </w:t>
            </w:r>
            <w:r w:rsidRPr="00FC3317">
              <w:rPr>
                <w:spacing w:val="-2"/>
                <w:sz w:val="24"/>
                <w:szCs w:val="24"/>
                <w:lang w:val="ru-RU"/>
              </w:rPr>
              <w:t>образовательных</w:t>
            </w:r>
          </w:p>
          <w:p w14:paraId="7F51C073" w14:textId="77777777" w:rsidR="00FC3317" w:rsidRPr="00FC3317" w:rsidRDefault="00FC3317" w:rsidP="00A25E61">
            <w:pPr>
              <w:pStyle w:val="TableParagraph"/>
              <w:spacing w:line="308" w:lineRule="exact"/>
              <w:ind w:left="142" w:right="144" w:firstLine="709"/>
              <w:jc w:val="both"/>
              <w:rPr>
                <w:sz w:val="24"/>
                <w:szCs w:val="24"/>
                <w:lang w:val="ru-RU"/>
              </w:rPr>
            </w:pPr>
            <w:r w:rsidRPr="00FC3317">
              <w:rPr>
                <w:spacing w:val="-2"/>
                <w:sz w:val="24"/>
                <w:szCs w:val="24"/>
                <w:lang w:val="ru-RU"/>
              </w:rPr>
              <w:t>достижений</w:t>
            </w:r>
          </w:p>
        </w:tc>
      </w:tr>
      <w:tr w:rsidR="00FC3317" w:rsidRPr="00FC3317" w14:paraId="28EB7DD2" w14:textId="77777777" w:rsidTr="00FC3317">
        <w:trPr>
          <w:trHeight w:val="642"/>
        </w:trPr>
        <w:tc>
          <w:tcPr>
            <w:tcW w:w="816" w:type="dxa"/>
          </w:tcPr>
          <w:p w14:paraId="03A62085" w14:textId="77777777" w:rsidR="00FC3317" w:rsidRPr="00FC3317" w:rsidRDefault="00FC3317" w:rsidP="00A25E61">
            <w:pPr>
              <w:pStyle w:val="TableParagraph"/>
              <w:spacing w:line="315" w:lineRule="exact"/>
              <w:ind w:left="142" w:right="144" w:firstLine="709"/>
              <w:jc w:val="both"/>
              <w:rPr>
                <w:sz w:val="24"/>
                <w:szCs w:val="24"/>
              </w:rPr>
            </w:pPr>
            <w:r w:rsidRPr="00FC3317">
              <w:rPr>
                <w:spacing w:val="-10"/>
                <w:sz w:val="24"/>
                <w:szCs w:val="24"/>
              </w:rPr>
              <w:t>2</w:t>
            </w:r>
          </w:p>
        </w:tc>
        <w:tc>
          <w:tcPr>
            <w:tcW w:w="3253" w:type="dxa"/>
          </w:tcPr>
          <w:p w14:paraId="173A4E15" w14:textId="77777777" w:rsidR="00FC3317" w:rsidRPr="00FC3317" w:rsidRDefault="00FC3317" w:rsidP="00A25E61">
            <w:pPr>
              <w:pStyle w:val="TableParagraph"/>
              <w:spacing w:line="315" w:lineRule="exact"/>
              <w:ind w:left="142" w:right="144" w:firstLine="709"/>
              <w:jc w:val="both"/>
              <w:rPr>
                <w:sz w:val="24"/>
                <w:szCs w:val="24"/>
              </w:rPr>
            </w:pPr>
            <w:proofErr w:type="spellStart"/>
            <w:r w:rsidRPr="00FC3317">
              <w:rPr>
                <w:sz w:val="24"/>
                <w:szCs w:val="24"/>
              </w:rPr>
              <w:t>Устные</w:t>
            </w:r>
            <w:proofErr w:type="spellEnd"/>
            <w:r w:rsidRPr="00FC3317">
              <w:rPr>
                <w:spacing w:val="-5"/>
                <w:sz w:val="24"/>
                <w:szCs w:val="24"/>
              </w:rPr>
              <w:t xml:space="preserve"> </w:t>
            </w:r>
            <w:proofErr w:type="spellStart"/>
            <w:r w:rsidRPr="00FC3317">
              <w:rPr>
                <w:spacing w:val="-2"/>
                <w:sz w:val="24"/>
                <w:szCs w:val="24"/>
              </w:rPr>
              <w:t>ответы</w:t>
            </w:r>
            <w:proofErr w:type="spellEnd"/>
          </w:p>
        </w:tc>
        <w:tc>
          <w:tcPr>
            <w:tcW w:w="5505" w:type="dxa"/>
          </w:tcPr>
          <w:p w14:paraId="32D24536" w14:textId="77777777" w:rsidR="00FC3317" w:rsidRPr="00FC3317" w:rsidRDefault="00FC3317" w:rsidP="00A25E61">
            <w:pPr>
              <w:pStyle w:val="TableParagraph"/>
              <w:spacing w:line="315" w:lineRule="exact"/>
              <w:ind w:left="142" w:right="144" w:firstLine="709"/>
              <w:jc w:val="both"/>
              <w:rPr>
                <w:sz w:val="24"/>
                <w:szCs w:val="24"/>
                <w:lang w:val="ru-RU"/>
              </w:rPr>
            </w:pPr>
            <w:r w:rsidRPr="00FC3317">
              <w:rPr>
                <w:sz w:val="24"/>
                <w:szCs w:val="24"/>
                <w:lang w:val="ru-RU"/>
              </w:rPr>
              <w:t>Таблица</w:t>
            </w:r>
            <w:r w:rsidRPr="00FC3317">
              <w:rPr>
                <w:spacing w:val="-5"/>
                <w:sz w:val="24"/>
                <w:szCs w:val="24"/>
                <w:lang w:val="ru-RU"/>
              </w:rPr>
              <w:t xml:space="preserve"> </w:t>
            </w:r>
            <w:r w:rsidRPr="00FC3317">
              <w:rPr>
                <w:sz w:val="24"/>
                <w:szCs w:val="24"/>
                <w:lang w:val="ru-RU"/>
              </w:rPr>
              <w:t>2.</w:t>
            </w:r>
            <w:r w:rsidRPr="00FC3317">
              <w:rPr>
                <w:spacing w:val="-4"/>
                <w:sz w:val="24"/>
                <w:szCs w:val="24"/>
                <w:lang w:val="ru-RU"/>
              </w:rPr>
              <w:t xml:space="preserve"> </w:t>
            </w:r>
            <w:r w:rsidRPr="00FC3317">
              <w:rPr>
                <w:sz w:val="24"/>
                <w:szCs w:val="24"/>
                <w:lang w:val="ru-RU"/>
              </w:rPr>
              <w:t>Критерии</w:t>
            </w:r>
            <w:r w:rsidRPr="00FC3317">
              <w:rPr>
                <w:spacing w:val="-4"/>
                <w:sz w:val="24"/>
                <w:szCs w:val="24"/>
                <w:lang w:val="ru-RU"/>
              </w:rPr>
              <w:t xml:space="preserve"> </w:t>
            </w:r>
            <w:r w:rsidRPr="00FC3317">
              <w:rPr>
                <w:sz w:val="24"/>
                <w:szCs w:val="24"/>
                <w:lang w:val="ru-RU"/>
              </w:rPr>
              <w:t>и</w:t>
            </w:r>
            <w:r w:rsidRPr="00FC3317">
              <w:rPr>
                <w:spacing w:val="-4"/>
                <w:sz w:val="24"/>
                <w:szCs w:val="24"/>
                <w:lang w:val="ru-RU"/>
              </w:rPr>
              <w:t xml:space="preserve"> </w:t>
            </w:r>
            <w:r w:rsidRPr="00FC3317">
              <w:rPr>
                <w:sz w:val="24"/>
                <w:szCs w:val="24"/>
                <w:lang w:val="ru-RU"/>
              </w:rPr>
              <w:t>нормы</w:t>
            </w:r>
            <w:r w:rsidRPr="00FC3317">
              <w:rPr>
                <w:spacing w:val="-6"/>
                <w:sz w:val="24"/>
                <w:szCs w:val="24"/>
                <w:lang w:val="ru-RU"/>
              </w:rPr>
              <w:t xml:space="preserve"> </w:t>
            </w:r>
            <w:r w:rsidRPr="00FC3317">
              <w:rPr>
                <w:spacing w:val="-2"/>
                <w:sz w:val="24"/>
                <w:szCs w:val="24"/>
                <w:lang w:val="ru-RU"/>
              </w:rPr>
              <w:t>оценки</w:t>
            </w:r>
          </w:p>
          <w:p w14:paraId="47B5EA54" w14:textId="77777777" w:rsidR="00FC3317" w:rsidRPr="00FC3317" w:rsidRDefault="00FC3317" w:rsidP="00A25E61">
            <w:pPr>
              <w:pStyle w:val="TableParagraph"/>
              <w:spacing w:line="308" w:lineRule="exact"/>
              <w:ind w:left="142" w:right="144" w:firstLine="709"/>
              <w:jc w:val="both"/>
              <w:rPr>
                <w:sz w:val="24"/>
                <w:szCs w:val="24"/>
                <w:lang w:val="ru-RU"/>
              </w:rPr>
            </w:pPr>
            <w:r w:rsidRPr="00FC3317">
              <w:rPr>
                <w:sz w:val="24"/>
                <w:szCs w:val="24"/>
                <w:lang w:val="ru-RU"/>
              </w:rPr>
              <w:t>устных</w:t>
            </w:r>
            <w:r w:rsidRPr="00FC3317">
              <w:rPr>
                <w:spacing w:val="-2"/>
                <w:sz w:val="24"/>
                <w:szCs w:val="24"/>
                <w:lang w:val="ru-RU"/>
              </w:rPr>
              <w:t xml:space="preserve"> ответов</w:t>
            </w:r>
          </w:p>
        </w:tc>
      </w:tr>
      <w:tr w:rsidR="00FC3317" w:rsidRPr="00FC3317" w14:paraId="1DD477B8" w14:textId="77777777" w:rsidTr="00FC3317">
        <w:trPr>
          <w:trHeight w:val="645"/>
        </w:trPr>
        <w:tc>
          <w:tcPr>
            <w:tcW w:w="816" w:type="dxa"/>
          </w:tcPr>
          <w:p w14:paraId="6D46AAF1" w14:textId="77777777" w:rsidR="00FC3317" w:rsidRPr="00FC3317" w:rsidRDefault="00FC3317" w:rsidP="00A25E61">
            <w:pPr>
              <w:pStyle w:val="TableParagraph"/>
              <w:spacing w:line="317" w:lineRule="exact"/>
              <w:ind w:left="142" w:right="144" w:firstLine="709"/>
              <w:jc w:val="both"/>
              <w:rPr>
                <w:sz w:val="24"/>
                <w:szCs w:val="24"/>
              </w:rPr>
            </w:pPr>
            <w:r w:rsidRPr="00FC3317">
              <w:rPr>
                <w:spacing w:val="-10"/>
                <w:sz w:val="24"/>
                <w:szCs w:val="24"/>
              </w:rPr>
              <w:t>3</w:t>
            </w:r>
          </w:p>
        </w:tc>
        <w:tc>
          <w:tcPr>
            <w:tcW w:w="3253" w:type="dxa"/>
          </w:tcPr>
          <w:p w14:paraId="4B18CE98" w14:textId="77777777" w:rsidR="00FC3317" w:rsidRPr="00FC3317" w:rsidRDefault="00FC3317" w:rsidP="00A25E61">
            <w:pPr>
              <w:pStyle w:val="TableParagraph"/>
              <w:spacing w:line="317" w:lineRule="exact"/>
              <w:ind w:left="142" w:right="144" w:firstLine="709"/>
              <w:jc w:val="both"/>
              <w:rPr>
                <w:sz w:val="24"/>
                <w:szCs w:val="24"/>
              </w:rPr>
            </w:pPr>
            <w:proofErr w:type="spellStart"/>
            <w:r w:rsidRPr="00FC3317">
              <w:rPr>
                <w:sz w:val="24"/>
                <w:szCs w:val="24"/>
              </w:rPr>
              <w:t>Практическая</w:t>
            </w:r>
            <w:proofErr w:type="spellEnd"/>
            <w:r w:rsidRPr="00FC3317">
              <w:rPr>
                <w:spacing w:val="-10"/>
                <w:sz w:val="24"/>
                <w:szCs w:val="24"/>
              </w:rPr>
              <w:t xml:space="preserve"> </w:t>
            </w:r>
            <w:proofErr w:type="spellStart"/>
            <w:r w:rsidRPr="00FC3317">
              <w:rPr>
                <w:spacing w:val="-2"/>
                <w:sz w:val="24"/>
                <w:szCs w:val="24"/>
              </w:rPr>
              <w:t>работа</w:t>
            </w:r>
            <w:proofErr w:type="spellEnd"/>
          </w:p>
        </w:tc>
        <w:tc>
          <w:tcPr>
            <w:tcW w:w="5505" w:type="dxa"/>
          </w:tcPr>
          <w:p w14:paraId="11BA7E8E" w14:textId="77777777" w:rsidR="00FC3317" w:rsidRPr="00FC3317" w:rsidRDefault="00FC3317" w:rsidP="00A25E61">
            <w:pPr>
              <w:pStyle w:val="TableParagraph"/>
              <w:spacing w:line="317" w:lineRule="exact"/>
              <w:ind w:left="142" w:right="144" w:firstLine="709"/>
              <w:jc w:val="both"/>
              <w:rPr>
                <w:sz w:val="24"/>
                <w:szCs w:val="24"/>
                <w:lang w:val="ru-RU"/>
              </w:rPr>
            </w:pPr>
            <w:r w:rsidRPr="00FC3317">
              <w:rPr>
                <w:sz w:val="24"/>
                <w:szCs w:val="24"/>
                <w:lang w:val="ru-RU"/>
              </w:rPr>
              <w:t>Выполнение</w:t>
            </w:r>
            <w:r w:rsidRPr="00FC3317">
              <w:rPr>
                <w:spacing w:val="-4"/>
                <w:sz w:val="24"/>
                <w:szCs w:val="24"/>
                <w:lang w:val="ru-RU"/>
              </w:rPr>
              <w:t xml:space="preserve"> </w:t>
            </w:r>
            <w:r w:rsidRPr="00FC3317">
              <w:rPr>
                <w:sz w:val="24"/>
                <w:szCs w:val="24"/>
                <w:lang w:val="ru-RU"/>
              </w:rPr>
              <w:t>не</w:t>
            </w:r>
            <w:r w:rsidRPr="00FC3317">
              <w:rPr>
                <w:spacing w:val="-4"/>
                <w:sz w:val="24"/>
                <w:szCs w:val="24"/>
                <w:lang w:val="ru-RU"/>
              </w:rPr>
              <w:t xml:space="preserve"> </w:t>
            </w:r>
            <w:r w:rsidRPr="00FC3317">
              <w:rPr>
                <w:sz w:val="24"/>
                <w:szCs w:val="24"/>
                <w:lang w:val="ru-RU"/>
              </w:rPr>
              <w:t>менее</w:t>
            </w:r>
            <w:r w:rsidRPr="00FC3317">
              <w:rPr>
                <w:spacing w:val="-3"/>
                <w:sz w:val="24"/>
                <w:szCs w:val="24"/>
                <w:lang w:val="ru-RU"/>
              </w:rPr>
              <w:t xml:space="preserve"> </w:t>
            </w:r>
            <w:r w:rsidRPr="00FC3317">
              <w:rPr>
                <w:sz w:val="24"/>
                <w:szCs w:val="24"/>
                <w:lang w:val="ru-RU"/>
              </w:rPr>
              <w:t>80%</w:t>
            </w:r>
            <w:r w:rsidRPr="00FC3317">
              <w:rPr>
                <w:spacing w:val="-4"/>
                <w:sz w:val="24"/>
                <w:szCs w:val="24"/>
                <w:lang w:val="ru-RU"/>
              </w:rPr>
              <w:t xml:space="preserve"> </w:t>
            </w:r>
            <w:r w:rsidRPr="00FC3317">
              <w:rPr>
                <w:sz w:val="24"/>
                <w:szCs w:val="24"/>
                <w:lang w:val="ru-RU"/>
              </w:rPr>
              <w:t>-</w:t>
            </w:r>
            <w:r w:rsidRPr="00FC3317">
              <w:rPr>
                <w:spacing w:val="-4"/>
                <w:sz w:val="24"/>
                <w:szCs w:val="24"/>
                <w:lang w:val="ru-RU"/>
              </w:rPr>
              <w:t xml:space="preserve"> </w:t>
            </w:r>
            <w:r w:rsidRPr="00FC3317">
              <w:rPr>
                <w:spacing w:val="-2"/>
                <w:sz w:val="24"/>
                <w:szCs w:val="24"/>
                <w:lang w:val="ru-RU"/>
              </w:rPr>
              <w:t>положительная</w:t>
            </w:r>
          </w:p>
          <w:p w14:paraId="3A95BF30" w14:textId="77777777" w:rsidR="00FC3317" w:rsidRPr="00FC3317" w:rsidRDefault="00FC3317" w:rsidP="00A25E61">
            <w:pPr>
              <w:pStyle w:val="TableParagraph"/>
              <w:spacing w:line="308" w:lineRule="exact"/>
              <w:ind w:left="142" w:right="144" w:firstLine="709"/>
              <w:jc w:val="both"/>
              <w:rPr>
                <w:sz w:val="24"/>
                <w:szCs w:val="24"/>
                <w:lang w:val="ru-RU"/>
              </w:rPr>
            </w:pPr>
            <w:r w:rsidRPr="00FC3317">
              <w:rPr>
                <w:spacing w:val="-2"/>
                <w:sz w:val="24"/>
                <w:szCs w:val="24"/>
                <w:lang w:val="ru-RU"/>
              </w:rPr>
              <w:t>оценка</w:t>
            </w:r>
          </w:p>
        </w:tc>
      </w:tr>
      <w:tr w:rsidR="00FC3317" w:rsidRPr="00FC3317" w14:paraId="259160D8" w14:textId="77777777" w:rsidTr="00FC3317">
        <w:trPr>
          <w:trHeight w:val="967"/>
        </w:trPr>
        <w:tc>
          <w:tcPr>
            <w:tcW w:w="816" w:type="dxa"/>
          </w:tcPr>
          <w:p w14:paraId="7B019B2B" w14:textId="77777777" w:rsidR="00FC3317" w:rsidRPr="00FC3317" w:rsidRDefault="00FC3317" w:rsidP="00A25E61">
            <w:pPr>
              <w:pStyle w:val="TableParagraph"/>
              <w:spacing w:line="315" w:lineRule="exact"/>
              <w:ind w:left="142" w:right="144" w:firstLine="709"/>
              <w:jc w:val="both"/>
              <w:rPr>
                <w:sz w:val="24"/>
                <w:szCs w:val="24"/>
              </w:rPr>
            </w:pPr>
            <w:r w:rsidRPr="00FC3317">
              <w:rPr>
                <w:spacing w:val="-10"/>
                <w:sz w:val="24"/>
                <w:szCs w:val="24"/>
              </w:rPr>
              <w:t>4</w:t>
            </w:r>
          </w:p>
        </w:tc>
        <w:tc>
          <w:tcPr>
            <w:tcW w:w="3253" w:type="dxa"/>
          </w:tcPr>
          <w:p w14:paraId="07AAABD9"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Проверка конспектов, рефератов,</w:t>
            </w:r>
            <w:r w:rsidRPr="00FC3317">
              <w:rPr>
                <w:spacing w:val="-6"/>
                <w:sz w:val="24"/>
                <w:szCs w:val="24"/>
                <w:lang w:val="ru-RU"/>
              </w:rPr>
              <w:t xml:space="preserve"> </w:t>
            </w:r>
            <w:r w:rsidRPr="00FC3317">
              <w:rPr>
                <w:spacing w:val="-2"/>
                <w:sz w:val="24"/>
                <w:szCs w:val="24"/>
                <w:lang w:val="ru-RU"/>
              </w:rPr>
              <w:t>творческих</w:t>
            </w:r>
          </w:p>
          <w:p w14:paraId="398F549C" w14:textId="77777777" w:rsidR="00FC3317" w:rsidRPr="00FC3317" w:rsidRDefault="00FC3317" w:rsidP="00A25E61">
            <w:pPr>
              <w:pStyle w:val="TableParagraph"/>
              <w:spacing w:line="310" w:lineRule="exact"/>
              <w:ind w:left="142" w:right="144" w:firstLine="709"/>
              <w:jc w:val="both"/>
              <w:rPr>
                <w:sz w:val="24"/>
                <w:szCs w:val="24"/>
                <w:lang w:val="ru-RU"/>
              </w:rPr>
            </w:pPr>
            <w:r w:rsidRPr="00FC3317">
              <w:rPr>
                <w:sz w:val="24"/>
                <w:szCs w:val="24"/>
                <w:lang w:val="ru-RU"/>
              </w:rPr>
              <w:t>работ,</w:t>
            </w:r>
            <w:r w:rsidRPr="00FC3317">
              <w:rPr>
                <w:spacing w:val="-4"/>
                <w:sz w:val="24"/>
                <w:szCs w:val="24"/>
                <w:lang w:val="ru-RU"/>
              </w:rPr>
              <w:t xml:space="preserve"> </w:t>
            </w:r>
            <w:r w:rsidRPr="00FC3317">
              <w:rPr>
                <w:spacing w:val="-2"/>
                <w:sz w:val="24"/>
                <w:szCs w:val="24"/>
                <w:lang w:val="ru-RU"/>
              </w:rPr>
              <w:t>презентаций</w:t>
            </w:r>
          </w:p>
        </w:tc>
        <w:tc>
          <w:tcPr>
            <w:tcW w:w="5505" w:type="dxa"/>
          </w:tcPr>
          <w:p w14:paraId="4AADC807"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Соответствие содержания работы заявленной</w:t>
            </w:r>
            <w:r w:rsidRPr="00FC3317">
              <w:rPr>
                <w:spacing w:val="-13"/>
                <w:sz w:val="24"/>
                <w:szCs w:val="24"/>
                <w:lang w:val="ru-RU"/>
              </w:rPr>
              <w:t xml:space="preserve"> </w:t>
            </w:r>
            <w:r w:rsidRPr="00FC3317">
              <w:rPr>
                <w:sz w:val="24"/>
                <w:szCs w:val="24"/>
                <w:lang w:val="ru-RU"/>
              </w:rPr>
              <w:t>теме;</w:t>
            </w:r>
            <w:r w:rsidRPr="00FC3317">
              <w:rPr>
                <w:spacing w:val="-12"/>
                <w:sz w:val="24"/>
                <w:szCs w:val="24"/>
                <w:lang w:val="ru-RU"/>
              </w:rPr>
              <w:t xml:space="preserve"> </w:t>
            </w:r>
            <w:r w:rsidRPr="00FC3317">
              <w:rPr>
                <w:sz w:val="24"/>
                <w:szCs w:val="24"/>
                <w:lang w:val="ru-RU"/>
              </w:rPr>
              <w:t>правилам</w:t>
            </w:r>
            <w:r w:rsidRPr="00FC3317">
              <w:rPr>
                <w:spacing w:val="-14"/>
                <w:sz w:val="24"/>
                <w:szCs w:val="24"/>
                <w:lang w:val="ru-RU"/>
              </w:rPr>
              <w:t xml:space="preserve"> </w:t>
            </w:r>
            <w:r w:rsidRPr="00FC3317">
              <w:rPr>
                <w:sz w:val="24"/>
                <w:szCs w:val="24"/>
                <w:lang w:val="ru-RU"/>
              </w:rPr>
              <w:t>оформления</w:t>
            </w:r>
          </w:p>
          <w:p w14:paraId="07DF88D7" w14:textId="77777777" w:rsidR="00FC3317" w:rsidRPr="00FC3317" w:rsidRDefault="00FC3317" w:rsidP="00A25E61">
            <w:pPr>
              <w:pStyle w:val="TableParagraph"/>
              <w:spacing w:line="310" w:lineRule="exact"/>
              <w:ind w:left="142" w:right="144" w:firstLine="709"/>
              <w:jc w:val="both"/>
              <w:rPr>
                <w:sz w:val="24"/>
                <w:szCs w:val="24"/>
              </w:rPr>
            </w:pPr>
            <w:proofErr w:type="spellStart"/>
            <w:r w:rsidRPr="00FC3317">
              <w:rPr>
                <w:spacing w:val="-2"/>
                <w:sz w:val="24"/>
                <w:szCs w:val="24"/>
              </w:rPr>
              <w:t>работы</w:t>
            </w:r>
            <w:proofErr w:type="spellEnd"/>
          </w:p>
        </w:tc>
      </w:tr>
    </w:tbl>
    <w:p w14:paraId="553D15E9" w14:textId="77777777" w:rsidR="00FC3317" w:rsidRPr="00FC3317" w:rsidRDefault="00FC3317" w:rsidP="00A25E61">
      <w:pPr>
        <w:spacing w:before="321"/>
        <w:ind w:left="142" w:right="144" w:firstLine="709"/>
        <w:jc w:val="both"/>
        <w:rPr>
          <w:b/>
          <w:sz w:val="24"/>
          <w:szCs w:val="24"/>
        </w:rPr>
      </w:pPr>
      <w:r w:rsidRPr="00FC3317">
        <w:rPr>
          <w:b/>
          <w:sz w:val="24"/>
          <w:szCs w:val="24"/>
        </w:rPr>
        <w:t>Шкала</w:t>
      </w:r>
      <w:r w:rsidRPr="00FC3317">
        <w:rPr>
          <w:b/>
          <w:spacing w:val="-12"/>
          <w:sz w:val="24"/>
          <w:szCs w:val="24"/>
        </w:rPr>
        <w:t xml:space="preserve"> </w:t>
      </w:r>
      <w:r w:rsidRPr="00FC3317">
        <w:rPr>
          <w:b/>
          <w:sz w:val="24"/>
          <w:szCs w:val="24"/>
        </w:rPr>
        <w:t>оценки</w:t>
      </w:r>
      <w:r w:rsidRPr="00FC3317">
        <w:rPr>
          <w:b/>
          <w:spacing w:val="-11"/>
          <w:sz w:val="24"/>
          <w:szCs w:val="24"/>
        </w:rPr>
        <w:t xml:space="preserve"> </w:t>
      </w:r>
      <w:r w:rsidRPr="00FC3317">
        <w:rPr>
          <w:b/>
          <w:sz w:val="24"/>
          <w:szCs w:val="24"/>
        </w:rPr>
        <w:t>образовательных</w:t>
      </w:r>
      <w:r w:rsidRPr="00FC3317">
        <w:rPr>
          <w:b/>
          <w:spacing w:val="-10"/>
          <w:sz w:val="24"/>
          <w:szCs w:val="24"/>
        </w:rPr>
        <w:t xml:space="preserve"> </w:t>
      </w:r>
      <w:r w:rsidRPr="00FC3317">
        <w:rPr>
          <w:b/>
          <w:sz w:val="24"/>
          <w:szCs w:val="24"/>
        </w:rPr>
        <w:t>достижений</w:t>
      </w:r>
      <w:r w:rsidRPr="00FC3317">
        <w:rPr>
          <w:b/>
          <w:spacing w:val="-11"/>
          <w:sz w:val="24"/>
          <w:szCs w:val="24"/>
        </w:rPr>
        <w:t xml:space="preserve"> </w:t>
      </w:r>
      <w:r w:rsidRPr="00FC3317">
        <w:rPr>
          <w:b/>
          <w:spacing w:val="-2"/>
          <w:sz w:val="24"/>
          <w:szCs w:val="24"/>
        </w:rPr>
        <w:t>(тестов)</w:t>
      </w:r>
    </w:p>
    <w:p w14:paraId="237E6483" w14:textId="77777777" w:rsidR="00FC3317" w:rsidRPr="00FC3317" w:rsidRDefault="00FC3317" w:rsidP="00A25E61">
      <w:pPr>
        <w:pStyle w:val="a3"/>
        <w:spacing w:before="94"/>
        <w:ind w:left="142" w:right="144" w:firstLine="709"/>
        <w:rPr>
          <w:b/>
          <w:sz w:val="24"/>
          <w:szCs w:val="24"/>
        </w:rPr>
      </w:pPr>
    </w:p>
    <w:tbl>
      <w:tblPr>
        <w:tblStyle w:val="TableNormal"/>
        <w:tblW w:w="0" w:type="auto"/>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90"/>
        <w:gridCol w:w="3190"/>
        <w:gridCol w:w="3193"/>
      </w:tblGrid>
      <w:tr w:rsidR="00FC3317" w:rsidRPr="00FC3317" w14:paraId="2CAF1D23" w14:textId="77777777" w:rsidTr="00FC3317">
        <w:trPr>
          <w:trHeight w:val="323"/>
        </w:trPr>
        <w:tc>
          <w:tcPr>
            <w:tcW w:w="3190" w:type="dxa"/>
            <w:vMerge w:val="restart"/>
          </w:tcPr>
          <w:p w14:paraId="42E2B966" w14:textId="77777777" w:rsidR="00FC3317" w:rsidRPr="00FC3317" w:rsidRDefault="00FC3317" w:rsidP="00A25E61">
            <w:pPr>
              <w:pStyle w:val="TableParagraph"/>
              <w:spacing w:line="320" w:lineRule="exact"/>
              <w:ind w:left="142" w:right="144" w:firstLine="709"/>
              <w:jc w:val="both"/>
              <w:rPr>
                <w:sz w:val="24"/>
                <w:szCs w:val="24"/>
              </w:rPr>
            </w:pPr>
            <w:proofErr w:type="spellStart"/>
            <w:r w:rsidRPr="00FC3317">
              <w:rPr>
                <w:spacing w:val="-2"/>
                <w:sz w:val="24"/>
                <w:szCs w:val="24"/>
              </w:rPr>
              <w:t>Процент</w:t>
            </w:r>
            <w:proofErr w:type="spellEnd"/>
          </w:p>
          <w:p w14:paraId="0EEF66A8" w14:textId="77777777" w:rsidR="00FC3317" w:rsidRPr="00FC3317" w:rsidRDefault="00FC3317" w:rsidP="00A25E61">
            <w:pPr>
              <w:pStyle w:val="TableParagraph"/>
              <w:spacing w:line="322" w:lineRule="exact"/>
              <w:ind w:left="142" w:right="144" w:firstLine="709"/>
              <w:jc w:val="both"/>
              <w:rPr>
                <w:sz w:val="24"/>
                <w:szCs w:val="24"/>
              </w:rPr>
            </w:pPr>
            <w:proofErr w:type="spellStart"/>
            <w:r w:rsidRPr="00FC3317">
              <w:rPr>
                <w:spacing w:val="-2"/>
                <w:sz w:val="24"/>
                <w:szCs w:val="24"/>
              </w:rPr>
              <w:t>результативности</w:t>
            </w:r>
            <w:proofErr w:type="spellEnd"/>
            <w:r w:rsidRPr="00FC3317">
              <w:rPr>
                <w:spacing w:val="-2"/>
                <w:sz w:val="24"/>
                <w:szCs w:val="24"/>
              </w:rPr>
              <w:t xml:space="preserve"> </w:t>
            </w:r>
            <w:r w:rsidRPr="00FC3317">
              <w:rPr>
                <w:sz w:val="24"/>
                <w:szCs w:val="24"/>
              </w:rPr>
              <w:t>(</w:t>
            </w:r>
            <w:proofErr w:type="spellStart"/>
            <w:r w:rsidRPr="00FC3317">
              <w:rPr>
                <w:sz w:val="24"/>
                <w:szCs w:val="24"/>
              </w:rPr>
              <w:t>правильных</w:t>
            </w:r>
            <w:proofErr w:type="spellEnd"/>
            <w:r w:rsidRPr="00FC3317">
              <w:rPr>
                <w:spacing w:val="-18"/>
                <w:sz w:val="24"/>
                <w:szCs w:val="24"/>
              </w:rPr>
              <w:t xml:space="preserve"> </w:t>
            </w:r>
            <w:proofErr w:type="spellStart"/>
            <w:r w:rsidRPr="00FC3317">
              <w:rPr>
                <w:sz w:val="24"/>
                <w:szCs w:val="24"/>
              </w:rPr>
              <w:t>ответов</w:t>
            </w:r>
            <w:proofErr w:type="spellEnd"/>
            <w:r w:rsidRPr="00FC3317">
              <w:rPr>
                <w:sz w:val="24"/>
                <w:szCs w:val="24"/>
              </w:rPr>
              <w:t>)</w:t>
            </w:r>
          </w:p>
        </w:tc>
        <w:tc>
          <w:tcPr>
            <w:tcW w:w="6383" w:type="dxa"/>
            <w:gridSpan w:val="2"/>
          </w:tcPr>
          <w:p w14:paraId="11420464" w14:textId="77777777" w:rsidR="00FC3317" w:rsidRPr="00FC3317" w:rsidRDefault="00FC3317" w:rsidP="00A25E61">
            <w:pPr>
              <w:pStyle w:val="TableParagraph"/>
              <w:spacing w:line="304" w:lineRule="exact"/>
              <w:ind w:left="142" w:right="144" w:firstLine="709"/>
              <w:jc w:val="both"/>
              <w:rPr>
                <w:sz w:val="24"/>
                <w:szCs w:val="24"/>
              </w:rPr>
            </w:pPr>
            <w:proofErr w:type="spellStart"/>
            <w:r w:rsidRPr="00FC3317">
              <w:rPr>
                <w:sz w:val="24"/>
                <w:szCs w:val="24"/>
              </w:rPr>
              <w:t>Оценка</w:t>
            </w:r>
            <w:proofErr w:type="spellEnd"/>
            <w:r w:rsidRPr="00FC3317">
              <w:rPr>
                <w:spacing w:val="-6"/>
                <w:sz w:val="24"/>
                <w:szCs w:val="24"/>
              </w:rPr>
              <w:t xml:space="preserve"> </w:t>
            </w:r>
            <w:proofErr w:type="spellStart"/>
            <w:r w:rsidRPr="00FC3317">
              <w:rPr>
                <w:sz w:val="24"/>
                <w:szCs w:val="24"/>
              </w:rPr>
              <w:t>уровня</w:t>
            </w:r>
            <w:proofErr w:type="spellEnd"/>
            <w:r w:rsidRPr="00FC3317">
              <w:rPr>
                <w:spacing w:val="-7"/>
                <w:sz w:val="24"/>
                <w:szCs w:val="24"/>
              </w:rPr>
              <w:t xml:space="preserve"> </w:t>
            </w:r>
            <w:proofErr w:type="spellStart"/>
            <w:r w:rsidRPr="00FC3317">
              <w:rPr>
                <w:spacing w:val="-2"/>
                <w:sz w:val="24"/>
                <w:szCs w:val="24"/>
              </w:rPr>
              <w:t>подготовки</w:t>
            </w:r>
            <w:proofErr w:type="spellEnd"/>
          </w:p>
        </w:tc>
      </w:tr>
      <w:tr w:rsidR="00FC3317" w:rsidRPr="00FC3317" w14:paraId="758D8C09" w14:textId="77777777" w:rsidTr="00FC3317">
        <w:trPr>
          <w:trHeight w:val="642"/>
        </w:trPr>
        <w:tc>
          <w:tcPr>
            <w:tcW w:w="3190" w:type="dxa"/>
            <w:vMerge/>
            <w:tcBorders>
              <w:top w:val="nil"/>
            </w:tcBorders>
          </w:tcPr>
          <w:p w14:paraId="54FD9304" w14:textId="77777777" w:rsidR="00FC3317" w:rsidRPr="00FC3317" w:rsidRDefault="00FC3317" w:rsidP="00A25E61">
            <w:pPr>
              <w:ind w:left="142" w:right="144" w:firstLine="709"/>
              <w:jc w:val="both"/>
              <w:rPr>
                <w:sz w:val="24"/>
                <w:szCs w:val="24"/>
              </w:rPr>
            </w:pPr>
          </w:p>
        </w:tc>
        <w:tc>
          <w:tcPr>
            <w:tcW w:w="3190" w:type="dxa"/>
          </w:tcPr>
          <w:p w14:paraId="1EFDEF59" w14:textId="77777777" w:rsidR="00FC3317" w:rsidRPr="00FC3317" w:rsidRDefault="00FC3317" w:rsidP="00A25E61">
            <w:pPr>
              <w:pStyle w:val="TableParagraph"/>
              <w:spacing w:before="153"/>
              <w:ind w:left="142" w:right="144" w:firstLine="709"/>
              <w:jc w:val="both"/>
              <w:rPr>
                <w:sz w:val="24"/>
                <w:szCs w:val="24"/>
              </w:rPr>
            </w:pPr>
            <w:proofErr w:type="spellStart"/>
            <w:r w:rsidRPr="00FC3317">
              <w:rPr>
                <w:sz w:val="24"/>
                <w:szCs w:val="24"/>
              </w:rPr>
              <w:t>балл</w:t>
            </w:r>
            <w:proofErr w:type="spellEnd"/>
            <w:r w:rsidRPr="00FC3317">
              <w:rPr>
                <w:spacing w:val="-2"/>
                <w:sz w:val="24"/>
                <w:szCs w:val="24"/>
              </w:rPr>
              <w:t xml:space="preserve"> (</w:t>
            </w:r>
            <w:proofErr w:type="spellStart"/>
            <w:r w:rsidRPr="00FC3317">
              <w:rPr>
                <w:spacing w:val="-2"/>
                <w:sz w:val="24"/>
                <w:szCs w:val="24"/>
              </w:rPr>
              <w:t>отметка</w:t>
            </w:r>
            <w:proofErr w:type="spellEnd"/>
            <w:r w:rsidRPr="00FC3317">
              <w:rPr>
                <w:spacing w:val="-2"/>
                <w:sz w:val="24"/>
                <w:szCs w:val="24"/>
              </w:rPr>
              <w:t>)</w:t>
            </w:r>
          </w:p>
        </w:tc>
        <w:tc>
          <w:tcPr>
            <w:tcW w:w="3193" w:type="dxa"/>
          </w:tcPr>
          <w:p w14:paraId="0ED3FC95" w14:textId="77777777" w:rsidR="00FC3317" w:rsidRPr="00FC3317" w:rsidRDefault="00FC3317" w:rsidP="00A25E61">
            <w:pPr>
              <w:pStyle w:val="TableParagraph"/>
              <w:spacing w:line="315" w:lineRule="exact"/>
              <w:ind w:left="142" w:right="144" w:firstLine="709"/>
              <w:jc w:val="both"/>
              <w:rPr>
                <w:sz w:val="24"/>
                <w:szCs w:val="24"/>
              </w:rPr>
            </w:pPr>
            <w:proofErr w:type="spellStart"/>
            <w:r w:rsidRPr="00FC3317">
              <w:rPr>
                <w:sz w:val="24"/>
                <w:szCs w:val="24"/>
              </w:rPr>
              <w:t>вербальный</w:t>
            </w:r>
            <w:proofErr w:type="spellEnd"/>
            <w:r w:rsidRPr="00FC3317">
              <w:rPr>
                <w:spacing w:val="-5"/>
                <w:sz w:val="24"/>
                <w:szCs w:val="24"/>
              </w:rPr>
              <w:t xml:space="preserve"> </w:t>
            </w:r>
            <w:proofErr w:type="spellStart"/>
            <w:r w:rsidRPr="00FC3317">
              <w:rPr>
                <w:spacing w:val="-2"/>
                <w:sz w:val="24"/>
                <w:szCs w:val="24"/>
              </w:rPr>
              <w:t>аналог</w:t>
            </w:r>
            <w:proofErr w:type="spellEnd"/>
          </w:p>
        </w:tc>
      </w:tr>
      <w:tr w:rsidR="00FC3317" w:rsidRPr="00FC3317" w14:paraId="28FE9EDD" w14:textId="77777777" w:rsidTr="00FC3317">
        <w:trPr>
          <w:trHeight w:val="321"/>
        </w:trPr>
        <w:tc>
          <w:tcPr>
            <w:tcW w:w="3190" w:type="dxa"/>
          </w:tcPr>
          <w:p w14:paraId="5242200B" w14:textId="77777777" w:rsidR="00FC3317" w:rsidRPr="00FC3317" w:rsidRDefault="00FC3317" w:rsidP="00A25E61">
            <w:pPr>
              <w:pStyle w:val="TableParagraph"/>
              <w:spacing w:line="301" w:lineRule="exact"/>
              <w:ind w:left="142" w:right="144" w:firstLine="709"/>
              <w:jc w:val="both"/>
              <w:rPr>
                <w:sz w:val="24"/>
                <w:szCs w:val="24"/>
              </w:rPr>
            </w:pPr>
            <w:r w:rsidRPr="00FC3317">
              <w:rPr>
                <w:sz w:val="24"/>
                <w:szCs w:val="24"/>
              </w:rPr>
              <w:t>90</w:t>
            </w:r>
            <w:r w:rsidRPr="00FC3317">
              <w:rPr>
                <w:spacing w:val="1"/>
                <w:sz w:val="24"/>
                <w:szCs w:val="24"/>
              </w:rPr>
              <w:t xml:space="preserve"> </w:t>
            </w:r>
            <w:r w:rsidRPr="00FC3317">
              <w:rPr>
                <w:sz w:val="24"/>
                <w:szCs w:val="24"/>
              </w:rPr>
              <w:t>÷</w:t>
            </w:r>
            <w:r w:rsidRPr="00FC3317">
              <w:rPr>
                <w:spacing w:val="-4"/>
                <w:sz w:val="24"/>
                <w:szCs w:val="24"/>
              </w:rPr>
              <w:t xml:space="preserve"> </w:t>
            </w:r>
            <w:r w:rsidRPr="00FC3317">
              <w:rPr>
                <w:spacing w:val="-5"/>
                <w:sz w:val="24"/>
                <w:szCs w:val="24"/>
              </w:rPr>
              <w:t>100</w:t>
            </w:r>
          </w:p>
        </w:tc>
        <w:tc>
          <w:tcPr>
            <w:tcW w:w="3190" w:type="dxa"/>
          </w:tcPr>
          <w:p w14:paraId="4DD419B1" w14:textId="77777777" w:rsidR="00FC3317" w:rsidRPr="00FC3317" w:rsidRDefault="00FC3317" w:rsidP="00A25E61">
            <w:pPr>
              <w:pStyle w:val="TableParagraph"/>
              <w:spacing w:line="301" w:lineRule="exact"/>
              <w:ind w:left="142" w:right="144" w:firstLine="709"/>
              <w:jc w:val="both"/>
              <w:rPr>
                <w:sz w:val="24"/>
                <w:szCs w:val="24"/>
              </w:rPr>
            </w:pPr>
            <w:r w:rsidRPr="00FC3317">
              <w:rPr>
                <w:spacing w:val="-10"/>
                <w:sz w:val="24"/>
                <w:szCs w:val="24"/>
              </w:rPr>
              <w:t>5</w:t>
            </w:r>
          </w:p>
        </w:tc>
        <w:tc>
          <w:tcPr>
            <w:tcW w:w="3193" w:type="dxa"/>
          </w:tcPr>
          <w:p w14:paraId="5CEA7104" w14:textId="77777777" w:rsidR="00FC3317" w:rsidRPr="00FC3317" w:rsidRDefault="00FC3317" w:rsidP="00A25E61">
            <w:pPr>
              <w:pStyle w:val="TableParagraph"/>
              <w:spacing w:line="301" w:lineRule="exact"/>
              <w:ind w:left="142" w:right="144" w:firstLine="709"/>
              <w:jc w:val="both"/>
              <w:rPr>
                <w:sz w:val="24"/>
                <w:szCs w:val="24"/>
              </w:rPr>
            </w:pPr>
            <w:proofErr w:type="spellStart"/>
            <w:r w:rsidRPr="00FC3317">
              <w:rPr>
                <w:spacing w:val="-2"/>
                <w:sz w:val="24"/>
                <w:szCs w:val="24"/>
              </w:rPr>
              <w:t>отлично</w:t>
            </w:r>
            <w:proofErr w:type="spellEnd"/>
          </w:p>
        </w:tc>
      </w:tr>
      <w:tr w:rsidR="00FC3317" w:rsidRPr="00FC3317" w14:paraId="44F0777B" w14:textId="77777777" w:rsidTr="00FC3317">
        <w:trPr>
          <w:trHeight w:val="323"/>
        </w:trPr>
        <w:tc>
          <w:tcPr>
            <w:tcW w:w="3190" w:type="dxa"/>
          </w:tcPr>
          <w:p w14:paraId="4B215A27" w14:textId="77777777" w:rsidR="00FC3317" w:rsidRPr="00FC3317" w:rsidRDefault="00FC3317" w:rsidP="00A25E61">
            <w:pPr>
              <w:pStyle w:val="TableParagraph"/>
              <w:spacing w:line="304" w:lineRule="exact"/>
              <w:ind w:left="142" w:right="144" w:firstLine="709"/>
              <w:jc w:val="both"/>
              <w:rPr>
                <w:sz w:val="24"/>
                <w:szCs w:val="24"/>
              </w:rPr>
            </w:pPr>
            <w:r w:rsidRPr="00FC3317">
              <w:rPr>
                <w:sz w:val="24"/>
                <w:szCs w:val="24"/>
              </w:rPr>
              <w:t>89</w:t>
            </w:r>
            <w:r w:rsidRPr="00FC3317">
              <w:rPr>
                <w:spacing w:val="1"/>
                <w:sz w:val="24"/>
                <w:szCs w:val="24"/>
              </w:rPr>
              <w:t xml:space="preserve"> </w:t>
            </w:r>
            <w:r w:rsidRPr="00FC3317">
              <w:rPr>
                <w:sz w:val="24"/>
                <w:szCs w:val="24"/>
              </w:rPr>
              <w:t>÷</w:t>
            </w:r>
            <w:r w:rsidRPr="00FC3317">
              <w:rPr>
                <w:spacing w:val="-4"/>
                <w:sz w:val="24"/>
                <w:szCs w:val="24"/>
              </w:rPr>
              <w:t xml:space="preserve"> </w:t>
            </w:r>
            <w:r w:rsidRPr="00FC3317">
              <w:rPr>
                <w:spacing w:val="-5"/>
                <w:sz w:val="24"/>
                <w:szCs w:val="24"/>
              </w:rPr>
              <w:t>80</w:t>
            </w:r>
          </w:p>
        </w:tc>
        <w:tc>
          <w:tcPr>
            <w:tcW w:w="3190" w:type="dxa"/>
          </w:tcPr>
          <w:p w14:paraId="598C6A26" w14:textId="77777777" w:rsidR="00FC3317" w:rsidRPr="00FC3317" w:rsidRDefault="00FC3317" w:rsidP="00A25E61">
            <w:pPr>
              <w:pStyle w:val="TableParagraph"/>
              <w:spacing w:line="304" w:lineRule="exact"/>
              <w:ind w:left="142" w:right="144" w:firstLine="709"/>
              <w:jc w:val="both"/>
              <w:rPr>
                <w:sz w:val="24"/>
                <w:szCs w:val="24"/>
              </w:rPr>
            </w:pPr>
            <w:r w:rsidRPr="00FC3317">
              <w:rPr>
                <w:spacing w:val="-10"/>
                <w:sz w:val="24"/>
                <w:szCs w:val="24"/>
              </w:rPr>
              <w:t>4</w:t>
            </w:r>
          </w:p>
        </w:tc>
        <w:tc>
          <w:tcPr>
            <w:tcW w:w="3193" w:type="dxa"/>
          </w:tcPr>
          <w:p w14:paraId="7AD127CA" w14:textId="77777777" w:rsidR="00FC3317" w:rsidRPr="00FC3317" w:rsidRDefault="00FC3317" w:rsidP="00A25E61">
            <w:pPr>
              <w:pStyle w:val="TableParagraph"/>
              <w:spacing w:line="304" w:lineRule="exact"/>
              <w:ind w:left="142" w:right="144" w:firstLine="709"/>
              <w:jc w:val="both"/>
              <w:rPr>
                <w:sz w:val="24"/>
                <w:szCs w:val="24"/>
              </w:rPr>
            </w:pPr>
            <w:proofErr w:type="spellStart"/>
            <w:r w:rsidRPr="00FC3317">
              <w:rPr>
                <w:spacing w:val="-2"/>
                <w:sz w:val="24"/>
                <w:szCs w:val="24"/>
              </w:rPr>
              <w:t>хорошо</w:t>
            </w:r>
            <w:proofErr w:type="spellEnd"/>
          </w:p>
        </w:tc>
      </w:tr>
      <w:tr w:rsidR="00FC3317" w:rsidRPr="00FC3317" w14:paraId="78C6494E" w14:textId="77777777" w:rsidTr="00FC3317">
        <w:trPr>
          <w:trHeight w:val="321"/>
        </w:trPr>
        <w:tc>
          <w:tcPr>
            <w:tcW w:w="3190" w:type="dxa"/>
          </w:tcPr>
          <w:p w14:paraId="58247057" w14:textId="77777777" w:rsidR="00FC3317" w:rsidRPr="00FC3317" w:rsidRDefault="00FC3317" w:rsidP="00A25E61">
            <w:pPr>
              <w:pStyle w:val="TableParagraph"/>
              <w:spacing w:line="301" w:lineRule="exact"/>
              <w:ind w:left="142" w:right="144" w:firstLine="709"/>
              <w:jc w:val="both"/>
              <w:rPr>
                <w:sz w:val="24"/>
                <w:szCs w:val="24"/>
              </w:rPr>
            </w:pPr>
            <w:r w:rsidRPr="00FC3317">
              <w:rPr>
                <w:sz w:val="24"/>
                <w:szCs w:val="24"/>
              </w:rPr>
              <w:t>79</w:t>
            </w:r>
            <w:r w:rsidRPr="00FC3317">
              <w:rPr>
                <w:spacing w:val="1"/>
                <w:sz w:val="24"/>
                <w:szCs w:val="24"/>
              </w:rPr>
              <w:t xml:space="preserve"> </w:t>
            </w:r>
            <w:r w:rsidRPr="00FC3317">
              <w:rPr>
                <w:sz w:val="24"/>
                <w:szCs w:val="24"/>
              </w:rPr>
              <w:t>÷</w:t>
            </w:r>
            <w:r w:rsidRPr="00FC3317">
              <w:rPr>
                <w:spacing w:val="-4"/>
                <w:sz w:val="24"/>
                <w:szCs w:val="24"/>
              </w:rPr>
              <w:t xml:space="preserve"> </w:t>
            </w:r>
            <w:r w:rsidRPr="00FC3317">
              <w:rPr>
                <w:spacing w:val="-5"/>
                <w:sz w:val="24"/>
                <w:szCs w:val="24"/>
              </w:rPr>
              <w:t>70</w:t>
            </w:r>
          </w:p>
        </w:tc>
        <w:tc>
          <w:tcPr>
            <w:tcW w:w="3190" w:type="dxa"/>
          </w:tcPr>
          <w:p w14:paraId="08F69E76" w14:textId="77777777" w:rsidR="00FC3317" w:rsidRPr="00FC3317" w:rsidRDefault="00FC3317" w:rsidP="00A25E61">
            <w:pPr>
              <w:pStyle w:val="TableParagraph"/>
              <w:spacing w:line="301" w:lineRule="exact"/>
              <w:ind w:left="142" w:right="144" w:firstLine="709"/>
              <w:jc w:val="both"/>
              <w:rPr>
                <w:sz w:val="24"/>
                <w:szCs w:val="24"/>
              </w:rPr>
            </w:pPr>
            <w:r w:rsidRPr="00FC3317">
              <w:rPr>
                <w:spacing w:val="-10"/>
                <w:sz w:val="24"/>
                <w:szCs w:val="24"/>
              </w:rPr>
              <w:t>3</w:t>
            </w:r>
          </w:p>
        </w:tc>
        <w:tc>
          <w:tcPr>
            <w:tcW w:w="3193" w:type="dxa"/>
          </w:tcPr>
          <w:p w14:paraId="7829DB12" w14:textId="77777777" w:rsidR="00FC3317" w:rsidRPr="00FC3317" w:rsidRDefault="00FC3317" w:rsidP="00A25E61">
            <w:pPr>
              <w:pStyle w:val="TableParagraph"/>
              <w:spacing w:line="301" w:lineRule="exact"/>
              <w:ind w:left="142" w:right="144" w:firstLine="709"/>
              <w:jc w:val="both"/>
              <w:rPr>
                <w:sz w:val="24"/>
                <w:szCs w:val="24"/>
              </w:rPr>
            </w:pPr>
            <w:proofErr w:type="spellStart"/>
            <w:r w:rsidRPr="00FC3317">
              <w:rPr>
                <w:spacing w:val="-2"/>
                <w:sz w:val="24"/>
                <w:szCs w:val="24"/>
              </w:rPr>
              <w:t>удовлетворительно</w:t>
            </w:r>
            <w:proofErr w:type="spellEnd"/>
          </w:p>
        </w:tc>
      </w:tr>
      <w:tr w:rsidR="00FC3317" w:rsidRPr="00FC3317" w14:paraId="711ECEF9" w14:textId="77777777" w:rsidTr="00FC3317">
        <w:trPr>
          <w:trHeight w:val="321"/>
        </w:trPr>
        <w:tc>
          <w:tcPr>
            <w:tcW w:w="3190" w:type="dxa"/>
          </w:tcPr>
          <w:p w14:paraId="69F73AA2" w14:textId="77777777" w:rsidR="00FC3317" w:rsidRPr="00FC3317" w:rsidRDefault="00FC3317" w:rsidP="00A25E61">
            <w:pPr>
              <w:pStyle w:val="TableParagraph"/>
              <w:spacing w:line="302" w:lineRule="exact"/>
              <w:ind w:left="142" w:right="144" w:firstLine="709"/>
              <w:jc w:val="both"/>
              <w:rPr>
                <w:sz w:val="24"/>
                <w:szCs w:val="24"/>
              </w:rPr>
            </w:pPr>
            <w:proofErr w:type="spellStart"/>
            <w:r w:rsidRPr="00FC3317">
              <w:rPr>
                <w:sz w:val="24"/>
                <w:szCs w:val="24"/>
              </w:rPr>
              <w:t>менее</w:t>
            </w:r>
            <w:proofErr w:type="spellEnd"/>
            <w:r w:rsidRPr="00FC3317">
              <w:rPr>
                <w:spacing w:val="-5"/>
                <w:sz w:val="24"/>
                <w:szCs w:val="24"/>
              </w:rPr>
              <w:t xml:space="preserve"> 70</w:t>
            </w:r>
          </w:p>
        </w:tc>
        <w:tc>
          <w:tcPr>
            <w:tcW w:w="3190" w:type="dxa"/>
          </w:tcPr>
          <w:p w14:paraId="4C913816" w14:textId="77777777" w:rsidR="00FC3317" w:rsidRPr="00FC3317" w:rsidRDefault="00FC3317" w:rsidP="00A25E61">
            <w:pPr>
              <w:pStyle w:val="TableParagraph"/>
              <w:spacing w:line="302" w:lineRule="exact"/>
              <w:ind w:left="142" w:right="144" w:firstLine="709"/>
              <w:jc w:val="both"/>
              <w:rPr>
                <w:sz w:val="24"/>
                <w:szCs w:val="24"/>
              </w:rPr>
            </w:pPr>
            <w:r w:rsidRPr="00FC3317">
              <w:rPr>
                <w:spacing w:val="-10"/>
                <w:sz w:val="24"/>
                <w:szCs w:val="24"/>
              </w:rPr>
              <w:t>2</w:t>
            </w:r>
          </w:p>
        </w:tc>
        <w:tc>
          <w:tcPr>
            <w:tcW w:w="3193" w:type="dxa"/>
          </w:tcPr>
          <w:p w14:paraId="7A2178A8" w14:textId="77777777" w:rsidR="00FC3317" w:rsidRPr="00FC3317" w:rsidRDefault="00FC3317" w:rsidP="00A25E61">
            <w:pPr>
              <w:pStyle w:val="TableParagraph"/>
              <w:spacing w:line="302" w:lineRule="exact"/>
              <w:ind w:left="142" w:right="144" w:firstLine="709"/>
              <w:jc w:val="both"/>
              <w:rPr>
                <w:sz w:val="24"/>
                <w:szCs w:val="24"/>
              </w:rPr>
            </w:pPr>
            <w:proofErr w:type="spellStart"/>
            <w:r w:rsidRPr="00FC3317">
              <w:rPr>
                <w:spacing w:val="-2"/>
                <w:sz w:val="24"/>
                <w:szCs w:val="24"/>
              </w:rPr>
              <w:t>неудовлетворительно</w:t>
            </w:r>
            <w:proofErr w:type="spellEnd"/>
          </w:p>
        </w:tc>
      </w:tr>
    </w:tbl>
    <w:p w14:paraId="45F70FBB" w14:textId="77777777" w:rsidR="00FC3317" w:rsidRPr="00FC3317" w:rsidRDefault="00FC3317" w:rsidP="00A25E61">
      <w:pPr>
        <w:pStyle w:val="a3"/>
        <w:spacing w:before="2"/>
        <w:ind w:left="142" w:right="144" w:firstLine="709"/>
        <w:rPr>
          <w:b/>
          <w:sz w:val="24"/>
          <w:szCs w:val="24"/>
        </w:rPr>
      </w:pPr>
    </w:p>
    <w:p w14:paraId="32235AB7" w14:textId="77777777" w:rsidR="00FC3317" w:rsidRPr="00FC3317" w:rsidRDefault="00FC3317" w:rsidP="00A25E61">
      <w:pPr>
        <w:ind w:left="142" w:right="144" w:firstLine="709"/>
        <w:jc w:val="both"/>
        <w:rPr>
          <w:b/>
          <w:sz w:val="24"/>
          <w:szCs w:val="24"/>
        </w:rPr>
      </w:pPr>
      <w:r w:rsidRPr="00FC3317">
        <w:rPr>
          <w:b/>
          <w:sz w:val="24"/>
          <w:szCs w:val="24"/>
        </w:rPr>
        <w:t>Критерии</w:t>
      </w:r>
      <w:r w:rsidRPr="00FC3317">
        <w:rPr>
          <w:b/>
          <w:spacing w:val="-7"/>
          <w:sz w:val="24"/>
          <w:szCs w:val="24"/>
        </w:rPr>
        <w:t xml:space="preserve"> </w:t>
      </w:r>
      <w:r w:rsidRPr="00FC3317">
        <w:rPr>
          <w:b/>
          <w:sz w:val="24"/>
          <w:szCs w:val="24"/>
        </w:rPr>
        <w:t>оценки</w:t>
      </w:r>
      <w:r w:rsidRPr="00FC3317">
        <w:rPr>
          <w:b/>
          <w:spacing w:val="-7"/>
          <w:sz w:val="24"/>
          <w:szCs w:val="24"/>
        </w:rPr>
        <w:t xml:space="preserve"> </w:t>
      </w:r>
      <w:r w:rsidRPr="00FC3317">
        <w:rPr>
          <w:b/>
          <w:sz w:val="24"/>
          <w:szCs w:val="24"/>
        </w:rPr>
        <w:t>устных</w:t>
      </w:r>
      <w:r w:rsidRPr="00FC3317">
        <w:rPr>
          <w:b/>
          <w:spacing w:val="-8"/>
          <w:sz w:val="24"/>
          <w:szCs w:val="24"/>
        </w:rPr>
        <w:t xml:space="preserve"> </w:t>
      </w:r>
      <w:r w:rsidRPr="00FC3317">
        <w:rPr>
          <w:b/>
          <w:spacing w:val="-2"/>
          <w:sz w:val="24"/>
          <w:szCs w:val="24"/>
        </w:rPr>
        <w:t>ответов</w:t>
      </w:r>
    </w:p>
    <w:p w14:paraId="115BF9E5" w14:textId="77777777" w:rsidR="00FC3317" w:rsidRPr="00FC3317" w:rsidRDefault="00FC3317" w:rsidP="00A25E61">
      <w:pPr>
        <w:pStyle w:val="a3"/>
        <w:spacing w:before="94"/>
        <w:ind w:left="142" w:right="144" w:firstLine="709"/>
        <w:rPr>
          <w:b/>
          <w:sz w:val="24"/>
          <w:szCs w:val="24"/>
        </w:rPr>
      </w:pPr>
    </w:p>
    <w:tbl>
      <w:tblPr>
        <w:tblStyle w:val="TableNormal"/>
        <w:tblW w:w="0" w:type="auto"/>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43"/>
        <w:gridCol w:w="8330"/>
      </w:tblGrid>
      <w:tr w:rsidR="00FC3317" w:rsidRPr="00FC3317" w14:paraId="3BC4B265" w14:textId="77777777" w:rsidTr="00FC3317">
        <w:trPr>
          <w:trHeight w:val="1610"/>
        </w:trPr>
        <w:tc>
          <w:tcPr>
            <w:tcW w:w="1243" w:type="dxa"/>
          </w:tcPr>
          <w:p w14:paraId="108E90C0" w14:textId="77777777" w:rsidR="00FC3317" w:rsidRPr="00FC3317" w:rsidRDefault="00FC3317" w:rsidP="00A25E61">
            <w:pPr>
              <w:pStyle w:val="TableParagraph"/>
              <w:spacing w:line="320" w:lineRule="exact"/>
              <w:ind w:left="142" w:right="144" w:firstLine="709"/>
              <w:jc w:val="both"/>
              <w:rPr>
                <w:b/>
                <w:sz w:val="24"/>
                <w:szCs w:val="24"/>
              </w:rPr>
            </w:pPr>
            <w:r w:rsidRPr="00FC3317">
              <w:rPr>
                <w:b/>
                <w:spacing w:val="-5"/>
                <w:sz w:val="24"/>
                <w:szCs w:val="24"/>
              </w:rPr>
              <w:t>«5»</w:t>
            </w:r>
          </w:p>
        </w:tc>
        <w:tc>
          <w:tcPr>
            <w:tcW w:w="8330" w:type="dxa"/>
          </w:tcPr>
          <w:p w14:paraId="4853BEF6" w14:textId="77777777" w:rsidR="00FC3317" w:rsidRPr="00FC3317" w:rsidRDefault="00FC3317" w:rsidP="00A25E61">
            <w:pPr>
              <w:pStyle w:val="TableParagraph"/>
              <w:ind w:left="142" w:right="144" w:firstLine="709"/>
              <w:jc w:val="both"/>
              <w:rPr>
                <w:sz w:val="24"/>
                <w:szCs w:val="24"/>
              </w:rPr>
            </w:pPr>
            <w:r w:rsidRPr="00FC3317">
              <w:rPr>
                <w:sz w:val="24"/>
                <w:szCs w:val="24"/>
                <w:lang w:val="ru-RU"/>
              </w:rPr>
              <w:t>за</w:t>
            </w:r>
            <w:r w:rsidRPr="00FC3317">
              <w:rPr>
                <w:spacing w:val="-6"/>
                <w:sz w:val="24"/>
                <w:szCs w:val="24"/>
                <w:lang w:val="ru-RU"/>
              </w:rPr>
              <w:t xml:space="preserve"> </w:t>
            </w:r>
            <w:r w:rsidRPr="00FC3317">
              <w:rPr>
                <w:sz w:val="24"/>
                <w:szCs w:val="24"/>
                <w:lang w:val="ru-RU"/>
              </w:rPr>
              <w:t>глубокое</w:t>
            </w:r>
            <w:r w:rsidRPr="00FC3317">
              <w:rPr>
                <w:spacing w:val="-5"/>
                <w:sz w:val="24"/>
                <w:szCs w:val="24"/>
                <w:lang w:val="ru-RU"/>
              </w:rPr>
              <w:t xml:space="preserve"> </w:t>
            </w:r>
            <w:r w:rsidRPr="00FC3317">
              <w:rPr>
                <w:sz w:val="24"/>
                <w:szCs w:val="24"/>
                <w:lang w:val="ru-RU"/>
              </w:rPr>
              <w:t>и</w:t>
            </w:r>
            <w:r w:rsidRPr="00FC3317">
              <w:rPr>
                <w:spacing w:val="-8"/>
                <w:sz w:val="24"/>
                <w:szCs w:val="24"/>
                <w:lang w:val="ru-RU"/>
              </w:rPr>
              <w:t xml:space="preserve"> </w:t>
            </w:r>
            <w:r w:rsidRPr="00FC3317">
              <w:rPr>
                <w:sz w:val="24"/>
                <w:szCs w:val="24"/>
                <w:lang w:val="ru-RU"/>
              </w:rPr>
              <w:t>полное</w:t>
            </w:r>
            <w:r w:rsidRPr="00FC3317">
              <w:rPr>
                <w:spacing w:val="-5"/>
                <w:sz w:val="24"/>
                <w:szCs w:val="24"/>
                <w:lang w:val="ru-RU"/>
              </w:rPr>
              <w:t xml:space="preserve"> </w:t>
            </w:r>
            <w:r w:rsidRPr="00FC3317">
              <w:rPr>
                <w:sz w:val="24"/>
                <w:szCs w:val="24"/>
                <w:lang w:val="ru-RU"/>
              </w:rPr>
              <w:t>овладение</w:t>
            </w:r>
            <w:r w:rsidRPr="00FC3317">
              <w:rPr>
                <w:spacing w:val="-5"/>
                <w:sz w:val="24"/>
                <w:szCs w:val="24"/>
                <w:lang w:val="ru-RU"/>
              </w:rPr>
              <w:t xml:space="preserve"> </w:t>
            </w:r>
            <w:r w:rsidRPr="00FC3317">
              <w:rPr>
                <w:sz w:val="24"/>
                <w:szCs w:val="24"/>
                <w:lang w:val="ru-RU"/>
              </w:rPr>
              <w:t>содержанием</w:t>
            </w:r>
            <w:r w:rsidRPr="00FC3317">
              <w:rPr>
                <w:spacing w:val="-5"/>
                <w:sz w:val="24"/>
                <w:szCs w:val="24"/>
                <w:lang w:val="ru-RU"/>
              </w:rPr>
              <w:t xml:space="preserve"> </w:t>
            </w:r>
            <w:r w:rsidRPr="00FC3317">
              <w:rPr>
                <w:sz w:val="24"/>
                <w:szCs w:val="24"/>
                <w:lang w:val="ru-RU"/>
              </w:rPr>
              <w:t>учебного</w:t>
            </w:r>
            <w:r w:rsidRPr="00FC3317">
              <w:rPr>
                <w:spacing w:val="-4"/>
                <w:sz w:val="24"/>
                <w:szCs w:val="24"/>
                <w:lang w:val="ru-RU"/>
              </w:rPr>
              <w:t xml:space="preserve"> </w:t>
            </w:r>
            <w:r w:rsidRPr="00FC3317">
              <w:rPr>
                <w:sz w:val="24"/>
                <w:szCs w:val="24"/>
                <w:lang w:val="ru-RU"/>
              </w:rPr>
              <w:t xml:space="preserve">материала, в котором обучающиеся легко ориентируются, за умение связывать теорию с практикой, высказывать и обосновывать свои суждения. </w:t>
            </w:r>
            <w:proofErr w:type="spellStart"/>
            <w:r w:rsidRPr="00FC3317">
              <w:rPr>
                <w:sz w:val="24"/>
                <w:szCs w:val="24"/>
              </w:rPr>
              <w:t>Отличная</w:t>
            </w:r>
            <w:proofErr w:type="spellEnd"/>
            <w:r w:rsidRPr="00FC3317">
              <w:rPr>
                <w:sz w:val="24"/>
                <w:szCs w:val="24"/>
              </w:rPr>
              <w:t xml:space="preserve"> </w:t>
            </w:r>
            <w:proofErr w:type="spellStart"/>
            <w:r w:rsidRPr="00FC3317">
              <w:rPr>
                <w:sz w:val="24"/>
                <w:szCs w:val="24"/>
              </w:rPr>
              <w:t>отметка</w:t>
            </w:r>
            <w:proofErr w:type="spellEnd"/>
            <w:r w:rsidRPr="00FC3317">
              <w:rPr>
                <w:sz w:val="24"/>
                <w:szCs w:val="24"/>
              </w:rPr>
              <w:t xml:space="preserve"> </w:t>
            </w:r>
            <w:proofErr w:type="spellStart"/>
            <w:r w:rsidRPr="00FC3317">
              <w:rPr>
                <w:sz w:val="24"/>
                <w:szCs w:val="24"/>
              </w:rPr>
              <w:t>предполагает</w:t>
            </w:r>
            <w:proofErr w:type="spellEnd"/>
            <w:r w:rsidRPr="00FC3317">
              <w:rPr>
                <w:sz w:val="24"/>
                <w:szCs w:val="24"/>
              </w:rPr>
              <w:t xml:space="preserve"> </w:t>
            </w:r>
            <w:proofErr w:type="spellStart"/>
            <w:r w:rsidRPr="00FC3317">
              <w:rPr>
                <w:sz w:val="24"/>
                <w:szCs w:val="24"/>
              </w:rPr>
              <w:t>грамотное</w:t>
            </w:r>
            <w:proofErr w:type="spellEnd"/>
            <w:r w:rsidRPr="00FC3317">
              <w:rPr>
                <w:sz w:val="24"/>
                <w:szCs w:val="24"/>
              </w:rPr>
              <w:t xml:space="preserve">, </w:t>
            </w:r>
            <w:proofErr w:type="spellStart"/>
            <w:r w:rsidRPr="00FC3317">
              <w:rPr>
                <w:sz w:val="24"/>
                <w:szCs w:val="24"/>
              </w:rPr>
              <w:t>логическое</w:t>
            </w:r>
            <w:proofErr w:type="spellEnd"/>
          </w:p>
          <w:p w14:paraId="4FD1B976" w14:textId="77777777" w:rsidR="00FC3317" w:rsidRPr="00FC3317" w:rsidRDefault="00FC3317" w:rsidP="00A25E61">
            <w:pPr>
              <w:pStyle w:val="TableParagraph"/>
              <w:spacing w:line="308" w:lineRule="exact"/>
              <w:ind w:left="142" w:right="144" w:firstLine="709"/>
              <w:jc w:val="both"/>
              <w:rPr>
                <w:sz w:val="24"/>
                <w:szCs w:val="24"/>
              </w:rPr>
            </w:pPr>
            <w:proofErr w:type="spellStart"/>
            <w:r w:rsidRPr="00FC3317">
              <w:rPr>
                <w:sz w:val="24"/>
                <w:szCs w:val="24"/>
              </w:rPr>
              <w:t>изложение</w:t>
            </w:r>
            <w:proofErr w:type="spellEnd"/>
            <w:r w:rsidRPr="00FC3317">
              <w:rPr>
                <w:spacing w:val="-7"/>
                <w:sz w:val="24"/>
                <w:szCs w:val="24"/>
              </w:rPr>
              <w:t xml:space="preserve"> </w:t>
            </w:r>
            <w:proofErr w:type="spellStart"/>
            <w:r w:rsidRPr="00FC3317">
              <w:rPr>
                <w:spacing w:val="-2"/>
                <w:sz w:val="24"/>
                <w:szCs w:val="24"/>
              </w:rPr>
              <w:t>ответа</w:t>
            </w:r>
            <w:proofErr w:type="spellEnd"/>
          </w:p>
        </w:tc>
      </w:tr>
      <w:tr w:rsidR="00FC3317" w:rsidRPr="00FC3317" w14:paraId="3487F9C0" w14:textId="77777777" w:rsidTr="00FC3317">
        <w:trPr>
          <w:trHeight w:val="1288"/>
        </w:trPr>
        <w:tc>
          <w:tcPr>
            <w:tcW w:w="1243" w:type="dxa"/>
          </w:tcPr>
          <w:p w14:paraId="03FC8DF5" w14:textId="77777777" w:rsidR="00FC3317" w:rsidRPr="00FC3317" w:rsidRDefault="00FC3317" w:rsidP="00A25E61">
            <w:pPr>
              <w:pStyle w:val="TableParagraph"/>
              <w:spacing w:line="320" w:lineRule="exact"/>
              <w:ind w:left="142" w:right="144" w:firstLine="709"/>
              <w:jc w:val="both"/>
              <w:rPr>
                <w:b/>
                <w:sz w:val="24"/>
                <w:szCs w:val="24"/>
              </w:rPr>
            </w:pPr>
            <w:r w:rsidRPr="00FC3317">
              <w:rPr>
                <w:b/>
                <w:spacing w:val="-5"/>
                <w:sz w:val="24"/>
                <w:szCs w:val="24"/>
              </w:rPr>
              <w:t>«4»</w:t>
            </w:r>
          </w:p>
        </w:tc>
        <w:tc>
          <w:tcPr>
            <w:tcW w:w="8330" w:type="dxa"/>
          </w:tcPr>
          <w:p w14:paraId="0ADEAB80"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если</w:t>
            </w:r>
            <w:r w:rsidRPr="00FC3317">
              <w:rPr>
                <w:spacing w:val="-6"/>
                <w:sz w:val="24"/>
                <w:szCs w:val="24"/>
                <w:lang w:val="ru-RU"/>
              </w:rPr>
              <w:t xml:space="preserve"> </w:t>
            </w:r>
            <w:r w:rsidRPr="00FC3317">
              <w:rPr>
                <w:sz w:val="24"/>
                <w:szCs w:val="24"/>
                <w:lang w:val="ru-RU"/>
              </w:rPr>
              <w:t>обучающийся</w:t>
            </w:r>
            <w:r w:rsidRPr="00FC3317">
              <w:rPr>
                <w:spacing w:val="-8"/>
                <w:sz w:val="24"/>
                <w:szCs w:val="24"/>
                <w:lang w:val="ru-RU"/>
              </w:rPr>
              <w:t xml:space="preserve"> </w:t>
            </w:r>
            <w:r w:rsidRPr="00FC3317">
              <w:rPr>
                <w:sz w:val="24"/>
                <w:szCs w:val="24"/>
                <w:lang w:val="ru-RU"/>
              </w:rPr>
              <w:t>полно</w:t>
            </w:r>
            <w:r w:rsidRPr="00FC3317">
              <w:rPr>
                <w:spacing w:val="-8"/>
                <w:sz w:val="24"/>
                <w:szCs w:val="24"/>
                <w:lang w:val="ru-RU"/>
              </w:rPr>
              <w:t xml:space="preserve"> </w:t>
            </w:r>
            <w:r w:rsidRPr="00FC3317">
              <w:rPr>
                <w:sz w:val="24"/>
                <w:szCs w:val="24"/>
                <w:lang w:val="ru-RU"/>
              </w:rPr>
              <w:t>освоил</w:t>
            </w:r>
            <w:r w:rsidRPr="00FC3317">
              <w:rPr>
                <w:spacing w:val="-7"/>
                <w:sz w:val="24"/>
                <w:szCs w:val="24"/>
                <w:lang w:val="ru-RU"/>
              </w:rPr>
              <w:t xml:space="preserve"> </w:t>
            </w:r>
            <w:r w:rsidRPr="00FC3317">
              <w:rPr>
                <w:sz w:val="24"/>
                <w:szCs w:val="24"/>
                <w:lang w:val="ru-RU"/>
              </w:rPr>
              <w:t>материал,</w:t>
            </w:r>
            <w:r w:rsidRPr="00FC3317">
              <w:rPr>
                <w:spacing w:val="-8"/>
                <w:sz w:val="24"/>
                <w:szCs w:val="24"/>
                <w:lang w:val="ru-RU"/>
              </w:rPr>
              <w:t xml:space="preserve"> </w:t>
            </w:r>
            <w:r w:rsidRPr="00FC3317">
              <w:rPr>
                <w:sz w:val="24"/>
                <w:szCs w:val="24"/>
                <w:lang w:val="ru-RU"/>
              </w:rPr>
              <w:t>владеет</w:t>
            </w:r>
            <w:r w:rsidRPr="00FC3317">
              <w:rPr>
                <w:spacing w:val="-8"/>
                <w:sz w:val="24"/>
                <w:szCs w:val="24"/>
                <w:lang w:val="ru-RU"/>
              </w:rPr>
              <w:t xml:space="preserve"> </w:t>
            </w:r>
            <w:r w:rsidRPr="00FC3317">
              <w:rPr>
                <w:sz w:val="24"/>
                <w:szCs w:val="24"/>
                <w:lang w:val="ru-RU"/>
              </w:rPr>
              <w:t>понятийным аппаратом, ориентируется в изученном материале, грамотно излагает ответ, но содержание,</w:t>
            </w:r>
            <w:r w:rsidRPr="00FC3317">
              <w:rPr>
                <w:spacing w:val="40"/>
                <w:sz w:val="24"/>
                <w:szCs w:val="24"/>
                <w:lang w:val="ru-RU"/>
              </w:rPr>
              <w:t xml:space="preserve"> </w:t>
            </w:r>
            <w:r w:rsidRPr="00FC3317">
              <w:rPr>
                <w:sz w:val="24"/>
                <w:szCs w:val="24"/>
                <w:lang w:val="ru-RU"/>
              </w:rPr>
              <w:t>форма ответа имеют отдельные</w:t>
            </w:r>
          </w:p>
          <w:p w14:paraId="1B660985" w14:textId="77777777" w:rsidR="00FC3317" w:rsidRPr="00FC3317" w:rsidRDefault="00FC3317" w:rsidP="00A25E61">
            <w:pPr>
              <w:pStyle w:val="TableParagraph"/>
              <w:spacing w:line="308" w:lineRule="exact"/>
              <w:ind w:left="142" w:right="144" w:firstLine="709"/>
              <w:jc w:val="both"/>
              <w:rPr>
                <w:sz w:val="24"/>
                <w:szCs w:val="24"/>
              </w:rPr>
            </w:pPr>
            <w:proofErr w:type="spellStart"/>
            <w:r w:rsidRPr="00FC3317">
              <w:rPr>
                <w:spacing w:val="-2"/>
                <w:sz w:val="24"/>
                <w:szCs w:val="24"/>
              </w:rPr>
              <w:t>недостатки</w:t>
            </w:r>
            <w:proofErr w:type="spellEnd"/>
          </w:p>
        </w:tc>
      </w:tr>
    </w:tbl>
    <w:p w14:paraId="5F850AB2" w14:textId="77777777" w:rsidR="00FC3317" w:rsidRPr="00FC3317" w:rsidRDefault="00FC3317" w:rsidP="00A25E61">
      <w:pPr>
        <w:pStyle w:val="TableParagraph"/>
        <w:spacing w:line="308" w:lineRule="exact"/>
        <w:ind w:left="142" w:right="144" w:firstLine="709"/>
        <w:jc w:val="both"/>
        <w:rPr>
          <w:sz w:val="24"/>
          <w:szCs w:val="24"/>
        </w:rPr>
        <w:sectPr w:rsidR="00FC3317" w:rsidRPr="00FC3317" w:rsidSect="00A25E61">
          <w:type w:val="nextColumn"/>
          <w:pgSz w:w="11910" w:h="16840"/>
          <w:pgMar w:top="1134" w:right="850" w:bottom="1134" w:left="1701" w:header="0" w:footer="823" w:gutter="0"/>
          <w:cols w:space="720"/>
        </w:sectPr>
      </w:pPr>
    </w:p>
    <w:tbl>
      <w:tblPr>
        <w:tblStyle w:val="TableNormal"/>
        <w:tblW w:w="0" w:type="auto"/>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43"/>
        <w:gridCol w:w="8330"/>
      </w:tblGrid>
      <w:tr w:rsidR="00FC3317" w:rsidRPr="00FC3317" w14:paraId="42B3D245" w14:textId="77777777" w:rsidTr="00FC3317">
        <w:trPr>
          <w:trHeight w:val="1288"/>
        </w:trPr>
        <w:tc>
          <w:tcPr>
            <w:tcW w:w="1243" w:type="dxa"/>
          </w:tcPr>
          <w:p w14:paraId="0DF8479A" w14:textId="77777777" w:rsidR="00FC3317" w:rsidRPr="00FC3317" w:rsidRDefault="00FC3317" w:rsidP="00A25E61">
            <w:pPr>
              <w:pStyle w:val="TableParagraph"/>
              <w:ind w:left="142" w:right="144" w:firstLine="709"/>
              <w:jc w:val="both"/>
              <w:rPr>
                <w:b/>
                <w:sz w:val="24"/>
                <w:szCs w:val="24"/>
              </w:rPr>
            </w:pPr>
            <w:r w:rsidRPr="00FC3317">
              <w:rPr>
                <w:b/>
                <w:spacing w:val="-5"/>
                <w:sz w:val="24"/>
                <w:szCs w:val="24"/>
              </w:rPr>
              <w:lastRenderedPageBreak/>
              <w:t>«3»</w:t>
            </w:r>
          </w:p>
        </w:tc>
        <w:tc>
          <w:tcPr>
            <w:tcW w:w="8330" w:type="dxa"/>
          </w:tcPr>
          <w:p w14:paraId="08DF98DE"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если</w:t>
            </w:r>
            <w:r w:rsidRPr="00FC3317">
              <w:rPr>
                <w:spacing w:val="-6"/>
                <w:sz w:val="24"/>
                <w:szCs w:val="24"/>
                <w:lang w:val="ru-RU"/>
              </w:rPr>
              <w:t xml:space="preserve"> </w:t>
            </w:r>
            <w:r w:rsidRPr="00FC3317">
              <w:rPr>
                <w:sz w:val="24"/>
                <w:szCs w:val="24"/>
                <w:lang w:val="ru-RU"/>
              </w:rPr>
              <w:t>обучающийся</w:t>
            </w:r>
            <w:r w:rsidRPr="00FC3317">
              <w:rPr>
                <w:spacing w:val="-9"/>
                <w:sz w:val="24"/>
                <w:szCs w:val="24"/>
                <w:lang w:val="ru-RU"/>
              </w:rPr>
              <w:t xml:space="preserve"> </w:t>
            </w:r>
            <w:r w:rsidRPr="00FC3317">
              <w:rPr>
                <w:sz w:val="24"/>
                <w:szCs w:val="24"/>
                <w:lang w:val="ru-RU"/>
              </w:rPr>
              <w:t>обнаруживает</w:t>
            </w:r>
            <w:r w:rsidRPr="00FC3317">
              <w:rPr>
                <w:spacing w:val="-7"/>
                <w:sz w:val="24"/>
                <w:szCs w:val="24"/>
                <w:lang w:val="ru-RU"/>
              </w:rPr>
              <w:t xml:space="preserve"> </w:t>
            </w:r>
            <w:r w:rsidRPr="00FC3317">
              <w:rPr>
                <w:sz w:val="24"/>
                <w:szCs w:val="24"/>
                <w:lang w:val="ru-RU"/>
              </w:rPr>
              <w:t>знание</w:t>
            </w:r>
            <w:r w:rsidRPr="00FC3317">
              <w:rPr>
                <w:spacing w:val="-6"/>
                <w:sz w:val="24"/>
                <w:szCs w:val="24"/>
                <w:lang w:val="ru-RU"/>
              </w:rPr>
              <w:t xml:space="preserve"> </w:t>
            </w:r>
            <w:r w:rsidRPr="00FC3317">
              <w:rPr>
                <w:sz w:val="24"/>
                <w:szCs w:val="24"/>
                <w:lang w:val="ru-RU"/>
              </w:rPr>
              <w:t>и</w:t>
            </w:r>
            <w:r w:rsidRPr="00FC3317">
              <w:rPr>
                <w:spacing w:val="-6"/>
                <w:sz w:val="24"/>
                <w:szCs w:val="24"/>
                <w:lang w:val="ru-RU"/>
              </w:rPr>
              <w:t xml:space="preserve"> </w:t>
            </w:r>
            <w:r w:rsidRPr="00FC3317">
              <w:rPr>
                <w:sz w:val="24"/>
                <w:szCs w:val="24"/>
                <w:lang w:val="ru-RU"/>
              </w:rPr>
              <w:t>понимание</w:t>
            </w:r>
            <w:r w:rsidRPr="00FC3317">
              <w:rPr>
                <w:spacing w:val="-9"/>
                <w:sz w:val="24"/>
                <w:szCs w:val="24"/>
                <w:lang w:val="ru-RU"/>
              </w:rPr>
              <w:t xml:space="preserve"> </w:t>
            </w:r>
            <w:r w:rsidRPr="00FC3317">
              <w:rPr>
                <w:sz w:val="24"/>
                <w:szCs w:val="24"/>
                <w:lang w:val="ru-RU"/>
              </w:rPr>
              <w:t>основных положений учебного материала, но излагает его неполно,</w:t>
            </w:r>
          </w:p>
          <w:p w14:paraId="04F83FCA" w14:textId="77777777" w:rsidR="00FC3317" w:rsidRPr="00FC3317" w:rsidRDefault="00FC3317" w:rsidP="00A25E61">
            <w:pPr>
              <w:pStyle w:val="TableParagraph"/>
              <w:spacing w:line="322" w:lineRule="exact"/>
              <w:ind w:left="142" w:right="144" w:firstLine="709"/>
              <w:jc w:val="both"/>
              <w:rPr>
                <w:sz w:val="24"/>
                <w:szCs w:val="24"/>
                <w:lang w:val="ru-RU"/>
              </w:rPr>
            </w:pPr>
            <w:r w:rsidRPr="00FC3317">
              <w:rPr>
                <w:sz w:val="24"/>
                <w:szCs w:val="24"/>
                <w:lang w:val="ru-RU"/>
              </w:rPr>
              <w:t>непоследовательно,</w:t>
            </w:r>
            <w:r w:rsidRPr="00FC3317">
              <w:rPr>
                <w:spacing w:val="-9"/>
                <w:sz w:val="24"/>
                <w:szCs w:val="24"/>
                <w:lang w:val="ru-RU"/>
              </w:rPr>
              <w:t xml:space="preserve"> </w:t>
            </w:r>
            <w:r w:rsidRPr="00FC3317">
              <w:rPr>
                <w:sz w:val="24"/>
                <w:szCs w:val="24"/>
                <w:lang w:val="ru-RU"/>
              </w:rPr>
              <w:t>допускает</w:t>
            </w:r>
            <w:r w:rsidRPr="00FC3317">
              <w:rPr>
                <w:spacing w:val="-8"/>
                <w:sz w:val="24"/>
                <w:szCs w:val="24"/>
                <w:lang w:val="ru-RU"/>
              </w:rPr>
              <w:t xml:space="preserve"> </w:t>
            </w:r>
            <w:r w:rsidRPr="00FC3317">
              <w:rPr>
                <w:sz w:val="24"/>
                <w:szCs w:val="24"/>
                <w:lang w:val="ru-RU"/>
              </w:rPr>
              <w:t>неточности</w:t>
            </w:r>
            <w:r w:rsidRPr="00FC3317">
              <w:rPr>
                <w:spacing w:val="-8"/>
                <w:sz w:val="24"/>
                <w:szCs w:val="24"/>
                <w:lang w:val="ru-RU"/>
              </w:rPr>
              <w:t xml:space="preserve"> </w:t>
            </w:r>
            <w:r w:rsidRPr="00FC3317">
              <w:rPr>
                <w:sz w:val="24"/>
                <w:szCs w:val="24"/>
                <w:lang w:val="ru-RU"/>
              </w:rPr>
              <w:t>в</w:t>
            </w:r>
            <w:r w:rsidRPr="00FC3317">
              <w:rPr>
                <w:spacing w:val="-9"/>
                <w:sz w:val="24"/>
                <w:szCs w:val="24"/>
                <w:lang w:val="ru-RU"/>
              </w:rPr>
              <w:t xml:space="preserve"> </w:t>
            </w:r>
            <w:r w:rsidRPr="00FC3317">
              <w:rPr>
                <w:sz w:val="24"/>
                <w:szCs w:val="24"/>
                <w:lang w:val="ru-RU"/>
              </w:rPr>
              <w:t>определении</w:t>
            </w:r>
            <w:r w:rsidRPr="00FC3317">
              <w:rPr>
                <w:spacing w:val="-8"/>
                <w:sz w:val="24"/>
                <w:szCs w:val="24"/>
                <w:lang w:val="ru-RU"/>
              </w:rPr>
              <w:t xml:space="preserve"> </w:t>
            </w:r>
            <w:r w:rsidRPr="00FC3317">
              <w:rPr>
                <w:sz w:val="24"/>
                <w:szCs w:val="24"/>
                <w:lang w:val="ru-RU"/>
              </w:rPr>
              <w:t>понятий, не умеет доказательно обосновывать свои суждения</w:t>
            </w:r>
          </w:p>
        </w:tc>
      </w:tr>
      <w:tr w:rsidR="00FC3317" w:rsidRPr="00FC3317" w14:paraId="2BB4A214" w14:textId="77777777" w:rsidTr="00FC3317">
        <w:trPr>
          <w:trHeight w:val="1288"/>
        </w:trPr>
        <w:tc>
          <w:tcPr>
            <w:tcW w:w="1243" w:type="dxa"/>
          </w:tcPr>
          <w:p w14:paraId="07966927" w14:textId="77777777" w:rsidR="00FC3317" w:rsidRPr="00FC3317" w:rsidRDefault="00FC3317" w:rsidP="00A25E61">
            <w:pPr>
              <w:pStyle w:val="TableParagraph"/>
              <w:spacing w:line="320" w:lineRule="exact"/>
              <w:ind w:left="142" w:right="144" w:firstLine="709"/>
              <w:jc w:val="both"/>
              <w:rPr>
                <w:b/>
                <w:sz w:val="24"/>
                <w:szCs w:val="24"/>
              </w:rPr>
            </w:pPr>
            <w:r w:rsidRPr="00FC3317">
              <w:rPr>
                <w:b/>
                <w:spacing w:val="-5"/>
                <w:sz w:val="24"/>
                <w:szCs w:val="24"/>
              </w:rPr>
              <w:t>«2»</w:t>
            </w:r>
          </w:p>
        </w:tc>
        <w:tc>
          <w:tcPr>
            <w:tcW w:w="8330" w:type="dxa"/>
          </w:tcPr>
          <w:p w14:paraId="304CA69B"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если</w:t>
            </w:r>
            <w:r w:rsidRPr="00FC3317">
              <w:rPr>
                <w:spacing w:val="-6"/>
                <w:sz w:val="24"/>
                <w:szCs w:val="24"/>
                <w:lang w:val="ru-RU"/>
              </w:rPr>
              <w:t xml:space="preserve"> </w:t>
            </w:r>
            <w:r w:rsidRPr="00FC3317">
              <w:rPr>
                <w:sz w:val="24"/>
                <w:szCs w:val="24"/>
                <w:lang w:val="ru-RU"/>
              </w:rPr>
              <w:t>обучающийся</w:t>
            </w:r>
            <w:r w:rsidRPr="00FC3317">
              <w:rPr>
                <w:spacing w:val="-9"/>
                <w:sz w:val="24"/>
                <w:szCs w:val="24"/>
                <w:lang w:val="ru-RU"/>
              </w:rPr>
              <w:t xml:space="preserve"> </w:t>
            </w:r>
            <w:r w:rsidRPr="00FC3317">
              <w:rPr>
                <w:sz w:val="24"/>
                <w:szCs w:val="24"/>
                <w:lang w:val="ru-RU"/>
              </w:rPr>
              <w:t>имеет</w:t>
            </w:r>
            <w:r w:rsidRPr="00FC3317">
              <w:rPr>
                <w:spacing w:val="-9"/>
                <w:sz w:val="24"/>
                <w:szCs w:val="24"/>
                <w:lang w:val="ru-RU"/>
              </w:rPr>
              <w:t xml:space="preserve"> </w:t>
            </w:r>
            <w:r w:rsidRPr="00FC3317">
              <w:rPr>
                <w:sz w:val="24"/>
                <w:szCs w:val="24"/>
                <w:lang w:val="ru-RU"/>
              </w:rPr>
              <w:t>разрозненные,</w:t>
            </w:r>
            <w:r w:rsidRPr="00FC3317">
              <w:rPr>
                <w:spacing w:val="-7"/>
                <w:sz w:val="24"/>
                <w:szCs w:val="24"/>
                <w:lang w:val="ru-RU"/>
              </w:rPr>
              <w:t xml:space="preserve"> </w:t>
            </w:r>
            <w:r w:rsidRPr="00FC3317">
              <w:rPr>
                <w:sz w:val="24"/>
                <w:szCs w:val="24"/>
                <w:lang w:val="ru-RU"/>
              </w:rPr>
              <w:t>бессистемные</w:t>
            </w:r>
            <w:r w:rsidRPr="00FC3317">
              <w:rPr>
                <w:spacing w:val="-6"/>
                <w:sz w:val="24"/>
                <w:szCs w:val="24"/>
                <w:lang w:val="ru-RU"/>
              </w:rPr>
              <w:t xml:space="preserve"> </w:t>
            </w:r>
            <w:r w:rsidRPr="00FC3317">
              <w:rPr>
                <w:sz w:val="24"/>
                <w:szCs w:val="24"/>
                <w:lang w:val="ru-RU"/>
              </w:rPr>
              <w:t>знания,</w:t>
            </w:r>
            <w:r w:rsidRPr="00FC3317">
              <w:rPr>
                <w:spacing w:val="-6"/>
                <w:sz w:val="24"/>
                <w:szCs w:val="24"/>
                <w:lang w:val="ru-RU"/>
              </w:rPr>
              <w:t xml:space="preserve"> </w:t>
            </w:r>
            <w:r w:rsidRPr="00FC3317">
              <w:rPr>
                <w:sz w:val="24"/>
                <w:szCs w:val="24"/>
                <w:lang w:val="ru-RU"/>
              </w:rPr>
              <w:t>не умеет выделять главное и второстепенное, допускает ошибки в определении понятий, искажающие их смысл, беспорядочно и</w:t>
            </w:r>
          </w:p>
          <w:p w14:paraId="07A04CF2" w14:textId="77777777" w:rsidR="00FC3317" w:rsidRPr="00FC3317" w:rsidRDefault="00FC3317" w:rsidP="00A25E61">
            <w:pPr>
              <w:pStyle w:val="TableParagraph"/>
              <w:spacing w:line="308" w:lineRule="exact"/>
              <w:ind w:left="142" w:right="144" w:firstLine="709"/>
              <w:jc w:val="both"/>
              <w:rPr>
                <w:sz w:val="24"/>
                <w:szCs w:val="24"/>
              </w:rPr>
            </w:pPr>
            <w:proofErr w:type="spellStart"/>
            <w:r w:rsidRPr="00FC3317">
              <w:rPr>
                <w:sz w:val="24"/>
                <w:szCs w:val="24"/>
              </w:rPr>
              <w:t>неуверенно</w:t>
            </w:r>
            <w:proofErr w:type="spellEnd"/>
            <w:r w:rsidRPr="00FC3317">
              <w:rPr>
                <w:spacing w:val="-7"/>
                <w:sz w:val="24"/>
                <w:szCs w:val="24"/>
              </w:rPr>
              <w:t xml:space="preserve"> </w:t>
            </w:r>
            <w:proofErr w:type="spellStart"/>
            <w:r w:rsidRPr="00FC3317">
              <w:rPr>
                <w:sz w:val="24"/>
                <w:szCs w:val="24"/>
              </w:rPr>
              <w:t>излагает</w:t>
            </w:r>
            <w:proofErr w:type="spellEnd"/>
            <w:r w:rsidRPr="00FC3317">
              <w:rPr>
                <w:spacing w:val="-7"/>
                <w:sz w:val="24"/>
                <w:szCs w:val="24"/>
              </w:rPr>
              <w:t xml:space="preserve"> </w:t>
            </w:r>
            <w:proofErr w:type="spellStart"/>
            <w:r w:rsidRPr="00FC3317">
              <w:rPr>
                <w:spacing w:val="-2"/>
                <w:sz w:val="24"/>
                <w:szCs w:val="24"/>
              </w:rPr>
              <w:t>материал</w:t>
            </w:r>
            <w:proofErr w:type="spellEnd"/>
          </w:p>
        </w:tc>
      </w:tr>
      <w:tr w:rsidR="00FC3317" w:rsidRPr="00FC3317" w14:paraId="07B2C3AA" w14:textId="77777777" w:rsidTr="00FC3317">
        <w:trPr>
          <w:trHeight w:val="645"/>
        </w:trPr>
        <w:tc>
          <w:tcPr>
            <w:tcW w:w="1243" w:type="dxa"/>
          </w:tcPr>
          <w:p w14:paraId="4BBA9BA7" w14:textId="77777777" w:rsidR="00FC3317" w:rsidRPr="00FC3317" w:rsidRDefault="00FC3317" w:rsidP="00A25E61">
            <w:pPr>
              <w:pStyle w:val="TableParagraph"/>
              <w:spacing w:line="320" w:lineRule="exact"/>
              <w:ind w:left="142" w:right="144" w:firstLine="709"/>
              <w:jc w:val="both"/>
              <w:rPr>
                <w:b/>
                <w:sz w:val="24"/>
                <w:szCs w:val="24"/>
              </w:rPr>
            </w:pPr>
            <w:r w:rsidRPr="00FC3317">
              <w:rPr>
                <w:b/>
                <w:spacing w:val="-5"/>
                <w:sz w:val="24"/>
                <w:szCs w:val="24"/>
              </w:rPr>
              <w:t>«1»</w:t>
            </w:r>
          </w:p>
        </w:tc>
        <w:tc>
          <w:tcPr>
            <w:tcW w:w="8330" w:type="dxa"/>
          </w:tcPr>
          <w:p w14:paraId="50F22CF5" w14:textId="77777777" w:rsidR="00FC3317" w:rsidRPr="00FC3317" w:rsidRDefault="00FC3317" w:rsidP="00A25E61">
            <w:pPr>
              <w:pStyle w:val="TableParagraph"/>
              <w:spacing w:line="315" w:lineRule="exact"/>
              <w:ind w:left="142" w:right="144" w:firstLine="709"/>
              <w:jc w:val="both"/>
              <w:rPr>
                <w:sz w:val="24"/>
                <w:szCs w:val="24"/>
                <w:lang w:val="ru-RU"/>
              </w:rPr>
            </w:pPr>
            <w:r w:rsidRPr="00FC3317">
              <w:rPr>
                <w:sz w:val="24"/>
                <w:szCs w:val="24"/>
                <w:lang w:val="ru-RU"/>
              </w:rPr>
              <w:t>за</w:t>
            </w:r>
            <w:r w:rsidRPr="00FC3317">
              <w:rPr>
                <w:spacing w:val="-6"/>
                <w:sz w:val="24"/>
                <w:szCs w:val="24"/>
                <w:lang w:val="ru-RU"/>
              </w:rPr>
              <w:t xml:space="preserve"> </w:t>
            </w:r>
            <w:r w:rsidRPr="00FC3317">
              <w:rPr>
                <w:sz w:val="24"/>
                <w:szCs w:val="24"/>
                <w:lang w:val="ru-RU"/>
              </w:rPr>
              <w:t>полное</w:t>
            </w:r>
            <w:r w:rsidRPr="00FC3317">
              <w:rPr>
                <w:spacing w:val="-6"/>
                <w:sz w:val="24"/>
                <w:szCs w:val="24"/>
                <w:lang w:val="ru-RU"/>
              </w:rPr>
              <w:t xml:space="preserve"> </w:t>
            </w:r>
            <w:r w:rsidRPr="00FC3317">
              <w:rPr>
                <w:sz w:val="24"/>
                <w:szCs w:val="24"/>
                <w:lang w:val="ru-RU"/>
              </w:rPr>
              <w:t>незнание</w:t>
            </w:r>
            <w:r w:rsidRPr="00FC3317">
              <w:rPr>
                <w:spacing w:val="-8"/>
                <w:sz w:val="24"/>
                <w:szCs w:val="24"/>
                <w:lang w:val="ru-RU"/>
              </w:rPr>
              <w:t xml:space="preserve"> </w:t>
            </w:r>
            <w:r w:rsidRPr="00FC3317">
              <w:rPr>
                <w:sz w:val="24"/>
                <w:szCs w:val="24"/>
                <w:lang w:val="ru-RU"/>
              </w:rPr>
              <w:t>и</w:t>
            </w:r>
            <w:r w:rsidRPr="00FC3317">
              <w:rPr>
                <w:spacing w:val="-5"/>
                <w:sz w:val="24"/>
                <w:szCs w:val="24"/>
                <w:lang w:val="ru-RU"/>
              </w:rPr>
              <w:t xml:space="preserve"> </w:t>
            </w:r>
            <w:r w:rsidRPr="00FC3317">
              <w:rPr>
                <w:sz w:val="24"/>
                <w:szCs w:val="24"/>
                <w:lang w:val="ru-RU"/>
              </w:rPr>
              <w:t>непонимание</w:t>
            </w:r>
            <w:r w:rsidRPr="00FC3317">
              <w:rPr>
                <w:spacing w:val="-5"/>
                <w:sz w:val="24"/>
                <w:szCs w:val="24"/>
                <w:lang w:val="ru-RU"/>
              </w:rPr>
              <w:t xml:space="preserve"> </w:t>
            </w:r>
            <w:r w:rsidRPr="00FC3317">
              <w:rPr>
                <w:sz w:val="24"/>
                <w:szCs w:val="24"/>
                <w:lang w:val="ru-RU"/>
              </w:rPr>
              <w:t>учебного</w:t>
            </w:r>
            <w:r w:rsidRPr="00FC3317">
              <w:rPr>
                <w:spacing w:val="-5"/>
                <w:sz w:val="24"/>
                <w:szCs w:val="24"/>
                <w:lang w:val="ru-RU"/>
              </w:rPr>
              <w:t xml:space="preserve"> </w:t>
            </w:r>
            <w:r w:rsidRPr="00FC3317">
              <w:rPr>
                <w:sz w:val="24"/>
                <w:szCs w:val="24"/>
                <w:lang w:val="ru-RU"/>
              </w:rPr>
              <w:t>материала</w:t>
            </w:r>
            <w:r w:rsidRPr="00FC3317">
              <w:rPr>
                <w:spacing w:val="-6"/>
                <w:sz w:val="24"/>
                <w:szCs w:val="24"/>
                <w:lang w:val="ru-RU"/>
              </w:rPr>
              <w:t xml:space="preserve"> </w:t>
            </w:r>
            <w:r w:rsidRPr="00FC3317">
              <w:rPr>
                <w:sz w:val="24"/>
                <w:szCs w:val="24"/>
                <w:lang w:val="ru-RU"/>
              </w:rPr>
              <w:t>или</w:t>
            </w:r>
            <w:r w:rsidRPr="00FC3317">
              <w:rPr>
                <w:spacing w:val="-5"/>
                <w:sz w:val="24"/>
                <w:szCs w:val="24"/>
                <w:lang w:val="ru-RU"/>
              </w:rPr>
              <w:t xml:space="preserve"> </w:t>
            </w:r>
            <w:r w:rsidRPr="00FC3317">
              <w:rPr>
                <w:spacing w:val="-2"/>
                <w:sz w:val="24"/>
                <w:szCs w:val="24"/>
                <w:lang w:val="ru-RU"/>
              </w:rPr>
              <w:t>отказ</w:t>
            </w:r>
          </w:p>
          <w:p w14:paraId="75B3A44B" w14:textId="77777777" w:rsidR="00FC3317" w:rsidRPr="00FC3317" w:rsidRDefault="00FC3317" w:rsidP="00A25E61">
            <w:pPr>
              <w:pStyle w:val="TableParagraph"/>
              <w:spacing w:line="311" w:lineRule="exact"/>
              <w:ind w:left="142" w:right="144" w:firstLine="709"/>
              <w:jc w:val="both"/>
              <w:rPr>
                <w:sz w:val="24"/>
                <w:szCs w:val="24"/>
              </w:rPr>
            </w:pPr>
            <w:proofErr w:type="spellStart"/>
            <w:r w:rsidRPr="00FC3317">
              <w:rPr>
                <w:spacing w:val="-2"/>
                <w:sz w:val="24"/>
                <w:szCs w:val="24"/>
              </w:rPr>
              <w:t>отвечать</w:t>
            </w:r>
            <w:proofErr w:type="spellEnd"/>
          </w:p>
        </w:tc>
      </w:tr>
    </w:tbl>
    <w:p w14:paraId="70091251" w14:textId="77777777" w:rsidR="00FC3317" w:rsidRPr="00FC3317" w:rsidRDefault="00FC3317" w:rsidP="00A25E61">
      <w:pPr>
        <w:pStyle w:val="a3"/>
        <w:spacing w:before="13"/>
        <w:ind w:left="142" w:right="144" w:firstLine="709"/>
        <w:rPr>
          <w:b/>
          <w:sz w:val="24"/>
          <w:szCs w:val="24"/>
        </w:rPr>
      </w:pPr>
    </w:p>
    <w:p w14:paraId="2710AB28" w14:textId="77777777" w:rsidR="00FC3317" w:rsidRPr="00FC3317" w:rsidRDefault="00FC3317" w:rsidP="00A25E61">
      <w:pPr>
        <w:ind w:left="142" w:right="144" w:firstLine="709"/>
        <w:jc w:val="both"/>
        <w:rPr>
          <w:b/>
          <w:sz w:val="24"/>
          <w:szCs w:val="24"/>
        </w:rPr>
      </w:pPr>
      <w:r w:rsidRPr="00FC3317">
        <w:rPr>
          <w:b/>
          <w:sz w:val="24"/>
          <w:szCs w:val="24"/>
        </w:rPr>
        <w:t>Критерии</w:t>
      </w:r>
      <w:r w:rsidRPr="00FC3317">
        <w:rPr>
          <w:b/>
          <w:spacing w:val="-8"/>
          <w:sz w:val="24"/>
          <w:szCs w:val="24"/>
        </w:rPr>
        <w:t xml:space="preserve"> </w:t>
      </w:r>
      <w:r w:rsidRPr="00FC3317">
        <w:rPr>
          <w:b/>
          <w:sz w:val="24"/>
          <w:szCs w:val="24"/>
        </w:rPr>
        <w:t>оценки</w:t>
      </w:r>
      <w:r w:rsidRPr="00FC3317">
        <w:rPr>
          <w:b/>
          <w:spacing w:val="-7"/>
          <w:sz w:val="24"/>
          <w:szCs w:val="24"/>
        </w:rPr>
        <w:t xml:space="preserve"> </w:t>
      </w:r>
      <w:r w:rsidRPr="00FC3317">
        <w:rPr>
          <w:b/>
          <w:sz w:val="24"/>
          <w:szCs w:val="24"/>
        </w:rPr>
        <w:t>на</w:t>
      </w:r>
      <w:r w:rsidRPr="00FC3317">
        <w:rPr>
          <w:b/>
          <w:spacing w:val="-5"/>
          <w:sz w:val="24"/>
          <w:szCs w:val="24"/>
        </w:rPr>
        <w:t xml:space="preserve"> </w:t>
      </w:r>
      <w:r w:rsidRPr="00FC3317">
        <w:rPr>
          <w:b/>
          <w:sz w:val="24"/>
          <w:szCs w:val="24"/>
        </w:rPr>
        <w:t>дифференцированном</w:t>
      </w:r>
      <w:r w:rsidRPr="00FC3317">
        <w:rPr>
          <w:b/>
          <w:spacing w:val="-6"/>
          <w:sz w:val="24"/>
          <w:szCs w:val="24"/>
        </w:rPr>
        <w:t xml:space="preserve"> </w:t>
      </w:r>
      <w:r w:rsidRPr="00FC3317">
        <w:rPr>
          <w:b/>
          <w:spacing w:val="-2"/>
          <w:sz w:val="24"/>
          <w:szCs w:val="24"/>
        </w:rPr>
        <w:t>зачете</w:t>
      </w:r>
    </w:p>
    <w:p w14:paraId="4582EF94" w14:textId="77777777" w:rsidR="00FC3317" w:rsidRPr="00FC3317" w:rsidRDefault="00FC3317" w:rsidP="00A25E61">
      <w:pPr>
        <w:pStyle w:val="a3"/>
        <w:spacing w:before="317"/>
        <w:ind w:left="142" w:right="144" w:firstLine="709"/>
        <w:rPr>
          <w:sz w:val="24"/>
          <w:szCs w:val="24"/>
        </w:rPr>
      </w:pPr>
      <w:r w:rsidRPr="00FC3317">
        <w:rPr>
          <w:sz w:val="24"/>
          <w:szCs w:val="24"/>
        </w:rPr>
        <w:t xml:space="preserve">Оценки </w:t>
      </w:r>
      <w:r w:rsidRPr="00FC3317">
        <w:rPr>
          <w:b/>
          <w:sz w:val="24"/>
          <w:szCs w:val="24"/>
        </w:rPr>
        <w:t xml:space="preserve">«отлично» </w:t>
      </w:r>
      <w:r w:rsidRPr="00FC3317">
        <w:rPr>
          <w:sz w:val="24"/>
          <w:szCs w:val="24"/>
        </w:rPr>
        <w:t>заслуживает обучающийся, обнаруживший всестороннее, систематическое и глубокое знание учебно-программного материала, умение свободно выполнять практическое задание, усвоивший общие и профессиональные компетенции, соответствующие ФГОС, усвоивший взаимосвязь основных понятий тем и их значение для приобретаемой специальности, проявивший творческие способности. Обучающийся освещает различные вопросы программного материала,</w:t>
      </w:r>
      <w:r w:rsidRPr="00FC3317">
        <w:rPr>
          <w:spacing w:val="80"/>
          <w:sz w:val="24"/>
          <w:szCs w:val="24"/>
        </w:rPr>
        <w:t xml:space="preserve"> </w:t>
      </w:r>
      <w:r w:rsidRPr="00FC3317">
        <w:rPr>
          <w:sz w:val="24"/>
          <w:szCs w:val="24"/>
        </w:rPr>
        <w:t>делает содержательные выводы, демонстрирует знание специальной литературы в рамках учебного методического комплекса и дополнительных источников информации, в том числе Интернет - ресурсов.</w:t>
      </w:r>
    </w:p>
    <w:p w14:paraId="4B2DD6A2" w14:textId="77777777" w:rsidR="00FC3317" w:rsidRPr="00FC3317" w:rsidRDefault="00FC3317" w:rsidP="00A25E61">
      <w:pPr>
        <w:pStyle w:val="a3"/>
        <w:spacing w:before="1"/>
        <w:ind w:left="142" w:right="144" w:firstLine="709"/>
        <w:rPr>
          <w:sz w:val="24"/>
          <w:szCs w:val="24"/>
        </w:rPr>
      </w:pPr>
      <w:r w:rsidRPr="00FC3317">
        <w:rPr>
          <w:sz w:val="24"/>
          <w:szCs w:val="24"/>
        </w:rPr>
        <w:t xml:space="preserve">На оценку </w:t>
      </w:r>
      <w:r w:rsidRPr="00FC3317">
        <w:rPr>
          <w:b/>
          <w:sz w:val="24"/>
          <w:szCs w:val="24"/>
        </w:rPr>
        <w:t xml:space="preserve">«хорошо» </w:t>
      </w:r>
      <w:r w:rsidRPr="00FC3317">
        <w:rPr>
          <w:sz w:val="24"/>
          <w:szCs w:val="24"/>
        </w:rPr>
        <w:t>оценивается ответ, если обучающийся при ответе продемонстрировал системные знания и умения по поставленным вопросам. Содержание вопроса изложил связно, грамотным языком, раскрыл последовательно суть изученного материала, демонстрируя прочность полученных знаний и умений, но при ответе были допущены</w:t>
      </w:r>
      <w:r w:rsidRPr="00FC3317">
        <w:rPr>
          <w:spacing w:val="40"/>
          <w:sz w:val="24"/>
          <w:szCs w:val="24"/>
        </w:rPr>
        <w:t xml:space="preserve"> </w:t>
      </w:r>
      <w:r w:rsidRPr="00FC3317">
        <w:rPr>
          <w:sz w:val="24"/>
          <w:szCs w:val="24"/>
        </w:rPr>
        <w:t>незначительные ошибки, нарушалась последовательность изложения или отсутствовали некоторые несущественные элементы содержания тем.</w:t>
      </w:r>
    </w:p>
    <w:p w14:paraId="388FE4D6" w14:textId="77777777" w:rsidR="00FC3317" w:rsidRPr="00FC3317" w:rsidRDefault="00FC3317" w:rsidP="00A25E61">
      <w:pPr>
        <w:pStyle w:val="a3"/>
        <w:ind w:left="142" w:right="144" w:firstLine="709"/>
        <w:rPr>
          <w:sz w:val="24"/>
          <w:szCs w:val="24"/>
        </w:rPr>
      </w:pPr>
      <w:r w:rsidRPr="00FC3317">
        <w:rPr>
          <w:sz w:val="24"/>
          <w:szCs w:val="24"/>
        </w:rPr>
        <w:t xml:space="preserve">Оценки </w:t>
      </w:r>
      <w:r w:rsidRPr="00FC3317">
        <w:rPr>
          <w:b/>
          <w:sz w:val="24"/>
          <w:szCs w:val="24"/>
        </w:rPr>
        <w:t xml:space="preserve">«удовлетворительно» </w:t>
      </w:r>
      <w:r w:rsidRPr="00FC3317">
        <w:rPr>
          <w:sz w:val="24"/>
          <w:szCs w:val="24"/>
        </w:rPr>
        <w:t>заслуживает обучающийся, обнаруживший знания основного учебно-программного материала в объеме, необходимом для дальнейшей учебы и предстоящей работы по специальности/профессии, справляющийся с выполнением заданий, предусмотренных программой, знакомый с основной литературой, рекомендованной программой, но, у обучающегося обнаружены неточности в развернутом раскрытии понятий, терминов, определений, план ответа выстроен непоследовательно, в ответе допущены погрешности, исправленные под руководством преподавателя.</w:t>
      </w:r>
    </w:p>
    <w:p w14:paraId="034AB35F" w14:textId="77777777" w:rsidR="00FC3317" w:rsidRPr="00FC3317" w:rsidRDefault="00FC3317" w:rsidP="00A25E61">
      <w:pPr>
        <w:pStyle w:val="a3"/>
        <w:ind w:left="142" w:right="144" w:firstLine="709"/>
        <w:rPr>
          <w:sz w:val="24"/>
          <w:szCs w:val="24"/>
        </w:rPr>
      </w:pPr>
      <w:r w:rsidRPr="00FC3317">
        <w:rPr>
          <w:sz w:val="24"/>
          <w:szCs w:val="24"/>
        </w:rPr>
        <w:t xml:space="preserve">Оценка </w:t>
      </w:r>
      <w:r w:rsidRPr="00FC3317">
        <w:rPr>
          <w:b/>
          <w:sz w:val="24"/>
          <w:szCs w:val="24"/>
        </w:rPr>
        <w:t xml:space="preserve">«неудовлетворительно» </w:t>
      </w:r>
      <w:r w:rsidRPr="00FC3317">
        <w:rPr>
          <w:sz w:val="24"/>
          <w:szCs w:val="24"/>
        </w:rPr>
        <w:t>выставляется обучающемуся, если в ответе обнаружены пробелы в знаниях основного учебно-программного материала, недостаточно раскрыты понятия, термины, допущены принципиальные ошибки в выполнении практических заданий. Ответ содержит ряд серьезных неточностей. Выводы поверхностны.</w:t>
      </w:r>
    </w:p>
    <w:p w14:paraId="63CFFDE1" w14:textId="77777777" w:rsidR="00FC3317" w:rsidRPr="00FC3317" w:rsidRDefault="00FC3317" w:rsidP="00A25E61">
      <w:pPr>
        <w:pStyle w:val="a3"/>
        <w:ind w:left="142" w:right="144" w:firstLine="709"/>
        <w:rPr>
          <w:sz w:val="24"/>
          <w:szCs w:val="24"/>
        </w:rPr>
        <w:sectPr w:rsidR="00FC3317" w:rsidRPr="00FC3317" w:rsidSect="00A25E61">
          <w:type w:val="nextColumn"/>
          <w:pgSz w:w="11910" w:h="16840"/>
          <w:pgMar w:top="1134" w:right="850" w:bottom="1134" w:left="1701" w:header="0" w:footer="823" w:gutter="0"/>
          <w:cols w:space="720"/>
        </w:sectPr>
      </w:pPr>
    </w:p>
    <w:p w14:paraId="3D4B8DB0" w14:textId="77777777" w:rsidR="00FC3317" w:rsidRPr="00FC3317" w:rsidRDefault="00FC3317" w:rsidP="00A25E61">
      <w:pPr>
        <w:pStyle w:val="a3"/>
        <w:spacing w:before="5"/>
        <w:ind w:left="142" w:right="144" w:firstLine="709"/>
        <w:rPr>
          <w:sz w:val="24"/>
          <w:szCs w:val="24"/>
        </w:rPr>
      </w:pPr>
    </w:p>
    <w:p w14:paraId="16876777" w14:textId="77777777" w:rsidR="00FC3317" w:rsidRPr="00FC3317" w:rsidRDefault="00FC3317" w:rsidP="00C42DF3">
      <w:pPr>
        <w:ind w:left="142" w:right="144" w:firstLine="709"/>
        <w:jc w:val="center"/>
        <w:rPr>
          <w:b/>
          <w:sz w:val="24"/>
          <w:szCs w:val="24"/>
        </w:rPr>
      </w:pPr>
      <w:r w:rsidRPr="00FC3317">
        <w:rPr>
          <w:b/>
          <w:sz w:val="24"/>
          <w:szCs w:val="24"/>
        </w:rPr>
        <w:t>Фонд</w:t>
      </w:r>
      <w:r w:rsidRPr="00FC3317">
        <w:rPr>
          <w:b/>
          <w:spacing w:val="-10"/>
          <w:sz w:val="24"/>
          <w:szCs w:val="24"/>
        </w:rPr>
        <w:t xml:space="preserve"> </w:t>
      </w:r>
      <w:r w:rsidRPr="00FC3317">
        <w:rPr>
          <w:b/>
          <w:sz w:val="24"/>
          <w:szCs w:val="24"/>
        </w:rPr>
        <w:t>оценочных</w:t>
      </w:r>
      <w:r w:rsidRPr="00FC3317">
        <w:rPr>
          <w:b/>
          <w:spacing w:val="-5"/>
          <w:sz w:val="24"/>
          <w:szCs w:val="24"/>
        </w:rPr>
        <w:t xml:space="preserve"> </w:t>
      </w:r>
      <w:r w:rsidRPr="00FC3317">
        <w:rPr>
          <w:b/>
          <w:sz w:val="24"/>
          <w:szCs w:val="24"/>
        </w:rPr>
        <w:t>средств</w:t>
      </w:r>
      <w:r w:rsidRPr="00FC3317">
        <w:rPr>
          <w:b/>
          <w:spacing w:val="-8"/>
          <w:sz w:val="24"/>
          <w:szCs w:val="24"/>
        </w:rPr>
        <w:t xml:space="preserve"> </w:t>
      </w:r>
      <w:r w:rsidRPr="00FC3317">
        <w:rPr>
          <w:b/>
          <w:sz w:val="24"/>
          <w:szCs w:val="24"/>
        </w:rPr>
        <w:t>по</w:t>
      </w:r>
      <w:r w:rsidRPr="00FC3317">
        <w:rPr>
          <w:b/>
          <w:spacing w:val="-5"/>
          <w:sz w:val="24"/>
          <w:szCs w:val="24"/>
        </w:rPr>
        <w:t xml:space="preserve"> </w:t>
      </w:r>
      <w:r w:rsidRPr="00FC3317">
        <w:rPr>
          <w:b/>
          <w:sz w:val="24"/>
          <w:szCs w:val="24"/>
        </w:rPr>
        <w:t>профессиональному</w:t>
      </w:r>
      <w:r w:rsidRPr="00FC3317">
        <w:rPr>
          <w:b/>
          <w:spacing w:val="-8"/>
          <w:sz w:val="24"/>
          <w:szCs w:val="24"/>
        </w:rPr>
        <w:t xml:space="preserve"> </w:t>
      </w:r>
      <w:r w:rsidRPr="00FC3317">
        <w:rPr>
          <w:b/>
          <w:spacing w:val="-2"/>
          <w:sz w:val="24"/>
          <w:szCs w:val="24"/>
        </w:rPr>
        <w:t>модулю</w:t>
      </w:r>
    </w:p>
    <w:p w14:paraId="6399017E" w14:textId="77777777" w:rsidR="00FC3317" w:rsidRPr="00FC3317" w:rsidRDefault="00FC3317" w:rsidP="00C42DF3">
      <w:pPr>
        <w:pStyle w:val="1"/>
        <w:spacing w:before="2"/>
        <w:ind w:left="142" w:right="144" w:firstLine="709"/>
        <w:jc w:val="center"/>
        <w:rPr>
          <w:sz w:val="24"/>
          <w:szCs w:val="24"/>
        </w:rPr>
      </w:pPr>
      <w:r w:rsidRPr="00FC3317">
        <w:rPr>
          <w:sz w:val="24"/>
          <w:szCs w:val="24"/>
        </w:rPr>
        <w:t>ПМ.01</w:t>
      </w:r>
      <w:r w:rsidRPr="00FC3317">
        <w:rPr>
          <w:spacing w:val="-12"/>
          <w:sz w:val="24"/>
          <w:szCs w:val="24"/>
        </w:rPr>
        <w:t xml:space="preserve"> </w:t>
      </w:r>
      <w:r w:rsidRPr="00FC3317">
        <w:rPr>
          <w:sz w:val="24"/>
          <w:szCs w:val="24"/>
        </w:rPr>
        <w:t>РАЗРАБОТКА</w:t>
      </w:r>
      <w:r w:rsidRPr="00FC3317">
        <w:rPr>
          <w:spacing w:val="-12"/>
          <w:sz w:val="24"/>
          <w:szCs w:val="24"/>
        </w:rPr>
        <w:t xml:space="preserve"> </w:t>
      </w:r>
      <w:r w:rsidRPr="00FC3317">
        <w:rPr>
          <w:sz w:val="24"/>
          <w:szCs w:val="24"/>
        </w:rPr>
        <w:t>ХУДОЖЕСТВЕННО-</w:t>
      </w:r>
      <w:r w:rsidRPr="00FC3317">
        <w:rPr>
          <w:spacing w:val="-2"/>
          <w:sz w:val="24"/>
          <w:szCs w:val="24"/>
        </w:rPr>
        <w:t>КОНСТРУКТОРСКИХ</w:t>
      </w:r>
    </w:p>
    <w:p w14:paraId="7FDB20A0" w14:textId="77777777" w:rsidR="00FC3317" w:rsidRPr="00FC3317" w:rsidRDefault="00FC3317" w:rsidP="00C42DF3">
      <w:pPr>
        <w:ind w:left="142" w:right="144" w:firstLine="709"/>
        <w:jc w:val="center"/>
        <w:rPr>
          <w:b/>
          <w:sz w:val="24"/>
          <w:szCs w:val="24"/>
        </w:rPr>
      </w:pPr>
      <w:r w:rsidRPr="00FC3317">
        <w:rPr>
          <w:b/>
          <w:sz w:val="24"/>
          <w:szCs w:val="24"/>
        </w:rPr>
        <w:t>(ДИЗАЙНЕРСКИХ)</w:t>
      </w:r>
      <w:r w:rsidRPr="00FC3317">
        <w:rPr>
          <w:b/>
          <w:spacing w:val="-10"/>
          <w:sz w:val="24"/>
          <w:szCs w:val="24"/>
        </w:rPr>
        <w:t xml:space="preserve"> </w:t>
      </w:r>
      <w:r w:rsidRPr="00FC3317">
        <w:rPr>
          <w:b/>
          <w:sz w:val="24"/>
          <w:szCs w:val="24"/>
        </w:rPr>
        <w:t>ПРОЕКТОВ</w:t>
      </w:r>
      <w:r w:rsidRPr="00FC3317">
        <w:rPr>
          <w:b/>
          <w:spacing w:val="-10"/>
          <w:sz w:val="24"/>
          <w:szCs w:val="24"/>
        </w:rPr>
        <w:t xml:space="preserve"> </w:t>
      </w:r>
      <w:r w:rsidRPr="00FC3317">
        <w:rPr>
          <w:b/>
          <w:sz w:val="24"/>
          <w:szCs w:val="24"/>
        </w:rPr>
        <w:t>ПРОМЫШЛЕННОЙ</w:t>
      </w:r>
      <w:r w:rsidRPr="00FC3317">
        <w:rPr>
          <w:b/>
          <w:spacing w:val="-10"/>
          <w:sz w:val="24"/>
          <w:szCs w:val="24"/>
        </w:rPr>
        <w:t xml:space="preserve"> </w:t>
      </w:r>
      <w:r w:rsidRPr="00FC3317">
        <w:rPr>
          <w:b/>
          <w:sz w:val="24"/>
          <w:szCs w:val="24"/>
        </w:rPr>
        <w:t>ПРОДУКЦИИ, ПРЕДМЕТНО-ПРОСТРАНСТВЕННЫХ КОМПЛЕКСОВ</w:t>
      </w:r>
    </w:p>
    <w:p w14:paraId="147FA2DF" w14:textId="77777777" w:rsidR="00FC3317" w:rsidRPr="00FC3317" w:rsidRDefault="00FC3317" w:rsidP="00A25E61">
      <w:pPr>
        <w:pStyle w:val="a3"/>
        <w:ind w:left="142" w:right="144" w:firstLine="709"/>
        <w:rPr>
          <w:b/>
          <w:sz w:val="24"/>
          <w:szCs w:val="24"/>
        </w:rPr>
      </w:pPr>
    </w:p>
    <w:p w14:paraId="7F980B84" w14:textId="77777777" w:rsidR="00FC3317" w:rsidRPr="00FC3317" w:rsidRDefault="00FC3317" w:rsidP="00A25E61">
      <w:pPr>
        <w:spacing w:line="322" w:lineRule="exact"/>
        <w:ind w:left="142" w:right="144" w:firstLine="709"/>
        <w:jc w:val="both"/>
        <w:rPr>
          <w:b/>
          <w:sz w:val="24"/>
          <w:szCs w:val="24"/>
        </w:rPr>
      </w:pPr>
      <w:r w:rsidRPr="00FC3317">
        <w:rPr>
          <w:b/>
          <w:sz w:val="24"/>
          <w:szCs w:val="24"/>
        </w:rPr>
        <w:t>1.</w:t>
      </w:r>
      <w:r w:rsidRPr="00FC3317">
        <w:rPr>
          <w:b/>
          <w:spacing w:val="-6"/>
          <w:sz w:val="24"/>
          <w:szCs w:val="24"/>
        </w:rPr>
        <w:t xml:space="preserve"> </w:t>
      </w:r>
      <w:r w:rsidRPr="00FC3317">
        <w:rPr>
          <w:b/>
          <w:sz w:val="24"/>
          <w:szCs w:val="24"/>
        </w:rPr>
        <w:t>Паспорт</w:t>
      </w:r>
      <w:r w:rsidRPr="00FC3317">
        <w:rPr>
          <w:b/>
          <w:spacing w:val="-3"/>
          <w:sz w:val="24"/>
          <w:szCs w:val="24"/>
        </w:rPr>
        <w:t xml:space="preserve"> </w:t>
      </w:r>
      <w:r w:rsidRPr="00FC3317">
        <w:rPr>
          <w:b/>
          <w:sz w:val="24"/>
          <w:szCs w:val="24"/>
        </w:rPr>
        <w:t>фонда</w:t>
      </w:r>
      <w:r w:rsidRPr="00FC3317">
        <w:rPr>
          <w:b/>
          <w:spacing w:val="-4"/>
          <w:sz w:val="24"/>
          <w:szCs w:val="24"/>
        </w:rPr>
        <w:t xml:space="preserve"> </w:t>
      </w:r>
      <w:r w:rsidRPr="00FC3317">
        <w:rPr>
          <w:b/>
          <w:sz w:val="24"/>
          <w:szCs w:val="24"/>
        </w:rPr>
        <w:t>оценочных</w:t>
      </w:r>
      <w:r w:rsidRPr="00FC3317">
        <w:rPr>
          <w:b/>
          <w:spacing w:val="-3"/>
          <w:sz w:val="24"/>
          <w:szCs w:val="24"/>
        </w:rPr>
        <w:t xml:space="preserve"> </w:t>
      </w:r>
      <w:r w:rsidRPr="00FC3317">
        <w:rPr>
          <w:b/>
          <w:spacing w:val="-2"/>
          <w:sz w:val="24"/>
          <w:szCs w:val="24"/>
        </w:rPr>
        <w:t>средств</w:t>
      </w:r>
    </w:p>
    <w:p w14:paraId="06FEC43D" w14:textId="77777777" w:rsidR="00FC3317" w:rsidRPr="00FC3317" w:rsidRDefault="00FC3317" w:rsidP="00A25E61">
      <w:pPr>
        <w:spacing w:line="320" w:lineRule="exact"/>
        <w:ind w:left="142" w:right="144" w:firstLine="709"/>
        <w:jc w:val="both"/>
        <w:rPr>
          <w:b/>
          <w:sz w:val="24"/>
          <w:szCs w:val="24"/>
        </w:rPr>
      </w:pPr>
      <w:r w:rsidRPr="00FC3317">
        <w:rPr>
          <w:b/>
          <w:sz w:val="24"/>
          <w:szCs w:val="24"/>
        </w:rPr>
        <w:t>1.1.</w:t>
      </w:r>
      <w:r w:rsidRPr="00FC3317">
        <w:rPr>
          <w:b/>
          <w:spacing w:val="-9"/>
          <w:sz w:val="24"/>
          <w:szCs w:val="24"/>
        </w:rPr>
        <w:t xml:space="preserve"> </w:t>
      </w:r>
      <w:r w:rsidRPr="00FC3317">
        <w:rPr>
          <w:b/>
          <w:sz w:val="24"/>
          <w:szCs w:val="24"/>
        </w:rPr>
        <w:t>Область</w:t>
      </w:r>
      <w:r w:rsidRPr="00FC3317">
        <w:rPr>
          <w:b/>
          <w:spacing w:val="-9"/>
          <w:sz w:val="24"/>
          <w:szCs w:val="24"/>
        </w:rPr>
        <w:t xml:space="preserve"> </w:t>
      </w:r>
      <w:r w:rsidRPr="00FC3317">
        <w:rPr>
          <w:b/>
          <w:sz w:val="24"/>
          <w:szCs w:val="24"/>
        </w:rPr>
        <w:t>применения</w:t>
      </w:r>
      <w:r w:rsidRPr="00FC3317">
        <w:rPr>
          <w:b/>
          <w:spacing w:val="-10"/>
          <w:sz w:val="24"/>
          <w:szCs w:val="24"/>
        </w:rPr>
        <w:t xml:space="preserve"> </w:t>
      </w:r>
      <w:r w:rsidRPr="00FC3317">
        <w:rPr>
          <w:b/>
          <w:sz w:val="24"/>
          <w:szCs w:val="24"/>
        </w:rPr>
        <w:t>фонда</w:t>
      </w:r>
      <w:r w:rsidRPr="00FC3317">
        <w:rPr>
          <w:b/>
          <w:spacing w:val="-9"/>
          <w:sz w:val="24"/>
          <w:szCs w:val="24"/>
        </w:rPr>
        <w:t xml:space="preserve"> </w:t>
      </w:r>
      <w:r w:rsidRPr="00FC3317">
        <w:rPr>
          <w:b/>
          <w:sz w:val="24"/>
          <w:szCs w:val="24"/>
        </w:rPr>
        <w:t>оценочных</w:t>
      </w:r>
      <w:r w:rsidRPr="00FC3317">
        <w:rPr>
          <w:b/>
          <w:spacing w:val="-7"/>
          <w:sz w:val="24"/>
          <w:szCs w:val="24"/>
        </w:rPr>
        <w:t xml:space="preserve"> </w:t>
      </w:r>
      <w:r w:rsidRPr="00FC3317">
        <w:rPr>
          <w:b/>
          <w:spacing w:val="-2"/>
          <w:sz w:val="24"/>
          <w:szCs w:val="24"/>
        </w:rPr>
        <w:t>средств</w:t>
      </w:r>
    </w:p>
    <w:p w14:paraId="76BB003E" w14:textId="77777777" w:rsidR="00FC3317" w:rsidRPr="00FC3317" w:rsidRDefault="00FC3317" w:rsidP="00A25E61">
      <w:pPr>
        <w:pStyle w:val="a3"/>
        <w:ind w:left="142" w:right="144" w:firstLine="709"/>
        <w:rPr>
          <w:sz w:val="24"/>
          <w:szCs w:val="24"/>
        </w:rPr>
      </w:pPr>
      <w:r w:rsidRPr="00FC3317">
        <w:rPr>
          <w:sz w:val="24"/>
          <w:szCs w:val="24"/>
        </w:rPr>
        <w:t>Фонд оценочных средств (ФОС) предназначен для контроля и оценки образовательных достижений обучающихся, освоивших программу профессионального модуля ПМ.01 Разработка художественно- конструкторских (дизайнерских) проектов промышленной продукции, предметно-пространственных комплексов. ФОС включает контрольные материалы для текущего контроля успеваемости и промежуточной аттестации в форме экзамена по модулю.</w:t>
      </w:r>
    </w:p>
    <w:p w14:paraId="7F05518A" w14:textId="77777777" w:rsidR="00FC3317" w:rsidRPr="00FC3317" w:rsidRDefault="00FC3317" w:rsidP="00A25E61">
      <w:pPr>
        <w:pStyle w:val="a3"/>
        <w:ind w:left="142" w:right="144" w:firstLine="709"/>
        <w:rPr>
          <w:sz w:val="24"/>
          <w:szCs w:val="24"/>
        </w:rPr>
      </w:pPr>
      <w:r w:rsidRPr="00FC3317">
        <w:rPr>
          <w:sz w:val="24"/>
          <w:szCs w:val="24"/>
        </w:rPr>
        <w:t>ФОС разработан на основе ФГОС СПО по специальности 54.02.01 Дизайн</w:t>
      </w:r>
      <w:r w:rsidRPr="00FC3317">
        <w:rPr>
          <w:spacing w:val="-5"/>
          <w:sz w:val="24"/>
          <w:szCs w:val="24"/>
        </w:rPr>
        <w:t xml:space="preserve"> </w:t>
      </w:r>
      <w:r w:rsidRPr="00FC3317">
        <w:rPr>
          <w:sz w:val="24"/>
          <w:szCs w:val="24"/>
        </w:rPr>
        <w:t>(по</w:t>
      </w:r>
      <w:r w:rsidRPr="00FC3317">
        <w:rPr>
          <w:spacing w:val="-5"/>
          <w:sz w:val="24"/>
          <w:szCs w:val="24"/>
        </w:rPr>
        <w:t xml:space="preserve"> </w:t>
      </w:r>
      <w:r w:rsidRPr="00FC3317">
        <w:rPr>
          <w:sz w:val="24"/>
          <w:szCs w:val="24"/>
        </w:rPr>
        <w:t>отраслям),</w:t>
      </w:r>
      <w:r w:rsidRPr="00FC3317">
        <w:rPr>
          <w:spacing w:val="-5"/>
          <w:sz w:val="24"/>
          <w:szCs w:val="24"/>
        </w:rPr>
        <w:t xml:space="preserve"> </w:t>
      </w:r>
      <w:r w:rsidRPr="00FC3317">
        <w:rPr>
          <w:sz w:val="24"/>
          <w:szCs w:val="24"/>
        </w:rPr>
        <w:t>рабочей</w:t>
      </w:r>
      <w:r w:rsidRPr="00FC3317">
        <w:rPr>
          <w:spacing w:val="-5"/>
          <w:sz w:val="24"/>
          <w:szCs w:val="24"/>
        </w:rPr>
        <w:t xml:space="preserve"> </w:t>
      </w:r>
      <w:r w:rsidRPr="00FC3317">
        <w:rPr>
          <w:sz w:val="24"/>
          <w:szCs w:val="24"/>
        </w:rPr>
        <w:t>программы</w:t>
      </w:r>
      <w:r w:rsidRPr="00FC3317">
        <w:rPr>
          <w:spacing w:val="-4"/>
          <w:sz w:val="24"/>
          <w:szCs w:val="24"/>
        </w:rPr>
        <w:t xml:space="preserve"> </w:t>
      </w:r>
      <w:r w:rsidRPr="00FC3317">
        <w:rPr>
          <w:sz w:val="24"/>
          <w:szCs w:val="24"/>
        </w:rPr>
        <w:t>профессионального</w:t>
      </w:r>
      <w:r w:rsidRPr="00FC3317">
        <w:rPr>
          <w:spacing w:val="-5"/>
          <w:sz w:val="24"/>
          <w:szCs w:val="24"/>
        </w:rPr>
        <w:t xml:space="preserve"> </w:t>
      </w:r>
      <w:r w:rsidRPr="00FC3317">
        <w:rPr>
          <w:sz w:val="24"/>
          <w:szCs w:val="24"/>
        </w:rPr>
        <w:t>модуля</w:t>
      </w:r>
      <w:r w:rsidRPr="00FC3317">
        <w:rPr>
          <w:spacing w:val="-5"/>
          <w:sz w:val="24"/>
          <w:szCs w:val="24"/>
        </w:rPr>
        <w:t xml:space="preserve"> </w:t>
      </w:r>
      <w:r w:rsidRPr="00FC3317">
        <w:rPr>
          <w:sz w:val="24"/>
          <w:szCs w:val="24"/>
        </w:rPr>
        <w:t>ПМ.01 Разработка художественно-конструкторских (дизайнерских) проектов промышленной продукции, предметно-пространственных комплексов.</w:t>
      </w:r>
    </w:p>
    <w:p w14:paraId="0A1627A1" w14:textId="77777777" w:rsidR="00FC3317" w:rsidRPr="00FC3317" w:rsidRDefault="00FC3317" w:rsidP="009817E5">
      <w:pPr>
        <w:pStyle w:val="a5"/>
        <w:numPr>
          <w:ilvl w:val="1"/>
          <w:numId w:val="94"/>
        </w:numPr>
        <w:spacing w:before="2" w:line="319" w:lineRule="exact"/>
        <w:ind w:left="142" w:right="144" w:firstLine="709"/>
        <w:jc w:val="both"/>
        <w:rPr>
          <w:b/>
          <w:sz w:val="24"/>
          <w:szCs w:val="24"/>
        </w:rPr>
      </w:pPr>
      <w:r w:rsidRPr="00FC3317">
        <w:rPr>
          <w:b/>
          <w:sz w:val="24"/>
          <w:szCs w:val="24"/>
        </w:rPr>
        <w:t>Требования</w:t>
      </w:r>
      <w:r w:rsidRPr="00FC3317">
        <w:rPr>
          <w:b/>
          <w:spacing w:val="-16"/>
          <w:sz w:val="24"/>
          <w:szCs w:val="24"/>
        </w:rPr>
        <w:t xml:space="preserve"> </w:t>
      </w:r>
      <w:r w:rsidRPr="00FC3317">
        <w:rPr>
          <w:b/>
          <w:sz w:val="24"/>
          <w:szCs w:val="24"/>
        </w:rPr>
        <w:t>к</w:t>
      </w:r>
      <w:r w:rsidRPr="00FC3317">
        <w:rPr>
          <w:b/>
          <w:spacing w:val="-17"/>
          <w:sz w:val="24"/>
          <w:szCs w:val="24"/>
        </w:rPr>
        <w:t xml:space="preserve"> </w:t>
      </w:r>
      <w:r w:rsidRPr="00FC3317">
        <w:rPr>
          <w:b/>
          <w:sz w:val="24"/>
          <w:szCs w:val="24"/>
        </w:rPr>
        <w:t>результатам</w:t>
      </w:r>
      <w:r w:rsidRPr="00FC3317">
        <w:rPr>
          <w:b/>
          <w:spacing w:val="-16"/>
          <w:sz w:val="24"/>
          <w:szCs w:val="24"/>
        </w:rPr>
        <w:t xml:space="preserve"> </w:t>
      </w:r>
      <w:r w:rsidRPr="00FC3317">
        <w:rPr>
          <w:b/>
          <w:spacing w:val="-2"/>
          <w:sz w:val="24"/>
          <w:szCs w:val="24"/>
        </w:rPr>
        <w:t>обучения</w:t>
      </w:r>
    </w:p>
    <w:p w14:paraId="0EFAEEC8" w14:textId="77777777" w:rsidR="00FC3317" w:rsidRPr="00FC3317" w:rsidRDefault="00FC3317" w:rsidP="00A25E61">
      <w:pPr>
        <w:spacing w:line="242" w:lineRule="auto"/>
        <w:ind w:left="142" w:right="144" w:firstLine="709"/>
        <w:jc w:val="both"/>
        <w:rPr>
          <w:b/>
          <w:sz w:val="24"/>
          <w:szCs w:val="24"/>
        </w:rPr>
      </w:pPr>
      <w:r w:rsidRPr="00FC3317">
        <w:rPr>
          <w:sz w:val="24"/>
          <w:szCs w:val="24"/>
        </w:rPr>
        <w:t>В</w:t>
      </w:r>
      <w:r w:rsidRPr="00FC3317">
        <w:rPr>
          <w:spacing w:val="80"/>
          <w:sz w:val="24"/>
          <w:szCs w:val="24"/>
        </w:rPr>
        <w:t xml:space="preserve"> </w:t>
      </w:r>
      <w:r w:rsidRPr="00FC3317">
        <w:rPr>
          <w:sz w:val="24"/>
          <w:szCs w:val="24"/>
        </w:rPr>
        <w:t>результате</w:t>
      </w:r>
      <w:r w:rsidRPr="00FC3317">
        <w:rPr>
          <w:spacing w:val="80"/>
          <w:sz w:val="24"/>
          <w:szCs w:val="24"/>
        </w:rPr>
        <w:t xml:space="preserve"> </w:t>
      </w:r>
      <w:r w:rsidRPr="00FC3317">
        <w:rPr>
          <w:sz w:val="24"/>
          <w:szCs w:val="24"/>
        </w:rPr>
        <w:t>освоения</w:t>
      </w:r>
      <w:r w:rsidRPr="00FC3317">
        <w:rPr>
          <w:spacing w:val="80"/>
          <w:sz w:val="24"/>
          <w:szCs w:val="24"/>
        </w:rPr>
        <w:t xml:space="preserve"> </w:t>
      </w:r>
      <w:r w:rsidRPr="00FC3317">
        <w:rPr>
          <w:sz w:val="24"/>
          <w:szCs w:val="24"/>
        </w:rPr>
        <w:t>профессионального</w:t>
      </w:r>
      <w:r w:rsidRPr="00FC3317">
        <w:rPr>
          <w:spacing w:val="80"/>
          <w:sz w:val="24"/>
          <w:szCs w:val="24"/>
        </w:rPr>
        <w:t xml:space="preserve"> </w:t>
      </w:r>
      <w:r w:rsidRPr="00FC3317">
        <w:rPr>
          <w:sz w:val="24"/>
          <w:szCs w:val="24"/>
        </w:rPr>
        <w:t>модуля</w:t>
      </w:r>
      <w:r w:rsidRPr="00FC3317">
        <w:rPr>
          <w:spacing w:val="80"/>
          <w:sz w:val="24"/>
          <w:szCs w:val="24"/>
        </w:rPr>
        <w:t xml:space="preserve"> </w:t>
      </w:r>
      <w:r w:rsidRPr="00FC3317">
        <w:rPr>
          <w:sz w:val="24"/>
          <w:szCs w:val="24"/>
        </w:rPr>
        <w:t>студент</w:t>
      </w:r>
      <w:r w:rsidRPr="00FC3317">
        <w:rPr>
          <w:spacing w:val="80"/>
          <w:sz w:val="24"/>
          <w:szCs w:val="24"/>
        </w:rPr>
        <w:t xml:space="preserve"> </w:t>
      </w:r>
      <w:r w:rsidRPr="00FC3317">
        <w:rPr>
          <w:sz w:val="24"/>
          <w:szCs w:val="24"/>
        </w:rPr>
        <w:t xml:space="preserve">должен овладеть </w:t>
      </w:r>
      <w:r w:rsidRPr="00FC3317">
        <w:rPr>
          <w:b/>
          <w:sz w:val="24"/>
          <w:szCs w:val="24"/>
        </w:rPr>
        <w:t>общими и профессиональными компетенциями:</w:t>
      </w:r>
    </w:p>
    <w:p w14:paraId="4BA73756" w14:textId="77777777" w:rsidR="00FC3317" w:rsidRPr="00FC3317" w:rsidRDefault="00FC3317" w:rsidP="00A25E61">
      <w:pPr>
        <w:pStyle w:val="a3"/>
        <w:ind w:left="142" w:right="144" w:firstLine="709"/>
        <w:rPr>
          <w:sz w:val="24"/>
          <w:szCs w:val="24"/>
        </w:rPr>
      </w:pPr>
      <w:r w:rsidRPr="00FC3317">
        <w:rPr>
          <w:sz w:val="24"/>
          <w:szCs w:val="24"/>
        </w:rPr>
        <w:t>ПК</w:t>
      </w:r>
      <w:r w:rsidRPr="00FC3317">
        <w:rPr>
          <w:spacing w:val="80"/>
          <w:sz w:val="24"/>
          <w:szCs w:val="24"/>
        </w:rPr>
        <w:t xml:space="preserve"> </w:t>
      </w:r>
      <w:r w:rsidRPr="00FC3317">
        <w:rPr>
          <w:sz w:val="24"/>
          <w:szCs w:val="24"/>
        </w:rPr>
        <w:t>1.1.</w:t>
      </w:r>
      <w:r w:rsidRPr="00FC3317">
        <w:rPr>
          <w:spacing w:val="80"/>
          <w:sz w:val="24"/>
          <w:szCs w:val="24"/>
        </w:rPr>
        <w:t xml:space="preserve"> </w:t>
      </w:r>
      <w:r w:rsidRPr="00FC3317">
        <w:rPr>
          <w:sz w:val="24"/>
          <w:szCs w:val="24"/>
        </w:rPr>
        <w:t>Проводить</w:t>
      </w:r>
      <w:r w:rsidRPr="00FC3317">
        <w:rPr>
          <w:spacing w:val="80"/>
          <w:sz w:val="24"/>
          <w:szCs w:val="24"/>
        </w:rPr>
        <w:t xml:space="preserve"> </w:t>
      </w:r>
      <w:r w:rsidRPr="00FC3317">
        <w:rPr>
          <w:sz w:val="24"/>
          <w:szCs w:val="24"/>
        </w:rPr>
        <w:t>предпроектный</w:t>
      </w:r>
      <w:r w:rsidRPr="00FC3317">
        <w:rPr>
          <w:spacing w:val="80"/>
          <w:sz w:val="24"/>
          <w:szCs w:val="24"/>
        </w:rPr>
        <w:t xml:space="preserve"> </w:t>
      </w:r>
      <w:r w:rsidRPr="00FC3317">
        <w:rPr>
          <w:sz w:val="24"/>
          <w:szCs w:val="24"/>
        </w:rPr>
        <w:t>анализ</w:t>
      </w:r>
      <w:r w:rsidRPr="00FC3317">
        <w:rPr>
          <w:spacing w:val="80"/>
          <w:sz w:val="24"/>
          <w:szCs w:val="24"/>
        </w:rPr>
        <w:t xml:space="preserve"> </w:t>
      </w:r>
      <w:r w:rsidRPr="00FC3317">
        <w:rPr>
          <w:sz w:val="24"/>
          <w:szCs w:val="24"/>
        </w:rPr>
        <w:t>для</w:t>
      </w:r>
      <w:r w:rsidRPr="00FC3317">
        <w:rPr>
          <w:spacing w:val="80"/>
          <w:sz w:val="24"/>
          <w:szCs w:val="24"/>
        </w:rPr>
        <w:t xml:space="preserve"> </w:t>
      </w:r>
      <w:r w:rsidRPr="00FC3317">
        <w:rPr>
          <w:sz w:val="24"/>
          <w:szCs w:val="24"/>
        </w:rPr>
        <w:t>разработки</w:t>
      </w:r>
      <w:r w:rsidRPr="00FC3317">
        <w:rPr>
          <w:spacing w:val="80"/>
          <w:sz w:val="24"/>
          <w:szCs w:val="24"/>
        </w:rPr>
        <w:t xml:space="preserve"> </w:t>
      </w:r>
      <w:r w:rsidRPr="00FC3317">
        <w:rPr>
          <w:sz w:val="24"/>
          <w:szCs w:val="24"/>
        </w:rPr>
        <w:t xml:space="preserve">дизайн- </w:t>
      </w:r>
      <w:r w:rsidRPr="00FC3317">
        <w:rPr>
          <w:spacing w:val="-2"/>
          <w:sz w:val="24"/>
          <w:szCs w:val="24"/>
        </w:rPr>
        <w:t>проектов.</w:t>
      </w:r>
    </w:p>
    <w:p w14:paraId="6902BF6C" w14:textId="77777777" w:rsidR="00FC3317" w:rsidRPr="00FC3317" w:rsidRDefault="00FC3317" w:rsidP="00A25E61">
      <w:pPr>
        <w:pStyle w:val="a3"/>
        <w:ind w:left="142" w:right="144" w:firstLine="709"/>
        <w:rPr>
          <w:sz w:val="24"/>
          <w:szCs w:val="24"/>
        </w:rPr>
      </w:pPr>
      <w:r w:rsidRPr="00FC3317">
        <w:rPr>
          <w:sz w:val="24"/>
          <w:szCs w:val="24"/>
        </w:rPr>
        <w:t>ПК 1.2. Осуществлять процесс дизайнерского проектирования с учетом современных тенденций в области дизайна.</w:t>
      </w:r>
    </w:p>
    <w:p w14:paraId="297682A1" w14:textId="77777777" w:rsidR="00FC3317" w:rsidRPr="00FC3317" w:rsidRDefault="00FC3317" w:rsidP="00A25E61">
      <w:pPr>
        <w:pStyle w:val="a3"/>
        <w:ind w:left="142" w:right="144" w:firstLine="709"/>
        <w:rPr>
          <w:sz w:val="24"/>
          <w:szCs w:val="24"/>
        </w:rPr>
      </w:pPr>
      <w:r w:rsidRPr="00FC3317">
        <w:rPr>
          <w:sz w:val="24"/>
          <w:szCs w:val="24"/>
        </w:rPr>
        <w:t>ПК</w:t>
      </w:r>
      <w:r w:rsidRPr="00FC3317">
        <w:rPr>
          <w:spacing w:val="40"/>
          <w:sz w:val="24"/>
          <w:szCs w:val="24"/>
        </w:rPr>
        <w:t xml:space="preserve"> </w:t>
      </w:r>
      <w:r w:rsidRPr="00FC3317">
        <w:rPr>
          <w:sz w:val="24"/>
          <w:szCs w:val="24"/>
        </w:rPr>
        <w:t>1.3.</w:t>
      </w:r>
      <w:r w:rsidRPr="00FC3317">
        <w:rPr>
          <w:spacing w:val="40"/>
          <w:sz w:val="24"/>
          <w:szCs w:val="24"/>
        </w:rPr>
        <w:t xml:space="preserve"> </w:t>
      </w:r>
      <w:r w:rsidRPr="00FC3317">
        <w:rPr>
          <w:sz w:val="24"/>
          <w:szCs w:val="24"/>
        </w:rPr>
        <w:t>Производить</w:t>
      </w:r>
      <w:r w:rsidRPr="00FC3317">
        <w:rPr>
          <w:spacing w:val="40"/>
          <w:sz w:val="24"/>
          <w:szCs w:val="24"/>
        </w:rPr>
        <w:t xml:space="preserve"> </w:t>
      </w:r>
      <w:r w:rsidRPr="00FC3317">
        <w:rPr>
          <w:sz w:val="24"/>
          <w:szCs w:val="24"/>
        </w:rPr>
        <w:t>расчеты</w:t>
      </w:r>
      <w:r w:rsidRPr="00FC3317">
        <w:rPr>
          <w:spacing w:val="40"/>
          <w:sz w:val="24"/>
          <w:szCs w:val="24"/>
        </w:rPr>
        <w:t xml:space="preserve"> </w:t>
      </w:r>
      <w:r w:rsidRPr="00FC3317">
        <w:rPr>
          <w:sz w:val="24"/>
          <w:szCs w:val="24"/>
        </w:rPr>
        <w:t>технико-экономического</w:t>
      </w:r>
      <w:r w:rsidRPr="00FC3317">
        <w:rPr>
          <w:spacing w:val="40"/>
          <w:sz w:val="24"/>
          <w:szCs w:val="24"/>
        </w:rPr>
        <w:t xml:space="preserve"> </w:t>
      </w:r>
      <w:r w:rsidRPr="00FC3317">
        <w:rPr>
          <w:sz w:val="24"/>
          <w:szCs w:val="24"/>
        </w:rPr>
        <w:t>обоснования предлагаемого проекта.</w:t>
      </w:r>
    </w:p>
    <w:p w14:paraId="427E1FA6" w14:textId="77777777" w:rsidR="00FC3317" w:rsidRPr="00FC3317" w:rsidRDefault="00FC3317" w:rsidP="00A25E61">
      <w:pPr>
        <w:pStyle w:val="a3"/>
        <w:spacing w:line="322" w:lineRule="exact"/>
        <w:ind w:left="142" w:right="144" w:firstLine="709"/>
        <w:rPr>
          <w:sz w:val="24"/>
          <w:szCs w:val="24"/>
        </w:rPr>
      </w:pPr>
      <w:r w:rsidRPr="00FC3317">
        <w:rPr>
          <w:sz w:val="24"/>
          <w:szCs w:val="24"/>
        </w:rPr>
        <w:t>ПК</w:t>
      </w:r>
      <w:r w:rsidRPr="00FC3317">
        <w:rPr>
          <w:spacing w:val="-8"/>
          <w:sz w:val="24"/>
          <w:szCs w:val="24"/>
        </w:rPr>
        <w:t xml:space="preserve"> </w:t>
      </w:r>
      <w:r w:rsidRPr="00FC3317">
        <w:rPr>
          <w:sz w:val="24"/>
          <w:szCs w:val="24"/>
        </w:rPr>
        <w:t>1.4.</w:t>
      </w:r>
      <w:r w:rsidRPr="00FC3317">
        <w:rPr>
          <w:spacing w:val="-7"/>
          <w:sz w:val="24"/>
          <w:szCs w:val="24"/>
        </w:rPr>
        <w:t xml:space="preserve"> </w:t>
      </w:r>
      <w:r w:rsidRPr="00FC3317">
        <w:rPr>
          <w:sz w:val="24"/>
          <w:szCs w:val="24"/>
        </w:rPr>
        <w:t>Разрабатывать</w:t>
      </w:r>
      <w:r w:rsidRPr="00FC3317">
        <w:rPr>
          <w:spacing w:val="-7"/>
          <w:sz w:val="24"/>
          <w:szCs w:val="24"/>
        </w:rPr>
        <w:t xml:space="preserve"> </w:t>
      </w:r>
      <w:r w:rsidRPr="00FC3317">
        <w:rPr>
          <w:sz w:val="24"/>
          <w:szCs w:val="24"/>
        </w:rPr>
        <w:t>колористическое</w:t>
      </w:r>
      <w:r w:rsidRPr="00FC3317">
        <w:rPr>
          <w:spacing w:val="-9"/>
          <w:sz w:val="24"/>
          <w:szCs w:val="24"/>
        </w:rPr>
        <w:t xml:space="preserve"> </w:t>
      </w:r>
      <w:r w:rsidRPr="00FC3317">
        <w:rPr>
          <w:sz w:val="24"/>
          <w:szCs w:val="24"/>
        </w:rPr>
        <w:t>решение</w:t>
      </w:r>
      <w:r w:rsidRPr="00FC3317">
        <w:rPr>
          <w:spacing w:val="-5"/>
          <w:sz w:val="24"/>
          <w:szCs w:val="24"/>
        </w:rPr>
        <w:t xml:space="preserve"> </w:t>
      </w:r>
      <w:r w:rsidRPr="00FC3317">
        <w:rPr>
          <w:sz w:val="24"/>
          <w:szCs w:val="24"/>
        </w:rPr>
        <w:t>дизайн-</w:t>
      </w:r>
      <w:r w:rsidRPr="00FC3317">
        <w:rPr>
          <w:spacing w:val="-2"/>
          <w:sz w:val="24"/>
          <w:szCs w:val="24"/>
        </w:rPr>
        <w:t>проекта.</w:t>
      </w:r>
    </w:p>
    <w:p w14:paraId="7B90EFE1" w14:textId="77777777" w:rsidR="00FC3317" w:rsidRPr="00FC3317" w:rsidRDefault="00FC3317" w:rsidP="00A25E61">
      <w:pPr>
        <w:pStyle w:val="a3"/>
        <w:ind w:left="142" w:right="144" w:firstLine="709"/>
        <w:rPr>
          <w:sz w:val="24"/>
          <w:szCs w:val="24"/>
        </w:rPr>
      </w:pPr>
      <w:r w:rsidRPr="00FC3317">
        <w:rPr>
          <w:sz w:val="24"/>
          <w:szCs w:val="24"/>
        </w:rPr>
        <w:t>ПК</w:t>
      </w:r>
      <w:r w:rsidRPr="00FC3317">
        <w:rPr>
          <w:spacing w:val="40"/>
          <w:sz w:val="24"/>
          <w:szCs w:val="24"/>
        </w:rPr>
        <w:t xml:space="preserve"> </w:t>
      </w:r>
      <w:r w:rsidRPr="00FC3317">
        <w:rPr>
          <w:sz w:val="24"/>
          <w:szCs w:val="24"/>
        </w:rPr>
        <w:t>1.5.</w:t>
      </w:r>
      <w:r w:rsidRPr="00FC3317">
        <w:rPr>
          <w:spacing w:val="38"/>
          <w:sz w:val="24"/>
          <w:szCs w:val="24"/>
        </w:rPr>
        <w:t xml:space="preserve"> </w:t>
      </w:r>
      <w:r w:rsidRPr="00FC3317">
        <w:rPr>
          <w:sz w:val="24"/>
          <w:szCs w:val="24"/>
        </w:rPr>
        <w:t>Выполнять</w:t>
      </w:r>
      <w:r w:rsidRPr="00FC3317">
        <w:rPr>
          <w:spacing w:val="37"/>
          <w:sz w:val="24"/>
          <w:szCs w:val="24"/>
        </w:rPr>
        <w:t xml:space="preserve"> </w:t>
      </w:r>
      <w:r w:rsidRPr="00FC3317">
        <w:rPr>
          <w:sz w:val="24"/>
          <w:szCs w:val="24"/>
        </w:rPr>
        <w:t>эскизы</w:t>
      </w:r>
      <w:r w:rsidRPr="00FC3317">
        <w:rPr>
          <w:spacing w:val="40"/>
          <w:sz w:val="24"/>
          <w:szCs w:val="24"/>
        </w:rPr>
        <w:t xml:space="preserve"> </w:t>
      </w:r>
      <w:r w:rsidRPr="00FC3317">
        <w:rPr>
          <w:sz w:val="24"/>
          <w:szCs w:val="24"/>
        </w:rPr>
        <w:t>с</w:t>
      </w:r>
      <w:r w:rsidRPr="00FC3317">
        <w:rPr>
          <w:spacing w:val="38"/>
          <w:sz w:val="24"/>
          <w:szCs w:val="24"/>
        </w:rPr>
        <w:t xml:space="preserve"> </w:t>
      </w:r>
      <w:r w:rsidRPr="00FC3317">
        <w:rPr>
          <w:sz w:val="24"/>
          <w:szCs w:val="24"/>
        </w:rPr>
        <w:t>использованием</w:t>
      </w:r>
      <w:r w:rsidRPr="00FC3317">
        <w:rPr>
          <w:spacing w:val="38"/>
          <w:sz w:val="24"/>
          <w:szCs w:val="24"/>
        </w:rPr>
        <w:t xml:space="preserve"> </w:t>
      </w:r>
      <w:r w:rsidRPr="00FC3317">
        <w:rPr>
          <w:sz w:val="24"/>
          <w:szCs w:val="24"/>
        </w:rPr>
        <w:t>различных</w:t>
      </w:r>
      <w:r w:rsidRPr="00FC3317">
        <w:rPr>
          <w:spacing w:val="39"/>
          <w:sz w:val="24"/>
          <w:szCs w:val="24"/>
        </w:rPr>
        <w:t xml:space="preserve"> </w:t>
      </w:r>
      <w:r w:rsidRPr="00FC3317">
        <w:rPr>
          <w:sz w:val="24"/>
          <w:szCs w:val="24"/>
        </w:rPr>
        <w:t>графических средств и приемов.</w:t>
      </w:r>
    </w:p>
    <w:p w14:paraId="024F7D02" w14:textId="77777777" w:rsidR="00FC3317" w:rsidRPr="00FC3317" w:rsidRDefault="00FC3317" w:rsidP="00A25E61">
      <w:pPr>
        <w:pStyle w:val="a3"/>
        <w:ind w:left="142" w:right="144" w:firstLine="709"/>
        <w:rPr>
          <w:sz w:val="24"/>
          <w:szCs w:val="24"/>
        </w:rPr>
      </w:pPr>
      <w:r w:rsidRPr="00FC3317">
        <w:rPr>
          <w:spacing w:val="-6"/>
          <w:sz w:val="24"/>
          <w:szCs w:val="24"/>
        </w:rPr>
        <w:t>ОК</w:t>
      </w:r>
      <w:r w:rsidRPr="00FC3317">
        <w:rPr>
          <w:sz w:val="24"/>
          <w:szCs w:val="24"/>
        </w:rPr>
        <w:tab/>
      </w:r>
      <w:r w:rsidRPr="00FC3317">
        <w:rPr>
          <w:spacing w:val="-4"/>
          <w:sz w:val="24"/>
          <w:szCs w:val="24"/>
        </w:rPr>
        <w:t>01.</w:t>
      </w:r>
      <w:r w:rsidRPr="00FC3317">
        <w:rPr>
          <w:sz w:val="24"/>
          <w:szCs w:val="24"/>
        </w:rPr>
        <w:tab/>
      </w:r>
      <w:r w:rsidRPr="00FC3317">
        <w:rPr>
          <w:spacing w:val="-2"/>
          <w:sz w:val="24"/>
          <w:szCs w:val="24"/>
        </w:rPr>
        <w:t>Выбирать</w:t>
      </w:r>
      <w:r w:rsidRPr="00FC3317">
        <w:rPr>
          <w:sz w:val="24"/>
          <w:szCs w:val="24"/>
        </w:rPr>
        <w:tab/>
      </w:r>
      <w:r w:rsidRPr="00FC3317">
        <w:rPr>
          <w:spacing w:val="-2"/>
          <w:sz w:val="24"/>
          <w:szCs w:val="24"/>
        </w:rPr>
        <w:t>способы</w:t>
      </w:r>
      <w:r w:rsidRPr="00FC3317">
        <w:rPr>
          <w:sz w:val="24"/>
          <w:szCs w:val="24"/>
        </w:rPr>
        <w:tab/>
      </w:r>
      <w:r w:rsidRPr="00FC3317">
        <w:rPr>
          <w:spacing w:val="-2"/>
          <w:sz w:val="24"/>
          <w:szCs w:val="24"/>
        </w:rPr>
        <w:t>решения</w:t>
      </w:r>
      <w:r w:rsidRPr="00FC3317">
        <w:rPr>
          <w:sz w:val="24"/>
          <w:szCs w:val="24"/>
        </w:rPr>
        <w:tab/>
      </w:r>
      <w:r w:rsidRPr="00FC3317">
        <w:rPr>
          <w:spacing w:val="-2"/>
          <w:sz w:val="24"/>
          <w:szCs w:val="24"/>
        </w:rPr>
        <w:t>задач</w:t>
      </w:r>
      <w:r w:rsidRPr="00FC3317">
        <w:rPr>
          <w:sz w:val="24"/>
          <w:szCs w:val="24"/>
        </w:rPr>
        <w:tab/>
      </w:r>
      <w:r w:rsidRPr="00FC3317">
        <w:rPr>
          <w:spacing w:val="-2"/>
          <w:sz w:val="24"/>
          <w:szCs w:val="24"/>
        </w:rPr>
        <w:t xml:space="preserve">профессиональной </w:t>
      </w:r>
      <w:r w:rsidRPr="00FC3317">
        <w:rPr>
          <w:sz w:val="24"/>
          <w:szCs w:val="24"/>
        </w:rPr>
        <w:t>деятельности применительно к различным контекстам.</w:t>
      </w:r>
    </w:p>
    <w:p w14:paraId="3E7B695A" w14:textId="77777777" w:rsidR="00FC3317" w:rsidRPr="00FC3317" w:rsidRDefault="00FC3317" w:rsidP="00A25E61">
      <w:pPr>
        <w:pStyle w:val="a3"/>
        <w:spacing w:line="242" w:lineRule="auto"/>
        <w:ind w:left="142" w:right="144" w:firstLine="709"/>
        <w:rPr>
          <w:sz w:val="24"/>
          <w:szCs w:val="24"/>
        </w:rPr>
      </w:pPr>
      <w:r w:rsidRPr="00FC3317">
        <w:rPr>
          <w:sz w:val="24"/>
          <w:szCs w:val="24"/>
        </w:rPr>
        <w:t>ОК</w:t>
      </w:r>
      <w:r w:rsidRPr="00FC3317">
        <w:rPr>
          <w:spacing w:val="40"/>
          <w:sz w:val="24"/>
          <w:szCs w:val="24"/>
        </w:rPr>
        <w:t xml:space="preserve"> </w:t>
      </w:r>
      <w:r w:rsidRPr="00FC3317">
        <w:rPr>
          <w:sz w:val="24"/>
          <w:szCs w:val="24"/>
        </w:rPr>
        <w:t>02.</w:t>
      </w:r>
      <w:r w:rsidRPr="00FC3317">
        <w:rPr>
          <w:spacing w:val="40"/>
          <w:sz w:val="24"/>
          <w:szCs w:val="24"/>
        </w:rPr>
        <w:t xml:space="preserve"> </w:t>
      </w:r>
      <w:r w:rsidRPr="00FC3317">
        <w:rPr>
          <w:sz w:val="24"/>
          <w:szCs w:val="24"/>
        </w:rPr>
        <w:t>Осуществлять</w:t>
      </w:r>
      <w:r w:rsidRPr="00FC3317">
        <w:rPr>
          <w:spacing w:val="40"/>
          <w:sz w:val="24"/>
          <w:szCs w:val="24"/>
        </w:rPr>
        <w:t xml:space="preserve"> </w:t>
      </w:r>
      <w:r w:rsidRPr="00FC3317">
        <w:rPr>
          <w:sz w:val="24"/>
          <w:szCs w:val="24"/>
        </w:rPr>
        <w:t>поиск,</w:t>
      </w:r>
      <w:r w:rsidRPr="00FC3317">
        <w:rPr>
          <w:spacing w:val="40"/>
          <w:sz w:val="24"/>
          <w:szCs w:val="24"/>
        </w:rPr>
        <w:t xml:space="preserve"> </w:t>
      </w:r>
      <w:r w:rsidRPr="00FC3317">
        <w:rPr>
          <w:sz w:val="24"/>
          <w:szCs w:val="24"/>
        </w:rPr>
        <w:t>анализ</w:t>
      </w:r>
      <w:r w:rsidRPr="00FC3317">
        <w:rPr>
          <w:spacing w:val="40"/>
          <w:sz w:val="24"/>
          <w:szCs w:val="24"/>
        </w:rPr>
        <w:t xml:space="preserve"> </w:t>
      </w:r>
      <w:r w:rsidRPr="00FC3317">
        <w:rPr>
          <w:sz w:val="24"/>
          <w:szCs w:val="24"/>
        </w:rPr>
        <w:t>и</w:t>
      </w:r>
      <w:r w:rsidRPr="00FC3317">
        <w:rPr>
          <w:spacing w:val="40"/>
          <w:sz w:val="24"/>
          <w:szCs w:val="24"/>
        </w:rPr>
        <w:t xml:space="preserve"> </w:t>
      </w:r>
      <w:r w:rsidRPr="00FC3317">
        <w:rPr>
          <w:sz w:val="24"/>
          <w:szCs w:val="24"/>
        </w:rPr>
        <w:t>интерпретацию</w:t>
      </w:r>
      <w:r w:rsidRPr="00FC3317">
        <w:rPr>
          <w:spacing w:val="40"/>
          <w:sz w:val="24"/>
          <w:szCs w:val="24"/>
        </w:rPr>
        <w:t xml:space="preserve"> </w:t>
      </w:r>
      <w:r w:rsidRPr="00FC3317">
        <w:rPr>
          <w:sz w:val="24"/>
          <w:szCs w:val="24"/>
        </w:rPr>
        <w:t>информации,</w:t>
      </w:r>
      <w:r w:rsidRPr="00FC3317">
        <w:rPr>
          <w:spacing w:val="40"/>
          <w:sz w:val="24"/>
          <w:szCs w:val="24"/>
        </w:rPr>
        <w:t xml:space="preserve"> </w:t>
      </w:r>
      <w:r w:rsidRPr="00FC3317">
        <w:rPr>
          <w:sz w:val="24"/>
          <w:szCs w:val="24"/>
        </w:rPr>
        <w:t>необходимой для выполнения задач профессиональной деятельности.</w:t>
      </w:r>
    </w:p>
    <w:p w14:paraId="1F85814F" w14:textId="77777777" w:rsidR="00FC3317" w:rsidRPr="00FC3317" w:rsidRDefault="00FC3317" w:rsidP="00A25E61">
      <w:pPr>
        <w:pStyle w:val="a3"/>
        <w:ind w:left="142" w:right="144" w:firstLine="709"/>
        <w:rPr>
          <w:sz w:val="24"/>
          <w:szCs w:val="24"/>
        </w:rPr>
      </w:pPr>
      <w:r w:rsidRPr="00FC3317">
        <w:rPr>
          <w:sz w:val="24"/>
          <w:szCs w:val="24"/>
        </w:rPr>
        <w:t>ОК 03. Планировать и реализовывать собственное профессиональное и личностное развитие.</w:t>
      </w:r>
    </w:p>
    <w:p w14:paraId="5FBE757C" w14:textId="77777777" w:rsidR="00FC3317" w:rsidRPr="00FC3317" w:rsidRDefault="00FC3317" w:rsidP="00A25E61">
      <w:pPr>
        <w:pStyle w:val="a3"/>
        <w:ind w:left="142" w:right="144" w:firstLine="709"/>
        <w:rPr>
          <w:sz w:val="24"/>
          <w:szCs w:val="24"/>
        </w:rPr>
      </w:pPr>
      <w:r w:rsidRPr="00FC3317">
        <w:rPr>
          <w:spacing w:val="-6"/>
          <w:sz w:val="24"/>
          <w:szCs w:val="24"/>
        </w:rPr>
        <w:t>ОК</w:t>
      </w:r>
      <w:r w:rsidRPr="00FC3317">
        <w:rPr>
          <w:sz w:val="24"/>
          <w:szCs w:val="24"/>
        </w:rPr>
        <w:tab/>
      </w:r>
      <w:r w:rsidRPr="00FC3317">
        <w:rPr>
          <w:spacing w:val="-4"/>
          <w:sz w:val="24"/>
          <w:szCs w:val="24"/>
        </w:rPr>
        <w:t>04.</w:t>
      </w:r>
      <w:r w:rsidRPr="00FC3317">
        <w:rPr>
          <w:sz w:val="24"/>
          <w:szCs w:val="24"/>
        </w:rPr>
        <w:tab/>
      </w:r>
      <w:r w:rsidRPr="00FC3317">
        <w:rPr>
          <w:spacing w:val="-2"/>
          <w:sz w:val="24"/>
          <w:szCs w:val="24"/>
        </w:rPr>
        <w:t>Работать</w:t>
      </w:r>
      <w:r w:rsidRPr="00FC3317">
        <w:rPr>
          <w:sz w:val="24"/>
          <w:szCs w:val="24"/>
        </w:rPr>
        <w:tab/>
      </w:r>
      <w:r w:rsidRPr="00FC3317">
        <w:rPr>
          <w:spacing w:val="-10"/>
          <w:sz w:val="24"/>
          <w:szCs w:val="24"/>
        </w:rPr>
        <w:t>в</w:t>
      </w:r>
      <w:r w:rsidRPr="00FC3317">
        <w:rPr>
          <w:sz w:val="24"/>
          <w:szCs w:val="24"/>
        </w:rPr>
        <w:tab/>
      </w:r>
      <w:r w:rsidRPr="00FC3317">
        <w:rPr>
          <w:spacing w:val="-2"/>
          <w:sz w:val="24"/>
          <w:szCs w:val="24"/>
        </w:rPr>
        <w:t>коллективе</w:t>
      </w:r>
      <w:r w:rsidRPr="00FC3317">
        <w:rPr>
          <w:sz w:val="24"/>
          <w:szCs w:val="24"/>
        </w:rPr>
        <w:tab/>
      </w:r>
      <w:r w:rsidRPr="00FC3317">
        <w:rPr>
          <w:spacing w:val="-10"/>
          <w:sz w:val="24"/>
          <w:szCs w:val="24"/>
        </w:rPr>
        <w:t>и</w:t>
      </w:r>
      <w:r w:rsidRPr="00FC3317">
        <w:rPr>
          <w:sz w:val="24"/>
          <w:szCs w:val="24"/>
        </w:rPr>
        <w:tab/>
      </w:r>
      <w:r w:rsidRPr="00FC3317">
        <w:rPr>
          <w:spacing w:val="-2"/>
          <w:sz w:val="24"/>
          <w:szCs w:val="24"/>
        </w:rPr>
        <w:t>команде,</w:t>
      </w:r>
      <w:r w:rsidRPr="00FC3317">
        <w:rPr>
          <w:sz w:val="24"/>
          <w:szCs w:val="24"/>
        </w:rPr>
        <w:tab/>
      </w:r>
      <w:r w:rsidRPr="00FC3317">
        <w:rPr>
          <w:spacing w:val="-2"/>
          <w:sz w:val="24"/>
          <w:szCs w:val="24"/>
        </w:rPr>
        <w:t xml:space="preserve">эффективно </w:t>
      </w:r>
      <w:r w:rsidRPr="00FC3317">
        <w:rPr>
          <w:sz w:val="24"/>
          <w:szCs w:val="24"/>
        </w:rPr>
        <w:t>взаимодействовать с коллегами, руководством, клиентами.</w:t>
      </w:r>
    </w:p>
    <w:p w14:paraId="28AE0252" w14:textId="77777777" w:rsidR="00FC3317" w:rsidRPr="00FC3317" w:rsidRDefault="00FC3317" w:rsidP="00A25E61">
      <w:pPr>
        <w:pStyle w:val="a3"/>
        <w:spacing w:line="321" w:lineRule="exact"/>
        <w:ind w:left="142" w:right="144" w:firstLine="709"/>
        <w:rPr>
          <w:sz w:val="24"/>
          <w:szCs w:val="24"/>
        </w:rPr>
      </w:pPr>
      <w:r w:rsidRPr="00FC3317">
        <w:rPr>
          <w:spacing w:val="-5"/>
          <w:sz w:val="24"/>
          <w:szCs w:val="24"/>
        </w:rPr>
        <w:t>OK</w:t>
      </w:r>
      <w:r w:rsidRPr="00FC3317">
        <w:rPr>
          <w:sz w:val="24"/>
          <w:szCs w:val="24"/>
        </w:rPr>
        <w:tab/>
      </w:r>
      <w:r w:rsidRPr="00FC3317">
        <w:rPr>
          <w:spacing w:val="-5"/>
          <w:sz w:val="24"/>
          <w:szCs w:val="24"/>
        </w:rPr>
        <w:t>05.</w:t>
      </w:r>
      <w:r w:rsidRPr="00FC3317">
        <w:rPr>
          <w:sz w:val="24"/>
          <w:szCs w:val="24"/>
        </w:rPr>
        <w:tab/>
      </w:r>
      <w:r w:rsidRPr="00FC3317">
        <w:rPr>
          <w:spacing w:val="-2"/>
          <w:sz w:val="24"/>
          <w:szCs w:val="24"/>
        </w:rPr>
        <w:t>Осуществлять</w:t>
      </w:r>
      <w:r w:rsidRPr="00FC3317">
        <w:rPr>
          <w:sz w:val="24"/>
          <w:szCs w:val="24"/>
        </w:rPr>
        <w:tab/>
      </w:r>
      <w:r w:rsidRPr="00FC3317">
        <w:rPr>
          <w:spacing w:val="-2"/>
          <w:sz w:val="24"/>
          <w:szCs w:val="24"/>
        </w:rPr>
        <w:t>устную</w:t>
      </w:r>
      <w:r w:rsidRPr="00FC3317">
        <w:rPr>
          <w:sz w:val="24"/>
          <w:szCs w:val="24"/>
        </w:rPr>
        <w:tab/>
      </w:r>
      <w:r w:rsidRPr="00FC3317">
        <w:rPr>
          <w:spacing w:val="-10"/>
          <w:sz w:val="24"/>
          <w:szCs w:val="24"/>
        </w:rPr>
        <w:t>и</w:t>
      </w:r>
      <w:r w:rsidRPr="00FC3317">
        <w:rPr>
          <w:sz w:val="24"/>
          <w:szCs w:val="24"/>
        </w:rPr>
        <w:tab/>
      </w:r>
      <w:r w:rsidRPr="00FC3317">
        <w:rPr>
          <w:spacing w:val="-2"/>
          <w:sz w:val="24"/>
          <w:szCs w:val="24"/>
        </w:rPr>
        <w:t>письменную</w:t>
      </w:r>
      <w:r w:rsidRPr="00FC3317">
        <w:rPr>
          <w:sz w:val="24"/>
          <w:szCs w:val="24"/>
        </w:rPr>
        <w:tab/>
      </w:r>
      <w:r w:rsidRPr="00FC3317">
        <w:rPr>
          <w:spacing w:val="-2"/>
          <w:sz w:val="24"/>
          <w:szCs w:val="24"/>
        </w:rPr>
        <w:t>коммуникацию</w:t>
      </w:r>
      <w:r w:rsidRPr="00FC3317">
        <w:rPr>
          <w:sz w:val="24"/>
          <w:szCs w:val="24"/>
        </w:rPr>
        <w:tab/>
      </w:r>
      <w:r w:rsidRPr="00FC3317">
        <w:rPr>
          <w:spacing w:val="-5"/>
          <w:sz w:val="24"/>
          <w:szCs w:val="24"/>
        </w:rPr>
        <w:t>на</w:t>
      </w:r>
    </w:p>
    <w:p w14:paraId="369BC953" w14:textId="77777777" w:rsidR="00FC3317" w:rsidRPr="00FC3317" w:rsidRDefault="00FC3317" w:rsidP="00A25E61">
      <w:pPr>
        <w:pStyle w:val="a3"/>
        <w:spacing w:line="321" w:lineRule="exact"/>
        <w:ind w:left="142" w:right="144" w:firstLine="709"/>
        <w:rPr>
          <w:sz w:val="24"/>
          <w:szCs w:val="24"/>
        </w:rPr>
        <w:sectPr w:rsidR="00FC3317" w:rsidRPr="00FC3317" w:rsidSect="00A25E61">
          <w:type w:val="nextColumn"/>
          <w:pgSz w:w="11910" w:h="16840"/>
          <w:pgMar w:top="1134" w:right="850" w:bottom="1134" w:left="1701" w:header="0" w:footer="823" w:gutter="0"/>
          <w:cols w:space="720"/>
        </w:sectPr>
      </w:pPr>
    </w:p>
    <w:p w14:paraId="11873E36" w14:textId="77777777" w:rsidR="00FC3317" w:rsidRPr="00FC3317" w:rsidRDefault="00FC3317" w:rsidP="00A25E61">
      <w:pPr>
        <w:pStyle w:val="a3"/>
        <w:spacing w:before="67" w:line="242" w:lineRule="auto"/>
        <w:ind w:left="142" w:right="144" w:firstLine="709"/>
        <w:rPr>
          <w:sz w:val="24"/>
          <w:szCs w:val="24"/>
        </w:rPr>
      </w:pPr>
      <w:r w:rsidRPr="00FC3317">
        <w:rPr>
          <w:sz w:val="24"/>
          <w:szCs w:val="24"/>
        </w:rPr>
        <w:lastRenderedPageBreak/>
        <w:t>государственном языке Российской Федерации с учетом особенностей социального и культурного контекста.</w:t>
      </w:r>
    </w:p>
    <w:p w14:paraId="0C6A54EB" w14:textId="77777777" w:rsidR="00FC3317" w:rsidRPr="00FC3317" w:rsidRDefault="00FC3317" w:rsidP="00A25E61">
      <w:pPr>
        <w:pStyle w:val="a3"/>
        <w:ind w:left="142" w:right="144" w:firstLine="709"/>
        <w:rPr>
          <w:sz w:val="24"/>
          <w:szCs w:val="24"/>
        </w:rPr>
      </w:pPr>
      <w:r w:rsidRPr="00FC3317">
        <w:rPr>
          <w:sz w:val="24"/>
          <w:szCs w:val="24"/>
        </w:rPr>
        <w:t xml:space="preserve">ОК 06. Проявлять гражданско-патриотическую позицию, демонстрировать осознанное поведение на основе традиционных общечеловеческих ценностей, применять стандарты антикоррупционного </w:t>
      </w:r>
      <w:r w:rsidRPr="00FC3317">
        <w:rPr>
          <w:spacing w:val="-2"/>
          <w:sz w:val="24"/>
          <w:szCs w:val="24"/>
        </w:rPr>
        <w:t>поведения.</w:t>
      </w:r>
    </w:p>
    <w:p w14:paraId="664870CB" w14:textId="77777777" w:rsidR="00FC3317" w:rsidRPr="00FC3317" w:rsidRDefault="00FC3317" w:rsidP="00A25E61">
      <w:pPr>
        <w:pStyle w:val="a3"/>
        <w:spacing w:line="242" w:lineRule="auto"/>
        <w:ind w:left="142" w:right="144" w:firstLine="709"/>
        <w:rPr>
          <w:sz w:val="24"/>
          <w:szCs w:val="24"/>
        </w:rPr>
      </w:pPr>
      <w:r w:rsidRPr="00FC3317">
        <w:rPr>
          <w:sz w:val="24"/>
          <w:szCs w:val="24"/>
        </w:rPr>
        <w:t>ОК 09. Использовать информационные технологии в</w:t>
      </w:r>
      <w:r w:rsidRPr="00FC3317">
        <w:rPr>
          <w:spacing w:val="40"/>
          <w:sz w:val="24"/>
          <w:szCs w:val="24"/>
        </w:rPr>
        <w:t xml:space="preserve"> </w:t>
      </w:r>
      <w:r w:rsidRPr="00FC3317">
        <w:rPr>
          <w:sz w:val="24"/>
          <w:szCs w:val="24"/>
        </w:rPr>
        <w:t>профессиональной деятельности.</w:t>
      </w:r>
    </w:p>
    <w:p w14:paraId="041C0925" w14:textId="77777777" w:rsidR="00FC3317" w:rsidRPr="00FC3317" w:rsidRDefault="00FC3317" w:rsidP="00A25E61">
      <w:pPr>
        <w:pStyle w:val="a3"/>
        <w:ind w:left="142" w:right="144" w:firstLine="709"/>
        <w:rPr>
          <w:sz w:val="24"/>
          <w:szCs w:val="24"/>
        </w:rPr>
      </w:pPr>
      <w:r w:rsidRPr="00FC3317">
        <w:rPr>
          <w:sz w:val="24"/>
          <w:szCs w:val="24"/>
        </w:rPr>
        <w:t>ОК 10. Пользоваться профессиональной документацией на государственном и иностранном языках.</w:t>
      </w:r>
    </w:p>
    <w:p w14:paraId="42978B69" w14:textId="77777777" w:rsidR="00FC3317" w:rsidRPr="00FC3317" w:rsidRDefault="00FC3317" w:rsidP="00A25E61">
      <w:pPr>
        <w:pStyle w:val="a3"/>
        <w:ind w:left="142" w:right="144" w:firstLine="709"/>
        <w:rPr>
          <w:sz w:val="24"/>
          <w:szCs w:val="24"/>
        </w:rPr>
      </w:pPr>
      <w:r w:rsidRPr="00FC3317">
        <w:rPr>
          <w:sz w:val="24"/>
          <w:szCs w:val="24"/>
        </w:rPr>
        <w:t>ОК 11. Использовать знания по финансовой грамотности, планировать предпринимательскую деятельность в профессиональной сфере</w:t>
      </w:r>
    </w:p>
    <w:p w14:paraId="4ACC131C"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9"/>
          <w:sz w:val="24"/>
          <w:szCs w:val="24"/>
        </w:rPr>
        <w:t xml:space="preserve"> </w:t>
      </w:r>
      <w:r w:rsidRPr="00FC3317">
        <w:rPr>
          <w:sz w:val="24"/>
          <w:szCs w:val="24"/>
        </w:rPr>
        <w:t>результате</w:t>
      </w:r>
      <w:r w:rsidRPr="00FC3317">
        <w:rPr>
          <w:spacing w:val="-7"/>
          <w:sz w:val="24"/>
          <w:szCs w:val="24"/>
        </w:rPr>
        <w:t xml:space="preserve"> </w:t>
      </w:r>
      <w:r w:rsidRPr="00FC3317">
        <w:rPr>
          <w:sz w:val="24"/>
          <w:szCs w:val="24"/>
        </w:rPr>
        <w:t>освоения</w:t>
      </w:r>
      <w:r w:rsidRPr="00FC3317">
        <w:rPr>
          <w:spacing w:val="-7"/>
          <w:sz w:val="24"/>
          <w:szCs w:val="24"/>
        </w:rPr>
        <w:t xml:space="preserve"> </w:t>
      </w:r>
      <w:r w:rsidRPr="00FC3317">
        <w:rPr>
          <w:sz w:val="24"/>
          <w:szCs w:val="24"/>
        </w:rPr>
        <w:t>профессионального</w:t>
      </w:r>
      <w:r w:rsidRPr="00FC3317">
        <w:rPr>
          <w:spacing w:val="-6"/>
          <w:sz w:val="24"/>
          <w:szCs w:val="24"/>
        </w:rPr>
        <w:t xml:space="preserve"> </w:t>
      </w:r>
      <w:r w:rsidRPr="00FC3317">
        <w:rPr>
          <w:sz w:val="24"/>
          <w:szCs w:val="24"/>
        </w:rPr>
        <w:t>модуля</w:t>
      </w:r>
      <w:r w:rsidRPr="00FC3317">
        <w:rPr>
          <w:spacing w:val="-6"/>
          <w:sz w:val="24"/>
          <w:szCs w:val="24"/>
        </w:rPr>
        <w:t xml:space="preserve"> </w:t>
      </w:r>
      <w:r w:rsidRPr="00FC3317">
        <w:rPr>
          <w:sz w:val="24"/>
          <w:szCs w:val="24"/>
        </w:rPr>
        <w:t>студент</w:t>
      </w:r>
      <w:r w:rsidRPr="00FC3317">
        <w:rPr>
          <w:spacing w:val="-7"/>
          <w:sz w:val="24"/>
          <w:szCs w:val="24"/>
        </w:rPr>
        <w:t xml:space="preserve"> </w:t>
      </w:r>
      <w:r w:rsidRPr="00FC3317">
        <w:rPr>
          <w:spacing w:val="-2"/>
          <w:sz w:val="24"/>
          <w:szCs w:val="24"/>
        </w:rPr>
        <w:t>должен</w:t>
      </w:r>
    </w:p>
    <w:p w14:paraId="1205FC74" w14:textId="77777777" w:rsidR="00FC3317" w:rsidRPr="00FC3317" w:rsidRDefault="00FC3317" w:rsidP="00A25E61">
      <w:pPr>
        <w:spacing w:line="319" w:lineRule="exact"/>
        <w:ind w:left="142" w:right="144" w:firstLine="709"/>
        <w:jc w:val="both"/>
        <w:rPr>
          <w:b/>
          <w:sz w:val="24"/>
          <w:szCs w:val="24"/>
        </w:rPr>
      </w:pPr>
      <w:r w:rsidRPr="00FC3317">
        <w:rPr>
          <w:b/>
          <w:sz w:val="24"/>
          <w:szCs w:val="24"/>
        </w:rPr>
        <w:t>иметь</w:t>
      </w:r>
      <w:r w:rsidRPr="00FC3317">
        <w:rPr>
          <w:b/>
          <w:spacing w:val="-9"/>
          <w:sz w:val="24"/>
          <w:szCs w:val="24"/>
        </w:rPr>
        <w:t xml:space="preserve"> </w:t>
      </w:r>
      <w:r w:rsidRPr="00FC3317">
        <w:rPr>
          <w:b/>
          <w:sz w:val="24"/>
          <w:szCs w:val="24"/>
        </w:rPr>
        <w:t>практический</w:t>
      </w:r>
      <w:r w:rsidRPr="00FC3317">
        <w:rPr>
          <w:b/>
          <w:spacing w:val="-8"/>
          <w:sz w:val="24"/>
          <w:szCs w:val="24"/>
        </w:rPr>
        <w:t xml:space="preserve"> </w:t>
      </w:r>
      <w:r w:rsidRPr="00FC3317">
        <w:rPr>
          <w:b/>
          <w:spacing w:val="-4"/>
          <w:sz w:val="24"/>
          <w:szCs w:val="24"/>
        </w:rPr>
        <w:t>опыт:</w:t>
      </w:r>
    </w:p>
    <w:p w14:paraId="0AB2BB78" w14:textId="77777777" w:rsidR="00FC3317" w:rsidRPr="00FC3317" w:rsidRDefault="00FC3317" w:rsidP="00A25E61">
      <w:pPr>
        <w:pStyle w:val="a5"/>
        <w:numPr>
          <w:ilvl w:val="0"/>
          <w:numId w:val="39"/>
        </w:numPr>
        <w:spacing w:line="340" w:lineRule="exact"/>
        <w:ind w:left="142" w:right="144" w:firstLine="709"/>
        <w:rPr>
          <w:sz w:val="24"/>
          <w:szCs w:val="24"/>
        </w:rPr>
      </w:pPr>
      <w:r w:rsidRPr="00FC3317">
        <w:rPr>
          <w:sz w:val="24"/>
          <w:szCs w:val="24"/>
        </w:rPr>
        <w:t>разработки</w:t>
      </w:r>
      <w:r w:rsidRPr="00FC3317">
        <w:rPr>
          <w:spacing w:val="-9"/>
          <w:sz w:val="24"/>
          <w:szCs w:val="24"/>
        </w:rPr>
        <w:t xml:space="preserve"> </w:t>
      </w:r>
      <w:r w:rsidRPr="00FC3317">
        <w:rPr>
          <w:sz w:val="24"/>
          <w:szCs w:val="24"/>
        </w:rPr>
        <w:t>дизайнерских</w:t>
      </w:r>
      <w:r w:rsidRPr="00FC3317">
        <w:rPr>
          <w:spacing w:val="-11"/>
          <w:sz w:val="24"/>
          <w:szCs w:val="24"/>
        </w:rPr>
        <w:t xml:space="preserve"> </w:t>
      </w:r>
      <w:r w:rsidRPr="00FC3317">
        <w:rPr>
          <w:spacing w:val="-2"/>
          <w:sz w:val="24"/>
          <w:szCs w:val="24"/>
        </w:rPr>
        <w:t>проектов;</w:t>
      </w:r>
    </w:p>
    <w:p w14:paraId="05CEAF75" w14:textId="77777777" w:rsidR="00FC3317" w:rsidRPr="00FC3317" w:rsidRDefault="00FC3317" w:rsidP="00A25E61">
      <w:pPr>
        <w:spacing w:line="319" w:lineRule="exact"/>
        <w:ind w:left="142" w:right="144" w:firstLine="709"/>
        <w:jc w:val="both"/>
        <w:rPr>
          <w:b/>
          <w:sz w:val="24"/>
          <w:szCs w:val="24"/>
        </w:rPr>
      </w:pPr>
      <w:r w:rsidRPr="00FC3317">
        <w:rPr>
          <w:b/>
          <w:spacing w:val="-2"/>
          <w:sz w:val="24"/>
          <w:szCs w:val="24"/>
        </w:rPr>
        <w:t>уметь:</w:t>
      </w:r>
    </w:p>
    <w:p w14:paraId="652DCC35" w14:textId="77777777" w:rsidR="00FC3317" w:rsidRPr="00FC3317" w:rsidRDefault="00FC3317" w:rsidP="00A25E61">
      <w:pPr>
        <w:pStyle w:val="a5"/>
        <w:numPr>
          <w:ilvl w:val="0"/>
          <w:numId w:val="39"/>
        </w:numPr>
        <w:spacing w:line="340" w:lineRule="exact"/>
        <w:ind w:left="142" w:right="144" w:firstLine="709"/>
        <w:rPr>
          <w:sz w:val="24"/>
          <w:szCs w:val="24"/>
        </w:rPr>
      </w:pPr>
      <w:r w:rsidRPr="00FC3317">
        <w:rPr>
          <w:sz w:val="24"/>
          <w:szCs w:val="24"/>
        </w:rPr>
        <w:t>проводить</w:t>
      </w:r>
      <w:r w:rsidRPr="00FC3317">
        <w:rPr>
          <w:spacing w:val="-9"/>
          <w:sz w:val="24"/>
          <w:szCs w:val="24"/>
        </w:rPr>
        <w:t xml:space="preserve"> </w:t>
      </w:r>
      <w:r w:rsidRPr="00FC3317">
        <w:rPr>
          <w:sz w:val="24"/>
          <w:szCs w:val="24"/>
        </w:rPr>
        <w:t>проектный</w:t>
      </w:r>
      <w:r w:rsidRPr="00FC3317">
        <w:rPr>
          <w:spacing w:val="-8"/>
          <w:sz w:val="24"/>
          <w:szCs w:val="24"/>
        </w:rPr>
        <w:t xml:space="preserve"> </w:t>
      </w:r>
      <w:r w:rsidRPr="00FC3317">
        <w:rPr>
          <w:spacing w:val="-2"/>
          <w:sz w:val="24"/>
          <w:szCs w:val="24"/>
        </w:rPr>
        <w:t>анализ;</w:t>
      </w:r>
    </w:p>
    <w:p w14:paraId="28FFE9A4" w14:textId="77777777" w:rsidR="00FC3317" w:rsidRPr="00FC3317" w:rsidRDefault="00FC3317" w:rsidP="00A25E61">
      <w:pPr>
        <w:pStyle w:val="a5"/>
        <w:numPr>
          <w:ilvl w:val="0"/>
          <w:numId w:val="39"/>
        </w:numPr>
        <w:spacing w:line="342" w:lineRule="exact"/>
        <w:ind w:left="142" w:right="144" w:firstLine="709"/>
        <w:rPr>
          <w:sz w:val="24"/>
          <w:szCs w:val="24"/>
        </w:rPr>
      </w:pPr>
      <w:r w:rsidRPr="00FC3317">
        <w:rPr>
          <w:sz w:val="24"/>
          <w:szCs w:val="24"/>
        </w:rPr>
        <w:t>разрабатывать</w:t>
      </w:r>
      <w:r w:rsidRPr="00FC3317">
        <w:rPr>
          <w:spacing w:val="-11"/>
          <w:sz w:val="24"/>
          <w:szCs w:val="24"/>
        </w:rPr>
        <w:t xml:space="preserve"> </w:t>
      </w:r>
      <w:r w:rsidRPr="00FC3317">
        <w:rPr>
          <w:sz w:val="24"/>
          <w:szCs w:val="24"/>
        </w:rPr>
        <w:t>концепцию</w:t>
      </w:r>
      <w:r w:rsidRPr="00FC3317">
        <w:rPr>
          <w:spacing w:val="-11"/>
          <w:sz w:val="24"/>
          <w:szCs w:val="24"/>
        </w:rPr>
        <w:t xml:space="preserve"> </w:t>
      </w:r>
      <w:r w:rsidRPr="00FC3317">
        <w:rPr>
          <w:spacing w:val="-2"/>
          <w:sz w:val="24"/>
          <w:szCs w:val="24"/>
        </w:rPr>
        <w:t>проекта;</w:t>
      </w:r>
    </w:p>
    <w:p w14:paraId="7CB310FD" w14:textId="77777777" w:rsidR="00FC3317" w:rsidRPr="00FC3317" w:rsidRDefault="00FC3317" w:rsidP="00A25E61">
      <w:pPr>
        <w:pStyle w:val="a5"/>
        <w:numPr>
          <w:ilvl w:val="0"/>
          <w:numId w:val="39"/>
        </w:numPr>
        <w:ind w:left="142" w:right="144" w:firstLine="709"/>
        <w:rPr>
          <w:sz w:val="24"/>
          <w:szCs w:val="24"/>
        </w:rPr>
      </w:pPr>
      <w:r w:rsidRPr="00FC3317">
        <w:rPr>
          <w:spacing w:val="-2"/>
          <w:sz w:val="24"/>
          <w:szCs w:val="24"/>
        </w:rPr>
        <w:t>выбирать</w:t>
      </w:r>
      <w:r w:rsidRPr="00FC3317">
        <w:rPr>
          <w:sz w:val="24"/>
          <w:szCs w:val="24"/>
        </w:rPr>
        <w:tab/>
      </w:r>
      <w:r w:rsidRPr="00FC3317">
        <w:rPr>
          <w:spacing w:val="-2"/>
          <w:sz w:val="24"/>
          <w:szCs w:val="24"/>
        </w:rPr>
        <w:t>графические</w:t>
      </w:r>
      <w:r w:rsidRPr="00FC3317">
        <w:rPr>
          <w:sz w:val="24"/>
          <w:szCs w:val="24"/>
        </w:rPr>
        <w:tab/>
      </w:r>
      <w:r w:rsidRPr="00FC3317">
        <w:rPr>
          <w:spacing w:val="-2"/>
          <w:sz w:val="24"/>
          <w:szCs w:val="24"/>
        </w:rPr>
        <w:t>средства</w:t>
      </w:r>
      <w:r w:rsidRPr="00FC3317">
        <w:rPr>
          <w:sz w:val="24"/>
          <w:szCs w:val="24"/>
        </w:rPr>
        <w:tab/>
      </w:r>
      <w:r w:rsidRPr="00FC3317">
        <w:rPr>
          <w:spacing w:val="-10"/>
          <w:sz w:val="24"/>
          <w:szCs w:val="24"/>
        </w:rPr>
        <w:t>в</w:t>
      </w:r>
      <w:r w:rsidRPr="00FC3317">
        <w:rPr>
          <w:sz w:val="24"/>
          <w:szCs w:val="24"/>
        </w:rPr>
        <w:tab/>
      </w:r>
      <w:r w:rsidRPr="00FC3317">
        <w:rPr>
          <w:spacing w:val="-2"/>
          <w:sz w:val="24"/>
          <w:szCs w:val="24"/>
        </w:rPr>
        <w:t>соответствии</w:t>
      </w:r>
      <w:r w:rsidRPr="00FC3317">
        <w:rPr>
          <w:sz w:val="24"/>
          <w:szCs w:val="24"/>
        </w:rPr>
        <w:tab/>
      </w:r>
      <w:r w:rsidRPr="00FC3317">
        <w:rPr>
          <w:spacing w:val="-10"/>
          <w:sz w:val="24"/>
          <w:szCs w:val="24"/>
        </w:rPr>
        <w:t>с</w:t>
      </w:r>
      <w:r w:rsidRPr="00FC3317">
        <w:rPr>
          <w:sz w:val="24"/>
          <w:szCs w:val="24"/>
        </w:rPr>
        <w:tab/>
      </w:r>
      <w:r w:rsidRPr="00FC3317">
        <w:rPr>
          <w:spacing w:val="-2"/>
          <w:sz w:val="24"/>
          <w:szCs w:val="24"/>
        </w:rPr>
        <w:t>тематикой</w:t>
      </w:r>
      <w:r w:rsidRPr="00FC3317">
        <w:rPr>
          <w:sz w:val="24"/>
          <w:szCs w:val="24"/>
        </w:rPr>
        <w:tab/>
      </w:r>
      <w:r w:rsidRPr="00FC3317">
        <w:rPr>
          <w:spacing w:val="-10"/>
          <w:sz w:val="24"/>
          <w:szCs w:val="24"/>
        </w:rPr>
        <w:t xml:space="preserve">и </w:t>
      </w:r>
      <w:r w:rsidRPr="00FC3317">
        <w:rPr>
          <w:sz w:val="24"/>
          <w:szCs w:val="24"/>
        </w:rPr>
        <w:t>задачами проекта;</w:t>
      </w:r>
    </w:p>
    <w:p w14:paraId="7C9FC6FF" w14:textId="77777777" w:rsidR="00FC3317" w:rsidRPr="00FC3317" w:rsidRDefault="00FC3317" w:rsidP="00A25E61">
      <w:pPr>
        <w:pStyle w:val="a5"/>
        <w:numPr>
          <w:ilvl w:val="0"/>
          <w:numId w:val="39"/>
        </w:numPr>
        <w:spacing w:line="343" w:lineRule="exact"/>
        <w:ind w:left="142" w:right="144" w:firstLine="709"/>
        <w:rPr>
          <w:sz w:val="24"/>
          <w:szCs w:val="24"/>
        </w:rPr>
      </w:pPr>
      <w:r w:rsidRPr="00FC3317">
        <w:rPr>
          <w:sz w:val="24"/>
          <w:szCs w:val="24"/>
        </w:rPr>
        <w:t>выполнять</w:t>
      </w:r>
      <w:r w:rsidRPr="00FC3317">
        <w:rPr>
          <w:spacing w:val="-9"/>
          <w:sz w:val="24"/>
          <w:szCs w:val="24"/>
        </w:rPr>
        <w:t xml:space="preserve"> </w:t>
      </w:r>
      <w:r w:rsidRPr="00FC3317">
        <w:rPr>
          <w:sz w:val="24"/>
          <w:szCs w:val="24"/>
        </w:rPr>
        <w:t>эскизы</w:t>
      </w:r>
      <w:r w:rsidRPr="00FC3317">
        <w:rPr>
          <w:spacing w:val="-5"/>
          <w:sz w:val="24"/>
          <w:szCs w:val="24"/>
        </w:rPr>
        <w:t xml:space="preserve"> </w:t>
      </w:r>
      <w:r w:rsidRPr="00FC3317">
        <w:rPr>
          <w:sz w:val="24"/>
          <w:szCs w:val="24"/>
        </w:rPr>
        <w:t>в</w:t>
      </w:r>
      <w:r w:rsidRPr="00FC3317">
        <w:rPr>
          <w:spacing w:val="-6"/>
          <w:sz w:val="24"/>
          <w:szCs w:val="24"/>
        </w:rPr>
        <w:t xml:space="preserve"> </w:t>
      </w:r>
      <w:r w:rsidRPr="00FC3317">
        <w:rPr>
          <w:sz w:val="24"/>
          <w:szCs w:val="24"/>
        </w:rPr>
        <w:t>соответствии</w:t>
      </w:r>
      <w:r w:rsidRPr="00FC3317">
        <w:rPr>
          <w:spacing w:val="-5"/>
          <w:sz w:val="24"/>
          <w:szCs w:val="24"/>
        </w:rPr>
        <w:t xml:space="preserve"> </w:t>
      </w:r>
      <w:r w:rsidRPr="00FC3317">
        <w:rPr>
          <w:sz w:val="24"/>
          <w:szCs w:val="24"/>
        </w:rPr>
        <w:t>с</w:t>
      </w:r>
      <w:r w:rsidRPr="00FC3317">
        <w:rPr>
          <w:spacing w:val="-6"/>
          <w:sz w:val="24"/>
          <w:szCs w:val="24"/>
        </w:rPr>
        <w:t xml:space="preserve"> </w:t>
      </w:r>
      <w:r w:rsidRPr="00FC3317">
        <w:rPr>
          <w:sz w:val="24"/>
          <w:szCs w:val="24"/>
        </w:rPr>
        <w:t>тематикой</w:t>
      </w:r>
      <w:r w:rsidRPr="00FC3317">
        <w:rPr>
          <w:spacing w:val="-4"/>
          <w:sz w:val="24"/>
          <w:szCs w:val="24"/>
        </w:rPr>
        <w:t xml:space="preserve"> </w:t>
      </w:r>
      <w:r w:rsidRPr="00FC3317">
        <w:rPr>
          <w:spacing w:val="-2"/>
          <w:sz w:val="24"/>
          <w:szCs w:val="24"/>
        </w:rPr>
        <w:t>проекта;</w:t>
      </w:r>
    </w:p>
    <w:p w14:paraId="18A2260A" w14:textId="77777777" w:rsidR="00FC3317" w:rsidRPr="00FC3317" w:rsidRDefault="00FC3317" w:rsidP="00A25E61">
      <w:pPr>
        <w:pStyle w:val="a5"/>
        <w:numPr>
          <w:ilvl w:val="0"/>
          <w:numId w:val="39"/>
        </w:numPr>
        <w:spacing w:line="342" w:lineRule="exact"/>
        <w:ind w:left="142" w:right="144" w:firstLine="709"/>
        <w:rPr>
          <w:sz w:val="24"/>
          <w:szCs w:val="24"/>
        </w:rPr>
      </w:pPr>
      <w:r w:rsidRPr="00FC3317">
        <w:rPr>
          <w:sz w:val="24"/>
          <w:szCs w:val="24"/>
        </w:rPr>
        <w:t>реализовывать</w:t>
      </w:r>
      <w:r w:rsidRPr="00FC3317">
        <w:rPr>
          <w:spacing w:val="-8"/>
          <w:sz w:val="24"/>
          <w:szCs w:val="24"/>
        </w:rPr>
        <w:t xml:space="preserve"> </w:t>
      </w:r>
      <w:r w:rsidRPr="00FC3317">
        <w:rPr>
          <w:sz w:val="24"/>
          <w:szCs w:val="24"/>
        </w:rPr>
        <w:t>творческие</w:t>
      </w:r>
      <w:r w:rsidRPr="00FC3317">
        <w:rPr>
          <w:spacing w:val="-5"/>
          <w:sz w:val="24"/>
          <w:szCs w:val="24"/>
        </w:rPr>
        <w:t xml:space="preserve"> </w:t>
      </w:r>
      <w:r w:rsidRPr="00FC3317">
        <w:rPr>
          <w:sz w:val="24"/>
          <w:szCs w:val="24"/>
        </w:rPr>
        <w:t>идеи</w:t>
      </w:r>
      <w:r w:rsidRPr="00FC3317">
        <w:rPr>
          <w:spacing w:val="-5"/>
          <w:sz w:val="24"/>
          <w:szCs w:val="24"/>
        </w:rPr>
        <w:t xml:space="preserve"> </w:t>
      </w:r>
      <w:r w:rsidRPr="00FC3317">
        <w:rPr>
          <w:sz w:val="24"/>
          <w:szCs w:val="24"/>
        </w:rPr>
        <w:t>в</w:t>
      </w:r>
      <w:r w:rsidRPr="00FC3317">
        <w:rPr>
          <w:spacing w:val="-6"/>
          <w:sz w:val="24"/>
          <w:szCs w:val="24"/>
        </w:rPr>
        <w:t xml:space="preserve"> </w:t>
      </w:r>
      <w:r w:rsidRPr="00FC3317">
        <w:rPr>
          <w:spacing w:val="-2"/>
          <w:sz w:val="24"/>
          <w:szCs w:val="24"/>
        </w:rPr>
        <w:t>макете;</w:t>
      </w:r>
    </w:p>
    <w:p w14:paraId="1F9A1BC9" w14:textId="77777777" w:rsidR="00FC3317" w:rsidRPr="00FC3317" w:rsidRDefault="00FC3317" w:rsidP="00A25E61">
      <w:pPr>
        <w:pStyle w:val="a5"/>
        <w:numPr>
          <w:ilvl w:val="0"/>
          <w:numId w:val="39"/>
        </w:numPr>
        <w:ind w:left="142" w:right="144" w:firstLine="709"/>
        <w:rPr>
          <w:sz w:val="24"/>
          <w:szCs w:val="24"/>
        </w:rPr>
      </w:pPr>
      <w:r w:rsidRPr="00FC3317">
        <w:rPr>
          <w:spacing w:val="-2"/>
          <w:sz w:val="24"/>
          <w:szCs w:val="24"/>
        </w:rPr>
        <w:t>создавать</w:t>
      </w:r>
      <w:r w:rsidRPr="00FC3317">
        <w:rPr>
          <w:sz w:val="24"/>
          <w:szCs w:val="24"/>
        </w:rPr>
        <w:tab/>
      </w:r>
      <w:r w:rsidRPr="00FC3317">
        <w:rPr>
          <w:spacing w:val="-2"/>
          <w:sz w:val="24"/>
          <w:szCs w:val="24"/>
        </w:rPr>
        <w:t>целостную</w:t>
      </w:r>
      <w:r w:rsidRPr="00FC3317">
        <w:rPr>
          <w:sz w:val="24"/>
          <w:szCs w:val="24"/>
        </w:rPr>
        <w:tab/>
      </w:r>
      <w:r w:rsidRPr="00FC3317">
        <w:rPr>
          <w:spacing w:val="-2"/>
          <w:sz w:val="24"/>
          <w:szCs w:val="24"/>
        </w:rPr>
        <w:t>композицию</w:t>
      </w:r>
      <w:r w:rsidRPr="00FC3317">
        <w:rPr>
          <w:sz w:val="24"/>
          <w:szCs w:val="24"/>
        </w:rPr>
        <w:tab/>
      </w:r>
      <w:r w:rsidRPr="00FC3317">
        <w:rPr>
          <w:spacing w:val="-6"/>
          <w:sz w:val="24"/>
          <w:szCs w:val="24"/>
        </w:rPr>
        <w:t>на</w:t>
      </w:r>
      <w:r w:rsidRPr="00FC3317">
        <w:rPr>
          <w:sz w:val="24"/>
          <w:szCs w:val="24"/>
        </w:rPr>
        <w:tab/>
      </w:r>
      <w:r w:rsidRPr="00FC3317">
        <w:rPr>
          <w:spacing w:val="-2"/>
          <w:sz w:val="24"/>
          <w:szCs w:val="24"/>
        </w:rPr>
        <w:t>плоскости,</w:t>
      </w:r>
      <w:r w:rsidRPr="00FC3317">
        <w:rPr>
          <w:sz w:val="24"/>
          <w:szCs w:val="24"/>
        </w:rPr>
        <w:tab/>
      </w:r>
      <w:r w:rsidRPr="00FC3317">
        <w:rPr>
          <w:spacing w:val="-10"/>
          <w:sz w:val="24"/>
          <w:szCs w:val="24"/>
        </w:rPr>
        <w:t>в</w:t>
      </w:r>
      <w:r w:rsidRPr="00FC3317">
        <w:rPr>
          <w:sz w:val="24"/>
          <w:szCs w:val="24"/>
        </w:rPr>
        <w:tab/>
      </w:r>
      <w:r w:rsidRPr="00FC3317">
        <w:rPr>
          <w:spacing w:val="-2"/>
          <w:sz w:val="24"/>
          <w:szCs w:val="24"/>
        </w:rPr>
        <w:t>объеме</w:t>
      </w:r>
      <w:r w:rsidRPr="00FC3317">
        <w:rPr>
          <w:sz w:val="24"/>
          <w:szCs w:val="24"/>
        </w:rPr>
        <w:tab/>
      </w:r>
      <w:r w:rsidRPr="00FC3317">
        <w:rPr>
          <w:spacing w:val="-10"/>
          <w:sz w:val="24"/>
          <w:szCs w:val="24"/>
        </w:rPr>
        <w:t xml:space="preserve">и </w:t>
      </w:r>
      <w:r w:rsidRPr="00FC3317">
        <w:rPr>
          <w:sz w:val="24"/>
          <w:szCs w:val="24"/>
        </w:rPr>
        <w:t>пространстве,</w:t>
      </w:r>
      <w:r w:rsidRPr="00FC3317">
        <w:rPr>
          <w:spacing w:val="-1"/>
          <w:sz w:val="24"/>
          <w:szCs w:val="24"/>
        </w:rPr>
        <w:t xml:space="preserve"> </w:t>
      </w:r>
      <w:r w:rsidRPr="00FC3317">
        <w:rPr>
          <w:sz w:val="24"/>
          <w:szCs w:val="24"/>
        </w:rPr>
        <w:t>применяя</w:t>
      </w:r>
      <w:r w:rsidRPr="00FC3317">
        <w:rPr>
          <w:spacing w:val="-3"/>
          <w:sz w:val="24"/>
          <w:szCs w:val="24"/>
        </w:rPr>
        <w:t xml:space="preserve"> </w:t>
      </w:r>
      <w:r w:rsidRPr="00FC3317">
        <w:rPr>
          <w:sz w:val="24"/>
          <w:szCs w:val="24"/>
        </w:rPr>
        <w:t>известные</w:t>
      </w:r>
      <w:r w:rsidRPr="00FC3317">
        <w:rPr>
          <w:spacing w:val="-3"/>
          <w:sz w:val="24"/>
          <w:szCs w:val="24"/>
        </w:rPr>
        <w:t xml:space="preserve"> </w:t>
      </w:r>
      <w:r w:rsidRPr="00FC3317">
        <w:rPr>
          <w:sz w:val="24"/>
          <w:szCs w:val="24"/>
        </w:rPr>
        <w:t>способы построения</w:t>
      </w:r>
      <w:r w:rsidRPr="00FC3317">
        <w:rPr>
          <w:spacing w:val="-3"/>
          <w:sz w:val="24"/>
          <w:szCs w:val="24"/>
        </w:rPr>
        <w:t xml:space="preserve"> </w:t>
      </w:r>
      <w:r w:rsidRPr="00FC3317">
        <w:rPr>
          <w:sz w:val="24"/>
          <w:szCs w:val="24"/>
        </w:rPr>
        <w:t>и формообразования;</w:t>
      </w:r>
    </w:p>
    <w:p w14:paraId="7628B2CD" w14:textId="77777777" w:rsidR="00FC3317" w:rsidRPr="00FC3317" w:rsidRDefault="00FC3317" w:rsidP="00A25E61">
      <w:pPr>
        <w:pStyle w:val="a5"/>
        <w:numPr>
          <w:ilvl w:val="0"/>
          <w:numId w:val="39"/>
        </w:numPr>
        <w:ind w:left="142" w:right="144" w:firstLine="709"/>
        <w:rPr>
          <w:sz w:val="24"/>
          <w:szCs w:val="24"/>
        </w:rPr>
      </w:pPr>
      <w:r w:rsidRPr="00FC3317">
        <w:rPr>
          <w:sz w:val="24"/>
          <w:szCs w:val="24"/>
        </w:rPr>
        <w:t>использовать</w:t>
      </w:r>
      <w:r w:rsidRPr="00FC3317">
        <w:rPr>
          <w:spacing w:val="37"/>
          <w:sz w:val="24"/>
          <w:szCs w:val="24"/>
        </w:rPr>
        <w:t xml:space="preserve"> </w:t>
      </w:r>
      <w:r w:rsidRPr="00FC3317">
        <w:rPr>
          <w:sz w:val="24"/>
          <w:szCs w:val="24"/>
        </w:rPr>
        <w:t>преобразующие</w:t>
      </w:r>
      <w:r w:rsidRPr="00FC3317">
        <w:rPr>
          <w:spacing w:val="39"/>
          <w:sz w:val="24"/>
          <w:szCs w:val="24"/>
        </w:rPr>
        <w:t xml:space="preserve"> </w:t>
      </w:r>
      <w:r w:rsidRPr="00FC3317">
        <w:rPr>
          <w:sz w:val="24"/>
          <w:szCs w:val="24"/>
        </w:rPr>
        <w:t>методы</w:t>
      </w:r>
      <w:r w:rsidRPr="00FC3317">
        <w:rPr>
          <w:spacing w:val="37"/>
          <w:sz w:val="24"/>
          <w:szCs w:val="24"/>
        </w:rPr>
        <w:t xml:space="preserve"> </w:t>
      </w:r>
      <w:r w:rsidRPr="00FC3317">
        <w:rPr>
          <w:sz w:val="24"/>
          <w:szCs w:val="24"/>
        </w:rPr>
        <w:t>стилизации</w:t>
      </w:r>
      <w:r w:rsidRPr="00FC3317">
        <w:rPr>
          <w:spacing w:val="37"/>
          <w:sz w:val="24"/>
          <w:szCs w:val="24"/>
        </w:rPr>
        <w:t xml:space="preserve"> </w:t>
      </w:r>
      <w:r w:rsidRPr="00FC3317">
        <w:rPr>
          <w:sz w:val="24"/>
          <w:szCs w:val="24"/>
        </w:rPr>
        <w:t>и</w:t>
      </w:r>
      <w:r w:rsidRPr="00FC3317">
        <w:rPr>
          <w:spacing w:val="39"/>
          <w:sz w:val="24"/>
          <w:szCs w:val="24"/>
        </w:rPr>
        <w:t xml:space="preserve"> </w:t>
      </w:r>
      <w:r w:rsidRPr="00FC3317">
        <w:rPr>
          <w:sz w:val="24"/>
          <w:szCs w:val="24"/>
        </w:rPr>
        <w:t>трансформации для создания новых форм;</w:t>
      </w:r>
    </w:p>
    <w:p w14:paraId="126058F0" w14:textId="77777777" w:rsidR="00FC3317" w:rsidRPr="00FC3317" w:rsidRDefault="00FC3317" w:rsidP="00A25E61">
      <w:pPr>
        <w:pStyle w:val="a5"/>
        <w:numPr>
          <w:ilvl w:val="0"/>
          <w:numId w:val="39"/>
        </w:numPr>
        <w:spacing w:line="342" w:lineRule="exact"/>
        <w:ind w:left="142" w:right="144" w:firstLine="709"/>
        <w:rPr>
          <w:sz w:val="24"/>
          <w:szCs w:val="24"/>
        </w:rPr>
      </w:pPr>
      <w:r w:rsidRPr="00FC3317">
        <w:rPr>
          <w:sz w:val="24"/>
          <w:szCs w:val="24"/>
        </w:rPr>
        <w:t>создавать</w:t>
      </w:r>
      <w:r w:rsidRPr="00FC3317">
        <w:rPr>
          <w:spacing w:val="-9"/>
          <w:sz w:val="24"/>
          <w:szCs w:val="24"/>
        </w:rPr>
        <w:t xml:space="preserve"> </w:t>
      </w:r>
      <w:r w:rsidRPr="00FC3317">
        <w:rPr>
          <w:sz w:val="24"/>
          <w:szCs w:val="24"/>
        </w:rPr>
        <w:t>цветовое</w:t>
      </w:r>
      <w:r w:rsidRPr="00FC3317">
        <w:rPr>
          <w:spacing w:val="-7"/>
          <w:sz w:val="24"/>
          <w:szCs w:val="24"/>
        </w:rPr>
        <w:t xml:space="preserve"> </w:t>
      </w:r>
      <w:r w:rsidRPr="00FC3317">
        <w:rPr>
          <w:sz w:val="24"/>
          <w:szCs w:val="24"/>
        </w:rPr>
        <w:t>единство</w:t>
      </w:r>
      <w:r w:rsidRPr="00FC3317">
        <w:rPr>
          <w:spacing w:val="-4"/>
          <w:sz w:val="24"/>
          <w:szCs w:val="24"/>
        </w:rPr>
        <w:t xml:space="preserve"> </w:t>
      </w:r>
      <w:r w:rsidRPr="00FC3317">
        <w:rPr>
          <w:sz w:val="24"/>
          <w:szCs w:val="24"/>
        </w:rPr>
        <w:t>в</w:t>
      </w:r>
      <w:r w:rsidRPr="00FC3317">
        <w:rPr>
          <w:spacing w:val="-6"/>
          <w:sz w:val="24"/>
          <w:szCs w:val="24"/>
        </w:rPr>
        <w:t xml:space="preserve"> </w:t>
      </w:r>
      <w:r w:rsidRPr="00FC3317">
        <w:rPr>
          <w:sz w:val="24"/>
          <w:szCs w:val="24"/>
        </w:rPr>
        <w:t>композиции</w:t>
      </w:r>
      <w:r w:rsidRPr="00FC3317">
        <w:rPr>
          <w:spacing w:val="-6"/>
          <w:sz w:val="24"/>
          <w:szCs w:val="24"/>
        </w:rPr>
        <w:t xml:space="preserve"> </w:t>
      </w:r>
      <w:r w:rsidRPr="00FC3317">
        <w:rPr>
          <w:sz w:val="24"/>
          <w:szCs w:val="24"/>
        </w:rPr>
        <w:t>по</w:t>
      </w:r>
      <w:r w:rsidRPr="00FC3317">
        <w:rPr>
          <w:spacing w:val="-4"/>
          <w:sz w:val="24"/>
          <w:szCs w:val="24"/>
        </w:rPr>
        <w:t xml:space="preserve"> </w:t>
      </w:r>
      <w:r w:rsidRPr="00FC3317">
        <w:rPr>
          <w:sz w:val="24"/>
          <w:szCs w:val="24"/>
        </w:rPr>
        <w:t>законам</w:t>
      </w:r>
      <w:r w:rsidRPr="00FC3317">
        <w:rPr>
          <w:spacing w:val="-5"/>
          <w:sz w:val="24"/>
          <w:szCs w:val="24"/>
        </w:rPr>
        <w:t xml:space="preserve"> </w:t>
      </w:r>
      <w:r w:rsidRPr="00FC3317">
        <w:rPr>
          <w:spacing w:val="-2"/>
          <w:sz w:val="24"/>
          <w:szCs w:val="24"/>
        </w:rPr>
        <w:t>колористики;</w:t>
      </w:r>
    </w:p>
    <w:p w14:paraId="1540A969" w14:textId="77777777" w:rsidR="00FC3317" w:rsidRPr="00FC3317" w:rsidRDefault="00FC3317" w:rsidP="00A25E61">
      <w:pPr>
        <w:pStyle w:val="a5"/>
        <w:numPr>
          <w:ilvl w:val="0"/>
          <w:numId w:val="39"/>
        </w:numPr>
        <w:ind w:left="142" w:right="144" w:firstLine="709"/>
        <w:rPr>
          <w:sz w:val="24"/>
          <w:szCs w:val="24"/>
        </w:rPr>
      </w:pPr>
      <w:r w:rsidRPr="00FC3317">
        <w:rPr>
          <w:sz w:val="24"/>
          <w:szCs w:val="24"/>
        </w:rPr>
        <w:t xml:space="preserve">производить расчеты основных технико-экономических показателей </w:t>
      </w:r>
      <w:r w:rsidRPr="00FC3317">
        <w:rPr>
          <w:spacing w:val="-2"/>
          <w:sz w:val="24"/>
          <w:szCs w:val="24"/>
        </w:rPr>
        <w:t>проектирования;</w:t>
      </w:r>
    </w:p>
    <w:p w14:paraId="6CAFD9CA" w14:textId="77777777" w:rsidR="00FC3317" w:rsidRPr="00FC3317" w:rsidRDefault="00FC3317" w:rsidP="00A25E61">
      <w:pPr>
        <w:spacing w:before="2" w:line="319" w:lineRule="exact"/>
        <w:ind w:left="142" w:right="144" w:firstLine="709"/>
        <w:jc w:val="both"/>
        <w:rPr>
          <w:b/>
          <w:sz w:val="24"/>
          <w:szCs w:val="24"/>
        </w:rPr>
      </w:pPr>
      <w:r w:rsidRPr="00FC3317">
        <w:rPr>
          <w:b/>
          <w:spacing w:val="-2"/>
          <w:sz w:val="24"/>
          <w:szCs w:val="24"/>
        </w:rPr>
        <w:t>знать:</w:t>
      </w:r>
    </w:p>
    <w:p w14:paraId="31430083" w14:textId="77777777" w:rsidR="00FC3317" w:rsidRPr="00FC3317" w:rsidRDefault="00FC3317" w:rsidP="00A25E61">
      <w:pPr>
        <w:pStyle w:val="a5"/>
        <w:numPr>
          <w:ilvl w:val="0"/>
          <w:numId w:val="39"/>
        </w:numPr>
        <w:ind w:left="142" w:right="144" w:firstLine="709"/>
        <w:rPr>
          <w:sz w:val="24"/>
          <w:szCs w:val="24"/>
        </w:rPr>
      </w:pPr>
      <w:r w:rsidRPr="00FC3317">
        <w:rPr>
          <w:sz w:val="24"/>
          <w:szCs w:val="24"/>
        </w:rPr>
        <w:t>теоретические</w:t>
      </w:r>
      <w:r w:rsidRPr="00FC3317">
        <w:rPr>
          <w:spacing w:val="-5"/>
          <w:sz w:val="24"/>
          <w:szCs w:val="24"/>
        </w:rPr>
        <w:t xml:space="preserve"> </w:t>
      </w:r>
      <w:r w:rsidRPr="00FC3317">
        <w:rPr>
          <w:sz w:val="24"/>
          <w:szCs w:val="24"/>
        </w:rPr>
        <w:t>основы</w:t>
      </w:r>
      <w:r w:rsidRPr="00FC3317">
        <w:rPr>
          <w:spacing w:val="-5"/>
          <w:sz w:val="24"/>
          <w:szCs w:val="24"/>
        </w:rPr>
        <w:t xml:space="preserve"> </w:t>
      </w:r>
      <w:r w:rsidRPr="00FC3317">
        <w:rPr>
          <w:sz w:val="24"/>
          <w:szCs w:val="24"/>
        </w:rPr>
        <w:t>композиционного</w:t>
      </w:r>
      <w:r w:rsidRPr="00FC3317">
        <w:rPr>
          <w:spacing w:val="-4"/>
          <w:sz w:val="24"/>
          <w:szCs w:val="24"/>
        </w:rPr>
        <w:t xml:space="preserve"> </w:t>
      </w:r>
      <w:r w:rsidRPr="00FC3317">
        <w:rPr>
          <w:sz w:val="24"/>
          <w:szCs w:val="24"/>
        </w:rPr>
        <w:t>построения</w:t>
      </w:r>
      <w:r w:rsidRPr="00FC3317">
        <w:rPr>
          <w:spacing w:val="-5"/>
          <w:sz w:val="24"/>
          <w:szCs w:val="24"/>
        </w:rPr>
        <w:t xml:space="preserve"> </w:t>
      </w:r>
      <w:r w:rsidRPr="00FC3317">
        <w:rPr>
          <w:sz w:val="24"/>
          <w:szCs w:val="24"/>
        </w:rPr>
        <w:t>в</w:t>
      </w:r>
      <w:r w:rsidRPr="00FC3317">
        <w:rPr>
          <w:spacing w:val="-7"/>
          <w:sz w:val="24"/>
          <w:szCs w:val="24"/>
        </w:rPr>
        <w:t xml:space="preserve"> </w:t>
      </w:r>
      <w:r w:rsidRPr="00FC3317">
        <w:rPr>
          <w:sz w:val="24"/>
          <w:szCs w:val="24"/>
        </w:rPr>
        <w:t>графическом</w:t>
      </w:r>
      <w:r w:rsidRPr="00FC3317">
        <w:rPr>
          <w:spacing w:val="-8"/>
          <w:sz w:val="24"/>
          <w:szCs w:val="24"/>
        </w:rPr>
        <w:t xml:space="preserve"> </w:t>
      </w:r>
      <w:r w:rsidRPr="00FC3317">
        <w:rPr>
          <w:sz w:val="24"/>
          <w:szCs w:val="24"/>
        </w:rPr>
        <w:t>и в объемно-пространственном дизайне;</w:t>
      </w:r>
    </w:p>
    <w:p w14:paraId="72776B3E" w14:textId="77777777" w:rsidR="00FC3317" w:rsidRPr="00FC3317" w:rsidRDefault="00FC3317" w:rsidP="00A25E61">
      <w:pPr>
        <w:pStyle w:val="a5"/>
        <w:numPr>
          <w:ilvl w:val="0"/>
          <w:numId w:val="39"/>
        </w:numPr>
        <w:spacing w:line="342" w:lineRule="exact"/>
        <w:ind w:left="142" w:right="144" w:firstLine="709"/>
        <w:rPr>
          <w:sz w:val="24"/>
          <w:szCs w:val="24"/>
        </w:rPr>
      </w:pPr>
      <w:r w:rsidRPr="00FC3317">
        <w:rPr>
          <w:sz w:val="24"/>
          <w:szCs w:val="24"/>
        </w:rPr>
        <w:t>законы</w:t>
      </w:r>
      <w:r w:rsidRPr="00FC3317">
        <w:rPr>
          <w:spacing w:val="-5"/>
          <w:sz w:val="24"/>
          <w:szCs w:val="24"/>
        </w:rPr>
        <w:t xml:space="preserve"> </w:t>
      </w:r>
      <w:r w:rsidRPr="00FC3317">
        <w:rPr>
          <w:spacing w:val="-2"/>
          <w:sz w:val="24"/>
          <w:szCs w:val="24"/>
        </w:rPr>
        <w:t>формообразования;</w:t>
      </w:r>
    </w:p>
    <w:p w14:paraId="6A5A1891" w14:textId="77777777" w:rsidR="00FC3317" w:rsidRPr="00FC3317" w:rsidRDefault="00FC3317" w:rsidP="00A25E61">
      <w:pPr>
        <w:pStyle w:val="a5"/>
        <w:numPr>
          <w:ilvl w:val="0"/>
          <w:numId w:val="39"/>
        </w:numPr>
        <w:ind w:left="142" w:right="144" w:firstLine="709"/>
        <w:rPr>
          <w:sz w:val="24"/>
          <w:szCs w:val="24"/>
        </w:rPr>
      </w:pPr>
      <w:r w:rsidRPr="00FC3317">
        <w:rPr>
          <w:spacing w:val="-2"/>
          <w:sz w:val="24"/>
          <w:szCs w:val="24"/>
        </w:rPr>
        <w:t>систематизирующие</w:t>
      </w:r>
      <w:r w:rsidRPr="00FC3317">
        <w:rPr>
          <w:sz w:val="24"/>
          <w:szCs w:val="24"/>
        </w:rPr>
        <w:tab/>
      </w:r>
      <w:r w:rsidRPr="00FC3317">
        <w:rPr>
          <w:spacing w:val="-2"/>
          <w:sz w:val="24"/>
          <w:szCs w:val="24"/>
        </w:rPr>
        <w:t>методы</w:t>
      </w:r>
      <w:r w:rsidRPr="00FC3317">
        <w:rPr>
          <w:sz w:val="24"/>
          <w:szCs w:val="24"/>
        </w:rPr>
        <w:tab/>
      </w:r>
      <w:r w:rsidRPr="00FC3317">
        <w:rPr>
          <w:spacing w:val="-2"/>
          <w:sz w:val="24"/>
          <w:szCs w:val="24"/>
        </w:rPr>
        <w:t>формообразования</w:t>
      </w:r>
      <w:r w:rsidRPr="00FC3317">
        <w:rPr>
          <w:sz w:val="24"/>
          <w:szCs w:val="24"/>
        </w:rPr>
        <w:tab/>
      </w:r>
      <w:r w:rsidRPr="00FC3317">
        <w:rPr>
          <w:spacing w:val="-2"/>
          <w:sz w:val="24"/>
          <w:szCs w:val="24"/>
        </w:rPr>
        <w:t>(модульность</w:t>
      </w:r>
      <w:r w:rsidRPr="00FC3317">
        <w:rPr>
          <w:sz w:val="24"/>
          <w:szCs w:val="24"/>
        </w:rPr>
        <w:tab/>
      </w:r>
      <w:r w:rsidRPr="00FC3317">
        <w:rPr>
          <w:spacing w:val="-10"/>
          <w:sz w:val="24"/>
          <w:szCs w:val="24"/>
        </w:rPr>
        <w:t xml:space="preserve">и </w:t>
      </w:r>
      <w:r w:rsidRPr="00FC3317">
        <w:rPr>
          <w:spacing w:val="-2"/>
          <w:sz w:val="24"/>
          <w:szCs w:val="24"/>
        </w:rPr>
        <w:t>комбинаторику);</w:t>
      </w:r>
    </w:p>
    <w:p w14:paraId="1D6D5403" w14:textId="77777777" w:rsidR="00FC3317" w:rsidRPr="00FC3317" w:rsidRDefault="00FC3317" w:rsidP="00A25E61">
      <w:pPr>
        <w:pStyle w:val="a5"/>
        <w:numPr>
          <w:ilvl w:val="0"/>
          <w:numId w:val="39"/>
        </w:numPr>
        <w:ind w:left="142" w:right="144" w:firstLine="709"/>
        <w:rPr>
          <w:sz w:val="24"/>
          <w:szCs w:val="24"/>
        </w:rPr>
      </w:pPr>
      <w:r w:rsidRPr="00FC3317">
        <w:rPr>
          <w:spacing w:val="-2"/>
          <w:sz w:val="24"/>
          <w:szCs w:val="24"/>
        </w:rPr>
        <w:t>преобразующие</w:t>
      </w:r>
      <w:r w:rsidRPr="00FC3317">
        <w:rPr>
          <w:sz w:val="24"/>
          <w:szCs w:val="24"/>
        </w:rPr>
        <w:tab/>
      </w:r>
      <w:r w:rsidRPr="00FC3317">
        <w:rPr>
          <w:spacing w:val="-2"/>
          <w:sz w:val="24"/>
          <w:szCs w:val="24"/>
        </w:rPr>
        <w:t>методы</w:t>
      </w:r>
      <w:r w:rsidRPr="00FC3317">
        <w:rPr>
          <w:sz w:val="24"/>
          <w:szCs w:val="24"/>
        </w:rPr>
        <w:tab/>
      </w:r>
      <w:r w:rsidRPr="00FC3317">
        <w:rPr>
          <w:spacing w:val="-2"/>
          <w:sz w:val="24"/>
          <w:szCs w:val="24"/>
        </w:rPr>
        <w:t>формообразования</w:t>
      </w:r>
      <w:r w:rsidRPr="00FC3317">
        <w:rPr>
          <w:sz w:val="24"/>
          <w:szCs w:val="24"/>
        </w:rPr>
        <w:tab/>
      </w:r>
      <w:r w:rsidRPr="00FC3317">
        <w:rPr>
          <w:spacing w:val="-2"/>
          <w:sz w:val="24"/>
          <w:szCs w:val="24"/>
        </w:rPr>
        <w:t>(стилизацию</w:t>
      </w:r>
      <w:r w:rsidRPr="00FC3317">
        <w:rPr>
          <w:sz w:val="24"/>
          <w:szCs w:val="24"/>
        </w:rPr>
        <w:tab/>
      </w:r>
      <w:r w:rsidRPr="00FC3317">
        <w:rPr>
          <w:spacing w:val="-10"/>
          <w:sz w:val="24"/>
          <w:szCs w:val="24"/>
        </w:rPr>
        <w:t xml:space="preserve">и </w:t>
      </w:r>
      <w:r w:rsidRPr="00FC3317">
        <w:rPr>
          <w:spacing w:val="-2"/>
          <w:sz w:val="24"/>
          <w:szCs w:val="24"/>
        </w:rPr>
        <w:t>трансформацию);</w:t>
      </w:r>
    </w:p>
    <w:p w14:paraId="063CA8B2" w14:textId="77777777" w:rsidR="00FC3317" w:rsidRPr="00FC3317" w:rsidRDefault="00FC3317" w:rsidP="00A25E61">
      <w:pPr>
        <w:pStyle w:val="a5"/>
        <w:numPr>
          <w:ilvl w:val="0"/>
          <w:numId w:val="39"/>
        </w:numPr>
        <w:spacing w:line="340" w:lineRule="exact"/>
        <w:ind w:left="142" w:right="144" w:firstLine="709"/>
        <w:rPr>
          <w:sz w:val="24"/>
          <w:szCs w:val="24"/>
        </w:rPr>
      </w:pPr>
      <w:r w:rsidRPr="00FC3317">
        <w:rPr>
          <w:sz w:val="24"/>
          <w:szCs w:val="24"/>
        </w:rPr>
        <w:t>законы</w:t>
      </w:r>
      <w:r w:rsidRPr="00FC3317">
        <w:rPr>
          <w:spacing w:val="-5"/>
          <w:sz w:val="24"/>
          <w:szCs w:val="24"/>
        </w:rPr>
        <w:t xml:space="preserve"> </w:t>
      </w:r>
      <w:r w:rsidRPr="00FC3317">
        <w:rPr>
          <w:sz w:val="24"/>
          <w:szCs w:val="24"/>
        </w:rPr>
        <w:t>создания</w:t>
      </w:r>
      <w:r w:rsidRPr="00FC3317">
        <w:rPr>
          <w:spacing w:val="-6"/>
          <w:sz w:val="24"/>
          <w:szCs w:val="24"/>
        </w:rPr>
        <w:t xml:space="preserve"> </w:t>
      </w:r>
      <w:r w:rsidRPr="00FC3317">
        <w:rPr>
          <w:sz w:val="24"/>
          <w:szCs w:val="24"/>
        </w:rPr>
        <w:t>цветовой</w:t>
      </w:r>
      <w:r w:rsidRPr="00FC3317">
        <w:rPr>
          <w:spacing w:val="-4"/>
          <w:sz w:val="24"/>
          <w:szCs w:val="24"/>
        </w:rPr>
        <w:t xml:space="preserve"> </w:t>
      </w:r>
      <w:r w:rsidRPr="00FC3317">
        <w:rPr>
          <w:spacing w:val="-2"/>
          <w:sz w:val="24"/>
          <w:szCs w:val="24"/>
        </w:rPr>
        <w:t>гармонии;</w:t>
      </w:r>
    </w:p>
    <w:p w14:paraId="60207194" w14:textId="77777777" w:rsidR="00FC3317" w:rsidRPr="00FC3317" w:rsidRDefault="00FC3317" w:rsidP="00A25E61">
      <w:pPr>
        <w:pStyle w:val="a5"/>
        <w:numPr>
          <w:ilvl w:val="0"/>
          <w:numId w:val="39"/>
        </w:numPr>
        <w:ind w:left="142" w:right="144" w:firstLine="709"/>
        <w:rPr>
          <w:sz w:val="24"/>
          <w:szCs w:val="24"/>
        </w:rPr>
      </w:pPr>
      <w:r w:rsidRPr="00FC3317">
        <w:rPr>
          <w:sz w:val="24"/>
          <w:szCs w:val="24"/>
        </w:rPr>
        <w:t>технологию</w:t>
      </w:r>
      <w:r w:rsidRPr="00FC3317">
        <w:rPr>
          <w:spacing w:val="-10"/>
          <w:sz w:val="24"/>
          <w:szCs w:val="24"/>
        </w:rPr>
        <w:t xml:space="preserve"> </w:t>
      </w:r>
      <w:r w:rsidRPr="00FC3317">
        <w:rPr>
          <w:sz w:val="24"/>
          <w:szCs w:val="24"/>
        </w:rPr>
        <w:t>изготовления</w:t>
      </w:r>
      <w:r w:rsidRPr="00FC3317">
        <w:rPr>
          <w:spacing w:val="-11"/>
          <w:sz w:val="24"/>
          <w:szCs w:val="24"/>
        </w:rPr>
        <w:t xml:space="preserve"> </w:t>
      </w:r>
      <w:r w:rsidRPr="00FC3317">
        <w:rPr>
          <w:spacing w:val="-2"/>
          <w:sz w:val="24"/>
          <w:szCs w:val="24"/>
        </w:rPr>
        <w:t>изделия;</w:t>
      </w:r>
    </w:p>
    <w:p w14:paraId="57B22E74" w14:textId="77777777" w:rsidR="00FC3317" w:rsidRPr="00FC3317" w:rsidRDefault="00FC3317" w:rsidP="00A25E61">
      <w:pPr>
        <w:pStyle w:val="a5"/>
        <w:numPr>
          <w:ilvl w:val="0"/>
          <w:numId w:val="39"/>
        </w:numPr>
        <w:ind w:left="142" w:right="144" w:firstLine="709"/>
        <w:rPr>
          <w:sz w:val="24"/>
          <w:szCs w:val="24"/>
        </w:rPr>
      </w:pPr>
      <w:r w:rsidRPr="00FC3317">
        <w:rPr>
          <w:sz w:val="24"/>
          <w:szCs w:val="24"/>
        </w:rPr>
        <w:t>принципы</w:t>
      </w:r>
      <w:r w:rsidRPr="00FC3317">
        <w:rPr>
          <w:spacing w:val="-5"/>
          <w:sz w:val="24"/>
          <w:szCs w:val="24"/>
        </w:rPr>
        <w:t xml:space="preserve"> </w:t>
      </w:r>
      <w:r w:rsidRPr="00FC3317">
        <w:rPr>
          <w:sz w:val="24"/>
          <w:szCs w:val="24"/>
        </w:rPr>
        <w:t>и</w:t>
      </w:r>
      <w:r w:rsidRPr="00FC3317">
        <w:rPr>
          <w:spacing w:val="-5"/>
          <w:sz w:val="24"/>
          <w:szCs w:val="24"/>
        </w:rPr>
        <w:t xml:space="preserve"> </w:t>
      </w:r>
      <w:r w:rsidRPr="00FC3317">
        <w:rPr>
          <w:sz w:val="24"/>
          <w:szCs w:val="24"/>
        </w:rPr>
        <w:t>методы</w:t>
      </w:r>
      <w:r w:rsidRPr="00FC3317">
        <w:rPr>
          <w:spacing w:val="-6"/>
          <w:sz w:val="24"/>
          <w:szCs w:val="24"/>
        </w:rPr>
        <w:t xml:space="preserve"> </w:t>
      </w:r>
      <w:r w:rsidRPr="00FC3317">
        <w:rPr>
          <w:spacing w:val="-2"/>
          <w:sz w:val="24"/>
          <w:szCs w:val="24"/>
        </w:rPr>
        <w:t>эргономики.</w:t>
      </w:r>
    </w:p>
    <w:p w14:paraId="69AD035C" w14:textId="77777777" w:rsidR="00FC3317" w:rsidRPr="00FC3317" w:rsidRDefault="00FC3317" w:rsidP="00A25E61">
      <w:pPr>
        <w:pStyle w:val="a5"/>
        <w:numPr>
          <w:ilvl w:val="1"/>
          <w:numId w:val="4"/>
        </w:numPr>
        <w:spacing w:before="321"/>
        <w:ind w:left="142" w:right="144" w:firstLine="709"/>
        <w:jc w:val="both"/>
        <w:rPr>
          <w:b/>
          <w:sz w:val="24"/>
          <w:szCs w:val="24"/>
        </w:rPr>
      </w:pPr>
      <w:r w:rsidRPr="00FC3317">
        <w:rPr>
          <w:b/>
          <w:sz w:val="24"/>
          <w:szCs w:val="24"/>
        </w:rPr>
        <w:t>Система</w:t>
      </w:r>
      <w:r w:rsidRPr="00FC3317">
        <w:rPr>
          <w:b/>
          <w:spacing w:val="-5"/>
          <w:sz w:val="24"/>
          <w:szCs w:val="24"/>
        </w:rPr>
        <w:t xml:space="preserve"> </w:t>
      </w:r>
      <w:r w:rsidRPr="00FC3317">
        <w:rPr>
          <w:b/>
          <w:sz w:val="24"/>
          <w:szCs w:val="24"/>
        </w:rPr>
        <w:t>контроля</w:t>
      </w:r>
      <w:r w:rsidRPr="00FC3317">
        <w:rPr>
          <w:b/>
          <w:spacing w:val="-7"/>
          <w:sz w:val="24"/>
          <w:szCs w:val="24"/>
        </w:rPr>
        <w:t xml:space="preserve"> </w:t>
      </w:r>
      <w:r w:rsidRPr="00FC3317">
        <w:rPr>
          <w:b/>
          <w:sz w:val="24"/>
          <w:szCs w:val="24"/>
        </w:rPr>
        <w:t>и</w:t>
      </w:r>
      <w:r w:rsidRPr="00FC3317">
        <w:rPr>
          <w:b/>
          <w:spacing w:val="-6"/>
          <w:sz w:val="24"/>
          <w:szCs w:val="24"/>
        </w:rPr>
        <w:t xml:space="preserve"> </w:t>
      </w:r>
      <w:r w:rsidRPr="00FC3317">
        <w:rPr>
          <w:b/>
          <w:sz w:val="24"/>
          <w:szCs w:val="24"/>
        </w:rPr>
        <w:t>оценки</w:t>
      </w:r>
      <w:r w:rsidRPr="00FC3317">
        <w:rPr>
          <w:b/>
          <w:spacing w:val="-6"/>
          <w:sz w:val="24"/>
          <w:szCs w:val="24"/>
        </w:rPr>
        <w:t xml:space="preserve"> </w:t>
      </w:r>
      <w:r w:rsidRPr="00FC3317">
        <w:rPr>
          <w:b/>
          <w:sz w:val="24"/>
          <w:szCs w:val="24"/>
        </w:rPr>
        <w:t>освоения</w:t>
      </w:r>
      <w:r w:rsidRPr="00FC3317">
        <w:rPr>
          <w:b/>
          <w:spacing w:val="-6"/>
          <w:sz w:val="24"/>
          <w:szCs w:val="24"/>
        </w:rPr>
        <w:t xml:space="preserve"> </w:t>
      </w:r>
      <w:r w:rsidRPr="00FC3317">
        <w:rPr>
          <w:b/>
          <w:sz w:val="24"/>
          <w:szCs w:val="24"/>
        </w:rPr>
        <w:t>программы</w:t>
      </w:r>
      <w:r w:rsidRPr="00FC3317">
        <w:rPr>
          <w:b/>
          <w:spacing w:val="-6"/>
          <w:sz w:val="24"/>
          <w:szCs w:val="24"/>
        </w:rPr>
        <w:t xml:space="preserve"> </w:t>
      </w:r>
      <w:r w:rsidRPr="00FC3317">
        <w:rPr>
          <w:b/>
          <w:spacing w:val="-5"/>
          <w:sz w:val="24"/>
          <w:szCs w:val="24"/>
        </w:rPr>
        <w:t>ПМ</w:t>
      </w:r>
    </w:p>
    <w:p w14:paraId="2D66DDDA" w14:textId="77777777" w:rsidR="00FC3317" w:rsidRPr="00FC3317" w:rsidRDefault="00FC3317" w:rsidP="00A25E61">
      <w:pPr>
        <w:pStyle w:val="a5"/>
        <w:ind w:left="142" w:right="144" w:firstLine="709"/>
        <w:rPr>
          <w:b/>
          <w:sz w:val="24"/>
          <w:szCs w:val="24"/>
        </w:rPr>
        <w:sectPr w:rsidR="00FC3317" w:rsidRPr="00FC3317" w:rsidSect="00A25E61">
          <w:type w:val="nextColumn"/>
          <w:pgSz w:w="11910" w:h="16840"/>
          <w:pgMar w:top="1134" w:right="850" w:bottom="1134" w:left="1701" w:header="0" w:footer="823" w:gutter="0"/>
          <w:cols w:space="720"/>
        </w:sectPr>
      </w:pPr>
    </w:p>
    <w:p w14:paraId="5E59D095" w14:textId="77777777" w:rsidR="00FC3317" w:rsidRPr="00FC3317" w:rsidRDefault="00FC3317" w:rsidP="00A25E61">
      <w:pPr>
        <w:pStyle w:val="a5"/>
        <w:numPr>
          <w:ilvl w:val="2"/>
          <w:numId w:val="4"/>
        </w:numPr>
        <w:spacing w:before="72" w:line="362" w:lineRule="auto"/>
        <w:ind w:left="142" w:right="144" w:firstLine="709"/>
        <w:jc w:val="both"/>
        <w:rPr>
          <w:b/>
          <w:sz w:val="24"/>
          <w:szCs w:val="24"/>
        </w:rPr>
      </w:pPr>
      <w:r w:rsidRPr="00FC3317">
        <w:rPr>
          <w:b/>
          <w:sz w:val="24"/>
          <w:szCs w:val="24"/>
        </w:rPr>
        <w:lastRenderedPageBreak/>
        <w:t>Формы</w:t>
      </w:r>
      <w:r w:rsidRPr="00FC3317">
        <w:rPr>
          <w:b/>
          <w:spacing w:val="-6"/>
          <w:sz w:val="24"/>
          <w:szCs w:val="24"/>
        </w:rPr>
        <w:t xml:space="preserve"> </w:t>
      </w:r>
      <w:r w:rsidRPr="00FC3317">
        <w:rPr>
          <w:b/>
          <w:sz w:val="24"/>
          <w:szCs w:val="24"/>
        </w:rPr>
        <w:t>промежуточной</w:t>
      </w:r>
      <w:r w:rsidRPr="00FC3317">
        <w:rPr>
          <w:b/>
          <w:spacing w:val="-9"/>
          <w:sz w:val="24"/>
          <w:szCs w:val="24"/>
        </w:rPr>
        <w:t xml:space="preserve"> </w:t>
      </w:r>
      <w:r w:rsidRPr="00FC3317">
        <w:rPr>
          <w:b/>
          <w:sz w:val="24"/>
          <w:szCs w:val="24"/>
        </w:rPr>
        <w:t>аттестации</w:t>
      </w:r>
      <w:r w:rsidRPr="00FC3317">
        <w:rPr>
          <w:b/>
          <w:spacing w:val="-6"/>
          <w:sz w:val="24"/>
          <w:szCs w:val="24"/>
        </w:rPr>
        <w:t xml:space="preserve"> </w:t>
      </w:r>
      <w:r w:rsidRPr="00FC3317">
        <w:rPr>
          <w:b/>
          <w:sz w:val="24"/>
          <w:szCs w:val="24"/>
        </w:rPr>
        <w:t>по</w:t>
      </w:r>
      <w:r w:rsidRPr="00FC3317">
        <w:rPr>
          <w:b/>
          <w:spacing w:val="-4"/>
          <w:sz w:val="24"/>
          <w:szCs w:val="24"/>
        </w:rPr>
        <w:t xml:space="preserve"> </w:t>
      </w:r>
      <w:r w:rsidRPr="00FC3317">
        <w:rPr>
          <w:b/>
          <w:sz w:val="24"/>
          <w:szCs w:val="24"/>
        </w:rPr>
        <w:t>ППССЗ</w:t>
      </w:r>
      <w:r w:rsidRPr="00FC3317">
        <w:rPr>
          <w:b/>
          <w:spacing w:val="-5"/>
          <w:sz w:val="24"/>
          <w:szCs w:val="24"/>
        </w:rPr>
        <w:t xml:space="preserve"> </w:t>
      </w:r>
      <w:r w:rsidRPr="00FC3317">
        <w:rPr>
          <w:b/>
          <w:sz w:val="24"/>
          <w:szCs w:val="24"/>
        </w:rPr>
        <w:t>при</w:t>
      </w:r>
      <w:r w:rsidRPr="00FC3317">
        <w:rPr>
          <w:b/>
          <w:spacing w:val="-6"/>
          <w:sz w:val="24"/>
          <w:szCs w:val="24"/>
        </w:rPr>
        <w:t xml:space="preserve"> </w:t>
      </w:r>
      <w:r w:rsidRPr="00FC3317">
        <w:rPr>
          <w:b/>
          <w:sz w:val="24"/>
          <w:szCs w:val="24"/>
        </w:rPr>
        <w:t>освоении профессионального модуля</w:t>
      </w:r>
    </w:p>
    <w:p w14:paraId="36A3BC8C" w14:textId="77777777" w:rsidR="00FC3317" w:rsidRPr="00FC3317" w:rsidRDefault="00FC3317" w:rsidP="00A25E61">
      <w:pPr>
        <w:pStyle w:val="a3"/>
        <w:spacing w:before="154"/>
        <w:ind w:left="142" w:right="144" w:firstLine="709"/>
        <w:rPr>
          <w:b/>
          <w:sz w:val="24"/>
          <w:szCs w:val="24"/>
        </w:rPr>
      </w:pPr>
    </w:p>
    <w:tbl>
      <w:tblPr>
        <w:tblStyle w:val="TableNormal"/>
        <w:tblW w:w="0" w:type="auto"/>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70"/>
        <w:gridCol w:w="4804"/>
      </w:tblGrid>
      <w:tr w:rsidR="00FC3317" w:rsidRPr="00FC3317" w14:paraId="4887BD97" w14:textId="77777777" w:rsidTr="00FC3317">
        <w:trPr>
          <w:trHeight w:val="330"/>
        </w:trPr>
        <w:tc>
          <w:tcPr>
            <w:tcW w:w="4770" w:type="dxa"/>
          </w:tcPr>
          <w:p w14:paraId="42850739" w14:textId="77777777" w:rsidR="00FC3317" w:rsidRPr="00FC3317" w:rsidRDefault="00FC3317" w:rsidP="00A25E61">
            <w:pPr>
              <w:pStyle w:val="TableParagraph"/>
              <w:spacing w:line="273" w:lineRule="exact"/>
              <w:ind w:left="142" w:right="144" w:firstLine="709"/>
              <w:jc w:val="both"/>
              <w:rPr>
                <w:b/>
                <w:sz w:val="24"/>
                <w:szCs w:val="24"/>
              </w:rPr>
            </w:pPr>
            <w:proofErr w:type="spellStart"/>
            <w:r w:rsidRPr="00FC3317">
              <w:rPr>
                <w:b/>
                <w:sz w:val="24"/>
                <w:szCs w:val="24"/>
              </w:rPr>
              <w:t>Элементы</w:t>
            </w:r>
            <w:proofErr w:type="spellEnd"/>
            <w:r w:rsidRPr="00FC3317">
              <w:rPr>
                <w:b/>
                <w:spacing w:val="-2"/>
                <w:sz w:val="24"/>
                <w:szCs w:val="24"/>
              </w:rPr>
              <w:t xml:space="preserve"> </w:t>
            </w:r>
            <w:proofErr w:type="spellStart"/>
            <w:r w:rsidRPr="00FC3317">
              <w:rPr>
                <w:b/>
                <w:spacing w:val="-2"/>
                <w:sz w:val="24"/>
                <w:szCs w:val="24"/>
              </w:rPr>
              <w:t>модуля</w:t>
            </w:r>
            <w:proofErr w:type="spellEnd"/>
          </w:p>
        </w:tc>
        <w:tc>
          <w:tcPr>
            <w:tcW w:w="4804" w:type="dxa"/>
          </w:tcPr>
          <w:p w14:paraId="0472F0AD" w14:textId="77777777" w:rsidR="00FC3317" w:rsidRPr="00FC3317" w:rsidRDefault="00FC3317" w:rsidP="00A25E61">
            <w:pPr>
              <w:pStyle w:val="TableParagraph"/>
              <w:spacing w:line="273" w:lineRule="exact"/>
              <w:ind w:left="142" w:right="144" w:firstLine="709"/>
              <w:jc w:val="both"/>
              <w:rPr>
                <w:b/>
                <w:sz w:val="24"/>
                <w:szCs w:val="24"/>
              </w:rPr>
            </w:pPr>
            <w:proofErr w:type="spellStart"/>
            <w:r w:rsidRPr="00FC3317">
              <w:rPr>
                <w:b/>
                <w:sz w:val="24"/>
                <w:szCs w:val="24"/>
              </w:rPr>
              <w:t>Форма</w:t>
            </w:r>
            <w:proofErr w:type="spellEnd"/>
            <w:r w:rsidRPr="00FC3317">
              <w:rPr>
                <w:b/>
                <w:spacing w:val="-5"/>
                <w:sz w:val="24"/>
                <w:szCs w:val="24"/>
              </w:rPr>
              <w:t xml:space="preserve"> </w:t>
            </w:r>
            <w:proofErr w:type="spellStart"/>
            <w:r w:rsidRPr="00FC3317">
              <w:rPr>
                <w:b/>
                <w:sz w:val="24"/>
                <w:szCs w:val="24"/>
              </w:rPr>
              <w:t>промежуточной</w:t>
            </w:r>
            <w:proofErr w:type="spellEnd"/>
            <w:r w:rsidRPr="00FC3317">
              <w:rPr>
                <w:b/>
                <w:spacing w:val="-3"/>
                <w:sz w:val="24"/>
                <w:szCs w:val="24"/>
              </w:rPr>
              <w:t xml:space="preserve"> </w:t>
            </w:r>
            <w:proofErr w:type="spellStart"/>
            <w:r w:rsidRPr="00FC3317">
              <w:rPr>
                <w:b/>
                <w:spacing w:val="-2"/>
                <w:sz w:val="24"/>
                <w:szCs w:val="24"/>
              </w:rPr>
              <w:t>аттестации</w:t>
            </w:r>
            <w:proofErr w:type="spellEnd"/>
          </w:p>
        </w:tc>
      </w:tr>
      <w:tr w:rsidR="00FC3317" w:rsidRPr="00FC3317" w14:paraId="7ED47535" w14:textId="77777777" w:rsidTr="00FC3317">
        <w:trPr>
          <w:trHeight w:val="993"/>
        </w:trPr>
        <w:tc>
          <w:tcPr>
            <w:tcW w:w="4770" w:type="dxa"/>
          </w:tcPr>
          <w:p w14:paraId="1A813229" w14:textId="77777777" w:rsidR="00FC3317" w:rsidRPr="00FC3317" w:rsidRDefault="00FC3317" w:rsidP="00A25E61">
            <w:pPr>
              <w:pStyle w:val="TableParagraph"/>
              <w:spacing w:line="288" w:lineRule="auto"/>
              <w:ind w:left="142" w:right="144" w:firstLine="709"/>
              <w:jc w:val="both"/>
              <w:rPr>
                <w:sz w:val="24"/>
                <w:szCs w:val="24"/>
                <w:lang w:val="ru-RU"/>
              </w:rPr>
            </w:pPr>
            <w:r w:rsidRPr="00FC3317">
              <w:rPr>
                <w:spacing w:val="-4"/>
                <w:sz w:val="24"/>
                <w:szCs w:val="24"/>
                <w:lang w:val="ru-RU"/>
              </w:rPr>
              <w:t>МДК</w:t>
            </w:r>
            <w:r w:rsidRPr="00FC3317">
              <w:rPr>
                <w:sz w:val="24"/>
                <w:szCs w:val="24"/>
                <w:lang w:val="ru-RU"/>
              </w:rPr>
              <w:tab/>
            </w:r>
            <w:r w:rsidRPr="00FC3317">
              <w:rPr>
                <w:spacing w:val="-2"/>
                <w:sz w:val="24"/>
                <w:szCs w:val="24"/>
                <w:lang w:val="ru-RU"/>
              </w:rPr>
              <w:t>01.01</w:t>
            </w:r>
            <w:r w:rsidRPr="00FC3317">
              <w:rPr>
                <w:sz w:val="24"/>
                <w:szCs w:val="24"/>
                <w:lang w:val="ru-RU"/>
              </w:rPr>
              <w:tab/>
            </w:r>
            <w:r w:rsidRPr="00FC3317">
              <w:rPr>
                <w:spacing w:val="-2"/>
                <w:sz w:val="24"/>
                <w:szCs w:val="24"/>
                <w:lang w:val="ru-RU"/>
              </w:rPr>
              <w:t xml:space="preserve">Дизайн-проектирование </w:t>
            </w:r>
            <w:r w:rsidRPr="00FC3317">
              <w:rPr>
                <w:sz w:val="24"/>
                <w:szCs w:val="24"/>
                <w:lang w:val="ru-RU"/>
              </w:rPr>
              <w:t>(композиция,</w:t>
            </w:r>
            <w:r w:rsidRPr="00FC3317">
              <w:rPr>
                <w:spacing w:val="49"/>
                <w:sz w:val="24"/>
                <w:szCs w:val="24"/>
                <w:lang w:val="ru-RU"/>
              </w:rPr>
              <w:t xml:space="preserve"> </w:t>
            </w:r>
            <w:r w:rsidRPr="00FC3317">
              <w:rPr>
                <w:sz w:val="24"/>
                <w:szCs w:val="24"/>
                <w:lang w:val="ru-RU"/>
              </w:rPr>
              <w:t>макетирование,</w:t>
            </w:r>
            <w:r w:rsidRPr="00FC3317">
              <w:rPr>
                <w:spacing w:val="52"/>
                <w:sz w:val="24"/>
                <w:szCs w:val="24"/>
                <w:lang w:val="ru-RU"/>
              </w:rPr>
              <w:t xml:space="preserve"> </w:t>
            </w:r>
            <w:r w:rsidRPr="00FC3317">
              <w:rPr>
                <w:spacing w:val="-2"/>
                <w:sz w:val="24"/>
                <w:szCs w:val="24"/>
                <w:lang w:val="ru-RU"/>
              </w:rPr>
              <w:t>современные</w:t>
            </w:r>
          </w:p>
          <w:p w14:paraId="696DFC60" w14:textId="77777777" w:rsidR="00FC3317" w:rsidRPr="00FC3317" w:rsidRDefault="00FC3317" w:rsidP="00A25E61">
            <w:pPr>
              <w:pStyle w:val="TableParagraph"/>
              <w:ind w:left="142" w:right="144" w:firstLine="709"/>
              <w:jc w:val="both"/>
              <w:rPr>
                <w:sz w:val="24"/>
                <w:szCs w:val="24"/>
              </w:rPr>
            </w:pPr>
            <w:proofErr w:type="spellStart"/>
            <w:r w:rsidRPr="00FC3317">
              <w:rPr>
                <w:sz w:val="24"/>
                <w:szCs w:val="24"/>
              </w:rPr>
              <w:t>концепции</w:t>
            </w:r>
            <w:proofErr w:type="spellEnd"/>
            <w:r w:rsidRPr="00FC3317">
              <w:rPr>
                <w:spacing w:val="-4"/>
                <w:sz w:val="24"/>
                <w:szCs w:val="24"/>
              </w:rPr>
              <w:t xml:space="preserve"> </w:t>
            </w:r>
            <w:r w:rsidRPr="00FC3317">
              <w:rPr>
                <w:sz w:val="24"/>
                <w:szCs w:val="24"/>
              </w:rPr>
              <w:t>в</w:t>
            </w:r>
            <w:r w:rsidRPr="00FC3317">
              <w:rPr>
                <w:spacing w:val="-3"/>
                <w:sz w:val="24"/>
                <w:szCs w:val="24"/>
              </w:rPr>
              <w:t xml:space="preserve"> </w:t>
            </w:r>
            <w:proofErr w:type="spellStart"/>
            <w:r w:rsidRPr="00FC3317">
              <w:rPr>
                <w:spacing w:val="-2"/>
                <w:sz w:val="24"/>
                <w:szCs w:val="24"/>
              </w:rPr>
              <w:t>искусстве</w:t>
            </w:r>
            <w:proofErr w:type="spellEnd"/>
            <w:r w:rsidRPr="00FC3317">
              <w:rPr>
                <w:spacing w:val="-2"/>
                <w:sz w:val="24"/>
                <w:szCs w:val="24"/>
              </w:rPr>
              <w:t>)</w:t>
            </w:r>
          </w:p>
        </w:tc>
        <w:tc>
          <w:tcPr>
            <w:tcW w:w="4804" w:type="dxa"/>
          </w:tcPr>
          <w:p w14:paraId="3B77D288"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pacing w:val="-2"/>
                <w:sz w:val="24"/>
                <w:szCs w:val="24"/>
              </w:rPr>
              <w:t>Экзамен</w:t>
            </w:r>
            <w:proofErr w:type="spellEnd"/>
          </w:p>
        </w:tc>
      </w:tr>
      <w:tr w:rsidR="00FC3317" w:rsidRPr="00FC3317" w14:paraId="525D672A" w14:textId="77777777" w:rsidTr="00FC3317">
        <w:trPr>
          <w:trHeight w:val="661"/>
        </w:trPr>
        <w:tc>
          <w:tcPr>
            <w:tcW w:w="4770" w:type="dxa"/>
          </w:tcPr>
          <w:p w14:paraId="37A16F3C" w14:textId="77777777" w:rsidR="00FC3317" w:rsidRPr="00FC3317" w:rsidRDefault="00FC3317" w:rsidP="00A25E61">
            <w:pPr>
              <w:pStyle w:val="TableParagraph"/>
              <w:spacing w:line="268" w:lineRule="exact"/>
              <w:ind w:left="142" w:right="144" w:firstLine="709"/>
              <w:jc w:val="both"/>
              <w:rPr>
                <w:sz w:val="24"/>
                <w:szCs w:val="24"/>
                <w:lang w:val="ru-RU"/>
              </w:rPr>
            </w:pPr>
            <w:r w:rsidRPr="00FC3317">
              <w:rPr>
                <w:spacing w:val="-5"/>
                <w:sz w:val="24"/>
                <w:szCs w:val="24"/>
                <w:lang w:val="ru-RU"/>
              </w:rPr>
              <w:t>МДК</w:t>
            </w:r>
            <w:r w:rsidRPr="00FC3317">
              <w:rPr>
                <w:sz w:val="24"/>
                <w:szCs w:val="24"/>
                <w:lang w:val="ru-RU"/>
              </w:rPr>
              <w:tab/>
            </w:r>
            <w:r w:rsidRPr="00FC3317">
              <w:rPr>
                <w:spacing w:val="-2"/>
                <w:sz w:val="24"/>
                <w:szCs w:val="24"/>
                <w:lang w:val="ru-RU"/>
              </w:rPr>
              <w:t>01.02</w:t>
            </w:r>
            <w:r w:rsidRPr="00FC3317">
              <w:rPr>
                <w:sz w:val="24"/>
                <w:szCs w:val="24"/>
                <w:lang w:val="ru-RU"/>
              </w:rPr>
              <w:tab/>
            </w:r>
            <w:r w:rsidRPr="00FC3317">
              <w:rPr>
                <w:spacing w:val="-2"/>
                <w:sz w:val="24"/>
                <w:szCs w:val="24"/>
                <w:lang w:val="ru-RU"/>
              </w:rPr>
              <w:t>Основы</w:t>
            </w:r>
            <w:r w:rsidRPr="00FC3317">
              <w:rPr>
                <w:sz w:val="24"/>
                <w:szCs w:val="24"/>
                <w:lang w:val="ru-RU"/>
              </w:rPr>
              <w:tab/>
            </w:r>
            <w:r w:rsidRPr="00FC3317">
              <w:rPr>
                <w:spacing w:val="-2"/>
                <w:sz w:val="24"/>
                <w:szCs w:val="24"/>
                <w:lang w:val="ru-RU"/>
              </w:rPr>
              <w:t>проектной</w:t>
            </w:r>
            <w:r w:rsidRPr="00FC3317">
              <w:rPr>
                <w:sz w:val="24"/>
                <w:szCs w:val="24"/>
                <w:lang w:val="ru-RU"/>
              </w:rPr>
              <w:tab/>
            </w:r>
            <w:r w:rsidRPr="00FC3317">
              <w:rPr>
                <w:spacing w:val="-10"/>
                <w:sz w:val="24"/>
                <w:szCs w:val="24"/>
                <w:lang w:val="ru-RU"/>
              </w:rPr>
              <w:t>и</w:t>
            </w:r>
          </w:p>
          <w:p w14:paraId="473529BD" w14:textId="77777777" w:rsidR="00FC3317" w:rsidRPr="00FC3317" w:rsidRDefault="00FC3317" w:rsidP="00A25E61">
            <w:pPr>
              <w:pStyle w:val="TableParagraph"/>
              <w:spacing w:before="55"/>
              <w:ind w:left="142" w:right="144" w:firstLine="709"/>
              <w:jc w:val="both"/>
              <w:rPr>
                <w:sz w:val="24"/>
                <w:szCs w:val="24"/>
                <w:lang w:val="ru-RU"/>
              </w:rPr>
            </w:pPr>
            <w:r w:rsidRPr="00FC3317">
              <w:rPr>
                <w:sz w:val="24"/>
                <w:szCs w:val="24"/>
                <w:lang w:val="ru-RU"/>
              </w:rPr>
              <w:t>компьютерной</w:t>
            </w:r>
            <w:r w:rsidRPr="00FC3317">
              <w:rPr>
                <w:spacing w:val="-9"/>
                <w:sz w:val="24"/>
                <w:szCs w:val="24"/>
                <w:lang w:val="ru-RU"/>
              </w:rPr>
              <w:t xml:space="preserve"> </w:t>
            </w:r>
            <w:r w:rsidRPr="00FC3317">
              <w:rPr>
                <w:spacing w:val="-2"/>
                <w:sz w:val="24"/>
                <w:szCs w:val="24"/>
                <w:lang w:val="ru-RU"/>
              </w:rPr>
              <w:t>графики</w:t>
            </w:r>
          </w:p>
        </w:tc>
        <w:tc>
          <w:tcPr>
            <w:tcW w:w="4804" w:type="dxa"/>
          </w:tcPr>
          <w:p w14:paraId="5D8F0270"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pacing w:val="-2"/>
                <w:sz w:val="24"/>
                <w:szCs w:val="24"/>
              </w:rPr>
              <w:t>Экзамен</w:t>
            </w:r>
            <w:proofErr w:type="spellEnd"/>
          </w:p>
        </w:tc>
      </w:tr>
      <w:tr w:rsidR="00FC3317" w:rsidRPr="00FC3317" w14:paraId="185EA050" w14:textId="77777777" w:rsidTr="00FC3317">
        <w:trPr>
          <w:trHeight w:val="996"/>
        </w:trPr>
        <w:tc>
          <w:tcPr>
            <w:tcW w:w="4770" w:type="dxa"/>
          </w:tcPr>
          <w:p w14:paraId="644BA659" w14:textId="77777777" w:rsidR="00FC3317" w:rsidRPr="00FC3317" w:rsidRDefault="00FC3317" w:rsidP="00A25E61">
            <w:pPr>
              <w:pStyle w:val="TableParagraph"/>
              <w:spacing w:line="270" w:lineRule="exact"/>
              <w:ind w:left="142" w:right="144" w:firstLine="709"/>
              <w:jc w:val="both"/>
              <w:rPr>
                <w:sz w:val="24"/>
                <w:szCs w:val="24"/>
                <w:lang w:val="ru-RU"/>
              </w:rPr>
            </w:pPr>
            <w:r w:rsidRPr="00FC3317">
              <w:rPr>
                <w:spacing w:val="-5"/>
                <w:sz w:val="24"/>
                <w:szCs w:val="24"/>
                <w:lang w:val="ru-RU"/>
              </w:rPr>
              <w:t>МДК</w:t>
            </w:r>
            <w:r w:rsidRPr="00FC3317">
              <w:rPr>
                <w:sz w:val="24"/>
                <w:szCs w:val="24"/>
                <w:lang w:val="ru-RU"/>
              </w:rPr>
              <w:tab/>
            </w:r>
            <w:r w:rsidRPr="00FC3317">
              <w:rPr>
                <w:spacing w:val="-2"/>
                <w:sz w:val="24"/>
                <w:szCs w:val="24"/>
                <w:lang w:val="ru-RU"/>
              </w:rPr>
              <w:t>01.03</w:t>
            </w:r>
            <w:r w:rsidRPr="00FC3317">
              <w:rPr>
                <w:sz w:val="24"/>
                <w:szCs w:val="24"/>
                <w:lang w:val="ru-RU"/>
              </w:rPr>
              <w:tab/>
            </w:r>
            <w:r w:rsidRPr="00FC3317">
              <w:rPr>
                <w:spacing w:val="-2"/>
                <w:sz w:val="24"/>
                <w:szCs w:val="24"/>
                <w:lang w:val="ru-RU"/>
              </w:rPr>
              <w:t>Методы</w:t>
            </w:r>
            <w:r w:rsidRPr="00FC3317">
              <w:rPr>
                <w:sz w:val="24"/>
                <w:szCs w:val="24"/>
                <w:lang w:val="ru-RU"/>
              </w:rPr>
              <w:tab/>
            </w:r>
            <w:r w:rsidRPr="00FC3317">
              <w:rPr>
                <w:spacing w:val="-2"/>
                <w:sz w:val="24"/>
                <w:szCs w:val="24"/>
                <w:lang w:val="ru-RU"/>
              </w:rPr>
              <w:t>расчета</w:t>
            </w:r>
            <w:r w:rsidRPr="00FC3317">
              <w:rPr>
                <w:sz w:val="24"/>
                <w:szCs w:val="24"/>
                <w:lang w:val="ru-RU"/>
              </w:rPr>
              <w:tab/>
            </w:r>
            <w:r w:rsidRPr="00FC3317">
              <w:rPr>
                <w:spacing w:val="-2"/>
                <w:sz w:val="24"/>
                <w:szCs w:val="24"/>
                <w:lang w:val="ru-RU"/>
              </w:rPr>
              <w:t>основных</w:t>
            </w:r>
          </w:p>
          <w:p w14:paraId="45399A58" w14:textId="77777777" w:rsidR="00FC3317" w:rsidRPr="00FC3317" w:rsidRDefault="00FC3317" w:rsidP="00A25E61">
            <w:pPr>
              <w:pStyle w:val="TableParagraph"/>
              <w:spacing w:before="2" w:line="330" w:lineRule="atLeast"/>
              <w:ind w:left="142" w:right="144" w:firstLine="709"/>
              <w:jc w:val="both"/>
              <w:rPr>
                <w:sz w:val="24"/>
                <w:szCs w:val="24"/>
                <w:lang w:val="ru-RU"/>
              </w:rPr>
            </w:pPr>
            <w:r w:rsidRPr="00FC3317">
              <w:rPr>
                <w:spacing w:val="-2"/>
                <w:sz w:val="24"/>
                <w:szCs w:val="24"/>
                <w:lang w:val="ru-RU"/>
              </w:rPr>
              <w:t>технико-экономических</w:t>
            </w:r>
            <w:r w:rsidRPr="00FC3317">
              <w:rPr>
                <w:sz w:val="24"/>
                <w:szCs w:val="24"/>
                <w:lang w:val="ru-RU"/>
              </w:rPr>
              <w:tab/>
            </w:r>
            <w:r w:rsidRPr="00FC3317">
              <w:rPr>
                <w:spacing w:val="-2"/>
                <w:sz w:val="24"/>
                <w:szCs w:val="24"/>
                <w:lang w:val="ru-RU"/>
              </w:rPr>
              <w:t>показателей проектирования</w:t>
            </w:r>
          </w:p>
        </w:tc>
        <w:tc>
          <w:tcPr>
            <w:tcW w:w="4804" w:type="dxa"/>
          </w:tcPr>
          <w:p w14:paraId="4DE2FF07" w14:textId="77777777" w:rsidR="00FC3317" w:rsidRPr="00FC3317" w:rsidRDefault="00FC3317" w:rsidP="00A25E61">
            <w:pPr>
              <w:pStyle w:val="TableParagraph"/>
              <w:spacing w:line="270" w:lineRule="exact"/>
              <w:ind w:left="142" w:right="144" w:firstLine="709"/>
              <w:jc w:val="both"/>
              <w:rPr>
                <w:sz w:val="24"/>
                <w:szCs w:val="24"/>
              </w:rPr>
            </w:pPr>
            <w:proofErr w:type="spellStart"/>
            <w:r w:rsidRPr="00FC3317">
              <w:rPr>
                <w:spacing w:val="-2"/>
                <w:sz w:val="24"/>
                <w:szCs w:val="24"/>
              </w:rPr>
              <w:t>Экзамен</w:t>
            </w:r>
            <w:proofErr w:type="spellEnd"/>
          </w:p>
        </w:tc>
      </w:tr>
      <w:tr w:rsidR="00FC3317" w:rsidRPr="00FC3317" w14:paraId="7058588F" w14:textId="77777777" w:rsidTr="00FC3317">
        <w:trPr>
          <w:trHeight w:val="275"/>
        </w:trPr>
        <w:tc>
          <w:tcPr>
            <w:tcW w:w="4770" w:type="dxa"/>
          </w:tcPr>
          <w:p w14:paraId="0138DEB4"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2"/>
                <w:sz w:val="24"/>
                <w:szCs w:val="24"/>
              </w:rPr>
              <w:t>УП.01.01</w:t>
            </w:r>
          </w:p>
        </w:tc>
        <w:tc>
          <w:tcPr>
            <w:tcW w:w="4804" w:type="dxa"/>
          </w:tcPr>
          <w:p w14:paraId="7DC4575C"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z w:val="24"/>
                <w:szCs w:val="24"/>
              </w:rPr>
              <w:t>Дифференцированный</w:t>
            </w:r>
            <w:proofErr w:type="spellEnd"/>
            <w:r w:rsidRPr="00FC3317">
              <w:rPr>
                <w:spacing w:val="-10"/>
                <w:sz w:val="24"/>
                <w:szCs w:val="24"/>
              </w:rPr>
              <w:t xml:space="preserve"> </w:t>
            </w:r>
            <w:proofErr w:type="spellStart"/>
            <w:r w:rsidRPr="00FC3317">
              <w:rPr>
                <w:spacing w:val="-4"/>
                <w:sz w:val="24"/>
                <w:szCs w:val="24"/>
              </w:rPr>
              <w:t>зачет</w:t>
            </w:r>
            <w:proofErr w:type="spellEnd"/>
          </w:p>
        </w:tc>
      </w:tr>
      <w:tr w:rsidR="00FC3317" w:rsidRPr="00FC3317" w14:paraId="49C4551D" w14:textId="77777777" w:rsidTr="00FC3317">
        <w:trPr>
          <w:trHeight w:val="275"/>
        </w:trPr>
        <w:tc>
          <w:tcPr>
            <w:tcW w:w="4770" w:type="dxa"/>
          </w:tcPr>
          <w:p w14:paraId="084A6029"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2"/>
                <w:sz w:val="24"/>
                <w:szCs w:val="24"/>
              </w:rPr>
              <w:t>ПП.01.01</w:t>
            </w:r>
          </w:p>
        </w:tc>
        <w:tc>
          <w:tcPr>
            <w:tcW w:w="4804" w:type="dxa"/>
          </w:tcPr>
          <w:p w14:paraId="2857C243"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z w:val="24"/>
                <w:szCs w:val="24"/>
              </w:rPr>
              <w:t>Дифференцированный</w:t>
            </w:r>
            <w:proofErr w:type="spellEnd"/>
            <w:r w:rsidRPr="00FC3317">
              <w:rPr>
                <w:spacing w:val="-10"/>
                <w:sz w:val="24"/>
                <w:szCs w:val="24"/>
              </w:rPr>
              <w:t xml:space="preserve"> </w:t>
            </w:r>
            <w:proofErr w:type="spellStart"/>
            <w:r w:rsidRPr="00FC3317">
              <w:rPr>
                <w:spacing w:val="-4"/>
                <w:sz w:val="24"/>
                <w:szCs w:val="24"/>
              </w:rPr>
              <w:t>зачет</w:t>
            </w:r>
            <w:proofErr w:type="spellEnd"/>
          </w:p>
        </w:tc>
      </w:tr>
      <w:tr w:rsidR="00FC3317" w:rsidRPr="00FC3317" w14:paraId="696F19F6" w14:textId="77777777" w:rsidTr="00FC3317">
        <w:trPr>
          <w:trHeight w:val="275"/>
        </w:trPr>
        <w:tc>
          <w:tcPr>
            <w:tcW w:w="4770" w:type="dxa"/>
          </w:tcPr>
          <w:p w14:paraId="0C020C09"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2"/>
                <w:sz w:val="24"/>
                <w:szCs w:val="24"/>
              </w:rPr>
              <w:t>ПМ.01</w:t>
            </w:r>
          </w:p>
        </w:tc>
        <w:tc>
          <w:tcPr>
            <w:tcW w:w="4804" w:type="dxa"/>
          </w:tcPr>
          <w:p w14:paraId="45946839"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z w:val="24"/>
                <w:szCs w:val="24"/>
              </w:rPr>
              <w:t>Экзамен</w:t>
            </w:r>
            <w:proofErr w:type="spellEnd"/>
            <w:r w:rsidRPr="00FC3317">
              <w:rPr>
                <w:spacing w:val="-1"/>
                <w:sz w:val="24"/>
                <w:szCs w:val="24"/>
              </w:rPr>
              <w:t xml:space="preserve"> </w:t>
            </w:r>
            <w:proofErr w:type="spellStart"/>
            <w:r w:rsidRPr="00FC3317">
              <w:rPr>
                <w:sz w:val="24"/>
                <w:szCs w:val="24"/>
              </w:rPr>
              <w:t>по</w:t>
            </w:r>
            <w:proofErr w:type="spellEnd"/>
            <w:r w:rsidRPr="00FC3317">
              <w:rPr>
                <w:spacing w:val="-1"/>
                <w:sz w:val="24"/>
                <w:szCs w:val="24"/>
              </w:rPr>
              <w:t xml:space="preserve"> </w:t>
            </w:r>
            <w:proofErr w:type="spellStart"/>
            <w:r w:rsidRPr="00FC3317">
              <w:rPr>
                <w:spacing w:val="-2"/>
                <w:sz w:val="24"/>
                <w:szCs w:val="24"/>
              </w:rPr>
              <w:t>модулю</w:t>
            </w:r>
            <w:proofErr w:type="spellEnd"/>
          </w:p>
        </w:tc>
      </w:tr>
    </w:tbl>
    <w:p w14:paraId="6643E89A" w14:textId="77777777" w:rsidR="00FC3317" w:rsidRPr="00FC3317" w:rsidRDefault="00FC3317" w:rsidP="00A25E61">
      <w:pPr>
        <w:pStyle w:val="a3"/>
        <w:spacing w:before="241"/>
        <w:ind w:left="142" w:right="144" w:firstLine="709"/>
        <w:rPr>
          <w:b/>
          <w:sz w:val="24"/>
          <w:szCs w:val="24"/>
        </w:rPr>
      </w:pPr>
    </w:p>
    <w:p w14:paraId="563F4DE9" w14:textId="77777777" w:rsidR="00FC3317" w:rsidRPr="00FC3317" w:rsidRDefault="00FC3317" w:rsidP="00A25E61">
      <w:pPr>
        <w:pStyle w:val="a5"/>
        <w:numPr>
          <w:ilvl w:val="2"/>
          <w:numId w:val="4"/>
        </w:numPr>
        <w:ind w:left="142" w:right="144" w:firstLine="709"/>
        <w:jc w:val="both"/>
        <w:rPr>
          <w:b/>
          <w:sz w:val="24"/>
          <w:szCs w:val="24"/>
        </w:rPr>
      </w:pPr>
      <w:r w:rsidRPr="00FC3317">
        <w:rPr>
          <w:b/>
          <w:sz w:val="24"/>
          <w:szCs w:val="24"/>
        </w:rPr>
        <w:t>Организация</w:t>
      </w:r>
      <w:r w:rsidRPr="00FC3317">
        <w:rPr>
          <w:b/>
          <w:spacing w:val="-10"/>
          <w:sz w:val="24"/>
          <w:szCs w:val="24"/>
        </w:rPr>
        <w:t xml:space="preserve"> </w:t>
      </w:r>
      <w:r w:rsidRPr="00FC3317">
        <w:rPr>
          <w:b/>
          <w:sz w:val="24"/>
          <w:szCs w:val="24"/>
        </w:rPr>
        <w:t>контроля</w:t>
      </w:r>
      <w:r w:rsidRPr="00FC3317">
        <w:rPr>
          <w:b/>
          <w:spacing w:val="-8"/>
          <w:sz w:val="24"/>
          <w:szCs w:val="24"/>
        </w:rPr>
        <w:t xml:space="preserve"> </w:t>
      </w:r>
      <w:r w:rsidRPr="00FC3317">
        <w:rPr>
          <w:b/>
          <w:sz w:val="24"/>
          <w:szCs w:val="24"/>
        </w:rPr>
        <w:t>и</w:t>
      </w:r>
      <w:r w:rsidRPr="00FC3317">
        <w:rPr>
          <w:b/>
          <w:spacing w:val="-7"/>
          <w:sz w:val="24"/>
          <w:szCs w:val="24"/>
        </w:rPr>
        <w:t xml:space="preserve"> </w:t>
      </w:r>
      <w:r w:rsidRPr="00FC3317">
        <w:rPr>
          <w:b/>
          <w:sz w:val="24"/>
          <w:szCs w:val="24"/>
        </w:rPr>
        <w:t>оценки</w:t>
      </w:r>
      <w:r w:rsidRPr="00FC3317">
        <w:rPr>
          <w:b/>
          <w:spacing w:val="-7"/>
          <w:sz w:val="24"/>
          <w:szCs w:val="24"/>
        </w:rPr>
        <w:t xml:space="preserve"> </w:t>
      </w:r>
      <w:r w:rsidRPr="00FC3317">
        <w:rPr>
          <w:b/>
          <w:sz w:val="24"/>
          <w:szCs w:val="24"/>
        </w:rPr>
        <w:t>освоения</w:t>
      </w:r>
      <w:r w:rsidRPr="00FC3317">
        <w:rPr>
          <w:b/>
          <w:spacing w:val="-8"/>
          <w:sz w:val="24"/>
          <w:szCs w:val="24"/>
        </w:rPr>
        <w:t xml:space="preserve"> </w:t>
      </w:r>
      <w:r w:rsidRPr="00FC3317">
        <w:rPr>
          <w:b/>
          <w:sz w:val="24"/>
          <w:szCs w:val="24"/>
        </w:rPr>
        <w:t>программы</w:t>
      </w:r>
      <w:r w:rsidRPr="00FC3317">
        <w:rPr>
          <w:b/>
          <w:spacing w:val="-6"/>
          <w:sz w:val="24"/>
          <w:szCs w:val="24"/>
        </w:rPr>
        <w:t xml:space="preserve"> </w:t>
      </w:r>
      <w:r w:rsidRPr="00FC3317">
        <w:rPr>
          <w:b/>
          <w:spacing w:val="-5"/>
          <w:sz w:val="24"/>
          <w:szCs w:val="24"/>
        </w:rPr>
        <w:t>ПМ</w:t>
      </w:r>
    </w:p>
    <w:p w14:paraId="559CC80C" w14:textId="77777777" w:rsidR="00FC3317" w:rsidRPr="00FC3317" w:rsidRDefault="00FC3317" w:rsidP="00A25E61">
      <w:pPr>
        <w:pStyle w:val="a3"/>
        <w:spacing w:before="8"/>
        <w:ind w:left="142" w:right="144" w:firstLine="709"/>
        <w:rPr>
          <w:b/>
          <w:sz w:val="24"/>
          <w:szCs w:val="24"/>
        </w:rPr>
      </w:pPr>
    </w:p>
    <w:p w14:paraId="7AB35D7B" w14:textId="77777777" w:rsidR="00FC3317" w:rsidRPr="00FC3317" w:rsidRDefault="00FC3317" w:rsidP="00A25E61">
      <w:pPr>
        <w:pStyle w:val="a3"/>
        <w:spacing w:before="1"/>
        <w:ind w:left="142" w:right="144" w:firstLine="709"/>
        <w:rPr>
          <w:sz w:val="24"/>
          <w:szCs w:val="24"/>
        </w:rPr>
      </w:pPr>
      <w:r w:rsidRPr="00FC3317">
        <w:rPr>
          <w:sz w:val="24"/>
          <w:szCs w:val="24"/>
        </w:rPr>
        <w:t>Форма итогового контроля освоения вида профессиональной деятельности «Разработка художественно-конструкторских (дизайнерских) проектов промышленной продукции, предметно-пространственных комплексов» – экзамен по модулю. Условием допуска к экзамену по модулю является положительная аттестация по МДК, учебной практике и производственной практике.</w:t>
      </w:r>
    </w:p>
    <w:p w14:paraId="4E1631D1" w14:textId="77777777" w:rsidR="00FC3317" w:rsidRPr="00FC3317" w:rsidRDefault="00FC3317" w:rsidP="00A25E61">
      <w:pPr>
        <w:pStyle w:val="a3"/>
        <w:ind w:left="142" w:right="144" w:firstLine="709"/>
        <w:rPr>
          <w:sz w:val="24"/>
          <w:szCs w:val="24"/>
        </w:rPr>
      </w:pPr>
      <w:r w:rsidRPr="00FC3317">
        <w:rPr>
          <w:sz w:val="24"/>
          <w:szCs w:val="24"/>
        </w:rPr>
        <w:t>Экзамен по модулю предусматривает моделирование реальных производственных условий для решения экзаменуемыми практических задач профессиональной деятельности.</w:t>
      </w:r>
    </w:p>
    <w:p w14:paraId="4481FBC3" w14:textId="77777777" w:rsidR="00FC3317" w:rsidRPr="00FC3317" w:rsidRDefault="00FC3317" w:rsidP="00A25E61">
      <w:pPr>
        <w:pStyle w:val="a3"/>
        <w:spacing w:before="1"/>
        <w:ind w:left="142" w:right="144" w:firstLine="709"/>
        <w:rPr>
          <w:sz w:val="24"/>
          <w:szCs w:val="24"/>
        </w:rPr>
      </w:pPr>
      <w:r w:rsidRPr="00FC3317">
        <w:rPr>
          <w:sz w:val="24"/>
          <w:szCs w:val="24"/>
        </w:rPr>
        <w:t>Задания экзамена по модулю разрабатываются на основе профессиональных стандартов и с учетом оценочных материалов, разработанных экспертами союза «Агентство развития профессиональных сообществ и рабочих кадров «Молодые профессионалы (</w:t>
      </w:r>
      <w:proofErr w:type="spellStart"/>
      <w:r w:rsidRPr="00FC3317">
        <w:rPr>
          <w:sz w:val="24"/>
          <w:szCs w:val="24"/>
        </w:rPr>
        <w:t>Ворлдскиллс</w:t>
      </w:r>
      <w:proofErr w:type="spellEnd"/>
      <w:r w:rsidRPr="00FC3317">
        <w:rPr>
          <w:sz w:val="24"/>
          <w:szCs w:val="24"/>
        </w:rPr>
        <w:t xml:space="preserve"> </w:t>
      </w:r>
      <w:r w:rsidRPr="00FC3317">
        <w:rPr>
          <w:spacing w:val="-2"/>
          <w:sz w:val="24"/>
          <w:szCs w:val="24"/>
        </w:rPr>
        <w:t>Россия)».</w:t>
      </w:r>
    </w:p>
    <w:p w14:paraId="49A443B4" w14:textId="77777777" w:rsidR="00FC3317" w:rsidRPr="00FC3317" w:rsidRDefault="00FC3317" w:rsidP="00A25E61">
      <w:pPr>
        <w:pStyle w:val="a3"/>
        <w:spacing w:before="2"/>
        <w:ind w:left="142" w:right="144" w:firstLine="709"/>
        <w:rPr>
          <w:sz w:val="24"/>
          <w:szCs w:val="24"/>
        </w:rPr>
      </w:pPr>
      <w:r w:rsidRPr="00FC3317">
        <w:rPr>
          <w:sz w:val="24"/>
          <w:szCs w:val="24"/>
        </w:rPr>
        <w:t>Экзамен по модулю проводится в виде выполнения практических заданий. Условием положительной аттестации (вид профессиональной деятельности</w:t>
      </w:r>
      <w:r w:rsidRPr="00FC3317">
        <w:rPr>
          <w:spacing w:val="-2"/>
          <w:sz w:val="24"/>
          <w:szCs w:val="24"/>
        </w:rPr>
        <w:t xml:space="preserve"> </w:t>
      </w:r>
      <w:r w:rsidRPr="00FC3317">
        <w:rPr>
          <w:sz w:val="24"/>
          <w:szCs w:val="24"/>
        </w:rPr>
        <w:t>освоен) на экзамене по модулю является</w:t>
      </w:r>
      <w:r w:rsidRPr="00FC3317">
        <w:rPr>
          <w:spacing w:val="-2"/>
          <w:sz w:val="24"/>
          <w:szCs w:val="24"/>
        </w:rPr>
        <w:t xml:space="preserve"> </w:t>
      </w:r>
      <w:r w:rsidRPr="00FC3317">
        <w:rPr>
          <w:sz w:val="24"/>
          <w:szCs w:val="24"/>
        </w:rPr>
        <w:t xml:space="preserve">положительная оценка освоения всех профессиональных компетенций по всем контролируемым </w:t>
      </w:r>
      <w:r w:rsidRPr="00FC3317">
        <w:rPr>
          <w:spacing w:val="-2"/>
          <w:sz w:val="24"/>
          <w:szCs w:val="24"/>
        </w:rPr>
        <w:t>показателям.</w:t>
      </w:r>
    </w:p>
    <w:p w14:paraId="3DC61E64" w14:textId="77777777" w:rsidR="00FC3317" w:rsidRPr="00FC3317" w:rsidRDefault="00FC3317" w:rsidP="00A25E61">
      <w:pPr>
        <w:pStyle w:val="a3"/>
        <w:ind w:left="142" w:right="144" w:firstLine="709"/>
        <w:rPr>
          <w:sz w:val="24"/>
          <w:szCs w:val="24"/>
        </w:rPr>
      </w:pPr>
      <w:r w:rsidRPr="00FC3317">
        <w:rPr>
          <w:sz w:val="24"/>
          <w:szCs w:val="24"/>
        </w:rPr>
        <w:t>Промежуточный контроль освоения профессионального модуля осуществляется при проведении экзаменов по междисциплинарным курсам,</w:t>
      </w:r>
      <w:r w:rsidRPr="00FC3317">
        <w:rPr>
          <w:spacing w:val="80"/>
          <w:sz w:val="24"/>
          <w:szCs w:val="24"/>
        </w:rPr>
        <w:t xml:space="preserve"> </w:t>
      </w:r>
      <w:r w:rsidRPr="00FC3317">
        <w:rPr>
          <w:sz w:val="24"/>
          <w:szCs w:val="24"/>
        </w:rPr>
        <w:t>а</w:t>
      </w:r>
      <w:r w:rsidRPr="00FC3317">
        <w:rPr>
          <w:spacing w:val="-3"/>
          <w:sz w:val="24"/>
          <w:szCs w:val="24"/>
        </w:rPr>
        <w:t xml:space="preserve"> </w:t>
      </w:r>
      <w:r w:rsidRPr="00FC3317">
        <w:rPr>
          <w:sz w:val="24"/>
          <w:szCs w:val="24"/>
        </w:rPr>
        <w:t xml:space="preserve">также дифференцированных зачетов по учебной и производственной </w:t>
      </w:r>
      <w:r w:rsidRPr="00FC3317">
        <w:rPr>
          <w:spacing w:val="-2"/>
          <w:sz w:val="24"/>
          <w:szCs w:val="24"/>
        </w:rPr>
        <w:t>практике.</w:t>
      </w:r>
    </w:p>
    <w:p w14:paraId="7488BF89" w14:textId="77777777" w:rsidR="00FC3317" w:rsidRPr="00FC3317" w:rsidRDefault="00FC3317" w:rsidP="00A25E61">
      <w:pPr>
        <w:pStyle w:val="a3"/>
        <w:ind w:left="142" w:right="144" w:firstLine="709"/>
        <w:rPr>
          <w:sz w:val="24"/>
          <w:szCs w:val="24"/>
        </w:rPr>
      </w:pPr>
      <w:r w:rsidRPr="00FC3317">
        <w:rPr>
          <w:sz w:val="24"/>
          <w:szCs w:val="24"/>
        </w:rPr>
        <w:t>Предметом оценки по учебной и производственной практике является приобретение</w:t>
      </w:r>
      <w:r w:rsidRPr="00FC3317">
        <w:rPr>
          <w:spacing w:val="53"/>
          <w:sz w:val="24"/>
          <w:szCs w:val="24"/>
        </w:rPr>
        <w:t xml:space="preserve">  </w:t>
      </w:r>
      <w:r w:rsidRPr="00FC3317">
        <w:rPr>
          <w:sz w:val="24"/>
          <w:szCs w:val="24"/>
        </w:rPr>
        <w:t>практического</w:t>
      </w:r>
      <w:r w:rsidRPr="00FC3317">
        <w:rPr>
          <w:spacing w:val="53"/>
          <w:sz w:val="24"/>
          <w:szCs w:val="24"/>
        </w:rPr>
        <w:t xml:space="preserve">  </w:t>
      </w:r>
      <w:r w:rsidRPr="00FC3317">
        <w:rPr>
          <w:sz w:val="24"/>
          <w:szCs w:val="24"/>
        </w:rPr>
        <w:t>опыта.</w:t>
      </w:r>
      <w:r w:rsidRPr="00FC3317">
        <w:rPr>
          <w:spacing w:val="53"/>
          <w:sz w:val="24"/>
          <w:szCs w:val="24"/>
        </w:rPr>
        <w:t xml:space="preserve">  </w:t>
      </w:r>
      <w:r w:rsidRPr="00FC3317">
        <w:rPr>
          <w:sz w:val="24"/>
          <w:szCs w:val="24"/>
        </w:rPr>
        <w:t>Контроль</w:t>
      </w:r>
      <w:r w:rsidRPr="00FC3317">
        <w:rPr>
          <w:spacing w:val="53"/>
          <w:sz w:val="24"/>
          <w:szCs w:val="24"/>
        </w:rPr>
        <w:t xml:space="preserve">  </w:t>
      </w:r>
      <w:r w:rsidRPr="00FC3317">
        <w:rPr>
          <w:sz w:val="24"/>
          <w:szCs w:val="24"/>
        </w:rPr>
        <w:t>и</w:t>
      </w:r>
      <w:r w:rsidRPr="00FC3317">
        <w:rPr>
          <w:spacing w:val="52"/>
          <w:sz w:val="24"/>
          <w:szCs w:val="24"/>
        </w:rPr>
        <w:t xml:space="preserve">  </w:t>
      </w:r>
      <w:r w:rsidRPr="00FC3317">
        <w:rPr>
          <w:sz w:val="24"/>
          <w:szCs w:val="24"/>
        </w:rPr>
        <w:t>оценка</w:t>
      </w:r>
      <w:r w:rsidRPr="00FC3317">
        <w:rPr>
          <w:spacing w:val="52"/>
          <w:sz w:val="24"/>
          <w:szCs w:val="24"/>
        </w:rPr>
        <w:t xml:space="preserve">  </w:t>
      </w:r>
      <w:r w:rsidRPr="00FC3317">
        <w:rPr>
          <w:sz w:val="24"/>
          <w:szCs w:val="24"/>
        </w:rPr>
        <w:t>по</w:t>
      </w:r>
      <w:r w:rsidRPr="00FC3317">
        <w:rPr>
          <w:spacing w:val="54"/>
          <w:sz w:val="24"/>
          <w:szCs w:val="24"/>
        </w:rPr>
        <w:t xml:space="preserve">  </w:t>
      </w:r>
      <w:r w:rsidRPr="00FC3317">
        <w:rPr>
          <w:spacing w:val="-2"/>
          <w:sz w:val="24"/>
          <w:szCs w:val="24"/>
        </w:rPr>
        <w:t>учебной</w:t>
      </w:r>
    </w:p>
    <w:p w14:paraId="3D28E979" w14:textId="77777777" w:rsidR="00FC3317" w:rsidRPr="00FC3317" w:rsidRDefault="00FC3317" w:rsidP="00A25E61">
      <w:pPr>
        <w:pStyle w:val="a3"/>
        <w:ind w:left="142" w:right="144" w:firstLine="709"/>
        <w:rPr>
          <w:sz w:val="24"/>
          <w:szCs w:val="24"/>
        </w:rPr>
        <w:sectPr w:rsidR="00FC3317" w:rsidRPr="00FC3317" w:rsidSect="00A25E61">
          <w:type w:val="nextColumn"/>
          <w:pgSz w:w="11910" w:h="16840"/>
          <w:pgMar w:top="1134" w:right="850" w:bottom="1134" w:left="1701" w:header="0" w:footer="823" w:gutter="0"/>
          <w:cols w:space="720"/>
        </w:sectPr>
      </w:pPr>
    </w:p>
    <w:p w14:paraId="6591A6CA" w14:textId="77777777" w:rsidR="00FC3317" w:rsidRPr="00FC3317" w:rsidRDefault="00FC3317" w:rsidP="00A25E61">
      <w:pPr>
        <w:pStyle w:val="a3"/>
        <w:spacing w:before="67"/>
        <w:ind w:left="142" w:right="144" w:firstLine="709"/>
        <w:rPr>
          <w:sz w:val="24"/>
          <w:szCs w:val="24"/>
        </w:rPr>
      </w:pPr>
      <w:r w:rsidRPr="00FC3317">
        <w:rPr>
          <w:sz w:val="24"/>
          <w:szCs w:val="24"/>
        </w:rPr>
        <w:lastRenderedPageBreak/>
        <w:t>и</w:t>
      </w:r>
      <w:r w:rsidRPr="00FC3317">
        <w:rPr>
          <w:spacing w:val="-3"/>
          <w:sz w:val="24"/>
          <w:szCs w:val="24"/>
        </w:rPr>
        <w:t xml:space="preserve"> </w:t>
      </w:r>
      <w:r w:rsidRPr="00FC3317">
        <w:rPr>
          <w:sz w:val="24"/>
          <w:szCs w:val="24"/>
        </w:rPr>
        <w:t>производственной практике проводится на основе аттестационного листа</w:t>
      </w:r>
      <w:r w:rsidRPr="00FC3317">
        <w:rPr>
          <w:spacing w:val="40"/>
          <w:sz w:val="24"/>
          <w:szCs w:val="24"/>
        </w:rPr>
        <w:t xml:space="preserve"> </w:t>
      </w:r>
      <w:r w:rsidRPr="00FC3317">
        <w:rPr>
          <w:sz w:val="24"/>
          <w:szCs w:val="24"/>
        </w:rPr>
        <w:t>по практике, составленного и завизированного представителем образовательной организации и ответственным лицом организации.</w:t>
      </w:r>
    </w:p>
    <w:p w14:paraId="1FB87970" w14:textId="77777777" w:rsidR="00FC3317" w:rsidRPr="00FC3317" w:rsidRDefault="00FC3317" w:rsidP="00A25E61">
      <w:pPr>
        <w:pStyle w:val="a3"/>
        <w:spacing w:before="6"/>
        <w:ind w:left="142" w:right="144" w:firstLine="709"/>
        <w:rPr>
          <w:sz w:val="24"/>
          <w:szCs w:val="24"/>
        </w:rPr>
      </w:pPr>
    </w:p>
    <w:p w14:paraId="0317804E" w14:textId="77777777" w:rsidR="00FC3317" w:rsidRPr="00FC3317" w:rsidRDefault="00FC3317" w:rsidP="00A25E61">
      <w:pPr>
        <w:ind w:left="142" w:right="144" w:firstLine="709"/>
        <w:jc w:val="both"/>
        <w:rPr>
          <w:b/>
          <w:sz w:val="24"/>
          <w:szCs w:val="24"/>
        </w:rPr>
      </w:pPr>
      <w:r w:rsidRPr="00FC3317">
        <w:rPr>
          <w:b/>
          <w:sz w:val="24"/>
          <w:szCs w:val="24"/>
        </w:rPr>
        <w:t>1.3.3</w:t>
      </w:r>
      <w:r w:rsidRPr="00FC3317">
        <w:rPr>
          <w:b/>
          <w:spacing w:val="-4"/>
          <w:sz w:val="24"/>
          <w:szCs w:val="24"/>
        </w:rPr>
        <w:t xml:space="preserve"> </w:t>
      </w:r>
      <w:r w:rsidRPr="00FC3317">
        <w:rPr>
          <w:b/>
          <w:sz w:val="24"/>
          <w:szCs w:val="24"/>
        </w:rPr>
        <w:t>Распределение</w:t>
      </w:r>
      <w:r w:rsidRPr="00FC3317">
        <w:rPr>
          <w:b/>
          <w:spacing w:val="-5"/>
          <w:sz w:val="24"/>
          <w:szCs w:val="24"/>
        </w:rPr>
        <w:t xml:space="preserve"> </w:t>
      </w:r>
      <w:r w:rsidRPr="00FC3317">
        <w:rPr>
          <w:b/>
          <w:sz w:val="24"/>
          <w:szCs w:val="24"/>
        </w:rPr>
        <w:t>основных</w:t>
      </w:r>
      <w:r w:rsidRPr="00FC3317">
        <w:rPr>
          <w:b/>
          <w:spacing w:val="-4"/>
          <w:sz w:val="24"/>
          <w:szCs w:val="24"/>
        </w:rPr>
        <w:t xml:space="preserve"> </w:t>
      </w:r>
      <w:r w:rsidRPr="00FC3317">
        <w:rPr>
          <w:b/>
          <w:sz w:val="24"/>
          <w:szCs w:val="24"/>
        </w:rPr>
        <w:t>показателей</w:t>
      </w:r>
      <w:r w:rsidRPr="00FC3317">
        <w:rPr>
          <w:b/>
          <w:spacing w:val="-7"/>
          <w:sz w:val="24"/>
          <w:szCs w:val="24"/>
        </w:rPr>
        <w:t xml:space="preserve"> </w:t>
      </w:r>
      <w:r w:rsidRPr="00FC3317">
        <w:rPr>
          <w:b/>
          <w:sz w:val="24"/>
          <w:szCs w:val="24"/>
        </w:rPr>
        <w:t>оценки</w:t>
      </w:r>
      <w:r w:rsidRPr="00FC3317">
        <w:rPr>
          <w:b/>
          <w:spacing w:val="-6"/>
          <w:sz w:val="24"/>
          <w:szCs w:val="24"/>
        </w:rPr>
        <w:t xml:space="preserve"> </w:t>
      </w:r>
      <w:r w:rsidRPr="00FC3317">
        <w:rPr>
          <w:b/>
          <w:sz w:val="24"/>
          <w:szCs w:val="24"/>
        </w:rPr>
        <w:t>результатов</w:t>
      </w:r>
      <w:r w:rsidRPr="00FC3317">
        <w:rPr>
          <w:b/>
          <w:spacing w:val="-5"/>
          <w:sz w:val="24"/>
          <w:szCs w:val="24"/>
        </w:rPr>
        <w:t xml:space="preserve"> </w:t>
      </w:r>
      <w:r w:rsidRPr="00FC3317">
        <w:rPr>
          <w:b/>
          <w:sz w:val="24"/>
          <w:szCs w:val="24"/>
        </w:rPr>
        <w:t>по</w:t>
      </w:r>
      <w:r w:rsidRPr="00FC3317">
        <w:rPr>
          <w:b/>
          <w:spacing w:val="-4"/>
          <w:sz w:val="24"/>
          <w:szCs w:val="24"/>
        </w:rPr>
        <w:t xml:space="preserve"> </w:t>
      </w:r>
      <w:r w:rsidRPr="00FC3317">
        <w:rPr>
          <w:b/>
          <w:sz w:val="24"/>
          <w:szCs w:val="24"/>
        </w:rPr>
        <w:t xml:space="preserve">видам </w:t>
      </w:r>
      <w:r w:rsidRPr="00FC3317">
        <w:rPr>
          <w:b/>
          <w:spacing w:val="-2"/>
          <w:sz w:val="24"/>
          <w:szCs w:val="24"/>
        </w:rPr>
        <w:t>аттестации</w:t>
      </w:r>
    </w:p>
    <w:tbl>
      <w:tblPr>
        <w:tblStyle w:val="TableNormal"/>
        <w:tblW w:w="0" w:type="auto"/>
        <w:tblInd w:w="5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51"/>
        <w:gridCol w:w="1344"/>
        <w:gridCol w:w="2251"/>
      </w:tblGrid>
      <w:tr w:rsidR="00FC3317" w:rsidRPr="00FC3317" w14:paraId="7D9C00D1" w14:textId="77777777" w:rsidTr="00FC3317">
        <w:trPr>
          <w:trHeight w:val="285"/>
        </w:trPr>
        <w:tc>
          <w:tcPr>
            <w:tcW w:w="5751" w:type="dxa"/>
            <w:vMerge w:val="restart"/>
          </w:tcPr>
          <w:p w14:paraId="37A1CFCF" w14:textId="77777777" w:rsidR="00FC3317" w:rsidRPr="00FC3317" w:rsidRDefault="00FC3317" w:rsidP="00A25E61">
            <w:pPr>
              <w:pStyle w:val="TableParagraph"/>
              <w:spacing w:before="6"/>
              <w:ind w:left="142" w:right="144" w:firstLine="709"/>
              <w:jc w:val="both"/>
              <w:rPr>
                <w:b/>
                <w:sz w:val="24"/>
                <w:szCs w:val="24"/>
                <w:lang w:val="ru-RU"/>
              </w:rPr>
            </w:pPr>
          </w:p>
          <w:p w14:paraId="55ADF6C4" w14:textId="77777777" w:rsidR="00FC3317" w:rsidRPr="00FC3317" w:rsidRDefault="00FC3317" w:rsidP="00A25E61">
            <w:pPr>
              <w:pStyle w:val="TableParagraph"/>
              <w:ind w:left="142" w:right="144" w:firstLine="709"/>
              <w:jc w:val="both"/>
              <w:rPr>
                <w:b/>
                <w:sz w:val="24"/>
                <w:szCs w:val="24"/>
                <w:lang w:val="ru-RU"/>
              </w:rPr>
            </w:pPr>
            <w:r w:rsidRPr="00FC3317">
              <w:rPr>
                <w:b/>
                <w:sz w:val="24"/>
                <w:szCs w:val="24"/>
                <w:lang w:val="ru-RU"/>
              </w:rPr>
              <w:t>Код</w:t>
            </w:r>
            <w:r w:rsidRPr="00FC3317">
              <w:rPr>
                <w:b/>
                <w:spacing w:val="-3"/>
                <w:sz w:val="24"/>
                <w:szCs w:val="24"/>
                <w:lang w:val="ru-RU"/>
              </w:rPr>
              <w:t xml:space="preserve"> </w:t>
            </w:r>
            <w:r w:rsidRPr="00FC3317">
              <w:rPr>
                <w:b/>
                <w:sz w:val="24"/>
                <w:szCs w:val="24"/>
                <w:lang w:val="ru-RU"/>
              </w:rPr>
              <w:t>и</w:t>
            </w:r>
            <w:r w:rsidRPr="00FC3317">
              <w:rPr>
                <w:b/>
                <w:spacing w:val="-5"/>
                <w:sz w:val="24"/>
                <w:szCs w:val="24"/>
                <w:lang w:val="ru-RU"/>
              </w:rPr>
              <w:t xml:space="preserve"> </w:t>
            </w:r>
            <w:r w:rsidRPr="00FC3317">
              <w:rPr>
                <w:b/>
                <w:sz w:val="24"/>
                <w:szCs w:val="24"/>
                <w:lang w:val="ru-RU"/>
              </w:rPr>
              <w:t>наименование</w:t>
            </w:r>
            <w:r w:rsidRPr="00FC3317">
              <w:rPr>
                <w:b/>
                <w:spacing w:val="-3"/>
                <w:sz w:val="24"/>
                <w:szCs w:val="24"/>
                <w:lang w:val="ru-RU"/>
              </w:rPr>
              <w:t xml:space="preserve"> </w:t>
            </w:r>
            <w:r w:rsidRPr="00FC3317">
              <w:rPr>
                <w:b/>
                <w:sz w:val="24"/>
                <w:szCs w:val="24"/>
                <w:lang w:val="ru-RU"/>
              </w:rPr>
              <w:t>элемента</w:t>
            </w:r>
            <w:r w:rsidRPr="00FC3317">
              <w:rPr>
                <w:b/>
                <w:spacing w:val="-3"/>
                <w:sz w:val="24"/>
                <w:szCs w:val="24"/>
                <w:lang w:val="ru-RU"/>
              </w:rPr>
              <w:t xml:space="preserve"> </w:t>
            </w:r>
            <w:r w:rsidRPr="00FC3317">
              <w:rPr>
                <w:b/>
                <w:sz w:val="24"/>
                <w:szCs w:val="24"/>
                <w:lang w:val="ru-RU"/>
              </w:rPr>
              <w:t>умений</w:t>
            </w:r>
            <w:r w:rsidRPr="00FC3317">
              <w:rPr>
                <w:b/>
                <w:spacing w:val="-3"/>
                <w:sz w:val="24"/>
                <w:szCs w:val="24"/>
                <w:lang w:val="ru-RU"/>
              </w:rPr>
              <w:t xml:space="preserve"> </w:t>
            </w:r>
            <w:r w:rsidRPr="00FC3317">
              <w:rPr>
                <w:b/>
                <w:sz w:val="24"/>
                <w:szCs w:val="24"/>
                <w:lang w:val="ru-RU"/>
              </w:rPr>
              <w:t>или</w:t>
            </w:r>
            <w:r w:rsidRPr="00FC3317">
              <w:rPr>
                <w:b/>
                <w:spacing w:val="-2"/>
                <w:sz w:val="24"/>
                <w:szCs w:val="24"/>
                <w:lang w:val="ru-RU"/>
              </w:rPr>
              <w:t xml:space="preserve"> знаний</w:t>
            </w:r>
          </w:p>
        </w:tc>
        <w:tc>
          <w:tcPr>
            <w:tcW w:w="3595" w:type="dxa"/>
            <w:gridSpan w:val="2"/>
          </w:tcPr>
          <w:p w14:paraId="0DE0A163" w14:textId="77777777" w:rsidR="00FC3317" w:rsidRPr="00FC3317" w:rsidRDefault="00FC3317" w:rsidP="00A25E61">
            <w:pPr>
              <w:pStyle w:val="TableParagraph"/>
              <w:spacing w:before="1" w:line="264" w:lineRule="exact"/>
              <w:ind w:left="142" w:right="144" w:firstLine="709"/>
              <w:jc w:val="both"/>
              <w:rPr>
                <w:b/>
                <w:sz w:val="24"/>
                <w:szCs w:val="24"/>
              </w:rPr>
            </w:pPr>
            <w:proofErr w:type="spellStart"/>
            <w:r w:rsidRPr="00FC3317">
              <w:rPr>
                <w:b/>
                <w:sz w:val="24"/>
                <w:szCs w:val="24"/>
              </w:rPr>
              <w:t>Виды</w:t>
            </w:r>
            <w:proofErr w:type="spellEnd"/>
            <w:r w:rsidRPr="00FC3317">
              <w:rPr>
                <w:b/>
                <w:sz w:val="24"/>
                <w:szCs w:val="24"/>
              </w:rPr>
              <w:t xml:space="preserve"> </w:t>
            </w:r>
            <w:proofErr w:type="spellStart"/>
            <w:r w:rsidRPr="00FC3317">
              <w:rPr>
                <w:b/>
                <w:spacing w:val="-2"/>
                <w:sz w:val="24"/>
                <w:szCs w:val="24"/>
              </w:rPr>
              <w:t>аттестации</w:t>
            </w:r>
            <w:proofErr w:type="spellEnd"/>
          </w:p>
        </w:tc>
      </w:tr>
      <w:tr w:rsidR="00FC3317" w:rsidRPr="00FC3317" w14:paraId="118D0512" w14:textId="77777777" w:rsidTr="00FC3317">
        <w:trPr>
          <w:trHeight w:val="551"/>
        </w:trPr>
        <w:tc>
          <w:tcPr>
            <w:tcW w:w="5751" w:type="dxa"/>
            <w:vMerge/>
            <w:tcBorders>
              <w:top w:val="nil"/>
            </w:tcBorders>
          </w:tcPr>
          <w:p w14:paraId="64D8586C" w14:textId="77777777" w:rsidR="00FC3317" w:rsidRPr="00FC3317" w:rsidRDefault="00FC3317" w:rsidP="00A25E61">
            <w:pPr>
              <w:ind w:left="142" w:right="144" w:firstLine="709"/>
              <w:jc w:val="both"/>
              <w:rPr>
                <w:sz w:val="24"/>
                <w:szCs w:val="24"/>
              </w:rPr>
            </w:pPr>
          </w:p>
        </w:tc>
        <w:tc>
          <w:tcPr>
            <w:tcW w:w="1344" w:type="dxa"/>
          </w:tcPr>
          <w:p w14:paraId="5AC502DF" w14:textId="77777777" w:rsidR="00FC3317" w:rsidRPr="00FC3317" w:rsidRDefault="00FC3317" w:rsidP="00A25E61">
            <w:pPr>
              <w:pStyle w:val="TableParagraph"/>
              <w:spacing w:line="268" w:lineRule="exact"/>
              <w:ind w:left="142" w:right="144" w:firstLine="709"/>
              <w:jc w:val="both"/>
              <w:rPr>
                <w:i/>
                <w:sz w:val="24"/>
                <w:szCs w:val="24"/>
              </w:rPr>
            </w:pPr>
            <w:proofErr w:type="spellStart"/>
            <w:r w:rsidRPr="00FC3317">
              <w:rPr>
                <w:i/>
                <w:spacing w:val="-2"/>
                <w:sz w:val="24"/>
                <w:szCs w:val="24"/>
              </w:rPr>
              <w:t>Текущий</w:t>
            </w:r>
            <w:proofErr w:type="spellEnd"/>
          </w:p>
          <w:p w14:paraId="530C0478" w14:textId="77777777" w:rsidR="00FC3317" w:rsidRPr="00FC3317" w:rsidRDefault="00FC3317" w:rsidP="00A25E61">
            <w:pPr>
              <w:pStyle w:val="TableParagraph"/>
              <w:spacing w:line="264" w:lineRule="exact"/>
              <w:ind w:left="142" w:right="144" w:firstLine="709"/>
              <w:jc w:val="both"/>
              <w:rPr>
                <w:i/>
                <w:sz w:val="24"/>
                <w:szCs w:val="24"/>
              </w:rPr>
            </w:pPr>
            <w:proofErr w:type="spellStart"/>
            <w:r w:rsidRPr="00FC3317">
              <w:rPr>
                <w:i/>
                <w:spacing w:val="-2"/>
                <w:sz w:val="24"/>
                <w:szCs w:val="24"/>
              </w:rPr>
              <w:t>контроль</w:t>
            </w:r>
            <w:proofErr w:type="spellEnd"/>
          </w:p>
        </w:tc>
        <w:tc>
          <w:tcPr>
            <w:tcW w:w="2251" w:type="dxa"/>
          </w:tcPr>
          <w:p w14:paraId="0F14592C" w14:textId="77777777" w:rsidR="00FC3317" w:rsidRPr="00FC3317" w:rsidRDefault="00FC3317" w:rsidP="00A25E61">
            <w:pPr>
              <w:pStyle w:val="TableParagraph"/>
              <w:spacing w:line="268" w:lineRule="exact"/>
              <w:ind w:left="142" w:right="144" w:firstLine="709"/>
              <w:jc w:val="both"/>
              <w:rPr>
                <w:i/>
                <w:sz w:val="24"/>
                <w:szCs w:val="24"/>
              </w:rPr>
            </w:pPr>
            <w:proofErr w:type="spellStart"/>
            <w:r w:rsidRPr="00FC3317">
              <w:rPr>
                <w:i/>
                <w:spacing w:val="-2"/>
                <w:sz w:val="24"/>
                <w:szCs w:val="24"/>
              </w:rPr>
              <w:t>Промежуточная</w:t>
            </w:r>
            <w:proofErr w:type="spellEnd"/>
          </w:p>
          <w:p w14:paraId="1AAD9DD7" w14:textId="77777777" w:rsidR="00FC3317" w:rsidRPr="00FC3317" w:rsidRDefault="00FC3317" w:rsidP="00A25E61">
            <w:pPr>
              <w:pStyle w:val="TableParagraph"/>
              <w:spacing w:line="264" w:lineRule="exact"/>
              <w:ind w:left="142" w:right="144" w:firstLine="709"/>
              <w:jc w:val="both"/>
              <w:rPr>
                <w:i/>
                <w:sz w:val="24"/>
                <w:szCs w:val="24"/>
              </w:rPr>
            </w:pPr>
            <w:proofErr w:type="spellStart"/>
            <w:r w:rsidRPr="00FC3317">
              <w:rPr>
                <w:i/>
                <w:spacing w:val="-2"/>
                <w:sz w:val="24"/>
                <w:szCs w:val="24"/>
              </w:rPr>
              <w:t>аттестация</w:t>
            </w:r>
            <w:proofErr w:type="spellEnd"/>
          </w:p>
        </w:tc>
      </w:tr>
      <w:tr w:rsidR="00FC3317" w:rsidRPr="00FC3317" w14:paraId="5A1B62FF" w14:textId="77777777" w:rsidTr="00FC3317">
        <w:trPr>
          <w:trHeight w:val="8557"/>
        </w:trPr>
        <w:tc>
          <w:tcPr>
            <w:tcW w:w="5751" w:type="dxa"/>
          </w:tcPr>
          <w:p w14:paraId="6A082D59" w14:textId="77777777" w:rsidR="00FC3317" w:rsidRPr="00FC3317" w:rsidRDefault="00FC3317" w:rsidP="00A25E61">
            <w:pPr>
              <w:pStyle w:val="TableParagraph"/>
              <w:spacing w:line="271" w:lineRule="exact"/>
              <w:ind w:left="142" w:right="144" w:firstLine="709"/>
              <w:jc w:val="both"/>
              <w:rPr>
                <w:b/>
                <w:sz w:val="24"/>
                <w:szCs w:val="24"/>
              </w:rPr>
            </w:pPr>
            <w:proofErr w:type="spellStart"/>
            <w:r w:rsidRPr="00FC3317">
              <w:rPr>
                <w:b/>
                <w:spacing w:val="-2"/>
                <w:sz w:val="24"/>
                <w:szCs w:val="24"/>
              </w:rPr>
              <w:t>уметь</w:t>
            </w:r>
            <w:proofErr w:type="spellEnd"/>
            <w:r w:rsidRPr="00FC3317">
              <w:rPr>
                <w:b/>
                <w:spacing w:val="-2"/>
                <w:sz w:val="24"/>
                <w:szCs w:val="24"/>
              </w:rPr>
              <w:t>:</w:t>
            </w:r>
          </w:p>
          <w:p w14:paraId="56C096CF" w14:textId="77777777" w:rsidR="00FC3317" w:rsidRPr="00FC3317" w:rsidRDefault="00FC3317" w:rsidP="00A25E61">
            <w:pPr>
              <w:pStyle w:val="TableParagraph"/>
              <w:numPr>
                <w:ilvl w:val="0"/>
                <w:numId w:val="38"/>
              </w:numPr>
              <w:spacing w:line="292" w:lineRule="exact"/>
              <w:ind w:left="142" w:right="144" w:firstLine="709"/>
              <w:jc w:val="both"/>
              <w:rPr>
                <w:sz w:val="24"/>
                <w:szCs w:val="24"/>
              </w:rPr>
            </w:pPr>
            <w:proofErr w:type="spellStart"/>
            <w:r w:rsidRPr="00FC3317">
              <w:rPr>
                <w:sz w:val="24"/>
                <w:szCs w:val="24"/>
              </w:rPr>
              <w:t>проводить</w:t>
            </w:r>
            <w:proofErr w:type="spellEnd"/>
            <w:r w:rsidRPr="00FC3317">
              <w:rPr>
                <w:spacing w:val="-6"/>
                <w:sz w:val="24"/>
                <w:szCs w:val="24"/>
              </w:rPr>
              <w:t xml:space="preserve"> </w:t>
            </w:r>
            <w:proofErr w:type="spellStart"/>
            <w:r w:rsidRPr="00FC3317">
              <w:rPr>
                <w:sz w:val="24"/>
                <w:szCs w:val="24"/>
              </w:rPr>
              <w:t>проектный</w:t>
            </w:r>
            <w:proofErr w:type="spellEnd"/>
            <w:r w:rsidRPr="00FC3317">
              <w:rPr>
                <w:spacing w:val="-5"/>
                <w:sz w:val="24"/>
                <w:szCs w:val="24"/>
              </w:rPr>
              <w:t xml:space="preserve"> </w:t>
            </w:r>
            <w:proofErr w:type="spellStart"/>
            <w:r w:rsidRPr="00FC3317">
              <w:rPr>
                <w:spacing w:val="-2"/>
                <w:sz w:val="24"/>
                <w:szCs w:val="24"/>
              </w:rPr>
              <w:t>анализ</w:t>
            </w:r>
            <w:proofErr w:type="spellEnd"/>
            <w:r w:rsidRPr="00FC3317">
              <w:rPr>
                <w:spacing w:val="-2"/>
                <w:sz w:val="24"/>
                <w:szCs w:val="24"/>
              </w:rPr>
              <w:t>;</w:t>
            </w:r>
          </w:p>
          <w:p w14:paraId="3566571F" w14:textId="77777777" w:rsidR="00FC3317" w:rsidRPr="00FC3317" w:rsidRDefault="00FC3317" w:rsidP="00A25E61">
            <w:pPr>
              <w:pStyle w:val="TableParagraph"/>
              <w:numPr>
                <w:ilvl w:val="0"/>
                <w:numId w:val="38"/>
              </w:numPr>
              <w:spacing w:line="293" w:lineRule="exact"/>
              <w:ind w:left="142" w:right="144" w:firstLine="709"/>
              <w:jc w:val="both"/>
              <w:rPr>
                <w:sz w:val="24"/>
                <w:szCs w:val="24"/>
              </w:rPr>
            </w:pPr>
            <w:proofErr w:type="spellStart"/>
            <w:r w:rsidRPr="00FC3317">
              <w:rPr>
                <w:sz w:val="24"/>
                <w:szCs w:val="24"/>
              </w:rPr>
              <w:t>разрабатывать</w:t>
            </w:r>
            <w:proofErr w:type="spellEnd"/>
            <w:r w:rsidRPr="00FC3317">
              <w:rPr>
                <w:spacing w:val="-6"/>
                <w:sz w:val="24"/>
                <w:szCs w:val="24"/>
              </w:rPr>
              <w:t xml:space="preserve"> </w:t>
            </w:r>
            <w:proofErr w:type="spellStart"/>
            <w:r w:rsidRPr="00FC3317">
              <w:rPr>
                <w:sz w:val="24"/>
                <w:szCs w:val="24"/>
              </w:rPr>
              <w:t>концепцию</w:t>
            </w:r>
            <w:proofErr w:type="spellEnd"/>
            <w:r w:rsidRPr="00FC3317">
              <w:rPr>
                <w:spacing w:val="-5"/>
                <w:sz w:val="24"/>
                <w:szCs w:val="24"/>
              </w:rPr>
              <w:t xml:space="preserve"> </w:t>
            </w:r>
            <w:proofErr w:type="spellStart"/>
            <w:r w:rsidRPr="00FC3317">
              <w:rPr>
                <w:spacing w:val="-2"/>
                <w:sz w:val="24"/>
                <w:szCs w:val="24"/>
              </w:rPr>
              <w:t>проекта</w:t>
            </w:r>
            <w:proofErr w:type="spellEnd"/>
            <w:r w:rsidRPr="00FC3317">
              <w:rPr>
                <w:spacing w:val="-2"/>
                <w:sz w:val="24"/>
                <w:szCs w:val="24"/>
              </w:rPr>
              <w:t>;</w:t>
            </w:r>
          </w:p>
          <w:p w14:paraId="32290486" w14:textId="77777777" w:rsidR="00FC3317" w:rsidRPr="00FC3317" w:rsidRDefault="00FC3317" w:rsidP="00A25E61">
            <w:pPr>
              <w:pStyle w:val="TableParagraph"/>
              <w:numPr>
                <w:ilvl w:val="0"/>
                <w:numId w:val="38"/>
              </w:numPr>
              <w:spacing w:before="2" w:line="237" w:lineRule="auto"/>
              <w:ind w:left="142" w:right="144" w:firstLine="709"/>
              <w:jc w:val="both"/>
              <w:rPr>
                <w:sz w:val="24"/>
                <w:szCs w:val="24"/>
                <w:lang w:val="ru-RU"/>
              </w:rPr>
            </w:pPr>
            <w:r w:rsidRPr="00FC3317">
              <w:rPr>
                <w:spacing w:val="-2"/>
                <w:sz w:val="24"/>
                <w:szCs w:val="24"/>
                <w:lang w:val="ru-RU"/>
              </w:rPr>
              <w:t>выбирать</w:t>
            </w:r>
            <w:r w:rsidRPr="00FC3317">
              <w:rPr>
                <w:sz w:val="24"/>
                <w:szCs w:val="24"/>
                <w:lang w:val="ru-RU"/>
              </w:rPr>
              <w:tab/>
            </w:r>
            <w:r w:rsidRPr="00FC3317">
              <w:rPr>
                <w:spacing w:val="-2"/>
                <w:sz w:val="24"/>
                <w:szCs w:val="24"/>
                <w:lang w:val="ru-RU"/>
              </w:rPr>
              <w:t>графические</w:t>
            </w:r>
            <w:r w:rsidRPr="00FC3317">
              <w:rPr>
                <w:sz w:val="24"/>
                <w:szCs w:val="24"/>
                <w:lang w:val="ru-RU"/>
              </w:rPr>
              <w:tab/>
            </w:r>
            <w:r w:rsidRPr="00FC3317">
              <w:rPr>
                <w:spacing w:val="-2"/>
                <w:sz w:val="24"/>
                <w:szCs w:val="24"/>
                <w:lang w:val="ru-RU"/>
              </w:rPr>
              <w:t>средства</w:t>
            </w:r>
            <w:r w:rsidRPr="00FC3317">
              <w:rPr>
                <w:sz w:val="24"/>
                <w:szCs w:val="24"/>
                <w:lang w:val="ru-RU"/>
              </w:rPr>
              <w:tab/>
            </w:r>
            <w:r w:rsidRPr="00FC3317">
              <w:rPr>
                <w:spacing w:val="-10"/>
                <w:sz w:val="24"/>
                <w:szCs w:val="24"/>
                <w:lang w:val="ru-RU"/>
              </w:rPr>
              <w:t xml:space="preserve">в </w:t>
            </w:r>
            <w:r w:rsidRPr="00FC3317">
              <w:rPr>
                <w:sz w:val="24"/>
                <w:szCs w:val="24"/>
                <w:lang w:val="ru-RU"/>
              </w:rPr>
              <w:t>соответствии с тематикой и задачами проекта;</w:t>
            </w:r>
          </w:p>
          <w:p w14:paraId="6A9F4E5C" w14:textId="77777777" w:rsidR="00FC3317" w:rsidRPr="00FC3317" w:rsidRDefault="00FC3317" w:rsidP="00A25E61">
            <w:pPr>
              <w:pStyle w:val="TableParagraph"/>
              <w:numPr>
                <w:ilvl w:val="0"/>
                <w:numId w:val="38"/>
              </w:numPr>
              <w:spacing w:before="4" w:line="237" w:lineRule="auto"/>
              <w:ind w:left="142" w:right="144" w:firstLine="709"/>
              <w:jc w:val="both"/>
              <w:rPr>
                <w:sz w:val="24"/>
                <w:szCs w:val="24"/>
                <w:lang w:val="ru-RU"/>
              </w:rPr>
            </w:pPr>
            <w:r w:rsidRPr="00FC3317">
              <w:rPr>
                <w:spacing w:val="-2"/>
                <w:sz w:val="24"/>
                <w:szCs w:val="24"/>
                <w:lang w:val="ru-RU"/>
              </w:rPr>
              <w:t>выполнять</w:t>
            </w:r>
            <w:r w:rsidRPr="00FC3317">
              <w:rPr>
                <w:sz w:val="24"/>
                <w:szCs w:val="24"/>
                <w:lang w:val="ru-RU"/>
              </w:rPr>
              <w:tab/>
            </w:r>
            <w:r w:rsidRPr="00FC3317">
              <w:rPr>
                <w:spacing w:val="-2"/>
                <w:sz w:val="24"/>
                <w:szCs w:val="24"/>
                <w:lang w:val="ru-RU"/>
              </w:rPr>
              <w:t>эскизы</w:t>
            </w:r>
            <w:r w:rsidRPr="00FC3317">
              <w:rPr>
                <w:sz w:val="24"/>
                <w:szCs w:val="24"/>
                <w:lang w:val="ru-RU"/>
              </w:rPr>
              <w:tab/>
            </w:r>
            <w:r w:rsidRPr="00FC3317">
              <w:rPr>
                <w:spacing w:val="-10"/>
                <w:sz w:val="24"/>
                <w:szCs w:val="24"/>
                <w:lang w:val="ru-RU"/>
              </w:rPr>
              <w:t>в</w:t>
            </w:r>
            <w:r w:rsidRPr="00FC3317">
              <w:rPr>
                <w:sz w:val="24"/>
                <w:szCs w:val="24"/>
                <w:lang w:val="ru-RU"/>
              </w:rPr>
              <w:tab/>
            </w:r>
            <w:r w:rsidRPr="00FC3317">
              <w:rPr>
                <w:spacing w:val="-2"/>
                <w:sz w:val="24"/>
                <w:szCs w:val="24"/>
                <w:lang w:val="ru-RU"/>
              </w:rPr>
              <w:t>соответствии</w:t>
            </w:r>
            <w:r w:rsidRPr="00FC3317">
              <w:rPr>
                <w:sz w:val="24"/>
                <w:szCs w:val="24"/>
                <w:lang w:val="ru-RU"/>
              </w:rPr>
              <w:tab/>
            </w:r>
            <w:r w:rsidRPr="00FC3317">
              <w:rPr>
                <w:spacing w:val="-10"/>
                <w:sz w:val="24"/>
                <w:szCs w:val="24"/>
                <w:lang w:val="ru-RU"/>
              </w:rPr>
              <w:t xml:space="preserve">с </w:t>
            </w:r>
            <w:r w:rsidRPr="00FC3317">
              <w:rPr>
                <w:sz w:val="24"/>
                <w:szCs w:val="24"/>
                <w:lang w:val="ru-RU"/>
              </w:rPr>
              <w:t>тематикой проекта;</w:t>
            </w:r>
          </w:p>
          <w:p w14:paraId="7C8E1CC6" w14:textId="77777777" w:rsidR="00FC3317" w:rsidRPr="00FC3317" w:rsidRDefault="00FC3317" w:rsidP="00A25E61">
            <w:pPr>
              <w:pStyle w:val="TableParagraph"/>
              <w:numPr>
                <w:ilvl w:val="0"/>
                <w:numId w:val="38"/>
              </w:numPr>
              <w:spacing w:before="2"/>
              <w:ind w:left="142" w:right="144" w:firstLine="709"/>
              <w:jc w:val="both"/>
              <w:rPr>
                <w:sz w:val="24"/>
                <w:szCs w:val="24"/>
                <w:lang w:val="ru-RU"/>
              </w:rPr>
            </w:pPr>
            <w:r w:rsidRPr="00FC3317">
              <w:rPr>
                <w:sz w:val="24"/>
                <w:szCs w:val="24"/>
                <w:lang w:val="ru-RU"/>
              </w:rPr>
              <w:t>реализовывать</w:t>
            </w:r>
            <w:r w:rsidRPr="00FC3317">
              <w:rPr>
                <w:spacing w:val="-4"/>
                <w:sz w:val="24"/>
                <w:szCs w:val="24"/>
                <w:lang w:val="ru-RU"/>
              </w:rPr>
              <w:t xml:space="preserve"> </w:t>
            </w:r>
            <w:r w:rsidRPr="00FC3317">
              <w:rPr>
                <w:sz w:val="24"/>
                <w:szCs w:val="24"/>
                <w:lang w:val="ru-RU"/>
              </w:rPr>
              <w:t>творческие</w:t>
            </w:r>
            <w:r w:rsidRPr="00FC3317">
              <w:rPr>
                <w:spacing w:val="-3"/>
                <w:sz w:val="24"/>
                <w:szCs w:val="24"/>
                <w:lang w:val="ru-RU"/>
              </w:rPr>
              <w:t xml:space="preserve"> </w:t>
            </w:r>
            <w:r w:rsidRPr="00FC3317">
              <w:rPr>
                <w:sz w:val="24"/>
                <w:szCs w:val="24"/>
                <w:lang w:val="ru-RU"/>
              </w:rPr>
              <w:t>идеи</w:t>
            </w:r>
            <w:r w:rsidRPr="00FC3317">
              <w:rPr>
                <w:spacing w:val="-2"/>
                <w:sz w:val="24"/>
                <w:szCs w:val="24"/>
                <w:lang w:val="ru-RU"/>
              </w:rPr>
              <w:t xml:space="preserve"> </w:t>
            </w:r>
            <w:r w:rsidRPr="00FC3317">
              <w:rPr>
                <w:sz w:val="24"/>
                <w:szCs w:val="24"/>
                <w:lang w:val="ru-RU"/>
              </w:rPr>
              <w:t>в</w:t>
            </w:r>
            <w:r w:rsidRPr="00FC3317">
              <w:rPr>
                <w:spacing w:val="-2"/>
                <w:sz w:val="24"/>
                <w:szCs w:val="24"/>
                <w:lang w:val="ru-RU"/>
              </w:rPr>
              <w:t xml:space="preserve"> макете;</w:t>
            </w:r>
          </w:p>
          <w:p w14:paraId="72F2D3B5" w14:textId="77777777" w:rsidR="00FC3317" w:rsidRPr="00FC3317" w:rsidRDefault="00FC3317" w:rsidP="00A25E61">
            <w:pPr>
              <w:pStyle w:val="TableParagraph"/>
              <w:numPr>
                <w:ilvl w:val="0"/>
                <w:numId w:val="38"/>
              </w:numPr>
              <w:spacing w:before="4" w:line="237" w:lineRule="auto"/>
              <w:ind w:left="142" w:right="144" w:firstLine="709"/>
              <w:jc w:val="both"/>
              <w:rPr>
                <w:sz w:val="24"/>
                <w:szCs w:val="24"/>
                <w:lang w:val="ru-RU"/>
              </w:rPr>
            </w:pPr>
            <w:r w:rsidRPr="00FC3317">
              <w:rPr>
                <w:sz w:val="24"/>
                <w:szCs w:val="24"/>
                <w:lang w:val="ru-RU"/>
              </w:rPr>
              <w:t>создавать целостную композицию на плоскости, в объеме и пространстве, применяя известные способы построения и формообразования;</w:t>
            </w:r>
          </w:p>
          <w:p w14:paraId="68B0C9A7" w14:textId="77777777" w:rsidR="00FC3317" w:rsidRPr="00FC3317" w:rsidRDefault="00FC3317" w:rsidP="00A25E61">
            <w:pPr>
              <w:pStyle w:val="TableParagraph"/>
              <w:numPr>
                <w:ilvl w:val="0"/>
                <w:numId w:val="38"/>
              </w:numPr>
              <w:spacing w:before="7" w:line="237" w:lineRule="auto"/>
              <w:ind w:left="142" w:right="144" w:firstLine="709"/>
              <w:jc w:val="both"/>
              <w:rPr>
                <w:sz w:val="24"/>
                <w:szCs w:val="24"/>
                <w:lang w:val="ru-RU"/>
              </w:rPr>
            </w:pPr>
            <w:r w:rsidRPr="00FC3317">
              <w:rPr>
                <w:sz w:val="24"/>
                <w:szCs w:val="24"/>
                <w:lang w:val="ru-RU"/>
              </w:rPr>
              <w:t xml:space="preserve">использовать преобразующие методы стилизации и трансформации для создания новых </w:t>
            </w:r>
            <w:r w:rsidRPr="00FC3317">
              <w:rPr>
                <w:spacing w:val="-2"/>
                <w:sz w:val="24"/>
                <w:szCs w:val="24"/>
                <w:lang w:val="ru-RU"/>
              </w:rPr>
              <w:t>форм;</w:t>
            </w:r>
          </w:p>
          <w:p w14:paraId="6134F218" w14:textId="77777777" w:rsidR="00FC3317" w:rsidRPr="00FC3317" w:rsidRDefault="00FC3317" w:rsidP="00A25E61">
            <w:pPr>
              <w:pStyle w:val="TableParagraph"/>
              <w:numPr>
                <w:ilvl w:val="0"/>
                <w:numId w:val="38"/>
              </w:numPr>
              <w:spacing w:before="8" w:line="237" w:lineRule="auto"/>
              <w:ind w:left="142" w:right="144" w:firstLine="709"/>
              <w:jc w:val="both"/>
              <w:rPr>
                <w:sz w:val="24"/>
                <w:szCs w:val="24"/>
                <w:lang w:val="ru-RU"/>
              </w:rPr>
            </w:pPr>
            <w:r w:rsidRPr="00FC3317">
              <w:rPr>
                <w:sz w:val="24"/>
                <w:szCs w:val="24"/>
                <w:lang w:val="ru-RU"/>
              </w:rPr>
              <w:t>создавать цветовое единство в композиции по законам колористики;</w:t>
            </w:r>
          </w:p>
          <w:p w14:paraId="4738682C" w14:textId="77777777" w:rsidR="00FC3317" w:rsidRPr="00FC3317" w:rsidRDefault="00FC3317" w:rsidP="00A25E61">
            <w:pPr>
              <w:pStyle w:val="TableParagraph"/>
              <w:numPr>
                <w:ilvl w:val="0"/>
                <w:numId w:val="38"/>
              </w:numPr>
              <w:spacing w:before="4" w:line="237" w:lineRule="auto"/>
              <w:ind w:left="142" w:right="144" w:firstLine="709"/>
              <w:jc w:val="both"/>
              <w:rPr>
                <w:sz w:val="24"/>
                <w:szCs w:val="24"/>
                <w:lang w:val="ru-RU"/>
              </w:rPr>
            </w:pPr>
            <w:r w:rsidRPr="00FC3317">
              <w:rPr>
                <w:sz w:val="24"/>
                <w:szCs w:val="24"/>
                <w:lang w:val="ru-RU"/>
              </w:rPr>
              <w:t>производить расчеты основных технико- экономических показателей проектирования;</w:t>
            </w:r>
          </w:p>
          <w:p w14:paraId="5A013793" w14:textId="77777777" w:rsidR="00FC3317" w:rsidRPr="00FC3317" w:rsidRDefault="00FC3317" w:rsidP="00A25E61">
            <w:pPr>
              <w:pStyle w:val="TableParagraph"/>
              <w:spacing w:before="5" w:line="275" w:lineRule="exact"/>
              <w:ind w:left="142" w:right="144" w:firstLine="709"/>
              <w:jc w:val="both"/>
              <w:rPr>
                <w:b/>
                <w:sz w:val="24"/>
                <w:szCs w:val="24"/>
              </w:rPr>
            </w:pPr>
            <w:proofErr w:type="spellStart"/>
            <w:r w:rsidRPr="00FC3317">
              <w:rPr>
                <w:b/>
                <w:spacing w:val="-2"/>
                <w:sz w:val="24"/>
                <w:szCs w:val="24"/>
              </w:rPr>
              <w:t>знать</w:t>
            </w:r>
            <w:proofErr w:type="spellEnd"/>
            <w:r w:rsidRPr="00FC3317">
              <w:rPr>
                <w:b/>
                <w:spacing w:val="-2"/>
                <w:sz w:val="24"/>
                <w:szCs w:val="24"/>
              </w:rPr>
              <w:t>:</w:t>
            </w:r>
          </w:p>
          <w:p w14:paraId="7BBDE933" w14:textId="77777777" w:rsidR="00FC3317" w:rsidRPr="00FC3317" w:rsidRDefault="00FC3317" w:rsidP="00A25E61">
            <w:pPr>
              <w:pStyle w:val="TableParagraph"/>
              <w:numPr>
                <w:ilvl w:val="0"/>
                <w:numId w:val="38"/>
              </w:numPr>
              <w:spacing w:before="1" w:line="237" w:lineRule="auto"/>
              <w:ind w:left="142" w:right="144" w:firstLine="709"/>
              <w:jc w:val="both"/>
              <w:rPr>
                <w:sz w:val="24"/>
                <w:szCs w:val="24"/>
                <w:lang w:val="ru-RU"/>
              </w:rPr>
            </w:pPr>
            <w:r w:rsidRPr="00FC3317">
              <w:rPr>
                <w:sz w:val="24"/>
                <w:szCs w:val="24"/>
                <w:lang w:val="ru-RU"/>
              </w:rPr>
              <w:t>теоретические основы композиционного построения в графическом и в объемно- пространственном дизайне;</w:t>
            </w:r>
          </w:p>
          <w:p w14:paraId="3FA851D2" w14:textId="77777777" w:rsidR="00FC3317" w:rsidRPr="00FC3317" w:rsidRDefault="00FC3317" w:rsidP="00A25E61">
            <w:pPr>
              <w:pStyle w:val="TableParagraph"/>
              <w:numPr>
                <w:ilvl w:val="0"/>
                <w:numId w:val="38"/>
              </w:numPr>
              <w:spacing w:before="5"/>
              <w:ind w:left="142" w:right="144" w:firstLine="709"/>
              <w:jc w:val="both"/>
              <w:rPr>
                <w:sz w:val="24"/>
                <w:szCs w:val="24"/>
              </w:rPr>
            </w:pPr>
            <w:proofErr w:type="spellStart"/>
            <w:r w:rsidRPr="00FC3317">
              <w:rPr>
                <w:sz w:val="24"/>
                <w:szCs w:val="24"/>
              </w:rPr>
              <w:t>законы</w:t>
            </w:r>
            <w:proofErr w:type="spellEnd"/>
            <w:r w:rsidRPr="00FC3317">
              <w:rPr>
                <w:spacing w:val="-2"/>
                <w:sz w:val="24"/>
                <w:szCs w:val="24"/>
              </w:rPr>
              <w:t xml:space="preserve"> </w:t>
            </w:r>
            <w:proofErr w:type="spellStart"/>
            <w:r w:rsidRPr="00FC3317">
              <w:rPr>
                <w:spacing w:val="-2"/>
                <w:sz w:val="24"/>
                <w:szCs w:val="24"/>
              </w:rPr>
              <w:t>формообразования</w:t>
            </w:r>
            <w:proofErr w:type="spellEnd"/>
            <w:r w:rsidRPr="00FC3317">
              <w:rPr>
                <w:spacing w:val="-2"/>
                <w:sz w:val="24"/>
                <w:szCs w:val="24"/>
              </w:rPr>
              <w:t>;</w:t>
            </w:r>
          </w:p>
          <w:p w14:paraId="3757CEB7" w14:textId="77777777" w:rsidR="00FC3317" w:rsidRPr="00FC3317" w:rsidRDefault="00FC3317" w:rsidP="00A25E61">
            <w:pPr>
              <w:pStyle w:val="TableParagraph"/>
              <w:numPr>
                <w:ilvl w:val="0"/>
                <w:numId w:val="38"/>
              </w:numPr>
              <w:spacing w:before="4" w:line="237" w:lineRule="auto"/>
              <w:ind w:left="142" w:right="144" w:firstLine="709"/>
              <w:jc w:val="both"/>
              <w:rPr>
                <w:sz w:val="24"/>
                <w:szCs w:val="24"/>
                <w:lang w:val="ru-RU"/>
              </w:rPr>
            </w:pPr>
            <w:r w:rsidRPr="00FC3317">
              <w:rPr>
                <w:spacing w:val="-2"/>
                <w:sz w:val="24"/>
                <w:szCs w:val="24"/>
                <w:lang w:val="ru-RU"/>
              </w:rPr>
              <w:t>систематизирующие</w:t>
            </w:r>
            <w:r w:rsidRPr="00FC3317">
              <w:rPr>
                <w:sz w:val="24"/>
                <w:szCs w:val="24"/>
                <w:lang w:val="ru-RU"/>
              </w:rPr>
              <w:tab/>
            </w:r>
            <w:r w:rsidRPr="00FC3317">
              <w:rPr>
                <w:spacing w:val="-2"/>
                <w:sz w:val="24"/>
                <w:szCs w:val="24"/>
                <w:lang w:val="ru-RU"/>
              </w:rPr>
              <w:t xml:space="preserve">методы </w:t>
            </w:r>
            <w:r w:rsidRPr="00FC3317">
              <w:rPr>
                <w:sz w:val="24"/>
                <w:szCs w:val="24"/>
                <w:lang w:val="ru-RU"/>
              </w:rPr>
              <w:t>формообразования (модульность и комбинаторику);</w:t>
            </w:r>
          </w:p>
          <w:p w14:paraId="3EA20BC3" w14:textId="77777777" w:rsidR="00FC3317" w:rsidRPr="00FC3317" w:rsidRDefault="00FC3317" w:rsidP="00A25E61">
            <w:pPr>
              <w:pStyle w:val="TableParagraph"/>
              <w:numPr>
                <w:ilvl w:val="0"/>
                <w:numId w:val="38"/>
              </w:numPr>
              <w:spacing w:before="4" w:line="237" w:lineRule="auto"/>
              <w:ind w:left="142" w:right="144" w:firstLine="709"/>
              <w:jc w:val="both"/>
              <w:rPr>
                <w:sz w:val="24"/>
                <w:szCs w:val="24"/>
                <w:lang w:val="ru-RU"/>
              </w:rPr>
            </w:pPr>
            <w:r w:rsidRPr="00FC3317">
              <w:rPr>
                <w:sz w:val="24"/>
                <w:szCs w:val="24"/>
                <w:lang w:val="ru-RU"/>
              </w:rPr>
              <w:t>преобразующие методы формообразования (стилизацию и трансформацию);</w:t>
            </w:r>
          </w:p>
          <w:p w14:paraId="69AA040A" w14:textId="77777777" w:rsidR="00FC3317" w:rsidRPr="00FC3317" w:rsidRDefault="00FC3317" w:rsidP="00A25E61">
            <w:pPr>
              <w:pStyle w:val="TableParagraph"/>
              <w:numPr>
                <w:ilvl w:val="0"/>
                <w:numId w:val="38"/>
              </w:numPr>
              <w:spacing w:before="3" w:line="293" w:lineRule="exact"/>
              <w:ind w:left="142" w:right="144" w:firstLine="709"/>
              <w:jc w:val="both"/>
              <w:rPr>
                <w:sz w:val="24"/>
                <w:szCs w:val="24"/>
              </w:rPr>
            </w:pPr>
            <w:proofErr w:type="spellStart"/>
            <w:r w:rsidRPr="00FC3317">
              <w:rPr>
                <w:sz w:val="24"/>
                <w:szCs w:val="24"/>
              </w:rPr>
              <w:t>законы</w:t>
            </w:r>
            <w:proofErr w:type="spellEnd"/>
            <w:r w:rsidRPr="00FC3317">
              <w:rPr>
                <w:spacing w:val="-5"/>
                <w:sz w:val="24"/>
                <w:szCs w:val="24"/>
              </w:rPr>
              <w:t xml:space="preserve"> </w:t>
            </w:r>
            <w:proofErr w:type="spellStart"/>
            <w:r w:rsidRPr="00FC3317">
              <w:rPr>
                <w:sz w:val="24"/>
                <w:szCs w:val="24"/>
              </w:rPr>
              <w:t>создания</w:t>
            </w:r>
            <w:proofErr w:type="spellEnd"/>
            <w:r w:rsidRPr="00FC3317">
              <w:rPr>
                <w:spacing w:val="-5"/>
                <w:sz w:val="24"/>
                <w:szCs w:val="24"/>
              </w:rPr>
              <w:t xml:space="preserve"> </w:t>
            </w:r>
            <w:proofErr w:type="spellStart"/>
            <w:r w:rsidRPr="00FC3317">
              <w:rPr>
                <w:sz w:val="24"/>
                <w:szCs w:val="24"/>
              </w:rPr>
              <w:t>цветовой</w:t>
            </w:r>
            <w:proofErr w:type="spellEnd"/>
            <w:r w:rsidRPr="00FC3317">
              <w:rPr>
                <w:spacing w:val="-4"/>
                <w:sz w:val="24"/>
                <w:szCs w:val="24"/>
              </w:rPr>
              <w:t xml:space="preserve"> </w:t>
            </w:r>
            <w:proofErr w:type="spellStart"/>
            <w:r w:rsidRPr="00FC3317">
              <w:rPr>
                <w:spacing w:val="-2"/>
                <w:sz w:val="24"/>
                <w:szCs w:val="24"/>
              </w:rPr>
              <w:t>гармонии</w:t>
            </w:r>
            <w:proofErr w:type="spellEnd"/>
            <w:r w:rsidRPr="00FC3317">
              <w:rPr>
                <w:spacing w:val="-2"/>
                <w:sz w:val="24"/>
                <w:szCs w:val="24"/>
              </w:rPr>
              <w:t>;</w:t>
            </w:r>
          </w:p>
          <w:p w14:paraId="3A69E96C" w14:textId="77777777" w:rsidR="00FC3317" w:rsidRPr="00FC3317" w:rsidRDefault="00FC3317" w:rsidP="00A25E61">
            <w:pPr>
              <w:pStyle w:val="TableParagraph"/>
              <w:numPr>
                <w:ilvl w:val="0"/>
                <w:numId w:val="38"/>
              </w:numPr>
              <w:spacing w:line="293" w:lineRule="exact"/>
              <w:ind w:left="142" w:right="144" w:firstLine="709"/>
              <w:jc w:val="both"/>
              <w:rPr>
                <w:sz w:val="24"/>
                <w:szCs w:val="24"/>
              </w:rPr>
            </w:pPr>
            <w:proofErr w:type="spellStart"/>
            <w:r w:rsidRPr="00FC3317">
              <w:rPr>
                <w:sz w:val="24"/>
                <w:szCs w:val="24"/>
              </w:rPr>
              <w:t>технологию</w:t>
            </w:r>
            <w:proofErr w:type="spellEnd"/>
            <w:r w:rsidRPr="00FC3317">
              <w:rPr>
                <w:spacing w:val="-9"/>
                <w:sz w:val="24"/>
                <w:szCs w:val="24"/>
              </w:rPr>
              <w:t xml:space="preserve"> </w:t>
            </w:r>
            <w:proofErr w:type="spellStart"/>
            <w:r w:rsidRPr="00FC3317">
              <w:rPr>
                <w:sz w:val="24"/>
                <w:szCs w:val="24"/>
              </w:rPr>
              <w:t>изготовления</w:t>
            </w:r>
            <w:proofErr w:type="spellEnd"/>
            <w:r w:rsidRPr="00FC3317">
              <w:rPr>
                <w:spacing w:val="-7"/>
                <w:sz w:val="24"/>
                <w:szCs w:val="24"/>
              </w:rPr>
              <w:t xml:space="preserve"> </w:t>
            </w:r>
            <w:proofErr w:type="spellStart"/>
            <w:r w:rsidRPr="00FC3317">
              <w:rPr>
                <w:spacing w:val="-2"/>
                <w:sz w:val="24"/>
                <w:szCs w:val="24"/>
              </w:rPr>
              <w:t>изделия</w:t>
            </w:r>
            <w:proofErr w:type="spellEnd"/>
            <w:r w:rsidRPr="00FC3317">
              <w:rPr>
                <w:spacing w:val="-2"/>
                <w:sz w:val="24"/>
                <w:szCs w:val="24"/>
              </w:rPr>
              <w:t>;</w:t>
            </w:r>
          </w:p>
          <w:p w14:paraId="0C2C9C65" w14:textId="77777777" w:rsidR="00FC3317" w:rsidRPr="00FC3317" w:rsidRDefault="00FC3317" w:rsidP="00A25E61">
            <w:pPr>
              <w:pStyle w:val="TableParagraph"/>
              <w:numPr>
                <w:ilvl w:val="0"/>
                <w:numId w:val="38"/>
              </w:numPr>
              <w:spacing w:line="280" w:lineRule="exact"/>
              <w:ind w:left="142" w:right="144" w:firstLine="709"/>
              <w:jc w:val="both"/>
              <w:rPr>
                <w:position w:val="8"/>
                <w:sz w:val="24"/>
                <w:szCs w:val="24"/>
              </w:rPr>
            </w:pPr>
            <w:proofErr w:type="spellStart"/>
            <w:r w:rsidRPr="00FC3317">
              <w:rPr>
                <w:sz w:val="24"/>
                <w:szCs w:val="24"/>
              </w:rPr>
              <w:t>принципы</w:t>
            </w:r>
            <w:proofErr w:type="spellEnd"/>
            <w:r w:rsidRPr="00FC3317">
              <w:rPr>
                <w:spacing w:val="-3"/>
                <w:sz w:val="24"/>
                <w:szCs w:val="24"/>
              </w:rPr>
              <w:t xml:space="preserve"> </w:t>
            </w:r>
            <w:r w:rsidRPr="00FC3317">
              <w:rPr>
                <w:sz w:val="24"/>
                <w:szCs w:val="24"/>
              </w:rPr>
              <w:t>и</w:t>
            </w:r>
            <w:r w:rsidRPr="00FC3317">
              <w:rPr>
                <w:spacing w:val="-2"/>
                <w:sz w:val="24"/>
                <w:szCs w:val="24"/>
              </w:rPr>
              <w:t xml:space="preserve"> </w:t>
            </w:r>
            <w:proofErr w:type="spellStart"/>
            <w:r w:rsidRPr="00FC3317">
              <w:rPr>
                <w:sz w:val="24"/>
                <w:szCs w:val="24"/>
              </w:rPr>
              <w:t>методы</w:t>
            </w:r>
            <w:proofErr w:type="spellEnd"/>
            <w:r w:rsidRPr="00FC3317">
              <w:rPr>
                <w:spacing w:val="-2"/>
                <w:sz w:val="24"/>
                <w:szCs w:val="24"/>
              </w:rPr>
              <w:t xml:space="preserve"> </w:t>
            </w:r>
            <w:proofErr w:type="spellStart"/>
            <w:r w:rsidRPr="00FC3317">
              <w:rPr>
                <w:spacing w:val="-2"/>
                <w:sz w:val="24"/>
                <w:szCs w:val="24"/>
              </w:rPr>
              <w:t>эргономики</w:t>
            </w:r>
            <w:proofErr w:type="spellEnd"/>
          </w:p>
        </w:tc>
        <w:tc>
          <w:tcPr>
            <w:tcW w:w="1344" w:type="dxa"/>
          </w:tcPr>
          <w:p w14:paraId="26787F19" w14:textId="77777777" w:rsidR="00FC3317" w:rsidRPr="00FC3317" w:rsidRDefault="00FC3317" w:rsidP="00A25E61">
            <w:pPr>
              <w:pStyle w:val="TableParagraph"/>
              <w:spacing w:before="267"/>
              <w:ind w:left="142" w:right="144" w:firstLine="709"/>
              <w:jc w:val="both"/>
              <w:rPr>
                <w:i/>
                <w:sz w:val="24"/>
                <w:szCs w:val="24"/>
              </w:rPr>
            </w:pPr>
            <w:r w:rsidRPr="00FC3317">
              <w:rPr>
                <w:i/>
                <w:spacing w:val="-10"/>
                <w:sz w:val="24"/>
                <w:szCs w:val="24"/>
              </w:rPr>
              <w:t>+</w:t>
            </w:r>
          </w:p>
          <w:p w14:paraId="77B0A298" w14:textId="77777777" w:rsidR="00FC3317" w:rsidRPr="00FC3317" w:rsidRDefault="00FC3317" w:rsidP="00A25E61">
            <w:pPr>
              <w:pStyle w:val="TableParagraph"/>
              <w:ind w:left="142" w:right="144" w:firstLine="709"/>
              <w:jc w:val="both"/>
              <w:rPr>
                <w:b/>
                <w:sz w:val="24"/>
                <w:szCs w:val="24"/>
              </w:rPr>
            </w:pPr>
          </w:p>
          <w:p w14:paraId="4E5A8A1E" w14:textId="77777777" w:rsidR="00FC3317" w:rsidRPr="00FC3317" w:rsidRDefault="00FC3317" w:rsidP="00A25E61">
            <w:pPr>
              <w:pStyle w:val="TableParagraph"/>
              <w:ind w:left="142" w:right="144" w:firstLine="709"/>
              <w:jc w:val="both"/>
              <w:rPr>
                <w:b/>
                <w:sz w:val="24"/>
                <w:szCs w:val="24"/>
              </w:rPr>
            </w:pPr>
          </w:p>
          <w:p w14:paraId="02718621" w14:textId="77777777" w:rsidR="00FC3317" w:rsidRPr="00FC3317" w:rsidRDefault="00FC3317" w:rsidP="00A25E61">
            <w:pPr>
              <w:pStyle w:val="TableParagraph"/>
              <w:ind w:left="142" w:right="144" w:firstLine="709"/>
              <w:jc w:val="both"/>
              <w:rPr>
                <w:b/>
                <w:sz w:val="24"/>
                <w:szCs w:val="24"/>
              </w:rPr>
            </w:pPr>
          </w:p>
          <w:p w14:paraId="583362AC" w14:textId="77777777" w:rsidR="00FC3317" w:rsidRPr="00FC3317" w:rsidRDefault="00FC3317" w:rsidP="00A25E61">
            <w:pPr>
              <w:pStyle w:val="TableParagraph"/>
              <w:spacing w:before="1"/>
              <w:ind w:left="142" w:right="144" w:firstLine="709"/>
              <w:jc w:val="both"/>
              <w:rPr>
                <w:b/>
                <w:sz w:val="24"/>
                <w:szCs w:val="24"/>
              </w:rPr>
            </w:pPr>
          </w:p>
          <w:p w14:paraId="465D53A7" w14:textId="77777777" w:rsidR="00FC3317" w:rsidRPr="00FC3317" w:rsidRDefault="00FC3317" w:rsidP="00A25E61">
            <w:pPr>
              <w:pStyle w:val="TableParagraph"/>
              <w:ind w:left="142" w:right="144" w:firstLine="709"/>
              <w:jc w:val="both"/>
              <w:rPr>
                <w:i/>
                <w:sz w:val="24"/>
                <w:szCs w:val="24"/>
              </w:rPr>
            </w:pPr>
            <w:r w:rsidRPr="00FC3317">
              <w:rPr>
                <w:i/>
                <w:spacing w:val="-10"/>
                <w:sz w:val="24"/>
                <w:szCs w:val="24"/>
              </w:rPr>
              <w:t>+</w:t>
            </w:r>
          </w:p>
          <w:p w14:paraId="055EFF1E" w14:textId="77777777" w:rsidR="00FC3317" w:rsidRPr="00FC3317" w:rsidRDefault="00FC3317" w:rsidP="00A25E61">
            <w:pPr>
              <w:pStyle w:val="TableParagraph"/>
              <w:ind w:left="142" w:right="144" w:firstLine="709"/>
              <w:jc w:val="both"/>
              <w:rPr>
                <w:i/>
                <w:sz w:val="24"/>
                <w:szCs w:val="24"/>
              </w:rPr>
            </w:pPr>
            <w:r w:rsidRPr="00FC3317">
              <w:rPr>
                <w:i/>
                <w:spacing w:val="-10"/>
                <w:sz w:val="24"/>
                <w:szCs w:val="24"/>
              </w:rPr>
              <w:t>+</w:t>
            </w:r>
          </w:p>
          <w:p w14:paraId="286DE662" w14:textId="77777777" w:rsidR="00FC3317" w:rsidRPr="00FC3317" w:rsidRDefault="00FC3317" w:rsidP="00A25E61">
            <w:pPr>
              <w:pStyle w:val="TableParagraph"/>
              <w:ind w:left="142" w:right="144" w:firstLine="709"/>
              <w:jc w:val="both"/>
              <w:rPr>
                <w:b/>
                <w:sz w:val="24"/>
                <w:szCs w:val="24"/>
              </w:rPr>
            </w:pPr>
          </w:p>
          <w:p w14:paraId="1B2C1831" w14:textId="77777777" w:rsidR="00FC3317" w:rsidRPr="00FC3317" w:rsidRDefault="00FC3317" w:rsidP="00A25E61">
            <w:pPr>
              <w:pStyle w:val="TableParagraph"/>
              <w:ind w:left="142" w:right="144" w:firstLine="709"/>
              <w:jc w:val="both"/>
              <w:rPr>
                <w:i/>
                <w:sz w:val="24"/>
                <w:szCs w:val="24"/>
              </w:rPr>
            </w:pPr>
            <w:r w:rsidRPr="00FC3317">
              <w:rPr>
                <w:i/>
                <w:spacing w:val="-10"/>
                <w:sz w:val="24"/>
                <w:szCs w:val="24"/>
              </w:rPr>
              <w:t>+</w:t>
            </w:r>
          </w:p>
          <w:p w14:paraId="05A8DA6F" w14:textId="77777777" w:rsidR="00FC3317" w:rsidRPr="00FC3317" w:rsidRDefault="00FC3317" w:rsidP="00A25E61">
            <w:pPr>
              <w:pStyle w:val="TableParagraph"/>
              <w:ind w:left="142" w:right="144" w:firstLine="709"/>
              <w:jc w:val="both"/>
              <w:rPr>
                <w:b/>
                <w:sz w:val="24"/>
                <w:szCs w:val="24"/>
              </w:rPr>
            </w:pPr>
          </w:p>
          <w:p w14:paraId="39D08481" w14:textId="77777777" w:rsidR="00FC3317" w:rsidRPr="00FC3317" w:rsidRDefault="00FC3317" w:rsidP="00A25E61">
            <w:pPr>
              <w:pStyle w:val="TableParagraph"/>
              <w:ind w:left="142" w:right="144" w:firstLine="709"/>
              <w:jc w:val="both"/>
              <w:rPr>
                <w:i/>
                <w:sz w:val="24"/>
                <w:szCs w:val="24"/>
              </w:rPr>
            </w:pPr>
            <w:r w:rsidRPr="00FC3317">
              <w:rPr>
                <w:i/>
                <w:spacing w:val="-10"/>
                <w:sz w:val="24"/>
                <w:szCs w:val="24"/>
              </w:rPr>
              <w:t>+</w:t>
            </w:r>
          </w:p>
          <w:p w14:paraId="0F781AD7" w14:textId="77777777" w:rsidR="00FC3317" w:rsidRPr="00FC3317" w:rsidRDefault="00FC3317" w:rsidP="00A25E61">
            <w:pPr>
              <w:pStyle w:val="TableParagraph"/>
              <w:ind w:left="142" w:right="144" w:firstLine="709"/>
              <w:jc w:val="both"/>
              <w:rPr>
                <w:b/>
                <w:sz w:val="24"/>
                <w:szCs w:val="24"/>
              </w:rPr>
            </w:pPr>
          </w:p>
          <w:p w14:paraId="0DAA52A5" w14:textId="77777777" w:rsidR="00FC3317" w:rsidRPr="00FC3317" w:rsidRDefault="00FC3317" w:rsidP="00A25E61">
            <w:pPr>
              <w:pStyle w:val="TableParagraph"/>
              <w:ind w:left="142" w:right="144" w:firstLine="709"/>
              <w:jc w:val="both"/>
              <w:rPr>
                <w:b/>
                <w:sz w:val="24"/>
                <w:szCs w:val="24"/>
              </w:rPr>
            </w:pPr>
          </w:p>
          <w:p w14:paraId="5A3141AE" w14:textId="77777777" w:rsidR="00FC3317" w:rsidRPr="00FC3317" w:rsidRDefault="00FC3317" w:rsidP="00A25E61">
            <w:pPr>
              <w:pStyle w:val="TableParagraph"/>
              <w:spacing w:before="1"/>
              <w:ind w:left="142" w:right="144" w:firstLine="709"/>
              <w:jc w:val="both"/>
              <w:rPr>
                <w:b/>
                <w:sz w:val="24"/>
                <w:szCs w:val="24"/>
              </w:rPr>
            </w:pPr>
          </w:p>
          <w:p w14:paraId="2EB1A3D4" w14:textId="77777777" w:rsidR="00FC3317" w:rsidRPr="00FC3317" w:rsidRDefault="00FC3317" w:rsidP="00A25E61">
            <w:pPr>
              <w:pStyle w:val="TableParagraph"/>
              <w:ind w:left="142" w:right="144" w:firstLine="709"/>
              <w:jc w:val="both"/>
              <w:rPr>
                <w:i/>
                <w:sz w:val="24"/>
                <w:szCs w:val="24"/>
              </w:rPr>
            </w:pPr>
            <w:r w:rsidRPr="00FC3317">
              <w:rPr>
                <w:i/>
                <w:spacing w:val="-10"/>
                <w:sz w:val="24"/>
                <w:szCs w:val="24"/>
              </w:rPr>
              <w:t>+</w:t>
            </w:r>
          </w:p>
          <w:p w14:paraId="6FE6B9E7" w14:textId="77777777" w:rsidR="00FC3317" w:rsidRPr="00FC3317" w:rsidRDefault="00FC3317" w:rsidP="00A25E61">
            <w:pPr>
              <w:pStyle w:val="TableParagraph"/>
              <w:ind w:left="142" w:right="144" w:firstLine="709"/>
              <w:jc w:val="both"/>
              <w:rPr>
                <w:i/>
                <w:sz w:val="24"/>
                <w:szCs w:val="24"/>
              </w:rPr>
            </w:pPr>
            <w:r w:rsidRPr="00FC3317">
              <w:rPr>
                <w:i/>
                <w:spacing w:val="-10"/>
                <w:sz w:val="24"/>
                <w:szCs w:val="24"/>
              </w:rPr>
              <w:t>+</w:t>
            </w:r>
          </w:p>
          <w:p w14:paraId="0176D479" w14:textId="77777777" w:rsidR="00FC3317" w:rsidRPr="00FC3317" w:rsidRDefault="00FC3317" w:rsidP="00A25E61">
            <w:pPr>
              <w:pStyle w:val="TableParagraph"/>
              <w:ind w:left="142" w:right="144" w:firstLine="709"/>
              <w:jc w:val="both"/>
              <w:rPr>
                <w:b/>
                <w:sz w:val="24"/>
                <w:szCs w:val="24"/>
              </w:rPr>
            </w:pPr>
          </w:p>
          <w:p w14:paraId="46C1DBAE" w14:textId="77777777" w:rsidR="00FC3317" w:rsidRPr="00FC3317" w:rsidRDefault="00FC3317" w:rsidP="00A25E61">
            <w:pPr>
              <w:pStyle w:val="TableParagraph"/>
              <w:ind w:left="142" w:right="144" w:firstLine="709"/>
              <w:jc w:val="both"/>
              <w:rPr>
                <w:b/>
                <w:sz w:val="24"/>
                <w:szCs w:val="24"/>
              </w:rPr>
            </w:pPr>
          </w:p>
          <w:p w14:paraId="1615851F" w14:textId="77777777" w:rsidR="00FC3317" w:rsidRPr="00FC3317" w:rsidRDefault="00FC3317" w:rsidP="00A25E61">
            <w:pPr>
              <w:pStyle w:val="TableParagraph"/>
              <w:ind w:left="142" w:right="144" w:firstLine="709"/>
              <w:jc w:val="both"/>
              <w:rPr>
                <w:i/>
                <w:sz w:val="24"/>
                <w:szCs w:val="24"/>
              </w:rPr>
            </w:pPr>
            <w:r w:rsidRPr="00FC3317">
              <w:rPr>
                <w:i/>
                <w:spacing w:val="-10"/>
                <w:sz w:val="24"/>
                <w:szCs w:val="24"/>
              </w:rPr>
              <w:t>+</w:t>
            </w:r>
          </w:p>
          <w:p w14:paraId="52A0AC36" w14:textId="77777777" w:rsidR="00FC3317" w:rsidRPr="00FC3317" w:rsidRDefault="00FC3317" w:rsidP="00A25E61">
            <w:pPr>
              <w:pStyle w:val="TableParagraph"/>
              <w:ind w:left="142" w:right="144" w:firstLine="709"/>
              <w:jc w:val="both"/>
              <w:rPr>
                <w:b/>
                <w:sz w:val="24"/>
                <w:szCs w:val="24"/>
              </w:rPr>
            </w:pPr>
          </w:p>
          <w:p w14:paraId="78FB6510" w14:textId="77777777" w:rsidR="00FC3317" w:rsidRPr="00FC3317" w:rsidRDefault="00FC3317" w:rsidP="00A25E61">
            <w:pPr>
              <w:pStyle w:val="TableParagraph"/>
              <w:ind w:left="142" w:right="144" w:firstLine="709"/>
              <w:jc w:val="both"/>
              <w:rPr>
                <w:i/>
                <w:sz w:val="24"/>
                <w:szCs w:val="24"/>
              </w:rPr>
            </w:pPr>
            <w:r w:rsidRPr="00FC3317">
              <w:rPr>
                <w:i/>
                <w:spacing w:val="-10"/>
                <w:sz w:val="24"/>
                <w:szCs w:val="24"/>
              </w:rPr>
              <w:t>+</w:t>
            </w:r>
          </w:p>
          <w:p w14:paraId="5F6101A9" w14:textId="77777777" w:rsidR="00FC3317" w:rsidRPr="00FC3317" w:rsidRDefault="00FC3317" w:rsidP="00A25E61">
            <w:pPr>
              <w:pStyle w:val="TableParagraph"/>
              <w:ind w:left="142" w:right="144" w:firstLine="709"/>
              <w:jc w:val="both"/>
              <w:rPr>
                <w:i/>
                <w:sz w:val="24"/>
                <w:szCs w:val="24"/>
              </w:rPr>
            </w:pPr>
            <w:r w:rsidRPr="00FC3317">
              <w:rPr>
                <w:i/>
                <w:spacing w:val="-10"/>
                <w:sz w:val="24"/>
                <w:szCs w:val="24"/>
              </w:rPr>
              <w:t>+</w:t>
            </w:r>
          </w:p>
          <w:p w14:paraId="27898B22" w14:textId="77777777" w:rsidR="00FC3317" w:rsidRPr="00FC3317" w:rsidRDefault="00FC3317" w:rsidP="00A25E61">
            <w:pPr>
              <w:pStyle w:val="TableParagraph"/>
              <w:ind w:left="142" w:right="144" w:firstLine="709"/>
              <w:jc w:val="both"/>
              <w:rPr>
                <w:b/>
                <w:sz w:val="24"/>
                <w:szCs w:val="24"/>
              </w:rPr>
            </w:pPr>
          </w:p>
          <w:p w14:paraId="62AB6FEA" w14:textId="77777777" w:rsidR="00FC3317" w:rsidRPr="00FC3317" w:rsidRDefault="00FC3317" w:rsidP="00A25E61">
            <w:pPr>
              <w:pStyle w:val="TableParagraph"/>
              <w:ind w:left="142" w:right="144" w:firstLine="709"/>
              <w:jc w:val="both"/>
              <w:rPr>
                <w:i/>
                <w:sz w:val="24"/>
                <w:szCs w:val="24"/>
              </w:rPr>
            </w:pPr>
            <w:r w:rsidRPr="00FC3317">
              <w:rPr>
                <w:i/>
                <w:spacing w:val="-10"/>
                <w:sz w:val="24"/>
                <w:szCs w:val="24"/>
              </w:rPr>
              <w:t>+</w:t>
            </w:r>
          </w:p>
          <w:p w14:paraId="65F158AB" w14:textId="77777777" w:rsidR="00FC3317" w:rsidRPr="00FC3317" w:rsidRDefault="00FC3317" w:rsidP="00A25E61">
            <w:pPr>
              <w:pStyle w:val="TableParagraph"/>
              <w:ind w:left="142" w:right="144" w:firstLine="709"/>
              <w:jc w:val="both"/>
              <w:rPr>
                <w:b/>
                <w:sz w:val="24"/>
                <w:szCs w:val="24"/>
              </w:rPr>
            </w:pPr>
          </w:p>
          <w:p w14:paraId="76E39134" w14:textId="77777777" w:rsidR="00FC3317" w:rsidRPr="00FC3317" w:rsidRDefault="00FC3317" w:rsidP="00A25E61">
            <w:pPr>
              <w:pStyle w:val="TableParagraph"/>
              <w:ind w:left="142" w:right="144" w:firstLine="709"/>
              <w:jc w:val="both"/>
              <w:rPr>
                <w:i/>
                <w:sz w:val="24"/>
                <w:szCs w:val="24"/>
              </w:rPr>
            </w:pPr>
            <w:r w:rsidRPr="00FC3317">
              <w:rPr>
                <w:i/>
                <w:spacing w:val="-10"/>
                <w:sz w:val="24"/>
                <w:szCs w:val="24"/>
              </w:rPr>
              <w:t>+</w:t>
            </w:r>
          </w:p>
          <w:p w14:paraId="1346661D" w14:textId="77777777" w:rsidR="00FC3317" w:rsidRPr="00FC3317" w:rsidRDefault="00FC3317" w:rsidP="00A25E61">
            <w:pPr>
              <w:pStyle w:val="TableParagraph"/>
              <w:ind w:left="142" w:right="144" w:firstLine="709"/>
              <w:jc w:val="both"/>
              <w:rPr>
                <w:b/>
                <w:sz w:val="24"/>
                <w:szCs w:val="24"/>
              </w:rPr>
            </w:pPr>
          </w:p>
          <w:p w14:paraId="0EC82182" w14:textId="77777777" w:rsidR="00FC3317" w:rsidRPr="00FC3317" w:rsidRDefault="00FC3317" w:rsidP="00A25E61">
            <w:pPr>
              <w:pStyle w:val="TableParagraph"/>
              <w:spacing w:before="1"/>
              <w:ind w:left="142" w:right="144" w:firstLine="709"/>
              <w:jc w:val="both"/>
              <w:rPr>
                <w:b/>
                <w:sz w:val="24"/>
                <w:szCs w:val="24"/>
              </w:rPr>
            </w:pPr>
          </w:p>
          <w:p w14:paraId="2EBA29D5" w14:textId="77777777" w:rsidR="00FC3317" w:rsidRPr="00FC3317" w:rsidRDefault="00FC3317" w:rsidP="00A25E61">
            <w:pPr>
              <w:pStyle w:val="TableParagraph"/>
              <w:ind w:left="142" w:right="144" w:firstLine="709"/>
              <w:jc w:val="both"/>
              <w:rPr>
                <w:i/>
                <w:sz w:val="24"/>
                <w:szCs w:val="24"/>
              </w:rPr>
            </w:pPr>
            <w:r w:rsidRPr="00FC3317">
              <w:rPr>
                <w:i/>
                <w:spacing w:val="-10"/>
                <w:sz w:val="24"/>
                <w:szCs w:val="24"/>
              </w:rPr>
              <w:t>+</w:t>
            </w:r>
          </w:p>
        </w:tc>
        <w:tc>
          <w:tcPr>
            <w:tcW w:w="2251" w:type="dxa"/>
          </w:tcPr>
          <w:p w14:paraId="36E38D4C" w14:textId="77777777" w:rsidR="00FC3317" w:rsidRPr="00FC3317" w:rsidRDefault="00FC3317" w:rsidP="00A25E61">
            <w:pPr>
              <w:pStyle w:val="TableParagraph"/>
              <w:spacing w:before="267"/>
              <w:ind w:left="142" w:right="144" w:firstLine="709"/>
              <w:jc w:val="both"/>
              <w:rPr>
                <w:i/>
                <w:sz w:val="24"/>
                <w:szCs w:val="24"/>
              </w:rPr>
            </w:pPr>
            <w:r w:rsidRPr="00FC3317">
              <w:rPr>
                <w:i/>
                <w:spacing w:val="-10"/>
                <w:sz w:val="24"/>
                <w:szCs w:val="24"/>
              </w:rPr>
              <w:t>+</w:t>
            </w:r>
          </w:p>
          <w:p w14:paraId="52B069EF" w14:textId="77777777" w:rsidR="00FC3317" w:rsidRPr="00FC3317" w:rsidRDefault="00FC3317" w:rsidP="00A25E61">
            <w:pPr>
              <w:pStyle w:val="TableParagraph"/>
              <w:ind w:left="142" w:right="144" w:firstLine="709"/>
              <w:jc w:val="both"/>
              <w:rPr>
                <w:b/>
                <w:sz w:val="24"/>
                <w:szCs w:val="24"/>
              </w:rPr>
            </w:pPr>
          </w:p>
          <w:p w14:paraId="54DCE10C" w14:textId="77777777" w:rsidR="00FC3317" w:rsidRPr="00FC3317" w:rsidRDefault="00FC3317" w:rsidP="00A25E61">
            <w:pPr>
              <w:pStyle w:val="TableParagraph"/>
              <w:ind w:left="142" w:right="144" w:firstLine="709"/>
              <w:jc w:val="both"/>
              <w:rPr>
                <w:b/>
                <w:sz w:val="24"/>
                <w:szCs w:val="24"/>
              </w:rPr>
            </w:pPr>
          </w:p>
          <w:p w14:paraId="38B2606D" w14:textId="77777777" w:rsidR="00FC3317" w:rsidRPr="00FC3317" w:rsidRDefault="00FC3317" w:rsidP="00A25E61">
            <w:pPr>
              <w:pStyle w:val="TableParagraph"/>
              <w:ind w:left="142" w:right="144" w:firstLine="709"/>
              <w:jc w:val="both"/>
              <w:rPr>
                <w:b/>
                <w:sz w:val="24"/>
                <w:szCs w:val="24"/>
              </w:rPr>
            </w:pPr>
          </w:p>
          <w:p w14:paraId="2E2A11FC" w14:textId="77777777" w:rsidR="00FC3317" w:rsidRPr="00FC3317" w:rsidRDefault="00FC3317" w:rsidP="00A25E61">
            <w:pPr>
              <w:pStyle w:val="TableParagraph"/>
              <w:spacing w:before="1"/>
              <w:ind w:left="142" w:right="144" w:firstLine="709"/>
              <w:jc w:val="both"/>
              <w:rPr>
                <w:b/>
                <w:sz w:val="24"/>
                <w:szCs w:val="24"/>
              </w:rPr>
            </w:pPr>
          </w:p>
          <w:p w14:paraId="1F00C8F7" w14:textId="77777777" w:rsidR="00FC3317" w:rsidRPr="00FC3317" w:rsidRDefault="00FC3317" w:rsidP="00A25E61">
            <w:pPr>
              <w:pStyle w:val="TableParagraph"/>
              <w:ind w:left="142" w:right="144" w:firstLine="709"/>
              <w:jc w:val="both"/>
              <w:rPr>
                <w:i/>
                <w:sz w:val="24"/>
                <w:szCs w:val="24"/>
              </w:rPr>
            </w:pPr>
            <w:r w:rsidRPr="00FC3317">
              <w:rPr>
                <w:i/>
                <w:spacing w:val="-10"/>
                <w:sz w:val="24"/>
                <w:szCs w:val="24"/>
              </w:rPr>
              <w:t>+</w:t>
            </w:r>
          </w:p>
          <w:p w14:paraId="7C2A6C17" w14:textId="77777777" w:rsidR="00FC3317" w:rsidRPr="00FC3317" w:rsidRDefault="00FC3317" w:rsidP="00A25E61">
            <w:pPr>
              <w:pStyle w:val="TableParagraph"/>
              <w:ind w:left="142" w:right="144" w:firstLine="709"/>
              <w:jc w:val="both"/>
              <w:rPr>
                <w:i/>
                <w:sz w:val="24"/>
                <w:szCs w:val="24"/>
              </w:rPr>
            </w:pPr>
            <w:r w:rsidRPr="00FC3317">
              <w:rPr>
                <w:i/>
                <w:spacing w:val="-10"/>
                <w:sz w:val="24"/>
                <w:szCs w:val="24"/>
              </w:rPr>
              <w:t>+</w:t>
            </w:r>
          </w:p>
          <w:p w14:paraId="0281AFB0" w14:textId="77777777" w:rsidR="00FC3317" w:rsidRPr="00FC3317" w:rsidRDefault="00FC3317" w:rsidP="00A25E61">
            <w:pPr>
              <w:pStyle w:val="TableParagraph"/>
              <w:ind w:left="142" w:right="144" w:firstLine="709"/>
              <w:jc w:val="both"/>
              <w:rPr>
                <w:b/>
                <w:sz w:val="24"/>
                <w:szCs w:val="24"/>
              </w:rPr>
            </w:pPr>
          </w:p>
          <w:p w14:paraId="443D93D5" w14:textId="77777777" w:rsidR="00FC3317" w:rsidRPr="00FC3317" w:rsidRDefault="00FC3317" w:rsidP="00A25E61">
            <w:pPr>
              <w:pStyle w:val="TableParagraph"/>
              <w:ind w:left="142" w:right="144" w:firstLine="709"/>
              <w:jc w:val="both"/>
              <w:rPr>
                <w:i/>
                <w:sz w:val="24"/>
                <w:szCs w:val="24"/>
              </w:rPr>
            </w:pPr>
            <w:r w:rsidRPr="00FC3317">
              <w:rPr>
                <w:i/>
                <w:spacing w:val="-10"/>
                <w:sz w:val="24"/>
                <w:szCs w:val="24"/>
              </w:rPr>
              <w:t>+</w:t>
            </w:r>
          </w:p>
          <w:p w14:paraId="095D2242" w14:textId="77777777" w:rsidR="00FC3317" w:rsidRPr="00FC3317" w:rsidRDefault="00FC3317" w:rsidP="00A25E61">
            <w:pPr>
              <w:pStyle w:val="TableParagraph"/>
              <w:ind w:left="142" w:right="144" w:firstLine="709"/>
              <w:jc w:val="both"/>
              <w:rPr>
                <w:b/>
                <w:sz w:val="24"/>
                <w:szCs w:val="24"/>
              </w:rPr>
            </w:pPr>
          </w:p>
          <w:p w14:paraId="54F7FA38" w14:textId="77777777" w:rsidR="00FC3317" w:rsidRPr="00FC3317" w:rsidRDefault="00FC3317" w:rsidP="00A25E61">
            <w:pPr>
              <w:pStyle w:val="TableParagraph"/>
              <w:ind w:left="142" w:right="144" w:firstLine="709"/>
              <w:jc w:val="both"/>
              <w:rPr>
                <w:i/>
                <w:sz w:val="24"/>
                <w:szCs w:val="24"/>
              </w:rPr>
            </w:pPr>
            <w:r w:rsidRPr="00FC3317">
              <w:rPr>
                <w:i/>
                <w:spacing w:val="-10"/>
                <w:sz w:val="24"/>
                <w:szCs w:val="24"/>
              </w:rPr>
              <w:t>+</w:t>
            </w:r>
          </w:p>
          <w:p w14:paraId="484711AE" w14:textId="77777777" w:rsidR="00FC3317" w:rsidRPr="00FC3317" w:rsidRDefault="00FC3317" w:rsidP="00A25E61">
            <w:pPr>
              <w:pStyle w:val="TableParagraph"/>
              <w:ind w:left="142" w:right="144" w:firstLine="709"/>
              <w:jc w:val="both"/>
              <w:rPr>
                <w:b/>
                <w:sz w:val="24"/>
                <w:szCs w:val="24"/>
              </w:rPr>
            </w:pPr>
          </w:p>
          <w:p w14:paraId="697E2A28" w14:textId="77777777" w:rsidR="00FC3317" w:rsidRPr="00FC3317" w:rsidRDefault="00FC3317" w:rsidP="00A25E61">
            <w:pPr>
              <w:pStyle w:val="TableParagraph"/>
              <w:ind w:left="142" w:right="144" w:firstLine="709"/>
              <w:jc w:val="both"/>
              <w:rPr>
                <w:b/>
                <w:sz w:val="24"/>
                <w:szCs w:val="24"/>
              </w:rPr>
            </w:pPr>
          </w:p>
          <w:p w14:paraId="28243A97" w14:textId="77777777" w:rsidR="00FC3317" w:rsidRPr="00FC3317" w:rsidRDefault="00FC3317" w:rsidP="00A25E61">
            <w:pPr>
              <w:pStyle w:val="TableParagraph"/>
              <w:spacing w:before="1"/>
              <w:ind w:left="142" w:right="144" w:firstLine="709"/>
              <w:jc w:val="both"/>
              <w:rPr>
                <w:b/>
                <w:sz w:val="24"/>
                <w:szCs w:val="24"/>
              </w:rPr>
            </w:pPr>
          </w:p>
          <w:p w14:paraId="10E88894" w14:textId="77777777" w:rsidR="00FC3317" w:rsidRPr="00FC3317" w:rsidRDefault="00FC3317" w:rsidP="00A25E61">
            <w:pPr>
              <w:pStyle w:val="TableParagraph"/>
              <w:ind w:left="142" w:right="144" w:firstLine="709"/>
              <w:jc w:val="both"/>
              <w:rPr>
                <w:i/>
                <w:sz w:val="24"/>
                <w:szCs w:val="24"/>
              </w:rPr>
            </w:pPr>
            <w:r w:rsidRPr="00FC3317">
              <w:rPr>
                <w:i/>
                <w:spacing w:val="-10"/>
                <w:sz w:val="24"/>
                <w:szCs w:val="24"/>
              </w:rPr>
              <w:t>+</w:t>
            </w:r>
          </w:p>
          <w:p w14:paraId="43CC4173" w14:textId="77777777" w:rsidR="00FC3317" w:rsidRPr="00FC3317" w:rsidRDefault="00FC3317" w:rsidP="00A25E61">
            <w:pPr>
              <w:pStyle w:val="TableParagraph"/>
              <w:ind w:left="142" w:right="144" w:firstLine="709"/>
              <w:jc w:val="both"/>
              <w:rPr>
                <w:i/>
                <w:sz w:val="24"/>
                <w:szCs w:val="24"/>
              </w:rPr>
            </w:pPr>
            <w:r w:rsidRPr="00FC3317">
              <w:rPr>
                <w:i/>
                <w:spacing w:val="-10"/>
                <w:sz w:val="24"/>
                <w:szCs w:val="24"/>
              </w:rPr>
              <w:t>+</w:t>
            </w:r>
          </w:p>
          <w:p w14:paraId="0DF7AEA6" w14:textId="77777777" w:rsidR="00FC3317" w:rsidRPr="00FC3317" w:rsidRDefault="00FC3317" w:rsidP="00A25E61">
            <w:pPr>
              <w:pStyle w:val="TableParagraph"/>
              <w:ind w:left="142" w:right="144" w:firstLine="709"/>
              <w:jc w:val="both"/>
              <w:rPr>
                <w:b/>
                <w:sz w:val="24"/>
                <w:szCs w:val="24"/>
              </w:rPr>
            </w:pPr>
          </w:p>
          <w:p w14:paraId="71F3CFEC" w14:textId="77777777" w:rsidR="00FC3317" w:rsidRPr="00FC3317" w:rsidRDefault="00FC3317" w:rsidP="00A25E61">
            <w:pPr>
              <w:pStyle w:val="TableParagraph"/>
              <w:ind w:left="142" w:right="144" w:firstLine="709"/>
              <w:jc w:val="both"/>
              <w:rPr>
                <w:b/>
                <w:sz w:val="24"/>
                <w:szCs w:val="24"/>
              </w:rPr>
            </w:pPr>
          </w:p>
          <w:p w14:paraId="317C84B9" w14:textId="77777777" w:rsidR="00FC3317" w:rsidRPr="00FC3317" w:rsidRDefault="00FC3317" w:rsidP="00A25E61">
            <w:pPr>
              <w:pStyle w:val="TableParagraph"/>
              <w:ind w:left="142" w:right="144" w:firstLine="709"/>
              <w:jc w:val="both"/>
              <w:rPr>
                <w:i/>
                <w:sz w:val="24"/>
                <w:szCs w:val="24"/>
              </w:rPr>
            </w:pPr>
            <w:r w:rsidRPr="00FC3317">
              <w:rPr>
                <w:i/>
                <w:spacing w:val="-10"/>
                <w:sz w:val="24"/>
                <w:szCs w:val="24"/>
              </w:rPr>
              <w:t>+</w:t>
            </w:r>
          </w:p>
          <w:p w14:paraId="10FC8DF1" w14:textId="77777777" w:rsidR="00FC3317" w:rsidRPr="00FC3317" w:rsidRDefault="00FC3317" w:rsidP="00A25E61">
            <w:pPr>
              <w:pStyle w:val="TableParagraph"/>
              <w:ind w:left="142" w:right="144" w:firstLine="709"/>
              <w:jc w:val="both"/>
              <w:rPr>
                <w:b/>
                <w:sz w:val="24"/>
                <w:szCs w:val="24"/>
              </w:rPr>
            </w:pPr>
          </w:p>
          <w:p w14:paraId="43DE1D22" w14:textId="77777777" w:rsidR="00FC3317" w:rsidRPr="00FC3317" w:rsidRDefault="00FC3317" w:rsidP="00A25E61">
            <w:pPr>
              <w:pStyle w:val="TableParagraph"/>
              <w:ind w:left="142" w:right="144" w:firstLine="709"/>
              <w:jc w:val="both"/>
              <w:rPr>
                <w:i/>
                <w:sz w:val="24"/>
                <w:szCs w:val="24"/>
              </w:rPr>
            </w:pPr>
            <w:r w:rsidRPr="00FC3317">
              <w:rPr>
                <w:i/>
                <w:spacing w:val="-10"/>
                <w:sz w:val="24"/>
                <w:szCs w:val="24"/>
              </w:rPr>
              <w:t>+</w:t>
            </w:r>
          </w:p>
          <w:p w14:paraId="3B107F3D" w14:textId="77777777" w:rsidR="00FC3317" w:rsidRPr="00FC3317" w:rsidRDefault="00FC3317" w:rsidP="00A25E61">
            <w:pPr>
              <w:pStyle w:val="TableParagraph"/>
              <w:ind w:left="142" w:right="144" w:firstLine="709"/>
              <w:jc w:val="both"/>
              <w:rPr>
                <w:i/>
                <w:sz w:val="24"/>
                <w:szCs w:val="24"/>
              </w:rPr>
            </w:pPr>
            <w:r w:rsidRPr="00FC3317">
              <w:rPr>
                <w:i/>
                <w:spacing w:val="-10"/>
                <w:sz w:val="24"/>
                <w:szCs w:val="24"/>
              </w:rPr>
              <w:t>+</w:t>
            </w:r>
          </w:p>
          <w:p w14:paraId="02EE117E" w14:textId="77777777" w:rsidR="00FC3317" w:rsidRPr="00FC3317" w:rsidRDefault="00FC3317" w:rsidP="00A25E61">
            <w:pPr>
              <w:pStyle w:val="TableParagraph"/>
              <w:ind w:left="142" w:right="144" w:firstLine="709"/>
              <w:jc w:val="both"/>
              <w:rPr>
                <w:b/>
                <w:sz w:val="24"/>
                <w:szCs w:val="24"/>
              </w:rPr>
            </w:pPr>
          </w:p>
          <w:p w14:paraId="0221C972" w14:textId="77777777" w:rsidR="00FC3317" w:rsidRPr="00FC3317" w:rsidRDefault="00FC3317" w:rsidP="00A25E61">
            <w:pPr>
              <w:pStyle w:val="TableParagraph"/>
              <w:ind w:left="142" w:right="144" w:firstLine="709"/>
              <w:jc w:val="both"/>
              <w:rPr>
                <w:i/>
                <w:sz w:val="24"/>
                <w:szCs w:val="24"/>
              </w:rPr>
            </w:pPr>
            <w:r w:rsidRPr="00FC3317">
              <w:rPr>
                <w:i/>
                <w:spacing w:val="-10"/>
                <w:sz w:val="24"/>
                <w:szCs w:val="24"/>
              </w:rPr>
              <w:t>+</w:t>
            </w:r>
          </w:p>
          <w:p w14:paraId="6539D682" w14:textId="77777777" w:rsidR="00FC3317" w:rsidRPr="00FC3317" w:rsidRDefault="00FC3317" w:rsidP="00A25E61">
            <w:pPr>
              <w:pStyle w:val="TableParagraph"/>
              <w:ind w:left="142" w:right="144" w:firstLine="709"/>
              <w:jc w:val="both"/>
              <w:rPr>
                <w:b/>
                <w:sz w:val="24"/>
                <w:szCs w:val="24"/>
              </w:rPr>
            </w:pPr>
          </w:p>
          <w:p w14:paraId="76E71D9F" w14:textId="77777777" w:rsidR="00FC3317" w:rsidRPr="00FC3317" w:rsidRDefault="00FC3317" w:rsidP="00A25E61">
            <w:pPr>
              <w:pStyle w:val="TableParagraph"/>
              <w:ind w:left="142" w:right="144" w:firstLine="709"/>
              <w:jc w:val="both"/>
              <w:rPr>
                <w:i/>
                <w:sz w:val="24"/>
                <w:szCs w:val="24"/>
              </w:rPr>
            </w:pPr>
            <w:r w:rsidRPr="00FC3317">
              <w:rPr>
                <w:i/>
                <w:spacing w:val="-10"/>
                <w:sz w:val="24"/>
                <w:szCs w:val="24"/>
              </w:rPr>
              <w:t>+</w:t>
            </w:r>
          </w:p>
          <w:p w14:paraId="1B68649C" w14:textId="77777777" w:rsidR="00FC3317" w:rsidRPr="00FC3317" w:rsidRDefault="00FC3317" w:rsidP="00A25E61">
            <w:pPr>
              <w:pStyle w:val="TableParagraph"/>
              <w:ind w:left="142" w:right="144" w:firstLine="709"/>
              <w:jc w:val="both"/>
              <w:rPr>
                <w:b/>
                <w:sz w:val="24"/>
                <w:szCs w:val="24"/>
              </w:rPr>
            </w:pPr>
          </w:p>
          <w:p w14:paraId="0EE8744A" w14:textId="77777777" w:rsidR="00FC3317" w:rsidRPr="00FC3317" w:rsidRDefault="00FC3317" w:rsidP="00A25E61">
            <w:pPr>
              <w:pStyle w:val="TableParagraph"/>
              <w:spacing w:before="1"/>
              <w:ind w:left="142" w:right="144" w:firstLine="709"/>
              <w:jc w:val="both"/>
              <w:rPr>
                <w:b/>
                <w:sz w:val="24"/>
                <w:szCs w:val="24"/>
              </w:rPr>
            </w:pPr>
          </w:p>
          <w:p w14:paraId="06C1F688" w14:textId="77777777" w:rsidR="00FC3317" w:rsidRPr="00FC3317" w:rsidRDefault="00FC3317" w:rsidP="00A25E61">
            <w:pPr>
              <w:pStyle w:val="TableParagraph"/>
              <w:ind w:left="142" w:right="144" w:firstLine="709"/>
              <w:jc w:val="both"/>
              <w:rPr>
                <w:i/>
                <w:sz w:val="24"/>
                <w:szCs w:val="24"/>
              </w:rPr>
            </w:pPr>
            <w:r w:rsidRPr="00FC3317">
              <w:rPr>
                <w:i/>
                <w:spacing w:val="-10"/>
                <w:sz w:val="24"/>
                <w:szCs w:val="24"/>
              </w:rPr>
              <w:t>+</w:t>
            </w:r>
          </w:p>
        </w:tc>
      </w:tr>
    </w:tbl>
    <w:p w14:paraId="67B1B530" w14:textId="77777777" w:rsidR="00FC3317" w:rsidRPr="00FC3317" w:rsidRDefault="00FC3317" w:rsidP="00A25E61">
      <w:pPr>
        <w:pStyle w:val="a5"/>
        <w:numPr>
          <w:ilvl w:val="0"/>
          <w:numId w:val="4"/>
        </w:numPr>
        <w:spacing w:before="320"/>
        <w:ind w:left="142" w:right="144" w:firstLine="709"/>
        <w:jc w:val="both"/>
        <w:rPr>
          <w:b/>
          <w:sz w:val="24"/>
          <w:szCs w:val="24"/>
        </w:rPr>
      </w:pPr>
      <w:r w:rsidRPr="00FC3317">
        <w:rPr>
          <w:b/>
          <w:sz w:val="24"/>
          <w:szCs w:val="24"/>
        </w:rPr>
        <w:t>Средства</w:t>
      </w:r>
      <w:r w:rsidRPr="00FC3317">
        <w:rPr>
          <w:b/>
          <w:spacing w:val="-9"/>
          <w:sz w:val="24"/>
          <w:szCs w:val="24"/>
        </w:rPr>
        <w:t xml:space="preserve"> </w:t>
      </w:r>
      <w:r w:rsidRPr="00FC3317">
        <w:rPr>
          <w:b/>
          <w:sz w:val="24"/>
          <w:szCs w:val="24"/>
        </w:rPr>
        <w:t>контроля</w:t>
      </w:r>
      <w:r w:rsidRPr="00FC3317">
        <w:rPr>
          <w:b/>
          <w:spacing w:val="-11"/>
          <w:sz w:val="24"/>
          <w:szCs w:val="24"/>
        </w:rPr>
        <w:t xml:space="preserve"> </w:t>
      </w:r>
      <w:r w:rsidRPr="00FC3317">
        <w:rPr>
          <w:b/>
          <w:sz w:val="24"/>
          <w:szCs w:val="24"/>
        </w:rPr>
        <w:t>приобретения</w:t>
      </w:r>
      <w:r w:rsidRPr="00FC3317">
        <w:rPr>
          <w:b/>
          <w:spacing w:val="-12"/>
          <w:sz w:val="24"/>
          <w:szCs w:val="24"/>
        </w:rPr>
        <w:t xml:space="preserve"> </w:t>
      </w:r>
      <w:r w:rsidRPr="00FC3317">
        <w:rPr>
          <w:b/>
          <w:sz w:val="24"/>
          <w:szCs w:val="24"/>
        </w:rPr>
        <w:t>практического</w:t>
      </w:r>
      <w:r w:rsidRPr="00FC3317">
        <w:rPr>
          <w:b/>
          <w:spacing w:val="-8"/>
          <w:sz w:val="24"/>
          <w:szCs w:val="24"/>
        </w:rPr>
        <w:t xml:space="preserve"> </w:t>
      </w:r>
      <w:r w:rsidRPr="00FC3317">
        <w:rPr>
          <w:b/>
          <w:spacing w:val="-2"/>
          <w:sz w:val="24"/>
          <w:szCs w:val="24"/>
        </w:rPr>
        <w:t>опыта</w:t>
      </w:r>
    </w:p>
    <w:p w14:paraId="2780E980" w14:textId="77777777" w:rsidR="00FC3317" w:rsidRPr="00FC3317" w:rsidRDefault="00FC3317" w:rsidP="00A25E61">
      <w:pPr>
        <w:pStyle w:val="a3"/>
        <w:spacing w:before="93"/>
        <w:ind w:left="142" w:right="144" w:firstLine="709"/>
        <w:rPr>
          <w:b/>
          <w:sz w:val="24"/>
          <w:szCs w:val="24"/>
        </w:rPr>
      </w:pPr>
    </w:p>
    <w:tbl>
      <w:tblPr>
        <w:tblStyle w:val="TableNormal"/>
        <w:tblW w:w="9574" w:type="dxa"/>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57"/>
        <w:gridCol w:w="3898"/>
        <w:gridCol w:w="2819"/>
      </w:tblGrid>
      <w:tr w:rsidR="00FC3317" w:rsidRPr="00FC3317" w14:paraId="2132B222" w14:textId="77777777" w:rsidTr="00C42DF3">
        <w:trPr>
          <w:trHeight w:val="1103"/>
        </w:trPr>
        <w:tc>
          <w:tcPr>
            <w:tcW w:w="2857" w:type="dxa"/>
          </w:tcPr>
          <w:p w14:paraId="178A9F08" w14:textId="77777777" w:rsidR="00FC3317" w:rsidRPr="00FC3317" w:rsidRDefault="00FC3317" w:rsidP="00A25E61">
            <w:pPr>
              <w:pStyle w:val="TableParagraph"/>
              <w:ind w:left="142" w:right="144" w:firstLine="709"/>
              <w:jc w:val="both"/>
              <w:rPr>
                <w:b/>
                <w:sz w:val="24"/>
                <w:szCs w:val="24"/>
              </w:rPr>
            </w:pPr>
            <w:proofErr w:type="spellStart"/>
            <w:r w:rsidRPr="00FC3317">
              <w:rPr>
                <w:b/>
                <w:sz w:val="24"/>
                <w:szCs w:val="24"/>
              </w:rPr>
              <w:t>Коды</w:t>
            </w:r>
            <w:proofErr w:type="spellEnd"/>
            <w:r w:rsidRPr="00FC3317">
              <w:rPr>
                <w:b/>
                <w:spacing w:val="-15"/>
                <w:sz w:val="24"/>
                <w:szCs w:val="24"/>
              </w:rPr>
              <w:t xml:space="preserve"> </w:t>
            </w:r>
            <w:r w:rsidRPr="00FC3317">
              <w:rPr>
                <w:b/>
                <w:sz w:val="24"/>
                <w:szCs w:val="24"/>
              </w:rPr>
              <w:t>и</w:t>
            </w:r>
            <w:r w:rsidRPr="00FC3317">
              <w:rPr>
                <w:b/>
                <w:spacing w:val="-15"/>
                <w:sz w:val="24"/>
                <w:szCs w:val="24"/>
              </w:rPr>
              <w:t xml:space="preserve"> </w:t>
            </w:r>
            <w:proofErr w:type="spellStart"/>
            <w:r w:rsidRPr="00FC3317">
              <w:rPr>
                <w:b/>
                <w:sz w:val="24"/>
                <w:szCs w:val="24"/>
              </w:rPr>
              <w:t>наименование</w:t>
            </w:r>
            <w:proofErr w:type="spellEnd"/>
            <w:r w:rsidRPr="00FC3317">
              <w:rPr>
                <w:b/>
                <w:sz w:val="24"/>
                <w:szCs w:val="24"/>
              </w:rPr>
              <w:t xml:space="preserve"> </w:t>
            </w:r>
            <w:proofErr w:type="spellStart"/>
            <w:r w:rsidRPr="00FC3317">
              <w:rPr>
                <w:b/>
                <w:spacing w:val="-2"/>
                <w:sz w:val="24"/>
                <w:szCs w:val="24"/>
              </w:rPr>
              <w:t>формируемых</w:t>
            </w:r>
            <w:proofErr w:type="spellEnd"/>
          </w:p>
          <w:p w14:paraId="3C03ACFB" w14:textId="77777777" w:rsidR="00FC3317" w:rsidRPr="00FC3317" w:rsidRDefault="00FC3317" w:rsidP="00A25E61">
            <w:pPr>
              <w:pStyle w:val="TableParagraph"/>
              <w:spacing w:line="270" w:lineRule="atLeast"/>
              <w:ind w:left="142" w:right="144" w:firstLine="709"/>
              <w:jc w:val="both"/>
              <w:rPr>
                <w:b/>
                <w:sz w:val="24"/>
                <w:szCs w:val="24"/>
              </w:rPr>
            </w:pPr>
            <w:proofErr w:type="spellStart"/>
            <w:r w:rsidRPr="00FC3317">
              <w:rPr>
                <w:b/>
                <w:spacing w:val="-2"/>
                <w:sz w:val="24"/>
                <w:szCs w:val="24"/>
              </w:rPr>
              <w:t>профессиональных</w:t>
            </w:r>
            <w:proofErr w:type="spellEnd"/>
            <w:r w:rsidRPr="00FC3317">
              <w:rPr>
                <w:b/>
                <w:spacing w:val="-2"/>
                <w:sz w:val="24"/>
                <w:szCs w:val="24"/>
              </w:rPr>
              <w:t xml:space="preserve"> </w:t>
            </w:r>
            <w:proofErr w:type="spellStart"/>
            <w:r w:rsidRPr="00FC3317">
              <w:rPr>
                <w:b/>
                <w:spacing w:val="-2"/>
                <w:sz w:val="24"/>
                <w:szCs w:val="24"/>
              </w:rPr>
              <w:t>компетенций</w:t>
            </w:r>
            <w:proofErr w:type="spellEnd"/>
          </w:p>
        </w:tc>
        <w:tc>
          <w:tcPr>
            <w:tcW w:w="3898" w:type="dxa"/>
          </w:tcPr>
          <w:p w14:paraId="740FE010" w14:textId="77777777" w:rsidR="00FC3317" w:rsidRPr="00FC3317" w:rsidRDefault="00FC3317" w:rsidP="00A25E61">
            <w:pPr>
              <w:pStyle w:val="TableParagraph"/>
              <w:ind w:left="142" w:right="144" w:firstLine="709"/>
              <w:jc w:val="both"/>
              <w:rPr>
                <w:b/>
                <w:sz w:val="24"/>
                <w:szCs w:val="24"/>
                <w:lang w:val="ru-RU"/>
              </w:rPr>
            </w:pPr>
            <w:r w:rsidRPr="00FC3317">
              <w:rPr>
                <w:b/>
                <w:sz w:val="24"/>
                <w:szCs w:val="24"/>
                <w:lang w:val="ru-RU"/>
              </w:rPr>
              <w:t>Виды</w:t>
            </w:r>
            <w:r w:rsidRPr="00FC3317">
              <w:rPr>
                <w:b/>
                <w:spacing w:val="-8"/>
                <w:sz w:val="24"/>
                <w:szCs w:val="24"/>
                <w:lang w:val="ru-RU"/>
              </w:rPr>
              <w:t xml:space="preserve"> </w:t>
            </w:r>
            <w:r w:rsidRPr="00FC3317">
              <w:rPr>
                <w:b/>
                <w:sz w:val="24"/>
                <w:szCs w:val="24"/>
                <w:lang w:val="ru-RU"/>
              </w:rPr>
              <w:t>и</w:t>
            </w:r>
            <w:r w:rsidRPr="00FC3317">
              <w:rPr>
                <w:b/>
                <w:spacing w:val="-9"/>
                <w:sz w:val="24"/>
                <w:szCs w:val="24"/>
                <w:lang w:val="ru-RU"/>
              </w:rPr>
              <w:t xml:space="preserve"> </w:t>
            </w:r>
            <w:r w:rsidRPr="00FC3317">
              <w:rPr>
                <w:b/>
                <w:sz w:val="24"/>
                <w:szCs w:val="24"/>
                <w:lang w:val="ru-RU"/>
              </w:rPr>
              <w:t>объем</w:t>
            </w:r>
            <w:r w:rsidRPr="00FC3317">
              <w:rPr>
                <w:b/>
                <w:spacing w:val="-9"/>
                <w:sz w:val="24"/>
                <w:szCs w:val="24"/>
                <w:lang w:val="ru-RU"/>
              </w:rPr>
              <w:t xml:space="preserve"> </w:t>
            </w:r>
            <w:r w:rsidRPr="00FC3317">
              <w:rPr>
                <w:b/>
                <w:sz w:val="24"/>
                <w:szCs w:val="24"/>
                <w:lang w:val="ru-RU"/>
              </w:rPr>
              <w:t>работ</w:t>
            </w:r>
            <w:r w:rsidRPr="00FC3317">
              <w:rPr>
                <w:b/>
                <w:spacing w:val="-7"/>
                <w:sz w:val="24"/>
                <w:szCs w:val="24"/>
                <w:lang w:val="ru-RU"/>
              </w:rPr>
              <w:t xml:space="preserve"> </w:t>
            </w:r>
            <w:r w:rsidRPr="00FC3317">
              <w:rPr>
                <w:b/>
                <w:sz w:val="24"/>
                <w:szCs w:val="24"/>
                <w:lang w:val="ru-RU"/>
              </w:rPr>
              <w:t>на</w:t>
            </w:r>
            <w:r w:rsidRPr="00FC3317">
              <w:rPr>
                <w:b/>
                <w:spacing w:val="-8"/>
                <w:sz w:val="24"/>
                <w:szCs w:val="24"/>
                <w:lang w:val="ru-RU"/>
              </w:rPr>
              <w:t xml:space="preserve"> </w:t>
            </w:r>
            <w:r w:rsidRPr="00FC3317">
              <w:rPr>
                <w:b/>
                <w:sz w:val="24"/>
                <w:szCs w:val="24"/>
                <w:lang w:val="ru-RU"/>
              </w:rPr>
              <w:t>практике, условия выполнения</w:t>
            </w:r>
          </w:p>
        </w:tc>
        <w:tc>
          <w:tcPr>
            <w:tcW w:w="2819" w:type="dxa"/>
          </w:tcPr>
          <w:p w14:paraId="2013BF93" w14:textId="77777777" w:rsidR="00FC3317" w:rsidRPr="00FC3317" w:rsidRDefault="00FC3317" w:rsidP="00A25E61">
            <w:pPr>
              <w:pStyle w:val="TableParagraph"/>
              <w:spacing w:line="273" w:lineRule="exact"/>
              <w:ind w:left="142" w:right="144" w:firstLine="709"/>
              <w:jc w:val="both"/>
              <w:rPr>
                <w:b/>
                <w:sz w:val="24"/>
                <w:szCs w:val="24"/>
                <w:lang w:val="ru-RU"/>
              </w:rPr>
            </w:pPr>
            <w:r w:rsidRPr="00FC3317">
              <w:rPr>
                <w:b/>
                <w:spacing w:val="-2"/>
                <w:sz w:val="24"/>
                <w:szCs w:val="24"/>
                <w:lang w:val="ru-RU"/>
              </w:rPr>
              <w:t>Документ,</w:t>
            </w:r>
          </w:p>
          <w:p w14:paraId="30A92453" w14:textId="77777777" w:rsidR="00FC3317" w:rsidRPr="00FC3317" w:rsidRDefault="00FC3317" w:rsidP="00A25E61">
            <w:pPr>
              <w:pStyle w:val="TableParagraph"/>
              <w:ind w:left="142" w:right="144" w:firstLine="709"/>
              <w:jc w:val="both"/>
              <w:rPr>
                <w:b/>
                <w:sz w:val="24"/>
                <w:szCs w:val="24"/>
                <w:lang w:val="ru-RU"/>
              </w:rPr>
            </w:pPr>
            <w:r w:rsidRPr="00FC3317">
              <w:rPr>
                <w:b/>
                <w:spacing w:val="-2"/>
                <w:sz w:val="24"/>
                <w:szCs w:val="24"/>
                <w:lang w:val="ru-RU"/>
              </w:rPr>
              <w:t xml:space="preserve">подтверждающий </w:t>
            </w:r>
            <w:r w:rsidRPr="00FC3317">
              <w:rPr>
                <w:b/>
                <w:sz w:val="24"/>
                <w:szCs w:val="24"/>
                <w:lang w:val="ru-RU"/>
              </w:rPr>
              <w:t>качество</w:t>
            </w:r>
            <w:r w:rsidRPr="00FC3317">
              <w:rPr>
                <w:b/>
                <w:spacing w:val="-15"/>
                <w:sz w:val="24"/>
                <w:szCs w:val="24"/>
                <w:lang w:val="ru-RU"/>
              </w:rPr>
              <w:t xml:space="preserve"> </w:t>
            </w:r>
            <w:r w:rsidRPr="00FC3317">
              <w:rPr>
                <w:b/>
                <w:sz w:val="24"/>
                <w:szCs w:val="24"/>
                <w:lang w:val="ru-RU"/>
              </w:rPr>
              <w:t>выполнения</w:t>
            </w:r>
          </w:p>
          <w:p w14:paraId="63E34749" w14:textId="77777777" w:rsidR="00FC3317" w:rsidRPr="00FC3317" w:rsidRDefault="00FC3317" w:rsidP="00A25E61">
            <w:pPr>
              <w:pStyle w:val="TableParagraph"/>
              <w:spacing w:line="259" w:lineRule="exact"/>
              <w:ind w:left="142" w:right="144" w:firstLine="709"/>
              <w:jc w:val="both"/>
              <w:rPr>
                <w:b/>
                <w:sz w:val="24"/>
                <w:szCs w:val="24"/>
                <w:lang w:val="ru-RU"/>
              </w:rPr>
            </w:pPr>
            <w:r w:rsidRPr="00FC3317">
              <w:rPr>
                <w:b/>
                <w:spacing w:val="-2"/>
                <w:sz w:val="24"/>
                <w:szCs w:val="24"/>
                <w:lang w:val="ru-RU"/>
              </w:rPr>
              <w:t>работ</w:t>
            </w:r>
          </w:p>
        </w:tc>
      </w:tr>
      <w:tr w:rsidR="00FC3317" w:rsidRPr="00FC3317" w14:paraId="30B6F42B" w14:textId="77777777" w:rsidTr="00C42DF3">
        <w:trPr>
          <w:trHeight w:val="1103"/>
        </w:trPr>
        <w:tc>
          <w:tcPr>
            <w:tcW w:w="2857" w:type="dxa"/>
          </w:tcPr>
          <w:p w14:paraId="30E88A6F" w14:textId="77777777" w:rsidR="00FC3317" w:rsidRPr="00FC3317" w:rsidRDefault="00FC3317" w:rsidP="00A25E61">
            <w:pPr>
              <w:pStyle w:val="TableParagraph"/>
              <w:ind w:left="142" w:right="144" w:firstLine="709"/>
              <w:jc w:val="both"/>
              <w:rPr>
                <w:sz w:val="24"/>
                <w:szCs w:val="24"/>
                <w:lang w:val="ru-RU"/>
              </w:rPr>
            </w:pPr>
            <w:r w:rsidRPr="00FC3317">
              <w:rPr>
                <w:spacing w:val="-6"/>
                <w:sz w:val="24"/>
                <w:szCs w:val="24"/>
                <w:lang w:val="ru-RU"/>
              </w:rPr>
              <w:lastRenderedPageBreak/>
              <w:t>ПК</w:t>
            </w:r>
            <w:r w:rsidRPr="00FC3317">
              <w:rPr>
                <w:sz w:val="24"/>
                <w:szCs w:val="24"/>
                <w:lang w:val="ru-RU"/>
              </w:rPr>
              <w:tab/>
            </w:r>
            <w:r w:rsidRPr="00FC3317">
              <w:rPr>
                <w:spacing w:val="-4"/>
                <w:sz w:val="24"/>
                <w:szCs w:val="24"/>
                <w:lang w:val="ru-RU"/>
              </w:rPr>
              <w:t>1.1.</w:t>
            </w:r>
            <w:r w:rsidRPr="00FC3317">
              <w:rPr>
                <w:sz w:val="24"/>
                <w:szCs w:val="24"/>
                <w:lang w:val="ru-RU"/>
              </w:rPr>
              <w:tab/>
            </w:r>
            <w:r w:rsidRPr="00FC3317">
              <w:rPr>
                <w:spacing w:val="-2"/>
                <w:sz w:val="24"/>
                <w:szCs w:val="24"/>
                <w:lang w:val="ru-RU"/>
              </w:rPr>
              <w:t>Проводить предпроектный</w:t>
            </w:r>
            <w:r w:rsidRPr="00FC3317">
              <w:rPr>
                <w:sz w:val="24"/>
                <w:szCs w:val="24"/>
                <w:lang w:val="ru-RU"/>
              </w:rPr>
              <w:tab/>
            </w:r>
            <w:r w:rsidRPr="00FC3317">
              <w:rPr>
                <w:spacing w:val="-2"/>
                <w:sz w:val="24"/>
                <w:szCs w:val="24"/>
                <w:lang w:val="ru-RU"/>
              </w:rPr>
              <w:t>анализ</w:t>
            </w:r>
          </w:p>
          <w:p w14:paraId="6413941F" w14:textId="77777777" w:rsidR="00FC3317" w:rsidRPr="00FC3317" w:rsidRDefault="00FC3317" w:rsidP="00A25E61">
            <w:pPr>
              <w:pStyle w:val="TableParagraph"/>
              <w:spacing w:line="270" w:lineRule="atLeast"/>
              <w:ind w:left="142" w:right="144" w:firstLine="709"/>
              <w:jc w:val="both"/>
              <w:rPr>
                <w:sz w:val="24"/>
                <w:szCs w:val="24"/>
                <w:lang w:val="ru-RU"/>
              </w:rPr>
            </w:pPr>
            <w:r w:rsidRPr="00FC3317">
              <w:rPr>
                <w:sz w:val="24"/>
                <w:szCs w:val="24"/>
                <w:lang w:val="ru-RU"/>
              </w:rPr>
              <w:t>для</w:t>
            </w:r>
            <w:r w:rsidRPr="00FC3317">
              <w:rPr>
                <w:spacing w:val="80"/>
                <w:sz w:val="24"/>
                <w:szCs w:val="24"/>
                <w:lang w:val="ru-RU"/>
              </w:rPr>
              <w:t xml:space="preserve"> </w:t>
            </w:r>
            <w:r w:rsidRPr="00FC3317">
              <w:rPr>
                <w:sz w:val="24"/>
                <w:szCs w:val="24"/>
                <w:lang w:val="ru-RU"/>
              </w:rPr>
              <w:t>разработки</w:t>
            </w:r>
            <w:r w:rsidRPr="00FC3317">
              <w:rPr>
                <w:spacing w:val="80"/>
                <w:sz w:val="24"/>
                <w:szCs w:val="24"/>
                <w:lang w:val="ru-RU"/>
              </w:rPr>
              <w:t xml:space="preserve"> </w:t>
            </w:r>
            <w:r w:rsidRPr="00FC3317">
              <w:rPr>
                <w:sz w:val="24"/>
                <w:szCs w:val="24"/>
                <w:lang w:val="ru-RU"/>
              </w:rPr>
              <w:t xml:space="preserve">дизайн- </w:t>
            </w:r>
            <w:r w:rsidRPr="00FC3317">
              <w:rPr>
                <w:spacing w:val="-2"/>
                <w:sz w:val="24"/>
                <w:szCs w:val="24"/>
                <w:lang w:val="ru-RU"/>
              </w:rPr>
              <w:t>проектов.</w:t>
            </w:r>
          </w:p>
        </w:tc>
        <w:tc>
          <w:tcPr>
            <w:tcW w:w="3898" w:type="dxa"/>
          </w:tcPr>
          <w:p w14:paraId="5E265442" w14:textId="77777777" w:rsidR="00FC3317" w:rsidRPr="00FC3317" w:rsidRDefault="00FC3317" w:rsidP="00A25E61">
            <w:pPr>
              <w:pStyle w:val="TableParagraph"/>
              <w:ind w:left="142" w:right="144" w:firstLine="709"/>
              <w:jc w:val="both"/>
              <w:rPr>
                <w:sz w:val="24"/>
                <w:szCs w:val="24"/>
                <w:lang w:val="ru-RU"/>
              </w:rPr>
            </w:pPr>
            <w:r w:rsidRPr="00FC3317">
              <w:rPr>
                <w:spacing w:val="-2"/>
                <w:sz w:val="24"/>
                <w:szCs w:val="24"/>
                <w:lang w:val="ru-RU"/>
              </w:rPr>
              <w:t>Умение</w:t>
            </w:r>
            <w:r w:rsidRPr="00FC3317">
              <w:rPr>
                <w:sz w:val="24"/>
                <w:szCs w:val="24"/>
                <w:lang w:val="ru-RU"/>
              </w:rPr>
              <w:tab/>
            </w:r>
            <w:r w:rsidRPr="00FC3317">
              <w:rPr>
                <w:spacing w:val="-2"/>
                <w:sz w:val="24"/>
                <w:szCs w:val="24"/>
                <w:lang w:val="ru-RU"/>
              </w:rPr>
              <w:t>проводить</w:t>
            </w:r>
            <w:r w:rsidRPr="00FC3317">
              <w:rPr>
                <w:sz w:val="24"/>
                <w:szCs w:val="24"/>
                <w:lang w:val="ru-RU"/>
              </w:rPr>
              <w:tab/>
            </w:r>
            <w:r w:rsidRPr="00FC3317">
              <w:rPr>
                <w:spacing w:val="-2"/>
                <w:sz w:val="24"/>
                <w:szCs w:val="24"/>
                <w:lang w:val="ru-RU"/>
              </w:rPr>
              <w:t xml:space="preserve">проектный </w:t>
            </w:r>
            <w:r w:rsidRPr="00FC3317">
              <w:rPr>
                <w:sz w:val="24"/>
                <w:szCs w:val="24"/>
                <w:lang w:val="ru-RU"/>
              </w:rPr>
              <w:t>анализ;</w:t>
            </w:r>
            <w:r w:rsidRPr="00FC3317">
              <w:rPr>
                <w:spacing w:val="50"/>
                <w:w w:val="150"/>
                <w:sz w:val="24"/>
                <w:szCs w:val="24"/>
                <w:lang w:val="ru-RU"/>
              </w:rPr>
              <w:t xml:space="preserve"> </w:t>
            </w:r>
            <w:r w:rsidRPr="00FC3317">
              <w:rPr>
                <w:sz w:val="24"/>
                <w:szCs w:val="24"/>
                <w:lang w:val="ru-RU"/>
              </w:rPr>
              <w:t>разрабатывать</w:t>
            </w:r>
            <w:r w:rsidRPr="00FC3317">
              <w:rPr>
                <w:spacing w:val="51"/>
                <w:w w:val="150"/>
                <w:sz w:val="24"/>
                <w:szCs w:val="24"/>
                <w:lang w:val="ru-RU"/>
              </w:rPr>
              <w:t xml:space="preserve"> </w:t>
            </w:r>
            <w:r w:rsidRPr="00FC3317">
              <w:rPr>
                <w:spacing w:val="-2"/>
                <w:sz w:val="24"/>
                <w:szCs w:val="24"/>
                <w:lang w:val="ru-RU"/>
              </w:rPr>
              <w:t>концепцию</w:t>
            </w:r>
          </w:p>
          <w:p w14:paraId="7F7B507F" w14:textId="77777777" w:rsidR="00FC3317" w:rsidRPr="00FC3317" w:rsidRDefault="00FC3317" w:rsidP="00A25E61">
            <w:pPr>
              <w:pStyle w:val="TableParagraph"/>
              <w:spacing w:line="270" w:lineRule="atLeast"/>
              <w:ind w:left="142" w:right="144" w:firstLine="709"/>
              <w:jc w:val="both"/>
              <w:rPr>
                <w:sz w:val="24"/>
                <w:szCs w:val="24"/>
                <w:lang w:val="ru-RU"/>
              </w:rPr>
            </w:pPr>
            <w:r w:rsidRPr="00FC3317">
              <w:rPr>
                <w:spacing w:val="-2"/>
                <w:sz w:val="24"/>
                <w:szCs w:val="24"/>
                <w:lang w:val="ru-RU"/>
              </w:rPr>
              <w:t>проекта;</w:t>
            </w:r>
            <w:r w:rsidRPr="00FC3317">
              <w:rPr>
                <w:sz w:val="24"/>
                <w:szCs w:val="24"/>
                <w:lang w:val="ru-RU"/>
              </w:rPr>
              <w:tab/>
            </w:r>
            <w:r w:rsidRPr="00FC3317">
              <w:rPr>
                <w:spacing w:val="-2"/>
                <w:sz w:val="24"/>
                <w:szCs w:val="24"/>
                <w:lang w:val="ru-RU"/>
              </w:rPr>
              <w:t>выбирать</w:t>
            </w:r>
            <w:r w:rsidRPr="00FC3317">
              <w:rPr>
                <w:sz w:val="24"/>
                <w:szCs w:val="24"/>
                <w:lang w:val="ru-RU"/>
              </w:rPr>
              <w:tab/>
            </w:r>
            <w:r w:rsidRPr="00FC3317">
              <w:rPr>
                <w:spacing w:val="-2"/>
                <w:sz w:val="24"/>
                <w:szCs w:val="24"/>
                <w:lang w:val="ru-RU"/>
              </w:rPr>
              <w:t>графические средства</w:t>
            </w:r>
            <w:r w:rsidRPr="00FC3317">
              <w:rPr>
                <w:sz w:val="24"/>
                <w:szCs w:val="24"/>
                <w:lang w:val="ru-RU"/>
              </w:rPr>
              <w:tab/>
            </w:r>
            <w:r w:rsidRPr="00FC3317">
              <w:rPr>
                <w:sz w:val="24"/>
                <w:szCs w:val="24"/>
                <w:lang w:val="ru-RU"/>
              </w:rPr>
              <w:tab/>
            </w:r>
            <w:r w:rsidRPr="00FC3317">
              <w:rPr>
                <w:spacing w:val="-10"/>
                <w:sz w:val="24"/>
                <w:szCs w:val="24"/>
                <w:lang w:val="ru-RU"/>
              </w:rPr>
              <w:t>в</w:t>
            </w:r>
            <w:r w:rsidRPr="00FC3317">
              <w:rPr>
                <w:sz w:val="24"/>
                <w:szCs w:val="24"/>
                <w:lang w:val="ru-RU"/>
              </w:rPr>
              <w:tab/>
            </w:r>
            <w:r w:rsidRPr="00FC3317">
              <w:rPr>
                <w:spacing w:val="-2"/>
                <w:sz w:val="24"/>
                <w:szCs w:val="24"/>
                <w:lang w:val="ru-RU"/>
              </w:rPr>
              <w:t>соответствии</w:t>
            </w:r>
            <w:r w:rsidRPr="00FC3317">
              <w:rPr>
                <w:sz w:val="24"/>
                <w:szCs w:val="24"/>
                <w:lang w:val="ru-RU"/>
              </w:rPr>
              <w:tab/>
            </w:r>
            <w:r w:rsidRPr="00FC3317">
              <w:rPr>
                <w:spacing w:val="-10"/>
                <w:sz w:val="24"/>
                <w:szCs w:val="24"/>
                <w:lang w:val="ru-RU"/>
              </w:rPr>
              <w:t>с</w:t>
            </w:r>
          </w:p>
        </w:tc>
        <w:tc>
          <w:tcPr>
            <w:tcW w:w="2819" w:type="dxa"/>
          </w:tcPr>
          <w:p w14:paraId="38CC2740" w14:textId="77777777" w:rsidR="00FC3317" w:rsidRPr="00FC3317" w:rsidRDefault="00FC3317" w:rsidP="00A25E61">
            <w:pPr>
              <w:pStyle w:val="TableParagraph"/>
              <w:numPr>
                <w:ilvl w:val="0"/>
                <w:numId w:val="37"/>
              </w:numPr>
              <w:spacing w:line="237" w:lineRule="auto"/>
              <w:ind w:left="142" w:right="144" w:firstLine="709"/>
              <w:jc w:val="both"/>
              <w:rPr>
                <w:sz w:val="24"/>
                <w:szCs w:val="24"/>
                <w:lang w:val="ru-RU"/>
              </w:rPr>
            </w:pPr>
            <w:r w:rsidRPr="00FC3317">
              <w:rPr>
                <w:sz w:val="24"/>
                <w:szCs w:val="24"/>
                <w:lang w:val="ru-RU"/>
              </w:rPr>
              <w:t>аттестационный лист о прохождении практики;</w:t>
            </w:r>
          </w:p>
          <w:p w14:paraId="0B0A99B2" w14:textId="77777777" w:rsidR="00FC3317" w:rsidRPr="00FC3317" w:rsidRDefault="00FC3317" w:rsidP="00A25E61">
            <w:pPr>
              <w:pStyle w:val="TableParagraph"/>
              <w:numPr>
                <w:ilvl w:val="0"/>
                <w:numId w:val="37"/>
              </w:numPr>
              <w:ind w:left="142" w:right="144" w:firstLine="709"/>
              <w:jc w:val="both"/>
              <w:rPr>
                <w:sz w:val="24"/>
                <w:szCs w:val="24"/>
              </w:rPr>
            </w:pPr>
            <w:proofErr w:type="spellStart"/>
            <w:r w:rsidRPr="00FC3317">
              <w:rPr>
                <w:sz w:val="24"/>
                <w:szCs w:val="24"/>
              </w:rPr>
              <w:t>характеристика</w:t>
            </w:r>
            <w:proofErr w:type="spellEnd"/>
            <w:r w:rsidRPr="00FC3317">
              <w:rPr>
                <w:spacing w:val="8"/>
                <w:sz w:val="24"/>
                <w:szCs w:val="24"/>
              </w:rPr>
              <w:t xml:space="preserve"> </w:t>
            </w:r>
            <w:r w:rsidRPr="00FC3317">
              <w:rPr>
                <w:sz w:val="24"/>
                <w:szCs w:val="24"/>
              </w:rPr>
              <w:t>с</w:t>
            </w:r>
            <w:r w:rsidRPr="00FC3317">
              <w:rPr>
                <w:spacing w:val="9"/>
                <w:sz w:val="24"/>
                <w:szCs w:val="24"/>
              </w:rPr>
              <w:t xml:space="preserve"> </w:t>
            </w:r>
            <w:proofErr w:type="spellStart"/>
            <w:r w:rsidRPr="00FC3317">
              <w:rPr>
                <w:spacing w:val="-2"/>
                <w:sz w:val="24"/>
                <w:szCs w:val="24"/>
              </w:rPr>
              <w:t>места</w:t>
            </w:r>
            <w:proofErr w:type="spellEnd"/>
          </w:p>
        </w:tc>
      </w:tr>
      <w:tr w:rsidR="00FC3317" w:rsidRPr="00FC3317" w14:paraId="2F6C8D60" w14:textId="77777777" w:rsidTr="00C42DF3">
        <w:trPr>
          <w:trHeight w:val="5522"/>
        </w:trPr>
        <w:tc>
          <w:tcPr>
            <w:tcW w:w="2857" w:type="dxa"/>
          </w:tcPr>
          <w:p w14:paraId="75C1D96E"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ПК 1.2. Осуществлять процесс дизайнерского проектирования</w:t>
            </w:r>
            <w:r w:rsidRPr="00FC3317">
              <w:rPr>
                <w:spacing w:val="-1"/>
                <w:sz w:val="24"/>
                <w:szCs w:val="24"/>
                <w:lang w:val="ru-RU"/>
              </w:rPr>
              <w:t xml:space="preserve"> </w:t>
            </w:r>
            <w:r w:rsidRPr="00FC3317">
              <w:rPr>
                <w:sz w:val="24"/>
                <w:szCs w:val="24"/>
                <w:lang w:val="ru-RU"/>
              </w:rPr>
              <w:t>с учетом современных тенденций</w:t>
            </w:r>
            <w:r w:rsidRPr="00FC3317">
              <w:rPr>
                <w:spacing w:val="40"/>
                <w:sz w:val="24"/>
                <w:szCs w:val="24"/>
                <w:lang w:val="ru-RU"/>
              </w:rPr>
              <w:t xml:space="preserve"> </w:t>
            </w:r>
            <w:r w:rsidRPr="00FC3317">
              <w:rPr>
                <w:sz w:val="24"/>
                <w:szCs w:val="24"/>
                <w:lang w:val="ru-RU"/>
              </w:rPr>
              <w:t>в области дизайна.</w:t>
            </w:r>
          </w:p>
          <w:p w14:paraId="28BF3990"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 xml:space="preserve">ПК 1.3. Производить </w:t>
            </w:r>
            <w:r w:rsidRPr="00FC3317">
              <w:rPr>
                <w:spacing w:val="-2"/>
                <w:sz w:val="24"/>
                <w:szCs w:val="24"/>
                <w:lang w:val="ru-RU"/>
              </w:rPr>
              <w:t>расчеты</w:t>
            </w:r>
            <w:r w:rsidRPr="00FC3317">
              <w:rPr>
                <w:sz w:val="24"/>
                <w:szCs w:val="24"/>
                <w:lang w:val="ru-RU"/>
              </w:rPr>
              <w:tab/>
            </w:r>
            <w:r w:rsidRPr="00FC3317">
              <w:rPr>
                <w:spacing w:val="-2"/>
                <w:sz w:val="24"/>
                <w:szCs w:val="24"/>
                <w:lang w:val="ru-RU"/>
              </w:rPr>
              <w:t>технико- экономического</w:t>
            </w:r>
          </w:p>
          <w:p w14:paraId="4B1012AB" w14:textId="77777777" w:rsidR="00FC3317" w:rsidRPr="00FC3317" w:rsidRDefault="00FC3317" w:rsidP="00A25E61">
            <w:pPr>
              <w:pStyle w:val="TableParagraph"/>
              <w:ind w:left="142" w:right="144" w:firstLine="709"/>
              <w:jc w:val="both"/>
              <w:rPr>
                <w:sz w:val="24"/>
                <w:szCs w:val="24"/>
                <w:lang w:val="ru-RU"/>
              </w:rPr>
            </w:pPr>
            <w:r w:rsidRPr="00FC3317">
              <w:rPr>
                <w:spacing w:val="-2"/>
                <w:sz w:val="24"/>
                <w:szCs w:val="24"/>
                <w:lang w:val="ru-RU"/>
              </w:rPr>
              <w:t>обоснования</w:t>
            </w:r>
          </w:p>
          <w:p w14:paraId="42A8FD4B"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 xml:space="preserve">предлагаемого проекта. </w:t>
            </w:r>
            <w:r w:rsidRPr="00FC3317">
              <w:rPr>
                <w:spacing w:val="-6"/>
                <w:sz w:val="24"/>
                <w:szCs w:val="24"/>
                <w:lang w:val="ru-RU"/>
              </w:rPr>
              <w:t>ПК</w:t>
            </w:r>
            <w:r w:rsidRPr="00FC3317">
              <w:rPr>
                <w:sz w:val="24"/>
                <w:szCs w:val="24"/>
                <w:lang w:val="ru-RU"/>
              </w:rPr>
              <w:tab/>
            </w:r>
            <w:r w:rsidRPr="00FC3317">
              <w:rPr>
                <w:spacing w:val="-4"/>
                <w:sz w:val="24"/>
                <w:szCs w:val="24"/>
                <w:lang w:val="ru-RU"/>
              </w:rPr>
              <w:t>1.4.</w:t>
            </w:r>
            <w:r w:rsidRPr="00FC3317">
              <w:rPr>
                <w:sz w:val="24"/>
                <w:szCs w:val="24"/>
                <w:lang w:val="ru-RU"/>
              </w:rPr>
              <w:tab/>
            </w:r>
            <w:r w:rsidRPr="00FC3317">
              <w:rPr>
                <w:spacing w:val="-2"/>
                <w:sz w:val="24"/>
                <w:szCs w:val="24"/>
                <w:lang w:val="ru-RU"/>
              </w:rPr>
              <w:t>Разрабатывать колористическое</w:t>
            </w:r>
          </w:p>
          <w:p w14:paraId="6809F18C"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решение</w:t>
            </w:r>
            <w:r w:rsidRPr="00FC3317">
              <w:rPr>
                <w:spacing w:val="-6"/>
                <w:sz w:val="24"/>
                <w:szCs w:val="24"/>
                <w:lang w:val="ru-RU"/>
              </w:rPr>
              <w:t xml:space="preserve"> </w:t>
            </w:r>
            <w:r w:rsidRPr="00FC3317">
              <w:rPr>
                <w:sz w:val="24"/>
                <w:szCs w:val="24"/>
                <w:lang w:val="ru-RU"/>
              </w:rPr>
              <w:t>дизайн-</w:t>
            </w:r>
            <w:r w:rsidRPr="00FC3317">
              <w:rPr>
                <w:spacing w:val="-2"/>
                <w:sz w:val="24"/>
                <w:szCs w:val="24"/>
                <w:lang w:val="ru-RU"/>
              </w:rPr>
              <w:t>проекта.</w:t>
            </w:r>
          </w:p>
          <w:p w14:paraId="608476C0"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 xml:space="preserve">ПК 1.5. </w:t>
            </w:r>
            <w:r w:rsidRPr="00FC3317">
              <w:rPr>
                <w:spacing w:val="-2"/>
                <w:sz w:val="24"/>
                <w:szCs w:val="24"/>
                <w:lang w:val="ru-RU"/>
              </w:rPr>
              <w:t>Выполнять</w:t>
            </w:r>
          </w:p>
          <w:p w14:paraId="54CC9D5C"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эскизы</w:t>
            </w:r>
            <w:r w:rsidRPr="00FC3317">
              <w:rPr>
                <w:spacing w:val="-15"/>
                <w:sz w:val="24"/>
                <w:szCs w:val="24"/>
                <w:lang w:val="ru-RU"/>
              </w:rPr>
              <w:t xml:space="preserve"> </w:t>
            </w:r>
            <w:r w:rsidRPr="00FC3317">
              <w:rPr>
                <w:sz w:val="24"/>
                <w:szCs w:val="24"/>
                <w:lang w:val="ru-RU"/>
              </w:rPr>
              <w:t>с</w:t>
            </w:r>
            <w:r w:rsidRPr="00FC3317">
              <w:rPr>
                <w:spacing w:val="-15"/>
                <w:sz w:val="24"/>
                <w:szCs w:val="24"/>
                <w:lang w:val="ru-RU"/>
              </w:rPr>
              <w:t xml:space="preserve"> </w:t>
            </w:r>
            <w:r w:rsidRPr="00FC3317">
              <w:rPr>
                <w:sz w:val="24"/>
                <w:szCs w:val="24"/>
                <w:lang w:val="ru-RU"/>
              </w:rPr>
              <w:t>использованием различных графических средств и приемов</w:t>
            </w:r>
          </w:p>
        </w:tc>
        <w:tc>
          <w:tcPr>
            <w:tcW w:w="3898" w:type="dxa"/>
          </w:tcPr>
          <w:p w14:paraId="48BDA4B1"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тематикой и задачами проекта. Умение выполнять эскизы и реализовывать творческие идеи в макете, создавая целостную композиционную картину;</w:t>
            </w:r>
          </w:p>
          <w:p w14:paraId="2E640513" w14:textId="77777777" w:rsidR="00FC3317" w:rsidRPr="00FC3317" w:rsidRDefault="00FC3317" w:rsidP="00A25E61">
            <w:pPr>
              <w:pStyle w:val="TableParagraph"/>
              <w:ind w:left="142" w:right="144" w:firstLine="709"/>
              <w:jc w:val="both"/>
              <w:rPr>
                <w:sz w:val="24"/>
                <w:szCs w:val="24"/>
                <w:lang w:val="ru-RU"/>
              </w:rPr>
            </w:pPr>
            <w:r w:rsidRPr="00FC3317">
              <w:rPr>
                <w:spacing w:val="-2"/>
                <w:sz w:val="24"/>
                <w:szCs w:val="24"/>
                <w:lang w:val="ru-RU"/>
              </w:rPr>
              <w:t>Использовать</w:t>
            </w:r>
            <w:r w:rsidRPr="00FC3317">
              <w:rPr>
                <w:sz w:val="24"/>
                <w:szCs w:val="24"/>
                <w:lang w:val="ru-RU"/>
              </w:rPr>
              <w:tab/>
            </w:r>
            <w:r w:rsidRPr="00FC3317">
              <w:rPr>
                <w:sz w:val="24"/>
                <w:szCs w:val="24"/>
                <w:lang w:val="ru-RU"/>
              </w:rPr>
              <w:tab/>
            </w:r>
            <w:r w:rsidRPr="00FC3317">
              <w:rPr>
                <w:spacing w:val="-2"/>
                <w:sz w:val="24"/>
                <w:szCs w:val="24"/>
                <w:lang w:val="ru-RU"/>
              </w:rPr>
              <w:t>преобразующие методы</w:t>
            </w:r>
            <w:r w:rsidRPr="00FC3317">
              <w:rPr>
                <w:sz w:val="24"/>
                <w:szCs w:val="24"/>
                <w:lang w:val="ru-RU"/>
              </w:rPr>
              <w:tab/>
            </w:r>
            <w:r w:rsidRPr="00FC3317">
              <w:rPr>
                <w:spacing w:val="-2"/>
                <w:sz w:val="24"/>
                <w:szCs w:val="24"/>
                <w:lang w:val="ru-RU"/>
              </w:rPr>
              <w:t>стилизации</w:t>
            </w:r>
            <w:r w:rsidRPr="00FC3317">
              <w:rPr>
                <w:sz w:val="24"/>
                <w:szCs w:val="24"/>
                <w:lang w:val="ru-RU"/>
              </w:rPr>
              <w:tab/>
            </w:r>
            <w:r w:rsidRPr="00FC3317">
              <w:rPr>
                <w:spacing w:val="-10"/>
                <w:sz w:val="24"/>
                <w:szCs w:val="24"/>
                <w:lang w:val="ru-RU"/>
              </w:rPr>
              <w:t xml:space="preserve">и </w:t>
            </w:r>
            <w:r w:rsidRPr="00FC3317">
              <w:rPr>
                <w:sz w:val="24"/>
                <w:szCs w:val="24"/>
                <w:lang w:val="ru-RU"/>
              </w:rPr>
              <w:t>трансформации для создания</w:t>
            </w:r>
            <w:r w:rsidRPr="00FC3317">
              <w:rPr>
                <w:spacing w:val="40"/>
                <w:sz w:val="24"/>
                <w:szCs w:val="24"/>
                <w:lang w:val="ru-RU"/>
              </w:rPr>
              <w:t xml:space="preserve"> </w:t>
            </w:r>
            <w:r w:rsidRPr="00FC3317">
              <w:rPr>
                <w:sz w:val="24"/>
                <w:szCs w:val="24"/>
                <w:lang w:val="ru-RU"/>
              </w:rPr>
              <w:t>новых форм.</w:t>
            </w:r>
          </w:p>
          <w:p w14:paraId="4E237D86"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 xml:space="preserve">Создание цветового единства в </w:t>
            </w:r>
            <w:r w:rsidRPr="00FC3317">
              <w:rPr>
                <w:spacing w:val="-2"/>
                <w:sz w:val="24"/>
                <w:szCs w:val="24"/>
                <w:lang w:val="ru-RU"/>
              </w:rPr>
              <w:t>композиции</w:t>
            </w:r>
            <w:r w:rsidRPr="00FC3317">
              <w:rPr>
                <w:sz w:val="24"/>
                <w:szCs w:val="24"/>
                <w:lang w:val="ru-RU"/>
              </w:rPr>
              <w:tab/>
            </w:r>
            <w:r w:rsidRPr="00FC3317">
              <w:rPr>
                <w:spacing w:val="-6"/>
                <w:sz w:val="24"/>
                <w:szCs w:val="24"/>
                <w:lang w:val="ru-RU"/>
              </w:rPr>
              <w:t>по</w:t>
            </w:r>
            <w:r w:rsidRPr="00FC3317">
              <w:rPr>
                <w:sz w:val="24"/>
                <w:szCs w:val="24"/>
                <w:lang w:val="ru-RU"/>
              </w:rPr>
              <w:tab/>
            </w:r>
            <w:r w:rsidRPr="00FC3317">
              <w:rPr>
                <w:spacing w:val="-2"/>
                <w:sz w:val="24"/>
                <w:szCs w:val="24"/>
                <w:lang w:val="ru-RU"/>
              </w:rPr>
              <w:t>законам колористики.</w:t>
            </w:r>
          </w:p>
          <w:p w14:paraId="42934C6E" w14:textId="77777777" w:rsidR="00FC3317" w:rsidRPr="00FC3317" w:rsidRDefault="00FC3317" w:rsidP="00A25E61">
            <w:pPr>
              <w:pStyle w:val="TableParagraph"/>
              <w:ind w:left="142" w:right="144" w:firstLine="709"/>
              <w:jc w:val="both"/>
              <w:rPr>
                <w:sz w:val="24"/>
                <w:szCs w:val="24"/>
                <w:lang w:val="ru-RU"/>
              </w:rPr>
            </w:pPr>
            <w:r w:rsidRPr="00FC3317">
              <w:rPr>
                <w:spacing w:val="-2"/>
                <w:sz w:val="24"/>
                <w:szCs w:val="24"/>
                <w:lang w:val="ru-RU"/>
              </w:rPr>
              <w:t>Умение</w:t>
            </w:r>
            <w:r w:rsidRPr="00FC3317">
              <w:rPr>
                <w:sz w:val="24"/>
                <w:szCs w:val="24"/>
                <w:lang w:val="ru-RU"/>
              </w:rPr>
              <w:tab/>
            </w:r>
            <w:r w:rsidRPr="00FC3317">
              <w:rPr>
                <w:spacing w:val="-2"/>
                <w:sz w:val="24"/>
                <w:szCs w:val="24"/>
                <w:lang w:val="ru-RU"/>
              </w:rPr>
              <w:t>производить</w:t>
            </w:r>
            <w:r w:rsidRPr="00FC3317">
              <w:rPr>
                <w:sz w:val="24"/>
                <w:szCs w:val="24"/>
                <w:lang w:val="ru-RU"/>
              </w:rPr>
              <w:tab/>
            </w:r>
            <w:r w:rsidRPr="00FC3317">
              <w:rPr>
                <w:spacing w:val="-2"/>
                <w:sz w:val="24"/>
                <w:szCs w:val="24"/>
                <w:lang w:val="ru-RU"/>
              </w:rPr>
              <w:t>расчеты основных</w:t>
            </w:r>
            <w:r w:rsidRPr="00FC3317">
              <w:rPr>
                <w:sz w:val="24"/>
                <w:szCs w:val="24"/>
                <w:lang w:val="ru-RU"/>
              </w:rPr>
              <w:tab/>
            </w:r>
            <w:r w:rsidRPr="00FC3317">
              <w:rPr>
                <w:sz w:val="24"/>
                <w:szCs w:val="24"/>
                <w:lang w:val="ru-RU"/>
              </w:rPr>
              <w:tab/>
            </w:r>
            <w:r w:rsidRPr="00FC3317">
              <w:rPr>
                <w:spacing w:val="-2"/>
                <w:sz w:val="24"/>
                <w:szCs w:val="24"/>
                <w:lang w:val="ru-RU"/>
              </w:rPr>
              <w:t xml:space="preserve">технико-экономических </w:t>
            </w:r>
            <w:r w:rsidRPr="00FC3317">
              <w:rPr>
                <w:sz w:val="24"/>
                <w:szCs w:val="24"/>
                <w:lang w:val="ru-RU"/>
              </w:rPr>
              <w:t xml:space="preserve">показателей целостного проекта; </w:t>
            </w:r>
            <w:r w:rsidRPr="00FC3317">
              <w:rPr>
                <w:spacing w:val="-2"/>
                <w:sz w:val="24"/>
                <w:szCs w:val="24"/>
                <w:lang w:val="ru-RU"/>
              </w:rPr>
              <w:t>Разрабатывать</w:t>
            </w:r>
            <w:r w:rsidRPr="00FC3317">
              <w:rPr>
                <w:sz w:val="24"/>
                <w:szCs w:val="24"/>
                <w:lang w:val="ru-RU"/>
              </w:rPr>
              <w:tab/>
            </w:r>
            <w:r w:rsidRPr="00FC3317">
              <w:rPr>
                <w:spacing w:val="-2"/>
                <w:sz w:val="24"/>
                <w:szCs w:val="24"/>
                <w:lang w:val="ru-RU"/>
              </w:rPr>
              <w:t>колористическое решение</w:t>
            </w:r>
            <w:r w:rsidRPr="00FC3317">
              <w:rPr>
                <w:sz w:val="24"/>
                <w:szCs w:val="24"/>
                <w:lang w:val="ru-RU"/>
              </w:rPr>
              <w:tab/>
            </w:r>
            <w:r w:rsidRPr="00FC3317">
              <w:rPr>
                <w:sz w:val="24"/>
                <w:szCs w:val="24"/>
                <w:lang w:val="ru-RU"/>
              </w:rPr>
              <w:tab/>
            </w:r>
            <w:r w:rsidRPr="00FC3317">
              <w:rPr>
                <w:sz w:val="24"/>
                <w:szCs w:val="24"/>
                <w:lang w:val="ru-RU"/>
              </w:rPr>
              <w:tab/>
            </w:r>
            <w:r w:rsidRPr="00FC3317">
              <w:rPr>
                <w:sz w:val="24"/>
                <w:szCs w:val="24"/>
                <w:lang w:val="ru-RU"/>
              </w:rPr>
              <w:tab/>
            </w:r>
            <w:r w:rsidRPr="00FC3317">
              <w:rPr>
                <w:spacing w:val="-2"/>
                <w:sz w:val="24"/>
                <w:szCs w:val="24"/>
                <w:lang w:val="ru-RU"/>
              </w:rPr>
              <w:t>дизайн-проекта,</w:t>
            </w:r>
          </w:p>
          <w:p w14:paraId="27E7EE21" w14:textId="77777777" w:rsidR="00FC3317" w:rsidRPr="00FC3317" w:rsidRDefault="00FC3317" w:rsidP="00A25E61">
            <w:pPr>
              <w:pStyle w:val="TableParagraph"/>
              <w:spacing w:line="237" w:lineRule="auto"/>
              <w:ind w:left="142" w:right="144" w:firstLine="709"/>
              <w:jc w:val="both"/>
              <w:rPr>
                <w:sz w:val="24"/>
                <w:szCs w:val="24"/>
                <w:lang w:val="ru-RU"/>
              </w:rPr>
            </w:pPr>
            <w:r w:rsidRPr="00FC3317">
              <w:rPr>
                <w:spacing w:val="-2"/>
                <w:sz w:val="24"/>
                <w:szCs w:val="24"/>
                <w:lang w:val="ru-RU"/>
              </w:rPr>
              <w:t>используя</w:t>
            </w:r>
            <w:r w:rsidRPr="00FC3317">
              <w:rPr>
                <w:sz w:val="24"/>
                <w:szCs w:val="24"/>
                <w:lang w:val="ru-RU"/>
              </w:rPr>
              <w:tab/>
            </w:r>
            <w:r w:rsidRPr="00FC3317">
              <w:rPr>
                <w:spacing w:val="-2"/>
                <w:sz w:val="24"/>
                <w:szCs w:val="24"/>
                <w:lang w:val="ru-RU"/>
              </w:rPr>
              <w:t>эскизы</w:t>
            </w:r>
            <w:r w:rsidRPr="00FC3317">
              <w:rPr>
                <w:sz w:val="24"/>
                <w:szCs w:val="24"/>
                <w:lang w:val="ru-RU"/>
              </w:rPr>
              <w:tab/>
            </w:r>
            <w:r w:rsidRPr="00FC3317">
              <w:rPr>
                <w:spacing w:val="-10"/>
                <w:sz w:val="24"/>
                <w:szCs w:val="24"/>
                <w:lang w:val="ru-RU"/>
              </w:rPr>
              <w:t xml:space="preserve">с </w:t>
            </w:r>
            <w:r w:rsidRPr="00FC3317">
              <w:rPr>
                <w:spacing w:val="-2"/>
                <w:sz w:val="24"/>
                <w:szCs w:val="24"/>
                <w:lang w:val="ru-RU"/>
              </w:rPr>
              <w:t>использованием</w:t>
            </w:r>
            <w:r w:rsidRPr="00FC3317">
              <w:rPr>
                <w:sz w:val="24"/>
                <w:szCs w:val="24"/>
                <w:lang w:val="ru-RU"/>
              </w:rPr>
              <w:tab/>
            </w:r>
            <w:r w:rsidRPr="00FC3317">
              <w:rPr>
                <w:sz w:val="24"/>
                <w:szCs w:val="24"/>
                <w:lang w:val="ru-RU"/>
              </w:rPr>
              <w:tab/>
            </w:r>
            <w:r w:rsidRPr="00FC3317">
              <w:rPr>
                <w:spacing w:val="-2"/>
                <w:sz w:val="24"/>
                <w:szCs w:val="24"/>
                <w:lang w:val="ru-RU"/>
              </w:rPr>
              <w:t>различных</w:t>
            </w:r>
          </w:p>
          <w:p w14:paraId="07A73D7C" w14:textId="77777777" w:rsidR="00FC3317" w:rsidRPr="00FC3317" w:rsidRDefault="00FC3317" w:rsidP="00A25E61">
            <w:pPr>
              <w:pStyle w:val="TableParagraph"/>
              <w:spacing w:line="266" w:lineRule="exact"/>
              <w:ind w:left="142" w:right="144" w:firstLine="709"/>
              <w:jc w:val="both"/>
              <w:rPr>
                <w:sz w:val="24"/>
                <w:szCs w:val="24"/>
                <w:lang w:val="ru-RU"/>
              </w:rPr>
            </w:pPr>
            <w:r w:rsidRPr="00FC3317">
              <w:rPr>
                <w:sz w:val="24"/>
                <w:szCs w:val="24"/>
                <w:lang w:val="ru-RU"/>
              </w:rPr>
              <w:t>графических</w:t>
            </w:r>
            <w:r w:rsidRPr="00FC3317">
              <w:rPr>
                <w:spacing w:val="-1"/>
                <w:sz w:val="24"/>
                <w:szCs w:val="24"/>
                <w:lang w:val="ru-RU"/>
              </w:rPr>
              <w:t xml:space="preserve"> </w:t>
            </w:r>
            <w:r w:rsidRPr="00FC3317">
              <w:rPr>
                <w:sz w:val="24"/>
                <w:szCs w:val="24"/>
                <w:lang w:val="ru-RU"/>
              </w:rPr>
              <w:t>средств</w:t>
            </w:r>
            <w:r w:rsidRPr="00FC3317">
              <w:rPr>
                <w:spacing w:val="-4"/>
                <w:sz w:val="24"/>
                <w:szCs w:val="24"/>
                <w:lang w:val="ru-RU"/>
              </w:rPr>
              <w:t xml:space="preserve"> </w:t>
            </w:r>
            <w:r w:rsidRPr="00FC3317">
              <w:rPr>
                <w:sz w:val="24"/>
                <w:szCs w:val="24"/>
                <w:lang w:val="ru-RU"/>
              </w:rPr>
              <w:t>и</w:t>
            </w:r>
            <w:r w:rsidRPr="00FC3317">
              <w:rPr>
                <w:spacing w:val="-4"/>
                <w:sz w:val="24"/>
                <w:szCs w:val="24"/>
                <w:lang w:val="ru-RU"/>
              </w:rPr>
              <w:t xml:space="preserve"> </w:t>
            </w:r>
            <w:r w:rsidRPr="00FC3317">
              <w:rPr>
                <w:spacing w:val="-2"/>
                <w:sz w:val="24"/>
                <w:szCs w:val="24"/>
                <w:lang w:val="ru-RU"/>
              </w:rPr>
              <w:t>приемов</w:t>
            </w:r>
          </w:p>
        </w:tc>
        <w:tc>
          <w:tcPr>
            <w:tcW w:w="2819" w:type="dxa"/>
          </w:tcPr>
          <w:p w14:paraId="35EE7B30" w14:textId="77777777" w:rsidR="00FC3317" w:rsidRPr="00FC3317" w:rsidRDefault="00FC3317" w:rsidP="00A25E61">
            <w:pPr>
              <w:pStyle w:val="TableParagraph"/>
              <w:ind w:left="142" w:right="144" w:firstLine="709"/>
              <w:jc w:val="both"/>
              <w:rPr>
                <w:sz w:val="24"/>
                <w:szCs w:val="24"/>
              </w:rPr>
            </w:pPr>
            <w:proofErr w:type="spellStart"/>
            <w:r w:rsidRPr="00FC3317">
              <w:rPr>
                <w:spacing w:val="-2"/>
                <w:sz w:val="24"/>
                <w:szCs w:val="24"/>
              </w:rPr>
              <w:t>производственной</w:t>
            </w:r>
            <w:proofErr w:type="spellEnd"/>
            <w:r w:rsidRPr="00FC3317">
              <w:rPr>
                <w:spacing w:val="-2"/>
                <w:sz w:val="24"/>
                <w:szCs w:val="24"/>
              </w:rPr>
              <w:t xml:space="preserve"> </w:t>
            </w:r>
            <w:proofErr w:type="spellStart"/>
            <w:r w:rsidRPr="00FC3317">
              <w:rPr>
                <w:spacing w:val="-2"/>
                <w:sz w:val="24"/>
                <w:szCs w:val="24"/>
              </w:rPr>
              <w:t>практики</w:t>
            </w:r>
            <w:proofErr w:type="spellEnd"/>
            <w:r w:rsidRPr="00FC3317">
              <w:rPr>
                <w:spacing w:val="-2"/>
                <w:sz w:val="24"/>
                <w:szCs w:val="24"/>
              </w:rPr>
              <w:t>;</w:t>
            </w:r>
          </w:p>
          <w:p w14:paraId="18F8C2AC" w14:textId="77777777" w:rsidR="00FC3317" w:rsidRPr="00FC3317" w:rsidRDefault="00FC3317" w:rsidP="00A25E61">
            <w:pPr>
              <w:pStyle w:val="TableParagraph"/>
              <w:numPr>
                <w:ilvl w:val="0"/>
                <w:numId w:val="36"/>
              </w:numPr>
              <w:spacing w:line="293" w:lineRule="exact"/>
              <w:ind w:left="142" w:right="144" w:firstLine="709"/>
              <w:jc w:val="both"/>
              <w:rPr>
                <w:sz w:val="24"/>
                <w:szCs w:val="24"/>
              </w:rPr>
            </w:pPr>
            <w:proofErr w:type="spellStart"/>
            <w:r w:rsidRPr="00FC3317">
              <w:rPr>
                <w:sz w:val="24"/>
                <w:szCs w:val="24"/>
              </w:rPr>
              <w:t>отчет</w:t>
            </w:r>
            <w:proofErr w:type="spellEnd"/>
            <w:r w:rsidRPr="00FC3317">
              <w:rPr>
                <w:spacing w:val="-1"/>
                <w:sz w:val="24"/>
                <w:szCs w:val="24"/>
              </w:rPr>
              <w:t xml:space="preserve"> </w:t>
            </w:r>
            <w:proofErr w:type="spellStart"/>
            <w:r w:rsidRPr="00FC3317">
              <w:rPr>
                <w:sz w:val="24"/>
                <w:szCs w:val="24"/>
              </w:rPr>
              <w:t>по</w:t>
            </w:r>
            <w:proofErr w:type="spellEnd"/>
            <w:r w:rsidRPr="00FC3317">
              <w:rPr>
                <w:sz w:val="24"/>
                <w:szCs w:val="24"/>
              </w:rPr>
              <w:t xml:space="preserve"> </w:t>
            </w:r>
            <w:proofErr w:type="spellStart"/>
            <w:r w:rsidRPr="00FC3317">
              <w:rPr>
                <w:spacing w:val="-2"/>
                <w:sz w:val="24"/>
                <w:szCs w:val="24"/>
              </w:rPr>
              <w:t>практике</w:t>
            </w:r>
            <w:proofErr w:type="spellEnd"/>
            <w:r w:rsidRPr="00FC3317">
              <w:rPr>
                <w:spacing w:val="-2"/>
                <w:sz w:val="24"/>
                <w:szCs w:val="24"/>
              </w:rPr>
              <w:t>;</w:t>
            </w:r>
          </w:p>
          <w:p w14:paraId="1A50F8FC" w14:textId="77777777" w:rsidR="00FC3317" w:rsidRPr="00FC3317" w:rsidRDefault="00FC3317" w:rsidP="00A25E61">
            <w:pPr>
              <w:pStyle w:val="TableParagraph"/>
              <w:numPr>
                <w:ilvl w:val="0"/>
                <w:numId w:val="36"/>
              </w:numPr>
              <w:spacing w:line="293" w:lineRule="exact"/>
              <w:ind w:left="142" w:right="144" w:firstLine="709"/>
              <w:jc w:val="both"/>
              <w:rPr>
                <w:sz w:val="24"/>
                <w:szCs w:val="24"/>
              </w:rPr>
            </w:pPr>
            <w:proofErr w:type="spellStart"/>
            <w:r w:rsidRPr="00FC3317">
              <w:rPr>
                <w:sz w:val="24"/>
                <w:szCs w:val="24"/>
              </w:rPr>
              <w:t>дневник</w:t>
            </w:r>
            <w:proofErr w:type="spellEnd"/>
            <w:r w:rsidRPr="00FC3317">
              <w:rPr>
                <w:spacing w:val="-4"/>
                <w:sz w:val="24"/>
                <w:szCs w:val="24"/>
              </w:rPr>
              <w:t xml:space="preserve"> </w:t>
            </w:r>
            <w:proofErr w:type="spellStart"/>
            <w:r w:rsidRPr="00FC3317">
              <w:rPr>
                <w:spacing w:val="-2"/>
                <w:sz w:val="24"/>
                <w:szCs w:val="24"/>
              </w:rPr>
              <w:t>практики</w:t>
            </w:r>
            <w:proofErr w:type="spellEnd"/>
            <w:r w:rsidRPr="00FC3317">
              <w:rPr>
                <w:spacing w:val="-2"/>
                <w:sz w:val="24"/>
                <w:szCs w:val="24"/>
              </w:rPr>
              <w:t>.</w:t>
            </w:r>
          </w:p>
        </w:tc>
      </w:tr>
    </w:tbl>
    <w:p w14:paraId="72786DB2" w14:textId="77777777" w:rsidR="00FC3317" w:rsidRPr="00FC3317" w:rsidRDefault="00FC3317" w:rsidP="00A25E61">
      <w:pPr>
        <w:pStyle w:val="a3"/>
        <w:spacing w:before="12"/>
        <w:ind w:left="142" w:right="144" w:firstLine="709"/>
        <w:rPr>
          <w:b/>
          <w:sz w:val="24"/>
          <w:szCs w:val="24"/>
        </w:rPr>
      </w:pPr>
    </w:p>
    <w:p w14:paraId="11152CFE" w14:textId="77777777" w:rsidR="00FC3317" w:rsidRPr="00FC3317" w:rsidRDefault="00FC3317" w:rsidP="00A25E61">
      <w:pPr>
        <w:ind w:left="142" w:right="144" w:firstLine="709"/>
        <w:jc w:val="both"/>
        <w:rPr>
          <w:b/>
          <w:sz w:val="24"/>
          <w:szCs w:val="24"/>
        </w:rPr>
      </w:pPr>
      <w:r w:rsidRPr="00FC3317">
        <w:rPr>
          <w:b/>
          <w:sz w:val="24"/>
          <w:szCs w:val="24"/>
        </w:rPr>
        <w:t>Материалы</w:t>
      </w:r>
      <w:r w:rsidRPr="00FC3317">
        <w:rPr>
          <w:b/>
          <w:spacing w:val="-6"/>
          <w:sz w:val="24"/>
          <w:szCs w:val="24"/>
        </w:rPr>
        <w:t xml:space="preserve"> </w:t>
      </w:r>
      <w:r w:rsidRPr="00FC3317">
        <w:rPr>
          <w:b/>
          <w:sz w:val="24"/>
          <w:szCs w:val="24"/>
        </w:rPr>
        <w:t>для</w:t>
      </w:r>
      <w:r w:rsidRPr="00FC3317">
        <w:rPr>
          <w:b/>
          <w:spacing w:val="-7"/>
          <w:sz w:val="24"/>
          <w:szCs w:val="24"/>
        </w:rPr>
        <w:t xml:space="preserve"> </w:t>
      </w:r>
      <w:r w:rsidRPr="00FC3317">
        <w:rPr>
          <w:b/>
          <w:sz w:val="24"/>
          <w:szCs w:val="24"/>
        </w:rPr>
        <w:t>дифференцированного</w:t>
      </w:r>
      <w:r w:rsidRPr="00FC3317">
        <w:rPr>
          <w:b/>
          <w:spacing w:val="-4"/>
          <w:sz w:val="24"/>
          <w:szCs w:val="24"/>
        </w:rPr>
        <w:t xml:space="preserve"> </w:t>
      </w:r>
      <w:r w:rsidRPr="00FC3317">
        <w:rPr>
          <w:b/>
          <w:sz w:val="24"/>
          <w:szCs w:val="24"/>
        </w:rPr>
        <w:t>зачета</w:t>
      </w:r>
      <w:r w:rsidRPr="00FC3317">
        <w:rPr>
          <w:b/>
          <w:spacing w:val="-4"/>
          <w:sz w:val="24"/>
          <w:szCs w:val="24"/>
        </w:rPr>
        <w:t xml:space="preserve"> </w:t>
      </w:r>
      <w:r w:rsidRPr="00FC3317">
        <w:rPr>
          <w:b/>
          <w:sz w:val="24"/>
          <w:szCs w:val="24"/>
        </w:rPr>
        <w:t>по</w:t>
      </w:r>
      <w:r w:rsidRPr="00FC3317">
        <w:rPr>
          <w:b/>
          <w:spacing w:val="-8"/>
          <w:sz w:val="24"/>
          <w:szCs w:val="24"/>
        </w:rPr>
        <w:t xml:space="preserve"> </w:t>
      </w:r>
      <w:r w:rsidRPr="00FC3317">
        <w:rPr>
          <w:b/>
          <w:sz w:val="24"/>
          <w:szCs w:val="24"/>
        </w:rPr>
        <w:t>учебной</w:t>
      </w:r>
      <w:r w:rsidRPr="00FC3317">
        <w:rPr>
          <w:b/>
          <w:spacing w:val="-6"/>
          <w:sz w:val="24"/>
          <w:szCs w:val="24"/>
        </w:rPr>
        <w:t xml:space="preserve"> </w:t>
      </w:r>
      <w:r w:rsidRPr="00FC3317">
        <w:rPr>
          <w:b/>
          <w:sz w:val="24"/>
          <w:szCs w:val="24"/>
        </w:rPr>
        <w:t>практике, дифференцированного зачета по производственной практике</w:t>
      </w:r>
    </w:p>
    <w:p w14:paraId="746BD254" w14:textId="77777777" w:rsidR="00FC3317" w:rsidRPr="00FC3317" w:rsidRDefault="00FC3317" w:rsidP="00A25E61">
      <w:pPr>
        <w:pStyle w:val="a3"/>
        <w:spacing w:before="317"/>
        <w:ind w:left="142" w:right="144" w:firstLine="709"/>
        <w:rPr>
          <w:sz w:val="24"/>
          <w:szCs w:val="24"/>
        </w:rPr>
      </w:pPr>
      <w:r w:rsidRPr="00FC3317">
        <w:rPr>
          <w:sz w:val="24"/>
          <w:szCs w:val="24"/>
        </w:rPr>
        <w:t>Дифференцированный</w:t>
      </w:r>
      <w:r w:rsidRPr="00FC3317">
        <w:rPr>
          <w:spacing w:val="40"/>
          <w:sz w:val="24"/>
          <w:szCs w:val="24"/>
        </w:rPr>
        <w:t xml:space="preserve"> </w:t>
      </w:r>
      <w:r w:rsidRPr="00FC3317">
        <w:rPr>
          <w:sz w:val="24"/>
          <w:szCs w:val="24"/>
        </w:rPr>
        <w:t>зачет</w:t>
      </w:r>
      <w:r w:rsidRPr="00FC3317">
        <w:rPr>
          <w:spacing w:val="40"/>
          <w:sz w:val="24"/>
          <w:szCs w:val="24"/>
        </w:rPr>
        <w:t xml:space="preserve"> </w:t>
      </w:r>
      <w:r w:rsidRPr="00FC3317">
        <w:rPr>
          <w:sz w:val="24"/>
          <w:szCs w:val="24"/>
        </w:rPr>
        <w:t>по</w:t>
      </w:r>
      <w:r w:rsidRPr="00FC3317">
        <w:rPr>
          <w:spacing w:val="40"/>
          <w:sz w:val="24"/>
          <w:szCs w:val="24"/>
        </w:rPr>
        <w:t xml:space="preserve"> </w:t>
      </w:r>
      <w:r w:rsidRPr="00FC3317">
        <w:rPr>
          <w:sz w:val="24"/>
          <w:szCs w:val="24"/>
        </w:rPr>
        <w:t>итогам</w:t>
      </w:r>
      <w:r w:rsidRPr="00FC3317">
        <w:rPr>
          <w:spacing w:val="40"/>
          <w:sz w:val="24"/>
          <w:szCs w:val="24"/>
        </w:rPr>
        <w:t xml:space="preserve"> </w:t>
      </w:r>
      <w:r w:rsidRPr="00FC3317">
        <w:rPr>
          <w:sz w:val="24"/>
          <w:szCs w:val="24"/>
        </w:rPr>
        <w:t>освоения</w:t>
      </w:r>
      <w:r w:rsidRPr="00FC3317">
        <w:rPr>
          <w:spacing w:val="40"/>
          <w:sz w:val="24"/>
          <w:szCs w:val="24"/>
        </w:rPr>
        <w:t xml:space="preserve"> </w:t>
      </w:r>
      <w:r w:rsidRPr="00FC3317">
        <w:rPr>
          <w:sz w:val="24"/>
          <w:szCs w:val="24"/>
        </w:rPr>
        <w:t>программы</w:t>
      </w:r>
      <w:r w:rsidRPr="00FC3317">
        <w:rPr>
          <w:spacing w:val="40"/>
          <w:sz w:val="24"/>
          <w:szCs w:val="24"/>
        </w:rPr>
        <w:t xml:space="preserve"> </w:t>
      </w:r>
      <w:r w:rsidRPr="00FC3317">
        <w:rPr>
          <w:sz w:val="24"/>
          <w:szCs w:val="24"/>
        </w:rPr>
        <w:t>учебной и</w:t>
      </w:r>
      <w:r w:rsidRPr="00FC3317">
        <w:rPr>
          <w:spacing w:val="-2"/>
          <w:sz w:val="24"/>
          <w:szCs w:val="24"/>
        </w:rPr>
        <w:t xml:space="preserve"> </w:t>
      </w:r>
      <w:r w:rsidRPr="00FC3317">
        <w:rPr>
          <w:sz w:val="24"/>
          <w:szCs w:val="24"/>
        </w:rPr>
        <w:t>производственной</w:t>
      </w:r>
      <w:r w:rsidRPr="00FC3317">
        <w:rPr>
          <w:spacing w:val="78"/>
          <w:sz w:val="24"/>
          <w:szCs w:val="24"/>
        </w:rPr>
        <w:t xml:space="preserve">  </w:t>
      </w:r>
      <w:r w:rsidRPr="00FC3317">
        <w:rPr>
          <w:sz w:val="24"/>
          <w:szCs w:val="24"/>
        </w:rPr>
        <w:t>практики</w:t>
      </w:r>
      <w:r w:rsidRPr="00FC3317">
        <w:rPr>
          <w:spacing w:val="79"/>
          <w:sz w:val="24"/>
          <w:szCs w:val="24"/>
        </w:rPr>
        <w:t xml:space="preserve">  </w:t>
      </w:r>
      <w:r w:rsidRPr="00FC3317">
        <w:rPr>
          <w:sz w:val="24"/>
          <w:szCs w:val="24"/>
        </w:rPr>
        <w:t>профессионального</w:t>
      </w:r>
      <w:r w:rsidRPr="00FC3317">
        <w:rPr>
          <w:spacing w:val="79"/>
          <w:sz w:val="24"/>
          <w:szCs w:val="24"/>
        </w:rPr>
        <w:t xml:space="preserve">  </w:t>
      </w:r>
      <w:r w:rsidRPr="00FC3317">
        <w:rPr>
          <w:sz w:val="24"/>
          <w:szCs w:val="24"/>
        </w:rPr>
        <w:t>модуля</w:t>
      </w:r>
      <w:r w:rsidRPr="00FC3317">
        <w:rPr>
          <w:spacing w:val="80"/>
          <w:sz w:val="24"/>
          <w:szCs w:val="24"/>
        </w:rPr>
        <w:t xml:space="preserve">  </w:t>
      </w:r>
      <w:r w:rsidRPr="00FC3317">
        <w:rPr>
          <w:sz w:val="24"/>
          <w:szCs w:val="24"/>
        </w:rPr>
        <w:t>проводится в форме защиты отчета по практике.</w:t>
      </w:r>
    </w:p>
    <w:p w14:paraId="6770DA59" w14:textId="77777777" w:rsidR="00FC3317" w:rsidRPr="00FC3317" w:rsidRDefault="00FC3317" w:rsidP="00A25E61">
      <w:pPr>
        <w:pStyle w:val="a3"/>
        <w:spacing w:before="1"/>
        <w:ind w:left="142" w:right="144" w:firstLine="709"/>
        <w:rPr>
          <w:sz w:val="24"/>
          <w:szCs w:val="24"/>
        </w:rPr>
      </w:pPr>
      <w:r w:rsidRPr="00FC3317">
        <w:rPr>
          <w:sz w:val="24"/>
          <w:szCs w:val="24"/>
        </w:rPr>
        <w:t>Обучающийся представляет руководителю практики от Колледжа установленные документы и отчет о выполнении индивидуального задания (отчет по результатам практики).</w:t>
      </w:r>
    </w:p>
    <w:p w14:paraId="6F756FA8" w14:textId="77777777" w:rsidR="00FC3317" w:rsidRPr="00FC3317" w:rsidRDefault="00FC3317" w:rsidP="00A25E61">
      <w:pPr>
        <w:pStyle w:val="a3"/>
        <w:ind w:left="142" w:right="144" w:firstLine="709"/>
        <w:rPr>
          <w:sz w:val="24"/>
          <w:szCs w:val="24"/>
        </w:rPr>
      </w:pPr>
      <w:r w:rsidRPr="00FC3317">
        <w:rPr>
          <w:sz w:val="24"/>
          <w:szCs w:val="24"/>
        </w:rPr>
        <w:t>После прохождения производственной практики обучающиеся представляют руководителю практики от Колледжа:</w:t>
      </w:r>
    </w:p>
    <w:p w14:paraId="07496C62" w14:textId="77777777" w:rsidR="00FC3317" w:rsidRPr="00FC3317" w:rsidRDefault="00FC3317" w:rsidP="00A25E61">
      <w:pPr>
        <w:pStyle w:val="a3"/>
        <w:spacing w:line="322" w:lineRule="exact"/>
        <w:ind w:left="142" w:right="144" w:firstLine="709"/>
        <w:rPr>
          <w:sz w:val="24"/>
          <w:szCs w:val="24"/>
        </w:rPr>
      </w:pPr>
      <w:r w:rsidRPr="00FC3317">
        <w:rPr>
          <w:sz w:val="24"/>
          <w:szCs w:val="24"/>
        </w:rPr>
        <w:t>−</w:t>
      </w:r>
      <w:r w:rsidRPr="00FC3317">
        <w:rPr>
          <w:spacing w:val="57"/>
          <w:sz w:val="24"/>
          <w:szCs w:val="24"/>
        </w:rPr>
        <w:t xml:space="preserve"> </w:t>
      </w:r>
      <w:r w:rsidRPr="00FC3317">
        <w:rPr>
          <w:spacing w:val="-2"/>
          <w:sz w:val="24"/>
          <w:szCs w:val="24"/>
        </w:rPr>
        <w:t>дневник;</w:t>
      </w:r>
    </w:p>
    <w:p w14:paraId="26CF91E4" w14:textId="77777777" w:rsidR="00FC3317" w:rsidRPr="00FC3317" w:rsidRDefault="00FC3317" w:rsidP="00A25E61">
      <w:pPr>
        <w:pStyle w:val="a3"/>
        <w:spacing w:line="322" w:lineRule="exact"/>
        <w:ind w:left="142" w:right="144" w:firstLine="709"/>
        <w:rPr>
          <w:sz w:val="24"/>
          <w:szCs w:val="24"/>
        </w:rPr>
      </w:pPr>
      <w:r w:rsidRPr="00FC3317">
        <w:rPr>
          <w:sz w:val="24"/>
          <w:szCs w:val="24"/>
        </w:rPr>
        <w:t>−</w:t>
      </w:r>
      <w:r w:rsidRPr="00FC3317">
        <w:rPr>
          <w:spacing w:val="57"/>
          <w:sz w:val="24"/>
          <w:szCs w:val="24"/>
        </w:rPr>
        <w:t xml:space="preserve"> </w:t>
      </w:r>
      <w:r w:rsidRPr="00FC3317">
        <w:rPr>
          <w:spacing w:val="-2"/>
          <w:sz w:val="24"/>
          <w:szCs w:val="24"/>
        </w:rPr>
        <w:t>характеристику;</w:t>
      </w:r>
    </w:p>
    <w:p w14:paraId="041CAAB4" w14:textId="77777777" w:rsidR="00FC3317" w:rsidRPr="00FC3317" w:rsidRDefault="00FC3317" w:rsidP="00A25E61">
      <w:pPr>
        <w:pStyle w:val="a3"/>
        <w:ind w:left="142" w:right="144" w:firstLine="709"/>
        <w:rPr>
          <w:sz w:val="24"/>
          <w:szCs w:val="24"/>
        </w:rPr>
      </w:pPr>
      <w:r w:rsidRPr="00FC3317">
        <w:rPr>
          <w:sz w:val="24"/>
          <w:szCs w:val="24"/>
        </w:rPr>
        <w:t>−</w:t>
      </w:r>
      <w:r w:rsidRPr="00FC3317">
        <w:rPr>
          <w:spacing w:val="48"/>
          <w:sz w:val="24"/>
          <w:szCs w:val="24"/>
        </w:rPr>
        <w:t xml:space="preserve"> </w:t>
      </w:r>
      <w:r w:rsidRPr="00FC3317">
        <w:rPr>
          <w:sz w:val="24"/>
          <w:szCs w:val="24"/>
        </w:rPr>
        <w:t>письменный</w:t>
      </w:r>
      <w:r w:rsidRPr="00FC3317">
        <w:rPr>
          <w:spacing w:val="-5"/>
          <w:sz w:val="24"/>
          <w:szCs w:val="24"/>
        </w:rPr>
        <w:t xml:space="preserve"> </w:t>
      </w:r>
      <w:r w:rsidRPr="00FC3317">
        <w:rPr>
          <w:sz w:val="24"/>
          <w:szCs w:val="24"/>
        </w:rPr>
        <w:t>отчет</w:t>
      </w:r>
      <w:r w:rsidRPr="00FC3317">
        <w:rPr>
          <w:spacing w:val="-5"/>
          <w:sz w:val="24"/>
          <w:szCs w:val="24"/>
        </w:rPr>
        <w:t xml:space="preserve"> </w:t>
      </w:r>
      <w:r w:rsidRPr="00FC3317">
        <w:rPr>
          <w:sz w:val="24"/>
          <w:szCs w:val="24"/>
        </w:rPr>
        <w:t>об</w:t>
      </w:r>
      <w:r w:rsidRPr="00FC3317">
        <w:rPr>
          <w:spacing w:val="-4"/>
          <w:sz w:val="24"/>
          <w:szCs w:val="24"/>
        </w:rPr>
        <w:t xml:space="preserve"> </w:t>
      </w:r>
      <w:r w:rsidRPr="00FC3317">
        <w:rPr>
          <w:sz w:val="24"/>
          <w:szCs w:val="24"/>
        </w:rPr>
        <w:t>итогах</w:t>
      </w:r>
      <w:r w:rsidRPr="00FC3317">
        <w:rPr>
          <w:spacing w:val="-4"/>
          <w:sz w:val="24"/>
          <w:szCs w:val="24"/>
        </w:rPr>
        <w:t xml:space="preserve"> </w:t>
      </w:r>
      <w:r w:rsidRPr="00FC3317">
        <w:rPr>
          <w:sz w:val="24"/>
          <w:szCs w:val="24"/>
        </w:rPr>
        <w:t>прохождения</w:t>
      </w:r>
      <w:r w:rsidRPr="00FC3317">
        <w:rPr>
          <w:spacing w:val="-4"/>
          <w:sz w:val="24"/>
          <w:szCs w:val="24"/>
        </w:rPr>
        <w:t xml:space="preserve"> </w:t>
      </w:r>
      <w:r w:rsidRPr="00FC3317">
        <w:rPr>
          <w:spacing w:val="-2"/>
          <w:sz w:val="24"/>
          <w:szCs w:val="24"/>
        </w:rPr>
        <w:t>практики.</w:t>
      </w:r>
    </w:p>
    <w:p w14:paraId="5ACD6AD2" w14:textId="77777777" w:rsidR="00FC3317" w:rsidRPr="00FC3317" w:rsidRDefault="00FC3317" w:rsidP="00A25E61">
      <w:pPr>
        <w:pStyle w:val="a3"/>
        <w:ind w:left="142" w:right="144" w:firstLine="709"/>
        <w:rPr>
          <w:sz w:val="24"/>
          <w:szCs w:val="24"/>
        </w:rPr>
      </w:pPr>
      <w:r w:rsidRPr="00FC3317">
        <w:rPr>
          <w:sz w:val="24"/>
          <w:szCs w:val="24"/>
        </w:rPr>
        <w:t>Руководитель практики от Колледжа оформляет на обучающегося аттестационный лист.</w:t>
      </w:r>
    </w:p>
    <w:p w14:paraId="1587D34F" w14:textId="77777777" w:rsidR="00FC3317" w:rsidRPr="00FC3317" w:rsidRDefault="00FC3317" w:rsidP="00A25E61">
      <w:pPr>
        <w:spacing w:before="4"/>
        <w:ind w:left="142" w:right="144" w:firstLine="709"/>
        <w:jc w:val="both"/>
        <w:rPr>
          <w:b/>
          <w:sz w:val="24"/>
          <w:szCs w:val="24"/>
        </w:rPr>
      </w:pPr>
      <w:r w:rsidRPr="00FC3317">
        <w:rPr>
          <w:b/>
          <w:sz w:val="24"/>
          <w:szCs w:val="24"/>
        </w:rPr>
        <w:t>Критерии</w:t>
      </w:r>
      <w:r w:rsidRPr="00FC3317">
        <w:rPr>
          <w:b/>
          <w:spacing w:val="-7"/>
          <w:sz w:val="24"/>
          <w:szCs w:val="24"/>
        </w:rPr>
        <w:t xml:space="preserve"> </w:t>
      </w:r>
      <w:r w:rsidRPr="00FC3317">
        <w:rPr>
          <w:b/>
          <w:sz w:val="24"/>
          <w:szCs w:val="24"/>
        </w:rPr>
        <w:t>оценки</w:t>
      </w:r>
      <w:r w:rsidRPr="00FC3317">
        <w:rPr>
          <w:b/>
          <w:spacing w:val="-7"/>
          <w:sz w:val="24"/>
          <w:szCs w:val="24"/>
        </w:rPr>
        <w:t xml:space="preserve"> </w:t>
      </w:r>
      <w:r w:rsidRPr="00FC3317">
        <w:rPr>
          <w:b/>
          <w:sz w:val="24"/>
          <w:szCs w:val="24"/>
        </w:rPr>
        <w:t>выполненных</w:t>
      </w:r>
      <w:r w:rsidRPr="00FC3317">
        <w:rPr>
          <w:b/>
          <w:spacing w:val="-5"/>
          <w:sz w:val="24"/>
          <w:szCs w:val="24"/>
        </w:rPr>
        <w:t xml:space="preserve"> </w:t>
      </w:r>
      <w:r w:rsidRPr="00FC3317">
        <w:rPr>
          <w:b/>
          <w:sz w:val="24"/>
          <w:szCs w:val="24"/>
        </w:rPr>
        <w:t>работ</w:t>
      </w:r>
      <w:r w:rsidRPr="00FC3317">
        <w:rPr>
          <w:b/>
          <w:spacing w:val="-5"/>
          <w:sz w:val="24"/>
          <w:szCs w:val="24"/>
        </w:rPr>
        <w:t xml:space="preserve"> </w:t>
      </w:r>
      <w:r w:rsidRPr="00FC3317">
        <w:rPr>
          <w:b/>
          <w:sz w:val="24"/>
          <w:szCs w:val="24"/>
        </w:rPr>
        <w:t>и</w:t>
      </w:r>
      <w:r w:rsidRPr="00FC3317">
        <w:rPr>
          <w:b/>
          <w:spacing w:val="-8"/>
          <w:sz w:val="24"/>
          <w:szCs w:val="24"/>
        </w:rPr>
        <w:t xml:space="preserve"> </w:t>
      </w:r>
      <w:r w:rsidRPr="00FC3317">
        <w:rPr>
          <w:b/>
          <w:sz w:val="24"/>
          <w:szCs w:val="24"/>
        </w:rPr>
        <w:t>степени</w:t>
      </w:r>
      <w:r w:rsidRPr="00FC3317">
        <w:rPr>
          <w:b/>
          <w:spacing w:val="-7"/>
          <w:sz w:val="24"/>
          <w:szCs w:val="24"/>
        </w:rPr>
        <w:t xml:space="preserve"> </w:t>
      </w:r>
      <w:r w:rsidRPr="00FC3317">
        <w:rPr>
          <w:b/>
          <w:sz w:val="24"/>
          <w:szCs w:val="24"/>
        </w:rPr>
        <w:t>овладения запланированных умений</w:t>
      </w:r>
    </w:p>
    <w:p w14:paraId="16C22916" w14:textId="77777777" w:rsidR="00FC3317" w:rsidRPr="00FC3317" w:rsidRDefault="00FC3317" w:rsidP="00A25E61">
      <w:pPr>
        <w:pStyle w:val="a3"/>
        <w:spacing w:line="319" w:lineRule="exact"/>
        <w:ind w:left="142" w:right="144" w:firstLine="709"/>
        <w:rPr>
          <w:sz w:val="24"/>
          <w:szCs w:val="24"/>
        </w:rPr>
      </w:pPr>
      <w:r w:rsidRPr="00FC3317">
        <w:rPr>
          <w:sz w:val="24"/>
          <w:szCs w:val="24"/>
        </w:rPr>
        <w:t>Каждое</w:t>
      </w:r>
      <w:r w:rsidRPr="00FC3317">
        <w:rPr>
          <w:spacing w:val="-12"/>
          <w:sz w:val="24"/>
          <w:szCs w:val="24"/>
        </w:rPr>
        <w:t xml:space="preserve"> </w:t>
      </w:r>
      <w:r w:rsidRPr="00FC3317">
        <w:rPr>
          <w:sz w:val="24"/>
          <w:szCs w:val="24"/>
        </w:rPr>
        <w:t>практическое</w:t>
      </w:r>
      <w:r w:rsidRPr="00FC3317">
        <w:rPr>
          <w:spacing w:val="-7"/>
          <w:sz w:val="24"/>
          <w:szCs w:val="24"/>
        </w:rPr>
        <w:t xml:space="preserve"> </w:t>
      </w:r>
      <w:r w:rsidRPr="00FC3317">
        <w:rPr>
          <w:sz w:val="24"/>
          <w:szCs w:val="24"/>
        </w:rPr>
        <w:t>задание</w:t>
      </w:r>
      <w:r w:rsidRPr="00FC3317">
        <w:rPr>
          <w:spacing w:val="-10"/>
          <w:sz w:val="24"/>
          <w:szCs w:val="24"/>
        </w:rPr>
        <w:t xml:space="preserve"> </w:t>
      </w:r>
      <w:r w:rsidRPr="00FC3317">
        <w:rPr>
          <w:sz w:val="24"/>
          <w:szCs w:val="24"/>
        </w:rPr>
        <w:t>оценивается</w:t>
      </w:r>
      <w:r w:rsidRPr="00FC3317">
        <w:rPr>
          <w:spacing w:val="-7"/>
          <w:sz w:val="24"/>
          <w:szCs w:val="24"/>
        </w:rPr>
        <w:t xml:space="preserve"> </w:t>
      </w:r>
      <w:r w:rsidRPr="00FC3317">
        <w:rPr>
          <w:sz w:val="24"/>
          <w:szCs w:val="24"/>
        </w:rPr>
        <w:t>следующим</w:t>
      </w:r>
      <w:r w:rsidRPr="00FC3317">
        <w:rPr>
          <w:spacing w:val="-7"/>
          <w:sz w:val="24"/>
          <w:szCs w:val="24"/>
        </w:rPr>
        <w:t xml:space="preserve"> </w:t>
      </w:r>
      <w:r w:rsidRPr="00FC3317">
        <w:rPr>
          <w:spacing w:val="-2"/>
          <w:sz w:val="24"/>
          <w:szCs w:val="24"/>
        </w:rPr>
        <w:t>образом:</w:t>
      </w:r>
    </w:p>
    <w:p w14:paraId="31AEEAFD" w14:textId="77777777" w:rsidR="00FC3317" w:rsidRPr="00FC3317" w:rsidRDefault="00FC3317" w:rsidP="00A25E61">
      <w:pPr>
        <w:pStyle w:val="a5"/>
        <w:numPr>
          <w:ilvl w:val="0"/>
          <w:numId w:val="2"/>
        </w:numPr>
        <w:spacing w:line="322" w:lineRule="exact"/>
        <w:ind w:left="142" w:right="144" w:firstLine="709"/>
        <w:jc w:val="both"/>
        <w:rPr>
          <w:sz w:val="24"/>
          <w:szCs w:val="24"/>
        </w:rPr>
      </w:pPr>
      <w:r w:rsidRPr="00FC3317">
        <w:rPr>
          <w:sz w:val="24"/>
          <w:szCs w:val="24"/>
        </w:rPr>
        <w:lastRenderedPageBreak/>
        <w:t>неточность</w:t>
      </w:r>
      <w:r w:rsidRPr="00FC3317">
        <w:rPr>
          <w:spacing w:val="-3"/>
          <w:sz w:val="24"/>
          <w:szCs w:val="24"/>
        </w:rPr>
        <w:t xml:space="preserve"> </w:t>
      </w:r>
      <w:r w:rsidRPr="00FC3317">
        <w:rPr>
          <w:sz w:val="24"/>
          <w:szCs w:val="24"/>
        </w:rPr>
        <w:t>–</w:t>
      </w:r>
      <w:r w:rsidRPr="00FC3317">
        <w:rPr>
          <w:spacing w:val="-3"/>
          <w:sz w:val="24"/>
          <w:szCs w:val="24"/>
        </w:rPr>
        <w:t xml:space="preserve"> </w:t>
      </w:r>
      <w:r w:rsidRPr="00FC3317">
        <w:rPr>
          <w:sz w:val="24"/>
          <w:szCs w:val="24"/>
        </w:rPr>
        <w:t>5</w:t>
      </w:r>
      <w:r w:rsidRPr="00FC3317">
        <w:rPr>
          <w:spacing w:val="-2"/>
          <w:sz w:val="24"/>
          <w:szCs w:val="24"/>
        </w:rPr>
        <w:t xml:space="preserve"> (отлично)</w:t>
      </w:r>
    </w:p>
    <w:p w14:paraId="1E79B604" w14:textId="77777777" w:rsidR="00FC3317" w:rsidRPr="00FC3317" w:rsidRDefault="00FC3317" w:rsidP="00A25E61">
      <w:pPr>
        <w:pStyle w:val="a5"/>
        <w:numPr>
          <w:ilvl w:val="0"/>
          <w:numId w:val="2"/>
        </w:numPr>
        <w:spacing w:line="322" w:lineRule="exact"/>
        <w:ind w:left="142" w:right="144" w:firstLine="709"/>
        <w:jc w:val="both"/>
        <w:rPr>
          <w:sz w:val="24"/>
          <w:szCs w:val="24"/>
        </w:rPr>
      </w:pPr>
      <w:r w:rsidRPr="00FC3317">
        <w:rPr>
          <w:sz w:val="24"/>
          <w:szCs w:val="24"/>
        </w:rPr>
        <w:t>неточности</w:t>
      </w:r>
      <w:r w:rsidRPr="00FC3317">
        <w:rPr>
          <w:spacing w:val="-4"/>
          <w:sz w:val="24"/>
          <w:szCs w:val="24"/>
        </w:rPr>
        <w:t xml:space="preserve"> </w:t>
      </w:r>
      <w:r w:rsidRPr="00FC3317">
        <w:rPr>
          <w:sz w:val="24"/>
          <w:szCs w:val="24"/>
        </w:rPr>
        <w:t>–</w:t>
      </w:r>
      <w:r w:rsidRPr="00FC3317">
        <w:rPr>
          <w:spacing w:val="-3"/>
          <w:sz w:val="24"/>
          <w:szCs w:val="24"/>
        </w:rPr>
        <w:t xml:space="preserve"> </w:t>
      </w:r>
      <w:r w:rsidRPr="00FC3317">
        <w:rPr>
          <w:sz w:val="24"/>
          <w:szCs w:val="24"/>
        </w:rPr>
        <w:t>4</w:t>
      </w:r>
      <w:r w:rsidRPr="00FC3317">
        <w:rPr>
          <w:spacing w:val="-2"/>
          <w:sz w:val="24"/>
          <w:szCs w:val="24"/>
        </w:rPr>
        <w:t xml:space="preserve"> (хорошо)</w:t>
      </w:r>
    </w:p>
    <w:p w14:paraId="3E488395" w14:textId="77777777" w:rsidR="00FC3317" w:rsidRPr="00FC3317" w:rsidRDefault="00FC3317" w:rsidP="00A25E61">
      <w:pPr>
        <w:pStyle w:val="a5"/>
        <w:numPr>
          <w:ilvl w:val="0"/>
          <w:numId w:val="2"/>
        </w:numPr>
        <w:spacing w:line="322" w:lineRule="exact"/>
        <w:ind w:left="142" w:right="144" w:firstLine="709"/>
        <w:jc w:val="both"/>
        <w:rPr>
          <w:sz w:val="24"/>
          <w:szCs w:val="24"/>
        </w:rPr>
      </w:pPr>
      <w:r w:rsidRPr="00FC3317">
        <w:rPr>
          <w:sz w:val="24"/>
          <w:szCs w:val="24"/>
        </w:rPr>
        <w:t>-4</w:t>
      </w:r>
      <w:r w:rsidRPr="00FC3317">
        <w:rPr>
          <w:spacing w:val="-6"/>
          <w:sz w:val="24"/>
          <w:szCs w:val="24"/>
        </w:rPr>
        <w:t xml:space="preserve"> </w:t>
      </w:r>
      <w:r w:rsidRPr="00FC3317">
        <w:rPr>
          <w:sz w:val="24"/>
          <w:szCs w:val="24"/>
        </w:rPr>
        <w:t>неточности –</w:t>
      </w:r>
      <w:r w:rsidRPr="00FC3317">
        <w:rPr>
          <w:spacing w:val="-4"/>
          <w:sz w:val="24"/>
          <w:szCs w:val="24"/>
        </w:rPr>
        <w:t xml:space="preserve"> </w:t>
      </w:r>
      <w:r w:rsidRPr="00FC3317">
        <w:rPr>
          <w:sz w:val="24"/>
          <w:szCs w:val="24"/>
        </w:rPr>
        <w:t>3</w:t>
      </w:r>
      <w:r w:rsidRPr="00FC3317">
        <w:rPr>
          <w:spacing w:val="-5"/>
          <w:sz w:val="24"/>
          <w:szCs w:val="24"/>
        </w:rPr>
        <w:t xml:space="preserve"> </w:t>
      </w:r>
      <w:r w:rsidRPr="00FC3317">
        <w:rPr>
          <w:spacing w:val="-2"/>
          <w:sz w:val="24"/>
          <w:szCs w:val="24"/>
        </w:rPr>
        <w:t>(удовлетворительно)</w:t>
      </w:r>
    </w:p>
    <w:p w14:paraId="7EECB395" w14:textId="77777777" w:rsidR="00FC3317" w:rsidRPr="00FC3317" w:rsidRDefault="00FC3317" w:rsidP="00A25E61">
      <w:pPr>
        <w:pStyle w:val="a3"/>
        <w:ind w:left="142" w:right="144" w:firstLine="709"/>
        <w:rPr>
          <w:sz w:val="24"/>
          <w:szCs w:val="24"/>
        </w:rPr>
      </w:pPr>
      <w:r w:rsidRPr="00FC3317">
        <w:rPr>
          <w:sz w:val="24"/>
          <w:szCs w:val="24"/>
        </w:rPr>
        <w:t>5</w:t>
      </w:r>
      <w:r w:rsidRPr="00FC3317">
        <w:rPr>
          <w:spacing w:val="-1"/>
          <w:sz w:val="24"/>
          <w:szCs w:val="24"/>
        </w:rPr>
        <w:t xml:space="preserve"> </w:t>
      </w:r>
      <w:r w:rsidRPr="00FC3317">
        <w:rPr>
          <w:sz w:val="24"/>
          <w:szCs w:val="24"/>
        </w:rPr>
        <w:t>и</w:t>
      </w:r>
      <w:r w:rsidRPr="00FC3317">
        <w:rPr>
          <w:spacing w:val="-3"/>
          <w:sz w:val="24"/>
          <w:szCs w:val="24"/>
        </w:rPr>
        <w:t xml:space="preserve"> </w:t>
      </w:r>
      <w:r w:rsidRPr="00FC3317">
        <w:rPr>
          <w:sz w:val="24"/>
          <w:szCs w:val="24"/>
        </w:rPr>
        <w:t>более</w:t>
      </w:r>
      <w:r w:rsidRPr="00FC3317">
        <w:rPr>
          <w:spacing w:val="-4"/>
          <w:sz w:val="24"/>
          <w:szCs w:val="24"/>
        </w:rPr>
        <w:t xml:space="preserve"> </w:t>
      </w:r>
      <w:r w:rsidRPr="00FC3317">
        <w:rPr>
          <w:sz w:val="24"/>
          <w:szCs w:val="24"/>
        </w:rPr>
        <w:t>неточностей</w:t>
      </w:r>
      <w:r w:rsidRPr="00FC3317">
        <w:rPr>
          <w:spacing w:val="-1"/>
          <w:sz w:val="24"/>
          <w:szCs w:val="24"/>
        </w:rPr>
        <w:t xml:space="preserve"> </w:t>
      </w:r>
      <w:r w:rsidRPr="00FC3317">
        <w:rPr>
          <w:sz w:val="24"/>
          <w:szCs w:val="24"/>
        </w:rPr>
        <w:t>–</w:t>
      </w:r>
      <w:r w:rsidRPr="00FC3317">
        <w:rPr>
          <w:spacing w:val="-3"/>
          <w:sz w:val="24"/>
          <w:szCs w:val="24"/>
        </w:rPr>
        <w:t xml:space="preserve"> </w:t>
      </w:r>
      <w:r w:rsidRPr="00FC3317">
        <w:rPr>
          <w:sz w:val="24"/>
          <w:szCs w:val="24"/>
        </w:rPr>
        <w:t xml:space="preserve">2 </w:t>
      </w:r>
      <w:r w:rsidRPr="00FC3317">
        <w:rPr>
          <w:spacing w:val="-2"/>
          <w:sz w:val="24"/>
          <w:szCs w:val="24"/>
        </w:rPr>
        <w:t>(неудовлетворительно)</w:t>
      </w:r>
    </w:p>
    <w:p w14:paraId="59B24DC5" w14:textId="77777777" w:rsidR="00FC3317" w:rsidRPr="00FC3317" w:rsidRDefault="00FC3317" w:rsidP="00A25E61">
      <w:pPr>
        <w:pStyle w:val="a3"/>
        <w:spacing w:before="7"/>
        <w:ind w:left="142" w:right="144" w:firstLine="709"/>
        <w:rPr>
          <w:sz w:val="24"/>
          <w:szCs w:val="24"/>
        </w:rPr>
      </w:pPr>
    </w:p>
    <w:p w14:paraId="285E551C" w14:textId="77777777" w:rsidR="00FC3317" w:rsidRPr="00FC3317" w:rsidRDefault="00FC3317" w:rsidP="00A25E61">
      <w:pPr>
        <w:ind w:left="142" w:right="144" w:firstLine="709"/>
        <w:jc w:val="both"/>
        <w:rPr>
          <w:b/>
          <w:sz w:val="24"/>
          <w:szCs w:val="24"/>
        </w:rPr>
      </w:pPr>
      <w:r w:rsidRPr="00FC3317">
        <w:rPr>
          <w:b/>
          <w:sz w:val="24"/>
          <w:szCs w:val="24"/>
        </w:rPr>
        <w:t>Критерии</w:t>
      </w:r>
      <w:r w:rsidRPr="00FC3317">
        <w:rPr>
          <w:b/>
          <w:spacing w:val="-8"/>
          <w:sz w:val="24"/>
          <w:szCs w:val="24"/>
        </w:rPr>
        <w:t xml:space="preserve"> </w:t>
      </w:r>
      <w:r w:rsidRPr="00FC3317">
        <w:rPr>
          <w:b/>
          <w:sz w:val="24"/>
          <w:szCs w:val="24"/>
        </w:rPr>
        <w:t>оценивания</w:t>
      </w:r>
      <w:r w:rsidRPr="00FC3317">
        <w:rPr>
          <w:b/>
          <w:spacing w:val="-9"/>
          <w:sz w:val="24"/>
          <w:szCs w:val="24"/>
        </w:rPr>
        <w:t xml:space="preserve"> </w:t>
      </w:r>
      <w:r w:rsidRPr="00FC3317">
        <w:rPr>
          <w:b/>
          <w:sz w:val="24"/>
          <w:szCs w:val="24"/>
        </w:rPr>
        <w:t>итоговых</w:t>
      </w:r>
      <w:r w:rsidRPr="00FC3317">
        <w:rPr>
          <w:b/>
          <w:spacing w:val="-7"/>
          <w:sz w:val="24"/>
          <w:szCs w:val="24"/>
        </w:rPr>
        <w:t xml:space="preserve"> </w:t>
      </w:r>
      <w:r w:rsidRPr="00FC3317">
        <w:rPr>
          <w:b/>
          <w:sz w:val="24"/>
          <w:szCs w:val="24"/>
        </w:rPr>
        <w:t>результатов</w:t>
      </w:r>
      <w:r w:rsidRPr="00FC3317">
        <w:rPr>
          <w:b/>
          <w:spacing w:val="-8"/>
          <w:sz w:val="24"/>
          <w:szCs w:val="24"/>
        </w:rPr>
        <w:t xml:space="preserve"> </w:t>
      </w:r>
      <w:r w:rsidRPr="00FC3317">
        <w:rPr>
          <w:b/>
          <w:sz w:val="24"/>
          <w:szCs w:val="24"/>
        </w:rPr>
        <w:t>прохождения</w:t>
      </w:r>
      <w:r w:rsidRPr="00FC3317">
        <w:rPr>
          <w:b/>
          <w:spacing w:val="-9"/>
          <w:sz w:val="24"/>
          <w:szCs w:val="24"/>
        </w:rPr>
        <w:t xml:space="preserve"> </w:t>
      </w:r>
      <w:r w:rsidRPr="00FC3317">
        <w:rPr>
          <w:b/>
          <w:sz w:val="24"/>
          <w:szCs w:val="24"/>
        </w:rPr>
        <w:t>практики в форме дифференцированного зачета</w:t>
      </w:r>
    </w:p>
    <w:p w14:paraId="45F3E525" w14:textId="77777777" w:rsidR="00FC3317" w:rsidRPr="00FC3317" w:rsidRDefault="00FC3317" w:rsidP="00A25E61">
      <w:pPr>
        <w:spacing w:line="316" w:lineRule="exact"/>
        <w:ind w:left="142" w:right="144" w:firstLine="709"/>
        <w:jc w:val="both"/>
        <w:rPr>
          <w:sz w:val="24"/>
          <w:szCs w:val="24"/>
        </w:rPr>
      </w:pPr>
      <w:r w:rsidRPr="00FC3317">
        <w:rPr>
          <w:b/>
          <w:sz w:val="24"/>
          <w:szCs w:val="24"/>
        </w:rPr>
        <w:t>5</w:t>
      </w:r>
      <w:r w:rsidRPr="00FC3317">
        <w:rPr>
          <w:b/>
          <w:spacing w:val="-3"/>
          <w:sz w:val="24"/>
          <w:szCs w:val="24"/>
        </w:rPr>
        <w:t xml:space="preserve"> </w:t>
      </w:r>
      <w:r w:rsidRPr="00FC3317">
        <w:rPr>
          <w:b/>
          <w:sz w:val="24"/>
          <w:szCs w:val="24"/>
        </w:rPr>
        <w:t>баллов</w:t>
      </w:r>
      <w:r w:rsidRPr="00FC3317">
        <w:rPr>
          <w:b/>
          <w:spacing w:val="-4"/>
          <w:sz w:val="24"/>
          <w:szCs w:val="24"/>
        </w:rPr>
        <w:t xml:space="preserve"> </w:t>
      </w:r>
      <w:r w:rsidRPr="00FC3317">
        <w:rPr>
          <w:b/>
          <w:sz w:val="24"/>
          <w:szCs w:val="24"/>
        </w:rPr>
        <w:t>(отлично)</w:t>
      </w:r>
      <w:r w:rsidRPr="00FC3317">
        <w:rPr>
          <w:b/>
          <w:spacing w:val="-3"/>
          <w:sz w:val="24"/>
          <w:szCs w:val="24"/>
        </w:rPr>
        <w:t xml:space="preserve"> </w:t>
      </w:r>
      <w:r w:rsidRPr="00FC3317">
        <w:rPr>
          <w:sz w:val="24"/>
          <w:szCs w:val="24"/>
        </w:rPr>
        <w:t>−</w:t>
      </w:r>
      <w:r w:rsidRPr="00FC3317">
        <w:rPr>
          <w:spacing w:val="-3"/>
          <w:sz w:val="24"/>
          <w:szCs w:val="24"/>
        </w:rPr>
        <w:t xml:space="preserve"> </w:t>
      </w:r>
      <w:r w:rsidRPr="00FC3317">
        <w:rPr>
          <w:sz w:val="24"/>
          <w:szCs w:val="24"/>
        </w:rPr>
        <w:t>индивидуальное</w:t>
      </w:r>
      <w:r w:rsidRPr="00FC3317">
        <w:rPr>
          <w:spacing w:val="-4"/>
          <w:sz w:val="24"/>
          <w:szCs w:val="24"/>
        </w:rPr>
        <w:t xml:space="preserve"> </w:t>
      </w:r>
      <w:r w:rsidRPr="00FC3317">
        <w:rPr>
          <w:sz w:val="24"/>
          <w:szCs w:val="24"/>
        </w:rPr>
        <w:t>задание</w:t>
      </w:r>
      <w:r w:rsidRPr="00FC3317">
        <w:rPr>
          <w:spacing w:val="-5"/>
          <w:sz w:val="24"/>
          <w:szCs w:val="24"/>
        </w:rPr>
        <w:t xml:space="preserve"> </w:t>
      </w:r>
      <w:r w:rsidRPr="00FC3317">
        <w:rPr>
          <w:sz w:val="24"/>
          <w:szCs w:val="24"/>
        </w:rPr>
        <w:t>на</w:t>
      </w:r>
      <w:r w:rsidRPr="00FC3317">
        <w:rPr>
          <w:spacing w:val="-3"/>
          <w:sz w:val="24"/>
          <w:szCs w:val="24"/>
        </w:rPr>
        <w:t xml:space="preserve"> </w:t>
      </w:r>
      <w:r w:rsidRPr="00FC3317">
        <w:rPr>
          <w:sz w:val="24"/>
          <w:szCs w:val="24"/>
        </w:rPr>
        <w:t>практику</w:t>
      </w:r>
      <w:r w:rsidRPr="00FC3317">
        <w:rPr>
          <w:spacing w:val="-5"/>
          <w:sz w:val="24"/>
          <w:szCs w:val="24"/>
        </w:rPr>
        <w:t xml:space="preserve"> </w:t>
      </w:r>
      <w:r w:rsidRPr="00FC3317">
        <w:rPr>
          <w:sz w:val="24"/>
          <w:szCs w:val="24"/>
        </w:rPr>
        <w:t>выполнено</w:t>
      </w:r>
      <w:r w:rsidRPr="00FC3317">
        <w:rPr>
          <w:spacing w:val="-2"/>
          <w:sz w:val="24"/>
          <w:szCs w:val="24"/>
        </w:rPr>
        <w:t xml:space="preserve"> </w:t>
      </w:r>
      <w:r w:rsidRPr="00FC3317">
        <w:rPr>
          <w:spacing w:val="-10"/>
          <w:sz w:val="24"/>
          <w:szCs w:val="24"/>
        </w:rPr>
        <w:t>в</w:t>
      </w:r>
    </w:p>
    <w:p w14:paraId="38AA8B57" w14:textId="77777777" w:rsidR="00FC3317" w:rsidRPr="00FC3317" w:rsidRDefault="00FC3317" w:rsidP="00A25E61">
      <w:pPr>
        <w:pStyle w:val="a3"/>
        <w:spacing w:before="67"/>
        <w:ind w:left="142" w:right="144" w:firstLine="709"/>
        <w:rPr>
          <w:sz w:val="24"/>
          <w:szCs w:val="24"/>
        </w:rPr>
      </w:pPr>
      <w:r w:rsidRPr="00FC3317">
        <w:rPr>
          <w:sz w:val="24"/>
          <w:szCs w:val="24"/>
        </w:rPr>
        <w:t>полном объеме, отчет составлен на высоком профессиональном уровне на оценку «отлично». В характеристике на обучающегося, составленной руководителем-наставником</w:t>
      </w:r>
      <w:r w:rsidRPr="00FC3317">
        <w:rPr>
          <w:spacing w:val="46"/>
          <w:w w:val="150"/>
          <w:sz w:val="24"/>
          <w:szCs w:val="24"/>
        </w:rPr>
        <w:t xml:space="preserve"> </w:t>
      </w:r>
      <w:r w:rsidRPr="00FC3317">
        <w:rPr>
          <w:sz w:val="24"/>
          <w:szCs w:val="24"/>
        </w:rPr>
        <w:t>практики</w:t>
      </w:r>
      <w:r w:rsidRPr="00FC3317">
        <w:rPr>
          <w:spacing w:val="49"/>
          <w:w w:val="150"/>
          <w:sz w:val="24"/>
          <w:szCs w:val="24"/>
        </w:rPr>
        <w:t xml:space="preserve"> </w:t>
      </w:r>
      <w:r w:rsidRPr="00FC3317">
        <w:rPr>
          <w:sz w:val="24"/>
          <w:szCs w:val="24"/>
        </w:rPr>
        <w:t>от</w:t>
      </w:r>
      <w:r w:rsidRPr="00FC3317">
        <w:rPr>
          <w:spacing w:val="49"/>
          <w:w w:val="150"/>
          <w:sz w:val="24"/>
          <w:szCs w:val="24"/>
        </w:rPr>
        <w:t xml:space="preserve"> </w:t>
      </w:r>
      <w:r w:rsidRPr="00FC3317">
        <w:rPr>
          <w:sz w:val="24"/>
          <w:szCs w:val="24"/>
        </w:rPr>
        <w:t>организации,</w:t>
      </w:r>
      <w:r w:rsidRPr="00FC3317">
        <w:rPr>
          <w:spacing w:val="50"/>
          <w:w w:val="150"/>
          <w:sz w:val="24"/>
          <w:szCs w:val="24"/>
        </w:rPr>
        <w:t xml:space="preserve"> </w:t>
      </w:r>
      <w:r w:rsidRPr="00FC3317">
        <w:rPr>
          <w:sz w:val="24"/>
          <w:szCs w:val="24"/>
        </w:rPr>
        <w:t>поставлена</w:t>
      </w:r>
      <w:r w:rsidRPr="00FC3317">
        <w:rPr>
          <w:spacing w:val="50"/>
          <w:w w:val="150"/>
          <w:sz w:val="24"/>
          <w:szCs w:val="24"/>
        </w:rPr>
        <w:t xml:space="preserve"> </w:t>
      </w:r>
      <w:r w:rsidRPr="00FC3317">
        <w:rPr>
          <w:spacing w:val="-2"/>
          <w:sz w:val="24"/>
          <w:szCs w:val="24"/>
        </w:rPr>
        <w:t>оценка</w:t>
      </w:r>
    </w:p>
    <w:p w14:paraId="01B06CB7" w14:textId="77777777" w:rsidR="00FC3317" w:rsidRPr="00FC3317" w:rsidRDefault="00FC3317" w:rsidP="00A25E61">
      <w:pPr>
        <w:pStyle w:val="a3"/>
        <w:spacing w:before="2" w:line="322" w:lineRule="exact"/>
        <w:ind w:left="142" w:right="144" w:firstLine="709"/>
        <w:rPr>
          <w:sz w:val="24"/>
          <w:szCs w:val="24"/>
        </w:rPr>
      </w:pPr>
      <w:r w:rsidRPr="00FC3317">
        <w:rPr>
          <w:spacing w:val="-2"/>
          <w:sz w:val="24"/>
          <w:szCs w:val="24"/>
        </w:rPr>
        <w:t>«отлично».</w:t>
      </w:r>
    </w:p>
    <w:p w14:paraId="68474F5E" w14:textId="77777777" w:rsidR="00FC3317" w:rsidRPr="00FC3317" w:rsidRDefault="00FC3317" w:rsidP="00A25E61">
      <w:pPr>
        <w:pStyle w:val="a3"/>
        <w:spacing w:line="322" w:lineRule="exact"/>
        <w:ind w:left="142" w:right="144" w:firstLine="709"/>
        <w:rPr>
          <w:sz w:val="24"/>
          <w:szCs w:val="24"/>
        </w:rPr>
      </w:pPr>
      <w:r w:rsidRPr="00FC3317">
        <w:rPr>
          <w:sz w:val="24"/>
          <w:szCs w:val="24"/>
        </w:rPr>
        <w:t>Аттестационный</w:t>
      </w:r>
      <w:r w:rsidRPr="00FC3317">
        <w:rPr>
          <w:spacing w:val="69"/>
          <w:w w:val="150"/>
          <w:sz w:val="24"/>
          <w:szCs w:val="24"/>
        </w:rPr>
        <w:t xml:space="preserve"> </w:t>
      </w:r>
      <w:r w:rsidRPr="00FC3317">
        <w:rPr>
          <w:sz w:val="24"/>
          <w:szCs w:val="24"/>
        </w:rPr>
        <w:t>лист</w:t>
      </w:r>
      <w:r w:rsidRPr="00FC3317">
        <w:rPr>
          <w:spacing w:val="68"/>
          <w:w w:val="150"/>
          <w:sz w:val="24"/>
          <w:szCs w:val="24"/>
        </w:rPr>
        <w:t xml:space="preserve"> </w:t>
      </w:r>
      <w:r w:rsidRPr="00FC3317">
        <w:rPr>
          <w:sz w:val="24"/>
          <w:szCs w:val="24"/>
        </w:rPr>
        <w:t>на</w:t>
      </w:r>
      <w:r w:rsidRPr="00FC3317">
        <w:rPr>
          <w:spacing w:val="68"/>
          <w:w w:val="150"/>
          <w:sz w:val="24"/>
          <w:szCs w:val="24"/>
        </w:rPr>
        <w:t xml:space="preserve"> </w:t>
      </w:r>
      <w:r w:rsidRPr="00FC3317">
        <w:rPr>
          <w:sz w:val="24"/>
          <w:szCs w:val="24"/>
        </w:rPr>
        <w:t>обучающегося</w:t>
      </w:r>
      <w:r w:rsidRPr="00FC3317">
        <w:rPr>
          <w:spacing w:val="69"/>
          <w:w w:val="150"/>
          <w:sz w:val="24"/>
          <w:szCs w:val="24"/>
        </w:rPr>
        <w:t xml:space="preserve"> </w:t>
      </w:r>
      <w:r w:rsidRPr="00FC3317">
        <w:rPr>
          <w:sz w:val="24"/>
          <w:szCs w:val="24"/>
        </w:rPr>
        <w:t>содержит</w:t>
      </w:r>
      <w:r w:rsidRPr="00FC3317">
        <w:rPr>
          <w:spacing w:val="68"/>
          <w:w w:val="150"/>
          <w:sz w:val="24"/>
          <w:szCs w:val="24"/>
        </w:rPr>
        <w:t xml:space="preserve"> </w:t>
      </w:r>
      <w:r w:rsidRPr="00FC3317">
        <w:rPr>
          <w:sz w:val="24"/>
          <w:szCs w:val="24"/>
        </w:rPr>
        <w:t>итоговую</w:t>
      </w:r>
      <w:r w:rsidRPr="00FC3317">
        <w:rPr>
          <w:spacing w:val="70"/>
          <w:w w:val="150"/>
          <w:sz w:val="24"/>
          <w:szCs w:val="24"/>
        </w:rPr>
        <w:t xml:space="preserve"> </w:t>
      </w:r>
      <w:r w:rsidRPr="00FC3317">
        <w:rPr>
          <w:spacing w:val="-2"/>
          <w:sz w:val="24"/>
          <w:szCs w:val="24"/>
        </w:rPr>
        <w:t>оценку</w:t>
      </w:r>
    </w:p>
    <w:p w14:paraId="12BCAD68" w14:textId="77777777" w:rsidR="00FC3317" w:rsidRPr="00FC3317" w:rsidRDefault="00FC3317" w:rsidP="00A25E61">
      <w:pPr>
        <w:pStyle w:val="a3"/>
        <w:spacing w:line="322" w:lineRule="exact"/>
        <w:ind w:left="142" w:right="144" w:firstLine="709"/>
        <w:rPr>
          <w:sz w:val="24"/>
          <w:szCs w:val="24"/>
        </w:rPr>
      </w:pPr>
      <w:r w:rsidRPr="00FC3317">
        <w:rPr>
          <w:sz w:val="24"/>
          <w:szCs w:val="24"/>
        </w:rPr>
        <w:t>«отлично».</w:t>
      </w:r>
      <w:r w:rsidRPr="00FC3317">
        <w:rPr>
          <w:spacing w:val="-11"/>
          <w:sz w:val="24"/>
          <w:szCs w:val="24"/>
        </w:rPr>
        <w:t xml:space="preserve"> </w:t>
      </w:r>
      <w:r w:rsidRPr="00FC3317">
        <w:rPr>
          <w:sz w:val="24"/>
          <w:szCs w:val="24"/>
        </w:rPr>
        <w:t>Представлено</w:t>
      </w:r>
      <w:r w:rsidRPr="00FC3317">
        <w:rPr>
          <w:spacing w:val="-10"/>
          <w:sz w:val="24"/>
          <w:szCs w:val="24"/>
        </w:rPr>
        <w:t xml:space="preserve"> </w:t>
      </w:r>
      <w:r w:rsidRPr="00FC3317">
        <w:rPr>
          <w:sz w:val="24"/>
          <w:szCs w:val="24"/>
        </w:rPr>
        <w:t>портфолио,</w:t>
      </w:r>
      <w:r w:rsidRPr="00FC3317">
        <w:rPr>
          <w:spacing w:val="-8"/>
          <w:sz w:val="24"/>
          <w:szCs w:val="24"/>
        </w:rPr>
        <w:t xml:space="preserve"> </w:t>
      </w:r>
      <w:r w:rsidRPr="00FC3317">
        <w:rPr>
          <w:sz w:val="24"/>
          <w:szCs w:val="24"/>
        </w:rPr>
        <w:t>выполненное</w:t>
      </w:r>
      <w:r w:rsidRPr="00FC3317">
        <w:rPr>
          <w:spacing w:val="-11"/>
          <w:sz w:val="24"/>
          <w:szCs w:val="24"/>
        </w:rPr>
        <w:t xml:space="preserve"> </w:t>
      </w:r>
      <w:r w:rsidRPr="00FC3317">
        <w:rPr>
          <w:sz w:val="24"/>
          <w:szCs w:val="24"/>
        </w:rPr>
        <w:t>на</w:t>
      </w:r>
      <w:r w:rsidRPr="00FC3317">
        <w:rPr>
          <w:spacing w:val="-7"/>
          <w:sz w:val="24"/>
          <w:szCs w:val="24"/>
        </w:rPr>
        <w:t xml:space="preserve"> </w:t>
      </w:r>
      <w:r w:rsidRPr="00FC3317">
        <w:rPr>
          <w:sz w:val="24"/>
          <w:szCs w:val="24"/>
        </w:rPr>
        <w:t>оценку</w:t>
      </w:r>
      <w:r w:rsidRPr="00FC3317">
        <w:rPr>
          <w:spacing w:val="-9"/>
          <w:sz w:val="24"/>
          <w:szCs w:val="24"/>
        </w:rPr>
        <w:t xml:space="preserve"> </w:t>
      </w:r>
      <w:r w:rsidRPr="00FC3317">
        <w:rPr>
          <w:spacing w:val="-2"/>
          <w:sz w:val="24"/>
          <w:szCs w:val="24"/>
        </w:rPr>
        <w:t>«зачтено».</w:t>
      </w:r>
    </w:p>
    <w:p w14:paraId="6B553A9B" w14:textId="77777777" w:rsidR="00FC3317" w:rsidRPr="00FC3317" w:rsidRDefault="00FC3317" w:rsidP="00A25E61">
      <w:pPr>
        <w:pStyle w:val="a5"/>
        <w:numPr>
          <w:ilvl w:val="0"/>
          <w:numId w:val="2"/>
        </w:numPr>
        <w:ind w:left="142" w:right="144" w:firstLine="709"/>
        <w:jc w:val="both"/>
        <w:rPr>
          <w:b/>
          <w:sz w:val="24"/>
          <w:szCs w:val="24"/>
        </w:rPr>
      </w:pPr>
      <w:r w:rsidRPr="00FC3317">
        <w:rPr>
          <w:b/>
          <w:sz w:val="24"/>
          <w:szCs w:val="24"/>
        </w:rPr>
        <w:t xml:space="preserve">балла (хорошо) </w:t>
      </w:r>
      <w:r w:rsidRPr="00FC3317">
        <w:rPr>
          <w:sz w:val="24"/>
          <w:szCs w:val="24"/>
        </w:rPr>
        <w:t>− индивидуальное задание на практику выполнено в полном объеме, на хорошем профессиональном уровне, но отчет составлен</w:t>
      </w:r>
      <w:r w:rsidRPr="00FC3317">
        <w:rPr>
          <w:spacing w:val="40"/>
          <w:sz w:val="24"/>
          <w:szCs w:val="24"/>
        </w:rPr>
        <w:t xml:space="preserve"> </w:t>
      </w:r>
      <w:r w:rsidRPr="00FC3317">
        <w:rPr>
          <w:sz w:val="24"/>
          <w:szCs w:val="24"/>
        </w:rPr>
        <w:t>на оценку «хорошо». В характеристике на обучающегося, составленной руководителем-наставником</w:t>
      </w:r>
      <w:r w:rsidRPr="00FC3317">
        <w:rPr>
          <w:spacing w:val="46"/>
          <w:w w:val="150"/>
          <w:sz w:val="24"/>
          <w:szCs w:val="24"/>
        </w:rPr>
        <w:t xml:space="preserve"> </w:t>
      </w:r>
      <w:r w:rsidRPr="00FC3317">
        <w:rPr>
          <w:sz w:val="24"/>
          <w:szCs w:val="24"/>
        </w:rPr>
        <w:t>практики</w:t>
      </w:r>
      <w:r w:rsidRPr="00FC3317">
        <w:rPr>
          <w:spacing w:val="49"/>
          <w:w w:val="150"/>
          <w:sz w:val="24"/>
          <w:szCs w:val="24"/>
        </w:rPr>
        <w:t xml:space="preserve"> </w:t>
      </w:r>
      <w:r w:rsidRPr="00FC3317">
        <w:rPr>
          <w:sz w:val="24"/>
          <w:szCs w:val="24"/>
        </w:rPr>
        <w:t>от</w:t>
      </w:r>
      <w:r w:rsidRPr="00FC3317">
        <w:rPr>
          <w:spacing w:val="49"/>
          <w:w w:val="150"/>
          <w:sz w:val="24"/>
          <w:szCs w:val="24"/>
        </w:rPr>
        <w:t xml:space="preserve"> </w:t>
      </w:r>
      <w:r w:rsidRPr="00FC3317">
        <w:rPr>
          <w:sz w:val="24"/>
          <w:szCs w:val="24"/>
        </w:rPr>
        <w:t>организации,</w:t>
      </w:r>
      <w:r w:rsidRPr="00FC3317">
        <w:rPr>
          <w:spacing w:val="50"/>
          <w:w w:val="150"/>
          <w:sz w:val="24"/>
          <w:szCs w:val="24"/>
        </w:rPr>
        <w:t xml:space="preserve"> </w:t>
      </w:r>
      <w:r w:rsidRPr="00FC3317">
        <w:rPr>
          <w:sz w:val="24"/>
          <w:szCs w:val="24"/>
        </w:rPr>
        <w:t>поставлена</w:t>
      </w:r>
      <w:r w:rsidRPr="00FC3317">
        <w:rPr>
          <w:spacing w:val="50"/>
          <w:w w:val="150"/>
          <w:sz w:val="24"/>
          <w:szCs w:val="24"/>
        </w:rPr>
        <w:t xml:space="preserve"> </w:t>
      </w:r>
      <w:r w:rsidRPr="00FC3317">
        <w:rPr>
          <w:spacing w:val="-2"/>
          <w:sz w:val="24"/>
          <w:szCs w:val="24"/>
        </w:rPr>
        <w:t>оценка</w:t>
      </w:r>
    </w:p>
    <w:p w14:paraId="3FB6459E" w14:textId="77777777" w:rsidR="00FC3317" w:rsidRPr="00FC3317" w:rsidRDefault="00FC3317" w:rsidP="00A25E61">
      <w:pPr>
        <w:pStyle w:val="a3"/>
        <w:ind w:left="142" w:right="144" w:firstLine="709"/>
        <w:rPr>
          <w:sz w:val="24"/>
          <w:szCs w:val="24"/>
        </w:rPr>
      </w:pPr>
      <w:r w:rsidRPr="00FC3317">
        <w:rPr>
          <w:sz w:val="24"/>
          <w:szCs w:val="24"/>
        </w:rPr>
        <w:t>«отлично»</w:t>
      </w:r>
      <w:r w:rsidRPr="00FC3317">
        <w:rPr>
          <w:spacing w:val="-6"/>
          <w:sz w:val="24"/>
          <w:szCs w:val="24"/>
        </w:rPr>
        <w:t xml:space="preserve"> </w:t>
      </w:r>
      <w:r w:rsidRPr="00FC3317">
        <w:rPr>
          <w:sz w:val="24"/>
          <w:szCs w:val="24"/>
        </w:rPr>
        <w:t>или</w:t>
      </w:r>
      <w:r w:rsidRPr="00FC3317">
        <w:rPr>
          <w:spacing w:val="-4"/>
          <w:sz w:val="24"/>
          <w:szCs w:val="24"/>
        </w:rPr>
        <w:t xml:space="preserve"> </w:t>
      </w:r>
      <w:r w:rsidRPr="00FC3317">
        <w:rPr>
          <w:spacing w:val="-2"/>
          <w:sz w:val="24"/>
          <w:szCs w:val="24"/>
        </w:rPr>
        <w:t>«хорошо».</w:t>
      </w:r>
    </w:p>
    <w:p w14:paraId="4E999B3C" w14:textId="77777777" w:rsidR="00FC3317" w:rsidRPr="00FC3317" w:rsidRDefault="00FC3317" w:rsidP="00A25E61">
      <w:pPr>
        <w:pStyle w:val="a3"/>
        <w:spacing w:before="1" w:line="322" w:lineRule="exact"/>
        <w:ind w:left="142" w:right="144" w:firstLine="709"/>
        <w:rPr>
          <w:sz w:val="24"/>
          <w:szCs w:val="24"/>
        </w:rPr>
      </w:pPr>
      <w:r w:rsidRPr="00FC3317">
        <w:rPr>
          <w:sz w:val="24"/>
          <w:szCs w:val="24"/>
        </w:rPr>
        <w:t>Аттестационный</w:t>
      </w:r>
      <w:r w:rsidRPr="00FC3317">
        <w:rPr>
          <w:spacing w:val="67"/>
          <w:w w:val="150"/>
          <w:sz w:val="24"/>
          <w:szCs w:val="24"/>
        </w:rPr>
        <w:t xml:space="preserve"> </w:t>
      </w:r>
      <w:r w:rsidRPr="00FC3317">
        <w:rPr>
          <w:sz w:val="24"/>
          <w:szCs w:val="24"/>
        </w:rPr>
        <w:t>лист</w:t>
      </w:r>
      <w:r w:rsidRPr="00FC3317">
        <w:rPr>
          <w:spacing w:val="68"/>
          <w:w w:val="150"/>
          <w:sz w:val="24"/>
          <w:szCs w:val="24"/>
        </w:rPr>
        <w:t xml:space="preserve"> </w:t>
      </w:r>
      <w:r w:rsidRPr="00FC3317">
        <w:rPr>
          <w:sz w:val="24"/>
          <w:szCs w:val="24"/>
        </w:rPr>
        <w:t>на</w:t>
      </w:r>
      <w:r w:rsidRPr="00FC3317">
        <w:rPr>
          <w:spacing w:val="67"/>
          <w:w w:val="150"/>
          <w:sz w:val="24"/>
          <w:szCs w:val="24"/>
        </w:rPr>
        <w:t xml:space="preserve"> </w:t>
      </w:r>
      <w:r w:rsidRPr="00FC3317">
        <w:rPr>
          <w:sz w:val="24"/>
          <w:szCs w:val="24"/>
        </w:rPr>
        <w:t>обучающегося</w:t>
      </w:r>
      <w:r w:rsidRPr="00FC3317">
        <w:rPr>
          <w:spacing w:val="68"/>
          <w:w w:val="150"/>
          <w:sz w:val="24"/>
          <w:szCs w:val="24"/>
        </w:rPr>
        <w:t xml:space="preserve"> </w:t>
      </w:r>
      <w:r w:rsidRPr="00FC3317">
        <w:rPr>
          <w:sz w:val="24"/>
          <w:szCs w:val="24"/>
        </w:rPr>
        <w:t>содержит</w:t>
      </w:r>
      <w:r w:rsidRPr="00FC3317">
        <w:rPr>
          <w:spacing w:val="67"/>
          <w:w w:val="150"/>
          <w:sz w:val="24"/>
          <w:szCs w:val="24"/>
        </w:rPr>
        <w:t xml:space="preserve"> </w:t>
      </w:r>
      <w:r w:rsidRPr="00FC3317">
        <w:rPr>
          <w:sz w:val="24"/>
          <w:szCs w:val="24"/>
        </w:rPr>
        <w:t>итоговую</w:t>
      </w:r>
      <w:r w:rsidRPr="00FC3317">
        <w:rPr>
          <w:spacing w:val="68"/>
          <w:w w:val="150"/>
          <w:sz w:val="24"/>
          <w:szCs w:val="24"/>
        </w:rPr>
        <w:t xml:space="preserve"> </w:t>
      </w:r>
      <w:r w:rsidRPr="00FC3317">
        <w:rPr>
          <w:spacing w:val="-2"/>
          <w:sz w:val="24"/>
          <w:szCs w:val="24"/>
        </w:rPr>
        <w:t>оценку</w:t>
      </w:r>
    </w:p>
    <w:p w14:paraId="75E528A8" w14:textId="77777777" w:rsidR="00FC3317" w:rsidRPr="00FC3317" w:rsidRDefault="00FC3317" w:rsidP="00A25E61">
      <w:pPr>
        <w:pStyle w:val="a3"/>
        <w:ind w:left="142" w:right="144" w:firstLine="709"/>
        <w:rPr>
          <w:sz w:val="24"/>
          <w:szCs w:val="24"/>
        </w:rPr>
      </w:pPr>
      <w:r w:rsidRPr="00FC3317">
        <w:rPr>
          <w:sz w:val="24"/>
          <w:szCs w:val="24"/>
        </w:rPr>
        <w:t>«хорошо».</w:t>
      </w:r>
      <w:r w:rsidRPr="00FC3317">
        <w:rPr>
          <w:spacing w:val="-12"/>
          <w:sz w:val="24"/>
          <w:szCs w:val="24"/>
        </w:rPr>
        <w:t xml:space="preserve"> </w:t>
      </w:r>
      <w:r w:rsidRPr="00FC3317">
        <w:rPr>
          <w:sz w:val="24"/>
          <w:szCs w:val="24"/>
        </w:rPr>
        <w:t>Представлено</w:t>
      </w:r>
      <w:r w:rsidRPr="00FC3317">
        <w:rPr>
          <w:spacing w:val="-11"/>
          <w:sz w:val="24"/>
          <w:szCs w:val="24"/>
        </w:rPr>
        <w:t xml:space="preserve"> </w:t>
      </w:r>
      <w:r w:rsidRPr="00FC3317">
        <w:rPr>
          <w:sz w:val="24"/>
          <w:szCs w:val="24"/>
        </w:rPr>
        <w:t>портфолио,</w:t>
      </w:r>
      <w:r w:rsidRPr="00FC3317">
        <w:rPr>
          <w:spacing w:val="-9"/>
          <w:sz w:val="24"/>
          <w:szCs w:val="24"/>
        </w:rPr>
        <w:t xml:space="preserve"> </w:t>
      </w:r>
      <w:r w:rsidRPr="00FC3317">
        <w:rPr>
          <w:sz w:val="24"/>
          <w:szCs w:val="24"/>
        </w:rPr>
        <w:t>выполненное</w:t>
      </w:r>
      <w:r w:rsidRPr="00FC3317">
        <w:rPr>
          <w:spacing w:val="-8"/>
          <w:sz w:val="24"/>
          <w:szCs w:val="24"/>
        </w:rPr>
        <w:t xml:space="preserve"> </w:t>
      </w:r>
      <w:r w:rsidRPr="00FC3317">
        <w:rPr>
          <w:sz w:val="24"/>
          <w:szCs w:val="24"/>
        </w:rPr>
        <w:t>на</w:t>
      </w:r>
      <w:r w:rsidRPr="00FC3317">
        <w:rPr>
          <w:spacing w:val="-10"/>
          <w:sz w:val="24"/>
          <w:szCs w:val="24"/>
        </w:rPr>
        <w:t xml:space="preserve"> </w:t>
      </w:r>
      <w:r w:rsidRPr="00FC3317">
        <w:rPr>
          <w:sz w:val="24"/>
          <w:szCs w:val="24"/>
        </w:rPr>
        <w:t>оценку</w:t>
      </w:r>
      <w:r w:rsidRPr="00FC3317">
        <w:rPr>
          <w:spacing w:val="-9"/>
          <w:sz w:val="24"/>
          <w:szCs w:val="24"/>
        </w:rPr>
        <w:t xml:space="preserve"> </w:t>
      </w:r>
      <w:r w:rsidRPr="00FC3317">
        <w:rPr>
          <w:spacing w:val="-2"/>
          <w:sz w:val="24"/>
          <w:szCs w:val="24"/>
        </w:rPr>
        <w:t>«зачтено».</w:t>
      </w:r>
    </w:p>
    <w:p w14:paraId="7355A964" w14:textId="77777777" w:rsidR="00FC3317" w:rsidRPr="00FC3317" w:rsidRDefault="00FC3317" w:rsidP="00A25E61">
      <w:pPr>
        <w:spacing w:before="2"/>
        <w:ind w:left="142" w:right="144" w:firstLine="709"/>
        <w:jc w:val="both"/>
        <w:rPr>
          <w:sz w:val="24"/>
          <w:szCs w:val="24"/>
        </w:rPr>
      </w:pPr>
      <w:r w:rsidRPr="00FC3317">
        <w:rPr>
          <w:b/>
          <w:sz w:val="24"/>
          <w:szCs w:val="24"/>
        </w:rPr>
        <w:t xml:space="preserve">3 балла (удовлетворительно) </w:t>
      </w:r>
      <w:r w:rsidRPr="00FC3317">
        <w:rPr>
          <w:sz w:val="24"/>
          <w:szCs w:val="24"/>
        </w:rPr>
        <w:t>− индивидуальное задание на практику выполнено</w:t>
      </w:r>
      <w:r w:rsidRPr="00FC3317">
        <w:rPr>
          <w:spacing w:val="50"/>
          <w:w w:val="150"/>
          <w:sz w:val="24"/>
          <w:szCs w:val="24"/>
        </w:rPr>
        <w:t xml:space="preserve">  </w:t>
      </w:r>
      <w:r w:rsidRPr="00FC3317">
        <w:rPr>
          <w:sz w:val="24"/>
          <w:szCs w:val="24"/>
        </w:rPr>
        <w:t>не</w:t>
      </w:r>
      <w:r w:rsidRPr="00FC3317">
        <w:rPr>
          <w:spacing w:val="50"/>
          <w:w w:val="150"/>
          <w:sz w:val="24"/>
          <w:szCs w:val="24"/>
        </w:rPr>
        <w:t xml:space="preserve">  </w:t>
      </w:r>
      <w:r w:rsidRPr="00FC3317">
        <w:rPr>
          <w:sz w:val="24"/>
          <w:szCs w:val="24"/>
        </w:rPr>
        <w:t>менее</w:t>
      </w:r>
      <w:r w:rsidRPr="00FC3317">
        <w:rPr>
          <w:spacing w:val="49"/>
          <w:w w:val="150"/>
          <w:sz w:val="24"/>
          <w:szCs w:val="24"/>
        </w:rPr>
        <w:t xml:space="preserve">  </w:t>
      </w:r>
      <w:r w:rsidRPr="00FC3317">
        <w:rPr>
          <w:sz w:val="24"/>
          <w:szCs w:val="24"/>
        </w:rPr>
        <w:t>чем</w:t>
      </w:r>
      <w:r w:rsidRPr="00FC3317">
        <w:rPr>
          <w:spacing w:val="49"/>
          <w:w w:val="150"/>
          <w:sz w:val="24"/>
          <w:szCs w:val="24"/>
        </w:rPr>
        <w:t xml:space="preserve">  </w:t>
      </w:r>
      <w:r w:rsidRPr="00FC3317">
        <w:rPr>
          <w:sz w:val="24"/>
          <w:szCs w:val="24"/>
        </w:rPr>
        <w:t>на</w:t>
      </w:r>
      <w:r w:rsidRPr="00FC3317">
        <w:rPr>
          <w:spacing w:val="50"/>
          <w:w w:val="150"/>
          <w:sz w:val="24"/>
          <w:szCs w:val="24"/>
        </w:rPr>
        <w:t xml:space="preserve">  </w:t>
      </w:r>
      <w:r w:rsidRPr="00FC3317">
        <w:rPr>
          <w:sz w:val="24"/>
          <w:szCs w:val="24"/>
        </w:rPr>
        <w:t>51%,</w:t>
      </w:r>
      <w:r w:rsidRPr="00FC3317">
        <w:rPr>
          <w:spacing w:val="49"/>
          <w:w w:val="150"/>
          <w:sz w:val="24"/>
          <w:szCs w:val="24"/>
        </w:rPr>
        <w:t xml:space="preserve">  </w:t>
      </w:r>
      <w:r w:rsidRPr="00FC3317">
        <w:rPr>
          <w:sz w:val="24"/>
          <w:szCs w:val="24"/>
        </w:rPr>
        <w:t>отчет</w:t>
      </w:r>
      <w:r w:rsidRPr="00FC3317">
        <w:rPr>
          <w:spacing w:val="50"/>
          <w:w w:val="150"/>
          <w:sz w:val="24"/>
          <w:szCs w:val="24"/>
        </w:rPr>
        <w:t xml:space="preserve">  </w:t>
      </w:r>
      <w:r w:rsidRPr="00FC3317">
        <w:rPr>
          <w:sz w:val="24"/>
          <w:szCs w:val="24"/>
        </w:rPr>
        <w:t>составлен</w:t>
      </w:r>
      <w:r w:rsidRPr="00FC3317">
        <w:rPr>
          <w:spacing w:val="51"/>
          <w:w w:val="150"/>
          <w:sz w:val="24"/>
          <w:szCs w:val="24"/>
        </w:rPr>
        <w:t xml:space="preserve">  </w:t>
      </w:r>
      <w:r w:rsidRPr="00FC3317">
        <w:rPr>
          <w:sz w:val="24"/>
          <w:szCs w:val="24"/>
        </w:rPr>
        <w:t>на</w:t>
      </w:r>
      <w:r w:rsidRPr="00FC3317">
        <w:rPr>
          <w:spacing w:val="49"/>
          <w:w w:val="150"/>
          <w:sz w:val="24"/>
          <w:szCs w:val="24"/>
        </w:rPr>
        <w:t xml:space="preserve">  </w:t>
      </w:r>
      <w:r w:rsidRPr="00FC3317">
        <w:rPr>
          <w:spacing w:val="-2"/>
          <w:sz w:val="24"/>
          <w:szCs w:val="24"/>
        </w:rPr>
        <w:t>оценку</w:t>
      </w:r>
    </w:p>
    <w:p w14:paraId="385064FA" w14:textId="77777777" w:rsidR="00FC3317" w:rsidRPr="00FC3317" w:rsidRDefault="00FC3317" w:rsidP="00A25E61">
      <w:pPr>
        <w:pStyle w:val="a3"/>
        <w:ind w:left="142" w:right="144" w:firstLine="709"/>
        <w:rPr>
          <w:sz w:val="24"/>
          <w:szCs w:val="24"/>
        </w:rPr>
      </w:pPr>
      <w:r w:rsidRPr="00FC3317">
        <w:rPr>
          <w:sz w:val="24"/>
          <w:szCs w:val="24"/>
        </w:rPr>
        <w:t>«удовлетворительно». В характеристике на обучающегося, составленной руководителем-наставником</w:t>
      </w:r>
      <w:r w:rsidRPr="00FC3317">
        <w:rPr>
          <w:spacing w:val="46"/>
          <w:w w:val="150"/>
          <w:sz w:val="24"/>
          <w:szCs w:val="24"/>
        </w:rPr>
        <w:t xml:space="preserve"> </w:t>
      </w:r>
      <w:r w:rsidRPr="00FC3317">
        <w:rPr>
          <w:sz w:val="24"/>
          <w:szCs w:val="24"/>
        </w:rPr>
        <w:t>практики</w:t>
      </w:r>
      <w:r w:rsidRPr="00FC3317">
        <w:rPr>
          <w:spacing w:val="49"/>
          <w:w w:val="150"/>
          <w:sz w:val="24"/>
          <w:szCs w:val="24"/>
        </w:rPr>
        <w:t xml:space="preserve"> </w:t>
      </w:r>
      <w:r w:rsidRPr="00FC3317">
        <w:rPr>
          <w:sz w:val="24"/>
          <w:szCs w:val="24"/>
        </w:rPr>
        <w:t>от</w:t>
      </w:r>
      <w:r w:rsidRPr="00FC3317">
        <w:rPr>
          <w:spacing w:val="49"/>
          <w:w w:val="150"/>
          <w:sz w:val="24"/>
          <w:szCs w:val="24"/>
        </w:rPr>
        <w:t xml:space="preserve"> </w:t>
      </w:r>
      <w:r w:rsidRPr="00FC3317">
        <w:rPr>
          <w:sz w:val="24"/>
          <w:szCs w:val="24"/>
        </w:rPr>
        <w:t>организации,</w:t>
      </w:r>
      <w:r w:rsidRPr="00FC3317">
        <w:rPr>
          <w:spacing w:val="50"/>
          <w:w w:val="150"/>
          <w:sz w:val="24"/>
          <w:szCs w:val="24"/>
        </w:rPr>
        <w:t xml:space="preserve"> </w:t>
      </w:r>
      <w:r w:rsidRPr="00FC3317">
        <w:rPr>
          <w:sz w:val="24"/>
          <w:szCs w:val="24"/>
        </w:rPr>
        <w:t>поставлена</w:t>
      </w:r>
      <w:r w:rsidRPr="00FC3317">
        <w:rPr>
          <w:spacing w:val="50"/>
          <w:w w:val="150"/>
          <w:sz w:val="24"/>
          <w:szCs w:val="24"/>
        </w:rPr>
        <w:t xml:space="preserve"> </w:t>
      </w:r>
      <w:r w:rsidRPr="00FC3317">
        <w:rPr>
          <w:spacing w:val="-2"/>
          <w:sz w:val="24"/>
          <w:szCs w:val="24"/>
        </w:rPr>
        <w:t>оценка</w:t>
      </w:r>
    </w:p>
    <w:p w14:paraId="7F3EAA33" w14:textId="77777777" w:rsidR="00FC3317" w:rsidRPr="00FC3317" w:rsidRDefault="00FC3317" w:rsidP="00A25E61">
      <w:pPr>
        <w:pStyle w:val="a3"/>
        <w:spacing w:line="321" w:lineRule="exact"/>
        <w:ind w:left="142" w:right="144" w:firstLine="709"/>
        <w:rPr>
          <w:sz w:val="24"/>
          <w:szCs w:val="24"/>
        </w:rPr>
      </w:pPr>
      <w:r w:rsidRPr="00FC3317">
        <w:rPr>
          <w:sz w:val="24"/>
          <w:szCs w:val="24"/>
        </w:rPr>
        <w:t>«удовлетворительно»</w:t>
      </w:r>
      <w:r w:rsidRPr="00FC3317">
        <w:rPr>
          <w:spacing w:val="-11"/>
          <w:sz w:val="24"/>
          <w:szCs w:val="24"/>
        </w:rPr>
        <w:t xml:space="preserve"> </w:t>
      </w:r>
      <w:r w:rsidRPr="00FC3317">
        <w:rPr>
          <w:sz w:val="24"/>
          <w:szCs w:val="24"/>
        </w:rPr>
        <w:t>или</w:t>
      </w:r>
      <w:r w:rsidRPr="00FC3317">
        <w:rPr>
          <w:spacing w:val="-9"/>
          <w:sz w:val="24"/>
          <w:szCs w:val="24"/>
        </w:rPr>
        <w:t xml:space="preserve"> </w:t>
      </w:r>
      <w:r w:rsidRPr="00FC3317">
        <w:rPr>
          <w:spacing w:val="-2"/>
          <w:sz w:val="24"/>
          <w:szCs w:val="24"/>
        </w:rPr>
        <w:t>«хорошо».</w:t>
      </w:r>
    </w:p>
    <w:p w14:paraId="22146F80" w14:textId="77777777" w:rsidR="00FC3317" w:rsidRPr="00FC3317" w:rsidRDefault="00FC3317" w:rsidP="00A25E61">
      <w:pPr>
        <w:pStyle w:val="a3"/>
        <w:spacing w:line="322" w:lineRule="exact"/>
        <w:ind w:left="142" w:right="144" w:firstLine="709"/>
        <w:rPr>
          <w:sz w:val="24"/>
          <w:szCs w:val="24"/>
        </w:rPr>
      </w:pPr>
      <w:r w:rsidRPr="00FC3317">
        <w:rPr>
          <w:sz w:val="24"/>
          <w:szCs w:val="24"/>
        </w:rPr>
        <w:t>Аттестационный</w:t>
      </w:r>
      <w:r w:rsidRPr="00FC3317">
        <w:rPr>
          <w:spacing w:val="67"/>
          <w:w w:val="150"/>
          <w:sz w:val="24"/>
          <w:szCs w:val="24"/>
        </w:rPr>
        <w:t xml:space="preserve"> </w:t>
      </w:r>
      <w:r w:rsidRPr="00FC3317">
        <w:rPr>
          <w:sz w:val="24"/>
          <w:szCs w:val="24"/>
        </w:rPr>
        <w:t>лист</w:t>
      </w:r>
      <w:r w:rsidRPr="00FC3317">
        <w:rPr>
          <w:spacing w:val="68"/>
          <w:w w:val="150"/>
          <w:sz w:val="24"/>
          <w:szCs w:val="24"/>
        </w:rPr>
        <w:t xml:space="preserve"> </w:t>
      </w:r>
      <w:r w:rsidRPr="00FC3317">
        <w:rPr>
          <w:sz w:val="24"/>
          <w:szCs w:val="24"/>
        </w:rPr>
        <w:t>на</w:t>
      </w:r>
      <w:r w:rsidRPr="00FC3317">
        <w:rPr>
          <w:spacing w:val="67"/>
          <w:w w:val="150"/>
          <w:sz w:val="24"/>
          <w:szCs w:val="24"/>
        </w:rPr>
        <w:t xml:space="preserve"> </w:t>
      </w:r>
      <w:r w:rsidRPr="00FC3317">
        <w:rPr>
          <w:sz w:val="24"/>
          <w:szCs w:val="24"/>
        </w:rPr>
        <w:t>обучающегося</w:t>
      </w:r>
      <w:r w:rsidRPr="00FC3317">
        <w:rPr>
          <w:spacing w:val="68"/>
          <w:w w:val="150"/>
          <w:sz w:val="24"/>
          <w:szCs w:val="24"/>
        </w:rPr>
        <w:t xml:space="preserve"> </w:t>
      </w:r>
      <w:r w:rsidRPr="00FC3317">
        <w:rPr>
          <w:sz w:val="24"/>
          <w:szCs w:val="24"/>
        </w:rPr>
        <w:t>содержит</w:t>
      </w:r>
      <w:r w:rsidRPr="00FC3317">
        <w:rPr>
          <w:spacing w:val="67"/>
          <w:w w:val="150"/>
          <w:sz w:val="24"/>
          <w:szCs w:val="24"/>
        </w:rPr>
        <w:t xml:space="preserve"> </w:t>
      </w:r>
      <w:r w:rsidRPr="00FC3317">
        <w:rPr>
          <w:sz w:val="24"/>
          <w:szCs w:val="24"/>
        </w:rPr>
        <w:t>итоговую</w:t>
      </w:r>
      <w:r w:rsidRPr="00FC3317">
        <w:rPr>
          <w:spacing w:val="68"/>
          <w:w w:val="150"/>
          <w:sz w:val="24"/>
          <w:szCs w:val="24"/>
        </w:rPr>
        <w:t xml:space="preserve"> </w:t>
      </w:r>
      <w:r w:rsidRPr="00FC3317">
        <w:rPr>
          <w:spacing w:val="-2"/>
          <w:sz w:val="24"/>
          <w:szCs w:val="24"/>
        </w:rPr>
        <w:t>оценку</w:t>
      </w:r>
    </w:p>
    <w:p w14:paraId="0506367A" w14:textId="77777777" w:rsidR="00FC3317" w:rsidRPr="00FC3317" w:rsidRDefault="00FC3317" w:rsidP="00A25E61">
      <w:pPr>
        <w:pStyle w:val="a3"/>
        <w:ind w:left="142" w:right="144" w:firstLine="709"/>
        <w:rPr>
          <w:sz w:val="24"/>
          <w:szCs w:val="24"/>
        </w:rPr>
      </w:pPr>
      <w:r w:rsidRPr="00FC3317">
        <w:rPr>
          <w:sz w:val="24"/>
          <w:szCs w:val="24"/>
        </w:rPr>
        <w:t>«удовлетворительно».</w:t>
      </w:r>
      <w:r w:rsidRPr="00FC3317">
        <w:rPr>
          <w:spacing w:val="75"/>
          <w:w w:val="150"/>
          <w:sz w:val="24"/>
          <w:szCs w:val="24"/>
        </w:rPr>
        <w:t xml:space="preserve"> </w:t>
      </w:r>
      <w:r w:rsidRPr="00FC3317">
        <w:rPr>
          <w:sz w:val="24"/>
          <w:szCs w:val="24"/>
        </w:rPr>
        <w:t>Представлено</w:t>
      </w:r>
      <w:r w:rsidRPr="00FC3317">
        <w:rPr>
          <w:spacing w:val="77"/>
          <w:w w:val="150"/>
          <w:sz w:val="24"/>
          <w:szCs w:val="24"/>
        </w:rPr>
        <w:t xml:space="preserve"> </w:t>
      </w:r>
      <w:r w:rsidRPr="00FC3317">
        <w:rPr>
          <w:sz w:val="24"/>
          <w:szCs w:val="24"/>
        </w:rPr>
        <w:t>портфолио,</w:t>
      </w:r>
      <w:r w:rsidRPr="00FC3317">
        <w:rPr>
          <w:spacing w:val="76"/>
          <w:w w:val="150"/>
          <w:sz w:val="24"/>
          <w:szCs w:val="24"/>
        </w:rPr>
        <w:t xml:space="preserve"> </w:t>
      </w:r>
      <w:r w:rsidRPr="00FC3317">
        <w:rPr>
          <w:sz w:val="24"/>
          <w:szCs w:val="24"/>
        </w:rPr>
        <w:t>выполненное</w:t>
      </w:r>
      <w:r w:rsidRPr="00FC3317">
        <w:rPr>
          <w:spacing w:val="74"/>
          <w:w w:val="150"/>
          <w:sz w:val="24"/>
          <w:szCs w:val="24"/>
        </w:rPr>
        <w:t xml:space="preserve"> </w:t>
      </w:r>
      <w:r w:rsidRPr="00FC3317">
        <w:rPr>
          <w:sz w:val="24"/>
          <w:szCs w:val="24"/>
        </w:rPr>
        <w:t>на</w:t>
      </w:r>
      <w:r w:rsidRPr="00FC3317">
        <w:rPr>
          <w:spacing w:val="75"/>
          <w:w w:val="150"/>
          <w:sz w:val="24"/>
          <w:szCs w:val="24"/>
        </w:rPr>
        <w:t xml:space="preserve"> </w:t>
      </w:r>
      <w:r w:rsidRPr="00FC3317">
        <w:rPr>
          <w:spacing w:val="-2"/>
          <w:sz w:val="24"/>
          <w:szCs w:val="24"/>
        </w:rPr>
        <w:t>оценку</w:t>
      </w:r>
    </w:p>
    <w:p w14:paraId="5A64A9E8" w14:textId="77777777" w:rsidR="00FC3317" w:rsidRPr="00FC3317" w:rsidRDefault="00FC3317" w:rsidP="00A25E61">
      <w:pPr>
        <w:pStyle w:val="a3"/>
        <w:spacing w:before="1" w:line="322" w:lineRule="exact"/>
        <w:ind w:left="142" w:right="144" w:firstLine="709"/>
        <w:rPr>
          <w:sz w:val="24"/>
          <w:szCs w:val="24"/>
        </w:rPr>
      </w:pPr>
      <w:r w:rsidRPr="00FC3317">
        <w:rPr>
          <w:spacing w:val="-2"/>
          <w:sz w:val="24"/>
          <w:szCs w:val="24"/>
        </w:rPr>
        <w:t>«зачтено».</w:t>
      </w:r>
    </w:p>
    <w:p w14:paraId="62D6FCF9" w14:textId="77777777" w:rsidR="00FC3317" w:rsidRPr="00FC3317" w:rsidRDefault="00FC3317" w:rsidP="00A25E61">
      <w:pPr>
        <w:ind w:left="142" w:right="144" w:firstLine="709"/>
        <w:jc w:val="both"/>
        <w:rPr>
          <w:sz w:val="24"/>
          <w:szCs w:val="24"/>
        </w:rPr>
      </w:pPr>
      <w:r w:rsidRPr="00FC3317">
        <w:rPr>
          <w:b/>
          <w:sz w:val="24"/>
          <w:szCs w:val="24"/>
        </w:rPr>
        <w:t xml:space="preserve">2 балла (неудовлетворительно) </w:t>
      </w:r>
      <w:r w:rsidRPr="00FC3317">
        <w:rPr>
          <w:sz w:val="24"/>
          <w:szCs w:val="24"/>
        </w:rPr>
        <w:t>− индивидуальное задание на практику выполнено</w:t>
      </w:r>
      <w:r w:rsidRPr="00FC3317">
        <w:rPr>
          <w:spacing w:val="72"/>
          <w:w w:val="150"/>
          <w:sz w:val="24"/>
          <w:szCs w:val="24"/>
        </w:rPr>
        <w:t xml:space="preserve">  </w:t>
      </w:r>
      <w:r w:rsidRPr="00FC3317">
        <w:rPr>
          <w:sz w:val="24"/>
          <w:szCs w:val="24"/>
        </w:rPr>
        <w:t>с</w:t>
      </w:r>
      <w:r w:rsidRPr="00FC3317">
        <w:rPr>
          <w:spacing w:val="76"/>
          <w:w w:val="150"/>
          <w:sz w:val="24"/>
          <w:szCs w:val="24"/>
        </w:rPr>
        <w:t xml:space="preserve">  </w:t>
      </w:r>
      <w:r w:rsidRPr="00FC3317">
        <w:rPr>
          <w:sz w:val="24"/>
          <w:szCs w:val="24"/>
        </w:rPr>
        <w:t>грубыми</w:t>
      </w:r>
      <w:r w:rsidRPr="00FC3317">
        <w:rPr>
          <w:spacing w:val="74"/>
          <w:w w:val="150"/>
          <w:sz w:val="24"/>
          <w:szCs w:val="24"/>
        </w:rPr>
        <w:t xml:space="preserve">  </w:t>
      </w:r>
      <w:r w:rsidRPr="00FC3317">
        <w:rPr>
          <w:sz w:val="24"/>
          <w:szCs w:val="24"/>
        </w:rPr>
        <w:t>ошибками.</w:t>
      </w:r>
      <w:r w:rsidRPr="00FC3317">
        <w:rPr>
          <w:spacing w:val="74"/>
          <w:w w:val="150"/>
          <w:sz w:val="24"/>
          <w:szCs w:val="24"/>
        </w:rPr>
        <w:t xml:space="preserve">  </w:t>
      </w:r>
      <w:r w:rsidRPr="00FC3317">
        <w:rPr>
          <w:sz w:val="24"/>
          <w:szCs w:val="24"/>
        </w:rPr>
        <w:t>Отчет</w:t>
      </w:r>
      <w:r w:rsidRPr="00FC3317">
        <w:rPr>
          <w:spacing w:val="74"/>
          <w:w w:val="150"/>
          <w:sz w:val="24"/>
          <w:szCs w:val="24"/>
        </w:rPr>
        <w:t xml:space="preserve">  </w:t>
      </w:r>
      <w:r w:rsidRPr="00FC3317">
        <w:rPr>
          <w:sz w:val="24"/>
          <w:szCs w:val="24"/>
        </w:rPr>
        <w:t>составлен</w:t>
      </w:r>
      <w:r w:rsidRPr="00FC3317">
        <w:rPr>
          <w:spacing w:val="75"/>
          <w:w w:val="150"/>
          <w:sz w:val="24"/>
          <w:szCs w:val="24"/>
        </w:rPr>
        <w:t xml:space="preserve">  </w:t>
      </w:r>
      <w:r w:rsidRPr="00FC3317">
        <w:rPr>
          <w:sz w:val="24"/>
          <w:szCs w:val="24"/>
        </w:rPr>
        <w:t>на</w:t>
      </w:r>
      <w:r w:rsidRPr="00FC3317">
        <w:rPr>
          <w:spacing w:val="75"/>
          <w:w w:val="150"/>
          <w:sz w:val="24"/>
          <w:szCs w:val="24"/>
        </w:rPr>
        <w:t xml:space="preserve">  </w:t>
      </w:r>
      <w:r w:rsidRPr="00FC3317">
        <w:rPr>
          <w:spacing w:val="-2"/>
          <w:sz w:val="24"/>
          <w:szCs w:val="24"/>
        </w:rPr>
        <w:t>оценку</w:t>
      </w:r>
    </w:p>
    <w:p w14:paraId="6CB3D889" w14:textId="77777777" w:rsidR="00FC3317" w:rsidRPr="00FC3317" w:rsidRDefault="00FC3317" w:rsidP="00A25E61">
      <w:pPr>
        <w:pStyle w:val="a3"/>
        <w:ind w:left="142" w:right="144" w:firstLine="709"/>
        <w:rPr>
          <w:sz w:val="24"/>
          <w:szCs w:val="24"/>
        </w:rPr>
      </w:pPr>
      <w:r w:rsidRPr="00FC3317">
        <w:rPr>
          <w:sz w:val="24"/>
          <w:szCs w:val="24"/>
        </w:rPr>
        <w:t>«неудовлетворительно». В характеристике на обучающегося, составленной руководителем практики – наставником от организации, содержится отрицательная оценка.</w:t>
      </w:r>
    </w:p>
    <w:p w14:paraId="4A86F82E" w14:textId="77777777" w:rsidR="00FC3317" w:rsidRPr="00FC3317" w:rsidRDefault="00FC3317" w:rsidP="00A25E61">
      <w:pPr>
        <w:pStyle w:val="a3"/>
        <w:spacing w:line="322" w:lineRule="exact"/>
        <w:ind w:left="142" w:right="144" w:firstLine="709"/>
        <w:rPr>
          <w:sz w:val="24"/>
          <w:szCs w:val="24"/>
        </w:rPr>
      </w:pPr>
      <w:r w:rsidRPr="00FC3317">
        <w:rPr>
          <w:sz w:val="24"/>
          <w:szCs w:val="24"/>
        </w:rPr>
        <w:t>Аттестационный</w:t>
      </w:r>
      <w:r w:rsidRPr="00FC3317">
        <w:rPr>
          <w:spacing w:val="68"/>
          <w:w w:val="150"/>
          <w:sz w:val="24"/>
          <w:szCs w:val="24"/>
        </w:rPr>
        <w:t xml:space="preserve"> </w:t>
      </w:r>
      <w:r w:rsidRPr="00FC3317">
        <w:rPr>
          <w:sz w:val="24"/>
          <w:szCs w:val="24"/>
        </w:rPr>
        <w:t>лист</w:t>
      </w:r>
      <w:r w:rsidRPr="00FC3317">
        <w:rPr>
          <w:spacing w:val="67"/>
          <w:w w:val="150"/>
          <w:sz w:val="24"/>
          <w:szCs w:val="24"/>
        </w:rPr>
        <w:t xml:space="preserve"> </w:t>
      </w:r>
      <w:r w:rsidRPr="00FC3317">
        <w:rPr>
          <w:sz w:val="24"/>
          <w:szCs w:val="24"/>
        </w:rPr>
        <w:t>на</w:t>
      </w:r>
      <w:r w:rsidRPr="00FC3317">
        <w:rPr>
          <w:spacing w:val="67"/>
          <w:w w:val="150"/>
          <w:sz w:val="24"/>
          <w:szCs w:val="24"/>
        </w:rPr>
        <w:t xml:space="preserve"> </w:t>
      </w:r>
      <w:r w:rsidRPr="00FC3317">
        <w:rPr>
          <w:sz w:val="24"/>
          <w:szCs w:val="24"/>
        </w:rPr>
        <w:t>обучающегося</w:t>
      </w:r>
      <w:r w:rsidRPr="00FC3317">
        <w:rPr>
          <w:spacing w:val="68"/>
          <w:w w:val="150"/>
          <w:sz w:val="24"/>
          <w:szCs w:val="24"/>
        </w:rPr>
        <w:t xml:space="preserve"> </w:t>
      </w:r>
      <w:r w:rsidRPr="00FC3317">
        <w:rPr>
          <w:sz w:val="24"/>
          <w:szCs w:val="24"/>
        </w:rPr>
        <w:t>содержит</w:t>
      </w:r>
      <w:r w:rsidRPr="00FC3317">
        <w:rPr>
          <w:spacing w:val="67"/>
          <w:w w:val="150"/>
          <w:sz w:val="24"/>
          <w:szCs w:val="24"/>
        </w:rPr>
        <w:t xml:space="preserve"> </w:t>
      </w:r>
      <w:r w:rsidRPr="00FC3317">
        <w:rPr>
          <w:sz w:val="24"/>
          <w:szCs w:val="24"/>
        </w:rPr>
        <w:t>итоговую</w:t>
      </w:r>
      <w:r w:rsidRPr="00FC3317">
        <w:rPr>
          <w:spacing w:val="78"/>
          <w:w w:val="150"/>
          <w:sz w:val="24"/>
          <w:szCs w:val="24"/>
        </w:rPr>
        <w:t xml:space="preserve"> </w:t>
      </w:r>
      <w:r w:rsidRPr="00FC3317">
        <w:rPr>
          <w:spacing w:val="-2"/>
          <w:sz w:val="24"/>
          <w:szCs w:val="24"/>
        </w:rPr>
        <w:t>оценку</w:t>
      </w:r>
    </w:p>
    <w:p w14:paraId="36EBD2A8" w14:textId="77777777" w:rsidR="00FC3317" w:rsidRPr="00FC3317" w:rsidRDefault="00FC3317" w:rsidP="00A25E61">
      <w:pPr>
        <w:pStyle w:val="a3"/>
        <w:spacing w:line="322" w:lineRule="exact"/>
        <w:ind w:left="142" w:right="144" w:firstLine="709"/>
        <w:rPr>
          <w:sz w:val="24"/>
          <w:szCs w:val="24"/>
        </w:rPr>
      </w:pPr>
      <w:r w:rsidRPr="00FC3317">
        <w:rPr>
          <w:sz w:val="24"/>
          <w:szCs w:val="24"/>
        </w:rPr>
        <w:t>«неудовлетворительно».</w:t>
      </w:r>
      <w:r w:rsidRPr="00FC3317">
        <w:rPr>
          <w:spacing w:val="53"/>
          <w:sz w:val="24"/>
          <w:szCs w:val="24"/>
        </w:rPr>
        <w:t xml:space="preserve"> </w:t>
      </w:r>
      <w:r w:rsidRPr="00FC3317">
        <w:rPr>
          <w:sz w:val="24"/>
          <w:szCs w:val="24"/>
        </w:rPr>
        <w:t>Представлено</w:t>
      </w:r>
      <w:r w:rsidRPr="00FC3317">
        <w:rPr>
          <w:spacing w:val="55"/>
          <w:sz w:val="24"/>
          <w:szCs w:val="24"/>
        </w:rPr>
        <w:t xml:space="preserve"> </w:t>
      </w:r>
      <w:r w:rsidRPr="00FC3317">
        <w:rPr>
          <w:sz w:val="24"/>
          <w:szCs w:val="24"/>
        </w:rPr>
        <w:t>портфолио,</w:t>
      </w:r>
      <w:r w:rsidRPr="00FC3317">
        <w:rPr>
          <w:spacing w:val="55"/>
          <w:sz w:val="24"/>
          <w:szCs w:val="24"/>
        </w:rPr>
        <w:t xml:space="preserve"> </w:t>
      </w:r>
      <w:r w:rsidRPr="00FC3317">
        <w:rPr>
          <w:sz w:val="24"/>
          <w:szCs w:val="24"/>
        </w:rPr>
        <w:t>выполненное</w:t>
      </w:r>
      <w:r w:rsidRPr="00FC3317">
        <w:rPr>
          <w:spacing w:val="54"/>
          <w:sz w:val="24"/>
          <w:szCs w:val="24"/>
        </w:rPr>
        <w:t xml:space="preserve"> </w:t>
      </w:r>
      <w:r w:rsidRPr="00FC3317">
        <w:rPr>
          <w:sz w:val="24"/>
          <w:szCs w:val="24"/>
        </w:rPr>
        <w:t>на</w:t>
      </w:r>
      <w:r w:rsidRPr="00FC3317">
        <w:rPr>
          <w:spacing w:val="55"/>
          <w:sz w:val="24"/>
          <w:szCs w:val="24"/>
        </w:rPr>
        <w:t xml:space="preserve"> </w:t>
      </w:r>
      <w:r w:rsidRPr="00FC3317">
        <w:rPr>
          <w:spacing w:val="-2"/>
          <w:sz w:val="24"/>
          <w:szCs w:val="24"/>
        </w:rPr>
        <w:t>оценку</w:t>
      </w:r>
    </w:p>
    <w:p w14:paraId="0FFD379F" w14:textId="77777777" w:rsidR="00FC3317" w:rsidRPr="00FC3317" w:rsidRDefault="00FC3317" w:rsidP="00A25E61">
      <w:pPr>
        <w:pStyle w:val="a3"/>
        <w:ind w:left="142" w:right="144" w:firstLine="709"/>
        <w:rPr>
          <w:sz w:val="24"/>
          <w:szCs w:val="24"/>
        </w:rPr>
      </w:pPr>
      <w:r w:rsidRPr="00FC3317">
        <w:rPr>
          <w:spacing w:val="-2"/>
          <w:sz w:val="24"/>
          <w:szCs w:val="24"/>
        </w:rPr>
        <w:t>«зачтено».</w:t>
      </w:r>
    </w:p>
    <w:p w14:paraId="004B9845" w14:textId="77777777" w:rsidR="00FC3317" w:rsidRPr="00FC3317" w:rsidRDefault="00FC3317" w:rsidP="00A25E61">
      <w:pPr>
        <w:pStyle w:val="a3"/>
        <w:spacing w:before="4"/>
        <w:ind w:left="142" w:right="144" w:firstLine="709"/>
        <w:rPr>
          <w:sz w:val="24"/>
          <w:szCs w:val="24"/>
        </w:rPr>
      </w:pPr>
    </w:p>
    <w:p w14:paraId="6F1D49CF" w14:textId="77777777" w:rsidR="00FC3317" w:rsidRPr="00FC3317" w:rsidRDefault="00FC3317" w:rsidP="00A25E61">
      <w:pPr>
        <w:ind w:left="142" w:right="144" w:firstLine="709"/>
        <w:jc w:val="both"/>
        <w:rPr>
          <w:b/>
          <w:sz w:val="24"/>
          <w:szCs w:val="24"/>
        </w:rPr>
      </w:pPr>
      <w:r w:rsidRPr="00FC3317">
        <w:rPr>
          <w:b/>
          <w:sz w:val="24"/>
          <w:szCs w:val="24"/>
        </w:rPr>
        <w:t>Материалы</w:t>
      </w:r>
      <w:r w:rsidRPr="00FC3317">
        <w:rPr>
          <w:b/>
          <w:spacing w:val="-5"/>
          <w:sz w:val="24"/>
          <w:szCs w:val="24"/>
        </w:rPr>
        <w:t xml:space="preserve"> </w:t>
      </w:r>
      <w:r w:rsidRPr="00FC3317">
        <w:rPr>
          <w:b/>
          <w:sz w:val="24"/>
          <w:szCs w:val="24"/>
        </w:rPr>
        <w:t>для</w:t>
      </w:r>
      <w:r w:rsidRPr="00FC3317">
        <w:rPr>
          <w:b/>
          <w:spacing w:val="-6"/>
          <w:sz w:val="24"/>
          <w:szCs w:val="24"/>
        </w:rPr>
        <w:t xml:space="preserve"> </w:t>
      </w:r>
      <w:r w:rsidRPr="00FC3317">
        <w:rPr>
          <w:b/>
          <w:sz w:val="24"/>
          <w:szCs w:val="24"/>
        </w:rPr>
        <w:t>экзамена</w:t>
      </w:r>
      <w:r w:rsidRPr="00FC3317">
        <w:rPr>
          <w:b/>
          <w:spacing w:val="-2"/>
          <w:sz w:val="24"/>
          <w:szCs w:val="24"/>
        </w:rPr>
        <w:t xml:space="preserve"> </w:t>
      </w:r>
      <w:r w:rsidRPr="00FC3317">
        <w:rPr>
          <w:b/>
          <w:sz w:val="24"/>
          <w:szCs w:val="24"/>
        </w:rPr>
        <w:t>по</w:t>
      </w:r>
      <w:r w:rsidRPr="00FC3317">
        <w:rPr>
          <w:b/>
          <w:spacing w:val="-7"/>
          <w:sz w:val="24"/>
          <w:szCs w:val="24"/>
        </w:rPr>
        <w:t xml:space="preserve"> </w:t>
      </w:r>
      <w:r w:rsidRPr="00FC3317">
        <w:rPr>
          <w:b/>
          <w:sz w:val="24"/>
          <w:szCs w:val="24"/>
        </w:rPr>
        <w:t>модулю</w:t>
      </w:r>
      <w:r w:rsidRPr="00FC3317">
        <w:rPr>
          <w:b/>
          <w:spacing w:val="-7"/>
          <w:sz w:val="24"/>
          <w:szCs w:val="24"/>
        </w:rPr>
        <w:t xml:space="preserve"> </w:t>
      </w:r>
      <w:r w:rsidRPr="00FC3317">
        <w:rPr>
          <w:b/>
          <w:sz w:val="24"/>
          <w:szCs w:val="24"/>
        </w:rPr>
        <w:t>по</w:t>
      </w:r>
      <w:r w:rsidRPr="00FC3317">
        <w:rPr>
          <w:b/>
          <w:spacing w:val="-3"/>
          <w:sz w:val="24"/>
          <w:szCs w:val="24"/>
        </w:rPr>
        <w:t xml:space="preserve"> </w:t>
      </w:r>
      <w:r w:rsidRPr="00FC3317">
        <w:rPr>
          <w:b/>
          <w:sz w:val="24"/>
          <w:szCs w:val="24"/>
        </w:rPr>
        <w:t>профессиональному</w:t>
      </w:r>
      <w:r w:rsidRPr="00FC3317">
        <w:rPr>
          <w:b/>
          <w:spacing w:val="-3"/>
          <w:sz w:val="24"/>
          <w:szCs w:val="24"/>
        </w:rPr>
        <w:t xml:space="preserve"> </w:t>
      </w:r>
      <w:r w:rsidRPr="00FC3317">
        <w:rPr>
          <w:b/>
          <w:sz w:val="24"/>
          <w:szCs w:val="24"/>
        </w:rPr>
        <w:t xml:space="preserve">модулю ПМ.01 Разработка художественно-конструкторских (дизайнерских) проектов промышленной продукции, предметно-пространственных </w:t>
      </w:r>
      <w:r w:rsidRPr="00FC3317">
        <w:rPr>
          <w:b/>
          <w:spacing w:val="-2"/>
          <w:sz w:val="24"/>
          <w:szCs w:val="24"/>
        </w:rPr>
        <w:t>комплексов</w:t>
      </w:r>
    </w:p>
    <w:p w14:paraId="51A573A0" w14:textId="77777777" w:rsidR="00FC3317" w:rsidRPr="00FC3317" w:rsidRDefault="00FC3317" w:rsidP="00A25E61">
      <w:pPr>
        <w:pStyle w:val="a3"/>
        <w:spacing w:before="319"/>
        <w:ind w:left="142" w:right="144" w:firstLine="709"/>
        <w:rPr>
          <w:sz w:val="24"/>
          <w:szCs w:val="24"/>
        </w:rPr>
      </w:pPr>
      <w:r w:rsidRPr="00FC3317">
        <w:rPr>
          <w:sz w:val="24"/>
          <w:szCs w:val="24"/>
        </w:rPr>
        <w:t>В качестве итоговой аттестации по профессиональному модулю после завершения обучения проводится экзамен по модулю, на котором представители работодателей и учебного заведения проверяют готовность обучающегося к выполнению соответствующего вида профессиональной деятельности и сформированность у него профессиональных (ПК) и общих компетенций (ОК).</w:t>
      </w:r>
    </w:p>
    <w:p w14:paraId="535198DD" w14:textId="77777777" w:rsidR="00FC3317" w:rsidRPr="00FC3317" w:rsidRDefault="00FC3317" w:rsidP="00A25E61">
      <w:pPr>
        <w:pStyle w:val="a3"/>
        <w:ind w:left="142" w:right="144" w:firstLine="709"/>
        <w:rPr>
          <w:sz w:val="24"/>
          <w:szCs w:val="24"/>
        </w:rPr>
      </w:pPr>
      <w:r w:rsidRPr="00FC3317">
        <w:rPr>
          <w:sz w:val="24"/>
          <w:szCs w:val="24"/>
        </w:rPr>
        <w:t>Экзамен по модулю проводится после изучения всех МДК модуля, прохождения учебной и производственной практики.</w:t>
      </w:r>
    </w:p>
    <w:p w14:paraId="7C624B05" w14:textId="77777777" w:rsidR="00FC3317" w:rsidRPr="00FC3317" w:rsidRDefault="00FC3317" w:rsidP="00A25E61">
      <w:pPr>
        <w:pStyle w:val="a3"/>
        <w:ind w:left="142" w:right="144" w:firstLine="709"/>
        <w:rPr>
          <w:sz w:val="24"/>
          <w:szCs w:val="24"/>
        </w:rPr>
      </w:pPr>
      <w:r w:rsidRPr="00FC3317">
        <w:rPr>
          <w:sz w:val="24"/>
          <w:szCs w:val="24"/>
        </w:rPr>
        <w:t xml:space="preserve">Экзамен по модулю учитывает: оценку освоения МДК, прохождение учебной и </w:t>
      </w:r>
      <w:r w:rsidRPr="00FC3317">
        <w:rPr>
          <w:sz w:val="24"/>
          <w:szCs w:val="24"/>
        </w:rPr>
        <w:lastRenderedPageBreak/>
        <w:t>производственной практики, защиту портфолио.</w:t>
      </w:r>
    </w:p>
    <w:p w14:paraId="61E4FEDE" w14:textId="77777777" w:rsidR="00FC3317" w:rsidRPr="00FC3317" w:rsidRDefault="00FC3317" w:rsidP="00A25E61">
      <w:pPr>
        <w:pStyle w:val="a3"/>
        <w:spacing w:before="67"/>
        <w:ind w:left="142" w:right="144" w:firstLine="709"/>
        <w:rPr>
          <w:sz w:val="24"/>
          <w:szCs w:val="24"/>
        </w:rPr>
      </w:pPr>
      <w:r w:rsidRPr="00FC3317">
        <w:rPr>
          <w:sz w:val="24"/>
          <w:szCs w:val="24"/>
        </w:rPr>
        <w:t>Экзамен по модулю определяет уровень и качество освоения образовательной программы, проверяет готовность обучающегося к выполнению соответствующего вида профессиональной деятельности и сформированность у него компетенций.</w:t>
      </w:r>
    </w:p>
    <w:p w14:paraId="291274D3" w14:textId="77777777" w:rsidR="00FC3317" w:rsidRPr="00FC3317" w:rsidRDefault="00FC3317" w:rsidP="00A25E61">
      <w:pPr>
        <w:pStyle w:val="a3"/>
        <w:spacing w:before="1"/>
        <w:ind w:left="142" w:right="144" w:firstLine="709"/>
        <w:rPr>
          <w:sz w:val="24"/>
          <w:szCs w:val="24"/>
        </w:rPr>
      </w:pPr>
      <w:r w:rsidRPr="00FC3317">
        <w:rPr>
          <w:sz w:val="24"/>
          <w:szCs w:val="24"/>
        </w:rPr>
        <w:t>Экзамен по модулю проводится по методике демонстрационного экзамена</w:t>
      </w:r>
      <w:r w:rsidRPr="00FC3317">
        <w:rPr>
          <w:spacing w:val="1"/>
          <w:sz w:val="24"/>
          <w:szCs w:val="24"/>
        </w:rPr>
        <w:t xml:space="preserve"> </w:t>
      </w:r>
      <w:r w:rsidRPr="00FC3317">
        <w:rPr>
          <w:sz w:val="24"/>
          <w:szCs w:val="24"/>
        </w:rPr>
        <w:t>на</w:t>
      </w:r>
      <w:r w:rsidRPr="00FC3317">
        <w:rPr>
          <w:spacing w:val="1"/>
          <w:sz w:val="24"/>
          <w:szCs w:val="24"/>
        </w:rPr>
        <w:t xml:space="preserve"> </w:t>
      </w:r>
      <w:r w:rsidRPr="00FC3317">
        <w:rPr>
          <w:sz w:val="24"/>
          <w:szCs w:val="24"/>
        </w:rPr>
        <w:t>основе</w:t>
      </w:r>
      <w:r w:rsidRPr="00FC3317">
        <w:rPr>
          <w:spacing w:val="3"/>
          <w:sz w:val="24"/>
          <w:szCs w:val="24"/>
        </w:rPr>
        <w:t xml:space="preserve"> </w:t>
      </w:r>
      <w:r w:rsidRPr="00FC3317">
        <w:rPr>
          <w:sz w:val="24"/>
          <w:szCs w:val="24"/>
        </w:rPr>
        <w:t>оценочных</w:t>
      </w:r>
      <w:r w:rsidRPr="00FC3317">
        <w:rPr>
          <w:spacing w:val="2"/>
          <w:sz w:val="24"/>
          <w:szCs w:val="24"/>
        </w:rPr>
        <w:t xml:space="preserve"> </w:t>
      </w:r>
      <w:r w:rsidRPr="00FC3317">
        <w:rPr>
          <w:sz w:val="24"/>
          <w:szCs w:val="24"/>
        </w:rPr>
        <w:t>материалов,</w:t>
      </w:r>
      <w:r w:rsidRPr="00FC3317">
        <w:rPr>
          <w:spacing w:val="1"/>
          <w:sz w:val="24"/>
          <w:szCs w:val="24"/>
        </w:rPr>
        <w:t xml:space="preserve"> </w:t>
      </w:r>
      <w:r w:rsidRPr="00FC3317">
        <w:rPr>
          <w:sz w:val="24"/>
          <w:szCs w:val="24"/>
        </w:rPr>
        <w:t>разработанных экспертами</w:t>
      </w:r>
      <w:r w:rsidRPr="00FC3317">
        <w:rPr>
          <w:spacing w:val="3"/>
          <w:sz w:val="24"/>
          <w:szCs w:val="24"/>
        </w:rPr>
        <w:t xml:space="preserve"> </w:t>
      </w:r>
      <w:r w:rsidRPr="00FC3317">
        <w:rPr>
          <w:spacing w:val="-2"/>
          <w:sz w:val="24"/>
          <w:szCs w:val="24"/>
        </w:rPr>
        <w:t>союза</w:t>
      </w:r>
    </w:p>
    <w:p w14:paraId="441884E4" w14:textId="77777777" w:rsidR="00FC3317" w:rsidRPr="00FC3317" w:rsidRDefault="00FC3317" w:rsidP="00A25E61">
      <w:pPr>
        <w:pStyle w:val="a3"/>
        <w:spacing w:line="321" w:lineRule="exact"/>
        <w:ind w:left="142" w:right="144" w:firstLine="709"/>
        <w:rPr>
          <w:sz w:val="24"/>
          <w:szCs w:val="24"/>
        </w:rPr>
      </w:pPr>
      <w:r w:rsidRPr="00FC3317">
        <w:rPr>
          <w:sz w:val="24"/>
          <w:szCs w:val="24"/>
        </w:rPr>
        <w:t>«Агентство</w:t>
      </w:r>
      <w:r w:rsidRPr="00FC3317">
        <w:rPr>
          <w:spacing w:val="40"/>
          <w:sz w:val="24"/>
          <w:szCs w:val="24"/>
        </w:rPr>
        <w:t xml:space="preserve">  </w:t>
      </w:r>
      <w:r w:rsidRPr="00FC3317">
        <w:rPr>
          <w:sz w:val="24"/>
          <w:szCs w:val="24"/>
        </w:rPr>
        <w:t>развития</w:t>
      </w:r>
      <w:r w:rsidRPr="00FC3317">
        <w:rPr>
          <w:spacing w:val="43"/>
          <w:sz w:val="24"/>
          <w:szCs w:val="24"/>
        </w:rPr>
        <w:t xml:space="preserve">  </w:t>
      </w:r>
      <w:r w:rsidRPr="00FC3317">
        <w:rPr>
          <w:sz w:val="24"/>
          <w:szCs w:val="24"/>
        </w:rPr>
        <w:t>профессиональных</w:t>
      </w:r>
      <w:r w:rsidRPr="00FC3317">
        <w:rPr>
          <w:spacing w:val="45"/>
          <w:sz w:val="24"/>
          <w:szCs w:val="24"/>
        </w:rPr>
        <w:t xml:space="preserve">  </w:t>
      </w:r>
      <w:r w:rsidRPr="00FC3317">
        <w:rPr>
          <w:sz w:val="24"/>
          <w:szCs w:val="24"/>
        </w:rPr>
        <w:t>сообществ</w:t>
      </w:r>
      <w:r w:rsidRPr="00FC3317">
        <w:rPr>
          <w:spacing w:val="43"/>
          <w:sz w:val="24"/>
          <w:szCs w:val="24"/>
        </w:rPr>
        <w:t xml:space="preserve">  </w:t>
      </w:r>
      <w:r w:rsidRPr="00FC3317">
        <w:rPr>
          <w:sz w:val="24"/>
          <w:szCs w:val="24"/>
        </w:rPr>
        <w:t>и</w:t>
      </w:r>
      <w:r w:rsidRPr="00FC3317">
        <w:rPr>
          <w:spacing w:val="43"/>
          <w:sz w:val="24"/>
          <w:szCs w:val="24"/>
        </w:rPr>
        <w:t xml:space="preserve">  </w:t>
      </w:r>
      <w:r w:rsidRPr="00FC3317">
        <w:rPr>
          <w:sz w:val="24"/>
          <w:szCs w:val="24"/>
        </w:rPr>
        <w:t>рабочих</w:t>
      </w:r>
      <w:r w:rsidRPr="00FC3317">
        <w:rPr>
          <w:spacing w:val="45"/>
          <w:sz w:val="24"/>
          <w:szCs w:val="24"/>
        </w:rPr>
        <w:t xml:space="preserve">  </w:t>
      </w:r>
      <w:r w:rsidRPr="00FC3317">
        <w:rPr>
          <w:spacing w:val="-2"/>
          <w:sz w:val="24"/>
          <w:szCs w:val="24"/>
        </w:rPr>
        <w:t>кадров</w:t>
      </w:r>
    </w:p>
    <w:p w14:paraId="7BAEE82E" w14:textId="77777777" w:rsidR="00FC3317" w:rsidRPr="00FC3317" w:rsidRDefault="00FC3317" w:rsidP="00A25E61">
      <w:pPr>
        <w:pStyle w:val="a3"/>
        <w:spacing w:before="2"/>
        <w:ind w:left="142" w:right="144" w:firstLine="709"/>
        <w:rPr>
          <w:sz w:val="24"/>
          <w:szCs w:val="24"/>
        </w:rPr>
      </w:pPr>
      <w:r w:rsidRPr="00FC3317">
        <w:rPr>
          <w:sz w:val="24"/>
          <w:szCs w:val="24"/>
        </w:rPr>
        <w:t>«Молодые профессионалы (</w:t>
      </w:r>
      <w:proofErr w:type="spellStart"/>
      <w:r w:rsidRPr="00FC3317">
        <w:rPr>
          <w:sz w:val="24"/>
          <w:szCs w:val="24"/>
        </w:rPr>
        <w:t>Ворлдскиллс</w:t>
      </w:r>
      <w:proofErr w:type="spellEnd"/>
      <w:r w:rsidRPr="00FC3317">
        <w:rPr>
          <w:sz w:val="24"/>
          <w:szCs w:val="24"/>
        </w:rPr>
        <w:t xml:space="preserve"> Россия)» и/ или в форме защиты портфолио с предоставлением презентации портфолио, оценочных листов портфолио студента, итоговой ведомости оценки профессиональных компетенций (ПК) с оформлением оценочной ведомости по профессиональному модулю.</w:t>
      </w:r>
    </w:p>
    <w:p w14:paraId="000E2640" w14:textId="77777777" w:rsidR="00FC3317" w:rsidRPr="00FC3317" w:rsidRDefault="00FC3317" w:rsidP="00A25E61">
      <w:pPr>
        <w:pStyle w:val="a3"/>
        <w:ind w:left="142" w:right="144" w:firstLine="709"/>
        <w:rPr>
          <w:sz w:val="24"/>
          <w:szCs w:val="24"/>
        </w:rPr>
      </w:pPr>
      <w:r w:rsidRPr="00FC3317">
        <w:rPr>
          <w:sz w:val="24"/>
          <w:szCs w:val="24"/>
        </w:rPr>
        <w:t>Лица, проводящие оценку – члены экзаменационной комиссии (работодатели, представители учебного заведения – преподаватели, мастера производственного обучения, заведующий отделением), фиксируют представленные доказательства освоения ПК в итоговой оценочной ведомости ПК через оценочные листы МДК модуля и учебной практики, документов производственной практики (дневника, производственной характеристики), портфолио.</w:t>
      </w:r>
    </w:p>
    <w:p w14:paraId="39DE0A57" w14:textId="77777777" w:rsidR="00FC3317" w:rsidRPr="00FC3317" w:rsidRDefault="00FC3317" w:rsidP="00A25E61">
      <w:pPr>
        <w:pStyle w:val="a3"/>
        <w:ind w:left="142" w:right="144" w:firstLine="709"/>
        <w:rPr>
          <w:sz w:val="24"/>
          <w:szCs w:val="24"/>
        </w:rPr>
      </w:pPr>
      <w:r w:rsidRPr="00FC3317">
        <w:rPr>
          <w:sz w:val="24"/>
          <w:szCs w:val="24"/>
        </w:rPr>
        <w:t>Студент показывает с комментариями подготовленную презентацию своего</w:t>
      </w:r>
      <w:r w:rsidRPr="00FC3317">
        <w:rPr>
          <w:spacing w:val="-4"/>
          <w:sz w:val="24"/>
          <w:szCs w:val="24"/>
        </w:rPr>
        <w:t xml:space="preserve"> </w:t>
      </w:r>
      <w:r w:rsidRPr="00FC3317">
        <w:rPr>
          <w:sz w:val="24"/>
          <w:szCs w:val="24"/>
        </w:rPr>
        <w:t>портфолио.</w:t>
      </w:r>
      <w:r w:rsidRPr="00FC3317">
        <w:rPr>
          <w:spacing w:val="-5"/>
          <w:sz w:val="24"/>
          <w:szCs w:val="24"/>
        </w:rPr>
        <w:t xml:space="preserve"> </w:t>
      </w:r>
      <w:r w:rsidRPr="00FC3317">
        <w:rPr>
          <w:sz w:val="24"/>
          <w:szCs w:val="24"/>
        </w:rPr>
        <w:t>В</w:t>
      </w:r>
      <w:r w:rsidRPr="00FC3317">
        <w:rPr>
          <w:spacing w:val="-4"/>
          <w:sz w:val="24"/>
          <w:szCs w:val="24"/>
        </w:rPr>
        <w:t xml:space="preserve"> </w:t>
      </w:r>
      <w:r w:rsidRPr="00FC3317">
        <w:rPr>
          <w:sz w:val="24"/>
          <w:szCs w:val="24"/>
        </w:rPr>
        <w:t>этот</w:t>
      </w:r>
      <w:r w:rsidRPr="00FC3317">
        <w:rPr>
          <w:spacing w:val="-5"/>
          <w:sz w:val="24"/>
          <w:szCs w:val="24"/>
        </w:rPr>
        <w:t xml:space="preserve"> </w:t>
      </w:r>
      <w:r w:rsidRPr="00FC3317">
        <w:rPr>
          <w:sz w:val="24"/>
          <w:szCs w:val="24"/>
        </w:rPr>
        <w:t>период</w:t>
      </w:r>
      <w:r w:rsidRPr="00FC3317">
        <w:rPr>
          <w:spacing w:val="-5"/>
          <w:sz w:val="24"/>
          <w:szCs w:val="24"/>
        </w:rPr>
        <w:t xml:space="preserve"> </w:t>
      </w:r>
      <w:r w:rsidRPr="00FC3317">
        <w:rPr>
          <w:sz w:val="24"/>
          <w:szCs w:val="24"/>
        </w:rPr>
        <w:t>квалификационная</w:t>
      </w:r>
      <w:r w:rsidRPr="00FC3317">
        <w:rPr>
          <w:spacing w:val="-3"/>
          <w:sz w:val="24"/>
          <w:szCs w:val="24"/>
        </w:rPr>
        <w:t xml:space="preserve"> </w:t>
      </w:r>
      <w:r w:rsidRPr="00FC3317">
        <w:rPr>
          <w:sz w:val="24"/>
          <w:szCs w:val="24"/>
        </w:rPr>
        <w:t>комиссия</w:t>
      </w:r>
      <w:r w:rsidRPr="00FC3317">
        <w:rPr>
          <w:spacing w:val="-5"/>
          <w:sz w:val="24"/>
          <w:szCs w:val="24"/>
        </w:rPr>
        <w:t xml:space="preserve"> </w:t>
      </w:r>
      <w:r w:rsidRPr="00FC3317">
        <w:rPr>
          <w:sz w:val="24"/>
          <w:szCs w:val="24"/>
        </w:rPr>
        <w:t>просматривает портфолио в бумажном варианте, проверяет подготовленные документы: оценочный лист МДК ПМ, оценочный лист учебной практики ПМ, аттестационный лист по производственной практике, итоговую ведомость оценки ПМ.</w:t>
      </w:r>
    </w:p>
    <w:p w14:paraId="163F8214" w14:textId="77777777" w:rsidR="00FC3317" w:rsidRPr="00FC3317" w:rsidRDefault="00FC3317" w:rsidP="00A25E61">
      <w:pPr>
        <w:pStyle w:val="a3"/>
        <w:ind w:left="142" w:right="144" w:firstLine="709"/>
        <w:rPr>
          <w:sz w:val="24"/>
          <w:szCs w:val="24"/>
        </w:rPr>
      </w:pPr>
      <w:r w:rsidRPr="00FC3317">
        <w:rPr>
          <w:sz w:val="24"/>
          <w:szCs w:val="24"/>
        </w:rPr>
        <w:t>Комиссия может задать устные вопросы по изученному профессиональному модулю для уточнения степени освоения ПК данного модуля. Перечень устных теоретических вопросов подготавливает преподаватель, перечень производственных ситуаций подготавливает руководитель практики (мастер производственного обучения).</w:t>
      </w:r>
    </w:p>
    <w:p w14:paraId="1D6DEB8C" w14:textId="77777777" w:rsidR="00FC3317" w:rsidRPr="00FC3317" w:rsidRDefault="00FC3317" w:rsidP="00A25E61">
      <w:pPr>
        <w:pStyle w:val="a3"/>
        <w:ind w:left="142" w:right="144" w:firstLine="709"/>
        <w:rPr>
          <w:sz w:val="24"/>
          <w:szCs w:val="24"/>
        </w:rPr>
      </w:pPr>
      <w:r w:rsidRPr="00FC3317">
        <w:rPr>
          <w:sz w:val="24"/>
          <w:szCs w:val="24"/>
        </w:rPr>
        <w:t>После защиты портфолио, студент выходит из аудитории, комиссия принимает</w:t>
      </w:r>
      <w:r w:rsidRPr="00FC3317">
        <w:rPr>
          <w:spacing w:val="40"/>
          <w:sz w:val="24"/>
          <w:szCs w:val="24"/>
        </w:rPr>
        <w:t xml:space="preserve"> </w:t>
      </w:r>
      <w:r w:rsidRPr="00FC3317">
        <w:rPr>
          <w:sz w:val="24"/>
          <w:szCs w:val="24"/>
        </w:rPr>
        <w:t>решение</w:t>
      </w:r>
      <w:r w:rsidRPr="00FC3317">
        <w:rPr>
          <w:spacing w:val="40"/>
          <w:sz w:val="24"/>
          <w:szCs w:val="24"/>
        </w:rPr>
        <w:t xml:space="preserve"> </w:t>
      </w:r>
      <w:r w:rsidRPr="00FC3317">
        <w:rPr>
          <w:sz w:val="24"/>
          <w:szCs w:val="24"/>
        </w:rPr>
        <w:t>и</w:t>
      </w:r>
      <w:r w:rsidRPr="00FC3317">
        <w:rPr>
          <w:spacing w:val="40"/>
          <w:sz w:val="24"/>
          <w:szCs w:val="24"/>
        </w:rPr>
        <w:t xml:space="preserve"> </w:t>
      </w:r>
      <w:r w:rsidRPr="00FC3317">
        <w:rPr>
          <w:sz w:val="24"/>
          <w:szCs w:val="24"/>
        </w:rPr>
        <w:t>дает</w:t>
      </w:r>
      <w:r w:rsidRPr="00FC3317">
        <w:rPr>
          <w:spacing w:val="40"/>
          <w:sz w:val="24"/>
          <w:szCs w:val="24"/>
        </w:rPr>
        <w:t xml:space="preserve"> </w:t>
      </w:r>
      <w:r w:rsidRPr="00FC3317">
        <w:rPr>
          <w:sz w:val="24"/>
          <w:szCs w:val="24"/>
        </w:rPr>
        <w:t>заключение</w:t>
      </w:r>
      <w:r w:rsidRPr="00FC3317">
        <w:rPr>
          <w:spacing w:val="40"/>
          <w:sz w:val="24"/>
          <w:szCs w:val="24"/>
        </w:rPr>
        <w:t xml:space="preserve"> </w:t>
      </w:r>
      <w:r w:rsidRPr="00FC3317">
        <w:rPr>
          <w:sz w:val="24"/>
          <w:szCs w:val="24"/>
        </w:rPr>
        <w:t>«данный</w:t>
      </w:r>
      <w:r w:rsidRPr="00FC3317">
        <w:rPr>
          <w:spacing w:val="40"/>
          <w:sz w:val="24"/>
          <w:szCs w:val="24"/>
        </w:rPr>
        <w:t xml:space="preserve"> </w:t>
      </w:r>
      <w:r w:rsidRPr="00FC3317">
        <w:rPr>
          <w:sz w:val="24"/>
          <w:szCs w:val="24"/>
        </w:rPr>
        <w:t>ПМ</w:t>
      </w:r>
      <w:r w:rsidRPr="00FC3317">
        <w:rPr>
          <w:spacing w:val="40"/>
          <w:sz w:val="24"/>
          <w:szCs w:val="24"/>
        </w:rPr>
        <w:t xml:space="preserve"> </w:t>
      </w:r>
      <w:r w:rsidRPr="00FC3317">
        <w:rPr>
          <w:sz w:val="24"/>
          <w:szCs w:val="24"/>
        </w:rPr>
        <w:t>освоен</w:t>
      </w:r>
      <w:r w:rsidRPr="00FC3317">
        <w:rPr>
          <w:spacing w:val="40"/>
          <w:sz w:val="24"/>
          <w:szCs w:val="24"/>
        </w:rPr>
        <w:t xml:space="preserve"> </w:t>
      </w:r>
      <w:r w:rsidRPr="00FC3317">
        <w:rPr>
          <w:sz w:val="24"/>
          <w:szCs w:val="24"/>
        </w:rPr>
        <w:t>/</w:t>
      </w:r>
      <w:r w:rsidRPr="00FC3317">
        <w:rPr>
          <w:spacing w:val="40"/>
          <w:sz w:val="24"/>
          <w:szCs w:val="24"/>
        </w:rPr>
        <w:t xml:space="preserve"> </w:t>
      </w:r>
      <w:r w:rsidRPr="00FC3317">
        <w:rPr>
          <w:sz w:val="24"/>
          <w:szCs w:val="24"/>
        </w:rPr>
        <w:t>не</w:t>
      </w:r>
      <w:r w:rsidRPr="00FC3317">
        <w:rPr>
          <w:spacing w:val="40"/>
          <w:sz w:val="24"/>
          <w:szCs w:val="24"/>
        </w:rPr>
        <w:t xml:space="preserve"> </w:t>
      </w:r>
      <w:r w:rsidRPr="00FC3317">
        <w:rPr>
          <w:sz w:val="24"/>
          <w:szCs w:val="24"/>
        </w:rPr>
        <w:t>освоен»</w:t>
      </w:r>
      <w:r w:rsidRPr="00FC3317">
        <w:rPr>
          <w:spacing w:val="80"/>
          <w:w w:val="150"/>
          <w:sz w:val="24"/>
          <w:szCs w:val="24"/>
        </w:rPr>
        <w:t xml:space="preserve"> </w:t>
      </w:r>
      <w:r w:rsidRPr="00FC3317">
        <w:rPr>
          <w:sz w:val="24"/>
          <w:szCs w:val="24"/>
        </w:rPr>
        <w:t>и</w:t>
      </w:r>
      <w:r w:rsidRPr="00FC3317">
        <w:rPr>
          <w:spacing w:val="-1"/>
          <w:sz w:val="24"/>
          <w:szCs w:val="24"/>
        </w:rPr>
        <w:t xml:space="preserve"> </w:t>
      </w:r>
      <w:r w:rsidRPr="00FC3317">
        <w:rPr>
          <w:sz w:val="24"/>
          <w:szCs w:val="24"/>
        </w:rPr>
        <w:t>заполняет итоговую ведомость оценки ПМ, оценочный лист профессионального модуля.</w:t>
      </w:r>
    </w:p>
    <w:p w14:paraId="1CF208C4" w14:textId="77777777" w:rsidR="00FC3317" w:rsidRPr="00FC3317" w:rsidRDefault="00FC3317" w:rsidP="00A25E61">
      <w:pPr>
        <w:pStyle w:val="a3"/>
        <w:spacing w:before="2"/>
        <w:ind w:left="142" w:right="144" w:firstLine="709"/>
        <w:rPr>
          <w:sz w:val="24"/>
          <w:szCs w:val="24"/>
        </w:rPr>
      </w:pPr>
      <w:r w:rsidRPr="00FC3317">
        <w:rPr>
          <w:sz w:val="24"/>
          <w:szCs w:val="24"/>
        </w:rPr>
        <w:t>Портфолио – способ фиксирования, накопления и оценки индивидуальных достижений обучающегося (подборка сертифицированных достижений, наиболее значимых работ и отзывов на них).</w:t>
      </w:r>
    </w:p>
    <w:p w14:paraId="0C4715CE" w14:textId="77777777" w:rsidR="00FC3317" w:rsidRPr="00FC3317" w:rsidRDefault="00FC3317" w:rsidP="00A25E61">
      <w:pPr>
        <w:pStyle w:val="a3"/>
        <w:ind w:left="142" w:right="144" w:firstLine="709"/>
        <w:rPr>
          <w:sz w:val="24"/>
          <w:szCs w:val="24"/>
        </w:rPr>
      </w:pPr>
      <w:r w:rsidRPr="00FC3317">
        <w:rPr>
          <w:sz w:val="24"/>
          <w:szCs w:val="24"/>
        </w:rPr>
        <w:t>Тип</w:t>
      </w:r>
      <w:r w:rsidRPr="00FC3317">
        <w:rPr>
          <w:spacing w:val="-8"/>
          <w:sz w:val="24"/>
          <w:szCs w:val="24"/>
        </w:rPr>
        <w:t xml:space="preserve"> </w:t>
      </w:r>
      <w:r w:rsidRPr="00FC3317">
        <w:rPr>
          <w:sz w:val="24"/>
          <w:szCs w:val="24"/>
        </w:rPr>
        <w:t>портфолио:</w:t>
      </w:r>
      <w:r w:rsidRPr="00FC3317">
        <w:rPr>
          <w:spacing w:val="-10"/>
          <w:sz w:val="24"/>
          <w:szCs w:val="24"/>
        </w:rPr>
        <w:t xml:space="preserve"> </w:t>
      </w:r>
      <w:r w:rsidRPr="00FC3317">
        <w:rPr>
          <w:sz w:val="24"/>
          <w:szCs w:val="24"/>
        </w:rPr>
        <w:t>портфолио</w:t>
      </w:r>
      <w:r w:rsidRPr="00FC3317">
        <w:rPr>
          <w:spacing w:val="-8"/>
          <w:sz w:val="24"/>
          <w:szCs w:val="24"/>
        </w:rPr>
        <w:t xml:space="preserve"> </w:t>
      </w:r>
      <w:r w:rsidRPr="00FC3317">
        <w:rPr>
          <w:sz w:val="24"/>
          <w:szCs w:val="24"/>
        </w:rPr>
        <w:t>смешанного</w:t>
      </w:r>
      <w:r w:rsidRPr="00FC3317">
        <w:rPr>
          <w:spacing w:val="-9"/>
          <w:sz w:val="24"/>
          <w:szCs w:val="24"/>
        </w:rPr>
        <w:t xml:space="preserve"> </w:t>
      </w:r>
      <w:r w:rsidRPr="00FC3317">
        <w:rPr>
          <w:sz w:val="24"/>
          <w:szCs w:val="24"/>
        </w:rPr>
        <w:t>типа. Портфолио состоит из трёх разделов:</w:t>
      </w:r>
    </w:p>
    <w:p w14:paraId="1E1C4812" w14:textId="77777777" w:rsidR="00FC3317" w:rsidRPr="00FC3317" w:rsidRDefault="00FC3317" w:rsidP="00A25E61">
      <w:pPr>
        <w:pStyle w:val="a5"/>
        <w:numPr>
          <w:ilvl w:val="0"/>
          <w:numId w:val="35"/>
        </w:numPr>
        <w:ind w:left="142" w:right="144" w:firstLine="709"/>
        <w:jc w:val="both"/>
        <w:rPr>
          <w:sz w:val="24"/>
          <w:szCs w:val="24"/>
        </w:rPr>
      </w:pPr>
      <w:r w:rsidRPr="00FC3317">
        <w:rPr>
          <w:sz w:val="24"/>
          <w:szCs w:val="24"/>
        </w:rPr>
        <w:t>«Работы» (фотоотчеты, дневники-отчеты, комплект технологической документации (технологические карты, диагностические карты, таблицы расчетов, характеристика материала, оборудования, приспособлений), доклады участников научно-технических конференций с презентацией.</w:t>
      </w:r>
    </w:p>
    <w:p w14:paraId="3E0591E9" w14:textId="77777777" w:rsidR="00FC3317" w:rsidRPr="00FC3317" w:rsidRDefault="00FC3317" w:rsidP="00A25E61">
      <w:pPr>
        <w:pStyle w:val="a5"/>
        <w:numPr>
          <w:ilvl w:val="0"/>
          <w:numId w:val="35"/>
        </w:numPr>
        <w:ind w:left="142" w:right="144" w:firstLine="709"/>
        <w:jc w:val="both"/>
        <w:rPr>
          <w:sz w:val="24"/>
          <w:szCs w:val="24"/>
        </w:rPr>
      </w:pPr>
      <w:r w:rsidRPr="00FC3317">
        <w:rPr>
          <w:sz w:val="24"/>
          <w:szCs w:val="24"/>
        </w:rPr>
        <w:t>«Отзывы»</w:t>
      </w:r>
      <w:r w:rsidRPr="00FC3317">
        <w:rPr>
          <w:spacing w:val="80"/>
          <w:sz w:val="24"/>
          <w:szCs w:val="24"/>
        </w:rPr>
        <w:t xml:space="preserve">  </w:t>
      </w:r>
      <w:r w:rsidRPr="00FC3317">
        <w:rPr>
          <w:sz w:val="24"/>
          <w:szCs w:val="24"/>
        </w:rPr>
        <w:t>(характеристика</w:t>
      </w:r>
      <w:r w:rsidRPr="00FC3317">
        <w:rPr>
          <w:spacing w:val="80"/>
          <w:sz w:val="24"/>
          <w:szCs w:val="24"/>
        </w:rPr>
        <w:t xml:space="preserve">  </w:t>
      </w:r>
      <w:r w:rsidRPr="00FC3317">
        <w:rPr>
          <w:sz w:val="24"/>
          <w:szCs w:val="24"/>
        </w:rPr>
        <w:t>руководителя</w:t>
      </w:r>
      <w:r w:rsidRPr="00FC3317">
        <w:rPr>
          <w:spacing w:val="80"/>
          <w:sz w:val="24"/>
          <w:szCs w:val="24"/>
        </w:rPr>
        <w:t xml:space="preserve">  </w:t>
      </w:r>
      <w:r w:rsidRPr="00FC3317">
        <w:rPr>
          <w:sz w:val="24"/>
          <w:szCs w:val="24"/>
        </w:rPr>
        <w:t>практики,</w:t>
      </w:r>
      <w:r w:rsidRPr="00FC3317">
        <w:rPr>
          <w:spacing w:val="80"/>
          <w:sz w:val="24"/>
          <w:szCs w:val="24"/>
        </w:rPr>
        <w:t xml:space="preserve">  </w:t>
      </w:r>
      <w:r w:rsidRPr="00FC3317">
        <w:rPr>
          <w:sz w:val="24"/>
          <w:szCs w:val="24"/>
        </w:rPr>
        <w:t>отзывы о выполненных работах (рефератах, проектах, пр.)).</w:t>
      </w:r>
    </w:p>
    <w:p w14:paraId="76BB7A66" w14:textId="77777777" w:rsidR="00FC3317" w:rsidRPr="00FC3317" w:rsidRDefault="00FC3317" w:rsidP="00A25E61">
      <w:pPr>
        <w:pStyle w:val="a5"/>
        <w:numPr>
          <w:ilvl w:val="0"/>
          <w:numId w:val="35"/>
        </w:numPr>
        <w:spacing w:before="67" w:line="242" w:lineRule="auto"/>
        <w:ind w:left="142" w:right="144" w:firstLine="709"/>
        <w:jc w:val="both"/>
        <w:rPr>
          <w:sz w:val="24"/>
          <w:szCs w:val="24"/>
        </w:rPr>
      </w:pPr>
      <w:r w:rsidRPr="00FC3317">
        <w:rPr>
          <w:spacing w:val="-2"/>
          <w:sz w:val="24"/>
          <w:szCs w:val="24"/>
        </w:rPr>
        <w:t>«Документы»</w:t>
      </w:r>
      <w:r w:rsidRPr="00FC3317">
        <w:rPr>
          <w:sz w:val="24"/>
          <w:szCs w:val="24"/>
        </w:rPr>
        <w:tab/>
      </w:r>
      <w:r w:rsidRPr="00FC3317">
        <w:rPr>
          <w:spacing w:val="-2"/>
          <w:sz w:val="24"/>
          <w:szCs w:val="24"/>
        </w:rPr>
        <w:t>(Аттестационный</w:t>
      </w:r>
      <w:r w:rsidRPr="00FC3317">
        <w:rPr>
          <w:sz w:val="24"/>
          <w:szCs w:val="24"/>
        </w:rPr>
        <w:tab/>
      </w:r>
      <w:r w:rsidRPr="00FC3317">
        <w:rPr>
          <w:spacing w:val="-4"/>
          <w:sz w:val="24"/>
          <w:szCs w:val="24"/>
        </w:rPr>
        <w:t>лист</w:t>
      </w:r>
      <w:r w:rsidRPr="00FC3317">
        <w:rPr>
          <w:sz w:val="24"/>
          <w:szCs w:val="24"/>
        </w:rPr>
        <w:tab/>
      </w:r>
      <w:r w:rsidRPr="00FC3317">
        <w:rPr>
          <w:spacing w:val="-6"/>
          <w:sz w:val="24"/>
          <w:szCs w:val="24"/>
        </w:rPr>
        <w:t>по</w:t>
      </w:r>
      <w:r w:rsidRPr="00FC3317">
        <w:rPr>
          <w:sz w:val="24"/>
          <w:szCs w:val="24"/>
        </w:rPr>
        <w:tab/>
      </w:r>
      <w:r w:rsidRPr="00FC3317">
        <w:rPr>
          <w:spacing w:val="-2"/>
          <w:sz w:val="24"/>
          <w:szCs w:val="24"/>
        </w:rPr>
        <w:t>практике;</w:t>
      </w:r>
      <w:r w:rsidRPr="00FC3317">
        <w:rPr>
          <w:sz w:val="24"/>
          <w:szCs w:val="24"/>
        </w:rPr>
        <w:tab/>
      </w:r>
      <w:r w:rsidRPr="00FC3317">
        <w:rPr>
          <w:spacing w:val="-2"/>
          <w:sz w:val="24"/>
          <w:szCs w:val="24"/>
        </w:rPr>
        <w:t xml:space="preserve">Оценочная </w:t>
      </w:r>
      <w:r w:rsidRPr="00FC3317">
        <w:rPr>
          <w:sz w:val="24"/>
          <w:szCs w:val="24"/>
        </w:rPr>
        <w:t>ведомость; Грамоты, дипломы олимпиад, конкурсов и т. п.).</w:t>
      </w:r>
    </w:p>
    <w:p w14:paraId="11538455" w14:textId="77777777" w:rsidR="00FC3317" w:rsidRPr="00FC3317" w:rsidRDefault="00FC3317" w:rsidP="00A25E61">
      <w:pPr>
        <w:spacing w:before="1" w:line="319" w:lineRule="exact"/>
        <w:ind w:left="142" w:right="144" w:firstLine="709"/>
        <w:jc w:val="both"/>
        <w:rPr>
          <w:b/>
          <w:sz w:val="24"/>
          <w:szCs w:val="24"/>
        </w:rPr>
      </w:pPr>
      <w:r w:rsidRPr="00FC3317">
        <w:rPr>
          <w:b/>
          <w:sz w:val="24"/>
          <w:szCs w:val="24"/>
        </w:rPr>
        <w:t>Требования</w:t>
      </w:r>
      <w:r w:rsidRPr="00FC3317">
        <w:rPr>
          <w:b/>
          <w:spacing w:val="-7"/>
          <w:sz w:val="24"/>
          <w:szCs w:val="24"/>
        </w:rPr>
        <w:t xml:space="preserve"> </w:t>
      </w:r>
      <w:r w:rsidRPr="00FC3317">
        <w:rPr>
          <w:b/>
          <w:sz w:val="24"/>
          <w:szCs w:val="24"/>
        </w:rPr>
        <w:t>к</w:t>
      </w:r>
      <w:r w:rsidRPr="00FC3317">
        <w:rPr>
          <w:b/>
          <w:spacing w:val="-5"/>
          <w:sz w:val="24"/>
          <w:szCs w:val="24"/>
        </w:rPr>
        <w:t xml:space="preserve"> </w:t>
      </w:r>
      <w:r w:rsidRPr="00FC3317">
        <w:rPr>
          <w:b/>
          <w:sz w:val="24"/>
          <w:szCs w:val="24"/>
        </w:rPr>
        <w:t>оформлению</w:t>
      </w:r>
      <w:r w:rsidRPr="00FC3317">
        <w:rPr>
          <w:b/>
          <w:spacing w:val="-5"/>
          <w:sz w:val="24"/>
          <w:szCs w:val="24"/>
        </w:rPr>
        <w:t xml:space="preserve"> </w:t>
      </w:r>
      <w:r w:rsidRPr="00FC3317">
        <w:rPr>
          <w:b/>
          <w:spacing w:val="-2"/>
          <w:sz w:val="24"/>
          <w:szCs w:val="24"/>
        </w:rPr>
        <w:t>портфолио:</w:t>
      </w:r>
    </w:p>
    <w:p w14:paraId="4C086C4C" w14:textId="77777777" w:rsidR="00FC3317" w:rsidRPr="00FC3317" w:rsidRDefault="00FC3317" w:rsidP="00A25E61">
      <w:pPr>
        <w:pStyle w:val="a3"/>
        <w:spacing w:line="319" w:lineRule="exact"/>
        <w:ind w:left="142" w:right="144" w:firstLine="709"/>
        <w:rPr>
          <w:sz w:val="24"/>
          <w:szCs w:val="24"/>
        </w:rPr>
      </w:pPr>
      <w:r w:rsidRPr="00FC3317">
        <w:rPr>
          <w:sz w:val="24"/>
          <w:szCs w:val="24"/>
        </w:rPr>
        <w:t>Обязательными</w:t>
      </w:r>
      <w:r w:rsidRPr="00FC3317">
        <w:rPr>
          <w:spacing w:val="-12"/>
          <w:sz w:val="24"/>
          <w:szCs w:val="24"/>
        </w:rPr>
        <w:t xml:space="preserve"> </w:t>
      </w:r>
      <w:r w:rsidRPr="00FC3317">
        <w:rPr>
          <w:sz w:val="24"/>
          <w:szCs w:val="24"/>
        </w:rPr>
        <w:t>элементами</w:t>
      </w:r>
      <w:r w:rsidRPr="00FC3317">
        <w:rPr>
          <w:spacing w:val="-10"/>
          <w:sz w:val="24"/>
          <w:szCs w:val="24"/>
        </w:rPr>
        <w:t xml:space="preserve"> </w:t>
      </w:r>
      <w:r w:rsidRPr="00FC3317">
        <w:rPr>
          <w:sz w:val="24"/>
          <w:szCs w:val="24"/>
        </w:rPr>
        <w:t>портфолио</w:t>
      </w:r>
      <w:r w:rsidRPr="00FC3317">
        <w:rPr>
          <w:spacing w:val="-10"/>
          <w:sz w:val="24"/>
          <w:szCs w:val="24"/>
        </w:rPr>
        <w:t xml:space="preserve"> </w:t>
      </w:r>
      <w:r w:rsidRPr="00FC3317">
        <w:rPr>
          <w:spacing w:val="-2"/>
          <w:sz w:val="24"/>
          <w:szCs w:val="24"/>
        </w:rPr>
        <w:t>являются:</w:t>
      </w:r>
    </w:p>
    <w:p w14:paraId="7A2F7B05" w14:textId="77777777" w:rsidR="00FC3317" w:rsidRPr="00FC3317" w:rsidRDefault="00FC3317" w:rsidP="00A25E61">
      <w:pPr>
        <w:pStyle w:val="a5"/>
        <w:numPr>
          <w:ilvl w:val="0"/>
          <w:numId w:val="34"/>
        </w:numPr>
        <w:spacing w:line="322" w:lineRule="exact"/>
        <w:ind w:left="142" w:right="144" w:firstLine="709"/>
        <w:rPr>
          <w:sz w:val="24"/>
          <w:szCs w:val="24"/>
        </w:rPr>
      </w:pPr>
      <w:r w:rsidRPr="00FC3317">
        <w:rPr>
          <w:sz w:val="24"/>
          <w:szCs w:val="24"/>
        </w:rPr>
        <w:t>титульный</w:t>
      </w:r>
      <w:r w:rsidRPr="00FC3317">
        <w:rPr>
          <w:spacing w:val="-6"/>
          <w:sz w:val="24"/>
          <w:szCs w:val="24"/>
        </w:rPr>
        <w:t xml:space="preserve"> </w:t>
      </w:r>
      <w:r w:rsidRPr="00FC3317">
        <w:rPr>
          <w:spacing w:val="-2"/>
          <w:sz w:val="24"/>
          <w:szCs w:val="24"/>
        </w:rPr>
        <w:t>лист;</w:t>
      </w:r>
    </w:p>
    <w:p w14:paraId="0A8F5FBD" w14:textId="77777777" w:rsidR="00FC3317" w:rsidRPr="00FC3317" w:rsidRDefault="00FC3317" w:rsidP="00A25E61">
      <w:pPr>
        <w:pStyle w:val="a5"/>
        <w:numPr>
          <w:ilvl w:val="0"/>
          <w:numId w:val="34"/>
        </w:numPr>
        <w:spacing w:line="322" w:lineRule="exact"/>
        <w:ind w:left="142" w:right="144" w:firstLine="709"/>
        <w:rPr>
          <w:sz w:val="24"/>
          <w:szCs w:val="24"/>
        </w:rPr>
      </w:pPr>
      <w:r w:rsidRPr="00FC3317">
        <w:rPr>
          <w:sz w:val="24"/>
          <w:szCs w:val="24"/>
        </w:rPr>
        <w:t>индивидуальное</w:t>
      </w:r>
      <w:r w:rsidRPr="00FC3317">
        <w:rPr>
          <w:spacing w:val="-13"/>
          <w:sz w:val="24"/>
          <w:szCs w:val="24"/>
        </w:rPr>
        <w:t xml:space="preserve"> </w:t>
      </w:r>
      <w:r w:rsidRPr="00FC3317">
        <w:rPr>
          <w:spacing w:val="-2"/>
          <w:sz w:val="24"/>
          <w:szCs w:val="24"/>
        </w:rPr>
        <w:t>задание;</w:t>
      </w:r>
    </w:p>
    <w:p w14:paraId="39587EF2" w14:textId="77777777" w:rsidR="00FC3317" w:rsidRPr="00FC3317" w:rsidRDefault="00FC3317" w:rsidP="00A25E61">
      <w:pPr>
        <w:pStyle w:val="a5"/>
        <w:numPr>
          <w:ilvl w:val="0"/>
          <w:numId w:val="34"/>
        </w:numPr>
        <w:ind w:left="142" w:right="144" w:firstLine="709"/>
        <w:rPr>
          <w:sz w:val="24"/>
          <w:szCs w:val="24"/>
        </w:rPr>
      </w:pPr>
      <w:r w:rsidRPr="00FC3317">
        <w:rPr>
          <w:sz w:val="24"/>
          <w:szCs w:val="24"/>
        </w:rPr>
        <w:t>содержание</w:t>
      </w:r>
      <w:r w:rsidRPr="00FC3317">
        <w:rPr>
          <w:spacing w:val="-8"/>
          <w:sz w:val="24"/>
          <w:szCs w:val="24"/>
        </w:rPr>
        <w:t xml:space="preserve"> </w:t>
      </w:r>
      <w:r w:rsidRPr="00FC3317">
        <w:rPr>
          <w:spacing w:val="-2"/>
          <w:sz w:val="24"/>
          <w:szCs w:val="24"/>
        </w:rPr>
        <w:t>портфолио;</w:t>
      </w:r>
    </w:p>
    <w:p w14:paraId="130AE6FA" w14:textId="77777777" w:rsidR="00FC3317" w:rsidRPr="00FC3317" w:rsidRDefault="00FC3317" w:rsidP="00A25E61">
      <w:pPr>
        <w:pStyle w:val="a5"/>
        <w:numPr>
          <w:ilvl w:val="0"/>
          <w:numId w:val="34"/>
        </w:numPr>
        <w:spacing w:before="1"/>
        <w:ind w:left="142" w:right="144" w:firstLine="709"/>
        <w:rPr>
          <w:sz w:val="24"/>
          <w:szCs w:val="24"/>
        </w:rPr>
      </w:pPr>
      <w:r w:rsidRPr="00FC3317">
        <w:rPr>
          <w:spacing w:val="-2"/>
          <w:sz w:val="24"/>
          <w:szCs w:val="24"/>
        </w:rPr>
        <w:t>приложения</w:t>
      </w:r>
      <w:r w:rsidRPr="00FC3317">
        <w:rPr>
          <w:sz w:val="24"/>
          <w:szCs w:val="24"/>
        </w:rPr>
        <w:tab/>
      </w:r>
      <w:r w:rsidRPr="00FC3317">
        <w:rPr>
          <w:spacing w:val="-2"/>
          <w:sz w:val="24"/>
          <w:szCs w:val="24"/>
        </w:rPr>
        <w:t>(копии</w:t>
      </w:r>
      <w:r w:rsidRPr="00FC3317">
        <w:rPr>
          <w:sz w:val="24"/>
          <w:szCs w:val="24"/>
        </w:rPr>
        <w:tab/>
      </w:r>
      <w:r w:rsidRPr="00FC3317">
        <w:rPr>
          <w:spacing w:val="-2"/>
          <w:sz w:val="24"/>
          <w:szCs w:val="24"/>
        </w:rPr>
        <w:t>грамот,</w:t>
      </w:r>
      <w:r w:rsidRPr="00FC3317">
        <w:rPr>
          <w:sz w:val="24"/>
          <w:szCs w:val="24"/>
        </w:rPr>
        <w:tab/>
      </w:r>
      <w:r w:rsidRPr="00FC3317">
        <w:rPr>
          <w:spacing w:val="-2"/>
          <w:sz w:val="24"/>
          <w:szCs w:val="24"/>
        </w:rPr>
        <w:t>дипломов,</w:t>
      </w:r>
      <w:r w:rsidRPr="00FC3317">
        <w:rPr>
          <w:sz w:val="24"/>
          <w:szCs w:val="24"/>
        </w:rPr>
        <w:tab/>
      </w:r>
      <w:r w:rsidRPr="00FC3317">
        <w:rPr>
          <w:spacing w:val="-2"/>
          <w:sz w:val="24"/>
          <w:szCs w:val="24"/>
        </w:rPr>
        <w:t>сертификатов</w:t>
      </w:r>
      <w:r w:rsidRPr="00FC3317">
        <w:rPr>
          <w:sz w:val="24"/>
          <w:szCs w:val="24"/>
        </w:rPr>
        <w:tab/>
      </w:r>
      <w:r w:rsidRPr="00FC3317">
        <w:rPr>
          <w:spacing w:val="-10"/>
          <w:sz w:val="24"/>
          <w:szCs w:val="24"/>
        </w:rPr>
        <w:t>и</w:t>
      </w:r>
      <w:r w:rsidRPr="00FC3317">
        <w:rPr>
          <w:sz w:val="24"/>
          <w:szCs w:val="24"/>
        </w:rPr>
        <w:tab/>
      </w:r>
      <w:r w:rsidRPr="00FC3317">
        <w:rPr>
          <w:spacing w:val="-4"/>
          <w:sz w:val="24"/>
          <w:szCs w:val="24"/>
        </w:rPr>
        <w:t xml:space="preserve">др. </w:t>
      </w:r>
      <w:r w:rsidRPr="00FC3317">
        <w:rPr>
          <w:sz w:val="24"/>
          <w:szCs w:val="24"/>
        </w:rPr>
        <w:t>документов, заверенных в образовательной организации).</w:t>
      </w:r>
    </w:p>
    <w:p w14:paraId="244BCF3A" w14:textId="77777777" w:rsidR="00FC3317" w:rsidRPr="00FC3317" w:rsidRDefault="00FC3317" w:rsidP="00A25E61">
      <w:pPr>
        <w:pStyle w:val="a3"/>
        <w:spacing w:line="321" w:lineRule="exact"/>
        <w:ind w:left="142" w:right="144" w:firstLine="709"/>
        <w:rPr>
          <w:sz w:val="24"/>
          <w:szCs w:val="24"/>
        </w:rPr>
      </w:pPr>
      <w:r w:rsidRPr="00FC3317">
        <w:rPr>
          <w:sz w:val="24"/>
          <w:szCs w:val="24"/>
        </w:rPr>
        <w:t>Художественное</w:t>
      </w:r>
      <w:r w:rsidRPr="00FC3317">
        <w:rPr>
          <w:spacing w:val="-11"/>
          <w:sz w:val="24"/>
          <w:szCs w:val="24"/>
        </w:rPr>
        <w:t xml:space="preserve"> </w:t>
      </w:r>
      <w:r w:rsidRPr="00FC3317">
        <w:rPr>
          <w:sz w:val="24"/>
          <w:szCs w:val="24"/>
        </w:rPr>
        <w:t>оформление</w:t>
      </w:r>
      <w:r w:rsidRPr="00FC3317">
        <w:rPr>
          <w:spacing w:val="-9"/>
          <w:sz w:val="24"/>
          <w:szCs w:val="24"/>
        </w:rPr>
        <w:t xml:space="preserve"> </w:t>
      </w:r>
      <w:r w:rsidRPr="00FC3317">
        <w:rPr>
          <w:sz w:val="24"/>
          <w:szCs w:val="24"/>
        </w:rPr>
        <w:t>портфолио</w:t>
      </w:r>
      <w:r w:rsidRPr="00FC3317">
        <w:rPr>
          <w:spacing w:val="-7"/>
          <w:sz w:val="24"/>
          <w:szCs w:val="24"/>
        </w:rPr>
        <w:t xml:space="preserve"> </w:t>
      </w:r>
      <w:r w:rsidRPr="00FC3317">
        <w:rPr>
          <w:sz w:val="24"/>
          <w:szCs w:val="24"/>
        </w:rPr>
        <w:t>не</w:t>
      </w:r>
      <w:r w:rsidRPr="00FC3317">
        <w:rPr>
          <w:spacing w:val="-11"/>
          <w:sz w:val="24"/>
          <w:szCs w:val="24"/>
        </w:rPr>
        <w:t xml:space="preserve"> </w:t>
      </w:r>
      <w:r w:rsidRPr="00FC3317">
        <w:rPr>
          <w:spacing w:val="-2"/>
          <w:sz w:val="24"/>
          <w:szCs w:val="24"/>
        </w:rPr>
        <w:t>оценивается.</w:t>
      </w:r>
    </w:p>
    <w:p w14:paraId="0B59A5B6" w14:textId="77777777" w:rsidR="00FC3317" w:rsidRPr="00FC3317" w:rsidRDefault="00FC3317" w:rsidP="00A25E61">
      <w:pPr>
        <w:pStyle w:val="a3"/>
        <w:ind w:left="142" w:right="144" w:firstLine="709"/>
        <w:rPr>
          <w:sz w:val="24"/>
          <w:szCs w:val="24"/>
        </w:rPr>
      </w:pPr>
      <w:r w:rsidRPr="00FC3317">
        <w:rPr>
          <w:sz w:val="24"/>
          <w:szCs w:val="24"/>
        </w:rPr>
        <w:lastRenderedPageBreak/>
        <w:t>Общий объем</w:t>
      </w:r>
      <w:r w:rsidRPr="00FC3317">
        <w:rPr>
          <w:spacing w:val="40"/>
          <w:sz w:val="24"/>
          <w:szCs w:val="24"/>
        </w:rPr>
        <w:t xml:space="preserve"> </w:t>
      </w:r>
      <w:r w:rsidRPr="00FC3317">
        <w:rPr>
          <w:sz w:val="24"/>
          <w:szCs w:val="24"/>
        </w:rPr>
        <w:t>портфолио. Портфолио носит смешанный характер, состоящий из документов, работ обучающегося, отзывов.</w:t>
      </w:r>
    </w:p>
    <w:p w14:paraId="0936EF18" w14:textId="77777777" w:rsidR="00FC3317" w:rsidRPr="00FC3317" w:rsidRDefault="00FC3317" w:rsidP="00A25E61">
      <w:pPr>
        <w:pStyle w:val="a3"/>
        <w:ind w:left="142" w:right="144" w:firstLine="709"/>
        <w:rPr>
          <w:sz w:val="24"/>
          <w:szCs w:val="24"/>
        </w:rPr>
      </w:pPr>
      <w:r w:rsidRPr="00FC3317">
        <w:rPr>
          <w:sz w:val="24"/>
          <w:szCs w:val="24"/>
        </w:rPr>
        <w:t>Перечень прилагаемых документов: дипломы, грамоты, сертификаты олимпиад, конкурсов профессионального мастерства, творчества; документы по тестированию; удостоверения и сертификаты по курсам дополнительной профессиональной подготовки и т.п.</w:t>
      </w:r>
    </w:p>
    <w:p w14:paraId="1B7F1322" w14:textId="77777777" w:rsidR="00FC3317" w:rsidRPr="00FC3317" w:rsidRDefault="00FC3317" w:rsidP="00A25E61">
      <w:pPr>
        <w:pStyle w:val="a3"/>
        <w:spacing w:before="1"/>
        <w:ind w:left="142" w:right="144" w:firstLine="709"/>
        <w:rPr>
          <w:sz w:val="24"/>
          <w:szCs w:val="24"/>
        </w:rPr>
      </w:pPr>
      <w:r w:rsidRPr="00FC3317">
        <w:rPr>
          <w:sz w:val="24"/>
          <w:szCs w:val="24"/>
        </w:rPr>
        <w:t>Перечень прилагаемых работ: творческие, проектные, исследовательские работы; ведомость или зачетная книжка о прохождении курсов по выбору, электронные документы, фотографии, видеозаписи, проекты, отчеты о практиках и т.п.</w:t>
      </w:r>
    </w:p>
    <w:p w14:paraId="750DC7A8" w14:textId="77777777" w:rsidR="00FC3317" w:rsidRPr="00FC3317" w:rsidRDefault="00FC3317" w:rsidP="00A25E61">
      <w:pPr>
        <w:pStyle w:val="a3"/>
        <w:spacing w:before="1"/>
        <w:ind w:left="142" w:right="144" w:firstLine="709"/>
        <w:rPr>
          <w:sz w:val="24"/>
          <w:szCs w:val="24"/>
        </w:rPr>
      </w:pPr>
      <w:r w:rsidRPr="00FC3317">
        <w:rPr>
          <w:sz w:val="24"/>
          <w:szCs w:val="24"/>
        </w:rPr>
        <w:t>Перечень</w:t>
      </w:r>
      <w:r w:rsidRPr="00FC3317">
        <w:rPr>
          <w:spacing w:val="-2"/>
          <w:sz w:val="24"/>
          <w:szCs w:val="24"/>
        </w:rPr>
        <w:t xml:space="preserve"> </w:t>
      </w:r>
      <w:r w:rsidRPr="00FC3317">
        <w:rPr>
          <w:sz w:val="24"/>
          <w:szCs w:val="24"/>
        </w:rPr>
        <w:t>прилагаемых</w:t>
      </w:r>
      <w:r w:rsidRPr="00FC3317">
        <w:rPr>
          <w:spacing w:val="-1"/>
          <w:sz w:val="24"/>
          <w:szCs w:val="24"/>
        </w:rPr>
        <w:t xml:space="preserve"> </w:t>
      </w:r>
      <w:r w:rsidRPr="00FC3317">
        <w:rPr>
          <w:sz w:val="24"/>
          <w:szCs w:val="24"/>
        </w:rPr>
        <w:t>отзывов: тексты</w:t>
      </w:r>
      <w:r w:rsidRPr="00FC3317">
        <w:rPr>
          <w:spacing w:val="-1"/>
          <w:sz w:val="24"/>
          <w:szCs w:val="24"/>
        </w:rPr>
        <w:t xml:space="preserve"> </w:t>
      </w:r>
      <w:r w:rsidRPr="00FC3317">
        <w:rPr>
          <w:sz w:val="24"/>
          <w:szCs w:val="24"/>
        </w:rPr>
        <w:t>заключений,</w:t>
      </w:r>
      <w:r w:rsidRPr="00FC3317">
        <w:rPr>
          <w:spacing w:val="-2"/>
          <w:sz w:val="24"/>
          <w:szCs w:val="24"/>
        </w:rPr>
        <w:t xml:space="preserve"> </w:t>
      </w:r>
      <w:r w:rsidRPr="00FC3317">
        <w:rPr>
          <w:sz w:val="24"/>
          <w:szCs w:val="24"/>
        </w:rPr>
        <w:t>рецензии,</w:t>
      </w:r>
      <w:r w:rsidRPr="00FC3317">
        <w:rPr>
          <w:spacing w:val="-2"/>
          <w:sz w:val="24"/>
          <w:szCs w:val="24"/>
        </w:rPr>
        <w:t xml:space="preserve"> </w:t>
      </w:r>
      <w:r w:rsidRPr="00FC3317">
        <w:rPr>
          <w:sz w:val="24"/>
          <w:szCs w:val="24"/>
        </w:rPr>
        <w:t>отзывы, резюме, эссе, рекомендательные письма.</w:t>
      </w:r>
    </w:p>
    <w:p w14:paraId="2CB15CBD" w14:textId="77777777" w:rsidR="00FC3317" w:rsidRPr="00FC3317" w:rsidRDefault="00FC3317" w:rsidP="00A25E61">
      <w:pPr>
        <w:pStyle w:val="a3"/>
        <w:ind w:left="142" w:right="144" w:firstLine="709"/>
        <w:rPr>
          <w:sz w:val="24"/>
          <w:szCs w:val="24"/>
        </w:rPr>
      </w:pPr>
      <w:r w:rsidRPr="00FC3317">
        <w:rPr>
          <w:sz w:val="24"/>
          <w:szCs w:val="24"/>
        </w:rPr>
        <w:t>Электронная презентация портфолио представляется и защищается обучающимся на экзамене по модулю.</w:t>
      </w:r>
    </w:p>
    <w:p w14:paraId="2B3F76EF" w14:textId="77777777" w:rsidR="00FC3317" w:rsidRPr="00FC3317" w:rsidRDefault="00FC3317" w:rsidP="00A25E61">
      <w:pPr>
        <w:pStyle w:val="a3"/>
        <w:ind w:left="142" w:right="144" w:firstLine="709"/>
        <w:rPr>
          <w:sz w:val="24"/>
          <w:szCs w:val="24"/>
        </w:rPr>
      </w:pPr>
      <w:r w:rsidRPr="00FC3317">
        <w:rPr>
          <w:sz w:val="24"/>
          <w:szCs w:val="24"/>
        </w:rPr>
        <w:t>Общий объем</w:t>
      </w:r>
      <w:r w:rsidRPr="00FC3317">
        <w:rPr>
          <w:spacing w:val="40"/>
          <w:sz w:val="24"/>
          <w:szCs w:val="24"/>
        </w:rPr>
        <w:t xml:space="preserve"> </w:t>
      </w:r>
      <w:r w:rsidRPr="00FC3317">
        <w:rPr>
          <w:sz w:val="24"/>
          <w:szCs w:val="24"/>
        </w:rPr>
        <w:t xml:space="preserve">портфолио должен быть не более 30 страниц формата А4. Шрифт Times New </w:t>
      </w:r>
      <w:proofErr w:type="spellStart"/>
      <w:r w:rsidRPr="00FC3317">
        <w:rPr>
          <w:sz w:val="24"/>
          <w:szCs w:val="24"/>
        </w:rPr>
        <w:t>Roman</w:t>
      </w:r>
      <w:proofErr w:type="spellEnd"/>
      <w:r w:rsidRPr="00FC3317">
        <w:rPr>
          <w:sz w:val="24"/>
          <w:szCs w:val="24"/>
        </w:rPr>
        <w:t xml:space="preserve">, размер шрифта – 14 </w:t>
      </w:r>
      <w:proofErr w:type="spellStart"/>
      <w:r w:rsidRPr="00FC3317">
        <w:rPr>
          <w:sz w:val="24"/>
          <w:szCs w:val="24"/>
        </w:rPr>
        <w:t>пт</w:t>
      </w:r>
      <w:proofErr w:type="spellEnd"/>
      <w:r w:rsidRPr="00FC3317">
        <w:rPr>
          <w:sz w:val="24"/>
          <w:szCs w:val="24"/>
        </w:rPr>
        <w:t>, интервал – полуторный, поля по 2 см (со всех сторон). Не допускается использовать пробелы и символы табуляции для форматирования текста. Текст набирается без переносов.</w:t>
      </w:r>
    </w:p>
    <w:p w14:paraId="3CC2721C" w14:textId="77777777" w:rsidR="00FC3317" w:rsidRPr="00FC3317" w:rsidRDefault="00FC3317" w:rsidP="00A25E61">
      <w:pPr>
        <w:pStyle w:val="a3"/>
        <w:ind w:left="142" w:right="144" w:firstLine="709"/>
        <w:rPr>
          <w:sz w:val="24"/>
          <w:szCs w:val="24"/>
        </w:rPr>
      </w:pPr>
      <w:r w:rsidRPr="00FC3317">
        <w:rPr>
          <w:sz w:val="24"/>
          <w:szCs w:val="24"/>
        </w:rPr>
        <w:t>Портфолио предъявляется на бумажном носителе, должно иметь сквозную нумерацию.</w:t>
      </w:r>
    </w:p>
    <w:p w14:paraId="0AA07A5C" w14:textId="77777777" w:rsidR="00FC3317" w:rsidRPr="00FC3317" w:rsidRDefault="00FC3317" w:rsidP="00A25E61">
      <w:pPr>
        <w:spacing w:before="3" w:line="320" w:lineRule="exact"/>
        <w:ind w:left="142" w:right="144" w:firstLine="709"/>
        <w:jc w:val="both"/>
        <w:rPr>
          <w:b/>
          <w:sz w:val="24"/>
          <w:szCs w:val="24"/>
        </w:rPr>
      </w:pPr>
      <w:r w:rsidRPr="00FC3317">
        <w:rPr>
          <w:b/>
          <w:sz w:val="24"/>
          <w:szCs w:val="24"/>
        </w:rPr>
        <w:t>Требования</w:t>
      </w:r>
      <w:r w:rsidRPr="00FC3317">
        <w:rPr>
          <w:b/>
          <w:spacing w:val="-7"/>
          <w:sz w:val="24"/>
          <w:szCs w:val="24"/>
        </w:rPr>
        <w:t xml:space="preserve"> </w:t>
      </w:r>
      <w:r w:rsidRPr="00FC3317">
        <w:rPr>
          <w:b/>
          <w:sz w:val="24"/>
          <w:szCs w:val="24"/>
        </w:rPr>
        <w:t>к</w:t>
      </w:r>
      <w:r w:rsidRPr="00FC3317">
        <w:rPr>
          <w:b/>
          <w:spacing w:val="-6"/>
          <w:sz w:val="24"/>
          <w:szCs w:val="24"/>
        </w:rPr>
        <w:t xml:space="preserve"> </w:t>
      </w:r>
      <w:r w:rsidRPr="00FC3317">
        <w:rPr>
          <w:b/>
          <w:sz w:val="24"/>
          <w:szCs w:val="24"/>
        </w:rPr>
        <w:t>защите</w:t>
      </w:r>
      <w:r w:rsidRPr="00FC3317">
        <w:rPr>
          <w:b/>
          <w:spacing w:val="-5"/>
          <w:sz w:val="24"/>
          <w:szCs w:val="24"/>
        </w:rPr>
        <w:t xml:space="preserve"> </w:t>
      </w:r>
      <w:r w:rsidRPr="00FC3317">
        <w:rPr>
          <w:b/>
          <w:sz w:val="24"/>
          <w:szCs w:val="24"/>
        </w:rPr>
        <w:t>и</w:t>
      </w:r>
      <w:r w:rsidRPr="00FC3317">
        <w:rPr>
          <w:b/>
          <w:spacing w:val="-7"/>
          <w:sz w:val="24"/>
          <w:szCs w:val="24"/>
        </w:rPr>
        <w:t xml:space="preserve"> </w:t>
      </w:r>
      <w:r w:rsidRPr="00FC3317">
        <w:rPr>
          <w:b/>
          <w:sz w:val="24"/>
          <w:szCs w:val="24"/>
        </w:rPr>
        <w:t>презентации</w:t>
      </w:r>
      <w:r w:rsidRPr="00FC3317">
        <w:rPr>
          <w:b/>
          <w:spacing w:val="-5"/>
          <w:sz w:val="24"/>
          <w:szCs w:val="24"/>
        </w:rPr>
        <w:t xml:space="preserve"> </w:t>
      </w:r>
      <w:r w:rsidRPr="00FC3317">
        <w:rPr>
          <w:b/>
          <w:spacing w:val="-2"/>
          <w:sz w:val="24"/>
          <w:szCs w:val="24"/>
        </w:rPr>
        <w:t>портфолио:</w:t>
      </w:r>
    </w:p>
    <w:p w14:paraId="4982DB43" w14:textId="77777777" w:rsidR="00FC3317" w:rsidRPr="00FC3317" w:rsidRDefault="00FC3317" w:rsidP="00A25E61">
      <w:pPr>
        <w:pStyle w:val="a5"/>
        <w:numPr>
          <w:ilvl w:val="1"/>
          <w:numId w:val="35"/>
        </w:numPr>
        <w:spacing w:line="242" w:lineRule="auto"/>
        <w:ind w:left="142" w:right="144" w:firstLine="709"/>
        <w:jc w:val="both"/>
        <w:rPr>
          <w:sz w:val="24"/>
          <w:szCs w:val="24"/>
        </w:rPr>
      </w:pPr>
      <w:r w:rsidRPr="00FC3317">
        <w:rPr>
          <w:sz w:val="24"/>
          <w:szCs w:val="24"/>
        </w:rPr>
        <w:t>Оформление портфолио в соответствии с эталоном (титульный лист, задание, содержание).</w:t>
      </w:r>
    </w:p>
    <w:p w14:paraId="3C2269E3" w14:textId="77777777" w:rsidR="00FC3317" w:rsidRPr="00FC3317" w:rsidRDefault="00FC3317" w:rsidP="00A25E61">
      <w:pPr>
        <w:pStyle w:val="a5"/>
        <w:numPr>
          <w:ilvl w:val="1"/>
          <w:numId w:val="35"/>
        </w:numPr>
        <w:ind w:left="142" w:right="144" w:firstLine="709"/>
        <w:jc w:val="both"/>
        <w:rPr>
          <w:sz w:val="24"/>
          <w:szCs w:val="24"/>
        </w:rPr>
      </w:pPr>
      <w:r w:rsidRPr="00FC3317">
        <w:rPr>
          <w:sz w:val="24"/>
          <w:szCs w:val="24"/>
        </w:rPr>
        <w:t>Защита портфолио в форме собеседования или компьютерной презентации, выполненной в среде Power Point.</w:t>
      </w:r>
    </w:p>
    <w:p w14:paraId="0F450D6C" w14:textId="77777777" w:rsidR="00FC3317" w:rsidRPr="00FC3317" w:rsidRDefault="00FC3317" w:rsidP="00A25E61">
      <w:pPr>
        <w:spacing w:line="319" w:lineRule="exact"/>
        <w:ind w:left="142" w:right="144" w:firstLine="709"/>
        <w:jc w:val="both"/>
        <w:rPr>
          <w:b/>
          <w:sz w:val="24"/>
          <w:szCs w:val="24"/>
        </w:rPr>
      </w:pPr>
      <w:r w:rsidRPr="00FC3317">
        <w:rPr>
          <w:b/>
          <w:sz w:val="24"/>
          <w:szCs w:val="24"/>
        </w:rPr>
        <w:t>Примерные</w:t>
      </w:r>
      <w:r w:rsidRPr="00FC3317">
        <w:rPr>
          <w:b/>
          <w:spacing w:val="-9"/>
          <w:sz w:val="24"/>
          <w:szCs w:val="24"/>
        </w:rPr>
        <w:t xml:space="preserve"> </w:t>
      </w:r>
      <w:r w:rsidRPr="00FC3317">
        <w:rPr>
          <w:b/>
          <w:sz w:val="24"/>
          <w:szCs w:val="24"/>
        </w:rPr>
        <w:t>критерии</w:t>
      </w:r>
      <w:r w:rsidRPr="00FC3317">
        <w:rPr>
          <w:b/>
          <w:spacing w:val="-9"/>
          <w:sz w:val="24"/>
          <w:szCs w:val="24"/>
        </w:rPr>
        <w:t xml:space="preserve"> </w:t>
      </w:r>
      <w:r w:rsidRPr="00FC3317">
        <w:rPr>
          <w:b/>
          <w:sz w:val="24"/>
          <w:szCs w:val="24"/>
        </w:rPr>
        <w:t>оценки</w:t>
      </w:r>
      <w:r w:rsidRPr="00FC3317">
        <w:rPr>
          <w:b/>
          <w:spacing w:val="-8"/>
          <w:sz w:val="24"/>
          <w:szCs w:val="24"/>
        </w:rPr>
        <w:t xml:space="preserve"> </w:t>
      </w:r>
      <w:r w:rsidRPr="00FC3317">
        <w:rPr>
          <w:b/>
          <w:spacing w:val="-2"/>
          <w:sz w:val="24"/>
          <w:szCs w:val="24"/>
        </w:rPr>
        <w:t>портфолио:</w:t>
      </w:r>
    </w:p>
    <w:p w14:paraId="6720A78C" w14:textId="77777777" w:rsidR="00FC3317" w:rsidRPr="00FC3317" w:rsidRDefault="00FC3317" w:rsidP="00A25E61">
      <w:pPr>
        <w:pStyle w:val="a3"/>
        <w:ind w:left="142" w:right="144" w:firstLine="709"/>
        <w:rPr>
          <w:sz w:val="24"/>
          <w:szCs w:val="24"/>
        </w:rPr>
      </w:pPr>
      <w:r w:rsidRPr="00FC3317">
        <w:rPr>
          <w:sz w:val="24"/>
          <w:szCs w:val="24"/>
        </w:rPr>
        <w:t>Оценка «отлично»: портфолио демонстрирует полноту содержания всего комплекта документов. Различные виды документации заполнены с соблюдением требований к ее оформлению. Контролирующая документация представлена в полном объеме. Наличие положительных отзывов с баз практики о выполненных видах работ. Содержание портфолио свидетельствует о больших приложенных усилиях, наличия высокого уровня самоотдачи и творческого отношения к содержанию портфолио. Представлено разнообразие видов самостоятельной работы. Прослеживается</w:t>
      </w:r>
    </w:p>
    <w:p w14:paraId="6AC8925A" w14:textId="77777777" w:rsidR="00FC3317" w:rsidRPr="00FC3317" w:rsidRDefault="00FC3317" w:rsidP="00A25E61">
      <w:pPr>
        <w:pStyle w:val="a3"/>
        <w:spacing w:before="67"/>
        <w:ind w:left="142" w:right="144" w:firstLine="709"/>
        <w:rPr>
          <w:sz w:val="24"/>
          <w:szCs w:val="24"/>
        </w:rPr>
      </w:pPr>
      <w:r w:rsidRPr="00FC3317">
        <w:rPr>
          <w:sz w:val="24"/>
          <w:szCs w:val="24"/>
        </w:rPr>
        <w:t>стремление к самообразованию и повышению квалификации. Проявляется использование различных источников информации. В оформлении портфолио ярко проявляются оригинальность, изобретательность и высокий уровень владения информационно-коммуникационными технологиями.</w:t>
      </w:r>
    </w:p>
    <w:p w14:paraId="2BA38780" w14:textId="77777777" w:rsidR="00FC3317" w:rsidRPr="00FC3317" w:rsidRDefault="00FC3317" w:rsidP="00A25E61">
      <w:pPr>
        <w:pStyle w:val="a3"/>
        <w:spacing w:before="1"/>
        <w:ind w:left="142" w:right="144" w:firstLine="709"/>
        <w:rPr>
          <w:sz w:val="24"/>
          <w:szCs w:val="24"/>
        </w:rPr>
      </w:pPr>
      <w:r w:rsidRPr="00FC3317">
        <w:rPr>
          <w:sz w:val="24"/>
          <w:szCs w:val="24"/>
        </w:rPr>
        <w:t>Оценка «хорошо»: портфолио демонстрирует большую часть от содержания всего комплекта документов. Не в соответствии с требованиями заполнена часть документации. Контролирующая документация</w:t>
      </w:r>
      <w:r w:rsidRPr="00FC3317">
        <w:rPr>
          <w:spacing w:val="40"/>
          <w:sz w:val="24"/>
          <w:szCs w:val="24"/>
        </w:rPr>
        <w:t xml:space="preserve"> </w:t>
      </w:r>
      <w:r w:rsidRPr="00FC3317">
        <w:rPr>
          <w:sz w:val="24"/>
          <w:szCs w:val="24"/>
        </w:rPr>
        <w:t>представлена в полном объеме. Наличие положительных отзывов с баз практики о выполненных видах работ. Представлено однообразие видов самостоятельной работы. Используются основные источники информации. Отсутствует творческий элемент в оформлении. Проявляется средний уровень владения информационно коммуникационными технологиями.</w:t>
      </w:r>
    </w:p>
    <w:p w14:paraId="3B91F644" w14:textId="77777777" w:rsidR="00FC3317" w:rsidRPr="00FC3317" w:rsidRDefault="00FC3317" w:rsidP="00A25E61">
      <w:pPr>
        <w:pStyle w:val="a3"/>
        <w:ind w:left="142" w:right="144" w:firstLine="709"/>
        <w:rPr>
          <w:sz w:val="24"/>
          <w:szCs w:val="24"/>
        </w:rPr>
      </w:pPr>
      <w:r w:rsidRPr="00FC3317">
        <w:rPr>
          <w:sz w:val="24"/>
          <w:szCs w:val="24"/>
        </w:rPr>
        <w:t>Оценка «удовлетворительно»: портфолио демонстрирует половину материалов от содержания всего комплекта документов. Не в соответствии с требованиями заполнена большая часть документации. Контролирующая документация представлена наполовину. Отзывы с баз практики содержат замечания и рекомендации по совершенствованию профессиональных умений и навыков. Представлено мало видов самостоятельной работы. Источники информации представлены фрагментарно. Отсутствует творческий элемент в оформлении. Проявляется низкий уровень владения информационно-коммуникационными технологиями.</w:t>
      </w:r>
    </w:p>
    <w:p w14:paraId="69A17474" w14:textId="77777777" w:rsidR="00FC3317" w:rsidRPr="00FC3317" w:rsidRDefault="00FC3317" w:rsidP="00A25E61">
      <w:pPr>
        <w:pStyle w:val="a3"/>
        <w:spacing w:before="7"/>
        <w:ind w:left="142" w:right="144" w:firstLine="709"/>
        <w:rPr>
          <w:sz w:val="24"/>
          <w:szCs w:val="24"/>
        </w:rPr>
      </w:pPr>
    </w:p>
    <w:p w14:paraId="71FD799A" w14:textId="77777777" w:rsidR="00FC3317" w:rsidRPr="00FC3317" w:rsidRDefault="00FC3317" w:rsidP="00A25E61">
      <w:pPr>
        <w:spacing w:line="322" w:lineRule="exact"/>
        <w:ind w:left="142" w:right="144" w:firstLine="709"/>
        <w:jc w:val="both"/>
        <w:rPr>
          <w:b/>
          <w:sz w:val="24"/>
          <w:szCs w:val="24"/>
        </w:rPr>
      </w:pPr>
      <w:r w:rsidRPr="00FC3317">
        <w:rPr>
          <w:b/>
          <w:sz w:val="24"/>
          <w:szCs w:val="24"/>
        </w:rPr>
        <w:t>Фонд</w:t>
      </w:r>
      <w:r w:rsidRPr="00FC3317">
        <w:rPr>
          <w:b/>
          <w:spacing w:val="-10"/>
          <w:sz w:val="24"/>
          <w:szCs w:val="24"/>
        </w:rPr>
        <w:t xml:space="preserve"> </w:t>
      </w:r>
      <w:r w:rsidRPr="00FC3317">
        <w:rPr>
          <w:b/>
          <w:sz w:val="24"/>
          <w:szCs w:val="24"/>
        </w:rPr>
        <w:t>оценочных</w:t>
      </w:r>
      <w:r w:rsidRPr="00FC3317">
        <w:rPr>
          <w:b/>
          <w:spacing w:val="-5"/>
          <w:sz w:val="24"/>
          <w:szCs w:val="24"/>
        </w:rPr>
        <w:t xml:space="preserve"> </w:t>
      </w:r>
      <w:r w:rsidRPr="00FC3317">
        <w:rPr>
          <w:b/>
          <w:sz w:val="24"/>
          <w:szCs w:val="24"/>
        </w:rPr>
        <w:t>средств</w:t>
      </w:r>
      <w:r w:rsidRPr="00FC3317">
        <w:rPr>
          <w:b/>
          <w:spacing w:val="-8"/>
          <w:sz w:val="24"/>
          <w:szCs w:val="24"/>
        </w:rPr>
        <w:t xml:space="preserve"> </w:t>
      </w:r>
      <w:r w:rsidRPr="00FC3317">
        <w:rPr>
          <w:b/>
          <w:sz w:val="24"/>
          <w:szCs w:val="24"/>
        </w:rPr>
        <w:t>по</w:t>
      </w:r>
      <w:r w:rsidRPr="00FC3317">
        <w:rPr>
          <w:b/>
          <w:spacing w:val="-5"/>
          <w:sz w:val="24"/>
          <w:szCs w:val="24"/>
        </w:rPr>
        <w:t xml:space="preserve"> </w:t>
      </w:r>
      <w:r w:rsidRPr="00FC3317">
        <w:rPr>
          <w:b/>
          <w:sz w:val="24"/>
          <w:szCs w:val="24"/>
        </w:rPr>
        <w:t>профессиональному</w:t>
      </w:r>
      <w:r w:rsidRPr="00FC3317">
        <w:rPr>
          <w:b/>
          <w:spacing w:val="-8"/>
          <w:sz w:val="24"/>
          <w:szCs w:val="24"/>
        </w:rPr>
        <w:t xml:space="preserve"> </w:t>
      </w:r>
      <w:r w:rsidRPr="00FC3317">
        <w:rPr>
          <w:b/>
          <w:spacing w:val="-2"/>
          <w:sz w:val="24"/>
          <w:szCs w:val="24"/>
        </w:rPr>
        <w:t>модулю</w:t>
      </w:r>
    </w:p>
    <w:p w14:paraId="242F05A1" w14:textId="77777777" w:rsidR="00FC3317" w:rsidRPr="00FC3317" w:rsidRDefault="00FC3317" w:rsidP="00A25E61">
      <w:pPr>
        <w:pStyle w:val="1"/>
        <w:spacing w:line="240" w:lineRule="auto"/>
        <w:ind w:left="142" w:right="144" w:firstLine="709"/>
        <w:jc w:val="both"/>
        <w:rPr>
          <w:sz w:val="24"/>
          <w:szCs w:val="24"/>
        </w:rPr>
      </w:pPr>
      <w:r w:rsidRPr="00FC3317">
        <w:rPr>
          <w:sz w:val="24"/>
          <w:szCs w:val="24"/>
        </w:rPr>
        <w:t>ПМ.02</w:t>
      </w:r>
      <w:r w:rsidRPr="00FC3317">
        <w:rPr>
          <w:spacing w:val="-9"/>
          <w:sz w:val="24"/>
          <w:szCs w:val="24"/>
        </w:rPr>
        <w:t xml:space="preserve"> </w:t>
      </w:r>
      <w:r w:rsidRPr="00FC3317">
        <w:rPr>
          <w:sz w:val="24"/>
          <w:szCs w:val="24"/>
        </w:rPr>
        <w:t>ТЕХНИЧЕСКОЕ</w:t>
      </w:r>
      <w:r w:rsidRPr="00FC3317">
        <w:rPr>
          <w:spacing w:val="-10"/>
          <w:sz w:val="24"/>
          <w:szCs w:val="24"/>
        </w:rPr>
        <w:t xml:space="preserve"> </w:t>
      </w:r>
      <w:r w:rsidRPr="00FC3317">
        <w:rPr>
          <w:sz w:val="24"/>
          <w:szCs w:val="24"/>
        </w:rPr>
        <w:t>ИСПОЛНЕНИЕ</w:t>
      </w:r>
      <w:r w:rsidRPr="00FC3317">
        <w:rPr>
          <w:spacing w:val="-10"/>
          <w:sz w:val="24"/>
          <w:szCs w:val="24"/>
        </w:rPr>
        <w:t xml:space="preserve"> </w:t>
      </w:r>
      <w:r w:rsidRPr="00FC3317">
        <w:rPr>
          <w:sz w:val="24"/>
          <w:szCs w:val="24"/>
        </w:rPr>
        <w:t xml:space="preserve">ХУДОЖЕСТВЕННО- КОНСТРУКТОРСКИХ (ДИЗАЙНЕРСКИХ) ПРОЕКТОВ В </w:t>
      </w:r>
      <w:r w:rsidRPr="00FC3317">
        <w:rPr>
          <w:spacing w:val="-2"/>
          <w:sz w:val="24"/>
          <w:szCs w:val="24"/>
        </w:rPr>
        <w:t>МАТЕРИАЛЕ</w:t>
      </w:r>
    </w:p>
    <w:p w14:paraId="3AF7AE8E" w14:textId="77777777" w:rsidR="00FC3317" w:rsidRPr="00FC3317" w:rsidRDefault="00FC3317" w:rsidP="00A25E61">
      <w:pPr>
        <w:pStyle w:val="a5"/>
        <w:numPr>
          <w:ilvl w:val="2"/>
          <w:numId w:val="35"/>
        </w:numPr>
        <w:spacing w:before="1" w:line="322" w:lineRule="exact"/>
        <w:ind w:left="142" w:right="144" w:firstLine="709"/>
        <w:jc w:val="both"/>
        <w:rPr>
          <w:b/>
          <w:sz w:val="24"/>
          <w:szCs w:val="24"/>
        </w:rPr>
      </w:pPr>
      <w:r w:rsidRPr="00FC3317">
        <w:rPr>
          <w:b/>
          <w:sz w:val="24"/>
          <w:szCs w:val="24"/>
        </w:rPr>
        <w:t>Паспорт</w:t>
      </w:r>
      <w:r w:rsidRPr="00FC3317">
        <w:rPr>
          <w:b/>
          <w:spacing w:val="-5"/>
          <w:sz w:val="24"/>
          <w:szCs w:val="24"/>
        </w:rPr>
        <w:t xml:space="preserve"> </w:t>
      </w:r>
      <w:r w:rsidRPr="00FC3317">
        <w:rPr>
          <w:b/>
          <w:sz w:val="24"/>
          <w:szCs w:val="24"/>
        </w:rPr>
        <w:t>фонда</w:t>
      </w:r>
      <w:r w:rsidRPr="00FC3317">
        <w:rPr>
          <w:b/>
          <w:spacing w:val="-6"/>
          <w:sz w:val="24"/>
          <w:szCs w:val="24"/>
        </w:rPr>
        <w:t xml:space="preserve"> </w:t>
      </w:r>
      <w:r w:rsidRPr="00FC3317">
        <w:rPr>
          <w:b/>
          <w:sz w:val="24"/>
          <w:szCs w:val="24"/>
        </w:rPr>
        <w:t>оценочных</w:t>
      </w:r>
      <w:r w:rsidRPr="00FC3317">
        <w:rPr>
          <w:b/>
          <w:spacing w:val="-4"/>
          <w:sz w:val="24"/>
          <w:szCs w:val="24"/>
        </w:rPr>
        <w:t xml:space="preserve"> </w:t>
      </w:r>
      <w:r w:rsidRPr="00FC3317">
        <w:rPr>
          <w:b/>
          <w:spacing w:val="-2"/>
          <w:sz w:val="24"/>
          <w:szCs w:val="24"/>
        </w:rPr>
        <w:t>средств</w:t>
      </w:r>
    </w:p>
    <w:p w14:paraId="4AF058D9" w14:textId="77777777" w:rsidR="00FC3317" w:rsidRPr="00FC3317" w:rsidRDefault="00FC3317" w:rsidP="00A25E61">
      <w:pPr>
        <w:pStyle w:val="a5"/>
        <w:numPr>
          <w:ilvl w:val="3"/>
          <w:numId w:val="35"/>
        </w:numPr>
        <w:spacing w:line="319" w:lineRule="exact"/>
        <w:ind w:left="142" w:right="144" w:firstLine="709"/>
        <w:jc w:val="both"/>
        <w:rPr>
          <w:b/>
          <w:sz w:val="24"/>
          <w:szCs w:val="24"/>
        </w:rPr>
      </w:pPr>
      <w:r w:rsidRPr="00FC3317">
        <w:rPr>
          <w:b/>
          <w:sz w:val="24"/>
          <w:szCs w:val="24"/>
        </w:rPr>
        <w:t>Область</w:t>
      </w:r>
      <w:r w:rsidRPr="00FC3317">
        <w:rPr>
          <w:b/>
          <w:spacing w:val="-11"/>
          <w:sz w:val="24"/>
          <w:szCs w:val="24"/>
        </w:rPr>
        <w:t xml:space="preserve"> </w:t>
      </w:r>
      <w:r w:rsidRPr="00FC3317">
        <w:rPr>
          <w:b/>
          <w:sz w:val="24"/>
          <w:szCs w:val="24"/>
        </w:rPr>
        <w:t>применения</w:t>
      </w:r>
      <w:r w:rsidRPr="00FC3317">
        <w:rPr>
          <w:b/>
          <w:spacing w:val="-13"/>
          <w:sz w:val="24"/>
          <w:szCs w:val="24"/>
        </w:rPr>
        <w:t xml:space="preserve"> </w:t>
      </w:r>
      <w:r w:rsidRPr="00FC3317">
        <w:rPr>
          <w:b/>
          <w:sz w:val="24"/>
          <w:szCs w:val="24"/>
        </w:rPr>
        <w:t>фонда</w:t>
      </w:r>
      <w:r w:rsidRPr="00FC3317">
        <w:rPr>
          <w:b/>
          <w:spacing w:val="-11"/>
          <w:sz w:val="24"/>
          <w:szCs w:val="24"/>
        </w:rPr>
        <w:t xml:space="preserve"> </w:t>
      </w:r>
      <w:r w:rsidRPr="00FC3317">
        <w:rPr>
          <w:b/>
          <w:sz w:val="24"/>
          <w:szCs w:val="24"/>
        </w:rPr>
        <w:t>оценочных</w:t>
      </w:r>
      <w:r w:rsidRPr="00FC3317">
        <w:rPr>
          <w:b/>
          <w:spacing w:val="-9"/>
          <w:sz w:val="24"/>
          <w:szCs w:val="24"/>
        </w:rPr>
        <w:t xml:space="preserve"> </w:t>
      </w:r>
      <w:r w:rsidRPr="00FC3317">
        <w:rPr>
          <w:b/>
          <w:spacing w:val="-2"/>
          <w:sz w:val="24"/>
          <w:szCs w:val="24"/>
        </w:rPr>
        <w:t>средств</w:t>
      </w:r>
    </w:p>
    <w:p w14:paraId="018D5FD1" w14:textId="77777777" w:rsidR="00FC3317" w:rsidRPr="00FC3317" w:rsidRDefault="00FC3317" w:rsidP="00A25E61">
      <w:pPr>
        <w:pStyle w:val="a3"/>
        <w:ind w:left="142" w:right="144" w:firstLine="709"/>
        <w:rPr>
          <w:sz w:val="24"/>
          <w:szCs w:val="24"/>
        </w:rPr>
      </w:pPr>
      <w:r w:rsidRPr="00FC3317">
        <w:rPr>
          <w:sz w:val="24"/>
          <w:szCs w:val="24"/>
        </w:rPr>
        <w:t>Фонд оценочных средств (ФОС) предназначен для контроля и оценки образовательных достижений обучающихся, освоивших программу профессионального модуля ПМ.02 Техническое исполнение художественно- конструкторских (дизайнерских) проектов в материале. ФОС включает контрольные</w:t>
      </w:r>
      <w:r w:rsidRPr="00FC3317">
        <w:rPr>
          <w:spacing w:val="77"/>
          <w:sz w:val="24"/>
          <w:szCs w:val="24"/>
        </w:rPr>
        <w:t xml:space="preserve">   </w:t>
      </w:r>
      <w:r w:rsidRPr="00FC3317">
        <w:rPr>
          <w:sz w:val="24"/>
          <w:szCs w:val="24"/>
        </w:rPr>
        <w:t>материалы</w:t>
      </w:r>
      <w:r w:rsidRPr="00FC3317">
        <w:rPr>
          <w:spacing w:val="77"/>
          <w:sz w:val="24"/>
          <w:szCs w:val="24"/>
        </w:rPr>
        <w:t xml:space="preserve">   </w:t>
      </w:r>
      <w:r w:rsidRPr="00FC3317">
        <w:rPr>
          <w:sz w:val="24"/>
          <w:szCs w:val="24"/>
        </w:rPr>
        <w:t>для</w:t>
      </w:r>
      <w:r w:rsidRPr="00FC3317">
        <w:rPr>
          <w:spacing w:val="78"/>
          <w:sz w:val="24"/>
          <w:szCs w:val="24"/>
        </w:rPr>
        <w:t xml:space="preserve">   </w:t>
      </w:r>
      <w:r w:rsidRPr="00FC3317">
        <w:rPr>
          <w:sz w:val="24"/>
          <w:szCs w:val="24"/>
        </w:rPr>
        <w:t>текущего</w:t>
      </w:r>
      <w:r w:rsidRPr="00FC3317">
        <w:rPr>
          <w:spacing w:val="78"/>
          <w:sz w:val="24"/>
          <w:szCs w:val="24"/>
        </w:rPr>
        <w:t xml:space="preserve">   </w:t>
      </w:r>
      <w:r w:rsidRPr="00FC3317">
        <w:rPr>
          <w:sz w:val="24"/>
          <w:szCs w:val="24"/>
        </w:rPr>
        <w:t>контроля</w:t>
      </w:r>
      <w:r w:rsidRPr="00FC3317">
        <w:rPr>
          <w:spacing w:val="78"/>
          <w:sz w:val="24"/>
          <w:szCs w:val="24"/>
        </w:rPr>
        <w:t xml:space="preserve">   </w:t>
      </w:r>
      <w:r w:rsidRPr="00FC3317">
        <w:rPr>
          <w:sz w:val="24"/>
          <w:szCs w:val="24"/>
        </w:rPr>
        <w:t>успеваемости и промежуточной аттестации в форме экзамена по модулю.</w:t>
      </w:r>
    </w:p>
    <w:p w14:paraId="27A18661" w14:textId="77777777" w:rsidR="00FC3317" w:rsidRPr="00FC3317" w:rsidRDefault="00FC3317" w:rsidP="00A25E61">
      <w:pPr>
        <w:pStyle w:val="a3"/>
        <w:ind w:left="142" w:right="144" w:firstLine="709"/>
        <w:rPr>
          <w:sz w:val="24"/>
          <w:szCs w:val="24"/>
        </w:rPr>
      </w:pPr>
      <w:r w:rsidRPr="00FC3317">
        <w:rPr>
          <w:sz w:val="24"/>
          <w:szCs w:val="24"/>
        </w:rPr>
        <w:t>ФОС разработан на основе ФГОС СПО по специальности 54.02.01 Дизайн</w:t>
      </w:r>
      <w:r w:rsidRPr="00FC3317">
        <w:rPr>
          <w:spacing w:val="-5"/>
          <w:sz w:val="24"/>
          <w:szCs w:val="24"/>
        </w:rPr>
        <w:t xml:space="preserve"> </w:t>
      </w:r>
      <w:r w:rsidRPr="00FC3317">
        <w:rPr>
          <w:sz w:val="24"/>
          <w:szCs w:val="24"/>
        </w:rPr>
        <w:t>(по</w:t>
      </w:r>
      <w:r w:rsidRPr="00FC3317">
        <w:rPr>
          <w:spacing w:val="-4"/>
          <w:sz w:val="24"/>
          <w:szCs w:val="24"/>
        </w:rPr>
        <w:t xml:space="preserve"> </w:t>
      </w:r>
      <w:r w:rsidRPr="00FC3317">
        <w:rPr>
          <w:sz w:val="24"/>
          <w:szCs w:val="24"/>
        </w:rPr>
        <w:t>отраслям),</w:t>
      </w:r>
      <w:r w:rsidRPr="00FC3317">
        <w:rPr>
          <w:spacing w:val="-4"/>
          <w:sz w:val="24"/>
          <w:szCs w:val="24"/>
        </w:rPr>
        <w:t xml:space="preserve"> </w:t>
      </w:r>
      <w:r w:rsidRPr="00FC3317">
        <w:rPr>
          <w:sz w:val="24"/>
          <w:szCs w:val="24"/>
        </w:rPr>
        <w:t>рабочей</w:t>
      </w:r>
      <w:r w:rsidRPr="00FC3317">
        <w:rPr>
          <w:spacing w:val="-5"/>
          <w:sz w:val="24"/>
          <w:szCs w:val="24"/>
        </w:rPr>
        <w:t xml:space="preserve"> </w:t>
      </w:r>
      <w:r w:rsidRPr="00FC3317">
        <w:rPr>
          <w:sz w:val="24"/>
          <w:szCs w:val="24"/>
        </w:rPr>
        <w:t>программы</w:t>
      </w:r>
      <w:r w:rsidRPr="00FC3317">
        <w:rPr>
          <w:spacing w:val="-5"/>
          <w:sz w:val="24"/>
          <w:szCs w:val="24"/>
        </w:rPr>
        <w:t xml:space="preserve"> </w:t>
      </w:r>
      <w:r w:rsidRPr="00FC3317">
        <w:rPr>
          <w:sz w:val="24"/>
          <w:szCs w:val="24"/>
        </w:rPr>
        <w:t>профессионального</w:t>
      </w:r>
      <w:r w:rsidRPr="00FC3317">
        <w:rPr>
          <w:spacing w:val="-4"/>
          <w:sz w:val="24"/>
          <w:szCs w:val="24"/>
        </w:rPr>
        <w:t xml:space="preserve"> </w:t>
      </w:r>
      <w:r w:rsidRPr="00FC3317">
        <w:rPr>
          <w:sz w:val="24"/>
          <w:szCs w:val="24"/>
        </w:rPr>
        <w:t>модуля</w:t>
      </w:r>
      <w:r w:rsidRPr="00FC3317">
        <w:rPr>
          <w:spacing w:val="-5"/>
          <w:sz w:val="24"/>
          <w:szCs w:val="24"/>
        </w:rPr>
        <w:t xml:space="preserve"> </w:t>
      </w:r>
      <w:r w:rsidRPr="00FC3317">
        <w:rPr>
          <w:sz w:val="24"/>
          <w:szCs w:val="24"/>
        </w:rPr>
        <w:t>ПМ.02 Техническое исполнение художественно-конструкторских (дизайнерских) проектов в материале.</w:t>
      </w:r>
    </w:p>
    <w:p w14:paraId="7AAD0C94" w14:textId="77777777" w:rsidR="00FC3317" w:rsidRPr="00FC3317" w:rsidRDefault="00FC3317" w:rsidP="00A25E61">
      <w:pPr>
        <w:pStyle w:val="a5"/>
        <w:numPr>
          <w:ilvl w:val="1"/>
          <w:numId w:val="8"/>
        </w:numPr>
        <w:spacing w:before="1" w:line="321" w:lineRule="exact"/>
        <w:ind w:left="142" w:right="144" w:firstLine="709"/>
        <w:jc w:val="both"/>
        <w:rPr>
          <w:b/>
          <w:sz w:val="24"/>
          <w:szCs w:val="24"/>
        </w:rPr>
      </w:pPr>
      <w:r w:rsidRPr="00FC3317">
        <w:rPr>
          <w:b/>
          <w:sz w:val="24"/>
          <w:szCs w:val="24"/>
        </w:rPr>
        <w:t>Требования</w:t>
      </w:r>
      <w:r w:rsidRPr="00FC3317">
        <w:rPr>
          <w:b/>
          <w:spacing w:val="-16"/>
          <w:sz w:val="24"/>
          <w:szCs w:val="24"/>
        </w:rPr>
        <w:t xml:space="preserve"> </w:t>
      </w:r>
      <w:r w:rsidRPr="00FC3317">
        <w:rPr>
          <w:b/>
          <w:sz w:val="24"/>
          <w:szCs w:val="24"/>
        </w:rPr>
        <w:t>к</w:t>
      </w:r>
      <w:r w:rsidRPr="00FC3317">
        <w:rPr>
          <w:b/>
          <w:spacing w:val="-17"/>
          <w:sz w:val="24"/>
          <w:szCs w:val="24"/>
        </w:rPr>
        <w:t xml:space="preserve"> </w:t>
      </w:r>
      <w:r w:rsidRPr="00FC3317">
        <w:rPr>
          <w:b/>
          <w:sz w:val="24"/>
          <w:szCs w:val="24"/>
        </w:rPr>
        <w:t>результатам</w:t>
      </w:r>
      <w:r w:rsidRPr="00FC3317">
        <w:rPr>
          <w:b/>
          <w:spacing w:val="-16"/>
          <w:sz w:val="24"/>
          <w:szCs w:val="24"/>
        </w:rPr>
        <w:t xml:space="preserve"> </w:t>
      </w:r>
      <w:r w:rsidRPr="00FC3317">
        <w:rPr>
          <w:b/>
          <w:spacing w:val="-2"/>
          <w:sz w:val="24"/>
          <w:szCs w:val="24"/>
        </w:rPr>
        <w:t>обучения</w:t>
      </w:r>
    </w:p>
    <w:p w14:paraId="5BC89132" w14:textId="77777777" w:rsidR="00FC3317" w:rsidRPr="00FC3317" w:rsidRDefault="00FC3317" w:rsidP="00A25E61">
      <w:pPr>
        <w:ind w:left="142" w:right="144" w:firstLine="709"/>
        <w:jc w:val="both"/>
        <w:rPr>
          <w:b/>
          <w:sz w:val="24"/>
          <w:szCs w:val="24"/>
        </w:rPr>
      </w:pPr>
      <w:r w:rsidRPr="00FC3317">
        <w:rPr>
          <w:sz w:val="24"/>
          <w:szCs w:val="24"/>
        </w:rPr>
        <w:t>В</w:t>
      </w:r>
      <w:r w:rsidRPr="00FC3317">
        <w:rPr>
          <w:spacing w:val="80"/>
          <w:sz w:val="24"/>
          <w:szCs w:val="24"/>
        </w:rPr>
        <w:t xml:space="preserve"> </w:t>
      </w:r>
      <w:r w:rsidRPr="00FC3317">
        <w:rPr>
          <w:sz w:val="24"/>
          <w:szCs w:val="24"/>
        </w:rPr>
        <w:t>результате</w:t>
      </w:r>
      <w:r w:rsidRPr="00FC3317">
        <w:rPr>
          <w:spacing w:val="80"/>
          <w:sz w:val="24"/>
          <w:szCs w:val="24"/>
        </w:rPr>
        <w:t xml:space="preserve"> </w:t>
      </w:r>
      <w:r w:rsidRPr="00FC3317">
        <w:rPr>
          <w:sz w:val="24"/>
          <w:szCs w:val="24"/>
        </w:rPr>
        <w:t>освоения</w:t>
      </w:r>
      <w:r w:rsidRPr="00FC3317">
        <w:rPr>
          <w:spacing w:val="80"/>
          <w:sz w:val="24"/>
          <w:szCs w:val="24"/>
        </w:rPr>
        <w:t xml:space="preserve"> </w:t>
      </w:r>
      <w:r w:rsidRPr="00FC3317">
        <w:rPr>
          <w:sz w:val="24"/>
          <w:szCs w:val="24"/>
        </w:rPr>
        <w:t>профессионального</w:t>
      </w:r>
      <w:r w:rsidRPr="00FC3317">
        <w:rPr>
          <w:spacing w:val="80"/>
          <w:sz w:val="24"/>
          <w:szCs w:val="24"/>
        </w:rPr>
        <w:t xml:space="preserve"> </w:t>
      </w:r>
      <w:r w:rsidRPr="00FC3317">
        <w:rPr>
          <w:sz w:val="24"/>
          <w:szCs w:val="24"/>
        </w:rPr>
        <w:t>модуля</w:t>
      </w:r>
      <w:r w:rsidRPr="00FC3317">
        <w:rPr>
          <w:spacing w:val="80"/>
          <w:sz w:val="24"/>
          <w:szCs w:val="24"/>
        </w:rPr>
        <w:t xml:space="preserve"> </w:t>
      </w:r>
      <w:r w:rsidRPr="00FC3317">
        <w:rPr>
          <w:sz w:val="24"/>
          <w:szCs w:val="24"/>
        </w:rPr>
        <w:t>студент</w:t>
      </w:r>
      <w:r w:rsidRPr="00FC3317">
        <w:rPr>
          <w:spacing w:val="80"/>
          <w:sz w:val="24"/>
          <w:szCs w:val="24"/>
        </w:rPr>
        <w:t xml:space="preserve"> </w:t>
      </w:r>
      <w:r w:rsidRPr="00FC3317">
        <w:rPr>
          <w:sz w:val="24"/>
          <w:szCs w:val="24"/>
        </w:rPr>
        <w:t xml:space="preserve">должен овладеть </w:t>
      </w:r>
      <w:r w:rsidRPr="00FC3317">
        <w:rPr>
          <w:b/>
          <w:sz w:val="24"/>
          <w:szCs w:val="24"/>
        </w:rPr>
        <w:t>общими и профессиональными компетенциями:</w:t>
      </w:r>
    </w:p>
    <w:p w14:paraId="38772453" w14:textId="77777777" w:rsidR="00FC3317" w:rsidRPr="00FC3317" w:rsidRDefault="00FC3317" w:rsidP="00A25E61">
      <w:pPr>
        <w:pStyle w:val="a3"/>
        <w:spacing w:line="321" w:lineRule="exact"/>
        <w:ind w:left="142" w:right="144" w:firstLine="709"/>
        <w:rPr>
          <w:sz w:val="24"/>
          <w:szCs w:val="24"/>
        </w:rPr>
      </w:pPr>
      <w:r w:rsidRPr="00FC3317">
        <w:rPr>
          <w:sz w:val="24"/>
          <w:szCs w:val="24"/>
        </w:rPr>
        <w:t>ПК</w:t>
      </w:r>
      <w:r w:rsidRPr="00FC3317">
        <w:rPr>
          <w:spacing w:val="-7"/>
          <w:sz w:val="24"/>
          <w:szCs w:val="24"/>
        </w:rPr>
        <w:t xml:space="preserve"> </w:t>
      </w:r>
      <w:r w:rsidRPr="00FC3317">
        <w:rPr>
          <w:sz w:val="24"/>
          <w:szCs w:val="24"/>
        </w:rPr>
        <w:t>2.1Применять</w:t>
      </w:r>
      <w:r w:rsidRPr="00FC3317">
        <w:rPr>
          <w:spacing w:val="58"/>
          <w:sz w:val="24"/>
          <w:szCs w:val="24"/>
        </w:rPr>
        <w:t xml:space="preserve"> </w:t>
      </w:r>
      <w:r w:rsidRPr="00FC3317">
        <w:rPr>
          <w:sz w:val="24"/>
          <w:szCs w:val="24"/>
        </w:rPr>
        <w:t>материалы</w:t>
      </w:r>
      <w:r w:rsidRPr="00FC3317">
        <w:rPr>
          <w:spacing w:val="-3"/>
          <w:sz w:val="24"/>
          <w:szCs w:val="24"/>
        </w:rPr>
        <w:t xml:space="preserve"> </w:t>
      </w:r>
      <w:r w:rsidRPr="00FC3317">
        <w:rPr>
          <w:sz w:val="24"/>
          <w:szCs w:val="24"/>
        </w:rPr>
        <w:t>с</w:t>
      </w:r>
      <w:r w:rsidRPr="00FC3317">
        <w:rPr>
          <w:spacing w:val="-4"/>
          <w:sz w:val="24"/>
          <w:szCs w:val="24"/>
        </w:rPr>
        <w:t xml:space="preserve"> </w:t>
      </w:r>
      <w:r w:rsidRPr="00FC3317">
        <w:rPr>
          <w:sz w:val="24"/>
          <w:szCs w:val="24"/>
        </w:rPr>
        <w:t>учетом</w:t>
      </w:r>
      <w:r w:rsidRPr="00FC3317">
        <w:rPr>
          <w:spacing w:val="-8"/>
          <w:sz w:val="24"/>
          <w:szCs w:val="24"/>
        </w:rPr>
        <w:t xml:space="preserve"> </w:t>
      </w:r>
      <w:r w:rsidRPr="00FC3317">
        <w:rPr>
          <w:sz w:val="24"/>
          <w:szCs w:val="24"/>
        </w:rPr>
        <w:t>их</w:t>
      </w:r>
      <w:r w:rsidRPr="00FC3317">
        <w:rPr>
          <w:spacing w:val="-4"/>
          <w:sz w:val="24"/>
          <w:szCs w:val="24"/>
        </w:rPr>
        <w:t xml:space="preserve"> </w:t>
      </w:r>
      <w:r w:rsidRPr="00FC3317">
        <w:rPr>
          <w:sz w:val="24"/>
          <w:szCs w:val="24"/>
        </w:rPr>
        <w:t>формообразующих</w:t>
      </w:r>
      <w:r w:rsidRPr="00FC3317">
        <w:rPr>
          <w:spacing w:val="-3"/>
          <w:sz w:val="24"/>
          <w:szCs w:val="24"/>
        </w:rPr>
        <w:t xml:space="preserve"> </w:t>
      </w:r>
      <w:r w:rsidRPr="00FC3317">
        <w:rPr>
          <w:spacing w:val="-2"/>
          <w:sz w:val="24"/>
          <w:szCs w:val="24"/>
        </w:rPr>
        <w:t>свойств.</w:t>
      </w:r>
    </w:p>
    <w:p w14:paraId="4DB952FA" w14:textId="77777777" w:rsidR="00FC3317" w:rsidRPr="00FC3317" w:rsidRDefault="00FC3317" w:rsidP="00A25E61">
      <w:pPr>
        <w:pStyle w:val="a3"/>
        <w:ind w:left="142" w:right="144" w:firstLine="709"/>
        <w:rPr>
          <w:sz w:val="24"/>
          <w:szCs w:val="24"/>
        </w:rPr>
      </w:pPr>
      <w:r w:rsidRPr="00FC3317">
        <w:rPr>
          <w:sz w:val="24"/>
          <w:szCs w:val="24"/>
        </w:rPr>
        <w:t>ПК</w:t>
      </w:r>
      <w:r w:rsidRPr="00FC3317">
        <w:rPr>
          <w:spacing w:val="80"/>
          <w:sz w:val="24"/>
          <w:szCs w:val="24"/>
        </w:rPr>
        <w:t xml:space="preserve"> </w:t>
      </w:r>
      <w:r w:rsidRPr="00FC3317">
        <w:rPr>
          <w:sz w:val="24"/>
          <w:szCs w:val="24"/>
        </w:rPr>
        <w:t>2.2Выполнять</w:t>
      </w:r>
      <w:r w:rsidRPr="00FC3317">
        <w:rPr>
          <w:spacing w:val="80"/>
          <w:sz w:val="24"/>
          <w:szCs w:val="24"/>
        </w:rPr>
        <w:t xml:space="preserve"> </w:t>
      </w:r>
      <w:r w:rsidRPr="00FC3317">
        <w:rPr>
          <w:sz w:val="24"/>
          <w:szCs w:val="24"/>
        </w:rPr>
        <w:t>эталонные</w:t>
      </w:r>
      <w:r w:rsidRPr="00FC3317">
        <w:rPr>
          <w:spacing w:val="80"/>
          <w:sz w:val="24"/>
          <w:szCs w:val="24"/>
        </w:rPr>
        <w:t xml:space="preserve"> </w:t>
      </w:r>
      <w:r w:rsidRPr="00FC3317">
        <w:rPr>
          <w:sz w:val="24"/>
          <w:szCs w:val="24"/>
        </w:rPr>
        <w:t>образцы</w:t>
      </w:r>
      <w:r w:rsidRPr="00FC3317">
        <w:rPr>
          <w:sz w:val="24"/>
          <w:szCs w:val="24"/>
        </w:rPr>
        <w:tab/>
        <w:t>объекта</w:t>
      </w:r>
      <w:r w:rsidRPr="00FC3317">
        <w:rPr>
          <w:spacing w:val="80"/>
          <w:sz w:val="24"/>
          <w:szCs w:val="24"/>
        </w:rPr>
        <w:t xml:space="preserve"> </w:t>
      </w:r>
      <w:r w:rsidRPr="00FC3317">
        <w:rPr>
          <w:sz w:val="24"/>
          <w:szCs w:val="24"/>
        </w:rPr>
        <w:t>дизайна</w:t>
      </w:r>
      <w:r w:rsidRPr="00FC3317">
        <w:rPr>
          <w:sz w:val="24"/>
          <w:szCs w:val="24"/>
        </w:rPr>
        <w:tab/>
        <w:t>или</w:t>
      </w:r>
      <w:r w:rsidRPr="00FC3317">
        <w:rPr>
          <w:spacing w:val="76"/>
          <w:sz w:val="24"/>
          <w:szCs w:val="24"/>
        </w:rPr>
        <w:t xml:space="preserve"> </w:t>
      </w:r>
      <w:r w:rsidRPr="00FC3317">
        <w:rPr>
          <w:sz w:val="24"/>
          <w:szCs w:val="24"/>
        </w:rPr>
        <w:t>его отдельные элементы в макете, материале.</w:t>
      </w:r>
    </w:p>
    <w:p w14:paraId="59B11DF4" w14:textId="77777777" w:rsidR="00FC3317" w:rsidRPr="00FC3317" w:rsidRDefault="00FC3317" w:rsidP="00C42DF3">
      <w:pPr>
        <w:pStyle w:val="a3"/>
        <w:spacing w:line="321" w:lineRule="exact"/>
        <w:ind w:left="142" w:right="144" w:firstLine="709"/>
        <w:rPr>
          <w:sz w:val="24"/>
          <w:szCs w:val="24"/>
        </w:rPr>
      </w:pPr>
      <w:r w:rsidRPr="00FC3317">
        <w:rPr>
          <w:spacing w:val="-5"/>
          <w:sz w:val="24"/>
          <w:szCs w:val="24"/>
        </w:rPr>
        <w:t>ПК</w:t>
      </w:r>
      <w:r w:rsidRPr="00FC3317">
        <w:rPr>
          <w:sz w:val="24"/>
          <w:szCs w:val="24"/>
        </w:rPr>
        <w:tab/>
      </w:r>
      <w:r w:rsidRPr="00FC3317">
        <w:rPr>
          <w:spacing w:val="-2"/>
          <w:sz w:val="24"/>
          <w:szCs w:val="24"/>
        </w:rPr>
        <w:t>2.3Разрабатывать</w:t>
      </w:r>
      <w:r w:rsidRPr="00FC3317">
        <w:rPr>
          <w:sz w:val="24"/>
          <w:szCs w:val="24"/>
        </w:rPr>
        <w:tab/>
      </w:r>
      <w:r w:rsidRPr="00FC3317">
        <w:rPr>
          <w:spacing w:val="-2"/>
          <w:sz w:val="24"/>
          <w:szCs w:val="24"/>
        </w:rPr>
        <w:t>конструкцию</w:t>
      </w:r>
      <w:r w:rsidRPr="00FC3317">
        <w:rPr>
          <w:sz w:val="24"/>
          <w:szCs w:val="24"/>
        </w:rPr>
        <w:tab/>
      </w:r>
      <w:r w:rsidRPr="00FC3317">
        <w:rPr>
          <w:spacing w:val="-2"/>
          <w:sz w:val="24"/>
          <w:szCs w:val="24"/>
        </w:rPr>
        <w:t>изделия</w:t>
      </w:r>
      <w:r w:rsidRPr="00FC3317">
        <w:rPr>
          <w:sz w:val="24"/>
          <w:szCs w:val="24"/>
        </w:rPr>
        <w:tab/>
      </w:r>
      <w:r w:rsidRPr="00FC3317">
        <w:rPr>
          <w:spacing w:val="-10"/>
          <w:sz w:val="24"/>
          <w:szCs w:val="24"/>
        </w:rPr>
        <w:t>с</w:t>
      </w:r>
      <w:r w:rsidRPr="00FC3317">
        <w:rPr>
          <w:sz w:val="24"/>
          <w:szCs w:val="24"/>
        </w:rPr>
        <w:tab/>
      </w:r>
      <w:r w:rsidRPr="00FC3317">
        <w:rPr>
          <w:spacing w:val="-2"/>
          <w:sz w:val="24"/>
          <w:szCs w:val="24"/>
        </w:rPr>
        <w:t>учетом</w:t>
      </w:r>
      <w:r w:rsidRPr="00FC3317">
        <w:rPr>
          <w:sz w:val="24"/>
          <w:szCs w:val="24"/>
        </w:rPr>
        <w:tab/>
      </w:r>
      <w:r w:rsidRPr="00FC3317">
        <w:rPr>
          <w:spacing w:val="-2"/>
          <w:sz w:val="24"/>
          <w:szCs w:val="24"/>
        </w:rPr>
        <w:t>технологии</w:t>
      </w:r>
      <w:r w:rsidR="00C42DF3">
        <w:rPr>
          <w:spacing w:val="-2"/>
          <w:sz w:val="24"/>
          <w:szCs w:val="24"/>
        </w:rPr>
        <w:t xml:space="preserve">   </w:t>
      </w:r>
      <w:r w:rsidRPr="00FC3317">
        <w:rPr>
          <w:sz w:val="24"/>
          <w:szCs w:val="24"/>
        </w:rPr>
        <w:t>изготовления,</w:t>
      </w:r>
      <w:r w:rsidRPr="00FC3317">
        <w:rPr>
          <w:spacing w:val="-11"/>
          <w:sz w:val="24"/>
          <w:szCs w:val="24"/>
        </w:rPr>
        <w:t xml:space="preserve"> </w:t>
      </w:r>
      <w:r w:rsidRPr="00FC3317">
        <w:rPr>
          <w:sz w:val="24"/>
          <w:szCs w:val="24"/>
        </w:rPr>
        <w:t>выполнять</w:t>
      </w:r>
      <w:r w:rsidRPr="00FC3317">
        <w:rPr>
          <w:spacing w:val="-9"/>
          <w:sz w:val="24"/>
          <w:szCs w:val="24"/>
        </w:rPr>
        <w:t xml:space="preserve"> </w:t>
      </w:r>
      <w:r w:rsidRPr="00FC3317">
        <w:rPr>
          <w:sz w:val="24"/>
          <w:szCs w:val="24"/>
        </w:rPr>
        <w:t>технические</w:t>
      </w:r>
      <w:r w:rsidRPr="00FC3317">
        <w:rPr>
          <w:spacing w:val="-8"/>
          <w:sz w:val="24"/>
          <w:szCs w:val="24"/>
        </w:rPr>
        <w:t xml:space="preserve"> </w:t>
      </w:r>
      <w:r w:rsidRPr="00FC3317">
        <w:rPr>
          <w:spacing w:val="-2"/>
          <w:sz w:val="24"/>
          <w:szCs w:val="24"/>
        </w:rPr>
        <w:t>чертежи.</w:t>
      </w:r>
    </w:p>
    <w:p w14:paraId="7AD7115F" w14:textId="77777777" w:rsidR="00FC3317" w:rsidRPr="00FC3317" w:rsidRDefault="00FC3317" w:rsidP="00A25E61">
      <w:pPr>
        <w:pStyle w:val="a3"/>
        <w:spacing w:before="3" w:line="322" w:lineRule="exact"/>
        <w:ind w:left="142" w:right="144" w:firstLine="709"/>
        <w:rPr>
          <w:sz w:val="24"/>
          <w:szCs w:val="24"/>
        </w:rPr>
      </w:pPr>
      <w:r w:rsidRPr="00FC3317">
        <w:rPr>
          <w:sz w:val="24"/>
          <w:szCs w:val="24"/>
        </w:rPr>
        <w:t>ПК</w:t>
      </w:r>
      <w:r w:rsidRPr="00FC3317">
        <w:rPr>
          <w:spacing w:val="-7"/>
          <w:sz w:val="24"/>
          <w:szCs w:val="24"/>
        </w:rPr>
        <w:t xml:space="preserve"> </w:t>
      </w:r>
      <w:r w:rsidRPr="00FC3317">
        <w:rPr>
          <w:sz w:val="24"/>
          <w:szCs w:val="24"/>
        </w:rPr>
        <w:t>2.4Разрабатывать</w:t>
      </w:r>
      <w:r w:rsidRPr="00FC3317">
        <w:rPr>
          <w:spacing w:val="-8"/>
          <w:sz w:val="24"/>
          <w:szCs w:val="24"/>
        </w:rPr>
        <w:t xml:space="preserve"> </w:t>
      </w:r>
      <w:r w:rsidRPr="00FC3317">
        <w:rPr>
          <w:sz w:val="24"/>
          <w:szCs w:val="24"/>
        </w:rPr>
        <w:t>технологическую</w:t>
      </w:r>
      <w:r w:rsidRPr="00FC3317">
        <w:rPr>
          <w:spacing w:val="-7"/>
          <w:sz w:val="24"/>
          <w:szCs w:val="24"/>
        </w:rPr>
        <w:t xml:space="preserve"> </w:t>
      </w:r>
      <w:r w:rsidRPr="00FC3317">
        <w:rPr>
          <w:sz w:val="24"/>
          <w:szCs w:val="24"/>
        </w:rPr>
        <w:t>карту</w:t>
      </w:r>
      <w:r w:rsidRPr="00FC3317">
        <w:rPr>
          <w:spacing w:val="-11"/>
          <w:sz w:val="24"/>
          <w:szCs w:val="24"/>
        </w:rPr>
        <w:t xml:space="preserve"> </w:t>
      </w:r>
      <w:r w:rsidRPr="00FC3317">
        <w:rPr>
          <w:sz w:val="24"/>
          <w:szCs w:val="24"/>
        </w:rPr>
        <w:t>изготовления</w:t>
      </w:r>
      <w:r w:rsidRPr="00FC3317">
        <w:rPr>
          <w:spacing w:val="-9"/>
          <w:sz w:val="24"/>
          <w:szCs w:val="24"/>
        </w:rPr>
        <w:t xml:space="preserve"> </w:t>
      </w:r>
      <w:r w:rsidRPr="00FC3317">
        <w:rPr>
          <w:spacing w:val="-2"/>
          <w:sz w:val="24"/>
          <w:szCs w:val="24"/>
        </w:rPr>
        <w:t>изделия.</w:t>
      </w:r>
    </w:p>
    <w:p w14:paraId="27C273C2" w14:textId="77777777" w:rsidR="00FC3317" w:rsidRPr="00FC3317" w:rsidRDefault="00FC3317" w:rsidP="00A25E61">
      <w:pPr>
        <w:pStyle w:val="a3"/>
        <w:ind w:left="142" w:right="144" w:firstLine="709"/>
        <w:rPr>
          <w:sz w:val="24"/>
          <w:szCs w:val="24"/>
        </w:rPr>
      </w:pPr>
      <w:r w:rsidRPr="00FC3317">
        <w:rPr>
          <w:sz w:val="24"/>
          <w:szCs w:val="24"/>
        </w:rPr>
        <w:t>ОК 01. Выбирать способы решения задач профессиональной деятельности применительно к различным контекстам.</w:t>
      </w:r>
    </w:p>
    <w:p w14:paraId="69DF91E5" w14:textId="77777777" w:rsidR="00FC3317" w:rsidRPr="00FC3317" w:rsidRDefault="00FC3317" w:rsidP="00A25E61">
      <w:pPr>
        <w:pStyle w:val="a3"/>
        <w:ind w:left="142" w:right="144" w:firstLine="709"/>
        <w:rPr>
          <w:sz w:val="24"/>
          <w:szCs w:val="24"/>
        </w:rPr>
      </w:pPr>
      <w:r w:rsidRPr="00FC3317">
        <w:rPr>
          <w:sz w:val="24"/>
          <w:szCs w:val="24"/>
        </w:rPr>
        <w:t>ОК 02. Осуществлять поиск, анализ и интерпретацию информации, необходимой для выполнения задач профессиональной деятельности.</w:t>
      </w:r>
    </w:p>
    <w:p w14:paraId="40ECF5C7" w14:textId="77777777" w:rsidR="00FC3317" w:rsidRPr="00FC3317" w:rsidRDefault="00FC3317" w:rsidP="00A25E61">
      <w:pPr>
        <w:pStyle w:val="a3"/>
        <w:spacing w:line="242" w:lineRule="auto"/>
        <w:ind w:left="142" w:right="144" w:firstLine="709"/>
        <w:rPr>
          <w:sz w:val="24"/>
          <w:szCs w:val="24"/>
        </w:rPr>
      </w:pPr>
      <w:r w:rsidRPr="00FC3317">
        <w:rPr>
          <w:sz w:val="24"/>
          <w:szCs w:val="24"/>
        </w:rPr>
        <w:t>ОК 03. Планировать и реализовывать собственное профессиональное и личностное развитие.</w:t>
      </w:r>
    </w:p>
    <w:p w14:paraId="5D9DA93C" w14:textId="77777777" w:rsidR="00FC3317" w:rsidRPr="00FC3317" w:rsidRDefault="00FC3317" w:rsidP="00A25E61">
      <w:pPr>
        <w:pStyle w:val="a3"/>
        <w:ind w:left="142" w:right="144" w:firstLine="709"/>
        <w:rPr>
          <w:sz w:val="24"/>
          <w:szCs w:val="24"/>
        </w:rPr>
      </w:pPr>
      <w:r w:rsidRPr="00FC3317">
        <w:rPr>
          <w:sz w:val="24"/>
          <w:szCs w:val="24"/>
        </w:rPr>
        <w:t>ОК 04. Работать в коллективе и команде, эффективно взаимодействовать с коллегами, руководством, клиентами.</w:t>
      </w:r>
    </w:p>
    <w:p w14:paraId="047249C1" w14:textId="77777777" w:rsidR="00FC3317" w:rsidRPr="00FC3317" w:rsidRDefault="00FC3317" w:rsidP="00A25E61">
      <w:pPr>
        <w:pStyle w:val="a3"/>
        <w:ind w:left="142" w:right="144" w:firstLine="709"/>
        <w:rPr>
          <w:sz w:val="24"/>
          <w:szCs w:val="24"/>
        </w:rPr>
      </w:pPr>
      <w:r w:rsidRPr="00FC3317">
        <w:rPr>
          <w:sz w:val="24"/>
          <w:szCs w:val="24"/>
        </w:rPr>
        <w:t>OK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p w14:paraId="2F841442" w14:textId="77777777" w:rsidR="00FC3317" w:rsidRPr="00FC3317" w:rsidRDefault="00FC3317" w:rsidP="00A25E61">
      <w:pPr>
        <w:pStyle w:val="a3"/>
        <w:ind w:left="142" w:right="144" w:firstLine="709"/>
        <w:rPr>
          <w:sz w:val="24"/>
          <w:szCs w:val="24"/>
        </w:rPr>
      </w:pPr>
      <w:r w:rsidRPr="00FC3317">
        <w:rPr>
          <w:sz w:val="24"/>
          <w:szCs w:val="24"/>
        </w:rPr>
        <w:t xml:space="preserve">ОК 06.Проявлять гражданско-патриотическую позицию, демонстрировать осознанное поведение на основе традиционных общечеловеческих ценностей, применять стандарты антикоррупционного </w:t>
      </w:r>
      <w:r w:rsidRPr="00FC3317">
        <w:rPr>
          <w:spacing w:val="-2"/>
          <w:sz w:val="24"/>
          <w:szCs w:val="24"/>
        </w:rPr>
        <w:t>поведения.</w:t>
      </w:r>
    </w:p>
    <w:p w14:paraId="7909E2B8" w14:textId="77777777" w:rsidR="00FC3317" w:rsidRPr="00FC3317" w:rsidRDefault="00FC3317" w:rsidP="00A25E61">
      <w:pPr>
        <w:pStyle w:val="a3"/>
        <w:ind w:left="142" w:right="144" w:firstLine="709"/>
        <w:rPr>
          <w:sz w:val="24"/>
          <w:szCs w:val="24"/>
        </w:rPr>
      </w:pPr>
      <w:r w:rsidRPr="00FC3317">
        <w:rPr>
          <w:sz w:val="24"/>
          <w:szCs w:val="24"/>
        </w:rPr>
        <w:t>ОК 09. Использовать информационные технологии в</w:t>
      </w:r>
      <w:r w:rsidRPr="00FC3317">
        <w:rPr>
          <w:spacing w:val="40"/>
          <w:sz w:val="24"/>
          <w:szCs w:val="24"/>
        </w:rPr>
        <w:t xml:space="preserve"> </w:t>
      </w:r>
      <w:r w:rsidRPr="00FC3317">
        <w:rPr>
          <w:sz w:val="24"/>
          <w:szCs w:val="24"/>
        </w:rPr>
        <w:t>профессиональной деятельности.</w:t>
      </w:r>
    </w:p>
    <w:p w14:paraId="0B4B9645" w14:textId="77777777" w:rsidR="00FC3317" w:rsidRPr="00FC3317" w:rsidRDefault="00FC3317" w:rsidP="00A25E61">
      <w:pPr>
        <w:pStyle w:val="a3"/>
        <w:spacing w:line="242" w:lineRule="auto"/>
        <w:ind w:left="142" w:right="144" w:firstLine="709"/>
        <w:rPr>
          <w:sz w:val="24"/>
          <w:szCs w:val="24"/>
        </w:rPr>
      </w:pPr>
      <w:r w:rsidRPr="00FC3317">
        <w:rPr>
          <w:sz w:val="24"/>
          <w:szCs w:val="24"/>
        </w:rPr>
        <w:t>ОК 10. Пользоваться профессиональной документацией на государственном и иностранном языках.</w:t>
      </w:r>
    </w:p>
    <w:p w14:paraId="6DD09E6B" w14:textId="77777777" w:rsidR="00FC3317" w:rsidRPr="00FC3317" w:rsidRDefault="00FC3317" w:rsidP="00A25E61">
      <w:pPr>
        <w:pStyle w:val="a3"/>
        <w:ind w:left="142" w:right="144" w:firstLine="709"/>
        <w:rPr>
          <w:sz w:val="24"/>
          <w:szCs w:val="24"/>
        </w:rPr>
      </w:pPr>
      <w:r w:rsidRPr="00FC3317">
        <w:rPr>
          <w:sz w:val="24"/>
          <w:szCs w:val="24"/>
        </w:rPr>
        <w:t>ОК 11. Использовать знания по финансовой грамотности, планировать предпринимательскую деятельность в профессиональной сфере</w:t>
      </w:r>
    </w:p>
    <w:p w14:paraId="775A6867" w14:textId="77777777" w:rsidR="00FC3317" w:rsidRPr="00FC3317" w:rsidRDefault="00FC3317" w:rsidP="00A25E61">
      <w:pPr>
        <w:pStyle w:val="a3"/>
        <w:spacing w:line="322" w:lineRule="exact"/>
        <w:ind w:left="142" w:right="144" w:firstLine="709"/>
        <w:rPr>
          <w:sz w:val="24"/>
          <w:szCs w:val="24"/>
        </w:rPr>
      </w:pPr>
      <w:r w:rsidRPr="00FC3317">
        <w:rPr>
          <w:sz w:val="24"/>
          <w:szCs w:val="24"/>
        </w:rPr>
        <w:t>В</w:t>
      </w:r>
      <w:r w:rsidRPr="00FC3317">
        <w:rPr>
          <w:spacing w:val="-9"/>
          <w:sz w:val="24"/>
          <w:szCs w:val="24"/>
        </w:rPr>
        <w:t xml:space="preserve"> </w:t>
      </w:r>
      <w:r w:rsidRPr="00FC3317">
        <w:rPr>
          <w:sz w:val="24"/>
          <w:szCs w:val="24"/>
        </w:rPr>
        <w:t>результате</w:t>
      </w:r>
      <w:r w:rsidRPr="00FC3317">
        <w:rPr>
          <w:spacing w:val="-7"/>
          <w:sz w:val="24"/>
          <w:szCs w:val="24"/>
        </w:rPr>
        <w:t xml:space="preserve"> </w:t>
      </w:r>
      <w:r w:rsidRPr="00FC3317">
        <w:rPr>
          <w:sz w:val="24"/>
          <w:szCs w:val="24"/>
        </w:rPr>
        <w:t>освоения</w:t>
      </w:r>
      <w:r w:rsidRPr="00FC3317">
        <w:rPr>
          <w:spacing w:val="-7"/>
          <w:sz w:val="24"/>
          <w:szCs w:val="24"/>
        </w:rPr>
        <w:t xml:space="preserve"> </w:t>
      </w:r>
      <w:r w:rsidRPr="00FC3317">
        <w:rPr>
          <w:sz w:val="24"/>
          <w:szCs w:val="24"/>
        </w:rPr>
        <w:t>профессионального</w:t>
      </w:r>
      <w:r w:rsidRPr="00FC3317">
        <w:rPr>
          <w:spacing w:val="-6"/>
          <w:sz w:val="24"/>
          <w:szCs w:val="24"/>
        </w:rPr>
        <w:t xml:space="preserve"> </w:t>
      </w:r>
      <w:r w:rsidRPr="00FC3317">
        <w:rPr>
          <w:sz w:val="24"/>
          <w:szCs w:val="24"/>
        </w:rPr>
        <w:t>модуля</w:t>
      </w:r>
      <w:r w:rsidRPr="00FC3317">
        <w:rPr>
          <w:spacing w:val="-6"/>
          <w:sz w:val="24"/>
          <w:szCs w:val="24"/>
        </w:rPr>
        <w:t xml:space="preserve"> </w:t>
      </w:r>
      <w:r w:rsidRPr="00FC3317">
        <w:rPr>
          <w:sz w:val="24"/>
          <w:szCs w:val="24"/>
        </w:rPr>
        <w:t>студент</w:t>
      </w:r>
      <w:r w:rsidRPr="00FC3317">
        <w:rPr>
          <w:spacing w:val="-7"/>
          <w:sz w:val="24"/>
          <w:szCs w:val="24"/>
        </w:rPr>
        <w:t xml:space="preserve"> </w:t>
      </w:r>
      <w:r w:rsidRPr="00FC3317">
        <w:rPr>
          <w:spacing w:val="-2"/>
          <w:sz w:val="24"/>
          <w:szCs w:val="24"/>
        </w:rPr>
        <w:t>должен</w:t>
      </w:r>
    </w:p>
    <w:p w14:paraId="6264293B" w14:textId="77777777" w:rsidR="00FC3317" w:rsidRPr="00FC3317" w:rsidRDefault="00FC3317" w:rsidP="00A25E61">
      <w:pPr>
        <w:spacing w:line="319" w:lineRule="exact"/>
        <w:ind w:left="142" w:right="144" w:firstLine="709"/>
        <w:jc w:val="both"/>
        <w:rPr>
          <w:b/>
          <w:sz w:val="24"/>
          <w:szCs w:val="24"/>
        </w:rPr>
      </w:pPr>
      <w:r w:rsidRPr="00FC3317">
        <w:rPr>
          <w:b/>
          <w:sz w:val="24"/>
          <w:szCs w:val="24"/>
        </w:rPr>
        <w:t>иметь</w:t>
      </w:r>
      <w:r w:rsidRPr="00FC3317">
        <w:rPr>
          <w:b/>
          <w:spacing w:val="-9"/>
          <w:sz w:val="24"/>
          <w:szCs w:val="24"/>
        </w:rPr>
        <w:t xml:space="preserve"> </w:t>
      </w:r>
      <w:r w:rsidRPr="00FC3317">
        <w:rPr>
          <w:b/>
          <w:sz w:val="24"/>
          <w:szCs w:val="24"/>
        </w:rPr>
        <w:t>практический</w:t>
      </w:r>
      <w:r w:rsidRPr="00FC3317">
        <w:rPr>
          <w:b/>
          <w:spacing w:val="-8"/>
          <w:sz w:val="24"/>
          <w:szCs w:val="24"/>
        </w:rPr>
        <w:t xml:space="preserve"> </w:t>
      </w:r>
      <w:r w:rsidRPr="00FC3317">
        <w:rPr>
          <w:b/>
          <w:spacing w:val="-4"/>
          <w:sz w:val="24"/>
          <w:szCs w:val="24"/>
        </w:rPr>
        <w:t>опыт:</w:t>
      </w:r>
    </w:p>
    <w:p w14:paraId="378EB957" w14:textId="77777777" w:rsidR="00FC3317" w:rsidRPr="00FC3317" w:rsidRDefault="00FC3317" w:rsidP="00A25E61">
      <w:pPr>
        <w:pStyle w:val="a3"/>
        <w:spacing w:line="319" w:lineRule="exact"/>
        <w:ind w:left="142" w:right="144" w:firstLine="709"/>
        <w:rPr>
          <w:sz w:val="24"/>
          <w:szCs w:val="24"/>
        </w:rPr>
      </w:pPr>
      <w:r w:rsidRPr="00FC3317">
        <w:rPr>
          <w:sz w:val="24"/>
          <w:szCs w:val="24"/>
        </w:rPr>
        <w:t>воплощения</w:t>
      </w:r>
      <w:r w:rsidRPr="00FC3317">
        <w:rPr>
          <w:spacing w:val="-9"/>
          <w:sz w:val="24"/>
          <w:szCs w:val="24"/>
        </w:rPr>
        <w:t xml:space="preserve"> </w:t>
      </w:r>
      <w:r w:rsidRPr="00FC3317">
        <w:rPr>
          <w:sz w:val="24"/>
          <w:szCs w:val="24"/>
        </w:rPr>
        <w:t>авторских</w:t>
      </w:r>
      <w:r w:rsidRPr="00FC3317">
        <w:rPr>
          <w:spacing w:val="-5"/>
          <w:sz w:val="24"/>
          <w:szCs w:val="24"/>
        </w:rPr>
        <w:t xml:space="preserve"> </w:t>
      </w:r>
      <w:r w:rsidRPr="00FC3317">
        <w:rPr>
          <w:sz w:val="24"/>
          <w:szCs w:val="24"/>
        </w:rPr>
        <w:t>проектов</w:t>
      </w:r>
      <w:r w:rsidRPr="00FC3317">
        <w:rPr>
          <w:spacing w:val="-7"/>
          <w:sz w:val="24"/>
          <w:szCs w:val="24"/>
        </w:rPr>
        <w:t xml:space="preserve"> </w:t>
      </w:r>
      <w:r w:rsidRPr="00FC3317">
        <w:rPr>
          <w:sz w:val="24"/>
          <w:szCs w:val="24"/>
        </w:rPr>
        <w:t>в</w:t>
      </w:r>
      <w:r w:rsidRPr="00FC3317">
        <w:rPr>
          <w:spacing w:val="-7"/>
          <w:sz w:val="24"/>
          <w:szCs w:val="24"/>
        </w:rPr>
        <w:t xml:space="preserve"> </w:t>
      </w:r>
      <w:r w:rsidRPr="00FC3317">
        <w:rPr>
          <w:spacing w:val="-2"/>
          <w:sz w:val="24"/>
          <w:szCs w:val="24"/>
        </w:rPr>
        <w:t>материале;</w:t>
      </w:r>
    </w:p>
    <w:p w14:paraId="79691093" w14:textId="77777777" w:rsidR="00FC3317" w:rsidRPr="00FC3317" w:rsidRDefault="00FC3317" w:rsidP="00A25E61">
      <w:pPr>
        <w:spacing w:line="319" w:lineRule="exact"/>
        <w:ind w:left="142" w:right="144" w:firstLine="709"/>
        <w:jc w:val="both"/>
        <w:rPr>
          <w:b/>
          <w:sz w:val="24"/>
          <w:szCs w:val="24"/>
        </w:rPr>
      </w:pPr>
      <w:r w:rsidRPr="00FC3317">
        <w:rPr>
          <w:b/>
          <w:spacing w:val="-2"/>
          <w:sz w:val="24"/>
          <w:szCs w:val="24"/>
        </w:rPr>
        <w:t>уметь:</w:t>
      </w:r>
    </w:p>
    <w:p w14:paraId="4EADCCAA" w14:textId="77777777" w:rsidR="00FC3317" w:rsidRPr="00FC3317" w:rsidRDefault="00FC3317" w:rsidP="00A25E61">
      <w:pPr>
        <w:pStyle w:val="a5"/>
        <w:numPr>
          <w:ilvl w:val="0"/>
          <w:numId w:val="33"/>
        </w:numPr>
        <w:spacing w:line="339" w:lineRule="exact"/>
        <w:ind w:left="142" w:right="144" w:firstLine="709"/>
        <w:rPr>
          <w:sz w:val="24"/>
          <w:szCs w:val="24"/>
        </w:rPr>
      </w:pPr>
      <w:r w:rsidRPr="00FC3317">
        <w:rPr>
          <w:sz w:val="24"/>
          <w:szCs w:val="24"/>
        </w:rPr>
        <w:t>выбирать</w:t>
      </w:r>
      <w:r w:rsidRPr="00FC3317">
        <w:rPr>
          <w:spacing w:val="57"/>
          <w:sz w:val="24"/>
          <w:szCs w:val="24"/>
        </w:rPr>
        <w:t xml:space="preserve"> </w:t>
      </w:r>
      <w:r w:rsidRPr="00FC3317">
        <w:rPr>
          <w:sz w:val="24"/>
          <w:szCs w:val="24"/>
        </w:rPr>
        <w:t>материалы</w:t>
      </w:r>
      <w:r w:rsidRPr="00FC3317">
        <w:rPr>
          <w:spacing w:val="-5"/>
          <w:sz w:val="24"/>
          <w:szCs w:val="24"/>
        </w:rPr>
        <w:t xml:space="preserve"> </w:t>
      </w:r>
      <w:r w:rsidRPr="00FC3317">
        <w:rPr>
          <w:sz w:val="24"/>
          <w:szCs w:val="24"/>
        </w:rPr>
        <w:t>с</w:t>
      </w:r>
      <w:r w:rsidRPr="00FC3317">
        <w:rPr>
          <w:spacing w:val="-4"/>
          <w:sz w:val="24"/>
          <w:szCs w:val="24"/>
        </w:rPr>
        <w:t xml:space="preserve"> </w:t>
      </w:r>
      <w:r w:rsidRPr="00FC3317">
        <w:rPr>
          <w:sz w:val="24"/>
          <w:szCs w:val="24"/>
        </w:rPr>
        <w:t>учетом</w:t>
      </w:r>
      <w:r w:rsidRPr="00FC3317">
        <w:rPr>
          <w:spacing w:val="-5"/>
          <w:sz w:val="24"/>
          <w:szCs w:val="24"/>
        </w:rPr>
        <w:t xml:space="preserve"> </w:t>
      </w:r>
      <w:r w:rsidRPr="00FC3317">
        <w:rPr>
          <w:sz w:val="24"/>
          <w:szCs w:val="24"/>
        </w:rPr>
        <w:t>их</w:t>
      </w:r>
      <w:r w:rsidRPr="00FC3317">
        <w:rPr>
          <w:spacing w:val="-3"/>
          <w:sz w:val="24"/>
          <w:szCs w:val="24"/>
        </w:rPr>
        <w:t xml:space="preserve"> </w:t>
      </w:r>
      <w:r w:rsidRPr="00FC3317">
        <w:rPr>
          <w:sz w:val="24"/>
          <w:szCs w:val="24"/>
        </w:rPr>
        <w:t>формообразующих</w:t>
      </w:r>
      <w:r w:rsidRPr="00FC3317">
        <w:rPr>
          <w:spacing w:val="-3"/>
          <w:sz w:val="24"/>
          <w:szCs w:val="24"/>
        </w:rPr>
        <w:t xml:space="preserve"> </w:t>
      </w:r>
      <w:r w:rsidRPr="00FC3317">
        <w:rPr>
          <w:spacing w:val="-2"/>
          <w:sz w:val="24"/>
          <w:szCs w:val="24"/>
        </w:rPr>
        <w:t>свойств;</w:t>
      </w:r>
    </w:p>
    <w:p w14:paraId="7C9179EF" w14:textId="77777777" w:rsidR="00FC3317" w:rsidRPr="00FC3317" w:rsidRDefault="00FC3317" w:rsidP="00A25E61">
      <w:pPr>
        <w:pStyle w:val="a5"/>
        <w:numPr>
          <w:ilvl w:val="0"/>
          <w:numId w:val="33"/>
        </w:numPr>
        <w:ind w:left="142" w:right="144" w:firstLine="709"/>
        <w:rPr>
          <w:sz w:val="24"/>
          <w:szCs w:val="24"/>
        </w:rPr>
      </w:pPr>
      <w:r w:rsidRPr="00FC3317">
        <w:rPr>
          <w:sz w:val="24"/>
          <w:szCs w:val="24"/>
        </w:rPr>
        <w:t>выполнять эталонные образцы</w:t>
      </w:r>
      <w:r w:rsidRPr="00FC3317">
        <w:rPr>
          <w:spacing w:val="80"/>
          <w:sz w:val="24"/>
          <w:szCs w:val="24"/>
        </w:rPr>
        <w:t xml:space="preserve"> </w:t>
      </w:r>
      <w:r w:rsidRPr="00FC3317">
        <w:rPr>
          <w:sz w:val="24"/>
          <w:szCs w:val="24"/>
        </w:rPr>
        <w:t>объекта дизайна</w:t>
      </w:r>
      <w:r w:rsidRPr="00FC3317">
        <w:rPr>
          <w:spacing w:val="80"/>
          <w:sz w:val="24"/>
          <w:szCs w:val="24"/>
        </w:rPr>
        <w:t xml:space="preserve"> </w:t>
      </w:r>
      <w:r w:rsidRPr="00FC3317">
        <w:rPr>
          <w:sz w:val="24"/>
          <w:szCs w:val="24"/>
        </w:rPr>
        <w:t xml:space="preserve">или его отдельные </w:t>
      </w:r>
      <w:r w:rsidRPr="00FC3317">
        <w:rPr>
          <w:sz w:val="24"/>
          <w:szCs w:val="24"/>
        </w:rPr>
        <w:lastRenderedPageBreak/>
        <w:t>элементы в макете, материале;</w:t>
      </w:r>
    </w:p>
    <w:p w14:paraId="73FFC067" w14:textId="77777777" w:rsidR="00FC3317" w:rsidRPr="00FC3317" w:rsidRDefault="00FC3317" w:rsidP="00A25E61">
      <w:pPr>
        <w:pStyle w:val="a5"/>
        <w:numPr>
          <w:ilvl w:val="0"/>
          <w:numId w:val="33"/>
        </w:numPr>
        <w:ind w:left="142" w:right="144" w:firstLine="709"/>
        <w:rPr>
          <w:sz w:val="24"/>
          <w:szCs w:val="24"/>
        </w:rPr>
      </w:pPr>
      <w:r w:rsidRPr="00FC3317">
        <w:rPr>
          <w:spacing w:val="-2"/>
          <w:sz w:val="24"/>
          <w:szCs w:val="24"/>
        </w:rPr>
        <w:t>выполнять</w:t>
      </w:r>
      <w:r w:rsidRPr="00FC3317">
        <w:rPr>
          <w:sz w:val="24"/>
          <w:szCs w:val="24"/>
        </w:rPr>
        <w:tab/>
      </w:r>
      <w:r w:rsidRPr="00FC3317">
        <w:rPr>
          <w:spacing w:val="-2"/>
          <w:sz w:val="24"/>
          <w:szCs w:val="24"/>
        </w:rPr>
        <w:t>технические</w:t>
      </w:r>
      <w:r w:rsidRPr="00FC3317">
        <w:rPr>
          <w:sz w:val="24"/>
          <w:szCs w:val="24"/>
        </w:rPr>
        <w:tab/>
      </w:r>
      <w:r w:rsidRPr="00FC3317">
        <w:rPr>
          <w:spacing w:val="-2"/>
          <w:sz w:val="24"/>
          <w:szCs w:val="24"/>
        </w:rPr>
        <w:t>чертежи</w:t>
      </w:r>
      <w:r w:rsidRPr="00FC3317">
        <w:rPr>
          <w:sz w:val="24"/>
          <w:szCs w:val="24"/>
        </w:rPr>
        <w:tab/>
      </w:r>
      <w:r w:rsidRPr="00FC3317">
        <w:rPr>
          <w:spacing w:val="-2"/>
          <w:sz w:val="24"/>
          <w:szCs w:val="24"/>
        </w:rPr>
        <w:t>проекта</w:t>
      </w:r>
      <w:r w:rsidRPr="00FC3317">
        <w:rPr>
          <w:sz w:val="24"/>
          <w:szCs w:val="24"/>
        </w:rPr>
        <w:tab/>
      </w:r>
      <w:r w:rsidRPr="00FC3317">
        <w:rPr>
          <w:spacing w:val="-4"/>
          <w:sz w:val="24"/>
          <w:szCs w:val="24"/>
        </w:rPr>
        <w:t>для</w:t>
      </w:r>
      <w:r w:rsidRPr="00FC3317">
        <w:rPr>
          <w:sz w:val="24"/>
          <w:szCs w:val="24"/>
        </w:rPr>
        <w:tab/>
      </w:r>
      <w:r w:rsidRPr="00FC3317">
        <w:rPr>
          <w:spacing w:val="-2"/>
          <w:sz w:val="24"/>
          <w:szCs w:val="24"/>
        </w:rPr>
        <w:t xml:space="preserve">разработки </w:t>
      </w:r>
      <w:r w:rsidRPr="00FC3317">
        <w:rPr>
          <w:sz w:val="24"/>
          <w:szCs w:val="24"/>
        </w:rPr>
        <w:t>конструкции изделия с учетом особенностей технологии;</w:t>
      </w:r>
    </w:p>
    <w:p w14:paraId="358535EA" w14:textId="77777777" w:rsidR="00FC3317" w:rsidRPr="00FC3317" w:rsidRDefault="00FC3317" w:rsidP="00A25E61">
      <w:pPr>
        <w:pStyle w:val="a5"/>
        <w:numPr>
          <w:ilvl w:val="0"/>
          <w:numId w:val="33"/>
        </w:numPr>
        <w:ind w:left="142" w:right="144" w:firstLine="709"/>
        <w:rPr>
          <w:sz w:val="24"/>
          <w:szCs w:val="24"/>
        </w:rPr>
      </w:pPr>
      <w:r w:rsidRPr="00FC3317">
        <w:rPr>
          <w:spacing w:val="-2"/>
          <w:sz w:val="24"/>
          <w:szCs w:val="24"/>
        </w:rPr>
        <w:t>разрабатывать</w:t>
      </w:r>
      <w:r w:rsidRPr="00FC3317">
        <w:rPr>
          <w:sz w:val="24"/>
          <w:szCs w:val="24"/>
        </w:rPr>
        <w:tab/>
      </w:r>
      <w:r w:rsidRPr="00FC3317">
        <w:rPr>
          <w:spacing w:val="-2"/>
          <w:sz w:val="24"/>
          <w:szCs w:val="24"/>
        </w:rPr>
        <w:t>технологическую</w:t>
      </w:r>
      <w:r w:rsidRPr="00FC3317">
        <w:rPr>
          <w:sz w:val="24"/>
          <w:szCs w:val="24"/>
        </w:rPr>
        <w:tab/>
      </w:r>
      <w:r w:rsidRPr="00FC3317">
        <w:rPr>
          <w:spacing w:val="-2"/>
          <w:sz w:val="24"/>
          <w:szCs w:val="24"/>
        </w:rPr>
        <w:t>карту</w:t>
      </w:r>
      <w:r w:rsidRPr="00FC3317">
        <w:rPr>
          <w:sz w:val="24"/>
          <w:szCs w:val="24"/>
        </w:rPr>
        <w:tab/>
      </w:r>
      <w:r w:rsidRPr="00FC3317">
        <w:rPr>
          <w:spacing w:val="-2"/>
          <w:sz w:val="24"/>
          <w:szCs w:val="24"/>
        </w:rPr>
        <w:t>изготовления</w:t>
      </w:r>
      <w:r w:rsidRPr="00FC3317">
        <w:rPr>
          <w:sz w:val="24"/>
          <w:szCs w:val="24"/>
        </w:rPr>
        <w:tab/>
      </w:r>
      <w:r w:rsidRPr="00FC3317">
        <w:rPr>
          <w:spacing w:val="-2"/>
          <w:sz w:val="24"/>
          <w:szCs w:val="24"/>
        </w:rPr>
        <w:t>авторского проекта;</w:t>
      </w:r>
    </w:p>
    <w:p w14:paraId="52722DA5" w14:textId="77777777" w:rsidR="00FC3317" w:rsidRPr="00FC3317" w:rsidRDefault="00FC3317" w:rsidP="00A25E61">
      <w:pPr>
        <w:spacing w:before="1" w:line="319" w:lineRule="exact"/>
        <w:ind w:left="142" w:right="144" w:firstLine="709"/>
        <w:jc w:val="both"/>
        <w:rPr>
          <w:b/>
          <w:sz w:val="24"/>
          <w:szCs w:val="24"/>
        </w:rPr>
      </w:pPr>
      <w:r w:rsidRPr="00FC3317">
        <w:rPr>
          <w:b/>
          <w:spacing w:val="-2"/>
          <w:sz w:val="24"/>
          <w:szCs w:val="24"/>
        </w:rPr>
        <w:t>знать:</w:t>
      </w:r>
    </w:p>
    <w:p w14:paraId="014DF267" w14:textId="77777777" w:rsidR="00FC3317" w:rsidRPr="00FC3317" w:rsidRDefault="00FC3317" w:rsidP="00A25E61">
      <w:pPr>
        <w:pStyle w:val="a5"/>
        <w:numPr>
          <w:ilvl w:val="0"/>
          <w:numId w:val="33"/>
        </w:numPr>
        <w:ind w:left="142" w:right="144" w:firstLine="709"/>
        <w:rPr>
          <w:sz w:val="24"/>
          <w:szCs w:val="24"/>
        </w:rPr>
      </w:pPr>
      <w:r w:rsidRPr="00FC3317">
        <w:rPr>
          <w:spacing w:val="-2"/>
          <w:sz w:val="24"/>
          <w:szCs w:val="24"/>
        </w:rPr>
        <w:t>ассортимент,</w:t>
      </w:r>
      <w:r w:rsidRPr="00FC3317">
        <w:rPr>
          <w:sz w:val="24"/>
          <w:szCs w:val="24"/>
        </w:rPr>
        <w:tab/>
      </w:r>
      <w:r w:rsidRPr="00FC3317">
        <w:rPr>
          <w:spacing w:val="-2"/>
          <w:sz w:val="24"/>
          <w:szCs w:val="24"/>
        </w:rPr>
        <w:t>свойства,</w:t>
      </w:r>
      <w:r w:rsidRPr="00FC3317">
        <w:rPr>
          <w:sz w:val="24"/>
          <w:szCs w:val="24"/>
        </w:rPr>
        <w:tab/>
      </w:r>
      <w:r w:rsidRPr="00FC3317">
        <w:rPr>
          <w:spacing w:val="-2"/>
          <w:sz w:val="24"/>
          <w:szCs w:val="24"/>
        </w:rPr>
        <w:t>методы</w:t>
      </w:r>
      <w:r w:rsidRPr="00FC3317">
        <w:rPr>
          <w:sz w:val="24"/>
          <w:szCs w:val="24"/>
        </w:rPr>
        <w:tab/>
      </w:r>
      <w:r w:rsidRPr="00FC3317">
        <w:rPr>
          <w:spacing w:val="-2"/>
          <w:sz w:val="24"/>
          <w:szCs w:val="24"/>
        </w:rPr>
        <w:t>испытаний</w:t>
      </w:r>
      <w:r w:rsidRPr="00FC3317">
        <w:rPr>
          <w:sz w:val="24"/>
          <w:szCs w:val="24"/>
        </w:rPr>
        <w:tab/>
      </w:r>
      <w:r w:rsidRPr="00FC3317">
        <w:rPr>
          <w:spacing w:val="-10"/>
          <w:sz w:val="24"/>
          <w:szCs w:val="24"/>
        </w:rPr>
        <w:t>и</w:t>
      </w:r>
      <w:r w:rsidRPr="00FC3317">
        <w:rPr>
          <w:sz w:val="24"/>
          <w:szCs w:val="24"/>
        </w:rPr>
        <w:tab/>
      </w:r>
      <w:r w:rsidRPr="00FC3317">
        <w:rPr>
          <w:spacing w:val="-2"/>
          <w:sz w:val="24"/>
          <w:szCs w:val="24"/>
        </w:rPr>
        <w:t>оценки</w:t>
      </w:r>
      <w:r w:rsidRPr="00FC3317">
        <w:rPr>
          <w:sz w:val="24"/>
          <w:szCs w:val="24"/>
        </w:rPr>
        <w:tab/>
      </w:r>
      <w:r w:rsidRPr="00FC3317">
        <w:rPr>
          <w:spacing w:val="-2"/>
          <w:sz w:val="24"/>
          <w:szCs w:val="24"/>
        </w:rPr>
        <w:t>качества материалов;</w:t>
      </w:r>
    </w:p>
    <w:p w14:paraId="26591CA1" w14:textId="77777777" w:rsidR="00FC3317" w:rsidRPr="00FC3317" w:rsidRDefault="00FC3317" w:rsidP="00A25E61">
      <w:pPr>
        <w:pStyle w:val="a5"/>
        <w:numPr>
          <w:ilvl w:val="0"/>
          <w:numId w:val="33"/>
        </w:numPr>
        <w:ind w:left="142" w:right="144" w:firstLine="709"/>
        <w:rPr>
          <w:sz w:val="24"/>
          <w:szCs w:val="24"/>
        </w:rPr>
      </w:pPr>
      <w:r w:rsidRPr="00FC3317">
        <w:rPr>
          <w:sz w:val="24"/>
          <w:szCs w:val="24"/>
        </w:rPr>
        <w:t>технологические,</w:t>
      </w:r>
      <w:r w:rsidRPr="00FC3317">
        <w:rPr>
          <w:spacing w:val="-9"/>
          <w:sz w:val="24"/>
          <w:szCs w:val="24"/>
        </w:rPr>
        <w:t xml:space="preserve"> </w:t>
      </w:r>
      <w:r w:rsidRPr="00FC3317">
        <w:rPr>
          <w:sz w:val="24"/>
          <w:szCs w:val="24"/>
        </w:rPr>
        <w:t>эксплуатационные</w:t>
      </w:r>
      <w:r w:rsidRPr="00FC3317">
        <w:rPr>
          <w:spacing w:val="-11"/>
          <w:sz w:val="24"/>
          <w:szCs w:val="24"/>
        </w:rPr>
        <w:t xml:space="preserve"> </w:t>
      </w:r>
      <w:r w:rsidRPr="00FC3317">
        <w:rPr>
          <w:sz w:val="24"/>
          <w:szCs w:val="24"/>
        </w:rPr>
        <w:t>и</w:t>
      </w:r>
      <w:r w:rsidRPr="00FC3317">
        <w:rPr>
          <w:spacing w:val="-8"/>
          <w:sz w:val="24"/>
          <w:szCs w:val="24"/>
        </w:rPr>
        <w:t xml:space="preserve"> </w:t>
      </w:r>
      <w:r w:rsidRPr="00FC3317">
        <w:rPr>
          <w:sz w:val="24"/>
          <w:szCs w:val="24"/>
        </w:rPr>
        <w:t>гигиенические</w:t>
      </w:r>
      <w:r w:rsidRPr="00FC3317">
        <w:rPr>
          <w:spacing w:val="-8"/>
          <w:sz w:val="24"/>
          <w:szCs w:val="24"/>
        </w:rPr>
        <w:t xml:space="preserve"> </w:t>
      </w:r>
      <w:r w:rsidRPr="00FC3317">
        <w:rPr>
          <w:sz w:val="24"/>
          <w:szCs w:val="24"/>
        </w:rPr>
        <w:t>требования, предъявляемые к материалам.</w:t>
      </w:r>
    </w:p>
    <w:p w14:paraId="43AC23B5" w14:textId="77777777" w:rsidR="00FC3317" w:rsidRPr="00FC3317" w:rsidRDefault="00FC3317" w:rsidP="00A25E61">
      <w:pPr>
        <w:pStyle w:val="a3"/>
        <w:spacing w:before="1"/>
        <w:ind w:left="142" w:right="144" w:firstLine="709"/>
        <w:rPr>
          <w:sz w:val="24"/>
          <w:szCs w:val="24"/>
        </w:rPr>
      </w:pPr>
    </w:p>
    <w:p w14:paraId="3DE2A637" w14:textId="77777777" w:rsidR="00FC3317" w:rsidRPr="00FC3317" w:rsidRDefault="00FC3317" w:rsidP="00A25E61">
      <w:pPr>
        <w:pStyle w:val="a5"/>
        <w:numPr>
          <w:ilvl w:val="1"/>
          <w:numId w:val="5"/>
        </w:numPr>
        <w:spacing w:before="1"/>
        <w:ind w:left="142" w:right="144" w:firstLine="709"/>
        <w:jc w:val="both"/>
        <w:rPr>
          <w:b/>
          <w:sz w:val="24"/>
          <w:szCs w:val="24"/>
        </w:rPr>
      </w:pPr>
      <w:r w:rsidRPr="00FC3317">
        <w:rPr>
          <w:b/>
          <w:sz w:val="24"/>
          <w:szCs w:val="24"/>
        </w:rPr>
        <w:t>Система</w:t>
      </w:r>
      <w:r w:rsidRPr="00FC3317">
        <w:rPr>
          <w:b/>
          <w:spacing w:val="-4"/>
          <w:sz w:val="24"/>
          <w:szCs w:val="24"/>
        </w:rPr>
        <w:t xml:space="preserve"> </w:t>
      </w:r>
      <w:r w:rsidRPr="00FC3317">
        <w:rPr>
          <w:b/>
          <w:sz w:val="24"/>
          <w:szCs w:val="24"/>
        </w:rPr>
        <w:t>контроля</w:t>
      </w:r>
      <w:r w:rsidRPr="00FC3317">
        <w:rPr>
          <w:b/>
          <w:spacing w:val="-7"/>
          <w:sz w:val="24"/>
          <w:szCs w:val="24"/>
        </w:rPr>
        <w:t xml:space="preserve"> </w:t>
      </w:r>
      <w:r w:rsidRPr="00FC3317">
        <w:rPr>
          <w:b/>
          <w:sz w:val="24"/>
          <w:szCs w:val="24"/>
        </w:rPr>
        <w:t>и</w:t>
      </w:r>
      <w:r w:rsidRPr="00FC3317">
        <w:rPr>
          <w:b/>
          <w:spacing w:val="-6"/>
          <w:sz w:val="24"/>
          <w:szCs w:val="24"/>
        </w:rPr>
        <w:t xml:space="preserve"> </w:t>
      </w:r>
      <w:r w:rsidRPr="00FC3317">
        <w:rPr>
          <w:b/>
          <w:sz w:val="24"/>
          <w:szCs w:val="24"/>
        </w:rPr>
        <w:t>оценки</w:t>
      </w:r>
      <w:r w:rsidRPr="00FC3317">
        <w:rPr>
          <w:b/>
          <w:spacing w:val="-4"/>
          <w:sz w:val="24"/>
          <w:szCs w:val="24"/>
        </w:rPr>
        <w:t xml:space="preserve"> </w:t>
      </w:r>
      <w:r w:rsidRPr="00FC3317">
        <w:rPr>
          <w:b/>
          <w:sz w:val="24"/>
          <w:szCs w:val="24"/>
        </w:rPr>
        <w:t>освоения</w:t>
      </w:r>
      <w:r w:rsidRPr="00FC3317">
        <w:rPr>
          <w:b/>
          <w:spacing w:val="-7"/>
          <w:sz w:val="24"/>
          <w:szCs w:val="24"/>
        </w:rPr>
        <w:t xml:space="preserve"> </w:t>
      </w:r>
      <w:r w:rsidRPr="00FC3317">
        <w:rPr>
          <w:b/>
          <w:sz w:val="24"/>
          <w:szCs w:val="24"/>
        </w:rPr>
        <w:t>программы</w:t>
      </w:r>
      <w:r w:rsidRPr="00FC3317">
        <w:rPr>
          <w:b/>
          <w:spacing w:val="-6"/>
          <w:sz w:val="24"/>
          <w:szCs w:val="24"/>
        </w:rPr>
        <w:t xml:space="preserve"> </w:t>
      </w:r>
      <w:r w:rsidRPr="00FC3317">
        <w:rPr>
          <w:b/>
          <w:sz w:val="24"/>
          <w:szCs w:val="24"/>
        </w:rPr>
        <w:t>ПМ.02 Техническое исполнение художественно-конструкторских</w:t>
      </w:r>
    </w:p>
    <w:p w14:paraId="3B0F6AD7" w14:textId="77777777" w:rsidR="00FC3317" w:rsidRPr="00FC3317" w:rsidRDefault="00FC3317" w:rsidP="00A25E61">
      <w:pPr>
        <w:spacing w:line="322" w:lineRule="exact"/>
        <w:ind w:left="142" w:right="144" w:firstLine="709"/>
        <w:jc w:val="both"/>
        <w:rPr>
          <w:b/>
          <w:sz w:val="24"/>
          <w:szCs w:val="24"/>
        </w:rPr>
      </w:pPr>
      <w:r w:rsidRPr="00FC3317">
        <w:rPr>
          <w:b/>
          <w:sz w:val="24"/>
          <w:szCs w:val="24"/>
        </w:rPr>
        <w:t>(дизайнерских)</w:t>
      </w:r>
      <w:r w:rsidRPr="00FC3317">
        <w:rPr>
          <w:b/>
          <w:spacing w:val="-8"/>
          <w:sz w:val="24"/>
          <w:szCs w:val="24"/>
        </w:rPr>
        <w:t xml:space="preserve"> </w:t>
      </w:r>
      <w:r w:rsidRPr="00FC3317">
        <w:rPr>
          <w:b/>
          <w:sz w:val="24"/>
          <w:szCs w:val="24"/>
        </w:rPr>
        <w:t>проектов</w:t>
      </w:r>
      <w:r w:rsidRPr="00FC3317">
        <w:rPr>
          <w:b/>
          <w:spacing w:val="-8"/>
          <w:sz w:val="24"/>
          <w:szCs w:val="24"/>
        </w:rPr>
        <w:t xml:space="preserve"> </w:t>
      </w:r>
      <w:r w:rsidRPr="00FC3317">
        <w:rPr>
          <w:b/>
          <w:sz w:val="24"/>
          <w:szCs w:val="24"/>
        </w:rPr>
        <w:t>в</w:t>
      </w:r>
      <w:r w:rsidRPr="00FC3317">
        <w:rPr>
          <w:b/>
          <w:spacing w:val="-8"/>
          <w:sz w:val="24"/>
          <w:szCs w:val="24"/>
        </w:rPr>
        <w:t xml:space="preserve"> </w:t>
      </w:r>
      <w:r w:rsidRPr="00FC3317">
        <w:rPr>
          <w:b/>
          <w:spacing w:val="-2"/>
          <w:sz w:val="24"/>
          <w:szCs w:val="24"/>
        </w:rPr>
        <w:t>материале</w:t>
      </w:r>
    </w:p>
    <w:p w14:paraId="5982924B" w14:textId="77777777" w:rsidR="00FC3317" w:rsidRPr="00FC3317" w:rsidRDefault="00FC3317" w:rsidP="00A25E61">
      <w:pPr>
        <w:pStyle w:val="a5"/>
        <w:numPr>
          <w:ilvl w:val="2"/>
          <w:numId w:val="5"/>
        </w:numPr>
        <w:spacing w:before="72" w:line="362" w:lineRule="auto"/>
        <w:ind w:left="142" w:right="144" w:firstLine="709"/>
        <w:jc w:val="both"/>
        <w:rPr>
          <w:b/>
          <w:sz w:val="24"/>
          <w:szCs w:val="24"/>
        </w:rPr>
      </w:pPr>
      <w:r w:rsidRPr="00FC3317">
        <w:rPr>
          <w:b/>
          <w:sz w:val="24"/>
          <w:szCs w:val="24"/>
        </w:rPr>
        <w:t>Формы</w:t>
      </w:r>
      <w:r w:rsidRPr="00FC3317">
        <w:rPr>
          <w:b/>
          <w:spacing w:val="-6"/>
          <w:sz w:val="24"/>
          <w:szCs w:val="24"/>
        </w:rPr>
        <w:t xml:space="preserve"> </w:t>
      </w:r>
      <w:r w:rsidRPr="00FC3317">
        <w:rPr>
          <w:b/>
          <w:sz w:val="24"/>
          <w:szCs w:val="24"/>
        </w:rPr>
        <w:t>промежуточной</w:t>
      </w:r>
      <w:r w:rsidRPr="00FC3317">
        <w:rPr>
          <w:b/>
          <w:spacing w:val="-9"/>
          <w:sz w:val="24"/>
          <w:szCs w:val="24"/>
        </w:rPr>
        <w:t xml:space="preserve"> </w:t>
      </w:r>
      <w:r w:rsidRPr="00FC3317">
        <w:rPr>
          <w:b/>
          <w:sz w:val="24"/>
          <w:szCs w:val="24"/>
        </w:rPr>
        <w:t>аттестации</w:t>
      </w:r>
      <w:r w:rsidRPr="00FC3317">
        <w:rPr>
          <w:b/>
          <w:spacing w:val="-6"/>
          <w:sz w:val="24"/>
          <w:szCs w:val="24"/>
        </w:rPr>
        <w:t xml:space="preserve"> </w:t>
      </w:r>
      <w:r w:rsidRPr="00FC3317">
        <w:rPr>
          <w:b/>
          <w:sz w:val="24"/>
          <w:szCs w:val="24"/>
        </w:rPr>
        <w:t>по</w:t>
      </w:r>
      <w:r w:rsidRPr="00FC3317">
        <w:rPr>
          <w:b/>
          <w:spacing w:val="-4"/>
          <w:sz w:val="24"/>
          <w:szCs w:val="24"/>
        </w:rPr>
        <w:t xml:space="preserve"> </w:t>
      </w:r>
      <w:r w:rsidRPr="00FC3317">
        <w:rPr>
          <w:b/>
          <w:sz w:val="24"/>
          <w:szCs w:val="24"/>
        </w:rPr>
        <w:t>ППССЗ</w:t>
      </w:r>
      <w:r w:rsidRPr="00FC3317">
        <w:rPr>
          <w:b/>
          <w:spacing w:val="-5"/>
          <w:sz w:val="24"/>
          <w:szCs w:val="24"/>
        </w:rPr>
        <w:t xml:space="preserve"> </w:t>
      </w:r>
      <w:r w:rsidRPr="00FC3317">
        <w:rPr>
          <w:b/>
          <w:sz w:val="24"/>
          <w:szCs w:val="24"/>
        </w:rPr>
        <w:t>при</w:t>
      </w:r>
      <w:r w:rsidRPr="00FC3317">
        <w:rPr>
          <w:b/>
          <w:spacing w:val="-6"/>
          <w:sz w:val="24"/>
          <w:szCs w:val="24"/>
        </w:rPr>
        <w:t xml:space="preserve"> </w:t>
      </w:r>
      <w:r w:rsidRPr="00FC3317">
        <w:rPr>
          <w:b/>
          <w:sz w:val="24"/>
          <w:szCs w:val="24"/>
        </w:rPr>
        <w:t>освоении профессионального модуля</w:t>
      </w:r>
    </w:p>
    <w:p w14:paraId="01333F6F" w14:textId="77777777" w:rsidR="00FC3317" w:rsidRPr="00FC3317" w:rsidRDefault="00FC3317" w:rsidP="00A25E61">
      <w:pPr>
        <w:pStyle w:val="a3"/>
        <w:spacing w:before="154"/>
        <w:ind w:left="142" w:right="144" w:firstLine="709"/>
        <w:rPr>
          <w:b/>
          <w:sz w:val="24"/>
          <w:szCs w:val="24"/>
        </w:rPr>
      </w:pPr>
    </w:p>
    <w:tbl>
      <w:tblPr>
        <w:tblStyle w:val="TableNormal"/>
        <w:tblW w:w="0" w:type="auto"/>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43"/>
        <w:gridCol w:w="4705"/>
      </w:tblGrid>
      <w:tr w:rsidR="00FC3317" w:rsidRPr="00FC3317" w14:paraId="52E2FEA7" w14:textId="77777777" w:rsidTr="00FC3317">
        <w:trPr>
          <w:trHeight w:val="330"/>
        </w:trPr>
        <w:tc>
          <w:tcPr>
            <w:tcW w:w="4643" w:type="dxa"/>
          </w:tcPr>
          <w:p w14:paraId="2615464A" w14:textId="77777777" w:rsidR="00FC3317" w:rsidRPr="00FC3317" w:rsidRDefault="00FC3317" w:rsidP="00A25E61">
            <w:pPr>
              <w:pStyle w:val="TableParagraph"/>
              <w:spacing w:line="273" w:lineRule="exact"/>
              <w:ind w:left="142" w:right="144" w:firstLine="709"/>
              <w:jc w:val="both"/>
              <w:rPr>
                <w:b/>
                <w:sz w:val="24"/>
                <w:szCs w:val="24"/>
              </w:rPr>
            </w:pPr>
            <w:proofErr w:type="spellStart"/>
            <w:r w:rsidRPr="00FC3317">
              <w:rPr>
                <w:b/>
                <w:sz w:val="24"/>
                <w:szCs w:val="24"/>
              </w:rPr>
              <w:t>Элементы</w:t>
            </w:r>
            <w:proofErr w:type="spellEnd"/>
            <w:r w:rsidRPr="00FC3317">
              <w:rPr>
                <w:b/>
                <w:spacing w:val="-2"/>
                <w:sz w:val="24"/>
                <w:szCs w:val="24"/>
              </w:rPr>
              <w:t xml:space="preserve"> </w:t>
            </w:r>
            <w:proofErr w:type="spellStart"/>
            <w:r w:rsidRPr="00FC3317">
              <w:rPr>
                <w:b/>
                <w:spacing w:val="-2"/>
                <w:sz w:val="24"/>
                <w:szCs w:val="24"/>
              </w:rPr>
              <w:t>модуля</w:t>
            </w:r>
            <w:proofErr w:type="spellEnd"/>
          </w:p>
        </w:tc>
        <w:tc>
          <w:tcPr>
            <w:tcW w:w="4705" w:type="dxa"/>
          </w:tcPr>
          <w:p w14:paraId="19364ADF" w14:textId="77777777" w:rsidR="00FC3317" w:rsidRPr="00FC3317" w:rsidRDefault="00FC3317" w:rsidP="00A25E61">
            <w:pPr>
              <w:pStyle w:val="TableParagraph"/>
              <w:spacing w:line="273" w:lineRule="exact"/>
              <w:ind w:left="142" w:right="144" w:firstLine="709"/>
              <w:jc w:val="both"/>
              <w:rPr>
                <w:b/>
                <w:sz w:val="24"/>
                <w:szCs w:val="24"/>
              </w:rPr>
            </w:pPr>
            <w:proofErr w:type="spellStart"/>
            <w:r w:rsidRPr="00FC3317">
              <w:rPr>
                <w:b/>
                <w:sz w:val="24"/>
                <w:szCs w:val="24"/>
              </w:rPr>
              <w:t>Форма</w:t>
            </w:r>
            <w:proofErr w:type="spellEnd"/>
            <w:r w:rsidRPr="00FC3317">
              <w:rPr>
                <w:b/>
                <w:spacing w:val="-5"/>
                <w:sz w:val="24"/>
                <w:szCs w:val="24"/>
              </w:rPr>
              <w:t xml:space="preserve"> </w:t>
            </w:r>
            <w:proofErr w:type="spellStart"/>
            <w:r w:rsidRPr="00FC3317">
              <w:rPr>
                <w:b/>
                <w:sz w:val="24"/>
                <w:szCs w:val="24"/>
              </w:rPr>
              <w:t>промежуточной</w:t>
            </w:r>
            <w:proofErr w:type="spellEnd"/>
            <w:r w:rsidRPr="00FC3317">
              <w:rPr>
                <w:b/>
                <w:spacing w:val="-5"/>
                <w:sz w:val="24"/>
                <w:szCs w:val="24"/>
              </w:rPr>
              <w:t xml:space="preserve"> </w:t>
            </w:r>
            <w:proofErr w:type="spellStart"/>
            <w:r w:rsidRPr="00FC3317">
              <w:rPr>
                <w:b/>
                <w:spacing w:val="-2"/>
                <w:sz w:val="24"/>
                <w:szCs w:val="24"/>
              </w:rPr>
              <w:t>аттестации</w:t>
            </w:r>
            <w:proofErr w:type="spellEnd"/>
          </w:p>
        </w:tc>
      </w:tr>
      <w:tr w:rsidR="00FC3317" w:rsidRPr="00FC3317" w14:paraId="4D722E43" w14:textId="77777777" w:rsidTr="00FC3317">
        <w:trPr>
          <w:trHeight w:val="661"/>
        </w:trPr>
        <w:tc>
          <w:tcPr>
            <w:tcW w:w="4643" w:type="dxa"/>
          </w:tcPr>
          <w:p w14:paraId="69502040" w14:textId="77777777" w:rsidR="00FC3317" w:rsidRPr="00FC3317" w:rsidRDefault="00FC3317" w:rsidP="00A25E61">
            <w:pPr>
              <w:pStyle w:val="TableParagraph"/>
              <w:spacing w:line="268" w:lineRule="exact"/>
              <w:ind w:left="142" w:right="144" w:firstLine="709"/>
              <w:jc w:val="both"/>
              <w:rPr>
                <w:sz w:val="24"/>
                <w:szCs w:val="24"/>
                <w:lang w:val="ru-RU"/>
              </w:rPr>
            </w:pPr>
            <w:r w:rsidRPr="00FC3317">
              <w:rPr>
                <w:sz w:val="24"/>
                <w:szCs w:val="24"/>
                <w:lang w:val="ru-RU"/>
              </w:rPr>
              <w:t>МДК</w:t>
            </w:r>
            <w:r w:rsidRPr="00FC3317">
              <w:rPr>
                <w:spacing w:val="77"/>
                <w:sz w:val="24"/>
                <w:szCs w:val="24"/>
                <w:lang w:val="ru-RU"/>
              </w:rPr>
              <w:t xml:space="preserve"> </w:t>
            </w:r>
            <w:r w:rsidRPr="00FC3317">
              <w:rPr>
                <w:sz w:val="24"/>
                <w:szCs w:val="24"/>
                <w:lang w:val="ru-RU"/>
              </w:rPr>
              <w:t>02.01</w:t>
            </w:r>
            <w:r w:rsidRPr="00FC3317">
              <w:rPr>
                <w:spacing w:val="76"/>
                <w:sz w:val="24"/>
                <w:szCs w:val="24"/>
                <w:lang w:val="ru-RU"/>
              </w:rPr>
              <w:t xml:space="preserve"> </w:t>
            </w:r>
            <w:r w:rsidRPr="00FC3317">
              <w:rPr>
                <w:sz w:val="24"/>
                <w:szCs w:val="24"/>
                <w:lang w:val="ru-RU"/>
              </w:rPr>
              <w:t>Выполнение</w:t>
            </w:r>
            <w:r w:rsidRPr="00FC3317">
              <w:rPr>
                <w:spacing w:val="77"/>
                <w:sz w:val="24"/>
                <w:szCs w:val="24"/>
                <w:lang w:val="ru-RU"/>
              </w:rPr>
              <w:t xml:space="preserve"> </w:t>
            </w:r>
            <w:r w:rsidRPr="00FC3317">
              <w:rPr>
                <w:spacing w:val="-2"/>
                <w:sz w:val="24"/>
                <w:szCs w:val="24"/>
                <w:lang w:val="ru-RU"/>
              </w:rPr>
              <w:t>художественно-</w:t>
            </w:r>
          </w:p>
          <w:p w14:paraId="41F215A9" w14:textId="77777777" w:rsidR="00FC3317" w:rsidRPr="00FC3317" w:rsidRDefault="00FC3317" w:rsidP="00A25E61">
            <w:pPr>
              <w:pStyle w:val="TableParagraph"/>
              <w:spacing w:before="55"/>
              <w:ind w:left="142" w:right="144" w:firstLine="709"/>
              <w:jc w:val="both"/>
              <w:rPr>
                <w:sz w:val="24"/>
                <w:szCs w:val="24"/>
                <w:lang w:val="ru-RU"/>
              </w:rPr>
            </w:pPr>
            <w:r w:rsidRPr="00FC3317">
              <w:rPr>
                <w:sz w:val="24"/>
                <w:szCs w:val="24"/>
                <w:lang w:val="ru-RU"/>
              </w:rPr>
              <w:t>конструкторских</w:t>
            </w:r>
            <w:r w:rsidRPr="00FC3317">
              <w:rPr>
                <w:spacing w:val="-4"/>
                <w:sz w:val="24"/>
                <w:szCs w:val="24"/>
                <w:lang w:val="ru-RU"/>
              </w:rPr>
              <w:t xml:space="preserve"> </w:t>
            </w:r>
            <w:r w:rsidRPr="00FC3317">
              <w:rPr>
                <w:sz w:val="24"/>
                <w:szCs w:val="24"/>
                <w:lang w:val="ru-RU"/>
              </w:rPr>
              <w:t>проектов</w:t>
            </w:r>
            <w:r w:rsidRPr="00FC3317">
              <w:rPr>
                <w:spacing w:val="-7"/>
                <w:sz w:val="24"/>
                <w:szCs w:val="24"/>
                <w:lang w:val="ru-RU"/>
              </w:rPr>
              <w:t xml:space="preserve"> </w:t>
            </w:r>
            <w:r w:rsidRPr="00FC3317">
              <w:rPr>
                <w:sz w:val="24"/>
                <w:szCs w:val="24"/>
                <w:lang w:val="ru-RU"/>
              </w:rPr>
              <w:t>в</w:t>
            </w:r>
            <w:r w:rsidRPr="00FC3317">
              <w:rPr>
                <w:spacing w:val="-6"/>
                <w:sz w:val="24"/>
                <w:szCs w:val="24"/>
                <w:lang w:val="ru-RU"/>
              </w:rPr>
              <w:t xml:space="preserve"> </w:t>
            </w:r>
            <w:r w:rsidRPr="00FC3317">
              <w:rPr>
                <w:spacing w:val="-2"/>
                <w:sz w:val="24"/>
                <w:szCs w:val="24"/>
                <w:lang w:val="ru-RU"/>
              </w:rPr>
              <w:t>материале</w:t>
            </w:r>
          </w:p>
        </w:tc>
        <w:tc>
          <w:tcPr>
            <w:tcW w:w="4705" w:type="dxa"/>
          </w:tcPr>
          <w:p w14:paraId="7F35C923"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pacing w:val="-2"/>
                <w:sz w:val="24"/>
                <w:szCs w:val="24"/>
              </w:rPr>
              <w:t>Экзамен</w:t>
            </w:r>
            <w:proofErr w:type="spellEnd"/>
          </w:p>
        </w:tc>
      </w:tr>
      <w:tr w:rsidR="00FC3317" w:rsidRPr="00FC3317" w14:paraId="59D6CD51" w14:textId="77777777" w:rsidTr="00FC3317">
        <w:trPr>
          <w:trHeight w:val="662"/>
        </w:trPr>
        <w:tc>
          <w:tcPr>
            <w:tcW w:w="4643" w:type="dxa"/>
          </w:tcPr>
          <w:p w14:paraId="3065A592" w14:textId="77777777" w:rsidR="00FC3317" w:rsidRPr="00FC3317" w:rsidRDefault="00FC3317" w:rsidP="00A25E61">
            <w:pPr>
              <w:pStyle w:val="TableParagraph"/>
              <w:spacing w:line="268" w:lineRule="exact"/>
              <w:ind w:left="142" w:right="144" w:firstLine="709"/>
              <w:jc w:val="both"/>
              <w:rPr>
                <w:sz w:val="24"/>
                <w:szCs w:val="24"/>
                <w:lang w:val="ru-RU"/>
              </w:rPr>
            </w:pPr>
            <w:r w:rsidRPr="00FC3317">
              <w:rPr>
                <w:spacing w:val="-5"/>
                <w:sz w:val="24"/>
                <w:szCs w:val="24"/>
                <w:lang w:val="ru-RU"/>
              </w:rPr>
              <w:t>МДК</w:t>
            </w:r>
            <w:r w:rsidRPr="00FC3317">
              <w:rPr>
                <w:sz w:val="24"/>
                <w:szCs w:val="24"/>
                <w:lang w:val="ru-RU"/>
              </w:rPr>
              <w:tab/>
            </w:r>
            <w:r w:rsidRPr="00FC3317">
              <w:rPr>
                <w:spacing w:val="-2"/>
                <w:sz w:val="24"/>
                <w:szCs w:val="24"/>
                <w:lang w:val="ru-RU"/>
              </w:rPr>
              <w:t>02.02</w:t>
            </w:r>
            <w:r w:rsidRPr="00FC3317">
              <w:rPr>
                <w:sz w:val="24"/>
                <w:szCs w:val="24"/>
                <w:lang w:val="ru-RU"/>
              </w:rPr>
              <w:tab/>
            </w:r>
            <w:r w:rsidRPr="00FC3317">
              <w:rPr>
                <w:spacing w:val="-2"/>
                <w:sz w:val="24"/>
                <w:szCs w:val="24"/>
                <w:lang w:val="ru-RU"/>
              </w:rPr>
              <w:t>Основы</w:t>
            </w:r>
            <w:r w:rsidRPr="00FC3317">
              <w:rPr>
                <w:sz w:val="24"/>
                <w:szCs w:val="24"/>
                <w:lang w:val="ru-RU"/>
              </w:rPr>
              <w:tab/>
            </w:r>
            <w:r w:rsidRPr="00FC3317">
              <w:rPr>
                <w:spacing w:val="-2"/>
                <w:sz w:val="24"/>
                <w:szCs w:val="24"/>
                <w:lang w:val="ru-RU"/>
              </w:rPr>
              <w:t>конструкторско-</w:t>
            </w:r>
          </w:p>
          <w:p w14:paraId="468D94BA" w14:textId="77777777" w:rsidR="00FC3317" w:rsidRPr="00FC3317" w:rsidRDefault="00FC3317" w:rsidP="00A25E61">
            <w:pPr>
              <w:pStyle w:val="TableParagraph"/>
              <w:spacing w:before="55"/>
              <w:ind w:left="142" w:right="144" w:firstLine="709"/>
              <w:jc w:val="both"/>
              <w:rPr>
                <w:sz w:val="24"/>
                <w:szCs w:val="24"/>
                <w:lang w:val="ru-RU"/>
              </w:rPr>
            </w:pPr>
            <w:r w:rsidRPr="00FC3317">
              <w:rPr>
                <w:sz w:val="24"/>
                <w:szCs w:val="24"/>
                <w:lang w:val="ru-RU"/>
              </w:rPr>
              <w:t>технологического</w:t>
            </w:r>
            <w:r w:rsidRPr="00FC3317">
              <w:rPr>
                <w:spacing w:val="-7"/>
                <w:sz w:val="24"/>
                <w:szCs w:val="24"/>
                <w:lang w:val="ru-RU"/>
              </w:rPr>
              <w:t xml:space="preserve"> </w:t>
            </w:r>
            <w:r w:rsidRPr="00FC3317">
              <w:rPr>
                <w:sz w:val="24"/>
                <w:szCs w:val="24"/>
                <w:lang w:val="ru-RU"/>
              </w:rPr>
              <w:t>обеспечения</w:t>
            </w:r>
            <w:r w:rsidRPr="00FC3317">
              <w:rPr>
                <w:spacing w:val="-6"/>
                <w:sz w:val="24"/>
                <w:szCs w:val="24"/>
                <w:lang w:val="ru-RU"/>
              </w:rPr>
              <w:t xml:space="preserve"> </w:t>
            </w:r>
            <w:r w:rsidRPr="00FC3317">
              <w:rPr>
                <w:spacing w:val="-2"/>
                <w:sz w:val="24"/>
                <w:szCs w:val="24"/>
                <w:lang w:val="ru-RU"/>
              </w:rPr>
              <w:t>дизайна</w:t>
            </w:r>
          </w:p>
        </w:tc>
        <w:tc>
          <w:tcPr>
            <w:tcW w:w="4705" w:type="dxa"/>
          </w:tcPr>
          <w:p w14:paraId="408F705F"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pacing w:val="-2"/>
                <w:sz w:val="24"/>
                <w:szCs w:val="24"/>
              </w:rPr>
              <w:t>Экзамен</w:t>
            </w:r>
            <w:proofErr w:type="spellEnd"/>
          </w:p>
        </w:tc>
      </w:tr>
      <w:tr w:rsidR="00FC3317" w:rsidRPr="00FC3317" w14:paraId="493C8E37" w14:textId="77777777" w:rsidTr="00FC3317">
        <w:trPr>
          <w:trHeight w:val="277"/>
        </w:trPr>
        <w:tc>
          <w:tcPr>
            <w:tcW w:w="4643" w:type="dxa"/>
          </w:tcPr>
          <w:p w14:paraId="208F9058" w14:textId="77777777" w:rsidR="00FC3317" w:rsidRPr="00FC3317" w:rsidRDefault="00FC3317" w:rsidP="00A25E61">
            <w:pPr>
              <w:pStyle w:val="TableParagraph"/>
              <w:spacing w:line="258" w:lineRule="exact"/>
              <w:ind w:left="142" w:right="144" w:firstLine="709"/>
              <w:jc w:val="both"/>
              <w:rPr>
                <w:sz w:val="24"/>
                <w:szCs w:val="24"/>
              </w:rPr>
            </w:pPr>
            <w:r w:rsidRPr="00FC3317">
              <w:rPr>
                <w:spacing w:val="-2"/>
                <w:sz w:val="24"/>
                <w:szCs w:val="24"/>
              </w:rPr>
              <w:t>УП.02.01</w:t>
            </w:r>
          </w:p>
        </w:tc>
        <w:tc>
          <w:tcPr>
            <w:tcW w:w="4705" w:type="dxa"/>
          </w:tcPr>
          <w:p w14:paraId="3EA1335F" w14:textId="77777777" w:rsidR="00FC3317" w:rsidRPr="00FC3317" w:rsidRDefault="00FC3317" w:rsidP="00A25E61">
            <w:pPr>
              <w:pStyle w:val="TableParagraph"/>
              <w:spacing w:line="258" w:lineRule="exact"/>
              <w:ind w:left="142" w:right="144" w:firstLine="709"/>
              <w:jc w:val="both"/>
              <w:rPr>
                <w:sz w:val="24"/>
                <w:szCs w:val="24"/>
              </w:rPr>
            </w:pPr>
            <w:proofErr w:type="spellStart"/>
            <w:r w:rsidRPr="00FC3317">
              <w:rPr>
                <w:sz w:val="24"/>
                <w:szCs w:val="24"/>
              </w:rPr>
              <w:t>Дифференцированный</w:t>
            </w:r>
            <w:proofErr w:type="spellEnd"/>
            <w:r w:rsidRPr="00FC3317">
              <w:rPr>
                <w:spacing w:val="-10"/>
                <w:sz w:val="24"/>
                <w:szCs w:val="24"/>
              </w:rPr>
              <w:t xml:space="preserve"> </w:t>
            </w:r>
            <w:proofErr w:type="spellStart"/>
            <w:r w:rsidRPr="00FC3317">
              <w:rPr>
                <w:spacing w:val="-4"/>
                <w:sz w:val="24"/>
                <w:szCs w:val="24"/>
              </w:rPr>
              <w:t>зачет</w:t>
            </w:r>
            <w:proofErr w:type="spellEnd"/>
          </w:p>
        </w:tc>
      </w:tr>
      <w:tr w:rsidR="00FC3317" w:rsidRPr="00FC3317" w14:paraId="6E415566" w14:textId="77777777" w:rsidTr="00FC3317">
        <w:trPr>
          <w:trHeight w:val="275"/>
        </w:trPr>
        <w:tc>
          <w:tcPr>
            <w:tcW w:w="4643" w:type="dxa"/>
          </w:tcPr>
          <w:p w14:paraId="3328B17E"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2"/>
                <w:sz w:val="24"/>
                <w:szCs w:val="24"/>
              </w:rPr>
              <w:t>ПП.02.01</w:t>
            </w:r>
          </w:p>
        </w:tc>
        <w:tc>
          <w:tcPr>
            <w:tcW w:w="4705" w:type="dxa"/>
          </w:tcPr>
          <w:p w14:paraId="3B2DFCA0"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z w:val="24"/>
                <w:szCs w:val="24"/>
              </w:rPr>
              <w:t>Дифференцированный</w:t>
            </w:r>
            <w:proofErr w:type="spellEnd"/>
            <w:r w:rsidRPr="00FC3317">
              <w:rPr>
                <w:spacing w:val="-10"/>
                <w:sz w:val="24"/>
                <w:szCs w:val="24"/>
              </w:rPr>
              <w:t xml:space="preserve"> </w:t>
            </w:r>
            <w:proofErr w:type="spellStart"/>
            <w:r w:rsidRPr="00FC3317">
              <w:rPr>
                <w:spacing w:val="-4"/>
                <w:sz w:val="24"/>
                <w:szCs w:val="24"/>
              </w:rPr>
              <w:t>зачет</w:t>
            </w:r>
            <w:proofErr w:type="spellEnd"/>
          </w:p>
        </w:tc>
      </w:tr>
      <w:tr w:rsidR="00FC3317" w:rsidRPr="00FC3317" w14:paraId="6BFCC6B4" w14:textId="77777777" w:rsidTr="00FC3317">
        <w:trPr>
          <w:trHeight w:val="276"/>
        </w:trPr>
        <w:tc>
          <w:tcPr>
            <w:tcW w:w="4643" w:type="dxa"/>
          </w:tcPr>
          <w:p w14:paraId="5B760AA3"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2"/>
                <w:sz w:val="24"/>
                <w:szCs w:val="24"/>
              </w:rPr>
              <w:t>ПМ.02</w:t>
            </w:r>
          </w:p>
        </w:tc>
        <w:tc>
          <w:tcPr>
            <w:tcW w:w="4705" w:type="dxa"/>
          </w:tcPr>
          <w:p w14:paraId="5A82EE4C"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z w:val="24"/>
                <w:szCs w:val="24"/>
              </w:rPr>
              <w:t>Экзамен</w:t>
            </w:r>
            <w:proofErr w:type="spellEnd"/>
            <w:r w:rsidRPr="00FC3317">
              <w:rPr>
                <w:spacing w:val="-1"/>
                <w:sz w:val="24"/>
                <w:szCs w:val="24"/>
              </w:rPr>
              <w:t xml:space="preserve"> </w:t>
            </w:r>
            <w:proofErr w:type="spellStart"/>
            <w:r w:rsidRPr="00FC3317">
              <w:rPr>
                <w:sz w:val="24"/>
                <w:szCs w:val="24"/>
              </w:rPr>
              <w:t>по</w:t>
            </w:r>
            <w:proofErr w:type="spellEnd"/>
            <w:r w:rsidRPr="00FC3317">
              <w:rPr>
                <w:spacing w:val="-1"/>
                <w:sz w:val="24"/>
                <w:szCs w:val="24"/>
              </w:rPr>
              <w:t xml:space="preserve"> </w:t>
            </w:r>
            <w:proofErr w:type="spellStart"/>
            <w:r w:rsidRPr="00FC3317">
              <w:rPr>
                <w:spacing w:val="-2"/>
                <w:sz w:val="24"/>
                <w:szCs w:val="24"/>
              </w:rPr>
              <w:t>модулю</w:t>
            </w:r>
            <w:proofErr w:type="spellEnd"/>
          </w:p>
        </w:tc>
      </w:tr>
    </w:tbl>
    <w:p w14:paraId="5B5FD336" w14:textId="77777777" w:rsidR="00FC3317" w:rsidRPr="00FC3317" w:rsidRDefault="00FC3317" w:rsidP="00A25E61">
      <w:pPr>
        <w:pStyle w:val="a3"/>
        <w:spacing w:before="240"/>
        <w:ind w:left="142" w:right="144" w:firstLine="709"/>
        <w:rPr>
          <w:b/>
          <w:sz w:val="24"/>
          <w:szCs w:val="24"/>
        </w:rPr>
      </w:pPr>
    </w:p>
    <w:p w14:paraId="0636A725" w14:textId="77777777" w:rsidR="00FC3317" w:rsidRPr="00FC3317" w:rsidRDefault="00FC3317" w:rsidP="00A25E61">
      <w:pPr>
        <w:pStyle w:val="a5"/>
        <w:numPr>
          <w:ilvl w:val="2"/>
          <w:numId w:val="5"/>
        </w:numPr>
        <w:ind w:left="142" w:right="144" w:firstLine="709"/>
        <w:jc w:val="both"/>
        <w:rPr>
          <w:b/>
          <w:sz w:val="24"/>
          <w:szCs w:val="24"/>
        </w:rPr>
      </w:pPr>
      <w:r w:rsidRPr="00FC3317">
        <w:rPr>
          <w:b/>
          <w:sz w:val="24"/>
          <w:szCs w:val="24"/>
        </w:rPr>
        <w:t>Организация</w:t>
      </w:r>
      <w:r w:rsidRPr="00FC3317">
        <w:rPr>
          <w:b/>
          <w:spacing w:val="-6"/>
          <w:sz w:val="24"/>
          <w:szCs w:val="24"/>
        </w:rPr>
        <w:t xml:space="preserve"> </w:t>
      </w:r>
      <w:r w:rsidRPr="00FC3317">
        <w:rPr>
          <w:b/>
          <w:sz w:val="24"/>
          <w:szCs w:val="24"/>
        </w:rPr>
        <w:t>контроля</w:t>
      </w:r>
      <w:r w:rsidRPr="00FC3317">
        <w:rPr>
          <w:b/>
          <w:spacing w:val="-6"/>
          <w:sz w:val="24"/>
          <w:szCs w:val="24"/>
        </w:rPr>
        <w:t xml:space="preserve"> </w:t>
      </w:r>
      <w:r w:rsidRPr="00FC3317">
        <w:rPr>
          <w:b/>
          <w:sz w:val="24"/>
          <w:szCs w:val="24"/>
        </w:rPr>
        <w:t>и</w:t>
      </w:r>
      <w:r w:rsidRPr="00FC3317">
        <w:rPr>
          <w:b/>
          <w:spacing w:val="-5"/>
          <w:sz w:val="24"/>
          <w:szCs w:val="24"/>
        </w:rPr>
        <w:t xml:space="preserve"> </w:t>
      </w:r>
      <w:r w:rsidRPr="00FC3317">
        <w:rPr>
          <w:b/>
          <w:sz w:val="24"/>
          <w:szCs w:val="24"/>
        </w:rPr>
        <w:t>оценки</w:t>
      </w:r>
      <w:r w:rsidRPr="00FC3317">
        <w:rPr>
          <w:b/>
          <w:spacing w:val="-5"/>
          <w:sz w:val="24"/>
          <w:szCs w:val="24"/>
        </w:rPr>
        <w:t xml:space="preserve"> </w:t>
      </w:r>
      <w:r w:rsidRPr="00FC3317">
        <w:rPr>
          <w:b/>
          <w:sz w:val="24"/>
          <w:szCs w:val="24"/>
        </w:rPr>
        <w:t>освоения</w:t>
      </w:r>
      <w:r w:rsidRPr="00FC3317">
        <w:rPr>
          <w:b/>
          <w:spacing w:val="-6"/>
          <w:sz w:val="24"/>
          <w:szCs w:val="24"/>
        </w:rPr>
        <w:t xml:space="preserve"> </w:t>
      </w:r>
      <w:r w:rsidRPr="00FC3317">
        <w:rPr>
          <w:b/>
          <w:sz w:val="24"/>
          <w:szCs w:val="24"/>
        </w:rPr>
        <w:t>программы</w:t>
      </w:r>
      <w:r w:rsidRPr="00FC3317">
        <w:rPr>
          <w:b/>
          <w:spacing w:val="-1"/>
          <w:sz w:val="24"/>
          <w:szCs w:val="24"/>
        </w:rPr>
        <w:t xml:space="preserve"> </w:t>
      </w:r>
      <w:r w:rsidRPr="00FC3317">
        <w:rPr>
          <w:b/>
          <w:sz w:val="24"/>
          <w:szCs w:val="24"/>
        </w:rPr>
        <w:t>ПМ.02 Техническое исполнение художественно-конструкторских</w:t>
      </w:r>
    </w:p>
    <w:p w14:paraId="79B6F8D3" w14:textId="77777777" w:rsidR="00FC3317" w:rsidRPr="00FC3317" w:rsidRDefault="00FC3317" w:rsidP="00A25E61">
      <w:pPr>
        <w:spacing w:line="321" w:lineRule="exact"/>
        <w:ind w:left="142" w:right="144" w:firstLine="709"/>
        <w:jc w:val="both"/>
        <w:rPr>
          <w:b/>
          <w:sz w:val="24"/>
          <w:szCs w:val="24"/>
        </w:rPr>
      </w:pPr>
      <w:r w:rsidRPr="00FC3317">
        <w:rPr>
          <w:b/>
          <w:sz w:val="24"/>
          <w:szCs w:val="24"/>
        </w:rPr>
        <w:t>(дизайнерских)</w:t>
      </w:r>
      <w:r w:rsidRPr="00FC3317">
        <w:rPr>
          <w:b/>
          <w:spacing w:val="-8"/>
          <w:sz w:val="24"/>
          <w:szCs w:val="24"/>
        </w:rPr>
        <w:t xml:space="preserve"> </w:t>
      </w:r>
      <w:r w:rsidRPr="00FC3317">
        <w:rPr>
          <w:b/>
          <w:sz w:val="24"/>
          <w:szCs w:val="24"/>
        </w:rPr>
        <w:t>проектов</w:t>
      </w:r>
      <w:r w:rsidRPr="00FC3317">
        <w:rPr>
          <w:b/>
          <w:spacing w:val="-8"/>
          <w:sz w:val="24"/>
          <w:szCs w:val="24"/>
        </w:rPr>
        <w:t xml:space="preserve"> </w:t>
      </w:r>
      <w:r w:rsidRPr="00FC3317">
        <w:rPr>
          <w:b/>
          <w:sz w:val="24"/>
          <w:szCs w:val="24"/>
        </w:rPr>
        <w:t>в</w:t>
      </w:r>
      <w:r w:rsidRPr="00FC3317">
        <w:rPr>
          <w:b/>
          <w:spacing w:val="-8"/>
          <w:sz w:val="24"/>
          <w:szCs w:val="24"/>
        </w:rPr>
        <w:t xml:space="preserve"> </w:t>
      </w:r>
      <w:r w:rsidRPr="00FC3317">
        <w:rPr>
          <w:b/>
          <w:spacing w:val="-2"/>
          <w:sz w:val="24"/>
          <w:szCs w:val="24"/>
        </w:rPr>
        <w:t>материале</w:t>
      </w:r>
    </w:p>
    <w:p w14:paraId="7B74B44E" w14:textId="77777777" w:rsidR="00FC3317" w:rsidRPr="00FC3317" w:rsidRDefault="00FC3317" w:rsidP="00A25E61">
      <w:pPr>
        <w:pStyle w:val="a3"/>
        <w:spacing w:before="58"/>
        <w:ind w:left="142" w:right="144" w:firstLine="709"/>
        <w:rPr>
          <w:sz w:val="24"/>
          <w:szCs w:val="24"/>
        </w:rPr>
      </w:pPr>
      <w:r w:rsidRPr="00FC3317">
        <w:rPr>
          <w:sz w:val="24"/>
          <w:szCs w:val="24"/>
        </w:rPr>
        <w:t>Форма итогового контроля освоения вида профессиональной деятельности «Техническое исполнение художественно-конструкторских (дизайнерских) проектов в материале» – экзамен по модулю.</w:t>
      </w:r>
      <w:r w:rsidRPr="00FC3317">
        <w:rPr>
          <w:spacing w:val="40"/>
          <w:sz w:val="24"/>
          <w:szCs w:val="24"/>
        </w:rPr>
        <w:t xml:space="preserve"> </w:t>
      </w:r>
      <w:r w:rsidRPr="00FC3317">
        <w:rPr>
          <w:sz w:val="24"/>
          <w:szCs w:val="24"/>
        </w:rPr>
        <w:t>Условием допуска к экзамену по модулю является положительная аттестация по МДК, учебной практике и производственной практике.</w:t>
      </w:r>
    </w:p>
    <w:p w14:paraId="473605B4" w14:textId="77777777" w:rsidR="00FC3317" w:rsidRPr="00FC3317" w:rsidRDefault="00FC3317" w:rsidP="00A25E61">
      <w:pPr>
        <w:pStyle w:val="a3"/>
        <w:ind w:left="142" w:right="144" w:firstLine="709"/>
        <w:rPr>
          <w:sz w:val="24"/>
          <w:szCs w:val="24"/>
        </w:rPr>
      </w:pPr>
      <w:r w:rsidRPr="00FC3317">
        <w:rPr>
          <w:sz w:val="24"/>
          <w:szCs w:val="24"/>
        </w:rPr>
        <w:t>Экзамен по модулю предусматривает моделирование реальных производственных условий для решения экзаменуемыми практических задач профессиональной деятельности.</w:t>
      </w:r>
    </w:p>
    <w:p w14:paraId="7E859D7C" w14:textId="77777777" w:rsidR="00FC3317" w:rsidRPr="00FC3317" w:rsidRDefault="00FC3317" w:rsidP="00A25E61">
      <w:pPr>
        <w:pStyle w:val="a3"/>
        <w:ind w:left="142" w:right="144" w:firstLine="709"/>
        <w:rPr>
          <w:sz w:val="24"/>
          <w:szCs w:val="24"/>
        </w:rPr>
      </w:pPr>
      <w:r w:rsidRPr="00FC3317">
        <w:rPr>
          <w:sz w:val="24"/>
          <w:szCs w:val="24"/>
        </w:rPr>
        <w:t>Задания экзамена по модулю разрабатываются на основе профессиональных стандартов и с учетом оценочных материалов, разработанных экспертами союза «Агентство развития профессиональных сообществ и рабочих кадров «Молодые профессионалы (</w:t>
      </w:r>
      <w:proofErr w:type="spellStart"/>
      <w:r w:rsidRPr="00FC3317">
        <w:rPr>
          <w:sz w:val="24"/>
          <w:szCs w:val="24"/>
        </w:rPr>
        <w:t>Ворлдскиллс</w:t>
      </w:r>
      <w:proofErr w:type="spellEnd"/>
      <w:r w:rsidRPr="00FC3317">
        <w:rPr>
          <w:sz w:val="24"/>
          <w:szCs w:val="24"/>
        </w:rPr>
        <w:t xml:space="preserve"> </w:t>
      </w:r>
      <w:r w:rsidRPr="00FC3317">
        <w:rPr>
          <w:spacing w:val="-2"/>
          <w:sz w:val="24"/>
          <w:szCs w:val="24"/>
        </w:rPr>
        <w:t>Россия)».</w:t>
      </w:r>
    </w:p>
    <w:p w14:paraId="66F788BE" w14:textId="77777777" w:rsidR="00FC3317" w:rsidRPr="00FC3317" w:rsidRDefault="00FC3317" w:rsidP="00A25E61">
      <w:pPr>
        <w:pStyle w:val="a3"/>
        <w:ind w:left="142" w:right="144" w:firstLine="709"/>
        <w:rPr>
          <w:sz w:val="24"/>
          <w:szCs w:val="24"/>
        </w:rPr>
      </w:pPr>
      <w:r w:rsidRPr="00FC3317">
        <w:rPr>
          <w:sz w:val="24"/>
          <w:szCs w:val="24"/>
        </w:rPr>
        <w:t>Условием положительной аттестации (вид профессиональной деятельности</w:t>
      </w:r>
      <w:r w:rsidRPr="00FC3317">
        <w:rPr>
          <w:spacing w:val="-2"/>
          <w:sz w:val="24"/>
          <w:szCs w:val="24"/>
        </w:rPr>
        <w:t xml:space="preserve"> </w:t>
      </w:r>
      <w:r w:rsidRPr="00FC3317">
        <w:rPr>
          <w:sz w:val="24"/>
          <w:szCs w:val="24"/>
        </w:rPr>
        <w:t>освоен) на экзамене по модулю является</w:t>
      </w:r>
      <w:r w:rsidRPr="00FC3317">
        <w:rPr>
          <w:spacing w:val="-2"/>
          <w:sz w:val="24"/>
          <w:szCs w:val="24"/>
        </w:rPr>
        <w:t xml:space="preserve"> </w:t>
      </w:r>
      <w:r w:rsidRPr="00FC3317">
        <w:rPr>
          <w:sz w:val="24"/>
          <w:szCs w:val="24"/>
        </w:rPr>
        <w:t xml:space="preserve">положительная оценка освоения всех </w:t>
      </w:r>
      <w:r w:rsidRPr="00FC3317">
        <w:rPr>
          <w:sz w:val="24"/>
          <w:szCs w:val="24"/>
        </w:rPr>
        <w:lastRenderedPageBreak/>
        <w:t xml:space="preserve">профессиональных компетенций по всем контролируемым </w:t>
      </w:r>
      <w:r w:rsidRPr="00FC3317">
        <w:rPr>
          <w:spacing w:val="-2"/>
          <w:sz w:val="24"/>
          <w:szCs w:val="24"/>
        </w:rPr>
        <w:t>показателям.</w:t>
      </w:r>
    </w:p>
    <w:p w14:paraId="4145D40A" w14:textId="77777777" w:rsidR="00FC3317" w:rsidRPr="00FC3317" w:rsidRDefault="00FC3317" w:rsidP="00A25E61">
      <w:pPr>
        <w:pStyle w:val="a3"/>
        <w:ind w:left="142" w:right="144" w:firstLine="709"/>
        <w:rPr>
          <w:sz w:val="24"/>
          <w:szCs w:val="24"/>
        </w:rPr>
      </w:pPr>
      <w:r w:rsidRPr="00FC3317">
        <w:rPr>
          <w:sz w:val="24"/>
          <w:szCs w:val="24"/>
        </w:rPr>
        <w:t>Промежуточный контроль освоения профессионального модуля осуществляется при проведении экзаменов по междисциплинарным курсам,</w:t>
      </w:r>
      <w:r w:rsidRPr="00FC3317">
        <w:rPr>
          <w:spacing w:val="80"/>
          <w:sz w:val="24"/>
          <w:szCs w:val="24"/>
        </w:rPr>
        <w:t xml:space="preserve"> </w:t>
      </w:r>
      <w:r w:rsidRPr="00FC3317">
        <w:rPr>
          <w:sz w:val="24"/>
          <w:szCs w:val="24"/>
        </w:rPr>
        <w:t>а</w:t>
      </w:r>
      <w:r w:rsidRPr="00FC3317">
        <w:rPr>
          <w:spacing w:val="-3"/>
          <w:sz w:val="24"/>
          <w:szCs w:val="24"/>
        </w:rPr>
        <w:t xml:space="preserve"> </w:t>
      </w:r>
      <w:r w:rsidRPr="00FC3317">
        <w:rPr>
          <w:sz w:val="24"/>
          <w:szCs w:val="24"/>
        </w:rPr>
        <w:t xml:space="preserve">также дифференцированных зачетов по учебной и производственной </w:t>
      </w:r>
      <w:r w:rsidRPr="00FC3317">
        <w:rPr>
          <w:spacing w:val="-2"/>
          <w:sz w:val="24"/>
          <w:szCs w:val="24"/>
        </w:rPr>
        <w:t>практике.</w:t>
      </w:r>
    </w:p>
    <w:p w14:paraId="2EE45681" w14:textId="77777777" w:rsidR="00FC3317" w:rsidRPr="00FC3317" w:rsidRDefault="00FC3317" w:rsidP="00A25E61">
      <w:pPr>
        <w:pStyle w:val="a3"/>
        <w:ind w:left="142" w:right="144" w:firstLine="709"/>
        <w:rPr>
          <w:sz w:val="24"/>
          <w:szCs w:val="24"/>
        </w:rPr>
      </w:pPr>
      <w:r w:rsidRPr="00FC3317">
        <w:rPr>
          <w:sz w:val="24"/>
          <w:szCs w:val="24"/>
        </w:rPr>
        <w:t>Предметом оценки по учебной и производственной практике является приобретение</w:t>
      </w:r>
      <w:r w:rsidRPr="00FC3317">
        <w:rPr>
          <w:spacing w:val="40"/>
          <w:sz w:val="24"/>
          <w:szCs w:val="24"/>
        </w:rPr>
        <w:t xml:space="preserve">  </w:t>
      </w:r>
      <w:r w:rsidRPr="00FC3317">
        <w:rPr>
          <w:sz w:val="24"/>
          <w:szCs w:val="24"/>
        </w:rPr>
        <w:t>практического</w:t>
      </w:r>
      <w:r w:rsidRPr="00FC3317">
        <w:rPr>
          <w:spacing w:val="40"/>
          <w:sz w:val="24"/>
          <w:szCs w:val="24"/>
        </w:rPr>
        <w:t xml:space="preserve">  </w:t>
      </w:r>
      <w:r w:rsidRPr="00FC3317">
        <w:rPr>
          <w:sz w:val="24"/>
          <w:szCs w:val="24"/>
        </w:rPr>
        <w:t>опыта.</w:t>
      </w:r>
      <w:r w:rsidRPr="00FC3317">
        <w:rPr>
          <w:spacing w:val="40"/>
          <w:sz w:val="24"/>
          <w:szCs w:val="24"/>
        </w:rPr>
        <w:t xml:space="preserve">  </w:t>
      </w:r>
      <w:r w:rsidRPr="00FC3317">
        <w:rPr>
          <w:sz w:val="24"/>
          <w:szCs w:val="24"/>
        </w:rPr>
        <w:t>Контроль</w:t>
      </w:r>
      <w:r w:rsidRPr="00FC3317">
        <w:rPr>
          <w:spacing w:val="40"/>
          <w:sz w:val="24"/>
          <w:szCs w:val="24"/>
        </w:rPr>
        <w:t xml:space="preserve">  </w:t>
      </w:r>
      <w:r w:rsidRPr="00FC3317">
        <w:rPr>
          <w:sz w:val="24"/>
          <w:szCs w:val="24"/>
        </w:rPr>
        <w:t>и</w:t>
      </w:r>
      <w:r w:rsidRPr="00FC3317">
        <w:rPr>
          <w:spacing w:val="40"/>
          <w:sz w:val="24"/>
          <w:szCs w:val="24"/>
        </w:rPr>
        <w:t xml:space="preserve">  </w:t>
      </w:r>
      <w:r w:rsidRPr="00FC3317">
        <w:rPr>
          <w:sz w:val="24"/>
          <w:szCs w:val="24"/>
        </w:rPr>
        <w:t>оценка</w:t>
      </w:r>
      <w:r w:rsidRPr="00FC3317">
        <w:rPr>
          <w:spacing w:val="40"/>
          <w:sz w:val="24"/>
          <w:szCs w:val="24"/>
        </w:rPr>
        <w:t xml:space="preserve">  </w:t>
      </w:r>
      <w:r w:rsidRPr="00FC3317">
        <w:rPr>
          <w:sz w:val="24"/>
          <w:szCs w:val="24"/>
        </w:rPr>
        <w:t>по</w:t>
      </w:r>
      <w:r w:rsidRPr="00FC3317">
        <w:rPr>
          <w:spacing w:val="40"/>
          <w:sz w:val="24"/>
          <w:szCs w:val="24"/>
        </w:rPr>
        <w:t xml:space="preserve">  </w:t>
      </w:r>
      <w:r w:rsidRPr="00FC3317">
        <w:rPr>
          <w:sz w:val="24"/>
          <w:szCs w:val="24"/>
        </w:rPr>
        <w:t>учебной</w:t>
      </w:r>
      <w:r w:rsidRPr="00FC3317">
        <w:rPr>
          <w:spacing w:val="80"/>
          <w:sz w:val="24"/>
          <w:szCs w:val="24"/>
        </w:rPr>
        <w:t xml:space="preserve"> </w:t>
      </w:r>
      <w:r w:rsidRPr="00FC3317">
        <w:rPr>
          <w:sz w:val="24"/>
          <w:szCs w:val="24"/>
        </w:rPr>
        <w:t>и</w:t>
      </w:r>
      <w:r w:rsidRPr="00FC3317">
        <w:rPr>
          <w:spacing w:val="-2"/>
          <w:sz w:val="24"/>
          <w:szCs w:val="24"/>
        </w:rPr>
        <w:t xml:space="preserve"> </w:t>
      </w:r>
      <w:r w:rsidRPr="00FC3317">
        <w:rPr>
          <w:sz w:val="24"/>
          <w:szCs w:val="24"/>
        </w:rPr>
        <w:t>производственной практике проводится на основе аттестационного листа</w:t>
      </w:r>
      <w:r w:rsidRPr="00FC3317">
        <w:rPr>
          <w:spacing w:val="40"/>
          <w:sz w:val="24"/>
          <w:szCs w:val="24"/>
        </w:rPr>
        <w:t xml:space="preserve"> </w:t>
      </w:r>
      <w:r w:rsidRPr="00FC3317">
        <w:rPr>
          <w:sz w:val="24"/>
          <w:szCs w:val="24"/>
        </w:rPr>
        <w:t>по практике, составленного и завизированного представителем образовательной организации и ответственным лицом организации.</w:t>
      </w:r>
    </w:p>
    <w:p w14:paraId="08D768A9" w14:textId="77777777" w:rsidR="00FC3317" w:rsidRPr="00FC3317" w:rsidRDefault="00FC3317" w:rsidP="00A25E61">
      <w:pPr>
        <w:pStyle w:val="a3"/>
        <w:spacing w:before="5"/>
        <w:ind w:left="142" w:right="144" w:firstLine="709"/>
        <w:rPr>
          <w:sz w:val="24"/>
          <w:szCs w:val="24"/>
        </w:rPr>
      </w:pPr>
    </w:p>
    <w:p w14:paraId="4AD6CE0C" w14:textId="77777777" w:rsidR="00FC3317" w:rsidRPr="00FC3317" w:rsidRDefault="00FC3317" w:rsidP="00A25E61">
      <w:pPr>
        <w:ind w:left="142" w:right="144" w:firstLine="709"/>
        <w:jc w:val="both"/>
        <w:rPr>
          <w:b/>
          <w:sz w:val="24"/>
          <w:szCs w:val="24"/>
        </w:rPr>
      </w:pPr>
      <w:r w:rsidRPr="00FC3317">
        <w:rPr>
          <w:b/>
          <w:sz w:val="24"/>
          <w:szCs w:val="24"/>
        </w:rPr>
        <w:t>1.3.3</w:t>
      </w:r>
      <w:r w:rsidRPr="00FC3317">
        <w:rPr>
          <w:b/>
          <w:spacing w:val="-9"/>
          <w:sz w:val="24"/>
          <w:szCs w:val="24"/>
        </w:rPr>
        <w:t xml:space="preserve"> </w:t>
      </w:r>
      <w:r w:rsidRPr="00FC3317">
        <w:rPr>
          <w:b/>
          <w:sz w:val="24"/>
          <w:szCs w:val="24"/>
        </w:rPr>
        <w:t>Распределение</w:t>
      </w:r>
      <w:r w:rsidRPr="00FC3317">
        <w:rPr>
          <w:b/>
          <w:spacing w:val="-7"/>
          <w:sz w:val="24"/>
          <w:szCs w:val="24"/>
        </w:rPr>
        <w:t xml:space="preserve"> </w:t>
      </w:r>
      <w:r w:rsidRPr="00FC3317">
        <w:rPr>
          <w:b/>
          <w:sz w:val="24"/>
          <w:szCs w:val="24"/>
        </w:rPr>
        <w:t>основных</w:t>
      </w:r>
      <w:r w:rsidRPr="00FC3317">
        <w:rPr>
          <w:b/>
          <w:spacing w:val="-7"/>
          <w:sz w:val="24"/>
          <w:szCs w:val="24"/>
        </w:rPr>
        <w:t xml:space="preserve"> </w:t>
      </w:r>
      <w:r w:rsidRPr="00FC3317">
        <w:rPr>
          <w:b/>
          <w:sz w:val="24"/>
          <w:szCs w:val="24"/>
        </w:rPr>
        <w:t>показателей</w:t>
      </w:r>
      <w:r w:rsidRPr="00FC3317">
        <w:rPr>
          <w:b/>
          <w:spacing w:val="-9"/>
          <w:sz w:val="24"/>
          <w:szCs w:val="24"/>
        </w:rPr>
        <w:t xml:space="preserve"> </w:t>
      </w:r>
      <w:r w:rsidRPr="00FC3317">
        <w:rPr>
          <w:b/>
          <w:sz w:val="24"/>
          <w:szCs w:val="24"/>
        </w:rPr>
        <w:t>оценки</w:t>
      </w:r>
      <w:r w:rsidRPr="00FC3317">
        <w:rPr>
          <w:b/>
          <w:spacing w:val="-8"/>
          <w:sz w:val="24"/>
          <w:szCs w:val="24"/>
        </w:rPr>
        <w:t xml:space="preserve"> </w:t>
      </w:r>
      <w:r w:rsidRPr="00FC3317">
        <w:rPr>
          <w:b/>
          <w:sz w:val="24"/>
          <w:szCs w:val="24"/>
        </w:rPr>
        <w:t>результатов</w:t>
      </w:r>
      <w:r w:rsidRPr="00FC3317">
        <w:rPr>
          <w:b/>
          <w:spacing w:val="-7"/>
          <w:sz w:val="24"/>
          <w:szCs w:val="24"/>
        </w:rPr>
        <w:t xml:space="preserve"> </w:t>
      </w:r>
      <w:r w:rsidRPr="00FC3317">
        <w:rPr>
          <w:b/>
          <w:sz w:val="24"/>
          <w:szCs w:val="24"/>
        </w:rPr>
        <w:t>по</w:t>
      </w:r>
      <w:r w:rsidRPr="00FC3317">
        <w:rPr>
          <w:b/>
          <w:spacing w:val="-6"/>
          <w:sz w:val="24"/>
          <w:szCs w:val="24"/>
        </w:rPr>
        <w:t xml:space="preserve"> </w:t>
      </w:r>
      <w:r w:rsidRPr="00FC3317">
        <w:rPr>
          <w:b/>
          <w:spacing w:val="-2"/>
          <w:sz w:val="24"/>
          <w:szCs w:val="24"/>
        </w:rPr>
        <w:t>видам</w:t>
      </w:r>
    </w:p>
    <w:p w14:paraId="2DAB741C" w14:textId="77777777" w:rsidR="00FC3317" w:rsidRPr="00FC3317" w:rsidRDefault="00FC3317" w:rsidP="00A25E61">
      <w:pPr>
        <w:spacing w:before="72" w:after="4"/>
        <w:ind w:left="142" w:right="144" w:firstLine="709"/>
        <w:jc w:val="both"/>
        <w:rPr>
          <w:b/>
          <w:sz w:val="24"/>
          <w:szCs w:val="24"/>
        </w:rPr>
      </w:pPr>
      <w:r w:rsidRPr="00FC3317">
        <w:rPr>
          <w:b/>
          <w:spacing w:val="-2"/>
          <w:sz w:val="24"/>
          <w:szCs w:val="24"/>
        </w:rPr>
        <w:t>аттестации</w:t>
      </w:r>
    </w:p>
    <w:tbl>
      <w:tblPr>
        <w:tblStyle w:val="TableNormal"/>
        <w:tblW w:w="0" w:type="auto"/>
        <w:tblInd w:w="5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51"/>
        <w:gridCol w:w="1344"/>
        <w:gridCol w:w="2251"/>
      </w:tblGrid>
      <w:tr w:rsidR="00FC3317" w:rsidRPr="00FC3317" w14:paraId="04525D7D" w14:textId="77777777" w:rsidTr="00FC3317">
        <w:trPr>
          <w:trHeight w:val="283"/>
        </w:trPr>
        <w:tc>
          <w:tcPr>
            <w:tcW w:w="5751" w:type="dxa"/>
            <w:vMerge w:val="restart"/>
          </w:tcPr>
          <w:p w14:paraId="2592102B" w14:textId="77777777" w:rsidR="00FC3317" w:rsidRPr="00FC3317" w:rsidRDefault="00FC3317" w:rsidP="00A25E61">
            <w:pPr>
              <w:pStyle w:val="TableParagraph"/>
              <w:spacing w:before="4"/>
              <w:ind w:left="142" w:right="144" w:firstLine="709"/>
              <w:jc w:val="both"/>
              <w:rPr>
                <w:b/>
                <w:sz w:val="24"/>
                <w:szCs w:val="24"/>
                <w:lang w:val="ru-RU"/>
              </w:rPr>
            </w:pPr>
          </w:p>
          <w:p w14:paraId="6F830BB9" w14:textId="77777777" w:rsidR="00FC3317" w:rsidRPr="00FC3317" w:rsidRDefault="00FC3317" w:rsidP="00A25E61">
            <w:pPr>
              <w:pStyle w:val="TableParagraph"/>
              <w:ind w:left="142" w:right="144" w:firstLine="709"/>
              <w:jc w:val="both"/>
              <w:rPr>
                <w:b/>
                <w:sz w:val="24"/>
                <w:szCs w:val="24"/>
                <w:lang w:val="ru-RU"/>
              </w:rPr>
            </w:pPr>
            <w:r w:rsidRPr="00FC3317">
              <w:rPr>
                <w:b/>
                <w:sz w:val="24"/>
                <w:szCs w:val="24"/>
                <w:lang w:val="ru-RU"/>
              </w:rPr>
              <w:t>Код</w:t>
            </w:r>
            <w:r w:rsidRPr="00FC3317">
              <w:rPr>
                <w:b/>
                <w:spacing w:val="-3"/>
                <w:sz w:val="24"/>
                <w:szCs w:val="24"/>
                <w:lang w:val="ru-RU"/>
              </w:rPr>
              <w:t xml:space="preserve"> </w:t>
            </w:r>
            <w:r w:rsidRPr="00FC3317">
              <w:rPr>
                <w:b/>
                <w:sz w:val="24"/>
                <w:szCs w:val="24"/>
                <w:lang w:val="ru-RU"/>
              </w:rPr>
              <w:t>и</w:t>
            </w:r>
            <w:r w:rsidRPr="00FC3317">
              <w:rPr>
                <w:b/>
                <w:spacing w:val="-5"/>
                <w:sz w:val="24"/>
                <w:szCs w:val="24"/>
                <w:lang w:val="ru-RU"/>
              </w:rPr>
              <w:t xml:space="preserve"> </w:t>
            </w:r>
            <w:r w:rsidRPr="00FC3317">
              <w:rPr>
                <w:b/>
                <w:sz w:val="24"/>
                <w:szCs w:val="24"/>
                <w:lang w:val="ru-RU"/>
              </w:rPr>
              <w:t>наименование</w:t>
            </w:r>
            <w:r w:rsidRPr="00FC3317">
              <w:rPr>
                <w:b/>
                <w:spacing w:val="-3"/>
                <w:sz w:val="24"/>
                <w:szCs w:val="24"/>
                <w:lang w:val="ru-RU"/>
              </w:rPr>
              <w:t xml:space="preserve"> </w:t>
            </w:r>
            <w:r w:rsidRPr="00FC3317">
              <w:rPr>
                <w:b/>
                <w:sz w:val="24"/>
                <w:szCs w:val="24"/>
                <w:lang w:val="ru-RU"/>
              </w:rPr>
              <w:t>элемента</w:t>
            </w:r>
            <w:r w:rsidRPr="00FC3317">
              <w:rPr>
                <w:b/>
                <w:spacing w:val="-3"/>
                <w:sz w:val="24"/>
                <w:szCs w:val="24"/>
                <w:lang w:val="ru-RU"/>
              </w:rPr>
              <w:t xml:space="preserve"> </w:t>
            </w:r>
            <w:r w:rsidRPr="00FC3317">
              <w:rPr>
                <w:b/>
                <w:sz w:val="24"/>
                <w:szCs w:val="24"/>
                <w:lang w:val="ru-RU"/>
              </w:rPr>
              <w:t>умений</w:t>
            </w:r>
            <w:r w:rsidRPr="00FC3317">
              <w:rPr>
                <w:b/>
                <w:spacing w:val="-3"/>
                <w:sz w:val="24"/>
                <w:szCs w:val="24"/>
                <w:lang w:val="ru-RU"/>
              </w:rPr>
              <w:t xml:space="preserve"> </w:t>
            </w:r>
            <w:r w:rsidRPr="00FC3317">
              <w:rPr>
                <w:b/>
                <w:sz w:val="24"/>
                <w:szCs w:val="24"/>
                <w:lang w:val="ru-RU"/>
              </w:rPr>
              <w:t>или</w:t>
            </w:r>
            <w:r w:rsidRPr="00FC3317">
              <w:rPr>
                <w:b/>
                <w:spacing w:val="-2"/>
                <w:sz w:val="24"/>
                <w:szCs w:val="24"/>
                <w:lang w:val="ru-RU"/>
              </w:rPr>
              <w:t xml:space="preserve"> знаний</w:t>
            </w:r>
          </w:p>
        </w:tc>
        <w:tc>
          <w:tcPr>
            <w:tcW w:w="3595" w:type="dxa"/>
            <w:gridSpan w:val="2"/>
          </w:tcPr>
          <w:p w14:paraId="1165AAB3" w14:textId="77777777" w:rsidR="00FC3317" w:rsidRPr="00FC3317" w:rsidRDefault="00FC3317" w:rsidP="00A25E61">
            <w:pPr>
              <w:pStyle w:val="TableParagraph"/>
              <w:spacing w:line="263" w:lineRule="exact"/>
              <w:ind w:left="142" w:right="144" w:firstLine="709"/>
              <w:jc w:val="both"/>
              <w:rPr>
                <w:b/>
                <w:sz w:val="24"/>
                <w:szCs w:val="24"/>
              </w:rPr>
            </w:pPr>
            <w:proofErr w:type="spellStart"/>
            <w:r w:rsidRPr="00FC3317">
              <w:rPr>
                <w:b/>
                <w:sz w:val="24"/>
                <w:szCs w:val="24"/>
              </w:rPr>
              <w:t>Виды</w:t>
            </w:r>
            <w:proofErr w:type="spellEnd"/>
            <w:r w:rsidRPr="00FC3317">
              <w:rPr>
                <w:b/>
                <w:sz w:val="24"/>
                <w:szCs w:val="24"/>
              </w:rPr>
              <w:t xml:space="preserve"> </w:t>
            </w:r>
            <w:proofErr w:type="spellStart"/>
            <w:r w:rsidRPr="00FC3317">
              <w:rPr>
                <w:b/>
                <w:spacing w:val="-2"/>
                <w:sz w:val="24"/>
                <w:szCs w:val="24"/>
              </w:rPr>
              <w:t>аттестации</w:t>
            </w:r>
            <w:proofErr w:type="spellEnd"/>
          </w:p>
        </w:tc>
      </w:tr>
      <w:tr w:rsidR="00FC3317" w:rsidRPr="00FC3317" w14:paraId="087C183F" w14:textId="77777777" w:rsidTr="00FC3317">
        <w:trPr>
          <w:trHeight w:val="551"/>
        </w:trPr>
        <w:tc>
          <w:tcPr>
            <w:tcW w:w="5751" w:type="dxa"/>
            <w:vMerge/>
            <w:tcBorders>
              <w:top w:val="nil"/>
            </w:tcBorders>
          </w:tcPr>
          <w:p w14:paraId="66D92A52" w14:textId="77777777" w:rsidR="00FC3317" w:rsidRPr="00FC3317" w:rsidRDefault="00FC3317" w:rsidP="00A25E61">
            <w:pPr>
              <w:ind w:left="142" w:right="144" w:firstLine="709"/>
              <w:jc w:val="both"/>
              <w:rPr>
                <w:sz w:val="24"/>
                <w:szCs w:val="24"/>
              </w:rPr>
            </w:pPr>
          </w:p>
        </w:tc>
        <w:tc>
          <w:tcPr>
            <w:tcW w:w="1344" w:type="dxa"/>
          </w:tcPr>
          <w:p w14:paraId="3439888C" w14:textId="77777777" w:rsidR="00FC3317" w:rsidRPr="00FC3317" w:rsidRDefault="00FC3317" w:rsidP="00A25E61">
            <w:pPr>
              <w:pStyle w:val="TableParagraph"/>
              <w:spacing w:line="268" w:lineRule="exact"/>
              <w:ind w:left="142" w:right="144" w:firstLine="709"/>
              <w:jc w:val="both"/>
              <w:rPr>
                <w:i/>
                <w:sz w:val="24"/>
                <w:szCs w:val="24"/>
              </w:rPr>
            </w:pPr>
            <w:proofErr w:type="spellStart"/>
            <w:r w:rsidRPr="00FC3317">
              <w:rPr>
                <w:i/>
                <w:spacing w:val="-2"/>
                <w:sz w:val="24"/>
                <w:szCs w:val="24"/>
              </w:rPr>
              <w:t>Текущий</w:t>
            </w:r>
            <w:proofErr w:type="spellEnd"/>
          </w:p>
          <w:p w14:paraId="1E3826E6" w14:textId="77777777" w:rsidR="00FC3317" w:rsidRPr="00FC3317" w:rsidRDefault="00FC3317" w:rsidP="00A25E61">
            <w:pPr>
              <w:pStyle w:val="TableParagraph"/>
              <w:spacing w:line="264" w:lineRule="exact"/>
              <w:ind w:left="142" w:right="144" w:firstLine="709"/>
              <w:jc w:val="both"/>
              <w:rPr>
                <w:i/>
                <w:sz w:val="24"/>
                <w:szCs w:val="24"/>
              </w:rPr>
            </w:pPr>
            <w:proofErr w:type="spellStart"/>
            <w:r w:rsidRPr="00FC3317">
              <w:rPr>
                <w:i/>
                <w:spacing w:val="-2"/>
                <w:sz w:val="24"/>
                <w:szCs w:val="24"/>
              </w:rPr>
              <w:t>контроль</w:t>
            </w:r>
            <w:proofErr w:type="spellEnd"/>
          </w:p>
        </w:tc>
        <w:tc>
          <w:tcPr>
            <w:tcW w:w="2251" w:type="dxa"/>
          </w:tcPr>
          <w:p w14:paraId="6B38F655" w14:textId="77777777" w:rsidR="00FC3317" w:rsidRPr="00FC3317" w:rsidRDefault="00FC3317" w:rsidP="00A25E61">
            <w:pPr>
              <w:pStyle w:val="TableParagraph"/>
              <w:spacing w:line="268" w:lineRule="exact"/>
              <w:ind w:left="142" w:right="144" w:firstLine="709"/>
              <w:jc w:val="both"/>
              <w:rPr>
                <w:i/>
                <w:sz w:val="24"/>
                <w:szCs w:val="24"/>
              </w:rPr>
            </w:pPr>
            <w:proofErr w:type="spellStart"/>
            <w:r w:rsidRPr="00FC3317">
              <w:rPr>
                <w:i/>
                <w:spacing w:val="-2"/>
                <w:sz w:val="24"/>
                <w:szCs w:val="24"/>
              </w:rPr>
              <w:t>Промежуточная</w:t>
            </w:r>
            <w:proofErr w:type="spellEnd"/>
          </w:p>
          <w:p w14:paraId="034EFE3D" w14:textId="77777777" w:rsidR="00FC3317" w:rsidRPr="00FC3317" w:rsidRDefault="00FC3317" w:rsidP="00A25E61">
            <w:pPr>
              <w:pStyle w:val="TableParagraph"/>
              <w:spacing w:line="264" w:lineRule="exact"/>
              <w:ind w:left="142" w:right="144" w:firstLine="709"/>
              <w:jc w:val="both"/>
              <w:rPr>
                <w:i/>
                <w:sz w:val="24"/>
                <w:szCs w:val="24"/>
              </w:rPr>
            </w:pPr>
            <w:proofErr w:type="spellStart"/>
            <w:r w:rsidRPr="00FC3317">
              <w:rPr>
                <w:i/>
                <w:spacing w:val="-2"/>
                <w:sz w:val="24"/>
                <w:szCs w:val="24"/>
              </w:rPr>
              <w:t>аттестация</w:t>
            </w:r>
            <w:proofErr w:type="spellEnd"/>
          </w:p>
        </w:tc>
      </w:tr>
      <w:tr w:rsidR="00FC3317" w:rsidRPr="00FC3317" w14:paraId="03E51423" w14:textId="77777777" w:rsidTr="00FC3317">
        <w:trPr>
          <w:trHeight w:val="4519"/>
        </w:trPr>
        <w:tc>
          <w:tcPr>
            <w:tcW w:w="5751" w:type="dxa"/>
          </w:tcPr>
          <w:p w14:paraId="1BBAD134" w14:textId="77777777" w:rsidR="00FC3317" w:rsidRPr="00FC3317" w:rsidRDefault="00FC3317" w:rsidP="00A25E61">
            <w:pPr>
              <w:pStyle w:val="TableParagraph"/>
              <w:spacing w:line="271" w:lineRule="exact"/>
              <w:ind w:left="142" w:right="144" w:firstLine="709"/>
              <w:jc w:val="both"/>
              <w:rPr>
                <w:b/>
                <w:sz w:val="24"/>
                <w:szCs w:val="24"/>
              </w:rPr>
            </w:pPr>
            <w:proofErr w:type="spellStart"/>
            <w:r w:rsidRPr="00FC3317">
              <w:rPr>
                <w:b/>
                <w:spacing w:val="-2"/>
                <w:sz w:val="24"/>
                <w:szCs w:val="24"/>
              </w:rPr>
              <w:t>уметь</w:t>
            </w:r>
            <w:proofErr w:type="spellEnd"/>
            <w:r w:rsidRPr="00FC3317">
              <w:rPr>
                <w:b/>
                <w:spacing w:val="-2"/>
                <w:sz w:val="24"/>
                <w:szCs w:val="24"/>
              </w:rPr>
              <w:t>:</w:t>
            </w:r>
          </w:p>
          <w:p w14:paraId="68F877B8" w14:textId="77777777" w:rsidR="00FC3317" w:rsidRPr="00FC3317" w:rsidRDefault="00FC3317" w:rsidP="00A25E61">
            <w:pPr>
              <w:pStyle w:val="TableParagraph"/>
              <w:numPr>
                <w:ilvl w:val="0"/>
                <w:numId w:val="32"/>
              </w:numPr>
              <w:spacing w:before="1" w:line="237" w:lineRule="auto"/>
              <w:ind w:left="142" w:right="144" w:firstLine="709"/>
              <w:jc w:val="both"/>
              <w:rPr>
                <w:sz w:val="24"/>
                <w:szCs w:val="24"/>
                <w:lang w:val="ru-RU"/>
              </w:rPr>
            </w:pPr>
            <w:r w:rsidRPr="00FC3317">
              <w:rPr>
                <w:sz w:val="24"/>
                <w:szCs w:val="24"/>
                <w:lang w:val="ru-RU"/>
              </w:rPr>
              <w:t>выбирать</w:t>
            </w:r>
            <w:r w:rsidRPr="00FC3317">
              <w:rPr>
                <w:spacing w:val="40"/>
                <w:sz w:val="24"/>
                <w:szCs w:val="24"/>
                <w:lang w:val="ru-RU"/>
              </w:rPr>
              <w:t xml:space="preserve"> </w:t>
            </w:r>
            <w:r w:rsidRPr="00FC3317">
              <w:rPr>
                <w:sz w:val="24"/>
                <w:szCs w:val="24"/>
                <w:lang w:val="ru-RU"/>
              </w:rPr>
              <w:t>материалы</w:t>
            </w:r>
            <w:r w:rsidRPr="00FC3317">
              <w:rPr>
                <w:spacing w:val="-8"/>
                <w:sz w:val="24"/>
                <w:szCs w:val="24"/>
                <w:lang w:val="ru-RU"/>
              </w:rPr>
              <w:t xml:space="preserve"> </w:t>
            </w:r>
            <w:r w:rsidRPr="00FC3317">
              <w:rPr>
                <w:sz w:val="24"/>
                <w:szCs w:val="24"/>
                <w:lang w:val="ru-RU"/>
              </w:rPr>
              <w:t>с</w:t>
            </w:r>
            <w:r w:rsidRPr="00FC3317">
              <w:rPr>
                <w:spacing w:val="-8"/>
                <w:sz w:val="24"/>
                <w:szCs w:val="24"/>
                <w:lang w:val="ru-RU"/>
              </w:rPr>
              <w:t xml:space="preserve"> </w:t>
            </w:r>
            <w:r w:rsidRPr="00FC3317">
              <w:rPr>
                <w:sz w:val="24"/>
                <w:szCs w:val="24"/>
                <w:lang w:val="ru-RU"/>
              </w:rPr>
              <w:t>учетом</w:t>
            </w:r>
            <w:r w:rsidRPr="00FC3317">
              <w:rPr>
                <w:spacing w:val="-9"/>
                <w:sz w:val="24"/>
                <w:szCs w:val="24"/>
                <w:lang w:val="ru-RU"/>
              </w:rPr>
              <w:t xml:space="preserve"> </w:t>
            </w:r>
            <w:r w:rsidRPr="00FC3317">
              <w:rPr>
                <w:sz w:val="24"/>
                <w:szCs w:val="24"/>
                <w:lang w:val="ru-RU"/>
              </w:rPr>
              <w:t>их формообразующих свойств;</w:t>
            </w:r>
          </w:p>
          <w:p w14:paraId="1F15B582" w14:textId="77777777" w:rsidR="00FC3317" w:rsidRPr="00FC3317" w:rsidRDefault="00FC3317" w:rsidP="00A25E61">
            <w:pPr>
              <w:pStyle w:val="TableParagraph"/>
              <w:numPr>
                <w:ilvl w:val="0"/>
                <w:numId w:val="32"/>
              </w:numPr>
              <w:spacing w:before="4" w:line="237" w:lineRule="auto"/>
              <w:ind w:left="142" w:right="144" w:firstLine="709"/>
              <w:jc w:val="both"/>
              <w:rPr>
                <w:sz w:val="24"/>
                <w:szCs w:val="24"/>
                <w:lang w:val="ru-RU"/>
              </w:rPr>
            </w:pPr>
            <w:r w:rsidRPr="00FC3317">
              <w:rPr>
                <w:sz w:val="24"/>
                <w:szCs w:val="24"/>
                <w:lang w:val="ru-RU"/>
              </w:rPr>
              <w:t>выполнять</w:t>
            </w:r>
            <w:r w:rsidRPr="00FC3317">
              <w:rPr>
                <w:spacing w:val="-7"/>
                <w:sz w:val="24"/>
                <w:szCs w:val="24"/>
                <w:lang w:val="ru-RU"/>
              </w:rPr>
              <w:t xml:space="preserve"> </w:t>
            </w:r>
            <w:r w:rsidRPr="00FC3317">
              <w:rPr>
                <w:sz w:val="24"/>
                <w:szCs w:val="24"/>
                <w:lang w:val="ru-RU"/>
              </w:rPr>
              <w:t>эталонные</w:t>
            </w:r>
            <w:r w:rsidRPr="00FC3317">
              <w:rPr>
                <w:spacing w:val="-10"/>
                <w:sz w:val="24"/>
                <w:szCs w:val="24"/>
                <w:lang w:val="ru-RU"/>
              </w:rPr>
              <w:t xml:space="preserve"> </w:t>
            </w:r>
            <w:r w:rsidRPr="00FC3317">
              <w:rPr>
                <w:sz w:val="24"/>
                <w:szCs w:val="24"/>
                <w:lang w:val="ru-RU"/>
              </w:rPr>
              <w:t>образцы</w:t>
            </w:r>
            <w:r w:rsidRPr="00FC3317">
              <w:rPr>
                <w:spacing w:val="40"/>
                <w:sz w:val="24"/>
                <w:szCs w:val="24"/>
                <w:lang w:val="ru-RU"/>
              </w:rPr>
              <w:t xml:space="preserve"> </w:t>
            </w:r>
            <w:r w:rsidRPr="00FC3317">
              <w:rPr>
                <w:sz w:val="24"/>
                <w:szCs w:val="24"/>
                <w:lang w:val="ru-RU"/>
              </w:rPr>
              <w:t>объекта</w:t>
            </w:r>
            <w:r w:rsidRPr="00FC3317">
              <w:rPr>
                <w:spacing w:val="-9"/>
                <w:sz w:val="24"/>
                <w:szCs w:val="24"/>
                <w:lang w:val="ru-RU"/>
              </w:rPr>
              <w:t xml:space="preserve"> </w:t>
            </w:r>
            <w:r w:rsidRPr="00FC3317">
              <w:rPr>
                <w:sz w:val="24"/>
                <w:szCs w:val="24"/>
                <w:lang w:val="ru-RU"/>
              </w:rPr>
              <w:t>дизайна или его отдельные элементы в макете, материале;</w:t>
            </w:r>
          </w:p>
          <w:p w14:paraId="1EE10E5A" w14:textId="77777777" w:rsidR="00FC3317" w:rsidRPr="00FC3317" w:rsidRDefault="00FC3317" w:rsidP="00A25E61">
            <w:pPr>
              <w:pStyle w:val="TableParagraph"/>
              <w:numPr>
                <w:ilvl w:val="0"/>
                <w:numId w:val="32"/>
              </w:numPr>
              <w:spacing w:before="2"/>
              <w:ind w:left="142" w:right="144" w:firstLine="709"/>
              <w:jc w:val="both"/>
              <w:rPr>
                <w:sz w:val="24"/>
                <w:szCs w:val="24"/>
                <w:lang w:val="ru-RU"/>
              </w:rPr>
            </w:pPr>
            <w:r w:rsidRPr="00FC3317">
              <w:rPr>
                <w:sz w:val="24"/>
                <w:szCs w:val="24"/>
                <w:lang w:val="ru-RU"/>
              </w:rPr>
              <w:t>выполнять</w:t>
            </w:r>
            <w:r w:rsidRPr="00FC3317">
              <w:rPr>
                <w:spacing w:val="-10"/>
                <w:sz w:val="24"/>
                <w:szCs w:val="24"/>
                <w:lang w:val="ru-RU"/>
              </w:rPr>
              <w:t xml:space="preserve"> </w:t>
            </w:r>
            <w:r w:rsidRPr="00FC3317">
              <w:rPr>
                <w:sz w:val="24"/>
                <w:szCs w:val="24"/>
                <w:lang w:val="ru-RU"/>
              </w:rPr>
              <w:t>технические</w:t>
            </w:r>
            <w:r w:rsidRPr="00FC3317">
              <w:rPr>
                <w:spacing w:val="-13"/>
                <w:sz w:val="24"/>
                <w:szCs w:val="24"/>
                <w:lang w:val="ru-RU"/>
              </w:rPr>
              <w:t xml:space="preserve"> </w:t>
            </w:r>
            <w:r w:rsidRPr="00FC3317">
              <w:rPr>
                <w:sz w:val="24"/>
                <w:szCs w:val="24"/>
                <w:lang w:val="ru-RU"/>
              </w:rPr>
              <w:t>чертежи</w:t>
            </w:r>
            <w:r w:rsidRPr="00FC3317">
              <w:rPr>
                <w:spacing w:val="-10"/>
                <w:sz w:val="24"/>
                <w:szCs w:val="24"/>
                <w:lang w:val="ru-RU"/>
              </w:rPr>
              <w:t xml:space="preserve"> </w:t>
            </w:r>
            <w:r w:rsidRPr="00FC3317">
              <w:rPr>
                <w:sz w:val="24"/>
                <w:szCs w:val="24"/>
                <w:lang w:val="ru-RU"/>
              </w:rPr>
              <w:t>проекта</w:t>
            </w:r>
            <w:r w:rsidRPr="00FC3317">
              <w:rPr>
                <w:spacing w:val="-9"/>
                <w:sz w:val="24"/>
                <w:szCs w:val="24"/>
                <w:lang w:val="ru-RU"/>
              </w:rPr>
              <w:t xml:space="preserve"> </w:t>
            </w:r>
            <w:r w:rsidRPr="00FC3317">
              <w:rPr>
                <w:sz w:val="24"/>
                <w:szCs w:val="24"/>
                <w:lang w:val="ru-RU"/>
              </w:rPr>
              <w:t>для разработки</w:t>
            </w:r>
            <w:r w:rsidRPr="00FC3317">
              <w:rPr>
                <w:spacing w:val="40"/>
                <w:sz w:val="24"/>
                <w:szCs w:val="24"/>
                <w:lang w:val="ru-RU"/>
              </w:rPr>
              <w:t xml:space="preserve"> </w:t>
            </w:r>
            <w:r w:rsidRPr="00FC3317">
              <w:rPr>
                <w:sz w:val="24"/>
                <w:szCs w:val="24"/>
                <w:lang w:val="ru-RU"/>
              </w:rPr>
              <w:t>конструкции изделия с учетом</w:t>
            </w:r>
          </w:p>
          <w:p w14:paraId="3AF0492B" w14:textId="77777777" w:rsidR="00FC3317" w:rsidRPr="00FC3317" w:rsidRDefault="00FC3317" w:rsidP="00A25E61">
            <w:pPr>
              <w:pStyle w:val="TableParagraph"/>
              <w:spacing w:line="275" w:lineRule="exact"/>
              <w:ind w:left="142" w:right="144" w:firstLine="709"/>
              <w:jc w:val="both"/>
              <w:rPr>
                <w:sz w:val="24"/>
                <w:szCs w:val="24"/>
              </w:rPr>
            </w:pPr>
            <w:proofErr w:type="spellStart"/>
            <w:r w:rsidRPr="00FC3317">
              <w:rPr>
                <w:sz w:val="24"/>
                <w:szCs w:val="24"/>
              </w:rPr>
              <w:t>особенностей</w:t>
            </w:r>
            <w:proofErr w:type="spellEnd"/>
            <w:r w:rsidRPr="00FC3317">
              <w:rPr>
                <w:spacing w:val="-8"/>
                <w:sz w:val="24"/>
                <w:szCs w:val="24"/>
              </w:rPr>
              <w:t xml:space="preserve"> </w:t>
            </w:r>
            <w:proofErr w:type="spellStart"/>
            <w:r w:rsidRPr="00FC3317">
              <w:rPr>
                <w:spacing w:val="-2"/>
                <w:sz w:val="24"/>
                <w:szCs w:val="24"/>
              </w:rPr>
              <w:t>технологии</w:t>
            </w:r>
            <w:proofErr w:type="spellEnd"/>
            <w:r w:rsidRPr="00FC3317">
              <w:rPr>
                <w:spacing w:val="-2"/>
                <w:sz w:val="24"/>
                <w:szCs w:val="24"/>
              </w:rPr>
              <w:t>;</w:t>
            </w:r>
          </w:p>
          <w:p w14:paraId="2F33D27C" w14:textId="77777777" w:rsidR="00FC3317" w:rsidRPr="00FC3317" w:rsidRDefault="00FC3317" w:rsidP="00A25E61">
            <w:pPr>
              <w:pStyle w:val="TableParagraph"/>
              <w:numPr>
                <w:ilvl w:val="0"/>
                <w:numId w:val="32"/>
              </w:numPr>
              <w:spacing w:before="5" w:line="237" w:lineRule="auto"/>
              <w:ind w:left="142" w:right="144" w:firstLine="709"/>
              <w:jc w:val="both"/>
              <w:rPr>
                <w:sz w:val="24"/>
                <w:szCs w:val="24"/>
                <w:lang w:val="ru-RU"/>
              </w:rPr>
            </w:pPr>
            <w:r w:rsidRPr="00FC3317">
              <w:rPr>
                <w:sz w:val="24"/>
                <w:szCs w:val="24"/>
                <w:lang w:val="ru-RU"/>
              </w:rPr>
              <w:t>разрабатывать</w:t>
            </w:r>
            <w:r w:rsidRPr="00FC3317">
              <w:rPr>
                <w:spacing w:val="-15"/>
                <w:sz w:val="24"/>
                <w:szCs w:val="24"/>
                <w:lang w:val="ru-RU"/>
              </w:rPr>
              <w:t xml:space="preserve"> </w:t>
            </w:r>
            <w:r w:rsidRPr="00FC3317">
              <w:rPr>
                <w:sz w:val="24"/>
                <w:szCs w:val="24"/>
                <w:lang w:val="ru-RU"/>
              </w:rPr>
              <w:t>технологическую</w:t>
            </w:r>
            <w:r w:rsidRPr="00FC3317">
              <w:rPr>
                <w:spacing w:val="-15"/>
                <w:sz w:val="24"/>
                <w:szCs w:val="24"/>
                <w:lang w:val="ru-RU"/>
              </w:rPr>
              <w:t xml:space="preserve"> </w:t>
            </w:r>
            <w:r w:rsidRPr="00FC3317">
              <w:rPr>
                <w:sz w:val="24"/>
                <w:szCs w:val="24"/>
                <w:lang w:val="ru-RU"/>
              </w:rPr>
              <w:t>карту изготовления авторского проекта;</w:t>
            </w:r>
          </w:p>
          <w:p w14:paraId="721EAD0B" w14:textId="77777777" w:rsidR="00FC3317" w:rsidRPr="00FC3317" w:rsidRDefault="00FC3317" w:rsidP="00A25E61">
            <w:pPr>
              <w:pStyle w:val="TableParagraph"/>
              <w:spacing w:before="5" w:line="275" w:lineRule="exact"/>
              <w:ind w:left="142" w:right="144" w:firstLine="709"/>
              <w:jc w:val="both"/>
              <w:rPr>
                <w:b/>
                <w:sz w:val="24"/>
                <w:szCs w:val="24"/>
              </w:rPr>
            </w:pPr>
            <w:proofErr w:type="spellStart"/>
            <w:r w:rsidRPr="00FC3317">
              <w:rPr>
                <w:b/>
                <w:spacing w:val="-2"/>
                <w:sz w:val="24"/>
                <w:szCs w:val="24"/>
              </w:rPr>
              <w:t>знать</w:t>
            </w:r>
            <w:proofErr w:type="spellEnd"/>
            <w:r w:rsidRPr="00FC3317">
              <w:rPr>
                <w:b/>
                <w:spacing w:val="-2"/>
                <w:sz w:val="24"/>
                <w:szCs w:val="24"/>
              </w:rPr>
              <w:t>:</w:t>
            </w:r>
          </w:p>
          <w:p w14:paraId="1DE18293" w14:textId="77777777" w:rsidR="00FC3317" w:rsidRPr="00FC3317" w:rsidRDefault="00FC3317" w:rsidP="00A25E61">
            <w:pPr>
              <w:pStyle w:val="TableParagraph"/>
              <w:numPr>
                <w:ilvl w:val="0"/>
                <w:numId w:val="32"/>
              </w:numPr>
              <w:spacing w:before="1" w:line="237" w:lineRule="auto"/>
              <w:ind w:left="142" w:right="144" w:firstLine="709"/>
              <w:jc w:val="both"/>
              <w:rPr>
                <w:sz w:val="24"/>
                <w:szCs w:val="24"/>
                <w:lang w:val="ru-RU"/>
              </w:rPr>
            </w:pPr>
            <w:r w:rsidRPr="00FC3317">
              <w:rPr>
                <w:sz w:val="24"/>
                <w:szCs w:val="24"/>
                <w:lang w:val="ru-RU"/>
              </w:rPr>
              <w:t>ассортимент,</w:t>
            </w:r>
            <w:r w:rsidRPr="00FC3317">
              <w:rPr>
                <w:spacing w:val="-11"/>
                <w:sz w:val="24"/>
                <w:szCs w:val="24"/>
                <w:lang w:val="ru-RU"/>
              </w:rPr>
              <w:t xml:space="preserve"> </w:t>
            </w:r>
            <w:r w:rsidRPr="00FC3317">
              <w:rPr>
                <w:sz w:val="24"/>
                <w:szCs w:val="24"/>
                <w:lang w:val="ru-RU"/>
              </w:rPr>
              <w:t>свойства,</w:t>
            </w:r>
            <w:r w:rsidRPr="00FC3317">
              <w:rPr>
                <w:spacing w:val="-9"/>
                <w:sz w:val="24"/>
                <w:szCs w:val="24"/>
                <w:lang w:val="ru-RU"/>
              </w:rPr>
              <w:t xml:space="preserve"> </w:t>
            </w:r>
            <w:r w:rsidRPr="00FC3317">
              <w:rPr>
                <w:sz w:val="24"/>
                <w:szCs w:val="24"/>
                <w:lang w:val="ru-RU"/>
              </w:rPr>
              <w:t>методы</w:t>
            </w:r>
            <w:r w:rsidRPr="00FC3317">
              <w:rPr>
                <w:spacing w:val="-11"/>
                <w:sz w:val="24"/>
                <w:szCs w:val="24"/>
                <w:lang w:val="ru-RU"/>
              </w:rPr>
              <w:t xml:space="preserve"> </w:t>
            </w:r>
            <w:r w:rsidRPr="00FC3317">
              <w:rPr>
                <w:sz w:val="24"/>
                <w:szCs w:val="24"/>
                <w:lang w:val="ru-RU"/>
              </w:rPr>
              <w:t>испытаний</w:t>
            </w:r>
            <w:r w:rsidRPr="00FC3317">
              <w:rPr>
                <w:spacing w:val="-12"/>
                <w:sz w:val="24"/>
                <w:szCs w:val="24"/>
                <w:lang w:val="ru-RU"/>
              </w:rPr>
              <w:t xml:space="preserve"> </w:t>
            </w:r>
            <w:r w:rsidRPr="00FC3317">
              <w:rPr>
                <w:sz w:val="24"/>
                <w:szCs w:val="24"/>
                <w:lang w:val="ru-RU"/>
              </w:rPr>
              <w:t>и оценки качества материалов;</w:t>
            </w:r>
          </w:p>
          <w:p w14:paraId="6F5AF361" w14:textId="77777777" w:rsidR="00FC3317" w:rsidRPr="00FC3317" w:rsidRDefault="00FC3317" w:rsidP="00A25E61">
            <w:pPr>
              <w:pStyle w:val="TableParagraph"/>
              <w:numPr>
                <w:ilvl w:val="0"/>
                <w:numId w:val="32"/>
              </w:numPr>
              <w:spacing w:before="5" w:line="237" w:lineRule="auto"/>
              <w:ind w:left="142" w:right="144" w:firstLine="709"/>
              <w:jc w:val="both"/>
              <w:rPr>
                <w:position w:val="8"/>
                <w:sz w:val="24"/>
                <w:szCs w:val="24"/>
                <w:lang w:val="ru-RU"/>
              </w:rPr>
            </w:pPr>
            <w:r w:rsidRPr="00FC3317">
              <w:rPr>
                <w:sz w:val="24"/>
                <w:szCs w:val="24"/>
                <w:lang w:val="ru-RU"/>
              </w:rPr>
              <w:t>технологические, эксплуатационные и гигиенические</w:t>
            </w:r>
            <w:r w:rsidRPr="00FC3317">
              <w:rPr>
                <w:spacing w:val="-13"/>
                <w:sz w:val="24"/>
                <w:szCs w:val="24"/>
                <w:lang w:val="ru-RU"/>
              </w:rPr>
              <w:t xml:space="preserve"> </w:t>
            </w:r>
            <w:r w:rsidRPr="00FC3317">
              <w:rPr>
                <w:sz w:val="24"/>
                <w:szCs w:val="24"/>
                <w:lang w:val="ru-RU"/>
              </w:rPr>
              <w:t>требования,</w:t>
            </w:r>
            <w:r w:rsidRPr="00FC3317">
              <w:rPr>
                <w:spacing w:val="-12"/>
                <w:sz w:val="24"/>
                <w:szCs w:val="24"/>
                <w:lang w:val="ru-RU"/>
              </w:rPr>
              <w:t xml:space="preserve"> </w:t>
            </w:r>
            <w:r w:rsidRPr="00FC3317">
              <w:rPr>
                <w:sz w:val="24"/>
                <w:szCs w:val="24"/>
                <w:lang w:val="ru-RU"/>
              </w:rPr>
              <w:t>предъявляемые</w:t>
            </w:r>
            <w:r w:rsidRPr="00FC3317">
              <w:rPr>
                <w:spacing w:val="-14"/>
                <w:sz w:val="24"/>
                <w:szCs w:val="24"/>
                <w:lang w:val="ru-RU"/>
              </w:rPr>
              <w:t xml:space="preserve"> </w:t>
            </w:r>
            <w:r w:rsidRPr="00FC3317">
              <w:rPr>
                <w:sz w:val="24"/>
                <w:szCs w:val="24"/>
                <w:lang w:val="ru-RU"/>
              </w:rPr>
              <w:t>к</w:t>
            </w:r>
          </w:p>
          <w:p w14:paraId="0F37B000" w14:textId="77777777" w:rsidR="00FC3317" w:rsidRPr="00FC3317" w:rsidRDefault="00FC3317" w:rsidP="00A25E61">
            <w:pPr>
              <w:pStyle w:val="TableParagraph"/>
              <w:spacing w:before="1" w:line="264" w:lineRule="exact"/>
              <w:ind w:left="142" w:right="144" w:firstLine="709"/>
              <w:jc w:val="both"/>
              <w:rPr>
                <w:sz w:val="24"/>
                <w:szCs w:val="24"/>
              </w:rPr>
            </w:pPr>
            <w:proofErr w:type="spellStart"/>
            <w:r w:rsidRPr="00FC3317">
              <w:rPr>
                <w:spacing w:val="-2"/>
                <w:sz w:val="24"/>
                <w:szCs w:val="24"/>
              </w:rPr>
              <w:t>материалам</w:t>
            </w:r>
            <w:proofErr w:type="spellEnd"/>
          </w:p>
        </w:tc>
        <w:tc>
          <w:tcPr>
            <w:tcW w:w="1344" w:type="dxa"/>
          </w:tcPr>
          <w:p w14:paraId="6667A8DE" w14:textId="77777777" w:rsidR="00FC3317" w:rsidRPr="00FC3317" w:rsidRDefault="00FC3317" w:rsidP="00A25E61">
            <w:pPr>
              <w:pStyle w:val="TableParagraph"/>
              <w:spacing w:before="267"/>
              <w:ind w:left="142" w:right="144" w:firstLine="709"/>
              <w:jc w:val="both"/>
              <w:rPr>
                <w:i/>
                <w:sz w:val="24"/>
                <w:szCs w:val="24"/>
              </w:rPr>
            </w:pPr>
            <w:r w:rsidRPr="00FC3317">
              <w:rPr>
                <w:i/>
                <w:spacing w:val="-10"/>
                <w:sz w:val="24"/>
                <w:szCs w:val="24"/>
              </w:rPr>
              <w:t>+</w:t>
            </w:r>
          </w:p>
          <w:p w14:paraId="31C647AF" w14:textId="77777777" w:rsidR="00FC3317" w:rsidRPr="00FC3317" w:rsidRDefault="00FC3317" w:rsidP="00A25E61">
            <w:pPr>
              <w:pStyle w:val="TableParagraph"/>
              <w:ind w:left="142" w:right="144" w:firstLine="709"/>
              <w:jc w:val="both"/>
              <w:rPr>
                <w:b/>
                <w:sz w:val="24"/>
                <w:szCs w:val="24"/>
              </w:rPr>
            </w:pPr>
          </w:p>
          <w:p w14:paraId="1EB8C1CB" w14:textId="77777777" w:rsidR="00FC3317" w:rsidRPr="00FC3317" w:rsidRDefault="00FC3317" w:rsidP="00A25E61">
            <w:pPr>
              <w:pStyle w:val="TableParagraph"/>
              <w:ind w:left="142" w:right="144" w:firstLine="709"/>
              <w:jc w:val="both"/>
              <w:rPr>
                <w:i/>
                <w:sz w:val="24"/>
                <w:szCs w:val="24"/>
              </w:rPr>
            </w:pPr>
            <w:r w:rsidRPr="00FC3317">
              <w:rPr>
                <w:i/>
                <w:spacing w:val="-10"/>
                <w:sz w:val="24"/>
                <w:szCs w:val="24"/>
              </w:rPr>
              <w:t>+</w:t>
            </w:r>
          </w:p>
          <w:p w14:paraId="30EF4B95" w14:textId="77777777" w:rsidR="00FC3317" w:rsidRPr="00FC3317" w:rsidRDefault="00FC3317" w:rsidP="00A25E61">
            <w:pPr>
              <w:pStyle w:val="TableParagraph"/>
              <w:ind w:left="142" w:right="144" w:firstLine="709"/>
              <w:jc w:val="both"/>
              <w:rPr>
                <w:b/>
                <w:sz w:val="24"/>
                <w:szCs w:val="24"/>
              </w:rPr>
            </w:pPr>
          </w:p>
          <w:p w14:paraId="67336DDD" w14:textId="77777777" w:rsidR="00FC3317" w:rsidRPr="00FC3317" w:rsidRDefault="00FC3317" w:rsidP="00A25E61">
            <w:pPr>
              <w:pStyle w:val="TableParagraph"/>
              <w:spacing w:before="1"/>
              <w:ind w:left="142" w:right="144" w:firstLine="709"/>
              <w:jc w:val="both"/>
              <w:rPr>
                <w:i/>
                <w:sz w:val="24"/>
                <w:szCs w:val="24"/>
              </w:rPr>
            </w:pPr>
            <w:r w:rsidRPr="00FC3317">
              <w:rPr>
                <w:i/>
                <w:spacing w:val="-10"/>
                <w:sz w:val="24"/>
                <w:szCs w:val="24"/>
              </w:rPr>
              <w:t>+</w:t>
            </w:r>
          </w:p>
          <w:p w14:paraId="3B0AB637" w14:textId="77777777" w:rsidR="00FC3317" w:rsidRPr="00FC3317" w:rsidRDefault="00FC3317" w:rsidP="00A25E61">
            <w:pPr>
              <w:pStyle w:val="TableParagraph"/>
              <w:spacing w:before="275"/>
              <w:ind w:left="142" w:right="144" w:firstLine="709"/>
              <w:jc w:val="both"/>
              <w:rPr>
                <w:b/>
                <w:sz w:val="24"/>
                <w:szCs w:val="24"/>
              </w:rPr>
            </w:pPr>
          </w:p>
          <w:p w14:paraId="24FD2A48" w14:textId="77777777" w:rsidR="00FC3317" w:rsidRPr="00FC3317" w:rsidRDefault="00FC3317" w:rsidP="00A25E61">
            <w:pPr>
              <w:pStyle w:val="TableParagraph"/>
              <w:spacing w:before="1"/>
              <w:ind w:left="142" w:right="144" w:firstLine="709"/>
              <w:jc w:val="both"/>
              <w:rPr>
                <w:i/>
                <w:sz w:val="24"/>
                <w:szCs w:val="24"/>
              </w:rPr>
            </w:pPr>
            <w:r w:rsidRPr="00FC3317">
              <w:rPr>
                <w:i/>
                <w:spacing w:val="-10"/>
                <w:sz w:val="24"/>
                <w:szCs w:val="24"/>
              </w:rPr>
              <w:t>+</w:t>
            </w:r>
          </w:p>
          <w:p w14:paraId="1F4BDEE1" w14:textId="77777777" w:rsidR="00FC3317" w:rsidRPr="00FC3317" w:rsidRDefault="00FC3317" w:rsidP="00A25E61">
            <w:pPr>
              <w:pStyle w:val="TableParagraph"/>
              <w:ind w:left="142" w:right="144" w:firstLine="709"/>
              <w:jc w:val="both"/>
              <w:rPr>
                <w:b/>
                <w:sz w:val="24"/>
                <w:szCs w:val="24"/>
              </w:rPr>
            </w:pPr>
          </w:p>
          <w:p w14:paraId="3CB22598" w14:textId="77777777" w:rsidR="00FC3317" w:rsidRPr="00FC3317" w:rsidRDefault="00FC3317" w:rsidP="00A25E61">
            <w:pPr>
              <w:pStyle w:val="TableParagraph"/>
              <w:ind w:left="142" w:right="144" w:firstLine="709"/>
              <w:jc w:val="both"/>
              <w:rPr>
                <w:b/>
                <w:sz w:val="24"/>
                <w:szCs w:val="24"/>
              </w:rPr>
            </w:pPr>
          </w:p>
          <w:p w14:paraId="1959197A" w14:textId="77777777" w:rsidR="00FC3317" w:rsidRPr="00FC3317" w:rsidRDefault="00FC3317" w:rsidP="00A25E61">
            <w:pPr>
              <w:pStyle w:val="TableParagraph"/>
              <w:ind w:left="142" w:right="144" w:firstLine="709"/>
              <w:jc w:val="both"/>
              <w:rPr>
                <w:i/>
                <w:sz w:val="24"/>
                <w:szCs w:val="24"/>
              </w:rPr>
            </w:pPr>
            <w:r w:rsidRPr="00FC3317">
              <w:rPr>
                <w:i/>
                <w:spacing w:val="-10"/>
                <w:sz w:val="24"/>
                <w:szCs w:val="24"/>
              </w:rPr>
              <w:t>+</w:t>
            </w:r>
          </w:p>
          <w:p w14:paraId="0A332E52" w14:textId="77777777" w:rsidR="00FC3317" w:rsidRPr="00FC3317" w:rsidRDefault="00FC3317" w:rsidP="00A25E61">
            <w:pPr>
              <w:pStyle w:val="TableParagraph"/>
              <w:ind w:left="142" w:right="144" w:firstLine="709"/>
              <w:jc w:val="both"/>
              <w:rPr>
                <w:b/>
                <w:sz w:val="24"/>
                <w:szCs w:val="24"/>
              </w:rPr>
            </w:pPr>
          </w:p>
          <w:p w14:paraId="6884C0D3" w14:textId="77777777" w:rsidR="00FC3317" w:rsidRPr="00FC3317" w:rsidRDefault="00FC3317" w:rsidP="00A25E61">
            <w:pPr>
              <w:pStyle w:val="TableParagraph"/>
              <w:ind w:left="142" w:right="144" w:firstLine="709"/>
              <w:jc w:val="both"/>
              <w:rPr>
                <w:i/>
                <w:sz w:val="24"/>
                <w:szCs w:val="24"/>
              </w:rPr>
            </w:pPr>
            <w:r w:rsidRPr="00FC3317">
              <w:rPr>
                <w:i/>
                <w:spacing w:val="-10"/>
                <w:sz w:val="24"/>
                <w:szCs w:val="24"/>
              </w:rPr>
              <w:t>+</w:t>
            </w:r>
          </w:p>
        </w:tc>
        <w:tc>
          <w:tcPr>
            <w:tcW w:w="2251" w:type="dxa"/>
          </w:tcPr>
          <w:p w14:paraId="47E651F8" w14:textId="77777777" w:rsidR="00FC3317" w:rsidRPr="00FC3317" w:rsidRDefault="00FC3317" w:rsidP="00A25E61">
            <w:pPr>
              <w:pStyle w:val="TableParagraph"/>
              <w:spacing w:before="267"/>
              <w:ind w:left="142" w:right="144" w:firstLine="709"/>
              <w:jc w:val="both"/>
              <w:rPr>
                <w:i/>
                <w:sz w:val="24"/>
                <w:szCs w:val="24"/>
              </w:rPr>
            </w:pPr>
            <w:r w:rsidRPr="00FC3317">
              <w:rPr>
                <w:i/>
                <w:spacing w:val="-10"/>
                <w:sz w:val="24"/>
                <w:szCs w:val="24"/>
              </w:rPr>
              <w:t>+</w:t>
            </w:r>
          </w:p>
          <w:p w14:paraId="69E35F79" w14:textId="77777777" w:rsidR="00FC3317" w:rsidRPr="00FC3317" w:rsidRDefault="00FC3317" w:rsidP="00A25E61">
            <w:pPr>
              <w:pStyle w:val="TableParagraph"/>
              <w:ind w:left="142" w:right="144" w:firstLine="709"/>
              <w:jc w:val="both"/>
              <w:rPr>
                <w:b/>
                <w:sz w:val="24"/>
                <w:szCs w:val="24"/>
              </w:rPr>
            </w:pPr>
          </w:p>
          <w:p w14:paraId="52D290A1" w14:textId="77777777" w:rsidR="00FC3317" w:rsidRPr="00FC3317" w:rsidRDefault="00FC3317" w:rsidP="00A25E61">
            <w:pPr>
              <w:pStyle w:val="TableParagraph"/>
              <w:ind w:left="142" w:right="144" w:firstLine="709"/>
              <w:jc w:val="both"/>
              <w:rPr>
                <w:i/>
                <w:sz w:val="24"/>
                <w:szCs w:val="24"/>
              </w:rPr>
            </w:pPr>
            <w:r w:rsidRPr="00FC3317">
              <w:rPr>
                <w:i/>
                <w:spacing w:val="-10"/>
                <w:sz w:val="24"/>
                <w:szCs w:val="24"/>
              </w:rPr>
              <w:t>+</w:t>
            </w:r>
          </w:p>
          <w:p w14:paraId="73034B00" w14:textId="77777777" w:rsidR="00FC3317" w:rsidRPr="00FC3317" w:rsidRDefault="00FC3317" w:rsidP="00A25E61">
            <w:pPr>
              <w:pStyle w:val="TableParagraph"/>
              <w:ind w:left="142" w:right="144" w:firstLine="709"/>
              <w:jc w:val="both"/>
              <w:rPr>
                <w:b/>
                <w:sz w:val="24"/>
                <w:szCs w:val="24"/>
              </w:rPr>
            </w:pPr>
          </w:p>
          <w:p w14:paraId="60612906" w14:textId="77777777" w:rsidR="00FC3317" w:rsidRPr="00FC3317" w:rsidRDefault="00FC3317" w:rsidP="00A25E61">
            <w:pPr>
              <w:pStyle w:val="TableParagraph"/>
              <w:spacing w:before="1"/>
              <w:ind w:left="142" w:right="144" w:firstLine="709"/>
              <w:jc w:val="both"/>
              <w:rPr>
                <w:i/>
                <w:sz w:val="24"/>
                <w:szCs w:val="24"/>
              </w:rPr>
            </w:pPr>
            <w:r w:rsidRPr="00FC3317">
              <w:rPr>
                <w:i/>
                <w:spacing w:val="-10"/>
                <w:sz w:val="24"/>
                <w:szCs w:val="24"/>
              </w:rPr>
              <w:t>+</w:t>
            </w:r>
          </w:p>
          <w:p w14:paraId="0A6FA5EC" w14:textId="77777777" w:rsidR="00FC3317" w:rsidRPr="00FC3317" w:rsidRDefault="00FC3317" w:rsidP="00A25E61">
            <w:pPr>
              <w:pStyle w:val="TableParagraph"/>
              <w:spacing w:before="275"/>
              <w:ind w:left="142" w:right="144" w:firstLine="709"/>
              <w:jc w:val="both"/>
              <w:rPr>
                <w:b/>
                <w:sz w:val="24"/>
                <w:szCs w:val="24"/>
              </w:rPr>
            </w:pPr>
          </w:p>
          <w:p w14:paraId="783D00EF" w14:textId="77777777" w:rsidR="00FC3317" w:rsidRPr="00FC3317" w:rsidRDefault="00FC3317" w:rsidP="00A25E61">
            <w:pPr>
              <w:pStyle w:val="TableParagraph"/>
              <w:spacing w:before="1"/>
              <w:ind w:left="142" w:right="144" w:firstLine="709"/>
              <w:jc w:val="both"/>
              <w:rPr>
                <w:i/>
                <w:sz w:val="24"/>
                <w:szCs w:val="24"/>
              </w:rPr>
            </w:pPr>
            <w:r w:rsidRPr="00FC3317">
              <w:rPr>
                <w:i/>
                <w:spacing w:val="-10"/>
                <w:sz w:val="24"/>
                <w:szCs w:val="24"/>
              </w:rPr>
              <w:t>+</w:t>
            </w:r>
          </w:p>
          <w:p w14:paraId="5759C57D" w14:textId="77777777" w:rsidR="00FC3317" w:rsidRPr="00FC3317" w:rsidRDefault="00FC3317" w:rsidP="00A25E61">
            <w:pPr>
              <w:pStyle w:val="TableParagraph"/>
              <w:ind w:left="142" w:right="144" w:firstLine="709"/>
              <w:jc w:val="both"/>
              <w:rPr>
                <w:b/>
                <w:sz w:val="24"/>
                <w:szCs w:val="24"/>
              </w:rPr>
            </w:pPr>
          </w:p>
          <w:p w14:paraId="29FA1F35" w14:textId="77777777" w:rsidR="00FC3317" w:rsidRPr="00FC3317" w:rsidRDefault="00FC3317" w:rsidP="00A25E61">
            <w:pPr>
              <w:pStyle w:val="TableParagraph"/>
              <w:ind w:left="142" w:right="144" w:firstLine="709"/>
              <w:jc w:val="both"/>
              <w:rPr>
                <w:b/>
                <w:sz w:val="24"/>
                <w:szCs w:val="24"/>
              </w:rPr>
            </w:pPr>
          </w:p>
          <w:p w14:paraId="7B8C0313" w14:textId="77777777" w:rsidR="00FC3317" w:rsidRPr="00FC3317" w:rsidRDefault="00FC3317" w:rsidP="00A25E61">
            <w:pPr>
              <w:pStyle w:val="TableParagraph"/>
              <w:ind w:left="142" w:right="144" w:firstLine="709"/>
              <w:jc w:val="both"/>
              <w:rPr>
                <w:i/>
                <w:sz w:val="24"/>
                <w:szCs w:val="24"/>
              </w:rPr>
            </w:pPr>
            <w:r w:rsidRPr="00FC3317">
              <w:rPr>
                <w:i/>
                <w:spacing w:val="-10"/>
                <w:sz w:val="24"/>
                <w:szCs w:val="24"/>
              </w:rPr>
              <w:t>+</w:t>
            </w:r>
          </w:p>
          <w:p w14:paraId="455EF367" w14:textId="77777777" w:rsidR="00FC3317" w:rsidRPr="00FC3317" w:rsidRDefault="00FC3317" w:rsidP="00A25E61">
            <w:pPr>
              <w:pStyle w:val="TableParagraph"/>
              <w:ind w:left="142" w:right="144" w:firstLine="709"/>
              <w:jc w:val="both"/>
              <w:rPr>
                <w:b/>
                <w:sz w:val="24"/>
                <w:szCs w:val="24"/>
              </w:rPr>
            </w:pPr>
          </w:p>
          <w:p w14:paraId="66AC87DD" w14:textId="77777777" w:rsidR="00FC3317" w:rsidRPr="00FC3317" w:rsidRDefault="00FC3317" w:rsidP="00A25E61">
            <w:pPr>
              <w:pStyle w:val="TableParagraph"/>
              <w:ind w:left="142" w:right="144" w:firstLine="709"/>
              <w:jc w:val="both"/>
              <w:rPr>
                <w:i/>
                <w:sz w:val="24"/>
                <w:szCs w:val="24"/>
              </w:rPr>
            </w:pPr>
            <w:r w:rsidRPr="00FC3317">
              <w:rPr>
                <w:i/>
                <w:spacing w:val="-10"/>
                <w:sz w:val="24"/>
                <w:szCs w:val="24"/>
              </w:rPr>
              <w:t>+</w:t>
            </w:r>
          </w:p>
        </w:tc>
      </w:tr>
    </w:tbl>
    <w:p w14:paraId="064236F2" w14:textId="77777777" w:rsidR="00FC3317" w:rsidRPr="00FC3317" w:rsidRDefault="00FC3317" w:rsidP="00A25E61">
      <w:pPr>
        <w:pStyle w:val="a5"/>
        <w:numPr>
          <w:ilvl w:val="0"/>
          <w:numId w:val="5"/>
        </w:numPr>
        <w:spacing w:before="320"/>
        <w:ind w:left="142" w:right="144" w:firstLine="709"/>
        <w:jc w:val="both"/>
        <w:rPr>
          <w:b/>
          <w:sz w:val="24"/>
          <w:szCs w:val="24"/>
        </w:rPr>
      </w:pPr>
      <w:r w:rsidRPr="00FC3317">
        <w:rPr>
          <w:b/>
          <w:sz w:val="24"/>
          <w:szCs w:val="24"/>
        </w:rPr>
        <w:t>Средства</w:t>
      </w:r>
      <w:r w:rsidRPr="00FC3317">
        <w:rPr>
          <w:b/>
          <w:spacing w:val="-9"/>
          <w:sz w:val="24"/>
          <w:szCs w:val="24"/>
        </w:rPr>
        <w:t xml:space="preserve"> </w:t>
      </w:r>
      <w:r w:rsidRPr="00FC3317">
        <w:rPr>
          <w:b/>
          <w:sz w:val="24"/>
          <w:szCs w:val="24"/>
        </w:rPr>
        <w:t>контроля</w:t>
      </w:r>
      <w:r w:rsidRPr="00FC3317">
        <w:rPr>
          <w:b/>
          <w:spacing w:val="-11"/>
          <w:sz w:val="24"/>
          <w:szCs w:val="24"/>
        </w:rPr>
        <w:t xml:space="preserve"> </w:t>
      </w:r>
      <w:r w:rsidRPr="00FC3317">
        <w:rPr>
          <w:b/>
          <w:sz w:val="24"/>
          <w:szCs w:val="24"/>
        </w:rPr>
        <w:t>приобретения</w:t>
      </w:r>
      <w:r w:rsidRPr="00FC3317">
        <w:rPr>
          <w:b/>
          <w:spacing w:val="-12"/>
          <w:sz w:val="24"/>
          <w:szCs w:val="24"/>
        </w:rPr>
        <w:t xml:space="preserve"> </w:t>
      </w:r>
      <w:r w:rsidRPr="00FC3317">
        <w:rPr>
          <w:b/>
          <w:sz w:val="24"/>
          <w:szCs w:val="24"/>
        </w:rPr>
        <w:t>практического</w:t>
      </w:r>
      <w:r w:rsidRPr="00FC3317">
        <w:rPr>
          <w:b/>
          <w:spacing w:val="-8"/>
          <w:sz w:val="24"/>
          <w:szCs w:val="24"/>
        </w:rPr>
        <w:t xml:space="preserve"> </w:t>
      </w:r>
      <w:r w:rsidRPr="00FC3317">
        <w:rPr>
          <w:b/>
          <w:spacing w:val="-2"/>
          <w:sz w:val="24"/>
          <w:szCs w:val="24"/>
        </w:rPr>
        <w:t>опыта</w:t>
      </w:r>
    </w:p>
    <w:p w14:paraId="3542862E" w14:textId="77777777" w:rsidR="00FC3317" w:rsidRPr="00FC3317" w:rsidRDefault="00FC3317" w:rsidP="00A25E61">
      <w:pPr>
        <w:pStyle w:val="a3"/>
        <w:spacing w:before="96"/>
        <w:ind w:left="142" w:right="144" w:firstLine="709"/>
        <w:rPr>
          <w:b/>
          <w:sz w:val="24"/>
          <w:szCs w:val="24"/>
        </w:rPr>
      </w:pPr>
    </w:p>
    <w:tbl>
      <w:tblPr>
        <w:tblStyle w:val="TableNormal"/>
        <w:tblW w:w="0" w:type="auto"/>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57"/>
        <w:gridCol w:w="3898"/>
        <w:gridCol w:w="2819"/>
      </w:tblGrid>
      <w:tr w:rsidR="00FC3317" w:rsidRPr="00FC3317" w14:paraId="75122B37" w14:textId="77777777" w:rsidTr="00FC3317">
        <w:trPr>
          <w:trHeight w:val="1104"/>
        </w:trPr>
        <w:tc>
          <w:tcPr>
            <w:tcW w:w="2857" w:type="dxa"/>
          </w:tcPr>
          <w:p w14:paraId="54226941" w14:textId="77777777" w:rsidR="00FC3317" w:rsidRPr="00FC3317" w:rsidRDefault="00FC3317" w:rsidP="00A25E61">
            <w:pPr>
              <w:pStyle w:val="TableParagraph"/>
              <w:ind w:left="142" w:right="144" w:firstLine="709"/>
              <w:jc w:val="both"/>
              <w:rPr>
                <w:b/>
                <w:sz w:val="24"/>
                <w:szCs w:val="24"/>
              </w:rPr>
            </w:pPr>
            <w:proofErr w:type="spellStart"/>
            <w:r w:rsidRPr="00FC3317">
              <w:rPr>
                <w:b/>
                <w:sz w:val="24"/>
                <w:szCs w:val="24"/>
              </w:rPr>
              <w:t>Коды</w:t>
            </w:r>
            <w:proofErr w:type="spellEnd"/>
            <w:r w:rsidRPr="00FC3317">
              <w:rPr>
                <w:b/>
                <w:spacing w:val="-15"/>
                <w:sz w:val="24"/>
                <w:szCs w:val="24"/>
              </w:rPr>
              <w:t xml:space="preserve"> </w:t>
            </w:r>
            <w:r w:rsidRPr="00FC3317">
              <w:rPr>
                <w:b/>
                <w:sz w:val="24"/>
                <w:szCs w:val="24"/>
              </w:rPr>
              <w:t>и</w:t>
            </w:r>
            <w:r w:rsidRPr="00FC3317">
              <w:rPr>
                <w:b/>
                <w:spacing w:val="-15"/>
                <w:sz w:val="24"/>
                <w:szCs w:val="24"/>
              </w:rPr>
              <w:t xml:space="preserve"> </w:t>
            </w:r>
            <w:proofErr w:type="spellStart"/>
            <w:r w:rsidRPr="00FC3317">
              <w:rPr>
                <w:b/>
                <w:sz w:val="24"/>
                <w:szCs w:val="24"/>
              </w:rPr>
              <w:t>наименование</w:t>
            </w:r>
            <w:proofErr w:type="spellEnd"/>
            <w:r w:rsidRPr="00FC3317">
              <w:rPr>
                <w:b/>
                <w:sz w:val="24"/>
                <w:szCs w:val="24"/>
              </w:rPr>
              <w:t xml:space="preserve"> </w:t>
            </w:r>
            <w:proofErr w:type="spellStart"/>
            <w:r w:rsidRPr="00FC3317">
              <w:rPr>
                <w:b/>
                <w:spacing w:val="-2"/>
                <w:sz w:val="24"/>
                <w:szCs w:val="24"/>
              </w:rPr>
              <w:t>формируемых</w:t>
            </w:r>
            <w:proofErr w:type="spellEnd"/>
          </w:p>
          <w:p w14:paraId="472CB496" w14:textId="77777777" w:rsidR="00FC3317" w:rsidRPr="00FC3317" w:rsidRDefault="00FC3317" w:rsidP="00A25E61">
            <w:pPr>
              <w:pStyle w:val="TableParagraph"/>
              <w:spacing w:line="270" w:lineRule="atLeast"/>
              <w:ind w:left="142" w:right="144" w:firstLine="709"/>
              <w:jc w:val="both"/>
              <w:rPr>
                <w:b/>
                <w:sz w:val="24"/>
                <w:szCs w:val="24"/>
              </w:rPr>
            </w:pPr>
            <w:proofErr w:type="spellStart"/>
            <w:r w:rsidRPr="00FC3317">
              <w:rPr>
                <w:b/>
                <w:spacing w:val="-2"/>
                <w:sz w:val="24"/>
                <w:szCs w:val="24"/>
              </w:rPr>
              <w:t>профессиональных</w:t>
            </w:r>
            <w:proofErr w:type="spellEnd"/>
            <w:r w:rsidRPr="00FC3317">
              <w:rPr>
                <w:b/>
                <w:spacing w:val="-2"/>
                <w:sz w:val="24"/>
                <w:szCs w:val="24"/>
              </w:rPr>
              <w:t xml:space="preserve"> </w:t>
            </w:r>
            <w:proofErr w:type="spellStart"/>
            <w:r w:rsidRPr="00FC3317">
              <w:rPr>
                <w:b/>
                <w:spacing w:val="-2"/>
                <w:sz w:val="24"/>
                <w:szCs w:val="24"/>
              </w:rPr>
              <w:t>компетенций</w:t>
            </w:r>
            <w:proofErr w:type="spellEnd"/>
          </w:p>
        </w:tc>
        <w:tc>
          <w:tcPr>
            <w:tcW w:w="3898" w:type="dxa"/>
          </w:tcPr>
          <w:p w14:paraId="1918AD65" w14:textId="77777777" w:rsidR="00FC3317" w:rsidRPr="00FC3317" w:rsidRDefault="00FC3317" w:rsidP="00A25E61">
            <w:pPr>
              <w:pStyle w:val="TableParagraph"/>
              <w:ind w:left="142" w:right="144" w:firstLine="709"/>
              <w:jc w:val="both"/>
              <w:rPr>
                <w:b/>
                <w:sz w:val="24"/>
                <w:szCs w:val="24"/>
                <w:lang w:val="ru-RU"/>
              </w:rPr>
            </w:pPr>
            <w:r w:rsidRPr="00FC3317">
              <w:rPr>
                <w:b/>
                <w:sz w:val="24"/>
                <w:szCs w:val="24"/>
                <w:lang w:val="ru-RU"/>
              </w:rPr>
              <w:t>Виды</w:t>
            </w:r>
            <w:r w:rsidRPr="00FC3317">
              <w:rPr>
                <w:b/>
                <w:spacing w:val="-8"/>
                <w:sz w:val="24"/>
                <w:szCs w:val="24"/>
                <w:lang w:val="ru-RU"/>
              </w:rPr>
              <w:t xml:space="preserve"> </w:t>
            </w:r>
            <w:r w:rsidRPr="00FC3317">
              <w:rPr>
                <w:b/>
                <w:sz w:val="24"/>
                <w:szCs w:val="24"/>
                <w:lang w:val="ru-RU"/>
              </w:rPr>
              <w:t>и</w:t>
            </w:r>
            <w:r w:rsidRPr="00FC3317">
              <w:rPr>
                <w:b/>
                <w:spacing w:val="-9"/>
                <w:sz w:val="24"/>
                <w:szCs w:val="24"/>
                <w:lang w:val="ru-RU"/>
              </w:rPr>
              <w:t xml:space="preserve"> </w:t>
            </w:r>
            <w:r w:rsidRPr="00FC3317">
              <w:rPr>
                <w:b/>
                <w:sz w:val="24"/>
                <w:szCs w:val="24"/>
                <w:lang w:val="ru-RU"/>
              </w:rPr>
              <w:t>объем</w:t>
            </w:r>
            <w:r w:rsidRPr="00FC3317">
              <w:rPr>
                <w:b/>
                <w:spacing w:val="-9"/>
                <w:sz w:val="24"/>
                <w:szCs w:val="24"/>
                <w:lang w:val="ru-RU"/>
              </w:rPr>
              <w:t xml:space="preserve"> </w:t>
            </w:r>
            <w:r w:rsidRPr="00FC3317">
              <w:rPr>
                <w:b/>
                <w:sz w:val="24"/>
                <w:szCs w:val="24"/>
                <w:lang w:val="ru-RU"/>
              </w:rPr>
              <w:t>работ</w:t>
            </w:r>
            <w:r w:rsidRPr="00FC3317">
              <w:rPr>
                <w:b/>
                <w:spacing w:val="-7"/>
                <w:sz w:val="24"/>
                <w:szCs w:val="24"/>
                <w:lang w:val="ru-RU"/>
              </w:rPr>
              <w:t xml:space="preserve"> </w:t>
            </w:r>
            <w:r w:rsidRPr="00FC3317">
              <w:rPr>
                <w:b/>
                <w:sz w:val="24"/>
                <w:szCs w:val="24"/>
                <w:lang w:val="ru-RU"/>
              </w:rPr>
              <w:t>на</w:t>
            </w:r>
            <w:r w:rsidRPr="00FC3317">
              <w:rPr>
                <w:b/>
                <w:spacing w:val="-8"/>
                <w:sz w:val="24"/>
                <w:szCs w:val="24"/>
                <w:lang w:val="ru-RU"/>
              </w:rPr>
              <w:t xml:space="preserve"> </w:t>
            </w:r>
            <w:r w:rsidRPr="00FC3317">
              <w:rPr>
                <w:b/>
                <w:sz w:val="24"/>
                <w:szCs w:val="24"/>
                <w:lang w:val="ru-RU"/>
              </w:rPr>
              <w:t>практике, условия выполнения</w:t>
            </w:r>
          </w:p>
        </w:tc>
        <w:tc>
          <w:tcPr>
            <w:tcW w:w="2819" w:type="dxa"/>
          </w:tcPr>
          <w:p w14:paraId="62C0B96E" w14:textId="77777777" w:rsidR="00FC3317" w:rsidRPr="00FC3317" w:rsidRDefault="00FC3317" w:rsidP="00A25E61">
            <w:pPr>
              <w:pStyle w:val="TableParagraph"/>
              <w:spacing w:line="273" w:lineRule="exact"/>
              <w:ind w:left="142" w:right="144" w:firstLine="709"/>
              <w:jc w:val="both"/>
              <w:rPr>
                <w:b/>
                <w:sz w:val="24"/>
                <w:szCs w:val="24"/>
                <w:lang w:val="ru-RU"/>
              </w:rPr>
            </w:pPr>
            <w:r w:rsidRPr="00FC3317">
              <w:rPr>
                <w:b/>
                <w:spacing w:val="-2"/>
                <w:sz w:val="24"/>
                <w:szCs w:val="24"/>
                <w:lang w:val="ru-RU"/>
              </w:rPr>
              <w:t>Документ,</w:t>
            </w:r>
          </w:p>
          <w:p w14:paraId="1696A494" w14:textId="77777777" w:rsidR="00FC3317" w:rsidRPr="00FC3317" w:rsidRDefault="00FC3317" w:rsidP="00A25E61">
            <w:pPr>
              <w:pStyle w:val="TableParagraph"/>
              <w:ind w:left="142" w:right="144" w:firstLine="709"/>
              <w:jc w:val="both"/>
              <w:rPr>
                <w:b/>
                <w:sz w:val="24"/>
                <w:szCs w:val="24"/>
                <w:lang w:val="ru-RU"/>
              </w:rPr>
            </w:pPr>
            <w:r w:rsidRPr="00FC3317">
              <w:rPr>
                <w:b/>
                <w:spacing w:val="-2"/>
                <w:sz w:val="24"/>
                <w:szCs w:val="24"/>
                <w:lang w:val="ru-RU"/>
              </w:rPr>
              <w:t xml:space="preserve">подтверждающий </w:t>
            </w:r>
            <w:r w:rsidRPr="00FC3317">
              <w:rPr>
                <w:b/>
                <w:sz w:val="24"/>
                <w:szCs w:val="24"/>
                <w:lang w:val="ru-RU"/>
              </w:rPr>
              <w:t>качество</w:t>
            </w:r>
            <w:r w:rsidRPr="00FC3317">
              <w:rPr>
                <w:b/>
                <w:spacing w:val="-15"/>
                <w:sz w:val="24"/>
                <w:szCs w:val="24"/>
                <w:lang w:val="ru-RU"/>
              </w:rPr>
              <w:t xml:space="preserve"> </w:t>
            </w:r>
            <w:r w:rsidRPr="00FC3317">
              <w:rPr>
                <w:b/>
                <w:sz w:val="24"/>
                <w:szCs w:val="24"/>
                <w:lang w:val="ru-RU"/>
              </w:rPr>
              <w:t>выполнения</w:t>
            </w:r>
          </w:p>
          <w:p w14:paraId="2C347FA8" w14:textId="77777777" w:rsidR="00FC3317" w:rsidRPr="00FC3317" w:rsidRDefault="00FC3317" w:rsidP="00A25E61">
            <w:pPr>
              <w:pStyle w:val="TableParagraph"/>
              <w:spacing w:line="259" w:lineRule="exact"/>
              <w:ind w:left="142" w:right="144" w:firstLine="709"/>
              <w:jc w:val="both"/>
              <w:rPr>
                <w:b/>
                <w:sz w:val="24"/>
                <w:szCs w:val="24"/>
                <w:lang w:val="ru-RU"/>
              </w:rPr>
            </w:pPr>
            <w:r w:rsidRPr="00FC3317">
              <w:rPr>
                <w:b/>
                <w:spacing w:val="-2"/>
                <w:sz w:val="24"/>
                <w:szCs w:val="24"/>
                <w:lang w:val="ru-RU"/>
              </w:rPr>
              <w:t>работ</w:t>
            </w:r>
          </w:p>
        </w:tc>
      </w:tr>
      <w:tr w:rsidR="00FC3317" w:rsidRPr="00FC3317" w14:paraId="683C6D4A" w14:textId="77777777" w:rsidTr="00FC3317">
        <w:trPr>
          <w:trHeight w:val="6072"/>
        </w:trPr>
        <w:tc>
          <w:tcPr>
            <w:tcW w:w="2857" w:type="dxa"/>
          </w:tcPr>
          <w:p w14:paraId="5510DF5B" w14:textId="77777777" w:rsidR="00FC3317" w:rsidRPr="00FC3317" w:rsidRDefault="00FC3317" w:rsidP="00A25E61">
            <w:pPr>
              <w:pStyle w:val="TableParagraph"/>
              <w:ind w:left="142" w:right="144" w:firstLine="709"/>
              <w:jc w:val="both"/>
              <w:rPr>
                <w:sz w:val="24"/>
                <w:szCs w:val="24"/>
                <w:lang w:val="ru-RU"/>
              </w:rPr>
            </w:pPr>
            <w:r w:rsidRPr="00FC3317">
              <w:rPr>
                <w:spacing w:val="-2"/>
                <w:sz w:val="24"/>
                <w:szCs w:val="24"/>
                <w:lang w:val="ru-RU"/>
              </w:rPr>
              <w:lastRenderedPageBreak/>
              <w:t xml:space="preserve">ПК2.1Применять </w:t>
            </w:r>
            <w:r w:rsidRPr="00FC3317">
              <w:rPr>
                <w:sz w:val="24"/>
                <w:szCs w:val="24"/>
                <w:lang w:val="ru-RU"/>
              </w:rPr>
              <w:t>материалы</w:t>
            </w:r>
            <w:r w:rsidRPr="00FC3317">
              <w:rPr>
                <w:spacing w:val="40"/>
                <w:sz w:val="24"/>
                <w:szCs w:val="24"/>
                <w:lang w:val="ru-RU"/>
              </w:rPr>
              <w:t xml:space="preserve"> </w:t>
            </w:r>
            <w:r w:rsidRPr="00FC3317">
              <w:rPr>
                <w:sz w:val="24"/>
                <w:szCs w:val="24"/>
                <w:lang w:val="ru-RU"/>
              </w:rPr>
              <w:t>с</w:t>
            </w:r>
            <w:r w:rsidRPr="00FC3317">
              <w:rPr>
                <w:spacing w:val="80"/>
                <w:sz w:val="24"/>
                <w:szCs w:val="24"/>
                <w:lang w:val="ru-RU"/>
              </w:rPr>
              <w:t xml:space="preserve"> </w:t>
            </w:r>
            <w:r w:rsidRPr="00FC3317">
              <w:rPr>
                <w:sz w:val="24"/>
                <w:szCs w:val="24"/>
                <w:lang w:val="ru-RU"/>
              </w:rPr>
              <w:t>учетом</w:t>
            </w:r>
            <w:r w:rsidRPr="00FC3317">
              <w:rPr>
                <w:spacing w:val="79"/>
                <w:sz w:val="24"/>
                <w:szCs w:val="24"/>
                <w:lang w:val="ru-RU"/>
              </w:rPr>
              <w:t xml:space="preserve"> </w:t>
            </w:r>
            <w:r w:rsidRPr="00FC3317">
              <w:rPr>
                <w:sz w:val="24"/>
                <w:szCs w:val="24"/>
                <w:lang w:val="ru-RU"/>
              </w:rPr>
              <w:t xml:space="preserve">их </w:t>
            </w:r>
            <w:r w:rsidRPr="00FC3317">
              <w:rPr>
                <w:spacing w:val="-2"/>
                <w:sz w:val="24"/>
                <w:szCs w:val="24"/>
                <w:lang w:val="ru-RU"/>
              </w:rPr>
              <w:t>формообразующих свойств.</w:t>
            </w:r>
          </w:p>
          <w:p w14:paraId="03558200" w14:textId="77777777" w:rsidR="00FC3317" w:rsidRPr="00FC3317" w:rsidRDefault="00FC3317" w:rsidP="00A25E61">
            <w:pPr>
              <w:pStyle w:val="TableParagraph"/>
              <w:ind w:left="142" w:right="144" w:firstLine="709"/>
              <w:jc w:val="both"/>
              <w:rPr>
                <w:sz w:val="24"/>
                <w:szCs w:val="24"/>
                <w:lang w:val="ru-RU"/>
              </w:rPr>
            </w:pPr>
            <w:r w:rsidRPr="00FC3317">
              <w:rPr>
                <w:spacing w:val="-2"/>
                <w:sz w:val="24"/>
                <w:szCs w:val="24"/>
                <w:lang w:val="ru-RU"/>
              </w:rPr>
              <w:t>ПК2.2Выполнять эталонные</w:t>
            </w:r>
            <w:r w:rsidRPr="00FC3317">
              <w:rPr>
                <w:sz w:val="24"/>
                <w:szCs w:val="24"/>
                <w:lang w:val="ru-RU"/>
              </w:rPr>
              <w:tab/>
            </w:r>
            <w:r w:rsidRPr="00FC3317">
              <w:rPr>
                <w:sz w:val="24"/>
                <w:szCs w:val="24"/>
                <w:lang w:val="ru-RU"/>
              </w:rPr>
              <w:tab/>
            </w:r>
            <w:r w:rsidRPr="00FC3317">
              <w:rPr>
                <w:spacing w:val="-2"/>
                <w:sz w:val="24"/>
                <w:szCs w:val="24"/>
                <w:lang w:val="ru-RU"/>
              </w:rPr>
              <w:t xml:space="preserve">образцы </w:t>
            </w:r>
            <w:r w:rsidRPr="00FC3317">
              <w:rPr>
                <w:sz w:val="24"/>
                <w:szCs w:val="24"/>
                <w:lang w:val="ru-RU"/>
              </w:rPr>
              <w:t>объекта дизайна</w:t>
            </w:r>
            <w:r w:rsidRPr="00FC3317">
              <w:rPr>
                <w:spacing w:val="80"/>
                <w:sz w:val="24"/>
                <w:szCs w:val="24"/>
                <w:lang w:val="ru-RU"/>
              </w:rPr>
              <w:t xml:space="preserve"> </w:t>
            </w:r>
            <w:r w:rsidRPr="00FC3317">
              <w:rPr>
                <w:sz w:val="24"/>
                <w:szCs w:val="24"/>
                <w:lang w:val="ru-RU"/>
              </w:rPr>
              <w:t xml:space="preserve">или его </w:t>
            </w:r>
            <w:r w:rsidRPr="00FC3317">
              <w:rPr>
                <w:spacing w:val="-2"/>
                <w:sz w:val="24"/>
                <w:szCs w:val="24"/>
                <w:lang w:val="ru-RU"/>
              </w:rPr>
              <w:t>отдельные</w:t>
            </w:r>
            <w:r w:rsidRPr="00FC3317">
              <w:rPr>
                <w:sz w:val="24"/>
                <w:szCs w:val="24"/>
                <w:lang w:val="ru-RU"/>
              </w:rPr>
              <w:tab/>
            </w:r>
            <w:r w:rsidRPr="00FC3317">
              <w:rPr>
                <w:spacing w:val="-2"/>
                <w:sz w:val="24"/>
                <w:szCs w:val="24"/>
                <w:lang w:val="ru-RU"/>
              </w:rPr>
              <w:t>элементы</w:t>
            </w:r>
            <w:r w:rsidRPr="00FC3317">
              <w:rPr>
                <w:sz w:val="24"/>
                <w:szCs w:val="24"/>
                <w:lang w:val="ru-RU"/>
              </w:rPr>
              <w:tab/>
            </w:r>
            <w:r w:rsidRPr="00FC3317">
              <w:rPr>
                <w:spacing w:val="-10"/>
                <w:sz w:val="24"/>
                <w:szCs w:val="24"/>
                <w:lang w:val="ru-RU"/>
              </w:rPr>
              <w:t xml:space="preserve">в </w:t>
            </w:r>
            <w:r w:rsidRPr="00FC3317">
              <w:rPr>
                <w:sz w:val="24"/>
                <w:szCs w:val="24"/>
                <w:lang w:val="ru-RU"/>
              </w:rPr>
              <w:t>макете, материале.</w:t>
            </w:r>
          </w:p>
          <w:p w14:paraId="0268E89C" w14:textId="77777777" w:rsidR="00FC3317" w:rsidRPr="00FC3317" w:rsidRDefault="00FC3317" w:rsidP="00A25E61">
            <w:pPr>
              <w:pStyle w:val="TableParagraph"/>
              <w:ind w:left="142" w:right="144" w:firstLine="709"/>
              <w:jc w:val="both"/>
              <w:rPr>
                <w:sz w:val="24"/>
                <w:szCs w:val="24"/>
                <w:lang w:val="ru-RU"/>
              </w:rPr>
            </w:pPr>
            <w:r w:rsidRPr="00FC3317">
              <w:rPr>
                <w:spacing w:val="-2"/>
                <w:sz w:val="24"/>
                <w:szCs w:val="24"/>
                <w:lang w:val="ru-RU"/>
              </w:rPr>
              <w:t xml:space="preserve">ПК2.3Разрабатывать </w:t>
            </w:r>
            <w:r w:rsidRPr="00FC3317">
              <w:rPr>
                <w:sz w:val="24"/>
                <w:szCs w:val="24"/>
                <w:lang w:val="ru-RU"/>
              </w:rPr>
              <w:t>конструкцию</w:t>
            </w:r>
            <w:r w:rsidRPr="00FC3317">
              <w:rPr>
                <w:spacing w:val="80"/>
                <w:sz w:val="24"/>
                <w:szCs w:val="24"/>
                <w:lang w:val="ru-RU"/>
              </w:rPr>
              <w:t xml:space="preserve"> </w:t>
            </w:r>
            <w:r w:rsidRPr="00FC3317">
              <w:rPr>
                <w:sz w:val="24"/>
                <w:szCs w:val="24"/>
                <w:lang w:val="ru-RU"/>
              </w:rPr>
              <w:t>изделия</w:t>
            </w:r>
            <w:r w:rsidRPr="00FC3317">
              <w:rPr>
                <w:spacing w:val="80"/>
                <w:sz w:val="24"/>
                <w:szCs w:val="24"/>
                <w:lang w:val="ru-RU"/>
              </w:rPr>
              <w:t xml:space="preserve"> </w:t>
            </w:r>
            <w:r w:rsidRPr="00FC3317">
              <w:rPr>
                <w:sz w:val="24"/>
                <w:szCs w:val="24"/>
                <w:lang w:val="ru-RU"/>
              </w:rPr>
              <w:t xml:space="preserve">с </w:t>
            </w:r>
            <w:r w:rsidRPr="00FC3317">
              <w:rPr>
                <w:spacing w:val="-2"/>
                <w:sz w:val="24"/>
                <w:szCs w:val="24"/>
                <w:lang w:val="ru-RU"/>
              </w:rPr>
              <w:t>учетом</w:t>
            </w:r>
            <w:r w:rsidRPr="00FC3317">
              <w:rPr>
                <w:sz w:val="24"/>
                <w:szCs w:val="24"/>
                <w:lang w:val="ru-RU"/>
              </w:rPr>
              <w:tab/>
            </w:r>
            <w:r w:rsidRPr="00FC3317">
              <w:rPr>
                <w:spacing w:val="-2"/>
                <w:sz w:val="24"/>
                <w:szCs w:val="24"/>
                <w:lang w:val="ru-RU"/>
              </w:rPr>
              <w:t xml:space="preserve">технологии </w:t>
            </w:r>
            <w:r w:rsidRPr="00FC3317">
              <w:rPr>
                <w:sz w:val="24"/>
                <w:szCs w:val="24"/>
                <w:lang w:val="ru-RU"/>
              </w:rPr>
              <w:t>изготовления,</w:t>
            </w:r>
            <w:r w:rsidRPr="00FC3317">
              <w:rPr>
                <w:spacing w:val="13"/>
                <w:sz w:val="24"/>
                <w:szCs w:val="24"/>
                <w:lang w:val="ru-RU"/>
              </w:rPr>
              <w:t xml:space="preserve"> </w:t>
            </w:r>
            <w:r w:rsidRPr="00FC3317">
              <w:rPr>
                <w:sz w:val="24"/>
                <w:szCs w:val="24"/>
                <w:lang w:val="ru-RU"/>
              </w:rPr>
              <w:t>выполнять технические чертежи.</w:t>
            </w:r>
          </w:p>
          <w:p w14:paraId="0DB05B67"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ПК 2.4Разрабатывать технологическую</w:t>
            </w:r>
            <w:r w:rsidRPr="00FC3317">
              <w:rPr>
                <w:spacing w:val="-15"/>
                <w:sz w:val="24"/>
                <w:szCs w:val="24"/>
                <w:lang w:val="ru-RU"/>
              </w:rPr>
              <w:t xml:space="preserve"> </w:t>
            </w:r>
            <w:r w:rsidRPr="00FC3317">
              <w:rPr>
                <w:sz w:val="24"/>
                <w:szCs w:val="24"/>
                <w:lang w:val="ru-RU"/>
              </w:rPr>
              <w:t>карту изготовления изделия</w:t>
            </w:r>
          </w:p>
        </w:tc>
        <w:tc>
          <w:tcPr>
            <w:tcW w:w="3898" w:type="dxa"/>
          </w:tcPr>
          <w:p w14:paraId="41AF30C6"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Уметь выбирать материалы с учетом</w:t>
            </w:r>
            <w:r w:rsidRPr="00FC3317">
              <w:rPr>
                <w:spacing w:val="-15"/>
                <w:sz w:val="24"/>
                <w:szCs w:val="24"/>
                <w:lang w:val="ru-RU"/>
              </w:rPr>
              <w:t xml:space="preserve"> </w:t>
            </w:r>
            <w:r w:rsidRPr="00FC3317">
              <w:rPr>
                <w:sz w:val="24"/>
                <w:szCs w:val="24"/>
                <w:lang w:val="ru-RU"/>
              </w:rPr>
              <w:t>их</w:t>
            </w:r>
            <w:r w:rsidRPr="00FC3317">
              <w:rPr>
                <w:spacing w:val="-15"/>
                <w:sz w:val="24"/>
                <w:szCs w:val="24"/>
                <w:lang w:val="ru-RU"/>
              </w:rPr>
              <w:t xml:space="preserve"> </w:t>
            </w:r>
            <w:r w:rsidRPr="00FC3317">
              <w:rPr>
                <w:sz w:val="24"/>
                <w:szCs w:val="24"/>
                <w:lang w:val="ru-RU"/>
              </w:rPr>
              <w:t xml:space="preserve">формообразующих </w:t>
            </w:r>
            <w:r w:rsidRPr="00FC3317">
              <w:rPr>
                <w:spacing w:val="-2"/>
                <w:sz w:val="24"/>
                <w:szCs w:val="24"/>
                <w:lang w:val="ru-RU"/>
              </w:rPr>
              <w:t>свойств.</w:t>
            </w:r>
          </w:p>
          <w:p w14:paraId="78EEE8CE"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Изготавливать образцы согласно объекта</w:t>
            </w:r>
            <w:r w:rsidRPr="00FC3317">
              <w:rPr>
                <w:spacing w:val="-9"/>
                <w:sz w:val="24"/>
                <w:szCs w:val="24"/>
                <w:lang w:val="ru-RU"/>
              </w:rPr>
              <w:t xml:space="preserve"> </w:t>
            </w:r>
            <w:r w:rsidRPr="00FC3317">
              <w:rPr>
                <w:sz w:val="24"/>
                <w:szCs w:val="24"/>
                <w:lang w:val="ru-RU"/>
              </w:rPr>
              <w:t>дизайна</w:t>
            </w:r>
            <w:r w:rsidRPr="00FC3317">
              <w:rPr>
                <w:spacing w:val="-10"/>
                <w:sz w:val="24"/>
                <w:szCs w:val="24"/>
                <w:lang w:val="ru-RU"/>
              </w:rPr>
              <w:t xml:space="preserve"> </w:t>
            </w:r>
            <w:r w:rsidRPr="00FC3317">
              <w:rPr>
                <w:sz w:val="24"/>
                <w:szCs w:val="24"/>
                <w:lang w:val="ru-RU"/>
              </w:rPr>
              <w:t>или</w:t>
            </w:r>
            <w:r w:rsidRPr="00FC3317">
              <w:rPr>
                <w:spacing w:val="-9"/>
                <w:sz w:val="24"/>
                <w:szCs w:val="24"/>
                <w:lang w:val="ru-RU"/>
              </w:rPr>
              <w:t xml:space="preserve"> </w:t>
            </w:r>
            <w:r w:rsidRPr="00FC3317">
              <w:rPr>
                <w:sz w:val="24"/>
                <w:szCs w:val="24"/>
                <w:lang w:val="ru-RU"/>
              </w:rPr>
              <w:t>его</w:t>
            </w:r>
            <w:r w:rsidRPr="00FC3317">
              <w:rPr>
                <w:spacing w:val="-9"/>
                <w:sz w:val="24"/>
                <w:szCs w:val="24"/>
                <w:lang w:val="ru-RU"/>
              </w:rPr>
              <w:t xml:space="preserve"> </w:t>
            </w:r>
            <w:r w:rsidRPr="00FC3317">
              <w:rPr>
                <w:sz w:val="24"/>
                <w:szCs w:val="24"/>
                <w:lang w:val="ru-RU"/>
              </w:rPr>
              <w:t>отдельные элементы в макете, материале.</w:t>
            </w:r>
          </w:p>
          <w:p w14:paraId="00660E9E"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Четко выполнять технические чертежи</w:t>
            </w:r>
            <w:r w:rsidRPr="00FC3317">
              <w:rPr>
                <w:spacing w:val="-13"/>
                <w:sz w:val="24"/>
                <w:szCs w:val="24"/>
                <w:lang w:val="ru-RU"/>
              </w:rPr>
              <w:t xml:space="preserve"> </w:t>
            </w:r>
            <w:r w:rsidRPr="00FC3317">
              <w:rPr>
                <w:sz w:val="24"/>
                <w:szCs w:val="24"/>
                <w:lang w:val="ru-RU"/>
              </w:rPr>
              <w:t>проекта</w:t>
            </w:r>
            <w:r w:rsidRPr="00FC3317">
              <w:rPr>
                <w:spacing w:val="-12"/>
                <w:sz w:val="24"/>
                <w:szCs w:val="24"/>
                <w:lang w:val="ru-RU"/>
              </w:rPr>
              <w:t xml:space="preserve"> </w:t>
            </w:r>
            <w:r w:rsidRPr="00FC3317">
              <w:rPr>
                <w:sz w:val="24"/>
                <w:szCs w:val="24"/>
                <w:lang w:val="ru-RU"/>
              </w:rPr>
              <w:t>для</w:t>
            </w:r>
            <w:r w:rsidRPr="00FC3317">
              <w:rPr>
                <w:spacing w:val="-12"/>
                <w:sz w:val="24"/>
                <w:szCs w:val="24"/>
                <w:lang w:val="ru-RU"/>
              </w:rPr>
              <w:t xml:space="preserve"> </w:t>
            </w:r>
            <w:r w:rsidRPr="00FC3317">
              <w:rPr>
                <w:sz w:val="24"/>
                <w:szCs w:val="24"/>
                <w:lang w:val="ru-RU"/>
              </w:rPr>
              <w:t>разработки конструкции изделия с учетом</w:t>
            </w:r>
          </w:p>
          <w:p w14:paraId="664B668A"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особенностей</w:t>
            </w:r>
            <w:r w:rsidRPr="00FC3317">
              <w:rPr>
                <w:spacing w:val="-15"/>
                <w:sz w:val="24"/>
                <w:szCs w:val="24"/>
                <w:lang w:val="ru-RU"/>
              </w:rPr>
              <w:t xml:space="preserve"> </w:t>
            </w:r>
            <w:r w:rsidRPr="00FC3317">
              <w:rPr>
                <w:sz w:val="24"/>
                <w:szCs w:val="24"/>
                <w:lang w:val="ru-RU"/>
              </w:rPr>
              <w:t>технологии; Уметь разрабатывать технологическую карту</w:t>
            </w:r>
          </w:p>
          <w:p w14:paraId="75A99D3D"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изготовления</w:t>
            </w:r>
            <w:r w:rsidRPr="00FC3317">
              <w:rPr>
                <w:spacing w:val="-13"/>
                <w:sz w:val="24"/>
                <w:szCs w:val="24"/>
                <w:lang w:val="ru-RU"/>
              </w:rPr>
              <w:t xml:space="preserve"> </w:t>
            </w:r>
            <w:r w:rsidRPr="00FC3317">
              <w:rPr>
                <w:sz w:val="24"/>
                <w:szCs w:val="24"/>
                <w:lang w:val="ru-RU"/>
              </w:rPr>
              <w:t>авторского</w:t>
            </w:r>
            <w:r w:rsidRPr="00FC3317">
              <w:rPr>
                <w:spacing w:val="-13"/>
                <w:sz w:val="24"/>
                <w:szCs w:val="24"/>
                <w:lang w:val="ru-RU"/>
              </w:rPr>
              <w:t xml:space="preserve"> </w:t>
            </w:r>
            <w:r w:rsidRPr="00FC3317">
              <w:rPr>
                <w:sz w:val="24"/>
                <w:szCs w:val="24"/>
                <w:lang w:val="ru-RU"/>
              </w:rPr>
              <w:t>проекта,</w:t>
            </w:r>
            <w:r w:rsidRPr="00FC3317">
              <w:rPr>
                <w:spacing w:val="-13"/>
                <w:sz w:val="24"/>
                <w:szCs w:val="24"/>
                <w:lang w:val="ru-RU"/>
              </w:rPr>
              <w:t xml:space="preserve"> </w:t>
            </w:r>
            <w:r w:rsidRPr="00FC3317">
              <w:rPr>
                <w:sz w:val="24"/>
                <w:szCs w:val="24"/>
                <w:lang w:val="ru-RU"/>
              </w:rPr>
              <w:t>с учетом ассортимента, свойства, качества материалов.</w:t>
            </w:r>
          </w:p>
          <w:p w14:paraId="070224F9"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Выполнять</w:t>
            </w:r>
            <w:r w:rsidRPr="00FC3317">
              <w:rPr>
                <w:spacing w:val="-5"/>
                <w:sz w:val="24"/>
                <w:szCs w:val="24"/>
                <w:lang w:val="ru-RU"/>
              </w:rPr>
              <w:t xml:space="preserve"> </w:t>
            </w:r>
            <w:r w:rsidRPr="00FC3317">
              <w:rPr>
                <w:spacing w:val="-2"/>
                <w:sz w:val="24"/>
                <w:szCs w:val="24"/>
                <w:lang w:val="ru-RU"/>
              </w:rPr>
              <w:t>технологические,</w:t>
            </w:r>
          </w:p>
          <w:p w14:paraId="78512903"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эксплуатационные</w:t>
            </w:r>
            <w:r w:rsidRPr="00FC3317">
              <w:rPr>
                <w:spacing w:val="-15"/>
                <w:sz w:val="24"/>
                <w:szCs w:val="24"/>
                <w:lang w:val="ru-RU"/>
              </w:rPr>
              <w:t xml:space="preserve"> </w:t>
            </w:r>
            <w:r w:rsidRPr="00FC3317">
              <w:rPr>
                <w:sz w:val="24"/>
                <w:szCs w:val="24"/>
                <w:lang w:val="ru-RU"/>
              </w:rPr>
              <w:t>и</w:t>
            </w:r>
            <w:r w:rsidRPr="00FC3317">
              <w:rPr>
                <w:spacing w:val="-15"/>
                <w:sz w:val="24"/>
                <w:szCs w:val="24"/>
                <w:lang w:val="ru-RU"/>
              </w:rPr>
              <w:t xml:space="preserve"> </w:t>
            </w:r>
            <w:r w:rsidRPr="00FC3317">
              <w:rPr>
                <w:sz w:val="24"/>
                <w:szCs w:val="24"/>
                <w:lang w:val="ru-RU"/>
              </w:rPr>
              <w:t xml:space="preserve">гигиенические требования, предъявляемые к </w:t>
            </w:r>
            <w:r w:rsidRPr="00FC3317">
              <w:rPr>
                <w:spacing w:val="-2"/>
                <w:sz w:val="24"/>
                <w:szCs w:val="24"/>
                <w:lang w:val="ru-RU"/>
              </w:rPr>
              <w:t>материалам.</w:t>
            </w:r>
          </w:p>
          <w:p w14:paraId="5C9F6002" w14:textId="77777777" w:rsidR="00FC3317" w:rsidRPr="00FC3317" w:rsidRDefault="00FC3317" w:rsidP="00A25E61">
            <w:pPr>
              <w:pStyle w:val="TableParagraph"/>
              <w:spacing w:line="276" w:lineRule="exact"/>
              <w:ind w:left="142" w:right="144" w:firstLine="709"/>
              <w:jc w:val="both"/>
              <w:rPr>
                <w:sz w:val="24"/>
                <w:szCs w:val="24"/>
                <w:lang w:val="ru-RU"/>
              </w:rPr>
            </w:pPr>
            <w:r w:rsidRPr="00FC3317">
              <w:rPr>
                <w:sz w:val="24"/>
                <w:szCs w:val="24"/>
                <w:lang w:val="ru-RU"/>
              </w:rPr>
              <w:t>Применять</w:t>
            </w:r>
            <w:r w:rsidRPr="00FC3317">
              <w:rPr>
                <w:spacing w:val="-12"/>
                <w:sz w:val="24"/>
                <w:szCs w:val="24"/>
                <w:lang w:val="ru-RU"/>
              </w:rPr>
              <w:t xml:space="preserve"> </w:t>
            </w:r>
            <w:r w:rsidRPr="00FC3317">
              <w:rPr>
                <w:sz w:val="24"/>
                <w:szCs w:val="24"/>
                <w:lang w:val="ru-RU"/>
              </w:rPr>
              <w:t>методы</w:t>
            </w:r>
            <w:r w:rsidRPr="00FC3317">
              <w:rPr>
                <w:spacing w:val="-13"/>
                <w:sz w:val="24"/>
                <w:szCs w:val="24"/>
                <w:lang w:val="ru-RU"/>
              </w:rPr>
              <w:t xml:space="preserve"> </w:t>
            </w:r>
            <w:r w:rsidRPr="00FC3317">
              <w:rPr>
                <w:sz w:val="24"/>
                <w:szCs w:val="24"/>
                <w:lang w:val="ru-RU"/>
              </w:rPr>
              <w:t>испытаний</w:t>
            </w:r>
            <w:r w:rsidRPr="00FC3317">
              <w:rPr>
                <w:spacing w:val="-15"/>
                <w:sz w:val="24"/>
                <w:szCs w:val="24"/>
                <w:lang w:val="ru-RU"/>
              </w:rPr>
              <w:t xml:space="preserve"> </w:t>
            </w:r>
            <w:r w:rsidRPr="00FC3317">
              <w:rPr>
                <w:sz w:val="24"/>
                <w:szCs w:val="24"/>
                <w:lang w:val="ru-RU"/>
              </w:rPr>
              <w:t>и оценку качества материала при выполнении проектов.</w:t>
            </w:r>
          </w:p>
        </w:tc>
        <w:tc>
          <w:tcPr>
            <w:tcW w:w="2819" w:type="dxa"/>
          </w:tcPr>
          <w:p w14:paraId="693319BF" w14:textId="77777777" w:rsidR="00FC3317" w:rsidRPr="00FC3317" w:rsidRDefault="00FC3317" w:rsidP="00A25E61">
            <w:pPr>
              <w:pStyle w:val="TableParagraph"/>
              <w:numPr>
                <w:ilvl w:val="0"/>
                <w:numId w:val="31"/>
              </w:numPr>
              <w:spacing w:line="237" w:lineRule="auto"/>
              <w:ind w:left="142" w:right="144" w:firstLine="709"/>
              <w:jc w:val="both"/>
              <w:rPr>
                <w:sz w:val="24"/>
                <w:szCs w:val="24"/>
                <w:lang w:val="ru-RU"/>
              </w:rPr>
            </w:pPr>
            <w:r w:rsidRPr="00FC3317">
              <w:rPr>
                <w:sz w:val="24"/>
                <w:szCs w:val="24"/>
                <w:lang w:val="ru-RU"/>
              </w:rPr>
              <w:t>аттестационный лист о прохождении практики;</w:t>
            </w:r>
          </w:p>
          <w:p w14:paraId="686F993D" w14:textId="77777777" w:rsidR="00FC3317" w:rsidRPr="00FC3317" w:rsidRDefault="00FC3317" w:rsidP="00A25E61">
            <w:pPr>
              <w:pStyle w:val="TableParagraph"/>
              <w:numPr>
                <w:ilvl w:val="0"/>
                <w:numId w:val="31"/>
              </w:numPr>
              <w:spacing w:line="237" w:lineRule="auto"/>
              <w:ind w:left="142" w:right="144" w:firstLine="709"/>
              <w:jc w:val="both"/>
              <w:rPr>
                <w:sz w:val="24"/>
                <w:szCs w:val="24"/>
              </w:rPr>
            </w:pPr>
            <w:proofErr w:type="spellStart"/>
            <w:r w:rsidRPr="00FC3317">
              <w:rPr>
                <w:sz w:val="24"/>
                <w:szCs w:val="24"/>
              </w:rPr>
              <w:t>характеристика</w:t>
            </w:r>
            <w:proofErr w:type="spellEnd"/>
            <w:r w:rsidRPr="00FC3317">
              <w:rPr>
                <w:spacing w:val="-7"/>
                <w:sz w:val="24"/>
                <w:szCs w:val="24"/>
              </w:rPr>
              <w:t xml:space="preserve"> </w:t>
            </w:r>
            <w:r w:rsidRPr="00FC3317">
              <w:rPr>
                <w:sz w:val="24"/>
                <w:szCs w:val="24"/>
              </w:rPr>
              <w:t>с</w:t>
            </w:r>
            <w:r w:rsidRPr="00FC3317">
              <w:rPr>
                <w:spacing w:val="-8"/>
                <w:sz w:val="24"/>
                <w:szCs w:val="24"/>
              </w:rPr>
              <w:t xml:space="preserve"> </w:t>
            </w:r>
            <w:proofErr w:type="spellStart"/>
            <w:r w:rsidRPr="00FC3317">
              <w:rPr>
                <w:sz w:val="24"/>
                <w:szCs w:val="24"/>
              </w:rPr>
              <w:t>места</w:t>
            </w:r>
            <w:proofErr w:type="spellEnd"/>
            <w:r w:rsidRPr="00FC3317">
              <w:rPr>
                <w:sz w:val="24"/>
                <w:szCs w:val="24"/>
              </w:rPr>
              <w:t xml:space="preserve"> </w:t>
            </w:r>
            <w:proofErr w:type="spellStart"/>
            <w:r w:rsidRPr="00FC3317">
              <w:rPr>
                <w:spacing w:val="-2"/>
                <w:sz w:val="24"/>
                <w:szCs w:val="24"/>
              </w:rPr>
              <w:t>производственной</w:t>
            </w:r>
            <w:proofErr w:type="spellEnd"/>
          </w:p>
          <w:p w14:paraId="1C56A5BC" w14:textId="77777777" w:rsidR="00FC3317" w:rsidRPr="00FC3317" w:rsidRDefault="00FC3317" w:rsidP="00A25E61">
            <w:pPr>
              <w:pStyle w:val="TableParagraph"/>
              <w:ind w:left="142" w:right="144" w:firstLine="709"/>
              <w:jc w:val="both"/>
              <w:rPr>
                <w:sz w:val="24"/>
                <w:szCs w:val="24"/>
              </w:rPr>
            </w:pPr>
            <w:proofErr w:type="spellStart"/>
            <w:r w:rsidRPr="00FC3317">
              <w:rPr>
                <w:spacing w:val="-2"/>
                <w:sz w:val="24"/>
                <w:szCs w:val="24"/>
              </w:rPr>
              <w:t>практики</w:t>
            </w:r>
            <w:proofErr w:type="spellEnd"/>
            <w:r w:rsidRPr="00FC3317">
              <w:rPr>
                <w:spacing w:val="-2"/>
                <w:sz w:val="24"/>
                <w:szCs w:val="24"/>
              </w:rPr>
              <w:t>;</w:t>
            </w:r>
          </w:p>
          <w:p w14:paraId="4320D857" w14:textId="77777777" w:rsidR="00FC3317" w:rsidRPr="00FC3317" w:rsidRDefault="00FC3317" w:rsidP="00A25E61">
            <w:pPr>
              <w:pStyle w:val="TableParagraph"/>
              <w:numPr>
                <w:ilvl w:val="0"/>
                <w:numId w:val="31"/>
              </w:numPr>
              <w:spacing w:before="2" w:line="293" w:lineRule="exact"/>
              <w:ind w:left="142" w:right="144" w:firstLine="709"/>
              <w:jc w:val="both"/>
              <w:rPr>
                <w:sz w:val="24"/>
                <w:szCs w:val="24"/>
              </w:rPr>
            </w:pPr>
            <w:proofErr w:type="spellStart"/>
            <w:r w:rsidRPr="00FC3317">
              <w:rPr>
                <w:sz w:val="24"/>
                <w:szCs w:val="24"/>
              </w:rPr>
              <w:t>отчет</w:t>
            </w:r>
            <w:proofErr w:type="spellEnd"/>
            <w:r w:rsidRPr="00FC3317">
              <w:rPr>
                <w:sz w:val="24"/>
                <w:szCs w:val="24"/>
              </w:rPr>
              <w:t xml:space="preserve"> </w:t>
            </w:r>
            <w:proofErr w:type="spellStart"/>
            <w:r w:rsidRPr="00FC3317">
              <w:rPr>
                <w:sz w:val="24"/>
                <w:szCs w:val="24"/>
              </w:rPr>
              <w:t>по</w:t>
            </w:r>
            <w:proofErr w:type="spellEnd"/>
            <w:r w:rsidRPr="00FC3317">
              <w:rPr>
                <w:sz w:val="24"/>
                <w:szCs w:val="24"/>
              </w:rPr>
              <w:t xml:space="preserve"> </w:t>
            </w:r>
            <w:proofErr w:type="spellStart"/>
            <w:r w:rsidRPr="00FC3317">
              <w:rPr>
                <w:spacing w:val="-2"/>
                <w:sz w:val="24"/>
                <w:szCs w:val="24"/>
              </w:rPr>
              <w:t>практике</w:t>
            </w:r>
            <w:proofErr w:type="spellEnd"/>
            <w:r w:rsidRPr="00FC3317">
              <w:rPr>
                <w:spacing w:val="-2"/>
                <w:sz w:val="24"/>
                <w:szCs w:val="24"/>
              </w:rPr>
              <w:t>;</w:t>
            </w:r>
          </w:p>
          <w:p w14:paraId="5E18608A" w14:textId="77777777" w:rsidR="00FC3317" w:rsidRPr="00FC3317" w:rsidRDefault="00FC3317" w:rsidP="00A25E61">
            <w:pPr>
              <w:pStyle w:val="TableParagraph"/>
              <w:numPr>
                <w:ilvl w:val="0"/>
                <w:numId w:val="31"/>
              </w:numPr>
              <w:spacing w:line="293" w:lineRule="exact"/>
              <w:ind w:left="142" w:right="144" w:firstLine="709"/>
              <w:jc w:val="both"/>
              <w:rPr>
                <w:sz w:val="24"/>
                <w:szCs w:val="24"/>
              </w:rPr>
            </w:pPr>
            <w:proofErr w:type="spellStart"/>
            <w:r w:rsidRPr="00FC3317">
              <w:rPr>
                <w:sz w:val="24"/>
                <w:szCs w:val="24"/>
              </w:rPr>
              <w:t>дневник</w:t>
            </w:r>
            <w:proofErr w:type="spellEnd"/>
            <w:r w:rsidRPr="00FC3317">
              <w:rPr>
                <w:spacing w:val="-4"/>
                <w:sz w:val="24"/>
                <w:szCs w:val="24"/>
              </w:rPr>
              <w:t xml:space="preserve"> </w:t>
            </w:r>
            <w:proofErr w:type="spellStart"/>
            <w:r w:rsidRPr="00FC3317">
              <w:rPr>
                <w:spacing w:val="-2"/>
                <w:sz w:val="24"/>
                <w:szCs w:val="24"/>
              </w:rPr>
              <w:t>практики</w:t>
            </w:r>
            <w:proofErr w:type="spellEnd"/>
            <w:r w:rsidRPr="00FC3317">
              <w:rPr>
                <w:spacing w:val="-2"/>
                <w:sz w:val="24"/>
                <w:szCs w:val="24"/>
              </w:rPr>
              <w:t>.</w:t>
            </w:r>
          </w:p>
        </w:tc>
      </w:tr>
    </w:tbl>
    <w:p w14:paraId="7139A3F2" w14:textId="77777777" w:rsidR="00FC3317" w:rsidRPr="00FC3317" w:rsidRDefault="00FC3317" w:rsidP="00A25E61">
      <w:pPr>
        <w:spacing w:before="319"/>
        <w:ind w:left="142" w:right="144" w:firstLine="709"/>
        <w:jc w:val="both"/>
        <w:rPr>
          <w:b/>
          <w:sz w:val="24"/>
          <w:szCs w:val="24"/>
        </w:rPr>
      </w:pPr>
      <w:r w:rsidRPr="00FC3317">
        <w:rPr>
          <w:b/>
          <w:sz w:val="24"/>
          <w:szCs w:val="24"/>
        </w:rPr>
        <w:t>Материалы</w:t>
      </w:r>
      <w:r w:rsidRPr="00FC3317">
        <w:rPr>
          <w:b/>
          <w:spacing w:val="-7"/>
          <w:sz w:val="24"/>
          <w:szCs w:val="24"/>
        </w:rPr>
        <w:t xml:space="preserve"> </w:t>
      </w:r>
      <w:r w:rsidRPr="00FC3317">
        <w:rPr>
          <w:b/>
          <w:sz w:val="24"/>
          <w:szCs w:val="24"/>
        </w:rPr>
        <w:t>для</w:t>
      </w:r>
      <w:r w:rsidRPr="00FC3317">
        <w:rPr>
          <w:b/>
          <w:spacing w:val="-8"/>
          <w:sz w:val="24"/>
          <w:szCs w:val="24"/>
        </w:rPr>
        <w:t xml:space="preserve"> </w:t>
      </w:r>
      <w:r w:rsidRPr="00FC3317">
        <w:rPr>
          <w:b/>
          <w:sz w:val="24"/>
          <w:szCs w:val="24"/>
        </w:rPr>
        <w:t>дифференцированного</w:t>
      </w:r>
      <w:r w:rsidRPr="00FC3317">
        <w:rPr>
          <w:b/>
          <w:spacing w:val="-6"/>
          <w:sz w:val="24"/>
          <w:szCs w:val="24"/>
        </w:rPr>
        <w:t xml:space="preserve"> </w:t>
      </w:r>
      <w:r w:rsidRPr="00FC3317">
        <w:rPr>
          <w:b/>
          <w:sz w:val="24"/>
          <w:szCs w:val="24"/>
        </w:rPr>
        <w:t>зачета</w:t>
      </w:r>
      <w:r w:rsidRPr="00FC3317">
        <w:rPr>
          <w:b/>
          <w:spacing w:val="-5"/>
          <w:sz w:val="24"/>
          <w:szCs w:val="24"/>
        </w:rPr>
        <w:t xml:space="preserve"> </w:t>
      </w:r>
      <w:r w:rsidRPr="00FC3317">
        <w:rPr>
          <w:b/>
          <w:sz w:val="24"/>
          <w:szCs w:val="24"/>
        </w:rPr>
        <w:t>по</w:t>
      </w:r>
      <w:r w:rsidRPr="00FC3317">
        <w:rPr>
          <w:b/>
          <w:spacing w:val="-9"/>
          <w:sz w:val="24"/>
          <w:szCs w:val="24"/>
        </w:rPr>
        <w:t xml:space="preserve"> </w:t>
      </w:r>
      <w:r w:rsidRPr="00FC3317">
        <w:rPr>
          <w:b/>
          <w:sz w:val="24"/>
          <w:szCs w:val="24"/>
        </w:rPr>
        <w:t>учебной</w:t>
      </w:r>
      <w:r w:rsidRPr="00FC3317">
        <w:rPr>
          <w:b/>
          <w:spacing w:val="-6"/>
          <w:sz w:val="24"/>
          <w:szCs w:val="24"/>
        </w:rPr>
        <w:t xml:space="preserve"> </w:t>
      </w:r>
      <w:r w:rsidRPr="00FC3317">
        <w:rPr>
          <w:b/>
          <w:spacing w:val="-2"/>
          <w:sz w:val="24"/>
          <w:szCs w:val="24"/>
        </w:rPr>
        <w:t>практике,</w:t>
      </w:r>
    </w:p>
    <w:p w14:paraId="4B53629D" w14:textId="77777777" w:rsidR="00FC3317" w:rsidRPr="00FC3317" w:rsidRDefault="00FC3317" w:rsidP="00A25E61">
      <w:pPr>
        <w:spacing w:before="72"/>
        <w:ind w:left="142" w:right="144" w:firstLine="709"/>
        <w:jc w:val="both"/>
        <w:rPr>
          <w:b/>
          <w:sz w:val="24"/>
          <w:szCs w:val="24"/>
        </w:rPr>
      </w:pPr>
      <w:r w:rsidRPr="00FC3317">
        <w:rPr>
          <w:b/>
          <w:sz w:val="24"/>
          <w:szCs w:val="24"/>
        </w:rPr>
        <w:t>дифференцированного</w:t>
      </w:r>
      <w:r w:rsidRPr="00FC3317">
        <w:rPr>
          <w:b/>
          <w:spacing w:val="-11"/>
          <w:sz w:val="24"/>
          <w:szCs w:val="24"/>
        </w:rPr>
        <w:t xml:space="preserve"> </w:t>
      </w:r>
      <w:r w:rsidRPr="00FC3317">
        <w:rPr>
          <w:b/>
          <w:sz w:val="24"/>
          <w:szCs w:val="24"/>
        </w:rPr>
        <w:t>зачета</w:t>
      </w:r>
      <w:r w:rsidRPr="00FC3317">
        <w:rPr>
          <w:b/>
          <w:spacing w:val="-11"/>
          <w:sz w:val="24"/>
          <w:szCs w:val="24"/>
        </w:rPr>
        <w:t xml:space="preserve"> </w:t>
      </w:r>
      <w:r w:rsidRPr="00FC3317">
        <w:rPr>
          <w:b/>
          <w:sz w:val="24"/>
          <w:szCs w:val="24"/>
        </w:rPr>
        <w:t>по</w:t>
      </w:r>
      <w:r w:rsidRPr="00FC3317">
        <w:rPr>
          <w:b/>
          <w:spacing w:val="-10"/>
          <w:sz w:val="24"/>
          <w:szCs w:val="24"/>
        </w:rPr>
        <w:t xml:space="preserve"> </w:t>
      </w:r>
      <w:r w:rsidRPr="00FC3317">
        <w:rPr>
          <w:b/>
          <w:sz w:val="24"/>
          <w:szCs w:val="24"/>
        </w:rPr>
        <w:t>производственной</w:t>
      </w:r>
      <w:r w:rsidRPr="00FC3317">
        <w:rPr>
          <w:b/>
          <w:spacing w:val="-11"/>
          <w:sz w:val="24"/>
          <w:szCs w:val="24"/>
        </w:rPr>
        <w:t xml:space="preserve"> </w:t>
      </w:r>
      <w:r w:rsidRPr="00FC3317">
        <w:rPr>
          <w:b/>
          <w:spacing w:val="-2"/>
          <w:sz w:val="24"/>
          <w:szCs w:val="24"/>
        </w:rPr>
        <w:t>практике</w:t>
      </w:r>
    </w:p>
    <w:p w14:paraId="58FB09DC" w14:textId="77777777" w:rsidR="00FC3317" w:rsidRPr="00FC3317" w:rsidRDefault="00FC3317" w:rsidP="00A25E61">
      <w:pPr>
        <w:pStyle w:val="a3"/>
        <w:spacing w:before="319"/>
        <w:ind w:left="142" w:right="144" w:firstLine="709"/>
        <w:rPr>
          <w:sz w:val="24"/>
          <w:szCs w:val="24"/>
        </w:rPr>
      </w:pPr>
      <w:r w:rsidRPr="00FC3317">
        <w:rPr>
          <w:sz w:val="24"/>
          <w:szCs w:val="24"/>
        </w:rPr>
        <w:t>Дифференцированный</w:t>
      </w:r>
      <w:r w:rsidRPr="00FC3317">
        <w:rPr>
          <w:spacing w:val="40"/>
          <w:sz w:val="24"/>
          <w:szCs w:val="24"/>
        </w:rPr>
        <w:t xml:space="preserve"> </w:t>
      </w:r>
      <w:r w:rsidRPr="00FC3317">
        <w:rPr>
          <w:sz w:val="24"/>
          <w:szCs w:val="24"/>
        </w:rPr>
        <w:t>зачет</w:t>
      </w:r>
      <w:r w:rsidRPr="00FC3317">
        <w:rPr>
          <w:spacing w:val="40"/>
          <w:sz w:val="24"/>
          <w:szCs w:val="24"/>
        </w:rPr>
        <w:t xml:space="preserve"> </w:t>
      </w:r>
      <w:r w:rsidRPr="00FC3317">
        <w:rPr>
          <w:sz w:val="24"/>
          <w:szCs w:val="24"/>
        </w:rPr>
        <w:t>по</w:t>
      </w:r>
      <w:r w:rsidRPr="00FC3317">
        <w:rPr>
          <w:spacing w:val="40"/>
          <w:sz w:val="24"/>
          <w:szCs w:val="24"/>
        </w:rPr>
        <w:t xml:space="preserve"> </w:t>
      </w:r>
      <w:r w:rsidRPr="00FC3317">
        <w:rPr>
          <w:sz w:val="24"/>
          <w:szCs w:val="24"/>
        </w:rPr>
        <w:t>итогам</w:t>
      </w:r>
      <w:r w:rsidRPr="00FC3317">
        <w:rPr>
          <w:spacing w:val="40"/>
          <w:sz w:val="24"/>
          <w:szCs w:val="24"/>
        </w:rPr>
        <w:t xml:space="preserve"> </w:t>
      </w:r>
      <w:r w:rsidRPr="00FC3317">
        <w:rPr>
          <w:sz w:val="24"/>
          <w:szCs w:val="24"/>
        </w:rPr>
        <w:t>освоения</w:t>
      </w:r>
      <w:r w:rsidRPr="00FC3317">
        <w:rPr>
          <w:spacing w:val="40"/>
          <w:sz w:val="24"/>
          <w:szCs w:val="24"/>
        </w:rPr>
        <w:t xml:space="preserve"> </w:t>
      </w:r>
      <w:r w:rsidRPr="00FC3317">
        <w:rPr>
          <w:sz w:val="24"/>
          <w:szCs w:val="24"/>
        </w:rPr>
        <w:t>программы</w:t>
      </w:r>
      <w:r w:rsidRPr="00FC3317">
        <w:rPr>
          <w:spacing w:val="40"/>
          <w:sz w:val="24"/>
          <w:szCs w:val="24"/>
        </w:rPr>
        <w:t xml:space="preserve"> </w:t>
      </w:r>
      <w:r w:rsidRPr="00FC3317">
        <w:rPr>
          <w:sz w:val="24"/>
          <w:szCs w:val="24"/>
        </w:rPr>
        <w:t>учебной и</w:t>
      </w:r>
      <w:r w:rsidRPr="00FC3317">
        <w:rPr>
          <w:spacing w:val="-2"/>
          <w:sz w:val="24"/>
          <w:szCs w:val="24"/>
        </w:rPr>
        <w:t xml:space="preserve"> </w:t>
      </w:r>
      <w:r w:rsidRPr="00FC3317">
        <w:rPr>
          <w:sz w:val="24"/>
          <w:szCs w:val="24"/>
        </w:rPr>
        <w:t>производственной</w:t>
      </w:r>
      <w:r w:rsidRPr="00FC3317">
        <w:rPr>
          <w:spacing w:val="78"/>
          <w:sz w:val="24"/>
          <w:szCs w:val="24"/>
        </w:rPr>
        <w:t xml:space="preserve">  </w:t>
      </w:r>
      <w:r w:rsidRPr="00FC3317">
        <w:rPr>
          <w:sz w:val="24"/>
          <w:szCs w:val="24"/>
        </w:rPr>
        <w:t>практики</w:t>
      </w:r>
      <w:r w:rsidRPr="00FC3317">
        <w:rPr>
          <w:spacing w:val="79"/>
          <w:sz w:val="24"/>
          <w:szCs w:val="24"/>
        </w:rPr>
        <w:t xml:space="preserve">  </w:t>
      </w:r>
      <w:r w:rsidRPr="00FC3317">
        <w:rPr>
          <w:sz w:val="24"/>
          <w:szCs w:val="24"/>
        </w:rPr>
        <w:t>профессионального</w:t>
      </w:r>
      <w:r w:rsidRPr="00FC3317">
        <w:rPr>
          <w:spacing w:val="79"/>
          <w:sz w:val="24"/>
          <w:szCs w:val="24"/>
        </w:rPr>
        <w:t xml:space="preserve">  </w:t>
      </w:r>
      <w:r w:rsidRPr="00FC3317">
        <w:rPr>
          <w:sz w:val="24"/>
          <w:szCs w:val="24"/>
        </w:rPr>
        <w:t>модуля</w:t>
      </w:r>
      <w:r w:rsidRPr="00FC3317">
        <w:rPr>
          <w:spacing w:val="80"/>
          <w:sz w:val="24"/>
          <w:szCs w:val="24"/>
        </w:rPr>
        <w:t xml:space="preserve">  </w:t>
      </w:r>
      <w:r w:rsidRPr="00FC3317">
        <w:rPr>
          <w:sz w:val="24"/>
          <w:szCs w:val="24"/>
        </w:rPr>
        <w:t>проводится в форме защиты отчета по практике.</w:t>
      </w:r>
    </w:p>
    <w:p w14:paraId="31B61B2F" w14:textId="77777777" w:rsidR="00FC3317" w:rsidRPr="00FC3317" w:rsidRDefault="00FC3317" w:rsidP="00A25E61">
      <w:pPr>
        <w:pStyle w:val="a3"/>
        <w:ind w:left="142" w:right="144" w:firstLine="709"/>
        <w:rPr>
          <w:sz w:val="24"/>
          <w:szCs w:val="24"/>
        </w:rPr>
      </w:pPr>
      <w:r w:rsidRPr="00FC3317">
        <w:rPr>
          <w:sz w:val="24"/>
          <w:szCs w:val="24"/>
        </w:rPr>
        <w:t>Обучающийся представляет руководителю практики от Колледжа установленные документы и отчет о выполнении индивидуального задания (отчет по результатам практики).</w:t>
      </w:r>
    </w:p>
    <w:p w14:paraId="323DA0E2" w14:textId="77777777" w:rsidR="00FC3317" w:rsidRPr="00FC3317" w:rsidRDefault="00FC3317" w:rsidP="00A25E61">
      <w:pPr>
        <w:pStyle w:val="a3"/>
        <w:ind w:left="142" w:right="144" w:firstLine="709"/>
        <w:rPr>
          <w:sz w:val="24"/>
          <w:szCs w:val="24"/>
        </w:rPr>
      </w:pPr>
      <w:r w:rsidRPr="00FC3317">
        <w:rPr>
          <w:sz w:val="24"/>
          <w:szCs w:val="24"/>
        </w:rPr>
        <w:t>После прохождения производственной практики обучающиеся представляют руководителю практики от Колледжа:</w:t>
      </w:r>
    </w:p>
    <w:p w14:paraId="0151CA88" w14:textId="77777777" w:rsidR="00FC3317" w:rsidRPr="00FC3317" w:rsidRDefault="00FC3317" w:rsidP="00A25E61">
      <w:pPr>
        <w:pStyle w:val="a3"/>
        <w:spacing w:line="321" w:lineRule="exact"/>
        <w:ind w:left="142" w:right="144" w:firstLine="709"/>
        <w:rPr>
          <w:sz w:val="24"/>
          <w:szCs w:val="24"/>
        </w:rPr>
      </w:pPr>
      <w:r w:rsidRPr="00FC3317">
        <w:rPr>
          <w:sz w:val="24"/>
          <w:szCs w:val="24"/>
        </w:rPr>
        <w:t>−</w:t>
      </w:r>
      <w:r w:rsidRPr="00FC3317">
        <w:rPr>
          <w:spacing w:val="57"/>
          <w:sz w:val="24"/>
          <w:szCs w:val="24"/>
        </w:rPr>
        <w:t xml:space="preserve"> </w:t>
      </w:r>
      <w:r w:rsidRPr="00FC3317">
        <w:rPr>
          <w:spacing w:val="-2"/>
          <w:sz w:val="24"/>
          <w:szCs w:val="24"/>
        </w:rPr>
        <w:t>дневник;</w:t>
      </w:r>
    </w:p>
    <w:p w14:paraId="39D3815F" w14:textId="77777777" w:rsidR="00FC3317" w:rsidRPr="00FC3317" w:rsidRDefault="00FC3317" w:rsidP="00A25E61">
      <w:pPr>
        <w:pStyle w:val="a3"/>
        <w:spacing w:before="1" w:line="322" w:lineRule="exact"/>
        <w:ind w:left="142" w:right="144" w:firstLine="709"/>
        <w:rPr>
          <w:sz w:val="24"/>
          <w:szCs w:val="24"/>
        </w:rPr>
      </w:pPr>
      <w:r w:rsidRPr="00FC3317">
        <w:rPr>
          <w:sz w:val="24"/>
          <w:szCs w:val="24"/>
        </w:rPr>
        <w:t>−</w:t>
      </w:r>
      <w:r w:rsidRPr="00FC3317">
        <w:rPr>
          <w:spacing w:val="57"/>
          <w:sz w:val="24"/>
          <w:szCs w:val="24"/>
        </w:rPr>
        <w:t xml:space="preserve"> </w:t>
      </w:r>
      <w:r w:rsidRPr="00FC3317">
        <w:rPr>
          <w:spacing w:val="-2"/>
          <w:sz w:val="24"/>
          <w:szCs w:val="24"/>
        </w:rPr>
        <w:t>характеристику;</w:t>
      </w:r>
    </w:p>
    <w:p w14:paraId="0216FBAC" w14:textId="77777777" w:rsidR="00FC3317" w:rsidRPr="00FC3317" w:rsidRDefault="00FC3317" w:rsidP="00A25E61">
      <w:pPr>
        <w:pStyle w:val="a3"/>
        <w:ind w:left="142" w:right="144" w:firstLine="709"/>
        <w:rPr>
          <w:sz w:val="24"/>
          <w:szCs w:val="24"/>
        </w:rPr>
      </w:pPr>
      <w:r w:rsidRPr="00FC3317">
        <w:rPr>
          <w:sz w:val="24"/>
          <w:szCs w:val="24"/>
        </w:rPr>
        <w:t>−</w:t>
      </w:r>
      <w:r w:rsidRPr="00FC3317">
        <w:rPr>
          <w:spacing w:val="48"/>
          <w:sz w:val="24"/>
          <w:szCs w:val="24"/>
        </w:rPr>
        <w:t xml:space="preserve"> </w:t>
      </w:r>
      <w:r w:rsidRPr="00FC3317">
        <w:rPr>
          <w:sz w:val="24"/>
          <w:szCs w:val="24"/>
        </w:rPr>
        <w:t>письменный</w:t>
      </w:r>
      <w:r w:rsidRPr="00FC3317">
        <w:rPr>
          <w:spacing w:val="-5"/>
          <w:sz w:val="24"/>
          <w:szCs w:val="24"/>
        </w:rPr>
        <w:t xml:space="preserve"> </w:t>
      </w:r>
      <w:r w:rsidRPr="00FC3317">
        <w:rPr>
          <w:sz w:val="24"/>
          <w:szCs w:val="24"/>
        </w:rPr>
        <w:t>отчет</w:t>
      </w:r>
      <w:r w:rsidRPr="00FC3317">
        <w:rPr>
          <w:spacing w:val="-5"/>
          <w:sz w:val="24"/>
          <w:szCs w:val="24"/>
        </w:rPr>
        <w:t xml:space="preserve"> </w:t>
      </w:r>
      <w:r w:rsidRPr="00FC3317">
        <w:rPr>
          <w:sz w:val="24"/>
          <w:szCs w:val="24"/>
        </w:rPr>
        <w:t>об</w:t>
      </w:r>
      <w:r w:rsidRPr="00FC3317">
        <w:rPr>
          <w:spacing w:val="-4"/>
          <w:sz w:val="24"/>
          <w:szCs w:val="24"/>
        </w:rPr>
        <w:t xml:space="preserve"> </w:t>
      </w:r>
      <w:r w:rsidRPr="00FC3317">
        <w:rPr>
          <w:sz w:val="24"/>
          <w:szCs w:val="24"/>
        </w:rPr>
        <w:t>итогах</w:t>
      </w:r>
      <w:r w:rsidRPr="00FC3317">
        <w:rPr>
          <w:spacing w:val="-4"/>
          <w:sz w:val="24"/>
          <w:szCs w:val="24"/>
        </w:rPr>
        <w:t xml:space="preserve"> </w:t>
      </w:r>
      <w:r w:rsidRPr="00FC3317">
        <w:rPr>
          <w:sz w:val="24"/>
          <w:szCs w:val="24"/>
        </w:rPr>
        <w:t>прохождения</w:t>
      </w:r>
      <w:r w:rsidRPr="00FC3317">
        <w:rPr>
          <w:spacing w:val="-4"/>
          <w:sz w:val="24"/>
          <w:szCs w:val="24"/>
        </w:rPr>
        <w:t xml:space="preserve"> </w:t>
      </w:r>
      <w:r w:rsidRPr="00FC3317">
        <w:rPr>
          <w:spacing w:val="-2"/>
          <w:sz w:val="24"/>
          <w:szCs w:val="24"/>
        </w:rPr>
        <w:t>практики.</w:t>
      </w:r>
    </w:p>
    <w:p w14:paraId="46C1B27A" w14:textId="77777777" w:rsidR="00FC3317" w:rsidRPr="00FC3317" w:rsidRDefault="00FC3317" w:rsidP="00A25E61">
      <w:pPr>
        <w:pStyle w:val="a3"/>
        <w:spacing w:before="1"/>
        <w:ind w:left="142" w:right="144" w:firstLine="709"/>
        <w:rPr>
          <w:sz w:val="24"/>
          <w:szCs w:val="24"/>
        </w:rPr>
      </w:pPr>
      <w:r w:rsidRPr="00FC3317">
        <w:rPr>
          <w:sz w:val="24"/>
          <w:szCs w:val="24"/>
        </w:rPr>
        <w:t>Руководитель практики от Колледжа оформляет на обучающегося аттестационный лист.</w:t>
      </w:r>
    </w:p>
    <w:p w14:paraId="0FE8C69F" w14:textId="77777777" w:rsidR="00FC3317" w:rsidRPr="00FC3317" w:rsidRDefault="00FC3317" w:rsidP="00A25E61">
      <w:pPr>
        <w:pStyle w:val="a3"/>
        <w:spacing w:before="4"/>
        <w:ind w:left="142" w:right="144" w:firstLine="709"/>
        <w:rPr>
          <w:sz w:val="24"/>
          <w:szCs w:val="24"/>
        </w:rPr>
      </w:pPr>
    </w:p>
    <w:p w14:paraId="70187323" w14:textId="77777777" w:rsidR="00FC3317" w:rsidRPr="00FC3317" w:rsidRDefault="00FC3317" w:rsidP="00A25E61">
      <w:pPr>
        <w:ind w:left="142" w:right="144" w:firstLine="709"/>
        <w:jc w:val="both"/>
        <w:rPr>
          <w:b/>
          <w:sz w:val="24"/>
          <w:szCs w:val="24"/>
        </w:rPr>
      </w:pPr>
      <w:r w:rsidRPr="00FC3317">
        <w:rPr>
          <w:b/>
          <w:sz w:val="24"/>
          <w:szCs w:val="24"/>
        </w:rPr>
        <w:t>Критерии</w:t>
      </w:r>
      <w:r w:rsidRPr="00FC3317">
        <w:rPr>
          <w:b/>
          <w:spacing w:val="-7"/>
          <w:sz w:val="24"/>
          <w:szCs w:val="24"/>
        </w:rPr>
        <w:t xml:space="preserve"> </w:t>
      </w:r>
      <w:r w:rsidRPr="00FC3317">
        <w:rPr>
          <w:b/>
          <w:sz w:val="24"/>
          <w:szCs w:val="24"/>
        </w:rPr>
        <w:t>оценки</w:t>
      </w:r>
      <w:r w:rsidRPr="00FC3317">
        <w:rPr>
          <w:b/>
          <w:spacing w:val="-7"/>
          <w:sz w:val="24"/>
          <w:szCs w:val="24"/>
        </w:rPr>
        <w:t xml:space="preserve"> </w:t>
      </w:r>
      <w:r w:rsidRPr="00FC3317">
        <w:rPr>
          <w:b/>
          <w:sz w:val="24"/>
          <w:szCs w:val="24"/>
        </w:rPr>
        <w:t>выполненных</w:t>
      </w:r>
      <w:r w:rsidRPr="00FC3317">
        <w:rPr>
          <w:b/>
          <w:spacing w:val="-5"/>
          <w:sz w:val="24"/>
          <w:szCs w:val="24"/>
        </w:rPr>
        <w:t xml:space="preserve"> </w:t>
      </w:r>
      <w:r w:rsidRPr="00FC3317">
        <w:rPr>
          <w:b/>
          <w:sz w:val="24"/>
          <w:szCs w:val="24"/>
        </w:rPr>
        <w:t>работ</w:t>
      </w:r>
      <w:r w:rsidRPr="00FC3317">
        <w:rPr>
          <w:b/>
          <w:spacing w:val="-5"/>
          <w:sz w:val="24"/>
          <w:szCs w:val="24"/>
        </w:rPr>
        <w:t xml:space="preserve"> </w:t>
      </w:r>
      <w:r w:rsidRPr="00FC3317">
        <w:rPr>
          <w:b/>
          <w:sz w:val="24"/>
          <w:szCs w:val="24"/>
        </w:rPr>
        <w:t>и</w:t>
      </w:r>
      <w:r w:rsidRPr="00FC3317">
        <w:rPr>
          <w:b/>
          <w:spacing w:val="-8"/>
          <w:sz w:val="24"/>
          <w:szCs w:val="24"/>
        </w:rPr>
        <w:t xml:space="preserve"> </w:t>
      </w:r>
      <w:r w:rsidRPr="00FC3317">
        <w:rPr>
          <w:b/>
          <w:sz w:val="24"/>
          <w:szCs w:val="24"/>
        </w:rPr>
        <w:t>степени</w:t>
      </w:r>
      <w:r w:rsidRPr="00FC3317">
        <w:rPr>
          <w:b/>
          <w:spacing w:val="-7"/>
          <w:sz w:val="24"/>
          <w:szCs w:val="24"/>
        </w:rPr>
        <w:t xml:space="preserve"> </w:t>
      </w:r>
      <w:r w:rsidRPr="00FC3317">
        <w:rPr>
          <w:b/>
          <w:sz w:val="24"/>
          <w:szCs w:val="24"/>
        </w:rPr>
        <w:t>овладения запланированных умений</w:t>
      </w:r>
    </w:p>
    <w:p w14:paraId="7505FA73" w14:textId="77777777" w:rsidR="00FC3317" w:rsidRPr="00FC3317" w:rsidRDefault="00FC3317" w:rsidP="00A25E61">
      <w:pPr>
        <w:pStyle w:val="a3"/>
        <w:spacing w:line="316" w:lineRule="exact"/>
        <w:ind w:left="142" w:right="144" w:firstLine="709"/>
        <w:rPr>
          <w:sz w:val="24"/>
          <w:szCs w:val="24"/>
        </w:rPr>
      </w:pPr>
      <w:r w:rsidRPr="00FC3317">
        <w:rPr>
          <w:sz w:val="24"/>
          <w:szCs w:val="24"/>
        </w:rPr>
        <w:t>Каждое</w:t>
      </w:r>
      <w:r w:rsidRPr="00FC3317">
        <w:rPr>
          <w:spacing w:val="-12"/>
          <w:sz w:val="24"/>
          <w:szCs w:val="24"/>
        </w:rPr>
        <w:t xml:space="preserve"> </w:t>
      </w:r>
      <w:r w:rsidRPr="00FC3317">
        <w:rPr>
          <w:sz w:val="24"/>
          <w:szCs w:val="24"/>
        </w:rPr>
        <w:t>практическое</w:t>
      </w:r>
      <w:r w:rsidRPr="00FC3317">
        <w:rPr>
          <w:spacing w:val="-7"/>
          <w:sz w:val="24"/>
          <w:szCs w:val="24"/>
        </w:rPr>
        <w:t xml:space="preserve"> </w:t>
      </w:r>
      <w:r w:rsidRPr="00FC3317">
        <w:rPr>
          <w:sz w:val="24"/>
          <w:szCs w:val="24"/>
        </w:rPr>
        <w:t>задание</w:t>
      </w:r>
      <w:r w:rsidRPr="00FC3317">
        <w:rPr>
          <w:spacing w:val="-10"/>
          <w:sz w:val="24"/>
          <w:szCs w:val="24"/>
        </w:rPr>
        <w:t xml:space="preserve"> </w:t>
      </w:r>
      <w:r w:rsidRPr="00FC3317">
        <w:rPr>
          <w:sz w:val="24"/>
          <w:szCs w:val="24"/>
        </w:rPr>
        <w:t>оценивается</w:t>
      </w:r>
      <w:r w:rsidRPr="00FC3317">
        <w:rPr>
          <w:spacing w:val="-7"/>
          <w:sz w:val="24"/>
          <w:szCs w:val="24"/>
        </w:rPr>
        <w:t xml:space="preserve"> </w:t>
      </w:r>
      <w:r w:rsidRPr="00FC3317">
        <w:rPr>
          <w:sz w:val="24"/>
          <w:szCs w:val="24"/>
        </w:rPr>
        <w:t>следующим</w:t>
      </w:r>
      <w:r w:rsidRPr="00FC3317">
        <w:rPr>
          <w:spacing w:val="-7"/>
          <w:sz w:val="24"/>
          <w:szCs w:val="24"/>
        </w:rPr>
        <w:t xml:space="preserve"> </w:t>
      </w:r>
      <w:r w:rsidRPr="00FC3317">
        <w:rPr>
          <w:spacing w:val="-2"/>
          <w:sz w:val="24"/>
          <w:szCs w:val="24"/>
        </w:rPr>
        <w:t>образом:</w:t>
      </w:r>
    </w:p>
    <w:p w14:paraId="01660DFC" w14:textId="77777777" w:rsidR="00FC3317" w:rsidRPr="00FC3317" w:rsidRDefault="00FC3317" w:rsidP="00A25E61">
      <w:pPr>
        <w:pStyle w:val="a3"/>
        <w:ind w:left="142" w:right="144" w:firstLine="709"/>
        <w:rPr>
          <w:sz w:val="24"/>
          <w:szCs w:val="24"/>
        </w:rPr>
      </w:pPr>
      <w:r w:rsidRPr="00FC3317">
        <w:rPr>
          <w:sz w:val="24"/>
          <w:szCs w:val="24"/>
        </w:rPr>
        <w:t>1</w:t>
      </w:r>
      <w:r w:rsidRPr="00FC3317">
        <w:rPr>
          <w:spacing w:val="-2"/>
          <w:sz w:val="24"/>
          <w:szCs w:val="24"/>
        </w:rPr>
        <w:t xml:space="preserve"> </w:t>
      </w:r>
      <w:r w:rsidRPr="00FC3317">
        <w:rPr>
          <w:sz w:val="24"/>
          <w:szCs w:val="24"/>
        </w:rPr>
        <w:t>неточность</w:t>
      </w:r>
      <w:r w:rsidRPr="00FC3317">
        <w:rPr>
          <w:spacing w:val="-2"/>
          <w:sz w:val="24"/>
          <w:szCs w:val="24"/>
        </w:rPr>
        <w:t xml:space="preserve"> </w:t>
      </w:r>
      <w:r w:rsidRPr="00FC3317">
        <w:rPr>
          <w:sz w:val="24"/>
          <w:szCs w:val="24"/>
        </w:rPr>
        <w:t>–</w:t>
      </w:r>
      <w:r w:rsidRPr="00FC3317">
        <w:rPr>
          <w:spacing w:val="-2"/>
          <w:sz w:val="24"/>
          <w:szCs w:val="24"/>
        </w:rPr>
        <w:t xml:space="preserve"> </w:t>
      </w:r>
      <w:r w:rsidRPr="00FC3317">
        <w:rPr>
          <w:sz w:val="24"/>
          <w:szCs w:val="24"/>
        </w:rPr>
        <w:t>5</w:t>
      </w:r>
      <w:r w:rsidRPr="00FC3317">
        <w:rPr>
          <w:spacing w:val="-1"/>
          <w:sz w:val="24"/>
          <w:szCs w:val="24"/>
        </w:rPr>
        <w:t xml:space="preserve"> </w:t>
      </w:r>
      <w:r w:rsidRPr="00FC3317">
        <w:rPr>
          <w:spacing w:val="-2"/>
          <w:sz w:val="24"/>
          <w:szCs w:val="24"/>
        </w:rPr>
        <w:t>(отлично)</w:t>
      </w:r>
    </w:p>
    <w:p w14:paraId="433327EE" w14:textId="77777777" w:rsidR="00FC3317" w:rsidRPr="00FC3317" w:rsidRDefault="00FC3317" w:rsidP="00A25E61">
      <w:pPr>
        <w:pStyle w:val="a3"/>
        <w:spacing w:before="2" w:line="322" w:lineRule="exact"/>
        <w:ind w:left="142" w:right="144" w:firstLine="709"/>
        <w:rPr>
          <w:sz w:val="24"/>
          <w:szCs w:val="24"/>
        </w:rPr>
      </w:pPr>
      <w:r w:rsidRPr="00FC3317">
        <w:rPr>
          <w:sz w:val="24"/>
          <w:szCs w:val="24"/>
        </w:rPr>
        <w:t>2</w:t>
      </w:r>
      <w:r w:rsidRPr="00FC3317">
        <w:rPr>
          <w:spacing w:val="-2"/>
          <w:sz w:val="24"/>
          <w:szCs w:val="24"/>
        </w:rPr>
        <w:t xml:space="preserve"> </w:t>
      </w:r>
      <w:r w:rsidRPr="00FC3317">
        <w:rPr>
          <w:sz w:val="24"/>
          <w:szCs w:val="24"/>
        </w:rPr>
        <w:t>неточности</w:t>
      </w:r>
      <w:r w:rsidRPr="00FC3317">
        <w:rPr>
          <w:spacing w:val="-3"/>
          <w:sz w:val="24"/>
          <w:szCs w:val="24"/>
        </w:rPr>
        <w:t xml:space="preserve"> </w:t>
      </w:r>
      <w:r w:rsidRPr="00FC3317">
        <w:rPr>
          <w:sz w:val="24"/>
          <w:szCs w:val="24"/>
        </w:rPr>
        <w:t>–</w:t>
      </w:r>
      <w:r w:rsidRPr="00FC3317">
        <w:rPr>
          <w:spacing w:val="-2"/>
          <w:sz w:val="24"/>
          <w:szCs w:val="24"/>
        </w:rPr>
        <w:t xml:space="preserve"> </w:t>
      </w:r>
      <w:r w:rsidRPr="00FC3317">
        <w:rPr>
          <w:sz w:val="24"/>
          <w:szCs w:val="24"/>
        </w:rPr>
        <w:t>4</w:t>
      </w:r>
      <w:r w:rsidRPr="00FC3317">
        <w:rPr>
          <w:spacing w:val="-1"/>
          <w:sz w:val="24"/>
          <w:szCs w:val="24"/>
        </w:rPr>
        <w:t xml:space="preserve"> </w:t>
      </w:r>
      <w:r w:rsidRPr="00FC3317">
        <w:rPr>
          <w:spacing w:val="-2"/>
          <w:sz w:val="24"/>
          <w:szCs w:val="24"/>
        </w:rPr>
        <w:t>(хорошо)</w:t>
      </w:r>
    </w:p>
    <w:p w14:paraId="1C8FB5D3" w14:textId="77777777" w:rsidR="00FC3317" w:rsidRPr="00FC3317" w:rsidRDefault="00FC3317" w:rsidP="00A25E61">
      <w:pPr>
        <w:pStyle w:val="a3"/>
        <w:ind w:left="142" w:right="144" w:firstLine="709"/>
        <w:rPr>
          <w:sz w:val="24"/>
          <w:szCs w:val="24"/>
        </w:rPr>
      </w:pPr>
      <w:r w:rsidRPr="00FC3317">
        <w:rPr>
          <w:sz w:val="24"/>
          <w:szCs w:val="24"/>
        </w:rPr>
        <w:t>3</w:t>
      </w:r>
      <w:r w:rsidRPr="00FC3317">
        <w:rPr>
          <w:spacing w:val="-2"/>
          <w:sz w:val="24"/>
          <w:szCs w:val="24"/>
        </w:rPr>
        <w:t xml:space="preserve"> </w:t>
      </w:r>
      <w:r w:rsidRPr="00FC3317">
        <w:rPr>
          <w:sz w:val="24"/>
          <w:szCs w:val="24"/>
        </w:rPr>
        <w:t>-4</w:t>
      </w:r>
      <w:r w:rsidRPr="00FC3317">
        <w:rPr>
          <w:spacing w:val="-5"/>
          <w:sz w:val="24"/>
          <w:szCs w:val="24"/>
        </w:rPr>
        <w:t xml:space="preserve"> </w:t>
      </w:r>
      <w:r w:rsidRPr="00FC3317">
        <w:rPr>
          <w:sz w:val="24"/>
          <w:szCs w:val="24"/>
        </w:rPr>
        <w:t>неточности –</w:t>
      </w:r>
      <w:r w:rsidRPr="00FC3317">
        <w:rPr>
          <w:spacing w:val="-4"/>
          <w:sz w:val="24"/>
          <w:szCs w:val="24"/>
        </w:rPr>
        <w:t xml:space="preserve"> </w:t>
      </w:r>
      <w:r w:rsidRPr="00FC3317">
        <w:rPr>
          <w:sz w:val="24"/>
          <w:szCs w:val="24"/>
        </w:rPr>
        <w:t>3</w:t>
      </w:r>
      <w:r w:rsidRPr="00FC3317">
        <w:rPr>
          <w:spacing w:val="-4"/>
          <w:sz w:val="24"/>
          <w:szCs w:val="24"/>
        </w:rPr>
        <w:t xml:space="preserve"> </w:t>
      </w:r>
      <w:r w:rsidRPr="00FC3317">
        <w:rPr>
          <w:spacing w:val="-2"/>
          <w:sz w:val="24"/>
          <w:szCs w:val="24"/>
        </w:rPr>
        <w:t>(удовлетворительно)</w:t>
      </w:r>
    </w:p>
    <w:p w14:paraId="503F0EDB" w14:textId="77777777" w:rsidR="00FC3317" w:rsidRPr="00FC3317" w:rsidRDefault="00FC3317" w:rsidP="00A25E61">
      <w:pPr>
        <w:pStyle w:val="a3"/>
        <w:ind w:left="142" w:right="144" w:firstLine="709"/>
        <w:rPr>
          <w:sz w:val="24"/>
          <w:szCs w:val="24"/>
        </w:rPr>
      </w:pPr>
      <w:r w:rsidRPr="00FC3317">
        <w:rPr>
          <w:sz w:val="24"/>
          <w:szCs w:val="24"/>
        </w:rPr>
        <w:t>5</w:t>
      </w:r>
      <w:r w:rsidRPr="00FC3317">
        <w:rPr>
          <w:spacing w:val="-3"/>
          <w:sz w:val="24"/>
          <w:szCs w:val="24"/>
        </w:rPr>
        <w:t xml:space="preserve"> </w:t>
      </w:r>
      <w:r w:rsidRPr="00FC3317">
        <w:rPr>
          <w:sz w:val="24"/>
          <w:szCs w:val="24"/>
        </w:rPr>
        <w:t>и</w:t>
      </w:r>
      <w:r w:rsidRPr="00FC3317">
        <w:rPr>
          <w:spacing w:val="-5"/>
          <w:sz w:val="24"/>
          <w:szCs w:val="24"/>
        </w:rPr>
        <w:t xml:space="preserve"> </w:t>
      </w:r>
      <w:r w:rsidRPr="00FC3317">
        <w:rPr>
          <w:sz w:val="24"/>
          <w:szCs w:val="24"/>
        </w:rPr>
        <w:t>более</w:t>
      </w:r>
      <w:r w:rsidRPr="00FC3317">
        <w:rPr>
          <w:spacing w:val="-3"/>
          <w:sz w:val="24"/>
          <w:szCs w:val="24"/>
        </w:rPr>
        <w:t xml:space="preserve"> </w:t>
      </w:r>
      <w:r w:rsidRPr="00FC3317">
        <w:rPr>
          <w:sz w:val="24"/>
          <w:szCs w:val="24"/>
        </w:rPr>
        <w:t>неточностей –</w:t>
      </w:r>
      <w:r w:rsidRPr="00FC3317">
        <w:rPr>
          <w:spacing w:val="-4"/>
          <w:sz w:val="24"/>
          <w:szCs w:val="24"/>
        </w:rPr>
        <w:t xml:space="preserve"> </w:t>
      </w:r>
      <w:r w:rsidRPr="00FC3317">
        <w:rPr>
          <w:sz w:val="24"/>
          <w:szCs w:val="24"/>
        </w:rPr>
        <w:t xml:space="preserve">2 </w:t>
      </w:r>
      <w:r w:rsidRPr="00FC3317">
        <w:rPr>
          <w:spacing w:val="-2"/>
          <w:sz w:val="24"/>
          <w:szCs w:val="24"/>
        </w:rPr>
        <w:t>(неудовлетворительно)</w:t>
      </w:r>
    </w:p>
    <w:p w14:paraId="1E29D209" w14:textId="77777777" w:rsidR="00FC3317" w:rsidRPr="00FC3317" w:rsidRDefault="00FC3317" w:rsidP="00A25E61">
      <w:pPr>
        <w:pStyle w:val="a3"/>
        <w:spacing w:before="4"/>
        <w:ind w:left="142" w:right="144" w:firstLine="709"/>
        <w:rPr>
          <w:sz w:val="24"/>
          <w:szCs w:val="24"/>
        </w:rPr>
      </w:pPr>
    </w:p>
    <w:p w14:paraId="456B5B04" w14:textId="77777777" w:rsidR="00FC3317" w:rsidRPr="00FC3317" w:rsidRDefault="00FC3317" w:rsidP="00A25E61">
      <w:pPr>
        <w:spacing w:line="319" w:lineRule="exact"/>
        <w:ind w:left="142" w:right="144" w:firstLine="709"/>
        <w:jc w:val="both"/>
        <w:rPr>
          <w:b/>
          <w:sz w:val="24"/>
          <w:szCs w:val="24"/>
        </w:rPr>
      </w:pPr>
      <w:r w:rsidRPr="00FC3317">
        <w:rPr>
          <w:b/>
          <w:sz w:val="24"/>
          <w:szCs w:val="24"/>
        </w:rPr>
        <w:t>Виды</w:t>
      </w:r>
      <w:r w:rsidRPr="00FC3317">
        <w:rPr>
          <w:b/>
          <w:spacing w:val="-7"/>
          <w:sz w:val="24"/>
          <w:szCs w:val="24"/>
        </w:rPr>
        <w:t xml:space="preserve"> </w:t>
      </w:r>
      <w:r w:rsidRPr="00FC3317">
        <w:rPr>
          <w:b/>
          <w:sz w:val="24"/>
          <w:szCs w:val="24"/>
        </w:rPr>
        <w:t>работ</w:t>
      </w:r>
      <w:r w:rsidRPr="00FC3317">
        <w:rPr>
          <w:b/>
          <w:spacing w:val="-3"/>
          <w:sz w:val="24"/>
          <w:szCs w:val="24"/>
        </w:rPr>
        <w:t xml:space="preserve"> </w:t>
      </w:r>
      <w:r w:rsidRPr="00FC3317">
        <w:rPr>
          <w:b/>
          <w:sz w:val="24"/>
          <w:szCs w:val="24"/>
        </w:rPr>
        <w:t>по</w:t>
      </w:r>
      <w:r w:rsidRPr="00FC3317">
        <w:rPr>
          <w:b/>
          <w:spacing w:val="-3"/>
          <w:sz w:val="24"/>
          <w:szCs w:val="24"/>
        </w:rPr>
        <w:t xml:space="preserve"> </w:t>
      </w:r>
      <w:r w:rsidRPr="00FC3317">
        <w:rPr>
          <w:b/>
          <w:sz w:val="24"/>
          <w:szCs w:val="24"/>
        </w:rPr>
        <w:t>учебной</w:t>
      </w:r>
      <w:r w:rsidRPr="00FC3317">
        <w:rPr>
          <w:b/>
          <w:spacing w:val="-5"/>
          <w:sz w:val="24"/>
          <w:szCs w:val="24"/>
        </w:rPr>
        <w:t xml:space="preserve"> </w:t>
      </w:r>
      <w:r w:rsidRPr="00FC3317">
        <w:rPr>
          <w:b/>
          <w:spacing w:val="-2"/>
          <w:sz w:val="24"/>
          <w:szCs w:val="24"/>
        </w:rPr>
        <w:t>практике:</w:t>
      </w:r>
    </w:p>
    <w:p w14:paraId="428F87B0" w14:textId="77777777" w:rsidR="00FC3317" w:rsidRPr="00FC3317" w:rsidRDefault="00FC3317" w:rsidP="00A25E61">
      <w:pPr>
        <w:pStyle w:val="a5"/>
        <w:numPr>
          <w:ilvl w:val="0"/>
          <w:numId w:val="30"/>
        </w:numPr>
        <w:spacing w:line="242" w:lineRule="auto"/>
        <w:ind w:left="142" w:right="144" w:firstLine="709"/>
        <w:rPr>
          <w:sz w:val="24"/>
          <w:szCs w:val="24"/>
        </w:rPr>
      </w:pPr>
      <w:r w:rsidRPr="00FC3317">
        <w:rPr>
          <w:sz w:val="24"/>
          <w:szCs w:val="24"/>
        </w:rPr>
        <w:t>Выполнение</w:t>
      </w:r>
      <w:r w:rsidRPr="00FC3317">
        <w:rPr>
          <w:spacing w:val="80"/>
          <w:sz w:val="24"/>
          <w:szCs w:val="24"/>
        </w:rPr>
        <w:t xml:space="preserve"> </w:t>
      </w:r>
      <w:r w:rsidRPr="00FC3317">
        <w:rPr>
          <w:sz w:val="24"/>
          <w:szCs w:val="24"/>
        </w:rPr>
        <w:t>макета</w:t>
      </w:r>
      <w:r w:rsidRPr="00FC3317">
        <w:rPr>
          <w:spacing w:val="80"/>
          <w:sz w:val="24"/>
          <w:szCs w:val="24"/>
        </w:rPr>
        <w:t xml:space="preserve"> </w:t>
      </w:r>
      <w:r w:rsidRPr="00FC3317">
        <w:rPr>
          <w:sz w:val="24"/>
          <w:szCs w:val="24"/>
        </w:rPr>
        <w:t>промышленной</w:t>
      </w:r>
      <w:r w:rsidRPr="00FC3317">
        <w:rPr>
          <w:sz w:val="24"/>
          <w:szCs w:val="24"/>
        </w:rPr>
        <w:tab/>
        <w:t>продукции</w:t>
      </w:r>
      <w:r w:rsidRPr="00FC3317">
        <w:rPr>
          <w:spacing w:val="80"/>
          <w:sz w:val="24"/>
          <w:szCs w:val="24"/>
        </w:rPr>
        <w:t xml:space="preserve"> </w:t>
      </w:r>
      <w:r w:rsidRPr="00FC3317">
        <w:rPr>
          <w:sz w:val="24"/>
          <w:szCs w:val="24"/>
        </w:rPr>
        <w:t>из</w:t>
      </w:r>
      <w:r w:rsidRPr="00FC3317">
        <w:rPr>
          <w:spacing w:val="80"/>
          <w:sz w:val="24"/>
          <w:szCs w:val="24"/>
        </w:rPr>
        <w:t xml:space="preserve"> </w:t>
      </w:r>
      <w:r w:rsidRPr="00FC3317">
        <w:rPr>
          <w:sz w:val="24"/>
          <w:szCs w:val="24"/>
        </w:rPr>
        <w:t>различных материалов с учетом их формообразующих свойств.</w:t>
      </w:r>
    </w:p>
    <w:p w14:paraId="17553F9C" w14:textId="77777777" w:rsidR="00FC3317" w:rsidRPr="00FC3317" w:rsidRDefault="00FC3317" w:rsidP="00A25E61">
      <w:pPr>
        <w:pStyle w:val="a5"/>
        <w:numPr>
          <w:ilvl w:val="0"/>
          <w:numId w:val="30"/>
        </w:numPr>
        <w:ind w:left="142" w:right="144" w:firstLine="709"/>
        <w:rPr>
          <w:sz w:val="24"/>
          <w:szCs w:val="24"/>
        </w:rPr>
      </w:pPr>
      <w:r w:rsidRPr="00FC3317">
        <w:rPr>
          <w:spacing w:val="-4"/>
          <w:sz w:val="24"/>
          <w:szCs w:val="24"/>
        </w:rPr>
        <w:t>Выбор</w:t>
      </w:r>
      <w:r w:rsidRPr="00FC3317">
        <w:rPr>
          <w:sz w:val="24"/>
          <w:szCs w:val="24"/>
        </w:rPr>
        <w:tab/>
      </w:r>
      <w:r w:rsidRPr="00FC3317">
        <w:rPr>
          <w:spacing w:val="-2"/>
          <w:sz w:val="24"/>
          <w:szCs w:val="24"/>
        </w:rPr>
        <w:t>материалов</w:t>
      </w:r>
      <w:r w:rsidRPr="00FC3317">
        <w:rPr>
          <w:sz w:val="24"/>
          <w:szCs w:val="24"/>
        </w:rPr>
        <w:tab/>
      </w:r>
      <w:r w:rsidRPr="00FC3317">
        <w:rPr>
          <w:spacing w:val="-10"/>
          <w:sz w:val="24"/>
          <w:szCs w:val="24"/>
        </w:rPr>
        <w:t>и</w:t>
      </w:r>
      <w:r w:rsidRPr="00FC3317">
        <w:rPr>
          <w:sz w:val="24"/>
          <w:szCs w:val="24"/>
        </w:rPr>
        <w:tab/>
      </w:r>
      <w:r w:rsidRPr="00FC3317">
        <w:rPr>
          <w:spacing w:val="-2"/>
          <w:sz w:val="24"/>
          <w:szCs w:val="24"/>
        </w:rPr>
        <w:t>заготовка</w:t>
      </w:r>
      <w:r w:rsidRPr="00FC3317">
        <w:rPr>
          <w:sz w:val="24"/>
          <w:szCs w:val="24"/>
        </w:rPr>
        <w:tab/>
      </w:r>
      <w:r w:rsidRPr="00FC3317">
        <w:rPr>
          <w:spacing w:val="-2"/>
          <w:sz w:val="24"/>
          <w:szCs w:val="24"/>
        </w:rPr>
        <w:t>шаблонов</w:t>
      </w:r>
      <w:r w:rsidRPr="00FC3317">
        <w:rPr>
          <w:sz w:val="24"/>
          <w:szCs w:val="24"/>
        </w:rPr>
        <w:tab/>
      </w:r>
      <w:r w:rsidRPr="00FC3317">
        <w:rPr>
          <w:spacing w:val="-4"/>
          <w:sz w:val="24"/>
          <w:szCs w:val="24"/>
        </w:rPr>
        <w:t>для</w:t>
      </w:r>
      <w:r w:rsidRPr="00FC3317">
        <w:rPr>
          <w:sz w:val="24"/>
          <w:szCs w:val="24"/>
        </w:rPr>
        <w:tab/>
      </w:r>
      <w:r w:rsidRPr="00FC3317">
        <w:rPr>
          <w:spacing w:val="-2"/>
          <w:sz w:val="24"/>
          <w:szCs w:val="24"/>
        </w:rPr>
        <w:t xml:space="preserve">выполнения </w:t>
      </w:r>
      <w:r w:rsidRPr="00FC3317">
        <w:rPr>
          <w:sz w:val="24"/>
          <w:szCs w:val="24"/>
        </w:rPr>
        <w:t>эталонного образца предметной декоративной формы в материале.</w:t>
      </w:r>
    </w:p>
    <w:p w14:paraId="3C7600E4" w14:textId="77777777" w:rsidR="00FC3317" w:rsidRPr="00FC3317" w:rsidRDefault="00FC3317" w:rsidP="00A25E61">
      <w:pPr>
        <w:pStyle w:val="a5"/>
        <w:numPr>
          <w:ilvl w:val="0"/>
          <w:numId w:val="30"/>
        </w:numPr>
        <w:ind w:left="142" w:right="144" w:firstLine="709"/>
        <w:rPr>
          <w:sz w:val="24"/>
          <w:szCs w:val="24"/>
        </w:rPr>
      </w:pPr>
      <w:r w:rsidRPr="00FC3317">
        <w:rPr>
          <w:sz w:val="24"/>
          <w:szCs w:val="24"/>
        </w:rPr>
        <w:t>Выполнение эталонного</w:t>
      </w:r>
      <w:r w:rsidRPr="00FC3317">
        <w:rPr>
          <w:spacing w:val="32"/>
          <w:sz w:val="24"/>
          <w:szCs w:val="24"/>
        </w:rPr>
        <w:t xml:space="preserve"> </w:t>
      </w:r>
      <w:r w:rsidRPr="00FC3317">
        <w:rPr>
          <w:sz w:val="24"/>
          <w:szCs w:val="24"/>
        </w:rPr>
        <w:t>образца</w:t>
      </w:r>
      <w:r w:rsidRPr="00FC3317">
        <w:rPr>
          <w:spacing w:val="32"/>
          <w:sz w:val="24"/>
          <w:szCs w:val="24"/>
        </w:rPr>
        <w:t xml:space="preserve"> </w:t>
      </w:r>
      <w:r w:rsidRPr="00FC3317">
        <w:rPr>
          <w:sz w:val="24"/>
          <w:szCs w:val="24"/>
        </w:rPr>
        <w:t>предметной</w:t>
      </w:r>
      <w:r w:rsidRPr="00FC3317">
        <w:rPr>
          <w:spacing w:val="32"/>
          <w:sz w:val="24"/>
          <w:szCs w:val="24"/>
        </w:rPr>
        <w:t xml:space="preserve"> </w:t>
      </w:r>
      <w:r w:rsidRPr="00FC3317">
        <w:rPr>
          <w:sz w:val="24"/>
          <w:szCs w:val="24"/>
        </w:rPr>
        <w:t>декоративной формы в материале.</w:t>
      </w:r>
    </w:p>
    <w:p w14:paraId="160CEDAB" w14:textId="77777777" w:rsidR="00FC3317" w:rsidRPr="00FC3317" w:rsidRDefault="00FC3317" w:rsidP="00A25E61">
      <w:pPr>
        <w:pStyle w:val="a5"/>
        <w:numPr>
          <w:ilvl w:val="0"/>
          <w:numId w:val="30"/>
        </w:numPr>
        <w:ind w:left="142" w:right="144" w:firstLine="709"/>
        <w:rPr>
          <w:sz w:val="24"/>
          <w:szCs w:val="24"/>
        </w:rPr>
      </w:pPr>
      <w:r w:rsidRPr="00FC3317">
        <w:rPr>
          <w:sz w:val="24"/>
          <w:szCs w:val="24"/>
        </w:rPr>
        <w:t>Выбор</w:t>
      </w:r>
      <w:r w:rsidRPr="00FC3317">
        <w:rPr>
          <w:spacing w:val="40"/>
          <w:sz w:val="24"/>
          <w:szCs w:val="24"/>
        </w:rPr>
        <w:t xml:space="preserve"> </w:t>
      </w:r>
      <w:r w:rsidRPr="00FC3317">
        <w:rPr>
          <w:sz w:val="24"/>
          <w:szCs w:val="24"/>
        </w:rPr>
        <w:t>материалов</w:t>
      </w:r>
      <w:r w:rsidRPr="00FC3317">
        <w:rPr>
          <w:spacing w:val="40"/>
          <w:sz w:val="24"/>
          <w:szCs w:val="24"/>
        </w:rPr>
        <w:t xml:space="preserve"> </w:t>
      </w:r>
      <w:r w:rsidRPr="00FC3317">
        <w:rPr>
          <w:sz w:val="24"/>
          <w:szCs w:val="24"/>
        </w:rPr>
        <w:t>и</w:t>
      </w:r>
      <w:r w:rsidRPr="00FC3317">
        <w:rPr>
          <w:spacing w:val="40"/>
          <w:sz w:val="24"/>
          <w:szCs w:val="24"/>
        </w:rPr>
        <w:t xml:space="preserve"> </w:t>
      </w:r>
      <w:r w:rsidRPr="00FC3317">
        <w:rPr>
          <w:sz w:val="24"/>
          <w:szCs w:val="24"/>
        </w:rPr>
        <w:t>заготовка</w:t>
      </w:r>
      <w:r w:rsidRPr="00FC3317">
        <w:rPr>
          <w:spacing w:val="40"/>
          <w:sz w:val="24"/>
          <w:szCs w:val="24"/>
        </w:rPr>
        <w:t xml:space="preserve"> </w:t>
      </w:r>
      <w:r w:rsidRPr="00FC3317">
        <w:rPr>
          <w:sz w:val="24"/>
          <w:szCs w:val="24"/>
        </w:rPr>
        <w:t>деталей</w:t>
      </w:r>
      <w:r w:rsidRPr="00FC3317">
        <w:rPr>
          <w:spacing w:val="40"/>
          <w:sz w:val="24"/>
          <w:szCs w:val="24"/>
        </w:rPr>
        <w:t xml:space="preserve"> </w:t>
      </w:r>
      <w:r w:rsidRPr="00FC3317">
        <w:rPr>
          <w:sz w:val="24"/>
          <w:szCs w:val="24"/>
        </w:rPr>
        <w:t>для</w:t>
      </w:r>
      <w:r w:rsidRPr="00FC3317">
        <w:rPr>
          <w:spacing w:val="40"/>
          <w:sz w:val="24"/>
          <w:szCs w:val="24"/>
        </w:rPr>
        <w:t xml:space="preserve"> </w:t>
      </w:r>
      <w:r w:rsidRPr="00FC3317">
        <w:rPr>
          <w:sz w:val="24"/>
          <w:szCs w:val="24"/>
        </w:rPr>
        <w:t>выполнения</w:t>
      </w:r>
      <w:r w:rsidRPr="00FC3317">
        <w:rPr>
          <w:sz w:val="24"/>
          <w:szCs w:val="24"/>
        </w:rPr>
        <w:tab/>
      </w:r>
      <w:r w:rsidRPr="00FC3317">
        <w:rPr>
          <w:spacing w:val="-2"/>
          <w:sz w:val="24"/>
          <w:szCs w:val="24"/>
        </w:rPr>
        <w:t xml:space="preserve">макета </w:t>
      </w:r>
      <w:r w:rsidRPr="00FC3317">
        <w:rPr>
          <w:sz w:val="24"/>
          <w:szCs w:val="24"/>
        </w:rPr>
        <w:t>авторского проекта открытого городского пространства.</w:t>
      </w:r>
    </w:p>
    <w:p w14:paraId="09066D80" w14:textId="77777777" w:rsidR="00FC3317" w:rsidRPr="00FC3317" w:rsidRDefault="00FC3317" w:rsidP="00A25E61">
      <w:pPr>
        <w:pStyle w:val="a5"/>
        <w:numPr>
          <w:ilvl w:val="0"/>
          <w:numId w:val="30"/>
        </w:numPr>
        <w:ind w:left="142" w:right="144" w:firstLine="709"/>
        <w:rPr>
          <w:sz w:val="24"/>
          <w:szCs w:val="24"/>
        </w:rPr>
      </w:pPr>
      <w:r w:rsidRPr="00FC3317">
        <w:rPr>
          <w:spacing w:val="-2"/>
          <w:sz w:val="24"/>
          <w:szCs w:val="24"/>
        </w:rPr>
        <w:t>Выполнение</w:t>
      </w:r>
      <w:r w:rsidRPr="00FC3317">
        <w:rPr>
          <w:sz w:val="24"/>
          <w:szCs w:val="24"/>
        </w:rPr>
        <w:tab/>
        <w:t>макета</w:t>
      </w:r>
      <w:r w:rsidRPr="00FC3317">
        <w:rPr>
          <w:spacing w:val="80"/>
          <w:sz w:val="24"/>
          <w:szCs w:val="24"/>
        </w:rPr>
        <w:t xml:space="preserve"> </w:t>
      </w:r>
      <w:r w:rsidRPr="00FC3317">
        <w:rPr>
          <w:sz w:val="24"/>
          <w:szCs w:val="24"/>
        </w:rPr>
        <w:t>авторского</w:t>
      </w:r>
      <w:r w:rsidRPr="00FC3317">
        <w:rPr>
          <w:spacing w:val="80"/>
          <w:sz w:val="24"/>
          <w:szCs w:val="24"/>
        </w:rPr>
        <w:t xml:space="preserve"> </w:t>
      </w:r>
      <w:r w:rsidRPr="00FC3317">
        <w:rPr>
          <w:sz w:val="24"/>
          <w:szCs w:val="24"/>
        </w:rPr>
        <w:t>проекта</w:t>
      </w:r>
      <w:r w:rsidRPr="00FC3317">
        <w:rPr>
          <w:spacing w:val="80"/>
          <w:sz w:val="24"/>
          <w:szCs w:val="24"/>
        </w:rPr>
        <w:t xml:space="preserve"> </w:t>
      </w:r>
      <w:r w:rsidRPr="00FC3317">
        <w:rPr>
          <w:sz w:val="24"/>
          <w:szCs w:val="24"/>
        </w:rPr>
        <w:t>открытого</w:t>
      </w:r>
      <w:r w:rsidRPr="00FC3317">
        <w:rPr>
          <w:spacing w:val="80"/>
          <w:sz w:val="24"/>
          <w:szCs w:val="24"/>
        </w:rPr>
        <w:t xml:space="preserve"> </w:t>
      </w:r>
      <w:r w:rsidRPr="00FC3317">
        <w:rPr>
          <w:sz w:val="24"/>
          <w:szCs w:val="24"/>
        </w:rPr>
        <w:t xml:space="preserve">городского </w:t>
      </w:r>
      <w:r w:rsidRPr="00FC3317">
        <w:rPr>
          <w:spacing w:val="-2"/>
          <w:sz w:val="24"/>
          <w:szCs w:val="24"/>
        </w:rPr>
        <w:t>пространства</w:t>
      </w:r>
    </w:p>
    <w:p w14:paraId="56A379B3" w14:textId="77777777" w:rsidR="00FC3317" w:rsidRPr="00FC3317" w:rsidRDefault="00FC3317" w:rsidP="00A25E61">
      <w:pPr>
        <w:pStyle w:val="a5"/>
        <w:numPr>
          <w:ilvl w:val="0"/>
          <w:numId w:val="30"/>
        </w:numPr>
        <w:ind w:left="142" w:right="144" w:firstLine="709"/>
        <w:rPr>
          <w:sz w:val="24"/>
          <w:szCs w:val="24"/>
        </w:rPr>
      </w:pPr>
      <w:r w:rsidRPr="00FC3317">
        <w:rPr>
          <w:sz w:val="24"/>
          <w:szCs w:val="24"/>
        </w:rPr>
        <w:t>Выбор материалов и заготовка деталей для воплощения авторского проекта в материале.</w:t>
      </w:r>
    </w:p>
    <w:p w14:paraId="5880BCB1" w14:textId="77777777" w:rsidR="00FC3317" w:rsidRPr="00FC3317" w:rsidRDefault="00FC3317" w:rsidP="00A25E61">
      <w:pPr>
        <w:pStyle w:val="a5"/>
        <w:numPr>
          <w:ilvl w:val="0"/>
          <w:numId w:val="30"/>
        </w:numPr>
        <w:ind w:left="142" w:right="144" w:firstLine="709"/>
        <w:rPr>
          <w:sz w:val="24"/>
          <w:szCs w:val="24"/>
        </w:rPr>
      </w:pPr>
      <w:r w:rsidRPr="00FC3317">
        <w:rPr>
          <w:spacing w:val="-2"/>
          <w:sz w:val="24"/>
          <w:szCs w:val="24"/>
        </w:rPr>
        <w:t>Воплощение</w:t>
      </w:r>
      <w:r w:rsidRPr="00FC3317">
        <w:rPr>
          <w:sz w:val="24"/>
          <w:szCs w:val="24"/>
        </w:rPr>
        <w:tab/>
      </w:r>
      <w:r w:rsidRPr="00FC3317">
        <w:rPr>
          <w:spacing w:val="-2"/>
          <w:sz w:val="24"/>
          <w:szCs w:val="24"/>
        </w:rPr>
        <w:t>авторского</w:t>
      </w:r>
      <w:r w:rsidRPr="00FC3317">
        <w:rPr>
          <w:sz w:val="24"/>
          <w:szCs w:val="24"/>
        </w:rPr>
        <w:tab/>
      </w:r>
      <w:r w:rsidRPr="00FC3317">
        <w:rPr>
          <w:spacing w:val="-2"/>
          <w:sz w:val="24"/>
          <w:szCs w:val="24"/>
        </w:rPr>
        <w:t>проекта</w:t>
      </w:r>
      <w:r w:rsidRPr="00FC3317">
        <w:rPr>
          <w:sz w:val="24"/>
          <w:szCs w:val="24"/>
        </w:rPr>
        <w:tab/>
      </w:r>
      <w:r w:rsidRPr="00FC3317">
        <w:rPr>
          <w:spacing w:val="-10"/>
          <w:sz w:val="24"/>
          <w:szCs w:val="24"/>
        </w:rPr>
        <w:t>в</w:t>
      </w:r>
      <w:r w:rsidRPr="00FC3317">
        <w:rPr>
          <w:sz w:val="24"/>
          <w:szCs w:val="24"/>
        </w:rPr>
        <w:tab/>
      </w:r>
      <w:r w:rsidRPr="00FC3317">
        <w:rPr>
          <w:spacing w:val="-2"/>
          <w:sz w:val="24"/>
          <w:szCs w:val="24"/>
        </w:rPr>
        <w:t>материале.</w:t>
      </w:r>
      <w:r w:rsidRPr="00FC3317">
        <w:rPr>
          <w:sz w:val="24"/>
          <w:szCs w:val="24"/>
        </w:rPr>
        <w:tab/>
      </w:r>
      <w:r w:rsidRPr="00FC3317">
        <w:rPr>
          <w:spacing w:val="-2"/>
          <w:sz w:val="24"/>
          <w:szCs w:val="24"/>
        </w:rPr>
        <w:t>Выполнение элементов</w:t>
      </w:r>
    </w:p>
    <w:p w14:paraId="5DD3A505" w14:textId="77777777" w:rsidR="00FC3317" w:rsidRPr="00FC3317" w:rsidRDefault="00FC3317" w:rsidP="00A25E61">
      <w:pPr>
        <w:pStyle w:val="a5"/>
        <w:numPr>
          <w:ilvl w:val="0"/>
          <w:numId w:val="30"/>
        </w:numPr>
        <w:spacing w:line="322" w:lineRule="exact"/>
        <w:ind w:left="142" w:right="144" w:firstLine="709"/>
        <w:rPr>
          <w:sz w:val="24"/>
          <w:szCs w:val="24"/>
        </w:rPr>
      </w:pPr>
      <w:r w:rsidRPr="00FC3317">
        <w:rPr>
          <w:sz w:val="24"/>
          <w:szCs w:val="24"/>
        </w:rPr>
        <w:t>Воплощение</w:t>
      </w:r>
      <w:r w:rsidRPr="00FC3317">
        <w:rPr>
          <w:spacing w:val="-8"/>
          <w:sz w:val="24"/>
          <w:szCs w:val="24"/>
        </w:rPr>
        <w:t xml:space="preserve"> </w:t>
      </w:r>
      <w:r w:rsidRPr="00FC3317">
        <w:rPr>
          <w:sz w:val="24"/>
          <w:szCs w:val="24"/>
        </w:rPr>
        <w:t>авторского</w:t>
      </w:r>
      <w:r w:rsidRPr="00FC3317">
        <w:rPr>
          <w:spacing w:val="-4"/>
          <w:sz w:val="24"/>
          <w:szCs w:val="24"/>
        </w:rPr>
        <w:t xml:space="preserve"> </w:t>
      </w:r>
      <w:r w:rsidRPr="00FC3317">
        <w:rPr>
          <w:sz w:val="24"/>
          <w:szCs w:val="24"/>
        </w:rPr>
        <w:t>проекта</w:t>
      </w:r>
      <w:r w:rsidRPr="00FC3317">
        <w:rPr>
          <w:spacing w:val="-5"/>
          <w:sz w:val="24"/>
          <w:szCs w:val="24"/>
        </w:rPr>
        <w:t xml:space="preserve"> </w:t>
      </w:r>
      <w:r w:rsidRPr="00FC3317">
        <w:rPr>
          <w:sz w:val="24"/>
          <w:szCs w:val="24"/>
        </w:rPr>
        <w:t>в</w:t>
      </w:r>
      <w:r w:rsidRPr="00FC3317">
        <w:rPr>
          <w:spacing w:val="-6"/>
          <w:sz w:val="24"/>
          <w:szCs w:val="24"/>
        </w:rPr>
        <w:t xml:space="preserve"> </w:t>
      </w:r>
      <w:r w:rsidRPr="00FC3317">
        <w:rPr>
          <w:sz w:val="24"/>
          <w:szCs w:val="24"/>
        </w:rPr>
        <w:t>материале.</w:t>
      </w:r>
      <w:r w:rsidRPr="00FC3317">
        <w:rPr>
          <w:spacing w:val="-7"/>
          <w:sz w:val="24"/>
          <w:szCs w:val="24"/>
        </w:rPr>
        <w:t xml:space="preserve"> </w:t>
      </w:r>
      <w:r w:rsidRPr="00FC3317">
        <w:rPr>
          <w:spacing w:val="-2"/>
          <w:sz w:val="24"/>
          <w:szCs w:val="24"/>
        </w:rPr>
        <w:t>Сборка</w:t>
      </w:r>
    </w:p>
    <w:p w14:paraId="1B6E9F0A" w14:textId="77777777" w:rsidR="00FC3317" w:rsidRPr="00FC3317" w:rsidRDefault="00FC3317" w:rsidP="00A25E61">
      <w:pPr>
        <w:pStyle w:val="a5"/>
        <w:numPr>
          <w:ilvl w:val="0"/>
          <w:numId w:val="30"/>
        </w:numPr>
        <w:ind w:left="142" w:right="144" w:firstLine="709"/>
        <w:rPr>
          <w:sz w:val="24"/>
          <w:szCs w:val="24"/>
        </w:rPr>
      </w:pPr>
      <w:r w:rsidRPr="00FC3317">
        <w:rPr>
          <w:spacing w:val="-2"/>
          <w:sz w:val="24"/>
          <w:szCs w:val="24"/>
        </w:rPr>
        <w:t>Выполнение</w:t>
      </w:r>
      <w:r w:rsidRPr="00FC3317">
        <w:rPr>
          <w:sz w:val="24"/>
          <w:szCs w:val="24"/>
        </w:rPr>
        <w:tab/>
      </w:r>
      <w:r w:rsidRPr="00FC3317">
        <w:rPr>
          <w:spacing w:val="-2"/>
          <w:sz w:val="24"/>
          <w:szCs w:val="24"/>
        </w:rPr>
        <w:t>технических</w:t>
      </w:r>
      <w:r w:rsidRPr="00FC3317">
        <w:rPr>
          <w:sz w:val="24"/>
          <w:szCs w:val="24"/>
        </w:rPr>
        <w:tab/>
      </w:r>
      <w:r w:rsidRPr="00FC3317">
        <w:rPr>
          <w:spacing w:val="-2"/>
          <w:sz w:val="24"/>
          <w:szCs w:val="24"/>
        </w:rPr>
        <w:t>чертежей</w:t>
      </w:r>
      <w:r w:rsidRPr="00FC3317">
        <w:rPr>
          <w:sz w:val="24"/>
          <w:szCs w:val="24"/>
        </w:rPr>
        <w:tab/>
      </w:r>
      <w:r w:rsidRPr="00FC3317">
        <w:rPr>
          <w:spacing w:val="-2"/>
          <w:sz w:val="24"/>
          <w:szCs w:val="24"/>
        </w:rPr>
        <w:t>проекта</w:t>
      </w:r>
      <w:r w:rsidRPr="00FC3317">
        <w:rPr>
          <w:sz w:val="24"/>
          <w:szCs w:val="24"/>
        </w:rPr>
        <w:tab/>
      </w:r>
      <w:r w:rsidRPr="00FC3317">
        <w:rPr>
          <w:spacing w:val="-4"/>
          <w:sz w:val="24"/>
          <w:szCs w:val="24"/>
        </w:rPr>
        <w:t>для</w:t>
      </w:r>
      <w:r w:rsidRPr="00FC3317">
        <w:rPr>
          <w:sz w:val="24"/>
          <w:szCs w:val="24"/>
        </w:rPr>
        <w:tab/>
      </w:r>
      <w:r w:rsidRPr="00FC3317">
        <w:rPr>
          <w:spacing w:val="-2"/>
          <w:sz w:val="24"/>
          <w:szCs w:val="24"/>
        </w:rPr>
        <w:t xml:space="preserve">разработки </w:t>
      </w:r>
      <w:r w:rsidRPr="00FC3317">
        <w:rPr>
          <w:sz w:val="24"/>
          <w:szCs w:val="24"/>
        </w:rPr>
        <w:t>конструкции изделия с учетом особенностей технологии.</w:t>
      </w:r>
    </w:p>
    <w:p w14:paraId="7DD7FD86" w14:textId="77777777" w:rsidR="00FC3317" w:rsidRPr="00FC3317" w:rsidRDefault="00FC3317" w:rsidP="00A25E61">
      <w:pPr>
        <w:pStyle w:val="a5"/>
        <w:numPr>
          <w:ilvl w:val="0"/>
          <w:numId w:val="30"/>
        </w:numPr>
        <w:spacing w:line="321" w:lineRule="exact"/>
        <w:ind w:left="142" w:right="144" w:firstLine="709"/>
        <w:rPr>
          <w:sz w:val="24"/>
          <w:szCs w:val="24"/>
        </w:rPr>
      </w:pPr>
      <w:r w:rsidRPr="00FC3317">
        <w:rPr>
          <w:sz w:val="24"/>
          <w:szCs w:val="24"/>
        </w:rPr>
        <w:t>Разработка</w:t>
      </w:r>
      <w:r w:rsidRPr="00FC3317">
        <w:rPr>
          <w:spacing w:val="-11"/>
          <w:sz w:val="24"/>
          <w:szCs w:val="24"/>
        </w:rPr>
        <w:t xml:space="preserve"> </w:t>
      </w:r>
      <w:r w:rsidRPr="00FC3317">
        <w:rPr>
          <w:sz w:val="24"/>
          <w:szCs w:val="24"/>
        </w:rPr>
        <w:t>технологической</w:t>
      </w:r>
      <w:r w:rsidRPr="00FC3317">
        <w:rPr>
          <w:spacing w:val="-9"/>
          <w:sz w:val="24"/>
          <w:szCs w:val="24"/>
        </w:rPr>
        <w:t xml:space="preserve"> </w:t>
      </w:r>
      <w:r w:rsidRPr="00FC3317">
        <w:rPr>
          <w:sz w:val="24"/>
          <w:szCs w:val="24"/>
        </w:rPr>
        <w:t>карты</w:t>
      </w:r>
      <w:r w:rsidRPr="00FC3317">
        <w:rPr>
          <w:spacing w:val="-9"/>
          <w:sz w:val="24"/>
          <w:szCs w:val="24"/>
        </w:rPr>
        <w:t xml:space="preserve"> </w:t>
      </w:r>
      <w:r w:rsidRPr="00FC3317">
        <w:rPr>
          <w:sz w:val="24"/>
          <w:szCs w:val="24"/>
        </w:rPr>
        <w:t>изготовления</w:t>
      </w:r>
      <w:r w:rsidRPr="00FC3317">
        <w:rPr>
          <w:spacing w:val="-8"/>
          <w:sz w:val="24"/>
          <w:szCs w:val="24"/>
        </w:rPr>
        <w:t xml:space="preserve"> </w:t>
      </w:r>
      <w:r w:rsidRPr="00FC3317">
        <w:rPr>
          <w:spacing w:val="-2"/>
          <w:sz w:val="24"/>
          <w:szCs w:val="24"/>
        </w:rPr>
        <w:t>проекта.</w:t>
      </w:r>
    </w:p>
    <w:p w14:paraId="6225F50A" w14:textId="77777777" w:rsidR="00FC3317" w:rsidRPr="00FC3317" w:rsidRDefault="00FC3317" w:rsidP="00A25E61">
      <w:pPr>
        <w:pStyle w:val="a5"/>
        <w:numPr>
          <w:ilvl w:val="0"/>
          <w:numId w:val="30"/>
        </w:numPr>
        <w:ind w:left="142" w:right="144" w:firstLine="709"/>
        <w:rPr>
          <w:sz w:val="24"/>
          <w:szCs w:val="24"/>
        </w:rPr>
      </w:pPr>
      <w:r w:rsidRPr="00FC3317">
        <w:rPr>
          <w:sz w:val="24"/>
          <w:szCs w:val="24"/>
        </w:rPr>
        <w:t>Выполнение графических изображений способов обработки узлов и деталей промышленных изделий.</w:t>
      </w:r>
    </w:p>
    <w:p w14:paraId="6536681B" w14:textId="77777777" w:rsidR="00FC3317" w:rsidRPr="00FC3317" w:rsidRDefault="00FC3317" w:rsidP="00A25E61">
      <w:pPr>
        <w:pStyle w:val="a5"/>
        <w:numPr>
          <w:ilvl w:val="0"/>
          <w:numId w:val="30"/>
        </w:numPr>
        <w:spacing w:before="67" w:line="242" w:lineRule="auto"/>
        <w:ind w:left="142" w:right="144" w:firstLine="709"/>
        <w:rPr>
          <w:sz w:val="24"/>
          <w:szCs w:val="24"/>
        </w:rPr>
      </w:pPr>
      <w:r w:rsidRPr="00FC3317">
        <w:rPr>
          <w:sz w:val="24"/>
          <w:szCs w:val="24"/>
        </w:rPr>
        <w:t xml:space="preserve">Выполнение технического рисунка изделия с учетом особенностей </w:t>
      </w:r>
      <w:r w:rsidRPr="00FC3317">
        <w:rPr>
          <w:spacing w:val="-2"/>
          <w:sz w:val="24"/>
          <w:szCs w:val="24"/>
        </w:rPr>
        <w:t>технологии</w:t>
      </w:r>
    </w:p>
    <w:p w14:paraId="7344CE17" w14:textId="77777777" w:rsidR="00FC3317" w:rsidRPr="00FC3317" w:rsidRDefault="00FC3317" w:rsidP="00A25E61">
      <w:pPr>
        <w:pStyle w:val="a5"/>
        <w:numPr>
          <w:ilvl w:val="0"/>
          <w:numId w:val="30"/>
        </w:numPr>
        <w:spacing w:line="317" w:lineRule="exact"/>
        <w:ind w:left="142" w:right="144" w:firstLine="709"/>
        <w:rPr>
          <w:sz w:val="24"/>
          <w:szCs w:val="24"/>
        </w:rPr>
      </w:pPr>
      <w:r w:rsidRPr="00FC3317">
        <w:rPr>
          <w:sz w:val="24"/>
          <w:szCs w:val="24"/>
        </w:rPr>
        <w:t>Выполнение</w:t>
      </w:r>
      <w:r w:rsidRPr="00FC3317">
        <w:rPr>
          <w:spacing w:val="-13"/>
          <w:sz w:val="24"/>
          <w:szCs w:val="24"/>
        </w:rPr>
        <w:t xml:space="preserve"> </w:t>
      </w:r>
      <w:r w:rsidRPr="00FC3317">
        <w:rPr>
          <w:sz w:val="24"/>
          <w:szCs w:val="24"/>
        </w:rPr>
        <w:t>чертежей</w:t>
      </w:r>
      <w:r w:rsidRPr="00FC3317">
        <w:rPr>
          <w:spacing w:val="-9"/>
          <w:sz w:val="24"/>
          <w:szCs w:val="24"/>
        </w:rPr>
        <w:t xml:space="preserve"> </w:t>
      </w:r>
      <w:r w:rsidRPr="00FC3317">
        <w:rPr>
          <w:sz w:val="24"/>
          <w:szCs w:val="24"/>
        </w:rPr>
        <w:t>оборудования</w:t>
      </w:r>
      <w:r w:rsidRPr="00FC3317">
        <w:rPr>
          <w:spacing w:val="-10"/>
          <w:sz w:val="24"/>
          <w:szCs w:val="24"/>
        </w:rPr>
        <w:t xml:space="preserve"> </w:t>
      </w:r>
      <w:r w:rsidRPr="00FC3317">
        <w:rPr>
          <w:sz w:val="24"/>
          <w:szCs w:val="24"/>
        </w:rPr>
        <w:t>городского</w:t>
      </w:r>
      <w:r w:rsidRPr="00FC3317">
        <w:rPr>
          <w:spacing w:val="-9"/>
          <w:sz w:val="24"/>
          <w:szCs w:val="24"/>
        </w:rPr>
        <w:t xml:space="preserve"> </w:t>
      </w:r>
      <w:r w:rsidRPr="00FC3317">
        <w:rPr>
          <w:spacing w:val="-2"/>
          <w:sz w:val="24"/>
          <w:szCs w:val="24"/>
        </w:rPr>
        <w:t>пространства</w:t>
      </w:r>
    </w:p>
    <w:p w14:paraId="31A332FB" w14:textId="77777777" w:rsidR="00FC3317" w:rsidRPr="00FC3317" w:rsidRDefault="00FC3317" w:rsidP="00A25E61">
      <w:pPr>
        <w:pStyle w:val="a5"/>
        <w:numPr>
          <w:ilvl w:val="0"/>
          <w:numId w:val="30"/>
        </w:numPr>
        <w:ind w:left="142" w:right="144" w:firstLine="709"/>
        <w:rPr>
          <w:sz w:val="24"/>
          <w:szCs w:val="24"/>
        </w:rPr>
      </w:pPr>
      <w:r w:rsidRPr="00FC3317">
        <w:rPr>
          <w:sz w:val="24"/>
          <w:szCs w:val="24"/>
        </w:rPr>
        <w:t>Выполнение</w:t>
      </w:r>
      <w:r w:rsidRPr="00FC3317">
        <w:rPr>
          <w:spacing w:val="-6"/>
          <w:sz w:val="24"/>
          <w:szCs w:val="24"/>
        </w:rPr>
        <w:t xml:space="preserve"> </w:t>
      </w:r>
      <w:r w:rsidRPr="00FC3317">
        <w:rPr>
          <w:sz w:val="24"/>
          <w:szCs w:val="24"/>
        </w:rPr>
        <w:t>разверток</w:t>
      </w:r>
      <w:r w:rsidRPr="00FC3317">
        <w:rPr>
          <w:spacing w:val="-5"/>
          <w:sz w:val="24"/>
          <w:szCs w:val="24"/>
        </w:rPr>
        <w:t xml:space="preserve"> </w:t>
      </w:r>
      <w:r w:rsidRPr="00FC3317">
        <w:rPr>
          <w:sz w:val="24"/>
          <w:szCs w:val="24"/>
        </w:rPr>
        <w:t>стен</w:t>
      </w:r>
      <w:r w:rsidRPr="00FC3317">
        <w:rPr>
          <w:spacing w:val="60"/>
          <w:sz w:val="24"/>
          <w:szCs w:val="24"/>
        </w:rPr>
        <w:t xml:space="preserve"> </w:t>
      </w:r>
      <w:r w:rsidRPr="00FC3317">
        <w:rPr>
          <w:spacing w:val="-2"/>
          <w:sz w:val="24"/>
          <w:szCs w:val="24"/>
        </w:rPr>
        <w:t>интерьера</w:t>
      </w:r>
    </w:p>
    <w:p w14:paraId="5CE78CF1" w14:textId="77777777" w:rsidR="00FC3317" w:rsidRPr="00FC3317" w:rsidRDefault="00FC3317" w:rsidP="00A25E61">
      <w:pPr>
        <w:pStyle w:val="a3"/>
        <w:spacing w:before="4"/>
        <w:ind w:left="142" w:right="144" w:firstLine="709"/>
        <w:rPr>
          <w:sz w:val="24"/>
          <w:szCs w:val="24"/>
        </w:rPr>
      </w:pPr>
    </w:p>
    <w:p w14:paraId="3A16D783" w14:textId="77777777" w:rsidR="00FC3317" w:rsidRPr="00FC3317" w:rsidRDefault="00FC3317" w:rsidP="00A25E61">
      <w:pPr>
        <w:spacing w:line="319" w:lineRule="exact"/>
        <w:ind w:left="142" w:right="144" w:firstLine="709"/>
        <w:jc w:val="both"/>
        <w:rPr>
          <w:b/>
          <w:sz w:val="24"/>
          <w:szCs w:val="24"/>
        </w:rPr>
      </w:pPr>
      <w:r w:rsidRPr="00FC3317">
        <w:rPr>
          <w:b/>
          <w:sz w:val="24"/>
          <w:szCs w:val="24"/>
        </w:rPr>
        <w:t>Виды</w:t>
      </w:r>
      <w:r w:rsidRPr="00FC3317">
        <w:rPr>
          <w:b/>
          <w:spacing w:val="-9"/>
          <w:sz w:val="24"/>
          <w:szCs w:val="24"/>
        </w:rPr>
        <w:t xml:space="preserve"> </w:t>
      </w:r>
      <w:r w:rsidRPr="00FC3317">
        <w:rPr>
          <w:b/>
          <w:sz w:val="24"/>
          <w:szCs w:val="24"/>
        </w:rPr>
        <w:t>работ</w:t>
      </w:r>
      <w:r w:rsidRPr="00FC3317">
        <w:rPr>
          <w:b/>
          <w:spacing w:val="-6"/>
          <w:sz w:val="24"/>
          <w:szCs w:val="24"/>
        </w:rPr>
        <w:t xml:space="preserve"> </w:t>
      </w:r>
      <w:r w:rsidRPr="00FC3317">
        <w:rPr>
          <w:b/>
          <w:sz w:val="24"/>
          <w:szCs w:val="24"/>
        </w:rPr>
        <w:t>по</w:t>
      </w:r>
      <w:r w:rsidRPr="00FC3317">
        <w:rPr>
          <w:b/>
          <w:spacing w:val="-6"/>
          <w:sz w:val="24"/>
          <w:szCs w:val="24"/>
        </w:rPr>
        <w:t xml:space="preserve"> </w:t>
      </w:r>
      <w:r w:rsidRPr="00FC3317">
        <w:rPr>
          <w:b/>
          <w:sz w:val="24"/>
          <w:szCs w:val="24"/>
        </w:rPr>
        <w:t>производственной</w:t>
      </w:r>
      <w:r w:rsidRPr="00FC3317">
        <w:rPr>
          <w:b/>
          <w:spacing w:val="-7"/>
          <w:sz w:val="24"/>
          <w:szCs w:val="24"/>
        </w:rPr>
        <w:t xml:space="preserve"> </w:t>
      </w:r>
      <w:r w:rsidRPr="00FC3317">
        <w:rPr>
          <w:b/>
          <w:spacing w:val="-2"/>
          <w:sz w:val="24"/>
          <w:szCs w:val="24"/>
        </w:rPr>
        <w:t>практике:</w:t>
      </w:r>
    </w:p>
    <w:p w14:paraId="19568DE4" w14:textId="77777777" w:rsidR="00FC3317" w:rsidRPr="00FC3317" w:rsidRDefault="00FC3317" w:rsidP="00A25E61">
      <w:pPr>
        <w:pStyle w:val="a5"/>
        <w:numPr>
          <w:ilvl w:val="0"/>
          <w:numId w:val="30"/>
        </w:numPr>
        <w:spacing w:line="319" w:lineRule="exact"/>
        <w:ind w:left="142" w:right="144" w:firstLine="709"/>
        <w:rPr>
          <w:sz w:val="24"/>
          <w:szCs w:val="24"/>
        </w:rPr>
      </w:pPr>
      <w:r w:rsidRPr="00FC3317">
        <w:rPr>
          <w:sz w:val="24"/>
          <w:szCs w:val="24"/>
        </w:rPr>
        <w:t>Разработка</w:t>
      </w:r>
      <w:r w:rsidRPr="00FC3317">
        <w:rPr>
          <w:spacing w:val="-9"/>
          <w:sz w:val="24"/>
          <w:szCs w:val="24"/>
        </w:rPr>
        <w:t xml:space="preserve"> </w:t>
      </w:r>
      <w:r w:rsidRPr="00FC3317">
        <w:rPr>
          <w:sz w:val="24"/>
          <w:szCs w:val="24"/>
        </w:rPr>
        <w:t>дизайн-проекта</w:t>
      </w:r>
      <w:r w:rsidRPr="00FC3317">
        <w:rPr>
          <w:spacing w:val="-7"/>
          <w:sz w:val="24"/>
          <w:szCs w:val="24"/>
        </w:rPr>
        <w:t xml:space="preserve"> </w:t>
      </w:r>
      <w:r w:rsidRPr="00FC3317">
        <w:rPr>
          <w:sz w:val="24"/>
          <w:szCs w:val="24"/>
        </w:rPr>
        <w:t>зоны</w:t>
      </w:r>
      <w:r w:rsidRPr="00FC3317">
        <w:rPr>
          <w:spacing w:val="-9"/>
          <w:sz w:val="24"/>
          <w:szCs w:val="24"/>
        </w:rPr>
        <w:t xml:space="preserve"> </w:t>
      </w:r>
      <w:r w:rsidRPr="00FC3317">
        <w:rPr>
          <w:sz w:val="24"/>
          <w:szCs w:val="24"/>
        </w:rPr>
        <w:t>отдыха</w:t>
      </w:r>
      <w:r w:rsidRPr="00FC3317">
        <w:rPr>
          <w:spacing w:val="-6"/>
          <w:sz w:val="24"/>
          <w:szCs w:val="24"/>
        </w:rPr>
        <w:t xml:space="preserve"> </w:t>
      </w:r>
      <w:r w:rsidRPr="00FC3317">
        <w:rPr>
          <w:spacing w:val="-2"/>
          <w:sz w:val="24"/>
          <w:szCs w:val="24"/>
        </w:rPr>
        <w:t>молодежи.</w:t>
      </w:r>
    </w:p>
    <w:p w14:paraId="288E1A61" w14:textId="77777777" w:rsidR="00FC3317" w:rsidRPr="00FC3317" w:rsidRDefault="00FC3317" w:rsidP="00A25E61">
      <w:pPr>
        <w:pStyle w:val="a5"/>
        <w:numPr>
          <w:ilvl w:val="0"/>
          <w:numId w:val="30"/>
        </w:numPr>
        <w:spacing w:before="2" w:line="322" w:lineRule="exact"/>
        <w:ind w:left="142" w:right="144" w:firstLine="709"/>
        <w:rPr>
          <w:sz w:val="24"/>
          <w:szCs w:val="24"/>
        </w:rPr>
      </w:pPr>
      <w:r w:rsidRPr="00FC3317">
        <w:rPr>
          <w:sz w:val="24"/>
          <w:szCs w:val="24"/>
        </w:rPr>
        <w:t>Разработка</w:t>
      </w:r>
      <w:r w:rsidRPr="00FC3317">
        <w:rPr>
          <w:spacing w:val="-11"/>
          <w:sz w:val="24"/>
          <w:szCs w:val="24"/>
        </w:rPr>
        <w:t xml:space="preserve"> </w:t>
      </w:r>
      <w:r w:rsidRPr="00FC3317">
        <w:rPr>
          <w:sz w:val="24"/>
          <w:szCs w:val="24"/>
        </w:rPr>
        <w:t>дизайн-проекта</w:t>
      </w:r>
      <w:r w:rsidRPr="00FC3317">
        <w:rPr>
          <w:spacing w:val="-9"/>
          <w:sz w:val="24"/>
          <w:szCs w:val="24"/>
        </w:rPr>
        <w:t xml:space="preserve"> </w:t>
      </w:r>
      <w:r w:rsidRPr="00FC3317">
        <w:rPr>
          <w:sz w:val="24"/>
          <w:szCs w:val="24"/>
        </w:rPr>
        <w:t>промышленной</w:t>
      </w:r>
      <w:r w:rsidRPr="00FC3317">
        <w:rPr>
          <w:spacing w:val="-9"/>
          <w:sz w:val="24"/>
          <w:szCs w:val="24"/>
        </w:rPr>
        <w:t xml:space="preserve"> </w:t>
      </w:r>
      <w:r w:rsidRPr="00FC3317">
        <w:rPr>
          <w:spacing w:val="-2"/>
          <w:sz w:val="24"/>
          <w:szCs w:val="24"/>
        </w:rPr>
        <w:t>продукции</w:t>
      </w:r>
    </w:p>
    <w:p w14:paraId="6E96B7B4" w14:textId="77777777" w:rsidR="00FC3317" w:rsidRPr="00FC3317" w:rsidRDefault="00FC3317" w:rsidP="00A25E61">
      <w:pPr>
        <w:pStyle w:val="a5"/>
        <w:numPr>
          <w:ilvl w:val="0"/>
          <w:numId w:val="30"/>
        </w:numPr>
        <w:ind w:left="142" w:right="144" w:firstLine="709"/>
        <w:rPr>
          <w:sz w:val="24"/>
          <w:szCs w:val="24"/>
        </w:rPr>
      </w:pPr>
      <w:r w:rsidRPr="00FC3317">
        <w:rPr>
          <w:sz w:val="24"/>
          <w:szCs w:val="24"/>
        </w:rPr>
        <w:t>Разработка</w:t>
      </w:r>
      <w:r w:rsidRPr="00FC3317">
        <w:rPr>
          <w:spacing w:val="40"/>
          <w:sz w:val="24"/>
          <w:szCs w:val="24"/>
        </w:rPr>
        <w:t xml:space="preserve"> </w:t>
      </w:r>
      <w:r w:rsidRPr="00FC3317">
        <w:rPr>
          <w:sz w:val="24"/>
          <w:szCs w:val="24"/>
        </w:rPr>
        <w:t>дизайн-проекта</w:t>
      </w:r>
      <w:r w:rsidRPr="00FC3317">
        <w:rPr>
          <w:spacing w:val="40"/>
          <w:sz w:val="24"/>
          <w:szCs w:val="24"/>
        </w:rPr>
        <w:t xml:space="preserve"> </w:t>
      </w:r>
      <w:r w:rsidRPr="00FC3317">
        <w:rPr>
          <w:sz w:val="24"/>
          <w:szCs w:val="24"/>
        </w:rPr>
        <w:t>индивидуальной</w:t>
      </w:r>
      <w:r w:rsidRPr="00FC3317">
        <w:rPr>
          <w:spacing w:val="40"/>
          <w:sz w:val="24"/>
          <w:szCs w:val="24"/>
        </w:rPr>
        <w:t xml:space="preserve"> </w:t>
      </w:r>
      <w:r w:rsidRPr="00FC3317">
        <w:rPr>
          <w:sz w:val="24"/>
          <w:szCs w:val="24"/>
        </w:rPr>
        <w:t>предметной</w:t>
      </w:r>
      <w:r w:rsidRPr="00FC3317">
        <w:rPr>
          <w:spacing w:val="40"/>
          <w:sz w:val="24"/>
          <w:szCs w:val="24"/>
        </w:rPr>
        <w:t xml:space="preserve"> </w:t>
      </w:r>
      <w:r w:rsidRPr="00FC3317">
        <w:rPr>
          <w:sz w:val="24"/>
          <w:szCs w:val="24"/>
        </w:rPr>
        <w:t>среды</w:t>
      </w:r>
      <w:r w:rsidRPr="00FC3317">
        <w:rPr>
          <w:spacing w:val="40"/>
          <w:sz w:val="24"/>
          <w:szCs w:val="24"/>
        </w:rPr>
        <w:t xml:space="preserve"> </w:t>
      </w:r>
      <w:r w:rsidRPr="00FC3317">
        <w:rPr>
          <w:sz w:val="24"/>
          <w:szCs w:val="24"/>
        </w:rPr>
        <w:t>в соответствии с заданным стилем (художественным образом)</w:t>
      </w:r>
    </w:p>
    <w:p w14:paraId="271264A3" w14:textId="77777777" w:rsidR="00FC3317" w:rsidRPr="00FC3317" w:rsidRDefault="00FC3317" w:rsidP="00A25E61">
      <w:pPr>
        <w:pStyle w:val="a5"/>
        <w:numPr>
          <w:ilvl w:val="0"/>
          <w:numId w:val="30"/>
        </w:numPr>
        <w:ind w:left="142" w:right="144" w:firstLine="709"/>
        <w:rPr>
          <w:sz w:val="24"/>
          <w:szCs w:val="24"/>
        </w:rPr>
      </w:pPr>
      <w:r w:rsidRPr="00FC3317">
        <w:rPr>
          <w:sz w:val="24"/>
          <w:szCs w:val="24"/>
        </w:rPr>
        <w:t>Разработка</w:t>
      </w:r>
      <w:r w:rsidRPr="00FC3317">
        <w:rPr>
          <w:spacing w:val="40"/>
          <w:sz w:val="24"/>
          <w:szCs w:val="24"/>
        </w:rPr>
        <w:t xml:space="preserve"> </w:t>
      </w:r>
      <w:r w:rsidRPr="00FC3317">
        <w:rPr>
          <w:sz w:val="24"/>
          <w:szCs w:val="24"/>
        </w:rPr>
        <w:t>дизайн-проекта</w:t>
      </w:r>
      <w:r w:rsidRPr="00FC3317">
        <w:rPr>
          <w:spacing w:val="40"/>
          <w:sz w:val="24"/>
          <w:szCs w:val="24"/>
        </w:rPr>
        <w:t xml:space="preserve"> </w:t>
      </w:r>
      <w:r w:rsidRPr="00FC3317">
        <w:rPr>
          <w:sz w:val="24"/>
          <w:szCs w:val="24"/>
        </w:rPr>
        <w:t>индивидуальной</w:t>
      </w:r>
      <w:r w:rsidRPr="00FC3317">
        <w:rPr>
          <w:spacing w:val="40"/>
          <w:sz w:val="24"/>
          <w:szCs w:val="24"/>
        </w:rPr>
        <w:t xml:space="preserve"> </w:t>
      </w:r>
      <w:r w:rsidRPr="00FC3317">
        <w:rPr>
          <w:sz w:val="24"/>
          <w:szCs w:val="24"/>
        </w:rPr>
        <w:t>предметной</w:t>
      </w:r>
      <w:r w:rsidRPr="00FC3317">
        <w:rPr>
          <w:spacing w:val="40"/>
          <w:sz w:val="24"/>
          <w:szCs w:val="24"/>
        </w:rPr>
        <w:t xml:space="preserve"> </w:t>
      </w:r>
      <w:r w:rsidRPr="00FC3317">
        <w:rPr>
          <w:sz w:val="24"/>
          <w:szCs w:val="24"/>
        </w:rPr>
        <w:t>среды</w:t>
      </w:r>
      <w:r w:rsidRPr="00FC3317">
        <w:rPr>
          <w:spacing w:val="40"/>
          <w:sz w:val="24"/>
          <w:szCs w:val="24"/>
        </w:rPr>
        <w:t xml:space="preserve"> </w:t>
      </w:r>
      <w:r w:rsidRPr="00FC3317">
        <w:rPr>
          <w:sz w:val="24"/>
          <w:szCs w:val="24"/>
        </w:rPr>
        <w:t>в соответствии с заданными условиями</w:t>
      </w:r>
    </w:p>
    <w:p w14:paraId="07AB7897" w14:textId="77777777" w:rsidR="00FC3317" w:rsidRPr="00FC3317" w:rsidRDefault="00FC3317" w:rsidP="00A25E61">
      <w:pPr>
        <w:pStyle w:val="a5"/>
        <w:numPr>
          <w:ilvl w:val="0"/>
          <w:numId w:val="30"/>
        </w:numPr>
        <w:spacing w:line="242" w:lineRule="auto"/>
        <w:ind w:left="142" w:right="144" w:firstLine="709"/>
        <w:rPr>
          <w:sz w:val="24"/>
          <w:szCs w:val="24"/>
        </w:rPr>
      </w:pPr>
      <w:r w:rsidRPr="00FC3317">
        <w:rPr>
          <w:spacing w:val="-2"/>
          <w:sz w:val="24"/>
          <w:szCs w:val="24"/>
        </w:rPr>
        <w:t>Разработка</w:t>
      </w:r>
      <w:r w:rsidRPr="00FC3317">
        <w:rPr>
          <w:sz w:val="24"/>
          <w:szCs w:val="24"/>
        </w:rPr>
        <w:tab/>
      </w:r>
      <w:r w:rsidRPr="00FC3317">
        <w:rPr>
          <w:spacing w:val="-2"/>
          <w:sz w:val="24"/>
          <w:szCs w:val="24"/>
        </w:rPr>
        <w:t>дизайн-проекта</w:t>
      </w:r>
      <w:r w:rsidRPr="00FC3317">
        <w:rPr>
          <w:sz w:val="24"/>
          <w:szCs w:val="24"/>
        </w:rPr>
        <w:tab/>
      </w:r>
      <w:r w:rsidRPr="00FC3317">
        <w:rPr>
          <w:spacing w:val="-2"/>
          <w:sz w:val="24"/>
          <w:szCs w:val="24"/>
        </w:rPr>
        <w:t>внешней</w:t>
      </w:r>
      <w:r w:rsidRPr="00FC3317">
        <w:rPr>
          <w:sz w:val="24"/>
          <w:szCs w:val="24"/>
        </w:rPr>
        <w:tab/>
      </w:r>
      <w:r w:rsidRPr="00FC3317">
        <w:rPr>
          <w:spacing w:val="-2"/>
          <w:sz w:val="24"/>
          <w:szCs w:val="24"/>
        </w:rPr>
        <w:t>среды</w:t>
      </w:r>
      <w:r w:rsidRPr="00FC3317">
        <w:rPr>
          <w:sz w:val="24"/>
          <w:szCs w:val="24"/>
        </w:rPr>
        <w:tab/>
      </w:r>
      <w:r w:rsidRPr="00FC3317">
        <w:rPr>
          <w:spacing w:val="-10"/>
          <w:sz w:val="24"/>
          <w:szCs w:val="24"/>
        </w:rPr>
        <w:t>в</w:t>
      </w:r>
      <w:r w:rsidRPr="00FC3317">
        <w:rPr>
          <w:sz w:val="24"/>
          <w:szCs w:val="24"/>
        </w:rPr>
        <w:tab/>
      </w:r>
      <w:r w:rsidRPr="00FC3317">
        <w:rPr>
          <w:spacing w:val="-2"/>
          <w:sz w:val="24"/>
          <w:szCs w:val="24"/>
        </w:rPr>
        <w:t>соответствии</w:t>
      </w:r>
      <w:r w:rsidRPr="00FC3317">
        <w:rPr>
          <w:sz w:val="24"/>
          <w:szCs w:val="24"/>
        </w:rPr>
        <w:tab/>
      </w:r>
      <w:r w:rsidRPr="00FC3317">
        <w:rPr>
          <w:spacing w:val="-10"/>
          <w:sz w:val="24"/>
          <w:szCs w:val="24"/>
        </w:rPr>
        <w:t xml:space="preserve">с </w:t>
      </w:r>
      <w:r w:rsidRPr="00FC3317">
        <w:rPr>
          <w:sz w:val="24"/>
          <w:szCs w:val="24"/>
        </w:rPr>
        <w:t>заданным стилем (художественным образом)</w:t>
      </w:r>
    </w:p>
    <w:p w14:paraId="583DF53F" w14:textId="77777777" w:rsidR="00FC3317" w:rsidRPr="00FC3317" w:rsidRDefault="00FC3317" w:rsidP="00A25E61">
      <w:pPr>
        <w:pStyle w:val="a5"/>
        <w:numPr>
          <w:ilvl w:val="0"/>
          <w:numId w:val="30"/>
        </w:numPr>
        <w:ind w:left="142" w:right="144" w:firstLine="709"/>
        <w:rPr>
          <w:sz w:val="24"/>
          <w:szCs w:val="24"/>
        </w:rPr>
      </w:pPr>
      <w:r w:rsidRPr="00FC3317">
        <w:rPr>
          <w:spacing w:val="-2"/>
          <w:sz w:val="24"/>
          <w:szCs w:val="24"/>
        </w:rPr>
        <w:t>Разработка</w:t>
      </w:r>
      <w:r w:rsidRPr="00FC3317">
        <w:rPr>
          <w:sz w:val="24"/>
          <w:szCs w:val="24"/>
        </w:rPr>
        <w:tab/>
      </w:r>
      <w:r w:rsidRPr="00FC3317">
        <w:rPr>
          <w:spacing w:val="-2"/>
          <w:sz w:val="24"/>
          <w:szCs w:val="24"/>
        </w:rPr>
        <w:t>дизайн-проекта</w:t>
      </w:r>
      <w:r w:rsidRPr="00FC3317">
        <w:rPr>
          <w:sz w:val="24"/>
          <w:szCs w:val="24"/>
        </w:rPr>
        <w:tab/>
      </w:r>
      <w:r w:rsidRPr="00FC3317">
        <w:rPr>
          <w:spacing w:val="-2"/>
          <w:sz w:val="24"/>
          <w:szCs w:val="24"/>
        </w:rPr>
        <w:t>внешней</w:t>
      </w:r>
      <w:r w:rsidRPr="00FC3317">
        <w:rPr>
          <w:sz w:val="24"/>
          <w:szCs w:val="24"/>
        </w:rPr>
        <w:tab/>
      </w:r>
      <w:r w:rsidRPr="00FC3317">
        <w:rPr>
          <w:spacing w:val="-2"/>
          <w:sz w:val="24"/>
          <w:szCs w:val="24"/>
        </w:rPr>
        <w:t>среды</w:t>
      </w:r>
      <w:r w:rsidRPr="00FC3317">
        <w:rPr>
          <w:sz w:val="24"/>
          <w:szCs w:val="24"/>
        </w:rPr>
        <w:tab/>
      </w:r>
      <w:r w:rsidRPr="00FC3317">
        <w:rPr>
          <w:spacing w:val="-10"/>
          <w:sz w:val="24"/>
          <w:szCs w:val="24"/>
        </w:rPr>
        <w:t>в</w:t>
      </w:r>
      <w:r w:rsidRPr="00FC3317">
        <w:rPr>
          <w:sz w:val="24"/>
          <w:szCs w:val="24"/>
        </w:rPr>
        <w:tab/>
      </w:r>
      <w:r w:rsidRPr="00FC3317">
        <w:rPr>
          <w:spacing w:val="-2"/>
          <w:sz w:val="24"/>
          <w:szCs w:val="24"/>
        </w:rPr>
        <w:t>соответствии</w:t>
      </w:r>
      <w:r w:rsidRPr="00FC3317">
        <w:rPr>
          <w:sz w:val="24"/>
          <w:szCs w:val="24"/>
        </w:rPr>
        <w:tab/>
      </w:r>
      <w:r w:rsidRPr="00FC3317">
        <w:rPr>
          <w:spacing w:val="-10"/>
          <w:sz w:val="24"/>
          <w:szCs w:val="24"/>
        </w:rPr>
        <w:t xml:space="preserve">с </w:t>
      </w:r>
      <w:r w:rsidRPr="00FC3317">
        <w:rPr>
          <w:sz w:val="24"/>
          <w:szCs w:val="24"/>
        </w:rPr>
        <w:t>заданными условиями</w:t>
      </w:r>
    </w:p>
    <w:p w14:paraId="5BF65B29" w14:textId="77777777" w:rsidR="00FC3317" w:rsidRPr="00FC3317" w:rsidRDefault="00FC3317" w:rsidP="00A25E61">
      <w:pPr>
        <w:spacing w:before="320"/>
        <w:ind w:left="142" w:right="144" w:firstLine="709"/>
        <w:jc w:val="both"/>
        <w:rPr>
          <w:b/>
          <w:sz w:val="24"/>
          <w:szCs w:val="24"/>
        </w:rPr>
      </w:pPr>
      <w:r w:rsidRPr="00FC3317">
        <w:rPr>
          <w:b/>
          <w:sz w:val="24"/>
          <w:szCs w:val="24"/>
        </w:rPr>
        <w:t>Критерии</w:t>
      </w:r>
      <w:r w:rsidRPr="00FC3317">
        <w:rPr>
          <w:b/>
          <w:spacing w:val="-8"/>
          <w:sz w:val="24"/>
          <w:szCs w:val="24"/>
        </w:rPr>
        <w:t xml:space="preserve"> </w:t>
      </w:r>
      <w:r w:rsidRPr="00FC3317">
        <w:rPr>
          <w:b/>
          <w:sz w:val="24"/>
          <w:szCs w:val="24"/>
        </w:rPr>
        <w:t>оценивания</w:t>
      </w:r>
      <w:r w:rsidRPr="00FC3317">
        <w:rPr>
          <w:b/>
          <w:spacing w:val="-9"/>
          <w:sz w:val="24"/>
          <w:szCs w:val="24"/>
        </w:rPr>
        <w:t xml:space="preserve"> </w:t>
      </w:r>
      <w:r w:rsidRPr="00FC3317">
        <w:rPr>
          <w:b/>
          <w:sz w:val="24"/>
          <w:szCs w:val="24"/>
        </w:rPr>
        <w:t>итоговых</w:t>
      </w:r>
      <w:r w:rsidRPr="00FC3317">
        <w:rPr>
          <w:b/>
          <w:spacing w:val="-6"/>
          <w:sz w:val="24"/>
          <w:szCs w:val="24"/>
        </w:rPr>
        <w:t xml:space="preserve"> </w:t>
      </w:r>
      <w:r w:rsidRPr="00FC3317">
        <w:rPr>
          <w:b/>
          <w:sz w:val="24"/>
          <w:szCs w:val="24"/>
        </w:rPr>
        <w:t>результатов</w:t>
      </w:r>
      <w:r w:rsidRPr="00FC3317">
        <w:rPr>
          <w:b/>
          <w:spacing w:val="-8"/>
          <w:sz w:val="24"/>
          <w:szCs w:val="24"/>
        </w:rPr>
        <w:t xml:space="preserve"> </w:t>
      </w:r>
      <w:r w:rsidRPr="00FC3317">
        <w:rPr>
          <w:b/>
          <w:sz w:val="24"/>
          <w:szCs w:val="24"/>
        </w:rPr>
        <w:t>прохождения</w:t>
      </w:r>
      <w:r w:rsidRPr="00FC3317">
        <w:rPr>
          <w:b/>
          <w:spacing w:val="-9"/>
          <w:sz w:val="24"/>
          <w:szCs w:val="24"/>
        </w:rPr>
        <w:t xml:space="preserve"> </w:t>
      </w:r>
      <w:r w:rsidRPr="00FC3317">
        <w:rPr>
          <w:b/>
          <w:sz w:val="24"/>
          <w:szCs w:val="24"/>
        </w:rPr>
        <w:t>практики в форме дифференцированного зачета</w:t>
      </w:r>
    </w:p>
    <w:p w14:paraId="1514159B" w14:textId="77777777" w:rsidR="00FC3317" w:rsidRPr="00FC3317" w:rsidRDefault="00FC3317" w:rsidP="00A25E61">
      <w:pPr>
        <w:pStyle w:val="a5"/>
        <w:numPr>
          <w:ilvl w:val="0"/>
          <w:numId w:val="2"/>
        </w:numPr>
        <w:ind w:left="142" w:right="144" w:firstLine="709"/>
        <w:jc w:val="both"/>
        <w:rPr>
          <w:b/>
          <w:sz w:val="24"/>
          <w:szCs w:val="24"/>
        </w:rPr>
      </w:pPr>
      <w:r w:rsidRPr="00FC3317">
        <w:rPr>
          <w:b/>
          <w:sz w:val="24"/>
          <w:szCs w:val="24"/>
        </w:rPr>
        <w:t>баллов</w:t>
      </w:r>
      <w:r w:rsidRPr="00FC3317">
        <w:rPr>
          <w:b/>
          <w:spacing w:val="-2"/>
          <w:sz w:val="24"/>
          <w:szCs w:val="24"/>
        </w:rPr>
        <w:t xml:space="preserve"> </w:t>
      </w:r>
      <w:r w:rsidRPr="00FC3317">
        <w:rPr>
          <w:b/>
          <w:sz w:val="24"/>
          <w:szCs w:val="24"/>
        </w:rPr>
        <w:t>(отлично)</w:t>
      </w:r>
      <w:r w:rsidRPr="00FC3317">
        <w:rPr>
          <w:b/>
          <w:spacing w:val="-1"/>
          <w:sz w:val="24"/>
          <w:szCs w:val="24"/>
        </w:rPr>
        <w:t xml:space="preserve"> </w:t>
      </w:r>
      <w:r w:rsidRPr="00FC3317">
        <w:rPr>
          <w:sz w:val="24"/>
          <w:szCs w:val="24"/>
        </w:rPr>
        <w:t>−</w:t>
      </w:r>
      <w:r w:rsidRPr="00FC3317">
        <w:rPr>
          <w:spacing w:val="-1"/>
          <w:sz w:val="24"/>
          <w:szCs w:val="24"/>
        </w:rPr>
        <w:t xml:space="preserve"> </w:t>
      </w:r>
      <w:r w:rsidRPr="00FC3317">
        <w:rPr>
          <w:sz w:val="24"/>
          <w:szCs w:val="24"/>
        </w:rPr>
        <w:t>индивидуальное</w:t>
      </w:r>
      <w:r w:rsidRPr="00FC3317">
        <w:rPr>
          <w:spacing w:val="-2"/>
          <w:sz w:val="24"/>
          <w:szCs w:val="24"/>
        </w:rPr>
        <w:t xml:space="preserve"> </w:t>
      </w:r>
      <w:r w:rsidRPr="00FC3317">
        <w:rPr>
          <w:sz w:val="24"/>
          <w:szCs w:val="24"/>
        </w:rPr>
        <w:t>задание</w:t>
      </w:r>
      <w:r w:rsidRPr="00FC3317">
        <w:rPr>
          <w:spacing w:val="-3"/>
          <w:sz w:val="24"/>
          <w:szCs w:val="24"/>
        </w:rPr>
        <w:t xml:space="preserve"> </w:t>
      </w:r>
      <w:r w:rsidRPr="00FC3317">
        <w:rPr>
          <w:sz w:val="24"/>
          <w:szCs w:val="24"/>
        </w:rPr>
        <w:t>на</w:t>
      </w:r>
      <w:r w:rsidRPr="00FC3317">
        <w:rPr>
          <w:spacing w:val="-1"/>
          <w:sz w:val="24"/>
          <w:szCs w:val="24"/>
        </w:rPr>
        <w:t xml:space="preserve"> </w:t>
      </w:r>
      <w:r w:rsidRPr="00FC3317">
        <w:rPr>
          <w:sz w:val="24"/>
          <w:szCs w:val="24"/>
        </w:rPr>
        <w:t>практику</w:t>
      </w:r>
      <w:r w:rsidRPr="00FC3317">
        <w:rPr>
          <w:spacing w:val="-3"/>
          <w:sz w:val="24"/>
          <w:szCs w:val="24"/>
        </w:rPr>
        <w:t xml:space="preserve"> </w:t>
      </w:r>
      <w:r w:rsidRPr="00FC3317">
        <w:rPr>
          <w:sz w:val="24"/>
          <w:szCs w:val="24"/>
        </w:rPr>
        <w:t>выполнено</w:t>
      </w:r>
      <w:r w:rsidRPr="00FC3317">
        <w:rPr>
          <w:spacing w:val="-1"/>
          <w:sz w:val="24"/>
          <w:szCs w:val="24"/>
        </w:rPr>
        <w:t xml:space="preserve"> </w:t>
      </w:r>
      <w:r w:rsidRPr="00FC3317">
        <w:rPr>
          <w:sz w:val="24"/>
          <w:szCs w:val="24"/>
        </w:rPr>
        <w:t>в полном объеме, отчет составлен на высоком профессиональном уровне на оценку «отлично». В характеристике на обучающегося, составленной руководителем-наставником</w:t>
      </w:r>
      <w:r w:rsidRPr="00FC3317">
        <w:rPr>
          <w:spacing w:val="46"/>
          <w:w w:val="150"/>
          <w:sz w:val="24"/>
          <w:szCs w:val="24"/>
        </w:rPr>
        <w:t xml:space="preserve"> </w:t>
      </w:r>
      <w:r w:rsidRPr="00FC3317">
        <w:rPr>
          <w:sz w:val="24"/>
          <w:szCs w:val="24"/>
        </w:rPr>
        <w:t>практики</w:t>
      </w:r>
      <w:r w:rsidRPr="00FC3317">
        <w:rPr>
          <w:spacing w:val="50"/>
          <w:w w:val="150"/>
          <w:sz w:val="24"/>
          <w:szCs w:val="24"/>
        </w:rPr>
        <w:t xml:space="preserve"> </w:t>
      </w:r>
      <w:r w:rsidRPr="00FC3317">
        <w:rPr>
          <w:sz w:val="24"/>
          <w:szCs w:val="24"/>
        </w:rPr>
        <w:t>от</w:t>
      </w:r>
      <w:r w:rsidRPr="00FC3317">
        <w:rPr>
          <w:spacing w:val="48"/>
          <w:w w:val="150"/>
          <w:sz w:val="24"/>
          <w:szCs w:val="24"/>
        </w:rPr>
        <w:t xml:space="preserve"> </w:t>
      </w:r>
      <w:r w:rsidRPr="00FC3317">
        <w:rPr>
          <w:sz w:val="24"/>
          <w:szCs w:val="24"/>
        </w:rPr>
        <w:t>организации,</w:t>
      </w:r>
      <w:r w:rsidRPr="00FC3317">
        <w:rPr>
          <w:spacing w:val="51"/>
          <w:w w:val="150"/>
          <w:sz w:val="24"/>
          <w:szCs w:val="24"/>
        </w:rPr>
        <w:t xml:space="preserve"> </w:t>
      </w:r>
      <w:r w:rsidRPr="00FC3317">
        <w:rPr>
          <w:sz w:val="24"/>
          <w:szCs w:val="24"/>
        </w:rPr>
        <w:t>поставлена</w:t>
      </w:r>
      <w:r w:rsidRPr="00FC3317">
        <w:rPr>
          <w:spacing w:val="50"/>
          <w:w w:val="150"/>
          <w:sz w:val="24"/>
          <w:szCs w:val="24"/>
        </w:rPr>
        <w:t xml:space="preserve"> </w:t>
      </w:r>
      <w:r w:rsidRPr="00FC3317">
        <w:rPr>
          <w:spacing w:val="-2"/>
          <w:sz w:val="24"/>
          <w:szCs w:val="24"/>
        </w:rPr>
        <w:t>оценка</w:t>
      </w:r>
    </w:p>
    <w:p w14:paraId="3E8D8964" w14:textId="77777777" w:rsidR="00FC3317" w:rsidRPr="00FC3317" w:rsidRDefault="00FC3317" w:rsidP="00A25E61">
      <w:pPr>
        <w:pStyle w:val="a3"/>
        <w:spacing w:line="322" w:lineRule="exact"/>
        <w:ind w:left="142" w:right="144" w:firstLine="709"/>
        <w:rPr>
          <w:sz w:val="24"/>
          <w:szCs w:val="24"/>
        </w:rPr>
      </w:pPr>
      <w:r w:rsidRPr="00FC3317">
        <w:rPr>
          <w:spacing w:val="-2"/>
          <w:sz w:val="24"/>
          <w:szCs w:val="24"/>
        </w:rPr>
        <w:t>«отлично».</w:t>
      </w:r>
    </w:p>
    <w:p w14:paraId="56DC9000" w14:textId="77777777" w:rsidR="00FC3317" w:rsidRPr="00FC3317" w:rsidRDefault="00FC3317" w:rsidP="00A25E61">
      <w:pPr>
        <w:pStyle w:val="a3"/>
        <w:spacing w:line="322" w:lineRule="exact"/>
        <w:ind w:left="142" w:right="144" w:firstLine="709"/>
        <w:rPr>
          <w:sz w:val="24"/>
          <w:szCs w:val="24"/>
        </w:rPr>
      </w:pPr>
      <w:r w:rsidRPr="00FC3317">
        <w:rPr>
          <w:sz w:val="24"/>
          <w:szCs w:val="24"/>
        </w:rPr>
        <w:t>Аттестационный</w:t>
      </w:r>
      <w:r w:rsidRPr="00FC3317">
        <w:rPr>
          <w:spacing w:val="67"/>
          <w:w w:val="150"/>
          <w:sz w:val="24"/>
          <w:szCs w:val="24"/>
        </w:rPr>
        <w:t xml:space="preserve"> </w:t>
      </w:r>
      <w:r w:rsidRPr="00FC3317">
        <w:rPr>
          <w:sz w:val="24"/>
          <w:szCs w:val="24"/>
        </w:rPr>
        <w:t>лист</w:t>
      </w:r>
      <w:r w:rsidRPr="00FC3317">
        <w:rPr>
          <w:spacing w:val="68"/>
          <w:w w:val="150"/>
          <w:sz w:val="24"/>
          <w:szCs w:val="24"/>
        </w:rPr>
        <w:t xml:space="preserve"> </w:t>
      </w:r>
      <w:r w:rsidRPr="00FC3317">
        <w:rPr>
          <w:sz w:val="24"/>
          <w:szCs w:val="24"/>
        </w:rPr>
        <w:t>на</w:t>
      </w:r>
      <w:r w:rsidRPr="00FC3317">
        <w:rPr>
          <w:spacing w:val="67"/>
          <w:w w:val="150"/>
          <w:sz w:val="24"/>
          <w:szCs w:val="24"/>
        </w:rPr>
        <w:t xml:space="preserve"> </w:t>
      </w:r>
      <w:r w:rsidRPr="00FC3317">
        <w:rPr>
          <w:sz w:val="24"/>
          <w:szCs w:val="24"/>
        </w:rPr>
        <w:t>обучающегося</w:t>
      </w:r>
      <w:r w:rsidRPr="00FC3317">
        <w:rPr>
          <w:spacing w:val="68"/>
          <w:w w:val="150"/>
          <w:sz w:val="24"/>
          <w:szCs w:val="24"/>
        </w:rPr>
        <w:t xml:space="preserve"> </w:t>
      </w:r>
      <w:r w:rsidRPr="00FC3317">
        <w:rPr>
          <w:sz w:val="24"/>
          <w:szCs w:val="24"/>
        </w:rPr>
        <w:t>содержит</w:t>
      </w:r>
      <w:r w:rsidRPr="00FC3317">
        <w:rPr>
          <w:spacing w:val="67"/>
          <w:w w:val="150"/>
          <w:sz w:val="24"/>
          <w:szCs w:val="24"/>
        </w:rPr>
        <w:t xml:space="preserve"> </w:t>
      </w:r>
      <w:r w:rsidRPr="00FC3317">
        <w:rPr>
          <w:sz w:val="24"/>
          <w:szCs w:val="24"/>
        </w:rPr>
        <w:t>итоговую</w:t>
      </w:r>
      <w:r w:rsidRPr="00FC3317">
        <w:rPr>
          <w:spacing w:val="68"/>
          <w:w w:val="150"/>
          <w:sz w:val="24"/>
          <w:szCs w:val="24"/>
        </w:rPr>
        <w:t xml:space="preserve"> </w:t>
      </w:r>
      <w:r w:rsidRPr="00FC3317">
        <w:rPr>
          <w:spacing w:val="-2"/>
          <w:sz w:val="24"/>
          <w:szCs w:val="24"/>
        </w:rPr>
        <w:t>оценку</w:t>
      </w:r>
    </w:p>
    <w:p w14:paraId="668D458F" w14:textId="77777777" w:rsidR="00FC3317" w:rsidRPr="00FC3317" w:rsidRDefault="00FC3317" w:rsidP="00A25E61">
      <w:pPr>
        <w:pStyle w:val="a3"/>
        <w:ind w:left="142" w:right="144" w:firstLine="709"/>
        <w:rPr>
          <w:sz w:val="24"/>
          <w:szCs w:val="24"/>
        </w:rPr>
      </w:pPr>
      <w:r w:rsidRPr="00FC3317">
        <w:rPr>
          <w:sz w:val="24"/>
          <w:szCs w:val="24"/>
        </w:rPr>
        <w:t>«отлично».</w:t>
      </w:r>
      <w:r w:rsidRPr="00FC3317">
        <w:rPr>
          <w:spacing w:val="-11"/>
          <w:sz w:val="24"/>
          <w:szCs w:val="24"/>
        </w:rPr>
        <w:t xml:space="preserve"> </w:t>
      </w:r>
      <w:r w:rsidRPr="00FC3317">
        <w:rPr>
          <w:sz w:val="24"/>
          <w:szCs w:val="24"/>
        </w:rPr>
        <w:t>Представлено</w:t>
      </w:r>
      <w:r w:rsidRPr="00FC3317">
        <w:rPr>
          <w:spacing w:val="-10"/>
          <w:sz w:val="24"/>
          <w:szCs w:val="24"/>
        </w:rPr>
        <w:t xml:space="preserve"> </w:t>
      </w:r>
      <w:r w:rsidRPr="00FC3317">
        <w:rPr>
          <w:sz w:val="24"/>
          <w:szCs w:val="24"/>
        </w:rPr>
        <w:t>портфолио,</w:t>
      </w:r>
      <w:r w:rsidRPr="00FC3317">
        <w:rPr>
          <w:spacing w:val="-8"/>
          <w:sz w:val="24"/>
          <w:szCs w:val="24"/>
        </w:rPr>
        <w:t xml:space="preserve"> </w:t>
      </w:r>
      <w:r w:rsidRPr="00FC3317">
        <w:rPr>
          <w:sz w:val="24"/>
          <w:szCs w:val="24"/>
        </w:rPr>
        <w:t>выполненное</w:t>
      </w:r>
      <w:r w:rsidRPr="00FC3317">
        <w:rPr>
          <w:spacing w:val="-11"/>
          <w:sz w:val="24"/>
          <w:szCs w:val="24"/>
        </w:rPr>
        <w:t xml:space="preserve"> </w:t>
      </w:r>
      <w:r w:rsidRPr="00FC3317">
        <w:rPr>
          <w:sz w:val="24"/>
          <w:szCs w:val="24"/>
        </w:rPr>
        <w:t>на</w:t>
      </w:r>
      <w:r w:rsidRPr="00FC3317">
        <w:rPr>
          <w:spacing w:val="-7"/>
          <w:sz w:val="24"/>
          <w:szCs w:val="24"/>
        </w:rPr>
        <w:t xml:space="preserve"> </w:t>
      </w:r>
      <w:r w:rsidRPr="00FC3317">
        <w:rPr>
          <w:sz w:val="24"/>
          <w:szCs w:val="24"/>
        </w:rPr>
        <w:t>оценку</w:t>
      </w:r>
      <w:r w:rsidRPr="00FC3317">
        <w:rPr>
          <w:spacing w:val="-9"/>
          <w:sz w:val="24"/>
          <w:szCs w:val="24"/>
        </w:rPr>
        <w:t xml:space="preserve"> </w:t>
      </w:r>
      <w:r w:rsidRPr="00FC3317">
        <w:rPr>
          <w:spacing w:val="-2"/>
          <w:sz w:val="24"/>
          <w:szCs w:val="24"/>
        </w:rPr>
        <w:t>«зачтено».</w:t>
      </w:r>
    </w:p>
    <w:p w14:paraId="54B27EED" w14:textId="77777777" w:rsidR="00FC3317" w:rsidRPr="00FC3317" w:rsidRDefault="00FC3317" w:rsidP="00A25E61">
      <w:pPr>
        <w:pStyle w:val="a3"/>
        <w:ind w:left="142" w:right="144" w:firstLine="709"/>
        <w:rPr>
          <w:sz w:val="24"/>
          <w:szCs w:val="24"/>
        </w:rPr>
      </w:pPr>
      <w:r w:rsidRPr="00FC3317">
        <w:rPr>
          <w:b/>
          <w:sz w:val="24"/>
          <w:szCs w:val="24"/>
        </w:rPr>
        <w:t xml:space="preserve">4 балла (хорошо) </w:t>
      </w:r>
      <w:r w:rsidRPr="00FC3317">
        <w:rPr>
          <w:sz w:val="24"/>
          <w:szCs w:val="24"/>
        </w:rPr>
        <w:t>− индивидуальное задание на практику выполнено в полном объеме, на хорошем профессиональном уровне, но отчет составлен</w:t>
      </w:r>
      <w:r w:rsidRPr="00FC3317">
        <w:rPr>
          <w:spacing w:val="40"/>
          <w:sz w:val="24"/>
          <w:szCs w:val="24"/>
        </w:rPr>
        <w:t xml:space="preserve"> </w:t>
      </w:r>
      <w:r w:rsidRPr="00FC3317">
        <w:rPr>
          <w:sz w:val="24"/>
          <w:szCs w:val="24"/>
        </w:rPr>
        <w:t xml:space="preserve">на оценку «хорошо». </w:t>
      </w:r>
      <w:r w:rsidRPr="00FC3317">
        <w:rPr>
          <w:sz w:val="24"/>
          <w:szCs w:val="24"/>
        </w:rPr>
        <w:lastRenderedPageBreak/>
        <w:t>В характеристике на обучающегося, составленной руководителем-наставником</w:t>
      </w:r>
      <w:r w:rsidRPr="00FC3317">
        <w:rPr>
          <w:spacing w:val="46"/>
          <w:w w:val="150"/>
          <w:sz w:val="24"/>
          <w:szCs w:val="24"/>
        </w:rPr>
        <w:t xml:space="preserve"> </w:t>
      </w:r>
      <w:r w:rsidRPr="00FC3317">
        <w:rPr>
          <w:sz w:val="24"/>
          <w:szCs w:val="24"/>
        </w:rPr>
        <w:t>практики</w:t>
      </w:r>
      <w:r w:rsidRPr="00FC3317">
        <w:rPr>
          <w:spacing w:val="49"/>
          <w:w w:val="150"/>
          <w:sz w:val="24"/>
          <w:szCs w:val="24"/>
        </w:rPr>
        <w:t xml:space="preserve"> </w:t>
      </w:r>
      <w:r w:rsidRPr="00FC3317">
        <w:rPr>
          <w:sz w:val="24"/>
          <w:szCs w:val="24"/>
        </w:rPr>
        <w:t>от</w:t>
      </w:r>
      <w:r w:rsidRPr="00FC3317">
        <w:rPr>
          <w:spacing w:val="49"/>
          <w:w w:val="150"/>
          <w:sz w:val="24"/>
          <w:szCs w:val="24"/>
        </w:rPr>
        <w:t xml:space="preserve"> </w:t>
      </w:r>
      <w:r w:rsidRPr="00FC3317">
        <w:rPr>
          <w:sz w:val="24"/>
          <w:szCs w:val="24"/>
        </w:rPr>
        <w:t>организации,</w:t>
      </w:r>
      <w:r w:rsidRPr="00FC3317">
        <w:rPr>
          <w:spacing w:val="50"/>
          <w:w w:val="150"/>
          <w:sz w:val="24"/>
          <w:szCs w:val="24"/>
        </w:rPr>
        <w:t xml:space="preserve"> </w:t>
      </w:r>
      <w:r w:rsidRPr="00FC3317">
        <w:rPr>
          <w:sz w:val="24"/>
          <w:szCs w:val="24"/>
        </w:rPr>
        <w:t>поставлена</w:t>
      </w:r>
      <w:r w:rsidRPr="00FC3317">
        <w:rPr>
          <w:spacing w:val="50"/>
          <w:w w:val="150"/>
          <w:sz w:val="24"/>
          <w:szCs w:val="24"/>
        </w:rPr>
        <w:t xml:space="preserve"> </w:t>
      </w:r>
      <w:r w:rsidRPr="00FC3317">
        <w:rPr>
          <w:spacing w:val="-2"/>
          <w:sz w:val="24"/>
          <w:szCs w:val="24"/>
        </w:rPr>
        <w:t>оценка</w:t>
      </w:r>
    </w:p>
    <w:p w14:paraId="5EBC2D3A" w14:textId="77777777" w:rsidR="00FC3317" w:rsidRPr="00FC3317" w:rsidRDefault="00FC3317" w:rsidP="00A25E61">
      <w:pPr>
        <w:pStyle w:val="a3"/>
        <w:spacing w:line="320" w:lineRule="exact"/>
        <w:ind w:left="142" w:right="144" w:firstLine="709"/>
        <w:rPr>
          <w:sz w:val="24"/>
          <w:szCs w:val="24"/>
        </w:rPr>
      </w:pPr>
      <w:r w:rsidRPr="00FC3317">
        <w:rPr>
          <w:sz w:val="24"/>
          <w:szCs w:val="24"/>
        </w:rPr>
        <w:t>«отлично»</w:t>
      </w:r>
      <w:r w:rsidRPr="00FC3317">
        <w:rPr>
          <w:spacing w:val="-6"/>
          <w:sz w:val="24"/>
          <w:szCs w:val="24"/>
        </w:rPr>
        <w:t xml:space="preserve"> </w:t>
      </w:r>
      <w:r w:rsidRPr="00FC3317">
        <w:rPr>
          <w:sz w:val="24"/>
          <w:szCs w:val="24"/>
        </w:rPr>
        <w:t>или</w:t>
      </w:r>
      <w:r w:rsidRPr="00FC3317">
        <w:rPr>
          <w:spacing w:val="-4"/>
          <w:sz w:val="24"/>
          <w:szCs w:val="24"/>
        </w:rPr>
        <w:t xml:space="preserve"> </w:t>
      </w:r>
      <w:r w:rsidRPr="00FC3317">
        <w:rPr>
          <w:spacing w:val="-2"/>
          <w:sz w:val="24"/>
          <w:szCs w:val="24"/>
        </w:rPr>
        <w:t>«хорошо».</w:t>
      </w:r>
    </w:p>
    <w:p w14:paraId="741FEFD2" w14:textId="77777777" w:rsidR="00FC3317" w:rsidRPr="00FC3317" w:rsidRDefault="00FC3317" w:rsidP="00A25E61">
      <w:pPr>
        <w:pStyle w:val="a3"/>
        <w:ind w:left="142" w:right="144" w:firstLine="709"/>
        <w:rPr>
          <w:sz w:val="24"/>
          <w:szCs w:val="24"/>
        </w:rPr>
      </w:pPr>
      <w:r w:rsidRPr="00FC3317">
        <w:rPr>
          <w:sz w:val="24"/>
          <w:szCs w:val="24"/>
        </w:rPr>
        <w:t>Аттестационный</w:t>
      </w:r>
      <w:r w:rsidRPr="00FC3317">
        <w:rPr>
          <w:spacing w:val="65"/>
          <w:w w:val="150"/>
          <w:sz w:val="24"/>
          <w:szCs w:val="24"/>
        </w:rPr>
        <w:t xml:space="preserve"> </w:t>
      </w:r>
      <w:r w:rsidRPr="00FC3317">
        <w:rPr>
          <w:sz w:val="24"/>
          <w:szCs w:val="24"/>
        </w:rPr>
        <w:t>лист</w:t>
      </w:r>
      <w:r w:rsidRPr="00FC3317">
        <w:rPr>
          <w:spacing w:val="67"/>
          <w:w w:val="150"/>
          <w:sz w:val="24"/>
          <w:szCs w:val="24"/>
        </w:rPr>
        <w:t xml:space="preserve"> </w:t>
      </w:r>
      <w:r w:rsidRPr="00FC3317">
        <w:rPr>
          <w:sz w:val="24"/>
          <w:szCs w:val="24"/>
        </w:rPr>
        <w:t>на</w:t>
      </w:r>
      <w:r w:rsidRPr="00FC3317">
        <w:rPr>
          <w:spacing w:val="67"/>
          <w:w w:val="150"/>
          <w:sz w:val="24"/>
          <w:szCs w:val="24"/>
        </w:rPr>
        <w:t xml:space="preserve"> </w:t>
      </w:r>
      <w:r w:rsidRPr="00FC3317">
        <w:rPr>
          <w:sz w:val="24"/>
          <w:szCs w:val="24"/>
        </w:rPr>
        <w:t>обучающегося</w:t>
      </w:r>
      <w:r w:rsidRPr="00FC3317">
        <w:rPr>
          <w:spacing w:val="68"/>
          <w:w w:val="150"/>
          <w:sz w:val="24"/>
          <w:szCs w:val="24"/>
        </w:rPr>
        <w:t xml:space="preserve"> </w:t>
      </w:r>
      <w:r w:rsidRPr="00FC3317">
        <w:rPr>
          <w:sz w:val="24"/>
          <w:szCs w:val="24"/>
        </w:rPr>
        <w:t>содержит</w:t>
      </w:r>
      <w:r w:rsidRPr="00FC3317">
        <w:rPr>
          <w:spacing w:val="67"/>
          <w:w w:val="150"/>
          <w:sz w:val="24"/>
          <w:szCs w:val="24"/>
        </w:rPr>
        <w:t xml:space="preserve"> </w:t>
      </w:r>
      <w:r w:rsidRPr="00FC3317">
        <w:rPr>
          <w:sz w:val="24"/>
          <w:szCs w:val="24"/>
        </w:rPr>
        <w:t>итоговую</w:t>
      </w:r>
      <w:r w:rsidRPr="00FC3317">
        <w:rPr>
          <w:spacing w:val="68"/>
          <w:w w:val="150"/>
          <w:sz w:val="24"/>
          <w:szCs w:val="24"/>
        </w:rPr>
        <w:t xml:space="preserve"> </w:t>
      </w:r>
      <w:r w:rsidRPr="00FC3317">
        <w:rPr>
          <w:spacing w:val="-2"/>
          <w:sz w:val="24"/>
          <w:szCs w:val="24"/>
        </w:rPr>
        <w:t>оценку</w:t>
      </w:r>
    </w:p>
    <w:p w14:paraId="08403EC2" w14:textId="77777777" w:rsidR="00FC3317" w:rsidRPr="00FC3317" w:rsidRDefault="00FC3317" w:rsidP="00A25E61">
      <w:pPr>
        <w:pStyle w:val="a3"/>
        <w:ind w:left="142" w:right="144" w:firstLine="709"/>
        <w:rPr>
          <w:sz w:val="24"/>
          <w:szCs w:val="24"/>
        </w:rPr>
      </w:pPr>
      <w:r w:rsidRPr="00FC3317">
        <w:rPr>
          <w:sz w:val="24"/>
          <w:szCs w:val="24"/>
        </w:rPr>
        <w:t>«хорошо».</w:t>
      </w:r>
      <w:r w:rsidRPr="00FC3317">
        <w:rPr>
          <w:spacing w:val="-12"/>
          <w:sz w:val="24"/>
          <w:szCs w:val="24"/>
        </w:rPr>
        <w:t xml:space="preserve"> </w:t>
      </w:r>
      <w:r w:rsidRPr="00FC3317">
        <w:rPr>
          <w:sz w:val="24"/>
          <w:szCs w:val="24"/>
        </w:rPr>
        <w:t>Представлено</w:t>
      </w:r>
      <w:r w:rsidRPr="00FC3317">
        <w:rPr>
          <w:spacing w:val="-11"/>
          <w:sz w:val="24"/>
          <w:szCs w:val="24"/>
        </w:rPr>
        <w:t xml:space="preserve"> </w:t>
      </w:r>
      <w:r w:rsidRPr="00FC3317">
        <w:rPr>
          <w:sz w:val="24"/>
          <w:szCs w:val="24"/>
        </w:rPr>
        <w:t>портфолио,</w:t>
      </w:r>
      <w:r w:rsidRPr="00FC3317">
        <w:rPr>
          <w:spacing w:val="-9"/>
          <w:sz w:val="24"/>
          <w:szCs w:val="24"/>
        </w:rPr>
        <w:t xml:space="preserve"> </w:t>
      </w:r>
      <w:r w:rsidRPr="00FC3317">
        <w:rPr>
          <w:sz w:val="24"/>
          <w:szCs w:val="24"/>
        </w:rPr>
        <w:t>выполненное</w:t>
      </w:r>
      <w:r w:rsidRPr="00FC3317">
        <w:rPr>
          <w:spacing w:val="-8"/>
          <w:sz w:val="24"/>
          <w:szCs w:val="24"/>
        </w:rPr>
        <w:t xml:space="preserve"> </w:t>
      </w:r>
      <w:r w:rsidRPr="00FC3317">
        <w:rPr>
          <w:sz w:val="24"/>
          <w:szCs w:val="24"/>
        </w:rPr>
        <w:t>на</w:t>
      </w:r>
      <w:r w:rsidRPr="00FC3317">
        <w:rPr>
          <w:spacing w:val="-10"/>
          <w:sz w:val="24"/>
          <w:szCs w:val="24"/>
        </w:rPr>
        <w:t xml:space="preserve"> </w:t>
      </w:r>
      <w:r w:rsidRPr="00FC3317">
        <w:rPr>
          <w:sz w:val="24"/>
          <w:szCs w:val="24"/>
        </w:rPr>
        <w:t>оценку</w:t>
      </w:r>
      <w:r w:rsidRPr="00FC3317">
        <w:rPr>
          <w:spacing w:val="-9"/>
          <w:sz w:val="24"/>
          <w:szCs w:val="24"/>
        </w:rPr>
        <w:t xml:space="preserve"> </w:t>
      </w:r>
      <w:r w:rsidRPr="00FC3317">
        <w:rPr>
          <w:spacing w:val="-2"/>
          <w:sz w:val="24"/>
          <w:szCs w:val="24"/>
        </w:rPr>
        <w:t>«зачтено».</w:t>
      </w:r>
    </w:p>
    <w:p w14:paraId="23B44882" w14:textId="77777777" w:rsidR="00FC3317" w:rsidRPr="00FC3317" w:rsidRDefault="00FC3317" w:rsidP="00A25E61">
      <w:pPr>
        <w:ind w:left="142" w:right="144" w:firstLine="709"/>
        <w:jc w:val="both"/>
        <w:rPr>
          <w:sz w:val="24"/>
          <w:szCs w:val="24"/>
        </w:rPr>
      </w:pPr>
      <w:r w:rsidRPr="00FC3317">
        <w:rPr>
          <w:b/>
          <w:sz w:val="24"/>
          <w:szCs w:val="24"/>
        </w:rPr>
        <w:t xml:space="preserve">3 балла (удовлетворительно) </w:t>
      </w:r>
      <w:r w:rsidRPr="00FC3317">
        <w:rPr>
          <w:sz w:val="24"/>
          <w:szCs w:val="24"/>
        </w:rPr>
        <w:t>− индивидуальное задание на практику выполнено</w:t>
      </w:r>
      <w:r w:rsidRPr="00FC3317">
        <w:rPr>
          <w:spacing w:val="50"/>
          <w:w w:val="150"/>
          <w:sz w:val="24"/>
          <w:szCs w:val="24"/>
        </w:rPr>
        <w:t xml:space="preserve">  </w:t>
      </w:r>
      <w:r w:rsidRPr="00FC3317">
        <w:rPr>
          <w:sz w:val="24"/>
          <w:szCs w:val="24"/>
        </w:rPr>
        <w:t>не</w:t>
      </w:r>
      <w:r w:rsidRPr="00FC3317">
        <w:rPr>
          <w:spacing w:val="50"/>
          <w:w w:val="150"/>
          <w:sz w:val="24"/>
          <w:szCs w:val="24"/>
        </w:rPr>
        <w:t xml:space="preserve">  </w:t>
      </w:r>
      <w:r w:rsidRPr="00FC3317">
        <w:rPr>
          <w:sz w:val="24"/>
          <w:szCs w:val="24"/>
        </w:rPr>
        <w:t>менее</w:t>
      </w:r>
      <w:r w:rsidRPr="00FC3317">
        <w:rPr>
          <w:spacing w:val="49"/>
          <w:w w:val="150"/>
          <w:sz w:val="24"/>
          <w:szCs w:val="24"/>
        </w:rPr>
        <w:t xml:space="preserve">  </w:t>
      </w:r>
      <w:r w:rsidRPr="00FC3317">
        <w:rPr>
          <w:sz w:val="24"/>
          <w:szCs w:val="24"/>
        </w:rPr>
        <w:t>чем</w:t>
      </w:r>
      <w:r w:rsidRPr="00FC3317">
        <w:rPr>
          <w:spacing w:val="49"/>
          <w:w w:val="150"/>
          <w:sz w:val="24"/>
          <w:szCs w:val="24"/>
        </w:rPr>
        <w:t xml:space="preserve">  </w:t>
      </w:r>
      <w:r w:rsidRPr="00FC3317">
        <w:rPr>
          <w:sz w:val="24"/>
          <w:szCs w:val="24"/>
        </w:rPr>
        <w:t>на</w:t>
      </w:r>
      <w:r w:rsidRPr="00FC3317">
        <w:rPr>
          <w:spacing w:val="50"/>
          <w:w w:val="150"/>
          <w:sz w:val="24"/>
          <w:szCs w:val="24"/>
        </w:rPr>
        <w:t xml:space="preserve">  </w:t>
      </w:r>
      <w:r w:rsidRPr="00FC3317">
        <w:rPr>
          <w:sz w:val="24"/>
          <w:szCs w:val="24"/>
        </w:rPr>
        <w:t>51%,</w:t>
      </w:r>
      <w:r w:rsidRPr="00FC3317">
        <w:rPr>
          <w:spacing w:val="49"/>
          <w:w w:val="150"/>
          <w:sz w:val="24"/>
          <w:szCs w:val="24"/>
        </w:rPr>
        <w:t xml:space="preserve">  </w:t>
      </w:r>
      <w:r w:rsidRPr="00FC3317">
        <w:rPr>
          <w:sz w:val="24"/>
          <w:szCs w:val="24"/>
        </w:rPr>
        <w:t>отчет</w:t>
      </w:r>
      <w:r w:rsidRPr="00FC3317">
        <w:rPr>
          <w:spacing w:val="50"/>
          <w:w w:val="150"/>
          <w:sz w:val="24"/>
          <w:szCs w:val="24"/>
        </w:rPr>
        <w:t xml:space="preserve">  </w:t>
      </w:r>
      <w:r w:rsidRPr="00FC3317">
        <w:rPr>
          <w:sz w:val="24"/>
          <w:szCs w:val="24"/>
        </w:rPr>
        <w:t>составлен</w:t>
      </w:r>
      <w:r w:rsidRPr="00FC3317">
        <w:rPr>
          <w:spacing w:val="51"/>
          <w:w w:val="150"/>
          <w:sz w:val="24"/>
          <w:szCs w:val="24"/>
        </w:rPr>
        <w:t xml:space="preserve">  </w:t>
      </w:r>
      <w:r w:rsidRPr="00FC3317">
        <w:rPr>
          <w:sz w:val="24"/>
          <w:szCs w:val="24"/>
        </w:rPr>
        <w:t>на</w:t>
      </w:r>
      <w:r w:rsidRPr="00FC3317">
        <w:rPr>
          <w:spacing w:val="49"/>
          <w:w w:val="150"/>
          <w:sz w:val="24"/>
          <w:szCs w:val="24"/>
        </w:rPr>
        <w:t xml:space="preserve">  </w:t>
      </w:r>
      <w:r w:rsidRPr="00FC3317">
        <w:rPr>
          <w:spacing w:val="-2"/>
          <w:sz w:val="24"/>
          <w:szCs w:val="24"/>
        </w:rPr>
        <w:t>оценку</w:t>
      </w:r>
    </w:p>
    <w:p w14:paraId="564E6743" w14:textId="77777777" w:rsidR="00FC3317" w:rsidRPr="00FC3317" w:rsidRDefault="00FC3317" w:rsidP="00A25E61">
      <w:pPr>
        <w:pStyle w:val="a3"/>
        <w:ind w:left="142" w:right="144" w:firstLine="709"/>
        <w:rPr>
          <w:sz w:val="24"/>
          <w:szCs w:val="24"/>
        </w:rPr>
      </w:pPr>
      <w:r w:rsidRPr="00FC3317">
        <w:rPr>
          <w:sz w:val="24"/>
          <w:szCs w:val="24"/>
        </w:rPr>
        <w:t>«удовлетворительно». В характеристике на обучающегося, составленной руководителем-наставником</w:t>
      </w:r>
      <w:r w:rsidRPr="00FC3317">
        <w:rPr>
          <w:spacing w:val="80"/>
          <w:sz w:val="24"/>
          <w:szCs w:val="24"/>
        </w:rPr>
        <w:t xml:space="preserve"> </w:t>
      </w:r>
      <w:r w:rsidRPr="00FC3317">
        <w:rPr>
          <w:sz w:val="24"/>
          <w:szCs w:val="24"/>
        </w:rPr>
        <w:t>практики</w:t>
      </w:r>
      <w:r w:rsidRPr="00FC3317">
        <w:rPr>
          <w:spacing w:val="80"/>
          <w:sz w:val="24"/>
          <w:szCs w:val="24"/>
        </w:rPr>
        <w:t xml:space="preserve"> </w:t>
      </w:r>
      <w:r w:rsidRPr="00FC3317">
        <w:rPr>
          <w:sz w:val="24"/>
          <w:szCs w:val="24"/>
        </w:rPr>
        <w:t>от</w:t>
      </w:r>
      <w:r w:rsidRPr="00FC3317">
        <w:rPr>
          <w:spacing w:val="80"/>
          <w:sz w:val="24"/>
          <w:szCs w:val="24"/>
        </w:rPr>
        <w:t xml:space="preserve"> </w:t>
      </w:r>
      <w:r w:rsidRPr="00FC3317">
        <w:rPr>
          <w:sz w:val="24"/>
          <w:szCs w:val="24"/>
        </w:rPr>
        <w:t>организации,</w:t>
      </w:r>
      <w:r w:rsidRPr="00FC3317">
        <w:rPr>
          <w:spacing w:val="80"/>
          <w:sz w:val="24"/>
          <w:szCs w:val="24"/>
        </w:rPr>
        <w:t xml:space="preserve"> </w:t>
      </w:r>
      <w:r w:rsidRPr="00FC3317">
        <w:rPr>
          <w:sz w:val="24"/>
          <w:szCs w:val="24"/>
        </w:rPr>
        <w:t>поставлена</w:t>
      </w:r>
      <w:r w:rsidRPr="00FC3317">
        <w:rPr>
          <w:spacing w:val="80"/>
          <w:sz w:val="24"/>
          <w:szCs w:val="24"/>
        </w:rPr>
        <w:t xml:space="preserve"> </w:t>
      </w:r>
      <w:r w:rsidRPr="00FC3317">
        <w:rPr>
          <w:sz w:val="24"/>
          <w:szCs w:val="24"/>
        </w:rPr>
        <w:t>оценка</w:t>
      </w:r>
    </w:p>
    <w:p w14:paraId="18DC4C7C" w14:textId="77777777" w:rsidR="00FC3317" w:rsidRPr="00FC3317" w:rsidRDefault="00FC3317" w:rsidP="00A25E61">
      <w:pPr>
        <w:pStyle w:val="a3"/>
        <w:spacing w:line="321" w:lineRule="exact"/>
        <w:ind w:left="142" w:right="144" w:firstLine="709"/>
        <w:rPr>
          <w:sz w:val="24"/>
          <w:szCs w:val="24"/>
        </w:rPr>
      </w:pPr>
      <w:r w:rsidRPr="00FC3317">
        <w:rPr>
          <w:sz w:val="24"/>
          <w:szCs w:val="24"/>
        </w:rPr>
        <w:t>«удовлетворительно»</w:t>
      </w:r>
      <w:r w:rsidRPr="00FC3317">
        <w:rPr>
          <w:spacing w:val="-11"/>
          <w:sz w:val="24"/>
          <w:szCs w:val="24"/>
        </w:rPr>
        <w:t xml:space="preserve"> </w:t>
      </w:r>
      <w:r w:rsidRPr="00FC3317">
        <w:rPr>
          <w:sz w:val="24"/>
          <w:szCs w:val="24"/>
        </w:rPr>
        <w:t>или</w:t>
      </w:r>
      <w:r w:rsidRPr="00FC3317">
        <w:rPr>
          <w:spacing w:val="-9"/>
          <w:sz w:val="24"/>
          <w:szCs w:val="24"/>
        </w:rPr>
        <w:t xml:space="preserve"> </w:t>
      </w:r>
      <w:r w:rsidRPr="00FC3317">
        <w:rPr>
          <w:spacing w:val="-2"/>
          <w:sz w:val="24"/>
          <w:szCs w:val="24"/>
        </w:rPr>
        <w:t>«хорошо».</w:t>
      </w:r>
    </w:p>
    <w:p w14:paraId="566EEE0A" w14:textId="77777777" w:rsidR="00FC3317" w:rsidRPr="00FC3317" w:rsidRDefault="00FC3317" w:rsidP="00A25E61">
      <w:pPr>
        <w:pStyle w:val="a3"/>
        <w:ind w:left="142" w:right="144" w:firstLine="709"/>
        <w:rPr>
          <w:sz w:val="24"/>
          <w:szCs w:val="24"/>
        </w:rPr>
      </w:pPr>
      <w:r w:rsidRPr="00FC3317">
        <w:rPr>
          <w:sz w:val="24"/>
          <w:szCs w:val="24"/>
        </w:rPr>
        <w:t>Аттестационный</w:t>
      </w:r>
      <w:r w:rsidRPr="00FC3317">
        <w:rPr>
          <w:spacing w:val="67"/>
          <w:w w:val="150"/>
          <w:sz w:val="24"/>
          <w:szCs w:val="24"/>
        </w:rPr>
        <w:t xml:space="preserve"> </w:t>
      </w:r>
      <w:r w:rsidRPr="00FC3317">
        <w:rPr>
          <w:sz w:val="24"/>
          <w:szCs w:val="24"/>
        </w:rPr>
        <w:t>лист</w:t>
      </w:r>
      <w:r w:rsidRPr="00FC3317">
        <w:rPr>
          <w:spacing w:val="68"/>
          <w:w w:val="150"/>
          <w:sz w:val="24"/>
          <w:szCs w:val="24"/>
        </w:rPr>
        <w:t xml:space="preserve"> </w:t>
      </w:r>
      <w:r w:rsidRPr="00FC3317">
        <w:rPr>
          <w:sz w:val="24"/>
          <w:szCs w:val="24"/>
        </w:rPr>
        <w:t>на</w:t>
      </w:r>
      <w:r w:rsidRPr="00FC3317">
        <w:rPr>
          <w:spacing w:val="67"/>
          <w:w w:val="150"/>
          <w:sz w:val="24"/>
          <w:szCs w:val="24"/>
        </w:rPr>
        <w:t xml:space="preserve"> </w:t>
      </w:r>
      <w:r w:rsidRPr="00FC3317">
        <w:rPr>
          <w:sz w:val="24"/>
          <w:szCs w:val="24"/>
        </w:rPr>
        <w:t>обучающегося</w:t>
      </w:r>
      <w:r w:rsidRPr="00FC3317">
        <w:rPr>
          <w:spacing w:val="68"/>
          <w:w w:val="150"/>
          <w:sz w:val="24"/>
          <w:szCs w:val="24"/>
        </w:rPr>
        <w:t xml:space="preserve"> </w:t>
      </w:r>
      <w:r w:rsidRPr="00FC3317">
        <w:rPr>
          <w:sz w:val="24"/>
          <w:szCs w:val="24"/>
        </w:rPr>
        <w:t>содержит</w:t>
      </w:r>
      <w:r w:rsidRPr="00FC3317">
        <w:rPr>
          <w:spacing w:val="67"/>
          <w:w w:val="150"/>
          <w:sz w:val="24"/>
          <w:szCs w:val="24"/>
        </w:rPr>
        <w:t xml:space="preserve"> </w:t>
      </w:r>
      <w:r w:rsidRPr="00FC3317">
        <w:rPr>
          <w:sz w:val="24"/>
          <w:szCs w:val="24"/>
        </w:rPr>
        <w:t>итоговую</w:t>
      </w:r>
      <w:r w:rsidRPr="00FC3317">
        <w:rPr>
          <w:spacing w:val="68"/>
          <w:w w:val="150"/>
          <w:sz w:val="24"/>
          <w:szCs w:val="24"/>
        </w:rPr>
        <w:t xml:space="preserve"> </w:t>
      </w:r>
      <w:r w:rsidRPr="00FC3317">
        <w:rPr>
          <w:spacing w:val="-2"/>
          <w:sz w:val="24"/>
          <w:szCs w:val="24"/>
        </w:rPr>
        <w:t>оценку</w:t>
      </w:r>
    </w:p>
    <w:p w14:paraId="78AEC9ED" w14:textId="77777777" w:rsidR="00FC3317" w:rsidRPr="00FC3317" w:rsidRDefault="00FC3317" w:rsidP="00A25E61">
      <w:pPr>
        <w:pStyle w:val="a3"/>
        <w:spacing w:before="1" w:line="322" w:lineRule="exact"/>
        <w:ind w:left="142" w:right="144" w:firstLine="709"/>
        <w:rPr>
          <w:sz w:val="24"/>
          <w:szCs w:val="24"/>
        </w:rPr>
      </w:pPr>
      <w:r w:rsidRPr="00FC3317">
        <w:rPr>
          <w:sz w:val="24"/>
          <w:szCs w:val="24"/>
        </w:rPr>
        <w:t>«удовлетворительно».</w:t>
      </w:r>
      <w:r w:rsidRPr="00FC3317">
        <w:rPr>
          <w:spacing w:val="75"/>
          <w:w w:val="150"/>
          <w:sz w:val="24"/>
          <w:szCs w:val="24"/>
        </w:rPr>
        <w:t xml:space="preserve"> </w:t>
      </w:r>
      <w:r w:rsidRPr="00FC3317">
        <w:rPr>
          <w:sz w:val="24"/>
          <w:szCs w:val="24"/>
        </w:rPr>
        <w:t>Представлено</w:t>
      </w:r>
      <w:r w:rsidRPr="00FC3317">
        <w:rPr>
          <w:spacing w:val="77"/>
          <w:w w:val="150"/>
          <w:sz w:val="24"/>
          <w:szCs w:val="24"/>
        </w:rPr>
        <w:t xml:space="preserve"> </w:t>
      </w:r>
      <w:r w:rsidRPr="00FC3317">
        <w:rPr>
          <w:sz w:val="24"/>
          <w:szCs w:val="24"/>
        </w:rPr>
        <w:t>портфолио,</w:t>
      </w:r>
      <w:r w:rsidRPr="00FC3317">
        <w:rPr>
          <w:spacing w:val="76"/>
          <w:w w:val="150"/>
          <w:sz w:val="24"/>
          <w:szCs w:val="24"/>
        </w:rPr>
        <w:t xml:space="preserve"> </w:t>
      </w:r>
      <w:r w:rsidRPr="00FC3317">
        <w:rPr>
          <w:sz w:val="24"/>
          <w:szCs w:val="24"/>
        </w:rPr>
        <w:t>выполненное</w:t>
      </w:r>
      <w:r w:rsidRPr="00FC3317">
        <w:rPr>
          <w:spacing w:val="74"/>
          <w:w w:val="150"/>
          <w:sz w:val="24"/>
          <w:szCs w:val="24"/>
        </w:rPr>
        <w:t xml:space="preserve"> </w:t>
      </w:r>
      <w:r w:rsidRPr="00FC3317">
        <w:rPr>
          <w:sz w:val="24"/>
          <w:szCs w:val="24"/>
        </w:rPr>
        <w:t>на</w:t>
      </w:r>
      <w:r w:rsidRPr="00FC3317">
        <w:rPr>
          <w:spacing w:val="75"/>
          <w:w w:val="150"/>
          <w:sz w:val="24"/>
          <w:szCs w:val="24"/>
        </w:rPr>
        <w:t xml:space="preserve"> </w:t>
      </w:r>
      <w:r w:rsidRPr="00FC3317">
        <w:rPr>
          <w:spacing w:val="-2"/>
          <w:sz w:val="24"/>
          <w:szCs w:val="24"/>
        </w:rPr>
        <w:t>оценку</w:t>
      </w:r>
    </w:p>
    <w:p w14:paraId="64857032" w14:textId="77777777" w:rsidR="00FC3317" w:rsidRPr="00FC3317" w:rsidRDefault="00FC3317" w:rsidP="00A25E61">
      <w:pPr>
        <w:pStyle w:val="a3"/>
        <w:spacing w:line="322" w:lineRule="exact"/>
        <w:ind w:left="142" w:right="144" w:firstLine="709"/>
        <w:rPr>
          <w:sz w:val="24"/>
          <w:szCs w:val="24"/>
        </w:rPr>
      </w:pPr>
      <w:r w:rsidRPr="00FC3317">
        <w:rPr>
          <w:spacing w:val="-2"/>
          <w:sz w:val="24"/>
          <w:szCs w:val="24"/>
        </w:rPr>
        <w:t>«зачтено».</w:t>
      </w:r>
    </w:p>
    <w:p w14:paraId="6E2E2BF7" w14:textId="77777777" w:rsidR="00FC3317" w:rsidRPr="00FC3317" w:rsidRDefault="00FC3317" w:rsidP="00A25E61">
      <w:pPr>
        <w:ind w:left="142" w:right="144" w:firstLine="709"/>
        <w:jc w:val="both"/>
        <w:rPr>
          <w:sz w:val="24"/>
          <w:szCs w:val="24"/>
        </w:rPr>
      </w:pPr>
      <w:r w:rsidRPr="00FC3317">
        <w:rPr>
          <w:b/>
          <w:sz w:val="24"/>
          <w:szCs w:val="24"/>
        </w:rPr>
        <w:t xml:space="preserve">2 балла (неудовлетворительно) </w:t>
      </w:r>
      <w:r w:rsidRPr="00FC3317">
        <w:rPr>
          <w:sz w:val="24"/>
          <w:szCs w:val="24"/>
        </w:rPr>
        <w:t xml:space="preserve">− индивидуальное задание на практику </w:t>
      </w:r>
      <w:r w:rsidRPr="00FC3317">
        <w:rPr>
          <w:spacing w:val="-2"/>
          <w:sz w:val="24"/>
          <w:szCs w:val="24"/>
        </w:rPr>
        <w:t>выполнено</w:t>
      </w:r>
      <w:r w:rsidRPr="00FC3317">
        <w:rPr>
          <w:sz w:val="24"/>
          <w:szCs w:val="24"/>
        </w:rPr>
        <w:tab/>
      </w:r>
      <w:r w:rsidRPr="00FC3317">
        <w:rPr>
          <w:spacing w:val="-10"/>
          <w:sz w:val="24"/>
          <w:szCs w:val="24"/>
        </w:rPr>
        <w:t>с</w:t>
      </w:r>
      <w:r w:rsidRPr="00FC3317">
        <w:rPr>
          <w:sz w:val="24"/>
          <w:szCs w:val="24"/>
        </w:rPr>
        <w:tab/>
      </w:r>
      <w:r w:rsidRPr="00FC3317">
        <w:rPr>
          <w:spacing w:val="-2"/>
          <w:sz w:val="24"/>
          <w:szCs w:val="24"/>
        </w:rPr>
        <w:t>грубыми</w:t>
      </w:r>
      <w:r w:rsidRPr="00FC3317">
        <w:rPr>
          <w:sz w:val="24"/>
          <w:szCs w:val="24"/>
        </w:rPr>
        <w:tab/>
      </w:r>
      <w:r w:rsidRPr="00FC3317">
        <w:rPr>
          <w:spacing w:val="-2"/>
          <w:sz w:val="24"/>
          <w:szCs w:val="24"/>
        </w:rPr>
        <w:t>ошибками.</w:t>
      </w:r>
      <w:r w:rsidRPr="00FC3317">
        <w:rPr>
          <w:sz w:val="24"/>
          <w:szCs w:val="24"/>
        </w:rPr>
        <w:tab/>
      </w:r>
      <w:r w:rsidRPr="00FC3317">
        <w:rPr>
          <w:spacing w:val="-2"/>
          <w:sz w:val="24"/>
          <w:szCs w:val="24"/>
        </w:rPr>
        <w:t>Отчет</w:t>
      </w:r>
      <w:r w:rsidRPr="00FC3317">
        <w:rPr>
          <w:sz w:val="24"/>
          <w:szCs w:val="24"/>
        </w:rPr>
        <w:tab/>
      </w:r>
      <w:r w:rsidRPr="00FC3317">
        <w:rPr>
          <w:spacing w:val="-2"/>
          <w:sz w:val="24"/>
          <w:szCs w:val="24"/>
        </w:rPr>
        <w:t>составлен</w:t>
      </w:r>
      <w:r w:rsidRPr="00FC3317">
        <w:rPr>
          <w:sz w:val="24"/>
          <w:szCs w:val="24"/>
        </w:rPr>
        <w:tab/>
      </w:r>
      <w:r w:rsidRPr="00FC3317">
        <w:rPr>
          <w:spacing w:val="-5"/>
          <w:sz w:val="24"/>
          <w:szCs w:val="24"/>
        </w:rPr>
        <w:t>на</w:t>
      </w:r>
      <w:r w:rsidRPr="00FC3317">
        <w:rPr>
          <w:sz w:val="24"/>
          <w:szCs w:val="24"/>
        </w:rPr>
        <w:tab/>
      </w:r>
      <w:r w:rsidRPr="00FC3317">
        <w:rPr>
          <w:spacing w:val="-2"/>
          <w:sz w:val="24"/>
          <w:szCs w:val="24"/>
        </w:rPr>
        <w:t>оценку</w:t>
      </w:r>
    </w:p>
    <w:p w14:paraId="7C59A1F5" w14:textId="77777777" w:rsidR="00FC3317" w:rsidRPr="00FC3317" w:rsidRDefault="00FC3317" w:rsidP="00A25E61">
      <w:pPr>
        <w:pStyle w:val="a3"/>
        <w:ind w:left="142" w:right="144" w:firstLine="709"/>
        <w:rPr>
          <w:sz w:val="24"/>
          <w:szCs w:val="24"/>
        </w:rPr>
      </w:pPr>
      <w:r w:rsidRPr="00FC3317">
        <w:rPr>
          <w:sz w:val="24"/>
          <w:szCs w:val="24"/>
        </w:rPr>
        <w:t>«неудовлетворительно».</w:t>
      </w:r>
      <w:r w:rsidRPr="00FC3317">
        <w:rPr>
          <w:spacing w:val="40"/>
          <w:sz w:val="24"/>
          <w:szCs w:val="24"/>
        </w:rPr>
        <w:t xml:space="preserve"> </w:t>
      </w:r>
      <w:r w:rsidRPr="00FC3317">
        <w:rPr>
          <w:sz w:val="24"/>
          <w:szCs w:val="24"/>
        </w:rPr>
        <w:t>В</w:t>
      </w:r>
      <w:r w:rsidRPr="00FC3317">
        <w:rPr>
          <w:spacing w:val="40"/>
          <w:sz w:val="24"/>
          <w:szCs w:val="24"/>
        </w:rPr>
        <w:t xml:space="preserve"> </w:t>
      </w:r>
      <w:r w:rsidRPr="00FC3317">
        <w:rPr>
          <w:sz w:val="24"/>
          <w:szCs w:val="24"/>
        </w:rPr>
        <w:t>характеристике</w:t>
      </w:r>
      <w:r w:rsidRPr="00FC3317">
        <w:rPr>
          <w:spacing w:val="40"/>
          <w:sz w:val="24"/>
          <w:szCs w:val="24"/>
        </w:rPr>
        <w:t xml:space="preserve"> </w:t>
      </w:r>
      <w:r w:rsidRPr="00FC3317">
        <w:rPr>
          <w:sz w:val="24"/>
          <w:szCs w:val="24"/>
        </w:rPr>
        <w:t>на</w:t>
      </w:r>
      <w:r w:rsidRPr="00FC3317">
        <w:rPr>
          <w:spacing w:val="40"/>
          <w:sz w:val="24"/>
          <w:szCs w:val="24"/>
        </w:rPr>
        <w:t xml:space="preserve"> </w:t>
      </w:r>
      <w:r w:rsidRPr="00FC3317">
        <w:rPr>
          <w:sz w:val="24"/>
          <w:szCs w:val="24"/>
        </w:rPr>
        <w:t>обучающегося,</w:t>
      </w:r>
      <w:r w:rsidRPr="00FC3317">
        <w:rPr>
          <w:spacing w:val="40"/>
          <w:sz w:val="24"/>
          <w:szCs w:val="24"/>
        </w:rPr>
        <w:t xml:space="preserve"> </w:t>
      </w:r>
      <w:r w:rsidRPr="00FC3317">
        <w:rPr>
          <w:sz w:val="24"/>
          <w:szCs w:val="24"/>
        </w:rPr>
        <w:t xml:space="preserve">составленной </w:t>
      </w:r>
      <w:r w:rsidRPr="00FC3317">
        <w:rPr>
          <w:spacing w:val="-2"/>
          <w:sz w:val="24"/>
          <w:szCs w:val="24"/>
        </w:rPr>
        <w:t>руководителем</w:t>
      </w:r>
      <w:r w:rsidRPr="00FC3317">
        <w:rPr>
          <w:sz w:val="24"/>
          <w:szCs w:val="24"/>
        </w:rPr>
        <w:tab/>
      </w:r>
      <w:r w:rsidRPr="00FC3317">
        <w:rPr>
          <w:spacing w:val="-2"/>
          <w:sz w:val="24"/>
          <w:szCs w:val="24"/>
        </w:rPr>
        <w:t>практики</w:t>
      </w:r>
      <w:r w:rsidRPr="00FC3317">
        <w:rPr>
          <w:sz w:val="24"/>
          <w:szCs w:val="24"/>
        </w:rPr>
        <w:tab/>
      </w:r>
      <w:r w:rsidRPr="00FC3317">
        <w:rPr>
          <w:spacing w:val="-10"/>
          <w:sz w:val="24"/>
          <w:szCs w:val="24"/>
        </w:rPr>
        <w:t>–</w:t>
      </w:r>
      <w:r w:rsidRPr="00FC3317">
        <w:rPr>
          <w:sz w:val="24"/>
          <w:szCs w:val="24"/>
        </w:rPr>
        <w:tab/>
      </w:r>
      <w:r w:rsidRPr="00FC3317">
        <w:rPr>
          <w:spacing w:val="-2"/>
          <w:sz w:val="24"/>
          <w:szCs w:val="24"/>
        </w:rPr>
        <w:t>наставником</w:t>
      </w:r>
      <w:r w:rsidRPr="00FC3317">
        <w:rPr>
          <w:sz w:val="24"/>
          <w:szCs w:val="24"/>
        </w:rPr>
        <w:tab/>
      </w:r>
      <w:r w:rsidRPr="00FC3317">
        <w:rPr>
          <w:spacing w:val="-5"/>
          <w:sz w:val="24"/>
          <w:szCs w:val="24"/>
        </w:rPr>
        <w:t>от</w:t>
      </w:r>
      <w:r w:rsidRPr="00FC3317">
        <w:rPr>
          <w:sz w:val="24"/>
          <w:szCs w:val="24"/>
        </w:rPr>
        <w:tab/>
      </w:r>
      <w:r w:rsidRPr="00FC3317">
        <w:rPr>
          <w:spacing w:val="-2"/>
          <w:sz w:val="24"/>
          <w:szCs w:val="24"/>
        </w:rPr>
        <w:t>организации,</w:t>
      </w:r>
      <w:r w:rsidRPr="00FC3317">
        <w:rPr>
          <w:sz w:val="24"/>
          <w:szCs w:val="24"/>
        </w:rPr>
        <w:tab/>
      </w:r>
      <w:r w:rsidRPr="00FC3317">
        <w:rPr>
          <w:spacing w:val="-2"/>
          <w:sz w:val="24"/>
          <w:szCs w:val="24"/>
        </w:rPr>
        <w:t>содержится</w:t>
      </w:r>
    </w:p>
    <w:p w14:paraId="15A71E54" w14:textId="77777777" w:rsidR="00FC3317" w:rsidRPr="00FC3317" w:rsidRDefault="00FC3317" w:rsidP="00A25E61">
      <w:pPr>
        <w:pStyle w:val="a3"/>
        <w:spacing w:before="67"/>
        <w:ind w:left="142" w:right="144" w:firstLine="709"/>
        <w:rPr>
          <w:sz w:val="24"/>
          <w:szCs w:val="24"/>
        </w:rPr>
      </w:pPr>
      <w:r w:rsidRPr="00FC3317">
        <w:rPr>
          <w:sz w:val="24"/>
          <w:szCs w:val="24"/>
        </w:rPr>
        <w:t>отрицательная</w:t>
      </w:r>
      <w:r w:rsidRPr="00FC3317">
        <w:rPr>
          <w:spacing w:val="-9"/>
          <w:sz w:val="24"/>
          <w:szCs w:val="24"/>
        </w:rPr>
        <w:t xml:space="preserve"> </w:t>
      </w:r>
      <w:r w:rsidRPr="00FC3317">
        <w:rPr>
          <w:spacing w:val="-2"/>
          <w:sz w:val="24"/>
          <w:szCs w:val="24"/>
        </w:rPr>
        <w:t>оценка.</w:t>
      </w:r>
    </w:p>
    <w:p w14:paraId="47434CC4" w14:textId="77777777" w:rsidR="00FC3317" w:rsidRPr="00FC3317" w:rsidRDefault="00FC3317" w:rsidP="00A25E61">
      <w:pPr>
        <w:pStyle w:val="a3"/>
        <w:spacing w:before="3" w:line="322" w:lineRule="exact"/>
        <w:ind w:left="142" w:right="144" w:firstLine="709"/>
        <w:rPr>
          <w:sz w:val="24"/>
          <w:szCs w:val="24"/>
        </w:rPr>
      </w:pPr>
      <w:r w:rsidRPr="00FC3317">
        <w:rPr>
          <w:sz w:val="24"/>
          <w:szCs w:val="24"/>
        </w:rPr>
        <w:t>Аттестационный</w:t>
      </w:r>
      <w:r w:rsidRPr="00FC3317">
        <w:rPr>
          <w:spacing w:val="67"/>
          <w:w w:val="150"/>
          <w:sz w:val="24"/>
          <w:szCs w:val="24"/>
        </w:rPr>
        <w:t xml:space="preserve"> </w:t>
      </w:r>
      <w:r w:rsidRPr="00FC3317">
        <w:rPr>
          <w:sz w:val="24"/>
          <w:szCs w:val="24"/>
        </w:rPr>
        <w:t>лист</w:t>
      </w:r>
      <w:r w:rsidRPr="00FC3317">
        <w:rPr>
          <w:spacing w:val="68"/>
          <w:w w:val="150"/>
          <w:sz w:val="24"/>
          <w:szCs w:val="24"/>
        </w:rPr>
        <w:t xml:space="preserve"> </w:t>
      </w:r>
      <w:r w:rsidRPr="00FC3317">
        <w:rPr>
          <w:sz w:val="24"/>
          <w:szCs w:val="24"/>
        </w:rPr>
        <w:t>на</w:t>
      </w:r>
      <w:r w:rsidRPr="00FC3317">
        <w:rPr>
          <w:spacing w:val="67"/>
          <w:w w:val="150"/>
          <w:sz w:val="24"/>
          <w:szCs w:val="24"/>
        </w:rPr>
        <w:t xml:space="preserve"> </w:t>
      </w:r>
      <w:r w:rsidRPr="00FC3317">
        <w:rPr>
          <w:sz w:val="24"/>
          <w:szCs w:val="24"/>
        </w:rPr>
        <w:t>обучающегося</w:t>
      </w:r>
      <w:r w:rsidRPr="00FC3317">
        <w:rPr>
          <w:spacing w:val="68"/>
          <w:w w:val="150"/>
          <w:sz w:val="24"/>
          <w:szCs w:val="24"/>
        </w:rPr>
        <w:t xml:space="preserve"> </w:t>
      </w:r>
      <w:r w:rsidRPr="00FC3317">
        <w:rPr>
          <w:sz w:val="24"/>
          <w:szCs w:val="24"/>
        </w:rPr>
        <w:t>содержит</w:t>
      </w:r>
      <w:r w:rsidRPr="00FC3317">
        <w:rPr>
          <w:spacing w:val="67"/>
          <w:w w:val="150"/>
          <w:sz w:val="24"/>
          <w:szCs w:val="24"/>
        </w:rPr>
        <w:t xml:space="preserve"> </w:t>
      </w:r>
      <w:r w:rsidRPr="00FC3317">
        <w:rPr>
          <w:sz w:val="24"/>
          <w:szCs w:val="24"/>
        </w:rPr>
        <w:t>итоговую</w:t>
      </w:r>
      <w:r w:rsidRPr="00FC3317">
        <w:rPr>
          <w:spacing w:val="68"/>
          <w:w w:val="150"/>
          <w:sz w:val="24"/>
          <w:szCs w:val="24"/>
        </w:rPr>
        <w:t xml:space="preserve"> </w:t>
      </w:r>
      <w:r w:rsidRPr="00FC3317">
        <w:rPr>
          <w:spacing w:val="-2"/>
          <w:sz w:val="24"/>
          <w:szCs w:val="24"/>
        </w:rPr>
        <w:t>оценку</w:t>
      </w:r>
    </w:p>
    <w:p w14:paraId="7BE4C348" w14:textId="77777777" w:rsidR="00FC3317" w:rsidRPr="00FC3317" w:rsidRDefault="00FC3317" w:rsidP="00A25E61">
      <w:pPr>
        <w:pStyle w:val="a3"/>
        <w:spacing w:line="322" w:lineRule="exact"/>
        <w:ind w:left="142" w:right="144" w:firstLine="709"/>
        <w:rPr>
          <w:sz w:val="24"/>
          <w:szCs w:val="24"/>
        </w:rPr>
      </w:pPr>
      <w:r w:rsidRPr="00FC3317">
        <w:rPr>
          <w:sz w:val="24"/>
          <w:szCs w:val="24"/>
        </w:rPr>
        <w:t>«неудовлетворительно».</w:t>
      </w:r>
      <w:r w:rsidRPr="00FC3317">
        <w:rPr>
          <w:spacing w:val="53"/>
          <w:sz w:val="24"/>
          <w:szCs w:val="24"/>
        </w:rPr>
        <w:t xml:space="preserve"> </w:t>
      </w:r>
      <w:r w:rsidRPr="00FC3317">
        <w:rPr>
          <w:sz w:val="24"/>
          <w:szCs w:val="24"/>
        </w:rPr>
        <w:t>Представлено</w:t>
      </w:r>
      <w:r w:rsidRPr="00FC3317">
        <w:rPr>
          <w:spacing w:val="55"/>
          <w:sz w:val="24"/>
          <w:szCs w:val="24"/>
        </w:rPr>
        <w:t xml:space="preserve"> </w:t>
      </w:r>
      <w:r w:rsidRPr="00FC3317">
        <w:rPr>
          <w:sz w:val="24"/>
          <w:szCs w:val="24"/>
        </w:rPr>
        <w:t>портфолио,</w:t>
      </w:r>
      <w:r w:rsidRPr="00FC3317">
        <w:rPr>
          <w:spacing w:val="55"/>
          <w:sz w:val="24"/>
          <w:szCs w:val="24"/>
        </w:rPr>
        <w:t xml:space="preserve"> </w:t>
      </w:r>
      <w:r w:rsidRPr="00FC3317">
        <w:rPr>
          <w:sz w:val="24"/>
          <w:szCs w:val="24"/>
        </w:rPr>
        <w:t>выполненное</w:t>
      </w:r>
      <w:r w:rsidRPr="00FC3317">
        <w:rPr>
          <w:spacing w:val="54"/>
          <w:sz w:val="24"/>
          <w:szCs w:val="24"/>
        </w:rPr>
        <w:t xml:space="preserve"> </w:t>
      </w:r>
      <w:r w:rsidRPr="00FC3317">
        <w:rPr>
          <w:sz w:val="24"/>
          <w:szCs w:val="24"/>
        </w:rPr>
        <w:t>на</w:t>
      </w:r>
      <w:r w:rsidRPr="00FC3317">
        <w:rPr>
          <w:spacing w:val="55"/>
          <w:sz w:val="24"/>
          <w:szCs w:val="24"/>
        </w:rPr>
        <w:t xml:space="preserve"> </w:t>
      </w:r>
      <w:r w:rsidRPr="00FC3317">
        <w:rPr>
          <w:spacing w:val="-2"/>
          <w:sz w:val="24"/>
          <w:szCs w:val="24"/>
        </w:rPr>
        <w:t>оценку</w:t>
      </w:r>
    </w:p>
    <w:p w14:paraId="12249752" w14:textId="77777777" w:rsidR="00FC3317" w:rsidRPr="00FC3317" w:rsidRDefault="00FC3317" w:rsidP="00A25E61">
      <w:pPr>
        <w:pStyle w:val="a3"/>
        <w:ind w:left="142" w:right="144" w:firstLine="709"/>
        <w:rPr>
          <w:sz w:val="24"/>
          <w:szCs w:val="24"/>
        </w:rPr>
      </w:pPr>
      <w:r w:rsidRPr="00FC3317">
        <w:rPr>
          <w:spacing w:val="-2"/>
          <w:sz w:val="24"/>
          <w:szCs w:val="24"/>
        </w:rPr>
        <w:t>«зачтено».</w:t>
      </w:r>
    </w:p>
    <w:p w14:paraId="20CDE980" w14:textId="77777777" w:rsidR="00FC3317" w:rsidRPr="00FC3317" w:rsidRDefault="00FC3317" w:rsidP="00A25E61">
      <w:pPr>
        <w:pStyle w:val="a3"/>
        <w:spacing w:before="3"/>
        <w:ind w:left="142" w:right="144" w:firstLine="709"/>
        <w:rPr>
          <w:sz w:val="24"/>
          <w:szCs w:val="24"/>
        </w:rPr>
      </w:pPr>
    </w:p>
    <w:p w14:paraId="16839CA2" w14:textId="77777777" w:rsidR="00FC3317" w:rsidRPr="00FC3317" w:rsidRDefault="00FC3317" w:rsidP="00A25E61">
      <w:pPr>
        <w:spacing w:line="322" w:lineRule="exact"/>
        <w:ind w:left="142" w:right="144" w:firstLine="709"/>
        <w:jc w:val="both"/>
        <w:rPr>
          <w:b/>
          <w:sz w:val="24"/>
          <w:szCs w:val="24"/>
        </w:rPr>
      </w:pPr>
      <w:r w:rsidRPr="00FC3317">
        <w:rPr>
          <w:b/>
          <w:sz w:val="24"/>
          <w:szCs w:val="24"/>
        </w:rPr>
        <w:t>Материалы</w:t>
      </w:r>
      <w:r w:rsidRPr="00FC3317">
        <w:rPr>
          <w:b/>
          <w:spacing w:val="-6"/>
          <w:sz w:val="24"/>
          <w:szCs w:val="24"/>
        </w:rPr>
        <w:t xml:space="preserve"> </w:t>
      </w:r>
      <w:r w:rsidRPr="00FC3317">
        <w:rPr>
          <w:b/>
          <w:sz w:val="24"/>
          <w:szCs w:val="24"/>
        </w:rPr>
        <w:t>для</w:t>
      </w:r>
      <w:r w:rsidRPr="00FC3317">
        <w:rPr>
          <w:b/>
          <w:spacing w:val="-6"/>
          <w:sz w:val="24"/>
          <w:szCs w:val="24"/>
        </w:rPr>
        <w:t xml:space="preserve"> </w:t>
      </w:r>
      <w:r w:rsidRPr="00FC3317">
        <w:rPr>
          <w:b/>
          <w:sz w:val="24"/>
          <w:szCs w:val="24"/>
        </w:rPr>
        <w:t>экзамена</w:t>
      </w:r>
      <w:r w:rsidRPr="00FC3317">
        <w:rPr>
          <w:b/>
          <w:spacing w:val="-3"/>
          <w:sz w:val="24"/>
          <w:szCs w:val="24"/>
        </w:rPr>
        <w:t xml:space="preserve"> </w:t>
      </w:r>
      <w:r w:rsidRPr="00FC3317">
        <w:rPr>
          <w:b/>
          <w:sz w:val="24"/>
          <w:szCs w:val="24"/>
        </w:rPr>
        <w:t>по</w:t>
      </w:r>
      <w:r w:rsidRPr="00FC3317">
        <w:rPr>
          <w:b/>
          <w:spacing w:val="-7"/>
          <w:sz w:val="24"/>
          <w:szCs w:val="24"/>
        </w:rPr>
        <w:t xml:space="preserve"> </w:t>
      </w:r>
      <w:r w:rsidRPr="00FC3317">
        <w:rPr>
          <w:b/>
          <w:spacing w:val="-2"/>
          <w:sz w:val="24"/>
          <w:szCs w:val="24"/>
        </w:rPr>
        <w:t>модулю</w:t>
      </w:r>
    </w:p>
    <w:p w14:paraId="521CB11E" w14:textId="77777777" w:rsidR="00FC3317" w:rsidRPr="00FC3317" w:rsidRDefault="00FC3317" w:rsidP="00A25E61">
      <w:pPr>
        <w:spacing w:line="242" w:lineRule="auto"/>
        <w:ind w:left="142" w:right="144" w:firstLine="709"/>
        <w:jc w:val="both"/>
        <w:rPr>
          <w:b/>
          <w:sz w:val="24"/>
          <w:szCs w:val="24"/>
        </w:rPr>
      </w:pPr>
      <w:r w:rsidRPr="00FC3317">
        <w:rPr>
          <w:b/>
          <w:sz w:val="24"/>
          <w:szCs w:val="24"/>
        </w:rPr>
        <w:t>по профессиональному модулю ПМ.02 Техническое исполнение художественно-конструкторских</w:t>
      </w:r>
      <w:r w:rsidRPr="00FC3317">
        <w:rPr>
          <w:b/>
          <w:spacing w:val="-8"/>
          <w:sz w:val="24"/>
          <w:szCs w:val="24"/>
        </w:rPr>
        <w:t xml:space="preserve"> </w:t>
      </w:r>
      <w:r w:rsidRPr="00FC3317">
        <w:rPr>
          <w:b/>
          <w:sz w:val="24"/>
          <w:szCs w:val="24"/>
        </w:rPr>
        <w:t>(дизайнерских)</w:t>
      </w:r>
      <w:r w:rsidRPr="00FC3317">
        <w:rPr>
          <w:b/>
          <w:spacing w:val="-9"/>
          <w:sz w:val="24"/>
          <w:szCs w:val="24"/>
        </w:rPr>
        <w:t xml:space="preserve"> </w:t>
      </w:r>
      <w:r w:rsidRPr="00FC3317">
        <w:rPr>
          <w:b/>
          <w:sz w:val="24"/>
          <w:szCs w:val="24"/>
        </w:rPr>
        <w:t>проектов</w:t>
      </w:r>
      <w:r w:rsidRPr="00FC3317">
        <w:rPr>
          <w:b/>
          <w:spacing w:val="-9"/>
          <w:sz w:val="24"/>
          <w:szCs w:val="24"/>
        </w:rPr>
        <w:t xml:space="preserve"> </w:t>
      </w:r>
      <w:r w:rsidRPr="00FC3317">
        <w:rPr>
          <w:b/>
          <w:sz w:val="24"/>
          <w:szCs w:val="24"/>
        </w:rPr>
        <w:t>в</w:t>
      </w:r>
      <w:r w:rsidRPr="00FC3317">
        <w:rPr>
          <w:b/>
          <w:spacing w:val="-9"/>
          <w:sz w:val="24"/>
          <w:szCs w:val="24"/>
        </w:rPr>
        <w:t xml:space="preserve"> </w:t>
      </w:r>
      <w:r w:rsidRPr="00FC3317">
        <w:rPr>
          <w:b/>
          <w:sz w:val="24"/>
          <w:szCs w:val="24"/>
        </w:rPr>
        <w:t>материале</w:t>
      </w:r>
    </w:p>
    <w:p w14:paraId="31C3A391" w14:textId="77777777" w:rsidR="00FC3317" w:rsidRPr="00FC3317" w:rsidRDefault="00FC3317" w:rsidP="00A25E61">
      <w:pPr>
        <w:pStyle w:val="a3"/>
        <w:spacing w:before="312"/>
        <w:ind w:left="142" w:right="144" w:firstLine="709"/>
        <w:rPr>
          <w:sz w:val="24"/>
          <w:szCs w:val="24"/>
        </w:rPr>
      </w:pPr>
      <w:r w:rsidRPr="00FC3317">
        <w:rPr>
          <w:sz w:val="24"/>
          <w:szCs w:val="24"/>
        </w:rPr>
        <w:t>В качестве итоговой аттестации по профессиональному модулю после завершения обучения проводится экзамен по модулю, на котором представители работодателей и учебного заведения проверяют готовность обучающегося к выполнению соответствующего вида профессиональной деятельности и сформированность у него профессиональных (ПК) и общих компетенций (ОК).</w:t>
      </w:r>
    </w:p>
    <w:p w14:paraId="3966B915" w14:textId="77777777" w:rsidR="00FC3317" w:rsidRPr="00FC3317" w:rsidRDefault="00FC3317" w:rsidP="00A25E61">
      <w:pPr>
        <w:pStyle w:val="a3"/>
        <w:spacing w:before="1"/>
        <w:ind w:left="142" w:right="144" w:firstLine="709"/>
        <w:rPr>
          <w:sz w:val="24"/>
          <w:szCs w:val="24"/>
        </w:rPr>
      </w:pPr>
      <w:r w:rsidRPr="00FC3317">
        <w:rPr>
          <w:sz w:val="24"/>
          <w:szCs w:val="24"/>
        </w:rPr>
        <w:t>Экзамен по модулю проводится после изучения всех МДК модуля, прохождения учебной и производственной практики.</w:t>
      </w:r>
    </w:p>
    <w:p w14:paraId="34D73871" w14:textId="77777777" w:rsidR="00FC3317" w:rsidRPr="00FC3317" w:rsidRDefault="00FC3317" w:rsidP="00A25E61">
      <w:pPr>
        <w:pStyle w:val="a3"/>
        <w:ind w:left="142" w:right="144" w:firstLine="709"/>
        <w:rPr>
          <w:sz w:val="24"/>
          <w:szCs w:val="24"/>
        </w:rPr>
      </w:pPr>
      <w:r w:rsidRPr="00FC3317">
        <w:rPr>
          <w:sz w:val="24"/>
          <w:szCs w:val="24"/>
        </w:rPr>
        <w:t>Экзамен по модулю учитывает: оценку освоения МДК, прохождение учебной и производственной практики, защиту портфолио.</w:t>
      </w:r>
    </w:p>
    <w:p w14:paraId="3F9D0A69" w14:textId="77777777" w:rsidR="00FC3317" w:rsidRPr="00FC3317" w:rsidRDefault="00FC3317" w:rsidP="00A25E61">
      <w:pPr>
        <w:pStyle w:val="a3"/>
        <w:ind w:left="142" w:right="144" w:firstLine="709"/>
        <w:rPr>
          <w:sz w:val="24"/>
          <w:szCs w:val="24"/>
        </w:rPr>
      </w:pPr>
      <w:r w:rsidRPr="00FC3317">
        <w:rPr>
          <w:sz w:val="24"/>
          <w:szCs w:val="24"/>
        </w:rPr>
        <w:t>Экзамен по модулю определяет уровень и качество освоения образовательной программы, проверяет готовность обучающегося к выполнению соответствующего вида профессиональной деятельности и сформированность у него компетенций.</w:t>
      </w:r>
    </w:p>
    <w:p w14:paraId="06A5434D" w14:textId="77777777" w:rsidR="00FC3317" w:rsidRPr="00FC3317" w:rsidRDefault="00FC3317" w:rsidP="00A25E61">
      <w:pPr>
        <w:pStyle w:val="a3"/>
        <w:ind w:left="142" w:right="144" w:firstLine="709"/>
        <w:rPr>
          <w:sz w:val="24"/>
          <w:szCs w:val="24"/>
        </w:rPr>
      </w:pPr>
      <w:r w:rsidRPr="00FC3317">
        <w:rPr>
          <w:sz w:val="24"/>
          <w:szCs w:val="24"/>
        </w:rPr>
        <w:t>Экзамен по модулю проводится по методике демонстрационного экзамена</w:t>
      </w:r>
      <w:r w:rsidRPr="00FC3317">
        <w:rPr>
          <w:spacing w:val="1"/>
          <w:sz w:val="24"/>
          <w:szCs w:val="24"/>
        </w:rPr>
        <w:t xml:space="preserve"> </w:t>
      </w:r>
      <w:r w:rsidRPr="00FC3317">
        <w:rPr>
          <w:sz w:val="24"/>
          <w:szCs w:val="24"/>
        </w:rPr>
        <w:t>на</w:t>
      </w:r>
      <w:r w:rsidRPr="00FC3317">
        <w:rPr>
          <w:spacing w:val="1"/>
          <w:sz w:val="24"/>
          <w:szCs w:val="24"/>
        </w:rPr>
        <w:t xml:space="preserve"> </w:t>
      </w:r>
      <w:r w:rsidRPr="00FC3317">
        <w:rPr>
          <w:sz w:val="24"/>
          <w:szCs w:val="24"/>
        </w:rPr>
        <w:t>основе</w:t>
      </w:r>
      <w:r w:rsidRPr="00FC3317">
        <w:rPr>
          <w:spacing w:val="3"/>
          <w:sz w:val="24"/>
          <w:szCs w:val="24"/>
        </w:rPr>
        <w:t xml:space="preserve"> </w:t>
      </w:r>
      <w:r w:rsidRPr="00FC3317">
        <w:rPr>
          <w:sz w:val="24"/>
          <w:szCs w:val="24"/>
        </w:rPr>
        <w:t>оценочных</w:t>
      </w:r>
      <w:r w:rsidRPr="00FC3317">
        <w:rPr>
          <w:spacing w:val="2"/>
          <w:sz w:val="24"/>
          <w:szCs w:val="24"/>
        </w:rPr>
        <w:t xml:space="preserve"> </w:t>
      </w:r>
      <w:r w:rsidRPr="00FC3317">
        <w:rPr>
          <w:sz w:val="24"/>
          <w:szCs w:val="24"/>
        </w:rPr>
        <w:t>материалов,</w:t>
      </w:r>
      <w:r w:rsidRPr="00FC3317">
        <w:rPr>
          <w:spacing w:val="1"/>
          <w:sz w:val="24"/>
          <w:szCs w:val="24"/>
        </w:rPr>
        <w:t xml:space="preserve"> </w:t>
      </w:r>
      <w:r w:rsidRPr="00FC3317">
        <w:rPr>
          <w:sz w:val="24"/>
          <w:szCs w:val="24"/>
        </w:rPr>
        <w:t>разработанных экспертами</w:t>
      </w:r>
      <w:r w:rsidRPr="00FC3317">
        <w:rPr>
          <w:spacing w:val="3"/>
          <w:sz w:val="24"/>
          <w:szCs w:val="24"/>
        </w:rPr>
        <w:t xml:space="preserve"> </w:t>
      </w:r>
      <w:r w:rsidRPr="00FC3317">
        <w:rPr>
          <w:spacing w:val="-2"/>
          <w:sz w:val="24"/>
          <w:szCs w:val="24"/>
        </w:rPr>
        <w:t>союза</w:t>
      </w:r>
    </w:p>
    <w:p w14:paraId="0D139CB2" w14:textId="77777777" w:rsidR="00FC3317" w:rsidRPr="00FC3317" w:rsidRDefault="00FC3317" w:rsidP="00A25E61">
      <w:pPr>
        <w:pStyle w:val="a3"/>
        <w:spacing w:line="321" w:lineRule="exact"/>
        <w:ind w:left="142" w:right="144" w:firstLine="709"/>
        <w:rPr>
          <w:sz w:val="24"/>
          <w:szCs w:val="24"/>
        </w:rPr>
      </w:pPr>
      <w:r w:rsidRPr="00FC3317">
        <w:rPr>
          <w:sz w:val="24"/>
          <w:szCs w:val="24"/>
        </w:rPr>
        <w:t>«Агентство</w:t>
      </w:r>
      <w:r w:rsidRPr="00FC3317">
        <w:rPr>
          <w:spacing w:val="41"/>
          <w:sz w:val="24"/>
          <w:szCs w:val="24"/>
        </w:rPr>
        <w:t xml:space="preserve">  </w:t>
      </w:r>
      <w:r w:rsidRPr="00FC3317">
        <w:rPr>
          <w:sz w:val="24"/>
          <w:szCs w:val="24"/>
        </w:rPr>
        <w:t>развития</w:t>
      </w:r>
      <w:r w:rsidRPr="00FC3317">
        <w:rPr>
          <w:spacing w:val="43"/>
          <w:sz w:val="24"/>
          <w:szCs w:val="24"/>
        </w:rPr>
        <w:t xml:space="preserve">  </w:t>
      </w:r>
      <w:r w:rsidRPr="00FC3317">
        <w:rPr>
          <w:sz w:val="24"/>
          <w:szCs w:val="24"/>
        </w:rPr>
        <w:t>профессиональных</w:t>
      </w:r>
      <w:r w:rsidRPr="00FC3317">
        <w:rPr>
          <w:spacing w:val="44"/>
          <w:sz w:val="24"/>
          <w:szCs w:val="24"/>
        </w:rPr>
        <w:t xml:space="preserve">  </w:t>
      </w:r>
      <w:r w:rsidRPr="00FC3317">
        <w:rPr>
          <w:sz w:val="24"/>
          <w:szCs w:val="24"/>
        </w:rPr>
        <w:t>сообществ</w:t>
      </w:r>
      <w:r w:rsidRPr="00FC3317">
        <w:rPr>
          <w:spacing w:val="44"/>
          <w:sz w:val="24"/>
          <w:szCs w:val="24"/>
        </w:rPr>
        <w:t xml:space="preserve">  </w:t>
      </w:r>
      <w:r w:rsidRPr="00FC3317">
        <w:rPr>
          <w:sz w:val="24"/>
          <w:szCs w:val="24"/>
        </w:rPr>
        <w:t>и</w:t>
      </w:r>
      <w:r w:rsidRPr="00FC3317">
        <w:rPr>
          <w:spacing w:val="43"/>
          <w:sz w:val="24"/>
          <w:szCs w:val="24"/>
        </w:rPr>
        <w:t xml:space="preserve">  </w:t>
      </w:r>
      <w:r w:rsidRPr="00FC3317">
        <w:rPr>
          <w:sz w:val="24"/>
          <w:szCs w:val="24"/>
        </w:rPr>
        <w:t>рабочих</w:t>
      </w:r>
      <w:r w:rsidRPr="00FC3317">
        <w:rPr>
          <w:spacing w:val="45"/>
          <w:sz w:val="24"/>
          <w:szCs w:val="24"/>
        </w:rPr>
        <w:t xml:space="preserve">  </w:t>
      </w:r>
      <w:r w:rsidRPr="00FC3317">
        <w:rPr>
          <w:spacing w:val="-2"/>
          <w:sz w:val="24"/>
          <w:szCs w:val="24"/>
        </w:rPr>
        <w:t>кадров</w:t>
      </w:r>
    </w:p>
    <w:p w14:paraId="446F0339" w14:textId="77777777" w:rsidR="00FC3317" w:rsidRPr="00FC3317" w:rsidRDefault="00FC3317" w:rsidP="00A25E61">
      <w:pPr>
        <w:pStyle w:val="a3"/>
        <w:spacing w:before="2"/>
        <w:ind w:left="142" w:right="144" w:firstLine="709"/>
        <w:rPr>
          <w:sz w:val="24"/>
          <w:szCs w:val="24"/>
        </w:rPr>
      </w:pPr>
      <w:r w:rsidRPr="00FC3317">
        <w:rPr>
          <w:sz w:val="24"/>
          <w:szCs w:val="24"/>
        </w:rPr>
        <w:t>«Молодые профессионалы (</w:t>
      </w:r>
      <w:proofErr w:type="spellStart"/>
      <w:r w:rsidRPr="00FC3317">
        <w:rPr>
          <w:sz w:val="24"/>
          <w:szCs w:val="24"/>
        </w:rPr>
        <w:t>Ворлдскиллс</w:t>
      </w:r>
      <w:proofErr w:type="spellEnd"/>
      <w:r w:rsidRPr="00FC3317">
        <w:rPr>
          <w:sz w:val="24"/>
          <w:szCs w:val="24"/>
        </w:rPr>
        <w:t xml:space="preserve"> Россия)» и/ или в форме защиты портфолио с предоставлением презентации портфолио, оценочных листов портфолио студента, итоговой ведомости оценки профессиональных компетенций (ПК) с оформлением оценочной ведомости по профессиональному модулю.</w:t>
      </w:r>
    </w:p>
    <w:p w14:paraId="71DB8223" w14:textId="77777777" w:rsidR="00FC3317" w:rsidRPr="00FC3317" w:rsidRDefault="00FC3317" w:rsidP="00A25E61">
      <w:pPr>
        <w:pStyle w:val="a3"/>
        <w:ind w:left="142" w:right="144" w:firstLine="709"/>
        <w:rPr>
          <w:sz w:val="24"/>
          <w:szCs w:val="24"/>
        </w:rPr>
      </w:pPr>
      <w:r w:rsidRPr="00FC3317">
        <w:rPr>
          <w:sz w:val="24"/>
          <w:szCs w:val="24"/>
        </w:rPr>
        <w:t>Лица, проводящие оценку – члены экзаменационной комиссии (работодатели, представители учебного заведения – преподаватели, мастера производственного обучения, заведующий отделением), фиксируют представленные доказательства освоения ПК в итоговой оценочной ведомости ПК через оценочные листы МДК модуля и учебной практики, документов производственной практики (дневника, производственной характеристики), портфолио.</w:t>
      </w:r>
    </w:p>
    <w:p w14:paraId="0D1C7027" w14:textId="77777777" w:rsidR="00FC3317" w:rsidRPr="00FC3317" w:rsidRDefault="00FC3317" w:rsidP="00A25E61">
      <w:pPr>
        <w:pStyle w:val="a3"/>
        <w:ind w:left="142" w:right="144" w:firstLine="709"/>
        <w:rPr>
          <w:sz w:val="24"/>
          <w:szCs w:val="24"/>
        </w:rPr>
      </w:pPr>
      <w:r w:rsidRPr="00FC3317">
        <w:rPr>
          <w:sz w:val="24"/>
          <w:szCs w:val="24"/>
        </w:rPr>
        <w:lastRenderedPageBreak/>
        <w:t>Студент показывает с комментариями подготовленную презентацию своего</w:t>
      </w:r>
      <w:r w:rsidRPr="00FC3317">
        <w:rPr>
          <w:spacing w:val="-3"/>
          <w:sz w:val="24"/>
          <w:szCs w:val="24"/>
        </w:rPr>
        <w:t xml:space="preserve"> </w:t>
      </w:r>
      <w:r w:rsidRPr="00FC3317">
        <w:rPr>
          <w:sz w:val="24"/>
          <w:szCs w:val="24"/>
        </w:rPr>
        <w:t>портфолио.</w:t>
      </w:r>
      <w:r w:rsidRPr="00FC3317">
        <w:rPr>
          <w:spacing w:val="-5"/>
          <w:sz w:val="24"/>
          <w:szCs w:val="24"/>
        </w:rPr>
        <w:t xml:space="preserve"> </w:t>
      </w:r>
      <w:r w:rsidRPr="00FC3317">
        <w:rPr>
          <w:sz w:val="24"/>
          <w:szCs w:val="24"/>
        </w:rPr>
        <w:t>В</w:t>
      </w:r>
      <w:r w:rsidRPr="00FC3317">
        <w:rPr>
          <w:spacing w:val="-3"/>
          <w:sz w:val="24"/>
          <w:szCs w:val="24"/>
        </w:rPr>
        <w:t xml:space="preserve"> </w:t>
      </w:r>
      <w:r w:rsidRPr="00FC3317">
        <w:rPr>
          <w:sz w:val="24"/>
          <w:szCs w:val="24"/>
        </w:rPr>
        <w:t>этот</w:t>
      </w:r>
      <w:r w:rsidRPr="00FC3317">
        <w:rPr>
          <w:spacing w:val="-4"/>
          <w:sz w:val="24"/>
          <w:szCs w:val="24"/>
        </w:rPr>
        <w:t xml:space="preserve"> </w:t>
      </w:r>
      <w:r w:rsidRPr="00FC3317">
        <w:rPr>
          <w:sz w:val="24"/>
          <w:szCs w:val="24"/>
        </w:rPr>
        <w:t>период</w:t>
      </w:r>
      <w:r w:rsidRPr="00FC3317">
        <w:rPr>
          <w:spacing w:val="-4"/>
          <w:sz w:val="24"/>
          <w:szCs w:val="24"/>
        </w:rPr>
        <w:t xml:space="preserve"> </w:t>
      </w:r>
      <w:r w:rsidRPr="00FC3317">
        <w:rPr>
          <w:sz w:val="24"/>
          <w:szCs w:val="24"/>
        </w:rPr>
        <w:t>квалификационная</w:t>
      </w:r>
      <w:r w:rsidRPr="00FC3317">
        <w:rPr>
          <w:spacing w:val="-2"/>
          <w:sz w:val="24"/>
          <w:szCs w:val="24"/>
        </w:rPr>
        <w:t xml:space="preserve"> </w:t>
      </w:r>
      <w:r w:rsidRPr="00FC3317">
        <w:rPr>
          <w:sz w:val="24"/>
          <w:szCs w:val="24"/>
        </w:rPr>
        <w:t>комиссия</w:t>
      </w:r>
      <w:r w:rsidRPr="00FC3317">
        <w:rPr>
          <w:spacing w:val="-4"/>
          <w:sz w:val="24"/>
          <w:szCs w:val="24"/>
        </w:rPr>
        <w:t xml:space="preserve"> </w:t>
      </w:r>
      <w:r w:rsidRPr="00FC3317">
        <w:rPr>
          <w:sz w:val="24"/>
          <w:szCs w:val="24"/>
        </w:rPr>
        <w:t>просматривает портфолио в бумажном варианте, проверяет подготовленные документы: оценочный лист МДК ПМ, оценочный лист учебной практики ПМ, аттестационный лист по производственной практике, итоговую ведомость оценки ПМ.</w:t>
      </w:r>
    </w:p>
    <w:p w14:paraId="17075054" w14:textId="77777777" w:rsidR="00FC3317" w:rsidRPr="00FC3317" w:rsidRDefault="00FC3317" w:rsidP="00A25E61">
      <w:pPr>
        <w:pStyle w:val="a3"/>
        <w:ind w:left="142" w:right="144" w:firstLine="709"/>
        <w:rPr>
          <w:sz w:val="24"/>
          <w:szCs w:val="24"/>
        </w:rPr>
      </w:pPr>
      <w:r w:rsidRPr="00FC3317">
        <w:rPr>
          <w:sz w:val="24"/>
          <w:szCs w:val="24"/>
        </w:rPr>
        <w:t>Комиссия</w:t>
      </w:r>
      <w:r w:rsidRPr="00FC3317">
        <w:rPr>
          <w:spacing w:val="60"/>
          <w:sz w:val="24"/>
          <w:szCs w:val="24"/>
        </w:rPr>
        <w:t xml:space="preserve">   </w:t>
      </w:r>
      <w:r w:rsidRPr="00FC3317">
        <w:rPr>
          <w:sz w:val="24"/>
          <w:szCs w:val="24"/>
        </w:rPr>
        <w:t>может</w:t>
      </w:r>
      <w:r w:rsidRPr="00FC3317">
        <w:rPr>
          <w:spacing w:val="60"/>
          <w:sz w:val="24"/>
          <w:szCs w:val="24"/>
        </w:rPr>
        <w:t xml:space="preserve">   </w:t>
      </w:r>
      <w:r w:rsidRPr="00FC3317">
        <w:rPr>
          <w:sz w:val="24"/>
          <w:szCs w:val="24"/>
        </w:rPr>
        <w:t>задать</w:t>
      </w:r>
      <w:r w:rsidRPr="00FC3317">
        <w:rPr>
          <w:spacing w:val="60"/>
          <w:sz w:val="24"/>
          <w:szCs w:val="24"/>
        </w:rPr>
        <w:t xml:space="preserve">   </w:t>
      </w:r>
      <w:r w:rsidRPr="00FC3317">
        <w:rPr>
          <w:sz w:val="24"/>
          <w:szCs w:val="24"/>
        </w:rPr>
        <w:t>устные</w:t>
      </w:r>
      <w:r w:rsidRPr="00FC3317">
        <w:rPr>
          <w:spacing w:val="61"/>
          <w:sz w:val="24"/>
          <w:szCs w:val="24"/>
        </w:rPr>
        <w:t xml:space="preserve">   </w:t>
      </w:r>
      <w:r w:rsidRPr="00FC3317">
        <w:rPr>
          <w:sz w:val="24"/>
          <w:szCs w:val="24"/>
        </w:rPr>
        <w:t>вопросы</w:t>
      </w:r>
      <w:r w:rsidRPr="00FC3317">
        <w:rPr>
          <w:spacing w:val="60"/>
          <w:sz w:val="24"/>
          <w:szCs w:val="24"/>
        </w:rPr>
        <w:t xml:space="preserve">   </w:t>
      </w:r>
      <w:r w:rsidRPr="00FC3317">
        <w:rPr>
          <w:sz w:val="24"/>
          <w:szCs w:val="24"/>
        </w:rPr>
        <w:t>по</w:t>
      </w:r>
      <w:r w:rsidRPr="00FC3317">
        <w:rPr>
          <w:spacing w:val="60"/>
          <w:sz w:val="24"/>
          <w:szCs w:val="24"/>
        </w:rPr>
        <w:t xml:space="preserve">   </w:t>
      </w:r>
      <w:r w:rsidRPr="00FC3317">
        <w:rPr>
          <w:spacing w:val="-2"/>
          <w:sz w:val="24"/>
          <w:szCs w:val="24"/>
        </w:rPr>
        <w:t>изученному</w:t>
      </w:r>
    </w:p>
    <w:p w14:paraId="0EA156EC" w14:textId="77777777" w:rsidR="00FC3317" w:rsidRPr="00FC3317" w:rsidRDefault="00FC3317" w:rsidP="00A25E61">
      <w:pPr>
        <w:pStyle w:val="a3"/>
        <w:spacing w:before="67"/>
        <w:ind w:left="142" w:right="144" w:firstLine="709"/>
        <w:rPr>
          <w:sz w:val="24"/>
          <w:szCs w:val="24"/>
        </w:rPr>
      </w:pPr>
      <w:r w:rsidRPr="00FC3317">
        <w:rPr>
          <w:sz w:val="24"/>
          <w:szCs w:val="24"/>
        </w:rPr>
        <w:t>профессиональному модулю для уточнения степени освоения ПК данного модуля. Перечень устных теоретических вопросов подготавливает преподаватель, перечень производственных ситуаций подготавливает руководитель практики (мастер производственного обучения).</w:t>
      </w:r>
    </w:p>
    <w:p w14:paraId="5E905C3F" w14:textId="77777777" w:rsidR="00FC3317" w:rsidRPr="00FC3317" w:rsidRDefault="00FC3317" w:rsidP="00A25E61">
      <w:pPr>
        <w:pStyle w:val="a3"/>
        <w:spacing w:before="1"/>
        <w:ind w:left="142" w:right="144" w:firstLine="709"/>
        <w:rPr>
          <w:sz w:val="24"/>
          <w:szCs w:val="24"/>
        </w:rPr>
      </w:pPr>
      <w:r w:rsidRPr="00FC3317">
        <w:rPr>
          <w:sz w:val="24"/>
          <w:szCs w:val="24"/>
        </w:rPr>
        <w:t>После защиты портфолио, студент выходит из аудитории, комиссия принимает</w:t>
      </w:r>
      <w:r w:rsidRPr="00FC3317">
        <w:rPr>
          <w:spacing w:val="40"/>
          <w:sz w:val="24"/>
          <w:szCs w:val="24"/>
        </w:rPr>
        <w:t xml:space="preserve"> </w:t>
      </w:r>
      <w:r w:rsidRPr="00FC3317">
        <w:rPr>
          <w:sz w:val="24"/>
          <w:szCs w:val="24"/>
        </w:rPr>
        <w:t>решение</w:t>
      </w:r>
      <w:r w:rsidRPr="00FC3317">
        <w:rPr>
          <w:spacing w:val="40"/>
          <w:sz w:val="24"/>
          <w:szCs w:val="24"/>
        </w:rPr>
        <w:t xml:space="preserve"> </w:t>
      </w:r>
      <w:r w:rsidRPr="00FC3317">
        <w:rPr>
          <w:sz w:val="24"/>
          <w:szCs w:val="24"/>
        </w:rPr>
        <w:t>и</w:t>
      </w:r>
      <w:r w:rsidRPr="00FC3317">
        <w:rPr>
          <w:spacing w:val="40"/>
          <w:sz w:val="24"/>
          <w:szCs w:val="24"/>
        </w:rPr>
        <w:t xml:space="preserve"> </w:t>
      </w:r>
      <w:r w:rsidRPr="00FC3317">
        <w:rPr>
          <w:sz w:val="24"/>
          <w:szCs w:val="24"/>
        </w:rPr>
        <w:t>дает</w:t>
      </w:r>
      <w:r w:rsidRPr="00FC3317">
        <w:rPr>
          <w:spacing w:val="40"/>
          <w:sz w:val="24"/>
          <w:szCs w:val="24"/>
        </w:rPr>
        <w:t xml:space="preserve"> </w:t>
      </w:r>
      <w:r w:rsidRPr="00FC3317">
        <w:rPr>
          <w:sz w:val="24"/>
          <w:szCs w:val="24"/>
        </w:rPr>
        <w:t>заключение</w:t>
      </w:r>
      <w:r w:rsidRPr="00FC3317">
        <w:rPr>
          <w:spacing w:val="40"/>
          <w:sz w:val="24"/>
          <w:szCs w:val="24"/>
        </w:rPr>
        <w:t xml:space="preserve"> </w:t>
      </w:r>
      <w:r w:rsidRPr="00FC3317">
        <w:rPr>
          <w:sz w:val="24"/>
          <w:szCs w:val="24"/>
        </w:rPr>
        <w:t>«данный</w:t>
      </w:r>
      <w:r w:rsidRPr="00FC3317">
        <w:rPr>
          <w:spacing w:val="40"/>
          <w:sz w:val="24"/>
          <w:szCs w:val="24"/>
        </w:rPr>
        <w:t xml:space="preserve"> </w:t>
      </w:r>
      <w:r w:rsidRPr="00FC3317">
        <w:rPr>
          <w:sz w:val="24"/>
          <w:szCs w:val="24"/>
        </w:rPr>
        <w:t>ПМ</w:t>
      </w:r>
      <w:r w:rsidRPr="00FC3317">
        <w:rPr>
          <w:spacing w:val="40"/>
          <w:sz w:val="24"/>
          <w:szCs w:val="24"/>
        </w:rPr>
        <w:t xml:space="preserve"> </w:t>
      </w:r>
      <w:r w:rsidRPr="00FC3317">
        <w:rPr>
          <w:sz w:val="24"/>
          <w:szCs w:val="24"/>
        </w:rPr>
        <w:t>освоен</w:t>
      </w:r>
      <w:r w:rsidRPr="00FC3317">
        <w:rPr>
          <w:spacing w:val="40"/>
          <w:sz w:val="24"/>
          <w:szCs w:val="24"/>
        </w:rPr>
        <w:t xml:space="preserve"> </w:t>
      </w:r>
      <w:r w:rsidRPr="00FC3317">
        <w:rPr>
          <w:sz w:val="24"/>
          <w:szCs w:val="24"/>
        </w:rPr>
        <w:t>/</w:t>
      </w:r>
      <w:r w:rsidRPr="00FC3317">
        <w:rPr>
          <w:spacing w:val="40"/>
          <w:sz w:val="24"/>
          <w:szCs w:val="24"/>
        </w:rPr>
        <w:t xml:space="preserve"> </w:t>
      </w:r>
      <w:r w:rsidRPr="00FC3317">
        <w:rPr>
          <w:sz w:val="24"/>
          <w:szCs w:val="24"/>
        </w:rPr>
        <w:t>не</w:t>
      </w:r>
      <w:r w:rsidRPr="00FC3317">
        <w:rPr>
          <w:spacing w:val="40"/>
          <w:sz w:val="24"/>
          <w:szCs w:val="24"/>
        </w:rPr>
        <w:t xml:space="preserve"> </w:t>
      </w:r>
      <w:r w:rsidRPr="00FC3317">
        <w:rPr>
          <w:sz w:val="24"/>
          <w:szCs w:val="24"/>
        </w:rPr>
        <w:t>освоен»</w:t>
      </w:r>
      <w:r w:rsidRPr="00FC3317">
        <w:rPr>
          <w:spacing w:val="80"/>
          <w:w w:val="150"/>
          <w:sz w:val="24"/>
          <w:szCs w:val="24"/>
        </w:rPr>
        <w:t xml:space="preserve"> </w:t>
      </w:r>
      <w:r w:rsidRPr="00FC3317">
        <w:rPr>
          <w:sz w:val="24"/>
          <w:szCs w:val="24"/>
        </w:rPr>
        <w:t>и</w:t>
      </w:r>
      <w:r w:rsidRPr="00FC3317">
        <w:rPr>
          <w:spacing w:val="-1"/>
          <w:sz w:val="24"/>
          <w:szCs w:val="24"/>
        </w:rPr>
        <w:t xml:space="preserve"> </w:t>
      </w:r>
      <w:r w:rsidRPr="00FC3317">
        <w:rPr>
          <w:sz w:val="24"/>
          <w:szCs w:val="24"/>
        </w:rPr>
        <w:t>заполняет итоговую ведомость оценки ПМ, оценочный лист профессионального модуля.</w:t>
      </w:r>
    </w:p>
    <w:p w14:paraId="632FC5C9" w14:textId="77777777" w:rsidR="00FC3317" w:rsidRPr="00FC3317" w:rsidRDefault="00FC3317" w:rsidP="00A25E61">
      <w:pPr>
        <w:pStyle w:val="a3"/>
        <w:spacing w:before="1"/>
        <w:ind w:left="142" w:right="144" w:firstLine="709"/>
        <w:rPr>
          <w:sz w:val="24"/>
          <w:szCs w:val="24"/>
        </w:rPr>
      </w:pPr>
      <w:r w:rsidRPr="00FC3317">
        <w:rPr>
          <w:sz w:val="24"/>
          <w:szCs w:val="24"/>
        </w:rPr>
        <w:t>Портфолио – способ фиксирования, накопления и оценки индивидуальных достижений обучающегося (подборка сертифицированных достижений, наиболее значимых работ и отзывов на них).</w:t>
      </w:r>
    </w:p>
    <w:p w14:paraId="3AC39540" w14:textId="77777777" w:rsidR="00FC3317" w:rsidRPr="00FC3317" w:rsidRDefault="00FC3317" w:rsidP="00A25E61">
      <w:pPr>
        <w:pStyle w:val="a3"/>
        <w:ind w:left="142" w:right="144" w:firstLine="709"/>
        <w:rPr>
          <w:sz w:val="24"/>
          <w:szCs w:val="24"/>
        </w:rPr>
      </w:pPr>
      <w:r w:rsidRPr="00FC3317">
        <w:rPr>
          <w:sz w:val="24"/>
          <w:szCs w:val="24"/>
        </w:rPr>
        <w:t>Тип</w:t>
      </w:r>
      <w:r w:rsidRPr="00FC3317">
        <w:rPr>
          <w:spacing w:val="-8"/>
          <w:sz w:val="24"/>
          <w:szCs w:val="24"/>
        </w:rPr>
        <w:t xml:space="preserve"> </w:t>
      </w:r>
      <w:r w:rsidRPr="00FC3317">
        <w:rPr>
          <w:sz w:val="24"/>
          <w:szCs w:val="24"/>
        </w:rPr>
        <w:t>портфолио:</w:t>
      </w:r>
      <w:r w:rsidRPr="00FC3317">
        <w:rPr>
          <w:spacing w:val="-9"/>
          <w:sz w:val="24"/>
          <w:szCs w:val="24"/>
        </w:rPr>
        <w:t xml:space="preserve"> </w:t>
      </w:r>
      <w:r w:rsidRPr="00FC3317">
        <w:rPr>
          <w:sz w:val="24"/>
          <w:szCs w:val="24"/>
        </w:rPr>
        <w:t>портфолио</w:t>
      </w:r>
      <w:r w:rsidRPr="00FC3317">
        <w:rPr>
          <w:spacing w:val="-7"/>
          <w:sz w:val="24"/>
          <w:szCs w:val="24"/>
        </w:rPr>
        <w:t xml:space="preserve"> </w:t>
      </w:r>
      <w:r w:rsidRPr="00FC3317">
        <w:rPr>
          <w:sz w:val="24"/>
          <w:szCs w:val="24"/>
        </w:rPr>
        <w:t>смешанного</w:t>
      </w:r>
      <w:r w:rsidRPr="00FC3317">
        <w:rPr>
          <w:spacing w:val="-9"/>
          <w:sz w:val="24"/>
          <w:szCs w:val="24"/>
        </w:rPr>
        <w:t xml:space="preserve"> </w:t>
      </w:r>
      <w:r w:rsidRPr="00FC3317">
        <w:rPr>
          <w:sz w:val="24"/>
          <w:szCs w:val="24"/>
        </w:rPr>
        <w:t>типа. Портфолио состоит из трёх разделов:</w:t>
      </w:r>
    </w:p>
    <w:p w14:paraId="7C417AEF" w14:textId="77777777" w:rsidR="00FC3317" w:rsidRPr="00FC3317" w:rsidRDefault="00FC3317" w:rsidP="00A25E61">
      <w:pPr>
        <w:pStyle w:val="a5"/>
        <w:numPr>
          <w:ilvl w:val="0"/>
          <w:numId w:val="29"/>
        </w:numPr>
        <w:spacing w:before="1"/>
        <w:ind w:left="142" w:right="144" w:firstLine="709"/>
        <w:jc w:val="both"/>
        <w:rPr>
          <w:sz w:val="24"/>
          <w:szCs w:val="24"/>
        </w:rPr>
      </w:pPr>
      <w:r w:rsidRPr="00FC3317">
        <w:rPr>
          <w:sz w:val="24"/>
          <w:szCs w:val="24"/>
        </w:rPr>
        <w:t>«Работы» (фотоотчеты, дневники-отчеты, комплект технологической документации (технологические карты, диагностические карты, таблицы расчетов, характеристика материала, оборудования, приспособлений), доклады участников научно-технических конференций с презентацией.</w:t>
      </w:r>
    </w:p>
    <w:p w14:paraId="771615FC" w14:textId="77777777" w:rsidR="00FC3317" w:rsidRPr="00FC3317" w:rsidRDefault="00FC3317" w:rsidP="00A25E61">
      <w:pPr>
        <w:pStyle w:val="a5"/>
        <w:numPr>
          <w:ilvl w:val="0"/>
          <w:numId w:val="29"/>
        </w:numPr>
        <w:ind w:left="142" w:right="144" w:firstLine="709"/>
        <w:jc w:val="both"/>
        <w:rPr>
          <w:sz w:val="24"/>
          <w:szCs w:val="24"/>
        </w:rPr>
      </w:pPr>
      <w:r w:rsidRPr="00FC3317">
        <w:rPr>
          <w:sz w:val="24"/>
          <w:szCs w:val="24"/>
        </w:rPr>
        <w:t>«Отзывы»</w:t>
      </w:r>
      <w:r w:rsidRPr="00FC3317">
        <w:rPr>
          <w:spacing w:val="80"/>
          <w:sz w:val="24"/>
          <w:szCs w:val="24"/>
        </w:rPr>
        <w:t xml:space="preserve">  </w:t>
      </w:r>
      <w:r w:rsidRPr="00FC3317">
        <w:rPr>
          <w:sz w:val="24"/>
          <w:szCs w:val="24"/>
        </w:rPr>
        <w:t>(характеристика</w:t>
      </w:r>
      <w:r w:rsidRPr="00FC3317">
        <w:rPr>
          <w:spacing w:val="80"/>
          <w:sz w:val="24"/>
          <w:szCs w:val="24"/>
        </w:rPr>
        <w:t xml:space="preserve">  </w:t>
      </w:r>
      <w:r w:rsidRPr="00FC3317">
        <w:rPr>
          <w:sz w:val="24"/>
          <w:szCs w:val="24"/>
        </w:rPr>
        <w:t>руководителя</w:t>
      </w:r>
      <w:r w:rsidRPr="00FC3317">
        <w:rPr>
          <w:spacing w:val="80"/>
          <w:sz w:val="24"/>
          <w:szCs w:val="24"/>
        </w:rPr>
        <w:t xml:space="preserve">  </w:t>
      </w:r>
      <w:r w:rsidRPr="00FC3317">
        <w:rPr>
          <w:sz w:val="24"/>
          <w:szCs w:val="24"/>
        </w:rPr>
        <w:t>практики,</w:t>
      </w:r>
      <w:r w:rsidRPr="00FC3317">
        <w:rPr>
          <w:spacing w:val="80"/>
          <w:sz w:val="24"/>
          <w:szCs w:val="24"/>
        </w:rPr>
        <w:t xml:space="preserve">  </w:t>
      </w:r>
      <w:r w:rsidRPr="00FC3317">
        <w:rPr>
          <w:sz w:val="24"/>
          <w:szCs w:val="24"/>
        </w:rPr>
        <w:t>отзывы о выполненных работах (рефератах, проектах, пр.)).</w:t>
      </w:r>
    </w:p>
    <w:p w14:paraId="25566BCB" w14:textId="77777777" w:rsidR="00FC3317" w:rsidRPr="00FC3317" w:rsidRDefault="00FC3317" w:rsidP="00A25E61">
      <w:pPr>
        <w:pStyle w:val="a5"/>
        <w:numPr>
          <w:ilvl w:val="0"/>
          <w:numId w:val="29"/>
        </w:numPr>
        <w:spacing w:line="242" w:lineRule="auto"/>
        <w:ind w:left="142" w:right="144" w:firstLine="709"/>
        <w:jc w:val="both"/>
        <w:rPr>
          <w:sz w:val="24"/>
          <w:szCs w:val="24"/>
        </w:rPr>
      </w:pPr>
      <w:r w:rsidRPr="00FC3317">
        <w:rPr>
          <w:sz w:val="24"/>
          <w:szCs w:val="24"/>
        </w:rPr>
        <w:t>«Документы» (Аттестационный лист по практике; Оценочная ведомость; Грамоты, дипломы олимпиад, конкурсов и т. п.).</w:t>
      </w:r>
    </w:p>
    <w:p w14:paraId="7F721F56" w14:textId="77777777" w:rsidR="00FC3317" w:rsidRPr="00FC3317" w:rsidRDefault="00FC3317" w:rsidP="00A25E61">
      <w:pPr>
        <w:spacing w:line="320" w:lineRule="exact"/>
        <w:ind w:left="142" w:right="144" w:firstLine="709"/>
        <w:jc w:val="both"/>
        <w:rPr>
          <w:b/>
          <w:sz w:val="24"/>
          <w:szCs w:val="24"/>
        </w:rPr>
      </w:pPr>
      <w:r w:rsidRPr="00FC3317">
        <w:rPr>
          <w:b/>
          <w:sz w:val="24"/>
          <w:szCs w:val="24"/>
        </w:rPr>
        <w:t>Требования</w:t>
      </w:r>
      <w:r w:rsidRPr="00FC3317">
        <w:rPr>
          <w:b/>
          <w:spacing w:val="-7"/>
          <w:sz w:val="24"/>
          <w:szCs w:val="24"/>
        </w:rPr>
        <w:t xml:space="preserve"> </w:t>
      </w:r>
      <w:r w:rsidRPr="00FC3317">
        <w:rPr>
          <w:b/>
          <w:sz w:val="24"/>
          <w:szCs w:val="24"/>
        </w:rPr>
        <w:t>к</w:t>
      </w:r>
      <w:r w:rsidRPr="00FC3317">
        <w:rPr>
          <w:b/>
          <w:spacing w:val="-6"/>
          <w:sz w:val="24"/>
          <w:szCs w:val="24"/>
        </w:rPr>
        <w:t xml:space="preserve"> </w:t>
      </w:r>
      <w:r w:rsidRPr="00FC3317">
        <w:rPr>
          <w:b/>
          <w:sz w:val="24"/>
          <w:szCs w:val="24"/>
        </w:rPr>
        <w:t>оформлению</w:t>
      </w:r>
      <w:r w:rsidRPr="00FC3317">
        <w:rPr>
          <w:b/>
          <w:spacing w:val="-6"/>
          <w:sz w:val="24"/>
          <w:szCs w:val="24"/>
        </w:rPr>
        <w:t xml:space="preserve"> </w:t>
      </w:r>
      <w:r w:rsidRPr="00FC3317">
        <w:rPr>
          <w:b/>
          <w:spacing w:val="-2"/>
          <w:sz w:val="24"/>
          <w:szCs w:val="24"/>
        </w:rPr>
        <w:t>портфолио:</w:t>
      </w:r>
    </w:p>
    <w:p w14:paraId="58292937" w14:textId="77777777" w:rsidR="00FC3317" w:rsidRPr="00FC3317" w:rsidRDefault="00FC3317" w:rsidP="00A25E61">
      <w:pPr>
        <w:pStyle w:val="a3"/>
        <w:spacing w:line="319" w:lineRule="exact"/>
        <w:ind w:left="142" w:right="144" w:firstLine="709"/>
        <w:rPr>
          <w:sz w:val="24"/>
          <w:szCs w:val="24"/>
        </w:rPr>
      </w:pPr>
      <w:r w:rsidRPr="00FC3317">
        <w:rPr>
          <w:sz w:val="24"/>
          <w:szCs w:val="24"/>
        </w:rPr>
        <w:t>Обязательными</w:t>
      </w:r>
      <w:r w:rsidRPr="00FC3317">
        <w:rPr>
          <w:spacing w:val="-12"/>
          <w:sz w:val="24"/>
          <w:szCs w:val="24"/>
        </w:rPr>
        <w:t xml:space="preserve"> </w:t>
      </w:r>
      <w:r w:rsidRPr="00FC3317">
        <w:rPr>
          <w:sz w:val="24"/>
          <w:szCs w:val="24"/>
        </w:rPr>
        <w:t>элементами</w:t>
      </w:r>
      <w:r w:rsidRPr="00FC3317">
        <w:rPr>
          <w:spacing w:val="-10"/>
          <w:sz w:val="24"/>
          <w:szCs w:val="24"/>
        </w:rPr>
        <w:t xml:space="preserve"> </w:t>
      </w:r>
      <w:r w:rsidRPr="00FC3317">
        <w:rPr>
          <w:sz w:val="24"/>
          <w:szCs w:val="24"/>
        </w:rPr>
        <w:t>портфолио</w:t>
      </w:r>
      <w:r w:rsidRPr="00FC3317">
        <w:rPr>
          <w:spacing w:val="-10"/>
          <w:sz w:val="24"/>
          <w:szCs w:val="24"/>
        </w:rPr>
        <w:t xml:space="preserve"> </w:t>
      </w:r>
      <w:r w:rsidRPr="00FC3317">
        <w:rPr>
          <w:spacing w:val="-2"/>
          <w:sz w:val="24"/>
          <w:szCs w:val="24"/>
        </w:rPr>
        <w:t>являются:</w:t>
      </w:r>
    </w:p>
    <w:p w14:paraId="3E1F104D" w14:textId="77777777" w:rsidR="00FC3317" w:rsidRPr="00FC3317" w:rsidRDefault="00FC3317" w:rsidP="00A25E61">
      <w:pPr>
        <w:pStyle w:val="a5"/>
        <w:numPr>
          <w:ilvl w:val="0"/>
          <w:numId w:val="28"/>
        </w:numPr>
        <w:spacing w:line="322" w:lineRule="exact"/>
        <w:ind w:left="142" w:right="144" w:firstLine="709"/>
        <w:rPr>
          <w:sz w:val="24"/>
          <w:szCs w:val="24"/>
        </w:rPr>
      </w:pPr>
      <w:r w:rsidRPr="00FC3317">
        <w:rPr>
          <w:sz w:val="24"/>
          <w:szCs w:val="24"/>
        </w:rPr>
        <w:t>титульный</w:t>
      </w:r>
      <w:r w:rsidRPr="00FC3317">
        <w:rPr>
          <w:spacing w:val="-6"/>
          <w:sz w:val="24"/>
          <w:szCs w:val="24"/>
        </w:rPr>
        <w:t xml:space="preserve"> </w:t>
      </w:r>
      <w:r w:rsidRPr="00FC3317">
        <w:rPr>
          <w:spacing w:val="-2"/>
          <w:sz w:val="24"/>
          <w:szCs w:val="24"/>
        </w:rPr>
        <w:t>лист;</w:t>
      </w:r>
    </w:p>
    <w:p w14:paraId="48C13456" w14:textId="77777777" w:rsidR="00FC3317" w:rsidRPr="00FC3317" w:rsidRDefault="00FC3317" w:rsidP="00A25E61">
      <w:pPr>
        <w:pStyle w:val="a5"/>
        <w:numPr>
          <w:ilvl w:val="0"/>
          <w:numId w:val="28"/>
        </w:numPr>
        <w:spacing w:line="322" w:lineRule="exact"/>
        <w:ind w:left="142" w:right="144" w:firstLine="709"/>
        <w:rPr>
          <w:sz w:val="24"/>
          <w:szCs w:val="24"/>
        </w:rPr>
      </w:pPr>
      <w:r w:rsidRPr="00FC3317">
        <w:rPr>
          <w:sz w:val="24"/>
          <w:szCs w:val="24"/>
        </w:rPr>
        <w:t>индивидуальное</w:t>
      </w:r>
      <w:r w:rsidRPr="00FC3317">
        <w:rPr>
          <w:spacing w:val="-13"/>
          <w:sz w:val="24"/>
          <w:szCs w:val="24"/>
        </w:rPr>
        <w:t xml:space="preserve"> </w:t>
      </w:r>
      <w:r w:rsidRPr="00FC3317">
        <w:rPr>
          <w:spacing w:val="-2"/>
          <w:sz w:val="24"/>
          <w:szCs w:val="24"/>
        </w:rPr>
        <w:t>задание;</w:t>
      </w:r>
    </w:p>
    <w:p w14:paraId="3701A354" w14:textId="77777777" w:rsidR="00FC3317" w:rsidRPr="00FC3317" w:rsidRDefault="00FC3317" w:rsidP="00A25E61">
      <w:pPr>
        <w:pStyle w:val="a5"/>
        <w:numPr>
          <w:ilvl w:val="0"/>
          <w:numId w:val="28"/>
        </w:numPr>
        <w:ind w:left="142" w:right="144" w:firstLine="709"/>
        <w:rPr>
          <w:sz w:val="24"/>
          <w:szCs w:val="24"/>
        </w:rPr>
      </w:pPr>
      <w:r w:rsidRPr="00FC3317">
        <w:rPr>
          <w:sz w:val="24"/>
          <w:szCs w:val="24"/>
        </w:rPr>
        <w:t>содержание</w:t>
      </w:r>
      <w:r w:rsidRPr="00FC3317">
        <w:rPr>
          <w:spacing w:val="-8"/>
          <w:sz w:val="24"/>
          <w:szCs w:val="24"/>
        </w:rPr>
        <w:t xml:space="preserve"> </w:t>
      </w:r>
      <w:r w:rsidRPr="00FC3317">
        <w:rPr>
          <w:spacing w:val="-2"/>
          <w:sz w:val="24"/>
          <w:szCs w:val="24"/>
        </w:rPr>
        <w:t>портфолио;</w:t>
      </w:r>
    </w:p>
    <w:p w14:paraId="54E3B06C" w14:textId="77777777" w:rsidR="00FC3317" w:rsidRPr="00FC3317" w:rsidRDefault="00FC3317" w:rsidP="00A25E61">
      <w:pPr>
        <w:pStyle w:val="a5"/>
        <w:numPr>
          <w:ilvl w:val="0"/>
          <w:numId w:val="28"/>
        </w:numPr>
        <w:ind w:left="142" w:right="144" w:firstLine="709"/>
        <w:rPr>
          <w:sz w:val="24"/>
          <w:szCs w:val="24"/>
        </w:rPr>
      </w:pPr>
      <w:r w:rsidRPr="00FC3317">
        <w:rPr>
          <w:sz w:val="24"/>
          <w:szCs w:val="24"/>
        </w:rPr>
        <w:t>приложения (копии грамот, дипломов, сертификатов и др. документов, заверенных в образовательной организации).</w:t>
      </w:r>
    </w:p>
    <w:p w14:paraId="3DF3F015" w14:textId="77777777" w:rsidR="00FC3317" w:rsidRPr="00FC3317" w:rsidRDefault="00FC3317" w:rsidP="00A25E61">
      <w:pPr>
        <w:pStyle w:val="a3"/>
        <w:spacing w:line="321" w:lineRule="exact"/>
        <w:ind w:left="142" w:right="144" w:firstLine="709"/>
        <w:rPr>
          <w:sz w:val="24"/>
          <w:szCs w:val="24"/>
        </w:rPr>
      </w:pPr>
      <w:r w:rsidRPr="00FC3317">
        <w:rPr>
          <w:sz w:val="24"/>
          <w:szCs w:val="24"/>
        </w:rPr>
        <w:t>Художественное</w:t>
      </w:r>
      <w:r w:rsidRPr="00FC3317">
        <w:rPr>
          <w:spacing w:val="-11"/>
          <w:sz w:val="24"/>
          <w:szCs w:val="24"/>
        </w:rPr>
        <w:t xml:space="preserve"> </w:t>
      </w:r>
      <w:r w:rsidRPr="00FC3317">
        <w:rPr>
          <w:sz w:val="24"/>
          <w:szCs w:val="24"/>
        </w:rPr>
        <w:t>оформление</w:t>
      </w:r>
      <w:r w:rsidRPr="00FC3317">
        <w:rPr>
          <w:spacing w:val="-9"/>
          <w:sz w:val="24"/>
          <w:szCs w:val="24"/>
        </w:rPr>
        <w:t xml:space="preserve"> </w:t>
      </w:r>
      <w:r w:rsidRPr="00FC3317">
        <w:rPr>
          <w:sz w:val="24"/>
          <w:szCs w:val="24"/>
        </w:rPr>
        <w:t>портфолио</w:t>
      </w:r>
      <w:r w:rsidRPr="00FC3317">
        <w:rPr>
          <w:spacing w:val="-8"/>
          <w:sz w:val="24"/>
          <w:szCs w:val="24"/>
        </w:rPr>
        <w:t xml:space="preserve"> </w:t>
      </w:r>
      <w:r w:rsidRPr="00FC3317">
        <w:rPr>
          <w:sz w:val="24"/>
          <w:szCs w:val="24"/>
        </w:rPr>
        <w:t>не</w:t>
      </w:r>
      <w:r w:rsidRPr="00FC3317">
        <w:rPr>
          <w:spacing w:val="-11"/>
          <w:sz w:val="24"/>
          <w:szCs w:val="24"/>
        </w:rPr>
        <w:t xml:space="preserve"> </w:t>
      </w:r>
      <w:r w:rsidRPr="00FC3317">
        <w:rPr>
          <w:spacing w:val="-2"/>
          <w:sz w:val="24"/>
          <w:szCs w:val="24"/>
        </w:rPr>
        <w:t>оценивается.</w:t>
      </w:r>
    </w:p>
    <w:p w14:paraId="524E2F18" w14:textId="77777777" w:rsidR="00FC3317" w:rsidRPr="00FC3317" w:rsidRDefault="00FC3317" w:rsidP="00A25E61">
      <w:pPr>
        <w:pStyle w:val="a3"/>
        <w:ind w:left="142" w:right="144" w:firstLine="709"/>
        <w:rPr>
          <w:sz w:val="24"/>
          <w:szCs w:val="24"/>
        </w:rPr>
      </w:pPr>
      <w:r w:rsidRPr="00FC3317">
        <w:rPr>
          <w:sz w:val="24"/>
          <w:szCs w:val="24"/>
        </w:rPr>
        <w:t>Общий объем</w:t>
      </w:r>
      <w:r w:rsidRPr="00FC3317">
        <w:rPr>
          <w:spacing w:val="40"/>
          <w:sz w:val="24"/>
          <w:szCs w:val="24"/>
        </w:rPr>
        <w:t xml:space="preserve"> </w:t>
      </w:r>
      <w:r w:rsidRPr="00FC3317">
        <w:rPr>
          <w:sz w:val="24"/>
          <w:szCs w:val="24"/>
        </w:rPr>
        <w:t>портфолио. Портфолио носит смешанный характер, состоящий из документов, работ обучающегося, отзывов.</w:t>
      </w:r>
    </w:p>
    <w:p w14:paraId="1C7180EA" w14:textId="77777777" w:rsidR="00FC3317" w:rsidRPr="00FC3317" w:rsidRDefault="00FC3317" w:rsidP="00A25E61">
      <w:pPr>
        <w:pStyle w:val="a3"/>
        <w:ind w:left="142" w:right="144" w:firstLine="709"/>
        <w:rPr>
          <w:sz w:val="24"/>
          <w:szCs w:val="24"/>
        </w:rPr>
      </w:pPr>
      <w:r w:rsidRPr="00FC3317">
        <w:rPr>
          <w:sz w:val="24"/>
          <w:szCs w:val="24"/>
        </w:rPr>
        <w:t>Перечень прилагаемых документов: дипломы, грамоты, сертификаты олимпиад, конкурсов профессионального мастерства, творчества; документы по тестированию; удостоверения и сертификаты по курсам дополнительной профессиональной подготовки и т.п.</w:t>
      </w:r>
    </w:p>
    <w:p w14:paraId="496B58A4" w14:textId="77777777" w:rsidR="00FC3317" w:rsidRPr="00FC3317" w:rsidRDefault="00FC3317" w:rsidP="00A25E61">
      <w:pPr>
        <w:pStyle w:val="a3"/>
        <w:spacing w:before="1"/>
        <w:ind w:left="142" w:right="144" w:firstLine="709"/>
        <w:rPr>
          <w:sz w:val="24"/>
          <w:szCs w:val="24"/>
        </w:rPr>
      </w:pPr>
      <w:r w:rsidRPr="00FC3317">
        <w:rPr>
          <w:sz w:val="24"/>
          <w:szCs w:val="24"/>
        </w:rPr>
        <w:t>Перечень прилагаемых работ: творческие, проектные, исследовательские работы; ведомость или зачетная книжка о прохождении курсов по выбору, электронные документы, фотографии, видеозаписи, проекты, отчеты о практиках и т.п.</w:t>
      </w:r>
    </w:p>
    <w:p w14:paraId="363457EE" w14:textId="77777777" w:rsidR="00FC3317" w:rsidRPr="00FC3317" w:rsidRDefault="00FC3317" w:rsidP="00A25E61">
      <w:pPr>
        <w:pStyle w:val="a3"/>
        <w:spacing w:before="1"/>
        <w:ind w:left="142" w:right="144" w:firstLine="709"/>
        <w:rPr>
          <w:sz w:val="24"/>
          <w:szCs w:val="24"/>
        </w:rPr>
      </w:pPr>
      <w:r w:rsidRPr="00FC3317">
        <w:rPr>
          <w:sz w:val="24"/>
          <w:szCs w:val="24"/>
        </w:rPr>
        <w:t>Перечень</w:t>
      </w:r>
      <w:r w:rsidRPr="00FC3317">
        <w:rPr>
          <w:spacing w:val="-2"/>
          <w:sz w:val="24"/>
          <w:szCs w:val="24"/>
        </w:rPr>
        <w:t xml:space="preserve"> </w:t>
      </w:r>
      <w:r w:rsidRPr="00FC3317">
        <w:rPr>
          <w:sz w:val="24"/>
          <w:szCs w:val="24"/>
        </w:rPr>
        <w:t>прилагаемых</w:t>
      </w:r>
      <w:r w:rsidRPr="00FC3317">
        <w:rPr>
          <w:spacing w:val="-1"/>
          <w:sz w:val="24"/>
          <w:szCs w:val="24"/>
        </w:rPr>
        <w:t xml:space="preserve"> </w:t>
      </w:r>
      <w:r w:rsidRPr="00FC3317">
        <w:rPr>
          <w:sz w:val="24"/>
          <w:szCs w:val="24"/>
        </w:rPr>
        <w:t>отзывов: тексты</w:t>
      </w:r>
      <w:r w:rsidRPr="00FC3317">
        <w:rPr>
          <w:spacing w:val="-1"/>
          <w:sz w:val="24"/>
          <w:szCs w:val="24"/>
        </w:rPr>
        <w:t xml:space="preserve"> </w:t>
      </w:r>
      <w:r w:rsidRPr="00FC3317">
        <w:rPr>
          <w:sz w:val="24"/>
          <w:szCs w:val="24"/>
        </w:rPr>
        <w:t>заключений,</w:t>
      </w:r>
      <w:r w:rsidRPr="00FC3317">
        <w:rPr>
          <w:spacing w:val="-2"/>
          <w:sz w:val="24"/>
          <w:szCs w:val="24"/>
        </w:rPr>
        <w:t xml:space="preserve"> </w:t>
      </w:r>
      <w:r w:rsidRPr="00FC3317">
        <w:rPr>
          <w:sz w:val="24"/>
          <w:szCs w:val="24"/>
        </w:rPr>
        <w:t>рецензии,</w:t>
      </w:r>
      <w:r w:rsidRPr="00FC3317">
        <w:rPr>
          <w:spacing w:val="-2"/>
          <w:sz w:val="24"/>
          <w:szCs w:val="24"/>
        </w:rPr>
        <w:t xml:space="preserve"> </w:t>
      </w:r>
      <w:r w:rsidRPr="00FC3317">
        <w:rPr>
          <w:sz w:val="24"/>
          <w:szCs w:val="24"/>
        </w:rPr>
        <w:t>отзывы, резюме, эссе, рекомендательные письма.</w:t>
      </w:r>
    </w:p>
    <w:p w14:paraId="111E22D3" w14:textId="77777777" w:rsidR="00FC3317" w:rsidRPr="00FC3317" w:rsidRDefault="00FC3317" w:rsidP="00A25E61">
      <w:pPr>
        <w:pStyle w:val="a3"/>
        <w:ind w:left="142" w:right="144" w:firstLine="709"/>
        <w:rPr>
          <w:sz w:val="24"/>
          <w:szCs w:val="24"/>
        </w:rPr>
      </w:pPr>
      <w:r w:rsidRPr="00FC3317">
        <w:rPr>
          <w:sz w:val="24"/>
          <w:szCs w:val="24"/>
        </w:rPr>
        <w:t>Электронная презентация портфолио представляется и защищается обучающимся на экзамене по модулю.</w:t>
      </w:r>
    </w:p>
    <w:p w14:paraId="4C2AB891" w14:textId="77777777" w:rsidR="00FC3317" w:rsidRPr="00FC3317" w:rsidRDefault="00FC3317" w:rsidP="00A25E61">
      <w:pPr>
        <w:pStyle w:val="a3"/>
        <w:ind w:left="142" w:right="144" w:firstLine="709"/>
        <w:rPr>
          <w:sz w:val="24"/>
          <w:szCs w:val="24"/>
        </w:rPr>
      </w:pPr>
      <w:r w:rsidRPr="00FC3317">
        <w:rPr>
          <w:sz w:val="24"/>
          <w:szCs w:val="24"/>
        </w:rPr>
        <w:t>Общий объем</w:t>
      </w:r>
      <w:r w:rsidRPr="00FC3317">
        <w:rPr>
          <w:spacing w:val="40"/>
          <w:sz w:val="24"/>
          <w:szCs w:val="24"/>
        </w:rPr>
        <w:t xml:space="preserve"> </w:t>
      </w:r>
      <w:r w:rsidRPr="00FC3317">
        <w:rPr>
          <w:sz w:val="24"/>
          <w:szCs w:val="24"/>
        </w:rPr>
        <w:t>портфолио должен быть не более 30 страниц формата А4.</w:t>
      </w:r>
      <w:r w:rsidRPr="00FC3317">
        <w:rPr>
          <w:spacing w:val="28"/>
          <w:sz w:val="24"/>
          <w:szCs w:val="24"/>
        </w:rPr>
        <w:t xml:space="preserve">  </w:t>
      </w:r>
      <w:r w:rsidRPr="00FC3317">
        <w:rPr>
          <w:sz w:val="24"/>
          <w:szCs w:val="24"/>
        </w:rPr>
        <w:t>Шрифт</w:t>
      </w:r>
      <w:r w:rsidRPr="00FC3317">
        <w:rPr>
          <w:spacing w:val="30"/>
          <w:sz w:val="24"/>
          <w:szCs w:val="24"/>
        </w:rPr>
        <w:t xml:space="preserve">  </w:t>
      </w:r>
      <w:r w:rsidRPr="00FC3317">
        <w:rPr>
          <w:sz w:val="24"/>
          <w:szCs w:val="24"/>
        </w:rPr>
        <w:t>Times</w:t>
      </w:r>
      <w:r w:rsidRPr="00FC3317">
        <w:rPr>
          <w:spacing w:val="30"/>
          <w:sz w:val="24"/>
          <w:szCs w:val="24"/>
        </w:rPr>
        <w:t xml:space="preserve">  </w:t>
      </w:r>
      <w:r w:rsidRPr="00FC3317">
        <w:rPr>
          <w:sz w:val="24"/>
          <w:szCs w:val="24"/>
        </w:rPr>
        <w:t>New</w:t>
      </w:r>
      <w:r w:rsidRPr="00FC3317">
        <w:rPr>
          <w:spacing w:val="29"/>
          <w:sz w:val="24"/>
          <w:szCs w:val="24"/>
        </w:rPr>
        <w:t xml:space="preserve">  </w:t>
      </w:r>
      <w:proofErr w:type="spellStart"/>
      <w:r w:rsidRPr="00FC3317">
        <w:rPr>
          <w:sz w:val="24"/>
          <w:szCs w:val="24"/>
        </w:rPr>
        <w:t>Roman</w:t>
      </w:r>
      <w:proofErr w:type="spellEnd"/>
      <w:r w:rsidRPr="00FC3317">
        <w:rPr>
          <w:sz w:val="24"/>
          <w:szCs w:val="24"/>
        </w:rPr>
        <w:t>,</w:t>
      </w:r>
      <w:r w:rsidRPr="00FC3317">
        <w:rPr>
          <w:spacing w:val="29"/>
          <w:sz w:val="24"/>
          <w:szCs w:val="24"/>
        </w:rPr>
        <w:t xml:space="preserve">  </w:t>
      </w:r>
      <w:r w:rsidRPr="00FC3317">
        <w:rPr>
          <w:sz w:val="24"/>
          <w:szCs w:val="24"/>
        </w:rPr>
        <w:t>размер</w:t>
      </w:r>
      <w:r w:rsidRPr="00FC3317">
        <w:rPr>
          <w:spacing w:val="29"/>
          <w:sz w:val="24"/>
          <w:szCs w:val="24"/>
        </w:rPr>
        <w:t xml:space="preserve">  </w:t>
      </w:r>
      <w:r w:rsidRPr="00FC3317">
        <w:rPr>
          <w:sz w:val="24"/>
          <w:szCs w:val="24"/>
        </w:rPr>
        <w:t>шрифта</w:t>
      </w:r>
      <w:r w:rsidRPr="00FC3317">
        <w:rPr>
          <w:spacing w:val="32"/>
          <w:sz w:val="24"/>
          <w:szCs w:val="24"/>
        </w:rPr>
        <w:t xml:space="preserve">  </w:t>
      </w:r>
      <w:r w:rsidRPr="00FC3317">
        <w:rPr>
          <w:sz w:val="24"/>
          <w:szCs w:val="24"/>
        </w:rPr>
        <w:t>–</w:t>
      </w:r>
      <w:r w:rsidRPr="00FC3317">
        <w:rPr>
          <w:spacing w:val="30"/>
          <w:sz w:val="24"/>
          <w:szCs w:val="24"/>
        </w:rPr>
        <w:t xml:space="preserve">  </w:t>
      </w:r>
      <w:r w:rsidRPr="00FC3317">
        <w:rPr>
          <w:sz w:val="24"/>
          <w:szCs w:val="24"/>
        </w:rPr>
        <w:t>14</w:t>
      </w:r>
      <w:r w:rsidRPr="00FC3317">
        <w:rPr>
          <w:spacing w:val="29"/>
          <w:sz w:val="24"/>
          <w:szCs w:val="24"/>
        </w:rPr>
        <w:t xml:space="preserve">  </w:t>
      </w:r>
      <w:proofErr w:type="spellStart"/>
      <w:r w:rsidRPr="00FC3317">
        <w:rPr>
          <w:sz w:val="24"/>
          <w:szCs w:val="24"/>
        </w:rPr>
        <w:t>пт</w:t>
      </w:r>
      <w:proofErr w:type="spellEnd"/>
      <w:r w:rsidRPr="00FC3317">
        <w:rPr>
          <w:sz w:val="24"/>
          <w:szCs w:val="24"/>
        </w:rPr>
        <w:t>,</w:t>
      </w:r>
      <w:r w:rsidRPr="00FC3317">
        <w:rPr>
          <w:spacing w:val="29"/>
          <w:sz w:val="24"/>
          <w:szCs w:val="24"/>
        </w:rPr>
        <w:t xml:space="preserve">  </w:t>
      </w:r>
      <w:r w:rsidRPr="00FC3317">
        <w:rPr>
          <w:sz w:val="24"/>
          <w:szCs w:val="24"/>
        </w:rPr>
        <w:t>интервал</w:t>
      </w:r>
      <w:r w:rsidRPr="00FC3317">
        <w:rPr>
          <w:spacing w:val="29"/>
          <w:sz w:val="24"/>
          <w:szCs w:val="24"/>
        </w:rPr>
        <w:t xml:space="preserve">  </w:t>
      </w:r>
      <w:r w:rsidRPr="00FC3317">
        <w:rPr>
          <w:spacing w:val="-10"/>
          <w:sz w:val="24"/>
          <w:szCs w:val="24"/>
        </w:rPr>
        <w:t>–</w:t>
      </w:r>
    </w:p>
    <w:p w14:paraId="1DF76A32" w14:textId="77777777" w:rsidR="00FC3317" w:rsidRPr="00FC3317" w:rsidRDefault="00FC3317" w:rsidP="00A25E61">
      <w:pPr>
        <w:pStyle w:val="a3"/>
        <w:ind w:left="142" w:right="144" w:firstLine="709"/>
        <w:rPr>
          <w:sz w:val="24"/>
          <w:szCs w:val="24"/>
        </w:rPr>
        <w:sectPr w:rsidR="00FC3317" w:rsidRPr="00FC3317" w:rsidSect="00A25E61">
          <w:type w:val="nextColumn"/>
          <w:pgSz w:w="11910" w:h="16840"/>
          <w:pgMar w:top="1134" w:right="850" w:bottom="1134" w:left="1701" w:header="0" w:footer="823" w:gutter="0"/>
          <w:cols w:space="720"/>
        </w:sectPr>
      </w:pPr>
    </w:p>
    <w:p w14:paraId="37B1B9A3" w14:textId="77777777" w:rsidR="00FC3317" w:rsidRPr="00FC3317" w:rsidRDefault="00FC3317" w:rsidP="00A25E61">
      <w:pPr>
        <w:pStyle w:val="a3"/>
        <w:spacing w:before="67"/>
        <w:ind w:left="142" w:right="144" w:firstLine="709"/>
        <w:rPr>
          <w:sz w:val="24"/>
          <w:szCs w:val="24"/>
        </w:rPr>
      </w:pPr>
      <w:r w:rsidRPr="00FC3317">
        <w:rPr>
          <w:sz w:val="24"/>
          <w:szCs w:val="24"/>
        </w:rPr>
        <w:lastRenderedPageBreak/>
        <w:t>полуторный, поля по 2 см (со всех сторон). Не допускается использовать пробелы и символы табуляции для форматирования текста. Текст набирается без переносов.</w:t>
      </w:r>
    </w:p>
    <w:p w14:paraId="382B61E8" w14:textId="77777777" w:rsidR="00FC3317" w:rsidRPr="00FC3317" w:rsidRDefault="00FC3317" w:rsidP="00A25E61">
      <w:pPr>
        <w:pStyle w:val="a3"/>
        <w:spacing w:before="2"/>
        <w:ind w:left="142" w:right="144" w:firstLine="709"/>
        <w:rPr>
          <w:sz w:val="24"/>
          <w:szCs w:val="24"/>
        </w:rPr>
      </w:pPr>
      <w:r w:rsidRPr="00FC3317">
        <w:rPr>
          <w:sz w:val="24"/>
          <w:szCs w:val="24"/>
        </w:rPr>
        <w:t>Портфолио предъявляется на бумажном носителе, должно иметь сквозную нумерацию.</w:t>
      </w:r>
    </w:p>
    <w:p w14:paraId="7357C3E4" w14:textId="77777777" w:rsidR="00FC3317" w:rsidRPr="00FC3317" w:rsidRDefault="00FC3317" w:rsidP="00A25E61">
      <w:pPr>
        <w:spacing w:before="4" w:line="319" w:lineRule="exact"/>
        <w:ind w:left="142" w:right="144" w:firstLine="709"/>
        <w:jc w:val="both"/>
        <w:rPr>
          <w:b/>
          <w:sz w:val="24"/>
          <w:szCs w:val="24"/>
        </w:rPr>
      </w:pPr>
      <w:r w:rsidRPr="00FC3317">
        <w:rPr>
          <w:b/>
          <w:sz w:val="24"/>
          <w:szCs w:val="24"/>
        </w:rPr>
        <w:t>Требования</w:t>
      </w:r>
      <w:r w:rsidRPr="00FC3317">
        <w:rPr>
          <w:b/>
          <w:spacing w:val="-7"/>
          <w:sz w:val="24"/>
          <w:szCs w:val="24"/>
        </w:rPr>
        <w:t xml:space="preserve"> </w:t>
      </w:r>
      <w:r w:rsidRPr="00FC3317">
        <w:rPr>
          <w:b/>
          <w:sz w:val="24"/>
          <w:szCs w:val="24"/>
        </w:rPr>
        <w:t>к</w:t>
      </w:r>
      <w:r w:rsidRPr="00FC3317">
        <w:rPr>
          <w:b/>
          <w:spacing w:val="-6"/>
          <w:sz w:val="24"/>
          <w:szCs w:val="24"/>
        </w:rPr>
        <w:t xml:space="preserve"> </w:t>
      </w:r>
      <w:r w:rsidRPr="00FC3317">
        <w:rPr>
          <w:b/>
          <w:sz w:val="24"/>
          <w:szCs w:val="24"/>
        </w:rPr>
        <w:t>защите</w:t>
      </w:r>
      <w:r w:rsidRPr="00FC3317">
        <w:rPr>
          <w:b/>
          <w:spacing w:val="-5"/>
          <w:sz w:val="24"/>
          <w:szCs w:val="24"/>
        </w:rPr>
        <w:t xml:space="preserve"> </w:t>
      </w:r>
      <w:r w:rsidRPr="00FC3317">
        <w:rPr>
          <w:b/>
          <w:sz w:val="24"/>
          <w:szCs w:val="24"/>
        </w:rPr>
        <w:t>и</w:t>
      </w:r>
      <w:r w:rsidRPr="00FC3317">
        <w:rPr>
          <w:b/>
          <w:spacing w:val="-7"/>
          <w:sz w:val="24"/>
          <w:szCs w:val="24"/>
        </w:rPr>
        <w:t xml:space="preserve"> </w:t>
      </w:r>
      <w:r w:rsidRPr="00FC3317">
        <w:rPr>
          <w:b/>
          <w:sz w:val="24"/>
          <w:szCs w:val="24"/>
        </w:rPr>
        <w:t>презентации</w:t>
      </w:r>
      <w:r w:rsidRPr="00FC3317">
        <w:rPr>
          <w:b/>
          <w:spacing w:val="-5"/>
          <w:sz w:val="24"/>
          <w:szCs w:val="24"/>
        </w:rPr>
        <w:t xml:space="preserve"> </w:t>
      </w:r>
      <w:r w:rsidRPr="00FC3317">
        <w:rPr>
          <w:b/>
          <w:spacing w:val="-2"/>
          <w:sz w:val="24"/>
          <w:szCs w:val="24"/>
        </w:rPr>
        <w:t>портфолио:</w:t>
      </w:r>
    </w:p>
    <w:p w14:paraId="0902EE07" w14:textId="77777777" w:rsidR="00FC3317" w:rsidRPr="00FC3317" w:rsidRDefault="00FC3317" w:rsidP="00A25E61">
      <w:pPr>
        <w:pStyle w:val="a5"/>
        <w:numPr>
          <w:ilvl w:val="1"/>
          <w:numId w:val="29"/>
        </w:numPr>
        <w:spacing w:line="242" w:lineRule="auto"/>
        <w:ind w:left="142" w:right="144" w:firstLine="709"/>
        <w:jc w:val="both"/>
        <w:rPr>
          <w:sz w:val="24"/>
          <w:szCs w:val="24"/>
        </w:rPr>
      </w:pPr>
      <w:r w:rsidRPr="00FC3317">
        <w:rPr>
          <w:sz w:val="24"/>
          <w:szCs w:val="24"/>
        </w:rPr>
        <w:t>Оформление портфолио в соответствии с эталоном (титульный лист, задание, содержание).</w:t>
      </w:r>
    </w:p>
    <w:p w14:paraId="5072411B" w14:textId="77777777" w:rsidR="00FC3317" w:rsidRPr="00FC3317" w:rsidRDefault="00FC3317" w:rsidP="00A25E61">
      <w:pPr>
        <w:pStyle w:val="a5"/>
        <w:numPr>
          <w:ilvl w:val="1"/>
          <w:numId w:val="29"/>
        </w:numPr>
        <w:ind w:left="142" w:right="144" w:firstLine="709"/>
        <w:jc w:val="both"/>
        <w:rPr>
          <w:sz w:val="24"/>
          <w:szCs w:val="24"/>
        </w:rPr>
      </w:pPr>
      <w:r w:rsidRPr="00FC3317">
        <w:rPr>
          <w:sz w:val="24"/>
          <w:szCs w:val="24"/>
        </w:rPr>
        <w:t>Защита портфолио в форме собеседования или компьютерной презентации, выполненной в среде Power Point.</w:t>
      </w:r>
    </w:p>
    <w:p w14:paraId="4A389C59" w14:textId="77777777" w:rsidR="00FC3317" w:rsidRPr="00FC3317" w:rsidRDefault="00FC3317" w:rsidP="00A25E61">
      <w:pPr>
        <w:spacing w:line="320" w:lineRule="exact"/>
        <w:ind w:left="142" w:right="144" w:firstLine="709"/>
        <w:jc w:val="both"/>
        <w:rPr>
          <w:b/>
          <w:sz w:val="24"/>
          <w:szCs w:val="24"/>
        </w:rPr>
      </w:pPr>
      <w:r w:rsidRPr="00FC3317">
        <w:rPr>
          <w:b/>
          <w:sz w:val="24"/>
          <w:szCs w:val="24"/>
        </w:rPr>
        <w:t>Примерные</w:t>
      </w:r>
      <w:r w:rsidRPr="00FC3317">
        <w:rPr>
          <w:b/>
          <w:spacing w:val="-9"/>
          <w:sz w:val="24"/>
          <w:szCs w:val="24"/>
        </w:rPr>
        <w:t xml:space="preserve"> </w:t>
      </w:r>
      <w:r w:rsidRPr="00FC3317">
        <w:rPr>
          <w:b/>
          <w:sz w:val="24"/>
          <w:szCs w:val="24"/>
        </w:rPr>
        <w:t>критерии</w:t>
      </w:r>
      <w:r w:rsidRPr="00FC3317">
        <w:rPr>
          <w:b/>
          <w:spacing w:val="-9"/>
          <w:sz w:val="24"/>
          <w:szCs w:val="24"/>
        </w:rPr>
        <w:t xml:space="preserve"> </w:t>
      </w:r>
      <w:r w:rsidRPr="00FC3317">
        <w:rPr>
          <w:b/>
          <w:sz w:val="24"/>
          <w:szCs w:val="24"/>
        </w:rPr>
        <w:t>оценки</w:t>
      </w:r>
      <w:r w:rsidRPr="00FC3317">
        <w:rPr>
          <w:b/>
          <w:spacing w:val="-8"/>
          <w:sz w:val="24"/>
          <w:szCs w:val="24"/>
        </w:rPr>
        <w:t xml:space="preserve"> </w:t>
      </w:r>
      <w:r w:rsidRPr="00FC3317">
        <w:rPr>
          <w:b/>
          <w:spacing w:val="-2"/>
          <w:sz w:val="24"/>
          <w:szCs w:val="24"/>
        </w:rPr>
        <w:t>портфолио:</w:t>
      </w:r>
    </w:p>
    <w:p w14:paraId="78D2DF9D" w14:textId="77777777" w:rsidR="00FC3317" w:rsidRPr="00FC3317" w:rsidRDefault="00FC3317" w:rsidP="00A25E61">
      <w:pPr>
        <w:pStyle w:val="a3"/>
        <w:ind w:left="142" w:right="144" w:firstLine="709"/>
        <w:rPr>
          <w:sz w:val="24"/>
          <w:szCs w:val="24"/>
        </w:rPr>
      </w:pPr>
      <w:r w:rsidRPr="00FC3317">
        <w:rPr>
          <w:sz w:val="24"/>
          <w:szCs w:val="24"/>
        </w:rPr>
        <w:t>Оценка «отлично»: портфолио демонстрирует полноту содержания всего комплекта документов. Различные виды документации заполнены с соблюдением требований к ее оформлению. Контролирующая документация представлена в полном объеме. Наличие положительных отзывов с баз практики о выполненных видах работ. Содержание портфолио свидетельствует о больших приложенных усилиях, наличия высокого уровня самоотдачи и творческого отношения к содержанию портфолио. Представлено разнообразие видов самостоятельной работы. Прослеживается стремление к самообразованию и повышению квалификации. Проявляется использование различных источников информации. В оформлении портфолио ярко проявляются оригинальность, изобретательность и высокий уровень владения информационно-коммуникационными технологиями.</w:t>
      </w:r>
    </w:p>
    <w:p w14:paraId="4CD98FB5" w14:textId="77777777" w:rsidR="00FC3317" w:rsidRPr="00FC3317" w:rsidRDefault="00FC3317" w:rsidP="00A25E61">
      <w:pPr>
        <w:pStyle w:val="a3"/>
        <w:ind w:left="142" w:right="144" w:firstLine="709"/>
        <w:rPr>
          <w:sz w:val="24"/>
          <w:szCs w:val="24"/>
        </w:rPr>
      </w:pPr>
      <w:r w:rsidRPr="00FC3317">
        <w:rPr>
          <w:sz w:val="24"/>
          <w:szCs w:val="24"/>
        </w:rPr>
        <w:t>Оценка «хорошо»: портфолио демонстрирует большую часть от содержания всего комплекта документов. Не в соответствии с требованиями заполнена часть документации. Контролирующая документация</w:t>
      </w:r>
      <w:r w:rsidRPr="00FC3317">
        <w:rPr>
          <w:spacing w:val="40"/>
          <w:sz w:val="24"/>
          <w:szCs w:val="24"/>
        </w:rPr>
        <w:t xml:space="preserve"> </w:t>
      </w:r>
      <w:r w:rsidRPr="00FC3317">
        <w:rPr>
          <w:sz w:val="24"/>
          <w:szCs w:val="24"/>
        </w:rPr>
        <w:t>представлена в полном объеме. Наличие положительных отзывов с баз практики о выполненных видах работ. Представлено однообразие видов самостоятельной работы. Используются основные источники информации. Отсутствует творческий элемент в оформлении. Проявляется средний уровень владения информационно коммуникационными технологиями.</w:t>
      </w:r>
    </w:p>
    <w:p w14:paraId="516AEE64" w14:textId="77777777" w:rsidR="00FC3317" w:rsidRPr="00FC3317" w:rsidRDefault="00FC3317" w:rsidP="00A25E61">
      <w:pPr>
        <w:pStyle w:val="a3"/>
        <w:ind w:left="142" w:right="144" w:firstLine="709"/>
        <w:rPr>
          <w:sz w:val="24"/>
          <w:szCs w:val="24"/>
        </w:rPr>
      </w:pPr>
      <w:r w:rsidRPr="00FC3317">
        <w:rPr>
          <w:sz w:val="24"/>
          <w:szCs w:val="24"/>
        </w:rPr>
        <w:t>Оценка «удовлетворительно»: портфолио демонстрирует половину материалов от содержания всего комплекта документов. Не в соответствии с требованиями заполнена большая часть документации. Контролирующая документация представлена наполовину. Отзывы с баз практики содержат замечания и рекомендации по совершенствованию профессиональных умений и навыков. Представлено мало видов самостоятельной работы. Источники информации представлены фрагментарно. Отсутствует творческий элемент в оформлении. Проявляется низкий уровень владения информационно-коммуникационными технологиями.</w:t>
      </w:r>
    </w:p>
    <w:p w14:paraId="0E4851CA" w14:textId="77777777" w:rsidR="00FC3317" w:rsidRPr="00FC3317" w:rsidRDefault="00FC3317" w:rsidP="00A25E61">
      <w:pPr>
        <w:pStyle w:val="a3"/>
        <w:spacing w:before="1"/>
        <w:ind w:left="142" w:right="144" w:firstLine="709"/>
        <w:rPr>
          <w:sz w:val="24"/>
          <w:szCs w:val="24"/>
        </w:rPr>
      </w:pPr>
    </w:p>
    <w:p w14:paraId="07767599" w14:textId="77777777" w:rsidR="00FC3317" w:rsidRPr="00FC3317" w:rsidRDefault="00FC3317" w:rsidP="00A25E61">
      <w:pPr>
        <w:ind w:left="142" w:right="144" w:firstLine="709"/>
        <w:jc w:val="both"/>
        <w:rPr>
          <w:b/>
          <w:sz w:val="24"/>
          <w:szCs w:val="24"/>
        </w:rPr>
      </w:pPr>
      <w:r w:rsidRPr="00FC3317">
        <w:rPr>
          <w:b/>
          <w:sz w:val="24"/>
          <w:szCs w:val="24"/>
        </w:rPr>
        <w:t>Фонд оценочных средств по профессиональному модулю ПМ.03</w:t>
      </w:r>
      <w:r w:rsidRPr="00FC3317">
        <w:rPr>
          <w:b/>
          <w:spacing w:val="-7"/>
          <w:sz w:val="24"/>
          <w:szCs w:val="24"/>
        </w:rPr>
        <w:t xml:space="preserve"> </w:t>
      </w:r>
      <w:r w:rsidRPr="00FC3317">
        <w:rPr>
          <w:b/>
          <w:sz w:val="24"/>
          <w:szCs w:val="24"/>
        </w:rPr>
        <w:t>КОНТРОЛЬ</w:t>
      </w:r>
      <w:r w:rsidRPr="00FC3317">
        <w:rPr>
          <w:b/>
          <w:spacing w:val="-7"/>
          <w:sz w:val="24"/>
          <w:szCs w:val="24"/>
        </w:rPr>
        <w:t xml:space="preserve"> </w:t>
      </w:r>
      <w:r w:rsidRPr="00FC3317">
        <w:rPr>
          <w:b/>
          <w:sz w:val="24"/>
          <w:szCs w:val="24"/>
        </w:rPr>
        <w:t>ЗА</w:t>
      </w:r>
      <w:r w:rsidRPr="00FC3317">
        <w:rPr>
          <w:b/>
          <w:spacing w:val="-6"/>
          <w:sz w:val="24"/>
          <w:szCs w:val="24"/>
        </w:rPr>
        <w:t xml:space="preserve"> </w:t>
      </w:r>
      <w:r w:rsidRPr="00FC3317">
        <w:rPr>
          <w:b/>
          <w:sz w:val="24"/>
          <w:szCs w:val="24"/>
        </w:rPr>
        <w:t>ИЗГОТОВЛЕНИЕМ</w:t>
      </w:r>
      <w:r w:rsidRPr="00FC3317">
        <w:rPr>
          <w:b/>
          <w:spacing w:val="-7"/>
          <w:sz w:val="24"/>
          <w:szCs w:val="24"/>
        </w:rPr>
        <w:t xml:space="preserve"> </w:t>
      </w:r>
      <w:r w:rsidRPr="00FC3317">
        <w:rPr>
          <w:b/>
          <w:sz w:val="24"/>
          <w:szCs w:val="24"/>
        </w:rPr>
        <w:t>ИЗДЕЛИЙ</w:t>
      </w:r>
      <w:r w:rsidRPr="00FC3317">
        <w:rPr>
          <w:b/>
          <w:spacing w:val="-8"/>
          <w:sz w:val="24"/>
          <w:szCs w:val="24"/>
        </w:rPr>
        <w:t xml:space="preserve"> </w:t>
      </w:r>
      <w:r w:rsidRPr="00FC3317">
        <w:rPr>
          <w:b/>
          <w:sz w:val="24"/>
          <w:szCs w:val="24"/>
        </w:rPr>
        <w:t>В</w:t>
      </w:r>
    </w:p>
    <w:p w14:paraId="668A1F6F" w14:textId="77777777" w:rsidR="00FC3317" w:rsidRPr="00FC3317" w:rsidRDefault="00FC3317" w:rsidP="00A25E61">
      <w:pPr>
        <w:pStyle w:val="1"/>
        <w:spacing w:line="240" w:lineRule="auto"/>
        <w:ind w:left="142" w:right="144" w:firstLine="709"/>
        <w:jc w:val="both"/>
        <w:rPr>
          <w:sz w:val="24"/>
          <w:szCs w:val="24"/>
        </w:rPr>
      </w:pPr>
      <w:r w:rsidRPr="00FC3317">
        <w:rPr>
          <w:sz w:val="24"/>
          <w:szCs w:val="24"/>
        </w:rPr>
        <w:t>ПРОИЗВОДСТВЕ</w:t>
      </w:r>
      <w:r w:rsidRPr="00FC3317">
        <w:rPr>
          <w:spacing w:val="-9"/>
          <w:sz w:val="24"/>
          <w:szCs w:val="24"/>
        </w:rPr>
        <w:t xml:space="preserve"> </w:t>
      </w:r>
      <w:r w:rsidRPr="00FC3317">
        <w:rPr>
          <w:sz w:val="24"/>
          <w:szCs w:val="24"/>
        </w:rPr>
        <w:t>В</w:t>
      </w:r>
      <w:r w:rsidRPr="00FC3317">
        <w:rPr>
          <w:spacing w:val="-5"/>
          <w:sz w:val="24"/>
          <w:szCs w:val="24"/>
        </w:rPr>
        <w:t xml:space="preserve"> </w:t>
      </w:r>
      <w:r w:rsidRPr="00FC3317">
        <w:rPr>
          <w:sz w:val="24"/>
          <w:szCs w:val="24"/>
        </w:rPr>
        <w:t>ЧАСТИ</w:t>
      </w:r>
      <w:r w:rsidRPr="00FC3317">
        <w:rPr>
          <w:spacing w:val="-5"/>
          <w:sz w:val="24"/>
          <w:szCs w:val="24"/>
        </w:rPr>
        <w:t xml:space="preserve"> </w:t>
      </w:r>
      <w:r w:rsidRPr="00FC3317">
        <w:rPr>
          <w:sz w:val="24"/>
          <w:szCs w:val="24"/>
        </w:rPr>
        <w:t>СООТВЕТСТВИЯ</w:t>
      </w:r>
      <w:r w:rsidRPr="00FC3317">
        <w:rPr>
          <w:spacing w:val="-7"/>
          <w:sz w:val="24"/>
          <w:szCs w:val="24"/>
        </w:rPr>
        <w:t xml:space="preserve"> </w:t>
      </w:r>
      <w:r w:rsidRPr="00FC3317">
        <w:rPr>
          <w:sz w:val="24"/>
          <w:szCs w:val="24"/>
        </w:rPr>
        <w:t>ИХ</w:t>
      </w:r>
      <w:r w:rsidRPr="00FC3317">
        <w:rPr>
          <w:spacing w:val="-7"/>
          <w:sz w:val="24"/>
          <w:szCs w:val="24"/>
        </w:rPr>
        <w:t xml:space="preserve"> </w:t>
      </w:r>
      <w:r w:rsidRPr="00FC3317">
        <w:rPr>
          <w:sz w:val="24"/>
          <w:szCs w:val="24"/>
        </w:rPr>
        <w:t xml:space="preserve">АВТОРСКОМУ </w:t>
      </w:r>
      <w:r w:rsidRPr="00FC3317">
        <w:rPr>
          <w:spacing w:val="-2"/>
          <w:sz w:val="24"/>
          <w:szCs w:val="24"/>
        </w:rPr>
        <w:t>ОБРАЗЦУ</w:t>
      </w:r>
    </w:p>
    <w:p w14:paraId="5BE4CFA5" w14:textId="77777777" w:rsidR="00FC3317" w:rsidRPr="00FC3317" w:rsidRDefault="00FC3317" w:rsidP="00A25E61">
      <w:pPr>
        <w:pStyle w:val="a5"/>
        <w:numPr>
          <w:ilvl w:val="2"/>
          <w:numId w:val="29"/>
        </w:numPr>
        <w:spacing w:before="72"/>
        <w:ind w:left="142" w:right="144" w:firstLine="709"/>
        <w:jc w:val="both"/>
        <w:rPr>
          <w:b/>
          <w:sz w:val="24"/>
          <w:szCs w:val="24"/>
        </w:rPr>
      </w:pPr>
      <w:r w:rsidRPr="00FC3317">
        <w:rPr>
          <w:b/>
          <w:sz w:val="24"/>
          <w:szCs w:val="24"/>
        </w:rPr>
        <w:t>Паспорт</w:t>
      </w:r>
      <w:r w:rsidRPr="00FC3317">
        <w:rPr>
          <w:b/>
          <w:spacing w:val="-5"/>
          <w:sz w:val="24"/>
          <w:szCs w:val="24"/>
        </w:rPr>
        <w:t xml:space="preserve"> </w:t>
      </w:r>
      <w:r w:rsidRPr="00FC3317">
        <w:rPr>
          <w:b/>
          <w:sz w:val="24"/>
          <w:szCs w:val="24"/>
        </w:rPr>
        <w:t>фонда</w:t>
      </w:r>
      <w:r w:rsidRPr="00FC3317">
        <w:rPr>
          <w:b/>
          <w:spacing w:val="-6"/>
          <w:sz w:val="24"/>
          <w:szCs w:val="24"/>
        </w:rPr>
        <w:t xml:space="preserve"> </w:t>
      </w:r>
      <w:r w:rsidRPr="00FC3317">
        <w:rPr>
          <w:b/>
          <w:sz w:val="24"/>
          <w:szCs w:val="24"/>
        </w:rPr>
        <w:t>оценочных</w:t>
      </w:r>
      <w:r w:rsidRPr="00FC3317">
        <w:rPr>
          <w:b/>
          <w:spacing w:val="-4"/>
          <w:sz w:val="24"/>
          <w:szCs w:val="24"/>
        </w:rPr>
        <w:t xml:space="preserve"> </w:t>
      </w:r>
      <w:r w:rsidRPr="00FC3317">
        <w:rPr>
          <w:b/>
          <w:spacing w:val="-2"/>
          <w:sz w:val="24"/>
          <w:szCs w:val="24"/>
        </w:rPr>
        <w:t>средств</w:t>
      </w:r>
    </w:p>
    <w:p w14:paraId="73FEE37A" w14:textId="77777777" w:rsidR="00FC3317" w:rsidRPr="00FC3317" w:rsidRDefault="00FC3317" w:rsidP="00A25E61">
      <w:pPr>
        <w:pStyle w:val="a5"/>
        <w:numPr>
          <w:ilvl w:val="3"/>
          <w:numId w:val="29"/>
        </w:numPr>
        <w:spacing w:before="2" w:line="319" w:lineRule="exact"/>
        <w:ind w:left="142" w:right="144" w:firstLine="709"/>
        <w:jc w:val="both"/>
        <w:rPr>
          <w:b/>
          <w:sz w:val="24"/>
          <w:szCs w:val="24"/>
        </w:rPr>
      </w:pPr>
      <w:r w:rsidRPr="00FC3317">
        <w:rPr>
          <w:b/>
          <w:sz w:val="24"/>
          <w:szCs w:val="24"/>
        </w:rPr>
        <w:t>Область</w:t>
      </w:r>
      <w:r w:rsidRPr="00FC3317">
        <w:rPr>
          <w:b/>
          <w:spacing w:val="-11"/>
          <w:sz w:val="24"/>
          <w:szCs w:val="24"/>
        </w:rPr>
        <w:t xml:space="preserve"> </w:t>
      </w:r>
      <w:r w:rsidRPr="00FC3317">
        <w:rPr>
          <w:b/>
          <w:sz w:val="24"/>
          <w:szCs w:val="24"/>
        </w:rPr>
        <w:t>применения</w:t>
      </w:r>
      <w:r w:rsidRPr="00FC3317">
        <w:rPr>
          <w:b/>
          <w:spacing w:val="-12"/>
          <w:sz w:val="24"/>
          <w:szCs w:val="24"/>
        </w:rPr>
        <w:t xml:space="preserve"> </w:t>
      </w:r>
      <w:r w:rsidRPr="00FC3317">
        <w:rPr>
          <w:b/>
          <w:sz w:val="24"/>
          <w:szCs w:val="24"/>
        </w:rPr>
        <w:t>фонда</w:t>
      </w:r>
      <w:r w:rsidRPr="00FC3317">
        <w:rPr>
          <w:b/>
          <w:spacing w:val="-11"/>
          <w:sz w:val="24"/>
          <w:szCs w:val="24"/>
        </w:rPr>
        <w:t xml:space="preserve"> </w:t>
      </w:r>
      <w:r w:rsidRPr="00FC3317">
        <w:rPr>
          <w:b/>
          <w:sz w:val="24"/>
          <w:szCs w:val="24"/>
        </w:rPr>
        <w:t>оценочных</w:t>
      </w:r>
      <w:r w:rsidRPr="00FC3317">
        <w:rPr>
          <w:b/>
          <w:spacing w:val="-9"/>
          <w:sz w:val="24"/>
          <w:szCs w:val="24"/>
        </w:rPr>
        <w:t xml:space="preserve"> </w:t>
      </w:r>
      <w:r w:rsidRPr="00FC3317">
        <w:rPr>
          <w:b/>
          <w:spacing w:val="-2"/>
          <w:sz w:val="24"/>
          <w:szCs w:val="24"/>
        </w:rPr>
        <w:t>средств</w:t>
      </w:r>
    </w:p>
    <w:p w14:paraId="1469A6CD" w14:textId="77777777" w:rsidR="00FC3317" w:rsidRPr="00FC3317" w:rsidRDefault="00FC3317" w:rsidP="00A25E61">
      <w:pPr>
        <w:pStyle w:val="a3"/>
        <w:ind w:left="142" w:right="144" w:firstLine="709"/>
        <w:rPr>
          <w:sz w:val="24"/>
          <w:szCs w:val="24"/>
        </w:rPr>
      </w:pPr>
      <w:r w:rsidRPr="00FC3317">
        <w:rPr>
          <w:sz w:val="24"/>
          <w:szCs w:val="24"/>
        </w:rPr>
        <w:t>Фонд оценочных средств (ФОС) предназначен для контроля и оценки образовательных достижений обучающихся, освоивших программу профессионального модуля ПМ.03 Контроль за изготовлением изделий в производстве в части соответствия их авторскому образцу. ФОС включает контрольные</w:t>
      </w:r>
      <w:r w:rsidRPr="00FC3317">
        <w:rPr>
          <w:spacing w:val="77"/>
          <w:sz w:val="24"/>
          <w:szCs w:val="24"/>
        </w:rPr>
        <w:t xml:space="preserve">   </w:t>
      </w:r>
      <w:r w:rsidRPr="00FC3317">
        <w:rPr>
          <w:sz w:val="24"/>
          <w:szCs w:val="24"/>
        </w:rPr>
        <w:t>материалы</w:t>
      </w:r>
      <w:r w:rsidRPr="00FC3317">
        <w:rPr>
          <w:spacing w:val="77"/>
          <w:sz w:val="24"/>
          <w:szCs w:val="24"/>
        </w:rPr>
        <w:t xml:space="preserve">   </w:t>
      </w:r>
      <w:r w:rsidRPr="00FC3317">
        <w:rPr>
          <w:sz w:val="24"/>
          <w:szCs w:val="24"/>
        </w:rPr>
        <w:t>для</w:t>
      </w:r>
      <w:r w:rsidRPr="00FC3317">
        <w:rPr>
          <w:spacing w:val="77"/>
          <w:sz w:val="24"/>
          <w:szCs w:val="24"/>
        </w:rPr>
        <w:t xml:space="preserve">   </w:t>
      </w:r>
      <w:r w:rsidRPr="00FC3317">
        <w:rPr>
          <w:sz w:val="24"/>
          <w:szCs w:val="24"/>
        </w:rPr>
        <w:t>текущего</w:t>
      </w:r>
      <w:r w:rsidRPr="00FC3317">
        <w:rPr>
          <w:spacing w:val="77"/>
          <w:sz w:val="24"/>
          <w:szCs w:val="24"/>
        </w:rPr>
        <w:t xml:space="preserve">   </w:t>
      </w:r>
      <w:r w:rsidRPr="00FC3317">
        <w:rPr>
          <w:sz w:val="24"/>
          <w:szCs w:val="24"/>
        </w:rPr>
        <w:t>контроля</w:t>
      </w:r>
      <w:r w:rsidRPr="00FC3317">
        <w:rPr>
          <w:spacing w:val="77"/>
          <w:sz w:val="24"/>
          <w:szCs w:val="24"/>
        </w:rPr>
        <w:t xml:space="preserve">   </w:t>
      </w:r>
      <w:r w:rsidRPr="00FC3317">
        <w:rPr>
          <w:sz w:val="24"/>
          <w:szCs w:val="24"/>
        </w:rPr>
        <w:t>успеваемости и промежуточной аттестации в форме экзамена по модулю.</w:t>
      </w:r>
    </w:p>
    <w:p w14:paraId="3430B41B" w14:textId="77777777" w:rsidR="00FC3317" w:rsidRPr="00FC3317" w:rsidRDefault="00FC3317" w:rsidP="00A25E61">
      <w:pPr>
        <w:pStyle w:val="a3"/>
        <w:ind w:left="142" w:right="144" w:firstLine="709"/>
        <w:rPr>
          <w:sz w:val="24"/>
          <w:szCs w:val="24"/>
        </w:rPr>
      </w:pPr>
      <w:r w:rsidRPr="00FC3317">
        <w:rPr>
          <w:sz w:val="24"/>
          <w:szCs w:val="24"/>
        </w:rPr>
        <w:t>ФОС разработан на основе ФГОС СПО по специальности 54.02.01 Дизайн</w:t>
      </w:r>
      <w:r w:rsidRPr="00FC3317">
        <w:rPr>
          <w:spacing w:val="-5"/>
          <w:sz w:val="24"/>
          <w:szCs w:val="24"/>
        </w:rPr>
        <w:t xml:space="preserve"> </w:t>
      </w:r>
      <w:r w:rsidRPr="00FC3317">
        <w:rPr>
          <w:sz w:val="24"/>
          <w:szCs w:val="24"/>
        </w:rPr>
        <w:t>(по</w:t>
      </w:r>
      <w:r w:rsidRPr="00FC3317">
        <w:rPr>
          <w:spacing w:val="-5"/>
          <w:sz w:val="24"/>
          <w:szCs w:val="24"/>
        </w:rPr>
        <w:t xml:space="preserve"> </w:t>
      </w:r>
      <w:r w:rsidRPr="00FC3317">
        <w:rPr>
          <w:sz w:val="24"/>
          <w:szCs w:val="24"/>
        </w:rPr>
        <w:t>отраслям),</w:t>
      </w:r>
      <w:r w:rsidRPr="00FC3317">
        <w:rPr>
          <w:spacing w:val="-5"/>
          <w:sz w:val="24"/>
          <w:szCs w:val="24"/>
        </w:rPr>
        <w:t xml:space="preserve"> </w:t>
      </w:r>
      <w:r w:rsidRPr="00FC3317">
        <w:rPr>
          <w:sz w:val="24"/>
          <w:szCs w:val="24"/>
        </w:rPr>
        <w:t>рабочей</w:t>
      </w:r>
      <w:r w:rsidRPr="00FC3317">
        <w:rPr>
          <w:spacing w:val="-5"/>
          <w:sz w:val="24"/>
          <w:szCs w:val="24"/>
        </w:rPr>
        <w:t xml:space="preserve"> </w:t>
      </w:r>
      <w:r w:rsidRPr="00FC3317">
        <w:rPr>
          <w:sz w:val="24"/>
          <w:szCs w:val="24"/>
        </w:rPr>
        <w:t>программы</w:t>
      </w:r>
      <w:r w:rsidRPr="00FC3317">
        <w:rPr>
          <w:spacing w:val="-4"/>
          <w:sz w:val="24"/>
          <w:szCs w:val="24"/>
        </w:rPr>
        <w:t xml:space="preserve"> </w:t>
      </w:r>
      <w:r w:rsidRPr="00FC3317">
        <w:rPr>
          <w:sz w:val="24"/>
          <w:szCs w:val="24"/>
        </w:rPr>
        <w:t>профессионального</w:t>
      </w:r>
      <w:r w:rsidRPr="00FC3317">
        <w:rPr>
          <w:spacing w:val="-5"/>
          <w:sz w:val="24"/>
          <w:szCs w:val="24"/>
        </w:rPr>
        <w:t xml:space="preserve"> </w:t>
      </w:r>
      <w:r w:rsidRPr="00FC3317">
        <w:rPr>
          <w:sz w:val="24"/>
          <w:szCs w:val="24"/>
        </w:rPr>
        <w:t>модуля</w:t>
      </w:r>
      <w:r w:rsidRPr="00FC3317">
        <w:rPr>
          <w:spacing w:val="-5"/>
          <w:sz w:val="24"/>
          <w:szCs w:val="24"/>
        </w:rPr>
        <w:t xml:space="preserve"> </w:t>
      </w:r>
      <w:r w:rsidRPr="00FC3317">
        <w:rPr>
          <w:sz w:val="24"/>
          <w:szCs w:val="24"/>
        </w:rPr>
        <w:t>ПМ.03 Контроль за изготовлением изделий в производстве в части соответствия их авторскому образцу.</w:t>
      </w:r>
    </w:p>
    <w:p w14:paraId="4B7A3B09" w14:textId="77777777" w:rsidR="00FC3317" w:rsidRPr="00FC3317" w:rsidRDefault="00FC3317" w:rsidP="00A25E61">
      <w:pPr>
        <w:pStyle w:val="a5"/>
        <w:numPr>
          <w:ilvl w:val="1"/>
          <w:numId w:val="9"/>
        </w:numPr>
        <w:spacing w:before="2" w:line="321" w:lineRule="exact"/>
        <w:ind w:left="142" w:right="144" w:firstLine="709"/>
        <w:jc w:val="both"/>
        <w:rPr>
          <w:b/>
          <w:sz w:val="24"/>
          <w:szCs w:val="24"/>
        </w:rPr>
      </w:pPr>
      <w:r w:rsidRPr="00FC3317">
        <w:rPr>
          <w:b/>
          <w:sz w:val="24"/>
          <w:szCs w:val="24"/>
        </w:rPr>
        <w:lastRenderedPageBreak/>
        <w:t>Требования</w:t>
      </w:r>
      <w:r w:rsidRPr="00FC3317">
        <w:rPr>
          <w:b/>
          <w:spacing w:val="-16"/>
          <w:sz w:val="24"/>
          <w:szCs w:val="24"/>
        </w:rPr>
        <w:t xml:space="preserve"> </w:t>
      </w:r>
      <w:r w:rsidRPr="00FC3317">
        <w:rPr>
          <w:b/>
          <w:sz w:val="24"/>
          <w:szCs w:val="24"/>
        </w:rPr>
        <w:t>к</w:t>
      </w:r>
      <w:r w:rsidRPr="00FC3317">
        <w:rPr>
          <w:b/>
          <w:spacing w:val="-17"/>
          <w:sz w:val="24"/>
          <w:szCs w:val="24"/>
        </w:rPr>
        <w:t xml:space="preserve"> </w:t>
      </w:r>
      <w:r w:rsidRPr="00FC3317">
        <w:rPr>
          <w:b/>
          <w:sz w:val="24"/>
          <w:szCs w:val="24"/>
        </w:rPr>
        <w:t>результатам</w:t>
      </w:r>
      <w:r w:rsidRPr="00FC3317">
        <w:rPr>
          <w:b/>
          <w:spacing w:val="-16"/>
          <w:sz w:val="24"/>
          <w:szCs w:val="24"/>
        </w:rPr>
        <w:t xml:space="preserve"> </w:t>
      </w:r>
      <w:r w:rsidRPr="00FC3317">
        <w:rPr>
          <w:b/>
          <w:spacing w:val="-2"/>
          <w:sz w:val="24"/>
          <w:szCs w:val="24"/>
        </w:rPr>
        <w:t>обучения</w:t>
      </w:r>
    </w:p>
    <w:p w14:paraId="2B37B032" w14:textId="77777777" w:rsidR="00FC3317" w:rsidRPr="00FC3317" w:rsidRDefault="00FC3317" w:rsidP="00A25E61">
      <w:pPr>
        <w:ind w:left="142" w:right="144" w:firstLine="709"/>
        <w:jc w:val="both"/>
        <w:rPr>
          <w:b/>
          <w:sz w:val="24"/>
          <w:szCs w:val="24"/>
        </w:rPr>
      </w:pPr>
      <w:r w:rsidRPr="00FC3317">
        <w:rPr>
          <w:sz w:val="24"/>
          <w:szCs w:val="24"/>
        </w:rPr>
        <w:t xml:space="preserve">В результате освоения профессионального модуля студент должен овладеть </w:t>
      </w:r>
      <w:r w:rsidRPr="00FC3317">
        <w:rPr>
          <w:b/>
          <w:sz w:val="24"/>
          <w:szCs w:val="24"/>
        </w:rPr>
        <w:t>общими и профессиональными компетенциями:</w:t>
      </w:r>
    </w:p>
    <w:p w14:paraId="126F4589" w14:textId="77777777" w:rsidR="00FC3317" w:rsidRPr="00FC3317" w:rsidRDefault="00FC3317" w:rsidP="00A25E61">
      <w:pPr>
        <w:pStyle w:val="a3"/>
        <w:ind w:left="142" w:right="144" w:firstLine="709"/>
        <w:rPr>
          <w:sz w:val="24"/>
          <w:szCs w:val="24"/>
        </w:rPr>
      </w:pPr>
      <w:r w:rsidRPr="00FC3317">
        <w:rPr>
          <w:sz w:val="24"/>
          <w:szCs w:val="24"/>
        </w:rPr>
        <w:t>ПК 3.1. Контролировать промышленную продукцию и предметно- пространственные комплексы на предмет соответствия требованиям стандартизации и сертификации.</w:t>
      </w:r>
    </w:p>
    <w:p w14:paraId="51CB444D" w14:textId="77777777" w:rsidR="00FC3317" w:rsidRPr="00FC3317" w:rsidRDefault="00FC3317" w:rsidP="00A25E61">
      <w:pPr>
        <w:pStyle w:val="a3"/>
        <w:ind w:left="142" w:right="144" w:firstLine="709"/>
        <w:rPr>
          <w:sz w:val="24"/>
          <w:szCs w:val="24"/>
        </w:rPr>
      </w:pPr>
      <w:r w:rsidRPr="00FC3317">
        <w:rPr>
          <w:sz w:val="24"/>
          <w:szCs w:val="24"/>
        </w:rPr>
        <w:t>ПК 3.2. Осуществлять авторский надзор за реализацией</w:t>
      </w:r>
      <w:r w:rsidRPr="00FC3317">
        <w:rPr>
          <w:spacing w:val="40"/>
          <w:sz w:val="24"/>
          <w:szCs w:val="24"/>
        </w:rPr>
        <w:t xml:space="preserve"> </w:t>
      </w:r>
      <w:r w:rsidRPr="00FC3317">
        <w:rPr>
          <w:sz w:val="24"/>
          <w:szCs w:val="24"/>
        </w:rPr>
        <w:t>художественно-конструкторских решений при изготовлении и доводке опытных образцов промышленной продукции, воплощением предметно- пространственных комплексов.</w:t>
      </w:r>
    </w:p>
    <w:p w14:paraId="7E082C43" w14:textId="77777777" w:rsidR="00FC3317" w:rsidRPr="00FC3317" w:rsidRDefault="00FC3317" w:rsidP="00A25E61">
      <w:pPr>
        <w:pStyle w:val="a3"/>
        <w:ind w:left="142" w:right="144" w:firstLine="709"/>
        <w:rPr>
          <w:sz w:val="24"/>
          <w:szCs w:val="24"/>
        </w:rPr>
      </w:pPr>
      <w:r w:rsidRPr="00FC3317">
        <w:rPr>
          <w:sz w:val="24"/>
          <w:szCs w:val="24"/>
        </w:rPr>
        <w:t>ОК 01. Выбирать способы решения задач профессиональной деятельности применительно к различным контекстам.</w:t>
      </w:r>
    </w:p>
    <w:p w14:paraId="1A9714EE" w14:textId="77777777" w:rsidR="00FC3317" w:rsidRPr="00FC3317" w:rsidRDefault="00FC3317" w:rsidP="00A25E61">
      <w:pPr>
        <w:pStyle w:val="a3"/>
        <w:ind w:left="142" w:right="144" w:firstLine="709"/>
        <w:rPr>
          <w:sz w:val="24"/>
          <w:szCs w:val="24"/>
        </w:rPr>
      </w:pPr>
      <w:r w:rsidRPr="00FC3317">
        <w:rPr>
          <w:sz w:val="24"/>
          <w:szCs w:val="24"/>
        </w:rPr>
        <w:t>ОК 02. Осуществлять поиск, анализ и интерпретацию информации, необходимой для выполнения задач профессиональной деятельности.</w:t>
      </w:r>
    </w:p>
    <w:p w14:paraId="310ABB6A" w14:textId="77777777" w:rsidR="00FC3317" w:rsidRPr="00FC3317" w:rsidRDefault="00FC3317" w:rsidP="00A25E61">
      <w:pPr>
        <w:pStyle w:val="a3"/>
        <w:ind w:left="142" w:right="144" w:firstLine="709"/>
        <w:rPr>
          <w:sz w:val="24"/>
          <w:szCs w:val="24"/>
        </w:rPr>
      </w:pPr>
      <w:r w:rsidRPr="00FC3317">
        <w:rPr>
          <w:sz w:val="24"/>
          <w:szCs w:val="24"/>
        </w:rPr>
        <w:t>ОК 03. Планировать и реализовывать собственное профессиональное и личностное развитие.</w:t>
      </w:r>
    </w:p>
    <w:p w14:paraId="03C499E4" w14:textId="77777777" w:rsidR="00FC3317" w:rsidRPr="00FC3317" w:rsidRDefault="00FC3317" w:rsidP="00A25E61">
      <w:pPr>
        <w:pStyle w:val="a3"/>
        <w:ind w:left="142" w:right="144" w:firstLine="709"/>
        <w:rPr>
          <w:sz w:val="24"/>
          <w:szCs w:val="24"/>
        </w:rPr>
      </w:pPr>
      <w:r w:rsidRPr="00FC3317">
        <w:rPr>
          <w:sz w:val="24"/>
          <w:szCs w:val="24"/>
        </w:rPr>
        <w:t>ОК 04. Работать в коллективе и команде, эффективно взаимодействовать с коллегами, руководством, клиентами.</w:t>
      </w:r>
    </w:p>
    <w:p w14:paraId="28508523" w14:textId="77777777" w:rsidR="00FC3317" w:rsidRPr="00FC3317" w:rsidRDefault="00FC3317" w:rsidP="00A25E61">
      <w:pPr>
        <w:pStyle w:val="a3"/>
        <w:ind w:left="142" w:right="144" w:firstLine="709"/>
        <w:rPr>
          <w:sz w:val="24"/>
          <w:szCs w:val="24"/>
        </w:rPr>
      </w:pPr>
      <w:r w:rsidRPr="00FC3317">
        <w:rPr>
          <w:sz w:val="24"/>
          <w:szCs w:val="24"/>
        </w:rPr>
        <w:t>OK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p w14:paraId="34106A3B" w14:textId="77777777" w:rsidR="00FC3317" w:rsidRPr="00FC3317" w:rsidRDefault="00FC3317" w:rsidP="00A25E61">
      <w:pPr>
        <w:pStyle w:val="a3"/>
        <w:ind w:left="142" w:right="144" w:firstLine="709"/>
        <w:rPr>
          <w:sz w:val="24"/>
          <w:szCs w:val="24"/>
        </w:rPr>
      </w:pPr>
      <w:r w:rsidRPr="00FC3317">
        <w:rPr>
          <w:sz w:val="24"/>
          <w:szCs w:val="24"/>
        </w:rPr>
        <w:t xml:space="preserve">ОК 06.Проявлять гражданско-патриотическую позицию, демонстрировать осознанное поведение на основе традиционных общечеловеческих ценностей, применять стандарты антикоррупционного </w:t>
      </w:r>
      <w:r w:rsidRPr="00FC3317">
        <w:rPr>
          <w:spacing w:val="-2"/>
          <w:sz w:val="24"/>
          <w:szCs w:val="24"/>
        </w:rPr>
        <w:t>поведения.</w:t>
      </w:r>
    </w:p>
    <w:p w14:paraId="74C81D17" w14:textId="77777777" w:rsidR="00FC3317" w:rsidRPr="00FC3317" w:rsidRDefault="00FC3317" w:rsidP="00A25E61">
      <w:pPr>
        <w:pStyle w:val="a3"/>
        <w:ind w:left="142" w:right="144" w:firstLine="709"/>
        <w:rPr>
          <w:sz w:val="24"/>
          <w:szCs w:val="24"/>
        </w:rPr>
      </w:pPr>
      <w:r w:rsidRPr="00FC3317">
        <w:rPr>
          <w:sz w:val="24"/>
          <w:szCs w:val="24"/>
        </w:rPr>
        <w:t>ОК09. Использовать информационные</w:t>
      </w:r>
      <w:r w:rsidRPr="00FC3317">
        <w:rPr>
          <w:spacing w:val="-1"/>
          <w:sz w:val="24"/>
          <w:szCs w:val="24"/>
        </w:rPr>
        <w:t xml:space="preserve"> </w:t>
      </w:r>
      <w:r w:rsidRPr="00FC3317">
        <w:rPr>
          <w:sz w:val="24"/>
          <w:szCs w:val="24"/>
        </w:rPr>
        <w:t>технологии в</w:t>
      </w:r>
      <w:r w:rsidRPr="00FC3317">
        <w:rPr>
          <w:spacing w:val="-1"/>
          <w:sz w:val="24"/>
          <w:szCs w:val="24"/>
        </w:rPr>
        <w:t xml:space="preserve"> </w:t>
      </w:r>
      <w:r w:rsidRPr="00FC3317">
        <w:rPr>
          <w:sz w:val="24"/>
          <w:szCs w:val="24"/>
        </w:rPr>
        <w:t xml:space="preserve">профессиональной </w:t>
      </w:r>
      <w:r w:rsidRPr="00FC3317">
        <w:rPr>
          <w:spacing w:val="-2"/>
          <w:sz w:val="24"/>
          <w:szCs w:val="24"/>
        </w:rPr>
        <w:t>деятельности.</w:t>
      </w:r>
    </w:p>
    <w:p w14:paraId="3C10FC62" w14:textId="77777777" w:rsidR="00FC3317" w:rsidRPr="00FC3317" w:rsidRDefault="00FC3317" w:rsidP="00A25E61">
      <w:pPr>
        <w:pStyle w:val="a3"/>
        <w:ind w:left="142" w:right="144" w:firstLine="709"/>
        <w:rPr>
          <w:sz w:val="24"/>
          <w:szCs w:val="24"/>
        </w:rPr>
      </w:pPr>
      <w:r w:rsidRPr="00FC3317">
        <w:rPr>
          <w:sz w:val="24"/>
          <w:szCs w:val="24"/>
        </w:rPr>
        <w:t>ОК 10. Пользоваться профессиональной документацией на государственном и иностранном языках.</w:t>
      </w:r>
    </w:p>
    <w:p w14:paraId="72AF0D58" w14:textId="77777777" w:rsidR="00FC3317" w:rsidRPr="00FC3317" w:rsidRDefault="00FC3317" w:rsidP="00A25E61">
      <w:pPr>
        <w:pStyle w:val="a3"/>
        <w:ind w:left="142" w:right="144" w:firstLine="709"/>
        <w:rPr>
          <w:sz w:val="24"/>
          <w:szCs w:val="24"/>
        </w:rPr>
      </w:pPr>
      <w:r w:rsidRPr="00FC3317">
        <w:rPr>
          <w:sz w:val="24"/>
          <w:szCs w:val="24"/>
        </w:rPr>
        <w:t>ОК 11. Использовать знания по финансовой грамотности, планировать предпринимательскую деятельность в профессиональной сфере.</w:t>
      </w:r>
    </w:p>
    <w:p w14:paraId="409FEFB1" w14:textId="77777777" w:rsidR="00FC3317" w:rsidRPr="00FC3317" w:rsidRDefault="00FC3317" w:rsidP="00A25E61">
      <w:pPr>
        <w:pStyle w:val="a3"/>
        <w:spacing w:line="322" w:lineRule="exact"/>
        <w:ind w:left="142" w:right="144" w:firstLine="709"/>
        <w:rPr>
          <w:sz w:val="24"/>
          <w:szCs w:val="24"/>
        </w:rPr>
      </w:pPr>
      <w:r w:rsidRPr="00FC3317">
        <w:rPr>
          <w:sz w:val="24"/>
          <w:szCs w:val="24"/>
        </w:rPr>
        <w:t>В</w:t>
      </w:r>
      <w:r w:rsidRPr="00FC3317">
        <w:rPr>
          <w:spacing w:val="-9"/>
          <w:sz w:val="24"/>
          <w:szCs w:val="24"/>
        </w:rPr>
        <w:t xml:space="preserve"> </w:t>
      </w:r>
      <w:r w:rsidRPr="00FC3317">
        <w:rPr>
          <w:sz w:val="24"/>
          <w:szCs w:val="24"/>
        </w:rPr>
        <w:t>результате</w:t>
      </w:r>
      <w:r w:rsidRPr="00FC3317">
        <w:rPr>
          <w:spacing w:val="-7"/>
          <w:sz w:val="24"/>
          <w:szCs w:val="24"/>
        </w:rPr>
        <w:t xml:space="preserve"> </w:t>
      </w:r>
      <w:r w:rsidRPr="00FC3317">
        <w:rPr>
          <w:sz w:val="24"/>
          <w:szCs w:val="24"/>
        </w:rPr>
        <w:t>освоения</w:t>
      </w:r>
      <w:r w:rsidRPr="00FC3317">
        <w:rPr>
          <w:spacing w:val="-7"/>
          <w:sz w:val="24"/>
          <w:szCs w:val="24"/>
        </w:rPr>
        <w:t xml:space="preserve"> </w:t>
      </w:r>
      <w:r w:rsidRPr="00FC3317">
        <w:rPr>
          <w:sz w:val="24"/>
          <w:szCs w:val="24"/>
        </w:rPr>
        <w:t>профессионального</w:t>
      </w:r>
      <w:r w:rsidRPr="00FC3317">
        <w:rPr>
          <w:spacing w:val="-6"/>
          <w:sz w:val="24"/>
          <w:szCs w:val="24"/>
        </w:rPr>
        <w:t xml:space="preserve"> </w:t>
      </w:r>
      <w:r w:rsidRPr="00FC3317">
        <w:rPr>
          <w:sz w:val="24"/>
          <w:szCs w:val="24"/>
        </w:rPr>
        <w:t>модуля</w:t>
      </w:r>
      <w:r w:rsidRPr="00FC3317">
        <w:rPr>
          <w:spacing w:val="-6"/>
          <w:sz w:val="24"/>
          <w:szCs w:val="24"/>
        </w:rPr>
        <w:t xml:space="preserve"> </w:t>
      </w:r>
      <w:r w:rsidRPr="00FC3317">
        <w:rPr>
          <w:sz w:val="24"/>
          <w:szCs w:val="24"/>
        </w:rPr>
        <w:t>студент</w:t>
      </w:r>
      <w:r w:rsidRPr="00FC3317">
        <w:rPr>
          <w:spacing w:val="-7"/>
          <w:sz w:val="24"/>
          <w:szCs w:val="24"/>
        </w:rPr>
        <w:t xml:space="preserve"> </w:t>
      </w:r>
      <w:r w:rsidRPr="00FC3317">
        <w:rPr>
          <w:spacing w:val="-2"/>
          <w:sz w:val="24"/>
          <w:szCs w:val="24"/>
        </w:rPr>
        <w:t>должен</w:t>
      </w:r>
    </w:p>
    <w:p w14:paraId="52BB238E" w14:textId="77777777" w:rsidR="00FC3317" w:rsidRPr="00FC3317" w:rsidRDefault="00FC3317" w:rsidP="00A25E61">
      <w:pPr>
        <w:spacing w:before="3"/>
        <w:ind w:left="142" w:right="144" w:firstLine="709"/>
        <w:jc w:val="both"/>
        <w:rPr>
          <w:b/>
          <w:sz w:val="24"/>
          <w:szCs w:val="24"/>
        </w:rPr>
      </w:pPr>
      <w:r w:rsidRPr="00FC3317">
        <w:rPr>
          <w:b/>
          <w:sz w:val="24"/>
          <w:szCs w:val="24"/>
        </w:rPr>
        <w:t>иметь</w:t>
      </w:r>
      <w:r w:rsidRPr="00FC3317">
        <w:rPr>
          <w:b/>
          <w:spacing w:val="-8"/>
          <w:sz w:val="24"/>
          <w:szCs w:val="24"/>
        </w:rPr>
        <w:t xml:space="preserve"> </w:t>
      </w:r>
      <w:r w:rsidRPr="00FC3317">
        <w:rPr>
          <w:b/>
          <w:sz w:val="24"/>
          <w:szCs w:val="24"/>
        </w:rPr>
        <w:t>практический</w:t>
      </w:r>
      <w:r w:rsidRPr="00FC3317">
        <w:rPr>
          <w:b/>
          <w:spacing w:val="-8"/>
          <w:sz w:val="24"/>
          <w:szCs w:val="24"/>
        </w:rPr>
        <w:t xml:space="preserve"> </w:t>
      </w:r>
      <w:r w:rsidRPr="00FC3317">
        <w:rPr>
          <w:b/>
          <w:spacing w:val="-4"/>
          <w:sz w:val="24"/>
          <w:szCs w:val="24"/>
        </w:rPr>
        <w:t>опыт:</w:t>
      </w:r>
    </w:p>
    <w:p w14:paraId="704FD8A6" w14:textId="77777777" w:rsidR="00FC3317" w:rsidRPr="00FC3317" w:rsidRDefault="00FC3317" w:rsidP="00A25E61">
      <w:pPr>
        <w:pStyle w:val="a5"/>
        <w:numPr>
          <w:ilvl w:val="0"/>
          <w:numId w:val="27"/>
        </w:numPr>
        <w:spacing w:before="67"/>
        <w:ind w:left="142" w:right="144" w:firstLine="709"/>
        <w:rPr>
          <w:sz w:val="24"/>
          <w:szCs w:val="24"/>
        </w:rPr>
      </w:pPr>
      <w:r w:rsidRPr="00FC3317">
        <w:rPr>
          <w:spacing w:val="-4"/>
          <w:sz w:val="24"/>
          <w:szCs w:val="24"/>
        </w:rPr>
        <w:t>проведения</w:t>
      </w:r>
      <w:r w:rsidRPr="00FC3317">
        <w:rPr>
          <w:spacing w:val="-14"/>
          <w:sz w:val="24"/>
          <w:szCs w:val="24"/>
        </w:rPr>
        <w:t xml:space="preserve"> </w:t>
      </w:r>
      <w:r w:rsidRPr="00FC3317">
        <w:rPr>
          <w:spacing w:val="-4"/>
          <w:sz w:val="24"/>
          <w:szCs w:val="24"/>
        </w:rPr>
        <w:t>метрологической</w:t>
      </w:r>
      <w:r w:rsidRPr="00FC3317">
        <w:rPr>
          <w:spacing w:val="-13"/>
          <w:sz w:val="24"/>
          <w:szCs w:val="24"/>
        </w:rPr>
        <w:t xml:space="preserve"> </w:t>
      </w:r>
      <w:r w:rsidRPr="00FC3317">
        <w:rPr>
          <w:spacing w:val="-4"/>
          <w:sz w:val="24"/>
          <w:szCs w:val="24"/>
        </w:rPr>
        <w:t>экспертизы;</w:t>
      </w:r>
    </w:p>
    <w:p w14:paraId="42373EE2" w14:textId="77777777" w:rsidR="00FC3317" w:rsidRPr="00FC3317" w:rsidRDefault="00FC3317" w:rsidP="00A25E61">
      <w:pPr>
        <w:spacing w:before="7" w:line="319" w:lineRule="exact"/>
        <w:ind w:left="142" w:right="144" w:firstLine="709"/>
        <w:jc w:val="both"/>
        <w:rPr>
          <w:b/>
          <w:sz w:val="24"/>
          <w:szCs w:val="24"/>
        </w:rPr>
      </w:pPr>
      <w:r w:rsidRPr="00FC3317">
        <w:rPr>
          <w:b/>
          <w:spacing w:val="-2"/>
          <w:sz w:val="24"/>
          <w:szCs w:val="24"/>
        </w:rPr>
        <w:t>уметь:</w:t>
      </w:r>
    </w:p>
    <w:p w14:paraId="5C743134" w14:textId="77777777" w:rsidR="00FC3317" w:rsidRPr="00FC3317" w:rsidRDefault="00FC3317" w:rsidP="00A25E61">
      <w:pPr>
        <w:pStyle w:val="a5"/>
        <w:numPr>
          <w:ilvl w:val="0"/>
          <w:numId w:val="27"/>
        </w:numPr>
        <w:spacing w:line="339" w:lineRule="exact"/>
        <w:ind w:left="142" w:right="144" w:firstLine="709"/>
        <w:rPr>
          <w:sz w:val="24"/>
          <w:szCs w:val="24"/>
        </w:rPr>
      </w:pPr>
      <w:r w:rsidRPr="00FC3317">
        <w:rPr>
          <w:spacing w:val="-4"/>
          <w:sz w:val="24"/>
          <w:szCs w:val="24"/>
        </w:rPr>
        <w:t>выбирать</w:t>
      </w:r>
      <w:r w:rsidRPr="00FC3317">
        <w:rPr>
          <w:spacing w:val="-11"/>
          <w:sz w:val="24"/>
          <w:szCs w:val="24"/>
        </w:rPr>
        <w:t xml:space="preserve"> </w:t>
      </w:r>
      <w:r w:rsidRPr="00FC3317">
        <w:rPr>
          <w:spacing w:val="-4"/>
          <w:sz w:val="24"/>
          <w:szCs w:val="24"/>
        </w:rPr>
        <w:t>и</w:t>
      </w:r>
      <w:r w:rsidRPr="00FC3317">
        <w:rPr>
          <w:spacing w:val="-10"/>
          <w:sz w:val="24"/>
          <w:szCs w:val="24"/>
        </w:rPr>
        <w:t xml:space="preserve"> </w:t>
      </w:r>
      <w:r w:rsidRPr="00FC3317">
        <w:rPr>
          <w:spacing w:val="-4"/>
          <w:sz w:val="24"/>
          <w:szCs w:val="24"/>
        </w:rPr>
        <w:t>применять</w:t>
      </w:r>
      <w:r w:rsidRPr="00FC3317">
        <w:rPr>
          <w:spacing w:val="-9"/>
          <w:sz w:val="24"/>
          <w:szCs w:val="24"/>
        </w:rPr>
        <w:t xml:space="preserve"> </w:t>
      </w:r>
      <w:r w:rsidRPr="00FC3317">
        <w:rPr>
          <w:spacing w:val="-4"/>
          <w:sz w:val="24"/>
          <w:szCs w:val="24"/>
        </w:rPr>
        <w:t>методики</w:t>
      </w:r>
      <w:r w:rsidRPr="00FC3317">
        <w:rPr>
          <w:spacing w:val="-10"/>
          <w:sz w:val="24"/>
          <w:szCs w:val="24"/>
        </w:rPr>
        <w:t xml:space="preserve"> </w:t>
      </w:r>
      <w:r w:rsidRPr="00FC3317">
        <w:rPr>
          <w:spacing w:val="-4"/>
          <w:sz w:val="24"/>
          <w:szCs w:val="24"/>
        </w:rPr>
        <w:t>выполнения</w:t>
      </w:r>
      <w:r w:rsidRPr="00FC3317">
        <w:rPr>
          <w:spacing w:val="-10"/>
          <w:sz w:val="24"/>
          <w:szCs w:val="24"/>
        </w:rPr>
        <w:t xml:space="preserve"> </w:t>
      </w:r>
      <w:r w:rsidRPr="00FC3317">
        <w:rPr>
          <w:spacing w:val="-4"/>
          <w:sz w:val="24"/>
          <w:szCs w:val="24"/>
        </w:rPr>
        <w:t>измерений;</w:t>
      </w:r>
    </w:p>
    <w:p w14:paraId="70906E35" w14:textId="77777777" w:rsidR="00FC3317" w:rsidRPr="00FC3317" w:rsidRDefault="00FC3317" w:rsidP="00A25E61">
      <w:pPr>
        <w:pStyle w:val="a5"/>
        <w:numPr>
          <w:ilvl w:val="0"/>
          <w:numId w:val="27"/>
        </w:numPr>
        <w:spacing w:line="342" w:lineRule="exact"/>
        <w:ind w:left="142" w:right="144" w:firstLine="709"/>
        <w:rPr>
          <w:sz w:val="24"/>
          <w:szCs w:val="24"/>
        </w:rPr>
      </w:pPr>
      <w:r w:rsidRPr="00FC3317">
        <w:rPr>
          <w:spacing w:val="-4"/>
          <w:sz w:val="24"/>
          <w:szCs w:val="24"/>
        </w:rPr>
        <w:t>подбирать</w:t>
      </w:r>
      <w:r w:rsidRPr="00FC3317">
        <w:rPr>
          <w:spacing w:val="-12"/>
          <w:sz w:val="24"/>
          <w:szCs w:val="24"/>
        </w:rPr>
        <w:t xml:space="preserve"> </w:t>
      </w:r>
      <w:r w:rsidRPr="00FC3317">
        <w:rPr>
          <w:spacing w:val="-4"/>
          <w:sz w:val="24"/>
          <w:szCs w:val="24"/>
        </w:rPr>
        <w:t>средства</w:t>
      </w:r>
      <w:r w:rsidRPr="00FC3317">
        <w:rPr>
          <w:spacing w:val="-6"/>
          <w:sz w:val="24"/>
          <w:szCs w:val="24"/>
        </w:rPr>
        <w:t xml:space="preserve"> </w:t>
      </w:r>
      <w:r w:rsidRPr="00FC3317">
        <w:rPr>
          <w:spacing w:val="-4"/>
          <w:sz w:val="24"/>
          <w:szCs w:val="24"/>
        </w:rPr>
        <w:t>измерений</w:t>
      </w:r>
      <w:r w:rsidRPr="00FC3317">
        <w:rPr>
          <w:spacing w:val="-10"/>
          <w:sz w:val="24"/>
          <w:szCs w:val="24"/>
        </w:rPr>
        <w:t xml:space="preserve"> </w:t>
      </w:r>
      <w:r w:rsidRPr="00FC3317">
        <w:rPr>
          <w:spacing w:val="-4"/>
          <w:sz w:val="24"/>
          <w:szCs w:val="24"/>
        </w:rPr>
        <w:t>для</w:t>
      </w:r>
      <w:r w:rsidRPr="00FC3317">
        <w:rPr>
          <w:spacing w:val="-10"/>
          <w:sz w:val="24"/>
          <w:szCs w:val="24"/>
        </w:rPr>
        <w:t xml:space="preserve"> </w:t>
      </w:r>
      <w:r w:rsidRPr="00FC3317">
        <w:rPr>
          <w:spacing w:val="-4"/>
          <w:sz w:val="24"/>
          <w:szCs w:val="24"/>
        </w:rPr>
        <w:t>контроля</w:t>
      </w:r>
      <w:r w:rsidRPr="00FC3317">
        <w:rPr>
          <w:spacing w:val="-10"/>
          <w:sz w:val="24"/>
          <w:szCs w:val="24"/>
        </w:rPr>
        <w:t xml:space="preserve"> </w:t>
      </w:r>
      <w:r w:rsidRPr="00FC3317">
        <w:rPr>
          <w:spacing w:val="-4"/>
          <w:sz w:val="24"/>
          <w:szCs w:val="24"/>
        </w:rPr>
        <w:t>и</w:t>
      </w:r>
      <w:r w:rsidRPr="00FC3317">
        <w:rPr>
          <w:spacing w:val="-10"/>
          <w:sz w:val="24"/>
          <w:szCs w:val="24"/>
        </w:rPr>
        <w:t xml:space="preserve"> </w:t>
      </w:r>
      <w:r w:rsidRPr="00FC3317">
        <w:rPr>
          <w:spacing w:val="-4"/>
          <w:sz w:val="24"/>
          <w:szCs w:val="24"/>
        </w:rPr>
        <w:t>испытания</w:t>
      </w:r>
      <w:r w:rsidRPr="00FC3317">
        <w:rPr>
          <w:spacing w:val="-10"/>
          <w:sz w:val="24"/>
          <w:szCs w:val="24"/>
        </w:rPr>
        <w:t xml:space="preserve"> </w:t>
      </w:r>
      <w:r w:rsidRPr="00FC3317">
        <w:rPr>
          <w:spacing w:val="-4"/>
          <w:sz w:val="24"/>
          <w:szCs w:val="24"/>
        </w:rPr>
        <w:t>продукции;</w:t>
      </w:r>
    </w:p>
    <w:p w14:paraId="6FE0CAAE" w14:textId="77777777" w:rsidR="00FC3317" w:rsidRPr="00FC3317" w:rsidRDefault="00FC3317" w:rsidP="00A25E61">
      <w:pPr>
        <w:pStyle w:val="a5"/>
        <w:numPr>
          <w:ilvl w:val="0"/>
          <w:numId w:val="27"/>
        </w:numPr>
        <w:ind w:left="142" w:right="144" w:firstLine="709"/>
        <w:rPr>
          <w:sz w:val="24"/>
          <w:szCs w:val="24"/>
        </w:rPr>
      </w:pPr>
      <w:r w:rsidRPr="00FC3317">
        <w:rPr>
          <w:sz w:val="24"/>
          <w:szCs w:val="24"/>
        </w:rPr>
        <w:t>определять</w:t>
      </w:r>
      <w:r w:rsidRPr="00FC3317">
        <w:rPr>
          <w:spacing w:val="40"/>
          <w:sz w:val="24"/>
          <w:szCs w:val="24"/>
        </w:rPr>
        <w:t xml:space="preserve"> </w:t>
      </w:r>
      <w:r w:rsidRPr="00FC3317">
        <w:rPr>
          <w:sz w:val="24"/>
          <w:szCs w:val="24"/>
        </w:rPr>
        <w:t>и</w:t>
      </w:r>
      <w:r w:rsidRPr="00FC3317">
        <w:rPr>
          <w:spacing w:val="40"/>
          <w:sz w:val="24"/>
          <w:szCs w:val="24"/>
        </w:rPr>
        <w:t xml:space="preserve"> </w:t>
      </w:r>
      <w:r w:rsidRPr="00FC3317">
        <w:rPr>
          <w:sz w:val="24"/>
          <w:szCs w:val="24"/>
        </w:rPr>
        <w:t>анализировать</w:t>
      </w:r>
      <w:r w:rsidRPr="00FC3317">
        <w:rPr>
          <w:spacing w:val="40"/>
          <w:sz w:val="24"/>
          <w:szCs w:val="24"/>
        </w:rPr>
        <w:t xml:space="preserve"> </w:t>
      </w:r>
      <w:r w:rsidRPr="00FC3317">
        <w:rPr>
          <w:sz w:val="24"/>
          <w:szCs w:val="24"/>
        </w:rPr>
        <w:t>нормативные</w:t>
      </w:r>
      <w:r w:rsidRPr="00FC3317">
        <w:rPr>
          <w:spacing w:val="40"/>
          <w:sz w:val="24"/>
          <w:szCs w:val="24"/>
        </w:rPr>
        <w:t xml:space="preserve"> </w:t>
      </w:r>
      <w:r w:rsidRPr="00FC3317">
        <w:rPr>
          <w:sz w:val="24"/>
          <w:szCs w:val="24"/>
        </w:rPr>
        <w:t>документы</w:t>
      </w:r>
      <w:r w:rsidRPr="00FC3317">
        <w:rPr>
          <w:sz w:val="24"/>
          <w:szCs w:val="24"/>
        </w:rPr>
        <w:tab/>
        <w:t>на</w:t>
      </w:r>
      <w:r w:rsidRPr="00FC3317">
        <w:rPr>
          <w:spacing w:val="18"/>
          <w:sz w:val="24"/>
          <w:szCs w:val="24"/>
        </w:rPr>
        <w:t xml:space="preserve"> </w:t>
      </w:r>
      <w:r w:rsidRPr="00FC3317">
        <w:rPr>
          <w:sz w:val="24"/>
          <w:szCs w:val="24"/>
        </w:rPr>
        <w:t>средства измерений</w:t>
      </w:r>
      <w:r w:rsidRPr="00FC3317">
        <w:rPr>
          <w:spacing w:val="-13"/>
          <w:sz w:val="24"/>
          <w:szCs w:val="24"/>
        </w:rPr>
        <w:t xml:space="preserve"> </w:t>
      </w:r>
      <w:r w:rsidRPr="00FC3317">
        <w:rPr>
          <w:sz w:val="24"/>
          <w:szCs w:val="24"/>
        </w:rPr>
        <w:t>при</w:t>
      </w:r>
      <w:r w:rsidRPr="00FC3317">
        <w:rPr>
          <w:spacing w:val="-13"/>
          <w:sz w:val="24"/>
          <w:szCs w:val="24"/>
        </w:rPr>
        <w:t xml:space="preserve"> </w:t>
      </w:r>
      <w:r w:rsidRPr="00FC3317">
        <w:rPr>
          <w:sz w:val="24"/>
          <w:szCs w:val="24"/>
        </w:rPr>
        <w:t>контроле</w:t>
      </w:r>
      <w:r w:rsidRPr="00FC3317">
        <w:rPr>
          <w:spacing w:val="-13"/>
          <w:sz w:val="24"/>
          <w:szCs w:val="24"/>
        </w:rPr>
        <w:t xml:space="preserve"> </w:t>
      </w:r>
      <w:r w:rsidRPr="00FC3317">
        <w:rPr>
          <w:sz w:val="24"/>
          <w:szCs w:val="24"/>
        </w:rPr>
        <w:t>качества</w:t>
      </w:r>
      <w:r w:rsidRPr="00FC3317">
        <w:rPr>
          <w:spacing w:val="-13"/>
          <w:sz w:val="24"/>
          <w:szCs w:val="24"/>
        </w:rPr>
        <w:t xml:space="preserve"> </w:t>
      </w:r>
      <w:r w:rsidRPr="00FC3317">
        <w:rPr>
          <w:sz w:val="24"/>
          <w:szCs w:val="24"/>
        </w:rPr>
        <w:t>и</w:t>
      </w:r>
      <w:r w:rsidRPr="00FC3317">
        <w:rPr>
          <w:spacing w:val="-10"/>
          <w:sz w:val="24"/>
          <w:szCs w:val="24"/>
        </w:rPr>
        <w:t xml:space="preserve"> </w:t>
      </w:r>
      <w:r w:rsidRPr="00FC3317">
        <w:rPr>
          <w:sz w:val="24"/>
          <w:szCs w:val="24"/>
        </w:rPr>
        <w:t>испытаниях</w:t>
      </w:r>
      <w:r w:rsidRPr="00FC3317">
        <w:rPr>
          <w:spacing w:val="-12"/>
          <w:sz w:val="24"/>
          <w:szCs w:val="24"/>
        </w:rPr>
        <w:t xml:space="preserve"> </w:t>
      </w:r>
      <w:r w:rsidRPr="00FC3317">
        <w:rPr>
          <w:sz w:val="24"/>
          <w:szCs w:val="24"/>
        </w:rPr>
        <w:t>продукции;</w:t>
      </w:r>
    </w:p>
    <w:p w14:paraId="1DCC76EA" w14:textId="77777777" w:rsidR="00FC3317" w:rsidRPr="00FC3317" w:rsidRDefault="00FC3317" w:rsidP="00A25E61">
      <w:pPr>
        <w:pStyle w:val="a5"/>
        <w:numPr>
          <w:ilvl w:val="0"/>
          <w:numId w:val="27"/>
        </w:numPr>
        <w:ind w:left="142" w:right="144" w:firstLine="709"/>
        <w:rPr>
          <w:sz w:val="24"/>
          <w:szCs w:val="24"/>
        </w:rPr>
      </w:pPr>
      <w:r w:rsidRPr="00FC3317">
        <w:rPr>
          <w:spacing w:val="-2"/>
          <w:sz w:val="24"/>
          <w:szCs w:val="24"/>
        </w:rPr>
        <w:t>подготавливать</w:t>
      </w:r>
      <w:r w:rsidRPr="00FC3317">
        <w:rPr>
          <w:sz w:val="24"/>
          <w:szCs w:val="24"/>
        </w:rPr>
        <w:tab/>
      </w:r>
      <w:r w:rsidRPr="00FC3317">
        <w:rPr>
          <w:spacing w:val="-2"/>
          <w:sz w:val="24"/>
          <w:szCs w:val="24"/>
        </w:rPr>
        <w:t>документы</w:t>
      </w:r>
      <w:r w:rsidRPr="00FC3317">
        <w:rPr>
          <w:sz w:val="24"/>
          <w:szCs w:val="24"/>
        </w:rPr>
        <w:tab/>
      </w:r>
      <w:r w:rsidRPr="00FC3317">
        <w:rPr>
          <w:spacing w:val="-4"/>
          <w:sz w:val="24"/>
          <w:szCs w:val="24"/>
        </w:rPr>
        <w:t>для</w:t>
      </w:r>
      <w:r w:rsidRPr="00FC3317">
        <w:rPr>
          <w:sz w:val="24"/>
          <w:szCs w:val="24"/>
        </w:rPr>
        <w:tab/>
      </w:r>
      <w:r w:rsidRPr="00FC3317">
        <w:rPr>
          <w:spacing w:val="-2"/>
          <w:sz w:val="24"/>
          <w:szCs w:val="24"/>
        </w:rPr>
        <w:t>проведения</w:t>
      </w:r>
      <w:r w:rsidRPr="00FC3317">
        <w:rPr>
          <w:sz w:val="24"/>
          <w:szCs w:val="24"/>
        </w:rPr>
        <w:tab/>
      </w:r>
      <w:r w:rsidRPr="00FC3317">
        <w:rPr>
          <w:spacing w:val="-4"/>
          <w:sz w:val="24"/>
          <w:szCs w:val="24"/>
        </w:rPr>
        <w:t xml:space="preserve">подтверждения </w:t>
      </w:r>
      <w:r w:rsidRPr="00FC3317">
        <w:rPr>
          <w:sz w:val="24"/>
          <w:szCs w:val="24"/>
        </w:rPr>
        <w:t>соответствия средств измерений;</w:t>
      </w:r>
    </w:p>
    <w:p w14:paraId="47FAB2AB" w14:textId="77777777" w:rsidR="00FC3317" w:rsidRPr="00FC3317" w:rsidRDefault="00FC3317" w:rsidP="00A25E61">
      <w:pPr>
        <w:spacing w:before="3" w:line="319" w:lineRule="exact"/>
        <w:ind w:left="142" w:right="144" w:firstLine="709"/>
        <w:jc w:val="both"/>
        <w:rPr>
          <w:b/>
          <w:sz w:val="24"/>
          <w:szCs w:val="24"/>
        </w:rPr>
      </w:pPr>
      <w:r w:rsidRPr="00FC3317">
        <w:rPr>
          <w:b/>
          <w:spacing w:val="-2"/>
          <w:sz w:val="24"/>
          <w:szCs w:val="24"/>
        </w:rPr>
        <w:t>знать:</w:t>
      </w:r>
    </w:p>
    <w:p w14:paraId="77A524C8" w14:textId="77777777" w:rsidR="00FC3317" w:rsidRPr="00FC3317" w:rsidRDefault="00FC3317" w:rsidP="00A25E61">
      <w:pPr>
        <w:pStyle w:val="a5"/>
        <w:numPr>
          <w:ilvl w:val="0"/>
          <w:numId w:val="27"/>
        </w:numPr>
        <w:ind w:left="142" w:right="144" w:firstLine="709"/>
        <w:rPr>
          <w:sz w:val="24"/>
          <w:szCs w:val="24"/>
        </w:rPr>
      </w:pPr>
      <w:r w:rsidRPr="00FC3317">
        <w:rPr>
          <w:spacing w:val="-2"/>
          <w:sz w:val="24"/>
          <w:szCs w:val="24"/>
        </w:rPr>
        <w:t>принципы</w:t>
      </w:r>
      <w:r w:rsidRPr="00FC3317">
        <w:rPr>
          <w:sz w:val="24"/>
          <w:szCs w:val="24"/>
        </w:rPr>
        <w:tab/>
      </w:r>
      <w:r w:rsidRPr="00FC3317">
        <w:rPr>
          <w:spacing w:val="-2"/>
          <w:sz w:val="24"/>
          <w:szCs w:val="24"/>
        </w:rPr>
        <w:t>метрологического</w:t>
      </w:r>
      <w:r w:rsidRPr="00FC3317">
        <w:rPr>
          <w:sz w:val="24"/>
          <w:szCs w:val="24"/>
        </w:rPr>
        <w:tab/>
      </w:r>
      <w:r w:rsidRPr="00FC3317">
        <w:rPr>
          <w:spacing w:val="-2"/>
          <w:sz w:val="24"/>
          <w:szCs w:val="24"/>
        </w:rPr>
        <w:t>обеспечения</w:t>
      </w:r>
      <w:r w:rsidRPr="00FC3317">
        <w:rPr>
          <w:sz w:val="24"/>
          <w:szCs w:val="24"/>
        </w:rPr>
        <w:tab/>
      </w:r>
      <w:r w:rsidRPr="00FC3317">
        <w:rPr>
          <w:spacing w:val="-6"/>
          <w:sz w:val="24"/>
          <w:szCs w:val="24"/>
        </w:rPr>
        <w:t>на</w:t>
      </w:r>
      <w:r w:rsidRPr="00FC3317">
        <w:rPr>
          <w:sz w:val="24"/>
          <w:szCs w:val="24"/>
        </w:rPr>
        <w:tab/>
      </w:r>
      <w:r w:rsidRPr="00FC3317">
        <w:rPr>
          <w:spacing w:val="-2"/>
          <w:sz w:val="24"/>
          <w:szCs w:val="24"/>
        </w:rPr>
        <w:t>основных</w:t>
      </w:r>
      <w:r w:rsidRPr="00FC3317">
        <w:rPr>
          <w:sz w:val="24"/>
          <w:szCs w:val="24"/>
        </w:rPr>
        <w:tab/>
      </w:r>
      <w:r w:rsidRPr="00FC3317">
        <w:rPr>
          <w:spacing w:val="-6"/>
          <w:sz w:val="24"/>
          <w:szCs w:val="24"/>
        </w:rPr>
        <w:t xml:space="preserve">этапах </w:t>
      </w:r>
      <w:r w:rsidRPr="00FC3317">
        <w:rPr>
          <w:sz w:val="24"/>
          <w:szCs w:val="24"/>
        </w:rPr>
        <w:t>жизненного цикла продукции;</w:t>
      </w:r>
    </w:p>
    <w:p w14:paraId="1581049F" w14:textId="77777777" w:rsidR="00FC3317" w:rsidRPr="00FC3317" w:rsidRDefault="00FC3317" w:rsidP="00A25E61">
      <w:pPr>
        <w:pStyle w:val="a5"/>
        <w:numPr>
          <w:ilvl w:val="0"/>
          <w:numId w:val="27"/>
        </w:numPr>
        <w:ind w:left="142" w:right="144" w:firstLine="709"/>
        <w:rPr>
          <w:sz w:val="24"/>
          <w:szCs w:val="24"/>
        </w:rPr>
      </w:pPr>
      <w:r w:rsidRPr="00FC3317">
        <w:rPr>
          <w:spacing w:val="-4"/>
          <w:sz w:val="24"/>
          <w:szCs w:val="24"/>
        </w:rPr>
        <w:t>порядок</w:t>
      </w:r>
      <w:r w:rsidRPr="00FC3317">
        <w:rPr>
          <w:spacing w:val="-13"/>
          <w:sz w:val="24"/>
          <w:szCs w:val="24"/>
        </w:rPr>
        <w:t xml:space="preserve"> </w:t>
      </w:r>
      <w:r w:rsidRPr="00FC3317">
        <w:rPr>
          <w:spacing w:val="-4"/>
          <w:sz w:val="24"/>
          <w:szCs w:val="24"/>
        </w:rPr>
        <w:t>метрологической</w:t>
      </w:r>
      <w:r w:rsidRPr="00FC3317">
        <w:rPr>
          <w:spacing w:val="-11"/>
          <w:sz w:val="24"/>
          <w:szCs w:val="24"/>
        </w:rPr>
        <w:t xml:space="preserve"> </w:t>
      </w:r>
      <w:r w:rsidRPr="00FC3317">
        <w:rPr>
          <w:spacing w:val="-4"/>
          <w:sz w:val="24"/>
          <w:szCs w:val="24"/>
        </w:rPr>
        <w:t>экспертизы</w:t>
      </w:r>
      <w:r w:rsidRPr="00FC3317">
        <w:rPr>
          <w:spacing w:val="-12"/>
          <w:sz w:val="24"/>
          <w:szCs w:val="24"/>
        </w:rPr>
        <w:t xml:space="preserve"> </w:t>
      </w:r>
      <w:r w:rsidRPr="00FC3317">
        <w:rPr>
          <w:spacing w:val="-4"/>
          <w:sz w:val="24"/>
          <w:szCs w:val="24"/>
        </w:rPr>
        <w:t>технической</w:t>
      </w:r>
      <w:r w:rsidRPr="00FC3317">
        <w:rPr>
          <w:spacing w:val="-12"/>
          <w:sz w:val="24"/>
          <w:szCs w:val="24"/>
        </w:rPr>
        <w:t xml:space="preserve"> </w:t>
      </w:r>
      <w:r w:rsidRPr="00FC3317">
        <w:rPr>
          <w:spacing w:val="-4"/>
          <w:sz w:val="24"/>
          <w:szCs w:val="24"/>
        </w:rPr>
        <w:t>документации;</w:t>
      </w:r>
    </w:p>
    <w:p w14:paraId="119AF3E6" w14:textId="77777777" w:rsidR="00FC3317" w:rsidRPr="00FC3317" w:rsidRDefault="00FC3317" w:rsidP="00A25E61">
      <w:pPr>
        <w:pStyle w:val="a5"/>
        <w:numPr>
          <w:ilvl w:val="0"/>
          <w:numId w:val="27"/>
        </w:numPr>
        <w:ind w:left="142" w:right="144" w:firstLine="709"/>
        <w:rPr>
          <w:sz w:val="24"/>
          <w:szCs w:val="24"/>
        </w:rPr>
      </w:pPr>
      <w:r w:rsidRPr="00FC3317">
        <w:rPr>
          <w:spacing w:val="-2"/>
          <w:sz w:val="24"/>
          <w:szCs w:val="24"/>
        </w:rPr>
        <w:t>принципы</w:t>
      </w:r>
      <w:r w:rsidRPr="00FC3317">
        <w:rPr>
          <w:spacing w:val="-9"/>
          <w:sz w:val="24"/>
          <w:szCs w:val="24"/>
        </w:rPr>
        <w:t xml:space="preserve"> </w:t>
      </w:r>
      <w:r w:rsidRPr="00FC3317">
        <w:rPr>
          <w:spacing w:val="-2"/>
          <w:sz w:val="24"/>
          <w:szCs w:val="24"/>
        </w:rPr>
        <w:t>выбора</w:t>
      </w:r>
      <w:r w:rsidRPr="00FC3317">
        <w:rPr>
          <w:spacing w:val="-10"/>
          <w:sz w:val="24"/>
          <w:szCs w:val="24"/>
        </w:rPr>
        <w:t xml:space="preserve"> </w:t>
      </w:r>
      <w:r w:rsidRPr="00FC3317">
        <w:rPr>
          <w:spacing w:val="-2"/>
          <w:sz w:val="24"/>
          <w:szCs w:val="24"/>
        </w:rPr>
        <w:t>средств</w:t>
      </w:r>
      <w:r w:rsidRPr="00FC3317">
        <w:rPr>
          <w:spacing w:val="-10"/>
          <w:sz w:val="24"/>
          <w:szCs w:val="24"/>
        </w:rPr>
        <w:t xml:space="preserve"> </w:t>
      </w:r>
      <w:r w:rsidRPr="00FC3317">
        <w:rPr>
          <w:spacing w:val="-2"/>
          <w:sz w:val="24"/>
          <w:szCs w:val="24"/>
        </w:rPr>
        <w:t>измерения</w:t>
      </w:r>
      <w:r w:rsidRPr="00FC3317">
        <w:rPr>
          <w:spacing w:val="-9"/>
          <w:sz w:val="24"/>
          <w:szCs w:val="24"/>
        </w:rPr>
        <w:t xml:space="preserve"> </w:t>
      </w:r>
      <w:r w:rsidRPr="00FC3317">
        <w:rPr>
          <w:spacing w:val="-2"/>
          <w:sz w:val="24"/>
          <w:szCs w:val="24"/>
        </w:rPr>
        <w:t>и</w:t>
      </w:r>
      <w:r w:rsidRPr="00FC3317">
        <w:rPr>
          <w:spacing w:val="-5"/>
          <w:sz w:val="24"/>
          <w:szCs w:val="24"/>
        </w:rPr>
        <w:t xml:space="preserve"> </w:t>
      </w:r>
      <w:r w:rsidRPr="00FC3317">
        <w:rPr>
          <w:spacing w:val="-2"/>
          <w:sz w:val="24"/>
          <w:szCs w:val="24"/>
        </w:rPr>
        <w:t>метрологического</w:t>
      </w:r>
      <w:r w:rsidRPr="00FC3317">
        <w:rPr>
          <w:spacing w:val="-8"/>
          <w:sz w:val="24"/>
          <w:szCs w:val="24"/>
        </w:rPr>
        <w:t xml:space="preserve"> </w:t>
      </w:r>
      <w:r w:rsidRPr="00FC3317">
        <w:rPr>
          <w:spacing w:val="-2"/>
          <w:sz w:val="24"/>
          <w:szCs w:val="24"/>
        </w:rPr>
        <w:t xml:space="preserve">обеспечения </w:t>
      </w:r>
      <w:r w:rsidRPr="00FC3317">
        <w:rPr>
          <w:sz w:val="24"/>
          <w:szCs w:val="24"/>
        </w:rPr>
        <w:t>технологического процесса изготовления продукции в целом и по его отдельным этапам;</w:t>
      </w:r>
    </w:p>
    <w:p w14:paraId="008B7183" w14:textId="77777777" w:rsidR="00FC3317" w:rsidRPr="00FC3317" w:rsidRDefault="00FC3317" w:rsidP="00A25E61">
      <w:pPr>
        <w:pStyle w:val="a5"/>
        <w:numPr>
          <w:ilvl w:val="0"/>
          <w:numId w:val="27"/>
        </w:numPr>
        <w:ind w:left="142" w:right="144" w:firstLine="709"/>
        <w:rPr>
          <w:sz w:val="24"/>
          <w:szCs w:val="24"/>
        </w:rPr>
      </w:pPr>
      <w:r w:rsidRPr="00FC3317">
        <w:rPr>
          <w:spacing w:val="-4"/>
          <w:sz w:val="24"/>
          <w:szCs w:val="24"/>
        </w:rPr>
        <w:t>порядок</w:t>
      </w:r>
      <w:r w:rsidRPr="00FC3317">
        <w:rPr>
          <w:spacing w:val="-9"/>
          <w:sz w:val="24"/>
          <w:szCs w:val="24"/>
        </w:rPr>
        <w:t xml:space="preserve"> </w:t>
      </w:r>
      <w:r w:rsidRPr="00FC3317">
        <w:rPr>
          <w:spacing w:val="-4"/>
          <w:sz w:val="24"/>
          <w:szCs w:val="24"/>
        </w:rPr>
        <w:t>аттестации</w:t>
      </w:r>
      <w:r w:rsidRPr="00FC3317">
        <w:rPr>
          <w:spacing w:val="-6"/>
          <w:sz w:val="24"/>
          <w:szCs w:val="24"/>
        </w:rPr>
        <w:t xml:space="preserve"> </w:t>
      </w:r>
      <w:r w:rsidRPr="00FC3317">
        <w:rPr>
          <w:spacing w:val="-4"/>
          <w:sz w:val="24"/>
          <w:szCs w:val="24"/>
        </w:rPr>
        <w:t>и</w:t>
      </w:r>
      <w:r w:rsidRPr="00FC3317">
        <w:rPr>
          <w:spacing w:val="-9"/>
          <w:sz w:val="24"/>
          <w:szCs w:val="24"/>
        </w:rPr>
        <w:t xml:space="preserve"> </w:t>
      </w:r>
      <w:r w:rsidRPr="00FC3317">
        <w:rPr>
          <w:spacing w:val="-4"/>
          <w:sz w:val="24"/>
          <w:szCs w:val="24"/>
        </w:rPr>
        <w:t>проверки</w:t>
      </w:r>
      <w:r w:rsidRPr="00FC3317">
        <w:rPr>
          <w:spacing w:val="-9"/>
          <w:sz w:val="24"/>
          <w:szCs w:val="24"/>
        </w:rPr>
        <w:t xml:space="preserve"> </w:t>
      </w:r>
      <w:r w:rsidRPr="00FC3317">
        <w:rPr>
          <w:spacing w:val="-4"/>
          <w:sz w:val="24"/>
          <w:szCs w:val="24"/>
        </w:rPr>
        <w:t>средств</w:t>
      </w:r>
      <w:r w:rsidRPr="00FC3317">
        <w:rPr>
          <w:spacing w:val="-10"/>
          <w:sz w:val="24"/>
          <w:szCs w:val="24"/>
        </w:rPr>
        <w:t xml:space="preserve"> </w:t>
      </w:r>
      <w:r w:rsidRPr="00FC3317">
        <w:rPr>
          <w:spacing w:val="-4"/>
          <w:sz w:val="24"/>
          <w:szCs w:val="24"/>
        </w:rPr>
        <w:t>измерения</w:t>
      </w:r>
      <w:r w:rsidRPr="00FC3317">
        <w:rPr>
          <w:spacing w:val="-9"/>
          <w:sz w:val="24"/>
          <w:szCs w:val="24"/>
        </w:rPr>
        <w:t xml:space="preserve"> </w:t>
      </w:r>
      <w:r w:rsidRPr="00FC3317">
        <w:rPr>
          <w:spacing w:val="-4"/>
          <w:sz w:val="24"/>
          <w:szCs w:val="24"/>
        </w:rPr>
        <w:t>и</w:t>
      </w:r>
      <w:r w:rsidRPr="00FC3317">
        <w:rPr>
          <w:spacing w:val="-9"/>
          <w:sz w:val="24"/>
          <w:szCs w:val="24"/>
        </w:rPr>
        <w:t xml:space="preserve"> </w:t>
      </w:r>
      <w:r w:rsidRPr="00FC3317">
        <w:rPr>
          <w:spacing w:val="-4"/>
          <w:sz w:val="24"/>
          <w:szCs w:val="24"/>
        </w:rPr>
        <w:t xml:space="preserve">испытательного </w:t>
      </w:r>
      <w:r w:rsidRPr="00FC3317">
        <w:rPr>
          <w:sz w:val="24"/>
          <w:szCs w:val="24"/>
        </w:rPr>
        <w:t>оборудования</w:t>
      </w:r>
      <w:r w:rsidRPr="00FC3317">
        <w:rPr>
          <w:spacing w:val="-8"/>
          <w:sz w:val="24"/>
          <w:szCs w:val="24"/>
        </w:rPr>
        <w:t xml:space="preserve"> </w:t>
      </w:r>
      <w:r w:rsidRPr="00FC3317">
        <w:rPr>
          <w:sz w:val="24"/>
          <w:szCs w:val="24"/>
        </w:rPr>
        <w:t>по</w:t>
      </w:r>
      <w:r w:rsidRPr="00FC3317">
        <w:rPr>
          <w:spacing w:val="-7"/>
          <w:sz w:val="24"/>
          <w:szCs w:val="24"/>
        </w:rPr>
        <w:t xml:space="preserve"> </w:t>
      </w:r>
      <w:r w:rsidRPr="00FC3317">
        <w:rPr>
          <w:sz w:val="24"/>
          <w:szCs w:val="24"/>
        </w:rPr>
        <w:t>государственным</w:t>
      </w:r>
      <w:r w:rsidRPr="00FC3317">
        <w:rPr>
          <w:spacing w:val="-9"/>
          <w:sz w:val="24"/>
          <w:szCs w:val="24"/>
        </w:rPr>
        <w:t xml:space="preserve"> </w:t>
      </w:r>
      <w:r w:rsidRPr="00FC3317">
        <w:rPr>
          <w:sz w:val="24"/>
          <w:szCs w:val="24"/>
        </w:rPr>
        <w:t>стандартам.</w:t>
      </w:r>
    </w:p>
    <w:p w14:paraId="008E4F7D" w14:textId="77777777" w:rsidR="00FC3317" w:rsidRPr="00FC3317" w:rsidRDefault="00FC3317" w:rsidP="00A25E61">
      <w:pPr>
        <w:pStyle w:val="a3"/>
        <w:ind w:left="142" w:right="144" w:firstLine="709"/>
        <w:rPr>
          <w:sz w:val="24"/>
          <w:szCs w:val="24"/>
        </w:rPr>
      </w:pPr>
    </w:p>
    <w:p w14:paraId="6E8C17EB" w14:textId="77777777" w:rsidR="00FC3317" w:rsidRPr="00FC3317" w:rsidRDefault="00FC3317" w:rsidP="00A25E61">
      <w:pPr>
        <w:ind w:left="142" w:right="144" w:firstLine="709"/>
        <w:jc w:val="both"/>
        <w:rPr>
          <w:b/>
          <w:sz w:val="24"/>
          <w:szCs w:val="24"/>
        </w:rPr>
      </w:pPr>
      <w:r w:rsidRPr="00FC3317">
        <w:rPr>
          <w:b/>
          <w:sz w:val="24"/>
          <w:szCs w:val="24"/>
        </w:rPr>
        <w:t>1.3.</w:t>
      </w:r>
      <w:r w:rsidRPr="00FC3317">
        <w:rPr>
          <w:b/>
          <w:spacing w:val="-5"/>
          <w:sz w:val="24"/>
          <w:szCs w:val="24"/>
        </w:rPr>
        <w:t xml:space="preserve"> </w:t>
      </w:r>
      <w:r w:rsidRPr="00FC3317">
        <w:rPr>
          <w:b/>
          <w:sz w:val="24"/>
          <w:szCs w:val="24"/>
        </w:rPr>
        <w:t>Система</w:t>
      </w:r>
      <w:r w:rsidRPr="00FC3317">
        <w:rPr>
          <w:b/>
          <w:spacing w:val="-3"/>
          <w:sz w:val="24"/>
          <w:szCs w:val="24"/>
        </w:rPr>
        <w:t xml:space="preserve"> </w:t>
      </w:r>
      <w:r w:rsidRPr="00FC3317">
        <w:rPr>
          <w:b/>
          <w:sz w:val="24"/>
          <w:szCs w:val="24"/>
        </w:rPr>
        <w:t>контроля</w:t>
      </w:r>
      <w:r w:rsidRPr="00FC3317">
        <w:rPr>
          <w:b/>
          <w:spacing w:val="-6"/>
          <w:sz w:val="24"/>
          <w:szCs w:val="24"/>
        </w:rPr>
        <w:t xml:space="preserve"> </w:t>
      </w:r>
      <w:r w:rsidRPr="00FC3317">
        <w:rPr>
          <w:b/>
          <w:sz w:val="24"/>
          <w:szCs w:val="24"/>
        </w:rPr>
        <w:t>и</w:t>
      </w:r>
      <w:r w:rsidRPr="00FC3317">
        <w:rPr>
          <w:b/>
          <w:spacing w:val="-5"/>
          <w:sz w:val="24"/>
          <w:szCs w:val="24"/>
        </w:rPr>
        <w:t xml:space="preserve"> </w:t>
      </w:r>
      <w:r w:rsidRPr="00FC3317">
        <w:rPr>
          <w:b/>
          <w:sz w:val="24"/>
          <w:szCs w:val="24"/>
        </w:rPr>
        <w:t>оценки</w:t>
      </w:r>
      <w:r w:rsidRPr="00FC3317">
        <w:rPr>
          <w:b/>
          <w:spacing w:val="-5"/>
          <w:sz w:val="24"/>
          <w:szCs w:val="24"/>
        </w:rPr>
        <w:t xml:space="preserve"> </w:t>
      </w:r>
      <w:r w:rsidRPr="00FC3317">
        <w:rPr>
          <w:b/>
          <w:sz w:val="24"/>
          <w:szCs w:val="24"/>
        </w:rPr>
        <w:t>освоения</w:t>
      </w:r>
      <w:r w:rsidRPr="00FC3317">
        <w:rPr>
          <w:b/>
          <w:spacing w:val="-6"/>
          <w:sz w:val="24"/>
          <w:szCs w:val="24"/>
        </w:rPr>
        <w:t xml:space="preserve"> </w:t>
      </w:r>
      <w:r w:rsidRPr="00FC3317">
        <w:rPr>
          <w:b/>
          <w:sz w:val="24"/>
          <w:szCs w:val="24"/>
        </w:rPr>
        <w:t>программы</w:t>
      </w:r>
      <w:r w:rsidRPr="00FC3317">
        <w:rPr>
          <w:b/>
          <w:spacing w:val="-5"/>
          <w:sz w:val="24"/>
          <w:szCs w:val="24"/>
        </w:rPr>
        <w:t xml:space="preserve"> </w:t>
      </w:r>
      <w:r w:rsidRPr="00FC3317">
        <w:rPr>
          <w:b/>
          <w:sz w:val="24"/>
          <w:szCs w:val="24"/>
        </w:rPr>
        <w:t>ПМ.03</w:t>
      </w:r>
      <w:r w:rsidRPr="00FC3317">
        <w:rPr>
          <w:b/>
          <w:spacing w:val="-3"/>
          <w:sz w:val="24"/>
          <w:szCs w:val="24"/>
        </w:rPr>
        <w:t xml:space="preserve"> </w:t>
      </w:r>
      <w:r w:rsidRPr="00FC3317">
        <w:rPr>
          <w:b/>
          <w:sz w:val="24"/>
          <w:szCs w:val="24"/>
        </w:rPr>
        <w:t>Контроль за изготовлением изделий в производстве в части соответствия их</w:t>
      </w:r>
    </w:p>
    <w:p w14:paraId="0F7E8FD7" w14:textId="77777777" w:rsidR="00FC3317" w:rsidRPr="00FC3317" w:rsidRDefault="00FC3317" w:rsidP="00A25E61">
      <w:pPr>
        <w:spacing w:before="2"/>
        <w:ind w:left="142" w:right="144" w:firstLine="709"/>
        <w:jc w:val="both"/>
        <w:rPr>
          <w:b/>
          <w:sz w:val="24"/>
          <w:szCs w:val="24"/>
        </w:rPr>
      </w:pPr>
      <w:r w:rsidRPr="00FC3317">
        <w:rPr>
          <w:b/>
          <w:sz w:val="24"/>
          <w:szCs w:val="24"/>
        </w:rPr>
        <w:lastRenderedPageBreak/>
        <w:t>авторскому</w:t>
      </w:r>
      <w:r w:rsidRPr="00FC3317">
        <w:rPr>
          <w:b/>
          <w:spacing w:val="-10"/>
          <w:sz w:val="24"/>
          <w:szCs w:val="24"/>
        </w:rPr>
        <w:t xml:space="preserve"> </w:t>
      </w:r>
      <w:r w:rsidRPr="00FC3317">
        <w:rPr>
          <w:b/>
          <w:spacing w:val="-2"/>
          <w:sz w:val="24"/>
          <w:szCs w:val="24"/>
        </w:rPr>
        <w:t>образцу</w:t>
      </w:r>
    </w:p>
    <w:p w14:paraId="0560E0D5" w14:textId="77777777" w:rsidR="00FC3317" w:rsidRPr="00FC3317" w:rsidRDefault="00FC3317" w:rsidP="00A25E61">
      <w:pPr>
        <w:pStyle w:val="a3"/>
        <w:spacing w:before="160"/>
        <w:ind w:left="142" w:right="144" w:firstLine="709"/>
        <w:rPr>
          <w:b/>
          <w:sz w:val="24"/>
          <w:szCs w:val="24"/>
        </w:rPr>
      </w:pPr>
    </w:p>
    <w:p w14:paraId="709E07EB" w14:textId="77777777" w:rsidR="00FC3317" w:rsidRPr="00FC3317" w:rsidRDefault="00FC3317" w:rsidP="00A25E61">
      <w:pPr>
        <w:spacing w:line="360" w:lineRule="auto"/>
        <w:ind w:left="142" w:right="144" w:firstLine="709"/>
        <w:jc w:val="both"/>
        <w:rPr>
          <w:b/>
          <w:sz w:val="24"/>
          <w:szCs w:val="24"/>
        </w:rPr>
      </w:pPr>
      <w:r w:rsidRPr="00FC3317">
        <w:rPr>
          <w:b/>
          <w:sz w:val="24"/>
          <w:szCs w:val="24"/>
        </w:rPr>
        <w:t>1.3.1.</w:t>
      </w:r>
      <w:r w:rsidRPr="00FC3317">
        <w:rPr>
          <w:b/>
          <w:spacing w:val="40"/>
          <w:sz w:val="24"/>
          <w:szCs w:val="24"/>
        </w:rPr>
        <w:t xml:space="preserve"> </w:t>
      </w:r>
      <w:r w:rsidRPr="00FC3317">
        <w:rPr>
          <w:b/>
          <w:sz w:val="24"/>
          <w:szCs w:val="24"/>
        </w:rPr>
        <w:t>Формы</w:t>
      </w:r>
      <w:r w:rsidRPr="00FC3317">
        <w:rPr>
          <w:b/>
          <w:spacing w:val="-5"/>
          <w:sz w:val="24"/>
          <w:szCs w:val="24"/>
        </w:rPr>
        <w:t xml:space="preserve"> </w:t>
      </w:r>
      <w:r w:rsidRPr="00FC3317">
        <w:rPr>
          <w:b/>
          <w:sz w:val="24"/>
          <w:szCs w:val="24"/>
        </w:rPr>
        <w:t>промежуточной</w:t>
      </w:r>
      <w:r w:rsidRPr="00FC3317">
        <w:rPr>
          <w:b/>
          <w:spacing w:val="-8"/>
          <w:sz w:val="24"/>
          <w:szCs w:val="24"/>
        </w:rPr>
        <w:t xml:space="preserve"> </w:t>
      </w:r>
      <w:r w:rsidRPr="00FC3317">
        <w:rPr>
          <w:b/>
          <w:sz w:val="24"/>
          <w:szCs w:val="24"/>
        </w:rPr>
        <w:t>аттестации</w:t>
      </w:r>
      <w:r w:rsidRPr="00FC3317">
        <w:rPr>
          <w:b/>
          <w:spacing w:val="-5"/>
          <w:sz w:val="24"/>
          <w:szCs w:val="24"/>
        </w:rPr>
        <w:t xml:space="preserve"> </w:t>
      </w:r>
      <w:r w:rsidRPr="00FC3317">
        <w:rPr>
          <w:b/>
          <w:sz w:val="24"/>
          <w:szCs w:val="24"/>
        </w:rPr>
        <w:t>по</w:t>
      </w:r>
      <w:r w:rsidRPr="00FC3317">
        <w:rPr>
          <w:b/>
          <w:spacing w:val="-3"/>
          <w:sz w:val="24"/>
          <w:szCs w:val="24"/>
        </w:rPr>
        <w:t xml:space="preserve"> </w:t>
      </w:r>
      <w:r w:rsidRPr="00FC3317">
        <w:rPr>
          <w:b/>
          <w:sz w:val="24"/>
          <w:szCs w:val="24"/>
        </w:rPr>
        <w:t>ППССЗ</w:t>
      </w:r>
      <w:r w:rsidRPr="00FC3317">
        <w:rPr>
          <w:b/>
          <w:spacing w:val="-4"/>
          <w:sz w:val="24"/>
          <w:szCs w:val="24"/>
        </w:rPr>
        <w:t xml:space="preserve"> </w:t>
      </w:r>
      <w:r w:rsidRPr="00FC3317">
        <w:rPr>
          <w:b/>
          <w:sz w:val="24"/>
          <w:szCs w:val="24"/>
        </w:rPr>
        <w:t>при</w:t>
      </w:r>
      <w:r w:rsidRPr="00FC3317">
        <w:rPr>
          <w:b/>
          <w:spacing w:val="-5"/>
          <w:sz w:val="24"/>
          <w:szCs w:val="24"/>
        </w:rPr>
        <w:t xml:space="preserve"> </w:t>
      </w:r>
      <w:r w:rsidRPr="00FC3317">
        <w:rPr>
          <w:b/>
          <w:sz w:val="24"/>
          <w:szCs w:val="24"/>
        </w:rPr>
        <w:t>освоении профессионального модуля</w:t>
      </w:r>
    </w:p>
    <w:p w14:paraId="79A2B994" w14:textId="77777777" w:rsidR="00FC3317" w:rsidRPr="00FC3317" w:rsidRDefault="00FC3317" w:rsidP="00A25E61">
      <w:pPr>
        <w:pStyle w:val="a3"/>
        <w:spacing w:before="158"/>
        <w:ind w:left="142" w:right="144" w:firstLine="709"/>
        <w:rPr>
          <w:b/>
          <w:sz w:val="24"/>
          <w:szCs w:val="24"/>
        </w:rPr>
      </w:pPr>
    </w:p>
    <w:tbl>
      <w:tblPr>
        <w:tblStyle w:val="TableNormal"/>
        <w:tblW w:w="0" w:type="auto"/>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43"/>
        <w:gridCol w:w="4705"/>
      </w:tblGrid>
      <w:tr w:rsidR="00FC3317" w:rsidRPr="00FC3317" w14:paraId="040A91FB" w14:textId="77777777" w:rsidTr="00FC3317">
        <w:trPr>
          <w:trHeight w:val="333"/>
        </w:trPr>
        <w:tc>
          <w:tcPr>
            <w:tcW w:w="4643" w:type="dxa"/>
          </w:tcPr>
          <w:p w14:paraId="72B662AA" w14:textId="77777777" w:rsidR="00FC3317" w:rsidRPr="00FC3317" w:rsidRDefault="00FC3317" w:rsidP="00A25E61">
            <w:pPr>
              <w:pStyle w:val="TableParagraph"/>
              <w:spacing w:line="275" w:lineRule="exact"/>
              <w:ind w:left="142" w:right="144" w:firstLine="709"/>
              <w:jc w:val="both"/>
              <w:rPr>
                <w:b/>
                <w:sz w:val="24"/>
                <w:szCs w:val="24"/>
              </w:rPr>
            </w:pPr>
            <w:proofErr w:type="spellStart"/>
            <w:r w:rsidRPr="00FC3317">
              <w:rPr>
                <w:b/>
                <w:sz w:val="24"/>
                <w:szCs w:val="24"/>
              </w:rPr>
              <w:t>Элементы</w:t>
            </w:r>
            <w:proofErr w:type="spellEnd"/>
            <w:r w:rsidRPr="00FC3317">
              <w:rPr>
                <w:b/>
                <w:spacing w:val="-2"/>
                <w:sz w:val="24"/>
                <w:szCs w:val="24"/>
              </w:rPr>
              <w:t xml:space="preserve"> </w:t>
            </w:r>
            <w:proofErr w:type="spellStart"/>
            <w:r w:rsidRPr="00FC3317">
              <w:rPr>
                <w:b/>
                <w:spacing w:val="-2"/>
                <w:sz w:val="24"/>
                <w:szCs w:val="24"/>
              </w:rPr>
              <w:t>модуля</w:t>
            </w:r>
            <w:proofErr w:type="spellEnd"/>
          </w:p>
        </w:tc>
        <w:tc>
          <w:tcPr>
            <w:tcW w:w="4705" w:type="dxa"/>
          </w:tcPr>
          <w:p w14:paraId="59F4165B" w14:textId="77777777" w:rsidR="00FC3317" w:rsidRPr="00FC3317" w:rsidRDefault="00FC3317" w:rsidP="00A25E61">
            <w:pPr>
              <w:pStyle w:val="TableParagraph"/>
              <w:spacing w:line="275" w:lineRule="exact"/>
              <w:ind w:left="142" w:right="144" w:firstLine="709"/>
              <w:jc w:val="both"/>
              <w:rPr>
                <w:b/>
                <w:sz w:val="24"/>
                <w:szCs w:val="24"/>
              </w:rPr>
            </w:pPr>
            <w:proofErr w:type="spellStart"/>
            <w:r w:rsidRPr="00FC3317">
              <w:rPr>
                <w:b/>
                <w:sz w:val="24"/>
                <w:szCs w:val="24"/>
              </w:rPr>
              <w:t>Форма</w:t>
            </w:r>
            <w:proofErr w:type="spellEnd"/>
            <w:r w:rsidRPr="00FC3317">
              <w:rPr>
                <w:b/>
                <w:spacing w:val="-5"/>
                <w:sz w:val="24"/>
                <w:szCs w:val="24"/>
              </w:rPr>
              <w:t xml:space="preserve"> </w:t>
            </w:r>
            <w:proofErr w:type="spellStart"/>
            <w:r w:rsidRPr="00FC3317">
              <w:rPr>
                <w:b/>
                <w:sz w:val="24"/>
                <w:szCs w:val="24"/>
              </w:rPr>
              <w:t>промежуточной</w:t>
            </w:r>
            <w:proofErr w:type="spellEnd"/>
            <w:r w:rsidRPr="00FC3317">
              <w:rPr>
                <w:b/>
                <w:spacing w:val="-5"/>
                <w:sz w:val="24"/>
                <w:szCs w:val="24"/>
              </w:rPr>
              <w:t xml:space="preserve"> </w:t>
            </w:r>
            <w:proofErr w:type="spellStart"/>
            <w:r w:rsidRPr="00FC3317">
              <w:rPr>
                <w:b/>
                <w:spacing w:val="-2"/>
                <w:sz w:val="24"/>
                <w:szCs w:val="24"/>
              </w:rPr>
              <w:t>аттестации</w:t>
            </w:r>
            <w:proofErr w:type="spellEnd"/>
          </w:p>
        </w:tc>
      </w:tr>
      <w:tr w:rsidR="00FC3317" w:rsidRPr="00FC3317" w14:paraId="7D984C1E" w14:textId="77777777" w:rsidTr="00FC3317">
        <w:trPr>
          <w:trHeight w:val="551"/>
        </w:trPr>
        <w:tc>
          <w:tcPr>
            <w:tcW w:w="4643" w:type="dxa"/>
          </w:tcPr>
          <w:p w14:paraId="248EF365" w14:textId="77777777" w:rsidR="00FC3317" w:rsidRPr="00FC3317" w:rsidRDefault="00FC3317" w:rsidP="00A25E61">
            <w:pPr>
              <w:pStyle w:val="TableParagraph"/>
              <w:spacing w:line="268" w:lineRule="exact"/>
              <w:ind w:left="142" w:right="144" w:firstLine="709"/>
              <w:jc w:val="both"/>
              <w:rPr>
                <w:sz w:val="24"/>
                <w:szCs w:val="24"/>
                <w:lang w:val="ru-RU"/>
              </w:rPr>
            </w:pPr>
            <w:r w:rsidRPr="00FC3317">
              <w:rPr>
                <w:spacing w:val="-5"/>
                <w:sz w:val="24"/>
                <w:szCs w:val="24"/>
                <w:lang w:val="ru-RU"/>
              </w:rPr>
              <w:t>МДК</w:t>
            </w:r>
            <w:r w:rsidRPr="00FC3317">
              <w:rPr>
                <w:sz w:val="24"/>
                <w:szCs w:val="24"/>
                <w:lang w:val="ru-RU"/>
              </w:rPr>
              <w:tab/>
            </w:r>
            <w:r w:rsidRPr="00FC3317">
              <w:rPr>
                <w:spacing w:val="-2"/>
                <w:sz w:val="24"/>
                <w:szCs w:val="24"/>
                <w:lang w:val="ru-RU"/>
              </w:rPr>
              <w:t>03.01</w:t>
            </w:r>
            <w:r w:rsidRPr="00FC3317">
              <w:rPr>
                <w:sz w:val="24"/>
                <w:szCs w:val="24"/>
                <w:lang w:val="ru-RU"/>
              </w:rPr>
              <w:tab/>
            </w:r>
            <w:r w:rsidRPr="00FC3317">
              <w:rPr>
                <w:spacing w:val="-2"/>
                <w:sz w:val="24"/>
                <w:szCs w:val="24"/>
                <w:lang w:val="ru-RU"/>
              </w:rPr>
              <w:t>Основы</w:t>
            </w:r>
            <w:r w:rsidRPr="00FC3317">
              <w:rPr>
                <w:sz w:val="24"/>
                <w:szCs w:val="24"/>
                <w:lang w:val="ru-RU"/>
              </w:rPr>
              <w:tab/>
            </w:r>
            <w:r w:rsidRPr="00FC3317">
              <w:rPr>
                <w:spacing w:val="-2"/>
                <w:sz w:val="24"/>
                <w:szCs w:val="24"/>
                <w:lang w:val="ru-RU"/>
              </w:rPr>
              <w:t>стандартизации,</w:t>
            </w:r>
          </w:p>
          <w:p w14:paraId="1B1C3FC9" w14:textId="77777777" w:rsidR="00FC3317" w:rsidRPr="00FC3317" w:rsidRDefault="00FC3317" w:rsidP="00A25E61">
            <w:pPr>
              <w:pStyle w:val="TableParagraph"/>
              <w:spacing w:line="264" w:lineRule="exact"/>
              <w:ind w:left="142" w:right="144" w:firstLine="709"/>
              <w:jc w:val="both"/>
              <w:rPr>
                <w:sz w:val="24"/>
                <w:szCs w:val="24"/>
                <w:lang w:val="ru-RU"/>
              </w:rPr>
            </w:pPr>
            <w:r w:rsidRPr="00FC3317">
              <w:rPr>
                <w:sz w:val="24"/>
                <w:szCs w:val="24"/>
                <w:lang w:val="ru-RU"/>
              </w:rPr>
              <w:t>сертификации</w:t>
            </w:r>
            <w:r w:rsidRPr="00FC3317">
              <w:rPr>
                <w:spacing w:val="-5"/>
                <w:sz w:val="24"/>
                <w:szCs w:val="24"/>
                <w:lang w:val="ru-RU"/>
              </w:rPr>
              <w:t xml:space="preserve"> </w:t>
            </w:r>
            <w:r w:rsidRPr="00FC3317">
              <w:rPr>
                <w:sz w:val="24"/>
                <w:szCs w:val="24"/>
                <w:lang w:val="ru-RU"/>
              </w:rPr>
              <w:t>и</w:t>
            </w:r>
            <w:r w:rsidRPr="00FC3317">
              <w:rPr>
                <w:spacing w:val="-3"/>
                <w:sz w:val="24"/>
                <w:szCs w:val="24"/>
                <w:lang w:val="ru-RU"/>
              </w:rPr>
              <w:t xml:space="preserve"> </w:t>
            </w:r>
            <w:r w:rsidRPr="00FC3317">
              <w:rPr>
                <w:spacing w:val="-2"/>
                <w:sz w:val="24"/>
                <w:szCs w:val="24"/>
                <w:lang w:val="ru-RU"/>
              </w:rPr>
              <w:t>метрологии</w:t>
            </w:r>
          </w:p>
        </w:tc>
        <w:tc>
          <w:tcPr>
            <w:tcW w:w="4705" w:type="dxa"/>
          </w:tcPr>
          <w:p w14:paraId="25C7D08C"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pacing w:val="-2"/>
                <w:sz w:val="24"/>
                <w:szCs w:val="24"/>
              </w:rPr>
              <w:t>Экзамен</w:t>
            </w:r>
            <w:proofErr w:type="spellEnd"/>
          </w:p>
        </w:tc>
      </w:tr>
      <w:tr w:rsidR="00FC3317" w:rsidRPr="00FC3317" w14:paraId="029B0856" w14:textId="77777777" w:rsidTr="00FC3317">
        <w:trPr>
          <w:trHeight w:val="330"/>
        </w:trPr>
        <w:tc>
          <w:tcPr>
            <w:tcW w:w="4643" w:type="dxa"/>
          </w:tcPr>
          <w:p w14:paraId="56AD231E" w14:textId="77777777" w:rsidR="00FC3317" w:rsidRPr="00FC3317" w:rsidRDefault="00FC3317" w:rsidP="00A25E61">
            <w:pPr>
              <w:pStyle w:val="TableParagraph"/>
              <w:spacing w:line="268" w:lineRule="exact"/>
              <w:ind w:left="142" w:right="144" w:firstLine="709"/>
              <w:jc w:val="both"/>
              <w:rPr>
                <w:sz w:val="24"/>
                <w:szCs w:val="24"/>
              </w:rPr>
            </w:pPr>
            <w:r w:rsidRPr="00FC3317">
              <w:rPr>
                <w:sz w:val="24"/>
                <w:szCs w:val="24"/>
              </w:rPr>
              <w:t>МДК</w:t>
            </w:r>
            <w:r w:rsidRPr="00FC3317">
              <w:rPr>
                <w:spacing w:val="-2"/>
                <w:sz w:val="24"/>
                <w:szCs w:val="24"/>
              </w:rPr>
              <w:t xml:space="preserve"> </w:t>
            </w:r>
            <w:r w:rsidRPr="00FC3317">
              <w:rPr>
                <w:sz w:val="24"/>
                <w:szCs w:val="24"/>
              </w:rPr>
              <w:t>03.02</w:t>
            </w:r>
            <w:r w:rsidRPr="00FC3317">
              <w:rPr>
                <w:spacing w:val="-2"/>
                <w:sz w:val="24"/>
                <w:szCs w:val="24"/>
              </w:rPr>
              <w:t xml:space="preserve"> </w:t>
            </w:r>
            <w:proofErr w:type="spellStart"/>
            <w:r w:rsidRPr="00FC3317">
              <w:rPr>
                <w:sz w:val="24"/>
                <w:szCs w:val="24"/>
              </w:rPr>
              <w:t>Основы</w:t>
            </w:r>
            <w:proofErr w:type="spellEnd"/>
            <w:r w:rsidRPr="00FC3317">
              <w:rPr>
                <w:spacing w:val="-1"/>
                <w:sz w:val="24"/>
                <w:szCs w:val="24"/>
              </w:rPr>
              <w:t xml:space="preserve"> </w:t>
            </w:r>
            <w:proofErr w:type="spellStart"/>
            <w:r w:rsidRPr="00FC3317">
              <w:rPr>
                <w:sz w:val="24"/>
                <w:szCs w:val="24"/>
              </w:rPr>
              <w:t>управления</w:t>
            </w:r>
            <w:proofErr w:type="spellEnd"/>
            <w:r w:rsidRPr="00FC3317">
              <w:rPr>
                <w:spacing w:val="-1"/>
                <w:sz w:val="24"/>
                <w:szCs w:val="24"/>
              </w:rPr>
              <w:t xml:space="preserve"> </w:t>
            </w:r>
            <w:proofErr w:type="spellStart"/>
            <w:r w:rsidRPr="00FC3317">
              <w:rPr>
                <w:spacing w:val="-2"/>
                <w:sz w:val="24"/>
                <w:szCs w:val="24"/>
              </w:rPr>
              <w:t>качеством</w:t>
            </w:r>
            <w:proofErr w:type="spellEnd"/>
          </w:p>
        </w:tc>
        <w:tc>
          <w:tcPr>
            <w:tcW w:w="4705" w:type="dxa"/>
          </w:tcPr>
          <w:p w14:paraId="4B29186E"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pacing w:val="-2"/>
                <w:sz w:val="24"/>
                <w:szCs w:val="24"/>
              </w:rPr>
              <w:t>Экзамен</w:t>
            </w:r>
            <w:proofErr w:type="spellEnd"/>
          </w:p>
        </w:tc>
      </w:tr>
      <w:tr w:rsidR="00FC3317" w:rsidRPr="00FC3317" w14:paraId="1130E0CF" w14:textId="77777777" w:rsidTr="00FC3317">
        <w:trPr>
          <w:trHeight w:val="275"/>
        </w:trPr>
        <w:tc>
          <w:tcPr>
            <w:tcW w:w="4643" w:type="dxa"/>
          </w:tcPr>
          <w:p w14:paraId="109B6C97"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2"/>
                <w:sz w:val="24"/>
                <w:szCs w:val="24"/>
              </w:rPr>
              <w:t>ПП.03.01</w:t>
            </w:r>
          </w:p>
        </w:tc>
        <w:tc>
          <w:tcPr>
            <w:tcW w:w="4705" w:type="dxa"/>
          </w:tcPr>
          <w:p w14:paraId="35A189D1"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z w:val="24"/>
                <w:szCs w:val="24"/>
              </w:rPr>
              <w:t>Дифференцированный</w:t>
            </w:r>
            <w:proofErr w:type="spellEnd"/>
            <w:r w:rsidRPr="00FC3317">
              <w:rPr>
                <w:spacing w:val="-10"/>
                <w:sz w:val="24"/>
                <w:szCs w:val="24"/>
              </w:rPr>
              <w:t xml:space="preserve"> </w:t>
            </w:r>
            <w:proofErr w:type="spellStart"/>
            <w:r w:rsidRPr="00FC3317">
              <w:rPr>
                <w:spacing w:val="-4"/>
                <w:sz w:val="24"/>
                <w:szCs w:val="24"/>
              </w:rPr>
              <w:t>зачет</w:t>
            </w:r>
            <w:proofErr w:type="spellEnd"/>
          </w:p>
        </w:tc>
      </w:tr>
      <w:tr w:rsidR="00FC3317" w:rsidRPr="00FC3317" w14:paraId="4B48543D" w14:textId="77777777" w:rsidTr="00FC3317">
        <w:trPr>
          <w:trHeight w:val="276"/>
        </w:trPr>
        <w:tc>
          <w:tcPr>
            <w:tcW w:w="4643" w:type="dxa"/>
          </w:tcPr>
          <w:p w14:paraId="1B2D1C6D"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2"/>
                <w:sz w:val="24"/>
                <w:szCs w:val="24"/>
              </w:rPr>
              <w:t>ПМ.03</w:t>
            </w:r>
          </w:p>
        </w:tc>
        <w:tc>
          <w:tcPr>
            <w:tcW w:w="4705" w:type="dxa"/>
          </w:tcPr>
          <w:p w14:paraId="2CA8300E"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z w:val="24"/>
                <w:szCs w:val="24"/>
              </w:rPr>
              <w:t>Экзамен</w:t>
            </w:r>
            <w:proofErr w:type="spellEnd"/>
            <w:r w:rsidRPr="00FC3317">
              <w:rPr>
                <w:spacing w:val="-1"/>
                <w:sz w:val="24"/>
                <w:szCs w:val="24"/>
              </w:rPr>
              <w:t xml:space="preserve"> </w:t>
            </w:r>
            <w:proofErr w:type="spellStart"/>
            <w:r w:rsidRPr="00FC3317">
              <w:rPr>
                <w:sz w:val="24"/>
                <w:szCs w:val="24"/>
              </w:rPr>
              <w:t>по</w:t>
            </w:r>
            <w:proofErr w:type="spellEnd"/>
            <w:r w:rsidRPr="00FC3317">
              <w:rPr>
                <w:spacing w:val="-1"/>
                <w:sz w:val="24"/>
                <w:szCs w:val="24"/>
              </w:rPr>
              <w:t xml:space="preserve"> </w:t>
            </w:r>
            <w:proofErr w:type="spellStart"/>
            <w:r w:rsidRPr="00FC3317">
              <w:rPr>
                <w:spacing w:val="-2"/>
                <w:sz w:val="24"/>
                <w:szCs w:val="24"/>
              </w:rPr>
              <w:t>модулю</w:t>
            </w:r>
            <w:proofErr w:type="spellEnd"/>
          </w:p>
        </w:tc>
      </w:tr>
    </w:tbl>
    <w:p w14:paraId="30D4891E" w14:textId="77777777" w:rsidR="00FC3317" w:rsidRPr="00FC3317" w:rsidRDefault="00FC3317" w:rsidP="00A25E61">
      <w:pPr>
        <w:pStyle w:val="a3"/>
        <w:spacing w:before="241"/>
        <w:ind w:left="142" w:right="144" w:firstLine="709"/>
        <w:rPr>
          <w:b/>
          <w:sz w:val="24"/>
          <w:szCs w:val="24"/>
        </w:rPr>
      </w:pPr>
    </w:p>
    <w:p w14:paraId="649D1F62" w14:textId="77777777" w:rsidR="00FC3317" w:rsidRPr="00FC3317" w:rsidRDefault="00FC3317" w:rsidP="00A25E61">
      <w:pPr>
        <w:spacing w:before="1"/>
        <w:ind w:left="142" w:right="144" w:firstLine="709"/>
        <w:jc w:val="both"/>
        <w:rPr>
          <w:b/>
          <w:sz w:val="24"/>
          <w:szCs w:val="24"/>
        </w:rPr>
      </w:pPr>
      <w:r w:rsidRPr="00FC3317">
        <w:rPr>
          <w:b/>
          <w:sz w:val="24"/>
          <w:szCs w:val="24"/>
        </w:rPr>
        <w:t>1.3.2.</w:t>
      </w:r>
      <w:r w:rsidRPr="00FC3317">
        <w:rPr>
          <w:b/>
          <w:spacing w:val="-5"/>
          <w:sz w:val="24"/>
          <w:szCs w:val="24"/>
        </w:rPr>
        <w:t xml:space="preserve"> </w:t>
      </w:r>
      <w:r w:rsidRPr="00FC3317">
        <w:rPr>
          <w:b/>
          <w:sz w:val="24"/>
          <w:szCs w:val="24"/>
        </w:rPr>
        <w:t>Организация</w:t>
      </w:r>
      <w:r w:rsidRPr="00FC3317">
        <w:rPr>
          <w:b/>
          <w:spacing w:val="-6"/>
          <w:sz w:val="24"/>
          <w:szCs w:val="24"/>
        </w:rPr>
        <w:t xml:space="preserve"> </w:t>
      </w:r>
      <w:r w:rsidRPr="00FC3317">
        <w:rPr>
          <w:b/>
          <w:sz w:val="24"/>
          <w:szCs w:val="24"/>
        </w:rPr>
        <w:t>контроля</w:t>
      </w:r>
      <w:r w:rsidRPr="00FC3317">
        <w:rPr>
          <w:b/>
          <w:spacing w:val="-6"/>
          <w:sz w:val="24"/>
          <w:szCs w:val="24"/>
        </w:rPr>
        <w:t xml:space="preserve"> </w:t>
      </w:r>
      <w:r w:rsidRPr="00FC3317">
        <w:rPr>
          <w:b/>
          <w:sz w:val="24"/>
          <w:szCs w:val="24"/>
        </w:rPr>
        <w:t>и</w:t>
      </w:r>
      <w:r w:rsidRPr="00FC3317">
        <w:rPr>
          <w:b/>
          <w:spacing w:val="-5"/>
          <w:sz w:val="24"/>
          <w:szCs w:val="24"/>
        </w:rPr>
        <w:t xml:space="preserve"> </w:t>
      </w:r>
      <w:r w:rsidRPr="00FC3317">
        <w:rPr>
          <w:b/>
          <w:sz w:val="24"/>
          <w:szCs w:val="24"/>
        </w:rPr>
        <w:t>оценки</w:t>
      </w:r>
      <w:r w:rsidRPr="00FC3317">
        <w:rPr>
          <w:b/>
          <w:spacing w:val="-5"/>
          <w:sz w:val="24"/>
          <w:szCs w:val="24"/>
        </w:rPr>
        <w:t xml:space="preserve"> </w:t>
      </w:r>
      <w:r w:rsidRPr="00FC3317">
        <w:rPr>
          <w:b/>
          <w:sz w:val="24"/>
          <w:szCs w:val="24"/>
        </w:rPr>
        <w:t>освоения</w:t>
      </w:r>
      <w:r w:rsidRPr="00FC3317">
        <w:rPr>
          <w:b/>
          <w:spacing w:val="-6"/>
          <w:sz w:val="24"/>
          <w:szCs w:val="24"/>
        </w:rPr>
        <w:t xml:space="preserve"> </w:t>
      </w:r>
      <w:r w:rsidRPr="00FC3317">
        <w:rPr>
          <w:b/>
          <w:sz w:val="24"/>
          <w:szCs w:val="24"/>
        </w:rPr>
        <w:t>программы</w:t>
      </w:r>
      <w:r w:rsidRPr="00FC3317">
        <w:rPr>
          <w:b/>
          <w:spacing w:val="-1"/>
          <w:sz w:val="24"/>
          <w:szCs w:val="24"/>
        </w:rPr>
        <w:t xml:space="preserve"> </w:t>
      </w:r>
      <w:r w:rsidRPr="00FC3317">
        <w:rPr>
          <w:b/>
          <w:sz w:val="24"/>
          <w:szCs w:val="24"/>
        </w:rPr>
        <w:t>ПМ.03 Контроль за изготовлением изделий в производстве в части</w:t>
      </w:r>
    </w:p>
    <w:p w14:paraId="7AC9EA7C" w14:textId="77777777" w:rsidR="00FC3317" w:rsidRPr="00FC3317" w:rsidRDefault="00FC3317" w:rsidP="00A25E61">
      <w:pPr>
        <w:spacing w:line="321" w:lineRule="exact"/>
        <w:ind w:left="142" w:right="144" w:firstLine="709"/>
        <w:jc w:val="both"/>
        <w:rPr>
          <w:b/>
          <w:sz w:val="24"/>
          <w:szCs w:val="24"/>
        </w:rPr>
      </w:pPr>
      <w:r w:rsidRPr="00FC3317">
        <w:rPr>
          <w:b/>
          <w:sz w:val="24"/>
          <w:szCs w:val="24"/>
        </w:rPr>
        <w:t>соответствия</w:t>
      </w:r>
      <w:r w:rsidRPr="00FC3317">
        <w:rPr>
          <w:b/>
          <w:spacing w:val="-8"/>
          <w:sz w:val="24"/>
          <w:szCs w:val="24"/>
        </w:rPr>
        <w:t xml:space="preserve"> </w:t>
      </w:r>
      <w:r w:rsidRPr="00FC3317">
        <w:rPr>
          <w:b/>
          <w:sz w:val="24"/>
          <w:szCs w:val="24"/>
        </w:rPr>
        <w:t>их</w:t>
      </w:r>
      <w:r w:rsidRPr="00FC3317">
        <w:rPr>
          <w:b/>
          <w:spacing w:val="-5"/>
          <w:sz w:val="24"/>
          <w:szCs w:val="24"/>
        </w:rPr>
        <w:t xml:space="preserve"> </w:t>
      </w:r>
      <w:r w:rsidRPr="00FC3317">
        <w:rPr>
          <w:b/>
          <w:sz w:val="24"/>
          <w:szCs w:val="24"/>
        </w:rPr>
        <w:t>авторскому</w:t>
      </w:r>
      <w:r w:rsidRPr="00FC3317">
        <w:rPr>
          <w:b/>
          <w:spacing w:val="-7"/>
          <w:sz w:val="24"/>
          <w:szCs w:val="24"/>
        </w:rPr>
        <w:t xml:space="preserve"> </w:t>
      </w:r>
      <w:r w:rsidRPr="00FC3317">
        <w:rPr>
          <w:b/>
          <w:spacing w:val="-2"/>
          <w:sz w:val="24"/>
          <w:szCs w:val="24"/>
        </w:rPr>
        <w:t>образцу</w:t>
      </w:r>
    </w:p>
    <w:p w14:paraId="2F3588DD" w14:textId="77777777" w:rsidR="00FC3317" w:rsidRPr="00FC3317" w:rsidRDefault="00FC3317" w:rsidP="00A25E61">
      <w:pPr>
        <w:pStyle w:val="a3"/>
        <w:spacing w:before="54"/>
        <w:ind w:left="142" w:right="144" w:firstLine="709"/>
        <w:rPr>
          <w:sz w:val="24"/>
          <w:szCs w:val="24"/>
        </w:rPr>
      </w:pPr>
      <w:r w:rsidRPr="00FC3317">
        <w:rPr>
          <w:sz w:val="24"/>
          <w:szCs w:val="24"/>
        </w:rPr>
        <w:t>Форма итогового контроля освоения вида профессиональной деятельности «Контроль за изготовлением изделий в производстве в части соответствия их авторскому образцу» – экзамен по модулю. Условием допуска к экзамену по модулю является положительная аттестация по МДК, учебной практике и производственной практике.</w:t>
      </w:r>
    </w:p>
    <w:p w14:paraId="33D05CD4" w14:textId="77777777" w:rsidR="00FC3317" w:rsidRPr="00FC3317" w:rsidRDefault="00FC3317" w:rsidP="00A25E61">
      <w:pPr>
        <w:pStyle w:val="a3"/>
        <w:spacing w:before="1"/>
        <w:ind w:left="142" w:right="144" w:firstLine="709"/>
        <w:rPr>
          <w:sz w:val="24"/>
          <w:szCs w:val="24"/>
        </w:rPr>
      </w:pPr>
      <w:r w:rsidRPr="00FC3317">
        <w:rPr>
          <w:sz w:val="24"/>
          <w:szCs w:val="24"/>
        </w:rPr>
        <w:t>Экзамен по модулю предусматривает моделирование реальных производственных условий для решения экзаменуемыми практических задач</w:t>
      </w:r>
    </w:p>
    <w:p w14:paraId="5B8602FC" w14:textId="77777777" w:rsidR="00FC3317" w:rsidRPr="00FC3317" w:rsidRDefault="00FC3317" w:rsidP="00A25E61">
      <w:pPr>
        <w:pStyle w:val="a3"/>
        <w:spacing w:before="67"/>
        <w:ind w:left="142" w:right="144" w:firstLine="709"/>
        <w:rPr>
          <w:sz w:val="24"/>
          <w:szCs w:val="24"/>
        </w:rPr>
      </w:pPr>
      <w:r w:rsidRPr="00FC3317">
        <w:rPr>
          <w:spacing w:val="-2"/>
          <w:sz w:val="24"/>
          <w:szCs w:val="24"/>
        </w:rPr>
        <w:t>профессиональной</w:t>
      </w:r>
      <w:r w:rsidRPr="00FC3317">
        <w:rPr>
          <w:spacing w:val="13"/>
          <w:sz w:val="24"/>
          <w:szCs w:val="24"/>
        </w:rPr>
        <w:t xml:space="preserve"> </w:t>
      </w:r>
      <w:r w:rsidRPr="00FC3317">
        <w:rPr>
          <w:spacing w:val="-2"/>
          <w:sz w:val="24"/>
          <w:szCs w:val="24"/>
        </w:rPr>
        <w:t>деятельности.</w:t>
      </w:r>
    </w:p>
    <w:p w14:paraId="3F2D72CF" w14:textId="77777777" w:rsidR="00FC3317" w:rsidRPr="00FC3317" w:rsidRDefault="00FC3317" w:rsidP="00A25E61">
      <w:pPr>
        <w:pStyle w:val="a3"/>
        <w:spacing w:before="3"/>
        <w:ind w:left="142" w:right="144" w:firstLine="709"/>
        <w:rPr>
          <w:sz w:val="24"/>
          <w:szCs w:val="24"/>
        </w:rPr>
      </w:pPr>
      <w:r w:rsidRPr="00FC3317">
        <w:rPr>
          <w:sz w:val="24"/>
          <w:szCs w:val="24"/>
        </w:rPr>
        <w:t>Задания экзамена по модулю разрабатываются на основе профессиональных стандартов и с учетом оценочных материалов, разработанных экспертами союза «Агентство развития профессиональных сообществ и рабочих кадров «Молодые профессионалы (</w:t>
      </w:r>
      <w:proofErr w:type="spellStart"/>
      <w:r w:rsidRPr="00FC3317">
        <w:rPr>
          <w:sz w:val="24"/>
          <w:szCs w:val="24"/>
        </w:rPr>
        <w:t>Ворлдскиллс</w:t>
      </w:r>
      <w:proofErr w:type="spellEnd"/>
      <w:r w:rsidRPr="00FC3317">
        <w:rPr>
          <w:sz w:val="24"/>
          <w:szCs w:val="24"/>
        </w:rPr>
        <w:t xml:space="preserve"> </w:t>
      </w:r>
      <w:r w:rsidRPr="00FC3317">
        <w:rPr>
          <w:spacing w:val="-2"/>
          <w:sz w:val="24"/>
          <w:szCs w:val="24"/>
        </w:rPr>
        <w:t>Россия)».</w:t>
      </w:r>
    </w:p>
    <w:p w14:paraId="4D9A534E" w14:textId="77777777" w:rsidR="00FC3317" w:rsidRPr="00FC3317" w:rsidRDefault="00FC3317" w:rsidP="00A25E61">
      <w:pPr>
        <w:pStyle w:val="a3"/>
        <w:ind w:left="142" w:right="144" w:firstLine="709"/>
        <w:rPr>
          <w:sz w:val="24"/>
          <w:szCs w:val="24"/>
        </w:rPr>
      </w:pPr>
      <w:r w:rsidRPr="00FC3317">
        <w:rPr>
          <w:sz w:val="24"/>
          <w:szCs w:val="24"/>
        </w:rPr>
        <w:t>Промежуточный контроль освоения профессионального модуля осуществляется при проведении экзаменов по междисциплинарным курсам,</w:t>
      </w:r>
      <w:r w:rsidRPr="00FC3317">
        <w:rPr>
          <w:spacing w:val="80"/>
          <w:sz w:val="24"/>
          <w:szCs w:val="24"/>
        </w:rPr>
        <w:t xml:space="preserve"> </w:t>
      </w:r>
      <w:r w:rsidRPr="00FC3317">
        <w:rPr>
          <w:sz w:val="24"/>
          <w:szCs w:val="24"/>
        </w:rPr>
        <w:t>а</w:t>
      </w:r>
      <w:r w:rsidRPr="00FC3317">
        <w:rPr>
          <w:spacing w:val="-3"/>
          <w:sz w:val="24"/>
          <w:szCs w:val="24"/>
        </w:rPr>
        <w:t xml:space="preserve"> </w:t>
      </w:r>
      <w:r w:rsidRPr="00FC3317">
        <w:rPr>
          <w:sz w:val="24"/>
          <w:szCs w:val="24"/>
        </w:rPr>
        <w:t xml:space="preserve">также дифференцированных зачетов по учебной и производственной </w:t>
      </w:r>
      <w:r w:rsidRPr="00FC3317">
        <w:rPr>
          <w:spacing w:val="-2"/>
          <w:sz w:val="24"/>
          <w:szCs w:val="24"/>
        </w:rPr>
        <w:t>практике.</w:t>
      </w:r>
    </w:p>
    <w:p w14:paraId="347AA497" w14:textId="77777777" w:rsidR="00FC3317" w:rsidRPr="00FC3317" w:rsidRDefault="00FC3317" w:rsidP="00A25E61">
      <w:pPr>
        <w:pStyle w:val="a3"/>
        <w:ind w:left="142" w:right="144" w:firstLine="709"/>
        <w:rPr>
          <w:sz w:val="24"/>
          <w:szCs w:val="24"/>
        </w:rPr>
      </w:pPr>
      <w:r w:rsidRPr="00FC3317">
        <w:rPr>
          <w:sz w:val="24"/>
          <w:szCs w:val="24"/>
        </w:rPr>
        <w:t>Предметом оценки по учебной и производственной практике является приобретение</w:t>
      </w:r>
      <w:r w:rsidRPr="00FC3317">
        <w:rPr>
          <w:spacing w:val="40"/>
          <w:sz w:val="24"/>
          <w:szCs w:val="24"/>
        </w:rPr>
        <w:t xml:space="preserve">  </w:t>
      </w:r>
      <w:r w:rsidRPr="00FC3317">
        <w:rPr>
          <w:sz w:val="24"/>
          <w:szCs w:val="24"/>
        </w:rPr>
        <w:t>практического</w:t>
      </w:r>
      <w:r w:rsidRPr="00FC3317">
        <w:rPr>
          <w:spacing w:val="40"/>
          <w:sz w:val="24"/>
          <w:szCs w:val="24"/>
        </w:rPr>
        <w:t xml:space="preserve">  </w:t>
      </w:r>
      <w:r w:rsidRPr="00FC3317">
        <w:rPr>
          <w:sz w:val="24"/>
          <w:szCs w:val="24"/>
        </w:rPr>
        <w:t>опыта.</w:t>
      </w:r>
      <w:r w:rsidRPr="00FC3317">
        <w:rPr>
          <w:spacing w:val="40"/>
          <w:sz w:val="24"/>
          <w:szCs w:val="24"/>
        </w:rPr>
        <w:t xml:space="preserve">  </w:t>
      </w:r>
      <w:r w:rsidRPr="00FC3317">
        <w:rPr>
          <w:sz w:val="24"/>
          <w:szCs w:val="24"/>
        </w:rPr>
        <w:t>Контроль</w:t>
      </w:r>
      <w:r w:rsidRPr="00FC3317">
        <w:rPr>
          <w:spacing w:val="40"/>
          <w:sz w:val="24"/>
          <w:szCs w:val="24"/>
        </w:rPr>
        <w:t xml:space="preserve">  </w:t>
      </w:r>
      <w:r w:rsidRPr="00FC3317">
        <w:rPr>
          <w:sz w:val="24"/>
          <w:szCs w:val="24"/>
        </w:rPr>
        <w:t>и</w:t>
      </w:r>
      <w:r w:rsidRPr="00FC3317">
        <w:rPr>
          <w:spacing w:val="40"/>
          <w:sz w:val="24"/>
          <w:szCs w:val="24"/>
        </w:rPr>
        <w:t xml:space="preserve">  </w:t>
      </w:r>
      <w:r w:rsidRPr="00FC3317">
        <w:rPr>
          <w:sz w:val="24"/>
          <w:szCs w:val="24"/>
        </w:rPr>
        <w:t>оценка</w:t>
      </w:r>
      <w:r w:rsidRPr="00FC3317">
        <w:rPr>
          <w:spacing w:val="40"/>
          <w:sz w:val="24"/>
          <w:szCs w:val="24"/>
        </w:rPr>
        <w:t xml:space="preserve">  </w:t>
      </w:r>
      <w:r w:rsidRPr="00FC3317">
        <w:rPr>
          <w:sz w:val="24"/>
          <w:szCs w:val="24"/>
        </w:rPr>
        <w:t>по</w:t>
      </w:r>
      <w:r w:rsidRPr="00FC3317">
        <w:rPr>
          <w:spacing w:val="40"/>
          <w:sz w:val="24"/>
          <w:szCs w:val="24"/>
        </w:rPr>
        <w:t xml:space="preserve">  </w:t>
      </w:r>
      <w:r w:rsidRPr="00FC3317">
        <w:rPr>
          <w:sz w:val="24"/>
          <w:szCs w:val="24"/>
        </w:rPr>
        <w:t>учебной</w:t>
      </w:r>
      <w:r w:rsidRPr="00FC3317">
        <w:rPr>
          <w:spacing w:val="80"/>
          <w:sz w:val="24"/>
          <w:szCs w:val="24"/>
        </w:rPr>
        <w:t xml:space="preserve"> </w:t>
      </w:r>
      <w:r w:rsidRPr="00FC3317">
        <w:rPr>
          <w:sz w:val="24"/>
          <w:szCs w:val="24"/>
        </w:rPr>
        <w:t>и</w:t>
      </w:r>
      <w:r w:rsidRPr="00FC3317">
        <w:rPr>
          <w:spacing w:val="-3"/>
          <w:sz w:val="24"/>
          <w:szCs w:val="24"/>
        </w:rPr>
        <w:t xml:space="preserve"> </w:t>
      </w:r>
      <w:r w:rsidRPr="00FC3317">
        <w:rPr>
          <w:sz w:val="24"/>
          <w:szCs w:val="24"/>
        </w:rPr>
        <w:t>производственной практике проводится на основе аттестационного листа</w:t>
      </w:r>
      <w:r w:rsidRPr="00FC3317">
        <w:rPr>
          <w:spacing w:val="40"/>
          <w:sz w:val="24"/>
          <w:szCs w:val="24"/>
        </w:rPr>
        <w:t xml:space="preserve"> </w:t>
      </w:r>
      <w:r w:rsidRPr="00FC3317">
        <w:rPr>
          <w:sz w:val="24"/>
          <w:szCs w:val="24"/>
        </w:rPr>
        <w:t>по практике, составленного и завизированного представителем образовательной организации и ответственным лицом организации.</w:t>
      </w:r>
    </w:p>
    <w:p w14:paraId="6008F2BF" w14:textId="77777777" w:rsidR="00FC3317" w:rsidRPr="00FC3317" w:rsidRDefault="00FC3317" w:rsidP="00A25E61">
      <w:pPr>
        <w:pStyle w:val="a3"/>
        <w:spacing w:before="4"/>
        <w:ind w:left="142" w:right="144" w:firstLine="709"/>
        <w:rPr>
          <w:sz w:val="24"/>
          <w:szCs w:val="24"/>
        </w:rPr>
      </w:pPr>
    </w:p>
    <w:p w14:paraId="52556493" w14:textId="77777777" w:rsidR="00FC3317" w:rsidRPr="00FC3317" w:rsidRDefault="00FC3317" w:rsidP="00A25E61">
      <w:pPr>
        <w:ind w:left="142" w:right="144" w:firstLine="709"/>
        <w:jc w:val="both"/>
        <w:rPr>
          <w:b/>
          <w:sz w:val="24"/>
          <w:szCs w:val="24"/>
        </w:rPr>
      </w:pPr>
      <w:r w:rsidRPr="00FC3317">
        <w:rPr>
          <w:b/>
          <w:sz w:val="24"/>
          <w:szCs w:val="24"/>
        </w:rPr>
        <w:t>1.3.3</w:t>
      </w:r>
      <w:r w:rsidRPr="00FC3317">
        <w:rPr>
          <w:b/>
          <w:spacing w:val="-5"/>
          <w:sz w:val="24"/>
          <w:szCs w:val="24"/>
        </w:rPr>
        <w:t xml:space="preserve"> </w:t>
      </w:r>
      <w:r w:rsidRPr="00FC3317">
        <w:rPr>
          <w:b/>
          <w:sz w:val="24"/>
          <w:szCs w:val="24"/>
        </w:rPr>
        <w:t>Распределение</w:t>
      </w:r>
      <w:r w:rsidRPr="00FC3317">
        <w:rPr>
          <w:b/>
          <w:spacing w:val="-6"/>
          <w:sz w:val="24"/>
          <w:szCs w:val="24"/>
        </w:rPr>
        <w:t xml:space="preserve"> </w:t>
      </w:r>
      <w:r w:rsidRPr="00FC3317">
        <w:rPr>
          <w:b/>
          <w:sz w:val="24"/>
          <w:szCs w:val="24"/>
        </w:rPr>
        <w:t>основных</w:t>
      </w:r>
      <w:r w:rsidRPr="00FC3317">
        <w:rPr>
          <w:b/>
          <w:spacing w:val="-5"/>
          <w:sz w:val="24"/>
          <w:szCs w:val="24"/>
        </w:rPr>
        <w:t xml:space="preserve"> </w:t>
      </w:r>
      <w:r w:rsidRPr="00FC3317">
        <w:rPr>
          <w:b/>
          <w:sz w:val="24"/>
          <w:szCs w:val="24"/>
        </w:rPr>
        <w:t>показателей</w:t>
      </w:r>
      <w:r w:rsidRPr="00FC3317">
        <w:rPr>
          <w:b/>
          <w:spacing w:val="-7"/>
          <w:sz w:val="24"/>
          <w:szCs w:val="24"/>
        </w:rPr>
        <w:t xml:space="preserve"> </w:t>
      </w:r>
      <w:r w:rsidRPr="00FC3317">
        <w:rPr>
          <w:b/>
          <w:sz w:val="24"/>
          <w:szCs w:val="24"/>
        </w:rPr>
        <w:t>оценки</w:t>
      </w:r>
      <w:r w:rsidRPr="00FC3317">
        <w:rPr>
          <w:b/>
          <w:spacing w:val="-6"/>
          <w:sz w:val="24"/>
          <w:szCs w:val="24"/>
        </w:rPr>
        <w:t xml:space="preserve"> </w:t>
      </w:r>
      <w:r w:rsidRPr="00FC3317">
        <w:rPr>
          <w:b/>
          <w:sz w:val="24"/>
          <w:szCs w:val="24"/>
        </w:rPr>
        <w:t>результатов</w:t>
      </w:r>
      <w:r w:rsidRPr="00FC3317">
        <w:rPr>
          <w:b/>
          <w:spacing w:val="-6"/>
          <w:sz w:val="24"/>
          <w:szCs w:val="24"/>
        </w:rPr>
        <w:t xml:space="preserve"> </w:t>
      </w:r>
      <w:r w:rsidRPr="00FC3317">
        <w:rPr>
          <w:b/>
          <w:sz w:val="24"/>
          <w:szCs w:val="24"/>
        </w:rPr>
        <w:t>по</w:t>
      </w:r>
      <w:r w:rsidRPr="00FC3317">
        <w:rPr>
          <w:b/>
          <w:spacing w:val="-5"/>
          <w:sz w:val="24"/>
          <w:szCs w:val="24"/>
        </w:rPr>
        <w:t xml:space="preserve"> </w:t>
      </w:r>
      <w:r w:rsidRPr="00FC3317">
        <w:rPr>
          <w:b/>
          <w:sz w:val="24"/>
          <w:szCs w:val="24"/>
        </w:rPr>
        <w:t xml:space="preserve">видам </w:t>
      </w:r>
      <w:r w:rsidRPr="00FC3317">
        <w:rPr>
          <w:b/>
          <w:spacing w:val="-2"/>
          <w:sz w:val="24"/>
          <w:szCs w:val="24"/>
        </w:rPr>
        <w:t>аттестации</w:t>
      </w:r>
    </w:p>
    <w:tbl>
      <w:tblPr>
        <w:tblStyle w:val="TableNormal"/>
        <w:tblW w:w="0" w:type="auto"/>
        <w:tblInd w:w="5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51"/>
        <w:gridCol w:w="1344"/>
        <w:gridCol w:w="2251"/>
      </w:tblGrid>
      <w:tr w:rsidR="00FC3317" w:rsidRPr="00FC3317" w14:paraId="1E85CBD8" w14:textId="77777777" w:rsidTr="00FC3317">
        <w:trPr>
          <w:trHeight w:val="282"/>
        </w:trPr>
        <w:tc>
          <w:tcPr>
            <w:tcW w:w="5751" w:type="dxa"/>
            <w:vMerge w:val="restart"/>
          </w:tcPr>
          <w:p w14:paraId="3100376A" w14:textId="77777777" w:rsidR="00FC3317" w:rsidRPr="00FC3317" w:rsidRDefault="00FC3317" w:rsidP="00A25E61">
            <w:pPr>
              <w:pStyle w:val="TableParagraph"/>
              <w:spacing w:before="6"/>
              <w:ind w:left="142" w:right="144" w:firstLine="709"/>
              <w:jc w:val="both"/>
              <w:rPr>
                <w:b/>
                <w:sz w:val="24"/>
                <w:szCs w:val="24"/>
                <w:lang w:val="ru-RU"/>
              </w:rPr>
            </w:pPr>
          </w:p>
          <w:p w14:paraId="705AB971" w14:textId="77777777" w:rsidR="00FC3317" w:rsidRPr="00FC3317" w:rsidRDefault="00FC3317" w:rsidP="00A25E61">
            <w:pPr>
              <w:pStyle w:val="TableParagraph"/>
              <w:ind w:left="142" w:right="144" w:firstLine="709"/>
              <w:jc w:val="both"/>
              <w:rPr>
                <w:b/>
                <w:sz w:val="24"/>
                <w:szCs w:val="24"/>
                <w:lang w:val="ru-RU"/>
              </w:rPr>
            </w:pPr>
            <w:r w:rsidRPr="00FC3317">
              <w:rPr>
                <w:b/>
                <w:sz w:val="24"/>
                <w:szCs w:val="24"/>
                <w:lang w:val="ru-RU"/>
              </w:rPr>
              <w:t>Код</w:t>
            </w:r>
            <w:r w:rsidRPr="00FC3317">
              <w:rPr>
                <w:b/>
                <w:spacing w:val="-3"/>
                <w:sz w:val="24"/>
                <w:szCs w:val="24"/>
                <w:lang w:val="ru-RU"/>
              </w:rPr>
              <w:t xml:space="preserve"> </w:t>
            </w:r>
            <w:r w:rsidRPr="00FC3317">
              <w:rPr>
                <w:b/>
                <w:sz w:val="24"/>
                <w:szCs w:val="24"/>
                <w:lang w:val="ru-RU"/>
              </w:rPr>
              <w:t>и</w:t>
            </w:r>
            <w:r w:rsidRPr="00FC3317">
              <w:rPr>
                <w:b/>
                <w:spacing w:val="-5"/>
                <w:sz w:val="24"/>
                <w:szCs w:val="24"/>
                <w:lang w:val="ru-RU"/>
              </w:rPr>
              <w:t xml:space="preserve"> </w:t>
            </w:r>
            <w:r w:rsidRPr="00FC3317">
              <w:rPr>
                <w:b/>
                <w:sz w:val="24"/>
                <w:szCs w:val="24"/>
                <w:lang w:val="ru-RU"/>
              </w:rPr>
              <w:t>наименование</w:t>
            </w:r>
            <w:r w:rsidRPr="00FC3317">
              <w:rPr>
                <w:b/>
                <w:spacing w:val="-3"/>
                <w:sz w:val="24"/>
                <w:szCs w:val="24"/>
                <w:lang w:val="ru-RU"/>
              </w:rPr>
              <w:t xml:space="preserve"> </w:t>
            </w:r>
            <w:r w:rsidRPr="00FC3317">
              <w:rPr>
                <w:b/>
                <w:sz w:val="24"/>
                <w:szCs w:val="24"/>
                <w:lang w:val="ru-RU"/>
              </w:rPr>
              <w:t>элемента</w:t>
            </w:r>
            <w:r w:rsidRPr="00FC3317">
              <w:rPr>
                <w:b/>
                <w:spacing w:val="-3"/>
                <w:sz w:val="24"/>
                <w:szCs w:val="24"/>
                <w:lang w:val="ru-RU"/>
              </w:rPr>
              <w:t xml:space="preserve"> </w:t>
            </w:r>
            <w:r w:rsidRPr="00FC3317">
              <w:rPr>
                <w:b/>
                <w:sz w:val="24"/>
                <w:szCs w:val="24"/>
                <w:lang w:val="ru-RU"/>
              </w:rPr>
              <w:t>умений</w:t>
            </w:r>
            <w:r w:rsidRPr="00FC3317">
              <w:rPr>
                <w:b/>
                <w:spacing w:val="-3"/>
                <w:sz w:val="24"/>
                <w:szCs w:val="24"/>
                <w:lang w:val="ru-RU"/>
              </w:rPr>
              <w:t xml:space="preserve"> </w:t>
            </w:r>
            <w:r w:rsidRPr="00FC3317">
              <w:rPr>
                <w:b/>
                <w:sz w:val="24"/>
                <w:szCs w:val="24"/>
                <w:lang w:val="ru-RU"/>
              </w:rPr>
              <w:t>или</w:t>
            </w:r>
            <w:r w:rsidRPr="00FC3317">
              <w:rPr>
                <w:b/>
                <w:spacing w:val="-2"/>
                <w:sz w:val="24"/>
                <w:szCs w:val="24"/>
                <w:lang w:val="ru-RU"/>
              </w:rPr>
              <w:t xml:space="preserve"> знаний</w:t>
            </w:r>
          </w:p>
        </w:tc>
        <w:tc>
          <w:tcPr>
            <w:tcW w:w="3595" w:type="dxa"/>
            <w:gridSpan w:val="2"/>
          </w:tcPr>
          <w:p w14:paraId="63891F62" w14:textId="77777777" w:rsidR="00FC3317" w:rsidRPr="00FC3317" w:rsidRDefault="00FC3317" w:rsidP="00A25E61">
            <w:pPr>
              <w:pStyle w:val="TableParagraph"/>
              <w:spacing w:before="1" w:line="261" w:lineRule="exact"/>
              <w:ind w:left="142" w:right="144" w:firstLine="709"/>
              <w:jc w:val="both"/>
              <w:rPr>
                <w:b/>
                <w:sz w:val="24"/>
                <w:szCs w:val="24"/>
              </w:rPr>
            </w:pPr>
            <w:proofErr w:type="spellStart"/>
            <w:r w:rsidRPr="00FC3317">
              <w:rPr>
                <w:b/>
                <w:sz w:val="24"/>
                <w:szCs w:val="24"/>
              </w:rPr>
              <w:t>Виды</w:t>
            </w:r>
            <w:proofErr w:type="spellEnd"/>
            <w:r w:rsidRPr="00FC3317">
              <w:rPr>
                <w:b/>
                <w:sz w:val="24"/>
                <w:szCs w:val="24"/>
              </w:rPr>
              <w:t xml:space="preserve"> </w:t>
            </w:r>
            <w:proofErr w:type="spellStart"/>
            <w:r w:rsidRPr="00FC3317">
              <w:rPr>
                <w:b/>
                <w:spacing w:val="-2"/>
                <w:sz w:val="24"/>
                <w:szCs w:val="24"/>
              </w:rPr>
              <w:t>аттестации</w:t>
            </w:r>
            <w:proofErr w:type="spellEnd"/>
          </w:p>
        </w:tc>
      </w:tr>
      <w:tr w:rsidR="00FC3317" w:rsidRPr="00FC3317" w14:paraId="470ECE0C" w14:textId="77777777" w:rsidTr="00FC3317">
        <w:trPr>
          <w:trHeight w:val="553"/>
        </w:trPr>
        <w:tc>
          <w:tcPr>
            <w:tcW w:w="5751" w:type="dxa"/>
            <w:vMerge/>
            <w:tcBorders>
              <w:top w:val="nil"/>
            </w:tcBorders>
          </w:tcPr>
          <w:p w14:paraId="0DE9DDC3" w14:textId="77777777" w:rsidR="00FC3317" w:rsidRPr="00FC3317" w:rsidRDefault="00FC3317" w:rsidP="00A25E61">
            <w:pPr>
              <w:ind w:left="142" w:right="144" w:firstLine="709"/>
              <w:jc w:val="both"/>
              <w:rPr>
                <w:sz w:val="24"/>
                <w:szCs w:val="24"/>
              </w:rPr>
            </w:pPr>
          </w:p>
        </w:tc>
        <w:tc>
          <w:tcPr>
            <w:tcW w:w="1344" w:type="dxa"/>
          </w:tcPr>
          <w:p w14:paraId="5FED2F78" w14:textId="77777777" w:rsidR="00FC3317" w:rsidRPr="00FC3317" w:rsidRDefault="00FC3317" w:rsidP="00A25E61">
            <w:pPr>
              <w:pStyle w:val="TableParagraph"/>
              <w:spacing w:line="270" w:lineRule="exact"/>
              <w:ind w:left="142" w:right="144" w:firstLine="709"/>
              <w:jc w:val="both"/>
              <w:rPr>
                <w:i/>
                <w:sz w:val="24"/>
                <w:szCs w:val="24"/>
              </w:rPr>
            </w:pPr>
            <w:proofErr w:type="spellStart"/>
            <w:r w:rsidRPr="00FC3317">
              <w:rPr>
                <w:i/>
                <w:spacing w:val="-2"/>
                <w:sz w:val="24"/>
                <w:szCs w:val="24"/>
              </w:rPr>
              <w:t>Текущий</w:t>
            </w:r>
            <w:proofErr w:type="spellEnd"/>
          </w:p>
          <w:p w14:paraId="29430030" w14:textId="77777777" w:rsidR="00FC3317" w:rsidRPr="00FC3317" w:rsidRDefault="00FC3317" w:rsidP="00A25E61">
            <w:pPr>
              <w:pStyle w:val="TableParagraph"/>
              <w:spacing w:line="264" w:lineRule="exact"/>
              <w:ind w:left="142" w:right="144" w:firstLine="709"/>
              <w:jc w:val="both"/>
              <w:rPr>
                <w:i/>
                <w:sz w:val="24"/>
                <w:szCs w:val="24"/>
              </w:rPr>
            </w:pPr>
            <w:proofErr w:type="spellStart"/>
            <w:r w:rsidRPr="00FC3317">
              <w:rPr>
                <w:i/>
                <w:spacing w:val="-2"/>
                <w:sz w:val="24"/>
                <w:szCs w:val="24"/>
              </w:rPr>
              <w:t>контроль</w:t>
            </w:r>
            <w:proofErr w:type="spellEnd"/>
          </w:p>
        </w:tc>
        <w:tc>
          <w:tcPr>
            <w:tcW w:w="2251" w:type="dxa"/>
          </w:tcPr>
          <w:p w14:paraId="0A6AF301" w14:textId="77777777" w:rsidR="00FC3317" w:rsidRPr="00FC3317" w:rsidRDefault="00FC3317" w:rsidP="00A25E61">
            <w:pPr>
              <w:pStyle w:val="TableParagraph"/>
              <w:spacing w:line="270" w:lineRule="exact"/>
              <w:ind w:left="142" w:right="144" w:firstLine="709"/>
              <w:jc w:val="both"/>
              <w:rPr>
                <w:i/>
                <w:sz w:val="24"/>
                <w:szCs w:val="24"/>
              </w:rPr>
            </w:pPr>
            <w:proofErr w:type="spellStart"/>
            <w:r w:rsidRPr="00FC3317">
              <w:rPr>
                <w:i/>
                <w:spacing w:val="-2"/>
                <w:sz w:val="24"/>
                <w:szCs w:val="24"/>
              </w:rPr>
              <w:t>Промежуточная</w:t>
            </w:r>
            <w:proofErr w:type="spellEnd"/>
          </w:p>
          <w:p w14:paraId="43F91E5E" w14:textId="77777777" w:rsidR="00FC3317" w:rsidRPr="00FC3317" w:rsidRDefault="00FC3317" w:rsidP="00A25E61">
            <w:pPr>
              <w:pStyle w:val="TableParagraph"/>
              <w:spacing w:line="264" w:lineRule="exact"/>
              <w:ind w:left="142" w:right="144" w:firstLine="709"/>
              <w:jc w:val="both"/>
              <w:rPr>
                <w:i/>
                <w:sz w:val="24"/>
                <w:szCs w:val="24"/>
              </w:rPr>
            </w:pPr>
            <w:proofErr w:type="spellStart"/>
            <w:r w:rsidRPr="00FC3317">
              <w:rPr>
                <w:i/>
                <w:spacing w:val="-2"/>
                <w:sz w:val="24"/>
                <w:szCs w:val="24"/>
              </w:rPr>
              <w:t>аттестация</w:t>
            </w:r>
            <w:proofErr w:type="spellEnd"/>
          </w:p>
        </w:tc>
      </w:tr>
      <w:tr w:rsidR="00FC3317" w:rsidRPr="00FC3317" w14:paraId="0B0D13F3" w14:textId="77777777" w:rsidTr="00FC3317">
        <w:trPr>
          <w:trHeight w:val="6209"/>
        </w:trPr>
        <w:tc>
          <w:tcPr>
            <w:tcW w:w="5751" w:type="dxa"/>
          </w:tcPr>
          <w:p w14:paraId="1E036A4B" w14:textId="77777777" w:rsidR="00FC3317" w:rsidRPr="00FC3317" w:rsidRDefault="00FC3317" w:rsidP="00A25E61">
            <w:pPr>
              <w:pStyle w:val="TableParagraph"/>
              <w:spacing w:line="271" w:lineRule="exact"/>
              <w:ind w:left="142" w:right="144" w:firstLine="709"/>
              <w:jc w:val="both"/>
              <w:rPr>
                <w:b/>
                <w:sz w:val="24"/>
                <w:szCs w:val="24"/>
              </w:rPr>
            </w:pPr>
            <w:proofErr w:type="spellStart"/>
            <w:r w:rsidRPr="00FC3317">
              <w:rPr>
                <w:b/>
                <w:spacing w:val="-2"/>
                <w:sz w:val="24"/>
                <w:szCs w:val="24"/>
              </w:rPr>
              <w:lastRenderedPageBreak/>
              <w:t>уметь</w:t>
            </w:r>
            <w:proofErr w:type="spellEnd"/>
            <w:r w:rsidRPr="00FC3317">
              <w:rPr>
                <w:b/>
                <w:spacing w:val="-2"/>
                <w:sz w:val="24"/>
                <w:szCs w:val="24"/>
              </w:rPr>
              <w:t>:</w:t>
            </w:r>
          </w:p>
          <w:p w14:paraId="0411811D" w14:textId="77777777" w:rsidR="00FC3317" w:rsidRPr="00FC3317" w:rsidRDefault="00FC3317" w:rsidP="00A25E61">
            <w:pPr>
              <w:pStyle w:val="TableParagraph"/>
              <w:numPr>
                <w:ilvl w:val="0"/>
                <w:numId w:val="26"/>
              </w:numPr>
              <w:spacing w:before="1" w:line="237" w:lineRule="auto"/>
              <w:ind w:left="142" w:right="144" w:firstLine="709"/>
              <w:jc w:val="both"/>
              <w:rPr>
                <w:sz w:val="24"/>
                <w:szCs w:val="24"/>
                <w:lang w:val="ru-RU"/>
              </w:rPr>
            </w:pPr>
            <w:r w:rsidRPr="00FC3317">
              <w:rPr>
                <w:sz w:val="24"/>
                <w:szCs w:val="24"/>
                <w:lang w:val="ru-RU"/>
              </w:rPr>
              <w:t xml:space="preserve">выбирать и применять методики выполнения </w:t>
            </w:r>
            <w:r w:rsidRPr="00FC3317">
              <w:rPr>
                <w:spacing w:val="-2"/>
                <w:sz w:val="24"/>
                <w:szCs w:val="24"/>
                <w:lang w:val="ru-RU"/>
              </w:rPr>
              <w:t>измерений;</w:t>
            </w:r>
          </w:p>
          <w:p w14:paraId="2E92DC0D" w14:textId="77777777" w:rsidR="00FC3317" w:rsidRPr="00FC3317" w:rsidRDefault="00FC3317" w:rsidP="00A25E61">
            <w:pPr>
              <w:pStyle w:val="TableParagraph"/>
              <w:numPr>
                <w:ilvl w:val="0"/>
                <w:numId w:val="26"/>
              </w:numPr>
              <w:spacing w:before="4" w:line="237" w:lineRule="auto"/>
              <w:ind w:left="142" w:right="144" w:firstLine="709"/>
              <w:jc w:val="both"/>
              <w:rPr>
                <w:sz w:val="24"/>
                <w:szCs w:val="24"/>
                <w:lang w:val="ru-RU"/>
              </w:rPr>
            </w:pPr>
            <w:r w:rsidRPr="00FC3317">
              <w:rPr>
                <w:sz w:val="24"/>
                <w:szCs w:val="24"/>
                <w:lang w:val="ru-RU"/>
              </w:rPr>
              <w:t>подбирать средства измерений для контроля и испытания</w:t>
            </w:r>
            <w:r w:rsidRPr="00FC3317">
              <w:rPr>
                <w:spacing w:val="-1"/>
                <w:sz w:val="24"/>
                <w:szCs w:val="24"/>
                <w:lang w:val="ru-RU"/>
              </w:rPr>
              <w:t xml:space="preserve"> </w:t>
            </w:r>
            <w:r w:rsidRPr="00FC3317">
              <w:rPr>
                <w:sz w:val="24"/>
                <w:szCs w:val="24"/>
                <w:lang w:val="ru-RU"/>
              </w:rPr>
              <w:t>продукции;</w:t>
            </w:r>
          </w:p>
          <w:p w14:paraId="5310A022" w14:textId="77777777" w:rsidR="00FC3317" w:rsidRPr="00FC3317" w:rsidRDefault="00FC3317" w:rsidP="00A25E61">
            <w:pPr>
              <w:pStyle w:val="TableParagraph"/>
              <w:numPr>
                <w:ilvl w:val="0"/>
                <w:numId w:val="26"/>
              </w:numPr>
              <w:spacing w:before="5" w:line="237" w:lineRule="auto"/>
              <w:ind w:left="142" w:right="144" w:firstLine="709"/>
              <w:jc w:val="both"/>
              <w:rPr>
                <w:sz w:val="24"/>
                <w:szCs w:val="24"/>
                <w:lang w:val="ru-RU"/>
              </w:rPr>
            </w:pPr>
            <w:r w:rsidRPr="00FC3317">
              <w:rPr>
                <w:sz w:val="24"/>
                <w:szCs w:val="24"/>
                <w:lang w:val="ru-RU"/>
              </w:rPr>
              <w:t>определять и анализировать нормативные документы</w:t>
            </w:r>
            <w:r w:rsidRPr="00FC3317">
              <w:rPr>
                <w:spacing w:val="40"/>
                <w:sz w:val="24"/>
                <w:szCs w:val="24"/>
                <w:lang w:val="ru-RU"/>
              </w:rPr>
              <w:t xml:space="preserve"> </w:t>
            </w:r>
            <w:r w:rsidRPr="00FC3317">
              <w:rPr>
                <w:sz w:val="24"/>
                <w:szCs w:val="24"/>
                <w:lang w:val="ru-RU"/>
              </w:rPr>
              <w:t>на средства измерений при контроле качества и испытаниях продукции;</w:t>
            </w:r>
          </w:p>
          <w:p w14:paraId="3FDC2825" w14:textId="77777777" w:rsidR="00FC3317" w:rsidRPr="00FC3317" w:rsidRDefault="00FC3317" w:rsidP="00A25E61">
            <w:pPr>
              <w:pStyle w:val="TableParagraph"/>
              <w:numPr>
                <w:ilvl w:val="0"/>
                <w:numId w:val="26"/>
              </w:numPr>
              <w:spacing w:before="5"/>
              <w:ind w:left="142" w:right="144" w:firstLine="709"/>
              <w:jc w:val="both"/>
              <w:rPr>
                <w:sz w:val="24"/>
                <w:szCs w:val="24"/>
                <w:lang w:val="ru-RU"/>
              </w:rPr>
            </w:pPr>
            <w:r w:rsidRPr="00FC3317">
              <w:rPr>
                <w:spacing w:val="-2"/>
                <w:sz w:val="24"/>
                <w:szCs w:val="24"/>
                <w:lang w:val="ru-RU"/>
              </w:rPr>
              <w:t>подготавливать</w:t>
            </w:r>
            <w:r w:rsidRPr="00FC3317">
              <w:rPr>
                <w:sz w:val="24"/>
                <w:szCs w:val="24"/>
                <w:lang w:val="ru-RU"/>
              </w:rPr>
              <w:tab/>
            </w:r>
            <w:r w:rsidRPr="00FC3317">
              <w:rPr>
                <w:spacing w:val="-2"/>
                <w:sz w:val="24"/>
                <w:szCs w:val="24"/>
                <w:lang w:val="ru-RU"/>
              </w:rPr>
              <w:t>документы</w:t>
            </w:r>
            <w:r w:rsidRPr="00FC3317">
              <w:rPr>
                <w:sz w:val="24"/>
                <w:szCs w:val="24"/>
                <w:lang w:val="ru-RU"/>
              </w:rPr>
              <w:tab/>
            </w:r>
            <w:r w:rsidRPr="00FC3317">
              <w:rPr>
                <w:spacing w:val="-4"/>
                <w:sz w:val="24"/>
                <w:szCs w:val="24"/>
                <w:lang w:val="ru-RU"/>
              </w:rPr>
              <w:t>для</w:t>
            </w:r>
            <w:r w:rsidRPr="00FC3317">
              <w:rPr>
                <w:sz w:val="24"/>
                <w:szCs w:val="24"/>
                <w:lang w:val="ru-RU"/>
              </w:rPr>
              <w:tab/>
            </w:r>
            <w:r w:rsidRPr="00FC3317">
              <w:rPr>
                <w:spacing w:val="-4"/>
                <w:sz w:val="24"/>
                <w:szCs w:val="24"/>
                <w:lang w:val="ru-RU"/>
              </w:rPr>
              <w:t xml:space="preserve">проведения </w:t>
            </w:r>
            <w:r w:rsidRPr="00FC3317">
              <w:rPr>
                <w:sz w:val="24"/>
                <w:szCs w:val="24"/>
                <w:lang w:val="ru-RU"/>
              </w:rPr>
              <w:t>подтверждения</w:t>
            </w:r>
            <w:r w:rsidRPr="00FC3317">
              <w:rPr>
                <w:spacing w:val="-10"/>
                <w:sz w:val="24"/>
                <w:szCs w:val="24"/>
                <w:lang w:val="ru-RU"/>
              </w:rPr>
              <w:t xml:space="preserve"> </w:t>
            </w:r>
            <w:r w:rsidRPr="00FC3317">
              <w:rPr>
                <w:sz w:val="24"/>
                <w:szCs w:val="24"/>
                <w:lang w:val="ru-RU"/>
              </w:rPr>
              <w:t>соответствия</w:t>
            </w:r>
            <w:r w:rsidRPr="00FC3317">
              <w:rPr>
                <w:spacing w:val="-13"/>
                <w:sz w:val="24"/>
                <w:szCs w:val="24"/>
                <w:lang w:val="ru-RU"/>
              </w:rPr>
              <w:t xml:space="preserve"> </w:t>
            </w:r>
            <w:r w:rsidRPr="00FC3317">
              <w:rPr>
                <w:sz w:val="24"/>
                <w:szCs w:val="24"/>
                <w:lang w:val="ru-RU"/>
              </w:rPr>
              <w:t>средств</w:t>
            </w:r>
            <w:r w:rsidRPr="00FC3317">
              <w:rPr>
                <w:spacing w:val="-13"/>
                <w:sz w:val="24"/>
                <w:szCs w:val="24"/>
                <w:lang w:val="ru-RU"/>
              </w:rPr>
              <w:t xml:space="preserve"> </w:t>
            </w:r>
            <w:r w:rsidRPr="00FC3317">
              <w:rPr>
                <w:sz w:val="24"/>
                <w:szCs w:val="24"/>
                <w:lang w:val="ru-RU"/>
              </w:rPr>
              <w:t xml:space="preserve">измерений; </w:t>
            </w:r>
            <w:r w:rsidRPr="00FC3317">
              <w:rPr>
                <w:b/>
                <w:spacing w:val="-2"/>
                <w:sz w:val="24"/>
                <w:szCs w:val="24"/>
                <w:lang w:val="ru-RU"/>
              </w:rPr>
              <w:t>знать:</w:t>
            </w:r>
          </w:p>
          <w:p w14:paraId="7BFCED94" w14:textId="77777777" w:rsidR="00FC3317" w:rsidRPr="00FC3317" w:rsidRDefault="00FC3317" w:rsidP="00A25E61">
            <w:pPr>
              <w:pStyle w:val="TableParagraph"/>
              <w:numPr>
                <w:ilvl w:val="0"/>
                <w:numId w:val="26"/>
              </w:numPr>
              <w:spacing w:before="1" w:line="237" w:lineRule="auto"/>
              <w:ind w:left="142" w:right="144" w:firstLine="709"/>
              <w:jc w:val="both"/>
              <w:rPr>
                <w:sz w:val="24"/>
                <w:szCs w:val="24"/>
                <w:lang w:val="ru-RU"/>
              </w:rPr>
            </w:pPr>
            <w:r w:rsidRPr="00FC3317">
              <w:rPr>
                <w:spacing w:val="-2"/>
                <w:sz w:val="24"/>
                <w:szCs w:val="24"/>
                <w:lang w:val="ru-RU"/>
              </w:rPr>
              <w:t>принципы</w:t>
            </w:r>
            <w:r w:rsidRPr="00FC3317">
              <w:rPr>
                <w:sz w:val="24"/>
                <w:szCs w:val="24"/>
                <w:lang w:val="ru-RU"/>
              </w:rPr>
              <w:tab/>
            </w:r>
            <w:r w:rsidRPr="00FC3317">
              <w:rPr>
                <w:spacing w:val="-2"/>
                <w:sz w:val="24"/>
                <w:szCs w:val="24"/>
                <w:lang w:val="ru-RU"/>
              </w:rPr>
              <w:t>метрологического</w:t>
            </w:r>
            <w:r w:rsidRPr="00FC3317">
              <w:rPr>
                <w:sz w:val="24"/>
                <w:szCs w:val="24"/>
                <w:lang w:val="ru-RU"/>
              </w:rPr>
              <w:tab/>
            </w:r>
            <w:r w:rsidRPr="00FC3317">
              <w:rPr>
                <w:spacing w:val="-2"/>
                <w:sz w:val="24"/>
                <w:szCs w:val="24"/>
                <w:lang w:val="ru-RU"/>
              </w:rPr>
              <w:t>обеспечения</w:t>
            </w:r>
            <w:r w:rsidRPr="00FC3317">
              <w:rPr>
                <w:sz w:val="24"/>
                <w:szCs w:val="24"/>
                <w:lang w:val="ru-RU"/>
              </w:rPr>
              <w:tab/>
            </w:r>
            <w:r w:rsidRPr="00FC3317">
              <w:rPr>
                <w:spacing w:val="-6"/>
                <w:sz w:val="24"/>
                <w:szCs w:val="24"/>
                <w:lang w:val="ru-RU"/>
              </w:rPr>
              <w:t xml:space="preserve">на </w:t>
            </w:r>
            <w:r w:rsidRPr="00FC3317">
              <w:rPr>
                <w:sz w:val="24"/>
                <w:szCs w:val="24"/>
                <w:lang w:val="ru-RU"/>
              </w:rPr>
              <w:t>основных</w:t>
            </w:r>
            <w:r w:rsidRPr="00FC3317">
              <w:rPr>
                <w:spacing w:val="-6"/>
                <w:sz w:val="24"/>
                <w:szCs w:val="24"/>
                <w:lang w:val="ru-RU"/>
              </w:rPr>
              <w:t xml:space="preserve"> </w:t>
            </w:r>
            <w:r w:rsidRPr="00FC3317">
              <w:rPr>
                <w:sz w:val="24"/>
                <w:szCs w:val="24"/>
                <w:lang w:val="ru-RU"/>
              </w:rPr>
              <w:t>этапах</w:t>
            </w:r>
            <w:r w:rsidRPr="00FC3317">
              <w:rPr>
                <w:spacing w:val="-3"/>
                <w:sz w:val="24"/>
                <w:szCs w:val="24"/>
                <w:lang w:val="ru-RU"/>
              </w:rPr>
              <w:t xml:space="preserve"> </w:t>
            </w:r>
            <w:r w:rsidRPr="00FC3317">
              <w:rPr>
                <w:sz w:val="24"/>
                <w:szCs w:val="24"/>
                <w:lang w:val="ru-RU"/>
              </w:rPr>
              <w:t>жизненного</w:t>
            </w:r>
            <w:r w:rsidRPr="00FC3317">
              <w:rPr>
                <w:spacing w:val="-8"/>
                <w:sz w:val="24"/>
                <w:szCs w:val="24"/>
                <w:lang w:val="ru-RU"/>
              </w:rPr>
              <w:t xml:space="preserve"> </w:t>
            </w:r>
            <w:r w:rsidRPr="00FC3317">
              <w:rPr>
                <w:sz w:val="24"/>
                <w:szCs w:val="24"/>
                <w:lang w:val="ru-RU"/>
              </w:rPr>
              <w:t>цикла</w:t>
            </w:r>
            <w:r w:rsidRPr="00FC3317">
              <w:rPr>
                <w:spacing w:val="-9"/>
                <w:sz w:val="24"/>
                <w:szCs w:val="24"/>
                <w:lang w:val="ru-RU"/>
              </w:rPr>
              <w:t xml:space="preserve"> </w:t>
            </w:r>
            <w:r w:rsidRPr="00FC3317">
              <w:rPr>
                <w:sz w:val="24"/>
                <w:szCs w:val="24"/>
                <w:lang w:val="ru-RU"/>
              </w:rPr>
              <w:t>продукции;</w:t>
            </w:r>
          </w:p>
          <w:p w14:paraId="31333450" w14:textId="77777777" w:rsidR="00FC3317" w:rsidRPr="00FC3317" w:rsidRDefault="00FC3317" w:rsidP="00A25E61">
            <w:pPr>
              <w:pStyle w:val="TableParagraph"/>
              <w:numPr>
                <w:ilvl w:val="0"/>
                <w:numId w:val="26"/>
              </w:numPr>
              <w:spacing w:before="3"/>
              <w:ind w:left="142" w:right="144" w:firstLine="709"/>
              <w:jc w:val="both"/>
              <w:rPr>
                <w:sz w:val="24"/>
                <w:szCs w:val="24"/>
                <w:lang w:val="ru-RU"/>
              </w:rPr>
            </w:pPr>
            <w:r w:rsidRPr="00FC3317">
              <w:rPr>
                <w:spacing w:val="-4"/>
                <w:sz w:val="24"/>
                <w:szCs w:val="24"/>
                <w:lang w:val="ru-RU"/>
              </w:rPr>
              <w:t>порядок</w:t>
            </w:r>
            <w:r w:rsidRPr="00FC3317">
              <w:rPr>
                <w:spacing w:val="-5"/>
                <w:sz w:val="24"/>
                <w:szCs w:val="24"/>
                <w:lang w:val="ru-RU"/>
              </w:rPr>
              <w:t xml:space="preserve"> </w:t>
            </w:r>
            <w:r w:rsidRPr="00FC3317">
              <w:rPr>
                <w:spacing w:val="-4"/>
                <w:sz w:val="24"/>
                <w:szCs w:val="24"/>
                <w:lang w:val="ru-RU"/>
              </w:rPr>
              <w:t>метрологической</w:t>
            </w:r>
            <w:r w:rsidRPr="00FC3317">
              <w:rPr>
                <w:spacing w:val="-7"/>
                <w:sz w:val="24"/>
                <w:szCs w:val="24"/>
                <w:lang w:val="ru-RU"/>
              </w:rPr>
              <w:t xml:space="preserve"> </w:t>
            </w:r>
            <w:r w:rsidRPr="00FC3317">
              <w:rPr>
                <w:spacing w:val="-4"/>
                <w:sz w:val="24"/>
                <w:szCs w:val="24"/>
                <w:lang w:val="ru-RU"/>
              </w:rPr>
              <w:t>экспертизы</w:t>
            </w:r>
            <w:r w:rsidRPr="00FC3317">
              <w:rPr>
                <w:spacing w:val="-8"/>
                <w:sz w:val="24"/>
                <w:szCs w:val="24"/>
                <w:lang w:val="ru-RU"/>
              </w:rPr>
              <w:t xml:space="preserve"> </w:t>
            </w:r>
            <w:r w:rsidRPr="00FC3317">
              <w:rPr>
                <w:spacing w:val="-4"/>
                <w:sz w:val="24"/>
                <w:szCs w:val="24"/>
                <w:lang w:val="ru-RU"/>
              </w:rPr>
              <w:t xml:space="preserve">технической </w:t>
            </w:r>
            <w:r w:rsidRPr="00FC3317">
              <w:rPr>
                <w:spacing w:val="-2"/>
                <w:sz w:val="24"/>
                <w:szCs w:val="24"/>
                <w:lang w:val="ru-RU"/>
              </w:rPr>
              <w:t>документации;</w:t>
            </w:r>
          </w:p>
          <w:p w14:paraId="146AAA1F" w14:textId="77777777" w:rsidR="00FC3317" w:rsidRPr="00FC3317" w:rsidRDefault="00FC3317" w:rsidP="00A25E61">
            <w:pPr>
              <w:pStyle w:val="TableParagraph"/>
              <w:numPr>
                <w:ilvl w:val="0"/>
                <w:numId w:val="26"/>
              </w:numPr>
              <w:spacing w:before="1"/>
              <w:ind w:left="142" w:right="144" w:firstLine="709"/>
              <w:jc w:val="both"/>
              <w:rPr>
                <w:sz w:val="24"/>
                <w:szCs w:val="24"/>
                <w:lang w:val="ru-RU"/>
              </w:rPr>
            </w:pPr>
            <w:r w:rsidRPr="00FC3317">
              <w:rPr>
                <w:sz w:val="24"/>
                <w:szCs w:val="24"/>
                <w:lang w:val="ru-RU"/>
              </w:rPr>
              <w:t>принципы выбора средств измерения и метрологического обеспечения технологического процесса изготовления продукции в целом и по его отдельным этапам;</w:t>
            </w:r>
          </w:p>
          <w:p w14:paraId="5B0D1E8F" w14:textId="77777777" w:rsidR="00FC3317" w:rsidRPr="00FC3317" w:rsidRDefault="00FC3317" w:rsidP="00A25E61">
            <w:pPr>
              <w:pStyle w:val="TableParagraph"/>
              <w:numPr>
                <w:ilvl w:val="0"/>
                <w:numId w:val="26"/>
              </w:numPr>
              <w:spacing w:before="1" w:line="237" w:lineRule="auto"/>
              <w:ind w:left="142" w:right="144" w:firstLine="709"/>
              <w:jc w:val="both"/>
              <w:rPr>
                <w:position w:val="8"/>
                <w:sz w:val="24"/>
                <w:szCs w:val="24"/>
                <w:lang w:val="ru-RU"/>
              </w:rPr>
            </w:pPr>
            <w:r w:rsidRPr="00FC3317">
              <w:rPr>
                <w:spacing w:val="-4"/>
                <w:sz w:val="24"/>
                <w:szCs w:val="24"/>
                <w:lang w:val="ru-RU"/>
              </w:rPr>
              <w:t>порядок</w:t>
            </w:r>
            <w:r w:rsidRPr="00FC3317">
              <w:rPr>
                <w:spacing w:val="-10"/>
                <w:sz w:val="24"/>
                <w:szCs w:val="24"/>
                <w:lang w:val="ru-RU"/>
              </w:rPr>
              <w:t xml:space="preserve"> </w:t>
            </w:r>
            <w:r w:rsidRPr="00FC3317">
              <w:rPr>
                <w:spacing w:val="-4"/>
                <w:sz w:val="24"/>
                <w:szCs w:val="24"/>
                <w:lang w:val="ru-RU"/>
              </w:rPr>
              <w:t>аттестации</w:t>
            </w:r>
            <w:r w:rsidRPr="00FC3317">
              <w:rPr>
                <w:spacing w:val="-11"/>
                <w:sz w:val="24"/>
                <w:szCs w:val="24"/>
                <w:lang w:val="ru-RU"/>
              </w:rPr>
              <w:t xml:space="preserve"> </w:t>
            </w:r>
            <w:r w:rsidRPr="00FC3317">
              <w:rPr>
                <w:spacing w:val="-4"/>
                <w:sz w:val="24"/>
                <w:szCs w:val="24"/>
                <w:lang w:val="ru-RU"/>
              </w:rPr>
              <w:t>и</w:t>
            </w:r>
            <w:r w:rsidRPr="00FC3317">
              <w:rPr>
                <w:spacing w:val="-11"/>
                <w:sz w:val="24"/>
                <w:szCs w:val="24"/>
                <w:lang w:val="ru-RU"/>
              </w:rPr>
              <w:t xml:space="preserve"> </w:t>
            </w:r>
            <w:r w:rsidRPr="00FC3317">
              <w:rPr>
                <w:spacing w:val="-4"/>
                <w:sz w:val="24"/>
                <w:szCs w:val="24"/>
                <w:lang w:val="ru-RU"/>
              </w:rPr>
              <w:t>проверки</w:t>
            </w:r>
            <w:r w:rsidRPr="00FC3317">
              <w:rPr>
                <w:spacing w:val="-10"/>
                <w:sz w:val="24"/>
                <w:szCs w:val="24"/>
                <w:lang w:val="ru-RU"/>
              </w:rPr>
              <w:t xml:space="preserve"> </w:t>
            </w:r>
            <w:r w:rsidRPr="00FC3317">
              <w:rPr>
                <w:spacing w:val="-4"/>
                <w:sz w:val="24"/>
                <w:szCs w:val="24"/>
                <w:lang w:val="ru-RU"/>
              </w:rPr>
              <w:t>средств</w:t>
            </w:r>
            <w:r w:rsidRPr="00FC3317">
              <w:rPr>
                <w:spacing w:val="-11"/>
                <w:sz w:val="24"/>
                <w:szCs w:val="24"/>
                <w:lang w:val="ru-RU"/>
              </w:rPr>
              <w:t xml:space="preserve"> </w:t>
            </w:r>
            <w:r w:rsidRPr="00FC3317">
              <w:rPr>
                <w:spacing w:val="-4"/>
                <w:sz w:val="24"/>
                <w:szCs w:val="24"/>
                <w:lang w:val="ru-RU"/>
              </w:rPr>
              <w:t xml:space="preserve">измерения </w:t>
            </w:r>
            <w:r w:rsidRPr="00FC3317">
              <w:rPr>
                <w:sz w:val="24"/>
                <w:szCs w:val="24"/>
                <w:lang w:val="ru-RU"/>
              </w:rPr>
              <w:t>и</w:t>
            </w:r>
            <w:r w:rsidRPr="00FC3317">
              <w:rPr>
                <w:spacing w:val="-15"/>
                <w:sz w:val="24"/>
                <w:szCs w:val="24"/>
                <w:lang w:val="ru-RU"/>
              </w:rPr>
              <w:t xml:space="preserve"> </w:t>
            </w:r>
            <w:r w:rsidRPr="00FC3317">
              <w:rPr>
                <w:sz w:val="24"/>
                <w:szCs w:val="24"/>
                <w:lang w:val="ru-RU"/>
              </w:rPr>
              <w:t>испытательного</w:t>
            </w:r>
            <w:r w:rsidRPr="00FC3317">
              <w:rPr>
                <w:spacing w:val="-15"/>
                <w:sz w:val="24"/>
                <w:szCs w:val="24"/>
                <w:lang w:val="ru-RU"/>
              </w:rPr>
              <w:t xml:space="preserve"> </w:t>
            </w:r>
            <w:r w:rsidRPr="00FC3317">
              <w:rPr>
                <w:sz w:val="24"/>
                <w:szCs w:val="24"/>
                <w:lang w:val="ru-RU"/>
              </w:rPr>
              <w:t>оборудования</w:t>
            </w:r>
            <w:r w:rsidRPr="00FC3317">
              <w:rPr>
                <w:spacing w:val="-15"/>
                <w:sz w:val="24"/>
                <w:szCs w:val="24"/>
                <w:lang w:val="ru-RU"/>
              </w:rPr>
              <w:t xml:space="preserve"> </w:t>
            </w:r>
            <w:r w:rsidRPr="00FC3317">
              <w:rPr>
                <w:sz w:val="24"/>
                <w:szCs w:val="24"/>
                <w:lang w:val="ru-RU"/>
              </w:rPr>
              <w:t>по</w:t>
            </w:r>
            <w:r w:rsidRPr="00FC3317">
              <w:rPr>
                <w:spacing w:val="-14"/>
                <w:sz w:val="24"/>
                <w:szCs w:val="24"/>
                <w:lang w:val="ru-RU"/>
              </w:rPr>
              <w:t xml:space="preserve"> </w:t>
            </w:r>
            <w:r w:rsidRPr="00FC3317">
              <w:rPr>
                <w:sz w:val="24"/>
                <w:szCs w:val="24"/>
                <w:lang w:val="ru-RU"/>
              </w:rPr>
              <w:t>государственным</w:t>
            </w:r>
          </w:p>
          <w:p w14:paraId="215A2FBD" w14:textId="77777777" w:rsidR="00FC3317" w:rsidRPr="00FC3317" w:rsidRDefault="00FC3317" w:rsidP="00A25E61">
            <w:pPr>
              <w:pStyle w:val="TableParagraph"/>
              <w:spacing w:before="1" w:line="264" w:lineRule="exact"/>
              <w:ind w:left="142" w:right="144" w:firstLine="709"/>
              <w:jc w:val="both"/>
              <w:rPr>
                <w:sz w:val="24"/>
                <w:szCs w:val="24"/>
              </w:rPr>
            </w:pPr>
            <w:proofErr w:type="spellStart"/>
            <w:r w:rsidRPr="00FC3317">
              <w:rPr>
                <w:spacing w:val="-2"/>
                <w:sz w:val="24"/>
                <w:szCs w:val="24"/>
              </w:rPr>
              <w:t>стандартам</w:t>
            </w:r>
            <w:proofErr w:type="spellEnd"/>
          </w:p>
        </w:tc>
        <w:tc>
          <w:tcPr>
            <w:tcW w:w="1344" w:type="dxa"/>
          </w:tcPr>
          <w:p w14:paraId="1BE62CB2" w14:textId="77777777" w:rsidR="00FC3317" w:rsidRPr="00FC3317" w:rsidRDefault="00FC3317" w:rsidP="00A25E61">
            <w:pPr>
              <w:pStyle w:val="TableParagraph"/>
              <w:spacing w:before="268"/>
              <w:ind w:left="142" w:right="144" w:firstLine="709"/>
              <w:jc w:val="both"/>
              <w:rPr>
                <w:i/>
                <w:sz w:val="24"/>
                <w:szCs w:val="24"/>
              </w:rPr>
            </w:pPr>
            <w:r w:rsidRPr="00FC3317">
              <w:rPr>
                <w:i/>
                <w:spacing w:val="-10"/>
                <w:sz w:val="24"/>
                <w:szCs w:val="24"/>
              </w:rPr>
              <w:t>+</w:t>
            </w:r>
          </w:p>
          <w:p w14:paraId="684D63A1" w14:textId="77777777" w:rsidR="00FC3317" w:rsidRPr="00FC3317" w:rsidRDefault="00FC3317" w:rsidP="00A25E61">
            <w:pPr>
              <w:pStyle w:val="TableParagraph"/>
              <w:ind w:left="142" w:right="144" w:firstLine="709"/>
              <w:jc w:val="both"/>
              <w:rPr>
                <w:b/>
                <w:sz w:val="24"/>
                <w:szCs w:val="24"/>
              </w:rPr>
            </w:pPr>
          </w:p>
          <w:p w14:paraId="7BF415D0" w14:textId="77777777" w:rsidR="00FC3317" w:rsidRPr="00FC3317" w:rsidRDefault="00FC3317" w:rsidP="00A25E61">
            <w:pPr>
              <w:pStyle w:val="TableParagraph"/>
              <w:ind w:left="142" w:right="144" w:firstLine="709"/>
              <w:jc w:val="both"/>
              <w:rPr>
                <w:i/>
                <w:sz w:val="24"/>
                <w:szCs w:val="24"/>
              </w:rPr>
            </w:pPr>
            <w:r w:rsidRPr="00FC3317">
              <w:rPr>
                <w:i/>
                <w:spacing w:val="-10"/>
                <w:sz w:val="24"/>
                <w:szCs w:val="24"/>
              </w:rPr>
              <w:t>+</w:t>
            </w:r>
          </w:p>
          <w:p w14:paraId="5DF5D634" w14:textId="77777777" w:rsidR="00FC3317" w:rsidRPr="00FC3317" w:rsidRDefault="00FC3317" w:rsidP="00A25E61">
            <w:pPr>
              <w:pStyle w:val="TableParagraph"/>
              <w:ind w:left="142" w:right="144" w:firstLine="709"/>
              <w:jc w:val="both"/>
              <w:rPr>
                <w:b/>
                <w:sz w:val="24"/>
                <w:szCs w:val="24"/>
              </w:rPr>
            </w:pPr>
          </w:p>
          <w:p w14:paraId="3B277CA8" w14:textId="77777777" w:rsidR="00FC3317" w:rsidRPr="00FC3317" w:rsidRDefault="00FC3317" w:rsidP="00A25E61">
            <w:pPr>
              <w:pStyle w:val="TableParagraph"/>
              <w:ind w:left="142" w:right="144" w:firstLine="709"/>
              <w:jc w:val="both"/>
              <w:rPr>
                <w:i/>
                <w:sz w:val="24"/>
                <w:szCs w:val="24"/>
              </w:rPr>
            </w:pPr>
            <w:r w:rsidRPr="00FC3317">
              <w:rPr>
                <w:i/>
                <w:spacing w:val="-10"/>
                <w:sz w:val="24"/>
                <w:szCs w:val="24"/>
              </w:rPr>
              <w:t>+</w:t>
            </w:r>
          </w:p>
          <w:p w14:paraId="74E604DB" w14:textId="77777777" w:rsidR="00FC3317" w:rsidRPr="00FC3317" w:rsidRDefault="00FC3317" w:rsidP="00A25E61">
            <w:pPr>
              <w:pStyle w:val="TableParagraph"/>
              <w:ind w:left="142" w:right="144" w:firstLine="709"/>
              <w:jc w:val="both"/>
              <w:rPr>
                <w:b/>
                <w:sz w:val="24"/>
                <w:szCs w:val="24"/>
              </w:rPr>
            </w:pPr>
          </w:p>
          <w:p w14:paraId="37553EDE" w14:textId="77777777" w:rsidR="00FC3317" w:rsidRPr="00FC3317" w:rsidRDefault="00FC3317" w:rsidP="00A25E61">
            <w:pPr>
              <w:pStyle w:val="TableParagraph"/>
              <w:ind w:left="142" w:right="144" w:firstLine="709"/>
              <w:jc w:val="both"/>
              <w:rPr>
                <w:b/>
                <w:sz w:val="24"/>
                <w:szCs w:val="24"/>
              </w:rPr>
            </w:pPr>
          </w:p>
          <w:p w14:paraId="5C59A77C" w14:textId="77777777" w:rsidR="00FC3317" w:rsidRPr="00FC3317" w:rsidRDefault="00FC3317" w:rsidP="00A25E61">
            <w:pPr>
              <w:pStyle w:val="TableParagraph"/>
              <w:ind w:left="142" w:right="144" w:firstLine="709"/>
              <w:jc w:val="both"/>
              <w:rPr>
                <w:i/>
                <w:sz w:val="24"/>
                <w:szCs w:val="24"/>
              </w:rPr>
            </w:pPr>
            <w:r w:rsidRPr="00FC3317">
              <w:rPr>
                <w:i/>
                <w:spacing w:val="-10"/>
                <w:sz w:val="24"/>
                <w:szCs w:val="24"/>
              </w:rPr>
              <w:t>+</w:t>
            </w:r>
          </w:p>
          <w:p w14:paraId="767B1BE8" w14:textId="77777777" w:rsidR="00FC3317" w:rsidRPr="00FC3317" w:rsidRDefault="00FC3317" w:rsidP="00A25E61">
            <w:pPr>
              <w:pStyle w:val="TableParagraph"/>
              <w:ind w:left="142" w:right="144" w:firstLine="709"/>
              <w:jc w:val="both"/>
              <w:rPr>
                <w:b/>
                <w:sz w:val="24"/>
                <w:szCs w:val="24"/>
              </w:rPr>
            </w:pPr>
          </w:p>
          <w:p w14:paraId="6BEA87A4" w14:textId="77777777" w:rsidR="00FC3317" w:rsidRPr="00FC3317" w:rsidRDefault="00FC3317" w:rsidP="00A25E61">
            <w:pPr>
              <w:pStyle w:val="TableParagraph"/>
              <w:ind w:left="142" w:right="144" w:firstLine="709"/>
              <w:jc w:val="both"/>
              <w:rPr>
                <w:b/>
                <w:sz w:val="24"/>
                <w:szCs w:val="24"/>
              </w:rPr>
            </w:pPr>
          </w:p>
          <w:p w14:paraId="1F62A23B" w14:textId="77777777" w:rsidR="00FC3317" w:rsidRPr="00FC3317" w:rsidRDefault="00FC3317" w:rsidP="00A25E61">
            <w:pPr>
              <w:pStyle w:val="TableParagraph"/>
              <w:ind w:left="142" w:right="144" w:firstLine="709"/>
              <w:jc w:val="both"/>
              <w:rPr>
                <w:i/>
                <w:sz w:val="24"/>
                <w:szCs w:val="24"/>
              </w:rPr>
            </w:pPr>
            <w:r w:rsidRPr="00FC3317">
              <w:rPr>
                <w:i/>
                <w:spacing w:val="-10"/>
                <w:sz w:val="24"/>
                <w:szCs w:val="24"/>
              </w:rPr>
              <w:t>+</w:t>
            </w:r>
          </w:p>
          <w:p w14:paraId="25F66A75" w14:textId="77777777" w:rsidR="00FC3317" w:rsidRPr="00FC3317" w:rsidRDefault="00FC3317" w:rsidP="00A25E61">
            <w:pPr>
              <w:pStyle w:val="TableParagraph"/>
              <w:spacing w:before="1"/>
              <w:ind w:left="142" w:right="144" w:firstLine="709"/>
              <w:jc w:val="both"/>
              <w:rPr>
                <w:b/>
                <w:sz w:val="24"/>
                <w:szCs w:val="24"/>
              </w:rPr>
            </w:pPr>
          </w:p>
          <w:p w14:paraId="795EC6BE" w14:textId="77777777" w:rsidR="00FC3317" w:rsidRPr="00FC3317" w:rsidRDefault="00FC3317" w:rsidP="00A25E61">
            <w:pPr>
              <w:pStyle w:val="TableParagraph"/>
              <w:ind w:left="142" w:right="144" w:firstLine="709"/>
              <w:jc w:val="both"/>
              <w:rPr>
                <w:i/>
                <w:sz w:val="24"/>
                <w:szCs w:val="24"/>
              </w:rPr>
            </w:pPr>
            <w:r w:rsidRPr="00FC3317">
              <w:rPr>
                <w:i/>
                <w:spacing w:val="-10"/>
                <w:sz w:val="24"/>
                <w:szCs w:val="24"/>
              </w:rPr>
              <w:t>+</w:t>
            </w:r>
          </w:p>
          <w:p w14:paraId="43FB68B9" w14:textId="77777777" w:rsidR="00FC3317" w:rsidRPr="00FC3317" w:rsidRDefault="00FC3317" w:rsidP="00A25E61">
            <w:pPr>
              <w:pStyle w:val="TableParagraph"/>
              <w:ind w:left="142" w:right="144" w:firstLine="709"/>
              <w:jc w:val="both"/>
              <w:rPr>
                <w:b/>
                <w:sz w:val="24"/>
                <w:szCs w:val="24"/>
              </w:rPr>
            </w:pPr>
          </w:p>
          <w:p w14:paraId="1EED6B3C" w14:textId="77777777" w:rsidR="00FC3317" w:rsidRPr="00FC3317" w:rsidRDefault="00FC3317" w:rsidP="00A25E61">
            <w:pPr>
              <w:pStyle w:val="TableParagraph"/>
              <w:ind w:left="142" w:right="144" w:firstLine="709"/>
              <w:jc w:val="both"/>
              <w:rPr>
                <w:b/>
                <w:sz w:val="24"/>
                <w:szCs w:val="24"/>
              </w:rPr>
            </w:pPr>
          </w:p>
          <w:p w14:paraId="1537911A" w14:textId="77777777" w:rsidR="00FC3317" w:rsidRPr="00FC3317" w:rsidRDefault="00FC3317" w:rsidP="00A25E61">
            <w:pPr>
              <w:pStyle w:val="TableParagraph"/>
              <w:ind w:left="142" w:right="144" w:firstLine="709"/>
              <w:jc w:val="both"/>
              <w:rPr>
                <w:i/>
                <w:sz w:val="24"/>
                <w:szCs w:val="24"/>
              </w:rPr>
            </w:pPr>
            <w:r w:rsidRPr="00FC3317">
              <w:rPr>
                <w:i/>
                <w:spacing w:val="-10"/>
                <w:sz w:val="24"/>
                <w:szCs w:val="24"/>
              </w:rPr>
              <w:t>+</w:t>
            </w:r>
          </w:p>
          <w:p w14:paraId="0FC63DAF" w14:textId="77777777" w:rsidR="00FC3317" w:rsidRPr="00FC3317" w:rsidRDefault="00FC3317" w:rsidP="00A25E61">
            <w:pPr>
              <w:pStyle w:val="TableParagraph"/>
              <w:ind w:left="142" w:right="144" w:firstLine="709"/>
              <w:jc w:val="both"/>
              <w:rPr>
                <w:b/>
                <w:sz w:val="24"/>
                <w:szCs w:val="24"/>
              </w:rPr>
            </w:pPr>
          </w:p>
          <w:p w14:paraId="43390EA2" w14:textId="77777777" w:rsidR="00FC3317" w:rsidRPr="00FC3317" w:rsidRDefault="00FC3317" w:rsidP="00A25E61">
            <w:pPr>
              <w:pStyle w:val="TableParagraph"/>
              <w:spacing w:before="273"/>
              <w:ind w:left="142" w:right="144" w:firstLine="709"/>
              <w:jc w:val="both"/>
              <w:rPr>
                <w:b/>
                <w:sz w:val="24"/>
                <w:szCs w:val="24"/>
              </w:rPr>
            </w:pPr>
          </w:p>
          <w:p w14:paraId="7EF32F32" w14:textId="77777777" w:rsidR="00FC3317" w:rsidRPr="00FC3317" w:rsidRDefault="00FC3317" w:rsidP="00A25E61">
            <w:pPr>
              <w:pStyle w:val="TableParagraph"/>
              <w:ind w:left="142" w:right="144" w:firstLine="709"/>
              <w:jc w:val="both"/>
              <w:rPr>
                <w:i/>
                <w:sz w:val="24"/>
                <w:szCs w:val="24"/>
              </w:rPr>
            </w:pPr>
            <w:r w:rsidRPr="00FC3317">
              <w:rPr>
                <w:i/>
                <w:spacing w:val="-10"/>
                <w:sz w:val="24"/>
                <w:szCs w:val="24"/>
              </w:rPr>
              <w:t>+</w:t>
            </w:r>
          </w:p>
        </w:tc>
        <w:tc>
          <w:tcPr>
            <w:tcW w:w="2251" w:type="dxa"/>
          </w:tcPr>
          <w:p w14:paraId="526682E8" w14:textId="77777777" w:rsidR="00FC3317" w:rsidRPr="00FC3317" w:rsidRDefault="00FC3317" w:rsidP="00A25E61">
            <w:pPr>
              <w:pStyle w:val="TableParagraph"/>
              <w:spacing w:before="268"/>
              <w:ind w:left="142" w:right="144" w:firstLine="709"/>
              <w:jc w:val="both"/>
              <w:rPr>
                <w:i/>
                <w:sz w:val="24"/>
                <w:szCs w:val="24"/>
              </w:rPr>
            </w:pPr>
            <w:r w:rsidRPr="00FC3317">
              <w:rPr>
                <w:i/>
                <w:spacing w:val="-10"/>
                <w:sz w:val="24"/>
                <w:szCs w:val="24"/>
              </w:rPr>
              <w:t>+</w:t>
            </w:r>
          </w:p>
          <w:p w14:paraId="41B8CDEE" w14:textId="77777777" w:rsidR="00FC3317" w:rsidRPr="00FC3317" w:rsidRDefault="00FC3317" w:rsidP="00A25E61">
            <w:pPr>
              <w:pStyle w:val="TableParagraph"/>
              <w:ind w:left="142" w:right="144" w:firstLine="709"/>
              <w:jc w:val="both"/>
              <w:rPr>
                <w:b/>
                <w:sz w:val="24"/>
                <w:szCs w:val="24"/>
              </w:rPr>
            </w:pPr>
          </w:p>
          <w:p w14:paraId="69C10085" w14:textId="77777777" w:rsidR="00FC3317" w:rsidRPr="00FC3317" w:rsidRDefault="00FC3317" w:rsidP="00A25E61">
            <w:pPr>
              <w:pStyle w:val="TableParagraph"/>
              <w:ind w:left="142" w:right="144" w:firstLine="709"/>
              <w:jc w:val="both"/>
              <w:rPr>
                <w:i/>
                <w:sz w:val="24"/>
                <w:szCs w:val="24"/>
              </w:rPr>
            </w:pPr>
            <w:r w:rsidRPr="00FC3317">
              <w:rPr>
                <w:i/>
                <w:spacing w:val="-10"/>
                <w:sz w:val="24"/>
                <w:szCs w:val="24"/>
              </w:rPr>
              <w:t>+</w:t>
            </w:r>
          </w:p>
          <w:p w14:paraId="2C3DDF16" w14:textId="77777777" w:rsidR="00FC3317" w:rsidRPr="00FC3317" w:rsidRDefault="00FC3317" w:rsidP="00A25E61">
            <w:pPr>
              <w:pStyle w:val="TableParagraph"/>
              <w:ind w:left="142" w:right="144" w:firstLine="709"/>
              <w:jc w:val="both"/>
              <w:rPr>
                <w:b/>
                <w:sz w:val="24"/>
                <w:szCs w:val="24"/>
              </w:rPr>
            </w:pPr>
          </w:p>
          <w:p w14:paraId="5CA410A1" w14:textId="77777777" w:rsidR="00FC3317" w:rsidRPr="00FC3317" w:rsidRDefault="00FC3317" w:rsidP="00A25E61">
            <w:pPr>
              <w:pStyle w:val="TableParagraph"/>
              <w:ind w:left="142" w:right="144" w:firstLine="709"/>
              <w:jc w:val="both"/>
              <w:rPr>
                <w:i/>
                <w:sz w:val="24"/>
                <w:szCs w:val="24"/>
              </w:rPr>
            </w:pPr>
            <w:r w:rsidRPr="00FC3317">
              <w:rPr>
                <w:i/>
                <w:spacing w:val="-10"/>
                <w:sz w:val="24"/>
                <w:szCs w:val="24"/>
              </w:rPr>
              <w:t>+</w:t>
            </w:r>
          </w:p>
          <w:p w14:paraId="1D1ECED3" w14:textId="77777777" w:rsidR="00FC3317" w:rsidRPr="00FC3317" w:rsidRDefault="00FC3317" w:rsidP="00A25E61">
            <w:pPr>
              <w:pStyle w:val="TableParagraph"/>
              <w:ind w:left="142" w:right="144" w:firstLine="709"/>
              <w:jc w:val="both"/>
              <w:rPr>
                <w:b/>
                <w:sz w:val="24"/>
                <w:szCs w:val="24"/>
              </w:rPr>
            </w:pPr>
          </w:p>
          <w:p w14:paraId="41F1426E" w14:textId="77777777" w:rsidR="00FC3317" w:rsidRPr="00FC3317" w:rsidRDefault="00FC3317" w:rsidP="00A25E61">
            <w:pPr>
              <w:pStyle w:val="TableParagraph"/>
              <w:ind w:left="142" w:right="144" w:firstLine="709"/>
              <w:jc w:val="both"/>
              <w:rPr>
                <w:b/>
                <w:sz w:val="24"/>
                <w:szCs w:val="24"/>
              </w:rPr>
            </w:pPr>
          </w:p>
          <w:p w14:paraId="5F8E3E44" w14:textId="77777777" w:rsidR="00FC3317" w:rsidRPr="00FC3317" w:rsidRDefault="00FC3317" w:rsidP="00A25E61">
            <w:pPr>
              <w:pStyle w:val="TableParagraph"/>
              <w:ind w:left="142" w:right="144" w:firstLine="709"/>
              <w:jc w:val="both"/>
              <w:rPr>
                <w:i/>
                <w:sz w:val="24"/>
                <w:szCs w:val="24"/>
              </w:rPr>
            </w:pPr>
            <w:r w:rsidRPr="00FC3317">
              <w:rPr>
                <w:i/>
                <w:spacing w:val="-10"/>
                <w:sz w:val="24"/>
                <w:szCs w:val="24"/>
              </w:rPr>
              <w:t>+</w:t>
            </w:r>
          </w:p>
          <w:p w14:paraId="6EF79B67" w14:textId="77777777" w:rsidR="00FC3317" w:rsidRPr="00FC3317" w:rsidRDefault="00FC3317" w:rsidP="00A25E61">
            <w:pPr>
              <w:pStyle w:val="TableParagraph"/>
              <w:ind w:left="142" w:right="144" w:firstLine="709"/>
              <w:jc w:val="both"/>
              <w:rPr>
                <w:b/>
                <w:sz w:val="24"/>
                <w:szCs w:val="24"/>
              </w:rPr>
            </w:pPr>
          </w:p>
          <w:p w14:paraId="2C11C36B" w14:textId="77777777" w:rsidR="00FC3317" w:rsidRPr="00FC3317" w:rsidRDefault="00FC3317" w:rsidP="00A25E61">
            <w:pPr>
              <w:pStyle w:val="TableParagraph"/>
              <w:ind w:left="142" w:right="144" w:firstLine="709"/>
              <w:jc w:val="both"/>
              <w:rPr>
                <w:b/>
                <w:sz w:val="24"/>
                <w:szCs w:val="24"/>
              </w:rPr>
            </w:pPr>
          </w:p>
          <w:p w14:paraId="4082A33B" w14:textId="77777777" w:rsidR="00FC3317" w:rsidRPr="00FC3317" w:rsidRDefault="00FC3317" w:rsidP="00A25E61">
            <w:pPr>
              <w:pStyle w:val="TableParagraph"/>
              <w:ind w:left="142" w:right="144" w:firstLine="709"/>
              <w:jc w:val="both"/>
              <w:rPr>
                <w:i/>
                <w:sz w:val="24"/>
                <w:szCs w:val="24"/>
              </w:rPr>
            </w:pPr>
            <w:r w:rsidRPr="00FC3317">
              <w:rPr>
                <w:i/>
                <w:spacing w:val="-10"/>
                <w:sz w:val="24"/>
                <w:szCs w:val="24"/>
              </w:rPr>
              <w:t>+</w:t>
            </w:r>
          </w:p>
          <w:p w14:paraId="6EBCF396" w14:textId="77777777" w:rsidR="00FC3317" w:rsidRPr="00FC3317" w:rsidRDefault="00FC3317" w:rsidP="00A25E61">
            <w:pPr>
              <w:pStyle w:val="TableParagraph"/>
              <w:spacing w:before="1"/>
              <w:ind w:left="142" w:right="144" w:firstLine="709"/>
              <w:jc w:val="both"/>
              <w:rPr>
                <w:b/>
                <w:sz w:val="24"/>
                <w:szCs w:val="24"/>
              </w:rPr>
            </w:pPr>
          </w:p>
          <w:p w14:paraId="61D9A392" w14:textId="77777777" w:rsidR="00FC3317" w:rsidRPr="00FC3317" w:rsidRDefault="00FC3317" w:rsidP="00A25E61">
            <w:pPr>
              <w:pStyle w:val="TableParagraph"/>
              <w:ind w:left="142" w:right="144" w:firstLine="709"/>
              <w:jc w:val="both"/>
              <w:rPr>
                <w:i/>
                <w:sz w:val="24"/>
                <w:szCs w:val="24"/>
              </w:rPr>
            </w:pPr>
            <w:r w:rsidRPr="00FC3317">
              <w:rPr>
                <w:i/>
                <w:spacing w:val="-10"/>
                <w:sz w:val="24"/>
                <w:szCs w:val="24"/>
              </w:rPr>
              <w:t>+</w:t>
            </w:r>
          </w:p>
          <w:p w14:paraId="75650F66" w14:textId="77777777" w:rsidR="00FC3317" w:rsidRPr="00FC3317" w:rsidRDefault="00FC3317" w:rsidP="00A25E61">
            <w:pPr>
              <w:pStyle w:val="TableParagraph"/>
              <w:ind w:left="142" w:right="144" w:firstLine="709"/>
              <w:jc w:val="both"/>
              <w:rPr>
                <w:b/>
                <w:sz w:val="24"/>
                <w:szCs w:val="24"/>
              </w:rPr>
            </w:pPr>
          </w:p>
          <w:p w14:paraId="410CA375" w14:textId="77777777" w:rsidR="00FC3317" w:rsidRPr="00FC3317" w:rsidRDefault="00FC3317" w:rsidP="00A25E61">
            <w:pPr>
              <w:pStyle w:val="TableParagraph"/>
              <w:ind w:left="142" w:right="144" w:firstLine="709"/>
              <w:jc w:val="both"/>
              <w:rPr>
                <w:b/>
                <w:sz w:val="24"/>
                <w:szCs w:val="24"/>
              </w:rPr>
            </w:pPr>
          </w:p>
          <w:p w14:paraId="1CE78C75" w14:textId="77777777" w:rsidR="00FC3317" w:rsidRPr="00FC3317" w:rsidRDefault="00FC3317" w:rsidP="00A25E61">
            <w:pPr>
              <w:pStyle w:val="TableParagraph"/>
              <w:ind w:left="142" w:right="144" w:firstLine="709"/>
              <w:jc w:val="both"/>
              <w:rPr>
                <w:i/>
                <w:sz w:val="24"/>
                <w:szCs w:val="24"/>
              </w:rPr>
            </w:pPr>
            <w:r w:rsidRPr="00FC3317">
              <w:rPr>
                <w:i/>
                <w:spacing w:val="-10"/>
                <w:sz w:val="24"/>
                <w:szCs w:val="24"/>
              </w:rPr>
              <w:t>+</w:t>
            </w:r>
          </w:p>
          <w:p w14:paraId="7A042CE2" w14:textId="77777777" w:rsidR="00FC3317" w:rsidRPr="00FC3317" w:rsidRDefault="00FC3317" w:rsidP="00A25E61">
            <w:pPr>
              <w:pStyle w:val="TableParagraph"/>
              <w:ind w:left="142" w:right="144" w:firstLine="709"/>
              <w:jc w:val="both"/>
              <w:rPr>
                <w:b/>
                <w:sz w:val="24"/>
                <w:szCs w:val="24"/>
              </w:rPr>
            </w:pPr>
          </w:p>
          <w:p w14:paraId="0D3AC5C7" w14:textId="77777777" w:rsidR="00FC3317" w:rsidRPr="00FC3317" w:rsidRDefault="00FC3317" w:rsidP="00A25E61">
            <w:pPr>
              <w:pStyle w:val="TableParagraph"/>
              <w:spacing w:before="273"/>
              <w:ind w:left="142" w:right="144" w:firstLine="709"/>
              <w:jc w:val="both"/>
              <w:rPr>
                <w:b/>
                <w:sz w:val="24"/>
                <w:szCs w:val="24"/>
              </w:rPr>
            </w:pPr>
          </w:p>
          <w:p w14:paraId="22C21785" w14:textId="77777777" w:rsidR="00FC3317" w:rsidRPr="00FC3317" w:rsidRDefault="00FC3317" w:rsidP="00A25E61">
            <w:pPr>
              <w:pStyle w:val="TableParagraph"/>
              <w:ind w:left="142" w:right="144" w:firstLine="709"/>
              <w:jc w:val="both"/>
              <w:rPr>
                <w:i/>
                <w:sz w:val="24"/>
                <w:szCs w:val="24"/>
              </w:rPr>
            </w:pPr>
            <w:r w:rsidRPr="00FC3317">
              <w:rPr>
                <w:i/>
                <w:spacing w:val="-10"/>
                <w:sz w:val="24"/>
                <w:szCs w:val="24"/>
              </w:rPr>
              <w:t>+</w:t>
            </w:r>
          </w:p>
        </w:tc>
      </w:tr>
    </w:tbl>
    <w:p w14:paraId="0FC30176" w14:textId="77777777" w:rsidR="00FC3317" w:rsidRPr="00FC3317" w:rsidRDefault="00FC3317" w:rsidP="00A25E61">
      <w:pPr>
        <w:pStyle w:val="a5"/>
        <w:numPr>
          <w:ilvl w:val="8"/>
          <w:numId w:val="6"/>
        </w:numPr>
        <w:spacing w:before="321"/>
        <w:ind w:left="142" w:right="144" w:firstLine="709"/>
        <w:jc w:val="both"/>
        <w:rPr>
          <w:b/>
          <w:sz w:val="24"/>
          <w:szCs w:val="24"/>
        </w:rPr>
      </w:pPr>
      <w:r w:rsidRPr="00FC3317">
        <w:rPr>
          <w:b/>
          <w:sz w:val="24"/>
          <w:szCs w:val="24"/>
        </w:rPr>
        <w:t>Средства</w:t>
      </w:r>
      <w:r w:rsidRPr="00FC3317">
        <w:rPr>
          <w:b/>
          <w:spacing w:val="-9"/>
          <w:sz w:val="24"/>
          <w:szCs w:val="24"/>
        </w:rPr>
        <w:t xml:space="preserve"> </w:t>
      </w:r>
      <w:r w:rsidRPr="00FC3317">
        <w:rPr>
          <w:b/>
          <w:sz w:val="24"/>
          <w:szCs w:val="24"/>
        </w:rPr>
        <w:t>контроля</w:t>
      </w:r>
      <w:r w:rsidRPr="00FC3317">
        <w:rPr>
          <w:b/>
          <w:spacing w:val="-11"/>
          <w:sz w:val="24"/>
          <w:szCs w:val="24"/>
        </w:rPr>
        <w:t xml:space="preserve"> </w:t>
      </w:r>
      <w:r w:rsidRPr="00FC3317">
        <w:rPr>
          <w:b/>
          <w:sz w:val="24"/>
          <w:szCs w:val="24"/>
        </w:rPr>
        <w:t>приобретения</w:t>
      </w:r>
      <w:r w:rsidRPr="00FC3317">
        <w:rPr>
          <w:b/>
          <w:spacing w:val="-12"/>
          <w:sz w:val="24"/>
          <w:szCs w:val="24"/>
        </w:rPr>
        <w:t xml:space="preserve"> </w:t>
      </w:r>
      <w:r w:rsidRPr="00FC3317">
        <w:rPr>
          <w:b/>
          <w:sz w:val="24"/>
          <w:szCs w:val="24"/>
        </w:rPr>
        <w:t>практического</w:t>
      </w:r>
      <w:r w:rsidRPr="00FC3317">
        <w:rPr>
          <w:b/>
          <w:spacing w:val="-8"/>
          <w:sz w:val="24"/>
          <w:szCs w:val="24"/>
        </w:rPr>
        <w:t xml:space="preserve"> </w:t>
      </w:r>
      <w:r w:rsidRPr="00FC3317">
        <w:rPr>
          <w:b/>
          <w:spacing w:val="-2"/>
          <w:sz w:val="24"/>
          <w:szCs w:val="24"/>
        </w:rPr>
        <w:t>опыта</w:t>
      </w:r>
    </w:p>
    <w:p w14:paraId="471BB77A" w14:textId="77777777" w:rsidR="00FC3317" w:rsidRPr="00FC3317" w:rsidRDefault="00FC3317" w:rsidP="00A25E61">
      <w:pPr>
        <w:pStyle w:val="a3"/>
        <w:spacing w:before="96"/>
        <w:ind w:left="142" w:right="144" w:firstLine="709"/>
        <w:rPr>
          <w:b/>
          <w:sz w:val="24"/>
          <w:szCs w:val="24"/>
        </w:rPr>
      </w:pPr>
    </w:p>
    <w:tbl>
      <w:tblPr>
        <w:tblStyle w:val="TableNormal"/>
        <w:tblW w:w="9347" w:type="dxa"/>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16"/>
        <w:gridCol w:w="3761"/>
        <w:gridCol w:w="2770"/>
      </w:tblGrid>
      <w:tr w:rsidR="00FC3317" w:rsidRPr="00FC3317" w14:paraId="39D7FA92" w14:textId="77777777" w:rsidTr="00C42DF3">
        <w:trPr>
          <w:trHeight w:val="551"/>
        </w:trPr>
        <w:tc>
          <w:tcPr>
            <w:tcW w:w="2816" w:type="dxa"/>
          </w:tcPr>
          <w:p w14:paraId="0D5A9239" w14:textId="77777777" w:rsidR="00FC3317" w:rsidRPr="00FC3317" w:rsidRDefault="00FC3317" w:rsidP="00A25E61">
            <w:pPr>
              <w:pStyle w:val="TableParagraph"/>
              <w:spacing w:line="273" w:lineRule="exact"/>
              <w:ind w:left="142" w:right="144" w:firstLine="709"/>
              <w:jc w:val="both"/>
              <w:rPr>
                <w:b/>
                <w:sz w:val="24"/>
                <w:szCs w:val="24"/>
              </w:rPr>
            </w:pPr>
            <w:proofErr w:type="spellStart"/>
            <w:r w:rsidRPr="00FC3317">
              <w:rPr>
                <w:b/>
                <w:sz w:val="24"/>
                <w:szCs w:val="24"/>
              </w:rPr>
              <w:t>Коды</w:t>
            </w:r>
            <w:proofErr w:type="spellEnd"/>
            <w:r w:rsidRPr="00FC3317">
              <w:rPr>
                <w:b/>
                <w:sz w:val="24"/>
                <w:szCs w:val="24"/>
              </w:rPr>
              <w:t xml:space="preserve"> и</w:t>
            </w:r>
            <w:r w:rsidRPr="00FC3317">
              <w:rPr>
                <w:b/>
                <w:spacing w:val="-2"/>
                <w:sz w:val="24"/>
                <w:szCs w:val="24"/>
              </w:rPr>
              <w:t xml:space="preserve"> </w:t>
            </w:r>
            <w:proofErr w:type="spellStart"/>
            <w:r w:rsidRPr="00FC3317">
              <w:rPr>
                <w:b/>
                <w:spacing w:val="-2"/>
                <w:sz w:val="24"/>
                <w:szCs w:val="24"/>
              </w:rPr>
              <w:t>наименование</w:t>
            </w:r>
            <w:proofErr w:type="spellEnd"/>
          </w:p>
          <w:p w14:paraId="66A85272" w14:textId="77777777" w:rsidR="00FC3317" w:rsidRPr="00FC3317" w:rsidRDefault="00FC3317" w:rsidP="00A25E61">
            <w:pPr>
              <w:pStyle w:val="TableParagraph"/>
              <w:spacing w:line="259" w:lineRule="exact"/>
              <w:ind w:left="142" w:right="144" w:firstLine="709"/>
              <w:jc w:val="both"/>
              <w:rPr>
                <w:b/>
                <w:sz w:val="24"/>
                <w:szCs w:val="24"/>
              </w:rPr>
            </w:pPr>
            <w:proofErr w:type="spellStart"/>
            <w:r w:rsidRPr="00FC3317">
              <w:rPr>
                <w:b/>
                <w:spacing w:val="-2"/>
                <w:sz w:val="24"/>
                <w:szCs w:val="24"/>
              </w:rPr>
              <w:t>формируемых</w:t>
            </w:r>
            <w:proofErr w:type="spellEnd"/>
          </w:p>
        </w:tc>
        <w:tc>
          <w:tcPr>
            <w:tcW w:w="3761" w:type="dxa"/>
          </w:tcPr>
          <w:p w14:paraId="626FD307" w14:textId="77777777" w:rsidR="00FC3317" w:rsidRPr="00FC3317" w:rsidRDefault="00FC3317" w:rsidP="00A25E61">
            <w:pPr>
              <w:pStyle w:val="TableParagraph"/>
              <w:spacing w:line="273" w:lineRule="exact"/>
              <w:ind w:left="142" w:right="144" w:firstLine="709"/>
              <w:jc w:val="both"/>
              <w:rPr>
                <w:b/>
                <w:sz w:val="24"/>
                <w:szCs w:val="24"/>
              </w:rPr>
            </w:pPr>
            <w:proofErr w:type="spellStart"/>
            <w:r w:rsidRPr="00FC3317">
              <w:rPr>
                <w:b/>
                <w:sz w:val="24"/>
                <w:szCs w:val="24"/>
              </w:rPr>
              <w:t>Виды</w:t>
            </w:r>
            <w:proofErr w:type="spellEnd"/>
            <w:r w:rsidRPr="00FC3317">
              <w:rPr>
                <w:b/>
                <w:spacing w:val="-2"/>
                <w:sz w:val="24"/>
                <w:szCs w:val="24"/>
              </w:rPr>
              <w:t xml:space="preserve"> </w:t>
            </w:r>
            <w:r w:rsidRPr="00FC3317">
              <w:rPr>
                <w:b/>
                <w:sz w:val="24"/>
                <w:szCs w:val="24"/>
              </w:rPr>
              <w:t>и</w:t>
            </w:r>
            <w:r w:rsidRPr="00FC3317">
              <w:rPr>
                <w:b/>
                <w:spacing w:val="-2"/>
                <w:sz w:val="24"/>
                <w:szCs w:val="24"/>
              </w:rPr>
              <w:t xml:space="preserve"> </w:t>
            </w:r>
            <w:proofErr w:type="spellStart"/>
            <w:r w:rsidRPr="00FC3317">
              <w:rPr>
                <w:b/>
                <w:sz w:val="24"/>
                <w:szCs w:val="24"/>
              </w:rPr>
              <w:t>объем</w:t>
            </w:r>
            <w:proofErr w:type="spellEnd"/>
            <w:r w:rsidRPr="00FC3317">
              <w:rPr>
                <w:b/>
                <w:spacing w:val="-2"/>
                <w:sz w:val="24"/>
                <w:szCs w:val="24"/>
              </w:rPr>
              <w:t xml:space="preserve"> </w:t>
            </w:r>
            <w:proofErr w:type="spellStart"/>
            <w:r w:rsidRPr="00FC3317">
              <w:rPr>
                <w:b/>
                <w:sz w:val="24"/>
                <w:szCs w:val="24"/>
              </w:rPr>
              <w:t>работ</w:t>
            </w:r>
            <w:proofErr w:type="spellEnd"/>
            <w:r w:rsidRPr="00FC3317">
              <w:rPr>
                <w:b/>
                <w:sz w:val="24"/>
                <w:szCs w:val="24"/>
              </w:rPr>
              <w:t xml:space="preserve"> </w:t>
            </w:r>
            <w:proofErr w:type="spellStart"/>
            <w:r w:rsidRPr="00FC3317">
              <w:rPr>
                <w:b/>
                <w:spacing w:val="-5"/>
                <w:sz w:val="24"/>
                <w:szCs w:val="24"/>
              </w:rPr>
              <w:t>на</w:t>
            </w:r>
            <w:proofErr w:type="spellEnd"/>
          </w:p>
          <w:p w14:paraId="76FF97CB" w14:textId="77777777" w:rsidR="00FC3317" w:rsidRPr="00FC3317" w:rsidRDefault="00FC3317" w:rsidP="00A25E61">
            <w:pPr>
              <w:pStyle w:val="TableParagraph"/>
              <w:spacing w:line="259" w:lineRule="exact"/>
              <w:ind w:left="142" w:right="144" w:firstLine="709"/>
              <w:jc w:val="both"/>
              <w:rPr>
                <w:b/>
                <w:sz w:val="24"/>
                <w:szCs w:val="24"/>
              </w:rPr>
            </w:pPr>
            <w:proofErr w:type="spellStart"/>
            <w:r w:rsidRPr="00FC3317">
              <w:rPr>
                <w:b/>
                <w:sz w:val="24"/>
                <w:szCs w:val="24"/>
              </w:rPr>
              <w:t>практике</w:t>
            </w:r>
            <w:proofErr w:type="spellEnd"/>
            <w:r w:rsidRPr="00FC3317">
              <w:rPr>
                <w:b/>
                <w:sz w:val="24"/>
                <w:szCs w:val="24"/>
              </w:rPr>
              <w:t>,</w:t>
            </w:r>
            <w:r w:rsidRPr="00FC3317">
              <w:rPr>
                <w:b/>
                <w:spacing w:val="-3"/>
                <w:sz w:val="24"/>
                <w:szCs w:val="24"/>
              </w:rPr>
              <w:t xml:space="preserve"> </w:t>
            </w:r>
            <w:proofErr w:type="spellStart"/>
            <w:r w:rsidRPr="00FC3317">
              <w:rPr>
                <w:b/>
                <w:sz w:val="24"/>
                <w:szCs w:val="24"/>
              </w:rPr>
              <w:t>условия</w:t>
            </w:r>
            <w:proofErr w:type="spellEnd"/>
            <w:r w:rsidRPr="00FC3317">
              <w:rPr>
                <w:b/>
                <w:spacing w:val="-3"/>
                <w:sz w:val="24"/>
                <w:szCs w:val="24"/>
              </w:rPr>
              <w:t xml:space="preserve"> </w:t>
            </w:r>
            <w:proofErr w:type="spellStart"/>
            <w:r w:rsidRPr="00FC3317">
              <w:rPr>
                <w:b/>
                <w:spacing w:val="-2"/>
                <w:sz w:val="24"/>
                <w:szCs w:val="24"/>
              </w:rPr>
              <w:t>выполнения</w:t>
            </w:r>
            <w:proofErr w:type="spellEnd"/>
          </w:p>
        </w:tc>
        <w:tc>
          <w:tcPr>
            <w:tcW w:w="2770" w:type="dxa"/>
          </w:tcPr>
          <w:p w14:paraId="466F484C" w14:textId="77777777" w:rsidR="00FC3317" w:rsidRPr="00FC3317" w:rsidRDefault="00FC3317" w:rsidP="00A25E61">
            <w:pPr>
              <w:pStyle w:val="TableParagraph"/>
              <w:spacing w:line="273" w:lineRule="exact"/>
              <w:ind w:left="142" w:right="144" w:firstLine="709"/>
              <w:jc w:val="both"/>
              <w:rPr>
                <w:b/>
                <w:sz w:val="24"/>
                <w:szCs w:val="24"/>
              </w:rPr>
            </w:pPr>
            <w:proofErr w:type="spellStart"/>
            <w:r w:rsidRPr="00FC3317">
              <w:rPr>
                <w:b/>
                <w:spacing w:val="-2"/>
                <w:sz w:val="24"/>
                <w:szCs w:val="24"/>
              </w:rPr>
              <w:t>Документ</w:t>
            </w:r>
            <w:proofErr w:type="spellEnd"/>
            <w:r w:rsidRPr="00FC3317">
              <w:rPr>
                <w:b/>
                <w:spacing w:val="-2"/>
                <w:sz w:val="24"/>
                <w:szCs w:val="24"/>
              </w:rPr>
              <w:t>,</w:t>
            </w:r>
          </w:p>
          <w:p w14:paraId="363567B2" w14:textId="77777777" w:rsidR="00FC3317" w:rsidRPr="00FC3317" w:rsidRDefault="00FC3317" w:rsidP="00A25E61">
            <w:pPr>
              <w:pStyle w:val="TableParagraph"/>
              <w:spacing w:line="259" w:lineRule="exact"/>
              <w:ind w:left="142" w:right="144" w:firstLine="709"/>
              <w:jc w:val="both"/>
              <w:rPr>
                <w:b/>
                <w:sz w:val="24"/>
                <w:szCs w:val="24"/>
              </w:rPr>
            </w:pPr>
            <w:proofErr w:type="spellStart"/>
            <w:r w:rsidRPr="00FC3317">
              <w:rPr>
                <w:b/>
                <w:spacing w:val="-2"/>
                <w:sz w:val="24"/>
                <w:szCs w:val="24"/>
              </w:rPr>
              <w:t>подтверждающий</w:t>
            </w:r>
            <w:proofErr w:type="spellEnd"/>
          </w:p>
        </w:tc>
      </w:tr>
      <w:tr w:rsidR="00FC3317" w:rsidRPr="00FC3317" w14:paraId="66712BA9" w14:textId="77777777" w:rsidTr="00C42DF3">
        <w:trPr>
          <w:trHeight w:val="554"/>
        </w:trPr>
        <w:tc>
          <w:tcPr>
            <w:tcW w:w="2816" w:type="dxa"/>
          </w:tcPr>
          <w:p w14:paraId="2DB483E3" w14:textId="77777777" w:rsidR="00FC3317" w:rsidRPr="00FC3317" w:rsidRDefault="00FC3317" w:rsidP="00A25E61">
            <w:pPr>
              <w:pStyle w:val="TableParagraph"/>
              <w:spacing w:line="276" w:lineRule="exact"/>
              <w:ind w:left="142" w:right="144" w:firstLine="709"/>
              <w:jc w:val="both"/>
              <w:rPr>
                <w:b/>
                <w:sz w:val="24"/>
                <w:szCs w:val="24"/>
              </w:rPr>
            </w:pPr>
            <w:proofErr w:type="spellStart"/>
            <w:r w:rsidRPr="00FC3317">
              <w:rPr>
                <w:b/>
                <w:spacing w:val="-2"/>
                <w:sz w:val="24"/>
                <w:szCs w:val="24"/>
              </w:rPr>
              <w:t>профессиональных</w:t>
            </w:r>
            <w:proofErr w:type="spellEnd"/>
            <w:r w:rsidRPr="00FC3317">
              <w:rPr>
                <w:b/>
                <w:spacing w:val="-2"/>
                <w:sz w:val="24"/>
                <w:szCs w:val="24"/>
              </w:rPr>
              <w:t xml:space="preserve"> </w:t>
            </w:r>
            <w:proofErr w:type="spellStart"/>
            <w:r w:rsidRPr="00FC3317">
              <w:rPr>
                <w:b/>
                <w:spacing w:val="-2"/>
                <w:sz w:val="24"/>
                <w:szCs w:val="24"/>
              </w:rPr>
              <w:t>компетенций</w:t>
            </w:r>
            <w:proofErr w:type="spellEnd"/>
          </w:p>
        </w:tc>
        <w:tc>
          <w:tcPr>
            <w:tcW w:w="3761" w:type="dxa"/>
          </w:tcPr>
          <w:p w14:paraId="013474EF" w14:textId="77777777" w:rsidR="00FC3317" w:rsidRPr="00FC3317" w:rsidRDefault="00FC3317" w:rsidP="00A25E61">
            <w:pPr>
              <w:pStyle w:val="TableParagraph"/>
              <w:ind w:left="142" w:right="144" w:firstLine="709"/>
              <w:jc w:val="both"/>
              <w:rPr>
                <w:sz w:val="24"/>
                <w:szCs w:val="24"/>
              </w:rPr>
            </w:pPr>
          </w:p>
        </w:tc>
        <w:tc>
          <w:tcPr>
            <w:tcW w:w="2770" w:type="dxa"/>
          </w:tcPr>
          <w:p w14:paraId="5476A3A7" w14:textId="77777777" w:rsidR="00FC3317" w:rsidRPr="00FC3317" w:rsidRDefault="00FC3317" w:rsidP="00A25E61">
            <w:pPr>
              <w:pStyle w:val="TableParagraph"/>
              <w:spacing w:line="276" w:lineRule="exact"/>
              <w:ind w:left="142" w:right="144" w:firstLine="709"/>
              <w:jc w:val="both"/>
              <w:rPr>
                <w:b/>
                <w:sz w:val="24"/>
                <w:szCs w:val="24"/>
              </w:rPr>
            </w:pPr>
            <w:proofErr w:type="spellStart"/>
            <w:r w:rsidRPr="00FC3317">
              <w:rPr>
                <w:b/>
                <w:sz w:val="24"/>
                <w:szCs w:val="24"/>
              </w:rPr>
              <w:t>качество</w:t>
            </w:r>
            <w:proofErr w:type="spellEnd"/>
            <w:r w:rsidRPr="00FC3317">
              <w:rPr>
                <w:b/>
                <w:spacing w:val="-15"/>
                <w:sz w:val="24"/>
                <w:szCs w:val="24"/>
              </w:rPr>
              <w:t xml:space="preserve"> </w:t>
            </w:r>
            <w:proofErr w:type="spellStart"/>
            <w:r w:rsidRPr="00FC3317">
              <w:rPr>
                <w:b/>
                <w:sz w:val="24"/>
                <w:szCs w:val="24"/>
              </w:rPr>
              <w:t>выполнения</w:t>
            </w:r>
            <w:proofErr w:type="spellEnd"/>
            <w:r w:rsidRPr="00FC3317">
              <w:rPr>
                <w:b/>
                <w:sz w:val="24"/>
                <w:szCs w:val="24"/>
              </w:rPr>
              <w:t xml:space="preserve"> </w:t>
            </w:r>
            <w:proofErr w:type="spellStart"/>
            <w:r w:rsidRPr="00FC3317">
              <w:rPr>
                <w:b/>
                <w:spacing w:val="-2"/>
                <w:sz w:val="24"/>
                <w:szCs w:val="24"/>
              </w:rPr>
              <w:t>работ</w:t>
            </w:r>
            <w:proofErr w:type="spellEnd"/>
          </w:p>
        </w:tc>
      </w:tr>
      <w:tr w:rsidR="00FC3317" w:rsidRPr="00FC3317" w14:paraId="73934111" w14:textId="77777777" w:rsidTr="00C42DF3">
        <w:trPr>
          <w:trHeight w:val="6348"/>
        </w:trPr>
        <w:tc>
          <w:tcPr>
            <w:tcW w:w="2816" w:type="dxa"/>
          </w:tcPr>
          <w:p w14:paraId="1EA4F093" w14:textId="77777777" w:rsidR="00FC3317" w:rsidRPr="00FC3317" w:rsidRDefault="00FC3317" w:rsidP="00A25E61">
            <w:pPr>
              <w:pStyle w:val="TableParagraph"/>
              <w:ind w:left="142" w:right="144" w:firstLine="709"/>
              <w:jc w:val="both"/>
              <w:rPr>
                <w:sz w:val="24"/>
                <w:szCs w:val="24"/>
              </w:rPr>
            </w:pPr>
            <w:r w:rsidRPr="00FC3317">
              <w:rPr>
                <w:sz w:val="24"/>
                <w:szCs w:val="24"/>
              </w:rPr>
              <w:lastRenderedPageBreak/>
              <w:t>ПК</w:t>
            </w:r>
            <w:r w:rsidRPr="00FC3317">
              <w:rPr>
                <w:spacing w:val="36"/>
                <w:sz w:val="24"/>
                <w:szCs w:val="24"/>
              </w:rPr>
              <w:t xml:space="preserve"> </w:t>
            </w:r>
            <w:r w:rsidRPr="00FC3317">
              <w:rPr>
                <w:sz w:val="24"/>
                <w:szCs w:val="24"/>
              </w:rPr>
              <w:t>3.1.</w:t>
            </w:r>
            <w:r w:rsidRPr="00FC3317">
              <w:rPr>
                <w:spacing w:val="35"/>
                <w:sz w:val="24"/>
                <w:szCs w:val="24"/>
              </w:rPr>
              <w:t xml:space="preserve"> </w:t>
            </w:r>
            <w:proofErr w:type="spellStart"/>
            <w:r w:rsidRPr="00FC3317">
              <w:rPr>
                <w:sz w:val="24"/>
                <w:szCs w:val="24"/>
              </w:rPr>
              <w:t>Контролировать</w:t>
            </w:r>
            <w:proofErr w:type="spellEnd"/>
            <w:r w:rsidRPr="00FC3317">
              <w:rPr>
                <w:sz w:val="24"/>
                <w:szCs w:val="24"/>
              </w:rPr>
              <w:t xml:space="preserve"> </w:t>
            </w:r>
            <w:proofErr w:type="spellStart"/>
            <w:r w:rsidRPr="00FC3317">
              <w:rPr>
                <w:spacing w:val="-2"/>
                <w:sz w:val="24"/>
                <w:szCs w:val="24"/>
              </w:rPr>
              <w:t>промышленную</w:t>
            </w:r>
            <w:proofErr w:type="spellEnd"/>
          </w:p>
          <w:p w14:paraId="38AE0CBF" w14:textId="77777777" w:rsidR="00FC3317" w:rsidRPr="00FC3317" w:rsidRDefault="00FC3317" w:rsidP="00A25E61">
            <w:pPr>
              <w:pStyle w:val="TableParagraph"/>
              <w:ind w:left="142" w:right="144" w:firstLine="709"/>
              <w:jc w:val="both"/>
              <w:rPr>
                <w:sz w:val="24"/>
                <w:szCs w:val="24"/>
              </w:rPr>
            </w:pPr>
            <w:proofErr w:type="spellStart"/>
            <w:r w:rsidRPr="00FC3317">
              <w:rPr>
                <w:sz w:val="24"/>
                <w:szCs w:val="24"/>
              </w:rPr>
              <w:t>продукцию</w:t>
            </w:r>
            <w:proofErr w:type="spellEnd"/>
            <w:r w:rsidRPr="00FC3317">
              <w:rPr>
                <w:spacing w:val="-9"/>
                <w:sz w:val="24"/>
                <w:szCs w:val="24"/>
              </w:rPr>
              <w:t xml:space="preserve"> </w:t>
            </w:r>
            <w:r w:rsidRPr="00FC3317">
              <w:rPr>
                <w:sz w:val="24"/>
                <w:szCs w:val="24"/>
              </w:rPr>
              <w:t>и</w:t>
            </w:r>
            <w:r w:rsidRPr="00FC3317">
              <w:rPr>
                <w:spacing w:val="-8"/>
                <w:sz w:val="24"/>
                <w:szCs w:val="24"/>
              </w:rPr>
              <w:t xml:space="preserve"> </w:t>
            </w:r>
            <w:proofErr w:type="spellStart"/>
            <w:r w:rsidRPr="00FC3317">
              <w:rPr>
                <w:sz w:val="24"/>
                <w:szCs w:val="24"/>
              </w:rPr>
              <w:t>предметно</w:t>
            </w:r>
            <w:proofErr w:type="spellEnd"/>
            <w:r w:rsidRPr="00FC3317">
              <w:rPr>
                <w:sz w:val="24"/>
                <w:szCs w:val="24"/>
              </w:rPr>
              <w:t xml:space="preserve">- </w:t>
            </w:r>
            <w:proofErr w:type="spellStart"/>
            <w:r w:rsidRPr="00FC3317">
              <w:rPr>
                <w:spacing w:val="-2"/>
                <w:sz w:val="24"/>
                <w:szCs w:val="24"/>
              </w:rPr>
              <w:t>пространственные</w:t>
            </w:r>
            <w:proofErr w:type="spellEnd"/>
          </w:p>
          <w:p w14:paraId="082BD0F5" w14:textId="77777777" w:rsidR="00FC3317" w:rsidRPr="00FC3317" w:rsidRDefault="00FC3317" w:rsidP="00A25E61">
            <w:pPr>
              <w:pStyle w:val="TableParagraph"/>
              <w:ind w:left="142" w:right="144" w:firstLine="709"/>
              <w:jc w:val="both"/>
              <w:rPr>
                <w:sz w:val="24"/>
                <w:szCs w:val="24"/>
              </w:rPr>
            </w:pPr>
            <w:proofErr w:type="spellStart"/>
            <w:r w:rsidRPr="00FC3317">
              <w:rPr>
                <w:sz w:val="24"/>
                <w:szCs w:val="24"/>
              </w:rPr>
              <w:t>комплексы</w:t>
            </w:r>
            <w:proofErr w:type="spellEnd"/>
            <w:r w:rsidRPr="00FC3317">
              <w:rPr>
                <w:spacing w:val="80"/>
                <w:sz w:val="24"/>
                <w:szCs w:val="24"/>
              </w:rPr>
              <w:t xml:space="preserve"> </w:t>
            </w:r>
            <w:proofErr w:type="spellStart"/>
            <w:r w:rsidRPr="00FC3317">
              <w:rPr>
                <w:sz w:val="24"/>
                <w:szCs w:val="24"/>
              </w:rPr>
              <w:t>на</w:t>
            </w:r>
            <w:proofErr w:type="spellEnd"/>
            <w:r w:rsidRPr="00FC3317">
              <w:rPr>
                <w:spacing w:val="80"/>
                <w:sz w:val="24"/>
                <w:szCs w:val="24"/>
              </w:rPr>
              <w:t xml:space="preserve"> </w:t>
            </w:r>
            <w:proofErr w:type="spellStart"/>
            <w:r w:rsidRPr="00FC3317">
              <w:rPr>
                <w:sz w:val="24"/>
                <w:szCs w:val="24"/>
              </w:rPr>
              <w:t>предмет</w:t>
            </w:r>
            <w:proofErr w:type="spellEnd"/>
            <w:r w:rsidRPr="00FC3317">
              <w:rPr>
                <w:sz w:val="24"/>
                <w:szCs w:val="24"/>
              </w:rPr>
              <w:t xml:space="preserve"> </w:t>
            </w:r>
            <w:proofErr w:type="spellStart"/>
            <w:r w:rsidRPr="00FC3317">
              <w:rPr>
                <w:spacing w:val="-2"/>
                <w:sz w:val="24"/>
                <w:szCs w:val="24"/>
              </w:rPr>
              <w:t>соответствия</w:t>
            </w:r>
            <w:proofErr w:type="spellEnd"/>
          </w:p>
          <w:p w14:paraId="13FC0B1E" w14:textId="77777777" w:rsidR="00FC3317" w:rsidRPr="00FC3317" w:rsidRDefault="00FC3317" w:rsidP="00A25E61">
            <w:pPr>
              <w:pStyle w:val="TableParagraph"/>
              <w:ind w:left="142" w:right="144" w:firstLine="709"/>
              <w:jc w:val="both"/>
              <w:rPr>
                <w:sz w:val="24"/>
                <w:szCs w:val="24"/>
              </w:rPr>
            </w:pPr>
            <w:proofErr w:type="spellStart"/>
            <w:r w:rsidRPr="00FC3317">
              <w:rPr>
                <w:spacing w:val="-2"/>
                <w:sz w:val="24"/>
                <w:szCs w:val="24"/>
              </w:rPr>
              <w:t>требованиям</w:t>
            </w:r>
            <w:proofErr w:type="spellEnd"/>
          </w:p>
          <w:p w14:paraId="474335A5" w14:textId="77777777" w:rsidR="00FC3317" w:rsidRPr="00FC3317" w:rsidRDefault="00FC3317" w:rsidP="00A25E61">
            <w:pPr>
              <w:pStyle w:val="TableParagraph"/>
              <w:ind w:left="142" w:right="144" w:firstLine="709"/>
              <w:jc w:val="both"/>
              <w:rPr>
                <w:sz w:val="24"/>
                <w:szCs w:val="24"/>
              </w:rPr>
            </w:pPr>
            <w:proofErr w:type="spellStart"/>
            <w:r w:rsidRPr="00FC3317">
              <w:rPr>
                <w:spacing w:val="-2"/>
                <w:sz w:val="24"/>
                <w:szCs w:val="24"/>
              </w:rPr>
              <w:t>стандартизации</w:t>
            </w:r>
            <w:proofErr w:type="spellEnd"/>
            <w:r w:rsidRPr="00FC3317">
              <w:rPr>
                <w:sz w:val="24"/>
                <w:szCs w:val="24"/>
              </w:rPr>
              <w:tab/>
            </w:r>
            <w:r w:rsidRPr="00FC3317">
              <w:rPr>
                <w:spacing w:val="-10"/>
                <w:sz w:val="24"/>
                <w:szCs w:val="24"/>
              </w:rPr>
              <w:t xml:space="preserve">и </w:t>
            </w:r>
            <w:proofErr w:type="spellStart"/>
            <w:r w:rsidRPr="00FC3317">
              <w:rPr>
                <w:spacing w:val="-2"/>
                <w:sz w:val="24"/>
                <w:szCs w:val="24"/>
              </w:rPr>
              <w:t>сертификации</w:t>
            </w:r>
            <w:proofErr w:type="spellEnd"/>
            <w:r w:rsidRPr="00FC3317">
              <w:rPr>
                <w:spacing w:val="-2"/>
                <w:sz w:val="24"/>
                <w:szCs w:val="24"/>
              </w:rPr>
              <w:t>.</w:t>
            </w:r>
          </w:p>
          <w:p w14:paraId="786DDA2C"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 xml:space="preserve">ПК 3.2. Осуществлять авторский надзор за </w:t>
            </w:r>
            <w:r w:rsidRPr="00FC3317">
              <w:rPr>
                <w:spacing w:val="-2"/>
                <w:sz w:val="24"/>
                <w:szCs w:val="24"/>
                <w:lang w:val="ru-RU"/>
              </w:rPr>
              <w:t>реализацией</w:t>
            </w:r>
          </w:p>
          <w:p w14:paraId="2957C505" w14:textId="77777777" w:rsidR="00FC3317" w:rsidRPr="00FC3317" w:rsidRDefault="00FC3317" w:rsidP="00A25E61">
            <w:pPr>
              <w:pStyle w:val="TableParagraph"/>
              <w:ind w:left="142" w:right="144" w:firstLine="709"/>
              <w:jc w:val="both"/>
              <w:rPr>
                <w:sz w:val="24"/>
                <w:szCs w:val="24"/>
                <w:lang w:val="ru-RU"/>
              </w:rPr>
            </w:pPr>
            <w:r w:rsidRPr="00FC3317">
              <w:rPr>
                <w:spacing w:val="-2"/>
                <w:sz w:val="24"/>
                <w:szCs w:val="24"/>
                <w:lang w:val="ru-RU"/>
              </w:rPr>
              <w:t>художественно- конструкторских</w:t>
            </w:r>
          </w:p>
          <w:p w14:paraId="272E0E2F" w14:textId="77777777" w:rsidR="00FC3317" w:rsidRPr="00FC3317" w:rsidRDefault="00FC3317" w:rsidP="00A25E61">
            <w:pPr>
              <w:pStyle w:val="TableParagraph"/>
              <w:ind w:left="142" w:right="144" w:firstLine="709"/>
              <w:jc w:val="both"/>
              <w:rPr>
                <w:sz w:val="24"/>
                <w:szCs w:val="24"/>
                <w:lang w:val="ru-RU"/>
              </w:rPr>
            </w:pPr>
            <w:r w:rsidRPr="00FC3317">
              <w:rPr>
                <w:spacing w:val="-2"/>
                <w:sz w:val="24"/>
                <w:szCs w:val="24"/>
                <w:lang w:val="ru-RU"/>
              </w:rPr>
              <w:t>решений</w:t>
            </w:r>
            <w:r w:rsidRPr="00FC3317">
              <w:rPr>
                <w:sz w:val="24"/>
                <w:szCs w:val="24"/>
                <w:lang w:val="ru-RU"/>
              </w:rPr>
              <w:tab/>
            </w:r>
            <w:r w:rsidRPr="00FC3317">
              <w:rPr>
                <w:spacing w:val="-5"/>
                <w:sz w:val="24"/>
                <w:szCs w:val="24"/>
                <w:lang w:val="ru-RU"/>
              </w:rPr>
              <w:t>при</w:t>
            </w:r>
          </w:p>
          <w:p w14:paraId="2CE2F1D9"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 xml:space="preserve">изготовлении и доводке </w:t>
            </w:r>
            <w:r w:rsidRPr="00FC3317">
              <w:rPr>
                <w:spacing w:val="-2"/>
                <w:sz w:val="24"/>
                <w:szCs w:val="24"/>
                <w:lang w:val="ru-RU"/>
              </w:rPr>
              <w:t>опытных</w:t>
            </w:r>
            <w:r w:rsidRPr="00FC3317">
              <w:rPr>
                <w:sz w:val="24"/>
                <w:szCs w:val="24"/>
                <w:lang w:val="ru-RU"/>
              </w:rPr>
              <w:tab/>
            </w:r>
            <w:r w:rsidRPr="00FC3317">
              <w:rPr>
                <w:spacing w:val="-2"/>
                <w:sz w:val="24"/>
                <w:szCs w:val="24"/>
                <w:lang w:val="ru-RU"/>
              </w:rPr>
              <w:t>образцов промышленной</w:t>
            </w:r>
          </w:p>
          <w:p w14:paraId="1964E455" w14:textId="77777777" w:rsidR="00FC3317" w:rsidRPr="00FC3317" w:rsidRDefault="00FC3317" w:rsidP="00A25E61">
            <w:pPr>
              <w:pStyle w:val="TableParagraph"/>
              <w:ind w:left="142" w:right="144" w:firstLine="709"/>
              <w:jc w:val="both"/>
              <w:rPr>
                <w:sz w:val="24"/>
                <w:szCs w:val="24"/>
                <w:lang w:val="ru-RU"/>
              </w:rPr>
            </w:pPr>
            <w:r w:rsidRPr="00FC3317">
              <w:rPr>
                <w:spacing w:val="-2"/>
                <w:sz w:val="24"/>
                <w:szCs w:val="24"/>
                <w:lang w:val="ru-RU"/>
              </w:rPr>
              <w:t>продукции, воплощением предметно-</w:t>
            </w:r>
          </w:p>
          <w:p w14:paraId="4E9843D4" w14:textId="77777777" w:rsidR="00FC3317" w:rsidRPr="00FC3317" w:rsidRDefault="00FC3317" w:rsidP="00A25E61">
            <w:pPr>
              <w:pStyle w:val="TableParagraph"/>
              <w:spacing w:line="270" w:lineRule="atLeast"/>
              <w:ind w:left="142" w:right="144" w:firstLine="709"/>
              <w:jc w:val="both"/>
              <w:rPr>
                <w:sz w:val="24"/>
                <w:szCs w:val="24"/>
                <w:lang w:val="ru-RU"/>
              </w:rPr>
            </w:pPr>
            <w:r w:rsidRPr="00FC3317">
              <w:rPr>
                <w:spacing w:val="-2"/>
                <w:sz w:val="24"/>
                <w:szCs w:val="24"/>
                <w:lang w:val="ru-RU"/>
              </w:rPr>
              <w:t>пространственных комплексов</w:t>
            </w:r>
          </w:p>
        </w:tc>
        <w:tc>
          <w:tcPr>
            <w:tcW w:w="3761" w:type="dxa"/>
          </w:tcPr>
          <w:p w14:paraId="426F09A3"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 xml:space="preserve">Выбирать и применять методики выполнения измерений, знать </w:t>
            </w:r>
            <w:r w:rsidRPr="00FC3317">
              <w:rPr>
                <w:spacing w:val="-2"/>
                <w:sz w:val="24"/>
                <w:szCs w:val="24"/>
                <w:lang w:val="ru-RU"/>
              </w:rPr>
              <w:t>принципы</w:t>
            </w:r>
            <w:r w:rsidRPr="00FC3317">
              <w:rPr>
                <w:sz w:val="24"/>
                <w:szCs w:val="24"/>
                <w:lang w:val="ru-RU"/>
              </w:rPr>
              <w:tab/>
            </w:r>
            <w:r w:rsidRPr="00FC3317">
              <w:rPr>
                <w:spacing w:val="-6"/>
                <w:sz w:val="24"/>
                <w:szCs w:val="24"/>
                <w:lang w:val="ru-RU"/>
              </w:rPr>
              <w:t xml:space="preserve">подпора </w:t>
            </w:r>
            <w:r w:rsidRPr="00FC3317">
              <w:rPr>
                <w:sz w:val="24"/>
                <w:szCs w:val="24"/>
                <w:lang w:val="ru-RU"/>
              </w:rPr>
              <w:t>метрологического обеспечения.</w:t>
            </w:r>
          </w:p>
          <w:p w14:paraId="38D18217" w14:textId="77777777" w:rsidR="00FC3317" w:rsidRPr="00FC3317" w:rsidRDefault="00FC3317" w:rsidP="00A25E61">
            <w:pPr>
              <w:pStyle w:val="TableParagraph"/>
              <w:ind w:left="142" w:right="144" w:firstLine="709"/>
              <w:jc w:val="both"/>
              <w:rPr>
                <w:sz w:val="24"/>
                <w:szCs w:val="24"/>
                <w:lang w:val="ru-RU"/>
              </w:rPr>
            </w:pPr>
            <w:r w:rsidRPr="00FC3317">
              <w:rPr>
                <w:spacing w:val="-2"/>
                <w:sz w:val="24"/>
                <w:szCs w:val="24"/>
                <w:lang w:val="ru-RU"/>
              </w:rPr>
              <w:t>Подбирать</w:t>
            </w:r>
            <w:r w:rsidRPr="00FC3317">
              <w:rPr>
                <w:spacing w:val="-13"/>
                <w:sz w:val="24"/>
                <w:szCs w:val="24"/>
                <w:lang w:val="ru-RU"/>
              </w:rPr>
              <w:t xml:space="preserve"> </w:t>
            </w:r>
            <w:r w:rsidRPr="00FC3317">
              <w:rPr>
                <w:spacing w:val="-2"/>
                <w:sz w:val="24"/>
                <w:szCs w:val="24"/>
                <w:lang w:val="ru-RU"/>
              </w:rPr>
              <w:t>средства</w:t>
            </w:r>
            <w:r w:rsidRPr="00FC3317">
              <w:rPr>
                <w:spacing w:val="-13"/>
                <w:sz w:val="24"/>
                <w:szCs w:val="24"/>
                <w:lang w:val="ru-RU"/>
              </w:rPr>
              <w:t xml:space="preserve"> </w:t>
            </w:r>
            <w:r w:rsidRPr="00FC3317">
              <w:rPr>
                <w:spacing w:val="-2"/>
                <w:sz w:val="24"/>
                <w:szCs w:val="24"/>
                <w:lang w:val="ru-RU"/>
              </w:rPr>
              <w:t>измерений</w:t>
            </w:r>
            <w:r w:rsidRPr="00FC3317">
              <w:rPr>
                <w:spacing w:val="-13"/>
                <w:sz w:val="24"/>
                <w:szCs w:val="24"/>
                <w:lang w:val="ru-RU"/>
              </w:rPr>
              <w:t xml:space="preserve"> </w:t>
            </w:r>
            <w:r w:rsidRPr="00FC3317">
              <w:rPr>
                <w:spacing w:val="-2"/>
                <w:sz w:val="24"/>
                <w:szCs w:val="24"/>
                <w:lang w:val="ru-RU"/>
              </w:rPr>
              <w:t xml:space="preserve">для </w:t>
            </w:r>
            <w:r w:rsidRPr="00FC3317">
              <w:rPr>
                <w:sz w:val="24"/>
                <w:szCs w:val="24"/>
                <w:lang w:val="ru-RU"/>
              </w:rPr>
              <w:t>контроля</w:t>
            </w:r>
            <w:r w:rsidRPr="00FC3317">
              <w:rPr>
                <w:spacing w:val="-5"/>
                <w:sz w:val="24"/>
                <w:szCs w:val="24"/>
                <w:lang w:val="ru-RU"/>
              </w:rPr>
              <w:t xml:space="preserve"> </w:t>
            </w:r>
            <w:r w:rsidRPr="00FC3317">
              <w:rPr>
                <w:sz w:val="24"/>
                <w:szCs w:val="24"/>
                <w:lang w:val="ru-RU"/>
              </w:rPr>
              <w:t>и</w:t>
            </w:r>
            <w:r w:rsidRPr="00FC3317">
              <w:rPr>
                <w:spacing w:val="-7"/>
                <w:sz w:val="24"/>
                <w:szCs w:val="24"/>
                <w:lang w:val="ru-RU"/>
              </w:rPr>
              <w:t xml:space="preserve"> </w:t>
            </w:r>
            <w:r w:rsidRPr="00FC3317">
              <w:rPr>
                <w:sz w:val="24"/>
                <w:szCs w:val="24"/>
                <w:lang w:val="ru-RU"/>
              </w:rPr>
              <w:t>испытания</w:t>
            </w:r>
            <w:r w:rsidRPr="00FC3317">
              <w:rPr>
                <w:spacing w:val="-8"/>
                <w:sz w:val="24"/>
                <w:szCs w:val="24"/>
                <w:lang w:val="ru-RU"/>
              </w:rPr>
              <w:t xml:space="preserve"> </w:t>
            </w:r>
            <w:r w:rsidRPr="00FC3317">
              <w:rPr>
                <w:sz w:val="24"/>
                <w:szCs w:val="24"/>
                <w:lang w:val="ru-RU"/>
              </w:rPr>
              <w:t xml:space="preserve">продукции; </w:t>
            </w:r>
            <w:r w:rsidRPr="00FC3317">
              <w:rPr>
                <w:spacing w:val="-2"/>
                <w:sz w:val="24"/>
                <w:szCs w:val="24"/>
                <w:lang w:val="ru-RU"/>
              </w:rPr>
              <w:t>Определять</w:t>
            </w:r>
            <w:r w:rsidRPr="00FC3317">
              <w:rPr>
                <w:sz w:val="24"/>
                <w:szCs w:val="24"/>
                <w:lang w:val="ru-RU"/>
              </w:rPr>
              <w:tab/>
            </w:r>
            <w:r w:rsidRPr="00FC3317">
              <w:rPr>
                <w:spacing w:val="-10"/>
                <w:sz w:val="24"/>
                <w:szCs w:val="24"/>
                <w:lang w:val="ru-RU"/>
              </w:rPr>
              <w:t>и</w:t>
            </w:r>
            <w:r w:rsidRPr="00FC3317">
              <w:rPr>
                <w:sz w:val="24"/>
                <w:szCs w:val="24"/>
                <w:lang w:val="ru-RU"/>
              </w:rPr>
              <w:tab/>
            </w:r>
            <w:r w:rsidRPr="00FC3317">
              <w:rPr>
                <w:sz w:val="24"/>
                <w:szCs w:val="24"/>
                <w:lang w:val="ru-RU"/>
              </w:rPr>
              <w:tab/>
            </w:r>
            <w:r w:rsidRPr="00FC3317">
              <w:rPr>
                <w:sz w:val="24"/>
                <w:szCs w:val="24"/>
                <w:lang w:val="ru-RU"/>
              </w:rPr>
              <w:tab/>
            </w:r>
            <w:r w:rsidRPr="00FC3317">
              <w:rPr>
                <w:sz w:val="24"/>
                <w:szCs w:val="24"/>
                <w:lang w:val="ru-RU"/>
              </w:rPr>
              <w:tab/>
            </w:r>
            <w:r w:rsidRPr="00FC3317">
              <w:rPr>
                <w:spacing w:val="-6"/>
                <w:sz w:val="24"/>
                <w:szCs w:val="24"/>
                <w:lang w:val="ru-RU"/>
              </w:rPr>
              <w:t xml:space="preserve">анализировать </w:t>
            </w:r>
            <w:r w:rsidRPr="00FC3317">
              <w:rPr>
                <w:spacing w:val="-2"/>
                <w:sz w:val="24"/>
                <w:szCs w:val="24"/>
                <w:lang w:val="ru-RU"/>
              </w:rPr>
              <w:t>нормативные</w:t>
            </w:r>
            <w:r w:rsidRPr="00FC3317">
              <w:rPr>
                <w:sz w:val="24"/>
                <w:szCs w:val="24"/>
                <w:lang w:val="ru-RU"/>
              </w:rPr>
              <w:tab/>
            </w:r>
            <w:r w:rsidRPr="00FC3317">
              <w:rPr>
                <w:sz w:val="24"/>
                <w:szCs w:val="24"/>
                <w:lang w:val="ru-RU"/>
              </w:rPr>
              <w:tab/>
            </w:r>
            <w:r w:rsidRPr="00FC3317">
              <w:rPr>
                <w:sz w:val="24"/>
                <w:szCs w:val="24"/>
                <w:lang w:val="ru-RU"/>
              </w:rPr>
              <w:tab/>
            </w:r>
            <w:r w:rsidRPr="00FC3317">
              <w:rPr>
                <w:spacing w:val="-2"/>
                <w:sz w:val="24"/>
                <w:szCs w:val="24"/>
                <w:lang w:val="ru-RU"/>
              </w:rPr>
              <w:t>документы</w:t>
            </w:r>
            <w:r w:rsidRPr="00FC3317">
              <w:rPr>
                <w:sz w:val="24"/>
                <w:szCs w:val="24"/>
                <w:lang w:val="ru-RU"/>
              </w:rPr>
              <w:tab/>
            </w:r>
            <w:r w:rsidRPr="00FC3317">
              <w:rPr>
                <w:sz w:val="24"/>
                <w:szCs w:val="24"/>
                <w:lang w:val="ru-RU"/>
              </w:rPr>
              <w:tab/>
            </w:r>
            <w:r w:rsidRPr="00FC3317">
              <w:rPr>
                <w:spacing w:val="-6"/>
                <w:sz w:val="24"/>
                <w:szCs w:val="24"/>
                <w:lang w:val="ru-RU"/>
              </w:rPr>
              <w:t xml:space="preserve">на </w:t>
            </w:r>
            <w:r w:rsidRPr="00FC3317">
              <w:rPr>
                <w:sz w:val="24"/>
                <w:szCs w:val="24"/>
                <w:lang w:val="ru-RU"/>
              </w:rPr>
              <w:t>средства</w:t>
            </w:r>
            <w:r w:rsidRPr="00FC3317">
              <w:rPr>
                <w:spacing w:val="15"/>
                <w:sz w:val="24"/>
                <w:szCs w:val="24"/>
                <w:lang w:val="ru-RU"/>
              </w:rPr>
              <w:t xml:space="preserve"> </w:t>
            </w:r>
            <w:r w:rsidRPr="00FC3317">
              <w:rPr>
                <w:sz w:val="24"/>
                <w:szCs w:val="24"/>
                <w:lang w:val="ru-RU"/>
              </w:rPr>
              <w:t>измерений</w:t>
            </w:r>
            <w:r w:rsidRPr="00FC3317">
              <w:rPr>
                <w:spacing w:val="15"/>
                <w:sz w:val="24"/>
                <w:szCs w:val="24"/>
                <w:lang w:val="ru-RU"/>
              </w:rPr>
              <w:t xml:space="preserve"> </w:t>
            </w:r>
            <w:r w:rsidRPr="00FC3317">
              <w:rPr>
                <w:sz w:val="24"/>
                <w:szCs w:val="24"/>
                <w:lang w:val="ru-RU"/>
              </w:rPr>
              <w:t>при</w:t>
            </w:r>
            <w:r w:rsidRPr="00FC3317">
              <w:rPr>
                <w:spacing w:val="16"/>
                <w:sz w:val="24"/>
                <w:szCs w:val="24"/>
                <w:lang w:val="ru-RU"/>
              </w:rPr>
              <w:t xml:space="preserve"> </w:t>
            </w:r>
            <w:r w:rsidRPr="00FC3317">
              <w:rPr>
                <w:sz w:val="24"/>
                <w:szCs w:val="24"/>
                <w:lang w:val="ru-RU"/>
              </w:rPr>
              <w:t xml:space="preserve">контроле </w:t>
            </w:r>
            <w:r w:rsidRPr="00FC3317">
              <w:rPr>
                <w:spacing w:val="-2"/>
                <w:sz w:val="24"/>
                <w:szCs w:val="24"/>
                <w:lang w:val="ru-RU"/>
              </w:rPr>
              <w:t>качества</w:t>
            </w:r>
            <w:r w:rsidRPr="00FC3317">
              <w:rPr>
                <w:spacing w:val="-10"/>
                <w:sz w:val="24"/>
                <w:szCs w:val="24"/>
                <w:lang w:val="ru-RU"/>
              </w:rPr>
              <w:t xml:space="preserve"> </w:t>
            </w:r>
            <w:r w:rsidRPr="00FC3317">
              <w:rPr>
                <w:spacing w:val="-2"/>
                <w:sz w:val="24"/>
                <w:szCs w:val="24"/>
                <w:lang w:val="ru-RU"/>
              </w:rPr>
              <w:t>и</w:t>
            </w:r>
            <w:r w:rsidRPr="00FC3317">
              <w:rPr>
                <w:spacing w:val="-6"/>
                <w:sz w:val="24"/>
                <w:szCs w:val="24"/>
                <w:lang w:val="ru-RU"/>
              </w:rPr>
              <w:t xml:space="preserve"> </w:t>
            </w:r>
            <w:r w:rsidRPr="00FC3317">
              <w:rPr>
                <w:spacing w:val="-2"/>
                <w:sz w:val="24"/>
                <w:szCs w:val="24"/>
                <w:lang w:val="ru-RU"/>
              </w:rPr>
              <w:t>испытаниях</w:t>
            </w:r>
            <w:r w:rsidRPr="00FC3317">
              <w:rPr>
                <w:spacing w:val="-7"/>
                <w:sz w:val="24"/>
                <w:szCs w:val="24"/>
                <w:lang w:val="ru-RU"/>
              </w:rPr>
              <w:t xml:space="preserve"> </w:t>
            </w:r>
            <w:r w:rsidRPr="00FC3317">
              <w:rPr>
                <w:spacing w:val="-2"/>
                <w:sz w:val="24"/>
                <w:szCs w:val="24"/>
                <w:lang w:val="ru-RU"/>
              </w:rPr>
              <w:t>продукции; Формировать</w:t>
            </w:r>
            <w:r w:rsidRPr="00FC3317">
              <w:rPr>
                <w:sz w:val="24"/>
                <w:szCs w:val="24"/>
                <w:lang w:val="ru-RU"/>
              </w:rPr>
              <w:tab/>
            </w:r>
            <w:r w:rsidRPr="00FC3317">
              <w:rPr>
                <w:sz w:val="24"/>
                <w:szCs w:val="24"/>
                <w:lang w:val="ru-RU"/>
              </w:rPr>
              <w:tab/>
            </w:r>
            <w:r w:rsidRPr="00FC3317">
              <w:rPr>
                <w:spacing w:val="-2"/>
                <w:sz w:val="24"/>
                <w:szCs w:val="24"/>
                <w:lang w:val="ru-RU"/>
              </w:rPr>
              <w:t>документы</w:t>
            </w:r>
            <w:r w:rsidRPr="00FC3317">
              <w:rPr>
                <w:sz w:val="24"/>
                <w:szCs w:val="24"/>
                <w:lang w:val="ru-RU"/>
              </w:rPr>
              <w:tab/>
            </w:r>
            <w:r w:rsidRPr="00FC3317">
              <w:rPr>
                <w:spacing w:val="-6"/>
                <w:sz w:val="24"/>
                <w:szCs w:val="24"/>
                <w:lang w:val="ru-RU"/>
              </w:rPr>
              <w:t xml:space="preserve">для </w:t>
            </w:r>
            <w:r w:rsidRPr="00FC3317">
              <w:rPr>
                <w:spacing w:val="-2"/>
                <w:sz w:val="24"/>
                <w:szCs w:val="24"/>
                <w:lang w:val="ru-RU"/>
              </w:rPr>
              <w:t>проведения</w:t>
            </w:r>
            <w:r w:rsidRPr="00FC3317">
              <w:rPr>
                <w:sz w:val="24"/>
                <w:szCs w:val="24"/>
                <w:lang w:val="ru-RU"/>
              </w:rPr>
              <w:tab/>
            </w:r>
            <w:r w:rsidRPr="00FC3317">
              <w:rPr>
                <w:sz w:val="24"/>
                <w:szCs w:val="24"/>
                <w:lang w:val="ru-RU"/>
              </w:rPr>
              <w:tab/>
            </w:r>
            <w:r w:rsidRPr="00FC3317">
              <w:rPr>
                <w:sz w:val="24"/>
                <w:szCs w:val="24"/>
                <w:lang w:val="ru-RU"/>
              </w:rPr>
              <w:tab/>
            </w:r>
            <w:r w:rsidRPr="00FC3317">
              <w:rPr>
                <w:sz w:val="24"/>
                <w:szCs w:val="24"/>
                <w:lang w:val="ru-RU"/>
              </w:rPr>
              <w:tab/>
            </w:r>
            <w:r w:rsidRPr="00FC3317">
              <w:rPr>
                <w:spacing w:val="-4"/>
                <w:sz w:val="24"/>
                <w:szCs w:val="24"/>
                <w:lang w:val="ru-RU"/>
              </w:rPr>
              <w:t xml:space="preserve">подтверждения </w:t>
            </w:r>
            <w:r w:rsidRPr="00FC3317">
              <w:rPr>
                <w:sz w:val="24"/>
                <w:szCs w:val="24"/>
                <w:lang w:val="ru-RU"/>
              </w:rPr>
              <w:t>соответствия средств измерений.</w:t>
            </w:r>
          </w:p>
          <w:p w14:paraId="587877F5" w14:textId="77777777" w:rsidR="00FC3317" w:rsidRPr="00FC3317" w:rsidRDefault="00FC3317" w:rsidP="00A25E61">
            <w:pPr>
              <w:pStyle w:val="TableParagraph"/>
              <w:ind w:left="142" w:right="144" w:firstLine="709"/>
              <w:jc w:val="both"/>
              <w:rPr>
                <w:sz w:val="24"/>
                <w:szCs w:val="24"/>
                <w:lang w:val="ru-RU"/>
              </w:rPr>
            </w:pPr>
            <w:r w:rsidRPr="00FC3317">
              <w:rPr>
                <w:spacing w:val="-2"/>
                <w:sz w:val="24"/>
                <w:szCs w:val="24"/>
                <w:lang w:val="ru-RU"/>
              </w:rPr>
              <w:t>Обеспечивать</w:t>
            </w:r>
            <w:r w:rsidRPr="00FC3317">
              <w:rPr>
                <w:sz w:val="24"/>
                <w:szCs w:val="24"/>
                <w:lang w:val="ru-RU"/>
              </w:rPr>
              <w:tab/>
            </w:r>
            <w:r w:rsidRPr="00FC3317">
              <w:rPr>
                <w:spacing w:val="-6"/>
                <w:sz w:val="24"/>
                <w:szCs w:val="24"/>
                <w:lang w:val="ru-RU"/>
              </w:rPr>
              <w:t xml:space="preserve">технологию </w:t>
            </w:r>
            <w:r w:rsidRPr="00FC3317">
              <w:rPr>
                <w:sz w:val="24"/>
                <w:szCs w:val="24"/>
                <w:lang w:val="ru-RU"/>
              </w:rPr>
              <w:t>процесса</w:t>
            </w:r>
            <w:r w:rsidRPr="00FC3317">
              <w:rPr>
                <w:spacing w:val="-10"/>
                <w:sz w:val="24"/>
                <w:szCs w:val="24"/>
                <w:lang w:val="ru-RU"/>
              </w:rPr>
              <w:t xml:space="preserve"> </w:t>
            </w:r>
            <w:r w:rsidRPr="00FC3317">
              <w:rPr>
                <w:sz w:val="24"/>
                <w:szCs w:val="24"/>
                <w:lang w:val="ru-RU"/>
              </w:rPr>
              <w:t>изготовления</w:t>
            </w:r>
            <w:r w:rsidRPr="00FC3317">
              <w:rPr>
                <w:spacing w:val="-9"/>
                <w:sz w:val="24"/>
                <w:szCs w:val="24"/>
                <w:lang w:val="ru-RU"/>
              </w:rPr>
              <w:t xml:space="preserve"> </w:t>
            </w:r>
            <w:r w:rsidRPr="00FC3317">
              <w:rPr>
                <w:sz w:val="24"/>
                <w:szCs w:val="24"/>
                <w:lang w:val="ru-RU"/>
              </w:rPr>
              <w:t xml:space="preserve">продукции в целом и по его отдельным этапам. Соблюдать порядок аттестации и проверки средств измерения и испытательного </w:t>
            </w:r>
            <w:r w:rsidRPr="00FC3317">
              <w:rPr>
                <w:spacing w:val="-2"/>
                <w:sz w:val="24"/>
                <w:szCs w:val="24"/>
                <w:lang w:val="ru-RU"/>
              </w:rPr>
              <w:t>оборудования</w:t>
            </w:r>
            <w:r w:rsidRPr="00FC3317">
              <w:rPr>
                <w:spacing w:val="-13"/>
                <w:sz w:val="24"/>
                <w:szCs w:val="24"/>
                <w:lang w:val="ru-RU"/>
              </w:rPr>
              <w:t xml:space="preserve"> </w:t>
            </w:r>
            <w:r w:rsidRPr="00FC3317">
              <w:rPr>
                <w:spacing w:val="-2"/>
                <w:sz w:val="24"/>
                <w:szCs w:val="24"/>
                <w:lang w:val="ru-RU"/>
              </w:rPr>
              <w:t>по</w:t>
            </w:r>
            <w:r w:rsidRPr="00FC3317">
              <w:rPr>
                <w:spacing w:val="-13"/>
                <w:sz w:val="24"/>
                <w:szCs w:val="24"/>
                <w:lang w:val="ru-RU"/>
              </w:rPr>
              <w:t xml:space="preserve"> </w:t>
            </w:r>
            <w:r w:rsidRPr="00FC3317">
              <w:rPr>
                <w:spacing w:val="-2"/>
                <w:sz w:val="24"/>
                <w:szCs w:val="24"/>
                <w:lang w:val="ru-RU"/>
              </w:rPr>
              <w:t>государственным стандартам</w:t>
            </w:r>
          </w:p>
        </w:tc>
        <w:tc>
          <w:tcPr>
            <w:tcW w:w="2770" w:type="dxa"/>
          </w:tcPr>
          <w:p w14:paraId="209ED669" w14:textId="77777777" w:rsidR="00FC3317" w:rsidRPr="00FC3317" w:rsidRDefault="00FC3317" w:rsidP="00A25E61">
            <w:pPr>
              <w:pStyle w:val="TableParagraph"/>
              <w:numPr>
                <w:ilvl w:val="0"/>
                <w:numId w:val="25"/>
              </w:numPr>
              <w:spacing w:line="237" w:lineRule="auto"/>
              <w:ind w:left="142" w:right="144" w:firstLine="709"/>
              <w:jc w:val="both"/>
              <w:rPr>
                <w:sz w:val="24"/>
                <w:szCs w:val="24"/>
                <w:lang w:val="ru-RU"/>
              </w:rPr>
            </w:pPr>
            <w:r w:rsidRPr="00FC3317">
              <w:rPr>
                <w:sz w:val="24"/>
                <w:szCs w:val="24"/>
                <w:lang w:val="ru-RU"/>
              </w:rPr>
              <w:t>аттестационный</w:t>
            </w:r>
            <w:r w:rsidRPr="00FC3317">
              <w:rPr>
                <w:spacing w:val="-15"/>
                <w:sz w:val="24"/>
                <w:szCs w:val="24"/>
                <w:lang w:val="ru-RU"/>
              </w:rPr>
              <w:t xml:space="preserve"> </w:t>
            </w:r>
            <w:r w:rsidRPr="00FC3317">
              <w:rPr>
                <w:sz w:val="24"/>
                <w:szCs w:val="24"/>
                <w:lang w:val="ru-RU"/>
              </w:rPr>
              <w:t>лист</w:t>
            </w:r>
            <w:r w:rsidRPr="00FC3317">
              <w:rPr>
                <w:spacing w:val="-15"/>
                <w:sz w:val="24"/>
                <w:szCs w:val="24"/>
                <w:lang w:val="ru-RU"/>
              </w:rPr>
              <w:t xml:space="preserve"> </w:t>
            </w:r>
            <w:r w:rsidRPr="00FC3317">
              <w:rPr>
                <w:sz w:val="24"/>
                <w:szCs w:val="24"/>
                <w:lang w:val="ru-RU"/>
              </w:rPr>
              <w:t>о прохождении практики;</w:t>
            </w:r>
          </w:p>
          <w:p w14:paraId="08943CE9" w14:textId="77777777" w:rsidR="00FC3317" w:rsidRPr="00FC3317" w:rsidRDefault="00FC3317" w:rsidP="00A25E61">
            <w:pPr>
              <w:pStyle w:val="TableParagraph"/>
              <w:numPr>
                <w:ilvl w:val="0"/>
                <w:numId w:val="25"/>
              </w:numPr>
              <w:spacing w:line="237" w:lineRule="auto"/>
              <w:ind w:left="142" w:right="144" w:firstLine="709"/>
              <w:jc w:val="both"/>
              <w:rPr>
                <w:sz w:val="24"/>
                <w:szCs w:val="24"/>
                <w:lang w:val="ru-RU"/>
              </w:rPr>
            </w:pPr>
            <w:r w:rsidRPr="00FC3317">
              <w:rPr>
                <w:spacing w:val="-2"/>
                <w:sz w:val="24"/>
                <w:szCs w:val="24"/>
                <w:lang w:val="ru-RU"/>
              </w:rPr>
              <w:t>характеристика</w:t>
            </w:r>
            <w:r w:rsidRPr="00FC3317">
              <w:rPr>
                <w:sz w:val="24"/>
                <w:szCs w:val="24"/>
                <w:lang w:val="ru-RU"/>
              </w:rPr>
              <w:tab/>
            </w:r>
            <w:r w:rsidRPr="00FC3317">
              <w:rPr>
                <w:spacing w:val="-10"/>
                <w:sz w:val="24"/>
                <w:szCs w:val="24"/>
                <w:lang w:val="ru-RU"/>
              </w:rPr>
              <w:t xml:space="preserve">с </w:t>
            </w:r>
            <w:r w:rsidRPr="00FC3317">
              <w:rPr>
                <w:sz w:val="24"/>
                <w:szCs w:val="24"/>
                <w:lang w:val="ru-RU"/>
              </w:rPr>
              <w:t>места</w:t>
            </w:r>
            <w:r w:rsidRPr="00FC3317">
              <w:rPr>
                <w:spacing w:val="-4"/>
                <w:sz w:val="24"/>
                <w:szCs w:val="24"/>
                <w:lang w:val="ru-RU"/>
              </w:rPr>
              <w:t xml:space="preserve"> </w:t>
            </w:r>
            <w:r w:rsidRPr="00FC3317">
              <w:rPr>
                <w:sz w:val="24"/>
                <w:szCs w:val="24"/>
                <w:lang w:val="ru-RU"/>
              </w:rPr>
              <w:t xml:space="preserve">производственной </w:t>
            </w:r>
            <w:r w:rsidRPr="00FC3317">
              <w:rPr>
                <w:spacing w:val="-2"/>
                <w:sz w:val="24"/>
                <w:szCs w:val="24"/>
                <w:lang w:val="ru-RU"/>
              </w:rPr>
              <w:t>практики;</w:t>
            </w:r>
          </w:p>
          <w:p w14:paraId="39F1640D" w14:textId="77777777" w:rsidR="00FC3317" w:rsidRPr="00FC3317" w:rsidRDefault="00FC3317" w:rsidP="00A25E61">
            <w:pPr>
              <w:pStyle w:val="TableParagraph"/>
              <w:numPr>
                <w:ilvl w:val="0"/>
                <w:numId w:val="25"/>
              </w:numPr>
              <w:spacing w:before="5" w:line="293" w:lineRule="exact"/>
              <w:ind w:left="142" w:right="144" w:firstLine="709"/>
              <w:jc w:val="both"/>
              <w:rPr>
                <w:sz w:val="24"/>
                <w:szCs w:val="24"/>
              </w:rPr>
            </w:pPr>
            <w:proofErr w:type="spellStart"/>
            <w:r w:rsidRPr="00FC3317">
              <w:rPr>
                <w:sz w:val="24"/>
                <w:szCs w:val="24"/>
              </w:rPr>
              <w:t>отчет</w:t>
            </w:r>
            <w:proofErr w:type="spellEnd"/>
            <w:r w:rsidRPr="00FC3317">
              <w:rPr>
                <w:sz w:val="24"/>
                <w:szCs w:val="24"/>
              </w:rPr>
              <w:t xml:space="preserve"> </w:t>
            </w:r>
            <w:proofErr w:type="spellStart"/>
            <w:r w:rsidRPr="00FC3317">
              <w:rPr>
                <w:sz w:val="24"/>
                <w:szCs w:val="24"/>
              </w:rPr>
              <w:t>по</w:t>
            </w:r>
            <w:proofErr w:type="spellEnd"/>
            <w:r w:rsidRPr="00FC3317">
              <w:rPr>
                <w:sz w:val="24"/>
                <w:szCs w:val="24"/>
              </w:rPr>
              <w:t xml:space="preserve"> </w:t>
            </w:r>
            <w:proofErr w:type="spellStart"/>
            <w:r w:rsidRPr="00FC3317">
              <w:rPr>
                <w:spacing w:val="-2"/>
                <w:sz w:val="24"/>
                <w:szCs w:val="24"/>
              </w:rPr>
              <w:t>практике</w:t>
            </w:r>
            <w:proofErr w:type="spellEnd"/>
            <w:r w:rsidRPr="00FC3317">
              <w:rPr>
                <w:spacing w:val="-2"/>
                <w:sz w:val="24"/>
                <w:szCs w:val="24"/>
              </w:rPr>
              <w:t>;</w:t>
            </w:r>
          </w:p>
          <w:p w14:paraId="7C982368" w14:textId="77777777" w:rsidR="00FC3317" w:rsidRPr="00FC3317" w:rsidRDefault="00FC3317" w:rsidP="00A25E61">
            <w:pPr>
              <w:pStyle w:val="TableParagraph"/>
              <w:numPr>
                <w:ilvl w:val="0"/>
                <w:numId w:val="25"/>
              </w:numPr>
              <w:spacing w:line="293" w:lineRule="exact"/>
              <w:ind w:left="142" w:right="144" w:firstLine="709"/>
              <w:jc w:val="both"/>
              <w:rPr>
                <w:sz w:val="24"/>
                <w:szCs w:val="24"/>
              </w:rPr>
            </w:pPr>
            <w:proofErr w:type="spellStart"/>
            <w:r w:rsidRPr="00FC3317">
              <w:rPr>
                <w:sz w:val="24"/>
                <w:szCs w:val="24"/>
              </w:rPr>
              <w:t>дневник</w:t>
            </w:r>
            <w:proofErr w:type="spellEnd"/>
            <w:r w:rsidRPr="00FC3317">
              <w:rPr>
                <w:spacing w:val="-4"/>
                <w:sz w:val="24"/>
                <w:szCs w:val="24"/>
              </w:rPr>
              <w:t xml:space="preserve"> </w:t>
            </w:r>
            <w:proofErr w:type="spellStart"/>
            <w:r w:rsidRPr="00FC3317">
              <w:rPr>
                <w:spacing w:val="-2"/>
                <w:sz w:val="24"/>
                <w:szCs w:val="24"/>
              </w:rPr>
              <w:t>практики</w:t>
            </w:r>
            <w:proofErr w:type="spellEnd"/>
            <w:r w:rsidRPr="00FC3317">
              <w:rPr>
                <w:spacing w:val="-2"/>
                <w:sz w:val="24"/>
                <w:szCs w:val="24"/>
              </w:rPr>
              <w:t>.</w:t>
            </w:r>
          </w:p>
        </w:tc>
      </w:tr>
    </w:tbl>
    <w:p w14:paraId="733425C7" w14:textId="77777777" w:rsidR="00FC3317" w:rsidRPr="00FC3317" w:rsidRDefault="00FC3317" w:rsidP="00A25E61">
      <w:pPr>
        <w:pStyle w:val="a3"/>
        <w:spacing w:before="12"/>
        <w:ind w:left="142" w:right="144" w:firstLine="709"/>
        <w:rPr>
          <w:b/>
          <w:sz w:val="24"/>
          <w:szCs w:val="24"/>
        </w:rPr>
      </w:pPr>
    </w:p>
    <w:p w14:paraId="329A4632" w14:textId="77777777" w:rsidR="00FC3317" w:rsidRPr="00FC3317" w:rsidRDefault="00FC3317" w:rsidP="00A25E61">
      <w:pPr>
        <w:ind w:left="142" w:right="144" w:firstLine="709"/>
        <w:jc w:val="both"/>
        <w:rPr>
          <w:b/>
          <w:sz w:val="24"/>
          <w:szCs w:val="24"/>
        </w:rPr>
      </w:pPr>
      <w:r w:rsidRPr="00FC3317">
        <w:rPr>
          <w:b/>
          <w:sz w:val="24"/>
          <w:szCs w:val="24"/>
        </w:rPr>
        <w:t>Материалы</w:t>
      </w:r>
      <w:r w:rsidRPr="00FC3317">
        <w:rPr>
          <w:b/>
          <w:spacing w:val="-6"/>
          <w:sz w:val="24"/>
          <w:szCs w:val="24"/>
        </w:rPr>
        <w:t xml:space="preserve"> </w:t>
      </w:r>
      <w:r w:rsidRPr="00FC3317">
        <w:rPr>
          <w:b/>
          <w:sz w:val="24"/>
          <w:szCs w:val="24"/>
        </w:rPr>
        <w:t>для</w:t>
      </w:r>
      <w:r w:rsidRPr="00FC3317">
        <w:rPr>
          <w:b/>
          <w:spacing w:val="-7"/>
          <w:sz w:val="24"/>
          <w:szCs w:val="24"/>
        </w:rPr>
        <w:t xml:space="preserve"> </w:t>
      </w:r>
      <w:r w:rsidRPr="00FC3317">
        <w:rPr>
          <w:b/>
          <w:sz w:val="24"/>
          <w:szCs w:val="24"/>
        </w:rPr>
        <w:t>дифференцированного</w:t>
      </w:r>
      <w:r w:rsidRPr="00FC3317">
        <w:rPr>
          <w:b/>
          <w:spacing w:val="-4"/>
          <w:sz w:val="24"/>
          <w:szCs w:val="24"/>
        </w:rPr>
        <w:t xml:space="preserve"> </w:t>
      </w:r>
      <w:r w:rsidRPr="00FC3317">
        <w:rPr>
          <w:b/>
          <w:sz w:val="24"/>
          <w:szCs w:val="24"/>
        </w:rPr>
        <w:t>зачета</w:t>
      </w:r>
      <w:r w:rsidRPr="00FC3317">
        <w:rPr>
          <w:b/>
          <w:spacing w:val="-4"/>
          <w:sz w:val="24"/>
          <w:szCs w:val="24"/>
        </w:rPr>
        <w:t xml:space="preserve"> </w:t>
      </w:r>
      <w:r w:rsidRPr="00FC3317">
        <w:rPr>
          <w:b/>
          <w:sz w:val="24"/>
          <w:szCs w:val="24"/>
        </w:rPr>
        <w:t>по</w:t>
      </w:r>
      <w:r w:rsidRPr="00FC3317">
        <w:rPr>
          <w:b/>
          <w:spacing w:val="-8"/>
          <w:sz w:val="24"/>
          <w:szCs w:val="24"/>
        </w:rPr>
        <w:t xml:space="preserve"> </w:t>
      </w:r>
      <w:r w:rsidRPr="00FC3317">
        <w:rPr>
          <w:b/>
          <w:sz w:val="24"/>
          <w:szCs w:val="24"/>
        </w:rPr>
        <w:t>учебной</w:t>
      </w:r>
      <w:r w:rsidRPr="00FC3317">
        <w:rPr>
          <w:b/>
          <w:spacing w:val="-6"/>
          <w:sz w:val="24"/>
          <w:szCs w:val="24"/>
        </w:rPr>
        <w:t xml:space="preserve"> </w:t>
      </w:r>
      <w:r w:rsidRPr="00FC3317">
        <w:rPr>
          <w:b/>
          <w:sz w:val="24"/>
          <w:szCs w:val="24"/>
        </w:rPr>
        <w:t>практике, дифференцированного зачета по производственной практике</w:t>
      </w:r>
    </w:p>
    <w:p w14:paraId="6383AC3A" w14:textId="77777777" w:rsidR="00FC3317" w:rsidRPr="00FC3317" w:rsidRDefault="00FC3317" w:rsidP="00A25E61">
      <w:pPr>
        <w:pStyle w:val="a3"/>
        <w:spacing w:before="316"/>
        <w:ind w:left="142" w:right="144" w:firstLine="709"/>
        <w:rPr>
          <w:sz w:val="24"/>
          <w:szCs w:val="24"/>
        </w:rPr>
      </w:pPr>
      <w:r w:rsidRPr="00FC3317">
        <w:rPr>
          <w:sz w:val="24"/>
          <w:szCs w:val="24"/>
        </w:rPr>
        <w:t>Дифференцированный</w:t>
      </w:r>
      <w:r w:rsidRPr="00FC3317">
        <w:rPr>
          <w:spacing w:val="40"/>
          <w:sz w:val="24"/>
          <w:szCs w:val="24"/>
        </w:rPr>
        <w:t xml:space="preserve"> </w:t>
      </w:r>
      <w:r w:rsidRPr="00FC3317">
        <w:rPr>
          <w:sz w:val="24"/>
          <w:szCs w:val="24"/>
        </w:rPr>
        <w:t>зачет</w:t>
      </w:r>
      <w:r w:rsidRPr="00FC3317">
        <w:rPr>
          <w:spacing w:val="40"/>
          <w:sz w:val="24"/>
          <w:szCs w:val="24"/>
        </w:rPr>
        <w:t xml:space="preserve"> </w:t>
      </w:r>
      <w:r w:rsidRPr="00FC3317">
        <w:rPr>
          <w:sz w:val="24"/>
          <w:szCs w:val="24"/>
        </w:rPr>
        <w:t>по</w:t>
      </w:r>
      <w:r w:rsidRPr="00FC3317">
        <w:rPr>
          <w:spacing w:val="40"/>
          <w:sz w:val="24"/>
          <w:szCs w:val="24"/>
        </w:rPr>
        <w:t xml:space="preserve"> </w:t>
      </w:r>
      <w:r w:rsidRPr="00FC3317">
        <w:rPr>
          <w:sz w:val="24"/>
          <w:szCs w:val="24"/>
        </w:rPr>
        <w:t>итогам</w:t>
      </w:r>
      <w:r w:rsidRPr="00FC3317">
        <w:rPr>
          <w:spacing w:val="40"/>
          <w:sz w:val="24"/>
          <w:szCs w:val="24"/>
        </w:rPr>
        <w:t xml:space="preserve"> </w:t>
      </w:r>
      <w:r w:rsidRPr="00FC3317">
        <w:rPr>
          <w:sz w:val="24"/>
          <w:szCs w:val="24"/>
        </w:rPr>
        <w:t>освоения</w:t>
      </w:r>
      <w:r w:rsidRPr="00FC3317">
        <w:rPr>
          <w:spacing w:val="40"/>
          <w:sz w:val="24"/>
          <w:szCs w:val="24"/>
        </w:rPr>
        <w:t xml:space="preserve"> </w:t>
      </w:r>
      <w:r w:rsidRPr="00FC3317">
        <w:rPr>
          <w:sz w:val="24"/>
          <w:szCs w:val="24"/>
        </w:rPr>
        <w:t>программы</w:t>
      </w:r>
      <w:r w:rsidRPr="00FC3317">
        <w:rPr>
          <w:spacing w:val="40"/>
          <w:sz w:val="24"/>
          <w:szCs w:val="24"/>
        </w:rPr>
        <w:t xml:space="preserve"> </w:t>
      </w:r>
      <w:r w:rsidRPr="00FC3317">
        <w:rPr>
          <w:sz w:val="24"/>
          <w:szCs w:val="24"/>
        </w:rPr>
        <w:t>учебной и</w:t>
      </w:r>
      <w:r w:rsidRPr="00FC3317">
        <w:rPr>
          <w:spacing w:val="-2"/>
          <w:sz w:val="24"/>
          <w:szCs w:val="24"/>
        </w:rPr>
        <w:t xml:space="preserve"> </w:t>
      </w:r>
      <w:r w:rsidRPr="00FC3317">
        <w:rPr>
          <w:sz w:val="24"/>
          <w:szCs w:val="24"/>
        </w:rPr>
        <w:t>производственной</w:t>
      </w:r>
      <w:r w:rsidRPr="00FC3317">
        <w:rPr>
          <w:spacing w:val="78"/>
          <w:sz w:val="24"/>
          <w:szCs w:val="24"/>
        </w:rPr>
        <w:t xml:space="preserve">  </w:t>
      </w:r>
      <w:r w:rsidRPr="00FC3317">
        <w:rPr>
          <w:sz w:val="24"/>
          <w:szCs w:val="24"/>
        </w:rPr>
        <w:t>практики</w:t>
      </w:r>
      <w:r w:rsidRPr="00FC3317">
        <w:rPr>
          <w:spacing w:val="79"/>
          <w:sz w:val="24"/>
          <w:szCs w:val="24"/>
        </w:rPr>
        <w:t xml:space="preserve">  </w:t>
      </w:r>
      <w:r w:rsidRPr="00FC3317">
        <w:rPr>
          <w:sz w:val="24"/>
          <w:szCs w:val="24"/>
        </w:rPr>
        <w:t>профессионального</w:t>
      </w:r>
      <w:r w:rsidRPr="00FC3317">
        <w:rPr>
          <w:spacing w:val="79"/>
          <w:sz w:val="24"/>
          <w:szCs w:val="24"/>
        </w:rPr>
        <w:t xml:space="preserve">  </w:t>
      </w:r>
      <w:r w:rsidRPr="00FC3317">
        <w:rPr>
          <w:sz w:val="24"/>
          <w:szCs w:val="24"/>
        </w:rPr>
        <w:t>модуля</w:t>
      </w:r>
      <w:r w:rsidRPr="00FC3317">
        <w:rPr>
          <w:spacing w:val="80"/>
          <w:sz w:val="24"/>
          <w:szCs w:val="24"/>
        </w:rPr>
        <w:t xml:space="preserve">  </w:t>
      </w:r>
      <w:r w:rsidRPr="00FC3317">
        <w:rPr>
          <w:sz w:val="24"/>
          <w:szCs w:val="24"/>
        </w:rPr>
        <w:t>проводится в форме защиты отчета по практике.</w:t>
      </w:r>
    </w:p>
    <w:p w14:paraId="4D731286" w14:textId="77777777" w:rsidR="00FC3317" w:rsidRPr="00FC3317" w:rsidRDefault="00FC3317" w:rsidP="00A25E61">
      <w:pPr>
        <w:pStyle w:val="a3"/>
        <w:spacing w:before="1"/>
        <w:ind w:left="142" w:right="144" w:firstLine="709"/>
        <w:rPr>
          <w:sz w:val="24"/>
          <w:szCs w:val="24"/>
        </w:rPr>
      </w:pPr>
      <w:r w:rsidRPr="00FC3317">
        <w:rPr>
          <w:sz w:val="24"/>
          <w:szCs w:val="24"/>
        </w:rPr>
        <w:t>Обучающийся представляет руководителю практики от Колледжа установленные документы и отчет о выполнении индивидуального задания (отчет по результатам практики).</w:t>
      </w:r>
    </w:p>
    <w:p w14:paraId="529A7645" w14:textId="77777777" w:rsidR="00FC3317" w:rsidRPr="00FC3317" w:rsidRDefault="00FC3317" w:rsidP="00A25E61">
      <w:pPr>
        <w:pStyle w:val="a3"/>
        <w:ind w:left="142" w:right="144" w:firstLine="709"/>
        <w:rPr>
          <w:sz w:val="24"/>
          <w:szCs w:val="24"/>
        </w:rPr>
      </w:pPr>
      <w:r w:rsidRPr="00FC3317">
        <w:rPr>
          <w:sz w:val="24"/>
          <w:szCs w:val="24"/>
        </w:rPr>
        <w:t>После прохождения производственной практики обучающиеся представляют руководителю практики от Колледжа:</w:t>
      </w:r>
    </w:p>
    <w:p w14:paraId="0AB81BDF" w14:textId="77777777" w:rsidR="00FC3317" w:rsidRPr="00FC3317" w:rsidRDefault="00FC3317" w:rsidP="00A25E61">
      <w:pPr>
        <w:pStyle w:val="a3"/>
        <w:spacing w:before="2" w:line="322" w:lineRule="exact"/>
        <w:ind w:left="142" w:right="144" w:firstLine="709"/>
        <w:rPr>
          <w:sz w:val="24"/>
          <w:szCs w:val="24"/>
        </w:rPr>
      </w:pPr>
      <w:r w:rsidRPr="00FC3317">
        <w:rPr>
          <w:sz w:val="24"/>
          <w:szCs w:val="24"/>
        </w:rPr>
        <w:t>−</w:t>
      </w:r>
      <w:r w:rsidRPr="00FC3317">
        <w:rPr>
          <w:spacing w:val="57"/>
          <w:sz w:val="24"/>
          <w:szCs w:val="24"/>
        </w:rPr>
        <w:t xml:space="preserve"> </w:t>
      </w:r>
      <w:r w:rsidRPr="00FC3317">
        <w:rPr>
          <w:spacing w:val="-2"/>
          <w:sz w:val="24"/>
          <w:szCs w:val="24"/>
        </w:rPr>
        <w:t>дневник;</w:t>
      </w:r>
    </w:p>
    <w:p w14:paraId="5411F594" w14:textId="77777777" w:rsidR="00FC3317" w:rsidRPr="00FC3317" w:rsidRDefault="00FC3317" w:rsidP="00A25E61">
      <w:pPr>
        <w:pStyle w:val="a3"/>
        <w:spacing w:line="322" w:lineRule="exact"/>
        <w:ind w:left="142" w:right="144" w:firstLine="709"/>
        <w:rPr>
          <w:sz w:val="24"/>
          <w:szCs w:val="24"/>
        </w:rPr>
      </w:pPr>
      <w:r w:rsidRPr="00FC3317">
        <w:rPr>
          <w:sz w:val="24"/>
          <w:szCs w:val="24"/>
        </w:rPr>
        <w:t>−</w:t>
      </w:r>
      <w:r w:rsidRPr="00FC3317">
        <w:rPr>
          <w:spacing w:val="57"/>
          <w:sz w:val="24"/>
          <w:szCs w:val="24"/>
        </w:rPr>
        <w:t xml:space="preserve"> </w:t>
      </w:r>
      <w:r w:rsidRPr="00FC3317">
        <w:rPr>
          <w:spacing w:val="-2"/>
          <w:sz w:val="24"/>
          <w:szCs w:val="24"/>
        </w:rPr>
        <w:t>характеристику;</w:t>
      </w:r>
    </w:p>
    <w:p w14:paraId="5007181D" w14:textId="77777777" w:rsidR="00FC3317" w:rsidRPr="00FC3317" w:rsidRDefault="00FC3317" w:rsidP="00A25E61">
      <w:pPr>
        <w:pStyle w:val="a3"/>
        <w:spacing w:line="322" w:lineRule="exact"/>
        <w:ind w:left="142" w:right="144" w:firstLine="709"/>
        <w:rPr>
          <w:sz w:val="24"/>
          <w:szCs w:val="24"/>
        </w:rPr>
      </w:pPr>
      <w:r w:rsidRPr="00FC3317">
        <w:rPr>
          <w:sz w:val="24"/>
          <w:szCs w:val="24"/>
        </w:rPr>
        <w:t>−</w:t>
      </w:r>
      <w:r w:rsidRPr="00FC3317">
        <w:rPr>
          <w:spacing w:val="48"/>
          <w:sz w:val="24"/>
          <w:szCs w:val="24"/>
        </w:rPr>
        <w:t xml:space="preserve"> </w:t>
      </w:r>
      <w:r w:rsidRPr="00FC3317">
        <w:rPr>
          <w:sz w:val="24"/>
          <w:szCs w:val="24"/>
        </w:rPr>
        <w:t>письменный</w:t>
      </w:r>
      <w:r w:rsidRPr="00FC3317">
        <w:rPr>
          <w:spacing w:val="-5"/>
          <w:sz w:val="24"/>
          <w:szCs w:val="24"/>
        </w:rPr>
        <w:t xml:space="preserve"> </w:t>
      </w:r>
      <w:r w:rsidRPr="00FC3317">
        <w:rPr>
          <w:sz w:val="24"/>
          <w:szCs w:val="24"/>
        </w:rPr>
        <w:t>отчет</w:t>
      </w:r>
      <w:r w:rsidRPr="00FC3317">
        <w:rPr>
          <w:spacing w:val="-5"/>
          <w:sz w:val="24"/>
          <w:szCs w:val="24"/>
        </w:rPr>
        <w:t xml:space="preserve"> </w:t>
      </w:r>
      <w:r w:rsidRPr="00FC3317">
        <w:rPr>
          <w:sz w:val="24"/>
          <w:szCs w:val="24"/>
        </w:rPr>
        <w:t>об</w:t>
      </w:r>
      <w:r w:rsidRPr="00FC3317">
        <w:rPr>
          <w:spacing w:val="-4"/>
          <w:sz w:val="24"/>
          <w:szCs w:val="24"/>
        </w:rPr>
        <w:t xml:space="preserve"> </w:t>
      </w:r>
      <w:r w:rsidRPr="00FC3317">
        <w:rPr>
          <w:sz w:val="24"/>
          <w:szCs w:val="24"/>
        </w:rPr>
        <w:t>итогах</w:t>
      </w:r>
      <w:r w:rsidRPr="00FC3317">
        <w:rPr>
          <w:spacing w:val="-4"/>
          <w:sz w:val="24"/>
          <w:szCs w:val="24"/>
        </w:rPr>
        <w:t xml:space="preserve"> </w:t>
      </w:r>
      <w:r w:rsidRPr="00FC3317">
        <w:rPr>
          <w:sz w:val="24"/>
          <w:szCs w:val="24"/>
        </w:rPr>
        <w:t>прохождения</w:t>
      </w:r>
      <w:r w:rsidRPr="00FC3317">
        <w:rPr>
          <w:spacing w:val="-4"/>
          <w:sz w:val="24"/>
          <w:szCs w:val="24"/>
        </w:rPr>
        <w:t xml:space="preserve"> </w:t>
      </w:r>
      <w:r w:rsidRPr="00FC3317">
        <w:rPr>
          <w:spacing w:val="-2"/>
          <w:sz w:val="24"/>
          <w:szCs w:val="24"/>
        </w:rPr>
        <w:t>практики.</w:t>
      </w:r>
    </w:p>
    <w:p w14:paraId="3B34F936" w14:textId="77777777" w:rsidR="00FC3317" w:rsidRPr="00FC3317" w:rsidRDefault="00FC3317" w:rsidP="00A25E61">
      <w:pPr>
        <w:pStyle w:val="a3"/>
        <w:ind w:left="142" w:right="144" w:firstLine="709"/>
        <w:rPr>
          <w:sz w:val="24"/>
          <w:szCs w:val="24"/>
        </w:rPr>
      </w:pPr>
      <w:r w:rsidRPr="00FC3317">
        <w:rPr>
          <w:sz w:val="24"/>
          <w:szCs w:val="24"/>
        </w:rPr>
        <w:t>Руководитель</w:t>
      </w:r>
      <w:r w:rsidRPr="00FC3317">
        <w:rPr>
          <w:spacing w:val="80"/>
          <w:sz w:val="24"/>
          <w:szCs w:val="24"/>
        </w:rPr>
        <w:t xml:space="preserve"> </w:t>
      </w:r>
      <w:r w:rsidRPr="00FC3317">
        <w:rPr>
          <w:sz w:val="24"/>
          <w:szCs w:val="24"/>
        </w:rPr>
        <w:t>практики</w:t>
      </w:r>
      <w:r w:rsidRPr="00FC3317">
        <w:rPr>
          <w:spacing w:val="80"/>
          <w:sz w:val="24"/>
          <w:szCs w:val="24"/>
        </w:rPr>
        <w:t xml:space="preserve"> </w:t>
      </w:r>
      <w:r w:rsidRPr="00FC3317">
        <w:rPr>
          <w:sz w:val="24"/>
          <w:szCs w:val="24"/>
        </w:rPr>
        <w:t>от</w:t>
      </w:r>
      <w:r w:rsidRPr="00FC3317">
        <w:rPr>
          <w:spacing w:val="80"/>
          <w:sz w:val="24"/>
          <w:szCs w:val="24"/>
        </w:rPr>
        <w:t xml:space="preserve"> </w:t>
      </w:r>
      <w:r w:rsidRPr="00FC3317">
        <w:rPr>
          <w:sz w:val="24"/>
          <w:szCs w:val="24"/>
        </w:rPr>
        <w:t>Колледжа</w:t>
      </w:r>
      <w:r w:rsidRPr="00FC3317">
        <w:rPr>
          <w:spacing w:val="80"/>
          <w:sz w:val="24"/>
          <w:szCs w:val="24"/>
        </w:rPr>
        <w:t xml:space="preserve"> </w:t>
      </w:r>
      <w:r w:rsidRPr="00FC3317">
        <w:rPr>
          <w:sz w:val="24"/>
          <w:szCs w:val="24"/>
        </w:rPr>
        <w:t>оформляет</w:t>
      </w:r>
      <w:r w:rsidRPr="00FC3317">
        <w:rPr>
          <w:spacing w:val="80"/>
          <w:sz w:val="24"/>
          <w:szCs w:val="24"/>
        </w:rPr>
        <w:t xml:space="preserve"> </w:t>
      </w:r>
      <w:r w:rsidRPr="00FC3317">
        <w:rPr>
          <w:sz w:val="24"/>
          <w:szCs w:val="24"/>
        </w:rPr>
        <w:t>на</w:t>
      </w:r>
      <w:r w:rsidRPr="00FC3317">
        <w:rPr>
          <w:spacing w:val="80"/>
          <w:sz w:val="24"/>
          <w:szCs w:val="24"/>
        </w:rPr>
        <w:t xml:space="preserve"> </w:t>
      </w:r>
      <w:r w:rsidRPr="00FC3317">
        <w:rPr>
          <w:sz w:val="24"/>
          <w:szCs w:val="24"/>
        </w:rPr>
        <w:t>обучающегося аттестационный лист.</w:t>
      </w:r>
    </w:p>
    <w:p w14:paraId="7A495CF0" w14:textId="77777777" w:rsidR="00FC3317" w:rsidRPr="00FC3317" w:rsidRDefault="00FC3317" w:rsidP="00A25E61">
      <w:pPr>
        <w:pStyle w:val="a3"/>
        <w:spacing w:before="5"/>
        <w:ind w:left="142" w:right="144" w:firstLine="709"/>
        <w:rPr>
          <w:sz w:val="24"/>
          <w:szCs w:val="24"/>
        </w:rPr>
      </w:pPr>
    </w:p>
    <w:p w14:paraId="6B7F5899" w14:textId="77777777" w:rsidR="00FC3317" w:rsidRPr="00FC3317" w:rsidRDefault="00FC3317" w:rsidP="00A25E61">
      <w:pPr>
        <w:ind w:left="142" w:right="144" w:firstLine="709"/>
        <w:jc w:val="both"/>
        <w:rPr>
          <w:b/>
          <w:sz w:val="24"/>
          <w:szCs w:val="24"/>
        </w:rPr>
      </w:pPr>
      <w:r w:rsidRPr="00FC3317">
        <w:rPr>
          <w:b/>
          <w:sz w:val="24"/>
          <w:szCs w:val="24"/>
        </w:rPr>
        <w:t>Критерии</w:t>
      </w:r>
      <w:r w:rsidRPr="00FC3317">
        <w:rPr>
          <w:b/>
          <w:spacing w:val="-7"/>
          <w:sz w:val="24"/>
          <w:szCs w:val="24"/>
        </w:rPr>
        <w:t xml:space="preserve"> </w:t>
      </w:r>
      <w:r w:rsidRPr="00FC3317">
        <w:rPr>
          <w:b/>
          <w:sz w:val="24"/>
          <w:szCs w:val="24"/>
        </w:rPr>
        <w:t>оценки</w:t>
      </w:r>
      <w:r w:rsidRPr="00FC3317">
        <w:rPr>
          <w:b/>
          <w:spacing w:val="-7"/>
          <w:sz w:val="24"/>
          <w:szCs w:val="24"/>
        </w:rPr>
        <w:t xml:space="preserve"> </w:t>
      </w:r>
      <w:r w:rsidRPr="00FC3317">
        <w:rPr>
          <w:b/>
          <w:sz w:val="24"/>
          <w:szCs w:val="24"/>
        </w:rPr>
        <w:t>выполненных</w:t>
      </w:r>
      <w:r w:rsidRPr="00FC3317">
        <w:rPr>
          <w:b/>
          <w:spacing w:val="-5"/>
          <w:sz w:val="24"/>
          <w:szCs w:val="24"/>
        </w:rPr>
        <w:t xml:space="preserve"> </w:t>
      </w:r>
      <w:r w:rsidRPr="00FC3317">
        <w:rPr>
          <w:b/>
          <w:sz w:val="24"/>
          <w:szCs w:val="24"/>
        </w:rPr>
        <w:t>работ</w:t>
      </w:r>
      <w:r w:rsidRPr="00FC3317">
        <w:rPr>
          <w:b/>
          <w:spacing w:val="-5"/>
          <w:sz w:val="24"/>
          <w:szCs w:val="24"/>
        </w:rPr>
        <w:t xml:space="preserve"> </w:t>
      </w:r>
      <w:r w:rsidRPr="00FC3317">
        <w:rPr>
          <w:b/>
          <w:sz w:val="24"/>
          <w:szCs w:val="24"/>
        </w:rPr>
        <w:t>и</w:t>
      </w:r>
      <w:r w:rsidRPr="00FC3317">
        <w:rPr>
          <w:b/>
          <w:spacing w:val="-8"/>
          <w:sz w:val="24"/>
          <w:szCs w:val="24"/>
        </w:rPr>
        <w:t xml:space="preserve"> </w:t>
      </w:r>
      <w:r w:rsidRPr="00FC3317">
        <w:rPr>
          <w:b/>
          <w:sz w:val="24"/>
          <w:szCs w:val="24"/>
        </w:rPr>
        <w:t>степени</w:t>
      </w:r>
      <w:r w:rsidRPr="00FC3317">
        <w:rPr>
          <w:b/>
          <w:spacing w:val="-7"/>
          <w:sz w:val="24"/>
          <w:szCs w:val="24"/>
        </w:rPr>
        <w:t xml:space="preserve"> </w:t>
      </w:r>
      <w:r w:rsidRPr="00FC3317">
        <w:rPr>
          <w:b/>
          <w:sz w:val="24"/>
          <w:szCs w:val="24"/>
        </w:rPr>
        <w:t>овладения запланированных умений</w:t>
      </w:r>
    </w:p>
    <w:p w14:paraId="0F76D7B3" w14:textId="77777777" w:rsidR="00FC3317" w:rsidRPr="00FC3317" w:rsidRDefault="00FC3317" w:rsidP="00A25E61">
      <w:pPr>
        <w:pStyle w:val="a3"/>
        <w:spacing w:line="316" w:lineRule="exact"/>
        <w:ind w:left="142" w:right="144" w:firstLine="709"/>
        <w:rPr>
          <w:sz w:val="24"/>
          <w:szCs w:val="24"/>
        </w:rPr>
      </w:pPr>
      <w:r w:rsidRPr="00FC3317">
        <w:rPr>
          <w:sz w:val="24"/>
          <w:szCs w:val="24"/>
        </w:rPr>
        <w:t>Каждое</w:t>
      </w:r>
      <w:r w:rsidRPr="00FC3317">
        <w:rPr>
          <w:spacing w:val="-12"/>
          <w:sz w:val="24"/>
          <w:szCs w:val="24"/>
        </w:rPr>
        <w:t xml:space="preserve"> </w:t>
      </w:r>
      <w:r w:rsidRPr="00FC3317">
        <w:rPr>
          <w:sz w:val="24"/>
          <w:szCs w:val="24"/>
        </w:rPr>
        <w:t>практическое</w:t>
      </w:r>
      <w:r w:rsidRPr="00FC3317">
        <w:rPr>
          <w:spacing w:val="-7"/>
          <w:sz w:val="24"/>
          <w:szCs w:val="24"/>
        </w:rPr>
        <w:t xml:space="preserve"> </w:t>
      </w:r>
      <w:r w:rsidRPr="00FC3317">
        <w:rPr>
          <w:sz w:val="24"/>
          <w:szCs w:val="24"/>
        </w:rPr>
        <w:t>задание</w:t>
      </w:r>
      <w:r w:rsidRPr="00FC3317">
        <w:rPr>
          <w:spacing w:val="-10"/>
          <w:sz w:val="24"/>
          <w:szCs w:val="24"/>
        </w:rPr>
        <w:t xml:space="preserve"> </w:t>
      </w:r>
      <w:r w:rsidRPr="00FC3317">
        <w:rPr>
          <w:sz w:val="24"/>
          <w:szCs w:val="24"/>
        </w:rPr>
        <w:t>оценивается</w:t>
      </w:r>
      <w:r w:rsidRPr="00FC3317">
        <w:rPr>
          <w:spacing w:val="-7"/>
          <w:sz w:val="24"/>
          <w:szCs w:val="24"/>
        </w:rPr>
        <w:t xml:space="preserve"> </w:t>
      </w:r>
      <w:r w:rsidRPr="00FC3317">
        <w:rPr>
          <w:sz w:val="24"/>
          <w:szCs w:val="24"/>
        </w:rPr>
        <w:t>следующим</w:t>
      </w:r>
      <w:r w:rsidRPr="00FC3317">
        <w:rPr>
          <w:spacing w:val="-7"/>
          <w:sz w:val="24"/>
          <w:szCs w:val="24"/>
        </w:rPr>
        <w:t xml:space="preserve"> </w:t>
      </w:r>
      <w:r w:rsidRPr="00FC3317">
        <w:rPr>
          <w:spacing w:val="-2"/>
          <w:sz w:val="24"/>
          <w:szCs w:val="24"/>
        </w:rPr>
        <w:t>образом:</w:t>
      </w:r>
    </w:p>
    <w:p w14:paraId="5D3DBA14" w14:textId="77777777" w:rsidR="00FC3317" w:rsidRPr="00FC3317" w:rsidRDefault="00FC3317" w:rsidP="00A25E61">
      <w:pPr>
        <w:pStyle w:val="a3"/>
        <w:spacing w:before="1" w:line="322" w:lineRule="exact"/>
        <w:ind w:left="142" w:right="144" w:firstLine="709"/>
        <w:rPr>
          <w:sz w:val="24"/>
          <w:szCs w:val="24"/>
        </w:rPr>
      </w:pPr>
      <w:r w:rsidRPr="00FC3317">
        <w:rPr>
          <w:sz w:val="24"/>
          <w:szCs w:val="24"/>
        </w:rPr>
        <w:t>1</w:t>
      </w:r>
      <w:r w:rsidRPr="00FC3317">
        <w:rPr>
          <w:spacing w:val="-2"/>
          <w:sz w:val="24"/>
          <w:szCs w:val="24"/>
        </w:rPr>
        <w:t xml:space="preserve"> </w:t>
      </w:r>
      <w:r w:rsidRPr="00FC3317">
        <w:rPr>
          <w:sz w:val="24"/>
          <w:szCs w:val="24"/>
        </w:rPr>
        <w:t>неточность</w:t>
      </w:r>
      <w:r w:rsidRPr="00FC3317">
        <w:rPr>
          <w:spacing w:val="-2"/>
          <w:sz w:val="24"/>
          <w:szCs w:val="24"/>
        </w:rPr>
        <w:t xml:space="preserve"> </w:t>
      </w:r>
      <w:r w:rsidRPr="00FC3317">
        <w:rPr>
          <w:sz w:val="24"/>
          <w:szCs w:val="24"/>
        </w:rPr>
        <w:t>–</w:t>
      </w:r>
      <w:r w:rsidRPr="00FC3317">
        <w:rPr>
          <w:spacing w:val="-2"/>
          <w:sz w:val="24"/>
          <w:szCs w:val="24"/>
        </w:rPr>
        <w:t xml:space="preserve"> </w:t>
      </w:r>
      <w:r w:rsidRPr="00FC3317">
        <w:rPr>
          <w:sz w:val="24"/>
          <w:szCs w:val="24"/>
        </w:rPr>
        <w:t>5</w:t>
      </w:r>
      <w:r w:rsidRPr="00FC3317">
        <w:rPr>
          <w:spacing w:val="-1"/>
          <w:sz w:val="24"/>
          <w:szCs w:val="24"/>
        </w:rPr>
        <w:t xml:space="preserve"> </w:t>
      </w:r>
      <w:r w:rsidRPr="00FC3317">
        <w:rPr>
          <w:spacing w:val="-2"/>
          <w:sz w:val="24"/>
          <w:szCs w:val="24"/>
        </w:rPr>
        <w:t>(отлично)</w:t>
      </w:r>
    </w:p>
    <w:p w14:paraId="2418791E" w14:textId="77777777" w:rsidR="00FC3317" w:rsidRPr="00FC3317" w:rsidRDefault="00FC3317" w:rsidP="00A25E61">
      <w:pPr>
        <w:pStyle w:val="a3"/>
        <w:ind w:left="142" w:right="144" w:firstLine="709"/>
        <w:rPr>
          <w:sz w:val="24"/>
          <w:szCs w:val="24"/>
        </w:rPr>
      </w:pPr>
      <w:r w:rsidRPr="00FC3317">
        <w:rPr>
          <w:sz w:val="24"/>
          <w:szCs w:val="24"/>
        </w:rPr>
        <w:t>2</w:t>
      </w:r>
      <w:r w:rsidRPr="00FC3317">
        <w:rPr>
          <w:spacing w:val="-2"/>
          <w:sz w:val="24"/>
          <w:szCs w:val="24"/>
        </w:rPr>
        <w:t xml:space="preserve"> </w:t>
      </w:r>
      <w:r w:rsidRPr="00FC3317">
        <w:rPr>
          <w:sz w:val="24"/>
          <w:szCs w:val="24"/>
        </w:rPr>
        <w:t>неточности</w:t>
      </w:r>
      <w:r w:rsidRPr="00FC3317">
        <w:rPr>
          <w:spacing w:val="-3"/>
          <w:sz w:val="24"/>
          <w:szCs w:val="24"/>
        </w:rPr>
        <w:t xml:space="preserve"> </w:t>
      </w:r>
      <w:r w:rsidRPr="00FC3317">
        <w:rPr>
          <w:sz w:val="24"/>
          <w:szCs w:val="24"/>
        </w:rPr>
        <w:t>–</w:t>
      </w:r>
      <w:r w:rsidRPr="00FC3317">
        <w:rPr>
          <w:spacing w:val="-2"/>
          <w:sz w:val="24"/>
          <w:szCs w:val="24"/>
        </w:rPr>
        <w:t xml:space="preserve"> </w:t>
      </w:r>
      <w:r w:rsidRPr="00FC3317">
        <w:rPr>
          <w:sz w:val="24"/>
          <w:szCs w:val="24"/>
        </w:rPr>
        <w:t>4</w:t>
      </w:r>
      <w:r w:rsidRPr="00FC3317">
        <w:rPr>
          <w:spacing w:val="-1"/>
          <w:sz w:val="24"/>
          <w:szCs w:val="24"/>
        </w:rPr>
        <w:t xml:space="preserve"> </w:t>
      </w:r>
      <w:r w:rsidRPr="00FC3317">
        <w:rPr>
          <w:spacing w:val="-2"/>
          <w:sz w:val="24"/>
          <w:szCs w:val="24"/>
        </w:rPr>
        <w:t>(хорошо)</w:t>
      </w:r>
    </w:p>
    <w:p w14:paraId="59EB444C" w14:textId="77777777" w:rsidR="00FC3317" w:rsidRPr="00FC3317" w:rsidRDefault="00FC3317" w:rsidP="00A25E61">
      <w:pPr>
        <w:pStyle w:val="a3"/>
        <w:ind w:left="142" w:right="144" w:firstLine="709"/>
        <w:rPr>
          <w:sz w:val="24"/>
          <w:szCs w:val="24"/>
        </w:rPr>
        <w:sectPr w:rsidR="00FC3317" w:rsidRPr="00FC3317" w:rsidSect="00A25E61">
          <w:type w:val="nextColumn"/>
          <w:pgSz w:w="11910" w:h="16840"/>
          <w:pgMar w:top="1134" w:right="850" w:bottom="1134" w:left="1701" w:header="0" w:footer="823" w:gutter="0"/>
          <w:cols w:space="720"/>
        </w:sectPr>
      </w:pPr>
    </w:p>
    <w:p w14:paraId="31A7EDA1" w14:textId="77777777" w:rsidR="00FC3317" w:rsidRPr="00FC3317" w:rsidRDefault="00FC3317" w:rsidP="00A25E61">
      <w:pPr>
        <w:pStyle w:val="a3"/>
        <w:spacing w:before="67"/>
        <w:ind w:left="142" w:right="144" w:firstLine="709"/>
        <w:rPr>
          <w:sz w:val="24"/>
          <w:szCs w:val="24"/>
        </w:rPr>
      </w:pPr>
      <w:r w:rsidRPr="00FC3317">
        <w:rPr>
          <w:sz w:val="24"/>
          <w:szCs w:val="24"/>
        </w:rPr>
        <w:lastRenderedPageBreak/>
        <w:t>3</w:t>
      </w:r>
      <w:r w:rsidRPr="00FC3317">
        <w:rPr>
          <w:spacing w:val="-2"/>
          <w:sz w:val="24"/>
          <w:szCs w:val="24"/>
        </w:rPr>
        <w:t xml:space="preserve"> </w:t>
      </w:r>
      <w:r w:rsidRPr="00FC3317">
        <w:rPr>
          <w:sz w:val="24"/>
          <w:szCs w:val="24"/>
        </w:rPr>
        <w:t>-4</w:t>
      </w:r>
      <w:r w:rsidRPr="00FC3317">
        <w:rPr>
          <w:spacing w:val="-5"/>
          <w:sz w:val="24"/>
          <w:szCs w:val="24"/>
        </w:rPr>
        <w:t xml:space="preserve"> </w:t>
      </w:r>
      <w:r w:rsidRPr="00FC3317">
        <w:rPr>
          <w:sz w:val="24"/>
          <w:szCs w:val="24"/>
        </w:rPr>
        <w:t>неточности –</w:t>
      </w:r>
      <w:r w:rsidRPr="00FC3317">
        <w:rPr>
          <w:spacing w:val="-4"/>
          <w:sz w:val="24"/>
          <w:szCs w:val="24"/>
        </w:rPr>
        <w:t xml:space="preserve"> </w:t>
      </w:r>
      <w:r w:rsidRPr="00FC3317">
        <w:rPr>
          <w:sz w:val="24"/>
          <w:szCs w:val="24"/>
        </w:rPr>
        <w:t>3</w:t>
      </w:r>
      <w:r w:rsidRPr="00FC3317">
        <w:rPr>
          <w:spacing w:val="-3"/>
          <w:sz w:val="24"/>
          <w:szCs w:val="24"/>
        </w:rPr>
        <w:t xml:space="preserve"> </w:t>
      </w:r>
      <w:r w:rsidRPr="00FC3317">
        <w:rPr>
          <w:spacing w:val="-2"/>
          <w:sz w:val="24"/>
          <w:szCs w:val="24"/>
        </w:rPr>
        <w:t>(удовлетворительно)</w:t>
      </w:r>
    </w:p>
    <w:p w14:paraId="1254010C" w14:textId="77777777" w:rsidR="00FC3317" w:rsidRPr="00FC3317" w:rsidRDefault="00FC3317" w:rsidP="00A25E61">
      <w:pPr>
        <w:pStyle w:val="a3"/>
        <w:spacing w:before="3"/>
        <w:ind w:left="142" w:right="144" w:firstLine="709"/>
        <w:rPr>
          <w:sz w:val="24"/>
          <w:szCs w:val="24"/>
        </w:rPr>
      </w:pPr>
      <w:r w:rsidRPr="00FC3317">
        <w:rPr>
          <w:sz w:val="24"/>
          <w:szCs w:val="24"/>
        </w:rPr>
        <w:t>5</w:t>
      </w:r>
      <w:r w:rsidRPr="00FC3317">
        <w:rPr>
          <w:spacing w:val="-3"/>
          <w:sz w:val="24"/>
          <w:szCs w:val="24"/>
        </w:rPr>
        <w:t xml:space="preserve"> </w:t>
      </w:r>
      <w:r w:rsidRPr="00FC3317">
        <w:rPr>
          <w:sz w:val="24"/>
          <w:szCs w:val="24"/>
        </w:rPr>
        <w:t>и</w:t>
      </w:r>
      <w:r w:rsidRPr="00FC3317">
        <w:rPr>
          <w:spacing w:val="-5"/>
          <w:sz w:val="24"/>
          <w:szCs w:val="24"/>
        </w:rPr>
        <w:t xml:space="preserve"> </w:t>
      </w:r>
      <w:r w:rsidRPr="00FC3317">
        <w:rPr>
          <w:sz w:val="24"/>
          <w:szCs w:val="24"/>
        </w:rPr>
        <w:t>более</w:t>
      </w:r>
      <w:r w:rsidRPr="00FC3317">
        <w:rPr>
          <w:spacing w:val="-4"/>
          <w:sz w:val="24"/>
          <w:szCs w:val="24"/>
        </w:rPr>
        <w:t xml:space="preserve"> </w:t>
      </w:r>
      <w:r w:rsidRPr="00FC3317">
        <w:rPr>
          <w:sz w:val="24"/>
          <w:szCs w:val="24"/>
        </w:rPr>
        <w:t>неточностей</w:t>
      </w:r>
      <w:r w:rsidRPr="00FC3317">
        <w:rPr>
          <w:spacing w:val="1"/>
          <w:sz w:val="24"/>
          <w:szCs w:val="24"/>
        </w:rPr>
        <w:t xml:space="preserve"> </w:t>
      </w:r>
      <w:r w:rsidRPr="00FC3317">
        <w:rPr>
          <w:sz w:val="24"/>
          <w:szCs w:val="24"/>
        </w:rPr>
        <w:t>–</w:t>
      </w:r>
      <w:r w:rsidRPr="00FC3317">
        <w:rPr>
          <w:spacing w:val="-4"/>
          <w:sz w:val="24"/>
          <w:szCs w:val="24"/>
        </w:rPr>
        <w:t xml:space="preserve"> </w:t>
      </w:r>
      <w:r w:rsidRPr="00FC3317">
        <w:rPr>
          <w:sz w:val="24"/>
          <w:szCs w:val="24"/>
        </w:rPr>
        <w:t xml:space="preserve">2 </w:t>
      </w:r>
      <w:r w:rsidRPr="00FC3317">
        <w:rPr>
          <w:spacing w:val="-2"/>
          <w:sz w:val="24"/>
          <w:szCs w:val="24"/>
        </w:rPr>
        <w:t>(неудовлетворительно)</w:t>
      </w:r>
    </w:p>
    <w:p w14:paraId="3BB8EEBE" w14:textId="77777777" w:rsidR="00FC3317" w:rsidRPr="00FC3317" w:rsidRDefault="00FC3317" w:rsidP="00A25E61">
      <w:pPr>
        <w:pStyle w:val="a3"/>
        <w:spacing w:before="3"/>
        <w:ind w:left="142" w:right="144" w:firstLine="709"/>
        <w:rPr>
          <w:sz w:val="24"/>
          <w:szCs w:val="24"/>
        </w:rPr>
      </w:pPr>
    </w:p>
    <w:p w14:paraId="40ABD081" w14:textId="77777777" w:rsidR="00FC3317" w:rsidRPr="00FC3317" w:rsidRDefault="00FC3317" w:rsidP="00A25E61">
      <w:pPr>
        <w:spacing w:before="1" w:line="319" w:lineRule="exact"/>
        <w:ind w:left="142" w:right="144" w:firstLine="709"/>
        <w:jc w:val="both"/>
        <w:rPr>
          <w:b/>
          <w:sz w:val="24"/>
          <w:szCs w:val="24"/>
        </w:rPr>
      </w:pPr>
      <w:r w:rsidRPr="00FC3317">
        <w:rPr>
          <w:b/>
          <w:sz w:val="24"/>
          <w:szCs w:val="24"/>
        </w:rPr>
        <w:t>Виды</w:t>
      </w:r>
      <w:r w:rsidRPr="00FC3317">
        <w:rPr>
          <w:b/>
          <w:spacing w:val="-9"/>
          <w:sz w:val="24"/>
          <w:szCs w:val="24"/>
        </w:rPr>
        <w:t xml:space="preserve"> </w:t>
      </w:r>
      <w:r w:rsidRPr="00FC3317">
        <w:rPr>
          <w:b/>
          <w:sz w:val="24"/>
          <w:szCs w:val="24"/>
        </w:rPr>
        <w:t>работ</w:t>
      </w:r>
      <w:r w:rsidRPr="00FC3317">
        <w:rPr>
          <w:b/>
          <w:spacing w:val="-6"/>
          <w:sz w:val="24"/>
          <w:szCs w:val="24"/>
        </w:rPr>
        <w:t xml:space="preserve"> </w:t>
      </w:r>
      <w:r w:rsidRPr="00FC3317">
        <w:rPr>
          <w:b/>
          <w:sz w:val="24"/>
          <w:szCs w:val="24"/>
        </w:rPr>
        <w:t>по</w:t>
      </w:r>
      <w:r w:rsidRPr="00FC3317">
        <w:rPr>
          <w:b/>
          <w:spacing w:val="-6"/>
          <w:sz w:val="24"/>
          <w:szCs w:val="24"/>
        </w:rPr>
        <w:t xml:space="preserve"> </w:t>
      </w:r>
      <w:r w:rsidRPr="00FC3317">
        <w:rPr>
          <w:b/>
          <w:sz w:val="24"/>
          <w:szCs w:val="24"/>
        </w:rPr>
        <w:t>производственной</w:t>
      </w:r>
      <w:r w:rsidRPr="00FC3317">
        <w:rPr>
          <w:b/>
          <w:spacing w:val="-7"/>
          <w:sz w:val="24"/>
          <w:szCs w:val="24"/>
        </w:rPr>
        <w:t xml:space="preserve"> </w:t>
      </w:r>
      <w:r w:rsidRPr="00FC3317">
        <w:rPr>
          <w:b/>
          <w:spacing w:val="-2"/>
          <w:sz w:val="24"/>
          <w:szCs w:val="24"/>
        </w:rPr>
        <w:t>практике:</w:t>
      </w:r>
    </w:p>
    <w:p w14:paraId="1A6ACAC5" w14:textId="77777777" w:rsidR="00FC3317" w:rsidRPr="00FC3317" w:rsidRDefault="00FC3317" w:rsidP="00A25E61">
      <w:pPr>
        <w:pStyle w:val="a5"/>
        <w:numPr>
          <w:ilvl w:val="0"/>
          <w:numId w:val="24"/>
        </w:numPr>
        <w:ind w:left="142" w:right="144" w:firstLine="709"/>
        <w:rPr>
          <w:sz w:val="24"/>
          <w:szCs w:val="24"/>
        </w:rPr>
      </w:pPr>
      <w:r w:rsidRPr="00FC3317">
        <w:rPr>
          <w:sz w:val="24"/>
          <w:szCs w:val="24"/>
        </w:rPr>
        <w:t>Ознакомление с работой художественно-конструкторского бюро и должностной инструкцией по квалификации «Дизайнер».</w:t>
      </w:r>
    </w:p>
    <w:p w14:paraId="0DF19C3F" w14:textId="77777777" w:rsidR="00FC3317" w:rsidRPr="00FC3317" w:rsidRDefault="00FC3317" w:rsidP="00A25E61">
      <w:pPr>
        <w:pStyle w:val="a5"/>
        <w:numPr>
          <w:ilvl w:val="0"/>
          <w:numId w:val="24"/>
        </w:numPr>
        <w:ind w:left="142" w:right="144" w:firstLine="709"/>
        <w:rPr>
          <w:sz w:val="24"/>
          <w:szCs w:val="24"/>
        </w:rPr>
      </w:pPr>
      <w:r w:rsidRPr="00FC3317">
        <w:rPr>
          <w:sz w:val="24"/>
          <w:szCs w:val="24"/>
        </w:rPr>
        <w:t xml:space="preserve">Ознакомление с организацией технического контроля (ОТК) и управления качеством (ОУК) на предприятии. Изучение нормативной </w:t>
      </w:r>
      <w:r w:rsidRPr="00FC3317">
        <w:rPr>
          <w:spacing w:val="-2"/>
          <w:sz w:val="24"/>
          <w:szCs w:val="24"/>
        </w:rPr>
        <w:t>документации.</w:t>
      </w:r>
    </w:p>
    <w:p w14:paraId="0903C49A" w14:textId="77777777" w:rsidR="00FC3317" w:rsidRPr="00FC3317" w:rsidRDefault="00FC3317" w:rsidP="00A25E61">
      <w:pPr>
        <w:pStyle w:val="a5"/>
        <w:numPr>
          <w:ilvl w:val="0"/>
          <w:numId w:val="24"/>
        </w:numPr>
        <w:ind w:left="142" w:right="144" w:firstLine="709"/>
        <w:rPr>
          <w:sz w:val="24"/>
          <w:szCs w:val="24"/>
        </w:rPr>
      </w:pPr>
      <w:r w:rsidRPr="00FC3317">
        <w:rPr>
          <w:sz w:val="24"/>
          <w:szCs w:val="24"/>
        </w:rPr>
        <w:t>Выполнение контроля продукции на соответствие требованиям нормативной документации.</w:t>
      </w:r>
    </w:p>
    <w:p w14:paraId="709A05C2" w14:textId="77777777" w:rsidR="00FC3317" w:rsidRPr="00FC3317" w:rsidRDefault="00FC3317" w:rsidP="00A25E61">
      <w:pPr>
        <w:pStyle w:val="a5"/>
        <w:numPr>
          <w:ilvl w:val="0"/>
          <w:numId w:val="24"/>
        </w:numPr>
        <w:ind w:left="142" w:right="144" w:firstLine="709"/>
        <w:rPr>
          <w:sz w:val="24"/>
          <w:szCs w:val="24"/>
        </w:rPr>
      </w:pPr>
      <w:r w:rsidRPr="00FC3317">
        <w:rPr>
          <w:sz w:val="24"/>
          <w:szCs w:val="24"/>
        </w:rPr>
        <w:t xml:space="preserve">Осуществление авторского надзора за реализацией художественно- конструкторских решений на различных этапах жизненного цикла </w:t>
      </w:r>
      <w:r w:rsidRPr="00FC3317">
        <w:rPr>
          <w:spacing w:val="-2"/>
          <w:sz w:val="24"/>
          <w:szCs w:val="24"/>
        </w:rPr>
        <w:t>продукции.</w:t>
      </w:r>
    </w:p>
    <w:p w14:paraId="5FDBDE0F" w14:textId="77777777" w:rsidR="00FC3317" w:rsidRPr="00FC3317" w:rsidRDefault="00FC3317" w:rsidP="00A25E61">
      <w:pPr>
        <w:pStyle w:val="a3"/>
        <w:spacing w:before="3"/>
        <w:ind w:left="142" w:right="144" w:firstLine="709"/>
        <w:rPr>
          <w:sz w:val="24"/>
          <w:szCs w:val="24"/>
        </w:rPr>
      </w:pPr>
    </w:p>
    <w:p w14:paraId="10E2C596" w14:textId="77777777" w:rsidR="00FC3317" w:rsidRPr="00FC3317" w:rsidRDefault="00FC3317" w:rsidP="00A25E61">
      <w:pPr>
        <w:ind w:left="142" w:right="144" w:firstLine="709"/>
        <w:jc w:val="both"/>
        <w:rPr>
          <w:b/>
          <w:sz w:val="24"/>
          <w:szCs w:val="24"/>
        </w:rPr>
      </w:pPr>
      <w:r w:rsidRPr="00FC3317">
        <w:rPr>
          <w:b/>
          <w:sz w:val="24"/>
          <w:szCs w:val="24"/>
        </w:rPr>
        <w:t>Критерии</w:t>
      </w:r>
      <w:r w:rsidRPr="00FC3317">
        <w:rPr>
          <w:b/>
          <w:spacing w:val="-8"/>
          <w:sz w:val="24"/>
          <w:szCs w:val="24"/>
        </w:rPr>
        <w:t xml:space="preserve"> </w:t>
      </w:r>
      <w:r w:rsidRPr="00FC3317">
        <w:rPr>
          <w:b/>
          <w:sz w:val="24"/>
          <w:szCs w:val="24"/>
        </w:rPr>
        <w:t>оценивания</w:t>
      </w:r>
      <w:r w:rsidRPr="00FC3317">
        <w:rPr>
          <w:b/>
          <w:spacing w:val="-9"/>
          <w:sz w:val="24"/>
          <w:szCs w:val="24"/>
        </w:rPr>
        <w:t xml:space="preserve"> </w:t>
      </w:r>
      <w:r w:rsidRPr="00FC3317">
        <w:rPr>
          <w:b/>
          <w:sz w:val="24"/>
          <w:szCs w:val="24"/>
        </w:rPr>
        <w:t>итоговых</w:t>
      </w:r>
      <w:r w:rsidRPr="00FC3317">
        <w:rPr>
          <w:b/>
          <w:spacing w:val="-6"/>
          <w:sz w:val="24"/>
          <w:szCs w:val="24"/>
        </w:rPr>
        <w:t xml:space="preserve"> </w:t>
      </w:r>
      <w:r w:rsidRPr="00FC3317">
        <w:rPr>
          <w:b/>
          <w:sz w:val="24"/>
          <w:szCs w:val="24"/>
        </w:rPr>
        <w:t>результатов</w:t>
      </w:r>
      <w:r w:rsidRPr="00FC3317">
        <w:rPr>
          <w:b/>
          <w:spacing w:val="-8"/>
          <w:sz w:val="24"/>
          <w:szCs w:val="24"/>
        </w:rPr>
        <w:t xml:space="preserve"> </w:t>
      </w:r>
      <w:r w:rsidRPr="00FC3317">
        <w:rPr>
          <w:b/>
          <w:sz w:val="24"/>
          <w:szCs w:val="24"/>
        </w:rPr>
        <w:t>прохождения</w:t>
      </w:r>
      <w:r w:rsidRPr="00FC3317">
        <w:rPr>
          <w:b/>
          <w:spacing w:val="-9"/>
          <w:sz w:val="24"/>
          <w:szCs w:val="24"/>
        </w:rPr>
        <w:t xml:space="preserve"> </w:t>
      </w:r>
      <w:r w:rsidRPr="00FC3317">
        <w:rPr>
          <w:b/>
          <w:sz w:val="24"/>
          <w:szCs w:val="24"/>
        </w:rPr>
        <w:t>практики в форме дифференцированного зачета</w:t>
      </w:r>
    </w:p>
    <w:p w14:paraId="66C2C0B0" w14:textId="77777777" w:rsidR="00FC3317" w:rsidRPr="00FC3317" w:rsidRDefault="00FC3317" w:rsidP="00A25E61">
      <w:pPr>
        <w:pStyle w:val="a3"/>
        <w:ind w:left="142" w:right="144" w:firstLine="709"/>
        <w:rPr>
          <w:sz w:val="24"/>
          <w:szCs w:val="24"/>
        </w:rPr>
      </w:pPr>
      <w:r w:rsidRPr="00FC3317">
        <w:rPr>
          <w:b/>
          <w:sz w:val="24"/>
          <w:szCs w:val="24"/>
        </w:rPr>
        <w:t>5</w:t>
      </w:r>
      <w:r w:rsidRPr="00FC3317">
        <w:rPr>
          <w:b/>
          <w:spacing w:val="-1"/>
          <w:sz w:val="24"/>
          <w:szCs w:val="24"/>
        </w:rPr>
        <w:t xml:space="preserve"> </w:t>
      </w:r>
      <w:r w:rsidRPr="00FC3317">
        <w:rPr>
          <w:b/>
          <w:sz w:val="24"/>
          <w:szCs w:val="24"/>
        </w:rPr>
        <w:t>баллов</w:t>
      </w:r>
      <w:r w:rsidRPr="00FC3317">
        <w:rPr>
          <w:b/>
          <w:spacing w:val="-2"/>
          <w:sz w:val="24"/>
          <w:szCs w:val="24"/>
        </w:rPr>
        <w:t xml:space="preserve"> </w:t>
      </w:r>
      <w:r w:rsidRPr="00FC3317">
        <w:rPr>
          <w:b/>
          <w:sz w:val="24"/>
          <w:szCs w:val="24"/>
        </w:rPr>
        <w:t>(отлично)</w:t>
      </w:r>
      <w:r w:rsidRPr="00FC3317">
        <w:rPr>
          <w:b/>
          <w:spacing w:val="-1"/>
          <w:sz w:val="24"/>
          <w:szCs w:val="24"/>
        </w:rPr>
        <w:t xml:space="preserve"> </w:t>
      </w:r>
      <w:r w:rsidRPr="00FC3317">
        <w:rPr>
          <w:sz w:val="24"/>
          <w:szCs w:val="24"/>
        </w:rPr>
        <w:t>−</w:t>
      </w:r>
      <w:r w:rsidRPr="00FC3317">
        <w:rPr>
          <w:spacing w:val="-1"/>
          <w:sz w:val="24"/>
          <w:szCs w:val="24"/>
        </w:rPr>
        <w:t xml:space="preserve"> </w:t>
      </w:r>
      <w:r w:rsidRPr="00FC3317">
        <w:rPr>
          <w:sz w:val="24"/>
          <w:szCs w:val="24"/>
        </w:rPr>
        <w:t>индивидуальное</w:t>
      </w:r>
      <w:r w:rsidRPr="00FC3317">
        <w:rPr>
          <w:spacing w:val="-2"/>
          <w:sz w:val="24"/>
          <w:szCs w:val="24"/>
        </w:rPr>
        <w:t xml:space="preserve"> </w:t>
      </w:r>
      <w:r w:rsidRPr="00FC3317">
        <w:rPr>
          <w:sz w:val="24"/>
          <w:szCs w:val="24"/>
        </w:rPr>
        <w:t>задание</w:t>
      </w:r>
      <w:r w:rsidRPr="00FC3317">
        <w:rPr>
          <w:spacing w:val="-3"/>
          <w:sz w:val="24"/>
          <w:szCs w:val="24"/>
        </w:rPr>
        <w:t xml:space="preserve"> </w:t>
      </w:r>
      <w:r w:rsidRPr="00FC3317">
        <w:rPr>
          <w:sz w:val="24"/>
          <w:szCs w:val="24"/>
        </w:rPr>
        <w:t>на</w:t>
      </w:r>
      <w:r w:rsidRPr="00FC3317">
        <w:rPr>
          <w:spacing w:val="-1"/>
          <w:sz w:val="24"/>
          <w:szCs w:val="24"/>
        </w:rPr>
        <w:t xml:space="preserve"> </w:t>
      </w:r>
      <w:r w:rsidRPr="00FC3317">
        <w:rPr>
          <w:sz w:val="24"/>
          <w:szCs w:val="24"/>
        </w:rPr>
        <w:t>практику</w:t>
      </w:r>
      <w:r w:rsidRPr="00FC3317">
        <w:rPr>
          <w:spacing w:val="-3"/>
          <w:sz w:val="24"/>
          <w:szCs w:val="24"/>
        </w:rPr>
        <w:t xml:space="preserve"> </w:t>
      </w:r>
      <w:r w:rsidRPr="00FC3317">
        <w:rPr>
          <w:sz w:val="24"/>
          <w:szCs w:val="24"/>
        </w:rPr>
        <w:t>выполнено</w:t>
      </w:r>
      <w:r w:rsidRPr="00FC3317">
        <w:rPr>
          <w:spacing w:val="-1"/>
          <w:sz w:val="24"/>
          <w:szCs w:val="24"/>
        </w:rPr>
        <w:t xml:space="preserve"> </w:t>
      </w:r>
      <w:r w:rsidRPr="00FC3317">
        <w:rPr>
          <w:sz w:val="24"/>
          <w:szCs w:val="24"/>
        </w:rPr>
        <w:t>в полном объеме, отчет составлен на высоком профессиональном уровне на оценку «отлично». В характеристике на обучающегося, составленной руководителем-наставником</w:t>
      </w:r>
      <w:r w:rsidRPr="00FC3317">
        <w:rPr>
          <w:spacing w:val="46"/>
          <w:w w:val="150"/>
          <w:sz w:val="24"/>
          <w:szCs w:val="24"/>
        </w:rPr>
        <w:t xml:space="preserve"> </w:t>
      </w:r>
      <w:r w:rsidRPr="00FC3317">
        <w:rPr>
          <w:sz w:val="24"/>
          <w:szCs w:val="24"/>
        </w:rPr>
        <w:t>практики</w:t>
      </w:r>
      <w:r w:rsidRPr="00FC3317">
        <w:rPr>
          <w:spacing w:val="49"/>
          <w:w w:val="150"/>
          <w:sz w:val="24"/>
          <w:szCs w:val="24"/>
        </w:rPr>
        <w:t xml:space="preserve"> </w:t>
      </w:r>
      <w:r w:rsidRPr="00FC3317">
        <w:rPr>
          <w:sz w:val="24"/>
          <w:szCs w:val="24"/>
        </w:rPr>
        <w:t>от</w:t>
      </w:r>
      <w:r w:rsidRPr="00FC3317">
        <w:rPr>
          <w:spacing w:val="49"/>
          <w:w w:val="150"/>
          <w:sz w:val="24"/>
          <w:szCs w:val="24"/>
        </w:rPr>
        <w:t xml:space="preserve"> </w:t>
      </w:r>
      <w:r w:rsidRPr="00FC3317">
        <w:rPr>
          <w:sz w:val="24"/>
          <w:szCs w:val="24"/>
        </w:rPr>
        <w:t>организации,</w:t>
      </w:r>
      <w:r w:rsidRPr="00FC3317">
        <w:rPr>
          <w:spacing w:val="50"/>
          <w:w w:val="150"/>
          <w:sz w:val="24"/>
          <w:szCs w:val="24"/>
        </w:rPr>
        <w:t xml:space="preserve"> </w:t>
      </w:r>
      <w:r w:rsidRPr="00FC3317">
        <w:rPr>
          <w:sz w:val="24"/>
          <w:szCs w:val="24"/>
        </w:rPr>
        <w:t>поставлена</w:t>
      </w:r>
      <w:r w:rsidRPr="00FC3317">
        <w:rPr>
          <w:spacing w:val="50"/>
          <w:w w:val="150"/>
          <w:sz w:val="24"/>
          <w:szCs w:val="24"/>
        </w:rPr>
        <w:t xml:space="preserve"> </w:t>
      </w:r>
      <w:r w:rsidRPr="00FC3317">
        <w:rPr>
          <w:spacing w:val="-2"/>
          <w:sz w:val="24"/>
          <w:szCs w:val="24"/>
        </w:rPr>
        <w:t>оценка</w:t>
      </w:r>
    </w:p>
    <w:p w14:paraId="58671ECA" w14:textId="77777777" w:rsidR="00FC3317" w:rsidRPr="00FC3317" w:rsidRDefault="00FC3317" w:rsidP="00A25E61">
      <w:pPr>
        <w:pStyle w:val="a3"/>
        <w:ind w:left="142" w:right="144" w:firstLine="709"/>
        <w:rPr>
          <w:sz w:val="24"/>
          <w:szCs w:val="24"/>
        </w:rPr>
      </w:pPr>
      <w:r w:rsidRPr="00FC3317">
        <w:rPr>
          <w:spacing w:val="-2"/>
          <w:sz w:val="24"/>
          <w:szCs w:val="24"/>
        </w:rPr>
        <w:t>«отлично».</w:t>
      </w:r>
    </w:p>
    <w:p w14:paraId="07151915" w14:textId="77777777" w:rsidR="00FC3317" w:rsidRPr="00FC3317" w:rsidRDefault="00FC3317" w:rsidP="00A25E61">
      <w:pPr>
        <w:pStyle w:val="a3"/>
        <w:spacing w:line="322" w:lineRule="exact"/>
        <w:ind w:left="142" w:right="144" w:firstLine="709"/>
        <w:rPr>
          <w:sz w:val="24"/>
          <w:szCs w:val="24"/>
        </w:rPr>
      </w:pPr>
      <w:r w:rsidRPr="00FC3317">
        <w:rPr>
          <w:sz w:val="24"/>
          <w:szCs w:val="24"/>
        </w:rPr>
        <w:t>Аттестационный</w:t>
      </w:r>
      <w:r w:rsidRPr="00FC3317">
        <w:rPr>
          <w:spacing w:val="67"/>
          <w:w w:val="150"/>
          <w:sz w:val="24"/>
          <w:szCs w:val="24"/>
        </w:rPr>
        <w:t xml:space="preserve"> </w:t>
      </w:r>
      <w:r w:rsidRPr="00FC3317">
        <w:rPr>
          <w:sz w:val="24"/>
          <w:szCs w:val="24"/>
        </w:rPr>
        <w:t>лист</w:t>
      </w:r>
      <w:r w:rsidRPr="00FC3317">
        <w:rPr>
          <w:spacing w:val="68"/>
          <w:w w:val="150"/>
          <w:sz w:val="24"/>
          <w:szCs w:val="24"/>
        </w:rPr>
        <w:t xml:space="preserve"> </w:t>
      </w:r>
      <w:r w:rsidRPr="00FC3317">
        <w:rPr>
          <w:sz w:val="24"/>
          <w:szCs w:val="24"/>
        </w:rPr>
        <w:t>на</w:t>
      </w:r>
      <w:r w:rsidRPr="00FC3317">
        <w:rPr>
          <w:spacing w:val="67"/>
          <w:w w:val="150"/>
          <w:sz w:val="24"/>
          <w:szCs w:val="24"/>
        </w:rPr>
        <w:t xml:space="preserve"> </w:t>
      </w:r>
      <w:r w:rsidRPr="00FC3317">
        <w:rPr>
          <w:sz w:val="24"/>
          <w:szCs w:val="24"/>
        </w:rPr>
        <w:t>обучающегося</w:t>
      </w:r>
      <w:r w:rsidRPr="00FC3317">
        <w:rPr>
          <w:spacing w:val="68"/>
          <w:w w:val="150"/>
          <w:sz w:val="24"/>
          <w:szCs w:val="24"/>
        </w:rPr>
        <w:t xml:space="preserve"> </w:t>
      </w:r>
      <w:r w:rsidRPr="00FC3317">
        <w:rPr>
          <w:sz w:val="24"/>
          <w:szCs w:val="24"/>
        </w:rPr>
        <w:t>содержит</w:t>
      </w:r>
      <w:r w:rsidRPr="00FC3317">
        <w:rPr>
          <w:spacing w:val="67"/>
          <w:w w:val="150"/>
          <w:sz w:val="24"/>
          <w:szCs w:val="24"/>
        </w:rPr>
        <w:t xml:space="preserve"> </w:t>
      </w:r>
      <w:r w:rsidRPr="00FC3317">
        <w:rPr>
          <w:sz w:val="24"/>
          <w:szCs w:val="24"/>
        </w:rPr>
        <w:t>итоговую</w:t>
      </w:r>
      <w:r w:rsidRPr="00FC3317">
        <w:rPr>
          <w:spacing w:val="68"/>
          <w:w w:val="150"/>
          <w:sz w:val="24"/>
          <w:szCs w:val="24"/>
        </w:rPr>
        <w:t xml:space="preserve"> </w:t>
      </w:r>
      <w:r w:rsidRPr="00FC3317">
        <w:rPr>
          <w:spacing w:val="-2"/>
          <w:sz w:val="24"/>
          <w:szCs w:val="24"/>
        </w:rPr>
        <w:t>оценку</w:t>
      </w:r>
    </w:p>
    <w:p w14:paraId="4F6FEB1B" w14:textId="77777777" w:rsidR="00FC3317" w:rsidRPr="00FC3317" w:rsidRDefault="00FC3317" w:rsidP="00A25E61">
      <w:pPr>
        <w:pStyle w:val="a3"/>
        <w:spacing w:line="322" w:lineRule="exact"/>
        <w:ind w:left="142" w:right="144" w:firstLine="709"/>
        <w:rPr>
          <w:sz w:val="24"/>
          <w:szCs w:val="24"/>
        </w:rPr>
      </w:pPr>
      <w:r w:rsidRPr="00FC3317">
        <w:rPr>
          <w:sz w:val="24"/>
          <w:szCs w:val="24"/>
        </w:rPr>
        <w:t>«отлично».</w:t>
      </w:r>
      <w:r w:rsidRPr="00FC3317">
        <w:rPr>
          <w:spacing w:val="-11"/>
          <w:sz w:val="24"/>
          <w:szCs w:val="24"/>
        </w:rPr>
        <w:t xml:space="preserve"> </w:t>
      </w:r>
      <w:r w:rsidRPr="00FC3317">
        <w:rPr>
          <w:sz w:val="24"/>
          <w:szCs w:val="24"/>
        </w:rPr>
        <w:t>Представлено</w:t>
      </w:r>
      <w:r w:rsidRPr="00FC3317">
        <w:rPr>
          <w:spacing w:val="-10"/>
          <w:sz w:val="24"/>
          <w:szCs w:val="24"/>
        </w:rPr>
        <w:t xml:space="preserve"> </w:t>
      </w:r>
      <w:r w:rsidRPr="00FC3317">
        <w:rPr>
          <w:sz w:val="24"/>
          <w:szCs w:val="24"/>
        </w:rPr>
        <w:t>портфолио,</w:t>
      </w:r>
      <w:r w:rsidRPr="00FC3317">
        <w:rPr>
          <w:spacing w:val="-8"/>
          <w:sz w:val="24"/>
          <w:szCs w:val="24"/>
        </w:rPr>
        <w:t xml:space="preserve"> </w:t>
      </w:r>
      <w:r w:rsidRPr="00FC3317">
        <w:rPr>
          <w:sz w:val="24"/>
          <w:szCs w:val="24"/>
        </w:rPr>
        <w:t>выполненное</w:t>
      </w:r>
      <w:r w:rsidRPr="00FC3317">
        <w:rPr>
          <w:spacing w:val="-11"/>
          <w:sz w:val="24"/>
          <w:szCs w:val="24"/>
        </w:rPr>
        <w:t xml:space="preserve"> </w:t>
      </w:r>
      <w:r w:rsidRPr="00FC3317">
        <w:rPr>
          <w:sz w:val="24"/>
          <w:szCs w:val="24"/>
        </w:rPr>
        <w:t>на</w:t>
      </w:r>
      <w:r w:rsidRPr="00FC3317">
        <w:rPr>
          <w:spacing w:val="-7"/>
          <w:sz w:val="24"/>
          <w:szCs w:val="24"/>
        </w:rPr>
        <w:t xml:space="preserve"> </w:t>
      </w:r>
      <w:r w:rsidRPr="00FC3317">
        <w:rPr>
          <w:sz w:val="24"/>
          <w:szCs w:val="24"/>
        </w:rPr>
        <w:t>оценку</w:t>
      </w:r>
      <w:r w:rsidRPr="00FC3317">
        <w:rPr>
          <w:spacing w:val="-9"/>
          <w:sz w:val="24"/>
          <w:szCs w:val="24"/>
        </w:rPr>
        <w:t xml:space="preserve"> </w:t>
      </w:r>
      <w:r w:rsidRPr="00FC3317">
        <w:rPr>
          <w:spacing w:val="-2"/>
          <w:sz w:val="24"/>
          <w:szCs w:val="24"/>
        </w:rPr>
        <w:t>«зачтено».</w:t>
      </w:r>
    </w:p>
    <w:p w14:paraId="139B58A8" w14:textId="77777777" w:rsidR="00FC3317" w:rsidRPr="00FC3317" w:rsidRDefault="00FC3317" w:rsidP="00A25E61">
      <w:pPr>
        <w:pStyle w:val="a3"/>
        <w:ind w:left="142" w:right="144" w:firstLine="709"/>
        <w:rPr>
          <w:sz w:val="24"/>
          <w:szCs w:val="24"/>
        </w:rPr>
      </w:pPr>
      <w:r w:rsidRPr="00FC3317">
        <w:rPr>
          <w:b/>
          <w:sz w:val="24"/>
          <w:szCs w:val="24"/>
        </w:rPr>
        <w:t xml:space="preserve">4 балла (хорошо) </w:t>
      </w:r>
      <w:r w:rsidRPr="00FC3317">
        <w:rPr>
          <w:sz w:val="24"/>
          <w:szCs w:val="24"/>
        </w:rPr>
        <w:t>− индивидуальное задание на практику выполнено в полном объеме, на хорошем профессиональном уровне, но отчет составлен</w:t>
      </w:r>
      <w:r w:rsidRPr="00FC3317">
        <w:rPr>
          <w:spacing w:val="40"/>
          <w:sz w:val="24"/>
          <w:szCs w:val="24"/>
        </w:rPr>
        <w:t xml:space="preserve"> </w:t>
      </w:r>
      <w:r w:rsidRPr="00FC3317">
        <w:rPr>
          <w:sz w:val="24"/>
          <w:szCs w:val="24"/>
        </w:rPr>
        <w:t>на оценку «хорошо». В характеристике на обучающегося, составленной руководителем-наставником</w:t>
      </w:r>
      <w:r w:rsidRPr="00FC3317">
        <w:rPr>
          <w:spacing w:val="80"/>
          <w:sz w:val="24"/>
          <w:szCs w:val="24"/>
        </w:rPr>
        <w:t xml:space="preserve"> </w:t>
      </w:r>
      <w:r w:rsidRPr="00FC3317">
        <w:rPr>
          <w:sz w:val="24"/>
          <w:szCs w:val="24"/>
        </w:rPr>
        <w:t>практики</w:t>
      </w:r>
      <w:r w:rsidRPr="00FC3317">
        <w:rPr>
          <w:spacing w:val="80"/>
          <w:sz w:val="24"/>
          <w:szCs w:val="24"/>
        </w:rPr>
        <w:t xml:space="preserve"> </w:t>
      </w:r>
      <w:r w:rsidRPr="00FC3317">
        <w:rPr>
          <w:sz w:val="24"/>
          <w:szCs w:val="24"/>
        </w:rPr>
        <w:t>от</w:t>
      </w:r>
      <w:r w:rsidRPr="00FC3317">
        <w:rPr>
          <w:spacing w:val="80"/>
          <w:sz w:val="24"/>
          <w:szCs w:val="24"/>
        </w:rPr>
        <w:t xml:space="preserve"> </w:t>
      </w:r>
      <w:r w:rsidRPr="00FC3317">
        <w:rPr>
          <w:sz w:val="24"/>
          <w:szCs w:val="24"/>
        </w:rPr>
        <w:t>организации,</w:t>
      </w:r>
      <w:r w:rsidRPr="00FC3317">
        <w:rPr>
          <w:spacing w:val="80"/>
          <w:sz w:val="24"/>
          <w:szCs w:val="24"/>
        </w:rPr>
        <w:t xml:space="preserve"> </w:t>
      </w:r>
      <w:r w:rsidRPr="00FC3317">
        <w:rPr>
          <w:sz w:val="24"/>
          <w:szCs w:val="24"/>
        </w:rPr>
        <w:t>поставлена</w:t>
      </w:r>
      <w:r w:rsidRPr="00FC3317">
        <w:rPr>
          <w:spacing w:val="80"/>
          <w:sz w:val="24"/>
          <w:szCs w:val="24"/>
        </w:rPr>
        <w:t xml:space="preserve"> </w:t>
      </w:r>
      <w:r w:rsidRPr="00FC3317">
        <w:rPr>
          <w:sz w:val="24"/>
          <w:szCs w:val="24"/>
        </w:rPr>
        <w:t>оценка</w:t>
      </w:r>
    </w:p>
    <w:p w14:paraId="49A4E372" w14:textId="77777777" w:rsidR="00FC3317" w:rsidRPr="00FC3317" w:rsidRDefault="00FC3317" w:rsidP="00A25E61">
      <w:pPr>
        <w:pStyle w:val="a3"/>
        <w:spacing w:line="322" w:lineRule="exact"/>
        <w:ind w:left="142" w:right="144" w:firstLine="709"/>
        <w:rPr>
          <w:sz w:val="24"/>
          <w:szCs w:val="24"/>
        </w:rPr>
      </w:pPr>
      <w:r w:rsidRPr="00FC3317">
        <w:rPr>
          <w:sz w:val="24"/>
          <w:szCs w:val="24"/>
        </w:rPr>
        <w:t>«отлично»</w:t>
      </w:r>
      <w:r w:rsidRPr="00FC3317">
        <w:rPr>
          <w:spacing w:val="-6"/>
          <w:sz w:val="24"/>
          <w:szCs w:val="24"/>
        </w:rPr>
        <w:t xml:space="preserve"> </w:t>
      </w:r>
      <w:r w:rsidRPr="00FC3317">
        <w:rPr>
          <w:sz w:val="24"/>
          <w:szCs w:val="24"/>
        </w:rPr>
        <w:t>или</w:t>
      </w:r>
      <w:r w:rsidRPr="00FC3317">
        <w:rPr>
          <w:spacing w:val="-4"/>
          <w:sz w:val="24"/>
          <w:szCs w:val="24"/>
        </w:rPr>
        <w:t xml:space="preserve"> </w:t>
      </w:r>
      <w:r w:rsidRPr="00FC3317">
        <w:rPr>
          <w:spacing w:val="-2"/>
          <w:sz w:val="24"/>
          <w:szCs w:val="24"/>
        </w:rPr>
        <w:t>«хорошо».</w:t>
      </w:r>
    </w:p>
    <w:p w14:paraId="55B67204" w14:textId="77777777" w:rsidR="00FC3317" w:rsidRPr="00FC3317" w:rsidRDefault="00FC3317" w:rsidP="00A25E61">
      <w:pPr>
        <w:pStyle w:val="a3"/>
        <w:spacing w:line="322" w:lineRule="exact"/>
        <w:ind w:left="142" w:right="144" w:firstLine="709"/>
        <w:rPr>
          <w:sz w:val="24"/>
          <w:szCs w:val="24"/>
        </w:rPr>
      </w:pPr>
      <w:r w:rsidRPr="00FC3317">
        <w:rPr>
          <w:sz w:val="24"/>
          <w:szCs w:val="24"/>
        </w:rPr>
        <w:t>Аттестационный</w:t>
      </w:r>
      <w:r w:rsidRPr="00FC3317">
        <w:rPr>
          <w:spacing w:val="67"/>
          <w:w w:val="150"/>
          <w:sz w:val="24"/>
          <w:szCs w:val="24"/>
        </w:rPr>
        <w:t xml:space="preserve"> </w:t>
      </w:r>
      <w:r w:rsidRPr="00FC3317">
        <w:rPr>
          <w:sz w:val="24"/>
          <w:szCs w:val="24"/>
        </w:rPr>
        <w:t>лист</w:t>
      </w:r>
      <w:r w:rsidRPr="00FC3317">
        <w:rPr>
          <w:spacing w:val="68"/>
          <w:w w:val="150"/>
          <w:sz w:val="24"/>
          <w:szCs w:val="24"/>
        </w:rPr>
        <w:t xml:space="preserve"> </w:t>
      </w:r>
      <w:r w:rsidRPr="00FC3317">
        <w:rPr>
          <w:sz w:val="24"/>
          <w:szCs w:val="24"/>
        </w:rPr>
        <w:t>на</w:t>
      </w:r>
      <w:r w:rsidRPr="00FC3317">
        <w:rPr>
          <w:spacing w:val="67"/>
          <w:w w:val="150"/>
          <w:sz w:val="24"/>
          <w:szCs w:val="24"/>
        </w:rPr>
        <w:t xml:space="preserve"> </w:t>
      </w:r>
      <w:r w:rsidRPr="00FC3317">
        <w:rPr>
          <w:sz w:val="24"/>
          <w:szCs w:val="24"/>
        </w:rPr>
        <w:t>обучающегося</w:t>
      </w:r>
      <w:r w:rsidRPr="00FC3317">
        <w:rPr>
          <w:spacing w:val="68"/>
          <w:w w:val="150"/>
          <w:sz w:val="24"/>
          <w:szCs w:val="24"/>
        </w:rPr>
        <w:t xml:space="preserve"> </w:t>
      </w:r>
      <w:r w:rsidRPr="00FC3317">
        <w:rPr>
          <w:sz w:val="24"/>
          <w:szCs w:val="24"/>
        </w:rPr>
        <w:t>содержит</w:t>
      </w:r>
      <w:r w:rsidRPr="00FC3317">
        <w:rPr>
          <w:spacing w:val="67"/>
          <w:w w:val="150"/>
          <w:sz w:val="24"/>
          <w:szCs w:val="24"/>
        </w:rPr>
        <w:t xml:space="preserve"> </w:t>
      </w:r>
      <w:r w:rsidRPr="00FC3317">
        <w:rPr>
          <w:sz w:val="24"/>
          <w:szCs w:val="24"/>
        </w:rPr>
        <w:t>итоговую</w:t>
      </w:r>
      <w:r w:rsidRPr="00FC3317">
        <w:rPr>
          <w:spacing w:val="68"/>
          <w:w w:val="150"/>
          <w:sz w:val="24"/>
          <w:szCs w:val="24"/>
        </w:rPr>
        <w:t xml:space="preserve"> </w:t>
      </w:r>
      <w:r w:rsidRPr="00FC3317">
        <w:rPr>
          <w:spacing w:val="-2"/>
          <w:sz w:val="24"/>
          <w:szCs w:val="24"/>
        </w:rPr>
        <w:t>оценку</w:t>
      </w:r>
    </w:p>
    <w:p w14:paraId="5340E8FB" w14:textId="77777777" w:rsidR="00FC3317" w:rsidRPr="00FC3317" w:rsidRDefault="00FC3317" w:rsidP="00A25E61">
      <w:pPr>
        <w:pStyle w:val="a3"/>
        <w:spacing w:line="322" w:lineRule="exact"/>
        <w:ind w:left="142" w:right="144" w:firstLine="709"/>
        <w:rPr>
          <w:sz w:val="24"/>
          <w:szCs w:val="24"/>
        </w:rPr>
      </w:pPr>
      <w:r w:rsidRPr="00FC3317">
        <w:rPr>
          <w:sz w:val="24"/>
          <w:szCs w:val="24"/>
        </w:rPr>
        <w:t>«хорошо».</w:t>
      </w:r>
      <w:r w:rsidRPr="00FC3317">
        <w:rPr>
          <w:spacing w:val="-11"/>
          <w:sz w:val="24"/>
          <w:szCs w:val="24"/>
        </w:rPr>
        <w:t xml:space="preserve"> </w:t>
      </w:r>
      <w:r w:rsidRPr="00FC3317">
        <w:rPr>
          <w:sz w:val="24"/>
          <w:szCs w:val="24"/>
        </w:rPr>
        <w:t>Представлено</w:t>
      </w:r>
      <w:r w:rsidRPr="00FC3317">
        <w:rPr>
          <w:spacing w:val="-11"/>
          <w:sz w:val="24"/>
          <w:szCs w:val="24"/>
        </w:rPr>
        <w:t xml:space="preserve"> </w:t>
      </w:r>
      <w:r w:rsidRPr="00FC3317">
        <w:rPr>
          <w:sz w:val="24"/>
          <w:szCs w:val="24"/>
        </w:rPr>
        <w:t>портфолио,</w:t>
      </w:r>
      <w:r w:rsidRPr="00FC3317">
        <w:rPr>
          <w:spacing w:val="-8"/>
          <w:sz w:val="24"/>
          <w:szCs w:val="24"/>
        </w:rPr>
        <w:t xml:space="preserve"> </w:t>
      </w:r>
      <w:r w:rsidRPr="00FC3317">
        <w:rPr>
          <w:sz w:val="24"/>
          <w:szCs w:val="24"/>
        </w:rPr>
        <w:t>выполненное</w:t>
      </w:r>
      <w:r w:rsidRPr="00FC3317">
        <w:rPr>
          <w:spacing w:val="-8"/>
          <w:sz w:val="24"/>
          <w:szCs w:val="24"/>
        </w:rPr>
        <w:t xml:space="preserve"> </w:t>
      </w:r>
      <w:r w:rsidRPr="00FC3317">
        <w:rPr>
          <w:sz w:val="24"/>
          <w:szCs w:val="24"/>
        </w:rPr>
        <w:t>на</w:t>
      </w:r>
      <w:r w:rsidRPr="00FC3317">
        <w:rPr>
          <w:spacing w:val="-10"/>
          <w:sz w:val="24"/>
          <w:szCs w:val="24"/>
        </w:rPr>
        <w:t xml:space="preserve"> </w:t>
      </w:r>
      <w:r w:rsidRPr="00FC3317">
        <w:rPr>
          <w:sz w:val="24"/>
          <w:szCs w:val="24"/>
        </w:rPr>
        <w:t>оценку</w:t>
      </w:r>
      <w:r w:rsidRPr="00FC3317">
        <w:rPr>
          <w:spacing w:val="-8"/>
          <w:sz w:val="24"/>
          <w:szCs w:val="24"/>
        </w:rPr>
        <w:t xml:space="preserve"> </w:t>
      </w:r>
      <w:r w:rsidRPr="00FC3317">
        <w:rPr>
          <w:spacing w:val="-2"/>
          <w:sz w:val="24"/>
          <w:szCs w:val="24"/>
        </w:rPr>
        <w:t>«зачтено».</w:t>
      </w:r>
    </w:p>
    <w:p w14:paraId="7C36C3BD" w14:textId="77777777" w:rsidR="00FC3317" w:rsidRPr="00FC3317" w:rsidRDefault="00FC3317" w:rsidP="00A25E61">
      <w:pPr>
        <w:ind w:left="142" w:right="144" w:firstLine="709"/>
        <w:jc w:val="both"/>
        <w:rPr>
          <w:sz w:val="24"/>
          <w:szCs w:val="24"/>
        </w:rPr>
      </w:pPr>
      <w:r w:rsidRPr="00FC3317">
        <w:rPr>
          <w:b/>
          <w:sz w:val="24"/>
          <w:szCs w:val="24"/>
        </w:rPr>
        <w:t xml:space="preserve">3 балла (удовлетворительно) </w:t>
      </w:r>
      <w:r w:rsidRPr="00FC3317">
        <w:rPr>
          <w:sz w:val="24"/>
          <w:szCs w:val="24"/>
        </w:rPr>
        <w:t>− индивидуальное задание на практику выполнено</w:t>
      </w:r>
      <w:r w:rsidRPr="00FC3317">
        <w:rPr>
          <w:spacing w:val="50"/>
          <w:w w:val="150"/>
          <w:sz w:val="24"/>
          <w:szCs w:val="24"/>
        </w:rPr>
        <w:t xml:space="preserve">  </w:t>
      </w:r>
      <w:r w:rsidRPr="00FC3317">
        <w:rPr>
          <w:sz w:val="24"/>
          <w:szCs w:val="24"/>
        </w:rPr>
        <w:t>не</w:t>
      </w:r>
      <w:r w:rsidRPr="00FC3317">
        <w:rPr>
          <w:spacing w:val="50"/>
          <w:w w:val="150"/>
          <w:sz w:val="24"/>
          <w:szCs w:val="24"/>
        </w:rPr>
        <w:t xml:space="preserve">  </w:t>
      </w:r>
      <w:r w:rsidRPr="00FC3317">
        <w:rPr>
          <w:sz w:val="24"/>
          <w:szCs w:val="24"/>
        </w:rPr>
        <w:t>менее</w:t>
      </w:r>
      <w:r w:rsidRPr="00FC3317">
        <w:rPr>
          <w:spacing w:val="49"/>
          <w:w w:val="150"/>
          <w:sz w:val="24"/>
          <w:szCs w:val="24"/>
        </w:rPr>
        <w:t xml:space="preserve">  </w:t>
      </w:r>
      <w:r w:rsidRPr="00FC3317">
        <w:rPr>
          <w:sz w:val="24"/>
          <w:szCs w:val="24"/>
        </w:rPr>
        <w:t>чем</w:t>
      </w:r>
      <w:r w:rsidRPr="00FC3317">
        <w:rPr>
          <w:spacing w:val="49"/>
          <w:w w:val="150"/>
          <w:sz w:val="24"/>
          <w:szCs w:val="24"/>
        </w:rPr>
        <w:t xml:space="preserve">  </w:t>
      </w:r>
      <w:r w:rsidRPr="00FC3317">
        <w:rPr>
          <w:sz w:val="24"/>
          <w:szCs w:val="24"/>
        </w:rPr>
        <w:t>на</w:t>
      </w:r>
      <w:r w:rsidRPr="00FC3317">
        <w:rPr>
          <w:spacing w:val="50"/>
          <w:w w:val="150"/>
          <w:sz w:val="24"/>
          <w:szCs w:val="24"/>
        </w:rPr>
        <w:t xml:space="preserve">  </w:t>
      </w:r>
      <w:r w:rsidRPr="00FC3317">
        <w:rPr>
          <w:sz w:val="24"/>
          <w:szCs w:val="24"/>
        </w:rPr>
        <w:t>51%,</w:t>
      </w:r>
      <w:r w:rsidRPr="00FC3317">
        <w:rPr>
          <w:spacing w:val="49"/>
          <w:w w:val="150"/>
          <w:sz w:val="24"/>
          <w:szCs w:val="24"/>
        </w:rPr>
        <w:t xml:space="preserve">  </w:t>
      </w:r>
      <w:r w:rsidRPr="00FC3317">
        <w:rPr>
          <w:sz w:val="24"/>
          <w:szCs w:val="24"/>
        </w:rPr>
        <w:t>отчет</w:t>
      </w:r>
      <w:r w:rsidRPr="00FC3317">
        <w:rPr>
          <w:spacing w:val="50"/>
          <w:w w:val="150"/>
          <w:sz w:val="24"/>
          <w:szCs w:val="24"/>
        </w:rPr>
        <w:t xml:space="preserve">  </w:t>
      </w:r>
      <w:r w:rsidRPr="00FC3317">
        <w:rPr>
          <w:sz w:val="24"/>
          <w:szCs w:val="24"/>
        </w:rPr>
        <w:t>составлен</w:t>
      </w:r>
      <w:r w:rsidRPr="00FC3317">
        <w:rPr>
          <w:spacing w:val="51"/>
          <w:w w:val="150"/>
          <w:sz w:val="24"/>
          <w:szCs w:val="24"/>
        </w:rPr>
        <w:t xml:space="preserve">  </w:t>
      </w:r>
      <w:r w:rsidRPr="00FC3317">
        <w:rPr>
          <w:sz w:val="24"/>
          <w:szCs w:val="24"/>
        </w:rPr>
        <w:t>на</w:t>
      </w:r>
      <w:r w:rsidRPr="00FC3317">
        <w:rPr>
          <w:spacing w:val="49"/>
          <w:w w:val="150"/>
          <w:sz w:val="24"/>
          <w:szCs w:val="24"/>
        </w:rPr>
        <w:t xml:space="preserve">  </w:t>
      </w:r>
      <w:r w:rsidRPr="00FC3317">
        <w:rPr>
          <w:spacing w:val="-2"/>
          <w:sz w:val="24"/>
          <w:szCs w:val="24"/>
        </w:rPr>
        <w:t>оценку</w:t>
      </w:r>
    </w:p>
    <w:p w14:paraId="5C0032B4" w14:textId="77777777" w:rsidR="00FC3317" w:rsidRPr="00FC3317" w:rsidRDefault="00FC3317" w:rsidP="00A25E61">
      <w:pPr>
        <w:pStyle w:val="a3"/>
        <w:ind w:left="142" w:right="144" w:firstLine="709"/>
        <w:rPr>
          <w:sz w:val="24"/>
          <w:szCs w:val="24"/>
        </w:rPr>
      </w:pPr>
      <w:r w:rsidRPr="00FC3317">
        <w:rPr>
          <w:sz w:val="24"/>
          <w:szCs w:val="24"/>
        </w:rPr>
        <w:t>«удовлетворительно». В характеристике на обучающегося, составленной руководителем-наставником</w:t>
      </w:r>
      <w:r w:rsidRPr="00FC3317">
        <w:rPr>
          <w:spacing w:val="46"/>
          <w:w w:val="150"/>
          <w:sz w:val="24"/>
          <w:szCs w:val="24"/>
        </w:rPr>
        <w:t xml:space="preserve"> </w:t>
      </w:r>
      <w:r w:rsidRPr="00FC3317">
        <w:rPr>
          <w:sz w:val="24"/>
          <w:szCs w:val="24"/>
        </w:rPr>
        <w:t>практики</w:t>
      </w:r>
      <w:r w:rsidRPr="00FC3317">
        <w:rPr>
          <w:spacing w:val="49"/>
          <w:w w:val="150"/>
          <w:sz w:val="24"/>
          <w:szCs w:val="24"/>
        </w:rPr>
        <w:t xml:space="preserve"> </w:t>
      </w:r>
      <w:r w:rsidRPr="00FC3317">
        <w:rPr>
          <w:sz w:val="24"/>
          <w:szCs w:val="24"/>
        </w:rPr>
        <w:t>от</w:t>
      </w:r>
      <w:r w:rsidRPr="00FC3317">
        <w:rPr>
          <w:spacing w:val="49"/>
          <w:w w:val="150"/>
          <w:sz w:val="24"/>
          <w:szCs w:val="24"/>
        </w:rPr>
        <w:t xml:space="preserve"> </w:t>
      </w:r>
      <w:r w:rsidRPr="00FC3317">
        <w:rPr>
          <w:sz w:val="24"/>
          <w:szCs w:val="24"/>
        </w:rPr>
        <w:t>организации,</w:t>
      </w:r>
      <w:r w:rsidRPr="00FC3317">
        <w:rPr>
          <w:spacing w:val="50"/>
          <w:w w:val="150"/>
          <w:sz w:val="24"/>
          <w:szCs w:val="24"/>
        </w:rPr>
        <w:t xml:space="preserve"> </w:t>
      </w:r>
      <w:r w:rsidRPr="00FC3317">
        <w:rPr>
          <w:sz w:val="24"/>
          <w:szCs w:val="24"/>
        </w:rPr>
        <w:t>поставлена</w:t>
      </w:r>
      <w:r w:rsidRPr="00FC3317">
        <w:rPr>
          <w:spacing w:val="50"/>
          <w:w w:val="150"/>
          <w:sz w:val="24"/>
          <w:szCs w:val="24"/>
        </w:rPr>
        <w:t xml:space="preserve"> </w:t>
      </w:r>
      <w:r w:rsidRPr="00FC3317">
        <w:rPr>
          <w:spacing w:val="-2"/>
          <w:sz w:val="24"/>
          <w:szCs w:val="24"/>
        </w:rPr>
        <w:t>оценка</w:t>
      </w:r>
    </w:p>
    <w:p w14:paraId="0EA605C6" w14:textId="77777777" w:rsidR="00FC3317" w:rsidRPr="00FC3317" w:rsidRDefault="00FC3317" w:rsidP="00A25E61">
      <w:pPr>
        <w:pStyle w:val="a3"/>
        <w:spacing w:line="321" w:lineRule="exact"/>
        <w:ind w:left="142" w:right="144" w:firstLine="709"/>
        <w:rPr>
          <w:sz w:val="24"/>
          <w:szCs w:val="24"/>
        </w:rPr>
      </w:pPr>
      <w:r w:rsidRPr="00FC3317">
        <w:rPr>
          <w:sz w:val="24"/>
          <w:szCs w:val="24"/>
        </w:rPr>
        <w:t>«удовлетворительно»</w:t>
      </w:r>
      <w:r w:rsidRPr="00FC3317">
        <w:rPr>
          <w:spacing w:val="-11"/>
          <w:sz w:val="24"/>
          <w:szCs w:val="24"/>
        </w:rPr>
        <w:t xml:space="preserve"> </w:t>
      </w:r>
      <w:r w:rsidRPr="00FC3317">
        <w:rPr>
          <w:sz w:val="24"/>
          <w:szCs w:val="24"/>
        </w:rPr>
        <w:t>или</w:t>
      </w:r>
      <w:r w:rsidRPr="00FC3317">
        <w:rPr>
          <w:spacing w:val="-9"/>
          <w:sz w:val="24"/>
          <w:szCs w:val="24"/>
        </w:rPr>
        <w:t xml:space="preserve"> </w:t>
      </w:r>
      <w:r w:rsidRPr="00FC3317">
        <w:rPr>
          <w:spacing w:val="-2"/>
          <w:sz w:val="24"/>
          <w:szCs w:val="24"/>
        </w:rPr>
        <w:t>«хорошо».</w:t>
      </w:r>
    </w:p>
    <w:p w14:paraId="1238435E" w14:textId="77777777" w:rsidR="00FC3317" w:rsidRPr="00FC3317" w:rsidRDefault="00FC3317" w:rsidP="00A25E61">
      <w:pPr>
        <w:pStyle w:val="a3"/>
        <w:spacing w:line="322" w:lineRule="exact"/>
        <w:ind w:left="142" w:right="144" w:firstLine="709"/>
        <w:rPr>
          <w:sz w:val="24"/>
          <w:szCs w:val="24"/>
        </w:rPr>
      </w:pPr>
      <w:r w:rsidRPr="00FC3317">
        <w:rPr>
          <w:sz w:val="24"/>
          <w:szCs w:val="24"/>
        </w:rPr>
        <w:t>Аттестационный</w:t>
      </w:r>
      <w:r w:rsidRPr="00FC3317">
        <w:rPr>
          <w:spacing w:val="67"/>
          <w:w w:val="150"/>
          <w:sz w:val="24"/>
          <w:szCs w:val="24"/>
        </w:rPr>
        <w:t xml:space="preserve"> </w:t>
      </w:r>
      <w:r w:rsidRPr="00FC3317">
        <w:rPr>
          <w:sz w:val="24"/>
          <w:szCs w:val="24"/>
        </w:rPr>
        <w:t>лист</w:t>
      </w:r>
      <w:r w:rsidRPr="00FC3317">
        <w:rPr>
          <w:spacing w:val="68"/>
          <w:w w:val="150"/>
          <w:sz w:val="24"/>
          <w:szCs w:val="24"/>
        </w:rPr>
        <w:t xml:space="preserve"> </w:t>
      </w:r>
      <w:r w:rsidRPr="00FC3317">
        <w:rPr>
          <w:sz w:val="24"/>
          <w:szCs w:val="24"/>
        </w:rPr>
        <w:t>на</w:t>
      </w:r>
      <w:r w:rsidRPr="00FC3317">
        <w:rPr>
          <w:spacing w:val="67"/>
          <w:w w:val="150"/>
          <w:sz w:val="24"/>
          <w:szCs w:val="24"/>
        </w:rPr>
        <w:t xml:space="preserve"> </w:t>
      </w:r>
      <w:r w:rsidRPr="00FC3317">
        <w:rPr>
          <w:sz w:val="24"/>
          <w:szCs w:val="24"/>
        </w:rPr>
        <w:t>обучающегося</w:t>
      </w:r>
      <w:r w:rsidRPr="00FC3317">
        <w:rPr>
          <w:spacing w:val="68"/>
          <w:w w:val="150"/>
          <w:sz w:val="24"/>
          <w:szCs w:val="24"/>
        </w:rPr>
        <w:t xml:space="preserve"> </w:t>
      </w:r>
      <w:r w:rsidRPr="00FC3317">
        <w:rPr>
          <w:sz w:val="24"/>
          <w:szCs w:val="24"/>
        </w:rPr>
        <w:t>содержит</w:t>
      </w:r>
      <w:r w:rsidRPr="00FC3317">
        <w:rPr>
          <w:spacing w:val="67"/>
          <w:w w:val="150"/>
          <w:sz w:val="24"/>
          <w:szCs w:val="24"/>
        </w:rPr>
        <w:t xml:space="preserve"> </w:t>
      </w:r>
      <w:r w:rsidRPr="00FC3317">
        <w:rPr>
          <w:sz w:val="24"/>
          <w:szCs w:val="24"/>
        </w:rPr>
        <w:t>итоговую</w:t>
      </w:r>
      <w:r w:rsidRPr="00FC3317">
        <w:rPr>
          <w:spacing w:val="68"/>
          <w:w w:val="150"/>
          <w:sz w:val="24"/>
          <w:szCs w:val="24"/>
        </w:rPr>
        <w:t xml:space="preserve"> </w:t>
      </w:r>
      <w:r w:rsidRPr="00FC3317">
        <w:rPr>
          <w:spacing w:val="-2"/>
          <w:sz w:val="24"/>
          <w:szCs w:val="24"/>
        </w:rPr>
        <w:t>оценку</w:t>
      </w:r>
    </w:p>
    <w:p w14:paraId="137D16BD" w14:textId="77777777" w:rsidR="00FC3317" w:rsidRPr="00FC3317" w:rsidRDefault="00FC3317" w:rsidP="00A25E61">
      <w:pPr>
        <w:pStyle w:val="a3"/>
        <w:spacing w:line="322" w:lineRule="exact"/>
        <w:ind w:left="142" w:right="144" w:firstLine="709"/>
        <w:rPr>
          <w:sz w:val="24"/>
          <w:szCs w:val="24"/>
        </w:rPr>
      </w:pPr>
      <w:r w:rsidRPr="00FC3317">
        <w:rPr>
          <w:sz w:val="24"/>
          <w:szCs w:val="24"/>
        </w:rPr>
        <w:t>«удовлетворительно».</w:t>
      </w:r>
      <w:r w:rsidRPr="00FC3317">
        <w:rPr>
          <w:spacing w:val="75"/>
          <w:w w:val="150"/>
          <w:sz w:val="24"/>
          <w:szCs w:val="24"/>
        </w:rPr>
        <w:t xml:space="preserve"> </w:t>
      </w:r>
      <w:r w:rsidRPr="00FC3317">
        <w:rPr>
          <w:sz w:val="24"/>
          <w:szCs w:val="24"/>
        </w:rPr>
        <w:t>Представлено</w:t>
      </w:r>
      <w:r w:rsidRPr="00FC3317">
        <w:rPr>
          <w:spacing w:val="77"/>
          <w:w w:val="150"/>
          <w:sz w:val="24"/>
          <w:szCs w:val="24"/>
        </w:rPr>
        <w:t xml:space="preserve"> </w:t>
      </w:r>
      <w:r w:rsidRPr="00FC3317">
        <w:rPr>
          <w:sz w:val="24"/>
          <w:szCs w:val="24"/>
        </w:rPr>
        <w:t>портфолио,</w:t>
      </w:r>
      <w:r w:rsidRPr="00FC3317">
        <w:rPr>
          <w:spacing w:val="76"/>
          <w:w w:val="150"/>
          <w:sz w:val="24"/>
          <w:szCs w:val="24"/>
        </w:rPr>
        <w:t xml:space="preserve"> </w:t>
      </w:r>
      <w:r w:rsidRPr="00FC3317">
        <w:rPr>
          <w:sz w:val="24"/>
          <w:szCs w:val="24"/>
        </w:rPr>
        <w:t>выполненное</w:t>
      </w:r>
      <w:r w:rsidRPr="00FC3317">
        <w:rPr>
          <w:spacing w:val="74"/>
          <w:w w:val="150"/>
          <w:sz w:val="24"/>
          <w:szCs w:val="24"/>
        </w:rPr>
        <w:t xml:space="preserve"> </w:t>
      </w:r>
      <w:r w:rsidRPr="00FC3317">
        <w:rPr>
          <w:sz w:val="24"/>
          <w:szCs w:val="24"/>
        </w:rPr>
        <w:t>на</w:t>
      </w:r>
      <w:r w:rsidRPr="00FC3317">
        <w:rPr>
          <w:spacing w:val="75"/>
          <w:w w:val="150"/>
          <w:sz w:val="24"/>
          <w:szCs w:val="24"/>
        </w:rPr>
        <w:t xml:space="preserve"> </w:t>
      </w:r>
      <w:r w:rsidRPr="00FC3317">
        <w:rPr>
          <w:spacing w:val="-2"/>
          <w:sz w:val="24"/>
          <w:szCs w:val="24"/>
        </w:rPr>
        <w:t>оценку</w:t>
      </w:r>
    </w:p>
    <w:p w14:paraId="40DDFCDE" w14:textId="77777777" w:rsidR="00FC3317" w:rsidRPr="00FC3317" w:rsidRDefault="00FC3317" w:rsidP="00A25E61">
      <w:pPr>
        <w:pStyle w:val="a3"/>
        <w:ind w:left="142" w:right="144" w:firstLine="709"/>
        <w:rPr>
          <w:sz w:val="24"/>
          <w:szCs w:val="24"/>
        </w:rPr>
      </w:pPr>
      <w:r w:rsidRPr="00FC3317">
        <w:rPr>
          <w:spacing w:val="-2"/>
          <w:sz w:val="24"/>
          <w:szCs w:val="24"/>
        </w:rPr>
        <w:t>«зачтено».</w:t>
      </w:r>
    </w:p>
    <w:p w14:paraId="1F3AB0EF" w14:textId="77777777" w:rsidR="00FC3317" w:rsidRPr="00FC3317" w:rsidRDefault="00FC3317" w:rsidP="00A25E61">
      <w:pPr>
        <w:ind w:left="142" w:right="144" w:firstLine="709"/>
        <w:jc w:val="both"/>
        <w:rPr>
          <w:sz w:val="24"/>
          <w:szCs w:val="24"/>
        </w:rPr>
      </w:pPr>
      <w:r w:rsidRPr="00FC3317">
        <w:rPr>
          <w:b/>
          <w:sz w:val="24"/>
          <w:szCs w:val="24"/>
        </w:rPr>
        <w:t xml:space="preserve">2 балла (неудовлетворительно) </w:t>
      </w:r>
      <w:r w:rsidRPr="00FC3317">
        <w:rPr>
          <w:sz w:val="24"/>
          <w:szCs w:val="24"/>
        </w:rPr>
        <w:t>− индивидуальное задание на практику выполнено</w:t>
      </w:r>
      <w:r w:rsidRPr="00FC3317">
        <w:rPr>
          <w:spacing w:val="72"/>
          <w:w w:val="150"/>
          <w:sz w:val="24"/>
          <w:szCs w:val="24"/>
        </w:rPr>
        <w:t xml:space="preserve">  </w:t>
      </w:r>
      <w:r w:rsidRPr="00FC3317">
        <w:rPr>
          <w:sz w:val="24"/>
          <w:szCs w:val="24"/>
        </w:rPr>
        <w:t>с</w:t>
      </w:r>
      <w:r w:rsidRPr="00FC3317">
        <w:rPr>
          <w:spacing w:val="75"/>
          <w:w w:val="150"/>
          <w:sz w:val="24"/>
          <w:szCs w:val="24"/>
        </w:rPr>
        <w:t xml:space="preserve">  </w:t>
      </w:r>
      <w:r w:rsidRPr="00FC3317">
        <w:rPr>
          <w:sz w:val="24"/>
          <w:szCs w:val="24"/>
        </w:rPr>
        <w:t>грубыми</w:t>
      </w:r>
      <w:r w:rsidRPr="00FC3317">
        <w:rPr>
          <w:spacing w:val="74"/>
          <w:w w:val="150"/>
          <w:sz w:val="24"/>
          <w:szCs w:val="24"/>
        </w:rPr>
        <w:t xml:space="preserve">  </w:t>
      </w:r>
      <w:r w:rsidRPr="00FC3317">
        <w:rPr>
          <w:sz w:val="24"/>
          <w:szCs w:val="24"/>
        </w:rPr>
        <w:t>ошибками.</w:t>
      </w:r>
      <w:r w:rsidRPr="00FC3317">
        <w:rPr>
          <w:spacing w:val="74"/>
          <w:w w:val="150"/>
          <w:sz w:val="24"/>
          <w:szCs w:val="24"/>
        </w:rPr>
        <w:t xml:space="preserve">  </w:t>
      </w:r>
      <w:r w:rsidRPr="00FC3317">
        <w:rPr>
          <w:sz w:val="24"/>
          <w:szCs w:val="24"/>
        </w:rPr>
        <w:t>Отчет</w:t>
      </w:r>
      <w:r w:rsidRPr="00FC3317">
        <w:rPr>
          <w:spacing w:val="74"/>
          <w:w w:val="150"/>
          <w:sz w:val="24"/>
          <w:szCs w:val="24"/>
        </w:rPr>
        <w:t xml:space="preserve">  </w:t>
      </w:r>
      <w:r w:rsidRPr="00FC3317">
        <w:rPr>
          <w:sz w:val="24"/>
          <w:szCs w:val="24"/>
        </w:rPr>
        <w:t>составлен</w:t>
      </w:r>
      <w:r w:rsidRPr="00FC3317">
        <w:rPr>
          <w:spacing w:val="75"/>
          <w:w w:val="150"/>
          <w:sz w:val="24"/>
          <w:szCs w:val="24"/>
        </w:rPr>
        <w:t xml:space="preserve">  </w:t>
      </w:r>
      <w:r w:rsidRPr="00FC3317">
        <w:rPr>
          <w:sz w:val="24"/>
          <w:szCs w:val="24"/>
        </w:rPr>
        <w:t>на</w:t>
      </w:r>
      <w:r w:rsidRPr="00FC3317">
        <w:rPr>
          <w:spacing w:val="75"/>
          <w:w w:val="150"/>
          <w:sz w:val="24"/>
          <w:szCs w:val="24"/>
        </w:rPr>
        <w:t xml:space="preserve">  </w:t>
      </w:r>
      <w:r w:rsidRPr="00FC3317">
        <w:rPr>
          <w:spacing w:val="-2"/>
          <w:sz w:val="24"/>
          <w:szCs w:val="24"/>
        </w:rPr>
        <w:t>оценку</w:t>
      </w:r>
    </w:p>
    <w:p w14:paraId="29A283F6" w14:textId="77777777" w:rsidR="00FC3317" w:rsidRPr="00FC3317" w:rsidRDefault="00FC3317" w:rsidP="00A25E61">
      <w:pPr>
        <w:pStyle w:val="a3"/>
        <w:ind w:left="142" w:right="144" w:firstLine="709"/>
        <w:rPr>
          <w:sz w:val="24"/>
          <w:szCs w:val="24"/>
        </w:rPr>
      </w:pPr>
      <w:r w:rsidRPr="00FC3317">
        <w:rPr>
          <w:sz w:val="24"/>
          <w:szCs w:val="24"/>
        </w:rPr>
        <w:t>«неудовлетворительно». В характеристике на обучающегося, составленной руководителем практики – наставником от организации, содержится отрицательная оценка.</w:t>
      </w:r>
    </w:p>
    <w:p w14:paraId="5AAD449D" w14:textId="77777777" w:rsidR="00FC3317" w:rsidRPr="00FC3317" w:rsidRDefault="00FC3317" w:rsidP="00A25E61">
      <w:pPr>
        <w:pStyle w:val="a3"/>
        <w:spacing w:line="321" w:lineRule="exact"/>
        <w:ind w:left="142" w:right="144" w:firstLine="709"/>
        <w:rPr>
          <w:sz w:val="24"/>
          <w:szCs w:val="24"/>
        </w:rPr>
      </w:pPr>
      <w:r w:rsidRPr="00FC3317">
        <w:rPr>
          <w:sz w:val="24"/>
          <w:szCs w:val="24"/>
        </w:rPr>
        <w:t>Аттестационный</w:t>
      </w:r>
      <w:r w:rsidRPr="00FC3317">
        <w:rPr>
          <w:spacing w:val="66"/>
          <w:w w:val="150"/>
          <w:sz w:val="24"/>
          <w:szCs w:val="24"/>
        </w:rPr>
        <w:t xml:space="preserve"> </w:t>
      </w:r>
      <w:r w:rsidRPr="00FC3317">
        <w:rPr>
          <w:sz w:val="24"/>
          <w:szCs w:val="24"/>
        </w:rPr>
        <w:t>лист</w:t>
      </w:r>
      <w:r w:rsidRPr="00FC3317">
        <w:rPr>
          <w:spacing w:val="68"/>
          <w:w w:val="150"/>
          <w:sz w:val="24"/>
          <w:szCs w:val="24"/>
        </w:rPr>
        <w:t xml:space="preserve"> </w:t>
      </w:r>
      <w:r w:rsidRPr="00FC3317">
        <w:rPr>
          <w:sz w:val="24"/>
          <w:szCs w:val="24"/>
        </w:rPr>
        <w:t>на</w:t>
      </w:r>
      <w:r w:rsidRPr="00FC3317">
        <w:rPr>
          <w:spacing w:val="68"/>
          <w:w w:val="150"/>
          <w:sz w:val="24"/>
          <w:szCs w:val="24"/>
        </w:rPr>
        <w:t xml:space="preserve"> </w:t>
      </w:r>
      <w:r w:rsidRPr="00FC3317">
        <w:rPr>
          <w:sz w:val="24"/>
          <w:szCs w:val="24"/>
        </w:rPr>
        <w:t>обучающегося</w:t>
      </w:r>
      <w:r w:rsidRPr="00FC3317">
        <w:rPr>
          <w:spacing w:val="68"/>
          <w:w w:val="150"/>
          <w:sz w:val="24"/>
          <w:szCs w:val="24"/>
        </w:rPr>
        <w:t xml:space="preserve"> </w:t>
      </w:r>
      <w:r w:rsidRPr="00FC3317">
        <w:rPr>
          <w:sz w:val="24"/>
          <w:szCs w:val="24"/>
        </w:rPr>
        <w:t>содержит</w:t>
      </w:r>
      <w:r w:rsidRPr="00FC3317">
        <w:rPr>
          <w:spacing w:val="68"/>
          <w:w w:val="150"/>
          <w:sz w:val="24"/>
          <w:szCs w:val="24"/>
        </w:rPr>
        <w:t xml:space="preserve"> </w:t>
      </w:r>
      <w:r w:rsidRPr="00FC3317">
        <w:rPr>
          <w:sz w:val="24"/>
          <w:szCs w:val="24"/>
        </w:rPr>
        <w:t>итоговую</w:t>
      </w:r>
      <w:r w:rsidRPr="00FC3317">
        <w:rPr>
          <w:spacing w:val="69"/>
          <w:w w:val="150"/>
          <w:sz w:val="24"/>
          <w:szCs w:val="24"/>
        </w:rPr>
        <w:t xml:space="preserve"> </w:t>
      </w:r>
      <w:r w:rsidRPr="00FC3317">
        <w:rPr>
          <w:spacing w:val="-2"/>
          <w:sz w:val="24"/>
          <w:szCs w:val="24"/>
        </w:rPr>
        <w:t>оценку</w:t>
      </w:r>
    </w:p>
    <w:p w14:paraId="442E297B" w14:textId="77777777" w:rsidR="00FC3317" w:rsidRPr="00FC3317" w:rsidRDefault="00FC3317" w:rsidP="00A25E61">
      <w:pPr>
        <w:pStyle w:val="a3"/>
        <w:spacing w:line="321" w:lineRule="exact"/>
        <w:ind w:left="142" w:right="144" w:firstLine="709"/>
        <w:rPr>
          <w:sz w:val="24"/>
          <w:szCs w:val="24"/>
        </w:rPr>
        <w:sectPr w:rsidR="00FC3317" w:rsidRPr="00FC3317" w:rsidSect="00A25E61">
          <w:type w:val="nextColumn"/>
          <w:pgSz w:w="11910" w:h="16840"/>
          <w:pgMar w:top="1134" w:right="850" w:bottom="1134" w:left="1701" w:header="0" w:footer="823" w:gutter="0"/>
          <w:cols w:space="720"/>
        </w:sectPr>
      </w:pPr>
    </w:p>
    <w:p w14:paraId="39FA237C" w14:textId="77777777" w:rsidR="00FC3317" w:rsidRPr="00FC3317" w:rsidRDefault="00FC3317" w:rsidP="00A25E61">
      <w:pPr>
        <w:pStyle w:val="a3"/>
        <w:spacing w:before="67"/>
        <w:ind w:left="142" w:right="144" w:firstLine="709"/>
        <w:rPr>
          <w:sz w:val="24"/>
          <w:szCs w:val="24"/>
        </w:rPr>
      </w:pPr>
      <w:r w:rsidRPr="00FC3317">
        <w:rPr>
          <w:sz w:val="24"/>
          <w:szCs w:val="24"/>
        </w:rPr>
        <w:lastRenderedPageBreak/>
        <w:t>«неудовлетворительно».</w:t>
      </w:r>
      <w:r w:rsidRPr="00FC3317">
        <w:rPr>
          <w:spacing w:val="53"/>
          <w:sz w:val="24"/>
          <w:szCs w:val="24"/>
        </w:rPr>
        <w:t xml:space="preserve"> </w:t>
      </w:r>
      <w:r w:rsidRPr="00FC3317">
        <w:rPr>
          <w:sz w:val="24"/>
          <w:szCs w:val="24"/>
        </w:rPr>
        <w:t>Представлено</w:t>
      </w:r>
      <w:r w:rsidRPr="00FC3317">
        <w:rPr>
          <w:spacing w:val="55"/>
          <w:sz w:val="24"/>
          <w:szCs w:val="24"/>
        </w:rPr>
        <w:t xml:space="preserve"> </w:t>
      </w:r>
      <w:r w:rsidRPr="00FC3317">
        <w:rPr>
          <w:sz w:val="24"/>
          <w:szCs w:val="24"/>
        </w:rPr>
        <w:t>портфолио,</w:t>
      </w:r>
      <w:r w:rsidRPr="00FC3317">
        <w:rPr>
          <w:spacing w:val="55"/>
          <w:sz w:val="24"/>
          <w:szCs w:val="24"/>
        </w:rPr>
        <w:t xml:space="preserve"> </w:t>
      </w:r>
      <w:r w:rsidRPr="00FC3317">
        <w:rPr>
          <w:sz w:val="24"/>
          <w:szCs w:val="24"/>
        </w:rPr>
        <w:t>выполненное</w:t>
      </w:r>
      <w:r w:rsidRPr="00FC3317">
        <w:rPr>
          <w:spacing w:val="54"/>
          <w:sz w:val="24"/>
          <w:szCs w:val="24"/>
        </w:rPr>
        <w:t xml:space="preserve"> </w:t>
      </w:r>
      <w:r w:rsidRPr="00FC3317">
        <w:rPr>
          <w:sz w:val="24"/>
          <w:szCs w:val="24"/>
        </w:rPr>
        <w:t>на</w:t>
      </w:r>
      <w:r w:rsidRPr="00FC3317">
        <w:rPr>
          <w:spacing w:val="55"/>
          <w:sz w:val="24"/>
          <w:szCs w:val="24"/>
        </w:rPr>
        <w:t xml:space="preserve"> </w:t>
      </w:r>
      <w:r w:rsidRPr="00FC3317">
        <w:rPr>
          <w:spacing w:val="-2"/>
          <w:sz w:val="24"/>
          <w:szCs w:val="24"/>
        </w:rPr>
        <w:t>оценку</w:t>
      </w:r>
    </w:p>
    <w:p w14:paraId="4C3010AE" w14:textId="77777777" w:rsidR="00FC3317" w:rsidRPr="00FC3317" w:rsidRDefault="00FC3317" w:rsidP="00A25E61">
      <w:pPr>
        <w:pStyle w:val="a3"/>
        <w:spacing w:before="3"/>
        <w:ind w:left="142" w:right="144" w:firstLine="709"/>
        <w:rPr>
          <w:sz w:val="24"/>
          <w:szCs w:val="24"/>
        </w:rPr>
      </w:pPr>
      <w:r w:rsidRPr="00FC3317">
        <w:rPr>
          <w:spacing w:val="-2"/>
          <w:sz w:val="24"/>
          <w:szCs w:val="24"/>
        </w:rPr>
        <w:t>«зачтено».</w:t>
      </w:r>
    </w:p>
    <w:p w14:paraId="6AFCCBBC" w14:textId="77777777" w:rsidR="00FC3317" w:rsidRPr="00FC3317" w:rsidRDefault="00FC3317" w:rsidP="00A25E61">
      <w:pPr>
        <w:pStyle w:val="a3"/>
        <w:spacing w:before="3"/>
        <w:ind w:left="142" w:right="144" w:firstLine="709"/>
        <w:rPr>
          <w:sz w:val="24"/>
          <w:szCs w:val="24"/>
        </w:rPr>
      </w:pPr>
    </w:p>
    <w:p w14:paraId="7F20D40B" w14:textId="77777777" w:rsidR="00FC3317" w:rsidRPr="00FC3317" w:rsidRDefault="00FC3317" w:rsidP="00A25E61">
      <w:pPr>
        <w:spacing w:before="1" w:line="322" w:lineRule="exact"/>
        <w:ind w:left="142" w:right="144" w:firstLine="709"/>
        <w:jc w:val="both"/>
        <w:rPr>
          <w:b/>
          <w:sz w:val="24"/>
          <w:szCs w:val="24"/>
        </w:rPr>
      </w:pPr>
      <w:r w:rsidRPr="00FC3317">
        <w:rPr>
          <w:b/>
          <w:sz w:val="24"/>
          <w:szCs w:val="24"/>
        </w:rPr>
        <w:t>Материалы</w:t>
      </w:r>
      <w:r w:rsidRPr="00FC3317">
        <w:rPr>
          <w:b/>
          <w:spacing w:val="-6"/>
          <w:sz w:val="24"/>
          <w:szCs w:val="24"/>
        </w:rPr>
        <w:t xml:space="preserve"> </w:t>
      </w:r>
      <w:r w:rsidRPr="00FC3317">
        <w:rPr>
          <w:b/>
          <w:sz w:val="24"/>
          <w:szCs w:val="24"/>
        </w:rPr>
        <w:t>для</w:t>
      </w:r>
      <w:r w:rsidRPr="00FC3317">
        <w:rPr>
          <w:b/>
          <w:spacing w:val="-6"/>
          <w:sz w:val="24"/>
          <w:szCs w:val="24"/>
        </w:rPr>
        <w:t xml:space="preserve"> </w:t>
      </w:r>
      <w:r w:rsidRPr="00FC3317">
        <w:rPr>
          <w:b/>
          <w:sz w:val="24"/>
          <w:szCs w:val="24"/>
        </w:rPr>
        <w:t>экзамена</w:t>
      </w:r>
      <w:r w:rsidRPr="00FC3317">
        <w:rPr>
          <w:b/>
          <w:spacing w:val="-3"/>
          <w:sz w:val="24"/>
          <w:szCs w:val="24"/>
        </w:rPr>
        <w:t xml:space="preserve"> </w:t>
      </w:r>
      <w:r w:rsidRPr="00FC3317">
        <w:rPr>
          <w:b/>
          <w:sz w:val="24"/>
          <w:szCs w:val="24"/>
        </w:rPr>
        <w:t>по</w:t>
      </w:r>
      <w:r w:rsidRPr="00FC3317">
        <w:rPr>
          <w:b/>
          <w:spacing w:val="-7"/>
          <w:sz w:val="24"/>
          <w:szCs w:val="24"/>
        </w:rPr>
        <w:t xml:space="preserve"> </w:t>
      </w:r>
      <w:r w:rsidRPr="00FC3317">
        <w:rPr>
          <w:b/>
          <w:spacing w:val="-2"/>
          <w:sz w:val="24"/>
          <w:szCs w:val="24"/>
        </w:rPr>
        <w:t>модулю</w:t>
      </w:r>
    </w:p>
    <w:p w14:paraId="2973A7CD" w14:textId="77777777" w:rsidR="00FC3317" w:rsidRPr="00FC3317" w:rsidRDefault="00FC3317" w:rsidP="00A25E61">
      <w:pPr>
        <w:ind w:left="142" w:right="144" w:firstLine="709"/>
        <w:jc w:val="both"/>
        <w:rPr>
          <w:b/>
          <w:sz w:val="24"/>
          <w:szCs w:val="24"/>
        </w:rPr>
      </w:pPr>
      <w:r w:rsidRPr="00FC3317">
        <w:rPr>
          <w:b/>
          <w:sz w:val="24"/>
          <w:szCs w:val="24"/>
        </w:rPr>
        <w:t>по профессиональному модулю ПМ.03 Контроль за изготовлением изделий</w:t>
      </w:r>
      <w:r w:rsidRPr="00FC3317">
        <w:rPr>
          <w:b/>
          <w:spacing w:val="-6"/>
          <w:sz w:val="24"/>
          <w:szCs w:val="24"/>
        </w:rPr>
        <w:t xml:space="preserve"> </w:t>
      </w:r>
      <w:r w:rsidRPr="00FC3317">
        <w:rPr>
          <w:b/>
          <w:sz w:val="24"/>
          <w:szCs w:val="24"/>
        </w:rPr>
        <w:t>в</w:t>
      </w:r>
      <w:r w:rsidRPr="00FC3317">
        <w:rPr>
          <w:b/>
          <w:spacing w:val="-5"/>
          <w:sz w:val="24"/>
          <w:szCs w:val="24"/>
        </w:rPr>
        <w:t xml:space="preserve"> </w:t>
      </w:r>
      <w:r w:rsidRPr="00FC3317">
        <w:rPr>
          <w:b/>
          <w:sz w:val="24"/>
          <w:szCs w:val="24"/>
        </w:rPr>
        <w:t>производстве</w:t>
      </w:r>
      <w:r w:rsidRPr="00FC3317">
        <w:rPr>
          <w:b/>
          <w:spacing w:val="-5"/>
          <w:sz w:val="24"/>
          <w:szCs w:val="24"/>
        </w:rPr>
        <w:t xml:space="preserve"> </w:t>
      </w:r>
      <w:r w:rsidRPr="00FC3317">
        <w:rPr>
          <w:b/>
          <w:sz w:val="24"/>
          <w:szCs w:val="24"/>
        </w:rPr>
        <w:t>в</w:t>
      </w:r>
      <w:r w:rsidRPr="00FC3317">
        <w:rPr>
          <w:b/>
          <w:spacing w:val="-5"/>
          <w:sz w:val="24"/>
          <w:szCs w:val="24"/>
        </w:rPr>
        <w:t xml:space="preserve"> </w:t>
      </w:r>
      <w:r w:rsidRPr="00FC3317">
        <w:rPr>
          <w:b/>
          <w:sz w:val="24"/>
          <w:szCs w:val="24"/>
        </w:rPr>
        <w:t>части</w:t>
      </w:r>
      <w:r w:rsidRPr="00FC3317">
        <w:rPr>
          <w:b/>
          <w:spacing w:val="-5"/>
          <w:sz w:val="24"/>
          <w:szCs w:val="24"/>
        </w:rPr>
        <w:t xml:space="preserve"> </w:t>
      </w:r>
      <w:r w:rsidRPr="00FC3317">
        <w:rPr>
          <w:b/>
          <w:sz w:val="24"/>
          <w:szCs w:val="24"/>
        </w:rPr>
        <w:t>соответствия</w:t>
      </w:r>
      <w:r w:rsidRPr="00FC3317">
        <w:rPr>
          <w:b/>
          <w:spacing w:val="-6"/>
          <w:sz w:val="24"/>
          <w:szCs w:val="24"/>
        </w:rPr>
        <w:t xml:space="preserve"> </w:t>
      </w:r>
      <w:r w:rsidRPr="00FC3317">
        <w:rPr>
          <w:b/>
          <w:sz w:val="24"/>
          <w:szCs w:val="24"/>
        </w:rPr>
        <w:t>их</w:t>
      </w:r>
      <w:r w:rsidRPr="00FC3317">
        <w:rPr>
          <w:b/>
          <w:spacing w:val="-3"/>
          <w:sz w:val="24"/>
          <w:szCs w:val="24"/>
        </w:rPr>
        <w:t xml:space="preserve"> </w:t>
      </w:r>
      <w:r w:rsidRPr="00FC3317">
        <w:rPr>
          <w:b/>
          <w:sz w:val="24"/>
          <w:szCs w:val="24"/>
        </w:rPr>
        <w:t>авторскому</w:t>
      </w:r>
      <w:r w:rsidRPr="00FC3317">
        <w:rPr>
          <w:b/>
          <w:spacing w:val="-3"/>
          <w:sz w:val="24"/>
          <w:szCs w:val="24"/>
        </w:rPr>
        <w:t xml:space="preserve"> </w:t>
      </w:r>
      <w:r w:rsidRPr="00FC3317">
        <w:rPr>
          <w:b/>
          <w:sz w:val="24"/>
          <w:szCs w:val="24"/>
        </w:rPr>
        <w:t>образцу</w:t>
      </w:r>
    </w:p>
    <w:p w14:paraId="54F93C69" w14:textId="77777777" w:rsidR="00FC3317" w:rsidRPr="00FC3317" w:rsidRDefault="00FC3317" w:rsidP="00A25E61">
      <w:pPr>
        <w:pStyle w:val="a3"/>
        <w:spacing w:before="318"/>
        <w:ind w:left="142" w:right="144" w:firstLine="709"/>
        <w:rPr>
          <w:sz w:val="24"/>
          <w:szCs w:val="24"/>
        </w:rPr>
      </w:pPr>
      <w:r w:rsidRPr="00FC3317">
        <w:rPr>
          <w:sz w:val="24"/>
          <w:szCs w:val="24"/>
        </w:rPr>
        <w:t>В качестве итоговой аттестации по профессиональному модулю после завершения обучения проводится экзамен по модулю, на котором представители работодателей и учебного заведения проверяют готовность обучающегося к выполнению соответствующего вида профессиональной деятельности и сформированность у него профессиональных (ПК) и общих компетенций (ОК).</w:t>
      </w:r>
    </w:p>
    <w:p w14:paraId="788F7948" w14:textId="77777777" w:rsidR="00FC3317" w:rsidRPr="00FC3317" w:rsidRDefault="00FC3317" w:rsidP="00A25E61">
      <w:pPr>
        <w:pStyle w:val="a3"/>
        <w:spacing w:before="1"/>
        <w:ind w:left="142" w:right="144" w:firstLine="709"/>
        <w:rPr>
          <w:sz w:val="24"/>
          <w:szCs w:val="24"/>
        </w:rPr>
      </w:pPr>
      <w:r w:rsidRPr="00FC3317">
        <w:rPr>
          <w:sz w:val="24"/>
          <w:szCs w:val="24"/>
        </w:rPr>
        <w:t>Экзамен по модулю проводится после изучения всех МДК модуля, прохождения учебной и производственной практики.</w:t>
      </w:r>
    </w:p>
    <w:p w14:paraId="332CCA00" w14:textId="77777777" w:rsidR="00FC3317" w:rsidRPr="00FC3317" w:rsidRDefault="00FC3317" w:rsidP="00A25E61">
      <w:pPr>
        <w:pStyle w:val="a3"/>
        <w:ind w:left="142" w:right="144" w:firstLine="709"/>
        <w:rPr>
          <w:sz w:val="24"/>
          <w:szCs w:val="24"/>
        </w:rPr>
      </w:pPr>
      <w:r w:rsidRPr="00FC3317">
        <w:rPr>
          <w:sz w:val="24"/>
          <w:szCs w:val="24"/>
        </w:rPr>
        <w:t>Экзамен по модулю учитывает: оценку освоения МДК, прохождение учебной и производственной практики, защиту портфолио.</w:t>
      </w:r>
    </w:p>
    <w:p w14:paraId="584E2BCE" w14:textId="77777777" w:rsidR="00FC3317" w:rsidRPr="00FC3317" w:rsidRDefault="00FC3317" w:rsidP="00A25E61">
      <w:pPr>
        <w:pStyle w:val="a3"/>
        <w:ind w:left="142" w:right="144" w:firstLine="709"/>
        <w:rPr>
          <w:sz w:val="24"/>
          <w:szCs w:val="24"/>
        </w:rPr>
      </w:pPr>
      <w:r w:rsidRPr="00FC3317">
        <w:rPr>
          <w:sz w:val="24"/>
          <w:szCs w:val="24"/>
        </w:rPr>
        <w:t>Экзамен по модулю определяет уровень и качество освоения образовательной программы, проверяет готовность обучающегося к выполнению соответствующего вида профессиональной деятельности и сформированность у него компетенций.</w:t>
      </w:r>
    </w:p>
    <w:p w14:paraId="49F35474" w14:textId="77777777" w:rsidR="00FC3317" w:rsidRPr="00FC3317" w:rsidRDefault="00FC3317" w:rsidP="00A25E61">
      <w:pPr>
        <w:pStyle w:val="a3"/>
        <w:ind w:left="142" w:right="144" w:firstLine="709"/>
        <w:rPr>
          <w:sz w:val="24"/>
          <w:szCs w:val="24"/>
        </w:rPr>
      </w:pPr>
      <w:r w:rsidRPr="00FC3317">
        <w:rPr>
          <w:sz w:val="24"/>
          <w:szCs w:val="24"/>
        </w:rPr>
        <w:t>Экзамен по модулю проводится по методике демонстрационного экзамена</w:t>
      </w:r>
      <w:r w:rsidRPr="00FC3317">
        <w:rPr>
          <w:spacing w:val="1"/>
          <w:sz w:val="24"/>
          <w:szCs w:val="24"/>
        </w:rPr>
        <w:t xml:space="preserve"> </w:t>
      </w:r>
      <w:r w:rsidRPr="00FC3317">
        <w:rPr>
          <w:sz w:val="24"/>
          <w:szCs w:val="24"/>
        </w:rPr>
        <w:t>на</w:t>
      </w:r>
      <w:r w:rsidRPr="00FC3317">
        <w:rPr>
          <w:spacing w:val="1"/>
          <w:sz w:val="24"/>
          <w:szCs w:val="24"/>
        </w:rPr>
        <w:t xml:space="preserve"> </w:t>
      </w:r>
      <w:r w:rsidRPr="00FC3317">
        <w:rPr>
          <w:sz w:val="24"/>
          <w:szCs w:val="24"/>
        </w:rPr>
        <w:t>основе</w:t>
      </w:r>
      <w:r w:rsidRPr="00FC3317">
        <w:rPr>
          <w:spacing w:val="3"/>
          <w:sz w:val="24"/>
          <w:szCs w:val="24"/>
        </w:rPr>
        <w:t xml:space="preserve"> </w:t>
      </w:r>
      <w:r w:rsidRPr="00FC3317">
        <w:rPr>
          <w:sz w:val="24"/>
          <w:szCs w:val="24"/>
        </w:rPr>
        <w:t>оценочных</w:t>
      </w:r>
      <w:r w:rsidRPr="00FC3317">
        <w:rPr>
          <w:spacing w:val="2"/>
          <w:sz w:val="24"/>
          <w:szCs w:val="24"/>
        </w:rPr>
        <w:t xml:space="preserve"> </w:t>
      </w:r>
      <w:r w:rsidRPr="00FC3317">
        <w:rPr>
          <w:sz w:val="24"/>
          <w:szCs w:val="24"/>
        </w:rPr>
        <w:t>материалов,</w:t>
      </w:r>
      <w:r w:rsidRPr="00FC3317">
        <w:rPr>
          <w:spacing w:val="1"/>
          <w:sz w:val="24"/>
          <w:szCs w:val="24"/>
        </w:rPr>
        <w:t xml:space="preserve"> </w:t>
      </w:r>
      <w:r w:rsidRPr="00FC3317">
        <w:rPr>
          <w:sz w:val="24"/>
          <w:szCs w:val="24"/>
        </w:rPr>
        <w:t>разработанных экспертами</w:t>
      </w:r>
      <w:r w:rsidRPr="00FC3317">
        <w:rPr>
          <w:spacing w:val="3"/>
          <w:sz w:val="24"/>
          <w:szCs w:val="24"/>
        </w:rPr>
        <w:t xml:space="preserve"> </w:t>
      </w:r>
      <w:r w:rsidRPr="00FC3317">
        <w:rPr>
          <w:spacing w:val="-2"/>
          <w:sz w:val="24"/>
          <w:szCs w:val="24"/>
        </w:rPr>
        <w:t>союза</w:t>
      </w:r>
    </w:p>
    <w:p w14:paraId="16FBBF15" w14:textId="77777777" w:rsidR="00FC3317" w:rsidRPr="00FC3317" w:rsidRDefault="00FC3317" w:rsidP="00A25E61">
      <w:pPr>
        <w:pStyle w:val="a3"/>
        <w:spacing w:line="321" w:lineRule="exact"/>
        <w:ind w:left="142" w:right="144" w:firstLine="709"/>
        <w:rPr>
          <w:sz w:val="24"/>
          <w:szCs w:val="24"/>
        </w:rPr>
      </w:pPr>
      <w:r w:rsidRPr="00FC3317">
        <w:rPr>
          <w:sz w:val="24"/>
          <w:szCs w:val="24"/>
        </w:rPr>
        <w:t>«Агентство</w:t>
      </w:r>
      <w:r w:rsidRPr="00FC3317">
        <w:rPr>
          <w:spacing w:val="42"/>
          <w:sz w:val="24"/>
          <w:szCs w:val="24"/>
        </w:rPr>
        <w:t xml:space="preserve">  </w:t>
      </w:r>
      <w:r w:rsidRPr="00FC3317">
        <w:rPr>
          <w:sz w:val="24"/>
          <w:szCs w:val="24"/>
        </w:rPr>
        <w:t>развития</w:t>
      </w:r>
      <w:r w:rsidRPr="00FC3317">
        <w:rPr>
          <w:spacing w:val="43"/>
          <w:sz w:val="24"/>
          <w:szCs w:val="24"/>
        </w:rPr>
        <w:t xml:space="preserve">  </w:t>
      </w:r>
      <w:r w:rsidRPr="00FC3317">
        <w:rPr>
          <w:sz w:val="24"/>
          <w:szCs w:val="24"/>
        </w:rPr>
        <w:t>профессиональных</w:t>
      </w:r>
      <w:r w:rsidRPr="00FC3317">
        <w:rPr>
          <w:spacing w:val="45"/>
          <w:sz w:val="24"/>
          <w:szCs w:val="24"/>
        </w:rPr>
        <w:t xml:space="preserve">  </w:t>
      </w:r>
      <w:r w:rsidRPr="00FC3317">
        <w:rPr>
          <w:sz w:val="24"/>
          <w:szCs w:val="24"/>
        </w:rPr>
        <w:t>сообществ</w:t>
      </w:r>
      <w:r w:rsidRPr="00FC3317">
        <w:rPr>
          <w:spacing w:val="43"/>
          <w:sz w:val="24"/>
          <w:szCs w:val="24"/>
        </w:rPr>
        <w:t xml:space="preserve">  </w:t>
      </w:r>
      <w:r w:rsidRPr="00FC3317">
        <w:rPr>
          <w:sz w:val="24"/>
          <w:szCs w:val="24"/>
        </w:rPr>
        <w:t>и</w:t>
      </w:r>
      <w:r w:rsidRPr="00FC3317">
        <w:rPr>
          <w:spacing w:val="43"/>
          <w:sz w:val="24"/>
          <w:szCs w:val="24"/>
        </w:rPr>
        <w:t xml:space="preserve">  </w:t>
      </w:r>
      <w:r w:rsidRPr="00FC3317">
        <w:rPr>
          <w:sz w:val="24"/>
          <w:szCs w:val="24"/>
        </w:rPr>
        <w:t>рабочих</w:t>
      </w:r>
      <w:r w:rsidRPr="00FC3317">
        <w:rPr>
          <w:spacing w:val="49"/>
          <w:sz w:val="24"/>
          <w:szCs w:val="24"/>
        </w:rPr>
        <w:t xml:space="preserve">  </w:t>
      </w:r>
      <w:r w:rsidRPr="00FC3317">
        <w:rPr>
          <w:spacing w:val="-2"/>
          <w:sz w:val="24"/>
          <w:szCs w:val="24"/>
        </w:rPr>
        <w:t>кадров</w:t>
      </w:r>
    </w:p>
    <w:p w14:paraId="52DE5368" w14:textId="77777777" w:rsidR="00FC3317" w:rsidRPr="00FC3317" w:rsidRDefault="00FC3317" w:rsidP="00A25E61">
      <w:pPr>
        <w:pStyle w:val="a3"/>
        <w:ind w:left="142" w:right="144" w:firstLine="709"/>
        <w:rPr>
          <w:sz w:val="24"/>
          <w:szCs w:val="24"/>
        </w:rPr>
      </w:pPr>
      <w:r w:rsidRPr="00FC3317">
        <w:rPr>
          <w:sz w:val="24"/>
          <w:szCs w:val="24"/>
        </w:rPr>
        <w:t>«Молодые профессионалы (</w:t>
      </w:r>
      <w:proofErr w:type="spellStart"/>
      <w:r w:rsidRPr="00FC3317">
        <w:rPr>
          <w:sz w:val="24"/>
          <w:szCs w:val="24"/>
        </w:rPr>
        <w:t>Ворлдскиллс</w:t>
      </w:r>
      <w:proofErr w:type="spellEnd"/>
      <w:r w:rsidRPr="00FC3317">
        <w:rPr>
          <w:sz w:val="24"/>
          <w:szCs w:val="24"/>
        </w:rPr>
        <w:t xml:space="preserve"> Россия)» и/ или в форме защиты портфолио с предоставлением презентации портфолио, оценочных листов портфолио студента, итоговой ведомости оценки профессиональных компетенций (ПК) с оформлением оценочной ведомости по профессиональному модулю.</w:t>
      </w:r>
    </w:p>
    <w:p w14:paraId="3632A143" w14:textId="77777777" w:rsidR="00FC3317" w:rsidRPr="00FC3317" w:rsidRDefault="00FC3317" w:rsidP="00A25E61">
      <w:pPr>
        <w:pStyle w:val="a3"/>
        <w:ind w:left="142" w:right="144" w:firstLine="709"/>
        <w:rPr>
          <w:sz w:val="24"/>
          <w:szCs w:val="24"/>
        </w:rPr>
      </w:pPr>
      <w:r w:rsidRPr="00FC3317">
        <w:rPr>
          <w:sz w:val="24"/>
          <w:szCs w:val="24"/>
        </w:rPr>
        <w:t>Лица, проводящие оценку – члены экзаменационной комиссии (работодатели, представители учебного заведения – преподаватели, мастера производственного обучения, заведующий отделением), фиксируют представленные доказательства освоения ПК в итоговой оценочной ведомости ПК через оценочные листы МДК модуля и учебной практики, документов производственной практики (дневника, производственной характеристики), портфолио.</w:t>
      </w:r>
    </w:p>
    <w:p w14:paraId="4F615112" w14:textId="77777777" w:rsidR="00FC3317" w:rsidRPr="00FC3317" w:rsidRDefault="00FC3317" w:rsidP="00A25E61">
      <w:pPr>
        <w:pStyle w:val="a3"/>
        <w:ind w:left="142" w:right="144" w:firstLine="709"/>
        <w:rPr>
          <w:sz w:val="24"/>
          <w:szCs w:val="24"/>
        </w:rPr>
      </w:pPr>
      <w:r w:rsidRPr="00FC3317">
        <w:rPr>
          <w:sz w:val="24"/>
          <w:szCs w:val="24"/>
        </w:rPr>
        <w:t>Студент показывает с комментариями подготовленную презентацию своего</w:t>
      </w:r>
      <w:r w:rsidRPr="00FC3317">
        <w:rPr>
          <w:spacing w:val="-3"/>
          <w:sz w:val="24"/>
          <w:szCs w:val="24"/>
        </w:rPr>
        <w:t xml:space="preserve"> </w:t>
      </w:r>
      <w:r w:rsidRPr="00FC3317">
        <w:rPr>
          <w:sz w:val="24"/>
          <w:szCs w:val="24"/>
        </w:rPr>
        <w:t>портфолио.</w:t>
      </w:r>
      <w:r w:rsidRPr="00FC3317">
        <w:rPr>
          <w:spacing w:val="-5"/>
          <w:sz w:val="24"/>
          <w:szCs w:val="24"/>
        </w:rPr>
        <w:t xml:space="preserve"> </w:t>
      </w:r>
      <w:r w:rsidRPr="00FC3317">
        <w:rPr>
          <w:sz w:val="24"/>
          <w:szCs w:val="24"/>
        </w:rPr>
        <w:t>В</w:t>
      </w:r>
      <w:r w:rsidRPr="00FC3317">
        <w:rPr>
          <w:spacing w:val="-3"/>
          <w:sz w:val="24"/>
          <w:szCs w:val="24"/>
        </w:rPr>
        <w:t xml:space="preserve"> </w:t>
      </w:r>
      <w:r w:rsidRPr="00FC3317">
        <w:rPr>
          <w:sz w:val="24"/>
          <w:szCs w:val="24"/>
        </w:rPr>
        <w:t>этот</w:t>
      </w:r>
      <w:r w:rsidRPr="00FC3317">
        <w:rPr>
          <w:spacing w:val="-4"/>
          <w:sz w:val="24"/>
          <w:szCs w:val="24"/>
        </w:rPr>
        <w:t xml:space="preserve"> </w:t>
      </w:r>
      <w:r w:rsidRPr="00FC3317">
        <w:rPr>
          <w:sz w:val="24"/>
          <w:szCs w:val="24"/>
        </w:rPr>
        <w:t>период</w:t>
      </w:r>
      <w:r w:rsidRPr="00FC3317">
        <w:rPr>
          <w:spacing w:val="-4"/>
          <w:sz w:val="24"/>
          <w:szCs w:val="24"/>
        </w:rPr>
        <w:t xml:space="preserve"> </w:t>
      </w:r>
      <w:r w:rsidRPr="00FC3317">
        <w:rPr>
          <w:sz w:val="24"/>
          <w:szCs w:val="24"/>
        </w:rPr>
        <w:t>квалификационная</w:t>
      </w:r>
      <w:r w:rsidRPr="00FC3317">
        <w:rPr>
          <w:spacing w:val="-2"/>
          <w:sz w:val="24"/>
          <w:szCs w:val="24"/>
        </w:rPr>
        <w:t xml:space="preserve"> </w:t>
      </w:r>
      <w:r w:rsidRPr="00FC3317">
        <w:rPr>
          <w:sz w:val="24"/>
          <w:szCs w:val="24"/>
        </w:rPr>
        <w:t>комиссия</w:t>
      </w:r>
      <w:r w:rsidRPr="00FC3317">
        <w:rPr>
          <w:spacing w:val="-4"/>
          <w:sz w:val="24"/>
          <w:szCs w:val="24"/>
        </w:rPr>
        <w:t xml:space="preserve"> </w:t>
      </w:r>
      <w:r w:rsidRPr="00FC3317">
        <w:rPr>
          <w:sz w:val="24"/>
          <w:szCs w:val="24"/>
        </w:rPr>
        <w:t>просматривает портфолио в бумажном варианте, проверяет подготовленные документы: оценочный лист МДК ПМ, оценочный лист учебной практики ПМ, аттестационный лист по производственной практике, итоговую ведомость оценки ПМ.</w:t>
      </w:r>
    </w:p>
    <w:p w14:paraId="636FEF30" w14:textId="77777777" w:rsidR="00FC3317" w:rsidRPr="00FC3317" w:rsidRDefault="00FC3317" w:rsidP="00A25E61">
      <w:pPr>
        <w:pStyle w:val="a3"/>
        <w:ind w:left="142" w:right="144" w:firstLine="709"/>
        <w:rPr>
          <w:sz w:val="24"/>
          <w:szCs w:val="24"/>
        </w:rPr>
      </w:pPr>
      <w:r w:rsidRPr="00FC3317">
        <w:rPr>
          <w:sz w:val="24"/>
          <w:szCs w:val="24"/>
        </w:rPr>
        <w:t>Комиссия может задать устные вопросы по изученному профессиональному модулю для уточнения степени освоения ПК данного модуля.</w:t>
      </w:r>
      <w:r w:rsidRPr="00FC3317">
        <w:rPr>
          <w:spacing w:val="61"/>
          <w:w w:val="150"/>
          <w:sz w:val="24"/>
          <w:szCs w:val="24"/>
        </w:rPr>
        <w:t xml:space="preserve">  </w:t>
      </w:r>
      <w:r w:rsidRPr="00FC3317">
        <w:rPr>
          <w:sz w:val="24"/>
          <w:szCs w:val="24"/>
        </w:rPr>
        <w:t>Перечень</w:t>
      </w:r>
      <w:r w:rsidRPr="00FC3317">
        <w:rPr>
          <w:spacing w:val="63"/>
          <w:w w:val="150"/>
          <w:sz w:val="24"/>
          <w:szCs w:val="24"/>
        </w:rPr>
        <w:t xml:space="preserve">  </w:t>
      </w:r>
      <w:r w:rsidRPr="00FC3317">
        <w:rPr>
          <w:sz w:val="24"/>
          <w:szCs w:val="24"/>
        </w:rPr>
        <w:t>устных</w:t>
      </w:r>
      <w:r w:rsidRPr="00FC3317">
        <w:rPr>
          <w:spacing w:val="64"/>
          <w:w w:val="150"/>
          <w:sz w:val="24"/>
          <w:szCs w:val="24"/>
        </w:rPr>
        <w:t xml:space="preserve">  </w:t>
      </w:r>
      <w:r w:rsidRPr="00FC3317">
        <w:rPr>
          <w:sz w:val="24"/>
          <w:szCs w:val="24"/>
        </w:rPr>
        <w:t>теоретических</w:t>
      </w:r>
      <w:r w:rsidRPr="00FC3317">
        <w:rPr>
          <w:spacing w:val="64"/>
          <w:w w:val="150"/>
          <w:sz w:val="24"/>
          <w:szCs w:val="24"/>
        </w:rPr>
        <w:t xml:space="preserve">  </w:t>
      </w:r>
      <w:r w:rsidRPr="00FC3317">
        <w:rPr>
          <w:sz w:val="24"/>
          <w:szCs w:val="24"/>
        </w:rPr>
        <w:t>вопросов</w:t>
      </w:r>
      <w:r w:rsidRPr="00FC3317">
        <w:rPr>
          <w:spacing w:val="64"/>
          <w:w w:val="150"/>
          <w:sz w:val="24"/>
          <w:szCs w:val="24"/>
        </w:rPr>
        <w:t xml:space="preserve">  </w:t>
      </w:r>
      <w:r w:rsidRPr="00FC3317">
        <w:rPr>
          <w:spacing w:val="-2"/>
          <w:sz w:val="24"/>
          <w:szCs w:val="24"/>
        </w:rPr>
        <w:t>подготавливает</w:t>
      </w:r>
    </w:p>
    <w:p w14:paraId="5837E17F" w14:textId="77777777" w:rsidR="00FC3317" w:rsidRPr="00FC3317" w:rsidRDefault="00FC3317" w:rsidP="00A25E61">
      <w:pPr>
        <w:pStyle w:val="a3"/>
        <w:ind w:left="142" w:right="144" w:firstLine="709"/>
        <w:rPr>
          <w:sz w:val="24"/>
          <w:szCs w:val="24"/>
        </w:rPr>
        <w:sectPr w:rsidR="00FC3317" w:rsidRPr="00FC3317" w:rsidSect="00A25E61">
          <w:type w:val="nextColumn"/>
          <w:pgSz w:w="11910" w:h="16840"/>
          <w:pgMar w:top="1134" w:right="850" w:bottom="1134" w:left="1701" w:header="0" w:footer="823" w:gutter="0"/>
          <w:cols w:space="720"/>
        </w:sectPr>
      </w:pPr>
    </w:p>
    <w:p w14:paraId="72D2B5E7" w14:textId="77777777" w:rsidR="00FC3317" w:rsidRPr="00FC3317" w:rsidRDefault="00FC3317" w:rsidP="00A25E61">
      <w:pPr>
        <w:pStyle w:val="a3"/>
        <w:spacing w:before="67" w:line="242" w:lineRule="auto"/>
        <w:ind w:left="142" w:right="144" w:firstLine="709"/>
        <w:rPr>
          <w:sz w:val="24"/>
          <w:szCs w:val="24"/>
        </w:rPr>
      </w:pPr>
      <w:r w:rsidRPr="00FC3317">
        <w:rPr>
          <w:sz w:val="24"/>
          <w:szCs w:val="24"/>
        </w:rPr>
        <w:lastRenderedPageBreak/>
        <w:t>преподаватель, перечень производственных ситуаций подготавливает руководитель практики (мастер производственного обучения).</w:t>
      </w:r>
    </w:p>
    <w:p w14:paraId="189946EC" w14:textId="77777777" w:rsidR="00FC3317" w:rsidRPr="00FC3317" w:rsidRDefault="00FC3317" w:rsidP="00A25E61">
      <w:pPr>
        <w:pStyle w:val="a3"/>
        <w:ind w:left="142" w:right="144" w:firstLine="709"/>
        <w:rPr>
          <w:sz w:val="24"/>
          <w:szCs w:val="24"/>
        </w:rPr>
      </w:pPr>
      <w:r w:rsidRPr="00FC3317">
        <w:rPr>
          <w:sz w:val="24"/>
          <w:szCs w:val="24"/>
        </w:rPr>
        <w:t>После защиты портфолио, студент выходит из аудитории, комиссия принимает</w:t>
      </w:r>
      <w:r w:rsidRPr="00FC3317">
        <w:rPr>
          <w:spacing w:val="40"/>
          <w:sz w:val="24"/>
          <w:szCs w:val="24"/>
        </w:rPr>
        <w:t xml:space="preserve"> </w:t>
      </w:r>
      <w:r w:rsidRPr="00FC3317">
        <w:rPr>
          <w:sz w:val="24"/>
          <w:szCs w:val="24"/>
        </w:rPr>
        <w:t>решение</w:t>
      </w:r>
      <w:r w:rsidRPr="00FC3317">
        <w:rPr>
          <w:spacing w:val="40"/>
          <w:sz w:val="24"/>
          <w:szCs w:val="24"/>
        </w:rPr>
        <w:t xml:space="preserve"> </w:t>
      </w:r>
      <w:r w:rsidRPr="00FC3317">
        <w:rPr>
          <w:sz w:val="24"/>
          <w:szCs w:val="24"/>
        </w:rPr>
        <w:t>и</w:t>
      </w:r>
      <w:r w:rsidRPr="00FC3317">
        <w:rPr>
          <w:spacing w:val="40"/>
          <w:sz w:val="24"/>
          <w:szCs w:val="24"/>
        </w:rPr>
        <w:t xml:space="preserve"> </w:t>
      </w:r>
      <w:r w:rsidRPr="00FC3317">
        <w:rPr>
          <w:sz w:val="24"/>
          <w:szCs w:val="24"/>
        </w:rPr>
        <w:t>дает</w:t>
      </w:r>
      <w:r w:rsidRPr="00FC3317">
        <w:rPr>
          <w:spacing w:val="40"/>
          <w:sz w:val="24"/>
          <w:szCs w:val="24"/>
        </w:rPr>
        <w:t xml:space="preserve"> </w:t>
      </w:r>
      <w:r w:rsidRPr="00FC3317">
        <w:rPr>
          <w:sz w:val="24"/>
          <w:szCs w:val="24"/>
        </w:rPr>
        <w:t>заключение</w:t>
      </w:r>
      <w:r w:rsidRPr="00FC3317">
        <w:rPr>
          <w:spacing w:val="40"/>
          <w:sz w:val="24"/>
          <w:szCs w:val="24"/>
        </w:rPr>
        <w:t xml:space="preserve"> </w:t>
      </w:r>
      <w:r w:rsidRPr="00FC3317">
        <w:rPr>
          <w:sz w:val="24"/>
          <w:szCs w:val="24"/>
        </w:rPr>
        <w:t>«данный</w:t>
      </w:r>
      <w:r w:rsidRPr="00FC3317">
        <w:rPr>
          <w:spacing w:val="40"/>
          <w:sz w:val="24"/>
          <w:szCs w:val="24"/>
        </w:rPr>
        <w:t xml:space="preserve"> </w:t>
      </w:r>
      <w:r w:rsidRPr="00FC3317">
        <w:rPr>
          <w:sz w:val="24"/>
          <w:szCs w:val="24"/>
        </w:rPr>
        <w:t>ПМ</w:t>
      </w:r>
      <w:r w:rsidRPr="00FC3317">
        <w:rPr>
          <w:spacing w:val="40"/>
          <w:sz w:val="24"/>
          <w:szCs w:val="24"/>
        </w:rPr>
        <w:t xml:space="preserve"> </w:t>
      </w:r>
      <w:r w:rsidRPr="00FC3317">
        <w:rPr>
          <w:sz w:val="24"/>
          <w:szCs w:val="24"/>
        </w:rPr>
        <w:t>освоен</w:t>
      </w:r>
      <w:r w:rsidRPr="00FC3317">
        <w:rPr>
          <w:spacing w:val="40"/>
          <w:sz w:val="24"/>
          <w:szCs w:val="24"/>
        </w:rPr>
        <w:t xml:space="preserve"> </w:t>
      </w:r>
      <w:r w:rsidRPr="00FC3317">
        <w:rPr>
          <w:sz w:val="24"/>
          <w:szCs w:val="24"/>
        </w:rPr>
        <w:t>/</w:t>
      </w:r>
      <w:r w:rsidRPr="00FC3317">
        <w:rPr>
          <w:spacing w:val="40"/>
          <w:sz w:val="24"/>
          <w:szCs w:val="24"/>
        </w:rPr>
        <w:t xml:space="preserve"> </w:t>
      </w:r>
      <w:r w:rsidRPr="00FC3317">
        <w:rPr>
          <w:sz w:val="24"/>
          <w:szCs w:val="24"/>
        </w:rPr>
        <w:t>не</w:t>
      </w:r>
      <w:r w:rsidRPr="00FC3317">
        <w:rPr>
          <w:spacing w:val="40"/>
          <w:sz w:val="24"/>
          <w:szCs w:val="24"/>
        </w:rPr>
        <w:t xml:space="preserve"> </w:t>
      </w:r>
      <w:r w:rsidRPr="00FC3317">
        <w:rPr>
          <w:sz w:val="24"/>
          <w:szCs w:val="24"/>
        </w:rPr>
        <w:t>освоен»</w:t>
      </w:r>
      <w:r w:rsidRPr="00FC3317">
        <w:rPr>
          <w:spacing w:val="80"/>
          <w:w w:val="150"/>
          <w:sz w:val="24"/>
          <w:szCs w:val="24"/>
        </w:rPr>
        <w:t xml:space="preserve"> </w:t>
      </w:r>
      <w:r w:rsidRPr="00FC3317">
        <w:rPr>
          <w:sz w:val="24"/>
          <w:szCs w:val="24"/>
        </w:rPr>
        <w:t>и</w:t>
      </w:r>
      <w:r w:rsidRPr="00FC3317">
        <w:rPr>
          <w:spacing w:val="-1"/>
          <w:sz w:val="24"/>
          <w:szCs w:val="24"/>
        </w:rPr>
        <w:t xml:space="preserve"> </w:t>
      </w:r>
      <w:r w:rsidRPr="00FC3317">
        <w:rPr>
          <w:sz w:val="24"/>
          <w:szCs w:val="24"/>
        </w:rPr>
        <w:t>заполняет итоговую ведомость оценки ПМ, оценочный лист профессионального модуля.</w:t>
      </w:r>
    </w:p>
    <w:p w14:paraId="4B4283B5" w14:textId="77777777" w:rsidR="00FC3317" w:rsidRPr="00FC3317" w:rsidRDefault="00FC3317" w:rsidP="00A25E61">
      <w:pPr>
        <w:pStyle w:val="a3"/>
        <w:ind w:left="142" w:right="144" w:firstLine="709"/>
        <w:rPr>
          <w:sz w:val="24"/>
          <w:szCs w:val="24"/>
        </w:rPr>
      </w:pPr>
      <w:r w:rsidRPr="00FC3317">
        <w:rPr>
          <w:sz w:val="24"/>
          <w:szCs w:val="24"/>
        </w:rPr>
        <w:t>Портфолио – способ фиксирования, накопления и оценки индивидуальных достижений обучающегося (подборка сертифицированных достижений, наиболее значимых работ и отзывов на них).</w:t>
      </w:r>
    </w:p>
    <w:p w14:paraId="51C38487" w14:textId="77777777" w:rsidR="00FC3317" w:rsidRPr="00FC3317" w:rsidRDefault="00FC3317" w:rsidP="00A25E61">
      <w:pPr>
        <w:pStyle w:val="a3"/>
        <w:ind w:left="142" w:right="144" w:firstLine="709"/>
        <w:rPr>
          <w:sz w:val="24"/>
          <w:szCs w:val="24"/>
        </w:rPr>
      </w:pPr>
      <w:r w:rsidRPr="00FC3317">
        <w:rPr>
          <w:sz w:val="24"/>
          <w:szCs w:val="24"/>
        </w:rPr>
        <w:t>Тип</w:t>
      </w:r>
      <w:r w:rsidRPr="00FC3317">
        <w:rPr>
          <w:spacing w:val="-8"/>
          <w:sz w:val="24"/>
          <w:szCs w:val="24"/>
        </w:rPr>
        <w:t xml:space="preserve"> </w:t>
      </w:r>
      <w:r w:rsidRPr="00FC3317">
        <w:rPr>
          <w:sz w:val="24"/>
          <w:szCs w:val="24"/>
        </w:rPr>
        <w:t>портфолио:</w:t>
      </w:r>
      <w:r w:rsidRPr="00FC3317">
        <w:rPr>
          <w:spacing w:val="-10"/>
          <w:sz w:val="24"/>
          <w:szCs w:val="24"/>
        </w:rPr>
        <w:t xml:space="preserve"> </w:t>
      </w:r>
      <w:r w:rsidRPr="00FC3317">
        <w:rPr>
          <w:sz w:val="24"/>
          <w:szCs w:val="24"/>
        </w:rPr>
        <w:t>портфолио</w:t>
      </w:r>
      <w:r w:rsidRPr="00FC3317">
        <w:rPr>
          <w:spacing w:val="-8"/>
          <w:sz w:val="24"/>
          <w:szCs w:val="24"/>
        </w:rPr>
        <w:t xml:space="preserve"> </w:t>
      </w:r>
      <w:r w:rsidRPr="00FC3317">
        <w:rPr>
          <w:sz w:val="24"/>
          <w:szCs w:val="24"/>
        </w:rPr>
        <w:t>смешанного</w:t>
      </w:r>
      <w:r w:rsidRPr="00FC3317">
        <w:rPr>
          <w:spacing w:val="-9"/>
          <w:sz w:val="24"/>
          <w:szCs w:val="24"/>
        </w:rPr>
        <w:t xml:space="preserve"> </w:t>
      </w:r>
      <w:r w:rsidRPr="00FC3317">
        <w:rPr>
          <w:sz w:val="24"/>
          <w:szCs w:val="24"/>
        </w:rPr>
        <w:t>типа. Портфолио состоит из трёх разделов:</w:t>
      </w:r>
    </w:p>
    <w:p w14:paraId="54C01DB6" w14:textId="77777777" w:rsidR="00FC3317" w:rsidRPr="00FC3317" w:rsidRDefault="00FC3317" w:rsidP="00A25E61">
      <w:pPr>
        <w:pStyle w:val="a5"/>
        <w:numPr>
          <w:ilvl w:val="0"/>
          <w:numId w:val="23"/>
        </w:numPr>
        <w:ind w:left="142" w:right="144" w:firstLine="709"/>
        <w:jc w:val="both"/>
        <w:rPr>
          <w:sz w:val="24"/>
          <w:szCs w:val="24"/>
        </w:rPr>
      </w:pPr>
      <w:r w:rsidRPr="00FC3317">
        <w:rPr>
          <w:sz w:val="24"/>
          <w:szCs w:val="24"/>
        </w:rPr>
        <w:t>«Работы» (фотоотчеты, дневники-отчеты, комплект технологической документации (технологические карты, диагностические карты, таблицы расчетов, характеристика материала, оборудования, приспособлений), доклады участников научно-технических конференций с презентацией.</w:t>
      </w:r>
    </w:p>
    <w:p w14:paraId="6940B3D2" w14:textId="77777777" w:rsidR="00FC3317" w:rsidRPr="00FC3317" w:rsidRDefault="00FC3317" w:rsidP="00A25E61">
      <w:pPr>
        <w:pStyle w:val="a5"/>
        <w:numPr>
          <w:ilvl w:val="0"/>
          <w:numId w:val="23"/>
        </w:numPr>
        <w:ind w:left="142" w:right="144" w:firstLine="709"/>
        <w:jc w:val="both"/>
        <w:rPr>
          <w:sz w:val="24"/>
          <w:szCs w:val="24"/>
        </w:rPr>
      </w:pPr>
      <w:r w:rsidRPr="00FC3317">
        <w:rPr>
          <w:sz w:val="24"/>
          <w:szCs w:val="24"/>
        </w:rPr>
        <w:t>«Отзывы»</w:t>
      </w:r>
      <w:r w:rsidRPr="00FC3317">
        <w:rPr>
          <w:spacing w:val="80"/>
          <w:sz w:val="24"/>
          <w:szCs w:val="24"/>
        </w:rPr>
        <w:t xml:space="preserve">  </w:t>
      </w:r>
      <w:r w:rsidRPr="00FC3317">
        <w:rPr>
          <w:sz w:val="24"/>
          <w:szCs w:val="24"/>
        </w:rPr>
        <w:t>(характеристика</w:t>
      </w:r>
      <w:r w:rsidRPr="00FC3317">
        <w:rPr>
          <w:spacing w:val="80"/>
          <w:sz w:val="24"/>
          <w:szCs w:val="24"/>
        </w:rPr>
        <w:t xml:space="preserve">  </w:t>
      </w:r>
      <w:r w:rsidRPr="00FC3317">
        <w:rPr>
          <w:sz w:val="24"/>
          <w:szCs w:val="24"/>
        </w:rPr>
        <w:t>руководителя</w:t>
      </w:r>
      <w:r w:rsidRPr="00FC3317">
        <w:rPr>
          <w:spacing w:val="80"/>
          <w:sz w:val="24"/>
          <w:szCs w:val="24"/>
        </w:rPr>
        <w:t xml:space="preserve">  </w:t>
      </w:r>
      <w:r w:rsidRPr="00FC3317">
        <w:rPr>
          <w:sz w:val="24"/>
          <w:szCs w:val="24"/>
        </w:rPr>
        <w:t>практики,</w:t>
      </w:r>
      <w:r w:rsidRPr="00FC3317">
        <w:rPr>
          <w:spacing w:val="80"/>
          <w:sz w:val="24"/>
          <w:szCs w:val="24"/>
        </w:rPr>
        <w:t xml:space="preserve">  </w:t>
      </w:r>
      <w:r w:rsidRPr="00FC3317">
        <w:rPr>
          <w:sz w:val="24"/>
          <w:szCs w:val="24"/>
        </w:rPr>
        <w:t>отзывы о выполненных работах (рефератах, проектах, пр.)).</w:t>
      </w:r>
    </w:p>
    <w:p w14:paraId="723F5DEC" w14:textId="77777777" w:rsidR="00FC3317" w:rsidRPr="00FC3317" w:rsidRDefault="00FC3317" w:rsidP="00A25E61">
      <w:pPr>
        <w:pStyle w:val="a5"/>
        <w:numPr>
          <w:ilvl w:val="0"/>
          <w:numId w:val="23"/>
        </w:numPr>
        <w:ind w:left="142" w:right="144" w:firstLine="709"/>
        <w:jc w:val="both"/>
        <w:rPr>
          <w:sz w:val="24"/>
          <w:szCs w:val="24"/>
        </w:rPr>
      </w:pPr>
      <w:r w:rsidRPr="00FC3317">
        <w:rPr>
          <w:sz w:val="24"/>
          <w:szCs w:val="24"/>
        </w:rPr>
        <w:t>«Документы» (Аттестационный лист по практике; Оценочная ведомость; Грамоты, дипломы олимпиад, конкурсов и т. п.).</w:t>
      </w:r>
    </w:p>
    <w:p w14:paraId="04031063" w14:textId="77777777" w:rsidR="00FC3317" w:rsidRPr="00FC3317" w:rsidRDefault="00FC3317" w:rsidP="00A25E61">
      <w:pPr>
        <w:spacing w:line="321" w:lineRule="exact"/>
        <w:ind w:left="142" w:right="144" w:firstLine="709"/>
        <w:jc w:val="both"/>
        <w:rPr>
          <w:b/>
          <w:sz w:val="24"/>
          <w:szCs w:val="24"/>
        </w:rPr>
      </w:pPr>
      <w:r w:rsidRPr="00FC3317">
        <w:rPr>
          <w:b/>
          <w:sz w:val="24"/>
          <w:szCs w:val="24"/>
        </w:rPr>
        <w:t>Требования</w:t>
      </w:r>
      <w:r w:rsidRPr="00FC3317">
        <w:rPr>
          <w:b/>
          <w:spacing w:val="-7"/>
          <w:sz w:val="24"/>
          <w:szCs w:val="24"/>
        </w:rPr>
        <w:t xml:space="preserve"> </w:t>
      </w:r>
      <w:r w:rsidRPr="00FC3317">
        <w:rPr>
          <w:b/>
          <w:sz w:val="24"/>
          <w:szCs w:val="24"/>
        </w:rPr>
        <w:t>к</w:t>
      </w:r>
      <w:r w:rsidRPr="00FC3317">
        <w:rPr>
          <w:b/>
          <w:spacing w:val="-6"/>
          <w:sz w:val="24"/>
          <w:szCs w:val="24"/>
        </w:rPr>
        <w:t xml:space="preserve"> </w:t>
      </w:r>
      <w:r w:rsidRPr="00FC3317">
        <w:rPr>
          <w:b/>
          <w:sz w:val="24"/>
          <w:szCs w:val="24"/>
        </w:rPr>
        <w:t>оформлению</w:t>
      </w:r>
      <w:r w:rsidRPr="00FC3317">
        <w:rPr>
          <w:b/>
          <w:spacing w:val="-6"/>
          <w:sz w:val="24"/>
          <w:szCs w:val="24"/>
        </w:rPr>
        <w:t xml:space="preserve"> </w:t>
      </w:r>
      <w:r w:rsidRPr="00FC3317">
        <w:rPr>
          <w:b/>
          <w:spacing w:val="-2"/>
          <w:sz w:val="24"/>
          <w:szCs w:val="24"/>
        </w:rPr>
        <w:t>портфолио:</w:t>
      </w:r>
    </w:p>
    <w:p w14:paraId="04985DF1" w14:textId="77777777" w:rsidR="00FC3317" w:rsidRPr="00FC3317" w:rsidRDefault="00FC3317" w:rsidP="00A25E61">
      <w:pPr>
        <w:pStyle w:val="a3"/>
        <w:spacing w:line="320" w:lineRule="exact"/>
        <w:ind w:left="142" w:right="144" w:firstLine="709"/>
        <w:rPr>
          <w:sz w:val="24"/>
          <w:szCs w:val="24"/>
        </w:rPr>
      </w:pPr>
      <w:r w:rsidRPr="00FC3317">
        <w:rPr>
          <w:sz w:val="24"/>
          <w:szCs w:val="24"/>
        </w:rPr>
        <w:t>Обязательными</w:t>
      </w:r>
      <w:r w:rsidRPr="00FC3317">
        <w:rPr>
          <w:spacing w:val="-12"/>
          <w:sz w:val="24"/>
          <w:szCs w:val="24"/>
        </w:rPr>
        <w:t xml:space="preserve"> </w:t>
      </w:r>
      <w:r w:rsidRPr="00FC3317">
        <w:rPr>
          <w:sz w:val="24"/>
          <w:szCs w:val="24"/>
        </w:rPr>
        <w:t>элементами</w:t>
      </w:r>
      <w:r w:rsidRPr="00FC3317">
        <w:rPr>
          <w:spacing w:val="-10"/>
          <w:sz w:val="24"/>
          <w:szCs w:val="24"/>
        </w:rPr>
        <w:t xml:space="preserve"> </w:t>
      </w:r>
      <w:r w:rsidRPr="00FC3317">
        <w:rPr>
          <w:sz w:val="24"/>
          <w:szCs w:val="24"/>
        </w:rPr>
        <w:t>портфолио</w:t>
      </w:r>
      <w:r w:rsidRPr="00FC3317">
        <w:rPr>
          <w:spacing w:val="-10"/>
          <w:sz w:val="24"/>
          <w:szCs w:val="24"/>
        </w:rPr>
        <w:t xml:space="preserve"> </w:t>
      </w:r>
      <w:r w:rsidRPr="00FC3317">
        <w:rPr>
          <w:spacing w:val="-2"/>
          <w:sz w:val="24"/>
          <w:szCs w:val="24"/>
        </w:rPr>
        <w:t>являются:</w:t>
      </w:r>
    </w:p>
    <w:p w14:paraId="64588DF6" w14:textId="77777777" w:rsidR="00FC3317" w:rsidRPr="00FC3317" w:rsidRDefault="00FC3317" w:rsidP="00A25E61">
      <w:pPr>
        <w:pStyle w:val="a5"/>
        <w:numPr>
          <w:ilvl w:val="0"/>
          <w:numId w:val="22"/>
        </w:numPr>
        <w:ind w:left="142" w:right="144" w:firstLine="709"/>
        <w:rPr>
          <w:sz w:val="24"/>
          <w:szCs w:val="24"/>
        </w:rPr>
      </w:pPr>
      <w:r w:rsidRPr="00FC3317">
        <w:rPr>
          <w:sz w:val="24"/>
          <w:szCs w:val="24"/>
        </w:rPr>
        <w:t>титульный</w:t>
      </w:r>
      <w:r w:rsidRPr="00FC3317">
        <w:rPr>
          <w:spacing w:val="-6"/>
          <w:sz w:val="24"/>
          <w:szCs w:val="24"/>
        </w:rPr>
        <w:t xml:space="preserve"> </w:t>
      </w:r>
      <w:r w:rsidRPr="00FC3317">
        <w:rPr>
          <w:spacing w:val="-2"/>
          <w:sz w:val="24"/>
          <w:szCs w:val="24"/>
        </w:rPr>
        <w:t>лист;</w:t>
      </w:r>
    </w:p>
    <w:p w14:paraId="344B050A" w14:textId="77777777" w:rsidR="00FC3317" w:rsidRPr="00FC3317" w:rsidRDefault="00FC3317" w:rsidP="00A25E61">
      <w:pPr>
        <w:pStyle w:val="a5"/>
        <w:numPr>
          <w:ilvl w:val="0"/>
          <w:numId w:val="22"/>
        </w:numPr>
        <w:spacing w:line="322" w:lineRule="exact"/>
        <w:ind w:left="142" w:right="144" w:firstLine="709"/>
        <w:rPr>
          <w:sz w:val="24"/>
          <w:szCs w:val="24"/>
        </w:rPr>
      </w:pPr>
      <w:r w:rsidRPr="00FC3317">
        <w:rPr>
          <w:sz w:val="24"/>
          <w:szCs w:val="24"/>
        </w:rPr>
        <w:t>индивидуальное</w:t>
      </w:r>
      <w:r w:rsidRPr="00FC3317">
        <w:rPr>
          <w:spacing w:val="-13"/>
          <w:sz w:val="24"/>
          <w:szCs w:val="24"/>
        </w:rPr>
        <w:t xml:space="preserve"> </w:t>
      </w:r>
      <w:r w:rsidRPr="00FC3317">
        <w:rPr>
          <w:spacing w:val="-2"/>
          <w:sz w:val="24"/>
          <w:szCs w:val="24"/>
        </w:rPr>
        <w:t>задание;</w:t>
      </w:r>
    </w:p>
    <w:p w14:paraId="3D0D0EF9" w14:textId="77777777" w:rsidR="00FC3317" w:rsidRPr="00FC3317" w:rsidRDefault="00FC3317" w:rsidP="00A25E61">
      <w:pPr>
        <w:pStyle w:val="a5"/>
        <w:numPr>
          <w:ilvl w:val="0"/>
          <w:numId w:val="22"/>
        </w:numPr>
        <w:spacing w:line="322" w:lineRule="exact"/>
        <w:ind w:left="142" w:right="144" w:firstLine="709"/>
        <w:rPr>
          <w:sz w:val="24"/>
          <w:szCs w:val="24"/>
        </w:rPr>
      </w:pPr>
      <w:r w:rsidRPr="00FC3317">
        <w:rPr>
          <w:sz w:val="24"/>
          <w:szCs w:val="24"/>
        </w:rPr>
        <w:t>содержание</w:t>
      </w:r>
      <w:r w:rsidRPr="00FC3317">
        <w:rPr>
          <w:spacing w:val="-8"/>
          <w:sz w:val="24"/>
          <w:szCs w:val="24"/>
        </w:rPr>
        <w:t xml:space="preserve"> </w:t>
      </w:r>
      <w:r w:rsidRPr="00FC3317">
        <w:rPr>
          <w:spacing w:val="-2"/>
          <w:sz w:val="24"/>
          <w:szCs w:val="24"/>
        </w:rPr>
        <w:t>портфолио;</w:t>
      </w:r>
    </w:p>
    <w:p w14:paraId="39044518" w14:textId="77777777" w:rsidR="00FC3317" w:rsidRPr="00FC3317" w:rsidRDefault="00FC3317" w:rsidP="00A25E61">
      <w:pPr>
        <w:pStyle w:val="a5"/>
        <w:numPr>
          <w:ilvl w:val="0"/>
          <w:numId w:val="22"/>
        </w:numPr>
        <w:ind w:left="142" w:right="144" w:firstLine="709"/>
        <w:rPr>
          <w:sz w:val="24"/>
          <w:szCs w:val="24"/>
        </w:rPr>
      </w:pPr>
      <w:r w:rsidRPr="00FC3317">
        <w:rPr>
          <w:sz w:val="24"/>
          <w:szCs w:val="24"/>
        </w:rPr>
        <w:t>приложения (копии грамот, дипломов, сертификатов и др. документов, заверенных в образовательной организации).</w:t>
      </w:r>
    </w:p>
    <w:p w14:paraId="73DB6D00" w14:textId="77777777" w:rsidR="00FC3317" w:rsidRPr="00FC3317" w:rsidRDefault="00FC3317" w:rsidP="00A25E61">
      <w:pPr>
        <w:pStyle w:val="a3"/>
        <w:spacing w:before="1" w:line="322" w:lineRule="exact"/>
        <w:ind w:left="142" w:right="144" w:firstLine="709"/>
        <w:rPr>
          <w:sz w:val="24"/>
          <w:szCs w:val="24"/>
        </w:rPr>
      </w:pPr>
      <w:r w:rsidRPr="00FC3317">
        <w:rPr>
          <w:sz w:val="24"/>
          <w:szCs w:val="24"/>
        </w:rPr>
        <w:t>Художественное</w:t>
      </w:r>
      <w:r w:rsidRPr="00FC3317">
        <w:rPr>
          <w:spacing w:val="-11"/>
          <w:sz w:val="24"/>
          <w:szCs w:val="24"/>
        </w:rPr>
        <w:t xml:space="preserve"> </w:t>
      </w:r>
      <w:r w:rsidRPr="00FC3317">
        <w:rPr>
          <w:sz w:val="24"/>
          <w:szCs w:val="24"/>
        </w:rPr>
        <w:t>оформление</w:t>
      </w:r>
      <w:r w:rsidRPr="00FC3317">
        <w:rPr>
          <w:spacing w:val="-9"/>
          <w:sz w:val="24"/>
          <w:szCs w:val="24"/>
        </w:rPr>
        <w:t xml:space="preserve"> </w:t>
      </w:r>
      <w:r w:rsidRPr="00FC3317">
        <w:rPr>
          <w:sz w:val="24"/>
          <w:szCs w:val="24"/>
        </w:rPr>
        <w:t>портфолио</w:t>
      </w:r>
      <w:r w:rsidRPr="00FC3317">
        <w:rPr>
          <w:spacing w:val="-8"/>
          <w:sz w:val="24"/>
          <w:szCs w:val="24"/>
        </w:rPr>
        <w:t xml:space="preserve"> </w:t>
      </w:r>
      <w:r w:rsidRPr="00FC3317">
        <w:rPr>
          <w:sz w:val="24"/>
          <w:szCs w:val="24"/>
        </w:rPr>
        <w:t>не</w:t>
      </w:r>
      <w:r w:rsidRPr="00FC3317">
        <w:rPr>
          <w:spacing w:val="-11"/>
          <w:sz w:val="24"/>
          <w:szCs w:val="24"/>
        </w:rPr>
        <w:t xml:space="preserve"> </w:t>
      </w:r>
      <w:r w:rsidRPr="00FC3317">
        <w:rPr>
          <w:spacing w:val="-2"/>
          <w:sz w:val="24"/>
          <w:szCs w:val="24"/>
        </w:rPr>
        <w:t>оценивается.</w:t>
      </w:r>
    </w:p>
    <w:p w14:paraId="43F19D8C" w14:textId="77777777" w:rsidR="00FC3317" w:rsidRPr="00FC3317" w:rsidRDefault="00FC3317" w:rsidP="00A25E61">
      <w:pPr>
        <w:pStyle w:val="a3"/>
        <w:ind w:left="142" w:right="144" w:firstLine="709"/>
        <w:rPr>
          <w:sz w:val="24"/>
          <w:szCs w:val="24"/>
        </w:rPr>
      </w:pPr>
      <w:r w:rsidRPr="00FC3317">
        <w:rPr>
          <w:sz w:val="24"/>
          <w:szCs w:val="24"/>
        </w:rPr>
        <w:t>Общий объем</w:t>
      </w:r>
      <w:r w:rsidRPr="00FC3317">
        <w:rPr>
          <w:spacing w:val="40"/>
          <w:sz w:val="24"/>
          <w:szCs w:val="24"/>
        </w:rPr>
        <w:t xml:space="preserve"> </w:t>
      </w:r>
      <w:r w:rsidRPr="00FC3317">
        <w:rPr>
          <w:sz w:val="24"/>
          <w:szCs w:val="24"/>
        </w:rPr>
        <w:t>портфолио. Портфолио носит смешанный характер, состоящий из документов, работ обучающегося, отзывов.</w:t>
      </w:r>
    </w:p>
    <w:p w14:paraId="2735EA23" w14:textId="77777777" w:rsidR="00FC3317" w:rsidRPr="00FC3317" w:rsidRDefault="00FC3317" w:rsidP="00A25E61">
      <w:pPr>
        <w:pStyle w:val="a3"/>
        <w:ind w:left="142" w:right="144" w:firstLine="709"/>
        <w:rPr>
          <w:sz w:val="24"/>
          <w:szCs w:val="24"/>
        </w:rPr>
      </w:pPr>
      <w:r w:rsidRPr="00FC3317">
        <w:rPr>
          <w:sz w:val="24"/>
          <w:szCs w:val="24"/>
        </w:rPr>
        <w:t>Перечень прилагаемых документов: дипломы, грамоты, сертификаты олимпиад, конкурсов профессионального мастерства, творчества; документы по тестированию; удостоверения и сертификаты по курсам дополнительной профессиональной подготовки и т.п.</w:t>
      </w:r>
    </w:p>
    <w:p w14:paraId="5A64183B" w14:textId="77777777" w:rsidR="00FC3317" w:rsidRPr="00FC3317" w:rsidRDefault="00FC3317" w:rsidP="00A25E61">
      <w:pPr>
        <w:pStyle w:val="a3"/>
        <w:ind w:left="142" w:right="144" w:firstLine="709"/>
        <w:rPr>
          <w:sz w:val="24"/>
          <w:szCs w:val="24"/>
        </w:rPr>
      </w:pPr>
      <w:r w:rsidRPr="00FC3317">
        <w:rPr>
          <w:sz w:val="24"/>
          <w:szCs w:val="24"/>
        </w:rPr>
        <w:t>Перечень прилагаемых работ: творческие, проектные, исследовательские работы; ведомость или зачетная книжка о прохождении курсов по выбору, электронные документы, фотографии, видеозаписи, проекты, отчеты о практиках и т.п.</w:t>
      </w:r>
    </w:p>
    <w:p w14:paraId="4D026F44" w14:textId="77777777" w:rsidR="00FC3317" w:rsidRPr="00FC3317" w:rsidRDefault="00FC3317" w:rsidP="00A25E61">
      <w:pPr>
        <w:pStyle w:val="a3"/>
        <w:ind w:left="142" w:right="144" w:firstLine="709"/>
        <w:rPr>
          <w:sz w:val="24"/>
          <w:szCs w:val="24"/>
        </w:rPr>
      </w:pPr>
      <w:r w:rsidRPr="00FC3317">
        <w:rPr>
          <w:sz w:val="24"/>
          <w:szCs w:val="24"/>
        </w:rPr>
        <w:t>Перечень</w:t>
      </w:r>
      <w:r w:rsidRPr="00FC3317">
        <w:rPr>
          <w:spacing w:val="-2"/>
          <w:sz w:val="24"/>
          <w:szCs w:val="24"/>
        </w:rPr>
        <w:t xml:space="preserve"> </w:t>
      </w:r>
      <w:r w:rsidRPr="00FC3317">
        <w:rPr>
          <w:sz w:val="24"/>
          <w:szCs w:val="24"/>
        </w:rPr>
        <w:t>прилагаемых</w:t>
      </w:r>
      <w:r w:rsidRPr="00FC3317">
        <w:rPr>
          <w:spacing w:val="-1"/>
          <w:sz w:val="24"/>
          <w:szCs w:val="24"/>
        </w:rPr>
        <w:t xml:space="preserve"> </w:t>
      </w:r>
      <w:r w:rsidRPr="00FC3317">
        <w:rPr>
          <w:sz w:val="24"/>
          <w:szCs w:val="24"/>
        </w:rPr>
        <w:t>отзывов: тексты</w:t>
      </w:r>
      <w:r w:rsidRPr="00FC3317">
        <w:rPr>
          <w:spacing w:val="-1"/>
          <w:sz w:val="24"/>
          <w:szCs w:val="24"/>
        </w:rPr>
        <w:t xml:space="preserve"> </w:t>
      </w:r>
      <w:r w:rsidRPr="00FC3317">
        <w:rPr>
          <w:sz w:val="24"/>
          <w:szCs w:val="24"/>
        </w:rPr>
        <w:t>заключений,</w:t>
      </w:r>
      <w:r w:rsidRPr="00FC3317">
        <w:rPr>
          <w:spacing w:val="-2"/>
          <w:sz w:val="24"/>
          <w:szCs w:val="24"/>
        </w:rPr>
        <w:t xml:space="preserve"> </w:t>
      </w:r>
      <w:r w:rsidRPr="00FC3317">
        <w:rPr>
          <w:sz w:val="24"/>
          <w:szCs w:val="24"/>
        </w:rPr>
        <w:t>рецензии,</w:t>
      </w:r>
      <w:r w:rsidRPr="00FC3317">
        <w:rPr>
          <w:spacing w:val="-2"/>
          <w:sz w:val="24"/>
          <w:szCs w:val="24"/>
        </w:rPr>
        <w:t xml:space="preserve"> </w:t>
      </w:r>
      <w:r w:rsidRPr="00FC3317">
        <w:rPr>
          <w:sz w:val="24"/>
          <w:szCs w:val="24"/>
        </w:rPr>
        <w:t>отзывы, резюме, эссе, рекомендательные письма.</w:t>
      </w:r>
    </w:p>
    <w:p w14:paraId="717369C1" w14:textId="77777777" w:rsidR="00FC3317" w:rsidRPr="00FC3317" w:rsidRDefault="00FC3317" w:rsidP="00A25E61">
      <w:pPr>
        <w:pStyle w:val="a3"/>
        <w:spacing w:before="1"/>
        <w:ind w:left="142" w:right="144" w:firstLine="709"/>
        <w:rPr>
          <w:sz w:val="24"/>
          <w:szCs w:val="24"/>
        </w:rPr>
      </w:pPr>
      <w:r w:rsidRPr="00FC3317">
        <w:rPr>
          <w:sz w:val="24"/>
          <w:szCs w:val="24"/>
        </w:rPr>
        <w:t>Электронная презентация портфолио представляется и защищается обучающимся на экзамене по модулю.</w:t>
      </w:r>
    </w:p>
    <w:p w14:paraId="73ACFA16" w14:textId="77777777" w:rsidR="00FC3317" w:rsidRPr="00FC3317" w:rsidRDefault="00FC3317" w:rsidP="00A25E61">
      <w:pPr>
        <w:pStyle w:val="a3"/>
        <w:ind w:left="142" w:right="144" w:firstLine="709"/>
        <w:rPr>
          <w:sz w:val="24"/>
          <w:szCs w:val="24"/>
        </w:rPr>
      </w:pPr>
      <w:r w:rsidRPr="00FC3317">
        <w:rPr>
          <w:sz w:val="24"/>
          <w:szCs w:val="24"/>
        </w:rPr>
        <w:t>Общий объем</w:t>
      </w:r>
      <w:r w:rsidRPr="00FC3317">
        <w:rPr>
          <w:spacing w:val="80"/>
          <w:sz w:val="24"/>
          <w:szCs w:val="24"/>
        </w:rPr>
        <w:t xml:space="preserve"> </w:t>
      </w:r>
      <w:r w:rsidRPr="00FC3317">
        <w:rPr>
          <w:sz w:val="24"/>
          <w:szCs w:val="24"/>
        </w:rPr>
        <w:t xml:space="preserve">портфолио должен быть не более 30 страниц формата А4. Шрифт Times New </w:t>
      </w:r>
      <w:proofErr w:type="spellStart"/>
      <w:r w:rsidRPr="00FC3317">
        <w:rPr>
          <w:sz w:val="24"/>
          <w:szCs w:val="24"/>
        </w:rPr>
        <w:t>Roman</w:t>
      </w:r>
      <w:proofErr w:type="spellEnd"/>
      <w:r w:rsidRPr="00FC3317">
        <w:rPr>
          <w:sz w:val="24"/>
          <w:szCs w:val="24"/>
        </w:rPr>
        <w:t xml:space="preserve">, размер шрифта – 14 </w:t>
      </w:r>
      <w:proofErr w:type="spellStart"/>
      <w:r w:rsidRPr="00FC3317">
        <w:rPr>
          <w:sz w:val="24"/>
          <w:szCs w:val="24"/>
        </w:rPr>
        <w:t>пт</w:t>
      </w:r>
      <w:proofErr w:type="spellEnd"/>
      <w:r w:rsidRPr="00FC3317">
        <w:rPr>
          <w:sz w:val="24"/>
          <w:szCs w:val="24"/>
        </w:rPr>
        <w:t>, интервал – полуторный, поля по 2 см (со всех сторон). Не допускается использовать пробелы и символы табуляции для форматирования текста. Текст набирается</w:t>
      </w:r>
    </w:p>
    <w:p w14:paraId="4E030A43" w14:textId="77777777" w:rsidR="00FC3317" w:rsidRPr="00FC3317" w:rsidRDefault="00FC3317" w:rsidP="00A25E61">
      <w:pPr>
        <w:pStyle w:val="a3"/>
        <w:ind w:left="142" w:right="144" w:firstLine="709"/>
        <w:rPr>
          <w:sz w:val="24"/>
          <w:szCs w:val="24"/>
        </w:rPr>
        <w:sectPr w:rsidR="00FC3317" w:rsidRPr="00FC3317" w:rsidSect="00A25E61">
          <w:type w:val="nextColumn"/>
          <w:pgSz w:w="11910" w:h="16840"/>
          <w:pgMar w:top="1134" w:right="850" w:bottom="1134" w:left="1701" w:header="0" w:footer="823" w:gutter="0"/>
          <w:cols w:space="720"/>
        </w:sectPr>
      </w:pPr>
    </w:p>
    <w:p w14:paraId="65AD984F" w14:textId="77777777" w:rsidR="00FC3317" w:rsidRPr="00FC3317" w:rsidRDefault="00FC3317" w:rsidP="00A25E61">
      <w:pPr>
        <w:pStyle w:val="a3"/>
        <w:spacing w:before="67"/>
        <w:ind w:left="142" w:right="144" w:firstLine="709"/>
        <w:rPr>
          <w:sz w:val="24"/>
          <w:szCs w:val="24"/>
        </w:rPr>
      </w:pPr>
      <w:r w:rsidRPr="00FC3317">
        <w:rPr>
          <w:sz w:val="24"/>
          <w:szCs w:val="24"/>
        </w:rPr>
        <w:lastRenderedPageBreak/>
        <w:t>без</w:t>
      </w:r>
      <w:r w:rsidRPr="00FC3317">
        <w:rPr>
          <w:spacing w:val="-1"/>
          <w:sz w:val="24"/>
          <w:szCs w:val="24"/>
        </w:rPr>
        <w:t xml:space="preserve"> </w:t>
      </w:r>
      <w:r w:rsidRPr="00FC3317">
        <w:rPr>
          <w:spacing w:val="-2"/>
          <w:sz w:val="24"/>
          <w:szCs w:val="24"/>
        </w:rPr>
        <w:t>переносов.</w:t>
      </w:r>
    </w:p>
    <w:p w14:paraId="4FB90516" w14:textId="77777777" w:rsidR="00FC3317" w:rsidRPr="00FC3317" w:rsidRDefault="00FC3317" w:rsidP="00A25E61">
      <w:pPr>
        <w:pStyle w:val="a3"/>
        <w:spacing w:before="3"/>
        <w:ind w:left="142" w:right="144" w:firstLine="709"/>
        <w:rPr>
          <w:sz w:val="24"/>
          <w:szCs w:val="24"/>
        </w:rPr>
      </w:pPr>
      <w:r w:rsidRPr="00FC3317">
        <w:rPr>
          <w:sz w:val="24"/>
          <w:szCs w:val="24"/>
        </w:rPr>
        <w:t>Портфолио предъявляется на бумажном носителе, должно иметь сквозную нумерацию.</w:t>
      </w:r>
    </w:p>
    <w:p w14:paraId="0804F689" w14:textId="77777777" w:rsidR="00FC3317" w:rsidRPr="00FC3317" w:rsidRDefault="00FC3317" w:rsidP="00A25E61">
      <w:pPr>
        <w:spacing w:before="4" w:line="319" w:lineRule="exact"/>
        <w:ind w:left="142" w:right="144" w:firstLine="709"/>
        <w:jc w:val="both"/>
        <w:rPr>
          <w:b/>
          <w:sz w:val="24"/>
          <w:szCs w:val="24"/>
        </w:rPr>
      </w:pPr>
      <w:r w:rsidRPr="00FC3317">
        <w:rPr>
          <w:b/>
          <w:sz w:val="24"/>
          <w:szCs w:val="24"/>
        </w:rPr>
        <w:t>Требования</w:t>
      </w:r>
      <w:r w:rsidRPr="00FC3317">
        <w:rPr>
          <w:b/>
          <w:spacing w:val="-7"/>
          <w:sz w:val="24"/>
          <w:szCs w:val="24"/>
        </w:rPr>
        <w:t xml:space="preserve"> </w:t>
      </w:r>
      <w:r w:rsidRPr="00FC3317">
        <w:rPr>
          <w:b/>
          <w:sz w:val="24"/>
          <w:szCs w:val="24"/>
        </w:rPr>
        <w:t>к</w:t>
      </w:r>
      <w:r w:rsidRPr="00FC3317">
        <w:rPr>
          <w:b/>
          <w:spacing w:val="-6"/>
          <w:sz w:val="24"/>
          <w:szCs w:val="24"/>
        </w:rPr>
        <w:t xml:space="preserve"> </w:t>
      </w:r>
      <w:r w:rsidRPr="00FC3317">
        <w:rPr>
          <w:b/>
          <w:sz w:val="24"/>
          <w:szCs w:val="24"/>
        </w:rPr>
        <w:t>защите</w:t>
      </w:r>
      <w:r w:rsidRPr="00FC3317">
        <w:rPr>
          <w:b/>
          <w:spacing w:val="-5"/>
          <w:sz w:val="24"/>
          <w:szCs w:val="24"/>
        </w:rPr>
        <w:t xml:space="preserve"> </w:t>
      </w:r>
      <w:r w:rsidRPr="00FC3317">
        <w:rPr>
          <w:b/>
          <w:sz w:val="24"/>
          <w:szCs w:val="24"/>
        </w:rPr>
        <w:t>и</w:t>
      </w:r>
      <w:r w:rsidRPr="00FC3317">
        <w:rPr>
          <w:b/>
          <w:spacing w:val="-7"/>
          <w:sz w:val="24"/>
          <w:szCs w:val="24"/>
        </w:rPr>
        <w:t xml:space="preserve"> </w:t>
      </w:r>
      <w:r w:rsidRPr="00FC3317">
        <w:rPr>
          <w:b/>
          <w:sz w:val="24"/>
          <w:szCs w:val="24"/>
        </w:rPr>
        <w:t>презентации</w:t>
      </w:r>
      <w:r w:rsidRPr="00FC3317">
        <w:rPr>
          <w:b/>
          <w:spacing w:val="-5"/>
          <w:sz w:val="24"/>
          <w:szCs w:val="24"/>
        </w:rPr>
        <w:t xml:space="preserve"> </w:t>
      </w:r>
      <w:r w:rsidRPr="00FC3317">
        <w:rPr>
          <w:b/>
          <w:spacing w:val="-2"/>
          <w:sz w:val="24"/>
          <w:szCs w:val="24"/>
        </w:rPr>
        <w:t>портфолио:</w:t>
      </w:r>
    </w:p>
    <w:p w14:paraId="41729B91" w14:textId="77777777" w:rsidR="00FC3317" w:rsidRPr="00FC3317" w:rsidRDefault="00FC3317" w:rsidP="00A25E61">
      <w:pPr>
        <w:pStyle w:val="a5"/>
        <w:numPr>
          <w:ilvl w:val="1"/>
          <w:numId w:val="23"/>
        </w:numPr>
        <w:ind w:left="142" w:right="144" w:firstLine="709"/>
        <w:jc w:val="both"/>
        <w:rPr>
          <w:sz w:val="24"/>
          <w:szCs w:val="24"/>
        </w:rPr>
      </w:pPr>
      <w:r w:rsidRPr="00FC3317">
        <w:rPr>
          <w:sz w:val="24"/>
          <w:szCs w:val="24"/>
        </w:rPr>
        <w:t>Оформление портфолио в соответствии с эталоном (титульный лист, задание, содержание).</w:t>
      </w:r>
    </w:p>
    <w:p w14:paraId="64C6F38C" w14:textId="77777777" w:rsidR="00FC3317" w:rsidRPr="00FC3317" w:rsidRDefault="00FC3317" w:rsidP="00A25E61">
      <w:pPr>
        <w:pStyle w:val="a5"/>
        <w:numPr>
          <w:ilvl w:val="1"/>
          <w:numId w:val="23"/>
        </w:numPr>
        <w:spacing w:line="242" w:lineRule="auto"/>
        <w:ind w:left="142" w:right="144" w:firstLine="709"/>
        <w:jc w:val="both"/>
        <w:rPr>
          <w:sz w:val="24"/>
          <w:szCs w:val="24"/>
        </w:rPr>
      </w:pPr>
      <w:r w:rsidRPr="00FC3317">
        <w:rPr>
          <w:sz w:val="24"/>
          <w:szCs w:val="24"/>
        </w:rPr>
        <w:t>Защита портфолио в форме собеседования или компьютерной презентации, выполненной в среде Power Point.</w:t>
      </w:r>
    </w:p>
    <w:p w14:paraId="3F7A34F3" w14:textId="77777777" w:rsidR="00FC3317" w:rsidRPr="00FC3317" w:rsidRDefault="00FC3317" w:rsidP="00A25E61">
      <w:pPr>
        <w:spacing w:line="319" w:lineRule="exact"/>
        <w:ind w:left="142" w:right="144" w:firstLine="709"/>
        <w:jc w:val="both"/>
        <w:rPr>
          <w:b/>
          <w:sz w:val="24"/>
          <w:szCs w:val="24"/>
        </w:rPr>
      </w:pPr>
      <w:r w:rsidRPr="00FC3317">
        <w:rPr>
          <w:b/>
          <w:sz w:val="24"/>
          <w:szCs w:val="24"/>
        </w:rPr>
        <w:t>Примерные</w:t>
      </w:r>
      <w:r w:rsidRPr="00FC3317">
        <w:rPr>
          <w:b/>
          <w:spacing w:val="-9"/>
          <w:sz w:val="24"/>
          <w:szCs w:val="24"/>
        </w:rPr>
        <w:t xml:space="preserve"> </w:t>
      </w:r>
      <w:r w:rsidRPr="00FC3317">
        <w:rPr>
          <w:b/>
          <w:sz w:val="24"/>
          <w:szCs w:val="24"/>
        </w:rPr>
        <w:t>критерии</w:t>
      </w:r>
      <w:r w:rsidRPr="00FC3317">
        <w:rPr>
          <w:b/>
          <w:spacing w:val="-9"/>
          <w:sz w:val="24"/>
          <w:szCs w:val="24"/>
        </w:rPr>
        <w:t xml:space="preserve"> </w:t>
      </w:r>
      <w:r w:rsidRPr="00FC3317">
        <w:rPr>
          <w:b/>
          <w:sz w:val="24"/>
          <w:szCs w:val="24"/>
        </w:rPr>
        <w:t>оценки</w:t>
      </w:r>
      <w:r w:rsidRPr="00FC3317">
        <w:rPr>
          <w:b/>
          <w:spacing w:val="-8"/>
          <w:sz w:val="24"/>
          <w:szCs w:val="24"/>
        </w:rPr>
        <w:t xml:space="preserve"> </w:t>
      </w:r>
      <w:r w:rsidRPr="00FC3317">
        <w:rPr>
          <w:b/>
          <w:spacing w:val="-2"/>
          <w:sz w:val="24"/>
          <w:szCs w:val="24"/>
        </w:rPr>
        <w:t>портфолио:</w:t>
      </w:r>
    </w:p>
    <w:p w14:paraId="4E4E281E" w14:textId="77777777" w:rsidR="00FC3317" w:rsidRPr="00FC3317" w:rsidRDefault="00FC3317" w:rsidP="00A25E61">
      <w:pPr>
        <w:pStyle w:val="a3"/>
        <w:ind w:left="142" w:right="144" w:firstLine="709"/>
        <w:rPr>
          <w:sz w:val="24"/>
          <w:szCs w:val="24"/>
        </w:rPr>
      </w:pPr>
      <w:r w:rsidRPr="00FC3317">
        <w:rPr>
          <w:sz w:val="24"/>
          <w:szCs w:val="24"/>
        </w:rPr>
        <w:t>Оценка «отлично»: портфолио демонстрирует полноту содержания всего комплекта документов. Различные виды документации заполнены с соблюдением требований к ее оформлению. Контролирующая документация представлена в полном объеме. Наличие положительных отзывов с баз практики о выполненных видах работ. Содержание портфолио свидетельствует о больших приложенных усилиях, наличия высокого уровня самоотдачи и творческого отношения к содержанию портфолио. Представлено разнообразие видов самостоятельной работы. Прослеживается стремление к самообразованию и повышению квалификации. Проявляется использование различных источников информации. В оформлении портфолио ярко проявляются оригинальность, изобретательность и высокий уровень владения информационно-коммуникационными технологиями.</w:t>
      </w:r>
    </w:p>
    <w:p w14:paraId="2765D892" w14:textId="77777777" w:rsidR="00FC3317" w:rsidRPr="00FC3317" w:rsidRDefault="00FC3317" w:rsidP="00A25E61">
      <w:pPr>
        <w:pStyle w:val="a3"/>
        <w:ind w:left="142" w:right="144" w:firstLine="709"/>
        <w:rPr>
          <w:sz w:val="24"/>
          <w:szCs w:val="24"/>
        </w:rPr>
      </w:pPr>
      <w:r w:rsidRPr="00FC3317">
        <w:rPr>
          <w:sz w:val="24"/>
          <w:szCs w:val="24"/>
        </w:rPr>
        <w:t>Оценка «хорошо»: портфолио демонстрирует большую часть от содержания всего комплекта документов. Не в соответствии с требованиями заполнена часть документации. Контролирующая документация</w:t>
      </w:r>
      <w:r w:rsidRPr="00FC3317">
        <w:rPr>
          <w:spacing w:val="40"/>
          <w:sz w:val="24"/>
          <w:szCs w:val="24"/>
        </w:rPr>
        <w:t xml:space="preserve"> </w:t>
      </w:r>
      <w:r w:rsidRPr="00FC3317">
        <w:rPr>
          <w:sz w:val="24"/>
          <w:szCs w:val="24"/>
        </w:rPr>
        <w:t>представлена в полном объеме. Наличие положительных отзывов с баз практики о выполненных видах работ. Представлено однообразие видов самостоятельной работы. Используются основные источники информации. Отсутствует творческий элемент в оформлении. Проявляется средний уровень владения информационно коммуникационными технологиями.</w:t>
      </w:r>
    </w:p>
    <w:p w14:paraId="0932326F" w14:textId="77777777" w:rsidR="00FC3317" w:rsidRPr="00FC3317" w:rsidRDefault="00FC3317" w:rsidP="00A25E61">
      <w:pPr>
        <w:pStyle w:val="a3"/>
        <w:ind w:left="142" w:right="144" w:firstLine="709"/>
        <w:rPr>
          <w:sz w:val="24"/>
          <w:szCs w:val="24"/>
        </w:rPr>
      </w:pPr>
      <w:r w:rsidRPr="00FC3317">
        <w:rPr>
          <w:sz w:val="24"/>
          <w:szCs w:val="24"/>
        </w:rPr>
        <w:t>Оценка «удовлетворительно»: портфолио демонстрирует половину материалов от содержания всего комплекта документов. Не в соответствии с требованиями заполнена большая часть документации. Контролирующая документация представлена наполовину. Отзывы с баз практики содержат замечания и рекомендации по совершенствованию профессиональных умений и навыков. Представлено мало видов самостоятельной работы. Источники информации представлены фрагментарно. Отсутствует творческий элемент в оформлении. Проявляется низкий уровень владения информационно-коммуникационными технологиями.</w:t>
      </w:r>
    </w:p>
    <w:p w14:paraId="65C5742F" w14:textId="77777777" w:rsidR="00FC3317" w:rsidRPr="00FC3317" w:rsidRDefault="00FC3317" w:rsidP="00A25E61">
      <w:pPr>
        <w:pStyle w:val="a3"/>
        <w:spacing w:before="1"/>
        <w:ind w:left="142" w:right="144" w:firstLine="709"/>
        <w:rPr>
          <w:sz w:val="24"/>
          <w:szCs w:val="24"/>
        </w:rPr>
      </w:pPr>
    </w:p>
    <w:p w14:paraId="63072130" w14:textId="77777777" w:rsidR="00FC3317" w:rsidRPr="00FC3317" w:rsidRDefault="00FC3317" w:rsidP="00A25E61">
      <w:pPr>
        <w:spacing w:line="322" w:lineRule="exact"/>
        <w:ind w:left="142" w:right="144" w:firstLine="709"/>
        <w:jc w:val="both"/>
        <w:rPr>
          <w:b/>
          <w:sz w:val="24"/>
          <w:szCs w:val="24"/>
        </w:rPr>
      </w:pPr>
      <w:r w:rsidRPr="00FC3317">
        <w:rPr>
          <w:b/>
          <w:sz w:val="24"/>
          <w:szCs w:val="24"/>
        </w:rPr>
        <w:t>Фонд</w:t>
      </w:r>
      <w:r w:rsidRPr="00FC3317">
        <w:rPr>
          <w:b/>
          <w:spacing w:val="-10"/>
          <w:sz w:val="24"/>
          <w:szCs w:val="24"/>
        </w:rPr>
        <w:t xml:space="preserve"> </w:t>
      </w:r>
      <w:r w:rsidRPr="00FC3317">
        <w:rPr>
          <w:b/>
          <w:sz w:val="24"/>
          <w:szCs w:val="24"/>
        </w:rPr>
        <w:t>оценочных</w:t>
      </w:r>
      <w:r w:rsidRPr="00FC3317">
        <w:rPr>
          <w:b/>
          <w:spacing w:val="-5"/>
          <w:sz w:val="24"/>
          <w:szCs w:val="24"/>
        </w:rPr>
        <w:t xml:space="preserve"> </w:t>
      </w:r>
      <w:r w:rsidRPr="00FC3317">
        <w:rPr>
          <w:b/>
          <w:sz w:val="24"/>
          <w:szCs w:val="24"/>
        </w:rPr>
        <w:t>средств</w:t>
      </w:r>
      <w:r w:rsidRPr="00FC3317">
        <w:rPr>
          <w:b/>
          <w:spacing w:val="-8"/>
          <w:sz w:val="24"/>
          <w:szCs w:val="24"/>
        </w:rPr>
        <w:t xml:space="preserve"> </w:t>
      </w:r>
      <w:r w:rsidRPr="00FC3317">
        <w:rPr>
          <w:b/>
          <w:sz w:val="24"/>
          <w:szCs w:val="24"/>
        </w:rPr>
        <w:t>по</w:t>
      </w:r>
      <w:r w:rsidRPr="00FC3317">
        <w:rPr>
          <w:b/>
          <w:spacing w:val="-5"/>
          <w:sz w:val="24"/>
          <w:szCs w:val="24"/>
        </w:rPr>
        <w:t xml:space="preserve"> </w:t>
      </w:r>
      <w:r w:rsidRPr="00FC3317">
        <w:rPr>
          <w:b/>
          <w:sz w:val="24"/>
          <w:szCs w:val="24"/>
        </w:rPr>
        <w:t>профессиональному</w:t>
      </w:r>
      <w:r w:rsidRPr="00FC3317">
        <w:rPr>
          <w:b/>
          <w:spacing w:val="-8"/>
          <w:sz w:val="24"/>
          <w:szCs w:val="24"/>
        </w:rPr>
        <w:t xml:space="preserve"> </w:t>
      </w:r>
      <w:r w:rsidRPr="00FC3317">
        <w:rPr>
          <w:b/>
          <w:spacing w:val="-2"/>
          <w:sz w:val="24"/>
          <w:szCs w:val="24"/>
        </w:rPr>
        <w:t>модулю</w:t>
      </w:r>
    </w:p>
    <w:p w14:paraId="239120C8" w14:textId="77777777" w:rsidR="00FC3317" w:rsidRPr="00FC3317" w:rsidRDefault="00FC3317" w:rsidP="00A25E61">
      <w:pPr>
        <w:pStyle w:val="1"/>
        <w:spacing w:line="240" w:lineRule="auto"/>
        <w:ind w:left="142" w:right="144" w:firstLine="709"/>
        <w:jc w:val="both"/>
        <w:rPr>
          <w:sz w:val="24"/>
          <w:szCs w:val="24"/>
        </w:rPr>
      </w:pPr>
      <w:r w:rsidRPr="00FC3317">
        <w:rPr>
          <w:sz w:val="24"/>
          <w:szCs w:val="24"/>
        </w:rPr>
        <w:t>ПМ.04</w:t>
      </w:r>
      <w:r w:rsidRPr="00FC3317">
        <w:rPr>
          <w:spacing w:val="-8"/>
          <w:sz w:val="24"/>
          <w:szCs w:val="24"/>
        </w:rPr>
        <w:t xml:space="preserve"> </w:t>
      </w:r>
      <w:r w:rsidRPr="00FC3317">
        <w:rPr>
          <w:sz w:val="24"/>
          <w:szCs w:val="24"/>
        </w:rPr>
        <w:t>ОРГАНИЗАЦИЯ</w:t>
      </w:r>
      <w:r w:rsidRPr="00FC3317">
        <w:rPr>
          <w:spacing w:val="-8"/>
          <w:sz w:val="24"/>
          <w:szCs w:val="24"/>
        </w:rPr>
        <w:t xml:space="preserve"> </w:t>
      </w:r>
      <w:r w:rsidRPr="00FC3317">
        <w:rPr>
          <w:sz w:val="24"/>
          <w:szCs w:val="24"/>
        </w:rPr>
        <w:t>РАБОТЫ</w:t>
      </w:r>
      <w:r w:rsidRPr="00FC3317">
        <w:rPr>
          <w:spacing w:val="-7"/>
          <w:sz w:val="24"/>
          <w:szCs w:val="24"/>
        </w:rPr>
        <w:t xml:space="preserve"> </w:t>
      </w:r>
      <w:r w:rsidRPr="00FC3317">
        <w:rPr>
          <w:sz w:val="24"/>
          <w:szCs w:val="24"/>
        </w:rPr>
        <w:t>КОЛЛЕКТИВА</w:t>
      </w:r>
      <w:r w:rsidRPr="00FC3317">
        <w:rPr>
          <w:spacing w:val="-7"/>
          <w:sz w:val="24"/>
          <w:szCs w:val="24"/>
        </w:rPr>
        <w:t xml:space="preserve"> </w:t>
      </w:r>
      <w:r w:rsidRPr="00FC3317">
        <w:rPr>
          <w:spacing w:val="-2"/>
          <w:sz w:val="24"/>
          <w:szCs w:val="24"/>
        </w:rPr>
        <w:t>ИСПОЛНИТЕЛЕЙ</w:t>
      </w:r>
    </w:p>
    <w:p w14:paraId="11A3532E" w14:textId="77777777" w:rsidR="00FC3317" w:rsidRPr="00FC3317" w:rsidRDefault="00FC3317" w:rsidP="00A25E61">
      <w:pPr>
        <w:pStyle w:val="a5"/>
        <w:numPr>
          <w:ilvl w:val="2"/>
          <w:numId w:val="23"/>
        </w:numPr>
        <w:spacing w:before="321" w:line="322" w:lineRule="exact"/>
        <w:ind w:left="142" w:right="144" w:firstLine="709"/>
        <w:jc w:val="both"/>
        <w:rPr>
          <w:b/>
          <w:sz w:val="24"/>
          <w:szCs w:val="24"/>
        </w:rPr>
      </w:pPr>
      <w:r w:rsidRPr="00FC3317">
        <w:rPr>
          <w:b/>
          <w:sz w:val="24"/>
          <w:szCs w:val="24"/>
        </w:rPr>
        <w:t>Паспорт</w:t>
      </w:r>
      <w:r w:rsidRPr="00FC3317">
        <w:rPr>
          <w:b/>
          <w:spacing w:val="-5"/>
          <w:sz w:val="24"/>
          <w:szCs w:val="24"/>
        </w:rPr>
        <w:t xml:space="preserve"> </w:t>
      </w:r>
      <w:r w:rsidRPr="00FC3317">
        <w:rPr>
          <w:b/>
          <w:sz w:val="24"/>
          <w:szCs w:val="24"/>
        </w:rPr>
        <w:t>фонда</w:t>
      </w:r>
      <w:r w:rsidRPr="00FC3317">
        <w:rPr>
          <w:b/>
          <w:spacing w:val="-6"/>
          <w:sz w:val="24"/>
          <w:szCs w:val="24"/>
        </w:rPr>
        <w:t xml:space="preserve"> </w:t>
      </w:r>
      <w:r w:rsidRPr="00FC3317">
        <w:rPr>
          <w:b/>
          <w:sz w:val="24"/>
          <w:szCs w:val="24"/>
        </w:rPr>
        <w:t>оценочных</w:t>
      </w:r>
      <w:r w:rsidRPr="00FC3317">
        <w:rPr>
          <w:b/>
          <w:spacing w:val="-4"/>
          <w:sz w:val="24"/>
          <w:szCs w:val="24"/>
        </w:rPr>
        <w:t xml:space="preserve"> </w:t>
      </w:r>
      <w:r w:rsidRPr="00FC3317">
        <w:rPr>
          <w:b/>
          <w:spacing w:val="-2"/>
          <w:sz w:val="24"/>
          <w:szCs w:val="24"/>
        </w:rPr>
        <w:t>средств</w:t>
      </w:r>
    </w:p>
    <w:p w14:paraId="41BAB9DE" w14:textId="77777777" w:rsidR="00FC3317" w:rsidRPr="00FC3317" w:rsidRDefault="00FC3317" w:rsidP="00A25E61">
      <w:pPr>
        <w:pStyle w:val="a5"/>
        <w:numPr>
          <w:ilvl w:val="3"/>
          <w:numId w:val="23"/>
        </w:numPr>
        <w:spacing w:line="319" w:lineRule="exact"/>
        <w:ind w:left="142" w:right="144" w:firstLine="709"/>
        <w:jc w:val="both"/>
        <w:rPr>
          <w:b/>
          <w:sz w:val="24"/>
          <w:szCs w:val="24"/>
        </w:rPr>
      </w:pPr>
      <w:r w:rsidRPr="00FC3317">
        <w:rPr>
          <w:b/>
          <w:sz w:val="24"/>
          <w:szCs w:val="24"/>
        </w:rPr>
        <w:t>Область</w:t>
      </w:r>
      <w:r w:rsidRPr="00FC3317">
        <w:rPr>
          <w:b/>
          <w:spacing w:val="-11"/>
          <w:sz w:val="24"/>
          <w:szCs w:val="24"/>
        </w:rPr>
        <w:t xml:space="preserve"> </w:t>
      </w:r>
      <w:r w:rsidRPr="00FC3317">
        <w:rPr>
          <w:b/>
          <w:sz w:val="24"/>
          <w:szCs w:val="24"/>
        </w:rPr>
        <w:t>применения</w:t>
      </w:r>
      <w:r w:rsidRPr="00FC3317">
        <w:rPr>
          <w:b/>
          <w:spacing w:val="-13"/>
          <w:sz w:val="24"/>
          <w:szCs w:val="24"/>
        </w:rPr>
        <w:t xml:space="preserve"> </w:t>
      </w:r>
      <w:r w:rsidRPr="00FC3317">
        <w:rPr>
          <w:b/>
          <w:sz w:val="24"/>
          <w:szCs w:val="24"/>
        </w:rPr>
        <w:t>фонда</w:t>
      </w:r>
      <w:r w:rsidRPr="00FC3317">
        <w:rPr>
          <w:b/>
          <w:spacing w:val="-11"/>
          <w:sz w:val="24"/>
          <w:szCs w:val="24"/>
        </w:rPr>
        <w:t xml:space="preserve"> </w:t>
      </w:r>
      <w:r w:rsidRPr="00FC3317">
        <w:rPr>
          <w:b/>
          <w:sz w:val="24"/>
          <w:szCs w:val="24"/>
        </w:rPr>
        <w:t>оценочных</w:t>
      </w:r>
      <w:r w:rsidRPr="00FC3317">
        <w:rPr>
          <w:b/>
          <w:spacing w:val="-9"/>
          <w:sz w:val="24"/>
          <w:szCs w:val="24"/>
        </w:rPr>
        <w:t xml:space="preserve"> </w:t>
      </w:r>
      <w:r w:rsidRPr="00FC3317">
        <w:rPr>
          <w:b/>
          <w:spacing w:val="-2"/>
          <w:sz w:val="24"/>
          <w:szCs w:val="24"/>
        </w:rPr>
        <w:t>средств</w:t>
      </w:r>
    </w:p>
    <w:p w14:paraId="33794F4B" w14:textId="77777777" w:rsidR="00FC3317" w:rsidRPr="00FC3317" w:rsidRDefault="00FC3317" w:rsidP="00A25E61">
      <w:pPr>
        <w:pStyle w:val="a3"/>
        <w:spacing w:line="319" w:lineRule="exact"/>
        <w:ind w:left="142" w:right="144" w:firstLine="709"/>
        <w:rPr>
          <w:sz w:val="24"/>
          <w:szCs w:val="24"/>
        </w:rPr>
      </w:pPr>
      <w:r w:rsidRPr="00FC3317">
        <w:rPr>
          <w:sz w:val="24"/>
          <w:szCs w:val="24"/>
        </w:rPr>
        <w:t>Фонд</w:t>
      </w:r>
      <w:r w:rsidRPr="00FC3317">
        <w:rPr>
          <w:spacing w:val="25"/>
          <w:sz w:val="24"/>
          <w:szCs w:val="24"/>
        </w:rPr>
        <w:t xml:space="preserve"> </w:t>
      </w:r>
      <w:r w:rsidRPr="00FC3317">
        <w:rPr>
          <w:sz w:val="24"/>
          <w:szCs w:val="24"/>
        </w:rPr>
        <w:t>оценочных</w:t>
      </w:r>
      <w:r w:rsidRPr="00FC3317">
        <w:rPr>
          <w:spacing w:val="26"/>
          <w:sz w:val="24"/>
          <w:szCs w:val="24"/>
        </w:rPr>
        <w:t xml:space="preserve"> </w:t>
      </w:r>
      <w:r w:rsidRPr="00FC3317">
        <w:rPr>
          <w:sz w:val="24"/>
          <w:szCs w:val="24"/>
        </w:rPr>
        <w:t>средств</w:t>
      </w:r>
      <w:r w:rsidRPr="00FC3317">
        <w:rPr>
          <w:spacing w:val="26"/>
          <w:sz w:val="24"/>
          <w:szCs w:val="24"/>
        </w:rPr>
        <w:t xml:space="preserve"> </w:t>
      </w:r>
      <w:r w:rsidRPr="00FC3317">
        <w:rPr>
          <w:sz w:val="24"/>
          <w:szCs w:val="24"/>
        </w:rPr>
        <w:t>(ФОС)</w:t>
      </w:r>
      <w:r w:rsidRPr="00FC3317">
        <w:rPr>
          <w:spacing w:val="25"/>
          <w:sz w:val="24"/>
          <w:szCs w:val="24"/>
        </w:rPr>
        <w:t xml:space="preserve"> </w:t>
      </w:r>
      <w:r w:rsidRPr="00FC3317">
        <w:rPr>
          <w:sz w:val="24"/>
          <w:szCs w:val="24"/>
        </w:rPr>
        <w:t>предназначен</w:t>
      </w:r>
      <w:r w:rsidRPr="00FC3317">
        <w:rPr>
          <w:spacing w:val="31"/>
          <w:sz w:val="24"/>
          <w:szCs w:val="24"/>
        </w:rPr>
        <w:t xml:space="preserve"> </w:t>
      </w:r>
      <w:r w:rsidRPr="00FC3317">
        <w:rPr>
          <w:sz w:val="24"/>
          <w:szCs w:val="24"/>
        </w:rPr>
        <w:t>для</w:t>
      </w:r>
      <w:r w:rsidRPr="00FC3317">
        <w:rPr>
          <w:spacing w:val="27"/>
          <w:sz w:val="24"/>
          <w:szCs w:val="24"/>
        </w:rPr>
        <w:t xml:space="preserve"> </w:t>
      </w:r>
      <w:r w:rsidRPr="00FC3317">
        <w:rPr>
          <w:sz w:val="24"/>
          <w:szCs w:val="24"/>
        </w:rPr>
        <w:t>контроля</w:t>
      </w:r>
      <w:r w:rsidRPr="00FC3317">
        <w:rPr>
          <w:spacing w:val="28"/>
          <w:sz w:val="24"/>
          <w:szCs w:val="24"/>
        </w:rPr>
        <w:t xml:space="preserve"> </w:t>
      </w:r>
      <w:r w:rsidRPr="00FC3317">
        <w:rPr>
          <w:sz w:val="24"/>
          <w:szCs w:val="24"/>
        </w:rPr>
        <w:t>и</w:t>
      </w:r>
      <w:r w:rsidRPr="00FC3317">
        <w:rPr>
          <w:spacing w:val="28"/>
          <w:sz w:val="24"/>
          <w:szCs w:val="24"/>
        </w:rPr>
        <w:t xml:space="preserve"> </w:t>
      </w:r>
      <w:r w:rsidRPr="00FC3317">
        <w:rPr>
          <w:spacing w:val="-2"/>
          <w:sz w:val="24"/>
          <w:szCs w:val="24"/>
        </w:rPr>
        <w:t>оценки</w:t>
      </w:r>
    </w:p>
    <w:p w14:paraId="4FE3BB53" w14:textId="77777777" w:rsidR="00FC3317" w:rsidRPr="00FC3317" w:rsidRDefault="00FC3317" w:rsidP="00A25E61">
      <w:pPr>
        <w:pStyle w:val="a3"/>
        <w:spacing w:before="67"/>
        <w:ind w:left="142" w:right="144" w:firstLine="709"/>
        <w:rPr>
          <w:sz w:val="24"/>
          <w:szCs w:val="24"/>
        </w:rPr>
      </w:pPr>
      <w:r w:rsidRPr="00FC3317">
        <w:rPr>
          <w:sz w:val="24"/>
          <w:szCs w:val="24"/>
        </w:rPr>
        <w:t>образовательных достижений обучающихся, освоивших программу профессионального модуля ПМ.04 Организация работы коллектива исполнителей. ФОС включает контрольные материалы для текущего контроля успеваемости и промежуточной аттестации в форме по модулю.</w:t>
      </w:r>
    </w:p>
    <w:p w14:paraId="6E963924" w14:textId="77777777" w:rsidR="00FC3317" w:rsidRPr="00FC3317" w:rsidRDefault="00FC3317" w:rsidP="00A25E61">
      <w:pPr>
        <w:pStyle w:val="a3"/>
        <w:spacing w:before="1"/>
        <w:ind w:left="142" w:right="144" w:firstLine="709"/>
        <w:rPr>
          <w:sz w:val="24"/>
          <w:szCs w:val="24"/>
        </w:rPr>
      </w:pPr>
      <w:r w:rsidRPr="00FC3317">
        <w:rPr>
          <w:sz w:val="24"/>
          <w:szCs w:val="24"/>
        </w:rPr>
        <w:t>ФОС разработан на основе ФГОС СПО по специальности 54.02.01 Дизайн</w:t>
      </w:r>
      <w:r w:rsidRPr="00FC3317">
        <w:rPr>
          <w:spacing w:val="-5"/>
          <w:sz w:val="24"/>
          <w:szCs w:val="24"/>
        </w:rPr>
        <w:t xml:space="preserve"> </w:t>
      </w:r>
      <w:r w:rsidRPr="00FC3317">
        <w:rPr>
          <w:sz w:val="24"/>
          <w:szCs w:val="24"/>
        </w:rPr>
        <w:t>(по</w:t>
      </w:r>
      <w:r w:rsidRPr="00FC3317">
        <w:rPr>
          <w:spacing w:val="-4"/>
          <w:sz w:val="24"/>
          <w:szCs w:val="24"/>
        </w:rPr>
        <w:t xml:space="preserve"> </w:t>
      </w:r>
      <w:r w:rsidRPr="00FC3317">
        <w:rPr>
          <w:sz w:val="24"/>
          <w:szCs w:val="24"/>
        </w:rPr>
        <w:t>отраслям),</w:t>
      </w:r>
      <w:r w:rsidRPr="00FC3317">
        <w:rPr>
          <w:spacing w:val="-4"/>
          <w:sz w:val="24"/>
          <w:szCs w:val="24"/>
        </w:rPr>
        <w:t xml:space="preserve"> </w:t>
      </w:r>
      <w:r w:rsidRPr="00FC3317">
        <w:rPr>
          <w:sz w:val="24"/>
          <w:szCs w:val="24"/>
        </w:rPr>
        <w:t>рабочей</w:t>
      </w:r>
      <w:r w:rsidRPr="00FC3317">
        <w:rPr>
          <w:spacing w:val="-5"/>
          <w:sz w:val="24"/>
          <w:szCs w:val="24"/>
        </w:rPr>
        <w:t xml:space="preserve"> </w:t>
      </w:r>
      <w:r w:rsidRPr="00FC3317">
        <w:rPr>
          <w:sz w:val="24"/>
          <w:szCs w:val="24"/>
        </w:rPr>
        <w:t>программы</w:t>
      </w:r>
      <w:r w:rsidRPr="00FC3317">
        <w:rPr>
          <w:spacing w:val="-5"/>
          <w:sz w:val="24"/>
          <w:szCs w:val="24"/>
        </w:rPr>
        <w:t xml:space="preserve"> </w:t>
      </w:r>
      <w:r w:rsidRPr="00FC3317">
        <w:rPr>
          <w:sz w:val="24"/>
          <w:szCs w:val="24"/>
        </w:rPr>
        <w:t>профессионального</w:t>
      </w:r>
      <w:r w:rsidRPr="00FC3317">
        <w:rPr>
          <w:spacing w:val="-4"/>
          <w:sz w:val="24"/>
          <w:szCs w:val="24"/>
        </w:rPr>
        <w:t xml:space="preserve"> </w:t>
      </w:r>
      <w:r w:rsidRPr="00FC3317">
        <w:rPr>
          <w:sz w:val="24"/>
          <w:szCs w:val="24"/>
        </w:rPr>
        <w:t>модуля</w:t>
      </w:r>
      <w:r w:rsidRPr="00FC3317">
        <w:rPr>
          <w:spacing w:val="-5"/>
          <w:sz w:val="24"/>
          <w:szCs w:val="24"/>
        </w:rPr>
        <w:t xml:space="preserve"> </w:t>
      </w:r>
      <w:r w:rsidRPr="00FC3317">
        <w:rPr>
          <w:sz w:val="24"/>
          <w:szCs w:val="24"/>
        </w:rPr>
        <w:t>ПМ.04 Организация работы коллектива исполнителей.</w:t>
      </w:r>
    </w:p>
    <w:p w14:paraId="141AF9B1" w14:textId="77777777" w:rsidR="00FC3317" w:rsidRPr="00FC3317" w:rsidRDefault="00FC3317" w:rsidP="00A25E61">
      <w:pPr>
        <w:pStyle w:val="a5"/>
        <w:numPr>
          <w:ilvl w:val="1"/>
          <w:numId w:val="10"/>
        </w:numPr>
        <w:spacing w:before="6" w:line="319" w:lineRule="exact"/>
        <w:ind w:left="142" w:right="144" w:firstLine="709"/>
        <w:jc w:val="both"/>
        <w:rPr>
          <w:b/>
          <w:sz w:val="24"/>
          <w:szCs w:val="24"/>
        </w:rPr>
      </w:pPr>
      <w:r w:rsidRPr="00FC3317">
        <w:rPr>
          <w:b/>
          <w:sz w:val="24"/>
          <w:szCs w:val="24"/>
        </w:rPr>
        <w:t>Требования</w:t>
      </w:r>
      <w:r w:rsidRPr="00FC3317">
        <w:rPr>
          <w:b/>
          <w:spacing w:val="-16"/>
          <w:sz w:val="24"/>
          <w:szCs w:val="24"/>
        </w:rPr>
        <w:t xml:space="preserve"> </w:t>
      </w:r>
      <w:r w:rsidRPr="00FC3317">
        <w:rPr>
          <w:b/>
          <w:sz w:val="24"/>
          <w:szCs w:val="24"/>
        </w:rPr>
        <w:t>к</w:t>
      </w:r>
      <w:r w:rsidRPr="00FC3317">
        <w:rPr>
          <w:b/>
          <w:spacing w:val="-17"/>
          <w:sz w:val="24"/>
          <w:szCs w:val="24"/>
        </w:rPr>
        <w:t xml:space="preserve"> </w:t>
      </w:r>
      <w:r w:rsidRPr="00FC3317">
        <w:rPr>
          <w:b/>
          <w:sz w:val="24"/>
          <w:szCs w:val="24"/>
        </w:rPr>
        <w:t>результатам</w:t>
      </w:r>
      <w:r w:rsidRPr="00FC3317">
        <w:rPr>
          <w:b/>
          <w:spacing w:val="-16"/>
          <w:sz w:val="24"/>
          <w:szCs w:val="24"/>
        </w:rPr>
        <w:t xml:space="preserve"> </w:t>
      </w:r>
      <w:r w:rsidRPr="00FC3317">
        <w:rPr>
          <w:b/>
          <w:spacing w:val="-2"/>
          <w:sz w:val="24"/>
          <w:szCs w:val="24"/>
        </w:rPr>
        <w:t>обучения</w:t>
      </w:r>
    </w:p>
    <w:p w14:paraId="69E9A615" w14:textId="77777777" w:rsidR="00FC3317" w:rsidRPr="00FC3317" w:rsidRDefault="00FC3317" w:rsidP="00A25E61">
      <w:pPr>
        <w:ind w:left="142" w:right="144" w:firstLine="709"/>
        <w:jc w:val="both"/>
        <w:rPr>
          <w:b/>
          <w:sz w:val="24"/>
          <w:szCs w:val="24"/>
        </w:rPr>
      </w:pPr>
      <w:r w:rsidRPr="00FC3317">
        <w:rPr>
          <w:sz w:val="24"/>
          <w:szCs w:val="24"/>
        </w:rPr>
        <w:lastRenderedPageBreak/>
        <w:t xml:space="preserve">В результате освоения профессионального модуля студент должен овладеть </w:t>
      </w:r>
      <w:r w:rsidRPr="00FC3317">
        <w:rPr>
          <w:b/>
          <w:sz w:val="24"/>
          <w:szCs w:val="24"/>
        </w:rPr>
        <w:t>общими и профессиональными компетенциями:</w:t>
      </w:r>
    </w:p>
    <w:p w14:paraId="439568F7" w14:textId="77777777" w:rsidR="00FC3317" w:rsidRPr="00FC3317" w:rsidRDefault="00FC3317" w:rsidP="00A25E61">
      <w:pPr>
        <w:pStyle w:val="a3"/>
        <w:ind w:left="142" w:right="144" w:firstLine="709"/>
        <w:rPr>
          <w:sz w:val="24"/>
          <w:szCs w:val="24"/>
        </w:rPr>
      </w:pPr>
      <w:r w:rsidRPr="00FC3317">
        <w:rPr>
          <w:sz w:val="24"/>
          <w:szCs w:val="24"/>
        </w:rPr>
        <w:t>ПК</w:t>
      </w:r>
      <w:r w:rsidRPr="00FC3317">
        <w:rPr>
          <w:spacing w:val="-2"/>
          <w:sz w:val="24"/>
          <w:szCs w:val="24"/>
        </w:rPr>
        <w:t xml:space="preserve"> </w:t>
      </w:r>
      <w:r w:rsidRPr="00FC3317">
        <w:rPr>
          <w:sz w:val="24"/>
          <w:szCs w:val="24"/>
        </w:rPr>
        <w:t>4.1.</w:t>
      </w:r>
      <w:r w:rsidRPr="00FC3317">
        <w:rPr>
          <w:spacing w:val="80"/>
          <w:w w:val="150"/>
          <w:sz w:val="24"/>
          <w:szCs w:val="24"/>
        </w:rPr>
        <w:t xml:space="preserve"> </w:t>
      </w:r>
      <w:r w:rsidRPr="00FC3317">
        <w:rPr>
          <w:sz w:val="24"/>
          <w:szCs w:val="24"/>
        </w:rPr>
        <w:t>Составлять конкретные задания для реализации дизайн – проекта на основе технологических карт.</w:t>
      </w:r>
    </w:p>
    <w:p w14:paraId="55E8B6CD" w14:textId="77777777" w:rsidR="00FC3317" w:rsidRPr="00FC3317" w:rsidRDefault="00FC3317" w:rsidP="00A25E61">
      <w:pPr>
        <w:pStyle w:val="a3"/>
        <w:ind w:left="142" w:right="144" w:firstLine="709"/>
        <w:rPr>
          <w:sz w:val="24"/>
          <w:szCs w:val="24"/>
        </w:rPr>
      </w:pPr>
      <w:r w:rsidRPr="00FC3317">
        <w:rPr>
          <w:sz w:val="24"/>
          <w:szCs w:val="24"/>
        </w:rPr>
        <w:t>ПК</w:t>
      </w:r>
      <w:r w:rsidRPr="00FC3317">
        <w:rPr>
          <w:spacing w:val="-5"/>
          <w:sz w:val="24"/>
          <w:szCs w:val="24"/>
        </w:rPr>
        <w:t xml:space="preserve"> </w:t>
      </w:r>
      <w:r w:rsidRPr="00FC3317">
        <w:rPr>
          <w:sz w:val="24"/>
          <w:szCs w:val="24"/>
        </w:rPr>
        <w:t>4.2.</w:t>
      </w:r>
      <w:r w:rsidRPr="00FC3317">
        <w:rPr>
          <w:spacing w:val="67"/>
          <w:w w:val="150"/>
          <w:sz w:val="24"/>
          <w:szCs w:val="24"/>
        </w:rPr>
        <w:t xml:space="preserve">   </w:t>
      </w:r>
      <w:r w:rsidRPr="00FC3317">
        <w:rPr>
          <w:sz w:val="24"/>
          <w:szCs w:val="24"/>
        </w:rPr>
        <w:t>Планировать</w:t>
      </w:r>
      <w:r w:rsidRPr="00FC3317">
        <w:rPr>
          <w:spacing w:val="-5"/>
          <w:sz w:val="24"/>
          <w:szCs w:val="24"/>
        </w:rPr>
        <w:t xml:space="preserve"> </w:t>
      </w:r>
      <w:r w:rsidRPr="00FC3317">
        <w:rPr>
          <w:sz w:val="24"/>
          <w:szCs w:val="24"/>
        </w:rPr>
        <w:t>собственную</w:t>
      </w:r>
      <w:r w:rsidRPr="00FC3317">
        <w:rPr>
          <w:spacing w:val="-3"/>
          <w:sz w:val="24"/>
          <w:szCs w:val="24"/>
        </w:rPr>
        <w:t xml:space="preserve"> </w:t>
      </w:r>
      <w:r w:rsidRPr="00FC3317">
        <w:rPr>
          <w:spacing w:val="-2"/>
          <w:sz w:val="24"/>
          <w:szCs w:val="24"/>
        </w:rPr>
        <w:t>деятельность.</w:t>
      </w:r>
    </w:p>
    <w:p w14:paraId="5BB9C5F7" w14:textId="77777777" w:rsidR="00FC3317" w:rsidRPr="00FC3317" w:rsidRDefault="00FC3317" w:rsidP="00A25E61">
      <w:pPr>
        <w:pStyle w:val="a3"/>
        <w:spacing w:line="322" w:lineRule="exact"/>
        <w:ind w:left="142" w:right="144" w:firstLine="709"/>
        <w:rPr>
          <w:sz w:val="24"/>
          <w:szCs w:val="24"/>
        </w:rPr>
      </w:pPr>
      <w:r w:rsidRPr="00FC3317">
        <w:rPr>
          <w:sz w:val="24"/>
          <w:szCs w:val="24"/>
        </w:rPr>
        <w:t>ПК</w:t>
      </w:r>
      <w:r w:rsidRPr="00FC3317">
        <w:rPr>
          <w:spacing w:val="-4"/>
          <w:sz w:val="24"/>
          <w:szCs w:val="24"/>
        </w:rPr>
        <w:t xml:space="preserve"> </w:t>
      </w:r>
      <w:r w:rsidRPr="00FC3317">
        <w:rPr>
          <w:sz w:val="24"/>
          <w:szCs w:val="24"/>
        </w:rPr>
        <w:t>4.3.</w:t>
      </w:r>
      <w:r w:rsidRPr="00FC3317">
        <w:rPr>
          <w:spacing w:val="65"/>
          <w:w w:val="150"/>
          <w:sz w:val="24"/>
          <w:szCs w:val="24"/>
        </w:rPr>
        <w:t xml:space="preserve">   </w:t>
      </w:r>
      <w:r w:rsidRPr="00FC3317">
        <w:rPr>
          <w:sz w:val="24"/>
          <w:szCs w:val="24"/>
        </w:rPr>
        <w:t>Контролировать</w:t>
      </w:r>
      <w:r w:rsidRPr="00FC3317">
        <w:rPr>
          <w:spacing w:val="-3"/>
          <w:sz w:val="24"/>
          <w:szCs w:val="24"/>
        </w:rPr>
        <w:t xml:space="preserve"> </w:t>
      </w:r>
      <w:r w:rsidRPr="00FC3317">
        <w:rPr>
          <w:sz w:val="24"/>
          <w:szCs w:val="24"/>
        </w:rPr>
        <w:t>сроки</w:t>
      </w:r>
      <w:r w:rsidRPr="00FC3317">
        <w:rPr>
          <w:spacing w:val="-2"/>
          <w:sz w:val="24"/>
          <w:szCs w:val="24"/>
        </w:rPr>
        <w:t xml:space="preserve"> </w:t>
      </w:r>
      <w:r w:rsidRPr="00FC3317">
        <w:rPr>
          <w:sz w:val="24"/>
          <w:szCs w:val="24"/>
        </w:rPr>
        <w:t>и</w:t>
      </w:r>
      <w:r w:rsidRPr="00FC3317">
        <w:rPr>
          <w:spacing w:val="-3"/>
          <w:sz w:val="24"/>
          <w:szCs w:val="24"/>
        </w:rPr>
        <w:t xml:space="preserve"> </w:t>
      </w:r>
      <w:r w:rsidRPr="00FC3317">
        <w:rPr>
          <w:sz w:val="24"/>
          <w:szCs w:val="24"/>
        </w:rPr>
        <w:t>качество</w:t>
      </w:r>
      <w:r w:rsidRPr="00FC3317">
        <w:rPr>
          <w:spacing w:val="-2"/>
          <w:sz w:val="24"/>
          <w:szCs w:val="24"/>
        </w:rPr>
        <w:t xml:space="preserve"> </w:t>
      </w:r>
      <w:r w:rsidRPr="00FC3317">
        <w:rPr>
          <w:sz w:val="24"/>
          <w:szCs w:val="24"/>
        </w:rPr>
        <w:t>выполненных</w:t>
      </w:r>
      <w:r w:rsidRPr="00FC3317">
        <w:rPr>
          <w:spacing w:val="-2"/>
          <w:sz w:val="24"/>
          <w:szCs w:val="24"/>
        </w:rPr>
        <w:t xml:space="preserve"> заданий.</w:t>
      </w:r>
    </w:p>
    <w:p w14:paraId="00EC795D" w14:textId="77777777" w:rsidR="00FC3317" w:rsidRPr="00FC3317" w:rsidRDefault="00FC3317" w:rsidP="00A25E61">
      <w:pPr>
        <w:pStyle w:val="a3"/>
        <w:ind w:left="142" w:right="144" w:firstLine="709"/>
        <w:rPr>
          <w:sz w:val="24"/>
          <w:szCs w:val="24"/>
        </w:rPr>
      </w:pPr>
      <w:r w:rsidRPr="00FC3317">
        <w:rPr>
          <w:sz w:val="24"/>
          <w:szCs w:val="24"/>
        </w:rPr>
        <w:t>ОК 01. Выбирать способы решения задач профессиональной деятельности применительно к различным контекстам.</w:t>
      </w:r>
    </w:p>
    <w:p w14:paraId="0AF89617" w14:textId="77777777" w:rsidR="00FC3317" w:rsidRPr="00FC3317" w:rsidRDefault="00FC3317" w:rsidP="00A25E61">
      <w:pPr>
        <w:pStyle w:val="a3"/>
        <w:ind w:left="142" w:right="144" w:firstLine="709"/>
        <w:rPr>
          <w:sz w:val="24"/>
          <w:szCs w:val="24"/>
        </w:rPr>
      </w:pPr>
      <w:r w:rsidRPr="00FC3317">
        <w:rPr>
          <w:sz w:val="24"/>
          <w:szCs w:val="24"/>
        </w:rPr>
        <w:t>ОК02. Осуществлять поиск, анализ и интерпретацию информации, необходимой для выполнения задач профессиональной деятельности.</w:t>
      </w:r>
    </w:p>
    <w:p w14:paraId="7DA2B7C3" w14:textId="77777777" w:rsidR="00FC3317" w:rsidRPr="00FC3317" w:rsidRDefault="00FC3317" w:rsidP="00A25E61">
      <w:pPr>
        <w:pStyle w:val="a3"/>
        <w:ind w:left="142" w:right="144" w:firstLine="709"/>
        <w:rPr>
          <w:sz w:val="24"/>
          <w:szCs w:val="24"/>
        </w:rPr>
      </w:pPr>
      <w:r w:rsidRPr="00FC3317">
        <w:rPr>
          <w:sz w:val="24"/>
          <w:szCs w:val="24"/>
        </w:rPr>
        <w:t>ОК 03. Планировать и реализовывать собственное профессиональное и личностное развитие.</w:t>
      </w:r>
    </w:p>
    <w:p w14:paraId="66709D26" w14:textId="77777777" w:rsidR="00FC3317" w:rsidRPr="00FC3317" w:rsidRDefault="00FC3317" w:rsidP="00A25E61">
      <w:pPr>
        <w:pStyle w:val="a3"/>
        <w:ind w:left="142" w:right="144" w:firstLine="709"/>
        <w:rPr>
          <w:sz w:val="24"/>
          <w:szCs w:val="24"/>
        </w:rPr>
      </w:pPr>
      <w:r w:rsidRPr="00FC3317">
        <w:rPr>
          <w:sz w:val="24"/>
          <w:szCs w:val="24"/>
        </w:rPr>
        <w:t>ОК 04. Работать в коллективе и команде, эффективно взаимодействовать с коллегами, руководством, клиентами.</w:t>
      </w:r>
    </w:p>
    <w:p w14:paraId="0949B338" w14:textId="77777777" w:rsidR="00FC3317" w:rsidRPr="00FC3317" w:rsidRDefault="00FC3317" w:rsidP="00A25E61">
      <w:pPr>
        <w:pStyle w:val="a3"/>
        <w:ind w:left="142" w:right="144" w:firstLine="709"/>
        <w:rPr>
          <w:sz w:val="24"/>
          <w:szCs w:val="24"/>
        </w:rPr>
      </w:pPr>
      <w:r w:rsidRPr="00FC3317">
        <w:rPr>
          <w:sz w:val="24"/>
          <w:szCs w:val="24"/>
        </w:rPr>
        <w:t>OK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p w14:paraId="6B6D1AD9" w14:textId="77777777" w:rsidR="00FC3317" w:rsidRPr="00FC3317" w:rsidRDefault="00FC3317" w:rsidP="00A25E61">
      <w:pPr>
        <w:pStyle w:val="a3"/>
        <w:ind w:left="142" w:right="144" w:firstLine="709"/>
        <w:rPr>
          <w:sz w:val="24"/>
          <w:szCs w:val="24"/>
        </w:rPr>
      </w:pPr>
      <w:r w:rsidRPr="00FC3317">
        <w:rPr>
          <w:sz w:val="24"/>
          <w:szCs w:val="24"/>
        </w:rPr>
        <w:t xml:space="preserve">ОК 06. Проявлять гражданско-патриотическую позицию, демонстрировать осознанное поведение на основе традиционных общечеловеческих ценностей, применять стандарты антикоррупционного </w:t>
      </w:r>
      <w:r w:rsidRPr="00FC3317">
        <w:rPr>
          <w:spacing w:val="-2"/>
          <w:sz w:val="24"/>
          <w:szCs w:val="24"/>
        </w:rPr>
        <w:t>поведения.</w:t>
      </w:r>
    </w:p>
    <w:p w14:paraId="53ABD6D0" w14:textId="77777777" w:rsidR="00FC3317" w:rsidRPr="00FC3317" w:rsidRDefault="00FC3317" w:rsidP="00A25E61">
      <w:pPr>
        <w:pStyle w:val="a3"/>
        <w:ind w:left="142" w:right="144" w:firstLine="709"/>
        <w:rPr>
          <w:sz w:val="24"/>
          <w:szCs w:val="24"/>
        </w:rPr>
      </w:pPr>
      <w:r w:rsidRPr="00FC3317">
        <w:rPr>
          <w:spacing w:val="-6"/>
          <w:sz w:val="24"/>
          <w:szCs w:val="24"/>
        </w:rPr>
        <w:t>ОК</w:t>
      </w:r>
      <w:r w:rsidRPr="00FC3317">
        <w:rPr>
          <w:sz w:val="24"/>
          <w:szCs w:val="24"/>
        </w:rPr>
        <w:tab/>
      </w:r>
      <w:r w:rsidRPr="00FC3317">
        <w:rPr>
          <w:spacing w:val="-4"/>
          <w:sz w:val="24"/>
          <w:szCs w:val="24"/>
        </w:rPr>
        <w:t>09.</w:t>
      </w:r>
      <w:r w:rsidRPr="00FC3317">
        <w:rPr>
          <w:sz w:val="24"/>
          <w:szCs w:val="24"/>
        </w:rPr>
        <w:tab/>
      </w:r>
      <w:r w:rsidRPr="00FC3317">
        <w:rPr>
          <w:spacing w:val="-2"/>
          <w:sz w:val="24"/>
          <w:szCs w:val="24"/>
        </w:rPr>
        <w:t>Использовать</w:t>
      </w:r>
      <w:r w:rsidRPr="00FC3317">
        <w:rPr>
          <w:sz w:val="24"/>
          <w:szCs w:val="24"/>
        </w:rPr>
        <w:tab/>
      </w:r>
      <w:r w:rsidRPr="00FC3317">
        <w:rPr>
          <w:spacing w:val="-2"/>
          <w:sz w:val="24"/>
          <w:szCs w:val="24"/>
        </w:rPr>
        <w:t>информационные</w:t>
      </w:r>
      <w:r w:rsidRPr="00FC3317">
        <w:rPr>
          <w:sz w:val="24"/>
          <w:szCs w:val="24"/>
        </w:rPr>
        <w:tab/>
      </w:r>
      <w:r w:rsidRPr="00FC3317">
        <w:rPr>
          <w:spacing w:val="-2"/>
          <w:sz w:val="24"/>
          <w:szCs w:val="24"/>
        </w:rPr>
        <w:t>технологии</w:t>
      </w:r>
      <w:r w:rsidRPr="00FC3317">
        <w:rPr>
          <w:sz w:val="24"/>
          <w:szCs w:val="24"/>
        </w:rPr>
        <w:tab/>
      </w:r>
      <w:r w:rsidRPr="00FC3317">
        <w:rPr>
          <w:spacing w:val="-10"/>
          <w:sz w:val="24"/>
          <w:szCs w:val="24"/>
        </w:rPr>
        <w:t xml:space="preserve">в </w:t>
      </w:r>
      <w:r w:rsidRPr="00FC3317">
        <w:rPr>
          <w:sz w:val="24"/>
          <w:szCs w:val="24"/>
        </w:rPr>
        <w:t>профессиональной деятельности.</w:t>
      </w:r>
    </w:p>
    <w:p w14:paraId="025CDDA1" w14:textId="77777777" w:rsidR="00FC3317" w:rsidRPr="00FC3317" w:rsidRDefault="00FC3317" w:rsidP="00A25E61">
      <w:pPr>
        <w:pStyle w:val="a3"/>
        <w:ind w:left="142" w:right="144" w:firstLine="709"/>
        <w:rPr>
          <w:sz w:val="24"/>
          <w:szCs w:val="24"/>
        </w:rPr>
      </w:pPr>
      <w:r w:rsidRPr="00FC3317">
        <w:rPr>
          <w:spacing w:val="-6"/>
          <w:sz w:val="24"/>
          <w:szCs w:val="24"/>
        </w:rPr>
        <w:t>ОК</w:t>
      </w:r>
      <w:r w:rsidRPr="00FC3317">
        <w:rPr>
          <w:sz w:val="24"/>
          <w:szCs w:val="24"/>
        </w:rPr>
        <w:tab/>
      </w:r>
      <w:r w:rsidRPr="00FC3317">
        <w:rPr>
          <w:spacing w:val="-4"/>
          <w:sz w:val="24"/>
          <w:szCs w:val="24"/>
        </w:rPr>
        <w:t>10.</w:t>
      </w:r>
      <w:r w:rsidRPr="00FC3317">
        <w:rPr>
          <w:sz w:val="24"/>
          <w:szCs w:val="24"/>
        </w:rPr>
        <w:tab/>
      </w:r>
      <w:r w:rsidRPr="00FC3317">
        <w:rPr>
          <w:spacing w:val="-2"/>
          <w:sz w:val="24"/>
          <w:szCs w:val="24"/>
        </w:rPr>
        <w:t>Пользоваться</w:t>
      </w:r>
      <w:r w:rsidRPr="00FC3317">
        <w:rPr>
          <w:sz w:val="24"/>
          <w:szCs w:val="24"/>
        </w:rPr>
        <w:tab/>
      </w:r>
      <w:r w:rsidRPr="00FC3317">
        <w:rPr>
          <w:spacing w:val="-2"/>
          <w:sz w:val="24"/>
          <w:szCs w:val="24"/>
        </w:rPr>
        <w:t>профессиональной</w:t>
      </w:r>
      <w:r w:rsidRPr="00FC3317">
        <w:rPr>
          <w:sz w:val="24"/>
          <w:szCs w:val="24"/>
        </w:rPr>
        <w:tab/>
      </w:r>
      <w:r w:rsidRPr="00FC3317">
        <w:rPr>
          <w:spacing w:val="-2"/>
          <w:sz w:val="24"/>
          <w:szCs w:val="24"/>
        </w:rPr>
        <w:t>документацией</w:t>
      </w:r>
      <w:r w:rsidRPr="00FC3317">
        <w:rPr>
          <w:sz w:val="24"/>
          <w:szCs w:val="24"/>
        </w:rPr>
        <w:tab/>
      </w:r>
      <w:r w:rsidRPr="00FC3317">
        <w:rPr>
          <w:spacing w:val="-6"/>
          <w:sz w:val="24"/>
          <w:szCs w:val="24"/>
        </w:rPr>
        <w:t xml:space="preserve">на </w:t>
      </w:r>
      <w:r w:rsidRPr="00FC3317">
        <w:rPr>
          <w:sz w:val="24"/>
          <w:szCs w:val="24"/>
        </w:rPr>
        <w:t>государственном и иностранном языках.</w:t>
      </w:r>
    </w:p>
    <w:p w14:paraId="3FAF2AD3" w14:textId="77777777" w:rsidR="00FC3317" w:rsidRPr="00FC3317" w:rsidRDefault="00FC3317" w:rsidP="00A25E61">
      <w:pPr>
        <w:pStyle w:val="a3"/>
        <w:ind w:left="142" w:right="144" w:firstLine="709"/>
        <w:rPr>
          <w:sz w:val="24"/>
          <w:szCs w:val="24"/>
        </w:rPr>
      </w:pPr>
      <w:r w:rsidRPr="00FC3317">
        <w:rPr>
          <w:sz w:val="24"/>
          <w:szCs w:val="24"/>
        </w:rPr>
        <w:t>ОК 11. Использовать знания по финансовой грамотности, планировать предпринимательскую деятельность в профессиональной сфере.</w:t>
      </w:r>
    </w:p>
    <w:p w14:paraId="3E0AC97B" w14:textId="77777777" w:rsidR="00FC3317" w:rsidRPr="00FC3317" w:rsidRDefault="00FC3317" w:rsidP="00A25E61">
      <w:pPr>
        <w:pStyle w:val="a3"/>
        <w:spacing w:line="321" w:lineRule="exact"/>
        <w:ind w:left="142" w:right="144" w:firstLine="709"/>
        <w:rPr>
          <w:sz w:val="24"/>
          <w:szCs w:val="24"/>
        </w:rPr>
      </w:pPr>
      <w:r w:rsidRPr="00FC3317">
        <w:rPr>
          <w:sz w:val="24"/>
          <w:szCs w:val="24"/>
        </w:rPr>
        <w:t>В</w:t>
      </w:r>
      <w:r w:rsidRPr="00FC3317">
        <w:rPr>
          <w:spacing w:val="-9"/>
          <w:sz w:val="24"/>
          <w:szCs w:val="24"/>
        </w:rPr>
        <w:t xml:space="preserve"> </w:t>
      </w:r>
      <w:r w:rsidRPr="00FC3317">
        <w:rPr>
          <w:sz w:val="24"/>
          <w:szCs w:val="24"/>
        </w:rPr>
        <w:t>результате</w:t>
      </w:r>
      <w:r w:rsidRPr="00FC3317">
        <w:rPr>
          <w:spacing w:val="-7"/>
          <w:sz w:val="24"/>
          <w:szCs w:val="24"/>
        </w:rPr>
        <w:t xml:space="preserve"> </w:t>
      </w:r>
      <w:r w:rsidRPr="00FC3317">
        <w:rPr>
          <w:sz w:val="24"/>
          <w:szCs w:val="24"/>
        </w:rPr>
        <w:t>освоения</w:t>
      </w:r>
      <w:r w:rsidRPr="00FC3317">
        <w:rPr>
          <w:spacing w:val="-7"/>
          <w:sz w:val="24"/>
          <w:szCs w:val="24"/>
        </w:rPr>
        <w:t xml:space="preserve"> </w:t>
      </w:r>
      <w:r w:rsidRPr="00FC3317">
        <w:rPr>
          <w:sz w:val="24"/>
          <w:szCs w:val="24"/>
        </w:rPr>
        <w:t>профессионального</w:t>
      </w:r>
      <w:r w:rsidRPr="00FC3317">
        <w:rPr>
          <w:spacing w:val="-6"/>
          <w:sz w:val="24"/>
          <w:szCs w:val="24"/>
        </w:rPr>
        <w:t xml:space="preserve"> </w:t>
      </w:r>
      <w:r w:rsidRPr="00FC3317">
        <w:rPr>
          <w:sz w:val="24"/>
          <w:szCs w:val="24"/>
        </w:rPr>
        <w:t>модуля</w:t>
      </w:r>
      <w:r w:rsidRPr="00FC3317">
        <w:rPr>
          <w:spacing w:val="-6"/>
          <w:sz w:val="24"/>
          <w:szCs w:val="24"/>
        </w:rPr>
        <w:t xml:space="preserve"> </w:t>
      </w:r>
      <w:r w:rsidRPr="00FC3317">
        <w:rPr>
          <w:sz w:val="24"/>
          <w:szCs w:val="24"/>
        </w:rPr>
        <w:t>студент</w:t>
      </w:r>
      <w:r w:rsidRPr="00FC3317">
        <w:rPr>
          <w:spacing w:val="-7"/>
          <w:sz w:val="24"/>
          <w:szCs w:val="24"/>
        </w:rPr>
        <w:t xml:space="preserve"> </w:t>
      </w:r>
      <w:r w:rsidRPr="00FC3317">
        <w:rPr>
          <w:spacing w:val="-2"/>
          <w:sz w:val="24"/>
          <w:szCs w:val="24"/>
        </w:rPr>
        <w:t>должен</w:t>
      </w:r>
    </w:p>
    <w:p w14:paraId="3EE04295" w14:textId="77777777" w:rsidR="00FC3317" w:rsidRPr="00FC3317" w:rsidRDefault="00FC3317" w:rsidP="00A25E61">
      <w:pPr>
        <w:spacing w:before="4" w:line="319" w:lineRule="exact"/>
        <w:ind w:left="142" w:right="144" w:firstLine="709"/>
        <w:jc w:val="both"/>
        <w:rPr>
          <w:b/>
          <w:sz w:val="24"/>
          <w:szCs w:val="24"/>
        </w:rPr>
      </w:pPr>
      <w:r w:rsidRPr="00FC3317">
        <w:rPr>
          <w:b/>
          <w:sz w:val="24"/>
          <w:szCs w:val="24"/>
        </w:rPr>
        <w:t>иметь</w:t>
      </w:r>
      <w:r w:rsidRPr="00FC3317">
        <w:rPr>
          <w:b/>
          <w:spacing w:val="-9"/>
          <w:sz w:val="24"/>
          <w:szCs w:val="24"/>
        </w:rPr>
        <w:t xml:space="preserve"> </w:t>
      </w:r>
      <w:r w:rsidRPr="00FC3317">
        <w:rPr>
          <w:b/>
          <w:sz w:val="24"/>
          <w:szCs w:val="24"/>
        </w:rPr>
        <w:t>практический</w:t>
      </w:r>
      <w:r w:rsidRPr="00FC3317">
        <w:rPr>
          <w:b/>
          <w:spacing w:val="-8"/>
          <w:sz w:val="24"/>
          <w:szCs w:val="24"/>
        </w:rPr>
        <w:t xml:space="preserve"> </w:t>
      </w:r>
      <w:r w:rsidRPr="00FC3317">
        <w:rPr>
          <w:b/>
          <w:spacing w:val="-4"/>
          <w:sz w:val="24"/>
          <w:szCs w:val="24"/>
        </w:rPr>
        <w:t>опыт:</w:t>
      </w:r>
    </w:p>
    <w:p w14:paraId="3C67323C" w14:textId="77777777" w:rsidR="00FC3317" w:rsidRPr="00FC3317" w:rsidRDefault="00FC3317" w:rsidP="00A25E61">
      <w:pPr>
        <w:pStyle w:val="a5"/>
        <w:numPr>
          <w:ilvl w:val="0"/>
          <w:numId w:val="21"/>
        </w:numPr>
        <w:spacing w:line="340" w:lineRule="exact"/>
        <w:ind w:left="142" w:right="144" w:firstLine="709"/>
        <w:rPr>
          <w:sz w:val="24"/>
          <w:szCs w:val="24"/>
        </w:rPr>
      </w:pPr>
      <w:r w:rsidRPr="00FC3317">
        <w:rPr>
          <w:sz w:val="24"/>
          <w:szCs w:val="24"/>
        </w:rPr>
        <w:t>работы</w:t>
      </w:r>
      <w:r w:rsidRPr="00FC3317">
        <w:rPr>
          <w:spacing w:val="-6"/>
          <w:sz w:val="24"/>
          <w:szCs w:val="24"/>
        </w:rPr>
        <w:t xml:space="preserve"> </w:t>
      </w:r>
      <w:r w:rsidRPr="00FC3317">
        <w:rPr>
          <w:sz w:val="24"/>
          <w:szCs w:val="24"/>
        </w:rPr>
        <w:t>с</w:t>
      </w:r>
      <w:r w:rsidRPr="00FC3317">
        <w:rPr>
          <w:spacing w:val="-6"/>
          <w:sz w:val="24"/>
          <w:szCs w:val="24"/>
        </w:rPr>
        <w:t xml:space="preserve"> </w:t>
      </w:r>
      <w:r w:rsidRPr="00FC3317">
        <w:rPr>
          <w:sz w:val="24"/>
          <w:szCs w:val="24"/>
        </w:rPr>
        <w:t>коллективом</w:t>
      </w:r>
      <w:r w:rsidRPr="00FC3317">
        <w:rPr>
          <w:spacing w:val="-5"/>
          <w:sz w:val="24"/>
          <w:szCs w:val="24"/>
        </w:rPr>
        <w:t xml:space="preserve"> </w:t>
      </w:r>
      <w:r w:rsidRPr="00FC3317">
        <w:rPr>
          <w:spacing w:val="-2"/>
          <w:sz w:val="24"/>
          <w:szCs w:val="24"/>
        </w:rPr>
        <w:t>исполнителей.</w:t>
      </w:r>
    </w:p>
    <w:p w14:paraId="5DFEF50C" w14:textId="77777777" w:rsidR="00FC3317" w:rsidRPr="00FC3317" w:rsidRDefault="00FC3317" w:rsidP="00A25E61">
      <w:pPr>
        <w:spacing w:before="6" w:line="319" w:lineRule="exact"/>
        <w:ind w:left="142" w:right="144" w:firstLine="709"/>
        <w:jc w:val="both"/>
        <w:rPr>
          <w:b/>
          <w:sz w:val="24"/>
          <w:szCs w:val="24"/>
        </w:rPr>
      </w:pPr>
      <w:r w:rsidRPr="00FC3317">
        <w:rPr>
          <w:b/>
          <w:spacing w:val="-2"/>
          <w:sz w:val="24"/>
          <w:szCs w:val="24"/>
        </w:rPr>
        <w:t>уметь:</w:t>
      </w:r>
    </w:p>
    <w:p w14:paraId="190BB19E" w14:textId="77777777" w:rsidR="00FC3317" w:rsidRPr="00FC3317" w:rsidRDefault="00FC3317" w:rsidP="00A25E61">
      <w:pPr>
        <w:pStyle w:val="a5"/>
        <w:numPr>
          <w:ilvl w:val="0"/>
          <w:numId w:val="21"/>
        </w:numPr>
        <w:ind w:left="142" w:right="144" w:firstLine="709"/>
        <w:rPr>
          <w:sz w:val="24"/>
          <w:szCs w:val="24"/>
        </w:rPr>
      </w:pPr>
      <w:r w:rsidRPr="00FC3317">
        <w:rPr>
          <w:spacing w:val="-2"/>
          <w:sz w:val="24"/>
          <w:szCs w:val="24"/>
        </w:rPr>
        <w:t>принимать</w:t>
      </w:r>
      <w:r w:rsidRPr="00FC3317">
        <w:rPr>
          <w:sz w:val="24"/>
          <w:szCs w:val="24"/>
        </w:rPr>
        <w:tab/>
      </w:r>
      <w:r w:rsidRPr="00FC3317">
        <w:rPr>
          <w:spacing w:val="-2"/>
          <w:sz w:val="24"/>
          <w:szCs w:val="24"/>
        </w:rPr>
        <w:t>самостоятельные</w:t>
      </w:r>
      <w:r w:rsidRPr="00FC3317">
        <w:rPr>
          <w:sz w:val="24"/>
          <w:szCs w:val="24"/>
        </w:rPr>
        <w:tab/>
      </w:r>
      <w:r w:rsidRPr="00FC3317">
        <w:rPr>
          <w:spacing w:val="-2"/>
          <w:sz w:val="24"/>
          <w:szCs w:val="24"/>
        </w:rPr>
        <w:t>решения</w:t>
      </w:r>
      <w:r w:rsidRPr="00FC3317">
        <w:rPr>
          <w:sz w:val="24"/>
          <w:szCs w:val="24"/>
        </w:rPr>
        <w:tab/>
      </w:r>
      <w:r w:rsidRPr="00FC3317">
        <w:rPr>
          <w:spacing w:val="-6"/>
          <w:sz w:val="24"/>
          <w:szCs w:val="24"/>
        </w:rPr>
        <w:t>по</w:t>
      </w:r>
      <w:r w:rsidRPr="00FC3317">
        <w:rPr>
          <w:sz w:val="24"/>
          <w:szCs w:val="24"/>
        </w:rPr>
        <w:tab/>
      </w:r>
      <w:r w:rsidRPr="00FC3317">
        <w:rPr>
          <w:spacing w:val="-2"/>
          <w:sz w:val="24"/>
          <w:szCs w:val="24"/>
        </w:rPr>
        <w:t xml:space="preserve">вопросам </w:t>
      </w:r>
      <w:r w:rsidRPr="00FC3317">
        <w:rPr>
          <w:sz w:val="24"/>
          <w:szCs w:val="24"/>
        </w:rPr>
        <w:t>совершенствования организации управленческой работы в коллективе;</w:t>
      </w:r>
    </w:p>
    <w:p w14:paraId="70A9AF38" w14:textId="77777777" w:rsidR="00FC3317" w:rsidRPr="00FC3317" w:rsidRDefault="00FC3317" w:rsidP="00A25E61">
      <w:pPr>
        <w:pStyle w:val="a5"/>
        <w:numPr>
          <w:ilvl w:val="0"/>
          <w:numId w:val="21"/>
        </w:numPr>
        <w:ind w:left="142" w:right="144" w:firstLine="709"/>
        <w:rPr>
          <w:sz w:val="24"/>
          <w:szCs w:val="24"/>
        </w:rPr>
      </w:pPr>
      <w:r w:rsidRPr="00FC3317">
        <w:rPr>
          <w:sz w:val="24"/>
          <w:szCs w:val="24"/>
        </w:rPr>
        <w:t>осуществлять</w:t>
      </w:r>
      <w:r w:rsidRPr="00FC3317">
        <w:rPr>
          <w:spacing w:val="-10"/>
          <w:sz w:val="24"/>
          <w:szCs w:val="24"/>
        </w:rPr>
        <w:t xml:space="preserve"> </w:t>
      </w:r>
      <w:r w:rsidRPr="00FC3317">
        <w:rPr>
          <w:sz w:val="24"/>
          <w:szCs w:val="24"/>
        </w:rPr>
        <w:t>контроль</w:t>
      </w:r>
      <w:r w:rsidRPr="00FC3317">
        <w:rPr>
          <w:spacing w:val="-8"/>
          <w:sz w:val="24"/>
          <w:szCs w:val="24"/>
        </w:rPr>
        <w:t xml:space="preserve"> </w:t>
      </w:r>
      <w:r w:rsidRPr="00FC3317">
        <w:rPr>
          <w:sz w:val="24"/>
          <w:szCs w:val="24"/>
        </w:rPr>
        <w:t>деятельности</w:t>
      </w:r>
      <w:r w:rsidRPr="00FC3317">
        <w:rPr>
          <w:spacing w:val="-7"/>
          <w:sz w:val="24"/>
          <w:szCs w:val="24"/>
        </w:rPr>
        <w:t xml:space="preserve"> </w:t>
      </w:r>
      <w:r w:rsidRPr="00FC3317">
        <w:rPr>
          <w:spacing w:val="-2"/>
          <w:sz w:val="24"/>
          <w:szCs w:val="24"/>
        </w:rPr>
        <w:t>персонала;</w:t>
      </w:r>
    </w:p>
    <w:p w14:paraId="38B3F9B8" w14:textId="77777777" w:rsidR="00FC3317" w:rsidRPr="00FC3317" w:rsidRDefault="00FC3317" w:rsidP="00A25E61">
      <w:pPr>
        <w:spacing w:before="1" w:line="319" w:lineRule="exact"/>
        <w:ind w:left="142" w:right="144" w:firstLine="709"/>
        <w:jc w:val="both"/>
        <w:rPr>
          <w:b/>
          <w:sz w:val="24"/>
          <w:szCs w:val="24"/>
        </w:rPr>
      </w:pPr>
      <w:r w:rsidRPr="00FC3317">
        <w:rPr>
          <w:b/>
          <w:spacing w:val="-2"/>
          <w:sz w:val="24"/>
          <w:szCs w:val="24"/>
        </w:rPr>
        <w:t>знать:</w:t>
      </w:r>
    </w:p>
    <w:p w14:paraId="6B7FE3C7" w14:textId="77777777" w:rsidR="00FC3317" w:rsidRPr="00FC3317" w:rsidRDefault="00FC3317" w:rsidP="00A25E61">
      <w:pPr>
        <w:pStyle w:val="a5"/>
        <w:numPr>
          <w:ilvl w:val="0"/>
          <w:numId w:val="21"/>
        </w:numPr>
        <w:spacing w:line="340" w:lineRule="exact"/>
        <w:ind w:left="142" w:right="144" w:firstLine="709"/>
        <w:rPr>
          <w:sz w:val="24"/>
          <w:szCs w:val="24"/>
        </w:rPr>
      </w:pPr>
      <w:r w:rsidRPr="00FC3317">
        <w:rPr>
          <w:sz w:val="24"/>
          <w:szCs w:val="24"/>
        </w:rPr>
        <w:t>систему</w:t>
      </w:r>
      <w:r w:rsidRPr="00FC3317">
        <w:rPr>
          <w:spacing w:val="-11"/>
          <w:sz w:val="24"/>
          <w:szCs w:val="24"/>
        </w:rPr>
        <w:t xml:space="preserve"> </w:t>
      </w:r>
      <w:r w:rsidRPr="00FC3317">
        <w:rPr>
          <w:sz w:val="24"/>
          <w:szCs w:val="24"/>
        </w:rPr>
        <w:t>управления</w:t>
      </w:r>
      <w:r w:rsidRPr="00FC3317">
        <w:rPr>
          <w:spacing w:val="-8"/>
          <w:sz w:val="24"/>
          <w:szCs w:val="24"/>
        </w:rPr>
        <w:t xml:space="preserve"> </w:t>
      </w:r>
      <w:r w:rsidRPr="00FC3317">
        <w:rPr>
          <w:sz w:val="24"/>
          <w:szCs w:val="24"/>
        </w:rPr>
        <w:t>трудовыми</w:t>
      </w:r>
      <w:r w:rsidRPr="00FC3317">
        <w:rPr>
          <w:spacing w:val="-5"/>
          <w:sz w:val="24"/>
          <w:szCs w:val="24"/>
        </w:rPr>
        <w:t xml:space="preserve"> </w:t>
      </w:r>
      <w:r w:rsidRPr="00FC3317">
        <w:rPr>
          <w:sz w:val="24"/>
          <w:szCs w:val="24"/>
        </w:rPr>
        <w:t>ресурсами</w:t>
      </w:r>
      <w:r w:rsidRPr="00FC3317">
        <w:rPr>
          <w:spacing w:val="-4"/>
          <w:sz w:val="24"/>
          <w:szCs w:val="24"/>
        </w:rPr>
        <w:t xml:space="preserve"> </w:t>
      </w:r>
      <w:r w:rsidRPr="00FC3317">
        <w:rPr>
          <w:sz w:val="24"/>
          <w:szCs w:val="24"/>
        </w:rPr>
        <w:t>в</w:t>
      </w:r>
      <w:r w:rsidRPr="00FC3317">
        <w:rPr>
          <w:spacing w:val="-6"/>
          <w:sz w:val="24"/>
          <w:szCs w:val="24"/>
        </w:rPr>
        <w:t xml:space="preserve"> </w:t>
      </w:r>
      <w:r w:rsidRPr="00FC3317">
        <w:rPr>
          <w:spacing w:val="-2"/>
          <w:sz w:val="24"/>
          <w:szCs w:val="24"/>
        </w:rPr>
        <w:t>организации;</w:t>
      </w:r>
    </w:p>
    <w:p w14:paraId="245244A1" w14:textId="77777777" w:rsidR="00FC3317" w:rsidRPr="00FC3317" w:rsidRDefault="00FC3317" w:rsidP="00A25E61">
      <w:pPr>
        <w:pStyle w:val="a5"/>
        <w:numPr>
          <w:ilvl w:val="0"/>
          <w:numId w:val="21"/>
        </w:numPr>
        <w:spacing w:before="86"/>
        <w:ind w:left="142" w:right="144" w:firstLine="709"/>
        <w:rPr>
          <w:sz w:val="24"/>
          <w:szCs w:val="24"/>
        </w:rPr>
      </w:pPr>
      <w:r w:rsidRPr="00FC3317">
        <w:rPr>
          <w:sz w:val="24"/>
          <w:szCs w:val="24"/>
        </w:rPr>
        <w:t>методы</w:t>
      </w:r>
      <w:r w:rsidRPr="00FC3317">
        <w:rPr>
          <w:spacing w:val="-7"/>
          <w:sz w:val="24"/>
          <w:szCs w:val="24"/>
        </w:rPr>
        <w:t xml:space="preserve"> </w:t>
      </w:r>
      <w:r w:rsidRPr="00FC3317">
        <w:rPr>
          <w:sz w:val="24"/>
          <w:szCs w:val="24"/>
        </w:rPr>
        <w:t>и</w:t>
      </w:r>
      <w:r w:rsidRPr="00FC3317">
        <w:rPr>
          <w:spacing w:val="-4"/>
          <w:sz w:val="24"/>
          <w:szCs w:val="24"/>
        </w:rPr>
        <w:t xml:space="preserve"> </w:t>
      </w:r>
      <w:r w:rsidRPr="00FC3317">
        <w:rPr>
          <w:sz w:val="24"/>
          <w:szCs w:val="24"/>
        </w:rPr>
        <w:t>формы</w:t>
      </w:r>
      <w:r w:rsidRPr="00FC3317">
        <w:rPr>
          <w:spacing w:val="-7"/>
          <w:sz w:val="24"/>
          <w:szCs w:val="24"/>
        </w:rPr>
        <w:t xml:space="preserve"> </w:t>
      </w:r>
      <w:r w:rsidRPr="00FC3317">
        <w:rPr>
          <w:sz w:val="24"/>
          <w:szCs w:val="24"/>
        </w:rPr>
        <w:t>обучения</w:t>
      </w:r>
      <w:r w:rsidRPr="00FC3317">
        <w:rPr>
          <w:spacing w:val="-3"/>
          <w:sz w:val="24"/>
          <w:szCs w:val="24"/>
        </w:rPr>
        <w:t xml:space="preserve"> </w:t>
      </w:r>
      <w:r w:rsidRPr="00FC3317">
        <w:rPr>
          <w:spacing w:val="-2"/>
          <w:sz w:val="24"/>
          <w:szCs w:val="24"/>
        </w:rPr>
        <w:t>персонала;</w:t>
      </w:r>
    </w:p>
    <w:p w14:paraId="031F875E" w14:textId="77777777" w:rsidR="00FC3317" w:rsidRPr="00FC3317" w:rsidRDefault="00FC3317" w:rsidP="00A25E61">
      <w:pPr>
        <w:pStyle w:val="a5"/>
        <w:numPr>
          <w:ilvl w:val="0"/>
          <w:numId w:val="21"/>
        </w:numPr>
        <w:spacing w:before="1"/>
        <w:ind w:left="142" w:right="144" w:firstLine="709"/>
        <w:rPr>
          <w:sz w:val="24"/>
          <w:szCs w:val="24"/>
        </w:rPr>
      </w:pPr>
      <w:r w:rsidRPr="00FC3317">
        <w:rPr>
          <w:sz w:val="24"/>
          <w:szCs w:val="24"/>
        </w:rPr>
        <w:t>способы</w:t>
      </w:r>
      <w:r w:rsidRPr="00FC3317">
        <w:rPr>
          <w:spacing w:val="-8"/>
          <w:sz w:val="24"/>
          <w:szCs w:val="24"/>
        </w:rPr>
        <w:t xml:space="preserve"> </w:t>
      </w:r>
      <w:r w:rsidRPr="00FC3317">
        <w:rPr>
          <w:sz w:val="24"/>
          <w:szCs w:val="24"/>
        </w:rPr>
        <w:t>управления</w:t>
      </w:r>
      <w:r w:rsidRPr="00FC3317">
        <w:rPr>
          <w:spacing w:val="-6"/>
          <w:sz w:val="24"/>
          <w:szCs w:val="24"/>
        </w:rPr>
        <w:t xml:space="preserve"> </w:t>
      </w:r>
      <w:r w:rsidRPr="00FC3317">
        <w:rPr>
          <w:sz w:val="24"/>
          <w:szCs w:val="24"/>
        </w:rPr>
        <w:t>конфликтами</w:t>
      </w:r>
      <w:r w:rsidRPr="00FC3317">
        <w:rPr>
          <w:spacing w:val="-5"/>
          <w:sz w:val="24"/>
          <w:szCs w:val="24"/>
        </w:rPr>
        <w:t xml:space="preserve"> </w:t>
      </w:r>
      <w:r w:rsidRPr="00FC3317">
        <w:rPr>
          <w:sz w:val="24"/>
          <w:szCs w:val="24"/>
        </w:rPr>
        <w:t>и</w:t>
      </w:r>
      <w:r w:rsidRPr="00FC3317">
        <w:rPr>
          <w:spacing w:val="-8"/>
          <w:sz w:val="24"/>
          <w:szCs w:val="24"/>
        </w:rPr>
        <w:t xml:space="preserve"> </w:t>
      </w:r>
      <w:r w:rsidRPr="00FC3317">
        <w:rPr>
          <w:sz w:val="24"/>
          <w:szCs w:val="24"/>
        </w:rPr>
        <w:t>борьбы</w:t>
      </w:r>
      <w:r w:rsidRPr="00FC3317">
        <w:rPr>
          <w:spacing w:val="-6"/>
          <w:sz w:val="24"/>
          <w:szCs w:val="24"/>
        </w:rPr>
        <w:t xml:space="preserve"> </w:t>
      </w:r>
      <w:r w:rsidRPr="00FC3317">
        <w:rPr>
          <w:sz w:val="24"/>
          <w:szCs w:val="24"/>
        </w:rPr>
        <w:t>со</w:t>
      </w:r>
      <w:r w:rsidRPr="00FC3317">
        <w:rPr>
          <w:spacing w:val="-5"/>
          <w:sz w:val="24"/>
          <w:szCs w:val="24"/>
        </w:rPr>
        <w:t xml:space="preserve"> </w:t>
      </w:r>
      <w:r w:rsidRPr="00FC3317">
        <w:rPr>
          <w:spacing w:val="-2"/>
          <w:sz w:val="24"/>
          <w:szCs w:val="24"/>
        </w:rPr>
        <w:t>стрессами.</w:t>
      </w:r>
    </w:p>
    <w:p w14:paraId="6B98E16F" w14:textId="77777777" w:rsidR="00FC3317" w:rsidRPr="00FC3317" w:rsidRDefault="00FC3317" w:rsidP="00A25E61">
      <w:pPr>
        <w:pStyle w:val="a3"/>
        <w:spacing w:before="5"/>
        <w:ind w:left="142" w:right="144" w:firstLine="709"/>
        <w:rPr>
          <w:sz w:val="24"/>
          <w:szCs w:val="24"/>
        </w:rPr>
      </w:pPr>
    </w:p>
    <w:p w14:paraId="630D59AF" w14:textId="77777777" w:rsidR="00FC3317" w:rsidRPr="00FC3317" w:rsidRDefault="00FC3317" w:rsidP="009817E5">
      <w:pPr>
        <w:pStyle w:val="a5"/>
        <w:numPr>
          <w:ilvl w:val="1"/>
          <w:numId w:val="93"/>
        </w:numPr>
        <w:ind w:left="142" w:right="144" w:firstLine="709"/>
        <w:jc w:val="both"/>
        <w:rPr>
          <w:b/>
          <w:sz w:val="24"/>
          <w:szCs w:val="24"/>
        </w:rPr>
      </w:pPr>
      <w:r w:rsidRPr="00FC3317">
        <w:rPr>
          <w:b/>
          <w:sz w:val="24"/>
          <w:szCs w:val="24"/>
        </w:rPr>
        <w:t>Система</w:t>
      </w:r>
      <w:r w:rsidRPr="00FC3317">
        <w:rPr>
          <w:b/>
          <w:spacing w:val="-4"/>
          <w:sz w:val="24"/>
          <w:szCs w:val="24"/>
        </w:rPr>
        <w:t xml:space="preserve"> </w:t>
      </w:r>
      <w:r w:rsidRPr="00FC3317">
        <w:rPr>
          <w:b/>
          <w:sz w:val="24"/>
          <w:szCs w:val="24"/>
        </w:rPr>
        <w:t>контроля</w:t>
      </w:r>
      <w:r w:rsidRPr="00FC3317">
        <w:rPr>
          <w:b/>
          <w:spacing w:val="-7"/>
          <w:sz w:val="24"/>
          <w:szCs w:val="24"/>
        </w:rPr>
        <w:t xml:space="preserve"> </w:t>
      </w:r>
      <w:r w:rsidRPr="00FC3317">
        <w:rPr>
          <w:b/>
          <w:sz w:val="24"/>
          <w:szCs w:val="24"/>
        </w:rPr>
        <w:t>и</w:t>
      </w:r>
      <w:r w:rsidRPr="00FC3317">
        <w:rPr>
          <w:b/>
          <w:spacing w:val="-6"/>
          <w:sz w:val="24"/>
          <w:szCs w:val="24"/>
        </w:rPr>
        <w:t xml:space="preserve"> </w:t>
      </w:r>
      <w:r w:rsidRPr="00FC3317">
        <w:rPr>
          <w:b/>
          <w:sz w:val="24"/>
          <w:szCs w:val="24"/>
        </w:rPr>
        <w:t>оценки</w:t>
      </w:r>
      <w:r w:rsidRPr="00FC3317">
        <w:rPr>
          <w:b/>
          <w:spacing w:val="-6"/>
          <w:sz w:val="24"/>
          <w:szCs w:val="24"/>
        </w:rPr>
        <w:t xml:space="preserve"> </w:t>
      </w:r>
      <w:r w:rsidRPr="00FC3317">
        <w:rPr>
          <w:b/>
          <w:sz w:val="24"/>
          <w:szCs w:val="24"/>
        </w:rPr>
        <w:t>освоения</w:t>
      </w:r>
      <w:r w:rsidRPr="00FC3317">
        <w:rPr>
          <w:b/>
          <w:spacing w:val="-7"/>
          <w:sz w:val="24"/>
          <w:szCs w:val="24"/>
        </w:rPr>
        <w:t xml:space="preserve"> </w:t>
      </w:r>
      <w:r w:rsidRPr="00FC3317">
        <w:rPr>
          <w:b/>
          <w:sz w:val="24"/>
          <w:szCs w:val="24"/>
        </w:rPr>
        <w:t>программы</w:t>
      </w:r>
      <w:r w:rsidRPr="00FC3317">
        <w:rPr>
          <w:b/>
          <w:spacing w:val="-6"/>
          <w:sz w:val="24"/>
          <w:szCs w:val="24"/>
        </w:rPr>
        <w:t xml:space="preserve"> </w:t>
      </w:r>
      <w:r w:rsidRPr="00FC3317">
        <w:rPr>
          <w:b/>
          <w:sz w:val="24"/>
          <w:szCs w:val="24"/>
        </w:rPr>
        <w:t>ПМ.04 Организация работы коллектива исполнителей</w:t>
      </w:r>
    </w:p>
    <w:p w14:paraId="123670CF" w14:textId="77777777" w:rsidR="00FC3317" w:rsidRPr="00FC3317" w:rsidRDefault="00FC3317" w:rsidP="00A25E61">
      <w:pPr>
        <w:pStyle w:val="a3"/>
        <w:spacing w:before="160"/>
        <w:ind w:left="142" w:right="144" w:firstLine="709"/>
        <w:rPr>
          <w:b/>
          <w:sz w:val="24"/>
          <w:szCs w:val="24"/>
        </w:rPr>
      </w:pPr>
    </w:p>
    <w:p w14:paraId="4D926DB2" w14:textId="77777777" w:rsidR="00FC3317" w:rsidRPr="00FC3317" w:rsidRDefault="00FC3317" w:rsidP="009817E5">
      <w:pPr>
        <w:pStyle w:val="a5"/>
        <w:numPr>
          <w:ilvl w:val="2"/>
          <w:numId w:val="93"/>
        </w:numPr>
        <w:spacing w:line="360" w:lineRule="auto"/>
        <w:ind w:left="142" w:right="144" w:firstLine="709"/>
        <w:jc w:val="both"/>
        <w:rPr>
          <w:b/>
          <w:sz w:val="24"/>
          <w:szCs w:val="24"/>
        </w:rPr>
      </w:pPr>
      <w:r w:rsidRPr="00FC3317">
        <w:rPr>
          <w:b/>
          <w:sz w:val="24"/>
          <w:szCs w:val="24"/>
        </w:rPr>
        <w:t>Формы</w:t>
      </w:r>
      <w:r w:rsidRPr="00FC3317">
        <w:rPr>
          <w:b/>
          <w:spacing w:val="-6"/>
          <w:sz w:val="24"/>
          <w:szCs w:val="24"/>
        </w:rPr>
        <w:t xml:space="preserve"> </w:t>
      </w:r>
      <w:r w:rsidRPr="00FC3317">
        <w:rPr>
          <w:b/>
          <w:sz w:val="24"/>
          <w:szCs w:val="24"/>
        </w:rPr>
        <w:t>промежуточной</w:t>
      </w:r>
      <w:r w:rsidRPr="00FC3317">
        <w:rPr>
          <w:b/>
          <w:spacing w:val="-9"/>
          <w:sz w:val="24"/>
          <w:szCs w:val="24"/>
        </w:rPr>
        <w:t xml:space="preserve"> </w:t>
      </w:r>
      <w:r w:rsidRPr="00FC3317">
        <w:rPr>
          <w:b/>
          <w:sz w:val="24"/>
          <w:szCs w:val="24"/>
        </w:rPr>
        <w:t>аттестации</w:t>
      </w:r>
      <w:r w:rsidRPr="00FC3317">
        <w:rPr>
          <w:b/>
          <w:spacing w:val="-6"/>
          <w:sz w:val="24"/>
          <w:szCs w:val="24"/>
        </w:rPr>
        <w:t xml:space="preserve"> </w:t>
      </w:r>
      <w:r w:rsidRPr="00FC3317">
        <w:rPr>
          <w:b/>
          <w:sz w:val="24"/>
          <w:szCs w:val="24"/>
        </w:rPr>
        <w:t>по</w:t>
      </w:r>
      <w:r w:rsidRPr="00FC3317">
        <w:rPr>
          <w:b/>
          <w:spacing w:val="-4"/>
          <w:sz w:val="24"/>
          <w:szCs w:val="24"/>
        </w:rPr>
        <w:t xml:space="preserve"> </w:t>
      </w:r>
      <w:r w:rsidRPr="00FC3317">
        <w:rPr>
          <w:b/>
          <w:sz w:val="24"/>
          <w:szCs w:val="24"/>
        </w:rPr>
        <w:t>ППССЗ</w:t>
      </w:r>
      <w:r w:rsidRPr="00FC3317">
        <w:rPr>
          <w:b/>
          <w:spacing w:val="-5"/>
          <w:sz w:val="24"/>
          <w:szCs w:val="24"/>
        </w:rPr>
        <w:t xml:space="preserve"> </w:t>
      </w:r>
      <w:r w:rsidRPr="00FC3317">
        <w:rPr>
          <w:b/>
          <w:sz w:val="24"/>
          <w:szCs w:val="24"/>
        </w:rPr>
        <w:t>при</w:t>
      </w:r>
      <w:r w:rsidRPr="00FC3317">
        <w:rPr>
          <w:b/>
          <w:spacing w:val="-6"/>
          <w:sz w:val="24"/>
          <w:szCs w:val="24"/>
        </w:rPr>
        <w:t xml:space="preserve"> </w:t>
      </w:r>
      <w:r w:rsidRPr="00FC3317">
        <w:rPr>
          <w:b/>
          <w:sz w:val="24"/>
          <w:szCs w:val="24"/>
        </w:rPr>
        <w:t>освоении профессионального модуля</w:t>
      </w:r>
    </w:p>
    <w:p w14:paraId="05871DDC" w14:textId="77777777" w:rsidR="00FC3317" w:rsidRPr="00FC3317" w:rsidRDefault="00FC3317" w:rsidP="00A25E61">
      <w:pPr>
        <w:pStyle w:val="a3"/>
        <w:spacing w:before="160"/>
        <w:ind w:left="142" w:right="144" w:firstLine="709"/>
        <w:rPr>
          <w:b/>
          <w:sz w:val="24"/>
          <w:szCs w:val="24"/>
        </w:rPr>
      </w:pPr>
    </w:p>
    <w:tbl>
      <w:tblPr>
        <w:tblStyle w:val="TableNormal"/>
        <w:tblW w:w="0" w:type="auto"/>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43"/>
        <w:gridCol w:w="4705"/>
      </w:tblGrid>
      <w:tr w:rsidR="00FC3317" w:rsidRPr="00FC3317" w14:paraId="3D31BCA9" w14:textId="77777777" w:rsidTr="00FC3317">
        <w:trPr>
          <w:trHeight w:val="331"/>
        </w:trPr>
        <w:tc>
          <w:tcPr>
            <w:tcW w:w="4643" w:type="dxa"/>
          </w:tcPr>
          <w:p w14:paraId="2B912C62" w14:textId="77777777" w:rsidR="00FC3317" w:rsidRPr="00FC3317" w:rsidRDefault="00FC3317" w:rsidP="00A25E61">
            <w:pPr>
              <w:pStyle w:val="TableParagraph"/>
              <w:spacing w:line="273" w:lineRule="exact"/>
              <w:ind w:left="142" w:right="144" w:firstLine="709"/>
              <w:jc w:val="both"/>
              <w:rPr>
                <w:b/>
                <w:sz w:val="24"/>
                <w:szCs w:val="24"/>
              </w:rPr>
            </w:pPr>
            <w:proofErr w:type="spellStart"/>
            <w:r w:rsidRPr="00FC3317">
              <w:rPr>
                <w:b/>
                <w:sz w:val="24"/>
                <w:szCs w:val="24"/>
              </w:rPr>
              <w:t>Элементы</w:t>
            </w:r>
            <w:proofErr w:type="spellEnd"/>
            <w:r w:rsidRPr="00FC3317">
              <w:rPr>
                <w:b/>
                <w:spacing w:val="-2"/>
                <w:sz w:val="24"/>
                <w:szCs w:val="24"/>
              </w:rPr>
              <w:t xml:space="preserve"> </w:t>
            </w:r>
            <w:proofErr w:type="spellStart"/>
            <w:r w:rsidRPr="00FC3317">
              <w:rPr>
                <w:b/>
                <w:spacing w:val="-2"/>
                <w:sz w:val="24"/>
                <w:szCs w:val="24"/>
              </w:rPr>
              <w:t>модуля</w:t>
            </w:r>
            <w:proofErr w:type="spellEnd"/>
          </w:p>
        </w:tc>
        <w:tc>
          <w:tcPr>
            <w:tcW w:w="4705" w:type="dxa"/>
          </w:tcPr>
          <w:p w14:paraId="7B606C90" w14:textId="77777777" w:rsidR="00FC3317" w:rsidRPr="00FC3317" w:rsidRDefault="00FC3317" w:rsidP="00A25E61">
            <w:pPr>
              <w:pStyle w:val="TableParagraph"/>
              <w:spacing w:line="273" w:lineRule="exact"/>
              <w:ind w:left="142" w:right="144" w:firstLine="709"/>
              <w:jc w:val="both"/>
              <w:rPr>
                <w:b/>
                <w:sz w:val="24"/>
                <w:szCs w:val="24"/>
              </w:rPr>
            </w:pPr>
            <w:proofErr w:type="spellStart"/>
            <w:r w:rsidRPr="00FC3317">
              <w:rPr>
                <w:b/>
                <w:sz w:val="24"/>
                <w:szCs w:val="24"/>
              </w:rPr>
              <w:t>Форма</w:t>
            </w:r>
            <w:proofErr w:type="spellEnd"/>
            <w:r w:rsidRPr="00FC3317">
              <w:rPr>
                <w:b/>
                <w:spacing w:val="-5"/>
                <w:sz w:val="24"/>
                <w:szCs w:val="24"/>
              </w:rPr>
              <w:t xml:space="preserve"> </w:t>
            </w:r>
            <w:proofErr w:type="spellStart"/>
            <w:r w:rsidRPr="00FC3317">
              <w:rPr>
                <w:b/>
                <w:sz w:val="24"/>
                <w:szCs w:val="24"/>
              </w:rPr>
              <w:t>промежуточной</w:t>
            </w:r>
            <w:proofErr w:type="spellEnd"/>
            <w:r w:rsidRPr="00FC3317">
              <w:rPr>
                <w:b/>
                <w:spacing w:val="-5"/>
                <w:sz w:val="24"/>
                <w:szCs w:val="24"/>
              </w:rPr>
              <w:t xml:space="preserve"> </w:t>
            </w:r>
            <w:proofErr w:type="spellStart"/>
            <w:r w:rsidRPr="00FC3317">
              <w:rPr>
                <w:b/>
                <w:spacing w:val="-2"/>
                <w:sz w:val="24"/>
                <w:szCs w:val="24"/>
              </w:rPr>
              <w:t>аттестации</w:t>
            </w:r>
            <w:proofErr w:type="spellEnd"/>
          </w:p>
        </w:tc>
      </w:tr>
      <w:tr w:rsidR="00FC3317" w:rsidRPr="00FC3317" w14:paraId="7D7E5615" w14:textId="77777777" w:rsidTr="00FC3317">
        <w:trPr>
          <w:trHeight w:val="551"/>
        </w:trPr>
        <w:tc>
          <w:tcPr>
            <w:tcW w:w="4643" w:type="dxa"/>
          </w:tcPr>
          <w:p w14:paraId="381F6C0C" w14:textId="77777777" w:rsidR="00FC3317" w:rsidRPr="00FC3317" w:rsidRDefault="00FC3317" w:rsidP="00A25E61">
            <w:pPr>
              <w:pStyle w:val="TableParagraph"/>
              <w:spacing w:line="268" w:lineRule="exact"/>
              <w:ind w:left="142" w:right="144" w:firstLine="709"/>
              <w:jc w:val="both"/>
              <w:rPr>
                <w:sz w:val="24"/>
                <w:szCs w:val="24"/>
                <w:lang w:val="ru-RU"/>
              </w:rPr>
            </w:pPr>
            <w:r w:rsidRPr="00FC3317">
              <w:rPr>
                <w:spacing w:val="-5"/>
                <w:sz w:val="24"/>
                <w:szCs w:val="24"/>
                <w:lang w:val="ru-RU"/>
              </w:rPr>
              <w:lastRenderedPageBreak/>
              <w:t>МДК</w:t>
            </w:r>
            <w:r w:rsidRPr="00FC3317">
              <w:rPr>
                <w:sz w:val="24"/>
                <w:szCs w:val="24"/>
                <w:lang w:val="ru-RU"/>
              </w:rPr>
              <w:tab/>
            </w:r>
            <w:r w:rsidRPr="00FC3317">
              <w:rPr>
                <w:spacing w:val="-2"/>
                <w:sz w:val="24"/>
                <w:szCs w:val="24"/>
                <w:lang w:val="ru-RU"/>
              </w:rPr>
              <w:t>04.01</w:t>
            </w:r>
            <w:r w:rsidRPr="00FC3317">
              <w:rPr>
                <w:sz w:val="24"/>
                <w:szCs w:val="24"/>
                <w:lang w:val="ru-RU"/>
              </w:rPr>
              <w:tab/>
            </w:r>
            <w:r w:rsidRPr="00FC3317">
              <w:rPr>
                <w:spacing w:val="-2"/>
                <w:sz w:val="24"/>
                <w:szCs w:val="24"/>
                <w:lang w:val="ru-RU"/>
              </w:rPr>
              <w:t>Основы</w:t>
            </w:r>
            <w:r w:rsidRPr="00FC3317">
              <w:rPr>
                <w:sz w:val="24"/>
                <w:szCs w:val="24"/>
                <w:lang w:val="ru-RU"/>
              </w:rPr>
              <w:tab/>
            </w:r>
            <w:r w:rsidRPr="00FC3317">
              <w:rPr>
                <w:spacing w:val="-2"/>
                <w:sz w:val="24"/>
                <w:szCs w:val="24"/>
                <w:lang w:val="ru-RU"/>
              </w:rPr>
              <w:t>менеджмента,</w:t>
            </w:r>
          </w:p>
          <w:p w14:paraId="2880DB3B" w14:textId="77777777" w:rsidR="00FC3317" w:rsidRPr="00FC3317" w:rsidRDefault="00FC3317" w:rsidP="00A25E61">
            <w:pPr>
              <w:pStyle w:val="TableParagraph"/>
              <w:spacing w:line="264" w:lineRule="exact"/>
              <w:ind w:left="142" w:right="144" w:firstLine="709"/>
              <w:jc w:val="both"/>
              <w:rPr>
                <w:sz w:val="24"/>
                <w:szCs w:val="24"/>
                <w:lang w:val="ru-RU"/>
              </w:rPr>
            </w:pPr>
            <w:r w:rsidRPr="00FC3317">
              <w:rPr>
                <w:sz w:val="24"/>
                <w:szCs w:val="24"/>
                <w:lang w:val="ru-RU"/>
              </w:rPr>
              <w:t>управление</w:t>
            </w:r>
            <w:r w:rsidRPr="00FC3317">
              <w:rPr>
                <w:spacing w:val="-6"/>
                <w:sz w:val="24"/>
                <w:szCs w:val="24"/>
                <w:lang w:val="ru-RU"/>
              </w:rPr>
              <w:t xml:space="preserve"> </w:t>
            </w:r>
            <w:r w:rsidRPr="00FC3317">
              <w:rPr>
                <w:spacing w:val="-2"/>
                <w:sz w:val="24"/>
                <w:szCs w:val="24"/>
                <w:lang w:val="ru-RU"/>
              </w:rPr>
              <w:t>персоналом</w:t>
            </w:r>
          </w:p>
        </w:tc>
        <w:tc>
          <w:tcPr>
            <w:tcW w:w="4705" w:type="dxa"/>
          </w:tcPr>
          <w:p w14:paraId="72673C39"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pacing w:val="-2"/>
                <w:sz w:val="24"/>
                <w:szCs w:val="24"/>
              </w:rPr>
              <w:t>Экзамен</w:t>
            </w:r>
            <w:proofErr w:type="spellEnd"/>
          </w:p>
        </w:tc>
      </w:tr>
      <w:tr w:rsidR="00FC3317" w:rsidRPr="00FC3317" w14:paraId="675163DD" w14:textId="77777777" w:rsidTr="00FC3317">
        <w:trPr>
          <w:trHeight w:val="275"/>
        </w:trPr>
        <w:tc>
          <w:tcPr>
            <w:tcW w:w="4643" w:type="dxa"/>
          </w:tcPr>
          <w:p w14:paraId="72B95BBC" w14:textId="77777777" w:rsidR="00FC3317" w:rsidRPr="00FC3317" w:rsidRDefault="00FC3317" w:rsidP="00A25E61">
            <w:pPr>
              <w:pStyle w:val="TableParagraph"/>
              <w:spacing w:line="256" w:lineRule="exact"/>
              <w:ind w:left="142" w:right="144" w:firstLine="709"/>
              <w:jc w:val="both"/>
              <w:rPr>
                <w:sz w:val="24"/>
                <w:szCs w:val="24"/>
              </w:rPr>
            </w:pPr>
            <w:r w:rsidRPr="00FC3317">
              <w:rPr>
                <w:sz w:val="24"/>
                <w:szCs w:val="24"/>
              </w:rPr>
              <w:t>МДК</w:t>
            </w:r>
            <w:r w:rsidRPr="00FC3317">
              <w:rPr>
                <w:spacing w:val="-1"/>
                <w:sz w:val="24"/>
                <w:szCs w:val="24"/>
              </w:rPr>
              <w:t xml:space="preserve"> </w:t>
            </w:r>
            <w:r w:rsidRPr="00FC3317">
              <w:rPr>
                <w:sz w:val="24"/>
                <w:szCs w:val="24"/>
              </w:rPr>
              <w:t xml:space="preserve">04.02 </w:t>
            </w:r>
            <w:proofErr w:type="spellStart"/>
            <w:r w:rsidRPr="00FC3317">
              <w:rPr>
                <w:sz w:val="24"/>
                <w:szCs w:val="24"/>
              </w:rPr>
              <w:t>Основы</w:t>
            </w:r>
            <w:proofErr w:type="spellEnd"/>
            <w:r w:rsidRPr="00FC3317">
              <w:rPr>
                <w:spacing w:val="-1"/>
                <w:sz w:val="24"/>
                <w:szCs w:val="24"/>
              </w:rPr>
              <w:t xml:space="preserve"> </w:t>
            </w:r>
            <w:proofErr w:type="spellStart"/>
            <w:r w:rsidRPr="00FC3317">
              <w:rPr>
                <w:spacing w:val="-2"/>
                <w:sz w:val="24"/>
                <w:szCs w:val="24"/>
              </w:rPr>
              <w:t>маркетинга</w:t>
            </w:r>
            <w:proofErr w:type="spellEnd"/>
          </w:p>
        </w:tc>
        <w:tc>
          <w:tcPr>
            <w:tcW w:w="4705" w:type="dxa"/>
          </w:tcPr>
          <w:p w14:paraId="4C014218"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z w:val="24"/>
                <w:szCs w:val="24"/>
              </w:rPr>
              <w:t>Дифференцированный</w:t>
            </w:r>
            <w:proofErr w:type="spellEnd"/>
            <w:r w:rsidRPr="00FC3317">
              <w:rPr>
                <w:spacing w:val="-10"/>
                <w:sz w:val="24"/>
                <w:szCs w:val="24"/>
              </w:rPr>
              <w:t xml:space="preserve"> </w:t>
            </w:r>
            <w:proofErr w:type="spellStart"/>
            <w:r w:rsidRPr="00FC3317">
              <w:rPr>
                <w:spacing w:val="-4"/>
                <w:sz w:val="24"/>
                <w:szCs w:val="24"/>
              </w:rPr>
              <w:t>зачет</w:t>
            </w:r>
            <w:proofErr w:type="spellEnd"/>
          </w:p>
        </w:tc>
      </w:tr>
      <w:tr w:rsidR="00FC3317" w:rsidRPr="00FC3317" w14:paraId="26DCBAE0" w14:textId="77777777" w:rsidTr="00FC3317">
        <w:trPr>
          <w:trHeight w:val="275"/>
        </w:trPr>
        <w:tc>
          <w:tcPr>
            <w:tcW w:w="4643" w:type="dxa"/>
          </w:tcPr>
          <w:p w14:paraId="38710AA0"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2"/>
                <w:sz w:val="24"/>
                <w:szCs w:val="24"/>
              </w:rPr>
              <w:t>УП.04.01</w:t>
            </w:r>
          </w:p>
        </w:tc>
        <w:tc>
          <w:tcPr>
            <w:tcW w:w="4705" w:type="dxa"/>
          </w:tcPr>
          <w:p w14:paraId="63B160D5"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z w:val="24"/>
                <w:szCs w:val="24"/>
              </w:rPr>
              <w:t>Дифференцированный</w:t>
            </w:r>
            <w:proofErr w:type="spellEnd"/>
            <w:r w:rsidRPr="00FC3317">
              <w:rPr>
                <w:spacing w:val="-10"/>
                <w:sz w:val="24"/>
                <w:szCs w:val="24"/>
              </w:rPr>
              <w:t xml:space="preserve"> </w:t>
            </w:r>
            <w:proofErr w:type="spellStart"/>
            <w:r w:rsidRPr="00FC3317">
              <w:rPr>
                <w:spacing w:val="-4"/>
                <w:sz w:val="24"/>
                <w:szCs w:val="24"/>
              </w:rPr>
              <w:t>зачет</w:t>
            </w:r>
            <w:proofErr w:type="spellEnd"/>
          </w:p>
        </w:tc>
      </w:tr>
      <w:tr w:rsidR="00FC3317" w:rsidRPr="00FC3317" w14:paraId="7FDEC071" w14:textId="77777777" w:rsidTr="00FC3317">
        <w:trPr>
          <w:trHeight w:val="278"/>
        </w:trPr>
        <w:tc>
          <w:tcPr>
            <w:tcW w:w="4643" w:type="dxa"/>
          </w:tcPr>
          <w:p w14:paraId="7CF9E1A3" w14:textId="77777777" w:rsidR="00FC3317" w:rsidRPr="00FC3317" w:rsidRDefault="00FC3317" w:rsidP="00A25E61">
            <w:pPr>
              <w:pStyle w:val="TableParagraph"/>
              <w:spacing w:line="258" w:lineRule="exact"/>
              <w:ind w:left="142" w:right="144" w:firstLine="709"/>
              <w:jc w:val="both"/>
              <w:rPr>
                <w:sz w:val="24"/>
                <w:szCs w:val="24"/>
              </w:rPr>
            </w:pPr>
            <w:r w:rsidRPr="00FC3317">
              <w:rPr>
                <w:sz w:val="24"/>
                <w:szCs w:val="24"/>
              </w:rPr>
              <w:t xml:space="preserve">ПМ. </w:t>
            </w:r>
            <w:r w:rsidRPr="00FC3317">
              <w:rPr>
                <w:spacing w:val="-5"/>
                <w:sz w:val="24"/>
                <w:szCs w:val="24"/>
              </w:rPr>
              <w:t>04</w:t>
            </w:r>
          </w:p>
        </w:tc>
        <w:tc>
          <w:tcPr>
            <w:tcW w:w="4705" w:type="dxa"/>
          </w:tcPr>
          <w:p w14:paraId="1952283F" w14:textId="77777777" w:rsidR="00FC3317" w:rsidRPr="00FC3317" w:rsidRDefault="00FC3317" w:rsidP="00A25E61">
            <w:pPr>
              <w:pStyle w:val="TableParagraph"/>
              <w:spacing w:line="258" w:lineRule="exact"/>
              <w:ind w:left="142" w:right="144" w:firstLine="709"/>
              <w:jc w:val="both"/>
              <w:rPr>
                <w:sz w:val="24"/>
                <w:szCs w:val="24"/>
              </w:rPr>
            </w:pPr>
            <w:proofErr w:type="spellStart"/>
            <w:r w:rsidRPr="00FC3317">
              <w:rPr>
                <w:sz w:val="24"/>
                <w:szCs w:val="24"/>
              </w:rPr>
              <w:t>Экзамен</w:t>
            </w:r>
            <w:proofErr w:type="spellEnd"/>
            <w:r w:rsidRPr="00FC3317">
              <w:rPr>
                <w:spacing w:val="-1"/>
                <w:sz w:val="24"/>
                <w:szCs w:val="24"/>
              </w:rPr>
              <w:t xml:space="preserve"> </w:t>
            </w:r>
            <w:proofErr w:type="spellStart"/>
            <w:r w:rsidRPr="00FC3317">
              <w:rPr>
                <w:sz w:val="24"/>
                <w:szCs w:val="24"/>
              </w:rPr>
              <w:t>по</w:t>
            </w:r>
            <w:proofErr w:type="spellEnd"/>
            <w:r w:rsidRPr="00FC3317">
              <w:rPr>
                <w:spacing w:val="-1"/>
                <w:sz w:val="24"/>
                <w:szCs w:val="24"/>
              </w:rPr>
              <w:t xml:space="preserve"> </w:t>
            </w:r>
            <w:proofErr w:type="spellStart"/>
            <w:r w:rsidRPr="00FC3317">
              <w:rPr>
                <w:spacing w:val="-2"/>
                <w:sz w:val="24"/>
                <w:szCs w:val="24"/>
              </w:rPr>
              <w:t>модулю</w:t>
            </w:r>
            <w:proofErr w:type="spellEnd"/>
          </w:p>
        </w:tc>
      </w:tr>
    </w:tbl>
    <w:p w14:paraId="1F899ACD" w14:textId="77777777" w:rsidR="00FC3317" w:rsidRPr="00FC3317" w:rsidRDefault="00FC3317" w:rsidP="00A25E61">
      <w:pPr>
        <w:pStyle w:val="a3"/>
        <w:spacing w:before="239"/>
        <w:ind w:left="142" w:right="144" w:firstLine="709"/>
        <w:rPr>
          <w:b/>
          <w:sz w:val="24"/>
          <w:szCs w:val="24"/>
        </w:rPr>
      </w:pPr>
    </w:p>
    <w:p w14:paraId="7D0465BD" w14:textId="77777777" w:rsidR="00FC3317" w:rsidRPr="00FC3317" w:rsidRDefault="00FC3317" w:rsidP="009817E5">
      <w:pPr>
        <w:pStyle w:val="a5"/>
        <w:numPr>
          <w:ilvl w:val="2"/>
          <w:numId w:val="93"/>
        </w:numPr>
        <w:ind w:left="142" w:right="144" w:firstLine="709"/>
        <w:jc w:val="both"/>
        <w:rPr>
          <w:b/>
          <w:sz w:val="24"/>
          <w:szCs w:val="24"/>
        </w:rPr>
      </w:pPr>
      <w:r w:rsidRPr="00FC3317">
        <w:rPr>
          <w:b/>
          <w:sz w:val="24"/>
          <w:szCs w:val="24"/>
        </w:rPr>
        <w:t>Организация</w:t>
      </w:r>
      <w:r w:rsidRPr="00FC3317">
        <w:rPr>
          <w:b/>
          <w:spacing w:val="-6"/>
          <w:sz w:val="24"/>
          <w:szCs w:val="24"/>
        </w:rPr>
        <w:t xml:space="preserve"> </w:t>
      </w:r>
      <w:r w:rsidRPr="00FC3317">
        <w:rPr>
          <w:b/>
          <w:sz w:val="24"/>
          <w:szCs w:val="24"/>
        </w:rPr>
        <w:t>контроля</w:t>
      </w:r>
      <w:r w:rsidRPr="00FC3317">
        <w:rPr>
          <w:b/>
          <w:spacing w:val="-6"/>
          <w:sz w:val="24"/>
          <w:szCs w:val="24"/>
        </w:rPr>
        <w:t xml:space="preserve"> </w:t>
      </w:r>
      <w:r w:rsidRPr="00FC3317">
        <w:rPr>
          <w:b/>
          <w:sz w:val="24"/>
          <w:szCs w:val="24"/>
        </w:rPr>
        <w:t>и</w:t>
      </w:r>
      <w:r w:rsidRPr="00FC3317">
        <w:rPr>
          <w:b/>
          <w:spacing w:val="-5"/>
          <w:sz w:val="24"/>
          <w:szCs w:val="24"/>
        </w:rPr>
        <w:t xml:space="preserve"> </w:t>
      </w:r>
      <w:r w:rsidRPr="00FC3317">
        <w:rPr>
          <w:b/>
          <w:sz w:val="24"/>
          <w:szCs w:val="24"/>
        </w:rPr>
        <w:t>оценки</w:t>
      </w:r>
      <w:r w:rsidRPr="00FC3317">
        <w:rPr>
          <w:b/>
          <w:spacing w:val="-5"/>
          <w:sz w:val="24"/>
          <w:szCs w:val="24"/>
        </w:rPr>
        <w:t xml:space="preserve"> </w:t>
      </w:r>
      <w:r w:rsidRPr="00FC3317">
        <w:rPr>
          <w:b/>
          <w:sz w:val="24"/>
          <w:szCs w:val="24"/>
        </w:rPr>
        <w:t>освоения</w:t>
      </w:r>
      <w:r w:rsidRPr="00FC3317">
        <w:rPr>
          <w:b/>
          <w:spacing w:val="-6"/>
          <w:sz w:val="24"/>
          <w:szCs w:val="24"/>
        </w:rPr>
        <w:t xml:space="preserve"> </w:t>
      </w:r>
      <w:r w:rsidRPr="00FC3317">
        <w:rPr>
          <w:b/>
          <w:sz w:val="24"/>
          <w:szCs w:val="24"/>
        </w:rPr>
        <w:t>программы</w:t>
      </w:r>
      <w:r w:rsidRPr="00FC3317">
        <w:rPr>
          <w:b/>
          <w:spacing w:val="-1"/>
          <w:sz w:val="24"/>
          <w:szCs w:val="24"/>
        </w:rPr>
        <w:t xml:space="preserve"> </w:t>
      </w:r>
      <w:r w:rsidRPr="00FC3317">
        <w:rPr>
          <w:b/>
          <w:sz w:val="24"/>
          <w:szCs w:val="24"/>
        </w:rPr>
        <w:t>ПМ.04 Организация работы коллектива исполнителей</w:t>
      </w:r>
    </w:p>
    <w:p w14:paraId="2CBFF780" w14:textId="77777777" w:rsidR="00FC3317" w:rsidRPr="00FC3317" w:rsidRDefault="00FC3317" w:rsidP="00A25E61">
      <w:pPr>
        <w:pStyle w:val="a3"/>
        <w:spacing w:before="54"/>
        <w:ind w:left="142" w:right="144" w:firstLine="709"/>
        <w:rPr>
          <w:sz w:val="24"/>
          <w:szCs w:val="24"/>
        </w:rPr>
      </w:pPr>
      <w:r w:rsidRPr="00FC3317">
        <w:rPr>
          <w:sz w:val="24"/>
          <w:szCs w:val="24"/>
        </w:rPr>
        <w:t>Форма итогового контроля освоения вида профессиональной деятельности «Организация работы коллектива исполнителей» – экзамен по модулю.</w:t>
      </w:r>
      <w:r w:rsidRPr="00FC3317">
        <w:rPr>
          <w:spacing w:val="40"/>
          <w:sz w:val="24"/>
          <w:szCs w:val="24"/>
        </w:rPr>
        <w:t xml:space="preserve"> </w:t>
      </w:r>
      <w:r w:rsidRPr="00FC3317">
        <w:rPr>
          <w:sz w:val="24"/>
          <w:szCs w:val="24"/>
        </w:rPr>
        <w:t>Условием допуска к экзамену по модулю является положительная аттестация по МДК, учебной практике и производственной практике.</w:t>
      </w:r>
    </w:p>
    <w:p w14:paraId="5B86BC72" w14:textId="77777777" w:rsidR="00FC3317" w:rsidRPr="00FC3317" w:rsidRDefault="00FC3317" w:rsidP="00A25E61">
      <w:pPr>
        <w:pStyle w:val="a3"/>
        <w:spacing w:before="2"/>
        <w:ind w:left="142" w:right="144" w:firstLine="709"/>
        <w:rPr>
          <w:sz w:val="24"/>
          <w:szCs w:val="24"/>
        </w:rPr>
      </w:pPr>
      <w:r w:rsidRPr="00FC3317">
        <w:rPr>
          <w:sz w:val="24"/>
          <w:szCs w:val="24"/>
        </w:rPr>
        <w:t>Экзамен по модулю предусматривает моделирование реальных производственных условий для решения экзаменуемыми практических задач профессиональной деятельности.</w:t>
      </w:r>
    </w:p>
    <w:p w14:paraId="5AF83E2D" w14:textId="77777777" w:rsidR="00FC3317" w:rsidRPr="00FC3317" w:rsidRDefault="00FC3317" w:rsidP="00A25E61">
      <w:pPr>
        <w:pStyle w:val="a3"/>
        <w:ind w:left="142" w:right="144" w:firstLine="709"/>
        <w:rPr>
          <w:sz w:val="24"/>
          <w:szCs w:val="24"/>
        </w:rPr>
      </w:pPr>
      <w:r w:rsidRPr="00FC3317">
        <w:rPr>
          <w:sz w:val="24"/>
          <w:szCs w:val="24"/>
        </w:rPr>
        <w:t>Задания экзамена по модулю разрабатываются на основе профессиональных стандартов и с учетом оценочных материалов, разработанных экспертами союза «Агентство развития профессиональных сообществ и рабочих кадров «Молодые профессионалы (</w:t>
      </w:r>
      <w:proofErr w:type="spellStart"/>
      <w:r w:rsidRPr="00FC3317">
        <w:rPr>
          <w:sz w:val="24"/>
          <w:szCs w:val="24"/>
        </w:rPr>
        <w:t>Ворлдскиллс</w:t>
      </w:r>
      <w:proofErr w:type="spellEnd"/>
      <w:r w:rsidRPr="00FC3317">
        <w:rPr>
          <w:sz w:val="24"/>
          <w:szCs w:val="24"/>
        </w:rPr>
        <w:t xml:space="preserve"> </w:t>
      </w:r>
      <w:r w:rsidRPr="00FC3317">
        <w:rPr>
          <w:spacing w:val="-2"/>
          <w:sz w:val="24"/>
          <w:szCs w:val="24"/>
        </w:rPr>
        <w:t>Россия)».</w:t>
      </w:r>
    </w:p>
    <w:p w14:paraId="0076193F" w14:textId="77777777" w:rsidR="00FC3317" w:rsidRPr="00FC3317" w:rsidRDefault="00FC3317" w:rsidP="00A25E61">
      <w:pPr>
        <w:pStyle w:val="a3"/>
        <w:ind w:left="142" w:right="144" w:firstLine="709"/>
        <w:rPr>
          <w:sz w:val="24"/>
          <w:szCs w:val="24"/>
        </w:rPr>
      </w:pPr>
      <w:r w:rsidRPr="00FC3317">
        <w:rPr>
          <w:sz w:val="24"/>
          <w:szCs w:val="24"/>
        </w:rPr>
        <w:t>Экзамен по модулю проводится в виде выполнения практических заданий. Условием положительной аттестации (вид профессиональной деятельности</w:t>
      </w:r>
      <w:r w:rsidRPr="00FC3317">
        <w:rPr>
          <w:spacing w:val="-2"/>
          <w:sz w:val="24"/>
          <w:szCs w:val="24"/>
        </w:rPr>
        <w:t xml:space="preserve"> </w:t>
      </w:r>
      <w:r w:rsidRPr="00FC3317">
        <w:rPr>
          <w:sz w:val="24"/>
          <w:szCs w:val="24"/>
        </w:rPr>
        <w:t>освоен) на экзамене по модулю является</w:t>
      </w:r>
      <w:r w:rsidRPr="00FC3317">
        <w:rPr>
          <w:spacing w:val="-2"/>
          <w:sz w:val="24"/>
          <w:szCs w:val="24"/>
        </w:rPr>
        <w:t xml:space="preserve"> </w:t>
      </w:r>
      <w:r w:rsidRPr="00FC3317">
        <w:rPr>
          <w:sz w:val="24"/>
          <w:szCs w:val="24"/>
        </w:rPr>
        <w:t xml:space="preserve">положительная оценка освоения всех профессиональных компетенций по всем контролируемым </w:t>
      </w:r>
      <w:r w:rsidRPr="00FC3317">
        <w:rPr>
          <w:spacing w:val="-2"/>
          <w:sz w:val="24"/>
          <w:szCs w:val="24"/>
        </w:rPr>
        <w:t>показателям.</w:t>
      </w:r>
    </w:p>
    <w:p w14:paraId="4DB331A5" w14:textId="77777777" w:rsidR="00FC3317" w:rsidRPr="00FC3317" w:rsidRDefault="00FC3317" w:rsidP="00A25E61">
      <w:pPr>
        <w:pStyle w:val="a3"/>
        <w:ind w:left="142" w:right="144" w:firstLine="709"/>
        <w:rPr>
          <w:sz w:val="24"/>
          <w:szCs w:val="24"/>
        </w:rPr>
      </w:pPr>
      <w:r w:rsidRPr="00FC3317">
        <w:rPr>
          <w:sz w:val="24"/>
          <w:szCs w:val="24"/>
        </w:rPr>
        <w:t>Промежуточный контроль освоения профессионального модуля осуществляется при проведении экзаменов по междисциплинарным курсам,</w:t>
      </w:r>
      <w:r w:rsidRPr="00FC3317">
        <w:rPr>
          <w:spacing w:val="80"/>
          <w:sz w:val="24"/>
          <w:szCs w:val="24"/>
        </w:rPr>
        <w:t xml:space="preserve"> </w:t>
      </w:r>
      <w:r w:rsidRPr="00FC3317">
        <w:rPr>
          <w:sz w:val="24"/>
          <w:szCs w:val="24"/>
        </w:rPr>
        <w:t>а</w:t>
      </w:r>
      <w:r w:rsidRPr="00FC3317">
        <w:rPr>
          <w:spacing w:val="-3"/>
          <w:sz w:val="24"/>
          <w:szCs w:val="24"/>
        </w:rPr>
        <w:t xml:space="preserve"> </w:t>
      </w:r>
      <w:r w:rsidRPr="00FC3317">
        <w:rPr>
          <w:sz w:val="24"/>
          <w:szCs w:val="24"/>
        </w:rPr>
        <w:t xml:space="preserve">также дифференцированных зачетов по учебной и производственной </w:t>
      </w:r>
      <w:r w:rsidRPr="00FC3317">
        <w:rPr>
          <w:spacing w:val="-2"/>
          <w:sz w:val="24"/>
          <w:szCs w:val="24"/>
        </w:rPr>
        <w:t>практике.</w:t>
      </w:r>
    </w:p>
    <w:p w14:paraId="6E8463C7" w14:textId="77777777" w:rsidR="00FC3317" w:rsidRPr="00FC3317" w:rsidRDefault="00FC3317" w:rsidP="00A25E61">
      <w:pPr>
        <w:pStyle w:val="a3"/>
        <w:ind w:left="142" w:right="144" w:firstLine="709"/>
        <w:rPr>
          <w:sz w:val="24"/>
          <w:szCs w:val="24"/>
        </w:rPr>
      </w:pPr>
      <w:r w:rsidRPr="00FC3317">
        <w:rPr>
          <w:sz w:val="24"/>
          <w:szCs w:val="24"/>
        </w:rPr>
        <w:t>Предметом оценки по учебной и производственной практике является приобретение</w:t>
      </w:r>
      <w:r w:rsidRPr="00FC3317">
        <w:rPr>
          <w:spacing w:val="40"/>
          <w:sz w:val="24"/>
          <w:szCs w:val="24"/>
        </w:rPr>
        <w:t xml:space="preserve">  </w:t>
      </w:r>
      <w:r w:rsidRPr="00FC3317">
        <w:rPr>
          <w:sz w:val="24"/>
          <w:szCs w:val="24"/>
        </w:rPr>
        <w:t>практического</w:t>
      </w:r>
      <w:r w:rsidRPr="00FC3317">
        <w:rPr>
          <w:spacing w:val="40"/>
          <w:sz w:val="24"/>
          <w:szCs w:val="24"/>
        </w:rPr>
        <w:t xml:space="preserve">  </w:t>
      </w:r>
      <w:r w:rsidRPr="00FC3317">
        <w:rPr>
          <w:sz w:val="24"/>
          <w:szCs w:val="24"/>
        </w:rPr>
        <w:t>опыта.</w:t>
      </w:r>
      <w:r w:rsidRPr="00FC3317">
        <w:rPr>
          <w:spacing w:val="40"/>
          <w:sz w:val="24"/>
          <w:szCs w:val="24"/>
        </w:rPr>
        <w:t xml:space="preserve">  </w:t>
      </w:r>
      <w:r w:rsidRPr="00FC3317">
        <w:rPr>
          <w:sz w:val="24"/>
          <w:szCs w:val="24"/>
        </w:rPr>
        <w:t>Контроль</w:t>
      </w:r>
      <w:r w:rsidRPr="00FC3317">
        <w:rPr>
          <w:spacing w:val="40"/>
          <w:sz w:val="24"/>
          <w:szCs w:val="24"/>
        </w:rPr>
        <w:t xml:space="preserve">  </w:t>
      </w:r>
      <w:r w:rsidRPr="00FC3317">
        <w:rPr>
          <w:sz w:val="24"/>
          <w:szCs w:val="24"/>
        </w:rPr>
        <w:t>и</w:t>
      </w:r>
      <w:r w:rsidRPr="00FC3317">
        <w:rPr>
          <w:spacing w:val="40"/>
          <w:sz w:val="24"/>
          <w:szCs w:val="24"/>
        </w:rPr>
        <w:t xml:space="preserve">  </w:t>
      </w:r>
      <w:r w:rsidRPr="00FC3317">
        <w:rPr>
          <w:sz w:val="24"/>
          <w:szCs w:val="24"/>
        </w:rPr>
        <w:t>оценка</w:t>
      </w:r>
      <w:r w:rsidRPr="00FC3317">
        <w:rPr>
          <w:spacing w:val="40"/>
          <w:sz w:val="24"/>
          <w:szCs w:val="24"/>
        </w:rPr>
        <w:t xml:space="preserve">  </w:t>
      </w:r>
      <w:r w:rsidRPr="00FC3317">
        <w:rPr>
          <w:sz w:val="24"/>
          <w:szCs w:val="24"/>
        </w:rPr>
        <w:t>по</w:t>
      </w:r>
      <w:r w:rsidRPr="00FC3317">
        <w:rPr>
          <w:spacing w:val="40"/>
          <w:sz w:val="24"/>
          <w:szCs w:val="24"/>
        </w:rPr>
        <w:t xml:space="preserve">  </w:t>
      </w:r>
      <w:r w:rsidRPr="00FC3317">
        <w:rPr>
          <w:sz w:val="24"/>
          <w:szCs w:val="24"/>
        </w:rPr>
        <w:t>учебной</w:t>
      </w:r>
      <w:r w:rsidRPr="00FC3317">
        <w:rPr>
          <w:spacing w:val="80"/>
          <w:sz w:val="24"/>
          <w:szCs w:val="24"/>
        </w:rPr>
        <w:t xml:space="preserve"> </w:t>
      </w:r>
      <w:r w:rsidRPr="00FC3317">
        <w:rPr>
          <w:sz w:val="24"/>
          <w:szCs w:val="24"/>
        </w:rPr>
        <w:t>и</w:t>
      </w:r>
      <w:r w:rsidRPr="00FC3317">
        <w:rPr>
          <w:spacing w:val="-3"/>
          <w:sz w:val="24"/>
          <w:szCs w:val="24"/>
        </w:rPr>
        <w:t xml:space="preserve"> </w:t>
      </w:r>
      <w:r w:rsidRPr="00FC3317">
        <w:rPr>
          <w:sz w:val="24"/>
          <w:szCs w:val="24"/>
        </w:rPr>
        <w:t>производственной</w:t>
      </w:r>
      <w:r w:rsidRPr="00FC3317">
        <w:rPr>
          <w:spacing w:val="40"/>
          <w:sz w:val="24"/>
          <w:szCs w:val="24"/>
        </w:rPr>
        <w:t xml:space="preserve"> </w:t>
      </w:r>
      <w:r w:rsidRPr="00FC3317">
        <w:rPr>
          <w:sz w:val="24"/>
          <w:szCs w:val="24"/>
        </w:rPr>
        <w:t>практике</w:t>
      </w:r>
      <w:r w:rsidRPr="00FC3317">
        <w:rPr>
          <w:spacing w:val="40"/>
          <w:sz w:val="24"/>
          <w:szCs w:val="24"/>
        </w:rPr>
        <w:t xml:space="preserve"> </w:t>
      </w:r>
      <w:r w:rsidRPr="00FC3317">
        <w:rPr>
          <w:sz w:val="24"/>
          <w:szCs w:val="24"/>
        </w:rPr>
        <w:t>проводится</w:t>
      </w:r>
      <w:r w:rsidRPr="00FC3317">
        <w:rPr>
          <w:spacing w:val="40"/>
          <w:sz w:val="24"/>
          <w:szCs w:val="24"/>
        </w:rPr>
        <w:t xml:space="preserve"> </w:t>
      </w:r>
      <w:r w:rsidRPr="00FC3317">
        <w:rPr>
          <w:sz w:val="24"/>
          <w:szCs w:val="24"/>
        </w:rPr>
        <w:t>на</w:t>
      </w:r>
      <w:r w:rsidRPr="00FC3317">
        <w:rPr>
          <w:spacing w:val="40"/>
          <w:sz w:val="24"/>
          <w:szCs w:val="24"/>
        </w:rPr>
        <w:t xml:space="preserve"> </w:t>
      </w:r>
      <w:r w:rsidRPr="00FC3317">
        <w:rPr>
          <w:sz w:val="24"/>
          <w:szCs w:val="24"/>
        </w:rPr>
        <w:t>основе</w:t>
      </w:r>
      <w:r w:rsidRPr="00FC3317">
        <w:rPr>
          <w:spacing w:val="40"/>
          <w:sz w:val="24"/>
          <w:szCs w:val="24"/>
        </w:rPr>
        <w:t xml:space="preserve"> </w:t>
      </w:r>
      <w:r w:rsidRPr="00FC3317">
        <w:rPr>
          <w:sz w:val="24"/>
          <w:szCs w:val="24"/>
        </w:rPr>
        <w:t>аттестационного</w:t>
      </w:r>
      <w:r w:rsidRPr="00FC3317">
        <w:rPr>
          <w:spacing w:val="40"/>
          <w:sz w:val="24"/>
          <w:szCs w:val="24"/>
        </w:rPr>
        <w:t xml:space="preserve"> </w:t>
      </w:r>
      <w:r w:rsidRPr="00FC3317">
        <w:rPr>
          <w:sz w:val="24"/>
          <w:szCs w:val="24"/>
        </w:rPr>
        <w:t>листа</w:t>
      </w:r>
    </w:p>
    <w:p w14:paraId="67F4B09E" w14:textId="77777777" w:rsidR="00FC3317" w:rsidRPr="00FC3317" w:rsidRDefault="00FC3317" w:rsidP="00A25E61">
      <w:pPr>
        <w:pStyle w:val="a3"/>
        <w:spacing w:before="67" w:line="242" w:lineRule="auto"/>
        <w:ind w:left="142" w:right="144" w:firstLine="709"/>
        <w:rPr>
          <w:sz w:val="24"/>
          <w:szCs w:val="24"/>
        </w:rPr>
      </w:pPr>
      <w:r w:rsidRPr="00FC3317">
        <w:rPr>
          <w:spacing w:val="-6"/>
          <w:sz w:val="24"/>
          <w:szCs w:val="24"/>
        </w:rPr>
        <w:t>по</w:t>
      </w:r>
      <w:r w:rsidRPr="00FC3317">
        <w:rPr>
          <w:sz w:val="24"/>
          <w:szCs w:val="24"/>
        </w:rPr>
        <w:tab/>
      </w:r>
      <w:r w:rsidRPr="00FC3317">
        <w:rPr>
          <w:spacing w:val="-2"/>
          <w:sz w:val="24"/>
          <w:szCs w:val="24"/>
        </w:rPr>
        <w:t>практике,</w:t>
      </w:r>
      <w:r w:rsidRPr="00FC3317">
        <w:rPr>
          <w:sz w:val="24"/>
          <w:szCs w:val="24"/>
        </w:rPr>
        <w:tab/>
      </w:r>
      <w:r w:rsidRPr="00FC3317">
        <w:rPr>
          <w:spacing w:val="-2"/>
          <w:sz w:val="24"/>
          <w:szCs w:val="24"/>
        </w:rPr>
        <w:t>составленного</w:t>
      </w:r>
      <w:r w:rsidRPr="00FC3317">
        <w:rPr>
          <w:sz w:val="24"/>
          <w:szCs w:val="24"/>
        </w:rPr>
        <w:tab/>
      </w:r>
      <w:r w:rsidRPr="00FC3317">
        <w:rPr>
          <w:spacing w:val="-10"/>
          <w:sz w:val="24"/>
          <w:szCs w:val="24"/>
        </w:rPr>
        <w:t>и</w:t>
      </w:r>
      <w:r w:rsidRPr="00FC3317">
        <w:rPr>
          <w:sz w:val="24"/>
          <w:szCs w:val="24"/>
        </w:rPr>
        <w:tab/>
      </w:r>
      <w:r w:rsidRPr="00FC3317">
        <w:rPr>
          <w:spacing w:val="-2"/>
          <w:sz w:val="24"/>
          <w:szCs w:val="24"/>
        </w:rPr>
        <w:t>завизированного</w:t>
      </w:r>
      <w:r w:rsidRPr="00FC3317">
        <w:rPr>
          <w:sz w:val="24"/>
          <w:szCs w:val="24"/>
        </w:rPr>
        <w:tab/>
      </w:r>
      <w:r w:rsidRPr="00FC3317">
        <w:rPr>
          <w:spacing w:val="-2"/>
          <w:sz w:val="24"/>
          <w:szCs w:val="24"/>
        </w:rPr>
        <w:t xml:space="preserve">представителем </w:t>
      </w:r>
      <w:r w:rsidRPr="00FC3317">
        <w:rPr>
          <w:sz w:val="24"/>
          <w:szCs w:val="24"/>
        </w:rPr>
        <w:t>образовательной организации и ответственным лицом организации.</w:t>
      </w:r>
    </w:p>
    <w:p w14:paraId="312889D2" w14:textId="77777777" w:rsidR="00FC3317" w:rsidRPr="00FC3317" w:rsidRDefault="00FC3317" w:rsidP="00A25E61">
      <w:pPr>
        <w:pStyle w:val="a3"/>
        <w:ind w:left="142" w:right="144" w:firstLine="709"/>
        <w:rPr>
          <w:sz w:val="24"/>
          <w:szCs w:val="24"/>
        </w:rPr>
      </w:pPr>
    </w:p>
    <w:p w14:paraId="7B3C10C2" w14:textId="77777777" w:rsidR="00FC3317" w:rsidRPr="00FC3317" w:rsidRDefault="00FC3317" w:rsidP="00A25E61">
      <w:pPr>
        <w:ind w:left="142" w:right="144" w:firstLine="709"/>
        <w:jc w:val="both"/>
        <w:rPr>
          <w:b/>
          <w:sz w:val="24"/>
          <w:szCs w:val="24"/>
        </w:rPr>
      </w:pPr>
      <w:r w:rsidRPr="00FC3317">
        <w:rPr>
          <w:b/>
          <w:sz w:val="24"/>
          <w:szCs w:val="24"/>
        </w:rPr>
        <w:t>1.3.3</w:t>
      </w:r>
      <w:r w:rsidRPr="00FC3317">
        <w:rPr>
          <w:b/>
          <w:spacing w:val="-5"/>
          <w:sz w:val="24"/>
          <w:szCs w:val="24"/>
        </w:rPr>
        <w:t xml:space="preserve"> </w:t>
      </w:r>
      <w:r w:rsidRPr="00FC3317">
        <w:rPr>
          <w:b/>
          <w:sz w:val="24"/>
          <w:szCs w:val="24"/>
        </w:rPr>
        <w:t>Распределение</w:t>
      </w:r>
      <w:r w:rsidRPr="00FC3317">
        <w:rPr>
          <w:b/>
          <w:spacing w:val="-6"/>
          <w:sz w:val="24"/>
          <w:szCs w:val="24"/>
        </w:rPr>
        <w:t xml:space="preserve"> </w:t>
      </w:r>
      <w:r w:rsidRPr="00FC3317">
        <w:rPr>
          <w:b/>
          <w:sz w:val="24"/>
          <w:szCs w:val="24"/>
        </w:rPr>
        <w:t>основных</w:t>
      </w:r>
      <w:r w:rsidRPr="00FC3317">
        <w:rPr>
          <w:b/>
          <w:spacing w:val="-5"/>
          <w:sz w:val="24"/>
          <w:szCs w:val="24"/>
        </w:rPr>
        <w:t xml:space="preserve"> </w:t>
      </w:r>
      <w:r w:rsidRPr="00FC3317">
        <w:rPr>
          <w:b/>
          <w:sz w:val="24"/>
          <w:szCs w:val="24"/>
        </w:rPr>
        <w:t>показателей</w:t>
      </w:r>
      <w:r w:rsidRPr="00FC3317">
        <w:rPr>
          <w:b/>
          <w:spacing w:val="-7"/>
          <w:sz w:val="24"/>
          <w:szCs w:val="24"/>
        </w:rPr>
        <w:t xml:space="preserve"> </w:t>
      </w:r>
      <w:r w:rsidRPr="00FC3317">
        <w:rPr>
          <w:b/>
          <w:sz w:val="24"/>
          <w:szCs w:val="24"/>
        </w:rPr>
        <w:t>оценки</w:t>
      </w:r>
      <w:r w:rsidRPr="00FC3317">
        <w:rPr>
          <w:b/>
          <w:spacing w:val="-6"/>
          <w:sz w:val="24"/>
          <w:szCs w:val="24"/>
        </w:rPr>
        <w:t xml:space="preserve"> </w:t>
      </w:r>
      <w:r w:rsidRPr="00FC3317">
        <w:rPr>
          <w:b/>
          <w:sz w:val="24"/>
          <w:szCs w:val="24"/>
        </w:rPr>
        <w:t>результатов</w:t>
      </w:r>
      <w:r w:rsidRPr="00FC3317">
        <w:rPr>
          <w:b/>
          <w:spacing w:val="-6"/>
          <w:sz w:val="24"/>
          <w:szCs w:val="24"/>
        </w:rPr>
        <w:t xml:space="preserve"> </w:t>
      </w:r>
      <w:r w:rsidRPr="00FC3317">
        <w:rPr>
          <w:b/>
          <w:sz w:val="24"/>
          <w:szCs w:val="24"/>
        </w:rPr>
        <w:t>по</w:t>
      </w:r>
      <w:r w:rsidRPr="00FC3317">
        <w:rPr>
          <w:b/>
          <w:spacing w:val="-5"/>
          <w:sz w:val="24"/>
          <w:szCs w:val="24"/>
        </w:rPr>
        <w:t xml:space="preserve"> </w:t>
      </w:r>
      <w:r w:rsidRPr="00FC3317">
        <w:rPr>
          <w:b/>
          <w:sz w:val="24"/>
          <w:szCs w:val="24"/>
        </w:rPr>
        <w:t xml:space="preserve">видам </w:t>
      </w:r>
      <w:r w:rsidRPr="00FC3317">
        <w:rPr>
          <w:b/>
          <w:spacing w:val="-2"/>
          <w:sz w:val="24"/>
          <w:szCs w:val="24"/>
        </w:rPr>
        <w:t>аттестации</w:t>
      </w:r>
    </w:p>
    <w:tbl>
      <w:tblPr>
        <w:tblStyle w:val="TableNormal"/>
        <w:tblW w:w="0" w:type="auto"/>
        <w:tblInd w:w="5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51"/>
        <w:gridCol w:w="1344"/>
        <w:gridCol w:w="2251"/>
      </w:tblGrid>
      <w:tr w:rsidR="00FC3317" w:rsidRPr="00FC3317" w14:paraId="31305F2B" w14:textId="77777777" w:rsidTr="00FC3317">
        <w:trPr>
          <w:trHeight w:val="282"/>
        </w:trPr>
        <w:tc>
          <w:tcPr>
            <w:tcW w:w="5751" w:type="dxa"/>
            <w:vMerge w:val="restart"/>
          </w:tcPr>
          <w:p w14:paraId="4A5BC9A7" w14:textId="77777777" w:rsidR="00FC3317" w:rsidRPr="00FC3317" w:rsidRDefault="00FC3317" w:rsidP="00A25E61">
            <w:pPr>
              <w:pStyle w:val="TableParagraph"/>
              <w:spacing w:before="6"/>
              <w:ind w:left="142" w:right="144" w:firstLine="709"/>
              <w:jc w:val="both"/>
              <w:rPr>
                <w:b/>
                <w:sz w:val="24"/>
                <w:szCs w:val="24"/>
                <w:lang w:val="ru-RU"/>
              </w:rPr>
            </w:pPr>
          </w:p>
          <w:p w14:paraId="3E53EA27" w14:textId="77777777" w:rsidR="00FC3317" w:rsidRPr="00FC3317" w:rsidRDefault="00FC3317" w:rsidP="00A25E61">
            <w:pPr>
              <w:pStyle w:val="TableParagraph"/>
              <w:ind w:left="142" w:right="144" w:firstLine="709"/>
              <w:jc w:val="both"/>
              <w:rPr>
                <w:b/>
                <w:sz w:val="24"/>
                <w:szCs w:val="24"/>
                <w:lang w:val="ru-RU"/>
              </w:rPr>
            </w:pPr>
            <w:r w:rsidRPr="00FC3317">
              <w:rPr>
                <w:b/>
                <w:sz w:val="24"/>
                <w:szCs w:val="24"/>
                <w:lang w:val="ru-RU"/>
              </w:rPr>
              <w:t>Код</w:t>
            </w:r>
            <w:r w:rsidRPr="00FC3317">
              <w:rPr>
                <w:b/>
                <w:spacing w:val="-3"/>
                <w:sz w:val="24"/>
                <w:szCs w:val="24"/>
                <w:lang w:val="ru-RU"/>
              </w:rPr>
              <w:t xml:space="preserve"> </w:t>
            </w:r>
            <w:r w:rsidRPr="00FC3317">
              <w:rPr>
                <w:b/>
                <w:sz w:val="24"/>
                <w:szCs w:val="24"/>
                <w:lang w:val="ru-RU"/>
              </w:rPr>
              <w:t>и</w:t>
            </w:r>
            <w:r w:rsidRPr="00FC3317">
              <w:rPr>
                <w:b/>
                <w:spacing w:val="-5"/>
                <w:sz w:val="24"/>
                <w:szCs w:val="24"/>
                <w:lang w:val="ru-RU"/>
              </w:rPr>
              <w:t xml:space="preserve"> </w:t>
            </w:r>
            <w:r w:rsidRPr="00FC3317">
              <w:rPr>
                <w:b/>
                <w:sz w:val="24"/>
                <w:szCs w:val="24"/>
                <w:lang w:val="ru-RU"/>
              </w:rPr>
              <w:t>наименование</w:t>
            </w:r>
            <w:r w:rsidRPr="00FC3317">
              <w:rPr>
                <w:b/>
                <w:spacing w:val="-3"/>
                <w:sz w:val="24"/>
                <w:szCs w:val="24"/>
                <w:lang w:val="ru-RU"/>
              </w:rPr>
              <w:t xml:space="preserve"> </w:t>
            </w:r>
            <w:r w:rsidRPr="00FC3317">
              <w:rPr>
                <w:b/>
                <w:sz w:val="24"/>
                <w:szCs w:val="24"/>
                <w:lang w:val="ru-RU"/>
              </w:rPr>
              <w:t>элемента</w:t>
            </w:r>
            <w:r w:rsidRPr="00FC3317">
              <w:rPr>
                <w:b/>
                <w:spacing w:val="-3"/>
                <w:sz w:val="24"/>
                <w:szCs w:val="24"/>
                <w:lang w:val="ru-RU"/>
              </w:rPr>
              <w:t xml:space="preserve"> </w:t>
            </w:r>
            <w:r w:rsidRPr="00FC3317">
              <w:rPr>
                <w:b/>
                <w:sz w:val="24"/>
                <w:szCs w:val="24"/>
                <w:lang w:val="ru-RU"/>
              </w:rPr>
              <w:t>умений</w:t>
            </w:r>
            <w:r w:rsidRPr="00FC3317">
              <w:rPr>
                <w:b/>
                <w:spacing w:val="-3"/>
                <w:sz w:val="24"/>
                <w:szCs w:val="24"/>
                <w:lang w:val="ru-RU"/>
              </w:rPr>
              <w:t xml:space="preserve"> </w:t>
            </w:r>
            <w:r w:rsidRPr="00FC3317">
              <w:rPr>
                <w:b/>
                <w:sz w:val="24"/>
                <w:szCs w:val="24"/>
                <w:lang w:val="ru-RU"/>
              </w:rPr>
              <w:t>или</w:t>
            </w:r>
            <w:r w:rsidRPr="00FC3317">
              <w:rPr>
                <w:b/>
                <w:spacing w:val="-2"/>
                <w:sz w:val="24"/>
                <w:szCs w:val="24"/>
                <w:lang w:val="ru-RU"/>
              </w:rPr>
              <w:t xml:space="preserve"> знаний</w:t>
            </w:r>
          </w:p>
        </w:tc>
        <w:tc>
          <w:tcPr>
            <w:tcW w:w="3595" w:type="dxa"/>
            <w:gridSpan w:val="2"/>
          </w:tcPr>
          <w:p w14:paraId="344AB5E2" w14:textId="77777777" w:rsidR="00FC3317" w:rsidRPr="00FC3317" w:rsidRDefault="00FC3317" w:rsidP="00A25E61">
            <w:pPr>
              <w:pStyle w:val="TableParagraph"/>
              <w:spacing w:before="1" w:line="261" w:lineRule="exact"/>
              <w:ind w:left="142" w:right="144" w:firstLine="709"/>
              <w:jc w:val="both"/>
              <w:rPr>
                <w:b/>
                <w:sz w:val="24"/>
                <w:szCs w:val="24"/>
              </w:rPr>
            </w:pPr>
            <w:proofErr w:type="spellStart"/>
            <w:r w:rsidRPr="00FC3317">
              <w:rPr>
                <w:b/>
                <w:sz w:val="24"/>
                <w:szCs w:val="24"/>
              </w:rPr>
              <w:t>Виды</w:t>
            </w:r>
            <w:proofErr w:type="spellEnd"/>
            <w:r w:rsidRPr="00FC3317">
              <w:rPr>
                <w:b/>
                <w:sz w:val="24"/>
                <w:szCs w:val="24"/>
              </w:rPr>
              <w:t xml:space="preserve"> </w:t>
            </w:r>
            <w:proofErr w:type="spellStart"/>
            <w:r w:rsidRPr="00FC3317">
              <w:rPr>
                <w:b/>
                <w:spacing w:val="-2"/>
                <w:sz w:val="24"/>
                <w:szCs w:val="24"/>
              </w:rPr>
              <w:t>аттестации</w:t>
            </w:r>
            <w:proofErr w:type="spellEnd"/>
          </w:p>
        </w:tc>
      </w:tr>
      <w:tr w:rsidR="00FC3317" w:rsidRPr="00FC3317" w14:paraId="5B4D59D1" w14:textId="77777777" w:rsidTr="00FC3317">
        <w:trPr>
          <w:trHeight w:val="554"/>
        </w:trPr>
        <w:tc>
          <w:tcPr>
            <w:tcW w:w="5751" w:type="dxa"/>
            <w:vMerge/>
            <w:tcBorders>
              <w:top w:val="nil"/>
            </w:tcBorders>
          </w:tcPr>
          <w:p w14:paraId="27BFB3B6" w14:textId="77777777" w:rsidR="00FC3317" w:rsidRPr="00FC3317" w:rsidRDefault="00FC3317" w:rsidP="00A25E61">
            <w:pPr>
              <w:ind w:left="142" w:right="144" w:firstLine="709"/>
              <w:jc w:val="both"/>
              <w:rPr>
                <w:sz w:val="24"/>
                <w:szCs w:val="24"/>
              </w:rPr>
            </w:pPr>
          </w:p>
        </w:tc>
        <w:tc>
          <w:tcPr>
            <w:tcW w:w="1344" w:type="dxa"/>
          </w:tcPr>
          <w:p w14:paraId="005E24B6" w14:textId="77777777" w:rsidR="00FC3317" w:rsidRPr="00FC3317" w:rsidRDefault="00FC3317" w:rsidP="00A25E61">
            <w:pPr>
              <w:pStyle w:val="TableParagraph"/>
              <w:spacing w:line="270" w:lineRule="exact"/>
              <w:ind w:left="142" w:right="144" w:firstLine="709"/>
              <w:jc w:val="both"/>
              <w:rPr>
                <w:i/>
                <w:sz w:val="24"/>
                <w:szCs w:val="24"/>
              </w:rPr>
            </w:pPr>
            <w:proofErr w:type="spellStart"/>
            <w:r w:rsidRPr="00FC3317">
              <w:rPr>
                <w:i/>
                <w:spacing w:val="-2"/>
                <w:sz w:val="24"/>
                <w:szCs w:val="24"/>
              </w:rPr>
              <w:t>Текущий</w:t>
            </w:r>
            <w:proofErr w:type="spellEnd"/>
          </w:p>
          <w:p w14:paraId="36B31A8E" w14:textId="77777777" w:rsidR="00FC3317" w:rsidRPr="00FC3317" w:rsidRDefault="00FC3317" w:rsidP="00A25E61">
            <w:pPr>
              <w:pStyle w:val="TableParagraph"/>
              <w:spacing w:line="264" w:lineRule="exact"/>
              <w:ind w:left="142" w:right="144" w:firstLine="709"/>
              <w:jc w:val="both"/>
              <w:rPr>
                <w:i/>
                <w:sz w:val="24"/>
                <w:szCs w:val="24"/>
              </w:rPr>
            </w:pPr>
            <w:proofErr w:type="spellStart"/>
            <w:r w:rsidRPr="00FC3317">
              <w:rPr>
                <w:i/>
                <w:spacing w:val="-2"/>
                <w:sz w:val="24"/>
                <w:szCs w:val="24"/>
              </w:rPr>
              <w:t>контроль</w:t>
            </w:r>
            <w:proofErr w:type="spellEnd"/>
          </w:p>
        </w:tc>
        <w:tc>
          <w:tcPr>
            <w:tcW w:w="2251" w:type="dxa"/>
          </w:tcPr>
          <w:p w14:paraId="100E9B86" w14:textId="77777777" w:rsidR="00FC3317" w:rsidRPr="00FC3317" w:rsidRDefault="00FC3317" w:rsidP="00A25E61">
            <w:pPr>
              <w:pStyle w:val="TableParagraph"/>
              <w:spacing w:line="270" w:lineRule="exact"/>
              <w:ind w:left="142" w:right="144" w:firstLine="709"/>
              <w:jc w:val="both"/>
              <w:rPr>
                <w:i/>
                <w:sz w:val="24"/>
                <w:szCs w:val="24"/>
              </w:rPr>
            </w:pPr>
            <w:proofErr w:type="spellStart"/>
            <w:r w:rsidRPr="00FC3317">
              <w:rPr>
                <w:i/>
                <w:spacing w:val="-2"/>
                <w:sz w:val="24"/>
                <w:szCs w:val="24"/>
              </w:rPr>
              <w:t>Промежуточная</w:t>
            </w:r>
            <w:proofErr w:type="spellEnd"/>
          </w:p>
          <w:p w14:paraId="1B710EB1" w14:textId="77777777" w:rsidR="00FC3317" w:rsidRPr="00FC3317" w:rsidRDefault="00FC3317" w:rsidP="00A25E61">
            <w:pPr>
              <w:pStyle w:val="TableParagraph"/>
              <w:spacing w:line="264" w:lineRule="exact"/>
              <w:ind w:left="142" w:right="144" w:firstLine="709"/>
              <w:jc w:val="both"/>
              <w:rPr>
                <w:i/>
                <w:sz w:val="24"/>
                <w:szCs w:val="24"/>
              </w:rPr>
            </w:pPr>
            <w:proofErr w:type="spellStart"/>
            <w:r w:rsidRPr="00FC3317">
              <w:rPr>
                <w:i/>
                <w:spacing w:val="-2"/>
                <w:sz w:val="24"/>
                <w:szCs w:val="24"/>
              </w:rPr>
              <w:t>аттестация</w:t>
            </w:r>
            <w:proofErr w:type="spellEnd"/>
          </w:p>
        </w:tc>
      </w:tr>
      <w:tr w:rsidR="00FC3317" w:rsidRPr="00FC3317" w14:paraId="421C3C9C" w14:textId="77777777" w:rsidTr="00FC3317">
        <w:trPr>
          <w:trHeight w:val="271"/>
        </w:trPr>
        <w:tc>
          <w:tcPr>
            <w:tcW w:w="5751" w:type="dxa"/>
            <w:tcBorders>
              <w:bottom w:val="nil"/>
            </w:tcBorders>
          </w:tcPr>
          <w:p w14:paraId="417B85A3" w14:textId="77777777" w:rsidR="00FC3317" w:rsidRPr="00FC3317" w:rsidRDefault="00FC3317" w:rsidP="00A25E61">
            <w:pPr>
              <w:pStyle w:val="TableParagraph"/>
              <w:spacing w:line="251" w:lineRule="exact"/>
              <w:ind w:left="142" w:right="144" w:firstLine="709"/>
              <w:jc w:val="both"/>
              <w:rPr>
                <w:b/>
                <w:sz w:val="24"/>
                <w:szCs w:val="24"/>
              </w:rPr>
            </w:pPr>
            <w:proofErr w:type="spellStart"/>
            <w:r w:rsidRPr="00FC3317">
              <w:rPr>
                <w:b/>
                <w:spacing w:val="-2"/>
                <w:sz w:val="24"/>
                <w:szCs w:val="24"/>
              </w:rPr>
              <w:t>уметь</w:t>
            </w:r>
            <w:proofErr w:type="spellEnd"/>
            <w:r w:rsidRPr="00FC3317">
              <w:rPr>
                <w:b/>
                <w:spacing w:val="-2"/>
                <w:sz w:val="24"/>
                <w:szCs w:val="24"/>
              </w:rPr>
              <w:t>:</w:t>
            </w:r>
          </w:p>
        </w:tc>
        <w:tc>
          <w:tcPr>
            <w:tcW w:w="1344" w:type="dxa"/>
            <w:tcBorders>
              <w:bottom w:val="nil"/>
            </w:tcBorders>
          </w:tcPr>
          <w:p w14:paraId="3AC28878" w14:textId="77777777" w:rsidR="00FC3317" w:rsidRPr="00FC3317" w:rsidRDefault="00FC3317" w:rsidP="00A25E61">
            <w:pPr>
              <w:pStyle w:val="TableParagraph"/>
              <w:ind w:left="142" w:right="144" w:firstLine="709"/>
              <w:jc w:val="both"/>
              <w:rPr>
                <w:sz w:val="24"/>
                <w:szCs w:val="24"/>
              </w:rPr>
            </w:pPr>
          </w:p>
        </w:tc>
        <w:tc>
          <w:tcPr>
            <w:tcW w:w="2251" w:type="dxa"/>
            <w:tcBorders>
              <w:bottom w:val="nil"/>
            </w:tcBorders>
          </w:tcPr>
          <w:p w14:paraId="53FA3DA8" w14:textId="77777777" w:rsidR="00FC3317" w:rsidRPr="00FC3317" w:rsidRDefault="00FC3317" w:rsidP="00A25E61">
            <w:pPr>
              <w:pStyle w:val="TableParagraph"/>
              <w:ind w:left="142" w:right="144" w:firstLine="709"/>
              <w:jc w:val="both"/>
              <w:rPr>
                <w:sz w:val="24"/>
                <w:szCs w:val="24"/>
              </w:rPr>
            </w:pPr>
          </w:p>
        </w:tc>
      </w:tr>
      <w:tr w:rsidR="00FC3317" w:rsidRPr="00FC3317" w14:paraId="2AC9217D" w14:textId="77777777" w:rsidTr="00FC3317">
        <w:trPr>
          <w:trHeight w:val="296"/>
        </w:trPr>
        <w:tc>
          <w:tcPr>
            <w:tcW w:w="5751" w:type="dxa"/>
            <w:tcBorders>
              <w:top w:val="nil"/>
              <w:bottom w:val="nil"/>
            </w:tcBorders>
          </w:tcPr>
          <w:p w14:paraId="504DF9B3" w14:textId="77777777" w:rsidR="00FC3317" w:rsidRPr="00FC3317" w:rsidRDefault="00FC3317" w:rsidP="00A25E61">
            <w:pPr>
              <w:pStyle w:val="TableParagraph"/>
              <w:spacing w:line="276" w:lineRule="exact"/>
              <w:ind w:left="142" w:right="144" w:firstLine="709"/>
              <w:jc w:val="both"/>
              <w:rPr>
                <w:sz w:val="24"/>
                <w:szCs w:val="24"/>
              </w:rPr>
            </w:pPr>
            <w:r w:rsidRPr="00FC3317">
              <w:rPr>
                <w:spacing w:val="-10"/>
                <w:sz w:val="24"/>
                <w:szCs w:val="24"/>
              </w:rPr>
              <w:t></w:t>
            </w:r>
            <w:r w:rsidRPr="00FC3317">
              <w:rPr>
                <w:sz w:val="24"/>
                <w:szCs w:val="24"/>
              </w:rPr>
              <w:tab/>
            </w:r>
            <w:proofErr w:type="spellStart"/>
            <w:r w:rsidRPr="00FC3317">
              <w:rPr>
                <w:spacing w:val="-2"/>
                <w:sz w:val="24"/>
                <w:szCs w:val="24"/>
              </w:rPr>
              <w:t>принимать</w:t>
            </w:r>
            <w:proofErr w:type="spellEnd"/>
            <w:r w:rsidRPr="00FC3317">
              <w:rPr>
                <w:sz w:val="24"/>
                <w:szCs w:val="24"/>
              </w:rPr>
              <w:tab/>
            </w:r>
            <w:proofErr w:type="spellStart"/>
            <w:r w:rsidRPr="00FC3317">
              <w:rPr>
                <w:spacing w:val="-2"/>
                <w:sz w:val="24"/>
                <w:szCs w:val="24"/>
              </w:rPr>
              <w:t>самостоятельные</w:t>
            </w:r>
            <w:proofErr w:type="spellEnd"/>
            <w:r w:rsidRPr="00FC3317">
              <w:rPr>
                <w:sz w:val="24"/>
                <w:szCs w:val="24"/>
              </w:rPr>
              <w:tab/>
            </w:r>
            <w:proofErr w:type="spellStart"/>
            <w:r w:rsidRPr="00FC3317">
              <w:rPr>
                <w:spacing w:val="-2"/>
                <w:sz w:val="24"/>
                <w:szCs w:val="24"/>
              </w:rPr>
              <w:t>решения</w:t>
            </w:r>
            <w:proofErr w:type="spellEnd"/>
            <w:r w:rsidRPr="00FC3317">
              <w:rPr>
                <w:sz w:val="24"/>
                <w:szCs w:val="24"/>
              </w:rPr>
              <w:tab/>
            </w:r>
            <w:proofErr w:type="spellStart"/>
            <w:r w:rsidRPr="00FC3317">
              <w:rPr>
                <w:spacing w:val="-7"/>
                <w:sz w:val="24"/>
                <w:szCs w:val="24"/>
              </w:rPr>
              <w:t>по</w:t>
            </w:r>
            <w:proofErr w:type="spellEnd"/>
          </w:p>
        </w:tc>
        <w:tc>
          <w:tcPr>
            <w:tcW w:w="1344" w:type="dxa"/>
            <w:tcBorders>
              <w:top w:val="nil"/>
              <w:bottom w:val="nil"/>
            </w:tcBorders>
          </w:tcPr>
          <w:p w14:paraId="5A711760" w14:textId="77777777" w:rsidR="00FC3317" w:rsidRPr="00FC3317" w:rsidRDefault="00FC3317" w:rsidP="00A25E61">
            <w:pPr>
              <w:pStyle w:val="TableParagraph"/>
              <w:spacing w:line="273" w:lineRule="exact"/>
              <w:ind w:left="142" w:right="144" w:firstLine="709"/>
              <w:jc w:val="both"/>
              <w:rPr>
                <w:i/>
                <w:sz w:val="24"/>
                <w:szCs w:val="24"/>
              </w:rPr>
            </w:pPr>
            <w:r w:rsidRPr="00FC3317">
              <w:rPr>
                <w:i/>
                <w:spacing w:val="-10"/>
                <w:sz w:val="24"/>
                <w:szCs w:val="24"/>
              </w:rPr>
              <w:t>+</w:t>
            </w:r>
          </w:p>
        </w:tc>
        <w:tc>
          <w:tcPr>
            <w:tcW w:w="2251" w:type="dxa"/>
            <w:tcBorders>
              <w:top w:val="nil"/>
              <w:bottom w:val="nil"/>
            </w:tcBorders>
          </w:tcPr>
          <w:p w14:paraId="3F9AA56D" w14:textId="77777777" w:rsidR="00FC3317" w:rsidRPr="00FC3317" w:rsidRDefault="00FC3317" w:rsidP="00A25E61">
            <w:pPr>
              <w:pStyle w:val="TableParagraph"/>
              <w:spacing w:line="273" w:lineRule="exact"/>
              <w:ind w:left="142" w:right="144" w:firstLine="709"/>
              <w:jc w:val="both"/>
              <w:rPr>
                <w:i/>
                <w:sz w:val="24"/>
                <w:szCs w:val="24"/>
              </w:rPr>
            </w:pPr>
            <w:r w:rsidRPr="00FC3317">
              <w:rPr>
                <w:i/>
                <w:spacing w:val="-10"/>
                <w:sz w:val="24"/>
                <w:szCs w:val="24"/>
              </w:rPr>
              <w:t>+</w:t>
            </w:r>
          </w:p>
        </w:tc>
      </w:tr>
      <w:tr w:rsidR="00FC3317" w:rsidRPr="00FC3317" w14:paraId="1D60ACC5" w14:textId="77777777" w:rsidTr="00FC3317">
        <w:trPr>
          <w:trHeight w:val="274"/>
        </w:trPr>
        <w:tc>
          <w:tcPr>
            <w:tcW w:w="5751" w:type="dxa"/>
            <w:tcBorders>
              <w:top w:val="nil"/>
              <w:bottom w:val="nil"/>
            </w:tcBorders>
          </w:tcPr>
          <w:p w14:paraId="0116788E" w14:textId="77777777" w:rsidR="00FC3317" w:rsidRPr="00FC3317" w:rsidRDefault="00FC3317" w:rsidP="00A25E61">
            <w:pPr>
              <w:pStyle w:val="TableParagraph"/>
              <w:spacing w:line="254" w:lineRule="exact"/>
              <w:ind w:left="142" w:right="144" w:firstLine="709"/>
              <w:jc w:val="both"/>
              <w:rPr>
                <w:sz w:val="24"/>
                <w:szCs w:val="24"/>
              </w:rPr>
            </w:pPr>
            <w:proofErr w:type="spellStart"/>
            <w:r w:rsidRPr="00FC3317">
              <w:rPr>
                <w:spacing w:val="-2"/>
                <w:sz w:val="24"/>
                <w:szCs w:val="24"/>
              </w:rPr>
              <w:t>вопросам</w:t>
            </w:r>
            <w:proofErr w:type="spellEnd"/>
            <w:r w:rsidRPr="00FC3317">
              <w:rPr>
                <w:sz w:val="24"/>
                <w:szCs w:val="24"/>
              </w:rPr>
              <w:tab/>
            </w:r>
            <w:proofErr w:type="spellStart"/>
            <w:r w:rsidRPr="00FC3317">
              <w:rPr>
                <w:spacing w:val="-2"/>
                <w:sz w:val="24"/>
                <w:szCs w:val="24"/>
              </w:rPr>
              <w:t>совершенствования</w:t>
            </w:r>
            <w:proofErr w:type="spellEnd"/>
            <w:r w:rsidRPr="00FC3317">
              <w:rPr>
                <w:sz w:val="24"/>
                <w:szCs w:val="24"/>
              </w:rPr>
              <w:tab/>
            </w:r>
            <w:proofErr w:type="spellStart"/>
            <w:r w:rsidRPr="00FC3317">
              <w:rPr>
                <w:spacing w:val="-2"/>
                <w:sz w:val="24"/>
                <w:szCs w:val="24"/>
              </w:rPr>
              <w:t>организации</w:t>
            </w:r>
            <w:proofErr w:type="spellEnd"/>
          </w:p>
        </w:tc>
        <w:tc>
          <w:tcPr>
            <w:tcW w:w="1344" w:type="dxa"/>
            <w:tcBorders>
              <w:top w:val="nil"/>
              <w:bottom w:val="nil"/>
            </w:tcBorders>
          </w:tcPr>
          <w:p w14:paraId="561B7F48" w14:textId="77777777" w:rsidR="00FC3317" w:rsidRPr="00FC3317" w:rsidRDefault="00FC3317" w:rsidP="00A25E61">
            <w:pPr>
              <w:pStyle w:val="TableParagraph"/>
              <w:ind w:left="142" w:right="144" w:firstLine="709"/>
              <w:jc w:val="both"/>
              <w:rPr>
                <w:sz w:val="24"/>
                <w:szCs w:val="24"/>
              </w:rPr>
            </w:pPr>
          </w:p>
        </w:tc>
        <w:tc>
          <w:tcPr>
            <w:tcW w:w="2251" w:type="dxa"/>
            <w:tcBorders>
              <w:top w:val="nil"/>
              <w:bottom w:val="nil"/>
            </w:tcBorders>
          </w:tcPr>
          <w:p w14:paraId="77EEC0A0" w14:textId="77777777" w:rsidR="00FC3317" w:rsidRPr="00FC3317" w:rsidRDefault="00FC3317" w:rsidP="00A25E61">
            <w:pPr>
              <w:pStyle w:val="TableParagraph"/>
              <w:ind w:left="142" w:right="144" w:firstLine="709"/>
              <w:jc w:val="both"/>
              <w:rPr>
                <w:sz w:val="24"/>
                <w:szCs w:val="24"/>
              </w:rPr>
            </w:pPr>
          </w:p>
        </w:tc>
      </w:tr>
      <w:tr w:rsidR="00FC3317" w:rsidRPr="00FC3317" w14:paraId="32A493E5" w14:textId="77777777" w:rsidTr="00FC3317">
        <w:trPr>
          <w:trHeight w:val="267"/>
        </w:trPr>
        <w:tc>
          <w:tcPr>
            <w:tcW w:w="5751" w:type="dxa"/>
            <w:tcBorders>
              <w:top w:val="nil"/>
              <w:bottom w:val="nil"/>
            </w:tcBorders>
          </w:tcPr>
          <w:p w14:paraId="20D0B1BF" w14:textId="77777777" w:rsidR="00FC3317" w:rsidRPr="00FC3317" w:rsidRDefault="00FC3317" w:rsidP="00A25E61">
            <w:pPr>
              <w:pStyle w:val="TableParagraph"/>
              <w:spacing w:line="248" w:lineRule="exact"/>
              <w:ind w:left="142" w:right="144" w:firstLine="709"/>
              <w:jc w:val="both"/>
              <w:rPr>
                <w:sz w:val="24"/>
                <w:szCs w:val="24"/>
              </w:rPr>
            </w:pPr>
            <w:proofErr w:type="spellStart"/>
            <w:r w:rsidRPr="00FC3317">
              <w:rPr>
                <w:sz w:val="24"/>
                <w:szCs w:val="24"/>
              </w:rPr>
              <w:t>управленческой</w:t>
            </w:r>
            <w:proofErr w:type="spellEnd"/>
            <w:r w:rsidRPr="00FC3317">
              <w:rPr>
                <w:spacing w:val="-3"/>
                <w:sz w:val="24"/>
                <w:szCs w:val="24"/>
              </w:rPr>
              <w:t xml:space="preserve"> </w:t>
            </w:r>
            <w:proofErr w:type="spellStart"/>
            <w:r w:rsidRPr="00FC3317">
              <w:rPr>
                <w:sz w:val="24"/>
                <w:szCs w:val="24"/>
              </w:rPr>
              <w:t>работы</w:t>
            </w:r>
            <w:proofErr w:type="spellEnd"/>
            <w:r w:rsidRPr="00FC3317">
              <w:rPr>
                <w:spacing w:val="-3"/>
                <w:sz w:val="24"/>
                <w:szCs w:val="24"/>
              </w:rPr>
              <w:t xml:space="preserve"> </w:t>
            </w:r>
            <w:r w:rsidRPr="00FC3317">
              <w:rPr>
                <w:sz w:val="24"/>
                <w:szCs w:val="24"/>
              </w:rPr>
              <w:t>в</w:t>
            </w:r>
            <w:r w:rsidRPr="00FC3317">
              <w:rPr>
                <w:spacing w:val="-3"/>
                <w:sz w:val="24"/>
                <w:szCs w:val="24"/>
              </w:rPr>
              <w:t xml:space="preserve"> </w:t>
            </w:r>
            <w:proofErr w:type="spellStart"/>
            <w:r w:rsidRPr="00FC3317">
              <w:rPr>
                <w:spacing w:val="-2"/>
                <w:sz w:val="24"/>
                <w:szCs w:val="24"/>
              </w:rPr>
              <w:t>коллективе</w:t>
            </w:r>
            <w:proofErr w:type="spellEnd"/>
            <w:r w:rsidRPr="00FC3317">
              <w:rPr>
                <w:spacing w:val="-2"/>
                <w:sz w:val="24"/>
                <w:szCs w:val="24"/>
              </w:rPr>
              <w:t>;</w:t>
            </w:r>
          </w:p>
        </w:tc>
        <w:tc>
          <w:tcPr>
            <w:tcW w:w="1344" w:type="dxa"/>
            <w:tcBorders>
              <w:top w:val="nil"/>
              <w:bottom w:val="nil"/>
            </w:tcBorders>
          </w:tcPr>
          <w:p w14:paraId="013FBE5D" w14:textId="77777777" w:rsidR="00FC3317" w:rsidRPr="00FC3317" w:rsidRDefault="00FC3317" w:rsidP="00A25E61">
            <w:pPr>
              <w:pStyle w:val="TableParagraph"/>
              <w:ind w:left="142" w:right="144" w:firstLine="709"/>
              <w:jc w:val="both"/>
              <w:rPr>
                <w:sz w:val="24"/>
                <w:szCs w:val="24"/>
              </w:rPr>
            </w:pPr>
          </w:p>
        </w:tc>
        <w:tc>
          <w:tcPr>
            <w:tcW w:w="2251" w:type="dxa"/>
            <w:tcBorders>
              <w:top w:val="nil"/>
              <w:bottom w:val="nil"/>
            </w:tcBorders>
          </w:tcPr>
          <w:p w14:paraId="05769E53" w14:textId="77777777" w:rsidR="00FC3317" w:rsidRPr="00FC3317" w:rsidRDefault="00FC3317" w:rsidP="00A25E61">
            <w:pPr>
              <w:pStyle w:val="TableParagraph"/>
              <w:ind w:left="142" w:right="144" w:firstLine="709"/>
              <w:jc w:val="both"/>
              <w:rPr>
                <w:sz w:val="24"/>
                <w:szCs w:val="24"/>
              </w:rPr>
            </w:pPr>
          </w:p>
        </w:tc>
      </w:tr>
      <w:tr w:rsidR="00FC3317" w:rsidRPr="00FC3317" w14:paraId="121D41F6" w14:textId="77777777" w:rsidTr="00FC3317">
        <w:trPr>
          <w:trHeight w:val="305"/>
        </w:trPr>
        <w:tc>
          <w:tcPr>
            <w:tcW w:w="5751" w:type="dxa"/>
            <w:tcBorders>
              <w:top w:val="nil"/>
              <w:bottom w:val="nil"/>
            </w:tcBorders>
          </w:tcPr>
          <w:p w14:paraId="6ECA90F0" w14:textId="77777777" w:rsidR="00FC3317" w:rsidRPr="00FC3317" w:rsidRDefault="00FC3317" w:rsidP="00A25E61">
            <w:pPr>
              <w:pStyle w:val="TableParagraph"/>
              <w:spacing w:before="5" w:line="280" w:lineRule="exact"/>
              <w:ind w:left="142" w:right="144" w:firstLine="709"/>
              <w:jc w:val="both"/>
              <w:rPr>
                <w:sz w:val="24"/>
                <w:szCs w:val="24"/>
              </w:rPr>
            </w:pPr>
            <w:r w:rsidRPr="00FC3317">
              <w:rPr>
                <w:spacing w:val="-10"/>
                <w:sz w:val="24"/>
                <w:szCs w:val="24"/>
              </w:rPr>
              <w:t></w:t>
            </w:r>
            <w:r w:rsidRPr="00FC3317">
              <w:rPr>
                <w:sz w:val="24"/>
                <w:szCs w:val="24"/>
              </w:rPr>
              <w:tab/>
            </w:r>
            <w:proofErr w:type="spellStart"/>
            <w:r w:rsidRPr="00FC3317">
              <w:rPr>
                <w:sz w:val="24"/>
                <w:szCs w:val="24"/>
              </w:rPr>
              <w:t>осуществлять</w:t>
            </w:r>
            <w:proofErr w:type="spellEnd"/>
            <w:r w:rsidRPr="00FC3317">
              <w:rPr>
                <w:spacing w:val="-5"/>
                <w:sz w:val="24"/>
                <w:szCs w:val="24"/>
              </w:rPr>
              <w:t xml:space="preserve"> </w:t>
            </w:r>
            <w:proofErr w:type="spellStart"/>
            <w:r w:rsidRPr="00FC3317">
              <w:rPr>
                <w:sz w:val="24"/>
                <w:szCs w:val="24"/>
              </w:rPr>
              <w:t>контроль</w:t>
            </w:r>
            <w:proofErr w:type="spellEnd"/>
            <w:r w:rsidRPr="00FC3317">
              <w:rPr>
                <w:spacing w:val="-5"/>
                <w:sz w:val="24"/>
                <w:szCs w:val="24"/>
              </w:rPr>
              <w:t xml:space="preserve"> </w:t>
            </w:r>
            <w:proofErr w:type="spellStart"/>
            <w:r w:rsidRPr="00FC3317">
              <w:rPr>
                <w:sz w:val="24"/>
                <w:szCs w:val="24"/>
              </w:rPr>
              <w:t>деятельности</w:t>
            </w:r>
            <w:proofErr w:type="spellEnd"/>
            <w:r w:rsidRPr="00FC3317">
              <w:rPr>
                <w:spacing w:val="-3"/>
                <w:sz w:val="24"/>
                <w:szCs w:val="24"/>
              </w:rPr>
              <w:t xml:space="preserve"> </w:t>
            </w:r>
            <w:proofErr w:type="spellStart"/>
            <w:r w:rsidRPr="00FC3317">
              <w:rPr>
                <w:spacing w:val="-2"/>
                <w:sz w:val="24"/>
                <w:szCs w:val="24"/>
              </w:rPr>
              <w:t>персонала</w:t>
            </w:r>
            <w:proofErr w:type="spellEnd"/>
            <w:r w:rsidRPr="00FC3317">
              <w:rPr>
                <w:spacing w:val="-2"/>
                <w:sz w:val="24"/>
                <w:szCs w:val="24"/>
              </w:rPr>
              <w:t>;</w:t>
            </w:r>
          </w:p>
        </w:tc>
        <w:tc>
          <w:tcPr>
            <w:tcW w:w="1344" w:type="dxa"/>
            <w:tcBorders>
              <w:top w:val="nil"/>
              <w:bottom w:val="nil"/>
            </w:tcBorders>
          </w:tcPr>
          <w:p w14:paraId="6C273272" w14:textId="77777777" w:rsidR="00FC3317" w:rsidRPr="00FC3317" w:rsidRDefault="00FC3317" w:rsidP="00A25E61">
            <w:pPr>
              <w:pStyle w:val="TableParagraph"/>
              <w:spacing w:line="263" w:lineRule="exact"/>
              <w:ind w:left="142" w:right="144" w:firstLine="709"/>
              <w:jc w:val="both"/>
              <w:rPr>
                <w:i/>
                <w:sz w:val="24"/>
                <w:szCs w:val="24"/>
              </w:rPr>
            </w:pPr>
            <w:r w:rsidRPr="00FC3317">
              <w:rPr>
                <w:i/>
                <w:spacing w:val="-10"/>
                <w:sz w:val="24"/>
                <w:szCs w:val="24"/>
              </w:rPr>
              <w:t>+</w:t>
            </w:r>
          </w:p>
        </w:tc>
        <w:tc>
          <w:tcPr>
            <w:tcW w:w="2251" w:type="dxa"/>
            <w:tcBorders>
              <w:top w:val="nil"/>
              <w:bottom w:val="nil"/>
            </w:tcBorders>
          </w:tcPr>
          <w:p w14:paraId="36C72D2F" w14:textId="77777777" w:rsidR="00FC3317" w:rsidRPr="00FC3317" w:rsidRDefault="00FC3317" w:rsidP="00A25E61">
            <w:pPr>
              <w:pStyle w:val="TableParagraph"/>
              <w:spacing w:line="263" w:lineRule="exact"/>
              <w:ind w:left="142" w:right="144" w:firstLine="709"/>
              <w:jc w:val="both"/>
              <w:rPr>
                <w:i/>
                <w:sz w:val="24"/>
                <w:szCs w:val="24"/>
              </w:rPr>
            </w:pPr>
            <w:r w:rsidRPr="00FC3317">
              <w:rPr>
                <w:i/>
                <w:spacing w:val="-10"/>
                <w:sz w:val="24"/>
                <w:szCs w:val="24"/>
              </w:rPr>
              <w:t>+</w:t>
            </w:r>
          </w:p>
        </w:tc>
      </w:tr>
      <w:tr w:rsidR="00FC3317" w:rsidRPr="00FC3317" w14:paraId="60843B95" w14:textId="77777777" w:rsidTr="00FC3317">
        <w:trPr>
          <w:trHeight w:val="566"/>
        </w:trPr>
        <w:tc>
          <w:tcPr>
            <w:tcW w:w="5751" w:type="dxa"/>
            <w:tcBorders>
              <w:top w:val="nil"/>
              <w:bottom w:val="nil"/>
            </w:tcBorders>
          </w:tcPr>
          <w:p w14:paraId="077844B3" w14:textId="77777777" w:rsidR="00FC3317" w:rsidRPr="00FC3317" w:rsidRDefault="00FC3317" w:rsidP="00A25E61">
            <w:pPr>
              <w:pStyle w:val="TableParagraph"/>
              <w:spacing w:line="270" w:lineRule="exact"/>
              <w:ind w:left="142" w:right="144" w:firstLine="709"/>
              <w:jc w:val="both"/>
              <w:rPr>
                <w:b/>
                <w:sz w:val="24"/>
                <w:szCs w:val="24"/>
                <w:lang w:val="ru-RU"/>
              </w:rPr>
            </w:pPr>
            <w:r w:rsidRPr="00FC3317">
              <w:rPr>
                <w:b/>
                <w:spacing w:val="-2"/>
                <w:sz w:val="24"/>
                <w:szCs w:val="24"/>
                <w:lang w:val="ru-RU"/>
              </w:rPr>
              <w:t>знать:</w:t>
            </w:r>
          </w:p>
          <w:p w14:paraId="2BF041B3" w14:textId="77777777" w:rsidR="00FC3317" w:rsidRPr="00FC3317" w:rsidRDefault="00FC3317" w:rsidP="00A25E61">
            <w:pPr>
              <w:pStyle w:val="TableParagraph"/>
              <w:spacing w:line="276" w:lineRule="exact"/>
              <w:ind w:left="142" w:right="144" w:firstLine="709"/>
              <w:jc w:val="both"/>
              <w:rPr>
                <w:sz w:val="24"/>
                <w:szCs w:val="24"/>
                <w:lang w:val="ru-RU"/>
              </w:rPr>
            </w:pPr>
            <w:r w:rsidRPr="00FC3317">
              <w:rPr>
                <w:spacing w:val="-10"/>
                <w:sz w:val="24"/>
                <w:szCs w:val="24"/>
              </w:rPr>
              <w:t></w:t>
            </w:r>
            <w:r w:rsidRPr="00FC3317">
              <w:rPr>
                <w:sz w:val="24"/>
                <w:szCs w:val="24"/>
                <w:lang w:val="ru-RU"/>
              </w:rPr>
              <w:tab/>
            </w:r>
            <w:r w:rsidRPr="00FC3317">
              <w:rPr>
                <w:spacing w:val="-2"/>
                <w:sz w:val="24"/>
                <w:szCs w:val="24"/>
                <w:lang w:val="ru-RU"/>
              </w:rPr>
              <w:t>систему</w:t>
            </w:r>
            <w:r w:rsidRPr="00FC3317">
              <w:rPr>
                <w:sz w:val="24"/>
                <w:szCs w:val="24"/>
                <w:lang w:val="ru-RU"/>
              </w:rPr>
              <w:tab/>
            </w:r>
            <w:r w:rsidRPr="00FC3317">
              <w:rPr>
                <w:spacing w:val="-2"/>
                <w:sz w:val="24"/>
                <w:szCs w:val="24"/>
                <w:lang w:val="ru-RU"/>
              </w:rPr>
              <w:t>управления</w:t>
            </w:r>
            <w:r w:rsidRPr="00FC3317">
              <w:rPr>
                <w:sz w:val="24"/>
                <w:szCs w:val="24"/>
                <w:lang w:val="ru-RU"/>
              </w:rPr>
              <w:tab/>
            </w:r>
            <w:r w:rsidRPr="00FC3317">
              <w:rPr>
                <w:spacing w:val="-2"/>
                <w:sz w:val="24"/>
                <w:szCs w:val="24"/>
                <w:lang w:val="ru-RU"/>
              </w:rPr>
              <w:t>трудовыми</w:t>
            </w:r>
            <w:r w:rsidRPr="00FC3317">
              <w:rPr>
                <w:sz w:val="24"/>
                <w:szCs w:val="24"/>
                <w:lang w:val="ru-RU"/>
              </w:rPr>
              <w:tab/>
            </w:r>
            <w:r w:rsidRPr="00FC3317">
              <w:rPr>
                <w:spacing w:val="-2"/>
                <w:sz w:val="24"/>
                <w:szCs w:val="24"/>
                <w:lang w:val="ru-RU"/>
              </w:rPr>
              <w:t>ресурсами</w:t>
            </w:r>
            <w:r w:rsidRPr="00FC3317">
              <w:rPr>
                <w:sz w:val="24"/>
                <w:szCs w:val="24"/>
                <w:lang w:val="ru-RU"/>
              </w:rPr>
              <w:tab/>
            </w:r>
            <w:r w:rsidRPr="00FC3317">
              <w:rPr>
                <w:spacing w:val="-10"/>
                <w:sz w:val="24"/>
                <w:szCs w:val="24"/>
                <w:lang w:val="ru-RU"/>
              </w:rPr>
              <w:t>в</w:t>
            </w:r>
          </w:p>
        </w:tc>
        <w:tc>
          <w:tcPr>
            <w:tcW w:w="1344" w:type="dxa"/>
            <w:tcBorders>
              <w:top w:val="nil"/>
              <w:bottom w:val="nil"/>
            </w:tcBorders>
          </w:tcPr>
          <w:p w14:paraId="3B152C1F" w14:textId="77777777" w:rsidR="00FC3317" w:rsidRPr="00FC3317" w:rsidRDefault="00FC3317" w:rsidP="00A25E61">
            <w:pPr>
              <w:pStyle w:val="TableParagraph"/>
              <w:spacing w:before="233"/>
              <w:ind w:left="142" w:right="144" w:firstLine="709"/>
              <w:jc w:val="both"/>
              <w:rPr>
                <w:i/>
                <w:sz w:val="24"/>
                <w:szCs w:val="24"/>
              </w:rPr>
            </w:pPr>
            <w:r w:rsidRPr="00FC3317">
              <w:rPr>
                <w:i/>
                <w:spacing w:val="-10"/>
                <w:sz w:val="24"/>
                <w:szCs w:val="24"/>
              </w:rPr>
              <w:t>+</w:t>
            </w:r>
          </w:p>
        </w:tc>
        <w:tc>
          <w:tcPr>
            <w:tcW w:w="2251" w:type="dxa"/>
            <w:tcBorders>
              <w:top w:val="nil"/>
              <w:bottom w:val="nil"/>
            </w:tcBorders>
          </w:tcPr>
          <w:p w14:paraId="364A6EAA" w14:textId="77777777" w:rsidR="00FC3317" w:rsidRPr="00FC3317" w:rsidRDefault="00FC3317" w:rsidP="00A25E61">
            <w:pPr>
              <w:pStyle w:val="TableParagraph"/>
              <w:spacing w:before="233"/>
              <w:ind w:left="142" w:right="144" w:firstLine="709"/>
              <w:jc w:val="both"/>
              <w:rPr>
                <w:i/>
                <w:sz w:val="24"/>
                <w:szCs w:val="24"/>
              </w:rPr>
            </w:pPr>
            <w:r w:rsidRPr="00FC3317">
              <w:rPr>
                <w:i/>
                <w:spacing w:val="-10"/>
                <w:sz w:val="24"/>
                <w:szCs w:val="24"/>
              </w:rPr>
              <w:t>+</w:t>
            </w:r>
          </w:p>
        </w:tc>
      </w:tr>
      <w:tr w:rsidR="00FC3317" w:rsidRPr="00FC3317" w14:paraId="10AB4975" w14:textId="77777777" w:rsidTr="00FC3317">
        <w:trPr>
          <w:trHeight w:val="861"/>
        </w:trPr>
        <w:tc>
          <w:tcPr>
            <w:tcW w:w="5751" w:type="dxa"/>
            <w:tcBorders>
              <w:top w:val="nil"/>
              <w:bottom w:val="nil"/>
            </w:tcBorders>
          </w:tcPr>
          <w:p w14:paraId="4BEEBC70" w14:textId="77777777" w:rsidR="00FC3317" w:rsidRPr="00FC3317" w:rsidRDefault="00FC3317" w:rsidP="00A25E61">
            <w:pPr>
              <w:pStyle w:val="TableParagraph"/>
              <w:spacing w:line="269" w:lineRule="exact"/>
              <w:ind w:left="142" w:right="144" w:firstLine="709"/>
              <w:jc w:val="both"/>
              <w:rPr>
                <w:sz w:val="24"/>
                <w:szCs w:val="24"/>
              </w:rPr>
            </w:pPr>
            <w:proofErr w:type="spellStart"/>
            <w:r w:rsidRPr="00FC3317">
              <w:rPr>
                <w:spacing w:val="-2"/>
                <w:sz w:val="24"/>
                <w:szCs w:val="24"/>
              </w:rPr>
              <w:lastRenderedPageBreak/>
              <w:t>организации</w:t>
            </w:r>
            <w:proofErr w:type="spellEnd"/>
            <w:r w:rsidRPr="00FC3317">
              <w:rPr>
                <w:spacing w:val="-2"/>
                <w:sz w:val="24"/>
                <w:szCs w:val="24"/>
              </w:rPr>
              <w:t>;</w:t>
            </w:r>
          </w:p>
          <w:p w14:paraId="20BFF173" w14:textId="77777777" w:rsidR="00FC3317" w:rsidRPr="00FC3317" w:rsidRDefault="00FC3317" w:rsidP="00A25E61">
            <w:pPr>
              <w:pStyle w:val="TableParagraph"/>
              <w:numPr>
                <w:ilvl w:val="0"/>
                <w:numId w:val="20"/>
              </w:numPr>
              <w:spacing w:before="2" w:line="294" w:lineRule="exact"/>
              <w:ind w:left="142" w:right="144" w:firstLine="709"/>
              <w:jc w:val="both"/>
              <w:rPr>
                <w:sz w:val="24"/>
                <w:szCs w:val="24"/>
                <w:lang w:val="ru-RU"/>
              </w:rPr>
            </w:pPr>
            <w:r w:rsidRPr="00FC3317">
              <w:rPr>
                <w:sz w:val="24"/>
                <w:szCs w:val="24"/>
                <w:lang w:val="ru-RU"/>
              </w:rPr>
              <w:t>методы</w:t>
            </w:r>
            <w:r w:rsidRPr="00FC3317">
              <w:rPr>
                <w:spacing w:val="-1"/>
                <w:sz w:val="24"/>
                <w:szCs w:val="24"/>
                <w:lang w:val="ru-RU"/>
              </w:rPr>
              <w:t xml:space="preserve"> </w:t>
            </w:r>
            <w:r w:rsidRPr="00FC3317">
              <w:rPr>
                <w:sz w:val="24"/>
                <w:szCs w:val="24"/>
                <w:lang w:val="ru-RU"/>
              </w:rPr>
              <w:t>и</w:t>
            </w:r>
            <w:r w:rsidRPr="00FC3317">
              <w:rPr>
                <w:spacing w:val="-1"/>
                <w:sz w:val="24"/>
                <w:szCs w:val="24"/>
                <w:lang w:val="ru-RU"/>
              </w:rPr>
              <w:t xml:space="preserve"> </w:t>
            </w:r>
            <w:r w:rsidRPr="00FC3317">
              <w:rPr>
                <w:sz w:val="24"/>
                <w:szCs w:val="24"/>
                <w:lang w:val="ru-RU"/>
              </w:rPr>
              <w:t>формы</w:t>
            </w:r>
            <w:r w:rsidRPr="00FC3317">
              <w:rPr>
                <w:spacing w:val="-1"/>
                <w:sz w:val="24"/>
                <w:szCs w:val="24"/>
                <w:lang w:val="ru-RU"/>
              </w:rPr>
              <w:t xml:space="preserve"> </w:t>
            </w:r>
            <w:r w:rsidRPr="00FC3317">
              <w:rPr>
                <w:sz w:val="24"/>
                <w:szCs w:val="24"/>
                <w:lang w:val="ru-RU"/>
              </w:rPr>
              <w:t>обучения</w:t>
            </w:r>
            <w:r w:rsidRPr="00FC3317">
              <w:rPr>
                <w:spacing w:val="-1"/>
                <w:sz w:val="24"/>
                <w:szCs w:val="24"/>
                <w:lang w:val="ru-RU"/>
              </w:rPr>
              <w:t xml:space="preserve"> </w:t>
            </w:r>
            <w:r w:rsidRPr="00FC3317">
              <w:rPr>
                <w:spacing w:val="-2"/>
                <w:sz w:val="24"/>
                <w:szCs w:val="24"/>
                <w:lang w:val="ru-RU"/>
              </w:rPr>
              <w:t>персонала;</w:t>
            </w:r>
          </w:p>
          <w:p w14:paraId="7E9E9DAB" w14:textId="77777777" w:rsidR="00FC3317" w:rsidRPr="00FC3317" w:rsidRDefault="00FC3317" w:rsidP="00A25E61">
            <w:pPr>
              <w:pStyle w:val="TableParagraph"/>
              <w:numPr>
                <w:ilvl w:val="0"/>
                <w:numId w:val="20"/>
              </w:numPr>
              <w:spacing w:line="276" w:lineRule="exact"/>
              <w:ind w:left="142" w:right="144" w:firstLine="709"/>
              <w:jc w:val="both"/>
              <w:rPr>
                <w:position w:val="8"/>
                <w:sz w:val="24"/>
                <w:szCs w:val="24"/>
                <w:lang w:val="ru-RU"/>
              </w:rPr>
            </w:pPr>
            <w:r w:rsidRPr="00FC3317">
              <w:rPr>
                <w:sz w:val="24"/>
                <w:szCs w:val="24"/>
                <w:lang w:val="ru-RU"/>
              </w:rPr>
              <w:t>способы</w:t>
            </w:r>
            <w:r w:rsidRPr="00FC3317">
              <w:rPr>
                <w:spacing w:val="-3"/>
                <w:sz w:val="24"/>
                <w:szCs w:val="24"/>
                <w:lang w:val="ru-RU"/>
              </w:rPr>
              <w:t xml:space="preserve"> </w:t>
            </w:r>
            <w:r w:rsidRPr="00FC3317">
              <w:rPr>
                <w:sz w:val="24"/>
                <w:szCs w:val="24"/>
                <w:lang w:val="ru-RU"/>
              </w:rPr>
              <w:t>управления</w:t>
            </w:r>
            <w:r w:rsidRPr="00FC3317">
              <w:rPr>
                <w:spacing w:val="-3"/>
                <w:sz w:val="24"/>
                <w:szCs w:val="24"/>
                <w:lang w:val="ru-RU"/>
              </w:rPr>
              <w:t xml:space="preserve"> </w:t>
            </w:r>
            <w:r w:rsidRPr="00FC3317">
              <w:rPr>
                <w:sz w:val="24"/>
                <w:szCs w:val="24"/>
                <w:lang w:val="ru-RU"/>
              </w:rPr>
              <w:t>конфликтами</w:t>
            </w:r>
            <w:r w:rsidRPr="00FC3317">
              <w:rPr>
                <w:spacing w:val="-4"/>
                <w:sz w:val="24"/>
                <w:szCs w:val="24"/>
                <w:lang w:val="ru-RU"/>
              </w:rPr>
              <w:t xml:space="preserve"> </w:t>
            </w:r>
            <w:r w:rsidRPr="00FC3317">
              <w:rPr>
                <w:sz w:val="24"/>
                <w:szCs w:val="24"/>
                <w:lang w:val="ru-RU"/>
              </w:rPr>
              <w:t>и</w:t>
            </w:r>
            <w:r w:rsidRPr="00FC3317">
              <w:rPr>
                <w:spacing w:val="-3"/>
                <w:sz w:val="24"/>
                <w:szCs w:val="24"/>
                <w:lang w:val="ru-RU"/>
              </w:rPr>
              <w:t xml:space="preserve"> </w:t>
            </w:r>
            <w:r w:rsidRPr="00FC3317">
              <w:rPr>
                <w:sz w:val="24"/>
                <w:szCs w:val="24"/>
                <w:lang w:val="ru-RU"/>
              </w:rPr>
              <w:t>борьбы</w:t>
            </w:r>
            <w:r w:rsidRPr="00FC3317">
              <w:rPr>
                <w:spacing w:val="-3"/>
                <w:sz w:val="24"/>
                <w:szCs w:val="24"/>
                <w:lang w:val="ru-RU"/>
              </w:rPr>
              <w:t xml:space="preserve"> </w:t>
            </w:r>
            <w:r w:rsidRPr="00FC3317">
              <w:rPr>
                <w:spacing w:val="-5"/>
                <w:sz w:val="24"/>
                <w:szCs w:val="24"/>
                <w:lang w:val="ru-RU"/>
              </w:rPr>
              <w:t>со</w:t>
            </w:r>
          </w:p>
        </w:tc>
        <w:tc>
          <w:tcPr>
            <w:tcW w:w="1344" w:type="dxa"/>
            <w:tcBorders>
              <w:top w:val="nil"/>
              <w:bottom w:val="nil"/>
            </w:tcBorders>
          </w:tcPr>
          <w:p w14:paraId="2613A19C" w14:textId="77777777" w:rsidR="00FC3317" w:rsidRPr="00FC3317" w:rsidRDefault="00FC3317" w:rsidP="00A25E61">
            <w:pPr>
              <w:pStyle w:val="TableParagraph"/>
              <w:spacing w:before="219"/>
              <w:ind w:left="142" w:right="144" w:firstLine="709"/>
              <w:jc w:val="both"/>
              <w:rPr>
                <w:i/>
                <w:sz w:val="24"/>
                <w:szCs w:val="24"/>
              </w:rPr>
            </w:pPr>
            <w:r w:rsidRPr="00FC3317">
              <w:rPr>
                <w:i/>
                <w:spacing w:val="-10"/>
                <w:sz w:val="24"/>
                <w:szCs w:val="24"/>
              </w:rPr>
              <w:t>+</w:t>
            </w:r>
          </w:p>
          <w:p w14:paraId="5A2B9425" w14:textId="77777777" w:rsidR="00FC3317" w:rsidRPr="00FC3317" w:rsidRDefault="00FC3317" w:rsidP="00A25E61">
            <w:pPr>
              <w:pStyle w:val="TableParagraph"/>
              <w:ind w:left="142" w:right="144" w:firstLine="709"/>
              <w:jc w:val="both"/>
              <w:rPr>
                <w:i/>
                <w:sz w:val="24"/>
                <w:szCs w:val="24"/>
              </w:rPr>
            </w:pPr>
            <w:r w:rsidRPr="00FC3317">
              <w:rPr>
                <w:i/>
                <w:spacing w:val="-10"/>
                <w:sz w:val="24"/>
                <w:szCs w:val="24"/>
              </w:rPr>
              <w:t>+</w:t>
            </w:r>
          </w:p>
        </w:tc>
        <w:tc>
          <w:tcPr>
            <w:tcW w:w="2251" w:type="dxa"/>
            <w:tcBorders>
              <w:top w:val="nil"/>
              <w:bottom w:val="nil"/>
            </w:tcBorders>
          </w:tcPr>
          <w:p w14:paraId="54DF2B4D" w14:textId="77777777" w:rsidR="00FC3317" w:rsidRPr="00FC3317" w:rsidRDefault="00FC3317" w:rsidP="00A25E61">
            <w:pPr>
              <w:pStyle w:val="TableParagraph"/>
              <w:spacing w:before="219"/>
              <w:ind w:left="142" w:right="144" w:firstLine="709"/>
              <w:jc w:val="both"/>
              <w:rPr>
                <w:i/>
                <w:sz w:val="24"/>
                <w:szCs w:val="24"/>
              </w:rPr>
            </w:pPr>
            <w:r w:rsidRPr="00FC3317">
              <w:rPr>
                <w:i/>
                <w:spacing w:val="-10"/>
                <w:sz w:val="24"/>
                <w:szCs w:val="24"/>
              </w:rPr>
              <w:t>+</w:t>
            </w:r>
          </w:p>
          <w:p w14:paraId="108D1D57" w14:textId="77777777" w:rsidR="00FC3317" w:rsidRPr="00FC3317" w:rsidRDefault="00FC3317" w:rsidP="00A25E61">
            <w:pPr>
              <w:pStyle w:val="TableParagraph"/>
              <w:ind w:left="142" w:right="144" w:firstLine="709"/>
              <w:jc w:val="both"/>
              <w:rPr>
                <w:i/>
                <w:sz w:val="24"/>
                <w:szCs w:val="24"/>
              </w:rPr>
            </w:pPr>
            <w:r w:rsidRPr="00FC3317">
              <w:rPr>
                <w:i/>
                <w:spacing w:val="-10"/>
                <w:sz w:val="24"/>
                <w:szCs w:val="24"/>
              </w:rPr>
              <w:t>+</w:t>
            </w:r>
          </w:p>
        </w:tc>
      </w:tr>
      <w:tr w:rsidR="00FC3317" w:rsidRPr="00FC3317" w14:paraId="14C0D486" w14:textId="77777777" w:rsidTr="00FC3317">
        <w:trPr>
          <w:trHeight w:val="469"/>
        </w:trPr>
        <w:tc>
          <w:tcPr>
            <w:tcW w:w="5751" w:type="dxa"/>
            <w:tcBorders>
              <w:top w:val="nil"/>
            </w:tcBorders>
          </w:tcPr>
          <w:p w14:paraId="162DBF7C" w14:textId="77777777" w:rsidR="00FC3317" w:rsidRPr="00FC3317" w:rsidRDefault="00FC3317" w:rsidP="00A25E61">
            <w:pPr>
              <w:pStyle w:val="TableParagraph"/>
              <w:spacing w:line="270" w:lineRule="exact"/>
              <w:ind w:left="142" w:right="144" w:firstLine="709"/>
              <w:jc w:val="both"/>
              <w:rPr>
                <w:sz w:val="24"/>
                <w:szCs w:val="24"/>
              </w:rPr>
            </w:pPr>
            <w:proofErr w:type="spellStart"/>
            <w:r w:rsidRPr="00FC3317">
              <w:rPr>
                <w:spacing w:val="-2"/>
                <w:sz w:val="24"/>
                <w:szCs w:val="24"/>
              </w:rPr>
              <w:t>стрессами</w:t>
            </w:r>
            <w:proofErr w:type="spellEnd"/>
          </w:p>
        </w:tc>
        <w:tc>
          <w:tcPr>
            <w:tcW w:w="1344" w:type="dxa"/>
            <w:tcBorders>
              <w:top w:val="nil"/>
            </w:tcBorders>
          </w:tcPr>
          <w:p w14:paraId="7417B170" w14:textId="77777777" w:rsidR="00FC3317" w:rsidRPr="00FC3317" w:rsidRDefault="00FC3317" w:rsidP="00A25E61">
            <w:pPr>
              <w:pStyle w:val="TableParagraph"/>
              <w:ind w:left="142" w:right="144" w:firstLine="709"/>
              <w:jc w:val="both"/>
              <w:rPr>
                <w:sz w:val="24"/>
                <w:szCs w:val="24"/>
              </w:rPr>
            </w:pPr>
          </w:p>
        </w:tc>
        <w:tc>
          <w:tcPr>
            <w:tcW w:w="2251" w:type="dxa"/>
            <w:tcBorders>
              <w:top w:val="nil"/>
            </w:tcBorders>
          </w:tcPr>
          <w:p w14:paraId="4BFF1B22" w14:textId="77777777" w:rsidR="00FC3317" w:rsidRPr="00FC3317" w:rsidRDefault="00FC3317" w:rsidP="00A25E61">
            <w:pPr>
              <w:pStyle w:val="TableParagraph"/>
              <w:ind w:left="142" w:right="144" w:firstLine="709"/>
              <w:jc w:val="both"/>
              <w:rPr>
                <w:sz w:val="24"/>
                <w:szCs w:val="24"/>
              </w:rPr>
            </w:pPr>
          </w:p>
        </w:tc>
      </w:tr>
    </w:tbl>
    <w:p w14:paraId="44A5E51B" w14:textId="77777777" w:rsidR="00FC3317" w:rsidRPr="00FC3317" w:rsidRDefault="00FC3317" w:rsidP="00A25E61">
      <w:pPr>
        <w:pStyle w:val="a3"/>
        <w:spacing w:before="1"/>
        <w:ind w:left="142" w:right="144" w:firstLine="709"/>
        <w:rPr>
          <w:b/>
          <w:sz w:val="24"/>
          <w:szCs w:val="24"/>
        </w:rPr>
      </w:pPr>
    </w:p>
    <w:p w14:paraId="2B532124" w14:textId="77777777" w:rsidR="00FC3317" w:rsidRPr="00FC3317" w:rsidRDefault="00FC3317" w:rsidP="00A25E61">
      <w:pPr>
        <w:pStyle w:val="a5"/>
        <w:numPr>
          <w:ilvl w:val="0"/>
          <w:numId w:val="10"/>
        </w:numPr>
        <w:ind w:left="142" w:right="144" w:firstLine="709"/>
        <w:jc w:val="both"/>
        <w:rPr>
          <w:b/>
          <w:sz w:val="24"/>
          <w:szCs w:val="24"/>
        </w:rPr>
      </w:pPr>
      <w:r w:rsidRPr="00FC3317">
        <w:rPr>
          <w:b/>
          <w:sz w:val="24"/>
          <w:szCs w:val="24"/>
        </w:rPr>
        <w:t>Средства</w:t>
      </w:r>
      <w:r w:rsidRPr="00FC3317">
        <w:rPr>
          <w:b/>
          <w:spacing w:val="-9"/>
          <w:sz w:val="24"/>
          <w:szCs w:val="24"/>
        </w:rPr>
        <w:t xml:space="preserve"> </w:t>
      </w:r>
      <w:r w:rsidRPr="00FC3317">
        <w:rPr>
          <w:b/>
          <w:sz w:val="24"/>
          <w:szCs w:val="24"/>
        </w:rPr>
        <w:t>контроля</w:t>
      </w:r>
      <w:r w:rsidRPr="00FC3317">
        <w:rPr>
          <w:b/>
          <w:spacing w:val="-11"/>
          <w:sz w:val="24"/>
          <w:szCs w:val="24"/>
        </w:rPr>
        <w:t xml:space="preserve"> </w:t>
      </w:r>
      <w:r w:rsidRPr="00FC3317">
        <w:rPr>
          <w:b/>
          <w:sz w:val="24"/>
          <w:szCs w:val="24"/>
        </w:rPr>
        <w:t>приобретения</w:t>
      </w:r>
      <w:r w:rsidRPr="00FC3317">
        <w:rPr>
          <w:b/>
          <w:spacing w:val="-12"/>
          <w:sz w:val="24"/>
          <w:szCs w:val="24"/>
        </w:rPr>
        <w:t xml:space="preserve"> </w:t>
      </w:r>
      <w:r w:rsidRPr="00FC3317">
        <w:rPr>
          <w:b/>
          <w:sz w:val="24"/>
          <w:szCs w:val="24"/>
        </w:rPr>
        <w:t>практического</w:t>
      </w:r>
      <w:r w:rsidRPr="00FC3317">
        <w:rPr>
          <w:b/>
          <w:spacing w:val="-8"/>
          <w:sz w:val="24"/>
          <w:szCs w:val="24"/>
        </w:rPr>
        <w:t xml:space="preserve"> </w:t>
      </w:r>
      <w:r w:rsidRPr="00FC3317">
        <w:rPr>
          <w:b/>
          <w:spacing w:val="-2"/>
          <w:sz w:val="24"/>
          <w:szCs w:val="24"/>
        </w:rPr>
        <w:t>опыта</w:t>
      </w:r>
    </w:p>
    <w:p w14:paraId="2F2B1DDF" w14:textId="77777777" w:rsidR="00FC3317" w:rsidRPr="00FC3317" w:rsidRDefault="00FC3317" w:rsidP="00A25E61">
      <w:pPr>
        <w:pStyle w:val="a3"/>
        <w:spacing w:before="93"/>
        <w:ind w:left="142" w:right="144" w:firstLine="709"/>
        <w:rPr>
          <w:b/>
          <w:sz w:val="24"/>
          <w:szCs w:val="24"/>
        </w:rPr>
      </w:pPr>
    </w:p>
    <w:tbl>
      <w:tblPr>
        <w:tblStyle w:val="TableNormal"/>
        <w:tblW w:w="0" w:type="auto"/>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16"/>
        <w:gridCol w:w="3761"/>
        <w:gridCol w:w="2770"/>
      </w:tblGrid>
      <w:tr w:rsidR="00FC3317" w:rsidRPr="00FC3317" w14:paraId="14EBBE86" w14:textId="77777777" w:rsidTr="00FC3317">
        <w:trPr>
          <w:trHeight w:val="1103"/>
        </w:trPr>
        <w:tc>
          <w:tcPr>
            <w:tcW w:w="2816" w:type="dxa"/>
          </w:tcPr>
          <w:p w14:paraId="2425CBE8" w14:textId="77777777" w:rsidR="00FC3317" w:rsidRPr="00FC3317" w:rsidRDefault="00FC3317" w:rsidP="00A25E61">
            <w:pPr>
              <w:pStyle w:val="TableParagraph"/>
              <w:ind w:left="142" w:right="144" w:firstLine="709"/>
              <w:jc w:val="both"/>
              <w:rPr>
                <w:b/>
                <w:sz w:val="24"/>
                <w:szCs w:val="24"/>
              </w:rPr>
            </w:pPr>
            <w:proofErr w:type="spellStart"/>
            <w:r w:rsidRPr="00FC3317">
              <w:rPr>
                <w:b/>
                <w:sz w:val="24"/>
                <w:szCs w:val="24"/>
              </w:rPr>
              <w:t>Коды</w:t>
            </w:r>
            <w:proofErr w:type="spellEnd"/>
            <w:r w:rsidRPr="00FC3317">
              <w:rPr>
                <w:b/>
                <w:spacing w:val="-15"/>
                <w:sz w:val="24"/>
                <w:szCs w:val="24"/>
              </w:rPr>
              <w:t xml:space="preserve"> </w:t>
            </w:r>
            <w:r w:rsidRPr="00FC3317">
              <w:rPr>
                <w:b/>
                <w:sz w:val="24"/>
                <w:szCs w:val="24"/>
              </w:rPr>
              <w:t>и</w:t>
            </w:r>
            <w:r w:rsidRPr="00FC3317">
              <w:rPr>
                <w:b/>
                <w:spacing w:val="-15"/>
                <w:sz w:val="24"/>
                <w:szCs w:val="24"/>
              </w:rPr>
              <w:t xml:space="preserve"> </w:t>
            </w:r>
            <w:proofErr w:type="spellStart"/>
            <w:r w:rsidRPr="00FC3317">
              <w:rPr>
                <w:b/>
                <w:sz w:val="24"/>
                <w:szCs w:val="24"/>
              </w:rPr>
              <w:t>наименование</w:t>
            </w:r>
            <w:proofErr w:type="spellEnd"/>
            <w:r w:rsidRPr="00FC3317">
              <w:rPr>
                <w:b/>
                <w:sz w:val="24"/>
                <w:szCs w:val="24"/>
              </w:rPr>
              <w:t xml:space="preserve"> </w:t>
            </w:r>
            <w:proofErr w:type="spellStart"/>
            <w:r w:rsidRPr="00FC3317">
              <w:rPr>
                <w:b/>
                <w:spacing w:val="-2"/>
                <w:sz w:val="24"/>
                <w:szCs w:val="24"/>
              </w:rPr>
              <w:t>формируемых</w:t>
            </w:r>
            <w:proofErr w:type="spellEnd"/>
          </w:p>
          <w:p w14:paraId="590C393A" w14:textId="77777777" w:rsidR="00FC3317" w:rsidRPr="00FC3317" w:rsidRDefault="00FC3317" w:rsidP="00A25E61">
            <w:pPr>
              <w:pStyle w:val="TableParagraph"/>
              <w:spacing w:line="270" w:lineRule="atLeast"/>
              <w:ind w:left="142" w:right="144" w:firstLine="709"/>
              <w:jc w:val="both"/>
              <w:rPr>
                <w:b/>
                <w:sz w:val="24"/>
                <w:szCs w:val="24"/>
              </w:rPr>
            </w:pPr>
            <w:proofErr w:type="spellStart"/>
            <w:r w:rsidRPr="00FC3317">
              <w:rPr>
                <w:b/>
                <w:spacing w:val="-2"/>
                <w:sz w:val="24"/>
                <w:szCs w:val="24"/>
              </w:rPr>
              <w:t>профессиональных</w:t>
            </w:r>
            <w:proofErr w:type="spellEnd"/>
            <w:r w:rsidRPr="00FC3317">
              <w:rPr>
                <w:b/>
                <w:spacing w:val="-2"/>
                <w:sz w:val="24"/>
                <w:szCs w:val="24"/>
              </w:rPr>
              <w:t xml:space="preserve"> </w:t>
            </w:r>
            <w:proofErr w:type="spellStart"/>
            <w:r w:rsidRPr="00FC3317">
              <w:rPr>
                <w:b/>
                <w:spacing w:val="-2"/>
                <w:sz w:val="24"/>
                <w:szCs w:val="24"/>
              </w:rPr>
              <w:t>компетенций</w:t>
            </w:r>
            <w:proofErr w:type="spellEnd"/>
          </w:p>
        </w:tc>
        <w:tc>
          <w:tcPr>
            <w:tcW w:w="3761" w:type="dxa"/>
          </w:tcPr>
          <w:p w14:paraId="44FC5DE1" w14:textId="77777777" w:rsidR="00FC3317" w:rsidRPr="00FC3317" w:rsidRDefault="00FC3317" w:rsidP="00A25E61">
            <w:pPr>
              <w:pStyle w:val="TableParagraph"/>
              <w:ind w:left="142" w:right="144" w:firstLine="709"/>
              <w:jc w:val="both"/>
              <w:rPr>
                <w:b/>
                <w:sz w:val="24"/>
                <w:szCs w:val="24"/>
                <w:lang w:val="ru-RU"/>
              </w:rPr>
            </w:pPr>
            <w:r w:rsidRPr="00FC3317">
              <w:rPr>
                <w:b/>
                <w:sz w:val="24"/>
                <w:szCs w:val="24"/>
                <w:lang w:val="ru-RU"/>
              </w:rPr>
              <w:t>Виды и объем работ на практике,</w:t>
            </w:r>
            <w:r w:rsidRPr="00FC3317">
              <w:rPr>
                <w:b/>
                <w:spacing w:val="-15"/>
                <w:sz w:val="24"/>
                <w:szCs w:val="24"/>
                <w:lang w:val="ru-RU"/>
              </w:rPr>
              <w:t xml:space="preserve"> </w:t>
            </w:r>
            <w:r w:rsidRPr="00FC3317">
              <w:rPr>
                <w:b/>
                <w:sz w:val="24"/>
                <w:szCs w:val="24"/>
                <w:lang w:val="ru-RU"/>
              </w:rPr>
              <w:t>условия</w:t>
            </w:r>
            <w:r w:rsidRPr="00FC3317">
              <w:rPr>
                <w:b/>
                <w:spacing w:val="-15"/>
                <w:sz w:val="24"/>
                <w:szCs w:val="24"/>
                <w:lang w:val="ru-RU"/>
              </w:rPr>
              <w:t xml:space="preserve"> </w:t>
            </w:r>
            <w:r w:rsidRPr="00FC3317">
              <w:rPr>
                <w:b/>
                <w:sz w:val="24"/>
                <w:szCs w:val="24"/>
                <w:lang w:val="ru-RU"/>
              </w:rPr>
              <w:t>выполнения</w:t>
            </w:r>
          </w:p>
        </w:tc>
        <w:tc>
          <w:tcPr>
            <w:tcW w:w="2770" w:type="dxa"/>
          </w:tcPr>
          <w:p w14:paraId="20AA6B97" w14:textId="77777777" w:rsidR="00FC3317" w:rsidRPr="00FC3317" w:rsidRDefault="00FC3317" w:rsidP="00A25E61">
            <w:pPr>
              <w:pStyle w:val="TableParagraph"/>
              <w:spacing w:line="273" w:lineRule="exact"/>
              <w:ind w:left="142" w:right="144" w:firstLine="709"/>
              <w:jc w:val="both"/>
              <w:rPr>
                <w:b/>
                <w:sz w:val="24"/>
                <w:szCs w:val="24"/>
                <w:lang w:val="ru-RU"/>
              </w:rPr>
            </w:pPr>
            <w:r w:rsidRPr="00FC3317">
              <w:rPr>
                <w:b/>
                <w:spacing w:val="-2"/>
                <w:sz w:val="24"/>
                <w:szCs w:val="24"/>
                <w:lang w:val="ru-RU"/>
              </w:rPr>
              <w:t>Документ,</w:t>
            </w:r>
          </w:p>
          <w:p w14:paraId="44EE3415" w14:textId="77777777" w:rsidR="00FC3317" w:rsidRPr="00FC3317" w:rsidRDefault="00FC3317" w:rsidP="00A25E61">
            <w:pPr>
              <w:pStyle w:val="TableParagraph"/>
              <w:ind w:left="142" w:right="144" w:firstLine="709"/>
              <w:jc w:val="both"/>
              <w:rPr>
                <w:b/>
                <w:sz w:val="24"/>
                <w:szCs w:val="24"/>
                <w:lang w:val="ru-RU"/>
              </w:rPr>
            </w:pPr>
            <w:r w:rsidRPr="00FC3317">
              <w:rPr>
                <w:b/>
                <w:spacing w:val="-2"/>
                <w:sz w:val="24"/>
                <w:szCs w:val="24"/>
                <w:lang w:val="ru-RU"/>
              </w:rPr>
              <w:t xml:space="preserve">подтверждающий </w:t>
            </w:r>
            <w:r w:rsidRPr="00FC3317">
              <w:rPr>
                <w:b/>
                <w:sz w:val="24"/>
                <w:szCs w:val="24"/>
                <w:lang w:val="ru-RU"/>
              </w:rPr>
              <w:t>качество</w:t>
            </w:r>
            <w:r w:rsidRPr="00FC3317">
              <w:rPr>
                <w:b/>
                <w:spacing w:val="-15"/>
                <w:sz w:val="24"/>
                <w:szCs w:val="24"/>
                <w:lang w:val="ru-RU"/>
              </w:rPr>
              <w:t xml:space="preserve"> </w:t>
            </w:r>
            <w:r w:rsidRPr="00FC3317">
              <w:rPr>
                <w:b/>
                <w:sz w:val="24"/>
                <w:szCs w:val="24"/>
                <w:lang w:val="ru-RU"/>
              </w:rPr>
              <w:t>выполнения</w:t>
            </w:r>
          </w:p>
          <w:p w14:paraId="0150D443" w14:textId="77777777" w:rsidR="00FC3317" w:rsidRPr="00FC3317" w:rsidRDefault="00FC3317" w:rsidP="00A25E61">
            <w:pPr>
              <w:pStyle w:val="TableParagraph"/>
              <w:spacing w:line="259" w:lineRule="exact"/>
              <w:ind w:left="142" w:right="144" w:firstLine="709"/>
              <w:jc w:val="both"/>
              <w:rPr>
                <w:b/>
                <w:sz w:val="24"/>
                <w:szCs w:val="24"/>
                <w:lang w:val="ru-RU"/>
              </w:rPr>
            </w:pPr>
            <w:r w:rsidRPr="00FC3317">
              <w:rPr>
                <w:b/>
                <w:spacing w:val="-2"/>
                <w:sz w:val="24"/>
                <w:szCs w:val="24"/>
                <w:lang w:val="ru-RU"/>
              </w:rPr>
              <w:t>работ</w:t>
            </w:r>
          </w:p>
        </w:tc>
      </w:tr>
      <w:tr w:rsidR="00FC3317" w:rsidRPr="00FC3317" w14:paraId="66ECD084" w14:textId="77777777" w:rsidTr="00FC3317">
        <w:trPr>
          <w:trHeight w:val="4142"/>
        </w:trPr>
        <w:tc>
          <w:tcPr>
            <w:tcW w:w="2816" w:type="dxa"/>
          </w:tcPr>
          <w:p w14:paraId="32F8C64A"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ПК 4.1.Составлять конкретные</w:t>
            </w:r>
            <w:r w:rsidRPr="00FC3317">
              <w:rPr>
                <w:spacing w:val="-15"/>
                <w:sz w:val="24"/>
                <w:szCs w:val="24"/>
                <w:lang w:val="ru-RU"/>
              </w:rPr>
              <w:t xml:space="preserve"> </w:t>
            </w:r>
            <w:r w:rsidRPr="00FC3317">
              <w:rPr>
                <w:sz w:val="24"/>
                <w:szCs w:val="24"/>
                <w:lang w:val="ru-RU"/>
              </w:rPr>
              <w:t>задания</w:t>
            </w:r>
            <w:r w:rsidRPr="00FC3317">
              <w:rPr>
                <w:spacing w:val="-15"/>
                <w:sz w:val="24"/>
                <w:szCs w:val="24"/>
                <w:lang w:val="ru-RU"/>
              </w:rPr>
              <w:t xml:space="preserve"> </w:t>
            </w:r>
            <w:r w:rsidRPr="00FC3317">
              <w:rPr>
                <w:sz w:val="24"/>
                <w:szCs w:val="24"/>
                <w:lang w:val="ru-RU"/>
              </w:rPr>
              <w:t>для реализации дизайн –</w:t>
            </w:r>
          </w:p>
          <w:p w14:paraId="0CDBDF4A"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проекта на основе технологических</w:t>
            </w:r>
            <w:r w:rsidRPr="00FC3317">
              <w:rPr>
                <w:spacing w:val="-15"/>
                <w:sz w:val="24"/>
                <w:szCs w:val="24"/>
                <w:lang w:val="ru-RU"/>
              </w:rPr>
              <w:t xml:space="preserve"> </w:t>
            </w:r>
            <w:r w:rsidRPr="00FC3317">
              <w:rPr>
                <w:sz w:val="24"/>
                <w:szCs w:val="24"/>
                <w:lang w:val="ru-RU"/>
              </w:rPr>
              <w:t xml:space="preserve">карт. ПК 4.2.Планировать </w:t>
            </w:r>
            <w:r w:rsidRPr="00FC3317">
              <w:rPr>
                <w:spacing w:val="-2"/>
                <w:sz w:val="24"/>
                <w:szCs w:val="24"/>
                <w:lang w:val="ru-RU"/>
              </w:rPr>
              <w:t>собственную</w:t>
            </w:r>
          </w:p>
          <w:p w14:paraId="6A11BFE8" w14:textId="77777777" w:rsidR="00FC3317" w:rsidRPr="00FC3317" w:rsidRDefault="00FC3317" w:rsidP="00A25E61">
            <w:pPr>
              <w:pStyle w:val="TableParagraph"/>
              <w:ind w:left="142" w:right="144" w:firstLine="709"/>
              <w:jc w:val="both"/>
              <w:rPr>
                <w:sz w:val="24"/>
                <w:szCs w:val="24"/>
                <w:lang w:val="ru-RU"/>
              </w:rPr>
            </w:pPr>
            <w:r w:rsidRPr="00FC3317">
              <w:rPr>
                <w:spacing w:val="-2"/>
                <w:sz w:val="24"/>
                <w:szCs w:val="24"/>
                <w:lang w:val="ru-RU"/>
              </w:rPr>
              <w:t>деятельность.</w:t>
            </w:r>
          </w:p>
          <w:p w14:paraId="45FC1B4F" w14:textId="77777777" w:rsidR="00FC3317" w:rsidRPr="00FC3317" w:rsidRDefault="00FC3317" w:rsidP="00A25E61">
            <w:pPr>
              <w:pStyle w:val="TableParagraph"/>
              <w:ind w:left="142" w:right="144" w:firstLine="709"/>
              <w:jc w:val="both"/>
              <w:rPr>
                <w:sz w:val="24"/>
                <w:szCs w:val="24"/>
                <w:lang w:val="ru-RU"/>
              </w:rPr>
            </w:pPr>
            <w:r w:rsidRPr="00FC3317">
              <w:rPr>
                <w:spacing w:val="-2"/>
                <w:sz w:val="24"/>
                <w:szCs w:val="24"/>
                <w:lang w:val="ru-RU"/>
              </w:rPr>
              <w:t xml:space="preserve">ПК4.3.Контролировать </w:t>
            </w:r>
            <w:r w:rsidRPr="00FC3317">
              <w:rPr>
                <w:sz w:val="24"/>
                <w:szCs w:val="24"/>
                <w:lang w:val="ru-RU"/>
              </w:rPr>
              <w:t>сроки и качество</w:t>
            </w:r>
          </w:p>
          <w:p w14:paraId="73B076C5" w14:textId="77777777" w:rsidR="00FC3317" w:rsidRPr="00FC3317" w:rsidRDefault="00FC3317" w:rsidP="00A25E61">
            <w:pPr>
              <w:pStyle w:val="TableParagraph"/>
              <w:ind w:left="142" w:right="144" w:firstLine="709"/>
              <w:jc w:val="both"/>
              <w:rPr>
                <w:sz w:val="24"/>
                <w:szCs w:val="24"/>
              </w:rPr>
            </w:pPr>
            <w:proofErr w:type="spellStart"/>
            <w:r w:rsidRPr="00FC3317">
              <w:rPr>
                <w:sz w:val="24"/>
                <w:szCs w:val="24"/>
              </w:rPr>
              <w:t>выполненных</w:t>
            </w:r>
            <w:proofErr w:type="spellEnd"/>
            <w:r w:rsidRPr="00FC3317">
              <w:rPr>
                <w:spacing w:val="-7"/>
                <w:sz w:val="24"/>
                <w:szCs w:val="24"/>
              </w:rPr>
              <w:t xml:space="preserve"> </w:t>
            </w:r>
            <w:proofErr w:type="spellStart"/>
            <w:r w:rsidRPr="00FC3317">
              <w:rPr>
                <w:spacing w:val="-2"/>
                <w:sz w:val="24"/>
                <w:szCs w:val="24"/>
              </w:rPr>
              <w:t>заданий</w:t>
            </w:r>
            <w:proofErr w:type="spellEnd"/>
          </w:p>
        </w:tc>
        <w:tc>
          <w:tcPr>
            <w:tcW w:w="3761" w:type="dxa"/>
          </w:tcPr>
          <w:p w14:paraId="53C951EF" w14:textId="77777777" w:rsidR="00FC3317" w:rsidRPr="00FC3317" w:rsidRDefault="00FC3317" w:rsidP="00A25E61">
            <w:pPr>
              <w:pStyle w:val="TableParagraph"/>
              <w:ind w:left="142" w:right="144" w:firstLine="709"/>
              <w:jc w:val="both"/>
              <w:rPr>
                <w:sz w:val="24"/>
                <w:szCs w:val="24"/>
                <w:lang w:val="ru-RU"/>
              </w:rPr>
            </w:pPr>
            <w:r w:rsidRPr="00FC3317">
              <w:rPr>
                <w:spacing w:val="-2"/>
                <w:sz w:val="24"/>
                <w:szCs w:val="24"/>
                <w:lang w:val="ru-RU"/>
              </w:rPr>
              <w:t>Принимать</w:t>
            </w:r>
            <w:r w:rsidRPr="00FC3317">
              <w:rPr>
                <w:sz w:val="24"/>
                <w:szCs w:val="24"/>
                <w:lang w:val="ru-RU"/>
              </w:rPr>
              <w:tab/>
            </w:r>
            <w:r w:rsidRPr="00FC3317">
              <w:rPr>
                <w:sz w:val="24"/>
                <w:szCs w:val="24"/>
                <w:lang w:val="ru-RU"/>
              </w:rPr>
              <w:tab/>
            </w:r>
            <w:r w:rsidRPr="00FC3317">
              <w:rPr>
                <w:spacing w:val="-2"/>
                <w:sz w:val="24"/>
                <w:szCs w:val="24"/>
                <w:lang w:val="ru-RU"/>
              </w:rPr>
              <w:t>самостоятельные решения</w:t>
            </w:r>
            <w:r w:rsidRPr="00FC3317">
              <w:rPr>
                <w:sz w:val="24"/>
                <w:szCs w:val="24"/>
                <w:lang w:val="ru-RU"/>
              </w:rPr>
              <w:tab/>
            </w:r>
            <w:r w:rsidRPr="00FC3317">
              <w:rPr>
                <w:spacing w:val="-6"/>
                <w:sz w:val="24"/>
                <w:szCs w:val="24"/>
                <w:lang w:val="ru-RU"/>
              </w:rPr>
              <w:t>по</w:t>
            </w:r>
            <w:r w:rsidRPr="00FC3317">
              <w:rPr>
                <w:sz w:val="24"/>
                <w:szCs w:val="24"/>
                <w:lang w:val="ru-RU"/>
              </w:rPr>
              <w:tab/>
            </w:r>
            <w:r w:rsidRPr="00FC3317">
              <w:rPr>
                <w:spacing w:val="-2"/>
                <w:sz w:val="24"/>
                <w:szCs w:val="24"/>
                <w:lang w:val="ru-RU"/>
              </w:rPr>
              <w:t xml:space="preserve">вопросам </w:t>
            </w:r>
            <w:r w:rsidRPr="00FC3317">
              <w:rPr>
                <w:sz w:val="24"/>
                <w:szCs w:val="24"/>
                <w:lang w:val="ru-RU"/>
              </w:rPr>
              <w:t xml:space="preserve">совершенствования организации управленческой работы в </w:t>
            </w:r>
            <w:r w:rsidRPr="00FC3317">
              <w:rPr>
                <w:spacing w:val="-2"/>
                <w:sz w:val="24"/>
                <w:szCs w:val="24"/>
                <w:lang w:val="ru-RU"/>
              </w:rPr>
              <w:t>коллективе.</w:t>
            </w:r>
          </w:p>
          <w:p w14:paraId="6D592D17" w14:textId="77777777" w:rsidR="00FC3317" w:rsidRPr="00FC3317" w:rsidRDefault="00FC3317" w:rsidP="00A25E61">
            <w:pPr>
              <w:pStyle w:val="TableParagraph"/>
              <w:ind w:left="142" w:right="144" w:firstLine="709"/>
              <w:jc w:val="both"/>
              <w:rPr>
                <w:sz w:val="24"/>
                <w:szCs w:val="24"/>
                <w:lang w:val="ru-RU"/>
              </w:rPr>
            </w:pPr>
            <w:r w:rsidRPr="00FC3317">
              <w:rPr>
                <w:spacing w:val="-2"/>
                <w:sz w:val="24"/>
                <w:szCs w:val="24"/>
                <w:lang w:val="ru-RU"/>
              </w:rPr>
              <w:t>Осуществлять</w:t>
            </w:r>
            <w:r w:rsidRPr="00FC3317">
              <w:rPr>
                <w:sz w:val="24"/>
                <w:szCs w:val="24"/>
                <w:lang w:val="ru-RU"/>
              </w:rPr>
              <w:tab/>
            </w:r>
            <w:r w:rsidRPr="00FC3317">
              <w:rPr>
                <w:spacing w:val="-2"/>
                <w:sz w:val="24"/>
                <w:szCs w:val="24"/>
                <w:lang w:val="ru-RU"/>
              </w:rPr>
              <w:t xml:space="preserve">контроль </w:t>
            </w:r>
            <w:r w:rsidRPr="00FC3317">
              <w:rPr>
                <w:sz w:val="24"/>
                <w:szCs w:val="24"/>
                <w:lang w:val="ru-RU"/>
              </w:rPr>
              <w:t>деятельности персонала.</w:t>
            </w:r>
          </w:p>
          <w:p w14:paraId="1123C172"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Изучить и применять систему управления</w:t>
            </w:r>
            <w:r w:rsidRPr="00FC3317">
              <w:rPr>
                <w:spacing w:val="-3"/>
                <w:sz w:val="24"/>
                <w:szCs w:val="24"/>
                <w:lang w:val="ru-RU"/>
              </w:rPr>
              <w:t xml:space="preserve"> </w:t>
            </w:r>
            <w:r w:rsidRPr="00FC3317">
              <w:rPr>
                <w:sz w:val="24"/>
                <w:szCs w:val="24"/>
                <w:lang w:val="ru-RU"/>
              </w:rPr>
              <w:t>трудовыми</w:t>
            </w:r>
            <w:r w:rsidRPr="00FC3317">
              <w:rPr>
                <w:spacing w:val="-1"/>
                <w:sz w:val="24"/>
                <w:szCs w:val="24"/>
                <w:lang w:val="ru-RU"/>
              </w:rPr>
              <w:t xml:space="preserve"> </w:t>
            </w:r>
            <w:r w:rsidRPr="00FC3317">
              <w:rPr>
                <w:sz w:val="24"/>
                <w:szCs w:val="24"/>
                <w:lang w:val="ru-RU"/>
              </w:rPr>
              <w:t>ресурсами в организации.</w:t>
            </w:r>
          </w:p>
          <w:p w14:paraId="23C0F015"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Применять методы и формы обучения персонала.</w:t>
            </w:r>
          </w:p>
          <w:p w14:paraId="3BC71BEA" w14:textId="77777777" w:rsidR="00FC3317" w:rsidRPr="00FC3317" w:rsidRDefault="00FC3317" w:rsidP="00A25E61">
            <w:pPr>
              <w:pStyle w:val="TableParagraph"/>
              <w:spacing w:line="270" w:lineRule="atLeast"/>
              <w:ind w:left="142" w:right="144" w:firstLine="709"/>
              <w:jc w:val="both"/>
              <w:rPr>
                <w:sz w:val="24"/>
                <w:szCs w:val="24"/>
                <w:lang w:val="ru-RU"/>
              </w:rPr>
            </w:pPr>
            <w:r w:rsidRPr="00FC3317">
              <w:rPr>
                <w:sz w:val="24"/>
                <w:szCs w:val="24"/>
                <w:lang w:val="ru-RU"/>
              </w:rPr>
              <w:t xml:space="preserve">Применять способы управления конфликтами и борьбы со </w:t>
            </w:r>
            <w:r w:rsidRPr="00FC3317">
              <w:rPr>
                <w:spacing w:val="-2"/>
                <w:sz w:val="24"/>
                <w:szCs w:val="24"/>
                <w:lang w:val="ru-RU"/>
              </w:rPr>
              <w:t>стрессами</w:t>
            </w:r>
          </w:p>
        </w:tc>
        <w:tc>
          <w:tcPr>
            <w:tcW w:w="2770" w:type="dxa"/>
          </w:tcPr>
          <w:p w14:paraId="6086A205" w14:textId="77777777" w:rsidR="00FC3317" w:rsidRPr="00FC3317" w:rsidRDefault="00FC3317" w:rsidP="00A25E61">
            <w:pPr>
              <w:pStyle w:val="TableParagraph"/>
              <w:numPr>
                <w:ilvl w:val="0"/>
                <w:numId w:val="19"/>
              </w:numPr>
              <w:ind w:left="142" w:right="144" w:firstLine="709"/>
              <w:jc w:val="both"/>
              <w:rPr>
                <w:sz w:val="24"/>
                <w:szCs w:val="24"/>
                <w:lang w:val="ru-RU"/>
              </w:rPr>
            </w:pPr>
            <w:r w:rsidRPr="00FC3317">
              <w:rPr>
                <w:sz w:val="24"/>
                <w:szCs w:val="24"/>
                <w:lang w:val="ru-RU"/>
              </w:rPr>
              <w:t>аттестационный</w:t>
            </w:r>
            <w:r w:rsidRPr="00FC3317">
              <w:rPr>
                <w:spacing w:val="-15"/>
                <w:sz w:val="24"/>
                <w:szCs w:val="24"/>
                <w:lang w:val="ru-RU"/>
              </w:rPr>
              <w:t xml:space="preserve"> </w:t>
            </w:r>
            <w:r w:rsidRPr="00FC3317">
              <w:rPr>
                <w:sz w:val="24"/>
                <w:szCs w:val="24"/>
                <w:lang w:val="ru-RU"/>
              </w:rPr>
              <w:t>лист</w:t>
            </w:r>
            <w:r w:rsidRPr="00FC3317">
              <w:rPr>
                <w:spacing w:val="-15"/>
                <w:sz w:val="24"/>
                <w:szCs w:val="24"/>
                <w:lang w:val="ru-RU"/>
              </w:rPr>
              <w:t xml:space="preserve"> </w:t>
            </w:r>
            <w:r w:rsidRPr="00FC3317">
              <w:rPr>
                <w:sz w:val="24"/>
                <w:szCs w:val="24"/>
                <w:lang w:val="ru-RU"/>
              </w:rPr>
              <w:t>о прохождении практики;</w:t>
            </w:r>
          </w:p>
          <w:p w14:paraId="280274A2" w14:textId="77777777" w:rsidR="00FC3317" w:rsidRPr="00FC3317" w:rsidRDefault="00FC3317" w:rsidP="00A25E61">
            <w:pPr>
              <w:pStyle w:val="TableParagraph"/>
              <w:numPr>
                <w:ilvl w:val="0"/>
                <w:numId w:val="19"/>
              </w:numPr>
              <w:spacing w:line="237" w:lineRule="auto"/>
              <w:ind w:left="142" w:right="144" w:firstLine="709"/>
              <w:jc w:val="both"/>
              <w:rPr>
                <w:sz w:val="24"/>
                <w:szCs w:val="24"/>
                <w:lang w:val="ru-RU"/>
              </w:rPr>
            </w:pPr>
            <w:r w:rsidRPr="00FC3317">
              <w:rPr>
                <w:spacing w:val="-2"/>
                <w:sz w:val="24"/>
                <w:szCs w:val="24"/>
                <w:lang w:val="ru-RU"/>
              </w:rPr>
              <w:t>характеристика</w:t>
            </w:r>
            <w:r w:rsidRPr="00FC3317">
              <w:rPr>
                <w:sz w:val="24"/>
                <w:szCs w:val="24"/>
                <w:lang w:val="ru-RU"/>
              </w:rPr>
              <w:tab/>
            </w:r>
            <w:r w:rsidRPr="00FC3317">
              <w:rPr>
                <w:spacing w:val="-10"/>
                <w:sz w:val="24"/>
                <w:szCs w:val="24"/>
                <w:lang w:val="ru-RU"/>
              </w:rPr>
              <w:t xml:space="preserve">с </w:t>
            </w:r>
            <w:r w:rsidRPr="00FC3317">
              <w:rPr>
                <w:sz w:val="24"/>
                <w:szCs w:val="24"/>
                <w:lang w:val="ru-RU"/>
              </w:rPr>
              <w:t>места</w:t>
            </w:r>
            <w:r w:rsidRPr="00FC3317">
              <w:rPr>
                <w:spacing w:val="-4"/>
                <w:sz w:val="24"/>
                <w:szCs w:val="24"/>
                <w:lang w:val="ru-RU"/>
              </w:rPr>
              <w:t xml:space="preserve"> </w:t>
            </w:r>
            <w:r w:rsidRPr="00FC3317">
              <w:rPr>
                <w:sz w:val="24"/>
                <w:szCs w:val="24"/>
                <w:lang w:val="ru-RU"/>
              </w:rPr>
              <w:t xml:space="preserve">производственной </w:t>
            </w:r>
            <w:r w:rsidRPr="00FC3317">
              <w:rPr>
                <w:spacing w:val="-2"/>
                <w:sz w:val="24"/>
                <w:szCs w:val="24"/>
                <w:lang w:val="ru-RU"/>
              </w:rPr>
              <w:t>практики;</w:t>
            </w:r>
          </w:p>
          <w:p w14:paraId="01412407" w14:textId="77777777" w:rsidR="00FC3317" w:rsidRPr="00FC3317" w:rsidRDefault="00FC3317" w:rsidP="00A25E61">
            <w:pPr>
              <w:pStyle w:val="TableParagraph"/>
              <w:numPr>
                <w:ilvl w:val="0"/>
                <w:numId w:val="19"/>
              </w:numPr>
              <w:spacing w:before="2" w:line="293" w:lineRule="exact"/>
              <w:ind w:left="142" w:right="144" w:firstLine="709"/>
              <w:jc w:val="both"/>
              <w:rPr>
                <w:sz w:val="24"/>
                <w:szCs w:val="24"/>
              </w:rPr>
            </w:pPr>
            <w:proofErr w:type="spellStart"/>
            <w:r w:rsidRPr="00FC3317">
              <w:rPr>
                <w:sz w:val="24"/>
                <w:szCs w:val="24"/>
              </w:rPr>
              <w:t>отчет</w:t>
            </w:r>
            <w:proofErr w:type="spellEnd"/>
            <w:r w:rsidRPr="00FC3317">
              <w:rPr>
                <w:sz w:val="24"/>
                <w:szCs w:val="24"/>
              </w:rPr>
              <w:t xml:space="preserve"> </w:t>
            </w:r>
            <w:proofErr w:type="spellStart"/>
            <w:r w:rsidRPr="00FC3317">
              <w:rPr>
                <w:sz w:val="24"/>
                <w:szCs w:val="24"/>
              </w:rPr>
              <w:t>по</w:t>
            </w:r>
            <w:proofErr w:type="spellEnd"/>
            <w:r w:rsidRPr="00FC3317">
              <w:rPr>
                <w:sz w:val="24"/>
                <w:szCs w:val="24"/>
              </w:rPr>
              <w:t xml:space="preserve"> </w:t>
            </w:r>
            <w:proofErr w:type="spellStart"/>
            <w:r w:rsidRPr="00FC3317">
              <w:rPr>
                <w:spacing w:val="-2"/>
                <w:sz w:val="24"/>
                <w:szCs w:val="24"/>
              </w:rPr>
              <w:t>практике</w:t>
            </w:r>
            <w:proofErr w:type="spellEnd"/>
            <w:r w:rsidRPr="00FC3317">
              <w:rPr>
                <w:spacing w:val="-2"/>
                <w:sz w:val="24"/>
                <w:szCs w:val="24"/>
              </w:rPr>
              <w:t>;</w:t>
            </w:r>
          </w:p>
          <w:p w14:paraId="3B0FC45C" w14:textId="77777777" w:rsidR="00FC3317" w:rsidRPr="00FC3317" w:rsidRDefault="00FC3317" w:rsidP="00A25E61">
            <w:pPr>
              <w:pStyle w:val="TableParagraph"/>
              <w:numPr>
                <w:ilvl w:val="0"/>
                <w:numId w:val="19"/>
              </w:numPr>
              <w:spacing w:line="293" w:lineRule="exact"/>
              <w:ind w:left="142" w:right="144" w:firstLine="709"/>
              <w:jc w:val="both"/>
              <w:rPr>
                <w:sz w:val="24"/>
                <w:szCs w:val="24"/>
              </w:rPr>
            </w:pPr>
            <w:proofErr w:type="spellStart"/>
            <w:r w:rsidRPr="00FC3317">
              <w:rPr>
                <w:sz w:val="24"/>
                <w:szCs w:val="24"/>
              </w:rPr>
              <w:t>дневник</w:t>
            </w:r>
            <w:proofErr w:type="spellEnd"/>
            <w:r w:rsidRPr="00FC3317">
              <w:rPr>
                <w:spacing w:val="-4"/>
                <w:sz w:val="24"/>
                <w:szCs w:val="24"/>
              </w:rPr>
              <w:t xml:space="preserve"> </w:t>
            </w:r>
            <w:proofErr w:type="spellStart"/>
            <w:r w:rsidRPr="00FC3317">
              <w:rPr>
                <w:spacing w:val="-2"/>
                <w:sz w:val="24"/>
                <w:szCs w:val="24"/>
              </w:rPr>
              <w:t>практики</w:t>
            </w:r>
            <w:proofErr w:type="spellEnd"/>
            <w:r w:rsidRPr="00FC3317">
              <w:rPr>
                <w:spacing w:val="-2"/>
                <w:sz w:val="24"/>
                <w:szCs w:val="24"/>
              </w:rPr>
              <w:t>.</w:t>
            </w:r>
          </w:p>
        </w:tc>
      </w:tr>
    </w:tbl>
    <w:p w14:paraId="26084E1E" w14:textId="77777777" w:rsidR="00FC3317" w:rsidRPr="00FC3317" w:rsidRDefault="00FC3317" w:rsidP="00A25E61">
      <w:pPr>
        <w:spacing w:before="320"/>
        <w:ind w:left="142" w:right="144" w:firstLine="709"/>
        <w:jc w:val="both"/>
        <w:rPr>
          <w:b/>
          <w:sz w:val="24"/>
          <w:szCs w:val="24"/>
        </w:rPr>
      </w:pPr>
      <w:r w:rsidRPr="00FC3317">
        <w:rPr>
          <w:b/>
          <w:sz w:val="24"/>
          <w:szCs w:val="24"/>
        </w:rPr>
        <w:t>Материалы</w:t>
      </w:r>
      <w:r w:rsidRPr="00FC3317">
        <w:rPr>
          <w:b/>
          <w:spacing w:val="-6"/>
          <w:sz w:val="24"/>
          <w:szCs w:val="24"/>
        </w:rPr>
        <w:t xml:space="preserve"> </w:t>
      </w:r>
      <w:r w:rsidRPr="00FC3317">
        <w:rPr>
          <w:b/>
          <w:sz w:val="24"/>
          <w:szCs w:val="24"/>
        </w:rPr>
        <w:t>для</w:t>
      </w:r>
      <w:r w:rsidRPr="00FC3317">
        <w:rPr>
          <w:b/>
          <w:spacing w:val="-7"/>
          <w:sz w:val="24"/>
          <w:szCs w:val="24"/>
        </w:rPr>
        <w:t xml:space="preserve"> </w:t>
      </w:r>
      <w:r w:rsidRPr="00FC3317">
        <w:rPr>
          <w:b/>
          <w:sz w:val="24"/>
          <w:szCs w:val="24"/>
        </w:rPr>
        <w:t>дифференцированного</w:t>
      </w:r>
      <w:r w:rsidRPr="00FC3317">
        <w:rPr>
          <w:b/>
          <w:spacing w:val="-4"/>
          <w:sz w:val="24"/>
          <w:szCs w:val="24"/>
        </w:rPr>
        <w:t xml:space="preserve"> </w:t>
      </w:r>
      <w:r w:rsidRPr="00FC3317">
        <w:rPr>
          <w:b/>
          <w:sz w:val="24"/>
          <w:szCs w:val="24"/>
        </w:rPr>
        <w:t>зачета</w:t>
      </w:r>
      <w:r w:rsidRPr="00FC3317">
        <w:rPr>
          <w:b/>
          <w:spacing w:val="-4"/>
          <w:sz w:val="24"/>
          <w:szCs w:val="24"/>
        </w:rPr>
        <w:t xml:space="preserve"> </w:t>
      </w:r>
      <w:r w:rsidRPr="00FC3317">
        <w:rPr>
          <w:b/>
          <w:sz w:val="24"/>
          <w:szCs w:val="24"/>
        </w:rPr>
        <w:t>по</w:t>
      </w:r>
      <w:r w:rsidRPr="00FC3317">
        <w:rPr>
          <w:b/>
          <w:spacing w:val="-8"/>
          <w:sz w:val="24"/>
          <w:szCs w:val="24"/>
        </w:rPr>
        <w:t xml:space="preserve"> </w:t>
      </w:r>
      <w:r w:rsidRPr="00FC3317">
        <w:rPr>
          <w:b/>
          <w:sz w:val="24"/>
          <w:szCs w:val="24"/>
        </w:rPr>
        <w:t>учебной</w:t>
      </w:r>
      <w:r w:rsidRPr="00FC3317">
        <w:rPr>
          <w:b/>
          <w:spacing w:val="-6"/>
          <w:sz w:val="24"/>
          <w:szCs w:val="24"/>
        </w:rPr>
        <w:t xml:space="preserve"> </w:t>
      </w:r>
      <w:r w:rsidRPr="00FC3317">
        <w:rPr>
          <w:b/>
          <w:sz w:val="24"/>
          <w:szCs w:val="24"/>
        </w:rPr>
        <w:t>практике, дифференцированного зачета по производственной практике</w:t>
      </w:r>
    </w:p>
    <w:p w14:paraId="27A99989" w14:textId="77777777" w:rsidR="00FC3317" w:rsidRPr="00FC3317" w:rsidRDefault="00FC3317" w:rsidP="00A25E61">
      <w:pPr>
        <w:pStyle w:val="a3"/>
        <w:spacing w:before="316"/>
        <w:ind w:left="142" w:right="144" w:firstLine="709"/>
        <w:rPr>
          <w:sz w:val="24"/>
          <w:szCs w:val="24"/>
        </w:rPr>
      </w:pPr>
      <w:r w:rsidRPr="00FC3317">
        <w:rPr>
          <w:sz w:val="24"/>
          <w:szCs w:val="24"/>
        </w:rPr>
        <w:t>Дифференцированный</w:t>
      </w:r>
      <w:r w:rsidRPr="00FC3317">
        <w:rPr>
          <w:spacing w:val="40"/>
          <w:sz w:val="24"/>
          <w:szCs w:val="24"/>
        </w:rPr>
        <w:t xml:space="preserve"> </w:t>
      </w:r>
      <w:r w:rsidRPr="00FC3317">
        <w:rPr>
          <w:sz w:val="24"/>
          <w:szCs w:val="24"/>
        </w:rPr>
        <w:t>зачет</w:t>
      </w:r>
      <w:r w:rsidRPr="00FC3317">
        <w:rPr>
          <w:spacing w:val="40"/>
          <w:sz w:val="24"/>
          <w:szCs w:val="24"/>
        </w:rPr>
        <w:t xml:space="preserve"> </w:t>
      </w:r>
      <w:r w:rsidRPr="00FC3317">
        <w:rPr>
          <w:sz w:val="24"/>
          <w:szCs w:val="24"/>
        </w:rPr>
        <w:t>по</w:t>
      </w:r>
      <w:r w:rsidRPr="00FC3317">
        <w:rPr>
          <w:spacing w:val="40"/>
          <w:sz w:val="24"/>
          <w:szCs w:val="24"/>
        </w:rPr>
        <w:t xml:space="preserve"> </w:t>
      </w:r>
      <w:r w:rsidRPr="00FC3317">
        <w:rPr>
          <w:sz w:val="24"/>
          <w:szCs w:val="24"/>
        </w:rPr>
        <w:t>итогам</w:t>
      </w:r>
      <w:r w:rsidRPr="00FC3317">
        <w:rPr>
          <w:spacing w:val="40"/>
          <w:sz w:val="24"/>
          <w:szCs w:val="24"/>
        </w:rPr>
        <w:t xml:space="preserve"> </w:t>
      </w:r>
      <w:r w:rsidRPr="00FC3317">
        <w:rPr>
          <w:sz w:val="24"/>
          <w:szCs w:val="24"/>
        </w:rPr>
        <w:t>освоения</w:t>
      </w:r>
      <w:r w:rsidRPr="00FC3317">
        <w:rPr>
          <w:spacing w:val="40"/>
          <w:sz w:val="24"/>
          <w:szCs w:val="24"/>
        </w:rPr>
        <w:t xml:space="preserve"> </w:t>
      </w:r>
      <w:r w:rsidRPr="00FC3317">
        <w:rPr>
          <w:sz w:val="24"/>
          <w:szCs w:val="24"/>
        </w:rPr>
        <w:t>программы</w:t>
      </w:r>
      <w:r w:rsidRPr="00FC3317">
        <w:rPr>
          <w:spacing w:val="40"/>
          <w:sz w:val="24"/>
          <w:szCs w:val="24"/>
        </w:rPr>
        <w:t xml:space="preserve"> </w:t>
      </w:r>
      <w:r w:rsidRPr="00FC3317">
        <w:rPr>
          <w:sz w:val="24"/>
          <w:szCs w:val="24"/>
        </w:rPr>
        <w:t>учебной и</w:t>
      </w:r>
      <w:r w:rsidRPr="00FC3317">
        <w:rPr>
          <w:spacing w:val="-2"/>
          <w:sz w:val="24"/>
          <w:szCs w:val="24"/>
        </w:rPr>
        <w:t xml:space="preserve"> </w:t>
      </w:r>
      <w:r w:rsidRPr="00FC3317">
        <w:rPr>
          <w:sz w:val="24"/>
          <w:szCs w:val="24"/>
        </w:rPr>
        <w:t>производственной</w:t>
      </w:r>
      <w:r w:rsidRPr="00FC3317">
        <w:rPr>
          <w:spacing w:val="78"/>
          <w:sz w:val="24"/>
          <w:szCs w:val="24"/>
        </w:rPr>
        <w:t xml:space="preserve">  </w:t>
      </w:r>
      <w:r w:rsidRPr="00FC3317">
        <w:rPr>
          <w:sz w:val="24"/>
          <w:szCs w:val="24"/>
        </w:rPr>
        <w:t>практики</w:t>
      </w:r>
      <w:r w:rsidRPr="00FC3317">
        <w:rPr>
          <w:spacing w:val="79"/>
          <w:sz w:val="24"/>
          <w:szCs w:val="24"/>
        </w:rPr>
        <w:t xml:space="preserve">  </w:t>
      </w:r>
      <w:r w:rsidRPr="00FC3317">
        <w:rPr>
          <w:sz w:val="24"/>
          <w:szCs w:val="24"/>
        </w:rPr>
        <w:t>профессионального</w:t>
      </w:r>
      <w:r w:rsidRPr="00FC3317">
        <w:rPr>
          <w:spacing w:val="80"/>
          <w:sz w:val="24"/>
          <w:szCs w:val="24"/>
        </w:rPr>
        <w:t xml:space="preserve">  </w:t>
      </w:r>
      <w:r w:rsidRPr="00FC3317">
        <w:rPr>
          <w:sz w:val="24"/>
          <w:szCs w:val="24"/>
        </w:rPr>
        <w:t>модуля</w:t>
      </w:r>
      <w:r w:rsidRPr="00FC3317">
        <w:rPr>
          <w:spacing w:val="80"/>
          <w:sz w:val="24"/>
          <w:szCs w:val="24"/>
        </w:rPr>
        <w:t xml:space="preserve">  </w:t>
      </w:r>
      <w:r w:rsidRPr="00FC3317">
        <w:rPr>
          <w:sz w:val="24"/>
          <w:szCs w:val="24"/>
        </w:rPr>
        <w:t>проводится в форме защиты отчета по практике.</w:t>
      </w:r>
    </w:p>
    <w:p w14:paraId="3073DEEF" w14:textId="77777777" w:rsidR="00FC3317" w:rsidRPr="00FC3317" w:rsidRDefault="00FC3317" w:rsidP="00A25E61">
      <w:pPr>
        <w:pStyle w:val="a3"/>
        <w:spacing w:before="67"/>
        <w:ind w:left="142" w:right="144" w:firstLine="709"/>
        <w:rPr>
          <w:sz w:val="24"/>
          <w:szCs w:val="24"/>
        </w:rPr>
      </w:pPr>
      <w:r w:rsidRPr="00FC3317">
        <w:rPr>
          <w:sz w:val="24"/>
          <w:szCs w:val="24"/>
        </w:rPr>
        <w:t>Обучающийся представляет руководителю практики от Колледжа установленные документы и отчет о выполнении индивидуального задания (отчет по результатам практики).</w:t>
      </w:r>
    </w:p>
    <w:p w14:paraId="683C3935" w14:textId="77777777" w:rsidR="00FC3317" w:rsidRPr="00FC3317" w:rsidRDefault="00FC3317" w:rsidP="00A25E61">
      <w:pPr>
        <w:pStyle w:val="a3"/>
        <w:spacing w:before="2"/>
        <w:ind w:left="142" w:right="144" w:firstLine="709"/>
        <w:rPr>
          <w:sz w:val="24"/>
          <w:szCs w:val="24"/>
        </w:rPr>
      </w:pPr>
      <w:r w:rsidRPr="00FC3317">
        <w:rPr>
          <w:sz w:val="24"/>
          <w:szCs w:val="24"/>
        </w:rPr>
        <w:t>После прохождения производственной практики обучающиеся представляют руководителю практики от Колледжа:</w:t>
      </w:r>
    </w:p>
    <w:p w14:paraId="696BA3E8" w14:textId="77777777" w:rsidR="00FC3317" w:rsidRPr="00FC3317" w:rsidRDefault="00FC3317" w:rsidP="00A25E61">
      <w:pPr>
        <w:pStyle w:val="a3"/>
        <w:spacing w:line="321" w:lineRule="exact"/>
        <w:ind w:left="142" w:right="144" w:firstLine="709"/>
        <w:rPr>
          <w:sz w:val="24"/>
          <w:szCs w:val="24"/>
        </w:rPr>
      </w:pPr>
      <w:r w:rsidRPr="00FC3317">
        <w:rPr>
          <w:sz w:val="24"/>
          <w:szCs w:val="24"/>
        </w:rPr>
        <w:t>−</w:t>
      </w:r>
      <w:r w:rsidRPr="00FC3317">
        <w:rPr>
          <w:spacing w:val="57"/>
          <w:sz w:val="24"/>
          <w:szCs w:val="24"/>
        </w:rPr>
        <w:t xml:space="preserve"> </w:t>
      </w:r>
      <w:r w:rsidRPr="00FC3317">
        <w:rPr>
          <w:spacing w:val="-2"/>
          <w:sz w:val="24"/>
          <w:szCs w:val="24"/>
        </w:rPr>
        <w:t>дневник;</w:t>
      </w:r>
    </w:p>
    <w:p w14:paraId="617BEC92" w14:textId="77777777" w:rsidR="00FC3317" w:rsidRPr="00FC3317" w:rsidRDefault="00FC3317" w:rsidP="00A25E61">
      <w:pPr>
        <w:pStyle w:val="a3"/>
        <w:ind w:left="142" w:right="144" w:firstLine="709"/>
        <w:rPr>
          <w:sz w:val="24"/>
          <w:szCs w:val="24"/>
        </w:rPr>
      </w:pPr>
      <w:r w:rsidRPr="00FC3317">
        <w:rPr>
          <w:sz w:val="24"/>
          <w:szCs w:val="24"/>
        </w:rPr>
        <w:t>−</w:t>
      </w:r>
      <w:r w:rsidRPr="00FC3317">
        <w:rPr>
          <w:spacing w:val="57"/>
          <w:sz w:val="24"/>
          <w:szCs w:val="24"/>
        </w:rPr>
        <w:t xml:space="preserve"> </w:t>
      </w:r>
      <w:r w:rsidRPr="00FC3317">
        <w:rPr>
          <w:spacing w:val="-2"/>
          <w:sz w:val="24"/>
          <w:szCs w:val="24"/>
        </w:rPr>
        <w:t>характеристику;</w:t>
      </w:r>
    </w:p>
    <w:p w14:paraId="6A2F8F74" w14:textId="77777777" w:rsidR="00FC3317" w:rsidRPr="00FC3317" w:rsidRDefault="00FC3317" w:rsidP="00A25E61">
      <w:pPr>
        <w:pStyle w:val="a3"/>
        <w:spacing w:before="2" w:line="322" w:lineRule="exact"/>
        <w:ind w:left="142" w:right="144" w:firstLine="709"/>
        <w:rPr>
          <w:sz w:val="24"/>
          <w:szCs w:val="24"/>
        </w:rPr>
      </w:pPr>
      <w:r w:rsidRPr="00FC3317">
        <w:rPr>
          <w:sz w:val="24"/>
          <w:szCs w:val="24"/>
        </w:rPr>
        <w:t>−</w:t>
      </w:r>
      <w:r w:rsidRPr="00FC3317">
        <w:rPr>
          <w:spacing w:val="48"/>
          <w:sz w:val="24"/>
          <w:szCs w:val="24"/>
        </w:rPr>
        <w:t xml:space="preserve"> </w:t>
      </w:r>
      <w:r w:rsidRPr="00FC3317">
        <w:rPr>
          <w:sz w:val="24"/>
          <w:szCs w:val="24"/>
        </w:rPr>
        <w:t>письменный</w:t>
      </w:r>
      <w:r w:rsidRPr="00FC3317">
        <w:rPr>
          <w:spacing w:val="-5"/>
          <w:sz w:val="24"/>
          <w:szCs w:val="24"/>
        </w:rPr>
        <w:t xml:space="preserve"> </w:t>
      </w:r>
      <w:r w:rsidRPr="00FC3317">
        <w:rPr>
          <w:sz w:val="24"/>
          <w:szCs w:val="24"/>
        </w:rPr>
        <w:t>отчет</w:t>
      </w:r>
      <w:r w:rsidRPr="00FC3317">
        <w:rPr>
          <w:spacing w:val="-5"/>
          <w:sz w:val="24"/>
          <w:szCs w:val="24"/>
        </w:rPr>
        <w:t xml:space="preserve"> </w:t>
      </w:r>
      <w:r w:rsidRPr="00FC3317">
        <w:rPr>
          <w:sz w:val="24"/>
          <w:szCs w:val="24"/>
        </w:rPr>
        <w:t>об</w:t>
      </w:r>
      <w:r w:rsidRPr="00FC3317">
        <w:rPr>
          <w:spacing w:val="-4"/>
          <w:sz w:val="24"/>
          <w:szCs w:val="24"/>
        </w:rPr>
        <w:t xml:space="preserve"> </w:t>
      </w:r>
      <w:r w:rsidRPr="00FC3317">
        <w:rPr>
          <w:sz w:val="24"/>
          <w:szCs w:val="24"/>
        </w:rPr>
        <w:t>итогах</w:t>
      </w:r>
      <w:r w:rsidRPr="00FC3317">
        <w:rPr>
          <w:spacing w:val="-4"/>
          <w:sz w:val="24"/>
          <w:szCs w:val="24"/>
        </w:rPr>
        <w:t xml:space="preserve"> </w:t>
      </w:r>
      <w:r w:rsidRPr="00FC3317">
        <w:rPr>
          <w:sz w:val="24"/>
          <w:szCs w:val="24"/>
        </w:rPr>
        <w:t>прохождения</w:t>
      </w:r>
      <w:r w:rsidRPr="00FC3317">
        <w:rPr>
          <w:spacing w:val="-4"/>
          <w:sz w:val="24"/>
          <w:szCs w:val="24"/>
        </w:rPr>
        <w:t xml:space="preserve"> </w:t>
      </w:r>
      <w:r w:rsidRPr="00FC3317">
        <w:rPr>
          <w:spacing w:val="-2"/>
          <w:sz w:val="24"/>
          <w:szCs w:val="24"/>
        </w:rPr>
        <w:t>практики.</w:t>
      </w:r>
    </w:p>
    <w:p w14:paraId="3D9F3CFE" w14:textId="77777777" w:rsidR="00FC3317" w:rsidRPr="00FC3317" w:rsidRDefault="00FC3317" w:rsidP="00A25E61">
      <w:pPr>
        <w:pStyle w:val="a3"/>
        <w:ind w:left="142" w:right="144" w:firstLine="709"/>
        <w:rPr>
          <w:sz w:val="24"/>
          <w:szCs w:val="24"/>
        </w:rPr>
      </w:pPr>
      <w:r w:rsidRPr="00FC3317">
        <w:rPr>
          <w:sz w:val="24"/>
          <w:szCs w:val="24"/>
        </w:rPr>
        <w:t>Руководитель практики от Колледжа оформляет на обучающегося аттестационный лист.</w:t>
      </w:r>
    </w:p>
    <w:p w14:paraId="20F3ACAC" w14:textId="77777777" w:rsidR="00FC3317" w:rsidRPr="00FC3317" w:rsidRDefault="00FC3317" w:rsidP="00A25E61">
      <w:pPr>
        <w:pStyle w:val="a3"/>
        <w:spacing w:before="4"/>
        <w:ind w:left="142" w:right="144" w:firstLine="709"/>
        <w:rPr>
          <w:sz w:val="24"/>
          <w:szCs w:val="24"/>
        </w:rPr>
      </w:pPr>
    </w:p>
    <w:p w14:paraId="3F341881" w14:textId="77777777" w:rsidR="00FC3317" w:rsidRPr="00FC3317" w:rsidRDefault="00FC3317" w:rsidP="00A25E61">
      <w:pPr>
        <w:ind w:left="142" w:right="144" w:firstLine="709"/>
        <w:jc w:val="both"/>
        <w:rPr>
          <w:b/>
          <w:sz w:val="24"/>
          <w:szCs w:val="24"/>
        </w:rPr>
      </w:pPr>
      <w:r w:rsidRPr="00FC3317">
        <w:rPr>
          <w:b/>
          <w:sz w:val="24"/>
          <w:szCs w:val="24"/>
        </w:rPr>
        <w:t>Критерии</w:t>
      </w:r>
      <w:r w:rsidRPr="00FC3317">
        <w:rPr>
          <w:b/>
          <w:spacing w:val="-6"/>
          <w:sz w:val="24"/>
          <w:szCs w:val="24"/>
        </w:rPr>
        <w:t xml:space="preserve"> </w:t>
      </w:r>
      <w:r w:rsidRPr="00FC3317">
        <w:rPr>
          <w:b/>
          <w:sz w:val="24"/>
          <w:szCs w:val="24"/>
        </w:rPr>
        <w:t>оценки</w:t>
      </w:r>
      <w:r w:rsidRPr="00FC3317">
        <w:rPr>
          <w:b/>
          <w:spacing w:val="-6"/>
          <w:sz w:val="24"/>
          <w:szCs w:val="24"/>
        </w:rPr>
        <w:t xml:space="preserve"> </w:t>
      </w:r>
      <w:r w:rsidRPr="00FC3317">
        <w:rPr>
          <w:b/>
          <w:sz w:val="24"/>
          <w:szCs w:val="24"/>
        </w:rPr>
        <w:t>выполненных</w:t>
      </w:r>
      <w:r w:rsidRPr="00FC3317">
        <w:rPr>
          <w:b/>
          <w:spacing w:val="-5"/>
          <w:sz w:val="24"/>
          <w:szCs w:val="24"/>
        </w:rPr>
        <w:t xml:space="preserve"> </w:t>
      </w:r>
      <w:r w:rsidRPr="00FC3317">
        <w:rPr>
          <w:b/>
          <w:sz w:val="24"/>
          <w:szCs w:val="24"/>
        </w:rPr>
        <w:t>работ</w:t>
      </w:r>
      <w:r w:rsidRPr="00FC3317">
        <w:rPr>
          <w:b/>
          <w:spacing w:val="-5"/>
          <w:sz w:val="24"/>
          <w:szCs w:val="24"/>
        </w:rPr>
        <w:t xml:space="preserve"> </w:t>
      </w:r>
      <w:r w:rsidRPr="00FC3317">
        <w:rPr>
          <w:b/>
          <w:sz w:val="24"/>
          <w:szCs w:val="24"/>
        </w:rPr>
        <w:t>и</w:t>
      </w:r>
      <w:r w:rsidRPr="00FC3317">
        <w:rPr>
          <w:b/>
          <w:spacing w:val="-7"/>
          <w:sz w:val="24"/>
          <w:szCs w:val="24"/>
        </w:rPr>
        <w:t xml:space="preserve"> </w:t>
      </w:r>
      <w:r w:rsidRPr="00FC3317">
        <w:rPr>
          <w:b/>
          <w:sz w:val="24"/>
          <w:szCs w:val="24"/>
        </w:rPr>
        <w:t>степени</w:t>
      </w:r>
      <w:r w:rsidRPr="00FC3317">
        <w:rPr>
          <w:b/>
          <w:spacing w:val="-6"/>
          <w:sz w:val="24"/>
          <w:szCs w:val="24"/>
        </w:rPr>
        <w:t xml:space="preserve"> </w:t>
      </w:r>
      <w:r w:rsidRPr="00FC3317">
        <w:rPr>
          <w:b/>
          <w:sz w:val="24"/>
          <w:szCs w:val="24"/>
        </w:rPr>
        <w:t>овладения запланированных умений</w:t>
      </w:r>
    </w:p>
    <w:p w14:paraId="4C9CD46B" w14:textId="77777777" w:rsidR="00FC3317" w:rsidRPr="00FC3317" w:rsidRDefault="00FC3317" w:rsidP="00A25E61">
      <w:pPr>
        <w:pStyle w:val="a3"/>
        <w:spacing w:line="319" w:lineRule="exact"/>
        <w:ind w:left="142" w:right="144" w:firstLine="709"/>
        <w:rPr>
          <w:sz w:val="24"/>
          <w:szCs w:val="24"/>
        </w:rPr>
      </w:pPr>
      <w:r w:rsidRPr="00FC3317">
        <w:rPr>
          <w:sz w:val="24"/>
          <w:szCs w:val="24"/>
        </w:rPr>
        <w:lastRenderedPageBreak/>
        <w:t>Каждое</w:t>
      </w:r>
      <w:r w:rsidRPr="00FC3317">
        <w:rPr>
          <w:spacing w:val="-12"/>
          <w:sz w:val="24"/>
          <w:szCs w:val="24"/>
        </w:rPr>
        <w:t xml:space="preserve"> </w:t>
      </w:r>
      <w:r w:rsidRPr="00FC3317">
        <w:rPr>
          <w:sz w:val="24"/>
          <w:szCs w:val="24"/>
        </w:rPr>
        <w:t>практическое</w:t>
      </w:r>
      <w:r w:rsidRPr="00FC3317">
        <w:rPr>
          <w:spacing w:val="-7"/>
          <w:sz w:val="24"/>
          <w:szCs w:val="24"/>
        </w:rPr>
        <w:t xml:space="preserve"> </w:t>
      </w:r>
      <w:r w:rsidRPr="00FC3317">
        <w:rPr>
          <w:sz w:val="24"/>
          <w:szCs w:val="24"/>
        </w:rPr>
        <w:t>задание</w:t>
      </w:r>
      <w:r w:rsidRPr="00FC3317">
        <w:rPr>
          <w:spacing w:val="-10"/>
          <w:sz w:val="24"/>
          <w:szCs w:val="24"/>
        </w:rPr>
        <w:t xml:space="preserve"> </w:t>
      </w:r>
      <w:r w:rsidRPr="00FC3317">
        <w:rPr>
          <w:sz w:val="24"/>
          <w:szCs w:val="24"/>
        </w:rPr>
        <w:t>оценивается</w:t>
      </w:r>
      <w:r w:rsidRPr="00FC3317">
        <w:rPr>
          <w:spacing w:val="-7"/>
          <w:sz w:val="24"/>
          <w:szCs w:val="24"/>
        </w:rPr>
        <w:t xml:space="preserve"> </w:t>
      </w:r>
      <w:r w:rsidRPr="00FC3317">
        <w:rPr>
          <w:sz w:val="24"/>
          <w:szCs w:val="24"/>
        </w:rPr>
        <w:t>следующим</w:t>
      </w:r>
      <w:r w:rsidRPr="00FC3317">
        <w:rPr>
          <w:spacing w:val="-7"/>
          <w:sz w:val="24"/>
          <w:szCs w:val="24"/>
        </w:rPr>
        <w:t xml:space="preserve"> </w:t>
      </w:r>
      <w:r w:rsidRPr="00FC3317">
        <w:rPr>
          <w:spacing w:val="-2"/>
          <w:sz w:val="24"/>
          <w:szCs w:val="24"/>
        </w:rPr>
        <w:t>образом:</w:t>
      </w:r>
    </w:p>
    <w:p w14:paraId="378DF89E" w14:textId="77777777" w:rsidR="00FC3317" w:rsidRPr="00FC3317" w:rsidRDefault="00FC3317" w:rsidP="00A25E61">
      <w:pPr>
        <w:pStyle w:val="a3"/>
        <w:spacing w:line="322" w:lineRule="exact"/>
        <w:ind w:left="142" w:right="144" w:firstLine="709"/>
        <w:rPr>
          <w:sz w:val="24"/>
          <w:szCs w:val="24"/>
        </w:rPr>
      </w:pPr>
      <w:r w:rsidRPr="00FC3317">
        <w:rPr>
          <w:sz w:val="24"/>
          <w:szCs w:val="24"/>
        </w:rPr>
        <w:t>1</w:t>
      </w:r>
      <w:r w:rsidRPr="00FC3317">
        <w:rPr>
          <w:spacing w:val="-2"/>
          <w:sz w:val="24"/>
          <w:szCs w:val="24"/>
        </w:rPr>
        <w:t xml:space="preserve"> </w:t>
      </w:r>
      <w:r w:rsidRPr="00FC3317">
        <w:rPr>
          <w:sz w:val="24"/>
          <w:szCs w:val="24"/>
        </w:rPr>
        <w:t>неточность</w:t>
      </w:r>
      <w:r w:rsidRPr="00FC3317">
        <w:rPr>
          <w:spacing w:val="-2"/>
          <w:sz w:val="24"/>
          <w:szCs w:val="24"/>
        </w:rPr>
        <w:t xml:space="preserve"> </w:t>
      </w:r>
      <w:r w:rsidRPr="00FC3317">
        <w:rPr>
          <w:sz w:val="24"/>
          <w:szCs w:val="24"/>
        </w:rPr>
        <w:t>–</w:t>
      </w:r>
      <w:r w:rsidRPr="00FC3317">
        <w:rPr>
          <w:spacing w:val="-2"/>
          <w:sz w:val="24"/>
          <w:szCs w:val="24"/>
        </w:rPr>
        <w:t xml:space="preserve"> </w:t>
      </w:r>
      <w:r w:rsidRPr="00FC3317">
        <w:rPr>
          <w:sz w:val="24"/>
          <w:szCs w:val="24"/>
        </w:rPr>
        <w:t>5</w:t>
      </w:r>
      <w:r w:rsidRPr="00FC3317">
        <w:rPr>
          <w:spacing w:val="-1"/>
          <w:sz w:val="24"/>
          <w:szCs w:val="24"/>
        </w:rPr>
        <w:t xml:space="preserve"> </w:t>
      </w:r>
      <w:r w:rsidRPr="00FC3317">
        <w:rPr>
          <w:spacing w:val="-2"/>
          <w:sz w:val="24"/>
          <w:szCs w:val="24"/>
        </w:rPr>
        <w:t>(отлично)</w:t>
      </w:r>
    </w:p>
    <w:p w14:paraId="5C87A6E1" w14:textId="77777777" w:rsidR="00FC3317" w:rsidRPr="00FC3317" w:rsidRDefault="00FC3317" w:rsidP="00A25E61">
      <w:pPr>
        <w:pStyle w:val="a3"/>
        <w:spacing w:line="322" w:lineRule="exact"/>
        <w:ind w:left="142" w:right="144" w:firstLine="709"/>
        <w:rPr>
          <w:sz w:val="24"/>
          <w:szCs w:val="24"/>
        </w:rPr>
      </w:pPr>
      <w:r w:rsidRPr="00FC3317">
        <w:rPr>
          <w:sz w:val="24"/>
          <w:szCs w:val="24"/>
        </w:rPr>
        <w:t>2</w:t>
      </w:r>
      <w:r w:rsidRPr="00FC3317">
        <w:rPr>
          <w:spacing w:val="-2"/>
          <w:sz w:val="24"/>
          <w:szCs w:val="24"/>
        </w:rPr>
        <w:t xml:space="preserve"> </w:t>
      </w:r>
      <w:r w:rsidRPr="00FC3317">
        <w:rPr>
          <w:sz w:val="24"/>
          <w:szCs w:val="24"/>
        </w:rPr>
        <w:t>неточности</w:t>
      </w:r>
      <w:r w:rsidRPr="00FC3317">
        <w:rPr>
          <w:spacing w:val="-3"/>
          <w:sz w:val="24"/>
          <w:szCs w:val="24"/>
        </w:rPr>
        <w:t xml:space="preserve"> </w:t>
      </w:r>
      <w:r w:rsidRPr="00FC3317">
        <w:rPr>
          <w:sz w:val="24"/>
          <w:szCs w:val="24"/>
        </w:rPr>
        <w:t>–</w:t>
      </w:r>
      <w:r w:rsidRPr="00FC3317">
        <w:rPr>
          <w:spacing w:val="-2"/>
          <w:sz w:val="24"/>
          <w:szCs w:val="24"/>
        </w:rPr>
        <w:t xml:space="preserve"> </w:t>
      </w:r>
      <w:r w:rsidRPr="00FC3317">
        <w:rPr>
          <w:sz w:val="24"/>
          <w:szCs w:val="24"/>
        </w:rPr>
        <w:t>4</w:t>
      </w:r>
      <w:r w:rsidRPr="00FC3317">
        <w:rPr>
          <w:spacing w:val="-1"/>
          <w:sz w:val="24"/>
          <w:szCs w:val="24"/>
        </w:rPr>
        <w:t xml:space="preserve"> </w:t>
      </w:r>
      <w:r w:rsidRPr="00FC3317">
        <w:rPr>
          <w:spacing w:val="-2"/>
          <w:sz w:val="24"/>
          <w:szCs w:val="24"/>
        </w:rPr>
        <w:t>(хорошо)</w:t>
      </w:r>
    </w:p>
    <w:p w14:paraId="5B19EBA4" w14:textId="77777777" w:rsidR="00FC3317" w:rsidRPr="00FC3317" w:rsidRDefault="00FC3317" w:rsidP="00A25E61">
      <w:pPr>
        <w:pStyle w:val="a3"/>
        <w:spacing w:line="322" w:lineRule="exact"/>
        <w:ind w:left="142" w:right="144" w:firstLine="709"/>
        <w:rPr>
          <w:sz w:val="24"/>
          <w:szCs w:val="24"/>
        </w:rPr>
      </w:pPr>
      <w:r w:rsidRPr="00FC3317">
        <w:rPr>
          <w:sz w:val="24"/>
          <w:szCs w:val="24"/>
        </w:rPr>
        <w:t>3</w:t>
      </w:r>
      <w:r w:rsidRPr="00FC3317">
        <w:rPr>
          <w:spacing w:val="-2"/>
          <w:sz w:val="24"/>
          <w:szCs w:val="24"/>
        </w:rPr>
        <w:t xml:space="preserve"> </w:t>
      </w:r>
      <w:r w:rsidRPr="00FC3317">
        <w:rPr>
          <w:sz w:val="24"/>
          <w:szCs w:val="24"/>
        </w:rPr>
        <w:t>-4</w:t>
      </w:r>
      <w:r w:rsidRPr="00FC3317">
        <w:rPr>
          <w:spacing w:val="-5"/>
          <w:sz w:val="24"/>
          <w:szCs w:val="24"/>
        </w:rPr>
        <w:t xml:space="preserve"> </w:t>
      </w:r>
      <w:r w:rsidRPr="00FC3317">
        <w:rPr>
          <w:sz w:val="24"/>
          <w:szCs w:val="24"/>
        </w:rPr>
        <w:t>неточности –</w:t>
      </w:r>
      <w:r w:rsidRPr="00FC3317">
        <w:rPr>
          <w:spacing w:val="-4"/>
          <w:sz w:val="24"/>
          <w:szCs w:val="24"/>
        </w:rPr>
        <w:t xml:space="preserve"> </w:t>
      </w:r>
      <w:r w:rsidRPr="00FC3317">
        <w:rPr>
          <w:sz w:val="24"/>
          <w:szCs w:val="24"/>
        </w:rPr>
        <w:t>3</w:t>
      </w:r>
      <w:r w:rsidRPr="00FC3317">
        <w:rPr>
          <w:spacing w:val="-4"/>
          <w:sz w:val="24"/>
          <w:szCs w:val="24"/>
        </w:rPr>
        <w:t xml:space="preserve"> </w:t>
      </w:r>
      <w:r w:rsidRPr="00FC3317">
        <w:rPr>
          <w:spacing w:val="-2"/>
          <w:sz w:val="24"/>
          <w:szCs w:val="24"/>
        </w:rPr>
        <w:t>(удовлетворительно)</w:t>
      </w:r>
    </w:p>
    <w:p w14:paraId="0C71CD9F" w14:textId="77777777" w:rsidR="00FC3317" w:rsidRPr="00FC3317" w:rsidRDefault="00FC3317" w:rsidP="00A25E61">
      <w:pPr>
        <w:pStyle w:val="a3"/>
        <w:ind w:left="142" w:right="144" w:firstLine="709"/>
        <w:rPr>
          <w:sz w:val="24"/>
          <w:szCs w:val="24"/>
        </w:rPr>
      </w:pPr>
      <w:r w:rsidRPr="00FC3317">
        <w:rPr>
          <w:sz w:val="24"/>
          <w:szCs w:val="24"/>
        </w:rPr>
        <w:t>5</w:t>
      </w:r>
      <w:r w:rsidRPr="00FC3317">
        <w:rPr>
          <w:spacing w:val="-3"/>
          <w:sz w:val="24"/>
          <w:szCs w:val="24"/>
        </w:rPr>
        <w:t xml:space="preserve"> </w:t>
      </w:r>
      <w:r w:rsidRPr="00FC3317">
        <w:rPr>
          <w:sz w:val="24"/>
          <w:szCs w:val="24"/>
        </w:rPr>
        <w:t>и</w:t>
      </w:r>
      <w:r w:rsidRPr="00FC3317">
        <w:rPr>
          <w:spacing w:val="-5"/>
          <w:sz w:val="24"/>
          <w:szCs w:val="24"/>
        </w:rPr>
        <w:t xml:space="preserve"> </w:t>
      </w:r>
      <w:r w:rsidRPr="00FC3317">
        <w:rPr>
          <w:sz w:val="24"/>
          <w:szCs w:val="24"/>
        </w:rPr>
        <w:t>более</w:t>
      </w:r>
      <w:r w:rsidRPr="00FC3317">
        <w:rPr>
          <w:spacing w:val="-4"/>
          <w:sz w:val="24"/>
          <w:szCs w:val="24"/>
        </w:rPr>
        <w:t xml:space="preserve"> </w:t>
      </w:r>
      <w:r w:rsidRPr="00FC3317">
        <w:rPr>
          <w:sz w:val="24"/>
          <w:szCs w:val="24"/>
        </w:rPr>
        <w:t>неточностей</w:t>
      </w:r>
      <w:r w:rsidRPr="00FC3317">
        <w:rPr>
          <w:spacing w:val="1"/>
          <w:sz w:val="24"/>
          <w:szCs w:val="24"/>
        </w:rPr>
        <w:t xml:space="preserve"> </w:t>
      </w:r>
      <w:r w:rsidRPr="00FC3317">
        <w:rPr>
          <w:sz w:val="24"/>
          <w:szCs w:val="24"/>
        </w:rPr>
        <w:t>–</w:t>
      </w:r>
      <w:r w:rsidRPr="00FC3317">
        <w:rPr>
          <w:spacing w:val="-4"/>
          <w:sz w:val="24"/>
          <w:szCs w:val="24"/>
        </w:rPr>
        <w:t xml:space="preserve"> </w:t>
      </w:r>
      <w:r w:rsidRPr="00FC3317">
        <w:rPr>
          <w:sz w:val="24"/>
          <w:szCs w:val="24"/>
        </w:rPr>
        <w:t xml:space="preserve">2 </w:t>
      </w:r>
      <w:r w:rsidRPr="00FC3317">
        <w:rPr>
          <w:spacing w:val="-2"/>
          <w:sz w:val="24"/>
          <w:szCs w:val="24"/>
        </w:rPr>
        <w:t>(неудовлетворительно)</w:t>
      </w:r>
    </w:p>
    <w:p w14:paraId="04E9F47A" w14:textId="77777777" w:rsidR="00FC3317" w:rsidRPr="00FC3317" w:rsidRDefault="00FC3317" w:rsidP="00A25E61">
      <w:pPr>
        <w:pStyle w:val="a3"/>
        <w:spacing w:before="3"/>
        <w:ind w:left="142" w:right="144" w:firstLine="709"/>
        <w:rPr>
          <w:sz w:val="24"/>
          <w:szCs w:val="24"/>
        </w:rPr>
      </w:pPr>
    </w:p>
    <w:p w14:paraId="1E54AA23" w14:textId="77777777" w:rsidR="00FC3317" w:rsidRPr="00FC3317" w:rsidRDefault="00FC3317" w:rsidP="00A25E61">
      <w:pPr>
        <w:spacing w:before="1" w:line="321" w:lineRule="exact"/>
        <w:ind w:left="142" w:right="144" w:firstLine="709"/>
        <w:jc w:val="both"/>
        <w:rPr>
          <w:b/>
          <w:sz w:val="24"/>
          <w:szCs w:val="24"/>
        </w:rPr>
      </w:pPr>
      <w:r w:rsidRPr="00FC3317">
        <w:rPr>
          <w:b/>
          <w:sz w:val="24"/>
          <w:szCs w:val="24"/>
        </w:rPr>
        <w:t>Виды</w:t>
      </w:r>
      <w:r w:rsidRPr="00FC3317">
        <w:rPr>
          <w:b/>
          <w:spacing w:val="-7"/>
          <w:sz w:val="24"/>
          <w:szCs w:val="24"/>
        </w:rPr>
        <w:t xml:space="preserve"> </w:t>
      </w:r>
      <w:r w:rsidRPr="00FC3317">
        <w:rPr>
          <w:b/>
          <w:sz w:val="24"/>
          <w:szCs w:val="24"/>
        </w:rPr>
        <w:t>работ</w:t>
      </w:r>
      <w:r w:rsidRPr="00FC3317">
        <w:rPr>
          <w:b/>
          <w:spacing w:val="-3"/>
          <w:sz w:val="24"/>
          <w:szCs w:val="24"/>
        </w:rPr>
        <w:t xml:space="preserve"> </w:t>
      </w:r>
      <w:r w:rsidRPr="00FC3317">
        <w:rPr>
          <w:b/>
          <w:sz w:val="24"/>
          <w:szCs w:val="24"/>
        </w:rPr>
        <w:t>по</w:t>
      </w:r>
      <w:r w:rsidRPr="00FC3317">
        <w:rPr>
          <w:b/>
          <w:spacing w:val="-3"/>
          <w:sz w:val="24"/>
          <w:szCs w:val="24"/>
        </w:rPr>
        <w:t xml:space="preserve"> </w:t>
      </w:r>
      <w:r w:rsidRPr="00FC3317">
        <w:rPr>
          <w:b/>
          <w:sz w:val="24"/>
          <w:szCs w:val="24"/>
        </w:rPr>
        <w:t>учебной</w:t>
      </w:r>
      <w:r w:rsidRPr="00FC3317">
        <w:rPr>
          <w:b/>
          <w:spacing w:val="-5"/>
          <w:sz w:val="24"/>
          <w:szCs w:val="24"/>
        </w:rPr>
        <w:t xml:space="preserve"> </w:t>
      </w:r>
      <w:r w:rsidRPr="00FC3317">
        <w:rPr>
          <w:b/>
          <w:spacing w:val="-2"/>
          <w:sz w:val="24"/>
          <w:szCs w:val="24"/>
        </w:rPr>
        <w:t>практике:</w:t>
      </w:r>
    </w:p>
    <w:p w14:paraId="310FD4EF" w14:textId="77777777" w:rsidR="00FC3317" w:rsidRPr="00FC3317" w:rsidRDefault="00FC3317" w:rsidP="00A25E61">
      <w:pPr>
        <w:pStyle w:val="a5"/>
        <w:numPr>
          <w:ilvl w:val="0"/>
          <w:numId w:val="18"/>
        </w:numPr>
        <w:ind w:left="142" w:right="144" w:firstLine="709"/>
        <w:rPr>
          <w:sz w:val="24"/>
          <w:szCs w:val="24"/>
        </w:rPr>
      </w:pPr>
      <w:r w:rsidRPr="00FC3317">
        <w:rPr>
          <w:sz w:val="24"/>
          <w:szCs w:val="24"/>
        </w:rPr>
        <w:t>Ознакомление с работой художественно-конструкторского бюро и должностной инструкцией по квалификации «Дизайнер».</w:t>
      </w:r>
    </w:p>
    <w:p w14:paraId="4768B4F5" w14:textId="77777777" w:rsidR="00FC3317" w:rsidRPr="00FC3317" w:rsidRDefault="00FC3317" w:rsidP="00A25E61">
      <w:pPr>
        <w:pStyle w:val="a5"/>
        <w:numPr>
          <w:ilvl w:val="0"/>
          <w:numId w:val="18"/>
        </w:numPr>
        <w:ind w:left="142" w:right="144" w:firstLine="709"/>
        <w:rPr>
          <w:sz w:val="24"/>
          <w:szCs w:val="24"/>
        </w:rPr>
      </w:pPr>
      <w:r w:rsidRPr="00FC3317">
        <w:rPr>
          <w:sz w:val="24"/>
          <w:szCs w:val="24"/>
        </w:rPr>
        <w:t xml:space="preserve">Ознакомление с организацией технического контроля (ОТК) и управления качеством (ОУК) на предприятии. Изучение нормативной </w:t>
      </w:r>
      <w:r w:rsidRPr="00FC3317">
        <w:rPr>
          <w:spacing w:val="-2"/>
          <w:sz w:val="24"/>
          <w:szCs w:val="24"/>
        </w:rPr>
        <w:t>документации.</w:t>
      </w:r>
    </w:p>
    <w:p w14:paraId="16F2F692" w14:textId="77777777" w:rsidR="00FC3317" w:rsidRPr="00FC3317" w:rsidRDefault="00FC3317" w:rsidP="00A25E61">
      <w:pPr>
        <w:pStyle w:val="a5"/>
        <w:numPr>
          <w:ilvl w:val="0"/>
          <w:numId w:val="18"/>
        </w:numPr>
        <w:spacing w:line="242" w:lineRule="auto"/>
        <w:ind w:left="142" w:right="144" w:firstLine="709"/>
        <w:rPr>
          <w:sz w:val="24"/>
          <w:szCs w:val="24"/>
        </w:rPr>
      </w:pPr>
      <w:r w:rsidRPr="00FC3317">
        <w:rPr>
          <w:sz w:val="24"/>
          <w:szCs w:val="24"/>
        </w:rPr>
        <w:t>Выполнение контроля продукции на соответствие требованиям нормативной документации.</w:t>
      </w:r>
    </w:p>
    <w:p w14:paraId="01E9F12C" w14:textId="77777777" w:rsidR="00FC3317" w:rsidRPr="00FC3317" w:rsidRDefault="00FC3317" w:rsidP="00A25E61">
      <w:pPr>
        <w:pStyle w:val="a5"/>
        <w:numPr>
          <w:ilvl w:val="0"/>
          <w:numId w:val="18"/>
        </w:numPr>
        <w:ind w:left="142" w:right="144" w:firstLine="709"/>
        <w:rPr>
          <w:sz w:val="24"/>
          <w:szCs w:val="24"/>
        </w:rPr>
      </w:pPr>
      <w:r w:rsidRPr="00FC3317">
        <w:rPr>
          <w:sz w:val="24"/>
          <w:szCs w:val="24"/>
        </w:rPr>
        <w:t xml:space="preserve">Осуществление авторского надзора за реализацией художественно- конструкторских решений на различных этапах жизненного цикла </w:t>
      </w:r>
      <w:r w:rsidRPr="00FC3317">
        <w:rPr>
          <w:spacing w:val="-2"/>
          <w:sz w:val="24"/>
          <w:szCs w:val="24"/>
        </w:rPr>
        <w:t>продукции.</w:t>
      </w:r>
    </w:p>
    <w:p w14:paraId="06D5C5F5" w14:textId="77777777" w:rsidR="00FC3317" w:rsidRPr="00FC3317" w:rsidRDefault="00FC3317" w:rsidP="00A25E61">
      <w:pPr>
        <w:pStyle w:val="a3"/>
        <w:spacing w:before="317"/>
        <w:ind w:left="142" w:right="144" w:firstLine="709"/>
        <w:rPr>
          <w:sz w:val="24"/>
          <w:szCs w:val="24"/>
        </w:rPr>
      </w:pPr>
    </w:p>
    <w:p w14:paraId="5217F87C" w14:textId="77777777" w:rsidR="00FC3317" w:rsidRPr="00FC3317" w:rsidRDefault="00FC3317" w:rsidP="00A25E61">
      <w:pPr>
        <w:spacing w:line="242" w:lineRule="auto"/>
        <w:ind w:left="142" w:right="144" w:firstLine="709"/>
        <w:jc w:val="both"/>
        <w:rPr>
          <w:b/>
          <w:sz w:val="24"/>
          <w:szCs w:val="24"/>
        </w:rPr>
      </w:pPr>
      <w:r w:rsidRPr="00FC3317">
        <w:rPr>
          <w:b/>
          <w:sz w:val="24"/>
          <w:szCs w:val="24"/>
        </w:rPr>
        <w:t>Критерии</w:t>
      </w:r>
      <w:r w:rsidRPr="00FC3317">
        <w:rPr>
          <w:b/>
          <w:spacing w:val="-8"/>
          <w:sz w:val="24"/>
          <w:szCs w:val="24"/>
        </w:rPr>
        <w:t xml:space="preserve"> </w:t>
      </w:r>
      <w:r w:rsidRPr="00FC3317">
        <w:rPr>
          <w:b/>
          <w:sz w:val="24"/>
          <w:szCs w:val="24"/>
        </w:rPr>
        <w:t>оценивания</w:t>
      </w:r>
      <w:r w:rsidRPr="00FC3317">
        <w:rPr>
          <w:b/>
          <w:spacing w:val="-9"/>
          <w:sz w:val="24"/>
          <w:szCs w:val="24"/>
        </w:rPr>
        <w:t xml:space="preserve"> </w:t>
      </w:r>
      <w:r w:rsidRPr="00FC3317">
        <w:rPr>
          <w:b/>
          <w:sz w:val="24"/>
          <w:szCs w:val="24"/>
        </w:rPr>
        <w:t>итоговых</w:t>
      </w:r>
      <w:r w:rsidRPr="00FC3317">
        <w:rPr>
          <w:b/>
          <w:spacing w:val="-6"/>
          <w:sz w:val="24"/>
          <w:szCs w:val="24"/>
        </w:rPr>
        <w:t xml:space="preserve"> </w:t>
      </w:r>
      <w:r w:rsidRPr="00FC3317">
        <w:rPr>
          <w:b/>
          <w:sz w:val="24"/>
          <w:szCs w:val="24"/>
        </w:rPr>
        <w:t>результатов</w:t>
      </w:r>
      <w:r w:rsidRPr="00FC3317">
        <w:rPr>
          <w:b/>
          <w:spacing w:val="-8"/>
          <w:sz w:val="24"/>
          <w:szCs w:val="24"/>
        </w:rPr>
        <w:t xml:space="preserve"> </w:t>
      </w:r>
      <w:r w:rsidRPr="00FC3317">
        <w:rPr>
          <w:b/>
          <w:sz w:val="24"/>
          <w:szCs w:val="24"/>
        </w:rPr>
        <w:t>прохождения</w:t>
      </w:r>
      <w:r w:rsidRPr="00FC3317">
        <w:rPr>
          <w:b/>
          <w:spacing w:val="-9"/>
          <w:sz w:val="24"/>
          <w:szCs w:val="24"/>
        </w:rPr>
        <w:t xml:space="preserve"> </w:t>
      </w:r>
      <w:r w:rsidRPr="00FC3317">
        <w:rPr>
          <w:b/>
          <w:sz w:val="24"/>
          <w:szCs w:val="24"/>
        </w:rPr>
        <w:t>практики в форме дифференцированного зачета</w:t>
      </w:r>
    </w:p>
    <w:p w14:paraId="7CA48B85" w14:textId="77777777" w:rsidR="00FC3317" w:rsidRPr="00FC3317" w:rsidRDefault="00FC3317" w:rsidP="00A25E61">
      <w:pPr>
        <w:pStyle w:val="a3"/>
        <w:ind w:left="142" w:right="144" w:firstLine="709"/>
        <w:rPr>
          <w:sz w:val="24"/>
          <w:szCs w:val="24"/>
        </w:rPr>
      </w:pPr>
      <w:r w:rsidRPr="00FC3317">
        <w:rPr>
          <w:b/>
          <w:sz w:val="24"/>
          <w:szCs w:val="24"/>
        </w:rPr>
        <w:t>5</w:t>
      </w:r>
      <w:r w:rsidRPr="00FC3317">
        <w:rPr>
          <w:b/>
          <w:spacing w:val="-1"/>
          <w:sz w:val="24"/>
          <w:szCs w:val="24"/>
        </w:rPr>
        <w:t xml:space="preserve"> </w:t>
      </w:r>
      <w:r w:rsidRPr="00FC3317">
        <w:rPr>
          <w:b/>
          <w:sz w:val="24"/>
          <w:szCs w:val="24"/>
        </w:rPr>
        <w:t>баллов</w:t>
      </w:r>
      <w:r w:rsidRPr="00FC3317">
        <w:rPr>
          <w:b/>
          <w:spacing w:val="-2"/>
          <w:sz w:val="24"/>
          <w:szCs w:val="24"/>
        </w:rPr>
        <w:t xml:space="preserve"> </w:t>
      </w:r>
      <w:r w:rsidRPr="00FC3317">
        <w:rPr>
          <w:b/>
          <w:sz w:val="24"/>
          <w:szCs w:val="24"/>
        </w:rPr>
        <w:t>(отлично)</w:t>
      </w:r>
      <w:r w:rsidRPr="00FC3317">
        <w:rPr>
          <w:b/>
          <w:spacing w:val="-1"/>
          <w:sz w:val="24"/>
          <w:szCs w:val="24"/>
        </w:rPr>
        <w:t xml:space="preserve"> </w:t>
      </w:r>
      <w:r w:rsidRPr="00FC3317">
        <w:rPr>
          <w:sz w:val="24"/>
          <w:szCs w:val="24"/>
        </w:rPr>
        <w:t>−</w:t>
      </w:r>
      <w:r w:rsidRPr="00FC3317">
        <w:rPr>
          <w:spacing w:val="-1"/>
          <w:sz w:val="24"/>
          <w:szCs w:val="24"/>
        </w:rPr>
        <w:t xml:space="preserve"> </w:t>
      </w:r>
      <w:r w:rsidRPr="00FC3317">
        <w:rPr>
          <w:sz w:val="24"/>
          <w:szCs w:val="24"/>
        </w:rPr>
        <w:t>индивидуальное</w:t>
      </w:r>
      <w:r w:rsidRPr="00FC3317">
        <w:rPr>
          <w:spacing w:val="-2"/>
          <w:sz w:val="24"/>
          <w:szCs w:val="24"/>
        </w:rPr>
        <w:t xml:space="preserve"> </w:t>
      </w:r>
      <w:r w:rsidRPr="00FC3317">
        <w:rPr>
          <w:sz w:val="24"/>
          <w:szCs w:val="24"/>
        </w:rPr>
        <w:t>задание</w:t>
      </w:r>
      <w:r w:rsidRPr="00FC3317">
        <w:rPr>
          <w:spacing w:val="-3"/>
          <w:sz w:val="24"/>
          <w:szCs w:val="24"/>
        </w:rPr>
        <w:t xml:space="preserve"> </w:t>
      </w:r>
      <w:r w:rsidRPr="00FC3317">
        <w:rPr>
          <w:sz w:val="24"/>
          <w:szCs w:val="24"/>
        </w:rPr>
        <w:t>на</w:t>
      </w:r>
      <w:r w:rsidRPr="00FC3317">
        <w:rPr>
          <w:spacing w:val="-1"/>
          <w:sz w:val="24"/>
          <w:szCs w:val="24"/>
        </w:rPr>
        <w:t xml:space="preserve"> </w:t>
      </w:r>
      <w:r w:rsidRPr="00FC3317">
        <w:rPr>
          <w:sz w:val="24"/>
          <w:szCs w:val="24"/>
        </w:rPr>
        <w:t>практику</w:t>
      </w:r>
      <w:r w:rsidRPr="00FC3317">
        <w:rPr>
          <w:spacing w:val="-3"/>
          <w:sz w:val="24"/>
          <w:szCs w:val="24"/>
        </w:rPr>
        <w:t xml:space="preserve"> </w:t>
      </w:r>
      <w:r w:rsidRPr="00FC3317">
        <w:rPr>
          <w:sz w:val="24"/>
          <w:szCs w:val="24"/>
        </w:rPr>
        <w:t>выполнено</w:t>
      </w:r>
      <w:r w:rsidRPr="00FC3317">
        <w:rPr>
          <w:spacing w:val="-1"/>
          <w:sz w:val="24"/>
          <w:szCs w:val="24"/>
        </w:rPr>
        <w:t xml:space="preserve"> </w:t>
      </w:r>
      <w:r w:rsidRPr="00FC3317">
        <w:rPr>
          <w:sz w:val="24"/>
          <w:szCs w:val="24"/>
        </w:rPr>
        <w:t>в полном объеме, отчет составлен на высоком профессиональном уровне на оценку «отлично». В характеристике на обучающегося, составленной руководителем-наставником</w:t>
      </w:r>
      <w:r w:rsidRPr="00FC3317">
        <w:rPr>
          <w:spacing w:val="46"/>
          <w:w w:val="150"/>
          <w:sz w:val="24"/>
          <w:szCs w:val="24"/>
        </w:rPr>
        <w:t xml:space="preserve"> </w:t>
      </w:r>
      <w:r w:rsidRPr="00FC3317">
        <w:rPr>
          <w:sz w:val="24"/>
          <w:szCs w:val="24"/>
        </w:rPr>
        <w:t>практики</w:t>
      </w:r>
      <w:r w:rsidRPr="00FC3317">
        <w:rPr>
          <w:spacing w:val="49"/>
          <w:w w:val="150"/>
          <w:sz w:val="24"/>
          <w:szCs w:val="24"/>
        </w:rPr>
        <w:t xml:space="preserve"> </w:t>
      </w:r>
      <w:r w:rsidRPr="00FC3317">
        <w:rPr>
          <w:sz w:val="24"/>
          <w:szCs w:val="24"/>
        </w:rPr>
        <w:t>от</w:t>
      </w:r>
      <w:r w:rsidRPr="00FC3317">
        <w:rPr>
          <w:spacing w:val="49"/>
          <w:w w:val="150"/>
          <w:sz w:val="24"/>
          <w:szCs w:val="24"/>
        </w:rPr>
        <w:t xml:space="preserve"> </w:t>
      </w:r>
      <w:r w:rsidRPr="00FC3317">
        <w:rPr>
          <w:sz w:val="24"/>
          <w:szCs w:val="24"/>
        </w:rPr>
        <w:t>организации,</w:t>
      </w:r>
      <w:r w:rsidRPr="00FC3317">
        <w:rPr>
          <w:spacing w:val="50"/>
          <w:w w:val="150"/>
          <w:sz w:val="24"/>
          <w:szCs w:val="24"/>
        </w:rPr>
        <w:t xml:space="preserve"> </w:t>
      </w:r>
      <w:r w:rsidRPr="00FC3317">
        <w:rPr>
          <w:sz w:val="24"/>
          <w:szCs w:val="24"/>
        </w:rPr>
        <w:t>поставлена</w:t>
      </w:r>
      <w:r w:rsidRPr="00FC3317">
        <w:rPr>
          <w:spacing w:val="50"/>
          <w:w w:val="150"/>
          <w:sz w:val="24"/>
          <w:szCs w:val="24"/>
        </w:rPr>
        <w:t xml:space="preserve"> </w:t>
      </w:r>
      <w:r w:rsidRPr="00FC3317">
        <w:rPr>
          <w:spacing w:val="-2"/>
          <w:sz w:val="24"/>
          <w:szCs w:val="24"/>
        </w:rPr>
        <w:t>оценка</w:t>
      </w:r>
    </w:p>
    <w:p w14:paraId="4F89601B" w14:textId="77777777" w:rsidR="00FC3317" w:rsidRPr="00FC3317" w:rsidRDefault="00FC3317" w:rsidP="00A25E61">
      <w:pPr>
        <w:pStyle w:val="a3"/>
        <w:spacing w:line="320" w:lineRule="exact"/>
        <w:ind w:left="142" w:right="144" w:firstLine="709"/>
        <w:rPr>
          <w:sz w:val="24"/>
          <w:szCs w:val="24"/>
        </w:rPr>
      </w:pPr>
      <w:r w:rsidRPr="00FC3317">
        <w:rPr>
          <w:spacing w:val="-2"/>
          <w:sz w:val="24"/>
          <w:szCs w:val="24"/>
        </w:rPr>
        <w:t>«отлично».</w:t>
      </w:r>
    </w:p>
    <w:p w14:paraId="6438D023" w14:textId="77777777" w:rsidR="00FC3317" w:rsidRPr="00FC3317" w:rsidRDefault="00FC3317" w:rsidP="00A25E61">
      <w:pPr>
        <w:pStyle w:val="a3"/>
        <w:spacing w:line="322" w:lineRule="exact"/>
        <w:ind w:left="142" w:right="144" w:firstLine="709"/>
        <w:rPr>
          <w:sz w:val="24"/>
          <w:szCs w:val="24"/>
        </w:rPr>
      </w:pPr>
      <w:r w:rsidRPr="00FC3317">
        <w:rPr>
          <w:sz w:val="24"/>
          <w:szCs w:val="24"/>
        </w:rPr>
        <w:t>Аттестационный</w:t>
      </w:r>
      <w:r w:rsidRPr="00FC3317">
        <w:rPr>
          <w:spacing w:val="67"/>
          <w:w w:val="150"/>
          <w:sz w:val="24"/>
          <w:szCs w:val="24"/>
        </w:rPr>
        <w:t xml:space="preserve"> </w:t>
      </w:r>
      <w:r w:rsidRPr="00FC3317">
        <w:rPr>
          <w:sz w:val="24"/>
          <w:szCs w:val="24"/>
        </w:rPr>
        <w:t>лист</w:t>
      </w:r>
      <w:r w:rsidRPr="00FC3317">
        <w:rPr>
          <w:spacing w:val="68"/>
          <w:w w:val="150"/>
          <w:sz w:val="24"/>
          <w:szCs w:val="24"/>
        </w:rPr>
        <w:t xml:space="preserve"> </w:t>
      </w:r>
      <w:r w:rsidRPr="00FC3317">
        <w:rPr>
          <w:sz w:val="24"/>
          <w:szCs w:val="24"/>
        </w:rPr>
        <w:t>на</w:t>
      </w:r>
      <w:r w:rsidRPr="00FC3317">
        <w:rPr>
          <w:spacing w:val="67"/>
          <w:w w:val="150"/>
          <w:sz w:val="24"/>
          <w:szCs w:val="24"/>
        </w:rPr>
        <w:t xml:space="preserve"> </w:t>
      </w:r>
      <w:r w:rsidRPr="00FC3317">
        <w:rPr>
          <w:sz w:val="24"/>
          <w:szCs w:val="24"/>
        </w:rPr>
        <w:t>обучающегося</w:t>
      </w:r>
      <w:r w:rsidRPr="00FC3317">
        <w:rPr>
          <w:spacing w:val="68"/>
          <w:w w:val="150"/>
          <w:sz w:val="24"/>
          <w:szCs w:val="24"/>
        </w:rPr>
        <w:t xml:space="preserve"> </w:t>
      </w:r>
      <w:r w:rsidRPr="00FC3317">
        <w:rPr>
          <w:sz w:val="24"/>
          <w:szCs w:val="24"/>
        </w:rPr>
        <w:t>содержит</w:t>
      </w:r>
      <w:r w:rsidRPr="00FC3317">
        <w:rPr>
          <w:spacing w:val="67"/>
          <w:w w:val="150"/>
          <w:sz w:val="24"/>
          <w:szCs w:val="24"/>
        </w:rPr>
        <w:t xml:space="preserve"> </w:t>
      </w:r>
      <w:r w:rsidRPr="00FC3317">
        <w:rPr>
          <w:sz w:val="24"/>
          <w:szCs w:val="24"/>
        </w:rPr>
        <w:t>итоговую</w:t>
      </w:r>
      <w:r w:rsidRPr="00FC3317">
        <w:rPr>
          <w:spacing w:val="68"/>
          <w:w w:val="150"/>
          <w:sz w:val="24"/>
          <w:szCs w:val="24"/>
        </w:rPr>
        <w:t xml:space="preserve"> </w:t>
      </w:r>
      <w:r w:rsidRPr="00FC3317">
        <w:rPr>
          <w:spacing w:val="-2"/>
          <w:sz w:val="24"/>
          <w:szCs w:val="24"/>
        </w:rPr>
        <w:t>оценку</w:t>
      </w:r>
    </w:p>
    <w:p w14:paraId="7295B0DE" w14:textId="77777777" w:rsidR="00FC3317" w:rsidRPr="00FC3317" w:rsidRDefault="00FC3317" w:rsidP="00A25E61">
      <w:pPr>
        <w:pStyle w:val="a3"/>
        <w:spacing w:line="322" w:lineRule="exact"/>
        <w:ind w:left="142" w:right="144" w:firstLine="709"/>
        <w:rPr>
          <w:sz w:val="24"/>
          <w:szCs w:val="24"/>
        </w:rPr>
      </w:pPr>
      <w:r w:rsidRPr="00FC3317">
        <w:rPr>
          <w:sz w:val="24"/>
          <w:szCs w:val="24"/>
        </w:rPr>
        <w:t>«отлично».</w:t>
      </w:r>
      <w:r w:rsidRPr="00FC3317">
        <w:rPr>
          <w:spacing w:val="-11"/>
          <w:sz w:val="24"/>
          <w:szCs w:val="24"/>
        </w:rPr>
        <w:t xml:space="preserve"> </w:t>
      </w:r>
      <w:r w:rsidRPr="00FC3317">
        <w:rPr>
          <w:sz w:val="24"/>
          <w:szCs w:val="24"/>
        </w:rPr>
        <w:t>Представлено</w:t>
      </w:r>
      <w:r w:rsidRPr="00FC3317">
        <w:rPr>
          <w:spacing w:val="-10"/>
          <w:sz w:val="24"/>
          <w:szCs w:val="24"/>
        </w:rPr>
        <w:t xml:space="preserve"> </w:t>
      </w:r>
      <w:r w:rsidRPr="00FC3317">
        <w:rPr>
          <w:sz w:val="24"/>
          <w:szCs w:val="24"/>
        </w:rPr>
        <w:t>портфолио,</w:t>
      </w:r>
      <w:r w:rsidRPr="00FC3317">
        <w:rPr>
          <w:spacing w:val="-8"/>
          <w:sz w:val="24"/>
          <w:szCs w:val="24"/>
        </w:rPr>
        <w:t xml:space="preserve"> </w:t>
      </w:r>
      <w:r w:rsidRPr="00FC3317">
        <w:rPr>
          <w:sz w:val="24"/>
          <w:szCs w:val="24"/>
        </w:rPr>
        <w:t>выполненное</w:t>
      </w:r>
      <w:r w:rsidRPr="00FC3317">
        <w:rPr>
          <w:spacing w:val="-11"/>
          <w:sz w:val="24"/>
          <w:szCs w:val="24"/>
        </w:rPr>
        <w:t xml:space="preserve"> </w:t>
      </w:r>
      <w:r w:rsidRPr="00FC3317">
        <w:rPr>
          <w:sz w:val="24"/>
          <w:szCs w:val="24"/>
        </w:rPr>
        <w:t>на</w:t>
      </w:r>
      <w:r w:rsidRPr="00FC3317">
        <w:rPr>
          <w:spacing w:val="-7"/>
          <w:sz w:val="24"/>
          <w:szCs w:val="24"/>
        </w:rPr>
        <w:t xml:space="preserve"> </w:t>
      </w:r>
      <w:r w:rsidRPr="00FC3317">
        <w:rPr>
          <w:sz w:val="24"/>
          <w:szCs w:val="24"/>
        </w:rPr>
        <w:t>оценку</w:t>
      </w:r>
      <w:r w:rsidRPr="00FC3317">
        <w:rPr>
          <w:spacing w:val="-9"/>
          <w:sz w:val="24"/>
          <w:szCs w:val="24"/>
        </w:rPr>
        <w:t xml:space="preserve"> </w:t>
      </w:r>
      <w:r w:rsidRPr="00FC3317">
        <w:rPr>
          <w:spacing w:val="-2"/>
          <w:sz w:val="24"/>
          <w:szCs w:val="24"/>
        </w:rPr>
        <w:t>«зачтено».</w:t>
      </w:r>
    </w:p>
    <w:p w14:paraId="73AF32E6" w14:textId="77777777" w:rsidR="00FC3317" w:rsidRPr="00FC3317" w:rsidRDefault="00FC3317" w:rsidP="00A25E61">
      <w:pPr>
        <w:pStyle w:val="a3"/>
        <w:ind w:left="142" w:right="144" w:firstLine="709"/>
        <w:rPr>
          <w:sz w:val="24"/>
          <w:szCs w:val="24"/>
        </w:rPr>
      </w:pPr>
      <w:r w:rsidRPr="00FC3317">
        <w:rPr>
          <w:b/>
          <w:sz w:val="24"/>
          <w:szCs w:val="24"/>
        </w:rPr>
        <w:t xml:space="preserve">4 балла (хорошо) </w:t>
      </w:r>
      <w:r w:rsidRPr="00FC3317">
        <w:rPr>
          <w:sz w:val="24"/>
          <w:szCs w:val="24"/>
        </w:rPr>
        <w:t>− индивидуальное задание на практику выполнено в полном объеме, на хорошем профессиональном уровне, но отчет составлен</w:t>
      </w:r>
      <w:r w:rsidRPr="00FC3317">
        <w:rPr>
          <w:spacing w:val="40"/>
          <w:sz w:val="24"/>
          <w:szCs w:val="24"/>
        </w:rPr>
        <w:t xml:space="preserve"> </w:t>
      </w:r>
      <w:r w:rsidRPr="00FC3317">
        <w:rPr>
          <w:sz w:val="24"/>
          <w:szCs w:val="24"/>
        </w:rPr>
        <w:t>на оценку «хорошо». В характеристике на обучающегося, составленной руководителем-наставником</w:t>
      </w:r>
      <w:r w:rsidRPr="00FC3317">
        <w:rPr>
          <w:spacing w:val="80"/>
          <w:sz w:val="24"/>
          <w:szCs w:val="24"/>
        </w:rPr>
        <w:t xml:space="preserve"> </w:t>
      </w:r>
      <w:r w:rsidRPr="00FC3317">
        <w:rPr>
          <w:sz w:val="24"/>
          <w:szCs w:val="24"/>
        </w:rPr>
        <w:t>практики</w:t>
      </w:r>
      <w:r w:rsidRPr="00FC3317">
        <w:rPr>
          <w:spacing w:val="80"/>
          <w:sz w:val="24"/>
          <w:szCs w:val="24"/>
        </w:rPr>
        <w:t xml:space="preserve"> </w:t>
      </w:r>
      <w:r w:rsidRPr="00FC3317">
        <w:rPr>
          <w:sz w:val="24"/>
          <w:szCs w:val="24"/>
        </w:rPr>
        <w:t>от</w:t>
      </w:r>
      <w:r w:rsidRPr="00FC3317">
        <w:rPr>
          <w:spacing w:val="80"/>
          <w:sz w:val="24"/>
          <w:szCs w:val="24"/>
        </w:rPr>
        <w:t xml:space="preserve"> </w:t>
      </w:r>
      <w:r w:rsidRPr="00FC3317">
        <w:rPr>
          <w:sz w:val="24"/>
          <w:szCs w:val="24"/>
        </w:rPr>
        <w:t>организации,</w:t>
      </w:r>
      <w:r w:rsidRPr="00FC3317">
        <w:rPr>
          <w:spacing w:val="80"/>
          <w:sz w:val="24"/>
          <w:szCs w:val="24"/>
        </w:rPr>
        <w:t xml:space="preserve"> </w:t>
      </w:r>
      <w:r w:rsidRPr="00FC3317">
        <w:rPr>
          <w:sz w:val="24"/>
          <w:szCs w:val="24"/>
        </w:rPr>
        <w:t>поставлена</w:t>
      </w:r>
      <w:r w:rsidRPr="00FC3317">
        <w:rPr>
          <w:spacing w:val="80"/>
          <w:sz w:val="24"/>
          <w:szCs w:val="24"/>
        </w:rPr>
        <w:t xml:space="preserve"> </w:t>
      </w:r>
      <w:r w:rsidRPr="00FC3317">
        <w:rPr>
          <w:sz w:val="24"/>
          <w:szCs w:val="24"/>
        </w:rPr>
        <w:t>оценка</w:t>
      </w:r>
    </w:p>
    <w:p w14:paraId="2340A44E" w14:textId="77777777" w:rsidR="00FC3317" w:rsidRPr="00FC3317" w:rsidRDefault="00FC3317" w:rsidP="00A25E61">
      <w:pPr>
        <w:pStyle w:val="a3"/>
        <w:spacing w:before="67"/>
        <w:ind w:left="142" w:right="144" w:firstLine="709"/>
        <w:rPr>
          <w:sz w:val="24"/>
          <w:szCs w:val="24"/>
        </w:rPr>
      </w:pPr>
      <w:r w:rsidRPr="00FC3317">
        <w:rPr>
          <w:sz w:val="24"/>
          <w:szCs w:val="24"/>
        </w:rPr>
        <w:t>«отлично»</w:t>
      </w:r>
      <w:r w:rsidRPr="00FC3317">
        <w:rPr>
          <w:spacing w:val="-6"/>
          <w:sz w:val="24"/>
          <w:szCs w:val="24"/>
        </w:rPr>
        <w:t xml:space="preserve"> </w:t>
      </w:r>
      <w:r w:rsidRPr="00FC3317">
        <w:rPr>
          <w:sz w:val="24"/>
          <w:szCs w:val="24"/>
        </w:rPr>
        <w:t>или</w:t>
      </w:r>
      <w:r w:rsidRPr="00FC3317">
        <w:rPr>
          <w:spacing w:val="-4"/>
          <w:sz w:val="24"/>
          <w:szCs w:val="24"/>
        </w:rPr>
        <w:t xml:space="preserve"> </w:t>
      </w:r>
      <w:r w:rsidRPr="00FC3317">
        <w:rPr>
          <w:spacing w:val="-2"/>
          <w:sz w:val="24"/>
          <w:szCs w:val="24"/>
        </w:rPr>
        <w:t>«хорошо».</w:t>
      </w:r>
    </w:p>
    <w:p w14:paraId="01EC1CD5" w14:textId="77777777" w:rsidR="00FC3317" w:rsidRPr="00FC3317" w:rsidRDefault="00FC3317" w:rsidP="00A25E61">
      <w:pPr>
        <w:pStyle w:val="a3"/>
        <w:spacing w:before="3" w:line="322" w:lineRule="exact"/>
        <w:ind w:left="142" w:right="144" w:firstLine="709"/>
        <w:rPr>
          <w:sz w:val="24"/>
          <w:szCs w:val="24"/>
        </w:rPr>
      </w:pPr>
      <w:r w:rsidRPr="00FC3317">
        <w:rPr>
          <w:sz w:val="24"/>
          <w:szCs w:val="24"/>
        </w:rPr>
        <w:t>Аттестационный</w:t>
      </w:r>
      <w:r w:rsidRPr="00FC3317">
        <w:rPr>
          <w:spacing w:val="67"/>
          <w:w w:val="150"/>
          <w:sz w:val="24"/>
          <w:szCs w:val="24"/>
        </w:rPr>
        <w:t xml:space="preserve"> </w:t>
      </w:r>
      <w:r w:rsidRPr="00FC3317">
        <w:rPr>
          <w:sz w:val="24"/>
          <w:szCs w:val="24"/>
        </w:rPr>
        <w:t>лист</w:t>
      </w:r>
      <w:r w:rsidRPr="00FC3317">
        <w:rPr>
          <w:spacing w:val="68"/>
          <w:w w:val="150"/>
          <w:sz w:val="24"/>
          <w:szCs w:val="24"/>
        </w:rPr>
        <w:t xml:space="preserve"> </w:t>
      </w:r>
      <w:r w:rsidRPr="00FC3317">
        <w:rPr>
          <w:sz w:val="24"/>
          <w:szCs w:val="24"/>
        </w:rPr>
        <w:t>на</w:t>
      </w:r>
      <w:r w:rsidRPr="00FC3317">
        <w:rPr>
          <w:spacing w:val="67"/>
          <w:w w:val="150"/>
          <w:sz w:val="24"/>
          <w:szCs w:val="24"/>
        </w:rPr>
        <w:t xml:space="preserve"> </w:t>
      </w:r>
      <w:r w:rsidRPr="00FC3317">
        <w:rPr>
          <w:sz w:val="24"/>
          <w:szCs w:val="24"/>
        </w:rPr>
        <w:t>обучающегося</w:t>
      </w:r>
      <w:r w:rsidRPr="00FC3317">
        <w:rPr>
          <w:spacing w:val="68"/>
          <w:w w:val="150"/>
          <w:sz w:val="24"/>
          <w:szCs w:val="24"/>
        </w:rPr>
        <w:t xml:space="preserve"> </w:t>
      </w:r>
      <w:r w:rsidRPr="00FC3317">
        <w:rPr>
          <w:sz w:val="24"/>
          <w:szCs w:val="24"/>
        </w:rPr>
        <w:t>содержит</w:t>
      </w:r>
      <w:r w:rsidRPr="00FC3317">
        <w:rPr>
          <w:spacing w:val="67"/>
          <w:w w:val="150"/>
          <w:sz w:val="24"/>
          <w:szCs w:val="24"/>
        </w:rPr>
        <w:t xml:space="preserve"> </w:t>
      </w:r>
      <w:r w:rsidRPr="00FC3317">
        <w:rPr>
          <w:sz w:val="24"/>
          <w:szCs w:val="24"/>
        </w:rPr>
        <w:t>итоговую</w:t>
      </w:r>
      <w:r w:rsidRPr="00FC3317">
        <w:rPr>
          <w:spacing w:val="68"/>
          <w:w w:val="150"/>
          <w:sz w:val="24"/>
          <w:szCs w:val="24"/>
        </w:rPr>
        <w:t xml:space="preserve"> </w:t>
      </w:r>
      <w:r w:rsidRPr="00FC3317">
        <w:rPr>
          <w:spacing w:val="-2"/>
          <w:sz w:val="24"/>
          <w:szCs w:val="24"/>
        </w:rPr>
        <w:t>оценку</w:t>
      </w:r>
    </w:p>
    <w:p w14:paraId="5A1AB859" w14:textId="77777777" w:rsidR="00FC3317" w:rsidRPr="00FC3317" w:rsidRDefault="00FC3317" w:rsidP="00A25E61">
      <w:pPr>
        <w:pStyle w:val="a3"/>
        <w:spacing w:line="322" w:lineRule="exact"/>
        <w:ind w:left="142" w:right="144" w:firstLine="709"/>
        <w:rPr>
          <w:sz w:val="24"/>
          <w:szCs w:val="24"/>
        </w:rPr>
      </w:pPr>
      <w:r w:rsidRPr="00FC3317">
        <w:rPr>
          <w:sz w:val="24"/>
          <w:szCs w:val="24"/>
        </w:rPr>
        <w:t>«хорошо».</w:t>
      </w:r>
      <w:r w:rsidRPr="00FC3317">
        <w:rPr>
          <w:spacing w:val="-11"/>
          <w:sz w:val="24"/>
          <w:szCs w:val="24"/>
        </w:rPr>
        <w:t xml:space="preserve"> </w:t>
      </w:r>
      <w:r w:rsidRPr="00FC3317">
        <w:rPr>
          <w:sz w:val="24"/>
          <w:szCs w:val="24"/>
        </w:rPr>
        <w:t>Представлено</w:t>
      </w:r>
      <w:r w:rsidRPr="00FC3317">
        <w:rPr>
          <w:spacing w:val="-11"/>
          <w:sz w:val="24"/>
          <w:szCs w:val="24"/>
        </w:rPr>
        <w:t xml:space="preserve"> </w:t>
      </w:r>
      <w:r w:rsidRPr="00FC3317">
        <w:rPr>
          <w:sz w:val="24"/>
          <w:szCs w:val="24"/>
        </w:rPr>
        <w:t>портфолио,</w:t>
      </w:r>
      <w:r w:rsidRPr="00FC3317">
        <w:rPr>
          <w:spacing w:val="-8"/>
          <w:sz w:val="24"/>
          <w:szCs w:val="24"/>
        </w:rPr>
        <w:t xml:space="preserve"> </w:t>
      </w:r>
      <w:r w:rsidRPr="00FC3317">
        <w:rPr>
          <w:sz w:val="24"/>
          <w:szCs w:val="24"/>
        </w:rPr>
        <w:t>выполненное</w:t>
      </w:r>
      <w:r w:rsidRPr="00FC3317">
        <w:rPr>
          <w:spacing w:val="-8"/>
          <w:sz w:val="24"/>
          <w:szCs w:val="24"/>
        </w:rPr>
        <w:t xml:space="preserve"> </w:t>
      </w:r>
      <w:r w:rsidRPr="00FC3317">
        <w:rPr>
          <w:sz w:val="24"/>
          <w:szCs w:val="24"/>
        </w:rPr>
        <w:t>на</w:t>
      </w:r>
      <w:r w:rsidRPr="00FC3317">
        <w:rPr>
          <w:spacing w:val="-10"/>
          <w:sz w:val="24"/>
          <w:szCs w:val="24"/>
        </w:rPr>
        <w:t xml:space="preserve"> </w:t>
      </w:r>
      <w:r w:rsidRPr="00FC3317">
        <w:rPr>
          <w:sz w:val="24"/>
          <w:szCs w:val="24"/>
        </w:rPr>
        <w:t>оценку</w:t>
      </w:r>
      <w:r w:rsidRPr="00FC3317">
        <w:rPr>
          <w:spacing w:val="-8"/>
          <w:sz w:val="24"/>
          <w:szCs w:val="24"/>
        </w:rPr>
        <w:t xml:space="preserve"> </w:t>
      </w:r>
      <w:r w:rsidRPr="00FC3317">
        <w:rPr>
          <w:spacing w:val="-2"/>
          <w:sz w:val="24"/>
          <w:szCs w:val="24"/>
        </w:rPr>
        <w:t>«зачтено».</w:t>
      </w:r>
    </w:p>
    <w:p w14:paraId="4E1F052D" w14:textId="77777777" w:rsidR="00FC3317" w:rsidRPr="00FC3317" w:rsidRDefault="00FC3317" w:rsidP="00A25E61">
      <w:pPr>
        <w:ind w:left="142" w:right="144" w:firstLine="709"/>
        <w:jc w:val="both"/>
        <w:rPr>
          <w:sz w:val="24"/>
          <w:szCs w:val="24"/>
        </w:rPr>
      </w:pPr>
      <w:r w:rsidRPr="00FC3317">
        <w:rPr>
          <w:b/>
          <w:sz w:val="24"/>
          <w:szCs w:val="24"/>
        </w:rPr>
        <w:t>3</w:t>
      </w:r>
      <w:r w:rsidRPr="00FC3317">
        <w:rPr>
          <w:b/>
          <w:spacing w:val="40"/>
          <w:sz w:val="24"/>
          <w:szCs w:val="24"/>
        </w:rPr>
        <w:t xml:space="preserve"> </w:t>
      </w:r>
      <w:r w:rsidRPr="00FC3317">
        <w:rPr>
          <w:b/>
          <w:sz w:val="24"/>
          <w:szCs w:val="24"/>
        </w:rPr>
        <w:t>балла</w:t>
      </w:r>
      <w:r w:rsidRPr="00FC3317">
        <w:rPr>
          <w:b/>
          <w:spacing w:val="40"/>
          <w:sz w:val="24"/>
          <w:szCs w:val="24"/>
        </w:rPr>
        <w:t xml:space="preserve"> </w:t>
      </w:r>
      <w:r w:rsidRPr="00FC3317">
        <w:rPr>
          <w:b/>
          <w:sz w:val="24"/>
          <w:szCs w:val="24"/>
        </w:rPr>
        <w:t>(удовлетворительно)</w:t>
      </w:r>
      <w:r w:rsidRPr="00FC3317">
        <w:rPr>
          <w:b/>
          <w:spacing w:val="40"/>
          <w:sz w:val="24"/>
          <w:szCs w:val="24"/>
        </w:rPr>
        <w:t xml:space="preserve"> </w:t>
      </w:r>
      <w:r w:rsidRPr="00FC3317">
        <w:rPr>
          <w:sz w:val="24"/>
          <w:szCs w:val="24"/>
        </w:rPr>
        <w:t>−</w:t>
      </w:r>
      <w:r w:rsidRPr="00FC3317">
        <w:rPr>
          <w:spacing w:val="40"/>
          <w:sz w:val="24"/>
          <w:szCs w:val="24"/>
        </w:rPr>
        <w:t xml:space="preserve"> </w:t>
      </w:r>
      <w:r w:rsidRPr="00FC3317">
        <w:rPr>
          <w:sz w:val="24"/>
          <w:szCs w:val="24"/>
        </w:rPr>
        <w:t>индивидуальное</w:t>
      </w:r>
      <w:r w:rsidRPr="00FC3317">
        <w:rPr>
          <w:spacing w:val="40"/>
          <w:sz w:val="24"/>
          <w:szCs w:val="24"/>
        </w:rPr>
        <w:t xml:space="preserve"> </w:t>
      </w:r>
      <w:r w:rsidRPr="00FC3317">
        <w:rPr>
          <w:sz w:val="24"/>
          <w:szCs w:val="24"/>
        </w:rPr>
        <w:t>задание</w:t>
      </w:r>
      <w:r w:rsidRPr="00FC3317">
        <w:rPr>
          <w:spacing w:val="40"/>
          <w:sz w:val="24"/>
          <w:szCs w:val="24"/>
        </w:rPr>
        <w:t xml:space="preserve"> </w:t>
      </w:r>
      <w:r w:rsidRPr="00FC3317">
        <w:rPr>
          <w:sz w:val="24"/>
          <w:szCs w:val="24"/>
        </w:rPr>
        <w:t>на</w:t>
      </w:r>
      <w:r w:rsidRPr="00FC3317">
        <w:rPr>
          <w:spacing w:val="40"/>
          <w:sz w:val="24"/>
          <w:szCs w:val="24"/>
        </w:rPr>
        <w:t xml:space="preserve"> </w:t>
      </w:r>
      <w:r w:rsidRPr="00FC3317">
        <w:rPr>
          <w:sz w:val="24"/>
          <w:szCs w:val="24"/>
        </w:rPr>
        <w:t xml:space="preserve">практику </w:t>
      </w:r>
      <w:r w:rsidRPr="00FC3317">
        <w:rPr>
          <w:spacing w:val="-2"/>
          <w:sz w:val="24"/>
          <w:szCs w:val="24"/>
        </w:rPr>
        <w:t>выполнено</w:t>
      </w:r>
      <w:r w:rsidRPr="00FC3317">
        <w:rPr>
          <w:sz w:val="24"/>
          <w:szCs w:val="24"/>
        </w:rPr>
        <w:tab/>
      </w:r>
      <w:r w:rsidRPr="00FC3317">
        <w:rPr>
          <w:spacing w:val="-5"/>
          <w:sz w:val="24"/>
          <w:szCs w:val="24"/>
        </w:rPr>
        <w:t>не</w:t>
      </w:r>
      <w:r w:rsidRPr="00FC3317">
        <w:rPr>
          <w:sz w:val="24"/>
          <w:szCs w:val="24"/>
        </w:rPr>
        <w:tab/>
      </w:r>
      <w:r w:rsidRPr="00FC3317">
        <w:rPr>
          <w:spacing w:val="-4"/>
          <w:sz w:val="24"/>
          <w:szCs w:val="24"/>
        </w:rPr>
        <w:t>менее</w:t>
      </w:r>
      <w:r w:rsidRPr="00FC3317">
        <w:rPr>
          <w:sz w:val="24"/>
          <w:szCs w:val="24"/>
        </w:rPr>
        <w:tab/>
      </w:r>
      <w:r w:rsidRPr="00FC3317">
        <w:rPr>
          <w:spacing w:val="-5"/>
          <w:sz w:val="24"/>
          <w:szCs w:val="24"/>
        </w:rPr>
        <w:t>чем</w:t>
      </w:r>
      <w:r w:rsidRPr="00FC3317">
        <w:rPr>
          <w:sz w:val="24"/>
          <w:szCs w:val="24"/>
        </w:rPr>
        <w:tab/>
      </w:r>
      <w:r w:rsidRPr="00FC3317">
        <w:rPr>
          <w:spacing w:val="-5"/>
          <w:sz w:val="24"/>
          <w:szCs w:val="24"/>
        </w:rPr>
        <w:t>на</w:t>
      </w:r>
      <w:r w:rsidRPr="00FC3317">
        <w:rPr>
          <w:sz w:val="24"/>
          <w:szCs w:val="24"/>
        </w:rPr>
        <w:tab/>
      </w:r>
      <w:r w:rsidRPr="00FC3317">
        <w:rPr>
          <w:spacing w:val="-4"/>
          <w:sz w:val="24"/>
          <w:szCs w:val="24"/>
        </w:rPr>
        <w:t>51%,</w:t>
      </w:r>
      <w:r w:rsidRPr="00FC3317">
        <w:rPr>
          <w:sz w:val="24"/>
          <w:szCs w:val="24"/>
        </w:rPr>
        <w:tab/>
      </w:r>
      <w:r w:rsidRPr="00FC3317">
        <w:rPr>
          <w:spacing w:val="-2"/>
          <w:sz w:val="24"/>
          <w:szCs w:val="24"/>
        </w:rPr>
        <w:t>отчет</w:t>
      </w:r>
      <w:r w:rsidRPr="00FC3317">
        <w:rPr>
          <w:sz w:val="24"/>
          <w:szCs w:val="24"/>
        </w:rPr>
        <w:tab/>
      </w:r>
      <w:r w:rsidRPr="00FC3317">
        <w:rPr>
          <w:spacing w:val="-2"/>
          <w:sz w:val="24"/>
          <w:szCs w:val="24"/>
        </w:rPr>
        <w:t>составлен</w:t>
      </w:r>
      <w:r w:rsidRPr="00FC3317">
        <w:rPr>
          <w:sz w:val="24"/>
          <w:szCs w:val="24"/>
        </w:rPr>
        <w:tab/>
      </w:r>
      <w:r w:rsidRPr="00FC3317">
        <w:rPr>
          <w:spacing w:val="-5"/>
          <w:sz w:val="24"/>
          <w:szCs w:val="24"/>
        </w:rPr>
        <w:t>на</w:t>
      </w:r>
      <w:r w:rsidRPr="00FC3317">
        <w:rPr>
          <w:sz w:val="24"/>
          <w:szCs w:val="24"/>
        </w:rPr>
        <w:tab/>
      </w:r>
      <w:r w:rsidRPr="00FC3317">
        <w:rPr>
          <w:spacing w:val="-2"/>
          <w:sz w:val="24"/>
          <w:szCs w:val="24"/>
        </w:rPr>
        <w:t>оценку</w:t>
      </w:r>
    </w:p>
    <w:p w14:paraId="17166DD6" w14:textId="77777777" w:rsidR="00FC3317" w:rsidRPr="00FC3317" w:rsidRDefault="00FC3317" w:rsidP="00A25E61">
      <w:pPr>
        <w:pStyle w:val="a3"/>
        <w:ind w:left="142" w:right="144" w:firstLine="709"/>
        <w:rPr>
          <w:sz w:val="24"/>
          <w:szCs w:val="24"/>
        </w:rPr>
      </w:pPr>
      <w:r w:rsidRPr="00FC3317">
        <w:rPr>
          <w:sz w:val="24"/>
          <w:szCs w:val="24"/>
        </w:rPr>
        <w:t>«удовлетворительно».</w:t>
      </w:r>
      <w:r w:rsidRPr="00FC3317">
        <w:rPr>
          <w:spacing w:val="80"/>
          <w:sz w:val="24"/>
          <w:szCs w:val="24"/>
        </w:rPr>
        <w:t xml:space="preserve"> </w:t>
      </w:r>
      <w:r w:rsidRPr="00FC3317">
        <w:rPr>
          <w:sz w:val="24"/>
          <w:szCs w:val="24"/>
        </w:rPr>
        <w:t>В</w:t>
      </w:r>
      <w:r w:rsidRPr="00FC3317">
        <w:rPr>
          <w:spacing w:val="80"/>
          <w:sz w:val="24"/>
          <w:szCs w:val="24"/>
        </w:rPr>
        <w:t xml:space="preserve"> </w:t>
      </w:r>
      <w:r w:rsidRPr="00FC3317">
        <w:rPr>
          <w:sz w:val="24"/>
          <w:szCs w:val="24"/>
        </w:rPr>
        <w:t>характеристике</w:t>
      </w:r>
      <w:r w:rsidRPr="00FC3317">
        <w:rPr>
          <w:spacing w:val="80"/>
          <w:sz w:val="24"/>
          <w:szCs w:val="24"/>
        </w:rPr>
        <w:t xml:space="preserve"> </w:t>
      </w:r>
      <w:r w:rsidRPr="00FC3317">
        <w:rPr>
          <w:sz w:val="24"/>
          <w:szCs w:val="24"/>
        </w:rPr>
        <w:t>на</w:t>
      </w:r>
      <w:r w:rsidRPr="00FC3317">
        <w:rPr>
          <w:spacing w:val="80"/>
          <w:sz w:val="24"/>
          <w:szCs w:val="24"/>
        </w:rPr>
        <w:t xml:space="preserve"> </w:t>
      </w:r>
      <w:r w:rsidRPr="00FC3317">
        <w:rPr>
          <w:sz w:val="24"/>
          <w:szCs w:val="24"/>
        </w:rPr>
        <w:t>обучающегося,</w:t>
      </w:r>
      <w:r w:rsidRPr="00FC3317">
        <w:rPr>
          <w:spacing w:val="80"/>
          <w:sz w:val="24"/>
          <w:szCs w:val="24"/>
        </w:rPr>
        <w:t xml:space="preserve"> </w:t>
      </w:r>
      <w:r w:rsidRPr="00FC3317">
        <w:rPr>
          <w:sz w:val="24"/>
          <w:szCs w:val="24"/>
        </w:rPr>
        <w:t>составленной руководителем-наставником</w:t>
      </w:r>
      <w:r w:rsidRPr="00FC3317">
        <w:rPr>
          <w:spacing w:val="46"/>
          <w:w w:val="150"/>
          <w:sz w:val="24"/>
          <w:szCs w:val="24"/>
        </w:rPr>
        <w:t xml:space="preserve"> </w:t>
      </w:r>
      <w:r w:rsidRPr="00FC3317">
        <w:rPr>
          <w:sz w:val="24"/>
          <w:szCs w:val="24"/>
        </w:rPr>
        <w:t>практики</w:t>
      </w:r>
      <w:r w:rsidRPr="00FC3317">
        <w:rPr>
          <w:spacing w:val="49"/>
          <w:w w:val="150"/>
          <w:sz w:val="24"/>
          <w:szCs w:val="24"/>
        </w:rPr>
        <w:t xml:space="preserve"> </w:t>
      </w:r>
      <w:r w:rsidRPr="00FC3317">
        <w:rPr>
          <w:sz w:val="24"/>
          <w:szCs w:val="24"/>
        </w:rPr>
        <w:t>от</w:t>
      </w:r>
      <w:r w:rsidRPr="00FC3317">
        <w:rPr>
          <w:spacing w:val="49"/>
          <w:w w:val="150"/>
          <w:sz w:val="24"/>
          <w:szCs w:val="24"/>
        </w:rPr>
        <w:t xml:space="preserve"> </w:t>
      </w:r>
      <w:r w:rsidRPr="00FC3317">
        <w:rPr>
          <w:sz w:val="24"/>
          <w:szCs w:val="24"/>
        </w:rPr>
        <w:t>организации,</w:t>
      </w:r>
      <w:r w:rsidRPr="00FC3317">
        <w:rPr>
          <w:spacing w:val="50"/>
          <w:w w:val="150"/>
          <w:sz w:val="24"/>
          <w:szCs w:val="24"/>
        </w:rPr>
        <w:t xml:space="preserve"> </w:t>
      </w:r>
      <w:r w:rsidRPr="00FC3317">
        <w:rPr>
          <w:sz w:val="24"/>
          <w:szCs w:val="24"/>
        </w:rPr>
        <w:t>поставлена</w:t>
      </w:r>
      <w:r w:rsidRPr="00FC3317">
        <w:rPr>
          <w:spacing w:val="50"/>
          <w:w w:val="150"/>
          <w:sz w:val="24"/>
          <w:szCs w:val="24"/>
        </w:rPr>
        <w:t xml:space="preserve"> </w:t>
      </w:r>
      <w:r w:rsidRPr="00FC3317">
        <w:rPr>
          <w:spacing w:val="-2"/>
          <w:sz w:val="24"/>
          <w:szCs w:val="24"/>
        </w:rPr>
        <w:t>оценка</w:t>
      </w:r>
    </w:p>
    <w:p w14:paraId="52806017" w14:textId="77777777" w:rsidR="00FC3317" w:rsidRPr="00FC3317" w:rsidRDefault="00FC3317" w:rsidP="00A25E61">
      <w:pPr>
        <w:pStyle w:val="a3"/>
        <w:spacing w:line="322" w:lineRule="exact"/>
        <w:ind w:left="142" w:right="144" w:firstLine="709"/>
        <w:rPr>
          <w:sz w:val="24"/>
          <w:szCs w:val="24"/>
        </w:rPr>
      </w:pPr>
      <w:r w:rsidRPr="00FC3317">
        <w:rPr>
          <w:sz w:val="24"/>
          <w:szCs w:val="24"/>
        </w:rPr>
        <w:t>«удовлетворительно»</w:t>
      </w:r>
      <w:r w:rsidRPr="00FC3317">
        <w:rPr>
          <w:spacing w:val="-11"/>
          <w:sz w:val="24"/>
          <w:szCs w:val="24"/>
        </w:rPr>
        <w:t xml:space="preserve"> </w:t>
      </w:r>
      <w:r w:rsidRPr="00FC3317">
        <w:rPr>
          <w:sz w:val="24"/>
          <w:szCs w:val="24"/>
        </w:rPr>
        <w:t>или</w:t>
      </w:r>
      <w:r w:rsidRPr="00FC3317">
        <w:rPr>
          <w:spacing w:val="-9"/>
          <w:sz w:val="24"/>
          <w:szCs w:val="24"/>
        </w:rPr>
        <w:t xml:space="preserve"> </w:t>
      </w:r>
      <w:r w:rsidRPr="00FC3317">
        <w:rPr>
          <w:spacing w:val="-2"/>
          <w:sz w:val="24"/>
          <w:szCs w:val="24"/>
        </w:rPr>
        <w:t>«хорошо».</w:t>
      </w:r>
    </w:p>
    <w:p w14:paraId="21F338C9" w14:textId="77777777" w:rsidR="00FC3317" w:rsidRPr="00FC3317" w:rsidRDefault="00FC3317" w:rsidP="00A25E61">
      <w:pPr>
        <w:pStyle w:val="a3"/>
        <w:spacing w:line="322" w:lineRule="exact"/>
        <w:ind w:left="142" w:right="144" w:firstLine="709"/>
        <w:rPr>
          <w:sz w:val="24"/>
          <w:szCs w:val="24"/>
        </w:rPr>
      </w:pPr>
      <w:r w:rsidRPr="00FC3317">
        <w:rPr>
          <w:sz w:val="24"/>
          <w:szCs w:val="24"/>
        </w:rPr>
        <w:t>Аттестационный</w:t>
      </w:r>
      <w:r w:rsidRPr="00FC3317">
        <w:rPr>
          <w:spacing w:val="67"/>
          <w:w w:val="150"/>
          <w:sz w:val="24"/>
          <w:szCs w:val="24"/>
        </w:rPr>
        <w:t xml:space="preserve"> </w:t>
      </w:r>
      <w:r w:rsidRPr="00FC3317">
        <w:rPr>
          <w:sz w:val="24"/>
          <w:szCs w:val="24"/>
        </w:rPr>
        <w:t>лист</w:t>
      </w:r>
      <w:r w:rsidRPr="00FC3317">
        <w:rPr>
          <w:spacing w:val="68"/>
          <w:w w:val="150"/>
          <w:sz w:val="24"/>
          <w:szCs w:val="24"/>
        </w:rPr>
        <w:t xml:space="preserve"> </w:t>
      </w:r>
      <w:r w:rsidRPr="00FC3317">
        <w:rPr>
          <w:sz w:val="24"/>
          <w:szCs w:val="24"/>
        </w:rPr>
        <w:t>на</w:t>
      </w:r>
      <w:r w:rsidRPr="00FC3317">
        <w:rPr>
          <w:spacing w:val="67"/>
          <w:w w:val="150"/>
          <w:sz w:val="24"/>
          <w:szCs w:val="24"/>
        </w:rPr>
        <w:t xml:space="preserve"> </w:t>
      </w:r>
      <w:r w:rsidRPr="00FC3317">
        <w:rPr>
          <w:sz w:val="24"/>
          <w:szCs w:val="24"/>
        </w:rPr>
        <w:t>обучающегося</w:t>
      </w:r>
      <w:r w:rsidRPr="00FC3317">
        <w:rPr>
          <w:spacing w:val="68"/>
          <w:w w:val="150"/>
          <w:sz w:val="24"/>
          <w:szCs w:val="24"/>
        </w:rPr>
        <w:t xml:space="preserve"> </w:t>
      </w:r>
      <w:r w:rsidRPr="00FC3317">
        <w:rPr>
          <w:sz w:val="24"/>
          <w:szCs w:val="24"/>
        </w:rPr>
        <w:t>содержит</w:t>
      </w:r>
      <w:r w:rsidRPr="00FC3317">
        <w:rPr>
          <w:spacing w:val="67"/>
          <w:w w:val="150"/>
          <w:sz w:val="24"/>
          <w:szCs w:val="24"/>
        </w:rPr>
        <w:t xml:space="preserve"> </w:t>
      </w:r>
      <w:r w:rsidRPr="00FC3317">
        <w:rPr>
          <w:sz w:val="24"/>
          <w:szCs w:val="24"/>
        </w:rPr>
        <w:t>итоговую</w:t>
      </w:r>
      <w:r w:rsidRPr="00FC3317">
        <w:rPr>
          <w:spacing w:val="68"/>
          <w:w w:val="150"/>
          <w:sz w:val="24"/>
          <w:szCs w:val="24"/>
        </w:rPr>
        <w:t xml:space="preserve"> </w:t>
      </w:r>
      <w:r w:rsidRPr="00FC3317">
        <w:rPr>
          <w:spacing w:val="-2"/>
          <w:sz w:val="24"/>
          <w:szCs w:val="24"/>
        </w:rPr>
        <w:t>оценку</w:t>
      </w:r>
    </w:p>
    <w:p w14:paraId="0AD6361D" w14:textId="77777777" w:rsidR="00FC3317" w:rsidRPr="00FC3317" w:rsidRDefault="00FC3317" w:rsidP="00A25E61">
      <w:pPr>
        <w:pStyle w:val="a3"/>
        <w:spacing w:line="322" w:lineRule="exact"/>
        <w:ind w:left="142" w:right="144" w:firstLine="709"/>
        <w:rPr>
          <w:sz w:val="24"/>
          <w:szCs w:val="24"/>
        </w:rPr>
      </w:pPr>
      <w:r w:rsidRPr="00FC3317">
        <w:rPr>
          <w:sz w:val="24"/>
          <w:szCs w:val="24"/>
        </w:rPr>
        <w:t>«удовлетворительно».</w:t>
      </w:r>
      <w:r w:rsidRPr="00FC3317">
        <w:rPr>
          <w:spacing w:val="75"/>
          <w:w w:val="150"/>
          <w:sz w:val="24"/>
          <w:szCs w:val="24"/>
        </w:rPr>
        <w:t xml:space="preserve"> </w:t>
      </w:r>
      <w:r w:rsidRPr="00FC3317">
        <w:rPr>
          <w:sz w:val="24"/>
          <w:szCs w:val="24"/>
        </w:rPr>
        <w:t>Представлено</w:t>
      </w:r>
      <w:r w:rsidRPr="00FC3317">
        <w:rPr>
          <w:spacing w:val="77"/>
          <w:w w:val="150"/>
          <w:sz w:val="24"/>
          <w:szCs w:val="24"/>
        </w:rPr>
        <w:t xml:space="preserve"> </w:t>
      </w:r>
      <w:r w:rsidRPr="00FC3317">
        <w:rPr>
          <w:sz w:val="24"/>
          <w:szCs w:val="24"/>
        </w:rPr>
        <w:t>портфолио,</w:t>
      </w:r>
      <w:r w:rsidRPr="00FC3317">
        <w:rPr>
          <w:spacing w:val="76"/>
          <w:w w:val="150"/>
          <w:sz w:val="24"/>
          <w:szCs w:val="24"/>
        </w:rPr>
        <w:t xml:space="preserve"> </w:t>
      </w:r>
      <w:r w:rsidRPr="00FC3317">
        <w:rPr>
          <w:sz w:val="24"/>
          <w:szCs w:val="24"/>
        </w:rPr>
        <w:t>выполненное</w:t>
      </w:r>
      <w:r w:rsidRPr="00FC3317">
        <w:rPr>
          <w:spacing w:val="74"/>
          <w:w w:val="150"/>
          <w:sz w:val="24"/>
          <w:szCs w:val="24"/>
        </w:rPr>
        <w:t xml:space="preserve"> </w:t>
      </w:r>
      <w:r w:rsidRPr="00FC3317">
        <w:rPr>
          <w:sz w:val="24"/>
          <w:szCs w:val="24"/>
        </w:rPr>
        <w:t>на</w:t>
      </w:r>
      <w:r w:rsidRPr="00FC3317">
        <w:rPr>
          <w:spacing w:val="75"/>
          <w:w w:val="150"/>
          <w:sz w:val="24"/>
          <w:szCs w:val="24"/>
        </w:rPr>
        <w:t xml:space="preserve"> </w:t>
      </w:r>
      <w:r w:rsidRPr="00FC3317">
        <w:rPr>
          <w:spacing w:val="-2"/>
          <w:sz w:val="24"/>
          <w:szCs w:val="24"/>
        </w:rPr>
        <w:t>оценку</w:t>
      </w:r>
    </w:p>
    <w:p w14:paraId="56E6A7C3" w14:textId="77777777" w:rsidR="00FC3317" w:rsidRPr="00FC3317" w:rsidRDefault="00FC3317" w:rsidP="00A25E61">
      <w:pPr>
        <w:pStyle w:val="a3"/>
        <w:ind w:left="142" w:right="144" w:firstLine="709"/>
        <w:rPr>
          <w:sz w:val="24"/>
          <w:szCs w:val="24"/>
        </w:rPr>
      </w:pPr>
      <w:r w:rsidRPr="00FC3317">
        <w:rPr>
          <w:spacing w:val="-2"/>
          <w:sz w:val="24"/>
          <w:szCs w:val="24"/>
        </w:rPr>
        <w:t>«зачтено».</w:t>
      </w:r>
    </w:p>
    <w:p w14:paraId="69BECAA4" w14:textId="77777777" w:rsidR="00FC3317" w:rsidRPr="00FC3317" w:rsidRDefault="00FC3317" w:rsidP="00A25E61">
      <w:pPr>
        <w:ind w:left="142" w:right="144" w:firstLine="709"/>
        <w:jc w:val="both"/>
        <w:rPr>
          <w:sz w:val="24"/>
          <w:szCs w:val="24"/>
        </w:rPr>
      </w:pPr>
      <w:r w:rsidRPr="00FC3317">
        <w:rPr>
          <w:b/>
          <w:sz w:val="24"/>
          <w:szCs w:val="24"/>
        </w:rPr>
        <w:t xml:space="preserve">2 балла (неудовлетворительно) </w:t>
      </w:r>
      <w:r w:rsidRPr="00FC3317">
        <w:rPr>
          <w:sz w:val="24"/>
          <w:szCs w:val="24"/>
        </w:rPr>
        <w:t>− индивидуальное задание на практику выполнено</w:t>
      </w:r>
      <w:r w:rsidRPr="00FC3317">
        <w:rPr>
          <w:spacing w:val="72"/>
          <w:w w:val="150"/>
          <w:sz w:val="24"/>
          <w:szCs w:val="24"/>
        </w:rPr>
        <w:t xml:space="preserve">  </w:t>
      </w:r>
      <w:r w:rsidRPr="00FC3317">
        <w:rPr>
          <w:sz w:val="24"/>
          <w:szCs w:val="24"/>
        </w:rPr>
        <w:t>с</w:t>
      </w:r>
      <w:r w:rsidRPr="00FC3317">
        <w:rPr>
          <w:spacing w:val="75"/>
          <w:w w:val="150"/>
          <w:sz w:val="24"/>
          <w:szCs w:val="24"/>
        </w:rPr>
        <w:t xml:space="preserve">  </w:t>
      </w:r>
      <w:r w:rsidRPr="00FC3317">
        <w:rPr>
          <w:sz w:val="24"/>
          <w:szCs w:val="24"/>
        </w:rPr>
        <w:t>грубыми</w:t>
      </w:r>
      <w:r w:rsidRPr="00FC3317">
        <w:rPr>
          <w:spacing w:val="74"/>
          <w:w w:val="150"/>
          <w:sz w:val="24"/>
          <w:szCs w:val="24"/>
        </w:rPr>
        <w:t xml:space="preserve">  </w:t>
      </w:r>
      <w:r w:rsidRPr="00FC3317">
        <w:rPr>
          <w:sz w:val="24"/>
          <w:szCs w:val="24"/>
        </w:rPr>
        <w:t>ошибками.</w:t>
      </w:r>
      <w:r w:rsidRPr="00FC3317">
        <w:rPr>
          <w:spacing w:val="74"/>
          <w:w w:val="150"/>
          <w:sz w:val="24"/>
          <w:szCs w:val="24"/>
        </w:rPr>
        <w:t xml:space="preserve">  </w:t>
      </w:r>
      <w:r w:rsidRPr="00FC3317">
        <w:rPr>
          <w:sz w:val="24"/>
          <w:szCs w:val="24"/>
        </w:rPr>
        <w:t>Отчет</w:t>
      </w:r>
      <w:r w:rsidRPr="00FC3317">
        <w:rPr>
          <w:spacing w:val="74"/>
          <w:w w:val="150"/>
          <w:sz w:val="24"/>
          <w:szCs w:val="24"/>
        </w:rPr>
        <w:t xml:space="preserve">  </w:t>
      </w:r>
      <w:r w:rsidRPr="00FC3317">
        <w:rPr>
          <w:sz w:val="24"/>
          <w:szCs w:val="24"/>
        </w:rPr>
        <w:t>составлен</w:t>
      </w:r>
      <w:r w:rsidRPr="00FC3317">
        <w:rPr>
          <w:spacing w:val="75"/>
          <w:w w:val="150"/>
          <w:sz w:val="24"/>
          <w:szCs w:val="24"/>
        </w:rPr>
        <w:t xml:space="preserve">  </w:t>
      </w:r>
      <w:r w:rsidRPr="00FC3317">
        <w:rPr>
          <w:sz w:val="24"/>
          <w:szCs w:val="24"/>
        </w:rPr>
        <w:t>на</w:t>
      </w:r>
      <w:r w:rsidRPr="00FC3317">
        <w:rPr>
          <w:spacing w:val="75"/>
          <w:w w:val="150"/>
          <w:sz w:val="24"/>
          <w:szCs w:val="24"/>
        </w:rPr>
        <w:t xml:space="preserve">  </w:t>
      </w:r>
      <w:r w:rsidRPr="00FC3317">
        <w:rPr>
          <w:spacing w:val="-2"/>
          <w:sz w:val="24"/>
          <w:szCs w:val="24"/>
        </w:rPr>
        <w:t>оценку</w:t>
      </w:r>
    </w:p>
    <w:p w14:paraId="5770D782" w14:textId="77777777" w:rsidR="00FC3317" w:rsidRPr="00FC3317" w:rsidRDefault="00FC3317" w:rsidP="00A25E61">
      <w:pPr>
        <w:pStyle w:val="a3"/>
        <w:spacing w:before="2"/>
        <w:ind w:left="142" w:right="144" w:firstLine="709"/>
        <w:rPr>
          <w:sz w:val="24"/>
          <w:szCs w:val="24"/>
        </w:rPr>
      </w:pPr>
      <w:r w:rsidRPr="00FC3317">
        <w:rPr>
          <w:sz w:val="24"/>
          <w:szCs w:val="24"/>
        </w:rPr>
        <w:t>«неудовлетворительно». В характеристике на обучающегося, составленной руководителем практики – наставником от организации, содержится отрицательная оценка.</w:t>
      </w:r>
    </w:p>
    <w:p w14:paraId="1F087F94" w14:textId="77777777" w:rsidR="00FC3317" w:rsidRPr="00FC3317" w:rsidRDefault="00FC3317" w:rsidP="00A25E61">
      <w:pPr>
        <w:pStyle w:val="a3"/>
        <w:spacing w:line="321" w:lineRule="exact"/>
        <w:ind w:left="142" w:right="144" w:firstLine="709"/>
        <w:rPr>
          <w:sz w:val="24"/>
          <w:szCs w:val="24"/>
        </w:rPr>
      </w:pPr>
      <w:r w:rsidRPr="00FC3317">
        <w:rPr>
          <w:sz w:val="24"/>
          <w:szCs w:val="24"/>
        </w:rPr>
        <w:t>Аттестационный</w:t>
      </w:r>
      <w:r w:rsidRPr="00FC3317">
        <w:rPr>
          <w:spacing w:val="66"/>
          <w:w w:val="150"/>
          <w:sz w:val="24"/>
          <w:szCs w:val="24"/>
        </w:rPr>
        <w:t xml:space="preserve"> </w:t>
      </w:r>
      <w:r w:rsidRPr="00FC3317">
        <w:rPr>
          <w:sz w:val="24"/>
          <w:szCs w:val="24"/>
        </w:rPr>
        <w:t>лист</w:t>
      </w:r>
      <w:r w:rsidRPr="00FC3317">
        <w:rPr>
          <w:spacing w:val="68"/>
          <w:w w:val="150"/>
          <w:sz w:val="24"/>
          <w:szCs w:val="24"/>
        </w:rPr>
        <w:t xml:space="preserve"> </w:t>
      </w:r>
      <w:r w:rsidRPr="00FC3317">
        <w:rPr>
          <w:sz w:val="24"/>
          <w:szCs w:val="24"/>
        </w:rPr>
        <w:t>на</w:t>
      </w:r>
      <w:r w:rsidRPr="00FC3317">
        <w:rPr>
          <w:spacing w:val="68"/>
          <w:w w:val="150"/>
          <w:sz w:val="24"/>
          <w:szCs w:val="24"/>
        </w:rPr>
        <w:t xml:space="preserve"> </w:t>
      </w:r>
      <w:r w:rsidRPr="00FC3317">
        <w:rPr>
          <w:sz w:val="24"/>
          <w:szCs w:val="24"/>
        </w:rPr>
        <w:t>обучающегося</w:t>
      </w:r>
      <w:r w:rsidRPr="00FC3317">
        <w:rPr>
          <w:spacing w:val="68"/>
          <w:w w:val="150"/>
          <w:sz w:val="24"/>
          <w:szCs w:val="24"/>
        </w:rPr>
        <w:t xml:space="preserve"> </w:t>
      </w:r>
      <w:r w:rsidRPr="00FC3317">
        <w:rPr>
          <w:sz w:val="24"/>
          <w:szCs w:val="24"/>
        </w:rPr>
        <w:t>содержит</w:t>
      </w:r>
      <w:r w:rsidRPr="00FC3317">
        <w:rPr>
          <w:spacing w:val="68"/>
          <w:w w:val="150"/>
          <w:sz w:val="24"/>
          <w:szCs w:val="24"/>
        </w:rPr>
        <w:t xml:space="preserve"> </w:t>
      </w:r>
      <w:r w:rsidRPr="00FC3317">
        <w:rPr>
          <w:sz w:val="24"/>
          <w:szCs w:val="24"/>
        </w:rPr>
        <w:t>итоговую</w:t>
      </w:r>
      <w:r w:rsidRPr="00FC3317">
        <w:rPr>
          <w:spacing w:val="69"/>
          <w:w w:val="150"/>
          <w:sz w:val="24"/>
          <w:szCs w:val="24"/>
        </w:rPr>
        <w:t xml:space="preserve"> </w:t>
      </w:r>
      <w:r w:rsidRPr="00FC3317">
        <w:rPr>
          <w:spacing w:val="-2"/>
          <w:sz w:val="24"/>
          <w:szCs w:val="24"/>
        </w:rPr>
        <w:t>оценку</w:t>
      </w:r>
    </w:p>
    <w:p w14:paraId="24131314" w14:textId="77777777" w:rsidR="00FC3317" w:rsidRPr="00FC3317" w:rsidRDefault="00FC3317" w:rsidP="00A25E61">
      <w:pPr>
        <w:pStyle w:val="a3"/>
        <w:spacing w:line="322" w:lineRule="exact"/>
        <w:ind w:left="142" w:right="144" w:firstLine="709"/>
        <w:rPr>
          <w:sz w:val="24"/>
          <w:szCs w:val="24"/>
        </w:rPr>
      </w:pPr>
      <w:r w:rsidRPr="00FC3317">
        <w:rPr>
          <w:sz w:val="24"/>
          <w:szCs w:val="24"/>
        </w:rPr>
        <w:t>«неудовлетворительно».</w:t>
      </w:r>
      <w:r w:rsidRPr="00FC3317">
        <w:rPr>
          <w:spacing w:val="53"/>
          <w:sz w:val="24"/>
          <w:szCs w:val="24"/>
        </w:rPr>
        <w:t xml:space="preserve"> </w:t>
      </w:r>
      <w:r w:rsidRPr="00FC3317">
        <w:rPr>
          <w:sz w:val="24"/>
          <w:szCs w:val="24"/>
        </w:rPr>
        <w:t>Представлено</w:t>
      </w:r>
      <w:r w:rsidRPr="00FC3317">
        <w:rPr>
          <w:spacing w:val="55"/>
          <w:sz w:val="24"/>
          <w:szCs w:val="24"/>
        </w:rPr>
        <w:t xml:space="preserve"> </w:t>
      </w:r>
      <w:r w:rsidRPr="00FC3317">
        <w:rPr>
          <w:sz w:val="24"/>
          <w:szCs w:val="24"/>
        </w:rPr>
        <w:t>портфолио,</w:t>
      </w:r>
      <w:r w:rsidRPr="00FC3317">
        <w:rPr>
          <w:spacing w:val="55"/>
          <w:sz w:val="24"/>
          <w:szCs w:val="24"/>
        </w:rPr>
        <w:t xml:space="preserve"> </w:t>
      </w:r>
      <w:r w:rsidRPr="00FC3317">
        <w:rPr>
          <w:sz w:val="24"/>
          <w:szCs w:val="24"/>
        </w:rPr>
        <w:t>выполненное</w:t>
      </w:r>
      <w:r w:rsidRPr="00FC3317">
        <w:rPr>
          <w:spacing w:val="54"/>
          <w:sz w:val="24"/>
          <w:szCs w:val="24"/>
        </w:rPr>
        <w:t xml:space="preserve"> </w:t>
      </w:r>
      <w:r w:rsidRPr="00FC3317">
        <w:rPr>
          <w:sz w:val="24"/>
          <w:szCs w:val="24"/>
        </w:rPr>
        <w:t>на</w:t>
      </w:r>
      <w:r w:rsidRPr="00FC3317">
        <w:rPr>
          <w:spacing w:val="55"/>
          <w:sz w:val="24"/>
          <w:szCs w:val="24"/>
        </w:rPr>
        <w:t xml:space="preserve"> </w:t>
      </w:r>
      <w:r w:rsidRPr="00FC3317">
        <w:rPr>
          <w:spacing w:val="-2"/>
          <w:sz w:val="24"/>
          <w:szCs w:val="24"/>
        </w:rPr>
        <w:t>оценку</w:t>
      </w:r>
    </w:p>
    <w:p w14:paraId="0ACFB698" w14:textId="77777777" w:rsidR="00FC3317" w:rsidRPr="00FC3317" w:rsidRDefault="00FC3317" w:rsidP="00A25E61">
      <w:pPr>
        <w:pStyle w:val="a3"/>
        <w:ind w:left="142" w:right="144" w:firstLine="709"/>
        <w:rPr>
          <w:sz w:val="24"/>
          <w:szCs w:val="24"/>
        </w:rPr>
      </w:pPr>
      <w:r w:rsidRPr="00FC3317">
        <w:rPr>
          <w:spacing w:val="-2"/>
          <w:sz w:val="24"/>
          <w:szCs w:val="24"/>
        </w:rPr>
        <w:t>«зачтено».</w:t>
      </w:r>
    </w:p>
    <w:p w14:paraId="5D9C8DE7" w14:textId="77777777" w:rsidR="00FC3317" w:rsidRPr="00FC3317" w:rsidRDefault="00FC3317" w:rsidP="00A25E61">
      <w:pPr>
        <w:spacing w:before="4" w:line="242" w:lineRule="auto"/>
        <w:ind w:left="142" w:right="144" w:firstLine="709"/>
        <w:jc w:val="both"/>
        <w:rPr>
          <w:b/>
          <w:sz w:val="24"/>
          <w:szCs w:val="24"/>
        </w:rPr>
      </w:pPr>
      <w:r w:rsidRPr="00FC3317">
        <w:rPr>
          <w:b/>
          <w:sz w:val="24"/>
          <w:szCs w:val="24"/>
        </w:rPr>
        <w:lastRenderedPageBreak/>
        <w:t>Материалы</w:t>
      </w:r>
      <w:r w:rsidRPr="00FC3317">
        <w:rPr>
          <w:b/>
          <w:spacing w:val="-5"/>
          <w:sz w:val="24"/>
          <w:szCs w:val="24"/>
        </w:rPr>
        <w:t xml:space="preserve"> </w:t>
      </w:r>
      <w:r w:rsidRPr="00FC3317">
        <w:rPr>
          <w:b/>
          <w:sz w:val="24"/>
          <w:szCs w:val="24"/>
        </w:rPr>
        <w:t>для</w:t>
      </w:r>
      <w:r w:rsidRPr="00FC3317">
        <w:rPr>
          <w:b/>
          <w:spacing w:val="-6"/>
          <w:sz w:val="24"/>
          <w:szCs w:val="24"/>
        </w:rPr>
        <w:t xml:space="preserve"> </w:t>
      </w:r>
      <w:r w:rsidRPr="00FC3317">
        <w:rPr>
          <w:b/>
          <w:sz w:val="24"/>
          <w:szCs w:val="24"/>
        </w:rPr>
        <w:t>экзамена</w:t>
      </w:r>
      <w:r w:rsidRPr="00FC3317">
        <w:rPr>
          <w:b/>
          <w:spacing w:val="-2"/>
          <w:sz w:val="24"/>
          <w:szCs w:val="24"/>
        </w:rPr>
        <w:t xml:space="preserve"> </w:t>
      </w:r>
      <w:r w:rsidRPr="00FC3317">
        <w:rPr>
          <w:b/>
          <w:sz w:val="24"/>
          <w:szCs w:val="24"/>
        </w:rPr>
        <w:t>по</w:t>
      </w:r>
      <w:r w:rsidRPr="00FC3317">
        <w:rPr>
          <w:b/>
          <w:spacing w:val="-7"/>
          <w:sz w:val="24"/>
          <w:szCs w:val="24"/>
        </w:rPr>
        <w:t xml:space="preserve"> </w:t>
      </w:r>
      <w:r w:rsidRPr="00FC3317">
        <w:rPr>
          <w:b/>
          <w:sz w:val="24"/>
          <w:szCs w:val="24"/>
        </w:rPr>
        <w:t>модулю</w:t>
      </w:r>
      <w:r w:rsidRPr="00FC3317">
        <w:rPr>
          <w:b/>
          <w:spacing w:val="-7"/>
          <w:sz w:val="24"/>
          <w:szCs w:val="24"/>
        </w:rPr>
        <w:t xml:space="preserve"> </w:t>
      </w:r>
      <w:r w:rsidRPr="00FC3317">
        <w:rPr>
          <w:b/>
          <w:sz w:val="24"/>
          <w:szCs w:val="24"/>
        </w:rPr>
        <w:t>по</w:t>
      </w:r>
      <w:r w:rsidRPr="00FC3317">
        <w:rPr>
          <w:b/>
          <w:spacing w:val="-3"/>
          <w:sz w:val="24"/>
          <w:szCs w:val="24"/>
        </w:rPr>
        <w:t xml:space="preserve"> </w:t>
      </w:r>
      <w:r w:rsidRPr="00FC3317">
        <w:rPr>
          <w:b/>
          <w:sz w:val="24"/>
          <w:szCs w:val="24"/>
        </w:rPr>
        <w:t>профессиональному</w:t>
      </w:r>
      <w:r w:rsidRPr="00FC3317">
        <w:rPr>
          <w:b/>
          <w:spacing w:val="-3"/>
          <w:sz w:val="24"/>
          <w:szCs w:val="24"/>
        </w:rPr>
        <w:t xml:space="preserve"> </w:t>
      </w:r>
      <w:r w:rsidRPr="00FC3317">
        <w:rPr>
          <w:b/>
          <w:sz w:val="24"/>
          <w:szCs w:val="24"/>
        </w:rPr>
        <w:t>модулю ПМ.04 Организация работы коллектива исполнителей</w:t>
      </w:r>
    </w:p>
    <w:p w14:paraId="59FCC8F5" w14:textId="77777777" w:rsidR="00FC3317" w:rsidRPr="00FC3317" w:rsidRDefault="00FC3317" w:rsidP="00A25E61">
      <w:pPr>
        <w:pStyle w:val="a3"/>
        <w:spacing w:before="313"/>
        <w:ind w:left="142" w:right="144" w:firstLine="709"/>
        <w:rPr>
          <w:sz w:val="24"/>
          <w:szCs w:val="24"/>
        </w:rPr>
      </w:pPr>
      <w:r w:rsidRPr="00FC3317">
        <w:rPr>
          <w:sz w:val="24"/>
          <w:szCs w:val="24"/>
        </w:rPr>
        <w:t>В качестве итоговой аттестации по профессиональному модулю после завершения обучения проводится экзамен по модулю, на котором представители работодателей и учебного заведения проверяют готовность обучающегося к выполнению соответствующего вида профессиональной деятельности и сформированность у него профессиональных (ПК) и общих компетенций (ОК).</w:t>
      </w:r>
    </w:p>
    <w:p w14:paraId="51B64A60" w14:textId="77777777" w:rsidR="00FC3317" w:rsidRPr="00FC3317" w:rsidRDefault="00FC3317" w:rsidP="00A25E61">
      <w:pPr>
        <w:pStyle w:val="a3"/>
        <w:ind w:left="142" w:right="144" w:firstLine="709"/>
        <w:rPr>
          <w:sz w:val="24"/>
          <w:szCs w:val="24"/>
        </w:rPr>
      </w:pPr>
      <w:r w:rsidRPr="00FC3317">
        <w:rPr>
          <w:sz w:val="24"/>
          <w:szCs w:val="24"/>
        </w:rPr>
        <w:t>Экзамен по модулю проводится после изучения всех МДК модуля, прохождения учебной и производственной практики.</w:t>
      </w:r>
    </w:p>
    <w:p w14:paraId="595029E1" w14:textId="77777777" w:rsidR="00FC3317" w:rsidRPr="00FC3317" w:rsidRDefault="00FC3317" w:rsidP="00A25E61">
      <w:pPr>
        <w:pStyle w:val="a3"/>
        <w:ind w:left="142" w:right="144" w:firstLine="709"/>
        <w:rPr>
          <w:sz w:val="24"/>
          <w:szCs w:val="24"/>
        </w:rPr>
      </w:pPr>
      <w:r w:rsidRPr="00FC3317">
        <w:rPr>
          <w:sz w:val="24"/>
          <w:szCs w:val="24"/>
        </w:rPr>
        <w:t>Экзамен по модулю учитывает: оценку освоения МДК, прохождение учебной и производственной практики, защиту портфолио.</w:t>
      </w:r>
    </w:p>
    <w:p w14:paraId="736370E1" w14:textId="77777777" w:rsidR="00FC3317" w:rsidRPr="00FC3317" w:rsidRDefault="00FC3317" w:rsidP="00A25E61">
      <w:pPr>
        <w:pStyle w:val="a3"/>
        <w:ind w:left="142" w:right="144" w:firstLine="709"/>
        <w:rPr>
          <w:sz w:val="24"/>
          <w:szCs w:val="24"/>
        </w:rPr>
      </w:pPr>
      <w:r w:rsidRPr="00FC3317">
        <w:rPr>
          <w:sz w:val="24"/>
          <w:szCs w:val="24"/>
        </w:rPr>
        <w:t>Экзамен по модулю определяет уровень и качество освоения образовательной программы, проверяет готовность обучающегося к выполнению соответствующего вида профессиональной деятельности и сформированность у него компетенций.</w:t>
      </w:r>
    </w:p>
    <w:p w14:paraId="48EE6744" w14:textId="77777777" w:rsidR="00FC3317" w:rsidRPr="00FC3317" w:rsidRDefault="00FC3317" w:rsidP="00A25E61">
      <w:pPr>
        <w:pStyle w:val="a3"/>
        <w:ind w:left="142" w:right="144" w:firstLine="709"/>
        <w:rPr>
          <w:sz w:val="24"/>
          <w:szCs w:val="24"/>
        </w:rPr>
      </w:pPr>
      <w:r w:rsidRPr="00FC3317">
        <w:rPr>
          <w:sz w:val="24"/>
          <w:szCs w:val="24"/>
        </w:rPr>
        <w:t>Экзамен по модулю проводится по методике демонстрационного экзамена</w:t>
      </w:r>
      <w:r w:rsidRPr="00FC3317">
        <w:rPr>
          <w:spacing w:val="1"/>
          <w:sz w:val="24"/>
          <w:szCs w:val="24"/>
        </w:rPr>
        <w:t xml:space="preserve"> </w:t>
      </w:r>
      <w:r w:rsidRPr="00FC3317">
        <w:rPr>
          <w:sz w:val="24"/>
          <w:szCs w:val="24"/>
        </w:rPr>
        <w:t>на</w:t>
      </w:r>
      <w:r w:rsidRPr="00FC3317">
        <w:rPr>
          <w:spacing w:val="1"/>
          <w:sz w:val="24"/>
          <w:szCs w:val="24"/>
        </w:rPr>
        <w:t xml:space="preserve"> </w:t>
      </w:r>
      <w:r w:rsidRPr="00FC3317">
        <w:rPr>
          <w:sz w:val="24"/>
          <w:szCs w:val="24"/>
        </w:rPr>
        <w:t>основе</w:t>
      </w:r>
      <w:r w:rsidRPr="00FC3317">
        <w:rPr>
          <w:spacing w:val="3"/>
          <w:sz w:val="24"/>
          <w:szCs w:val="24"/>
        </w:rPr>
        <w:t xml:space="preserve"> </w:t>
      </w:r>
      <w:r w:rsidRPr="00FC3317">
        <w:rPr>
          <w:sz w:val="24"/>
          <w:szCs w:val="24"/>
        </w:rPr>
        <w:t>оценочных</w:t>
      </w:r>
      <w:r w:rsidRPr="00FC3317">
        <w:rPr>
          <w:spacing w:val="2"/>
          <w:sz w:val="24"/>
          <w:szCs w:val="24"/>
        </w:rPr>
        <w:t xml:space="preserve"> </w:t>
      </w:r>
      <w:r w:rsidRPr="00FC3317">
        <w:rPr>
          <w:sz w:val="24"/>
          <w:szCs w:val="24"/>
        </w:rPr>
        <w:t>материалов,</w:t>
      </w:r>
      <w:r w:rsidRPr="00FC3317">
        <w:rPr>
          <w:spacing w:val="1"/>
          <w:sz w:val="24"/>
          <w:szCs w:val="24"/>
        </w:rPr>
        <w:t xml:space="preserve"> </w:t>
      </w:r>
      <w:r w:rsidRPr="00FC3317">
        <w:rPr>
          <w:sz w:val="24"/>
          <w:szCs w:val="24"/>
        </w:rPr>
        <w:t>разработанных экспертами</w:t>
      </w:r>
      <w:r w:rsidRPr="00FC3317">
        <w:rPr>
          <w:spacing w:val="3"/>
          <w:sz w:val="24"/>
          <w:szCs w:val="24"/>
        </w:rPr>
        <w:t xml:space="preserve"> </w:t>
      </w:r>
      <w:r w:rsidRPr="00FC3317">
        <w:rPr>
          <w:spacing w:val="-2"/>
          <w:sz w:val="24"/>
          <w:szCs w:val="24"/>
        </w:rPr>
        <w:t>союза</w:t>
      </w:r>
    </w:p>
    <w:p w14:paraId="7CFC7B88" w14:textId="77777777" w:rsidR="00FC3317" w:rsidRPr="00FC3317" w:rsidRDefault="00FC3317" w:rsidP="00A25E61">
      <w:pPr>
        <w:pStyle w:val="a3"/>
        <w:spacing w:line="321" w:lineRule="exact"/>
        <w:ind w:left="142" w:right="144" w:firstLine="709"/>
        <w:rPr>
          <w:sz w:val="24"/>
          <w:szCs w:val="24"/>
        </w:rPr>
      </w:pPr>
      <w:r w:rsidRPr="00FC3317">
        <w:rPr>
          <w:sz w:val="24"/>
          <w:szCs w:val="24"/>
        </w:rPr>
        <w:t>«Агентство</w:t>
      </w:r>
      <w:r w:rsidRPr="00FC3317">
        <w:rPr>
          <w:spacing w:val="40"/>
          <w:sz w:val="24"/>
          <w:szCs w:val="24"/>
        </w:rPr>
        <w:t xml:space="preserve">  </w:t>
      </w:r>
      <w:r w:rsidRPr="00FC3317">
        <w:rPr>
          <w:sz w:val="24"/>
          <w:szCs w:val="24"/>
        </w:rPr>
        <w:t>развития</w:t>
      </w:r>
      <w:r w:rsidRPr="00FC3317">
        <w:rPr>
          <w:spacing w:val="43"/>
          <w:sz w:val="24"/>
          <w:szCs w:val="24"/>
        </w:rPr>
        <w:t xml:space="preserve">  </w:t>
      </w:r>
      <w:r w:rsidRPr="00FC3317">
        <w:rPr>
          <w:sz w:val="24"/>
          <w:szCs w:val="24"/>
        </w:rPr>
        <w:t>профессиональных</w:t>
      </w:r>
      <w:r w:rsidRPr="00FC3317">
        <w:rPr>
          <w:spacing w:val="45"/>
          <w:sz w:val="24"/>
          <w:szCs w:val="24"/>
        </w:rPr>
        <w:t xml:space="preserve">  </w:t>
      </w:r>
      <w:r w:rsidRPr="00FC3317">
        <w:rPr>
          <w:sz w:val="24"/>
          <w:szCs w:val="24"/>
        </w:rPr>
        <w:t>сообществ</w:t>
      </w:r>
      <w:r w:rsidRPr="00FC3317">
        <w:rPr>
          <w:spacing w:val="43"/>
          <w:sz w:val="24"/>
          <w:szCs w:val="24"/>
        </w:rPr>
        <w:t xml:space="preserve">  </w:t>
      </w:r>
      <w:r w:rsidRPr="00FC3317">
        <w:rPr>
          <w:sz w:val="24"/>
          <w:szCs w:val="24"/>
        </w:rPr>
        <w:t>и</w:t>
      </w:r>
      <w:r w:rsidRPr="00FC3317">
        <w:rPr>
          <w:spacing w:val="43"/>
          <w:sz w:val="24"/>
          <w:szCs w:val="24"/>
        </w:rPr>
        <w:t xml:space="preserve">  </w:t>
      </w:r>
      <w:r w:rsidRPr="00FC3317">
        <w:rPr>
          <w:sz w:val="24"/>
          <w:szCs w:val="24"/>
        </w:rPr>
        <w:t>рабочих</w:t>
      </w:r>
      <w:r w:rsidRPr="00FC3317">
        <w:rPr>
          <w:spacing w:val="45"/>
          <w:sz w:val="24"/>
          <w:szCs w:val="24"/>
        </w:rPr>
        <w:t xml:space="preserve">  </w:t>
      </w:r>
      <w:r w:rsidRPr="00FC3317">
        <w:rPr>
          <w:spacing w:val="-2"/>
          <w:sz w:val="24"/>
          <w:szCs w:val="24"/>
        </w:rPr>
        <w:t>кадров</w:t>
      </w:r>
    </w:p>
    <w:p w14:paraId="7D1C1CD2" w14:textId="77777777" w:rsidR="00FC3317" w:rsidRPr="00FC3317" w:rsidRDefault="00FC3317" w:rsidP="00A25E61">
      <w:pPr>
        <w:pStyle w:val="a3"/>
        <w:spacing w:before="2"/>
        <w:ind w:left="142" w:right="144" w:firstLine="709"/>
        <w:rPr>
          <w:sz w:val="24"/>
          <w:szCs w:val="24"/>
        </w:rPr>
      </w:pPr>
      <w:r w:rsidRPr="00FC3317">
        <w:rPr>
          <w:sz w:val="24"/>
          <w:szCs w:val="24"/>
        </w:rPr>
        <w:t>«Молодые профессионалы (</w:t>
      </w:r>
      <w:proofErr w:type="spellStart"/>
      <w:r w:rsidRPr="00FC3317">
        <w:rPr>
          <w:sz w:val="24"/>
          <w:szCs w:val="24"/>
        </w:rPr>
        <w:t>Ворлдскиллс</w:t>
      </w:r>
      <w:proofErr w:type="spellEnd"/>
      <w:r w:rsidRPr="00FC3317">
        <w:rPr>
          <w:sz w:val="24"/>
          <w:szCs w:val="24"/>
        </w:rPr>
        <w:t xml:space="preserve"> Россия)» и/ или в форме защиты портфолио с предоставлением презентации портфолио, оценочных листов портфолио студента, итоговой ведомости оценки профессиональных компетенций (ПК) с оформлением оценочной ведомости по профессиональному модулю.</w:t>
      </w:r>
    </w:p>
    <w:p w14:paraId="3A8A8D6A" w14:textId="77777777" w:rsidR="00FC3317" w:rsidRPr="00FC3317" w:rsidRDefault="00FC3317" w:rsidP="00A25E61">
      <w:pPr>
        <w:pStyle w:val="a3"/>
        <w:spacing w:line="321" w:lineRule="exact"/>
        <w:ind w:left="142" w:right="144" w:firstLine="709"/>
        <w:rPr>
          <w:sz w:val="24"/>
          <w:szCs w:val="24"/>
        </w:rPr>
      </w:pPr>
      <w:r w:rsidRPr="00FC3317">
        <w:rPr>
          <w:sz w:val="24"/>
          <w:szCs w:val="24"/>
        </w:rPr>
        <w:t>Лица,</w:t>
      </w:r>
      <w:r w:rsidRPr="00FC3317">
        <w:rPr>
          <w:spacing w:val="52"/>
          <w:sz w:val="24"/>
          <w:szCs w:val="24"/>
        </w:rPr>
        <w:t xml:space="preserve">  </w:t>
      </w:r>
      <w:r w:rsidRPr="00FC3317">
        <w:rPr>
          <w:sz w:val="24"/>
          <w:szCs w:val="24"/>
        </w:rPr>
        <w:t>проводящие</w:t>
      </w:r>
      <w:r w:rsidRPr="00FC3317">
        <w:rPr>
          <w:spacing w:val="53"/>
          <w:sz w:val="24"/>
          <w:szCs w:val="24"/>
        </w:rPr>
        <w:t xml:space="preserve">  </w:t>
      </w:r>
      <w:r w:rsidRPr="00FC3317">
        <w:rPr>
          <w:sz w:val="24"/>
          <w:szCs w:val="24"/>
        </w:rPr>
        <w:t>оценку</w:t>
      </w:r>
      <w:r w:rsidRPr="00FC3317">
        <w:rPr>
          <w:spacing w:val="53"/>
          <w:sz w:val="24"/>
          <w:szCs w:val="24"/>
        </w:rPr>
        <w:t xml:space="preserve">  </w:t>
      </w:r>
      <w:r w:rsidRPr="00FC3317">
        <w:rPr>
          <w:sz w:val="24"/>
          <w:szCs w:val="24"/>
        </w:rPr>
        <w:t>–</w:t>
      </w:r>
      <w:r w:rsidRPr="00FC3317">
        <w:rPr>
          <w:spacing w:val="55"/>
          <w:sz w:val="24"/>
          <w:szCs w:val="24"/>
        </w:rPr>
        <w:t xml:space="preserve">  </w:t>
      </w:r>
      <w:r w:rsidRPr="00FC3317">
        <w:rPr>
          <w:sz w:val="24"/>
          <w:szCs w:val="24"/>
        </w:rPr>
        <w:t>члены</w:t>
      </w:r>
      <w:r w:rsidRPr="00FC3317">
        <w:rPr>
          <w:spacing w:val="55"/>
          <w:sz w:val="24"/>
          <w:szCs w:val="24"/>
        </w:rPr>
        <w:t xml:space="preserve">  </w:t>
      </w:r>
      <w:r w:rsidRPr="00FC3317">
        <w:rPr>
          <w:sz w:val="24"/>
          <w:szCs w:val="24"/>
        </w:rPr>
        <w:t>экзаменационной</w:t>
      </w:r>
      <w:r w:rsidRPr="00FC3317">
        <w:rPr>
          <w:spacing w:val="55"/>
          <w:sz w:val="24"/>
          <w:szCs w:val="24"/>
        </w:rPr>
        <w:t xml:space="preserve">  </w:t>
      </w:r>
      <w:r w:rsidRPr="00FC3317">
        <w:rPr>
          <w:spacing w:val="-2"/>
          <w:sz w:val="24"/>
          <w:szCs w:val="24"/>
        </w:rPr>
        <w:t>комиссии</w:t>
      </w:r>
    </w:p>
    <w:p w14:paraId="705FEF5A" w14:textId="77777777" w:rsidR="00FC3317" w:rsidRPr="00FC3317" w:rsidRDefault="00FC3317" w:rsidP="00A25E61">
      <w:pPr>
        <w:pStyle w:val="a3"/>
        <w:spacing w:before="67"/>
        <w:ind w:left="142" w:right="144" w:firstLine="709"/>
        <w:rPr>
          <w:sz w:val="24"/>
          <w:szCs w:val="24"/>
        </w:rPr>
      </w:pPr>
      <w:r w:rsidRPr="00FC3317">
        <w:rPr>
          <w:sz w:val="24"/>
          <w:szCs w:val="24"/>
        </w:rPr>
        <w:t>(работодатели, представители учебного заведения – преподаватели, мастера производственного обучения, заведующий отделением), фиксируют представленные доказательства освоения ПК в итоговой оценочной ведомости ПК через оценочные листы МДК модуля и учебной практики, документов производственной практики (дневника, производственной характеристики), портфолио.</w:t>
      </w:r>
    </w:p>
    <w:p w14:paraId="2B6E335A" w14:textId="77777777" w:rsidR="00FC3317" w:rsidRPr="00FC3317" w:rsidRDefault="00FC3317" w:rsidP="00A25E61">
      <w:pPr>
        <w:pStyle w:val="a3"/>
        <w:spacing w:before="1"/>
        <w:ind w:left="142" w:right="144" w:firstLine="709"/>
        <w:rPr>
          <w:sz w:val="24"/>
          <w:szCs w:val="24"/>
        </w:rPr>
      </w:pPr>
      <w:r w:rsidRPr="00FC3317">
        <w:rPr>
          <w:sz w:val="24"/>
          <w:szCs w:val="24"/>
        </w:rPr>
        <w:t>Экзамен по модулю проводится в кабинете теоретического обучения в соответствии</w:t>
      </w:r>
      <w:r w:rsidRPr="00FC3317">
        <w:rPr>
          <w:spacing w:val="-3"/>
          <w:sz w:val="24"/>
          <w:szCs w:val="24"/>
        </w:rPr>
        <w:t xml:space="preserve"> </w:t>
      </w:r>
      <w:r w:rsidRPr="00FC3317">
        <w:rPr>
          <w:sz w:val="24"/>
          <w:szCs w:val="24"/>
        </w:rPr>
        <w:t>с</w:t>
      </w:r>
      <w:r w:rsidRPr="00FC3317">
        <w:rPr>
          <w:spacing w:val="-4"/>
          <w:sz w:val="24"/>
          <w:szCs w:val="24"/>
        </w:rPr>
        <w:t xml:space="preserve"> </w:t>
      </w:r>
      <w:r w:rsidRPr="00FC3317">
        <w:rPr>
          <w:sz w:val="24"/>
          <w:szCs w:val="24"/>
        </w:rPr>
        <w:t>графиком</w:t>
      </w:r>
      <w:r w:rsidRPr="00FC3317">
        <w:rPr>
          <w:spacing w:val="-3"/>
          <w:sz w:val="24"/>
          <w:szCs w:val="24"/>
        </w:rPr>
        <w:t xml:space="preserve"> </w:t>
      </w:r>
      <w:r w:rsidRPr="00FC3317">
        <w:rPr>
          <w:sz w:val="24"/>
          <w:szCs w:val="24"/>
        </w:rPr>
        <w:t>экзаменов</w:t>
      </w:r>
      <w:r w:rsidRPr="00FC3317">
        <w:rPr>
          <w:spacing w:val="-7"/>
          <w:sz w:val="24"/>
          <w:szCs w:val="24"/>
        </w:rPr>
        <w:t xml:space="preserve"> </w:t>
      </w:r>
      <w:r w:rsidRPr="00FC3317">
        <w:rPr>
          <w:sz w:val="24"/>
          <w:szCs w:val="24"/>
        </w:rPr>
        <w:t>и</w:t>
      </w:r>
      <w:r w:rsidRPr="00FC3317">
        <w:rPr>
          <w:spacing w:val="-3"/>
          <w:sz w:val="24"/>
          <w:szCs w:val="24"/>
        </w:rPr>
        <w:t xml:space="preserve"> </w:t>
      </w:r>
      <w:r w:rsidRPr="00FC3317">
        <w:rPr>
          <w:sz w:val="24"/>
          <w:szCs w:val="24"/>
        </w:rPr>
        <w:t>приказом</w:t>
      </w:r>
      <w:r w:rsidRPr="00FC3317">
        <w:rPr>
          <w:spacing w:val="-6"/>
          <w:sz w:val="24"/>
          <w:szCs w:val="24"/>
        </w:rPr>
        <w:t xml:space="preserve"> </w:t>
      </w:r>
      <w:r w:rsidRPr="00FC3317">
        <w:rPr>
          <w:sz w:val="24"/>
          <w:szCs w:val="24"/>
        </w:rPr>
        <w:t>директора</w:t>
      </w:r>
      <w:r w:rsidRPr="00FC3317">
        <w:rPr>
          <w:spacing w:val="-6"/>
          <w:sz w:val="24"/>
          <w:szCs w:val="24"/>
        </w:rPr>
        <w:t xml:space="preserve"> </w:t>
      </w:r>
      <w:r w:rsidRPr="00FC3317">
        <w:rPr>
          <w:sz w:val="24"/>
          <w:szCs w:val="24"/>
        </w:rPr>
        <w:t>колледжа.</w:t>
      </w:r>
      <w:r w:rsidRPr="00FC3317">
        <w:rPr>
          <w:spacing w:val="-3"/>
          <w:sz w:val="24"/>
          <w:szCs w:val="24"/>
        </w:rPr>
        <w:t xml:space="preserve"> </w:t>
      </w:r>
      <w:r w:rsidRPr="00FC3317">
        <w:rPr>
          <w:sz w:val="24"/>
          <w:szCs w:val="24"/>
        </w:rPr>
        <w:t>Кабинет должен быть оснащен мультимедийной техникой.</w:t>
      </w:r>
    </w:p>
    <w:p w14:paraId="3DB4CDA6" w14:textId="77777777" w:rsidR="00FC3317" w:rsidRPr="00FC3317" w:rsidRDefault="00FC3317" w:rsidP="00A25E61">
      <w:pPr>
        <w:pStyle w:val="a3"/>
        <w:spacing w:before="1"/>
        <w:ind w:left="142" w:right="144" w:firstLine="709"/>
        <w:rPr>
          <w:sz w:val="24"/>
          <w:szCs w:val="24"/>
        </w:rPr>
      </w:pPr>
      <w:r w:rsidRPr="00FC3317">
        <w:rPr>
          <w:sz w:val="24"/>
          <w:szCs w:val="24"/>
        </w:rPr>
        <w:t>Студент показывает с комментариями подготовленную презентацию своего</w:t>
      </w:r>
      <w:r w:rsidRPr="00FC3317">
        <w:rPr>
          <w:spacing w:val="-3"/>
          <w:sz w:val="24"/>
          <w:szCs w:val="24"/>
        </w:rPr>
        <w:t xml:space="preserve"> </w:t>
      </w:r>
      <w:r w:rsidRPr="00FC3317">
        <w:rPr>
          <w:sz w:val="24"/>
          <w:szCs w:val="24"/>
        </w:rPr>
        <w:t>портфолио.</w:t>
      </w:r>
      <w:r w:rsidRPr="00FC3317">
        <w:rPr>
          <w:spacing w:val="-5"/>
          <w:sz w:val="24"/>
          <w:szCs w:val="24"/>
        </w:rPr>
        <w:t xml:space="preserve"> </w:t>
      </w:r>
      <w:r w:rsidRPr="00FC3317">
        <w:rPr>
          <w:sz w:val="24"/>
          <w:szCs w:val="24"/>
        </w:rPr>
        <w:t>В</w:t>
      </w:r>
      <w:r w:rsidRPr="00FC3317">
        <w:rPr>
          <w:spacing w:val="-3"/>
          <w:sz w:val="24"/>
          <w:szCs w:val="24"/>
        </w:rPr>
        <w:t xml:space="preserve"> </w:t>
      </w:r>
      <w:r w:rsidRPr="00FC3317">
        <w:rPr>
          <w:sz w:val="24"/>
          <w:szCs w:val="24"/>
        </w:rPr>
        <w:t>этот</w:t>
      </w:r>
      <w:r w:rsidRPr="00FC3317">
        <w:rPr>
          <w:spacing w:val="-4"/>
          <w:sz w:val="24"/>
          <w:szCs w:val="24"/>
        </w:rPr>
        <w:t xml:space="preserve"> </w:t>
      </w:r>
      <w:r w:rsidRPr="00FC3317">
        <w:rPr>
          <w:sz w:val="24"/>
          <w:szCs w:val="24"/>
        </w:rPr>
        <w:t>период</w:t>
      </w:r>
      <w:r w:rsidRPr="00FC3317">
        <w:rPr>
          <w:spacing w:val="-4"/>
          <w:sz w:val="24"/>
          <w:szCs w:val="24"/>
        </w:rPr>
        <w:t xml:space="preserve"> </w:t>
      </w:r>
      <w:r w:rsidRPr="00FC3317">
        <w:rPr>
          <w:sz w:val="24"/>
          <w:szCs w:val="24"/>
        </w:rPr>
        <w:t>квалификационная</w:t>
      </w:r>
      <w:r w:rsidRPr="00FC3317">
        <w:rPr>
          <w:spacing w:val="-2"/>
          <w:sz w:val="24"/>
          <w:szCs w:val="24"/>
        </w:rPr>
        <w:t xml:space="preserve"> </w:t>
      </w:r>
      <w:r w:rsidRPr="00FC3317">
        <w:rPr>
          <w:sz w:val="24"/>
          <w:szCs w:val="24"/>
        </w:rPr>
        <w:t>комиссия</w:t>
      </w:r>
      <w:r w:rsidRPr="00FC3317">
        <w:rPr>
          <w:spacing w:val="-4"/>
          <w:sz w:val="24"/>
          <w:szCs w:val="24"/>
        </w:rPr>
        <w:t xml:space="preserve"> </w:t>
      </w:r>
      <w:r w:rsidRPr="00FC3317">
        <w:rPr>
          <w:sz w:val="24"/>
          <w:szCs w:val="24"/>
        </w:rPr>
        <w:t>просматривает портфолио в бумажном варианте, проверяет подготовленные документы: оценочный лист МДК ПМ, оценочный лист учебной практики ПМ, аттестационный лист по производственной практике, итоговую ведомость оценки ПМ.</w:t>
      </w:r>
    </w:p>
    <w:p w14:paraId="5C423DDB" w14:textId="77777777" w:rsidR="00FC3317" w:rsidRPr="00FC3317" w:rsidRDefault="00FC3317" w:rsidP="00A25E61">
      <w:pPr>
        <w:pStyle w:val="a3"/>
        <w:spacing w:before="1"/>
        <w:ind w:left="142" w:right="144" w:firstLine="709"/>
        <w:rPr>
          <w:sz w:val="24"/>
          <w:szCs w:val="24"/>
        </w:rPr>
      </w:pPr>
      <w:r w:rsidRPr="00FC3317">
        <w:rPr>
          <w:sz w:val="24"/>
          <w:szCs w:val="24"/>
        </w:rPr>
        <w:t>Комиссия может задать устные вопросы по изученному профессиональному модулю для уточнения степени освоения ПК данного модуля. Перечень устных теоретических вопросов подготавливает преподаватель, перечень производственных ситуаций подготавливает руководитель практики (мастер производственного обучения).</w:t>
      </w:r>
    </w:p>
    <w:p w14:paraId="744BF19E" w14:textId="77777777" w:rsidR="00FC3317" w:rsidRPr="00FC3317" w:rsidRDefault="00FC3317" w:rsidP="00A25E61">
      <w:pPr>
        <w:pStyle w:val="a3"/>
        <w:ind w:left="142" w:right="144" w:firstLine="709"/>
        <w:rPr>
          <w:sz w:val="24"/>
          <w:szCs w:val="24"/>
        </w:rPr>
      </w:pPr>
      <w:r w:rsidRPr="00FC3317">
        <w:rPr>
          <w:sz w:val="24"/>
          <w:szCs w:val="24"/>
        </w:rPr>
        <w:t>После защиты портфолио, студент выходит из аудитории, комиссия принимает</w:t>
      </w:r>
      <w:r w:rsidRPr="00FC3317">
        <w:rPr>
          <w:spacing w:val="40"/>
          <w:sz w:val="24"/>
          <w:szCs w:val="24"/>
        </w:rPr>
        <w:t xml:space="preserve"> </w:t>
      </w:r>
      <w:r w:rsidRPr="00FC3317">
        <w:rPr>
          <w:sz w:val="24"/>
          <w:szCs w:val="24"/>
        </w:rPr>
        <w:t>решение</w:t>
      </w:r>
      <w:r w:rsidRPr="00FC3317">
        <w:rPr>
          <w:spacing w:val="40"/>
          <w:sz w:val="24"/>
          <w:szCs w:val="24"/>
        </w:rPr>
        <w:t xml:space="preserve"> </w:t>
      </w:r>
      <w:r w:rsidRPr="00FC3317">
        <w:rPr>
          <w:sz w:val="24"/>
          <w:szCs w:val="24"/>
        </w:rPr>
        <w:t>и</w:t>
      </w:r>
      <w:r w:rsidRPr="00FC3317">
        <w:rPr>
          <w:spacing w:val="40"/>
          <w:sz w:val="24"/>
          <w:szCs w:val="24"/>
        </w:rPr>
        <w:t xml:space="preserve"> </w:t>
      </w:r>
      <w:r w:rsidRPr="00FC3317">
        <w:rPr>
          <w:sz w:val="24"/>
          <w:szCs w:val="24"/>
        </w:rPr>
        <w:t>дает</w:t>
      </w:r>
      <w:r w:rsidRPr="00FC3317">
        <w:rPr>
          <w:spacing w:val="40"/>
          <w:sz w:val="24"/>
          <w:szCs w:val="24"/>
        </w:rPr>
        <w:t xml:space="preserve"> </w:t>
      </w:r>
      <w:r w:rsidRPr="00FC3317">
        <w:rPr>
          <w:sz w:val="24"/>
          <w:szCs w:val="24"/>
        </w:rPr>
        <w:t>заключение</w:t>
      </w:r>
      <w:r w:rsidRPr="00FC3317">
        <w:rPr>
          <w:spacing w:val="40"/>
          <w:sz w:val="24"/>
          <w:szCs w:val="24"/>
        </w:rPr>
        <w:t xml:space="preserve"> </w:t>
      </w:r>
      <w:r w:rsidRPr="00FC3317">
        <w:rPr>
          <w:sz w:val="24"/>
          <w:szCs w:val="24"/>
        </w:rPr>
        <w:t>«данный</w:t>
      </w:r>
      <w:r w:rsidRPr="00FC3317">
        <w:rPr>
          <w:spacing w:val="40"/>
          <w:sz w:val="24"/>
          <w:szCs w:val="24"/>
        </w:rPr>
        <w:t xml:space="preserve"> </w:t>
      </w:r>
      <w:r w:rsidRPr="00FC3317">
        <w:rPr>
          <w:sz w:val="24"/>
          <w:szCs w:val="24"/>
        </w:rPr>
        <w:t>ПМ</w:t>
      </w:r>
      <w:r w:rsidRPr="00FC3317">
        <w:rPr>
          <w:spacing w:val="40"/>
          <w:sz w:val="24"/>
          <w:szCs w:val="24"/>
        </w:rPr>
        <w:t xml:space="preserve"> </w:t>
      </w:r>
      <w:r w:rsidRPr="00FC3317">
        <w:rPr>
          <w:sz w:val="24"/>
          <w:szCs w:val="24"/>
        </w:rPr>
        <w:t>освоен</w:t>
      </w:r>
      <w:r w:rsidRPr="00FC3317">
        <w:rPr>
          <w:spacing w:val="40"/>
          <w:sz w:val="24"/>
          <w:szCs w:val="24"/>
        </w:rPr>
        <w:t xml:space="preserve"> </w:t>
      </w:r>
      <w:r w:rsidRPr="00FC3317">
        <w:rPr>
          <w:sz w:val="24"/>
          <w:szCs w:val="24"/>
        </w:rPr>
        <w:t>/</w:t>
      </w:r>
      <w:r w:rsidRPr="00FC3317">
        <w:rPr>
          <w:spacing w:val="40"/>
          <w:sz w:val="24"/>
          <w:szCs w:val="24"/>
        </w:rPr>
        <w:t xml:space="preserve"> </w:t>
      </w:r>
      <w:r w:rsidRPr="00FC3317">
        <w:rPr>
          <w:sz w:val="24"/>
          <w:szCs w:val="24"/>
        </w:rPr>
        <w:t>не</w:t>
      </w:r>
      <w:r w:rsidRPr="00FC3317">
        <w:rPr>
          <w:spacing w:val="40"/>
          <w:sz w:val="24"/>
          <w:szCs w:val="24"/>
        </w:rPr>
        <w:t xml:space="preserve"> </w:t>
      </w:r>
      <w:r w:rsidRPr="00FC3317">
        <w:rPr>
          <w:sz w:val="24"/>
          <w:szCs w:val="24"/>
        </w:rPr>
        <w:t>освоен»</w:t>
      </w:r>
      <w:r w:rsidRPr="00FC3317">
        <w:rPr>
          <w:spacing w:val="80"/>
          <w:w w:val="150"/>
          <w:sz w:val="24"/>
          <w:szCs w:val="24"/>
        </w:rPr>
        <w:t xml:space="preserve"> </w:t>
      </w:r>
      <w:r w:rsidRPr="00FC3317">
        <w:rPr>
          <w:sz w:val="24"/>
          <w:szCs w:val="24"/>
        </w:rPr>
        <w:t>и</w:t>
      </w:r>
      <w:r w:rsidRPr="00FC3317">
        <w:rPr>
          <w:spacing w:val="-1"/>
          <w:sz w:val="24"/>
          <w:szCs w:val="24"/>
        </w:rPr>
        <w:t xml:space="preserve"> </w:t>
      </w:r>
      <w:r w:rsidRPr="00FC3317">
        <w:rPr>
          <w:sz w:val="24"/>
          <w:szCs w:val="24"/>
        </w:rPr>
        <w:t>заполняет итоговую ведомость оценки ПМ, оценочный лист профессионального модуля.</w:t>
      </w:r>
    </w:p>
    <w:p w14:paraId="20812C4B" w14:textId="77777777" w:rsidR="00FC3317" w:rsidRPr="00FC3317" w:rsidRDefault="00FC3317" w:rsidP="00A25E61">
      <w:pPr>
        <w:pStyle w:val="a3"/>
        <w:ind w:left="142" w:right="144" w:firstLine="709"/>
        <w:rPr>
          <w:sz w:val="24"/>
          <w:szCs w:val="24"/>
        </w:rPr>
      </w:pPr>
      <w:r w:rsidRPr="00FC3317">
        <w:rPr>
          <w:sz w:val="24"/>
          <w:szCs w:val="24"/>
        </w:rPr>
        <w:t>Портфолио – способ фиксирования, накопления и оценки индивидуальных достижений обучающегося (подборка сертифицированных достижений, наиболее значимых работ и отзывов на них).</w:t>
      </w:r>
    </w:p>
    <w:p w14:paraId="168CF052" w14:textId="77777777" w:rsidR="00FC3317" w:rsidRPr="00FC3317" w:rsidRDefault="00FC3317" w:rsidP="00A25E61">
      <w:pPr>
        <w:pStyle w:val="a3"/>
        <w:ind w:left="142" w:right="144" w:firstLine="709"/>
        <w:rPr>
          <w:sz w:val="24"/>
          <w:szCs w:val="24"/>
        </w:rPr>
      </w:pPr>
      <w:r w:rsidRPr="00FC3317">
        <w:rPr>
          <w:sz w:val="24"/>
          <w:szCs w:val="24"/>
        </w:rPr>
        <w:t>Тип</w:t>
      </w:r>
      <w:r w:rsidRPr="00FC3317">
        <w:rPr>
          <w:spacing w:val="-8"/>
          <w:sz w:val="24"/>
          <w:szCs w:val="24"/>
        </w:rPr>
        <w:t xml:space="preserve"> </w:t>
      </w:r>
      <w:r w:rsidRPr="00FC3317">
        <w:rPr>
          <w:sz w:val="24"/>
          <w:szCs w:val="24"/>
        </w:rPr>
        <w:t>портфолио:</w:t>
      </w:r>
      <w:r w:rsidRPr="00FC3317">
        <w:rPr>
          <w:spacing w:val="-10"/>
          <w:sz w:val="24"/>
          <w:szCs w:val="24"/>
        </w:rPr>
        <w:t xml:space="preserve"> </w:t>
      </w:r>
      <w:r w:rsidRPr="00FC3317">
        <w:rPr>
          <w:sz w:val="24"/>
          <w:szCs w:val="24"/>
        </w:rPr>
        <w:t>портфолио</w:t>
      </w:r>
      <w:r w:rsidRPr="00FC3317">
        <w:rPr>
          <w:spacing w:val="-8"/>
          <w:sz w:val="24"/>
          <w:szCs w:val="24"/>
        </w:rPr>
        <w:t xml:space="preserve"> </w:t>
      </w:r>
      <w:r w:rsidRPr="00FC3317">
        <w:rPr>
          <w:sz w:val="24"/>
          <w:szCs w:val="24"/>
        </w:rPr>
        <w:t>смешанного</w:t>
      </w:r>
      <w:r w:rsidRPr="00FC3317">
        <w:rPr>
          <w:spacing w:val="-9"/>
          <w:sz w:val="24"/>
          <w:szCs w:val="24"/>
        </w:rPr>
        <w:t xml:space="preserve"> </w:t>
      </w:r>
      <w:r w:rsidRPr="00FC3317">
        <w:rPr>
          <w:sz w:val="24"/>
          <w:szCs w:val="24"/>
        </w:rPr>
        <w:t>типа. Портфолио состоит из трёх разделов:</w:t>
      </w:r>
    </w:p>
    <w:p w14:paraId="37EC40AC" w14:textId="77777777" w:rsidR="00FC3317" w:rsidRPr="00FC3317" w:rsidRDefault="00FC3317" w:rsidP="00A25E61">
      <w:pPr>
        <w:pStyle w:val="a5"/>
        <w:numPr>
          <w:ilvl w:val="0"/>
          <w:numId w:val="17"/>
        </w:numPr>
        <w:ind w:left="142" w:right="144" w:firstLine="709"/>
        <w:jc w:val="both"/>
        <w:rPr>
          <w:sz w:val="24"/>
          <w:szCs w:val="24"/>
        </w:rPr>
      </w:pPr>
      <w:r w:rsidRPr="00FC3317">
        <w:rPr>
          <w:sz w:val="24"/>
          <w:szCs w:val="24"/>
        </w:rPr>
        <w:t xml:space="preserve">«Работы» (фотоотчеты, дневники-отчеты, комплект технологической документации (технологические карты, диагностические карты, таблицы расчетов, характеристика материала, оборудования, приспособлений), доклады участников </w:t>
      </w:r>
      <w:r w:rsidRPr="00FC3317">
        <w:rPr>
          <w:sz w:val="24"/>
          <w:szCs w:val="24"/>
        </w:rPr>
        <w:lastRenderedPageBreak/>
        <w:t>научно-технических конференций с презентацией.</w:t>
      </w:r>
    </w:p>
    <w:p w14:paraId="7D79D9E0" w14:textId="77777777" w:rsidR="00FC3317" w:rsidRPr="00FC3317" w:rsidRDefault="00FC3317" w:rsidP="00A25E61">
      <w:pPr>
        <w:pStyle w:val="a5"/>
        <w:numPr>
          <w:ilvl w:val="0"/>
          <w:numId w:val="17"/>
        </w:numPr>
        <w:spacing w:before="1"/>
        <w:ind w:left="142" w:right="144" w:firstLine="709"/>
        <w:jc w:val="both"/>
        <w:rPr>
          <w:sz w:val="24"/>
          <w:szCs w:val="24"/>
        </w:rPr>
      </w:pPr>
      <w:r w:rsidRPr="00FC3317">
        <w:rPr>
          <w:sz w:val="24"/>
          <w:szCs w:val="24"/>
        </w:rPr>
        <w:t>«Отзывы»</w:t>
      </w:r>
      <w:r w:rsidRPr="00FC3317">
        <w:rPr>
          <w:spacing w:val="80"/>
          <w:sz w:val="24"/>
          <w:szCs w:val="24"/>
        </w:rPr>
        <w:t xml:space="preserve">  </w:t>
      </w:r>
      <w:r w:rsidRPr="00FC3317">
        <w:rPr>
          <w:sz w:val="24"/>
          <w:szCs w:val="24"/>
        </w:rPr>
        <w:t>(характеристика</w:t>
      </w:r>
      <w:r w:rsidRPr="00FC3317">
        <w:rPr>
          <w:spacing w:val="80"/>
          <w:sz w:val="24"/>
          <w:szCs w:val="24"/>
        </w:rPr>
        <w:t xml:space="preserve">  </w:t>
      </w:r>
      <w:r w:rsidRPr="00FC3317">
        <w:rPr>
          <w:sz w:val="24"/>
          <w:szCs w:val="24"/>
        </w:rPr>
        <w:t>руководителя</w:t>
      </w:r>
      <w:r w:rsidRPr="00FC3317">
        <w:rPr>
          <w:spacing w:val="80"/>
          <w:sz w:val="24"/>
          <w:szCs w:val="24"/>
        </w:rPr>
        <w:t xml:space="preserve">  </w:t>
      </w:r>
      <w:r w:rsidRPr="00FC3317">
        <w:rPr>
          <w:sz w:val="24"/>
          <w:szCs w:val="24"/>
        </w:rPr>
        <w:t>практики,</w:t>
      </w:r>
      <w:r w:rsidRPr="00FC3317">
        <w:rPr>
          <w:spacing w:val="80"/>
          <w:sz w:val="24"/>
          <w:szCs w:val="24"/>
        </w:rPr>
        <w:t xml:space="preserve">  </w:t>
      </w:r>
      <w:r w:rsidRPr="00FC3317">
        <w:rPr>
          <w:sz w:val="24"/>
          <w:szCs w:val="24"/>
        </w:rPr>
        <w:t>отзывы о выполненных работах (рефератах, проектах, пр.)).</w:t>
      </w:r>
    </w:p>
    <w:p w14:paraId="46A86CF2" w14:textId="77777777" w:rsidR="00FC3317" w:rsidRPr="00FC3317" w:rsidRDefault="00FC3317" w:rsidP="00A25E61">
      <w:pPr>
        <w:pStyle w:val="a5"/>
        <w:numPr>
          <w:ilvl w:val="0"/>
          <w:numId w:val="17"/>
        </w:numPr>
        <w:ind w:left="142" w:right="144" w:firstLine="709"/>
        <w:jc w:val="both"/>
        <w:rPr>
          <w:sz w:val="24"/>
          <w:szCs w:val="24"/>
        </w:rPr>
      </w:pPr>
      <w:r w:rsidRPr="00FC3317">
        <w:rPr>
          <w:sz w:val="24"/>
          <w:szCs w:val="24"/>
        </w:rPr>
        <w:t>«Документы» (Аттестационный лист по практике; Оценочная ведомость; Грамоты, дипломы олимпиад, конкурсов и т. п.).</w:t>
      </w:r>
    </w:p>
    <w:p w14:paraId="46686272" w14:textId="77777777" w:rsidR="00FC3317" w:rsidRPr="00FC3317" w:rsidRDefault="00FC3317" w:rsidP="00A25E61">
      <w:pPr>
        <w:spacing w:before="4" w:line="319" w:lineRule="exact"/>
        <w:ind w:left="142" w:right="144" w:firstLine="709"/>
        <w:jc w:val="both"/>
        <w:rPr>
          <w:b/>
          <w:sz w:val="24"/>
          <w:szCs w:val="24"/>
        </w:rPr>
      </w:pPr>
      <w:r w:rsidRPr="00FC3317">
        <w:rPr>
          <w:b/>
          <w:sz w:val="24"/>
          <w:szCs w:val="24"/>
        </w:rPr>
        <w:t>Требования</w:t>
      </w:r>
      <w:r w:rsidRPr="00FC3317">
        <w:rPr>
          <w:b/>
          <w:spacing w:val="-7"/>
          <w:sz w:val="24"/>
          <w:szCs w:val="24"/>
        </w:rPr>
        <w:t xml:space="preserve"> </w:t>
      </w:r>
      <w:r w:rsidRPr="00FC3317">
        <w:rPr>
          <w:b/>
          <w:sz w:val="24"/>
          <w:szCs w:val="24"/>
        </w:rPr>
        <w:t>к</w:t>
      </w:r>
      <w:r w:rsidRPr="00FC3317">
        <w:rPr>
          <w:b/>
          <w:spacing w:val="-6"/>
          <w:sz w:val="24"/>
          <w:szCs w:val="24"/>
        </w:rPr>
        <w:t xml:space="preserve"> </w:t>
      </w:r>
      <w:r w:rsidRPr="00FC3317">
        <w:rPr>
          <w:b/>
          <w:sz w:val="24"/>
          <w:szCs w:val="24"/>
        </w:rPr>
        <w:t>оформлению</w:t>
      </w:r>
      <w:r w:rsidRPr="00FC3317">
        <w:rPr>
          <w:b/>
          <w:spacing w:val="-6"/>
          <w:sz w:val="24"/>
          <w:szCs w:val="24"/>
        </w:rPr>
        <w:t xml:space="preserve"> </w:t>
      </w:r>
      <w:r w:rsidRPr="00FC3317">
        <w:rPr>
          <w:b/>
          <w:spacing w:val="-2"/>
          <w:sz w:val="24"/>
          <w:szCs w:val="24"/>
        </w:rPr>
        <w:t>портфолио:</w:t>
      </w:r>
    </w:p>
    <w:p w14:paraId="2D9583C9" w14:textId="77777777" w:rsidR="00FC3317" w:rsidRPr="00FC3317" w:rsidRDefault="00FC3317" w:rsidP="00A25E61">
      <w:pPr>
        <w:pStyle w:val="a3"/>
        <w:spacing w:line="319" w:lineRule="exact"/>
        <w:ind w:left="142" w:right="144" w:firstLine="709"/>
        <w:rPr>
          <w:sz w:val="24"/>
          <w:szCs w:val="24"/>
        </w:rPr>
      </w:pPr>
      <w:r w:rsidRPr="00FC3317">
        <w:rPr>
          <w:sz w:val="24"/>
          <w:szCs w:val="24"/>
        </w:rPr>
        <w:t>Обязательными</w:t>
      </w:r>
      <w:r w:rsidRPr="00FC3317">
        <w:rPr>
          <w:spacing w:val="-12"/>
          <w:sz w:val="24"/>
          <w:szCs w:val="24"/>
        </w:rPr>
        <w:t xml:space="preserve"> </w:t>
      </w:r>
      <w:r w:rsidRPr="00FC3317">
        <w:rPr>
          <w:sz w:val="24"/>
          <w:szCs w:val="24"/>
        </w:rPr>
        <w:t>элементами</w:t>
      </w:r>
      <w:r w:rsidRPr="00FC3317">
        <w:rPr>
          <w:spacing w:val="-10"/>
          <w:sz w:val="24"/>
          <w:szCs w:val="24"/>
        </w:rPr>
        <w:t xml:space="preserve"> </w:t>
      </w:r>
      <w:r w:rsidRPr="00FC3317">
        <w:rPr>
          <w:sz w:val="24"/>
          <w:szCs w:val="24"/>
        </w:rPr>
        <w:t>портфолио</w:t>
      </w:r>
      <w:r w:rsidRPr="00FC3317">
        <w:rPr>
          <w:spacing w:val="-10"/>
          <w:sz w:val="24"/>
          <w:szCs w:val="24"/>
        </w:rPr>
        <w:t xml:space="preserve"> </w:t>
      </w:r>
      <w:r w:rsidRPr="00FC3317">
        <w:rPr>
          <w:spacing w:val="-2"/>
          <w:sz w:val="24"/>
          <w:szCs w:val="24"/>
        </w:rPr>
        <w:t>являются:</w:t>
      </w:r>
    </w:p>
    <w:p w14:paraId="5BED7DB9" w14:textId="77777777" w:rsidR="00FC3317" w:rsidRPr="00FC3317" w:rsidRDefault="00FC3317" w:rsidP="00A25E61">
      <w:pPr>
        <w:pStyle w:val="a5"/>
        <w:numPr>
          <w:ilvl w:val="0"/>
          <w:numId w:val="16"/>
        </w:numPr>
        <w:spacing w:before="2" w:line="322" w:lineRule="exact"/>
        <w:ind w:left="142" w:right="144" w:firstLine="709"/>
        <w:rPr>
          <w:sz w:val="24"/>
          <w:szCs w:val="24"/>
        </w:rPr>
      </w:pPr>
      <w:r w:rsidRPr="00FC3317">
        <w:rPr>
          <w:sz w:val="24"/>
          <w:szCs w:val="24"/>
        </w:rPr>
        <w:t>титульный</w:t>
      </w:r>
      <w:r w:rsidRPr="00FC3317">
        <w:rPr>
          <w:spacing w:val="-6"/>
          <w:sz w:val="24"/>
          <w:szCs w:val="24"/>
        </w:rPr>
        <w:t xml:space="preserve"> </w:t>
      </w:r>
      <w:r w:rsidRPr="00FC3317">
        <w:rPr>
          <w:spacing w:val="-2"/>
          <w:sz w:val="24"/>
          <w:szCs w:val="24"/>
        </w:rPr>
        <w:t>лист;</w:t>
      </w:r>
    </w:p>
    <w:p w14:paraId="40FD1BE4" w14:textId="77777777" w:rsidR="00FC3317" w:rsidRPr="00FC3317" w:rsidRDefault="00FC3317" w:rsidP="00A25E61">
      <w:pPr>
        <w:pStyle w:val="a5"/>
        <w:numPr>
          <w:ilvl w:val="0"/>
          <w:numId w:val="16"/>
        </w:numPr>
        <w:spacing w:line="322" w:lineRule="exact"/>
        <w:ind w:left="142" w:right="144" w:firstLine="709"/>
        <w:rPr>
          <w:sz w:val="24"/>
          <w:szCs w:val="24"/>
        </w:rPr>
      </w:pPr>
      <w:r w:rsidRPr="00FC3317">
        <w:rPr>
          <w:sz w:val="24"/>
          <w:szCs w:val="24"/>
        </w:rPr>
        <w:t>индивидуальное</w:t>
      </w:r>
      <w:r w:rsidRPr="00FC3317">
        <w:rPr>
          <w:spacing w:val="-11"/>
          <w:sz w:val="24"/>
          <w:szCs w:val="24"/>
        </w:rPr>
        <w:t xml:space="preserve"> </w:t>
      </w:r>
      <w:r w:rsidRPr="00FC3317">
        <w:rPr>
          <w:spacing w:val="-2"/>
          <w:sz w:val="24"/>
          <w:szCs w:val="24"/>
        </w:rPr>
        <w:t>задание;</w:t>
      </w:r>
    </w:p>
    <w:p w14:paraId="4923D311" w14:textId="77777777" w:rsidR="00FC3317" w:rsidRPr="00FC3317" w:rsidRDefault="00FC3317" w:rsidP="00A25E61">
      <w:pPr>
        <w:pStyle w:val="a5"/>
        <w:numPr>
          <w:ilvl w:val="0"/>
          <w:numId w:val="16"/>
        </w:numPr>
        <w:ind w:left="142" w:right="144" w:firstLine="709"/>
        <w:rPr>
          <w:sz w:val="24"/>
          <w:szCs w:val="24"/>
        </w:rPr>
      </w:pPr>
      <w:r w:rsidRPr="00FC3317">
        <w:rPr>
          <w:sz w:val="24"/>
          <w:szCs w:val="24"/>
        </w:rPr>
        <w:t>содержание</w:t>
      </w:r>
      <w:r w:rsidRPr="00FC3317">
        <w:rPr>
          <w:spacing w:val="-8"/>
          <w:sz w:val="24"/>
          <w:szCs w:val="24"/>
        </w:rPr>
        <w:t xml:space="preserve"> </w:t>
      </w:r>
      <w:r w:rsidRPr="00FC3317">
        <w:rPr>
          <w:spacing w:val="-2"/>
          <w:sz w:val="24"/>
          <w:szCs w:val="24"/>
        </w:rPr>
        <w:t>портфолио;</w:t>
      </w:r>
    </w:p>
    <w:p w14:paraId="7E6519D3" w14:textId="77777777" w:rsidR="00FC3317" w:rsidRPr="00FC3317" w:rsidRDefault="00FC3317" w:rsidP="00A25E61">
      <w:pPr>
        <w:pStyle w:val="a5"/>
        <w:numPr>
          <w:ilvl w:val="0"/>
          <w:numId w:val="16"/>
        </w:numPr>
        <w:ind w:left="142" w:right="144" w:firstLine="709"/>
        <w:rPr>
          <w:sz w:val="24"/>
          <w:szCs w:val="24"/>
        </w:rPr>
      </w:pPr>
      <w:r w:rsidRPr="00FC3317">
        <w:rPr>
          <w:spacing w:val="-2"/>
          <w:sz w:val="24"/>
          <w:szCs w:val="24"/>
        </w:rPr>
        <w:t>приложения</w:t>
      </w:r>
      <w:r w:rsidRPr="00FC3317">
        <w:rPr>
          <w:sz w:val="24"/>
          <w:szCs w:val="24"/>
        </w:rPr>
        <w:tab/>
      </w:r>
      <w:r w:rsidRPr="00FC3317">
        <w:rPr>
          <w:spacing w:val="-2"/>
          <w:sz w:val="24"/>
          <w:szCs w:val="24"/>
        </w:rPr>
        <w:t>(копии</w:t>
      </w:r>
      <w:r w:rsidRPr="00FC3317">
        <w:rPr>
          <w:sz w:val="24"/>
          <w:szCs w:val="24"/>
        </w:rPr>
        <w:tab/>
      </w:r>
      <w:r w:rsidRPr="00FC3317">
        <w:rPr>
          <w:spacing w:val="-2"/>
          <w:sz w:val="24"/>
          <w:szCs w:val="24"/>
        </w:rPr>
        <w:t>грамот,</w:t>
      </w:r>
      <w:r w:rsidRPr="00FC3317">
        <w:rPr>
          <w:sz w:val="24"/>
          <w:szCs w:val="24"/>
        </w:rPr>
        <w:tab/>
      </w:r>
      <w:r w:rsidRPr="00FC3317">
        <w:rPr>
          <w:spacing w:val="-2"/>
          <w:sz w:val="24"/>
          <w:szCs w:val="24"/>
        </w:rPr>
        <w:t>дипломов,</w:t>
      </w:r>
      <w:r w:rsidRPr="00FC3317">
        <w:rPr>
          <w:sz w:val="24"/>
          <w:szCs w:val="24"/>
        </w:rPr>
        <w:tab/>
      </w:r>
      <w:r w:rsidRPr="00FC3317">
        <w:rPr>
          <w:spacing w:val="-2"/>
          <w:sz w:val="24"/>
          <w:szCs w:val="24"/>
        </w:rPr>
        <w:t>сертификатов</w:t>
      </w:r>
      <w:r w:rsidRPr="00FC3317">
        <w:rPr>
          <w:sz w:val="24"/>
          <w:szCs w:val="24"/>
        </w:rPr>
        <w:tab/>
      </w:r>
      <w:r w:rsidRPr="00FC3317">
        <w:rPr>
          <w:spacing w:val="-10"/>
          <w:sz w:val="24"/>
          <w:szCs w:val="24"/>
        </w:rPr>
        <w:t>и</w:t>
      </w:r>
      <w:r w:rsidRPr="00FC3317">
        <w:rPr>
          <w:sz w:val="24"/>
          <w:szCs w:val="24"/>
        </w:rPr>
        <w:tab/>
      </w:r>
      <w:r w:rsidRPr="00FC3317">
        <w:rPr>
          <w:spacing w:val="-4"/>
          <w:sz w:val="24"/>
          <w:szCs w:val="24"/>
        </w:rPr>
        <w:t xml:space="preserve">др. </w:t>
      </w:r>
      <w:r w:rsidRPr="00FC3317">
        <w:rPr>
          <w:sz w:val="24"/>
          <w:szCs w:val="24"/>
        </w:rPr>
        <w:t>документов, заверенных в образовательной организации).</w:t>
      </w:r>
    </w:p>
    <w:p w14:paraId="079CAE04" w14:textId="77777777" w:rsidR="00FC3317" w:rsidRPr="00FC3317" w:rsidRDefault="00FC3317" w:rsidP="00A25E61">
      <w:pPr>
        <w:pStyle w:val="a3"/>
        <w:spacing w:line="321" w:lineRule="exact"/>
        <w:ind w:left="142" w:right="144" w:firstLine="709"/>
        <w:rPr>
          <w:sz w:val="24"/>
          <w:szCs w:val="24"/>
        </w:rPr>
      </w:pPr>
      <w:r w:rsidRPr="00FC3317">
        <w:rPr>
          <w:sz w:val="24"/>
          <w:szCs w:val="24"/>
        </w:rPr>
        <w:t>Художественное</w:t>
      </w:r>
      <w:r w:rsidRPr="00FC3317">
        <w:rPr>
          <w:spacing w:val="-11"/>
          <w:sz w:val="24"/>
          <w:szCs w:val="24"/>
        </w:rPr>
        <w:t xml:space="preserve"> </w:t>
      </w:r>
      <w:r w:rsidRPr="00FC3317">
        <w:rPr>
          <w:sz w:val="24"/>
          <w:szCs w:val="24"/>
        </w:rPr>
        <w:t>оформление</w:t>
      </w:r>
      <w:r w:rsidRPr="00FC3317">
        <w:rPr>
          <w:spacing w:val="-9"/>
          <w:sz w:val="24"/>
          <w:szCs w:val="24"/>
        </w:rPr>
        <w:t xml:space="preserve"> </w:t>
      </w:r>
      <w:r w:rsidRPr="00FC3317">
        <w:rPr>
          <w:sz w:val="24"/>
          <w:szCs w:val="24"/>
        </w:rPr>
        <w:t>портфолио</w:t>
      </w:r>
      <w:r w:rsidRPr="00FC3317">
        <w:rPr>
          <w:spacing w:val="-8"/>
          <w:sz w:val="24"/>
          <w:szCs w:val="24"/>
        </w:rPr>
        <w:t xml:space="preserve"> </w:t>
      </w:r>
      <w:r w:rsidRPr="00FC3317">
        <w:rPr>
          <w:sz w:val="24"/>
          <w:szCs w:val="24"/>
        </w:rPr>
        <w:t>не</w:t>
      </w:r>
      <w:r w:rsidRPr="00FC3317">
        <w:rPr>
          <w:spacing w:val="-11"/>
          <w:sz w:val="24"/>
          <w:szCs w:val="24"/>
        </w:rPr>
        <w:t xml:space="preserve"> </w:t>
      </w:r>
      <w:r w:rsidRPr="00FC3317">
        <w:rPr>
          <w:spacing w:val="-2"/>
          <w:sz w:val="24"/>
          <w:szCs w:val="24"/>
        </w:rPr>
        <w:t>оценивается.</w:t>
      </w:r>
    </w:p>
    <w:p w14:paraId="20CC7465" w14:textId="77777777" w:rsidR="00FC3317" w:rsidRPr="00FC3317" w:rsidRDefault="00FC3317" w:rsidP="00A25E61">
      <w:pPr>
        <w:pStyle w:val="a3"/>
        <w:spacing w:before="67" w:line="242" w:lineRule="auto"/>
        <w:ind w:left="142" w:right="144" w:firstLine="709"/>
        <w:rPr>
          <w:sz w:val="24"/>
          <w:szCs w:val="24"/>
        </w:rPr>
      </w:pPr>
      <w:r w:rsidRPr="00FC3317">
        <w:rPr>
          <w:sz w:val="24"/>
          <w:szCs w:val="24"/>
        </w:rPr>
        <w:t>Общий объем</w:t>
      </w:r>
      <w:r w:rsidRPr="00FC3317">
        <w:rPr>
          <w:spacing w:val="40"/>
          <w:sz w:val="24"/>
          <w:szCs w:val="24"/>
        </w:rPr>
        <w:t xml:space="preserve"> </w:t>
      </w:r>
      <w:r w:rsidRPr="00FC3317">
        <w:rPr>
          <w:sz w:val="24"/>
          <w:szCs w:val="24"/>
        </w:rPr>
        <w:t>портфолио. Портфолио носит смешанный характер, состоящий из документов, работ обучающегося, отзывов.</w:t>
      </w:r>
    </w:p>
    <w:p w14:paraId="5E9A0F38" w14:textId="77777777" w:rsidR="00FC3317" w:rsidRPr="00FC3317" w:rsidRDefault="00FC3317" w:rsidP="00A25E61">
      <w:pPr>
        <w:pStyle w:val="a3"/>
        <w:ind w:left="142" w:right="144" w:firstLine="709"/>
        <w:rPr>
          <w:sz w:val="24"/>
          <w:szCs w:val="24"/>
        </w:rPr>
      </w:pPr>
      <w:r w:rsidRPr="00FC3317">
        <w:rPr>
          <w:sz w:val="24"/>
          <w:szCs w:val="24"/>
        </w:rPr>
        <w:t>Перечень прилагаемых документов: дипломы, грамоты, сертификаты олимпиад, конкурсов профессионального мастерства, творчества; документы по тестированию; удостоверения и сертификаты по курсам дополнительной профессиональной подготовки и т.п.</w:t>
      </w:r>
    </w:p>
    <w:p w14:paraId="5746D0F4" w14:textId="77777777" w:rsidR="00FC3317" w:rsidRPr="00FC3317" w:rsidRDefault="00FC3317" w:rsidP="00A25E61">
      <w:pPr>
        <w:pStyle w:val="a3"/>
        <w:ind w:left="142" w:right="144" w:firstLine="709"/>
        <w:rPr>
          <w:sz w:val="24"/>
          <w:szCs w:val="24"/>
        </w:rPr>
      </w:pPr>
      <w:r w:rsidRPr="00FC3317">
        <w:rPr>
          <w:sz w:val="24"/>
          <w:szCs w:val="24"/>
        </w:rPr>
        <w:t>Перечень прилагаемых работ: творческие, проектные, исследовательские работы; ведомость или зачетная книжка о прохождении курсов по выбору, электронные документы, фотографии, видеозаписи, проекты, отчеты о практиках и т.п.</w:t>
      </w:r>
    </w:p>
    <w:p w14:paraId="52CAF2E9" w14:textId="77777777" w:rsidR="00FC3317" w:rsidRPr="00FC3317" w:rsidRDefault="00FC3317" w:rsidP="00A25E61">
      <w:pPr>
        <w:pStyle w:val="a3"/>
        <w:ind w:left="142" w:right="144" w:firstLine="709"/>
        <w:rPr>
          <w:sz w:val="24"/>
          <w:szCs w:val="24"/>
        </w:rPr>
      </w:pPr>
      <w:r w:rsidRPr="00FC3317">
        <w:rPr>
          <w:sz w:val="24"/>
          <w:szCs w:val="24"/>
        </w:rPr>
        <w:t>Перечень</w:t>
      </w:r>
      <w:r w:rsidRPr="00FC3317">
        <w:rPr>
          <w:spacing w:val="-2"/>
          <w:sz w:val="24"/>
          <w:szCs w:val="24"/>
        </w:rPr>
        <w:t xml:space="preserve"> </w:t>
      </w:r>
      <w:r w:rsidRPr="00FC3317">
        <w:rPr>
          <w:sz w:val="24"/>
          <w:szCs w:val="24"/>
        </w:rPr>
        <w:t>прилагаемых</w:t>
      </w:r>
      <w:r w:rsidRPr="00FC3317">
        <w:rPr>
          <w:spacing w:val="-1"/>
          <w:sz w:val="24"/>
          <w:szCs w:val="24"/>
        </w:rPr>
        <w:t xml:space="preserve"> </w:t>
      </w:r>
      <w:r w:rsidRPr="00FC3317">
        <w:rPr>
          <w:sz w:val="24"/>
          <w:szCs w:val="24"/>
        </w:rPr>
        <w:t>отзывов: тексты</w:t>
      </w:r>
      <w:r w:rsidRPr="00FC3317">
        <w:rPr>
          <w:spacing w:val="-1"/>
          <w:sz w:val="24"/>
          <w:szCs w:val="24"/>
        </w:rPr>
        <w:t xml:space="preserve"> </w:t>
      </w:r>
      <w:r w:rsidRPr="00FC3317">
        <w:rPr>
          <w:sz w:val="24"/>
          <w:szCs w:val="24"/>
        </w:rPr>
        <w:t>заключений,</w:t>
      </w:r>
      <w:r w:rsidRPr="00FC3317">
        <w:rPr>
          <w:spacing w:val="-2"/>
          <w:sz w:val="24"/>
          <w:szCs w:val="24"/>
        </w:rPr>
        <w:t xml:space="preserve"> </w:t>
      </w:r>
      <w:r w:rsidRPr="00FC3317">
        <w:rPr>
          <w:sz w:val="24"/>
          <w:szCs w:val="24"/>
        </w:rPr>
        <w:t>рецензии,</w:t>
      </w:r>
      <w:r w:rsidRPr="00FC3317">
        <w:rPr>
          <w:spacing w:val="-2"/>
          <w:sz w:val="24"/>
          <w:szCs w:val="24"/>
        </w:rPr>
        <w:t xml:space="preserve"> </w:t>
      </w:r>
      <w:r w:rsidRPr="00FC3317">
        <w:rPr>
          <w:sz w:val="24"/>
          <w:szCs w:val="24"/>
        </w:rPr>
        <w:t>отзывы, резюме, эссе, рекомендательные письма.</w:t>
      </w:r>
    </w:p>
    <w:p w14:paraId="4ED5BF6B" w14:textId="77777777" w:rsidR="00FC3317" w:rsidRPr="00FC3317" w:rsidRDefault="00FC3317" w:rsidP="00A25E61">
      <w:pPr>
        <w:pStyle w:val="a3"/>
        <w:spacing w:line="242" w:lineRule="auto"/>
        <w:ind w:left="142" w:right="144" w:firstLine="709"/>
        <w:rPr>
          <w:sz w:val="24"/>
          <w:szCs w:val="24"/>
        </w:rPr>
      </w:pPr>
      <w:r w:rsidRPr="00FC3317">
        <w:rPr>
          <w:sz w:val="24"/>
          <w:szCs w:val="24"/>
        </w:rPr>
        <w:t>Электронная презентация портфолио представляется и защищается обучающимся на экзамене по модулю.</w:t>
      </w:r>
    </w:p>
    <w:p w14:paraId="791D3F7D" w14:textId="77777777" w:rsidR="00FC3317" w:rsidRPr="00FC3317" w:rsidRDefault="00FC3317" w:rsidP="00A25E61">
      <w:pPr>
        <w:pStyle w:val="a3"/>
        <w:ind w:left="142" w:right="144" w:firstLine="709"/>
        <w:rPr>
          <w:sz w:val="24"/>
          <w:szCs w:val="24"/>
        </w:rPr>
      </w:pPr>
      <w:r w:rsidRPr="00FC3317">
        <w:rPr>
          <w:sz w:val="24"/>
          <w:szCs w:val="24"/>
        </w:rPr>
        <w:t>Общий объем</w:t>
      </w:r>
      <w:r w:rsidRPr="00FC3317">
        <w:rPr>
          <w:spacing w:val="40"/>
          <w:sz w:val="24"/>
          <w:szCs w:val="24"/>
        </w:rPr>
        <w:t xml:space="preserve"> </w:t>
      </w:r>
      <w:r w:rsidRPr="00FC3317">
        <w:rPr>
          <w:sz w:val="24"/>
          <w:szCs w:val="24"/>
        </w:rPr>
        <w:t xml:space="preserve">портфолио должен быть не более 30 страниц формата А4. Шрифт Times New </w:t>
      </w:r>
      <w:proofErr w:type="spellStart"/>
      <w:r w:rsidRPr="00FC3317">
        <w:rPr>
          <w:sz w:val="24"/>
          <w:szCs w:val="24"/>
        </w:rPr>
        <w:t>Roman</w:t>
      </w:r>
      <w:proofErr w:type="spellEnd"/>
      <w:r w:rsidRPr="00FC3317">
        <w:rPr>
          <w:sz w:val="24"/>
          <w:szCs w:val="24"/>
        </w:rPr>
        <w:t xml:space="preserve">, размер шрифта – 14 </w:t>
      </w:r>
      <w:proofErr w:type="spellStart"/>
      <w:r w:rsidRPr="00FC3317">
        <w:rPr>
          <w:sz w:val="24"/>
          <w:szCs w:val="24"/>
        </w:rPr>
        <w:t>пт</w:t>
      </w:r>
      <w:proofErr w:type="spellEnd"/>
      <w:r w:rsidRPr="00FC3317">
        <w:rPr>
          <w:sz w:val="24"/>
          <w:szCs w:val="24"/>
        </w:rPr>
        <w:t>, интервал – полуторный, поля по 2 см (со всех сторон). Не допускается использовать пробелы и символы табуляции для форматирования текста. Текст набирается без переносов.</w:t>
      </w:r>
    </w:p>
    <w:p w14:paraId="72199385" w14:textId="77777777" w:rsidR="00FC3317" w:rsidRPr="00FC3317" w:rsidRDefault="00FC3317" w:rsidP="00A25E61">
      <w:pPr>
        <w:pStyle w:val="a3"/>
        <w:spacing w:line="242" w:lineRule="auto"/>
        <w:ind w:left="142" w:right="144" w:firstLine="709"/>
        <w:rPr>
          <w:sz w:val="24"/>
          <w:szCs w:val="24"/>
        </w:rPr>
      </w:pPr>
      <w:r w:rsidRPr="00FC3317">
        <w:rPr>
          <w:sz w:val="24"/>
          <w:szCs w:val="24"/>
        </w:rPr>
        <w:t>Портфолио предъявляется на бумажном носителе, должно иметь сквозную нумерацию.</w:t>
      </w:r>
    </w:p>
    <w:p w14:paraId="5A3D51EC" w14:textId="77777777" w:rsidR="00FC3317" w:rsidRPr="00FC3317" w:rsidRDefault="00FC3317" w:rsidP="00A25E61">
      <w:pPr>
        <w:spacing w:line="320" w:lineRule="exact"/>
        <w:ind w:left="142" w:right="144" w:firstLine="709"/>
        <w:jc w:val="both"/>
        <w:rPr>
          <w:b/>
          <w:sz w:val="24"/>
          <w:szCs w:val="24"/>
        </w:rPr>
      </w:pPr>
      <w:r w:rsidRPr="00FC3317">
        <w:rPr>
          <w:b/>
          <w:sz w:val="24"/>
          <w:szCs w:val="24"/>
        </w:rPr>
        <w:t>Требования</w:t>
      </w:r>
      <w:r w:rsidRPr="00FC3317">
        <w:rPr>
          <w:b/>
          <w:spacing w:val="-7"/>
          <w:sz w:val="24"/>
          <w:szCs w:val="24"/>
        </w:rPr>
        <w:t xml:space="preserve"> </w:t>
      </w:r>
      <w:r w:rsidRPr="00FC3317">
        <w:rPr>
          <w:b/>
          <w:sz w:val="24"/>
          <w:szCs w:val="24"/>
        </w:rPr>
        <w:t>к</w:t>
      </w:r>
      <w:r w:rsidRPr="00FC3317">
        <w:rPr>
          <w:b/>
          <w:spacing w:val="-6"/>
          <w:sz w:val="24"/>
          <w:szCs w:val="24"/>
        </w:rPr>
        <w:t xml:space="preserve"> </w:t>
      </w:r>
      <w:r w:rsidRPr="00FC3317">
        <w:rPr>
          <w:b/>
          <w:sz w:val="24"/>
          <w:szCs w:val="24"/>
        </w:rPr>
        <w:t>защите</w:t>
      </w:r>
      <w:r w:rsidRPr="00FC3317">
        <w:rPr>
          <w:b/>
          <w:spacing w:val="-5"/>
          <w:sz w:val="24"/>
          <w:szCs w:val="24"/>
        </w:rPr>
        <w:t xml:space="preserve"> </w:t>
      </w:r>
      <w:r w:rsidRPr="00FC3317">
        <w:rPr>
          <w:b/>
          <w:sz w:val="24"/>
          <w:szCs w:val="24"/>
        </w:rPr>
        <w:t>и</w:t>
      </w:r>
      <w:r w:rsidRPr="00FC3317">
        <w:rPr>
          <w:b/>
          <w:spacing w:val="-7"/>
          <w:sz w:val="24"/>
          <w:szCs w:val="24"/>
        </w:rPr>
        <w:t xml:space="preserve"> </w:t>
      </w:r>
      <w:r w:rsidRPr="00FC3317">
        <w:rPr>
          <w:b/>
          <w:sz w:val="24"/>
          <w:szCs w:val="24"/>
        </w:rPr>
        <w:t>презентации</w:t>
      </w:r>
      <w:r w:rsidRPr="00FC3317">
        <w:rPr>
          <w:b/>
          <w:spacing w:val="-5"/>
          <w:sz w:val="24"/>
          <w:szCs w:val="24"/>
        </w:rPr>
        <w:t xml:space="preserve"> </w:t>
      </w:r>
      <w:r w:rsidRPr="00FC3317">
        <w:rPr>
          <w:b/>
          <w:spacing w:val="-2"/>
          <w:sz w:val="24"/>
          <w:szCs w:val="24"/>
        </w:rPr>
        <w:t>портфолио:</w:t>
      </w:r>
    </w:p>
    <w:p w14:paraId="7D7CA744" w14:textId="77777777" w:rsidR="00FC3317" w:rsidRPr="00FC3317" w:rsidRDefault="00FC3317" w:rsidP="00A25E61">
      <w:pPr>
        <w:pStyle w:val="a5"/>
        <w:numPr>
          <w:ilvl w:val="1"/>
          <w:numId w:val="17"/>
        </w:numPr>
        <w:ind w:left="142" w:right="144" w:firstLine="709"/>
        <w:jc w:val="both"/>
        <w:rPr>
          <w:sz w:val="24"/>
          <w:szCs w:val="24"/>
        </w:rPr>
      </w:pPr>
      <w:r w:rsidRPr="00FC3317">
        <w:rPr>
          <w:sz w:val="24"/>
          <w:szCs w:val="24"/>
        </w:rPr>
        <w:t>Оформление портфолио в соответствии с эталоном (титульный лист, задание, содержание).</w:t>
      </w:r>
    </w:p>
    <w:p w14:paraId="3229E86B" w14:textId="77777777" w:rsidR="00FC3317" w:rsidRPr="00FC3317" w:rsidRDefault="00FC3317" w:rsidP="00A25E61">
      <w:pPr>
        <w:pStyle w:val="a5"/>
        <w:numPr>
          <w:ilvl w:val="1"/>
          <w:numId w:val="17"/>
        </w:numPr>
        <w:ind w:left="142" w:right="144" w:firstLine="709"/>
        <w:jc w:val="both"/>
        <w:rPr>
          <w:sz w:val="24"/>
          <w:szCs w:val="24"/>
        </w:rPr>
      </w:pPr>
      <w:r w:rsidRPr="00FC3317">
        <w:rPr>
          <w:sz w:val="24"/>
          <w:szCs w:val="24"/>
        </w:rPr>
        <w:t>Защита портфолио в форме собеседования или компьютерной презентации, выполненной в среде Power Point.</w:t>
      </w:r>
    </w:p>
    <w:p w14:paraId="0CC62F82" w14:textId="77777777" w:rsidR="00FC3317" w:rsidRPr="00FC3317" w:rsidRDefault="00FC3317" w:rsidP="00A25E61">
      <w:pPr>
        <w:spacing w:line="319" w:lineRule="exact"/>
        <w:ind w:left="142" w:right="144" w:firstLine="709"/>
        <w:jc w:val="both"/>
        <w:rPr>
          <w:b/>
          <w:sz w:val="24"/>
          <w:szCs w:val="24"/>
        </w:rPr>
      </w:pPr>
      <w:r w:rsidRPr="00FC3317">
        <w:rPr>
          <w:b/>
          <w:sz w:val="24"/>
          <w:szCs w:val="24"/>
        </w:rPr>
        <w:t>Примерные</w:t>
      </w:r>
      <w:r w:rsidRPr="00FC3317">
        <w:rPr>
          <w:b/>
          <w:spacing w:val="-9"/>
          <w:sz w:val="24"/>
          <w:szCs w:val="24"/>
        </w:rPr>
        <w:t xml:space="preserve"> </w:t>
      </w:r>
      <w:r w:rsidRPr="00FC3317">
        <w:rPr>
          <w:b/>
          <w:sz w:val="24"/>
          <w:szCs w:val="24"/>
        </w:rPr>
        <w:t>критерии</w:t>
      </w:r>
      <w:r w:rsidRPr="00FC3317">
        <w:rPr>
          <w:b/>
          <w:spacing w:val="-9"/>
          <w:sz w:val="24"/>
          <w:szCs w:val="24"/>
        </w:rPr>
        <w:t xml:space="preserve"> </w:t>
      </w:r>
      <w:r w:rsidRPr="00FC3317">
        <w:rPr>
          <w:b/>
          <w:sz w:val="24"/>
          <w:szCs w:val="24"/>
        </w:rPr>
        <w:t>оценки</w:t>
      </w:r>
      <w:r w:rsidRPr="00FC3317">
        <w:rPr>
          <w:b/>
          <w:spacing w:val="-8"/>
          <w:sz w:val="24"/>
          <w:szCs w:val="24"/>
        </w:rPr>
        <w:t xml:space="preserve"> </w:t>
      </w:r>
      <w:r w:rsidRPr="00FC3317">
        <w:rPr>
          <w:b/>
          <w:spacing w:val="-2"/>
          <w:sz w:val="24"/>
          <w:szCs w:val="24"/>
        </w:rPr>
        <w:t>портфолио:</w:t>
      </w:r>
    </w:p>
    <w:p w14:paraId="2A195184" w14:textId="77777777" w:rsidR="00FC3317" w:rsidRPr="00FC3317" w:rsidRDefault="00FC3317" w:rsidP="00A25E61">
      <w:pPr>
        <w:pStyle w:val="a3"/>
        <w:ind w:left="142" w:right="144" w:firstLine="709"/>
        <w:rPr>
          <w:sz w:val="24"/>
          <w:szCs w:val="24"/>
        </w:rPr>
      </w:pPr>
      <w:r w:rsidRPr="00FC3317">
        <w:rPr>
          <w:sz w:val="24"/>
          <w:szCs w:val="24"/>
        </w:rPr>
        <w:t>Оценка «отлично»: портфолио демонстрирует полноту содержания всего комплекта документов. Различные виды документации заполнены с соблюдением требований к ее оформлению. Контролирующая документация представлена в полном объеме. Наличие положительных отзывов с баз практики о выполненных видах работ. Содержание портфолио свидетельствует о больших приложенных усилиях, наличия высокого уровня самоотдачи и творческого отношения к содержанию портфолио. Представлено разнообразие видов самостоятельной работы. Прослеживается стремление к самообразованию и повышению квалификации. Проявляется использование различных источников информации. В оформлении портфолио ярко проявляются оригинальность, изобретательность и высокий уровень владения информационно-коммуникационными технологиями.</w:t>
      </w:r>
    </w:p>
    <w:p w14:paraId="2858ECC7" w14:textId="77777777" w:rsidR="00FC3317" w:rsidRPr="00FC3317" w:rsidRDefault="00FC3317" w:rsidP="00A25E61">
      <w:pPr>
        <w:pStyle w:val="a3"/>
        <w:ind w:left="142" w:right="144" w:firstLine="709"/>
        <w:rPr>
          <w:sz w:val="24"/>
          <w:szCs w:val="24"/>
        </w:rPr>
      </w:pPr>
      <w:r w:rsidRPr="00FC3317">
        <w:rPr>
          <w:sz w:val="24"/>
          <w:szCs w:val="24"/>
        </w:rPr>
        <w:t xml:space="preserve">Оценка «хорошо»: портфолио демонстрирует большую часть от содержания всего </w:t>
      </w:r>
      <w:r w:rsidRPr="00FC3317">
        <w:rPr>
          <w:sz w:val="24"/>
          <w:szCs w:val="24"/>
        </w:rPr>
        <w:lastRenderedPageBreak/>
        <w:t>комплекта документов. Не в соответствии с требованиями заполнена часть документации. Контролирующая документация</w:t>
      </w:r>
      <w:r w:rsidRPr="00FC3317">
        <w:rPr>
          <w:spacing w:val="40"/>
          <w:sz w:val="24"/>
          <w:szCs w:val="24"/>
        </w:rPr>
        <w:t xml:space="preserve"> </w:t>
      </w:r>
      <w:r w:rsidRPr="00FC3317">
        <w:rPr>
          <w:sz w:val="24"/>
          <w:szCs w:val="24"/>
        </w:rPr>
        <w:t>представлена в полном объеме. Наличие положительных отзывов с баз практики о выполненных видах работ. Представлено однообразие видов самостоятельной</w:t>
      </w:r>
      <w:r w:rsidRPr="00FC3317">
        <w:rPr>
          <w:spacing w:val="40"/>
          <w:sz w:val="24"/>
          <w:szCs w:val="24"/>
        </w:rPr>
        <w:t xml:space="preserve"> </w:t>
      </w:r>
      <w:r w:rsidRPr="00FC3317">
        <w:rPr>
          <w:sz w:val="24"/>
          <w:szCs w:val="24"/>
        </w:rPr>
        <w:t>работы.</w:t>
      </w:r>
      <w:r w:rsidRPr="00FC3317">
        <w:rPr>
          <w:spacing w:val="40"/>
          <w:sz w:val="24"/>
          <w:szCs w:val="24"/>
        </w:rPr>
        <w:t xml:space="preserve"> </w:t>
      </w:r>
      <w:r w:rsidRPr="00FC3317">
        <w:rPr>
          <w:sz w:val="24"/>
          <w:szCs w:val="24"/>
        </w:rPr>
        <w:t>Используются</w:t>
      </w:r>
      <w:r w:rsidRPr="00FC3317">
        <w:rPr>
          <w:spacing w:val="40"/>
          <w:sz w:val="24"/>
          <w:szCs w:val="24"/>
        </w:rPr>
        <w:t xml:space="preserve"> </w:t>
      </w:r>
      <w:r w:rsidRPr="00FC3317">
        <w:rPr>
          <w:sz w:val="24"/>
          <w:szCs w:val="24"/>
        </w:rPr>
        <w:t>основные</w:t>
      </w:r>
      <w:r w:rsidRPr="00FC3317">
        <w:rPr>
          <w:spacing w:val="40"/>
          <w:sz w:val="24"/>
          <w:szCs w:val="24"/>
        </w:rPr>
        <w:t xml:space="preserve"> </w:t>
      </w:r>
      <w:r w:rsidRPr="00FC3317">
        <w:rPr>
          <w:sz w:val="24"/>
          <w:szCs w:val="24"/>
        </w:rPr>
        <w:t>источники</w:t>
      </w:r>
      <w:r w:rsidRPr="00FC3317">
        <w:rPr>
          <w:spacing w:val="40"/>
          <w:sz w:val="24"/>
          <w:szCs w:val="24"/>
        </w:rPr>
        <w:t xml:space="preserve"> </w:t>
      </w:r>
      <w:r w:rsidRPr="00FC3317">
        <w:rPr>
          <w:sz w:val="24"/>
          <w:szCs w:val="24"/>
        </w:rPr>
        <w:t>информации.</w:t>
      </w:r>
    </w:p>
    <w:p w14:paraId="76804E21" w14:textId="77777777" w:rsidR="00FC3317" w:rsidRPr="00FC3317" w:rsidRDefault="00FC3317" w:rsidP="00A25E61">
      <w:pPr>
        <w:pStyle w:val="a3"/>
        <w:spacing w:before="67" w:line="242" w:lineRule="auto"/>
        <w:ind w:left="142" w:right="144" w:firstLine="709"/>
        <w:rPr>
          <w:sz w:val="24"/>
          <w:szCs w:val="24"/>
        </w:rPr>
      </w:pPr>
      <w:r w:rsidRPr="00FC3317">
        <w:rPr>
          <w:sz w:val="24"/>
          <w:szCs w:val="24"/>
        </w:rPr>
        <w:t>Отсутствует творческий элемент в оформлении. Проявляется средний уровень владения информационно коммуникационными технологиями.</w:t>
      </w:r>
    </w:p>
    <w:p w14:paraId="33423EE7" w14:textId="77777777" w:rsidR="00FC3317" w:rsidRPr="00FC3317" w:rsidRDefault="00FC3317" w:rsidP="00A25E61">
      <w:pPr>
        <w:pStyle w:val="a3"/>
        <w:ind w:left="142" w:right="144" w:firstLine="709"/>
        <w:rPr>
          <w:sz w:val="24"/>
          <w:szCs w:val="24"/>
        </w:rPr>
      </w:pPr>
      <w:r w:rsidRPr="00FC3317">
        <w:rPr>
          <w:sz w:val="24"/>
          <w:szCs w:val="24"/>
        </w:rPr>
        <w:t>Оценка «удовлетворительно»: портфолио демонстрирует половину материалов от содержания всего комплекта документов. Не в соответствии с требованиями заполнена большая часть документации. Контролирующая документация представлена наполовину. Отзывы с баз практики содержат замечания и рекомендации по совершенствованию профессиональных умений и навыков. Представлено мало видов самостоятельной работы. Источники информации представлены фрагментарно. Отсутствует творческий элемент в оформлении. Проявляется низкий уровень владения информационно-коммуникационными технологиями.</w:t>
      </w:r>
    </w:p>
    <w:p w14:paraId="0F73E196" w14:textId="77777777" w:rsidR="00FC3317" w:rsidRPr="00FC3317" w:rsidRDefault="00FC3317" w:rsidP="00A25E61">
      <w:pPr>
        <w:pStyle w:val="a3"/>
        <w:ind w:left="142" w:right="144" w:firstLine="709"/>
        <w:rPr>
          <w:sz w:val="24"/>
          <w:szCs w:val="24"/>
        </w:rPr>
      </w:pPr>
    </w:p>
    <w:p w14:paraId="6BA1FDC6" w14:textId="77777777" w:rsidR="00FC3317" w:rsidRPr="00FC3317" w:rsidRDefault="00FC3317" w:rsidP="00A25E61">
      <w:pPr>
        <w:spacing w:line="242" w:lineRule="auto"/>
        <w:ind w:left="142" w:right="144" w:firstLine="709"/>
        <w:jc w:val="both"/>
        <w:rPr>
          <w:b/>
          <w:sz w:val="24"/>
          <w:szCs w:val="24"/>
        </w:rPr>
      </w:pPr>
      <w:r w:rsidRPr="00FC3317">
        <w:rPr>
          <w:b/>
          <w:sz w:val="24"/>
          <w:szCs w:val="24"/>
        </w:rPr>
        <w:t>Фонд оценочных средств по профессиональному модулю ПМ.05</w:t>
      </w:r>
      <w:r w:rsidRPr="00FC3317">
        <w:rPr>
          <w:b/>
          <w:spacing w:val="-6"/>
          <w:sz w:val="24"/>
          <w:szCs w:val="24"/>
        </w:rPr>
        <w:t xml:space="preserve"> </w:t>
      </w:r>
      <w:r w:rsidRPr="00FC3317">
        <w:rPr>
          <w:b/>
          <w:sz w:val="24"/>
          <w:szCs w:val="24"/>
        </w:rPr>
        <w:t>ВЫПОЛНЕНИЕ</w:t>
      </w:r>
      <w:r w:rsidRPr="00FC3317">
        <w:rPr>
          <w:b/>
          <w:spacing w:val="-6"/>
          <w:sz w:val="24"/>
          <w:szCs w:val="24"/>
        </w:rPr>
        <w:t xml:space="preserve"> </w:t>
      </w:r>
      <w:r w:rsidRPr="00FC3317">
        <w:rPr>
          <w:b/>
          <w:sz w:val="24"/>
          <w:szCs w:val="24"/>
        </w:rPr>
        <w:t>РАБОТ</w:t>
      </w:r>
      <w:r w:rsidRPr="00FC3317">
        <w:rPr>
          <w:b/>
          <w:spacing w:val="-7"/>
          <w:sz w:val="24"/>
          <w:szCs w:val="24"/>
        </w:rPr>
        <w:t xml:space="preserve"> </w:t>
      </w:r>
      <w:r w:rsidRPr="00FC3317">
        <w:rPr>
          <w:b/>
          <w:sz w:val="24"/>
          <w:szCs w:val="24"/>
        </w:rPr>
        <w:t>ПО</w:t>
      </w:r>
      <w:r w:rsidRPr="00FC3317">
        <w:rPr>
          <w:b/>
          <w:spacing w:val="-8"/>
          <w:sz w:val="24"/>
          <w:szCs w:val="24"/>
        </w:rPr>
        <w:t xml:space="preserve"> </w:t>
      </w:r>
      <w:r w:rsidRPr="00FC3317">
        <w:rPr>
          <w:b/>
          <w:sz w:val="24"/>
          <w:szCs w:val="24"/>
        </w:rPr>
        <w:t>ПРОФЕССИИ</w:t>
      </w:r>
      <w:r w:rsidRPr="00FC3317">
        <w:rPr>
          <w:b/>
          <w:spacing w:val="-6"/>
          <w:sz w:val="24"/>
          <w:szCs w:val="24"/>
        </w:rPr>
        <w:t xml:space="preserve"> </w:t>
      </w:r>
      <w:r w:rsidRPr="00FC3317">
        <w:rPr>
          <w:b/>
          <w:spacing w:val="-2"/>
          <w:sz w:val="24"/>
          <w:szCs w:val="24"/>
        </w:rPr>
        <w:t>12565</w:t>
      </w:r>
    </w:p>
    <w:p w14:paraId="40917D4E" w14:textId="77777777" w:rsidR="00FC3317" w:rsidRPr="00FC3317" w:rsidRDefault="00FC3317" w:rsidP="00A25E61">
      <w:pPr>
        <w:pStyle w:val="1"/>
        <w:spacing w:line="317" w:lineRule="exact"/>
        <w:ind w:left="142" w:right="144" w:firstLine="709"/>
        <w:jc w:val="both"/>
        <w:rPr>
          <w:sz w:val="24"/>
          <w:szCs w:val="24"/>
        </w:rPr>
      </w:pPr>
      <w:r w:rsidRPr="00FC3317">
        <w:rPr>
          <w:spacing w:val="-2"/>
          <w:sz w:val="24"/>
          <w:szCs w:val="24"/>
        </w:rPr>
        <w:t>ИСПОЛНИТЕЛЬ</w:t>
      </w:r>
      <w:r w:rsidRPr="00FC3317">
        <w:rPr>
          <w:spacing w:val="14"/>
          <w:sz w:val="24"/>
          <w:szCs w:val="24"/>
        </w:rPr>
        <w:t xml:space="preserve"> </w:t>
      </w:r>
      <w:r w:rsidRPr="00FC3317">
        <w:rPr>
          <w:spacing w:val="-2"/>
          <w:sz w:val="24"/>
          <w:szCs w:val="24"/>
        </w:rPr>
        <w:t>ХУДОЖЕСТВЕННО-ОФОРМИТЕЛЬСКИХ</w:t>
      </w:r>
      <w:r w:rsidRPr="00FC3317">
        <w:rPr>
          <w:spacing w:val="19"/>
          <w:sz w:val="24"/>
          <w:szCs w:val="24"/>
        </w:rPr>
        <w:t xml:space="preserve"> </w:t>
      </w:r>
      <w:r w:rsidRPr="00FC3317">
        <w:rPr>
          <w:spacing w:val="-2"/>
          <w:sz w:val="24"/>
          <w:szCs w:val="24"/>
        </w:rPr>
        <w:t>РАБОТ</w:t>
      </w:r>
    </w:p>
    <w:p w14:paraId="2880F43A" w14:textId="77777777" w:rsidR="00FC3317" w:rsidRPr="00FC3317" w:rsidRDefault="00FC3317" w:rsidP="00A25E61">
      <w:pPr>
        <w:pStyle w:val="a5"/>
        <w:numPr>
          <w:ilvl w:val="2"/>
          <w:numId w:val="17"/>
        </w:numPr>
        <w:spacing w:before="321" w:line="322" w:lineRule="exact"/>
        <w:ind w:left="142" w:right="144" w:firstLine="709"/>
        <w:jc w:val="both"/>
        <w:rPr>
          <w:b/>
          <w:sz w:val="24"/>
          <w:szCs w:val="24"/>
        </w:rPr>
      </w:pPr>
      <w:r w:rsidRPr="00FC3317">
        <w:rPr>
          <w:b/>
          <w:sz w:val="24"/>
          <w:szCs w:val="24"/>
        </w:rPr>
        <w:t>Паспорт</w:t>
      </w:r>
      <w:r w:rsidRPr="00FC3317">
        <w:rPr>
          <w:b/>
          <w:spacing w:val="-5"/>
          <w:sz w:val="24"/>
          <w:szCs w:val="24"/>
        </w:rPr>
        <w:t xml:space="preserve"> </w:t>
      </w:r>
      <w:r w:rsidRPr="00FC3317">
        <w:rPr>
          <w:b/>
          <w:sz w:val="24"/>
          <w:szCs w:val="24"/>
        </w:rPr>
        <w:t>фонда</w:t>
      </w:r>
      <w:r w:rsidRPr="00FC3317">
        <w:rPr>
          <w:b/>
          <w:spacing w:val="-6"/>
          <w:sz w:val="24"/>
          <w:szCs w:val="24"/>
        </w:rPr>
        <w:t xml:space="preserve"> </w:t>
      </w:r>
      <w:r w:rsidRPr="00FC3317">
        <w:rPr>
          <w:b/>
          <w:sz w:val="24"/>
          <w:szCs w:val="24"/>
        </w:rPr>
        <w:t>оценочных</w:t>
      </w:r>
      <w:r w:rsidRPr="00FC3317">
        <w:rPr>
          <w:b/>
          <w:spacing w:val="-4"/>
          <w:sz w:val="24"/>
          <w:szCs w:val="24"/>
        </w:rPr>
        <w:t xml:space="preserve"> </w:t>
      </w:r>
      <w:r w:rsidRPr="00FC3317">
        <w:rPr>
          <w:b/>
          <w:spacing w:val="-2"/>
          <w:sz w:val="24"/>
          <w:szCs w:val="24"/>
        </w:rPr>
        <w:t>средств</w:t>
      </w:r>
    </w:p>
    <w:p w14:paraId="76261535" w14:textId="77777777" w:rsidR="00FC3317" w:rsidRPr="00FC3317" w:rsidRDefault="00FC3317" w:rsidP="00A25E61">
      <w:pPr>
        <w:pStyle w:val="a5"/>
        <w:numPr>
          <w:ilvl w:val="3"/>
          <w:numId w:val="17"/>
        </w:numPr>
        <w:spacing w:line="319" w:lineRule="exact"/>
        <w:ind w:left="142" w:right="144" w:firstLine="709"/>
        <w:jc w:val="both"/>
        <w:rPr>
          <w:b/>
          <w:sz w:val="24"/>
          <w:szCs w:val="24"/>
        </w:rPr>
      </w:pPr>
      <w:r w:rsidRPr="00FC3317">
        <w:rPr>
          <w:b/>
          <w:sz w:val="24"/>
          <w:szCs w:val="24"/>
        </w:rPr>
        <w:t>Область</w:t>
      </w:r>
      <w:r w:rsidRPr="00FC3317">
        <w:rPr>
          <w:b/>
          <w:spacing w:val="-11"/>
          <w:sz w:val="24"/>
          <w:szCs w:val="24"/>
        </w:rPr>
        <w:t xml:space="preserve"> </w:t>
      </w:r>
      <w:r w:rsidRPr="00FC3317">
        <w:rPr>
          <w:b/>
          <w:sz w:val="24"/>
          <w:szCs w:val="24"/>
        </w:rPr>
        <w:t>применения</w:t>
      </w:r>
      <w:r w:rsidRPr="00FC3317">
        <w:rPr>
          <w:b/>
          <w:spacing w:val="-13"/>
          <w:sz w:val="24"/>
          <w:szCs w:val="24"/>
        </w:rPr>
        <w:t xml:space="preserve"> </w:t>
      </w:r>
      <w:r w:rsidRPr="00FC3317">
        <w:rPr>
          <w:b/>
          <w:sz w:val="24"/>
          <w:szCs w:val="24"/>
        </w:rPr>
        <w:t>фонда</w:t>
      </w:r>
      <w:r w:rsidRPr="00FC3317">
        <w:rPr>
          <w:b/>
          <w:spacing w:val="-11"/>
          <w:sz w:val="24"/>
          <w:szCs w:val="24"/>
        </w:rPr>
        <w:t xml:space="preserve"> </w:t>
      </w:r>
      <w:r w:rsidRPr="00FC3317">
        <w:rPr>
          <w:b/>
          <w:sz w:val="24"/>
          <w:szCs w:val="24"/>
        </w:rPr>
        <w:t>оценочных</w:t>
      </w:r>
      <w:r w:rsidRPr="00FC3317">
        <w:rPr>
          <w:b/>
          <w:spacing w:val="-9"/>
          <w:sz w:val="24"/>
          <w:szCs w:val="24"/>
        </w:rPr>
        <w:t xml:space="preserve"> </w:t>
      </w:r>
      <w:r w:rsidRPr="00FC3317">
        <w:rPr>
          <w:b/>
          <w:spacing w:val="-2"/>
          <w:sz w:val="24"/>
          <w:szCs w:val="24"/>
        </w:rPr>
        <w:t>средств</w:t>
      </w:r>
    </w:p>
    <w:p w14:paraId="2E087EAD" w14:textId="77777777" w:rsidR="00FC3317" w:rsidRPr="00FC3317" w:rsidRDefault="00FC3317" w:rsidP="00A25E61">
      <w:pPr>
        <w:pStyle w:val="a3"/>
        <w:ind w:left="142" w:right="144" w:firstLine="709"/>
        <w:rPr>
          <w:sz w:val="24"/>
          <w:szCs w:val="24"/>
        </w:rPr>
      </w:pPr>
      <w:r w:rsidRPr="00FC3317">
        <w:rPr>
          <w:sz w:val="24"/>
          <w:szCs w:val="24"/>
        </w:rPr>
        <w:t>Фонд оценочных средств (ФОС) предназначен для контроля и оценки образовательных достижений обучающихся, освоивших программу профессионального модуля ПМ.05 Выполнение работ по профессии 12565 Исполнитель художественно-оформительских работ. ФОС включает контрольные</w:t>
      </w:r>
      <w:r w:rsidRPr="00FC3317">
        <w:rPr>
          <w:spacing w:val="77"/>
          <w:sz w:val="24"/>
          <w:szCs w:val="24"/>
        </w:rPr>
        <w:t xml:space="preserve">   </w:t>
      </w:r>
      <w:r w:rsidRPr="00FC3317">
        <w:rPr>
          <w:sz w:val="24"/>
          <w:szCs w:val="24"/>
        </w:rPr>
        <w:t>материалы</w:t>
      </w:r>
      <w:r w:rsidRPr="00FC3317">
        <w:rPr>
          <w:spacing w:val="77"/>
          <w:sz w:val="24"/>
          <w:szCs w:val="24"/>
        </w:rPr>
        <w:t xml:space="preserve">   </w:t>
      </w:r>
      <w:r w:rsidRPr="00FC3317">
        <w:rPr>
          <w:sz w:val="24"/>
          <w:szCs w:val="24"/>
        </w:rPr>
        <w:t>для</w:t>
      </w:r>
      <w:r w:rsidRPr="00FC3317">
        <w:rPr>
          <w:spacing w:val="77"/>
          <w:sz w:val="24"/>
          <w:szCs w:val="24"/>
        </w:rPr>
        <w:t xml:space="preserve">   </w:t>
      </w:r>
      <w:r w:rsidRPr="00FC3317">
        <w:rPr>
          <w:sz w:val="24"/>
          <w:szCs w:val="24"/>
        </w:rPr>
        <w:t>текущего</w:t>
      </w:r>
      <w:r w:rsidRPr="00FC3317">
        <w:rPr>
          <w:spacing w:val="77"/>
          <w:sz w:val="24"/>
          <w:szCs w:val="24"/>
        </w:rPr>
        <w:t xml:space="preserve">   </w:t>
      </w:r>
      <w:r w:rsidRPr="00FC3317">
        <w:rPr>
          <w:sz w:val="24"/>
          <w:szCs w:val="24"/>
        </w:rPr>
        <w:t>контроля</w:t>
      </w:r>
      <w:r w:rsidRPr="00FC3317">
        <w:rPr>
          <w:spacing w:val="77"/>
          <w:sz w:val="24"/>
          <w:szCs w:val="24"/>
        </w:rPr>
        <w:t xml:space="preserve">   </w:t>
      </w:r>
      <w:r w:rsidRPr="00FC3317">
        <w:rPr>
          <w:sz w:val="24"/>
          <w:szCs w:val="24"/>
        </w:rPr>
        <w:t>успеваемости и промежуточной аттестации в форме экзамена квалификационного.</w:t>
      </w:r>
    </w:p>
    <w:p w14:paraId="16F08665" w14:textId="77777777" w:rsidR="00FC3317" w:rsidRPr="00FC3317" w:rsidRDefault="00FC3317" w:rsidP="00A25E61">
      <w:pPr>
        <w:pStyle w:val="a3"/>
        <w:ind w:left="142" w:right="144" w:firstLine="709"/>
        <w:rPr>
          <w:sz w:val="24"/>
          <w:szCs w:val="24"/>
        </w:rPr>
      </w:pPr>
      <w:r w:rsidRPr="00FC3317">
        <w:rPr>
          <w:sz w:val="24"/>
          <w:szCs w:val="24"/>
        </w:rPr>
        <w:t>ФОС разработан на основе ФГОС СПО по специальности 54.02.01 Дизайн</w:t>
      </w:r>
      <w:r w:rsidRPr="00FC3317">
        <w:rPr>
          <w:spacing w:val="-4"/>
          <w:sz w:val="24"/>
          <w:szCs w:val="24"/>
        </w:rPr>
        <w:t xml:space="preserve"> </w:t>
      </w:r>
      <w:r w:rsidRPr="00FC3317">
        <w:rPr>
          <w:sz w:val="24"/>
          <w:szCs w:val="24"/>
        </w:rPr>
        <w:t>(по</w:t>
      </w:r>
      <w:r w:rsidRPr="00FC3317">
        <w:rPr>
          <w:spacing w:val="-4"/>
          <w:sz w:val="24"/>
          <w:szCs w:val="24"/>
        </w:rPr>
        <w:t xml:space="preserve"> </w:t>
      </w:r>
      <w:r w:rsidRPr="00FC3317">
        <w:rPr>
          <w:sz w:val="24"/>
          <w:szCs w:val="24"/>
        </w:rPr>
        <w:t>отраслям),</w:t>
      </w:r>
      <w:r w:rsidRPr="00FC3317">
        <w:rPr>
          <w:spacing w:val="-4"/>
          <w:sz w:val="24"/>
          <w:szCs w:val="24"/>
        </w:rPr>
        <w:t xml:space="preserve"> </w:t>
      </w:r>
      <w:r w:rsidRPr="00FC3317">
        <w:rPr>
          <w:sz w:val="24"/>
          <w:szCs w:val="24"/>
        </w:rPr>
        <w:t>рабочей</w:t>
      </w:r>
      <w:r w:rsidRPr="00FC3317">
        <w:rPr>
          <w:spacing w:val="-4"/>
          <w:sz w:val="24"/>
          <w:szCs w:val="24"/>
        </w:rPr>
        <w:t xml:space="preserve"> </w:t>
      </w:r>
      <w:r w:rsidRPr="00FC3317">
        <w:rPr>
          <w:sz w:val="24"/>
          <w:szCs w:val="24"/>
        </w:rPr>
        <w:t>программы</w:t>
      </w:r>
      <w:r w:rsidRPr="00FC3317">
        <w:rPr>
          <w:spacing w:val="-5"/>
          <w:sz w:val="24"/>
          <w:szCs w:val="24"/>
        </w:rPr>
        <w:t xml:space="preserve"> </w:t>
      </w:r>
      <w:r w:rsidRPr="00FC3317">
        <w:rPr>
          <w:sz w:val="24"/>
          <w:szCs w:val="24"/>
        </w:rPr>
        <w:t>профессионального</w:t>
      </w:r>
      <w:r w:rsidRPr="00FC3317">
        <w:rPr>
          <w:spacing w:val="-4"/>
          <w:sz w:val="24"/>
          <w:szCs w:val="24"/>
        </w:rPr>
        <w:t xml:space="preserve"> </w:t>
      </w:r>
      <w:r w:rsidRPr="00FC3317">
        <w:rPr>
          <w:sz w:val="24"/>
          <w:szCs w:val="24"/>
        </w:rPr>
        <w:t>модуля</w:t>
      </w:r>
      <w:r w:rsidRPr="00FC3317">
        <w:rPr>
          <w:spacing w:val="-4"/>
          <w:sz w:val="24"/>
          <w:szCs w:val="24"/>
        </w:rPr>
        <w:t xml:space="preserve"> </w:t>
      </w:r>
      <w:r w:rsidRPr="00FC3317">
        <w:rPr>
          <w:sz w:val="24"/>
          <w:szCs w:val="24"/>
        </w:rPr>
        <w:t>ПМ.05 Выполнение работ по профессии 12565 Исполнитель художественно- оформительских работ.</w:t>
      </w:r>
    </w:p>
    <w:p w14:paraId="2460987A" w14:textId="77777777" w:rsidR="00FC3317" w:rsidRPr="00FC3317" w:rsidRDefault="00FC3317" w:rsidP="009817E5">
      <w:pPr>
        <w:pStyle w:val="a5"/>
        <w:numPr>
          <w:ilvl w:val="5"/>
          <w:numId w:val="127"/>
        </w:numPr>
        <w:spacing w:before="4" w:line="319" w:lineRule="exact"/>
        <w:ind w:left="142" w:right="144" w:firstLine="709"/>
        <w:jc w:val="both"/>
        <w:rPr>
          <w:b/>
          <w:sz w:val="24"/>
          <w:szCs w:val="24"/>
        </w:rPr>
      </w:pPr>
      <w:r w:rsidRPr="00FC3317">
        <w:rPr>
          <w:b/>
          <w:sz w:val="24"/>
          <w:szCs w:val="24"/>
        </w:rPr>
        <w:t>Требования</w:t>
      </w:r>
      <w:r w:rsidRPr="00FC3317">
        <w:rPr>
          <w:b/>
          <w:spacing w:val="-16"/>
          <w:sz w:val="24"/>
          <w:szCs w:val="24"/>
        </w:rPr>
        <w:t xml:space="preserve"> </w:t>
      </w:r>
      <w:r w:rsidRPr="00FC3317">
        <w:rPr>
          <w:b/>
          <w:sz w:val="24"/>
          <w:szCs w:val="24"/>
        </w:rPr>
        <w:t>к</w:t>
      </w:r>
      <w:r w:rsidRPr="00FC3317">
        <w:rPr>
          <w:b/>
          <w:spacing w:val="-17"/>
          <w:sz w:val="24"/>
          <w:szCs w:val="24"/>
        </w:rPr>
        <w:t xml:space="preserve"> </w:t>
      </w:r>
      <w:r w:rsidRPr="00FC3317">
        <w:rPr>
          <w:b/>
          <w:sz w:val="24"/>
          <w:szCs w:val="24"/>
        </w:rPr>
        <w:t>результатам</w:t>
      </w:r>
      <w:r w:rsidRPr="00FC3317">
        <w:rPr>
          <w:b/>
          <w:spacing w:val="-16"/>
          <w:sz w:val="24"/>
          <w:szCs w:val="24"/>
        </w:rPr>
        <w:t xml:space="preserve"> </w:t>
      </w:r>
      <w:r w:rsidRPr="00FC3317">
        <w:rPr>
          <w:b/>
          <w:spacing w:val="-2"/>
          <w:sz w:val="24"/>
          <w:szCs w:val="24"/>
        </w:rPr>
        <w:t>обучения</w:t>
      </w:r>
    </w:p>
    <w:p w14:paraId="28C6343F" w14:textId="77777777" w:rsidR="00FC3317" w:rsidRPr="00FC3317" w:rsidRDefault="00FC3317" w:rsidP="00A25E61">
      <w:pPr>
        <w:ind w:left="142" w:right="144" w:firstLine="709"/>
        <w:jc w:val="both"/>
        <w:rPr>
          <w:b/>
          <w:sz w:val="24"/>
          <w:szCs w:val="24"/>
        </w:rPr>
      </w:pPr>
      <w:r w:rsidRPr="00FC3317">
        <w:rPr>
          <w:sz w:val="24"/>
          <w:szCs w:val="24"/>
        </w:rPr>
        <w:t>В</w:t>
      </w:r>
      <w:r w:rsidRPr="00FC3317">
        <w:rPr>
          <w:spacing w:val="80"/>
          <w:sz w:val="24"/>
          <w:szCs w:val="24"/>
        </w:rPr>
        <w:t xml:space="preserve"> </w:t>
      </w:r>
      <w:r w:rsidRPr="00FC3317">
        <w:rPr>
          <w:sz w:val="24"/>
          <w:szCs w:val="24"/>
        </w:rPr>
        <w:t>результате</w:t>
      </w:r>
      <w:r w:rsidRPr="00FC3317">
        <w:rPr>
          <w:spacing w:val="80"/>
          <w:sz w:val="24"/>
          <w:szCs w:val="24"/>
        </w:rPr>
        <w:t xml:space="preserve"> </w:t>
      </w:r>
      <w:r w:rsidRPr="00FC3317">
        <w:rPr>
          <w:sz w:val="24"/>
          <w:szCs w:val="24"/>
        </w:rPr>
        <w:t>освоения</w:t>
      </w:r>
      <w:r w:rsidRPr="00FC3317">
        <w:rPr>
          <w:spacing w:val="80"/>
          <w:sz w:val="24"/>
          <w:szCs w:val="24"/>
        </w:rPr>
        <w:t xml:space="preserve"> </w:t>
      </w:r>
      <w:r w:rsidRPr="00FC3317">
        <w:rPr>
          <w:sz w:val="24"/>
          <w:szCs w:val="24"/>
        </w:rPr>
        <w:t>профессионального</w:t>
      </w:r>
      <w:r w:rsidRPr="00FC3317">
        <w:rPr>
          <w:spacing w:val="80"/>
          <w:sz w:val="24"/>
          <w:szCs w:val="24"/>
        </w:rPr>
        <w:t xml:space="preserve"> </w:t>
      </w:r>
      <w:r w:rsidRPr="00FC3317">
        <w:rPr>
          <w:sz w:val="24"/>
          <w:szCs w:val="24"/>
        </w:rPr>
        <w:t>модуля</w:t>
      </w:r>
      <w:r w:rsidRPr="00FC3317">
        <w:rPr>
          <w:spacing w:val="80"/>
          <w:sz w:val="24"/>
          <w:szCs w:val="24"/>
        </w:rPr>
        <w:t xml:space="preserve"> </w:t>
      </w:r>
      <w:r w:rsidRPr="00FC3317">
        <w:rPr>
          <w:sz w:val="24"/>
          <w:szCs w:val="24"/>
        </w:rPr>
        <w:t>студент</w:t>
      </w:r>
      <w:r w:rsidRPr="00FC3317">
        <w:rPr>
          <w:spacing w:val="80"/>
          <w:sz w:val="24"/>
          <w:szCs w:val="24"/>
        </w:rPr>
        <w:t xml:space="preserve"> </w:t>
      </w:r>
      <w:r w:rsidRPr="00FC3317">
        <w:rPr>
          <w:sz w:val="24"/>
          <w:szCs w:val="24"/>
        </w:rPr>
        <w:t xml:space="preserve">должен овладеть </w:t>
      </w:r>
      <w:r w:rsidRPr="00FC3317">
        <w:rPr>
          <w:b/>
          <w:sz w:val="24"/>
          <w:szCs w:val="24"/>
        </w:rPr>
        <w:t>общими и профессиональными компетенциями:</w:t>
      </w:r>
    </w:p>
    <w:p w14:paraId="56CF2A01" w14:textId="77777777" w:rsidR="00FC3317" w:rsidRPr="00FC3317" w:rsidRDefault="00FC3317" w:rsidP="00A25E61">
      <w:pPr>
        <w:pStyle w:val="a3"/>
        <w:ind w:left="142" w:right="144" w:firstLine="709"/>
        <w:rPr>
          <w:sz w:val="24"/>
          <w:szCs w:val="24"/>
        </w:rPr>
      </w:pPr>
      <w:r w:rsidRPr="00FC3317">
        <w:rPr>
          <w:sz w:val="24"/>
          <w:szCs w:val="24"/>
        </w:rPr>
        <w:t>ПК</w:t>
      </w:r>
      <w:r w:rsidRPr="00FC3317">
        <w:rPr>
          <w:spacing w:val="-5"/>
          <w:sz w:val="24"/>
          <w:szCs w:val="24"/>
        </w:rPr>
        <w:t xml:space="preserve"> </w:t>
      </w:r>
      <w:r w:rsidRPr="00FC3317">
        <w:rPr>
          <w:sz w:val="24"/>
          <w:szCs w:val="24"/>
        </w:rPr>
        <w:t>5.1.</w:t>
      </w:r>
      <w:r w:rsidRPr="00FC3317">
        <w:rPr>
          <w:spacing w:val="-6"/>
          <w:sz w:val="24"/>
          <w:szCs w:val="24"/>
        </w:rPr>
        <w:t xml:space="preserve"> </w:t>
      </w:r>
      <w:r w:rsidRPr="00FC3317">
        <w:rPr>
          <w:sz w:val="24"/>
          <w:szCs w:val="24"/>
        </w:rPr>
        <w:t>Выполнять</w:t>
      </w:r>
      <w:r w:rsidRPr="00FC3317">
        <w:rPr>
          <w:spacing w:val="-9"/>
          <w:sz w:val="24"/>
          <w:szCs w:val="24"/>
        </w:rPr>
        <w:t xml:space="preserve"> </w:t>
      </w:r>
      <w:r w:rsidRPr="00FC3317">
        <w:rPr>
          <w:sz w:val="24"/>
          <w:szCs w:val="24"/>
        </w:rPr>
        <w:t>эскизы</w:t>
      </w:r>
      <w:r w:rsidRPr="00FC3317">
        <w:rPr>
          <w:spacing w:val="-5"/>
          <w:sz w:val="24"/>
          <w:szCs w:val="24"/>
        </w:rPr>
        <w:t xml:space="preserve"> </w:t>
      </w:r>
      <w:r w:rsidRPr="00FC3317">
        <w:rPr>
          <w:sz w:val="24"/>
          <w:szCs w:val="24"/>
        </w:rPr>
        <w:t>с</w:t>
      </w:r>
      <w:r w:rsidRPr="00FC3317">
        <w:rPr>
          <w:spacing w:val="-6"/>
          <w:sz w:val="24"/>
          <w:szCs w:val="24"/>
        </w:rPr>
        <w:t xml:space="preserve"> </w:t>
      </w:r>
      <w:r w:rsidRPr="00FC3317">
        <w:rPr>
          <w:sz w:val="24"/>
          <w:szCs w:val="24"/>
        </w:rPr>
        <w:t>использованием</w:t>
      </w:r>
      <w:r w:rsidRPr="00FC3317">
        <w:rPr>
          <w:spacing w:val="-5"/>
          <w:sz w:val="24"/>
          <w:szCs w:val="24"/>
        </w:rPr>
        <w:t xml:space="preserve"> </w:t>
      </w:r>
      <w:r w:rsidRPr="00FC3317">
        <w:rPr>
          <w:sz w:val="24"/>
          <w:szCs w:val="24"/>
        </w:rPr>
        <w:t>различных</w:t>
      </w:r>
      <w:r w:rsidRPr="00FC3317">
        <w:rPr>
          <w:spacing w:val="-4"/>
          <w:sz w:val="24"/>
          <w:szCs w:val="24"/>
        </w:rPr>
        <w:t xml:space="preserve"> </w:t>
      </w:r>
      <w:r w:rsidRPr="00FC3317">
        <w:rPr>
          <w:sz w:val="24"/>
          <w:szCs w:val="24"/>
        </w:rPr>
        <w:t>графических средств и приемов.</w:t>
      </w:r>
    </w:p>
    <w:p w14:paraId="648B4F63" w14:textId="77777777" w:rsidR="00FC3317" w:rsidRPr="00FC3317" w:rsidRDefault="00FC3317" w:rsidP="00A25E61">
      <w:pPr>
        <w:pStyle w:val="a3"/>
        <w:ind w:left="142" w:right="144" w:firstLine="709"/>
        <w:rPr>
          <w:sz w:val="24"/>
          <w:szCs w:val="24"/>
        </w:rPr>
      </w:pPr>
      <w:r w:rsidRPr="00FC3317">
        <w:rPr>
          <w:sz w:val="24"/>
          <w:szCs w:val="24"/>
        </w:rPr>
        <w:t>ПК</w:t>
      </w:r>
      <w:r w:rsidRPr="00FC3317">
        <w:rPr>
          <w:spacing w:val="-4"/>
          <w:sz w:val="24"/>
          <w:szCs w:val="24"/>
        </w:rPr>
        <w:t xml:space="preserve"> </w:t>
      </w:r>
      <w:r w:rsidRPr="00FC3317">
        <w:rPr>
          <w:sz w:val="24"/>
          <w:szCs w:val="24"/>
        </w:rPr>
        <w:t>5.2.</w:t>
      </w:r>
      <w:r w:rsidRPr="00FC3317">
        <w:rPr>
          <w:spacing w:val="-5"/>
          <w:sz w:val="24"/>
          <w:szCs w:val="24"/>
        </w:rPr>
        <w:t xml:space="preserve"> </w:t>
      </w:r>
      <w:r w:rsidRPr="00FC3317">
        <w:rPr>
          <w:sz w:val="24"/>
          <w:szCs w:val="24"/>
        </w:rPr>
        <w:t>Создавать</w:t>
      </w:r>
      <w:r w:rsidRPr="00FC3317">
        <w:rPr>
          <w:spacing w:val="-6"/>
          <w:sz w:val="24"/>
          <w:szCs w:val="24"/>
        </w:rPr>
        <w:t xml:space="preserve"> </w:t>
      </w:r>
      <w:r w:rsidRPr="00FC3317">
        <w:rPr>
          <w:sz w:val="24"/>
          <w:szCs w:val="24"/>
        </w:rPr>
        <w:t>графические</w:t>
      </w:r>
      <w:r w:rsidRPr="00FC3317">
        <w:rPr>
          <w:spacing w:val="-4"/>
          <w:sz w:val="24"/>
          <w:szCs w:val="24"/>
        </w:rPr>
        <w:t xml:space="preserve"> </w:t>
      </w:r>
      <w:r w:rsidRPr="00FC3317">
        <w:rPr>
          <w:sz w:val="24"/>
          <w:szCs w:val="24"/>
        </w:rPr>
        <w:t>дизайн-макеты</w:t>
      </w:r>
      <w:r w:rsidRPr="00FC3317">
        <w:rPr>
          <w:spacing w:val="-4"/>
          <w:sz w:val="24"/>
          <w:szCs w:val="24"/>
        </w:rPr>
        <w:t xml:space="preserve"> </w:t>
      </w:r>
      <w:r w:rsidRPr="00FC3317">
        <w:rPr>
          <w:sz w:val="24"/>
          <w:szCs w:val="24"/>
        </w:rPr>
        <w:t>на</w:t>
      </w:r>
      <w:r w:rsidRPr="00FC3317">
        <w:rPr>
          <w:spacing w:val="-7"/>
          <w:sz w:val="24"/>
          <w:szCs w:val="24"/>
        </w:rPr>
        <w:t xml:space="preserve"> </w:t>
      </w:r>
      <w:r w:rsidRPr="00FC3317">
        <w:rPr>
          <w:sz w:val="24"/>
          <w:szCs w:val="24"/>
        </w:rPr>
        <w:t>основе</w:t>
      </w:r>
      <w:r w:rsidRPr="00FC3317">
        <w:rPr>
          <w:spacing w:val="-5"/>
          <w:sz w:val="24"/>
          <w:szCs w:val="24"/>
        </w:rPr>
        <w:t xml:space="preserve"> </w:t>
      </w:r>
      <w:r w:rsidRPr="00FC3317">
        <w:rPr>
          <w:sz w:val="24"/>
          <w:szCs w:val="24"/>
        </w:rPr>
        <w:t xml:space="preserve">технического </w:t>
      </w:r>
      <w:r w:rsidRPr="00FC3317">
        <w:rPr>
          <w:spacing w:val="-2"/>
          <w:sz w:val="24"/>
          <w:szCs w:val="24"/>
        </w:rPr>
        <w:t>задания.</w:t>
      </w:r>
    </w:p>
    <w:p w14:paraId="4F717FCD" w14:textId="77777777" w:rsidR="00FC3317" w:rsidRPr="00FC3317" w:rsidRDefault="00FC3317" w:rsidP="00A25E61">
      <w:pPr>
        <w:pStyle w:val="a3"/>
        <w:spacing w:line="321" w:lineRule="exact"/>
        <w:ind w:left="142" w:right="144" w:firstLine="709"/>
        <w:rPr>
          <w:sz w:val="24"/>
          <w:szCs w:val="24"/>
        </w:rPr>
      </w:pPr>
      <w:r w:rsidRPr="00FC3317">
        <w:rPr>
          <w:sz w:val="24"/>
          <w:szCs w:val="24"/>
        </w:rPr>
        <w:t>ПК</w:t>
      </w:r>
      <w:r w:rsidRPr="00FC3317">
        <w:rPr>
          <w:spacing w:val="-9"/>
          <w:sz w:val="24"/>
          <w:szCs w:val="24"/>
        </w:rPr>
        <w:t xml:space="preserve"> </w:t>
      </w:r>
      <w:r w:rsidRPr="00FC3317">
        <w:rPr>
          <w:sz w:val="24"/>
          <w:szCs w:val="24"/>
        </w:rPr>
        <w:t>5.3.</w:t>
      </w:r>
      <w:r w:rsidRPr="00FC3317">
        <w:rPr>
          <w:spacing w:val="-9"/>
          <w:sz w:val="24"/>
          <w:szCs w:val="24"/>
        </w:rPr>
        <w:t xml:space="preserve"> </w:t>
      </w:r>
      <w:r w:rsidRPr="00FC3317">
        <w:rPr>
          <w:sz w:val="24"/>
          <w:szCs w:val="24"/>
        </w:rPr>
        <w:t>Контролировать</w:t>
      </w:r>
      <w:r w:rsidRPr="00FC3317">
        <w:rPr>
          <w:spacing w:val="-9"/>
          <w:sz w:val="24"/>
          <w:szCs w:val="24"/>
        </w:rPr>
        <w:t xml:space="preserve"> </w:t>
      </w:r>
      <w:r w:rsidRPr="00FC3317">
        <w:rPr>
          <w:sz w:val="24"/>
          <w:szCs w:val="24"/>
        </w:rPr>
        <w:t>качество</w:t>
      </w:r>
      <w:r w:rsidRPr="00FC3317">
        <w:rPr>
          <w:spacing w:val="-8"/>
          <w:sz w:val="24"/>
          <w:szCs w:val="24"/>
        </w:rPr>
        <w:t xml:space="preserve"> </w:t>
      </w:r>
      <w:r w:rsidRPr="00FC3317">
        <w:rPr>
          <w:sz w:val="24"/>
          <w:szCs w:val="24"/>
        </w:rPr>
        <w:t>выполненных</w:t>
      </w:r>
      <w:r w:rsidRPr="00FC3317">
        <w:rPr>
          <w:spacing w:val="-10"/>
          <w:sz w:val="24"/>
          <w:szCs w:val="24"/>
        </w:rPr>
        <w:t xml:space="preserve"> </w:t>
      </w:r>
      <w:r w:rsidRPr="00FC3317">
        <w:rPr>
          <w:spacing w:val="-2"/>
          <w:sz w:val="24"/>
          <w:szCs w:val="24"/>
        </w:rPr>
        <w:t>работ.</w:t>
      </w:r>
    </w:p>
    <w:p w14:paraId="5040B875" w14:textId="77777777" w:rsidR="00FC3317" w:rsidRPr="00FC3317" w:rsidRDefault="00FC3317" w:rsidP="00A25E61">
      <w:pPr>
        <w:pStyle w:val="a3"/>
        <w:ind w:left="142" w:right="144" w:firstLine="709"/>
        <w:rPr>
          <w:sz w:val="24"/>
          <w:szCs w:val="24"/>
        </w:rPr>
      </w:pPr>
      <w:r w:rsidRPr="00FC3317">
        <w:rPr>
          <w:sz w:val="24"/>
          <w:szCs w:val="24"/>
        </w:rPr>
        <w:t>ОК</w:t>
      </w:r>
      <w:r w:rsidRPr="00FC3317">
        <w:rPr>
          <w:spacing w:val="40"/>
          <w:sz w:val="24"/>
          <w:szCs w:val="24"/>
        </w:rPr>
        <w:t xml:space="preserve"> </w:t>
      </w:r>
      <w:r w:rsidRPr="00FC3317">
        <w:rPr>
          <w:sz w:val="24"/>
          <w:szCs w:val="24"/>
        </w:rPr>
        <w:t>1.</w:t>
      </w:r>
      <w:r w:rsidRPr="00FC3317">
        <w:rPr>
          <w:spacing w:val="40"/>
          <w:sz w:val="24"/>
          <w:szCs w:val="24"/>
        </w:rPr>
        <w:t xml:space="preserve"> </w:t>
      </w:r>
      <w:r w:rsidRPr="00FC3317">
        <w:rPr>
          <w:sz w:val="24"/>
          <w:szCs w:val="24"/>
        </w:rPr>
        <w:t>Понимать</w:t>
      </w:r>
      <w:r w:rsidRPr="00FC3317">
        <w:rPr>
          <w:spacing w:val="40"/>
          <w:sz w:val="24"/>
          <w:szCs w:val="24"/>
        </w:rPr>
        <w:t xml:space="preserve"> </w:t>
      </w:r>
      <w:r w:rsidRPr="00FC3317">
        <w:rPr>
          <w:sz w:val="24"/>
          <w:szCs w:val="24"/>
        </w:rPr>
        <w:t>сущность</w:t>
      </w:r>
      <w:r w:rsidRPr="00FC3317">
        <w:rPr>
          <w:spacing w:val="40"/>
          <w:sz w:val="24"/>
          <w:szCs w:val="24"/>
        </w:rPr>
        <w:t xml:space="preserve"> </w:t>
      </w:r>
      <w:r w:rsidRPr="00FC3317">
        <w:rPr>
          <w:sz w:val="24"/>
          <w:szCs w:val="24"/>
        </w:rPr>
        <w:t>и</w:t>
      </w:r>
      <w:r w:rsidRPr="00FC3317">
        <w:rPr>
          <w:spacing w:val="40"/>
          <w:sz w:val="24"/>
          <w:szCs w:val="24"/>
        </w:rPr>
        <w:t xml:space="preserve"> </w:t>
      </w:r>
      <w:r w:rsidRPr="00FC3317">
        <w:rPr>
          <w:sz w:val="24"/>
          <w:szCs w:val="24"/>
        </w:rPr>
        <w:t>социальную</w:t>
      </w:r>
      <w:r w:rsidRPr="00FC3317">
        <w:rPr>
          <w:spacing w:val="40"/>
          <w:sz w:val="24"/>
          <w:szCs w:val="24"/>
        </w:rPr>
        <w:t xml:space="preserve"> </w:t>
      </w:r>
      <w:r w:rsidRPr="00FC3317">
        <w:rPr>
          <w:sz w:val="24"/>
          <w:szCs w:val="24"/>
        </w:rPr>
        <w:t>значимость</w:t>
      </w:r>
      <w:r w:rsidRPr="00FC3317">
        <w:rPr>
          <w:spacing w:val="40"/>
          <w:sz w:val="24"/>
          <w:szCs w:val="24"/>
        </w:rPr>
        <w:t xml:space="preserve"> </w:t>
      </w:r>
      <w:r w:rsidRPr="00FC3317">
        <w:rPr>
          <w:sz w:val="24"/>
          <w:szCs w:val="24"/>
        </w:rPr>
        <w:t>своей</w:t>
      </w:r>
      <w:r w:rsidRPr="00FC3317">
        <w:rPr>
          <w:spacing w:val="40"/>
          <w:sz w:val="24"/>
          <w:szCs w:val="24"/>
        </w:rPr>
        <w:t xml:space="preserve"> </w:t>
      </w:r>
      <w:r w:rsidRPr="00FC3317">
        <w:rPr>
          <w:sz w:val="24"/>
          <w:szCs w:val="24"/>
        </w:rPr>
        <w:t>будущей</w:t>
      </w:r>
      <w:r w:rsidRPr="00FC3317">
        <w:rPr>
          <w:spacing w:val="40"/>
          <w:sz w:val="24"/>
          <w:szCs w:val="24"/>
        </w:rPr>
        <w:t xml:space="preserve"> </w:t>
      </w:r>
      <w:r w:rsidRPr="00FC3317">
        <w:rPr>
          <w:sz w:val="24"/>
          <w:szCs w:val="24"/>
        </w:rPr>
        <w:t>профессии, проявлять к ней устойчивый интерес</w:t>
      </w:r>
    </w:p>
    <w:p w14:paraId="5DF14A4D" w14:textId="77777777" w:rsidR="00FC3317" w:rsidRPr="00FC3317" w:rsidRDefault="00FC3317" w:rsidP="00A25E61">
      <w:pPr>
        <w:pStyle w:val="a3"/>
        <w:spacing w:line="242" w:lineRule="auto"/>
        <w:ind w:left="142" w:right="144" w:firstLine="709"/>
        <w:rPr>
          <w:sz w:val="24"/>
          <w:szCs w:val="24"/>
        </w:rPr>
      </w:pPr>
      <w:r w:rsidRPr="00FC3317">
        <w:rPr>
          <w:sz w:val="24"/>
          <w:szCs w:val="24"/>
        </w:rPr>
        <w:t>ОК 2. Организовывать собственную деятельность, исходя из цели и способов ее достижения, определенных руководителем</w:t>
      </w:r>
    </w:p>
    <w:p w14:paraId="0CBC5819" w14:textId="77777777" w:rsidR="00FC3317" w:rsidRPr="00FC3317" w:rsidRDefault="00FC3317" w:rsidP="00A25E61">
      <w:pPr>
        <w:pStyle w:val="a3"/>
        <w:ind w:left="142" w:right="144" w:firstLine="709"/>
        <w:rPr>
          <w:sz w:val="24"/>
          <w:szCs w:val="24"/>
        </w:rPr>
      </w:pPr>
      <w:r w:rsidRPr="00FC3317">
        <w:rPr>
          <w:sz w:val="24"/>
          <w:szCs w:val="24"/>
        </w:rPr>
        <w:t>ОК 3. Анализировать рабочую ситуацию, осуществлять текущий и итоговый контроль, оценку и коррекцию собственной деятельности, нести ответственность за результаты своей работы</w:t>
      </w:r>
    </w:p>
    <w:p w14:paraId="308C6EAE" w14:textId="77777777" w:rsidR="00FC3317" w:rsidRPr="00FC3317" w:rsidRDefault="00FC3317" w:rsidP="00A25E61">
      <w:pPr>
        <w:pStyle w:val="a3"/>
        <w:ind w:left="142" w:right="144" w:firstLine="709"/>
        <w:rPr>
          <w:sz w:val="24"/>
          <w:szCs w:val="24"/>
        </w:rPr>
      </w:pPr>
      <w:r w:rsidRPr="00FC3317">
        <w:rPr>
          <w:sz w:val="24"/>
          <w:szCs w:val="24"/>
        </w:rPr>
        <w:t>ОК 4. Осуществлять поиск информации, необходимой для эффективного выполнения профессиональных задач.</w:t>
      </w:r>
    </w:p>
    <w:p w14:paraId="167EDA83" w14:textId="77777777" w:rsidR="00FC3317" w:rsidRPr="00FC3317" w:rsidRDefault="00FC3317" w:rsidP="00A25E61">
      <w:pPr>
        <w:pStyle w:val="a3"/>
        <w:ind w:left="142" w:right="144" w:firstLine="709"/>
        <w:rPr>
          <w:sz w:val="24"/>
          <w:szCs w:val="24"/>
        </w:rPr>
        <w:sectPr w:rsidR="00FC3317" w:rsidRPr="00FC3317" w:rsidSect="00A25E61">
          <w:type w:val="nextColumn"/>
          <w:pgSz w:w="11910" w:h="16840"/>
          <w:pgMar w:top="1134" w:right="850" w:bottom="1134" w:left="1701" w:header="0" w:footer="823" w:gutter="0"/>
          <w:cols w:space="720"/>
        </w:sectPr>
      </w:pPr>
    </w:p>
    <w:p w14:paraId="1B918A24" w14:textId="77777777" w:rsidR="00FC3317" w:rsidRPr="00FC3317" w:rsidRDefault="00FC3317" w:rsidP="00A25E61">
      <w:pPr>
        <w:pStyle w:val="a3"/>
        <w:spacing w:before="67"/>
        <w:ind w:left="142" w:right="144" w:firstLine="709"/>
        <w:rPr>
          <w:sz w:val="24"/>
          <w:szCs w:val="24"/>
        </w:rPr>
      </w:pPr>
      <w:r w:rsidRPr="00FC3317">
        <w:rPr>
          <w:sz w:val="24"/>
          <w:szCs w:val="24"/>
        </w:rPr>
        <w:lastRenderedPageBreak/>
        <w:t>В</w:t>
      </w:r>
      <w:r w:rsidRPr="00FC3317">
        <w:rPr>
          <w:spacing w:val="-9"/>
          <w:sz w:val="24"/>
          <w:szCs w:val="24"/>
        </w:rPr>
        <w:t xml:space="preserve"> </w:t>
      </w:r>
      <w:r w:rsidRPr="00FC3317">
        <w:rPr>
          <w:sz w:val="24"/>
          <w:szCs w:val="24"/>
        </w:rPr>
        <w:t>результате</w:t>
      </w:r>
      <w:r w:rsidRPr="00FC3317">
        <w:rPr>
          <w:spacing w:val="-7"/>
          <w:sz w:val="24"/>
          <w:szCs w:val="24"/>
        </w:rPr>
        <w:t xml:space="preserve"> </w:t>
      </w:r>
      <w:r w:rsidRPr="00FC3317">
        <w:rPr>
          <w:sz w:val="24"/>
          <w:szCs w:val="24"/>
        </w:rPr>
        <w:t>освоения</w:t>
      </w:r>
      <w:r w:rsidRPr="00FC3317">
        <w:rPr>
          <w:spacing w:val="-7"/>
          <w:sz w:val="24"/>
          <w:szCs w:val="24"/>
        </w:rPr>
        <w:t xml:space="preserve"> </w:t>
      </w:r>
      <w:r w:rsidRPr="00FC3317">
        <w:rPr>
          <w:sz w:val="24"/>
          <w:szCs w:val="24"/>
        </w:rPr>
        <w:t>профессионального</w:t>
      </w:r>
      <w:r w:rsidRPr="00FC3317">
        <w:rPr>
          <w:spacing w:val="-6"/>
          <w:sz w:val="24"/>
          <w:szCs w:val="24"/>
        </w:rPr>
        <w:t xml:space="preserve"> </w:t>
      </w:r>
      <w:r w:rsidRPr="00FC3317">
        <w:rPr>
          <w:sz w:val="24"/>
          <w:szCs w:val="24"/>
        </w:rPr>
        <w:t>модуля</w:t>
      </w:r>
      <w:r w:rsidRPr="00FC3317">
        <w:rPr>
          <w:spacing w:val="-6"/>
          <w:sz w:val="24"/>
          <w:szCs w:val="24"/>
        </w:rPr>
        <w:t xml:space="preserve"> </w:t>
      </w:r>
      <w:r w:rsidRPr="00FC3317">
        <w:rPr>
          <w:sz w:val="24"/>
          <w:szCs w:val="24"/>
        </w:rPr>
        <w:t>студент</w:t>
      </w:r>
      <w:r w:rsidRPr="00FC3317">
        <w:rPr>
          <w:spacing w:val="-7"/>
          <w:sz w:val="24"/>
          <w:szCs w:val="24"/>
        </w:rPr>
        <w:t xml:space="preserve"> </w:t>
      </w:r>
      <w:r w:rsidRPr="00FC3317">
        <w:rPr>
          <w:spacing w:val="-2"/>
          <w:sz w:val="24"/>
          <w:szCs w:val="24"/>
        </w:rPr>
        <w:t>должен</w:t>
      </w:r>
    </w:p>
    <w:p w14:paraId="396D438C" w14:textId="77777777" w:rsidR="00FC3317" w:rsidRPr="00FC3317" w:rsidRDefault="00FC3317" w:rsidP="00A25E61">
      <w:pPr>
        <w:spacing w:before="7" w:line="319" w:lineRule="exact"/>
        <w:ind w:left="142" w:right="144" w:firstLine="709"/>
        <w:jc w:val="both"/>
        <w:rPr>
          <w:b/>
          <w:sz w:val="24"/>
          <w:szCs w:val="24"/>
        </w:rPr>
      </w:pPr>
      <w:r w:rsidRPr="00FC3317">
        <w:rPr>
          <w:b/>
          <w:sz w:val="24"/>
          <w:szCs w:val="24"/>
        </w:rPr>
        <w:t>иметь</w:t>
      </w:r>
      <w:r w:rsidRPr="00FC3317">
        <w:rPr>
          <w:b/>
          <w:spacing w:val="-9"/>
          <w:sz w:val="24"/>
          <w:szCs w:val="24"/>
        </w:rPr>
        <w:t xml:space="preserve"> </w:t>
      </w:r>
      <w:r w:rsidRPr="00FC3317">
        <w:rPr>
          <w:b/>
          <w:sz w:val="24"/>
          <w:szCs w:val="24"/>
        </w:rPr>
        <w:t>практический</w:t>
      </w:r>
      <w:r w:rsidRPr="00FC3317">
        <w:rPr>
          <w:b/>
          <w:spacing w:val="-8"/>
          <w:sz w:val="24"/>
          <w:szCs w:val="24"/>
        </w:rPr>
        <w:t xml:space="preserve"> </w:t>
      </w:r>
      <w:r w:rsidRPr="00FC3317">
        <w:rPr>
          <w:b/>
          <w:spacing w:val="-4"/>
          <w:sz w:val="24"/>
          <w:szCs w:val="24"/>
        </w:rPr>
        <w:t>опыт:</w:t>
      </w:r>
    </w:p>
    <w:p w14:paraId="2FC51BBD" w14:textId="77777777" w:rsidR="00FC3317" w:rsidRPr="00FC3317" w:rsidRDefault="00FC3317" w:rsidP="00A25E61">
      <w:pPr>
        <w:pStyle w:val="a5"/>
        <w:numPr>
          <w:ilvl w:val="0"/>
          <w:numId w:val="15"/>
        </w:numPr>
        <w:spacing w:line="339" w:lineRule="exact"/>
        <w:ind w:left="142" w:right="144" w:firstLine="709"/>
        <w:rPr>
          <w:sz w:val="24"/>
          <w:szCs w:val="24"/>
        </w:rPr>
      </w:pPr>
      <w:r w:rsidRPr="00FC3317">
        <w:rPr>
          <w:spacing w:val="-2"/>
          <w:sz w:val="24"/>
          <w:szCs w:val="24"/>
        </w:rPr>
        <w:t>выполнения</w:t>
      </w:r>
      <w:r w:rsidRPr="00FC3317">
        <w:rPr>
          <w:spacing w:val="19"/>
          <w:sz w:val="24"/>
          <w:szCs w:val="24"/>
        </w:rPr>
        <w:t xml:space="preserve"> </w:t>
      </w:r>
      <w:r w:rsidRPr="00FC3317">
        <w:rPr>
          <w:spacing w:val="-2"/>
          <w:sz w:val="24"/>
          <w:szCs w:val="24"/>
        </w:rPr>
        <w:t>художественно-оформительских</w:t>
      </w:r>
      <w:r w:rsidRPr="00FC3317">
        <w:rPr>
          <w:spacing w:val="21"/>
          <w:sz w:val="24"/>
          <w:szCs w:val="24"/>
        </w:rPr>
        <w:t xml:space="preserve"> </w:t>
      </w:r>
      <w:r w:rsidRPr="00FC3317">
        <w:rPr>
          <w:spacing w:val="-2"/>
          <w:sz w:val="24"/>
          <w:szCs w:val="24"/>
        </w:rPr>
        <w:t>работ;</w:t>
      </w:r>
    </w:p>
    <w:p w14:paraId="37C5FF3F" w14:textId="77777777" w:rsidR="00FC3317" w:rsidRPr="00FC3317" w:rsidRDefault="00FC3317" w:rsidP="00A25E61">
      <w:pPr>
        <w:pStyle w:val="a5"/>
        <w:numPr>
          <w:ilvl w:val="0"/>
          <w:numId w:val="15"/>
        </w:numPr>
        <w:ind w:left="142" w:right="144" w:firstLine="709"/>
        <w:rPr>
          <w:sz w:val="24"/>
          <w:szCs w:val="24"/>
        </w:rPr>
      </w:pPr>
      <w:r w:rsidRPr="00FC3317">
        <w:rPr>
          <w:sz w:val="24"/>
          <w:szCs w:val="24"/>
        </w:rPr>
        <w:t>росписи рисунков композиционного решения средней сложности по эскизам и под руководством художника;</w:t>
      </w:r>
    </w:p>
    <w:p w14:paraId="41DDE8B5" w14:textId="77777777" w:rsidR="00FC3317" w:rsidRPr="00FC3317" w:rsidRDefault="00FC3317" w:rsidP="00A25E61">
      <w:pPr>
        <w:pStyle w:val="a5"/>
        <w:numPr>
          <w:ilvl w:val="0"/>
          <w:numId w:val="15"/>
        </w:numPr>
        <w:ind w:left="142" w:right="144" w:firstLine="709"/>
        <w:rPr>
          <w:sz w:val="24"/>
          <w:szCs w:val="24"/>
        </w:rPr>
      </w:pPr>
      <w:r w:rsidRPr="00FC3317">
        <w:rPr>
          <w:sz w:val="24"/>
          <w:szCs w:val="24"/>
        </w:rPr>
        <w:t>изготовления объемных элементов художественного оформления из различных материалов;</w:t>
      </w:r>
    </w:p>
    <w:p w14:paraId="793532E7" w14:textId="77777777" w:rsidR="00FC3317" w:rsidRPr="00FC3317" w:rsidRDefault="00FC3317" w:rsidP="00A25E61">
      <w:pPr>
        <w:pStyle w:val="a5"/>
        <w:numPr>
          <w:ilvl w:val="0"/>
          <w:numId w:val="15"/>
        </w:numPr>
        <w:spacing w:line="343" w:lineRule="exact"/>
        <w:ind w:left="142" w:right="144" w:firstLine="709"/>
        <w:rPr>
          <w:sz w:val="24"/>
          <w:szCs w:val="24"/>
        </w:rPr>
      </w:pPr>
      <w:r w:rsidRPr="00FC3317">
        <w:rPr>
          <w:sz w:val="24"/>
          <w:szCs w:val="24"/>
        </w:rPr>
        <w:t>создания</w:t>
      </w:r>
      <w:r w:rsidRPr="00FC3317">
        <w:rPr>
          <w:spacing w:val="-15"/>
          <w:sz w:val="24"/>
          <w:szCs w:val="24"/>
        </w:rPr>
        <w:t xml:space="preserve"> </w:t>
      </w:r>
      <w:r w:rsidRPr="00FC3317">
        <w:rPr>
          <w:sz w:val="24"/>
          <w:szCs w:val="24"/>
        </w:rPr>
        <w:t>объемно-пространственных</w:t>
      </w:r>
      <w:r w:rsidRPr="00FC3317">
        <w:rPr>
          <w:spacing w:val="-10"/>
          <w:sz w:val="24"/>
          <w:szCs w:val="24"/>
        </w:rPr>
        <w:t xml:space="preserve"> </w:t>
      </w:r>
      <w:r w:rsidRPr="00FC3317">
        <w:rPr>
          <w:spacing w:val="-2"/>
          <w:sz w:val="24"/>
          <w:szCs w:val="24"/>
        </w:rPr>
        <w:t>композиций;</w:t>
      </w:r>
    </w:p>
    <w:p w14:paraId="08EECF3E" w14:textId="77777777" w:rsidR="00FC3317" w:rsidRPr="00FC3317" w:rsidRDefault="00FC3317" w:rsidP="00A25E61">
      <w:pPr>
        <w:spacing w:before="2" w:line="319" w:lineRule="exact"/>
        <w:ind w:left="142" w:right="144" w:firstLine="709"/>
        <w:jc w:val="both"/>
        <w:rPr>
          <w:b/>
          <w:sz w:val="24"/>
          <w:szCs w:val="24"/>
        </w:rPr>
      </w:pPr>
      <w:r w:rsidRPr="00FC3317">
        <w:rPr>
          <w:b/>
          <w:spacing w:val="-2"/>
          <w:sz w:val="24"/>
          <w:szCs w:val="24"/>
        </w:rPr>
        <w:t>уметь:</w:t>
      </w:r>
    </w:p>
    <w:p w14:paraId="4C9132CC" w14:textId="77777777" w:rsidR="00FC3317" w:rsidRPr="00FC3317" w:rsidRDefault="00FC3317" w:rsidP="00A25E61">
      <w:pPr>
        <w:pStyle w:val="a5"/>
        <w:numPr>
          <w:ilvl w:val="0"/>
          <w:numId w:val="15"/>
        </w:numPr>
        <w:ind w:left="142" w:right="144" w:firstLine="709"/>
        <w:rPr>
          <w:sz w:val="24"/>
          <w:szCs w:val="24"/>
        </w:rPr>
      </w:pPr>
      <w:r w:rsidRPr="00FC3317">
        <w:rPr>
          <w:sz w:val="24"/>
          <w:szCs w:val="24"/>
        </w:rPr>
        <w:t>выполнять шрифтовые работы композиционного решения (средней сложности) различными шрифтами: тушью, темперными, масляными и эмульсионными красками от руки по трафарету на тонированных плоскостях из различных материалов;</w:t>
      </w:r>
    </w:p>
    <w:p w14:paraId="79569B91" w14:textId="77777777" w:rsidR="00FC3317" w:rsidRPr="00FC3317" w:rsidRDefault="00FC3317" w:rsidP="00A25E61">
      <w:pPr>
        <w:pStyle w:val="a5"/>
        <w:numPr>
          <w:ilvl w:val="0"/>
          <w:numId w:val="15"/>
        </w:numPr>
        <w:ind w:left="142" w:right="144" w:firstLine="709"/>
        <w:rPr>
          <w:sz w:val="24"/>
          <w:szCs w:val="24"/>
        </w:rPr>
      </w:pPr>
      <w:r w:rsidRPr="00FC3317">
        <w:rPr>
          <w:sz w:val="24"/>
          <w:szCs w:val="24"/>
        </w:rPr>
        <w:t>обосновывать виды шрифтовых плакатов в разметке при написании их различными способами и красочными составами;</w:t>
      </w:r>
    </w:p>
    <w:p w14:paraId="0A9AF341" w14:textId="77777777" w:rsidR="00FC3317" w:rsidRPr="00FC3317" w:rsidRDefault="00FC3317" w:rsidP="00A25E61">
      <w:pPr>
        <w:pStyle w:val="a5"/>
        <w:numPr>
          <w:ilvl w:val="0"/>
          <w:numId w:val="15"/>
        </w:numPr>
        <w:ind w:left="142" w:right="144" w:firstLine="709"/>
        <w:rPr>
          <w:sz w:val="24"/>
          <w:szCs w:val="24"/>
        </w:rPr>
      </w:pPr>
      <w:r w:rsidRPr="00FC3317">
        <w:rPr>
          <w:sz w:val="24"/>
          <w:szCs w:val="24"/>
        </w:rPr>
        <w:t>выполнять</w:t>
      </w:r>
      <w:r w:rsidRPr="00FC3317">
        <w:rPr>
          <w:spacing w:val="39"/>
          <w:sz w:val="24"/>
          <w:szCs w:val="24"/>
        </w:rPr>
        <w:t xml:space="preserve"> </w:t>
      </w:r>
      <w:r w:rsidRPr="00FC3317">
        <w:rPr>
          <w:sz w:val="24"/>
          <w:szCs w:val="24"/>
        </w:rPr>
        <w:t>перенесение</w:t>
      </w:r>
      <w:r w:rsidRPr="00FC3317">
        <w:rPr>
          <w:spacing w:val="37"/>
          <w:sz w:val="24"/>
          <w:szCs w:val="24"/>
        </w:rPr>
        <w:t xml:space="preserve"> </w:t>
      </w:r>
      <w:r w:rsidRPr="00FC3317">
        <w:rPr>
          <w:sz w:val="24"/>
          <w:szCs w:val="24"/>
        </w:rPr>
        <w:t>простого</w:t>
      </w:r>
      <w:r w:rsidRPr="00FC3317">
        <w:rPr>
          <w:spacing w:val="40"/>
          <w:sz w:val="24"/>
          <w:szCs w:val="24"/>
        </w:rPr>
        <w:t xml:space="preserve"> </w:t>
      </w:r>
      <w:r w:rsidRPr="00FC3317">
        <w:rPr>
          <w:sz w:val="24"/>
          <w:szCs w:val="24"/>
        </w:rPr>
        <w:t>рисунка</w:t>
      </w:r>
      <w:r w:rsidRPr="00FC3317">
        <w:rPr>
          <w:spacing w:val="40"/>
          <w:sz w:val="24"/>
          <w:szCs w:val="24"/>
        </w:rPr>
        <w:t xml:space="preserve"> </w:t>
      </w:r>
      <w:r w:rsidRPr="00FC3317">
        <w:rPr>
          <w:sz w:val="24"/>
          <w:szCs w:val="24"/>
        </w:rPr>
        <w:t>различными</w:t>
      </w:r>
      <w:r w:rsidRPr="00FC3317">
        <w:rPr>
          <w:spacing w:val="40"/>
          <w:sz w:val="24"/>
          <w:szCs w:val="24"/>
        </w:rPr>
        <w:t xml:space="preserve"> </w:t>
      </w:r>
      <w:r w:rsidRPr="00FC3317">
        <w:rPr>
          <w:sz w:val="24"/>
          <w:szCs w:val="24"/>
        </w:rPr>
        <w:t>способами</w:t>
      </w:r>
      <w:r w:rsidRPr="00FC3317">
        <w:rPr>
          <w:spacing w:val="40"/>
          <w:sz w:val="24"/>
          <w:szCs w:val="24"/>
        </w:rPr>
        <w:t xml:space="preserve"> </w:t>
      </w:r>
      <w:r w:rsidRPr="00FC3317">
        <w:rPr>
          <w:sz w:val="24"/>
          <w:szCs w:val="24"/>
        </w:rPr>
        <w:t>с эскиза на различные материалы,</w:t>
      </w:r>
    </w:p>
    <w:p w14:paraId="7572B58A" w14:textId="77777777" w:rsidR="00FC3317" w:rsidRPr="00FC3317" w:rsidRDefault="00FC3317" w:rsidP="00A25E61">
      <w:pPr>
        <w:pStyle w:val="a5"/>
        <w:numPr>
          <w:ilvl w:val="0"/>
          <w:numId w:val="15"/>
        </w:numPr>
        <w:ind w:left="142" w:right="144" w:firstLine="709"/>
        <w:rPr>
          <w:sz w:val="24"/>
          <w:szCs w:val="24"/>
        </w:rPr>
      </w:pPr>
      <w:r w:rsidRPr="00FC3317">
        <w:rPr>
          <w:sz w:val="24"/>
          <w:szCs w:val="24"/>
        </w:rPr>
        <w:t>изготовлять простые шаблоны и</w:t>
      </w:r>
      <w:r w:rsidRPr="00FC3317">
        <w:rPr>
          <w:spacing w:val="34"/>
          <w:sz w:val="24"/>
          <w:szCs w:val="24"/>
        </w:rPr>
        <w:t xml:space="preserve"> </w:t>
      </w:r>
      <w:r w:rsidRPr="00FC3317">
        <w:rPr>
          <w:sz w:val="24"/>
          <w:szCs w:val="24"/>
        </w:rPr>
        <w:t>трафареты для шрифтов, рисунков по заданному эскизу;</w:t>
      </w:r>
    </w:p>
    <w:p w14:paraId="4CAB606D" w14:textId="77777777" w:rsidR="00FC3317" w:rsidRPr="00FC3317" w:rsidRDefault="00FC3317" w:rsidP="00A25E61">
      <w:pPr>
        <w:pStyle w:val="a5"/>
        <w:numPr>
          <w:ilvl w:val="0"/>
          <w:numId w:val="15"/>
        </w:numPr>
        <w:ind w:left="142" w:right="144" w:firstLine="709"/>
        <w:rPr>
          <w:sz w:val="24"/>
          <w:szCs w:val="24"/>
        </w:rPr>
      </w:pPr>
      <w:r w:rsidRPr="00FC3317">
        <w:rPr>
          <w:sz w:val="24"/>
          <w:szCs w:val="24"/>
        </w:rPr>
        <w:t>подготавливать</w:t>
      </w:r>
      <w:r w:rsidRPr="00FC3317">
        <w:rPr>
          <w:spacing w:val="80"/>
          <w:sz w:val="24"/>
          <w:szCs w:val="24"/>
        </w:rPr>
        <w:t xml:space="preserve"> </w:t>
      </w:r>
      <w:r w:rsidRPr="00FC3317">
        <w:rPr>
          <w:sz w:val="24"/>
          <w:szCs w:val="24"/>
        </w:rPr>
        <w:t>поверхность</w:t>
      </w:r>
      <w:r w:rsidRPr="00FC3317">
        <w:rPr>
          <w:spacing w:val="80"/>
          <w:sz w:val="24"/>
          <w:szCs w:val="24"/>
        </w:rPr>
        <w:t xml:space="preserve"> </w:t>
      </w:r>
      <w:r w:rsidRPr="00FC3317">
        <w:rPr>
          <w:sz w:val="24"/>
          <w:szCs w:val="24"/>
        </w:rPr>
        <w:t>под</w:t>
      </w:r>
      <w:r w:rsidRPr="00FC3317">
        <w:rPr>
          <w:spacing w:val="80"/>
          <w:sz w:val="24"/>
          <w:szCs w:val="24"/>
        </w:rPr>
        <w:t xml:space="preserve"> </w:t>
      </w:r>
      <w:r w:rsidRPr="00FC3317">
        <w:rPr>
          <w:sz w:val="24"/>
          <w:szCs w:val="24"/>
        </w:rPr>
        <w:t>роспись,</w:t>
      </w:r>
      <w:r w:rsidRPr="00FC3317">
        <w:rPr>
          <w:spacing w:val="80"/>
          <w:sz w:val="24"/>
          <w:szCs w:val="24"/>
        </w:rPr>
        <w:t xml:space="preserve"> </w:t>
      </w:r>
      <w:r w:rsidRPr="00FC3317">
        <w:rPr>
          <w:sz w:val="24"/>
          <w:szCs w:val="24"/>
        </w:rPr>
        <w:t>производить</w:t>
      </w:r>
      <w:r w:rsidRPr="00FC3317">
        <w:rPr>
          <w:spacing w:val="80"/>
          <w:sz w:val="24"/>
          <w:szCs w:val="24"/>
        </w:rPr>
        <w:t xml:space="preserve"> </w:t>
      </w:r>
      <w:r w:rsidRPr="00FC3317">
        <w:rPr>
          <w:sz w:val="24"/>
          <w:szCs w:val="24"/>
        </w:rPr>
        <w:t xml:space="preserve">сложную </w:t>
      </w:r>
      <w:r w:rsidRPr="00FC3317">
        <w:rPr>
          <w:spacing w:val="-2"/>
          <w:sz w:val="24"/>
          <w:szCs w:val="24"/>
        </w:rPr>
        <w:t>грунтовку;</w:t>
      </w:r>
    </w:p>
    <w:p w14:paraId="659F01A6" w14:textId="77777777" w:rsidR="00FC3317" w:rsidRPr="00FC3317" w:rsidRDefault="00FC3317" w:rsidP="00A25E61">
      <w:pPr>
        <w:pStyle w:val="a5"/>
        <w:numPr>
          <w:ilvl w:val="0"/>
          <w:numId w:val="15"/>
        </w:numPr>
        <w:ind w:left="142" w:right="144" w:firstLine="709"/>
        <w:rPr>
          <w:sz w:val="24"/>
          <w:szCs w:val="24"/>
        </w:rPr>
      </w:pPr>
      <w:r w:rsidRPr="00FC3317">
        <w:rPr>
          <w:sz w:val="24"/>
          <w:szCs w:val="24"/>
        </w:rPr>
        <w:t>использовать</w:t>
      </w:r>
      <w:r w:rsidRPr="00FC3317">
        <w:rPr>
          <w:spacing w:val="74"/>
          <w:sz w:val="24"/>
          <w:szCs w:val="24"/>
        </w:rPr>
        <w:t xml:space="preserve"> </w:t>
      </w:r>
      <w:r w:rsidRPr="00FC3317">
        <w:rPr>
          <w:sz w:val="24"/>
          <w:szCs w:val="24"/>
        </w:rPr>
        <w:t>основы</w:t>
      </w:r>
      <w:r w:rsidRPr="00FC3317">
        <w:rPr>
          <w:spacing w:val="74"/>
          <w:sz w:val="24"/>
          <w:szCs w:val="24"/>
        </w:rPr>
        <w:t xml:space="preserve"> </w:t>
      </w:r>
      <w:r w:rsidRPr="00FC3317">
        <w:rPr>
          <w:sz w:val="24"/>
          <w:szCs w:val="24"/>
        </w:rPr>
        <w:t>построения</w:t>
      </w:r>
      <w:r w:rsidRPr="00FC3317">
        <w:rPr>
          <w:spacing w:val="73"/>
          <w:sz w:val="24"/>
          <w:szCs w:val="24"/>
        </w:rPr>
        <w:t xml:space="preserve"> </w:t>
      </w:r>
      <w:r w:rsidRPr="00FC3317">
        <w:rPr>
          <w:sz w:val="24"/>
          <w:szCs w:val="24"/>
        </w:rPr>
        <w:t>и</w:t>
      </w:r>
      <w:r w:rsidRPr="00FC3317">
        <w:rPr>
          <w:spacing w:val="74"/>
          <w:sz w:val="24"/>
          <w:szCs w:val="24"/>
        </w:rPr>
        <w:t xml:space="preserve"> </w:t>
      </w:r>
      <w:r w:rsidRPr="00FC3317">
        <w:rPr>
          <w:sz w:val="24"/>
          <w:szCs w:val="24"/>
        </w:rPr>
        <w:t>начертания</w:t>
      </w:r>
      <w:r w:rsidRPr="00FC3317">
        <w:rPr>
          <w:spacing w:val="73"/>
          <w:sz w:val="24"/>
          <w:szCs w:val="24"/>
        </w:rPr>
        <w:t xml:space="preserve"> </w:t>
      </w:r>
      <w:r w:rsidRPr="00FC3317">
        <w:rPr>
          <w:sz w:val="24"/>
          <w:szCs w:val="24"/>
        </w:rPr>
        <w:t>графемы</w:t>
      </w:r>
      <w:r w:rsidRPr="00FC3317">
        <w:rPr>
          <w:spacing w:val="75"/>
          <w:sz w:val="24"/>
          <w:szCs w:val="24"/>
        </w:rPr>
        <w:t xml:space="preserve"> </w:t>
      </w:r>
      <w:r w:rsidRPr="00FC3317">
        <w:rPr>
          <w:sz w:val="24"/>
          <w:szCs w:val="24"/>
        </w:rPr>
        <w:t>шрифтов средней</w:t>
      </w:r>
      <w:r w:rsidRPr="00FC3317">
        <w:rPr>
          <w:spacing w:val="-1"/>
          <w:sz w:val="24"/>
          <w:szCs w:val="24"/>
        </w:rPr>
        <w:t xml:space="preserve"> </w:t>
      </w:r>
      <w:r w:rsidRPr="00FC3317">
        <w:rPr>
          <w:sz w:val="24"/>
          <w:szCs w:val="24"/>
        </w:rPr>
        <w:t>сложности, их модифицирование.</w:t>
      </w:r>
    </w:p>
    <w:p w14:paraId="200F2528" w14:textId="77777777" w:rsidR="00FC3317" w:rsidRPr="00FC3317" w:rsidRDefault="00FC3317" w:rsidP="00A25E61">
      <w:pPr>
        <w:pStyle w:val="a5"/>
        <w:numPr>
          <w:ilvl w:val="0"/>
          <w:numId w:val="15"/>
        </w:numPr>
        <w:spacing w:line="343" w:lineRule="exact"/>
        <w:ind w:left="142" w:right="144" w:firstLine="709"/>
        <w:rPr>
          <w:sz w:val="24"/>
          <w:szCs w:val="24"/>
        </w:rPr>
      </w:pPr>
      <w:r w:rsidRPr="00FC3317">
        <w:rPr>
          <w:spacing w:val="-4"/>
          <w:sz w:val="24"/>
          <w:szCs w:val="24"/>
        </w:rPr>
        <w:t>выполнять</w:t>
      </w:r>
      <w:r w:rsidRPr="00FC3317">
        <w:rPr>
          <w:spacing w:val="-11"/>
          <w:sz w:val="24"/>
          <w:szCs w:val="24"/>
        </w:rPr>
        <w:t xml:space="preserve"> </w:t>
      </w:r>
      <w:r w:rsidRPr="00FC3317">
        <w:rPr>
          <w:spacing w:val="-4"/>
          <w:sz w:val="24"/>
          <w:szCs w:val="24"/>
        </w:rPr>
        <w:t>перспективу</w:t>
      </w:r>
      <w:r w:rsidRPr="00FC3317">
        <w:rPr>
          <w:spacing w:val="-14"/>
          <w:sz w:val="24"/>
          <w:szCs w:val="24"/>
        </w:rPr>
        <w:t xml:space="preserve"> </w:t>
      </w:r>
      <w:r w:rsidRPr="00FC3317">
        <w:rPr>
          <w:spacing w:val="-4"/>
          <w:sz w:val="24"/>
          <w:szCs w:val="24"/>
        </w:rPr>
        <w:t>с</w:t>
      </w:r>
      <w:r w:rsidRPr="00FC3317">
        <w:rPr>
          <w:spacing w:val="-7"/>
          <w:sz w:val="24"/>
          <w:szCs w:val="24"/>
        </w:rPr>
        <w:t xml:space="preserve"> </w:t>
      </w:r>
      <w:r w:rsidRPr="00FC3317">
        <w:rPr>
          <w:spacing w:val="-4"/>
          <w:sz w:val="24"/>
          <w:szCs w:val="24"/>
        </w:rPr>
        <w:t>элементами</w:t>
      </w:r>
      <w:r w:rsidRPr="00FC3317">
        <w:rPr>
          <w:spacing w:val="-9"/>
          <w:sz w:val="24"/>
          <w:szCs w:val="24"/>
        </w:rPr>
        <w:t xml:space="preserve"> </w:t>
      </w:r>
      <w:r w:rsidRPr="00FC3317">
        <w:rPr>
          <w:spacing w:val="-4"/>
          <w:sz w:val="24"/>
          <w:szCs w:val="24"/>
        </w:rPr>
        <w:t>черчения.</w:t>
      </w:r>
    </w:p>
    <w:p w14:paraId="00113FEF" w14:textId="77777777" w:rsidR="00FC3317" w:rsidRPr="00FC3317" w:rsidRDefault="00FC3317" w:rsidP="00A25E61">
      <w:pPr>
        <w:spacing w:line="319" w:lineRule="exact"/>
        <w:ind w:left="142" w:right="144" w:firstLine="709"/>
        <w:jc w:val="both"/>
        <w:rPr>
          <w:b/>
          <w:sz w:val="24"/>
          <w:szCs w:val="24"/>
        </w:rPr>
      </w:pPr>
      <w:r w:rsidRPr="00FC3317">
        <w:rPr>
          <w:b/>
          <w:spacing w:val="-2"/>
          <w:sz w:val="24"/>
          <w:szCs w:val="24"/>
        </w:rPr>
        <w:t>знать:</w:t>
      </w:r>
    </w:p>
    <w:p w14:paraId="30CE637B" w14:textId="77777777" w:rsidR="00FC3317" w:rsidRPr="00FC3317" w:rsidRDefault="00FC3317" w:rsidP="00A25E61">
      <w:pPr>
        <w:pStyle w:val="a5"/>
        <w:numPr>
          <w:ilvl w:val="0"/>
          <w:numId w:val="15"/>
        </w:numPr>
        <w:spacing w:line="340" w:lineRule="exact"/>
        <w:ind w:left="142" w:right="144" w:firstLine="709"/>
        <w:rPr>
          <w:sz w:val="24"/>
          <w:szCs w:val="24"/>
        </w:rPr>
      </w:pPr>
      <w:r w:rsidRPr="00FC3317">
        <w:rPr>
          <w:sz w:val="24"/>
          <w:szCs w:val="24"/>
        </w:rPr>
        <w:t>основные</w:t>
      </w:r>
      <w:r w:rsidRPr="00FC3317">
        <w:rPr>
          <w:spacing w:val="-6"/>
          <w:sz w:val="24"/>
          <w:szCs w:val="24"/>
        </w:rPr>
        <w:t xml:space="preserve"> </w:t>
      </w:r>
      <w:r w:rsidRPr="00FC3317">
        <w:rPr>
          <w:sz w:val="24"/>
          <w:szCs w:val="24"/>
        </w:rPr>
        <w:t>виды</w:t>
      </w:r>
      <w:r w:rsidRPr="00FC3317">
        <w:rPr>
          <w:spacing w:val="-6"/>
          <w:sz w:val="24"/>
          <w:szCs w:val="24"/>
        </w:rPr>
        <w:t xml:space="preserve"> </w:t>
      </w:r>
      <w:r w:rsidRPr="00FC3317">
        <w:rPr>
          <w:spacing w:val="-2"/>
          <w:sz w:val="24"/>
          <w:szCs w:val="24"/>
        </w:rPr>
        <w:t>шрифтов</w:t>
      </w:r>
    </w:p>
    <w:p w14:paraId="78CB2D3D" w14:textId="77777777" w:rsidR="00FC3317" w:rsidRPr="00FC3317" w:rsidRDefault="00FC3317" w:rsidP="00A25E61">
      <w:pPr>
        <w:pStyle w:val="a5"/>
        <w:numPr>
          <w:ilvl w:val="0"/>
          <w:numId w:val="15"/>
        </w:numPr>
        <w:ind w:left="142" w:right="144" w:firstLine="709"/>
        <w:rPr>
          <w:sz w:val="24"/>
          <w:szCs w:val="24"/>
        </w:rPr>
      </w:pPr>
      <w:r w:rsidRPr="00FC3317">
        <w:rPr>
          <w:sz w:val="24"/>
          <w:szCs w:val="24"/>
        </w:rPr>
        <w:t>требования</w:t>
      </w:r>
      <w:r w:rsidRPr="00FC3317">
        <w:rPr>
          <w:spacing w:val="-4"/>
          <w:sz w:val="24"/>
          <w:szCs w:val="24"/>
        </w:rPr>
        <w:t xml:space="preserve"> </w:t>
      </w:r>
      <w:r w:rsidRPr="00FC3317">
        <w:rPr>
          <w:sz w:val="24"/>
          <w:szCs w:val="24"/>
        </w:rPr>
        <w:t>к</w:t>
      </w:r>
      <w:r w:rsidRPr="00FC3317">
        <w:rPr>
          <w:spacing w:val="-4"/>
          <w:sz w:val="24"/>
          <w:szCs w:val="24"/>
        </w:rPr>
        <w:t xml:space="preserve"> </w:t>
      </w:r>
      <w:r w:rsidRPr="00FC3317">
        <w:rPr>
          <w:sz w:val="24"/>
          <w:szCs w:val="24"/>
        </w:rPr>
        <w:t>работе</w:t>
      </w:r>
      <w:r w:rsidRPr="00FC3317">
        <w:rPr>
          <w:spacing w:val="-6"/>
          <w:sz w:val="24"/>
          <w:szCs w:val="24"/>
        </w:rPr>
        <w:t xml:space="preserve"> </w:t>
      </w:r>
      <w:r w:rsidRPr="00FC3317">
        <w:rPr>
          <w:sz w:val="24"/>
          <w:szCs w:val="24"/>
        </w:rPr>
        <w:t>над</w:t>
      </w:r>
      <w:r w:rsidRPr="00FC3317">
        <w:rPr>
          <w:spacing w:val="-3"/>
          <w:sz w:val="24"/>
          <w:szCs w:val="24"/>
        </w:rPr>
        <w:t xml:space="preserve"> </w:t>
      </w:r>
      <w:r w:rsidRPr="00FC3317">
        <w:rPr>
          <w:sz w:val="24"/>
          <w:szCs w:val="24"/>
        </w:rPr>
        <w:t>шрифтом</w:t>
      </w:r>
      <w:r w:rsidRPr="00FC3317">
        <w:rPr>
          <w:spacing w:val="-3"/>
          <w:sz w:val="24"/>
          <w:szCs w:val="24"/>
        </w:rPr>
        <w:t xml:space="preserve"> </w:t>
      </w:r>
      <w:r w:rsidRPr="00FC3317">
        <w:rPr>
          <w:sz w:val="24"/>
          <w:szCs w:val="24"/>
        </w:rPr>
        <w:t>в</w:t>
      </w:r>
      <w:r w:rsidRPr="00FC3317">
        <w:rPr>
          <w:spacing w:val="-5"/>
          <w:sz w:val="24"/>
          <w:szCs w:val="24"/>
        </w:rPr>
        <w:t xml:space="preserve"> </w:t>
      </w:r>
      <w:r w:rsidRPr="00FC3317">
        <w:rPr>
          <w:spacing w:val="-2"/>
          <w:sz w:val="24"/>
          <w:szCs w:val="24"/>
        </w:rPr>
        <w:t>плакате</w:t>
      </w:r>
    </w:p>
    <w:p w14:paraId="2593768C" w14:textId="77777777" w:rsidR="00FC3317" w:rsidRPr="00FC3317" w:rsidRDefault="00FC3317" w:rsidP="00A25E61">
      <w:pPr>
        <w:pStyle w:val="a5"/>
        <w:numPr>
          <w:ilvl w:val="0"/>
          <w:numId w:val="15"/>
        </w:numPr>
        <w:spacing w:line="342" w:lineRule="exact"/>
        <w:ind w:left="142" w:right="144" w:firstLine="709"/>
        <w:rPr>
          <w:sz w:val="24"/>
          <w:szCs w:val="24"/>
        </w:rPr>
      </w:pPr>
      <w:r w:rsidRPr="00FC3317">
        <w:rPr>
          <w:sz w:val="24"/>
          <w:szCs w:val="24"/>
        </w:rPr>
        <w:t>требования,</w:t>
      </w:r>
      <w:r w:rsidRPr="00FC3317">
        <w:rPr>
          <w:spacing w:val="-9"/>
          <w:sz w:val="24"/>
          <w:szCs w:val="24"/>
        </w:rPr>
        <w:t xml:space="preserve"> </w:t>
      </w:r>
      <w:r w:rsidRPr="00FC3317">
        <w:rPr>
          <w:sz w:val="24"/>
          <w:szCs w:val="24"/>
        </w:rPr>
        <w:t>предъявляемые</w:t>
      </w:r>
      <w:r w:rsidRPr="00FC3317">
        <w:rPr>
          <w:spacing w:val="-6"/>
          <w:sz w:val="24"/>
          <w:szCs w:val="24"/>
        </w:rPr>
        <w:t xml:space="preserve"> </w:t>
      </w:r>
      <w:r w:rsidRPr="00FC3317">
        <w:rPr>
          <w:sz w:val="24"/>
          <w:szCs w:val="24"/>
        </w:rPr>
        <w:t>к</w:t>
      </w:r>
      <w:r w:rsidRPr="00FC3317">
        <w:rPr>
          <w:spacing w:val="-9"/>
          <w:sz w:val="24"/>
          <w:szCs w:val="24"/>
        </w:rPr>
        <w:t xml:space="preserve"> </w:t>
      </w:r>
      <w:r w:rsidRPr="00FC3317">
        <w:rPr>
          <w:sz w:val="24"/>
          <w:szCs w:val="24"/>
        </w:rPr>
        <w:t>окрашиваемым</w:t>
      </w:r>
      <w:r w:rsidRPr="00FC3317">
        <w:rPr>
          <w:spacing w:val="-8"/>
          <w:sz w:val="24"/>
          <w:szCs w:val="24"/>
        </w:rPr>
        <w:t xml:space="preserve"> </w:t>
      </w:r>
      <w:r w:rsidRPr="00FC3317">
        <w:rPr>
          <w:spacing w:val="-2"/>
          <w:sz w:val="24"/>
          <w:szCs w:val="24"/>
        </w:rPr>
        <w:t>поверхностям</w:t>
      </w:r>
    </w:p>
    <w:p w14:paraId="2537963A" w14:textId="77777777" w:rsidR="00FC3317" w:rsidRPr="00FC3317" w:rsidRDefault="00FC3317" w:rsidP="00A25E61">
      <w:pPr>
        <w:pStyle w:val="a5"/>
        <w:numPr>
          <w:ilvl w:val="0"/>
          <w:numId w:val="15"/>
        </w:numPr>
        <w:spacing w:line="342" w:lineRule="exact"/>
        <w:ind w:left="142" w:right="144" w:firstLine="709"/>
        <w:rPr>
          <w:sz w:val="24"/>
          <w:szCs w:val="24"/>
        </w:rPr>
      </w:pPr>
      <w:r w:rsidRPr="00FC3317">
        <w:rPr>
          <w:sz w:val="24"/>
          <w:szCs w:val="24"/>
        </w:rPr>
        <w:t>правила</w:t>
      </w:r>
      <w:r w:rsidRPr="00FC3317">
        <w:rPr>
          <w:spacing w:val="-12"/>
          <w:sz w:val="24"/>
          <w:szCs w:val="24"/>
        </w:rPr>
        <w:t xml:space="preserve"> </w:t>
      </w:r>
      <w:r w:rsidRPr="00FC3317">
        <w:rPr>
          <w:sz w:val="24"/>
          <w:szCs w:val="24"/>
        </w:rPr>
        <w:t>пользования</w:t>
      </w:r>
      <w:r w:rsidRPr="00FC3317">
        <w:rPr>
          <w:spacing w:val="-9"/>
          <w:sz w:val="24"/>
          <w:szCs w:val="24"/>
        </w:rPr>
        <w:t xml:space="preserve"> </w:t>
      </w:r>
      <w:r w:rsidRPr="00FC3317">
        <w:rPr>
          <w:sz w:val="24"/>
          <w:szCs w:val="24"/>
        </w:rPr>
        <w:t>приспособлениями,</w:t>
      </w:r>
      <w:r w:rsidRPr="00FC3317">
        <w:rPr>
          <w:spacing w:val="-9"/>
          <w:sz w:val="24"/>
          <w:szCs w:val="24"/>
        </w:rPr>
        <w:t xml:space="preserve"> </w:t>
      </w:r>
      <w:r w:rsidRPr="00FC3317">
        <w:rPr>
          <w:spacing w:val="-2"/>
          <w:sz w:val="24"/>
          <w:szCs w:val="24"/>
        </w:rPr>
        <w:t>инструментами</w:t>
      </w:r>
    </w:p>
    <w:p w14:paraId="608AFFD7" w14:textId="77777777" w:rsidR="00FC3317" w:rsidRPr="00FC3317" w:rsidRDefault="00FC3317" w:rsidP="00A25E61">
      <w:pPr>
        <w:pStyle w:val="a5"/>
        <w:numPr>
          <w:ilvl w:val="0"/>
          <w:numId w:val="15"/>
        </w:numPr>
        <w:ind w:left="142" w:right="144" w:firstLine="709"/>
        <w:rPr>
          <w:sz w:val="24"/>
          <w:szCs w:val="24"/>
        </w:rPr>
      </w:pPr>
      <w:r w:rsidRPr="00FC3317">
        <w:rPr>
          <w:sz w:val="24"/>
          <w:szCs w:val="24"/>
        </w:rPr>
        <w:t>свойства материалов, применяемых при росписи, условия хранения, требования к качеству.</w:t>
      </w:r>
    </w:p>
    <w:p w14:paraId="4F85D3F7" w14:textId="77777777" w:rsidR="00FC3317" w:rsidRPr="00FC3317" w:rsidRDefault="00FC3317" w:rsidP="00A25E61">
      <w:pPr>
        <w:pStyle w:val="a5"/>
        <w:numPr>
          <w:ilvl w:val="0"/>
          <w:numId w:val="15"/>
        </w:numPr>
        <w:spacing w:line="341" w:lineRule="exact"/>
        <w:ind w:left="142" w:right="144" w:firstLine="709"/>
        <w:rPr>
          <w:sz w:val="24"/>
          <w:szCs w:val="24"/>
        </w:rPr>
      </w:pPr>
      <w:r w:rsidRPr="00FC3317">
        <w:rPr>
          <w:sz w:val="24"/>
          <w:szCs w:val="24"/>
        </w:rPr>
        <w:t>правила</w:t>
      </w:r>
      <w:r w:rsidRPr="00FC3317">
        <w:rPr>
          <w:spacing w:val="-8"/>
          <w:sz w:val="24"/>
          <w:szCs w:val="24"/>
        </w:rPr>
        <w:t xml:space="preserve"> </w:t>
      </w:r>
      <w:r w:rsidRPr="00FC3317">
        <w:rPr>
          <w:sz w:val="24"/>
          <w:szCs w:val="24"/>
        </w:rPr>
        <w:t>и</w:t>
      </w:r>
      <w:r w:rsidRPr="00FC3317">
        <w:rPr>
          <w:spacing w:val="-6"/>
          <w:sz w:val="24"/>
          <w:szCs w:val="24"/>
        </w:rPr>
        <w:t xml:space="preserve"> </w:t>
      </w:r>
      <w:r w:rsidRPr="00FC3317">
        <w:rPr>
          <w:sz w:val="24"/>
          <w:szCs w:val="24"/>
        </w:rPr>
        <w:t>способы</w:t>
      </w:r>
      <w:r w:rsidRPr="00FC3317">
        <w:rPr>
          <w:spacing w:val="-9"/>
          <w:sz w:val="24"/>
          <w:szCs w:val="24"/>
        </w:rPr>
        <w:t xml:space="preserve"> </w:t>
      </w:r>
      <w:r w:rsidRPr="00FC3317">
        <w:rPr>
          <w:sz w:val="24"/>
          <w:szCs w:val="24"/>
        </w:rPr>
        <w:t>подготовки</w:t>
      </w:r>
      <w:r w:rsidRPr="00FC3317">
        <w:rPr>
          <w:spacing w:val="-7"/>
          <w:sz w:val="24"/>
          <w:szCs w:val="24"/>
        </w:rPr>
        <w:t xml:space="preserve"> </w:t>
      </w:r>
      <w:r w:rsidRPr="00FC3317">
        <w:rPr>
          <w:spacing w:val="-2"/>
          <w:sz w:val="24"/>
          <w:szCs w:val="24"/>
        </w:rPr>
        <w:t>поверхностей</w:t>
      </w:r>
    </w:p>
    <w:p w14:paraId="5C21840B" w14:textId="77777777" w:rsidR="00FC3317" w:rsidRPr="00FC3317" w:rsidRDefault="00FC3317" w:rsidP="00A25E61">
      <w:pPr>
        <w:pStyle w:val="a5"/>
        <w:numPr>
          <w:ilvl w:val="0"/>
          <w:numId w:val="15"/>
        </w:numPr>
        <w:ind w:left="142" w:right="144" w:firstLine="709"/>
        <w:rPr>
          <w:sz w:val="24"/>
          <w:szCs w:val="24"/>
        </w:rPr>
      </w:pPr>
      <w:r w:rsidRPr="00FC3317">
        <w:rPr>
          <w:sz w:val="24"/>
          <w:szCs w:val="24"/>
        </w:rPr>
        <w:t>способы</w:t>
      </w:r>
      <w:r w:rsidRPr="00FC3317">
        <w:rPr>
          <w:spacing w:val="80"/>
          <w:sz w:val="24"/>
          <w:szCs w:val="24"/>
        </w:rPr>
        <w:t xml:space="preserve"> </w:t>
      </w:r>
      <w:r w:rsidRPr="00FC3317">
        <w:rPr>
          <w:sz w:val="24"/>
          <w:szCs w:val="24"/>
        </w:rPr>
        <w:t>перенесения</w:t>
      </w:r>
      <w:r w:rsidRPr="00FC3317">
        <w:rPr>
          <w:spacing w:val="80"/>
          <w:sz w:val="24"/>
          <w:szCs w:val="24"/>
        </w:rPr>
        <w:t xml:space="preserve"> </w:t>
      </w:r>
      <w:r w:rsidRPr="00FC3317">
        <w:rPr>
          <w:sz w:val="24"/>
          <w:szCs w:val="24"/>
        </w:rPr>
        <w:t>простого</w:t>
      </w:r>
      <w:r w:rsidRPr="00FC3317">
        <w:rPr>
          <w:spacing w:val="80"/>
          <w:sz w:val="24"/>
          <w:szCs w:val="24"/>
        </w:rPr>
        <w:t xml:space="preserve"> </w:t>
      </w:r>
      <w:r w:rsidRPr="00FC3317">
        <w:rPr>
          <w:sz w:val="24"/>
          <w:szCs w:val="24"/>
        </w:rPr>
        <w:t>рисунка</w:t>
      </w:r>
      <w:r w:rsidRPr="00FC3317">
        <w:rPr>
          <w:spacing w:val="80"/>
          <w:sz w:val="24"/>
          <w:szCs w:val="24"/>
        </w:rPr>
        <w:t xml:space="preserve"> </w:t>
      </w:r>
      <w:r w:rsidRPr="00FC3317">
        <w:rPr>
          <w:sz w:val="24"/>
          <w:szCs w:val="24"/>
        </w:rPr>
        <w:t>с</w:t>
      </w:r>
      <w:r w:rsidRPr="00FC3317">
        <w:rPr>
          <w:spacing w:val="80"/>
          <w:sz w:val="24"/>
          <w:szCs w:val="24"/>
        </w:rPr>
        <w:t xml:space="preserve"> </w:t>
      </w:r>
      <w:r w:rsidRPr="00FC3317">
        <w:rPr>
          <w:sz w:val="24"/>
          <w:szCs w:val="24"/>
        </w:rPr>
        <w:t>эскиза</w:t>
      </w:r>
      <w:r w:rsidRPr="00FC3317">
        <w:rPr>
          <w:spacing w:val="80"/>
          <w:sz w:val="24"/>
          <w:szCs w:val="24"/>
        </w:rPr>
        <w:t xml:space="preserve"> </w:t>
      </w:r>
      <w:r w:rsidRPr="00FC3317">
        <w:rPr>
          <w:sz w:val="24"/>
          <w:szCs w:val="24"/>
        </w:rPr>
        <w:t>на</w:t>
      </w:r>
      <w:r w:rsidRPr="00FC3317">
        <w:rPr>
          <w:spacing w:val="80"/>
          <w:sz w:val="24"/>
          <w:szCs w:val="24"/>
        </w:rPr>
        <w:t xml:space="preserve"> </w:t>
      </w:r>
      <w:r w:rsidRPr="00FC3317">
        <w:rPr>
          <w:sz w:val="24"/>
          <w:szCs w:val="24"/>
        </w:rPr>
        <w:t>различные</w:t>
      </w:r>
      <w:r w:rsidRPr="00FC3317">
        <w:rPr>
          <w:spacing w:val="80"/>
          <w:w w:val="150"/>
          <w:sz w:val="24"/>
          <w:szCs w:val="24"/>
        </w:rPr>
        <w:t xml:space="preserve"> </w:t>
      </w:r>
      <w:r w:rsidRPr="00FC3317">
        <w:rPr>
          <w:spacing w:val="-2"/>
          <w:sz w:val="24"/>
          <w:szCs w:val="24"/>
        </w:rPr>
        <w:t>материалы</w:t>
      </w:r>
    </w:p>
    <w:p w14:paraId="0CD3879F" w14:textId="77777777" w:rsidR="00FC3317" w:rsidRPr="00FC3317" w:rsidRDefault="00FC3317" w:rsidP="00A25E61">
      <w:pPr>
        <w:pStyle w:val="a5"/>
        <w:numPr>
          <w:ilvl w:val="0"/>
          <w:numId w:val="15"/>
        </w:numPr>
        <w:spacing w:line="343" w:lineRule="exact"/>
        <w:ind w:left="142" w:right="144" w:firstLine="709"/>
        <w:rPr>
          <w:sz w:val="24"/>
          <w:szCs w:val="24"/>
        </w:rPr>
      </w:pPr>
      <w:r w:rsidRPr="00FC3317">
        <w:rPr>
          <w:sz w:val="24"/>
          <w:szCs w:val="24"/>
        </w:rPr>
        <w:t>способы</w:t>
      </w:r>
      <w:r w:rsidRPr="00FC3317">
        <w:rPr>
          <w:spacing w:val="-8"/>
          <w:sz w:val="24"/>
          <w:szCs w:val="24"/>
        </w:rPr>
        <w:t xml:space="preserve"> </w:t>
      </w:r>
      <w:r w:rsidRPr="00FC3317">
        <w:rPr>
          <w:sz w:val="24"/>
          <w:szCs w:val="24"/>
        </w:rPr>
        <w:t>изготовления</w:t>
      </w:r>
      <w:r w:rsidRPr="00FC3317">
        <w:rPr>
          <w:spacing w:val="-7"/>
          <w:sz w:val="24"/>
          <w:szCs w:val="24"/>
        </w:rPr>
        <w:t xml:space="preserve"> </w:t>
      </w:r>
      <w:r w:rsidRPr="00FC3317">
        <w:rPr>
          <w:sz w:val="24"/>
          <w:szCs w:val="24"/>
        </w:rPr>
        <w:t>простых</w:t>
      </w:r>
      <w:r w:rsidRPr="00FC3317">
        <w:rPr>
          <w:spacing w:val="-5"/>
          <w:sz w:val="24"/>
          <w:szCs w:val="24"/>
        </w:rPr>
        <w:t xml:space="preserve"> </w:t>
      </w:r>
      <w:r w:rsidRPr="00FC3317">
        <w:rPr>
          <w:sz w:val="24"/>
          <w:szCs w:val="24"/>
        </w:rPr>
        <w:t>трафаретов</w:t>
      </w:r>
      <w:r w:rsidRPr="00FC3317">
        <w:rPr>
          <w:spacing w:val="-8"/>
          <w:sz w:val="24"/>
          <w:szCs w:val="24"/>
        </w:rPr>
        <w:t xml:space="preserve"> </w:t>
      </w:r>
      <w:r w:rsidRPr="00FC3317">
        <w:rPr>
          <w:sz w:val="24"/>
          <w:szCs w:val="24"/>
        </w:rPr>
        <w:t>и</w:t>
      </w:r>
      <w:r w:rsidRPr="00FC3317">
        <w:rPr>
          <w:spacing w:val="-6"/>
          <w:sz w:val="24"/>
          <w:szCs w:val="24"/>
        </w:rPr>
        <w:t xml:space="preserve"> </w:t>
      </w:r>
      <w:r w:rsidRPr="00FC3317">
        <w:rPr>
          <w:spacing w:val="-2"/>
          <w:sz w:val="24"/>
          <w:szCs w:val="24"/>
        </w:rPr>
        <w:t>шаблонов.</w:t>
      </w:r>
    </w:p>
    <w:p w14:paraId="2A068846" w14:textId="77777777" w:rsidR="00FC3317" w:rsidRPr="00FC3317" w:rsidRDefault="00FC3317" w:rsidP="00A25E61">
      <w:pPr>
        <w:pStyle w:val="a3"/>
        <w:spacing w:before="1"/>
        <w:ind w:left="142" w:right="144" w:firstLine="709"/>
        <w:rPr>
          <w:sz w:val="24"/>
          <w:szCs w:val="24"/>
        </w:rPr>
      </w:pPr>
    </w:p>
    <w:p w14:paraId="57A6B108" w14:textId="77777777" w:rsidR="00FC3317" w:rsidRPr="00FC3317" w:rsidRDefault="00FC3317" w:rsidP="009817E5">
      <w:pPr>
        <w:pStyle w:val="a5"/>
        <w:numPr>
          <w:ilvl w:val="1"/>
          <w:numId w:val="99"/>
        </w:numPr>
        <w:spacing w:before="1" w:line="322" w:lineRule="exact"/>
        <w:ind w:left="142" w:right="144" w:firstLine="709"/>
        <w:jc w:val="both"/>
        <w:rPr>
          <w:b/>
          <w:sz w:val="24"/>
          <w:szCs w:val="24"/>
        </w:rPr>
      </w:pPr>
      <w:r w:rsidRPr="00FC3317">
        <w:rPr>
          <w:b/>
          <w:sz w:val="24"/>
          <w:szCs w:val="24"/>
        </w:rPr>
        <w:t>Система</w:t>
      </w:r>
      <w:r w:rsidRPr="00FC3317">
        <w:rPr>
          <w:b/>
          <w:spacing w:val="-7"/>
          <w:sz w:val="24"/>
          <w:szCs w:val="24"/>
        </w:rPr>
        <w:t xml:space="preserve"> </w:t>
      </w:r>
      <w:r w:rsidRPr="00FC3317">
        <w:rPr>
          <w:b/>
          <w:sz w:val="24"/>
          <w:szCs w:val="24"/>
        </w:rPr>
        <w:t>контроля</w:t>
      </w:r>
      <w:r w:rsidRPr="00FC3317">
        <w:rPr>
          <w:b/>
          <w:spacing w:val="-7"/>
          <w:sz w:val="24"/>
          <w:szCs w:val="24"/>
        </w:rPr>
        <w:t xml:space="preserve"> </w:t>
      </w:r>
      <w:r w:rsidRPr="00FC3317">
        <w:rPr>
          <w:b/>
          <w:sz w:val="24"/>
          <w:szCs w:val="24"/>
        </w:rPr>
        <w:t>и</w:t>
      </w:r>
      <w:r w:rsidRPr="00FC3317">
        <w:rPr>
          <w:b/>
          <w:spacing w:val="-6"/>
          <w:sz w:val="24"/>
          <w:szCs w:val="24"/>
        </w:rPr>
        <w:t xml:space="preserve"> </w:t>
      </w:r>
      <w:r w:rsidRPr="00FC3317">
        <w:rPr>
          <w:b/>
          <w:sz w:val="24"/>
          <w:szCs w:val="24"/>
        </w:rPr>
        <w:t>оценки</w:t>
      </w:r>
      <w:r w:rsidRPr="00FC3317">
        <w:rPr>
          <w:b/>
          <w:spacing w:val="-6"/>
          <w:sz w:val="24"/>
          <w:szCs w:val="24"/>
        </w:rPr>
        <w:t xml:space="preserve"> </w:t>
      </w:r>
      <w:r w:rsidRPr="00FC3317">
        <w:rPr>
          <w:b/>
          <w:sz w:val="24"/>
          <w:szCs w:val="24"/>
        </w:rPr>
        <w:t>освоения</w:t>
      </w:r>
      <w:r w:rsidRPr="00FC3317">
        <w:rPr>
          <w:b/>
          <w:spacing w:val="-6"/>
          <w:sz w:val="24"/>
          <w:szCs w:val="24"/>
        </w:rPr>
        <w:t xml:space="preserve"> </w:t>
      </w:r>
      <w:r w:rsidRPr="00FC3317">
        <w:rPr>
          <w:b/>
          <w:sz w:val="24"/>
          <w:szCs w:val="24"/>
        </w:rPr>
        <w:t>программы</w:t>
      </w:r>
      <w:r w:rsidRPr="00FC3317">
        <w:rPr>
          <w:b/>
          <w:spacing w:val="-6"/>
          <w:sz w:val="24"/>
          <w:szCs w:val="24"/>
        </w:rPr>
        <w:t xml:space="preserve"> </w:t>
      </w:r>
      <w:r w:rsidRPr="00FC3317">
        <w:rPr>
          <w:b/>
          <w:spacing w:val="-2"/>
          <w:sz w:val="24"/>
          <w:szCs w:val="24"/>
        </w:rPr>
        <w:t>ПМ.05</w:t>
      </w:r>
    </w:p>
    <w:p w14:paraId="30E26450" w14:textId="77777777" w:rsidR="00FC3317" w:rsidRPr="00FC3317" w:rsidRDefault="00FC3317" w:rsidP="00A25E61">
      <w:pPr>
        <w:spacing w:line="242" w:lineRule="auto"/>
        <w:ind w:left="142" w:right="144" w:firstLine="709"/>
        <w:jc w:val="both"/>
        <w:rPr>
          <w:b/>
          <w:sz w:val="24"/>
          <w:szCs w:val="24"/>
        </w:rPr>
      </w:pPr>
      <w:r w:rsidRPr="00FC3317">
        <w:rPr>
          <w:b/>
          <w:sz w:val="24"/>
          <w:szCs w:val="24"/>
        </w:rPr>
        <w:t>Выполнение</w:t>
      </w:r>
      <w:r w:rsidRPr="00FC3317">
        <w:rPr>
          <w:b/>
          <w:spacing w:val="-4"/>
          <w:sz w:val="24"/>
          <w:szCs w:val="24"/>
        </w:rPr>
        <w:t xml:space="preserve"> </w:t>
      </w:r>
      <w:r w:rsidRPr="00FC3317">
        <w:rPr>
          <w:b/>
          <w:sz w:val="24"/>
          <w:szCs w:val="24"/>
        </w:rPr>
        <w:t>работ</w:t>
      </w:r>
      <w:r w:rsidRPr="00FC3317">
        <w:rPr>
          <w:b/>
          <w:spacing w:val="-6"/>
          <w:sz w:val="24"/>
          <w:szCs w:val="24"/>
        </w:rPr>
        <w:t xml:space="preserve"> </w:t>
      </w:r>
      <w:r w:rsidRPr="00FC3317">
        <w:rPr>
          <w:b/>
          <w:sz w:val="24"/>
          <w:szCs w:val="24"/>
        </w:rPr>
        <w:t>по</w:t>
      </w:r>
      <w:r w:rsidRPr="00FC3317">
        <w:rPr>
          <w:b/>
          <w:spacing w:val="-4"/>
          <w:sz w:val="24"/>
          <w:szCs w:val="24"/>
        </w:rPr>
        <w:t xml:space="preserve"> </w:t>
      </w:r>
      <w:r w:rsidRPr="00FC3317">
        <w:rPr>
          <w:b/>
          <w:sz w:val="24"/>
          <w:szCs w:val="24"/>
        </w:rPr>
        <w:t>профессии</w:t>
      </w:r>
      <w:r w:rsidRPr="00FC3317">
        <w:rPr>
          <w:b/>
          <w:spacing w:val="-6"/>
          <w:sz w:val="24"/>
          <w:szCs w:val="24"/>
        </w:rPr>
        <w:t xml:space="preserve"> </w:t>
      </w:r>
      <w:r w:rsidRPr="00FC3317">
        <w:rPr>
          <w:b/>
          <w:sz w:val="24"/>
          <w:szCs w:val="24"/>
        </w:rPr>
        <w:t>12565</w:t>
      </w:r>
      <w:r w:rsidRPr="00FC3317">
        <w:rPr>
          <w:b/>
          <w:spacing w:val="-4"/>
          <w:sz w:val="24"/>
          <w:szCs w:val="24"/>
        </w:rPr>
        <w:t xml:space="preserve"> </w:t>
      </w:r>
      <w:r w:rsidRPr="00FC3317">
        <w:rPr>
          <w:b/>
          <w:sz w:val="24"/>
          <w:szCs w:val="24"/>
        </w:rPr>
        <w:t>Исполнитель</w:t>
      </w:r>
      <w:r w:rsidRPr="00FC3317">
        <w:rPr>
          <w:b/>
          <w:spacing w:val="-7"/>
          <w:sz w:val="24"/>
          <w:szCs w:val="24"/>
        </w:rPr>
        <w:t xml:space="preserve"> </w:t>
      </w:r>
      <w:r w:rsidRPr="00FC3317">
        <w:rPr>
          <w:b/>
          <w:sz w:val="24"/>
          <w:szCs w:val="24"/>
        </w:rPr>
        <w:t>художественно- оформительских работ</w:t>
      </w:r>
    </w:p>
    <w:p w14:paraId="782F13D2" w14:textId="77777777" w:rsidR="00FC3317" w:rsidRPr="00FC3317" w:rsidRDefault="00FC3317" w:rsidP="00A25E61">
      <w:pPr>
        <w:pStyle w:val="a3"/>
        <w:spacing w:before="155"/>
        <w:ind w:left="142" w:right="144" w:firstLine="709"/>
        <w:rPr>
          <w:b/>
          <w:sz w:val="24"/>
          <w:szCs w:val="24"/>
        </w:rPr>
      </w:pPr>
    </w:p>
    <w:p w14:paraId="4118596C" w14:textId="77777777" w:rsidR="00FC3317" w:rsidRPr="00FC3317" w:rsidRDefault="00FC3317" w:rsidP="009817E5">
      <w:pPr>
        <w:pStyle w:val="a5"/>
        <w:numPr>
          <w:ilvl w:val="2"/>
          <w:numId w:val="99"/>
        </w:numPr>
        <w:spacing w:line="360" w:lineRule="auto"/>
        <w:ind w:left="142" w:right="144" w:firstLine="709"/>
        <w:jc w:val="both"/>
        <w:rPr>
          <w:b/>
          <w:sz w:val="24"/>
          <w:szCs w:val="24"/>
        </w:rPr>
      </w:pPr>
      <w:r w:rsidRPr="00FC3317">
        <w:rPr>
          <w:b/>
          <w:sz w:val="24"/>
          <w:szCs w:val="24"/>
        </w:rPr>
        <w:t>Формы</w:t>
      </w:r>
      <w:r w:rsidRPr="00FC3317">
        <w:rPr>
          <w:b/>
          <w:spacing w:val="-6"/>
          <w:sz w:val="24"/>
          <w:szCs w:val="24"/>
        </w:rPr>
        <w:t xml:space="preserve"> </w:t>
      </w:r>
      <w:r w:rsidRPr="00FC3317">
        <w:rPr>
          <w:b/>
          <w:sz w:val="24"/>
          <w:szCs w:val="24"/>
        </w:rPr>
        <w:t>промежуточной</w:t>
      </w:r>
      <w:r w:rsidRPr="00FC3317">
        <w:rPr>
          <w:b/>
          <w:spacing w:val="-9"/>
          <w:sz w:val="24"/>
          <w:szCs w:val="24"/>
        </w:rPr>
        <w:t xml:space="preserve"> </w:t>
      </w:r>
      <w:r w:rsidRPr="00FC3317">
        <w:rPr>
          <w:b/>
          <w:sz w:val="24"/>
          <w:szCs w:val="24"/>
        </w:rPr>
        <w:t>аттестации</w:t>
      </w:r>
      <w:r w:rsidRPr="00FC3317">
        <w:rPr>
          <w:b/>
          <w:spacing w:val="-6"/>
          <w:sz w:val="24"/>
          <w:szCs w:val="24"/>
        </w:rPr>
        <w:t xml:space="preserve"> </w:t>
      </w:r>
      <w:r w:rsidRPr="00FC3317">
        <w:rPr>
          <w:b/>
          <w:sz w:val="24"/>
          <w:szCs w:val="24"/>
        </w:rPr>
        <w:t>по</w:t>
      </w:r>
      <w:r w:rsidRPr="00FC3317">
        <w:rPr>
          <w:b/>
          <w:spacing w:val="-4"/>
          <w:sz w:val="24"/>
          <w:szCs w:val="24"/>
        </w:rPr>
        <w:t xml:space="preserve"> </w:t>
      </w:r>
      <w:r w:rsidRPr="00FC3317">
        <w:rPr>
          <w:b/>
          <w:sz w:val="24"/>
          <w:szCs w:val="24"/>
        </w:rPr>
        <w:t>ППССЗ</w:t>
      </w:r>
      <w:r w:rsidRPr="00FC3317">
        <w:rPr>
          <w:b/>
          <w:spacing w:val="-5"/>
          <w:sz w:val="24"/>
          <w:szCs w:val="24"/>
        </w:rPr>
        <w:t xml:space="preserve"> </w:t>
      </w:r>
      <w:r w:rsidRPr="00FC3317">
        <w:rPr>
          <w:b/>
          <w:sz w:val="24"/>
          <w:szCs w:val="24"/>
        </w:rPr>
        <w:t>при</w:t>
      </w:r>
      <w:r w:rsidRPr="00FC3317">
        <w:rPr>
          <w:b/>
          <w:spacing w:val="-6"/>
          <w:sz w:val="24"/>
          <w:szCs w:val="24"/>
        </w:rPr>
        <w:t xml:space="preserve"> </w:t>
      </w:r>
      <w:r w:rsidRPr="00FC3317">
        <w:rPr>
          <w:b/>
          <w:sz w:val="24"/>
          <w:szCs w:val="24"/>
        </w:rPr>
        <w:t>освоении профессионального модуля</w:t>
      </w:r>
    </w:p>
    <w:p w14:paraId="5E2B6112" w14:textId="77777777" w:rsidR="00FC3317" w:rsidRPr="00FC3317" w:rsidRDefault="00FC3317" w:rsidP="00A25E61">
      <w:pPr>
        <w:pStyle w:val="a5"/>
        <w:spacing w:line="360" w:lineRule="auto"/>
        <w:ind w:left="142" w:right="144" w:firstLine="709"/>
        <w:rPr>
          <w:b/>
          <w:sz w:val="24"/>
          <w:szCs w:val="24"/>
        </w:rPr>
        <w:sectPr w:rsidR="00FC3317" w:rsidRPr="00FC3317" w:rsidSect="00A25E61">
          <w:type w:val="nextColumn"/>
          <w:pgSz w:w="11910" w:h="16840"/>
          <w:pgMar w:top="1134" w:right="850" w:bottom="1134" w:left="1701" w:header="0" w:footer="823" w:gutter="0"/>
          <w:cols w:space="720"/>
        </w:sectPr>
      </w:pPr>
    </w:p>
    <w:tbl>
      <w:tblPr>
        <w:tblStyle w:val="TableNormal"/>
        <w:tblW w:w="0" w:type="auto"/>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43"/>
        <w:gridCol w:w="4705"/>
      </w:tblGrid>
      <w:tr w:rsidR="00FC3317" w:rsidRPr="00FC3317" w14:paraId="001A7216" w14:textId="77777777" w:rsidTr="00FC3317">
        <w:trPr>
          <w:trHeight w:val="333"/>
        </w:trPr>
        <w:tc>
          <w:tcPr>
            <w:tcW w:w="4643" w:type="dxa"/>
          </w:tcPr>
          <w:p w14:paraId="4137CB67" w14:textId="77777777" w:rsidR="00FC3317" w:rsidRPr="00FC3317" w:rsidRDefault="00FC3317" w:rsidP="00A25E61">
            <w:pPr>
              <w:pStyle w:val="TableParagraph"/>
              <w:spacing w:line="275" w:lineRule="exact"/>
              <w:ind w:left="142" w:right="144" w:firstLine="709"/>
              <w:jc w:val="both"/>
              <w:rPr>
                <w:b/>
                <w:sz w:val="24"/>
                <w:szCs w:val="24"/>
              </w:rPr>
            </w:pPr>
            <w:proofErr w:type="spellStart"/>
            <w:r w:rsidRPr="00FC3317">
              <w:rPr>
                <w:b/>
                <w:sz w:val="24"/>
                <w:szCs w:val="24"/>
              </w:rPr>
              <w:lastRenderedPageBreak/>
              <w:t>Элементы</w:t>
            </w:r>
            <w:proofErr w:type="spellEnd"/>
            <w:r w:rsidRPr="00FC3317">
              <w:rPr>
                <w:b/>
                <w:spacing w:val="-2"/>
                <w:sz w:val="24"/>
                <w:szCs w:val="24"/>
              </w:rPr>
              <w:t xml:space="preserve"> </w:t>
            </w:r>
            <w:proofErr w:type="spellStart"/>
            <w:r w:rsidRPr="00FC3317">
              <w:rPr>
                <w:b/>
                <w:spacing w:val="-2"/>
                <w:sz w:val="24"/>
                <w:szCs w:val="24"/>
              </w:rPr>
              <w:t>модуля</w:t>
            </w:r>
            <w:proofErr w:type="spellEnd"/>
          </w:p>
        </w:tc>
        <w:tc>
          <w:tcPr>
            <w:tcW w:w="4705" w:type="dxa"/>
          </w:tcPr>
          <w:p w14:paraId="1482FC6C" w14:textId="77777777" w:rsidR="00FC3317" w:rsidRPr="00FC3317" w:rsidRDefault="00FC3317" w:rsidP="00A25E61">
            <w:pPr>
              <w:pStyle w:val="TableParagraph"/>
              <w:spacing w:line="275" w:lineRule="exact"/>
              <w:ind w:left="142" w:right="144" w:firstLine="709"/>
              <w:jc w:val="both"/>
              <w:rPr>
                <w:b/>
                <w:sz w:val="24"/>
                <w:szCs w:val="24"/>
              </w:rPr>
            </w:pPr>
            <w:proofErr w:type="spellStart"/>
            <w:r w:rsidRPr="00FC3317">
              <w:rPr>
                <w:b/>
                <w:sz w:val="24"/>
                <w:szCs w:val="24"/>
              </w:rPr>
              <w:t>Форма</w:t>
            </w:r>
            <w:proofErr w:type="spellEnd"/>
            <w:r w:rsidRPr="00FC3317">
              <w:rPr>
                <w:b/>
                <w:spacing w:val="-5"/>
                <w:sz w:val="24"/>
                <w:szCs w:val="24"/>
              </w:rPr>
              <w:t xml:space="preserve"> </w:t>
            </w:r>
            <w:proofErr w:type="spellStart"/>
            <w:r w:rsidRPr="00FC3317">
              <w:rPr>
                <w:b/>
                <w:sz w:val="24"/>
                <w:szCs w:val="24"/>
              </w:rPr>
              <w:t>промежуточной</w:t>
            </w:r>
            <w:proofErr w:type="spellEnd"/>
            <w:r w:rsidRPr="00FC3317">
              <w:rPr>
                <w:b/>
                <w:spacing w:val="-5"/>
                <w:sz w:val="24"/>
                <w:szCs w:val="24"/>
              </w:rPr>
              <w:t xml:space="preserve"> </w:t>
            </w:r>
            <w:proofErr w:type="spellStart"/>
            <w:r w:rsidRPr="00FC3317">
              <w:rPr>
                <w:b/>
                <w:spacing w:val="-2"/>
                <w:sz w:val="24"/>
                <w:szCs w:val="24"/>
              </w:rPr>
              <w:t>аттестации</w:t>
            </w:r>
            <w:proofErr w:type="spellEnd"/>
          </w:p>
        </w:tc>
      </w:tr>
      <w:tr w:rsidR="00FC3317" w:rsidRPr="00FC3317" w14:paraId="46A0F61C" w14:textId="77777777" w:rsidTr="00FC3317">
        <w:trPr>
          <w:trHeight w:val="551"/>
        </w:trPr>
        <w:tc>
          <w:tcPr>
            <w:tcW w:w="4643" w:type="dxa"/>
          </w:tcPr>
          <w:p w14:paraId="119767F9" w14:textId="77777777" w:rsidR="00FC3317" w:rsidRPr="00FC3317" w:rsidRDefault="00FC3317" w:rsidP="00A25E61">
            <w:pPr>
              <w:pStyle w:val="TableParagraph"/>
              <w:spacing w:line="268" w:lineRule="exact"/>
              <w:ind w:left="142" w:right="144" w:firstLine="709"/>
              <w:jc w:val="both"/>
              <w:rPr>
                <w:sz w:val="24"/>
                <w:szCs w:val="24"/>
                <w:lang w:val="ru-RU"/>
              </w:rPr>
            </w:pPr>
            <w:r w:rsidRPr="00FC3317">
              <w:rPr>
                <w:spacing w:val="-5"/>
                <w:sz w:val="24"/>
                <w:szCs w:val="24"/>
                <w:lang w:val="ru-RU"/>
              </w:rPr>
              <w:t>МДК</w:t>
            </w:r>
            <w:r w:rsidRPr="00FC3317">
              <w:rPr>
                <w:sz w:val="24"/>
                <w:szCs w:val="24"/>
                <w:lang w:val="ru-RU"/>
              </w:rPr>
              <w:tab/>
            </w:r>
            <w:r w:rsidRPr="00FC3317">
              <w:rPr>
                <w:spacing w:val="-2"/>
                <w:sz w:val="24"/>
                <w:szCs w:val="24"/>
                <w:lang w:val="ru-RU"/>
              </w:rPr>
              <w:t>05.01</w:t>
            </w:r>
            <w:r w:rsidRPr="00FC3317">
              <w:rPr>
                <w:sz w:val="24"/>
                <w:szCs w:val="24"/>
                <w:lang w:val="ru-RU"/>
              </w:rPr>
              <w:tab/>
            </w:r>
            <w:r w:rsidRPr="00FC3317">
              <w:rPr>
                <w:spacing w:val="-2"/>
                <w:sz w:val="24"/>
                <w:szCs w:val="24"/>
                <w:lang w:val="ru-RU"/>
              </w:rPr>
              <w:t>Технология</w:t>
            </w:r>
            <w:r w:rsidRPr="00FC3317">
              <w:rPr>
                <w:sz w:val="24"/>
                <w:szCs w:val="24"/>
                <w:lang w:val="ru-RU"/>
              </w:rPr>
              <w:tab/>
            </w:r>
            <w:r w:rsidRPr="00FC3317">
              <w:rPr>
                <w:spacing w:val="-2"/>
                <w:sz w:val="24"/>
                <w:szCs w:val="24"/>
                <w:lang w:val="ru-RU"/>
              </w:rPr>
              <w:t>выполнения</w:t>
            </w:r>
          </w:p>
          <w:p w14:paraId="787C74DA" w14:textId="77777777" w:rsidR="00FC3317" w:rsidRPr="00FC3317" w:rsidRDefault="00FC3317" w:rsidP="00A25E61">
            <w:pPr>
              <w:pStyle w:val="TableParagraph"/>
              <w:spacing w:line="264" w:lineRule="exact"/>
              <w:ind w:left="142" w:right="144" w:firstLine="709"/>
              <w:jc w:val="both"/>
              <w:rPr>
                <w:sz w:val="24"/>
                <w:szCs w:val="24"/>
                <w:lang w:val="ru-RU"/>
              </w:rPr>
            </w:pPr>
            <w:r w:rsidRPr="00FC3317">
              <w:rPr>
                <w:sz w:val="24"/>
                <w:szCs w:val="24"/>
                <w:lang w:val="ru-RU"/>
              </w:rPr>
              <w:t>художественно-оформительских</w:t>
            </w:r>
            <w:r w:rsidRPr="00FC3317">
              <w:rPr>
                <w:spacing w:val="-15"/>
                <w:sz w:val="24"/>
                <w:szCs w:val="24"/>
                <w:lang w:val="ru-RU"/>
              </w:rPr>
              <w:t xml:space="preserve"> </w:t>
            </w:r>
            <w:r w:rsidRPr="00FC3317">
              <w:rPr>
                <w:spacing w:val="-2"/>
                <w:sz w:val="24"/>
                <w:szCs w:val="24"/>
                <w:lang w:val="ru-RU"/>
              </w:rPr>
              <w:t>работ</w:t>
            </w:r>
          </w:p>
        </w:tc>
        <w:tc>
          <w:tcPr>
            <w:tcW w:w="4705" w:type="dxa"/>
          </w:tcPr>
          <w:p w14:paraId="599BBCA5"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pacing w:val="-2"/>
                <w:sz w:val="24"/>
                <w:szCs w:val="24"/>
              </w:rPr>
              <w:t>Экзамен</w:t>
            </w:r>
            <w:proofErr w:type="spellEnd"/>
          </w:p>
        </w:tc>
      </w:tr>
      <w:tr w:rsidR="00FC3317" w:rsidRPr="00FC3317" w14:paraId="0ED336EF" w14:textId="77777777" w:rsidTr="00FC3317">
        <w:trPr>
          <w:trHeight w:val="275"/>
        </w:trPr>
        <w:tc>
          <w:tcPr>
            <w:tcW w:w="4643" w:type="dxa"/>
          </w:tcPr>
          <w:p w14:paraId="280E66CA"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2"/>
                <w:sz w:val="24"/>
                <w:szCs w:val="24"/>
              </w:rPr>
              <w:t>УП.05.01</w:t>
            </w:r>
          </w:p>
        </w:tc>
        <w:tc>
          <w:tcPr>
            <w:tcW w:w="4705" w:type="dxa"/>
          </w:tcPr>
          <w:p w14:paraId="4B8A2C53"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z w:val="24"/>
                <w:szCs w:val="24"/>
              </w:rPr>
              <w:t>Дифференцированный</w:t>
            </w:r>
            <w:proofErr w:type="spellEnd"/>
            <w:r w:rsidRPr="00FC3317">
              <w:rPr>
                <w:spacing w:val="-10"/>
                <w:sz w:val="24"/>
                <w:szCs w:val="24"/>
              </w:rPr>
              <w:t xml:space="preserve"> </w:t>
            </w:r>
            <w:proofErr w:type="spellStart"/>
            <w:r w:rsidRPr="00FC3317">
              <w:rPr>
                <w:spacing w:val="-4"/>
                <w:sz w:val="24"/>
                <w:szCs w:val="24"/>
              </w:rPr>
              <w:t>зачет</w:t>
            </w:r>
            <w:proofErr w:type="spellEnd"/>
          </w:p>
        </w:tc>
      </w:tr>
      <w:tr w:rsidR="00FC3317" w:rsidRPr="00FC3317" w14:paraId="306B10CE" w14:textId="77777777" w:rsidTr="00FC3317">
        <w:trPr>
          <w:trHeight w:val="275"/>
        </w:trPr>
        <w:tc>
          <w:tcPr>
            <w:tcW w:w="4643" w:type="dxa"/>
          </w:tcPr>
          <w:p w14:paraId="57EF2CF0" w14:textId="77777777" w:rsidR="00FC3317" w:rsidRPr="00FC3317" w:rsidRDefault="00FC3317" w:rsidP="00A25E61">
            <w:pPr>
              <w:pStyle w:val="TableParagraph"/>
              <w:spacing w:line="256" w:lineRule="exact"/>
              <w:ind w:left="142" w:right="144" w:firstLine="709"/>
              <w:jc w:val="both"/>
              <w:rPr>
                <w:sz w:val="24"/>
                <w:szCs w:val="24"/>
              </w:rPr>
            </w:pPr>
            <w:r w:rsidRPr="00FC3317">
              <w:rPr>
                <w:sz w:val="24"/>
                <w:szCs w:val="24"/>
              </w:rPr>
              <w:t xml:space="preserve">ПМ. </w:t>
            </w:r>
            <w:r w:rsidRPr="00FC3317">
              <w:rPr>
                <w:spacing w:val="-2"/>
                <w:sz w:val="24"/>
                <w:szCs w:val="24"/>
              </w:rPr>
              <w:t>05.ЭК</w:t>
            </w:r>
          </w:p>
        </w:tc>
        <w:tc>
          <w:tcPr>
            <w:tcW w:w="4705" w:type="dxa"/>
          </w:tcPr>
          <w:p w14:paraId="0D9BE349"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z w:val="24"/>
                <w:szCs w:val="24"/>
              </w:rPr>
              <w:t>Экзамен</w:t>
            </w:r>
            <w:proofErr w:type="spellEnd"/>
            <w:r w:rsidRPr="00FC3317">
              <w:rPr>
                <w:spacing w:val="-3"/>
                <w:sz w:val="24"/>
                <w:szCs w:val="24"/>
              </w:rPr>
              <w:t xml:space="preserve"> </w:t>
            </w:r>
            <w:proofErr w:type="spellStart"/>
            <w:r w:rsidRPr="00FC3317">
              <w:rPr>
                <w:spacing w:val="-2"/>
                <w:sz w:val="24"/>
                <w:szCs w:val="24"/>
              </w:rPr>
              <w:t>квалификационный</w:t>
            </w:r>
            <w:proofErr w:type="spellEnd"/>
          </w:p>
        </w:tc>
      </w:tr>
    </w:tbl>
    <w:p w14:paraId="16708BE6" w14:textId="77777777" w:rsidR="00FC3317" w:rsidRPr="00FC3317" w:rsidRDefault="00FC3317" w:rsidP="00A25E61">
      <w:pPr>
        <w:pStyle w:val="a3"/>
        <w:spacing w:before="260"/>
        <w:ind w:left="142" w:right="144" w:firstLine="709"/>
        <w:rPr>
          <w:b/>
          <w:sz w:val="24"/>
          <w:szCs w:val="24"/>
        </w:rPr>
      </w:pPr>
    </w:p>
    <w:p w14:paraId="76B3C0F5" w14:textId="77777777" w:rsidR="00FC3317" w:rsidRPr="00FC3317" w:rsidRDefault="00FC3317" w:rsidP="009817E5">
      <w:pPr>
        <w:pStyle w:val="a5"/>
        <w:numPr>
          <w:ilvl w:val="2"/>
          <w:numId w:val="99"/>
        </w:numPr>
        <w:spacing w:line="242" w:lineRule="auto"/>
        <w:ind w:left="142" w:right="144" w:firstLine="709"/>
        <w:jc w:val="both"/>
        <w:rPr>
          <w:b/>
          <w:sz w:val="24"/>
          <w:szCs w:val="24"/>
        </w:rPr>
      </w:pPr>
      <w:r w:rsidRPr="00FC3317">
        <w:rPr>
          <w:b/>
          <w:sz w:val="24"/>
          <w:szCs w:val="24"/>
        </w:rPr>
        <w:t>Организация контроля и оценки освоения программы ПМ.05 Выполнение</w:t>
      </w:r>
      <w:r w:rsidRPr="00FC3317">
        <w:rPr>
          <w:b/>
          <w:spacing w:val="-4"/>
          <w:sz w:val="24"/>
          <w:szCs w:val="24"/>
        </w:rPr>
        <w:t xml:space="preserve"> </w:t>
      </w:r>
      <w:r w:rsidRPr="00FC3317">
        <w:rPr>
          <w:b/>
          <w:sz w:val="24"/>
          <w:szCs w:val="24"/>
        </w:rPr>
        <w:t>работ</w:t>
      </w:r>
      <w:r w:rsidRPr="00FC3317">
        <w:rPr>
          <w:b/>
          <w:spacing w:val="-6"/>
          <w:sz w:val="24"/>
          <w:szCs w:val="24"/>
        </w:rPr>
        <w:t xml:space="preserve"> </w:t>
      </w:r>
      <w:r w:rsidRPr="00FC3317">
        <w:rPr>
          <w:b/>
          <w:sz w:val="24"/>
          <w:szCs w:val="24"/>
        </w:rPr>
        <w:t>по</w:t>
      </w:r>
      <w:r w:rsidRPr="00FC3317">
        <w:rPr>
          <w:b/>
          <w:spacing w:val="-4"/>
          <w:sz w:val="24"/>
          <w:szCs w:val="24"/>
        </w:rPr>
        <w:t xml:space="preserve"> </w:t>
      </w:r>
      <w:r w:rsidRPr="00FC3317">
        <w:rPr>
          <w:b/>
          <w:sz w:val="24"/>
          <w:szCs w:val="24"/>
        </w:rPr>
        <w:t>профессии</w:t>
      </w:r>
      <w:r w:rsidRPr="00FC3317">
        <w:rPr>
          <w:b/>
          <w:spacing w:val="-6"/>
          <w:sz w:val="24"/>
          <w:szCs w:val="24"/>
        </w:rPr>
        <w:t xml:space="preserve"> </w:t>
      </w:r>
      <w:r w:rsidRPr="00FC3317">
        <w:rPr>
          <w:b/>
          <w:sz w:val="24"/>
          <w:szCs w:val="24"/>
        </w:rPr>
        <w:t>12565</w:t>
      </w:r>
      <w:r w:rsidRPr="00FC3317">
        <w:rPr>
          <w:b/>
          <w:spacing w:val="-4"/>
          <w:sz w:val="24"/>
          <w:szCs w:val="24"/>
        </w:rPr>
        <w:t xml:space="preserve"> </w:t>
      </w:r>
      <w:r w:rsidRPr="00FC3317">
        <w:rPr>
          <w:b/>
          <w:sz w:val="24"/>
          <w:szCs w:val="24"/>
        </w:rPr>
        <w:t>Исполнитель</w:t>
      </w:r>
      <w:r w:rsidRPr="00FC3317">
        <w:rPr>
          <w:b/>
          <w:spacing w:val="-7"/>
          <w:sz w:val="24"/>
          <w:szCs w:val="24"/>
        </w:rPr>
        <w:t xml:space="preserve"> </w:t>
      </w:r>
      <w:r w:rsidRPr="00FC3317">
        <w:rPr>
          <w:b/>
          <w:sz w:val="24"/>
          <w:szCs w:val="24"/>
        </w:rPr>
        <w:t>художественно-</w:t>
      </w:r>
    </w:p>
    <w:p w14:paraId="68FE5F01" w14:textId="77777777" w:rsidR="00FC3317" w:rsidRPr="00FC3317" w:rsidRDefault="00FC3317" w:rsidP="00A25E61">
      <w:pPr>
        <w:spacing w:line="317" w:lineRule="exact"/>
        <w:ind w:left="142" w:right="144" w:firstLine="709"/>
        <w:jc w:val="both"/>
        <w:rPr>
          <w:b/>
          <w:sz w:val="24"/>
          <w:szCs w:val="24"/>
        </w:rPr>
      </w:pPr>
      <w:r w:rsidRPr="00FC3317">
        <w:rPr>
          <w:b/>
          <w:sz w:val="24"/>
          <w:szCs w:val="24"/>
        </w:rPr>
        <w:t>оформительских</w:t>
      </w:r>
      <w:r w:rsidRPr="00FC3317">
        <w:rPr>
          <w:b/>
          <w:spacing w:val="-13"/>
          <w:sz w:val="24"/>
          <w:szCs w:val="24"/>
        </w:rPr>
        <w:t xml:space="preserve"> </w:t>
      </w:r>
      <w:r w:rsidRPr="00FC3317">
        <w:rPr>
          <w:b/>
          <w:spacing w:val="-2"/>
          <w:sz w:val="24"/>
          <w:szCs w:val="24"/>
        </w:rPr>
        <w:t>работ</w:t>
      </w:r>
    </w:p>
    <w:p w14:paraId="018F87B4" w14:textId="77777777" w:rsidR="00FC3317" w:rsidRPr="00FC3317" w:rsidRDefault="00FC3317" w:rsidP="00A25E61">
      <w:pPr>
        <w:pStyle w:val="a3"/>
        <w:spacing w:before="55"/>
        <w:ind w:left="142" w:right="144" w:firstLine="709"/>
        <w:rPr>
          <w:sz w:val="24"/>
          <w:szCs w:val="24"/>
        </w:rPr>
      </w:pPr>
      <w:r w:rsidRPr="00FC3317">
        <w:rPr>
          <w:sz w:val="24"/>
          <w:szCs w:val="24"/>
        </w:rPr>
        <w:t xml:space="preserve">Форма итогового контроля освоения вида профессиональной деятельности «Выполнение работ по одной или нескольким профессиям рабочих, должностям служащих (12565 Исполнитель художественно- оформительских работ) –экзамен квалификационный. Условием допуска к экзамену квалификационному по профессиональному модулю является положительная аттестация по МДК, учебной практике и производственной </w:t>
      </w:r>
      <w:r w:rsidRPr="00FC3317">
        <w:rPr>
          <w:spacing w:val="-2"/>
          <w:sz w:val="24"/>
          <w:szCs w:val="24"/>
        </w:rPr>
        <w:t>практике.</w:t>
      </w:r>
    </w:p>
    <w:p w14:paraId="7A55ABCD" w14:textId="77777777" w:rsidR="00FC3317" w:rsidRPr="00FC3317" w:rsidRDefault="00FC3317" w:rsidP="00A25E61">
      <w:pPr>
        <w:pStyle w:val="a3"/>
        <w:ind w:left="142" w:right="144" w:firstLine="709"/>
        <w:rPr>
          <w:sz w:val="24"/>
          <w:szCs w:val="24"/>
        </w:rPr>
      </w:pPr>
      <w:r w:rsidRPr="00FC3317">
        <w:rPr>
          <w:sz w:val="24"/>
          <w:szCs w:val="24"/>
        </w:rPr>
        <w:t>Экзамен</w:t>
      </w:r>
      <w:r w:rsidRPr="00FC3317">
        <w:rPr>
          <w:spacing w:val="-9"/>
          <w:sz w:val="24"/>
          <w:szCs w:val="24"/>
        </w:rPr>
        <w:t xml:space="preserve"> </w:t>
      </w:r>
      <w:r w:rsidRPr="00FC3317">
        <w:rPr>
          <w:sz w:val="24"/>
          <w:szCs w:val="24"/>
        </w:rPr>
        <w:t>квалификационный</w:t>
      </w:r>
      <w:r w:rsidRPr="00FC3317">
        <w:rPr>
          <w:spacing w:val="-7"/>
          <w:sz w:val="24"/>
          <w:szCs w:val="24"/>
        </w:rPr>
        <w:t xml:space="preserve"> </w:t>
      </w:r>
      <w:r w:rsidRPr="00FC3317">
        <w:rPr>
          <w:sz w:val="24"/>
          <w:szCs w:val="24"/>
        </w:rPr>
        <w:t>предусматривает</w:t>
      </w:r>
      <w:r w:rsidRPr="00FC3317">
        <w:rPr>
          <w:spacing w:val="-9"/>
          <w:sz w:val="24"/>
          <w:szCs w:val="24"/>
        </w:rPr>
        <w:t xml:space="preserve"> </w:t>
      </w:r>
      <w:r w:rsidRPr="00FC3317">
        <w:rPr>
          <w:sz w:val="24"/>
          <w:szCs w:val="24"/>
        </w:rPr>
        <w:t>моделирование</w:t>
      </w:r>
      <w:r w:rsidRPr="00FC3317">
        <w:rPr>
          <w:spacing w:val="-9"/>
          <w:sz w:val="24"/>
          <w:szCs w:val="24"/>
        </w:rPr>
        <w:t xml:space="preserve"> </w:t>
      </w:r>
      <w:r w:rsidRPr="00FC3317">
        <w:rPr>
          <w:sz w:val="24"/>
          <w:szCs w:val="24"/>
        </w:rPr>
        <w:t>реальных производственных условий для решения экзаменуемыми практических задач профессиональной деятельности.</w:t>
      </w:r>
    </w:p>
    <w:p w14:paraId="43ACC625" w14:textId="77777777" w:rsidR="00FC3317" w:rsidRPr="00FC3317" w:rsidRDefault="00FC3317" w:rsidP="00A25E61">
      <w:pPr>
        <w:pStyle w:val="a3"/>
        <w:ind w:left="142" w:right="144" w:firstLine="709"/>
        <w:rPr>
          <w:sz w:val="24"/>
          <w:szCs w:val="24"/>
        </w:rPr>
      </w:pPr>
      <w:r w:rsidRPr="00FC3317">
        <w:rPr>
          <w:sz w:val="24"/>
          <w:szCs w:val="24"/>
        </w:rPr>
        <w:t>Задания экзамена квалификационного разрабатываются на основе профессиональных стандартов и с учетом оценочных материалов, разработанных экспертами союза «Агентство развития профессиональных сообществ и рабочих кадров «Молодые профессионалы (</w:t>
      </w:r>
      <w:proofErr w:type="spellStart"/>
      <w:r w:rsidRPr="00FC3317">
        <w:rPr>
          <w:sz w:val="24"/>
          <w:szCs w:val="24"/>
        </w:rPr>
        <w:t>Ворлдскиллс</w:t>
      </w:r>
      <w:proofErr w:type="spellEnd"/>
      <w:r w:rsidRPr="00FC3317">
        <w:rPr>
          <w:sz w:val="24"/>
          <w:szCs w:val="24"/>
        </w:rPr>
        <w:t xml:space="preserve"> </w:t>
      </w:r>
      <w:r w:rsidRPr="00FC3317">
        <w:rPr>
          <w:spacing w:val="-2"/>
          <w:sz w:val="24"/>
          <w:szCs w:val="24"/>
        </w:rPr>
        <w:t>Россия)».</w:t>
      </w:r>
    </w:p>
    <w:p w14:paraId="563A4365" w14:textId="77777777" w:rsidR="00FC3317" w:rsidRPr="00FC3317" w:rsidRDefault="00FC3317" w:rsidP="00A25E61">
      <w:pPr>
        <w:pStyle w:val="a3"/>
        <w:ind w:left="142" w:right="144" w:firstLine="709"/>
        <w:rPr>
          <w:sz w:val="24"/>
          <w:szCs w:val="24"/>
        </w:rPr>
      </w:pPr>
      <w:r w:rsidRPr="00FC3317">
        <w:rPr>
          <w:sz w:val="24"/>
          <w:szCs w:val="24"/>
        </w:rPr>
        <w:t>Экзамен квалификационный проводится в виде выполнения практических заданий. Условием положительной аттестации (вид профессиональной деятельности освоен) на экзамене квалификационном является положительная оценка освоения всех профессиональных компетенций по всем контролируемым показателям. При отрицательном заключении хотя бы по одной из профессиональных компетенций принимается решение «вид профессиональной деятельности не освоен».</w:t>
      </w:r>
    </w:p>
    <w:p w14:paraId="14385E40" w14:textId="77777777" w:rsidR="00FC3317" w:rsidRPr="00FC3317" w:rsidRDefault="00FC3317" w:rsidP="00A25E61">
      <w:pPr>
        <w:pStyle w:val="a3"/>
        <w:ind w:left="142" w:right="144" w:firstLine="709"/>
        <w:rPr>
          <w:sz w:val="24"/>
          <w:szCs w:val="24"/>
        </w:rPr>
      </w:pPr>
      <w:r w:rsidRPr="00FC3317">
        <w:rPr>
          <w:sz w:val="24"/>
          <w:szCs w:val="24"/>
        </w:rPr>
        <w:t>Промежуточный контроль освоения профессионального модуля осуществляется при проведении экзаменов по междисциплинарным курсам,</w:t>
      </w:r>
      <w:r w:rsidRPr="00FC3317">
        <w:rPr>
          <w:spacing w:val="80"/>
          <w:sz w:val="24"/>
          <w:szCs w:val="24"/>
        </w:rPr>
        <w:t xml:space="preserve"> </w:t>
      </w:r>
      <w:r w:rsidRPr="00FC3317">
        <w:rPr>
          <w:sz w:val="24"/>
          <w:szCs w:val="24"/>
        </w:rPr>
        <w:t>а</w:t>
      </w:r>
      <w:r w:rsidRPr="00FC3317">
        <w:rPr>
          <w:spacing w:val="-3"/>
          <w:sz w:val="24"/>
          <w:szCs w:val="24"/>
        </w:rPr>
        <w:t xml:space="preserve"> </w:t>
      </w:r>
      <w:r w:rsidRPr="00FC3317">
        <w:rPr>
          <w:sz w:val="24"/>
          <w:szCs w:val="24"/>
        </w:rPr>
        <w:t xml:space="preserve">также дифференцированных зачетов по учебной и производственной </w:t>
      </w:r>
      <w:r w:rsidRPr="00FC3317">
        <w:rPr>
          <w:spacing w:val="-2"/>
          <w:sz w:val="24"/>
          <w:szCs w:val="24"/>
        </w:rPr>
        <w:t>практике.</w:t>
      </w:r>
    </w:p>
    <w:p w14:paraId="51846795" w14:textId="77777777" w:rsidR="00FC3317" w:rsidRPr="00FC3317" w:rsidRDefault="00FC3317" w:rsidP="00A25E61">
      <w:pPr>
        <w:pStyle w:val="a3"/>
        <w:spacing w:before="1"/>
        <w:ind w:left="142" w:right="144" w:firstLine="709"/>
        <w:rPr>
          <w:sz w:val="24"/>
          <w:szCs w:val="24"/>
        </w:rPr>
      </w:pPr>
      <w:r w:rsidRPr="00FC3317">
        <w:rPr>
          <w:sz w:val="24"/>
          <w:szCs w:val="24"/>
        </w:rPr>
        <w:t>Предметом оценки по учебной и производственной практике является приобретение</w:t>
      </w:r>
      <w:r w:rsidRPr="00FC3317">
        <w:rPr>
          <w:spacing w:val="40"/>
          <w:sz w:val="24"/>
          <w:szCs w:val="24"/>
        </w:rPr>
        <w:t xml:space="preserve">  </w:t>
      </w:r>
      <w:r w:rsidRPr="00FC3317">
        <w:rPr>
          <w:sz w:val="24"/>
          <w:szCs w:val="24"/>
        </w:rPr>
        <w:t>практического</w:t>
      </w:r>
      <w:r w:rsidRPr="00FC3317">
        <w:rPr>
          <w:spacing w:val="40"/>
          <w:sz w:val="24"/>
          <w:szCs w:val="24"/>
        </w:rPr>
        <w:t xml:space="preserve">  </w:t>
      </w:r>
      <w:r w:rsidRPr="00FC3317">
        <w:rPr>
          <w:sz w:val="24"/>
          <w:szCs w:val="24"/>
        </w:rPr>
        <w:t>опыта.</w:t>
      </w:r>
      <w:r w:rsidRPr="00FC3317">
        <w:rPr>
          <w:spacing w:val="40"/>
          <w:sz w:val="24"/>
          <w:szCs w:val="24"/>
        </w:rPr>
        <w:t xml:space="preserve">  </w:t>
      </w:r>
      <w:r w:rsidRPr="00FC3317">
        <w:rPr>
          <w:sz w:val="24"/>
          <w:szCs w:val="24"/>
        </w:rPr>
        <w:t>Контроль</w:t>
      </w:r>
      <w:r w:rsidRPr="00FC3317">
        <w:rPr>
          <w:spacing w:val="40"/>
          <w:sz w:val="24"/>
          <w:szCs w:val="24"/>
        </w:rPr>
        <w:t xml:space="preserve">  </w:t>
      </w:r>
      <w:r w:rsidRPr="00FC3317">
        <w:rPr>
          <w:sz w:val="24"/>
          <w:szCs w:val="24"/>
        </w:rPr>
        <w:t>и</w:t>
      </w:r>
      <w:r w:rsidRPr="00FC3317">
        <w:rPr>
          <w:spacing w:val="40"/>
          <w:sz w:val="24"/>
          <w:szCs w:val="24"/>
        </w:rPr>
        <w:t xml:space="preserve">  </w:t>
      </w:r>
      <w:r w:rsidRPr="00FC3317">
        <w:rPr>
          <w:sz w:val="24"/>
          <w:szCs w:val="24"/>
        </w:rPr>
        <w:t>оценка</w:t>
      </w:r>
      <w:r w:rsidRPr="00FC3317">
        <w:rPr>
          <w:spacing w:val="40"/>
          <w:sz w:val="24"/>
          <w:szCs w:val="24"/>
        </w:rPr>
        <w:t xml:space="preserve">  </w:t>
      </w:r>
      <w:r w:rsidRPr="00FC3317">
        <w:rPr>
          <w:sz w:val="24"/>
          <w:szCs w:val="24"/>
        </w:rPr>
        <w:t>по</w:t>
      </w:r>
      <w:r w:rsidRPr="00FC3317">
        <w:rPr>
          <w:spacing w:val="40"/>
          <w:sz w:val="24"/>
          <w:szCs w:val="24"/>
        </w:rPr>
        <w:t xml:space="preserve">  </w:t>
      </w:r>
      <w:r w:rsidRPr="00FC3317">
        <w:rPr>
          <w:sz w:val="24"/>
          <w:szCs w:val="24"/>
        </w:rPr>
        <w:t>учебной</w:t>
      </w:r>
      <w:r w:rsidRPr="00FC3317">
        <w:rPr>
          <w:spacing w:val="80"/>
          <w:sz w:val="24"/>
          <w:szCs w:val="24"/>
        </w:rPr>
        <w:t xml:space="preserve"> </w:t>
      </w:r>
      <w:r w:rsidRPr="00FC3317">
        <w:rPr>
          <w:sz w:val="24"/>
          <w:szCs w:val="24"/>
        </w:rPr>
        <w:t>и</w:t>
      </w:r>
      <w:r w:rsidRPr="00FC3317">
        <w:rPr>
          <w:spacing w:val="-3"/>
          <w:sz w:val="24"/>
          <w:szCs w:val="24"/>
        </w:rPr>
        <w:t xml:space="preserve"> </w:t>
      </w:r>
      <w:r w:rsidRPr="00FC3317">
        <w:rPr>
          <w:sz w:val="24"/>
          <w:szCs w:val="24"/>
        </w:rPr>
        <w:t>производственной практике проводится на основе аттестационного листа</w:t>
      </w:r>
      <w:r w:rsidRPr="00FC3317">
        <w:rPr>
          <w:spacing w:val="40"/>
          <w:sz w:val="24"/>
          <w:szCs w:val="24"/>
        </w:rPr>
        <w:t xml:space="preserve"> </w:t>
      </w:r>
      <w:r w:rsidRPr="00FC3317">
        <w:rPr>
          <w:sz w:val="24"/>
          <w:szCs w:val="24"/>
        </w:rPr>
        <w:t>по практике, составленного и завизированного представителем образовательной организации и ответственным лицом организации.</w:t>
      </w:r>
    </w:p>
    <w:p w14:paraId="5F86B105" w14:textId="77777777" w:rsidR="00FC3317" w:rsidRPr="00FC3317" w:rsidRDefault="00FC3317" w:rsidP="00A25E61">
      <w:pPr>
        <w:pStyle w:val="a3"/>
        <w:spacing w:before="5"/>
        <w:ind w:left="142" w:right="144" w:firstLine="709"/>
        <w:rPr>
          <w:sz w:val="24"/>
          <w:szCs w:val="24"/>
        </w:rPr>
      </w:pPr>
    </w:p>
    <w:p w14:paraId="4D41EA40" w14:textId="77777777" w:rsidR="00FC3317" w:rsidRPr="00FC3317" w:rsidRDefault="00FC3317" w:rsidP="00A25E61">
      <w:pPr>
        <w:spacing w:before="1"/>
        <w:ind w:left="142" w:right="144" w:firstLine="709"/>
        <w:jc w:val="both"/>
        <w:rPr>
          <w:b/>
          <w:sz w:val="24"/>
          <w:szCs w:val="24"/>
        </w:rPr>
      </w:pPr>
      <w:r w:rsidRPr="00FC3317">
        <w:rPr>
          <w:b/>
          <w:sz w:val="24"/>
          <w:szCs w:val="24"/>
        </w:rPr>
        <w:t>1.3.3</w:t>
      </w:r>
      <w:r w:rsidRPr="00FC3317">
        <w:rPr>
          <w:b/>
          <w:spacing w:val="-5"/>
          <w:sz w:val="24"/>
          <w:szCs w:val="24"/>
        </w:rPr>
        <w:t xml:space="preserve"> </w:t>
      </w:r>
      <w:r w:rsidRPr="00FC3317">
        <w:rPr>
          <w:b/>
          <w:sz w:val="24"/>
          <w:szCs w:val="24"/>
        </w:rPr>
        <w:t>Распределение</w:t>
      </w:r>
      <w:r w:rsidRPr="00FC3317">
        <w:rPr>
          <w:b/>
          <w:spacing w:val="-6"/>
          <w:sz w:val="24"/>
          <w:szCs w:val="24"/>
        </w:rPr>
        <w:t xml:space="preserve"> </w:t>
      </w:r>
      <w:r w:rsidRPr="00FC3317">
        <w:rPr>
          <w:b/>
          <w:sz w:val="24"/>
          <w:szCs w:val="24"/>
        </w:rPr>
        <w:t>основных</w:t>
      </w:r>
      <w:r w:rsidRPr="00FC3317">
        <w:rPr>
          <w:b/>
          <w:spacing w:val="-5"/>
          <w:sz w:val="24"/>
          <w:szCs w:val="24"/>
        </w:rPr>
        <w:t xml:space="preserve"> </w:t>
      </w:r>
      <w:r w:rsidRPr="00FC3317">
        <w:rPr>
          <w:b/>
          <w:sz w:val="24"/>
          <w:szCs w:val="24"/>
        </w:rPr>
        <w:t>показателей</w:t>
      </w:r>
      <w:r w:rsidRPr="00FC3317">
        <w:rPr>
          <w:b/>
          <w:spacing w:val="-7"/>
          <w:sz w:val="24"/>
          <w:szCs w:val="24"/>
        </w:rPr>
        <w:t xml:space="preserve"> </w:t>
      </w:r>
      <w:r w:rsidRPr="00FC3317">
        <w:rPr>
          <w:b/>
          <w:sz w:val="24"/>
          <w:szCs w:val="24"/>
        </w:rPr>
        <w:t>оценки</w:t>
      </w:r>
      <w:r w:rsidRPr="00FC3317">
        <w:rPr>
          <w:b/>
          <w:spacing w:val="-6"/>
          <w:sz w:val="24"/>
          <w:szCs w:val="24"/>
        </w:rPr>
        <w:t xml:space="preserve"> </w:t>
      </w:r>
      <w:r w:rsidRPr="00FC3317">
        <w:rPr>
          <w:b/>
          <w:sz w:val="24"/>
          <w:szCs w:val="24"/>
        </w:rPr>
        <w:t>результатов</w:t>
      </w:r>
      <w:r w:rsidRPr="00FC3317">
        <w:rPr>
          <w:b/>
          <w:spacing w:val="-6"/>
          <w:sz w:val="24"/>
          <w:szCs w:val="24"/>
        </w:rPr>
        <w:t xml:space="preserve"> </w:t>
      </w:r>
      <w:r w:rsidRPr="00FC3317">
        <w:rPr>
          <w:b/>
          <w:sz w:val="24"/>
          <w:szCs w:val="24"/>
        </w:rPr>
        <w:t>по</w:t>
      </w:r>
      <w:r w:rsidRPr="00FC3317">
        <w:rPr>
          <w:b/>
          <w:spacing w:val="-5"/>
          <w:sz w:val="24"/>
          <w:szCs w:val="24"/>
        </w:rPr>
        <w:t xml:space="preserve"> </w:t>
      </w:r>
      <w:r w:rsidRPr="00FC3317">
        <w:rPr>
          <w:b/>
          <w:sz w:val="24"/>
          <w:szCs w:val="24"/>
        </w:rPr>
        <w:t xml:space="preserve">видам </w:t>
      </w:r>
      <w:r w:rsidRPr="00FC3317">
        <w:rPr>
          <w:b/>
          <w:spacing w:val="-2"/>
          <w:sz w:val="24"/>
          <w:szCs w:val="24"/>
        </w:rPr>
        <w:t>аттестации</w:t>
      </w:r>
    </w:p>
    <w:p w14:paraId="74C4867E" w14:textId="77777777" w:rsidR="00FC3317" w:rsidRPr="00FC3317" w:rsidRDefault="00FC3317" w:rsidP="00A25E61">
      <w:pPr>
        <w:ind w:left="142" w:right="144" w:firstLine="709"/>
        <w:jc w:val="both"/>
        <w:rPr>
          <w:b/>
          <w:sz w:val="24"/>
          <w:szCs w:val="24"/>
        </w:rPr>
        <w:sectPr w:rsidR="00FC3317" w:rsidRPr="00FC3317" w:rsidSect="00A25E61">
          <w:type w:val="nextColumn"/>
          <w:pgSz w:w="11910" w:h="16840"/>
          <w:pgMar w:top="1134" w:right="850" w:bottom="1134" w:left="1701" w:header="0" w:footer="823" w:gutter="0"/>
          <w:cols w:space="720"/>
        </w:sectPr>
      </w:pPr>
    </w:p>
    <w:tbl>
      <w:tblPr>
        <w:tblStyle w:val="TableNormal"/>
        <w:tblW w:w="0" w:type="auto"/>
        <w:tblInd w:w="5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51"/>
        <w:gridCol w:w="1344"/>
        <w:gridCol w:w="2251"/>
      </w:tblGrid>
      <w:tr w:rsidR="00FC3317" w:rsidRPr="00FC3317" w14:paraId="3864D3F0" w14:textId="77777777" w:rsidTr="00FC3317">
        <w:trPr>
          <w:trHeight w:val="283"/>
        </w:trPr>
        <w:tc>
          <w:tcPr>
            <w:tcW w:w="5751" w:type="dxa"/>
            <w:vMerge w:val="restart"/>
          </w:tcPr>
          <w:p w14:paraId="32688988" w14:textId="77777777" w:rsidR="00FC3317" w:rsidRPr="00FC3317" w:rsidRDefault="00FC3317" w:rsidP="00A25E61">
            <w:pPr>
              <w:pStyle w:val="TableParagraph"/>
              <w:spacing w:before="4"/>
              <w:ind w:left="142" w:right="144" w:firstLine="709"/>
              <w:jc w:val="both"/>
              <w:rPr>
                <w:b/>
                <w:sz w:val="24"/>
                <w:szCs w:val="24"/>
                <w:lang w:val="ru-RU"/>
              </w:rPr>
            </w:pPr>
          </w:p>
          <w:p w14:paraId="6F7106B0" w14:textId="77777777" w:rsidR="00FC3317" w:rsidRPr="00FC3317" w:rsidRDefault="00FC3317" w:rsidP="00A25E61">
            <w:pPr>
              <w:pStyle w:val="TableParagraph"/>
              <w:ind w:left="142" w:right="144" w:firstLine="709"/>
              <w:jc w:val="both"/>
              <w:rPr>
                <w:b/>
                <w:sz w:val="24"/>
                <w:szCs w:val="24"/>
                <w:lang w:val="ru-RU"/>
              </w:rPr>
            </w:pPr>
            <w:r w:rsidRPr="00FC3317">
              <w:rPr>
                <w:b/>
                <w:sz w:val="24"/>
                <w:szCs w:val="24"/>
                <w:lang w:val="ru-RU"/>
              </w:rPr>
              <w:t>Код</w:t>
            </w:r>
            <w:r w:rsidRPr="00FC3317">
              <w:rPr>
                <w:b/>
                <w:spacing w:val="-3"/>
                <w:sz w:val="24"/>
                <w:szCs w:val="24"/>
                <w:lang w:val="ru-RU"/>
              </w:rPr>
              <w:t xml:space="preserve"> </w:t>
            </w:r>
            <w:r w:rsidRPr="00FC3317">
              <w:rPr>
                <w:b/>
                <w:sz w:val="24"/>
                <w:szCs w:val="24"/>
                <w:lang w:val="ru-RU"/>
              </w:rPr>
              <w:t>и</w:t>
            </w:r>
            <w:r w:rsidRPr="00FC3317">
              <w:rPr>
                <w:b/>
                <w:spacing w:val="-4"/>
                <w:sz w:val="24"/>
                <w:szCs w:val="24"/>
                <w:lang w:val="ru-RU"/>
              </w:rPr>
              <w:t xml:space="preserve"> </w:t>
            </w:r>
            <w:r w:rsidRPr="00FC3317">
              <w:rPr>
                <w:b/>
                <w:sz w:val="24"/>
                <w:szCs w:val="24"/>
                <w:lang w:val="ru-RU"/>
              </w:rPr>
              <w:t>наименование</w:t>
            </w:r>
            <w:r w:rsidRPr="00FC3317">
              <w:rPr>
                <w:b/>
                <w:spacing w:val="-4"/>
                <w:sz w:val="24"/>
                <w:szCs w:val="24"/>
                <w:lang w:val="ru-RU"/>
              </w:rPr>
              <w:t xml:space="preserve"> </w:t>
            </w:r>
            <w:r w:rsidRPr="00FC3317">
              <w:rPr>
                <w:b/>
                <w:sz w:val="24"/>
                <w:szCs w:val="24"/>
                <w:lang w:val="ru-RU"/>
              </w:rPr>
              <w:t>элемента</w:t>
            </w:r>
            <w:r w:rsidRPr="00FC3317">
              <w:rPr>
                <w:b/>
                <w:spacing w:val="-2"/>
                <w:sz w:val="24"/>
                <w:szCs w:val="24"/>
                <w:lang w:val="ru-RU"/>
              </w:rPr>
              <w:t xml:space="preserve"> </w:t>
            </w:r>
            <w:r w:rsidRPr="00FC3317">
              <w:rPr>
                <w:b/>
                <w:sz w:val="24"/>
                <w:szCs w:val="24"/>
                <w:lang w:val="ru-RU"/>
              </w:rPr>
              <w:t>умений</w:t>
            </w:r>
            <w:r w:rsidRPr="00FC3317">
              <w:rPr>
                <w:b/>
                <w:spacing w:val="-3"/>
                <w:sz w:val="24"/>
                <w:szCs w:val="24"/>
                <w:lang w:val="ru-RU"/>
              </w:rPr>
              <w:t xml:space="preserve"> </w:t>
            </w:r>
            <w:r w:rsidRPr="00FC3317">
              <w:rPr>
                <w:b/>
                <w:sz w:val="24"/>
                <w:szCs w:val="24"/>
                <w:lang w:val="ru-RU"/>
              </w:rPr>
              <w:t>или</w:t>
            </w:r>
            <w:r w:rsidRPr="00FC3317">
              <w:rPr>
                <w:b/>
                <w:spacing w:val="-2"/>
                <w:sz w:val="24"/>
                <w:szCs w:val="24"/>
                <w:lang w:val="ru-RU"/>
              </w:rPr>
              <w:t xml:space="preserve"> знаний</w:t>
            </w:r>
          </w:p>
        </w:tc>
        <w:tc>
          <w:tcPr>
            <w:tcW w:w="3595" w:type="dxa"/>
            <w:gridSpan w:val="2"/>
          </w:tcPr>
          <w:p w14:paraId="5E1A776F" w14:textId="77777777" w:rsidR="00FC3317" w:rsidRPr="00FC3317" w:rsidRDefault="00FC3317" w:rsidP="00A25E61">
            <w:pPr>
              <w:pStyle w:val="TableParagraph"/>
              <w:spacing w:line="263" w:lineRule="exact"/>
              <w:ind w:left="142" w:right="144" w:firstLine="709"/>
              <w:jc w:val="both"/>
              <w:rPr>
                <w:b/>
                <w:sz w:val="24"/>
                <w:szCs w:val="24"/>
              </w:rPr>
            </w:pPr>
            <w:proofErr w:type="spellStart"/>
            <w:r w:rsidRPr="00FC3317">
              <w:rPr>
                <w:b/>
                <w:sz w:val="24"/>
                <w:szCs w:val="24"/>
              </w:rPr>
              <w:t>Виды</w:t>
            </w:r>
            <w:proofErr w:type="spellEnd"/>
            <w:r w:rsidRPr="00FC3317">
              <w:rPr>
                <w:b/>
                <w:sz w:val="24"/>
                <w:szCs w:val="24"/>
              </w:rPr>
              <w:t xml:space="preserve"> </w:t>
            </w:r>
            <w:proofErr w:type="spellStart"/>
            <w:r w:rsidRPr="00FC3317">
              <w:rPr>
                <w:b/>
                <w:spacing w:val="-2"/>
                <w:sz w:val="24"/>
                <w:szCs w:val="24"/>
              </w:rPr>
              <w:t>аттестации</w:t>
            </w:r>
            <w:proofErr w:type="spellEnd"/>
          </w:p>
        </w:tc>
      </w:tr>
      <w:tr w:rsidR="00FC3317" w:rsidRPr="00FC3317" w14:paraId="426D5229" w14:textId="77777777" w:rsidTr="00FC3317">
        <w:trPr>
          <w:trHeight w:val="551"/>
        </w:trPr>
        <w:tc>
          <w:tcPr>
            <w:tcW w:w="5751" w:type="dxa"/>
            <w:vMerge/>
            <w:tcBorders>
              <w:top w:val="nil"/>
            </w:tcBorders>
          </w:tcPr>
          <w:p w14:paraId="0F236646" w14:textId="77777777" w:rsidR="00FC3317" w:rsidRPr="00FC3317" w:rsidRDefault="00FC3317" w:rsidP="00A25E61">
            <w:pPr>
              <w:ind w:left="142" w:right="144" w:firstLine="709"/>
              <w:jc w:val="both"/>
              <w:rPr>
                <w:sz w:val="24"/>
                <w:szCs w:val="24"/>
              </w:rPr>
            </w:pPr>
          </w:p>
        </w:tc>
        <w:tc>
          <w:tcPr>
            <w:tcW w:w="1344" w:type="dxa"/>
          </w:tcPr>
          <w:p w14:paraId="5C1734DD" w14:textId="77777777" w:rsidR="00FC3317" w:rsidRPr="00FC3317" w:rsidRDefault="00FC3317" w:rsidP="00A25E61">
            <w:pPr>
              <w:pStyle w:val="TableParagraph"/>
              <w:spacing w:line="268" w:lineRule="exact"/>
              <w:ind w:left="142" w:right="144" w:firstLine="709"/>
              <w:jc w:val="both"/>
              <w:rPr>
                <w:i/>
                <w:sz w:val="24"/>
                <w:szCs w:val="24"/>
              </w:rPr>
            </w:pPr>
            <w:proofErr w:type="spellStart"/>
            <w:r w:rsidRPr="00FC3317">
              <w:rPr>
                <w:i/>
                <w:spacing w:val="-2"/>
                <w:sz w:val="24"/>
                <w:szCs w:val="24"/>
              </w:rPr>
              <w:t>Текущий</w:t>
            </w:r>
            <w:proofErr w:type="spellEnd"/>
          </w:p>
          <w:p w14:paraId="0153ED49" w14:textId="77777777" w:rsidR="00FC3317" w:rsidRPr="00FC3317" w:rsidRDefault="00FC3317" w:rsidP="00A25E61">
            <w:pPr>
              <w:pStyle w:val="TableParagraph"/>
              <w:spacing w:line="264" w:lineRule="exact"/>
              <w:ind w:left="142" w:right="144" w:firstLine="709"/>
              <w:jc w:val="both"/>
              <w:rPr>
                <w:i/>
                <w:sz w:val="24"/>
                <w:szCs w:val="24"/>
              </w:rPr>
            </w:pPr>
            <w:proofErr w:type="spellStart"/>
            <w:r w:rsidRPr="00FC3317">
              <w:rPr>
                <w:i/>
                <w:spacing w:val="-2"/>
                <w:sz w:val="24"/>
                <w:szCs w:val="24"/>
              </w:rPr>
              <w:t>контроль</w:t>
            </w:r>
            <w:proofErr w:type="spellEnd"/>
          </w:p>
        </w:tc>
        <w:tc>
          <w:tcPr>
            <w:tcW w:w="2251" w:type="dxa"/>
          </w:tcPr>
          <w:p w14:paraId="0BC2CBAF" w14:textId="77777777" w:rsidR="00FC3317" w:rsidRPr="00FC3317" w:rsidRDefault="00FC3317" w:rsidP="00A25E61">
            <w:pPr>
              <w:pStyle w:val="TableParagraph"/>
              <w:spacing w:line="268" w:lineRule="exact"/>
              <w:ind w:left="142" w:right="144" w:firstLine="709"/>
              <w:jc w:val="both"/>
              <w:rPr>
                <w:i/>
                <w:sz w:val="24"/>
                <w:szCs w:val="24"/>
              </w:rPr>
            </w:pPr>
            <w:proofErr w:type="spellStart"/>
            <w:r w:rsidRPr="00FC3317">
              <w:rPr>
                <w:i/>
                <w:spacing w:val="-2"/>
                <w:sz w:val="24"/>
                <w:szCs w:val="24"/>
              </w:rPr>
              <w:t>Промежуточная</w:t>
            </w:r>
            <w:proofErr w:type="spellEnd"/>
          </w:p>
          <w:p w14:paraId="4B0CBAF6" w14:textId="77777777" w:rsidR="00FC3317" w:rsidRPr="00FC3317" w:rsidRDefault="00FC3317" w:rsidP="00A25E61">
            <w:pPr>
              <w:pStyle w:val="TableParagraph"/>
              <w:spacing w:line="264" w:lineRule="exact"/>
              <w:ind w:left="142" w:right="144" w:firstLine="709"/>
              <w:jc w:val="both"/>
              <w:rPr>
                <w:i/>
                <w:sz w:val="24"/>
                <w:szCs w:val="24"/>
              </w:rPr>
            </w:pPr>
            <w:proofErr w:type="spellStart"/>
            <w:r w:rsidRPr="00FC3317">
              <w:rPr>
                <w:i/>
                <w:spacing w:val="-2"/>
                <w:sz w:val="24"/>
                <w:szCs w:val="24"/>
              </w:rPr>
              <w:t>аттестация</w:t>
            </w:r>
            <w:proofErr w:type="spellEnd"/>
          </w:p>
        </w:tc>
      </w:tr>
      <w:tr w:rsidR="00FC3317" w:rsidRPr="00FC3317" w14:paraId="763044C7" w14:textId="77777777" w:rsidTr="00FC3317">
        <w:trPr>
          <w:trHeight w:val="9661"/>
        </w:trPr>
        <w:tc>
          <w:tcPr>
            <w:tcW w:w="5751" w:type="dxa"/>
          </w:tcPr>
          <w:p w14:paraId="76F5C881" w14:textId="77777777" w:rsidR="00FC3317" w:rsidRPr="00FC3317" w:rsidRDefault="00FC3317" w:rsidP="00A25E61">
            <w:pPr>
              <w:pStyle w:val="TableParagraph"/>
              <w:spacing w:line="271" w:lineRule="exact"/>
              <w:ind w:left="142" w:right="144" w:firstLine="709"/>
              <w:jc w:val="both"/>
              <w:rPr>
                <w:b/>
                <w:sz w:val="24"/>
                <w:szCs w:val="24"/>
              </w:rPr>
            </w:pPr>
            <w:proofErr w:type="spellStart"/>
            <w:r w:rsidRPr="00FC3317">
              <w:rPr>
                <w:b/>
                <w:spacing w:val="-2"/>
                <w:sz w:val="24"/>
                <w:szCs w:val="24"/>
              </w:rPr>
              <w:t>уметь</w:t>
            </w:r>
            <w:proofErr w:type="spellEnd"/>
            <w:r w:rsidRPr="00FC3317">
              <w:rPr>
                <w:b/>
                <w:spacing w:val="-2"/>
                <w:sz w:val="24"/>
                <w:szCs w:val="24"/>
              </w:rPr>
              <w:t>:</w:t>
            </w:r>
          </w:p>
          <w:p w14:paraId="4E1A065B" w14:textId="77777777" w:rsidR="00FC3317" w:rsidRPr="00FC3317" w:rsidRDefault="00FC3317" w:rsidP="00A25E61">
            <w:pPr>
              <w:pStyle w:val="TableParagraph"/>
              <w:numPr>
                <w:ilvl w:val="0"/>
                <w:numId w:val="14"/>
              </w:numPr>
              <w:ind w:left="142" w:right="144" w:firstLine="709"/>
              <w:jc w:val="both"/>
              <w:rPr>
                <w:sz w:val="24"/>
                <w:szCs w:val="24"/>
                <w:lang w:val="ru-RU"/>
              </w:rPr>
            </w:pPr>
            <w:r w:rsidRPr="00FC3317">
              <w:rPr>
                <w:sz w:val="24"/>
                <w:szCs w:val="24"/>
                <w:lang w:val="ru-RU"/>
              </w:rPr>
              <w:t>выполнять шрифтовые работы композиционного решения (средней сложности) различными шрифтами: тушью, темперными, масляными и эмульсионными красками от руки по трафарету на тонированных плоскостях из различных материалов;</w:t>
            </w:r>
          </w:p>
          <w:p w14:paraId="5772B6E3" w14:textId="77777777" w:rsidR="00FC3317" w:rsidRPr="00FC3317" w:rsidRDefault="00FC3317" w:rsidP="00A25E61">
            <w:pPr>
              <w:pStyle w:val="TableParagraph"/>
              <w:numPr>
                <w:ilvl w:val="0"/>
                <w:numId w:val="14"/>
              </w:numPr>
              <w:spacing w:line="237" w:lineRule="auto"/>
              <w:ind w:left="142" w:right="144" w:firstLine="709"/>
              <w:jc w:val="both"/>
              <w:rPr>
                <w:sz w:val="24"/>
                <w:szCs w:val="24"/>
                <w:lang w:val="ru-RU"/>
              </w:rPr>
            </w:pPr>
            <w:r w:rsidRPr="00FC3317">
              <w:rPr>
                <w:sz w:val="24"/>
                <w:szCs w:val="24"/>
                <w:lang w:val="ru-RU"/>
              </w:rPr>
              <w:t>обосновывать виды шрифтовых плакатов в разметке при написании их различными способами и красочными составами;</w:t>
            </w:r>
          </w:p>
          <w:p w14:paraId="66DEF688" w14:textId="77777777" w:rsidR="00FC3317" w:rsidRPr="00FC3317" w:rsidRDefault="00FC3317" w:rsidP="00A25E61">
            <w:pPr>
              <w:pStyle w:val="TableParagraph"/>
              <w:numPr>
                <w:ilvl w:val="0"/>
                <w:numId w:val="14"/>
              </w:numPr>
              <w:spacing w:before="7" w:line="237" w:lineRule="auto"/>
              <w:ind w:left="142" w:right="144" w:firstLine="709"/>
              <w:jc w:val="both"/>
              <w:rPr>
                <w:sz w:val="24"/>
                <w:szCs w:val="24"/>
                <w:lang w:val="ru-RU"/>
              </w:rPr>
            </w:pPr>
            <w:r w:rsidRPr="00FC3317">
              <w:rPr>
                <w:sz w:val="24"/>
                <w:szCs w:val="24"/>
                <w:lang w:val="ru-RU"/>
              </w:rPr>
              <w:t xml:space="preserve">выполнять перенесение простого рисунка различными способами с эскиза на различные </w:t>
            </w:r>
            <w:r w:rsidRPr="00FC3317">
              <w:rPr>
                <w:spacing w:val="-2"/>
                <w:sz w:val="24"/>
                <w:szCs w:val="24"/>
                <w:lang w:val="ru-RU"/>
              </w:rPr>
              <w:t>материалы,</w:t>
            </w:r>
          </w:p>
          <w:p w14:paraId="12A4B7F8" w14:textId="77777777" w:rsidR="00FC3317" w:rsidRPr="00FC3317" w:rsidRDefault="00FC3317" w:rsidP="00A25E61">
            <w:pPr>
              <w:pStyle w:val="TableParagraph"/>
              <w:numPr>
                <w:ilvl w:val="0"/>
                <w:numId w:val="14"/>
              </w:numPr>
              <w:spacing w:before="5"/>
              <w:ind w:left="142" w:right="144" w:firstLine="709"/>
              <w:jc w:val="both"/>
              <w:rPr>
                <w:sz w:val="24"/>
                <w:szCs w:val="24"/>
                <w:lang w:val="ru-RU"/>
              </w:rPr>
            </w:pPr>
            <w:r w:rsidRPr="00FC3317">
              <w:rPr>
                <w:sz w:val="24"/>
                <w:szCs w:val="24"/>
                <w:lang w:val="ru-RU"/>
              </w:rPr>
              <w:t>изготовлять простые шаблоны и трафареты для шрифтов, рисунков по заданному эскизу;</w:t>
            </w:r>
          </w:p>
          <w:p w14:paraId="54326289" w14:textId="77777777" w:rsidR="00FC3317" w:rsidRPr="00FC3317" w:rsidRDefault="00FC3317" w:rsidP="00A25E61">
            <w:pPr>
              <w:pStyle w:val="TableParagraph"/>
              <w:numPr>
                <w:ilvl w:val="0"/>
                <w:numId w:val="14"/>
              </w:numPr>
              <w:spacing w:before="4" w:line="237" w:lineRule="auto"/>
              <w:ind w:left="142" w:right="144" w:firstLine="709"/>
              <w:jc w:val="both"/>
              <w:rPr>
                <w:sz w:val="24"/>
                <w:szCs w:val="24"/>
                <w:lang w:val="ru-RU"/>
              </w:rPr>
            </w:pPr>
            <w:r w:rsidRPr="00FC3317">
              <w:rPr>
                <w:sz w:val="24"/>
                <w:szCs w:val="24"/>
                <w:lang w:val="ru-RU"/>
              </w:rPr>
              <w:t>подготавливать поверхность под роспись, производить сложную грунтовку;</w:t>
            </w:r>
          </w:p>
          <w:p w14:paraId="2BFAF983" w14:textId="77777777" w:rsidR="00FC3317" w:rsidRPr="00FC3317" w:rsidRDefault="00FC3317" w:rsidP="00A25E61">
            <w:pPr>
              <w:pStyle w:val="TableParagraph"/>
              <w:numPr>
                <w:ilvl w:val="0"/>
                <w:numId w:val="14"/>
              </w:numPr>
              <w:spacing w:before="4" w:line="237" w:lineRule="auto"/>
              <w:ind w:left="142" w:right="144" w:firstLine="709"/>
              <w:jc w:val="both"/>
              <w:rPr>
                <w:sz w:val="24"/>
                <w:szCs w:val="24"/>
                <w:lang w:val="ru-RU"/>
              </w:rPr>
            </w:pPr>
            <w:r w:rsidRPr="00FC3317">
              <w:rPr>
                <w:sz w:val="24"/>
                <w:szCs w:val="24"/>
                <w:lang w:val="ru-RU"/>
              </w:rPr>
              <w:t xml:space="preserve">использовать основы построения и начертания графемы шрифтов средней сложности, их </w:t>
            </w:r>
            <w:r w:rsidRPr="00FC3317">
              <w:rPr>
                <w:spacing w:val="-2"/>
                <w:sz w:val="24"/>
                <w:szCs w:val="24"/>
                <w:lang w:val="ru-RU"/>
              </w:rPr>
              <w:t>модифицирование.</w:t>
            </w:r>
          </w:p>
          <w:p w14:paraId="5642E4F7" w14:textId="77777777" w:rsidR="00FC3317" w:rsidRPr="00FC3317" w:rsidRDefault="00FC3317" w:rsidP="00A25E61">
            <w:pPr>
              <w:pStyle w:val="TableParagraph"/>
              <w:numPr>
                <w:ilvl w:val="0"/>
                <w:numId w:val="14"/>
              </w:numPr>
              <w:spacing w:before="5"/>
              <w:ind w:left="142" w:right="144" w:firstLine="709"/>
              <w:jc w:val="both"/>
              <w:rPr>
                <w:sz w:val="24"/>
                <w:szCs w:val="24"/>
                <w:lang w:val="ru-RU"/>
              </w:rPr>
            </w:pPr>
            <w:r w:rsidRPr="00FC3317">
              <w:rPr>
                <w:spacing w:val="-4"/>
                <w:sz w:val="24"/>
                <w:szCs w:val="24"/>
                <w:lang w:val="ru-RU"/>
              </w:rPr>
              <w:t>выполнять</w:t>
            </w:r>
            <w:r w:rsidRPr="00FC3317">
              <w:rPr>
                <w:spacing w:val="-8"/>
                <w:sz w:val="24"/>
                <w:szCs w:val="24"/>
                <w:lang w:val="ru-RU"/>
              </w:rPr>
              <w:t xml:space="preserve"> </w:t>
            </w:r>
            <w:r w:rsidRPr="00FC3317">
              <w:rPr>
                <w:spacing w:val="-4"/>
                <w:sz w:val="24"/>
                <w:szCs w:val="24"/>
                <w:lang w:val="ru-RU"/>
              </w:rPr>
              <w:t>перспективу</w:t>
            </w:r>
            <w:r w:rsidRPr="00FC3317">
              <w:rPr>
                <w:spacing w:val="-11"/>
                <w:sz w:val="24"/>
                <w:szCs w:val="24"/>
                <w:lang w:val="ru-RU"/>
              </w:rPr>
              <w:t xml:space="preserve"> </w:t>
            </w:r>
            <w:r w:rsidRPr="00FC3317">
              <w:rPr>
                <w:spacing w:val="-4"/>
                <w:sz w:val="24"/>
                <w:szCs w:val="24"/>
                <w:lang w:val="ru-RU"/>
              </w:rPr>
              <w:t>с</w:t>
            </w:r>
            <w:r w:rsidRPr="00FC3317">
              <w:rPr>
                <w:spacing w:val="-9"/>
                <w:sz w:val="24"/>
                <w:szCs w:val="24"/>
                <w:lang w:val="ru-RU"/>
              </w:rPr>
              <w:t xml:space="preserve"> </w:t>
            </w:r>
            <w:r w:rsidRPr="00FC3317">
              <w:rPr>
                <w:spacing w:val="-4"/>
                <w:sz w:val="24"/>
                <w:szCs w:val="24"/>
                <w:lang w:val="ru-RU"/>
              </w:rPr>
              <w:t>элементами</w:t>
            </w:r>
            <w:r w:rsidRPr="00FC3317">
              <w:rPr>
                <w:spacing w:val="-5"/>
                <w:sz w:val="24"/>
                <w:szCs w:val="24"/>
                <w:lang w:val="ru-RU"/>
              </w:rPr>
              <w:t xml:space="preserve"> </w:t>
            </w:r>
            <w:r w:rsidRPr="00FC3317">
              <w:rPr>
                <w:spacing w:val="-4"/>
                <w:sz w:val="24"/>
                <w:szCs w:val="24"/>
                <w:lang w:val="ru-RU"/>
              </w:rPr>
              <w:t>черчения.</w:t>
            </w:r>
          </w:p>
          <w:p w14:paraId="5F56B16B" w14:textId="77777777" w:rsidR="00FC3317" w:rsidRPr="00FC3317" w:rsidRDefault="00FC3317" w:rsidP="00A25E61">
            <w:pPr>
              <w:pStyle w:val="TableParagraph"/>
              <w:spacing w:before="2" w:line="275" w:lineRule="exact"/>
              <w:ind w:left="142" w:right="144" w:firstLine="709"/>
              <w:jc w:val="both"/>
              <w:rPr>
                <w:b/>
                <w:sz w:val="24"/>
                <w:szCs w:val="24"/>
              </w:rPr>
            </w:pPr>
            <w:proofErr w:type="spellStart"/>
            <w:r w:rsidRPr="00FC3317">
              <w:rPr>
                <w:b/>
                <w:spacing w:val="-2"/>
                <w:sz w:val="24"/>
                <w:szCs w:val="24"/>
              </w:rPr>
              <w:t>знать</w:t>
            </w:r>
            <w:proofErr w:type="spellEnd"/>
            <w:r w:rsidRPr="00FC3317">
              <w:rPr>
                <w:b/>
                <w:spacing w:val="-2"/>
                <w:sz w:val="24"/>
                <w:szCs w:val="24"/>
              </w:rPr>
              <w:t>:</w:t>
            </w:r>
          </w:p>
          <w:p w14:paraId="1BE13FF9" w14:textId="77777777" w:rsidR="00FC3317" w:rsidRPr="00FC3317" w:rsidRDefault="00FC3317" w:rsidP="00A25E61">
            <w:pPr>
              <w:pStyle w:val="TableParagraph"/>
              <w:numPr>
                <w:ilvl w:val="0"/>
                <w:numId w:val="14"/>
              </w:numPr>
              <w:spacing w:line="292" w:lineRule="exact"/>
              <w:ind w:left="142" w:right="144" w:firstLine="709"/>
              <w:jc w:val="both"/>
              <w:rPr>
                <w:sz w:val="24"/>
                <w:szCs w:val="24"/>
              </w:rPr>
            </w:pPr>
            <w:proofErr w:type="spellStart"/>
            <w:r w:rsidRPr="00FC3317">
              <w:rPr>
                <w:sz w:val="24"/>
                <w:szCs w:val="24"/>
              </w:rPr>
              <w:t>основные</w:t>
            </w:r>
            <w:proofErr w:type="spellEnd"/>
            <w:r w:rsidRPr="00FC3317">
              <w:rPr>
                <w:spacing w:val="-4"/>
                <w:sz w:val="24"/>
                <w:szCs w:val="24"/>
              </w:rPr>
              <w:t xml:space="preserve"> </w:t>
            </w:r>
            <w:proofErr w:type="spellStart"/>
            <w:r w:rsidRPr="00FC3317">
              <w:rPr>
                <w:sz w:val="24"/>
                <w:szCs w:val="24"/>
              </w:rPr>
              <w:t>виды</w:t>
            </w:r>
            <w:proofErr w:type="spellEnd"/>
            <w:r w:rsidRPr="00FC3317">
              <w:rPr>
                <w:spacing w:val="-2"/>
                <w:sz w:val="24"/>
                <w:szCs w:val="24"/>
              </w:rPr>
              <w:t xml:space="preserve"> </w:t>
            </w:r>
            <w:proofErr w:type="spellStart"/>
            <w:r w:rsidRPr="00FC3317">
              <w:rPr>
                <w:spacing w:val="-2"/>
                <w:sz w:val="24"/>
                <w:szCs w:val="24"/>
              </w:rPr>
              <w:t>шрифтов</w:t>
            </w:r>
            <w:proofErr w:type="spellEnd"/>
          </w:p>
          <w:p w14:paraId="2B5FEEBA" w14:textId="77777777" w:rsidR="00FC3317" w:rsidRPr="00FC3317" w:rsidRDefault="00FC3317" w:rsidP="00A25E61">
            <w:pPr>
              <w:pStyle w:val="TableParagraph"/>
              <w:numPr>
                <w:ilvl w:val="0"/>
                <w:numId w:val="14"/>
              </w:numPr>
              <w:spacing w:line="293" w:lineRule="exact"/>
              <w:ind w:left="142" w:right="144" w:firstLine="709"/>
              <w:jc w:val="both"/>
              <w:rPr>
                <w:sz w:val="24"/>
                <w:szCs w:val="24"/>
                <w:lang w:val="ru-RU"/>
              </w:rPr>
            </w:pPr>
            <w:r w:rsidRPr="00FC3317">
              <w:rPr>
                <w:sz w:val="24"/>
                <w:szCs w:val="24"/>
                <w:lang w:val="ru-RU"/>
              </w:rPr>
              <w:t>требования</w:t>
            </w:r>
            <w:r w:rsidRPr="00FC3317">
              <w:rPr>
                <w:spacing w:val="-1"/>
                <w:sz w:val="24"/>
                <w:szCs w:val="24"/>
                <w:lang w:val="ru-RU"/>
              </w:rPr>
              <w:t xml:space="preserve"> </w:t>
            </w:r>
            <w:r w:rsidRPr="00FC3317">
              <w:rPr>
                <w:sz w:val="24"/>
                <w:szCs w:val="24"/>
                <w:lang w:val="ru-RU"/>
              </w:rPr>
              <w:t>к</w:t>
            </w:r>
            <w:r w:rsidRPr="00FC3317">
              <w:rPr>
                <w:spacing w:val="-1"/>
                <w:sz w:val="24"/>
                <w:szCs w:val="24"/>
                <w:lang w:val="ru-RU"/>
              </w:rPr>
              <w:t xml:space="preserve"> </w:t>
            </w:r>
            <w:r w:rsidRPr="00FC3317">
              <w:rPr>
                <w:sz w:val="24"/>
                <w:szCs w:val="24"/>
                <w:lang w:val="ru-RU"/>
              </w:rPr>
              <w:t>работе</w:t>
            </w:r>
            <w:r w:rsidRPr="00FC3317">
              <w:rPr>
                <w:spacing w:val="-2"/>
                <w:sz w:val="24"/>
                <w:szCs w:val="24"/>
                <w:lang w:val="ru-RU"/>
              </w:rPr>
              <w:t xml:space="preserve"> </w:t>
            </w:r>
            <w:r w:rsidRPr="00FC3317">
              <w:rPr>
                <w:sz w:val="24"/>
                <w:szCs w:val="24"/>
                <w:lang w:val="ru-RU"/>
              </w:rPr>
              <w:t>над</w:t>
            </w:r>
            <w:r w:rsidRPr="00FC3317">
              <w:rPr>
                <w:spacing w:val="-1"/>
                <w:sz w:val="24"/>
                <w:szCs w:val="24"/>
                <w:lang w:val="ru-RU"/>
              </w:rPr>
              <w:t xml:space="preserve"> </w:t>
            </w:r>
            <w:r w:rsidRPr="00FC3317">
              <w:rPr>
                <w:sz w:val="24"/>
                <w:szCs w:val="24"/>
                <w:lang w:val="ru-RU"/>
              </w:rPr>
              <w:t>шрифтом</w:t>
            </w:r>
            <w:r w:rsidRPr="00FC3317">
              <w:rPr>
                <w:spacing w:val="-2"/>
                <w:sz w:val="24"/>
                <w:szCs w:val="24"/>
                <w:lang w:val="ru-RU"/>
              </w:rPr>
              <w:t xml:space="preserve"> </w:t>
            </w:r>
            <w:r w:rsidRPr="00FC3317">
              <w:rPr>
                <w:sz w:val="24"/>
                <w:szCs w:val="24"/>
                <w:lang w:val="ru-RU"/>
              </w:rPr>
              <w:t>в</w:t>
            </w:r>
            <w:r w:rsidRPr="00FC3317">
              <w:rPr>
                <w:spacing w:val="-1"/>
                <w:sz w:val="24"/>
                <w:szCs w:val="24"/>
                <w:lang w:val="ru-RU"/>
              </w:rPr>
              <w:t xml:space="preserve"> </w:t>
            </w:r>
            <w:r w:rsidRPr="00FC3317">
              <w:rPr>
                <w:spacing w:val="-2"/>
                <w:sz w:val="24"/>
                <w:szCs w:val="24"/>
                <w:lang w:val="ru-RU"/>
              </w:rPr>
              <w:t>плакате</w:t>
            </w:r>
          </w:p>
          <w:p w14:paraId="1A56230C" w14:textId="77777777" w:rsidR="00FC3317" w:rsidRPr="00FC3317" w:rsidRDefault="00FC3317" w:rsidP="00A25E61">
            <w:pPr>
              <w:pStyle w:val="TableParagraph"/>
              <w:numPr>
                <w:ilvl w:val="0"/>
                <w:numId w:val="14"/>
              </w:numPr>
              <w:ind w:left="142" w:right="144" w:firstLine="709"/>
              <w:jc w:val="both"/>
              <w:rPr>
                <w:sz w:val="24"/>
                <w:szCs w:val="24"/>
              </w:rPr>
            </w:pPr>
            <w:proofErr w:type="spellStart"/>
            <w:r w:rsidRPr="00FC3317">
              <w:rPr>
                <w:sz w:val="24"/>
                <w:szCs w:val="24"/>
              </w:rPr>
              <w:t>требования</w:t>
            </w:r>
            <w:proofErr w:type="spellEnd"/>
            <w:r w:rsidRPr="00FC3317">
              <w:rPr>
                <w:sz w:val="24"/>
                <w:szCs w:val="24"/>
              </w:rPr>
              <w:t>,</w:t>
            </w:r>
            <w:r w:rsidRPr="00FC3317">
              <w:rPr>
                <w:spacing w:val="80"/>
                <w:sz w:val="24"/>
                <w:szCs w:val="24"/>
              </w:rPr>
              <w:t xml:space="preserve"> </w:t>
            </w:r>
            <w:proofErr w:type="spellStart"/>
            <w:r w:rsidRPr="00FC3317">
              <w:rPr>
                <w:sz w:val="24"/>
                <w:szCs w:val="24"/>
              </w:rPr>
              <w:t>предъявляемые</w:t>
            </w:r>
            <w:proofErr w:type="spellEnd"/>
            <w:r w:rsidRPr="00FC3317">
              <w:rPr>
                <w:spacing w:val="80"/>
                <w:sz w:val="24"/>
                <w:szCs w:val="24"/>
              </w:rPr>
              <w:t xml:space="preserve"> </w:t>
            </w:r>
            <w:r w:rsidRPr="00FC3317">
              <w:rPr>
                <w:sz w:val="24"/>
                <w:szCs w:val="24"/>
              </w:rPr>
              <w:t>к</w:t>
            </w:r>
            <w:r w:rsidRPr="00FC3317">
              <w:rPr>
                <w:spacing w:val="80"/>
                <w:sz w:val="24"/>
                <w:szCs w:val="24"/>
              </w:rPr>
              <w:t xml:space="preserve"> </w:t>
            </w:r>
            <w:proofErr w:type="spellStart"/>
            <w:r w:rsidRPr="00FC3317">
              <w:rPr>
                <w:sz w:val="24"/>
                <w:szCs w:val="24"/>
              </w:rPr>
              <w:t>окрашиваемым</w:t>
            </w:r>
            <w:proofErr w:type="spellEnd"/>
            <w:r w:rsidRPr="00FC3317">
              <w:rPr>
                <w:sz w:val="24"/>
                <w:szCs w:val="24"/>
              </w:rPr>
              <w:t xml:space="preserve"> </w:t>
            </w:r>
            <w:proofErr w:type="spellStart"/>
            <w:r w:rsidRPr="00FC3317">
              <w:rPr>
                <w:spacing w:val="-2"/>
                <w:sz w:val="24"/>
                <w:szCs w:val="24"/>
              </w:rPr>
              <w:t>поверхностям</w:t>
            </w:r>
            <w:proofErr w:type="spellEnd"/>
          </w:p>
          <w:p w14:paraId="758B5627" w14:textId="77777777" w:rsidR="00FC3317" w:rsidRPr="00FC3317" w:rsidRDefault="00FC3317" w:rsidP="00A25E61">
            <w:pPr>
              <w:pStyle w:val="TableParagraph"/>
              <w:numPr>
                <w:ilvl w:val="0"/>
                <w:numId w:val="14"/>
              </w:numPr>
              <w:spacing w:before="3" w:line="237" w:lineRule="auto"/>
              <w:ind w:left="142" w:right="144" w:firstLine="709"/>
              <w:jc w:val="both"/>
              <w:rPr>
                <w:sz w:val="24"/>
                <w:szCs w:val="24"/>
              </w:rPr>
            </w:pPr>
            <w:proofErr w:type="spellStart"/>
            <w:r w:rsidRPr="00FC3317">
              <w:rPr>
                <w:spacing w:val="-2"/>
                <w:sz w:val="24"/>
                <w:szCs w:val="24"/>
              </w:rPr>
              <w:t>правила</w:t>
            </w:r>
            <w:proofErr w:type="spellEnd"/>
            <w:r w:rsidRPr="00FC3317">
              <w:rPr>
                <w:sz w:val="24"/>
                <w:szCs w:val="24"/>
              </w:rPr>
              <w:tab/>
            </w:r>
            <w:proofErr w:type="spellStart"/>
            <w:r w:rsidRPr="00FC3317">
              <w:rPr>
                <w:spacing w:val="-2"/>
                <w:sz w:val="24"/>
                <w:szCs w:val="24"/>
              </w:rPr>
              <w:t>пользования</w:t>
            </w:r>
            <w:proofErr w:type="spellEnd"/>
            <w:r w:rsidRPr="00FC3317">
              <w:rPr>
                <w:sz w:val="24"/>
                <w:szCs w:val="24"/>
              </w:rPr>
              <w:tab/>
            </w:r>
            <w:proofErr w:type="spellStart"/>
            <w:r w:rsidRPr="00FC3317">
              <w:rPr>
                <w:spacing w:val="-2"/>
                <w:sz w:val="24"/>
                <w:szCs w:val="24"/>
              </w:rPr>
              <w:t>приспособлениями</w:t>
            </w:r>
            <w:proofErr w:type="spellEnd"/>
            <w:r w:rsidRPr="00FC3317">
              <w:rPr>
                <w:spacing w:val="-2"/>
                <w:sz w:val="24"/>
                <w:szCs w:val="24"/>
              </w:rPr>
              <w:t xml:space="preserve">, </w:t>
            </w:r>
            <w:proofErr w:type="spellStart"/>
            <w:r w:rsidRPr="00FC3317">
              <w:rPr>
                <w:spacing w:val="-2"/>
                <w:sz w:val="24"/>
                <w:szCs w:val="24"/>
              </w:rPr>
              <w:t>инструментами</w:t>
            </w:r>
            <w:proofErr w:type="spellEnd"/>
          </w:p>
          <w:p w14:paraId="7D750B5A" w14:textId="77777777" w:rsidR="00FC3317" w:rsidRPr="00FC3317" w:rsidRDefault="00FC3317" w:rsidP="00A25E61">
            <w:pPr>
              <w:pStyle w:val="TableParagraph"/>
              <w:numPr>
                <w:ilvl w:val="0"/>
                <w:numId w:val="14"/>
              </w:numPr>
              <w:spacing w:before="4" w:line="237" w:lineRule="auto"/>
              <w:ind w:left="142" w:right="144" w:firstLine="709"/>
              <w:jc w:val="both"/>
              <w:rPr>
                <w:sz w:val="24"/>
                <w:szCs w:val="24"/>
                <w:lang w:val="ru-RU"/>
              </w:rPr>
            </w:pPr>
            <w:r w:rsidRPr="00FC3317">
              <w:rPr>
                <w:sz w:val="24"/>
                <w:szCs w:val="24"/>
                <w:lang w:val="ru-RU"/>
              </w:rPr>
              <w:t>свойства</w:t>
            </w:r>
            <w:r w:rsidRPr="00FC3317">
              <w:rPr>
                <w:spacing w:val="-7"/>
                <w:sz w:val="24"/>
                <w:szCs w:val="24"/>
                <w:lang w:val="ru-RU"/>
              </w:rPr>
              <w:t xml:space="preserve"> </w:t>
            </w:r>
            <w:r w:rsidRPr="00FC3317">
              <w:rPr>
                <w:sz w:val="24"/>
                <w:szCs w:val="24"/>
                <w:lang w:val="ru-RU"/>
              </w:rPr>
              <w:t>материалов,</w:t>
            </w:r>
            <w:r w:rsidRPr="00FC3317">
              <w:rPr>
                <w:spacing w:val="-6"/>
                <w:sz w:val="24"/>
                <w:szCs w:val="24"/>
                <w:lang w:val="ru-RU"/>
              </w:rPr>
              <w:t xml:space="preserve"> </w:t>
            </w:r>
            <w:r w:rsidRPr="00FC3317">
              <w:rPr>
                <w:sz w:val="24"/>
                <w:szCs w:val="24"/>
                <w:lang w:val="ru-RU"/>
              </w:rPr>
              <w:t>применяемых</w:t>
            </w:r>
            <w:r w:rsidRPr="00FC3317">
              <w:rPr>
                <w:spacing w:val="-5"/>
                <w:sz w:val="24"/>
                <w:szCs w:val="24"/>
                <w:lang w:val="ru-RU"/>
              </w:rPr>
              <w:t xml:space="preserve"> </w:t>
            </w:r>
            <w:r w:rsidRPr="00FC3317">
              <w:rPr>
                <w:sz w:val="24"/>
                <w:szCs w:val="24"/>
                <w:lang w:val="ru-RU"/>
              </w:rPr>
              <w:t>при</w:t>
            </w:r>
            <w:r w:rsidRPr="00FC3317">
              <w:rPr>
                <w:spacing w:val="-5"/>
                <w:sz w:val="24"/>
                <w:szCs w:val="24"/>
                <w:lang w:val="ru-RU"/>
              </w:rPr>
              <w:t xml:space="preserve"> </w:t>
            </w:r>
            <w:r w:rsidRPr="00FC3317">
              <w:rPr>
                <w:sz w:val="24"/>
                <w:szCs w:val="24"/>
                <w:lang w:val="ru-RU"/>
              </w:rPr>
              <w:t>росписи, условия хранения, требования к качеству.</w:t>
            </w:r>
          </w:p>
          <w:p w14:paraId="0E417F33" w14:textId="77777777" w:rsidR="00FC3317" w:rsidRPr="00FC3317" w:rsidRDefault="00FC3317" w:rsidP="00A25E61">
            <w:pPr>
              <w:pStyle w:val="TableParagraph"/>
              <w:numPr>
                <w:ilvl w:val="0"/>
                <w:numId w:val="14"/>
              </w:numPr>
              <w:spacing w:before="3" w:line="293" w:lineRule="exact"/>
              <w:ind w:left="142" w:right="144" w:firstLine="709"/>
              <w:jc w:val="both"/>
              <w:rPr>
                <w:sz w:val="24"/>
                <w:szCs w:val="24"/>
              </w:rPr>
            </w:pPr>
            <w:proofErr w:type="spellStart"/>
            <w:r w:rsidRPr="00FC3317">
              <w:rPr>
                <w:sz w:val="24"/>
                <w:szCs w:val="24"/>
              </w:rPr>
              <w:t>правила</w:t>
            </w:r>
            <w:proofErr w:type="spellEnd"/>
            <w:r w:rsidRPr="00FC3317">
              <w:rPr>
                <w:spacing w:val="-3"/>
                <w:sz w:val="24"/>
                <w:szCs w:val="24"/>
              </w:rPr>
              <w:t xml:space="preserve"> </w:t>
            </w:r>
            <w:r w:rsidRPr="00FC3317">
              <w:rPr>
                <w:sz w:val="24"/>
                <w:szCs w:val="24"/>
              </w:rPr>
              <w:t>и</w:t>
            </w:r>
            <w:r w:rsidRPr="00FC3317">
              <w:rPr>
                <w:spacing w:val="-1"/>
                <w:sz w:val="24"/>
                <w:szCs w:val="24"/>
              </w:rPr>
              <w:t xml:space="preserve"> </w:t>
            </w:r>
            <w:proofErr w:type="spellStart"/>
            <w:r w:rsidRPr="00FC3317">
              <w:rPr>
                <w:sz w:val="24"/>
                <w:szCs w:val="24"/>
              </w:rPr>
              <w:t>способы</w:t>
            </w:r>
            <w:proofErr w:type="spellEnd"/>
            <w:r w:rsidRPr="00FC3317">
              <w:rPr>
                <w:spacing w:val="-2"/>
                <w:sz w:val="24"/>
                <w:szCs w:val="24"/>
              </w:rPr>
              <w:t xml:space="preserve"> </w:t>
            </w:r>
            <w:proofErr w:type="spellStart"/>
            <w:r w:rsidRPr="00FC3317">
              <w:rPr>
                <w:sz w:val="24"/>
                <w:szCs w:val="24"/>
              </w:rPr>
              <w:t>подготовки</w:t>
            </w:r>
            <w:proofErr w:type="spellEnd"/>
            <w:r w:rsidRPr="00FC3317">
              <w:rPr>
                <w:spacing w:val="-1"/>
                <w:sz w:val="24"/>
                <w:szCs w:val="24"/>
              </w:rPr>
              <w:t xml:space="preserve"> </w:t>
            </w:r>
            <w:proofErr w:type="spellStart"/>
            <w:r w:rsidRPr="00FC3317">
              <w:rPr>
                <w:spacing w:val="-2"/>
                <w:sz w:val="24"/>
                <w:szCs w:val="24"/>
              </w:rPr>
              <w:t>поверхностей</w:t>
            </w:r>
            <w:proofErr w:type="spellEnd"/>
          </w:p>
          <w:p w14:paraId="01B9729E" w14:textId="77777777" w:rsidR="00FC3317" w:rsidRPr="00FC3317" w:rsidRDefault="00FC3317" w:rsidP="00A25E61">
            <w:pPr>
              <w:pStyle w:val="TableParagraph"/>
              <w:numPr>
                <w:ilvl w:val="0"/>
                <w:numId w:val="14"/>
              </w:numPr>
              <w:spacing w:before="1" w:line="237" w:lineRule="auto"/>
              <w:ind w:left="142" w:right="144" w:firstLine="709"/>
              <w:jc w:val="both"/>
              <w:rPr>
                <w:sz w:val="24"/>
                <w:szCs w:val="24"/>
                <w:lang w:val="ru-RU"/>
              </w:rPr>
            </w:pPr>
            <w:r w:rsidRPr="00FC3317">
              <w:rPr>
                <w:sz w:val="24"/>
                <w:szCs w:val="24"/>
                <w:lang w:val="ru-RU"/>
              </w:rPr>
              <w:t>способы перенесения простого рисунка с эскиза на различные материалы</w:t>
            </w:r>
          </w:p>
          <w:p w14:paraId="426EB585" w14:textId="77777777" w:rsidR="00FC3317" w:rsidRPr="00FC3317" w:rsidRDefault="00FC3317" w:rsidP="00A25E61">
            <w:pPr>
              <w:pStyle w:val="TableParagraph"/>
              <w:numPr>
                <w:ilvl w:val="0"/>
                <w:numId w:val="14"/>
              </w:numPr>
              <w:spacing w:before="6" w:line="237" w:lineRule="auto"/>
              <w:ind w:left="142" w:right="144" w:firstLine="709"/>
              <w:jc w:val="both"/>
              <w:rPr>
                <w:position w:val="8"/>
                <w:sz w:val="24"/>
                <w:szCs w:val="24"/>
                <w:lang w:val="ru-RU"/>
              </w:rPr>
            </w:pPr>
            <w:r w:rsidRPr="00FC3317">
              <w:rPr>
                <w:sz w:val="24"/>
                <w:szCs w:val="24"/>
                <w:lang w:val="ru-RU"/>
              </w:rPr>
              <w:t>способы</w:t>
            </w:r>
            <w:r w:rsidRPr="00FC3317">
              <w:rPr>
                <w:spacing w:val="-9"/>
                <w:sz w:val="24"/>
                <w:szCs w:val="24"/>
                <w:lang w:val="ru-RU"/>
              </w:rPr>
              <w:t xml:space="preserve"> </w:t>
            </w:r>
            <w:r w:rsidRPr="00FC3317">
              <w:rPr>
                <w:sz w:val="24"/>
                <w:szCs w:val="24"/>
                <w:lang w:val="ru-RU"/>
              </w:rPr>
              <w:t>изготовления</w:t>
            </w:r>
            <w:r w:rsidRPr="00FC3317">
              <w:rPr>
                <w:spacing w:val="-12"/>
                <w:sz w:val="24"/>
                <w:szCs w:val="24"/>
                <w:lang w:val="ru-RU"/>
              </w:rPr>
              <w:t xml:space="preserve"> </w:t>
            </w:r>
            <w:r w:rsidRPr="00FC3317">
              <w:rPr>
                <w:sz w:val="24"/>
                <w:szCs w:val="24"/>
                <w:lang w:val="ru-RU"/>
              </w:rPr>
              <w:t>простых</w:t>
            </w:r>
            <w:r w:rsidRPr="00FC3317">
              <w:rPr>
                <w:spacing w:val="-8"/>
                <w:sz w:val="24"/>
                <w:szCs w:val="24"/>
                <w:lang w:val="ru-RU"/>
              </w:rPr>
              <w:t xml:space="preserve"> </w:t>
            </w:r>
            <w:r w:rsidRPr="00FC3317">
              <w:rPr>
                <w:sz w:val="24"/>
                <w:szCs w:val="24"/>
                <w:lang w:val="ru-RU"/>
              </w:rPr>
              <w:t>трафаретов</w:t>
            </w:r>
            <w:r w:rsidRPr="00FC3317">
              <w:rPr>
                <w:spacing w:val="-10"/>
                <w:sz w:val="24"/>
                <w:szCs w:val="24"/>
                <w:lang w:val="ru-RU"/>
              </w:rPr>
              <w:t xml:space="preserve"> </w:t>
            </w:r>
            <w:r w:rsidRPr="00FC3317">
              <w:rPr>
                <w:sz w:val="24"/>
                <w:szCs w:val="24"/>
                <w:lang w:val="ru-RU"/>
              </w:rPr>
              <w:t xml:space="preserve">и </w:t>
            </w:r>
            <w:r w:rsidRPr="00FC3317">
              <w:rPr>
                <w:spacing w:val="-2"/>
                <w:sz w:val="24"/>
                <w:szCs w:val="24"/>
                <w:lang w:val="ru-RU"/>
              </w:rPr>
              <w:t>шаблонов</w:t>
            </w:r>
          </w:p>
        </w:tc>
        <w:tc>
          <w:tcPr>
            <w:tcW w:w="1344" w:type="dxa"/>
          </w:tcPr>
          <w:p w14:paraId="2C3689E9" w14:textId="77777777" w:rsidR="00FC3317" w:rsidRPr="00FC3317" w:rsidRDefault="00FC3317" w:rsidP="00A25E61">
            <w:pPr>
              <w:pStyle w:val="TableParagraph"/>
              <w:spacing w:before="267"/>
              <w:ind w:left="142" w:right="144" w:firstLine="709"/>
              <w:jc w:val="both"/>
              <w:rPr>
                <w:i/>
                <w:sz w:val="24"/>
                <w:szCs w:val="24"/>
              </w:rPr>
            </w:pPr>
            <w:r w:rsidRPr="00FC3317">
              <w:rPr>
                <w:i/>
                <w:spacing w:val="-10"/>
                <w:sz w:val="24"/>
                <w:szCs w:val="24"/>
              </w:rPr>
              <w:t>+</w:t>
            </w:r>
          </w:p>
          <w:p w14:paraId="43556AEA" w14:textId="77777777" w:rsidR="00FC3317" w:rsidRPr="00FC3317" w:rsidRDefault="00FC3317" w:rsidP="00A25E61">
            <w:pPr>
              <w:pStyle w:val="TableParagraph"/>
              <w:ind w:left="142" w:right="144" w:firstLine="709"/>
              <w:jc w:val="both"/>
              <w:rPr>
                <w:b/>
                <w:sz w:val="24"/>
                <w:szCs w:val="24"/>
              </w:rPr>
            </w:pPr>
          </w:p>
          <w:p w14:paraId="3EF3607C" w14:textId="77777777" w:rsidR="00FC3317" w:rsidRPr="00FC3317" w:rsidRDefault="00FC3317" w:rsidP="00A25E61">
            <w:pPr>
              <w:pStyle w:val="TableParagraph"/>
              <w:ind w:left="142" w:right="144" w:firstLine="709"/>
              <w:jc w:val="both"/>
              <w:rPr>
                <w:b/>
                <w:sz w:val="24"/>
                <w:szCs w:val="24"/>
              </w:rPr>
            </w:pPr>
          </w:p>
          <w:p w14:paraId="19C947D8" w14:textId="77777777" w:rsidR="00FC3317" w:rsidRPr="00FC3317" w:rsidRDefault="00FC3317" w:rsidP="00A25E61">
            <w:pPr>
              <w:pStyle w:val="TableParagraph"/>
              <w:ind w:left="142" w:right="144" w:firstLine="709"/>
              <w:jc w:val="both"/>
              <w:rPr>
                <w:b/>
                <w:sz w:val="24"/>
                <w:szCs w:val="24"/>
              </w:rPr>
            </w:pPr>
          </w:p>
          <w:p w14:paraId="59D5F84B" w14:textId="77777777" w:rsidR="00FC3317" w:rsidRPr="00FC3317" w:rsidRDefault="00FC3317" w:rsidP="00A25E61">
            <w:pPr>
              <w:pStyle w:val="TableParagraph"/>
              <w:ind w:left="142" w:right="144" w:firstLine="709"/>
              <w:jc w:val="both"/>
              <w:rPr>
                <w:b/>
                <w:sz w:val="24"/>
                <w:szCs w:val="24"/>
              </w:rPr>
            </w:pPr>
          </w:p>
          <w:p w14:paraId="00A33263" w14:textId="77777777" w:rsidR="00FC3317" w:rsidRPr="00FC3317" w:rsidRDefault="00FC3317" w:rsidP="00A25E61">
            <w:pPr>
              <w:pStyle w:val="TableParagraph"/>
              <w:spacing w:before="1"/>
              <w:ind w:left="142" w:right="144" w:firstLine="709"/>
              <w:jc w:val="both"/>
              <w:rPr>
                <w:i/>
                <w:sz w:val="24"/>
                <w:szCs w:val="24"/>
              </w:rPr>
            </w:pPr>
            <w:r w:rsidRPr="00FC3317">
              <w:rPr>
                <w:i/>
                <w:spacing w:val="-10"/>
                <w:sz w:val="24"/>
                <w:szCs w:val="24"/>
              </w:rPr>
              <w:t>+</w:t>
            </w:r>
          </w:p>
          <w:p w14:paraId="0FD0AAFA" w14:textId="77777777" w:rsidR="00FC3317" w:rsidRPr="00FC3317" w:rsidRDefault="00FC3317" w:rsidP="00A25E61">
            <w:pPr>
              <w:pStyle w:val="TableParagraph"/>
              <w:ind w:left="142" w:right="144" w:firstLine="709"/>
              <w:jc w:val="both"/>
              <w:rPr>
                <w:b/>
                <w:sz w:val="24"/>
                <w:szCs w:val="24"/>
              </w:rPr>
            </w:pPr>
          </w:p>
          <w:p w14:paraId="533BF656" w14:textId="77777777" w:rsidR="00FC3317" w:rsidRPr="00FC3317" w:rsidRDefault="00FC3317" w:rsidP="00A25E61">
            <w:pPr>
              <w:pStyle w:val="TableParagraph"/>
              <w:ind w:left="142" w:right="144" w:firstLine="709"/>
              <w:jc w:val="both"/>
              <w:rPr>
                <w:b/>
                <w:sz w:val="24"/>
                <w:szCs w:val="24"/>
              </w:rPr>
            </w:pPr>
          </w:p>
          <w:p w14:paraId="3E662B74" w14:textId="77777777" w:rsidR="00FC3317" w:rsidRPr="00FC3317" w:rsidRDefault="00FC3317" w:rsidP="00A25E61">
            <w:pPr>
              <w:pStyle w:val="TableParagraph"/>
              <w:ind w:left="142" w:right="144" w:firstLine="709"/>
              <w:jc w:val="both"/>
              <w:rPr>
                <w:i/>
                <w:sz w:val="24"/>
                <w:szCs w:val="24"/>
              </w:rPr>
            </w:pPr>
            <w:r w:rsidRPr="00FC3317">
              <w:rPr>
                <w:i/>
                <w:spacing w:val="-10"/>
                <w:sz w:val="24"/>
                <w:szCs w:val="24"/>
              </w:rPr>
              <w:t>+</w:t>
            </w:r>
          </w:p>
          <w:p w14:paraId="709DDA01" w14:textId="77777777" w:rsidR="00FC3317" w:rsidRPr="00FC3317" w:rsidRDefault="00FC3317" w:rsidP="00A25E61">
            <w:pPr>
              <w:pStyle w:val="TableParagraph"/>
              <w:ind w:left="142" w:right="144" w:firstLine="709"/>
              <w:jc w:val="both"/>
              <w:rPr>
                <w:b/>
                <w:sz w:val="24"/>
                <w:szCs w:val="24"/>
              </w:rPr>
            </w:pPr>
          </w:p>
          <w:p w14:paraId="72C14289" w14:textId="77777777" w:rsidR="00FC3317" w:rsidRPr="00FC3317" w:rsidRDefault="00FC3317" w:rsidP="00A25E61">
            <w:pPr>
              <w:pStyle w:val="TableParagraph"/>
              <w:ind w:left="142" w:right="144" w:firstLine="709"/>
              <w:jc w:val="both"/>
              <w:rPr>
                <w:b/>
                <w:sz w:val="24"/>
                <w:szCs w:val="24"/>
              </w:rPr>
            </w:pPr>
          </w:p>
          <w:p w14:paraId="7B226A71" w14:textId="77777777" w:rsidR="00FC3317" w:rsidRPr="00FC3317" w:rsidRDefault="00FC3317" w:rsidP="00A25E61">
            <w:pPr>
              <w:pStyle w:val="TableParagraph"/>
              <w:ind w:left="142" w:right="144" w:firstLine="709"/>
              <w:jc w:val="both"/>
              <w:rPr>
                <w:i/>
                <w:sz w:val="24"/>
                <w:szCs w:val="24"/>
              </w:rPr>
            </w:pPr>
            <w:r w:rsidRPr="00FC3317">
              <w:rPr>
                <w:i/>
                <w:spacing w:val="-10"/>
                <w:sz w:val="24"/>
                <w:szCs w:val="24"/>
              </w:rPr>
              <w:t>+</w:t>
            </w:r>
          </w:p>
          <w:p w14:paraId="725A67CF" w14:textId="77777777" w:rsidR="00FC3317" w:rsidRPr="00FC3317" w:rsidRDefault="00FC3317" w:rsidP="00A25E61">
            <w:pPr>
              <w:pStyle w:val="TableParagraph"/>
              <w:ind w:left="142" w:right="144" w:firstLine="709"/>
              <w:jc w:val="both"/>
              <w:rPr>
                <w:b/>
                <w:sz w:val="24"/>
                <w:szCs w:val="24"/>
              </w:rPr>
            </w:pPr>
          </w:p>
          <w:p w14:paraId="114D6CA9" w14:textId="77777777" w:rsidR="00FC3317" w:rsidRPr="00FC3317" w:rsidRDefault="00FC3317" w:rsidP="00A25E61">
            <w:pPr>
              <w:pStyle w:val="TableParagraph"/>
              <w:ind w:left="142" w:right="144" w:firstLine="709"/>
              <w:jc w:val="both"/>
              <w:rPr>
                <w:i/>
                <w:sz w:val="24"/>
                <w:szCs w:val="24"/>
              </w:rPr>
            </w:pPr>
            <w:r w:rsidRPr="00FC3317">
              <w:rPr>
                <w:i/>
                <w:spacing w:val="-10"/>
                <w:sz w:val="24"/>
                <w:szCs w:val="24"/>
              </w:rPr>
              <w:t>+</w:t>
            </w:r>
          </w:p>
          <w:p w14:paraId="624E37A1" w14:textId="77777777" w:rsidR="00FC3317" w:rsidRPr="00FC3317" w:rsidRDefault="00FC3317" w:rsidP="00A25E61">
            <w:pPr>
              <w:pStyle w:val="TableParagraph"/>
              <w:ind w:left="142" w:right="144" w:firstLine="709"/>
              <w:jc w:val="both"/>
              <w:rPr>
                <w:b/>
                <w:sz w:val="24"/>
                <w:szCs w:val="24"/>
              </w:rPr>
            </w:pPr>
          </w:p>
          <w:p w14:paraId="6DB90A14" w14:textId="77777777" w:rsidR="00FC3317" w:rsidRPr="00FC3317" w:rsidRDefault="00FC3317" w:rsidP="00A25E61">
            <w:pPr>
              <w:pStyle w:val="TableParagraph"/>
              <w:ind w:left="142" w:right="144" w:firstLine="709"/>
              <w:jc w:val="both"/>
              <w:rPr>
                <w:i/>
                <w:sz w:val="24"/>
                <w:szCs w:val="24"/>
              </w:rPr>
            </w:pPr>
            <w:r w:rsidRPr="00FC3317">
              <w:rPr>
                <w:i/>
                <w:spacing w:val="-10"/>
                <w:sz w:val="24"/>
                <w:szCs w:val="24"/>
              </w:rPr>
              <w:t>+</w:t>
            </w:r>
          </w:p>
          <w:p w14:paraId="6EC4A55D" w14:textId="77777777" w:rsidR="00FC3317" w:rsidRPr="00FC3317" w:rsidRDefault="00FC3317" w:rsidP="00A25E61">
            <w:pPr>
              <w:pStyle w:val="TableParagraph"/>
              <w:ind w:left="142" w:right="144" w:firstLine="709"/>
              <w:jc w:val="both"/>
              <w:rPr>
                <w:b/>
                <w:sz w:val="24"/>
                <w:szCs w:val="24"/>
              </w:rPr>
            </w:pPr>
          </w:p>
          <w:p w14:paraId="0908C39F" w14:textId="77777777" w:rsidR="00FC3317" w:rsidRPr="00FC3317" w:rsidRDefault="00FC3317" w:rsidP="00A25E61">
            <w:pPr>
              <w:pStyle w:val="TableParagraph"/>
              <w:ind w:left="142" w:right="144" w:firstLine="709"/>
              <w:jc w:val="both"/>
              <w:rPr>
                <w:b/>
                <w:sz w:val="24"/>
                <w:szCs w:val="24"/>
              </w:rPr>
            </w:pPr>
          </w:p>
          <w:p w14:paraId="30454E5B" w14:textId="77777777" w:rsidR="00FC3317" w:rsidRPr="00FC3317" w:rsidRDefault="00FC3317" w:rsidP="00A25E61">
            <w:pPr>
              <w:pStyle w:val="TableParagraph"/>
              <w:ind w:left="142" w:right="144" w:firstLine="709"/>
              <w:jc w:val="both"/>
              <w:rPr>
                <w:i/>
                <w:sz w:val="24"/>
                <w:szCs w:val="24"/>
              </w:rPr>
            </w:pPr>
            <w:r w:rsidRPr="00FC3317">
              <w:rPr>
                <w:i/>
                <w:spacing w:val="-10"/>
                <w:sz w:val="24"/>
                <w:szCs w:val="24"/>
              </w:rPr>
              <w:t>+</w:t>
            </w:r>
          </w:p>
          <w:p w14:paraId="6DDBB73F" w14:textId="77777777" w:rsidR="00FC3317" w:rsidRPr="00FC3317" w:rsidRDefault="00FC3317" w:rsidP="00A25E61">
            <w:pPr>
              <w:pStyle w:val="TableParagraph"/>
              <w:ind w:left="142" w:right="144" w:firstLine="709"/>
              <w:jc w:val="both"/>
              <w:rPr>
                <w:b/>
                <w:sz w:val="24"/>
                <w:szCs w:val="24"/>
              </w:rPr>
            </w:pPr>
          </w:p>
          <w:p w14:paraId="2111E2F3" w14:textId="77777777" w:rsidR="00FC3317" w:rsidRPr="00FC3317" w:rsidRDefault="00FC3317" w:rsidP="00A25E61">
            <w:pPr>
              <w:pStyle w:val="TableParagraph"/>
              <w:spacing w:before="1"/>
              <w:ind w:left="142" w:right="144" w:firstLine="709"/>
              <w:jc w:val="both"/>
              <w:rPr>
                <w:b/>
                <w:sz w:val="24"/>
                <w:szCs w:val="24"/>
              </w:rPr>
            </w:pPr>
          </w:p>
          <w:p w14:paraId="463C4FE1" w14:textId="77777777" w:rsidR="00FC3317" w:rsidRPr="00FC3317" w:rsidRDefault="00FC3317" w:rsidP="00A25E61">
            <w:pPr>
              <w:pStyle w:val="TableParagraph"/>
              <w:ind w:left="142" w:right="144" w:firstLine="709"/>
              <w:jc w:val="both"/>
              <w:rPr>
                <w:i/>
                <w:sz w:val="24"/>
                <w:szCs w:val="24"/>
              </w:rPr>
            </w:pPr>
            <w:r w:rsidRPr="00FC3317">
              <w:rPr>
                <w:i/>
                <w:spacing w:val="-10"/>
                <w:sz w:val="24"/>
                <w:szCs w:val="24"/>
              </w:rPr>
              <w:t>+</w:t>
            </w:r>
          </w:p>
          <w:p w14:paraId="12D14F25" w14:textId="77777777" w:rsidR="00FC3317" w:rsidRPr="00FC3317" w:rsidRDefault="00FC3317" w:rsidP="00A25E61">
            <w:pPr>
              <w:pStyle w:val="TableParagraph"/>
              <w:ind w:left="142" w:right="144" w:firstLine="709"/>
              <w:jc w:val="both"/>
              <w:rPr>
                <w:i/>
                <w:sz w:val="24"/>
                <w:szCs w:val="24"/>
              </w:rPr>
            </w:pPr>
            <w:r w:rsidRPr="00FC3317">
              <w:rPr>
                <w:i/>
                <w:spacing w:val="-10"/>
                <w:sz w:val="24"/>
                <w:szCs w:val="24"/>
              </w:rPr>
              <w:t>+</w:t>
            </w:r>
          </w:p>
          <w:p w14:paraId="02D60135" w14:textId="77777777" w:rsidR="00FC3317" w:rsidRPr="00FC3317" w:rsidRDefault="00FC3317" w:rsidP="00A25E61">
            <w:pPr>
              <w:pStyle w:val="TableParagraph"/>
              <w:ind w:left="142" w:right="144" w:firstLine="709"/>
              <w:jc w:val="both"/>
              <w:rPr>
                <w:i/>
                <w:sz w:val="24"/>
                <w:szCs w:val="24"/>
              </w:rPr>
            </w:pPr>
            <w:r w:rsidRPr="00FC3317">
              <w:rPr>
                <w:i/>
                <w:spacing w:val="-10"/>
                <w:sz w:val="24"/>
                <w:szCs w:val="24"/>
              </w:rPr>
              <w:t>+</w:t>
            </w:r>
          </w:p>
          <w:p w14:paraId="66F8FBA9" w14:textId="77777777" w:rsidR="00FC3317" w:rsidRPr="00FC3317" w:rsidRDefault="00FC3317" w:rsidP="00A25E61">
            <w:pPr>
              <w:pStyle w:val="TableParagraph"/>
              <w:ind w:left="142" w:right="144" w:firstLine="709"/>
              <w:jc w:val="both"/>
              <w:rPr>
                <w:b/>
                <w:sz w:val="24"/>
                <w:szCs w:val="24"/>
              </w:rPr>
            </w:pPr>
          </w:p>
          <w:p w14:paraId="78DB5F14" w14:textId="77777777" w:rsidR="00FC3317" w:rsidRPr="00FC3317" w:rsidRDefault="00FC3317" w:rsidP="00A25E61">
            <w:pPr>
              <w:pStyle w:val="TableParagraph"/>
              <w:ind w:left="142" w:right="144" w:firstLine="709"/>
              <w:jc w:val="both"/>
              <w:rPr>
                <w:i/>
                <w:sz w:val="24"/>
                <w:szCs w:val="24"/>
              </w:rPr>
            </w:pPr>
            <w:r w:rsidRPr="00FC3317">
              <w:rPr>
                <w:i/>
                <w:spacing w:val="-10"/>
                <w:sz w:val="24"/>
                <w:szCs w:val="24"/>
              </w:rPr>
              <w:t>+</w:t>
            </w:r>
          </w:p>
          <w:p w14:paraId="12DB8D8F" w14:textId="77777777" w:rsidR="00FC3317" w:rsidRPr="00FC3317" w:rsidRDefault="00FC3317" w:rsidP="00A25E61">
            <w:pPr>
              <w:pStyle w:val="TableParagraph"/>
              <w:ind w:left="142" w:right="144" w:firstLine="709"/>
              <w:jc w:val="both"/>
              <w:rPr>
                <w:b/>
                <w:sz w:val="24"/>
                <w:szCs w:val="24"/>
              </w:rPr>
            </w:pPr>
          </w:p>
          <w:p w14:paraId="0BD27434" w14:textId="77777777" w:rsidR="00FC3317" w:rsidRPr="00FC3317" w:rsidRDefault="00FC3317" w:rsidP="00A25E61">
            <w:pPr>
              <w:pStyle w:val="TableParagraph"/>
              <w:ind w:left="142" w:right="144" w:firstLine="709"/>
              <w:jc w:val="both"/>
              <w:rPr>
                <w:i/>
                <w:sz w:val="24"/>
                <w:szCs w:val="24"/>
              </w:rPr>
            </w:pPr>
            <w:r w:rsidRPr="00FC3317">
              <w:rPr>
                <w:i/>
                <w:spacing w:val="-10"/>
                <w:sz w:val="24"/>
                <w:szCs w:val="24"/>
              </w:rPr>
              <w:t>+</w:t>
            </w:r>
          </w:p>
          <w:p w14:paraId="23C0ACC9" w14:textId="77777777" w:rsidR="00FC3317" w:rsidRPr="00FC3317" w:rsidRDefault="00FC3317" w:rsidP="00A25E61">
            <w:pPr>
              <w:pStyle w:val="TableParagraph"/>
              <w:ind w:left="142" w:right="144" w:firstLine="709"/>
              <w:jc w:val="both"/>
              <w:rPr>
                <w:b/>
                <w:sz w:val="24"/>
                <w:szCs w:val="24"/>
              </w:rPr>
            </w:pPr>
          </w:p>
          <w:p w14:paraId="31B14FD8" w14:textId="77777777" w:rsidR="00FC3317" w:rsidRPr="00FC3317" w:rsidRDefault="00FC3317" w:rsidP="00A25E61">
            <w:pPr>
              <w:pStyle w:val="TableParagraph"/>
              <w:ind w:left="142" w:right="144" w:firstLine="709"/>
              <w:jc w:val="both"/>
              <w:rPr>
                <w:i/>
                <w:sz w:val="24"/>
                <w:szCs w:val="24"/>
              </w:rPr>
            </w:pPr>
            <w:r w:rsidRPr="00FC3317">
              <w:rPr>
                <w:i/>
                <w:spacing w:val="-10"/>
                <w:sz w:val="24"/>
                <w:szCs w:val="24"/>
              </w:rPr>
              <w:t>+</w:t>
            </w:r>
          </w:p>
          <w:p w14:paraId="7A50ED7A" w14:textId="77777777" w:rsidR="00FC3317" w:rsidRPr="00FC3317" w:rsidRDefault="00FC3317" w:rsidP="00A25E61">
            <w:pPr>
              <w:pStyle w:val="TableParagraph"/>
              <w:ind w:left="142" w:right="144" w:firstLine="709"/>
              <w:jc w:val="both"/>
              <w:rPr>
                <w:i/>
                <w:sz w:val="24"/>
                <w:szCs w:val="24"/>
              </w:rPr>
            </w:pPr>
            <w:r w:rsidRPr="00FC3317">
              <w:rPr>
                <w:i/>
                <w:spacing w:val="-10"/>
                <w:sz w:val="24"/>
                <w:szCs w:val="24"/>
              </w:rPr>
              <w:t>+</w:t>
            </w:r>
          </w:p>
          <w:p w14:paraId="0DB363A0" w14:textId="77777777" w:rsidR="00FC3317" w:rsidRPr="00FC3317" w:rsidRDefault="00FC3317" w:rsidP="00A25E61">
            <w:pPr>
              <w:pStyle w:val="TableParagraph"/>
              <w:spacing w:before="1"/>
              <w:ind w:left="142" w:right="144" w:firstLine="709"/>
              <w:jc w:val="both"/>
              <w:rPr>
                <w:b/>
                <w:sz w:val="24"/>
                <w:szCs w:val="24"/>
              </w:rPr>
            </w:pPr>
          </w:p>
          <w:p w14:paraId="36019FCE" w14:textId="77777777" w:rsidR="00FC3317" w:rsidRPr="00FC3317" w:rsidRDefault="00FC3317" w:rsidP="00A25E61">
            <w:pPr>
              <w:pStyle w:val="TableParagraph"/>
              <w:ind w:left="142" w:right="144" w:firstLine="709"/>
              <w:jc w:val="both"/>
              <w:rPr>
                <w:i/>
                <w:sz w:val="24"/>
                <w:szCs w:val="24"/>
              </w:rPr>
            </w:pPr>
            <w:r w:rsidRPr="00FC3317">
              <w:rPr>
                <w:i/>
                <w:spacing w:val="-10"/>
                <w:sz w:val="24"/>
                <w:szCs w:val="24"/>
              </w:rPr>
              <w:t>+</w:t>
            </w:r>
          </w:p>
        </w:tc>
        <w:tc>
          <w:tcPr>
            <w:tcW w:w="2251" w:type="dxa"/>
          </w:tcPr>
          <w:p w14:paraId="775C81E4" w14:textId="77777777" w:rsidR="00FC3317" w:rsidRPr="00FC3317" w:rsidRDefault="00FC3317" w:rsidP="00A25E61">
            <w:pPr>
              <w:pStyle w:val="TableParagraph"/>
              <w:spacing w:before="267"/>
              <w:ind w:left="142" w:right="144" w:firstLine="709"/>
              <w:jc w:val="both"/>
              <w:rPr>
                <w:i/>
                <w:sz w:val="24"/>
                <w:szCs w:val="24"/>
              </w:rPr>
            </w:pPr>
            <w:r w:rsidRPr="00FC3317">
              <w:rPr>
                <w:i/>
                <w:spacing w:val="-10"/>
                <w:sz w:val="24"/>
                <w:szCs w:val="24"/>
              </w:rPr>
              <w:t>+</w:t>
            </w:r>
          </w:p>
          <w:p w14:paraId="32F002C9" w14:textId="77777777" w:rsidR="00FC3317" w:rsidRPr="00FC3317" w:rsidRDefault="00FC3317" w:rsidP="00A25E61">
            <w:pPr>
              <w:pStyle w:val="TableParagraph"/>
              <w:ind w:left="142" w:right="144" w:firstLine="709"/>
              <w:jc w:val="both"/>
              <w:rPr>
                <w:b/>
                <w:sz w:val="24"/>
                <w:szCs w:val="24"/>
              </w:rPr>
            </w:pPr>
          </w:p>
          <w:p w14:paraId="3CA7B5B5" w14:textId="77777777" w:rsidR="00FC3317" w:rsidRPr="00FC3317" w:rsidRDefault="00FC3317" w:rsidP="00A25E61">
            <w:pPr>
              <w:pStyle w:val="TableParagraph"/>
              <w:ind w:left="142" w:right="144" w:firstLine="709"/>
              <w:jc w:val="both"/>
              <w:rPr>
                <w:b/>
                <w:sz w:val="24"/>
                <w:szCs w:val="24"/>
              </w:rPr>
            </w:pPr>
          </w:p>
          <w:p w14:paraId="08F2AEAF" w14:textId="77777777" w:rsidR="00FC3317" w:rsidRPr="00FC3317" w:rsidRDefault="00FC3317" w:rsidP="00A25E61">
            <w:pPr>
              <w:pStyle w:val="TableParagraph"/>
              <w:ind w:left="142" w:right="144" w:firstLine="709"/>
              <w:jc w:val="both"/>
              <w:rPr>
                <w:b/>
                <w:sz w:val="24"/>
                <w:szCs w:val="24"/>
              </w:rPr>
            </w:pPr>
          </w:p>
          <w:p w14:paraId="61241F74" w14:textId="77777777" w:rsidR="00FC3317" w:rsidRPr="00FC3317" w:rsidRDefault="00FC3317" w:rsidP="00A25E61">
            <w:pPr>
              <w:pStyle w:val="TableParagraph"/>
              <w:ind w:left="142" w:right="144" w:firstLine="709"/>
              <w:jc w:val="both"/>
              <w:rPr>
                <w:b/>
                <w:sz w:val="24"/>
                <w:szCs w:val="24"/>
              </w:rPr>
            </w:pPr>
          </w:p>
          <w:p w14:paraId="41D7819A" w14:textId="77777777" w:rsidR="00FC3317" w:rsidRPr="00FC3317" w:rsidRDefault="00FC3317" w:rsidP="00A25E61">
            <w:pPr>
              <w:pStyle w:val="TableParagraph"/>
              <w:spacing w:before="1"/>
              <w:ind w:left="142" w:right="144" w:firstLine="709"/>
              <w:jc w:val="both"/>
              <w:rPr>
                <w:i/>
                <w:sz w:val="24"/>
                <w:szCs w:val="24"/>
              </w:rPr>
            </w:pPr>
            <w:r w:rsidRPr="00FC3317">
              <w:rPr>
                <w:i/>
                <w:spacing w:val="-10"/>
                <w:sz w:val="24"/>
                <w:szCs w:val="24"/>
              </w:rPr>
              <w:t>+</w:t>
            </w:r>
          </w:p>
          <w:p w14:paraId="0393D055" w14:textId="77777777" w:rsidR="00FC3317" w:rsidRPr="00FC3317" w:rsidRDefault="00FC3317" w:rsidP="00A25E61">
            <w:pPr>
              <w:pStyle w:val="TableParagraph"/>
              <w:ind w:left="142" w:right="144" w:firstLine="709"/>
              <w:jc w:val="both"/>
              <w:rPr>
                <w:b/>
                <w:sz w:val="24"/>
                <w:szCs w:val="24"/>
              </w:rPr>
            </w:pPr>
          </w:p>
          <w:p w14:paraId="58AC091F" w14:textId="77777777" w:rsidR="00FC3317" w:rsidRPr="00FC3317" w:rsidRDefault="00FC3317" w:rsidP="00A25E61">
            <w:pPr>
              <w:pStyle w:val="TableParagraph"/>
              <w:ind w:left="142" w:right="144" w:firstLine="709"/>
              <w:jc w:val="both"/>
              <w:rPr>
                <w:b/>
                <w:sz w:val="24"/>
                <w:szCs w:val="24"/>
              </w:rPr>
            </w:pPr>
          </w:p>
          <w:p w14:paraId="5AE6C599" w14:textId="77777777" w:rsidR="00FC3317" w:rsidRPr="00FC3317" w:rsidRDefault="00FC3317" w:rsidP="00A25E61">
            <w:pPr>
              <w:pStyle w:val="TableParagraph"/>
              <w:ind w:left="142" w:right="144" w:firstLine="709"/>
              <w:jc w:val="both"/>
              <w:rPr>
                <w:i/>
                <w:sz w:val="24"/>
                <w:szCs w:val="24"/>
              </w:rPr>
            </w:pPr>
            <w:r w:rsidRPr="00FC3317">
              <w:rPr>
                <w:i/>
                <w:spacing w:val="-10"/>
                <w:sz w:val="24"/>
                <w:szCs w:val="24"/>
              </w:rPr>
              <w:t>+</w:t>
            </w:r>
          </w:p>
          <w:p w14:paraId="62376887" w14:textId="77777777" w:rsidR="00FC3317" w:rsidRPr="00FC3317" w:rsidRDefault="00FC3317" w:rsidP="00A25E61">
            <w:pPr>
              <w:pStyle w:val="TableParagraph"/>
              <w:ind w:left="142" w:right="144" w:firstLine="709"/>
              <w:jc w:val="both"/>
              <w:rPr>
                <w:b/>
                <w:sz w:val="24"/>
                <w:szCs w:val="24"/>
              </w:rPr>
            </w:pPr>
          </w:p>
          <w:p w14:paraId="02B1FD1B" w14:textId="77777777" w:rsidR="00FC3317" w:rsidRPr="00FC3317" w:rsidRDefault="00FC3317" w:rsidP="00A25E61">
            <w:pPr>
              <w:pStyle w:val="TableParagraph"/>
              <w:ind w:left="142" w:right="144" w:firstLine="709"/>
              <w:jc w:val="both"/>
              <w:rPr>
                <w:b/>
                <w:sz w:val="24"/>
                <w:szCs w:val="24"/>
              </w:rPr>
            </w:pPr>
          </w:p>
          <w:p w14:paraId="0147A42B" w14:textId="77777777" w:rsidR="00FC3317" w:rsidRPr="00FC3317" w:rsidRDefault="00FC3317" w:rsidP="00A25E61">
            <w:pPr>
              <w:pStyle w:val="TableParagraph"/>
              <w:ind w:left="142" w:right="144" w:firstLine="709"/>
              <w:jc w:val="both"/>
              <w:rPr>
                <w:i/>
                <w:sz w:val="24"/>
                <w:szCs w:val="24"/>
              </w:rPr>
            </w:pPr>
            <w:r w:rsidRPr="00FC3317">
              <w:rPr>
                <w:i/>
                <w:spacing w:val="-10"/>
                <w:sz w:val="24"/>
                <w:szCs w:val="24"/>
              </w:rPr>
              <w:t>+</w:t>
            </w:r>
          </w:p>
          <w:p w14:paraId="3471B14F" w14:textId="77777777" w:rsidR="00FC3317" w:rsidRPr="00FC3317" w:rsidRDefault="00FC3317" w:rsidP="00A25E61">
            <w:pPr>
              <w:pStyle w:val="TableParagraph"/>
              <w:ind w:left="142" w:right="144" w:firstLine="709"/>
              <w:jc w:val="both"/>
              <w:rPr>
                <w:b/>
                <w:sz w:val="24"/>
                <w:szCs w:val="24"/>
              </w:rPr>
            </w:pPr>
          </w:p>
          <w:p w14:paraId="08ABEA34" w14:textId="77777777" w:rsidR="00FC3317" w:rsidRPr="00FC3317" w:rsidRDefault="00FC3317" w:rsidP="00A25E61">
            <w:pPr>
              <w:pStyle w:val="TableParagraph"/>
              <w:ind w:left="142" w:right="144" w:firstLine="709"/>
              <w:jc w:val="both"/>
              <w:rPr>
                <w:i/>
                <w:sz w:val="24"/>
                <w:szCs w:val="24"/>
              </w:rPr>
            </w:pPr>
            <w:r w:rsidRPr="00FC3317">
              <w:rPr>
                <w:i/>
                <w:spacing w:val="-10"/>
                <w:sz w:val="24"/>
                <w:szCs w:val="24"/>
              </w:rPr>
              <w:t>+</w:t>
            </w:r>
          </w:p>
          <w:p w14:paraId="464490AA" w14:textId="77777777" w:rsidR="00FC3317" w:rsidRPr="00FC3317" w:rsidRDefault="00FC3317" w:rsidP="00A25E61">
            <w:pPr>
              <w:pStyle w:val="TableParagraph"/>
              <w:ind w:left="142" w:right="144" w:firstLine="709"/>
              <w:jc w:val="both"/>
              <w:rPr>
                <w:b/>
                <w:sz w:val="24"/>
                <w:szCs w:val="24"/>
              </w:rPr>
            </w:pPr>
          </w:p>
          <w:p w14:paraId="4F6E9BB1" w14:textId="77777777" w:rsidR="00FC3317" w:rsidRPr="00FC3317" w:rsidRDefault="00FC3317" w:rsidP="00A25E61">
            <w:pPr>
              <w:pStyle w:val="TableParagraph"/>
              <w:ind w:left="142" w:right="144" w:firstLine="709"/>
              <w:jc w:val="both"/>
              <w:rPr>
                <w:i/>
                <w:sz w:val="24"/>
                <w:szCs w:val="24"/>
              </w:rPr>
            </w:pPr>
            <w:r w:rsidRPr="00FC3317">
              <w:rPr>
                <w:i/>
                <w:spacing w:val="-10"/>
                <w:sz w:val="24"/>
                <w:szCs w:val="24"/>
              </w:rPr>
              <w:t>+</w:t>
            </w:r>
          </w:p>
          <w:p w14:paraId="6157B3DC" w14:textId="77777777" w:rsidR="00FC3317" w:rsidRPr="00FC3317" w:rsidRDefault="00FC3317" w:rsidP="00A25E61">
            <w:pPr>
              <w:pStyle w:val="TableParagraph"/>
              <w:ind w:left="142" w:right="144" w:firstLine="709"/>
              <w:jc w:val="both"/>
              <w:rPr>
                <w:b/>
                <w:sz w:val="24"/>
                <w:szCs w:val="24"/>
              </w:rPr>
            </w:pPr>
          </w:p>
          <w:p w14:paraId="7C9BE199" w14:textId="77777777" w:rsidR="00FC3317" w:rsidRPr="00FC3317" w:rsidRDefault="00FC3317" w:rsidP="00A25E61">
            <w:pPr>
              <w:pStyle w:val="TableParagraph"/>
              <w:ind w:left="142" w:right="144" w:firstLine="709"/>
              <w:jc w:val="both"/>
              <w:rPr>
                <w:b/>
                <w:sz w:val="24"/>
                <w:szCs w:val="24"/>
              </w:rPr>
            </w:pPr>
          </w:p>
          <w:p w14:paraId="032AB341" w14:textId="77777777" w:rsidR="00FC3317" w:rsidRPr="00FC3317" w:rsidRDefault="00FC3317" w:rsidP="00A25E61">
            <w:pPr>
              <w:pStyle w:val="TableParagraph"/>
              <w:ind w:left="142" w:right="144" w:firstLine="709"/>
              <w:jc w:val="both"/>
              <w:rPr>
                <w:i/>
                <w:sz w:val="24"/>
                <w:szCs w:val="24"/>
              </w:rPr>
            </w:pPr>
            <w:r w:rsidRPr="00FC3317">
              <w:rPr>
                <w:i/>
                <w:spacing w:val="-10"/>
                <w:sz w:val="24"/>
                <w:szCs w:val="24"/>
              </w:rPr>
              <w:t>+</w:t>
            </w:r>
          </w:p>
          <w:p w14:paraId="182B8415" w14:textId="77777777" w:rsidR="00FC3317" w:rsidRPr="00FC3317" w:rsidRDefault="00FC3317" w:rsidP="00A25E61">
            <w:pPr>
              <w:pStyle w:val="TableParagraph"/>
              <w:ind w:left="142" w:right="144" w:firstLine="709"/>
              <w:jc w:val="both"/>
              <w:rPr>
                <w:b/>
                <w:sz w:val="24"/>
                <w:szCs w:val="24"/>
              </w:rPr>
            </w:pPr>
          </w:p>
          <w:p w14:paraId="5876C756" w14:textId="77777777" w:rsidR="00FC3317" w:rsidRPr="00FC3317" w:rsidRDefault="00FC3317" w:rsidP="00A25E61">
            <w:pPr>
              <w:pStyle w:val="TableParagraph"/>
              <w:spacing w:before="1"/>
              <w:ind w:left="142" w:right="144" w:firstLine="709"/>
              <w:jc w:val="both"/>
              <w:rPr>
                <w:b/>
                <w:sz w:val="24"/>
                <w:szCs w:val="24"/>
              </w:rPr>
            </w:pPr>
          </w:p>
          <w:p w14:paraId="5FCA1771" w14:textId="77777777" w:rsidR="00FC3317" w:rsidRPr="00FC3317" w:rsidRDefault="00FC3317" w:rsidP="00A25E61">
            <w:pPr>
              <w:pStyle w:val="TableParagraph"/>
              <w:ind w:left="142" w:right="144" w:firstLine="709"/>
              <w:jc w:val="both"/>
              <w:rPr>
                <w:i/>
                <w:sz w:val="24"/>
                <w:szCs w:val="24"/>
              </w:rPr>
            </w:pPr>
            <w:r w:rsidRPr="00FC3317">
              <w:rPr>
                <w:i/>
                <w:spacing w:val="-10"/>
                <w:sz w:val="24"/>
                <w:szCs w:val="24"/>
              </w:rPr>
              <w:t>+</w:t>
            </w:r>
          </w:p>
          <w:p w14:paraId="66F224C9" w14:textId="77777777" w:rsidR="00FC3317" w:rsidRPr="00FC3317" w:rsidRDefault="00FC3317" w:rsidP="00A25E61">
            <w:pPr>
              <w:pStyle w:val="TableParagraph"/>
              <w:ind w:left="142" w:right="144" w:firstLine="709"/>
              <w:jc w:val="both"/>
              <w:rPr>
                <w:i/>
                <w:sz w:val="24"/>
                <w:szCs w:val="24"/>
              </w:rPr>
            </w:pPr>
            <w:r w:rsidRPr="00FC3317">
              <w:rPr>
                <w:i/>
                <w:spacing w:val="-10"/>
                <w:sz w:val="24"/>
                <w:szCs w:val="24"/>
              </w:rPr>
              <w:t>+</w:t>
            </w:r>
          </w:p>
          <w:p w14:paraId="727A31F2" w14:textId="77777777" w:rsidR="00FC3317" w:rsidRPr="00FC3317" w:rsidRDefault="00FC3317" w:rsidP="00A25E61">
            <w:pPr>
              <w:pStyle w:val="TableParagraph"/>
              <w:ind w:left="142" w:right="144" w:firstLine="709"/>
              <w:jc w:val="both"/>
              <w:rPr>
                <w:i/>
                <w:sz w:val="24"/>
                <w:szCs w:val="24"/>
              </w:rPr>
            </w:pPr>
            <w:r w:rsidRPr="00FC3317">
              <w:rPr>
                <w:i/>
                <w:spacing w:val="-10"/>
                <w:sz w:val="24"/>
                <w:szCs w:val="24"/>
              </w:rPr>
              <w:t>+</w:t>
            </w:r>
          </w:p>
          <w:p w14:paraId="54DB0594" w14:textId="77777777" w:rsidR="00FC3317" w:rsidRPr="00FC3317" w:rsidRDefault="00FC3317" w:rsidP="00A25E61">
            <w:pPr>
              <w:pStyle w:val="TableParagraph"/>
              <w:ind w:left="142" w:right="144" w:firstLine="709"/>
              <w:jc w:val="both"/>
              <w:rPr>
                <w:b/>
                <w:sz w:val="24"/>
                <w:szCs w:val="24"/>
              </w:rPr>
            </w:pPr>
          </w:p>
          <w:p w14:paraId="7171D18F" w14:textId="77777777" w:rsidR="00FC3317" w:rsidRPr="00FC3317" w:rsidRDefault="00FC3317" w:rsidP="00A25E61">
            <w:pPr>
              <w:pStyle w:val="TableParagraph"/>
              <w:ind w:left="142" w:right="144" w:firstLine="709"/>
              <w:jc w:val="both"/>
              <w:rPr>
                <w:i/>
                <w:sz w:val="24"/>
                <w:szCs w:val="24"/>
              </w:rPr>
            </w:pPr>
            <w:r w:rsidRPr="00FC3317">
              <w:rPr>
                <w:i/>
                <w:spacing w:val="-10"/>
                <w:sz w:val="24"/>
                <w:szCs w:val="24"/>
              </w:rPr>
              <w:t>+</w:t>
            </w:r>
          </w:p>
          <w:p w14:paraId="36815023" w14:textId="77777777" w:rsidR="00FC3317" w:rsidRPr="00FC3317" w:rsidRDefault="00FC3317" w:rsidP="00A25E61">
            <w:pPr>
              <w:pStyle w:val="TableParagraph"/>
              <w:ind w:left="142" w:right="144" w:firstLine="709"/>
              <w:jc w:val="both"/>
              <w:rPr>
                <w:b/>
                <w:sz w:val="24"/>
                <w:szCs w:val="24"/>
              </w:rPr>
            </w:pPr>
          </w:p>
          <w:p w14:paraId="19EC2BDA" w14:textId="77777777" w:rsidR="00FC3317" w:rsidRPr="00FC3317" w:rsidRDefault="00FC3317" w:rsidP="00A25E61">
            <w:pPr>
              <w:pStyle w:val="TableParagraph"/>
              <w:ind w:left="142" w:right="144" w:firstLine="709"/>
              <w:jc w:val="both"/>
              <w:rPr>
                <w:i/>
                <w:sz w:val="24"/>
                <w:szCs w:val="24"/>
              </w:rPr>
            </w:pPr>
            <w:r w:rsidRPr="00FC3317">
              <w:rPr>
                <w:i/>
                <w:spacing w:val="-10"/>
                <w:sz w:val="24"/>
                <w:szCs w:val="24"/>
              </w:rPr>
              <w:t>+</w:t>
            </w:r>
          </w:p>
          <w:p w14:paraId="145B1B92" w14:textId="77777777" w:rsidR="00FC3317" w:rsidRPr="00FC3317" w:rsidRDefault="00FC3317" w:rsidP="00A25E61">
            <w:pPr>
              <w:pStyle w:val="TableParagraph"/>
              <w:ind w:left="142" w:right="144" w:firstLine="709"/>
              <w:jc w:val="both"/>
              <w:rPr>
                <w:b/>
                <w:sz w:val="24"/>
                <w:szCs w:val="24"/>
              </w:rPr>
            </w:pPr>
          </w:p>
          <w:p w14:paraId="063D6D8F" w14:textId="77777777" w:rsidR="00FC3317" w:rsidRPr="00FC3317" w:rsidRDefault="00FC3317" w:rsidP="00A25E61">
            <w:pPr>
              <w:pStyle w:val="TableParagraph"/>
              <w:ind w:left="142" w:right="144" w:firstLine="709"/>
              <w:jc w:val="both"/>
              <w:rPr>
                <w:i/>
                <w:sz w:val="24"/>
                <w:szCs w:val="24"/>
              </w:rPr>
            </w:pPr>
            <w:r w:rsidRPr="00FC3317">
              <w:rPr>
                <w:i/>
                <w:spacing w:val="-10"/>
                <w:sz w:val="24"/>
                <w:szCs w:val="24"/>
              </w:rPr>
              <w:t>+</w:t>
            </w:r>
          </w:p>
          <w:p w14:paraId="7DA0BF4B" w14:textId="77777777" w:rsidR="00FC3317" w:rsidRPr="00FC3317" w:rsidRDefault="00FC3317" w:rsidP="00A25E61">
            <w:pPr>
              <w:pStyle w:val="TableParagraph"/>
              <w:ind w:left="142" w:right="144" w:firstLine="709"/>
              <w:jc w:val="both"/>
              <w:rPr>
                <w:i/>
                <w:sz w:val="24"/>
                <w:szCs w:val="24"/>
              </w:rPr>
            </w:pPr>
            <w:r w:rsidRPr="00FC3317">
              <w:rPr>
                <w:i/>
                <w:spacing w:val="-10"/>
                <w:sz w:val="24"/>
                <w:szCs w:val="24"/>
              </w:rPr>
              <w:t>+</w:t>
            </w:r>
          </w:p>
          <w:p w14:paraId="1AD790DE" w14:textId="77777777" w:rsidR="00FC3317" w:rsidRPr="00FC3317" w:rsidRDefault="00FC3317" w:rsidP="00A25E61">
            <w:pPr>
              <w:pStyle w:val="TableParagraph"/>
              <w:spacing w:before="1"/>
              <w:ind w:left="142" w:right="144" w:firstLine="709"/>
              <w:jc w:val="both"/>
              <w:rPr>
                <w:b/>
                <w:sz w:val="24"/>
                <w:szCs w:val="24"/>
              </w:rPr>
            </w:pPr>
          </w:p>
          <w:p w14:paraId="5ADD486C" w14:textId="77777777" w:rsidR="00FC3317" w:rsidRPr="00FC3317" w:rsidRDefault="00FC3317" w:rsidP="00A25E61">
            <w:pPr>
              <w:pStyle w:val="TableParagraph"/>
              <w:ind w:left="142" w:right="144" w:firstLine="709"/>
              <w:jc w:val="both"/>
              <w:rPr>
                <w:i/>
                <w:sz w:val="24"/>
                <w:szCs w:val="24"/>
              </w:rPr>
            </w:pPr>
            <w:r w:rsidRPr="00FC3317">
              <w:rPr>
                <w:i/>
                <w:spacing w:val="-10"/>
                <w:sz w:val="24"/>
                <w:szCs w:val="24"/>
              </w:rPr>
              <w:t>+</w:t>
            </w:r>
          </w:p>
        </w:tc>
      </w:tr>
    </w:tbl>
    <w:p w14:paraId="34CB7590" w14:textId="77777777" w:rsidR="00FC3317" w:rsidRPr="00FC3317" w:rsidRDefault="00FC3317" w:rsidP="00A25E61">
      <w:pPr>
        <w:pStyle w:val="a3"/>
        <w:spacing w:before="16"/>
        <w:ind w:left="142" w:right="144" w:firstLine="709"/>
        <w:rPr>
          <w:b/>
          <w:sz w:val="24"/>
          <w:szCs w:val="24"/>
        </w:rPr>
      </w:pPr>
    </w:p>
    <w:p w14:paraId="7C69E51C" w14:textId="77777777" w:rsidR="00FC3317" w:rsidRPr="00FC3317" w:rsidRDefault="00FC3317" w:rsidP="009817E5">
      <w:pPr>
        <w:pStyle w:val="a5"/>
        <w:numPr>
          <w:ilvl w:val="4"/>
          <w:numId w:val="127"/>
        </w:numPr>
        <w:ind w:left="142" w:right="144" w:firstLine="709"/>
        <w:jc w:val="both"/>
        <w:rPr>
          <w:b/>
          <w:sz w:val="24"/>
          <w:szCs w:val="24"/>
        </w:rPr>
      </w:pPr>
      <w:r w:rsidRPr="00FC3317">
        <w:rPr>
          <w:b/>
          <w:sz w:val="24"/>
          <w:szCs w:val="24"/>
        </w:rPr>
        <w:t>Средства</w:t>
      </w:r>
      <w:r w:rsidRPr="00FC3317">
        <w:rPr>
          <w:b/>
          <w:spacing w:val="-9"/>
          <w:sz w:val="24"/>
          <w:szCs w:val="24"/>
        </w:rPr>
        <w:t xml:space="preserve"> </w:t>
      </w:r>
      <w:r w:rsidRPr="00FC3317">
        <w:rPr>
          <w:b/>
          <w:sz w:val="24"/>
          <w:szCs w:val="24"/>
        </w:rPr>
        <w:t>контроля</w:t>
      </w:r>
      <w:r w:rsidRPr="00FC3317">
        <w:rPr>
          <w:b/>
          <w:spacing w:val="-11"/>
          <w:sz w:val="24"/>
          <w:szCs w:val="24"/>
        </w:rPr>
        <w:t xml:space="preserve"> </w:t>
      </w:r>
      <w:r w:rsidRPr="00FC3317">
        <w:rPr>
          <w:b/>
          <w:sz w:val="24"/>
          <w:szCs w:val="24"/>
        </w:rPr>
        <w:t>приобретения</w:t>
      </w:r>
      <w:r w:rsidRPr="00FC3317">
        <w:rPr>
          <w:b/>
          <w:spacing w:val="-12"/>
          <w:sz w:val="24"/>
          <w:szCs w:val="24"/>
        </w:rPr>
        <w:t xml:space="preserve"> </w:t>
      </w:r>
      <w:r w:rsidRPr="00FC3317">
        <w:rPr>
          <w:b/>
          <w:sz w:val="24"/>
          <w:szCs w:val="24"/>
        </w:rPr>
        <w:t>практического</w:t>
      </w:r>
      <w:r w:rsidRPr="00FC3317">
        <w:rPr>
          <w:b/>
          <w:spacing w:val="-8"/>
          <w:sz w:val="24"/>
          <w:szCs w:val="24"/>
        </w:rPr>
        <w:t xml:space="preserve"> </w:t>
      </w:r>
      <w:r w:rsidRPr="00FC3317">
        <w:rPr>
          <w:b/>
          <w:spacing w:val="-2"/>
          <w:sz w:val="24"/>
          <w:szCs w:val="24"/>
        </w:rPr>
        <w:t>опыта</w:t>
      </w:r>
    </w:p>
    <w:p w14:paraId="05874E2C" w14:textId="77777777" w:rsidR="00FC3317" w:rsidRPr="00FC3317" w:rsidRDefault="00FC3317" w:rsidP="00A25E61">
      <w:pPr>
        <w:pStyle w:val="a3"/>
        <w:spacing w:before="93" w:after="1"/>
        <w:ind w:left="142" w:right="144" w:firstLine="709"/>
        <w:rPr>
          <w:b/>
          <w:sz w:val="24"/>
          <w:szCs w:val="24"/>
        </w:rPr>
      </w:pPr>
    </w:p>
    <w:tbl>
      <w:tblPr>
        <w:tblStyle w:val="TableNormal"/>
        <w:tblW w:w="9347" w:type="dxa"/>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16"/>
        <w:gridCol w:w="3761"/>
        <w:gridCol w:w="2770"/>
      </w:tblGrid>
      <w:tr w:rsidR="00FC3317" w:rsidRPr="00FC3317" w14:paraId="2B61CB0B" w14:textId="77777777" w:rsidTr="00C42DF3">
        <w:trPr>
          <w:trHeight w:val="1103"/>
        </w:trPr>
        <w:tc>
          <w:tcPr>
            <w:tcW w:w="2816" w:type="dxa"/>
          </w:tcPr>
          <w:p w14:paraId="32CEB026" w14:textId="77777777" w:rsidR="00FC3317" w:rsidRPr="00FC3317" w:rsidRDefault="00FC3317" w:rsidP="00A25E61">
            <w:pPr>
              <w:pStyle w:val="TableParagraph"/>
              <w:spacing w:before="1" w:line="237" w:lineRule="auto"/>
              <w:ind w:left="142" w:right="144" w:firstLine="709"/>
              <w:jc w:val="both"/>
              <w:rPr>
                <w:b/>
                <w:sz w:val="24"/>
                <w:szCs w:val="24"/>
              </w:rPr>
            </w:pPr>
            <w:proofErr w:type="spellStart"/>
            <w:r w:rsidRPr="00FC3317">
              <w:rPr>
                <w:b/>
                <w:sz w:val="24"/>
                <w:szCs w:val="24"/>
              </w:rPr>
              <w:lastRenderedPageBreak/>
              <w:t>Коды</w:t>
            </w:r>
            <w:proofErr w:type="spellEnd"/>
            <w:r w:rsidRPr="00FC3317">
              <w:rPr>
                <w:b/>
                <w:spacing w:val="-15"/>
                <w:sz w:val="24"/>
                <w:szCs w:val="24"/>
              </w:rPr>
              <w:t xml:space="preserve"> </w:t>
            </w:r>
            <w:r w:rsidRPr="00FC3317">
              <w:rPr>
                <w:b/>
                <w:sz w:val="24"/>
                <w:szCs w:val="24"/>
              </w:rPr>
              <w:t>и</w:t>
            </w:r>
            <w:r w:rsidRPr="00FC3317">
              <w:rPr>
                <w:b/>
                <w:spacing w:val="-15"/>
                <w:sz w:val="24"/>
                <w:szCs w:val="24"/>
              </w:rPr>
              <w:t xml:space="preserve"> </w:t>
            </w:r>
            <w:proofErr w:type="spellStart"/>
            <w:r w:rsidRPr="00FC3317">
              <w:rPr>
                <w:b/>
                <w:sz w:val="24"/>
                <w:szCs w:val="24"/>
              </w:rPr>
              <w:t>наименование</w:t>
            </w:r>
            <w:proofErr w:type="spellEnd"/>
            <w:r w:rsidRPr="00FC3317">
              <w:rPr>
                <w:b/>
                <w:sz w:val="24"/>
                <w:szCs w:val="24"/>
              </w:rPr>
              <w:t xml:space="preserve"> </w:t>
            </w:r>
            <w:proofErr w:type="spellStart"/>
            <w:r w:rsidRPr="00FC3317">
              <w:rPr>
                <w:b/>
                <w:spacing w:val="-2"/>
                <w:sz w:val="24"/>
                <w:szCs w:val="24"/>
              </w:rPr>
              <w:t>формируемых</w:t>
            </w:r>
            <w:proofErr w:type="spellEnd"/>
          </w:p>
          <w:p w14:paraId="3E486431" w14:textId="77777777" w:rsidR="00FC3317" w:rsidRPr="00FC3317" w:rsidRDefault="00FC3317" w:rsidP="00A25E61">
            <w:pPr>
              <w:pStyle w:val="TableParagraph"/>
              <w:spacing w:line="270" w:lineRule="atLeast"/>
              <w:ind w:left="142" w:right="144" w:firstLine="709"/>
              <w:jc w:val="both"/>
              <w:rPr>
                <w:b/>
                <w:sz w:val="24"/>
                <w:szCs w:val="24"/>
              </w:rPr>
            </w:pPr>
            <w:proofErr w:type="spellStart"/>
            <w:r w:rsidRPr="00FC3317">
              <w:rPr>
                <w:b/>
                <w:spacing w:val="-2"/>
                <w:sz w:val="24"/>
                <w:szCs w:val="24"/>
              </w:rPr>
              <w:t>профессиональных</w:t>
            </w:r>
            <w:proofErr w:type="spellEnd"/>
            <w:r w:rsidRPr="00FC3317">
              <w:rPr>
                <w:b/>
                <w:spacing w:val="-2"/>
                <w:sz w:val="24"/>
                <w:szCs w:val="24"/>
              </w:rPr>
              <w:t xml:space="preserve"> </w:t>
            </w:r>
            <w:proofErr w:type="spellStart"/>
            <w:r w:rsidRPr="00FC3317">
              <w:rPr>
                <w:b/>
                <w:spacing w:val="-2"/>
                <w:sz w:val="24"/>
                <w:szCs w:val="24"/>
              </w:rPr>
              <w:t>компетенций</w:t>
            </w:r>
            <w:proofErr w:type="spellEnd"/>
          </w:p>
        </w:tc>
        <w:tc>
          <w:tcPr>
            <w:tcW w:w="3761" w:type="dxa"/>
          </w:tcPr>
          <w:p w14:paraId="7A388317" w14:textId="77777777" w:rsidR="00FC3317" w:rsidRPr="00FC3317" w:rsidRDefault="00FC3317" w:rsidP="00A25E61">
            <w:pPr>
              <w:pStyle w:val="TableParagraph"/>
              <w:spacing w:before="1" w:line="237" w:lineRule="auto"/>
              <w:ind w:left="142" w:right="144" w:firstLine="709"/>
              <w:jc w:val="both"/>
              <w:rPr>
                <w:b/>
                <w:sz w:val="24"/>
                <w:szCs w:val="24"/>
                <w:lang w:val="ru-RU"/>
              </w:rPr>
            </w:pPr>
            <w:r w:rsidRPr="00FC3317">
              <w:rPr>
                <w:b/>
                <w:sz w:val="24"/>
                <w:szCs w:val="24"/>
                <w:lang w:val="ru-RU"/>
              </w:rPr>
              <w:t>Виды и объем работ на практике,</w:t>
            </w:r>
            <w:r w:rsidRPr="00FC3317">
              <w:rPr>
                <w:b/>
                <w:spacing w:val="-15"/>
                <w:sz w:val="24"/>
                <w:szCs w:val="24"/>
                <w:lang w:val="ru-RU"/>
              </w:rPr>
              <w:t xml:space="preserve"> </w:t>
            </w:r>
            <w:r w:rsidRPr="00FC3317">
              <w:rPr>
                <w:b/>
                <w:sz w:val="24"/>
                <w:szCs w:val="24"/>
                <w:lang w:val="ru-RU"/>
              </w:rPr>
              <w:t>условия</w:t>
            </w:r>
            <w:r w:rsidRPr="00FC3317">
              <w:rPr>
                <w:b/>
                <w:spacing w:val="-15"/>
                <w:sz w:val="24"/>
                <w:szCs w:val="24"/>
                <w:lang w:val="ru-RU"/>
              </w:rPr>
              <w:t xml:space="preserve"> </w:t>
            </w:r>
            <w:r w:rsidRPr="00FC3317">
              <w:rPr>
                <w:b/>
                <w:sz w:val="24"/>
                <w:szCs w:val="24"/>
                <w:lang w:val="ru-RU"/>
              </w:rPr>
              <w:t>выполнения</w:t>
            </w:r>
          </w:p>
        </w:tc>
        <w:tc>
          <w:tcPr>
            <w:tcW w:w="2770" w:type="dxa"/>
          </w:tcPr>
          <w:p w14:paraId="6509FAA5" w14:textId="77777777" w:rsidR="00FC3317" w:rsidRPr="00FC3317" w:rsidRDefault="00FC3317" w:rsidP="00A25E61">
            <w:pPr>
              <w:pStyle w:val="TableParagraph"/>
              <w:spacing w:line="274" w:lineRule="exact"/>
              <w:ind w:left="142" w:right="144" w:firstLine="709"/>
              <w:jc w:val="both"/>
              <w:rPr>
                <w:b/>
                <w:sz w:val="24"/>
                <w:szCs w:val="24"/>
                <w:lang w:val="ru-RU"/>
              </w:rPr>
            </w:pPr>
            <w:r w:rsidRPr="00FC3317">
              <w:rPr>
                <w:b/>
                <w:spacing w:val="-2"/>
                <w:sz w:val="24"/>
                <w:szCs w:val="24"/>
                <w:lang w:val="ru-RU"/>
              </w:rPr>
              <w:t>Документ,</w:t>
            </w:r>
          </w:p>
          <w:p w14:paraId="4AE17E5B" w14:textId="77777777" w:rsidR="00FC3317" w:rsidRPr="00FC3317" w:rsidRDefault="00FC3317" w:rsidP="00A25E61">
            <w:pPr>
              <w:pStyle w:val="TableParagraph"/>
              <w:ind w:left="142" w:right="144" w:firstLine="709"/>
              <w:jc w:val="both"/>
              <w:rPr>
                <w:b/>
                <w:sz w:val="24"/>
                <w:szCs w:val="24"/>
                <w:lang w:val="ru-RU"/>
              </w:rPr>
            </w:pPr>
            <w:r w:rsidRPr="00FC3317">
              <w:rPr>
                <w:b/>
                <w:spacing w:val="-2"/>
                <w:sz w:val="24"/>
                <w:szCs w:val="24"/>
                <w:lang w:val="ru-RU"/>
              </w:rPr>
              <w:t xml:space="preserve">подтверждающий </w:t>
            </w:r>
            <w:r w:rsidRPr="00FC3317">
              <w:rPr>
                <w:b/>
                <w:sz w:val="24"/>
                <w:szCs w:val="24"/>
                <w:lang w:val="ru-RU"/>
              </w:rPr>
              <w:t>качество</w:t>
            </w:r>
            <w:r w:rsidRPr="00FC3317">
              <w:rPr>
                <w:b/>
                <w:spacing w:val="-15"/>
                <w:sz w:val="24"/>
                <w:szCs w:val="24"/>
                <w:lang w:val="ru-RU"/>
              </w:rPr>
              <w:t xml:space="preserve"> </w:t>
            </w:r>
            <w:r w:rsidRPr="00FC3317">
              <w:rPr>
                <w:b/>
                <w:sz w:val="24"/>
                <w:szCs w:val="24"/>
                <w:lang w:val="ru-RU"/>
              </w:rPr>
              <w:t>выполнения</w:t>
            </w:r>
          </w:p>
          <w:p w14:paraId="47B950E9" w14:textId="77777777" w:rsidR="00FC3317" w:rsidRPr="00FC3317" w:rsidRDefault="00FC3317" w:rsidP="00A25E61">
            <w:pPr>
              <w:pStyle w:val="TableParagraph"/>
              <w:spacing w:line="259" w:lineRule="exact"/>
              <w:ind w:left="142" w:right="144" w:firstLine="709"/>
              <w:jc w:val="both"/>
              <w:rPr>
                <w:b/>
                <w:sz w:val="24"/>
                <w:szCs w:val="24"/>
                <w:lang w:val="ru-RU"/>
              </w:rPr>
            </w:pPr>
            <w:r w:rsidRPr="00FC3317">
              <w:rPr>
                <w:b/>
                <w:spacing w:val="-2"/>
                <w:sz w:val="24"/>
                <w:szCs w:val="24"/>
                <w:lang w:val="ru-RU"/>
              </w:rPr>
              <w:t>работ</w:t>
            </w:r>
          </w:p>
        </w:tc>
      </w:tr>
      <w:tr w:rsidR="00FC3317" w:rsidRPr="00FC3317" w14:paraId="4F3599D4" w14:textId="77777777" w:rsidTr="00C42DF3">
        <w:trPr>
          <w:trHeight w:val="1416"/>
        </w:trPr>
        <w:tc>
          <w:tcPr>
            <w:tcW w:w="2816" w:type="dxa"/>
          </w:tcPr>
          <w:p w14:paraId="61B73B03" w14:textId="77777777" w:rsidR="00FC3317" w:rsidRPr="00FC3317" w:rsidRDefault="00FC3317" w:rsidP="00A25E61">
            <w:pPr>
              <w:pStyle w:val="TableParagraph"/>
              <w:spacing w:line="270" w:lineRule="exact"/>
              <w:ind w:left="142" w:right="144" w:firstLine="709"/>
              <w:jc w:val="both"/>
              <w:rPr>
                <w:sz w:val="24"/>
                <w:szCs w:val="24"/>
                <w:lang w:val="ru-RU"/>
              </w:rPr>
            </w:pPr>
            <w:r w:rsidRPr="00FC3317">
              <w:rPr>
                <w:sz w:val="24"/>
                <w:szCs w:val="24"/>
                <w:lang w:val="ru-RU"/>
              </w:rPr>
              <w:t xml:space="preserve">ПК 5.1. </w:t>
            </w:r>
            <w:r w:rsidRPr="00FC3317">
              <w:rPr>
                <w:spacing w:val="-2"/>
                <w:sz w:val="24"/>
                <w:szCs w:val="24"/>
                <w:lang w:val="ru-RU"/>
              </w:rPr>
              <w:t>Выполнять</w:t>
            </w:r>
          </w:p>
          <w:p w14:paraId="4D5FD002"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эскизы</w:t>
            </w:r>
            <w:r w:rsidRPr="00FC3317">
              <w:rPr>
                <w:spacing w:val="-15"/>
                <w:sz w:val="24"/>
                <w:szCs w:val="24"/>
                <w:lang w:val="ru-RU"/>
              </w:rPr>
              <w:t xml:space="preserve"> </w:t>
            </w:r>
            <w:r w:rsidRPr="00FC3317">
              <w:rPr>
                <w:sz w:val="24"/>
                <w:szCs w:val="24"/>
                <w:lang w:val="ru-RU"/>
              </w:rPr>
              <w:t>с</w:t>
            </w:r>
            <w:r w:rsidRPr="00FC3317">
              <w:rPr>
                <w:spacing w:val="-15"/>
                <w:sz w:val="24"/>
                <w:szCs w:val="24"/>
                <w:lang w:val="ru-RU"/>
              </w:rPr>
              <w:t xml:space="preserve"> </w:t>
            </w:r>
            <w:r w:rsidRPr="00FC3317">
              <w:rPr>
                <w:sz w:val="24"/>
                <w:szCs w:val="24"/>
                <w:lang w:val="ru-RU"/>
              </w:rPr>
              <w:t>использованием различных графических средств и приемов.</w:t>
            </w:r>
          </w:p>
          <w:p w14:paraId="6FBBC879" w14:textId="77777777" w:rsidR="00FC3317" w:rsidRPr="00FC3317" w:rsidRDefault="00FC3317" w:rsidP="00A25E61">
            <w:pPr>
              <w:pStyle w:val="TableParagraph"/>
              <w:ind w:left="142" w:right="144" w:firstLine="709"/>
              <w:jc w:val="both"/>
              <w:rPr>
                <w:sz w:val="24"/>
                <w:szCs w:val="24"/>
              </w:rPr>
            </w:pPr>
            <w:r w:rsidRPr="00FC3317">
              <w:rPr>
                <w:sz w:val="24"/>
                <w:szCs w:val="24"/>
              </w:rPr>
              <w:t xml:space="preserve">ПК 5.2. </w:t>
            </w:r>
            <w:proofErr w:type="spellStart"/>
            <w:r w:rsidRPr="00FC3317">
              <w:rPr>
                <w:spacing w:val="-2"/>
                <w:sz w:val="24"/>
                <w:szCs w:val="24"/>
              </w:rPr>
              <w:t>Создавать</w:t>
            </w:r>
            <w:proofErr w:type="spellEnd"/>
          </w:p>
        </w:tc>
        <w:tc>
          <w:tcPr>
            <w:tcW w:w="3761" w:type="dxa"/>
          </w:tcPr>
          <w:p w14:paraId="1206AB71" w14:textId="77777777" w:rsidR="00FC3317" w:rsidRPr="00FC3317" w:rsidRDefault="00FC3317" w:rsidP="00A25E61">
            <w:pPr>
              <w:pStyle w:val="TableParagraph"/>
              <w:spacing w:line="270" w:lineRule="exact"/>
              <w:ind w:left="142" w:right="144" w:firstLine="709"/>
              <w:jc w:val="both"/>
              <w:rPr>
                <w:sz w:val="24"/>
                <w:szCs w:val="24"/>
                <w:lang w:val="ru-RU"/>
              </w:rPr>
            </w:pPr>
            <w:r w:rsidRPr="00FC3317">
              <w:rPr>
                <w:sz w:val="24"/>
                <w:szCs w:val="24"/>
                <w:lang w:val="ru-RU"/>
              </w:rPr>
              <w:t>Выполнять</w:t>
            </w:r>
            <w:r w:rsidRPr="00FC3317">
              <w:rPr>
                <w:spacing w:val="-5"/>
                <w:sz w:val="24"/>
                <w:szCs w:val="24"/>
                <w:lang w:val="ru-RU"/>
              </w:rPr>
              <w:t xml:space="preserve"> </w:t>
            </w:r>
            <w:r w:rsidRPr="00FC3317">
              <w:rPr>
                <w:spacing w:val="-2"/>
                <w:sz w:val="24"/>
                <w:szCs w:val="24"/>
                <w:lang w:val="ru-RU"/>
              </w:rPr>
              <w:t>эскизы</w:t>
            </w:r>
          </w:p>
          <w:p w14:paraId="24EBCDAB" w14:textId="77777777" w:rsidR="00FC3317" w:rsidRPr="00FC3317" w:rsidRDefault="00FC3317" w:rsidP="00A25E61">
            <w:pPr>
              <w:pStyle w:val="TableParagraph"/>
              <w:ind w:left="142" w:right="144" w:firstLine="709"/>
              <w:jc w:val="both"/>
              <w:rPr>
                <w:sz w:val="24"/>
                <w:szCs w:val="24"/>
                <w:lang w:val="ru-RU"/>
              </w:rPr>
            </w:pPr>
            <w:r w:rsidRPr="00FC3317">
              <w:rPr>
                <w:spacing w:val="-2"/>
                <w:sz w:val="24"/>
                <w:szCs w:val="24"/>
                <w:lang w:val="ru-RU"/>
              </w:rPr>
              <w:t xml:space="preserve">художественно-оформительских </w:t>
            </w:r>
            <w:r w:rsidRPr="00FC3317">
              <w:rPr>
                <w:sz w:val="24"/>
                <w:szCs w:val="24"/>
                <w:lang w:val="ru-RU"/>
              </w:rPr>
              <w:t>работ. Выполнять росписи рисунков композиционного</w:t>
            </w:r>
          </w:p>
          <w:p w14:paraId="053DD4C5"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решения</w:t>
            </w:r>
            <w:r w:rsidRPr="00FC3317">
              <w:rPr>
                <w:spacing w:val="-4"/>
                <w:sz w:val="24"/>
                <w:szCs w:val="24"/>
                <w:lang w:val="ru-RU"/>
              </w:rPr>
              <w:t xml:space="preserve"> </w:t>
            </w:r>
            <w:r w:rsidRPr="00FC3317">
              <w:rPr>
                <w:sz w:val="24"/>
                <w:szCs w:val="24"/>
                <w:lang w:val="ru-RU"/>
              </w:rPr>
              <w:t>средней</w:t>
            </w:r>
            <w:r w:rsidRPr="00FC3317">
              <w:rPr>
                <w:spacing w:val="-4"/>
                <w:sz w:val="24"/>
                <w:szCs w:val="24"/>
                <w:lang w:val="ru-RU"/>
              </w:rPr>
              <w:t xml:space="preserve"> </w:t>
            </w:r>
            <w:r w:rsidRPr="00FC3317">
              <w:rPr>
                <w:sz w:val="24"/>
                <w:szCs w:val="24"/>
                <w:lang w:val="ru-RU"/>
              </w:rPr>
              <w:t>сложности</w:t>
            </w:r>
            <w:r w:rsidRPr="00FC3317">
              <w:rPr>
                <w:spacing w:val="-2"/>
                <w:sz w:val="24"/>
                <w:szCs w:val="24"/>
                <w:lang w:val="ru-RU"/>
              </w:rPr>
              <w:t xml:space="preserve"> </w:t>
            </w:r>
            <w:r w:rsidRPr="00FC3317">
              <w:rPr>
                <w:spacing w:val="-5"/>
                <w:sz w:val="24"/>
                <w:szCs w:val="24"/>
                <w:lang w:val="ru-RU"/>
              </w:rPr>
              <w:t>по</w:t>
            </w:r>
          </w:p>
        </w:tc>
        <w:tc>
          <w:tcPr>
            <w:tcW w:w="2770" w:type="dxa"/>
          </w:tcPr>
          <w:p w14:paraId="30182D29" w14:textId="77777777" w:rsidR="00FC3317" w:rsidRPr="00FC3317" w:rsidRDefault="00FC3317" w:rsidP="00A25E61">
            <w:pPr>
              <w:pStyle w:val="TableParagraph"/>
              <w:numPr>
                <w:ilvl w:val="0"/>
                <w:numId w:val="13"/>
              </w:numPr>
              <w:spacing w:line="237" w:lineRule="auto"/>
              <w:ind w:left="142" w:right="144" w:firstLine="709"/>
              <w:jc w:val="both"/>
              <w:rPr>
                <w:sz w:val="24"/>
                <w:szCs w:val="24"/>
                <w:lang w:val="ru-RU"/>
              </w:rPr>
            </w:pPr>
            <w:r w:rsidRPr="00FC3317">
              <w:rPr>
                <w:sz w:val="24"/>
                <w:szCs w:val="24"/>
                <w:lang w:val="ru-RU"/>
              </w:rPr>
              <w:t>аттестационный</w:t>
            </w:r>
            <w:r w:rsidRPr="00FC3317">
              <w:rPr>
                <w:spacing w:val="-15"/>
                <w:sz w:val="24"/>
                <w:szCs w:val="24"/>
                <w:lang w:val="ru-RU"/>
              </w:rPr>
              <w:t xml:space="preserve"> </w:t>
            </w:r>
            <w:r w:rsidRPr="00FC3317">
              <w:rPr>
                <w:sz w:val="24"/>
                <w:szCs w:val="24"/>
                <w:lang w:val="ru-RU"/>
              </w:rPr>
              <w:t>лист</w:t>
            </w:r>
            <w:r w:rsidRPr="00FC3317">
              <w:rPr>
                <w:spacing w:val="-15"/>
                <w:sz w:val="24"/>
                <w:szCs w:val="24"/>
                <w:lang w:val="ru-RU"/>
              </w:rPr>
              <w:t xml:space="preserve"> </w:t>
            </w:r>
            <w:r w:rsidRPr="00FC3317">
              <w:rPr>
                <w:sz w:val="24"/>
                <w:szCs w:val="24"/>
                <w:lang w:val="ru-RU"/>
              </w:rPr>
              <w:t>о прохождении практики;</w:t>
            </w:r>
          </w:p>
          <w:p w14:paraId="2A893C16" w14:textId="77777777" w:rsidR="00FC3317" w:rsidRPr="00FC3317" w:rsidRDefault="00FC3317" w:rsidP="00A25E61">
            <w:pPr>
              <w:pStyle w:val="TableParagraph"/>
              <w:numPr>
                <w:ilvl w:val="0"/>
                <w:numId w:val="13"/>
              </w:numPr>
              <w:spacing w:before="3" w:line="237" w:lineRule="auto"/>
              <w:ind w:left="142" w:right="144" w:firstLine="709"/>
              <w:jc w:val="both"/>
              <w:rPr>
                <w:sz w:val="24"/>
                <w:szCs w:val="24"/>
              </w:rPr>
            </w:pPr>
            <w:proofErr w:type="spellStart"/>
            <w:r w:rsidRPr="00FC3317">
              <w:rPr>
                <w:spacing w:val="-2"/>
                <w:sz w:val="24"/>
                <w:szCs w:val="24"/>
              </w:rPr>
              <w:t>характеристика</w:t>
            </w:r>
            <w:proofErr w:type="spellEnd"/>
            <w:r w:rsidRPr="00FC3317">
              <w:rPr>
                <w:sz w:val="24"/>
                <w:szCs w:val="24"/>
              </w:rPr>
              <w:tab/>
            </w:r>
            <w:r w:rsidRPr="00FC3317">
              <w:rPr>
                <w:spacing w:val="-10"/>
                <w:sz w:val="24"/>
                <w:szCs w:val="24"/>
              </w:rPr>
              <w:t xml:space="preserve">с </w:t>
            </w:r>
            <w:proofErr w:type="spellStart"/>
            <w:r w:rsidRPr="00FC3317">
              <w:rPr>
                <w:sz w:val="24"/>
                <w:szCs w:val="24"/>
              </w:rPr>
              <w:t>места</w:t>
            </w:r>
            <w:proofErr w:type="spellEnd"/>
            <w:r w:rsidRPr="00FC3317">
              <w:rPr>
                <w:spacing w:val="27"/>
                <w:sz w:val="24"/>
                <w:szCs w:val="24"/>
              </w:rPr>
              <w:t xml:space="preserve"> </w:t>
            </w:r>
            <w:proofErr w:type="spellStart"/>
            <w:r w:rsidRPr="00FC3317">
              <w:rPr>
                <w:spacing w:val="-2"/>
                <w:sz w:val="24"/>
                <w:szCs w:val="24"/>
              </w:rPr>
              <w:t>производственной</w:t>
            </w:r>
            <w:proofErr w:type="spellEnd"/>
          </w:p>
          <w:p w14:paraId="6DD2E8B0" w14:textId="77777777" w:rsidR="00FC3317" w:rsidRPr="00FC3317" w:rsidRDefault="00FC3317" w:rsidP="00A25E61">
            <w:pPr>
              <w:pStyle w:val="TableParagraph"/>
              <w:spacing w:line="264" w:lineRule="exact"/>
              <w:ind w:left="142" w:right="144" w:firstLine="709"/>
              <w:jc w:val="both"/>
              <w:rPr>
                <w:sz w:val="24"/>
                <w:szCs w:val="24"/>
              </w:rPr>
            </w:pPr>
            <w:proofErr w:type="spellStart"/>
            <w:r w:rsidRPr="00FC3317">
              <w:rPr>
                <w:spacing w:val="-2"/>
                <w:sz w:val="24"/>
                <w:szCs w:val="24"/>
              </w:rPr>
              <w:t>практики</w:t>
            </w:r>
            <w:proofErr w:type="spellEnd"/>
            <w:r w:rsidRPr="00FC3317">
              <w:rPr>
                <w:spacing w:val="-2"/>
                <w:sz w:val="24"/>
                <w:szCs w:val="24"/>
              </w:rPr>
              <w:t>;</w:t>
            </w:r>
          </w:p>
        </w:tc>
      </w:tr>
      <w:tr w:rsidR="00FC3317" w:rsidRPr="00FC3317" w14:paraId="5227B7BF" w14:textId="77777777" w:rsidTr="00C42DF3">
        <w:trPr>
          <w:trHeight w:val="2210"/>
        </w:trPr>
        <w:tc>
          <w:tcPr>
            <w:tcW w:w="2816" w:type="dxa"/>
          </w:tcPr>
          <w:p w14:paraId="565B3773"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графические дизайн- макеты на основе технического задания. ПК</w:t>
            </w:r>
            <w:r w:rsidRPr="00FC3317">
              <w:rPr>
                <w:spacing w:val="-15"/>
                <w:sz w:val="24"/>
                <w:szCs w:val="24"/>
                <w:lang w:val="ru-RU"/>
              </w:rPr>
              <w:t xml:space="preserve"> </w:t>
            </w:r>
            <w:r w:rsidRPr="00FC3317">
              <w:rPr>
                <w:sz w:val="24"/>
                <w:szCs w:val="24"/>
                <w:lang w:val="ru-RU"/>
              </w:rPr>
              <w:t>5.3.</w:t>
            </w:r>
            <w:r w:rsidRPr="00FC3317">
              <w:rPr>
                <w:spacing w:val="-15"/>
                <w:sz w:val="24"/>
                <w:szCs w:val="24"/>
                <w:lang w:val="ru-RU"/>
              </w:rPr>
              <w:t xml:space="preserve"> </w:t>
            </w:r>
            <w:r w:rsidRPr="00FC3317">
              <w:rPr>
                <w:sz w:val="24"/>
                <w:szCs w:val="24"/>
                <w:lang w:val="ru-RU"/>
              </w:rPr>
              <w:t xml:space="preserve">Контролировать качество выполненных </w:t>
            </w:r>
            <w:r w:rsidRPr="00FC3317">
              <w:rPr>
                <w:spacing w:val="-4"/>
                <w:sz w:val="24"/>
                <w:szCs w:val="24"/>
                <w:lang w:val="ru-RU"/>
              </w:rPr>
              <w:t>работ</w:t>
            </w:r>
          </w:p>
        </w:tc>
        <w:tc>
          <w:tcPr>
            <w:tcW w:w="3761" w:type="dxa"/>
          </w:tcPr>
          <w:p w14:paraId="046B2407"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эскизам</w:t>
            </w:r>
            <w:r w:rsidRPr="00FC3317">
              <w:rPr>
                <w:spacing w:val="-14"/>
                <w:sz w:val="24"/>
                <w:szCs w:val="24"/>
                <w:lang w:val="ru-RU"/>
              </w:rPr>
              <w:t xml:space="preserve"> </w:t>
            </w:r>
            <w:r w:rsidRPr="00FC3317">
              <w:rPr>
                <w:sz w:val="24"/>
                <w:szCs w:val="24"/>
                <w:lang w:val="ru-RU"/>
              </w:rPr>
              <w:t>и</w:t>
            </w:r>
            <w:r w:rsidRPr="00FC3317">
              <w:rPr>
                <w:spacing w:val="-13"/>
                <w:sz w:val="24"/>
                <w:szCs w:val="24"/>
                <w:lang w:val="ru-RU"/>
              </w:rPr>
              <w:t xml:space="preserve"> </w:t>
            </w:r>
            <w:r w:rsidRPr="00FC3317">
              <w:rPr>
                <w:sz w:val="24"/>
                <w:szCs w:val="24"/>
                <w:lang w:val="ru-RU"/>
              </w:rPr>
              <w:t>под</w:t>
            </w:r>
            <w:r w:rsidRPr="00FC3317">
              <w:rPr>
                <w:spacing w:val="-13"/>
                <w:sz w:val="24"/>
                <w:szCs w:val="24"/>
                <w:lang w:val="ru-RU"/>
              </w:rPr>
              <w:t xml:space="preserve"> </w:t>
            </w:r>
            <w:r w:rsidRPr="00FC3317">
              <w:rPr>
                <w:sz w:val="24"/>
                <w:szCs w:val="24"/>
                <w:lang w:val="ru-RU"/>
              </w:rPr>
              <w:t xml:space="preserve">руководством </w:t>
            </w:r>
            <w:r w:rsidRPr="00FC3317">
              <w:rPr>
                <w:spacing w:val="-2"/>
                <w:sz w:val="24"/>
                <w:szCs w:val="24"/>
                <w:lang w:val="ru-RU"/>
              </w:rPr>
              <w:t>художника.</w:t>
            </w:r>
          </w:p>
          <w:p w14:paraId="1D51CD94"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Изготовление</w:t>
            </w:r>
            <w:r w:rsidRPr="00FC3317">
              <w:rPr>
                <w:spacing w:val="-8"/>
                <w:sz w:val="24"/>
                <w:szCs w:val="24"/>
                <w:lang w:val="ru-RU"/>
              </w:rPr>
              <w:t xml:space="preserve"> </w:t>
            </w:r>
            <w:r w:rsidRPr="00FC3317">
              <w:rPr>
                <w:spacing w:val="-2"/>
                <w:sz w:val="24"/>
                <w:szCs w:val="24"/>
                <w:lang w:val="ru-RU"/>
              </w:rPr>
              <w:t>объемных</w:t>
            </w:r>
          </w:p>
          <w:p w14:paraId="6648609C"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элементов</w:t>
            </w:r>
            <w:r w:rsidRPr="00FC3317">
              <w:rPr>
                <w:spacing w:val="-15"/>
                <w:sz w:val="24"/>
                <w:szCs w:val="24"/>
                <w:lang w:val="ru-RU"/>
              </w:rPr>
              <w:t xml:space="preserve"> </w:t>
            </w:r>
            <w:r w:rsidRPr="00FC3317">
              <w:rPr>
                <w:sz w:val="24"/>
                <w:szCs w:val="24"/>
                <w:lang w:val="ru-RU"/>
              </w:rPr>
              <w:t xml:space="preserve">художественного оформления из различных </w:t>
            </w:r>
            <w:r w:rsidRPr="00FC3317">
              <w:rPr>
                <w:spacing w:val="-2"/>
                <w:sz w:val="24"/>
                <w:szCs w:val="24"/>
                <w:lang w:val="ru-RU"/>
              </w:rPr>
              <w:t>материалов;</w:t>
            </w:r>
          </w:p>
          <w:p w14:paraId="01AF2335" w14:textId="77777777" w:rsidR="00FC3317" w:rsidRPr="00FC3317" w:rsidRDefault="00FC3317" w:rsidP="00A25E61">
            <w:pPr>
              <w:pStyle w:val="TableParagraph"/>
              <w:ind w:left="142" w:right="144" w:firstLine="709"/>
              <w:jc w:val="both"/>
              <w:rPr>
                <w:sz w:val="24"/>
                <w:szCs w:val="24"/>
              </w:rPr>
            </w:pPr>
            <w:proofErr w:type="spellStart"/>
            <w:r w:rsidRPr="00FC3317">
              <w:rPr>
                <w:sz w:val="24"/>
                <w:szCs w:val="24"/>
              </w:rPr>
              <w:t>Создание</w:t>
            </w:r>
            <w:proofErr w:type="spellEnd"/>
            <w:r w:rsidRPr="00FC3317">
              <w:rPr>
                <w:spacing w:val="-2"/>
                <w:sz w:val="24"/>
                <w:szCs w:val="24"/>
              </w:rPr>
              <w:t xml:space="preserve"> </w:t>
            </w:r>
            <w:proofErr w:type="spellStart"/>
            <w:r w:rsidRPr="00FC3317">
              <w:rPr>
                <w:spacing w:val="-2"/>
                <w:sz w:val="24"/>
                <w:szCs w:val="24"/>
              </w:rPr>
              <w:t>объемно</w:t>
            </w:r>
            <w:proofErr w:type="spellEnd"/>
            <w:r w:rsidRPr="00FC3317">
              <w:rPr>
                <w:spacing w:val="-2"/>
                <w:sz w:val="24"/>
                <w:szCs w:val="24"/>
              </w:rPr>
              <w:t>-</w:t>
            </w:r>
          </w:p>
          <w:p w14:paraId="36E65643" w14:textId="77777777" w:rsidR="00FC3317" w:rsidRPr="00FC3317" w:rsidRDefault="00FC3317" w:rsidP="00A25E61">
            <w:pPr>
              <w:pStyle w:val="TableParagraph"/>
              <w:spacing w:line="264" w:lineRule="exact"/>
              <w:ind w:left="142" w:right="144" w:firstLine="709"/>
              <w:jc w:val="both"/>
              <w:rPr>
                <w:sz w:val="24"/>
                <w:szCs w:val="24"/>
              </w:rPr>
            </w:pPr>
            <w:proofErr w:type="spellStart"/>
            <w:r w:rsidRPr="00FC3317">
              <w:rPr>
                <w:sz w:val="24"/>
                <w:szCs w:val="24"/>
              </w:rPr>
              <w:t>пространственных</w:t>
            </w:r>
            <w:proofErr w:type="spellEnd"/>
            <w:r w:rsidRPr="00FC3317">
              <w:rPr>
                <w:spacing w:val="-7"/>
                <w:sz w:val="24"/>
                <w:szCs w:val="24"/>
              </w:rPr>
              <w:t xml:space="preserve"> </w:t>
            </w:r>
            <w:proofErr w:type="spellStart"/>
            <w:r w:rsidRPr="00FC3317">
              <w:rPr>
                <w:spacing w:val="-2"/>
                <w:sz w:val="24"/>
                <w:szCs w:val="24"/>
              </w:rPr>
              <w:t>композиций</w:t>
            </w:r>
            <w:proofErr w:type="spellEnd"/>
            <w:r w:rsidRPr="00FC3317">
              <w:rPr>
                <w:spacing w:val="-2"/>
                <w:sz w:val="24"/>
                <w:szCs w:val="24"/>
              </w:rPr>
              <w:t>.</w:t>
            </w:r>
          </w:p>
        </w:tc>
        <w:tc>
          <w:tcPr>
            <w:tcW w:w="2770" w:type="dxa"/>
          </w:tcPr>
          <w:p w14:paraId="3D88100D" w14:textId="77777777" w:rsidR="00FC3317" w:rsidRPr="00FC3317" w:rsidRDefault="00FC3317" w:rsidP="00A25E61">
            <w:pPr>
              <w:pStyle w:val="TableParagraph"/>
              <w:numPr>
                <w:ilvl w:val="0"/>
                <w:numId w:val="12"/>
              </w:numPr>
              <w:spacing w:line="290" w:lineRule="exact"/>
              <w:ind w:left="142" w:right="144" w:firstLine="709"/>
              <w:jc w:val="both"/>
              <w:rPr>
                <w:sz w:val="24"/>
                <w:szCs w:val="24"/>
              </w:rPr>
            </w:pPr>
            <w:proofErr w:type="spellStart"/>
            <w:r w:rsidRPr="00FC3317">
              <w:rPr>
                <w:sz w:val="24"/>
                <w:szCs w:val="24"/>
              </w:rPr>
              <w:t>отчет</w:t>
            </w:r>
            <w:proofErr w:type="spellEnd"/>
            <w:r w:rsidRPr="00FC3317">
              <w:rPr>
                <w:sz w:val="24"/>
                <w:szCs w:val="24"/>
              </w:rPr>
              <w:t xml:space="preserve"> </w:t>
            </w:r>
            <w:proofErr w:type="spellStart"/>
            <w:r w:rsidRPr="00FC3317">
              <w:rPr>
                <w:sz w:val="24"/>
                <w:szCs w:val="24"/>
              </w:rPr>
              <w:t>по</w:t>
            </w:r>
            <w:proofErr w:type="spellEnd"/>
            <w:r w:rsidRPr="00FC3317">
              <w:rPr>
                <w:sz w:val="24"/>
                <w:szCs w:val="24"/>
              </w:rPr>
              <w:t xml:space="preserve"> </w:t>
            </w:r>
            <w:proofErr w:type="spellStart"/>
            <w:r w:rsidRPr="00FC3317">
              <w:rPr>
                <w:spacing w:val="-2"/>
                <w:sz w:val="24"/>
                <w:szCs w:val="24"/>
              </w:rPr>
              <w:t>практике</w:t>
            </w:r>
            <w:proofErr w:type="spellEnd"/>
            <w:r w:rsidRPr="00FC3317">
              <w:rPr>
                <w:spacing w:val="-2"/>
                <w:sz w:val="24"/>
                <w:szCs w:val="24"/>
              </w:rPr>
              <w:t>;</w:t>
            </w:r>
          </w:p>
          <w:p w14:paraId="27DC86AF" w14:textId="77777777" w:rsidR="00FC3317" w:rsidRPr="00FC3317" w:rsidRDefault="00FC3317" w:rsidP="00A25E61">
            <w:pPr>
              <w:pStyle w:val="TableParagraph"/>
              <w:numPr>
                <w:ilvl w:val="0"/>
                <w:numId w:val="12"/>
              </w:numPr>
              <w:spacing w:line="294" w:lineRule="exact"/>
              <w:ind w:left="142" w:right="144" w:firstLine="709"/>
              <w:jc w:val="both"/>
              <w:rPr>
                <w:sz w:val="24"/>
                <w:szCs w:val="24"/>
              </w:rPr>
            </w:pPr>
            <w:proofErr w:type="spellStart"/>
            <w:r w:rsidRPr="00FC3317">
              <w:rPr>
                <w:sz w:val="24"/>
                <w:szCs w:val="24"/>
              </w:rPr>
              <w:t>дневник</w:t>
            </w:r>
            <w:proofErr w:type="spellEnd"/>
            <w:r w:rsidRPr="00FC3317">
              <w:rPr>
                <w:spacing w:val="-3"/>
                <w:sz w:val="24"/>
                <w:szCs w:val="24"/>
              </w:rPr>
              <w:t xml:space="preserve"> </w:t>
            </w:r>
            <w:proofErr w:type="spellStart"/>
            <w:r w:rsidRPr="00FC3317">
              <w:rPr>
                <w:spacing w:val="-2"/>
                <w:sz w:val="24"/>
                <w:szCs w:val="24"/>
              </w:rPr>
              <w:t>практики</w:t>
            </w:r>
            <w:proofErr w:type="spellEnd"/>
            <w:r w:rsidRPr="00FC3317">
              <w:rPr>
                <w:spacing w:val="-2"/>
                <w:sz w:val="24"/>
                <w:szCs w:val="24"/>
              </w:rPr>
              <w:t>.</w:t>
            </w:r>
          </w:p>
        </w:tc>
      </w:tr>
    </w:tbl>
    <w:p w14:paraId="58C101DD" w14:textId="77777777" w:rsidR="00FC3317" w:rsidRPr="00FC3317" w:rsidRDefault="00FC3317" w:rsidP="00A25E61">
      <w:pPr>
        <w:pStyle w:val="a3"/>
        <w:spacing w:before="11"/>
        <w:ind w:left="142" w:right="144" w:firstLine="709"/>
        <w:rPr>
          <w:b/>
          <w:sz w:val="24"/>
          <w:szCs w:val="24"/>
        </w:rPr>
      </w:pPr>
    </w:p>
    <w:p w14:paraId="7F714F34" w14:textId="77777777" w:rsidR="00FC3317" w:rsidRPr="00FC3317" w:rsidRDefault="00FC3317" w:rsidP="00A25E61">
      <w:pPr>
        <w:spacing w:before="1"/>
        <w:ind w:left="142" w:right="144" w:firstLine="709"/>
        <w:jc w:val="both"/>
        <w:rPr>
          <w:b/>
          <w:sz w:val="24"/>
          <w:szCs w:val="24"/>
        </w:rPr>
      </w:pPr>
      <w:r w:rsidRPr="00FC3317">
        <w:rPr>
          <w:b/>
          <w:sz w:val="24"/>
          <w:szCs w:val="24"/>
        </w:rPr>
        <w:t>Материалы</w:t>
      </w:r>
      <w:r w:rsidRPr="00FC3317">
        <w:rPr>
          <w:b/>
          <w:spacing w:val="-6"/>
          <w:sz w:val="24"/>
          <w:szCs w:val="24"/>
        </w:rPr>
        <w:t xml:space="preserve"> </w:t>
      </w:r>
      <w:r w:rsidRPr="00FC3317">
        <w:rPr>
          <w:b/>
          <w:sz w:val="24"/>
          <w:szCs w:val="24"/>
        </w:rPr>
        <w:t>для</w:t>
      </w:r>
      <w:r w:rsidRPr="00FC3317">
        <w:rPr>
          <w:b/>
          <w:spacing w:val="-7"/>
          <w:sz w:val="24"/>
          <w:szCs w:val="24"/>
        </w:rPr>
        <w:t xml:space="preserve"> </w:t>
      </w:r>
      <w:r w:rsidRPr="00FC3317">
        <w:rPr>
          <w:b/>
          <w:sz w:val="24"/>
          <w:szCs w:val="24"/>
        </w:rPr>
        <w:t>дифференцированного</w:t>
      </w:r>
      <w:r w:rsidRPr="00FC3317">
        <w:rPr>
          <w:b/>
          <w:spacing w:val="-4"/>
          <w:sz w:val="24"/>
          <w:szCs w:val="24"/>
        </w:rPr>
        <w:t xml:space="preserve"> </w:t>
      </w:r>
      <w:r w:rsidRPr="00FC3317">
        <w:rPr>
          <w:b/>
          <w:sz w:val="24"/>
          <w:szCs w:val="24"/>
        </w:rPr>
        <w:t>зачета</w:t>
      </w:r>
      <w:r w:rsidRPr="00FC3317">
        <w:rPr>
          <w:b/>
          <w:spacing w:val="-4"/>
          <w:sz w:val="24"/>
          <w:szCs w:val="24"/>
        </w:rPr>
        <w:t xml:space="preserve"> </w:t>
      </w:r>
      <w:r w:rsidRPr="00FC3317">
        <w:rPr>
          <w:b/>
          <w:sz w:val="24"/>
          <w:szCs w:val="24"/>
        </w:rPr>
        <w:t>по</w:t>
      </w:r>
      <w:r w:rsidRPr="00FC3317">
        <w:rPr>
          <w:b/>
          <w:spacing w:val="-8"/>
          <w:sz w:val="24"/>
          <w:szCs w:val="24"/>
        </w:rPr>
        <w:t xml:space="preserve"> </w:t>
      </w:r>
      <w:r w:rsidRPr="00FC3317">
        <w:rPr>
          <w:b/>
          <w:sz w:val="24"/>
          <w:szCs w:val="24"/>
        </w:rPr>
        <w:t>учебной</w:t>
      </w:r>
      <w:r w:rsidRPr="00FC3317">
        <w:rPr>
          <w:b/>
          <w:spacing w:val="-6"/>
          <w:sz w:val="24"/>
          <w:szCs w:val="24"/>
        </w:rPr>
        <w:t xml:space="preserve"> </w:t>
      </w:r>
      <w:r w:rsidRPr="00FC3317">
        <w:rPr>
          <w:b/>
          <w:sz w:val="24"/>
          <w:szCs w:val="24"/>
        </w:rPr>
        <w:t>практике, дифференцированного зачета по производственной практике</w:t>
      </w:r>
    </w:p>
    <w:p w14:paraId="38F86884" w14:textId="77777777" w:rsidR="00FC3317" w:rsidRPr="00FC3317" w:rsidRDefault="00FC3317" w:rsidP="00A25E61">
      <w:pPr>
        <w:pStyle w:val="a3"/>
        <w:spacing w:before="316"/>
        <w:ind w:left="142" w:right="144" w:firstLine="709"/>
        <w:rPr>
          <w:sz w:val="24"/>
          <w:szCs w:val="24"/>
        </w:rPr>
      </w:pPr>
      <w:r w:rsidRPr="00FC3317">
        <w:rPr>
          <w:sz w:val="24"/>
          <w:szCs w:val="24"/>
        </w:rPr>
        <w:t>Дифференцированный</w:t>
      </w:r>
      <w:r w:rsidRPr="00FC3317">
        <w:rPr>
          <w:spacing w:val="40"/>
          <w:sz w:val="24"/>
          <w:szCs w:val="24"/>
        </w:rPr>
        <w:t xml:space="preserve"> </w:t>
      </w:r>
      <w:r w:rsidRPr="00FC3317">
        <w:rPr>
          <w:sz w:val="24"/>
          <w:szCs w:val="24"/>
        </w:rPr>
        <w:t>зачет</w:t>
      </w:r>
      <w:r w:rsidRPr="00FC3317">
        <w:rPr>
          <w:spacing w:val="40"/>
          <w:sz w:val="24"/>
          <w:szCs w:val="24"/>
        </w:rPr>
        <w:t xml:space="preserve"> </w:t>
      </w:r>
      <w:r w:rsidRPr="00FC3317">
        <w:rPr>
          <w:sz w:val="24"/>
          <w:szCs w:val="24"/>
        </w:rPr>
        <w:t>по</w:t>
      </w:r>
      <w:r w:rsidRPr="00FC3317">
        <w:rPr>
          <w:spacing w:val="40"/>
          <w:sz w:val="24"/>
          <w:szCs w:val="24"/>
        </w:rPr>
        <w:t xml:space="preserve"> </w:t>
      </w:r>
      <w:r w:rsidRPr="00FC3317">
        <w:rPr>
          <w:sz w:val="24"/>
          <w:szCs w:val="24"/>
        </w:rPr>
        <w:t>итогам</w:t>
      </w:r>
      <w:r w:rsidRPr="00FC3317">
        <w:rPr>
          <w:spacing w:val="40"/>
          <w:sz w:val="24"/>
          <w:szCs w:val="24"/>
        </w:rPr>
        <w:t xml:space="preserve"> </w:t>
      </w:r>
      <w:r w:rsidRPr="00FC3317">
        <w:rPr>
          <w:sz w:val="24"/>
          <w:szCs w:val="24"/>
        </w:rPr>
        <w:t>освоения</w:t>
      </w:r>
      <w:r w:rsidRPr="00FC3317">
        <w:rPr>
          <w:spacing w:val="40"/>
          <w:sz w:val="24"/>
          <w:szCs w:val="24"/>
        </w:rPr>
        <w:t xml:space="preserve"> </w:t>
      </w:r>
      <w:r w:rsidRPr="00FC3317">
        <w:rPr>
          <w:sz w:val="24"/>
          <w:szCs w:val="24"/>
        </w:rPr>
        <w:t>программы</w:t>
      </w:r>
      <w:r w:rsidRPr="00FC3317">
        <w:rPr>
          <w:spacing w:val="40"/>
          <w:sz w:val="24"/>
          <w:szCs w:val="24"/>
        </w:rPr>
        <w:t xml:space="preserve"> </w:t>
      </w:r>
      <w:r w:rsidRPr="00FC3317">
        <w:rPr>
          <w:sz w:val="24"/>
          <w:szCs w:val="24"/>
        </w:rPr>
        <w:t>учебной и</w:t>
      </w:r>
      <w:r w:rsidRPr="00FC3317">
        <w:rPr>
          <w:spacing w:val="-2"/>
          <w:sz w:val="24"/>
          <w:szCs w:val="24"/>
        </w:rPr>
        <w:t xml:space="preserve"> </w:t>
      </w:r>
      <w:r w:rsidRPr="00FC3317">
        <w:rPr>
          <w:sz w:val="24"/>
          <w:szCs w:val="24"/>
        </w:rPr>
        <w:t>производственной</w:t>
      </w:r>
      <w:r w:rsidRPr="00FC3317">
        <w:rPr>
          <w:spacing w:val="78"/>
          <w:sz w:val="24"/>
          <w:szCs w:val="24"/>
        </w:rPr>
        <w:t xml:space="preserve">  </w:t>
      </w:r>
      <w:r w:rsidRPr="00FC3317">
        <w:rPr>
          <w:sz w:val="24"/>
          <w:szCs w:val="24"/>
        </w:rPr>
        <w:t>практики</w:t>
      </w:r>
      <w:r w:rsidRPr="00FC3317">
        <w:rPr>
          <w:spacing w:val="79"/>
          <w:sz w:val="24"/>
          <w:szCs w:val="24"/>
        </w:rPr>
        <w:t xml:space="preserve">  </w:t>
      </w:r>
      <w:r w:rsidRPr="00FC3317">
        <w:rPr>
          <w:sz w:val="24"/>
          <w:szCs w:val="24"/>
        </w:rPr>
        <w:t>профессионального</w:t>
      </w:r>
      <w:r w:rsidRPr="00FC3317">
        <w:rPr>
          <w:spacing w:val="79"/>
          <w:sz w:val="24"/>
          <w:szCs w:val="24"/>
        </w:rPr>
        <w:t xml:space="preserve">  </w:t>
      </w:r>
      <w:r w:rsidRPr="00FC3317">
        <w:rPr>
          <w:sz w:val="24"/>
          <w:szCs w:val="24"/>
        </w:rPr>
        <w:t>модуля</w:t>
      </w:r>
      <w:r w:rsidRPr="00FC3317">
        <w:rPr>
          <w:spacing w:val="80"/>
          <w:sz w:val="24"/>
          <w:szCs w:val="24"/>
        </w:rPr>
        <w:t xml:space="preserve">  </w:t>
      </w:r>
      <w:r w:rsidRPr="00FC3317">
        <w:rPr>
          <w:sz w:val="24"/>
          <w:szCs w:val="24"/>
        </w:rPr>
        <w:t>проводится в форме защиты отчета по практике.</w:t>
      </w:r>
    </w:p>
    <w:p w14:paraId="2CCE55B6" w14:textId="77777777" w:rsidR="00FC3317" w:rsidRPr="00FC3317" w:rsidRDefault="00FC3317" w:rsidP="00A25E61">
      <w:pPr>
        <w:pStyle w:val="a3"/>
        <w:spacing w:before="1"/>
        <w:ind w:left="142" w:right="144" w:firstLine="709"/>
        <w:rPr>
          <w:sz w:val="24"/>
          <w:szCs w:val="24"/>
        </w:rPr>
      </w:pPr>
      <w:r w:rsidRPr="00FC3317">
        <w:rPr>
          <w:sz w:val="24"/>
          <w:szCs w:val="24"/>
        </w:rPr>
        <w:t>Обучающийся представляет руководителю практики от Колледжа установленные документы и отчет о выполнении индивидуального задания (отчет по результатам практики).</w:t>
      </w:r>
    </w:p>
    <w:p w14:paraId="02BB0515" w14:textId="77777777" w:rsidR="00FC3317" w:rsidRPr="00FC3317" w:rsidRDefault="00FC3317" w:rsidP="00A25E61">
      <w:pPr>
        <w:pStyle w:val="a3"/>
        <w:ind w:left="142" w:right="144" w:firstLine="709"/>
        <w:rPr>
          <w:sz w:val="24"/>
          <w:szCs w:val="24"/>
        </w:rPr>
      </w:pPr>
      <w:r w:rsidRPr="00FC3317">
        <w:rPr>
          <w:sz w:val="24"/>
          <w:szCs w:val="24"/>
        </w:rPr>
        <w:t>После прохождения производственной практики обучающиеся представляют руководителю практики от Колледжа:</w:t>
      </w:r>
    </w:p>
    <w:p w14:paraId="5BBEA190" w14:textId="77777777" w:rsidR="00FC3317" w:rsidRPr="00FC3317" w:rsidRDefault="00FC3317" w:rsidP="00A25E61">
      <w:pPr>
        <w:pStyle w:val="a3"/>
        <w:spacing w:before="1" w:line="322" w:lineRule="exact"/>
        <w:ind w:left="142" w:right="144" w:firstLine="709"/>
        <w:rPr>
          <w:sz w:val="24"/>
          <w:szCs w:val="24"/>
        </w:rPr>
      </w:pPr>
      <w:r w:rsidRPr="00FC3317">
        <w:rPr>
          <w:sz w:val="24"/>
          <w:szCs w:val="24"/>
        </w:rPr>
        <w:t>−</w:t>
      </w:r>
      <w:r w:rsidRPr="00FC3317">
        <w:rPr>
          <w:spacing w:val="57"/>
          <w:sz w:val="24"/>
          <w:szCs w:val="24"/>
        </w:rPr>
        <w:t xml:space="preserve"> </w:t>
      </w:r>
      <w:r w:rsidRPr="00FC3317">
        <w:rPr>
          <w:spacing w:val="-2"/>
          <w:sz w:val="24"/>
          <w:szCs w:val="24"/>
        </w:rPr>
        <w:t>дневник;</w:t>
      </w:r>
    </w:p>
    <w:p w14:paraId="3B48EE3A" w14:textId="77777777" w:rsidR="00FC3317" w:rsidRPr="00FC3317" w:rsidRDefault="00FC3317" w:rsidP="00A25E61">
      <w:pPr>
        <w:pStyle w:val="a3"/>
        <w:spacing w:line="322" w:lineRule="exact"/>
        <w:ind w:left="142" w:right="144" w:firstLine="709"/>
        <w:rPr>
          <w:sz w:val="24"/>
          <w:szCs w:val="24"/>
        </w:rPr>
      </w:pPr>
      <w:r w:rsidRPr="00FC3317">
        <w:rPr>
          <w:sz w:val="24"/>
          <w:szCs w:val="24"/>
        </w:rPr>
        <w:t>−</w:t>
      </w:r>
      <w:r w:rsidRPr="00FC3317">
        <w:rPr>
          <w:spacing w:val="57"/>
          <w:sz w:val="24"/>
          <w:szCs w:val="24"/>
        </w:rPr>
        <w:t xml:space="preserve"> </w:t>
      </w:r>
      <w:r w:rsidRPr="00FC3317">
        <w:rPr>
          <w:spacing w:val="-2"/>
          <w:sz w:val="24"/>
          <w:szCs w:val="24"/>
        </w:rPr>
        <w:t>характеристику;</w:t>
      </w:r>
    </w:p>
    <w:p w14:paraId="77E7FA8A" w14:textId="77777777" w:rsidR="00FC3317" w:rsidRPr="00FC3317" w:rsidRDefault="00FC3317" w:rsidP="00A25E61">
      <w:pPr>
        <w:pStyle w:val="a3"/>
        <w:ind w:left="142" w:right="144" w:firstLine="709"/>
        <w:rPr>
          <w:sz w:val="24"/>
          <w:szCs w:val="24"/>
        </w:rPr>
      </w:pPr>
      <w:r w:rsidRPr="00FC3317">
        <w:rPr>
          <w:sz w:val="24"/>
          <w:szCs w:val="24"/>
        </w:rPr>
        <w:t>−</w:t>
      </w:r>
      <w:r w:rsidRPr="00FC3317">
        <w:rPr>
          <w:spacing w:val="48"/>
          <w:sz w:val="24"/>
          <w:szCs w:val="24"/>
        </w:rPr>
        <w:t xml:space="preserve"> </w:t>
      </w:r>
      <w:r w:rsidRPr="00FC3317">
        <w:rPr>
          <w:sz w:val="24"/>
          <w:szCs w:val="24"/>
        </w:rPr>
        <w:t>письменный</w:t>
      </w:r>
      <w:r w:rsidRPr="00FC3317">
        <w:rPr>
          <w:spacing w:val="-5"/>
          <w:sz w:val="24"/>
          <w:szCs w:val="24"/>
        </w:rPr>
        <w:t xml:space="preserve"> </w:t>
      </w:r>
      <w:r w:rsidRPr="00FC3317">
        <w:rPr>
          <w:sz w:val="24"/>
          <w:szCs w:val="24"/>
        </w:rPr>
        <w:t>отчет</w:t>
      </w:r>
      <w:r w:rsidRPr="00FC3317">
        <w:rPr>
          <w:spacing w:val="-5"/>
          <w:sz w:val="24"/>
          <w:szCs w:val="24"/>
        </w:rPr>
        <w:t xml:space="preserve"> </w:t>
      </w:r>
      <w:r w:rsidRPr="00FC3317">
        <w:rPr>
          <w:sz w:val="24"/>
          <w:szCs w:val="24"/>
        </w:rPr>
        <w:t>об</w:t>
      </w:r>
      <w:r w:rsidRPr="00FC3317">
        <w:rPr>
          <w:spacing w:val="-4"/>
          <w:sz w:val="24"/>
          <w:szCs w:val="24"/>
        </w:rPr>
        <w:t xml:space="preserve"> </w:t>
      </w:r>
      <w:r w:rsidRPr="00FC3317">
        <w:rPr>
          <w:sz w:val="24"/>
          <w:szCs w:val="24"/>
        </w:rPr>
        <w:t>итогах</w:t>
      </w:r>
      <w:r w:rsidRPr="00FC3317">
        <w:rPr>
          <w:spacing w:val="-4"/>
          <w:sz w:val="24"/>
          <w:szCs w:val="24"/>
        </w:rPr>
        <w:t xml:space="preserve"> </w:t>
      </w:r>
      <w:r w:rsidRPr="00FC3317">
        <w:rPr>
          <w:sz w:val="24"/>
          <w:szCs w:val="24"/>
        </w:rPr>
        <w:t>прохождения</w:t>
      </w:r>
      <w:r w:rsidRPr="00FC3317">
        <w:rPr>
          <w:spacing w:val="-4"/>
          <w:sz w:val="24"/>
          <w:szCs w:val="24"/>
        </w:rPr>
        <w:t xml:space="preserve"> </w:t>
      </w:r>
      <w:r w:rsidRPr="00FC3317">
        <w:rPr>
          <w:spacing w:val="-2"/>
          <w:sz w:val="24"/>
          <w:szCs w:val="24"/>
        </w:rPr>
        <w:t>практики.</w:t>
      </w:r>
    </w:p>
    <w:p w14:paraId="19836750" w14:textId="77777777" w:rsidR="00FC3317" w:rsidRPr="00FC3317" w:rsidRDefault="00FC3317" w:rsidP="00A25E61">
      <w:pPr>
        <w:pStyle w:val="a3"/>
        <w:ind w:left="142" w:right="144" w:firstLine="709"/>
        <w:rPr>
          <w:sz w:val="24"/>
          <w:szCs w:val="24"/>
        </w:rPr>
      </w:pPr>
      <w:r w:rsidRPr="00FC3317">
        <w:rPr>
          <w:sz w:val="24"/>
          <w:szCs w:val="24"/>
        </w:rPr>
        <w:t>Руководитель практики от Колледжа оформляет на обучающегося аттестационный лист.</w:t>
      </w:r>
    </w:p>
    <w:p w14:paraId="611F202F" w14:textId="77777777" w:rsidR="00FC3317" w:rsidRPr="00FC3317" w:rsidRDefault="00FC3317" w:rsidP="00A25E61">
      <w:pPr>
        <w:pStyle w:val="a3"/>
        <w:spacing w:before="167"/>
        <w:ind w:left="142" w:right="144" w:firstLine="709"/>
        <w:rPr>
          <w:sz w:val="24"/>
          <w:szCs w:val="24"/>
        </w:rPr>
      </w:pPr>
    </w:p>
    <w:p w14:paraId="022286CA" w14:textId="77777777" w:rsidR="00FC3317" w:rsidRPr="00FC3317" w:rsidRDefault="00FC3317" w:rsidP="00A25E61">
      <w:pPr>
        <w:ind w:left="142" w:right="144" w:firstLine="709"/>
        <w:jc w:val="both"/>
        <w:rPr>
          <w:b/>
          <w:sz w:val="24"/>
          <w:szCs w:val="24"/>
        </w:rPr>
      </w:pPr>
      <w:r w:rsidRPr="00FC3317">
        <w:rPr>
          <w:b/>
          <w:sz w:val="24"/>
          <w:szCs w:val="24"/>
        </w:rPr>
        <w:t>Критерии</w:t>
      </w:r>
      <w:r w:rsidRPr="00FC3317">
        <w:rPr>
          <w:b/>
          <w:spacing w:val="-6"/>
          <w:sz w:val="24"/>
          <w:szCs w:val="24"/>
        </w:rPr>
        <w:t xml:space="preserve"> </w:t>
      </w:r>
      <w:r w:rsidRPr="00FC3317">
        <w:rPr>
          <w:b/>
          <w:sz w:val="24"/>
          <w:szCs w:val="24"/>
        </w:rPr>
        <w:t>оценки</w:t>
      </w:r>
      <w:r w:rsidRPr="00FC3317">
        <w:rPr>
          <w:b/>
          <w:spacing w:val="-6"/>
          <w:sz w:val="24"/>
          <w:szCs w:val="24"/>
        </w:rPr>
        <w:t xml:space="preserve"> </w:t>
      </w:r>
      <w:r w:rsidRPr="00FC3317">
        <w:rPr>
          <w:b/>
          <w:sz w:val="24"/>
          <w:szCs w:val="24"/>
        </w:rPr>
        <w:t>выполненных</w:t>
      </w:r>
      <w:r w:rsidRPr="00FC3317">
        <w:rPr>
          <w:b/>
          <w:spacing w:val="-4"/>
          <w:sz w:val="24"/>
          <w:szCs w:val="24"/>
        </w:rPr>
        <w:t xml:space="preserve"> </w:t>
      </w:r>
      <w:r w:rsidRPr="00FC3317">
        <w:rPr>
          <w:b/>
          <w:sz w:val="24"/>
          <w:szCs w:val="24"/>
        </w:rPr>
        <w:t>работ</w:t>
      </w:r>
      <w:r w:rsidRPr="00FC3317">
        <w:rPr>
          <w:b/>
          <w:spacing w:val="-4"/>
          <w:sz w:val="24"/>
          <w:szCs w:val="24"/>
        </w:rPr>
        <w:t xml:space="preserve"> </w:t>
      </w:r>
      <w:r w:rsidRPr="00FC3317">
        <w:rPr>
          <w:b/>
          <w:sz w:val="24"/>
          <w:szCs w:val="24"/>
        </w:rPr>
        <w:t>и</w:t>
      </w:r>
      <w:r w:rsidRPr="00FC3317">
        <w:rPr>
          <w:b/>
          <w:spacing w:val="-7"/>
          <w:sz w:val="24"/>
          <w:szCs w:val="24"/>
        </w:rPr>
        <w:t xml:space="preserve"> </w:t>
      </w:r>
      <w:r w:rsidRPr="00FC3317">
        <w:rPr>
          <w:b/>
          <w:sz w:val="24"/>
          <w:szCs w:val="24"/>
        </w:rPr>
        <w:t>степени</w:t>
      </w:r>
      <w:r w:rsidRPr="00FC3317">
        <w:rPr>
          <w:b/>
          <w:spacing w:val="-6"/>
          <w:sz w:val="24"/>
          <w:szCs w:val="24"/>
        </w:rPr>
        <w:t xml:space="preserve"> </w:t>
      </w:r>
      <w:r w:rsidRPr="00FC3317">
        <w:rPr>
          <w:b/>
          <w:sz w:val="24"/>
          <w:szCs w:val="24"/>
        </w:rPr>
        <w:t>овладения запланированных умений</w:t>
      </w:r>
    </w:p>
    <w:p w14:paraId="0199B373" w14:textId="77777777" w:rsidR="00FC3317" w:rsidRPr="00FC3317" w:rsidRDefault="00FC3317" w:rsidP="00A25E61">
      <w:pPr>
        <w:pStyle w:val="a3"/>
        <w:spacing w:line="316" w:lineRule="exact"/>
        <w:ind w:left="142" w:right="144" w:firstLine="709"/>
        <w:rPr>
          <w:sz w:val="24"/>
          <w:szCs w:val="24"/>
        </w:rPr>
      </w:pPr>
      <w:r w:rsidRPr="00FC3317">
        <w:rPr>
          <w:sz w:val="24"/>
          <w:szCs w:val="24"/>
        </w:rPr>
        <w:t>Каждое</w:t>
      </w:r>
      <w:r w:rsidRPr="00FC3317">
        <w:rPr>
          <w:spacing w:val="-12"/>
          <w:sz w:val="24"/>
          <w:szCs w:val="24"/>
        </w:rPr>
        <w:t xml:space="preserve"> </w:t>
      </w:r>
      <w:r w:rsidRPr="00FC3317">
        <w:rPr>
          <w:sz w:val="24"/>
          <w:szCs w:val="24"/>
        </w:rPr>
        <w:t>практическое</w:t>
      </w:r>
      <w:r w:rsidRPr="00FC3317">
        <w:rPr>
          <w:spacing w:val="-7"/>
          <w:sz w:val="24"/>
          <w:szCs w:val="24"/>
        </w:rPr>
        <w:t xml:space="preserve"> </w:t>
      </w:r>
      <w:r w:rsidRPr="00FC3317">
        <w:rPr>
          <w:sz w:val="24"/>
          <w:szCs w:val="24"/>
        </w:rPr>
        <w:t>задание</w:t>
      </w:r>
      <w:r w:rsidRPr="00FC3317">
        <w:rPr>
          <w:spacing w:val="-10"/>
          <w:sz w:val="24"/>
          <w:szCs w:val="24"/>
        </w:rPr>
        <w:t xml:space="preserve"> </w:t>
      </w:r>
      <w:r w:rsidRPr="00FC3317">
        <w:rPr>
          <w:sz w:val="24"/>
          <w:szCs w:val="24"/>
        </w:rPr>
        <w:t>оценивается</w:t>
      </w:r>
      <w:r w:rsidRPr="00FC3317">
        <w:rPr>
          <w:spacing w:val="-7"/>
          <w:sz w:val="24"/>
          <w:szCs w:val="24"/>
        </w:rPr>
        <w:t xml:space="preserve"> </w:t>
      </w:r>
      <w:r w:rsidRPr="00FC3317">
        <w:rPr>
          <w:sz w:val="24"/>
          <w:szCs w:val="24"/>
        </w:rPr>
        <w:t>следующим</w:t>
      </w:r>
      <w:r w:rsidRPr="00FC3317">
        <w:rPr>
          <w:spacing w:val="-7"/>
          <w:sz w:val="24"/>
          <w:szCs w:val="24"/>
        </w:rPr>
        <w:t xml:space="preserve"> </w:t>
      </w:r>
      <w:r w:rsidRPr="00FC3317">
        <w:rPr>
          <w:spacing w:val="-2"/>
          <w:sz w:val="24"/>
          <w:szCs w:val="24"/>
        </w:rPr>
        <w:t>образом:</w:t>
      </w:r>
    </w:p>
    <w:p w14:paraId="008601E0" w14:textId="77777777" w:rsidR="00FC3317" w:rsidRPr="00FC3317" w:rsidRDefault="00FC3317" w:rsidP="00A25E61">
      <w:pPr>
        <w:pStyle w:val="a3"/>
        <w:spacing w:before="2" w:line="322" w:lineRule="exact"/>
        <w:ind w:left="142" w:right="144" w:firstLine="709"/>
        <w:rPr>
          <w:sz w:val="24"/>
          <w:szCs w:val="24"/>
        </w:rPr>
      </w:pPr>
      <w:r w:rsidRPr="00FC3317">
        <w:rPr>
          <w:sz w:val="24"/>
          <w:szCs w:val="24"/>
        </w:rPr>
        <w:t>1</w:t>
      </w:r>
      <w:r w:rsidRPr="00FC3317">
        <w:rPr>
          <w:spacing w:val="-2"/>
          <w:sz w:val="24"/>
          <w:szCs w:val="24"/>
        </w:rPr>
        <w:t xml:space="preserve"> </w:t>
      </w:r>
      <w:r w:rsidRPr="00FC3317">
        <w:rPr>
          <w:sz w:val="24"/>
          <w:szCs w:val="24"/>
        </w:rPr>
        <w:t>неточность</w:t>
      </w:r>
      <w:r w:rsidRPr="00FC3317">
        <w:rPr>
          <w:spacing w:val="-2"/>
          <w:sz w:val="24"/>
          <w:szCs w:val="24"/>
        </w:rPr>
        <w:t xml:space="preserve"> </w:t>
      </w:r>
      <w:r w:rsidRPr="00FC3317">
        <w:rPr>
          <w:sz w:val="24"/>
          <w:szCs w:val="24"/>
        </w:rPr>
        <w:t>–</w:t>
      </w:r>
      <w:r w:rsidRPr="00FC3317">
        <w:rPr>
          <w:spacing w:val="-2"/>
          <w:sz w:val="24"/>
          <w:szCs w:val="24"/>
        </w:rPr>
        <w:t xml:space="preserve"> </w:t>
      </w:r>
      <w:r w:rsidRPr="00FC3317">
        <w:rPr>
          <w:sz w:val="24"/>
          <w:szCs w:val="24"/>
        </w:rPr>
        <w:t>5</w:t>
      </w:r>
      <w:r w:rsidRPr="00FC3317">
        <w:rPr>
          <w:spacing w:val="-1"/>
          <w:sz w:val="24"/>
          <w:szCs w:val="24"/>
        </w:rPr>
        <w:t xml:space="preserve"> </w:t>
      </w:r>
      <w:r w:rsidRPr="00FC3317">
        <w:rPr>
          <w:spacing w:val="-2"/>
          <w:sz w:val="24"/>
          <w:szCs w:val="24"/>
        </w:rPr>
        <w:t>(отлично)</w:t>
      </w:r>
    </w:p>
    <w:p w14:paraId="3002903D" w14:textId="77777777" w:rsidR="00FC3317" w:rsidRPr="00FC3317" w:rsidRDefault="00FC3317" w:rsidP="00A25E61">
      <w:pPr>
        <w:pStyle w:val="a3"/>
        <w:spacing w:line="322" w:lineRule="exact"/>
        <w:ind w:left="142" w:right="144" w:firstLine="709"/>
        <w:rPr>
          <w:sz w:val="24"/>
          <w:szCs w:val="24"/>
        </w:rPr>
      </w:pPr>
      <w:r w:rsidRPr="00FC3317">
        <w:rPr>
          <w:sz w:val="24"/>
          <w:szCs w:val="24"/>
        </w:rPr>
        <w:t>2</w:t>
      </w:r>
      <w:r w:rsidRPr="00FC3317">
        <w:rPr>
          <w:spacing w:val="-2"/>
          <w:sz w:val="24"/>
          <w:szCs w:val="24"/>
        </w:rPr>
        <w:t xml:space="preserve"> </w:t>
      </w:r>
      <w:r w:rsidRPr="00FC3317">
        <w:rPr>
          <w:sz w:val="24"/>
          <w:szCs w:val="24"/>
        </w:rPr>
        <w:t>неточности</w:t>
      </w:r>
      <w:r w:rsidRPr="00FC3317">
        <w:rPr>
          <w:spacing w:val="-3"/>
          <w:sz w:val="24"/>
          <w:szCs w:val="24"/>
        </w:rPr>
        <w:t xml:space="preserve"> </w:t>
      </w:r>
      <w:r w:rsidRPr="00FC3317">
        <w:rPr>
          <w:sz w:val="24"/>
          <w:szCs w:val="24"/>
        </w:rPr>
        <w:t>–</w:t>
      </w:r>
      <w:r w:rsidRPr="00FC3317">
        <w:rPr>
          <w:spacing w:val="-2"/>
          <w:sz w:val="24"/>
          <w:szCs w:val="24"/>
        </w:rPr>
        <w:t xml:space="preserve"> </w:t>
      </w:r>
      <w:r w:rsidRPr="00FC3317">
        <w:rPr>
          <w:sz w:val="24"/>
          <w:szCs w:val="24"/>
        </w:rPr>
        <w:t>4</w:t>
      </w:r>
      <w:r w:rsidRPr="00FC3317">
        <w:rPr>
          <w:spacing w:val="-1"/>
          <w:sz w:val="24"/>
          <w:szCs w:val="24"/>
        </w:rPr>
        <w:t xml:space="preserve"> </w:t>
      </w:r>
      <w:r w:rsidRPr="00FC3317">
        <w:rPr>
          <w:spacing w:val="-2"/>
          <w:sz w:val="24"/>
          <w:szCs w:val="24"/>
        </w:rPr>
        <w:t>(хорошо)</w:t>
      </w:r>
    </w:p>
    <w:p w14:paraId="6D643EC4" w14:textId="77777777" w:rsidR="00FC3317" w:rsidRPr="00FC3317" w:rsidRDefault="00FC3317" w:rsidP="00A25E61">
      <w:pPr>
        <w:pStyle w:val="a3"/>
        <w:ind w:left="142" w:right="144" w:firstLine="709"/>
        <w:rPr>
          <w:sz w:val="24"/>
          <w:szCs w:val="24"/>
        </w:rPr>
      </w:pPr>
      <w:r w:rsidRPr="00FC3317">
        <w:rPr>
          <w:sz w:val="24"/>
          <w:szCs w:val="24"/>
        </w:rPr>
        <w:t>3</w:t>
      </w:r>
      <w:r w:rsidRPr="00FC3317">
        <w:rPr>
          <w:spacing w:val="-2"/>
          <w:sz w:val="24"/>
          <w:szCs w:val="24"/>
        </w:rPr>
        <w:t xml:space="preserve"> </w:t>
      </w:r>
      <w:r w:rsidRPr="00FC3317">
        <w:rPr>
          <w:sz w:val="24"/>
          <w:szCs w:val="24"/>
        </w:rPr>
        <w:t>-4</w:t>
      </w:r>
      <w:r w:rsidRPr="00FC3317">
        <w:rPr>
          <w:spacing w:val="-5"/>
          <w:sz w:val="24"/>
          <w:szCs w:val="24"/>
        </w:rPr>
        <w:t xml:space="preserve"> </w:t>
      </w:r>
      <w:r w:rsidRPr="00FC3317">
        <w:rPr>
          <w:sz w:val="24"/>
          <w:szCs w:val="24"/>
        </w:rPr>
        <w:t>неточности –</w:t>
      </w:r>
      <w:r w:rsidRPr="00FC3317">
        <w:rPr>
          <w:spacing w:val="-4"/>
          <w:sz w:val="24"/>
          <w:szCs w:val="24"/>
        </w:rPr>
        <w:t xml:space="preserve"> </w:t>
      </w:r>
      <w:r w:rsidRPr="00FC3317">
        <w:rPr>
          <w:sz w:val="24"/>
          <w:szCs w:val="24"/>
        </w:rPr>
        <w:t>3</w:t>
      </w:r>
      <w:r w:rsidRPr="00FC3317">
        <w:rPr>
          <w:spacing w:val="-4"/>
          <w:sz w:val="24"/>
          <w:szCs w:val="24"/>
        </w:rPr>
        <w:t xml:space="preserve"> </w:t>
      </w:r>
      <w:r w:rsidRPr="00FC3317">
        <w:rPr>
          <w:spacing w:val="-2"/>
          <w:sz w:val="24"/>
          <w:szCs w:val="24"/>
        </w:rPr>
        <w:t>(удовлетворительно)</w:t>
      </w:r>
    </w:p>
    <w:p w14:paraId="39C8E9FA" w14:textId="77777777" w:rsidR="00FC3317" w:rsidRPr="00FC3317" w:rsidRDefault="00FC3317" w:rsidP="00A25E61">
      <w:pPr>
        <w:pStyle w:val="a3"/>
        <w:ind w:left="142" w:right="144" w:firstLine="709"/>
        <w:rPr>
          <w:sz w:val="24"/>
          <w:szCs w:val="24"/>
        </w:rPr>
      </w:pPr>
      <w:r w:rsidRPr="00FC3317">
        <w:rPr>
          <w:sz w:val="24"/>
          <w:szCs w:val="24"/>
        </w:rPr>
        <w:t>5</w:t>
      </w:r>
      <w:r w:rsidRPr="00FC3317">
        <w:rPr>
          <w:spacing w:val="-3"/>
          <w:sz w:val="24"/>
          <w:szCs w:val="24"/>
        </w:rPr>
        <w:t xml:space="preserve"> </w:t>
      </w:r>
      <w:r w:rsidRPr="00FC3317">
        <w:rPr>
          <w:sz w:val="24"/>
          <w:szCs w:val="24"/>
        </w:rPr>
        <w:t>и</w:t>
      </w:r>
      <w:r w:rsidRPr="00FC3317">
        <w:rPr>
          <w:spacing w:val="-5"/>
          <w:sz w:val="24"/>
          <w:szCs w:val="24"/>
        </w:rPr>
        <w:t xml:space="preserve"> </w:t>
      </w:r>
      <w:r w:rsidRPr="00FC3317">
        <w:rPr>
          <w:sz w:val="24"/>
          <w:szCs w:val="24"/>
        </w:rPr>
        <w:t>более</w:t>
      </w:r>
      <w:r w:rsidRPr="00FC3317">
        <w:rPr>
          <w:spacing w:val="-4"/>
          <w:sz w:val="24"/>
          <w:szCs w:val="24"/>
        </w:rPr>
        <w:t xml:space="preserve"> </w:t>
      </w:r>
      <w:r w:rsidRPr="00FC3317">
        <w:rPr>
          <w:sz w:val="24"/>
          <w:szCs w:val="24"/>
        </w:rPr>
        <w:t>неточностей</w:t>
      </w:r>
      <w:r w:rsidRPr="00FC3317">
        <w:rPr>
          <w:spacing w:val="1"/>
          <w:sz w:val="24"/>
          <w:szCs w:val="24"/>
        </w:rPr>
        <w:t xml:space="preserve"> </w:t>
      </w:r>
      <w:r w:rsidRPr="00FC3317">
        <w:rPr>
          <w:sz w:val="24"/>
          <w:szCs w:val="24"/>
        </w:rPr>
        <w:t>–</w:t>
      </w:r>
      <w:r w:rsidRPr="00FC3317">
        <w:rPr>
          <w:spacing w:val="-4"/>
          <w:sz w:val="24"/>
          <w:szCs w:val="24"/>
        </w:rPr>
        <w:t xml:space="preserve"> </w:t>
      </w:r>
      <w:r w:rsidRPr="00FC3317">
        <w:rPr>
          <w:sz w:val="24"/>
          <w:szCs w:val="24"/>
        </w:rPr>
        <w:t xml:space="preserve">2 </w:t>
      </w:r>
      <w:r w:rsidRPr="00FC3317">
        <w:rPr>
          <w:spacing w:val="-2"/>
          <w:sz w:val="24"/>
          <w:szCs w:val="24"/>
        </w:rPr>
        <w:t>(неудовлетворительно)</w:t>
      </w:r>
    </w:p>
    <w:p w14:paraId="6BC4F090" w14:textId="77777777" w:rsidR="00FC3317" w:rsidRPr="00FC3317" w:rsidRDefault="00FC3317" w:rsidP="00A25E61">
      <w:pPr>
        <w:pStyle w:val="a3"/>
        <w:spacing w:before="4"/>
        <w:ind w:left="142" w:right="144" w:firstLine="709"/>
        <w:rPr>
          <w:sz w:val="24"/>
          <w:szCs w:val="24"/>
        </w:rPr>
      </w:pPr>
    </w:p>
    <w:p w14:paraId="7D4DAEDB" w14:textId="77777777" w:rsidR="00FC3317" w:rsidRPr="00FC3317" w:rsidRDefault="00FC3317" w:rsidP="00A25E61">
      <w:pPr>
        <w:spacing w:line="242" w:lineRule="auto"/>
        <w:ind w:left="142" w:right="144" w:firstLine="709"/>
        <w:jc w:val="both"/>
        <w:rPr>
          <w:b/>
          <w:sz w:val="24"/>
          <w:szCs w:val="24"/>
        </w:rPr>
      </w:pPr>
      <w:r w:rsidRPr="00FC3317">
        <w:rPr>
          <w:b/>
          <w:sz w:val="24"/>
          <w:szCs w:val="24"/>
        </w:rPr>
        <w:t>Критерии</w:t>
      </w:r>
      <w:r w:rsidRPr="00FC3317">
        <w:rPr>
          <w:b/>
          <w:spacing w:val="-8"/>
          <w:sz w:val="24"/>
          <w:szCs w:val="24"/>
        </w:rPr>
        <w:t xml:space="preserve"> </w:t>
      </w:r>
      <w:r w:rsidRPr="00FC3317">
        <w:rPr>
          <w:b/>
          <w:sz w:val="24"/>
          <w:szCs w:val="24"/>
        </w:rPr>
        <w:t>оценивания</w:t>
      </w:r>
      <w:r w:rsidRPr="00FC3317">
        <w:rPr>
          <w:b/>
          <w:spacing w:val="-9"/>
          <w:sz w:val="24"/>
          <w:szCs w:val="24"/>
        </w:rPr>
        <w:t xml:space="preserve"> </w:t>
      </w:r>
      <w:r w:rsidRPr="00FC3317">
        <w:rPr>
          <w:b/>
          <w:sz w:val="24"/>
          <w:szCs w:val="24"/>
        </w:rPr>
        <w:t>итоговых</w:t>
      </w:r>
      <w:r w:rsidRPr="00FC3317">
        <w:rPr>
          <w:b/>
          <w:spacing w:val="-5"/>
          <w:sz w:val="24"/>
          <w:szCs w:val="24"/>
        </w:rPr>
        <w:t xml:space="preserve"> </w:t>
      </w:r>
      <w:r w:rsidRPr="00FC3317">
        <w:rPr>
          <w:b/>
          <w:sz w:val="24"/>
          <w:szCs w:val="24"/>
        </w:rPr>
        <w:t>результатов</w:t>
      </w:r>
      <w:r w:rsidRPr="00FC3317">
        <w:rPr>
          <w:b/>
          <w:spacing w:val="-8"/>
          <w:sz w:val="24"/>
          <w:szCs w:val="24"/>
        </w:rPr>
        <w:t xml:space="preserve"> </w:t>
      </w:r>
      <w:r w:rsidRPr="00FC3317">
        <w:rPr>
          <w:b/>
          <w:sz w:val="24"/>
          <w:szCs w:val="24"/>
        </w:rPr>
        <w:t>прохождения</w:t>
      </w:r>
      <w:r w:rsidRPr="00FC3317">
        <w:rPr>
          <w:b/>
          <w:spacing w:val="-9"/>
          <w:sz w:val="24"/>
          <w:szCs w:val="24"/>
        </w:rPr>
        <w:t xml:space="preserve"> </w:t>
      </w:r>
      <w:r w:rsidRPr="00FC3317">
        <w:rPr>
          <w:b/>
          <w:sz w:val="24"/>
          <w:szCs w:val="24"/>
        </w:rPr>
        <w:t>практики в форме дифференцированного зачета</w:t>
      </w:r>
    </w:p>
    <w:p w14:paraId="283A1327" w14:textId="77777777" w:rsidR="00FC3317" w:rsidRPr="00FC3317" w:rsidRDefault="00FC3317" w:rsidP="00A25E61">
      <w:pPr>
        <w:pStyle w:val="a3"/>
        <w:ind w:left="142" w:right="144" w:firstLine="709"/>
        <w:rPr>
          <w:sz w:val="24"/>
          <w:szCs w:val="24"/>
        </w:rPr>
      </w:pPr>
      <w:r w:rsidRPr="00FC3317">
        <w:rPr>
          <w:b/>
          <w:sz w:val="24"/>
          <w:szCs w:val="24"/>
        </w:rPr>
        <w:t>5</w:t>
      </w:r>
      <w:r w:rsidRPr="00FC3317">
        <w:rPr>
          <w:b/>
          <w:spacing w:val="-1"/>
          <w:sz w:val="24"/>
          <w:szCs w:val="24"/>
        </w:rPr>
        <w:t xml:space="preserve"> </w:t>
      </w:r>
      <w:r w:rsidRPr="00FC3317">
        <w:rPr>
          <w:b/>
          <w:sz w:val="24"/>
          <w:szCs w:val="24"/>
        </w:rPr>
        <w:t>баллов</w:t>
      </w:r>
      <w:r w:rsidRPr="00FC3317">
        <w:rPr>
          <w:b/>
          <w:spacing w:val="-2"/>
          <w:sz w:val="24"/>
          <w:szCs w:val="24"/>
        </w:rPr>
        <w:t xml:space="preserve"> </w:t>
      </w:r>
      <w:r w:rsidRPr="00FC3317">
        <w:rPr>
          <w:b/>
          <w:sz w:val="24"/>
          <w:szCs w:val="24"/>
        </w:rPr>
        <w:t>(отлично)</w:t>
      </w:r>
      <w:r w:rsidRPr="00FC3317">
        <w:rPr>
          <w:b/>
          <w:spacing w:val="-1"/>
          <w:sz w:val="24"/>
          <w:szCs w:val="24"/>
        </w:rPr>
        <w:t xml:space="preserve"> </w:t>
      </w:r>
      <w:r w:rsidRPr="00FC3317">
        <w:rPr>
          <w:sz w:val="24"/>
          <w:szCs w:val="24"/>
        </w:rPr>
        <w:t>−</w:t>
      </w:r>
      <w:r w:rsidRPr="00FC3317">
        <w:rPr>
          <w:spacing w:val="-1"/>
          <w:sz w:val="24"/>
          <w:szCs w:val="24"/>
        </w:rPr>
        <w:t xml:space="preserve"> </w:t>
      </w:r>
      <w:r w:rsidRPr="00FC3317">
        <w:rPr>
          <w:sz w:val="24"/>
          <w:szCs w:val="24"/>
        </w:rPr>
        <w:t>индивидуальное</w:t>
      </w:r>
      <w:r w:rsidRPr="00FC3317">
        <w:rPr>
          <w:spacing w:val="-2"/>
          <w:sz w:val="24"/>
          <w:szCs w:val="24"/>
        </w:rPr>
        <w:t xml:space="preserve"> </w:t>
      </w:r>
      <w:r w:rsidRPr="00FC3317">
        <w:rPr>
          <w:sz w:val="24"/>
          <w:szCs w:val="24"/>
        </w:rPr>
        <w:t>задание</w:t>
      </w:r>
      <w:r w:rsidRPr="00FC3317">
        <w:rPr>
          <w:spacing w:val="-3"/>
          <w:sz w:val="24"/>
          <w:szCs w:val="24"/>
        </w:rPr>
        <w:t xml:space="preserve"> </w:t>
      </w:r>
      <w:r w:rsidRPr="00FC3317">
        <w:rPr>
          <w:sz w:val="24"/>
          <w:szCs w:val="24"/>
        </w:rPr>
        <w:t>на</w:t>
      </w:r>
      <w:r w:rsidRPr="00FC3317">
        <w:rPr>
          <w:spacing w:val="-1"/>
          <w:sz w:val="24"/>
          <w:szCs w:val="24"/>
        </w:rPr>
        <w:t xml:space="preserve"> </w:t>
      </w:r>
      <w:r w:rsidRPr="00FC3317">
        <w:rPr>
          <w:sz w:val="24"/>
          <w:szCs w:val="24"/>
        </w:rPr>
        <w:t>практику</w:t>
      </w:r>
      <w:r w:rsidRPr="00FC3317">
        <w:rPr>
          <w:spacing w:val="-3"/>
          <w:sz w:val="24"/>
          <w:szCs w:val="24"/>
        </w:rPr>
        <w:t xml:space="preserve"> </w:t>
      </w:r>
      <w:r w:rsidRPr="00FC3317">
        <w:rPr>
          <w:sz w:val="24"/>
          <w:szCs w:val="24"/>
        </w:rPr>
        <w:t>выполнено</w:t>
      </w:r>
      <w:r w:rsidRPr="00FC3317">
        <w:rPr>
          <w:spacing w:val="-1"/>
          <w:sz w:val="24"/>
          <w:szCs w:val="24"/>
        </w:rPr>
        <w:t xml:space="preserve"> </w:t>
      </w:r>
      <w:r w:rsidRPr="00FC3317">
        <w:rPr>
          <w:sz w:val="24"/>
          <w:szCs w:val="24"/>
        </w:rPr>
        <w:t xml:space="preserve">в полном объеме, отчет составлен на высоком профессиональном уровне на оценку «отлично». В </w:t>
      </w:r>
      <w:r w:rsidRPr="00FC3317">
        <w:rPr>
          <w:sz w:val="24"/>
          <w:szCs w:val="24"/>
        </w:rPr>
        <w:lastRenderedPageBreak/>
        <w:t>характеристике на обучающегося, составленной руководителем-наставником</w:t>
      </w:r>
      <w:r w:rsidRPr="00FC3317">
        <w:rPr>
          <w:spacing w:val="46"/>
          <w:w w:val="150"/>
          <w:sz w:val="24"/>
          <w:szCs w:val="24"/>
        </w:rPr>
        <w:t xml:space="preserve"> </w:t>
      </w:r>
      <w:r w:rsidRPr="00FC3317">
        <w:rPr>
          <w:sz w:val="24"/>
          <w:szCs w:val="24"/>
        </w:rPr>
        <w:t>практики</w:t>
      </w:r>
      <w:r w:rsidRPr="00FC3317">
        <w:rPr>
          <w:spacing w:val="49"/>
          <w:w w:val="150"/>
          <w:sz w:val="24"/>
          <w:szCs w:val="24"/>
        </w:rPr>
        <w:t xml:space="preserve"> </w:t>
      </w:r>
      <w:r w:rsidRPr="00FC3317">
        <w:rPr>
          <w:sz w:val="24"/>
          <w:szCs w:val="24"/>
        </w:rPr>
        <w:t>от</w:t>
      </w:r>
      <w:r w:rsidRPr="00FC3317">
        <w:rPr>
          <w:spacing w:val="49"/>
          <w:w w:val="150"/>
          <w:sz w:val="24"/>
          <w:szCs w:val="24"/>
        </w:rPr>
        <w:t xml:space="preserve"> </w:t>
      </w:r>
      <w:r w:rsidRPr="00FC3317">
        <w:rPr>
          <w:sz w:val="24"/>
          <w:szCs w:val="24"/>
        </w:rPr>
        <w:t>организации,</w:t>
      </w:r>
      <w:r w:rsidRPr="00FC3317">
        <w:rPr>
          <w:spacing w:val="50"/>
          <w:w w:val="150"/>
          <w:sz w:val="24"/>
          <w:szCs w:val="24"/>
        </w:rPr>
        <w:t xml:space="preserve"> </w:t>
      </w:r>
      <w:r w:rsidRPr="00FC3317">
        <w:rPr>
          <w:sz w:val="24"/>
          <w:szCs w:val="24"/>
        </w:rPr>
        <w:t>поставлена</w:t>
      </w:r>
      <w:r w:rsidRPr="00FC3317">
        <w:rPr>
          <w:spacing w:val="50"/>
          <w:w w:val="150"/>
          <w:sz w:val="24"/>
          <w:szCs w:val="24"/>
        </w:rPr>
        <w:t xml:space="preserve"> </w:t>
      </w:r>
      <w:r w:rsidRPr="00FC3317">
        <w:rPr>
          <w:spacing w:val="-2"/>
          <w:sz w:val="24"/>
          <w:szCs w:val="24"/>
        </w:rPr>
        <w:t>оценка</w:t>
      </w:r>
    </w:p>
    <w:p w14:paraId="56FD81EE" w14:textId="77777777" w:rsidR="00FC3317" w:rsidRPr="00FC3317" w:rsidRDefault="00FC3317" w:rsidP="00A25E61">
      <w:pPr>
        <w:pStyle w:val="a3"/>
        <w:spacing w:line="320" w:lineRule="exact"/>
        <w:ind w:left="142" w:right="144" w:firstLine="709"/>
        <w:rPr>
          <w:sz w:val="24"/>
          <w:szCs w:val="24"/>
        </w:rPr>
      </w:pPr>
      <w:r w:rsidRPr="00FC3317">
        <w:rPr>
          <w:spacing w:val="-2"/>
          <w:sz w:val="24"/>
          <w:szCs w:val="24"/>
        </w:rPr>
        <w:t>«отлично».</w:t>
      </w:r>
    </w:p>
    <w:p w14:paraId="566E5B3B" w14:textId="77777777" w:rsidR="00FC3317" w:rsidRPr="00FC3317" w:rsidRDefault="00FC3317" w:rsidP="00A25E61">
      <w:pPr>
        <w:pStyle w:val="a3"/>
        <w:ind w:left="142" w:right="144" w:firstLine="709"/>
        <w:rPr>
          <w:sz w:val="24"/>
          <w:szCs w:val="24"/>
        </w:rPr>
      </w:pPr>
      <w:r w:rsidRPr="00FC3317">
        <w:rPr>
          <w:sz w:val="24"/>
          <w:szCs w:val="24"/>
        </w:rPr>
        <w:t>Аттестационный</w:t>
      </w:r>
      <w:r w:rsidRPr="00FC3317">
        <w:rPr>
          <w:spacing w:val="67"/>
          <w:w w:val="150"/>
          <w:sz w:val="24"/>
          <w:szCs w:val="24"/>
        </w:rPr>
        <w:t xml:space="preserve"> </w:t>
      </w:r>
      <w:r w:rsidRPr="00FC3317">
        <w:rPr>
          <w:sz w:val="24"/>
          <w:szCs w:val="24"/>
        </w:rPr>
        <w:t>лист</w:t>
      </w:r>
      <w:r w:rsidRPr="00FC3317">
        <w:rPr>
          <w:spacing w:val="68"/>
          <w:w w:val="150"/>
          <w:sz w:val="24"/>
          <w:szCs w:val="24"/>
        </w:rPr>
        <w:t xml:space="preserve"> </w:t>
      </w:r>
      <w:r w:rsidRPr="00FC3317">
        <w:rPr>
          <w:sz w:val="24"/>
          <w:szCs w:val="24"/>
        </w:rPr>
        <w:t>на</w:t>
      </w:r>
      <w:r w:rsidRPr="00FC3317">
        <w:rPr>
          <w:spacing w:val="67"/>
          <w:w w:val="150"/>
          <w:sz w:val="24"/>
          <w:szCs w:val="24"/>
        </w:rPr>
        <w:t xml:space="preserve"> </w:t>
      </w:r>
      <w:r w:rsidRPr="00FC3317">
        <w:rPr>
          <w:sz w:val="24"/>
          <w:szCs w:val="24"/>
        </w:rPr>
        <w:t>обучающегося</w:t>
      </w:r>
      <w:r w:rsidRPr="00FC3317">
        <w:rPr>
          <w:spacing w:val="68"/>
          <w:w w:val="150"/>
          <w:sz w:val="24"/>
          <w:szCs w:val="24"/>
        </w:rPr>
        <w:t xml:space="preserve"> </w:t>
      </w:r>
      <w:r w:rsidRPr="00FC3317">
        <w:rPr>
          <w:sz w:val="24"/>
          <w:szCs w:val="24"/>
        </w:rPr>
        <w:t>содержит</w:t>
      </w:r>
      <w:r w:rsidRPr="00FC3317">
        <w:rPr>
          <w:spacing w:val="67"/>
          <w:w w:val="150"/>
          <w:sz w:val="24"/>
          <w:szCs w:val="24"/>
        </w:rPr>
        <w:t xml:space="preserve"> </w:t>
      </w:r>
      <w:r w:rsidRPr="00FC3317">
        <w:rPr>
          <w:sz w:val="24"/>
          <w:szCs w:val="24"/>
        </w:rPr>
        <w:t>итоговую</w:t>
      </w:r>
      <w:r w:rsidRPr="00FC3317">
        <w:rPr>
          <w:spacing w:val="68"/>
          <w:w w:val="150"/>
          <w:sz w:val="24"/>
          <w:szCs w:val="24"/>
        </w:rPr>
        <w:t xml:space="preserve"> </w:t>
      </w:r>
      <w:r w:rsidRPr="00FC3317">
        <w:rPr>
          <w:spacing w:val="-2"/>
          <w:sz w:val="24"/>
          <w:szCs w:val="24"/>
        </w:rPr>
        <w:t>оценку</w:t>
      </w:r>
    </w:p>
    <w:p w14:paraId="62AEC31E" w14:textId="77777777" w:rsidR="00FC3317" w:rsidRPr="00FC3317" w:rsidRDefault="00FC3317" w:rsidP="00A25E61">
      <w:pPr>
        <w:pStyle w:val="a3"/>
        <w:ind w:left="142" w:right="144" w:firstLine="709"/>
        <w:rPr>
          <w:sz w:val="24"/>
          <w:szCs w:val="24"/>
        </w:rPr>
      </w:pPr>
      <w:r w:rsidRPr="00FC3317">
        <w:rPr>
          <w:sz w:val="24"/>
          <w:szCs w:val="24"/>
        </w:rPr>
        <w:t>«отлично».</w:t>
      </w:r>
      <w:r w:rsidRPr="00FC3317">
        <w:rPr>
          <w:spacing w:val="-11"/>
          <w:sz w:val="24"/>
          <w:szCs w:val="24"/>
        </w:rPr>
        <w:t xml:space="preserve"> </w:t>
      </w:r>
      <w:r w:rsidRPr="00FC3317">
        <w:rPr>
          <w:sz w:val="24"/>
          <w:szCs w:val="24"/>
        </w:rPr>
        <w:t>Представлено</w:t>
      </w:r>
      <w:r w:rsidRPr="00FC3317">
        <w:rPr>
          <w:spacing w:val="-10"/>
          <w:sz w:val="24"/>
          <w:szCs w:val="24"/>
        </w:rPr>
        <w:t xml:space="preserve"> </w:t>
      </w:r>
      <w:r w:rsidRPr="00FC3317">
        <w:rPr>
          <w:sz w:val="24"/>
          <w:szCs w:val="24"/>
        </w:rPr>
        <w:t>портфолио,</w:t>
      </w:r>
      <w:r w:rsidRPr="00FC3317">
        <w:rPr>
          <w:spacing w:val="-8"/>
          <w:sz w:val="24"/>
          <w:szCs w:val="24"/>
        </w:rPr>
        <w:t xml:space="preserve"> </w:t>
      </w:r>
      <w:r w:rsidRPr="00FC3317">
        <w:rPr>
          <w:sz w:val="24"/>
          <w:szCs w:val="24"/>
        </w:rPr>
        <w:t>выполненное</w:t>
      </w:r>
      <w:r w:rsidRPr="00FC3317">
        <w:rPr>
          <w:spacing w:val="-11"/>
          <w:sz w:val="24"/>
          <w:szCs w:val="24"/>
        </w:rPr>
        <w:t xml:space="preserve"> </w:t>
      </w:r>
      <w:r w:rsidRPr="00FC3317">
        <w:rPr>
          <w:sz w:val="24"/>
          <w:szCs w:val="24"/>
        </w:rPr>
        <w:t>на</w:t>
      </w:r>
      <w:r w:rsidRPr="00FC3317">
        <w:rPr>
          <w:spacing w:val="-7"/>
          <w:sz w:val="24"/>
          <w:szCs w:val="24"/>
        </w:rPr>
        <w:t xml:space="preserve"> </w:t>
      </w:r>
      <w:r w:rsidRPr="00FC3317">
        <w:rPr>
          <w:sz w:val="24"/>
          <w:szCs w:val="24"/>
        </w:rPr>
        <w:t>оценку</w:t>
      </w:r>
      <w:r w:rsidRPr="00FC3317">
        <w:rPr>
          <w:spacing w:val="-9"/>
          <w:sz w:val="24"/>
          <w:szCs w:val="24"/>
        </w:rPr>
        <w:t xml:space="preserve"> </w:t>
      </w:r>
      <w:r w:rsidRPr="00FC3317">
        <w:rPr>
          <w:spacing w:val="-2"/>
          <w:sz w:val="24"/>
          <w:szCs w:val="24"/>
        </w:rPr>
        <w:t>«зачтено».</w:t>
      </w:r>
    </w:p>
    <w:p w14:paraId="65804A2F" w14:textId="77777777" w:rsidR="00FC3317" w:rsidRPr="00FC3317" w:rsidRDefault="00FC3317" w:rsidP="00A25E61">
      <w:pPr>
        <w:pStyle w:val="a3"/>
        <w:ind w:left="142" w:right="144" w:firstLine="709"/>
        <w:rPr>
          <w:sz w:val="24"/>
          <w:szCs w:val="24"/>
        </w:rPr>
      </w:pPr>
      <w:r w:rsidRPr="00FC3317">
        <w:rPr>
          <w:b/>
          <w:sz w:val="24"/>
          <w:szCs w:val="24"/>
        </w:rPr>
        <w:t xml:space="preserve">4 балла (хорошо) </w:t>
      </w:r>
      <w:r w:rsidRPr="00FC3317">
        <w:rPr>
          <w:sz w:val="24"/>
          <w:szCs w:val="24"/>
        </w:rPr>
        <w:t>− индивидуальное задание на практику выполнено в</w:t>
      </w:r>
      <w:r w:rsidRPr="00FC3317">
        <w:rPr>
          <w:spacing w:val="40"/>
          <w:sz w:val="24"/>
          <w:szCs w:val="24"/>
        </w:rPr>
        <w:t xml:space="preserve"> </w:t>
      </w:r>
      <w:r w:rsidRPr="00FC3317">
        <w:rPr>
          <w:sz w:val="24"/>
          <w:szCs w:val="24"/>
        </w:rPr>
        <w:t>полном</w:t>
      </w:r>
      <w:r w:rsidRPr="00FC3317">
        <w:rPr>
          <w:spacing w:val="32"/>
          <w:sz w:val="24"/>
          <w:szCs w:val="24"/>
        </w:rPr>
        <w:t xml:space="preserve"> </w:t>
      </w:r>
      <w:r w:rsidRPr="00FC3317">
        <w:rPr>
          <w:sz w:val="24"/>
          <w:szCs w:val="24"/>
        </w:rPr>
        <w:t>объеме,</w:t>
      </w:r>
      <w:r w:rsidRPr="00FC3317">
        <w:rPr>
          <w:spacing w:val="34"/>
          <w:sz w:val="24"/>
          <w:szCs w:val="24"/>
        </w:rPr>
        <w:t xml:space="preserve"> </w:t>
      </w:r>
      <w:r w:rsidRPr="00FC3317">
        <w:rPr>
          <w:sz w:val="24"/>
          <w:szCs w:val="24"/>
        </w:rPr>
        <w:t>на</w:t>
      </w:r>
      <w:r w:rsidRPr="00FC3317">
        <w:rPr>
          <w:spacing w:val="33"/>
          <w:sz w:val="24"/>
          <w:szCs w:val="24"/>
        </w:rPr>
        <w:t xml:space="preserve"> </w:t>
      </w:r>
      <w:r w:rsidRPr="00FC3317">
        <w:rPr>
          <w:sz w:val="24"/>
          <w:szCs w:val="24"/>
        </w:rPr>
        <w:t>хорошем</w:t>
      </w:r>
      <w:r w:rsidRPr="00FC3317">
        <w:rPr>
          <w:spacing w:val="32"/>
          <w:sz w:val="24"/>
          <w:szCs w:val="24"/>
        </w:rPr>
        <w:t xml:space="preserve"> </w:t>
      </w:r>
      <w:r w:rsidRPr="00FC3317">
        <w:rPr>
          <w:sz w:val="24"/>
          <w:szCs w:val="24"/>
        </w:rPr>
        <w:t>профессиональном</w:t>
      </w:r>
      <w:r w:rsidRPr="00FC3317">
        <w:rPr>
          <w:spacing w:val="35"/>
          <w:sz w:val="24"/>
          <w:szCs w:val="24"/>
        </w:rPr>
        <w:t xml:space="preserve"> </w:t>
      </w:r>
      <w:r w:rsidRPr="00FC3317">
        <w:rPr>
          <w:sz w:val="24"/>
          <w:szCs w:val="24"/>
        </w:rPr>
        <w:t>уровне,</w:t>
      </w:r>
      <w:r w:rsidRPr="00FC3317">
        <w:rPr>
          <w:spacing w:val="34"/>
          <w:sz w:val="24"/>
          <w:szCs w:val="24"/>
        </w:rPr>
        <w:t xml:space="preserve"> </w:t>
      </w:r>
      <w:r w:rsidRPr="00FC3317">
        <w:rPr>
          <w:sz w:val="24"/>
          <w:szCs w:val="24"/>
        </w:rPr>
        <w:t>но</w:t>
      </w:r>
      <w:r w:rsidRPr="00FC3317">
        <w:rPr>
          <w:spacing w:val="45"/>
          <w:sz w:val="24"/>
          <w:szCs w:val="24"/>
        </w:rPr>
        <w:t xml:space="preserve"> </w:t>
      </w:r>
      <w:r w:rsidRPr="00FC3317">
        <w:rPr>
          <w:sz w:val="24"/>
          <w:szCs w:val="24"/>
        </w:rPr>
        <w:t>отчет</w:t>
      </w:r>
      <w:r w:rsidRPr="00FC3317">
        <w:rPr>
          <w:spacing w:val="36"/>
          <w:sz w:val="24"/>
          <w:szCs w:val="24"/>
        </w:rPr>
        <w:t xml:space="preserve"> </w:t>
      </w:r>
      <w:r w:rsidRPr="00FC3317">
        <w:rPr>
          <w:spacing w:val="-2"/>
          <w:sz w:val="24"/>
          <w:szCs w:val="24"/>
        </w:rPr>
        <w:t>составлен</w:t>
      </w:r>
    </w:p>
    <w:p w14:paraId="05AAE9AF" w14:textId="77777777" w:rsidR="00FC3317" w:rsidRPr="00FC3317" w:rsidRDefault="00FC3317" w:rsidP="00A25E61">
      <w:pPr>
        <w:pStyle w:val="a3"/>
        <w:spacing w:before="67" w:line="242" w:lineRule="auto"/>
        <w:ind w:left="142" w:right="144" w:firstLine="709"/>
        <w:rPr>
          <w:sz w:val="24"/>
          <w:szCs w:val="24"/>
        </w:rPr>
      </w:pPr>
      <w:r w:rsidRPr="00FC3317">
        <w:rPr>
          <w:sz w:val="24"/>
          <w:szCs w:val="24"/>
        </w:rPr>
        <w:t>на</w:t>
      </w:r>
      <w:r w:rsidRPr="00FC3317">
        <w:rPr>
          <w:spacing w:val="80"/>
          <w:sz w:val="24"/>
          <w:szCs w:val="24"/>
        </w:rPr>
        <w:t xml:space="preserve"> </w:t>
      </w:r>
      <w:r w:rsidRPr="00FC3317">
        <w:rPr>
          <w:sz w:val="24"/>
          <w:szCs w:val="24"/>
        </w:rPr>
        <w:t>оценку</w:t>
      </w:r>
      <w:r w:rsidRPr="00FC3317">
        <w:rPr>
          <w:spacing w:val="80"/>
          <w:sz w:val="24"/>
          <w:szCs w:val="24"/>
        </w:rPr>
        <w:t xml:space="preserve"> </w:t>
      </w:r>
      <w:r w:rsidRPr="00FC3317">
        <w:rPr>
          <w:sz w:val="24"/>
          <w:szCs w:val="24"/>
        </w:rPr>
        <w:t>«хорошо».</w:t>
      </w:r>
      <w:r w:rsidRPr="00FC3317">
        <w:rPr>
          <w:spacing w:val="80"/>
          <w:sz w:val="24"/>
          <w:szCs w:val="24"/>
        </w:rPr>
        <w:t xml:space="preserve"> </w:t>
      </w:r>
      <w:r w:rsidRPr="00FC3317">
        <w:rPr>
          <w:sz w:val="24"/>
          <w:szCs w:val="24"/>
        </w:rPr>
        <w:t>В</w:t>
      </w:r>
      <w:r w:rsidRPr="00FC3317">
        <w:rPr>
          <w:spacing w:val="80"/>
          <w:sz w:val="24"/>
          <w:szCs w:val="24"/>
        </w:rPr>
        <w:t xml:space="preserve"> </w:t>
      </w:r>
      <w:r w:rsidRPr="00FC3317">
        <w:rPr>
          <w:sz w:val="24"/>
          <w:szCs w:val="24"/>
        </w:rPr>
        <w:t>характеристике</w:t>
      </w:r>
      <w:r w:rsidRPr="00FC3317">
        <w:rPr>
          <w:spacing w:val="80"/>
          <w:sz w:val="24"/>
          <w:szCs w:val="24"/>
        </w:rPr>
        <w:t xml:space="preserve"> </w:t>
      </w:r>
      <w:r w:rsidRPr="00FC3317">
        <w:rPr>
          <w:sz w:val="24"/>
          <w:szCs w:val="24"/>
        </w:rPr>
        <w:t>на</w:t>
      </w:r>
      <w:r w:rsidRPr="00FC3317">
        <w:rPr>
          <w:spacing w:val="80"/>
          <w:sz w:val="24"/>
          <w:szCs w:val="24"/>
        </w:rPr>
        <w:t xml:space="preserve"> </w:t>
      </w:r>
      <w:r w:rsidRPr="00FC3317">
        <w:rPr>
          <w:sz w:val="24"/>
          <w:szCs w:val="24"/>
        </w:rPr>
        <w:t>обучающегося,</w:t>
      </w:r>
      <w:r w:rsidRPr="00FC3317">
        <w:rPr>
          <w:spacing w:val="80"/>
          <w:sz w:val="24"/>
          <w:szCs w:val="24"/>
        </w:rPr>
        <w:t xml:space="preserve"> </w:t>
      </w:r>
      <w:r w:rsidRPr="00FC3317">
        <w:rPr>
          <w:sz w:val="24"/>
          <w:szCs w:val="24"/>
        </w:rPr>
        <w:t>составленной руководителем-наставником</w:t>
      </w:r>
      <w:r w:rsidRPr="00FC3317">
        <w:rPr>
          <w:spacing w:val="46"/>
          <w:w w:val="150"/>
          <w:sz w:val="24"/>
          <w:szCs w:val="24"/>
        </w:rPr>
        <w:t xml:space="preserve"> </w:t>
      </w:r>
      <w:r w:rsidRPr="00FC3317">
        <w:rPr>
          <w:sz w:val="24"/>
          <w:szCs w:val="24"/>
        </w:rPr>
        <w:t>практики</w:t>
      </w:r>
      <w:r w:rsidRPr="00FC3317">
        <w:rPr>
          <w:spacing w:val="49"/>
          <w:w w:val="150"/>
          <w:sz w:val="24"/>
          <w:szCs w:val="24"/>
        </w:rPr>
        <w:t xml:space="preserve"> </w:t>
      </w:r>
      <w:r w:rsidRPr="00FC3317">
        <w:rPr>
          <w:sz w:val="24"/>
          <w:szCs w:val="24"/>
        </w:rPr>
        <w:t>от</w:t>
      </w:r>
      <w:r w:rsidRPr="00FC3317">
        <w:rPr>
          <w:spacing w:val="49"/>
          <w:w w:val="150"/>
          <w:sz w:val="24"/>
          <w:szCs w:val="24"/>
        </w:rPr>
        <w:t xml:space="preserve"> </w:t>
      </w:r>
      <w:r w:rsidRPr="00FC3317">
        <w:rPr>
          <w:sz w:val="24"/>
          <w:szCs w:val="24"/>
        </w:rPr>
        <w:t>организации,</w:t>
      </w:r>
      <w:r w:rsidRPr="00FC3317">
        <w:rPr>
          <w:spacing w:val="50"/>
          <w:w w:val="150"/>
          <w:sz w:val="24"/>
          <w:szCs w:val="24"/>
        </w:rPr>
        <w:t xml:space="preserve"> </w:t>
      </w:r>
      <w:r w:rsidRPr="00FC3317">
        <w:rPr>
          <w:sz w:val="24"/>
          <w:szCs w:val="24"/>
        </w:rPr>
        <w:t>поставлена</w:t>
      </w:r>
      <w:r w:rsidRPr="00FC3317">
        <w:rPr>
          <w:spacing w:val="50"/>
          <w:w w:val="150"/>
          <w:sz w:val="24"/>
          <w:szCs w:val="24"/>
        </w:rPr>
        <w:t xml:space="preserve"> </w:t>
      </w:r>
      <w:r w:rsidRPr="00FC3317">
        <w:rPr>
          <w:spacing w:val="-2"/>
          <w:sz w:val="24"/>
          <w:szCs w:val="24"/>
        </w:rPr>
        <w:t>оценка</w:t>
      </w:r>
    </w:p>
    <w:p w14:paraId="08D394AD" w14:textId="77777777" w:rsidR="00FC3317" w:rsidRPr="00FC3317" w:rsidRDefault="00FC3317" w:rsidP="00A25E61">
      <w:pPr>
        <w:pStyle w:val="a3"/>
        <w:spacing w:line="317" w:lineRule="exact"/>
        <w:ind w:left="142" w:right="144" w:firstLine="709"/>
        <w:rPr>
          <w:sz w:val="24"/>
          <w:szCs w:val="24"/>
        </w:rPr>
      </w:pPr>
      <w:r w:rsidRPr="00FC3317">
        <w:rPr>
          <w:sz w:val="24"/>
          <w:szCs w:val="24"/>
        </w:rPr>
        <w:t>«отлично»</w:t>
      </w:r>
      <w:r w:rsidRPr="00FC3317">
        <w:rPr>
          <w:spacing w:val="-6"/>
          <w:sz w:val="24"/>
          <w:szCs w:val="24"/>
        </w:rPr>
        <w:t xml:space="preserve"> </w:t>
      </w:r>
      <w:r w:rsidRPr="00FC3317">
        <w:rPr>
          <w:sz w:val="24"/>
          <w:szCs w:val="24"/>
        </w:rPr>
        <w:t>или</w:t>
      </w:r>
      <w:r w:rsidRPr="00FC3317">
        <w:rPr>
          <w:spacing w:val="-4"/>
          <w:sz w:val="24"/>
          <w:szCs w:val="24"/>
        </w:rPr>
        <w:t xml:space="preserve"> </w:t>
      </w:r>
      <w:r w:rsidRPr="00FC3317">
        <w:rPr>
          <w:spacing w:val="-2"/>
          <w:sz w:val="24"/>
          <w:szCs w:val="24"/>
        </w:rPr>
        <w:t>«хорошо».</w:t>
      </w:r>
    </w:p>
    <w:p w14:paraId="37FB69DE" w14:textId="77777777" w:rsidR="00FC3317" w:rsidRPr="00FC3317" w:rsidRDefault="00FC3317" w:rsidP="00A25E61">
      <w:pPr>
        <w:pStyle w:val="a3"/>
        <w:spacing w:line="322" w:lineRule="exact"/>
        <w:ind w:left="142" w:right="144" w:firstLine="709"/>
        <w:rPr>
          <w:sz w:val="24"/>
          <w:szCs w:val="24"/>
        </w:rPr>
      </w:pPr>
      <w:r w:rsidRPr="00FC3317">
        <w:rPr>
          <w:sz w:val="24"/>
          <w:szCs w:val="24"/>
        </w:rPr>
        <w:t>Аттестационный</w:t>
      </w:r>
      <w:r w:rsidRPr="00FC3317">
        <w:rPr>
          <w:spacing w:val="67"/>
          <w:w w:val="150"/>
          <w:sz w:val="24"/>
          <w:szCs w:val="24"/>
        </w:rPr>
        <w:t xml:space="preserve"> </w:t>
      </w:r>
      <w:r w:rsidRPr="00FC3317">
        <w:rPr>
          <w:sz w:val="24"/>
          <w:szCs w:val="24"/>
        </w:rPr>
        <w:t>лист</w:t>
      </w:r>
      <w:r w:rsidRPr="00FC3317">
        <w:rPr>
          <w:spacing w:val="68"/>
          <w:w w:val="150"/>
          <w:sz w:val="24"/>
          <w:szCs w:val="24"/>
        </w:rPr>
        <w:t xml:space="preserve"> </w:t>
      </w:r>
      <w:r w:rsidRPr="00FC3317">
        <w:rPr>
          <w:sz w:val="24"/>
          <w:szCs w:val="24"/>
        </w:rPr>
        <w:t>на</w:t>
      </w:r>
      <w:r w:rsidRPr="00FC3317">
        <w:rPr>
          <w:spacing w:val="67"/>
          <w:w w:val="150"/>
          <w:sz w:val="24"/>
          <w:szCs w:val="24"/>
        </w:rPr>
        <w:t xml:space="preserve"> </w:t>
      </w:r>
      <w:r w:rsidRPr="00FC3317">
        <w:rPr>
          <w:sz w:val="24"/>
          <w:szCs w:val="24"/>
        </w:rPr>
        <w:t>обучающегося</w:t>
      </w:r>
      <w:r w:rsidRPr="00FC3317">
        <w:rPr>
          <w:spacing w:val="68"/>
          <w:w w:val="150"/>
          <w:sz w:val="24"/>
          <w:szCs w:val="24"/>
        </w:rPr>
        <w:t xml:space="preserve"> </w:t>
      </w:r>
      <w:r w:rsidRPr="00FC3317">
        <w:rPr>
          <w:sz w:val="24"/>
          <w:szCs w:val="24"/>
        </w:rPr>
        <w:t>содержит</w:t>
      </w:r>
      <w:r w:rsidRPr="00FC3317">
        <w:rPr>
          <w:spacing w:val="67"/>
          <w:w w:val="150"/>
          <w:sz w:val="24"/>
          <w:szCs w:val="24"/>
        </w:rPr>
        <w:t xml:space="preserve"> </w:t>
      </w:r>
      <w:r w:rsidRPr="00FC3317">
        <w:rPr>
          <w:sz w:val="24"/>
          <w:szCs w:val="24"/>
        </w:rPr>
        <w:t>итоговую</w:t>
      </w:r>
      <w:r w:rsidRPr="00FC3317">
        <w:rPr>
          <w:spacing w:val="68"/>
          <w:w w:val="150"/>
          <w:sz w:val="24"/>
          <w:szCs w:val="24"/>
        </w:rPr>
        <w:t xml:space="preserve"> </w:t>
      </w:r>
      <w:r w:rsidRPr="00FC3317">
        <w:rPr>
          <w:spacing w:val="-2"/>
          <w:sz w:val="24"/>
          <w:szCs w:val="24"/>
        </w:rPr>
        <w:t>оценку</w:t>
      </w:r>
    </w:p>
    <w:p w14:paraId="43194C41" w14:textId="77777777" w:rsidR="00FC3317" w:rsidRPr="00FC3317" w:rsidRDefault="00FC3317" w:rsidP="00A25E61">
      <w:pPr>
        <w:pStyle w:val="a3"/>
        <w:spacing w:line="322" w:lineRule="exact"/>
        <w:ind w:left="142" w:right="144" w:firstLine="709"/>
        <w:rPr>
          <w:sz w:val="24"/>
          <w:szCs w:val="24"/>
        </w:rPr>
      </w:pPr>
      <w:r w:rsidRPr="00FC3317">
        <w:rPr>
          <w:sz w:val="24"/>
          <w:szCs w:val="24"/>
        </w:rPr>
        <w:t>«хорошо».</w:t>
      </w:r>
      <w:r w:rsidRPr="00FC3317">
        <w:rPr>
          <w:spacing w:val="-11"/>
          <w:sz w:val="24"/>
          <w:szCs w:val="24"/>
        </w:rPr>
        <w:t xml:space="preserve"> </w:t>
      </w:r>
      <w:r w:rsidRPr="00FC3317">
        <w:rPr>
          <w:sz w:val="24"/>
          <w:szCs w:val="24"/>
        </w:rPr>
        <w:t>Представлено</w:t>
      </w:r>
      <w:r w:rsidRPr="00FC3317">
        <w:rPr>
          <w:spacing w:val="-11"/>
          <w:sz w:val="24"/>
          <w:szCs w:val="24"/>
        </w:rPr>
        <w:t xml:space="preserve"> </w:t>
      </w:r>
      <w:r w:rsidRPr="00FC3317">
        <w:rPr>
          <w:sz w:val="24"/>
          <w:szCs w:val="24"/>
        </w:rPr>
        <w:t>портфолио,</w:t>
      </w:r>
      <w:r w:rsidRPr="00FC3317">
        <w:rPr>
          <w:spacing w:val="-8"/>
          <w:sz w:val="24"/>
          <w:szCs w:val="24"/>
        </w:rPr>
        <w:t xml:space="preserve"> </w:t>
      </w:r>
      <w:r w:rsidRPr="00FC3317">
        <w:rPr>
          <w:sz w:val="24"/>
          <w:szCs w:val="24"/>
        </w:rPr>
        <w:t>выполненное</w:t>
      </w:r>
      <w:r w:rsidRPr="00FC3317">
        <w:rPr>
          <w:spacing w:val="-8"/>
          <w:sz w:val="24"/>
          <w:szCs w:val="24"/>
        </w:rPr>
        <w:t xml:space="preserve"> </w:t>
      </w:r>
      <w:r w:rsidRPr="00FC3317">
        <w:rPr>
          <w:sz w:val="24"/>
          <w:szCs w:val="24"/>
        </w:rPr>
        <w:t>на</w:t>
      </w:r>
      <w:r w:rsidRPr="00FC3317">
        <w:rPr>
          <w:spacing w:val="-10"/>
          <w:sz w:val="24"/>
          <w:szCs w:val="24"/>
        </w:rPr>
        <w:t xml:space="preserve"> </w:t>
      </w:r>
      <w:r w:rsidRPr="00FC3317">
        <w:rPr>
          <w:sz w:val="24"/>
          <w:szCs w:val="24"/>
        </w:rPr>
        <w:t>оценку</w:t>
      </w:r>
      <w:r w:rsidRPr="00FC3317">
        <w:rPr>
          <w:spacing w:val="-8"/>
          <w:sz w:val="24"/>
          <w:szCs w:val="24"/>
        </w:rPr>
        <w:t xml:space="preserve"> </w:t>
      </w:r>
      <w:r w:rsidRPr="00FC3317">
        <w:rPr>
          <w:spacing w:val="-2"/>
          <w:sz w:val="24"/>
          <w:szCs w:val="24"/>
        </w:rPr>
        <w:t>«зачтено».</w:t>
      </w:r>
    </w:p>
    <w:p w14:paraId="3C8F34F4" w14:textId="77777777" w:rsidR="00FC3317" w:rsidRPr="00FC3317" w:rsidRDefault="00FC3317" w:rsidP="00A25E61">
      <w:pPr>
        <w:ind w:left="142" w:right="144" w:firstLine="709"/>
        <w:jc w:val="both"/>
        <w:rPr>
          <w:sz w:val="24"/>
          <w:szCs w:val="24"/>
        </w:rPr>
      </w:pPr>
      <w:r w:rsidRPr="00FC3317">
        <w:rPr>
          <w:b/>
          <w:sz w:val="24"/>
          <w:szCs w:val="24"/>
        </w:rPr>
        <w:t>3</w:t>
      </w:r>
      <w:r w:rsidRPr="00FC3317">
        <w:rPr>
          <w:b/>
          <w:spacing w:val="40"/>
          <w:sz w:val="24"/>
          <w:szCs w:val="24"/>
        </w:rPr>
        <w:t xml:space="preserve"> </w:t>
      </w:r>
      <w:r w:rsidRPr="00FC3317">
        <w:rPr>
          <w:b/>
          <w:sz w:val="24"/>
          <w:szCs w:val="24"/>
        </w:rPr>
        <w:t>балла</w:t>
      </w:r>
      <w:r w:rsidRPr="00FC3317">
        <w:rPr>
          <w:b/>
          <w:spacing w:val="40"/>
          <w:sz w:val="24"/>
          <w:szCs w:val="24"/>
        </w:rPr>
        <w:t xml:space="preserve"> </w:t>
      </w:r>
      <w:r w:rsidRPr="00FC3317">
        <w:rPr>
          <w:b/>
          <w:sz w:val="24"/>
          <w:szCs w:val="24"/>
        </w:rPr>
        <w:t>(удовлетворительно)</w:t>
      </w:r>
      <w:r w:rsidRPr="00FC3317">
        <w:rPr>
          <w:b/>
          <w:spacing w:val="40"/>
          <w:sz w:val="24"/>
          <w:szCs w:val="24"/>
        </w:rPr>
        <w:t xml:space="preserve"> </w:t>
      </w:r>
      <w:r w:rsidRPr="00FC3317">
        <w:rPr>
          <w:sz w:val="24"/>
          <w:szCs w:val="24"/>
        </w:rPr>
        <w:t>−</w:t>
      </w:r>
      <w:r w:rsidRPr="00FC3317">
        <w:rPr>
          <w:spacing w:val="40"/>
          <w:sz w:val="24"/>
          <w:szCs w:val="24"/>
        </w:rPr>
        <w:t xml:space="preserve"> </w:t>
      </w:r>
      <w:r w:rsidRPr="00FC3317">
        <w:rPr>
          <w:sz w:val="24"/>
          <w:szCs w:val="24"/>
        </w:rPr>
        <w:t>индивидуальное</w:t>
      </w:r>
      <w:r w:rsidRPr="00FC3317">
        <w:rPr>
          <w:spacing w:val="40"/>
          <w:sz w:val="24"/>
          <w:szCs w:val="24"/>
        </w:rPr>
        <w:t xml:space="preserve"> </w:t>
      </w:r>
      <w:r w:rsidRPr="00FC3317">
        <w:rPr>
          <w:sz w:val="24"/>
          <w:szCs w:val="24"/>
        </w:rPr>
        <w:t>задание</w:t>
      </w:r>
      <w:r w:rsidRPr="00FC3317">
        <w:rPr>
          <w:spacing w:val="40"/>
          <w:sz w:val="24"/>
          <w:szCs w:val="24"/>
        </w:rPr>
        <w:t xml:space="preserve"> </w:t>
      </w:r>
      <w:r w:rsidRPr="00FC3317">
        <w:rPr>
          <w:sz w:val="24"/>
          <w:szCs w:val="24"/>
        </w:rPr>
        <w:t>на</w:t>
      </w:r>
      <w:r w:rsidRPr="00FC3317">
        <w:rPr>
          <w:spacing w:val="40"/>
          <w:sz w:val="24"/>
          <w:szCs w:val="24"/>
        </w:rPr>
        <w:t xml:space="preserve"> </w:t>
      </w:r>
      <w:r w:rsidRPr="00FC3317">
        <w:rPr>
          <w:sz w:val="24"/>
          <w:szCs w:val="24"/>
        </w:rPr>
        <w:t xml:space="preserve">практику </w:t>
      </w:r>
      <w:r w:rsidRPr="00FC3317">
        <w:rPr>
          <w:spacing w:val="-2"/>
          <w:sz w:val="24"/>
          <w:szCs w:val="24"/>
        </w:rPr>
        <w:t>выполнено</w:t>
      </w:r>
      <w:r w:rsidRPr="00FC3317">
        <w:rPr>
          <w:sz w:val="24"/>
          <w:szCs w:val="24"/>
        </w:rPr>
        <w:tab/>
      </w:r>
      <w:r w:rsidRPr="00FC3317">
        <w:rPr>
          <w:spacing w:val="-5"/>
          <w:sz w:val="24"/>
          <w:szCs w:val="24"/>
        </w:rPr>
        <w:t>не</w:t>
      </w:r>
      <w:r w:rsidRPr="00FC3317">
        <w:rPr>
          <w:sz w:val="24"/>
          <w:szCs w:val="24"/>
        </w:rPr>
        <w:tab/>
      </w:r>
      <w:r w:rsidRPr="00FC3317">
        <w:rPr>
          <w:spacing w:val="-4"/>
          <w:sz w:val="24"/>
          <w:szCs w:val="24"/>
        </w:rPr>
        <w:t>менее</w:t>
      </w:r>
      <w:r w:rsidRPr="00FC3317">
        <w:rPr>
          <w:sz w:val="24"/>
          <w:szCs w:val="24"/>
        </w:rPr>
        <w:tab/>
      </w:r>
      <w:r w:rsidRPr="00FC3317">
        <w:rPr>
          <w:spacing w:val="-5"/>
          <w:sz w:val="24"/>
          <w:szCs w:val="24"/>
        </w:rPr>
        <w:t>чем</w:t>
      </w:r>
      <w:r w:rsidRPr="00FC3317">
        <w:rPr>
          <w:sz w:val="24"/>
          <w:szCs w:val="24"/>
        </w:rPr>
        <w:tab/>
      </w:r>
      <w:r w:rsidRPr="00FC3317">
        <w:rPr>
          <w:spacing w:val="-5"/>
          <w:sz w:val="24"/>
          <w:szCs w:val="24"/>
        </w:rPr>
        <w:t>на</w:t>
      </w:r>
      <w:r w:rsidRPr="00FC3317">
        <w:rPr>
          <w:sz w:val="24"/>
          <w:szCs w:val="24"/>
        </w:rPr>
        <w:tab/>
      </w:r>
      <w:r w:rsidRPr="00FC3317">
        <w:rPr>
          <w:spacing w:val="-4"/>
          <w:sz w:val="24"/>
          <w:szCs w:val="24"/>
        </w:rPr>
        <w:t>51%,</w:t>
      </w:r>
      <w:r w:rsidRPr="00FC3317">
        <w:rPr>
          <w:sz w:val="24"/>
          <w:szCs w:val="24"/>
        </w:rPr>
        <w:tab/>
      </w:r>
      <w:r w:rsidRPr="00FC3317">
        <w:rPr>
          <w:spacing w:val="-2"/>
          <w:sz w:val="24"/>
          <w:szCs w:val="24"/>
        </w:rPr>
        <w:t>отчет</w:t>
      </w:r>
      <w:r w:rsidRPr="00FC3317">
        <w:rPr>
          <w:sz w:val="24"/>
          <w:szCs w:val="24"/>
        </w:rPr>
        <w:tab/>
      </w:r>
      <w:r w:rsidRPr="00FC3317">
        <w:rPr>
          <w:spacing w:val="-2"/>
          <w:sz w:val="24"/>
          <w:szCs w:val="24"/>
        </w:rPr>
        <w:t>составлен</w:t>
      </w:r>
      <w:r w:rsidRPr="00FC3317">
        <w:rPr>
          <w:sz w:val="24"/>
          <w:szCs w:val="24"/>
        </w:rPr>
        <w:tab/>
      </w:r>
      <w:r w:rsidRPr="00FC3317">
        <w:rPr>
          <w:spacing w:val="-5"/>
          <w:sz w:val="24"/>
          <w:szCs w:val="24"/>
        </w:rPr>
        <w:t>на</w:t>
      </w:r>
      <w:r w:rsidRPr="00FC3317">
        <w:rPr>
          <w:sz w:val="24"/>
          <w:szCs w:val="24"/>
        </w:rPr>
        <w:tab/>
      </w:r>
      <w:r w:rsidRPr="00FC3317">
        <w:rPr>
          <w:spacing w:val="-2"/>
          <w:sz w:val="24"/>
          <w:szCs w:val="24"/>
        </w:rPr>
        <w:t>оценку</w:t>
      </w:r>
    </w:p>
    <w:p w14:paraId="5CEF3839" w14:textId="77777777" w:rsidR="00FC3317" w:rsidRPr="00FC3317" w:rsidRDefault="00FC3317" w:rsidP="00A25E61">
      <w:pPr>
        <w:pStyle w:val="a3"/>
        <w:spacing w:before="2"/>
        <w:ind w:left="142" w:right="144" w:firstLine="709"/>
        <w:rPr>
          <w:sz w:val="24"/>
          <w:szCs w:val="24"/>
        </w:rPr>
      </w:pPr>
      <w:r w:rsidRPr="00FC3317">
        <w:rPr>
          <w:sz w:val="24"/>
          <w:szCs w:val="24"/>
        </w:rPr>
        <w:t>«удовлетворительно».</w:t>
      </w:r>
      <w:r w:rsidRPr="00FC3317">
        <w:rPr>
          <w:spacing w:val="80"/>
          <w:sz w:val="24"/>
          <w:szCs w:val="24"/>
        </w:rPr>
        <w:t xml:space="preserve"> </w:t>
      </w:r>
      <w:r w:rsidRPr="00FC3317">
        <w:rPr>
          <w:sz w:val="24"/>
          <w:szCs w:val="24"/>
        </w:rPr>
        <w:t>В</w:t>
      </w:r>
      <w:r w:rsidRPr="00FC3317">
        <w:rPr>
          <w:spacing w:val="80"/>
          <w:sz w:val="24"/>
          <w:szCs w:val="24"/>
        </w:rPr>
        <w:t xml:space="preserve"> </w:t>
      </w:r>
      <w:r w:rsidRPr="00FC3317">
        <w:rPr>
          <w:sz w:val="24"/>
          <w:szCs w:val="24"/>
        </w:rPr>
        <w:t>характеристике</w:t>
      </w:r>
      <w:r w:rsidRPr="00FC3317">
        <w:rPr>
          <w:spacing w:val="80"/>
          <w:sz w:val="24"/>
          <w:szCs w:val="24"/>
        </w:rPr>
        <w:t xml:space="preserve"> </w:t>
      </w:r>
      <w:r w:rsidRPr="00FC3317">
        <w:rPr>
          <w:sz w:val="24"/>
          <w:szCs w:val="24"/>
        </w:rPr>
        <w:t>на</w:t>
      </w:r>
      <w:r w:rsidRPr="00FC3317">
        <w:rPr>
          <w:spacing w:val="80"/>
          <w:sz w:val="24"/>
          <w:szCs w:val="24"/>
        </w:rPr>
        <w:t xml:space="preserve"> </w:t>
      </w:r>
      <w:r w:rsidRPr="00FC3317">
        <w:rPr>
          <w:sz w:val="24"/>
          <w:szCs w:val="24"/>
        </w:rPr>
        <w:t>обучающегося,</w:t>
      </w:r>
      <w:r w:rsidRPr="00FC3317">
        <w:rPr>
          <w:spacing w:val="80"/>
          <w:sz w:val="24"/>
          <w:szCs w:val="24"/>
        </w:rPr>
        <w:t xml:space="preserve"> </w:t>
      </w:r>
      <w:r w:rsidRPr="00FC3317">
        <w:rPr>
          <w:sz w:val="24"/>
          <w:szCs w:val="24"/>
        </w:rPr>
        <w:t>составленной руководителем-наставником</w:t>
      </w:r>
      <w:r w:rsidRPr="00FC3317">
        <w:rPr>
          <w:spacing w:val="46"/>
          <w:w w:val="150"/>
          <w:sz w:val="24"/>
          <w:szCs w:val="24"/>
        </w:rPr>
        <w:t xml:space="preserve"> </w:t>
      </w:r>
      <w:r w:rsidRPr="00FC3317">
        <w:rPr>
          <w:sz w:val="24"/>
          <w:szCs w:val="24"/>
        </w:rPr>
        <w:t>практики</w:t>
      </w:r>
      <w:r w:rsidRPr="00FC3317">
        <w:rPr>
          <w:spacing w:val="49"/>
          <w:w w:val="150"/>
          <w:sz w:val="24"/>
          <w:szCs w:val="24"/>
        </w:rPr>
        <w:t xml:space="preserve"> </w:t>
      </w:r>
      <w:r w:rsidRPr="00FC3317">
        <w:rPr>
          <w:sz w:val="24"/>
          <w:szCs w:val="24"/>
        </w:rPr>
        <w:t>от</w:t>
      </w:r>
      <w:r w:rsidRPr="00FC3317">
        <w:rPr>
          <w:spacing w:val="49"/>
          <w:w w:val="150"/>
          <w:sz w:val="24"/>
          <w:szCs w:val="24"/>
        </w:rPr>
        <w:t xml:space="preserve"> </w:t>
      </w:r>
      <w:r w:rsidRPr="00FC3317">
        <w:rPr>
          <w:sz w:val="24"/>
          <w:szCs w:val="24"/>
        </w:rPr>
        <w:t>организации,</w:t>
      </w:r>
      <w:r w:rsidRPr="00FC3317">
        <w:rPr>
          <w:spacing w:val="50"/>
          <w:w w:val="150"/>
          <w:sz w:val="24"/>
          <w:szCs w:val="24"/>
        </w:rPr>
        <w:t xml:space="preserve"> </w:t>
      </w:r>
      <w:r w:rsidRPr="00FC3317">
        <w:rPr>
          <w:sz w:val="24"/>
          <w:szCs w:val="24"/>
        </w:rPr>
        <w:t>поставлена</w:t>
      </w:r>
      <w:r w:rsidRPr="00FC3317">
        <w:rPr>
          <w:spacing w:val="50"/>
          <w:w w:val="150"/>
          <w:sz w:val="24"/>
          <w:szCs w:val="24"/>
        </w:rPr>
        <w:t xml:space="preserve"> </w:t>
      </w:r>
      <w:r w:rsidRPr="00FC3317">
        <w:rPr>
          <w:spacing w:val="-2"/>
          <w:sz w:val="24"/>
          <w:szCs w:val="24"/>
        </w:rPr>
        <w:t>оценка</w:t>
      </w:r>
    </w:p>
    <w:p w14:paraId="604CDCC3" w14:textId="77777777" w:rsidR="00FC3317" w:rsidRPr="00FC3317" w:rsidRDefault="00FC3317" w:rsidP="00A25E61">
      <w:pPr>
        <w:pStyle w:val="a3"/>
        <w:spacing w:line="321" w:lineRule="exact"/>
        <w:ind w:left="142" w:right="144" w:firstLine="709"/>
        <w:rPr>
          <w:sz w:val="24"/>
          <w:szCs w:val="24"/>
        </w:rPr>
      </w:pPr>
      <w:r w:rsidRPr="00FC3317">
        <w:rPr>
          <w:sz w:val="24"/>
          <w:szCs w:val="24"/>
        </w:rPr>
        <w:t>«удовлетворительно»</w:t>
      </w:r>
      <w:r w:rsidRPr="00FC3317">
        <w:rPr>
          <w:spacing w:val="-11"/>
          <w:sz w:val="24"/>
          <w:szCs w:val="24"/>
        </w:rPr>
        <w:t xml:space="preserve"> </w:t>
      </w:r>
      <w:r w:rsidRPr="00FC3317">
        <w:rPr>
          <w:sz w:val="24"/>
          <w:szCs w:val="24"/>
        </w:rPr>
        <w:t>или</w:t>
      </w:r>
      <w:r w:rsidRPr="00FC3317">
        <w:rPr>
          <w:spacing w:val="-9"/>
          <w:sz w:val="24"/>
          <w:szCs w:val="24"/>
        </w:rPr>
        <w:t xml:space="preserve"> </w:t>
      </w:r>
      <w:r w:rsidRPr="00FC3317">
        <w:rPr>
          <w:spacing w:val="-2"/>
          <w:sz w:val="24"/>
          <w:szCs w:val="24"/>
        </w:rPr>
        <w:t>«хорошо».</w:t>
      </w:r>
    </w:p>
    <w:p w14:paraId="7FBE20EB" w14:textId="77777777" w:rsidR="00FC3317" w:rsidRPr="00FC3317" w:rsidRDefault="00FC3317" w:rsidP="00A25E61">
      <w:pPr>
        <w:pStyle w:val="a3"/>
        <w:ind w:left="142" w:right="144" w:firstLine="709"/>
        <w:rPr>
          <w:sz w:val="24"/>
          <w:szCs w:val="24"/>
        </w:rPr>
      </w:pPr>
      <w:r w:rsidRPr="00FC3317">
        <w:rPr>
          <w:sz w:val="24"/>
          <w:szCs w:val="24"/>
        </w:rPr>
        <w:t>Аттестационный</w:t>
      </w:r>
      <w:r w:rsidRPr="00FC3317">
        <w:rPr>
          <w:spacing w:val="67"/>
          <w:w w:val="150"/>
          <w:sz w:val="24"/>
          <w:szCs w:val="24"/>
        </w:rPr>
        <w:t xml:space="preserve"> </w:t>
      </w:r>
      <w:r w:rsidRPr="00FC3317">
        <w:rPr>
          <w:sz w:val="24"/>
          <w:szCs w:val="24"/>
        </w:rPr>
        <w:t>лист</w:t>
      </w:r>
      <w:r w:rsidRPr="00FC3317">
        <w:rPr>
          <w:spacing w:val="68"/>
          <w:w w:val="150"/>
          <w:sz w:val="24"/>
          <w:szCs w:val="24"/>
        </w:rPr>
        <w:t xml:space="preserve"> </w:t>
      </w:r>
      <w:r w:rsidRPr="00FC3317">
        <w:rPr>
          <w:sz w:val="24"/>
          <w:szCs w:val="24"/>
        </w:rPr>
        <w:t>на</w:t>
      </w:r>
      <w:r w:rsidRPr="00FC3317">
        <w:rPr>
          <w:spacing w:val="67"/>
          <w:w w:val="150"/>
          <w:sz w:val="24"/>
          <w:szCs w:val="24"/>
        </w:rPr>
        <w:t xml:space="preserve"> </w:t>
      </w:r>
      <w:r w:rsidRPr="00FC3317">
        <w:rPr>
          <w:sz w:val="24"/>
          <w:szCs w:val="24"/>
        </w:rPr>
        <w:t>обучающегося</w:t>
      </w:r>
      <w:r w:rsidRPr="00FC3317">
        <w:rPr>
          <w:spacing w:val="68"/>
          <w:w w:val="150"/>
          <w:sz w:val="24"/>
          <w:szCs w:val="24"/>
        </w:rPr>
        <w:t xml:space="preserve"> </w:t>
      </w:r>
      <w:r w:rsidRPr="00FC3317">
        <w:rPr>
          <w:sz w:val="24"/>
          <w:szCs w:val="24"/>
        </w:rPr>
        <w:t>содержит</w:t>
      </w:r>
      <w:r w:rsidRPr="00FC3317">
        <w:rPr>
          <w:spacing w:val="67"/>
          <w:w w:val="150"/>
          <w:sz w:val="24"/>
          <w:szCs w:val="24"/>
        </w:rPr>
        <w:t xml:space="preserve"> </w:t>
      </w:r>
      <w:r w:rsidRPr="00FC3317">
        <w:rPr>
          <w:sz w:val="24"/>
          <w:szCs w:val="24"/>
        </w:rPr>
        <w:t>итоговую</w:t>
      </w:r>
      <w:r w:rsidRPr="00FC3317">
        <w:rPr>
          <w:spacing w:val="68"/>
          <w:w w:val="150"/>
          <w:sz w:val="24"/>
          <w:szCs w:val="24"/>
        </w:rPr>
        <w:t xml:space="preserve"> </w:t>
      </w:r>
      <w:r w:rsidRPr="00FC3317">
        <w:rPr>
          <w:spacing w:val="-2"/>
          <w:sz w:val="24"/>
          <w:szCs w:val="24"/>
        </w:rPr>
        <w:t>оценку</w:t>
      </w:r>
    </w:p>
    <w:p w14:paraId="3C01CFC8" w14:textId="77777777" w:rsidR="00FC3317" w:rsidRPr="00FC3317" w:rsidRDefault="00FC3317" w:rsidP="00A25E61">
      <w:pPr>
        <w:pStyle w:val="a3"/>
        <w:spacing w:line="322" w:lineRule="exact"/>
        <w:ind w:left="142" w:right="144" w:firstLine="709"/>
        <w:rPr>
          <w:sz w:val="24"/>
          <w:szCs w:val="24"/>
        </w:rPr>
      </w:pPr>
      <w:r w:rsidRPr="00FC3317">
        <w:rPr>
          <w:sz w:val="24"/>
          <w:szCs w:val="24"/>
        </w:rPr>
        <w:t>«удовлетворительно».</w:t>
      </w:r>
      <w:r w:rsidRPr="00FC3317">
        <w:rPr>
          <w:spacing w:val="75"/>
          <w:w w:val="150"/>
          <w:sz w:val="24"/>
          <w:szCs w:val="24"/>
        </w:rPr>
        <w:t xml:space="preserve"> </w:t>
      </w:r>
      <w:r w:rsidRPr="00FC3317">
        <w:rPr>
          <w:sz w:val="24"/>
          <w:szCs w:val="24"/>
        </w:rPr>
        <w:t>Представлено</w:t>
      </w:r>
      <w:r w:rsidRPr="00FC3317">
        <w:rPr>
          <w:spacing w:val="77"/>
          <w:w w:val="150"/>
          <w:sz w:val="24"/>
          <w:szCs w:val="24"/>
        </w:rPr>
        <w:t xml:space="preserve"> </w:t>
      </w:r>
      <w:r w:rsidRPr="00FC3317">
        <w:rPr>
          <w:sz w:val="24"/>
          <w:szCs w:val="24"/>
        </w:rPr>
        <w:t>портфолио,</w:t>
      </w:r>
      <w:r w:rsidRPr="00FC3317">
        <w:rPr>
          <w:spacing w:val="76"/>
          <w:w w:val="150"/>
          <w:sz w:val="24"/>
          <w:szCs w:val="24"/>
        </w:rPr>
        <w:t xml:space="preserve"> </w:t>
      </w:r>
      <w:r w:rsidRPr="00FC3317">
        <w:rPr>
          <w:sz w:val="24"/>
          <w:szCs w:val="24"/>
        </w:rPr>
        <w:t>выполненное</w:t>
      </w:r>
      <w:r w:rsidRPr="00FC3317">
        <w:rPr>
          <w:spacing w:val="74"/>
          <w:w w:val="150"/>
          <w:sz w:val="24"/>
          <w:szCs w:val="24"/>
        </w:rPr>
        <w:t xml:space="preserve"> </w:t>
      </w:r>
      <w:r w:rsidRPr="00FC3317">
        <w:rPr>
          <w:sz w:val="24"/>
          <w:szCs w:val="24"/>
        </w:rPr>
        <w:t>на</w:t>
      </w:r>
      <w:r w:rsidRPr="00FC3317">
        <w:rPr>
          <w:spacing w:val="75"/>
          <w:w w:val="150"/>
          <w:sz w:val="24"/>
          <w:szCs w:val="24"/>
        </w:rPr>
        <w:t xml:space="preserve"> </w:t>
      </w:r>
      <w:r w:rsidRPr="00FC3317">
        <w:rPr>
          <w:spacing w:val="-2"/>
          <w:sz w:val="24"/>
          <w:szCs w:val="24"/>
        </w:rPr>
        <w:t>оценку</w:t>
      </w:r>
    </w:p>
    <w:p w14:paraId="2C8D019A" w14:textId="77777777" w:rsidR="00FC3317" w:rsidRPr="00FC3317" w:rsidRDefault="00FC3317" w:rsidP="00A25E61">
      <w:pPr>
        <w:pStyle w:val="a3"/>
        <w:ind w:left="142" w:right="144" w:firstLine="709"/>
        <w:rPr>
          <w:sz w:val="24"/>
          <w:szCs w:val="24"/>
        </w:rPr>
      </w:pPr>
      <w:r w:rsidRPr="00FC3317">
        <w:rPr>
          <w:spacing w:val="-2"/>
          <w:sz w:val="24"/>
          <w:szCs w:val="24"/>
        </w:rPr>
        <w:t>«зачтено».</w:t>
      </w:r>
    </w:p>
    <w:p w14:paraId="38833189" w14:textId="77777777" w:rsidR="00FC3317" w:rsidRPr="00FC3317" w:rsidRDefault="00FC3317" w:rsidP="00A25E61">
      <w:pPr>
        <w:spacing w:before="1"/>
        <w:ind w:left="142" w:right="144" w:firstLine="709"/>
        <w:jc w:val="both"/>
        <w:rPr>
          <w:sz w:val="24"/>
          <w:szCs w:val="24"/>
        </w:rPr>
      </w:pPr>
      <w:r w:rsidRPr="00FC3317">
        <w:rPr>
          <w:b/>
          <w:sz w:val="24"/>
          <w:szCs w:val="24"/>
        </w:rPr>
        <w:t xml:space="preserve">2 балла (неудовлетворительно) </w:t>
      </w:r>
      <w:r w:rsidRPr="00FC3317">
        <w:rPr>
          <w:sz w:val="24"/>
          <w:szCs w:val="24"/>
        </w:rPr>
        <w:t>− индивидуальное задание на практику выполнено</w:t>
      </w:r>
      <w:r w:rsidRPr="00FC3317">
        <w:rPr>
          <w:spacing w:val="72"/>
          <w:w w:val="150"/>
          <w:sz w:val="24"/>
          <w:szCs w:val="24"/>
        </w:rPr>
        <w:t xml:space="preserve">  </w:t>
      </w:r>
      <w:r w:rsidRPr="00FC3317">
        <w:rPr>
          <w:sz w:val="24"/>
          <w:szCs w:val="24"/>
        </w:rPr>
        <w:t>с</w:t>
      </w:r>
      <w:r w:rsidRPr="00FC3317">
        <w:rPr>
          <w:spacing w:val="75"/>
          <w:w w:val="150"/>
          <w:sz w:val="24"/>
          <w:szCs w:val="24"/>
        </w:rPr>
        <w:t xml:space="preserve">  </w:t>
      </w:r>
      <w:r w:rsidRPr="00FC3317">
        <w:rPr>
          <w:sz w:val="24"/>
          <w:szCs w:val="24"/>
        </w:rPr>
        <w:t>грубыми</w:t>
      </w:r>
      <w:r w:rsidRPr="00FC3317">
        <w:rPr>
          <w:spacing w:val="74"/>
          <w:w w:val="150"/>
          <w:sz w:val="24"/>
          <w:szCs w:val="24"/>
        </w:rPr>
        <w:t xml:space="preserve">  </w:t>
      </w:r>
      <w:r w:rsidRPr="00FC3317">
        <w:rPr>
          <w:sz w:val="24"/>
          <w:szCs w:val="24"/>
        </w:rPr>
        <w:t>ошибками.</w:t>
      </w:r>
      <w:r w:rsidRPr="00FC3317">
        <w:rPr>
          <w:spacing w:val="74"/>
          <w:w w:val="150"/>
          <w:sz w:val="24"/>
          <w:szCs w:val="24"/>
        </w:rPr>
        <w:t xml:space="preserve">  </w:t>
      </w:r>
      <w:r w:rsidRPr="00FC3317">
        <w:rPr>
          <w:sz w:val="24"/>
          <w:szCs w:val="24"/>
        </w:rPr>
        <w:t>Отчет</w:t>
      </w:r>
      <w:r w:rsidRPr="00FC3317">
        <w:rPr>
          <w:spacing w:val="74"/>
          <w:w w:val="150"/>
          <w:sz w:val="24"/>
          <w:szCs w:val="24"/>
        </w:rPr>
        <w:t xml:space="preserve">  </w:t>
      </w:r>
      <w:r w:rsidRPr="00FC3317">
        <w:rPr>
          <w:sz w:val="24"/>
          <w:szCs w:val="24"/>
        </w:rPr>
        <w:t>составлен</w:t>
      </w:r>
      <w:r w:rsidRPr="00FC3317">
        <w:rPr>
          <w:spacing w:val="75"/>
          <w:w w:val="150"/>
          <w:sz w:val="24"/>
          <w:szCs w:val="24"/>
        </w:rPr>
        <w:t xml:space="preserve">  </w:t>
      </w:r>
      <w:r w:rsidRPr="00FC3317">
        <w:rPr>
          <w:sz w:val="24"/>
          <w:szCs w:val="24"/>
        </w:rPr>
        <w:t>на</w:t>
      </w:r>
      <w:r w:rsidRPr="00FC3317">
        <w:rPr>
          <w:spacing w:val="75"/>
          <w:w w:val="150"/>
          <w:sz w:val="24"/>
          <w:szCs w:val="24"/>
        </w:rPr>
        <w:t xml:space="preserve">  </w:t>
      </w:r>
      <w:r w:rsidRPr="00FC3317">
        <w:rPr>
          <w:spacing w:val="-2"/>
          <w:sz w:val="24"/>
          <w:szCs w:val="24"/>
        </w:rPr>
        <w:t>оценку</w:t>
      </w:r>
    </w:p>
    <w:p w14:paraId="1C101E47" w14:textId="77777777" w:rsidR="00FC3317" w:rsidRPr="00FC3317" w:rsidRDefault="00FC3317" w:rsidP="00A25E61">
      <w:pPr>
        <w:pStyle w:val="a3"/>
        <w:ind w:left="142" w:right="144" w:firstLine="709"/>
        <w:rPr>
          <w:sz w:val="24"/>
          <w:szCs w:val="24"/>
        </w:rPr>
      </w:pPr>
      <w:r w:rsidRPr="00FC3317">
        <w:rPr>
          <w:sz w:val="24"/>
          <w:szCs w:val="24"/>
        </w:rPr>
        <w:t>«неудовлетворительно». В характеристике на обучающегося, составленной руководителем практики – наставником от организации, содержится отрицательная оценка.</w:t>
      </w:r>
    </w:p>
    <w:p w14:paraId="3166448A" w14:textId="77777777" w:rsidR="00FC3317" w:rsidRPr="00FC3317" w:rsidRDefault="00FC3317" w:rsidP="00A25E61">
      <w:pPr>
        <w:pStyle w:val="a3"/>
        <w:spacing w:line="321" w:lineRule="exact"/>
        <w:ind w:left="142" w:right="144" w:firstLine="709"/>
        <w:rPr>
          <w:sz w:val="24"/>
          <w:szCs w:val="24"/>
        </w:rPr>
      </w:pPr>
      <w:r w:rsidRPr="00FC3317">
        <w:rPr>
          <w:sz w:val="24"/>
          <w:szCs w:val="24"/>
        </w:rPr>
        <w:t>Аттестационный</w:t>
      </w:r>
      <w:r w:rsidRPr="00FC3317">
        <w:rPr>
          <w:spacing w:val="66"/>
          <w:w w:val="150"/>
          <w:sz w:val="24"/>
          <w:szCs w:val="24"/>
        </w:rPr>
        <w:t xml:space="preserve"> </w:t>
      </w:r>
      <w:r w:rsidRPr="00FC3317">
        <w:rPr>
          <w:sz w:val="24"/>
          <w:szCs w:val="24"/>
        </w:rPr>
        <w:t>лист</w:t>
      </w:r>
      <w:r w:rsidRPr="00FC3317">
        <w:rPr>
          <w:spacing w:val="68"/>
          <w:w w:val="150"/>
          <w:sz w:val="24"/>
          <w:szCs w:val="24"/>
        </w:rPr>
        <w:t xml:space="preserve"> </w:t>
      </w:r>
      <w:r w:rsidRPr="00FC3317">
        <w:rPr>
          <w:sz w:val="24"/>
          <w:szCs w:val="24"/>
        </w:rPr>
        <w:t>на</w:t>
      </w:r>
      <w:r w:rsidRPr="00FC3317">
        <w:rPr>
          <w:spacing w:val="68"/>
          <w:w w:val="150"/>
          <w:sz w:val="24"/>
          <w:szCs w:val="24"/>
        </w:rPr>
        <w:t xml:space="preserve"> </w:t>
      </w:r>
      <w:r w:rsidRPr="00FC3317">
        <w:rPr>
          <w:sz w:val="24"/>
          <w:szCs w:val="24"/>
        </w:rPr>
        <w:t>обучающегося</w:t>
      </w:r>
      <w:r w:rsidRPr="00FC3317">
        <w:rPr>
          <w:spacing w:val="68"/>
          <w:w w:val="150"/>
          <w:sz w:val="24"/>
          <w:szCs w:val="24"/>
        </w:rPr>
        <w:t xml:space="preserve"> </w:t>
      </w:r>
      <w:r w:rsidRPr="00FC3317">
        <w:rPr>
          <w:sz w:val="24"/>
          <w:szCs w:val="24"/>
        </w:rPr>
        <w:t>содержит</w:t>
      </w:r>
      <w:r w:rsidRPr="00FC3317">
        <w:rPr>
          <w:spacing w:val="68"/>
          <w:w w:val="150"/>
          <w:sz w:val="24"/>
          <w:szCs w:val="24"/>
        </w:rPr>
        <w:t xml:space="preserve"> </w:t>
      </w:r>
      <w:r w:rsidRPr="00FC3317">
        <w:rPr>
          <w:sz w:val="24"/>
          <w:szCs w:val="24"/>
        </w:rPr>
        <w:t>итоговую</w:t>
      </w:r>
      <w:r w:rsidRPr="00FC3317">
        <w:rPr>
          <w:spacing w:val="69"/>
          <w:w w:val="150"/>
          <w:sz w:val="24"/>
          <w:szCs w:val="24"/>
        </w:rPr>
        <w:t xml:space="preserve"> </w:t>
      </w:r>
      <w:r w:rsidRPr="00FC3317">
        <w:rPr>
          <w:spacing w:val="-2"/>
          <w:sz w:val="24"/>
          <w:szCs w:val="24"/>
        </w:rPr>
        <w:t>оценку</w:t>
      </w:r>
    </w:p>
    <w:p w14:paraId="3B602532" w14:textId="77777777" w:rsidR="00FC3317" w:rsidRPr="00FC3317" w:rsidRDefault="00FC3317" w:rsidP="00A25E61">
      <w:pPr>
        <w:pStyle w:val="a3"/>
        <w:ind w:left="142" w:right="144" w:firstLine="709"/>
        <w:rPr>
          <w:sz w:val="24"/>
          <w:szCs w:val="24"/>
        </w:rPr>
      </w:pPr>
      <w:r w:rsidRPr="00FC3317">
        <w:rPr>
          <w:sz w:val="24"/>
          <w:szCs w:val="24"/>
        </w:rPr>
        <w:t>«неудовлетворительно».</w:t>
      </w:r>
      <w:r w:rsidRPr="00FC3317">
        <w:rPr>
          <w:spacing w:val="53"/>
          <w:sz w:val="24"/>
          <w:szCs w:val="24"/>
        </w:rPr>
        <w:t xml:space="preserve"> </w:t>
      </w:r>
      <w:r w:rsidRPr="00FC3317">
        <w:rPr>
          <w:sz w:val="24"/>
          <w:szCs w:val="24"/>
        </w:rPr>
        <w:t>Представлено</w:t>
      </w:r>
      <w:r w:rsidRPr="00FC3317">
        <w:rPr>
          <w:spacing w:val="55"/>
          <w:sz w:val="24"/>
          <w:szCs w:val="24"/>
        </w:rPr>
        <w:t xml:space="preserve"> </w:t>
      </w:r>
      <w:r w:rsidRPr="00FC3317">
        <w:rPr>
          <w:sz w:val="24"/>
          <w:szCs w:val="24"/>
        </w:rPr>
        <w:t>портфолио,</w:t>
      </w:r>
      <w:r w:rsidRPr="00FC3317">
        <w:rPr>
          <w:spacing w:val="55"/>
          <w:sz w:val="24"/>
          <w:szCs w:val="24"/>
        </w:rPr>
        <w:t xml:space="preserve"> </w:t>
      </w:r>
      <w:r w:rsidRPr="00FC3317">
        <w:rPr>
          <w:sz w:val="24"/>
          <w:szCs w:val="24"/>
        </w:rPr>
        <w:t>выполненное</w:t>
      </w:r>
      <w:r w:rsidRPr="00FC3317">
        <w:rPr>
          <w:spacing w:val="54"/>
          <w:sz w:val="24"/>
          <w:szCs w:val="24"/>
        </w:rPr>
        <w:t xml:space="preserve"> </w:t>
      </w:r>
      <w:r w:rsidRPr="00FC3317">
        <w:rPr>
          <w:sz w:val="24"/>
          <w:szCs w:val="24"/>
        </w:rPr>
        <w:t>на</w:t>
      </w:r>
      <w:r w:rsidRPr="00FC3317">
        <w:rPr>
          <w:spacing w:val="55"/>
          <w:sz w:val="24"/>
          <w:szCs w:val="24"/>
        </w:rPr>
        <w:t xml:space="preserve"> </w:t>
      </w:r>
      <w:r w:rsidRPr="00FC3317">
        <w:rPr>
          <w:spacing w:val="-2"/>
          <w:sz w:val="24"/>
          <w:szCs w:val="24"/>
        </w:rPr>
        <w:t>оценку</w:t>
      </w:r>
    </w:p>
    <w:p w14:paraId="727FB871" w14:textId="77777777" w:rsidR="00FC3317" w:rsidRPr="00FC3317" w:rsidRDefault="00FC3317" w:rsidP="00A25E61">
      <w:pPr>
        <w:pStyle w:val="a3"/>
        <w:spacing w:before="2"/>
        <w:ind w:left="142" w:right="144" w:firstLine="709"/>
        <w:rPr>
          <w:sz w:val="24"/>
          <w:szCs w:val="24"/>
        </w:rPr>
      </w:pPr>
      <w:r w:rsidRPr="00FC3317">
        <w:rPr>
          <w:spacing w:val="-2"/>
          <w:sz w:val="24"/>
          <w:szCs w:val="24"/>
        </w:rPr>
        <w:t>«зачтено».</w:t>
      </w:r>
    </w:p>
    <w:p w14:paraId="28D3B99E" w14:textId="77777777" w:rsidR="00FC3317" w:rsidRPr="00FC3317" w:rsidRDefault="00FC3317" w:rsidP="00A25E61">
      <w:pPr>
        <w:pStyle w:val="a3"/>
        <w:spacing w:before="4"/>
        <w:ind w:left="142" w:right="144" w:firstLine="709"/>
        <w:rPr>
          <w:sz w:val="24"/>
          <w:szCs w:val="24"/>
        </w:rPr>
      </w:pPr>
    </w:p>
    <w:p w14:paraId="5D84B1E5" w14:textId="77777777" w:rsidR="00FC3317" w:rsidRPr="00FC3317" w:rsidRDefault="00FC3317" w:rsidP="00A25E61">
      <w:pPr>
        <w:ind w:left="142" w:right="144" w:firstLine="709"/>
        <w:jc w:val="both"/>
        <w:rPr>
          <w:b/>
          <w:sz w:val="24"/>
          <w:szCs w:val="24"/>
        </w:rPr>
      </w:pPr>
      <w:r w:rsidRPr="00FC3317">
        <w:rPr>
          <w:b/>
          <w:sz w:val="24"/>
          <w:szCs w:val="24"/>
        </w:rPr>
        <w:t>Материалы</w:t>
      </w:r>
      <w:r w:rsidRPr="00FC3317">
        <w:rPr>
          <w:b/>
          <w:spacing w:val="-8"/>
          <w:sz w:val="24"/>
          <w:szCs w:val="24"/>
        </w:rPr>
        <w:t xml:space="preserve"> </w:t>
      </w:r>
      <w:r w:rsidRPr="00FC3317">
        <w:rPr>
          <w:b/>
          <w:sz w:val="24"/>
          <w:szCs w:val="24"/>
        </w:rPr>
        <w:t>для</w:t>
      </w:r>
      <w:r w:rsidRPr="00FC3317">
        <w:rPr>
          <w:b/>
          <w:spacing w:val="-9"/>
          <w:sz w:val="24"/>
          <w:szCs w:val="24"/>
        </w:rPr>
        <w:t xml:space="preserve"> </w:t>
      </w:r>
      <w:r w:rsidRPr="00FC3317">
        <w:rPr>
          <w:b/>
          <w:sz w:val="24"/>
          <w:szCs w:val="24"/>
        </w:rPr>
        <w:t>экзамена</w:t>
      </w:r>
      <w:r w:rsidRPr="00FC3317">
        <w:rPr>
          <w:b/>
          <w:spacing w:val="-7"/>
          <w:sz w:val="24"/>
          <w:szCs w:val="24"/>
        </w:rPr>
        <w:t xml:space="preserve"> </w:t>
      </w:r>
      <w:r w:rsidRPr="00FC3317">
        <w:rPr>
          <w:b/>
          <w:sz w:val="24"/>
          <w:szCs w:val="24"/>
        </w:rPr>
        <w:t>квалификационного</w:t>
      </w:r>
      <w:r w:rsidRPr="00FC3317">
        <w:rPr>
          <w:b/>
          <w:spacing w:val="-4"/>
          <w:sz w:val="24"/>
          <w:szCs w:val="24"/>
        </w:rPr>
        <w:t xml:space="preserve"> </w:t>
      </w:r>
      <w:r w:rsidRPr="00FC3317">
        <w:rPr>
          <w:b/>
          <w:sz w:val="24"/>
          <w:szCs w:val="24"/>
        </w:rPr>
        <w:t>по</w:t>
      </w:r>
      <w:r w:rsidRPr="00FC3317">
        <w:rPr>
          <w:b/>
          <w:spacing w:val="-6"/>
          <w:sz w:val="24"/>
          <w:szCs w:val="24"/>
        </w:rPr>
        <w:t xml:space="preserve"> </w:t>
      </w:r>
      <w:r w:rsidRPr="00FC3317">
        <w:rPr>
          <w:b/>
          <w:sz w:val="24"/>
          <w:szCs w:val="24"/>
        </w:rPr>
        <w:t>профессиональному модулю ПМ.05 Выполнение работ по профессии 12565 Исполнитель художественно-оформительских работ</w:t>
      </w:r>
    </w:p>
    <w:p w14:paraId="46A993AE" w14:textId="77777777" w:rsidR="00FC3317" w:rsidRPr="00FC3317" w:rsidRDefault="00FC3317" w:rsidP="00A25E61">
      <w:pPr>
        <w:spacing w:line="319" w:lineRule="exact"/>
        <w:ind w:left="142" w:right="144" w:firstLine="709"/>
        <w:jc w:val="both"/>
        <w:rPr>
          <w:b/>
          <w:sz w:val="24"/>
          <w:szCs w:val="24"/>
        </w:rPr>
      </w:pPr>
      <w:r w:rsidRPr="00FC3317">
        <w:rPr>
          <w:b/>
          <w:sz w:val="24"/>
          <w:szCs w:val="24"/>
        </w:rPr>
        <w:t>(в</w:t>
      </w:r>
      <w:r w:rsidRPr="00FC3317">
        <w:rPr>
          <w:b/>
          <w:spacing w:val="-3"/>
          <w:sz w:val="24"/>
          <w:szCs w:val="24"/>
        </w:rPr>
        <w:t xml:space="preserve"> </w:t>
      </w:r>
      <w:r w:rsidRPr="00FC3317">
        <w:rPr>
          <w:b/>
          <w:sz w:val="24"/>
          <w:szCs w:val="24"/>
        </w:rPr>
        <w:t>форме</w:t>
      </w:r>
      <w:r w:rsidRPr="00FC3317">
        <w:rPr>
          <w:b/>
          <w:spacing w:val="-2"/>
          <w:sz w:val="24"/>
          <w:szCs w:val="24"/>
        </w:rPr>
        <w:t xml:space="preserve"> </w:t>
      </w:r>
      <w:r w:rsidRPr="00FC3317">
        <w:rPr>
          <w:b/>
          <w:sz w:val="24"/>
          <w:szCs w:val="24"/>
        </w:rPr>
        <w:t>защиты</w:t>
      </w:r>
      <w:r w:rsidRPr="00FC3317">
        <w:rPr>
          <w:b/>
          <w:spacing w:val="-5"/>
          <w:sz w:val="24"/>
          <w:szCs w:val="24"/>
        </w:rPr>
        <w:t xml:space="preserve"> </w:t>
      </w:r>
      <w:r w:rsidRPr="00FC3317">
        <w:rPr>
          <w:b/>
          <w:spacing w:val="-2"/>
          <w:sz w:val="24"/>
          <w:szCs w:val="24"/>
        </w:rPr>
        <w:t>Портфолио)</w:t>
      </w:r>
    </w:p>
    <w:p w14:paraId="72934CDB" w14:textId="77777777" w:rsidR="00FC3317" w:rsidRPr="00FC3317" w:rsidRDefault="00FC3317" w:rsidP="00A25E61">
      <w:pPr>
        <w:pStyle w:val="a3"/>
        <w:ind w:left="142" w:right="144" w:firstLine="709"/>
        <w:rPr>
          <w:sz w:val="24"/>
          <w:szCs w:val="24"/>
        </w:rPr>
      </w:pPr>
      <w:r w:rsidRPr="00FC3317">
        <w:rPr>
          <w:sz w:val="24"/>
          <w:szCs w:val="24"/>
        </w:rPr>
        <w:t xml:space="preserve">Экзамен квалификационный предполагает </w:t>
      </w:r>
      <w:r w:rsidRPr="00FC3317">
        <w:rPr>
          <w:b/>
          <w:sz w:val="24"/>
          <w:szCs w:val="24"/>
        </w:rPr>
        <w:t xml:space="preserve">защиту Портфолио </w:t>
      </w:r>
      <w:r w:rsidRPr="00FC3317">
        <w:rPr>
          <w:sz w:val="24"/>
          <w:szCs w:val="24"/>
        </w:rPr>
        <w:t>с предоставлением презентации портфолио, оценочных листов портфолио студента, итоговой ведомости оценки профессиональных компетенций (ПК)</w:t>
      </w:r>
      <w:r w:rsidRPr="00FC3317">
        <w:rPr>
          <w:spacing w:val="40"/>
          <w:sz w:val="24"/>
          <w:szCs w:val="24"/>
        </w:rPr>
        <w:t xml:space="preserve"> </w:t>
      </w:r>
      <w:r w:rsidRPr="00FC3317">
        <w:rPr>
          <w:sz w:val="24"/>
          <w:szCs w:val="24"/>
        </w:rPr>
        <w:t>с оформлением оценочной ведомости по профессиональному модулю.</w:t>
      </w:r>
    </w:p>
    <w:p w14:paraId="17F854D0" w14:textId="77777777" w:rsidR="00FC3317" w:rsidRPr="00FC3317" w:rsidRDefault="00FC3317" w:rsidP="00A25E61">
      <w:pPr>
        <w:pStyle w:val="a3"/>
        <w:ind w:left="142" w:right="144" w:firstLine="709"/>
        <w:rPr>
          <w:sz w:val="24"/>
          <w:szCs w:val="24"/>
        </w:rPr>
      </w:pPr>
      <w:r w:rsidRPr="00FC3317">
        <w:rPr>
          <w:sz w:val="24"/>
          <w:szCs w:val="24"/>
        </w:rPr>
        <w:t>Лица, проводящие оценку – члены экзаменационной комиссии (работодатели, представители учебного заведения – преподаватели, мастера производственного обучения, заведующий отделением), фиксируют представленные доказательства освоения ПК в итоговой оценочной ведомости ПК через оценочные листы МДК модуля и учебной практики, документов производственной практики (дневника, производственной характеристики), портфолио.</w:t>
      </w:r>
    </w:p>
    <w:p w14:paraId="2CDA6EBB" w14:textId="77777777" w:rsidR="00FC3317" w:rsidRPr="00FC3317" w:rsidRDefault="00FC3317" w:rsidP="00A25E61">
      <w:pPr>
        <w:pStyle w:val="a3"/>
        <w:ind w:left="142" w:right="144" w:firstLine="709"/>
        <w:rPr>
          <w:sz w:val="24"/>
          <w:szCs w:val="24"/>
        </w:rPr>
      </w:pPr>
      <w:r w:rsidRPr="00FC3317">
        <w:rPr>
          <w:sz w:val="24"/>
          <w:szCs w:val="24"/>
        </w:rPr>
        <w:t>Студент показывает с комментариями подготовленную презентацию своего</w:t>
      </w:r>
      <w:r w:rsidRPr="00FC3317">
        <w:rPr>
          <w:spacing w:val="-3"/>
          <w:sz w:val="24"/>
          <w:szCs w:val="24"/>
        </w:rPr>
        <w:t xml:space="preserve"> </w:t>
      </w:r>
      <w:r w:rsidRPr="00FC3317">
        <w:rPr>
          <w:sz w:val="24"/>
          <w:szCs w:val="24"/>
        </w:rPr>
        <w:t>портфолио.</w:t>
      </w:r>
      <w:r w:rsidRPr="00FC3317">
        <w:rPr>
          <w:spacing w:val="-5"/>
          <w:sz w:val="24"/>
          <w:szCs w:val="24"/>
        </w:rPr>
        <w:t xml:space="preserve"> </w:t>
      </w:r>
      <w:r w:rsidRPr="00FC3317">
        <w:rPr>
          <w:sz w:val="24"/>
          <w:szCs w:val="24"/>
        </w:rPr>
        <w:t>В</w:t>
      </w:r>
      <w:r w:rsidRPr="00FC3317">
        <w:rPr>
          <w:spacing w:val="-3"/>
          <w:sz w:val="24"/>
          <w:szCs w:val="24"/>
        </w:rPr>
        <w:t xml:space="preserve"> </w:t>
      </w:r>
      <w:r w:rsidRPr="00FC3317">
        <w:rPr>
          <w:sz w:val="24"/>
          <w:szCs w:val="24"/>
        </w:rPr>
        <w:t>этот</w:t>
      </w:r>
      <w:r w:rsidRPr="00FC3317">
        <w:rPr>
          <w:spacing w:val="-4"/>
          <w:sz w:val="24"/>
          <w:szCs w:val="24"/>
        </w:rPr>
        <w:t xml:space="preserve"> </w:t>
      </w:r>
      <w:r w:rsidRPr="00FC3317">
        <w:rPr>
          <w:sz w:val="24"/>
          <w:szCs w:val="24"/>
        </w:rPr>
        <w:t>период</w:t>
      </w:r>
      <w:r w:rsidRPr="00FC3317">
        <w:rPr>
          <w:spacing w:val="-4"/>
          <w:sz w:val="24"/>
          <w:szCs w:val="24"/>
        </w:rPr>
        <w:t xml:space="preserve"> </w:t>
      </w:r>
      <w:r w:rsidRPr="00FC3317">
        <w:rPr>
          <w:sz w:val="24"/>
          <w:szCs w:val="24"/>
        </w:rPr>
        <w:t>квалификационная</w:t>
      </w:r>
      <w:r w:rsidRPr="00FC3317">
        <w:rPr>
          <w:spacing w:val="-2"/>
          <w:sz w:val="24"/>
          <w:szCs w:val="24"/>
        </w:rPr>
        <w:t xml:space="preserve"> </w:t>
      </w:r>
      <w:r w:rsidRPr="00FC3317">
        <w:rPr>
          <w:sz w:val="24"/>
          <w:szCs w:val="24"/>
        </w:rPr>
        <w:t>комиссия</w:t>
      </w:r>
      <w:r w:rsidRPr="00FC3317">
        <w:rPr>
          <w:spacing w:val="-4"/>
          <w:sz w:val="24"/>
          <w:szCs w:val="24"/>
        </w:rPr>
        <w:t xml:space="preserve"> </w:t>
      </w:r>
      <w:r w:rsidRPr="00FC3317">
        <w:rPr>
          <w:sz w:val="24"/>
          <w:szCs w:val="24"/>
        </w:rPr>
        <w:t>просматривает портфолио в бумажном варианте, проверяет подготовленные документы: оценочный лист МДК ПМ, оценочный лист учебной практики ПМ, аттестационный лист по производственной практике, итоговую ведомость оценки ПМ.</w:t>
      </w:r>
    </w:p>
    <w:p w14:paraId="52D6B421" w14:textId="77777777" w:rsidR="00FC3317" w:rsidRPr="00FC3317" w:rsidRDefault="00FC3317" w:rsidP="00A25E61">
      <w:pPr>
        <w:pStyle w:val="a3"/>
        <w:ind w:left="142" w:right="144" w:firstLine="709"/>
        <w:rPr>
          <w:sz w:val="24"/>
          <w:szCs w:val="24"/>
        </w:rPr>
      </w:pPr>
      <w:r w:rsidRPr="00FC3317">
        <w:rPr>
          <w:sz w:val="24"/>
          <w:szCs w:val="24"/>
        </w:rPr>
        <w:t>Комиссия может задать устные вопросы по изученному профессиональному</w:t>
      </w:r>
      <w:r w:rsidRPr="00FC3317">
        <w:rPr>
          <w:spacing w:val="40"/>
          <w:sz w:val="24"/>
          <w:szCs w:val="24"/>
        </w:rPr>
        <w:t xml:space="preserve"> </w:t>
      </w:r>
      <w:r w:rsidRPr="00FC3317">
        <w:rPr>
          <w:sz w:val="24"/>
          <w:szCs w:val="24"/>
        </w:rPr>
        <w:t>модулю</w:t>
      </w:r>
      <w:r w:rsidRPr="00FC3317">
        <w:rPr>
          <w:spacing w:val="40"/>
          <w:sz w:val="24"/>
          <w:szCs w:val="24"/>
        </w:rPr>
        <w:t xml:space="preserve"> </w:t>
      </w:r>
      <w:r w:rsidRPr="00FC3317">
        <w:rPr>
          <w:sz w:val="24"/>
          <w:szCs w:val="24"/>
        </w:rPr>
        <w:t>для</w:t>
      </w:r>
      <w:r w:rsidRPr="00FC3317">
        <w:rPr>
          <w:spacing w:val="40"/>
          <w:sz w:val="24"/>
          <w:szCs w:val="24"/>
        </w:rPr>
        <w:t xml:space="preserve"> </w:t>
      </w:r>
      <w:r w:rsidRPr="00FC3317">
        <w:rPr>
          <w:sz w:val="24"/>
          <w:szCs w:val="24"/>
        </w:rPr>
        <w:t>уточнения</w:t>
      </w:r>
      <w:r w:rsidRPr="00FC3317">
        <w:rPr>
          <w:spacing w:val="40"/>
          <w:sz w:val="24"/>
          <w:szCs w:val="24"/>
        </w:rPr>
        <w:t xml:space="preserve"> </w:t>
      </w:r>
      <w:r w:rsidRPr="00FC3317">
        <w:rPr>
          <w:sz w:val="24"/>
          <w:szCs w:val="24"/>
        </w:rPr>
        <w:t>степени</w:t>
      </w:r>
      <w:r w:rsidRPr="00FC3317">
        <w:rPr>
          <w:spacing w:val="40"/>
          <w:sz w:val="24"/>
          <w:szCs w:val="24"/>
        </w:rPr>
        <w:t xml:space="preserve"> </w:t>
      </w:r>
      <w:r w:rsidRPr="00FC3317">
        <w:rPr>
          <w:sz w:val="24"/>
          <w:szCs w:val="24"/>
        </w:rPr>
        <w:t>освоения</w:t>
      </w:r>
      <w:r w:rsidRPr="00FC3317">
        <w:rPr>
          <w:spacing w:val="40"/>
          <w:sz w:val="24"/>
          <w:szCs w:val="24"/>
        </w:rPr>
        <w:t xml:space="preserve"> </w:t>
      </w:r>
      <w:r w:rsidRPr="00FC3317">
        <w:rPr>
          <w:sz w:val="24"/>
          <w:szCs w:val="24"/>
        </w:rPr>
        <w:t>ПК</w:t>
      </w:r>
      <w:r w:rsidRPr="00FC3317">
        <w:rPr>
          <w:spacing w:val="40"/>
          <w:sz w:val="24"/>
          <w:szCs w:val="24"/>
        </w:rPr>
        <w:t xml:space="preserve"> </w:t>
      </w:r>
      <w:r w:rsidRPr="00FC3317">
        <w:rPr>
          <w:sz w:val="24"/>
          <w:szCs w:val="24"/>
        </w:rPr>
        <w:t>данного</w:t>
      </w:r>
    </w:p>
    <w:p w14:paraId="11C938AC" w14:textId="77777777" w:rsidR="00FC3317" w:rsidRPr="00FC3317" w:rsidRDefault="00FC3317" w:rsidP="00A25E61">
      <w:pPr>
        <w:pStyle w:val="a3"/>
        <w:ind w:left="142" w:right="144" w:firstLine="709"/>
        <w:rPr>
          <w:sz w:val="24"/>
          <w:szCs w:val="24"/>
        </w:rPr>
        <w:sectPr w:rsidR="00FC3317" w:rsidRPr="00FC3317" w:rsidSect="00A25E61">
          <w:type w:val="nextColumn"/>
          <w:pgSz w:w="11910" w:h="16840"/>
          <w:pgMar w:top="1134" w:right="850" w:bottom="1134" w:left="1701" w:header="0" w:footer="823" w:gutter="0"/>
          <w:cols w:space="720"/>
        </w:sectPr>
      </w:pPr>
    </w:p>
    <w:p w14:paraId="6F8FDA6D" w14:textId="77777777" w:rsidR="00FC3317" w:rsidRPr="00FC3317" w:rsidRDefault="00FC3317" w:rsidP="00A25E61">
      <w:pPr>
        <w:pStyle w:val="a3"/>
        <w:spacing w:before="67"/>
        <w:ind w:left="142" w:right="144" w:firstLine="709"/>
        <w:rPr>
          <w:sz w:val="24"/>
          <w:szCs w:val="24"/>
        </w:rPr>
      </w:pPr>
      <w:r w:rsidRPr="00FC3317">
        <w:rPr>
          <w:sz w:val="24"/>
          <w:szCs w:val="24"/>
        </w:rPr>
        <w:lastRenderedPageBreak/>
        <w:t>модуля. Перечень устных теоретических вопросов подготавливает преподаватель, перечень производственных ситуаций подготавливает руководитель практики (мастер производственного обучения).</w:t>
      </w:r>
    </w:p>
    <w:p w14:paraId="7CBB6D6C" w14:textId="77777777" w:rsidR="00FC3317" w:rsidRPr="00FC3317" w:rsidRDefault="00FC3317" w:rsidP="00A25E61">
      <w:pPr>
        <w:pStyle w:val="a3"/>
        <w:spacing w:before="2"/>
        <w:ind w:left="142" w:right="144" w:firstLine="709"/>
        <w:rPr>
          <w:sz w:val="24"/>
          <w:szCs w:val="24"/>
        </w:rPr>
      </w:pPr>
      <w:r w:rsidRPr="00FC3317">
        <w:rPr>
          <w:sz w:val="24"/>
          <w:szCs w:val="24"/>
        </w:rPr>
        <w:t>После защиты портфолио, студент выходит из аудитории, комиссия принимает</w:t>
      </w:r>
      <w:r w:rsidRPr="00FC3317">
        <w:rPr>
          <w:spacing w:val="40"/>
          <w:sz w:val="24"/>
          <w:szCs w:val="24"/>
        </w:rPr>
        <w:t xml:space="preserve"> </w:t>
      </w:r>
      <w:r w:rsidRPr="00FC3317">
        <w:rPr>
          <w:sz w:val="24"/>
          <w:szCs w:val="24"/>
        </w:rPr>
        <w:t>решение</w:t>
      </w:r>
      <w:r w:rsidRPr="00FC3317">
        <w:rPr>
          <w:spacing w:val="40"/>
          <w:sz w:val="24"/>
          <w:szCs w:val="24"/>
        </w:rPr>
        <w:t xml:space="preserve"> </w:t>
      </w:r>
      <w:r w:rsidRPr="00FC3317">
        <w:rPr>
          <w:sz w:val="24"/>
          <w:szCs w:val="24"/>
        </w:rPr>
        <w:t>и</w:t>
      </w:r>
      <w:r w:rsidRPr="00FC3317">
        <w:rPr>
          <w:spacing w:val="40"/>
          <w:sz w:val="24"/>
          <w:szCs w:val="24"/>
        </w:rPr>
        <w:t xml:space="preserve"> </w:t>
      </w:r>
      <w:r w:rsidRPr="00FC3317">
        <w:rPr>
          <w:sz w:val="24"/>
          <w:szCs w:val="24"/>
        </w:rPr>
        <w:t>дает</w:t>
      </w:r>
      <w:r w:rsidRPr="00FC3317">
        <w:rPr>
          <w:spacing w:val="40"/>
          <w:sz w:val="24"/>
          <w:szCs w:val="24"/>
        </w:rPr>
        <w:t xml:space="preserve"> </w:t>
      </w:r>
      <w:r w:rsidRPr="00FC3317">
        <w:rPr>
          <w:sz w:val="24"/>
          <w:szCs w:val="24"/>
        </w:rPr>
        <w:t>заключение</w:t>
      </w:r>
      <w:r w:rsidRPr="00FC3317">
        <w:rPr>
          <w:spacing w:val="40"/>
          <w:sz w:val="24"/>
          <w:szCs w:val="24"/>
        </w:rPr>
        <w:t xml:space="preserve"> </w:t>
      </w:r>
      <w:r w:rsidRPr="00FC3317">
        <w:rPr>
          <w:sz w:val="24"/>
          <w:szCs w:val="24"/>
        </w:rPr>
        <w:t>«данный</w:t>
      </w:r>
      <w:r w:rsidRPr="00FC3317">
        <w:rPr>
          <w:spacing w:val="40"/>
          <w:sz w:val="24"/>
          <w:szCs w:val="24"/>
        </w:rPr>
        <w:t xml:space="preserve"> </w:t>
      </w:r>
      <w:r w:rsidRPr="00FC3317">
        <w:rPr>
          <w:sz w:val="24"/>
          <w:szCs w:val="24"/>
        </w:rPr>
        <w:t>ПМ</w:t>
      </w:r>
      <w:r w:rsidRPr="00FC3317">
        <w:rPr>
          <w:spacing w:val="40"/>
          <w:sz w:val="24"/>
          <w:szCs w:val="24"/>
        </w:rPr>
        <w:t xml:space="preserve"> </w:t>
      </w:r>
      <w:r w:rsidRPr="00FC3317">
        <w:rPr>
          <w:sz w:val="24"/>
          <w:szCs w:val="24"/>
        </w:rPr>
        <w:t>освоен</w:t>
      </w:r>
      <w:r w:rsidRPr="00FC3317">
        <w:rPr>
          <w:spacing w:val="40"/>
          <w:sz w:val="24"/>
          <w:szCs w:val="24"/>
        </w:rPr>
        <w:t xml:space="preserve"> </w:t>
      </w:r>
      <w:r w:rsidRPr="00FC3317">
        <w:rPr>
          <w:sz w:val="24"/>
          <w:szCs w:val="24"/>
        </w:rPr>
        <w:t>/</w:t>
      </w:r>
      <w:r w:rsidRPr="00FC3317">
        <w:rPr>
          <w:spacing w:val="40"/>
          <w:sz w:val="24"/>
          <w:szCs w:val="24"/>
        </w:rPr>
        <w:t xml:space="preserve"> </w:t>
      </w:r>
      <w:r w:rsidRPr="00FC3317">
        <w:rPr>
          <w:sz w:val="24"/>
          <w:szCs w:val="24"/>
        </w:rPr>
        <w:t>не</w:t>
      </w:r>
      <w:r w:rsidRPr="00FC3317">
        <w:rPr>
          <w:spacing w:val="40"/>
          <w:sz w:val="24"/>
          <w:szCs w:val="24"/>
        </w:rPr>
        <w:t xml:space="preserve"> </w:t>
      </w:r>
      <w:r w:rsidRPr="00FC3317">
        <w:rPr>
          <w:sz w:val="24"/>
          <w:szCs w:val="24"/>
        </w:rPr>
        <w:t>освоен»</w:t>
      </w:r>
      <w:r w:rsidRPr="00FC3317">
        <w:rPr>
          <w:spacing w:val="80"/>
          <w:w w:val="150"/>
          <w:sz w:val="24"/>
          <w:szCs w:val="24"/>
        </w:rPr>
        <w:t xml:space="preserve"> </w:t>
      </w:r>
      <w:r w:rsidRPr="00FC3317">
        <w:rPr>
          <w:sz w:val="24"/>
          <w:szCs w:val="24"/>
        </w:rPr>
        <w:t>и</w:t>
      </w:r>
      <w:r w:rsidRPr="00FC3317">
        <w:rPr>
          <w:spacing w:val="-1"/>
          <w:sz w:val="24"/>
          <w:szCs w:val="24"/>
        </w:rPr>
        <w:t xml:space="preserve"> </w:t>
      </w:r>
      <w:r w:rsidRPr="00FC3317">
        <w:rPr>
          <w:sz w:val="24"/>
          <w:szCs w:val="24"/>
        </w:rPr>
        <w:t>заполняет итоговую ведомость оценки ПМ, оценочный лист профессионального модуля.</w:t>
      </w:r>
    </w:p>
    <w:p w14:paraId="3D61C2BE" w14:textId="77777777" w:rsidR="00FC3317" w:rsidRPr="00FC3317" w:rsidRDefault="00FC3317" w:rsidP="00A25E61">
      <w:pPr>
        <w:pStyle w:val="a3"/>
        <w:spacing w:before="1"/>
        <w:ind w:left="142" w:right="144" w:firstLine="709"/>
        <w:rPr>
          <w:sz w:val="24"/>
          <w:szCs w:val="24"/>
        </w:rPr>
      </w:pPr>
      <w:r w:rsidRPr="00FC3317">
        <w:rPr>
          <w:sz w:val="24"/>
          <w:szCs w:val="24"/>
        </w:rPr>
        <w:t>Портфолио – способ фиксирования, накопления и оценки индивидуальных достижений обучающегося (подборка сертифицированных достижений, наиболее значимых работ и отзывов на них).</w:t>
      </w:r>
    </w:p>
    <w:p w14:paraId="6A78CC43" w14:textId="77777777" w:rsidR="00FC3317" w:rsidRPr="00FC3317" w:rsidRDefault="00FC3317" w:rsidP="00A25E61">
      <w:pPr>
        <w:pStyle w:val="a3"/>
        <w:ind w:left="142" w:right="144" w:firstLine="709"/>
        <w:rPr>
          <w:sz w:val="24"/>
          <w:szCs w:val="24"/>
        </w:rPr>
      </w:pPr>
      <w:r w:rsidRPr="00FC3317">
        <w:rPr>
          <w:sz w:val="24"/>
          <w:szCs w:val="24"/>
        </w:rPr>
        <w:t>Тип</w:t>
      </w:r>
      <w:r w:rsidRPr="00FC3317">
        <w:rPr>
          <w:spacing w:val="-8"/>
          <w:sz w:val="24"/>
          <w:szCs w:val="24"/>
        </w:rPr>
        <w:t xml:space="preserve"> </w:t>
      </w:r>
      <w:r w:rsidRPr="00FC3317">
        <w:rPr>
          <w:sz w:val="24"/>
          <w:szCs w:val="24"/>
        </w:rPr>
        <w:t>портфолио:</w:t>
      </w:r>
      <w:r w:rsidRPr="00FC3317">
        <w:rPr>
          <w:spacing w:val="-10"/>
          <w:sz w:val="24"/>
          <w:szCs w:val="24"/>
        </w:rPr>
        <w:t xml:space="preserve"> </w:t>
      </w:r>
      <w:r w:rsidRPr="00FC3317">
        <w:rPr>
          <w:sz w:val="24"/>
          <w:szCs w:val="24"/>
        </w:rPr>
        <w:t>портфолио</w:t>
      </w:r>
      <w:r w:rsidRPr="00FC3317">
        <w:rPr>
          <w:spacing w:val="-5"/>
          <w:sz w:val="24"/>
          <w:szCs w:val="24"/>
        </w:rPr>
        <w:t xml:space="preserve"> </w:t>
      </w:r>
      <w:r w:rsidRPr="00FC3317">
        <w:rPr>
          <w:sz w:val="24"/>
          <w:szCs w:val="24"/>
        </w:rPr>
        <w:t>смешанного</w:t>
      </w:r>
      <w:r w:rsidRPr="00FC3317">
        <w:rPr>
          <w:spacing w:val="-9"/>
          <w:sz w:val="24"/>
          <w:szCs w:val="24"/>
        </w:rPr>
        <w:t xml:space="preserve"> </w:t>
      </w:r>
      <w:r w:rsidRPr="00FC3317">
        <w:rPr>
          <w:sz w:val="24"/>
          <w:szCs w:val="24"/>
        </w:rPr>
        <w:t>типа. Портфолио состоит из трёх разделов:</w:t>
      </w:r>
    </w:p>
    <w:p w14:paraId="37410CFE" w14:textId="77777777" w:rsidR="00FC3317" w:rsidRPr="00FC3317" w:rsidRDefault="00FC3317" w:rsidP="00A25E61">
      <w:pPr>
        <w:pStyle w:val="a5"/>
        <w:numPr>
          <w:ilvl w:val="0"/>
          <w:numId w:val="1"/>
        </w:numPr>
        <w:ind w:left="142" w:right="144" w:firstLine="709"/>
        <w:jc w:val="both"/>
        <w:rPr>
          <w:sz w:val="24"/>
          <w:szCs w:val="24"/>
        </w:rPr>
      </w:pPr>
      <w:r w:rsidRPr="00FC3317">
        <w:rPr>
          <w:sz w:val="24"/>
          <w:szCs w:val="24"/>
        </w:rPr>
        <w:t>«Работы» (фотоотчеты, дневники-отчеты, комплект технологической документации (технологические карты, диагностические карты, таблицы расчетов, характеристика материала, оборудования, приспособлений), доклады участников научно-технических конференций с презентацией.</w:t>
      </w:r>
    </w:p>
    <w:p w14:paraId="559C4044" w14:textId="77777777" w:rsidR="00FC3317" w:rsidRPr="00FC3317" w:rsidRDefault="00FC3317" w:rsidP="00A25E61">
      <w:pPr>
        <w:pStyle w:val="a5"/>
        <w:numPr>
          <w:ilvl w:val="0"/>
          <w:numId w:val="1"/>
        </w:numPr>
        <w:ind w:left="142" w:right="144" w:firstLine="709"/>
        <w:jc w:val="both"/>
        <w:rPr>
          <w:sz w:val="24"/>
          <w:szCs w:val="24"/>
        </w:rPr>
      </w:pPr>
      <w:r w:rsidRPr="00FC3317">
        <w:rPr>
          <w:sz w:val="24"/>
          <w:szCs w:val="24"/>
        </w:rPr>
        <w:t>«Отзывы»</w:t>
      </w:r>
      <w:r w:rsidRPr="00FC3317">
        <w:rPr>
          <w:spacing w:val="80"/>
          <w:sz w:val="24"/>
          <w:szCs w:val="24"/>
        </w:rPr>
        <w:t xml:space="preserve">  </w:t>
      </w:r>
      <w:r w:rsidRPr="00FC3317">
        <w:rPr>
          <w:sz w:val="24"/>
          <w:szCs w:val="24"/>
        </w:rPr>
        <w:t>(характеристика</w:t>
      </w:r>
      <w:r w:rsidRPr="00FC3317">
        <w:rPr>
          <w:spacing w:val="80"/>
          <w:sz w:val="24"/>
          <w:szCs w:val="24"/>
        </w:rPr>
        <w:t xml:space="preserve">  </w:t>
      </w:r>
      <w:r w:rsidRPr="00FC3317">
        <w:rPr>
          <w:sz w:val="24"/>
          <w:szCs w:val="24"/>
        </w:rPr>
        <w:t>руководителя</w:t>
      </w:r>
      <w:r w:rsidRPr="00FC3317">
        <w:rPr>
          <w:spacing w:val="80"/>
          <w:sz w:val="24"/>
          <w:szCs w:val="24"/>
        </w:rPr>
        <w:t xml:space="preserve">  </w:t>
      </w:r>
      <w:r w:rsidRPr="00FC3317">
        <w:rPr>
          <w:sz w:val="24"/>
          <w:szCs w:val="24"/>
        </w:rPr>
        <w:t>практики,</w:t>
      </w:r>
      <w:r w:rsidRPr="00FC3317">
        <w:rPr>
          <w:spacing w:val="80"/>
          <w:sz w:val="24"/>
          <w:szCs w:val="24"/>
        </w:rPr>
        <w:t xml:space="preserve">  </w:t>
      </w:r>
      <w:r w:rsidRPr="00FC3317">
        <w:rPr>
          <w:sz w:val="24"/>
          <w:szCs w:val="24"/>
        </w:rPr>
        <w:t>отзывы о выполненных работах (рефератах, проектах, пр.)).</w:t>
      </w:r>
    </w:p>
    <w:p w14:paraId="665A624B" w14:textId="77777777" w:rsidR="00FC3317" w:rsidRPr="00FC3317" w:rsidRDefault="00FC3317" w:rsidP="00A25E61">
      <w:pPr>
        <w:pStyle w:val="a5"/>
        <w:numPr>
          <w:ilvl w:val="0"/>
          <w:numId w:val="1"/>
        </w:numPr>
        <w:ind w:left="142" w:right="144" w:firstLine="709"/>
        <w:jc w:val="both"/>
        <w:rPr>
          <w:sz w:val="24"/>
          <w:szCs w:val="24"/>
        </w:rPr>
      </w:pPr>
      <w:r w:rsidRPr="00FC3317">
        <w:rPr>
          <w:sz w:val="24"/>
          <w:szCs w:val="24"/>
        </w:rPr>
        <w:t>«Документы» (Аттестационный лист по практике; Оценочная ведомость; Грамоты, дипломы олимпиад, конкурсов и т. п.).</w:t>
      </w:r>
    </w:p>
    <w:p w14:paraId="3479BF2C" w14:textId="77777777" w:rsidR="00FC3317" w:rsidRPr="00FC3317" w:rsidRDefault="00FC3317" w:rsidP="00A25E61">
      <w:pPr>
        <w:spacing w:before="5" w:line="319" w:lineRule="exact"/>
        <w:ind w:left="142" w:right="144" w:firstLine="709"/>
        <w:jc w:val="both"/>
        <w:rPr>
          <w:b/>
          <w:sz w:val="24"/>
          <w:szCs w:val="24"/>
        </w:rPr>
      </w:pPr>
      <w:r w:rsidRPr="00FC3317">
        <w:rPr>
          <w:b/>
          <w:sz w:val="24"/>
          <w:szCs w:val="24"/>
        </w:rPr>
        <w:t>Требования</w:t>
      </w:r>
      <w:r w:rsidRPr="00FC3317">
        <w:rPr>
          <w:b/>
          <w:spacing w:val="-7"/>
          <w:sz w:val="24"/>
          <w:szCs w:val="24"/>
        </w:rPr>
        <w:t xml:space="preserve"> </w:t>
      </w:r>
      <w:r w:rsidRPr="00FC3317">
        <w:rPr>
          <w:b/>
          <w:sz w:val="24"/>
          <w:szCs w:val="24"/>
        </w:rPr>
        <w:t>к</w:t>
      </w:r>
      <w:r w:rsidRPr="00FC3317">
        <w:rPr>
          <w:b/>
          <w:spacing w:val="-6"/>
          <w:sz w:val="24"/>
          <w:szCs w:val="24"/>
        </w:rPr>
        <w:t xml:space="preserve"> </w:t>
      </w:r>
      <w:r w:rsidRPr="00FC3317">
        <w:rPr>
          <w:b/>
          <w:sz w:val="24"/>
          <w:szCs w:val="24"/>
        </w:rPr>
        <w:t>оформлению</w:t>
      </w:r>
      <w:r w:rsidRPr="00FC3317">
        <w:rPr>
          <w:b/>
          <w:spacing w:val="-6"/>
          <w:sz w:val="24"/>
          <w:szCs w:val="24"/>
        </w:rPr>
        <w:t xml:space="preserve"> </w:t>
      </w:r>
      <w:r w:rsidRPr="00FC3317">
        <w:rPr>
          <w:b/>
          <w:spacing w:val="-2"/>
          <w:sz w:val="24"/>
          <w:szCs w:val="24"/>
        </w:rPr>
        <w:t>портфолио:</w:t>
      </w:r>
    </w:p>
    <w:p w14:paraId="3DA7D25A" w14:textId="77777777" w:rsidR="00FC3317" w:rsidRPr="00FC3317" w:rsidRDefault="00FC3317" w:rsidP="00A25E61">
      <w:pPr>
        <w:pStyle w:val="a3"/>
        <w:spacing w:line="319" w:lineRule="exact"/>
        <w:ind w:left="142" w:right="144" w:firstLine="709"/>
        <w:rPr>
          <w:sz w:val="24"/>
          <w:szCs w:val="24"/>
        </w:rPr>
      </w:pPr>
      <w:r w:rsidRPr="00FC3317">
        <w:rPr>
          <w:sz w:val="24"/>
          <w:szCs w:val="24"/>
        </w:rPr>
        <w:t>Обязательными</w:t>
      </w:r>
      <w:r w:rsidRPr="00FC3317">
        <w:rPr>
          <w:spacing w:val="-12"/>
          <w:sz w:val="24"/>
          <w:szCs w:val="24"/>
        </w:rPr>
        <w:t xml:space="preserve"> </w:t>
      </w:r>
      <w:r w:rsidRPr="00FC3317">
        <w:rPr>
          <w:sz w:val="24"/>
          <w:szCs w:val="24"/>
        </w:rPr>
        <w:t>элементами</w:t>
      </w:r>
      <w:r w:rsidRPr="00FC3317">
        <w:rPr>
          <w:spacing w:val="-10"/>
          <w:sz w:val="24"/>
          <w:szCs w:val="24"/>
        </w:rPr>
        <w:t xml:space="preserve"> </w:t>
      </w:r>
      <w:r w:rsidRPr="00FC3317">
        <w:rPr>
          <w:sz w:val="24"/>
          <w:szCs w:val="24"/>
        </w:rPr>
        <w:t>портфолио</w:t>
      </w:r>
      <w:r w:rsidRPr="00FC3317">
        <w:rPr>
          <w:spacing w:val="-10"/>
          <w:sz w:val="24"/>
          <w:szCs w:val="24"/>
        </w:rPr>
        <w:t xml:space="preserve"> </w:t>
      </w:r>
      <w:r w:rsidRPr="00FC3317">
        <w:rPr>
          <w:spacing w:val="-2"/>
          <w:sz w:val="24"/>
          <w:szCs w:val="24"/>
        </w:rPr>
        <w:t>являются:</w:t>
      </w:r>
    </w:p>
    <w:p w14:paraId="6A3D9897" w14:textId="77777777" w:rsidR="00FC3317" w:rsidRPr="00FC3317" w:rsidRDefault="00FC3317" w:rsidP="00A25E61">
      <w:pPr>
        <w:pStyle w:val="a5"/>
        <w:numPr>
          <w:ilvl w:val="0"/>
          <w:numId w:val="11"/>
        </w:numPr>
        <w:spacing w:line="322" w:lineRule="exact"/>
        <w:ind w:left="142" w:right="144" w:firstLine="709"/>
        <w:rPr>
          <w:sz w:val="24"/>
          <w:szCs w:val="24"/>
        </w:rPr>
      </w:pPr>
      <w:r w:rsidRPr="00FC3317">
        <w:rPr>
          <w:sz w:val="24"/>
          <w:szCs w:val="24"/>
        </w:rPr>
        <w:t>титульный</w:t>
      </w:r>
      <w:r w:rsidRPr="00FC3317">
        <w:rPr>
          <w:spacing w:val="-6"/>
          <w:sz w:val="24"/>
          <w:szCs w:val="24"/>
        </w:rPr>
        <w:t xml:space="preserve"> </w:t>
      </w:r>
      <w:r w:rsidRPr="00FC3317">
        <w:rPr>
          <w:spacing w:val="-2"/>
          <w:sz w:val="24"/>
          <w:szCs w:val="24"/>
        </w:rPr>
        <w:t>лист;</w:t>
      </w:r>
    </w:p>
    <w:p w14:paraId="5813C726" w14:textId="77777777" w:rsidR="00FC3317" w:rsidRPr="00FC3317" w:rsidRDefault="00FC3317" w:rsidP="00A25E61">
      <w:pPr>
        <w:pStyle w:val="a5"/>
        <w:numPr>
          <w:ilvl w:val="0"/>
          <w:numId w:val="11"/>
        </w:numPr>
        <w:spacing w:line="322" w:lineRule="exact"/>
        <w:ind w:left="142" w:right="144" w:firstLine="709"/>
        <w:rPr>
          <w:sz w:val="24"/>
          <w:szCs w:val="24"/>
        </w:rPr>
      </w:pPr>
      <w:r w:rsidRPr="00FC3317">
        <w:rPr>
          <w:sz w:val="24"/>
          <w:szCs w:val="24"/>
        </w:rPr>
        <w:t>индивидуальное</w:t>
      </w:r>
      <w:r w:rsidRPr="00FC3317">
        <w:rPr>
          <w:spacing w:val="-13"/>
          <w:sz w:val="24"/>
          <w:szCs w:val="24"/>
        </w:rPr>
        <w:t xml:space="preserve"> </w:t>
      </w:r>
      <w:r w:rsidRPr="00FC3317">
        <w:rPr>
          <w:spacing w:val="-2"/>
          <w:sz w:val="24"/>
          <w:szCs w:val="24"/>
        </w:rPr>
        <w:t>задание;</w:t>
      </w:r>
    </w:p>
    <w:p w14:paraId="09CBE509" w14:textId="77777777" w:rsidR="00FC3317" w:rsidRPr="00FC3317" w:rsidRDefault="00FC3317" w:rsidP="00A25E61">
      <w:pPr>
        <w:pStyle w:val="a5"/>
        <w:numPr>
          <w:ilvl w:val="0"/>
          <w:numId w:val="11"/>
        </w:numPr>
        <w:spacing w:line="322" w:lineRule="exact"/>
        <w:ind w:left="142" w:right="144" w:firstLine="709"/>
        <w:rPr>
          <w:sz w:val="24"/>
          <w:szCs w:val="24"/>
        </w:rPr>
      </w:pPr>
      <w:r w:rsidRPr="00FC3317">
        <w:rPr>
          <w:sz w:val="24"/>
          <w:szCs w:val="24"/>
        </w:rPr>
        <w:t>содержание</w:t>
      </w:r>
      <w:r w:rsidRPr="00FC3317">
        <w:rPr>
          <w:spacing w:val="-8"/>
          <w:sz w:val="24"/>
          <w:szCs w:val="24"/>
        </w:rPr>
        <w:t xml:space="preserve"> </w:t>
      </w:r>
      <w:r w:rsidRPr="00FC3317">
        <w:rPr>
          <w:spacing w:val="-2"/>
          <w:sz w:val="24"/>
          <w:szCs w:val="24"/>
        </w:rPr>
        <w:t>портфолио;</w:t>
      </w:r>
    </w:p>
    <w:p w14:paraId="6E1E30C8" w14:textId="77777777" w:rsidR="00FC3317" w:rsidRPr="00FC3317" w:rsidRDefault="00FC3317" w:rsidP="00A25E61">
      <w:pPr>
        <w:pStyle w:val="a5"/>
        <w:numPr>
          <w:ilvl w:val="0"/>
          <w:numId w:val="11"/>
        </w:numPr>
        <w:spacing w:line="242" w:lineRule="auto"/>
        <w:ind w:left="142" w:right="144" w:firstLine="709"/>
        <w:rPr>
          <w:sz w:val="24"/>
          <w:szCs w:val="24"/>
        </w:rPr>
      </w:pPr>
      <w:r w:rsidRPr="00FC3317">
        <w:rPr>
          <w:sz w:val="24"/>
          <w:szCs w:val="24"/>
        </w:rPr>
        <w:t>приложения (копии грамот, дипломов, сертификатов и др. документов, заверенных в образовательной организации).</w:t>
      </w:r>
    </w:p>
    <w:p w14:paraId="1742506F" w14:textId="77777777" w:rsidR="00FC3317" w:rsidRPr="00FC3317" w:rsidRDefault="00FC3317" w:rsidP="00A25E61">
      <w:pPr>
        <w:pStyle w:val="a3"/>
        <w:spacing w:line="317" w:lineRule="exact"/>
        <w:ind w:left="142" w:right="144" w:firstLine="709"/>
        <w:rPr>
          <w:sz w:val="24"/>
          <w:szCs w:val="24"/>
        </w:rPr>
      </w:pPr>
      <w:r w:rsidRPr="00FC3317">
        <w:rPr>
          <w:sz w:val="24"/>
          <w:szCs w:val="24"/>
        </w:rPr>
        <w:t>Художественное</w:t>
      </w:r>
      <w:r w:rsidRPr="00FC3317">
        <w:rPr>
          <w:spacing w:val="-11"/>
          <w:sz w:val="24"/>
          <w:szCs w:val="24"/>
        </w:rPr>
        <w:t xml:space="preserve"> </w:t>
      </w:r>
      <w:r w:rsidRPr="00FC3317">
        <w:rPr>
          <w:sz w:val="24"/>
          <w:szCs w:val="24"/>
        </w:rPr>
        <w:t>оформление</w:t>
      </w:r>
      <w:r w:rsidRPr="00FC3317">
        <w:rPr>
          <w:spacing w:val="-9"/>
          <w:sz w:val="24"/>
          <w:szCs w:val="24"/>
        </w:rPr>
        <w:t xml:space="preserve"> </w:t>
      </w:r>
      <w:r w:rsidRPr="00FC3317">
        <w:rPr>
          <w:sz w:val="24"/>
          <w:szCs w:val="24"/>
        </w:rPr>
        <w:t>портфолио</w:t>
      </w:r>
      <w:r w:rsidRPr="00FC3317">
        <w:rPr>
          <w:spacing w:val="-8"/>
          <w:sz w:val="24"/>
          <w:szCs w:val="24"/>
        </w:rPr>
        <w:t xml:space="preserve"> </w:t>
      </w:r>
      <w:r w:rsidRPr="00FC3317">
        <w:rPr>
          <w:sz w:val="24"/>
          <w:szCs w:val="24"/>
        </w:rPr>
        <w:t>не</w:t>
      </w:r>
      <w:r w:rsidRPr="00FC3317">
        <w:rPr>
          <w:spacing w:val="-11"/>
          <w:sz w:val="24"/>
          <w:szCs w:val="24"/>
        </w:rPr>
        <w:t xml:space="preserve"> </w:t>
      </w:r>
      <w:r w:rsidRPr="00FC3317">
        <w:rPr>
          <w:spacing w:val="-2"/>
          <w:sz w:val="24"/>
          <w:szCs w:val="24"/>
        </w:rPr>
        <w:t>оценивается.</w:t>
      </w:r>
    </w:p>
    <w:p w14:paraId="66147BD4" w14:textId="77777777" w:rsidR="00FC3317" w:rsidRPr="00FC3317" w:rsidRDefault="00FC3317" w:rsidP="00A25E61">
      <w:pPr>
        <w:pStyle w:val="a3"/>
        <w:ind w:left="142" w:right="144" w:firstLine="709"/>
        <w:rPr>
          <w:sz w:val="24"/>
          <w:szCs w:val="24"/>
        </w:rPr>
      </w:pPr>
      <w:r w:rsidRPr="00FC3317">
        <w:rPr>
          <w:sz w:val="24"/>
          <w:szCs w:val="24"/>
        </w:rPr>
        <w:t>Общий объем портфолио. Портфолио носит смешанный характер, состоящий из документов, работ обучающегося, отзывов.</w:t>
      </w:r>
    </w:p>
    <w:p w14:paraId="3ADF5520" w14:textId="77777777" w:rsidR="00FC3317" w:rsidRPr="00FC3317" w:rsidRDefault="00FC3317" w:rsidP="00A25E61">
      <w:pPr>
        <w:pStyle w:val="a3"/>
        <w:ind w:left="142" w:right="144" w:firstLine="709"/>
        <w:rPr>
          <w:sz w:val="24"/>
          <w:szCs w:val="24"/>
        </w:rPr>
      </w:pPr>
      <w:r w:rsidRPr="00FC3317">
        <w:rPr>
          <w:sz w:val="24"/>
          <w:szCs w:val="24"/>
        </w:rPr>
        <w:t>Перечень прилагаемых документов: дипломы, грамоты, сертификаты олимпиад, конкурсов профессионального мастерства, творчества; документы по тестированию; удостоверения и сертификаты по курсам дополнительной профессиональной подготовки и т.п.</w:t>
      </w:r>
    </w:p>
    <w:p w14:paraId="24D16FB0" w14:textId="77777777" w:rsidR="00FC3317" w:rsidRPr="00FC3317" w:rsidRDefault="00FC3317" w:rsidP="00A25E61">
      <w:pPr>
        <w:pStyle w:val="a3"/>
        <w:ind w:left="142" w:right="144" w:firstLine="709"/>
        <w:rPr>
          <w:sz w:val="24"/>
          <w:szCs w:val="24"/>
        </w:rPr>
      </w:pPr>
      <w:r w:rsidRPr="00FC3317">
        <w:rPr>
          <w:sz w:val="24"/>
          <w:szCs w:val="24"/>
        </w:rPr>
        <w:t>Перечень прилагаемых работ: творческие, проектные, исследовательские работы; ведомость или зачетная книжка о прохождении курсов по выбору, электронные документы, фотографии, видеозаписи, проекты, отчеты о практиках и т.п.</w:t>
      </w:r>
    </w:p>
    <w:p w14:paraId="11B67C38" w14:textId="77777777" w:rsidR="00FC3317" w:rsidRPr="00FC3317" w:rsidRDefault="00FC3317" w:rsidP="00A25E61">
      <w:pPr>
        <w:pStyle w:val="a3"/>
        <w:spacing w:line="242" w:lineRule="auto"/>
        <w:ind w:left="142" w:right="144" w:firstLine="709"/>
        <w:rPr>
          <w:sz w:val="24"/>
          <w:szCs w:val="24"/>
        </w:rPr>
      </w:pPr>
      <w:r w:rsidRPr="00FC3317">
        <w:rPr>
          <w:sz w:val="24"/>
          <w:szCs w:val="24"/>
        </w:rPr>
        <w:t>Перечень</w:t>
      </w:r>
      <w:r w:rsidRPr="00FC3317">
        <w:rPr>
          <w:spacing w:val="-2"/>
          <w:sz w:val="24"/>
          <w:szCs w:val="24"/>
        </w:rPr>
        <w:t xml:space="preserve"> </w:t>
      </w:r>
      <w:r w:rsidRPr="00FC3317">
        <w:rPr>
          <w:sz w:val="24"/>
          <w:szCs w:val="24"/>
        </w:rPr>
        <w:t>прилагаемых</w:t>
      </w:r>
      <w:r w:rsidRPr="00FC3317">
        <w:rPr>
          <w:spacing w:val="-1"/>
          <w:sz w:val="24"/>
          <w:szCs w:val="24"/>
        </w:rPr>
        <w:t xml:space="preserve"> </w:t>
      </w:r>
      <w:r w:rsidRPr="00FC3317">
        <w:rPr>
          <w:sz w:val="24"/>
          <w:szCs w:val="24"/>
        </w:rPr>
        <w:t>отзывов: тексты</w:t>
      </w:r>
      <w:r w:rsidRPr="00FC3317">
        <w:rPr>
          <w:spacing w:val="-1"/>
          <w:sz w:val="24"/>
          <w:szCs w:val="24"/>
        </w:rPr>
        <w:t xml:space="preserve"> </w:t>
      </w:r>
      <w:r w:rsidRPr="00FC3317">
        <w:rPr>
          <w:sz w:val="24"/>
          <w:szCs w:val="24"/>
        </w:rPr>
        <w:t>заключений,</w:t>
      </w:r>
      <w:r w:rsidRPr="00FC3317">
        <w:rPr>
          <w:spacing w:val="-2"/>
          <w:sz w:val="24"/>
          <w:szCs w:val="24"/>
        </w:rPr>
        <w:t xml:space="preserve"> </w:t>
      </w:r>
      <w:r w:rsidRPr="00FC3317">
        <w:rPr>
          <w:sz w:val="24"/>
          <w:szCs w:val="24"/>
        </w:rPr>
        <w:t>рецензии,</w:t>
      </w:r>
      <w:r w:rsidRPr="00FC3317">
        <w:rPr>
          <w:spacing w:val="-2"/>
          <w:sz w:val="24"/>
          <w:szCs w:val="24"/>
        </w:rPr>
        <w:t xml:space="preserve"> </w:t>
      </w:r>
      <w:r w:rsidRPr="00FC3317">
        <w:rPr>
          <w:sz w:val="24"/>
          <w:szCs w:val="24"/>
        </w:rPr>
        <w:t>отзывы, резюме, эссе, рекомендательные письма.</w:t>
      </w:r>
    </w:p>
    <w:p w14:paraId="20C83C8C" w14:textId="77777777" w:rsidR="00FC3317" w:rsidRPr="00FC3317" w:rsidRDefault="00FC3317" w:rsidP="00A25E61">
      <w:pPr>
        <w:pStyle w:val="a3"/>
        <w:ind w:left="142" w:right="144" w:firstLine="709"/>
        <w:rPr>
          <w:sz w:val="24"/>
          <w:szCs w:val="24"/>
        </w:rPr>
      </w:pPr>
      <w:r w:rsidRPr="00FC3317">
        <w:rPr>
          <w:sz w:val="24"/>
          <w:szCs w:val="24"/>
        </w:rPr>
        <w:t>Электронная презентация портфолио представляется и защищается обучающимся на экзамене (квалификационном).</w:t>
      </w:r>
    </w:p>
    <w:p w14:paraId="3CC79649" w14:textId="77777777" w:rsidR="00FC3317" w:rsidRPr="00FC3317" w:rsidRDefault="00FC3317" w:rsidP="00A25E61">
      <w:pPr>
        <w:pStyle w:val="a3"/>
        <w:ind w:left="142" w:right="144" w:firstLine="709"/>
        <w:rPr>
          <w:sz w:val="24"/>
          <w:szCs w:val="24"/>
        </w:rPr>
      </w:pPr>
      <w:r w:rsidRPr="00FC3317">
        <w:rPr>
          <w:sz w:val="24"/>
          <w:szCs w:val="24"/>
        </w:rPr>
        <w:t>Общий объем</w:t>
      </w:r>
      <w:r w:rsidRPr="00FC3317">
        <w:rPr>
          <w:spacing w:val="40"/>
          <w:sz w:val="24"/>
          <w:szCs w:val="24"/>
        </w:rPr>
        <w:t xml:space="preserve"> </w:t>
      </w:r>
      <w:r w:rsidRPr="00FC3317">
        <w:rPr>
          <w:sz w:val="24"/>
          <w:szCs w:val="24"/>
        </w:rPr>
        <w:t xml:space="preserve">портфолио должен быть не более 30 страниц формата А4. Шрифт Times New </w:t>
      </w:r>
      <w:proofErr w:type="spellStart"/>
      <w:r w:rsidRPr="00FC3317">
        <w:rPr>
          <w:sz w:val="24"/>
          <w:szCs w:val="24"/>
        </w:rPr>
        <w:t>Roman</w:t>
      </w:r>
      <w:proofErr w:type="spellEnd"/>
      <w:r w:rsidRPr="00FC3317">
        <w:rPr>
          <w:sz w:val="24"/>
          <w:szCs w:val="24"/>
        </w:rPr>
        <w:t xml:space="preserve">, размер шрифта – 14 </w:t>
      </w:r>
      <w:proofErr w:type="spellStart"/>
      <w:r w:rsidRPr="00FC3317">
        <w:rPr>
          <w:sz w:val="24"/>
          <w:szCs w:val="24"/>
        </w:rPr>
        <w:t>пт</w:t>
      </w:r>
      <w:proofErr w:type="spellEnd"/>
      <w:r w:rsidRPr="00FC3317">
        <w:rPr>
          <w:sz w:val="24"/>
          <w:szCs w:val="24"/>
        </w:rPr>
        <w:t>, интервал – полуторный,</w:t>
      </w:r>
      <w:r w:rsidRPr="00FC3317">
        <w:rPr>
          <w:spacing w:val="53"/>
          <w:sz w:val="24"/>
          <w:szCs w:val="24"/>
        </w:rPr>
        <w:t xml:space="preserve"> </w:t>
      </w:r>
      <w:r w:rsidRPr="00FC3317">
        <w:rPr>
          <w:sz w:val="24"/>
          <w:szCs w:val="24"/>
        </w:rPr>
        <w:t>поля</w:t>
      </w:r>
      <w:r w:rsidRPr="00FC3317">
        <w:rPr>
          <w:spacing w:val="54"/>
          <w:sz w:val="24"/>
          <w:szCs w:val="24"/>
        </w:rPr>
        <w:t xml:space="preserve"> </w:t>
      </w:r>
      <w:r w:rsidRPr="00FC3317">
        <w:rPr>
          <w:sz w:val="24"/>
          <w:szCs w:val="24"/>
        </w:rPr>
        <w:t>по</w:t>
      </w:r>
      <w:r w:rsidRPr="00FC3317">
        <w:rPr>
          <w:spacing w:val="61"/>
          <w:sz w:val="24"/>
          <w:szCs w:val="24"/>
        </w:rPr>
        <w:t xml:space="preserve"> </w:t>
      </w:r>
      <w:r w:rsidRPr="00FC3317">
        <w:rPr>
          <w:sz w:val="24"/>
          <w:szCs w:val="24"/>
        </w:rPr>
        <w:t>2</w:t>
      </w:r>
      <w:r w:rsidRPr="00FC3317">
        <w:rPr>
          <w:spacing w:val="57"/>
          <w:sz w:val="24"/>
          <w:szCs w:val="24"/>
        </w:rPr>
        <w:t xml:space="preserve"> </w:t>
      </w:r>
      <w:r w:rsidRPr="00FC3317">
        <w:rPr>
          <w:sz w:val="24"/>
          <w:szCs w:val="24"/>
        </w:rPr>
        <w:t>см</w:t>
      </w:r>
      <w:r w:rsidRPr="00FC3317">
        <w:rPr>
          <w:spacing w:val="56"/>
          <w:sz w:val="24"/>
          <w:szCs w:val="24"/>
        </w:rPr>
        <w:t xml:space="preserve"> </w:t>
      </w:r>
      <w:r w:rsidRPr="00FC3317">
        <w:rPr>
          <w:sz w:val="24"/>
          <w:szCs w:val="24"/>
        </w:rPr>
        <w:t>(со</w:t>
      </w:r>
      <w:r w:rsidRPr="00FC3317">
        <w:rPr>
          <w:spacing w:val="58"/>
          <w:sz w:val="24"/>
          <w:szCs w:val="24"/>
        </w:rPr>
        <w:t xml:space="preserve"> </w:t>
      </w:r>
      <w:r w:rsidRPr="00FC3317">
        <w:rPr>
          <w:sz w:val="24"/>
          <w:szCs w:val="24"/>
        </w:rPr>
        <w:t>всех</w:t>
      </w:r>
      <w:r w:rsidRPr="00FC3317">
        <w:rPr>
          <w:spacing w:val="57"/>
          <w:sz w:val="24"/>
          <w:szCs w:val="24"/>
        </w:rPr>
        <w:t xml:space="preserve"> </w:t>
      </w:r>
      <w:r w:rsidRPr="00FC3317">
        <w:rPr>
          <w:sz w:val="24"/>
          <w:szCs w:val="24"/>
        </w:rPr>
        <w:t>сторон).</w:t>
      </w:r>
      <w:r w:rsidRPr="00FC3317">
        <w:rPr>
          <w:spacing w:val="55"/>
          <w:sz w:val="24"/>
          <w:szCs w:val="24"/>
        </w:rPr>
        <w:t xml:space="preserve"> </w:t>
      </w:r>
      <w:r w:rsidRPr="00FC3317">
        <w:rPr>
          <w:sz w:val="24"/>
          <w:szCs w:val="24"/>
        </w:rPr>
        <w:t>Не</w:t>
      </w:r>
      <w:r w:rsidRPr="00FC3317">
        <w:rPr>
          <w:spacing w:val="56"/>
          <w:sz w:val="24"/>
          <w:szCs w:val="24"/>
        </w:rPr>
        <w:t xml:space="preserve"> </w:t>
      </w:r>
      <w:r w:rsidRPr="00FC3317">
        <w:rPr>
          <w:sz w:val="24"/>
          <w:szCs w:val="24"/>
        </w:rPr>
        <w:t>допускается</w:t>
      </w:r>
      <w:r w:rsidRPr="00FC3317">
        <w:rPr>
          <w:spacing w:val="58"/>
          <w:sz w:val="24"/>
          <w:szCs w:val="24"/>
        </w:rPr>
        <w:t xml:space="preserve"> </w:t>
      </w:r>
      <w:r w:rsidRPr="00FC3317">
        <w:rPr>
          <w:spacing w:val="-2"/>
          <w:sz w:val="24"/>
          <w:szCs w:val="24"/>
        </w:rPr>
        <w:t>использовать</w:t>
      </w:r>
    </w:p>
    <w:p w14:paraId="4FDD36AD" w14:textId="77777777" w:rsidR="00FC3317" w:rsidRPr="00FC3317" w:rsidRDefault="00FC3317" w:rsidP="00A25E61">
      <w:pPr>
        <w:pStyle w:val="a3"/>
        <w:ind w:left="142" w:right="144" w:firstLine="709"/>
        <w:rPr>
          <w:sz w:val="24"/>
          <w:szCs w:val="24"/>
        </w:rPr>
        <w:sectPr w:rsidR="00FC3317" w:rsidRPr="00FC3317" w:rsidSect="00A25E61">
          <w:type w:val="nextColumn"/>
          <w:pgSz w:w="11910" w:h="16840"/>
          <w:pgMar w:top="1134" w:right="850" w:bottom="1134" w:left="1701" w:header="0" w:footer="823" w:gutter="0"/>
          <w:cols w:space="720"/>
        </w:sectPr>
      </w:pPr>
    </w:p>
    <w:p w14:paraId="7487619D" w14:textId="77777777" w:rsidR="00FC3317" w:rsidRPr="00FC3317" w:rsidRDefault="00FC3317" w:rsidP="00A25E61">
      <w:pPr>
        <w:pStyle w:val="a3"/>
        <w:spacing w:before="67" w:line="242" w:lineRule="auto"/>
        <w:ind w:left="142" w:right="144" w:firstLine="709"/>
        <w:rPr>
          <w:sz w:val="24"/>
          <w:szCs w:val="24"/>
        </w:rPr>
      </w:pPr>
      <w:r w:rsidRPr="00FC3317">
        <w:rPr>
          <w:sz w:val="24"/>
          <w:szCs w:val="24"/>
        </w:rPr>
        <w:lastRenderedPageBreak/>
        <w:t>пробелы и символы табуляции для форматирования текста. Текст набирается без переносов.</w:t>
      </w:r>
    </w:p>
    <w:p w14:paraId="08B8AAEA" w14:textId="77777777" w:rsidR="00FC3317" w:rsidRPr="00FC3317" w:rsidRDefault="00FC3317" w:rsidP="00A25E61">
      <w:pPr>
        <w:pStyle w:val="a3"/>
        <w:ind w:left="142" w:right="144" w:firstLine="709"/>
        <w:rPr>
          <w:sz w:val="24"/>
          <w:szCs w:val="24"/>
        </w:rPr>
      </w:pPr>
      <w:r w:rsidRPr="00FC3317">
        <w:rPr>
          <w:sz w:val="24"/>
          <w:szCs w:val="24"/>
        </w:rPr>
        <w:t>Портфолио предъявляется на бумажном носителе, должно иметь сквозную нумерацию.</w:t>
      </w:r>
    </w:p>
    <w:p w14:paraId="2F81959F" w14:textId="77777777" w:rsidR="00FC3317" w:rsidRPr="00FC3317" w:rsidRDefault="00FC3317" w:rsidP="00A25E61">
      <w:pPr>
        <w:spacing w:line="319" w:lineRule="exact"/>
        <w:ind w:left="142" w:right="144" w:firstLine="709"/>
        <w:jc w:val="both"/>
        <w:rPr>
          <w:b/>
          <w:sz w:val="24"/>
          <w:szCs w:val="24"/>
        </w:rPr>
      </w:pPr>
      <w:r w:rsidRPr="00FC3317">
        <w:rPr>
          <w:b/>
          <w:sz w:val="24"/>
          <w:szCs w:val="24"/>
        </w:rPr>
        <w:t>Требования</w:t>
      </w:r>
      <w:r w:rsidRPr="00FC3317">
        <w:rPr>
          <w:b/>
          <w:spacing w:val="-7"/>
          <w:sz w:val="24"/>
          <w:szCs w:val="24"/>
        </w:rPr>
        <w:t xml:space="preserve"> </w:t>
      </w:r>
      <w:r w:rsidRPr="00FC3317">
        <w:rPr>
          <w:b/>
          <w:sz w:val="24"/>
          <w:szCs w:val="24"/>
        </w:rPr>
        <w:t>к</w:t>
      </w:r>
      <w:r w:rsidRPr="00FC3317">
        <w:rPr>
          <w:b/>
          <w:spacing w:val="-6"/>
          <w:sz w:val="24"/>
          <w:szCs w:val="24"/>
        </w:rPr>
        <w:t xml:space="preserve"> </w:t>
      </w:r>
      <w:r w:rsidRPr="00FC3317">
        <w:rPr>
          <w:b/>
          <w:sz w:val="24"/>
          <w:szCs w:val="24"/>
        </w:rPr>
        <w:t>защите</w:t>
      </w:r>
      <w:r w:rsidRPr="00FC3317">
        <w:rPr>
          <w:b/>
          <w:spacing w:val="-5"/>
          <w:sz w:val="24"/>
          <w:szCs w:val="24"/>
        </w:rPr>
        <w:t xml:space="preserve"> </w:t>
      </w:r>
      <w:r w:rsidRPr="00FC3317">
        <w:rPr>
          <w:b/>
          <w:sz w:val="24"/>
          <w:szCs w:val="24"/>
        </w:rPr>
        <w:t>и</w:t>
      </w:r>
      <w:r w:rsidRPr="00FC3317">
        <w:rPr>
          <w:b/>
          <w:spacing w:val="-7"/>
          <w:sz w:val="24"/>
          <w:szCs w:val="24"/>
        </w:rPr>
        <w:t xml:space="preserve"> </w:t>
      </w:r>
      <w:r w:rsidRPr="00FC3317">
        <w:rPr>
          <w:b/>
          <w:sz w:val="24"/>
          <w:szCs w:val="24"/>
        </w:rPr>
        <w:t>презентации</w:t>
      </w:r>
      <w:r w:rsidRPr="00FC3317">
        <w:rPr>
          <w:b/>
          <w:spacing w:val="-5"/>
          <w:sz w:val="24"/>
          <w:szCs w:val="24"/>
        </w:rPr>
        <w:t xml:space="preserve"> </w:t>
      </w:r>
      <w:r w:rsidRPr="00FC3317">
        <w:rPr>
          <w:b/>
          <w:spacing w:val="-2"/>
          <w:sz w:val="24"/>
          <w:szCs w:val="24"/>
        </w:rPr>
        <w:t>портфолио:</w:t>
      </w:r>
    </w:p>
    <w:p w14:paraId="1955BA99" w14:textId="77777777" w:rsidR="00FC3317" w:rsidRPr="00FC3317" w:rsidRDefault="00FC3317" w:rsidP="00A25E61">
      <w:pPr>
        <w:pStyle w:val="a5"/>
        <w:numPr>
          <w:ilvl w:val="1"/>
          <w:numId w:val="1"/>
        </w:numPr>
        <w:ind w:left="142" w:right="144" w:firstLine="709"/>
        <w:jc w:val="both"/>
        <w:rPr>
          <w:sz w:val="24"/>
          <w:szCs w:val="24"/>
        </w:rPr>
      </w:pPr>
      <w:r w:rsidRPr="00FC3317">
        <w:rPr>
          <w:sz w:val="24"/>
          <w:szCs w:val="24"/>
        </w:rPr>
        <w:t>Оформление портфолио в соответствии с эталоном (титульный лист, задание, содержание).</w:t>
      </w:r>
    </w:p>
    <w:p w14:paraId="08E43E27" w14:textId="77777777" w:rsidR="00FC3317" w:rsidRPr="00FC3317" w:rsidRDefault="00FC3317" w:rsidP="00A25E61">
      <w:pPr>
        <w:pStyle w:val="a5"/>
        <w:numPr>
          <w:ilvl w:val="1"/>
          <w:numId w:val="1"/>
        </w:numPr>
        <w:ind w:left="142" w:right="144" w:firstLine="709"/>
        <w:jc w:val="both"/>
        <w:rPr>
          <w:sz w:val="24"/>
          <w:szCs w:val="24"/>
        </w:rPr>
      </w:pPr>
      <w:r w:rsidRPr="00FC3317">
        <w:rPr>
          <w:sz w:val="24"/>
          <w:szCs w:val="24"/>
        </w:rPr>
        <w:t>Защита портфолио в форме собеседования или компьютерной презентации, выполненной в среде Power Point.</w:t>
      </w:r>
    </w:p>
    <w:p w14:paraId="373104FB" w14:textId="77777777" w:rsidR="00FC3317" w:rsidRPr="00FC3317" w:rsidRDefault="00FC3317" w:rsidP="00A25E61">
      <w:pPr>
        <w:spacing w:before="3" w:line="319" w:lineRule="exact"/>
        <w:ind w:left="142" w:right="144" w:firstLine="709"/>
        <w:jc w:val="both"/>
        <w:rPr>
          <w:b/>
          <w:sz w:val="24"/>
          <w:szCs w:val="24"/>
        </w:rPr>
      </w:pPr>
      <w:r w:rsidRPr="00FC3317">
        <w:rPr>
          <w:b/>
          <w:sz w:val="24"/>
          <w:szCs w:val="24"/>
        </w:rPr>
        <w:t>Примерные</w:t>
      </w:r>
      <w:r w:rsidRPr="00FC3317">
        <w:rPr>
          <w:b/>
          <w:spacing w:val="-9"/>
          <w:sz w:val="24"/>
          <w:szCs w:val="24"/>
        </w:rPr>
        <w:t xml:space="preserve"> </w:t>
      </w:r>
      <w:r w:rsidRPr="00FC3317">
        <w:rPr>
          <w:b/>
          <w:sz w:val="24"/>
          <w:szCs w:val="24"/>
        </w:rPr>
        <w:t>критерии</w:t>
      </w:r>
      <w:r w:rsidRPr="00FC3317">
        <w:rPr>
          <w:b/>
          <w:spacing w:val="-9"/>
          <w:sz w:val="24"/>
          <w:szCs w:val="24"/>
        </w:rPr>
        <w:t xml:space="preserve"> </w:t>
      </w:r>
      <w:r w:rsidRPr="00FC3317">
        <w:rPr>
          <w:b/>
          <w:sz w:val="24"/>
          <w:szCs w:val="24"/>
        </w:rPr>
        <w:t>оценки</w:t>
      </w:r>
      <w:r w:rsidRPr="00FC3317">
        <w:rPr>
          <w:b/>
          <w:spacing w:val="-8"/>
          <w:sz w:val="24"/>
          <w:szCs w:val="24"/>
        </w:rPr>
        <w:t xml:space="preserve"> </w:t>
      </w:r>
      <w:r w:rsidRPr="00FC3317">
        <w:rPr>
          <w:b/>
          <w:spacing w:val="-2"/>
          <w:sz w:val="24"/>
          <w:szCs w:val="24"/>
        </w:rPr>
        <w:t>портфолио:</w:t>
      </w:r>
    </w:p>
    <w:p w14:paraId="6E98EE78" w14:textId="77777777" w:rsidR="00FC3317" w:rsidRPr="00FC3317" w:rsidRDefault="00FC3317" w:rsidP="00A25E61">
      <w:pPr>
        <w:pStyle w:val="a3"/>
        <w:ind w:left="142" w:right="144" w:firstLine="709"/>
        <w:rPr>
          <w:sz w:val="24"/>
          <w:szCs w:val="24"/>
        </w:rPr>
      </w:pPr>
      <w:r w:rsidRPr="00FC3317">
        <w:rPr>
          <w:sz w:val="24"/>
          <w:szCs w:val="24"/>
        </w:rPr>
        <w:t>Оценка «отлично»: портфолио демонстрирует полноту содержания всего комплекта документов. Различные виды документации заполнены с соблюдением требований к ее оформлению. Контролирующая документация представлена в полном объеме. Наличие положительных отзывов с баз практики о выполненных видах работ. Содержание портфолио свидетельствует о больших приложенных усилиях, наличия высокого уровня самоотдачи и творческого отношения к содержанию портфолио. Представлено разнообразие видов самостоятельной работы. Прослеживается стремление к самообразованию и повышению квалификации. Проявляется использование различных источников информации. В оформлении портфолио ярко проявляются оригинальность, изобретательность и высокий уровень владения информационно-коммуникационными технологиями.</w:t>
      </w:r>
    </w:p>
    <w:p w14:paraId="7C0150E6" w14:textId="77777777" w:rsidR="00FC3317" w:rsidRPr="00FC3317" w:rsidRDefault="00FC3317" w:rsidP="00A25E61">
      <w:pPr>
        <w:pStyle w:val="a3"/>
        <w:ind w:left="142" w:right="144" w:firstLine="709"/>
        <w:rPr>
          <w:sz w:val="24"/>
          <w:szCs w:val="24"/>
        </w:rPr>
      </w:pPr>
      <w:r w:rsidRPr="00FC3317">
        <w:rPr>
          <w:sz w:val="24"/>
          <w:szCs w:val="24"/>
        </w:rPr>
        <w:t>Оценка «хорошо»: портфолио демонстрирует большую часть от содержания всего комплекта документов. Не в соответствии с требованиями заполнена часть документации. Контролирующая документация</w:t>
      </w:r>
      <w:r w:rsidRPr="00FC3317">
        <w:rPr>
          <w:spacing w:val="40"/>
          <w:sz w:val="24"/>
          <w:szCs w:val="24"/>
        </w:rPr>
        <w:t xml:space="preserve"> </w:t>
      </w:r>
      <w:r w:rsidRPr="00FC3317">
        <w:rPr>
          <w:sz w:val="24"/>
          <w:szCs w:val="24"/>
        </w:rPr>
        <w:t>представлена в полном объеме. Наличие положительных отзывов с баз практики о выполненных видах работ. Представлено однообразие видов самостоятельной работы. Используются основные источники информации. Отсутствует творческий элемент в оформлении. Проявляется средний уровень владения информационно коммуникационными технологиями.</w:t>
      </w:r>
    </w:p>
    <w:p w14:paraId="5989898E" w14:textId="77777777" w:rsidR="00FC3317" w:rsidRPr="00FC3317" w:rsidRDefault="00FC3317" w:rsidP="00A25E61">
      <w:pPr>
        <w:pStyle w:val="a3"/>
        <w:ind w:left="142" w:right="144" w:firstLine="709"/>
        <w:rPr>
          <w:sz w:val="24"/>
          <w:szCs w:val="24"/>
        </w:rPr>
      </w:pPr>
      <w:r w:rsidRPr="00FC3317">
        <w:rPr>
          <w:sz w:val="24"/>
          <w:szCs w:val="24"/>
        </w:rPr>
        <w:t>Оценка «удовлетворительно»: портфолио демонстрирует половину материалов от содержания всего комплекта документов. Не в соответствии с требованиями заполнена большая часть документации. Контролирующая документация представлена наполовину. Отзывы с баз практики содержат замечания и рекомендации по совершенствованию профессиональных умений и навыков. Представлено мало видов самостоятельной работы. Источники информации представлены фрагментарно. Отсутствует творческий элемент в оформлении. Проявляется низкий уровень владения информационно-коммуникационными технологиями.</w:t>
      </w:r>
    </w:p>
    <w:p w14:paraId="0C6EEC1F" w14:textId="77777777" w:rsidR="00FC3317" w:rsidRPr="00FC3317" w:rsidRDefault="00FC3317" w:rsidP="00A25E61">
      <w:pPr>
        <w:widowControl/>
        <w:autoSpaceDE/>
        <w:autoSpaceDN/>
        <w:spacing w:after="160" w:line="259" w:lineRule="auto"/>
        <w:ind w:left="142" w:right="144" w:firstLine="709"/>
        <w:jc w:val="both"/>
        <w:rPr>
          <w:sz w:val="24"/>
          <w:szCs w:val="24"/>
        </w:rPr>
      </w:pPr>
      <w:r w:rsidRPr="00FC3317">
        <w:rPr>
          <w:sz w:val="24"/>
          <w:szCs w:val="24"/>
        </w:rPr>
        <w:br w:type="page"/>
      </w:r>
    </w:p>
    <w:p w14:paraId="16652B72" w14:textId="77777777" w:rsidR="00FC3317" w:rsidRPr="00FC3317" w:rsidRDefault="00FC3317" w:rsidP="00A25E61">
      <w:pPr>
        <w:pStyle w:val="1"/>
        <w:spacing w:line="274" w:lineRule="exact"/>
        <w:ind w:left="142" w:right="144" w:firstLine="709"/>
        <w:jc w:val="both"/>
        <w:rPr>
          <w:sz w:val="24"/>
          <w:szCs w:val="24"/>
        </w:rPr>
      </w:pPr>
      <w:r w:rsidRPr="00FC3317">
        <w:rPr>
          <w:sz w:val="24"/>
          <w:szCs w:val="24"/>
        </w:rPr>
        <w:lastRenderedPageBreak/>
        <w:t>ФОНДЫ</w:t>
      </w:r>
      <w:r w:rsidRPr="00FC3317">
        <w:rPr>
          <w:spacing w:val="-2"/>
          <w:sz w:val="24"/>
          <w:szCs w:val="24"/>
        </w:rPr>
        <w:t xml:space="preserve"> </w:t>
      </w:r>
      <w:r w:rsidRPr="00FC3317">
        <w:rPr>
          <w:sz w:val="24"/>
          <w:szCs w:val="24"/>
        </w:rPr>
        <w:t>ОЦЕНОЧНЫХ</w:t>
      </w:r>
      <w:r w:rsidRPr="00FC3317">
        <w:rPr>
          <w:spacing w:val="-3"/>
          <w:sz w:val="24"/>
          <w:szCs w:val="24"/>
        </w:rPr>
        <w:t xml:space="preserve"> </w:t>
      </w:r>
      <w:r w:rsidRPr="00FC3317">
        <w:rPr>
          <w:sz w:val="24"/>
          <w:szCs w:val="24"/>
        </w:rPr>
        <w:t>СРЕДСТВ</w:t>
      </w:r>
      <w:r w:rsidRPr="00FC3317">
        <w:rPr>
          <w:spacing w:val="-2"/>
          <w:sz w:val="24"/>
          <w:szCs w:val="24"/>
        </w:rPr>
        <w:t xml:space="preserve"> </w:t>
      </w:r>
      <w:r w:rsidRPr="00FC3317">
        <w:rPr>
          <w:sz w:val="24"/>
          <w:szCs w:val="24"/>
        </w:rPr>
        <w:t>ПО</w:t>
      </w:r>
      <w:r w:rsidRPr="00FC3317">
        <w:rPr>
          <w:spacing w:val="-1"/>
          <w:sz w:val="24"/>
          <w:szCs w:val="24"/>
        </w:rPr>
        <w:t xml:space="preserve"> </w:t>
      </w:r>
      <w:r w:rsidRPr="00FC3317">
        <w:rPr>
          <w:spacing w:val="-2"/>
          <w:sz w:val="24"/>
          <w:szCs w:val="24"/>
        </w:rPr>
        <w:t>ДИСЦИПЛИНАМ</w:t>
      </w:r>
    </w:p>
    <w:p w14:paraId="42406125" w14:textId="77777777" w:rsidR="00FC3317" w:rsidRPr="00FC3317" w:rsidRDefault="00FC3317" w:rsidP="00A25E61">
      <w:pPr>
        <w:pStyle w:val="a3"/>
        <w:ind w:left="142" w:right="144" w:firstLine="709"/>
        <w:rPr>
          <w:sz w:val="24"/>
          <w:szCs w:val="24"/>
        </w:rPr>
      </w:pPr>
      <w:r w:rsidRPr="00FC3317">
        <w:rPr>
          <w:sz w:val="24"/>
          <w:szCs w:val="24"/>
        </w:rPr>
        <w:t>основной</w:t>
      </w:r>
      <w:r w:rsidRPr="00FC3317">
        <w:rPr>
          <w:spacing w:val="-7"/>
          <w:sz w:val="24"/>
          <w:szCs w:val="24"/>
        </w:rPr>
        <w:t xml:space="preserve"> </w:t>
      </w:r>
      <w:r w:rsidRPr="00FC3317">
        <w:rPr>
          <w:sz w:val="24"/>
          <w:szCs w:val="24"/>
        </w:rPr>
        <w:t>профессиональной</w:t>
      </w:r>
      <w:r w:rsidRPr="00FC3317">
        <w:rPr>
          <w:spacing w:val="-7"/>
          <w:sz w:val="24"/>
          <w:szCs w:val="24"/>
        </w:rPr>
        <w:t xml:space="preserve"> </w:t>
      </w:r>
      <w:r w:rsidRPr="00FC3317">
        <w:rPr>
          <w:sz w:val="24"/>
          <w:szCs w:val="24"/>
        </w:rPr>
        <w:t>образовательной</w:t>
      </w:r>
      <w:r w:rsidRPr="00FC3317">
        <w:rPr>
          <w:spacing w:val="-9"/>
          <w:sz w:val="24"/>
          <w:szCs w:val="24"/>
        </w:rPr>
        <w:t xml:space="preserve"> </w:t>
      </w:r>
      <w:r w:rsidRPr="00FC3317">
        <w:rPr>
          <w:sz w:val="24"/>
          <w:szCs w:val="24"/>
        </w:rPr>
        <w:t>программы</w:t>
      </w:r>
      <w:r w:rsidRPr="00FC3317">
        <w:rPr>
          <w:spacing w:val="-7"/>
          <w:sz w:val="24"/>
          <w:szCs w:val="24"/>
        </w:rPr>
        <w:t xml:space="preserve"> </w:t>
      </w:r>
      <w:r w:rsidRPr="00FC3317">
        <w:rPr>
          <w:sz w:val="24"/>
          <w:szCs w:val="24"/>
        </w:rPr>
        <w:t>(программы</w:t>
      </w:r>
      <w:r w:rsidRPr="00FC3317">
        <w:rPr>
          <w:spacing w:val="-7"/>
          <w:sz w:val="24"/>
          <w:szCs w:val="24"/>
        </w:rPr>
        <w:t xml:space="preserve"> </w:t>
      </w:r>
      <w:r w:rsidRPr="00FC3317">
        <w:rPr>
          <w:sz w:val="24"/>
          <w:szCs w:val="24"/>
        </w:rPr>
        <w:t>подготовки специалистов среднего звена) по специальности</w:t>
      </w:r>
    </w:p>
    <w:p w14:paraId="3ADBB324" w14:textId="77777777" w:rsidR="00FC3317" w:rsidRPr="00FC3317" w:rsidRDefault="00FC3317" w:rsidP="00A25E61">
      <w:pPr>
        <w:pStyle w:val="1"/>
        <w:spacing w:before="2"/>
        <w:ind w:left="142" w:right="144" w:firstLine="709"/>
        <w:jc w:val="both"/>
        <w:rPr>
          <w:sz w:val="24"/>
          <w:szCs w:val="24"/>
        </w:rPr>
      </w:pPr>
      <w:r w:rsidRPr="00FC3317">
        <w:rPr>
          <w:sz w:val="24"/>
          <w:szCs w:val="24"/>
        </w:rPr>
        <w:t>54.02.01</w:t>
      </w:r>
      <w:r w:rsidRPr="00FC3317">
        <w:rPr>
          <w:spacing w:val="-13"/>
          <w:sz w:val="24"/>
          <w:szCs w:val="24"/>
        </w:rPr>
        <w:t xml:space="preserve"> </w:t>
      </w:r>
      <w:r w:rsidRPr="00FC3317">
        <w:rPr>
          <w:sz w:val="24"/>
          <w:szCs w:val="24"/>
        </w:rPr>
        <w:t>Дизайн</w:t>
      </w:r>
      <w:r w:rsidRPr="00FC3317">
        <w:rPr>
          <w:spacing w:val="-12"/>
          <w:sz w:val="24"/>
          <w:szCs w:val="24"/>
        </w:rPr>
        <w:t xml:space="preserve"> </w:t>
      </w:r>
      <w:r w:rsidRPr="00FC3317">
        <w:rPr>
          <w:sz w:val="24"/>
          <w:szCs w:val="24"/>
        </w:rPr>
        <w:t>(по</w:t>
      </w:r>
      <w:r w:rsidRPr="00FC3317">
        <w:rPr>
          <w:spacing w:val="-13"/>
          <w:sz w:val="24"/>
          <w:szCs w:val="24"/>
        </w:rPr>
        <w:t xml:space="preserve"> </w:t>
      </w:r>
      <w:r w:rsidRPr="00FC3317">
        <w:rPr>
          <w:sz w:val="24"/>
          <w:szCs w:val="24"/>
        </w:rPr>
        <w:t xml:space="preserve">отраслям) </w:t>
      </w:r>
    </w:p>
    <w:p w14:paraId="197438BC" w14:textId="77777777" w:rsidR="00FC3317" w:rsidRPr="00FC3317" w:rsidRDefault="00FC3317" w:rsidP="00A25E61">
      <w:pPr>
        <w:pStyle w:val="a3"/>
        <w:ind w:left="142" w:right="144" w:firstLine="709"/>
        <w:rPr>
          <w:b/>
          <w:sz w:val="24"/>
          <w:szCs w:val="24"/>
        </w:rPr>
      </w:pPr>
    </w:p>
    <w:p w14:paraId="1AB130CF" w14:textId="77777777" w:rsidR="00FC3317" w:rsidRPr="00FC3317" w:rsidRDefault="00FC3317" w:rsidP="00A25E61">
      <w:pPr>
        <w:spacing w:before="1" w:after="3"/>
        <w:ind w:left="142" w:right="144" w:firstLine="709"/>
        <w:jc w:val="both"/>
        <w:rPr>
          <w:b/>
          <w:sz w:val="24"/>
          <w:szCs w:val="24"/>
        </w:rPr>
      </w:pPr>
      <w:r w:rsidRPr="00FC3317">
        <w:rPr>
          <w:b/>
          <w:sz w:val="24"/>
          <w:szCs w:val="24"/>
        </w:rPr>
        <w:t>Общий</w:t>
      </w:r>
      <w:r w:rsidRPr="00FC3317">
        <w:rPr>
          <w:b/>
          <w:spacing w:val="80"/>
          <w:sz w:val="24"/>
          <w:szCs w:val="24"/>
        </w:rPr>
        <w:t xml:space="preserve"> </w:t>
      </w:r>
      <w:r w:rsidRPr="00FC3317">
        <w:rPr>
          <w:b/>
          <w:sz w:val="24"/>
          <w:szCs w:val="24"/>
        </w:rPr>
        <w:t>гуманитарный</w:t>
      </w:r>
      <w:r w:rsidRPr="00FC3317">
        <w:rPr>
          <w:b/>
          <w:spacing w:val="80"/>
          <w:sz w:val="24"/>
          <w:szCs w:val="24"/>
        </w:rPr>
        <w:t xml:space="preserve"> </w:t>
      </w:r>
      <w:r w:rsidRPr="00FC3317">
        <w:rPr>
          <w:b/>
          <w:sz w:val="24"/>
          <w:szCs w:val="24"/>
        </w:rPr>
        <w:t>и</w:t>
      </w:r>
      <w:r w:rsidRPr="00FC3317">
        <w:rPr>
          <w:b/>
          <w:spacing w:val="80"/>
          <w:sz w:val="24"/>
          <w:szCs w:val="24"/>
        </w:rPr>
        <w:t xml:space="preserve"> </w:t>
      </w:r>
      <w:r w:rsidRPr="00FC3317">
        <w:rPr>
          <w:b/>
          <w:sz w:val="24"/>
          <w:szCs w:val="24"/>
        </w:rPr>
        <w:t>социально</w:t>
      </w:r>
      <w:r w:rsidRPr="00FC3317">
        <w:rPr>
          <w:b/>
          <w:spacing w:val="80"/>
          <w:sz w:val="24"/>
          <w:szCs w:val="24"/>
        </w:rPr>
        <w:t xml:space="preserve"> </w:t>
      </w:r>
      <w:r w:rsidRPr="00FC3317">
        <w:rPr>
          <w:b/>
          <w:sz w:val="24"/>
          <w:szCs w:val="24"/>
        </w:rPr>
        <w:t>–</w:t>
      </w:r>
      <w:r w:rsidRPr="00FC3317">
        <w:rPr>
          <w:b/>
          <w:spacing w:val="80"/>
          <w:sz w:val="24"/>
          <w:szCs w:val="24"/>
        </w:rPr>
        <w:t xml:space="preserve"> </w:t>
      </w:r>
      <w:r w:rsidRPr="00FC3317">
        <w:rPr>
          <w:b/>
          <w:sz w:val="24"/>
          <w:szCs w:val="24"/>
        </w:rPr>
        <w:t>экономический</w:t>
      </w:r>
      <w:r w:rsidRPr="00FC3317">
        <w:rPr>
          <w:b/>
          <w:spacing w:val="80"/>
          <w:sz w:val="24"/>
          <w:szCs w:val="24"/>
        </w:rPr>
        <w:t xml:space="preserve"> </w:t>
      </w:r>
      <w:r w:rsidRPr="00FC3317">
        <w:rPr>
          <w:b/>
          <w:sz w:val="24"/>
          <w:szCs w:val="24"/>
        </w:rPr>
        <w:t>цикл</w:t>
      </w:r>
      <w:r w:rsidRPr="00FC3317">
        <w:rPr>
          <w:b/>
          <w:spacing w:val="80"/>
          <w:sz w:val="24"/>
          <w:szCs w:val="24"/>
        </w:rPr>
        <w:t xml:space="preserve"> </w:t>
      </w:r>
      <w:r w:rsidRPr="00FC3317">
        <w:rPr>
          <w:b/>
          <w:sz w:val="24"/>
          <w:szCs w:val="24"/>
        </w:rPr>
        <w:t>включает</w:t>
      </w:r>
      <w:r w:rsidRPr="00FC3317">
        <w:rPr>
          <w:b/>
          <w:spacing w:val="80"/>
          <w:sz w:val="24"/>
          <w:szCs w:val="24"/>
        </w:rPr>
        <w:t xml:space="preserve"> </w:t>
      </w:r>
      <w:r w:rsidRPr="00FC3317">
        <w:rPr>
          <w:b/>
          <w:sz w:val="24"/>
          <w:szCs w:val="24"/>
        </w:rPr>
        <w:t>следующие учебные дисциплины:</w:t>
      </w:r>
    </w:p>
    <w:tbl>
      <w:tblPr>
        <w:tblStyle w:val="TableNormal"/>
        <w:tblW w:w="0" w:type="auto"/>
        <w:tblInd w:w="26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260"/>
        <w:gridCol w:w="8200"/>
      </w:tblGrid>
      <w:tr w:rsidR="00FC3317" w:rsidRPr="00FC3317" w14:paraId="5CAEDF9C" w14:textId="77777777" w:rsidTr="00FC3317">
        <w:trPr>
          <w:trHeight w:val="275"/>
        </w:trPr>
        <w:tc>
          <w:tcPr>
            <w:tcW w:w="1260" w:type="dxa"/>
          </w:tcPr>
          <w:p w14:paraId="1AAA24A2" w14:textId="77777777" w:rsidR="00FC3317" w:rsidRPr="00FC3317" w:rsidRDefault="00FC3317" w:rsidP="00A25E61">
            <w:pPr>
              <w:pStyle w:val="TableParagraph"/>
              <w:spacing w:line="255" w:lineRule="exact"/>
              <w:ind w:left="142" w:right="144" w:firstLine="709"/>
              <w:jc w:val="both"/>
              <w:rPr>
                <w:sz w:val="24"/>
                <w:szCs w:val="24"/>
              </w:rPr>
            </w:pPr>
            <w:r w:rsidRPr="00FC3317">
              <w:rPr>
                <w:spacing w:val="-2"/>
                <w:sz w:val="24"/>
                <w:szCs w:val="24"/>
              </w:rPr>
              <w:t>ОГСЭ.01</w:t>
            </w:r>
          </w:p>
        </w:tc>
        <w:tc>
          <w:tcPr>
            <w:tcW w:w="8200" w:type="dxa"/>
          </w:tcPr>
          <w:p w14:paraId="0C4C0D82" w14:textId="77777777" w:rsidR="00FC3317" w:rsidRPr="00FC3317" w:rsidRDefault="00FC3317" w:rsidP="00A25E61">
            <w:pPr>
              <w:pStyle w:val="TableParagraph"/>
              <w:spacing w:line="255" w:lineRule="exact"/>
              <w:ind w:left="142" w:right="144" w:firstLine="709"/>
              <w:jc w:val="both"/>
              <w:rPr>
                <w:sz w:val="24"/>
                <w:szCs w:val="24"/>
              </w:rPr>
            </w:pPr>
            <w:proofErr w:type="spellStart"/>
            <w:r w:rsidRPr="00FC3317">
              <w:rPr>
                <w:sz w:val="24"/>
                <w:szCs w:val="24"/>
              </w:rPr>
              <w:t>Основы</w:t>
            </w:r>
            <w:proofErr w:type="spellEnd"/>
            <w:r w:rsidRPr="00FC3317">
              <w:rPr>
                <w:spacing w:val="-3"/>
                <w:sz w:val="24"/>
                <w:szCs w:val="24"/>
              </w:rPr>
              <w:t xml:space="preserve"> </w:t>
            </w:r>
            <w:proofErr w:type="spellStart"/>
            <w:r w:rsidRPr="00FC3317">
              <w:rPr>
                <w:spacing w:val="-2"/>
                <w:sz w:val="24"/>
                <w:szCs w:val="24"/>
              </w:rPr>
              <w:t>философии</w:t>
            </w:r>
            <w:proofErr w:type="spellEnd"/>
          </w:p>
        </w:tc>
      </w:tr>
      <w:tr w:rsidR="00FC3317" w:rsidRPr="00FC3317" w14:paraId="4FC68C37" w14:textId="77777777" w:rsidTr="00FC3317">
        <w:trPr>
          <w:trHeight w:val="275"/>
        </w:trPr>
        <w:tc>
          <w:tcPr>
            <w:tcW w:w="1260" w:type="dxa"/>
          </w:tcPr>
          <w:p w14:paraId="3BC54408" w14:textId="77777777" w:rsidR="00FC3317" w:rsidRPr="00FC3317" w:rsidRDefault="00FC3317" w:rsidP="00A25E61">
            <w:pPr>
              <w:pStyle w:val="TableParagraph"/>
              <w:spacing w:line="255" w:lineRule="exact"/>
              <w:ind w:left="142" w:right="144" w:firstLine="709"/>
              <w:jc w:val="both"/>
              <w:rPr>
                <w:sz w:val="24"/>
                <w:szCs w:val="24"/>
              </w:rPr>
            </w:pPr>
            <w:r w:rsidRPr="00FC3317">
              <w:rPr>
                <w:spacing w:val="-2"/>
                <w:sz w:val="24"/>
                <w:szCs w:val="24"/>
              </w:rPr>
              <w:t>ОГСЭ.02</w:t>
            </w:r>
          </w:p>
        </w:tc>
        <w:tc>
          <w:tcPr>
            <w:tcW w:w="8200" w:type="dxa"/>
          </w:tcPr>
          <w:p w14:paraId="19CFB103" w14:textId="77777777" w:rsidR="00FC3317" w:rsidRPr="00FC3317" w:rsidRDefault="00FC3317" w:rsidP="00A25E61">
            <w:pPr>
              <w:pStyle w:val="TableParagraph"/>
              <w:spacing w:line="255" w:lineRule="exact"/>
              <w:ind w:left="142" w:right="144" w:firstLine="709"/>
              <w:jc w:val="both"/>
              <w:rPr>
                <w:sz w:val="24"/>
                <w:szCs w:val="24"/>
              </w:rPr>
            </w:pPr>
            <w:proofErr w:type="spellStart"/>
            <w:r w:rsidRPr="00FC3317">
              <w:rPr>
                <w:spacing w:val="-2"/>
                <w:sz w:val="24"/>
                <w:szCs w:val="24"/>
              </w:rPr>
              <w:t>История</w:t>
            </w:r>
            <w:proofErr w:type="spellEnd"/>
          </w:p>
        </w:tc>
      </w:tr>
      <w:tr w:rsidR="00FC3317" w:rsidRPr="00FC3317" w14:paraId="38ECD825" w14:textId="77777777" w:rsidTr="00FC3317">
        <w:trPr>
          <w:trHeight w:val="277"/>
        </w:trPr>
        <w:tc>
          <w:tcPr>
            <w:tcW w:w="1260" w:type="dxa"/>
          </w:tcPr>
          <w:p w14:paraId="0EFE08CD" w14:textId="77777777" w:rsidR="00FC3317" w:rsidRPr="00FC3317" w:rsidRDefault="00FC3317" w:rsidP="00A25E61">
            <w:pPr>
              <w:pStyle w:val="TableParagraph"/>
              <w:spacing w:line="258" w:lineRule="exact"/>
              <w:ind w:left="142" w:right="144" w:firstLine="709"/>
              <w:jc w:val="both"/>
              <w:rPr>
                <w:sz w:val="24"/>
                <w:szCs w:val="24"/>
              </w:rPr>
            </w:pPr>
            <w:r w:rsidRPr="00FC3317">
              <w:rPr>
                <w:spacing w:val="-2"/>
                <w:sz w:val="24"/>
                <w:szCs w:val="24"/>
              </w:rPr>
              <w:t>ОГСЭ.03</w:t>
            </w:r>
          </w:p>
        </w:tc>
        <w:tc>
          <w:tcPr>
            <w:tcW w:w="8200" w:type="dxa"/>
          </w:tcPr>
          <w:p w14:paraId="42A46CC0" w14:textId="77777777" w:rsidR="00FC3317" w:rsidRPr="00FC3317" w:rsidRDefault="00FC3317" w:rsidP="00A25E61">
            <w:pPr>
              <w:pStyle w:val="TableParagraph"/>
              <w:spacing w:line="258" w:lineRule="exact"/>
              <w:ind w:left="142" w:right="144" w:firstLine="709"/>
              <w:jc w:val="both"/>
              <w:rPr>
                <w:sz w:val="24"/>
                <w:szCs w:val="24"/>
                <w:lang w:val="ru-RU"/>
              </w:rPr>
            </w:pPr>
            <w:r w:rsidRPr="00FC3317">
              <w:rPr>
                <w:sz w:val="24"/>
                <w:szCs w:val="24"/>
                <w:lang w:val="ru-RU"/>
              </w:rPr>
              <w:t>Иностранный</w:t>
            </w:r>
            <w:r w:rsidRPr="00FC3317">
              <w:rPr>
                <w:spacing w:val="-7"/>
                <w:sz w:val="24"/>
                <w:szCs w:val="24"/>
                <w:lang w:val="ru-RU"/>
              </w:rPr>
              <w:t xml:space="preserve"> </w:t>
            </w:r>
            <w:r w:rsidRPr="00FC3317">
              <w:rPr>
                <w:sz w:val="24"/>
                <w:szCs w:val="24"/>
                <w:lang w:val="ru-RU"/>
              </w:rPr>
              <w:t>язык</w:t>
            </w:r>
            <w:r w:rsidRPr="00FC3317">
              <w:rPr>
                <w:spacing w:val="-4"/>
                <w:sz w:val="24"/>
                <w:szCs w:val="24"/>
                <w:lang w:val="ru-RU"/>
              </w:rPr>
              <w:t xml:space="preserve"> </w:t>
            </w:r>
            <w:r w:rsidRPr="00FC3317">
              <w:rPr>
                <w:sz w:val="24"/>
                <w:szCs w:val="24"/>
                <w:lang w:val="ru-RU"/>
              </w:rPr>
              <w:t>в</w:t>
            </w:r>
            <w:r w:rsidRPr="00FC3317">
              <w:rPr>
                <w:spacing w:val="-5"/>
                <w:sz w:val="24"/>
                <w:szCs w:val="24"/>
                <w:lang w:val="ru-RU"/>
              </w:rPr>
              <w:t xml:space="preserve"> </w:t>
            </w:r>
            <w:r w:rsidRPr="00FC3317">
              <w:rPr>
                <w:sz w:val="24"/>
                <w:szCs w:val="24"/>
                <w:lang w:val="ru-RU"/>
              </w:rPr>
              <w:t>профессиональной</w:t>
            </w:r>
            <w:r w:rsidRPr="00FC3317">
              <w:rPr>
                <w:spacing w:val="-4"/>
                <w:sz w:val="24"/>
                <w:szCs w:val="24"/>
                <w:lang w:val="ru-RU"/>
              </w:rPr>
              <w:t xml:space="preserve"> </w:t>
            </w:r>
            <w:r w:rsidRPr="00FC3317">
              <w:rPr>
                <w:spacing w:val="-2"/>
                <w:sz w:val="24"/>
                <w:szCs w:val="24"/>
                <w:lang w:val="ru-RU"/>
              </w:rPr>
              <w:t>деятельности</w:t>
            </w:r>
          </w:p>
        </w:tc>
      </w:tr>
      <w:tr w:rsidR="00FC3317" w:rsidRPr="00FC3317" w14:paraId="781A144B" w14:textId="77777777" w:rsidTr="00FC3317">
        <w:trPr>
          <w:trHeight w:val="277"/>
        </w:trPr>
        <w:tc>
          <w:tcPr>
            <w:tcW w:w="1260" w:type="dxa"/>
          </w:tcPr>
          <w:p w14:paraId="712CC779" w14:textId="77777777" w:rsidR="00FC3317" w:rsidRPr="00FC3317" w:rsidRDefault="00FC3317" w:rsidP="00A25E61">
            <w:pPr>
              <w:pStyle w:val="TableParagraph"/>
              <w:spacing w:line="258" w:lineRule="exact"/>
              <w:ind w:left="142" w:right="144" w:firstLine="709"/>
              <w:jc w:val="both"/>
              <w:rPr>
                <w:sz w:val="24"/>
                <w:szCs w:val="24"/>
              </w:rPr>
            </w:pPr>
            <w:r w:rsidRPr="00FC3317">
              <w:rPr>
                <w:spacing w:val="-2"/>
                <w:sz w:val="24"/>
                <w:szCs w:val="24"/>
              </w:rPr>
              <w:t>ОГСЭ.04</w:t>
            </w:r>
          </w:p>
        </w:tc>
        <w:tc>
          <w:tcPr>
            <w:tcW w:w="8200" w:type="dxa"/>
          </w:tcPr>
          <w:p w14:paraId="5DED6A76" w14:textId="77777777" w:rsidR="00FC3317" w:rsidRPr="00FC3317" w:rsidRDefault="00FC3317" w:rsidP="00A25E61">
            <w:pPr>
              <w:pStyle w:val="TableParagraph"/>
              <w:spacing w:line="258" w:lineRule="exact"/>
              <w:ind w:left="142" w:right="144" w:firstLine="709"/>
              <w:jc w:val="both"/>
              <w:rPr>
                <w:sz w:val="24"/>
                <w:szCs w:val="24"/>
              </w:rPr>
            </w:pPr>
            <w:proofErr w:type="spellStart"/>
            <w:r w:rsidRPr="00FC3317">
              <w:rPr>
                <w:sz w:val="24"/>
                <w:szCs w:val="24"/>
              </w:rPr>
              <w:t>Физическая</w:t>
            </w:r>
            <w:proofErr w:type="spellEnd"/>
            <w:r w:rsidRPr="00FC3317">
              <w:rPr>
                <w:spacing w:val="-5"/>
                <w:sz w:val="24"/>
                <w:szCs w:val="24"/>
              </w:rPr>
              <w:t xml:space="preserve"> </w:t>
            </w:r>
            <w:proofErr w:type="spellStart"/>
            <w:r w:rsidRPr="00FC3317">
              <w:rPr>
                <w:spacing w:val="-2"/>
                <w:sz w:val="24"/>
                <w:szCs w:val="24"/>
              </w:rPr>
              <w:t>культура</w:t>
            </w:r>
            <w:proofErr w:type="spellEnd"/>
          </w:p>
        </w:tc>
      </w:tr>
      <w:tr w:rsidR="00FC3317" w:rsidRPr="00FC3317" w14:paraId="7C69B2D4" w14:textId="77777777" w:rsidTr="00FC3317">
        <w:trPr>
          <w:trHeight w:val="275"/>
        </w:trPr>
        <w:tc>
          <w:tcPr>
            <w:tcW w:w="1260" w:type="dxa"/>
          </w:tcPr>
          <w:p w14:paraId="1B8982E0" w14:textId="77777777" w:rsidR="00FC3317" w:rsidRPr="00FC3317" w:rsidRDefault="00FC3317" w:rsidP="00A25E61">
            <w:pPr>
              <w:pStyle w:val="TableParagraph"/>
              <w:spacing w:line="255" w:lineRule="exact"/>
              <w:ind w:left="142" w:right="144" w:firstLine="709"/>
              <w:jc w:val="both"/>
              <w:rPr>
                <w:sz w:val="24"/>
                <w:szCs w:val="24"/>
              </w:rPr>
            </w:pPr>
            <w:r w:rsidRPr="00FC3317">
              <w:rPr>
                <w:spacing w:val="-2"/>
                <w:sz w:val="24"/>
                <w:szCs w:val="24"/>
              </w:rPr>
              <w:t>ОГСЭ.05</w:t>
            </w:r>
          </w:p>
        </w:tc>
        <w:tc>
          <w:tcPr>
            <w:tcW w:w="8200" w:type="dxa"/>
          </w:tcPr>
          <w:p w14:paraId="056E8825" w14:textId="77777777" w:rsidR="00FC3317" w:rsidRPr="00FC3317" w:rsidRDefault="00FC3317" w:rsidP="00A25E61">
            <w:pPr>
              <w:pStyle w:val="TableParagraph"/>
              <w:spacing w:line="255" w:lineRule="exact"/>
              <w:ind w:left="142" w:right="144" w:firstLine="709"/>
              <w:jc w:val="both"/>
              <w:rPr>
                <w:sz w:val="24"/>
                <w:szCs w:val="24"/>
              </w:rPr>
            </w:pPr>
            <w:proofErr w:type="spellStart"/>
            <w:r w:rsidRPr="00FC3317">
              <w:rPr>
                <w:sz w:val="24"/>
                <w:szCs w:val="24"/>
              </w:rPr>
              <w:t>Психология</w:t>
            </w:r>
            <w:proofErr w:type="spellEnd"/>
            <w:r w:rsidRPr="00FC3317">
              <w:rPr>
                <w:spacing w:val="-3"/>
                <w:sz w:val="24"/>
                <w:szCs w:val="24"/>
              </w:rPr>
              <w:t xml:space="preserve"> </w:t>
            </w:r>
            <w:proofErr w:type="spellStart"/>
            <w:r w:rsidRPr="00FC3317">
              <w:rPr>
                <w:spacing w:val="-2"/>
                <w:sz w:val="24"/>
                <w:szCs w:val="24"/>
              </w:rPr>
              <w:t>общения</w:t>
            </w:r>
            <w:proofErr w:type="spellEnd"/>
          </w:p>
        </w:tc>
      </w:tr>
    </w:tbl>
    <w:p w14:paraId="7DFE627A" w14:textId="77777777" w:rsidR="00FC3317" w:rsidRPr="00FC3317" w:rsidRDefault="00FC3317" w:rsidP="00A25E61">
      <w:pPr>
        <w:pStyle w:val="a3"/>
        <w:spacing w:before="270" w:after="9"/>
        <w:ind w:left="142" w:right="144" w:firstLine="709"/>
        <w:rPr>
          <w:sz w:val="24"/>
          <w:szCs w:val="24"/>
        </w:rPr>
      </w:pPr>
      <w:r w:rsidRPr="00FC3317">
        <w:rPr>
          <w:sz w:val="24"/>
          <w:szCs w:val="24"/>
        </w:rPr>
        <w:t>Математический</w:t>
      </w:r>
      <w:r w:rsidRPr="00FC3317">
        <w:rPr>
          <w:spacing w:val="80"/>
          <w:sz w:val="24"/>
          <w:szCs w:val="24"/>
        </w:rPr>
        <w:t xml:space="preserve"> </w:t>
      </w:r>
      <w:r w:rsidRPr="00FC3317">
        <w:rPr>
          <w:sz w:val="24"/>
          <w:szCs w:val="24"/>
        </w:rPr>
        <w:t>и</w:t>
      </w:r>
      <w:r w:rsidRPr="00FC3317">
        <w:rPr>
          <w:spacing w:val="80"/>
          <w:sz w:val="24"/>
          <w:szCs w:val="24"/>
        </w:rPr>
        <w:t xml:space="preserve"> </w:t>
      </w:r>
      <w:r w:rsidRPr="00FC3317">
        <w:rPr>
          <w:sz w:val="24"/>
          <w:szCs w:val="24"/>
        </w:rPr>
        <w:t>общий</w:t>
      </w:r>
      <w:r w:rsidRPr="00FC3317">
        <w:rPr>
          <w:spacing w:val="80"/>
          <w:sz w:val="24"/>
          <w:szCs w:val="24"/>
        </w:rPr>
        <w:t xml:space="preserve"> </w:t>
      </w:r>
      <w:r w:rsidRPr="00FC3317">
        <w:rPr>
          <w:sz w:val="24"/>
          <w:szCs w:val="24"/>
        </w:rPr>
        <w:t>естественнонаучный</w:t>
      </w:r>
      <w:r w:rsidRPr="00FC3317">
        <w:rPr>
          <w:spacing w:val="80"/>
          <w:sz w:val="24"/>
          <w:szCs w:val="24"/>
        </w:rPr>
        <w:t xml:space="preserve"> </w:t>
      </w:r>
      <w:r w:rsidRPr="00FC3317">
        <w:rPr>
          <w:sz w:val="24"/>
          <w:szCs w:val="24"/>
        </w:rPr>
        <w:t>цикл</w:t>
      </w:r>
      <w:r w:rsidRPr="00FC3317">
        <w:rPr>
          <w:spacing w:val="80"/>
          <w:sz w:val="24"/>
          <w:szCs w:val="24"/>
        </w:rPr>
        <w:t xml:space="preserve"> </w:t>
      </w:r>
      <w:r w:rsidRPr="00FC3317">
        <w:rPr>
          <w:sz w:val="24"/>
          <w:szCs w:val="24"/>
        </w:rPr>
        <w:t>включает</w:t>
      </w:r>
      <w:r w:rsidRPr="00FC3317">
        <w:rPr>
          <w:spacing w:val="80"/>
          <w:sz w:val="24"/>
          <w:szCs w:val="24"/>
        </w:rPr>
        <w:t xml:space="preserve"> </w:t>
      </w:r>
      <w:r w:rsidRPr="00FC3317">
        <w:rPr>
          <w:sz w:val="24"/>
          <w:szCs w:val="24"/>
        </w:rPr>
        <w:t>следующие</w:t>
      </w:r>
      <w:r w:rsidRPr="00FC3317">
        <w:rPr>
          <w:spacing w:val="40"/>
          <w:sz w:val="24"/>
          <w:szCs w:val="24"/>
        </w:rPr>
        <w:t xml:space="preserve"> </w:t>
      </w:r>
      <w:r w:rsidRPr="00FC3317">
        <w:rPr>
          <w:sz w:val="24"/>
          <w:szCs w:val="24"/>
        </w:rPr>
        <w:t>учебные дисциплины:</w:t>
      </w:r>
    </w:p>
    <w:tbl>
      <w:tblPr>
        <w:tblStyle w:val="TableNormal"/>
        <w:tblW w:w="0" w:type="auto"/>
        <w:tblInd w:w="21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399"/>
        <w:gridCol w:w="8174"/>
      </w:tblGrid>
      <w:tr w:rsidR="00FC3317" w:rsidRPr="00FC3317" w14:paraId="1BCD2EFD" w14:textId="77777777" w:rsidTr="00FC3317">
        <w:trPr>
          <w:trHeight w:val="275"/>
        </w:trPr>
        <w:tc>
          <w:tcPr>
            <w:tcW w:w="1399" w:type="dxa"/>
          </w:tcPr>
          <w:p w14:paraId="2314DF14" w14:textId="77777777" w:rsidR="00FC3317" w:rsidRPr="00FC3317" w:rsidRDefault="00FC3317" w:rsidP="00A25E61">
            <w:pPr>
              <w:pStyle w:val="TableParagraph"/>
              <w:spacing w:line="255" w:lineRule="exact"/>
              <w:ind w:left="142" w:right="144" w:firstLine="709"/>
              <w:jc w:val="both"/>
              <w:rPr>
                <w:sz w:val="24"/>
                <w:szCs w:val="24"/>
              </w:rPr>
            </w:pPr>
            <w:r w:rsidRPr="00FC3317">
              <w:rPr>
                <w:spacing w:val="-2"/>
                <w:sz w:val="24"/>
                <w:szCs w:val="24"/>
              </w:rPr>
              <w:t>ЕН.01</w:t>
            </w:r>
          </w:p>
        </w:tc>
        <w:tc>
          <w:tcPr>
            <w:tcW w:w="8174" w:type="dxa"/>
          </w:tcPr>
          <w:p w14:paraId="72BEC65F" w14:textId="77777777" w:rsidR="00FC3317" w:rsidRPr="00FC3317" w:rsidRDefault="00FC3317" w:rsidP="00A25E61">
            <w:pPr>
              <w:pStyle w:val="TableParagraph"/>
              <w:spacing w:line="255" w:lineRule="exact"/>
              <w:ind w:left="142" w:right="144" w:firstLine="709"/>
              <w:jc w:val="both"/>
              <w:rPr>
                <w:sz w:val="24"/>
                <w:szCs w:val="24"/>
              </w:rPr>
            </w:pPr>
            <w:proofErr w:type="spellStart"/>
            <w:r w:rsidRPr="00FC3317">
              <w:rPr>
                <w:spacing w:val="-2"/>
                <w:sz w:val="24"/>
                <w:szCs w:val="24"/>
              </w:rPr>
              <w:t>Математика</w:t>
            </w:r>
            <w:proofErr w:type="spellEnd"/>
          </w:p>
        </w:tc>
      </w:tr>
      <w:tr w:rsidR="00FC3317" w:rsidRPr="00FC3317" w14:paraId="2F60E4BC" w14:textId="77777777" w:rsidTr="00FC3317">
        <w:trPr>
          <w:trHeight w:val="277"/>
        </w:trPr>
        <w:tc>
          <w:tcPr>
            <w:tcW w:w="1399" w:type="dxa"/>
          </w:tcPr>
          <w:p w14:paraId="299058C8" w14:textId="77777777" w:rsidR="00FC3317" w:rsidRPr="00FC3317" w:rsidRDefault="00FC3317" w:rsidP="00A25E61">
            <w:pPr>
              <w:pStyle w:val="TableParagraph"/>
              <w:spacing w:line="258" w:lineRule="exact"/>
              <w:ind w:left="142" w:right="144" w:firstLine="709"/>
              <w:jc w:val="both"/>
              <w:rPr>
                <w:sz w:val="24"/>
                <w:szCs w:val="24"/>
              </w:rPr>
            </w:pPr>
            <w:r w:rsidRPr="00FC3317">
              <w:rPr>
                <w:spacing w:val="-2"/>
                <w:sz w:val="24"/>
                <w:szCs w:val="24"/>
              </w:rPr>
              <w:t>ЕН.02</w:t>
            </w:r>
          </w:p>
        </w:tc>
        <w:tc>
          <w:tcPr>
            <w:tcW w:w="8174" w:type="dxa"/>
          </w:tcPr>
          <w:p w14:paraId="21AAC554" w14:textId="77777777" w:rsidR="00FC3317" w:rsidRPr="00FC3317" w:rsidRDefault="00FC3317" w:rsidP="00A25E61">
            <w:pPr>
              <w:pStyle w:val="TableParagraph"/>
              <w:spacing w:line="258" w:lineRule="exact"/>
              <w:ind w:left="142" w:right="144" w:firstLine="709"/>
              <w:jc w:val="both"/>
              <w:rPr>
                <w:sz w:val="24"/>
                <w:szCs w:val="24"/>
              </w:rPr>
            </w:pPr>
            <w:proofErr w:type="spellStart"/>
            <w:r w:rsidRPr="00FC3317">
              <w:rPr>
                <w:sz w:val="24"/>
                <w:szCs w:val="24"/>
              </w:rPr>
              <w:t>Экологические</w:t>
            </w:r>
            <w:proofErr w:type="spellEnd"/>
            <w:r w:rsidRPr="00FC3317">
              <w:rPr>
                <w:spacing w:val="-5"/>
                <w:sz w:val="24"/>
                <w:szCs w:val="24"/>
              </w:rPr>
              <w:t xml:space="preserve"> </w:t>
            </w:r>
            <w:proofErr w:type="spellStart"/>
            <w:r w:rsidRPr="00FC3317">
              <w:rPr>
                <w:sz w:val="24"/>
                <w:szCs w:val="24"/>
              </w:rPr>
              <w:t>основы</w:t>
            </w:r>
            <w:proofErr w:type="spellEnd"/>
            <w:r w:rsidRPr="00FC3317">
              <w:rPr>
                <w:spacing w:val="-4"/>
                <w:sz w:val="24"/>
                <w:szCs w:val="24"/>
              </w:rPr>
              <w:t xml:space="preserve"> </w:t>
            </w:r>
            <w:proofErr w:type="spellStart"/>
            <w:r w:rsidRPr="00FC3317">
              <w:rPr>
                <w:spacing w:val="-2"/>
                <w:sz w:val="24"/>
                <w:szCs w:val="24"/>
              </w:rPr>
              <w:t>природопользования</w:t>
            </w:r>
            <w:proofErr w:type="spellEnd"/>
          </w:p>
        </w:tc>
      </w:tr>
      <w:tr w:rsidR="00FC3317" w:rsidRPr="00FC3317" w14:paraId="0242ACED" w14:textId="77777777" w:rsidTr="00FC3317">
        <w:trPr>
          <w:trHeight w:val="277"/>
        </w:trPr>
        <w:tc>
          <w:tcPr>
            <w:tcW w:w="1399" w:type="dxa"/>
          </w:tcPr>
          <w:p w14:paraId="3333C322" w14:textId="77777777" w:rsidR="00FC3317" w:rsidRPr="00FC3317" w:rsidRDefault="00FC3317" w:rsidP="00A25E61">
            <w:pPr>
              <w:pStyle w:val="TableParagraph"/>
              <w:spacing w:line="258" w:lineRule="exact"/>
              <w:ind w:left="142" w:right="144" w:firstLine="709"/>
              <w:jc w:val="both"/>
              <w:rPr>
                <w:sz w:val="24"/>
                <w:szCs w:val="24"/>
              </w:rPr>
            </w:pPr>
            <w:r w:rsidRPr="00FC3317">
              <w:rPr>
                <w:spacing w:val="-2"/>
                <w:sz w:val="24"/>
                <w:szCs w:val="24"/>
              </w:rPr>
              <w:t>ЕН.03</w:t>
            </w:r>
          </w:p>
        </w:tc>
        <w:tc>
          <w:tcPr>
            <w:tcW w:w="8174" w:type="dxa"/>
          </w:tcPr>
          <w:p w14:paraId="63D1CA16" w14:textId="77777777" w:rsidR="00FC3317" w:rsidRPr="00FC3317" w:rsidRDefault="00FC3317" w:rsidP="00A25E61">
            <w:pPr>
              <w:pStyle w:val="TableParagraph"/>
              <w:spacing w:line="258" w:lineRule="exact"/>
              <w:ind w:left="142" w:right="144" w:firstLine="709"/>
              <w:jc w:val="both"/>
              <w:rPr>
                <w:sz w:val="24"/>
                <w:szCs w:val="24"/>
              </w:rPr>
            </w:pPr>
            <w:proofErr w:type="spellStart"/>
            <w:r w:rsidRPr="00FC3317">
              <w:rPr>
                <w:sz w:val="24"/>
                <w:szCs w:val="24"/>
              </w:rPr>
              <w:t>Информационное</w:t>
            </w:r>
            <w:proofErr w:type="spellEnd"/>
            <w:r w:rsidRPr="00FC3317">
              <w:rPr>
                <w:spacing w:val="-10"/>
                <w:sz w:val="24"/>
                <w:szCs w:val="24"/>
              </w:rPr>
              <w:t xml:space="preserve"> </w:t>
            </w:r>
            <w:proofErr w:type="spellStart"/>
            <w:r w:rsidRPr="00FC3317">
              <w:rPr>
                <w:sz w:val="24"/>
                <w:szCs w:val="24"/>
              </w:rPr>
              <w:t>обеспечение</w:t>
            </w:r>
            <w:proofErr w:type="spellEnd"/>
            <w:r w:rsidRPr="00FC3317">
              <w:rPr>
                <w:spacing w:val="-8"/>
                <w:sz w:val="24"/>
                <w:szCs w:val="24"/>
              </w:rPr>
              <w:t xml:space="preserve"> </w:t>
            </w:r>
            <w:proofErr w:type="spellStart"/>
            <w:r w:rsidRPr="00FC3317">
              <w:rPr>
                <w:sz w:val="24"/>
                <w:szCs w:val="24"/>
              </w:rPr>
              <w:t>профессиональной</w:t>
            </w:r>
            <w:proofErr w:type="spellEnd"/>
            <w:r w:rsidRPr="00FC3317">
              <w:rPr>
                <w:spacing w:val="-6"/>
                <w:sz w:val="24"/>
                <w:szCs w:val="24"/>
              </w:rPr>
              <w:t xml:space="preserve"> </w:t>
            </w:r>
            <w:proofErr w:type="spellStart"/>
            <w:r w:rsidRPr="00FC3317">
              <w:rPr>
                <w:spacing w:val="-2"/>
                <w:sz w:val="24"/>
                <w:szCs w:val="24"/>
              </w:rPr>
              <w:t>деятельности</w:t>
            </w:r>
            <w:proofErr w:type="spellEnd"/>
          </w:p>
        </w:tc>
      </w:tr>
    </w:tbl>
    <w:p w14:paraId="52F0A809" w14:textId="77777777" w:rsidR="00FC3317" w:rsidRPr="00FC3317" w:rsidRDefault="00FC3317" w:rsidP="00A25E61">
      <w:pPr>
        <w:pStyle w:val="1"/>
        <w:spacing w:before="274"/>
        <w:ind w:left="142" w:right="144" w:firstLine="709"/>
        <w:jc w:val="both"/>
        <w:rPr>
          <w:sz w:val="24"/>
          <w:szCs w:val="24"/>
        </w:rPr>
      </w:pPr>
      <w:r w:rsidRPr="00FC3317">
        <w:rPr>
          <w:sz w:val="24"/>
          <w:szCs w:val="24"/>
        </w:rPr>
        <w:t>Профессиональный</w:t>
      </w:r>
      <w:r w:rsidRPr="00FC3317">
        <w:rPr>
          <w:spacing w:val="-15"/>
          <w:sz w:val="24"/>
          <w:szCs w:val="24"/>
        </w:rPr>
        <w:t xml:space="preserve"> </w:t>
      </w:r>
      <w:r w:rsidRPr="00FC3317">
        <w:rPr>
          <w:sz w:val="24"/>
          <w:szCs w:val="24"/>
        </w:rPr>
        <w:t xml:space="preserve">цикл </w:t>
      </w:r>
      <w:r w:rsidRPr="00FC3317">
        <w:rPr>
          <w:spacing w:val="-2"/>
          <w:sz w:val="24"/>
          <w:szCs w:val="24"/>
        </w:rPr>
        <w:t>включает:</w:t>
      </w:r>
    </w:p>
    <w:p w14:paraId="756B33FD" w14:textId="77777777" w:rsidR="00FC3317" w:rsidRPr="00FC3317" w:rsidRDefault="00FC3317" w:rsidP="00A25E61">
      <w:pPr>
        <w:spacing w:after="3"/>
        <w:ind w:left="142" w:right="144" w:firstLine="709"/>
        <w:jc w:val="both"/>
        <w:rPr>
          <w:b/>
          <w:sz w:val="24"/>
          <w:szCs w:val="24"/>
        </w:rPr>
      </w:pPr>
      <w:r w:rsidRPr="00FC3317">
        <w:rPr>
          <w:b/>
          <w:spacing w:val="-2"/>
          <w:sz w:val="24"/>
          <w:szCs w:val="24"/>
        </w:rPr>
        <w:t>Общепрофессиональные дисциплины:</w:t>
      </w:r>
    </w:p>
    <w:tbl>
      <w:tblPr>
        <w:tblStyle w:val="TableNormal"/>
        <w:tblW w:w="0" w:type="auto"/>
        <w:tblInd w:w="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54"/>
        <w:gridCol w:w="8364"/>
      </w:tblGrid>
      <w:tr w:rsidR="00FC3317" w:rsidRPr="00FC3317" w14:paraId="74AC3C0E" w14:textId="77777777" w:rsidTr="00FC3317">
        <w:trPr>
          <w:trHeight w:val="275"/>
        </w:trPr>
        <w:tc>
          <w:tcPr>
            <w:tcW w:w="1354" w:type="dxa"/>
          </w:tcPr>
          <w:p w14:paraId="2CB67622" w14:textId="77777777" w:rsidR="00FC3317" w:rsidRPr="00FC3317" w:rsidRDefault="00FC3317" w:rsidP="00A25E61">
            <w:pPr>
              <w:pStyle w:val="TableParagraph"/>
              <w:ind w:left="142" w:right="144" w:firstLine="709"/>
              <w:jc w:val="both"/>
              <w:rPr>
                <w:sz w:val="24"/>
                <w:szCs w:val="24"/>
              </w:rPr>
            </w:pPr>
            <w:r w:rsidRPr="00FC3317">
              <w:rPr>
                <w:spacing w:val="-2"/>
                <w:sz w:val="24"/>
                <w:szCs w:val="24"/>
              </w:rPr>
              <w:t>ОПД.01</w:t>
            </w:r>
          </w:p>
        </w:tc>
        <w:tc>
          <w:tcPr>
            <w:tcW w:w="8364" w:type="dxa"/>
          </w:tcPr>
          <w:p w14:paraId="6EDECEB1" w14:textId="77777777" w:rsidR="00FC3317" w:rsidRPr="00FC3317" w:rsidRDefault="00FC3317" w:rsidP="00A25E61">
            <w:pPr>
              <w:pStyle w:val="TableParagraph"/>
              <w:ind w:left="142" w:right="144" w:firstLine="709"/>
              <w:jc w:val="both"/>
              <w:rPr>
                <w:sz w:val="24"/>
                <w:szCs w:val="24"/>
              </w:rPr>
            </w:pPr>
            <w:proofErr w:type="spellStart"/>
            <w:r w:rsidRPr="00FC3317">
              <w:rPr>
                <w:spacing w:val="-2"/>
                <w:sz w:val="24"/>
                <w:szCs w:val="24"/>
              </w:rPr>
              <w:t>Материаловедение</w:t>
            </w:r>
            <w:proofErr w:type="spellEnd"/>
          </w:p>
        </w:tc>
      </w:tr>
      <w:tr w:rsidR="00FC3317" w:rsidRPr="00FC3317" w14:paraId="589EDDF9" w14:textId="77777777" w:rsidTr="00FC3317">
        <w:trPr>
          <w:trHeight w:val="275"/>
        </w:trPr>
        <w:tc>
          <w:tcPr>
            <w:tcW w:w="1354" w:type="dxa"/>
          </w:tcPr>
          <w:p w14:paraId="0E88EAB0" w14:textId="77777777" w:rsidR="00FC3317" w:rsidRPr="00FC3317" w:rsidRDefault="00FC3317" w:rsidP="00A25E61">
            <w:pPr>
              <w:pStyle w:val="TableParagraph"/>
              <w:ind w:left="142" w:right="144" w:firstLine="709"/>
              <w:jc w:val="both"/>
              <w:rPr>
                <w:sz w:val="24"/>
                <w:szCs w:val="24"/>
              </w:rPr>
            </w:pPr>
            <w:r w:rsidRPr="00FC3317">
              <w:rPr>
                <w:spacing w:val="-2"/>
                <w:sz w:val="24"/>
                <w:szCs w:val="24"/>
              </w:rPr>
              <w:t>ОПД.02</w:t>
            </w:r>
          </w:p>
        </w:tc>
        <w:tc>
          <w:tcPr>
            <w:tcW w:w="8364" w:type="dxa"/>
          </w:tcPr>
          <w:p w14:paraId="35A01052" w14:textId="77777777" w:rsidR="00FC3317" w:rsidRPr="00FC3317" w:rsidRDefault="00FC3317" w:rsidP="00A25E61">
            <w:pPr>
              <w:pStyle w:val="TableParagraph"/>
              <w:ind w:left="142" w:right="144" w:firstLine="709"/>
              <w:jc w:val="both"/>
              <w:rPr>
                <w:sz w:val="24"/>
                <w:szCs w:val="24"/>
              </w:rPr>
            </w:pPr>
            <w:proofErr w:type="spellStart"/>
            <w:r w:rsidRPr="00FC3317">
              <w:rPr>
                <w:sz w:val="24"/>
                <w:szCs w:val="24"/>
              </w:rPr>
              <w:t>Экономика</w:t>
            </w:r>
            <w:proofErr w:type="spellEnd"/>
            <w:r w:rsidRPr="00FC3317">
              <w:rPr>
                <w:spacing w:val="-3"/>
                <w:sz w:val="24"/>
                <w:szCs w:val="24"/>
              </w:rPr>
              <w:t xml:space="preserve"> </w:t>
            </w:r>
            <w:proofErr w:type="spellStart"/>
            <w:r w:rsidRPr="00FC3317">
              <w:rPr>
                <w:spacing w:val="-2"/>
                <w:sz w:val="24"/>
                <w:szCs w:val="24"/>
              </w:rPr>
              <w:t>организации</w:t>
            </w:r>
            <w:proofErr w:type="spellEnd"/>
          </w:p>
        </w:tc>
      </w:tr>
      <w:tr w:rsidR="00FC3317" w:rsidRPr="00FC3317" w14:paraId="602A3B25" w14:textId="77777777" w:rsidTr="00FC3317">
        <w:trPr>
          <w:trHeight w:val="275"/>
        </w:trPr>
        <w:tc>
          <w:tcPr>
            <w:tcW w:w="1354" w:type="dxa"/>
          </w:tcPr>
          <w:p w14:paraId="61B67E89" w14:textId="77777777" w:rsidR="00FC3317" w:rsidRPr="00FC3317" w:rsidRDefault="00FC3317" w:rsidP="00A25E61">
            <w:pPr>
              <w:pStyle w:val="TableParagraph"/>
              <w:ind w:left="142" w:right="144" w:firstLine="709"/>
              <w:jc w:val="both"/>
              <w:rPr>
                <w:sz w:val="24"/>
                <w:szCs w:val="24"/>
              </w:rPr>
            </w:pPr>
            <w:r w:rsidRPr="00FC3317">
              <w:rPr>
                <w:spacing w:val="-2"/>
                <w:sz w:val="24"/>
                <w:szCs w:val="24"/>
              </w:rPr>
              <w:t>ОПД.03</w:t>
            </w:r>
          </w:p>
        </w:tc>
        <w:tc>
          <w:tcPr>
            <w:tcW w:w="8364" w:type="dxa"/>
          </w:tcPr>
          <w:p w14:paraId="312128E2" w14:textId="77777777" w:rsidR="00FC3317" w:rsidRPr="00FC3317" w:rsidRDefault="00FC3317" w:rsidP="00A25E61">
            <w:pPr>
              <w:pStyle w:val="TableParagraph"/>
              <w:ind w:left="142" w:right="144" w:firstLine="709"/>
              <w:jc w:val="both"/>
              <w:rPr>
                <w:sz w:val="24"/>
                <w:szCs w:val="24"/>
              </w:rPr>
            </w:pPr>
            <w:proofErr w:type="spellStart"/>
            <w:r w:rsidRPr="00FC3317">
              <w:rPr>
                <w:sz w:val="24"/>
                <w:szCs w:val="24"/>
              </w:rPr>
              <w:t>Рисунок</w:t>
            </w:r>
            <w:proofErr w:type="spellEnd"/>
            <w:r w:rsidRPr="00FC3317">
              <w:rPr>
                <w:spacing w:val="-4"/>
                <w:sz w:val="24"/>
                <w:szCs w:val="24"/>
              </w:rPr>
              <w:t xml:space="preserve"> </w:t>
            </w:r>
            <w:r w:rsidRPr="00FC3317">
              <w:rPr>
                <w:sz w:val="24"/>
                <w:szCs w:val="24"/>
              </w:rPr>
              <w:t>с</w:t>
            </w:r>
            <w:r w:rsidRPr="00FC3317">
              <w:rPr>
                <w:spacing w:val="-4"/>
                <w:sz w:val="24"/>
                <w:szCs w:val="24"/>
              </w:rPr>
              <w:t xml:space="preserve"> </w:t>
            </w:r>
            <w:proofErr w:type="spellStart"/>
            <w:r w:rsidRPr="00FC3317">
              <w:rPr>
                <w:sz w:val="24"/>
                <w:szCs w:val="24"/>
              </w:rPr>
              <w:t>основами</w:t>
            </w:r>
            <w:proofErr w:type="spellEnd"/>
            <w:r w:rsidRPr="00FC3317">
              <w:rPr>
                <w:spacing w:val="-3"/>
                <w:sz w:val="24"/>
                <w:szCs w:val="24"/>
              </w:rPr>
              <w:t xml:space="preserve"> </w:t>
            </w:r>
            <w:proofErr w:type="spellStart"/>
            <w:r w:rsidRPr="00FC3317">
              <w:rPr>
                <w:spacing w:val="-2"/>
                <w:sz w:val="24"/>
                <w:szCs w:val="24"/>
              </w:rPr>
              <w:t>перспективы</w:t>
            </w:r>
            <w:proofErr w:type="spellEnd"/>
          </w:p>
        </w:tc>
      </w:tr>
      <w:tr w:rsidR="00FC3317" w:rsidRPr="00FC3317" w14:paraId="6583B654" w14:textId="77777777" w:rsidTr="00FC3317">
        <w:trPr>
          <w:trHeight w:val="278"/>
        </w:trPr>
        <w:tc>
          <w:tcPr>
            <w:tcW w:w="1354" w:type="dxa"/>
          </w:tcPr>
          <w:p w14:paraId="4F2BDA80" w14:textId="77777777" w:rsidR="00FC3317" w:rsidRPr="00FC3317" w:rsidRDefault="00FC3317" w:rsidP="00A25E61">
            <w:pPr>
              <w:pStyle w:val="TableParagraph"/>
              <w:spacing w:line="258" w:lineRule="exact"/>
              <w:ind w:left="142" w:right="144" w:firstLine="709"/>
              <w:jc w:val="both"/>
              <w:rPr>
                <w:sz w:val="24"/>
                <w:szCs w:val="24"/>
              </w:rPr>
            </w:pPr>
            <w:r w:rsidRPr="00FC3317">
              <w:rPr>
                <w:spacing w:val="-2"/>
                <w:sz w:val="24"/>
                <w:szCs w:val="24"/>
              </w:rPr>
              <w:t>ОПД.04</w:t>
            </w:r>
          </w:p>
        </w:tc>
        <w:tc>
          <w:tcPr>
            <w:tcW w:w="8364" w:type="dxa"/>
          </w:tcPr>
          <w:p w14:paraId="606A3518" w14:textId="77777777" w:rsidR="00FC3317" w:rsidRPr="00FC3317" w:rsidRDefault="00FC3317" w:rsidP="00A25E61">
            <w:pPr>
              <w:pStyle w:val="TableParagraph"/>
              <w:spacing w:line="258" w:lineRule="exact"/>
              <w:ind w:left="142" w:right="144" w:firstLine="709"/>
              <w:jc w:val="both"/>
              <w:rPr>
                <w:sz w:val="24"/>
                <w:szCs w:val="24"/>
              </w:rPr>
            </w:pPr>
            <w:proofErr w:type="spellStart"/>
            <w:r w:rsidRPr="00FC3317">
              <w:rPr>
                <w:sz w:val="24"/>
                <w:szCs w:val="24"/>
              </w:rPr>
              <w:t>Живопись</w:t>
            </w:r>
            <w:proofErr w:type="spellEnd"/>
            <w:r w:rsidRPr="00FC3317">
              <w:rPr>
                <w:spacing w:val="-4"/>
                <w:sz w:val="24"/>
                <w:szCs w:val="24"/>
              </w:rPr>
              <w:t xml:space="preserve"> </w:t>
            </w:r>
            <w:r w:rsidRPr="00FC3317">
              <w:rPr>
                <w:sz w:val="24"/>
                <w:szCs w:val="24"/>
              </w:rPr>
              <w:t>с</w:t>
            </w:r>
            <w:r w:rsidRPr="00FC3317">
              <w:rPr>
                <w:spacing w:val="-3"/>
                <w:sz w:val="24"/>
                <w:szCs w:val="24"/>
              </w:rPr>
              <w:t xml:space="preserve"> </w:t>
            </w:r>
            <w:proofErr w:type="spellStart"/>
            <w:r w:rsidRPr="00FC3317">
              <w:rPr>
                <w:sz w:val="24"/>
                <w:szCs w:val="24"/>
              </w:rPr>
              <w:t>основами</w:t>
            </w:r>
            <w:proofErr w:type="spellEnd"/>
            <w:r w:rsidRPr="00FC3317">
              <w:rPr>
                <w:spacing w:val="-3"/>
                <w:sz w:val="24"/>
                <w:szCs w:val="24"/>
              </w:rPr>
              <w:t xml:space="preserve"> </w:t>
            </w:r>
            <w:proofErr w:type="spellStart"/>
            <w:r w:rsidRPr="00FC3317">
              <w:rPr>
                <w:spacing w:val="-2"/>
                <w:sz w:val="24"/>
                <w:szCs w:val="24"/>
              </w:rPr>
              <w:t>цветоведения</w:t>
            </w:r>
            <w:proofErr w:type="spellEnd"/>
          </w:p>
        </w:tc>
      </w:tr>
      <w:tr w:rsidR="00FC3317" w:rsidRPr="00FC3317" w14:paraId="62EC0CE5" w14:textId="77777777" w:rsidTr="00FC3317">
        <w:trPr>
          <w:trHeight w:val="275"/>
        </w:trPr>
        <w:tc>
          <w:tcPr>
            <w:tcW w:w="1354" w:type="dxa"/>
          </w:tcPr>
          <w:p w14:paraId="08F6A1D7" w14:textId="77777777" w:rsidR="00FC3317" w:rsidRPr="00FC3317" w:rsidRDefault="00FC3317" w:rsidP="00A25E61">
            <w:pPr>
              <w:pStyle w:val="TableParagraph"/>
              <w:ind w:left="142" w:right="144" w:firstLine="709"/>
              <w:jc w:val="both"/>
              <w:rPr>
                <w:sz w:val="24"/>
                <w:szCs w:val="24"/>
              </w:rPr>
            </w:pPr>
            <w:r w:rsidRPr="00FC3317">
              <w:rPr>
                <w:spacing w:val="-2"/>
                <w:sz w:val="24"/>
                <w:szCs w:val="24"/>
              </w:rPr>
              <w:t>ОПД.05</w:t>
            </w:r>
          </w:p>
        </w:tc>
        <w:tc>
          <w:tcPr>
            <w:tcW w:w="8364" w:type="dxa"/>
          </w:tcPr>
          <w:p w14:paraId="78AB691A" w14:textId="77777777" w:rsidR="00FC3317" w:rsidRPr="00FC3317" w:rsidRDefault="00FC3317" w:rsidP="00A25E61">
            <w:pPr>
              <w:pStyle w:val="TableParagraph"/>
              <w:ind w:left="142" w:right="144" w:firstLine="709"/>
              <w:jc w:val="both"/>
              <w:rPr>
                <w:sz w:val="24"/>
                <w:szCs w:val="24"/>
              </w:rPr>
            </w:pPr>
            <w:proofErr w:type="spellStart"/>
            <w:r w:rsidRPr="00FC3317">
              <w:rPr>
                <w:sz w:val="24"/>
                <w:szCs w:val="24"/>
              </w:rPr>
              <w:t>История</w:t>
            </w:r>
            <w:proofErr w:type="spellEnd"/>
            <w:r w:rsidRPr="00FC3317">
              <w:rPr>
                <w:spacing w:val="-4"/>
                <w:sz w:val="24"/>
                <w:szCs w:val="24"/>
              </w:rPr>
              <w:t xml:space="preserve"> </w:t>
            </w:r>
            <w:proofErr w:type="spellStart"/>
            <w:r w:rsidRPr="00FC3317">
              <w:rPr>
                <w:spacing w:val="-2"/>
                <w:sz w:val="24"/>
                <w:szCs w:val="24"/>
              </w:rPr>
              <w:t>дизайна</w:t>
            </w:r>
            <w:proofErr w:type="spellEnd"/>
          </w:p>
        </w:tc>
      </w:tr>
      <w:tr w:rsidR="00FC3317" w:rsidRPr="00FC3317" w14:paraId="0D24F0D2" w14:textId="77777777" w:rsidTr="00FC3317">
        <w:trPr>
          <w:trHeight w:val="275"/>
        </w:trPr>
        <w:tc>
          <w:tcPr>
            <w:tcW w:w="1354" w:type="dxa"/>
          </w:tcPr>
          <w:p w14:paraId="14B7902D" w14:textId="77777777" w:rsidR="00FC3317" w:rsidRPr="00FC3317" w:rsidRDefault="00FC3317" w:rsidP="00A25E61">
            <w:pPr>
              <w:pStyle w:val="TableParagraph"/>
              <w:ind w:left="142" w:right="144" w:firstLine="709"/>
              <w:jc w:val="both"/>
              <w:rPr>
                <w:sz w:val="24"/>
                <w:szCs w:val="24"/>
              </w:rPr>
            </w:pPr>
            <w:r w:rsidRPr="00FC3317">
              <w:rPr>
                <w:spacing w:val="-2"/>
                <w:sz w:val="24"/>
                <w:szCs w:val="24"/>
              </w:rPr>
              <w:t>ОПД.06</w:t>
            </w:r>
          </w:p>
        </w:tc>
        <w:tc>
          <w:tcPr>
            <w:tcW w:w="8364" w:type="dxa"/>
          </w:tcPr>
          <w:p w14:paraId="6122BFCC" w14:textId="77777777" w:rsidR="00FC3317" w:rsidRPr="00FC3317" w:rsidRDefault="00FC3317" w:rsidP="00A25E61">
            <w:pPr>
              <w:pStyle w:val="TableParagraph"/>
              <w:ind w:left="142" w:right="144" w:firstLine="709"/>
              <w:jc w:val="both"/>
              <w:rPr>
                <w:sz w:val="24"/>
                <w:szCs w:val="24"/>
              </w:rPr>
            </w:pPr>
            <w:proofErr w:type="spellStart"/>
            <w:r w:rsidRPr="00FC3317">
              <w:rPr>
                <w:sz w:val="24"/>
                <w:szCs w:val="24"/>
              </w:rPr>
              <w:t>История</w:t>
            </w:r>
            <w:proofErr w:type="spellEnd"/>
            <w:r w:rsidRPr="00FC3317">
              <w:rPr>
                <w:spacing w:val="-7"/>
                <w:sz w:val="24"/>
                <w:szCs w:val="24"/>
              </w:rPr>
              <w:t xml:space="preserve"> </w:t>
            </w:r>
            <w:proofErr w:type="spellStart"/>
            <w:r w:rsidRPr="00FC3317">
              <w:rPr>
                <w:sz w:val="24"/>
                <w:szCs w:val="24"/>
              </w:rPr>
              <w:t>изобразительного</w:t>
            </w:r>
            <w:proofErr w:type="spellEnd"/>
            <w:r w:rsidRPr="00FC3317">
              <w:rPr>
                <w:spacing w:val="-4"/>
                <w:sz w:val="24"/>
                <w:szCs w:val="24"/>
              </w:rPr>
              <w:t xml:space="preserve"> </w:t>
            </w:r>
            <w:proofErr w:type="spellStart"/>
            <w:r w:rsidRPr="00FC3317">
              <w:rPr>
                <w:spacing w:val="-2"/>
                <w:sz w:val="24"/>
                <w:szCs w:val="24"/>
              </w:rPr>
              <w:t>искусства</w:t>
            </w:r>
            <w:proofErr w:type="spellEnd"/>
          </w:p>
        </w:tc>
      </w:tr>
      <w:tr w:rsidR="00FC3317" w:rsidRPr="00FC3317" w14:paraId="2299BA00" w14:textId="77777777" w:rsidTr="00FC3317">
        <w:trPr>
          <w:trHeight w:val="275"/>
        </w:trPr>
        <w:tc>
          <w:tcPr>
            <w:tcW w:w="1354" w:type="dxa"/>
          </w:tcPr>
          <w:p w14:paraId="5D37577E" w14:textId="77777777" w:rsidR="00FC3317" w:rsidRPr="00FC3317" w:rsidRDefault="00FC3317" w:rsidP="00A25E61">
            <w:pPr>
              <w:pStyle w:val="TableParagraph"/>
              <w:ind w:left="142" w:right="144" w:firstLine="709"/>
              <w:jc w:val="both"/>
              <w:rPr>
                <w:sz w:val="24"/>
                <w:szCs w:val="24"/>
              </w:rPr>
            </w:pPr>
            <w:r w:rsidRPr="00FC3317">
              <w:rPr>
                <w:spacing w:val="-2"/>
                <w:sz w:val="24"/>
                <w:szCs w:val="24"/>
              </w:rPr>
              <w:t>ОПД.07</w:t>
            </w:r>
          </w:p>
        </w:tc>
        <w:tc>
          <w:tcPr>
            <w:tcW w:w="8364" w:type="dxa"/>
          </w:tcPr>
          <w:p w14:paraId="2F24673F" w14:textId="77777777" w:rsidR="00FC3317" w:rsidRPr="00FC3317" w:rsidRDefault="00FC3317" w:rsidP="00A25E61">
            <w:pPr>
              <w:pStyle w:val="TableParagraph"/>
              <w:ind w:left="142" w:right="144" w:firstLine="709"/>
              <w:jc w:val="both"/>
              <w:rPr>
                <w:sz w:val="24"/>
                <w:szCs w:val="24"/>
              </w:rPr>
            </w:pPr>
            <w:proofErr w:type="spellStart"/>
            <w:r w:rsidRPr="00FC3317">
              <w:rPr>
                <w:sz w:val="24"/>
                <w:szCs w:val="24"/>
              </w:rPr>
              <w:t>Безопасность</w:t>
            </w:r>
            <w:proofErr w:type="spellEnd"/>
            <w:r w:rsidRPr="00FC3317">
              <w:rPr>
                <w:spacing w:val="-7"/>
                <w:sz w:val="24"/>
                <w:szCs w:val="24"/>
              </w:rPr>
              <w:t xml:space="preserve"> </w:t>
            </w:r>
            <w:proofErr w:type="spellStart"/>
            <w:r w:rsidRPr="00FC3317">
              <w:rPr>
                <w:spacing w:val="-2"/>
                <w:sz w:val="24"/>
                <w:szCs w:val="24"/>
              </w:rPr>
              <w:t>жизнедеятельности</w:t>
            </w:r>
            <w:proofErr w:type="spellEnd"/>
          </w:p>
        </w:tc>
      </w:tr>
      <w:tr w:rsidR="00FC3317" w:rsidRPr="00FC3317" w14:paraId="5572F3F1" w14:textId="77777777" w:rsidTr="00FC3317">
        <w:trPr>
          <w:trHeight w:val="277"/>
        </w:trPr>
        <w:tc>
          <w:tcPr>
            <w:tcW w:w="1354" w:type="dxa"/>
          </w:tcPr>
          <w:p w14:paraId="7E814ADE" w14:textId="77777777" w:rsidR="00FC3317" w:rsidRPr="00FC3317" w:rsidRDefault="00FC3317" w:rsidP="00A25E61">
            <w:pPr>
              <w:pStyle w:val="TableParagraph"/>
              <w:spacing w:line="258" w:lineRule="exact"/>
              <w:ind w:left="142" w:right="144" w:firstLine="709"/>
              <w:jc w:val="both"/>
              <w:rPr>
                <w:sz w:val="24"/>
                <w:szCs w:val="24"/>
              </w:rPr>
            </w:pPr>
            <w:r w:rsidRPr="00FC3317">
              <w:rPr>
                <w:spacing w:val="-2"/>
                <w:sz w:val="24"/>
                <w:szCs w:val="24"/>
              </w:rPr>
              <w:t>ОПД.08</w:t>
            </w:r>
          </w:p>
        </w:tc>
        <w:tc>
          <w:tcPr>
            <w:tcW w:w="8364" w:type="dxa"/>
          </w:tcPr>
          <w:p w14:paraId="412221AE" w14:textId="77777777" w:rsidR="00FC3317" w:rsidRPr="00FC3317" w:rsidRDefault="00FC3317" w:rsidP="00A25E61">
            <w:pPr>
              <w:pStyle w:val="TableParagraph"/>
              <w:spacing w:line="258" w:lineRule="exact"/>
              <w:ind w:left="142" w:right="144" w:firstLine="709"/>
              <w:jc w:val="both"/>
              <w:rPr>
                <w:sz w:val="24"/>
                <w:szCs w:val="24"/>
              </w:rPr>
            </w:pPr>
            <w:proofErr w:type="spellStart"/>
            <w:r w:rsidRPr="00FC3317">
              <w:rPr>
                <w:sz w:val="24"/>
                <w:szCs w:val="24"/>
              </w:rPr>
              <w:t>Основы</w:t>
            </w:r>
            <w:proofErr w:type="spellEnd"/>
            <w:r w:rsidRPr="00FC3317">
              <w:rPr>
                <w:spacing w:val="-4"/>
                <w:sz w:val="24"/>
                <w:szCs w:val="24"/>
              </w:rPr>
              <w:t xml:space="preserve"> </w:t>
            </w:r>
            <w:proofErr w:type="spellStart"/>
            <w:r w:rsidRPr="00FC3317">
              <w:rPr>
                <w:sz w:val="24"/>
                <w:szCs w:val="24"/>
              </w:rPr>
              <w:t>бережливого</w:t>
            </w:r>
            <w:proofErr w:type="spellEnd"/>
            <w:r w:rsidRPr="00FC3317">
              <w:rPr>
                <w:spacing w:val="-3"/>
                <w:sz w:val="24"/>
                <w:szCs w:val="24"/>
              </w:rPr>
              <w:t xml:space="preserve"> </w:t>
            </w:r>
            <w:proofErr w:type="spellStart"/>
            <w:r w:rsidRPr="00FC3317">
              <w:rPr>
                <w:spacing w:val="-2"/>
                <w:sz w:val="24"/>
                <w:szCs w:val="24"/>
              </w:rPr>
              <w:t>производства</w:t>
            </w:r>
            <w:proofErr w:type="spellEnd"/>
          </w:p>
        </w:tc>
      </w:tr>
      <w:tr w:rsidR="00FC3317" w:rsidRPr="00FC3317" w14:paraId="005650A0" w14:textId="77777777" w:rsidTr="00FC3317">
        <w:trPr>
          <w:trHeight w:val="275"/>
        </w:trPr>
        <w:tc>
          <w:tcPr>
            <w:tcW w:w="1354" w:type="dxa"/>
          </w:tcPr>
          <w:p w14:paraId="36053553" w14:textId="77777777" w:rsidR="00FC3317" w:rsidRPr="00FC3317" w:rsidRDefault="00FC3317" w:rsidP="00A25E61">
            <w:pPr>
              <w:pStyle w:val="TableParagraph"/>
              <w:ind w:left="142" w:right="144" w:firstLine="709"/>
              <w:jc w:val="both"/>
              <w:rPr>
                <w:sz w:val="24"/>
                <w:szCs w:val="24"/>
              </w:rPr>
            </w:pPr>
            <w:r w:rsidRPr="00FC3317">
              <w:rPr>
                <w:spacing w:val="-2"/>
                <w:sz w:val="24"/>
                <w:szCs w:val="24"/>
              </w:rPr>
              <w:t>ОПД.09</w:t>
            </w:r>
          </w:p>
        </w:tc>
        <w:tc>
          <w:tcPr>
            <w:tcW w:w="8364" w:type="dxa"/>
          </w:tcPr>
          <w:p w14:paraId="00DB83A7" w14:textId="77777777" w:rsidR="00FC3317" w:rsidRPr="00FC3317" w:rsidRDefault="00FC3317" w:rsidP="00A25E61">
            <w:pPr>
              <w:pStyle w:val="TableParagraph"/>
              <w:ind w:left="142" w:right="144" w:firstLine="709"/>
              <w:jc w:val="both"/>
              <w:rPr>
                <w:sz w:val="24"/>
                <w:szCs w:val="24"/>
              </w:rPr>
            </w:pPr>
            <w:proofErr w:type="spellStart"/>
            <w:r w:rsidRPr="00FC3317">
              <w:rPr>
                <w:sz w:val="24"/>
                <w:szCs w:val="24"/>
              </w:rPr>
              <w:t>Теория</w:t>
            </w:r>
            <w:proofErr w:type="spellEnd"/>
            <w:r w:rsidRPr="00FC3317">
              <w:rPr>
                <w:spacing w:val="-6"/>
                <w:sz w:val="24"/>
                <w:szCs w:val="24"/>
              </w:rPr>
              <w:t xml:space="preserve"> </w:t>
            </w:r>
            <w:proofErr w:type="spellStart"/>
            <w:r w:rsidRPr="00FC3317">
              <w:rPr>
                <w:sz w:val="24"/>
                <w:szCs w:val="24"/>
              </w:rPr>
              <w:t>решения</w:t>
            </w:r>
            <w:proofErr w:type="spellEnd"/>
            <w:r w:rsidRPr="00FC3317">
              <w:rPr>
                <w:spacing w:val="-5"/>
                <w:sz w:val="24"/>
                <w:szCs w:val="24"/>
              </w:rPr>
              <w:t xml:space="preserve"> </w:t>
            </w:r>
            <w:proofErr w:type="spellStart"/>
            <w:r w:rsidRPr="00FC3317">
              <w:rPr>
                <w:sz w:val="24"/>
                <w:szCs w:val="24"/>
              </w:rPr>
              <w:t>изобретательских</w:t>
            </w:r>
            <w:proofErr w:type="spellEnd"/>
            <w:r w:rsidRPr="00FC3317">
              <w:rPr>
                <w:spacing w:val="-3"/>
                <w:sz w:val="24"/>
                <w:szCs w:val="24"/>
              </w:rPr>
              <w:t xml:space="preserve"> </w:t>
            </w:r>
            <w:proofErr w:type="spellStart"/>
            <w:r w:rsidRPr="00FC3317">
              <w:rPr>
                <w:spacing w:val="-4"/>
                <w:sz w:val="24"/>
                <w:szCs w:val="24"/>
              </w:rPr>
              <w:t>задач</w:t>
            </w:r>
            <w:proofErr w:type="spellEnd"/>
          </w:p>
        </w:tc>
      </w:tr>
      <w:tr w:rsidR="00FC3317" w:rsidRPr="00FC3317" w14:paraId="4F63AFEF" w14:textId="77777777" w:rsidTr="00FC3317">
        <w:trPr>
          <w:trHeight w:val="275"/>
        </w:trPr>
        <w:tc>
          <w:tcPr>
            <w:tcW w:w="1354" w:type="dxa"/>
          </w:tcPr>
          <w:p w14:paraId="0A5FAB06" w14:textId="77777777" w:rsidR="00FC3317" w:rsidRPr="00FC3317" w:rsidRDefault="00FC3317" w:rsidP="00A25E61">
            <w:pPr>
              <w:pStyle w:val="TableParagraph"/>
              <w:ind w:left="142" w:right="144" w:firstLine="709"/>
              <w:jc w:val="both"/>
              <w:rPr>
                <w:sz w:val="24"/>
                <w:szCs w:val="24"/>
              </w:rPr>
            </w:pPr>
            <w:r w:rsidRPr="00FC3317">
              <w:rPr>
                <w:spacing w:val="-2"/>
                <w:sz w:val="24"/>
                <w:szCs w:val="24"/>
              </w:rPr>
              <w:t>ОПД.10</w:t>
            </w:r>
          </w:p>
        </w:tc>
        <w:tc>
          <w:tcPr>
            <w:tcW w:w="8364" w:type="dxa"/>
          </w:tcPr>
          <w:p w14:paraId="1330BA31" w14:textId="77777777" w:rsidR="00FC3317" w:rsidRPr="00FC3317" w:rsidRDefault="00FC3317" w:rsidP="00A25E61">
            <w:pPr>
              <w:pStyle w:val="TableParagraph"/>
              <w:ind w:left="142" w:right="144" w:firstLine="709"/>
              <w:jc w:val="both"/>
              <w:rPr>
                <w:sz w:val="24"/>
                <w:szCs w:val="24"/>
              </w:rPr>
            </w:pPr>
            <w:proofErr w:type="spellStart"/>
            <w:r w:rsidRPr="00FC3317">
              <w:rPr>
                <w:sz w:val="24"/>
                <w:szCs w:val="24"/>
              </w:rPr>
              <w:t>Управление</w:t>
            </w:r>
            <w:proofErr w:type="spellEnd"/>
            <w:r w:rsidRPr="00FC3317">
              <w:rPr>
                <w:spacing w:val="-4"/>
                <w:sz w:val="24"/>
                <w:szCs w:val="24"/>
              </w:rPr>
              <w:t xml:space="preserve"> </w:t>
            </w:r>
            <w:proofErr w:type="spellStart"/>
            <w:r w:rsidRPr="00FC3317">
              <w:rPr>
                <w:spacing w:val="-2"/>
                <w:sz w:val="24"/>
                <w:szCs w:val="24"/>
              </w:rPr>
              <w:t>проектом</w:t>
            </w:r>
            <w:proofErr w:type="spellEnd"/>
          </w:p>
        </w:tc>
      </w:tr>
    </w:tbl>
    <w:p w14:paraId="3E613E43" w14:textId="77777777" w:rsidR="00FC3317" w:rsidRPr="00FC3317" w:rsidRDefault="00FC3317" w:rsidP="00A25E61">
      <w:pPr>
        <w:pStyle w:val="a3"/>
        <w:spacing w:after="6"/>
        <w:ind w:left="142" w:right="144" w:firstLine="709"/>
        <w:rPr>
          <w:sz w:val="24"/>
          <w:szCs w:val="24"/>
        </w:rPr>
      </w:pPr>
      <w:r w:rsidRPr="00FC3317">
        <w:rPr>
          <w:sz w:val="24"/>
          <w:szCs w:val="24"/>
        </w:rPr>
        <w:t>Профессиональные</w:t>
      </w:r>
      <w:r w:rsidRPr="00FC3317">
        <w:rPr>
          <w:spacing w:val="-8"/>
          <w:sz w:val="24"/>
          <w:szCs w:val="24"/>
        </w:rPr>
        <w:t xml:space="preserve"> </w:t>
      </w:r>
      <w:r w:rsidRPr="00FC3317">
        <w:rPr>
          <w:spacing w:val="-2"/>
          <w:sz w:val="24"/>
          <w:szCs w:val="24"/>
        </w:rPr>
        <w:t>модули:</w:t>
      </w:r>
    </w:p>
    <w:tbl>
      <w:tblPr>
        <w:tblStyle w:val="TableNormal"/>
        <w:tblW w:w="0" w:type="auto"/>
        <w:tblInd w:w="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67"/>
        <w:gridCol w:w="7850"/>
      </w:tblGrid>
      <w:tr w:rsidR="00FC3317" w:rsidRPr="00FC3317" w14:paraId="6BC0C18A" w14:textId="77777777" w:rsidTr="00FC3317">
        <w:trPr>
          <w:trHeight w:val="275"/>
        </w:trPr>
        <w:tc>
          <w:tcPr>
            <w:tcW w:w="1867" w:type="dxa"/>
          </w:tcPr>
          <w:p w14:paraId="339E7365" w14:textId="77777777" w:rsidR="00FC3317" w:rsidRPr="00FC3317" w:rsidRDefault="00FC3317" w:rsidP="00A25E61">
            <w:pPr>
              <w:pStyle w:val="TableParagraph"/>
              <w:ind w:left="142" w:right="144" w:firstLine="709"/>
              <w:jc w:val="both"/>
              <w:rPr>
                <w:b/>
                <w:sz w:val="24"/>
                <w:szCs w:val="24"/>
              </w:rPr>
            </w:pPr>
            <w:r w:rsidRPr="00FC3317">
              <w:rPr>
                <w:b/>
                <w:spacing w:val="-2"/>
                <w:sz w:val="24"/>
                <w:szCs w:val="24"/>
              </w:rPr>
              <w:t>ПМ.00</w:t>
            </w:r>
          </w:p>
        </w:tc>
        <w:tc>
          <w:tcPr>
            <w:tcW w:w="7850" w:type="dxa"/>
          </w:tcPr>
          <w:p w14:paraId="60BDC879" w14:textId="77777777" w:rsidR="00FC3317" w:rsidRPr="00FC3317" w:rsidRDefault="00FC3317" w:rsidP="00A25E61">
            <w:pPr>
              <w:pStyle w:val="TableParagraph"/>
              <w:ind w:left="142" w:right="144" w:firstLine="709"/>
              <w:jc w:val="both"/>
              <w:rPr>
                <w:b/>
                <w:sz w:val="24"/>
                <w:szCs w:val="24"/>
              </w:rPr>
            </w:pPr>
            <w:proofErr w:type="spellStart"/>
            <w:r w:rsidRPr="00FC3317">
              <w:rPr>
                <w:b/>
                <w:sz w:val="24"/>
                <w:szCs w:val="24"/>
              </w:rPr>
              <w:t>Профессиональные</w:t>
            </w:r>
            <w:proofErr w:type="spellEnd"/>
            <w:r w:rsidRPr="00FC3317">
              <w:rPr>
                <w:b/>
                <w:spacing w:val="-12"/>
                <w:sz w:val="24"/>
                <w:szCs w:val="24"/>
              </w:rPr>
              <w:t xml:space="preserve"> </w:t>
            </w:r>
            <w:proofErr w:type="spellStart"/>
            <w:r w:rsidRPr="00FC3317">
              <w:rPr>
                <w:b/>
                <w:spacing w:val="-2"/>
                <w:sz w:val="24"/>
                <w:szCs w:val="24"/>
              </w:rPr>
              <w:t>модули</w:t>
            </w:r>
            <w:proofErr w:type="spellEnd"/>
          </w:p>
        </w:tc>
      </w:tr>
      <w:tr w:rsidR="00FC3317" w:rsidRPr="00FC3317" w14:paraId="4FB583A0" w14:textId="77777777" w:rsidTr="00FC3317">
        <w:trPr>
          <w:trHeight w:val="551"/>
        </w:trPr>
        <w:tc>
          <w:tcPr>
            <w:tcW w:w="1867" w:type="dxa"/>
          </w:tcPr>
          <w:p w14:paraId="5CCDC770" w14:textId="77777777" w:rsidR="00FC3317" w:rsidRPr="00FC3317" w:rsidRDefault="00FC3317" w:rsidP="00A25E61">
            <w:pPr>
              <w:pStyle w:val="TableParagraph"/>
              <w:spacing w:line="273" w:lineRule="exact"/>
              <w:ind w:left="142" w:right="144" w:firstLine="709"/>
              <w:jc w:val="both"/>
              <w:rPr>
                <w:b/>
                <w:sz w:val="24"/>
                <w:szCs w:val="24"/>
              </w:rPr>
            </w:pPr>
            <w:r w:rsidRPr="00FC3317">
              <w:rPr>
                <w:b/>
                <w:spacing w:val="-2"/>
                <w:sz w:val="24"/>
                <w:szCs w:val="24"/>
              </w:rPr>
              <w:lastRenderedPageBreak/>
              <w:t>ПМ.01</w:t>
            </w:r>
          </w:p>
        </w:tc>
        <w:tc>
          <w:tcPr>
            <w:tcW w:w="7850" w:type="dxa"/>
          </w:tcPr>
          <w:p w14:paraId="5D68FAB6" w14:textId="77777777" w:rsidR="00FC3317" w:rsidRPr="00FC3317" w:rsidRDefault="00FC3317" w:rsidP="00A25E61">
            <w:pPr>
              <w:pStyle w:val="TableParagraph"/>
              <w:spacing w:line="273" w:lineRule="exact"/>
              <w:ind w:left="142" w:right="144" w:firstLine="709"/>
              <w:jc w:val="both"/>
              <w:rPr>
                <w:b/>
                <w:sz w:val="24"/>
                <w:szCs w:val="24"/>
                <w:lang w:val="ru-RU"/>
              </w:rPr>
            </w:pPr>
            <w:r w:rsidRPr="00FC3317">
              <w:rPr>
                <w:b/>
                <w:sz w:val="24"/>
                <w:szCs w:val="24"/>
                <w:lang w:val="ru-RU"/>
              </w:rPr>
              <w:t>Разработка</w:t>
            </w:r>
            <w:r w:rsidRPr="00FC3317">
              <w:rPr>
                <w:b/>
                <w:spacing w:val="-6"/>
                <w:sz w:val="24"/>
                <w:szCs w:val="24"/>
                <w:lang w:val="ru-RU"/>
              </w:rPr>
              <w:t xml:space="preserve"> </w:t>
            </w:r>
            <w:r w:rsidRPr="00FC3317">
              <w:rPr>
                <w:b/>
                <w:sz w:val="24"/>
                <w:szCs w:val="24"/>
                <w:lang w:val="ru-RU"/>
              </w:rPr>
              <w:t>дизайнерских</w:t>
            </w:r>
            <w:r w:rsidRPr="00FC3317">
              <w:rPr>
                <w:b/>
                <w:spacing w:val="-3"/>
                <w:sz w:val="24"/>
                <w:szCs w:val="24"/>
                <w:lang w:val="ru-RU"/>
              </w:rPr>
              <w:t xml:space="preserve"> </w:t>
            </w:r>
            <w:r w:rsidRPr="00FC3317">
              <w:rPr>
                <w:b/>
                <w:sz w:val="24"/>
                <w:szCs w:val="24"/>
                <w:lang w:val="ru-RU"/>
              </w:rPr>
              <w:t>проектов</w:t>
            </w:r>
            <w:r w:rsidRPr="00FC3317">
              <w:rPr>
                <w:b/>
                <w:spacing w:val="-7"/>
                <w:sz w:val="24"/>
                <w:szCs w:val="24"/>
                <w:lang w:val="ru-RU"/>
              </w:rPr>
              <w:t xml:space="preserve"> </w:t>
            </w:r>
            <w:r w:rsidRPr="00FC3317">
              <w:rPr>
                <w:b/>
                <w:spacing w:val="-2"/>
                <w:sz w:val="24"/>
                <w:szCs w:val="24"/>
                <w:lang w:val="ru-RU"/>
              </w:rPr>
              <w:t>промышленной</w:t>
            </w:r>
          </w:p>
          <w:p w14:paraId="1F670EF5" w14:textId="77777777" w:rsidR="00FC3317" w:rsidRPr="00FC3317" w:rsidRDefault="00FC3317" w:rsidP="00A25E61">
            <w:pPr>
              <w:pStyle w:val="TableParagraph"/>
              <w:spacing w:line="259" w:lineRule="exact"/>
              <w:ind w:left="142" w:right="144" w:firstLine="709"/>
              <w:jc w:val="both"/>
              <w:rPr>
                <w:b/>
                <w:sz w:val="24"/>
                <w:szCs w:val="24"/>
                <w:lang w:val="ru-RU"/>
              </w:rPr>
            </w:pPr>
            <w:r w:rsidRPr="00FC3317">
              <w:rPr>
                <w:b/>
                <w:sz w:val="24"/>
                <w:szCs w:val="24"/>
                <w:lang w:val="ru-RU"/>
              </w:rPr>
              <w:t>продукции,</w:t>
            </w:r>
            <w:r w:rsidRPr="00FC3317">
              <w:rPr>
                <w:b/>
                <w:spacing w:val="-10"/>
                <w:sz w:val="24"/>
                <w:szCs w:val="24"/>
                <w:lang w:val="ru-RU"/>
              </w:rPr>
              <w:t xml:space="preserve"> </w:t>
            </w:r>
            <w:r w:rsidRPr="00FC3317">
              <w:rPr>
                <w:b/>
                <w:sz w:val="24"/>
                <w:szCs w:val="24"/>
                <w:lang w:val="ru-RU"/>
              </w:rPr>
              <w:t>предметно-пространственных</w:t>
            </w:r>
            <w:r w:rsidRPr="00FC3317">
              <w:rPr>
                <w:b/>
                <w:spacing w:val="-8"/>
                <w:sz w:val="24"/>
                <w:szCs w:val="24"/>
                <w:lang w:val="ru-RU"/>
              </w:rPr>
              <w:t xml:space="preserve"> </w:t>
            </w:r>
            <w:r w:rsidRPr="00FC3317">
              <w:rPr>
                <w:b/>
                <w:spacing w:val="-2"/>
                <w:sz w:val="24"/>
                <w:szCs w:val="24"/>
                <w:lang w:val="ru-RU"/>
              </w:rPr>
              <w:t>комплексов</w:t>
            </w:r>
          </w:p>
        </w:tc>
      </w:tr>
      <w:tr w:rsidR="00FC3317" w:rsidRPr="00FC3317" w14:paraId="64FEFE85" w14:textId="77777777" w:rsidTr="00FC3317">
        <w:trPr>
          <w:trHeight w:val="277"/>
        </w:trPr>
        <w:tc>
          <w:tcPr>
            <w:tcW w:w="1867" w:type="dxa"/>
          </w:tcPr>
          <w:p w14:paraId="01877AEE" w14:textId="77777777" w:rsidR="00FC3317" w:rsidRPr="00FC3317" w:rsidRDefault="00FC3317" w:rsidP="00A25E61">
            <w:pPr>
              <w:pStyle w:val="TableParagraph"/>
              <w:spacing w:line="258" w:lineRule="exact"/>
              <w:ind w:left="142" w:right="144" w:firstLine="709"/>
              <w:jc w:val="both"/>
              <w:rPr>
                <w:sz w:val="24"/>
                <w:szCs w:val="24"/>
              </w:rPr>
            </w:pPr>
            <w:r w:rsidRPr="00FC3317">
              <w:rPr>
                <w:spacing w:val="-2"/>
                <w:sz w:val="24"/>
                <w:szCs w:val="24"/>
              </w:rPr>
              <w:t>МДК.01.01</w:t>
            </w:r>
          </w:p>
        </w:tc>
        <w:tc>
          <w:tcPr>
            <w:tcW w:w="7850" w:type="dxa"/>
          </w:tcPr>
          <w:p w14:paraId="45839BDB" w14:textId="77777777" w:rsidR="00FC3317" w:rsidRPr="00FC3317" w:rsidRDefault="00FC3317" w:rsidP="00A25E61">
            <w:pPr>
              <w:pStyle w:val="TableParagraph"/>
              <w:spacing w:line="258" w:lineRule="exact"/>
              <w:ind w:left="142" w:right="144" w:firstLine="709"/>
              <w:jc w:val="both"/>
              <w:rPr>
                <w:sz w:val="24"/>
                <w:szCs w:val="24"/>
              </w:rPr>
            </w:pPr>
            <w:proofErr w:type="spellStart"/>
            <w:r w:rsidRPr="00FC3317">
              <w:rPr>
                <w:spacing w:val="-2"/>
                <w:sz w:val="24"/>
                <w:szCs w:val="24"/>
              </w:rPr>
              <w:t>Дизайн-проектирование</w:t>
            </w:r>
            <w:proofErr w:type="spellEnd"/>
          </w:p>
        </w:tc>
      </w:tr>
      <w:tr w:rsidR="00FC3317" w:rsidRPr="00FC3317" w14:paraId="4A545404" w14:textId="77777777" w:rsidTr="00FC3317">
        <w:trPr>
          <w:trHeight w:val="275"/>
        </w:trPr>
        <w:tc>
          <w:tcPr>
            <w:tcW w:w="1867" w:type="dxa"/>
          </w:tcPr>
          <w:p w14:paraId="25771114" w14:textId="77777777" w:rsidR="00FC3317" w:rsidRPr="00FC3317" w:rsidRDefault="00FC3317" w:rsidP="00A25E61">
            <w:pPr>
              <w:pStyle w:val="TableParagraph"/>
              <w:ind w:left="142" w:right="144" w:firstLine="709"/>
              <w:jc w:val="both"/>
              <w:rPr>
                <w:sz w:val="24"/>
                <w:szCs w:val="24"/>
              </w:rPr>
            </w:pPr>
            <w:r w:rsidRPr="00FC3317">
              <w:rPr>
                <w:spacing w:val="-2"/>
                <w:sz w:val="24"/>
                <w:szCs w:val="24"/>
              </w:rPr>
              <w:t>МДК.01.02</w:t>
            </w:r>
          </w:p>
        </w:tc>
        <w:tc>
          <w:tcPr>
            <w:tcW w:w="7850" w:type="dxa"/>
          </w:tcPr>
          <w:p w14:paraId="63D70128"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Основы</w:t>
            </w:r>
            <w:r w:rsidRPr="00FC3317">
              <w:rPr>
                <w:spacing w:val="-5"/>
                <w:sz w:val="24"/>
                <w:szCs w:val="24"/>
                <w:lang w:val="ru-RU"/>
              </w:rPr>
              <w:t xml:space="preserve"> </w:t>
            </w:r>
            <w:r w:rsidRPr="00FC3317">
              <w:rPr>
                <w:sz w:val="24"/>
                <w:szCs w:val="24"/>
                <w:lang w:val="ru-RU"/>
              </w:rPr>
              <w:t>проектной</w:t>
            </w:r>
            <w:r w:rsidRPr="00FC3317">
              <w:rPr>
                <w:spacing w:val="-5"/>
                <w:sz w:val="24"/>
                <w:szCs w:val="24"/>
                <w:lang w:val="ru-RU"/>
              </w:rPr>
              <w:t xml:space="preserve"> </w:t>
            </w:r>
            <w:r w:rsidRPr="00FC3317">
              <w:rPr>
                <w:sz w:val="24"/>
                <w:szCs w:val="24"/>
                <w:lang w:val="ru-RU"/>
              </w:rPr>
              <w:t>и</w:t>
            </w:r>
            <w:r w:rsidRPr="00FC3317">
              <w:rPr>
                <w:spacing w:val="-3"/>
                <w:sz w:val="24"/>
                <w:szCs w:val="24"/>
                <w:lang w:val="ru-RU"/>
              </w:rPr>
              <w:t xml:space="preserve"> </w:t>
            </w:r>
            <w:r w:rsidRPr="00FC3317">
              <w:rPr>
                <w:sz w:val="24"/>
                <w:szCs w:val="24"/>
                <w:lang w:val="ru-RU"/>
              </w:rPr>
              <w:t>компьютерной</w:t>
            </w:r>
            <w:r w:rsidRPr="00FC3317">
              <w:rPr>
                <w:spacing w:val="-3"/>
                <w:sz w:val="24"/>
                <w:szCs w:val="24"/>
                <w:lang w:val="ru-RU"/>
              </w:rPr>
              <w:t xml:space="preserve"> </w:t>
            </w:r>
            <w:r w:rsidRPr="00FC3317">
              <w:rPr>
                <w:spacing w:val="-2"/>
                <w:sz w:val="24"/>
                <w:szCs w:val="24"/>
                <w:lang w:val="ru-RU"/>
              </w:rPr>
              <w:t>графики</w:t>
            </w:r>
          </w:p>
        </w:tc>
      </w:tr>
      <w:tr w:rsidR="00FC3317" w:rsidRPr="00FC3317" w14:paraId="0AE5302E" w14:textId="77777777" w:rsidTr="00FC3317">
        <w:trPr>
          <w:trHeight w:val="552"/>
        </w:trPr>
        <w:tc>
          <w:tcPr>
            <w:tcW w:w="1867" w:type="dxa"/>
          </w:tcPr>
          <w:p w14:paraId="2027FA4B"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2"/>
                <w:sz w:val="24"/>
                <w:szCs w:val="24"/>
              </w:rPr>
              <w:t>МДК.01.03</w:t>
            </w:r>
          </w:p>
        </w:tc>
        <w:tc>
          <w:tcPr>
            <w:tcW w:w="7850" w:type="dxa"/>
          </w:tcPr>
          <w:p w14:paraId="38B9C4BF" w14:textId="77777777" w:rsidR="00FC3317" w:rsidRPr="00FC3317" w:rsidRDefault="00FC3317" w:rsidP="00A25E61">
            <w:pPr>
              <w:pStyle w:val="TableParagraph"/>
              <w:spacing w:line="268" w:lineRule="exact"/>
              <w:ind w:left="142" w:right="144" w:firstLine="709"/>
              <w:jc w:val="both"/>
              <w:rPr>
                <w:sz w:val="24"/>
                <w:szCs w:val="24"/>
                <w:lang w:val="ru-RU"/>
              </w:rPr>
            </w:pPr>
            <w:r w:rsidRPr="00FC3317">
              <w:rPr>
                <w:sz w:val="24"/>
                <w:szCs w:val="24"/>
                <w:lang w:val="ru-RU"/>
              </w:rPr>
              <w:t>Методы</w:t>
            </w:r>
            <w:r w:rsidRPr="00FC3317">
              <w:rPr>
                <w:spacing w:val="-6"/>
                <w:sz w:val="24"/>
                <w:szCs w:val="24"/>
                <w:lang w:val="ru-RU"/>
              </w:rPr>
              <w:t xml:space="preserve"> </w:t>
            </w:r>
            <w:r w:rsidRPr="00FC3317">
              <w:rPr>
                <w:sz w:val="24"/>
                <w:szCs w:val="24"/>
                <w:lang w:val="ru-RU"/>
              </w:rPr>
              <w:t>расчета</w:t>
            </w:r>
            <w:r w:rsidRPr="00FC3317">
              <w:rPr>
                <w:spacing w:val="-5"/>
                <w:sz w:val="24"/>
                <w:szCs w:val="24"/>
                <w:lang w:val="ru-RU"/>
              </w:rPr>
              <w:t xml:space="preserve"> </w:t>
            </w:r>
            <w:r w:rsidRPr="00FC3317">
              <w:rPr>
                <w:sz w:val="24"/>
                <w:szCs w:val="24"/>
                <w:lang w:val="ru-RU"/>
              </w:rPr>
              <w:t>основных</w:t>
            </w:r>
            <w:r w:rsidRPr="00FC3317">
              <w:rPr>
                <w:spacing w:val="-3"/>
                <w:sz w:val="24"/>
                <w:szCs w:val="24"/>
                <w:lang w:val="ru-RU"/>
              </w:rPr>
              <w:t xml:space="preserve"> </w:t>
            </w:r>
            <w:r w:rsidRPr="00FC3317">
              <w:rPr>
                <w:sz w:val="24"/>
                <w:szCs w:val="24"/>
                <w:lang w:val="ru-RU"/>
              </w:rPr>
              <w:t>технико-экономических</w:t>
            </w:r>
            <w:r w:rsidRPr="00FC3317">
              <w:rPr>
                <w:spacing w:val="-2"/>
                <w:sz w:val="24"/>
                <w:szCs w:val="24"/>
                <w:lang w:val="ru-RU"/>
              </w:rPr>
              <w:t xml:space="preserve"> показателей</w:t>
            </w:r>
          </w:p>
          <w:p w14:paraId="49BDA163" w14:textId="77777777" w:rsidR="00FC3317" w:rsidRPr="00FC3317" w:rsidRDefault="00FC3317" w:rsidP="00A25E61">
            <w:pPr>
              <w:pStyle w:val="TableParagraph"/>
              <w:spacing w:line="264" w:lineRule="exact"/>
              <w:ind w:left="142" w:right="144" w:firstLine="709"/>
              <w:jc w:val="both"/>
              <w:rPr>
                <w:sz w:val="24"/>
                <w:szCs w:val="24"/>
              </w:rPr>
            </w:pPr>
            <w:proofErr w:type="spellStart"/>
            <w:r w:rsidRPr="00FC3317">
              <w:rPr>
                <w:spacing w:val="-2"/>
                <w:sz w:val="24"/>
                <w:szCs w:val="24"/>
              </w:rPr>
              <w:t>проектирования</w:t>
            </w:r>
            <w:proofErr w:type="spellEnd"/>
          </w:p>
        </w:tc>
      </w:tr>
      <w:tr w:rsidR="00FC3317" w:rsidRPr="00FC3317" w14:paraId="41DC24C0" w14:textId="77777777" w:rsidTr="00FC3317">
        <w:trPr>
          <w:trHeight w:val="275"/>
        </w:trPr>
        <w:tc>
          <w:tcPr>
            <w:tcW w:w="1867" w:type="dxa"/>
          </w:tcPr>
          <w:p w14:paraId="157606B1" w14:textId="77777777" w:rsidR="00FC3317" w:rsidRPr="00FC3317" w:rsidRDefault="00FC3317" w:rsidP="00A25E61">
            <w:pPr>
              <w:pStyle w:val="TableParagraph"/>
              <w:ind w:left="142" w:right="144" w:firstLine="709"/>
              <w:jc w:val="both"/>
              <w:rPr>
                <w:b/>
                <w:sz w:val="24"/>
                <w:szCs w:val="24"/>
              </w:rPr>
            </w:pPr>
            <w:r w:rsidRPr="00FC3317">
              <w:rPr>
                <w:b/>
                <w:spacing w:val="-2"/>
                <w:sz w:val="24"/>
                <w:szCs w:val="24"/>
              </w:rPr>
              <w:t>ПМ.02</w:t>
            </w:r>
          </w:p>
        </w:tc>
        <w:tc>
          <w:tcPr>
            <w:tcW w:w="7850" w:type="dxa"/>
          </w:tcPr>
          <w:p w14:paraId="6BEB6DB2" w14:textId="77777777" w:rsidR="00FC3317" w:rsidRPr="00FC3317" w:rsidRDefault="00FC3317" w:rsidP="00A25E61">
            <w:pPr>
              <w:pStyle w:val="TableParagraph"/>
              <w:ind w:left="142" w:right="144" w:firstLine="709"/>
              <w:jc w:val="both"/>
              <w:rPr>
                <w:b/>
                <w:sz w:val="24"/>
                <w:szCs w:val="24"/>
                <w:lang w:val="ru-RU"/>
              </w:rPr>
            </w:pPr>
            <w:r w:rsidRPr="00FC3317">
              <w:rPr>
                <w:b/>
                <w:sz w:val="24"/>
                <w:szCs w:val="24"/>
                <w:lang w:val="ru-RU"/>
              </w:rPr>
              <w:t>Техническое</w:t>
            </w:r>
            <w:r w:rsidRPr="00FC3317">
              <w:rPr>
                <w:b/>
                <w:spacing w:val="-7"/>
                <w:sz w:val="24"/>
                <w:szCs w:val="24"/>
                <w:lang w:val="ru-RU"/>
              </w:rPr>
              <w:t xml:space="preserve"> </w:t>
            </w:r>
            <w:r w:rsidRPr="00FC3317">
              <w:rPr>
                <w:b/>
                <w:sz w:val="24"/>
                <w:szCs w:val="24"/>
                <w:lang w:val="ru-RU"/>
              </w:rPr>
              <w:t>исполнение</w:t>
            </w:r>
            <w:r w:rsidRPr="00FC3317">
              <w:rPr>
                <w:b/>
                <w:spacing w:val="-5"/>
                <w:sz w:val="24"/>
                <w:szCs w:val="24"/>
                <w:lang w:val="ru-RU"/>
              </w:rPr>
              <w:t xml:space="preserve"> </w:t>
            </w:r>
            <w:r w:rsidRPr="00FC3317">
              <w:rPr>
                <w:b/>
                <w:sz w:val="24"/>
                <w:szCs w:val="24"/>
                <w:lang w:val="ru-RU"/>
              </w:rPr>
              <w:t>дизайнерских</w:t>
            </w:r>
            <w:r w:rsidRPr="00FC3317">
              <w:rPr>
                <w:b/>
                <w:spacing w:val="-4"/>
                <w:sz w:val="24"/>
                <w:szCs w:val="24"/>
                <w:lang w:val="ru-RU"/>
              </w:rPr>
              <w:t xml:space="preserve"> </w:t>
            </w:r>
            <w:r w:rsidRPr="00FC3317">
              <w:rPr>
                <w:b/>
                <w:sz w:val="24"/>
                <w:szCs w:val="24"/>
                <w:lang w:val="ru-RU"/>
              </w:rPr>
              <w:t>проектов</w:t>
            </w:r>
            <w:r w:rsidRPr="00FC3317">
              <w:rPr>
                <w:b/>
                <w:spacing w:val="-4"/>
                <w:sz w:val="24"/>
                <w:szCs w:val="24"/>
                <w:lang w:val="ru-RU"/>
              </w:rPr>
              <w:t xml:space="preserve"> </w:t>
            </w:r>
            <w:r w:rsidRPr="00FC3317">
              <w:rPr>
                <w:b/>
                <w:sz w:val="24"/>
                <w:szCs w:val="24"/>
                <w:lang w:val="ru-RU"/>
              </w:rPr>
              <w:t>в</w:t>
            </w:r>
            <w:r w:rsidRPr="00FC3317">
              <w:rPr>
                <w:b/>
                <w:spacing w:val="-4"/>
                <w:sz w:val="24"/>
                <w:szCs w:val="24"/>
                <w:lang w:val="ru-RU"/>
              </w:rPr>
              <w:t xml:space="preserve"> </w:t>
            </w:r>
            <w:r w:rsidRPr="00FC3317">
              <w:rPr>
                <w:b/>
                <w:spacing w:val="-2"/>
                <w:sz w:val="24"/>
                <w:szCs w:val="24"/>
                <w:lang w:val="ru-RU"/>
              </w:rPr>
              <w:t>материале</w:t>
            </w:r>
          </w:p>
        </w:tc>
      </w:tr>
      <w:tr w:rsidR="00FC3317" w:rsidRPr="00FC3317" w14:paraId="708DF934" w14:textId="77777777" w:rsidTr="00FC3317">
        <w:trPr>
          <w:trHeight w:val="278"/>
        </w:trPr>
        <w:tc>
          <w:tcPr>
            <w:tcW w:w="1867" w:type="dxa"/>
          </w:tcPr>
          <w:p w14:paraId="357AA08F" w14:textId="77777777" w:rsidR="00FC3317" w:rsidRPr="00FC3317" w:rsidRDefault="00FC3317" w:rsidP="00A25E61">
            <w:pPr>
              <w:pStyle w:val="TableParagraph"/>
              <w:spacing w:line="258" w:lineRule="exact"/>
              <w:ind w:left="142" w:right="144" w:firstLine="709"/>
              <w:jc w:val="both"/>
              <w:rPr>
                <w:sz w:val="24"/>
                <w:szCs w:val="24"/>
              </w:rPr>
            </w:pPr>
            <w:r w:rsidRPr="00FC3317">
              <w:rPr>
                <w:spacing w:val="-2"/>
                <w:sz w:val="24"/>
                <w:szCs w:val="24"/>
              </w:rPr>
              <w:t>МДК.02.01</w:t>
            </w:r>
          </w:p>
        </w:tc>
        <w:tc>
          <w:tcPr>
            <w:tcW w:w="7850" w:type="dxa"/>
          </w:tcPr>
          <w:p w14:paraId="3C6E5A60" w14:textId="77777777" w:rsidR="00FC3317" w:rsidRPr="00FC3317" w:rsidRDefault="00FC3317" w:rsidP="00A25E61">
            <w:pPr>
              <w:pStyle w:val="TableParagraph"/>
              <w:spacing w:line="258" w:lineRule="exact"/>
              <w:ind w:left="142" w:right="144" w:firstLine="709"/>
              <w:jc w:val="both"/>
              <w:rPr>
                <w:sz w:val="24"/>
                <w:szCs w:val="24"/>
                <w:lang w:val="ru-RU"/>
              </w:rPr>
            </w:pPr>
            <w:r w:rsidRPr="00FC3317">
              <w:rPr>
                <w:sz w:val="24"/>
                <w:szCs w:val="24"/>
                <w:lang w:val="ru-RU"/>
              </w:rPr>
              <w:t>Выполнение</w:t>
            </w:r>
            <w:r w:rsidRPr="00FC3317">
              <w:rPr>
                <w:spacing w:val="-6"/>
                <w:sz w:val="24"/>
                <w:szCs w:val="24"/>
                <w:lang w:val="ru-RU"/>
              </w:rPr>
              <w:t xml:space="preserve"> </w:t>
            </w:r>
            <w:r w:rsidRPr="00FC3317">
              <w:rPr>
                <w:sz w:val="24"/>
                <w:szCs w:val="24"/>
                <w:lang w:val="ru-RU"/>
              </w:rPr>
              <w:t>дизайнерских</w:t>
            </w:r>
            <w:r w:rsidRPr="00FC3317">
              <w:rPr>
                <w:spacing w:val="-2"/>
                <w:sz w:val="24"/>
                <w:szCs w:val="24"/>
                <w:lang w:val="ru-RU"/>
              </w:rPr>
              <w:t xml:space="preserve"> </w:t>
            </w:r>
            <w:r w:rsidRPr="00FC3317">
              <w:rPr>
                <w:sz w:val="24"/>
                <w:szCs w:val="24"/>
                <w:lang w:val="ru-RU"/>
              </w:rPr>
              <w:t>проектов</w:t>
            </w:r>
            <w:r w:rsidRPr="00FC3317">
              <w:rPr>
                <w:spacing w:val="-5"/>
                <w:sz w:val="24"/>
                <w:szCs w:val="24"/>
                <w:lang w:val="ru-RU"/>
              </w:rPr>
              <w:t xml:space="preserve"> </w:t>
            </w:r>
            <w:r w:rsidRPr="00FC3317">
              <w:rPr>
                <w:sz w:val="24"/>
                <w:szCs w:val="24"/>
                <w:lang w:val="ru-RU"/>
              </w:rPr>
              <w:t>в</w:t>
            </w:r>
            <w:r w:rsidRPr="00FC3317">
              <w:rPr>
                <w:spacing w:val="-5"/>
                <w:sz w:val="24"/>
                <w:szCs w:val="24"/>
                <w:lang w:val="ru-RU"/>
              </w:rPr>
              <w:t xml:space="preserve"> </w:t>
            </w:r>
            <w:r w:rsidRPr="00FC3317">
              <w:rPr>
                <w:spacing w:val="-2"/>
                <w:sz w:val="24"/>
                <w:szCs w:val="24"/>
                <w:lang w:val="ru-RU"/>
              </w:rPr>
              <w:t>материале</w:t>
            </w:r>
          </w:p>
        </w:tc>
      </w:tr>
      <w:tr w:rsidR="00FC3317" w:rsidRPr="00FC3317" w14:paraId="0E08794E" w14:textId="77777777" w:rsidTr="00FC3317">
        <w:trPr>
          <w:trHeight w:val="275"/>
        </w:trPr>
        <w:tc>
          <w:tcPr>
            <w:tcW w:w="1867" w:type="dxa"/>
          </w:tcPr>
          <w:p w14:paraId="119E220D" w14:textId="77777777" w:rsidR="00FC3317" w:rsidRPr="00FC3317" w:rsidRDefault="00FC3317" w:rsidP="00A25E61">
            <w:pPr>
              <w:pStyle w:val="TableParagraph"/>
              <w:ind w:left="142" w:right="144" w:firstLine="709"/>
              <w:jc w:val="both"/>
              <w:rPr>
                <w:sz w:val="24"/>
                <w:szCs w:val="24"/>
              </w:rPr>
            </w:pPr>
            <w:r w:rsidRPr="00FC3317">
              <w:rPr>
                <w:spacing w:val="-2"/>
                <w:sz w:val="24"/>
                <w:szCs w:val="24"/>
              </w:rPr>
              <w:t>МДК.02.02</w:t>
            </w:r>
          </w:p>
        </w:tc>
        <w:tc>
          <w:tcPr>
            <w:tcW w:w="7850" w:type="dxa"/>
          </w:tcPr>
          <w:p w14:paraId="7A8CFE66"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Основы</w:t>
            </w:r>
            <w:r w:rsidRPr="00FC3317">
              <w:rPr>
                <w:spacing w:val="-10"/>
                <w:sz w:val="24"/>
                <w:szCs w:val="24"/>
                <w:lang w:val="ru-RU"/>
              </w:rPr>
              <w:t xml:space="preserve"> </w:t>
            </w:r>
            <w:r w:rsidRPr="00FC3317">
              <w:rPr>
                <w:sz w:val="24"/>
                <w:szCs w:val="24"/>
                <w:lang w:val="ru-RU"/>
              </w:rPr>
              <w:t>конструкторско-технологического</w:t>
            </w:r>
            <w:r w:rsidRPr="00FC3317">
              <w:rPr>
                <w:spacing w:val="-7"/>
                <w:sz w:val="24"/>
                <w:szCs w:val="24"/>
                <w:lang w:val="ru-RU"/>
              </w:rPr>
              <w:t xml:space="preserve"> </w:t>
            </w:r>
            <w:r w:rsidRPr="00FC3317">
              <w:rPr>
                <w:sz w:val="24"/>
                <w:szCs w:val="24"/>
                <w:lang w:val="ru-RU"/>
              </w:rPr>
              <w:t>обеспечения</w:t>
            </w:r>
            <w:r w:rsidRPr="00FC3317">
              <w:rPr>
                <w:spacing w:val="-6"/>
                <w:sz w:val="24"/>
                <w:szCs w:val="24"/>
                <w:lang w:val="ru-RU"/>
              </w:rPr>
              <w:t xml:space="preserve"> </w:t>
            </w:r>
            <w:r w:rsidRPr="00FC3317">
              <w:rPr>
                <w:spacing w:val="-2"/>
                <w:sz w:val="24"/>
                <w:szCs w:val="24"/>
                <w:lang w:val="ru-RU"/>
              </w:rPr>
              <w:t>дизайна</w:t>
            </w:r>
          </w:p>
        </w:tc>
      </w:tr>
      <w:tr w:rsidR="00FC3317" w:rsidRPr="00FC3317" w14:paraId="0DDEA06A" w14:textId="77777777" w:rsidTr="00FC3317">
        <w:trPr>
          <w:trHeight w:val="551"/>
        </w:trPr>
        <w:tc>
          <w:tcPr>
            <w:tcW w:w="1867" w:type="dxa"/>
          </w:tcPr>
          <w:p w14:paraId="76226EB0" w14:textId="77777777" w:rsidR="00FC3317" w:rsidRPr="00FC3317" w:rsidRDefault="00FC3317" w:rsidP="00A25E61">
            <w:pPr>
              <w:pStyle w:val="TableParagraph"/>
              <w:spacing w:line="273" w:lineRule="exact"/>
              <w:ind w:left="142" w:right="144" w:firstLine="709"/>
              <w:jc w:val="both"/>
              <w:rPr>
                <w:b/>
                <w:sz w:val="24"/>
                <w:szCs w:val="24"/>
              </w:rPr>
            </w:pPr>
            <w:r w:rsidRPr="00FC3317">
              <w:rPr>
                <w:b/>
                <w:spacing w:val="-2"/>
                <w:sz w:val="24"/>
                <w:szCs w:val="24"/>
              </w:rPr>
              <w:t>ПМ.03</w:t>
            </w:r>
          </w:p>
        </w:tc>
        <w:tc>
          <w:tcPr>
            <w:tcW w:w="7850" w:type="dxa"/>
          </w:tcPr>
          <w:p w14:paraId="21FD4F79" w14:textId="77777777" w:rsidR="00FC3317" w:rsidRPr="00FC3317" w:rsidRDefault="00FC3317" w:rsidP="00A25E61">
            <w:pPr>
              <w:pStyle w:val="TableParagraph"/>
              <w:spacing w:line="276" w:lineRule="exact"/>
              <w:ind w:left="142" w:right="144" w:firstLine="709"/>
              <w:jc w:val="both"/>
              <w:rPr>
                <w:b/>
                <w:sz w:val="24"/>
                <w:szCs w:val="24"/>
                <w:lang w:val="ru-RU"/>
              </w:rPr>
            </w:pPr>
            <w:r w:rsidRPr="00FC3317">
              <w:rPr>
                <w:b/>
                <w:sz w:val="24"/>
                <w:szCs w:val="24"/>
                <w:lang w:val="ru-RU"/>
              </w:rPr>
              <w:t>Контроль</w:t>
            </w:r>
            <w:r w:rsidRPr="00FC3317">
              <w:rPr>
                <w:b/>
                <w:spacing w:val="-6"/>
                <w:sz w:val="24"/>
                <w:szCs w:val="24"/>
                <w:lang w:val="ru-RU"/>
              </w:rPr>
              <w:t xml:space="preserve"> </w:t>
            </w:r>
            <w:r w:rsidRPr="00FC3317">
              <w:rPr>
                <w:b/>
                <w:sz w:val="24"/>
                <w:szCs w:val="24"/>
                <w:lang w:val="ru-RU"/>
              </w:rPr>
              <w:t>за</w:t>
            </w:r>
            <w:r w:rsidRPr="00FC3317">
              <w:rPr>
                <w:b/>
                <w:spacing w:val="-6"/>
                <w:sz w:val="24"/>
                <w:szCs w:val="24"/>
                <w:lang w:val="ru-RU"/>
              </w:rPr>
              <w:t xml:space="preserve"> </w:t>
            </w:r>
            <w:r w:rsidRPr="00FC3317">
              <w:rPr>
                <w:b/>
                <w:sz w:val="24"/>
                <w:szCs w:val="24"/>
                <w:lang w:val="ru-RU"/>
              </w:rPr>
              <w:t>изготовлением</w:t>
            </w:r>
            <w:r w:rsidRPr="00FC3317">
              <w:rPr>
                <w:b/>
                <w:spacing w:val="-7"/>
                <w:sz w:val="24"/>
                <w:szCs w:val="24"/>
                <w:lang w:val="ru-RU"/>
              </w:rPr>
              <w:t xml:space="preserve"> </w:t>
            </w:r>
            <w:r w:rsidRPr="00FC3317">
              <w:rPr>
                <w:b/>
                <w:sz w:val="24"/>
                <w:szCs w:val="24"/>
                <w:lang w:val="ru-RU"/>
              </w:rPr>
              <w:t>изделий</w:t>
            </w:r>
            <w:r w:rsidRPr="00FC3317">
              <w:rPr>
                <w:b/>
                <w:spacing w:val="-6"/>
                <w:sz w:val="24"/>
                <w:szCs w:val="24"/>
                <w:lang w:val="ru-RU"/>
              </w:rPr>
              <w:t xml:space="preserve"> </w:t>
            </w:r>
            <w:r w:rsidRPr="00FC3317">
              <w:rPr>
                <w:b/>
                <w:sz w:val="24"/>
                <w:szCs w:val="24"/>
                <w:lang w:val="ru-RU"/>
              </w:rPr>
              <w:t>в</w:t>
            </w:r>
            <w:r w:rsidRPr="00FC3317">
              <w:rPr>
                <w:b/>
                <w:spacing w:val="-6"/>
                <w:sz w:val="24"/>
                <w:szCs w:val="24"/>
                <w:lang w:val="ru-RU"/>
              </w:rPr>
              <w:t xml:space="preserve"> </w:t>
            </w:r>
            <w:r w:rsidRPr="00FC3317">
              <w:rPr>
                <w:b/>
                <w:sz w:val="24"/>
                <w:szCs w:val="24"/>
                <w:lang w:val="ru-RU"/>
              </w:rPr>
              <w:t>производстве</w:t>
            </w:r>
            <w:r w:rsidRPr="00FC3317">
              <w:rPr>
                <w:b/>
                <w:spacing w:val="-7"/>
                <w:sz w:val="24"/>
                <w:szCs w:val="24"/>
                <w:lang w:val="ru-RU"/>
              </w:rPr>
              <w:t xml:space="preserve"> </w:t>
            </w:r>
            <w:r w:rsidRPr="00FC3317">
              <w:rPr>
                <w:b/>
                <w:sz w:val="24"/>
                <w:szCs w:val="24"/>
                <w:lang w:val="ru-RU"/>
              </w:rPr>
              <w:t>в</w:t>
            </w:r>
            <w:r w:rsidRPr="00FC3317">
              <w:rPr>
                <w:b/>
                <w:spacing w:val="-6"/>
                <w:sz w:val="24"/>
                <w:szCs w:val="24"/>
                <w:lang w:val="ru-RU"/>
              </w:rPr>
              <w:t xml:space="preserve"> </w:t>
            </w:r>
            <w:r w:rsidRPr="00FC3317">
              <w:rPr>
                <w:b/>
                <w:sz w:val="24"/>
                <w:szCs w:val="24"/>
                <w:lang w:val="ru-RU"/>
              </w:rPr>
              <w:t>части соответствия их авторскому образцу</w:t>
            </w:r>
          </w:p>
        </w:tc>
      </w:tr>
      <w:tr w:rsidR="00FC3317" w:rsidRPr="00FC3317" w14:paraId="3CFDDEA7" w14:textId="77777777" w:rsidTr="00FC3317">
        <w:trPr>
          <w:trHeight w:val="275"/>
        </w:trPr>
        <w:tc>
          <w:tcPr>
            <w:tcW w:w="1867" w:type="dxa"/>
          </w:tcPr>
          <w:p w14:paraId="30BCB29D" w14:textId="77777777" w:rsidR="00FC3317" w:rsidRPr="00FC3317" w:rsidRDefault="00FC3317" w:rsidP="00A25E61">
            <w:pPr>
              <w:pStyle w:val="TableParagraph"/>
              <w:spacing w:line="255" w:lineRule="exact"/>
              <w:ind w:left="142" w:right="144" w:firstLine="709"/>
              <w:jc w:val="both"/>
              <w:rPr>
                <w:sz w:val="24"/>
                <w:szCs w:val="24"/>
              </w:rPr>
            </w:pPr>
            <w:r w:rsidRPr="00FC3317">
              <w:rPr>
                <w:spacing w:val="-2"/>
                <w:sz w:val="24"/>
                <w:szCs w:val="24"/>
              </w:rPr>
              <w:t>МДК.03.01</w:t>
            </w:r>
          </w:p>
        </w:tc>
        <w:tc>
          <w:tcPr>
            <w:tcW w:w="7850" w:type="dxa"/>
          </w:tcPr>
          <w:p w14:paraId="521CFC0A" w14:textId="77777777" w:rsidR="00FC3317" w:rsidRPr="00FC3317" w:rsidRDefault="00FC3317" w:rsidP="00A25E61">
            <w:pPr>
              <w:pStyle w:val="TableParagraph"/>
              <w:spacing w:line="255" w:lineRule="exact"/>
              <w:ind w:left="142" w:right="144" w:firstLine="709"/>
              <w:jc w:val="both"/>
              <w:rPr>
                <w:sz w:val="24"/>
                <w:szCs w:val="24"/>
                <w:lang w:val="ru-RU"/>
              </w:rPr>
            </w:pPr>
            <w:r w:rsidRPr="00FC3317">
              <w:rPr>
                <w:sz w:val="24"/>
                <w:szCs w:val="24"/>
                <w:lang w:val="ru-RU"/>
              </w:rPr>
              <w:t>Основы</w:t>
            </w:r>
            <w:r w:rsidRPr="00FC3317">
              <w:rPr>
                <w:spacing w:val="-6"/>
                <w:sz w:val="24"/>
                <w:szCs w:val="24"/>
                <w:lang w:val="ru-RU"/>
              </w:rPr>
              <w:t xml:space="preserve"> </w:t>
            </w:r>
            <w:r w:rsidRPr="00FC3317">
              <w:rPr>
                <w:sz w:val="24"/>
                <w:szCs w:val="24"/>
                <w:lang w:val="ru-RU"/>
              </w:rPr>
              <w:t>стандартизации,</w:t>
            </w:r>
            <w:r w:rsidRPr="00FC3317">
              <w:rPr>
                <w:spacing w:val="-4"/>
                <w:sz w:val="24"/>
                <w:szCs w:val="24"/>
                <w:lang w:val="ru-RU"/>
              </w:rPr>
              <w:t xml:space="preserve"> </w:t>
            </w:r>
            <w:r w:rsidRPr="00FC3317">
              <w:rPr>
                <w:sz w:val="24"/>
                <w:szCs w:val="24"/>
                <w:lang w:val="ru-RU"/>
              </w:rPr>
              <w:t>сертификации</w:t>
            </w:r>
            <w:r w:rsidRPr="00FC3317">
              <w:rPr>
                <w:spacing w:val="-4"/>
                <w:sz w:val="24"/>
                <w:szCs w:val="24"/>
                <w:lang w:val="ru-RU"/>
              </w:rPr>
              <w:t xml:space="preserve"> </w:t>
            </w:r>
            <w:r w:rsidRPr="00FC3317">
              <w:rPr>
                <w:sz w:val="24"/>
                <w:szCs w:val="24"/>
                <w:lang w:val="ru-RU"/>
              </w:rPr>
              <w:t>и</w:t>
            </w:r>
            <w:r w:rsidRPr="00FC3317">
              <w:rPr>
                <w:spacing w:val="-4"/>
                <w:sz w:val="24"/>
                <w:szCs w:val="24"/>
                <w:lang w:val="ru-RU"/>
              </w:rPr>
              <w:t xml:space="preserve"> </w:t>
            </w:r>
            <w:r w:rsidRPr="00FC3317">
              <w:rPr>
                <w:spacing w:val="-2"/>
                <w:sz w:val="24"/>
                <w:szCs w:val="24"/>
                <w:lang w:val="ru-RU"/>
              </w:rPr>
              <w:t>метрологии</w:t>
            </w:r>
          </w:p>
        </w:tc>
      </w:tr>
      <w:tr w:rsidR="00FC3317" w:rsidRPr="00FC3317" w14:paraId="0503BCAA" w14:textId="77777777" w:rsidTr="00FC3317">
        <w:trPr>
          <w:trHeight w:val="275"/>
        </w:trPr>
        <w:tc>
          <w:tcPr>
            <w:tcW w:w="1867" w:type="dxa"/>
          </w:tcPr>
          <w:p w14:paraId="72539065" w14:textId="77777777" w:rsidR="00FC3317" w:rsidRPr="00FC3317" w:rsidRDefault="00FC3317" w:rsidP="00A25E61">
            <w:pPr>
              <w:pStyle w:val="TableParagraph"/>
              <w:ind w:left="142" w:right="144" w:firstLine="709"/>
              <w:jc w:val="both"/>
              <w:rPr>
                <w:sz w:val="24"/>
                <w:szCs w:val="24"/>
              </w:rPr>
            </w:pPr>
            <w:r w:rsidRPr="00FC3317">
              <w:rPr>
                <w:spacing w:val="-2"/>
                <w:sz w:val="24"/>
                <w:szCs w:val="24"/>
              </w:rPr>
              <w:t>МДК.03.02</w:t>
            </w:r>
          </w:p>
        </w:tc>
        <w:tc>
          <w:tcPr>
            <w:tcW w:w="7850" w:type="dxa"/>
          </w:tcPr>
          <w:p w14:paraId="0AD769D5" w14:textId="77777777" w:rsidR="00FC3317" w:rsidRPr="00FC3317" w:rsidRDefault="00FC3317" w:rsidP="00A25E61">
            <w:pPr>
              <w:pStyle w:val="TableParagraph"/>
              <w:ind w:left="142" w:right="144" w:firstLine="709"/>
              <w:jc w:val="both"/>
              <w:rPr>
                <w:sz w:val="24"/>
                <w:szCs w:val="24"/>
              </w:rPr>
            </w:pPr>
            <w:proofErr w:type="spellStart"/>
            <w:r w:rsidRPr="00FC3317">
              <w:rPr>
                <w:sz w:val="24"/>
                <w:szCs w:val="24"/>
              </w:rPr>
              <w:t>Основы</w:t>
            </w:r>
            <w:proofErr w:type="spellEnd"/>
            <w:r w:rsidRPr="00FC3317">
              <w:rPr>
                <w:spacing w:val="-3"/>
                <w:sz w:val="24"/>
                <w:szCs w:val="24"/>
              </w:rPr>
              <w:t xml:space="preserve"> </w:t>
            </w:r>
            <w:proofErr w:type="spellStart"/>
            <w:r w:rsidRPr="00FC3317">
              <w:rPr>
                <w:sz w:val="24"/>
                <w:szCs w:val="24"/>
              </w:rPr>
              <w:t>управления</w:t>
            </w:r>
            <w:proofErr w:type="spellEnd"/>
            <w:r w:rsidRPr="00FC3317">
              <w:rPr>
                <w:spacing w:val="-5"/>
                <w:sz w:val="24"/>
                <w:szCs w:val="24"/>
              </w:rPr>
              <w:t xml:space="preserve"> </w:t>
            </w:r>
            <w:proofErr w:type="spellStart"/>
            <w:r w:rsidRPr="00FC3317">
              <w:rPr>
                <w:spacing w:val="-2"/>
                <w:sz w:val="24"/>
                <w:szCs w:val="24"/>
              </w:rPr>
              <w:t>качеством</w:t>
            </w:r>
            <w:proofErr w:type="spellEnd"/>
          </w:p>
        </w:tc>
      </w:tr>
    </w:tbl>
    <w:p w14:paraId="7B6986A4" w14:textId="77777777" w:rsidR="00FC3317" w:rsidRPr="00FC3317" w:rsidRDefault="00FC3317" w:rsidP="00A25E61">
      <w:pPr>
        <w:pStyle w:val="a3"/>
        <w:spacing w:before="3"/>
        <w:ind w:left="142" w:right="144" w:firstLine="709"/>
        <w:rPr>
          <w:sz w:val="24"/>
          <w:szCs w:val="24"/>
        </w:rPr>
      </w:pPr>
    </w:p>
    <w:tbl>
      <w:tblPr>
        <w:tblStyle w:val="TableNormal"/>
        <w:tblW w:w="0" w:type="auto"/>
        <w:tblInd w:w="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67"/>
        <w:gridCol w:w="7850"/>
      </w:tblGrid>
      <w:tr w:rsidR="00FC3317" w:rsidRPr="00FC3317" w14:paraId="30C66DF0" w14:textId="77777777" w:rsidTr="00FC3317">
        <w:trPr>
          <w:trHeight w:val="275"/>
        </w:trPr>
        <w:tc>
          <w:tcPr>
            <w:tcW w:w="1867" w:type="dxa"/>
          </w:tcPr>
          <w:p w14:paraId="1A5F4D52" w14:textId="77777777" w:rsidR="00FC3317" w:rsidRPr="00FC3317" w:rsidRDefault="00FC3317" w:rsidP="00A25E61">
            <w:pPr>
              <w:pStyle w:val="TableParagraph"/>
              <w:ind w:left="142" w:right="144" w:firstLine="709"/>
              <w:jc w:val="both"/>
              <w:rPr>
                <w:b/>
                <w:sz w:val="24"/>
                <w:szCs w:val="24"/>
              </w:rPr>
            </w:pPr>
            <w:r w:rsidRPr="00FC3317">
              <w:rPr>
                <w:b/>
                <w:spacing w:val="-2"/>
                <w:sz w:val="24"/>
                <w:szCs w:val="24"/>
              </w:rPr>
              <w:t>ПМ.04</w:t>
            </w:r>
          </w:p>
        </w:tc>
        <w:tc>
          <w:tcPr>
            <w:tcW w:w="7850" w:type="dxa"/>
          </w:tcPr>
          <w:p w14:paraId="5526137C" w14:textId="77777777" w:rsidR="00FC3317" w:rsidRPr="00FC3317" w:rsidRDefault="00FC3317" w:rsidP="00A25E61">
            <w:pPr>
              <w:pStyle w:val="TableParagraph"/>
              <w:ind w:left="142" w:right="144" w:firstLine="709"/>
              <w:jc w:val="both"/>
              <w:rPr>
                <w:b/>
                <w:sz w:val="24"/>
                <w:szCs w:val="24"/>
              </w:rPr>
            </w:pPr>
            <w:proofErr w:type="spellStart"/>
            <w:r w:rsidRPr="00FC3317">
              <w:rPr>
                <w:b/>
                <w:sz w:val="24"/>
                <w:szCs w:val="24"/>
              </w:rPr>
              <w:t>Организация</w:t>
            </w:r>
            <w:proofErr w:type="spellEnd"/>
            <w:r w:rsidRPr="00FC3317">
              <w:rPr>
                <w:b/>
                <w:spacing w:val="-6"/>
                <w:sz w:val="24"/>
                <w:szCs w:val="24"/>
              </w:rPr>
              <w:t xml:space="preserve"> </w:t>
            </w:r>
            <w:proofErr w:type="spellStart"/>
            <w:r w:rsidRPr="00FC3317">
              <w:rPr>
                <w:b/>
                <w:sz w:val="24"/>
                <w:szCs w:val="24"/>
              </w:rPr>
              <w:t>работы</w:t>
            </w:r>
            <w:proofErr w:type="spellEnd"/>
            <w:r w:rsidRPr="00FC3317">
              <w:rPr>
                <w:b/>
                <w:spacing w:val="-5"/>
                <w:sz w:val="24"/>
                <w:szCs w:val="24"/>
              </w:rPr>
              <w:t xml:space="preserve"> </w:t>
            </w:r>
            <w:proofErr w:type="spellStart"/>
            <w:r w:rsidRPr="00FC3317">
              <w:rPr>
                <w:b/>
                <w:sz w:val="24"/>
                <w:szCs w:val="24"/>
              </w:rPr>
              <w:t>коллектива</w:t>
            </w:r>
            <w:proofErr w:type="spellEnd"/>
            <w:r w:rsidRPr="00FC3317">
              <w:rPr>
                <w:b/>
                <w:spacing w:val="-5"/>
                <w:sz w:val="24"/>
                <w:szCs w:val="24"/>
              </w:rPr>
              <w:t xml:space="preserve"> </w:t>
            </w:r>
            <w:proofErr w:type="spellStart"/>
            <w:r w:rsidRPr="00FC3317">
              <w:rPr>
                <w:b/>
                <w:spacing w:val="-2"/>
                <w:sz w:val="24"/>
                <w:szCs w:val="24"/>
              </w:rPr>
              <w:t>исполнителей</w:t>
            </w:r>
            <w:proofErr w:type="spellEnd"/>
          </w:p>
        </w:tc>
      </w:tr>
      <w:tr w:rsidR="00FC3317" w:rsidRPr="00FC3317" w14:paraId="4DEFD21F" w14:textId="77777777" w:rsidTr="00FC3317">
        <w:trPr>
          <w:trHeight w:val="278"/>
        </w:trPr>
        <w:tc>
          <w:tcPr>
            <w:tcW w:w="1867" w:type="dxa"/>
          </w:tcPr>
          <w:p w14:paraId="47746D9F" w14:textId="77777777" w:rsidR="00FC3317" w:rsidRPr="00FC3317" w:rsidRDefault="00FC3317" w:rsidP="00A25E61">
            <w:pPr>
              <w:pStyle w:val="TableParagraph"/>
              <w:spacing w:line="258" w:lineRule="exact"/>
              <w:ind w:left="142" w:right="144" w:firstLine="709"/>
              <w:jc w:val="both"/>
              <w:rPr>
                <w:sz w:val="24"/>
                <w:szCs w:val="24"/>
              </w:rPr>
            </w:pPr>
            <w:r w:rsidRPr="00FC3317">
              <w:rPr>
                <w:spacing w:val="-2"/>
                <w:sz w:val="24"/>
                <w:szCs w:val="24"/>
              </w:rPr>
              <w:t>МДК.04.01</w:t>
            </w:r>
          </w:p>
        </w:tc>
        <w:tc>
          <w:tcPr>
            <w:tcW w:w="7850" w:type="dxa"/>
          </w:tcPr>
          <w:p w14:paraId="589E5A02" w14:textId="77777777" w:rsidR="00FC3317" w:rsidRPr="00FC3317" w:rsidRDefault="00FC3317" w:rsidP="00A25E61">
            <w:pPr>
              <w:pStyle w:val="TableParagraph"/>
              <w:spacing w:line="258" w:lineRule="exact"/>
              <w:ind w:left="142" w:right="144" w:firstLine="709"/>
              <w:jc w:val="both"/>
              <w:rPr>
                <w:sz w:val="24"/>
                <w:szCs w:val="24"/>
              </w:rPr>
            </w:pPr>
            <w:proofErr w:type="spellStart"/>
            <w:r w:rsidRPr="00FC3317">
              <w:rPr>
                <w:sz w:val="24"/>
                <w:szCs w:val="24"/>
              </w:rPr>
              <w:t>Основы</w:t>
            </w:r>
            <w:proofErr w:type="spellEnd"/>
            <w:r w:rsidRPr="00FC3317">
              <w:rPr>
                <w:spacing w:val="-3"/>
                <w:sz w:val="24"/>
                <w:szCs w:val="24"/>
              </w:rPr>
              <w:t xml:space="preserve"> </w:t>
            </w:r>
            <w:proofErr w:type="spellStart"/>
            <w:r w:rsidRPr="00FC3317">
              <w:rPr>
                <w:spacing w:val="-2"/>
                <w:sz w:val="24"/>
                <w:szCs w:val="24"/>
              </w:rPr>
              <w:t>менеджмента</w:t>
            </w:r>
            <w:proofErr w:type="spellEnd"/>
          </w:p>
        </w:tc>
      </w:tr>
      <w:tr w:rsidR="00FC3317" w:rsidRPr="00FC3317" w14:paraId="79DE1A7D" w14:textId="77777777" w:rsidTr="00FC3317">
        <w:trPr>
          <w:trHeight w:val="551"/>
        </w:trPr>
        <w:tc>
          <w:tcPr>
            <w:tcW w:w="1867" w:type="dxa"/>
          </w:tcPr>
          <w:p w14:paraId="045CCF79" w14:textId="77777777" w:rsidR="00FC3317" w:rsidRPr="00FC3317" w:rsidRDefault="00FC3317" w:rsidP="00A25E61">
            <w:pPr>
              <w:pStyle w:val="TableParagraph"/>
              <w:spacing w:line="273" w:lineRule="exact"/>
              <w:ind w:left="142" w:right="144" w:firstLine="709"/>
              <w:jc w:val="both"/>
              <w:rPr>
                <w:b/>
                <w:sz w:val="24"/>
                <w:szCs w:val="24"/>
              </w:rPr>
            </w:pPr>
            <w:r w:rsidRPr="00FC3317">
              <w:rPr>
                <w:b/>
                <w:spacing w:val="-2"/>
                <w:sz w:val="24"/>
                <w:szCs w:val="24"/>
              </w:rPr>
              <w:t>ПМ.05</w:t>
            </w:r>
          </w:p>
        </w:tc>
        <w:tc>
          <w:tcPr>
            <w:tcW w:w="7850" w:type="dxa"/>
          </w:tcPr>
          <w:p w14:paraId="7790111F" w14:textId="77777777" w:rsidR="00FC3317" w:rsidRPr="00FC3317" w:rsidRDefault="00FC3317" w:rsidP="00A25E61">
            <w:pPr>
              <w:pStyle w:val="TableParagraph"/>
              <w:spacing w:line="273" w:lineRule="exact"/>
              <w:ind w:left="142" w:right="144" w:firstLine="709"/>
              <w:jc w:val="both"/>
              <w:rPr>
                <w:b/>
                <w:sz w:val="24"/>
                <w:szCs w:val="24"/>
                <w:lang w:val="ru-RU"/>
              </w:rPr>
            </w:pPr>
            <w:r w:rsidRPr="00FC3317">
              <w:rPr>
                <w:b/>
                <w:sz w:val="24"/>
                <w:szCs w:val="24"/>
                <w:lang w:val="ru-RU"/>
              </w:rPr>
              <w:t>Освоение</w:t>
            </w:r>
            <w:r w:rsidRPr="00FC3317">
              <w:rPr>
                <w:b/>
                <w:spacing w:val="-4"/>
                <w:sz w:val="24"/>
                <w:szCs w:val="24"/>
                <w:lang w:val="ru-RU"/>
              </w:rPr>
              <w:t xml:space="preserve"> </w:t>
            </w:r>
            <w:r w:rsidRPr="00FC3317">
              <w:rPr>
                <w:b/>
                <w:sz w:val="24"/>
                <w:szCs w:val="24"/>
                <w:lang w:val="ru-RU"/>
              </w:rPr>
              <w:t>профессии</w:t>
            </w:r>
            <w:r w:rsidRPr="00FC3317">
              <w:rPr>
                <w:b/>
                <w:spacing w:val="-2"/>
                <w:sz w:val="24"/>
                <w:szCs w:val="24"/>
                <w:lang w:val="ru-RU"/>
              </w:rPr>
              <w:t xml:space="preserve"> </w:t>
            </w:r>
            <w:r w:rsidRPr="00FC3317">
              <w:rPr>
                <w:b/>
                <w:sz w:val="24"/>
                <w:szCs w:val="24"/>
                <w:lang w:val="ru-RU"/>
              </w:rPr>
              <w:t>рабочего</w:t>
            </w:r>
            <w:r w:rsidRPr="00FC3317">
              <w:rPr>
                <w:b/>
                <w:spacing w:val="-2"/>
                <w:sz w:val="24"/>
                <w:szCs w:val="24"/>
                <w:lang w:val="ru-RU"/>
              </w:rPr>
              <w:t xml:space="preserve"> </w:t>
            </w:r>
            <w:r w:rsidRPr="00FC3317">
              <w:rPr>
                <w:b/>
                <w:sz w:val="24"/>
                <w:szCs w:val="24"/>
                <w:lang w:val="ru-RU"/>
              </w:rPr>
              <w:t xml:space="preserve">12565 </w:t>
            </w:r>
            <w:r w:rsidRPr="00FC3317">
              <w:rPr>
                <w:b/>
                <w:spacing w:val="-2"/>
                <w:sz w:val="24"/>
                <w:szCs w:val="24"/>
                <w:lang w:val="ru-RU"/>
              </w:rPr>
              <w:t>Исполнитель</w:t>
            </w:r>
          </w:p>
          <w:p w14:paraId="6CEDCCFE" w14:textId="77777777" w:rsidR="00FC3317" w:rsidRPr="00FC3317" w:rsidRDefault="00FC3317" w:rsidP="00A25E61">
            <w:pPr>
              <w:pStyle w:val="TableParagraph"/>
              <w:spacing w:line="259" w:lineRule="exact"/>
              <w:ind w:left="142" w:right="144" w:firstLine="709"/>
              <w:jc w:val="both"/>
              <w:rPr>
                <w:b/>
                <w:sz w:val="24"/>
                <w:szCs w:val="24"/>
                <w:lang w:val="ru-RU"/>
              </w:rPr>
            </w:pPr>
            <w:r w:rsidRPr="00FC3317">
              <w:rPr>
                <w:b/>
                <w:sz w:val="24"/>
                <w:szCs w:val="24"/>
                <w:lang w:val="ru-RU"/>
              </w:rPr>
              <w:t>художественно-</w:t>
            </w:r>
            <w:r w:rsidRPr="00FC3317">
              <w:rPr>
                <w:b/>
                <w:spacing w:val="-5"/>
                <w:sz w:val="24"/>
                <w:szCs w:val="24"/>
                <w:lang w:val="ru-RU"/>
              </w:rPr>
              <w:t xml:space="preserve"> </w:t>
            </w:r>
            <w:r w:rsidRPr="00FC3317">
              <w:rPr>
                <w:b/>
                <w:sz w:val="24"/>
                <w:szCs w:val="24"/>
                <w:lang w:val="ru-RU"/>
              </w:rPr>
              <w:t>оформительских</w:t>
            </w:r>
            <w:r w:rsidRPr="00FC3317">
              <w:rPr>
                <w:b/>
                <w:spacing w:val="-4"/>
                <w:sz w:val="24"/>
                <w:szCs w:val="24"/>
                <w:lang w:val="ru-RU"/>
              </w:rPr>
              <w:t xml:space="preserve"> </w:t>
            </w:r>
            <w:r w:rsidRPr="00FC3317">
              <w:rPr>
                <w:b/>
                <w:spacing w:val="-2"/>
                <w:sz w:val="24"/>
                <w:szCs w:val="24"/>
                <w:lang w:val="ru-RU"/>
              </w:rPr>
              <w:t>работ</w:t>
            </w:r>
          </w:p>
        </w:tc>
      </w:tr>
      <w:tr w:rsidR="00FC3317" w:rsidRPr="00FC3317" w14:paraId="018F8316" w14:textId="77777777" w:rsidTr="00FC3317">
        <w:trPr>
          <w:trHeight w:val="275"/>
        </w:trPr>
        <w:tc>
          <w:tcPr>
            <w:tcW w:w="1867" w:type="dxa"/>
          </w:tcPr>
          <w:p w14:paraId="58AB351B" w14:textId="77777777" w:rsidR="00FC3317" w:rsidRPr="00FC3317" w:rsidRDefault="00FC3317" w:rsidP="00A25E61">
            <w:pPr>
              <w:pStyle w:val="TableParagraph"/>
              <w:ind w:left="142" w:right="144" w:firstLine="709"/>
              <w:jc w:val="both"/>
              <w:rPr>
                <w:sz w:val="24"/>
                <w:szCs w:val="24"/>
              </w:rPr>
            </w:pPr>
            <w:r w:rsidRPr="00FC3317">
              <w:rPr>
                <w:spacing w:val="-2"/>
                <w:sz w:val="24"/>
                <w:szCs w:val="24"/>
              </w:rPr>
              <w:t>МДК.05.01</w:t>
            </w:r>
          </w:p>
        </w:tc>
        <w:tc>
          <w:tcPr>
            <w:tcW w:w="7850" w:type="dxa"/>
          </w:tcPr>
          <w:p w14:paraId="3B2124DA"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Технология</w:t>
            </w:r>
            <w:r w:rsidRPr="00FC3317">
              <w:rPr>
                <w:spacing w:val="-4"/>
                <w:sz w:val="24"/>
                <w:szCs w:val="24"/>
                <w:lang w:val="ru-RU"/>
              </w:rPr>
              <w:t xml:space="preserve"> </w:t>
            </w:r>
            <w:r w:rsidRPr="00FC3317">
              <w:rPr>
                <w:sz w:val="24"/>
                <w:szCs w:val="24"/>
                <w:lang w:val="ru-RU"/>
              </w:rPr>
              <w:t>выполнения</w:t>
            </w:r>
            <w:r w:rsidRPr="00FC3317">
              <w:rPr>
                <w:spacing w:val="-4"/>
                <w:sz w:val="24"/>
                <w:szCs w:val="24"/>
                <w:lang w:val="ru-RU"/>
              </w:rPr>
              <w:t xml:space="preserve"> </w:t>
            </w:r>
            <w:r w:rsidRPr="00FC3317">
              <w:rPr>
                <w:sz w:val="24"/>
                <w:szCs w:val="24"/>
                <w:lang w:val="ru-RU"/>
              </w:rPr>
              <w:t>работ</w:t>
            </w:r>
            <w:r w:rsidRPr="00FC3317">
              <w:rPr>
                <w:spacing w:val="-3"/>
                <w:sz w:val="24"/>
                <w:szCs w:val="24"/>
                <w:lang w:val="ru-RU"/>
              </w:rPr>
              <w:t xml:space="preserve"> </w:t>
            </w:r>
            <w:r w:rsidRPr="00FC3317">
              <w:rPr>
                <w:sz w:val="24"/>
                <w:szCs w:val="24"/>
                <w:lang w:val="ru-RU"/>
              </w:rPr>
              <w:t>по</w:t>
            </w:r>
            <w:r w:rsidRPr="00FC3317">
              <w:rPr>
                <w:spacing w:val="-4"/>
                <w:sz w:val="24"/>
                <w:szCs w:val="24"/>
                <w:lang w:val="ru-RU"/>
              </w:rPr>
              <w:t xml:space="preserve"> </w:t>
            </w:r>
            <w:r w:rsidRPr="00FC3317">
              <w:rPr>
                <w:sz w:val="24"/>
                <w:szCs w:val="24"/>
                <w:lang w:val="ru-RU"/>
              </w:rPr>
              <w:t>созданию</w:t>
            </w:r>
            <w:r w:rsidRPr="00FC3317">
              <w:rPr>
                <w:spacing w:val="-3"/>
                <w:sz w:val="24"/>
                <w:szCs w:val="24"/>
                <w:lang w:val="ru-RU"/>
              </w:rPr>
              <w:t xml:space="preserve"> </w:t>
            </w:r>
            <w:r w:rsidRPr="00FC3317">
              <w:rPr>
                <w:spacing w:val="-2"/>
                <w:sz w:val="24"/>
                <w:szCs w:val="24"/>
                <w:lang w:val="ru-RU"/>
              </w:rPr>
              <w:t>объекта</w:t>
            </w:r>
          </w:p>
        </w:tc>
      </w:tr>
      <w:tr w:rsidR="00FC3317" w:rsidRPr="00FC3317" w14:paraId="559D80E7" w14:textId="77777777" w:rsidTr="00FC3317">
        <w:trPr>
          <w:trHeight w:val="278"/>
        </w:trPr>
        <w:tc>
          <w:tcPr>
            <w:tcW w:w="1867" w:type="dxa"/>
          </w:tcPr>
          <w:p w14:paraId="79A485D5" w14:textId="77777777" w:rsidR="00FC3317" w:rsidRPr="00FC3317" w:rsidRDefault="00FC3317" w:rsidP="00A25E61">
            <w:pPr>
              <w:pStyle w:val="TableParagraph"/>
              <w:spacing w:line="258" w:lineRule="exact"/>
              <w:ind w:left="142" w:right="144" w:firstLine="709"/>
              <w:jc w:val="both"/>
              <w:rPr>
                <w:b/>
                <w:sz w:val="24"/>
                <w:szCs w:val="24"/>
              </w:rPr>
            </w:pPr>
            <w:r w:rsidRPr="00FC3317">
              <w:rPr>
                <w:b/>
                <w:spacing w:val="-2"/>
                <w:sz w:val="24"/>
                <w:szCs w:val="24"/>
              </w:rPr>
              <w:t>ПМ.06</w:t>
            </w:r>
          </w:p>
        </w:tc>
        <w:tc>
          <w:tcPr>
            <w:tcW w:w="7850" w:type="dxa"/>
          </w:tcPr>
          <w:p w14:paraId="37AF27FA" w14:textId="77777777" w:rsidR="00FC3317" w:rsidRPr="00FC3317" w:rsidRDefault="00FC3317" w:rsidP="00A25E61">
            <w:pPr>
              <w:pStyle w:val="TableParagraph"/>
              <w:spacing w:line="258" w:lineRule="exact"/>
              <w:ind w:left="142" w:right="144" w:firstLine="709"/>
              <w:jc w:val="both"/>
              <w:rPr>
                <w:b/>
                <w:sz w:val="24"/>
                <w:szCs w:val="24"/>
                <w:lang w:val="ru-RU"/>
              </w:rPr>
            </w:pPr>
            <w:r w:rsidRPr="00FC3317">
              <w:rPr>
                <w:b/>
                <w:sz w:val="24"/>
                <w:szCs w:val="24"/>
                <w:lang w:val="ru-RU"/>
              </w:rPr>
              <w:t>Организация</w:t>
            </w:r>
            <w:r w:rsidRPr="00FC3317">
              <w:rPr>
                <w:b/>
                <w:spacing w:val="-11"/>
                <w:sz w:val="24"/>
                <w:szCs w:val="24"/>
                <w:lang w:val="ru-RU"/>
              </w:rPr>
              <w:t xml:space="preserve"> </w:t>
            </w:r>
            <w:r w:rsidRPr="00FC3317">
              <w:rPr>
                <w:b/>
                <w:sz w:val="24"/>
                <w:szCs w:val="24"/>
                <w:lang w:val="ru-RU"/>
              </w:rPr>
              <w:t>и</w:t>
            </w:r>
            <w:r w:rsidRPr="00FC3317">
              <w:rPr>
                <w:b/>
                <w:spacing w:val="-6"/>
                <w:sz w:val="24"/>
                <w:szCs w:val="24"/>
                <w:lang w:val="ru-RU"/>
              </w:rPr>
              <w:t xml:space="preserve"> </w:t>
            </w:r>
            <w:r w:rsidRPr="00FC3317">
              <w:rPr>
                <w:b/>
                <w:sz w:val="24"/>
                <w:szCs w:val="24"/>
                <w:lang w:val="ru-RU"/>
              </w:rPr>
              <w:t>управление</w:t>
            </w:r>
            <w:r w:rsidRPr="00FC3317">
              <w:rPr>
                <w:b/>
                <w:spacing w:val="-7"/>
                <w:sz w:val="24"/>
                <w:szCs w:val="24"/>
                <w:lang w:val="ru-RU"/>
              </w:rPr>
              <w:t xml:space="preserve"> </w:t>
            </w:r>
            <w:r w:rsidRPr="00FC3317">
              <w:rPr>
                <w:b/>
                <w:sz w:val="24"/>
                <w:szCs w:val="24"/>
                <w:lang w:val="ru-RU"/>
              </w:rPr>
              <w:t>предпринимательской</w:t>
            </w:r>
            <w:r w:rsidRPr="00FC3317">
              <w:rPr>
                <w:b/>
                <w:spacing w:val="-6"/>
                <w:sz w:val="24"/>
                <w:szCs w:val="24"/>
                <w:lang w:val="ru-RU"/>
              </w:rPr>
              <w:t xml:space="preserve"> </w:t>
            </w:r>
            <w:r w:rsidRPr="00FC3317">
              <w:rPr>
                <w:b/>
                <w:spacing w:val="-2"/>
                <w:sz w:val="24"/>
                <w:szCs w:val="24"/>
                <w:lang w:val="ru-RU"/>
              </w:rPr>
              <w:t>деятельностью</w:t>
            </w:r>
          </w:p>
        </w:tc>
      </w:tr>
      <w:tr w:rsidR="00FC3317" w:rsidRPr="00FC3317" w14:paraId="4A059C18" w14:textId="77777777" w:rsidTr="00FC3317">
        <w:trPr>
          <w:trHeight w:val="275"/>
        </w:trPr>
        <w:tc>
          <w:tcPr>
            <w:tcW w:w="1867" w:type="dxa"/>
          </w:tcPr>
          <w:p w14:paraId="16670B04" w14:textId="77777777" w:rsidR="00FC3317" w:rsidRPr="00FC3317" w:rsidRDefault="00FC3317" w:rsidP="00A25E61">
            <w:pPr>
              <w:pStyle w:val="TableParagraph"/>
              <w:ind w:left="142" w:right="144" w:firstLine="709"/>
              <w:jc w:val="both"/>
              <w:rPr>
                <w:sz w:val="24"/>
                <w:szCs w:val="24"/>
              </w:rPr>
            </w:pPr>
            <w:r w:rsidRPr="00FC3317">
              <w:rPr>
                <w:spacing w:val="-2"/>
                <w:sz w:val="24"/>
                <w:szCs w:val="24"/>
              </w:rPr>
              <w:t>МДК.06.01</w:t>
            </w:r>
          </w:p>
        </w:tc>
        <w:tc>
          <w:tcPr>
            <w:tcW w:w="7850" w:type="dxa"/>
          </w:tcPr>
          <w:p w14:paraId="0A1E5DEA"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Экономико-правовые</w:t>
            </w:r>
            <w:r w:rsidRPr="00FC3317">
              <w:rPr>
                <w:spacing w:val="-11"/>
                <w:sz w:val="24"/>
                <w:szCs w:val="24"/>
                <w:lang w:val="ru-RU"/>
              </w:rPr>
              <w:t xml:space="preserve"> </w:t>
            </w:r>
            <w:r w:rsidRPr="00FC3317">
              <w:rPr>
                <w:sz w:val="24"/>
                <w:szCs w:val="24"/>
                <w:lang w:val="ru-RU"/>
              </w:rPr>
              <w:t>основы</w:t>
            </w:r>
            <w:r w:rsidRPr="00FC3317">
              <w:rPr>
                <w:spacing w:val="-7"/>
                <w:sz w:val="24"/>
                <w:szCs w:val="24"/>
                <w:lang w:val="ru-RU"/>
              </w:rPr>
              <w:t xml:space="preserve"> </w:t>
            </w:r>
            <w:r w:rsidRPr="00FC3317">
              <w:rPr>
                <w:sz w:val="24"/>
                <w:szCs w:val="24"/>
                <w:lang w:val="ru-RU"/>
              </w:rPr>
              <w:t>предпринимательской</w:t>
            </w:r>
            <w:r w:rsidRPr="00FC3317">
              <w:rPr>
                <w:spacing w:val="-6"/>
                <w:sz w:val="24"/>
                <w:szCs w:val="24"/>
                <w:lang w:val="ru-RU"/>
              </w:rPr>
              <w:t xml:space="preserve"> </w:t>
            </w:r>
            <w:r w:rsidRPr="00FC3317">
              <w:rPr>
                <w:spacing w:val="-2"/>
                <w:sz w:val="24"/>
                <w:szCs w:val="24"/>
                <w:lang w:val="ru-RU"/>
              </w:rPr>
              <w:t>деятельности</w:t>
            </w:r>
          </w:p>
        </w:tc>
      </w:tr>
      <w:tr w:rsidR="00FC3317" w:rsidRPr="00FC3317" w14:paraId="0F26F691" w14:textId="77777777" w:rsidTr="00FC3317">
        <w:trPr>
          <w:trHeight w:val="275"/>
        </w:trPr>
        <w:tc>
          <w:tcPr>
            <w:tcW w:w="1867" w:type="dxa"/>
          </w:tcPr>
          <w:p w14:paraId="54422680" w14:textId="77777777" w:rsidR="00FC3317" w:rsidRPr="00FC3317" w:rsidRDefault="00FC3317" w:rsidP="00A25E61">
            <w:pPr>
              <w:pStyle w:val="TableParagraph"/>
              <w:ind w:left="142" w:right="144" w:firstLine="709"/>
              <w:jc w:val="both"/>
              <w:rPr>
                <w:sz w:val="24"/>
                <w:szCs w:val="24"/>
              </w:rPr>
            </w:pPr>
            <w:r w:rsidRPr="00FC3317">
              <w:rPr>
                <w:spacing w:val="-2"/>
                <w:sz w:val="24"/>
                <w:szCs w:val="24"/>
              </w:rPr>
              <w:t>МДК.06.02</w:t>
            </w:r>
          </w:p>
        </w:tc>
        <w:tc>
          <w:tcPr>
            <w:tcW w:w="7850" w:type="dxa"/>
          </w:tcPr>
          <w:p w14:paraId="08CBD7EB" w14:textId="77777777" w:rsidR="00FC3317" w:rsidRPr="00FC3317" w:rsidRDefault="00FC3317" w:rsidP="00A25E61">
            <w:pPr>
              <w:pStyle w:val="TableParagraph"/>
              <w:ind w:left="142" w:right="144" w:firstLine="709"/>
              <w:jc w:val="both"/>
              <w:rPr>
                <w:sz w:val="24"/>
                <w:szCs w:val="24"/>
              </w:rPr>
            </w:pPr>
            <w:proofErr w:type="spellStart"/>
            <w:r w:rsidRPr="00FC3317">
              <w:rPr>
                <w:sz w:val="24"/>
                <w:szCs w:val="24"/>
              </w:rPr>
              <w:t>Психология</w:t>
            </w:r>
            <w:proofErr w:type="spellEnd"/>
            <w:r w:rsidRPr="00FC3317">
              <w:rPr>
                <w:spacing w:val="-12"/>
                <w:sz w:val="24"/>
                <w:szCs w:val="24"/>
              </w:rPr>
              <w:t xml:space="preserve"> </w:t>
            </w:r>
            <w:proofErr w:type="spellStart"/>
            <w:r w:rsidRPr="00FC3317">
              <w:rPr>
                <w:sz w:val="24"/>
                <w:szCs w:val="24"/>
              </w:rPr>
              <w:t>предпринимательской</w:t>
            </w:r>
            <w:proofErr w:type="spellEnd"/>
            <w:r w:rsidRPr="00FC3317">
              <w:rPr>
                <w:spacing w:val="-8"/>
                <w:sz w:val="24"/>
                <w:szCs w:val="24"/>
              </w:rPr>
              <w:t xml:space="preserve"> </w:t>
            </w:r>
            <w:proofErr w:type="spellStart"/>
            <w:r w:rsidRPr="00FC3317">
              <w:rPr>
                <w:spacing w:val="-2"/>
                <w:sz w:val="24"/>
                <w:szCs w:val="24"/>
              </w:rPr>
              <w:t>деятельности</w:t>
            </w:r>
            <w:proofErr w:type="spellEnd"/>
          </w:p>
        </w:tc>
      </w:tr>
      <w:tr w:rsidR="00FC3317" w:rsidRPr="00FC3317" w14:paraId="7B8CF779" w14:textId="77777777" w:rsidTr="00FC3317">
        <w:trPr>
          <w:trHeight w:val="477"/>
        </w:trPr>
        <w:tc>
          <w:tcPr>
            <w:tcW w:w="1867" w:type="dxa"/>
          </w:tcPr>
          <w:p w14:paraId="64CDC1E2"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2"/>
                <w:sz w:val="24"/>
                <w:szCs w:val="24"/>
              </w:rPr>
              <w:t>МДК.06.03</w:t>
            </w:r>
          </w:p>
        </w:tc>
        <w:tc>
          <w:tcPr>
            <w:tcW w:w="7850" w:type="dxa"/>
          </w:tcPr>
          <w:p w14:paraId="4493F78F"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z w:val="24"/>
                <w:szCs w:val="24"/>
              </w:rPr>
              <w:t>Способы</w:t>
            </w:r>
            <w:proofErr w:type="spellEnd"/>
            <w:r w:rsidRPr="00FC3317">
              <w:rPr>
                <w:spacing w:val="-3"/>
                <w:sz w:val="24"/>
                <w:szCs w:val="24"/>
              </w:rPr>
              <w:t xml:space="preserve"> </w:t>
            </w:r>
            <w:proofErr w:type="spellStart"/>
            <w:r w:rsidRPr="00FC3317">
              <w:rPr>
                <w:sz w:val="24"/>
                <w:szCs w:val="24"/>
              </w:rPr>
              <w:t>поиска</w:t>
            </w:r>
            <w:proofErr w:type="spellEnd"/>
            <w:r w:rsidRPr="00FC3317">
              <w:rPr>
                <w:spacing w:val="-2"/>
                <w:sz w:val="24"/>
                <w:szCs w:val="24"/>
              </w:rPr>
              <w:t xml:space="preserve"> </w:t>
            </w:r>
            <w:proofErr w:type="spellStart"/>
            <w:r w:rsidRPr="00FC3317">
              <w:rPr>
                <w:sz w:val="24"/>
                <w:szCs w:val="24"/>
              </w:rPr>
              <w:t>работы</w:t>
            </w:r>
            <w:proofErr w:type="spellEnd"/>
            <w:r w:rsidRPr="00FC3317">
              <w:rPr>
                <w:sz w:val="24"/>
                <w:szCs w:val="24"/>
              </w:rPr>
              <w:t>,</w:t>
            </w:r>
            <w:r w:rsidRPr="00FC3317">
              <w:rPr>
                <w:spacing w:val="-2"/>
                <w:sz w:val="24"/>
                <w:szCs w:val="24"/>
              </w:rPr>
              <w:t xml:space="preserve"> </w:t>
            </w:r>
            <w:proofErr w:type="spellStart"/>
            <w:r w:rsidRPr="00FC3317">
              <w:rPr>
                <w:spacing w:val="-2"/>
                <w:sz w:val="24"/>
                <w:szCs w:val="24"/>
              </w:rPr>
              <w:t>трудоустройства</w:t>
            </w:r>
            <w:proofErr w:type="spellEnd"/>
          </w:p>
        </w:tc>
      </w:tr>
    </w:tbl>
    <w:p w14:paraId="69FEC495" w14:textId="77777777" w:rsidR="00FC3317" w:rsidRPr="00FC3317" w:rsidRDefault="00FC3317" w:rsidP="00A25E61">
      <w:pPr>
        <w:pStyle w:val="TableParagraph"/>
        <w:spacing w:line="268" w:lineRule="exact"/>
        <w:ind w:left="142" w:right="144" w:firstLine="709"/>
        <w:jc w:val="both"/>
        <w:rPr>
          <w:sz w:val="24"/>
          <w:szCs w:val="24"/>
        </w:rPr>
        <w:sectPr w:rsidR="00FC3317" w:rsidRPr="00FC3317" w:rsidSect="00A25E61">
          <w:type w:val="nextColumn"/>
          <w:pgSz w:w="11910" w:h="16840"/>
          <w:pgMar w:top="1134" w:right="850" w:bottom="1134" w:left="1701" w:header="720" w:footer="720" w:gutter="0"/>
          <w:cols w:space="720"/>
        </w:sectPr>
      </w:pPr>
    </w:p>
    <w:p w14:paraId="6DC86A0F" w14:textId="77777777" w:rsidR="00FC3317" w:rsidRPr="00FC3317" w:rsidRDefault="00FC3317" w:rsidP="00A25E61">
      <w:pPr>
        <w:pStyle w:val="1"/>
        <w:ind w:left="142" w:right="144" w:firstLine="709"/>
        <w:jc w:val="both"/>
        <w:rPr>
          <w:sz w:val="24"/>
          <w:szCs w:val="24"/>
        </w:rPr>
      </w:pPr>
      <w:r w:rsidRPr="00FC3317">
        <w:rPr>
          <w:sz w:val="24"/>
          <w:szCs w:val="24"/>
        </w:rPr>
        <w:lastRenderedPageBreak/>
        <w:t>ОГСЭ.01 Основы философии Контрольные</w:t>
      </w:r>
      <w:r w:rsidRPr="00FC3317">
        <w:rPr>
          <w:spacing w:val="-13"/>
          <w:sz w:val="24"/>
          <w:szCs w:val="24"/>
        </w:rPr>
        <w:t xml:space="preserve"> </w:t>
      </w:r>
      <w:r w:rsidRPr="00FC3317">
        <w:rPr>
          <w:sz w:val="24"/>
          <w:szCs w:val="24"/>
        </w:rPr>
        <w:t>вопросы</w:t>
      </w:r>
      <w:r w:rsidRPr="00FC3317">
        <w:rPr>
          <w:spacing w:val="-11"/>
          <w:sz w:val="24"/>
          <w:szCs w:val="24"/>
        </w:rPr>
        <w:t xml:space="preserve"> </w:t>
      </w:r>
      <w:r w:rsidRPr="00FC3317">
        <w:rPr>
          <w:sz w:val="24"/>
          <w:szCs w:val="24"/>
        </w:rPr>
        <w:t>по</w:t>
      </w:r>
      <w:r w:rsidRPr="00FC3317">
        <w:rPr>
          <w:spacing w:val="-11"/>
          <w:sz w:val="24"/>
          <w:szCs w:val="24"/>
        </w:rPr>
        <w:t xml:space="preserve"> </w:t>
      </w:r>
      <w:r w:rsidRPr="00FC3317">
        <w:rPr>
          <w:sz w:val="24"/>
          <w:szCs w:val="24"/>
        </w:rPr>
        <w:t>темам.</w:t>
      </w:r>
    </w:p>
    <w:p w14:paraId="3C99AACD" w14:textId="77777777" w:rsidR="00FC3317" w:rsidRPr="00FC3317" w:rsidRDefault="00FC3317" w:rsidP="00A25E61">
      <w:pPr>
        <w:pStyle w:val="a3"/>
        <w:ind w:left="142" w:right="144" w:firstLine="709"/>
        <w:rPr>
          <w:b/>
          <w:sz w:val="24"/>
          <w:szCs w:val="24"/>
        </w:rPr>
      </w:pPr>
    </w:p>
    <w:p w14:paraId="6E3A3CEE" w14:textId="77777777" w:rsidR="00FC3317" w:rsidRPr="00FC3317" w:rsidRDefault="00FC3317" w:rsidP="00A25E61">
      <w:pPr>
        <w:spacing w:line="274" w:lineRule="exact"/>
        <w:ind w:left="142" w:right="144" w:firstLine="709"/>
        <w:jc w:val="both"/>
        <w:rPr>
          <w:b/>
          <w:sz w:val="24"/>
          <w:szCs w:val="24"/>
        </w:rPr>
      </w:pPr>
      <w:r w:rsidRPr="00FC3317">
        <w:rPr>
          <w:b/>
          <w:sz w:val="24"/>
          <w:szCs w:val="24"/>
        </w:rPr>
        <w:t>Раздел</w:t>
      </w:r>
      <w:r w:rsidRPr="00FC3317">
        <w:rPr>
          <w:b/>
          <w:spacing w:val="-6"/>
          <w:sz w:val="24"/>
          <w:szCs w:val="24"/>
        </w:rPr>
        <w:t xml:space="preserve"> </w:t>
      </w:r>
      <w:r w:rsidRPr="00FC3317">
        <w:rPr>
          <w:b/>
          <w:sz w:val="24"/>
          <w:szCs w:val="24"/>
        </w:rPr>
        <w:t>1.</w:t>
      </w:r>
      <w:r w:rsidRPr="00FC3317">
        <w:rPr>
          <w:b/>
          <w:spacing w:val="-2"/>
          <w:sz w:val="24"/>
          <w:szCs w:val="24"/>
        </w:rPr>
        <w:t xml:space="preserve"> </w:t>
      </w:r>
      <w:r w:rsidRPr="00FC3317">
        <w:rPr>
          <w:b/>
          <w:sz w:val="24"/>
          <w:szCs w:val="24"/>
        </w:rPr>
        <w:t>Предмет</w:t>
      </w:r>
      <w:r w:rsidRPr="00FC3317">
        <w:rPr>
          <w:b/>
          <w:spacing w:val="2"/>
          <w:sz w:val="24"/>
          <w:szCs w:val="24"/>
        </w:rPr>
        <w:t xml:space="preserve"> </w:t>
      </w:r>
      <w:r w:rsidRPr="00FC3317">
        <w:rPr>
          <w:b/>
          <w:sz w:val="24"/>
          <w:szCs w:val="24"/>
        </w:rPr>
        <w:t>философии</w:t>
      </w:r>
      <w:r w:rsidRPr="00FC3317">
        <w:rPr>
          <w:b/>
          <w:spacing w:val="-2"/>
          <w:sz w:val="24"/>
          <w:szCs w:val="24"/>
        </w:rPr>
        <w:t xml:space="preserve"> </w:t>
      </w:r>
      <w:r w:rsidRPr="00FC3317">
        <w:rPr>
          <w:b/>
          <w:sz w:val="24"/>
          <w:szCs w:val="24"/>
        </w:rPr>
        <w:t>и</w:t>
      </w:r>
      <w:r w:rsidRPr="00FC3317">
        <w:rPr>
          <w:b/>
          <w:spacing w:val="-2"/>
          <w:sz w:val="24"/>
          <w:szCs w:val="24"/>
        </w:rPr>
        <w:t xml:space="preserve"> </w:t>
      </w:r>
      <w:r w:rsidRPr="00FC3317">
        <w:rPr>
          <w:b/>
          <w:sz w:val="24"/>
          <w:szCs w:val="24"/>
        </w:rPr>
        <w:t>ее</w:t>
      </w:r>
      <w:r w:rsidRPr="00FC3317">
        <w:rPr>
          <w:b/>
          <w:spacing w:val="-3"/>
          <w:sz w:val="24"/>
          <w:szCs w:val="24"/>
        </w:rPr>
        <w:t xml:space="preserve"> </w:t>
      </w:r>
      <w:r w:rsidRPr="00FC3317">
        <w:rPr>
          <w:b/>
          <w:spacing w:val="-2"/>
          <w:sz w:val="24"/>
          <w:szCs w:val="24"/>
        </w:rPr>
        <w:t>история</w:t>
      </w:r>
    </w:p>
    <w:p w14:paraId="4B407B15" w14:textId="77777777" w:rsidR="00FC3317" w:rsidRPr="00FC3317" w:rsidRDefault="00FC3317" w:rsidP="009817E5">
      <w:pPr>
        <w:pStyle w:val="a5"/>
        <w:numPr>
          <w:ilvl w:val="0"/>
          <w:numId w:val="164"/>
        </w:numPr>
        <w:spacing w:line="285" w:lineRule="exact"/>
        <w:ind w:left="142" w:right="144" w:firstLine="709"/>
        <w:rPr>
          <w:sz w:val="24"/>
          <w:szCs w:val="24"/>
        </w:rPr>
      </w:pPr>
      <w:r w:rsidRPr="00FC3317">
        <w:rPr>
          <w:sz w:val="24"/>
          <w:szCs w:val="24"/>
        </w:rPr>
        <w:t>Какова</w:t>
      </w:r>
      <w:r w:rsidRPr="00FC3317">
        <w:rPr>
          <w:spacing w:val="-4"/>
          <w:sz w:val="24"/>
          <w:szCs w:val="24"/>
        </w:rPr>
        <w:t xml:space="preserve"> </w:t>
      </w:r>
      <w:r w:rsidRPr="00FC3317">
        <w:rPr>
          <w:sz w:val="24"/>
          <w:szCs w:val="24"/>
        </w:rPr>
        <w:t>роль</w:t>
      </w:r>
      <w:r w:rsidRPr="00FC3317">
        <w:rPr>
          <w:spacing w:val="-2"/>
          <w:sz w:val="24"/>
          <w:szCs w:val="24"/>
        </w:rPr>
        <w:t xml:space="preserve"> </w:t>
      </w:r>
      <w:r w:rsidRPr="00FC3317">
        <w:rPr>
          <w:sz w:val="24"/>
          <w:szCs w:val="24"/>
        </w:rPr>
        <w:t>философии</w:t>
      </w:r>
      <w:r w:rsidRPr="00FC3317">
        <w:rPr>
          <w:spacing w:val="-2"/>
          <w:sz w:val="24"/>
          <w:szCs w:val="24"/>
        </w:rPr>
        <w:t xml:space="preserve"> </w:t>
      </w:r>
      <w:r w:rsidRPr="00FC3317">
        <w:rPr>
          <w:sz w:val="24"/>
          <w:szCs w:val="24"/>
        </w:rPr>
        <w:t>в</w:t>
      </w:r>
      <w:r w:rsidRPr="00FC3317">
        <w:rPr>
          <w:spacing w:val="-3"/>
          <w:sz w:val="24"/>
          <w:szCs w:val="24"/>
        </w:rPr>
        <w:t xml:space="preserve"> </w:t>
      </w:r>
      <w:r w:rsidRPr="00FC3317">
        <w:rPr>
          <w:spacing w:val="-2"/>
          <w:sz w:val="24"/>
          <w:szCs w:val="24"/>
        </w:rPr>
        <w:t>обществе?</w:t>
      </w:r>
    </w:p>
    <w:p w14:paraId="03BEC1F4" w14:textId="77777777" w:rsidR="00FC3317" w:rsidRPr="00FC3317" w:rsidRDefault="00FC3317" w:rsidP="009817E5">
      <w:pPr>
        <w:pStyle w:val="a5"/>
        <w:numPr>
          <w:ilvl w:val="0"/>
          <w:numId w:val="164"/>
        </w:numPr>
        <w:spacing w:line="281" w:lineRule="exact"/>
        <w:ind w:left="142" w:right="144" w:firstLine="709"/>
        <w:rPr>
          <w:sz w:val="24"/>
          <w:szCs w:val="24"/>
        </w:rPr>
      </w:pPr>
      <w:r w:rsidRPr="00FC3317">
        <w:rPr>
          <w:sz w:val="24"/>
          <w:szCs w:val="24"/>
        </w:rPr>
        <w:t>Назовите</w:t>
      </w:r>
      <w:r w:rsidRPr="00FC3317">
        <w:rPr>
          <w:spacing w:val="-6"/>
          <w:sz w:val="24"/>
          <w:szCs w:val="24"/>
        </w:rPr>
        <w:t xml:space="preserve"> </w:t>
      </w:r>
      <w:r w:rsidRPr="00FC3317">
        <w:rPr>
          <w:sz w:val="24"/>
          <w:szCs w:val="24"/>
        </w:rPr>
        <w:t>функции</w:t>
      </w:r>
      <w:r w:rsidRPr="00FC3317">
        <w:rPr>
          <w:spacing w:val="-5"/>
          <w:sz w:val="24"/>
          <w:szCs w:val="24"/>
        </w:rPr>
        <w:t xml:space="preserve"> </w:t>
      </w:r>
      <w:r w:rsidRPr="00FC3317">
        <w:rPr>
          <w:spacing w:val="-2"/>
          <w:sz w:val="24"/>
          <w:szCs w:val="24"/>
        </w:rPr>
        <w:t>философии.</w:t>
      </w:r>
    </w:p>
    <w:p w14:paraId="482361A4" w14:textId="77777777" w:rsidR="00FC3317" w:rsidRPr="00FC3317" w:rsidRDefault="00FC3317" w:rsidP="009817E5">
      <w:pPr>
        <w:pStyle w:val="a5"/>
        <w:numPr>
          <w:ilvl w:val="0"/>
          <w:numId w:val="164"/>
        </w:numPr>
        <w:spacing w:line="280" w:lineRule="exact"/>
        <w:ind w:left="142" w:right="144" w:firstLine="709"/>
        <w:rPr>
          <w:sz w:val="24"/>
          <w:szCs w:val="24"/>
        </w:rPr>
      </w:pPr>
      <w:r w:rsidRPr="00FC3317">
        <w:rPr>
          <w:sz w:val="24"/>
          <w:szCs w:val="24"/>
        </w:rPr>
        <w:t>Какие</w:t>
      </w:r>
      <w:r w:rsidRPr="00FC3317">
        <w:rPr>
          <w:spacing w:val="-5"/>
          <w:sz w:val="24"/>
          <w:szCs w:val="24"/>
        </w:rPr>
        <w:t xml:space="preserve"> </w:t>
      </w:r>
      <w:r w:rsidRPr="00FC3317">
        <w:rPr>
          <w:sz w:val="24"/>
          <w:szCs w:val="24"/>
        </w:rPr>
        <w:t>методы</w:t>
      </w:r>
      <w:r w:rsidRPr="00FC3317">
        <w:rPr>
          <w:spacing w:val="-2"/>
          <w:sz w:val="24"/>
          <w:szCs w:val="24"/>
        </w:rPr>
        <w:t xml:space="preserve"> </w:t>
      </w:r>
      <w:r w:rsidRPr="00FC3317">
        <w:rPr>
          <w:sz w:val="24"/>
          <w:szCs w:val="24"/>
        </w:rPr>
        <w:t>философии</w:t>
      </w:r>
      <w:r w:rsidRPr="00FC3317">
        <w:rPr>
          <w:spacing w:val="-2"/>
          <w:sz w:val="24"/>
          <w:szCs w:val="24"/>
        </w:rPr>
        <w:t xml:space="preserve"> </w:t>
      </w:r>
      <w:r w:rsidRPr="00FC3317">
        <w:rPr>
          <w:sz w:val="24"/>
          <w:szCs w:val="24"/>
        </w:rPr>
        <w:t>как</w:t>
      </w:r>
      <w:r w:rsidRPr="00FC3317">
        <w:rPr>
          <w:spacing w:val="-4"/>
          <w:sz w:val="24"/>
          <w:szCs w:val="24"/>
        </w:rPr>
        <w:t xml:space="preserve"> </w:t>
      </w:r>
      <w:r w:rsidRPr="00FC3317">
        <w:rPr>
          <w:sz w:val="24"/>
          <w:szCs w:val="24"/>
        </w:rPr>
        <w:t>науки</w:t>
      </w:r>
      <w:r w:rsidRPr="00FC3317">
        <w:rPr>
          <w:spacing w:val="-2"/>
          <w:sz w:val="24"/>
          <w:szCs w:val="24"/>
        </w:rPr>
        <w:t xml:space="preserve"> </w:t>
      </w:r>
      <w:r w:rsidRPr="00FC3317">
        <w:rPr>
          <w:sz w:val="24"/>
          <w:szCs w:val="24"/>
        </w:rPr>
        <w:t>вы</w:t>
      </w:r>
      <w:r w:rsidRPr="00FC3317">
        <w:rPr>
          <w:spacing w:val="-3"/>
          <w:sz w:val="24"/>
          <w:szCs w:val="24"/>
        </w:rPr>
        <w:t xml:space="preserve"> </w:t>
      </w:r>
      <w:r w:rsidRPr="00FC3317">
        <w:rPr>
          <w:sz w:val="24"/>
          <w:szCs w:val="24"/>
        </w:rPr>
        <w:t>можете</w:t>
      </w:r>
      <w:r w:rsidRPr="00FC3317">
        <w:rPr>
          <w:spacing w:val="-2"/>
          <w:sz w:val="24"/>
          <w:szCs w:val="24"/>
        </w:rPr>
        <w:t xml:space="preserve"> назвать?</w:t>
      </w:r>
    </w:p>
    <w:p w14:paraId="1065ACAB" w14:textId="77777777" w:rsidR="00FC3317" w:rsidRPr="00FC3317" w:rsidRDefault="00FC3317" w:rsidP="009817E5">
      <w:pPr>
        <w:pStyle w:val="a5"/>
        <w:numPr>
          <w:ilvl w:val="0"/>
          <w:numId w:val="164"/>
        </w:numPr>
        <w:spacing w:line="280" w:lineRule="exact"/>
        <w:ind w:left="142" w:right="144" w:firstLine="709"/>
        <w:rPr>
          <w:sz w:val="24"/>
          <w:szCs w:val="24"/>
        </w:rPr>
      </w:pPr>
      <w:r w:rsidRPr="00FC3317">
        <w:rPr>
          <w:sz w:val="24"/>
          <w:szCs w:val="24"/>
        </w:rPr>
        <w:t>В</w:t>
      </w:r>
      <w:r w:rsidRPr="00FC3317">
        <w:rPr>
          <w:spacing w:val="-4"/>
          <w:sz w:val="24"/>
          <w:szCs w:val="24"/>
        </w:rPr>
        <w:t xml:space="preserve"> </w:t>
      </w:r>
      <w:proofErr w:type="spellStart"/>
      <w:r w:rsidRPr="00FC3317">
        <w:rPr>
          <w:sz w:val="24"/>
          <w:szCs w:val="24"/>
        </w:rPr>
        <w:t>чѐм</w:t>
      </w:r>
      <w:proofErr w:type="spellEnd"/>
      <w:r w:rsidRPr="00FC3317">
        <w:rPr>
          <w:spacing w:val="-3"/>
          <w:sz w:val="24"/>
          <w:szCs w:val="24"/>
        </w:rPr>
        <w:t xml:space="preserve"> </w:t>
      </w:r>
      <w:r w:rsidRPr="00FC3317">
        <w:rPr>
          <w:sz w:val="24"/>
          <w:szCs w:val="24"/>
        </w:rPr>
        <w:t>суть</w:t>
      </w:r>
      <w:r w:rsidRPr="00FC3317">
        <w:rPr>
          <w:spacing w:val="-1"/>
          <w:sz w:val="24"/>
          <w:szCs w:val="24"/>
        </w:rPr>
        <w:t xml:space="preserve"> </w:t>
      </w:r>
      <w:r w:rsidRPr="00FC3317">
        <w:rPr>
          <w:sz w:val="24"/>
          <w:szCs w:val="24"/>
        </w:rPr>
        <w:t>основного</w:t>
      </w:r>
      <w:r w:rsidRPr="00FC3317">
        <w:rPr>
          <w:spacing w:val="-2"/>
          <w:sz w:val="24"/>
          <w:szCs w:val="24"/>
        </w:rPr>
        <w:t xml:space="preserve"> </w:t>
      </w:r>
      <w:r w:rsidRPr="00FC3317">
        <w:rPr>
          <w:sz w:val="24"/>
          <w:szCs w:val="24"/>
        </w:rPr>
        <w:t>вопроса</w:t>
      </w:r>
      <w:r w:rsidRPr="00FC3317">
        <w:rPr>
          <w:spacing w:val="-2"/>
          <w:sz w:val="24"/>
          <w:szCs w:val="24"/>
        </w:rPr>
        <w:t xml:space="preserve"> философии?</w:t>
      </w:r>
    </w:p>
    <w:p w14:paraId="279DD8AA" w14:textId="77777777" w:rsidR="00FC3317" w:rsidRPr="00FC3317" w:rsidRDefault="00FC3317" w:rsidP="009817E5">
      <w:pPr>
        <w:pStyle w:val="a5"/>
        <w:numPr>
          <w:ilvl w:val="0"/>
          <w:numId w:val="164"/>
        </w:numPr>
        <w:spacing w:line="281" w:lineRule="exact"/>
        <w:ind w:left="142" w:right="144" w:firstLine="709"/>
        <w:rPr>
          <w:sz w:val="24"/>
          <w:szCs w:val="24"/>
        </w:rPr>
      </w:pPr>
      <w:r w:rsidRPr="00FC3317">
        <w:rPr>
          <w:sz w:val="24"/>
          <w:szCs w:val="24"/>
        </w:rPr>
        <w:t>Какие</w:t>
      </w:r>
      <w:r w:rsidRPr="00FC3317">
        <w:rPr>
          <w:spacing w:val="-4"/>
          <w:sz w:val="24"/>
          <w:szCs w:val="24"/>
        </w:rPr>
        <w:t xml:space="preserve"> </w:t>
      </w:r>
      <w:r w:rsidRPr="00FC3317">
        <w:rPr>
          <w:sz w:val="24"/>
          <w:szCs w:val="24"/>
        </w:rPr>
        <w:t>направления</w:t>
      </w:r>
      <w:r w:rsidRPr="00FC3317">
        <w:rPr>
          <w:spacing w:val="-3"/>
          <w:sz w:val="24"/>
          <w:szCs w:val="24"/>
        </w:rPr>
        <w:t xml:space="preserve"> </w:t>
      </w:r>
      <w:r w:rsidRPr="00FC3317">
        <w:rPr>
          <w:sz w:val="24"/>
          <w:szCs w:val="24"/>
        </w:rPr>
        <w:t>философии</w:t>
      </w:r>
      <w:r w:rsidRPr="00FC3317">
        <w:rPr>
          <w:spacing w:val="-4"/>
          <w:sz w:val="24"/>
          <w:szCs w:val="24"/>
        </w:rPr>
        <w:t xml:space="preserve"> </w:t>
      </w:r>
      <w:r w:rsidRPr="00FC3317">
        <w:rPr>
          <w:sz w:val="24"/>
          <w:szCs w:val="24"/>
        </w:rPr>
        <w:t>вы</w:t>
      </w:r>
      <w:r w:rsidRPr="00FC3317">
        <w:rPr>
          <w:spacing w:val="-3"/>
          <w:sz w:val="24"/>
          <w:szCs w:val="24"/>
        </w:rPr>
        <w:t xml:space="preserve"> </w:t>
      </w:r>
      <w:r w:rsidRPr="00FC3317">
        <w:rPr>
          <w:spacing w:val="-2"/>
          <w:sz w:val="24"/>
          <w:szCs w:val="24"/>
        </w:rPr>
        <w:t>знаете?</w:t>
      </w:r>
    </w:p>
    <w:p w14:paraId="6D8DC29A" w14:textId="77777777" w:rsidR="00FC3317" w:rsidRPr="00FC3317" w:rsidRDefault="00FC3317" w:rsidP="009817E5">
      <w:pPr>
        <w:pStyle w:val="a5"/>
        <w:numPr>
          <w:ilvl w:val="0"/>
          <w:numId w:val="164"/>
        </w:numPr>
        <w:spacing w:line="281" w:lineRule="exact"/>
        <w:ind w:left="142" w:right="144" w:firstLine="709"/>
        <w:rPr>
          <w:sz w:val="24"/>
          <w:szCs w:val="24"/>
        </w:rPr>
      </w:pPr>
      <w:r w:rsidRPr="00FC3317">
        <w:rPr>
          <w:sz w:val="24"/>
          <w:szCs w:val="24"/>
        </w:rPr>
        <w:t>В</w:t>
      </w:r>
      <w:r w:rsidRPr="00FC3317">
        <w:rPr>
          <w:spacing w:val="-5"/>
          <w:sz w:val="24"/>
          <w:szCs w:val="24"/>
        </w:rPr>
        <w:t xml:space="preserve"> </w:t>
      </w:r>
      <w:proofErr w:type="spellStart"/>
      <w:r w:rsidRPr="00FC3317">
        <w:rPr>
          <w:sz w:val="24"/>
          <w:szCs w:val="24"/>
        </w:rPr>
        <w:t>чѐм</w:t>
      </w:r>
      <w:proofErr w:type="spellEnd"/>
      <w:r w:rsidRPr="00FC3317">
        <w:rPr>
          <w:spacing w:val="-4"/>
          <w:sz w:val="24"/>
          <w:szCs w:val="24"/>
        </w:rPr>
        <w:t xml:space="preserve"> </w:t>
      </w:r>
      <w:r w:rsidRPr="00FC3317">
        <w:rPr>
          <w:sz w:val="24"/>
          <w:szCs w:val="24"/>
        </w:rPr>
        <w:t>суть</w:t>
      </w:r>
      <w:r w:rsidRPr="00FC3317">
        <w:rPr>
          <w:spacing w:val="-2"/>
          <w:sz w:val="24"/>
          <w:szCs w:val="24"/>
        </w:rPr>
        <w:t xml:space="preserve"> </w:t>
      </w:r>
      <w:r w:rsidRPr="00FC3317">
        <w:rPr>
          <w:sz w:val="24"/>
          <w:szCs w:val="24"/>
        </w:rPr>
        <w:t>материалистического</w:t>
      </w:r>
      <w:r w:rsidRPr="00FC3317">
        <w:rPr>
          <w:spacing w:val="-3"/>
          <w:sz w:val="24"/>
          <w:szCs w:val="24"/>
        </w:rPr>
        <w:t xml:space="preserve"> </w:t>
      </w:r>
      <w:r w:rsidRPr="00FC3317">
        <w:rPr>
          <w:sz w:val="24"/>
          <w:szCs w:val="24"/>
        </w:rPr>
        <w:t>понимания</w:t>
      </w:r>
      <w:r w:rsidRPr="00FC3317">
        <w:rPr>
          <w:spacing w:val="-2"/>
          <w:sz w:val="24"/>
          <w:szCs w:val="24"/>
        </w:rPr>
        <w:t xml:space="preserve"> мира?</w:t>
      </w:r>
    </w:p>
    <w:p w14:paraId="726F8DC5" w14:textId="77777777" w:rsidR="00FC3317" w:rsidRPr="00FC3317" w:rsidRDefault="00FC3317" w:rsidP="009817E5">
      <w:pPr>
        <w:pStyle w:val="a5"/>
        <w:numPr>
          <w:ilvl w:val="0"/>
          <w:numId w:val="164"/>
        </w:numPr>
        <w:spacing w:line="281" w:lineRule="exact"/>
        <w:ind w:left="142" w:right="144" w:firstLine="709"/>
        <w:rPr>
          <w:sz w:val="24"/>
          <w:szCs w:val="24"/>
        </w:rPr>
      </w:pPr>
      <w:r w:rsidRPr="00FC3317">
        <w:rPr>
          <w:sz w:val="24"/>
          <w:szCs w:val="24"/>
        </w:rPr>
        <w:t>Назовите</w:t>
      </w:r>
      <w:r w:rsidRPr="00FC3317">
        <w:rPr>
          <w:spacing w:val="-4"/>
          <w:sz w:val="24"/>
          <w:szCs w:val="24"/>
        </w:rPr>
        <w:t xml:space="preserve"> </w:t>
      </w:r>
      <w:r w:rsidRPr="00FC3317">
        <w:rPr>
          <w:sz w:val="24"/>
          <w:szCs w:val="24"/>
        </w:rPr>
        <w:t>основные</w:t>
      </w:r>
      <w:r w:rsidRPr="00FC3317">
        <w:rPr>
          <w:spacing w:val="-5"/>
          <w:sz w:val="24"/>
          <w:szCs w:val="24"/>
        </w:rPr>
        <w:t xml:space="preserve"> </w:t>
      </w:r>
      <w:r w:rsidRPr="00FC3317">
        <w:rPr>
          <w:sz w:val="24"/>
          <w:szCs w:val="24"/>
        </w:rPr>
        <w:t>положения</w:t>
      </w:r>
      <w:r w:rsidRPr="00FC3317">
        <w:rPr>
          <w:spacing w:val="-2"/>
          <w:sz w:val="24"/>
          <w:szCs w:val="24"/>
        </w:rPr>
        <w:t xml:space="preserve"> идеализма.</w:t>
      </w:r>
    </w:p>
    <w:p w14:paraId="3C9EBA46" w14:textId="77777777" w:rsidR="00FC3317" w:rsidRPr="00FC3317" w:rsidRDefault="00FC3317" w:rsidP="009817E5">
      <w:pPr>
        <w:pStyle w:val="a5"/>
        <w:numPr>
          <w:ilvl w:val="0"/>
          <w:numId w:val="164"/>
        </w:numPr>
        <w:spacing w:line="281" w:lineRule="exact"/>
        <w:ind w:left="142" w:right="144" w:firstLine="709"/>
        <w:rPr>
          <w:sz w:val="24"/>
          <w:szCs w:val="24"/>
        </w:rPr>
      </w:pPr>
      <w:r w:rsidRPr="00FC3317">
        <w:rPr>
          <w:sz w:val="24"/>
          <w:szCs w:val="24"/>
        </w:rPr>
        <w:t>В</w:t>
      </w:r>
      <w:r w:rsidRPr="00FC3317">
        <w:rPr>
          <w:spacing w:val="-4"/>
          <w:sz w:val="24"/>
          <w:szCs w:val="24"/>
        </w:rPr>
        <w:t xml:space="preserve"> </w:t>
      </w:r>
      <w:proofErr w:type="spellStart"/>
      <w:r w:rsidRPr="00FC3317">
        <w:rPr>
          <w:sz w:val="24"/>
          <w:szCs w:val="24"/>
        </w:rPr>
        <w:t>чѐм</w:t>
      </w:r>
      <w:proofErr w:type="spellEnd"/>
      <w:r w:rsidRPr="00FC3317">
        <w:rPr>
          <w:spacing w:val="-2"/>
          <w:sz w:val="24"/>
          <w:szCs w:val="24"/>
        </w:rPr>
        <w:t xml:space="preserve"> </w:t>
      </w:r>
      <w:r w:rsidRPr="00FC3317">
        <w:rPr>
          <w:sz w:val="24"/>
          <w:szCs w:val="24"/>
        </w:rPr>
        <w:t>сущность</w:t>
      </w:r>
      <w:r w:rsidRPr="00FC3317">
        <w:rPr>
          <w:spacing w:val="-1"/>
          <w:sz w:val="24"/>
          <w:szCs w:val="24"/>
        </w:rPr>
        <w:t xml:space="preserve"> </w:t>
      </w:r>
      <w:r w:rsidRPr="00FC3317">
        <w:rPr>
          <w:spacing w:val="-2"/>
          <w:sz w:val="24"/>
          <w:szCs w:val="24"/>
        </w:rPr>
        <w:t>мировоззрения?</w:t>
      </w:r>
    </w:p>
    <w:p w14:paraId="305CE513" w14:textId="77777777" w:rsidR="00FC3317" w:rsidRPr="00FC3317" w:rsidRDefault="00FC3317" w:rsidP="009817E5">
      <w:pPr>
        <w:pStyle w:val="a5"/>
        <w:numPr>
          <w:ilvl w:val="0"/>
          <w:numId w:val="164"/>
        </w:numPr>
        <w:spacing w:line="281" w:lineRule="exact"/>
        <w:ind w:left="142" w:right="144" w:firstLine="709"/>
        <w:rPr>
          <w:sz w:val="24"/>
          <w:szCs w:val="24"/>
        </w:rPr>
      </w:pPr>
      <w:r w:rsidRPr="00FC3317">
        <w:rPr>
          <w:sz w:val="24"/>
          <w:szCs w:val="24"/>
        </w:rPr>
        <w:t>Какие</w:t>
      </w:r>
      <w:r w:rsidRPr="00FC3317">
        <w:rPr>
          <w:spacing w:val="-3"/>
          <w:sz w:val="24"/>
          <w:szCs w:val="24"/>
        </w:rPr>
        <w:t xml:space="preserve"> </w:t>
      </w:r>
      <w:r w:rsidRPr="00FC3317">
        <w:rPr>
          <w:sz w:val="24"/>
          <w:szCs w:val="24"/>
        </w:rPr>
        <w:t>формы</w:t>
      </w:r>
      <w:r w:rsidRPr="00FC3317">
        <w:rPr>
          <w:spacing w:val="-1"/>
          <w:sz w:val="24"/>
          <w:szCs w:val="24"/>
        </w:rPr>
        <w:t xml:space="preserve"> </w:t>
      </w:r>
      <w:r w:rsidRPr="00FC3317">
        <w:rPr>
          <w:sz w:val="24"/>
          <w:szCs w:val="24"/>
        </w:rPr>
        <w:t>мировоззрения</w:t>
      </w:r>
      <w:r w:rsidRPr="00FC3317">
        <w:rPr>
          <w:spacing w:val="-2"/>
          <w:sz w:val="24"/>
          <w:szCs w:val="24"/>
        </w:rPr>
        <w:t xml:space="preserve"> </w:t>
      </w:r>
      <w:r w:rsidRPr="00FC3317">
        <w:rPr>
          <w:sz w:val="24"/>
          <w:szCs w:val="24"/>
        </w:rPr>
        <w:t>вы</w:t>
      </w:r>
      <w:r w:rsidRPr="00FC3317">
        <w:rPr>
          <w:spacing w:val="-2"/>
          <w:sz w:val="24"/>
          <w:szCs w:val="24"/>
        </w:rPr>
        <w:t xml:space="preserve"> знаете?</w:t>
      </w:r>
    </w:p>
    <w:p w14:paraId="76CCD4FA" w14:textId="77777777" w:rsidR="00FC3317" w:rsidRPr="00FC3317" w:rsidRDefault="00FC3317" w:rsidP="009817E5">
      <w:pPr>
        <w:pStyle w:val="a5"/>
        <w:numPr>
          <w:ilvl w:val="0"/>
          <w:numId w:val="164"/>
        </w:numPr>
        <w:spacing w:line="280" w:lineRule="exact"/>
        <w:ind w:left="142" w:right="144" w:firstLine="709"/>
        <w:rPr>
          <w:sz w:val="24"/>
          <w:szCs w:val="24"/>
        </w:rPr>
      </w:pPr>
      <w:r w:rsidRPr="00FC3317">
        <w:rPr>
          <w:sz w:val="24"/>
          <w:szCs w:val="24"/>
        </w:rPr>
        <w:t>Какую</w:t>
      </w:r>
      <w:r w:rsidRPr="00FC3317">
        <w:rPr>
          <w:spacing w:val="-5"/>
          <w:sz w:val="24"/>
          <w:szCs w:val="24"/>
        </w:rPr>
        <w:t xml:space="preserve"> </w:t>
      </w:r>
      <w:r w:rsidRPr="00FC3317">
        <w:rPr>
          <w:sz w:val="24"/>
          <w:szCs w:val="24"/>
        </w:rPr>
        <w:t>роль</w:t>
      </w:r>
      <w:r w:rsidRPr="00FC3317">
        <w:rPr>
          <w:spacing w:val="-3"/>
          <w:sz w:val="24"/>
          <w:szCs w:val="24"/>
        </w:rPr>
        <w:t xml:space="preserve"> </w:t>
      </w:r>
      <w:r w:rsidRPr="00FC3317">
        <w:rPr>
          <w:sz w:val="24"/>
          <w:szCs w:val="24"/>
        </w:rPr>
        <w:t>играет</w:t>
      </w:r>
      <w:r w:rsidRPr="00FC3317">
        <w:rPr>
          <w:spacing w:val="-3"/>
          <w:sz w:val="24"/>
          <w:szCs w:val="24"/>
        </w:rPr>
        <w:t xml:space="preserve"> </w:t>
      </w:r>
      <w:r w:rsidRPr="00FC3317">
        <w:rPr>
          <w:sz w:val="24"/>
          <w:szCs w:val="24"/>
        </w:rPr>
        <w:t>мировоззрение</w:t>
      </w:r>
      <w:r w:rsidRPr="00FC3317">
        <w:rPr>
          <w:spacing w:val="-3"/>
          <w:sz w:val="24"/>
          <w:szCs w:val="24"/>
        </w:rPr>
        <w:t xml:space="preserve"> </w:t>
      </w:r>
      <w:r w:rsidRPr="00FC3317">
        <w:rPr>
          <w:sz w:val="24"/>
          <w:szCs w:val="24"/>
        </w:rPr>
        <w:t>в</w:t>
      </w:r>
      <w:r w:rsidRPr="00FC3317">
        <w:rPr>
          <w:spacing w:val="-4"/>
          <w:sz w:val="24"/>
          <w:szCs w:val="24"/>
        </w:rPr>
        <w:t xml:space="preserve"> </w:t>
      </w:r>
      <w:r w:rsidRPr="00FC3317">
        <w:rPr>
          <w:sz w:val="24"/>
          <w:szCs w:val="24"/>
        </w:rPr>
        <w:t>жизни</w:t>
      </w:r>
      <w:r w:rsidRPr="00FC3317">
        <w:rPr>
          <w:spacing w:val="-2"/>
          <w:sz w:val="24"/>
          <w:szCs w:val="24"/>
        </w:rPr>
        <w:t xml:space="preserve"> человека?</w:t>
      </w:r>
    </w:p>
    <w:p w14:paraId="2B137B2D" w14:textId="77777777" w:rsidR="00FC3317" w:rsidRPr="00FC3317" w:rsidRDefault="00FC3317" w:rsidP="009817E5">
      <w:pPr>
        <w:pStyle w:val="a5"/>
        <w:numPr>
          <w:ilvl w:val="0"/>
          <w:numId w:val="164"/>
        </w:numPr>
        <w:spacing w:line="280" w:lineRule="exact"/>
        <w:ind w:left="142" w:right="144" w:firstLine="709"/>
        <w:rPr>
          <w:sz w:val="24"/>
          <w:szCs w:val="24"/>
        </w:rPr>
      </w:pPr>
      <w:r w:rsidRPr="00FC3317">
        <w:rPr>
          <w:sz w:val="24"/>
          <w:szCs w:val="24"/>
        </w:rPr>
        <w:t>Назовите</w:t>
      </w:r>
      <w:r w:rsidRPr="00FC3317">
        <w:rPr>
          <w:spacing w:val="-6"/>
          <w:sz w:val="24"/>
          <w:szCs w:val="24"/>
        </w:rPr>
        <w:t xml:space="preserve"> </w:t>
      </w:r>
      <w:r w:rsidRPr="00FC3317">
        <w:rPr>
          <w:sz w:val="24"/>
          <w:szCs w:val="24"/>
        </w:rPr>
        <w:t>основные</w:t>
      </w:r>
      <w:r w:rsidRPr="00FC3317">
        <w:rPr>
          <w:spacing w:val="-5"/>
          <w:sz w:val="24"/>
          <w:szCs w:val="24"/>
        </w:rPr>
        <w:t xml:space="preserve"> </w:t>
      </w:r>
      <w:r w:rsidRPr="00FC3317">
        <w:rPr>
          <w:sz w:val="24"/>
          <w:szCs w:val="24"/>
        </w:rPr>
        <w:t>этапы</w:t>
      </w:r>
      <w:r w:rsidRPr="00FC3317">
        <w:rPr>
          <w:spacing w:val="-5"/>
          <w:sz w:val="24"/>
          <w:szCs w:val="24"/>
        </w:rPr>
        <w:t xml:space="preserve"> </w:t>
      </w:r>
      <w:r w:rsidRPr="00FC3317">
        <w:rPr>
          <w:sz w:val="24"/>
          <w:szCs w:val="24"/>
        </w:rPr>
        <w:t>древнеиндийской</w:t>
      </w:r>
      <w:r w:rsidRPr="00FC3317">
        <w:rPr>
          <w:spacing w:val="-5"/>
          <w:sz w:val="24"/>
          <w:szCs w:val="24"/>
        </w:rPr>
        <w:t xml:space="preserve"> </w:t>
      </w:r>
      <w:r w:rsidRPr="00FC3317">
        <w:rPr>
          <w:spacing w:val="-2"/>
          <w:sz w:val="24"/>
          <w:szCs w:val="24"/>
        </w:rPr>
        <w:t>философии.</w:t>
      </w:r>
    </w:p>
    <w:p w14:paraId="256926AB" w14:textId="77777777" w:rsidR="00FC3317" w:rsidRPr="00FC3317" w:rsidRDefault="00FC3317" w:rsidP="009817E5">
      <w:pPr>
        <w:pStyle w:val="a5"/>
        <w:numPr>
          <w:ilvl w:val="0"/>
          <w:numId w:val="164"/>
        </w:numPr>
        <w:spacing w:line="281" w:lineRule="exact"/>
        <w:ind w:left="142" w:right="144" w:firstLine="709"/>
        <w:rPr>
          <w:sz w:val="24"/>
          <w:szCs w:val="24"/>
        </w:rPr>
      </w:pPr>
      <w:r w:rsidRPr="00FC3317">
        <w:rPr>
          <w:sz w:val="24"/>
          <w:szCs w:val="24"/>
        </w:rPr>
        <w:t>Каковы</w:t>
      </w:r>
      <w:r w:rsidRPr="00FC3317">
        <w:rPr>
          <w:spacing w:val="-6"/>
          <w:sz w:val="24"/>
          <w:szCs w:val="24"/>
        </w:rPr>
        <w:t xml:space="preserve"> </w:t>
      </w:r>
      <w:r w:rsidRPr="00FC3317">
        <w:rPr>
          <w:sz w:val="24"/>
          <w:szCs w:val="24"/>
        </w:rPr>
        <w:t>особенности</w:t>
      </w:r>
      <w:r w:rsidRPr="00FC3317">
        <w:rPr>
          <w:spacing w:val="-5"/>
          <w:sz w:val="24"/>
          <w:szCs w:val="24"/>
        </w:rPr>
        <w:t xml:space="preserve"> </w:t>
      </w:r>
      <w:r w:rsidRPr="00FC3317">
        <w:rPr>
          <w:sz w:val="24"/>
          <w:szCs w:val="24"/>
        </w:rPr>
        <w:t>древнеиндийской</w:t>
      </w:r>
      <w:r w:rsidRPr="00FC3317">
        <w:rPr>
          <w:spacing w:val="-4"/>
          <w:sz w:val="24"/>
          <w:szCs w:val="24"/>
        </w:rPr>
        <w:t xml:space="preserve"> </w:t>
      </w:r>
      <w:r w:rsidRPr="00FC3317">
        <w:rPr>
          <w:spacing w:val="-2"/>
          <w:sz w:val="24"/>
          <w:szCs w:val="24"/>
        </w:rPr>
        <w:t>философии?</w:t>
      </w:r>
    </w:p>
    <w:p w14:paraId="4DFD463C" w14:textId="77777777" w:rsidR="00FC3317" w:rsidRPr="00FC3317" w:rsidRDefault="00FC3317" w:rsidP="009817E5">
      <w:pPr>
        <w:pStyle w:val="a5"/>
        <w:numPr>
          <w:ilvl w:val="0"/>
          <w:numId w:val="164"/>
        </w:numPr>
        <w:spacing w:line="281" w:lineRule="exact"/>
        <w:ind w:left="142" w:right="144" w:firstLine="709"/>
        <w:rPr>
          <w:sz w:val="24"/>
          <w:szCs w:val="24"/>
        </w:rPr>
      </w:pPr>
      <w:r w:rsidRPr="00FC3317">
        <w:rPr>
          <w:sz w:val="24"/>
          <w:szCs w:val="24"/>
        </w:rPr>
        <w:t>Назовите</w:t>
      </w:r>
      <w:r w:rsidRPr="00FC3317">
        <w:rPr>
          <w:spacing w:val="-4"/>
          <w:sz w:val="24"/>
          <w:szCs w:val="24"/>
        </w:rPr>
        <w:t xml:space="preserve"> </w:t>
      </w:r>
      <w:r w:rsidRPr="00FC3317">
        <w:rPr>
          <w:sz w:val="24"/>
          <w:szCs w:val="24"/>
        </w:rPr>
        <w:t>основные</w:t>
      </w:r>
      <w:r w:rsidRPr="00FC3317">
        <w:rPr>
          <w:spacing w:val="-5"/>
          <w:sz w:val="24"/>
          <w:szCs w:val="24"/>
        </w:rPr>
        <w:t xml:space="preserve"> </w:t>
      </w:r>
      <w:r w:rsidRPr="00FC3317">
        <w:rPr>
          <w:sz w:val="24"/>
          <w:szCs w:val="24"/>
        </w:rPr>
        <w:t>идеи</w:t>
      </w:r>
      <w:r w:rsidRPr="00FC3317">
        <w:rPr>
          <w:spacing w:val="-2"/>
          <w:sz w:val="24"/>
          <w:szCs w:val="24"/>
        </w:rPr>
        <w:t xml:space="preserve"> буддизма.</w:t>
      </w:r>
    </w:p>
    <w:p w14:paraId="087C5D04" w14:textId="77777777" w:rsidR="00FC3317" w:rsidRPr="00FC3317" w:rsidRDefault="00FC3317" w:rsidP="009817E5">
      <w:pPr>
        <w:pStyle w:val="a5"/>
        <w:numPr>
          <w:ilvl w:val="0"/>
          <w:numId w:val="164"/>
        </w:numPr>
        <w:spacing w:line="281" w:lineRule="exact"/>
        <w:ind w:left="142" w:right="144" w:firstLine="709"/>
        <w:rPr>
          <w:sz w:val="24"/>
          <w:szCs w:val="24"/>
        </w:rPr>
      </w:pPr>
      <w:r w:rsidRPr="00FC3317">
        <w:rPr>
          <w:sz w:val="24"/>
          <w:szCs w:val="24"/>
        </w:rPr>
        <w:t>Назовите</w:t>
      </w:r>
      <w:r w:rsidRPr="00FC3317">
        <w:rPr>
          <w:spacing w:val="-4"/>
          <w:sz w:val="24"/>
          <w:szCs w:val="24"/>
        </w:rPr>
        <w:t xml:space="preserve"> </w:t>
      </w:r>
      <w:r w:rsidRPr="00FC3317">
        <w:rPr>
          <w:sz w:val="24"/>
          <w:szCs w:val="24"/>
        </w:rPr>
        <w:t>характерные</w:t>
      </w:r>
      <w:r w:rsidRPr="00FC3317">
        <w:rPr>
          <w:spacing w:val="-4"/>
          <w:sz w:val="24"/>
          <w:szCs w:val="24"/>
        </w:rPr>
        <w:t xml:space="preserve"> </w:t>
      </w:r>
      <w:r w:rsidRPr="00FC3317">
        <w:rPr>
          <w:sz w:val="24"/>
          <w:szCs w:val="24"/>
        </w:rPr>
        <w:t>черты</w:t>
      </w:r>
      <w:r w:rsidRPr="00FC3317">
        <w:rPr>
          <w:spacing w:val="-3"/>
          <w:sz w:val="24"/>
          <w:szCs w:val="24"/>
        </w:rPr>
        <w:t xml:space="preserve"> </w:t>
      </w:r>
      <w:r w:rsidRPr="00FC3317">
        <w:rPr>
          <w:sz w:val="24"/>
          <w:szCs w:val="24"/>
        </w:rPr>
        <w:t>китайской</w:t>
      </w:r>
      <w:r w:rsidRPr="00FC3317">
        <w:rPr>
          <w:spacing w:val="-2"/>
          <w:sz w:val="24"/>
          <w:szCs w:val="24"/>
        </w:rPr>
        <w:t xml:space="preserve"> философии.</w:t>
      </w:r>
    </w:p>
    <w:p w14:paraId="2609278A" w14:textId="77777777" w:rsidR="00FC3317" w:rsidRPr="00FC3317" w:rsidRDefault="00FC3317" w:rsidP="009817E5">
      <w:pPr>
        <w:pStyle w:val="a5"/>
        <w:numPr>
          <w:ilvl w:val="0"/>
          <w:numId w:val="164"/>
        </w:numPr>
        <w:spacing w:line="281" w:lineRule="exact"/>
        <w:ind w:left="142" w:right="144" w:firstLine="709"/>
        <w:rPr>
          <w:sz w:val="24"/>
          <w:szCs w:val="24"/>
        </w:rPr>
      </w:pPr>
      <w:r w:rsidRPr="00FC3317">
        <w:rPr>
          <w:sz w:val="24"/>
          <w:szCs w:val="24"/>
        </w:rPr>
        <w:t>Назовите</w:t>
      </w:r>
      <w:r w:rsidRPr="00FC3317">
        <w:rPr>
          <w:spacing w:val="-4"/>
          <w:sz w:val="24"/>
          <w:szCs w:val="24"/>
        </w:rPr>
        <w:t xml:space="preserve"> </w:t>
      </w:r>
      <w:r w:rsidRPr="00FC3317">
        <w:rPr>
          <w:sz w:val="24"/>
          <w:szCs w:val="24"/>
        </w:rPr>
        <w:t>основные</w:t>
      </w:r>
      <w:r w:rsidRPr="00FC3317">
        <w:rPr>
          <w:spacing w:val="-5"/>
          <w:sz w:val="24"/>
          <w:szCs w:val="24"/>
        </w:rPr>
        <w:t xml:space="preserve"> </w:t>
      </w:r>
      <w:r w:rsidRPr="00FC3317">
        <w:rPr>
          <w:sz w:val="24"/>
          <w:szCs w:val="24"/>
        </w:rPr>
        <w:t>положения</w:t>
      </w:r>
      <w:r w:rsidRPr="00FC3317">
        <w:rPr>
          <w:spacing w:val="-2"/>
          <w:sz w:val="24"/>
          <w:szCs w:val="24"/>
        </w:rPr>
        <w:t xml:space="preserve"> даосизма.</w:t>
      </w:r>
    </w:p>
    <w:p w14:paraId="483E9EBE" w14:textId="77777777" w:rsidR="00FC3317" w:rsidRPr="00FC3317" w:rsidRDefault="00FC3317" w:rsidP="009817E5">
      <w:pPr>
        <w:pStyle w:val="a5"/>
        <w:numPr>
          <w:ilvl w:val="0"/>
          <w:numId w:val="164"/>
        </w:numPr>
        <w:spacing w:line="280" w:lineRule="exact"/>
        <w:ind w:left="142" w:right="144" w:firstLine="709"/>
        <w:rPr>
          <w:sz w:val="24"/>
          <w:szCs w:val="24"/>
        </w:rPr>
      </w:pPr>
      <w:r w:rsidRPr="00FC3317">
        <w:rPr>
          <w:sz w:val="24"/>
          <w:szCs w:val="24"/>
        </w:rPr>
        <w:t>Назовите</w:t>
      </w:r>
      <w:r w:rsidRPr="00FC3317">
        <w:rPr>
          <w:spacing w:val="-6"/>
          <w:sz w:val="24"/>
          <w:szCs w:val="24"/>
        </w:rPr>
        <w:t xml:space="preserve"> </w:t>
      </w:r>
      <w:r w:rsidRPr="00FC3317">
        <w:rPr>
          <w:sz w:val="24"/>
          <w:szCs w:val="24"/>
        </w:rPr>
        <w:t>основные</w:t>
      </w:r>
      <w:r w:rsidRPr="00FC3317">
        <w:rPr>
          <w:spacing w:val="-7"/>
          <w:sz w:val="24"/>
          <w:szCs w:val="24"/>
        </w:rPr>
        <w:t xml:space="preserve"> </w:t>
      </w:r>
      <w:r w:rsidRPr="00FC3317">
        <w:rPr>
          <w:sz w:val="24"/>
          <w:szCs w:val="24"/>
        </w:rPr>
        <w:t>принципы</w:t>
      </w:r>
      <w:r w:rsidRPr="00FC3317">
        <w:rPr>
          <w:spacing w:val="-4"/>
          <w:sz w:val="24"/>
          <w:szCs w:val="24"/>
        </w:rPr>
        <w:t xml:space="preserve"> </w:t>
      </w:r>
      <w:r w:rsidRPr="00FC3317">
        <w:rPr>
          <w:sz w:val="24"/>
          <w:szCs w:val="24"/>
        </w:rPr>
        <w:t>учения</w:t>
      </w:r>
      <w:r w:rsidRPr="00FC3317">
        <w:rPr>
          <w:spacing w:val="-4"/>
          <w:sz w:val="24"/>
          <w:szCs w:val="24"/>
        </w:rPr>
        <w:t xml:space="preserve"> </w:t>
      </w:r>
      <w:r w:rsidRPr="00FC3317">
        <w:rPr>
          <w:spacing w:val="-2"/>
          <w:sz w:val="24"/>
          <w:szCs w:val="24"/>
        </w:rPr>
        <w:t>Конфуция.</w:t>
      </w:r>
    </w:p>
    <w:p w14:paraId="255CAF0C" w14:textId="77777777" w:rsidR="00FC3317" w:rsidRPr="00FC3317" w:rsidRDefault="00FC3317" w:rsidP="009817E5">
      <w:pPr>
        <w:pStyle w:val="a5"/>
        <w:numPr>
          <w:ilvl w:val="0"/>
          <w:numId w:val="164"/>
        </w:numPr>
        <w:spacing w:line="280" w:lineRule="exact"/>
        <w:ind w:left="142" w:right="144" w:firstLine="709"/>
        <w:rPr>
          <w:sz w:val="24"/>
          <w:szCs w:val="24"/>
        </w:rPr>
      </w:pPr>
      <w:r w:rsidRPr="00FC3317">
        <w:rPr>
          <w:sz w:val="24"/>
          <w:szCs w:val="24"/>
        </w:rPr>
        <w:t>В</w:t>
      </w:r>
      <w:r w:rsidRPr="00FC3317">
        <w:rPr>
          <w:spacing w:val="-3"/>
          <w:sz w:val="24"/>
          <w:szCs w:val="24"/>
        </w:rPr>
        <w:t xml:space="preserve"> </w:t>
      </w:r>
      <w:proofErr w:type="spellStart"/>
      <w:r w:rsidRPr="00FC3317">
        <w:rPr>
          <w:sz w:val="24"/>
          <w:szCs w:val="24"/>
        </w:rPr>
        <w:t>чѐм</w:t>
      </w:r>
      <w:proofErr w:type="spellEnd"/>
      <w:r w:rsidRPr="00FC3317">
        <w:rPr>
          <w:spacing w:val="-2"/>
          <w:sz w:val="24"/>
          <w:szCs w:val="24"/>
        </w:rPr>
        <w:t xml:space="preserve"> </w:t>
      </w:r>
      <w:r w:rsidRPr="00FC3317">
        <w:rPr>
          <w:sz w:val="24"/>
          <w:szCs w:val="24"/>
        </w:rPr>
        <w:t xml:space="preserve">суть </w:t>
      </w:r>
      <w:proofErr w:type="spellStart"/>
      <w:r w:rsidRPr="00FC3317">
        <w:rPr>
          <w:spacing w:val="-2"/>
          <w:sz w:val="24"/>
          <w:szCs w:val="24"/>
        </w:rPr>
        <w:t>легизма</w:t>
      </w:r>
      <w:proofErr w:type="spellEnd"/>
      <w:r w:rsidRPr="00FC3317">
        <w:rPr>
          <w:spacing w:val="-2"/>
          <w:sz w:val="24"/>
          <w:szCs w:val="24"/>
        </w:rPr>
        <w:t>?</w:t>
      </w:r>
    </w:p>
    <w:p w14:paraId="6FB438E5" w14:textId="77777777" w:rsidR="00FC3317" w:rsidRPr="00FC3317" w:rsidRDefault="00FC3317" w:rsidP="009817E5">
      <w:pPr>
        <w:pStyle w:val="a5"/>
        <w:numPr>
          <w:ilvl w:val="0"/>
          <w:numId w:val="164"/>
        </w:numPr>
        <w:spacing w:line="281" w:lineRule="exact"/>
        <w:ind w:left="142" w:right="144" w:firstLine="709"/>
        <w:rPr>
          <w:sz w:val="24"/>
          <w:szCs w:val="24"/>
        </w:rPr>
      </w:pPr>
      <w:r w:rsidRPr="00FC3317">
        <w:rPr>
          <w:sz w:val="24"/>
          <w:szCs w:val="24"/>
        </w:rPr>
        <w:t>В</w:t>
      </w:r>
      <w:r w:rsidRPr="00FC3317">
        <w:rPr>
          <w:spacing w:val="-7"/>
          <w:sz w:val="24"/>
          <w:szCs w:val="24"/>
        </w:rPr>
        <w:t xml:space="preserve"> </w:t>
      </w:r>
      <w:proofErr w:type="spellStart"/>
      <w:r w:rsidRPr="00FC3317">
        <w:rPr>
          <w:sz w:val="24"/>
          <w:szCs w:val="24"/>
        </w:rPr>
        <w:t>чѐм</w:t>
      </w:r>
      <w:proofErr w:type="spellEnd"/>
      <w:r w:rsidRPr="00FC3317">
        <w:rPr>
          <w:spacing w:val="-3"/>
          <w:sz w:val="24"/>
          <w:szCs w:val="24"/>
        </w:rPr>
        <w:t xml:space="preserve"> </w:t>
      </w:r>
      <w:r w:rsidRPr="00FC3317">
        <w:rPr>
          <w:sz w:val="24"/>
          <w:szCs w:val="24"/>
        </w:rPr>
        <w:t>отличия</w:t>
      </w:r>
      <w:r w:rsidRPr="00FC3317">
        <w:rPr>
          <w:spacing w:val="-2"/>
          <w:sz w:val="24"/>
          <w:szCs w:val="24"/>
        </w:rPr>
        <w:t xml:space="preserve"> </w:t>
      </w:r>
      <w:r w:rsidRPr="00FC3317">
        <w:rPr>
          <w:sz w:val="24"/>
          <w:szCs w:val="24"/>
        </w:rPr>
        <w:t>древнеиндийской</w:t>
      </w:r>
      <w:r w:rsidRPr="00FC3317">
        <w:rPr>
          <w:spacing w:val="-4"/>
          <w:sz w:val="24"/>
          <w:szCs w:val="24"/>
        </w:rPr>
        <w:t xml:space="preserve"> </w:t>
      </w:r>
      <w:r w:rsidRPr="00FC3317">
        <w:rPr>
          <w:sz w:val="24"/>
          <w:szCs w:val="24"/>
        </w:rPr>
        <w:t>и</w:t>
      </w:r>
      <w:r w:rsidRPr="00FC3317">
        <w:rPr>
          <w:spacing w:val="2"/>
          <w:sz w:val="24"/>
          <w:szCs w:val="24"/>
        </w:rPr>
        <w:t xml:space="preserve"> </w:t>
      </w:r>
      <w:r w:rsidRPr="00FC3317">
        <w:rPr>
          <w:sz w:val="24"/>
          <w:szCs w:val="24"/>
        </w:rPr>
        <w:t>китайской</w:t>
      </w:r>
      <w:r w:rsidRPr="00FC3317">
        <w:rPr>
          <w:spacing w:val="-4"/>
          <w:sz w:val="24"/>
          <w:szCs w:val="24"/>
        </w:rPr>
        <w:t xml:space="preserve"> </w:t>
      </w:r>
      <w:r w:rsidRPr="00FC3317">
        <w:rPr>
          <w:spacing w:val="-2"/>
          <w:sz w:val="24"/>
          <w:szCs w:val="24"/>
        </w:rPr>
        <w:t>философии?</w:t>
      </w:r>
    </w:p>
    <w:p w14:paraId="6FF7ABB7" w14:textId="77777777" w:rsidR="00FC3317" w:rsidRPr="00FC3317" w:rsidRDefault="00FC3317" w:rsidP="009817E5">
      <w:pPr>
        <w:pStyle w:val="a5"/>
        <w:numPr>
          <w:ilvl w:val="0"/>
          <w:numId w:val="164"/>
        </w:numPr>
        <w:spacing w:line="281" w:lineRule="exact"/>
        <w:ind w:left="142" w:right="144" w:firstLine="709"/>
        <w:rPr>
          <w:sz w:val="24"/>
          <w:szCs w:val="24"/>
        </w:rPr>
      </w:pPr>
      <w:r w:rsidRPr="00FC3317">
        <w:rPr>
          <w:sz w:val="24"/>
          <w:szCs w:val="24"/>
        </w:rPr>
        <w:t>Назовите</w:t>
      </w:r>
      <w:r w:rsidRPr="00FC3317">
        <w:rPr>
          <w:spacing w:val="-5"/>
          <w:sz w:val="24"/>
          <w:szCs w:val="24"/>
        </w:rPr>
        <w:t xml:space="preserve"> </w:t>
      </w:r>
      <w:r w:rsidRPr="00FC3317">
        <w:rPr>
          <w:sz w:val="24"/>
          <w:szCs w:val="24"/>
        </w:rPr>
        <w:t>основные</w:t>
      </w:r>
      <w:r w:rsidRPr="00FC3317">
        <w:rPr>
          <w:spacing w:val="-6"/>
          <w:sz w:val="24"/>
          <w:szCs w:val="24"/>
        </w:rPr>
        <w:t xml:space="preserve"> </w:t>
      </w:r>
      <w:r w:rsidRPr="00FC3317">
        <w:rPr>
          <w:sz w:val="24"/>
          <w:szCs w:val="24"/>
        </w:rPr>
        <w:t>периоды</w:t>
      </w:r>
      <w:r w:rsidRPr="00FC3317">
        <w:rPr>
          <w:spacing w:val="-4"/>
          <w:sz w:val="24"/>
          <w:szCs w:val="24"/>
        </w:rPr>
        <w:t xml:space="preserve"> </w:t>
      </w:r>
      <w:r w:rsidRPr="00FC3317">
        <w:rPr>
          <w:sz w:val="24"/>
          <w:szCs w:val="24"/>
        </w:rPr>
        <w:t>античной</w:t>
      </w:r>
      <w:r w:rsidRPr="00FC3317">
        <w:rPr>
          <w:spacing w:val="-3"/>
          <w:sz w:val="24"/>
          <w:szCs w:val="24"/>
        </w:rPr>
        <w:t xml:space="preserve"> </w:t>
      </w:r>
      <w:r w:rsidRPr="00FC3317">
        <w:rPr>
          <w:spacing w:val="-2"/>
          <w:sz w:val="24"/>
          <w:szCs w:val="24"/>
        </w:rPr>
        <w:t>философии?</w:t>
      </w:r>
    </w:p>
    <w:p w14:paraId="0B837582" w14:textId="77777777" w:rsidR="00FC3317" w:rsidRPr="00FC3317" w:rsidRDefault="00FC3317" w:rsidP="009817E5">
      <w:pPr>
        <w:pStyle w:val="a5"/>
        <w:numPr>
          <w:ilvl w:val="0"/>
          <w:numId w:val="164"/>
        </w:numPr>
        <w:spacing w:line="281" w:lineRule="exact"/>
        <w:ind w:left="142" w:right="144" w:firstLine="709"/>
        <w:rPr>
          <w:sz w:val="24"/>
          <w:szCs w:val="24"/>
        </w:rPr>
      </w:pPr>
      <w:r w:rsidRPr="00FC3317">
        <w:rPr>
          <w:sz w:val="24"/>
          <w:szCs w:val="24"/>
        </w:rPr>
        <w:t>Каковы</w:t>
      </w:r>
      <w:r w:rsidRPr="00FC3317">
        <w:rPr>
          <w:spacing w:val="-4"/>
          <w:sz w:val="24"/>
          <w:szCs w:val="24"/>
        </w:rPr>
        <w:t xml:space="preserve"> </w:t>
      </w:r>
      <w:r w:rsidRPr="00FC3317">
        <w:rPr>
          <w:sz w:val="24"/>
          <w:szCs w:val="24"/>
        </w:rPr>
        <w:t>особенности</w:t>
      </w:r>
      <w:r w:rsidRPr="00FC3317">
        <w:rPr>
          <w:spacing w:val="-4"/>
          <w:sz w:val="24"/>
          <w:szCs w:val="24"/>
        </w:rPr>
        <w:t xml:space="preserve"> </w:t>
      </w:r>
      <w:r w:rsidRPr="00FC3317">
        <w:rPr>
          <w:sz w:val="24"/>
          <w:szCs w:val="24"/>
        </w:rPr>
        <w:t>античной</w:t>
      </w:r>
      <w:r w:rsidRPr="00FC3317">
        <w:rPr>
          <w:spacing w:val="-4"/>
          <w:sz w:val="24"/>
          <w:szCs w:val="24"/>
        </w:rPr>
        <w:t xml:space="preserve"> </w:t>
      </w:r>
      <w:r w:rsidRPr="00FC3317">
        <w:rPr>
          <w:spacing w:val="-2"/>
          <w:sz w:val="24"/>
          <w:szCs w:val="24"/>
        </w:rPr>
        <w:t>философии?</w:t>
      </w:r>
    </w:p>
    <w:p w14:paraId="4D3FB09A" w14:textId="77777777" w:rsidR="00FC3317" w:rsidRPr="00FC3317" w:rsidRDefault="00FC3317" w:rsidP="009817E5">
      <w:pPr>
        <w:pStyle w:val="a5"/>
        <w:numPr>
          <w:ilvl w:val="0"/>
          <w:numId w:val="164"/>
        </w:numPr>
        <w:spacing w:line="281" w:lineRule="exact"/>
        <w:ind w:left="142" w:right="144" w:firstLine="709"/>
        <w:rPr>
          <w:sz w:val="24"/>
          <w:szCs w:val="24"/>
        </w:rPr>
      </w:pPr>
      <w:r w:rsidRPr="00FC3317">
        <w:rPr>
          <w:sz w:val="24"/>
          <w:szCs w:val="24"/>
        </w:rPr>
        <w:t>Кто</w:t>
      </w:r>
      <w:r w:rsidRPr="00FC3317">
        <w:rPr>
          <w:spacing w:val="-1"/>
          <w:sz w:val="24"/>
          <w:szCs w:val="24"/>
        </w:rPr>
        <w:t xml:space="preserve"> </w:t>
      </w:r>
      <w:r w:rsidRPr="00FC3317">
        <w:rPr>
          <w:sz w:val="24"/>
          <w:szCs w:val="24"/>
        </w:rPr>
        <w:t>такие</w:t>
      </w:r>
      <w:r w:rsidRPr="00FC3317">
        <w:rPr>
          <w:spacing w:val="-1"/>
          <w:sz w:val="24"/>
          <w:szCs w:val="24"/>
        </w:rPr>
        <w:t xml:space="preserve"> </w:t>
      </w:r>
      <w:r w:rsidRPr="00FC3317">
        <w:rPr>
          <w:spacing w:val="-2"/>
          <w:sz w:val="24"/>
          <w:szCs w:val="24"/>
        </w:rPr>
        <w:t>софисты?</w:t>
      </w:r>
    </w:p>
    <w:p w14:paraId="1F66DC83" w14:textId="77777777" w:rsidR="00FC3317" w:rsidRPr="00FC3317" w:rsidRDefault="00FC3317" w:rsidP="009817E5">
      <w:pPr>
        <w:pStyle w:val="a5"/>
        <w:numPr>
          <w:ilvl w:val="0"/>
          <w:numId w:val="164"/>
        </w:numPr>
        <w:spacing w:line="281" w:lineRule="exact"/>
        <w:ind w:left="142" w:right="144" w:firstLine="709"/>
        <w:rPr>
          <w:sz w:val="24"/>
          <w:szCs w:val="24"/>
        </w:rPr>
      </w:pPr>
      <w:r w:rsidRPr="00FC3317">
        <w:rPr>
          <w:sz w:val="24"/>
          <w:szCs w:val="24"/>
        </w:rPr>
        <w:t>Что</w:t>
      </w:r>
      <w:r w:rsidRPr="00FC3317">
        <w:rPr>
          <w:spacing w:val="-1"/>
          <w:sz w:val="24"/>
          <w:szCs w:val="24"/>
        </w:rPr>
        <w:t xml:space="preserve"> </w:t>
      </w:r>
      <w:r w:rsidRPr="00FC3317">
        <w:rPr>
          <w:sz w:val="24"/>
          <w:szCs w:val="24"/>
        </w:rPr>
        <w:t>вы</w:t>
      </w:r>
      <w:r w:rsidRPr="00FC3317">
        <w:rPr>
          <w:spacing w:val="-2"/>
          <w:sz w:val="24"/>
          <w:szCs w:val="24"/>
        </w:rPr>
        <w:t xml:space="preserve"> </w:t>
      </w:r>
      <w:r w:rsidRPr="00FC3317">
        <w:rPr>
          <w:sz w:val="24"/>
          <w:szCs w:val="24"/>
        </w:rPr>
        <w:t>можете</w:t>
      </w:r>
      <w:r w:rsidRPr="00FC3317">
        <w:rPr>
          <w:spacing w:val="-2"/>
          <w:sz w:val="24"/>
          <w:szCs w:val="24"/>
        </w:rPr>
        <w:t xml:space="preserve"> </w:t>
      </w:r>
      <w:r w:rsidRPr="00FC3317">
        <w:rPr>
          <w:sz w:val="24"/>
          <w:szCs w:val="24"/>
        </w:rPr>
        <w:t>рассказать</w:t>
      </w:r>
      <w:r w:rsidRPr="00FC3317">
        <w:rPr>
          <w:spacing w:val="-1"/>
          <w:sz w:val="24"/>
          <w:szCs w:val="24"/>
        </w:rPr>
        <w:t xml:space="preserve"> </w:t>
      </w:r>
      <w:r w:rsidRPr="00FC3317">
        <w:rPr>
          <w:sz w:val="24"/>
          <w:szCs w:val="24"/>
        </w:rPr>
        <w:t>о Сократе</w:t>
      </w:r>
      <w:r w:rsidRPr="00FC3317">
        <w:rPr>
          <w:spacing w:val="-2"/>
          <w:sz w:val="24"/>
          <w:szCs w:val="24"/>
        </w:rPr>
        <w:t xml:space="preserve"> </w:t>
      </w:r>
      <w:r w:rsidRPr="00FC3317">
        <w:rPr>
          <w:sz w:val="24"/>
          <w:szCs w:val="24"/>
        </w:rPr>
        <w:t>как</w:t>
      </w:r>
      <w:r w:rsidRPr="00FC3317">
        <w:rPr>
          <w:spacing w:val="-1"/>
          <w:sz w:val="24"/>
          <w:szCs w:val="24"/>
        </w:rPr>
        <w:t xml:space="preserve"> </w:t>
      </w:r>
      <w:r w:rsidRPr="00FC3317">
        <w:rPr>
          <w:sz w:val="24"/>
          <w:szCs w:val="24"/>
        </w:rPr>
        <w:t>о</w:t>
      </w:r>
      <w:r w:rsidRPr="00FC3317">
        <w:rPr>
          <w:spacing w:val="-3"/>
          <w:sz w:val="24"/>
          <w:szCs w:val="24"/>
        </w:rPr>
        <w:t xml:space="preserve"> </w:t>
      </w:r>
      <w:r w:rsidRPr="00FC3317">
        <w:rPr>
          <w:spacing w:val="-2"/>
          <w:sz w:val="24"/>
          <w:szCs w:val="24"/>
        </w:rPr>
        <w:t>философе?</w:t>
      </w:r>
    </w:p>
    <w:p w14:paraId="48265BE4" w14:textId="77777777" w:rsidR="00FC3317" w:rsidRPr="00FC3317" w:rsidRDefault="00FC3317" w:rsidP="009817E5">
      <w:pPr>
        <w:pStyle w:val="a5"/>
        <w:numPr>
          <w:ilvl w:val="0"/>
          <w:numId w:val="164"/>
        </w:numPr>
        <w:spacing w:line="280" w:lineRule="exact"/>
        <w:ind w:left="142" w:right="144" w:firstLine="709"/>
        <w:rPr>
          <w:sz w:val="24"/>
          <w:szCs w:val="24"/>
        </w:rPr>
      </w:pPr>
      <w:r w:rsidRPr="00FC3317">
        <w:rPr>
          <w:sz w:val="24"/>
          <w:szCs w:val="24"/>
        </w:rPr>
        <w:t>Назовите</w:t>
      </w:r>
      <w:r w:rsidRPr="00FC3317">
        <w:rPr>
          <w:spacing w:val="-4"/>
          <w:sz w:val="24"/>
          <w:szCs w:val="24"/>
        </w:rPr>
        <w:t xml:space="preserve"> </w:t>
      </w:r>
      <w:r w:rsidRPr="00FC3317">
        <w:rPr>
          <w:sz w:val="24"/>
          <w:szCs w:val="24"/>
        </w:rPr>
        <w:t>основные</w:t>
      </w:r>
      <w:r w:rsidRPr="00FC3317">
        <w:rPr>
          <w:spacing w:val="-5"/>
          <w:sz w:val="24"/>
          <w:szCs w:val="24"/>
        </w:rPr>
        <w:t xml:space="preserve"> </w:t>
      </w:r>
      <w:r w:rsidRPr="00FC3317">
        <w:rPr>
          <w:sz w:val="24"/>
          <w:szCs w:val="24"/>
        </w:rPr>
        <w:t>идеи</w:t>
      </w:r>
      <w:r w:rsidRPr="00FC3317">
        <w:rPr>
          <w:spacing w:val="-2"/>
          <w:sz w:val="24"/>
          <w:szCs w:val="24"/>
        </w:rPr>
        <w:t xml:space="preserve"> киников?</w:t>
      </w:r>
    </w:p>
    <w:p w14:paraId="02A00C8E" w14:textId="77777777" w:rsidR="00FC3317" w:rsidRPr="00FC3317" w:rsidRDefault="00FC3317" w:rsidP="009817E5">
      <w:pPr>
        <w:pStyle w:val="a5"/>
        <w:numPr>
          <w:ilvl w:val="0"/>
          <w:numId w:val="164"/>
        </w:numPr>
        <w:spacing w:line="280" w:lineRule="exact"/>
        <w:ind w:left="142" w:right="144" w:firstLine="709"/>
        <w:rPr>
          <w:sz w:val="24"/>
          <w:szCs w:val="24"/>
        </w:rPr>
      </w:pPr>
      <w:r w:rsidRPr="00FC3317">
        <w:rPr>
          <w:sz w:val="24"/>
          <w:szCs w:val="24"/>
        </w:rPr>
        <w:t>Какие</w:t>
      </w:r>
      <w:r w:rsidRPr="00FC3317">
        <w:rPr>
          <w:spacing w:val="-6"/>
          <w:sz w:val="24"/>
          <w:szCs w:val="24"/>
        </w:rPr>
        <w:t xml:space="preserve"> </w:t>
      </w:r>
      <w:r w:rsidRPr="00FC3317">
        <w:rPr>
          <w:sz w:val="24"/>
          <w:szCs w:val="24"/>
        </w:rPr>
        <w:t>характерные</w:t>
      </w:r>
      <w:r w:rsidRPr="00FC3317">
        <w:rPr>
          <w:spacing w:val="-4"/>
          <w:sz w:val="24"/>
          <w:szCs w:val="24"/>
        </w:rPr>
        <w:t xml:space="preserve"> </w:t>
      </w:r>
      <w:r w:rsidRPr="00FC3317">
        <w:rPr>
          <w:sz w:val="24"/>
          <w:szCs w:val="24"/>
        </w:rPr>
        <w:t>черты</w:t>
      </w:r>
      <w:r w:rsidRPr="00FC3317">
        <w:rPr>
          <w:spacing w:val="-3"/>
          <w:sz w:val="24"/>
          <w:szCs w:val="24"/>
        </w:rPr>
        <w:t xml:space="preserve"> </w:t>
      </w:r>
      <w:r w:rsidRPr="00FC3317">
        <w:rPr>
          <w:sz w:val="24"/>
          <w:szCs w:val="24"/>
        </w:rPr>
        <w:t>стоической</w:t>
      </w:r>
      <w:r w:rsidRPr="00FC3317">
        <w:rPr>
          <w:spacing w:val="-2"/>
          <w:sz w:val="24"/>
          <w:szCs w:val="24"/>
        </w:rPr>
        <w:t xml:space="preserve"> </w:t>
      </w:r>
      <w:r w:rsidRPr="00FC3317">
        <w:rPr>
          <w:sz w:val="24"/>
          <w:szCs w:val="24"/>
        </w:rPr>
        <w:t>философии</w:t>
      </w:r>
      <w:r w:rsidRPr="00FC3317">
        <w:rPr>
          <w:spacing w:val="-3"/>
          <w:sz w:val="24"/>
          <w:szCs w:val="24"/>
        </w:rPr>
        <w:t xml:space="preserve"> </w:t>
      </w:r>
      <w:r w:rsidRPr="00FC3317">
        <w:rPr>
          <w:sz w:val="24"/>
          <w:szCs w:val="24"/>
        </w:rPr>
        <w:t>вы</w:t>
      </w:r>
      <w:r w:rsidRPr="00FC3317">
        <w:rPr>
          <w:spacing w:val="1"/>
          <w:sz w:val="24"/>
          <w:szCs w:val="24"/>
        </w:rPr>
        <w:t xml:space="preserve"> </w:t>
      </w:r>
      <w:r w:rsidRPr="00FC3317">
        <w:rPr>
          <w:sz w:val="24"/>
          <w:szCs w:val="24"/>
        </w:rPr>
        <w:t>можете</w:t>
      </w:r>
      <w:r w:rsidRPr="00FC3317">
        <w:rPr>
          <w:spacing w:val="-3"/>
          <w:sz w:val="24"/>
          <w:szCs w:val="24"/>
        </w:rPr>
        <w:t xml:space="preserve"> </w:t>
      </w:r>
      <w:r w:rsidRPr="00FC3317">
        <w:rPr>
          <w:spacing w:val="-2"/>
          <w:sz w:val="24"/>
          <w:szCs w:val="24"/>
        </w:rPr>
        <w:t>назвать?</w:t>
      </w:r>
    </w:p>
    <w:p w14:paraId="510E4514" w14:textId="77777777" w:rsidR="00FC3317" w:rsidRPr="00FC3317" w:rsidRDefault="00FC3317" w:rsidP="009817E5">
      <w:pPr>
        <w:pStyle w:val="a5"/>
        <w:numPr>
          <w:ilvl w:val="0"/>
          <w:numId w:val="164"/>
        </w:numPr>
        <w:spacing w:line="281" w:lineRule="exact"/>
        <w:ind w:left="142" w:right="144" w:firstLine="709"/>
        <w:rPr>
          <w:sz w:val="24"/>
          <w:szCs w:val="24"/>
        </w:rPr>
      </w:pPr>
      <w:r w:rsidRPr="00FC3317">
        <w:rPr>
          <w:sz w:val="24"/>
          <w:szCs w:val="24"/>
        </w:rPr>
        <w:t>Что</w:t>
      </w:r>
      <w:r w:rsidRPr="00FC3317">
        <w:rPr>
          <w:spacing w:val="-5"/>
          <w:sz w:val="24"/>
          <w:szCs w:val="24"/>
        </w:rPr>
        <w:t xml:space="preserve"> </w:t>
      </w:r>
      <w:r w:rsidRPr="00FC3317">
        <w:rPr>
          <w:sz w:val="24"/>
          <w:szCs w:val="24"/>
        </w:rPr>
        <w:t>вы</w:t>
      </w:r>
      <w:r w:rsidRPr="00FC3317">
        <w:rPr>
          <w:spacing w:val="-2"/>
          <w:sz w:val="24"/>
          <w:szCs w:val="24"/>
        </w:rPr>
        <w:t xml:space="preserve"> </w:t>
      </w:r>
      <w:r w:rsidRPr="00FC3317">
        <w:rPr>
          <w:sz w:val="24"/>
          <w:szCs w:val="24"/>
        </w:rPr>
        <w:t>знаете</w:t>
      </w:r>
      <w:r w:rsidRPr="00FC3317">
        <w:rPr>
          <w:spacing w:val="-3"/>
          <w:sz w:val="24"/>
          <w:szCs w:val="24"/>
        </w:rPr>
        <w:t xml:space="preserve"> </w:t>
      </w:r>
      <w:r w:rsidRPr="00FC3317">
        <w:rPr>
          <w:sz w:val="24"/>
          <w:szCs w:val="24"/>
        </w:rPr>
        <w:t>о</w:t>
      </w:r>
      <w:r w:rsidRPr="00FC3317">
        <w:rPr>
          <w:spacing w:val="-2"/>
          <w:sz w:val="24"/>
          <w:szCs w:val="24"/>
        </w:rPr>
        <w:t xml:space="preserve"> </w:t>
      </w:r>
      <w:r w:rsidRPr="00FC3317">
        <w:rPr>
          <w:sz w:val="24"/>
          <w:szCs w:val="24"/>
        </w:rPr>
        <w:t>Платоне</w:t>
      </w:r>
      <w:r w:rsidRPr="00FC3317">
        <w:rPr>
          <w:spacing w:val="-3"/>
          <w:sz w:val="24"/>
          <w:szCs w:val="24"/>
        </w:rPr>
        <w:t xml:space="preserve"> </w:t>
      </w:r>
      <w:r w:rsidRPr="00FC3317">
        <w:rPr>
          <w:sz w:val="24"/>
          <w:szCs w:val="24"/>
        </w:rPr>
        <w:t>как</w:t>
      </w:r>
      <w:r w:rsidRPr="00FC3317">
        <w:rPr>
          <w:spacing w:val="-2"/>
          <w:sz w:val="24"/>
          <w:szCs w:val="24"/>
        </w:rPr>
        <w:t xml:space="preserve"> </w:t>
      </w:r>
      <w:r w:rsidRPr="00FC3317">
        <w:rPr>
          <w:sz w:val="24"/>
          <w:szCs w:val="24"/>
        </w:rPr>
        <w:t>основателе</w:t>
      </w:r>
      <w:r w:rsidRPr="00FC3317">
        <w:rPr>
          <w:spacing w:val="-3"/>
          <w:sz w:val="24"/>
          <w:szCs w:val="24"/>
        </w:rPr>
        <w:t xml:space="preserve"> </w:t>
      </w:r>
      <w:r w:rsidRPr="00FC3317">
        <w:rPr>
          <w:sz w:val="24"/>
          <w:szCs w:val="24"/>
        </w:rPr>
        <w:t>философской</w:t>
      </w:r>
      <w:r w:rsidRPr="00FC3317">
        <w:rPr>
          <w:spacing w:val="-1"/>
          <w:sz w:val="24"/>
          <w:szCs w:val="24"/>
        </w:rPr>
        <w:t xml:space="preserve"> </w:t>
      </w:r>
      <w:r w:rsidRPr="00FC3317">
        <w:rPr>
          <w:spacing w:val="-2"/>
          <w:sz w:val="24"/>
          <w:szCs w:val="24"/>
        </w:rPr>
        <w:t>школы?</w:t>
      </w:r>
    </w:p>
    <w:p w14:paraId="2B7CF187" w14:textId="77777777" w:rsidR="00FC3317" w:rsidRPr="00FC3317" w:rsidRDefault="00FC3317" w:rsidP="009817E5">
      <w:pPr>
        <w:pStyle w:val="a5"/>
        <w:numPr>
          <w:ilvl w:val="0"/>
          <w:numId w:val="164"/>
        </w:numPr>
        <w:spacing w:line="281" w:lineRule="exact"/>
        <w:ind w:left="142" w:right="144" w:firstLine="709"/>
        <w:rPr>
          <w:sz w:val="24"/>
          <w:szCs w:val="24"/>
        </w:rPr>
      </w:pPr>
      <w:r w:rsidRPr="00FC3317">
        <w:rPr>
          <w:sz w:val="24"/>
          <w:szCs w:val="24"/>
        </w:rPr>
        <w:t>Назовите</w:t>
      </w:r>
      <w:r w:rsidRPr="00FC3317">
        <w:rPr>
          <w:spacing w:val="-4"/>
          <w:sz w:val="24"/>
          <w:szCs w:val="24"/>
        </w:rPr>
        <w:t xml:space="preserve"> </w:t>
      </w:r>
      <w:r w:rsidRPr="00FC3317">
        <w:rPr>
          <w:sz w:val="24"/>
          <w:szCs w:val="24"/>
        </w:rPr>
        <w:t>основные</w:t>
      </w:r>
      <w:r w:rsidRPr="00FC3317">
        <w:rPr>
          <w:spacing w:val="-5"/>
          <w:sz w:val="24"/>
          <w:szCs w:val="24"/>
        </w:rPr>
        <w:t xml:space="preserve"> </w:t>
      </w:r>
      <w:r w:rsidRPr="00FC3317">
        <w:rPr>
          <w:sz w:val="24"/>
          <w:szCs w:val="24"/>
        </w:rPr>
        <w:t>идеи</w:t>
      </w:r>
      <w:r w:rsidRPr="00FC3317">
        <w:rPr>
          <w:spacing w:val="-2"/>
          <w:sz w:val="24"/>
          <w:szCs w:val="24"/>
        </w:rPr>
        <w:t xml:space="preserve"> Аристотеля.</w:t>
      </w:r>
    </w:p>
    <w:p w14:paraId="734A89AD" w14:textId="77777777" w:rsidR="00FC3317" w:rsidRPr="00FC3317" w:rsidRDefault="00FC3317" w:rsidP="009817E5">
      <w:pPr>
        <w:pStyle w:val="a5"/>
        <w:numPr>
          <w:ilvl w:val="0"/>
          <w:numId w:val="164"/>
        </w:numPr>
        <w:spacing w:line="281" w:lineRule="exact"/>
        <w:ind w:left="142" w:right="144" w:firstLine="709"/>
        <w:rPr>
          <w:b/>
          <w:sz w:val="24"/>
          <w:szCs w:val="24"/>
        </w:rPr>
      </w:pPr>
      <w:r w:rsidRPr="00FC3317">
        <w:rPr>
          <w:sz w:val="24"/>
          <w:szCs w:val="24"/>
        </w:rPr>
        <w:t>Назовите</w:t>
      </w:r>
      <w:r w:rsidRPr="00FC3317">
        <w:rPr>
          <w:spacing w:val="-5"/>
          <w:sz w:val="24"/>
          <w:szCs w:val="24"/>
        </w:rPr>
        <w:t xml:space="preserve"> </w:t>
      </w:r>
      <w:r w:rsidRPr="00FC3317">
        <w:rPr>
          <w:sz w:val="24"/>
          <w:szCs w:val="24"/>
        </w:rPr>
        <w:t>основные</w:t>
      </w:r>
      <w:r w:rsidRPr="00FC3317">
        <w:rPr>
          <w:spacing w:val="-6"/>
          <w:sz w:val="24"/>
          <w:szCs w:val="24"/>
        </w:rPr>
        <w:t xml:space="preserve"> </w:t>
      </w:r>
      <w:r w:rsidRPr="00FC3317">
        <w:rPr>
          <w:sz w:val="24"/>
          <w:szCs w:val="24"/>
        </w:rPr>
        <w:t>положения</w:t>
      </w:r>
      <w:r w:rsidRPr="00FC3317">
        <w:rPr>
          <w:spacing w:val="-2"/>
          <w:sz w:val="24"/>
          <w:szCs w:val="24"/>
        </w:rPr>
        <w:t xml:space="preserve"> </w:t>
      </w:r>
      <w:r w:rsidRPr="00FC3317">
        <w:rPr>
          <w:sz w:val="24"/>
          <w:szCs w:val="24"/>
        </w:rPr>
        <w:t>учения</w:t>
      </w:r>
      <w:r w:rsidRPr="00FC3317">
        <w:rPr>
          <w:spacing w:val="-3"/>
          <w:sz w:val="24"/>
          <w:szCs w:val="24"/>
        </w:rPr>
        <w:t xml:space="preserve"> </w:t>
      </w:r>
      <w:r w:rsidRPr="00FC3317">
        <w:rPr>
          <w:spacing w:val="-2"/>
          <w:sz w:val="24"/>
          <w:szCs w:val="24"/>
        </w:rPr>
        <w:t>Эпикура</w:t>
      </w:r>
      <w:r w:rsidRPr="00FC3317">
        <w:rPr>
          <w:b/>
          <w:spacing w:val="-2"/>
          <w:sz w:val="24"/>
          <w:szCs w:val="24"/>
        </w:rPr>
        <w:t>.</w:t>
      </w:r>
    </w:p>
    <w:p w14:paraId="0D90B68D" w14:textId="77777777" w:rsidR="00FC3317" w:rsidRPr="00FC3317" w:rsidRDefault="00FC3317" w:rsidP="009817E5">
      <w:pPr>
        <w:pStyle w:val="a5"/>
        <w:numPr>
          <w:ilvl w:val="0"/>
          <w:numId w:val="164"/>
        </w:numPr>
        <w:spacing w:line="281" w:lineRule="exact"/>
        <w:ind w:left="142" w:right="144" w:firstLine="709"/>
        <w:rPr>
          <w:sz w:val="24"/>
          <w:szCs w:val="24"/>
        </w:rPr>
      </w:pPr>
      <w:r w:rsidRPr="00FC3317">
        <w:rPr>
          <w:sz w:val="24"/>
          <w:szCs w:val="24"/>
        </w:rPr>
        <w:t>Назовите</w:t>
      </w:r>
      <w:r w:rsidRPr="00FC3317">
        <w:rPr>
          <w:spacing w:val="-7"/>
          <w:sz w:val="24"/>
          <w:szCs w:val="24"/>
        </w:rPr>
        <w:t xml:space="preserve"> </w:t>
      </w:r>
      <w:r w:rsidRPr="00FC3317">
        <w:rPr>
          <w:sz w:val="24"/>
          <w:szCs w:val="24"/>
        </w:rPr>
        <w:t>основные</w:t>
      </w:r>
      <w:r w:rsidRPr="00FC3317">
        <w:rPr>
          <w:spacing w:val="-7"/>
          <w:sz w:val="24"/>
          <w:szCs w:val="24"/>
        </w:rPr>
        <w:t xml:space="preserve"> </w:t>
      </w:r>
      <w:r w:rsidRPr="00FC3317">
        <w:rPr>
          <w:sz w:val="24"/>
          <w:szCs w:val="24"/>
        </w:rPr>
        <w:t>черты</w:t>
      </w:r>
      <w:r w:rsidRPr="00FC3317">
        <w:rPr>
          <w:spacing w:val="-5"/>
          <w:sz w:val="24"/>
          <w:szCs w:val="24"/>
        </w:rPr>
        <w:t xml:space="preserve"> </w:t>
      </w:r>
      <w:r w:rsidRPr="00FC3317">
        <w:rPr>
          <w:sz w:val="24"/>
          <w:szCs w:val="24"/>
        </w:rPr>
        <w:t>средневековой</w:t>
      </w:r>
      <w:r w:rsidRPr="00FC3317">
        <w:rPr>
          <w:spacing w:val="-5"/>
          <w:sz w:val="24"/>
          <w:szCs w:val="24"/>
        </w:rPr>
        <w:t xml:space="preserve"> </w:t>
      </w:r>
      <w:r w:rsidRPr="00FC3317">
        <w:rPr>
          <w:sz w:val="24"/>
          <w:szCs w:val="24"/>
        </w:rPr>
        <w:t>теологической</w:t>
      </w:r>
      <w:r w:rsidRPr="00FC3317">
        <w:rPr>
          <w:spacing w:val="-5"/>
          <w:sz w:val="24"/>
          <w:szCs w:val="24"/>
        </w:rPr>
        <w:t xml:space="preserve"> </w:t>
      </w:r>
      <w:r w:rsidRPr="00FC3317">
        <w:rPr>
          <w:spacing w:val="-2"/>
          <w:sz w:val="24"/>
          <w:szCs w:val="24"/>
        </w:rPr>
        <w:t>философии.</w:t>
      </w:r>
    </w:p>
    <w:p w14:paraId="03B7E6B7" w14:textId="77777777" w:rsidR="00FC3317" w:rsidRPr="00FC3317" w:rsidRDefault="00FC3317" w:rsidP="009817E5">
      <w:pPr>
        <w:pStyle w:val="a5"/>
        <w:numPr>
          <w:ilvl w:val="0"/>
          <w:numId w:val="164"/>
        </w:numPr>
        <w:spacing w:line="280" w:lineRule="exact"/>
        <w:ind w:left="142" w:right="144" w:firstLine="709"/>
        <w:rPr>
          <w:sz w:val="24"/>
          <w:szCs w:val="24"/>
        </w:rPr>
      </w:pPr>
      <w:r w:rsidRPr="00FC3317">
        <w:rPr>
          <w:sz w:val="24"/>
          <w:szCs w:val="24"/>
        </w:rPr>
        <w:t>Какие</w:t>
      </w:r>
      <w:r w:rsidRPr="00FC3317">
        <w:rPr>
          <w:spacing w:val="-6"/>
          <w:sz w:val="24"/>
          <w:szCs w:val="24"/>
        </w:rPr>
        <w:t xml:space="preserve"> </w:t>
      </w:r>
      <w:r w:rsidRPr="00FC3317">
        <w:rPr>
          <w:sz w:val="24"/>
          <w:szCs w:val="24"/>
        </w:rPr>
        <w:t>направления</w:t>
      </w:r>
      <w:r w:rsidRPr="00FC3317">
        <w:rPr>
          <w:spacing w:val="-4"/>
          <w:sz w:val="24"/>
          <w:szCs w:val="24"/>
        </w:rPr>
        <w:t xml:space="preserve"> </w:t>
      </w:r>
      <w:r w:rsidRPr="00FC3317">
        <w:rPr>
          <w:sz w:val="24"/>
          <w:szCs w:val="24"/>
        </w:rPr>
        <w:t>средневековой</w:t>
      </w:r>
      <w:r w:rsidRPr="00FC3317">
        <w:rPr>
          <w:spacing w:val="-1"/>
          <w:sz w:val="24"/>
          <w:szCs w:val="24"/>
        </w:rPr>
        <w:t xml:space="preserve"> </w:t>
      </w:r>
      <w:r w:rsidRPr="00FC3317">
        <w:rPr>
          <w:sz w:val="24"/>
          <w:szCs w:val="24"/>
        </w:rPr>
        <w:t>теологической</w:t>
      </w:r>
      <w:r w:rsidRPr="00FC3317">
        <w:rPr>
          <w:spacing w:val="-4"/>
          <w:sz w:val="24"/>
          <w:szCs w:val="24"/>
        </w:rPr>
        <w:t xml:space="preserve"> </w:t>
      </w:r>
      <w:r w:rsidRPr="00FC3317">
        <w:rPr>
          <w:sz w:val="24"/>
          <w:szCs w:val="24"/>
        </w:rPr>
        <w:t>философии</w:t>
      </w:r>
      <w:r w:rsidRPr="00FC3317">
        <w:rPr>
          <w:spacing w:val="-5"/>
          <w:sz w:val="24"/>
          <w:szCs w:val="24"/>
        </w:rPr>
        <w:t xml:space="preserve"> </w:t>
      </w:r>
      <w:r w:rsidRPr="00FC3317">
        <w:rPr>
          <w:sz w:val="24"/>
          <w:szCs w:val="24"/>
        </w:rPr>
        <w:t>вы</w:t>
      </w:r>
      <w:r w:rsidRPr="00FC3317">
        <w:rPr>
          <w:spacing w:val="-7"/>
          <w:sz w:val="24"/>
          <w:szCs w:val="24"/>
        </w:rPr>
        <w:t xml:space="preserve"> </w:t>
      </w:r>
      <w:r w:rsidRPr="00FC3317">
        <w:rPr>
          <w:spacing w:val="-2"/>
          <w:sz w:val="24"/>
          <w:szCs w:val="24"/>
        </w:rPr>
        <w:t>знаете?</w:t>
      </w:r>
    </w:p>
    <w:p w14:paraId="411AA364" w14:textId="77777777" w:rsidR="00FC3317" w:rsidRPr="00FC3317" w:rsidRDefault="00FC3317" w:rsidP="009817E5">
      <w:pPr>
        <w:pStyle w:val="a5"/>
        <w:numPr>
          <w:ilvl w:val="0"/>
          <w:numId w:val="164"/>
        </w:numPr>
        <w:spacing w:line="280" w:lineRule="exact"/>
        <w:ind w:left="142" w:right="144" w:firstLine="709"/>
        <w:rPr>
          <w:sz w:val="24"/>
          <w:szCs w:val="24"/>
        </w:rPr>
      </w:pPr>
      <w:r w:rsidRPr="00FC3317">
        <w:rPr>
          <w:sz w:val="24"/>
          <w:szCs w:val="24"/>
        </w:rPr>
        <w:t>Каково</w:t>
      </w:r>
      <w:r w:rsidRPr="00FC3317">
        <w:rPr>
          <w:spacing w:val="-7"/>
          <w:sz w:val="24"/>
          <w:szCs w:val="24"/>
        </w:rPr>
        <w:t xml:space="preserve"> </w:t>
      </w:r>
      <w:r w:rsidRPr="00FC3317">
        <w:rPr>
          <w:sz w:val="24"/>
          <w:szCs w:val="24"/>
        </w:rPr>
        <w:t>значение</w:t>
      </w:r>
      <w:r w:rsidRPr="00FC3317">
        <w:rPr>
          <w:spacing w:val="-6"/>
          <w:sz w:val="24"/>
          <w:szCs w:val="24"/>
        </w:rPr>
        <w:t xml:space="preserve"> </w:t>
      </w:r>
      <w:r w:rsidRPr="00FC3317">
        <w:rPr>
          <w:sz w:val="24"/>
          <w:szCs w:val="24"/>
        </w:rPr>
        <w:t>средневековой</w:t>
      </w:r>
      <w:r w:rsidRPr="00FC3317">
        <w:rPr>
          <w:spacing w:val="-5"/>
          <w:sz w:val="24"/>
          <w:szCs w:val="24"/>
        </w:rPr>
        <w:t xml:space="preserve"> </w:t>
      </w:r>
      <w:r w:rsidRPr="00FC3317">
        <w:rPr>
          <w:sz w:val="24"/>
          <w:szCs w:val="24"/>
        </w:rPr>
        <w:t>теологической</w:t>
      </w:r>
      <w:r w:rsidRPr="00FC3317">
        <w:rPr>
          <w:spacing w:val="-4"/>
          <w:sz w:val="24"/>
          <w:szCs w:val="24"/>
        </w:rPr>
        <w:t xml:space="preserve"> </w:t>
      </w:r>
      <w:r w:rsidRPr="00FC3317">
        <w:rPr>
          <w:spacing w:val="-2"/>
          <w:sz w:val="24"/>
          <w:szCs w:val="24"/>
        </w:rPr>
        <w:t>философии?</w:t>
      </w:r>
    </w:p>
    <w:p w14:paraId="35FB13E9" w14:textId="77777777" w:rsidR="00FC3317" w:rsidRPr="00FC3317" w:rsidRDefault="00FC3317" w:rsidP="009817E5">
      <w:pPr>
        <w:pStyle w:val="a5"/>
        <w:numPr>
          <w:ilvl w:val="0"/>
          <w:numId w:val="164"/>
        </w:numPr>
        <w:spacing w:line="281" w:lineRule="exact"/>
        <w:ind w:left="142" w:right="144" w:firstLine="709"/>
        <w:rPr>
          <w:sz w:val="24"/>
          <w:szCs w:val="24"/>
        </w:rPr>
      </w:pPr>
      <w:r w:rsidRPr="00FC3317">
        <w:rPr>
          <w:sz w:val="24"/>
          <w:szCs w:val="24"/>
        </w:rPr>
        <w:t>В</w:t>
      </w:r>
      <w:r w:rsidRPr="00FC3317">
        <w:rPr>
          <w:spacing w:val="-5"/>
          <w:sz w:val="24"/>
          <w:szCs w:val="24"/>
        </w:rPr>
        <w:t xml:space="preserve"> </w:t>
      </w:r>
      <w:proofErr w:type="spellStart"/>
      <w:r w:rsidRPr="00FC3317">
        <w:rPr>
          <w:sz w:val="24"/>
          <w:szCs w:val="24"/>
        </w:rPr>
        <w:t>чѐм</w:t>
      </w:r>
      <w:proofErr w:type="spellEnd"/>
      <w:r w:rsidRPr="00FC3317">
        <w:rPr>
          <w:spacing w:val="-3"/>
          <w:sz w:val="24"/>
          <w:szCs w:val="24"/>
        </w:rPr>
        <w:t xml:space="preserve"> </w:t>
      </w:r>
      <w:r w:rsidRPr="00FC3317">
        <w:rPr>
          <w:sz w:val="24"/>
          <w:szCs w:val="24"/>
        </w:rPr>
        <w:t>суть</w:t>
      </w:r>
      <w:r w:rsidRPr="00FC3317">
        <w:rPr>
          <w:spacing w:val="-2"/>
          <w:sz w:val="24"/>
          <w:szCs w:val="24"/>
        </w:rPr>
        <w:t xml:space="preserve"> </w:t>
      </w:r>
      <w:r w:rsidRPr="00FC3317">
        <w:rPr>
          <w:sz w:val="24"/>
          <w:szCs w:val="24"/>
        </w:rPr>
        <w:t>основных</w:t>
      </w:r>
      <w:r w:rsidRPr="00FC3317">
        <w:rPr>
          <w:spacing w:val="-2"/>
          <w:sz w:val="24"/>
          <w:szCs w:val="24"/>
        </w:rPr>
        <w:t xml:space="preserve"> </w:t>
      </w:r>
      <w:r w:rsidRPr="00FC3317">
        <w:rPr>
          <w:sz w:val="24"/>
          <w:szCs w:val="24"/>
        </w:rPr>
        <w:t>идей</w:t>
      </w:r>
      <w:r w:rsidRPr="00FC3317">
        <w:rPr>
          <w:spacing w:val="-2"/>
          <w:sz w:val="24"/>
          <w:szCs w:val="24"/>
        </w:rPr>
        <w:t xml:space="preserve"> </w:t>
      </w:r>
      <w:r w:rsidRPr="00FC3317">
        <w:rPr>
          <w:sz w:val="24"/>
          <w:szCs w:val="24"/>
        </w:rPr>
        <w:t>Августина</w:t>
      </w:r>
      <w:r w:rsidRPr="00FC3317">
        <w:rPr>
          <w:spacing w:val="-3"/>
          <w:sz w:val="24"/>
          <w:szCs w:val="24"/>
        </w:rPr>
        <w:t xml:space="preserve"> </w:t>
      </w:r>
      <w:r w:rsidRPr="00FC3317">
        <w:rPr>
          <w:spacing w:val="-2"/>
          <w:sz w:val="24"/>
          <w:szCs w:val="24"/>
        </w:rPr>
        <w:t>Блаженного?</w:t>
      </w:r>
    </w:p>
    <w:p w14:paraId="7C37B0A6" w14:textId="77777777" w:rsidR="00FC3317" w:rsidRPr="00FC3317" w:rsidRDefault="00FC3317" w:rsidP="009817E5">
      <w:pPr>
        <w:pStyle w:val="a5"/>
        <w:numPr>
          <w:ilvl w:val="0"/>
          <w:numId w:val="164"/>
        </w:numPr>
        <w:spacing w:line="281" w:lineRule="exact"/>
        <w:ind w:left="142" w:right="144" w:firstLine="709"/>
        <w:rPr>
          <w:sz w:val="24"/>
          <w:szCs w:val="24"/>
        </w:rPr>
      </w:pPr>
      <w:r w:rsidRPr="00FC3317">
        <w:rPr>
          <w:sz w:val="24"/>
          <w:szCs w:val="24"/>
        </w:rPr>
        <w:t>Назовите</w:t>
      </w:r>
      <w:r w:rsidRPr="00FC3317">
        <w:rPr>
          <w:spacing w:val="-4"/>
          <w:sz w:val="24"/>
          <w:szCs w:val="24"/>
        </w:rPr>
        <w:t xml:space="preserve"> </w:t>
      </w:r>
      <w:r w:rsidRPr="00FC3317">
        <w:rPr>
          <w:sz w:val="24"/>
          <w:szCs w:val="24"/>
        </w:rPr>
        <w:t>основные</w:t>
      </w:r>
      <w:r w:rsidRPr="00FC3317">
        <w:rPr>
          <w:spacing w:val="-5"/>
          <w:sz w:val="24"/>
          <w:szCs w:val="24"/>
        </w:rPr>
        <w:t xml:space="preserve"> </w:t>
      </w:r>
      <w:r w:rsidRPr="00FC3317">
        <w:rPr>
          <w:sz w:val="24"/>
          <w:szCs w:val="24"/>
        </w:rPr>
        <w:t>идеи</w:t>
      </w:r>
      <w:r w:rsidRPr="00FC3317">
        <w:rPr>
          <w:spacing w:val="-2"/>
          <w:sz w:val="24"/>
          <w:szCs w:val="24"/>
        </w:rPr>
        <w:t xml:space="preserve"> томизма?</w:t>
      </w:r>
    </w:p>
    <w:p w14:paraId="7F80DCCB" w14:textId="77777777" w:rsidR="00FC3317" w:rsidRPr="00FC3317" w:rsidRDefault="00FC3317" w:rsidP="009817E5">
      <w:pPr>
        <w:pStyle w:val="a5"/>
        <w:numPr>
          <w:ilvl w:val="0"/>
          <w:numId w:val="164"/>
        </w:numPr>
        <w:spacing w:line="281" w:lineRule="exact"/>
        <w:ind w:left="142" w:right="144" w:firstLine="709"/>
        <w:rPr>
          <w:sz w:val="24"/>
          <w:szCs w:val="24"/>
        </w:rPr>
      </w:pPr>
      <w:r w:rsidRPr="00FC3317">
        <w:rPr>
          <w:sz w:val="24"/>
          <w:szCs w:val="24"/>
        </w:rPr>
        <w:t>Назовите</w:t>
      </w:r>
      <w:r w:rsidRPr="00FC3317">
        <w:rPr>
          <w:spacing w:val="-6"/>
          <w:sz w:val="24"/>
          <w:szCs w:val="24"/>
        </w:rPr>
        <w:t xml:space="preserve"> </w:t>
      </w:r>
      <w:r w:rsidRPr="00FC3317">
        <w:rPr>
          <w:sz w:val="24"/>
          <w:szCs w:val="24"/>
        </w:rPr>
        <w:t>основные</w:t>
      </w:r>
      <w:r w:rsidRPr="00FC3317">
        <w:rPr>
          <w:spacing w:val="-5"/>
          <w:sz w:val="24"/>
          <w:szCs w:val="24"/>
        </w:rPr>
        <w:t xml:space="preserve"> </w:t>
      </w:r>
      <w:r w:rsidRPr="00FC3317">
        <w:rPr>
          <w:sz w:val="24"/>
          <w:szCs w:val="24"/>
        </w:rPr>
        <w:t>направления</w:t>
      </w:r>
      <w:r w:rsidRPr="00FC3317">
        <w:rPr>
          <w:spacing w:val="-3"/>
          <w:sz w:val="24"/>
          <w:szCs w:val="24"/>
        </w:rPr>
        <w:t xml:space="preserve"> </w:t>
      </w:r>
      <w:r w:rsidRPr="00FC3317">
        <w:rPr>
          <w:sz w:val="24"/>
          <w:szCs w:val="24"/>
        </w:rPr>
        <w:t>философии</w:t>
      </w:r>
      <w:r w:rsidRPr="00FC3317">
        <w:rPr>
          <w:spacing w:val="-3"/>
          <w:sz w:val="24"/>
          <w:szCs w:val="24"/>
        </w:rPr>
        <w:t xml:space="preserve"> </w:t>
      </w:r>
      <w:r w:rsidRPr="00FC3317">
        <w:rPr>
          <w:sz w:val="24"/>
          <w:szCs w:val="24"/>
        </w:rPr>
        <w:t>эпохи</w:t>
      </w:r>
      <w:r w:rsidRPr="00FC3317">
        <w:rPr>
          <w:spacing w:val="-3"/>
          <w:sz w:val="24"/>
          <w:szCs w:val="24"/>
        </w:rPr>
        <w:t xml:space="preserve"> </w:t>
      </w:r>
      <w:r w:rsidRPr="00FC3317">
        <w:rPr>
          <w:spacing w:val="-2"/>
          <w:sz w:val="24"/>
          <w:szCs w:val="24"/>
        </w:rPr>
        <w:t>Возрождения.</w:t>
      </w:r>
    </w:p>
    <w:p w14:paraId="0DA347C4" w14:textId="77777777" w:rsidR="00FC3317" w:rsidRPr="00FC3317" w:rsidRDefault="00FC3317" w:rsidP="009817E5">
      <w:pPr>
        <w:pStyle w:val="a5"/>
        <w:numPr>
          <w:ilvl w:val="0"/>
          <w:numId w:val="164"/>
        </w:numPr>
        <w:spacing w:line="281" w:lineRule="exact"/>
        <w:ind w:left="142" w:right="144" w:firstLine="709"/>
        <w:rPr>
          <w:sz w:val="24"/>
          <w:szCs w:val="24"/>
        </w:rPr>
      </w:pPr>
      <w:r w:rsidRPr="00FC3317">
        <w:rPr>
          <w:sz w:val="24"/>
          <w:szCs w:val="24"/>
        </w:rPr>
        <w:t>Какие</w:t>
      </w:r>
      <w:r w:rsidRPr="00FC3317">
        <w:rPr>
          <w:spacing w:val="-6"/>
          <w:sz w:val="24"/>
          <w:szCs w:val="24"/>
        </w:rPr>
        <w:t xml:space="preserve"> </w:t>
      </w:r>
      <w:r w:rsidRPr="00FC3317">
        <w:rPr>
          <w:sz w:val="24"/>
          <w:szCs w:val="24"/>
        </w:rPr>
        <w:t>характерные</w:t>
      </w:r>
      <w:r w:rsidRPr="00FC3317">
        <w:rPr>
          <w:spacing w:val="-4"/>
          <w:sz w:val="24"/>
          <w:szCs w:val="24"/>
        </w:rPr>
        <w:t xml:space="preserve"> </w:t>
      </w:r>
      <w:r w:rsidRPr="00FC3317">
        <w:rPr>
          <w:sz w:val="24"/>
          <w:szCs w:val="24"/>
        </w:rPr>
        <w:t>черты</w:t>
      </w:r>
      <w:r w:rsidRPr="00FC3317">
        <w:rPr>
          <w:spacing w:val="-2"/>
          <w:sz w:val="24"/>
          <w:szCs w:val="24"/>
        </w:rPr>
        <w:t xml:space="preserve"> </w:t>
      </w:r>
      <w:r w:rsidRPr="00FC3317">
        <w:rPr>
          <w:sz w:val="24"/>
          <w:szCs w:val="24"/>
        </w:rPr>
        <w:t>философии</w:t>
      </w:r>
      <w:r w:rsidRPr="00FC3317">
        <w:rPr>
          <w:spacing w:val="-2"/>
          <w:sz w:val="24"/>
          <w:szCs w:val="24"/>
        </w:rPr>
        <w:t xml:space="preserve"> </w:t>
      </w:r>
      <w:r w:rsidRPr="00FC3317">
        <w:rPr>
          <w:sz w:val="24"/>
          <w:szCs w:val="24"/>
        </w:rPr>
        <w:t>эпохи</w:t>
      </w:r>
      <w:r w:rsidRPr="00FC3317">
        <w:rPr>
          <w:spacing w:val="-2"/>
          <w:sz w:val="24"/>
          <w:szCs w:val="24"/>
        </w:rPr>
        <w:t xml:space="preserve"> </w:t>
      </w:r>
      <w:r w:rsidRPr="00FC3317">
        <w:rPr>
          <w:sz w:val="24"/>
          <w:szCs w:val="24"/>
        </w:rPr>
        <w:t>Возрождения</w:t>
      </w:r>
      <w:r w:rsidRPr="00FC3317">
        <w:rPr>
          <w:spacing w:val="-2"/>
          <w:sz w:val="24"/>
          <w:szCs w:val="24"/>
        </w:rPr>
        <w:t xml:space="preserve"> </w:t>
      </w:r>
      <w:r w:rsidRPr="00FC3317">
        <w:rPr>
          <w:sz w:val="24"/>
          <w:szCs w:val="24"/>
        </w:rPr>
        <w:t>вы</w:t>
      </w:r>
      <w:r w:rsidRPr="00FC3317">
        <w:rPr>
          <w:spacing w:val="-3"/>
          <w:sz w:val="24"/>
          <w:szCs w:val="24"/>
        </w:rPr>
        <w:t xml:space="preserve"> </w:t>
      </w:r>
      <w:r w:rsidRPr="00FC3317">
        <w:rPr>
          <w:sz w:val="24"/>
          <w:szCs w:val="24"/>
        </w:rPr>
        <w:t>можете</w:t>
      </w:r>
      <w:r w:rsidRPr="00FC3317">
        <w:rPr>
          <w:spacing w:val="-3"/>
          <w:sz w:val="24"/>
          <w:szCs w:val="24"/>
        </w:rPr>
        <w:t xml:space="preserve"> </w:t>
      </w:r>
      <w:r w:rsidRPr="00FC3317">
        <w:rPr>
          <w:spacing w:val="-2"/>
          <w:sz w:val="24"/>
          <w:szCs w:val="24"/>
        </w:rPr>
        <w:t>назвать?</w:t>
      </w:r>
    </w:p>
    <w:p w14:paraId="4C04F2F5" w14:textId="77777777" w:rsidR="00FC3317" w:rsidRPr="00FC3317" w:rsidRDefault="00FC3317" w:rsidP="009817E5">
      <w:pPr>
        <w:pStyle w:val="a5"/>
        <w:numPr>
          <w:ilvl w:val="0"/>
          <w:numId w:val="164"/>
        </w:numPr>
        <w:spacing w:line="281" w:lineRule="exact"/>
        <w:ind w:left="142" w:right="144" w:firstLine="709"/>
        <w:rPr>
          <w:sz w:val="24"/>
          <w:szCs w:val="24"/>
        </w:rPr>
      </w:pPr>
      <w:r w:rsidRPr="00FC3317">
        <w:rPr>
          <w:sz w:val="24"/>
          <w:szCs w:val="24"/>
        </w:rPr>
        <w:t>Каких</w:t>
      </w:r>
      <w:r w:rsidRPr="00FC3317">
        <w:rPr>
          <w:spacing w:val="-3"/>
          <w:sz w:val="24"/>
          <w:szCs w:val="24"/>
        </w:rPr>
        <w:t xml:space="preserve"> </w:t>
      </w:r>
      <w:r w:rsidRPr="00FC3317">
        <w:rPr>
          <w:sz w:val="24"/>
          <w:szCs w:val="24"/>
        </w:rPr>
        <w:t>представителей</w:t>
      </w:r>
      <w:r w:rsidRPr="00FC3317">
        <w:rPr>
          <w:spacing w:val="-6"/>
          <w:sz w:val="24"/>
          <w:szCs w:val="24"/>
        </w:rPr>
        <w:t xml:space="preserve"> </w:t>
      </w:r>
      <w:r w:rsidRPr="00FC3317">
        <w:rPr>
          <w:sz w:val="24"/>
          <w:szCs w:val="24"/>
        </w:rPr>
        <w:t>натурфилософии</w:t>
      </w:r>
      <w:r w:rsidRPr="00FC3317">
        <w:rPr>
          <w:spacing w:val="-4"/>
          <w:sz w:val="24"/>
          <w:szCs w:val="24"/>
        </w:rPr>
        <w:t xml:space="preserve"> </w:t>
      </w:r>
      <w:r w:rsidRPr="00FC3317">
        <w:rPr>
          <w:sz w:val="24"/>
          <w:szCs w:val="24"/>
        </w:rPr>
        <w:t>вы</w:t>
      </w:r>
      <w:r w:rsidRPr="00FC3317">
        <w:rPr>
          <w:spacing w:val="-4"/>
          <w:sz w:val="24"/>
          <w:szCs w:val="24"/>
        </w:rPr>
        <w:t xml:space="preserve"> </w:t>
      </w:r>
      <w:r w:rsidRPr="00FC3317">
        <w:rPr>
          <w:spacing w:val="-2"/>
          <w:sz w:val="24"/>
          <w:szCs w:val="24"/>
        </w:rPr>
        <w:t>знаете?</w:t>
      </w:r>
    </w:p>
    <w:p w14:paraId="74E98927" w14:textId="77777777" w:rsidR="00FC3317" w:rsidRPr="00FC3317" w:rsidRDefault="00FC3317" w:rsidP="009817E5">
      <w:pPr>
        <w:pStyle w:val="a5"/>
        <w:numPr>
          <w:ilvl w:val="0"/>
          <w:numId w:val="164"/>
        </w:numPr>
        <w:spacing w:line="280" w:lineRule="exact"/>
        <w:ind w:left="142" w:right="144" w:firstLine="709"/>
        <w:rPr>
          <w:sz w:val="24"/>
          <w:szCs w:val="24"/>
        </w:rPr>
      </w:pPr>
      <w:r w:rsidRPr="00FC3317">
        <w:rPr>
          <w:sz w:val="24"/>
          <w:szCs w:val="24"/>
        </w:rPr>
        <w:t>В</w:t>
      </w:r>
      <w:r w:rsidRPr="00FC3317">
        <w:rPr>
          <w:spacing w:val="-3"/>
          <w:sz w:val="24"/>
          <w:szCs w:val="24"/>
        </w:rPr>
        <w:t xml:space="preserve"> </w:t>
      </w:r>
      <w:proofErr w:type="spellStart"/>
      <w:r w:rsidRPr="00FC3317">
        <w:rPr>
          <w:sz w:val="24"/>
          <w:szCs w:val="24"/>
        </w:rPr>
        <w:t>чѐм</w:t>
      </w:r>
      <w:proofErr w:type="spellEnd"/>
      <w:r w:rsidRPr="00FC3317">
        <w:rPr>
          <w:spacing w:val="-2"/>
          <w:sz w:val="24"/>
          <w:szCs w:val="24"/>
        </w:rPr>
        <w:t xml:space="preserve"> </w:t>
      </w:r>
      <w:r w:rsidRPr="00FC3317">
        <w:rPr>
          <w:sz w:val="24"/>
          <w:szCs w:val="24"/>
        </w:rPr>
        <w:t>суть</w:t>
      </w:r>
      <w:r w:rsidRPr="00FC3317">
        <w:rPr>
          <w:spacing w:val="-1"/>
          <w:sz w:val="24"/>
          <w:szCs w:val="24"/>
        </w:rPr>
        <w:t xml:space="preserve"> </w:t>
      </w:r>
      <w:r w:rsidRPr="00FC3317">
        <w:rPr>
          <w:sz w:val="24"/>
          <w:szCs w:val="24"/>
        </w:rPr>
        <w:t xml:space="preserve">идей </w:t>
      </w:r>
      <w:r w:rsidRPr="00FC3317">
        <w:rPr>
          <w:spacing w:val="-2"/>
          <w:sz w:val="24"/>
          <w:szCs w:val="24"/>
        </w:rPr>
        <w:t>лютеранства?</w:t>
      </w:r>
    </w:p>
    <w:p w14:paraId="3E3F8971" w14:textId="77777777" w:rsidR="00FC3317" w:rsidRPr="00FC3317" w:rsidRDefault="00FC3317" w:rsidP="009817E5">
      <w:pPr>
        <w:pStyle w:val="a5"/>
        <w:numPr>
          <w:ilvl w:val="0"/>
          <w:numId w:val="164"/>
        </w:numPr>
        <w:spacing w:line="280" w:lineRule="exact"/>
        <w:ind w:left="142" w:right="144" w:firstLine="709"/>
        <w:rPr>
          <w:sz w:val="24"/>
          <w:szCs w:val="24"/>
        </w:rPr>
      </w:pPr>
      <w:r w:rsidRPr="00FC3317">
        <w:rPr>
          <w:sz w:val="24"/>
          <w:szCs w:val="24"/>
        </w:rPr>
        <w:t>Каково</w:t>
      </w:r>
      <w:r w:rsidRPr="00FC3317">
        <w:rPr>
          <w:spacing w:val="-2"/>
          <w:sz w:val="24"/>
          <w:szCs w:val="24"/>
        </w:rPr>
        <w:t xml:space="preserve"> </w:t>
      </w:r>
      <w:r w:rsidRPr="00FC3317">
        <w:rPr>
          <w:sz w:val="24"/>
          <w:szCs w:val="24"/>
        </w:rPr>
        <w:t>значение</w:t>
      </w:r>
      <w:r w:rsidRPr="00FC3317">
        <w:rPr>
          <w:spacing w:val="-3"/>
          <w:sz w:val="24"/>
          <w:szCs w:val="24"/>
        </w:rPr>
        <w:t xml:space="preserve"> </w:t>
      </w:r>
      <w:r w:rsidRPr="00FC3317">
        <w:rPr>
          <w:sz w:val="24"/>
          <w:szCs w:val="24"/>
        </w:rPr>
        <w:t>идей</w:t>
      </w:r>
      <w:r w:rsidRPr="00FC3317">
        <w:rPr>
          <w:spacing w:val="-3"/>
          <w:sz w:val="24"/>
          <w:szCs w:val="24"/>
        </w:rPr>
        <w:t xml:space="preserve"> </w:t>
      </w:r>
      <w:r w:rsidRPr="00FC3317">
        <w:rPr>
          <w:spacing w:val="-2"/>
          <w:sz w:val="24"/>
          <w:szCs w:val="24"/>
        </w:rPr>
        <w:t>Кальвина?</w:t>
      </w:r>
    </w:p>
    <w:p w14:paraId="268879A9" w14:textId="77777777" w:rsidR="00FC3317" w:rsidRPr="00FC3317" w:rsidRDefault="00FC3317" w:rsidP="009817E5">
      <w:pPr>
        <w:pStyle w:val="a5"/>
        <w:numPr>
          <w:ilvl w:val="0"/>
          <w:numId w:val="164"/>
        </w:numPr>
        <w:spacing w:line="281" w:lineRule="exact"/>
        <w:ind w:left="142" w:right="144" w:firstLine="709"/>
        <w:rPr>
          <w:sz w:val="24"/>
          <w:szCs w:val="24"/>
        </w:rPr>
      </w:pPr>
      <w:r w:rsidRPr="00FC3317">
        <w:rPr>
          <w:sz w:val="24"/>
          <w:szCs w:val="24"/>
        </w:rPr>
        <w:t>Назовите</w:t>
      </w:r>
      <w:r w:rsidRPr="00FC3317">
        <w:rPr>
          <w:spacing w:val="-7"/>
          <w:sz w:val="24"/>
          <w:szCs w:val="24"/>
        </w:rPr>
        <w:t xml:space="preserve"> </w:t>
      </w:r>
      <w:r w:rsidRPr="00FC3317">
        <w:rPr>
          <w:sz w:val="24"/>
          <w:szCs w:val="24"/>
        </w:rPr>
        <w:t>основные</w:t>
      </w:r>
      <w:r w:rsidRPr="00FC3317">
        <w:rPr>
          <w:spacing w:val="-6"/>
          <w:sz w:val="24"/>
          <w:szCs w:val="24"/>
        </w:rPr>
        <w:t xml:space="preserve"> </w:t>
      </w:r>
      <w:r w:rsidRPr="00FC3317">
        <w:rPr>
          <w:sz w:val="24"/>
          <w:szCs w:val="24"/>
        </w:rPr>
        <w:t>идеи</w:t>
      </w:r>
      <w:r w:rsidRPr="00FC3317">
        <w:rPr>
          <w:spacing w:val="-4"/>
          <w:sz w:val="24"/>
          <w:szCs w:val="24"/>
        </w:rPr>
        <w:t xml:space="preserve"> </w:t>
      </w:r>
      <w:r w:rsidRPr="00FC3317">
        <w:rPr>
          <w:sz w:val="24"/>
          <w:szCs w:val="24"/>
        </w:rPr>
        <w:t>философии</w:t>
      </w:r>
      <w:r w:rsidRPr="00FC3317">
        <w:rPr>
          <w:spacing w:val="-4"/>
          <w:sz w:val="24"/>
          <w:szCs w:val="24"/>
        </w:rPr>
        <w:t xml:space="preserve"> </w:t>
      </w:r>
      <w:r w:rsidRPr="00FC3317">
        <w:rPr>
          <w:sz w:val="24"/>
          <w:szCs w:val="24"/>
        </w:rPr>
        <w:t>французского</w:t>
      </w:r>
      <w:r w:rsidRPr="00FC3317">
        <w:rPr>
          <w:spacing w:val="-4"/>
          <w:sz w:val="24"/>
          <w:szCs w:val="24"/>
        </w:rPr>
        <w:t xml:space="preserve"> </w:t>
      </w:r>
      <w:r w:rsidRPr="00FC3317">
        <w:rPr>
          <w:spacing w:val="-2"/>
          <w:sz w:val="24"/>
          <w:szCs w:val="24"/>
        </w:rPr>
        <w:t>Просвещения.</w:t>
      </w:r>
    </w:p>
    <w:p w14:paraId="5CB0186B" w14:textId="77777777" w:rsidR="00FC3317" w:rsidRPr="00FC3317" w:rsidRDefault="00FC3317" w:rsidP="009817E5">
      <w:pPr>
        <w:pStyle w:val="a5"/>
        <w:numPr>
          <w:ilvl w:val="0"/>
          <w:numId w:val="164"/>
        </w:numPr>
        <w:spacing w:line="281" w:lineRule="exact"/>
        <w:ind w:left="142" w:right="144" w:firstLine="709"/>
        <w:rPr>
          <w:sz w:val="24"/>
          <w:szCs w:val="24"/>
        </w:rPr>
      </w:pPr>
      <w:r w:rsidRPr="00FC3317">
        <w:rPr>
          <w:sz w:val="24"/>
          <w:szCs w:val="24"/>
        </w:rPr>
        <w:t>Назовите</w:t>
      </w:r>
      <w:r w:rsidRPr="00FC3317">
        <w:rPr>
          <w:spacing w:val="-7"/>
          <w:sz w:val="24"/>
          <w:szCs w:val="24"/>
        </w:rPr>
        <w:t xml:space="preserve"> </w:t>
      </w:r>
      <w:r w:rsidRPr="00FC3317">
        <w:rPr>
          <w:sz w:val="24"/>
          <w:szCs w:val="24"/>
        </w:rPr>
        <w:t>основные</w:t>
      </w:r>
      <w:r w:rsidRPr="00FC3317">
        <w:rPr>
          <w:spacing w:val="-5"/>
          <w:sz w:val="24"/>
          <w:szCs w:val="24"/>
        </w:rPr>
        <w:t xml:space="preserve"> </w:t>
      </w:r>
      <w:r w:rsidRPr="00FC3317">
        <w:rPr>
          <w:sz w:val="24"/>
          <w:szCs w:val="24"/>
        </w:rPr>
        <w:t>идеи</w:t>
      </w:r>
      <w:r w:rsidRPr="00FC3317">
        <w:rPr>
          <w:spacing w:val="-3"/>
          <w:sz w:val="24"/>
          <w:szCs w:val="24"/>
        </w:rPr>
        <w:t xml:space="preserve"> </w:t>
      </w:r>
      <w:r w:rsidRPr="00FC3317">
        <w:rPr>
          <w:sz w:val="24"/>
          <w:szCs w:val="24"/>
        </w:rPr>
        <w:t>немецкой</w:t>
      </w:r>
      <w:r w:rsidRPr="00FC3317">
        <w:rPr>
          <w:spacing w:val="-5"/>
          <w:sz w:val="24"/>
          <w:szCs w:val="24"/>
        </w:rPr>
        <w:t xml:space="preserve"> </w:t>
      </w:r>
      <w:r w:rsidRPr="00FC3317">
        <w:rPr>
          <w:sz w:val="24"/>
          <w:szCs w:val="24"/>
        </w:rPr>
        <w:t>классической</w:t>
      </w:r>
      <w:r w:rsidRPr="00FC3317">
        <w:rPr>
          <w:spacing w:val="-3"/>
          <w:sz w:val="24"/>
          <w:szCs w:val="24"/>
        </w:rPr>
        <w:t xml:space="preserve"> </w:t>
      </w:r>
      <w:r w:rsidRPr="00FC3317">
        <w:rPr>
          <w:spacing w:val="-2"/>
          <w:sz w:val="24"/>
          <w:szCs w:val="24"/>
        </w:rPr>
        <w:t>философии.</w:t>
      </w:r>
    </w:p>
    <w:p w14:paraId="6AA59A68" w14:textId="77777777" w:rsidR="00FC3317" w:rsidRPr="00FC3317" w:rsidRDefault="00FC3317" w:rsidP="009817E5">
      <w:pPr>
        <w:pStyle w:val="a5"/>
        <w:numPr>
          <w:ilvl w:val="0"/>
          <w:numId w:val="164"/>
        </w:numPr>
        <w:spacing w:line="281" w:lineRule="exact"/>
        <w:ind w:left="142" w:right="144" w:firstLine="709"/>
        <w:rPr>
          <w:sz w:val="24"/>
          <w:szCs w:val="24"/>
        </w:rPr>
      </w:pPr>
      <w:r w:rsidRPr="00FC3317">
        <w:rPr>
          <w:sz w:val="24"/>
          <w:szCs w:val="24"/>
        </w:rPr>
        <w:t>Кто</w:t>
      </w:r>
      <w:r w:rsidRPr="00FC3317">
        <w:rPr>
          <w:spacing w:val="-7"/>
          <w:sz w:val="24"/>
          <w:szCs w:val="24"/>
        </w:rPr>
        <w:t xml:space="preserve"> </w:t>
      </w:r>
      <w:r w:rsidRPr="00FC3317">
        <w:rPr>
          <w:sz w:val="24"/>
          <w:szCs w:val="24"/>
        </w:rPr>
        <w:t>является</w:t>
      </w:r>
      <w:r w:rsidRPr="00FC3317">
        <w:rPr>
          <w:spacing w:val="-5"/>
          <w:sz w:val="24"/>
          <w:szCs w:val="24"/>
        </w:rPr>
        <w:t xml:space="preserve"> </w:t>
      </w:r>
      <w:r w:rsidRPr="00FC3317">
        <w:rPr>
          <w:sz w:val="24"/>
          <w:szCs w:val="24"/>
        </w:rPr>
        <w:t>основоположником</w:t>
      </w:r>
      <w:r w:rsidRPr="00FC3317">
        <w:rPr>
          <w:spacing w:val="-8"/>
          <w:sz w:val="24"/>
          <w:szCs w:val="24"/>
        </w:rPr>
        <w:t xml:space="preserve"> </w:t>
      </w:r>
      <w:r w:rsidRPr="00FC3317">
        <w:rPr>
          <w:sz w:val="24"/>
          <w:szCs w:val="24"/>
        </w:rPr>
        <w:t>немецкой</w:t>
      </w:r>
      <w:r w:rsidRPr="00FC3317">
        <w:rPr>
          <w:spacing w:val="-5"/>
          <w:sz w:val="24"/>
          <w:szCs w:val="24"/>
        </w:rPr>
        <w:t xml:space="preserve"> </w:t>
      </w:r>
      <w:r w:rsidRPr="00FC3317">
        <w:rPr>
          <w:sz w:val="24"/>
          <w:szCs w:val="24"/>
        </w:rPr>
        <w:t>классической</w:t>
      </w:r>
      <w:r w:rsidRPr="00FC3317">
        <w:rPr>
          <w:spacing w:val="-4"/>
          <w:sz w:val="24"/>
          <w:szCs w:val="24"/>
        </w:rPr>
        <w:t xml:space="preserve"> </w:t>
      </w:r>
      <w:r w:rsidRPr="00FC3317">
        <w:rPr>
          <w:spacing w:val="-2"/>
          <w:sz w:val="24"/>
          <w:szCs w:val="24"/>
        </w:rPr>
        <w:t>философии?</w:t>
      </w:r>
    </w:p>
    <w:p w14:paraId="6E218A4E" w14:textId="77777777" w:rsidR="00FC3317" w:rsidRPr="00FC3317" w:rsidRDefault="00FC3317" w:rsidP="009817E5">
      <w:pPr>
        <w:pStyle w:val="a5"/>
        <w:numPr>
          <w:ilvl w:val="0"/>
          <w:numId w:val="164"/>
        </w:numPr>
        <w:spacing w:line="281" w:lineRule="exact"/>
        <w:ind w:left="142" w:right="144" w:firstLine="709"/>
        <w:rPr>
          <w:sz w:val="24"/>
          <w:szCs w:val="24"/>
        </w:rPr>
      </w:pPr>
      <w:r w:rsidRPr="00FC3317">
        <w:rPr>
          <w:sz w:val="24"/>
          <w:szCs w:val="24"/>
        </w:rPr>
        <w:t>В</w:t>
      </w:r>
      <w:r w:rsidRPr="00FC3317">
        <w:rPr>
          <w:spacing w:val="-3"/>
          <w:sz w:val="24"/>
          <w:szCs w:val="24"/>
        </w:rPr>
        <w:t xml:space="preserve"> </w:t>
      </w:r>
      <w:proofErr w:type="spellStart"/>
      <w:r w:rsidRPr="00FC3317">
        <w:rPr>
          <w:sz w:val="24"/>
          <w:szCs w:val="24"/>
        </w:rPr>
        <w:t>чѐм</w:t>
      </w:r>
      <w:proofErr w:type="spellEnd"/>
      <w:r w:rsidRPr="00FC3317">
        <w:rPr>
          <w:spacing w:val="-2"/>
          <w:sz w:val="24"/>
          <w:szCs w:val="24"/>
        </w:rPr>
        <w:t xml:space="preserve"> </w:t>
      </w:r>
      <w:r w:rsidRPr="00FC3317">
        <w:rPr>
          <w:sz w:val="24"/>
          <w:szCs w:val="24"/>
        </w:rPr>
        <w:t>суть</w:t>
      </w:r>
      <w:r w:rsidRPr="00FC3317">
        <w:rPr>
          <w:spacing w:val="-1"/>
          <w:sz w:val="24"/>
          <w:szCs w:val="24"/>
        </w:rPr>
        <w:t xml:space="preserve"> </w:t>
      </w:r>
      <w:r w:rsidRPr="00FC3317">
        <w:rPr>
          <w:sz w:val="24"/>
          <w:szCs w:val="24"/>
        </w:rPr>
        <w:t xml:space="preserve">идей </w:t>
      </w:r>
      <w:r w:rsidRPr="00FC3317">
        <w:rPr>
          <w:spacing w:val="-2"/>
          <w:sz w:val="24"/>
          <w:szCs w:val="24"/>
        </w:rPr>
        <w:t>марксизма?</w:t>
      </w:r>
    </w:p>
    <w:p w14:paraId="17C3BC36" w14:textId="77777777" w:rsidR="00FC3317" w:rsidRPr="00FC3317" w:rsidRDefault="00FC3317" w:rsidP="009817E5">
      <w:pPr>
        <w:pStyle w:val="a5"/>
        <w:numPr>
          <w:ilvl w:val="0"/>
          <w:numId w:val="164"/>
        </w:numPr>
        <w:spacing w:line="280" w:lineRule="exact"/>
        <w:ind w:left="142" w:right="144" w:firstLine="709"/>
        <w:rPr>
          <w:sz w:val="24"/>
          <w:szCs w:val="24"/>
        </w:rPr>
      </w:pPr>
      <w:r w:rsidRPr="00FC3317">
        <w:rPr>
          <w:sz w:val="24"/>
          <w:szCs w:val="24"/>
        </w:rPr>
        <w:t>В</w:t>
      </w:r>
      <w:r w:rsidRPr="00FC3317">
        <w:rPr>
          <w:spacing w:val="-3"/>
          <w:sz w:val="24"/>
          <w:szCs w:val="24"/>
        </w:rPr>
        <w:t xml:space="preserve"> </w:t>
      </w:r>
      <w:proofErr w:type="spellStart"/>
      <w:r w:rsidRPr="00FC3317">
        <w:rPr>
          <w:sz w:val="24"/>
          <w:szCs w:val="24"/>
        </w:rPr>
        <w:t>чѐм</w:t>
      </w:r>
      <w:proofErr w:type="spellEnd"/>
      <w:r w:rsidRPr="00FC3317">
        <w:rPr>
          <w:spacing w:val="-2"/>
          <w:sz w:val="24"/>
          <w:szCs w:val="24"/>
        </w:rPr>
        <w:t xml:space="preserve"> </w:t>
      </w:r>
      <w:r w:rsidRPr="00FC3317">
        <w:rPr>
          <w:sz w:val="24"/>
          <w:szCs w:val="24"/>
        </w:rPr>
        <w:t>суть</w:t>
      </w:r>
      <w:r w:rsidRPr="00FC3317">
        <w:rPr>
          <w:spacing w:val="-1"/>
          <w:sz w:val="24"/>
          <w:szCs w:val="24"/>
        </w:rPr>
        <w:t xml:space="preserve"> </w:t>
      </w:r>
      <w:r w:rsidRPr="00FC3317">
        <w:rPr>
          <w:sz w:val="24"/>
          <w:szCs w:val="24"/>
        </w:rPr>
        <w:t xml:space="preserve">идей </w:t>
      </w:r>
      <w:r w:rsidRPr="00FC3317">
        <w:rPr>
          <w:spacing w:val="-2"/>
          <w:sz w:val="24"/>
          <w:szCs w:val="24"/>
        </w:rPr>
        <w:t>иррационализма?</w:t>
      </w:r>
    </w:p>
    <w:p w14:paraId="4B18306B" w14:textId="77777777" w:rsidR="00FC3317" w:rsidRPr="00FC3317" w:rsidRDefault="00FC3317" w:rsidP="009817E5">
      <w:pPr>
        <w:pStyle w:val="a5"/>
        <w:numPr>
          <w:ilvl w:val="0"/>
          <w:numId w:val="164"/>
        </w:numPr>
        <w:spacing w:line="280" w:lineRule="exact"/>
        <w:ind w:left="142" w:right="144" w:firstLine="709"/>
        <w:rPr>
          <w:sz w:val="24"/>
          <w:szCs w:val="24"/>
        </w:rPr>
      </w:pPr>
      <w:r w:rsidRPr="00FC3317">
        <w:rPr>
          <w:sz w:val="24"/>
          <w:szCs w:val="24"/>
        </w:rPr>
        <w:t>Какие</w:t>
      </w:r>
      <w:r w:rsidRPr="00FC3317">
        <w:rPr>
          <w:spacing w:val="-6"/>
          <w:sz w:val="24"/>
          <w:szCs w:val="24"/>
        </w:rPr>
        <w:t xml:space="preserve"> </w:t>
      </w:r>
      <w:r w:rsidRPr="00FC3317">
        <w:rPr>
          <w:sz w:val="24"/>
          <w:szCs w:val="24"/>
        </w:rPr>
        <w:t>характерные</w:t>
      </w:r>
      <w:r w:rsidRPr="00FC3317">
        <w:rPr>
          <w:spacing w:val="-4"/>
          <w:sz w:val="24"/>
          <w:szCs w:val="24"/>
        </w:rPr>
        <w:t xml:space="preserve"> </w:t>
      </w:r>
      <w:r w:rsidRPr="00FC3317">
        <w:rPr>
          <w:sz w:val="24"/>
          <w:szCs w:val="24"/>
        </w:rPr>
        <w:t>черты</w:t>
      </w:r>
      <w:r w:rsidRPr="00FC3317">
        <w:rPr>
          <w:spacing w:val="-2"/>
          <w:sz w:val="24"/>
          <w:szCs w:val="24"/>
        </w:rPr>
        <w:t xml:space="preserve"> </w:t>
      </w:r>
      <w:r w:rsidRPr="00FC3317">
        <w:rPr>
          <w:sz w:val="24"/>
          <w:szCs w:val="24"/>
        </w:rPr>
        <w:t>русской</w:t>
      </w:r>
      <w:r w:rsidRPr="00FC3317">
        <w:rPr>
          <w:spacing w:val="-3"/>
          <w:sz w:val="24"/>
          <w:szCs w:val="24"/>
        </w:rPr>
        <w:t xml:space="preserve"> </w:t>
      </w:r>
      <w:r w:rsidRPr="00FC3317">
        <w:rPr>
          <w:sz w:val="24"/>
          <w:szCs w:val="24"/>
        </w:rPr>
        <w:t>философии</w:t>
      </w:r>
      <w:r w:rsidRPr="00FC3317">
        <w:rPr>
          <w:spacing w:val="-4"/>
          <w:sz w:val="24"/>
          <w:szCs w:val="24"/>
        </w:rPr>
        <w:t xml:space="preserve"> </w:t>
      </w:r>
      <w:r w:rsidRPr="00FC3317">
        <w:rPr>
          <w:sz w:val="24"/>
          <w:szCs w:val="24"/>
        </w:rPr>
        <w:t>вы</w:t>
      </w:r>
      <w:r w:rsidRPr="00FC3317">
        <w:rPr>
          <w:spacing w:val="-3"/>
          <w:sz w:val="24"/>
          <w:szCs w:val="24"/>
        </w:rPr>
        <w:t xml:space="preserve"> </w:t>
      </w:r>
      <w:r w:rsidRPr="00FC3317">
        <w:rPr>
          <w:sz w:val="24"/>
          <w:szCs w:val="24"/>
        </w:rPr>
        <w:t>можете</w:t>
      </w:r>
      <w:r w:rsidRPr="00FC3317">
        <w:rPr>
          <w:spacing w:val="-3"/>
          <w:sz w:val="24"/>
          <w:szCs w:val="24"/>
        </w:rPr>
        <w:t xml:space="preserve"> </w:t>
      </w:r>
      <w:r w:rsidRPr="00FC3317">
        <w:rPr>
          <w:spacing w:val="-2"/>
          <w:sz w:val="24"/>
          <w:szCs w:val="24"/>
        </w:rPr>
        <w:t>назвать?</w:t>
      </w:r>
    </w:p>
    <w:p w14:paraId="7A0659AD" w14:textId="77777777" w:rsidR="00FC3317" w:rsidRPr="00FC3317" w:rsidRDefault="00FC3317" w:rsidP="009817E5">
      <w:pPr>
        <w:pStyle w:val="a5"/>
        <w:numPr>
          <w:ilvl w:val="0"/>
          <w:numId w:val="164"/>
        </w:numPr>
        <w:spacing w:line="281" w:lineRule="exact"/>
        <w:ind w:left="142" w:right="144" w:firstLine="709"/>
        <w:rPr>
          <w:sz w:val="24"/>
          <w:szCs w:val="24"/>
        </w:rPr>
      </w:pPr>
      <w:r w:rsidRPr="00FC3317">
        <w:rPr>
          <w:sz w:val="24"/>
          <w:szCs w:val="24"/>
        </w:rPr>
        <w:t>Назовите</w:t>
      </w:r>
      <w:r w:rsidRPr="00FC3317">
        <w:rPr>
          <w:spacing w:val="-5"/>
          <w:sz w:val="24"/>
          <w:szCs w:val="24"/>
        </w:rPr>
        <w:t xml:space="preserve"> </w:t>
      </w:r>
      <w:r w:rsidRPr="00FC3317">
        <w:rPr>
          <w:sz w:val="24"/>
          <w:szCs w:val="24"/>
        </w:rPr>
        <w:t>основные</w:t>
      </w:r>
      <w:r w:rsidRPr="00FC3317">
        <w:rPr>
          <w:spacing w:val="-5"/>
          <w:sz w:val="24"/>
          <w:szCs w:val="24"/>
        </w:rPr>
        <w:t xml:space="preserve"> </w:t>
      </w:r>
      <w:r w:rsidRPr="00FC3317">
        <w:rPr>
          <w:sz w:val="24"/>
          <w:szCs w:val="24"/>
        </w:rPr>
        <w:t>идеи</w:t>
      </w:r>
      <w:r w:rsidRPr="00FC3317">
        <w:rPr>
          <w:spacing w:val="-1"/>
          <w:sz w:val="24"/>
          <w:szCs w:val="24"/>
        </w:rPr>
        <w:t xml:space="preserve"> </w:t>
      </w:r>
      <w:r w:rsidRPr="00FC3317">
        <w:rPr>
          <w:sz w:val="24"/>
          <w:szCs w:val="24"/>
        </w:rPr>
        <w:t>декабристской</w:t>
      </w:r>
      <w:r w:rsidRPr="00FC3317">
        <w:rPr>
          <w:spacing w:val="-3"/>
          <w:sz w:val="24"/>
          <w:szCs w:val="24"/>
        </w:rPr>
        <w:t xml:space="preserve"> </w:t>
      </w:r>
      <w:r w:rsidRPr="00FC3317">
        <w:rPr>
          <w:spacing w:val="-2"/>
          <w:sz w:val="24"/>
          <w:szCs w:val="24"/>
        </w:rPr>
        <w:t>философии.</w:t>
      </w:r>
    </w:p>
    <w:p w14:paraId="60AB35C3" w14:textId="77777777" w:rsidR="00FC3317" w:rsidRPr="00FC3317" w:rsidRDefault="00FC3317" w:rsidP="009817E5">
      <w:pPr>
        <w:pStyle w:val="a5"/>
        <w:numPr>
          <w:ilvl w:val="0"/>
          <w:numId w:val="164"/>
        </w:numPr>
        <w:spacing w:line="287" w:lineRule="exact"/>
        <w:ind w:left="142" w:right="144" w:firstLine="709"/>
        <w:rPr>
          <w:sz w:val="24"/>
          <w:szCs w:val="24"/>
        </w:rPr>
      </w:pPr>
      <w:r w:rsidRPr="00FC3317">
        <w:rPr>
          <w:sz w:val="24"/>
          <w:szCs w:val="24"/>
        </w:rPr>
        <w:t>В</w:t>
      </w:r>
      <w:r w:rsidRPr="00FC3317">
        <w:rPr>
          <w:spacing w:val="-7"/>
          <w:sz w:val="24"/>
          <w:szCs w:val="24"/>
        </w:rPr>
        <w:t xml:space="preserve"> </w:t>
      </w:r>
      <w:proofErr w:type="spellStart"/>
      <w:r w:rsidRPr="00FC3317">
        <w:rPr>
          <w:sz w:val="24"/>
          <w:szCs w:val="24"/>
        </w:rPr>
        <w:t>чѐм</w:t>
      </w:r>
      <w:proofErr w:type="spellEnd"/>
      <w:r w:rsidRPr="00FC3317">
        <w:rPr>
          <w:spacing w:val="-4"/>
          <w:sz w:val="24"/>
          <w:szCs w:val="24"/>
        </w:rPr>
        <w:t xml:space="preserve"> </w:t>
      </w:r>
      <w:r w:rsidRPr="00FC3317">
        <w:rPr>
          <w:sz w:val="24"/>
          <w:szCs w:val="24"/>
        </w:rPr>
        <w:t>основные</w:t>
      </w:r>
      <w:r w:rsidRPr="00FC3317">
        <w:rPr>
          <w:spacing w:val="-4"/>
          <w:sz w:val="24"/>
          <w:szCs w:val="24"/>
        </w:rPr>
        <w:t xml:space="preserve"> </w:t>
      </w:r>
      <w:r w:rsidRPr="00FC3317">
        <w:rPr>
          <w:sz w:val="24"/>
          <w:szCs w:val="24"/>
        </w:rPr>
        <w:t>отличия</w:t>
      </w:r>
      <w:r w:rsidRPr="00FC3317">
        <w:rPr>
          <w:spacing w:val="-3"/>
          <w:sz w:val="24"/>
          <w:szCs w:val="24"/>
        </w:rPr>
        <w:t xml:space="preserve"> </w:t>
      </w:r>
      <w:r w:rsidRPr="00FC3317">
        <w:rPr>
          <w:sz w:val="24"/>
          <w:szCs w:val="24"/>
        </w:rPr>
        <w:t>философских</w:t>
      </w:r>
      <w:r w:rsidRPr="00FC3317">
        <w:rPr>
          <w:spacing w:val="-4"/>
          <w:sz w:val="24"/>
          <w:szCs w:val="24"/>
        </w:rPr>
        <w:t xml:space="preserve"> </w:t>
      </w:r>
      <w:r w:rsidRPr="00FC3317">
        <w:rPr>
          <w:sz w:val="24"/>
          <w:szCs w:val="24"/>
        </w:rPr>
        <w:t>направлений</w:t>
      </w:r>
      <w:r w:rsidRPr="00FC3317">
        <w:rPr>
          <w:spacing w:val="-2"/>
          <w:sz w:val="24"/>
          <w:szCs w:val="24"/>
        </w:rPr>
        <w:t xml:space="preserve"> </w:t>
      </w:r>
      <w:r w:rsidRPr="00FC3317">
        <w:rPr>
          <w:sz w:val="24"/>
          <w:szCs w:val="24"/>
        </w:rPr>
        <w:t>"западников"</w:t>
      </w:r>
      <w:r w:rsidRPr="00FC3317">
        <w:rPr>
          <w:spacing w:val="-6"/>
          <w:sz w:val="24"/>
          <w:szCs w:val="24"/>
        </w:rPr>
        <w:t xml:space="preserve"> </w:t>
      </w:r>
      <w:r w:rsidRPr="00FC3317">
        <w:rPr>
          <w:sz w:val="24"/>
          <w:szCs w:val="24"/>
        </w:rPr>
        <w:t>и</w:t>
      </w:r>
      <w:r w:rsidRPr="00FC3317">
        <w:rPr>
          <w:spacing w:val="-2"/>
          <w:sz w:val="24"/>
          <w:szCs w:val="24"/>
        </w:rPr>
        <w:t xml:space="preserve"> славянофилов?</w:t>
      </w:r>
    </w:p>
    <w:p w14:paraId="233A53AE" w14:textId="77777777" w:rsidR="00FC3317" w:rsidRPr="00FC3317" w:rsidRDefault="00FC3317" w:rsidP="00A25E61">
      <w:pPr>
        <w:pStyle w:val="a5"/>
        <w:spacing w:line="287" w:lineRule="exact"/>
        <w:ind w:left="142" w:right="144" w:firstLine="709"/>
        <w:rPr>
          <w:sz w:val="24"/>
          <w:szCs w:val="24"/>
        </w:rPr>
        <w:sectPr w:rsidR="00FC3317" w:rsidRPr="00FC3317" w:rsidSect="00A25E61">
          <w:type w:val="nextColumn"/>
          <w:pgSz w:w="11910" w:h="16840"/>
          <w:pgMar w:top="1134" w:right="850" w:bottom="1134" w:left="1701" w:header="720" w:footer="720" w:gutter="0"/>
          <w:cols w:space="720"/>
        </w:sectPr>
      </w:pPr>
    </w:p>
    <w:p w14:paraId="0FA90BE3" w14:textId="77777777" w:rsidR="00FC3317" w:rsidRPr="00FC3317" w:rsidRDefault="00FC3317" w:rsidP="009817E5">
      <w:pPr>
        <w:pStyle w:val="a5"/>
        <w:numPr>
          <w:ilvl w:val="0"/>
          <w:numId w:val="164"/>
        </w:numPr>
        <w:spacing w:before="58" w:line="287" w:lineRule="exact"/>
        <w:ind w:left="142" w:right="144" w:firstLine="709"/>
        <w:rPr>
          <w:sz w:val="24"/>
          <w:szCs w:val="24"/>
        </w:rPr>
      </w:pPr>
      <w:r w:rsidRPr="00FC3317">
        <w:rPr>
          <w:sz w:val="24"/>
          <w:szCs w:val="24"/>
        </w:rPr>
        <w:lastRenderedPageBreak/>
        <w:t>Каких</w:t>
      </w:r>
      <w:r w:rsidRPr="00FC3317">
        <w:rPr>
          <w:spacing w:val="-5"/>
          <w:sz w:val="24"/>
          <w:szCs w:val="24"/>
        </w:rPr>
        <w:t xml:space="preserve"> </w:t>
      </w:r>
      <w:r w:rsidRPr="00FC3317">
        <w:rPr>
          <w:sz w:val="24"/>
          <w:szCs w:val="24"/>
        </w:rPr>
        <w:t>представителей</w:t>
      </w:r>
      <w:r w:rsidRPr="00FC3317">
        <w:rPr>
          <w:spacing w:val="-4"/>
          <w:sz w:val="24"/>
          <w:szCs w:val="24"/>
        </w:rPr>
        <w:t xml:space="preserve"> </w:t>
      </w:r>
      <w:r w:rsidRPr="00FC3317">
        <w:rPr>
          <w:sz w:val="24"/>
          <w:szCs w:val="24"/>
        </w:rPr>
        <w:t>религиозного</w:t>
      </w:r>
      <w:r w:rsidRPr="00FC3317">
        <w:rPr>
          <w:spacing w:val="-4"/>
          <w:sz w:val="24"/>
          <w:szCs w:val="24"/>
        </w:rPr>
        <w:t xml:space="preserve"> </w:t>
      </w:r>
      <w:r w:rsidRPr="00FC3317">
        <w:rPr>
          <w:sz w:val="24"/>
          <w:szCs w:val="24"/>
        </w:rPr>
        <w:t>направления</w:t>
      </w:r>
      <w:r w:rsidRPr="00FC3317">
        <w:rPr>
          <w:spacing w:val="-4"/>
          <w:sz w:val="24"/>
          <w:szCs w:val="24"/>
        </w:rPr>
        <w:t xml:space="preserve"> </w:t>
      </w:r>
      <w:r w:rsidRPr="00FC3317">
        <w:rPr>
          <w:sz w:val="24"/>
          <w:szCs w:val="24"/>
        </w:rPr>
        <w:t>русской</w:t>
      </w:r>
      <w:r w:rsidRPr="00FC3317">
        <w:rPr>
          <w:spacing w:val="-4"/>
          <w:sz w:val="24"/>
          <w:szCs w:val="24"/>
        </w:rPr>
        <w:t xml:space="preserve"> </w:t>
      </w:r>
      <w:r w:rsidRPr="00FC3317">
        <w:rPr>
          <w:sz w:val="24"/>
          <w:szCs w:val="24"/>
        </w:rPr>
        <w:t>философии</w:t>
      </w:r>
      <w:r w:rsidRPr="00FC3317">
        <w:rPr>
          <w:spacing w:val="-4"/>
          <w:sz w:val="24"/>
          <w:szCs w:val="24"/>
        </w:rPr>
        <w:t xml:space="preserve"> </w:t>
      </w:r>
      <w:r w:rsidRPr="00FC3317">
        <w:rPr>
          <w:sz w:val="24"/>
          <w:szCs w:val="24"/>
        </w:rPr>
        <w:t>вы</w:t>
      </w:r>
      <w:r w:rsidRPr="00FC3317">
        <w:rPr>
          <w:spacing w:val="-4"/>
          <w:sz w:val="24"/>
          <w:szCs w:val="24"/>
        </w:rPr>
        <w:t xml:space="preserve"> </w:t>
      </w:r>
      <w:r w:rsidRPr="00FC3317">
        <w:rPr>
          <w:spacing w:val="-2"/>
          <w:sz w:val="24"/>
          <w:szCs w:val="24"/>
        </w:rPr>
        <w:t>знаете?</w:t>
      </w:r>
    </w:p>
    <w:p w14:paraId="6339B67D" w14:textId="77777777" w:rsidR="00FC3317" w:rsidRPr="00FC3317" w:rsidRDefault="00FC3317" w:rsidP="009817E5">
      <w:pPr>
        <w:pStyle w:val="a5"/>
        <w:numPr>
          <w:ilvl w:val="0"/>
          <w:numId w:val="164"/>
        </w:numPr>
        <w:spacing w:line="287" w:lineRule="exact"/>
        <w:ind w:left="142" w:right="144" w:firstLine="709"/>
        <w:rPr>
          <w:sz w:val="24"/>
          <w:szCs w:val="24"/>
        </w:rPr>
      </w:pPr>
      <w:r w:rsidRPr="00FC3317">
        <w:rPr>
          <w:sz w:val="24"/>
          <w:szCs w:val="24"/>
        </w:rPr>
        <w:t>В</w:t>
      </w:r>
      <w:r w:rsidRPr="00FC3317">
        <w:rPr>
          <w:spacing w:val="-4"/>
          <w:sz w:val="24"/>
          <w:szCs w:val="24"/>
        </w:rPr>
        <w:t xml:space="preserve"> </w:t>
      </w:r>
      <w:proofErr w:type="spellStart"/>
      <w:r w:rsidRPr="00FC3317">
        <w:rPr>
          <w:sz w:val="24"/>
          <w:szCs w:val="24"/>
        </w:rPr>
        <w:t>чѐм</w:t>
      </w:r>
      <w:proofErr w:type="spellEnd"/>
      <w:r w:rsidRPr="00FC3317">
        <w:rPr>
          <w:spacing w:val="-3"/>
          <w:sz w:val="24"/>
          <w:szCs w:val="24"/>
        </w:rPr>
        <w:t xml:space="preserve"> </w:t>
      </w:r>
      <w:r w:rsidRPr="00FC3317">
        <w:rPr>
          <w:sz w:val="24"/>
          <w:szCs w:val="24"/>
        </w:rPr>
        <w:t>суть</w:t>
      </w:r>
      <w:r w:rsidRPr="00FC3317">
        <w:rPr>
          <w:spacing w:val="-1"/>
          <w:sz w:val="24"/>
          <w:szCs w:val="24"/>
        </w:rPr>
        <w:t xml:space="preserve"> </w:t>
      </w:r>
      <w:r w:rsidRPr="00FC3317">
        <w:rPr>
          <w:sz w:val="24"/>
          <w:szCs w:val="24"/>
        </w:rPr>
        <w:t>основных</w:t>
      </w:r>
      <w:r w:rsidRPr="00FC3317">
        <w:rPr>
          <w:spacing w:val="-1"/>
          <w:sz w:val="24"/>
          <w:szCs w:val="24"/>
        </w:rPr>
        <w:t xml:space="preserve"> </w:t>
      </w:r>
      <w:r w:rsidRPr="00FC3317">
        <w:rPr>
          <w:sz w:val="24"/>
          <w:szCs w:val="24"/>
        </w:rPr>
        <w:t>идей</w:t>
      </w:r>
      <w:r w:rsidRPr="00FC3317">
        <w:rPr>
          <w:spacing w:val="-1"/>
          <w:sz w:val="24"/>
          <w:szCs w:val="24"/>
        </w:rPr>
        <w:t xml:space="preserve"> </w:t>
      </w:r>
      <w:r w:rsidRPr="00FC3317">
        <w:rPr>
          <w:spacing w:val="-2"/>
          <w:sz w:val="24"/>
          <w:szCs w:val="24"/>
        </w:rPr>
        <w:t>космизма?</w:t>
      </w:r>
    </w:p>
    <w:p w14:paraId="381ACE00" w14:textId="77777777" w:rsidR="00FC3317" w:rsidRPr="00FC3317" w:rsidRDefault="00FC3317" w:rsidP="00A25E61">
      <w:pPr>
        <w:pStyle w:val="1"/>
        <w:spacing w:before="269" w:line="274" w:lineRule="exact"/>
        <w:ind w:left="142" w:right="144" w:firstLine="709"/>
        <w:jc w:val="both"/>
        <w:rPr>
          <w:sz w:val="24"/>
          <w:szCs w:val="24"/>
        </w:rPr>
      </w:pPr>
      <w:r w:rsidRPr="00FC3317">
        <w:rPr>
          <w:sz w:val="24"/>
          <w:szCs w:val="24"/>
        </w:rPr>
        <w:t>Раздел</w:t>
      </w:r>
      <w:r w:rsidRPr="00FC3317">
        <w:rPr>
          <w:spacing w:val="-6"/>
          <w:sz w:val="24"/>
          <w:szCs w:val="24"/>
        </w:rPr>
        <w:t xml:space="preserve"> </w:t>
      </w:r>
      <w:r w:rsidRPr="00FC3317">
        <w:rPr>
          <w:sz w:val="24"/>
          <w:szCs w:val="24"/>
        </w:rPr>
        <w:t>2. Структура</w:t>
      </w:r>
      <w:r w:rsidRPr="00FC3317">
        <w:rPr>
          <w:spacing w:val="-6"/>
          <w:sz w:val="24"/>
          <w:szCs w:val="24"/>
        </w:rPr>
        <w:t xml:space="preserve"> </w:t>
      </w:r>
      <w:r w:rsidRPr="00FC3317">
        <w:rPr>
          <w:sz w:val="24"/>
          <w:szCs w:val="24"/>
        </w:rPr>
        <w:t>и</w:t>
      </w:r>
      <w:r w:rsidRPr="00FC3317">
        <w:rPr>
          <w:spacing w:val="-4"/>
          <w:sz w:val="24"/>
          <w:szCs w:val="24"/>
        </w:rPr>
        <w:t xml:space="preserve"> </w:t>
      </w:r>
      <w:r w:rsidRPr="00FC3317">
        <w:rPr>
          <w:sz w:val="24"/>
          <w:szCs w:val="24"/>
        </w:rPr>
        <w:t>основные</w:t>
      </w:r>
      <w:r w:rsidRPr="00FC3317">
        <w:rPr>
          <w:spacing w:val="-4"/>
          <w:sz w:val="24"/>
          <w:szCs w:val="24"/>
        </w:rPr>
        <w:t xml:space="preserve"> </w:t>
      </w:r>
      <w:r w:rsidRPr="00FC3317">
        <w:rPr>
          <w:sz w:val="24"/>
          <w:szCs w:val="24"/>
        </w:rPr>
        <w:t>направления</w:t>
      </w:r>
      <w:r w:rsidRPr="00FC3317">
        <w:rPr>
          <w:spacing w:val="-2"/>
          <w:sz w:val="24"/>
          <w:szCs w:val="24"/>
        </w:rPr>
        <w:t xml:space="preserve"> философии</w:t>
      </w:r>
    </w:p>
    <w:p w14:paraId="775DA1C0" w14:textId="77777777" w:rsidR="00FC3317" w:rsidRPr="00FC3317" w:rsidRDefault="00FC3317" w:rsidP="009817E5">
      <w:pPr>
        <w:pStyle w:val="a5"/>
        <w:numPr>
          <w:ilvl w:val="0"/>
          <w:numId w:val="164"/>
        </w:numPr>
        <w:spacing w:line="285" w:lineRule="exact"/>
        <w:ind w:left="142" w:right="144" w:firstLine="709"/>
        <w:rPr>
          <w:sz w:val="24"/>
          <w:szCs w:val="24"/>
        </w:rPr>
      </w:pPr>
      <w:r w:rsidRPr="00FC3317">
        <w:rPr>
          <w:sz w:val="24"/>
          <w:szCs w:val="24"/>
        </w:rPr>
        <w:t>В</w:t>
      </w:r>
      <w:r w:rsidRPr="00FC3317">
        <w:rPr>
          <w:spacing w:val="-5"/>
          <w:sz w:val="24"/>
          <w:szCs w:val="24"/>
        </w:rPr>
        <w:t xml:space="preserve"> </w:t>
      </w:r>
      <w:proofErr w:type="spellStart"/>
      <w:r w:rsidRPr="00FC3317">
        <w:rPr>
          <w:sz w:val="24"/>
          <w:szCs w:val="24"/>
        </w:rPr>
        <w:t>чѐм</w:t>
      </w:r>
      <w:proofErr w:type="spellEnd"/>
      <w:r w:rsidRPr="00FC3317">
        <w:rPr>
          <w:spacing w:val="-4"/>
          <w:sz w:val="24"/>
          <w:szCs w:val="24"/>
        </w:rPr>
        <w:t xml:space="preserve"> </w:t>
      </w:r>
      <w:r w:rsidRPr="00FC3317">
        <w:rPr>
          <w:sz w:val="24"/>
          <w:szCs w:val="24"/>
        </w:rPr>
        <w:t>проявляется</w:t>
      </w:r>
      <w:r w:rsidRPr="00FC3317">
        <w:rPr>
          <w:spacing w:val="1"/>
          <w:sz w:val="24"/>
          <w:szCs w:val="24"/>
        </w:rPr>
        <w:t xml:space="preserve"> </w:t>
      </w:r>
      <w:r w:rsidRPr="00FC3317">
        <w:rPr>
          <w:sz w:val="24"/>
          <w:szCs w:val="24"/>
        </w:rPr>
        <w:t>уникальность</w:t>
      </w:r>
      <w:r w:rsidRPr="00FC3317">
        <w:rPr>
          <w:spacing w:val="1"/>
          <w:sz w:val="24"/>
          <w:szCs w:val="24"/>
        </w:rPr>
        <w:t xml:space="preserve"> </w:t>
      </w:r>
      <w:r w:rsidRPr="00FC3317">
        <w:rPr>
          <w:spacing w:val="-2"/>
          <w:sz w:val="24"/>
          <w:szCs w:val="24"/>
        </w:rPr>
        <w:t>человека?</w:t>
      </w:r>
    </w:p>
    <w:p w14:paraId="5E133517" w14:textId="77777777" w:rsidR="00FC3317" w:rsidRPr="00FC3317" w:rsidRDefault="00FC3317" w:rsidP="009817E5">
      <w:pPr>
        <w:pStyle w:val="a5"/>
        <w:numPr>
          <w:ilvl w:val="0"/>
          <w:numId w:val="164"/>
        </w:numPr>
        <w:spacing w:line="280" w:lineRule="exact"/>
        <w:ind w:left="142" w:right="144" w:firstLine="709"/>
        <w:rPr>
          <w:sz w:val="24"/>
          <w:szCs w:val="24"/>
        </w:rPr>
      </w:pPr>
      <w:r w:rsidRPr="00FC3317">
        <w:rPr>
          <w:sz w:val="24"/>
          <w:szCs w:val="24"/>
        </w:rPr>
        <w:t>Как</w:t>
      </w:r>
      <w:r w:rsidRPr="00FC3317">
        <w:rPr>
          <w:spacing w:val="-5"/>
          <w:sz w:val="24"/>
          <w:szCs w:val="24"/>
        </w:rPr>
        <w:t xml:space="preserve"> </w:t>
      </w:r>
      <w:r w:rsidRPr="00FC3317">
        <w:rPr>
          <w:sz w:val="24"/>
          <w:szCs w:val="24"/>
        </w:rPr>
        <w:t>менялись</w:t>
      </w:r>
      <w:r w:rsidRPr="00FC3317">
        <w:rPr>
          <w:spacing w:val="-3"/>
          <w:sz w:val="24"/>
          <w:szCs w:val="24"/>
        </w:rPr>
        <w:t xml:space="preserve"> </w:t>
      </w:r>
      <w:r w:rsidRPr="00FC3317">
        <w:rPr>
          <w:sz w:val="24"/>
          <w:szCs w:val="24"/>
        </w:rPr>
        <w:t>представления</w:t>
      </w:r>
      <w:r w:rsidRPr="00FC3317">
        <w:rPr>
          <w:spacing w:val="-3"/>
          <w:sz w:val="24"/>
          <w:szCs w:val="24"/>
        </w:rPr>
        <w:t xml:space="preserve"> </w:t>
      </w:r>
      <w:r w:rsidRPr="00FC3317">
        <w:rPr>
          <w:sz w:val="24"/>
          <w:szCs w:val="24"/>
        </w:rPr>
        <w:t>о</w:t>
      </w:r>
      <w:r w:rsidRPr="00FC3317">
        <w:rPr>
          <w:spacing w:val="-3"/>
          <w:sz w:val="24"/>
          <w:szCs w:val="24"/>
        </w:rPr>
        <w:t xml:space="preserve"> </w:t>
      </w:r>
      <w:r w:rsidRPr="00FC3317">
        <w:rPr>
          <w:sz w:val="24"/>
          <w:szCs w:val="24"/>
        </w:rPr>
        <w:t>человеке</w:t>
      </w:r>
      <w:r w:rsidRPr="00FC3317">
        <w:rPr>
          <w:spacing w:val="-3"/>
          <w:sz w:val="24"/>
          <w:szCs w:val="24"/>
        </w:rPr>
        <w:t xml:space="preserve"> </w:t>
      </w:r>
      <w:r w:rsidRPr="00FC3317">
        <w:rPr>
          <w:sz w:val="24"/>
          <w:szCs w:val="24"/>
        </w:rPr>
        <w:t>в</w:t>
      </w:r>
      <w:r w:rsidRPr="00FC3317">
        <w:rPr>
          <w:spacing w:val="-4"/>
          <w:sz w:val="24"/>
          <w:szCs w:val="24"/>
        </w:rPr>
        <w:t xml:space="preserve"> </w:t>
      </w:r>
      <w:r w:rsidRPr="00FC3317">
        <w:rPr>
          <w:sz w:val="24"/>
          <w:szCs w:val="24"/>
        </w:rPr>
        <w:t>разные</w:t>
      </w:r>
      <w:r w:rsidRPr="00FC3317">
        <w:rPr>
          <w:spacing w:val="-5"/>
          <w:sz w:val="24"/>
          <w:szCs w:val="24"/>
        </w:rPr>
        <w:t xml:space="preserve"> </w:t>
      </w:r>
      <w:r w:rsidRPr="00FC3317">
        <w:rPr>
          <w:sz w:val="24"/>
          <w:szCs w:val="24"/>
        </w:rPr>
        <w:t>исторические</w:t>
      </w:r>
      <w:r w:rsidRPr="00FC3317">
        <w:rPr>
          <w:spacing w:val="-3"/>
          <w:sz w:val="24"/>
          <w:szCs w:val="24"/>
        </w:rPr>
        <w:t xml:space="preserve"> </w:t>
      </w:r>
      <w:r w:rsidRPr="00FC3317">
        <w:rPr>
          <w:spacing w:val="-2"/>
          <w:sz w:val="24"/>
          <w:szCs w:val="24"/>
        </w:rPr>
        <w:t>эпохи?</w:t>
      </w:r>
    </w:p>
    <w:p w14:paraId="21E89464" w14:textId="77777777" w:rsidR="00FC3317" w:rsidRPr="00FC3317" w:rsidRDefault="00FC3317" w:rsidP="009817E5">
      <w:pPr>
        <w:pStyle w:val="a5"/>
        <w:numPr>
          <w:ilvl w:val="0"/>
          <w:numId w:val="164"/>
        </w:numPr>
        <w:spacing w:line="280" w:lineRule="exact"/>
        <w:ind w:left="142" w:right="144" w:firstLine="709"/>
        <w:rPr>
          <w:sz w:val="24"/>
          <w:szCs w:val="24"/>
        </w:rPr>
      </w:pPr>
      <w:r w:rsidRPr="00FC3317">
        <w:rPr>
          <w:sz w:val="24"/>
          <w:szCs w:val="24"/>
        </w:rPr>
        <w:t>Что</w:t>
      </w:r>
      <w:r w:rsidRPr="00FC3317">
        <w:rPr>
          <w:spacing w:val="-2"/>
          <w:sz w:val="24"/>
          <w:szCs w:val="24"/>
        </w:rPr>
        <w:t xml:space="preserve"> </w:t>
      </w:r>
      <w:r w:rsidRPr="00FC3317">
        <w:rPr>
          <w:sz w:val="24"/>
          <w:szCs w:val="24"/>
        </w:rPr>
        <w:t>вы</w:t>
      </w:r>
      <w:r w:rsidRPr="00FC3317">
        <w:rPr>
          <w:spacing w:val="-2"/>
          <w:sz w:val="24"/>
          <w:szCs w:val="24"/>
        </w:rPr>
        <w:t xml:space="preserve"> </w:t>
      </w:r>
      <w:r w:rsidRPr="00FC3317">
        <w:rPr>
          <w:sz w:val="24"/>
          <w:szCs w:val="24"/>
        </w:rPr>
        <w:t>думаете</w:t>
      </w:r>
      <w:r w:rsidRPr="00FC3317">
        <w:rPr>
          <w:spacing w:val="-2"/>
          <w:sz w:val="24"/>
          <w:szCs w:val="24"/>
        </w:rPr>
        <w:t xml:space="preserve"> </w:t>
      </w:r>
      <w:r w:rsidRPr="00FC3317">
        <w:rPr>
          <w:sz w:val="24"/>
          <w:szCs w:val="24"/>
        </w:rPr>
        <w:t>о</w:t>
      </w:r>
      <w:r w:rsidRPr="00FC3317">
        <w:rPr>
          <w:spacing w:val="-1"/>
          <w:sz w:val="24"/>
          <w:szCs w:val="24"/>
        </w:rPr>
        <w:t xml:space="preserve"> </w:t>
      </w:r>
      <w:r w:rsidRPr="00FC3317">
        <w:rPr>
          <w:sz w:val="24"/>
          <w:szCs w:val="24"/>
        </w:rPr>
        <w:t>происхождении</w:t>
      </w:r>
      <w:r w:rsidRPr="00FC3317">
        <w:rPr>
          <w:spacing w:val="-1"/>
          <w:sz w:val="24"/>
          <w:szCs w:val="24"/>
        </w:rPr>
        <w:t xml:space="preserve"> </w:t>
      </w:r>
      <w:r w:rsidRPr="00FC3317">
        <w:rPr>
          <w:spacing w:val="-2"/>
          <w:sz w:val="24"/>
          <w:szCs w:val="24"/>
        </w:rPr>
        <w:t>человека?</w:t>
      </w:r>
    </w:p>
    <w:p w14:paraId="72917C6B" w14:textId="77777777" w:rsidR="00FC3317" w:rsidRPr="00FC3317" w:rsidRDefault="00FC3317" w:rsidP="009817E5">
      <w:pPr>
        <w:pStyle w:val="a5"/>
        <w:numPr>
          <w:ilvl w:val="0"/>
          <w:numId w:val="164"/>
        </w:numPr>
        <w:spacing w:line="281" w:lineRule="exact"/>
        <w:ind w:left="142" w:right="144" w:firstLine="709"/>
        <w:rPr>
          <w:sz w:val="24"/>
          <w:szCs w:val="24"/>
        </w:rPr>
      </w:pPr>
      <w:r w:rsidRPr="00FC3317">
        <w:rPr>
          <w:sz w:val="24"/>
          <w:szCs w:val="24"/>
        </w:rPr>
        <w:t>Охарактеризуйте</w:t>
      </w:r>
      <w:r w:rsidRPr="00FC3317">
        <w:rPr>
          <w:spacing w:val="-4"/>
          <w:sz w:val="24"/>
          <w:szCs w:val="24"/>
        </w:rPr>
        <w:t xml:space="preserve"> </w:t>
      </w:r>
      <w:r w:rsidRPr="00FC3317">
        <w:rPr>
          <w:sz w:val="24"/>
          <w:szCs w:val="24"/>
        </w:rPr>
        <w:t>свободу</w:t>
      </w:r>
      <w:r w:rsidRPr="00FC3317">
        <w:rPr>
          <w:spacing w:val="-8"/>
          <w:sz w:val="24"/>
          <w:szCs w:val="24"/>
        </w:rPr>
        <w:t xml:space="preserve"> </w:t>
      </w:r>
      <w:r w:rsidRPr="00FC3317">
        <w:rPr>
          <w:sz w:val="24"/>
          <w:szCs w:val="24"/>
        </w:rPr>
        <w:t>как</w:t>
      </w:r>
      <w:r w:rsidRPr="00FC3317">
        <w:rPr>
          <w:spacing w:val="-3"/>
          <w:sz w:val="24"/>
          <w:szCs w:val="24"/>
        </w:rPr>
        <w:t xml:space="preserve"> </w:t>
      </w:r>
      <w:r w:rsidRPr="00FC3317">
        <w:rPr>
          <w:sz w:val="24"/>
          <w:szCs w:val="24"/>
        </w:rPr>
        <w:t>философскую</w:t>
      </w:r>
      <w:r w:rsidRPr="00FC3317">
        <w:rPr>
          <w:spacing w:val="-2"/>
          <w:sz w:val="24"/>
          <w:szCs w:val="24"/>
        </w:rPr>
        <w:t xml:space="preserve"> категорию.</w:t>
      </w:r>
    </w:p>
    <w:p w14:paraId="525F08A2" w14:textId="77777777" w:rsidR="00FC3317" w:rsidRPr="00FC3317" w:rsidRDefault="00FC3317" w:rsidP="009817E5">
      <w:pPr>
        <w:pStyle w:val="a5"/>
        <w:numPr>
          <w:ilvl w:val="0"/>
          <w:numId w:val="164"/>
        </w:numPr>
        <w:spacing w:line="281" w:lineRule="exact"/>
        <w:ind w:left="142" w:right="144" w:firstLine="709"/>
        <w:rPr>
          <w:sz w:val="24"/>
          <w:szCs w:val="24"/>
        </w:rPr>
      </w:pPr>
      <w:r w:rsidRPr="00FC3317">
        <w:rPr>
          <w:sz w:val="24"/>
          <w:szCs w:val="24"/>
        </w:rPr>
        <w:t>Как</w:t>
      </w:r>
      <w:r w:rsidRPr="00FC3317">
        <w:rPr>
          <w:spacing w:val="-2"/>
          <w:sz w:val="24"/>
          <w:szCs w:val="24"/>
        </w:rPr>
        <w:t xml:space="preserve"> </w:t>
      </w:r>
      <w:r w:rsidRPr="00FC3317">
        <w:rPr>
          <w:sz w:val="24"/>
          <w:szCs w:val="24"/>
        </w:rPr>
        <w:t>вы</w:t>
      </w:r>
      <w:r w:rsidRPr="00FC3317">
        <w:rPr>
          <w:spacing w:val="-2"/>
          <w:sz w:val="24"/>
          <w:szCs w:val="24"/>
        </w:rPr>
        <w:t xml:space="preserve"> </w:t>
      </w:r>
      <w:r w:rsidRPr="00FC3317">
        <w:rPr>
          <w:sz w:val="24"/>
          <w:szCs w:val="24"/>
        </w:rPr>
        <w:t>считаете</w:t>
      </w:r>
      <w:r w:rsidRPr="00FC3317">
        <w:rPr>
          <w:spacing w:val="-2"/>
          <w:sz w:val="24"/>
          <w:szCs w:val="24"/>
        </w:rPr>
        <w:t xml:space="preserve"> </w:t>
      </w:r>
      <w:r w:rsidRPr="00FC3317">
        <w:rPr>
          <w:sz w:val="24"/>
          <w:szCs w:val="24"/>
        </w:rPr>
        <w:t>свободен</w:t>
      </w:r>
      <w:r w:rsidRPr="00FC3317">
        <w:rPr>
          <w:spacing w:val="-1"/>
          <w:sz w:val="24"/>
          <w:szCs w:val="24"/>
        </w:rPr>
        <w:t xml:space="preserve"> </w:t>
      </w:r>
      <w:r w:rsidRPr="00FC3317">
        <w:rPr>
          <w:sz w:val="24"/>
          <w:szCs w:val="24"/>
        </w:rPr>
        <w:t xml:space="preserve">ли </w:t>
      </w:r>
      <w:r w:rsidRPr="00FC3317">
        <w:rPr>
          <w:spacing w:val="-2"/>
          <w:sz w:val="24"/>
          <w:szCs w:val="24"/>
        </w:rPr>
        <w:t>человек?</w:t>
      </w:r>
    </w:p>
    <w:p w14:paraId="22DB211F" w14:textId="77777777" w:rsidR="00FC3317" w:rsidRPr="00FC3317" w:rsidRDefault="00FC3317" w:rsidP="009817E5">
      <w:pPr>
        <w:pStyle w:val="a5"/>
        <w:numPr>
          <w:ilvl w:val="0"/>
          <w:numId w:val="164"/>
        </w:numPr>
        <w:spacing w:line="281" w:lineRule="exact"/>
        <w:ind w:left="142" w:right="144" w:firstLine="709"/>
        <w:rPr>
          <w:sz w:val="24"/>
          <w:szCs w:val="24"/>
        </w:rPr>
      </w:pPr>
      <w:r w:rsidRPr="00FC3317">
        <w:rPr>
          <w:sz w:val="24"/>
          <w:szCs w:val="24"/>
        </w:rPr>
        <w:t>Что</w:t>
      </w:r>
      <w:r w:rsidRPr="00FC3317">
        <w:rPr>
          <w:spacing w:val="-4"/>
          <w:sz w:val="24"/>
          <w:szCs w:val="24"/>
        </w:rPr>
        <w:t xml:space="preserve"> </w:t>
      </w:r>
      <w:r w:rsidRPr="00FC3317">
        <w:rPr>
          <w:sz w:val="24"/>
          <w:szCs w:val="24"/>
        </w:rPr>
        <w:t>вы</w:t>
      </w:r>
      <w:r w:rsidRPr="00FC3317">
        <w:rPr>
          <w:spacing w:val="-2"/>
          <w:sz w:val="24"/>
          <w:szCs w:val="24"/>
        </w:rPr>
        <w:t xml:space="preserve"> </w:t>
      </w:r>
      <w:r w:rsidRPr="00FC3317">
        <w:rPr>
          <w:sz w:val="24"/>
          <w:szCs w:val="24"/>
        </w:rPr>
        <w:t>думаете</w:t>
      </w:r>
      <w:r w:rsidRPr="00FC3317">
        <w:rPr>
          <w:spacing w:val="-3"/>
          <w:sz w:val="24"/>
          <w:szCs w:val="24"/>
        </w:rPr>
        <w:t xml:space="preserve"> </w:t>
      </w:r>
      <w:r w:rsidRPr="00FC3317">
        <w:rPr>
          <w:sz w:val="24"/>
          <w:szCs w:val="24"/>
        </w:rPr>
        <w:t>о</w:t>
      </w:r>
      <w:r w:rsidRPr="00FC3317">
        <w:rPr>
          <w:spacing w:val="-1"/>
          <w:sz w:val="24"/>
          <w:szCs w:val="24"/>
        </w:rPr>
        <w:t xml:space="preserve"> </w:t>
      </w:r>
      <w:r w:rsidRPr="00FC3317">
        <w:rPr>
          <w:sz w:val="24"/>
          <w:szCs w:val="24"/>
        </w:rPr>
        <w:t>творчестве</w:t>
      </w:r>
      <w:r w:rsidRPr="00FC3317">
        <w:rPr>
          <w:spacing w:val="-3"/>
          <w:sz w:val="24"/>
          <w:szCs w:val="24"/>
        </w:rPr>
        <w:t xml:space="preserve"> </w:t>
      </w:r>
      <w:r w:rsidRPr="00FC3317">
        <w:rPr>
          <w:sz w:val="24"/>
          <w:szCs w:val="24"/>
        </w:rPr>
        <w:t>как</w:t>
      </w:r>
      <w:r w:rsidRPr="00FC3317">
        <w:rPr>
          <w:spacing w:val="-2"/>
          <w:sz w:val="24"/>
          <w:szCs w:val="24"/>
        </w:rPr>
        <w:t xml:space="preserve"> </w:t>
      </w:r>
      <w:r w:rsidRPr="00FC3317">
        <w:rPr>
          <w:sz w:val="24"/>
          <w:szCs w:val="24"/>
        </w:rPr>
        <w:t>о</w:t>
      </w:r>
      <w:r w:rsidRPr="00FC3317">
        <w:rPr>
          <w:spacing w:val="-1"/>
          <w:sz w:val="24"/>
          <w:szCs w:val="24"/>
        </w:rPr>
        <w:t xml:space="preserve"> </w:t>
      </w:r>
      <w:r w:rsidRPr="00FC3317">
        <w:rPr>
          <w:sz w:val="24"/>
          <w:szCs w:val="24"/>
        </w:rPr>
        <w:t>деятельности</w:t>
      </w:r>
      <w:r w:rsidRPr="00FC3317">
        <w:rPr>
          <w:spacing w:val="4"/>
          <w:sz w:val="24"/>
          <w:szCs w:val="24"/>
        </w:rPr>
        <w:t xml:space="preserve"> </w:t>
      </w:r>
      <w:r w:rsidRPr="00FC3317">
        <w:rPr>
          <w:spacing w:val="-2"/>
          <w:sz w:val="24"/>
          <w:szCs w:val="24"/>
        </w:rPr>
        <w:t>человека?</w:t>
      </w:r>
    </w:p>
    <w:p w14:paraId="4B9255D0" w14:textId="77777777" w:rsidR="00FC3317" w:rsidRPr="00FC3317" w:rsidRDefault="00FC3317" w:rsidP="009817E5">
      <w:pPr>
        <w:pStyle w:val="a5"/>
        <w:numPr>
          <w:ilvl w:val="0"/>
          <w:numId w:val="164"/>
        </w:numPr>
        <w:spacing w:line="281" w:lineRule="exact"/>
        <w:ind w:left="142" w:right="144" w:firstLine="709"/>
        <w:rPr>
          <w:sz w:val="24"/>
          <w:szCs w:val="24"/>
        </w:rPr>
      </w:pPr>
      <w:r w:rsidRPr="00FC3317">
        <w:rPr>
          <w:sz w:val="24"/>
          <w:szCs w:val="24"/>
        </w:rPr>
        <w:t>Какие</w:t>
      </w:r>
      <w:r w:rsidRPr="00FC3317">
        <w:rPr>
          <w:spacing w:val="-2"/>
          <w:sz w:val="24"/>
          <w:szCs w:val="24"/>
        </w:rPr>
        <w:t xml:space="preserve"> </w:t>
      </w:r>
      <w:r w:rsidRPr="00FC3317">
        <w:rPr>
          <w:sz w:val="24"/>
          <w:szCs w:val="24"/>
        </w:rPr>
        <w:t>типы</w:t>
      </w:r>
      <w:r w:rsidRPr="00FC3317">
        <w:rPr>
          <w:spacing w:val="-1"/>
          <w:sz w:val="24"/>
          <w:szCs w:val="24"/>
        </w:rPr>
        <w:t xml:space="preserve"> </w:t>
      </w:r>
      <w:r w:rsidRPr="00FC3317">
        <w:rPr>
          <w:sz w:val="24"/>
          <w:szCs w:val="24"/>
        </w:rPr>
        <w:t>любви</w:t>
      </w:r>
      <w:r w:rsidRPr="00FC3317">
        <w:rPr>
          <w:spacing w:val="-1"/>
          <w:sz w:val="24"/>
          <w:szCs w:val="24"/>
        </w:rPr>
        <w:t xml:space="preserve"> </w:t>
      </w:r>
      <w:r w:rsidRPr="00FC3317">
        <w:rPr>
          <w:sz w:val="24"/>
          <w:szCs w:val="24"/>
        </w:rPr>
        <w:t>вы</w:t>
      </w:r>
      <w:r w:rsidRPr="00FC3317">
        <w:rPr>
          <w:spacing w:val="-2"/>
          <w:sz w:val="24"/>
          <w:szCs w:val="24"/>
        </w:rPr>
        <w:t xml:space="preserve"> знаете?</w:t>
      </w:r>
    </w:p>
    <w:p w14:paraId="47F2E534" w14:textId="77777777" w:rsidR="00FC3317" w:rsidRPr="00FC3317" w:rsidRDefault="00FC3317" w:rsidP="009817E5">
      <w:pPr>
        <w:pStyle w:val="a5"/>
        <w:numPr>
          <w:ilvl w:val="0"/>
          <w:numId w:val="164"/>
        </w:numPr>
        <w:spacing w:before="5" w:line="228" w:lineRule="auto"/>
        <w:ind w:left="142" w:right="144" w:firstLine="709"/>
        <w:rPr>
          <w:sz w:val="24"/>
          <w:szCs w:val="24"/>
        </w:rPr>
      </w:pPr>
      <w:r w:rsidRPr="00FC3317">
        <w:rPr>
          <w:sz w:val="24"/>
          <w:szCs w:val="24"/>
        </w:rPr>
        <w:t>Охарактеризуйте</w:t>
      </w:r>
      <w:r w:rsidRPr="00FC3317">
        <w:rPr>
          <w:spacing w:val="40"/>
          <w:sz w:val="24"/>
          <w:szCs w:val="24"/>
        </w:rPr>
        <w:t xml:space="preserve"> </w:t>
      </w:r>
      <w:r w:rsidRPr="00FC3317">
        <w:rPr>
          <w:sz w:val="24"/>
          <w:szCs w:val="24"/>
        </w:rPr>
        <w:t>фразу:</w:t>
      </w:r>
      <w:r w:rsidRPr="00FC3317">
        <w:rPr>
          <w:spacing w:val="40"/>
          <w:sz w:val="24"/>
          <w:szCs w:val="24"/>
        </w:rPr>
        <w:t xml:space="preserve"> </w:t>
      </w:r>
      <w:r w:rsidRPr="00FC3317">
        <w:rPr>
          <w:sz w:val="24"/>
          <w:szCs w:val="24"/>
        </w:rPr>
        <w:t>«Человек</w:t>
      </w:r>
      <w:r w:rsidRPr="00FC3317">
        <w:rPr>
          <w:spacing w:val="40"/>
          <w:sz w:val="24"/>
          <w:szCs w:val="24"/>
        </w:rPr>
        <w:t xml:space="preserve"> </w:t>
      </w:r>
      <w:r w:rsidRPr="00FC3317">
        <w:rPr>
          <w:sz w:val="24"/>
          <w:szCs w:val="24"/>
        </w:rPr>
        <w:t>без</w:t>
      </w:r>
      <w:r w:rsidRPr="00FC3317">
        <w:rPr>
          <w:spacing w:val="40"/>
          <w:sz w:val="24"/>
          <w:szCs w:val="24"/>
        </w:rPr>
        <w:t xml:space="preserve"> </w:t>
      </w:r>
      <w:r w:rsidRPr="00FC3317">
        <w:rPr>
          <w:sz w:val="24"/>
          <w:szCs w:val="24"/>
        </w:rPr>
        <w:t>любви</w:t>
      </w:r>
      <w:r w:rsidRPr="00FC3317">
        <w:rPr>
          <w:spacing w:val="40"/>
          <w:sz w:val="24"/>
          <w:szCs w:val="24"/>
        </w:rPr>
        <w:t xml:space="preserve"> </w:t>
      </w:r>
      <w:r w:rsidRPr="00FC3317">
        <w:rPr>
          <w:sz w:val="24"/>
          <w:szCs w:val="24"/>
        </w:rPr>
        <w:t>-</w:t>
      </w:r>
      <w:r w:rsidRPr="00FC3317">
        <w:rPr>
          <w:spacing w:val="40"/>
          <w:sz w:val="24"/>
          <w:szCs w:val="24"/>
        </w:rPr>
        <w:t xml:space="preserve"> </w:t>
      </w:r>
      <w:r w:rsidRPr="00FC3317">
        <w:rPr>
          <w:sz w:val="24"/>
          <w:szCs w:val="24"/>
        </w:rPr>
        <w:t>жалкое</w:t>
      </w:r>
      <w:r w:rsidRPr="00FC3317">
        <w:rPr>
          <w:spacing w:val="40"/>
          <w:sz w:val="24"/>
          <w:szCs w:val="24"/>
        </w:rPr>
        <w:t xml:space="preserve"> </w:t>
      </w:r>
      <w:r w:rsidRPr="00FC3317">
        <w:rPr>
          <w:sz w:val="24"/>
          <w:szCs w:val="24"/>
        </w:rPr>
        <w:t>неполноценное</w:t>
      </w:r>
      <w:r w:rsidRPr="00FC3317">
        <w:rPr>
          <w:spacing w:val="40"/>
          <w:sz w:val="24"/>
          <w:szCs w:val="24"/>
        </w:rPr>
        <w:t xml:space="preserve"> </w:t>
      </w:r>
      <w:r w:rsidRPr="00FC3317">
        <w:rPr>
          <w:sz w:val="24"/>
          <w:szCs w:val="24"/>
        </w:rPr>
        <w:t>существо,</w:t>
      </w:r>
      <w:r w:rsidRPr="00FC3317">
        <w:rPr>
          <w:spacing w:val="40"/>
          <w:sz w:val="24"/>
          <w:szCs w:val="24"/>
        </w:rPr>
        <w:t xml:space="preserve"> </w:t>
      </w:r>
      <w:r w:rsidRPr="00FC3317">
        <w:rPr>
          <w:sz w:val="24"/>
          <w:szCs w:val="24"/>
        </w:rPr>
        <w:t>не</w:t>
      </w:r>
      <w:r w:rsidRPr="00FC3317">
        <w:rPr>
          <w:spacing w:val="40"/>
          <w:sz w:val="24"/>
          <w:szCs w:val="24"/>
        </w:rPr>
        <w:t xml:space="preserve"> </w:t>
      </w:r>
      <w:r w:rsidRPr="00FC3317">
        <w:rPr>
          <w:sz w:val="24"/>
          <w:szCs w:val="24"/>
        </w:rPr>
        <w:t>постигшее смысла собственного существования».</w:t>
      </w:r>
    </w:p>
    <w:p w14:paraId="4C4FD129" w14:textId="77777777" w:rsidR="00FC3317" w:rsidRPr="00FC3317" w:rsidRDefault="00FC3317" w:rsidP="009817E5">
      <w:pPr>
        <w:pStyle w:val="a5"/>
        <w:numPr>
          <w:ilvl w:val="0"/>
          <w:numId w:val="164"/>
        </w:numPr>
        <w:spacing w:before="2" w:line="287" w:lineRule="exact"/>
        <w:ind w:left="142" w:right="144" w:firstLine="709"/>
        <w:rPr>
          <w:sz w:val="24"/>
          <w:szCs w:val="24"/>
        </w:rPr>
      </w:pPr>
      <w:r w:rsidRPr="00FC3317">
        <w:rPr>
          <w:sz w:val="24"/>
          <w:szCs w:val="24"/>
        </w:rPr>
        <w:t>Что</w:t>
      </w:r>
      <w:r w:rsidRPr="00FC3317">
        <w:rPr>
          <w:spacing w:val="-2"/>
          <w:sz w:val="24"/>
          <w:szCs w:val="24"/>
        </w:rPr>
        <w:t xml:space="preserve"> </w:t>
      </w:r>
      <w:r w:rsidRPr="00FC3317">
        <w:rPr>
          <w:sz w:val="24"/>
          <w:szCs w:val="24"/>
        </w:rPr>
        <w:t>вы</w:t>
      </w:r>
      <w:r w:rsidRPr="00FC3317">
        <w:rPr>
          <w:spacing w:val="-2"/>
          <w:sz w:val="24"/>
          <w:szCs w:val="24"/>
        </w:rPr>
        <w:t xml:space="preserve"> </w:t>
      </w:r>
      <w:r w:rsidRPr="00FC3317">
        <w:rPr>
          <w:sz w:val="24"/>
          <w:szCs w:val="24"/>
        </w:rPr>
        <w:t>понимаете</w:t>
      </w:r>
      <w:r w:rsidRPr="00FC3317">
        <w:rPr>
          <w:spacing w:val="-2"/>
          <w:sz w:val="24"/>
          <w:szCs w:val="24"/>
        </w:rPr>
        <w:t xml:space="preserve"> </w:t>
      </w:r>
      <w:r w:rsidRPr="00FC3317">
        <w:rPr>
          <w:sz w:val="24"/>
          <w:szCs w:val="24"/>
        </w:rPr>
        <w:t>под</w:t>
      </w:r>
      <w:r w:rsidRPr="00FC3317">
        <w:rPr>
          <w:spacing w:val="-3"/>
          <w:sz w:val="24"/>
          <w:szCs w:val="24"/>
        </w:rPr>
        <w:t xml:space="preserve"> </w:t>
      </w:r>
      <w:r w:rsidRPr="00FC3317">
        <w:rPr>
          <w:spacing w:val="-2"/>
          <w:sz w:val="24"/>
          <w:szCs w:val="24"/>
        </w:rPr>
        <w:t>«счастьем»?</w:t>
      </w:r>
    </w:p>
    <w:p w14:paraId="2D17E07F" w14:textId="77777777" w:rsidR="00FC3317" w:rsidRPr="00FC3317" w:rsidRDefault="00FC3317" w:rsidP="009817E5">
      <w:pPr>
        <w:pStyle w:val="a5"/>
        <w:numPr>
          <w:ilvl w:val="0"/>
          <w:numId w:val="164"/>
        </w:numPr>
        <w:spacing w:line="281" w:lineRule="exact"/>
        <w:ind w:left="142" w:right="144" w:firstLine="709"/>
        <w:rPr>
          <w:sz w:val="24"/>
          <w:szCs w:val="24"/>
        </w:rPr>
      </w:pPr>
      <w:r w:rsidRPr="00FC3317">
        <w:rPr>
          <w:sz w:val="24"/>
          <w:szCs w:val="24"/>
        </w:rPr>
        <w:t>Как</w:t>
      </w:r>
      <w:r w:rsidRPr="00FC3317">
        <w:rPr>
          <w:spacing w:val="-2"/>
          <w:sz w:val="24"/>
          <w:szCs w:val="24"/>
        </w:rPr>
        <w:t xml:space="preserve"> </w:t>
      </w:r>
      <w:r w:rsidRPr="00FC3317">
        <w:rPr>
          <w:sz w:val="24"/>
          <w:szCs w:val="24"/>
        </w:rPr>
        <w:t>вы</w:t>
      </w:r>
      <w:r w:rsidRPr="00FC3317">
        <w:rPr>
          <w:spacing w:val="-2"/>
          <w:sz w:val="24"/>
          <w:szCs w:val="24"/>
        </w:rPr>
        <w:t xml:space="preserve"> </w:t>
      </w:r>
      <w:r w:rsidRPr="00FC3317">
        <w:rPr>
          <w:sz w:val="24"/>
          <w:szCs w:val="24"/>
        </w:rPr>
        <w:t>думаете,</w:t>
      </w:r>
      <w:r w:rsidRPr="00FC3317">
        <w:rPr>
          <w:spacing w:val="-1"/>
          <w:sz w:val="24"/>
          <w:szCs w:val="24"/>
        </w:rPr>
        <w:t xml:space="preserve"> </w:t>
      </w:r>
      <w:r w:rsidRPr="00FC3317">
        <w:rPr>
          <w:sz w:val="24"/>
          <w:szCs w:val="24"/>
        </w:rPr>
        <w:t>что</w:t>
      </w:r>
      <w:r w:rsidRPr="00FC3317">
        <w:rPr>
          <w:spacing w:val="-2"/>
          <w:sz w:val="24"/>
          <w:szCs w:val="24"/>
        </w:rPr>
        <w:t xml:space="preserve"> </w:t>
      </w:r>
      <w:r w:rsidRPr="00FC3317">
        <w:rPr>
          <w:sz w:val="24"/>
          <w:szCs w:val="24"/>
        </w:rPr>
        <w:t>необходимо</w:t>
      </w:r>
      <w:r w:rsidRPr="00FC3317">
        <w:rPr>
          <w:spacing w:val="-1"/>
          <w:sz w:val="24"/>
          <w:szCs w:val="24"/>
        </w:rPr>
        <w:t xml:space="preserve"> </w:t>
      </w:r>
      <w:r w:rsidRPr="00FC3317">
        <w:rPr>
          <w:sz w:val="24"/>
          <w:szCs w:val="24"/>
        </w:rPr>
        <w:t>для</w:t>
      </w:r>
      <w:r w:rsidRPr="00FC3317">
        <w:rPr>
          <w:spacing w:val="-1"/>
          <w:sz w:val="24"/>
          <w:szCs w:val="24"/>
        </w:rPr>
        <w:t xml:space="preserve"> </w:t>
      </w:r>
      <w:r w:rsidRPr="00FC3317">
        <w:rPr>
          <w:spacing w:val="-2"/>
          <w:sz w:val="24"/>
          <w:szCs w:val="24"/>
        </w:rPr>
        <w:t>счастья?</w:t>
      </w:r>
    </w:p>
    <w:p w14:paraId="080C305F" w14:textId="77777777" w:rsidR="00FC3317" w:rsidRPr="00FC3317" w:rsidRDefault="00FC3317" w:rsidP="009817E5">
      <w:pPr>
        <w:pStyle w:val="a5"/>
        <w:numPr>
          <w:ilvl w:val="0"/>
          <w:numId w:val="164"/>
        </w:numPr>
        <w:spacing w:line="281" w:lineRule="exact"/>
        <w:ind w:left="142" w:right="144" w:firstLine="709"/>
        <w:rPr>
          <w:sz w:val="24"/>
          <w:szCs w:val="24"/>
        </w:rPr>
      </w:pPr>
      <w:r w:rsidRPr="00FC3317">
        <w:rPr>
          <w:sz w:val="24"/>
          <w:szCs w:val="24"/>
        </w:rPr>
        <w:t>Чем</w:t>
      </w:r>
      <w:r w:rsidRPr="00FC3317">
        <w:rPr>
          <w:spacing w:val="-3"/>
          <w:sz w:val="24"/>
          <w:szCs w:val="24"/>
        </w:rPr>
        <w:t xml:space="preserve"> </w:t>
      </w:r>
      <w:r w:rsidRPr="00FC3317">
        <w:rPr>
          <w:sz w:val="24"/>
          <w:szCs w:val="24"/>
        </w:rPr>
        <w:t>отличается</w:t>
      </w:r>
      <w:r w:rsidRPr="00FC3317">
        <w:rPr>
          <w:spacing w:val="-2"/>
          <w:sz w:val="24"/>
          <w:szCs w:val="24"/>
        </w:rPr>
        <w:t xml:space="preserve"> </w:t>
      </w:r>
      <w:r w:rsidRPr="00FC3317">
        <w:rPr>
          <w:sz w:val="24"/>
          <w:szCs w:val="24"/>
        </w:rPr>
        <w:t>оценка</w:t>
      </w:r>
      <w:r w:rsidRPr="00FC3317">
        <w:rPr>
          <w:spacing w:val="-3"/>
          <w:sz w:val="24"/>
          <w:szCs w:val="24"/>
        </w:rPr>
        <w:t xml:space="preserve"> </w:t>
      </w:r>
      <w:r w:rsidRPr="00FC3317">
        <w:rPr>
          <w:sz w:val="24"/>
          <w:szCs w:val="24"/>
        </w:rPr>
        <w:t>смерти</w:t>
      </w:r>
      <w:r w:rsidRPr="00FC3317">
        <w:rPr>
          <w:spacing w:val="-1"/>
          <w:sz w:val="24"/>
          <w:szCs w:val="24"/>
        </w:rPr>
        <w:t xml:space="preserve"> </w:t>
      </w:r>
      <w:r w:rsidRPr="00FC3317">
        <w:rPr>
          <w:sz w:val="24"/>
          <w:szCs w:val="24"/>
        </w:rPr>
        <w:t>в</w:t>
      </w:r>
      <w:r w:rsidRPr="00FC3317">
        <w:rPr>
          <w:spacing w:val="-3"/>
          <w:sz w:val="24"/>
          <w:szCs w:val="24"/>
        </w:rPr>
        <w:t xml:space="preserve"> </w:t>
      </w:r>
      <w:r w:rsidRPr="00FC3317">
        <w:rPr>
          <w:sz w:val="24"/>
          <w:szCs w:val="24"/>
        </w:rPr>
        <w:t>разных</w:t>
      </w:r>
      <w:r w:rsidRPr="00FC3317">
        <w:rPr>
          <w:spacing w:val="-1"/>
          <w:sz w:val="24"/>
          <w:szCs w:val="24"/>
        </w:rPr>
        <w:t xml:space="preserve"> </w:t>
      </w:r>
      <w:r w:rsidRPr="00FC3317">
        <w:rPr>
          <w:spacing w:val="-2"/>
          <w:sz w:val="24"/>
          <w:szCs w:val="24"/>
        </w:rPr>
        <w:t>культурах?</w:t>
      </w:r>
    </w:p>
    <w:p w14:paraId="56A863E2" w14:textId="77777777" w:rsidR="00FC3317" w:rsidRPr="00FC3317" w:rsidRDefault="00FC3317" w:rsidP="009817E5">
      <w:pPr>
        <w:pStyle w:val="a5"/>
        <w:numPr>
          <w:ilvl w:val="0"/>
          <w:numId w:val="164"/>
        </w:numPr>
        <w:spacing w:line="281" w:lineRule="exact"/>
        <w:ind w:left="142" w:right="144" w:firstLine="709"/>
        <w:rPr>
          <w:sz w:val="24"/>
          <w:szCs w:val="24"/>
        </w:rPr>
      </w:pPr>
      <w:r w:rsidRPr="00FC3317">
        <w:rPr>
          <w:sz w:val="24"/>
          <w:szCs w:val="24"/>
        </w:rPr>
        <w:t>Какие</w:t>
      </w:r>
      <w:r w:rsidRPr="00FC3317">
        <w:rPr>
          <w:spacing w:val="-3"/>
          <w:sz w:val="24"/>
          <w:szCs w:val="24"/>
        </w:rPr>
        <w:t xml:space="preserve"> </w:t>
      </w:r>
      <w:r w:rsidRPr="00FC3317">
        <w:rPr>
          <w:sz w:val="24"/>
          <w:szCs w:val="24"/>
        </w:rPr>
        <w:t>подходы</w:t>
      </w:r>
      <w:r w:rsidRPr="00FC3317">
        <w:rPr>
          <w:spacing w:val="-2"/>
          <w:sz w:val="24"/>
          <w:szCs w:val="24"/>
        </w:rPr>
        <w:t xml:space="preserve"> </w:t>
      </w:r>
      <w:r w:rsidRPr="00FC3317">
        <w:rPr>
          <w:sz w:val="24"/>
          <w:szCs w:val="24"/>
        </w:rPr>
        <w:t>к</w:t>
      </w:r>
      <w:r w:rsidRPr="00FC3317">
        <w:rPr>
          <w:spacing w:val="-3"/>
          <w:sz w:val="24"/>
          <w:szCs w:val="24"/>
        </w:rPr>
        <w:t xml:space="preserve"> </w:t>
      </w:r>
      <w:r w:rsidRPr="00FC3317">
        <w:rPr>
          <w:sz w:val="24"/>
          <w:szCs w:val="24"/>
        </w:rPr>
        <w:t>проблеме</w:t>
      </w:r>
      <w:r w:rsidRPr="00FC3317">
        <w:rPr>
          <w:spacing w:val="-3"/>
          <w:sz w:val="24"/>
          <w:szCs w:val="24"/>
        </w:rPr>
        <w:t xml:space="preserve"> </w:t>
      </w:r>
      <w:r w:rsidRPr="00FC3317">
        <w:rPr>
          <w:sz w:val="24"/>
          <w:szCs w:val="24"/>
        </w:rPr>
        <w:t>сознания</w:t>
      </w:r>
      <w:r w:rsidRPr="00FC3317">
        <w:rPr>
          <w:spacing w:val="-2"/>
          <w:sz w:val="24"/>
          <w:szCs w:val="24"/>
        </w:rPr>
        <w:t xml:space="preserve"> </w:t>
      </w:r>
      <w:r w:rsidRPr="00FC3317">
        <w:rPr>
          <w:sz w:val="24"/>
          <w:szCs w:val="24"/>
        </w:rPr>
        <w:t>вам</w:t>
      </w:r>
      <w:r w:rsidRPr="00FC3317">
        <w:rPr>
          <w:spacing w:val="-2"/>
          <w:sz w:val="24"/>
          <w:szCs w:val="24"/>
        </w:rPr>
        <w:t xml:space="preserve"> известны?</w:t>
      </w:r>
    </w:p>
    <w:p w14:paraId="150CB7DC" w14:textId="77777777" w:rsidR="00FC3317" w:rsidRPr="00FC3317" w:rsidRDefault="00FC3317" w:rsidP="009817E5">
      <w:pPr>
        <w:pStyle w:val="a5"/>
        <w:numPr>
          <w:ilvl w:val="0"/>
          <w:numId w:val="164"/>
        </w:numPr>
        <w:spacing w:line="281" w:lineRule="exact"/>
        <w:ind w:left="142" w:right="144" w:firstLine="709"/>
        <w:rPr>
          <w:sz w:val="24"/>
          <w:szCs w:val="24"/>
        </w:rPr>
      </w:pPr>
      <w:r w:rsidRPr="00FC3317">
        <w:rPr>
          <w:sz w:val="24"/>
          <w:szCs w:val="24"/>
        </w:rPr>
        <w:t>Что</w:t>
      </w:r>
      <w:r w:rsidRPr="00FC3317">
        <w:rPr>
          <w:spacing w:val="-2"/>
          <w:sz w:val="24"/>
          <w:szCs w:val="24"/>
        </w:rPr>
        <w:t xml:space="preserve"> </w:t>
      </w:r>
      <w:r w:rsidRPr="00FC3317">
        <w:rPr>
          <w:sz w:val="24"/>
          <w:szCs w:val="24"/>
        </w:rPr>
        <w:t>вы</w:t>
      </w:r>
      <w:r w:rsidRPr="00FC3317">
        <w:rPr>
          <w:spacing w:val="-2"/>
          <w:sz w:val="24"/>
          <w:szCs w:val="24"/>
        </w:rPr>
        <w:t xml:space="preserve"> </w:t>
      </w:r>
      <w:r w:rsidRPr="00FC3317">
        <w:rPr>
          <w:sz w:val="24"/>
          <w:szCs w:val="24"/>
        </w:rPr>
        <w:t>думаете</w:t>
      </w:r>
      <w:r w:rsidRPr="00FC3317">
        <w:rPr>
          <w:spacing w:val="-2"/>
          <w:sz w:val="24"/>
          <w:szCs w:val="24"/>
        </w:rPr>
        <w:t xml:space="preserve"> </w:t>
      </w:r>
      <w:r w:rsidRPr="00FC3317">
        <w:rPr>
          <w:sz w:val="24"/>
          <w:szCs w:val="24"/>
        </w:rPr>
        <w:t>о</w:t>
      </w:r>
      <w:r w:rsidRPr="00FC3317">
        <w:rPr>
          <w:spacing w:val="-1"/>
          <w:sz w:val="24"/>
          <w:szCs w:val="24"/>
        </w:rPr>
        <w:t xml:space="preserve"> </w:t>
      </w:r>
      <w:r w:rsidRPr="00FC3317">
        <w:rPr>
          <w:sz w:val="24"/>
          <w:szCs w:val="24"/>
        </w:rPr>
        <w:t>происхождении</w:t>
      </w:r>
      <w:r w:rsidRPr="00FC3317">
        <w:rPr>
          <w:spacing w:val="-1"/>
          <w:sz w:val="24"/>
          <w:szCs w:val="24"/>
        </w:rPr>
        <w:t xml:space="preserve"> </w:t>
      </w:r>
      <w:r w:rsidRPr="00FC3317">
        <w:rPr>
          <w:spacing w:val="-2"/>
          <w:sz w:val="24"/>
          <w:szCs w:val="24"/>
        </w:rPr>
        <w:t>сознания?</w:t>
      </w:r>
    </w:p>
    <w:p w14:paraId="23F635D6" w14:textId="77777777" w:rsidR="00FC3317" w:rsidRPr="00FC3317" w:rsidRDefault="00FC3317" w:rsidP="009817E5">
      <w:pPr>
        <w:pStyle w:val="a5"/>
        <w:numPr>
          <w:ilvl w:val="0"/>
          <w:numId w:val="164"/>
        </w:numPr>
        <w:spacing w:line="281" w:lineRule="exact"/>
        <w:ind w:left="142" w:right="144" w:firstLine="709"/>
        <w:rPr>
          <w:sz w:val="24"/>
          <w:szCs w:val="24"/>
        </w:rPr>
      </w:pPr>
      <w:r w:rsidRPr="00FC3317">
        <w:rPr>
          <w:sz w:val="24"/>
          <w:szCs w:val="24"/>
        </w:rPr>
        <w:t>В</w:t>
      </w:r>
      <w:r w:rsidRPr="00FC3317">
        <w:rPr>
          <w:spacing w:val="-4"/>
          <w:sz w:val="24"/>
          <w:szCs w:val="24"/>
        </w:rPr>
        <w:t xml:space="preserve"> </w:t>
      </w:r>
      <w:proofErr w:type="spellStart"/>
      <w:r w:rsidRPr="00FC3317">
        <w:rPr>
          <w:sz w:val="24"/>
          <w:szCs w:val="24"/>
        </w:rPr>
        <w:t>чѐм</w:t>
      </w:r>
      <w:proofErr w:type="spellEnd"/>
      <w:r w:rsidRPr="00FC3317">
        <w:rPr>
          <w:spacing w:val="-3"/>
          <w:sz w:val="24"/>
          <w:szCs w:val="24"/>
        </w:rPr>
        <w:t xml:space="preserve"> </w:t>
      </w:r>
      <w:r w:rsidRPr="00FC3317">
        <w:rPr>
          <w:sz w:val="24"/>
          <w:szCs w:val="24"/>
        </w:rPr>
        <w:t>отличия</w:t>
      </w:r>
      <w:r w:rsidRPr="00FC3317">
        <w:rPr>
          <w:spacing w:val="-2"/>
          <w:sz w:val="24"/>
          <w:szCs w:val="24"/>
        </w:rPr>
        <w:t xml:space="preserve"> </w:t>
      </w:r>
      <w:r w:rsidRPr="00FC3317">
        <w:rPr>
          <w:sz w:val="24"/>
          <w:szCs w:val="24"/>
        </w:rPr>
        <w:t>сознания</w:t>
      </w:r>
      <w:r w:rsidRPr="00FC3317">
        <w:rPr>
          <w:spacing w:val="-2"/>
          <w:sz w:val="24"/>
          <w:szCs w:val="24"/>
        </w:rPr>
        <w:t xml:space="preserve"> </w:t>
      </w:r>
      <w:r w:rsidRPr="00FC3317">
        <w:rPr>
          <w:sz w:val="24"/>
          <w:szCs w:val="24"/>
        </w:rPr>
        <w:t>человека</w:t>
      </w:r>
      <w:r w:rsidRPr="00FC3317">
        <w:rPr>
          <w:spacing w:val="-3"/>
          <w:sz w:val="24"/>
          <w:szCs w:val="24"/>
        </w:rPr>
        <w:t xml:space="preserve"> </w:t>
      </w:r>
      <w:r w:rsidRPr="00FC3317">
        <w:rPr>
          <w:sz w:val="24"/>
          <w:szCs w:val="24"/>
        </w:rPr>
        <w:t>и</w:t>
      </w:r>
      <w:r w:rsidRPr="00FC3317">
        <w:rPr>
          <w:spacing w:val="-1"/>
          <w:sz w:val="24"/>
          <w:szCs w:val="24"/>
        </w:rPr>
        <w:t xml:space="preserve"> </w:t>
      </w:r>
      <w:r w:rsidRPr="00FC3317">
        <w:rPr>
          <w:spacing w:val="-2"/>
          <w:sz w:val="24"/>
          <w:szCs w:val="24"/>
        </w:rPr>
        <w:t>животных?</w:t>
      </w:r>
    </w:p>
    <w:p w14:paraId="377C0E16" w14:textId="77777777" w:rsidR="00FC3317" w:rsidRPr="00FC3317" w:rsidRDefault="00FC3317" w:rsidP="009817E5">
      <w:pPr>
        <w:pStyle w:val="a5"/>
        <w:numPr>
          <w:ilvl w:val="0"/>
          <w:numId w:val="164"/>
        </w:numPr>
        <w:spacing w:line="280" w:lineRule="exact"/>
        <w:ind w:left="142" w:right="144" w:firstLine="709"/>
        <w:rPr>
          <w:sz w:val="24"/>
          <w:szCs w:val="24"/>
        </w:rPr>
      </w:pPr>
      <w:r w:rsidRPr="00FC3317">
        <w:rPr>
          <w:sz w:val="24"/>
          <w:szCs w:val="24"/>
        </w:rPr>
        <w:t>В</w:t>
      </w:r>
      <w:r w:rsidRPr="00FC3317">
        <w:rPr>
          <w:spacing w:val="-4"/>
          <w:sz w:val="24"/>
          <w:szCs w:val="24"/>
        </w:rPr>
        <w:t xml:space="preserve"> </w:t>
      </w:r>
      <w:proofErr w:type="spellStart"/>
      <w:r w:rsidRPr="00FC3317">
        <w:rPr>
          <w:sz w:val="24"/>
          <w:szCs w:val="24"/>
        </w:rPr>
        <w:t>чѐм</w:t>
      </w:r>
      <w:proofErr w:type="spellEnd"/>
      <w:r w:rsidRPr="00FC3317">
        <w:rPr>
          <w:spacing w:val="-3"/>
          <w:sz w:val="24"/>
          <w:szCs w:val="24"/>
        </w:rPr>
        <w:t xml:space="preserve"> </w:t>
      </w:r>
      <w:r w:rsidRPr="00FC3317">
        <w:rPr>
          <w:sz w:val="24"/>
          <w:szCs w:val="24"/>
        </w:rPr>
        <w:t>суть учения</w:t>
      </w:r>
      <w:r w:rsidRPr="00FC3317">
        <w:rPr>
          <w:spacing w:val="-1"/>
          <w:sz w:val="24"/>
          <w:szCs w:val="24"/>
        </w:rPr>
        <w:t xml:space="preserve"> </w:t>
      </w:r>
      <w:r w:rsidRPr="00FC3317">
        <w:rPr>
          <w:spacing w:val="-2"/>
          <w:sz w:val="24"/>
          <w:szCs w:val="24"/>
        </w:rPr>
        <w:t>Фрейда?</w:t>
      </w:r>
    </w:p>
    <w:p w14:paraId="2D353670" w14:textId="77777777" w:rsidR="00FC3317" w:rsidRPr="00FC3317" w:rsidRDefault="00FC3317" w:rsidP="009817E5">
      <w:pPr>
        <w:pStyle w:val="a5"/>
        <w:numPr>
          <w:ilvl w:val="0"/>
          <w:numId w:val="164"/>
        </w:numPr>
        <w:spacing w:line="280" w:lineRule="exact"/>
        <w:ind w:left="142" w:right="144" w:firstLine="709"/>
        <w:rPr>
          <w:sz w:val="24"/>
          <w:szCs w:val="24"/>
        </w:rPr>
      </w:pPr>
      <w:r w:rsidRPr="00FC3317">
        <w:rPr>
          <w:sz w:val="24"/>
          <w:szCs w:val="24"/>
        </w:rPr>
        <w:t>Дайте</w:t>
      </w:r>
      <w:r w:rsidRPr="00FC3317">
        <w:rPr>
          <w:spacing w:val="-4"/>
          <w:sz w:val="24"/>
          <w:szCs w:val="24"/>
        </w:rPr>
        <w:t xml:space="preserve"> </w:t>
      </w:r>
      <w:r w:rsidRPr="00FC3317">
        <w:rPr>
          <w:sz w:val="24"/>
          <w:szCs w:val="24"/>
        </w:rPr>
        <w:t>понятие</w:t>
      </w:r>
      <w:r w:rsidRPr="00FC3317">
        <w:rPr>
          <w:spacing w:val="1"/>
          <w:sz w:val="24"/>
          <w:szCs w:val="24"/>
        </w:rPr>
        <w:t xml:space="preserve"> </w:t>
      </w:r>
      <w:r w:rsidRPr="00FC3317">
        <w:rPr>
          <w:spacing w:val="-2"/>
          <w:sz w:val="24"/>
          <w:szCs w:val="24"/>
        </w:rPr>
        <w:t>«гносеологии».</w:t>
      </w:r>
    </w:p>
    <w:p w14:paraId="6D76355C" w14:textId="77777777" w:rsidR="00FC3317" w:rsidRPr="00FC3317" w:rsidRDefault="00FC3317" w:rsidP="009817E5">
      <w:pPr>
        <w:pStyle w:val="a5"/>
        <w:numPr>
          <w:ilvl w:val="0"/>
          <w:numId w:val="164"/>
        </w:numPr>
        <w:spacing w:line="281" w:lineRule="exact"/>
        <w:ind w:left="142" w:right="144" w:firstLine="709"/>
        <w:rPr>
          <w:sz w:val="24"/>
          <w:szCs w:val="24"/>
        </w:rPr>
      </w:pPr>
      <w:r w:rsidRPr="00FC3317">
        <w:rPr>
          <w:sz w:val="24"/>
          <w:szCs w:val="24"/>
        </w:rPr>
        <w:t>В</w:t>
      </w:r>
      <w:r w:rsidRPr="00FC3317">
        <w:rPr>
          <w:spacing w:val="-3"/>
          <w:sz w:val="24"/>
          <w:szCs w:val="24"/>
        </w:rPr>
        <w:t xml:space="preserve"> </w:t>
      </w:r>
      <w:proofErr w:type="spellStart"/>
      <w:r w:rsidRPr="00FC3317">
        <w:rPr>
          <w:sz w:val="24"/>
          <w:szCs w:val="24"/>
        </w:rPr>
        <w:t>чѐм</w:t>
      </w:r>
      <w:proofErr w:type="spellEnd"/>
      <w:r w:rsidRPr="00FC3317">
        <w:rPr>
          <w:spacing w:val="-2"/>
          <w:sz w:val="24"/>
          <w:szCs w:val="24"/>
        </w:rPr>
        <w:t xml:space="preserve"> </w:t>
      </w:r>
      <w:r w:rsidRPr="00FC3317">
        <w:rPr>
          <w:sz w:val="24"/>
          <w:szCs w:val="24"/>
        </w:rPr>
        <w:t xml:space="preserve">суть </w:t>
      </w:r>
      <w:r w:rsidRPr="00FC3317">
        <w:rPr>
          <w:spacing w:val="-2"/>
          <w:sz w:val="24"/>
          <w:szCs w:val="24"/>
        </w:rPr>
        <w:t>гностицизма?</w:t>
      </w:r>
    </w:p>
    <w:p w14:paraId="6AE9FFFB" w14:textId="77777777" w:rsidR="00FC3317" w:rsidRPr="00FC3317" w:rsidRDefault="00FC3317" w:rsidP="009817E5">
      <w:pPr>
        <w:pStyle w:val="a5"/>
        <w:numPr>
          <w:ilvl w:val="0"/>
          <w:numId w:val="164"/>
        </w:numPr>
        <w:spacing w:line="281" w:lineRule="exact"/>
        <w:ind w:left="142" w:right="144" w:firstLine="709"/>
        <w:rPr>
          <w:sz w:val="24"/>
          <w:szCs w:val="24"/>
        </w:rPr>
      </w:pPr>
      <w:r w:rsidRPr="00FC3317">
        <w:rPr>
          <w:sz w:val="24"/>
          <w:szCs w:val="24"/>
        </w:rPr>
        <w:t>Кто</w:t>
      </w:r>
      <w:r w:rsidRPr="00FC3317">
        <w:rPr>
          <w:spacing w:val="-1"/>
          <w:sz w:val="24"/>
          <w:szCs w:val="24"/>
        </w:rPr>
        <w:t xml:space="preserve"> </w:t>
      </w:r>
      <w:r w:rsidRPr="00FC3317">
        <w:rPr>
          <w:sz w:val="24"/>
          <w:szCs w:val="24"/>
        </w:rPr>
        <w:t xml:space="preserve">такие </w:t>
      </w:r>
      <w:r w:rsidRPr="00FC3317">
        <w:rPr>
          <w:spacing w:val="-2"/>
          <w:sz w:val="24"/>
          <w:szCs w:val="24"/>
        </w:rPr>
        <w:t>агностики?</w:t>
      </w:r>
    </w:p>
    <w:p w14:paraId="2E0E403D" w14:textId="77777777" w:rsidR="00FC3317" w:rsidRPr="00FC3317" w:rsidRDefault="00FC3317" w:rsidP="009817E5">
      <w:pPr>
        <w:pStyle w:val="a5"/>
        <w:numPr>
          <w:ilvl w:val="0"/>
          <w:numId w:val="164"/>
        </w:numPr>
        <w:spacing w:line="281" w:lineRule="exact"/>
        <w:ind w:left="142" w:right="144" w:firstLine="709"/>
        <w:rPr>
          <w:sz w:val="24"/>
          <w:szCs w:val="24"/>
        </w:rPr>
      </w:pPr>
      <w:r w:rsidRPr="00FC3317">
        <w:rPr>
          <w:sz w:val="24"/>
          <w:szCs w:val="24"/>
        </w:rPr>
        <w:t>В</w:t>
      </w:r>
      <w:r w:rsidRPr="00FC3317">
        <w:rPr>
          <w:spacing w:val="-5"/>
          <w:sz w:val="24"/>
          <w:szCs w:val="24"/>
        </w:rPr>
        <w:t xml:space="preserve"> </w:t>
      </w:r>
      <w:proofErr w:type="spellStart"/>
      <w:r w:rsidRPr="00FC3317">
        <w:rPr>
          <w:sz w:val="24"/>
          <w:szCs w:val="24"/>
        </w:rPr>
        <w:t>чѐм</w:t>
      </w:r>
      <w:proofErr w:type="spellEnd"/>
      <w:r w:rsidRPr="00FC3317">
        <w:rPr>
          <w:spacing w:val="-3"/>
          <w:sz w:val="24"/>
          <w:szCs w:val="24"/>
        </w:rPr>
        <w:t xml:space="preserve"> </w:t>
      </w:r>
      <w:r w:rsidRPr="00FC3317">
        <w:rPr>
          <w:sz w:val="24"/>
          <w:szCs w:val="24"/>
        </w:rPr>
        <w:t>особенности</w:t>
      </w:r>
      <w:r w:rsidRPr="00FC3317">
        <w:rPr>
          <w:spacing w:val="-3"/>
          <w:sz w:val="24"/>
          <w:szCs w:val="24"/>
        </w:rPr>
        <w:t xml:space="preserve"> </w:t>
      </w:r>
      <w:r w:rsidRPr="00FC3317">
        <w:rPr>
          <w:sz w:val="24"/>
          <w:szCs w:val="24"/>
        </w:rPr>
        <w:t>философских</w:t>
      </w:r>
      <w:r w:rsidRPr="00FC3317">
        <w:rPr>
          <w:spacing w:val="-3"/>
          <w:sz w:val="24"/>
          <w:szCs w:val="24"/>
        </w:rPr>
        <w:t xml:space="preserve"> </w:t>
      </w:r>
      <w:r w:rsidRPr="00FC3317">
        <w:rPr>
          <w:spacing w:val="-2"/>
          <w:sz w:val="24"/>
          <w:szCs w:val="24"/>
        </w:rPr>
        <w:t>знаний?</w:t>
      </w:r>
    </w:p>
    <w:p w14:paraId="73C327F8" w14:textId="77777777" w:rsidR="00FC3317" w:rsidRPr="00FC3317" w:rsidRDefault="00FC3317" w:rsidP="009817E5">
      <w:pPr>
        <w:pStyle w:val="a5"/>
        <w:numPr>
          <w:ilvl w:val="0"/>
          <w:numId w:val="164"/>
        </w:numPr>
        <w:spacing w:line="281" w:lineRule="exact"/>
        <w:ind w:left="142" w:right="144" w:firstLine="709"/>
        <w:rPr>
          <w:sz w:val="24"/>
          <w:szCs w:val="24"/>
        </w:rPr>
      </w:pPr>
      <w:r w:rsidRPr="00FC3317">
        <w:rPr>
          <w:sz w:val="24"/>
          <w:szCs w:val="24"/>
        </w:rPr>
        <w:t>Какое</w:t>
      </w:r>
      <w:r w:rsidRPr="00FC3317">
        <w:rPr>
          <w:spacing w:val="-4"/>
          <w:sz w:val="24"/>
          <w:szCs w:val="24"/>
        </w:rPr>
        <w:t xml:space="preserve"> </w:t>
      </w:r>
      <w:r w:rsidRPr="00FC3317">
        <w:rPr>
          <w:sz w:val="24"/>
          <w:szCs w:val="24"/>
        </w:rPr>
        <w:t>место</w:t>
      </w:r>
      <w:r w:rsidRPr="00FC3317">
        <w:rPr>
          <w:spacing w:val="-2"/>
          <w:sz w:val="24"/>
          <w:szCs w:val="24"/>
        </w:rPr>
        <w:t xml:space="preserve"> </w:t>
      </w:r>
      <w:r w:rsidRPr="00FC3317">
        <w:rPr>
          <w:sz w:val="24"/>
          <w:szCs w:val="24"/>
        </w:rPr>
        <w:t>занимает</w:t>
      </w:r>
      <w:r w:rsidRPr="00FC3317">
        <w:rPr>
          <w:spacing w:val="-1"/>
          <w:sz w:val="24"/>
          <w:szCs w:val="24"/>
        </w:rPr>
        <w:t xml:space="preserve"> </w:t>
      </w:r>
      <w:r w:rsidRPr="00FC3317">
        <w:rPr>
          <w:sz w:val="24"/>
          <w:szCs w:val="24"/>
        </w:rPr>
        <w:t>философия</w:t>
      </w:r>
      <w:r w:rsidRPr="00FC3317">
        <w:rPr>
          <w:spacing w:val="-3"/>
          <w:sz w:val="24"/>
          <w:szCs w:val="24"/>
        </w:rPr>
        <w:t xml:space="preserve"> </w:t>
      </w:r>
      <w:r w:rsidRPr="00FC3317">
        <w:rPr>
          <w:sz w:val="24"/>
          <w:szCs w:val="24"/>
        </w:rPr>
        <w:t>в</w:t>
      </w:r>
      <w:r w:rsidRPr="00FC3317">
        <w:rPr>
          <w:spacing w:val="-3"/>
          <w:sz w:val="24"/>
          <w:szCs w:val="24"/>
        </w:rPr>
        <w:t xml:space="preserve"> </w:t>
      </w:r>
      <w:r w:rsidRPr="00FC3317">
        <w:rPr>
          <w:sz w:val="24"/>
          <w:szCs w:val="24"/>
        </w:rPr>
        <w:t>системе</w:t>
      </w:r>
      <w:r w:rsidRPr="00FC3317">
        <w:rPr>
          <w:spacing w:val="-3"/>
          <w:sz w:val="24"/>
          <w:szCs w:val="24"/>
        </w:rPr>
        <w:t xml:space="preserve"> </w:t>
      </w:r>
      <w:r w:rsidRPr="00FC3317">
        <w:rPr>
          <w:spacing w:val="-2"/>
          <w:sz w:val="24"/>
          <w:szCs w:val="24"/>
        </w:rPr>
        <w:t>знаний</w:t>
      </w:r>
    </w:p>
    <w:p w14:paraId="20E13DB2" w14:textId="77777777" w:rsidR="00FC3317" w:rsidRPr="00FC3317" w:rsidRDefault="00FC3317" w:rsidP="009817E5">
      <w:pPr>
        <w:pStyle w:val="a5"/>
        <w:numPr>
          <w:ilvl w:val="0"/>
          <w:numId w:val="164"/>
        </w:numPr>
        <w:spacing w:line="280" w:lineRule="exact"/>
        <w:ind w:left="142" w:right="144" w:firstLine="709"/>
        <w:rPr>
          <w:sz w:val="24"/>
          <w:szCs w:val="24"/>
        </w:rPr>
      </w:pPr>
      <w:r w:rsidRPr="00FC3317">
        <w:rPr>
          <w:sz w:val="24"/>
          <w:szCs w:val="24"/>
        </w:rPr>
        <w:t>Расскажите,</w:t>
      </w:r>
      <w:r w:rsidRPr="00FC3317">
        <w:rPr>
          <w:spacing w:val="-5"/>
          <w:sz w:val="24"/>
          <w:szCs w:val="24"/>
        </w:rPr>
        <w:t xml:space="preserve"> </w:t>
      </w:r>
      <w:r w:rsidRPr="00FC3317">
        <w:rPr>
          <w:sz w:val="24"/>
          <w:szCs w:val="24"/>
        </w:rPr>
        <w:t>какую</w:t>
      </w:r>
      <w:r w:rsidRPr="00FC3317">
        <w:rPr>
          <w:spacing w:val="-2"/>
          <w:sz w:val="24"/>
          <w:szCs w:val="24"/>
        </w:rPr>
        <w:t xml:space="preserve"> </w:t>
      </w:r>
      <w:r w:rsidRPr="00FC3317">
        <w:rPr>
          <w:sz w:val="24"/>
          <w:szCs w:val="24"/>
        </w:rPr>
        <w:t>роль</w:t>
      </w:r>
      <w:r w:rsidRPr="00FC3317">
        <w:rPr>
          <w:spacing w:val="-2"/>
          <w:sz w:val="24"/>
          <w:szCs w:val="24"/>
        </w:rPr>
        <w:t xml:space="preserve"> </w:t>
      </w:r>
      <w:r w:rsidRPr="00FC3317">
        <w:rPr>
          <w:sz w:val="24"/>
          <w:szCs w:val="24"/>
        </w:rPr>
        <w:t>в</w:t>
      </w:r>
      <w:r w:rsidRPr="00FC3317">
        <w:rPr>
          <w:spacing w:val="-3"/>
          <w:sz w:val="24"/>
          <w:szCs w:val="24"/>
        </w:rPr>
        <w:t xml:space="preserve"> </w:t>
      </w:r>
      <w:r w:rsidRPr="00FC3317">
        <w:rPr>
          <w:sz w:val="24"/>
          <w:szCs w:val="24"/>
        </w:rPr>
        <w:t>современном</w:t>
      </w:r>
      <w:r w:rsidRPr="00FC3317">
        <w:rPr>
          <w:spacing w:val="-2"/>
          <w:sz w:val="24"/>
          <w:szCs w:val="24"/>
        </w:rPr>
        <w:t xml:space="preserve"> </w:t>
      </w:r>
      <w:r w:rsidRPr="00FC3317">
        <w:rPr>
          <w:sz w:val="24"/>
          <w:szCs w:val="24"/>
        </w:rPr>
        <w:t>мире</w:t>
      </w:r>
      <w:r w:rsidRPr="00FC3317">
        <w:rPr>
          <w:spacing w:val="-3"/>
          <w:sz w:val="24"/>
          <w:szCs w:val="24"/>
        </w:rPr>
        <w:t xml:space="preserve"> </w:t>
      </w:r>
      <w:r w:rsidRPr="00FC3317">
        <w:rPr>
          <w:sz w:val="24"/>
          <w:szCs w:val="24"/>
        </w:rPr>
        <w:t>играет</w:t>
      </w:r>
      <w:r w:rsidRPr="00FC3317">
        <w:rPr>
          <w:spacing w:val="-2"/>
          <w:sz w:val="24"/>
          <w:szCs w:val="24"/>
        </w:rPr>
        <w:t xml:space="preserve"> наука?</w:t>
      </w:r>
    </w:p>
    <w:p w14:paraId="7C089F04" w14:textId="77777777" w:rsidR="00FC3317" w:rsidRPr="00FC3317" w:rsidRDefault="00FC3317" w:rsidP="009817E5">
      <w:pPr>
        <w:pStyle w:val="a5"/>
        <w:numPr>
          <w:ilvl w:val="0"/>
          <w:numId w:val="164"/>
        </w:numPr>
        <w:spacing w:line="280" w:lineRule="exact"/>
        <w:ind w:left="142" w:right="144" w:firstLine="709"/>
        <w:rPr>
          <w:sz w:val="24"/>
          <w:szCs w:val="24"/>
        </w:rPr>
      </w:pPr>
      <w:r w:rsidRPr="00FC3317">
        <w:rPr>
          <w:sz w:val="24"/>
          <w:szCs w:val="24"/>
        </w:rPr>
        <w:t>Чем</w:t>
      </w:r>
      <w:r w:rsidRPr="00FC3317">
        <w:rPr>
          <w:spacing w:val="-6"/>
          <w:sz w:val="24"/>
          <w:szCs w:val="24"/>
        </w:rPr>
        <w:t xml:space="preserve"> </w:t>
      </w:r>
      <w:r w:rsidRPr="00FC3317">
        <w:rPr>
          <w:sz w:val="24"/>
          <w:szCs w:val="24"/>
        </w:rPr>
        <w:t>отличается</w:t>
      </w:r>
      <w:r w:rsidRPr="00FC3317">
        <w:rPr>
          <w:spacing w:val="-2"/>
          <w:sz w:val="24"/>
          <w:szCs w:val="24"/>
        </w:rPr>
        <w:t xml:space="preserve"> </w:t>
      </w:r>
      <w:r w:rsidRPr="00FC3317">
        <w:rPr>
          <w:sz w:val="24"/>
          <w:szCs w:val="24"/>
        </w:rPr>
        <w:t>религиозное</w:t>
      </w:r>
      <w:r w:rsidRPr="00FC3317">
        <w:rPr>
          <w:spacing w:val="-3"/>
          <w:sz w:val="24"/>
          <w:szCs w:val="24"/>
        </w:rPr>
        <w:t xml:space="preserve"> </w:t>
      </w:r>
      <w:r w:rsidRPr="00FC3317">
        <w:rPr>
          <w:sz w:val="24"/>
          <w:szCs w:val="24"/>
        </w:rPr>
        <w:t>мировоззрение</w:t>
      </w:r>
      <w:r w:rsidRPr="00FC3317">
        <w:rPr>
          <w:spacing w:val="-3"/>
          <w:sz w:val="24"/>
          <w:szCs w:val="24"/>
        </w:rPr>
        <w:t xml:space="preserve"> </w:t>
      </w:r>
      <w:r w:rsidRPr="00FC3317">
        <w:rPr>
          <w:sz w:val="24"/>
          <w:szCs w:val="24"/>
        </w:rPr>
        <w:t>от</w:t>
      </w:r>
      <w:r w:rsidRPr="00FC3317">
        <w:rPr>
          <w:spacing w:val="-4"/>
          <w:sz w:val="24"/>
          <w:szCs w:val="24"/>
        </w:rPr>
        <w:t xml:space="preserve"> </w:t>
      </w:r>
      <w:r w:rsidRPr="00FC3317">
        <w:rPr>
          <w:spacing w:val="-2"/>
          <w:sz w:val="24"/>
          <w:szCs w:val="24"/>
        </w:rPr>
        <w:t>философского?</w:t>
      </w:r>
    </w:p>
    <w:p w14:paraId="71C955FC" w14:textId="77777777" w:rsidR="00FC3317" w:rsidRPr="00FC3317" w:rsidRDefault="00FC3317" w:rsidP="009817E5">
      <w:pPr>
        <w:pStyle w:val="a5"/>
        <w:numPr>
          <w:ilvl w:val="0"/>
          <w:numId w:val="164"/>
        </w:numPr>
        <w:spacing w:line="281" w:lineRule="exact"/>
        <w:ind w:left="142" w:right="144" w:firstLine="709"/>
        <w:rPr>
          <w:sz w:val="24"/>
          <w:szCs w:val="24"/>
        </w:rPr>
      </w:pPr>
      <w:r w:rsidRPr="00FC3317">
        <w:rPr>
          <w:sz w:val="24"/>
          <w:szCs w:val="24"/>
        </w:rPr>
        <w:t>Какую</w:t>
      </w:r>
      <w:r w:rsidRPr="00FC3317">
        <w:rPr>
          <w:spacing w:val="-3"/>
          <w:sz w:val="24"/>
          <w:szCs w:val="24"/>
        </w:rPr>
        <w:t xml:space="preserve"> </w:t>
      </w:r>
      <w:r w:rsidRPr="00FC3317">
        <w:rPr>
          <w:sz w:val="24"/>
          <w:szCs w:val="24"/>
        </w:rPr>
        <w:t>роль</w:t>
      </w:r>
      <w:r w:rsidRPr="00FC3317">
        <w:rPr>
          <w:spacing w:val="-2"/>
          <w:sz w:val="24"/>
          <w:szCs w:val="24"/>
        </w:rPr>
        <w:t xml:space="preserve"> </w:t>
      </w:r>
      <w:r w:rsidRPr="00FC3317">
        <w:rPr>
          <w:sz w:val="24"/>
          <w:szCs w:val="24"/>
        </w:rPr>
        <w:t>играет</w:t>
      </w:r>
      <w:r w:rsidRPr="00FC3317">
        <w:rPr>
          <w:spacing w:val="-2"/>
          <w:sz w:val="24"/>
          <w:szCs w:val="24"/>
        </w:rPr>
        <w:t xml:space="preserve"> </w:t>
      </w:r>
      <w:r w:rsidRPr="00FC3317">
        <w:rPr>
          <w:sz w:val="24"/>
          <w:szCs w:val="24"/>
        </w:rPr>
        <w:t>религия</w:t>
      </w:r>
      <w:r w:rsidRPr="00FC3317">
        <w:rPr>
          <w:spacing w:val="-2"/>
          <w:sz w:val="24"/>
          <w:szCs w:val="24"/>
        </w:rPr>
        <w:t xml:space="preserve"> </w:t>
      </w:r>
      <w:r w:rsidRPr="00FC3317">
        <w:rPr>
          <w:sz w:val="24"/>
          <w:szCs w:val="24"/>
        </w:rPr>
        <w:t>в</w:t>
      </w:r>
      <w:r w:rsidRPr="00FC3317">
        <w:rPr>
          <w:spacing w:val="-3"/>
          <w:sz w:val="24"/>
          <w:szCs w:val="24"/>
        </w:rPr>
        <w:t xml:space="preserve"> </w:t>
      </w:r>
      <w:r w:rsidRPr="00FC3317">
        <w:rPr>
          <w:spacing w:val="-2"/>
          <w:sz w:val="24"/>
          <w:szCs w:val="24"/>
        </w:rPr>
        <w:t>обществе?</w:t>
      </w:r>
    </w:p>
    <w:p w14:paraId="53F4965D" w14:textId="77777777" w:rsidR="00FC3317" w:rsidRPr="00FC3317" w:rsidRDefault="00FC3317" w:rsidP="009817E5">
      <w:pPr>
        <w:pStyle w:val="a5"/>
        <w:numPr>
          <w:ilvl w:val="0"/>
          <w:numId w:val="164"/>
        </w:numPr>
        <w:spacing w:line="281" w:lineRule="exact"/>
        <w:ind w:left="142" w:right="144" w:firstLine="709"/>
        <w:rPr>
          <w:sz w:val="24"/>
          <w:szCs w:val="24"/>
        </w:rPr>
      </w:pPr>
      <w:r w:rsidRPr="00FC3317">
        <w:rPr>
          <w:sz w:val="24"/>
          <w:szCs w:val="24"/>
        </w:rPr>
        <w:t>Как</w:t>
      </w:r>
      <w:r w:rsidRPr="00FC3317">
        <w:rPr>
          <w:spacing w:val="-3"/>
          <w:sz w:val="24"/>
          <w:szCs w:val="24"/>
        </w:rPr>
        <w:t xml:space="preserve"> </w:t>
      </w:r>
      <w:r w:rsidRPr="00FC3317">
        <w:rPr>
          <w:sz w:val="24"/>
          <w:szCs w:val="24"/>
        </w:rPr>
        <w:t>соотносятся</w:t>
      </w:r>
      <w:r w:rsidRPr="00FC3317">
        <w:rPr>
          <w:spacing w:val="-2"/>
          <w:sz w:val="24"/>
          <w:szCs w:val="24"/>
        </w:rPr>
        <w:t xml:space="preserve"> </w:t>
      </w:r>
      <w:r w:rsidRPr="00FC3317">
        <w:rPr>
          <w:sz w:val="24"/>
          <w:szCs w:val="24"/>
        </w:rPr>
        <w:t>религиозная</w:t>
      </w:r>
      <w:r w:rsidRPr="00FC3317">
        <w:rPr>
          <w:spacing w:val="-2"/>
          <w:sz w:val="24"/>
          <w:szCs w:val="24"/>
        </w:rPr>
        <w:t xml:space="preserve"> </w:t>
      </w:r>
      <w:r w:rsidRPr="00FC3317">
        <w:rPr>
          <w:sz w:val="24"/>
          <w:szCs w:val="24"/>
        </w:rPr>
        <w:t>вера</w:t>
      </w:r>
      <w:r w:rsidRPr="00FC3317">
        <w:rPr>
          <w:spacing w:val="-3"/>
          <w:sz w:val="24"/>
          <w:szCs w:val="24"/>
        </w:rPr>
        <w:t xml:space="preserve"> </w:t>
      </w:r>
      <w:r w:rsidRPr="00FC3317">
        <w:rPr>
          <w:sz w:val="24"/>
          <w:szCs w:val="24"/>
        </w:rPr>
        <w:t>и</w:t>
      </w:r>
      <w:r w:rsidRPr="00FC3317">
        <w:rPr>
          <w:spacing w:val="-2"/>
          <w:sz w:val="24"/>
          <w:szCs w:val="24"/>
        </w:rPr>
        <w:t xml:space="preserve"> знания?</w:t>
      </w:r>
    </w:p>
    <w:p w14:paraId="69394453" w14:textId="77777777" w:rsidR="00FC3317" w:rsidRPr="00FC3317" w:rsidRDefault="00FC3317" w:rsidP="009817E5">
      <w:pPr>
        <w:pStyle w:val="a5"/>
        <w:numPr>
          <w:ilvl w:val="0"/>
          <w:numId w:val="164"/>
        </w:numPr>
        <w:spacing w:line="281" w:lineRule="exact"/>
        <w:ind w:left="142" w:right="144" w:firstLine="709"/>
        <w:rPr>
          <w:sz w:val="24"/>
          <w:szCs w:val="24"/>
        </w:rPr>
      </w:pPr>
      <w:r w:rsidRPr="00FC3317">
        <w:rPr>
          <w:sz w:val="24"/>
          <w:szCs w:val="24"/>
        </w:rPr>
        <w:t>В</w:t>
      </w:r>
      <w:r w:rsidRPr="00FC3317">
        <w:rPr>
          <w:spacing w:val="-7"/>
          <w:sz w:val="24"/>
          <w:szCs w:val="24"/>
        </w:rPr>
        <w:t xml:space="preserve"> </w:t>
      </w:r>
      <w:proofErr w:type="spellStart"/>
      <w:r w:rsidRPr="00FC3317">
        <w:rPr>
          <w:sz w:val="24"/>
          <w:szCs w:val="24"/>
        </w:rPr>
        <w:t>чѐм</w:t>
      </w:r>
      <w:proofErr w:type="spellEnd"/>
      <w:r w:rsidRPr="00FC3317">
        <w:rPr>
          <w:spacing w:val="-3"/>
          <w:sz w:val="24"/>
          <w:szCs w:val="24"/>
        </w:rPr>
        <w:t xml:space="preserve"> </w:t>
      </w:r>
      <w:r w:rsidRPr="00FC3317">
        <w:rPr>
          <w:sz w:val="24"/>
          <w:szCs w:val="24"/>
        </w:rPr>
        <w:t>особенности</w:t>
      </w:r>
      <w:r w:rsidRPr="00FC3317">
        <w:rPr>
          <w:spacing w:val="-2"/>
          <w:sz w:val="24"/>
          <w:szCs w:val="24"/>
        </w:rPr>
        <w:t xml:space="preserve"> </w:t>
      </w:r>
      <w:r w:rsidRPr="00FC3317">
        <w:rPr>
          <w:sz w:val="24"/>
          <w:szCs w:val="24"/>
        </w:rPr>
        <w:t>искусства</w:t>
      </w:r>
      <w:r w:rsidRPr="00FC3317">
        <w:rPr>
          <w:spacing w:val="-4"/>
          <w:sz w:val="24"/>
          <w:szCs w:val="24"/>
        </w:rPr>
        <w:t xml:space="preserve"> </w:t>
      </w:r>
      <w:r w:rsidRPr="00FC3317">
        <w:rPr>
          <w:sz w:val="24"/>
          <w:szCs w:val="24"/>
        </w:rPr>
        <w:t>как</w:t>
      </w:r>
      <w:r w:rsidRPr="00FC3317">
        <w:rPr>
          <w:spacing w:val="-2"/>
          <w:sz w:val="24"/>
          <w:szCs w:val="24"/>
        </w:rPr>
        <w:t xml:space="preserve"> </w:t>
      </w:r>
      <w:r w:rsidRPr="00FC3317">
        <w:rPr>
          <w:sz w:val="24"/>
          <w:szCs w:val="24"/>
        </w:rPr>
        <w:t>вида</w:t>
      </w:r>
      <w:r w:rsidRPr="00FC3317">
        <w:rPr>
          <w:spacing w:val="-3"/>
          <w:sz w:val="24"/>
          <w:szCs w:val="24"/>
        </w:rPr>
        <w:t xml:space="preserve"> </w:t>
      </w:r>
      <w:r w:rsidRPr="00FC3317">
        <w:rPr>
          <w:sz w:val="24"/>
          <w:szCs w:val="24"/>
        </w:rPr>
        <w:t>человеческой</w:t>
      </w:r>
      <w:r w:rsidRPr="00FC3317">
        <w:rPr>
          <w:spacing w:val="-2"/>
          <w:sz w:val="24"/>
          <w:szCs w:val="24"/>
        </w:rPr>
        <w:t xml:space="preserve"> деятельности?</w:t>
      </w:r>
    </w:p>
    <w:p w14:paraId="54FF1C7C" w14:textId="77777777" w:rsidR="00FC3317" w:rsidRPr="00FC3317" w:rsidRDefault="00FC3317" w:rsidP="009817E5">
      <w:pPr>
        <w:pStyle w:val="a5"/>
        <w:numPr>
          <w:ilvl w:val="0"/>
          <w:numId w:val="164"/>
        </w:numPr>
        <w:spacing w:line="281" w:lineRule="exact"/>
        <w:ind w:left="142" w:right="144" w:firstLine="709"/>
        <w:rPr>
          <w:sz w:val="24"/>
          <w:szCs w:val="24"/>
        </w:rPr>
      </w:pPr>
      <w:r w:rsidRPr="00FC3317">
        <w:rPr>
          <w:sz w:val="24"/>
          <w:szCs w:val="24"/>
        </w:rPr>
        <w:t>Какие</w:t>
      </w:r>
      <w:r w:rsidRPr="00FC3317">
        <w:rPr>
          <w:spacing w:val="-5"/>
          <w:sz w:val="24"/>
          <w:szCs w:val="24"/>
        </w:rPr>
        <w:t xml:space="preserve"> </w:t>
      </w:r>
      <w:r w:rsidRPr="00FC3317">
        <w:rPr>
          <w:sz w:val="24"/>
          <w:szCs w:val="24"/>
        </w:rPr>
        <w:t>функции</w:t>
      </w:r>
      <w:r w:rsidRPr="00FC3317">
        <w:rPr>
          <w:spacing w:val="-3"/>
          <w:sz w:val="24"/>
          <w:szCs w:val="24"/>
        </w:rPr>
        <w:t xml:space="preserve"> </w:t>
      </w:r>
      <w:r w:rsidRPr="00FC3317">
        <w:rPr>
          <w:sz w:val="24"/>
          <w:szCs w:val="24"/>
        </w:rPr>
        <w:t>искусства</w:t>
      </w:r>
      <w:r w:rsidRPr="00FC3317">
        <w:rPr>
          <w:spacing w:val="-5"/>
          <w:sz w:val="24"/>
          <w:szCs w:val="24"/>
        </w:rPr>
        <w:t xml:space="preserve"> </w:t>
      </w:r>
      <w:r w:rsidRPr="00FC3317">
        <w:rPr>
          <w:sz w:val="24"/>
          <w:szCs w:val="24"/>
        </w:rPr>
        <w:t>вы</w:t>
      </w:r>
      <w:r w:rsidRPr="00FC3317">
        <w:rPr>
          <w:spacing w:val="-4"/>
          <w:sz w:val="24"/>
          <w:szCs w:val="24"/>
        </w:rPr>
        <w:t xml:space="preserve"> </w:t>
      </w:r>
      <w:r w:rsidRPr="00FC3317">
        <w:rPr>
          <w:spacing w:val="-2"/>
          <w:sz w:val="24"/>
          <w:szCs w:val="24"/>
        </w:rPr>
        <w:t>знаете?</w:t>
      </w:r>
    </w:p>
    <w:p w14:paraId="59F4B64F" w14:textId="77777777" w:rsidR="00FC3317" w:rsidRPr="00FC3317" w:rsidRDefault="00FC3317" w:rsidP="009817E5">
      <w:pPr>
        <w:pStyle w:val="a5"/>
        <w:numPr>
          <w:ilvl w:val="0"/>
          <w:numId w:val="164"/>
        </w:numPr>
        <w:spacing w:line="280" w:lineRule="exact"/>
        <w:ind w:left="142" w:right="144" w:firstLine="709"/>
        <w:rPr>
          <w:sz w:val="24"/>
          <w:szCs w:val="24"/>
        </w:rPr>
      </w:pPr>
      <w:r w:rsidRPr="00FC3317">
        <w:rPr>
          <w:sz w:val="24"/>
          <w:szCs w:val="24"/>
        </w:rPr>
        <w:t>Дайте</w:t>
      </w:r>
      <w:r w:rsidRPr="00FC3317">
        <w:rPr>
          <w:spacing w:val="-4"/>
          <w:sz w:val="24"/>
          <w:szCs w:val="24"/>
        </w:rPr>
        <w:t xml:space="preserve"> </w:t>
      </w:r>
      <w:r w:rsidRPr="00FC3317">
        <w:rPr>
          <w:sz w:val="24"/>
          <w:szCs w:val="24"/>
        </w:rPr>
        <w:t>понятие</w:t>
      </w:r>
      <w:r w:rsidRPr="00FC3317">
        <w:rPr>
          <w:spacing w:val="1"/>
          <w:sz w:val="24"/>
          <w:szCs w:val="24"/>
        </w:rPr>
        <w:t xml:space="preserve"> </w:t>
      </w:r>
      <w:r w:rsidRPr="00FC3317">
        <w:rPr>
          <w:spacing w:val="-2"/>
          <w:sz w:val="24"/>
          <w:szCs w:val="24"/>
        </w:rPr>
        <w:t>«культуры»?</w:t>
      </w:r>
    </w:p>
    <w:p w14:paraId="1C02D8CE" w14:textId="77777777" w:rsidR="00FC3317" w:rsidRPr="00FC3317" w:rsidRDefault="00FC3317" w:rsidP="009817E5">
      <w:pPr>
        <w:pStyle w:val="a5"/>
        <w:numPr>
          <w:ilvl w:val="0"/>
          <w:numId w:val="164"/>
        </w:numPr>
        <w:spacing w:line="280" w:lineRule="exact"/>
        <w:ind w:left="142" w:right="144" w:firstLine="709"/>
        <w:rPr>
          <w:sz w:val="24"/>
          <w:szCs w:val="24"/>
        </w:rPr>
      </w:pPr>
      <w:r w:rsidRPr="00FC3317">
        <w:rPr>
          <w:sz w:val="24"/>
          <w:szCs w:val="24"/>
        </w:rPr>
        <w:t>Какие</w:t>
      </w:r>
      <w:r w:rsidRPr="00FC3317">
        <w:rPr>
          <w:spacing w:val="-4"/>
          <w:sz w:val="24"/>
          <w:szCs w:val="24"/>
        </w:rPr>
        <w:t xml:space="preserve"> </w:t>
      </w:r>
      <w:r w:rsidRPr="00FC3317">
        <w:rPr>
          <w:sz w:val="24"/>
          <w:szCs w:val="24"/>
        </w:rPr>
        <w:t>виды</w:t>
      </w:r>
      <w:r w:rsidRPr="00FC3317">
        <w:rPr>
          <w:spacing w:val="-3"/>
          <w:sz w:val="24"/>
          <w:szCs w:val="24"/>
        </w:rPr>
        <w:t xml:space="preserve"> </w:t>
      </w:r>
      <w:r w:rsidRPr="00FC3317">
        <w:rPr>
          <w:sz w:val="24"/>
          <w:szCs w:val="24"/>
        </w:rPr>
        <w:t>культуры</w:t>
      </w:r>
      <w:r w:rsidRPr="00FC3317">
        <w:rPr>
          <w:spacing w:val="-2"/>
          <w:sz w:val="24"/>
          <w:szCs w:val="24"/>
        </w:rPr>
        <w:t xml:space="preserve"> </w:t>
      </w:r>
      <w:r w:rsidRPr="00FC3317">
        <w:rPr>
          <w:sz w:val="24"/>
          <w:szCs w:val="24"/>
        </w:rPr>
        <w:t>вы</w:t>
      </w:r>
      <w:r w:rsidRPr="00FC3317">
        <w:rPr>
          <w:spacing w:val="-2"/>
          <w:sz w:val="24"/>
          <w:szCs w:val="24"/>
        </w:rPr>
        <w:t xml:space="preserve"> знаете?</w:t>
      </w:r>
    </w:p>
    <w:p w14:paraId="34442417" w14:textId="77777777" w:rsidR="00FC3317" w:rsidRPr="00FC3317" w:rsidRDefault="00FC3317" w:rsidP="009817E5">
      <w:pPr>
        <w:pStyle w:val="a5"/>
        <w:numPr>
          <w:ilvl w:val="0"/>
          <w:numId w:val="164"/>
        </w:numPr>
        <w:spacing w:line="281" w:lineRule="exact"/>
        <w:ind w:left="142" w:right="144" w:firstLine="709"/>
        <w:rPr>
          <w:sz w:val="24"/>
          <w:szCs w:val="24"/>
        </w:rPr>
      </w:pPr>
      <w:r w:rsidRPr="00FC3317">
        <w:rPr>
          <w:sz w:val="24"/>
          <w:szCs w:val="24"/>
        </w:rPr>
        <w:t>Какие</w:t>
      </w:r>
      <w:r w:rsidRPr="00FC3317">
        <w:rPr>
          <w:spacing w:val="-6"/>
          <w:sz w:val="24"/>
          <w:szCs w:val="24"/>
        </w:rPr>
        <w:t xml:space="preserve"> </w:t>
      </w:r>
      <w:r w:rsidRPr="00FC3317">
        <w:rPr>
          <w:sz w:val="24"/>
          <w:szCs w:val="24"/>
        </w:rPr>
        <w:t>виды</w:t>
      </w:r>
      <w:r w:rsidRPr="00FC3317">
        <w:rPr>
          <w:spacing w:val="-3"/>
          <w:sz w:val="24"/>
          <w:szCs w:val="24"/>
        </w:rPr>
        <w:t xml:space="preserve"> </w:t>
      </w:r>
      <w:r w:rsidRPr="00FC3317">
        <w:rPr>
          <w:sz w:val="24"/>
          <w:szCs w:val="24"/>
        </w:rPr>
        <w:t>человеческих</w:t>
      </w:r>
      <w:r w:rsidRPr="00FC3317">
        <w:rPr>
          <w:spacing w:val="-3"/>
          <w:sz w:val="24"/>
          <w:szCs w:val="24"/>
        </w:rPr>
        <w:t xml:space="preserve"> </w:t>
      </w:r>
      <w:r w:rsidRPr="00FC3317">
        <w:rPr>
          <w:sz w:val="24"/>
          <w:szCs w:val="24"/>
        </w:rPr>
        <w:t>ценностей</w:t>
      </w:r>
      <w:r w:rsidRPr="00FC3317">
        <w:rPr>
          <w:spacing w:val="-3"/>
          <w:sz w:val="24"/>
          <w:szCs w:val="24"/>
        </w:rPr>
        <w:t xml:space="preserve"> </w:t>
      </w:r>
      <w:r w:rsidRPr="00FC3317">
        <w:rPr>
          <w:sz w:val="24"/>
          <w:szCs w:val="24"/>
        </w:rPr>
        <w:t>вы</w:t>
      </w:r>
      <w:r w:rsidRPr="00FC3317">
        <w:rPr>
          <w:spacing w:val="-3"/>
          <w:sz w:val="24"/>
          <w:szCs w:val="24"/>
        </w:rPr>
        <w:t xml:space="preserve"> </w:t>
      </w:r>
      <w:r w:rsidRPr="00FC3317">
        <w:rPr>
          <w:sz w:val="24"/>
          <w:szCs w:val="24"/>
        </w:rPr>
        <w:t>можете</w:t>
      </w:r>
      <w:r w:rsidRPr="00FC3317">
        <w:rPr>
          <w:spacing w:val="-3"/>
          <w:sz w:val="24"/>
          <w:szCs w:val="24"/>
        </w:rPr>
        <w:t xml:space="preserve"> </w:t>
      </w:r>
      <w:r w:rsidRPr="00FC3317">
        <w:rPr>
          <w:spacing w:val="-2"/>
          <w:sz w:val="24"/>
          <w:szCs w:val="24"/>
        </w:rPr>
        <w:t>назвать?</w:t>
      </w:r>
    </w:p>
    <w:p w14:paraId="3529443F" w14:textId="77777777" w:rsidR="00FC3317" w:rsidRPr="00FC3317" w:rsidRDefault="00FC3317" w:rsidP="009817E5">
      <w:pPr>
        <w:pStyle w:val="a5"/>
        <w:numPr>
          <w:ilvl w:val="0"/>
          <w:numId w:val="164"/>
        </w:numPr>
        <w:spacing w:line="281" w:lineRule="exact"/>
        <w:ind w:left="142" w:right="144" w:firstLine="709"/>
        <w:rPr>
          <w:sz w:val="24"/>
          <w:szCs w:val="24"/>
        </w:rPr>
      </w:pPr>
      <w:r w:rsidRPr="00FC3317">
        <w:rPr>
          <w:sz w:val="24"/>
          <w:szCs w:val="24"/>
        </w:rPr>
        <w:t>Какие</w:t>
      </w:r>
      <w:r w:rsidRPr="00FC3317">
        <w:rPr>
          <w:spacing w:val="-3"/>
          <w:sz w:val="24"/>
          <w:szCs w:val="24"/>
        </w:rPr>
        <w:t xml:space="preserve"> </w:t>
      </w:r>
      <w:r w:rsidRPr="00FC3317">
        <w:rPr>
          <w:sz w:val="24"/>
          <w:szCs w:val="24"/>
        </w:rPr>
        <w:t>подходы</w:t>
      </w:r>
      <w:r w:rsidRPr="00FC3317">
        <w:rPr>
          <w:spacing w:val="-1"/>
          <w:sz w:val="24"/>
          <w:szCs w:val="24"/>
        </w:rPr>
        <w:t xml:space="preserve"> </w:t>
      </w:r>
      <w:r w:rsidRPr="00FC3317">
        <w:rPr>
          <w:sz w:val="24"/>
          <w:szCs w:val="24"/>
        </w:rPr>
        <w:t>к</w:t>
      </w:r>
      <w:r w:rsidRPr="00FC3317">
        <w:rPr>
          <w:spacing w:val="-3"/>
          <w:sz w:val="24"/>
          <w:szCs w:val="24"/>
        </w:rPr>
        <w:t xml:space="preserve"> </w:t>
      </w:r>
      <w:r w:rsidRPr="00FC3317">
        <w:rPr>
          <w:sz w:val="24"/>
          <w:szCs w:val="24"/>
        </w:rPr>
        <w:t>истории</w:t>
      </w:r>
      <w:r w:rsidRPr="00FC3317">
        <w:rPr>
          <w:spacing w:val="-1"/>
          <w:sz w:val="24"/>
          <w:szCs w:val="24"/>
        </w:rPr>
        <w:t xml:space="preserve"> </w:t>
      </w:r>
      <w:r w:rsidRPr="00FC3317">
        <w:rPr>
          <w:sz w:val="24"/>
          <w:szCs w:val="24"/>
        </w:rPr>
        <w:t>вы</w:t>
      </w:r>
      <w:r w:rsidRPr="00FC3317">
        <w:rPr>
          <w:spacing w:val="-2"/>
          <w:sz w:val="24"/>
          <w:szCs w:val="24"/>
        </w:rPr>
        <w:t xml:space="preserve"> знаете?</w:t>
      </w:r>
    </w:p>
    <w:p w14:paraId="0B2C0014" w14:textId="77777777" w:rsidR="00FC3317" w:rsidRPr="00FC3317" w:rsidRDefault="00FC3317" w:rsidP="009817E5">
      <w:pPr>
        <w:pStyle w:val="a5"/>
        <w:numPr>
          <w:ilvl w:val="0"/>
          <w:numId w:val="164"/>
        </w:numPr>
        <w:spacing w:line="281" w:lineRule="exact"/>
        <w:ind w:left="142" w:right="144" w:firstLine="709"/>
        <w:rPr>
          <w:sz w:val="24"/>
          <w:szCs w:val="24"/>
        </w:rPr>
      </w:pPr>
      <w:r w:rsidRPr="00FC3317">
        <w:rPr>
          <w:sz w:val="24"/>
          <w:szCs w:val="24"/>
        </w:rPr>
        <w:t>В</w:t>
      </w:r>
      <w:r w:rsidRPr="00FC3317">
        <w:rPr>
          <w:spacing w:val="-4"/>
          <w:sz w:val="24"/>
          <w:szCs w:val="24"/>
        </w:rPr>
        <w:t xml:space="preserve"> </w:t>
      </w:r>
      <w:proofErr w:type="spellStart"/>
      <w:r w:rsidRPr="00FC3317">
        <w:rPr>
          <w:sz w:val="24"/>
          <w:szCs w:val="24"/>
        </w:rPr>
        <w:t>чѐм</w:t>
      </w:r>
      <w:proofErr w:type="spellEnd"/>
      <w:r w:rsidRPr="00FC3317">
        <w:rPr>
          <w:spacing w:val="-2"/>
          <w:sz w:val="24"/>
          <w:szCs w:val="24"/>
        </w:rPr>
        <w:t xml:space="preserve"> </w:t>
      </w:r>
      <w:r w:rsidRPr="00FC3317">
        <w:rPr>
          <w:sz w:val="24"/>
          <w:szCs w:val="24"/>
        </w:rPr>
        <w:t>сущность</w:t>
      </w:r>
      <w:r w:rsidRPr="00FC3317">
        <w:rPr>
          <w:spacing w:val="-2"/>
          <w:sz w:val="24"/>
          <w:szCs w:val="24"/>
        </w:rPr>
        <w:t xml:space="preserve"> </w:t>
      </w:r>
      <w:r w:rsidRPr="00FC3317">
        <w:rPr>
          <w:sz w:val="24"/>
          <w:szCs w:val="24"/>
        </w:rPr>
        <w:t>формационного</w:t>
      </w:r>
      <w:r w:rsidRPr="00FC3317">
        <w:rPr>
          <w:spacing w:val="-1"/>
          <w:sz w:val="24"/>
          <w:szCs w:val="24"/>
        </w:rPr>
        <w:t xml:space="preserve"> </w:t>
      </w:r>
      <w:r w:rsidRPr="00FC3317">
        <w:rPr>
          <w:spacing w:val="-2"/>
          <w:sz w:val="24"/>
          <w:szCs w:val="24"/>
        </w:rPr>
        <w:t>подхода?</w:t>
      </w:r>
    </w:p>
    <w:p w14:paraId="320BB4EA" w14:textId="77777777" w:rsidR="00FC3317" w:rsidRPr="00FC3317" w:rsidRDefault="00FC3317" w:rsidP="009817E5">
      <w:pPr>
        <w:pStyle w:val="a5"/>
        <w:numPr>
          <w:ilvl w:val="0"/>
          <w:numId w:val="164"/>
        </w:numPr>
        <w:spacing w:line="281" w:lineRule="exact"/>
        <w:ind w:left="142" w:right="144" w:firstLine="709"/>
        <w:rPr>
          <w:sz w:val="24"/>
          <w:szCs w:val="24"/>
        </w:rPr>
      </w:pPr>
      <w:r w:rsidRPr="00FC3317">
        <w:rPr>
          <w:sz w:val="24"/>
          <w:szCs w:val="24"/>
        </w:rPr>
        <w:t>В</w:t>
      </w:r>
      <w:r w:rsidRPr="00FC3317">
        <w:rPr>
          <w:spacing w:val="-5"/>
          <w:sz w:val="24"/>
          <w:szCs w:val="24"/>
        </w:rPr>
        <w:t xml:space="preserve"> </w:t>
      </w:r>
      <w:proofErr w:type="spellStart"/>
      <w:r w:rsidRPr="00FC3317">
        <w:rPr>
          <w:sz w:val="24"/>
          <w:szCs w:val="24"/>
        </w:rPr>
        <w:t>чѐм</w:t>
      </w:r>
      <w:proofErr w:type="spellEnd"/>
      <w:r w:rsidRPr="00FC3317">
        <w:rPr>
          <w:spacing w:val="-4"/>
          <w:sz w:val="24"/>
          <w:szCs w:val="24"/>
        </w:rPr>
        <w:t xml:space="preserve"> </w:t>
      </w:r>
      <w:r w:rsidRPr="00FC3317">
        <w:rPr>
          <w:sz w:val="24"/>
          <w:szCs w:val="24"/>
        </w:rPr>
        <w:t>особенности</w:t>
      </w:r>
      <w:r w:rsidRPr="00FC3317">
        <w:rPr>
          <w:spacing w:val="-4"/>
          <w:sz w:val="24"/>
          <w:szCs w:val="24"/>
        </w:rPr>
        <w:t xml:space="preserve"> </w:t>
      </w:r>
      <w:r w:rsidRPr="00FC3317">
        <w:rPr>
          <w:sz w:val="24"/>
          <w:szCs w:val="24"/>
        </w:rPr>
        <w:t>цивилизационного</w:t>
      </w:r>
      <w:r w:rsidRPr="00FC3317">
        <w:rPr>
          <w:spacing w:val="-5"/>
          <w:sz w:val="24"/>
          <w:szCs w:val="24"/>
        </w:rPr>
        <w:t xml:space="preserve"> </w:t>
      </w:r>
      <w:r w:rsidRPr="00FC3317">
        <w:rPr>
          <w:spacing w:val="-2"/>
          <w:sz w:val="24"/>
          <w:szCs w:val="24"/>
        </w:rPr>
        <w:t>подхода?</w:t>
      </w:r>
    </w:p>
    <w:p w14:paraId="062850F3" w14:textId="77777777" w:rsidR="00FC3317" w:rsidRPr="00FC3317" w:rsidRDefault="00FC3317" w:rsidP="009817E5">
      <w:pPr>
        <w:pStyle w:val="a5"/>
        <w:numPr>
          <w:ilvl w:val="0"/>
          <w:numId w:val="164"/>
        </w:numPr>
        <w:spacing w:line="281" w:lineRule="exact"/>
        <w:ind w:left="142" w:right="144" w:firstLine="709"/>
        <w:rPr>
          <w:sz w:val="24"/>
          <w:szCs w:val="24"/>
        </w:rPr>
      </w:pPr>
      <w:r w:rsidRPr="00FC3317">
        <w:rPr>
          <w:sz w:val="24"/>
          <w:szCs w:val="24"/>
        </w:rPr>
        <w:t>Какие</w:t>
      </w:r>
      <w:r w:rsidRPr="00FC3317">
        <w:rPr>
          <w:spacing w:val="-4"/>
          <w:sz w:val="24"/>
          <w:szCs w:val="24"/>
        </w:rPr>
        <w:t xml:space="preserve"> </w:t>
      </w:r>
      <w:r w:rsidRPr="00FC3317">
        <w:rPr>
          <w:sz w:val="24"/>
          <w:szCs w:val="24"/>
        </w:rPr>
        <w:t>проблемы</w:t>
      </w:r>
      <w:r w:rsidRPr="00FC3317">
        <w:rPr>
          <w:spacing w:val="-2"/>
          <w:sz w:val="24"/>
          <w:szCs w:val="24"/>
        </w:rPr>
        <w:t xml:space="preserve"> </w:t>
      </w:r>
      <w:r w:rsidRPr="00FC3317">
        <w:rPr>
          <w:sz w:val="24"/>
          <w:szCs w:val="24"/>
        </w:rPr>
        <w:t>можно</w:t>
      </w:r>
      <w:r w:rsidRPr="00FC3317">
        <w:rPr>
          <w:spacing w:val="-3"/>
          <w:sz w:val="24"/>
          <w:szCs w:val="24"/>
        </w:rPr>
        <w:t xml:space="preserve"> </w:t>
      </w:r>
      <w:r w:rsidRPr="00FC3317">
        <w:rPr>
          <w:sz w:val="24"/>
          <w:szCs w:val="24"/>
        </w:rPr>
        <w:t>назвать</w:t>
      </w:r>
      <w:r w:rsidRPr="00FC3317">
        <w:rPr>
          <w:spacing w:val="-2"/>
          <w:sz w:val="24"/>
          <w:szCs w:val="24"/>
        </w:rPr>
        <w:t xml:space="preserve"> глобальными?</w:t>
      </w:r>
    </w:p>
    <w:p w14:paraId="53B628E2" w14:textId="77777777" w:rsidR="00FC3317" w:rsidRPr="00FC3317" w:rsidRDefault="00FC3317" w:rsidP="009817E5">
      <w:pPr>
        <w:pStyle w:val="a5"/>
        <w:numPr>
          <w:ilvl w:val="0"/>
          <w:numId w:val="164"/>
        </w:numPr>
        <w:spacing w:line="287" w:lineRule="exact"/>
        <w:ind w:left="142" w:right="144" w:firstLine="709"/>
        <w:rPr>
          <w:sz w:val="24"/>
          <w:szCs w:val="24"/>
        </w:rPr>
      </w:pPr>
      <w:r w:rsidRPr="00FC3317">
        <w:rPr>
          <w:sz w:val="24"/>
          <w:szCs w:val="24"/>
        </w:rPr>
        <w:t>В</w:t>
      </w:r>
      <w:r w:rsidRPr="00FC3317">
        <w:rPr>
          <w:spacing w:val="-4"/>
          <w:sz w:val="24"/>
          <w:szCs w:val="24"/>
        </w:rPr>
        <w:t xml:space="preserve"> </w:t>
      </w:r>
      <w:proofErr w:type="spellStart"/>
      <w:r w:rsidRPr="00FC3317">
        <w:rPr>
          <w:sz w:val="24"/>
          <w:szCs w:val="24"/>
        </w:rPr>
        <w:t>чѐм</w:t>
      </w:r>
      <w:proofErr w:type="spellEnd"/>
      <w:r w:rsidRPr="00FC3317">
        <w:rPr>
          <w:spacing w:val="-3"/>
          <w:sz w:val="24"/>
          <w:szCs w:val="24"/>
        </w:rPr>
        <w:t xml:space="preserve"> </w:t>
      </w:r>
      <w:r w:rsidRPr="00FC3317">
        <w:rPr>
          <w:sz w:val="24"/>
          <w:szCs w:val="24"/>
        </w:rPr>
        <w:t>суть</w:t>
      </w:r>
      <w:r w:rsidRPr="00FC3317">
        <w:rPr>
          <w:spacing w:val="-2"/>
          <w:sz w:val="24"/>
          <w:szCs w:val="24"/>
        </w:rPr>
        <w:t xml:space="preserve"> </w:t>
      </w:r>
      <w:r w:rsidRPr="00FC3317">
        <w:rPr>
          <w:sz w:val="24"/>
          <w:szCs w:val="24"/>
        </w:rPr>
        <w:t>демографической</w:t>
      </w:r>
      <w:r w:rsidRPr="00FC3317">
        <w:rPr>
          <w:spacing w:val="-1"/>
          <w:sz w:val="24"/>
          <w:szCs w:val="24"/>
        </w:rPr>
        <w:t xml:space="preserve"> </w:t>
      </w:r>
      <w:r w:rsidRPr="00FC3317">
        <w:rPr>
          <w:spacing w:val="-2"/>
          <w:sz w:val="24"/>
          <w:szCs w:val="24"/>
        </w:rPr>
        <w:t>проблемы?</w:t>
      </w:r>
    </w:p>
    <w:p w14:paraId="0E4B3F32" w14:textId="77777777" w:rsidR="00FC3317" w:rsidRPr="00FC3317" w:rsidRDefault="00FC3317" w:rsidP="00A25E61">
      <w:pPr>
        <w:pStyle w:val="a3"/>
        <w:ind w:left="142" w:right="144" w:firstLine="709"/>
        <w:rPr>
          <w:sz w:val="24"/>
          <w:szCs w:val="24"/>
        </w:rPr>
      </w:pPr>
    </w:p>
    <w:p w14:paraId="77C41383" w14:textId="77777777" w:rsidR="00FC3317" w:rsidRPr="00FC3317" w:rsidRDefault="00FC3317" w:rsidP="00A25E61">
      <w:pPr>
        <w:pStyle w:val="a3"/>
        <w:spacing w:before="267"/>
        <w:ind w:left="142" w:right="144" w:firstLine="709"/>
        <w:rPr>
          <w:sz w:val="24"/>
          <w:szCs w:val="24"/>
        </w:rPr>
      </w:pPr>
    </w:p>
    <w:p w14:paraId="382D8B31" w14:textId="77777777" w:rsidR="00FC3317" w:rsidRPr="00FC3317" w:rsidRDefault="00FC3317" w:rsidP="00A25E61">
      <w:pPr>
        <w:pStyle w:val="1"/>
        <w:spacing w:line="274" w:lineRule="exact"/>
        <w:ind w:left="142" w:right="144" w:firstLine="709"/>
        <w:jc w:val="both"/>
        <w:rPr>
          <w:sz w:val="24"/>
          <w:szCs w:val="24"/>
        </w:rPr>
      </w:pPr>
      <w:r w:rsidRPr="00FC3317">
        <w:rPr>
          <w:sz w:val="24"/>
          <w:szCs w:val="24"/>
        </w:rPr>
        <w:t>Вопросы</w:t>
      </w:r>
      <w:r w:rsidRPr="00FC3317">
        <w:rPr>
          <w:spacing w:val="-1"/>
          <w:sz w:val="24"/>
          <w:szCs w:val="24"/>
        </w:rPr>
        <w:t xml:space="preserve"> </w:t>
      </w:r>
      <w:r w:rsidRPr="00FC3317">
        <w:rPr>
          <w:sz w:val="24"/>
          <w:szCs w:val="24"/>
        </w:rPr>
        <w:t>к</w:t>
      </w:r>
      <w:r w:rsidRPr="00FC3317">
        <w:rPr>
          <w:spacing w:val="-1"/>
          <w:sz w:val="24"/>
          <w:szCs w:val="24"/>
        </w:rPr>
        <w:t xml:space="preserve"> </w:t>
      </w:r>
      <w:r w:rsidRPr="00FC3317">
        <w:rPr>
          <w:spacing w:val="-2"/>
          <w:sz w:val="24"/>
          <w:szCs w:val="24"/>
        </w:rPr>
        <w:t>зачету</w:t>
      </w:r>
    </w:p>
    <w:p w14:paraId="4641A15B" w14:textId="77777777" w:rsidR="00FC3317" w:rsidRPr="00FC3317" w:rsidRDefault="00FC3317" w:rsidP="009817E5">
      <w:pPr>
        <w:pStyle w:val="a5"/>
        <w:numPr>
          <w:ilvl w:val="0"/>
          <w:numId w:val="163"/>
        </w:numPr>
        <w:spacing w:line="274" w:lineRule="exact"/>
        <w:ind w:left="142" w:right="144" w:firstLine="709"/>
        <w:jc w:val="both"/>
        <w:rPr>
          <w:sz w:val="24"/>
          <w:szCs w:val="24"/>
        </w:rPr>
      </w:pPr>
      <w:r w:rsidRPr="00FC3317">
        <w:rPr>
          <w:sz w:val="24"/>
          <w:szCs w:val="24"/>
        </w:rPr>
        <w:t>Понятие</w:t>
      </w:r>
      <w:r w:rsidRPr="00FC3317">
        <w:rPr>
          <w:spacing w:val="-3"/>
          <w:sz w:val="24"/>
          <w:szCs w:val="24"/>
        </w:rPr>
        <w:t xml:space="preserve"> </w:t>
      </w:r>
      <w:r w:rsidRPr="00FC3317">
        <w:rPr>
          <w:sz w:val="24"/>
          <w:szCs w:val="24"/>
        </w:rPr>
        <w:t>философии</w:t>
      </w:r>
      <w:r w:rsidRPr="00FC3317">
        <w:rPr>
          <w:spacing w:val="-3"/>
          <w:sz w:val="24"/>
          <w:szCs w:val="24"/>
        </w:rPr>
        <w:t xml:space="preserve"> </w:t>
      </w:r>
      <w:r w:rsidRPr="00FC3317">
        <w:rPr>
          <w:sz w:val="24"/>
          <w:szCs w:val="24"/>
        </w:rPr>
        <w:t>и</w:t>
      </w:r>
      <w:r w:rsidRPr="00FC3317">
        <w:rPr>
          <w:spacing w:val="-2"/>
          <w:sz w:val="24"/>
          <w:szCs w:val="24"/>
        </w:rPr>
        <w:t xml:space="preserve"> </w:t>
      </w:r>
      <w:proofErr w:type="spellStart"/>
      <w:r w:rsidRPr="00FC3317">
        <w:rPr>
          <w:sz w:val="24"/>
          <w:szCs w:val="24"/>
        </w:rPr>
        <w:t>еѐ</w:t>
      </w:r>
      <w:proofErr w:type="spellEnd"/>
      <w:r w:rsidRPr="00FC3317">
        <w:rPr>
          <w:spacing w:val="-2"/>
          <w:sz w:val="24"/>
          <w:szCs w:val="24"/>
        </w:rPr>
        <w:t xml:space="preserve"> </w:t>
      </w:r>
      <w:r w:rsidRPr="00FC3317">
        <w:rPr>
          <w:sz w:val="24"/>
          <w:szCs w:val="24"/>
        </w:rPr>
        <w:t>роль</w:t>
      </w:r>
      <w:r w:rsidRPr="00FC3317">
        <w:rPr>
          <w:spacing w:val="-2"/>
          <w:sz w:val="24"/>
          <w:szCs w:val="24"/>
        </w:rPr>
        <w:t xml:space="preserve"> </w:t>
      </w:r>
      <w:r w:rsidRPr="00FC3317">
        <w:rPr>
          <w:sz w:val="24"/>
          <w:szCs w:val="24"/>
        </w:rPr>
        <w:t>в</w:t>
      </w:r>
      <w:r w:rsidRPr="00FC3317">
        <w:rPr>
          <w:spacing w:val="-2"/>
          <w:sz w:val="24"/>
          <w:szCs w:val="24"/>
        </w:rPr>
        <w:t xml:space="preserve"> обществе.</w:t>
      </w:r>
    </w:p>
    <w:p w14:paraId="5ED7EFA2" w14:textId="77777777" w:rsidR="00FC3317" w:rsidRPr="00FC3317" w:rsidRDefault="00FC3317" w:rsidP="009817E5">
      <w:pPr>
        <w:pStyle w:val="a5"/>
        <w:numPr>
          <w:ilvl w:val="0"/>
          <w:numId w:val="163"/>
        </w:numPr>
        <w:ind w:left="142" w:right="144" w:firstLine="709"/>
        <w:jc w:val="both"/>
        <w:rPr>
          <w:sz w:val="24"/>
          <w:szCs w:val="24"/>
        </w:rPr>
      </w:pPr>
      <w:r w:rsidRPr="00FC3317">
        <w:rPr>
          <w:sz w:val="24"/>
          <w:szCs w:val="24"/>
        </w:rPr>
        <w:t>Основные</w:t>
      </w:r>
      <w:r w:rsidRPr="00FC3317">
        <w:rPr>
          <w:spacing w:val="-6"/>
          <w:sz w:val="24"/>
          <w:szCs w:val="24"/>
        </w:rPr>
        <w:t xml:space="preserve"> </w:t>
      </w:r>
      <w:r w:rsidRPr="00FC3317">
        <w:rPr>
          <w:sz w:val="24"/>
          <w:szCs w:val="24"/>
        </w:rPr>
        <w:t>функции</w:t>
      </w:r>
      <w:r w:rsidRPr="00FC3317">
        <w:rPr>
          <w:spacing w:val="-3"/>
          <w:sz w:val="24"/>
          <w:szCs w:val="24"/>
        </w:rPr>
        <w:t xml:space="preserve"> </w:t>
      </w:r>
      <w:r w:rsidRPr="00FC3317">
        <w:rPr>
          <w:spacing w:val="-2"/>
          <w:sz w:val="24"/>
          <w:szCs w:val="24"/>
        </w:rPr>
        <w:t>философии.</w:t>
      </w:r>
    </w:p>
    <w:p w14:paraId="1D10EFF2" w14:textId="77777777" w:rsidR="00FC3317" w:rsidRPr="00FC3317" w:rsidRDefault="00FC3317" w:rsidP="009817E5">
      <w:pPr>
        <w:pStyle w:val="a5"/>
        <w:numPr>
          <w:ilvl w:val="0"/>
          <w:numId w:val="163"/>
        </w:numPr>
        <w:ind w:left="142" w:right="144" w:firstLine="709"/>
        <w:jc w:val="both"/>
        <w:rPr>
          <w:sz w:val="24"/>
          <w:szCs w:val="24"/>
        </w:rPr>
      </w:pPr>
      <w:r w:rsidRPr="00FC3317">
        <w:rPr>
          <w:sz w:val="24"/>
          <w:szCs w:val="24"/>
        </w:rPr>
        <w:t>Понятие</w:t>
      </w:r>
      <w:r w:rsidRPr="00FC3317">
        <w:rPr>
          <w:spacing w:val="-4"/>
          <w:sz w:val="24"/>
          <w:szCs w:val="24"/>
        </w:rPr>
        <w:t xml:space="preserve"> </w:t>
      </w:r>
      <w:r w:rsidRPr="00FC3317">
        <w:rPr>
          <w:sz w:val="24"/>
          <w:szCs w:val="24"/>
        </w:rPr>
        <w:t>мировоззрения</w:t>
      </w:r>
      <w:r w:rsidRPr="00FC3317">
        <w:rPr>
          <w:spacing w:val="-2"/>
          <w:sz w:val="24"/>
          <w:szCs w:val="24"/>
        </w:rPr>
        <w:t xml:space="preserve"> </w:t>
      </w:r>
      <w:r w:rsidRPr="00FC3317">
        <w:rPr>
          <w:sz w:val="24"/>
          <w:szCs w:val="24"/>
        </w:rPr>
        <w:t>и</w:t>
      </w:r>
      <w:r w:rsidRPr="00FC3317">
        <w:rPr>
          <w:spacing w:val="-2"/>
          <w:sz w:val="24"/>
          <w:szCs w:val="24"/>
        </w:rPr>
        <w:t xml:space="preserve"> </w:t>
      </w:r>
      <w:r w:rsidRPr="00FC3317">
        <w:rPr>
          <w:sz w:val="24"/>
          <w:szCs w:val="24"/>
        </w:rPr>
        <w:t>его</w:t>
      </w:r>
      <w:r w:rsidRPr="00FC3317">
        <w:rPr>
          <w:spacing w:val="-2"/>
          <w:sz w:val="24"/>
          <w:szCs w:val="24"/>
        </w:rPr>
        <w:t xml:space="preserve"> компоненты</w:t>
      </w:r>
    </w:p>
    <w:p w14:paraId="2DD1E571" w14:textId="77777777" w:rsidR="00FC3317" w:rsidRPr="00FC3317" w:rsidRDefault="00FC3317" w:rsidP="009817E5">
      <w:pPr>
        <w:pStyle w:val="a5"/>
        <w:numPr>
          <w:ilvl w:val="0"/>
          <w:numId w:val="163"/>
        </w:numPr>
        <w:ind w:left="142" w:right="144" w:firstLine="709"/>
        <w:jc w:val="both"/>
        <w:rPr>
          <w:sz w:val="24"/>
          <w:szCs w:val="24"/>
        </w:rPr>
      </w:pPr>
      <w:r w:rsidRPr="00FC3317">
        <w:rPr>
          <w:sz w:val="24"/>
          <w:szCs w:val="24"/>
        </w:rPr>
        <w:t>Виды</w:t>
      </w:r>
      <w:r w:rsidRPr="00FC3317">
        <w:rPr>
          <w:spacing w:val="-2"/>
          <w:sz w:val="24"/>
          <w:szCs w:val="24"/>
        </w:rPr>
        <w:t xml:space="preserve"> мировоззрения.</w:t>
      </w:r>
    </w:p>
    <w:p w14:paraId="685BE150" w14:textId="77777777" w:rsidR="00FC3317" w:rsidRPr="00FC3317" w:rsidRDefault="00FC3317" w:rsidP="009817E5">
      <w:pPr>
        <w:pStyle w:val="a5"/>
        <w:numPr>
          <w:ilvl w:val="0"/>
          <w:numId w:val="163"/>
        </w:numPr>
        <w:ind w:left="142" w:right="144" w:firstLine="709"/>
        <w:jc w:val="both"/>
        <w:rPr>
          <w:sz w:val="24"/>
          <w:szCs w:val="24"/>
        </w:rPr>
      </w:pPr>
      <w:r w:rsidRPr="00FC3317">
        <w:rPr>
          <w:sz w:val="24"/>
          <w:szCs w:val="24"/>
        </w:rPr>
        <w:t>Гносеологическая</w:t>
      </w:r>
      <w:r w:rsidRPr="00FC3317">
        <w:rPr>
          <w:spacing w:val="-4"/>
          <w:sz w:val="24"/>
          <w:szCs w:val="24"/>
        </w:rPr>
        <w:t xml:space="preserve"> </w:t>
      </w:r>
      <w:r w:rsidRPr="00FC3317">
        <w:rPr>
          <w:sz w:val="24"/>
          <w:szCs w:val="24"/>
        </w:rPr>
        <w:t>сторона</w:t>
      </w:r>
      <w:r w:rsidRPr="00FC3317">
        <w:rPr>
          <w:spacing w:val="-5"/>
          <w:sz w:val="24"/>
          <w:szCs w:val="24"/>
        </w:rPr>
        <w:t xml:space="preserve"> </w:t>
      </w:r>
      <w:r w:rsidRPr="00FC3317">
        <w:rPr>
          <w:sz w:val="24"/>
          <w:szCs w:val="24"/>
        </w:rPr>
        <w:t>основного</w:t>
      </w:r>
      <w:r w:rsidRPr="00FC3317">
        <w:rPr>
          <w:spacing w:val="-4"/>
          <w:sz w:val="24"/>
          <w:szCs w:val="24"/>
        </w:rPr>
        <w:t xml:space="preserve"> </w:t>
      </w:r>
      <w:r w:rsidRPr="00FC3317">
        <w:rPr>
          <w:sz w:val="24"/>
          <w:szCs w:val="24"/>
        </w:rPr>
        <w:t>вопроса</w:t>
      </w:r>
      <w:r w:rsidRPr="00FC3317">
        <w:rPr>
          <w:spacing w:val="-4"/>
          <w:sz w:val="24"/>
          <w:szCs w:val="24"/>
        </w:rPr>
        <w:t xml:space="preserve"> </w:t>
      </w:r>
      <w:r w:rsidRPr="00FC3317">
        <w:rPr>
          <w:spacing w:val="-2"/>
          <w:sz w:val="24"/>
          <w:szCs w:val="24"/>
        </w:rPr>
        <w:t>философии.</w:t>
      </w:r>
    </w:p>
    <w:p w14:paraId="27DF9BEC" w14:textId="77777777" w:rsidR="00FC3317" w:rsidRPr="00FC3317" w:rsidRDefault="00FC3317" w:rsidP="009817E5">
      <w:pPr>
        <w:pStyle w:val="a5"/>
        <w:numPr>
          <w:ilvl w:val="0"/>
          <w:numId w:val="163"/>
        </w:numPr>
        <w:ind w:left="142" w:right="144" w:firstLine="709"/>
        <w:jc w:val="both"/>
        <w:rPr>
          <w:sz w:val="24"/>
          <w:szCs w:val="24"/>
        </w:rPr>
      </w:pPr>
      <w:r w:rsidRPr="00FC3317">
        <w:rPr>
          <w:sz w:val="24"/>
          <w:szCs w:val="24"/>
        </w:rPr>
        <w:t>Онтологическая</w:t>
      </w:r>
      <w:r w:rsidRPr="00FC3317">
        <w:rPr>
          <w:spacing w:val="-7"/>
          <w:sz w:val="24"/>
          <w:szCs w:val="24"/>
        </w:rPr>
        <w:t xml:space="preserve"> </w:t>
      </w:r>
      <w:r w:rsidRPr="00FC3317">
        <w:rPr>
          <w:sz w:val="24"/>
          <w:szCs w:val="24"/>
        </w:rPr>
        <w:t>сторона</w:t>
      </w:r>
      <w:r w:rsidRPr="00FC3317">
        <w:rPr>
          <w:spacing w:val="-5"/>
          <w:sz w:val="24"/>
          <w:szCs w:val="24"/>
        </w:rPr>
        <w:t xml:space="preserve"> </w:t>
      </w:r>
      <w:r w:rsidRPr="00FC3317">
        <w:rPr>
          <w:sz w:val="24"/>
          <w:szCs w:val="24"/>
        </w:rPr>
        <w:t>основного</w:t>
      </w:r>
      <w:r w:rsidRPr="00FC3317">
        <w:rPr>
          <w:spacing w:val="-5"/>
          <w:sz w:val="24"/>
          <w:szCs w:val="24"/>
        </w:rPr>
        <w:t xml:space="preserve"> </w:t>
      </w:r>
      <w:r w:rsidRPr="00FC3317">
        <w:rPr>
          <w:sz w:val="24"/>
          <w:szCs w:val="24"/>
        </w:rPr>
        <w:t>вопроса</w:t>
      </w:r>
      <w:r w:rsidRPr="00FC3317">
        <w:rPr>
          <w:spacing w:val="-5"/>
          <w:sz w:val="24"/>
          <w:szCs w:val="24"/>
        </w:rPr>
        <w:t xml:space="preserve"> </w:t>
      </w:r>
      <w:r w:rsidRPr="00FC3317">
        <w:rPr>
          <w:spacing w:val="-2"/>
          <w:sz w:val="24"/>
          <w:szCs w:val="24"/>
        </w:rPr>
        <w:t>философии</w:t>
      </w:r>
    </w:p>
    <w:p w14:paraId="486D68C0" w14:textId="77777777" w:rsidR="00FC3317" w:rsidRPr="00FC3317" w:rsidRDefault="00FC3317" w:rsidP="00A25E61">
      <w:pPr>
        <w:pStyle w:val="a5"/>
        <w:ind w:left="142" w:right="144" w:firstLine="709"/>
        <w:rPr>
          <w:sz w:val="24"/>
          <w:szCs w:val="24"/>
        </w:rPr>
        <w:sectPr w:rsidR="00FC3317" w:rsidRPr="00FC3317" w:rsidSect="00A25E61">
          <w:type w:val="nextColumn"/>
          <w:pgSz w:w="11910" w:h="16840"/>
          <w:pgMar w:top="1134" w:right="850" w:bottom="1134" w:left="1701" w:header="720" w:footer="720" w:gutter="0"/>
          <w:cols w:space="720"/>
        </w:sectPr>
      </w:pPr>
    </w:p>
    <w:p w14:paraId="28587A8C" w14:textId="77777777" w:rsidR="00FC3317" w:rsidRPr="00FC3317" w:rsidRDefault="00FC3317" w:rsidP="009817E5">
      <w:pPr>
        <w:pStyle w:val="a5"/>
        <w:numPr>
          <w:ilvl w:val="0"/>
          <w:numId w:val="163"/>
        </w:numPr>
        <w:spacing w:before="78"/>
        <w:ind w:left="142" w:right="144" w:firstLine="709"/>
        <w:jc w:val="both"/>
        <w:rPr>
          <w:sz w:val="24"/>
          <w:szCs w:val="24"/>
        </w:rPr>
      </w:pPr>
      <w:r w:rsidRPr="00FC3317">
        <w:rPr>
          <w:sz w:val="24"/>
          <w:szCs w:val="24"/>
        </w:rPr>
        <w:lastRenderedPageBreak/>
        <w:t>Философия</w:t>
      </w:r>
      <w:r w:rsidRPr="00FC3317">
        <w:rPr>
          <w:spacing w:val="-4"/>
          <w:sz w:val="24"/>
          <w:szCs w:val="24"/>
        </w:rPr>
        <w:t xml:space="preserve"> </w:t>
      </w:r>
      <w:r w:rsidRPr="00FC3317">
        <w:rPr>
          <w:sz w:val="24"/>
          <w:szCs w:val="24"/>
        </w:rPr>
        <w:t>Древней</w:t>
      </w:r>
      <w:r w:rsidRPr="00FC3317">
        <w:rPr>
          <w:spacing w:val="-3"/>
          <w:sz w:val="24"/>
          <w:szCs w:val="24"/>
        </w:rPr>
        <w:t xml:space="preserve"> </w:t>
      </w:r>
      <w:r w:rsidRPr="00FC3317">
        <w:rPr>
          <w:spacing w:val="-4"/>
          <w:sz w:val="24"/>
          <w:szCs w:val="24"/>
        </w:rPr>
        <w:t>Индии</w:t>
      </w:r>
    </w:p>
    <w:p w14:paraId="65621CCE" w14:textId="77777777" w:rsidR="00FC3317" w:rsidRPr="00FC3317" w:rsidRDefault="00FC3317" w:rsidP="009817E5">
      <w:pPr>
        <w:pStyle w:val="a5"/>
        <w:numPr>
          <w:ilvl w:val="0"/>
          <w:numId w:val="163"/>
        </w:numPr>
        <w:ind w:left="142" w:right="144" w:firstLine="709"/>
        <w:jc w:val="both"/>
        <w:rPr>
          <w:sz w:val="24"/>
          <w:szCs w:val="24"/>
        </w:rPr>
      </w:pPr>
      <w:r w:rsidRPr="00FC3317">
        <w:rPr>
          <w:sz w:val="24"/>
          <w:szCs w:val="24"/>
        </w:rPr>
        <w:t>Философия</w:t>
      </w:r>
      <w:r w:rsidRPr="00FC3317">
        <w:rPr>
          <w:spacing w:val="-7"/>
          <w:sz w:val="24"/>
          <w:szCs w:val="24"/>
        </w:rPr>
        <w:t xml:space="preserve"> </w:t>
      </w:r>
      <w:r w:rsidRPr="00FC3317">
        <w:rPr>
          <w:sz w:val="24"/>
          <w:szCs w:val="24"/>
        </w:rPr>
        <w:t>Буддизма:</w:t>
      </w:r>
      <w:r w:rsidRPr="00FC3317">
        <w:rPr>
          <w:spacing w:val="-4"/>
          <w:sz w:val="24"/>
          <w:szCs w:val="24"/>
        </w:rPr>
        <w:t xml:space="preserve"> </w:t>
      </w:r>
      <w:r w:rsidRPr="00FC3317">
        <w:rPr>
          <w:spacing w:val="-2"/>
          <w:sz w:val="24"/>
          <w:szCs w:val="24"/>
        </w:rPr>
        <w:t>особенности.</w:t>
      </w:r>
    </w:p>
    <w:p w14:paraId="7FF803C4" w14:textId="77777777" w:rsidR="00FC3317" w:rsidRPr="00FC3317" w:rsidRDefault="00FC3317" w:rsidP="009817E5">
      <w:pPr>
        <w:pStyle w:val="a5"/>
        <w:numPr>
          <w:ilvl w:val="0"/>
          <w:numId w:val="163"/>
        </w:numPr>
        <w:ind w:left="142" w:right="144" w:firstLine="709"/>
        <w:jc w:val="both"/>
        <w:rPr>
          <w:sz w:val="24"/>
          <w:szCs w:val="24"/>
        </w:rPr>
      </w:pPr>
      <w:r w:rsidRPr="00FC3317">
        <w:rPr>
          <w:sz w:val="24"/>
          <w:szCs w:val="24"/>
        </w:rPr>
        <w:t>Философия</w:t>
      </w:r>
      <w:r w:rsidRPr="00FC3317">
        <w:rPr>
          <w:spacing w:val="-3"/>
          <w:sz w:val="24"/>
          <w:szCs w:val="24"/>
        </w:rPr>
        <w:t xml:space="preserve"> </w:t>
      </w:r>
      <w:r w:rsidRPr="00FC3317">
        <w:rPr>
          <w:sz w:val="24"/>
          <w:szCs w:val="24"/>
        </w:rPr>
        <w:t>Древнего</w:t>
      </w:r>
      <w:r w:rsidRPr="00FC3317">
        <w:rPr>
          <w:spacing w:val="-3"/>
          <w:sz w:val="24"/>
          <w:szCs w:val="24"/>
        </w:rPr>
        <w:t xml:space="preserve"> </w:t>
      </w:r>
      <w:r w:rsidRPr="00FC3317">
        <w:rPr>
          <w:sz w:val="24"/>
          <w:szCs w:val="24"/>
        </w:rPr>
        <w:t>Китая,</w:t>
      </w:r>
      <w:r w:rsidRPr="00FC3317">
        <w:rPr>
          <w:spacing w:val="-2"/>
          <w:sz w:val="24"/>
          <w:szCs w:val="24"/>
        </w:rPr>
        <w:t xml:space="preserve"> конфуцианство</w:t>
      </w:r>
    </w:p>
    <w:p w14:paraId="68B57CD9" w14:textId="77777777" w:rsidR="00FC3317" w:rsidRPr="00FC3317" w:rsidRDefault="00FC3317" w:rsidP="009817E5">
      <w:pPr>
        <w:pStyle w:val="a5"/>
        <w:numPr>
          <w:ilvl w:val="0"/>
          <w:numId w:val="163"/>
        </w:numPr>
        <w:spacing w:before="1"/>
        <w:ind w:left="142" w:right="144" w:firstLine="709"/>
        <w:jc w:val="both"/>
        <w:rPr>
          <w:sz w:val="24"/>
          <w:szCs w:val="24"/>
        </w:rPr>
      </w:pPr>
      <w:r w:rsidRPr="00FC3317">
        <w:rPr>
          <w:sz w:val="24"/>
          <w:szCs w:val="24"/>
        </w:rPr>
        <w:t>Философия</w:t>
      </w:r>
      <w:r w:rsidRPr="00FC3317">
        <w:rPr>
          <w:spacing w:val="-4"/>
          <w:sz w:val="24"/>
          <w:szCs w:val="24"/>
        </w:rPr>
        <w:t xml:space="preserve"> </w:t>
      </w:r>
      <w:r w:rsidRPr="00FC3317">
        <w:rPr>
          <w:sz w:val="24"/>
          <w:szCs w:val="24"/>
        </w:rPr>
        <w:t>Даосизма:</w:t>
      </w:r>
      <w:r w:rsidRPr="00FC3317">
        <w:rPr>
          <w:spacing w:val="-4"/>
          <w:sz w:val="24"/>
          <w:szCs w:val="24"/>
        </w:rPr>
        <w:t xml:space="preserve"> </w:t>
      </w:r>
      <w:r w:rsidRPr="00FC3317">
        <w:rPr>
          <w:spacing w:val="-2"/>
          <w:sz w:val="24"/>
          <w:szCs w:val="24"/>
        </w:rPr>
        <w:t>особенности.</w:t>
      </w:r>
    </w:p>
    <w:p w14:paraId="15837A69" w14:textId="77777777" w:rsidR="00FC3317" w:rsidRPr="00FC3317" w:rsidRDefault="00FC3317" w:rsidP="009817E5">
      <w:pPr>
        <w:pStyle w:val="a5"/>
        <w:numPr>
          <w:ilvl w:val="0"/>
          <w:numId w:val="163"/>
        </w:numPr>
        <w:ind w:left="142" w:right="144" w:firstLine="709"/>
        <w:jc w:val="both"/>
        <w:rPr>
          <w:sz w:val="24"/>
          <w:szCs w:val="24"/>
        </w:rPr>
      </w:pPr>
      <w:proofErr w:type="spellStart"/>
      <w:r w:rsidRPr="00FC3317">
        <w:rPr>
          <w:sz w:val="24"/>
          <w:szCs w:val="24"/>
        </w:rPr>
        <w:t>Досократический</w:t>
      </w:r>
      <w:proofErr w:type="spellEnd"/>
      <w:r w:rsidRPr="00FC3317">
        <w:rPr>
          <w:spacing w:val="-6"/>
          <w:sz w:val="24"/>
          <w:szCs w:val="24"/>
        </w:rPr>
        <w:t xml:space="preserve"> </w:t>
      </w:r>
      <w:r w:rsidRPr="00FC3317">
        <w:rPr>
          <w:sz w:val="24"/>
          <w:szCs w:val="24"/>
        </w:rPr>
        <w:t>период</w:t>
      </w:r>
      <w:r w:rsidRPr="00FC3317">
        <w:rPr>
          <w:spacing w:val="-6"/>
          <w:sz w:val="24"/>
          <w:szCs w:val="24"/>
        </w:rPr>
        <w:t xml:space="preserve"> </w:t>
      </w:r>
      <w:r w:rsidRPr="00FC3317">
        <w:rPr>
          <w:sz w:val="24"/>
          <w:szCs w:val="24"/>
        </w:rPr>
        <w:t>Древнегреческой</w:t>
      </w:r>
      <w:r w:rsidRPr="00FC3317">
        <w:rPr>
          <w:spacing w:val="-5"/>
          <w:sz w:val="24"/>
          <w:szCs w:val="24"/>
        </w:rPr>
        <w:t xml:space="preserve"> </w:t>
      </w:r>
      <w:r w:rsidRPr="00FC3317">
        <w:rPr>
          <w:spacing w:val="-2"/>
          <w:sz w:val="24"/>
          <w:szCs w:val="24"/>
        </w:rPr>
        <w:t>философии.</w:t>
      </w:r>
    </w:p>
    <w:p w14:paraId="6FFBBEFF" w14:textId="77777777" w:rsidR="00FC3317" w:rsidRPr="00FC3317" w:rsidRDefault="00FC3317" w:rsidP="009817E5">
      <w:pPr>
        <w:pStyle w:val="a5"/>
        <w:numPr>
          <w:ilvl w:val="0"/>
          <w:numId w:val="163"/>
        </w:numPr>
        <w:ind w:left="142" w:right="144" w:firstLine="709"/>
        <w:jc w:val="both"/>
        <w:rPr>
          <w:sz w:val="24"/>
          <w:szCs w:val="24"/>
        </w:rPr>
      </w:pPr>
      <w:r w:rsidRPr="00FC3317">
        <w:rPr>
          <w:sz w:val="24"/>
          <w:szCs w:val="24"/>
        </w:rPr>
        <w:t>Философия</w:t>
      </w:r>
      <w:r w:rsidRPr="00FC3317">
        <w:rPr>
          <w:spacing w:val="-3"/>
          <w:sz w:val="24"/>
          <w:szCs w:val="24"/>
        </w:rPr>
        <w:t xml:space="preserve"> </w:t>
      </w:r>
      <w:r w:rsidRPr="00FC3317">
        <w:rPr>
          <w:sz w:val="24"/>
          <w:szCs w:val="24"/>
        </w:rPr>
        <w:t>киников</w:t>
      </w:r>
      <w:r w:rsidRPr="00FC3317">
        <w:rPr>
          <w:spacing w:val="-4"/>
          <w:sz w:val="24"/>
          <w:szCs w:val="24"/>
        </w:rPr>
        <w:t xml:space="preserve"> </w:t>
      </w:r>
      <w:r w:rsidRPr="00FC3317">
        <w:rPr>
          <w:sz w:val="24"/>
          <w:szCs w:val="24"/>
        </w:rPr>
        <w:t>и</w:t>
      </w:r>
      <w:r w:rsidRPr="00FC3317">
        <w:rPr>
          <w:spacing w:val="-2"/>
          <w:sz w:val="24"/>
          <w:szCs w:val="24"/>
        </w:rPr>
        <w:t xml:space="preserve"> стоиков.</w:t>
      </w:r>
    </w:p>
    <w:p w14:paraId="27DB26F6" w14:textId="77777777" w:rsidR="00FC3317" w:rsidRPr="00FC3317" w:rsidRDefault="00FC3317" w:rsidP="009817E5">
      <w:pPr>
        <w:pStyle w:val="a5"/>
        <w:numPr>
          <w:ilvl w:val="0"/>
          <w:numId w:val="163"/>
        </w:numPr>
        <w:ind w:left="142" w:right="144" w:firstLine="709"/>
        <w:jc w:val="both"/>
        <w:rPr>
          <w:sz w:val="24"/>
          <w:szCs w:val="24"/>
        </w:rPr>
      </w:pPr>
      <w:r w:rsidRPr="00FC3317">
        <w:rPr>
          <w:sz w:val="24"/>
          <w:szCs w:val="24"/>
        </w:rPr>
        <w:t>Классический</w:t>
      </w:r>
      <w:r w:rsidRPr="00FC3317">
        <w:rPr>
          <w:spacing w:val="-8"/>
          <w:sz w:val="24"/>
          <w:szCs w:val="24"/>
        </w:rPr>
        <w:t xml:space="preserve"> </w:t>
      </w:r>
      <w:r w:rsidRPr="00FC3317">
        <w:rPr>
          <w:sz w:val="24"/>
          <w:szCs w:val="24"/>
        </w:rPr>
        <w:t>(сократический)</w:t>
      </w:r>
      <w:r w:rsidRPr="00FC3317">
        <w:rPr>
          <w:spacing w:val="-5"/>
          <w:sz w:val="24"/>
          <w:szCs w:val="24"/>
        </w:rPr>
        <w:t xml:space="preserve"> </w:t>
      </w:r>
      <w:r w:rsidRPr="00FC3317">
        <w:rPr>
          <w:sz w:val="24"/>
          <w:szCs w:val="24"/>
        </w:rPr>
        <w:t>период</w:t>
      </w:r>
      <w:r w:rsidRPr="00FC3317">
        <w:rPr>
          <w:spacing w:val="-5"/>
          <w:sz w:val="24"/>
          <w:szCs w:val="24"/>
        </w:rPr>
        <w:t xml:space="preserve"> </w:t>
      </w:r>
      <w:r w:rsidRPr="00FC3317">
        <w:rPr>
          <w:sz w:val="24"/>
          <w:szCs w:val="24"/>
        </w:rPr>
        <w:t>Древнегреческой</w:t>
      </w:r>
      <w:r w:rsidRPr="00FC3317">
        <w:rPr>
          <w:spacing w:val="-5"/>
          <w:sz w:val="24"/>
          <w:szCs w:val="24"/>
        </w:rPr>
        <w:t xml:space="preserve"> </w:t>
      </w:r>
      <w:r w:rsidRPr="00FC3317">
        <w:rPr>
          <w:spacing w:val="-2"/>
          <w:sz w:val="24"/>
          <w:szCs w:val="24"/>
        </w:rPr>
        <w:t>философии.</w:t>
      </w:r>
    </w:p>
    <w:p w14:paraId="1D727B9E" w14:textId="77777777" w:rsidR="00FC3317" w:rsidRPr="00FC3317" w:rsidRDefault="00FC3317" w:rsidP="009817E5">
      <w:pPr>
        <w:pStyle w:val="a5"/>
        <w:numPr>
          <w:ilvl w:val="0"/>
          <w:numId w:val="163"/>
        </w:numPr>
        <w:ind w:left="142" w:right="144" w:firstLine="709"/>
        <w:jc w:val="both"/>
        <w:rPr>
          <w:sz w:val="24"/>
          <w:szCs w:val="24"/>
        </w:rPr>
      </w:pPr>
      <w:r w:rsidRPr="00FC3317">
        <w:rPr>
          <w:sz w:val="24"/>
          <w:szCs w:val="24"/>
        </w:rPr>
        <w:t>Идеи</w:t>
      </w:r>
      <w:r w:rsidRPr="00FC3317">
        <w:rPr>
          <w:spacing w:val="-2"/>
          <w:sz w:val="24"/>
          <w:szCs w:val="24"/>
        </w:rPr>
        <w:t xml:space="preserve"> </w:t>
      </w:r>
      <w:r w:rsidRPr="00FC3317">
        <w:rPr>
          <w:sz w:val="24"/>
          <w:szCs w:val="24"/>
        </w:rPr>
        <w:t>Платона</w:t>
      </w:r>
      <w:r w:rsidRPr="00FC3317">
        <w:rPr>
          <w:spacing w:val="-3"/>
          <w:sz w:val="24"/>
          <w:szCs w:val="24"/>
        </w:rPr>
        <w:t xml:space="preserve"> </w:t>
      </w:r>
      <w:r w:rsidRPr="00FC3317">
        <w:rPr>
          <w:sz w:val="24"/>
          <w:szCs w:val="24"/>
        </w:rPr>
        <w:t>и</w:t>
      </w:r>
      <w:r w:rsidRPr="00FC3317">
        <w:rPr>
          <w:spacing w:val="-1"/>
          <w:sz w:val="24"/>
          <w:szCs w:val="24"/>
        </w:rPr>
        <w:t xml:space="preserve"> </w:t>
      </w:r>
      <w:r w:rsidRPr="00FC3317">
        <w:rPr>
          <w:spacing w:val="-2"/>
          <w:sz w:val="24"/>
          <w:szCs w:val="24"/>
        </w:rPr>
        <w:t>Аристотеля</w:t>
      </w:r>
    </w:p>
    <w:p w14:paraId="4BFD247B" w14:textId="77777777" w:rsidR="00FC3317" w:rsidRPr="00FC3317" w:rsidRDefault="00FC3317" w:rsidP="009817E5">
      <w:pPr>
        <w:pStyle w:val="a5"/>
        <w:numPr>
          <w:ilvl w:val="0"/>
          <w:numId w:val="163"/>
        </w:numPr>
        <w:ind w:left="142" w:right="144" w:firstLine="709"/>
        <w:jc w:val="both"/>
        <w:rPr>
          <w:sz w:val="24"/>
          <w:szCs w:val="24"/>
        </w:rPr>
      </w:pPr>
      <w:r w:rsidRPr="00FC3317">
        <w:rPr>
          <w:sz w:val="24"/>
          <w:szCs w:val="24"/>
        </w:rPr>
        <w:t>Общая</w:t>
      </w:r>
      <w:r w:rsidRPr="00FC3317">
        <w:rPr>
          <w:spacing w:val="-4"/>
          <w:sz w:val="24"/>
          <w:szCs w:val="24"/>
        </w:rPr>
        <w:t xml:space="preserve"> </w:t>
      </w:r>
      <w:r w:rsidRPr="00FC3317">
        <w:rPr>
          <w:sz w:val="24"/>
          <w:szCs w:val="24"/>
        </w:rPr>
        <w:t>характеристика</w:t>
      </w:r>
      <w:r w:rsidRPr="00FC3317">
        <w:rPr>
          <w:spacing w:val="-5"/>
          <w:sz w:val="24"/>
          <w:szCs w:val="24"/>
        </w:rPr>
        <w:t xml:space="preserve"> </w:t>
      </w:r>
      <w:r w:rsidRPr="00FC3317">
        <w:rPr>
          <w:sz w:val="24"/>
          <w:szCs w:val="24"/>
        </w:rPr>
        <w:t>философии</w:t>
      </w:r>
      <w:r w:rsidRPr="00FC3317">
        <w:rPr>
          <w:spacing w:val="-3"/>
          <w:sz w:val="24"/>
          <w:szCs w:val="24"/>
        </w:rPr>
        <w:t xml:space="preserve"> </w:t>
      </w:r>
      <w:r w:rsidRPr="00FC3317">
        <w:rPr>
          <w:sz w:val="24"/>
          <w:szCs w:val="24"/>
        </w:rPr>
        <w:t>эпохи</w:t>
      </w:r>
      <w:r w:rsidRPr="00FC3317">
        <w:rPr>
          <w:spacing w:val="-3"/>
          <w:sz w:val="24"/>
          <w:szCs w:val="24"/>
        </w:rPr>
        <w:t xml:space="preserve"> </w:t>
      </w:r>
      <w:r w:rsidRPr="00FC3317">
        <w:rPr>
          <w:spacing w:val="-2"/>
          <w:sz w:val="24"/>
          <w:szCs w:val="24"/>
        </w:rPr>
        <w:t>Возрождения.</w:t>
      </w:r>
    </w:p>
    <w:p w14:paraId="496D527B" w14:textId="77777777" w:rsidR="00FC3317" w:rsidRPr="00FC3317" w:rsidRDefault="00FC3317" w:rsidP="009817E5">
      <w:pPr>
        <w:pStyle w:val="a5"/>
        <w:numPr>
          <w:ilvl w:val="0"/>
          <w:numId w:val="163"/>
        </w:numPr>
        <w:ind w:left="142" w:right="144" w:firstLine="709"/>
        <w:jc w:val="both"/>
        <w:rPr>
          <w:sz w:val="24"/>
          <w:szCs w:val="24"/>
        </w:rPr>
      </w:pPr>
      <w:r w:rsidRPr="00FC3317">
        <w:rPr>
          <w:sz w:val="24"/>
          <w:szCs w:val="24"/>
        </w:rPr>
        <w:t>Особенности</w:t>
      </w:r>
      <w:r w:rsidRPr="00FC3317">
        <w:rPr>
          <w:spacing w:val="-5"/>
          <w:sz w:val="24"/>
          <w:szCs w:val="24"/>
        </w:rPr>
        <w:t xml:space="preserve"> </w:t>
      </w:r>
      <w:r w:rsidRPr="00FC3317">
        <w:rPr>
          <w:sz w:val="24"/>
          <w:szCs w:val="24"/>
        </w:rPr>
        <w:t>философии</w:t>
      </w:r>
      <w:r w:rsidRPr="00FC3317">
        <w:rPr>
          <w:spacing w:val="-4"/>
          <w:sz w:val="24"/>
          <w:szCs w:val="24"/>
        </w:rPr>
        <w:t xml:space="preserve"> </w:t>
      </w:r>
      <w:r w:rsidRPr="00FC3317">
        <w:rPr>
          <w:spacing w:val="-2"/>
          <w:sz w:val="24"/>
          <w:szCs w:val="24"/>
        </w:rPr>
        <w:t>Эпикура.</w:t>
      </w:r>
    </w:p>
    <w:p w14:paraId="020223AF" w14:textId="77777777" w:rsidR="00FC3317" w:rsidRPr="00FC3317" w:rsidRDefault="00FC3317" w:rsidP="009817E5">
      <w:pPr>
        <w:pStyle w:val="a5"/>
        <w:numPr>
          <w:ilvl w:val="0"/>
          <w:numId w:val="163"/>
        </w:numPr>
        <w:ind w:left="142" w:right="144" w:firstLine="709"/>
        <w:jc w:val="both"/>
        <w:rPr>
          <w:sz w:val="24"/>
          <w:szCs w:val="24"/>
        </w:rPr>
      </w:pPr>
      <w:r w:rsidRPr="00FC3317">
        <w:rPr>
          <w:sz w:val="24"/>
          <w:szCs w:val="24"/>
        </w:rPr>
        <w:t>Общая</w:t>
      </w:r>
      <w:r w:rsidRPr="00FC3317">
        <w:rPr>
          <w:spacing w:val="-4"/>
          <w:sz w:val="24"/>
          <w:szCs w:val="24"/>
        </w:rPr>
        <w:t xml:space="preserve"> </w:t>
      </w:r>
      <w:r w:rsidRPr="00FC3317">
        <w:rPr>
          <w:sz w:val="24"/>
          <w:szCs w:val="24"/>
        </w:rPr>
        <w:t>характеристика</w:t>
      </w:r>
      <w:r w:rsidRPr="00FC3317">
        <w:rPr>
          <w:spacing w:val="-7"/>
          <w:sz w:val="24"/>
          <w:szCs w:val="24"/>
        </w:rPr>
        <w:t xml:space="preserve"> </w:t>
      </w:r>
      <w:r w:rsidRPr="00FC3317">
        <w:rPr>
          <w:sz w:val="24"/>
          <w:szCs w:val="24"/>
        </w:rPr>
        <w:t>философии</w:t>
      </w:r>
      <w:r w:rsidRPr="00FC3317">
        <w:rPr>
          <w:spacing w:val="-3"/>
          <w:sz w:val="24"/>
          <w:szCs w:val="24"/>
        </w:rPr>
        <w:t xml:space="preserve"> </w:t>
      </w:r>
      <w:r w:rsidRPr="00FC3317">
        <w:rPr>
          <w:sz w:val="24"/>
          <w:szCs w:val="24"/>
        </w:rPr>
        <w:t>эпохи</w:t>
      </w:r>
      <w:r w:rsidRPr="00FC3317">
        <w:rPr>
          <w:spacing w:val="-3"/>
          <w:sz w:val="24"/>
          <w:szCs w:val="24"/>
        </w:rPr>
        <w:t xml:space="preserve"> </w:t>
      </w:r>
      <w:r w:rsidRPr="00FC3317">
        <w:rPr>
          <w:spacing w:val="-2"/>
          <w:sz w:val="24"/>
          <w:szCs w:val="24"/>
        </w:rPr>
        <w:t>средневековья.</w:t>
      </w:r>
    </w:p>
    <w:p w14:paraId="271FB2BD" w14:textId="77777777" w:rsidR="00FC3317" w:rsidRPr="00FC3317" w:rsidRDefault="00FC3317" w:rsidP="009817E5">
      <w:pPr>
        <w:pStyle w:val="a5"/>
        <w:numPr>
          <w:ilvl w:val="0"/>
          <w:numId w:val="163"/>
        </w:numPr>
        <w:ind w:left="142" w:right="144" w:firstLine="709"/>
        <w:jc w:val="both"/>
        <w:rPr>
          <w:sz w:val="24"/>
          <w:szCs w:val="24"/>
        </w:rPr>
      </w:pPr>
      <w:r w:rsidRPr="00FC3317">
        <w:rPr>
          <w:sz w:val="24"/>
          <w:szCs w:val="24"/>
        </w:rPr>
        <w:t>Философия</w:t>
      </w:r>
      <w:r w:rsidRPr="00FC3317">
        <w:rPr>
          <w:spacing w:val="-5"/>
          <w:sz w:val="24"/>
          <w:szCs w:val="24"/>
        </w:rPr>
        <w:t xml:space="preserve"> </w:t>
      </w:r>
      <w:proofErr w:type="spellStart"/>
      <w:r w:rsidRPr="00FC3317">
        <w:rPr>
          <w:sz w:val="24"/>
          <w:szCs w:val="24"/>
        </w:rPr>
        <w:t>Ф.Аквинского</w:t>
      </w:r>
      <w:proofErr w:type="spellEnd"/>
      <w:r w:rsidRPr="00FC3317">
        <w:rPr>
          <w:spacing w:val="-5"/>
          <w:sz w:val="24"/>
          <w:szCs w:val="24"/>
        </w:rPr>
        <w:t xml:space="preserve"> </w:t>
      </w:r>
      <w:r w:rsidRPr="00FC3317">
        <w:rPr>
          <w:sz w:val="24"/>
          <w:szCs w:val="24"/>
        </w:rPr>
        <w:t>и</w:t>
      </w:r>
      <w:r w:rsidRPr="00FC3317">
        <w:rPr>
          <w:spacing w:val="-5"/>
          <w:sz w:val="24"/>
          <w:szCs w:val="24"/>
        </w:rPr>
        <w:t xml:space="preserve"> </w:t>
      </w:r>
      <w:r w:rsidRPr="00FC3317">
        <w:rPr>
          <w:sz w:val="24"/>
          <w:szCs w:val="24"/>
        </w:rPr>
        <w:t>Августина</w:t>
      </w:r>
      <w:r w:rsidRPr="00FC3317">
        <w:rPr>
          <w:spacing w:val="-5"/>
          <w:sz w:val="24"/>
          <w:szCs w:val="24"/>
        </w:rPr>
        <w:t xml:space="preserve"> </w:t>
      </w:r>
      <w:r w:rsidRPr="00FC3317">
        <w:rPr>
          <w:spacing w:val="-2"/>
          <w:sz w:val="24"/>
          <w:szCs w:val="24"/>
        </w:rPr>
        <w:t>Блаженного.</w:t>
      </w:r>
    </w:p>
    <w:p w14:paraId="0618BF0E" w14:textId="77777777" w:rsidR="00FC3317" w:rsidRPr="00FC3317" w:rsidRDefault="00FC3317" w:rsidP="009817E5">
      <w:pPr>
        <w:pStyle w:val="a5"/>
        <w:numPr>
          <w:ilvl w:val="0"/>
          <w:numId w:val="163"/>
        </w:numPr>
        <w:ind w:left="142" w:right="144" w:firstLine="709"/>
        <w:jc w:val="both"/>
        <w:rPr>
          <w:sz w:val="24"/>
          <w:szCs w:val="24"/>
        </w:rPr>
      </w:pPr>
      <w:r w:rsidRPr="00FC3317">
        <w:rPr>
          <w:sz w:val="24"/>
          <w:szCs w:val="24"/>
        </w:rPr>
        <w:t>Общая</w:t>
      </w:r>
      <w:r w:rsidRPr="00FC3317">
        <w:rPr>
          <w:spacing w:val="-4"/>
          <w:sz w:val="24"/>
          <w:szCs w:val="24"/>
        </w:rPr>
        <w:t xml:space="preserve"> </w:t>
      </w:r>
      <w:r w:rsidRPr="00FC3317">
        <w:rPr>
          <w:sz w:val="24"/>
          <w:szCs w:val="24"/>
        </w:rPr>
        <w:t>характеристика</w:t>
      </w:r>
      <w:r w:rsidRPr="00FC3317">
        <w:rPr>
          <w:spacing w:val="-7"/>
          <w:sz w:val="24"/>
          <w:szCs w:val="24"/>
        </w:rPr>
        <w:t xml:space="preserve"> </w:t>
      </w:r>
      <w:r w:rsidRPr="00FC3317">
        <w:rPr>
          <w:sz w:val="24"/>
          <w:szCs w:val="24"/>
        </w:rPr>
        <w:t>философии</w:t>
      </w:r>
      <w:r w:rsidRPr="00FC3317">
        <w:rPr>
          <w:spacing w:val="-3"/>
          <w:sz w:val="24"/>
          <w:szCs w:val="24"/>
        </w:rPr>
        <w:t xml:space="preserve"> </w:t>
      </w:r>
      <w:r w:rsidRPr="00FC3317">
        <w:rPr>
          <w:sz w:val="24"/>
          <w:szCs w:val="24"/>
        </w:rPr>
        <w:t>эпохи</w:t>
      </w:r>
      <w:r w:rsidRPr="00FC3317">
        <w:rPr>
          <w:spacing w:val="-3"/>
          <w:sz w:val="24"/>
          <w:szCs w:val="24"/>
        </w:rPr>
        <w:t xml:space="preserve"> </w:t>
      </w:r>
      <w:r w:rsidRPr="00FC3317">
        <w:rPr>
          <w:spacing w:val="-2"/>
          <w:sz w:val="24"/>
          <w:szCs w:val="24"/>
        </w:rPr>
        <w:t>Просвещения.</w:t>
      </w:r>
    </w:p>
    <w:p w14:paraId="7E661DA6" w14:textId="77777777" w:rsidR="00FC3317" w:rsidRPr="00FC3317" w:rsidRDefault="00FC3317" w:rsidP="009817E5">
      <w:pPr>
        <w:pStyle w:val="a5"/>
        <w:numPr>
          <w:ilvl w:val="0"/>
          <w:numId w:val="163"/>
        </w:numPr>
        <w:ind w:left="142" w:right="144" w:firstLine="709"/>
        <w:jc w:val="both"/>
        <w:rPr>
          <w:sz w:val="24"/>
          <w:szCs w:val="24"/>
        </w:rPr>
      </w:pPr>
      <w:r w:rsidRPr="00FC3317">
        <w:rPr>
          <w:sz w:val="24"/>
          <w:szCs w:val="24"/>
        </w:rPr>
        <w:t>Немецкая</w:t>
      </w:r>
      <w:r w:rsidRPr="00FC3317">
        <w:rPr>
          <w:spacing w:val="-5"/>
          <w:sz w:val="24"/>
          <w:szCs w:val="24"/>
        </w:rPr>
        <w:t xml:space="preserve"> </w:t>
      </w:r>
      <w:r w:rsidRPr="00FC3317">
        <w:rPr>
          <w:sz w:val="24"/>
          <w:szCs w:val="24"/>
        </w:rPr>
        <w:t>классическая</w:t>
      </w:r>
      <w:r w:rsidRPr="00FC3317">
        <w:rPr>
          <w:spacing w:val="-3"/>
          <w:sz w:val="24"/>
          <w:szCs w:val="24"/>
        </w:rPr>
        <w:t xml:space="preserve"> </w:t>
      </w:r>
      <w:r w:rsidRPr="00FC3317">
        <w:rPr>
          <w:spacing w:val="-2"/>
          <w:sz w:val="24"/>
          <w:szCs w:val="24"/>
        </w:rPr>
        <w:t>философия.</w:t>
      </w:r>
    </w:p>
    <w:p w14:paraId="2E8C77E5" w14:textId="77777777" w:rsidR="00FC3317" w:rsidRPr="00FC3317" w:rsidRDefault="00FC3317" w:rsidP="009817E5">
      <w:pPr>
        <w:pStyle w:val="a5"/>
        <w:numPr>
          <w:ilvl w:val="0"/>
          <w:numId w:val="163"/>
        </w:numPr>
        <w:ind w:left="142" w:right="144" w:firstLine="709"/>
        <w:jc w:val="both"/>
        <w:rPr>
          <w:sz w:val="24"/>
          <w:szCs w:val="24"/>
        </w:rPr>
      </w:pPr>
      <w:r w:rsidRPr="00FC3317">
        <w:rPr>
          <w:sz w:val="24"/>
          <w:szCs w:val="24"/>
        </w:rPr>
        <w:t>Марксистская</w:t>
      </w:r>
      <w:r w:rsidRPr="00FC3317">
        <w:rPr>
          <w:spacing w:val="-3"/>
          <w:sz w:val="24"/>
          <w:szCs w:val="24"/>
        </w:rPr>
        <w:t xml:space="preserve"> </w:t>
      </w:r>
      <w:r w:rsidRPr="00FC3317">
        <w:rPr>
          <w:sz w:val="24"/>
          <w:szCs w:val="24"/>
        </w:rPr>
        <w:t>философия</w:t>
      </w:r>
      <w:r w:rsidRPr="00FC3317">
        <w:rPr>
          <w:spacing w:val="-1"/>
          <w:sz w:val="24"/>
          <w:szCs w:val="24"/>
        </w:rPr>
        <w:t xml:space="preserve"> </w:t>
      </w:r>
      <w:r w:rsidRPr="00FC3317">
        <w:rPr>
          <w:sz w:val="24"/>
          <w:szCs w:val="24"/>
        </w:rPr>
        <w:t>в</w:t>
      </w:r>
      <w:r w:rsidRPr="00FC3317">
        <w:rPr>
          <w:spacing w:val="-1"/>
          <w:sz w:val="24"/>
          <w:szCs w:val="24"/>
        </w:rPr>
        <w:t xml:space="preserve"> </w:t>
      </w:r>
      <w:r w:rsidRPr="00FC3317">
        <w:rPr>
          <w:spacing w:val="-2"/>
          <w:sz w:val="24"/>
          <w:szCs w:val="24"/>
        </w:rPr>
        <w:t>России.</w:t>
      </w:r>
    </w:p>
    <w:p w14:paraId="5DE05924" w14:textId="77777777" w:rsidR="00FC3317" w:rsidRPr="00FC3317" w:rsidRDefault="00FC3317" w:rsidP="009817E5">
      <w:pPr>
        <w:pStyle w:val="a5"/>
        <w:numPr>
          <w:ilvl w:val="0"/>
          <w:numId w:val="163"/>
        </w:numPr>
        <w:ind w:left="142" w:right="144" w:firstLine="709"/>
        <w:jc w:val="both"/>
        <w:rPr>
          <w:sz w:val="24"/>
          <w:szCs w:val="24"/>
        </w:rPr>
      </w:pPr>
      <w:r w:rsidRPr="00FC3317">
        <w:rPr>
          <w:sz w:val="24"/>
          <w:szCs w:val="24"/>
        </w:rPr>
        <w:t>Общая</w:t>
      </w:r>
      <w:r w:rsidRPr="00FC3317">
        <w:rPr>
          <w:spacing w:val="-3"/>
          <w:sz w:val="24"/>
          <w:szCs w:val="24"/>
        </w:rPr>
        <w:t xml:space="preserve"> </w:t>
      </w:r>
      <w:r w:rsidRPr="00FC3317">
        <w:rPr>
          <w:sz w:val="24"/>
          <w:szCs w:val="24"/>
        </w:rPr>
        <w:t>характеристика</w:t>
      </w:r>
      <w:r w:rsidRPr="00FC3317">
        <w:rPr>
          <w:spacing w:val="-6"/>
          <w:sz w:val="24"/>
          <w:szCs w:val="24"/>
        </w:rPr>
        <w:t xml:space="preserve"> </w:t>
      </w:r>
      <w:r w:rsidRPr="00FC3317">
        <w:rPr>
          <w:sz w:val="24"/>
          <w:szCs w:val="24"/>
        </w:rPr>
        <w:t>Русской</w:t>
      </w:r>
      <w:r w:rsidRPr="00FC3317">
        <w:rPr>
          <w:spacing w:val="-3"/>
          <w:sz w:val="24"/>
          <w:szCs w:val="24"/>
        </w:rPr>
        <w:t xml:space="preserve"> </w:t>
      </w:r>
      <w:r w:rsidRPr="00FC3317">
        <w:rPr>
          <w:sz w:val="24"/>
          <w:szCs w:val="24"/>
        </w:rPr>
        <w:t>философии</w:t>
      </w:r>
      <w:r w:rsidRPr="00FC3317">
        <w:rPr>
          <w:spacing w:val="-2"/>
          <w:sz w:val="24"/>
          <w:szCs w:val="24"/>
        </w:rPr>
        <w:t xml:space="preserve"> </w:t>
      </w:r>
      <w:r w:rsidRPr="00FC3317">
        <w:rPr>
          <w:sz w:val="24"/>
          <w:szCs w:val="24"/>
        </w:rPr>
        <w:t>19</w:t>
      </w:r>
      <w:r w:rsidRPr="00FC3317">
        <w:rPr>
          <w:spacing w:val="-5"/>
          <w:sz w:val="24"/>
          <w:szCs w:val="24"/>
        </w:rPr>
        <w:t xml:space="preserve"> </w:t>
      </w:r>
      <w:r w:rsidRPr="00FC3317">
        <w:rPr>
          <w:spacing w:val="-4"/>
          <w:sz w:val="24"/>
          <w:szCs w:val="24"/>
        </w:rPr>
        <w:t>века.</w:t>
      </w:r>
    </w:p>
    <w:p w14:paraId="02C8A8D4" w14:textId="77777777" w:rsidR="00FC3317" w:rsidRPr="00FC3317" w:rsidRDefault="00FC3317" w:rsidP="009817E5">
      <w:pPr>
        <w:pStyle w:val="a5"/>
        <w:numPr>
          <w:ilvl w:val="0"/>
          <w:numId w:val="163"/>
        </w:numPr>
        <w:ind w:left="142" w:right="144" w:firstLine="709"/>
        <w:jc w:val="both"/>
        <w:rPr>
          <w:sz w:val="24"/>
          <w:szCs w:val="24"/>
        </w:rPr>
      </w:pPr>
      <w:r w:rsidRPr="00FC3317">
        <w:rPr>
          <w:sz w:val="24"/>
          <w:szCs w:val="24"/>
        </w:rPr>
        <w:t>Русская</w:t>
      </w:r>
      <w:r w:rsidRPr="00FC3317">
        <w:rPr>
          <w:spacing w:val="-3"/>
          <w:sz w:val="24"/>
          <w:szCs w:val="24"/>
        </w:rPr>
        <w:t xml:space="preserve"> </w:t>
      </w:r>
      <w:r w:rsidRPr="00FC3317">
        <w:rPr>
          <w:sz w:val="24"/>
          <w:szCs w:val="24"/>
        </w:rPr>
        <w:t>философия</w:t>
      </w:r>
      <w:r w:rsidRPr="00FC3317">
        <w:rPr>
          <w:spacing w:val="-3"/>
          <w:sz w:val="24"/>
          <w:szCs w:val="24"/>
        </w:rPr>
        <w:t xml:space="preserve"> </w:t>
      </w:r>
      <w:r w:rsidRPr="00FC3317">
        <w:rPr>
          <w:sz w:val="24"/>
          <w:szCs w:val="24"/>
        </w:rPr>
        <w:t>ХХ</w:t>
      </w:r>
      <w:r w:rsidRPr="00FC3317">
        <w:rPr>
          <w:spacing w:val="-1"/>
          <w:sz w:val="24"/>
          <w:szCs w:val="24"/>
        </w:rPr>
        <w:t xml:space="preserve"> </w:t>
      </w:r>
      <w:r w:rsidRPr="00FC3317">
        <w:rPr>
          <w:spacing w:val="-5"/>
          <w:sz w:val="24"/>
          <w:szCs w:val="24"/>
        </w:rPr>
        <w:t>в.</w:t>
      </w:r>
    </w:p>
    <w:p w14:paraId="67016BF5" w14:textId="77777777" w:rsidR="00FC3317" w:rsidRPr="00FC3317" w:rsidRDefault="00FC3317" w:rsidP="009817E5">
      <w:pPr>
        <w:pStyle w:val="a5"/>
        <w:numPr>
          <w:ilvl w:val="0"/>
          <w:numId w:val="163"/>
        </w:numPr>
        <w:ind w:left="142" w:right="144" w:firstLine="709"/>
        <w:jc w:val="both"/>
        <w:rPr>
          <w:sz w:val="24"/>
          <w:szCs w:val="24"/>
        </w:rPr>
      </w:pPr>
      <w:r w:rsidRPr="00FC3317">
        <w:rPr>
          <w:sz w:val="24"/>
          <w:szCs w:val="24"/>
        </w:rPr>
        <w:t>Человек</w:t>
      </w:r>
      <w:r w:rsidRPr="00FC3317">
        <w:rPr>
          <w:spacing w:val="-5"/>
          <w:sz w:val="24"/>
          <w:szCs w:val="24"/>
        </w:rPr>
        <w:t xml:space="preserve"> </w:t>
      </w:r>
      <w:r w:rsidRPr="00FC3317">
        <w:rPr>
          <w:sz w:val="24"/>
          <w:szCs w:val="24"/>
        </w:rPr>
        <w:t>как</w:t>
      </w:r>
      <w:r w:rsidRPr="00FC3317">
        <w:rPr>
          <w:spacing w:val="-3"/>
          <w:sz w:val="24"/>
          <w:szCs w:val="24"/>
        </w:rPr>
        <w:t xml:space="preserve"> </w:t>
      </w:r>
      <w:r w:rsidRPr="00FC3317">
        <w:rPr>
          <w:sz w:val="24"/>
          <w:szCs w:val="24"/>
        </w:rPr>
        <w:t>главная</w:t>
      </w:r>
      <w:r w:rsidRPr="00FC3317">
        <w:rPr>
          <w:spacing w:val="-3"/>
          <w:sz w:val="24"/>
          <w:szCs w:val="24"/>
        </w:rPr>
        <w:t xml:space="preserve"> </w:t>
      </w:r>
      <w:r w:rsidRPr="00FC3317">
        <w:rPr>
          <w:sz w:val="24"/>
          <w:szCs w:val="24"/>
        </w:rPr>
        <w:t>философская</w:t>
      </w:r>
      <w:r w:rsidRPr="00FC3317">
        <w:rPr>
          <w:spacing w:val="-2"/>
          <w:sz w:val="24"/>
          <w:szCs w:val="24"/>
        </w:rPr>
        <w:t xml:space="preserve"> проблема.</w:t>
      </w:r>
    </w:p>
    <w:p w14:paraId="3C9796E2" w14:textId="77777777" w:rsidR="00FC3317" w:rsidRPr="00FC3317" w:rsidRDefault="00FC3317" w:rsidP="009817E5">
      <w:pPr>
        <w:pStyle w:val="a5"/>
        <w:numPr>
          <w:ilvl w:val="0"/>
          <w:numId w:val="163"/>
        </w:numPr>
        <w:ind w:left="142" w:right="144" w:firstLine="709"/>
        <w:jc w:val="both"/>
        <w:rPr>
          <w:sz w:val="24"/>
          <w:szCs w:val="24"/>
        </w:rPr>
      </w:pPr>
      <w:r w:rsidRPr="00FC3317">
        <w:rPr>
          <w:sz w:val="24"/>
          <w:szCs w:val="24"/>
        </w:rPr>
        <w:t>Категории</w:t>
      </w:r>
      <w:r w:rsidRPr="00FC3317">
        <w:rPr>
          <w:spacing w:val="-4"/>
          <w:sz w:val="24"/>
          <w:szCs w:val="24"/>
        </w:rPr>
        <w:t xml:space="preserve"> </w:t>
      </w:r>
      <w:r w:rsidRPr="00FC3317">
        <w:rPr>
          <w:sz w:val="24"/>
          <w:szCs w:val="24"/>
        </w:rPr>
        <w:t>бытия</w:t>
      </w:r>
      <w:r w:rsidRPr="00FC3317">
        <w:rPr>
          <w:spacing w:val="-3"/>
          <w:sz w:val="24"/>
          <w:szCs w:val="24"/>
        </w:rPr>
        <w:t xml:space="preserve"> </w:t>
      </w:r>
      <w:r w:rsidRPr="00FC3317">
        <w:rPr>
          <w:spacing w:val="-2"/>
          <w:sz w:val="24"/>
          <w:szCs w:val="24"/>
        </w:rPr>
        <w:t>человека.</w:t>
      </w:r>
    </w:p>
    <w:p w14:paraId="1E8436C4" w14:textId="77777777" w:rsidR="00FC3317" w:rsidRPr="00FC3317" w:rsidRDefault="00FC3317" w:rsidP="009817E5">
      <w:pPr>
        <w:pStyle w:val="a5"/>
        <w:numPr>
          <w:ilvl w:val="0"/>
          <w:numId w:val="163"/>
        </w:numPr>
        <w:ind w:left="142" w:right="144" w:firstLine="709"/>
        <w:jc w:val="both"/>
        <w:rPr>
          <w:sz w:val="24"/>
          <w:szCs w:val="24"/>
        </w:rPr>
      </w:pPr>
      <w:r w:rsidRPr="00FC3317">
        <w:rPr>
          <w:sz w:val="24"/>
          <w:szCs w:val="24"/>
        </w:rPr>
        <w:t>Происхождении</w:t>
      </w:r>
      <w:r w:rsidRPr="00FC3317">
        <w:rPr>
          <w:spacing w:val="-4"/>
          <w:sz w:val="24"/>
          <w:szCs w:val="24"/>
        </w:rPr>
        <w:t xml:space="preserve"> </w:t>
      </w:r>
      <w:r w:rsidRPr="00FC3317">
        <w:rPr>
          <w:sz w:val="24"/>
          <w:szCs w:val="24"/>
        </w:rPr>
        <w:t>и</w:t>
      </w:r>
      <w:r w:rsidRPr="00FC3317">
        <w:rPr>
          <w:spacing w:val="-4"/>
          <w:sz w:val="24"/>
          <w:szCs w:val="24"/>
        </w:rPr>
        <w:t xml:space="preserve"> </w:t>
      </w:r>
      <w:r w:rsidRPr="00FC3317">
        <w:rPr>
          <w:sz w:val="24"/>
          <w:szCs w:val="24"/>
        </w:rPr>
        <w:t>сущности</w:t>
      </w:r>
      <w:r w:rsidRPr="00FC3317">
        <w:rPr>
          <w:spacing w:val="-3"/>
          <w:sz w:val="24"/>
          <w:szCs w:val="24"/>
        </w:rPr>
        <w:t xml:space="preserve"> </w:t>
      </w:r>
      <w:r w:rsidRPr="00FC3317">
        <w:rPr>
          <w:spacing w:val="-2"/>
          <w:sz w:val="24"/>
          <w:szCs w:val="24"/>
        </w:rPr>
        <w:t>сознания.</w:t>
      </w:r>
    </w:p>
    <w:p w14:paraId="5135CECD" w14:textId="77777777" w:rsidR="00FC3317" w:rsidRPr="00FC3317" w:rsidRDefault="00FC3317" w:rsidP="009817E5">
      <w:pPr>
        <w:pStyle w:val="a5"/>
        <w:numPr>
          <w:ilvl w:val="0"/>
          <w:numId w:val="163"/>
        </w:numPr>
        <w:spacing w:before="1"/>
        <w:ind w:left="142" w:right="144" w:firstLine="709"/>
        <w:jc w:val="both"/>
        <w:rPr>
          <w:sz w:val="24"/>
          <w:szCs w:val="24"/>
        </w:rPr>
      </w:pPr>
      <w:r w:rsidRPr="00FC3317">
        <w:rPr>
          <w:sz w:val="24"/>
          <w:szCs w:val="24"/>
        </w:rPr>
        <w:t>Философия</w:t>
      </w:r>
      <w:r w:rsidRPr="00FC3317">
        <w:rPr>
          <w:spacing w:val="-4"/>
          <w:sz w:val="24"/>
          <w:szCs w:val="24"/>
        </w:rPr>
        <w:t xml:space="preserve"> </w:t>
      </w:r>
      <w:r w:rsidRPr="00FC3317">
        <w:rPr>
          <w:sz w:val="24"/>
          <w:szCs w:val="24"/>
        </w:rPr>
        <w:t>и</w:t>
      </w:r>
      <w:r w:rsidRPr="00FC3317">
        <w:rPr>
          <w:spacing w:val="-3"/>
          <w:sz w:val="24"/>
          <w:szCs w:val="24"/>
        </w:rPr>
        <w:t xml:space="preserve"> </w:t>
      </w:r>
      <w:r w:rsidRPr="00FC3317">
        <w:rPr>
          <w:sz w:val="24"/>
          <w:szCs w:val="24"/>
        </w:rPr>
        <w:t>глобальные</w:t>
      </w:r>
      <w:r w:rsidRPr="00FC3317">
        <w:rPr>
          <w:spacing w:val="-4"/>
          <w:sz w:val="24"/>
          <w:szCs w:val="24"/>
        </w:rPr>
        <w:t xml:space="preserve"> </w:t>
      </w:r>
      <w:r w:rsidRPr="00FC3317">
        <w:rPr>
          <w:sz w:val="24"/>
          <w:szCs w:val="24"/>
        </w:rPr>
        <w:t>проблемы</w:t>
      </w:r>
      <w:r w:rsidRPr="00FC3317">
        <w:rPr>
          <w:spacing w:val="-3"/>
          <w:sz w:val="24"/>
          <w:szCs w:val="24"/>
        </w:rPr>
        <w:t xml:space="preserve"> </w:t>
      </w:r>
      <w:r w:rsidRPr="00FC3317">
        <w:rPr>
          <w:spacing w:val="-2"/>
          <w:sz w:val="24"/>
          <w:szCs w:val="24"/>
        </w:rPr>
        <w:t>современности.</w:t>
      </w:r>
    </w:p>
    <w:p w14:paraId="184B60E6" w14:textId="77777777" w:rsidR="00FC3317" w:rsidRPr="00FC3317" w:rsidRDefault="00FC3317" w:rsidP="009817E5">
      <w:pPr>
        <w:pStyle w:val="a5"/>
        <w:numPr>
          <w:ilvl w:val="0"/>
          <w:numId w:val="163"/>
        </w:numPr>
        <w:ind w:left="142" w:right="144" w:firstLine="709"/>
        <w:jc w:val="both"/>
        <w:rPr>
          <w:sz w:val="24"/>
          <w:szCs w:val="24"/>
        </w:rPr>
      </w:pPr>
      <w:r w:rsidRPr="00FC3317">
        <w:rPr>
          <w:sz w:val="24"/>
          <w:szCs w:val="24"/>
        </w:rPr>
        <w:t>Культура</w:t>
      </w:r>
      <w:r w:rsidRPr="00FC3317">
        <w:rPr>
          <w:spacing w:val="-5"/>
          <w:sz w:val="24"/>
          <w:szCs w:val="24"/>
        </w:rPr>
        <w:t xml:space="preserve"> </w:t>
      </w:r>
      <w:r w:rsidRPr="00FC3317">
        <w:rPr>
          <w:sz w:val="24"/>
          <w:szCs w:val="24"/>
        </w:rPr>
        <w:t>и</w:t>
      </w:r>
      <w:r w:rsidRPr="00FC3317">
        <w:rPr>
          <w:spacing w:val="-3"/>
          <w:sz w:val="24"/>
          <w:szCs w:val="24"/>
        </w:rPr>
        <w:t xml:space="preserve"> </w:t>
      </w:r>
      <w:r w:rsidRPr="00FC3317">
        <w:rPr>
          <w:spacing w:val="-2"/>
          <w:sz w:val="24"/>
          <w:szCs w:val="24"/>
        </w:rPr>
        <w:t>цивилизация.</w:t>
      </w:r>
    </w:p>
    <w:p w14:paraId="1ED1038A" w14:textId="77777777" w:rsidR="00FC3317" w:rsidRPr="00FC3317" w:rsidRDefault="00FC3317" w:rsidP="009817E5">
      <w:pPr>
        <w:pStyle w:val="a5"/>
        <w:numPr>
          <w:ilvl w:val="0"/>
          <w:numId w:val="163"/>
        </w:numPr>
        <w:ind w:left="142" w:right="144" w:firstLine="709"/>
        <w:jc w:val="both"/>
        <w:rPr>
          <w:sz w:val="24"/>
          <w:szCs w:val="24"/>
        </w:rPr>
      </w:pPr>
      <w:r w:rsidRPr="00FC3317">
        <w:rPr>
          <w:sz w:val="24"/>
          <w:szCs w:val="24"/>
        </w:rPr>
        <w:t>Философия</w:t>
      </w:r>
      <w:r w:rsidRPr="00FC3317">
        <w:rPr>
          <w:spacing w:val="-3"/>
          <w:sz w:val="24"/>
          <w:szCs w:val="24"/>
        </w:rPr>
        <w:t xml:space="preserve"> </w:t>
      </w:r>
      <w:r w:rsidRPr="00FC3317">
        <w:rPr>
          <w:sz w:val="24"/>
          <w:szCs w:val="24"/>
        </w:rPr>
        <w:t>и</w:t>
      </w:r>
      <w:r w:rsidRPr="00FC3317">
        <w:rPr>
          <w:spacing w:val="-4"/>
          <w:sz w:val="24"/>
          <w:szCs w:val="24"/>
        </w:rPr>
        <w:t xml:space="preserve"> </w:t>
      </w:r>
      <w:r w:rsidRPr="00FC3317">
        <w:rPr>
          <w:sz w:val="24"/>
          <w:szCs w:val="24"/>
        </w:rPr>
        <w:t>искусство.</w:t>
      </w:r>
      <w:r w:rsidRPr="00FC3317">
        <w:rPr>
          <w:spacing w:val="-2"/>
          <w:sz w:val="24"/>
          <w:szCs w:val="24"/>
        </w:rPr>
        <w:t xml:space="preserve"> </w:t>
      </w:r>
      <w:r w:rsidRPr="00FC3317">
        <w:rPr>
          <w:sz w:val="24"/>
          <w:szCs w:val="24"/>
        </w:rPr>
        <w:t>Структура</w:t>
      </w:r>
      <w:r w:rsidRPr="00FC3317">
        <w:rPr>
          <w:spacing w:val="-3"/>
          <w:sz w:val="24"/>
          <w:szCs w:val="24"/>
        </w:rPr>
        <w:t xml:space="preserve"> </w:t>
      </w:r>
      <w:r w:rsidRPr="00FC3317">
        <w:rPr>
          <w:sz w:val="24"/>
          <w:szCs w:val="24"/>
        </w:rPr>
        <w:t>философского</w:t>
      </w:r>
      <w:r w:rsidRPr="00FC3317">
        <w:rPr>
          <w:spacing w:val="-2"/>
          <w:sz w:val="24"/>
          <w:szCs w:val="24"/>
        </w:rPr>
        <w:t xml:space="preserve"> творчества.</w:t>
      </w:r>
    </w:p>
    <w:p w14:paraId="53819083" w14:textId="77777777" w:rsidR="00FC3317" w:rsidRPr="00FC3317" w:rsidRDefault="00FC3317" w:rsidP="009817E5">
      <w:pPr>
        <w:pStyle w:val="a5"/>
        <w:numPr>
          <w:ilvl w:val="0"/>
          <w:numId w:val="163"/>
        </w:numPr>
        <w:ind w:left="142" w:right="144" w:firstLine="709"/>
        <w:jc w:val="both"/>
        <w:rPr>
          <w:sz w:val="24"/>
          <w:szCs w:val="24"/>
        </w:rPr>
      </w:pPr>
      <w:r w:rsidRPr="00FC3317">
        <w:rPr>
          <w:sz w:val="24"/>
          <w:szCs w:val="24"/>
        </w:rPr>
        <w:t>Учение</w:t>
      </w:r>
      <w:r w:rsidRPr="00FC3317">
        <w:rPr>
          <w:spacing w:val="-3"/>
          <w:sz w:val="24"/>
          <w:szCs w:val="24"/>
        </w:rPr>
        <w:t xml:space="preserve"> </w:t>
      </w:r>
      <w:r w:rsidRPr="00FC3317">
        <w:rPr>
          <w:sz w:val="24"/>
          <w:szCs w:val="24"/>
        </w:rPr>
        <w:t>о</w:t>
      </w:r>
      <w:r w:rsidRPr="00FC3317">
        <w:rPr>
          <w:spacing w:val="-1"/>
          <w:sz w:val="24"/>
          <w:szCs w:val="24"/>
        </w:rPr>
        <w:t xml:space="preserve"> </w:t>
      </w:r>
      <w:r w:rsidRPr="00FC3317">
        <w:rPr>
          <w:sz w:val="24"/>
          <w:szCs w:val="24"/>
        </w:rPr>
        <w:t>бытии</w:t>
      </w:r>
      <w:r w:rsidRPr="00FC3317">
        <w:rPr>
          <w:spacing w:val="-4"/>
          <w:sz w:val="24"/>
          <w:szCs w:val="24"/>
        </w:rPr>
        <w:t xml:space="preserve"> </w:t>
      </w:r>
      <w:r w:rsidRPr="00FC3317">
        <w:rPr>
          <w:sz w:val="24"/>
          <w:szCs w:val="24"/>
        </w:rPr>
        <w:t>и</w:t>
      </w:r>
      <w:r w:rsidRPr="00FC3317">
        <w:rPr>
          <w:spacing w:val="-1"/>
          <w:sz w:val="24"/>
          <w:szCs w:val="24"/>
        </w:rPr>
        <w:t xml:space="preserve"> </w:t>
      </w:r>
      <w:r w:rsidRPr="00FC3317">
        <w:rPr>
          <w:sz w:val="24"/>
          <w:szCs w:val="24"/>
        </w:rPr>
        <w:t>теория</w:t>
      </w:r>
      <w:r w:rsidRPr="00FC3317">
        <w:rPr>
          <w:spacing w:val="-1"/>
          <w:sz w:val="24"/>
          <w:szCs w:val="24"/>
        </w:rPr>
        <w:t xml:space="preserve"> </w:t>
      </w:r>
      <w:r w:rsidRPr="00FC3317">
        <w:rPr>
          <w:spacing w:val="-2"/>
          <w:sz w:val="24"/>
          <w:szCs w:val="24"/>
        </w:rPr>
        <w:t>познания.</w:t>
      </w:r>
    </w:p>
    <w:p w14:paraId="2C91C117" w14:textId="77777777" w:rsidR="00FC3317" w:rsidRPr="00FC3317" w:rsidRDefault="00FC3317" w:rsidP="009817E5">
      <w:pPr>
        <w:pStyle w:val="a5"/>
        <w:numPr>
          <w:ilvl w:val="0"/>
          <w:numId w:val="163"/>
        </w:numPr>
        <w:ind w:left="142" w:right="144" w:firstLine="709"/>
        <w:jc w:val="both"/>
        <w:rPr>
          <w:sz w:val="24"/>
          <w:szCs w:val="24"/>
        </w:rPr>
      </w:pPr>
      <w:r w:rsidRPr="00FC3317">
        <w:rPr>
          <w:sz w:val="24"/>
          <w:szCs w:val="24"/>
        </w:rPr>
        <w:t>Методы</w:t>
      </w:r>
      <w:r w:rsidRPr="00FC3317">
        <w:rPr>
          <w:spacing w:val="-2"/>
          <w:sz w:val="24"/>
          <w:szCs w:val="24"/>
        </w:rPr>
        <w:t xml:space="preserve"> </w:t>
      </w:r>
      <w:r w:rsidRPr="00FC3317">
        <w:rPr>
          <w:sz w:val="24"/>
          <w:szCs w:val="24"/>
        </w:rPr>
        <w:t>философии</w:t>
      </w:r>
      <w:r w:rsidRPr="00FC3317">
        <w:rPr>
          <w:spacing w:val="-3"/>
          <w:sz w:val="24"/>
          <w:szCs w:val="24"/>
        </w:rPr>
        <w:t xml:space="preserve"> </w:t>
      </w:r>
      <w:r w:rsidRPr="00FC3317">
        <w:rPr>
          <w:sz w:val="24"/>
          <w:szCs w:val="24"/>
        </w:rPr>
        <w:t>и</w:t>
      </w:r>
      <w:r w:rsidRPr="00FC3317">
        <w:rPr>
          <w:spacing w:val="-2"/>
          <w:sz w:val="24"/>
          <w:szCs w:val="24"/>
        </w:rPr>
        <w:t xml:space="preserve"> </w:t>
      </w:r>
      <w:r w:rsidRPr="00FC3317">
        <w:rPr>
          <w:sz w:val="24"/>
          <w:szCs w:val="24"/>
        </w:rPr>
        <w:t>ее</w:t>
      </w:r>
      <w:r w:rsidRPr="00FC3317">
        <w:rPr>
          <w:spacing w:val="-2"/>
          <w:sz w:val="24"/>
          <w:szCs w:val="24"/>
        </w:rPr>
        <w:t xml:space="preserve"> строение.</w:t>
      </w:r>
    </w:p>
    <w:p w14:paraId="6EA95E7A" w14:textId="77777777" w:rsidR="00FC3317" w:rsidRDefault="00FC3317" w:rsidP="00A25E61">
      <w:pPr>
        <w:pStyle w:val="a5"/>
        <w:ind w:left="142" w:right="144" w:firstLine="709"/>
        <w:rPr>
          <w:sz w:val="24"/>
          <w:szCs w:val="24"/>
        </w:rPr>
      </w:pPr>
    </w:p>
    <w:p w14:paraId="729A6754" w14:textId="77777777" w:rsidR="00FC3317" w:rsidRPr="00FC3317" w:rsidRDefault="00FC3317" w:rsidP="00A25E61">
      <w:pPr>
        <w:pStyle w:val="1"/>
        <w:ind w:left="142" w:right="144" w:firstLine="709"/>
        <w:jc w:val="both"/>
        <w:rPr>
          <w:sz w:val="24"/>
          <w:szCs w:val="24"/>
        </w:rPr>
      </w:pPr>
      <w:r w:rsidRPr="00FC3317">
        <w:rPr>
          <w:sz w:val="24"/>
          <w:szCs w:val="24"/>
        </w:rPr>
        <w:t>ОГСЭ.02 История Вопросы</w:t>
      </w:r>
      <w:r w:rsidRPr="00FC3317">
        <w:rPr>
          <w:spacing w:val="-15"/>
          <w:sz w:val="24"/>
          <w:szCs w:val="24"/>
        </w:rPr>
        <w:t xml:space="preserve"> </w:t>
      </w:r>
      <w:r w:rsidRPr="00FC3317">
        <w:rPr>
          <w:sz w:val="24"/>
          <w:szCs w:val="24"/>
        </w:rPr>
        <w:t>для</w:t>
      </w:r>
      <w:r w:rsidRPr="00FC3317">
        <w:rPr>
          <w:spacing w:val="-15"/>
          <w:sz w:val="24"/>
          <w:szCs w:val="24"/>
        </w:rPr>
        <w:t xml:space="preserve"> </w:t>
      </w:r>
      <w:proofErr w:type="spellStart"/>
      <w:r w:rsidRPr="00FC3317">
        <w:rPr>
          <w:sz w:val="24"/>
          <w:szCs w:val="24"/>
        </w:rPr>
        <w:t>зачѐта</w:t>
      </w:r>
      <w:proofErr w:type="spellEnd"/>
    </w:p>
    <w:p w14:paraId="287AE8D8" w14:textId="77777777" w:rsidR="00FC3317" w:rsidRPr="00FC3317" w:rsidRDefault="00FC3317" w:rsidP="009817E5">
      <w:pPr>
        <w:pStyle w:val="a5"/>
        <w:numPr>
          <w:ilvl w:val="0"/>
          <w:numId w:val="162"/>
        </w:numPr>
        <w:spacing w:line="272" w:lineRule="exact"/>
        <w:ind w:left="142" w:right="144" w:firstLine="709"/>
        <w:jc w:val="both"/>
        <w:rPr>
          <w:sz w:val="24"/>
          <w:szCs w:val="24"/>
        </w:rPr>
      </w:pPr>
      <w:r w:rsidRPr="00FC3317">
        <w:rPr>
          <w:sz w:val="24"/>
          <w:szCs w:val="24"/>
        </w:rPr>
        <w:t>Внутренняя</w:t>
      </w:r>
      <w:r w:rsidRPr="00FC3317">
        <w:rPr>
          <w:spacing w:val="-4"/>
          <w:sz w:val="24"/>
          <w:szCs w:val="24"/>
        </w:rPr>
        <w:t xml:space="preserve"> </w:t>
      </w:r>
      <w:r w:rsidRPr="00FC3317">
        <w:rPr>
          <w:sz w:val="24"/>
          <w:szCs w:val="24"/>
        </w:rPr>
        <w:t>политика</w:t>
      </w:r>
      <w:r w:rsidRPr="00FC3317">
        <w:rPr>
          <w:spacing w:val="-3"/>
          <w:sz w:val="24"/>
          <w:szCs w:val="24"/>
        </w:rPr>
        <w:t xml:space="preserve"> </w:t>
      </w:r>
      <w:r w:rsidRPr="00FC3317">
        <w:rPr>
          <w:sz w:val="24"/>
          <w:szCs w:val="24"/>
        </w:rPr>
        <w:t>государственной</w:t>
      </w:r>
      <w:r w:rsidRPr="00FC3317">
        <w:rPr>
          <w:spacing w:val="-2"/>
          <w:sz w:val="24"/>
          <w:szCs w:val="24"/>
        </w:rPr>
        <w:t xml:space="preserve"> </w:t>
      </w:r>
      <w:r w:rsidRPr="00FC3317">
        <w:rPr>
          <w:sz w:val="24"/>
          <w:szCs w:val="24"/>
        </w:rPr>
        <w:t>власти</w:t>
      </w:r>
      <w:r w:rsidRPr="00FC3317">
        <w:rPr>
          <w:spacing w:val="-2"/>
          <w:sz w:val="24"/>
          <w:szCs w:val="24"/>
        </w:rPr>
        <w:t xml:space="preserve"> </w:t>
      </w:r>
      <w:r w:rsidRPr="00FC3317">
        <w:rPr>
          <w:sz w:val="24"/>
          <w:szCs w:val="24"/>
        </w:rPr>
        <w:t>СССР</w:t>
      </w:r>
      <w:r w:rsidRPr="00FC3317">
        <w:rPr>
          <w:spacing w:val="-1"/>
          <w:sz w:val="24"/>
          <w:szCs w:val="24"/>
        </w:rPr>
        <w:t xml:space="preserve"> </w:t>
      </w:r>
      <w:r w:rsidRPr="00FC3317">
        <w:rPr>
          <w:sz w:val="24"/>
          <w:szCs w:val="24"/>
        </w:rPr>
        <w:t>к</w:t>
      </w:r>
      <w:r w:rsidRPr="00FC3317">
        <w:rPr>
          <w:spacing w:val="-4"/>
          <w:sz w:val="24"/>
          <w:szCs w:val="24"/>
        </w:rPr>
        <w:t xml:space="preserve"> </w:t>
      </w:r>
      <w:r w:rsidRPr="00FC3317">
        <w:rPr>
          <w:sz w:val="24"/>
          <w:szCs w:val="24"/>
        </w:rPr>
        <w:t>началу</w:t>
      </w:r>
      <w:r w:rsidRPr="00FC3317">
        <w:rPr>
          <w:spacing w:val="-7"/>
          <w:sz w:val="24"/>
          <w:szCs w:val="24"/>
        </w:rPr>
        <w:t xml:space="preserve"> </w:t>
      </w:r>
      <w:r w:rsidRPr="00FC3317">
        <w:rPr>
          <w:sz w:val="24"/>
          <w:szCs w:val="24"/>
        </w:rPr>
        <w:t>1980-х</w:t>
      </w:r>
      <w:r w:rsidRPr="00FC3317">
        <w:rPr>
          <w:spacing w:val="1"/>
          <w:sz w:val="24"/>
          <w:szCs w:val="24"/>
        </w:rPr>
        <w:t xml:space="preserve"> </w:t>
      </w:r>
      <w:r w:rsidRPr="00FC3317">
        <w:rPr>
          <w:spacing w:val="-5"/>
          <w:sz w:val="24"/>
          <w:szCs w:val="24"/>
        </w:rPr>
        <w:t>гг.</w:t>
      </w:r>
    </w:p>
    <w:p w14:paraId="0E436C88" w14:textId="77777777" w:rsidR="00FC3317" w:rsidRPr="00FC3317" w:rsidRDefault="00FC3317" w:rsidP="009817E5">
      <w:pPr>
        <w:pStyle w:val="a5"/>
        <w:numPr>
          <w:ilvl w:val="0"/>
          <w:numId w:val="162"/>
        </w:numPr>
        <w:ind w:left="142" w:right="144" w:firstLine="709"/>
        <w:jc w:val="both"/>
        <w:rPr>
          <w:sz w:val="24"/>
          <w:szCs w:val="24"/>
        </w:rPr>
      </w:pPr>
      <w:r w:rsidRPr="00FC3317">
        <w:rPr>
          <w:sz w:val="24"/>
          <w:szCs w:val="24"/>
        </w:rPr>
        <w:t>Особенности</w:t>
      </w:r>
      <w:r w:rsidRPr="00FC3317">
        <w:rPr>
          <w:spacing w:val="-9"/>
          <w:sz w:val="24"/>
          <w:szCs w:val="24"/>
        </w:rPr>
        <w:t xml:space="preserve"> </w:t>
      </w:r>
      <w:r w:rsidRPr="00FC3317">
        <w:rPr>
          <w:sz w:val="24"/>
          <w:szCs w:val="24"/>
        </w:rPr>
        <w:t>идеологии,</w:t>
      </w:r>
      <w:r w:rsidRPr="00FC3317">
        <w:rPr>
          <w:spacing w:val="-6"/>
          <w:sz w:val="24"/>
          <w:szCs w:val="24"/>
        </w:rPr>
        <w:t xml:space="preserve"> </w:t>
      </w:r>
      <w:r w:rsidRPr="00FC3317">
        <w:rPr>
          <w:sz w:val="24"/>
          <w:szCs w:val="24"/>
        </w:rPr>
        <w:t>национальной</w:t>
      </w:r>
      <w:r w:rsidRPr="00FC3317">
        <w:rPr>
          <w:spacing w:val="-7"/>
          <w:sz w:val="24"/>
          <w:szCs w:val="24"/>
        </w:rPr>
        <w:t xml:space="preserve"> </w:t>
      </w:r>
      <w:r w:rsidRPr="00FC3317">
        <w:rPr>
          <w:sz w:val="24"/>
          <w:szCs w:val="24"/>
        </w:rPr>
        <w:t>и</w:t>
      </w:r>
      <w:r w:rsidRPr="00FC3317">
        <w:rPr>
          <w:spacing w:val="-6"/>
          <w:sz w:val="24"/>
          <w:szCs w:val="24"/>
        </w:rPr>
        <w:t xml:space="preserve"> </w:t>
      </w:r>
      <w:r w:rsidRPr="00FC3317">
        <w:rPr>
          <w:sz w:val="24"/>
          <w:szCs w:val="24"/>
        </w:rPr>
        <w:t>социально-экономической</w:t>
      </w:r>
      <w:r w:rsidRPr="00FC3317">
        <w:rPr>
          <w:spacing w:val="-6"/>
          <w:sz w:val="24"/>
          <w:szCs w:val="24"/>
        </w:rPr>
        <w:t xml:space="preserve"> </w:t>
      </w:r>
      <w:r w:rsidRPr="00FC3317">
        <w:rPr>
          <w:spacing w:val="-2"/>
          <w:sz w:val="24"/>
          <w:szCs w:val="24"/>
        </w:rPr>
        <w:t>политики.</w:t>
      </w:r>
    </w:p>
    <w:p w14:paraId="4BA74A83" w14:textId="77777777" w:rsidR="00FC3317" w:rsidRPr="00FC3317" w:rsidRDefault="00FC3317" w:rsidP="009817E5">
      <w:pPr>
        <w:pStyle w:val="a5"/>
        <w:numPr>
          <w:ilvl w:val="0"/>
          <w:numId w:val="162"/>
        </w:numPr>
        <w:ind w:left="142" w:right="144" w:firstLine="709"/>
        <w:jc w:val="both"/>
        <w:rPr>
          <w:sz w:val="24"/>
          <w:szCs w:val="24"/>
        </w:rPr>
      </w:pPr>
      <w:r w:rsidRPr="00FC3317">
        <w:rPr>
          <w:sz w:val="24"/>
          <w:szCs w:val="24"/>
        </w:rPr>
        <w:t>Культурное</w:t>
      </w:r>
      <w:r w:rsidRPr="00FC3317">
        <w:rPr>
          <w:spacing w:val="-7"/>
          <w:sz w:val="24"/>
          <w:szCs w:val="24"/>
        </w:rPr>
        <w:t xml:space="preserve"> </w:t>
      </w:r>
      <w:r w:rsidRPr="00FC3317">
        <w:rPr>
          <w:sz w:val="24"/>
          <w:szCs w:val="24"/>
        </w:rPr>
        <w:t>развитие</w:t>
      </w:r>
      <w:r w:rsidRPr="00FC3317">
        <w:rPr>
          <w:spacing w:val="-4"/>
          <w:sz w:val="24"/>
          <w:szCs w:val="24"/>
        </w:rPr>
        <w:t xml:space="preserve"> </w:t>
      </w:r>
      <w:r w:rsidRPr="00FC3317">
        <w:rPr>
          <w:sz w:val="24"/>
          <w:szCs w:val="24"/>
        </w:rPr>
        <w:t>народов</w:t>
      </w:r>
      <w:r w:rsidRPr="00FC3317">
        <w:rPr>
          <w:spacing w:val="-4"/>
          <w:sz w:val="24"/>
          <w:szCs w:val="24"/>
        </w:rPr>
        <w:t xml:space="preserve"> </w:t>
      </w:r>
      <w:r w:rsidRPr="00FC3317">
        <w:rPr>
          <w:sz w:val="24"/>
          <w:szCs w:val="24"/>
        </w:rPr>
        <w:t>Советского</w:t>
      </w:r>
      <w:r w:rsidRPr="00FC3317">
        <w:rPr>
          <w:spacing w:val="-4"/>
          <w:sz w:val="24"/>
          <w:szCs w:val="24"/>
        </w:rPr>
        <w:t xml:space="preserve"> </w:t>
      </w:r>
      <w:r w:rsidRPr="00FC3317">
        <w:rPr>
          <w:sz w:val="24"/>
          <w:szCs w:val="24"/>
        </w:rPr>
        <w:t>Союза</w:t>
      </w:r>
      <w:r w:rsidRPr="00FC3317">
        <w:rPr>
          <w:spacing w:val="-4"/>
          <w:sz w:val="24"/>
          <w:szCs w:val="24"/>
        </w:rPr>
        <w:t xml:space="preserve"> </w:t>
      </w:r>
      <w:r w:rsidRPr="00FC3317">
        <w:rPr>
          <w:sz w:val="24"/>
          <w:szCs w:val="24"/>
        </w:rPr>
        <w:t>и</w:t>
      </w:r>
      <w:r w:rsidRPr="00FC3317">
        <w:rPr>
          <w:spacing w:val="-3"/>
          <w:sz w:val="24"/>
          <w:szCs w:val="24"/>
        </w:rPr>
        <w:t xml:space="preserve"> </w:t>
      </w:r>
      <w:r w:rsidRPr="00FC3317">
        <w:rPr>
          <w:sz w:val="24"/>
          <w:szCs w:val="24"/>
        </w:rPr>
        <w:t>русского</w:t>
      </w:r>
      <w:r w:rsidRPr="00FC3317">
        <w:rPr>
          <w:spacing w:val="-3"/>
          <w:sz w:val="24"/>
          <w:szCs w:val="24"/>
        </w:rPr>
        <w:t xml:space="preserve"> </w:t>
      </w:r>
      <w:r w:rsidRPr="00FC3317">
        <w:rPr>
          <w:spacing w:val="-2"/>
          <w:sz w:val="24"/>
          <w:szCs w:val="24"/>
        </w:rPr>
        <w:t>народа.</w:t>
      </w:r>
    </w:p>
    <w:p w14:paraId="6BE26AC4" w14:textId="77777777" w:rsidR="00FC3317" w:rsidRPr="00FC3317" w:rsidRDefault="00FC3317" w:rsidP="009817E5">
      <w:pPr>
        <w:pStyle w:val="a5"/>
        <w:numPr>
          <w:ilvl w:val="0"/>
          <w:numId w:val="162"/>
        </w:numPr>
        <w:ind w:left="142" w:right="144" w:firstLine="709"/>
        <w:jc w:val="both"/>
        <w:rPr>
          <w:sz w:val="24"/>
          <w:szCs w:val="24"/>
        </w:rPr>
      </w:pPr>
      <w:r w:rsidRPr="00FC3317">
        <w:rPr>
          <w:sz w:val="24"/>
          <w:szCs w:val="24"/>
        </w:rPr>
        <w:t>Политические</w:t>
      </w:r>
      <w:r w:rsidRPr="00FC3317">
        <w:rPr>
          <w:spacing w:val="-6"/>
          <w:sz w:val="24"/>
          <w:szCs w:val="24"/>
        </w:rPr>
        <w:t xml:space="preserve"> </w:t>
      </w:r>
      <w:r w:rsidRPr="00FC3317">
        <w:rPr>
          <w:sz w:val="24"/>
          <w:szCs w:val="24"/>
        </w:rPr>
        <w:t>события</w:t>
      </w:r>
      <w:r w:rsidRPr="00FC3317">
        <w:rPr>
          <w:spacing w:val="-2"/>
          <w:sz w:val="24"/>
          <w:szCs w:val="24"/>
        </w:rPr>
        <w:t xml:space="preserve"> </w:t>
      </w:r>
      <w:r w:rsidRPr="00FC3317">
        <w:rPr>
          <w:sz w:val="24"/>
          <w:szCs w:val="24"/>
        </w:rPr>
        <w:t>в</w:t>
      </w:r>
      <w:r w:rsidRPr="00FC3317">
        <w:rPr>
          <w:spacing w:val="-4"/>
          <w:sz w:val="24"/>
          <w:szCs w:val="24"/>
        </w:rPr>
        <w:t xml:space="preserve"> </w:t>
      </w:r>
      <w:r w:rsidRPr="00FC3317">
        <w:rPr>
          <w:sz w:val="24"/>
          <w:szCs w:val="24"/>
        </w:rPr>
        <w:t>Восточной</w:t>
      </w:r>
      <w:r w:rsidRPr="00FC3317">
        <w:rPr>
          <w:spacing w:val="-2"/>
          <w:sz w:val="24"/>
          <w:szCs w:val="24"/>
        </w:rPr>
        <w:t xml:space="preserve"> </w:t>
      </w:r>
      <w:r w:rsidRPr="00FC3317">
        <w:rPr>
          <w:sz w:val="24"/>
          <w:szCs w:val="24"/>
        </w:rPr>
        <w:t>Европе</w:t>
      </w:r>
      <w:r w:rsidRPr="00FC3317">
        <w:rPr>
          <w:spacing w:val="-4"/>
          <w:sz w:val="24"/>
          <w:szCs w:val="24"/>
        </w:rPr>
        <w:t xml:space="preserve"> </w:t>
      </w:r>
      <w:r w:rsidRPr="00FC3317">
        <w:rPr>
          <w:sz w:val="24"/>
          <w:szCs w:val="24"/>
        </w:rPr>
        <w:t>во</w:t>
      </w:r>
      <w:r w:rsidRPr="00FC3317">
        <w:rPr>
          <w:spacing w:val="-2"/>
          <w:sz w:val="24"/>
          <w:szCs w:val="24"/>
        </w:rPr>
        <w:t xml:space="preserve"> </w:t>
      </w:r>
      <w:r w:rsidRPr="00FC3317">
        <w:rPr>
          <w:sz w:val="24"/>
          <w:szCs w:val="24"/>
        </w:rPr>
        <w:t>второй</w:t>
      </w:r>
      <w:r w:rsidRPr="00FC3317">
        <w:rPr>
          <w:spacing w:val="-3"/>
          <w:sz w:val="24"/>
          <w:szCs w:val="24"/>
        </w:rPr>
        <w:t xml:space="preserve"> </w:t>
      </w:r>
      <w:r w:rsidRPr="00FC3317">
        <w:rPr>
          <w:sz w:val="24"/>
          <w:szCs w:val="24"/>
        </w:rPr>
        <w:t>половине</w:t>
      </w:r>
      <w:r w:rsidRPr="00FC3317">
        <w:rPr>
          <w:spacing w:val="-3"/>
          <w:sz w:val="24"/>
          <w:szCs w:val="24"/>
        </w:rPr>
        <w:t xml:space="preserve"> </w:t>
      </w:r>
      <w:r w:rsidRPr="00FC3317">
        <w:rPr>
          <w:sz w:val="24"/>
          <w:szCs w:val="24"/>
        </w:rPr>
        <w:t xml:space="preserve">80-х </w:t>
      </w:r>
      <w:r w:rsidRPr="00FC3317">
        <w:rPr>
          <w:spacing w:val="-5"/>
          <w:sz w:val="24"/>
          <w:szCs w:val="24"/>
        </w:rPr>
        <w:t>гг.</w:t>
      </w:r>
    </w:p>
    <w:p w14:paraId="6826BF9C" w14:textId="77777777" w:rsidR="00FC3317" w:rsidRPr="00FC3317" w:rsidRDefault="00FC3317" w:rsidP="009817E5">
      <w:pPr>
        <w:pStyle w:val="a5"/>
        <w:numPr>
          <w:ilvl w:val="0"/>
          <w:numId w:val="162"/>
        </w:numPr>
        <w:ind w:left="142" w:right="144" w:firstLine="709"/>
        <w:jc w:val="both"/>
        <w:rPr>
          <w:sz w:val="24"/>
          <w:szCs w:val="24"/>
        </w:rPr>
      </w:pPr>
      <w:r w:rsidRPr="00FC3317">
        <w:rPr>
          <w:sz w:val="24"/>
          <w:szCs w:val="24"/>
        </w:rPr>
        <w:t>Распад</w:t>
      </w:r>
      <w:r w:rsidRPr="00FC3317">
        <w:rPr>
          <w:spacing w:val="-3"/>
          <w:sz w:val="24"/>
          <w:szCs w:val="24"/>
        </w:rPr>
        <w:t xml:space="preserve"> </w:t>
      </w:r>
      <w:r w:rsidRPr="00FC3317">
        <w:rPr>
          <w:sz w:val="24"/>
          <w:szCs w:val="24"/>
        </w:rPr>
        <w:t>СССР</w:t>
      </w:r>
      <w:r w:rsidRPr="00FC3317">
        <w:rPr>
          <w:spacing w:val="-3"/>
          <w:sz w:val="24"/>
          <w:szCs w:val="24"/>
        </w:rPr>
        <w:t xml:space="preserve"> </w:t>
      </w:r>
      <w:r w:rsidRPr="00FC3317">
        <w:rPr>
          <w:sz w:val="24"/>
          <w:szCs w:val="24"/>
        </w:rPr>
        <w:t>и</w:t>
      </w:r>
      <w:r w:rsidRPr="00FC3317">
        <w:rPr>
          <w:spacing w:val="-2"/>
          <w:sz w:val="24"/>
          <w:szCs w:val="24"/>
        </w:rPr>
        <w:t xml:space="preserve"> </w:t>
      </w:r>
      <w:r w:rsidRPr="00FC3317">
        <w:rPr>
          <w:sz w:val="24"/>
          <w:szCs w:val="24"/>
        </w:rPr>
        <w:t>образование</w:t>
      </w:r>
      <w:r w:rsidRPr="00FC3317">
        <w:rPr>
          <w:spacing w:val="-3"/>
          <w:sz w:val="24"/>
          <w:szCs w:val="24"/>
        </w:rPr>
        <w:t xml:space="preserve"> </w:t>
      </w:r>
      <w:r w:rsidRPr="00FC3317">
        <w:rPr>
          <w:spacing w:val="-4"/>
          <w:sz w:val="24"/>
          <w:szCs w:val="24"/>
        </w:rPr>
        <w:t>СНГ.</w:t>
      </w:r>
    </w:p>
    <w:p w14:paraId="3191BEC8" w14:textId="77777777" w:rsidR="00FC3317" w:rsidRPr="00FC3317" w:rsidRDefault="00FC3317" w:rsidP="009817E5">
      <w:pPr>
        <w:pStyle w:val="a5"/>
        <w:numPr>
          <w:ilvl w:val="0"/>
          <w:numId w:val="162"/>
        </w:numPr>
        <w:ind w:left="142" w:right="144" w:firstLine="709"/>
        <w:jc w:val="both"/>
        <w:rPr>
          <w:sz w:val="24"/>
          <w:szCs w:val="24"/>
        </w:rPr>
      </w:pPr>
      <w:r w:rsidRPr="00FC3317">
        <w:rPr>
          <w:sz w:val="24"/>
          <w:szCs w:val="24"/>
        </w:rPr>
        <w:t>Российская</w:t>
      </w:r>
      <w:r w:rsidRPr="00FC3317">
        <w:rPr>
          <w:spacing w:val="-7"/>
          <w:sz w:val="24"/>
          <w:szCs w:val="24"/>
        </w:rPr>
        <w:t xml:space="preserve"> </w:t>
      </w:r>
      <w:r w:rsidRPr="00FC3317">
        <w:rPr>
          <w:sz w:val="24"/>
          <w:szCs w:val="24"/>
        </w:rPr>
        <w:t>Федерация</w:t>
      </w:r>
      <w:r w:rsidRPr="00FC3317">
        <w:rPr>
          <w:spacing w:val="-4"/>
          <w:sz w:val="24"/>
          <w:szCs w:val="24"/>
        </w:rPr>
        <w:t xml:space="preserve"> </w:t>
      </w:r>
      <w:r w:rsidRPr="00FC3317">
        <w:rPr>
          <w:sz w:val="24"/>
          <w:szCs w:val="24"/>
        </w:rPr>
        <w:t>как</w:t>
      </w:r>
      <w:r w:rsidRPr="00FC3317">
        <w:rPr>
          <w:spacing w:val="-4"/>
          <w:sz w:val="24"/>
          <w:szCs w:val="24"/>
        </w:rPr>
        <w:t xml:space="preserve"> </w:t>
      </w:r>
      <w:r w:rsidRPr="00FC3317">
        <w:rPr>
          <w:sz w:val="24"/>
          <w:szCs w:val="24"/>
        </w:rPr>
        <w:t>правопреемница</w:t>
      </w:r>
      <w:r w:rsidRPr="00FC3317">
        <w:rPr>
          <w:spacing w:val="-4"/>
          <w:sz w:val="24"/>
          <w:szCs w:val="24"/>
        </w:rPr>
        <w:t xml:space="preserve"> </w:t>
      </w:r>
      <w:r w:rsidRPr="00FC3317">
        <w:rPr>
          <w:spacing w:val="-2"/>
          <w:sz w:val="24"/>
          <w:szCs w:val="24"/>
        </w:rPr>
        <w:t>СССР.</w:t>
      </w:r>
    </w:p>
    <w:p w14:paraId="3F50C2D7" w14:textId="77777777" w:rsidR="00FC3317" w:rsidRPr="00FC3317" w:rsidRDefault="00FC3317" w:rsidP="009817E5">
      <w:pPr>
        <w:pStyle w:val="a5"/>
        <w:numPr>
          <w:ilvl w:val="0"/>
          <w:numId w:val="162"/>
        </w:numPr>
        <w:ind w:left="142" w:right="144" w:firstLine="709"/>
        <w:jc w:val="both"/>
        <w:rPr>
          <w:sz w:val="24"/>
          <w:szCs w:val="24"/>
        </w:rPr>
      </w:pPr>
      <w:r w:rsidRPr="00FC3317">
        <w:rPr>
          <w:sz w:val="24"/>
          <w:szCs w:val="24"/>
        </w:rPr>
        <w:t>Локальные</w:t>
      </w:r>
      <w:r w:rsidRPr="00FC3317">
        <w:rPr>
          <w:spacing w:val="-6"/>
          <w:sz w:val="24"/>
          <w:szCs w:val="24"/>
        </w:rPr>
        <w:t xml:space="preserve"> </w:t>
      </w:r>
      <w:r w:rsidRPr="00FC3317">
        <w:rPr>
          <w:sz w:val="24"/>
          <w:szCs w:val="24"/>
        </w:rPr>
        <w:t>национальные</w:t>
      </w:r>
      <w:r w:rsidRPr="00FC3317">
        <w:rPr>
          <w:spacing w:val="-6"/>
          <w:sz w:val="24"/>
          <w:szCs w:val="24"/>
        </w:rPr>
        <w:t xml:space="preserve"> </w:t>
      </w:r>
      <w:r w:rsidRPr="00FC3317">
        <w:rPr>
          <w:sz w:val="24"/>
          <w:szCs w:val="24"/>
        </w:rPr>
        <w:t>и</w:t>
      </w:r>
      <w:r w:rsidRPr="00FC3317">
        <w:rPr>
          <w:spacing w:val="-4"/>
          <w:sz w:val="24"/>
          <w:szCs w:val="24"/>
        </w:rPr>
        <w:t xml:space="preserve"> </w:t>
      </w:r>
      <w:r w:rsidRPr="00FC3317">
        <w:rPr>
          <w:sz w:val="24"/>
          <w:szCs w:val="24"/>
        </w:rPr>
        <w:t>религиозные</w:t>
      </w:r>
      <w:r w:rsidRPr="00FC3317">
        <w:rPr>
          <w:spacing w:val="-6"/>
          <w:sz w:val="24"/>
          <w:szCs w:val="24"/>
        </w:rPr>
        <w:t xml:space="preserve"> </w:t>
      </w:r>
      <w:r w:rsidRPr="00FC3317">
        <w:rPr>
          <w:sz w:val="24"/>
          <w:szCs w:val="24"/>
        </w:rPr>
        <w:t>конфликты</w:t>
      </w:r>
      <w:r w:rsidRPr="00FC3317">
        <w:rPr>
          <w:spacing w:val="-4"/>
          <w:sz w:val="24"/>
          <w:szCs w:val="24"/>
        </w:rPr>
        <w:t xml:space="preserve"> </w:t>
      </w:r>
      <w:r w:rsidRPr="00FC3317">
        <w:rPr>
          <w:sz w:val="24"/>
          <w:szCs w:val="24"/>
        </w:rPr>
        <w:t>на</w:t>
      </w:r>
      <w:r w:rsidRPr="00FC3317">
        <w:rPr>
          <w:spacing w:val="-5"/>
          <w:sz w:val="24"/>
          <w:szCs w:val="24"/>
        </w:rPr>
        <w:t xml:space="preserve"> </w:t>
      </w:r>
      <w:r w:rsidRPr="00FC3317">
        <w:rPr>
          <w:sz w:val="24"/>
          <w:szCs w:val="24"/>
        </w:rPr>
        <w:t>пространстве</w:t>
      </w:r>
      <w:r w:rsidRPr="00FC3317">
        <w:rPr>
          <w:spacing w:val="-6"/>
          <w:sz w:val="24"/>
          <w:szCs w:val="24"/>
        </w:rPr>
        <w:t xml:space="preserve"> </w:t>
      </w:r>
      <w:r w:rsidRPr="00FC3317">
        <w:rPr>
          <w:sz w:val="24"/>
          <w:szCs w:val="24"/>
        </w:rPr>
        <w:t>бывшего</w:t>
      </w:r>
      <w:r w:rsidRPr="00FC3317">
        <w:rPr>
          <w:spacing w:val="-4"/>
          <w:sz w:val="24"/>
          <w:szCs w:val="24"/>
        </w:rPr>
        <w:t xml:space="preserve"> </w:t>
      </w:r>
      <w:r w:rsidRPr="00FC3317">
        <w:rPr>
          <w:sz w:val="24"/>
          <w:szCs w:val="24"/>
        </w:rPr>
        <w:t>СССР</w:t>
      </w:r>
      <w:r w:rsidRPr="00FC3317">
        <w:rPr>
          <w:spacing w:val="-4"/>
          <w:sz w:val="24"/>
          <w:szCs w:val="24"/>
        </w:rPr>
        <w:t xml:space="preserve"> </w:t>
      </w:r>
      <w:r w:rsidRPr="00FC3317">
        <w:rPr>
          <w:sz w:val="24"/>
          <w:szCs w:val="24"/>
        </w:rPr>
        <w:t>в 1990-е гг.</w:t>
      </w:r>
    </w:p>
    <w:p w14:paraId="184F9730" w14:textId="77777777" w:rsidR="00FC3317" w:rsidRPr="00FC3317" w:rsidRDefault="00FC3317" w:rsidP="009817E5">
      <w:pPr>
        <w:pStyle w:val="a5"/>
        <w:numPr>
          <w:ilvl w:val="0"/>
          <w:numId w:val="162"/>
        </w:numPr>
        <w:ind w:left="142" w:right="144" w:firstLine="709"/>
        <w:jc w:val="both"/>
        <w:rPr>
          <w:sz w:val="24"/>
          <w:szCs w:val="24"/>
        </w:rPr>
      </w:pPr>
      <w:r w:rsidRPr="00FC3317">
        <w:rPr>
          <w:sz w:val="24"/>
          <w:szCs w:val="24"/>
        </w:rPr>
        <w:t>Внутренняя</w:t>
      </w:r>
      <w:r w:rsidRPr="00FC3317">
        <w:rPr>
          <w:spacing w:val="-6"/>
          <w:sz w:val="24"/>
          <w:szCs w:val="24"/>
        </w:rPr>
        <w:t xml:space="preserve"> </w:t>
      </w:r>
      <w:r w:rsidRPr="00FC3317">
        <w:rPr>
          <w:sz w:val="24"/>
          <w:szCs w:val="24"/>
        </w:rPr>
        <w:t>политика</w:t>
      </w:r>
      <w:r w:rsidRPr="00FC3317">
        <w:rPr>
          <w:spacing w:val="-4"/>
          <w:sz w:val="24"/>
          <w:szCs w:val="24"/>
        </w:rPr>
        <w:t xml:space="preserve"> </w:t>
      </w:r>
      <w:r w:rsidRPr="00FC3317">
        <w:rPr>
          <w:sz w:val="24"/>
          <w:szCs w:val="24"/>
        </w:rPr>
        <w:t>России</w:t>
      </w:r>
      <w:r w:rsidRPr="00FC3317">
        <w:rPr>
          <w:spacing w:val="-3"/>
          <w:sz w:val="24"/>
          <w:szCs w:val="24"/>
        </w:rPr>
        <w:t xml:space="preserve"> </w:t>
      </w:r>
      <w:r w:rsidRPr="00FC3317">
        <w:rPr>
          <w:sz w:val="24"/>
          <w:szCs w:val="24"/>
        </w:rPr>
        <w:t>на</w:t>
      </w:r>
      <w:r w:rsidRPr="00FC3317">
        <w:rPr>
          <w:spacing w:val="-4"/>
          <w:sz w:val="24"/>
          <w:szCs w:val="24"/>
        </w:rPr>
        <w:t xml:space="preserve"> </w:t>
      </w:r>
      <w:r w:rsidRPr="00FC3317">
        <w:rPr>
          <w:sz w:val="24"/>
          <w:szCs w:val="24"/>
        </w:rPr>
        <w:t>Северном</w:t>
      </w:r>
      <w:r w:rsidRPr="00FC3317">
        <w:rPr>
          <w:spacing w:val="-4"/>
          <w:sz w:val="24"/>
          <w:szCs w:val="24"/>
        </w:rPr>
        <w:t xml:space="preserve"> </w:t>
      </w:r>
      <w:r w:rsidRPr="00FC3317">
        <w:rPr>
          <w:spacing w:val="-2"/>
          <w:sz w:val="24"/>
          <w:szCs w:val="24"/>
        </w:rPr>
        <w:t>Кавказе.</w:t>
      </w:r>
    </w:p>
    <w:p w14:paraId="4067C130" w14:textId="77777777" w:rsidR="00FC3317" w:rsidRPr="00FC3317" w:rsidRDefault="00FC3317" w:rsidP="009817E5">
      <w:pPr>
        <w:pStyle w:val="a5"/>
        <w:numPr>
          <w:ilvl w:val="0"/>
          <w:numId w:val="162"/>
        </w:numPr>
        <w:ind w:left="142" w:right="144" w:firstLine="709"/>
        <w:jc w:val="both"/>
        <w:rPr>
          <w:sz w:val="24"/>
          <w:szCs w:val="24"/>
        </w:rPr>
      </w:pPr>
      <w:r w:rsidRPr="00FC3317">
        <w:rPr>
          <w:sz w:val="24"/>
          <w:szCs w:val="24"/>
        </w:rPr>
        <w:t>Территориальная</w:t>
      </w:r>
      <w:r w:rsidRPr="00FC3317">
        <w:rPr>
          <w:spacing w:val="-6"/>
          <w:sz w:val="24"/>
          <w:szCs w:val="24"/>
        </w:rPr>
        <w:t xml:space="preserve"> </w:t>
      </w:r>
      <w:r w:rsidRPr="00FC3317">
        <w:rPr>
          <w:sz w:val="24"/>
          <w:szCs w:val="24"/>
        </w:rPr>
        <w:t>целостность</w:t>
      </w:r>
      <w:r w:rsidRPr="00FC3317">
        <w:rPr>
          <w:spacing w:val="-5"/>
          <w:sz w:val="24"/>
          <w:szCs w:val="24"/>
        </w:rPr>
        <w:t xml:space="preserve"> </w:t>
      </w:r>
      <w:r w:rsidRPr="00FC3317">
        <w:rPr>
          <w:sz w:val="24"/>
          <w:szCs w:val="24"/>
        </w:rPr>
        <w:t>России</w:t>
      </w:r>
      <w:r w:rsidRPr="00FC3317">
        <w:rPr>
          <w:spacing w:val="-1"/>
          <w:sz w:val="24"/>
          <w:szCs w:val="24"/>
        </w:rPr>
        <w:t xml:space="preserve"> </w:t>
      </w:r>
      <w:r w:rsidRPr="00FC3317">
        <w:rPr>
          <w:sz w:val="24"/>
          <w:szCs w:val="24"/>
        </w:rPr>
        <w:t>–</w:t>
      </w:r>
      <w:r w:rsidRPr="00FC3317">
        <w:rPr>
          <w:spacing w:val="-5"/>
          <w:sz w:val="24"/>
          <w:szCs w:val="24"/>
        </w:rPr>
        <w:t xml:space="preserve"> </w:t>
      </w:r>
      <w:r w:rsidRPr="00FC3317">
        <w:rPr>
          <w:sz w:val="24"/>
          <w:szCs w:val="24"/>
        </w:rPr>
        <w:t>главное</w:t>
      </w:r>
      <w:r w:rsidRPr="00FC3317">
        <w:rPr>
          <w:spacing w:val="-4"/>
          <w:sz w:val="24"/>
          <w:szCs w:val="24"/>
        </w:rPr>
        <w:t xml:space="preserve"> </w:t>
      </w:r>
      <w:r w:rsidRPr="00FC3317">
        <w:rPr>
          <w:sz w:val="24"/>
          <w:szCs w:val="24"/>
        </w:rPr>
        <w:t>условие</w:t>
      </w:r>
      <w:r w:rsidRPr="00FC3317">
        <w:rPr>
          <w:spacing w:val="-5"/>
          <w:sz w:val="24"/>
          <w:szCs w:val="24"/>
        </w:rPr>
        <w:t xml:space="preserve"> </w:t>
      </w:r>
      <w:r w:rsidRPr="00FC3317">
        <w:rPr>
          <w:sz w:val="24"/>
          <w:szCs w:val="24"/>
        </w:rPr>
        <w:t>политического</w:t>
      </w:r>
      <w:r w:rsidRPr="00FC3317">
        <w:rPr>
          <w:spacing w:val="-4"/>
          <w:sz w:val="24"/>
          <w:szCs w:val="24"/>
        </w:rPr>
        <w:t xml:space="preserve"> </w:t>
      </w:r>
      <w:r w:rsidRPr="00FC3317">
        <w:rPr>
          <w:spacing w:val="-2"/>
          <w:sz w:val="24"/>
          <w:szCs w:val="24"/>
        </w:rPr>
        <w:t>развития.</w:t>
      </w:r>
    </w:p>
    <w:p w14:paraId="676B237B" w14:textId="77777777" w:rsidR="00FC3317" w:rsidRPr="00FC3317" w:rsidRDefault="00FC3317" w:rsidP="009817E5">
      <w:pPr>
        <w:pStyle w:val="a5"/>
        <w:numPr>
          <w:ilvl w:val="0"/>
          <w:numId w:val="162"/>
        </w:numPr>
        <w:ind w:left="142" w:right="144" w:firstLine="709"/>
        <w:jc w:val="both"/>
        <w:rPr>
          <w:sz w:val="24"/>
          <w:szCs w:val="24"/>
        </w:rPr>
      </w:pPr>
      <w:r w:rsidRPr="00FC3317">
        <w:rPr>
          <w:sz w:val="24"/>
          <w:szCs w:val="24"/>
        </w:rPr>
        <w:t>Роль</w:t>
      </w:r>
      <w:r w:rsidRPr="00FC3317">
        <w:rPr>
          <w:spacing w:val="-4"/>
          <w:sz w:val="24"/>
          <w:szCs w:val="24"/>
        </w:rPr>
        <w:t xml:space="preserve"> </w:t>
      </w:r>
      <w:r w:rsidRPr="00FC3317">
        <w:rPr>
          <w:sz w:val="24"/>
          <w:szCs w:val="24"/>
        </w:rPr>
        <w:t>и</w:t>
      </w:r>
      <w:r w:rsidRPr="00FC3317">
        <w:rPr>
          <w:spacing w:val="-6"/>
          <w:sz w:val="24"/>
          <w:szCs w:val="24"/>
        </w:rPr>
        <w:t xml:space="preserve"> </w:t>
      </w:r>
      <w:r w:rsidRPr="00FC3317">
        <w:rPr>
          <w:sz w:val="24"/>
          <w:szCs w:val="24"/>
        </w:rPr>
        <w:t>значение</w:t>
      </w:r>
      <w:r w:rsidRPr="00FC3317">
        <w:rPr>
          <w:spacing w:val="-5"/>
          <w:sz w:val="24"/>
          <w:szCs w:val="24"/>
        </w:rPr>
        <w:t xml:space="preserve"> </w:t>
      </w:r>
      <w:r w:rsidRPr="00FC3317">
        <w:rPr>
          <w:sz w:val="24"/>
          <w:szCs w:val="24"/>
        </w:rPr>
        <w:t>ООН</w:t>
      </w:r>
      <w:r w:rsidRPr="00FC3317">
        <w:rPr>
          <w:spacing w:val="-5"/>
          <w:sz w:val="24"/>
          <w:szCs w:val="24"/>
        </w:rPr>
        <w:t xml:space="preserve"> </w:t>
      </w:r>
      <w:r w:rsidRPr="00FC3317">
        <w:rPr>
          <w:sz w:val="24"/>
          <w:szCs w:val="24"/>
        </w:rPr>
        <w:t>в</w:t>
      </w:r>
      <w:r w:rsidRPr="00FC3317">
        <w:rPr>
          <w:spacing w:val="-5"/>
          <w:sz w:val="24"/>
          <w:szCs w:val="24"/>
        </w:rPr>
        <w:t xml:space="preserve"> </w:t>
      </w:r>
      <w:r w:rsidRPr="00FC3317">
        <w:rPr>
          <w:sz w:val="24"/>
          <w:szCs w:val="24"/>
        </w:rPr>
        <w:t>современном</w:t>
      </w:r>
      <w:r w:rsidRPr="00FC3317">
        <w:rPr>
          <w:spacing w:val="-5"/>
          <w:sz w:val="24"/>
          <w:szCs w:val="24"/>
        </w:rPr>
        <w:t xml:space="preserve"> </w:t>
      </w:r>
      <w:r w:rsidRPr="00FC3317">
        <w:rPr>
          <w:sz w:val="24"/>
          <w:szCs w:val="24"/>
        </w:rPr>
        <w:t>мире.</w:t>
      </w:r>
      <w:r w:rsidRPr="00FC3317">
        <w:rPr>
          <w:spacing w:val="-2"/>
          <w:sz w:val="24"/>
          <w:szCs w:val="24"/>
        </w:rPr>
        <w:t xml:space="preserve"> </w:t>
      </w:r>
      <w:r w:rsidRPr="00FC3317">
        <w:rPr>
          <w:sz w:val="24"/>
          <w:szCs w:val="24"/>
        </w:rPr>
        <w:t>Участие</w:t>
      </w:r>
      <w:r w:rsidRPr="00FC3317">
        <w:rPr>
          <w:spacing w:val="-5"/>
          <w:sz w:val="24"/>
          <w:szCs w:val="24"/>
        </w:rPr>
        <w:t xml:space="preserve"> </w:t>
      </w:r>
      <w:r w:rsidRPr="00FC3317">
        <w:rPr>
          <w:sz w:val="24"/>
          <w:szCs w:val="24"/>
        </w:rPr>
        <w:t>международных</w:t>
      </w:r>
      <w:r w:rsidRPr="00FC3317">
        <w:rPr>
          <w:spacing w:val="-3"/>
          <w:sz w:val="24"/>
          <w:szCs w:val="24"/>
        </w:rPr>
        <w:t xml:space="preserve"> </w:t>
      </w:r>
      <w:r w:rsidRPr="00FC3317">
        <w:rPr>
          <w:sz w:val="24"/>
          <w:szCs w:val="24"/>
        </w:rPr>
        <w:t>организаций</w:t>
      </w:r>
      <w:r w:rsidRPr="00FC3317">
        <w:rPr>
          <w:spacing w:val="-4"/>
          <w:sz w:val="24"/>
          <w:szCs w:val="24"/>
        </w:rPr>
        <w:t xml:space="preserve"> </w:t>
      </w:r>
      <w:r w:rsidRPr="00FC3317">
        <w:rPr>
          <w:sz w:val="24"/>
          <w:szCs w:val="24"/>
        </w:rPr>
        <w:t>в разрешении конфликтов на постсоветском пространстве.</w:t>
      </w:r>
    </w:p>
    <w:p w14:paraId="143D05BF" w14:textId="77777777" w:rsidR="00FC3317" w:rsidRPr="00FC3317" w:rsidRDefault="00FC3317" w:rsidP="009817E5">
      <w:pPr>
        <w:pStyle w:val="a5"/>
        <w:numPr>
          <w:ilvl w:val="0"/>
          <w:numId w:val="162"/>
        </w:numPr>
        <w:ind w:left="142" w:right="144" w:firstLine="709"/>
        <w:jc w:val="both"/>
        <w:rPr>
          <w:sz w:val="24"/>
          <w:szCs w:val="24"/>
        </w:rPr>
      </w:pPr>
      <w:r w:rsidRPr="00FC3317">
        <w:rPr>
          <w:sz w:val="24"/>
          <w:szCs w:val="24"/>
        </w:rPr>
        <w:t>Участие</w:t>
      </w:r>
      <w:r w:rsidRPr="00FC3317">
        <w:rPr>
          <w:spacing w:val="-6"/>
          <w:sz w:val="24"/>
          <w:szCs w:val="24"/>
        </w:rPr>
        <w:t xml:space="preserve"> </w:t>
      </w:r>
      <w:r w:rsidRPr="00FC3317">
        <w:rPr>
          <w:sz w:val="24"/>
          <w:szCs w:val="24"/>
        </w:rPr>
        <w:t>России</w:t>
      </w:r>
      <w:r w:rsidRPr="00FC3317">
        <w:rPr>
          <w:spacing w:val="-5"/>
          <w:sz w:val="24"/>
          <w:szCs w:val="24"/>
        </w:rPr>
        <w:t xml:space="preserve"> </w:t>
      </w:r>
      <w:r w:rsidRPr="00FC3317">
        <w:rPr>
          <w:sz w:val="24"/>
          <w:szCs w:val="24"/>
        </w:rPr>
        <w:t>в</w:t>
      </w:r>
      <w:r w:rsidRPr="00FC3317">
        <w:rPr>
          <w:spacing w:val="-6"/>
          <w:sz w:val="24"/>
          <w:szCs w:val="24"/>
        </w:rPr>
        <w:t xml:space="preserve"> </w:t>
      </w:r>
      <w:r w:rsidRPr="00FC3317">
        <w:rPr>
          <w:sz w:val="24"/>
          <w:szCs w:val="24"/>
        </w:rPr>
        <w:t>международных</w:t>
      </w:r>
      <w:r w:rsidRPr="00FC3317">
        <w:rPr>
          <w:spacing w:val="-4"/>
          <w:sz w:val="24"/>
          <w:szCs w:val="24"/>
        </w:rPr>
        <w:t xml:space="preserve"> </w:t>
      </w:r>
      <w:r w:rsidRPr="00FC3317">
        <w:rPr>
          <w:sz w:val="24"/>
          <w:szCs w:val="24"/>
        </w:rPr>
        <w:t>организациях</w:t>
      </w:r>
      <w:r w:rsidRPr="00FC3317">
        <w:rPr>
          <w:spacing w:val="-3"/>
          <w:sz w:val="24"/>
          <w:szCs w:val="24"/>
        </w:rPr>
        <w:t xml:space="preserve"> </w:t>
      </w:r>
      <w:r w:rsidRPr="00FC3317">
        <w:rPr>
          <w:sz w:val="24"/>
          <w:szCs w:val="24"/>
        </w:rPr>
        <w:t>и</w:t>
      </w:r>
      <w:r w:rsidRPr="00FC3317">
        <w:rPr>
          <w:spacing w:val="-5"/>
          <w:sz w:val="24"/>
          <w:szCs w:val="24"/>
        </w:rPr>
        <w:t xml:space="preserve"> </w:t>
      </w:r>
      <w:r w:rsidRPr="00FC3317">
        <w:rPr>
          <w:sz w:val="24"/>
          <w:szCs w:val="24"/>
        </w:rPr>
        <w:t>союзах</w:t>
      </w:r>
      <w:r w:rsidRPr="00FC3317">
        <w:rPr>
          <w:spacing w:val="-3"/>
          <w:sz w:val="24"/>
          <w:szCs w:val="24"/>
        </w:rPr>
        <w:t xml:space="preserve"> </w:t>
      </w:r>
      <w:r w:rsidRPr="00FC3317">
        <w:rPr>
          <w:sz w:val="24"/>
          <w:szCs w:val="24"/>
        </w:rPr>
        <w:t>(ООН,ОДКБ,</w:t>
      </w:r>
      <w:r w:rsidRPr="00FC3317">
        <w:rPr>
          <w:spacing w:val="-5"/>
          <w:sz w:val="24"/>
          <w:szCs w:val="24"/>
        </w:rPr>
        <w:t xml:space="preserve"> </w:t>
      </w:r>
      <w:r w:rsidRPr="00FC3317">
        <w:rPr>
          <w:sz w:val="24"/>
          <w:szCs w:val="24"/>
        </w:rPr>
        <w:t>СНГ,</w:t>
      </w:r>
      <w:r w:rsidRPr="00FC3317">
        <w:rPr>
          <w:spacing w:val="-5"/>
          <w:sz w:val="24"/>
          <w:szCs w:val="24"/>
        </w:rPr>
        <w:t xml:space="preserve"> </w:t>
      </w:r>
      <w:r w:rsidRPr="00FC3317">
        <w:rPr>
          <w:sz w:val="24"/>
          <w:szCs w:val="24"/>
        </w:rPr>
        <w:t>ШОС, БРИКС, ЕАЭС).</w:t>
      </w:r>
    </w:p>
    <w:p w14:paraId="04121E9F" w14:textId="77777777" w:rsidR="00FC3317" w:rsidRPr="00FC3317" w:rsidRDefault="00FC3317" w:rsidP="009817E5">
      <w:pPr>
        <w:pStyle w:val="a5"/>
        <w:numPr>
          <w:ilvl w:val="0"/>
          <w:numId w:val="162"/>
        </w:numPr>
        <w:spacing w:before="1"/>
        <w:ind w:left="142" w:right="144" w:firstLine="709"/>
        <w:jc w:val="both"/>
        <w:rPr>
          <w:sz w:val="24"/>
          <w:szCs w:val="24"/>
        </w:rPr>
      </w:pPr>
      <w:r w:rsidRPr="00FC3317">
        <w:rPr>
          <w:sz w:val="24"/>
          <w:szCs w:val="24"/>
        </w:rPr>
        <w:t>Расширение</w:t>
      </w:r>
      <w:r w:rsidRPr="00FC3317">
        <w:rPr>
          <w:spacing w:val="-7"/>
          <w:sz w:val="24"/>
          <w:szCs w:val="24"/>
        </w:rPr>
        <w:t xml:space="preserve"> </w:t>
      </w:r>
      <w:r w:rsidRPr="00FC3317">
        <w:rPr>
          <w:sz w:val="24"/>
          <w:szCs w:val="24"/>
        </w:rPr>
        <w:t>Евросоюза,</w:t>
      </w:r>
      <w:r w:rsidRPr="00FC3317">
        <w:rPr>
          <w:spacing w:val="-6"/>
          <w:sz w:val="24"/>
          <w:szCs w:val="24"/>
        </w:rPr>
        <w:t xml:space="preserve"> </w:t>
      </w:r>
      <w:r w:rsidRPr="00FC3317">
        <w:rPr>
          <w:sz w:val="24"/>
          <w:szCs w:val="24"/>
        </w:rPr>
        <w:t>формирование</w:t>
      </w:r>
      <w:r w:rsidRPr="00FC3317">
        <w:rPr>
          <w:spacing w:val="-7"/>
          <w:sz w:val="24"/>
          <w:szCs w:val="24"/>
        </w:rPr>
        <w:t xml:space="preserve"> </w:t>
      </w:r>
      <w:r w:rsidRPr="00FC3317">
        <w:rPr>
          <w:sz w:val="24"/>
          <w:szCs w:val="24"/>
        </w:rPr>
        <w:t>мирового</w:t>
      </w:r>
      <w:r w:rsidRPr="00FC3317">
        <w:rPr>
          <w:spacing w:val="-2"/>
          <w:sz w:val="24"/>
          <w:szCs w:val="24"/>
        </w:rPr>
        <w:t xml:space="preserve"> </w:t>
      </w:r>
      <w:r w:rsidRPr="00FC3317">
        <w:rPr>
          <w:sz w:val="24"/>
          <w:szCs w:val="24"/>
        </w:rPr>
        <w:t>«рынка</w:t>
      </w:r>
      <w:r w:rsidRPr="00FC3317">
        <w:rPr>
          <w:spacing w:val="-7"/>
          <w:sz w:val="24"/>
          <w:szCs w:val="24"/>
        </w:rPr>
        <w:t xml:space="preserve"> </w:t>
      </w:r>
      <w:r w:rsidRPr="00FC3317">
        <w:rPr>
          <w:sz w:val="24"/>
          <w:szCs w:val="24"/>
        </w:rPr>
        <w:t>труда».</w:t>
      </w:r>
      <w:r w:rsidRPr="00FC3317">
        <w:rPr>
          <w:spacing w:val="-2"/>
          <w:sz w:val="24"/>
          <w:szCs w:val="24"/>
        </w:rPr>
        <w:t xml:space="preserve"> </w:t>
      </w:r>
      <w:r w:rsidRPr="00FC3317">
        <w:rPr>
          <w:sz w:val="24"/>
          <w:szCs w:val="24"/>
        </w:rPr>
        <w:t>Отношения</w:t>
      </w:r>
      <w:r w:rsidRPr="00FC3317">
        <w:rPr>
          <w:spacing w:val="-6"/>
          <w:sz w:val="24"/>
          <w:szCs w:val="24"/>
        </w:rPr>
        <w:t xml:space="preserve"> </w:t>
      </w:r>
      <w:r w:rsidRPr="00FC3317">
        <w:rPr>
          <w:sz w:val="24"/>
          <w:szCs w:val="24"/>
        </w:rPr>
        <w:t>ЕС</w:t>
      </w:r>
      <w:r w:rsidRPr="00FC3317">
        <w:rPr>
          <w:spacing w:val="-8"/>
          <w:sz w:val="24"/>
          <w:szCs w:val="24"/>
        </w:rPr>
        <w:t xml:space="preserve"> </w:t>
      </w:r>
      <w:r w:rsidRPr="00FC3317">
        <w:rPr>
          <w:sz w:val="24"/>
          <w:szCs w:val="24"/>
        </w:rPr>
        <w:t xml:space="preserve">и </w:t>
      </w:r>
      <w:r w:rsidRPr="00FC3317">
        <w:rPr>
          <w:spacing w:val="-2"/>
          <w:sz w:val="24"/>
          <w:szCs w:val="24"/>
        </w:rPr>
        <w:t>России.</w:t>
      </w:r>
    </w:p>
    <w:p w14:paraId="462D7002" w14:textId="77777777" w:rsidR="00FC3317" w:rsidRPr="00FC3317" w:rsidRDefault="00FC3317" w:rsidP="009817E5">
      <w:pPr>
        <w:pStyle w:val="a5"/>
        <w:numPr>
          <w:ilvl w:val="0"/>
          <w:numId w:val="162"/>
        </w:numPr>
        <w:ind w:left="142" w:right="144" w:firstLine="709"/>
        <w:jc w:val="both"/>
        <w:rPr>
          <w:sz w:val="24"/>
          <w:szCs w:val="24"/>
        </w:rPr>
      </w:pPr>
      <w:r w:rsidRPr="00FC3317">
        <w:rPr>
          <w:sz w:val="24"/>
          <w:szCs w:val="24"/>
        </w:rPr>
        <w:t>Глобальная</w:t>
      </w:r>
      <w:r w:rsidRPr="00FC3317">
        <w:rPr>
          <w:spacing w:val="-3"/>
          <w:sz w:val="24"/>
          <w:szCs w:val="24"/>
        </w:rPr>
        <w:t xml:space="preserve"> </w:t>
      </w:r>
      <w:r w:rsidRPr="00FC3317">
        <w:rPr>
          <w:sz w:val="24"/>
          <w:szCs w:val="24"/>
        </w:rPr>
        <w:t>программа</w:t>
      </w:r>
      <w:r w:rsidRPr="00FC3317">
        <w:rPr>
          <w:spacing w:val="-2"/>
          <w:sz w:val="24"/>
          <w:szCs w:val="24"/>
        </w:rPr>
        <w:t xml:space="preserve"> </w:t>
      </w:r>
      <w:r w:rsidRPr="00FC3317">
        <w:rPr>
          <w:sz w:val="24"/>
          <w:szCs w:val="24"/>
        </w:rPr>
        <w:t>НАТО.</w:t>
      </w:r>
      <w:r w:rsidRPr="00FC3317">
        <w:rPr>
          <w:spacing w:val="-2"/>
          <w:sz w:val="24"/>
          <w:szCs w:val="24"/>
        </w:rPr>
        <w:t xml:space="preserve"> </w:t>
      </w:r>
      <w:r w:rsidRPr="00FC3317">
        <w:rPr>
          <w:sz w:val="24"/>
          <w:szCs w:val="24"/>
        </w:rPr>
        <w:t>Отношения</w:t>
      </w:r>
      <w:r w:rsidRPr="00FC3317">
        <w:rPr>
          <w:spacing w:val="-4"/>
          <w:sz w:val="24"/>
          <w:szCs w:val="24"/>
        </w:rPr>
        <w:t xml:space="preserve"> </w:t>
      </w:r>
      <w:r w:rsidRPr="00FC3317">
        <w:rPr>
          <w:sz w:val="24"/>
          <w:szCs w:val="24"/>
        </w:rPr>
        <w:t>России</w:t>
      </w:r>
      <w:r w:rsidRPr="00FC3317">
        <w:rPr>
          <w:spacing w:val="-2"/>
          <w:sz w:val="24"/>
          <w:szCs w:val="24"/>
        </w:rPr>
        <w:t xml:space="preserve"> </w:t>
      </w:r>
      <w:r w:rsidRPr="00FC3317">
        <w:rPr>
          <w:sz w:val="24"/>
          <w:szCs w:val="24"/>
        </w:rPr>
        <w:t>и</w:t>
      </w:r>
      <w:r w:rsidRPr="00FC3317">
        <w:rPr>
          <w:spacing w:val="-2"/>
          <w:sz w:val="24"/>
          <w:szCs w:val="24"/>
        </w:rPr>
        <w:t xml:space="preserve"> НАТО.</w:t>
      </w:r>
    </w:p>
    <w:p w14:paraId="582EEA0C" w14:textId="77777777" w:rsidR="00FC3317" w:rsidRPr="00FC3317" w:rsidRDefault="00FC3317" w:rsidP="009817E5">
      <w:pPr>
        <w:pStyle w:val="a5"/>
        <w:numPr>
          <w:ilvl w:val="0"/>
          <w:numId w:val="162"/>
        </w:numPr>
        <w:ind w:left="142" w:right="144" w:firstLine="709"/>
        <w:jc w:val="both"/>
        <w:rPr>
          <w:sz w:val="24"/>
          <w:szCs w:val="24"/>
        </w:rPr>
      </w:pPr>
      <w:r w:rsidRPr="00FC3317">
        <w:rPr>
          <w:sz w:val="24"/>
          <w:szCs w:val="24"/>
        </w:rPr>
        <w:t>Роль</w:t>
      </w:r>
      <w:r w:rsidRPr="00FC3317">
        <w:rPr>
          <w:spacing w:val="-2"/>
          <w:sz w:val="24"/>
          <w:szCs w:val="24"/>
        </w:rPr>
        <w:t xml:space="preserve"> </w:t>
      </w:r>
      <w:r w:rsidRPr="00FC3317">
        <w:rPr>
          <w:sz w:val="24"/>
          <w:szCs w:val="24"/>
        </w:rPr>
        <w:t>и</w:t>
      </w:r>
      <w:r w:rsidRPr="00FC3317">
        <w:rPr>
          <w:spacing w:val="-4"/>
          <w:sz w:val="24"/>
          <w:szCs w:val="24"/>
        </w:rPr>
        <w:t xml:space="preserve"> </w:t>
      </w:r>
      <w:r w:rsidRPr="00FC3317">
        <w:rPr>
          <w:sz w:val="24"/>
          <w:szCs w:val="24"/>
        </w:rPr>
        <w:t>значение</w:t>
      </w:r>
      <w:r w:rsidRPr="00FC3317">
        <w:rPr>
          <w:spacing w:val="-3"/>
          <w:sz w:val="24"/>
          <w:szCs w:val="24"/>
        </w:rPr>
        <w:t xml:space="preserve"> </w:t>
      </w:r>
      <w:r w:rsidRPr="00FC3317">
        <w:rPr>
          <w:sz w:val="24"/>
          <w:szCs w:val="24"/>
        </w:rPr>
        <w:t>США</w:t>
      </w:r>
      <w:r w:rsidRPr="00FC3317">
        <w:rPr>
          <w:spacing w:val="-2"/>
          <w:sz w:val="24"/>
          <w:szCs w:val="24"/>
        </w:rPr>
        <w:t xml:space="preserve"> </w:t>
      </w:r>
      <w:r w:rsidRPr="00FC3317">
        <w:rPr>
          <w:sz w:val="24"/>
          <w:szCs w:val="24"/>
        </w:rPr>
        <w:t>в</w:t>
      </w:r>
      <w:r w:rsidRPr="00FC3317">
        <w:rPr>
          <w:spacing w:val="-3"/>
          <w:sz w:val="24"/>
          <w:szCs w:val="24"/>
        </w:rPr>
        <w:t xml:space="preserve"> </w:t>
      </w:r>
      <w:r w:rsidRPr="00FC3317">
        <w:rPr>
          <w:sz w:val="24"/>
          <w:szCs w:val="24"/>
        </w:rPr>
        <w:t>современном</w:t>
      </w:r>
      <w:r w:rsidRPr="00FC3317">
        <w:rPr>
          <w:spacing w:val="-3"/>
          <w:sz w:val="24"/>
          <w:szCs w:val="24"/>
        </w:rPr>
        <w:t xml:space="preserve"> </w:t>
      </w:r>
      <w:r w:rsidRPr="00FC3317">
        <w:rPr>
          <w:sz w:val="24"/>
          <w:szCs w:val="24"/>
        </w:rPr>
        <w:t>мире.</w:t>
      </w:r>
      <w:r w:rsidRPr="00FC3317">
        <w:rPr>
          <w:spacing w:val="-1"/>
          <w:sz w:val="24"/>
          <w:szCs w:val="24"/>
        </w:rPr>
        <w:t xml:space="preserve"> </w:t>
      </w:r>
      <w:r w:rsidRPr="00FC3317">
        <w:rPr>
          <w:sz w:val="24"/>
          <w:szCs w:val="24"/>
        </w:rPr>
        <w:t>Отношения</w:t>
      </w:r>
      <w:r w:rsidRPr="00FC3317">
        <w:rPr>
          <w:spacing w:val="-2"/>
          <w:sz w:val="24"/>
          <w:szCs w:val="24"/>
        </w:rPr>
        <w:t xml:space="preserve"> </w:t>
      </w:r>
      <w:r w:rsidRPr="00FC3317">
        <w:rPr>
          <w:sz w:val="24"/>
          <w:szCs w:val="24"/>
        </w:rPr>
        <w:t>России</w:t>
      </w:r>
      <w:r w:rsidRPr="00FC3317">
        <w:rPr>
          <w:spacing w:val="-4"/>
          <w:sz w:val="24"/>
          <w:szCs w:val="24"/>
        </w:rPr>
        <w:t xml:space="preserve"> </w:t>
      </w:r>
      <w:r w:rsidRPr="00FC3317">
        <w:rPr>
          <w:sz w:val="24"/>
          <w:szCs w:val="24"/>
        </w:rPr>
        <w:t>и</w:t>
      </w:r>
      <w:r w:rsidRPr="00FC3317">
        <w:rPr>
          <w:spacing w:val="-1"/>
          <w:sz w:val="24"/>
          <w:szCs w:val="24"/>
        </w:rPr>
        <w:t xml:space="preserve"> </w:t>
      </w:r>
      <w:r w:rsidRPr="00FC3317">
        <w:rPr>
          <w:spacing w:val="-4"/>
          <w:sz w:val="24"/>
          <w:szCs w:val="24"/>
        </w:rPr>
        <w:t>США.</w:t>
      </w:r>
    </w:p>
    <w:p w14:paraId="1AD5A8BA" w14:textId="77777777" w:rsidR="00FC3317" w:rsidRPr="00FC3317" w:rsidRDefault="00FC3317" w:rsidP="009817E5">
      <w:pPr>
        <w:pStyle w:val="a5"/>
        <w:numPr>
          <w:ilvl w:val="0"/>
          <w:numId w:val="162"/>
        </w:numPr>
        <w:ind w:left="142" w:right="144" w:firstLine="709"/>
        <w:jc w:val="both"/>
        <w:rPr>
          <w:sz w:val="24"/>
          <w:szCs w:val="24"/>
        </w:rPr>
      </w:pPr>
      <w:r w:rsidRPr="00FC3317">
        <w:rPr>
          <w:sz w:val="24"/>
          <w:szCs w:val="24"/>
        </w:rPr>
        <w:t>Проблема</w:t>
      </w:r>
      <w:r w:rsidRPr="00FC3317">
        <w:rPr>
          <w:spacing w:val="-6"/>
          <w:sz w:val="24"/>
          <w:szCs w:val="24"/>
        </w:rPr>
        <w:t xml:space="preserve"> </w:t>
      </w:r>
      <w:r w:rsidRPr="00FC3317">
        <w:rPr>
          <w:sz w:val="24"/>
          <w:szCs w:val="24"/>
        </w:rPr>
        <w:t>экспансии</w:t>
      </w:r>
      <w:r w:rsidRPr="00FC3317">
        <w:rPr>
          <w:spacing w:val="-5"/>
          <w:sz w:val="24"/>
          <w:szCs w:val="24"/>
        </w:rPr>
        <w:t xml:space="preserve"> </w:t>
      </w:r>
      <w:r w:rsidRPr="00FC3317">
        <w:rPr>
          <w:sz w:val="24"/>
          <w:szCs w:val="24"/>
        </w:rPr>
        <w:t>в</w:t>
      </w:r>
      <w:r w:rsidRPr="00FC3317">
        <w:rPr>
          <w:spacing w:val="-6"/>
          <w:sz w:val="24"/>
          <w:szCs w:val="24"/>
        </w:rPr>
        <w:t xml:space="preserve"> </w:t>
      </w:r>
      <w:r w:rsidRPr="00FC3317">
        <w:rPr>
          <w:sz w:val="24"/>
          <w:szCs w:val="24"/>
        </w:rPr>
        <w:t>Россию</w:t>
      </w:r>
      <w:r w:rsidRPr="00FC3317">
        <w:rPr>
          <w:spacing w:val="-5"/>
          <w:sz w:val="24"/>
          <w:szCs w:val="24"/>
        </w:rPr>
        <w:t xml:space="preserve"> </w:t>
      </w:r>
      <w:r w:rsidRPr="00FC3317">
        <w:rPr>
          <w:sz w:val="24"/>
          <w:szCs w:val="24"/>
        </w:rPr>
        <w:t>западной</w:t>
      </w:r>
      <w:r w:rsidRPr="00FC3317">
        <w:rPr>
          <w:spacing w:val="-5"/>
          <w:sz w:val="24"/>
          <w:szCs w:val="24"/>
        </w:rPr>
        <w:t xml:space="preserve"> </w:t>
      </w:r>
      <w:r w:rsidRPr="00FC3317">
        <w:rPr>
          <w:sz w:val="24"/>
          <w:szCs w:val="24"/>
        </w:rPr>
        <w:t>системы</w:t>
      </w:r>
      <w:r w:rsidRPr="00FC3317">
        <w:rPr>
          <w:spacing w:val="-5"/>
          <w:sz w:val="24"/>
          <w:szCs w:val="24"/>
        </w:rPr>
        <w:t xml:space="preserve"> </w:t>
      </w:r>
      <w:r w:rsidRPr="00FC3317">
        <w:rPr>
          <w:sz w:val="24"/>
          <w:szCs w:val="24"/>
        </w:rPr>
        <w:t>ценностей</w:t>
      </w:r>
      <w:r w:rsidRPr="00FC3317">
        <w:rPr>
          <w:spacing w:val="-5"/>
          <w:sz w:val="24"/>
          <w:szCs w:val="24"/>
        </w:rPr>
        <w:t xml:space="preserve"> </w:t>
      </w:r>
      <w:r w:rsidRPr="00FC3317">
        <w:rPr>
          <w:sz w:val="24"/>
          <w:szCs w:val="24"/>
        </w:rPr>
        <w:t>и</w:t>
      </w:r>
      <w:r w:rsidRPr="00FC3317">
        <w:rPr>
          <w:spacing w:val="-5"/>
          <w:sz w:val="24"/>
          <w:szCs w:val="24"/>
        </w:rPr>
        <w:t xml:space="preserve"> </w:t>
      </w:r>
      <w:r w:rsidRPr="00FC3317">
        <w:rPr>
          <w:sz w:val="24"/>
          <w:szCs w:val="24"/>
        </w:rPr>
        <w:t>формирование</w:t>
      </w:r>
      <w:r w:rsidRPr="00FC3317">
        <w:rPr>
          <w:spacing w:val="-2"/>
          <w:sz w:val="24"/>
          <w:szCs w:val="24"/>
        </w:rPr>
        <w:t xml:space="preserve"> </w:t>
      </w:r>
      <w:r w:rsidRPr="00FC3317">
        <w:rPr>
          <w:sz w:val="24"/>
          <w:szCs w:val="24"/>
        </w:rPr>
        <w:t xml:space="preserve">«массовой </w:t>
      </w:r>
      <w:r w:rsidRPr="00FC3317">
        <w:rPr>
          <w:spacing w:val="-2"/>
          <w:sz w:val="24"/>
          <w:szCs w:val="24"/>
        </w:rPr>
        <w:t>культуры».</w:t>
      </w:r>
    </w:p>
    <w:p w14:paraId="11B69D4C" w14:textId="77777777" w:rsidR="00FC3317" w:rsidRPr="00FC3317" w:rsidRDefault="00FC3317" w:rsidP="009817E5">
      <w:pPr>
        <w:pStyle w:val="a5"/>
        <w:numPr>
          <w:ilvl w:val="0"/>
          <w:numId w:val="162"/>
        </w:numPr>
        <w:ind w:left="142" w:right="144" w:firstLine="709"/>
        <w:jc w:val="both"/>
        <w:rPr>
          <w:sz w:val="24"/>
          <w:szCs w:val="24"/>
        </w:rPr>
      </w:pPr>
      <w:r w:rsidRPr="00FC3317">
        <w:rPr>
          <w:sz w:val="24"/>
          <w:szCs w:val="24"/>
        </w:rPr>
        <w:t>Культура</w:t>
      </w:r>
      <w:r w:rsidRPr="00FC3317">
        <w:rPr>
          <w:spacing w:val="-3"/>
          <w:sz w:val="24"/>
          <w:szCs w:val="24"/>
        </w:rPr>
        <w:t xml:space="preserve"> </w:t>
      </w:r>
      <w:r w:rsidRPr="00FC3317">
        <w:rPr>
          <w:sz w:val="24"/>
          <w:szCs w:val="24"/>
        </w:rPr>
        <w:t>России</w:t>
      </w:r>
      <w:r w:rsidRPr="00FC3317">
        <w:rPr>
          <w:spacing w:val="-1"/>
          <w:sz w:val="24"/>
          <w:szCs w:val="24"/>
        </w:rPr>
        <w:t xml:space="preserve"> </w:t>
      </w:r>
      <w:r w:rsidRPr="00FC3317">
        <w:rPr>
          <w:sz w:val="24"/>
          <w:szCs w:val="24"/>
        </w:rPr>
        <w:t>в</w:t>
      </w:r>
      <w:r w:rsidRPr="00FC3317">
        <w:rPr>
          <w:spacing w:val="-3"/>
          <w:sz w:val="24"/>
          <w:szCs w:val="24"/>
        </w:rPr>
        <w:t xml:space="preserve"> </w:t>
      </w:r>
      <w:r w:rsidRPr="00FC3317">
        <w:rPr>
          <w:sz w:val="24"/>
          <w:szCs w:val="24"/>
        </w:rPr>
        <w:t>конце</w:t>
      </w:r>
      <w:r w:rsidRPr="00FC3317">
        <w:rPr>
          <w:spacing w:val="-2"/>
          <w:sz w:val="24"/>
          <w:szCs w:val="24"/>
        </w:rPr>
        <w:t xml:space="preserve"> </w:t>
      </w:r>
      <w:r w:rsidRPr="00FC3317">
        <w:rPr>
          <w:sz w:val="24"/>
          <w:szCs w:val="24"/>
        </w:rPr>
        <w:t>20-21</w:t>
      </w:r>
      <w:r w:rsidRPr="00FC3317">
        <w:rPr>
          <w:spacing w:val="-1"/>
          <w:sz w:val="24"/>
          <w:szCs w:val="24"/>
        </w:rPr>
        <w:t xml:space="preserve"> </w:t>
      </w:r>
      <w:r w:rsidRPr="00FC3317">
        <w:rPr>
          <w:spacing w:val="-5"/>
          <w:sz w:val="24"/>
          <w:szCs w:val="24"/>
        </w:rPr>
        <w:t>вв.</w:t>
      </w:r>
    </w:p>
    <w:p w14:paraId="25BD2927" w14:textId="77777777" w:rsidR="00FC3317" w:rsidRPr="00FC3317" w:rsidRDefault="00FC3317" w:rsidP="009817E5">
      <w:pPr>
        <w:pStyle w:val="a5"/>
        <w:numPr>
          <w:ilvl w:val="0"/>
          <w:numId w:val="162"/>
        </w:numPr>
        <w:ind w:left="142" w:right="144" w:firstLine="709"/>
        <w:jc w:val="both"/>
        <w:rPr>
          <w:sz w:val="24"/>
          <w:szCs w:val="24"/>
        </w:rPr>
      </w:pPr>
      <w:r w:rsidRPr="00FC3317">
        <w:rPr>
          <w:sz w:val="24"/>
          <w:szCs w:val="24"/>
        </w:rPr>
        <w:t>Перспективные</w:t>
      </w:r>
      <w:r w:rsidRPr="00FC3317">
        <w:rPr>
          <w:spacing w:val="-7"/>
          <w:sz w:val="24"/>
          <w:szCs w:val="24"/>
        </w:rPr>
        <w:t xml:space="preserve"> </w:t>
      </w:r>
      <w:r w:rsidRPr="00FC3317">
        <w:rPr>
          <w:sz w:val="24"/>
          <w:szCs w:val="24"/>
        </w:rPr>
        <w:t>направления</w:t>
      </w:r>
      <w:r w:rsidRPr="00FC3317">
        <w:rPr>
          <w:spacing w:val="-3"/>
          <w:sz w:val="24"/>
          <w:szCs w:val="24"/>
        </w:rPr>
        <w:t xml:space="preserve"> </w:t>
      </w:r>
      <w:r w:rsidRPr="00FC3317">
        <w:rPr>
          <w:sz w:val="24"/>
          <w:szCs w:val="24"/>
        </w:rPr>
        <w:t>и</w:t>
      </w:r>
      <w:r w:rsidRPr="00FC3317">
        <w:rPr>
          <w:spacing w:val="-3"/>
          <w:sz w:val="24"/>
          <w:szCs w:val="24"/>
        </w:rPr>
        <w:t xml:space="preserve"> </w:t>
      </w:r>
      <w:r w:rsidRPr="00FC3317">
        <w:rPr>
          <w:sz w:val="24"/>
          <w:szCs w:val="24"/>
        </w:rPr>
        <w:t>основные</w:t>
      </w:r>
      <w:r w:rsidRPr="00FC3317">
        <w:rPr>
          <w:spacing w:val="-5"/>
          <w:sz w:val="24"/>
          <w:szCs w:val="24"/>
        </w:rPr>
        <w:t xml:space="preserve"> </w:t>
      </w:r>
      <w:r w:rsidRPr="00FC3317">
        <w:rPr>
          <w:sz w:val="24"/>
          <w:szCs w:val="24"/>
        </w:rPr>
        <w:t>проблемы</w:t>
      </w:r>
      <w:r w:rsidRPr="00FC3317">
        <w:rPr>
          <w:spacing w:val="-3"/>
          <w:sz w:val="24"/>
          <w:szCs w:val="24"/>
        </w:rPr>
        <w:t xml:space="preserve"> </w:t>
      </w:r>
      <w:r w:rsidRPr="00FC3317">
        <w:rPr>
          <w:sz w:val="24"/>
          <w:szCs w:val="24"/>
        </w:rPr>
        <w:t>развития</w:t>
      </w:r>
      <w:r w:rsidRPr="00FC3317">
        <w:rPr>
          <w:spacing w:val="-3"/>
          <w:sz w:val="24"/>
          <w:szCs w:val="24"/>
        </w:rPr>
        <w:t xml:space="preserve"> </w:t>
      </w:r>
      <w:r w:rsidRPr="00FC3317">
        <w:rPr>
          <w:sz w:val="24"/>
          <w:szCs w:val="24"/>
        </w:rPr>
        <w:t>РФ</w:t>
      </w:r>
      <w:r w:rsidRPr="00FC3317">
        <w:rPr>
          <w:spacing w:val="-3"/>
          <w:sz w:val="24"/>
          <w:szCs w:val="24"/>
        </w:rPr>
        <w:t xml:space="preserve"> </w:t>
      </w:r>
      <w:r w:rsidRPr="00FC3317">
        <w:rPr>
          <w:sz w:val="24"/>
          <w:szCs w:val="24"/>
        </w:rPr>
        <w:t>на</w:t>
      </w:r>
      <w:r w:rsidRPr="00FC3317">
        <w:rPr>
          <w:spacing w:val="-4"/>
          <w:sz w:val="24"/>
          <w:szCs w:val="24"/>
        </w:rPr>
        <w:t xml:space="preserve"> </w:t>
      </w:r>
      <w:r w:rsidRPr="00FC3317">
        <w:rPr>
          <w:sz w:val="24"/>
          <w:szCs w:val="24"/>
        </w:rPr>
        <w:t>современном</w:t>
      </w:r>
      <w:r w:rsidRPr="00FC3317">
        <w:rPr>
          <w:spacing w:val="-3"/>
          <w:sz w:val="24"/>
          <w:szCs w:val="24"/>
        </w:rPr>
        <w:t xml:space="preserve"> </w:t>
      </w:r>
      <w:r w:rsidRPr="00FC3317">
        <w:rPr>
          <w:spacing w:val="-2"/>
          <w:sz w:val="24"/>
          <w:szCs w:val="24"/>
        </w:rPr>
        <w:t>этапе.</w:t>
      </w:r>
    </w:p>
    <w:p w14:paraId="64E08E03" w14:textId="77777777" w:rsidR="00FC3317" w:rsidRPr="00FC3317" w:rsidRDefault="00FC3317" w:rsidP="009817E5">
      <w:pPr>
        <w:pStyle w:val="a5"/>
        <w:numPr>
          <w:ilvl w:val="0"/>
          <w:numId w:val="162"/>
        </w:numPr>
        <w:ind w:left="142" w:right="144" w:firstLine="709"/>
        <w:jc w:val="both"/>
        <w:rPr>
          <w:sz w:val="24"/>
          <w:szCs w:val="24"/>
        </w:rPr>
      </w:pPr>
      <w:r w:rsidRPr="00FC3317">
        <w:rPr>
          <w:sz w:val="24"/>
          <w:szCs w:val="24"/>
        </w:rPr>
        <w:lastRenderedPageBreak/>
        <w:t>Историческое</w:t>
      </w:r>
      <w:r w:rsidRPr="00FC3317">
        <w:rPr>
          <w:spacing w:val="-6"/>
          <w:sz w:val="24"/>
          <w:szCs w:val="24"/>
        </w:rPr>
        <w:t xml:space="preserve"> </w:t>
      </w:r>
      <w:r w:rsidRPr="00FC3317">
        <w:rPr>
          <w:sz w:val="24"/>
          <w:szCs w:val="24"/>
        </w:rPr>
        <w:t>значение</w:t>
      </w:r>
      <w:r w:rsidRPr="00FC3317">
        <w:rPr>
          <w:spacing w:val="-4"/>
          <w:sz w:val="24"/>
          <w:szCs w:val="24"/>
        </w:rPr>
        <w:t xml:space="preserve"> </w:t>
      </w:r>
      <w:r w:rsidRPr="00FC3317">
        <w:rPr>
          <w:sz w:val="24"/>
          <w:szCs w:val="24"/>
        </w:rPr>
        <w:t>воссоединения</w:t>
      </w:r>
      <w:r w:rsidRPr="00FC3317">
        <w:rPr>
          <w:spacing w:val="-2"/>
          <w:sz w:val="24"/>
          <w:szCs w:val="24"/>
        </w:rPr>
        <w:t xml:space="preserve"> </w:t>
      </w:r>
      <w:r w:rsidRPr="00FC3317">
        <w:rPr>
          <w:sz w:val="24"/>
          <w:szCs w:val="24"/>
        </w:rPr>
        <w:t>Крыма</w:t>
      </w:r>
      <w:r w:rsidRPr="00FC3317">
        <w:rPr>
          <w:spacing w:val="-4"/>
          <w:sz w:val="24"/>
          <w:szCs w:val="24"/>
        </w:rPr>
        <w:t xml:space="preserve"> </w:t>
      </w:r>
      <w:r w:rsidRPr="00FC3317">
        <w:rPr>
          <w:sz w:val="24"/>
          <w:szCs w:val="24"/>
        </w:rPr>
        <w:t>и</w:t>
      </w:r>
      <w:r w:rsidRPr="00FC3317">
        <w:rPr>
          <w:spacing w:val="-2"/>
          <w:sz w:val="24"/>
          <w:szCs w:val="24"/>
        </w:rPr>
        <w:t xml:space="preserve"> </w:t>
      </w:r>
      <w:r w:rsidRPr="00FC3317">
        <w:rPr>
          <w:sz w:val="24"/>
          <w:szCs w:val="24"/>
        </w:rPr>
        <w:t>Севастополя</w:t>
      </w:r>
      <w:r w:rsidRPr="00FC3317">
        <w:rPr>
          <w:spacing w:val="-3"/>
          <w:sz w:val="24"/>
          <w:szCs w:val="24"/>
        </w:rPr>
        <w:t xml:space="preserve"> </w:t>
      </w:r>
      <w:r w:rsidRPr="00FC3317">
        <w:rPr>
          <w:sz w:val="24"/>
          <w:szCs w:val="24"/>
        </w:rPr>
        <w:t>с</w:t>
      </w:r>
      <w:r w:rsidRPr="00FC3317">
        <w:rPr>
          <w:spacing w:val="-2"/>
          <w:sz w:val="24"/>
          <w:szCs w:val="24"/>
        </w:rPr>
        <w:t xml:space="preserve"> Россией.</w:t>
      </w:r>
    </w:p>
    <w:p w14:paraId="15B508EC" w14:textId="77777777" w:rsidR="00FC3317" w:rsidRPr="00FC3317" w:rsidRDefault="00FC3317" w:rsidP="009817E5">
      <w:pPr>
        <w:pStyle w:val="a5"/>
        <w:numPr>
          <w:ilvl w:val="0"/>
          <w:numId w:val="162"/>
        </w:numPr>
        <w:ind w:left="142" w:right="144" w:firstLine="709"/>
        <w:jc w:val="both"/>
        <w:rPr>
          <w:sz w:val="24"/>
          <w:szCs w:val="24"/>
        </w:rPr>
      </w:pPr>
      <w:r w:rsidRPr="00FC3317">
        <w:rPr>
          <w:sz w:val="24"/>
          <w:szCs w:val="24"/>
        </w:rPr>
        <w:t>Инновационная</w:t>
      </w:r>
      <w:r w:rsidRPr="00FC3317">
        <w:rPr>
          <w:spacing w:val="-6"/>
          <w:sz w:val="24"/>
          <w:szCs w:val="24"/>
        </w:rPr>
        <w:t xml:space="preserve"> </w:t>
      </w:r>
      <w:r w:rsidRPr="00FC3317">
        <w:rPr>
          <w:sz w:val="24"/>
          <w:szCs w:val="24"/>
        </w:rPr>
        <w:t>деятельность –</w:t>
      </w:r>
      <w:r w:rsidRPr="00FC3317">
        <w:rPr>
          <w:spacing w:val="-6"/>
          <w:sz w:val="24"/>
          <w:szCs w:val="24"/>
        </w:rPr>
        <w:t xml:space="preserve"> </w:t>
      </w:r>
      <w:r w:rsidRPr="00FC3317">
        <w:rPr>
          <w:sz w:val="24"/>
          <w:szCs w:val="24"/>
        </w:rPr>
        <w:t>приоритетное</w:t>
      </w:r>
      <w:r w:rsidRPr="00FC3317">
        <w:rPr>
          <w:spacing w:val="-4"/>
          <w:sz w:val="24"/>
          <w:szCs w:val="24"/>
        </w:rPr>
        <w:t xml:space="preserve"> </w:t>
      </w:r>
      <w:r w:rsidRPr="00FC3317">
        <w:rPr>
          <w:sz w:val="24"/>
          <w:szCs w:val="24"/>
        </w:rPr>
        <w:t>направление</w:t>
      </w:r>
      <w:r w:rsidRPr="00FC3317">
        <w:rPr>
          <w:spacing w:val="-5"/>
          <w:sz w:val="24"/>
          <w:szCs w:val="24"/>
        </w:rPr>
        <w:t xml:space="preserve"> </w:t>
      </w:r>
      <w:r w:rsidRPr="00FC3317">
        <w:rPr>
          <w:sz w:val="24"/>
          <w:szCs w:val="24"/>
        </w:rPr>
        <w:t>в</w:t>
      </w:r>
      <w:r w:rsidRPr="00FC3317">
        <w:rPr>
          <w:spacing w:val="-4"/>
          <w:sz w:val="24"/>
          <w:szCs w:val="24"/>
        </w:rPr>
        <w:t xml:space="preserve"> </w:t>
      </w:r>
      <w:r w:rsidRPr="00FC3317">
        <w:rPr>
          <w:sz w:val="24"/>
          <w:szCs w:val="24"/>
        </w:rPr>
        <w:t>науке</w:t>
      </w:r>
      <w:r w:rsidRPr="00FC3317">
        <w:rPr>
          <w:spacing w:val="-2"/>
          <w:sz w:val="24"/>
          <w:szCs w:val="24"/>
        </w:rPr>
        <w:t xml:space="preserve"> </w:t>
      </w:r>
      <w:r w:rsidRPr="00FC3317">
        <w:rPr>
          <w:sz w:val="24"/>
          <w:szCs w:val="24"/>
        </w:rPr>
        <w:t>и</w:t>
      </w:r>
      <w:r w:rsidRPr="00FC3317">
        <w:rPr>
          <w:spacing w:val="-3"/>
          <w:sz w:val="24"/>
          <w:szCs w:val="24"/>
        </w:rPr>
        <w:t xml:space="preserve"> </w:t>
      </w:r>
      <w:r w:rsidRPr="00FC3317">
        <w:rPr>
          <w:spacing w:val="-2"/>
          <w:sz w:val="24"/>
          <w:szCs w:val="24"/>
        </w:rPr>
        <w:t>экономике.</w:t>
      </w:r>
    </w:p>
    <w:p w14:paraId="5D23F490" w14:textId="77777777" w:rsidR="00FC3317" w:rsidRPr="00FC3317" w:rsidRDefault="00FC3317" w:rsidP="009817E5">
      <w:pPr>
        <w:pStyle w:val="a5"/>
        <w:numPr>
          <w:ilvl w:val="0"/>
          <w:numId w:val="162"/>
        </w:numPr>
        <w:ind w:left="142" w:right="144" w:firstLine="709"/>
        <w:jc w:val="both"/>
        <w:rPr>
          <w:sz w:val="24"/>
          <w:szCs w:val="24"/>
        </w:rPr>
      </w:pPr>
      <w:r w:rsidRPr="00FC3317">
        <w:rPr>
          <w:sz w:val="24"/>
          <w:szCs w:val="24"/>
        </w:rPr>
        <w:t>Россия</w:t>
      </w:r>
      <w:r w:rsidRPr="00FC3317">
        <w:rPr>
          <w:spacing w:val="-4"/>
          <w:sz w:val="24"/>
          <w:szCs w:val="24"/>
        </w:rPr>
        <w:t xml:space="preserve"> </w:t>
      </w:r>
      <w:r w:rsidRPr="00FC3317">
        <w:rPr>
          <w:sz w:val="24"/>
          <w:szCs w:val="24"/>
        </w:rPr>
        <w:t>и</w:t>
      </w:r>
      <w:r w:rsidRPr="00FC3317">
        <w:rPr>
          <w:spacing w:val="-4"/>
          <w:sz w:val="24"/>
          <w:szCs w:val="24"/>
        </w:rPr>
        <w:t xml:space="preserve"> </w:t>
      </w:r>
      <w:r w:rsidRPr="00FC3317">
        <w:rPr>
          <w:sz w:val="24"/>
          <w:szCs w:val="24"/>
        </w:rPr>
        <w:t>многополярный</w:t>
      </w:r>
      <w:r w:rsidRPr="00FC3317">
        <w:rPr>
          <w:spacing w:val="-3"/>
          <w:sz w:val="24"/>
          <w:szCs w:val="24"/>
        </w:rPr>
        <w:t xml:space="preserve"> </w:t>
      </w:r>
      <w:r w:rsidRPr="00FC3317">
        <w:rPr>
          <w:spacing w:val="-4"/>
          <w:sz w:val="24"/>
          <w:szCs w:val="24"/>
        </w:rPr>
        <w:t>мир.</w:t>
      </w:r>
    </w:p>
    <w:p w14:paraId="476A264F" w14:textId="77777777" w:rsidR="00C42DF3" w:rsidRDefault="00C42DF3" w:rsidP="00A25E61">
      <w:pPr>
        <w:pStyle w:val="1"/>
        <w:ind w:left="142" w:right="144" w:firstLine="709"/>
        <w:jc w:val="both"/>
        <w:rPr>
          <w:sz w:val="24"/>
          <w:szCs w:val="24"/>
        </w:rPr>
      </w:pPr>
    </w:p>
    <w:p w14:paraId="4E4C710D" w14:textId="77777777" w:rsidR="00FC3317" w:rsidRPr="00FC3317" w:rsidRDefault="00FC3317" w:rsidP="00A25E61">
      <w:pPr>
        <w:pStyle w:val="1"/>
        <w:ind w:left="142" w:right="144" w:firstLine="709"/>
        <w:jc w:val="both"/>
        <w:rPr>
          <w:sz w:val="24"/>
          <w:szCs w:val="24"/>
        </w:rPr>
      </w:pPr>
      <w:r w:rsidRPr="00FC3317">
        <w:rPr>
          <w:sz w:val="24"/>
          <w:szCs w:val="24"/>
        </w:rPr>
        <w:t>ОГСЭ.03</w:t>
      </w:r>
      <w:r w:rsidRPr="00FC3317">
        <w:rPr>
          <w:spacing w:val="-8"/>
          <w:sz w:val="24"/>
          <w:szCs w:val="24"/>
        </w:rPr>
        <w:t xml:space="preserve"> </w:t>
      </w:r>
      <w:r w:rsidRPr="00FC3317">
        <w:rPr>
          <w:sz w:val="24"/>
          <w:szCs w:val="24"/>
        </w:rPr>
        <w:t>Иностранный</w:t>
      </w:r>
      <w:r w:rsidRPr="00FC3317">
        <w:rPr>
          <w:spacing w:val="-8"/>
          <w:sz w:val="24"/>
          <w:szCs w:val="24"/>
        </w:rPr>
        <w:t xml:space="preserve"> </w:t>
      </w:r>
      <w:r w:rsidRPr="00FC3317">
        <w:rPr>
          <w:sz w:val="24"/>
          <w:szCs w:val="24"/>
        </w:rPr>
        <w:t>язык</w:t>
      </w:r>
      <w:r w:rsidRPr="00FC3317">
        <w:rPr>
          <w:spacing w:val="-8"/>
          <w:sz w:val="24"/>
          <w:szCs w:val="24"/>
        </w:rPr>
        <w:t xml:space="preserve"> </w:t>
      </w:r>
      <w:r w:rsidRPr="00FC3317">
        <w:rPr>
          <w:sz w:val="24"/>
          <w:szCs w:val="24"/>
        </w:rPr>
        <w:t>в</w:t>
      </w:r>
      <w:r w:rsidRPr="00FC3317">
        <w:rPr>
          <w:spacing w:val="-8"/>
          <w:sz w:val="24"/>
          <w:szCs w:val="24"/>
        </w:rPr>
        <w:t xml:space="preserve"> </w:t>
      </w:r>
      <w:r w:rsidRPr="00FC3317">
        <w:rPr>
          <w:sz w:val="24"/>
          <w:szCs w:val="24"/>
        </w:rPr>
        <w:t>профессиональной</w:t>
      </w:r>
      <w:r w:rsidRPr="00FC3317">
        <w:rPr>
          <w:spacing w:val="-10"/>
          <w:sz w:val="24"/>
          <w:szCs w:val="24"/>
        </w:rPr>
        <w:t xml:space="preserve"> </w:t>
      </w:r>
      <w:r w:rsidRPr="00FC3317">
        <w:rPr>
          <w:sz w:val="24"/>
          <w:szCs w:val="24"/>
        </w:rPr>
        <w:t>деятельности Задания для оценки умений и усвоения знаний</w:t>
      </w:r>
    </w:p>
    <w:p w14:paraId="6599DD15" w14:textId="77777777" w:rsidR="00FC3317" w:rsidRPr="00FC3317" w:rsidRDefault="00FC3317" w:rsidP="00A25E61">
      <w:pPr>
        <w:ind w:left="142" w:right="144" w:firstLine="709"/>
        <w:jc w:val="both"/>
        <w:rPr>
          <w:b/>
          <w:sz w:val="24"/>
          <w:szCs w:val="24"/>
        </w:rPr>
      </w:pPr>
      <w:r w:rsidRPr="00FC3317">
        <w:rPr>
          <w:b/>
          <w:sz w:val="24"/>
          <w:szCs w:val="24"/>
        </w:rPr>
        <w:t>Final</w:t>
      </w:r>
      <w:r w:rsidRPr="00FC3317">
        <w:rPr>
          <w:b/>
          <w:spacing w:val="-2"/>
          <w:sz w:val="24"/>
          <w:szCs w:val="24"/>
        </w:rPr>
        <w:t xml:space="preserve"> Test.</w:t>
      </w:r>
    </w:p>
    <w:p w14:paraId="5AC354E8" w14:textId="77777777" w:rsidR="00FC3317" w:rsidRPr="00FC3317" w:rsidRDefault="00FC3317" w:rsidP="009817E5">
      <w:pPr>
        <w:pStyle w:val="a5"/>
        <w:numPr>
          <w:ilvl w:val="0"/>
          <w:numId w:val="161"/>
        </w:numPr>
        <w:spacing w:before="272"/>
        <w:ind w:left="142" w:right="144" w:firstLine="709"/>
        <w:jc w:val="both"/>
        <w:rPr>
          <w:sz w:val="24"/>
          <w:szCs w:val="24"/>
          <w:lang w:val="en-US"/>
        </w:rPr>
      </w:pPr>
      <w:r w:rsidRPr="00FC3317">
        <w:rPr>
          <w:sz w:val="24"/>
          <w:szCs w:val="24"/>
          <w:lang w:val="en-US"/>
        </w:rPr>
        <w:t>Put</w:t>
      </w:r>
      <w:r w:rsidRPr="00FC3317">
        <w:rPr>
          <w:spacing w:val="-1"/>
          <w:sz w:val="24"/>
          <w:szCs w:val="24"/>
          <w:lang w:val="en-US"/>
        </w:rPr>
        <w:t xml:space="preserve"> </w:t>
      </w:r>
      <w:r w:rsidRPr="00FC3317">
        <w:rPr>
          <w:sz w:val="24"/>
          <w:szCs w:val="24"/>
          <w:lang w:val="en-US"/>
        </w:rPr>
        <w:t>the</w:t>
      </w:r>
      <w:r w:rsidRPr="00FC3317">
        <w:rPr>
          <w:spacing w:val="-1"/>
          <w:sz w:val="24"/>
          <w:szCs w:val="24"/>
          <w:lang w:val="en-US"/>
        </w:rPr>
        <w:t xml:space="preserve"> </w:t>
      </w:r>
      <w:r w:rsidRPr="00FC3317">
        <w:rPr>
          <w:sz w:val="24"/>
          <w:szCs w:val="24"/>
          <w:lang w:val="en-US"/>
        </w:rPr>
        <w:t>following</w:t>
      </w:r>
      <w:r w:rsidRPr="00FC3317">
        <w:rPr>
          <w:spacing w:val="-4"/>
          <w:sz w:val="24"/>
          <w:szCs w:val="24"/>
          <w:lang w:val="en-US"/>
        </w:rPr>
        <w:t xml:space="preserve"> </w:t>
      </w:r>
      <w:r w:rsidRPr="00FC3317">
        <w:rPr>
          <w:sz w:val="24"/>
          <w:szCs w:val="24"/>
          <w:lang w:val="en-US"/>
        </w:rPr>
        <w:t>words in</w:t>
      </w:r>
      <w:r w:rsidRPr="00FC3317">
        <w:rPr>
          <w:spacing w:val="-1"/>
          <w:sz w:val="24"/>
          <w:szCs w:val="24"/>
          <w:lang w:val="en-US"/>
        </w:rPr>
        <w:t xml:space="preserve"> </w:t>
      </w:r>
      <w:r w:rsidRPr="00FC3317">
        <w:rPr>
          <w:sz w:val="24"/>
          <w:szCs w:val="24"/>
          <w:lang w:val="en-US"/>
        </w:rPr>
        <w:t>the correct</w:t>
      </w:r>
      <w:r w:rsidRPr="00FC3317">
        <w:rPr>
          <w:spacing w:val="-1"/>
          <w:sz w:val="24"/>
          <w:szCs w:val="24"/>
          <w:lang w:val="en-US"/>
        </w:rPr>
        <w:t xml:space="preserve"> </w:t>
      </w:r>
      <w:r w:rsidRPr="00FC3317">
        <w:rPr>
          <w:sz w:val="24"/>
          <w:szCs w:val="24"/>
          <w:lang w:val="en-US"/>
        </w:rPr>
        <w:t>order to</w:t>
      </w:r>
      <w:r w:rsidRPr="00FC3317">
        <w:rPr>
          <w:spacing w:val="-1"/>
          <w:sz w:val="24"/>
          <w:szCs w:val="24"/>
          <w:lang w:val="en-US"/>
        </w:rPr>
        <w:t xml:space="preserve"> </w:t>
      </w:r>
      <w:r w:rsidRPr="00FC3317">
        <w:rPr>
          <w:sz w:val="24"/>
          <w:szCs w:val="24"/>
          <w:lang w:val="en-US"/>
        </w:rPr>
        <w:t>describe</w:t>
      </w:r>
      <w:r w:rsidRPr="00FC3317">
        <w:rPr>
          <w:spacing w:val="-2"/>
          <w:sz w:val="24"/>
          <w:szCs w:val="24"/>
          <w:lang w:val="en-US"/>
        </w:rPr>
        <w:t xml:space="preserve"> </w:t>
      </w:r>
      <w:r w:rsidRPr="00FC3317">
        <w:rPr>
          <w:sz w:val="24"/>
          <w:szCs w:val="24"/>
          <w:lang w:val="en-US"/>
        </w:rPr>
        <w:t>the</w:t>
      </w:r>
      <w:r w:rsidRPr="00FC3317">
        <w:rPr>
          <w:spacing w:val="-1"/>
          <w:sz w:val="24"/>
          <w:szCs w:val="24"/>
          <w:lang w:val="en-US"/>
        </w:rPr>
        <w:t xml:space="preserve"> </w:t>
      </w:r>
      <w:r w:rsidRPr="00FC3317">
        <w:rPr>
          <w:sz w:val="24"/>
          <w:szCs w:val="24"/>
          <w:lang w:val="en-US"/>
        </w:rPr>
        <w:t xml:space="preserve">items of </w:t>
      </w:r>
      <w:r w:rsidRPr="00FC3317">
        <w:rPr>
          <w:spacing w:val="-2"/>
          <w:sz w:val="24"/>
          <w:szCs w:val="24"/>
          <w:lang w:val="en-US"/>
        </w:rPr>
        <w:t>clothing.</w:t>
      </w:r>
    </w:p>
    <w:p w14:paraId="129D1FCD" w14:textId="77777777" w:rsidR="00FC3317" w:rsidRPr="00FC3317" w:rsidRDefault="00FC3317" w:rsidP="009817E5">
      <w:pPr>
        <w:pStyle w:val="a5"/>
        <w:numPr>
          <w:ilvl w:val="0"/>
          <w:numId w:val="160"/>
        </w:numPr>
        <w:spacing w:before="276"/>
        <w:ind w:left="142" w:right="144" w:firstLine="709"/>
        <w:jc w:val="both"/>
        <w:rPr>
          <w:color w:val="3E3738"/>
          <w:sz w:val="24"/>
          <w:szCs w:val="24"/>
        </w:rPr>
      </w:pPr>
      <w:proofErr w:type="spellStart"/>
      <w:r w:rsidRPr="00FC3317">
        <w:rPr>
          <w:color w:val="3E3738"/>
          <w:sz w:val="24"/>
          <w:szCs w:val="24"/>
        </w:rPr>
        <w:t>tartan</w:t>
      </w:r>
      <w:proofErr w:type="spellEnd"/>
      <w:r w:rsidRPr="00FC3317">
        <w:rPr>
          <w:color w:val="3E3738"/>
          <w:spacing w:val="-1"/>
          <w:sz w:val="24"/>
          <w:szCs w:val="24"/>
        </w:rPr>
        <w:t xml:space="preserve"> </w:t>
      </w:r>
      <w:proofErr w:type="spellStart"/>
      <w:r w:rsidRPr="00FC3317">
        <w:rPr>
          <w:color w:val="3E3738"/>
          <w:sz w:val="24"/>
          <w:szCs w:val="24"/>
        </w:rPr>
        <w:t>green</w:t>
      </w:r>
      <w:proofErr w:type="spellEnd"/>
      <w:r w:rsidRPr="00FC3317">
        <w:rPr>
          <w:color w:val="3E3738"/>
          <w:spacing w:val="-2"/>
          <w:sz w:val="24"/>
          <w:szCs w:val="24"/>
        </w:rPr>
        <w:t xml:space="preserve"> </w:t>
      </w:r>
      <w:r w:rsidRPr="00FC3317">
        <w:rPr>
          <w:color w:val="524849"/>
          <w:sz w:val="24"/>
          <w:szCs w:val="24"/>
        </w:rPr>
        <w:t>a</w:t>
      </w:r>
      <w:r w:rsidRPr="00FC3317">
        <w:rPr>
          <w:color w:val="524849"/>
          <w:spacing w:val="-3"/>
          <w:sz w:val="24"/>
          <w:szCs w:val="24"/>
        </w:rPr>
        <w:t xml:space="preserve"> </w:t>
      </w:r>
      <w:proofErr w:type="spellStart"/>
      <w:r w:rsidRPr="00FC3317">
        <w:rPr>
          <w:color w:val="524849"/>
          <w:sz w:val="24"/>
          <w:szCs w:val="24"/>
        </w:rPr>
        <w:t>jacket</w:t>
      </w:r>
      <w:proofErr w:type="spellEnd"/>
      <w:r w:rsidRPr="00FC3317">
        <w:rPr>
          <w:color w:val="524849"/>
          <w:sz w:val="24"/>
          <w:szCs w:val="24"/>
        </w:rPr>
        <w:t xml:space="preserve"> </w:t>
      </w:r>
      <w:proofErr w:type="spellStart"/>
      <w:r w:rsidRPr="00FC3317">
        <w:rPr>
          <w:color w:val="3E3738"/>
          <w:spacing w:val="-4"/>
          <w:sz w:val="24"/>
          <w:szCs w:val="24"/>
        </w:rPr>
        <w:t>dark</w:t>
      </w:r>
      <w:proofErr w:type="spellEnd"/>
    </w:p>
    <w:p w14:paraId="30D9B4F2" w14:textId="77777777" w:rsidR="00FC3317" w:rsidRPr="00FC3317" w:rsidRDefault="00FC3317" w:rsidP="009817E5">
      <w:pPr>
        <w:pStyle w:val="a5"/>
        <w:numPr>
          <w:ilvl w:val="0"/>
          <w:numId w:val="160"/>
        </w:numPr>
        <w:ind w:left="142" w:right="144" w:firstLine="709"/>
        <w:jc w:val="both"/>
        <w:rPr>
          <w:color w:val="3E3738"/>
          <w:sz w:val="24"/>
          <w:szCs w:val="24"/>
          <w:lang w:val="en-US"/>
        </w:rPr>
      </w:pPr>
      <w:r w:rsidRPr="00FC3317">
        <w:rPr>
          <w:color w:val="3E3738"/>
          <w:sz w:val="24"/>
          <w:szCs w:val="24"/>
          <w:lang w:val="en-US"/>
        </w:rPr>
        <w:t>pink</w:t>
      </w:r>
      <w:r w:rsidRPr="00FC3317">
        <w:rPr>
          <w:color w:val="3E3738"/>
          <w:spacing w:val="-1"/>
          <w:sz w:val="24"/>
          <w:szCs w:val="24"/>
          <w:lang w:val="en-US"/>
        </w:rPr>
        <w:t xml:space="preserve"> </w:t>
      </w:r>
      <w:r w:rsidRPr="00FC3317">
        <w:rPr>
          <w:color w:val="524849"/>
          <w:sz w:val="24"/>
          <w:szCs w:val="24"/>
          <w:lang w:val="en-US"/>
        </w:rPr>
        <w:t>a</w:t>
      </w:r>
      <w:r w:rsidRPr="00FC3317">
        <w:rPr>
          <w:color w:val="524849"/>
          <w:spacing w:val="-1"/>
          <w:sz w:val="24"/>
          <w:szCs w:val="24"/>
          <w:lang w:val="en-US"/>
        </w:rPr>
        <w:t xml:space="preserve"> </w:t>
      </w:r>
      <w:r w:rsidRPr="00FC3317">
        <w:rPr>
          <w:color w:val="3E3738"/>
          <w:sz w:val="24"/>
          <w:szCs w:val="24"/>
          <w:lang w:val="en-US"/>
        </w:rPr>
        <w:t>blouse</w:t>
      </w:r>
      <w:r w:rsidRPr="00FC3317">
        <w:rPr>
          <w:color w:val="3E3738"/>
          <w:spacing w:val="-2"/>
          <w:sz w:val="24"/>
          <w:szCs w:val="24"/>
          <w:lang w:val="en-US"/>
        </w:rPr>
        <w:t xml:space="preserve"> </w:t>
      </w:r>
      <w:r w:rsidRPr="00FC3317">
        <w:rPr>
          <w:color w:val="3E3738"/>
          <w:sz w:val="24"/>
          <w:szCs w:val="24"/>
          <w:lang w:val="en-US"/>
        </w:rPr>
        <w:t>pale long-</w:t>
      </w:r>
      <w:r w:rsidRPr="00FC3317">
        <w:rPr>
          <w:color w:val="3E3738"/>
          <w:spacing w:val="-2"/>
          <w:sz w:val="24"/>
          <w:szCs w:val="24"/>
          <w:lang w:val="en-US"/>
        </w:rPr>
        <w:t>sleeved</w:t>
      </w:r>
    </w:p>
    <w:p w14:paraId="2AFF679B" w14:textId="77777777" w:rsidR="00FC3317" w:rsidRPr="00FC3317" w:rsidRDefault="00FC3317" w:rsidP="009817E5">
      <w:pPr>
        <w:pStyle w:val="a5"/>
        <w:numPr>
          <w:ilvl w:val="0"/>
          <w:numId w:val="160"/>
        </w:numPr>
        <w:ind w:left="142" w:right="144" w:firstLine="709"/>
        <w:jc w:val="both"/>
        <w:rPr>
          <w:color w:val="524849"/>
          <w:sz w:val="24"/>
          <w:szCs w:val="24"/>
        </w:rPr>
      </w:pPr>
      <w:proofErr w:type="spellStart"/>
      <w:r w:rsidRPr="00FC3317">
        <w:rPr>
          <w:color w:val="3E3738"/>
          <w:sz w:val="24"/>
          <w:szCs w:val="24"/>
        </w:rPr>
        <w:t>cardigan</w:t>
      </w:r>
      <w:proofErr w:type="spellEnd"/>
      <w:r w:rsidRPr="00FC3317">
        <w:rPr>
          <w:color w:val="3E3738"/>
          <w:spacing w:val="-4"/>
          <w:sz w:val="24"/>
          <w:szCs w:val="24"/>
        </w:rPr>
        <w:t xml:space="preserve"> </w:t>
      </w:r>
      <w:proofErr w:type="spellStart"/>
      <w:r w:rsidRPr="00FC3317">
        <w:rPr>
          <w:color w:val="3E3738"/>
          <w:sz w:val="24"/>
          <w:szCs w:val="24"/>
        </w:rPr>
        <w:t>blue</w:t>
      </w:r>
      <w:proofErr w:type="spellEnd"/>
      <w:r w:rsidRPr="00FC3317">
        <w:rPr>
          <w:color w:val="3E3738"/>
          <w:spacing w:val="-1"/>
          <w:sz w:val="24"/>
          <w:szCs w:val="24"/>
        </w:rPr>
        <w:t xml:space="preserve"> </w:t>
      </w:r>
      <w:proofErr w:type="spellStart"/>
      <w:r w:rsidRPr="00FC3317">
        <w:rPr>
          <w:color w:val="3E3738"/>
          <w:sz w:val="24"/>
          <w:szCs w:val="24"/>
        </w:rPr>
        <w:t>bright</w:t>
      </w:r>
      <w:proofErr w:type="spellEnd"/>
      <w:r w:rsidRPr="00FC3317">
        <w:rPr>
          <w:color w:val="3E3738"/>
          <w:spacing w:val="-2"/>
          <w:sz w:val="24"/>
          <w:szCs w:val="24"/>
        </w:rPr>
        <w:t xml:space="preserve"> </w:t>
      </w:r>
      <w:r w:rsidRPr="00FC3317">
        <w:rPr>
          <w:color w:val="3E3738"/>
          <w:sz w:val="24"/>
          <w:szCs w:val="24"/>
        </w:rPr>
        <w:t xml:space="preserve">a </w:t>
      </w:r>
      <w:proofErr w:type="spellStart"/>
      <w:r w:rsidRPr="00FC3317">
        <w:rPr>
          <w:color w:val="3E3738"/>
          <w:spacing w:val="-2"/>
          <w:sz w:val="24"/>
          <w:szCs w:val="24"/>
        </w:rPr>
        <w:t>floral</w:t>
      </w:r>
      <w:proofErr w:type="spellEnd"/>
    </w:p>
    <w:p w14:paraId="233667EC" w14:textId="77777777" w:rsidR="00FC3317" w:rsidRPr="00FC3317" w:rsidRDefault="00FC3317" w:rsidP="009817E5">
      <w:pPr>
        <w:pStyle w:val="a5"/>
        <w:numPr>
          <w:ilvl w:val="0"/>
          <w:numId w:val="160"/>
        </w:numPr>
        <w:ind w:left="142" w:right="144" w:firstLine="709"/>
        <w:jc w:val="both"/>
        <w:rPr>
          <w:color w:val="524849"/>
          <w:sz w:val="24"/>
          <w:szCs w:val="24"/>
          <w:lang w:val="en-US"/>
        </w:rPr>
      </w:pPr>
      <w:r w:rsidRPr="00FC3317">
        <w:rPr>
          <w:color w:val="524849"/>
          <w:sz w:val="24"/>
          <w:szCs w:val="24"/>
          <w:lang w:val="en-US"/>
        </w:rPr>
        <w:t>checked</w:t>
      </w:r>
      <w:r w:rsidRPr="00FC3317">
        <w:rPr>
          <w:color w:val="524849"/>
          <w:spacing w:val="-2"/>
          <w:sz w:val="24"/>
          <w:szCs w:val="24"/>
          <w:lang w:val="en-US"/>
        </w:rPr>
        <w:t xml:space="preserve"> </w:t>
      </w:r>
      <w:r w:rsidRPr="00FC3317">
        <w:rPr>
          <w:color w:val="3E3738"/>
          <w:sz w:val="24"/>
          <w:szCs w:val="24"/>
          <w:lang w:val="en-US"/>
        </w:rPr>
        <w:t>red</w:t>
      </w:r>
      <w:r w:rsidRPr="00FC3317">
        <w:rPr>
          <w:color w:val="3E3738"/>
          <w:spacing w:val="1"/>
          <w:sz w:val="24"/>
          <w:szCs w:val="24"/>
          <w:lang w:val="en-US"/>
        </w:rPr>
        <w:t xml:space="preserve"> </w:t>
      </w:r>
      <w:r w:rsidRPr="00FC3317">
        <w:rPr>
          <w:color w:val="3E3738"/>
          <w:sz w:val="24"/>
          <w:szCs w:val="24"/>
          <w:lang w:val="en-US"/>
        </w:rPr>
        <w:t>and</w:t>
      </w:r>
      <w:r w:rsidRPr="00FC3317">
        <w:rPr>
          <w:color w:val="3E3738"/>
          <w:spacing w:val="-2"/>
          <w:sz w:val="24"/>
          <w:szCs w:val="24"/>
          <w:lang w:val="en-US"/>
        </w:rPr>
        <w:t xml:space="preserve"> </w:t>
      </w:r>
      <w:r w:rsidRPr="00FC3317">
        <w:rPr>
          <w:color w:val="3E3738"/>
          <w:sz w:val="24"/>
          <w:szCs w:val="24"/>
          <w:lang w:val="en-US"/>
        </w:rPr>
        <w:t>white shirt</w:t>
      </w:r>
      <w:r w:rsidRPr="00FC3317">
        <w:rPr>
          <w:color w:val="3E3738"/>
          <w:spacing w:val="-1"/>
          <w:sz w:val="24"/>
          <w:szCs w:val="24"/>
          <w:lang w:val="en-US"/>
        </w:rPr>
        <w:t xml:space="preserve"> </w:t>
      </w:r>
      <w:r w:rsidRPr="00FC3317">
        <w:rPr>
          <w:color w:val="3E3738"/>
          <w:sz w:val="24"/>
          <w:szCs w:val="24"/>
          <w:lang w:val="en-US"/>
        </w:rPr>
        <w:t>short-sleeved</w:t>
      </w:r>
      <w:r w:rsidRPr="00FC3317">
        <w:rPr>
          <w:color w:val="3E3738"/>
          <w:spacing w:val="-1"/>
          <w:sz w:val="24"/>
          <w:szCs w:val="24"/>
          <w:lang w:val="en-US"/>
        </w:rPr>
        <w:t xml:space="preserve"> </w:t>
      </w:r>
      <w:r w:rsidRPr="00FC3317">
        <w:rPr>
          <w:color w:val="3E3738"/>
          <w:spacing w:val="-10"/>
          <w:sz w:val="24"/>
          <w:szCs w:val="24"/>
          <w:lang w:val="en-US"/>
        </w:rPr>
        <w:t>a</w:t>
      </w:r>
    </w:p>
    <w:p w14:paraId="793D8E90" w14:textId="77777777" w:rsidR="00FC3317" w:rsidRPr="00FC3317" w:rsidRDefault="00FC3317" w:rsidP="009817E5">
      <w:pPr>
        <w:pStyle w:val="a5"/>
        <w:numPr>
          <w:ilvl w:val="0"/>
          <w:numId w:val="160"/>
        </w:numPr>
        <w:ind w:left="142" w:right="144" w:firstLine="709"/>
        <w:jc w:val="both"/>
        <w:rPr>
          <w:color w:val="3E3738"/>
          <w:sz w:val="24"/>
          <w:szCs w:val="24"/>
          <w:lang w:val="en-US"/>
        </w:rPr>
      </w:pPr>
      <w:r w:rsidRPr="00FC3317">
        <w:rPr>
          <w:color w:val="524849"/>
          <w:sz w:val="24"/>
          <w:szCs w:val="24"/>
          <w:lang w:val="en-US"/>
        </w:rPr>
        <w:t>striped</w:t>
      </w:r>
      <w:r w:rsidRPr="00FC3317">
        <w:rPr>
          <w:color w:val="524849"/>
          <w:spacing w:val="-5"/>
          <w:sz w:val="24"/>
          <w:szCs w:val="24"/>
          <w:lang w:val="en-US"/>
        </w:rPr>
        <w:t xml:space="preserve"> </w:t>
      </w:r>
      <w:r w:rsidRPr="00FC3317">
        <w:rPr>
          <w:color w:val="3E3738"/>
          <w:sz w:val="24"/>
          <w:szCs w:val="24"/>
          <w:lang w:val="en-US"/>
        </w:rPr>
        <w:t>emerald</w:t>
      </w:r>
      <w:r w:rsidRPr="00FC3317">
        <w:rPr>
          <w:color w:val="3E3738"/>
          <w:spacing w:val="-1"/>
          <w:sz w:val="24"/>
          <w:szCs w:val="24"/>
          <w:lang w:val="en-US"/>
        </w:rPr>
        <w:t xml:space="preserve"> </w:t>
      </w:r>
      <w:r w:rsidRPr="00FC3317">
        <w:rPr>
          <w:color w:val="524849"/>
          <w:sz w:val="24"/>
          <w:szCs w:val="24"/>
          <w:lang w:val="en-US"/>
        </w:rPr>
        <w:t>knee-length</w:t>
      </w:r>
      <w:r w:rsidRPr="00FC3317">
        <w:rPr>
          <w:color w:val="524849"/>
          <w:spacing w:val="-1"/>
          <w:sz w:val="24"/>
          <w:szCs w:val="24"/>
          <w:lang w:val="en-US"/>
        </w:rPr>
        <w:t xml:space="preserve"> </w:t>
      </w:r>
      <w:r w:rsidRPr="00FC3317">
        <w:rPr>
          <w:color w:val="3E3738"/>
          <w:sz w:val="24"/>
          <w:szCs w:val="24"/>
          <w:lang w:val="en-US"/>
        </w:rPr>
        <w:t>skirt</w:t>
      </w:r>
      <w:r w:rsidRPr="00FC3317">
        <w:rPr>
          <w:color w:val="3E3738"/>
          <w:spacing w:val="-2"/>
          <w:sz w:val="24"/>
          <w:szCs w:val="24"/>
          <w:lang w:val="en-US"/>
        </w:rPr>
        <w:t xml:space="preserve"> </w:t>
      </w:r>
      <w:r w:rsidRPr="00FC3317">
        <w:rPr>
          <w:color w:val="3E3738"/>
          <w:sz w:val="24"/>
          <w:szCs w:val="24"/>
          <w:lang w:val="en-US"/>
        </w:rPr>
        <w:t>an green and</w:t>
      </w:r>
      <w:r w:rsidRPr="00FC3317">
        <w:rPr>
          <w:color w:val="3E3738"/>
          <w:spacing w:val="1"/>
          <w:sz w:val="24"/>
          <w:szCs w:val="24"/>
          <w:lang w:val="en-US"/>
        </w:rPr>
        <w:t xml:space="preserve"> </w:t>
      </w:r>
      <w:r w:rsidRPr="00FC3317">
        <w:rPr>
          <w:color w:val="3E3738"/>
          <w:spacing w:val="-2"/>
          <w:sz w:val="24"/>
          <w:szCs w:val="24"/>
          <w:lang w:val="en-US"/>
        </w:rPr>
        <w:t>black</w:t>
      </w:r>
    </w:p>
    <w:p w14:paraId="4993359B" w14:textId="77777777" w:rsidR="00FC3317" w:rsidRPr="00FC3317" w:rsidRDefault="00FC3317" w:rsidP="009817E5">
      <w:pPr>
        <w:pStyle w:val="a5"/>
        <w:numPr>
          <w:ilvl w:val="0"/>
          <w:numId w:val="160"/>
        </w:numPr>
        <w:ind w:left="142" w:right="144" w:firstLine="709"/>
        <w:jc w:val="both"/>
        <w:rPr>
          <w:color w:val="524849"/>
          <w:sz w:val="24"/>
          <w:szCs w:val="24"/>
          <w:lang w:val="en-US"/>
        </w:rPr>
      </w:pPr>
      <w:r w:rsidRPr="00FC3317">
        <w:rPr>
          <w:color w:val="524849"/>
          <w:sz w:val="24"/>
          <w:szCs w:val="24"/>
          <w:lang w:val="en-US"/>
        </w:rPr>
        <w:t>dress</w:t>
      </w:r>
      <w:r w:rsidRPr="00FC3317">
        <w:rPr>
          <w:color w:val="524849"/>
          <w:spacing w:val="-2"/>
          <w:sz w:val="24"/>
          <w:szCs w:val="24"/>
          <w:lang w:val="en-US"/>
        </w:rPr>
        <w:t xml:space="preserve"> </w:t>
      </w:r>
      <w:r w:rsidRPr="00FC3317">
        <w:rPr>
          <w:color w:val="3E3738"/>
          <w:sz w:val="24"/>
          <w:szCs w:val="24"/>
          <w:lang w:val="en-US"/>
        </w:rPr>
        <w:t>polka</w:t>
      </w:r>
      <w:r w:rsidRPr="00FC3317">
        <w:rPr>
          <w:color w:val="3E3738"/>
          <w:spacing w:val="-1"/>
          <w:sz w:val="24"/>
          <w:szCs w:val="24"/>
          <w:lang w:val="en-US"/>
        </w:rPr>
        <w:t xml:space="preserve"> </w:t>
      </w:r>
      <w:r w:rsidRPr="00FC3317">
        <w:rPr>
          <w:color w:val="3E3738"/>
          <w:sz w:val="24"/>
          <w:szCs w:val="24"/>
          <w:lang w:val="en-US"/>
        </w:rPr>
        <w:t>dot</w:t>
      </w:r>
      <w:r w:rsidRPr="00FC3317">
        <w:rPr>
          <w:color w:val="3E3738"/>
          <w:spacing w:val="2"/>
          <w:sz w:val="24"/>
          <w:szCs w:val="24"/>
          <w:lang w:val="en-US"/>
        </w:rPr>
        <w:t xml:space="preserve"> </w:t>
      </w:r>
      <w:r w:rsidRPr="00FC3317">
        <w:rPr>
          <w:color w:val="3E3738"/>
          <w:sz w:val="24"/>
          <w:szCs w:val="24"/>
          <w:lang w:val="en-US"/>
        </w:rPr>
        <w:t>yellow</w:t>
      </w:r>
      <w:r w:rsidRPr="00FC3317">
        <w:rPr>
          <w:color w:val="3E3738"/>
          <w:spacing w:val="-1"/>
          <w:sz w:val="24"/>
          <w:szCs w:val="24"/>
          <w:lang w:val="en-US"/>
        </w:rPr>
        <w:t xml:space="preserve"> </w:t>
      </w:r>
      <w:r w:rsidRPr="00FC3317">
        <w:rPr>
          <w:color w:val="3E3738"/>
          <w:sz w:val="24"/>
          <w:szCs w:val="24"/>
          <w:lang w:val="en-US"/>
        </w:rPr>
        <w:t>and</w:t>
      </w:r>
      <w:r w:rsidRPr="00FC3317">
        <w:rPr>
          <w:color w:val="3E3738"/>
          <w:spacing w:val="-1"/>
          <w:sz w:val="24"/>
          <w:szCs w:val="24"/>
          <w:lang w:val="en-US"/>
        </w:rPr>
        <w:t xml:space="preserve"> </w:t>
      </w:r>
      <w:r w:rsidRPr="00FC3317">
        <w:rPr>
          <w:color w:val="3E3738"/>
          <w:sz w:val="24"/>
          <w:szCs w:val="24"/>
          <w:lang w:val="en-US"/>
        </w:rPr>
        <w:t>white</w:t>
      </w:r>
      <w:r w:rsidRPr="00FC3317">
        <w:rPr>
          <w:color w:val="3E3738"/>
          <w:spacing w:val="-1"/>
          <w:sz w:val="24"/>
          <w:szCs w:val="24"/>
          <w:lang w:val="en-US"/>
        </w:rPr>
        <w:t xml:space="preserve"> </w:t>
      </w:r>
      <w:r w:rsidRPr="00FC3317">
        <w:rPr>
          <w:color w:val="3E3738"/>
          <w:spacing w:val="-10"/>
          <w:sz w:val="24"/>
          <w:szCs w:val="24"/>
          <w:lang w:val="en-US"/>
        </w:rPr>
        <w:t>a</w:t>
      </w:r>
    </w:p>
    <w:p w14:paraId="2F7C4890" w14:textId="77777777" w:rsidR="00FC3317" w:rsidRPr="00FC3317" w:rsidRDefault="00FC3317" w:rsidP="009817E5">
      <w:pPr>
        <w:pStyle w:val="a5"/>
        <w:numPr>
          <w:ilvl w:val="0"/>
          <w:numId w:val="161"/>
        </w:numPr>
        <w:spacing w:before="276"/>
        <w:ind w:left="142" w:right="144" w:firstLine="709"/>
        <w:jc w:val="both"/>
        <w:rPr>
          <w:sz w:val="24"/>
          <w:szCs w:val="24"/>
          <w:lang w:val="en-US"/>
        </w:rPr>
      </w:pPr>
      <w:r w:rsidRPr="00FC3317">
        <w:rPr>
          <w:sz w:val="24"/>
          <w:szCs w:val="24"/>
          <w:lang w:val="en-US"/>
        </w:rPr>
        <w:t>Put</w:t>
      </w:r>
      <w:r w:rsidRPr="00FC3317">
        <w:rPr>
          <w:spacing w:val="-3"/>
          <w:sz w:val="24"/>
          <w:szCs w:val="24"/>
          <w:lang w:val="en-US"/>
        </w:rPr>
        <w:t xml:space="preserve"> </w:t>
      </w:r>
      <w:r w:rsidRPr="00FC3317">
        <w:rPr>
          <w:sz w:val="24"/>
          <w:szCs w:val="24"/>
          <w:lang w:val="en-US"/>
        </w:rPr>
        <w:t>the</w:t>
      </w:r>
      <w:r w:rsidRPr="00FC3317">
        <w:rPr>
          <w:spacing w:val="-2"/>
          <w:sz w:val="24"/>
          <w:szCs w:val="24"/>
          <w:lang w:val="en-US"/>
        </w:rPr>
        <w:t xml:space="preserve"> </w:t>
      </w:r>
      <w:r w:rsidRPr="00FC3317">
        <w:rPr>
          <w:sz w:val="24"/>
          <w:szCs w:val="24"/>
          <w:lang w:val="en-US"/>
        </w:rPr>
        <w:t>letters</w:t>
      </w:r>
      <w:r w:rsidRPr="00FC3317">
        <w:rPr>
          <w:spacing w:val="-1"/>
          <w:sz w:val="24"/>
          <w:szCs w:val="24"/>
          <w:lang w:val="en-US"/>
        </w:rPr>
        <w:t xml:space="preserve"> </w:t>
      </w:r>
      <w:r w:rsidRPr="00FC3317">
        <w:rPr>
          <w:sz w:val="24"/>
          <w:szCs w:val="24"/>
          <w:lang w:val="en-US"/>
        </w:rPr>
        <w:t>in order</w:t>
      </w:r>
      <w:r w:rsidRPr="00FC3317">
        <w:rPr>
          <w:spacing w:val="-1"/>
          <w:sz w:val="24"/>
          <w:szCs w:val="24"/>
          <w:lang w:val="en-US"/>
        </w:rPr>
        <w:t xml:space="preserve"> </w:t>
      </w:r>
      <w:r w:rsidRPr="00FC3317">
        <w:rPr>
          <w:sz w:val="24"/>
          <w:szCs w:val="24"/>
          <w:lang w:val="en-US"/>
        </w:rPr>
        <w:t>to make</w:t>
      </w:r>
      <w:r w:rsidRPr="00FC3317">
        <w:rPr>
          <w:spacing w:val="-1"/>
          <w:sz w:val="24"/>
          <w:szCs w:val="24"/>
          <w:lang w:val="en-US"/>
        </w:rPr>
        <w:t xml:space="preserve"> </w:t>
      </w:r>
      <w:r w:rsidRPr="00FC3317">
        <w:rPr>
          <w:sz w:val="24"/>
          <w:szCs w:val="24"/>
          <w:lang w:val="en-US"/>
        </w:rPr>
        <w:t>eight different</w:t>
      </w:r>
      <w:r w:rsidRPr="00FC3317">
        <w:rPr>
          <w:spacing w:val="-1"/>
          <w:sz w:val="24"/>
          <w:szCs w:val="24"/>
          <w:lang w:val="en-US"/>
        </w:rPr>
        <w:t xml:space="preserve"> </w:t>
      </w:r>
      <w:r w:rsidRPr="00FC3317">
        <w:rPr>
          <w:sz w:val="24"/>
          <w:szCs w:val="24"/>
          <w:lang w:val="en-US"/>
        </w:rPr>
        <w:t>types</w:t>
      </w:r>
      <w:r w:rsidRPr="00FC3317">
        <w:rPr>
          <w:spacing w:val="-1"/>
          <w:sz w:val="24"/>
          <w:szCs w:val="24"/>
          <w:lang w:val="en-US"/>
        </w:rPr>
        <w:t xml:space="preserve"> </w:t>
      </w:r>
      <w:r w:rsidRPr="00FC3317">
        <w:rPr>
          <w:sz w:val="24"/>
          <w:szCs w:val="24"/>
          <w:lang w:val="en-US"/>
        </w:rPr>
        <w:t xml:space="preserve">of </w:t>
      </w:r>
      <w:r w:rsidRPr="00FC3317">
        <w:rPr>
          <w:spacing w:val="-2"/>
          <w:sz w:val="24"/>
          <w:szCs w:val="24"/>
          <w:lang w:val="en-US"/>
        </w:rPr>
        <w:t>fabric.</w:t>
      </w:r>
    </w:p>
    <w:p w14:paraId="4DF87A34" w14:textId="77777777" w:rsidR="00FC3317" w:rsidRPr="00FC3317" w:rsidRDefault="00FC3317" w:rsidP="00A25E61">
      <w:pPr>
        <w:pStyle w:val="a3"/>
        <w:ind w:left="142" w:right="144" w:firstLine="709"/>
        <w:rPr>
          <w:sz w:val="24"/>
          <w:szCs w:val="24"/>
          <w:lang w:val="en-US"/>
        </w:rPr>
      </w:pPr>
    </w:p>
    <w:p w14:paraId="5074F814" w14:textId="77777777" w:rsidR="00FC3317" w:rsidRPr="00FC3317" w:rsidRDefault="00FC3317" w:rsidP="00A25E61">
      <w:pPr>
        <w:pStyle w:val="a3"/>
        <w:ind w:left="142" w:right="144" w:firstLine="709"/>
        <w:rPr>
          <w:sz w:val="24"/>
          <w:szCs w:val="24"/>
          <w:lang w:val="en-US"/>
        </w:rPr>
      </w:pPr>
      <w:r w:rsidRPr="00FC3317">
        <w:rPr>
          <w:color w:val="453B3E"/>
          <w:sz w:val="24"/>
          <w:szCs w:val="24"/>
          <w:lang w:val="en-US"/>
        </w:rPr>
        <w:t>OFCIHFN</w:t>
      </w:r>
      <w:r w:rsidRPr="00FC3317">
        <w:rPr>
          <w:color w:val="453B3E"/>
          <w:spacing w:val="-7"/>
          <w:sz w:val="24"/>
          <w:szCs w:val="24"/>
          <w:lang w:val="en-US"/>
        </w:rPr>
        <w:t xml:space="preserve"> </w:t>
      </w:r>
      <w:r w:rsidRPr="00FC3317">
        <w:rPr>
          <w:color w:val="A14297"/>
          <w:sz w:val="24"/>
          <w:szCs w:val="24"/>
          <w:lang w:val="en-US"/>
        </w:rPr>
        <w:t>•</w:t>
      </w:r>
      <w:r w:rsidRPr="00FC3317">
        <w:rPr>
          <w:color w:val="A14297"/>
          <w:spacing w:val="-7"/>
          <w:sz w:val="24"/>
          <w:szCs w:val="24"/>
          <w:lang w:val="en-US"/>
        </w:rPr>
        <w:t xml:space="preserve"> </w:t>
      </w:r>
      <w:r w:rsidRPr="00FC3317">
        <w:rPr>
          <w:color w:val="453B3E"/>
          <w:sz w:val="24"/>
          <w:szCs w:val="24"/>
          <w:lang w:val="en-US"/>
        </w:rPr>
        <w:t>RYOUCDOR</w:t>
      </w:r>
      <w:r w:rsidRPr="00FC3317">
        <w:rPr>
          <w:color w:val="453B3E"/>
          <w:spacing w:val="-5"/>
          <w:sz w:val="24"/>
          <w:szCs w:val="24"/>
          <w:lang w:val="en-US"/>
        </w:rPr>
        <w:t xml:space="preserve"> </w:t>
      </w:r>
      <w:r w:rsidRPr="00FC3317">
        <w:rPr>
          <w:color w:val="A14297"/>
          <w:sz w:val="24"/>
          <w:szCs w:val="24"/>
          <w:lang w:val="en-US"/>
        </w:rPr>
        <w:t>•</w:t>
      </w:r>
      <w:r w:rsidRPr="00FC3317">
        <w:rPr>
          <w:color w:val="A14297"/>
          <w:spacing w:val="-4"/>
          <w:sz w:val="24"/>
          <w:szCs w:val="24"/>
          <w:lang w:val="en-US"/>
        </w:rPr>
        <w:t xml:space="preserve"> </w:t>
      </w:r>
      <w:r w:rsidRPr="00FC3317">
        <w:rPr>
          <w:color w:val="453B3E"/>
          <w:sz w:val="24"/>
          <w:szCs w:val="24"/>
          <w:lang w:val="en-US"/>
        </w:rPr>
        <w:t>LRCAIYC</w:t>
      </w:r>
      <w:r w:rsidRPr="00FC3317">
        <w:rPr>
          <w:color w:val="453B3E"/>
          <w:spacing w:val="-6"/>
          <w:sz w:val="24"/>
          <w:szCs w:val="24"/>
          <w:lang w:val="en-US"/>
        </w:rPr>
        <w:t xml:space="preserve"> </w:t>
      </w:r>
      <w:r w:rsidRPr="00FC3317">
        <w:rPr>
          <w:color w:val="A14297"/>
          <w:sz w:val="24"/>
          <w:szCs w:val="24"/>
          <w:lang w:val="en-US"/>
        </w:rPr>
        <w:t>•</w:t>
      </w:r>
      <w:r w:rsidRPr="00FC3317">
        <w:rPr>
          <w:color w:val="A14297"/>
          <w:spacing w:val="-4"/>
          <w:sz w:val="24"/>
          <w:szCs w:val="24"/>
          <w:lang w:val="en-US"/>
        </w:rPr>
        <w:t xml:space="preserve"> </w:t>
      </w:r>
      <w:r w:rsidRPr="00FC3317">
        <w:rPr>
          <w:color w:val="453B3E"/>
          <w:sz w:val="24"/>
          <w:szCs w:val="24"/>
          <w:lang w:val="en-US"/>
        </w:rPr>
        <w:t>INLNE</w:t>
      </w:r>
      <w:r w:rsidRPr="00FC3317">
        <w:rPr>
          <w:color w:val="453B3E"/>
          <w:spacing w:val="-4"/>
          <w:sz w:val="24"/>
          <w:szCs w:val="24"/>
          <w:lang w:val="en-US"/>
        </w:rPr>
        <w:t xml:space="preserve"> </w:t>
      </w:r>
      <w:r w:rsidRPr="00FC3317">
        <w:rPr>
          <w:color w:val="A14297"/>
          <w:sz w:val="24"/>
          <w:szCs w:val="24"/>
          <w:lang w:val="en-US"/>
        </w:rPr>
        <w:t>•</w:t>
      </w:r>
      <w:r w:rsidRPr="00FC3317">
        <w:rPr>
          <w:color w:val="A14297"/>
          <w:spacing w:val="-7"/>
          <w:sz w:val="24"/>
          <w:szCs w:val="24"/>
          <w:lang w:val="en-US"/>
        </w:rPr>
        <w:t xml:space="preserve"> </w:t>
      </w:r>
      <w:r w:rsidRPr="00FC3317">
        <w:rPr>
          <w:color w:val="453B3E"/>
          <w:sz w:val="24"/>
          <w:szCs w:val="24"/>
          <w:lang w:val="en-US"/>
        </w:rPr>
        <w:t xml:space="preserve">AISNT KAMDSA </w:t>
      </w:r>
      <w:r w:rsidRPr="00FC3317">
        <w:rPr>
          <w:color w:val="A14297"/>
          <w:sz w:val="24"/>
          <w:szCs w:val="24"/>
          <w:lang w:val="en-US"/>
        </w:rPr>
        <w:t xml:space="preserve">• </w:t>
      </w:r>
      <w:r w:rsidRPr="00FC3317">
        <w:rPr>
          <w:color w:val="453B3E"/>
          <w:sz w:val="24"/>
          <w:szCs w:val="24"/>
          <w:lang w:val="en-US"/>
        </w:rPr>
        <w:t xml:space="preserve">NXASDPE </w:t>
      </w:r>
      <w:r w:rsidRPr="00FC3317">
        <w:rPr>
          <w:color w:val="A14297"/>
          <w:sz w:val="24"/>
          <w:szCs w:val="24"/>
          <w:lang w:val="en-US"/>
        </w:rPr>
        <w:t xml:space="preserve">• </w:t>
      </w:r>
      <w:r w:rsidRPr="00FC3317">
        <w:rPr>
          <w:color w:val="453B3E"/>
          <w:sz w:val="24"/>
          <w:szCs w:val="24"/>
          <w:lang w:val="en-US"/>
        </w:rPr>
        <w:t>RPSYOELTE</w:t>
      </w:r>
    </w:p>
    <w:p w14:paraId="325DF347" w14:textId="77777777" w:rsidR="00FC3317" w:rsidRPr="00FC3317" w:rsidRDefault="00FC3317" w:rsidP="00A25E61">
      <w:pPr>
        <w:pStyle w:val="a3"/>
        <w:ind w:left="142" w:right="144" w:firstLine="709"/>
        <w:rPr>
          <w:sz w:val="24"/>
          <w:szCs w:val="24"/>
          <w:lang w:val="en-US"/>
        </w:rPr>
      </w:pPr>
    </w:p>
    <w:p w14:paraId="594AC6BB" w14:textId="77777777" w:rsidR="00FC3317" w:rsidRPr="00FC3317" w:rsidRDefault="00FC3317" w:rsidP="00A25E61">
      <w:pPr>
        <w:pStyle w:val="a3"/>
        <w:ind w:left="142" w:right="144" w:firstLine="709"/>
        <w:rPr>
          <w:sz w:val="24"/>
          <w:szCs w:val="24"/>
          <w:lang w:val="en-US"/>
        </w:rPr>
      </w:pPr>
    </w:p>
    <w:p w14:paraId="24B6C8E7" w14:textId="77777777" w:rsidR="00FC3317" w:rsidRPr="00FC3317" w:rsidRDefault="00FC3317" w:rsidP="009817E5">
      <w:pPr>
        <w:pStyle w:val="a5"/>
        <w:numPr>
          <w:ilvl w:val="0"/>
          <w:numId w:val="161"/>
        </w:numPr>
        <w:spacing w:after="8"/>
        <w:ind w:left="142" w:right="144" w:firstLine="709"/>
        <w:jc w:val="both"/>
        <w:rPr>
          <w:sz w:val="24"/>
          <w:szCs w:val="24"/>
          <w:lang w:val="en-US"/>
        </w:rPr>
      </w:pPr>
      <w:r w:rsidRPr="00FC3317">
        <w:rPr>
          <w:sz w:val="24"/>
          <w:szCs w:val="24"/>
          <w:lang w:val="en-US"/>
        </w:rPr>
        <w:t>Put</w:t>
      </w:r>
      <w:r w:rsidRPr="00FC3317">
        <w:rPr>
          <w:spacing w:val="-2"/>
          <w:sz w:val="24"/>
          <w:szCs w:val="24"/>
          <w:lang w:val="en-US"/>
        </w:rPr>
        <w:t xml:space="preserve"> </w:t>
      </w:r>
      <w:r w:rsidRPr="00FC3317">
        <w:rPr>
          <w:sz w:val="24"/>
          <w:szCs w:val="24"/>
          <w:lang w:val="en-US"/>
        </w:rPr>
        <w:t>the</w:t>
      </w:r>
      <w:r w:rsidRPr="00FC3317">
        <w:rPr>
          <w:spacing w:val="-2"/>
          <w:sz w:val="24"/>
          <w:szCs w:val="24"/>
          <w:lang w:val="en-US"/>
        </w:rPr>
        <w:t xml:space="preserve"> </w:t>
      </w:r>
      <w:r w:rsidRPr="00FC3317">
        <w:rPr>
          <w:sz w:val="24"/>
          <w:szCs w:val="24"/>
          <w:lang w:val="en-US"/>
        </w:rPr>
        <w:t>fabric</w:t>
      </w:r>
      <w:r w:rsidRPr="00FC3317">
        <w:rPr>
          <w:spacing w:val="-1"/>
          <w:sz w:val="24"/>
          <w:szCs w:val="24"/>
          <w:lang w:val="en-US"/>
        </w:rPr>
        <w:t xml:space="preserve"> </w:t>
      </w:r>
      <w:r w:rsidRPr="00FC3317">
        <w:rPr>
          <w:sz w:val="24"/>
          <w:szCs w:val="24"/>
          <w:lang w:val="en-US"/>
        </w:rPr>
        <w:t>words</w:t>
      </w:r>
      <w:r w:rsidRPr="00FC3317">
        <w:rPr>
          <w:spacing w:val="-1"/>
          <w:sz w:val="24"/>
          <w:szCs w:val="24"/>
          <w:lang w:val="en-US"/>
        </w:rPr>
        <w:t xml:space="preserve"> </w:t>
      </w:r>
      <w:r w:rsidRPr="00FC3317">
        <w:rPr>
          <w:sz w:val="24"/>
          <w:szCs w:val="24"/>
          <w:lang w:val="en-US"/>
        </w:rPr>
        <w:t>into</w:t>
      </w:r>
      <w:r w:rsidRPr="00FC3317">
        <w:rPr>
          <w:spacing w:val="1"/>
          <w:sz w:val="24"/>
          <w:szCs w:val="24"/>
          <w:lang w:val="en-US"/>
        </w:rPr>
        <w:t xml:space="preserve"> </w:t>
      </w:r>
      <w:r w:rsidRPr="00FC3317">
        <w:rPr>
          <w:sz w:val="24"/>
          <w:szCs w:val="24"/>
          <w:lang w:val="en-US"/>
        </w:rPr>
        <w:t>the</w:t>
      </w:r>
      <w:r w:rsidRPr="00FC3317">
        <w:rPr>
          <w:spacing w:val="-1"/>
          <w:sz w:val="24"/>
          <w:szCs w:val="24"/>
          <w:lang w:val="en-US"/>
        </w:rPr>
        <w:t xml:space="preserve"> </w:t>
      </w:r>
      <w:r w:rsidRPr="00FC3317">
        <w:rPr>
          <w:sz w:val="24"/>
          <w:szCs w:val="24"/>
          <w:lang w:val="en-US"/>
        </w:rPr>
        <w:t>grid around</w:t>
      </w:r>
      <w:r w:rsidRPr="00FC3317">
        <w:rPr>
          <w:spacing w:val="-2"/>
          <w:sz w:val="24"/>
          <w:szCs w:val="24"/>
          <w:lang w:val="en-US"/>
        </w:rPr>
        <w:t xml:space="preserve"> </w:t>
      </w:r>
      <w:r w:rsidRPr="00FC3317">
        <w:rPr>
          <w:sz w:val="24"/>
          <w:szCs w:val="24"/>
          <w:lang w:val="en-US"/>
        </w:rPr>
        <w:t>the central</w:t>
      </w:r>
      <w:r w:rsidRPr="00FC3317">
        <w:rPr>
          <w:spacing w:val="-1"/>
          <w:sz w:val="24"/>
          <w:szCs w:val="24"/>
          <w:lang w:val="en-US"/>
        </w:rPr>
        <w:t xml:space="preserve"> </w:t>
      </w:r>
      <w:r w:rsidRPr="00FC3317">
        <w:rPr>
          <w:spacing w:val="-2"/>
          <w:sz w:val="24"/>
          <w:szCs w:val="24"/>
          <w:lang w:val="en-US"/>
        </w:rPr>
        <w:t>word.</w:t>
      </w:r>
    </w:p>
    <w:p w14:paraId="13461F03" w14:textId="77777777" w:rsidR="00FC3317" w:rsidRPr="00FC3317" w:rsidRDefault="00FC3317" w:rsidP="00A25E61">
      <w:pPr>
        <w:pStyle w:val="a3"/>
        <w:ind w:left="142" w:right="144" w:firstLine="709"/>
        <w:rPr>
          <w:sz w:val="24"/>
          <w:szCs w:val="24"/>
        </w:rPr>
      </w:pPr>
      <w:r w:rsidRPr="00FC3317">
        <w:rPr>
          <w:noProof/>
          <w:sz w:val="24"/>
          <w:szCs w:val="24"/>
          <w:lang w:eastAsia="ru-RU"/>
        </w:rPr>
        <w:drawing>
          <wp:inline distT="0" distB="0" distL="0" distR="0" wp14:anchorId="47E3603D" wp14:editId="78EFE20B">
            <wp:extent cx="5730874" cy="1764792"/>
            <wp:effectExtent l="0" t="0" r="0" b="0"/>
            <wp:docPr id="26"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5730874" cy="1764792"/>
                    </a:xfrm>
                    <a:prstGeom prst="rect">
                      <a:avLst/>
                    </a:prstGeom>
                  </pic:spPr>
                </pic:pic>
              </a:graphicData>
            </a:graphic>
          </wp:inline>
        </w:drawing>
      </w:r>
    </w:p>
    <w:p w14:paraId="04206872" w14:textId="77777777" w:rsidR="00FC3317" w:rsidRPr="00FC3317" w:rsidRDefault="00FC3317" w:rsidP="009817E5">
      <w:pPr>
        <w:pStyle w:val="a5"/>
        <w:numPr>
          <w:ilvl w:val="0"/>
          <w:numId w:val="161"/>
        </w:numPr>
        <w:spacing w:before="268"/>
        <w:ind w:left="142" w:right="144" w:firstLine="709"/>
        <w:jc w:val="both"/>
        <w:rPr>
          <w:sz w:val="24"/>
          <w:szCs w:val="24"/>
          <w:lang w:val="en-US"/>
        </w:rPr>
      </w:pPr>
      <w:r w:rsidRPr="00FC3317">
        <w:rPr>
          <w:sz w:val="24"/>
          <w:szCs w:val="24"/>
          <w:lang w:val="en-US"/>
        </w:rPr>
        <w:t>Order</w:t>
      </w:r>
      <w:r w:rsidRPr="00FC3317">
        <w:rPr>
          <w:spacing w:val="-3"/>
          <w:sz w:val="24"/>
          <w:szCs w:val="24"/>
          <w:lang w:val="en-US"/>
        </w:rPr>
        <w:t xml:space="preserve"> </w:t>
      </w:r>
      <w:r w:rsidRPr="00FC3317">
        <w:rPr>
          <w:sz w:val="24"/>
          <w:szCs w:val="24"/>
          <w:lang w:val="en-US"/>
        </w:rPr>
        <w:t>the</w:t>
      </w:r>
      <w:r w:rsidRPr="00FC3317">
        <w:rPr>
          <w:spacing w:val="-1"/>
          <w:sz w:val="24"/>
          <w:szCs w:val="24"/>
          <w:lang w:val="en-US"/>
        </w:rPr>
        <w:t xml:space="preserve"> </w:t>
      </w:r>
      <w:r w:rsidRPr="00FC3317">
        <w:rPr>
          <w:sz w:val="24"/>
          <w:szCs w:val="24"/>
          <w:lang w:val="en-US"/>
        </w:rPr>
        <w:t>following</w:t>
      </w:r>
      <w:r w:rsidRPr="00FC3317">
        <w:rPr>
          <w:spacing w:val="-1"/>
          <w:sz w:val="24"/>
          <w:szCs w:val="24"/>
          <w:lang w:val="en-US"/>
        </w:rPr>
        <w:t xml:space="preserve"> </w:t>
      </w:r>
      <w:r w:rsidRPr="00FC3317">
        <w:rPr>
          <w:sz w:val="24"/>
          <w:szCs w:val="24"/>
          <w:lang w:val="en-US"/>
        </w:rPr>
        <w:t>words to</w:t>
      </w:r>
      <w:r w:rsidRPr="00FC3317">
        <w:rPr>
          <w:spacing w:val="-1"/>
          <w:sz w:val="24"/>
          <w:szCs w:val="24"/>
          <w:lang w:val="en-US"/>
        </w:rPr>
        <w:t xml:space="preserve"> </w:t>
      </w:r>
      <w:r w:rsidRPr="00FC3317">
        <w:rPr>
          <w:sz w:val="24"/>
          <w:szCs w:val="24"/>
          <w:lang w:val="en-US"/>
        </w:rPr>
        <w:t>make</w:t>
      </w:r>
      <w:r w:rsidRPr="00FC3317">
        <w:rPr>
          <w:spacing w:val="-3"/>
          <w:sz w:val="24"/>
          <w:szCs w:val="24"/>
          <w:lang w:val="en-US"/>
        </w:rPr>
        <w:t xml:space="preserve"> </w:t>
      </w:r>
      <w:r w:rsidRPr="00FC3317">
        <w:rPr>
          <w:sz w:val="24"/>
          <w:szCs w:val="24"/>
          <w:lang w:val="en-US"/>
        </w:rPr>
        <w:t>past</w:t>
      </w:r>
      <w:r w:rsidRPr="00FC3317">
        <w:rPr>
          <w:spacing w:val="-1"/>
          <w:sz w:val="24"/>
          <w:szCs w:val="24"/>
          <w:lang w:val="en-US"/>
        </w:rPr>
        <w:t xml:space="preserve"> </w:t>
      </w:r>
      <w:r w:rsidRPr="00FC3317">
        <w:rPr>
          <w:sz w:val="24"/>
          <w:szCs w:val="24"/>
          <w:lang w:val="en-US"/>
        </w:rPr>
        <w:t>question forms</w:t>
      </w:r>
      <w:r w:rsidRPr="00FC3317">
        <w:rPr>
          <w:spacing w:val="-1"/>
          <w:sz w:val="24"/>
          <w:szCs w:val="24"/>
          <w:lang w:val="en-US"/>
        </w:rPr>
        <w:t xml:space="preserve"> </w:t>
      </w:r>
      <w:r w:rsidRPr="00FC3317">
        <w:rPr>
          <w:sz w:val="24"/>
          <w:szCs w:val="24"/>
          <w:lang w:val="en-US"/>
        </w:rPr>
        <w:t>about</w:t>
      </w:r>
      <w:r w:rsidRPr="00FC3317">
        <w:rPr>
          <w:spacing w:val="-1"/>
          <w:sz w:val="24"/>
          <w:szCs w:val="24"/>
          <w:lang w:val="en-US"/>
        </w:rPr>
        <w:t xml:space="preserve"> </w:t>
      </w:r>
      <w:r w:rsidRPr="00FC3317">
        <w:rPr>
          <w:sz w:val="24"/>
          <w:szCs w:val="24"/>
          <w:lang w:val="en-US"/>
        </w:rPr>
        <w:t xml:space="preserve">fashion </w:t>
      </w:r>
      <w:r w:rsidRPr="00FC3317">
        <w:rPr>
          <w:spacing w:val="-2"/>
          <w:sz w:val="24"/>
          <w:szCs w:val="24"/>
          <w:lang w:val="en-US"/>
        </w:rPr>
        <w:t>firsts.</w:t>
      </w:r>
    </w:p>
    <w:p w14:paraId="6A539349" w14:textId="77777777" w:rsidR="00FC3317" w:rsidRPr="00FC3317" w:rsidRDefault="00FC3317" w:rsidP="00A25E61">
      <w:pPr>
        <w:pStyle w:val="a3"/>
        <w:ind w:left="142" w:right="144" w:firstLine="709"/>
        <w:rPr>
          <w:sz w:val="24"/>
          <w:szCs w:val="24"/>
          <w:lang w:val="en-US"/>
        </w:rPr>
      </w:pPr>
    </w:p>
    <w:p w14:paraId="2346485D" w14:textId="77777777" w:rsidR="00FC3317" w:rsidRPr="00FC3317" w:rsidRDefault="00FC3317" w:rsidP="009817E5">
      <w:pPr>
        <w:pStyle w:val="a5"/>
        <w:numPr>
          <w:ilvl w:val="0"/>
          <w:numId w:val="159"/>
        </w:numPr>
        <w:ind w:left="142" w:right="144" w:firstLine="709"/>
        <w:jc w:val="both"/>
        <w:rPr>
          <w:sz w:val="24"/>
          <w:szCs w:val="24"/>
          <w:lang w:val="en-US"/>
        </w:rPr>
      </w:pPr>
      <w:r w:rsidRPr="00FC3317">
        <w:rPr>
          <w:sz w:val="24"/>
          <w:szCs w:val="24"/>
          <w:lang w:val="en-US"/>
        </w:rPr>
        <w:t>jeans</w:t>
      </w:r>
      <w:r w:rsidRPr="00FC3317">
        <w:rPr>
          <w:spacing w:val="-1"/>
          <w:sz w:val="24"/>
          <w:szCs w:val="24"/>
          <w:lang w:val="en-US"/>
        </w:rPr>
        <w:t xml:space="preserve"> </w:t>
      </w:r>
      <w:r w:rsidRPr="00FC3317">
        <w:rPr>
          <w:sz w:val="24"/>
          <w:szCs w:val="24"/>
          <w:lang w:val="en-US"/>
        </w:rPr>
        <w:t>/ began</w:t>
      </w:r>
      <w:r w:rsidRPr="00FC3317">
        <w:rPr>
          <w:spacing w:val="-1"/>
          <w:sz w:val="24"/>
          <w:szCs w:val="24"/>
          <w:lang w:val="en-US"/>
        </w:rPr>
        <w:t xml:space="preserve"> </w:t>
      </w:r>
      <w:r w:rsidRPr="00FC3317">
        <w:rPr>
          <w:sz w:val="24"/>
          <w:szCs w:val="24"/>
          <w:lang w:val="en-US"/>
        </w:rPr>
        <w:t>/ 1874</w:t>
      </w:r>
      <w:r w:rsidRPr="00FC3317">
        <w:rPr>
          <w:spacing w:val="-1"/>
          <w:sz w:val="24"/>
          <w:szCs w:val="24"/>
          <w:lang w:val="en-US"/>
        </w:rPr>
        <w:t xml:space="preserve"> </w:t>
      </w:r>
      <w:r w:rsidRPr="00FC3317">
        <w:rPr>
          <w:sz w:val="24"/>
          <w:szCs w:val="24"/>
          <w:lang w:val="en-US"/>
        </w:rPr>
        <w:t>/ who /</w:t>
      </w:r>
      <w:r w:rsidRPr="00FC3317">
        <w:rPr>
          <w:spacing w:val="-1"/>
          <w:sz w:val="24"/>
          <w:szCs w:val="24"/>
          <w:lang w:val="en-US"/>
        </w:rPr>
        <w:t xml:space="preserve"> </w:t>
      </w:r>
      <w:r w:rsidRPr="00FC3317">
        <w:rPr>
          <w:sz w:val="24"/>
          <w:szCs w:val="24"/>
          <w:lang w:val="en-US"/>
        </w:rPr>
        <w:t>selling</w:t>
      </w:r>
      <w:r w:rsidRPr="00FC3317">
        <w:rPr>
          <w:spacing w:val="-2"/>
          <w:sz w:val="24"/>
          <w:szCs w:val="24"/>
          <w:lang w:val="en-US"/>
        </w:rPr>
        <w:t xml:space="preserve"> </w:t>
      </w:r>
      <w:r w:rsidRPr="00FC3317">
        <w:rPr>
          <w:sz w:val="24"/>
          <w:szCs w:val="24"/>
          <w:lang w:val="en-US"/>
        </w:rPr>
        <w:t>/</w:t>
      </w:r>
      <w:r w:rsidRPr="00FC3317">
        <w:rPr>
          <w:spacing w:val="-1"/>
          <w:sz w:val="24"/>
          <w:szCs w:val="24"/>
          <w:lang w:val="en-US"/>
        </w:rPr>
        <w:t xml:space="preserve"> </w:t>
      </w:r>
      <w:r w:rsidRPr="00FC3317">
        <w:rPr>
          <w:sz w:val="24"/>
          <w:szCs w:val="24"/>
          <w:lang w:val="en-US"/>
        </w:rPr>
        <w:t xml:space="preserve">in / </w:t>
      </w:r>
      <w:r w:rsidRPr="00FC3317">
        <w:rPr>
          <w:spacing w:val="-2"/>
          <w:sz w:val="24"/>
          <w:szCs w:val="24"/>
          <w:lang w:val="en-US"/>
        </w:rPr>
        <w:t>blue?</w:t>
      </w:r>
    </w:p>
    <w:p w14:paraId="5A52E064" w14:textId="77777777" w:rsidR="00FC3317" w:rsidRPr="00FC3317" w:rsidRDefault="00FC3317" w:rsidP="009817E5">
      <w:pPr>
        <w:pStyle w:val="a5"/>
        <w:numPr>
          <w:ilvl w:val="0"/>
          <w:numId w:val="159"/>
        </w:numPr>
        <w:ind w:left="142" w:right="144" w:firstLine="709"/>
        <w:jc w:val="both"/>
        <w:rPr>
          <w:sz w:val="24"/>
          <w:szCs w:val="24"/>
          <w:lang w:val="en-US"/>
        </w:rPr>
      </w:pPr>
      <w:r w:rsidRPr="00FC3317">
        <w:rPr>
          <w:sz w:val="24"/>
          <w:szCs w:val="24"/>
          <w:lang w:val="en-US"/>
        </w:rPr>
        <w:t>Singer &amp;</w:t>
      </w:r>
      <w:r w:rsidRPr="00FC3317">
        <w:rPr>
          <w:spacing w:val="-2"/>
          <w:sz w:val="24"/>
          <w:szCs w:val="24"/>
          <w:lang w:val="en-US"/>
        </w:rPr>
        <w:t xml:space="preserve"> </w:t>
      </w:r>
      <w:r w:rsidRPr="00FC3317">
        <w:rPr>
          <w:sz w:val="24"/>
          <w:szCs w:val="24"/>
          <w:lang w:val="en-US"/>
        </w:rPr>
        <w:t>Howe</w:t>
      </w:r>
      <w:r w:rsidRPr="00FC3317">
        <w:rPr>
          <w:spacing w:val="-2"/>
          <w:sz w:val="24"/>
          <w:szCs w:val="24"/>
          <w:lang w:val="en-US"/>
        </w:rPr>
        <w:t xml:space="preserve"> </w:t>
      </w:r>
      <w:r w:rsidRPr="00FC3317">
        <w:rPr>
          <w:sz w:val="24"/>
          <w:szCs w:val="24"/>
          <w:lang w:val="en-US"/>
        </w:rPr>
        <w:t>/ what /</w:t>
      </w:r>
      <w:r w:rsidRPr="00FC3317">
        <w:rPr>
          <w:spacing w:val="1"/>
          <w:sz w:val="24"/>
          <w:szCs w:val="24"/>
          <w:lang w:val="en-US"/>
        </w:rPr>
        <w:t xml:space="preserve"> </w:t>
      </w:r>
      <w:r w:rsidRPr="00FC3317">
        <w:rPr>
          <w:sz w:val="24"/>
          <w:szCs w:val="24"/>
          <w:lang w:val="en-US"/>
        </w:rPr>
        <w:t xml:space="preserve">invent / </w:t>
      </w:r>
      <w:r w:rsidRPr="00FC3317">
        <w:rPr>
          <w:spacing w:val="-4"/>
          <w:sz w:val="24"/>
          <w:szCs w:val="24"/>
          <w:lang w:val="en-US"/>
        </w:rPr>
        <w:t>did?</w:t>
      </w:r>
    </w:p>
    <w:p w14:paraId="3877368B" w14:textId="77777777" w:rsidR="00FC3317" w:rsidRPr="00FC3317" w:rsidRDefault="00FC3317" w:rsidP="009817E5">
      <w:pPr>
        <w:pStyle w:val="a5"/>
        <w:numPr>
          <w:ilvl w:val="0"/>
          <w:numId w:val="159"/>
        </w:numPr>
        <w:ind w:left="142" w:right="144" w:firstLine="709"/>
        <w:jc w:val="both"/>
        <w:rPr>
          <w:sz w:val="24"/>
          <w:szCs w:val="24"/>
          <w:lang w:val="en-US"/>
        </w:rPr>
      </w:pPr>
      <w:r w:rsidRPr="00FC3317">
        <w:rPr>
          <w:sz w:val="24"/>
          <w:szCs w:val="24"/>
          <w:lang w:val="en-US"/>
        </w:rPr>
        <w:t>who</w:t>
      </w:r>
      <w:r w:rsidRPr="00FC3317">
        <w:rPr>
          <w:spacing w:val="-1"/>
          <w:sz w:val="24"/>
          <w:szCs w:val="24"/>
          <w:lang w:val="en-US"/>
        </w:rPr>
        <w:t xml:space="preserve"> </w:t>
      </w:r>
      <w:r w:rsidRPr="00FC3317">
        <w:rPr>
          <w:sz w:val="24"/>
          <w:szCs w:val="24"/>
          <w:lang w:val="en-US"/>
        </w:rPr>
        <w:t>/ supermodel / Quant</w:t>
      </w:r>
      <w:r w:rsidRPr="00FC3317">
        <w:rPr>
          <w:spacing w:val="-1"/>
          <w:sz w:val="24"/>
          <w:szCs w:val="24"/>
          <w:lang w:val="en-US"/>
        </w:rPr>
        <w:t xml:space="preserve"> </w:t>
      </w:r>
      <w:r w:rsidRPr="00FC3317">
        <w:rPr>
          <w:sz w:val="24"/>
          <w:szCs w:val="24"/>
          <w:lang w:val="en-US"/>
        </w:rPr>
        <w:t>/ a</w:t>
      </w:r>
      <w:r w:rsidRPr="00FC3317">
        <w:rPr>
          <w:spacing w:val="-1"/>
          <w:sz w:val="24"/>
          <w:szCs w:val="24"/>
          <w:lang w:val="en-US"/>
        </w:rPr>
        <w:t xml:space="preserve"> </w:t>
      </w:r>
      <w:r w:rsidRPr="00FC3317">
        <w:rPr>
          <w:sz w:val="24"/>
          <w:szCs w:val="24"/>
          <w:lang w:val="en-US"/>
        </w:rPr>
        <w:t>/ did /</w:t>
      </w:r>
      <w:r w:rsidRPr="00FC3317">
        <w:rPr>
          <w:spacing w:val="-1"/>
          <w:sz w:val="24"/>
          <w:szCs w:val="24"/>
          <w:lang w:val="en-US"/>
        </w:rPr>
        <w:t xml:space="preserve"> </w:t>
      </w:r>
      <w:r w:rsidRPr="00FC3317">
        <w:rPr>
          <w:sz w:val="24"/>
          <w:szCs w:val="24"/>
          <w:lang w:val="en-US"/>
        </w:rPr>
        <w:t>Mary</w:t>
      </w:r>
      <w:r w:rsidRPr="00FC3317">
        <w:rPr>
          <w:spacing w:val="-5"/>
          <w:sz w:val="24"/>
          <w:szCs w:val="24"/>
          <w:lang w:val="en-US"/>
        </w:rPr>
        <w:t xml:space="preserve"> </w:t>
      </w:r>
      <w:r w:rsidRPr="00FC3317">
        <w:rPr>
          <w:sz w:val="24"/>
          <w:szCs w:val="24"/>
          <w:lang w:val="en-US"/>
        </w:rPr>
        <w:t xml:space="preserve">/ launch / </w:t>
      </w:r>
      <w:r w:rsidRPr="00FC3317">
        <w:rPr>
          <w:spacing w:val="-5"/>
          <w:sz w:val="24"/>
          <w:szCs w:val="24"/>
          <w:lang w:val="en-US"/>
        </w:rPr>
        <w:t>as?</w:t>
      </w:r>
    </w:p>
    <w:p w14:paraId="507440A5" w14:textId="77777777" w:rsidR="00FC3317" w:rsidRPr="00FC3317" w:rsidRDefault="00FC3317" w:rsidP="009817E5">
      <w:pPr>
        <w:pStyle w:val="a5"/>
        <w:numPr>
          <w:ilvl w:val="0"/>
          <w:numId w:val="159"/>
        </w:numPr>
        <w:ind w:left="142" w:right="144" w:firstLine="709"/>
        <w:jc w:val="both"/>
        <w:rPr>
          <w:sz w:val="24"/>
          <w:szCs w:val="24"/>
          <w:lang w:val="en-US"/>
        </w:rPr>
      </w:pPr>
      <w:r w:rsidRPr="00FC3317">
        <w:rPr>
          <w:sz w:val="24"/>
          <w:szCs w:val="24"/>
          <w:lang w:val="en-US"/>
        </w:rPr>
        <w:t>the</w:t>
      </w:r>
      <w:r w:rsidRPr="00FC3317">
        <w:rPr>
          <w:spacing w:val="-1"/>
          <w:sz w:val="24"/>
          <w:szCs w:val="24"/>
          <w:lang w:val="en-US"/>
        </w:rPr>
        <w:t xml:space="preserve"> </w:t>
      </w:r>
      <w:r w:rsidRPr="00FC3317">
        <w:rPr>
          <w:sz w:val="24"/>
          <w:szCs w:val="24"/>
          <w:lang w:val="en-US"/>
        </w:rPr>
        <w:t>/ time / bikini /</w:t>
      </w:r>
      <w:r w:rsidRPr="00FC3317">
        <w:rPr>
          <w:spacing w:val="-1"/>
          <w:sz w:val="24"/>
          <w:szCs w:val="24"/>
          <w:lang w:val="en-US"/>
        </w:rPr>
        <w:t xml:space="preserve"> </w:t>
      </w:r>
      <w:r w:rsidRPr="00FC3317">
        <w:rPr>
          <w:sz w:val="24"/>
          <w:szCs w:val="24"/>
          <w:lang w:val="en-US"/>
        </w:rPr>
        <w:t>where</w:t>
      </w:r>
      <w:r w:rsidRPr="00FC3317">
        <w:rPr>
          <w:spacing w:val="-2"/>
          <w:sz w:val="24"/>
          <w:szCs w:val="24"/>
          <w:lang w:val="en-US"/>
        </w:rPr>
        <w:t xml:space="preserve"> </w:t>
      </w:r>
      <w:r w:rsidRPr="00FC3317">
        <w:rPr>
          <w:sz w:val="24"/>
          <w:szCs w:val="24"/>
          <w:lang w:val="en-US"/>
        </w:rPr>
        <w:t>/ appear / the</w:t>
      </w:r>
      <w:r w:rsidRPr="00FC3317">
        <w:rPr>
          <w:spacing w:val="-2"/>
          <w:sz w:val="24"/>
          <w:szCs w:val="24"/>
          <w:lang w:val="en-US"/>
        </w:rPr>
        <w:t xml:space="preserve"> </w:t>
      </w:r>
      <w:r w:rsidRPr="00FC3317">
        <w:rPr>
          <w:sz w:val="24"/>
          <w:szCs w:val="24"/>
          <w:lang w:val="en-US"/>
        </w:rPr>
        <w:t xml:space="preserve">/ did / first / </w:t>
      </w:r>
      <w:r w:rsidRPr="00FC3317">
        <w:rPr>
          <w:spacing w:val="-4"/>
          <w:sz w:val="24"/>
          <w:szCs w:val="24"/>
          <w:lang w:val="en-US"/>
        </w:rPr>
        <w:t>for?</w:t>
      </w:r>
    </w:p>
    <w:p w14:paraId="16E0E517" w14:textId="77777777" w:rsidR="00FC3317" w:rsidRPr="00FC3317" w:rsidRDefault="00FC3317" w:rsidP="009817E5">
      <w:pPr>
        <w:pStyle w:val="a5"/>
        <w:numPr>
          <w:ilvl w:val="0"/>
          <w:numId w:val="159"/>
        </w:numPr>
        <w:ind w:left="142" w:right="144" w:firstLine="709"/>
        <w:jc w:val="both"/>
        <w:rPr>
          <w:sz w:val="24"/>
          <w:szCs w:val="24"/>
          <w:lang w:val="en-US"/>
        </w:rPr>
      </w:pPr>
      <w:r w:rsidRPr="00FC3317">
        <w:rPr>
          <w:sz w:val="24"/>
          <w:szCs w:val="24"/>
          <w:lang w:val="en-US"/>
        </w:rPr>
        <w:t>sale</w:t>
      </w:r>
      <w:r w:rsidRPr="00FC3317">
        <w:rPr>
          <w:spacing w:val="-1"/>
          <w:sz w:val="24"/>
          <w:szCs w:val="24"/>
          <w:lang w:val="en-US"/>
        </w:rPr>
        <w:t xml:space="preserve"> </w:t>
      </w:r>
      <w:r w:rsidRPr="00FC3317">
        <w:rPr>
          <w:sz w:val="24"/>
          <w:szCs w:val="24"/>
          <w:lang w:val="en-US"/>
        </w:rPr>
        <w:t>/</w:t>
      </w:r>
      <w:r w:rsidRPr="00FC3317">
        <w:rPr>
          <w:spacing w:val="-1"/>
          <w:sz w:val="24"/>
          <w:szCs w:val="24"/>
          <w:lang w:val="en-US"/>
        </w:rPr>
        <w:t xml:space="preserve"> </w:t>
      </w:r>
      <w:r w:rsidRPr="00FC3317">
        <w:rPr>
          <w:sz w:val="24"/>
          <w:szCs w:val="24"/>
          <w:lang w:val="en-US"/>
        </w:rPr>
        <w:t>nylon</w:t>
      </w:r>
      <w:r w:rsidRPr="00FC3317">
        <w:rPr>
          <w:spacing w:val="-1"/>
          <w:sz w:val="24"/>
          <w:szCs w:val="24"/>
          <w:lang w:val="en-US"/>
        </w:rPr>
        <w:t xml:space="preserve"> </w:t>
      </w:r>
      <w:r w:rsidRPr="00FC3317">
        <w:rPr>
          <w:sz w:val="24"/>
          <w:szCs w:val="24"/>
          <w:lang w:val="en-US"/>
        </w:rPr>
        <w:t>/ when</w:t>
      </w:r>
      <w:r w:rsidRPr="00FC3317">
        <w:rPr>
          <w:spacing w:val="-1"/>
          <w:sz w:val="24"/>
          <w:szCs w:val="24"/>
          <w:lang w:val="en-US"/>
        </w:rPr>
        <w:t xml:space="preserve"> </w:t>
      </w:r>
      <w:r w:rsidRPr="00FC3317">
        <w:rPr>
          <w:sz w:val="24"/>
          <w:szCs w:val="24"/>
          <w:lang w:val="en-US"/>
        </w:rPr>
        <w:t>/</w:t>
      </w:r>
      <w:r w:rsidRPr="00FC3317">
        <w:rPr>
          <w:spacing w:val="-1"/>
          <w:sz w:val="24"/>
          <w:szCs w:val="24"/>
          <w:lang w:val="en-US"/>
        </w:rPr>
        <w:t xml:space="preserve"> </w:t>
      </w:r>
      <w:r w:rsidRPr="00FC3317">
        <w:rPr>
          <w:sz w:val="24"/>
          <w:szCs w:val="24"/>
          <w:lang w:val="en-US"/>
        </w:rPr>
        <w:t>stockings</w:t>
      </w:r>
      <w:r w:rsidRPr="00FC3317">
        <w:rPr>
          <w:spacing w:val="-1"/>
          <w:sz w:val="24"/>
          <w:szCs w:val="24"/>
          <w:lang w:val="en-US"/>
        </w:rPr>
        <w:t xml:space="preserve"> </w:t>
      </w:r>
      <w:r w:rsidRPr="00FC3317">
        <w:rPr>
          <w:sz w:val="24"/>
          <w:szCs w:val="24"/>
          <w:lang w:val="en-US"/>
        </w:rPr>
        <w:t>/ on</w:t>
      </w:r>
      <w:r w:rsidRPr="00FC3317">
        <w:rPr>
          <w:spacing w:val="-1"/>
          <w:sz w:val="24"/>
          <w:szCs w:val="24"/>
          <w:lang w:val="en-US"/>
        </w:rPr>
        <w:t xml:space="preserve"> </w:t>
      </w:r>
      <w:r w:rsidRPr="00FC3317">
        <w:rPr>
          <w:sz w:val="24"/>
          <w:szCs w:val="24"/>
          <w:lang w:val="en-US"/>
        </w:rPr>
        <w:t>/</w:t>
      </w:r>
      <w:r w:rsidRPr="00FC3317">
        <w:rPr>
          <w:spacing w:val="-1"/>
          <w:sz w:val="24"/>
          <w:szCs w:val="24"/>
          <w:lang w:val="en-US"/>
        </w:rPr>
        <w:t xml:space="preserve"> </w:t>
      </w:r>
      <w:r w:rsidRPr="00FC3317">
        <w:rPr>
          <w:sz w:val="24"/>
          <w:szCs w:val="24"/>
          <w:lang w:val="en-US"/>
        </w:rPr>
        <w:t>go</w:t>
      </w:r>
      <w:r w:rsidRPr="00FC3317">
        <w:rPr>
          <w:spacing w:val="-1"/>
          <w:sz w:val="24"/>
          <w:szCs w:val="24"/>
          <w:lang w:val="en-US"/>
        </w:rPr>
        <w:t xml:space="preserve"> </w:t>
      </w:r>
      <w:r w:rsidRPr="00FC3317">
        <w:rPr>
          <w:sz w:val="24"/>
          <w:szCs w:val="24"/>
          <w:lang w:val="en-US"/>
        </w:rPr>
        <w:t>/</w:t>
      </w:r>
      <w:r w:rsidRPr="00FC3317">
        <w:rPr>
          <w:spacing w:val="3"/>
          <w:sz w:val="24"/>
          <w:szCs w:val="24"/>
          <w:lang w:val="en-US"/>
        </w:rPr>
        <w:t xml:space="preserve"> </w:t>
      </w:r>
      <w:r w:rsidRPr="00FC3317">
        <w:rPr>
          <w:spacing w:val="-4"/>
          <w:sz w:val="24"/>
          <w:szCs w:val="24"/>
          <w:lang w:val="en-US"/>
        </w:rPr>
        <w:t>did?</w:t>
      </w:r>
    </w:p>
    <w:p w14:paraId="4CC17374" w14:textId="77777777" w:rsidR="00FC3317" w:rsidRPr="00FC3317" w:rsidRDefault="00FC3317" w:rsidP="009817E5">
      <w:pPr>
        <w:pStyle w:val="a5"/>
        <w:numPr>
          <w:ilvl w:val="0"/>
          <w:numId w:val="159"/>
        </w:numPr>
        <w:ind w:left="142" w:right="144" w:firstLine="709"/>
        <w:jc w:val="both"/>
        <w:rPr>
          <w:sz w:val="24"/>
          <w:szCs w:val="24"/>
          <w:lang w:val="en-US"/>
        </w:rPr>
      </w:pPr>
      <w:r w:rsidRPr="00FC3317">
        <w:rPr>
          <w:sz w:val="24"/>
          <w:szCs w:val="24"/>
          <w:lang w:val="en-US"/>
        </w:rPr>
        <w:t>was</w:t>
      </w:r>
      <w:r w:rsidRPr="00FC3317">
        <w:rPr>
          <w:spacing w:val="-1"/>
          <w:sz w:val="24"/>
          <w:szCs w:val="24"/>
          <w:lang w:val="en-US"/>
        </w:rPr>
        <w:t xml:space="preserve"> </w:t>
      </w:r>
      <w:r w:rsidRPr="00FC3317">
        <w:rPr>
          <w:sz w:val="24"/>
          <w:szCs w:val="24"/>
          <w:lang w:val="en-US"/>
        </w:rPr>
        <w:t>/ who</w:t>
      </w:r>
      <w:r w:rsidRPr="00FC3317">
        <w:rPr>
          <w:spacing w:val="-1"/>
          <w:sz w:val="24"/>
          <w:szCs w:val="24"/>
          <w:lang w:val="en-US"/>
        </w:rPr>
        <w:t xml:space="preserve"> </w:t>
      </w:r>
      <w:r w:rsidRPr="00FC3317">
        <w:rPr>
          <w:sz w:val="24"/>
          <w:szCs w:val="24"/>
          <w:lang w:val="en-US"/>
        </w:rPr>
        <w:t>/ for</w:t>
      </w:r>
      <w:r w:rsidRPr="00FC3317">
        <w:rPr>
          <w:spacing w:val="-2"/>
          <w:sz w:val="24"/>
          <w:szCs w:val="24"/>
          <w:lang w:val="en-US"/>
        </w:rPr>
        <w:t xml:space="preserve"> </w:t>
      </w:r>
      <w:r w:rsidRPr="00FC3317">
        <w:rPr>
          <w:sz w:val="24"/>
          <w:szCs w:val="24"/>
          <w:lang w:val="en-US"/>
        </w:rPr>
        <w:t>/ known</w:t>
      </w:r>
      <w:r w:rsidRPr="00FC3317">
        <w:rPr>
          <w:spacing w:val="1"/>
          <w:sz w:val="24"/>
          <w:szCs w:val="24"/>
          <w:lang w:val="en-US"/>
        </w:rPr>
        <w:t xml:space="preserve"> </w:t>
      </w:r>
      <w:r w:rsidRPr="00FC3317">
        <w:rPr>
          <w:sz w:val="24"/>
          <w:szCs w:val="24"/>
          <w:lang w:val="en-US"/>
        </w:rPr>
        <w:t>/ tailored</w:t>
      </w:r>
      <w:r w:rsidRPr="00FC3317">
        <w:rPr>
          <w:spacing w:val="-1"/>
          <w:sz w:val="24"/>
          <w:szCs w:val="24"/>
          <w:lang w:val="en-US"/>
        </w:rPr>
        <w:t xml:space="preserve"> </w:t>
      </w:r>
      <w:r w:rsidRPr="00FC3317">
        <w:rPr>
          <w:sz w:val="24"/>
          <w:szCs w:val="24"/>
          <w:lang w:val="en-US"/>
        </w:rPr>
        <w:t>/ suits</w:t>
      </w:r>
      <w:r w:rsidRPr="00FC3317">
        <w:rPr>
          <w:spacing w:val="-1"/>
          <w:sz w:val="24"/>
          <w:szCs w:val="24"/>
          <w:lang w:val="en-US"/>
        </w:rPr>
        <w:t xml:space="preserve"> </w:t>
      </w:r>
      <w:r w:rsidRPr="00FC3317">
        <w:rPr>
          <w:sz w:val="24"/>
          <w:szCs w:val="24"/>
          <w:lang w:val="en-US"/>
        </w:rPr>
        <w:t xml:space="preserve">/ </w:t>
      </w:r>
      <w:r w:rsidRPr="00FC3317">
        <w:rPr>
          <w:spacing w:val="-4"/>
          <w:sz w:val="24"/>
          <w:szCs w:val="24"/>
          <w:lang w:val="en-US"/>
        </w:rPr>
        <w:t>her?</w:t>
      </w:r>
    </w:p>
    <w:p w14:paraId="347709A6" w14:textId="77777777" w:rsidR="00FC3317" w:rsidRPr="00FC3317" w:rsidRDefault="00FC3317" w:rsidP="009817E5">
      <w:pPr>
        <w:pStyle w:val="a5"/>
        <w:numPr>
          <w:ilvl w:val="0"/>
          <w:numId w:val="159"/>
        </w:numPr>
        <w:ind w:left="142" w:right="144" w:firstLine="709"/>
        <w:jc w:val="both"/>
        <w:rPr>
          <w:sz w:val="24"/>
          <w:szCs w:val="24"/>
          <w:lang w:val="en-US"/>
        </w:rPr>
      </w:pPr>
      <w:r w:rsidRPr="00FC3317">
        <w:rPr>
          <w:sz w:val="24"/>
          <w:szCs w:val="24"/>
          <w:lang w:val="en-US"/>
        </w:rPr>
        <w:t>logo</w:t>
      </w:r>
      <w:r w:rsidRPr="00FC3317">
        <w:rPr>
          <w:spacing w:val="-1"/>
          <w:sz w:val="24"/>
          <w:szCs w:val="24"/>
          <w:lang w:val="en-US"/>
        </w:rPr>
        <w:t xml:space="preserve"> </w:t>
      </w:r>
      <w:r w:rsidRPr="00FC3317">
        <w:rPr>
          <w:sz w:val="24"/>
          <w:szCs w:val="24"/>
          <w:lang w:val="en-US"/>
        </w:rPr>
        <w:t>/</w:t>
      </w:r>
      <w:r w:rsidRPr="00FC3317">
        <w:rPr>
          <w:spacing w:val="-1"/>
          <w:sz w:val="24"/>
          <w:szCs w:val="24"/>
          <w:lang w:val="en-US"/>
        </w:rPr>
        <w:t xml:space="preserve"> </w:t>
      </w:r>
      <w:r w:rsidRPr="00FC3317">
        <w:rPr>
          <w:sz w:val="24"/>
          <w:szCs w:val="24"/>
          <w:lang w:val="en-US"/>
        </w:rPr>
        <w:t>what /</w:t>
      </w:r>
      <w:r w:rsidRPr="00FC3317">
        <w:rPr>
          <w:spacing w:val="-1"/>
          <w:sz w:val="24"/>
          <w:szCs w:val="24"/>
          <w:lang w:val="en-US"/>
        </w:rPr>
        <w:t xml:space="preserve"> </w:t>
      </w:r>
      <w:r w:rsidRPr="00FC3317">
        <w:rPr>
          <w:sz w:val="24"/>
          <w:szCs w:val="24"/>
          <w:lang w:val="en-US"/>
        </w:rPr>
        <w:t>designer /</w:t>
      </w:r>
      <w:r w:rsidRPr="00FC3317">
        <w:rPr>
          <w:spacing w:val="-1"/>
          <w:sz w:val="24"/>
          <w:szCs w:val="24"/>
          <w:lang w:val="en-US"/>
        </w:rPr>
        <w:t xml:space="preserve"> </w:t>
      </w:r>
      <w:r w:rsidRPr="00FC3317">
        <w:rPr>
          <w:sz w:val="24"/>
          <w:szCs w:val="24"/>
          <w:lang w:val="en-US"/>
        </w:rPr>
        <w:t>was</w:t>
      </w:r>
      <w:r w:rsidRPr="00FC3317">
        <w:rPr>
          <w:spacing w:val="-1"/>
          <w:sz w:val="24"/>
          <w:szCs w:val="24"/>
          <w:lang w:val="en-US"/>
        </w:rPr>
        <w:t xml:space="preserve"> </w:t>
      </w:r>
      <w:r w:rsidRPr="00FC3317">
        <w:rPr>
          <w:sz w:val="24"/>
          <w:szCs w:val="24"/>
          <w:lang w:val="en-US"/>
        </w:rPr>
        <w:t>/ first</w:t>
      </w:r>
      <w:r w:rsidRPr="00FC3317">
        <w:rPr>
          <w:spacing w:val="-1"/>
          <w:sz w:val="24"/>
          <w:szCs w:val="24"/>
          <w:lang w:val="en-US"/>
        </w:rPr>
        <w:t xml:space="preserve"> </w:t>
      </w:r>
      <w:r w:rsidRPr="00FC3317">
        <w:rPr>
          <w:sz w:val="24"/>
          <w:szCs w:val="24"/>
          <w:lang w:val="en-US"/>
        </w:rPr>
        <w:t xml:space="preserve">/ </w:t>
      </w:r>
      <w:r w:rsidRPr="00FC3317">
        <w:rPr>
          <w:spacing w:val="-4"/>
          <w:sz w:val="24"/>
          <w:szCs w:val="24"/>
          <w:lang w:val="en-US"/>
        </w:rPr>
        <w:t>the?</w:t>
      </w:r>
    </w:p>
    <w:p w14:paraId="55B9FD58" w14:textId="77777777" w:rsidR="00FC3317" w:rsidRPr="00FC3317" w:rsidRDefault="00FC3317" w:rsidP="009817E5">
      <w:pPr>
        <w:pStyle w:val="a5"/>
        <w:numPr>
          <w:ilvl w:val="0"/>
          <w:numId w:val="159"/>
        </w:numPr>
        <w:ind w:left="142" w:right="144" w:firstLine="709"/>
        <w:jc w:val="both"/>
        <w:rPr>
          <w:sz w:val="24"/>
          <w:szCs w:val="24"/>
          <w:lang w:val="en-US"/>
        </w:rPr>
      </w:pPr>
      <w:r w:rsidRPr="00FC3317">
        <w:rPr>
          <w:sz w:val="24"/>
          <w:szCs w:val="24"/>
          <w:lang w:val="en-US"/>
        </w:rPr>
        <w:t>ready-to-wear</w:t>
      </w:r>
      <w:r w:rsidRPr="00FC3317">
        <w:rPr>
          <w:spacing w:val="-1"/>
          <w:sz w:val="24"/>
          <w:szCs w:val="24"/>
          <w:lang w:val="en-US"/>
        </w:rPr>
        <w:t xml:space="preserve"> </w:t>
      </w:r>
      <w:r w:rsidRPr="00FC3317">
        <w:rPr>
          <w:sz w:val="24"/>
          <w:szCs w:val="24"/>
          <w:lang w:val="en-US"/>
        </w:rPr>
        <w:t>/</w:t>
      </w:r>
      <w:r w:rsidRPr="00FC3317">
        <w:rPr>
          <w:spacing w:val="-1"/>
          <w:sz w:val="24"/>
          <w:szCs w:val="24"/>
          <w:lang w:val="en-US"/>
        </w:rPr>
        <w:t xml:space="preserve"> </w:t>
      </w:r>
      <w:r w:rsidRPr="00FC3317">
        <w:rPr>
          <w:sz w:val="24"/>
          <w:szCs w:val="24"/>
          <w:lang w:val="en-US"/>
        </w:rPr>
        <w:t>first</w:t>
      </w:r>
      <w:r w:rsidRPr="00FC3317">
        <w:rPr>
          <w:spacing w:val="-1"/>
          <w:sz w:val="24"/>
          <w:szCs w:val="24"/>
          <w:lang w:val="en-US"/>
        </w:rPr>
        <w:t xml:space="preserve"> </w:t>
      </w:r>
      <w:r w:rsidRPr="00FC3317">
        <w:rPr>
          <w:sz w:val="24"/>
          <w:szCs w:val="24"/>
          <w:lang w:val="en-US"/>
        </w:rPr>
        <w:t>/</w:t>
      </w:r>
      <w:r w:rsidRPr="00FC3317">
        <w:rPr>
          <w:spacing w:val="-1"/>
          <w:sz w:val="24"/>
          <w:szCs w:val="24"/>
          <w:lang w:val="en-US"/>
        </w:rPr>
        <w:t xml:space="preserve"> </w:t>
      </w:r>
      <w:r w:rsidRPr="00FC3317">
        <w:rPr>
          <w:sz w:val="24"/>
          <w:szCs w:val="24"/>
          <w:lang w:val="en-US"/>
        </w:rPr>
        <w:t>which</w:t>
      </w:r>
      <w:r w:rsidRPr="00FC3317">
        <w:rPr>
          <w:spacing w:val="-1"/>
          <w:sz w:val="24"/>
          <w:szCs w:val="24"/>
          <w:lang w:val="en-US"/>
        </w:rPr>
        <w:t xml:space="preserve"> </w:t>
      </w:r>
      <w:r w:rsidRPr="00FC3317">
        <w:rPr>
          <w:sz w:val="24"/>
          <w:szCs w:val="24"/>
          <w:lang w:val="en-US"/>
        </w:rPr>
        <w:t>/</w:t>
      </w:r>
      <w:r w:rsidRPr="00FC3317">
        <w:rPr>
          <w:spacing w:val="-1"/>
          <w:sz w:val="24"/>
          <w:szCs w:val="24"/>
          <w:lang w:val="en-US"/>
        </w:rPr>
        <w:t xml:space="preserve"> </w:t>
      </w:r>
      <w:r w:rsidRPr="00FC3317">
        <w:rPr>
          <w:sz w:val="24"/>
          <w:szCs w:val="24"/>
          <w:lang w:val="en-US"/>
        </w:rPr>
        <w:t>created</w:t>
      </w:r>
      <w:r w:rsidRPr="00FC3317">
        <w:rPr>
          <w:spacing w:val="-1"/>
          <w:sz w:val="24"/>
          <w:szCs w:val="24"/>
          <w:lang w:val="en-US"/>
        </w:rPr>
        <w:t xml:space="preserve"> </w:t>
      </w:r>
      <w:r w:rsidRPr="00FC3317">
        <w:rPr>
          <w:sz w:val="24"/>
          <w:szCs w:val="24"/>
          <w:lang w:val="en-US"/>
        </w:rPr>
        <w:t>/</w:t>
      </w:r>
      <w:r w:rsidRPr="00FC3317">
        <w:rPr>
          <w:spacing w:val="-1"/>
          <w:sz w:val="24"/>
          <w:szCs w:val="24"/>
          <w:lang w:val="en-US"/>
        </w:rPr>
        <w:t xml:space="preserve"> </w:t>
      </w:r>
      <w:r w:rsidRPr="00FC3317">
        <w:rPr>
          <w:sz w:val="24"/>
          <w:szCs w:val="24"/>
          <w:lang w:val="en-US"/>
        </w:rPr>
        <w:t>lines</w:t>
      </w:r>
      <w:r w:rsidRPr="00FC3317">
        <w:rPr>
          <w:spacing w:val="-1"/>
          <w:sz w:val="24"/>
          <w:szCs w:val="24"/>
          <w:lang w:val="en-US"/>
        </w:rPr>
        <w:t xml:space="preserve"> </w:t>
      </w:r>
      <w:r w:rsidRPr="00FC3317">
        <w:rPr>
          <w:sz w:val="24"/>
          <w:szCs w:val="24"/>
          <w:lang w:val="en-US"/>
        </w:rPr>
        <w:t>/</w:t>
      </w:r>
      <w:r w:rsidRPr="00FC3317">
        <w:rPr>
          <w:spacing w:val="-1"/>
          <w:sz w:val="24"/>
          <w:szCs w:val="24"/>
          <w:lang w:val="en-US"/>
        </w:rPr>
        <w:t xml:space="preserve"> </w:t>
      </w:r>
      <w:r w:rsidRPr="00FC3317">
        <w:rPr>
          <w:sz w:val="24"/>
          <w:szCs w:val="24"/>
          <w:lang w:val="en-US"/>
        </w:rPr>
        <w:t>designer</w:t>
      </w:r>
      <w:r w:rsidRPr="00FC3317">
        <w:rPr>
          <w:spacing w:val="-1"/>
          <w:sz w:val="24"/>
          <w:szCs w:val="24"/>
          <w:lang w:val="en-US"/>
        </w:rPr>
        <w:t xml:space="preserve"> </w:t>
      </w:r>
      <w:r w:rsidRPr="00FC3317">
        <w:rPr>
          <w:sz w:val="24"/>
          <w:szCs w:val="24"/>
          <w:lang w:val="en-US"/>
        </w:rPr>
        <w:t>/</w:t>
      </w:r>
      <w:r w:rsidRPr="00FC3317">
        <w:rPr>
          <w:spacing w:val="-1"/>
          <w:sz w:val="24"/>
          <w:szCs w:val="24"/>
          <w:lang w:val="en-US"/>
        </w:rPr>
        <w:t xml:space="preserve"> </w:t>
      </w:r>
      <w:r w:rsidRPr="00FC3317">
        <w:rPr>
          <w:spacing w:val="-4"/>
          <w:sz w:val="24"/>
          <w:szCs w:val="24"/>
          <w:lang w:val="en-US"/>
        </w:rPr>
        <w:t>the?</w:t>
      </w:r>
    </w:p>
    <w:p w14:paraId="5B390337" w14:textId="77777777" w:rsidR="00FC3317" w:rsidRPr="00FC3317" w:rsidRDefault="00FC3317" w:rsidP="00A25E61">
      <w:pPr>
        <w:pStyle w:val="a3"/>
        <w:ind w:left="142" w:right="144" w:firstLine="709"/>
        <w:rPr>
          <w:sz w:val="24"/>
          <w:szCs w:val="24"/>
          <w:lang w:val="en-US"/>
        </w:rPr>
      </w:pPr>
    </w:p>
    <w:p w14:paraId="353D448D" w14:textId="77777777" w:rsidR="00FC3317" w:rsidRPr="00FC3317" w:rsidRDefault="00FC3317" w:rsidP="00A25E61">
      <w:pPr>
        <w:pStyle w:val="a3"/>
        <w:ind w:left="142" w:right="144" w:firstLine="709"/>
        <w:rPr>
          <w:sz w:val="24"/>
          <w:szCs w:val="24"/>
          <w:lang w:val="en-US"/>
        </w:rPr>
      </w:pPr>
    </w:p>
    <w:p w14:paraId="0A7B9A76" w14:textId="77777777" w:rsidR="00FC3317" w:rsidRPr="00FC3317" w:rsidRDefault="00FC3317" w:rsidP="00A25E61">
      <w:pPr>
        <w:pStyle w:val="a3"/>
        <w:spacing w:before="1"/>
        <w:ind w:left="142" w:right="144" w:firstLine="709"/>
        <w:rPr>
          <w:sz w:val="24"/>
          <w:szCs w:val="24"/>
          <w:lang w:val="en-US"/>
        </w:rPr>
      </w:pPr>
    </w:p>
    <w:p w14:paraId="42E14E0D" w14:textId="77777777" w:rsidR="00FC3317" w:rsidRPr="00FC3317" w:rsidRDefault="00FC3317" w:rsidP="009817E5">
      <w:pPr>
        <w:pStyle w:val="a5"/>
        <w:numPr>
          <w:ilvl w:val="0"/>
          <w:numId w:val="161"/>
        </w:numPr>
        <w:ind w:left="142" w:right="144" w:firstLine="709"/>
        <w:jc w:val="both"/>
        <w:rPr>
          <w:sz w:val="24"/>
          <w:szCs w:val="24"/>
          <w:lang w:val="en-US"/>
        </w:rPr>
      </w:pPr>
      <w:r w:rsidRPr="00FC3317">
        <w:rPr>
          <w:sz w:val="24"/>
          <w:szCs w:val="24"/>
          <w:lang w:val="en-US"/>
        </w:rPr>
        <w:t>Complete</w:t>
      </w:r>
      <w:r w:rsidRPr="00FC3317">
        <w:rPr>
          <w:spacing w:val="-1"/>
          <w:sz w:val="24"/>
          <w:szCs w:val="24"/>
          <w:lang w:val="en-US"/>
        </w:rPr>
        <w:t xml:space="preserve"> </w:t>
      </w:r>
      <w:r w:rsidRPr="00FC3317">
        <w:rPr>
          <w:sz w:val="24"/>
          <w:szCs w:val="24"/>
          <w:lang w:val="en-US"/>
        </w:rPr>
        <w:t>the</w:t>
      </w:r>
      <w:r w:rsidRPr="00FC3317">
        <w:rPr>
          <w:spacing w:val="-2"/>
          <w:sz w:val="24"/>
          <w:szCs w:val="24"/>
          <w:lang w:val="en-US"/>
        </w:rPr>
        <w:t xml:space="preserve"> </w:t>
      </w:r>
      <w:r w:rsidRPr="00FC3317">
        <w:rPr>
          <w:sz w:val="24"/>
          <w:szCs w:val="24"/>
          <w:lang w:val="en-US"/>
        </w:rPr>
        <w:t>text with</w:t>
      </w:r>
      <w:r w:rsidRPr="00FC3317">
        <w:rPr>
          <w:spacing w:val="-1"/>
          <w:sz w:val="24"/>
          <w:szCs w:val="24"/>
          <w:lang w:val="en-US"/>
        </w:rPr>
        <w:t xml:space="preserve"> </w:t>
      </w:r>
      <w:r w:rsidRPr="00FC3317">
        <w:rPr>
          <w:sz w:val="24"/>
          <w:szCs w:val="24"/>
          <w:lang w:val="en-US"/>
        </w:rPr>
        <w:t>passive</w:t>
      </w:r>
      <w:r w:rsidRPr="00FC3317">
        <w:rPr>
          <w:spacing w:val="-2"/>
          <w:sz w:val="24"/>
          <w:szCs w:val="24"/>
          <w:lang w:val="en-US"/>
        </w:rPr>
        <w:t xml:space="preserve"> </w:t>
      </w:r>
      <w:r w:rsidRPr="00FC3317">
        <w:rPr>
          <w:sz w:val="24"/>
          <w:szCs w:val="24"/>
          <w:lang w:val="en-US"/>
        </w:rPr>
        <w:t>forms of</w:t>
      </w:r>
      <w:r w:rsidRPr="00FC3317">
        <w:rPr>
          <w:spacing w:val="-1"/>
          <w:sz w:val="24"/>
          <w:szCs w:val="24"/>
          <w:lang w:val="en-US"/>
        </w:rPr>
        <w:t xml:space="preserve"> </w:t>
      </w:r>
      <w:r w:rsidRPr="00FC3317">
        <w:rPr>
          <w:sz w:val="24"/>
          <w:szCs w:val="24"/>
          <w:lang w:val="en-US"/>
        </w:rPr>
        <w:t>the</w:t>
      </w:r>
      <w:r w:rsidRPr="00FC3317">
        <w:rPr>
          <w:spacing w:val="-1"/>
          <w:sz w:val="24"/>
          <w:szCs w:val="24"/>
          <w:lang w:val="en-US"/>
        </w:rPr>
        <w:t xml:space="preserve"> </w:t>
      </w:r>
      <w:r w:rsidRPr="00FC3317">
        <w:rPr>
          <w:sz w:val="24"/>
          <w:szCs w:val="24"/>
          <w:lang w:val="en-US"/>
        </w:rPr>
        <w:t>verbs</w:t>
      </w:r>
      <w:r w:rsidRPr="00FC3317">
        <w:rPr>
          <w:spacing w:val="1"/>
          <w:sz w:val="24"/>
          <w:szCs w:val="24"/>
          <w:lang w:val="en-US"/>
        </w:rPr>
        <w:t xml:space="preserve"> </w:t>
      </w:r>
      <w:r w:rsidRPr="00FC3317">
        <w:rPr>
          <w:spacing w:val="-2"/>
          <w:sz w:val="24"/>
          <w:szCs w:val="24"/>
          <w:lang w:val="en-US"/>
        </w:rPr>
        <w:t>below.</w:t>
      </w:r>
    </w:p>
    <w:p w14:paraId="587C1081" w14:textId="77777777" w:rsidR="00FC3317" w:rsidRPr="00FC3317" w:rsidRDefault="00FC3317" w:rsidP="00A25E61">
      <w:pPr>
        <w:pStyle w:val="a3"/>
        <w:ind w:left="142" w:right="144" w:firstLine="709"/>
        <w:rPr>
          <w:sz w:val="24"/>
          <w:szCs w:val="24"/>
          <w:lang w:val="en-US"/>
        </w:rPr>
      </w:pPr>
      <w:r w:rsidRPr="00FC3317">
        <w:rPr>
          <w:noProof/>
          <w:sz w:val="24"/>
          <w:szCs w:val="24"/>
          <w:lang w:eastAsia="ru-RU"/>
        </w:rPr>
        <mc:AlternateContent>
          <mc:Choice Requires="wps">
            <w:drawing>
              <wp:anchor distT="0" distB="0" distL="0" distR="0" simplePos="0" relativeHeight="251662336" behindDoc="0" locked="0" layoutInCell="1" allowOverlap="1" wp14:anchorId="25BFB0B1" wp14:editId="45EA30F8">
                <wp:simplePos x="0" y="0"/>
                <wp:positionH relativeFrom="page">
                  <wp:posOffset>6830459</wp:posOffset>
                </wp:positionH>
                <wp:positionV relativeFrom="paragraph">
                  <wp:posOffset>172400</wp:posOffset>
                </wp:positionV>
                <wp:extent cx="152400" cy="1270"/>
                <wp:effectExtent l="0" t="0" r="0" b="0"/>
                <wp:wrapNone/>
                <wp:docPr id="24"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2400" cy="1270"/>
                        </a:xfrm>
                        <a:custGeom>
                          <a:avLst/>
                          <a:gdLst/>
                          <a:ahLst/>
                          <a:cxnLst/>
                          <a:rect l="l" t="t" r="r" b="b"/>
                          <a:pathLst>
                            <a:path w="152400">
                              <a:moveTo>
                                <a:pt x="0" y="0"/>
                              </a:moveTo>
                              <a:lnTo>
                                <a:pt x="1524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5AAC0B4" id="Graphic 2" o:spid="_x0000_s1026" style="position:absolute;margin-left:537.85pt;margin-top:13.55pt;width:12pt;height:.1pt;z-index:251662336;visibility:visible;mso-wrap-style:square;mso-wrap-distance-left:0;mso-wrap-distance-top:0;mso-wrap-distance-right:0;mso-wrap-distance-bottom:0;mso-position-horizontal:absolute;mso-position-horizontal-relative:page;mso-position-vertical:absolute;mso-position-vertical-relative:text;v-text-anchor:top" coordsize="152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" path="m,l152400,e" filled="f" strokeweight=".17183mm">
                <v:path arrowok="t"/>
                <w10:wrap anchorx="page"/>
              </v:shape>
            </w:pict>
          </mc:Fallback>
        </mc:AlternateContent>
      </w:r>
      <w:r w:rsidRPr="00FC3317">
        <w:rPr>
          <w:noProof/>
          <w:sz w:val="24"/>
          <w:szCs w:val="24"/>
          <w:lang w:eastAsia="ru-RU"/>
        </w:rPr>
        <mc:AlternateContent>
          <mc:Choice Requires="wps">
            <w:drawing>
              <wp:anchor distT="0" distB="0" distL="0" distR="0" simplePos="0" relativeHeight="251663360" behindDoc="0" locked="0" layoutInCell="1" allowOverlap="1" wp14:anchorId="44657C8D" wp14:editId="0467FAA1">
                <wp:simplePos x="0" y="0"/>
                <wp:positionH relativeFrom="page">
                  <wp:posOffset>6960217</wp:posOffset>
                </wp:positionH>
                <wp:positionV relativeFrom="paragraph">
                  <wp:posOffset>347660</wp:posOffset>
                </wp:positionV>
                <wp:extent cx="152400" cy="1270"/>
                <wp:effectExtent l="0" t="0" r="0" b="0"/>
                <wp:wrapNone/>
                <wp:docPr id="25"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2400" cy="1270"/>
                        </a:xfrm>
                        <a:custGeom>
                          <a:avLst/>
                          <a:gdLst/>
                          <a:ahLst/>
                          <a:cxnLst/>
                          <a:rect l="l" t="t" r="r" b="b"/>
                          <a:pathLst>
                            <a:path w="152400">
                              <a:moveTo>
                                <a:pt x="0" y="0"/>
                              </a:moveTo>
                              <a:lnTo>
                                <a:pt x="1524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9B39F44" id="Graphic 3" o:spid="_x0000_s1026" style="position:absolute;margin-left:548.05pt;margin-top:27.35pt;width:12pt;height:.1pt;z-index:251663360;visibility:visible;mso-wrap-style:square;mso-wrap-distance-left:0;mso-wrap-distance-top:0;mso-wrap-distance-right:0;mso-wrap-distance-bottom:0;mso-position-horizontal:absolute;mso-position-horizontal-relative:page;mso-position-vertical:absolute;mso-position-vertical-relative:text;v-text-anchor:top" coordsize="152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" path="m,l152400,e" filled="f" strokeweight=".17183mm">
                <v:path arrowok="t"/>
                <w10:wrap anchorx="page"/>
              </v:shape>
            </w:pict>
          </mc:Fallback>
        </mc:AlternateContent>
      </w:r>
      <w:r w:rsidRPr="00FC3317">
        <w:rPr>
          <w:sz w:val="24"/>
          <w:szCs w:val="24"/>
          <w:lang w:val="en-US"/>
        </w:rPr>
        <w:t xml:space="preserve">Velvet </w:t>
      </w:r>
      <w:r w:rsidRPr="00FC3317">
        <w:rPr>
          <w:sz w:val="24"/>
          <w:szCs w:val="24"/>
          <w:u w:val="single"/>
          <w:lang w:val="en-US"/>
        </w:rPr>
        <w:tab/>
      </w:r>
      <w:r w:rsidRPr="00FC3317">
        <w:rPr>
          <w:sz w:val="24"/>
          <w:szCs w:val="24"/>
          <w:lang w:val="en-US"/>
        </w:rPr>
        <w:t xml:space="preserve">(make) from many different kinds of </w:t>
      </w:r>
      <w:proofErr w:type="spellStart"/>
      <w:r w:rsidRPr="00FC3317">
        <w:rPr>
          <w:sz w:val="24"/>
          <w:szCs w:val="24"/>
          <w:lang w:val="en-US"/>
        </w:rPr>
        <w:t>fibres</w:t>
      </w:r>
      <w:proofErr w:type="spellEnd"/>
      <w:r w:rsidRPr="00FC3317">
        <w:rPr>
          <w:sz w:val="24"/>
          <w:szCs w:val="24"/>
          <w:lang w:val="en-US"/>
        </w:rPr>
        <w:t xml:space="preserve"> including silk, cotton, linen and wool. It (weave) on a special loom that weaves two pieces of velvet at the same time. Then a </w:t>
      </w:r>
      <w:r w:rsidRPr="00FC3317">
        <w:rPr>
          <w:sz w:val="24"/>
          <w:szCs w:val="24"/>
          <w:lang w:val="en-US"/>
        </w:rPr>
        <w:lastRenderedPageBreak/>
        <w:t>pile effect (create)</w:t>
      </w:r>
      <w:r w:rsidRPr="00FC3317">
        <w:rPr>
          <w:spacing w:val="40"/>
          <w:sz w:val="24"/>
          <w:szCs w:val="24"/>
          <w:lang w:val="en-US"/>
        </w:rPr>
        <w:t xml:space="preserve"> </w:t>
      </w:r>
      <w:r w:rsidRPr="00FC3317">
        <w:rPr>
          <w:sz w:val="24"/>
          <w:szCs w:val="24"/>
          <w:lang w:val="en-US"/>
        </w:rPr>
        <w:t xml:space="preserve">and the fabric </w:t>
      </w:r>
      <w:r w:rsidRPr="00FC3317">
        <w:rPr>
          <w:sz w:val="24"/>
          <w:szCs w:val="24"/>
          <w:u w:val="single"/>
          <w:lang w:val="en-US"/>
        </w:rPr>
        <w:tab/>
      </w:r>
      <w:r w:rsidRPr="00FC3317">
        <w:rPr>
          <w:sz w:val="24"/>
          <w:szCs w:val="24"/>
          <w:lang w:val="en-US"/>
        </w:rPr>
        <w:t xml:space="preserve">(wind) on separate rolls. After that it </w:t>
      </w:r>
      <w:r w:rsidRPr="00FC3317">
        <w:rPr>
          <w:sz w:val="24"/>
          <w:szCs w:val="24"/>
          <w:u w:val="single"/>
          <w:lang w:val="en-US"/>
        </w:rPr>
        <w:tab/>
      </w:r>
      <w:r w:rsidRPr="00FC3317">
        <w:rPr>
          <w:sz w:val="24"/>
          <w:szCs w:val="24"/>
          <w:lang w:val="en-US"/>
        </w:rPr>
        <w:t>(</w:t>
      </w:r>
      <w:proofErr w:type="spellStart"/>
      <w:r w:rsidRPr="00FC3317">
        <w:rPr>
          <w:sz w:val="24"/>
          <w:szCs w:val="24"/>
          <w:lang w:val="en-US"/>
        </w:rPr>
        <w:t>colour</w:t>
      </w:r>
      <w:proofErr w:type="spellEnd"/>
      <w:r w:rsidRPr="00FC3317">
        <w:rPr>
          <w:sz w:val="24"/>
          <w:szCs w:val="24"/>
          <w:lang w:val="en-US"/>
        </w:rPr>
        <w:t xml:space="preserve">) either </w:t>
      </w:r>
      <w:r w:rsidRPr="00FC3317">
        <w:rPr>
          <w:sz w:val="24"/>
          <w:szCs w:val="24"/>
          <w:u w:val="single"/>
          <w:lang w:val="en-US"/>
        </w:rPr>
        <w:tab/>
      </w:r>
      <w:r w:rsidRPr="00FC3317">
        <w:rPr>
          <w:sz w:val="24"/>
          <w:szCs w:val="24"/>
          <w:lang w:val="en-US"/>
        </w:rPr>
        <w:t xml:space="preserve">(dye) or </w:t>
      </w:r>
      <w:r w:rsidRPr="00FC3317">
        <w:rPr>
          <w:sz w:val="24"/>
          <w:szCs w:val="24"/>
          <w:u w:val="single"/>
          <w:lang w:val="en-US"/>
        </w:rPr>
        <w:tab/>
      </w:r>
      <w:r w:rsidRPr="00FC3317">
        <w:rPr>
          <w:sz w:val="24"/>
          <w:szCs w:val="24"/>
          <w:lang w:val="en-US"/>
        </w:rPr>
        <w:t xml:space="preserve"> (print) and then </w:t>
      </w:r>
      <w:r w:rsidRPr="00FC3317">
        <w:rPr>
          <w:sz w:val="24"/>
          <w:szCs w:val="24"/>
          <w:u w:val="single"/>
          <w:lang w:val="en-US"/>
        </w:rPr>
        <w:tab/>
      </w:r>
      <w:r w:rsidRPr="00FC3317">
        <w:rPr>
          <w:sz w:val="24"/>
          <w:szCs w:val="24"/>
          <w:lang w:val="en-US"/>
        </w:rPr>
        <w:t>(finish).</w:t>
      </w:r>
      <w:r w:rsidRPr="00FC3317">
        <w:rPr>
          <w:spacing w:val="40"/>
          <w:sz w:val="24"/>
          <w:szCs w:val="24"/>
          <w:lang w:val="en-US"/>
        </w:rPr>
        <w:t xml:space="preserve"> </w:t>
      </w:r>
      <w:r w:rsidRPr="00FC3317">
        <w:rPr>
          <w:sz w:val="24"/>
          <w:szCs w:val="24"/>
          <w:lang w:val="en-US"/>
        </w:rPr>
        <w:t>More recently, synthetic velvets</w:t>
      </w:r>
      <w:r w:rsidRPr="00FC3317">
        <w:rPr>
          <w:sz w:val="24"/>
          <w:szCs w:val="24"/>
          <w:u w:val="single"/>
          <w:lang w:val="en-US"/>
        </w:rPr>
        <w:tab/>
      </w:r>
      <w:r w:rsidRPr="00FC3317">
        <w:rPr>
          <w:sz w:val="24"/>
          <w:szCs w:val="24"/>
          <w:lang w:val="en-US"/>
        </w:rPr>
        <w:t>(develop)</w:t>
      </w:r>
      <w:r w:rsidRPr="00FC3317">
        <w:rPr>
          <w:spacing w:val="40"/>
          <w:sz w:val="24"/>
          <w:szCs w:val="24"/>
          <w:lang w:val="en-US"/>
        </w:rPr>
        <w:t xml:space="preserve"> </w:t>
      </w:r>
      <w:r w:rsidRPr="00FC3317">
        <w:rPr>
          <w:sz w:val="24"/>
          <w:szCs w:val="24"/>
          <w:lang w:val="en-US"/>
        </w:rPr>
        <w:t>and also mixtures of</w:t>
      </w:r>
    </w:p>
    <w:p w14:paraId="2A91FF27" w14:textId="77777777" w:rsidR="00FC3317" w:rsidRPr="00FC3317" w:rsidRDefault="00FC3317" w:rsidP="00A25E61">
      <w:pPr>
        <w:pStyle w:val="a3"/>
        <w:spacing w:before="78"/>
        <w:ind w:left="142" w:right="144" w:firstLine="709"/>
        <w:rPr>
          <w:sz w:val="24"/>
          <w:szCs w:val="24"/>
          <w:lang w:val="en-US"/>
        </w:rPr>
      </w:pPr>
      <w:r w:rsidRPr="00FC3317">
        <w:rPr>
          <w:sz w:val="24"/>
          <w:szCs w:val="24"/>
          <w:lang w:val="en-US"/>
        </w:rPr>
        <w:t>synthetic</w:t>
      </w:r>
      <w:r w:rsidRPr="00FC3317">
        <w:rPr>
          <w:spacing w:val="-3"/>
          <w:sz w:val="24"/>
          <w:szCs w:val="24"/>
          <w:lang w:val="en-US"/>
        </w:rPr>
        <w:t xml:space="preserve"> </w:t>
      </w:r>
      <w:r w:rsidRPr="00FC3317">
        <w:rPr>
          <w:sz w:val="24"/>
          <w:szCs w:val="24"/>
          <w:lang w:val="en-US"/>
        </w:rPr>
        <w:t>and</w:t>
      </w:r>
      <w:r w:rsidRPr="00FC3317">
        <w:rPr>
          <w:spacing w:val="-3"/>
          <w:sz w:val="24"/>
          <w:szCs w:val="24"/>
          <w:lang w:val="en-US"/>
        </w:rPr>
        <w:t xml:space="preserve"> </w:t>
      </w:r>
      <w:r w:rsidRPr="00FC3317">
        <w:rPr>
          <w:sz w:val="24"/>
          <w:szCs w:val="24"/>
          <w:lang w:val="en-US"/>
        </w:rPr>
        <w:t>natural</w:t>
      </w:r>
      <w:r w:rsidRPr="00FC3317">
        <w:rPr>
          <w:spacing w:val="-3"/>
          <w:sz w:val="24"/>
          <w:szCs w:val="24"/>
          <w:lang w:val="en-US"/>
        </w:rPr>
        <w:t xml:space="preserve"> </w:t>
      </w:r>
      <w:proofErr w:type="spellStart"/>
      <w:r w:rsidRPr="00FC3317">
        <w:rPr>
          <w:sz w:val="24"/>
          <w:szCs w:val="24"/>
          <w:lang w:val="en-US"/>
        </w:rPr>
        <w:t>fibres</w:t>
      </w:r>
      <w:proofErr w:type="spellEnd"/>
      <w:r w:rsidRPr="00FC3317">
        <w:rPr>
          <w:spacing w:val="-3"/>
          <w:sz w:val="24"/>
          <w:szCs w:val="24"/>
          <w:lang w:val="en-US"/>
        </w:rPr>
        <w:t xml:space="preserve"> </w:t>
      </w:r>
      <w:r w:rsidRPr="00FC3317">
        <w:rPr>
          <w:sz w:val="24"/>
          <w:szCs w:val="24"/>
          <w:lang w:val="en-US"/>
        </w:rPr>
        <w:t>such</w:t>
      </w:r>
      <w:r w:rsidRPr="00FC3317">
        <w:rPr>
          <w:spacing w:val="-3"/>
          <w:sz w:val="24"/>
          <w:szCs w:val="24"/>
          <w:lang w:val="en-US"/>
        </w:rPr>
        <w:t xml:space="preserve"> </w:t>
      </w:r>
      <w:r w:rsidRPr="00FC3317">
        <w:rPr>
          <w:sz w:val="24"/>
          <w:szCs w:val="24"/>
          <w:lang w:val="en-US"/>
        </w:rPr>
        <w:t>as</w:t>
      </w:r>
      <w:r w:rsidRPr="00FC3317">
        <w:rPr>
          <w:spacing w:val="-3"/>
          <w:sz w:val="24"/>
          <w:szCs w:val="24"/>
          <w:lang w:val="en-US"/>
        </w:rPr>
        <w:t xml:space="preserve"> </w:t>
      </w:r>
      <w:r w:rsidRPr="00FC3317">
        <w:rPr>
          <w:sz w:val="24"/>
          <w:szCs w:val="24"/>
          <w:lang w:val="en-US"/>
        </w:rPr>
        <w:t>viscose</w:t>
      </w:r>
      <w:r w:rsidRPr="00FC3317">
        <w:rPr>
          <w:spacing w:val="-3"/>
          <w:sz w:val="24"/>
          <w:szCs w:val="24"/>
          <w:lang w:val="en-US"/>
        </w:rPr>
        <w:t xml:space="preserve"> </w:t>
      </w:r>
      <w:r w:rsidRPr="00FC3317">
        <w:rPr>
          <w:sz w:val="24"/>
          <w:szCs w:val="24"/>
          <w:lang w:val="en-US"/>
        </w:rPr>
        <w:t>mixed</w:t>
      </w:r>
      <w:r w:rsidRPr="00FC3317">
        <w:rPr>
          <w:spacing w:val="-3"/>
          <w:sz w:val="24"/>
          <w:szCs w:val="24"/>
          <w:lang w:val="en-US"/>
        </w:rPr>
        <w:t xml:space="preserve"> </w:t>
      </w:r>
      <w:r w:rsidRPr="00FC3317">
        <w:rPr>
          <w:sz w:val="24"/>
          <w:szCs w:val="24"/>
          <w:lang w:val="en-US"/>
        </w:rPr>
        <w:t>with</w:t>
      </w:r>
      <w:r w:rsidRPr="00FC3317">
        <w:rPr>
          <w:spacing w:val="-3"/>
          <w:sz w:val="24"/>
          <w:szCs w:val="24"/>
          <w:lang w:val="en-US"/>
        </w:rPr>
        <w:t xml:space="preserve"> </w:t>
      </w:r>
      <w:r w:rsidRPr="00FC3317">
        <w:rPr>
          <w:sz w:val="24"/>
          <w:szCs w:val="24"/>
          <w:lang w:val="en-US"/>
        </w:rPr>
        <w:t>silk.</w:t>
      </w:r>
      <w:r w:rsidRPr="00FC3317">
        <w:rPr>
          <w:spacing w:val="-3"/>
          <w:sz w:val="24"/>
          <w:szCs w:val="24"/>
          <w:lang w:val="en-US"/>
        </w:rPr>
        <w:t xml:space="preserve"> </w:t>
      </w:r>
      <w:r w:rsidRPr="00FC3317">
        <w:rPr>
          <w:sz w:val="24"/>
          <w:szCs w:val="24"/>
          <w:lang w:val="en-US"/>
        </w:rPr>
        <w:t>Sometimes,</w:t>
      </w:r>
      <w:r w:rsidRPr="00FC3317">
        <w:rPr>
          <w:spacing w:val="-3"/>
          <w:sz w:val="24"/>
          <w:szCs w:val="24"/>
          <w:lang w:val="en-US"/>
        </w:rPr>
        <w:t xml:space="preserve"> </w:t>
      </w:r>
      <w:r w:rsidRPr="00FC3317">
        <w:rPr>
          <w:sz w:val="24"/>
          <w:szCs w:val="24"/>
          <w:lang w:val="en-US"/>
        </w:rPr>
        <w:t>a</w:t>
      </w:r>
      <w:r w:rsidRPr="00FC3317">
        <w:rPr>
          <w:spacing w:val="-5"/>
          <w:sz w:val="24"/>
          <w:szCs w:val="24"/>
          <w:lang w:val="en-US"/>
        </w:rPr>
        <w:t xml:space="preserve"> </w:t>
      </w:r>
      <w:r w:rsidRPr="00FC3317">
        <w:rPr>
          <w:sz w:val="24"/>
          <w:szCs w:val="24"/>
          <w:lang w:val="en-US"/>
        </w:rPr>
        <w:t>small</w:t>
      </w:r>
      <w:r w:rsidRPr="00FC3317">
        <w:rPr>
          <w:spacing w:val="-3"/>
          <w:sz w:val="24"/>
          <w:szCs w:val="24"/>
          <w:lang w:val="en-US"/>
        </w:rPr>
        <w:t xml:space="preserve"> </w:t>
      </w:r>
      <w:r w:rsidRPr="00FC3317">
        <w:rPr>
          <w:sz w:val="24"/>
          <w:szCs w:val="24"/>
          <w:lang w:val="en-US"/>
        </w:rPr>
        <w:t>percentage</w:t>
      </w:r>
      <w:r w:rsidRPr="00FC3317">
        <w:rPr>
          <w:spacing w:val="-4"/>
          <w:sz w:val="24"/>
          <w:szCs w:val="24"/>
          <w:lang w:val="en-US"/>
        </w:rPr>
        <w:t xml:space="preserve"> </w:t>
      </w:r>
      <w:r w:rsidRPr="00FC3317">
        <w:rPr>
          <w:sz w:val="24"/>
          <w:szCs w:val="24"/>
          <w:lang w:val="en-US"/>
        </w:rPr>
        <w:t xml:space="preserve">of spandex </w:t>
      </w:r>
      <w:r w:rsidRPr="00FC3317">
        <w:rPr>
          <w:sz w:val="24"/>
          <w:szCs w:val="24"/>
          <w:u w:val="single"/>
          <w:lang w:val="en-US"/>
        </w:rPr>
        <w:tab/>
      </w:r>
      <w:r w:rsidRPr="00FC3317">
        <w:rPr>
          <w:sz w:val="24"/>
          <w:szCs w:val="24"/>
          <w:lang w:val="en-US"/>
        </w:rPr>
        <w:t>(add)</w:t>
      </w:r>
      <w:r w:rsidRPr="00FC3317">
        <w:rPr>
          <w:spacing w:val="40"/>
          <w:sz w:val="24"/>
          <w:szCs w:val="24"/>
          <w:lang w:val="en-US"/>
        </w:rPr>
        <w:t xml:space="preserve"> </w:t>
      </w:r>
      <w:r w:rsidRPr="00FC3317">
        <w:rPr>
          <w:sz w:val="24"/>
          <w:szCs w:val="24"/>
          <w:lang w:val="en-US"/>
        </w:rPr>
        <w:t>to give stretch to the fabric.</w:t>
      </w:r>
    </w:p>
    <w:p w14:paraId="3DF65049" w14:textId="77777777" w:rsidR="00FC3317" w:rsidRPr="00FC3317" w:rsidRDefault="00FC3317" w:rsidP="009817E5">
      <w:pPr>
        <w:pStyle w:val="a5"/>
        <w:numPr>
          <w:ilvl w:val="0"/>
          <w:numId w:val="161"/>
        </w:numPr>
        <w:ind w:left="142" w:right="144" w:firstLine="709"/>
        <w:jc w:val="both"/>
        <w:rPr>
          <w:sz w:val="24"/>
          <w:szCs w:val="24"/>
        </w:rPr>
      </w:pPr>
      <w:proofErr w:type="spellStart"/>
      <w:r w:rsidRPr="00FC3317">
        <w:rPr>
          <w:sz w:val="24"/>
          <w:szCs w:val="24"/>
        </w:rPr>
        <w:t>Read</w:t>
      </w:r>
      <w:proofErr w:type="spellEnd"/>
      <w:r w:rsidRPr="00FC3317">
        <w:rPr>
          <w:spacing w:val="-1"/>
          <w:sz w:val="24"/>
          <w:szCs w:val="24"/>
        </w:rPr>
        <w:t xml:space="preserve"> </w:t>
      </w:r>
      <w:proofErr w:type="spellStart"/>
      <w:r w:rsidRPr="00FC3317">
        <w:rPr>
          <w:sz w:val="24"/>
          <w:szCs w:val="24"/>
        </w:rPr>
        <w:t>the</w:t>
      </w:r>
      <w:proofErr w:type="spellEnd"/>
      <w:r w:rsidRPr="00FC3317">
        <w:rPr>
          <w:spacing w:val="-1"/>
          <w:sz w:val="24"/>
          <w:szCs w:val="24"/>
        </w:rPr>
        <w:t xml:space="preserve"> </w:t>
      </w:r>
      <w:proofErr w:type="spellStart"/>
      <w:r w:rsidRPr="00FC3317">
        <w:rPr>
          <w:spacing w:val="-2"/>
          <w:sz w:val="24"/>
          <w:szCs w:val="24"/>
        </w:rPr>
        <w:t>text</w:t>
      </w:r>
      <w:proofErr w:type="spellEnd"/>
      <w:r w:rsidRPr="00FC3317">
        <w:rPr>
          <w:spacing w:val="-2"/>
          <w:sz w:val="24"/>
          <w:szCs w:val="24"/>
        </w:rPr>
        <w:t>.</w:t>
      </w:r>
    </w:p>
    <w:p w14:paraId="2D72E78C" w14:textId="77777777" w:rsidR="00FC3317" w:rsidRPr="00FC3317" w:rsidRDefault="00FC3317" w:rsidP="00A25E61">
      <w:pPr>
        <w:pStyle w:val="a3"/>
        <w:spacing w:before="1"/>
        <w:ind w:left="142" w:right="144" w:firstLine="709"/>
        <w:rPr>
          <w:sz w:val="24"/>
          <w:szCs w:val="24"/>
        </w:rPr>
      </w:pPr>
      <w:r w:rsidRPr="00FC3317">
        <w:rPr>
          <w:sz w:val="24"/>
          <w:szCs w:val="24"/>
        </w:rPr>
        <w:t>What</w:t>
      </w:r>
      <w:r w:rsidRPr="00FC3317">
        <w:rPr>
          <w:spacing w:val="-1"/>
          <w:sz w:val="24"/>
          <w:szCs w:val="24"/>
        </w:rPr>
        <w:t xml:space="preserve"> </w:t>
      </w:r>
      <w:proofErr w:type="spellStart"/>
      <w:r w:rsidRPr="00FC3317">
        <w:rPr>
          <w:sz w:val="24"/>
          <w:szCs w:val="24"/>
        </w:rPr>
        <w:t>Is</w:t>
      </w:r>
      <w:proofErr w:type="spellEnd"/>
      <w:r w:rsidRPr="00FC3317">
        <w:rPr>
          <w:spacing w:val="-2"/>
          <w:sz w:val="24"/>
          <w:szCs w:val="24"/>
        </w:rPr>
        <w:t xml:space="preserve"> </w:t>
      </w:r>
      <w:r w:rsidRPr="00FC3317">
        <w:rPr>
          <w:sz w:val="24"/>
          <w:szCs w:val="24"/>
        </w:rPr>
        <w:t>Fashion</w:t>
      </w:r>
      <w:r w:rsidRPr="00FC3317">
        <w:rPr>
          <w:spacing w:val="-2"/>
          <w:sz w:val="24"/>
          <w:szCs w:val="24"/>
        </w:rPr>
        <w:t xml:space="preserve"> Design?</w:t>
      </w:r>
    </w:p>
    <w:p w14:paraId="2C29B655" w14:textId="77777777" w:rsidR="00FC3317" w:rsidRPr="00FC3317" w:rsidRDefault="00FC3317" w:rsidP="00A25E61">
      <w:pPr>
        <w:pStyle w:val="a3"/>
        <w:ind w:left="142" w:right="144" w:firstLine="709"/>
        <w:rPr>
          <w:sz w:val="24"/>
          <w:szCs w:val="24"/>
          <w:lang w:val="en-US"/>
        </w:rPr>
      </w:pPr>
      <w:r w:rsidRPr="00FC3317">
        <w:rPr>
          <w:sz w:val="24"/>
          <w:szCs w:val="24"/>
          <w:lang w:val="en-US"/>
        </w:rPr>
        <w:t>Everybody</w:t>
      </w:r>
      <w:r w:rsidRPr="00FC3317">
        <w:rPr>
          <w:spacing w:val="-7"/>
          <w:sz w:val="24"/>
          <w:szCs w:val="24"/>
          <w:lang w:val="en-US"/>
        </w:rPr>
        <w:t xml:space="preserve"> </w:t>
      </w:r>
      <w:r w:rsidRPr="00FC3317">
        <w:rPr>
          <w:sz w:val="24"/>
          <w:szCs w:val="24"/>
          <w:lang w:val="en-US"/>
        </w:rPr>
        <w:t>who</w:t>
      </w:r>
      <w:r w:rsidRPr="00FC3317">
        <w:rPr>
          <w:spacing w:val="-3"/>
          <w:sz w:val="24"/>
          <w:szCs w:val="24"/>
          <w:lang w:val="en-US"/>
        </w:rPr>
        <w:t xml:space="preserve"> </w:t>
      </w:r>
      <w:r w:rsidRPr="00FC3317">
        <w:rPr>
          <w:sz w:val="24"/>
          <w:szCs w:val="24"/>
          <w:lang w:val="en-US"/>
        </w:rPr>
        <w:t>is</w:t>
      </w:r>
      <w:r w:rsidRPr="00FC3317">
        <w:rPr>
          <w:spacing w:val="-3"/>
          <w:sz w:val="24"/>
          <w:szCs w:val="24"/>
          <w:lang w:val="en-US"/>
        </w:rPr>
        <w:t xml:space="preserve"> </w:t>
      </w:r>
      <w:r w:rsidRPr="00FC3317">
        <w:rPr>
          <w:sz w:val="24"/>
          <w:szCs w:val="24"/>
          <w:lang w:val="en-US"/>
        </w:rPr>
        <w:t>interested</w:t>
      </w:r>
      <w:r w:rsidRPr="00FC3317">
        <w:rPr>
          <w:spacing w:val="-3"/>
          <w:sz w:val="24"/>
          <w:szCs w:val="24"/>
          <w:lang w:val="en-US"/>
        </w:rPr>
        <w:t xml:space="preserve"> </w:t>
      </w:r>
      <w:r w:rsidRPr="00FC3317">
        <w:rPr>
          <w:sz w:val="24"/>
          <w:szCs w:val="24"/>
          <w:lang w:val="en-US"/>
        </w:rPr>
        <w:t>in</w:t>
      </w:r>
      <w:r w:rsidRPr="00FC3317">
        <w:rPr>
          <w:spacing w:val="-3"/>
          <w:sz w:val="24"/>
          <w:szCs w:val="24"/>
          <w:lang w:val="en-US"/>
        </w:rPr>
        <w:t xml:space="preserve"> </w:t>
      </w:r>
      <w:r w:rsidRPr="00FC3317">
        <w:rPr>
          <w:sz w:val="24"/>
          <w:szCs w:val="24"/>
          <w:lang w:val="en-US"/>
        </w:rPr>
        <w:t>the</w:t>
      </w:r>
      <w:r w:rsidRPr="00FC3317">
        <w:rPr>
          <w:spacing w:val="-3"/>
          <w:sz w:val="24"/>
          <w:szCs w:val="24"/>
          <w:lang w:val="en-US"/>
        </w:rPr>
        <w:t xml:space="preserve"> </w:t>
      </w:r>
      <w:r w:rsidRPr="00FC3317">
        <w:rPr>
          <w:sz w:val="24"/>
          <w:szCs w:val="24"/>
          <w:lang w:val="en-US"/>
        </w:rPr>
        <w:t>world</w:t>
      </w:r>
      <w:r w:rsidRPr="00FC3317">
        <w:rPr>
          <w:spacing w:val="-3"/>
          <w:sz w:val="24"/>
          <w:szCs w:val="24"/>
          <w:lang w:val="en-US"/>
        </w:rPr>
        <w:t xml:space="preserve"> </w:t>
      </w:r>
      <w:r w:rsidRPr="00FC3317">
        <w:rPr>
          <w:sz w:val="24"/>
          <w:szCs w:val="24"/>
          <w:lang w:val="en-US"/>
        </w:rPr>
        <w:t>of</w:t>
      </w:r>
      <w:r w:rsidRPr="00FC3317">
        <w:rPr>
          <w:spacing w:val="-3"/>
          <w:sz w:val="24"/>
          <w:szCs w:val="24"/>
          <w:lang w:val="en-US"/>
        </w:rPr>
        <w:t xml:space="preserve"> </w:t>
      </w:r>
      <w:r w:rsidRPr="00FC3317">
        <w:rPr>
          <w:sz w:val="24"/>
          <w:szCs w:val="24"/>
          <w:lang w:val="en-US"/>
        </w:rPr>
        <w:t>fashion</w:t>
      </w:r>
      <w:r w:rsidRPr="00FC3317">
        <w:rPr>
          <w:spacing w:val="-3"/>
          <w:sz w:val="24"/>
          <w:szCs w:val="24"/>
          <w:lang w:val="en-US"/>
        </w:rPr>
        <w:t xml:space="preserve"> </w:t>
      </w:r>
      <w:r w:rsidRPr="00FC3317">
        <w:rPr>
          <w:sz w:val="24"/>
          <w:szCs w:val="24"/>
          <w:lang w:val="en-US"/>
        </w:rPr>
        <w:t>can</w:t>
      </w:r>
      <w:r w:rsidRPr="00FC3317">
        <w:rPr>
          <w:spacing w:val="-3"/>
          <w:sz w:val="24"/>
          <w:szCs w:val="24"/>
          <w:lang w:val="en-US"/>
        </w:rPr>
        <w:t xml:space="preserve"> </w:t>
      </w:r>
      <w:r w:rsidRPr="00FC3317">
        <w:rPr>
          <w:sz w:val="24"/>
          <w:szCs w:val="24"/>
          <w:lang w:val="en-US"/>
        </w:rPr>
        <w:t>ask</w:t>
      </w:r>
      <w:r w:rsidRPr="00FC3317">
        <w:rPr>
          <w:spacing w:val="-3"/>
          <w:sz w:val="24"/>
          <w:szCs w:val="24"/>
          <w:lang w:val="en-US"/>
        </w:rPr>
        <w:t xml:space="preserve"> </w:t>
      </w:r>
      <w:r w:rsidRPr="00FC3317">
        <w:rPr>
          <w:sz w:val="24"/>
          <w:szCs w:val="24"/>
          <w:lang w:val="en-US"/>
        </w:rPr>
        <w:t>a</w:t>
      </w:r>
      <w:r w:rsidRPr="00FC3317">
        <w:rPr>
          <w:spacing w:val="-3"/>
          <w:sz w:val="24"/>
          <w:szCs w:val="24"/>
          <w:lang w:val="en-US"/>
        </w:rPr>
        <w:t xml:space="preserve"> </w:t>
      </w:r>
      <w:r w:rsidRPr="00FC3317">
        <w:rPr>
          <w:sz w:val="24"/>
          <w:szCs w:val="24"/>
          <w:lang w:val="en-US"/>
        </w:rPr>
        <w:t>question</w:t>
      </w:r>
      <w:r w:rsidRPr="00FC3317">
        <w:rPr>
          <w:spacing w:val="-3"/>
          <w:sz w:val="24"/>
          <w:szCs w:val="24"/>
          <w:lang w:val="en-US"/>
        </w:rPr>
        <w:t xml:space="preserve"> </w:t>
      </w:r>
      <w:r w:rsidRPr="00FC3317">
        <w:rPr>
          <w:sz w:val="24"/>
          <w:szCs w:val="24"/>
          <w:lang w:val="en-US"/>
        </w:rPr>
        <w:t>what</w:t>
      </w:r>
      <w:r w:rsidRPr="00FC3317">
        <w:rPr>
          <w:spacing w:val="-3"/>
          <w:sz w:val="24"/>
          <w:szCs w:val="24"/>
          <w:lang w:val="en-US"/>
        </w:rPr>
        <w:t xml:space="preserve"> </w:t>
      </w:r>
      <w:r w:rsidRPr="00FC3317">
        <w:rPr>
          <w:sz w:val="24"/>
          <w:szCs w:val="24"/>
          <w:lang w:val="en-US"/>
        </w:rPr>
        <w:t>fashion</w:t>
      </w:r>
      <w:r w:rsidRPr="00FC3317">
        <w:rPr>
          <w:spacing w:val="-3"/>
          <w:sz w:val="24"/>
          <w:szCs w:val="24"/>
          <w:lang w:val="en-US"/>
        </w:rPr>
        <w:t xml:space="preserve"> </w:t>
      </w:r>
      <w:r w:rsidRPr="00FC3317">
        <w:rPr>
          <w:sz w:val="24"/>
          <w:szCs w:val="24"/>
          <w:lang w:val="en-US"/>
        </w:rPr>
        <w:t>design</w:t>
      </w:r>
      <w:r w:rsidRPr="00FC3317">
        <w:rPr>
          <w:spacing w:val="-3"/>
          <w:sz w:val="24"/>
          <w:szCs w:val="24"/>
          <w:lang w:val="en-US"/>
        </w:rPr>
        <w:t xml:space="preserve"> </w:t>
      </w:r>
      <w:r w:rsidRPr="00FC3317">
        <w:rPr>
          <w:sz w:val="24"/>
          <w:szCs w:val="24"/>
          <w:lang w:val="en-US"/>
        </w:rPr>
        <w:t>is.</w:t>
      </w:r>
      <w:r w:rsidRPr="00FC3317">
        <w:rPr>
          <w:spacing w:val="-1"/>
          <w:sz w:val="24"/>
          <w:szCs w:val="24"/>
          <w:lang w:val="en-US"/>
        </w:rPr>
        <w:t xml:space="preserve"> </w:t>
      </w:r>
      <w:r w:rsidRPr="00FC3317">
        <w:rPr>
          <w:sz w:val="24"/>
          <w:szCs w:val="24"/>
          <w:lang w:val="en-US"/>
        </w:rPr>
        <w:t>It</w:t>
      </w:r>
      <w:r w:rsidRPr="00FC3317">
        <w:rPr>
          <w:spacing w:val="-3"/>
          <w:sz w:val="24"/>
          <w:szCs w:val="24"/>
          <w:lang w:val="en-US"/>
        </w:rPr>
        <w:t xml:space="preserve"> </w:t>
      </w:r>
      <w:r w:rsidRPr="00FC3317">
        <w:rPr>
          <w:sz w:val="24"/>
          <w:szCs w:val="24"/>
          <w:lang w:val="en-US"/>
        </w:rPr>
        <w:t xml:space="preserve">is the artistic creation of clothing. There arise the questions of the designers’ professional skills and the ways of achieving them. The skills of the designer comprise the artistic view on fashion, sketching, choosing fashion, </w:t>
      </w:r>
      <w:proofErr w:type="spellStart"/>
      <w:r w:rsidRPr="00FC3317">
        <w:rPr>
          <w:sz w:val="24"/>
          <w:szCs w:val="24"/>
          <w:lang w:val="en-US"/>
        </w:rPr>
        <w:t>colours</w:t>
      </w:r>
      <w:proofErr w:type="spellEnd"/>
      <w:r w:rsidRPr="00FC3317">
        <w:rPr>
          <w:sz w:val="24"/>
          <w:szCs w:val="24"/>
          <w:lang w:val="en-US"/>
        </w:rPr>
        <w:t>, fabric, accessories, use of e-technologies, knowledge of advertising</w:t>
      </w:r>
      <w:r w:rsidRPr="00FC3317">
        <w:rPr>
          <w:spacing w:val="-3"/>
          <w:sz w:val="24"/>
          <w:szCs w:val="24"/>
          <w:lang w:val="en-US"/>
        </w:rPr>
        <w:t xml:space="preserve"> </w:t>
      </w:r>
      <w:r w:rsidRPr="00FC3317">
        <w:rPr>
          <w:sz w:val="24"/>
          <w:szCs w:val="24"/>
          <w:lang w:val="en-US"/>
        </w:rPr>
        <w:t>and</w:t>
      </w:r>
      <w:r w:rsidRPr="00FC3317">
        <w:rPr>
          <w:spacing w:val="-2"/>
          <w:sz w:val="24"/>
          <w:szCs w:val="24"/>
          <w:lang w:val="en-US"/>
        </w:rPr>
        <w:t xml:space="preserve"> </w:t>
      </w:r>
      <w:r w:rsidRPr="00FC3317">
        <w:rPr>
          <w:sz w:val="24"/>
          <w:szCs w:val="24"/>
          <w:lang w:val="en-US"/>
        </w:rPr>
        <w:t>marketing,</w:t>
      </w:r>
      <w:r w:rsidRPr="00FC3317">
        <w:rPr>
          <w:spacing w:val="-2"/>
          <w:sz w:val="24"/>
          <w:szCs w:val="24"/>
          <w:lang w:val="en-US"/>
        </w:rPr>
        <w:t xml:space="preserve"> </w:t>
      </w:r>
      <w:r w:rsidRPr="00FC3317">
        <w:rPr>
          <w:sz w:val="24"/>
          <w:szCs w:val="24"/>
          <w:lang w:val="en-US"/>
        </w:rPr>
        <w:t>modern</w:t>
      </w:r>
      <w:r w:rsidRPr="00FC3317">
        <w:rPr>
          <w:spacing w:val="-2"/>
          <w:sz w:val="24"/>
          <w:szCs w:val="24"/>
          <w:lang w:val="en-US"/>
        </w:rPr>
        <w:t xml:space="preserve"> </w:t>
      </w:r>
      <w:r w:rsidRPr="00FC3317">
        <w:rPr>
          <w:sz w:val="24"/>
          <w:szCs w:val="24"/>
          <w:lang w:val="en-US"/>
        </w:rPr>
        <w:t>trends</w:t>
      </w:r>
      <w:r w:rsidRPr="00FC3317">
        <w:rPr>
          <w:spacing w:val="-2"/>
          <w:sz w:val="24"/>
          <w:szCs w:val="24"/>
          <w:lang w:val="en-US"/>
        </w:rPr>
        <w:t xml:space="preserve"> </w:t>
      </w:r>
      <w:r w:rsidRPr="00FC3317">
        <w:rPr>
          <w:sz w:val="24"/>
          <w:szCs w:val="24"/>
          <w:lang w:val="en-US"/>
        </w:rPr>
        <w:t>and famous</w:t>
      </w:r>
      <w:r w:rsidRPr="00FC3317">
        <w:rPr>
          <w:spacing w:val="-2"/>
          <w:sz w:val="24"/>
          <w:szCs w:val="24"/>
          <w:lang w:val="en-US"/>
        </w:rPr>
        <w:t xml:space="preserve"> </w:t>
      </w:r>
      <w:r w:rsidRPr="00FC3317">
        <w:rPr>
          <w:sz w:val="24"/>
          <w:szCs w:val="24"/>
          <w:lang w:val="en-US"/>
        </w:rPr>
        <w:t>couturiers</w:t>
      </w:r>
      <w:r w:rsidRPr="00FC3317">
        <w:rPr>
          <w:spacing w:val="-2"/>
          <w:sz w:val="24"/>
          <w:szCs w:val="24"/>
          <w:lang w:val="en-US"/>
        </w:rPr>
        <w:t xml:space="preserve"> </w:t>
      </w:r>
      <w:r w:rsidRPr="00FC3317">
        <w:rPr>
          <w:sz w:val="24"/>
          <w:szCs w:val="24"/>
          <w:lang w:val="en-US"/>
        </w:rPr>
        <w:t>in</w:t>
      </w:r>
      <w:r w:rsidRPr="00FC3317">
        <w:rPr>
          <w:spacing w:val="-2"/>
          <w:sz w:val="24"/>
          <w:szCs w:val="24"/>
          <w:lang w:val="en-US"/>
        </w:rPr>
        <w:t xml:space="preserve"> </w:t>
      </w:r>
      <w:r w:rsidRPr="00FC3317">
        <w:rPr>
          <w:sz w:val="24"/>
          <w:szCs w:val="24"/>
          <w:lang w:val="en-US"/>
        </w:rPr>
        <w:t>fashion. Fashion</w:t>
      </w:r>
      <w:r w:rsidRPr="00FC3317">
        <w:rPr>
          <w:spacing w:val="-2"/>
          <w:sz w:val="24"/>
          <w:szCs w:val="24"/>
          <w:lang w:val="en-US"/>
        </w:rPr>
        <w:t xml:space="preserve"> </w:t>
      </w:r>
      <w:r w:rsidRPr="00FC3317">
        <w:rPr>
          <w:sz w:val="24"/>
          <w:szCs w:val="24"/>
          <w:lang w:val="en-US"/>
        </w:rPr>
        <w:t>design</w:t>
      </w:r>
      <w:r w:rsidRPr="00FC3317">
        <w:rPr>
          <w:spacing w:val="-2"/>
          <w:sz w:val="24"/>
          <w:szCs w:val="24"/>
          <w:lang w:val="en-US"/>
        </w:rPr>
        <w:t xml:space="preserve"> </w:t>
      </w:r>
      <w:r w:rsidRPr="00FC3317">
        <w:rPr>
          <w:sz w:val="24"/>
          <w:szCs w:val="24"/>
          <w:lang w:val="en-US"/>
        </w:rPr>
        <w:t>means haute couture or ready-to-wear clothes. Haute couture has its small amount of specific customers</w:t>
      </w:r>
    </w:p>
    <w:p w14:paraId="5744B7DD" w14:textId="77777777" w:rsidR="00FC3317" w:rsidRPr="00FC3317" w:rsidRDefault="00FC3317" w:rsidP="00A25E61">
      <w:pPr>
        <w:pStyle w:val="a3"/>
        <w:ind w:left="142" w:right="144" w:firstLine="709"/>
        <w:rPr>
          <w:sz w:val="24"/>
          <w:szCs w:val="24"/>
          <w:lang w:val="en-US"/>
        </w:rPr>
      </w:pPr>
      <w:r w:rsidRPr="00FC3317">
        <w:rPr>
          <w:sz w:val="24"/>
          <w:szCs w:val="24"/>
          <w:lang w:val="en-US"/>
        </w:rPr>
        <w:t>and</w:t>
      </w:r>
      <w:r w:rsidRPr="00FC3317">
        <w:rPr>
          <w:spacing w:val="-4"/>
          <w:sz w:val="24"/>
          <w:szCs w:val="24"/>
          <w:lang w:val="en-US"/>
        </w:rPr>
        <w:t xml:space="preserve"> </w:t>
      </w:r>
      <w:r w:rsidRPr="00FC3317">
        <w:rPr>
          <w:sz w:val="24"/>
          <w:szCs w:val="24"/>
          <w:lang w:val="en-US"/>
        </w:rPr>
        <w:t>ready-to-</w:t>
      </w:r>
      <w:r w:rsidRPr="00FC3317">
        <w:rPr>
          <w:spacing w:val="-5"/>
          <w:sz w:val="24"/>
          <w:szCs w:val="24"/>
          <w:lang w:val="en-US"/>
        </w:rPr>
        <w:t xml:space="preserve"> </w:t>
      </w:r>
      <w:r w:rsidRPr="00FC3317">
        <w:rPr>
          <w:sz w:val="24"/>
          <w:szCs w:val="24"/>
          <w:lang w:val="en-US"/>
        </w:rPr>
        <w:t>wear</w:t>
      </w:r>
      <w:r w:rsidRPr="00FC3317">
        <w:rPr>
          <w:spacing w:val="-4"/>
          <w:sz w:val="24"/>
          <w:szCs w:val="24"/>
          <w:lang w:val="en-US"/>
        </w:rPr>
        <w:t xml:space="preserve"> </w:t>
      </w:r>
      <w:r w:rsidRPr="00FC3317">
        <w:rPr>
          <w:sz w:val="24"/>
          <w:szCs w:val="24"/>
          <w:lang w:val="en-US"/>
        </w:rPr>
        <w:t>outfit</w:t>
      </w:r>
      <w:r w:rsidRPr="00FC3317">
        <w:rPr>
          <w:spacing w:val="-2"/>
          <w:sz w:val="24"/>
          <w:szCs w:val="24"/>
          <w:lang w:val="en-US"/>
        </w:rPr>
        <w:t xml:space="preserve"> </w:t>
      </w:r>
      <w:r w:rsidRPr="00FC3317">
        <w:rPr>
          <w:sz w:val="24"/>
          <w:szCs w:val="24"/>
          <w:lang w:val="en-US"/>
        </w:rPr>
        <w:t>includes</w:t>
      </w:r>
      <w:r w:rsidRPr="00FC3317">
        <w:rPr>
          <w:spacing w:val="-4"/>
          <w:sz w:val="24"/>
          <w:szCs w:val="24"/>
          <w:lang w:val="en-US"/>
        </w:rPr>
        <w:t xml:space="preserve"> </w:t>
      </w:r>
      <w:r w:rsidRPr="00FC3317">
        <w:rPr>
          <w:sz w:val="24"/>
          <w:szCs w:val="24"/>
          <w:lang w:val="en-US"/>
        </w:rPr>
        <w:t>broader</w:t>
      </w:r>
      <w:r w:rsidRPr="00FC3317">
        <w:rPr>
          <w:spacing w:val="-4"/>
          <w:sz w:val="24"/>
          <w:szCs w:val="24"/>
          <w:lang w:val="en-US"/>
        </w:rPr>
        <w:t xml:space="preserve"> </w:t>
      </w:r>
      <w:r w:rsidRPr="00FC3317">
        <w:rPr>
          <w:sz w:val="24"/>
          <w:szCs w:val="24"/>
          <w:lang w:val="en-US"/>
        </w:rPr>
        <w:t>designer</w:t>
      </w:r>
      <w:r w:rsidRPr="00FC3317">
        <w:rPr>
          <w:spacing w:val="-4"/>
          <w:sz w:val="24"/>
          <w:szCs w:val="24"/>
          <w:lang w:val="en-US"/>
        </w:rPr>
        <w:t xml:space="preserve"> </w:t>
      </w:r>
      <w:r w:rsidRPr="00FC3317">
        <w:rPr>
          <w:sz w:val="24"/>
          <w:szCs w:val="24"/>
          <w:lang w:val="en-US"/>
        </w:rPr>
        <w:t>and</w:t>
      </w:r>
      <w:r w:rsidRPr="00FC3317">
        <w:rPr>
          <w:spacing w:val="-2"/>
          <w:sz w:val="24"/>
          <w:szCs w:val="24"/>
          <w:lang w:val="en-US"/>
        </w:rPr>
        <w:t xml:space="preserve"> </w:t>
      </w:r>
      <w:r w:rsidRPr="00FC3317">
        <w:rPr>
          <w:sz w:val="24"/>
          <w:szCs w:val="24"/>
          <w:lang w:val="en-US"/>
        </w:rPr>
        <w:t>general</w:t>
      </w:r>
      <w:r w:rsidRPr="00FC3317">
        <w:rPr>
          <w:spacing w:val="-4"/>
          <w:sz w:val="24"/>
          <w:szCs w:val="24"/>
          <w:lang w:val="en-US"/>
        </w:rPr>
        <w:t xml:space="preserve"> </w:t>
      </w:r>
      <w:r w:rsidRPr="00FC3317">
        <w:rPr>
          <w:sz w:val="24"/>
          <w:szCs w:val="24"/>
          <w:lang w:val="en-US"/>
        </w:rPr>
        <w:t>collections.</w:t>
      </w:r>
      <w:r w:rsidRPr="00FC3317">
        <w:rPr>
          <w:spacing w:val="-4"/>
          <w:sz w:val="24"/>
          <w:szCs w:val="24"/>
          <w:lang w:val="en-US"/>
        </w:rPr>
        <w:t xml:space="preserve"> </w:t>
      </w:r>
      <w:r w:rsidRPr="00FC3317">
        <w:rPr>
          <w:sz w:val="24"/>
          <w:szCs w:val="24"/>
          <w:lang w:val="en-US"/>
        </w:rPr>
        <w:t>However,</w:t>
      </w:r>
      <w:r w:rsidRPr="00FC3317">
        <w:rPr>
          <w:spacing w:val="-4"/>
          <w:sz w:val="24"/>
          <w:szCs w:val="24"/>
          <w:lang w:val="en-US"/>
        </w:rPr>
        <w:t xml:space="preserve"> </w:t>
      </w:r>
      <w:r w:rsidRPr="00FC3317">
        <w:rPr>
          <w:sz w:val="24"/>
          <w:szCs w:val="24"/>
          <w:lang w:val="en-US"/>
        </w:rPr>
        <w:t>each</w:t>
      </w:r>
      <w:r w:rsidRPr="00FC3317">
        <w:rPr>
          <w:spacing w:val="-4"/>
          <w:sz w:val="24"/>
          <w:szCs w:val="24"/>
          <w:lang w:val="en-US"/>
        </w:rPr>
        <w:t xml:space="preserve"> </w:t>
      </w:r>
      <w:r w:rsidRPr="00FC3317">
        <w:rPr>
          <w:sz w:val="24"/>
          <w:szCs w:val="24"/>
          <w:lang w:val="en-US"/>
        </w:rPr>
        <w:t>category of design determines knowledge of customers’ needs and requirements.</w:t>
      </w:r>
    </w:p>
    <w:p w14:paraId="024E8317" w14:textId="77777777" w:rsidR="00FC3317" w:rsidRPr="00FC3317" w:rsidRDefault="00FC3317" w:rsidP="009817E5">
      <w:pPr>
        <w:pStyle w:val="a5"/>
        <w:numPr>
          <w:ilvl w:val="0"/>
          <w:numId w:val="161"/>
        </w:numPr>
        <w:ind w:left="142" w:right="144" w:firstLine="709"/>
        <w:jc w:val="both"/>
        <w:rPr>
          <w:sz w:val="24"/>
          <w:szCs w:val="24"/>
        </w:rPr>
      </w:pPr>
      <w:proofErr w:type="spellStart"/>
      <w:r w:rsidRPr="00FC3317">
        <w:rPr>
          <w:sz w:val="24"/>
          <w:szCs w:val="24"/>
        </w:rPr>
        <w:t>Read</w:t>
      </w:r>
      <w:proofErr w:type="spellEnd"/>
      <w:r w:rsidRPr="00FC3317">
        <w:rPr>
          <w:spacing w:val="-1"/>
          <w:sz w:val="24"/>
          <w:szCs w:val="24"/>
        </w:rPr>
        <w:t xml:space="preserve"> </w:t>
      </w:r>
      <w:proofErr w:type="spellStart"/>
      <w:r w:rsidRPr="00FC3317">
        <w:rPr>
          <w:sz w:val="24"/>
          <w:szCs w:val="24"/>
        </w:rPr>
        <w:t>the</w:t>
      </w:r>
      <w:proofErr w:type="spellEnd"/>
      <w:r w:rsidRPr="00FC3317">
        <w:rPr>
          <w:sz w:val="24"/>
          <w:szCs w:val="24"/>
        </w:rPr>
        <w:t xml:space="preserve"> </w:t>
      </w:r>
      <w:proofErr w:type="spellStart"/>
      <w:r w:rsidRPr="00FC3317">
        <w:rPr>
          <w:sz w:val="24"/>
          <w:szCs w:val="24"/>
        </w:rPr>
        <w:t>text</w:t>
      </w:r>
      <w:proofErr w:type="spellEnd"/>
      <w:r w:rsidRPr="00FC3317">
        <w:rPr>
          <w:sz w:val="24"/>
          <w:szCs w:val="24"/>
        </w:rPr>
        <w:t xml:space="preserve"> </w:t>
      </w:r>
      <w:proofErr w:type="spellStart"/>
      <w:r w:rsidRPr="00FC3317">
        <w:rPr>
          <w:spacing w:val="-5"/>
          <w:sz w:val="24"/>
          <w:szCs w:val="24"/>
        </w:rPr>
        <w:t>and</w:t>
      </w:r>
      <w:proofErr w:type="spellEnd"/>
    </w:p>
    <w:p w14:paraId="1907A8C1" w14:textId="77777777" w:rsidR="00FC3317" w:rsidRPr="00FC3317" w:rsidRDefault="00FC3317" w:rsidP="00A25E61">
      <w:pPr>
        <w:pStyle w:val="a3"/>
        <w:ind w:left="142" w:right="144" w:firstLine="709"/>
        <w:rPr>
          <w:sz w:val="24"/>
          <w:szCs w:val="24"/>
        </w:rPr>
      </w:pPr>
    </w:p>
    <w:p w14:paraId="55E1ABB6" w14:textId="77777777" w:rsidR="00FC3317" w:rsidRPr="00FC3317" w:rsidRDefault="00FC3317" w:rsidP="009817E5">
      <w:pPr>
        <w:pStyle w:val="a5"/>
        <w:numPr>
          <w:ilvl w:val="1"/>
          <w:numId w:val="161"/>
        </w:numPr>
        <w:ind w:left="142" w:right="144" w:firstLine="709"/>
        <w:rPr>
          <w:sz w:val="24"/>
          <w:szCs w:val="24"/>
          <w:lang w:val="en-US"/>
        </w:rPr>
      </w:pPr>
      <w:r w:rsidRPr="00FC3317">
        <w:rPr>
          <w:sz w:val="24"/>
          <w:szCs w:val="24"/>
          <w:lang w:val="en-US"/>
        </w:rPr>
        <w:t>Say</w:t>
      </w:r>
      <w:r w:rsidRPr="00FC3317">
        <w:rPr>
          <w:spacing w:val="-5"/>
          <w:sz w:val="24"/>
          <w:szCs w:val="24"/>
          <w:lang w:val="en-US"/>
        </w:rPr>
        <w:t xml:space="preserve"> </w:t>
      </w:r>
      <w:r w:rsidRPr="00FC3317">
        <w:rPr>
          <w:sz w:val="24"/>
          <w:szCs w:val="24"/>
          <w:lang w:val="en-US"/>
        </w:rPr>
        <w:t xml:space="preserve">what fashion design </w:t>
      </w:r>
      <w:r w:rsidRPr="00FC3317">
        <w:rPr>
          <w:spacing w:val="-5"/>
          <w:sz w:val="24"/>
          <w:szCs w:val="24"/>
          <w:lang w:val="en-US"/>
        </w:rPr>
        <w:t>is.</w:t>
      </w:r>
    </w:p>
    <w:p w14:paraId="4D854D6B" w14:textId="77777777" w:rsidR="00FC3317" w:rsidRPr="00FC3317" w:rsidRDefault="00FC3317" w:rsidP="009817E5">
      <w:pPr>
        <w:pStyle w:val="a5"/>
        <w:numPr>
          <w:ilvl w:val="1"/>
          <w:numId w:val="161"/>
        </w:numPr>
        <w:ind w:left="142" w:right="144" w:firstLine="709"/>
        <w:rPr>
          <w:sz w:val="24"/>
          <w:szCs w:val="24"/>
          <w:lang w:val="en-US"/>
        </w:rPr>
      </w:pPr>
      <w:r w:rsidRPr="00FC3317">
        <w:rPr>
          <w:sz w:val="24"/>
          <w:szCs w:val="24"/>
          <w:lang w:val="en-US"/>
        </w:rPr>
        <w:t>Name</w:t>
      </w:r>
      <w:r w:rsidRPr="00FC3317">
        <w:rPr>
          <w:spacing w:val="-1"/>
          <w:sz w:val="24"/>
          <w:szCs w:val="24"/>
          <w:lang w:val="en-US"/>
        </w:rPr>
        <w:t xml:space="preserve"> </w:t>
      </w:r>
      <w:r w:rsidRPr="00FC3317">
        <w:rPr>
          <w:sz w:val="24"/>
          <w:szCs w:val="24"/>
          <w:lang w:val="en-US"/>
        </w:rPr>
        <w:t>the</w:t>
      </w:r>
      <w:r w:rsidRPr="00FC3317">
        <w:rPr>
          <w:spacing w:val="-2"/>
          <w:sz w:val="24"/>
          <w:szCs w:val="24"/>
          <w:lang w:val="en-US"/>
        </w:rPr>
        <w:t xml:space="preserve"> </w:t>
      </w:r>
      <w:r w:rsidRPr="00FC3317">
        <w:rPr>
          <w:sz w:val="24"/>
          <w:szCs w:val="24"/>
          <w:lang w:val="en-US"/>
        </w:rPr>
        <w:t>professional skills</w:t>
      </w:r>
      <w:r w:rsidRPr="00FC3317">
        <w:rPr>
          <w:spacing w:val="-1"/>
          <w:sz w:val="24"/>
          <w:szCs w:val="24"/>
          <w:lang w:val="en-US"/>
        </w:rPr>
        <w:t xml:space="preserve"> </w:t>
      </w:r>
      <w:r w:rsidRPr="00FC3317">
        <w:rPr>
          <w:sz w:val="24"/>
          <w:szCs w:val="24"/>
          <w:lang w:val="en-US"/>
        </w:rPr>
        <w:t>of</w:t>
      </w:r>
      <w:r w:rsidRPr="00FC3317">
        <w:rPr>
          <w:spacing w:val="-1"/>
          <w:sz w:val="24"/>
          <w:szCs w:val="24"/>
          <w:lang w:val="en-US"/>
        </w:rPr>
        <w:t xml:space="preserve"> </w:t>
      </w:r>
      <w:r w:rsidRPr="00FC3317">
        <w:rPr>
          <w:sz w:val="24"/>
          <w:szCs w:val="24"/>
          <w:lang w:val="en-US"/>
        </w:rPr>
        <w:t>fashion</w:t>
      </w:r>
      <w:r w:rsidRPr="00FC3317">
        <w:rPr>
          <w:spacing w:val="-1"/>
          <w:sz w:val="24"/>
          <w:szCs w:val="24"/>
          <w:lang w:val="en-US"/>
        </w:rPr>
        <w:t xml:space="preserve"> </w:t>
      </w:r>
      <w:r w:rsidRPr="00FC3317">
        <w:rPr>
          <w:spacing w:val="-2"/>
          <w:sz w:val="24"/>
          <w:szCs w:val="24"/>
          <w:lang w:val="en-US"/>
        </w:rPr>
        <w:t>designer.</w:t>
      </w:r>
    </w:p>
    <w:p w14:paraId="0DF7D5B8" w14:textId="77777777" w:rsidR="00FC3317" w:rsidRPr="00FC3317" w:rsidRDefault="00FC3317" w:rsidP="009817E5">
      <w:pPr>
        <w:pStyle w:val="a5"/>
        <w:numPr>
          <w:ilvl w:val="1"/>
          <w:numId w:val="161"/>
        </w:numPr>
        <w:ind w:left="142" w:right="144" w:firstLine="709"/>
        <w:rPr>
          <w:sz w:val="24"/>
          <w:szCs w:val="24"/>
          <w:lang w:val="en-US"/>
        </w:rPr>
      </w:pPr>
      <w:r w:rsidRPr="00FC3317">
        <w:rPr>
          <w:sz w:val="24"/>
          <w:szCs w:val="24"/>
          <w:lang w:val="en-US"/>
        </w:rPr>
        <w:t>Give</w:t>
      </w:r>
      <w:r w:rsidRPr="00FC3317">
        <w:rPr>
          <w:spacing w:val="-3"/>
          <w:sz w:val="24"/>
          <w:szCs w:val="24"/>
          <w:lang w:val="en-US"/>
        </w:rPr>
        <w:t xml:space="preserve"> </w:t>
      </w:r>
      <w:r w:rsidRPr="00FC3317">
        <w:rPr>
          <w:sz w:val="24"/>
          <w:szCs w:val="24"/>
          <w:lang w:val="en-US"/>
        </w:rPr>
        <w:t>the</w:t>
      </w:r>
      <w:r w:rsidRPr="00FC3317">
        <w:rPr>
          <w:spacing w:val="-1"/>
          <w:sz w:val="24"/>
          <w:szCs w:val="24"/>
          <w:lang w:val="en-US"/>
        </w:rPr>
        <w:t xml:space="preserve"> </w:t>
      </w:r>
      <w:r w:rsidRPr="00FC3317">
        <w:rPr>
          <w:sz w:val="24"/>
          <w:szCs w:val="24"/>
          <w:lang w:val="en-US"/>
        </w:rPr>
        <w:t>categories</w:t>
      </w:r>
      <w:r w:rsidRPr="00FC3317">
        <w:rPr>
          <w:spacing w:val="-2"/>
          <w:sz w:val="24"/>
          <w:szCs w:val="24"/>
          <w:lang w:val="en-US"/>
        </w:rPr>
        <w:t xml:space="preserve"> </w:t>
      </w:r>
      <w:r w:rsidRPr="00FC3317">
        <w:rPr>
          <w:sz w:val="24"/>
          <w:szCs w:val="24"/>
          <w:lang w:val="en-US"/>
        </w:rPr>
        <w:t>of fashion</w:t>
      </w:r>
      <w:r w:rsidRPr="00FC3317">
        <w:rPr>
          <w:spacing w:val="-1"/>
          <w:sz w:val="24"/>
          <w:szCs w:val="24"/>
          <w:lang w:val="en-US"/>
        </w:rPr>
        <w:t xml:space="preserve"> </w:t>
      </w:r>
      <w:r w:rsidRPr="00FC3317">
        <w:rPr>
          <w:spacing w:val="-2"/>
          <w:sz w:val="24"/>
          <w:szCs w:val="24"/>
          <w:lang w:val="en-US"/>
        </w:rPr>
        <w:t>design.</w:t>
      </w:r>
    </w:p>
    <w:p w14:paraId="77CEB122" w14:textId="77777777" w:rsidR="00FC3317" w:rsidRPr="00FC3317" w:rsidRDefault="00FC3317" w:rsidP="009817E5">
      <w:pPr>
        <w:pStyle w:val="a5"/>
        <w:numPr>
          <w:ilvl w:val="0"/>
          <w:numId w:val="161"/>
        </w:numPr>
        <w:ind w:left="142" w:right="144" w:firstLine="709"/>
        <w:jc w:val="both"/>
        <w:rPr>
          <w:sz w:val="24"/>
          <w:szCs w:val="24"/>
          <w:lang w:val="en-US"/>
        </w:rPr>
      </w:pPr>
      <w:r w:rsidRPr="00FC3317">
        <w:rPr>
          <w:sz w:val="24"/>
          <w:szCs w:val="24"/>
          <w:lang w:val="en-US"/>
        </w:rPr>
        <w:t>Describe</w:t>
      </w:r>
      <w:r w:rsidRPr="00FC3317">
        <w:rPr>
          <w:spacing w:val="-1"/>
          <w:sz w:val="24"/>
          <w:szCs w:val="24"/>
          <w:lang w:val="en-US"/>
        </w:rPr>
        <w:t xml:space="preserve"> </w:t>
      </w:r>
      <w:r w:rsidRPr="00FC3317">
        <w:rPr>
          <w:sz w:val="24"/>
          <w:szCs w:val="24"/>
          <w:lang w:val="en-US"/>
        </w:rPr>
        <w:t>your</w:t>
      </w:r>
      <w:r w:rsidRPr="00FC3317">
        <w:rPr>
          <w:spacing w:val="-4"/>
          <w:sz w:val="24"/>
          <w:szCs w:val="24"/>
          <w:lang w:val="en-US"/>
        </w:rPr>
        <w:t xml:space="preserve"> </w:t>
      </w:r>
      <w:r w:rsidRPr="00FC3317">
        <w:rPr>
          <w:sz w:val="24"/>
          <w:szCs w:val="24"/>
          <w:lang w:val="en-US"/>
        </w:rPr>
        <w:t>future</w:t>
      </w:r>
      <w:r w:rsidRPr="00FC3317">
        <w:rPr>
          <w:spacing w:val="-5"/>
          <w:sz w:val="24"/>
          <w:szCs w:val="24"/>
          <w:lang w:val="en-US"/>
        </w:rPr>
        <w:t xml:space="preserve"> </w:t>
      </w:r>
      <w:r w:rsidRPr="00FC3317">
        <w:rPr>
          <w:sz w:val="24"/>
          <w:szCs w:val="24"/>
          <w:lang w:val="en-US"/>
        </w:rPr>
        <w:t>profession.</w:t>
      </w:r>
      <w:r w:rsidRPr="00FC3317">
        <w:rPr>
          <w:spacing w:val="-4"/>
          <w:sz w:val="24"/>
          <w:szCs w:val="24"/>
          <w:lang w:val="en-US"/>
        </w:rPr>
        <w:t xml:space="preserve"> </w:t>
      </w:r>
      <w:r w:rsidRPr="00FC3317">
        <w:rPr>
          <w:sz w:val="24"/>
          <w:szCs w:val="24"/>
          <w:lang w:val="en-US"/>
        </w:rPr>
        <w:t>Where</w:t>
      </w:r>
      <w:r w:rsidRPr="00FC3317">
        <w:rPr>
          <w:spacing w:val="-6"/>
          <w:sz w:val="24"/>
          <w:szCs w:val="24"/>
          <w:lang w:val="en-US"/>
        </w:rPr>
        <w:t xml:space="preserve"> </w:t>
      </w:r>
      <w:r w:rsidRPr="00FC3317">
        <w:rPr>
          <w:sz w:val="24"/>
          <w:szCs w:val="24"/>
          <w:lang w:val="en-US"/>
        </w:rPr>
        <w:t>can you</w:t>
      </w:r>
      <w:r w:rsidRPr="00FC3317">
        <w:rPr>
          <w:spacing w:val="-2"/>
          <w:sz w:val="24"/>
          <w:szCs w:val="24"/>
          <w:lang w:val="en-US"/>
        </w:rPr>
        <w:t xml:space="preserve"> </w:t>
      </w:r>
      <w:r w:rsidRPr="00FC3317">
        <w:rPr>
          <w:sz w:val="24"/>
          <w:szCs w:val="24"/>
          <w:lang w:val="en-US"/>
        </w:rPr>
        <w:t>work?</w:t>
      </w:r>
      <w:r w:rsidRPr="00FC3317">
        <w:rPr>
          <w:spacing w:val="-3"/>
          <w:sz w:val="24"/>
          <w:szCs w:val="24"/>
          <w:lang w:val="en-US"/>
        </w:rPr>
        <w:t xml:space="preserve"> </w:t>
      </w:r>
      <w:r w:rsidRPr="00FC3317">
        <w:rPr>
          <w:sz w:val="24"/>
          <w:szCs w:val="24"/>
          <w:lang w:val="en-US"/>
        </w:rPr>
        <w:t>What</w:t>
      </w:r>
      <w:r w:rsidRPr="00FC3317">
        <w:rPr>
          <w:spacing w:val="-4"/>
          <w:sz w:val="24"/>
          <w:szCs w:val="24"/>
          <w:lang w:val="en-US"/>
        </w:rPr>
        <w:t xml:space="preserve"> </w:t>
      </w:r>
      <w:r w:rsidRPr="00FC3317">
        <w:rPr>
          <w:sz w:val="24"/>
          <w:szCs w:val="24"/>
          <w:lang w:val="en-US"/>
        </w:rPr>
        <w:t>will</w:t>
      </w:r>
      <w:r w:rsidRPr="00FC3317">
        <w:rPr>
          <w:spacing w:val="-4"/>
          <w:sz w:val="24"/>
          <w:szCs w:val="24"/>
          <w:lang w:val="en-US"/>
        </w:rPr>
        <w:t xml:space="preserve"> </w:t>
      </w:r>
      <w:r w:rsidRPr="00FC3317">
        <w:rPr>
          <w:sz w:val="24"/>
          <w:szCs w:val="24"/>
          <w:lang w:val="en-US"/>
        </w:rPr>
        <w:t>be</w:t>
      </w:r>
      <w:r w:rsidRPr="00FC3317">
        <w:rPr>
          <w:spacing w:val="-3"/>
          <w:sz w:val="24"/>
          <w:szCs w:val="24"/>
          <w:lang w:val="en-US"/>
        </w:rPr>
        <w:t xml:space="preserve"> </w:t>
      </w:r>
      <w:r w:rsidRPr="00FC3317">
        <w:rPr>
          <w:sz w:val="24"/>
          <w:szCs w:val="24"/>
          <w:lang w:val="en-US"/>
        </w:rPr>
        <w:t>your</w:t>
      </w:r>
      <w:r w:rsidRPr="00FC3317">
        <w:rPr>
          <w:spacing w:val="-4"/>
          <w:sz w:val="24"/>
          <w:szCs w:val="24"/>
          <w:lang w:val="en-US"/>
        </w:rPr>
        <w:t xml:space="preserve"> </w:t>
      </w:r>
      <w:r w:rsidRPr="00FC3317">
        <w:rPr>
          <w:sz w:val="24"/>
          <w:szCs w:val="24"/>
          <w:lang w:val="en-US"/>
        </w:rPr>
        <w:t>duties?</w:t>
      </w:r>
      <w:r w:rsidRPr="00FC3317">
        <w:rPr>
          <w:spacing w:val="-1"/>
          <w:sz w:val="24"/>
          <w:szCs w:val="24"/>
          <w:lang w:val="en-US"/>
        </w:rPr>
        <w:t xml:space="preserve"> </w:t>
      </w:r>
      <w:r w:rsidRPr="00FC3317">
        <w:rPr>
          <w:sz w:val="24"/>
          <w:szCs w:val="24"/>
          <w:lang w:val="en-US"/>
        </w:rPr>
        <w:t>Why</w:t>
      </w:r>
      <w:r w:rsidRPr="00FC3317">
        <w:rPr>
          <w:spacing w:val="-4"/>
          <w:sz w:val="24"/>
          <w:szCs w:val="24"/>
          <w:lang w:val="en-US"/>
        </w:rPr>
        <w:t xml:space="preserve"> </w:t>
      </w:r>
      <w:r w:rsidRPr="00FC3317">
        <w:rPr>
          <w:sz w:val="24"/>
          <w:szCs w:val="24"/>
          <w:lang w:val="en-US"/>
        </w:rPr>
        <w:t>have you chosen this profession? Why is your profession important for people?</w:t>
      </w:r>
    </w:p>
    <w:p w14:paraId="4F6E5585" w14:textId="77777777" w:rsidR="00FC3317" w:rsidRPr="00FC3317" w:rsidRDefault="00FC3317" w:rsidP="00A25E61">
      <w:pPr>
        <w:pStyle w:val="1"/>
        <w:ind w:left="142" w:right="144" w:firstLine="709"/>
        <w:jc w:val="both"/>
        <w:rPr>
          <w:sz w:val="24"/>
          <w:szCs w:val="24"/>
        </w:rPr>
      </w:pPr>
      <w:r w:rsidRPr="00FC3317">
        <w:rPr>
          <w:sz w:val="24"/>
          <w:szCs w:val="24"/>
        </w:rPr>
        <w:t>ОГСЭ.04</w:t>
      </w:r>
      <w:r w:rsidRPr="00FC3317">
        <w:rPr>
          <w:spacing w:val="-15"/>
          <w:sz w:val="24"/>
          <w:szCs w:val="24"/>
        </w:rPr>
        <w:t xml:space="preserve"> </w:t>
      </w:r>
      <w:r w:rsidRPr="00FC3317">
        <w:rPr>
          <w:sz w:val="24"/>
          <w:szCs w:val="24"/>
        </w:rPr>
        <w:t>Физическая</w:t>
      </w:r>
      <w:r w:rsidRPr="00FC3317">
        <w:rPr>
          <w:spacing w:val="-15"/>
          <w:sz w:val="24"/>
          <w:szCs w:val="24"/>
        </w:rPr>
        <w:t xml:space="preserve"> </w:t>
      </w:r>
      <w:r w:rsidRPr="00FC3317">
        <w:rPr>
          <w:sz w:val="24"/>
          <w:szCs w:val="24"/>
        </w:rPr>
        <w:t>культура Вопросы к зачету</w:t>
      </w:r>
    </w:p>
    <w:p w14:paraId="56D3A602" w14:textId="77777777" w:rsidR="00FC3317" w:rsidRPr="00FC3317" w:rsidRDefault="00FC3317" w:rsidP="009817E5">
      <w:pPr>
        <w:pStyle w:val="a5"/>
        <w:numPr>
          <w:ilvl w:val="0"/>
          <w:numId w:val="158"/>
        </w:numPr>
        <w:spacing w:line="272" w:lineRule="exact"/>
        <w:ind w:left="142" w:right="144" w:firstLine="709"/>
        <w:jc w:val="both"/>
        <w:rPr>
          <w:sz w:val="24"/>
          <w:szCs w:val="24"/>
        </w:rPr>
      </w:pPr>
      <w:r w:rsidRPr="00FC3317">
        <w:rPr>
          <w:sz w:val="24"/>
          <w:szCs w:val="24"/>
        </w:rPr>
        <w:t>Основы</w:t>
      </w:r>
      <w:r w:rsidRPr="00FC3317">
        <w:rPr>
          <w:spacing w:val="-4"/>
          <w:sz w:val="24"/>
          <w:szCs w:val="24"/>
        </w:rPr>
        <w:t xml:space="preserve"> </w:t>
      </w:r>
      <w:r w:rsidRPr="00FC3317">
        <w:rPr>
          <w:sz w:val="24"/>
          <w:szCs w:val="24"/>
        </w:rPr>
        <w:t>физической</w:t>
      </w:r>
      <w:r w:rsidRPr="00FC3317">
        <w:rPr>
          <w:spacing w:val="-3"/>
          <w:sz w:val="24"/>
          <w:szCs w:val="24"/>
        </w:rPr>
        <w:t xml:space="preserve"> </w:t>
      </w:r>
      <w:r w:rsidRPr="00FC3317">
        <w:rPr>
          <w:spacing w:val="-2"/>
          <w:sz w:val="24"/>
          <w:szCs w:val="24"/>
        </w:rPr>
        <w:t>культуры</w:t>
      </w:r>
    </w:p>
    <w:p w14:paraId="10947AA3" w14:textId="77777777" w:rsidR="00FC3317" w:rsidRPr="00FC3317" w:rsidRDefault="00FC3317" w:rsidP="009817E5">
      <w:pPr>
        <w:pStyle w:val="a5"/>
        <w:numPr>
          <w:ilvl w:val="0"/>
          <w:numId w:val="158"/>
        </w:numPr>
        <w:ind w:left="142" w:right="144" w:firstLine="709"/>
        <w:jc w:val="both"/>
        <w:rPr>
          <w:sz w:val="24"/>
          <w:szCs w:val="24"/>
        </w:rPr>
      </w:pPr>
      <w:r w:rsidRPr="00FC3317">
        <w:rPr>
          <w:sz w:val="24"/>
          <w:szCs w:val="24"/>
        </w:rPr>
        <w:t>Физическая</w:t>
      </w:r>
      <w:r w:rsidRPr="00FC3317">
        <w:rPr>
          <w:spacing w:val="-6"/>
          <w:sz w:val="24"/>
          <w:szCs w:val="24"/>
        </w:rPr>
        <w:t xml:space="preserve"> </w:t>
      </w:r>
      <w:r w:rsidRPr="00FC3317">
        <w:rPr>
          <w:sz w:val="24"/>
          <w:szCs w:val="24"/>
        </w:rPr>
        <w:t>культура</w:t>
      </w:r>
      <w:r w:rsidRPr="00FC3317">
        <w:rPr>
          <w:spacing w:val="-7"/>
          <w:sz w:val="24"/>
          <w:szCs w:val="24"/>
        </w:rPr>
        <w:t xml:space="preserve"> </w:t>
      </w:r>
      <w:r w:rsidRPr="00FC3317">
        <w:rPr>
          <w:sz w:val="24"/>
          <w:szCs w:val="24"/>
        </w:rPr>
        <w:t>в</w:t>
      </w:r>
      <w:r w:rsidRPr="00FC3317">
        <w:rPr>
          <w:spacing w:val="-5"/>
          <w:sz w:val="24"/>
          <w:szCs w:val="24"/>
        </w:rPr>
        <w:t xml:space="preserve"> </w:t>
      </w:r>
      <w:r w:rsidRPr="00FC3317">
        <w:rPr>
          <w:sz w:val="24"/>
          <w:szCs w:val="24"/>
        </w:rPr>
        <w:t>профессиональной</w:t>
      </w:r>
      <w:r w:rsidRPr="00FC3317">
        <w:rPr>
          <w:spacing w:val="-6"/>
          <w:sz w:val="24"/>
          <w:szCs w:val="24"/>
        </w:rPr>
        <w:t xml:space="preserve"> </w:t>
      </w:r>
      <w:r w:rsidRPr="00FC3317">
        <w:rPr>
          <w:sz w:val="24"/>
          <w:szCs w:val="24"/>
        </w:rPr>
        <w:t>подготовке</w:t>
      </w:r>
      <w:r w:rsidRPr="00FC3317">
        <w:rPr>
          <w:spacing w:val="-6"/>
          <w:sz w:val="24"/>
          <w:szCs w:val="24"/>
        </w:rPr>
        <w:t xml:space="preserve"> </w:t>
      </w:r>
      <w:r w:rsidRPr="00FC3317">
        <w:rPr>
          <w:sz w:val="24"/>
          <w:szCs w:val="24"/>
        </w:rPr>
        <w:t>студентов</w:t>
      </w:r>
      <w:r w:rsidRPr="00FC3317">
        <w:rPr>
          <w:spacing w:val="-7"/>
          <w:sz w:val="24"/>
          <w:szCs w:val="24"/>
        </w:rPr>
        <w:t xml:space="preserve"> </w:t>
      </w:r>
      <w:r w:rsidRPr="00FC3317">
        <w:rPr>
          <w:sz w:val="24"/>
          <w:szCs w:val="24"/>
        </w:rPr>
        <w:t>и</w:t>
      </w:r>
      <w:r w:rsidRPr="00FC3317">
        <w:rPr>
          <w:spacing w:val="-6"/>
          <w:sz w:val="24"/>
          <w:szCs w:val="24"/>
        </w:rPr>
        <w:t xml:space="preserve"> </w:t>
      </w:r>
      <w:r w:rsidRPr="00FC3317">
        <w:rPr>
          <w:sz w:val="24"/>
          <w:szCs w:val="24"/>
        </w:rPr>
        <w:t>социокультурное развитие личности студента</w:t>
      </w:r>
    </w:p>
    <w:p w14:paraId="2B3185E0" w14:textId="77777777" w:rsidR="00FC3317" w:rsidRPr="00FC3317" w:rsidRDefault="00FC3317" w:rsidP="009817E5">
      <w:pPr>
        <w:pStyle w:val="a5"/>
        <w:numPr>
          <w:ilvl w:val="0"/>
          <w:numId w:val="158"/>
        </w:numPr>
        <w:ind w:left="142" w:right="144" w:firstLine="709"/>
        <w:jc w:val="both"/>
        <w:rPr>
          <w:sz w:val="24"/>
          <w:szCs w:val="24"/>
        </w:rPr>
      </w:pPr>
      <w:r w:rsidRPr="00FC3317">
        <w:rPr>
          <w:sz w:val="24"/>
          <w:szCs w:val="24"/>
        </w:rPr>
        <w:t xml:space="preserve">Легкая </w:t>
      </w:r>
      <w:r w:rsidRPr="00FC3317">
        <w:rPr>
          <w:spacing w:val="-2"/>
          <w:sz w:val="24"/>
          <w:szCs w:val="24"/>
        </w:rPr>
        <w:t>атлетика</w:t>
      </w:r>
    </w:p>
    <w:p w14:paraId="25E9A0DE" w14:textId="77777777" w:rsidR="00FC3317" w:rsidRPr="00FC3317" w:rsidRDefault="00FC3317" w:rsidP="009817E5">
      <w:pPr>
        <w:pStyle w:val="a5"/>
        <w:numPr>
          <w:ilvl w:val="0"/>
          <w:numId w:val="158"/>
        </w:numPr>
        <w:ind w:left="142" w:right="144" w:firstLine="709"/>
        <w:jc w:val="both"/>
        <w:rPr>
          <w:sz w:val="24"/>
          <w:szCs w:val="24"/>
        </w:rPr>
      </w:pPr>
      <w:r w:rsidRPr="00FC3317">
        <w:rPr>
          <w:sz w:val="24"/>
          <w:szCs w:val="24"/>
        </w:rPr>
        <w:t>Бег</w:t>
      </w:r>
      <w:r w:rsidRPr="00FC3317">
        <w:rPr>
          <w:spacing w:val="-3"/>
          <w:sz w:val="24"/>
          <w:szCs w:val="24"/>
        </w:rPr>
        <w:t xml:space="preserve"> </w:t>
      </w:r>
      <w:r w:rsidRPr="00FC3317">
        <w:rPr>
          <w:sz w:val="24"/>
          <w:szCs w:val="24"/>
        </w:rPr>
        <w:t>на</w:t>
      </w:r>
      <w:r w:rsidRPr="00FC3317">
        <w:rPr>
          <w:spacing w:val="-2"/>
          <w:sz w:val="24"/>
          <w:szCs w:val="24"/>
        </w:rPr>
        <w:t xml:space="preserve"> </w:t>
      </w:r>
      <w:r w:rsidRPr="00FC3317">
        <w:rPr>
          <w:sz w:val="24"/>
          <w:szCs w:val="24"/>
        </w:rPr>
        <w:t>короткие</w:t>
      </w:r>
      <w:r w:rsidRPr="00FC3317">
        <w:rPr>
          <w:spacing w:val="-3"/>
          <w:sz w:val="24"/>
          <w:szCs w:val="24"/>
        </w:rPr>
        <w:t xml:space="preserve"> </w:t>
      </w:r>
      <w:r w:rsidRPr="00FC3317">
        <w:rPr>
          <w:sz w:val="24"/>
          <w:szCs w:val="24"/>
        </w:rPr>
        <w:t>дистанции.</w:t>
      </w:r>
      <w:r w:rsidRPr="00FC3317">
        <w:rPr>
          <w:spacing w:val="-1"/>
          <w:sz w:val="24"/>
          <w:szCs w:val="24"/>
        </w:rPr>
        <w:t xml:space="preserve"> </w:t>
      </w:r>
      <w:r w:rsidRPr="00FC3317">
        <w:rPr>
          <w:sz w:val="24"/>
          <w:szCs w:val="24"/>
        </w:rPr>
        <w:t>Прыжки</w:t>
      </w:r>
      <w:r w:rsidRPr="00FC3317">
        <w:rPr>
          <w:spacing w:val="-1"/>
          <w:sz w:val="24"/>
          <w:szCs w:val="24"/>
        </w:rPr>
        <w:t xml:space="preserve"> </w:t>
      </w:r>
      <w:r w:rsidRPr="00FC3317">
        <w:rPr>
          <w:sz w:val="24"/>
          <w:szCs w:val="24"/>
        </w:rPr>
        <w:t>в</w:t>
      </w:r>
      <w:r w:rsidRPr="00FC3317">
        <w:rPr>
          <w:spacing w:val="-3"/>
          <w:sz w:val="24"/>
          <w:szCs w:val="24"/>
        </w:rPr>
        <w:t xml:space="preserve"> </w:t>
      </w:r>
      <w:r w:rsidRPr="00FC3317">
        <w:rPr>
          <w:sz w:val="24"/>
          <w:szCs w:val="24"/>
        </w:rPr>
        <w:t>длину</w:t>
      </w:r>
      <w:r w:rsidRPr="00FC3317">
        <w:rPr>
          <w:spacing w:val="-7"/>
          <w:sz w:val="24"/>
          <w:szCs w:val="24"/>
        </w:rPr>
        <w:t xml:space="preserve"> </w:t>
      </w:r>
      <w:r w:rsidRPr="00FC3317">
        <w:rPr>
          <w:sz w:val="24"/>
          <w:szCs w:val="24"/>
        </w:rPr>
        <w:t xml:space="preserve">с </w:t>
      </w:r>
      <w:r w:rsidRPr="00FC3317">
        <w:rPr>
          <w:spacing w:val="-2"/>
          <w:sz w:val="24"/>
          <w:szCs w:val="24"/>
        </w:rPr>
        <w:t>места</w:t>
      </w:r>
    </w:p>
    <w:p w14:paraId="0ECD2ADC" w14:textId="77777777" w:rsidR="00FC3317" w:rsidRPr="00FC3317" w:rsidRDefault="00FC3317" w:rsidP="009817E5">
      <w:pPr>
        <w:pStyle w:val="a5"/>
        <w:numPr>
          <w:ilvl w:val="0"/>
          <w:numId w:val="158"/>
        </w:numPr>
        <w:ind w:left="142" w:right="144" w:firstLine="709"/>
        <w:jc w:val="both"/>
        <w:rPr>
          <w:sz w:val="24"/>
          <w:szCs w:val="24"/>
        </w:rPr>
      </w:pPr>
      <w:r w:rsidRPr="00FC3317">
        <w:rPr>
          <w:sz w:val="24"/>
          <w:szCs w:val="24"/>
        </w:rPr>
        <w:t>Бег</w:t>
      </w:r>
      <w:r w:rsidRPr="00FC3317">
        <w:rPr>
          <w:spacing w:val="-6"/>
          <w:sz w:val="24"/>
          <w:szCs w:val="24"/>
        </w:rPr>
        <w:t xml:space="preserve"> </w:t>
      </w:r>
      <w:r w:rsidRPr="00FC3317">
        <w:rPr>
          <w:sz w:val="24"/>
          <w:szCs w:val="24"/>
        </w:rPr>
        <w:t>на</w:t>
      </w:r>
      <w:r w:rsidRPr="00FC3317">
        <w:rPr>
          <w:spacing w:val="-3"/>
          <w:sz w:val="24"/>
          <w:szCs w:val="24"/>
        </w:rPr>
        <w:t xml:space="preserve"> </w:t>
      </w:r>
      <w:r w:rsidRPr="00FC3317">
        <w:rPr>
          <w:sz w:val="24"/>
          <w:szCs w:val="24"/>
        </w:rPr>
        <w:t>короткие</w:t>
      </w:r>
      <w:r w:rsidRPr="00FC3317">
        <w:rPr>
          <w:spacing w:val="-3"/>
          <w:sz w:val="24"/>
          <w:szCs w:val="24"/>
        </w:rPr>
        <w:t xml:space="preserve"> </w:t>
      </w:r>
      <w:r w:rsidRPr="00FC3317">
        <w:rPr>
          <w:sz w:val="24"/>
          <w:szCs w:val="24"/>
        </w:rPr>
        <w:t>дистанции.</w:t>
      </w:r>
      <w:r w:rsidRPr="00FC3317">
        <w:rPr>
          <w:spacing w:val="-3"/>
          <w:sz w:val="24"/>
          <w:szCs w:val="24"/>
        </w:rPr>
        <w:t xml:space="preserve"> </w:t>
      </w:r>
      <w:r w:rsidRPr="00FC3317">
        <w:rPr>
          <w:sz w:val="24"/>
          <w:szCs w:val="24"/>
        </w:rPr>
        <w:t>Прыжки</w:t>
      </w:r>
      <w:r w:rsidRPr="00FC3317">
        <w:rPr>
          <w:spacing w:val="-2"/>
          <w:sz w:val="24"/>
          <w:szCs w:val="24"/>
        </w:rPr>
        <w:t xml:space="preserve"> </w:t>
      </w:r>
      <w:r w:rsidRPr="00FC3317">
        <w:rPr>
          <w:sz w:val="24"/>
          <w:szCs w:val="24"/>
        </w:rPr>
        <w:t>в</w:t>
      </w:r>
      <w:r w:rsidRPr="00FC3317">
        <w:rPr>
          <w:spacing w:val="-4"/>
          <w:sz w:val="24"/>
          <w:szCs w:val="24"/>
        </w:rPr>
        <w:t xml:space="preserve"> </w:t>
      </w:r>
      <w:r w:rsidRPr="00FC3317">
        <w:rPr>
          <w:sz w:val="24"/>
          <w:szCs w:val="24"/>
        </w:rPr>
        <w:t>длину</w:t>
      </w:r>
      <w:r w:rsidRPr="00FC3317">
        <w:rPr>
          <w:spacing w:val="-8"/>
          <w:sz w:val="24"/>
          <w:szCs w:val="24"/>
        </w:rPr>
        <w:t xml:space="preserve"> </w:t>
      </w:r>
      <w:r w:rsidRPr="00FC3317">
        <w:rPr>
          <w:sz w:val="24"/>
          <w:szCs w:val="24"/>
        </w:rPr>
        <w:t>способом</w:t>
      </w:r>
      <w:r w:rsidRPr="00FC3317">
        <w:rPr>
          <w:spacing w:val="2"/>
          <w:sz w:val="24"/>
          <w:szCs w:val="24"/>
        </w:rPr>
        <w:t xml:space="preserve"> </w:t>
      </w:r>
      <w:r w:rsidRPr="00FC3317">
        <w:rPr>
          <w:sz w:val="24"/>
          <w:szCs w:val="24"/>
        </w:rPr>
        <w:t>«согнув</w:t>
      </w:r>
      <w:r w:rsidRPr="00FC3317">
        <w:rPr>
          <w:spacing w:val="-3"/>
          <w:sz w:val="24"/>
          <w:szCs w:val="24"/>
        </w:rPr>
        <w:t xml:space="preserve"> </w:t>
      </w:r>
      <w:r w:rsidRPr="00FC3317">
        <w:rPr>
          <w:spacing w:val="-2"/>
          <w:sz w:val="24"/>
          <w:szCs w:val="24"/>
        </w:rPr>
        <w:t>ноги»</w:t>
      </w:r>
    </w:p>
    <w:p w14:paraId="6FF1F4F6" w14:textId="77777777" w:rsidR="00FC3317" w:rsidRPr="00FC3317" w:rsidRDefault="00FC3317" w:rsidP="009817E5">
      <w:pPr>
        <w:pStyle w:val="a5"/>
        <w:numPr>
          <w:ilvl w:val="0"/>
          <w:numId w:val="158"/>
        </w:numPr>
        <w:ind w:left="142" w:right="144" w:firstLine="709"/>
        <w:jc w:val="both"/>
        <w:rPr>
          <w:sz w:val="24"/>
          <w:szCs w:val="24"/>
        </w:rPr>
      </w:pPr>
      <w:r w:rsidRPr="00FC3317">
        <w:rPr>
          <w:sz w:val="24"/>
          <w:szCs w:val="24"/>
        </w:rPr>
        <w:t>Бег</w:t>
      </w:r>
      <w:r w:rsidRPr="00FC3317">
        <w:rPr>
          <w:spacing w:val="-2"/>
          <w:sz w:val="24"/>
          <w:szCs w:val="24"/>
        </w:rPr>
        <w:t xml:space="preserve"> </w:t>
      </w:r>
      <w:r w:rsidRPr="00FC3317">
        <w:rPr>
          <w:sz w:val="24"/>
          <w:szCs w:val="24"/>
        </w:rPr>
        <w:t>на</w:t>
      </w:r>
      <w:r w:rsidRPr="00FC3317">
        <w:rPr>
          <w:spacing w:val="-2"/>
          <w:sz w:val="24"/>
          <w:szCs w:val="24"/>
        </w:rPr>
        <w:t xml:space="preserve"> </w:t>
      </w:r>
      <w:r w:rsidRPr="00FC3317">
        <w:rPr>
          <w:sz w:val="24"/>
          <w:szCs w:val="24"/>
        </w:rPr>
        <w:t>средние</w:t>
      </w:r>
      <w:r w:rsidRPr="00FC3317">
        <w:rPr>
          <w:spacing w:val="-2"/>
          <w:sz w:val="24"/>
          <w:szCs w:val="24"/>
        </w:rPr>
        <w:t xml:space="preserve"> дистанции</w:t>
      </w:r>
    </w:p>
    <w:p w14:paraId="304F86AA" w14:textId="77777777" w:rsidR="00FC3317" w:rsidRPr="00FC3317" w:rsidRDefault="00FC3317" w:rsidP="009817E5">
      <w:pPr>
        <w:pStyle w:val="a5"/>
        <w:numPr>
          <w:ilvl w:val="0"/>
          <w:numId w:val="158"/>
        </w:numPr>
        <w:ind w:left="142" w:right="144" w:firstLine="709"/>
        <w:jc w:val="both"/>
        <w:rPr>
          <w:sz w:val="24"/>
          <w:szCs w:val="24"/>
        </w:rPr>
      </w:pPr>
      <w:r w:rsidRPr="00FC3317">
        <w:rPr>
          <w:sz w:val="24"/>
          <w:szCs w:val="24"/>
        </w:rPr>
        <w:t>Бег</w:t>
      </w:r>
      <w:r w:rsidRPr="00FC3317">
        <w:rPr>
          <w:spacing w:val="-3"/>
          <w:sz w:val="24"/>
          <w:szCs w:val="24"/>
        </w:rPr>
        <w:t xml:space="preserve"> </w:t>
      </w:r>
      <w:r w:rsidRPr="00FC3317">
        <w:rPr>
          <w:sz w:val="24"/>
          <w:szCs w:val="24"/>
        </w:rPr>
        <w:t>на</w:t>
      </w:r>
      <w:r w:rsidRPr="00FC3317">
        <w:rPr>
          <w:spacing w:val="-2"/>
          <w:sz w:val="24"/>
          <w:szCs w:val="24"/>
        </w:rPr>
        <w:t xml:space="preserve"> </w:t>
      </w:r>
      <w:r w:rsidRPr="00FC3317">
        <w:rPr>
          <w:sz w:val="24"/>
          <w:szCs w:val="24"/>
        </w:rPr>
        <w:t>длинные</w:t>
      </w:r>
      <w:r w:rsidRPr="00FC3317">
        <w:rPr>
          <w:spacing w:val="-3"/>
          <w:sz w:val="24"/>
          <w:szCs w:val="24"/>
        </w:rPr>
        <w:t xml:space="preserve"> </w:t>
      </w:r>
      <w:r w:rsidRPr="00FC3317">
        <w:rPr>
          <w:spacing w:val="-2"/>
          <w:sz w:val="24"/>
          <w:szCs w:val="24"/>
        </w:rPr>
        <w:t>дистанции</w:t>
      </w:r>
    </w:p>
    <w:p w14:paraId="75EE06FD" w14:textId="77777777" w:rsidR="00FC3317" w:rsidRPr="00FC3317" w:rsidRDefault="00FC3317" w:rsidP="009817E5">
      <w:pPr>
        <w:pStyle w:val="a5"/>
        <w:numPr>
          <w:ilvl w:val="0"/>
          <w:numId w:val="158"/>
        </w:numPr>
        <w:ind w:left="142" w:right="144" w:firstLine="709"/>
        <w:jc w:val="both"/>
        <w:rPr>
          <w:sz w:val="24"/>
          <w:szCs w:val="24"/>
        </w:rPr>
      </w:pPr>
      <w:r w:rsidRPr="00FC3317">
        <w:rPr>
          <w:sz w:val="24"/>
          <w:szCs w:val="24"/>
        </w:rPr>
        <w:t>Техника</w:t>
      </w:r>
      <w:r w:rsidRPr="00FC3317">
        <w:rPr>
          <w:spacing w:val="-5"/>
          <w:sz w:val="24"/>
          <w:szCs w:val="24"/>
        </w:rPr>
        <w:t xml:space="preserve"> </w:t>
      </w:r>
      <w:r w:rsidRPr="00FC3317">
        <w:rPr>
          <w:sz w:val="24"/>
          <w:szCs w:val="24"/>
        </w:rPr>
        <w:t>выполнения</w:t>
      </w:r>
      <w:r w:rsidRPr="00FC3317">
        <w:rPr>
          <w:spacing w:val="-2"/>
          <w:sz w:val="24"/>
          <w:szCs w:val="24"/>
        </w:rPr>
        <w:t xml:space="preserve"> </w:t>
      </w:r>
      <w:r w:rsidRPr="00FC3317">
        <w:rPr>
          <w:sz w:val="24"/>
          <w:szCs w:val="24"/>
        </w:rPr>
        <w:t>ведения</w:t>
      </w:r>
      <w:r w:rsidRPr="00FC3317">
        <w:rPr>
          <w:spacing w:val="-2"/>
          <w:sz w:val="24"/>
          <w:szCs w:val="24"/>
        </w:rPr>
        <w:t xml:space="preserve"> </w:t>
      </w:r>
      <w:r w:rsidRPr="00FC3317">
        <w:rPr>
          <w:sz w:val="24"/>
          <w:szCs w:val="24"/>
        </w:rPr>
        <w:t>мяча,</w:t>
      </w:r>
      <w:r w:rsidRPr="00FC3317">
        <w:rPr>
          <w:spacing w:val="-2"/>
          <w:sz w:val="24"/>
          <w:szCs w:val="24"/>
        </w:rPr>
        <w:t xml:space="preserve"> </w:t>
      </w:r>
      <w:r w:rsidRPr="00FC3317">
        <w:rPr>
          <w:sz w:val="24"/>
          <w:szCs w:val="24"/>
        </w:rPr>
        <w:t>передачи</w:t>
      </w:r>
      <w:r w:rsidRPr="00FC3317">
        <w:rPr>
          <w:spacing w:val="-2"/>
          <w:sz w:val="24"/>
          <w:szCs w:val="24"/>
        </w:rPr>
        <w:t xml:space="preserve"> </w:t>
      </w:r>
      <w:r w:rsidRPr="00FC3317">
        <w:rPr>
          <w:sz w:val="24"/>
          <w:szCs w:val="24"/>
        </w:rPr>
        <w:t>и</w:t>
      </w:r>
      <w:r w:rsidRPr="00FC3317">
        <w:rPr>
          <w:spacing w:val="-1"/>
          <w:sz w:val="24"/>
          <w:szCs w:val="24"/>
        </w:rPr>
        <w:t xml:space="preserve"> </w:t>
      </w:r>
      <w:r w:rsidRPr="00FC3317">
        <w:rPr>
          <w:sz w:val="24"/>
          <w:szCs w:val="24"/>
        </w:rPr>
        <w:t>броска</w:t>
      </w:r>
      <w:r w:rsidRPr="00FC3317">
        <w:rPr>
          <w:spacing w:val="-3"/>
          <w:sz w:val="24"/>
          <w:szCs w:val="24"/>
        </w:rPr>
        <w:t xml:space="preserve"> </w:t>
      </w:r>
      <w:r w:rsidRPr="00FC3317">
        <w:rPr>
          <w:sz w:val="24"/>
          <w:szCs w:val="24"/>
        </w:rPr>
        <w:t>мяча</w:t>
      </w:r>
      <w:r w:rsidRPr="00FC3317">
        <w:rPr>
          <w:spacing w:val="-3"/>
          <w:sz w:val="24"/>
          <w:szCs w:val="24"/>
        </w:rPr>
        <w:t xml:space="preserve"> </w:t>
      </w:r>
      <w:r w:rsidRPr="00FC3317">
        <w:rPr>
          <w:sz w:val="24"/>
          <w:szCs w:val="24"/>
        </w:rPr>
        <w:t>в</w:t>
      </w:r>
      <w:r w:rsidRPr="00FC3317">
        <w:rPr>
          <w:spacing w:val="-3"/>
          <w:sz w:val="24"/>
          <w:szCs w:val="24"/>
        </w:rPr>
        <w:t xml:space="preserve"> </w:t>
      </w:r>
      <w:r w:rsidRPr="00FC3317">
        <w:rPr>
          <w:sz w:val="24"/>
          <w:szCs w:val="24"/>
        </w:rPr>
        <w:t>кольцо</w:t>
      </w:r>
      <w:r w:rsidRPr="00FC3317">
        <w:rPr>
          <w:spacing w:val="-2"/>
          <w:sz w:val="24"/>
          <w:szCs w:val="24"/>
        </w:rPr>
        <w:t xml:space="preserve"> </w:t>
      </w:r>
      <w:r w:rsidRPr="00FC3317">
        <w:rPr>
          <w:sz w:val="24"/>
          <w:szCs w:val="24"/>
        </w:rPr>
        <w:t>с</w:t>
      </w:r>
      <w:r w:rsidRPr="00FC3317">
        <w:rPr>
          <w:spacing w:val="-2"/>
          <w:sz w:val="24"/>
          <w:szCs w:val="24"/>
        </w:rPr>
        <w:t xml:space="preserve"> места</w:t>
      </w:r>
    </w:p>
    <w:p w14:paraId="478F12F1" w14:textId="77777777" w:rsidR="00FC3317" w:rsidRPr="00FC3317" w:rsidRDefault="00FC3317" w:rsidP="009817E5">
      <w:pPr>
        <w:pStyle w:val="a5"/>
        <w:numPr>
          <w:ilvl w:val="0"/>
          <w:numId w:val="158"/>
        </w:numPr>
        <w:ind w:left="142" w:right="144" w:firstLine="709"/>
        <w:jc w:val="both"/>
        <w:rPr>
          <w:sz w:val="24"/>
          <w:szCs w:val="24"/>
        </w:rPr>
      </w:pPr>
      <w:r w:rsidRPr="00FC3317">
        <w:rPr>
          <w:sz w:val="24"/>
          <w:szCs w:val="24"/>
        </w:rPr>
        <w:t>Техника</w:t>
      </w:r>
      <w:r w:rsidRPr="00FC3317">
        <w:rPr>
          <w:spacing w:val="-5"/>
          <w:sz w:val="24"/>
          <w:szCs w:val="24"/>
        </w:rPr>
        <w:t xml:space="preserve"> </w:t>
      </w:r>
      <w:r w:rsidRPr="00FC3317">
        <w:rPr>
          <w:sz w:val="24"/>
          <w:szCs w:val="24"/>
        </w:rPr>
        <w:t>выполнения</w:t>
      </w:r>
      <w:r w:rsidRPr="00FC3317">
        <w:rPr>
          <w:spacing w:val="-2"/>
          <w:sz w:val="24"/>
          <w:szCs w:val="24"/>
        </w:rPr>
        <w:t xml:space="preserve"> </w:t>
      </w:r>
      <w:r w:rsidRPr="00FC3317">
        <w:rPr>
          <w:sz w:val="24"/>
          <w:szCs w:val="24"/>
        </w:rPr>
        <w:t>ведения</w:t>
      </w:r>
      <w:r w:rsidRPr="00FC3317">
        <w:rPr>
          <w:spacing w:val="-2"/>
          <w:sz w:val="24"/>
          <w:szCs w:val="24"/>
        </w:rPr>
        <w:t xml:space="preserve"> </w:t>
      </w:r>
      <w:r w:rsidRPr="00FC3317">
        <w:rPr>
          <w:sz w:val="24"/>
          <w:szCs w:val="24"/>
        </w:rPr>
        <w:t>и</w:t>
      </w:r>
      <w:r w:rsidRPr="00FC3317">
        <w:rPr>
          <w:spacing w:val="-4"/>
          <w:sz w:val="24"/>
          <w:szCs w:val="24"/>
        </w:rPr>
        <w:t xml:space="preserve"> </w:t>
      </w:r>
      <w:r w:rsidRPr="00FC3317">
        <w:rPr>
          <w:sz w:val="24"/>
          <w:szCs w:val="24"/>
        </w:rPr>
        <w:t>передачи</w:t>
      </w:r>
      <w:r w:rsidRPr="00FC3317">
        <w:rPr>
          <w:spacing w:val="-2"/>
          <w:sz w:val="24"/>
          <w:szCs w:val="24"/>
        </w:rPr>
        <w:t xml:space="preserve"> </w:t>
      </w:r>
      <w:r w:rsidRPr="00FC3317">
        <w:rPr>
          <w:sz w:val="24"/>
          <w:szCs w:val="24"/>
        </w:rPr>
        <w:t>мяча</w:t>
      </w:r>
      <w:r w:rsidRPr="00FC3317">
        <w:rPr>
          <w:spacing w:val="-1"/>
          <w:sz w:val="24"/>
          <w:szCs w:val="24"/>
        </w:rPr>
        <w:t xml:space="preserve"> </w:t>
      </w:r>
      <w:r w:rsidRPr="00FC3317">
        <w:rPr>
          <w:sz w:val="24"/>
          <w:szCs w:val="24"/>
        </w:rPr>
        <w:t>в</w:t>
      </w:r>
      <w:r w:rsidRPr="00FC3317">
        <w:rPr>
          <w:spacing w:val="-3"/>
          <w:sz w:val="24"/>
          <w:szCs w:val="24"/>
        </w:rPr>
        <w:t xml:space="preserve"> </w:t>
      </w:r>
      <w:r w:rsidRPr="00FC3317">
        <w:rPr>
          <w:sz w:val="24"/>
          <w:szCs w:val="24"/>
        </w:rPr>
        <w:t>движении,</w:t>
      </w:r>
      <w:r w:rsidRPr="00FC3317">
        <w:rPr>
          <w:spacing w:val="-2"/>
          <w:sz w:val="24"/>
          <w:szCs w:val="24"/>
        </w:rPr>
        <w:t xml:space="preserve"> </w:t>
      </w:r>
      <w:r w:rsidRPr="00FC3317">
        <w:rPr>
          <w:sz w:val="24"/>
          <w:szCs w:val="24"/>
        </w:rPr>
        <w:t>ведение</w:t>
      </w:r>
      <w:r w:rsidRPr="00FC3317">
        <w:rPr>
          <w:spacing w:val="2"/>
          <w:sz w:val="24"/>
          <w:szCs w:val="24"/>
        </w:rPr>
        <w:t xml:space="preserve"> </w:t>
      </w:r>
      <w:r w:rsidRPr="00FC3317">
        <w:rPr>
          <w:sz w:val="24"/>
          <w:szCs w:val="24"/>
        </w:rPr>
        <w:t>-</w:t>
      </w:r>
      <w:r w:rsidRPr="00FC3317">
        <w:rPr>
          <w:spacing w:val="-3"/>
          <w:sz w:val="24"/>
          <w:szCs w:val="24"/>
        </w:rPr>
        <w:t xml:space="preserve"> </w:t>
      </w:r>
      <w:r w:rsidRPr="00FC3317">
        <w:rPr>
          <w:sz w:val="24"/>
          <w:szCs w:val="24"/>
        </w:rPr>
        <w:t>2</w:t>
      </w:r>
      <w:r w:rsidRPr="00FC3317">
        <w:rPr>
          <w:spacing w:val="-2"/>
          <w:sz w:val="24"/>
          <w:szCs w:val="24"/>
        </w:rPr>
        <w:t xml:space="preserve"> </w:t>
      </w:r>
      <w:r w:rsidRPr="00FC3317">
        <w:rPr>
          <w:sz w:val="24"/>
          <w:szCs w:val="24"/>
        </w:rPr>
        <w:t>шага</w:t>
      </w:r>
      <w:r w:rsidRPr="00FC3317">
        <w:rPr>
          <w:spacing w:val="-4"/>
          <w:sz w:val="24"/>
          <w:szCs w:val="24"/>
        </w:rPr>
        <w:t xml:space="preserve"> </w:t>
      </w:r>
      <w:r w:rsidRPr="00FC3317">
        <w:rPr>
          <w:sz w:val="24"/>
          <w:szCs w:val="24"/>
        </w:rPr>
        <w:t>-</w:t>
      </w:r>
      <w:r w:rsidRPr="00FC3317">
        <w:rPr>
          <w:spacing w:val="-2"/>
          <w:sz w:val="24"/>
          <w:szCs w:val="24"/>
        </w:rPr>
        <w:t xml:space="preserve"> </w:t>
      </w:r>
      <w:proofErr w:type="spellStart"/>
      <w:r w:rsidRPr="00FC3317">
        <w:rPr>
          <w:spacing w:val="-2"/>
          <w:sz w:val="24"/>
          <w:szCs w:val="24"/>
        </w:rPr>
        <w:t>бросо</w:t>
      </w:r>
      <w:proofErr w:type="spellEnd"/>
    </w:p>
    <w:p w14:paraId="56D68B47" w14:textId="77777777" w:rsidR="00FC3317" w:rsidRPr="00FC3317" w:rsidRDefault="00FC3317" w:rsidP="009817E5">
      <w:pPr>
        <w:pStyle w:val="a5"/>
        <w:numPr>
          <w:ilvl w:val="0"/>
          <w:numId w:val="158"/>
        </w:numPr>
        <w:ind w:left="142" w:right="144" w:firstLine="709"/>
        <w:jc w:val="both"/>
        <w:rPr>
          <w:sz w:val="24"/>
          <w:szCs w:val="24"/>
        </w:rPr>
      </w:pPr>
      <w:r w:rsidRPr="00FC3317">
        <w:rPr>
          <w:sz w:val="24"/>
          <w:szCs w:val="24"/>
        </w:rPr>
        <w:t>Техника</w:t>
      </w:r>
      <w:r w:rsidRPr="00FC3317">
        <w:rPr>
          <w:spacing w:val="-5"/>
          <w:sz w:val="24"/>
          <w:szCs w:val="24"/>
        </w:rPr>
        <w:t xml:space="preserve"> </w:t>
      </w:r>
      <w:r w:rsidRPr="00FC3317">
        <w:rPr>
          <w:sz w:val="24"/>
          <w:szCs w:val="24"/>
        </w:rPr>
        <w:t>выполнения</w:t>
      </w:r>
      <w:r w:rsidRPr="00FC3317">
        <w:rPr>
          <w:spacing w:val="-4"/>
          <w:sz w:val="24"/>
          <w:szCs w:val="24"/>
        </w:rPr>
        <w:t xml:space="preserve"> </w:t>
      </w:r>
      <w:r w:rsidRPr="00FC3317">
        <w:rPr>
          <w:sz w:val="24"/>
          <w:szCs w:val="24"/>
        </w:rPr>
        <w:t>штрафного</w:t>
      </w:r>
      <w:r w:rsidRPr="00FC3317">
        <w:rPr>
          <w:spacing w:val="-4"/>
          <w:sz w:val="24"/>
          <w:szCs w:val="24"/>
        </w:rPr>
        <w:t xml:space="preserve"> </w:t>
      </w:r>
      <w:r w:rsidRPr="00FC3317">
        <w:rPr>
          <w:sz w:val="24"/>
          <w:szCs w:val="24"/>
        </w:rPr>
        <w:t>броска,</w:t>
      </w:r>
      <w:r w:rsidRPr="00FC3317">
        <w:rPr>
          <w:spacing w:val="-4"/>
          <w:sz w:val="24"/>
          <w:szCs w:val="24"/>
        </w:rPr>
        <w:t xml:space="preserve"> </w:t>
      </w:r>
      <w:r w:rsidRPr="00FC3317">
        <w:rPr>
          <w:sz w:val="24"/>
          <w:szCs w:val="24"/>
        </w:rPr>
        <w:t>ведение,</w:t>
      </w:r>
      <w:r w:rsidRPr="00FC3317">
        <w:rPr>
          <w:spacing w:val="-4"/>
          <w:sz w:val="24"/>
          <w:szCs w:val="24"/>
        </w:rPr>
        <w:t xml:space="preserve"> </w:t>
      </w:r>
      <w:r w:rsidRPr="00FC3317">
        <w:rPr>
          <w:sz w:val="24"/>
          <w:szCs w:val="24"/>
        </w:rPr>
        <w:t>ловля</w:t>
      </w:r>
      <w:r w:rsidRPr="00FC3317">
        <w:rPr>
          <w:spacing w:val="-4"/>
          <w:sz w:val="24"/>
          <w:szCs w:val="24"/>
        </w:rPr>
        <w:t xml:space="preserve"> </w:t>
      </w:r>
      <w:r w:rsidRPr="00FC3317">
        <w:rPr>
          <w:sz w:val="24"/>
          <w:szCs w:val="24"/>
        </w:rPr>
        <w:t>и</w:t>
      </w:r>
      <w:r w:rsidRPr="00FC3317">
        <w:rPr>
          <w:spacing w:val="-4"/>
          <w:sz w:val="24"/>
          <w:szCs w:val="24"/>
        </w:rPr>
        <w:t xml:space="preserve"> </w:t>
      </w:r>
      <w:r w:rsidRPr="00FC3317">
        <w:rPr>
          <w:sz w:val="24"/>
          <w:szCs w:val="24"/>
        </w:rPr>
        <w:t>передача</w:t>
      </w:r>
      <w:r w:rsidRPr="00FC3317">
        <w:rPr>
          <w:spacing w:val="-5"/>
          <w:sz w:val="24"/>
          <w:szCs w:val="24"/>
        </w:rPr>
        <w:t xml:space="preserve"> </w:t>
      </w:r>
      <w:r w:rsidRPr="00FC3317">
        <w:rPr>
          <w:sz w:val="24"/>
          <w:szCs w:val="24"/>
        </w:rPr>
        <w:t>мяча</w:t>
      </w:r>
      <w:r w:rsidRPr="00FC3317">
        <w:rPr>
          <w:spacing w:val="-5"/>
          <w:sz w:val="24"/>
          <w:szCs w:val="24"/>
        </w:rPr>
        <w:t xml:space="preserve"> </w:t>
      </w:r>
      <w:r w:rsidRPr="00FC3317">
        <w:rPr>
          <w:sz w:val="24"/>
          <w:szCs w:val="24"/>
        </w:rPr>
        <w:t>в</w:t>
      </w:r>
      <w:r w:rsidRPr="00FC3317">
        <w:rPr>
          <w:spacing w:val="-5"/>
          <w:sz w:val="24"/>
          <w:szCs w:val="24"/>
        </w:rPr>
        <w:t xml:space="preserve"> </w:t>
      </w:r>
      <w:proofErr w:type="spellStart"/>
      <w:r w:rsidRPr="00FC3317">
        <w:rPr>
          <w:sz w:val="24"/>
          <w:szCs w:val="24"/>
        </w:rPr>
        <w:t>колопе</w:t>
      </w:r>
      <w:proofErr w:type="spellEnd"/>
      <w:r w:rsidRPr="00FC3317">
        <w:rPr>
          <w:spacing w:val="-5"/>
          <w:sz w:val="24"/>
          <w:szCs w:val="24"/>
        </w:rPr>
        <w:t xml:space="preserve"> </w:t>
      </w:r>
      <w:r w:rsidRPr="00FC3317">
        <w:rPr>
          <w:sz w:val="24"/>
          <w:szCs w:val="24"/>
        </w:rPr>
        <w:t>и кругу, правила баскетбола</w:t>
      </w:r>
    </w:p>
    <w:p w14:paraId="7FAA19ED" w14:textId="77777777" w:rsidR="00FC3317" w:rsidRPr="00FC3317" w:rsidRDefault="00FC3317" w:rsidP="009817E5">
      <w:pPr>
        <w:pStyle w:val="a5"/>
        <w:numPr>
          <w:ilvl w:val="0"/>
          <w:numId w:val="158"/>
        </w:numPr>
        <w:ind w:left="142" w:right="144" w:firstLine="709"/>
        <w:jc w:val="both"/>
        <w:rPr>
          <w:sz w:val="24"/>
          <w:szCs w:val="24"/>
        </w:rPr>
      </w:pPr>
      <w:r w:rsidRPr="00FC3317">
        <w:rPr>
          <w:sz w:val="24"/>
          <w:szCs w:val="24"/>
        </w:rPr>
        <w:t>Совершенствование</w:t>
      </w:r>
      <w:r w:rsidRPr="00FC3317">
        <w:rPr>
          <w:spacing w:val="-8"/>
          <w:sz w:val="24"/>
          <w:szCs w:val="24"/>
        </w:rPr>
        <w:t xml:space="preserve"> </w:t>
      </w:r>
      <w:r w:rsidRPr="00FC3317">
        <w:rPr>
          <w:sz w:val="24"/>
          <w:szCs w:val="24"/>
        </w:rPr>
        <w:t>техники</w:t>
      </w:r>
      <w:r w:rsidRPr="00FC3317">
        <w:rPr>
          <w:spacing w:val="-5"/>
          <w:sz w:val="24"/>
          <w:szCs w:val="24"/>
        </w:rPr>
        <w:t xml:space="preserve"> </w:t>
      </w:r>
      <w:r w:rsidRPr="00FC3317">
        <w:rPr>
          <w:sz w:val="24"/>
          <w:szCs w:val="24"/>
        </w:rPr>
        <w:t>владения</w:t>
      </w:r>
      <w:r w:rsidRPr="00FC3317">
        <w:rPr>
          <w:spacing w:val="-5"/>
          <w:sz w:val="24"/>
          <w:szCs w:val="24"/>
        </w:rPr>
        <w:t xml:space="preserve"> </w:t>
      </w:r>
      <w:r w:rsidRPr="00FC3317">
        <w:rPr>
          <w:sz w:val="24"/>
          <w:szCs w:val="24"/>
        </w:rPr>
        <w:t>баскетбольным</w:t>
      </w:r>
      <w:r w:rsidRPr="00FC3317">
        <w:rPr>
          <w:spacing w:val="-6"/>
          <w:sz w:val="24"/>
          <w:szCs w:val="24"/>
        </w:rPr>
        <w:t xml:space="preserve"> </w:t>
      </w:r>
      <w:r w:rsidRPr="00FC3317">
        <w:rPr>
          <w:spacing w:val="-2"/>
          <w:sz w:val="24"/>
          <w:szCs w:val="24"/>
        </w:rPr>
        <w:t>мячом</w:t>
      </w:r>
    </w:p>
    <w:p w14:paraId="3BB191F5" w14:textId="77777777" w:rsidR="00FC3317" w:rsidRPr="00FC3317" w:rsidRDefault="00FC3317" w:rsidP="009817E5">
      <w:pPr>
        <w:pStyle w:val="a5"/>
        <w:numPr>
          <w:ilvl w:val="0"/>
          <w:numId w:val="158"/>
        </w:numPr>
        <w:spacing w:before="1"/>
        <w:ind w:left="142" w:right="144" w:firstLine="709"/>
        <w:jc w:val="both"/>
        <w:rPr>
          <w:sz w:val="24"/>
          <w:szCs w:val="24"/>
        </w:rPr>
      </w:pPr>
      <w:r w:rsidRPr="00FC3317">
        <w:rPr>
          <w:sz w:val="24"/>
          <w:szCs w:val="24"/>
        </w:rPr>
        <w:t>Техника</w:t>
      </w:r>
      <w:r w:rsidRPr="00FC3317">
        <w:rPr>
          <w:spacing w:val="-6"/>
          <w:sz w:val="24"/>
          <w:szCs w:val="24"/>
        </w:rPr>
        <w:t xml:space="preserve"> </w:t>
      </w:r>
      <w:r w:rsidRPr="00FC3317">
        <w:rPr>
          <w:sz w:val="24"/>
          <w:szCs w:val="24"/>
        </w:rPr>
        <w:t>перемещений,</w:t>
      </w:r>
      <w:r w:rsidRPr="00FC3317">
        <w:rPr>
          <w:spacing w:val="-6"/>
          <w:sz w:val="24"/>
          <w:szCs w:val="24"/>
        </w:rPr>
        <w:t xml:space="preserve"> </w:t>
      </w:r>
      <w:r w:rsidRPr="00FC3317">
        <w:rPr>
          <w:sz w:val="24"/>
          <w:szCs w:val="24"/>
        </w:rPr>
        <w:t>стоек,</w:t>
      </w:r>
      <w:r w:rsidRPr="00FC3317">
        <w:rPr>
          <w:spacing w:val="-2"/>
          <w:sz w:val="24"/>
          <w:szCs w:val="24"/>
        </w:rPr>
        <w:t xml:space="preserve"> </w:t>
      </w:r>
      <w:r w:rsidRPr="00FC3317">
        <w:rPr>
          <w:sz w:val="24"/>
          <w:szCs w:val="24"/>
        </w:rPr>
        <w:t>технике</w:t>
      </w:r>
      <w:r w:rsidRPr="00FC3317">
        <w:rPr>
          <w:spacing w:val="-4"/>
          <w:sz w:val="24"/>
          <w:szCs w:val="24"/>
        </w:rPr>
        <w:t xml:space="preserve"> </w:t>
      </w:r>
      <w:r w:rsidRPr="00FC3317">
        <w:rPr>
          <w:sz w:val="24"/>
          <w:szCs w:val="24"/>
        </w:rPr>
        <w:t>верхней</w:t>
      </w:r>
      <w:r w:rsidRPr="00FC3317">
        <w:rPr>
          <w:spacing w:val="-5"/>
          <w:sz w:val="24"/>
          <w:szCs w:val="24"/>
        </w:rPr>
        <w:t xml:space="preserve"> </w:t>
      </w:r>
      <w:r w:rsidRPr="00FC3317">
        <w:rPr>
          <w:sz w:val="24"/>
          <w:szCs w:val="24"/>
        </w:rPr>
        <w:t>и</w:t>
      </w:r>
      <w:r w:rsidRPr="00FC3317">
        <w:rPr>
          <w:spacing w:val="-2"/>
          <w:sz w:val="24"/>
          <w:szCs w:val="24"/>
        </w:rPr>
        <w:t xml:space="preserve"> </w:t>
      </w:r>
      <w:r w:rsidRPr="00FC3317">
        <w:rPr>
          <w:sz w:val="24"/>
          <w:szCs w:val="24"/>
        </w:rPr>
        <w:t>нижней</w:t>
      </w:r>
      <w:r w:rsidRPr="00FC3317">
        <w:rPr>
          <w:spacing w:val="-3"/>
          <w:sz w:val="24"/>
          <w:szCs w:val="24"/>
        </w:rPr>
        <w:t xml:space="preserve"> </w:t>
      </w:r>
      <w:r w:rsidRPr="00FC3317">
        <w:rPr>
          <w:sz w:val="24"/>
          <w:szCs w:val="24"/>
        </w:rPr>
        <w:t>передач</w:t>
      </w:r>
      <w:r w:rsidRPr="00FC3317">
        <w:rPr>
          <w:spacing w:val="-4"/>
          <w:sz w:val="24"/>
          <w:szCs w:val="24"/>
        </w:rPr>
        <w:t xml:space="preserve"> </w:t>
      </w:r>
      <w:r w:rsidRPr="00FC3317">
        <w:rPr>
          <w:sz w:val="24"/>
          <w:szCs w:val="24"/>
        </w:rPr>
        <w:t>двумя</w:t>
      </w:r>
      <w:r w:rsidRPr="00FC3317">
        <w:rPr>
          <w:spacing w:val="-2"/>
          <w:sz w:val="24"/>
          <w:szCs w:val="24"/>
        </w:rPr>
        <w:t xml:space="preserve"> руками</w:t>
      </w:r>
    </w:p>
    <w:p w14:paraId="26393D65" w14:textId="77777777" w:rsidR="00FC3317" w:rsidRPr="00FC3317" w:rsidRDefault="00FC3317" w:rsidP="009817E5">
      <w:pPr>
        <w:pStyle w:val="a5"/>
        <w:numPr>
          <w:ilvl w:val="0"/>
          <w:numId w:val="158"/>
        </w:numPr>
        <w:ind w:left="142" w:right="144" w:firstLine="709"/>
        <w:jc w:val="both"/>
        <w:rPr>
          <w:sz w:val="24"/>
          <w:szCs w:val="24"/>
        </w:rPr>
      </w:pPr>
      <w:r w:rsidRPr="00FC3317">
        <w:rPr>
          <w:sz w:val="24"/>
          <w:szCs w:val="24"/>
        </w:rPr>
        <w:t>Техника</w:t>
      </w:r>
      <w:r w:rsidRPr="00FC3317">
        <w:rPr>
          <w:spacing w:val="-6"/>
          <w:sz w:val="24"/>
          <w:szCs w:val="24"/>
        </w:rPr>
        <w:t xml:space="preserve"> </w:t>
      </w:r>
      <w:r w:rsidRPr="00FC3317">
        <w:rPr>
          <w:sz w:val="24"/>
          <w:szCs w:val="24"/>
        </w:rPr>
        <w:t>нижней</w:t>
      </w:r>
      <w:r w:rsidRPr="00FC3317">
        <w:rPr>
          <w:spacing w:val="-3"/>
          <w:sz w:val="24"/>
          <w:szCs w:val="24"/>
        </w:rPr>
        <w:t xml:space="preserve"> </w:t>
      </w:r>
      <w:r w:rsidRPr="00FC3317">
        <w:rPr>
          <w:sz w:val="24"/>
          <w:szCs w:val="24"/>
        </w:rPr>
        <w:t>подачи</w:t>
      </w:r>
      <w:r w:rsidRPr="00FC3317">
        <w:rPr>
          <w:spacing w:val="-3"/>
          <w:sz w:val="24"/>
          <w:szCs w:val="24"/>
        </w:rPr>
        <w:t xml:space="preserve"> </w:t>
      </w:r>
      <w:r w:rsidRPr="00FC3317">
        <w:rPr>
          <w:sz w:val="24"/>
          <w:szCs w:val="24"/>
        </w:rPr>
        <w:t>и</w:t>
      </w:r>
      <w:r w:rsidRPr="00FC3317">
        <w:rPr>
          <w:spacing w:val="-3"/>
          <w:sz w:val="24"/>
          <w:szCs w:val="24"/>
        </w:rPr>
        <w:t xml:space="preserve"> </w:t>
      </w:r>
      <w:proofErr w:type="spellStart"/>
      <w:r w:rsidRPr="00FC3317">
        <w:rPr>
          <w:sz w:val="24"/>
          <w:szCs w:val="24"/>
        </w:rPr>
        <w:t>приѐма</w:t>
      </w:r>
      <w:proofErr w:type="spellEnd"/>
      <w:r w:rsidRPr="00FC3317">
        <w:rPr>
          <w:spacing w:val="-4"/>
          <w:sz w:val="24"/>
          <w:szCs w:val="24"/>
        </w:rPr>
        <w:t xml:space="preserve"> </w:t>
      </w:r>
      <w:r w:rsidRPr="00FC3317">
        <w:rPr>
          <w:sz w:val="24"/>
          <w:szCs w:val="24"/>
        </w:rPr>
        <w:t>после</w:t>
      </w:r>
      <w:r w:rsidRPr="00FC3317">
        <w:rPr>
          <w:spacing w:val="-3"/>
          <w:sz w:val="24"/>
          <w:szCs w:val="24"/>
        </w:rPr>
        <w:t xml:space="preserve"> </w:t>
      </w:r>
      <w:proofErr w:type="spellStart"/>
      <w:r w:rsidRPr="00FC3317">
        <w:rPr>
          <w:spacing w:val="-5"/>
          <w:sz w:val="24"/>
          <w:szCs w:val="24"/>
        </w:rPr>
        <w:t>неѐ</w:t>
      </w:r>
      <w:proofErr w:type="spellEnd"/>
    </w:p>
    <w:p w14:paraId="7CF519EA" w14:textId="77777777" w:rsidR="00FC3317" w:rsidRPr="00FC3317" w:rsidRDefault="00FC3317" w:rsidP="009817E5">
      <w:pPr>
        <w:pStyle w:val="a5"/>
        <w:numPr>
          <w:ilvl w:val="0"/>
          <w:numId w:val="158"/>
        </w:numPr>
        <w:ind w:left="142" w:right="144" w:firstLine="709"/>
        <w:jc w:val="both"/>
        <w:rPr>
          <w:sz w:val="24"/>
          <w:szCs w:val="24"/>
        </w:rPr>
      </w:pPr>
      <w:r w:rsidRPr="00FC3317">
        <w:rPr>
          <w:sz w:val="24"/>
          <w:szCs w:val="24"/>
        </w:rPr>
        <w:t>Техника</w:t>
      </w:r>
      <w:r w:rsidRPr="00FC3317">
        <w:rPr>
          <w:spacing w:val="-7"/>
          <w:sz w:val="24"/>
          <w:szCs w:val="24"/>
        </w:rPr>
        <w:t xml:space="preserve"> </w:t>
      </w:r>
      <w:r w:rsidRPr="00FC3317">
        <w:rPr>
          <w:sz w:val="24"/>
          <w:szCs w:val="24"/>
        </w:rPr>
        <w:t>прямого</w:t>
      </w:r>
      <w:r w:rsidRPr="00FC3317">
        <w:rPr>
          <w:spacing w:val="-4"/>
          <w:sz w:val="24"/>
          <w:szCs w:val="24"/>
        </w:rPr>
        <w:t xml:space="preserve"> </w:t>
      </w:r>
      <w:r w:rsidRPr="00FC3317">
        <w:rPr>
          <w:sz w:val="24"/>
          <w:szCs w:val="24"/>
        </w:rPr>
        <w:t>нападающего удара.</w:t>
      </w:r>
      <w:r w:rsidRPr="00FC3317">
        <w:rPr>
          <w:spacing w:val="-4"/>
          <w:sz w:val="24"/>
          <w:szCs w:val="24"/>
        </w:rPr>
        <w:t xml:space="preserve"> </w:t>
      </w:r>
      <w:r w:rsidRPr="00FC3317">
        <w:rPr>
          <w:sz w:val="24"/>
          <w:szCs w:val="24"/>
        </w:rPr>
        <w:t>Техника</w:t>
      </w:r>
      <w:r w:rsidRPr="00FC3317">
        <w:rPr>
          <w:spacing w:val="-5"/>
          <w:sz w:val="24"/>
          <w:szCs w:val="24"/>
        </w:rPr>
        <w:t xml:space="preserve"> </w:t>
      </w:r>
      <w:r w:rsidRPr="00FC3317">
        <w:rPr>
          <w:sz w:val="24"/>
          <w:szCs w:val="24"/>
        </w:rPr>
        <w:t>изученных</w:t>
      </w:r>
      <w:r w:rsidRPr="00FC3317">
        <w:rPr>
          <w:spacing w:val="-4"/>
          <w:sz w:val="24"/>
          <w:szCs w:val="24"/>
        </w:rPr>
        <w:t xml:space="preserve"> </w:t>
      </w:r>
      <w:proofErr w:type="spellStart"/>
      <w:r w:rsidRPr="00FC3317">
        <w:rPr>
          <w:spacing w:val="-2"/>
          <w:sz w:val="24"/>
          <w:szCs w:val="24"/>
        </w:rPr>
        <w:t>приѐмов</w:t>
      </w:r>
      <w:proofErr w:type="spellEnd"/>
    </w:p>
    <w:p w14:paraId="61F0181F" w14:textId="77777777" w:rsidR="00FC3317" w:rsidRPr="00FC3317" w:rsidRDefault="00FC3317" w:rsidP="009817E5">
      <w:pPr>
        <w:pStyle w:val="a5"/>
        <w:numPr>
          <w:ilvl w:val="0"/>
          <w:numId w:val="158"/>
        </w:numPr>
        <w:ind w:left="142" w:right="144" w:firstLine="709"/>
        <w:jc w:val="both"/>
        <w:rPr>
          <w:sz w:val="24"/>
          <w:szCs w:val="24"/>
        </w:rPr>
      </w:pPr>
      <w:r w:rsidRPr="00FC3317">
        <w:rPr>
          <w:sz w:val="24"/>
          <w:szCs w:val="24"/>
        </w:rPr>
        <w:t>Совершенствование</w:t>
      </w:r>
      <w:r w:rsidRPr="00FC3317">
        <w:rPr>
          <w:spacing w:val="-8"/>
          <w:sz w:val="24"/>
          <w:szCs w:val="24"/>
        </w:rPr>
        <w:t xml:space="preserve"> </w:t>
      </w:r>
      <w:r w:rsidRPr="00FC3317">
        <w:rPr>
          <w:sz w:val="24"/>
          <w:szCs w:val="24"/>
        </w:rPr>
        <w:t>техники</w:t>
      </w:r>
      <w:r w:rsidRPr="00FC3317">
        <w:rPr>
          <w:spacing w:val="-5"/>
          <w:sz w:val="24"/>
          <w:szCs w:val="24"/>
        </w:rPr>
        <w:t xml:space="preserve"> </w:t>
      </w:r>
      <w:r w:rsidRPr="00FC3317">
        <w:rPr>
          <w:sz w:val="24"/>
          <w:szCs w:val="24"/>
        </w:rPr>
        <w:t>владения</w:t>
      </w:r>
      <w:r w:rsidRPr="00FC3317">
        <w:rPr>
          <w:spacing w:val="-5"/>
          <w:sz w:val="24"/>
          <w:szCs w:val="24"/>
        </w:rPr>
        <w:t xml:space="preserve"> </w:t>
      </w:r>
      <w:r w:rsidRPr="00FC3317">
        <w:rPr>
          <w:sz w:val="24"/>
          <w:szCs w:val="24"/>
        </w:rPr>
        <w:t>волейбольным</w:t>
      </w:r>
      <w:r w:rsidRPr="00FC3317">
        <w:rPr>
          <w:spacing w:val="-6"/>
          <w:sz w:val="24"/>
          <w:szCs w:val="24"/>
        </w:rPr>
        <w:t xml:space="preserve"> </w:t>
      </w:r>
      <w:r w:rsidRPr="00FC3317">
        <w:rPr>
          <w:spacing w:val="-2"/>
          <w:sz w:val="24"/>
          <w:szCs w:val="24"/>
        </w:rPr>
        <w:t>мячом</w:t>
      </w:r>
    </w:p>
    <w:p w14:paraId="52DA4FAD" w14:textId="77777777" w:rsidR="00FC3317" w:rsidRPr="00FC3317" w:rsidRDefault="00FC3317" w:rsidP="009817E5">
      <w:pPr>
        <w:pStyle w:val="a5"/>
        <w:numPr>
          <w:ilvl w:val="0"/>
          <w:numId w:val="158"/>
        </w:numPr>
        <w:ind w:left="142" w:right="144" w:firstLine="709"/>
        <w:jc w:val="both"/>
        <w:rPr>
          <w:sz w:val="24"/>
          <w:szCs w:val="24"/>
        </w:rPr>
      </w:pPr>
      <w:r w:rsidRPr="00FC3317">
        <w:rPr>
          <w:sz w:val="24"/>
          <w:szCs w:val="24"/>
        </w:rPr>
        <w:t>Техника</w:t>
      </w:r>
      <w:r w:rsidRPr="00FC3317">
        <w:rPr>
          <w:spacing w:val="-7"/>
          <w:sz w:val="24"/>
          <w:szCs w:val="24"/>
        </w:rPr>
        <w:t xml:space="preserve"> </w:t>
      </w:r>
      <w:r w:rsidRPr="00FC3317">
        <w:rPr>
          <w:sz w:val="24"/>
          <w:szCs w:val="24"/>
        </w:rPr>
        <w:t>попеременного</w:t>
      </w:r>
      <w:r w:rsidRPr="00FC3317">
        <w:rPr>
          <w:spacing w:val="-6"/>
          <w:sz w:val="24"/>
          <w:szCs w:val="24"/>
        </w:rPr>
        <w:t xml:space="preserve"> </w:t>
      </w:r>
      <w:proofErr w:type="spellStart"/>
      <w:r w:rsidRPr="00FC3317">
        <w:rPr>
          <w:sz w:val="24"/>
          <w:szCs w:val="24"/>
        </w:rPr>
        <w:t>двухшажного</w:t>
      </w:r>
      <w:proofErr w:type="spellEnd"/>
      <w:r w:rsidRPr="00FC3317">
        <w:rPr>
          <w:spacing w:val="-5"/>
          <w:sz w:val="24"/>
          <w:szCs w:val="24"/>
        </w:rPr>
        <w:t xml:space="preserve"> </w:t>
      </w:r>
      <w:r w:rsidRPr="00FC3317">
        <w:rPr>
          <w:spacing w:val="-4"/>
          <w:sz w:val="24"/>
          <w:szCs w:val="24"/>
        </w:rPr>
        <w:t>хода.</w:t>
      </w:r>
    </w:p>
    <w:p w14:paraId="1C2F87B3" w14:textId="77777777" w:rsidR="00FC3317" w:rsidRPr="00FC3317" w:rsidRDefault="00FC3317" w:rsidP="009817E5">
      <w:pPr>
        <w:pStyle w:val="a5"/>
        <w:numPr>
          <w:ilvl w:val="0"/>
          <w:numId w:val="158"/>
        </w:numPr>
        <w:ind w:left="142" w:right="144" w:firstLine="709"/>
        <w:jc w:val="both"/>
        <w:rPr>
          <w:sz w:val="24"/>
          <w:szCs w:val="24"/>
        </w:rPr>
      </w:pPr>
      <w:r w:rsidRPr="00FC3317">
        <w:rPr>
          <w:sz w:val="24"/>
          <w:szCs w:val="24"/>
        </w:rPr>
        <w:t>Техника</w:t>
      </w:r>
      <w:r w:rsidRPr="00FC3317">
        <w:rPr>
          <w:spacing w:val="-5"/>
          <w:sz w:val="24"/>
          <w:szCs w:val="24"/>
        </w:rPr>
        <w:t xml:space="preserve"> </w:t>
      </w:r>
      <w:proofErr w:type="spellStart"/>
      <w:r w:rsidRPr="00FC3317">
        <w:rPr>
          <w:sz w:val="24"/>
          <w:szCs w:val="24"/>
        </w:rPr>
        <w:t>подъѐмов</w:t>
      </w:r>
      <w:proofErr w:type="spellEnd"/>
      <w:r w:rsidRPr="00FC3317">
        <w:rPr>
          <w:spacing w:val="-5"/>
          <w:sz w:val="24"/>
          <w:szCs w:val="24"/>
        </w:rPr>
        <w:t xml:space="preserve"> </w:t>
      </w:r>
      <w:r w:rsidRPr="00FC3317">
        <w:rPr>
          <w:sz w:val="24"/>
          <w:szCs w:val="24"/>
        </w:rPr>
        <w:t>и</w:t>
      </w:r>
      <w:r w:rsidRPr="00FC3317">
        <w:rPr>
          <w:spacing w:val="-4"/>
          <w:sz w:val="24"/>
          <w:szCs w:val="24"/>
        </w:rPr>
        <w:t xml:space="preserve"> </w:t>
      </w:r>
      <w:r w:rsidRPr="00FC3317">
        <w:rPr>
          <w:sz w:val="24"/>
          <w:szCs w:val="24"/>
        </w:rPr>
        <w:t>спуска</w:t>
      </w:r>
      <w:r w:rsidRPr="00FC3317">
        <w:rPr>
          <w:spacing w:val="-3"/>
          <w:sz w:val="24"/>
          <w:szCs w:val="24"/>
        </w:rPr>
        <w:t xml:space="preserve"> </w:t>
      </w:r>
      <w:r w:rsidRPr="00FC3317">
        <w:rPr>
          <w:sz w:val="24"/>
          <w:szCs w:val="24"/>
        </w:rPr>
        <w:t>в</w:t>
      </w:r>
      <w:r w:rsidRPr="00FC3317">
        <w:rPr>
          <w:spacing w:val="-1"/>
          <w:sz w:val="24"/>
          <w:szCs w:val="24"/>
        </w:rPr>
        <w:t xml:space="preserve"> </w:t>
      </w:r>
      <w:r w:rsidRPr="00FC3317">
        <w:rPr>
          <w:sz w:val="24"/>
          <w:szCs w:val="24"/>
        </w:rPr>
        <w:t>«основной</w:t>
      </w:r>
      <w:r w:rsidRPr="00FC3317">
        <w:rPr>
          <w:spacing w:val="-3"/>
          <w:sz w:val="24"/>
          <w:szCs w:val="24"/>
        </w:rPr>
        <w:t xml:space="preserve"> </w:t>
      </w:r>
      <w:r w:rsidRPr="00FC3317">
        <w:rPr>
          <w:spacing w:val="-2"/>
          <w:sz w:val="24"/>
          <w:szCs w:val="24"/>
        </w:rPr>
        <w:t>стойке»</w:t>
      </w:r>
    </w:p>
    <w:p w14:paraId="6675AE6C" w14:textId="77777777" w:rsidR="00FC3317" w:rsidRPr="00FC3317" w:rsidRDefault="00FC3317" w:rsidP="009817E5">
      <w:pPr>
        <w:pStyle w:val="a5"/>
        <w:numPr>
          <w:ilvl w:val="0"/>
          <w:numId w:val="158"/>
        </w:numPr>
        <w:ind w:left="142" w:right="144" w:firstLine="709"/>
        <w:jc w:val="both"/>
        <w:rPr>
          <w:sz w:val="24"/>
          <w:szCs w:val="24"/>
        </w:rPr>
      </w:pPr>
      <w:r w:rsidRPr="00FC3317">
        <w:rPr>
          <w:sz w:val="24"/>
          <w:szCs w:val="24"/>
        </w:rPr>
        <w:t>Техника</w:t>
      </w:r>
      <w:r w:rsidRPr="00FC3317">
        <w:rPr>
          <w:spacing w:val="-5"/>
          <w:sz w:val="24"/>
          <w:szCs w:val="24"/>
        </w:rPr>
        <w:t xml:space="preserve"> </w:t>
      </w:r>
      <w:r w:rsidRPr="00FC3317">
        <w:rPr>
          <w:sz w:val="24"/>
          <w:szCs w:val="24"/>
        </w:rPr>
        <w:t>одновременного</w:t>
      </w:r>
      <w:r w:rsidRPr="00FC3317">
        <w:rPr>
          <w:spacing w:val="-4"/>
          <w:sz w:val="24"/>
          <w:szCs w:val="24"/>
        </w:rPr>
        <w:t xml:space="preserve"> </w:t>
      </w:r>
      <w:proofErr w:type="spellStart"/>
      <w:r w:rsidRPr="00FC3317">
        <w:rPr>
          <w:sz w:val="24"/>
          <w:szCs w:val="24"/>
        </w:rPr>
        <w:t>бесшажного</w:t>
      </w:r>
      <w:proofErr w:type="spellEnd"/>
      <w:r w:rsidRPr="00FC3317">
        <w:rPr>
          <w:spacing w:val="-3"/>
          <w:sz w:val="24"/>
          <w:szCs w:val="24"/>
        </w:rPr>
        <w:t xml:space="preserve"> </w:t>
      </w:r>
      <w:r w:rsidRPr="00FC3317">
        <w:rPr>
          <w:sz w:val="24"/>
          <w:szCs w:val="24"/>
        </w:rPr>
        <w:t>и</w:t>
      </w:r>
      <w:r w:rsidRPr="00FC3317">
        <w:rPr>
          <w:spacing w:val="-4"/>
          <w:sz w:val="24"/>
          <w:szCs w:val="24"/>
        </w:rPr>
        <w:t xml:space="preserve"> </w:t>
      </w:r>
      <w:r w:rsidRPr="00FC3317">
        <w:rPr>
          <w:sz w:val="24"/>
          <w:szCs w:val="24"/>
        </w:rPr>
        <w:t>одношажного</w:t>
      </w:r>
      <w:r w:rsidRPr="00FC3317">
        <w:rPr>
          <w:spacing w:val="-4"/>
          <w:sz w:val="24"/>
          <w:szCs w:val="24"/>
        </w:rPr>
        <w:t xml:space="preserve"> </w:t>
      </w:r>
      <w:r w:rsidRPr="00FC3317">
        <w:rPr>
          <w:sz w:val="24"/>
          <w:szCs w:val="24"/>
        </w:rPr>
        <w:t>ходов,</w:t>
      </w:r>
      <w:r w:rsidRPr="00FC3317">
        <w:rPr>
          <w:spacing w:val="-3"/>
          <w:sz w:val="24"/>
          <w:szCs w:val="24"/>
        </w:rPr>
        <w:t xml:space="preserve"> </w:t>
      </w:r>
      <w:r w:rsidRPr="00FC3317">
        <w:rPr>
          <w:sz w:val="24"/>
          <w:szCs w:val="24"/>
        </w:rPr>
        <w:t>подъемов «</w:t>
      </w:r>
      <w:proofErr w:type="spellStart"/>
      <w:r w:rsidRPr="00FC3317">
        <w:rPr>
          <w:sz w:val="24"/>
          <w:szCs w:val="24"/>
        </w:rPr>
        <w:t>полуслочкой</w:t>
      </w:r>
      <w:proofErr w:type="spellEnd"/>
      <w:r w:rsidRPr="00FC3317">
        <w:rPr>
          <w:sz w:val="24"/>
          <w:szCs w:val="24"/>
        </w:rPr>
        <w:t>»</w:t>
      </w:r>
      <w:r w:rsidRPr="00FC3317">
        <w:rPr>
          <w:spacing w:val="-11"/>
          <w:sz w:val="24"/>
          <w:szCs w:val="24"/>
        </w:rPr>
        <w:t xml:space="preserve"> </w:t>
      </w:r>
      <w:r w:rsidRPr="00FC3317">
        <w:rPr>
          <w:spacing w:val="-10"/>
          <w:sz w:val="24"/>
          <w:szCs w:val="24"/>
        </w:rPr>
        <w:t>и</w:t>
      </w:r>
    </w:p>
    <w:p w14:paraId="4BB1619D" w14:textId="77777777" w:rsidR="00FC3317" w:rsidRPr="00FC3317" w:rsidRDefault="00FC3317" w:rsidP="00A25E61">
      <w:pPr>
        <w:pStyle w:val="a3"/>
        <w:ind w:left="142" w:right="144" w:firstLine="709"/>
        <w:rPr>
          <w:sz w:val="24"/>
          <w:szCs w:val="24"/>
        </w:rPr>
      </w:pPr>
      <w:r w:rsidRPr="00FC3317">
        <w:rPr>
          <w:spacing w:val="-2"/>
          <w:sz w:val="24"/>
          <w:szCs w:val="24"/>
        </w:rPr>
        <w:t>«</w:t>
      </w:r>
      <w:proofErr w:type="spellStart"/>
      <w:r w:rsidRPr="00FC3317">
        <w:rPr>
          <w:spacing w:val="-2"/>
          <w:sz w:val="24"/>
          <w:szCs w:val="24"/>
        </w:rPr>
        <w:t>ѐлочкой</w:t>
      </w:r>
      <w:proofErr w:type="spellEnd"/>
      <w:r w:rsidRPr="00FC3317">
        <w:rPr>
          <w:spacing w:val="-2"/>
          <w:sz w:val="24"/>
          <w:szCs w:val="24"/>
        </w:rPr>
        <w:t>»</w:t>
      </w:r>
    </w:p>
    <w:p w14:paraId="6EFAB1F4" w14:textId="77777777" w:rsidR="00FC3317" w:rsidRPr="00FC3317" w:rsidRDefault="00FC3317" w:rsidP="009817E5">
      <w:pPr>
        <w:pStyle w:val="a5"/>
        <w:numPr>
          <w:ilvl w:val="0"/>
          <w:numId w:val="158"/>
        </w:numPr>
        <w:ind w:left="142" w:right="144" w:firstLine="709"/>
        <w:jc w:val="both"/>
        <w:rPr>
          <w:sz w:val="24"/>
          <w:szCs w:val="24"/>
        </w:rPr>
      </w:pPr>
      <w:r w:rsidRPr="00FC3317">
        <w:rPr>
          <w:sz w:val="24"/>
          <w:szCs w:val="24"/>
        </w:rPr>
        <w:t>Техника</w:t>
      </w:r>
      <w:r w:rsidRPr="00FC3317">
        <w:rPr>
          <w:spacing w:val="-7"/>
          <w:sz w:val="24"/>
          <w:szCs w:val="24"/>
        </w:rPr>
        <w:t xml:space="preserve"> </w:t>
      </w:r>
      <w:r w:rsidRPr="00FC3317">
        <w:rPr>
          <w:sz w:val="24"/>
          <w:szCs w:val="24"/>
        </w:rPr>
        <w:t>поворота</w:t>
      </w:r>
      <w:r w:rsidRPr="00FC3317">
        <w:rPr>
          <w:spacing w:val="-2"/>
          <w:sz w:val="24"/>
          <w:szCs w:val="24"/>
        </w:rPr>
        <w:t xml:space="preserve"> </w:t>
      </w:r>
      <w:r w:rsidRPr="00FC3317">
        <w:rPr>
          <w:sz w:val="24"/>
          <w:szCs w:val="24"/>
        </w:rPr>
        <w:t>«переступанием»,</w:t>
      </w:r>
      <w:r w:rsidRPr="00FC3317">
        <w:rPr>
          <w:spacing w:val="2"/>
          <w:sz w:val="24"/>
          <w:szCs w:val="24"/>
        </w:rPr>
        <w:t xml:space="preserve"> </w:t>
      </w:r>
      <w:r w:rsidRPr="00FC3317">
        <w:rPr>
          <w:sz w:val="24"/>
          <w:szCs w:val="24"/>
        </w:rPr>
        <w:t>«плугом».</w:t>
      </w:r>
      <w:r w:rsidRPr="00FC3317">
        <w:rPr>
          <w:spacing w:val="-3"/>
          <w:sz w:val="24"/>
          <w:szCs w:val="24"/>
        </w:rPr>
        <w:t xml:space="preserve"> </w:t>
      </w:r>
      <w:r w:rsidRPr="00FC3317">
        <w:rPr>
          <w:sz w:val="24"/>
          <w:szCs w:val="24"/>
        </w:rPr>
        <w:t>Техника</w:t>
      </w:r>
      <w:r w:rsidRPr="00FC3317">
        <w:rPr>
          <w:spacing w:val="-4"/>
          <w:sz w:val="24"/>
          <w:szCs w:val="24"/>
        </w:rPr>
        <w:t xml:space="preserve"> </w:t>
      </w:r>
      <w:r w:rsidRPr="00FC3317">
        <w:rPr>
          <w:sz w:val="24"/>
          <w:szCs w:val="24"/>
        </w:rPr>
        <w:t>перехода</w:t>
      </w:r>
      <w:r w:rsidRPr="00FC3317">
        <w:rPr>
          <w:spacing w:val="-5"/>
          <w:sz w:val="24"/>
          <w:szCs w:val="24"/>
        </w:rPr>
        <w:t xml:space="preserve"> </w:t>
      </w:r>
      <w:r w:rsidRPr="00FC3317">
        <w:rPr>
          <w:sz w:val="24"/>
          <w:szCs w:val="24"/>
        </w:rPr>
        <w:t>с</w:t>
      </w:r>
      <w:r w:rsidRPr="00FC3317">
        <w:rPr>
          <w:spacing w:val="-7"/>
          <w:sz w:val="24"/>
          <w:szCs w:val="24"/>
        </w:rPr>
        <w:t xml:space="preserve"> </w:t>
      </w:r>
      <w:r w:rsidRPr="00FC3317">
        <w:rPr>
          <w:sz w:val="24"/>
          <w:szCs w:val="24"/>
        </w:rPr>
        <w:t>хода</w:t>
      </w:r>
      <w:r w:rsidRPr="00FC3317">
        <w:rPr>
          <w:spacing w:val="-4"/>
          <w:sz w:val="24"/>
          <w:szCs w:val="24"/>
        </w:rPr>
        <w:t xml:space="preserve"> </w:t>
      </w:r>
      <w:r w:rsidRPr="00FC3317">
        <w:rPr>
          <w:sz w:val="24"/>
          <w:szCs w:val="24"/>
        </w:rPr>
        <w:t>на</w:t>
      </w:r>
      <w:r w:rsidRPr="00FC3317">
        <w:rPr>
          <w:spacing w:val="-4"/>
          <w:sz w:val="24"/>
          <w:szCs w:val="24"/>
        </w:rPr>
        <w:t xml:space="preserve"> </w:t>
      </w:r>
      <w:r w:rsidRPr="00FC3317">
        <w:rPr>
          <w:spacing w:val="-5"/>
          <w:sz w:val="24"/>
          <w:szCs w:val="24"/>
        </w:rPr>
        <w:t>ход</w:t>
      </w:r>
    </w:p>
    <w:p w14:paraId="2289C964" w14:textId="77777777" w:rsidR="00FC3317" w:rsidRPr="00FC3317" w:rsidRDefault="00FC3317" w:rsidP="009817E5">
      <w:pPr>
        <w:pStyle w:val="a5"/>
        <w:numPr>
          <w:ilvl w:val="0"/>
          <w:numId w:val="158"/>
        </w:numPr>
        <w:ind w:left="142" w:right="144" w:firstLine="709"/>
        <w:jc w:val="both"/>
        <w:rPr>
          <w:sz w:val="24"/>
          <w:szCs w:val="24"/>
        </w:rPr>
      </w:pPr>
      <w:r w:rsidRPr="00FC3317">
        <w:rPr>
          <w:sz w:val="24"/>
          <w:szCs w:val="24"/>
        </w:rPr>
        <w:t>Совершенствование</w:t>
      </w:r>
      <w:r w:rsidRPr="00FC3317">
        <w:rPr>
          <w:spacing w:val="-5"/>
          <w:sz w:val="24"/>
          <w:szCs w:val="24"/>
        </w:rPr>
        <w:t xml:space="preserve"> </w:t>
      </w:r>
      <w:r w:rsidRPr="00FC3317">
        <w:rPr>
          <w:sz w:val="24"/>
          <w:szCs w:val="24"/>
        </w:rPr>
        <w:t>техники</w:t>
      </w:r>
      <w:r w:rsidRPr="00FC3317">
        <w:rPr>
          <w:spacing w:val="-3"/>
          <w:sz w:val="24"/>
          <w:szCs w:val="24"/>
        </w:rPr>
        <w:t xml:space="preserve"> </w:t>
      </w:r>
      <w:r w:rsidRPr="00FC3317">
        <w:rPr>
          <w:sz w:val="24"/>
          <w:szCs w:val="24"/>
        </w:rPr>
        <w:t>перемещения</w:t>
      </w:r>
      <w:r w:rsidRPr="00FC3317">
        <w:rPr>
          <w:spacing w:val="-4"/>
          <w:sz w:val="24"/>
          <w:szCs w:val="24"/>
        </w:rPr>
        <w:t xml:space="preserve"> </w:t>
      </w:r>
      <w:r w:rsidRPr="00FC3317">
        <w:rPr>
          <w:sz w:val="24"/>
          <w:szCs w:val="24"/>
        </w:rPr>
        <w:t xml:space="preserve">лыжных </w:t>
      </w:r>
      <w:r w:rsidRPr="00FC3317">
        <w:rPr>
          <w:spacing w:val="-2"/>
          <w:sz w:val="24"/>
          <w:szCs w:val="24"/>
        </w:rPr>
        <w:t>ходов</w:t>
      </w:r>
    </w:p>
    <w:p w14:paraId="1AFFBC99" w14:textId="77777777" w:rsidR="00FC3317" w:rsidRPr="00FC3317" w:rsidRDefault="00FC3317" w:rsidP="009817E5">
      <w:pPr>
        <w:pStyle w:val="a5"/>
        <w:numPr>
          <w:ilvl w:val="0"/>
          <w:numId w:val="158"/>
        </w:numPr>
        <w:ind w:left="142" w:right="144" w:firstLine="709"/>
        <w:jc w:val="both"/>
        <w:rPr>
          <w:sz w:val="24"/>
          <w:szCs w:val="24"/>
        </w:rPr>
      </w:pPr>
      <w:r w:rsidRPr="00FC3317">
        <w:rPr>
          <w:sz w:val="24"/>
          <w:szCs w:val="24"/>
        </w:rPr>
        <w:t>Совершенствование</w:t>
      </w:r>
      <w:r w:rsidRPr="00FC3317">
        <w:rPr>
          <w:spacing w:val="-7"/>
          <w:sz w:val="24"/>
          <w:szCs w:val="24"/>
        </w:rPr>
        <w:t xml:space="preserve"> </w:t>
      </w:r>
      <w:r w:rsidRPr="00FC3317">
        <w:rPr>
          <w:sz w:val="24"/>
          <w:szCs w:val="24"/>
        </w:rPr>
        <w:t>техники</w:t>
      </w:r>
      <w:r w:rsidRPr="00FC3317">
        <w:rPr>
          <w:spacing w:val="-5"/>
          <w:sz w:val="24"/>
          <w:szCs w:val="24"/>
        </w:rPr>
        <w:t xml:space="preserve"> </w:t>
      </w:r>
      <w:r w:rsidRPr="00FC3317">
        <w:rPr>
          <w:sz w:val="24"/>
          <w:szCs w:val="24"/>
        </w:rPr>
        <w:t>владения</w:t>
      </w:r>
      <w:r w:rsidRPr="00FC3317">
        <w:rPr>
          <w:spacing w:val="-4"/>
          <w:sz w:val="24"/>
          <w:szCs w:val="24"/>
        </w:rPr>
        <w:t xml:space="preserve"> </w:t>
      </w:r>
      <w:r w:rsidRPr="00FC3317">
        <w:rPr>
          <w:sz w:val="24"/>
          <w:szCs w:val="24"/>
        </w:rPr>
        <w:t>гандбольным</w:t>
      </w:r>
      <w:r w:rsidRPr="00FC3317">
        <w:rPr>
          <w:spacing w:val="-5"/>
          <w:sz w:val="24"/>
          <w:szCs w:val="24"/>
        </w:rPr>
        <w:t xml:space="preserve"> </w:t>
      </w:r>
      <w:r w:rsidRPr="00FC3317">
        <w:rPr>
          <w:spacing w:val="-2"/>
          <w:sz w:val="24"/>
          <w:szCs w:val="24"/>
        </w:rPr>
        <w:t>мячом</w:t>
      </w:r>
    </w:p>
    <w:p w14:paraId="5FF3070E" w14:textId="77777777" w:rsidR="00FC3317" w:rsidRPr="00FC3317" w:rsidRDefault="00FC3317" w:rsidP="00A25E61">
      <w:pPr>
        <w:pStyle w:val="a3"/>
        <w:spacing w:before="4"/>
        <w:ind w:left="142" w:right="144" w:firstLine="709"/>
        <w:rPr>
          <w:sz w:val="24"/>
          <w:szCs w:val="24"/>
        </w:rPr>
      </w:pPr>
    </w:p>
    <w:p w14:paraId="09629D40" w14:textId="77777777" w:rsidR="00FC3317" w:rsidRPr="00FC3317" w:rsidRDefault="00FC3317" w:rsidP="00A25E61">
      <w:pPr>
        <w:pStyle w:val="1"/>
        <w:spacing w:before="1"/>
        <w:ind w:left="142" w:right="144" w:firstLine="709"/>
        <w:jc w:val="both"/>
        <w:rPr>
          <w:sz w:val="24"/>
          <w:szCs w:val="24"/>
        </w:rPr>
      </w:pPr>
      <w:r w:rsidRPr="00FC3317">
        <w:rPr>
          <w:sz w:val="24"/>
          <w:szCs w:val="24"/>
        </w:rPr>
        <w:t>ОГСЭ.05</w:t>
      </w:r>
      <w:r w:rsidRPr="00FC3317">
        <w:rPr>
          <w:spacing w:val="-15"/>
          <w:sz w:val="24"/>
          <w:szCs w:val="24"/>
        </w:rPr>
        <w:t xml:space="preserve"> </w:t>
      </w:r>
      <w:r w:rsidRPr="00FC3317">
        <w:rPr>
          <w:sz w:val="24"/>
          <w:szCs w:val="24"/>
        </w:rPr>
        <w:t>Психология</w:t>
      </w:r>
      <w:r w:rsidRPr="00FC3317">
        <w:rPr>
          <w:spacing w:val="-15"/>
          <w:sz w:val="24"/>
          <w:szCs w:val="24"/>
        </w:rPr>
        <w:t xml:space="preserve"> </w:t>
      </w:r>
      <w:r w:rsidRPr="00FC3317">
        <w:rPr>
          <w:sz w:val="24"/>
          <w:szCs w:val="24"/>
        </w:rPr>
        <w:t>общения Вопросы к зачету</w:t>
      </w:r>
    </w:p>
    <w:p w14:paraId="273748B7" w14:textId="77777777" w:rsidR="00FC3317" w:rsidRPr="00FC3317" w:rsidRDefault="00FC3317" w:rsidP="009817E5">
      <w:pPr>
        <w:pStyle w:val="a5"/>
        <w:numPr>
          <w:ilvl w:val="0"/>
          <w:numId w:val="157"/>
        </w:numPr>
        <w:spacing w:line="272" w:lineRule="exact"/>
        <w:ind w:left="142" w:right="144" w:firstLine="709"/>
        <w:jc w:val="both"/>
        <w:rPr>
          <w:sz w:val="24"/>
          <w:szCs w:val="24"/>
        </w:rPr>
      </w:pPr>
      <w:r w:rsidRPr="00FC3317">
        <w:rPr>
          <w:sz w:val="24"/>
          <w:szCs w:val="24"/>
        </w:rPr>
        <w:t>Характеристика</w:t>
      </w:r>
      <w:r w:rsidRPr="00FC3317">
        <w:rPr>
          <w:spacing w:val="-5"/>
          <w:sz w:val="24"/>
          <w:szCs w:val="24"/>
        </w:rPr>
        <w:t xml:space="preserve"> </w:t>
      </w:r>
      <w:r w:rsidRPr="00FC3317">
        <w:rPr>
          <w:sz w:val="24"/>
          <w:szCs w:val="24"/>
        </w:rPr>
        <w:t>процесса</w:t>
      </w:r>
      <w:r w:rsidRPr="00FC3317">
        <w:rPr>
          <w:spacing w:val="-4"/>
          <w:sz w:val="24"/>
          <w:szCs w:val="24"/>
        </w:rPr>
        <w:t xml:space="preserve"> </w:t>
      </w:r>
      <w:r w:rsidRPr="00FC3317">
        <w:rPr>
          <w:sz w:val="24"/>
          <w:szCs w:val="24"/>
        </w:rPr>
        <w:t>общения.</w:t>
      </w:r>
      <w:r w:rsidRPr="00FC3317">
        <w:rPr>
          <w:spacing w:val="-4"/>
          <w:sz w:val="24"/>
          <w:szCs w:val="24"/>
        </w:rPr>
        <w:t xml:space="preserve"> </w:t>
      </w:r>
      <w:r w:rsidRPr="00FC3317">
        <w:rPr>
          <w:sz w:val="24"/>
          <w:szCs w:val="24"/>
        </w:rPr>
        <w:t>Виды</w:t>
      </w:r>
      <w:r w:rsidRPr="00FC3317">
        <w:rPr>
          <w:spacing w:val="-3"/>
          <w:sz w:val="24"/>
          <w:szCs w:val="24"/>
        </w:rPr>
        <w:t xml:space="preserve"> </w:t>
      </w:r>
      <w:r w:rsidRPr="00FC3317">
        <w:rPr>
          <w:spacing w:val="-2"/>
          <w:sz w:val="24"/>
          <w:szCs w:val="24"/>
        </w:rPr>
        <w:t>общения</w:t>
      </w:r>
    </w:p>
    <w:p w14:paraId="0EED4B42" w14:textId="77777777" w:rsidR="00FC3317" w:rsidRPr="00FC3317" w:rsidRDefault="00FC3317" w:rsidP="009817E5">
      <w:pPr>
        <w:pStyle w:val="a5"/>
        <w:numPr>
          <w:ilvl w:val="0"/>
          <w:numId w:val="157"/>
        </w:numPr>
        <w:ind w:left="142" w:right="144" w:firstLine="709"/>
        <w:jc w:val="both"/>
        <w:rPr>
          <w:sz w:val="24"/>
          <w:szCs w:val="24"/>
        </w:rPr>
      </w:pPr>
      <w:r w:rsidRPr="00FC3317">
        <w:rPr>
          <w:sz w:val="24"/>
          <w:szCs w:val="24"/>
        </w:rPr>
        <w:t>Общение</w:t>
      </w:r>
      <w:r w:rsidRPr="00FC3317">
        <w:rPr>
          <w:spacing w:val="-4"/>
          <w:sz w:val="24"/>
          <w:szCs w:val="24"/>
        </w:rPr>
        <w:t xml:space="preserve"> </w:t>
      </w:r>
      <w:r w:rsidRPr="00FC3317">
        <w:rPr>
          <w:sz w:val="24"/>
          <w:szCs w:val="24"/>
        </w:rPr>
        <w:t>как</w:t>
      </w:r>
      <w:r w:rsidRPr="00FC3317">
        <w:rPr>
          <w:spacing w:val="-2"/>
          <w:sz w:val="24"/>
          <w:szCs w:val="24"/>
        </w:rPr>
        <w:t xml:space="preserve"> </w:t>
      </w:r>
      <w:r w:rsidRPr="00FC3317">
        <w:rPr>
          <w:sz w:val="24"/>
          <w:szCs w:val="24"/>
        </w:rPr>
        <w:t>обмен</w:t>
      </w:r>
      <w:r w:rsidRPr="00FC3317">
        <w:rPr>
          <w:spacing w:val="-3"/>
          <w:sz w:val="24"/>
          <w:szCs w:val="24"/>
        </w:rPr>
        <w:t xml:space="preserve"> </w:t>
      </w:r>
      <w:r w:rsidRPr="00FC3317">
        <w:rPr>
          <w:sz w:val="24"/>
          <w:szCs w:val="24"/>
        </w:rPr>
        <w:t>информацией</w:t>
      </w:r>
      <w:r w:rsidRPr="00FC3317">
        <w:rPr>
          <w:spacing w:val="-2"/>
          <w:sz w:val="24"/>
          <w:szCs w:val="24"/>
        </w:rPr>
        <w:t xml:space="preserve"> (коммуникация)</w:t>
      </w:r>
    </w:p>
    <w:p w14:paraId="406CCDFC" w14:textId="77777777" w:rsidR="00FC3317" w:rsidRPr="00FC3317" w:rsidRDefault="00FC3317" w:rsidP="009817E5">
      <w:pPr>
        <w:pStyle w:val="a5"/>
        <w:numPr>
          <w:ilvl w:val="0"/>
          <w:numId w:val="157"/>
        </w:numPr>
        <w:ind w:left="142" w:right="144" w:firstLine="709"/>
        <w:jc w:val="both"/>
        <w:rPr>
          <w:sz w:val="24"/>
          <w:szCs w:val="24"/>
        </w:rPr>
      </w:pPr>
      <w:r w:rsidRPr="00FC3317">
        <w:rPr>
          <w:sz w:val="24"/>
          <w:szCs w:val="24"/>
        </w:rPr>
        <w:t>Общение</w:t>
      </w:r>
      <w:r w:rsidRPr="00FC3317">
        <w:rPr>
          <w:spacing w:val="-4"/>
          <w:sz w:val="24"/>
          <w:szCs w:val="24"/>
        </w:rPr>
        <w:t xml:space="preserve"> </w:t>
      </w:r>
      <w:r w:rsidRPr="00FC3317">
        <w:rPr>
          <w:sz w:val="24"/>
          <w:szCs w:val="24"/>
        </w:rPr>
        <w:t>как</w:t>
      </w:r>
      <w:r w:rsidRPr="00FC3317">
        <w:rPr>
          <w:spacing w:val="-3"/>
          <w:sz w:val="24"/>
          <w:szCs w:val="24"/>
        </w:rPr>
        <w:t xml:space="preserve"> </w:t>
      </w:r>
      <w:r w:rsidRPr="00FC3317">
        <w:rPr>
          <w:sz w:val="24"/>
          <w:szCs w:val="24"/>
        </w:rPr>
        <w:t>взаимодействие</w:t>
      </w:r>
      <w:r w:rsidRPr="00FC3317">
        <w:rPr>
          <w:spacing w:val="-3"/>
          <w:sz w:val="24"/>
          <w:szCs w:val="24"/>
        </w:rPr>
        <w:t xml:space="preserve"> </w:t>
      </w:r>
      <w:r w:rsidRPr="00FC3317">
        <w:rPr>
          <w:spacing w:val="-2"/>
          <w:sz w:val="24"/>
          <w:szCs w:val="24"/>
        </w:rPr>
        <w:t>(интеракция)</w:t>
      </w:r>
    </w:p>
    <w:p w14:paraId="2927206E" w14:textId="77777777" w:rsidR="00FC3317" w:rsidRPr="00FC3317" w:rsidRDefault="00FC3317" w:rsidP="009817E5">
      <w:pPr>
        <w:pStyle w:val="a5"/>
        <w:numPr>
          <w:ilvl w:val="0"/>
          <w:numId w:val="157"/>
        </w:numPr>
        <w:ind w:left="142" w:right="144" w:firstLine="709"/>
        <w:jc w:val="both"/>
        <w:rPr>
          <w:sz w:val="24"/>
          <w:szCs w:val="24"/>
        </w:rPr>
      </w:pPr>
      <w:r w:rsidRPr="00FC3317">
        <w:rPr>
          <w:sz w:val="24"/>
          <w:szCs w:val="24"/>
        </w:rPr>
        <w:t>Общение</w:t>
      </w:r>
      <w:r w:rsidRPr="00FC3317">
        <w:rPr>
          <w:spacing w:val="-6"/>
          <w:sz w:val="24"/>
          <w:szCs w:val="24"/>
        </w:rPr>
        <w:t xml:space="preserve"> </w:t>
      </w:r>
      <w:r w:rsidRPr="00FC3317">
        <w:rPr>
          <w:sz w:val="24"/>
          <w:szCs w:val="24"/>
        </w:rPr>
        <w:t>как</w:t>
      </w:r>
      <w:r w:rsidRPr="00FC3317">
        <w:rPr>
          <w:spacing w:val="-2"/>
          <w:sz w:val="24"/>
          <w:szCs w:val="24"/>
        </w:rPr>
        <w:t xml:space="preserve"> </w:t>
      </w:r>
      <w:r w:rsidRPr="00FC3317">
        <w:rPr>
          <w:sz w:val="24"/>
          <w:szCs w:val="24"/>
        </w:rPr>
        <w:t>восприятие</w:t>
      </w:r>
      <w:r w:rsidRPr="00FC3317">
        <w:rPr>
          <w:spacing w:val="-4"/>
          <w:sz w:val="24"/>
          <w:szCs w:val="24"/>
        </w:rPr>
        <w:t xml:space="preserve"> </w:t>
      </w:r>
      <w:r w:rsidRPr="00FC3317">
        <w:rPr>
          <w:sz w:val="24"/>
          <w:szCs w:val="24"/>
        </w:rPr>
        <w:t>людьми</w:t>
      </w:r>
      <w:r w:rsidRPr="00FC3317">
        <w:rPr>
          <w:spacing w:val="-3"/>
          <w:sz w:val="24"/>
          <w:szCs w:val="24"/>
        </w:rPr>
        <w:t xml:space="preserve"> </w:t>
      </w:r>
      <w:r w:rsidRPr="00FC3317">
        <w:rPr>
          <w:sz w:val="24"/>
          <w:szCs w:val="24"/>
        </w:rPr>
        <w:t>друг</w:t>
      </w:r>
      <w:r w:rsidRPr="00FC3317">
        <w:rPr>
          <w:spacing w:val="-4"/>
          <w:sz w:val="24"/>
          <w:szCs w:val="24"/>
        </w:rPr>
        <w:t xml:space="preserve"> </w:t>
      </w:r>
      <w:r w:rsidRPr="00FC3317">
        <w:rPr>
          <w:sz w:val="24"/>
          <w:szCs w:val="24"/>
        </w:rPr>
        <w:t>друга</w:t>
      </w:r>
      <w:r w:rsidRPr="00FC3317">
        <w:rPr>
          <w:spacing w:val="-3"/>
          <w:sz w:val="24"/>
          <w:szCs w:val="24"/>
        </w:rPr>
        <w:t xml:space="preserve"> </w:t>
      </w:r>
      <w:r w:rsidRPr="00FC3317">
        <w:rPr>
          <w:spacing w:val="-2"/>
          <w:sz w:val="24"/>
          <w:szCs w:val="24"/>
        </w:rPr>
        <w:t>(перцепция)</w:t>
      </w:r>
    </w:p>
    <w:p w14:paraId="5D13D44E" w14:textId="77777777" w:rsidR="00FC3317" w:rsidRPr="00FC3317" w:rsidRDefault="00FC3317" w:rsidP="009817E5">
      <w:pPr>
        <w:pStyle w:val="a5"/>
        <w:numPr>
          <w:ilvl w:val="0"/>
          <w:numId w:val="157"/>
        </w:numPr>
        <w:ind w:left="142" w:right="144" w:firstLine="709"/>
        <w:jc w:val="both"/>
        <w:rPr>
          <w:sz w:val="24"/>
          <w:szCs w:val="24"/>
        </w:rPr>
      </w:pPr>
      <w:r w:rsidRPr="00FC3317">
        <w:rPr>
          <w:sz w:val="24"/>
          <w:szCs w:val="24"/>
        </w:rPr>
        <w:t>Общение</w:t>
      </w:r>
      <w:r w:rsidRPr="00FC3317">
        <w:rPr>
          <w:spacing w:val="-2"/>
          <w:sz w:val="24"/>
          <w:szCs w:val="24"/>
        </w:rPr>
        <w:t xml:space="preserve"> </w:t>
      </w:r>
      <w:r w:rsidRPr="00FC3317">
        <w:rPr>
          <w:sz w:val="24"/>
          <w:szCs w:val="24"/>
        </w:rPr>
        <w:t>и</w:t>
      </w:r>
      <w:r w:rsidRPr="00FC3317">
        <w:rPr>
          <w:spacing w:val="-1"/>
          <w:sz w:val="24"/>
          <w:szCs w:val="24"/>
        </w:rPr>
        <w:t xml:space="preserve"> </w:t>
      </w:r>
      <w:r w:rsidRPr="00FC3317">
        <w:rPr>
          <w:spacing w:val="-2"/>
          <w:sz w:val="24"/>
          <w:szCs w:val="24"/>
        </w:rPr>
        <w:t>личность</w:t>
      </w:r>
    </w:p>
    <w:p w14:paraId="5CC4A4F4" w14:textId="77777777" w:rsidR="00FC3317" w:rsidRPr="00FC3317" w:rsidRDefault="00FC3317" w:rsidP="009817E5">
      <w:pPr>
        <w:pStyle w:val="a5"/>
        <w:numPr>
          <w:ilvl w:val="0"/>
          <w:numId w:val="157"/>
        </w:numPr>
        <w:ind w:left="142" w:right="144" w:firstLine="709"/>
        <w:jc w:val="both"/>
        <w:rPr>
          <w:sz w:val="24"/>
          <w:szCs w:val="24"/>
        </w:rPr>
      </w:pPr>
      <w:r w:rsidRPr="00FC3317">
        <w:rPr>
          <w:sz w:val="24"/>
          <w:szCs w:val="24"/>
        </w:rPr>
        <w:t>Роли</w:t>
      </w:r>
      <w:r w:rsidRPr="00FC3317">
        <w:rPr>
          <w:spacing w:val="-2"/>
          <w:sz w:val="24"/>
          <w:szCs w:val="24"/>
        </w:rPr>
        <w:t xml:space="preserve"> </w:t>
      </w:r>
      <w:r w:rsidRPr="00FC3317">
        <w:rPr>
          <w:sz w:val="24"/>
          <w:szCs w:val="24"/>
        </w:rPr>
        <w:t>и</w:t>
      </w:r>
      <w:r w:rsidRPr="00FC3317">
        <w:rPr>
          <w:spacing w:val="-2"/>
          <w:sz w:val="24"/>
          <w:szCs w:val="24"/>
        </w:rPr>
        <w:t xml:space="preserve"> </w:t>
      </w:r>
      <w:r w:rsidRPr="00FC3317">
        <w:rPr>
          <w:sz w:val="24"/>
          <w:szCs w:val="24"/>
        </w:rPr>
        <w:t>ролевые</w:t>
      </w:r>
      <w:r w:rsidRPr="00FC3317">
        <w:rPr>
          <w:spacing w:val="-3"/>
          <w:sz w:val="24"/>
          <w:szCs w:val="24"/>
        </w:rPr>
        <w:t xml:space="preserve"> </w:t>
      </w:r>
      <w:r w:rsidRPr="00FC3317">
        <w:rPr>
          <w:spacing w:val="-2"/>
          <w:sz w:val="24"/>
          <w:szCs w:val="24"/>
        </w:rPr>
        <w:t>ожидания</w:t>
      </w:r>
    </w:p>
    <w:p w14:paraId="7EF8FEB3" w14:textId="77777777" w:rsidR="00FC3317" w:rsidRPr="00FC3317" w:rsidRDefault="00FC3317" w:rsidP="009817E5">
      <w:pPr>
        <w:pStyle w:val="a5"/>
        <w:numPr>
          <w:ilvl w:val="0"/>
          <w:numId w:val="157"/>
        </w:numPr>
        <w:ind w:left="142" w:right="144" w:firstLine="709"/>
        <w:jc w:val="both"/>
        <w:rPr>
          <w:sz w:val="24"/>
          <w:szCs w:val="24"/>
        </w:rPr>
      </w:pPr>
      <w:r w:rsidRPr="00FC3317">
        <w:rPr>
          <w:sz w:val="24"/>
          <w:szCs w:val="24"/>
        </w:rPr>
        <w:t>Психология</w:t>
      </w:r>
      <w:r w:rsidRPr="00FC3317">
        <w:rPr>
          <w:spacing w:val="-4"/>
          <w:sz w:val="24"/>
          <w:szCs w:val="24"/>
        </w:rPr>
        <w:t xml:space="preserve"> </w:t>
      </w:r>
      <w:r w:rsidRPr="00FC3317">
        <w:rPr>
          <w:sz w:val="24"/>
          <w:szCs w:val="24"/>
        </w:rPr>
        <w:t>слушания</w:t>
      </w:r>
      <w:r w:rsidRPr="00FC3317">
        <w:rPr>
          <w:spacing w:val="-3"/>
          <w:sz w:val="24"/>
          <w:szCs w:val="24"/>
        </w:rPr>
        <w:t xml:space="preserve"> </w:t>
      </w:r>
      <w:r w:rsidRPr="00FC3317">
        <w:rPr>
          <w:sz w:val="24"/>
          <w:szCs w:val="24"/>
        </w:rPr>
        <w:t>и</w:t>
      </w:r>
      <w:r w:rsidRPr="00FC3317">
        <w:rPr>
          <w:spacing w:val="-4"/>
          <w:sz w:val="24"/>
          <w:szCs w:val="24"/>
        </w:rPr>
        <w:t xml:space="preserve"> </w:t>
      </w:r>
      <w:r w:rsidRPr="00FC3317">
        <w:rPr>
          <w:sz w:val="24"/>
          <w:szCs w:val="24"/>
        </w:rPr>
        <w:t>ведения</w:t>
      </w:r>
      <w:r w:rsidRPr="00FC3317">
        <w:rPr>
          <w:spacing w:val="-3"/>
          <w:sz w:val="24"/>
          <w:szCs w:val="24"/>
        </w:rPr>
        <w:t xml:space="preserve"> </w:t>
      </w:r>
      <w:r w:rsidRPr="00FC3317">
        <w:rPr>
          <w:spacing w:val="-2"/>
          <w:sz w:val="24"/>
          <w:szCs w:val="24"/>
        </w:rPr>
        <w:t>беседы</w:t>
      </w:r>
    </w:p>
    <w:p w14:paraId="315025F8" w14:textId="77777777" w:rsidR="00FC3317" w:rsidRPr="00FC3317" w:rsidRDefault="00FC3317" w:rsidP="009817E5">
      <w:pPr>
        <w:pStyle w:val="a5"/>
        <w:numPr>
          <w:ilvl w:val="0"/>
          <w:numId w:val="157"/>
        </w:numPr>
        <w:ind w:left="142" w:right="144" w:firstLine="709"/>
        <w:jc w:val="both"/>
        <w:rPr>
          <w:sz w:val="24"/>
          <w:szCs w:val="24"/>
        </w:rPr>
      </w:pPr>
      <w:r w:rsidRPr="00FC3317">
        <w:rPr>
          <w:sz w:val="24"/>
          <w:szCs w:val="24"/>
        </w:rPr>
        <w:t>Правила</w:t>
      </w:r>
      <w:r w:rsidRPr="00FC3317">
        <w:rPr>
          <w:spacing w:val="-5"/>
          <w:sz w:val="24"/>
          <w:szCs w:val="24"/>
        </w:rPr>
        <w:t xml:space="preserve"> </w:t>
      </w:r>
      <w:r w:rsidRPr="00FC3317">
        <w:rPr>
          <w:sz w:val="24"/>
          <w:szCs w:val="24"/>
        </w:rPr>
        <w:t>культуры</w:t>
      </w:r>
      <w:r w:rsidRPr="00FC3317">
        <w:rPr>
          <w:spacing w:val="-3"/>
          <w:sz w:val="24"/>
          <w:szCs w:val="24"/>
        </w:rPr>
        <w:t xml:space="preserve"> </w:t>
      </w:r>
      <w:r w:rsidRPr="00FC3317">
        <w:rPr>
          <w:spacing w:val="-2"/>
          <w:sz w:val="24"/>
          <w:szCs w:val="24"/>
        </w:rPr>
        <w:t>общения</w:t>
      </w:r>
    </w:p>
    <w:p w14:paraId="6ACD6831" w14:textId="77777777" w:rsidR="00C42DF3" w:rsidRDefault="00C42DF3" w:rsidP="00C42DF3">
      <w:pPr>
        <w:pStyle w:val="a5"/>
        <w:ind w:left="142" w:right="144" w:firstLine="709"/>
        <w:rPr>
          <w:sz w:val="24"/>
          <w:szCs w:val="24"/>
        </w:rPr>
      </w:pPr>
      <w:r>
        <w:rPr>
          <w:sz w:val="24"/>
          <w:szCs w:val="24"/>
        </w:rPr>
        <w:t xml:space="preserve"> </w:t>
      </w:r>
    </w:p>
    <w:p w14:paraId="65231C7B" w14:textId="77777777" w:rsidR="00FC3317" w:rsidRPr="00FC3317" w:rsidRDefault="00FC3317" w:rsidP="00C42DF3">
      <w:pPr>
        <w:pStyle w:val="a5"/>
        <w:ind w:left="142" w:right="144" w:firstLine="709"/>
        <w:rPr>
          <w:sz w:val="24"/>
          <w:szCs w:val="24"/>
        </w:rPr>
      </w:pPr>
      <w:r w:rsidRPr="00FC3317">
        <w:rPr>
          <w:sz w:val="24"/>
          <w:szCs w:val="24"/>
        </w:rPr>
        <w:t>ЕН.01</w:t>
      </w:r>
      <w:r w:rsidRPr="00FC3317">
        <w:rPr>
          <w:spacing w:val="-15"/>
          <w:sz w:val="24"/>
          <w:szCs w:val="24"/>
        </w:rPr>
        <w:t xml:space="preserve"> </w:t>
      </w:r>
      <w:r w:rsidRPr="00FC3317">
        <w:rPr>
          <w:sz w:val="24"/>
          <w:szCs w:val="24"/>
        </w:rPr>
        <w:t>Математика Вопросы к зачету</w:t>
      </w:r>
    </w:p>
    <w:p w14:paraId="0F087E1E" w14:textId="77777777" w:rsidR="00FC3317" w:rsidRPr="00FC3317" w:rsidRDefault="00FC3317" w:rsidP="009817E5">
      <w:pPr>
        <w:pStyle w:val="a5"/>
        <w:numPr>
          <w:ilvl w:val="0"/>
          <w:numId w:val="156"/>
        </w:numPr>
        <w:spacing w:line="272" w:lineRule="exact"/>
        <w:ind w:left="142" w:right="144" w:firstLine="709"/>
        <w:jc w:val="both"/>
        <w:rPr>
          <w:sz w:val="24"/>
          <w:szCs w:val="24"/>
        </w:rPr>
      </w:pPr>
      <w:r w:rsidRPr="00FC3317">
        <w:rPr>
          <w:sz w:val="24"/>
          <w:szCs w:val="24"/>
        </w:rPr>
        <w:t>значения</w:t>
      </w:r>
      <w:r w:rsidRPr="00FC3317">
        <w:rPr>
          <w:spacing w:val="-7"/>
          <w:sz w:val="24"/>
          <w:szCs w:val="24"/>
        </w:rPr>
        <w:t xml:space="preserve"> </w:t>
      </w:r>
      <w:r w:rsidRPr="00FC3317">
        <w:rPr>
          <w:sz w:val="24"/>
          <w:szCs w:val="24"/>
        </w:rPr>
        <w:t>математики</w:t>
      </w:r>
      <w:r w:rsidRPr="00FC3317">
        <w:rPr>
          <w:spacing w:val="-4"/>
          <w:sz w:val="24"/>
          <w:szCs w:val="24"/>
        </w:rPr>
        <w:t xml:space="preserve"> </w:t>
      </w:r>
      <w:r w:rsidRPr="00FC3317">
        <w:rPr>
          <w:sz w:val="24"/>
          <w:szCs w:val="24"/>
        </w:rPr>
        <w:t>в</w:t>
      </w:r>
      <w:r w:rsidRPr="00FC3317">
        <w:rPr>
          <w:spacing w:val="-7"/>
          <w:sz w:val="24"/>
          <w:szCs w:val="24"/>
        </w:rPr>
        <w:t xml:space="preserve"> </w:t>
      </w:r>
      <w:r w:rsidRPr="00FC3317">
        <w:rPr>
          <w:sz w:val="24"/>
          <w:szCs w:val="24"/>
        </w:rPr>
        <w:t>профессиональной</w:t>
      </w:r>
      <w:r w:rsidRPr="00FC3317">
        <w:rPr>
          <w:spacing w:val="-4"/>
          <w:sz w:val="24"/>
          <w:szCs w:val="24"/>
        </w:rPr>
        <w:t xml:space="preserve"> </w:t>
      </w:r>
      <w:r w:rsidRPr="00FC3317">
        <w:rPr>
          <w:spacing w:val="-2"/>
          <w:sz w:val="24"/>
          <w:szCs w:val="24"/>
        </w:rPr>
        <w:t>деятельности;</w:t>
      </w:r>
    </w:p>
    <w:p w14:paraId="53DAF9CC" w14:textId="77777777" w:rsidR="00FC3317" w:rsidRPr="00FC3317" w:rsidRDefault="00FC3317" w:rsidP="009817E5">
      <w:pPr>
        <w:pStyle w:val="a5"/>
        <w:numPr>
          <w:ilvl w:val="0"/>
          <w:numId w:val="156"/>
        </w:numPr>
        <w:ind w:left="142" w:right="144" w:firstLine="709"/>
        <w:jc w:val="both"/>
        <w:rPr>
          <w:sz w:val="24"/>
          <w:szCs w:val="24"/>
        </w:rPr>
      </w:pPr>
      <w:r w:rsidRPr="00FC3317">
        <w:rPr>
          <w:sz w:val="24"/>
          <w:szCs w:val="24"/>
        </w:rPr>
        <w:t>основные</w:t>
      </w:r>
      <w:r w:rsidRPr="00FC3317">
        <w:rPr>
          <w:spacing w:val="-6"/>
          <w:sz w:val="24"/>
          <w:szCs w:val="24"/>
        </w:rPr>
        <w:t xml:space="preserve"> </w:t>
      </w:r>
      <w:r w:rsidRPr="00FC3317">
        <w:rPr>
          <w:sz w:val="24"/>
          <w:szCs w:val="24"/>
        </w:rPr>
        <w:t>понятия</w:t>
      </w:r>
      <w:r w:rsidRPr="00FC3317">
        <w:rPr>
          <w:spacing w:val="-7"/>
          <w:sz w:val="24"/>
          <w:szCs w:val="24"/>
        </w:rPr>
        <w:t xml:space="preserve"> </w:t>
      </w:r>
      <w:r w:rsidRPr="00FC3317">
        <w:rPr>
          <w:sz w:val="24"/>
          <w:szCs w:val="24"/>
        </w:rPr>
        <w:t>и</w:t>
      </w:r>
      <w:r w:rsidRPr="00FC3317">
        <w:rPr>
          <w:spacing w:val="-5"/>
          <w:sz w:val="24"/>
          <w:szCs w:val="24"/>
        </w:rPr>
        <w:t xml:space="preserve"> </w:t>
      </w:r>
      <w:r w:rsidRPr="00FC3317">
        <w:rPr>
          <w:sz w:val="24"/>
          <w:szCs w:val="24"/>
        </w:rPr>
        <w:t>методы</w:t>
      </w:r>
      <w:r w:rsidRPr="00FC3317">
        <w:rPr>
          <w:spacing w:val="-5"/>
          <w:sz w:val="24"/>
          <w:szCs w:val="24"/>
        </w:rPr>
        <w:t xml:space="preserve"> </w:t>
      </w:r>
      <w:r w:rsidRPr="00FC3317">
        <w:rPr>
          <w:sz w:val="24"/>
          <w:szCs w:val="24"/>
        </w:rPr>
        <w:t>дифференциального</w:t>
      </w:r>
      <w:r w:rsidRPr="00FC3317">
        <w:rPr>
          <w:spacing w:val="-5"/>
          <w:sz w:val="24"/>
          <w:szCs w:val="24"/>
        </w:rPr>
        <w:t xml:space="preserve"> </w:t>
      </w:r>
      <w:r w:rsidRPr="00FC3317">
        <w:rPr>
          <w:sz w:val="24"/>
          <w:szCs w:val="24"/>
        </w:rPr>
        <w:t>исчисления:</w:t>
      </w:r>
      <w:r w:rsidRPr="00FC3317">
        <w:rPr>
          <w:spacing w:val="-5"/>
          <w:sz w:val="24"/>
          <w:szCs w:val="24"/>
        </w:rPr>
        <w:t xml:space="preserve"> </w:t>
      </w:r>
      <w:r w:rsidRPr="00FC3317">
        <w:rPr>
          <w:sz w:val="24"/>
          <w:szCs w:val="24"/>
        </w:rPr>
        <w:t>определение</w:t>
      </w:r>
      <w:r w:rsidRPr="00FC3317">
        <w:rPr>
          <w:spacing w:val="-6"/>
          <w:sz w:val="24"/>
          <w:szCs w:val="24"/>
        </w:rPr>
        <w:t xml:space="preserve"> </w:t>
      </w:r>
      <w:r w:rsidRPr="00FC3317">
        <w:rPr>
          <w:sz w:val="24"/>
          <w:szCs w:val="24"/>
        </w:rPr>
        <w:t>производной, таблицу производной, правила дифференцирования, определение дифференциала,</w:t>
      </w:r>
    </w:p>
    <w:p w14:paraId="12ADEA18" w14:textId="77777777" w:rsidR="00FC3317" w:rsidRPr="00FC3317" w:rsidRDefault="00FC3317" w:rsidP="00A25E61">
      <w:pPr>
        <w:pStyle w:val="a3"/>
        <w:ind w:left="142" w:right="144" w:firstLine="709"/>
        <w:rPr>
          <w:sz w:val="24"/>
          <w:szCs w:val="24"/>
        </w:rPr>
      </w:pPr>
      <w:r w:rsidRPr="00FC3317">
        <w:rPr>
          <w:sz w:val="24"/>
          <w:szCs w:val="24"/>
        </w:rPr>
        <w:t>использование</w:t>
      </w:r>
      <w:r w:rsidRPr="00FC3317">
        <w:rPr>
          <w:spacing w:val="-7"/>
          <w:sz w:val="24"/>
          <w:szCs w:val="24"/>
        </w:rPr>
        <w:t xml:space="preserve"> </w:t>
      </w:r>
      <w:r w:rsidRPr="00FC3317">
        <w:rPr>
          <w:sz w:val="24"/>
          <w:szCs w:val="24"/>
        </w:rPr>
        <w:t>его</w:t>
      </w:r>
      <w:r w:rsidRPr="00FC3317">
        <w:rPr>
          <w:spacing w:val="-4"/>
          <w:sz w:val="24"/>
          <w:szCs w:val="24"/>
        </w:rPr>
        <w:t xml:space="preserve"> </w:t>
      </w:r>
      <w:r w:rsidRPr="00FC3317">
        <w:rPr>
          <w:sz w:val="24"/>
          <w:szCs w:val="24"/>
        </w:rPr>
        <w:t>при</w:t>
      </w:r>
      <w:r w:rsidRPr="00FC3317">
        <w:rPr>
          <w:spacing w:val="-5"/>
          <w:sz w:val="24"/>
          <w:szCs w:val="24"/>
        </w:rPr>
        <w:t xml:space="preserve"> </w:t>
      </w:r>
      <w:r w:rsidRPr="00FC3317">
        <w:rPr>
          <w:sz w:val="24"/>
          <w:szCs w:val="24"/>
        </w:rPr>
        <w:t>решении</w:t>
      </w:r>
      <w:r w:rsidRPr="00FC3317">
        <w:rPr>
          <w:spacing w:val="-4"/>
          <w:sz w:val="24"/>
          <w:szCs w:val="24"/>
        </w:rPr>
        <w:t xml:space="preserve"> </w:t>
      </w:r>
      <w:r w:rsidRPr="00FC3317">
        <w:rPr>
          <w:sz w:val="24"/>
          <w:szCs w:val="24"/>
        </w:rPr>
        <w:t>прикладных</w:t>
      </w:r>
      <w:r w:rsidRPr="00FC3317">
        <w:rPr>
          <w:spacing w:val="-4"/>
          <w:sz w:val="24"/>
          <w:szCs w:val="24"/>
        </w:rPr>
        <w:t xml:space="preserve"> </w:t>
      </w:r>
      <w:r w:rsidRPr="00FC3317">
        <w:rPr>
          <w:spacing w:val="-2"/>
          <w:sz w:val="24"/>
          <w:szCs w:val="24"/>
        </w:rPr>
        <w:t>задач;</w:t>
      </w:r>
    </w:p>
    <w:p w14:paraId="34FA4C2C" w14:textId="77777777" w:rsidR="00FC3317" w:rsidRPr="00FC3317" w:rsidRDefault="00FC3317" w:rsidP="009817E5">
      <w:pPr>
        <w:pStyle w:val="a5"/>
        <w:numPr>
          <w:ilvl w:val="0"/>
          <w:numId w:val="156"/>
        </w:numPr>
        <w:ind w:left="142" w:right="144" w:firstLine="709"/>
        <w:jc w:val="both"/>
        <w:rPr>
          <w:sz w:val="24"/>
          <w:szCs w:val="24"/>
        </w:rPr>
      </w:pPr>
      <w:r w:rsidRPr="00FC3317">
        <w:rPr>
          <w:sz w:val="24"/>
          <w:szCs w:val="24"/>
        </w:rPr>
        <w:t>основные</w:t>
      </w:r>
      <w:r w:rsidRPr="00FC3317">
        <w:rPr>
          <w:spacing w:val="-6"/>
          <w:sz w:val="24"/>
          <w:szCs w:val="24"/>
        </w:rPr>
        <w:t xml:space="preserve"> </w:t>
      </w:r>
      <w:r w:rsidRPr="00FC3317">
        <w:rPr>
          <w:sz w:val="24"/>
          <w:szCs w:val="24"/>
        </w:rPr>
        <w:t>понятия</w:t>
      </w:r>
      <w:r w:rsidRPr="00FC3317">
        <w:rPr>
          <w:spacing w:val="-7"/>
          <w:sz w:val="24"/>
          <w:szCs w:val="24"/>
        </w:rPr>
        <w:t xml:space="preserve"> </w:t>
      </w:r>
      <w:r w:rsidRPr="00FC3317">
        <w:rPr>
          <w:sz w:val="24"/>
          <w:szCs w:val="24"/>
        </w:rPr>
        <w:t>и</w:t>
      </w:r>
      <w:r w:rsidRPr="00FC3317">
        <w:rPr>
          <w:spacing w:val="-5"/>
          <w:sz w:val="24"/>
          <w:szCs w:val="24"/>
        </w:rPr>
        <w:t xml:space="preserve"> </w:t>
      </w:r>
      <w:r w:rsidRPr="00FC3317">
        <w:rPr>
          <w:sz w:val="24"/>
          <w:szCs w:val="24"/>
        </w:rPr>
        <w:t>методы</w:t>
      </w:r>
      <w:r w:rsidRPr="00FC3317">
        <w:rPr>
          <w:spacing w:val="-5"/>
          <w:sz w:val="24"/>
          <w:szCs w:val="24"/>
        </w:rPr>
        <w:t xml:space="preserve"> </w:t>
      </w:r>
      <w:r w:rsidRPr="00FC3317">
        <w:rPr>
          <w:sz w:val="24"/>
          <w:szCs w:val="24"/>
        </w:rPr>
        <w:t>интегрального</w:t>
      </w:r>
      <w:r w:rsidRPr="00FC3317">
        <w:rPr>
          <w:spacing w:val="-5"/>
          <w:sz w:val="24"/>
          <w:szCs w:val="24"/>
        </w:rPr>
        <w:t xml:space="preserve"> </w:t>
      </w:r>
      <w:r w:rsidRPr="00FC3317">
        <w:rPr>
          <w:sz w:val="24"/>
          <w:szCs w:val="24"/>
        </w:rPr>
        <w:t>исчисления:</w:t>
      </w:r>
      <w:r w:rsidRPr="00FC3317">
        <w:rPr>
          <w:spacing w:val="-5"/>
          <w:sz w:val="24"/>
          <w:szCs w:val="24"/>
        </w:rPr>
        <w:t xml:space="preserve"> </w:t>
      </w:r>
      <w:r w:rsidRPr="00FC3317">
        <w:rPr>
          <w:sz w:val="24"/>
          <w:szCs w:val="24"/>
        </w:rPr>
        <w:t>определения,</w:t>
      </w:r>
      <w:r w:rsidRPr="00FC3317">
        <w:rPr>
          <w:spacing w:val="-7"/>
          <w:sz w:val="24"/>
          <w:szCs w:val="24"/>
        </w:rPr>
        <w:t xml:space="preserve"> </w:t>
      </w:r>
      <w:r w:rsidRPr="00FC3317">
        <w:rPr>
          <w:sz w:val="24"/>
          <w:szCs w:val="24"/>
        </w:rPr>
        <w:t>свойства</w:t>
      </w:r>
      <w:r w:rsidRPr="00FC3317">
        <w:rPr>
          <w:spacing w:val="-6"/>
          <w:sz w:val="24"/>
          <w:szCs w:val="24"/>
        </w:rPr>
        <w:t xml:space="preserve"> </w:t>
      </w:r>
      <w:r w:rsidRPr="00FC3317">
        <w:rPr>
          <w:sz w:val="24"/>
          <w:szCs w:val="24"/>
        </w:rPr>
        <w:t>и методы решения определенных и неопределенных интегралов;</w:t>
      </w:r>
    </w:p>
    <w:p w14:paraId="01490955" w14:textId="77777777" w:rsidR="00FC3317" w:rsidRPr="00FC3317" w:rsidRDefault="00FC3317" w:rsidP="009817E5">
      <w:pPr>
        <w:pStyle w:val="a5"/>
        <w:numPr>
          <w:ilvl w:val="0"/>
          <w:numId w:val="156"/>
        </w:numPr>
        <w:ind w:left="142" w:right="144" w:firstLine="709"/>
        <w:jc w:val="both"/>
        <w:rPr>
          <w:sz w:val="24"/>
          <w:szCs w:val="24"/>
        </w:rPr>
      </w:pPr>
      <w:r w:rsidRPr="00FC3317">
        <w:rPr>
          <w:sz w:val="24"/>
          <w:szCs w:val="24"/>
        </w:rPr>
        <w:t>уравнения</w:t>
      </w:r>
      <w:r w:rsidRPr="00FC3317">
        <w:rPr>
          <w:spacing w:val="-7"/>
          <w:sz w:val="24"/>
          <w:szCs w:val="24"/>
        </w:rPr>
        <w:t xml:space="preserve"> </w:t>
      </w:r>
      <w:r w:rsidRPr="00FC3317">
        <w:rPr>
          <w:sz w:val="24"/>
          <w:szCs w:val="24"/>
        </w:rPr>
        <w:t>прямой,</w:t>
      </w:r>
      <w:r w:rsidRPr="00FC3317">
        <w:rPr>
          <w:spacing w:val="-4"/>
          <w:sz w:val="24"/>
          <w:szCs w:val="24"/>
        </w:rPr>
        <w:t xml:space="preserve"> </w:t>
      </w:r>
      <w:r w:rsidRPr="00FC3317">
        <w:rPr>
          <w:sz w:val="24"/>
          <w:szCs w:val="24"/>
        </w:rPr>
        <w:t>окружности,</w:t>
      </w:r>
      <w:r w:rsidRPr="00FC3317">
        <w:rPr>
          <w:spacing w:val="-4"/>
          <w:sz w:val="24"/>
          <w:szCs w:val="24"/>
        </w:rPr>
        <w:t xml:space="preserve"> </w:t>
      </w:r>
      <w:r w:rsidRPr="00FC3317">
        <w:rPr>
          <w:sz w:val="24"/>
          <w:szCs w:val="24"/>
        </w:rPr>
        <w:t>эллипса,</w:t>
      </w:r>
      <w:r w:rsidRPr="00FC3317">
        <w:rPr>
          <w:spacing w:val="-4"/>
          <w:sz w:val="24"/>
          <w:szCs w:val="24"/>
        </w:rPr>
        <w:t xml:space="preserve"> </w:t>
      </w:r>
      <w:r w:rsidRPr="00FC3317">
        <w:rPr>
          <w:sz w:val="24"/>
          <w:szCs w:val="24"/>
        </w:rPr>
        <w:t>параболы,</w:t>
      </w:r>
      <w:r w:rsidRPr="00FC3317">
        <w:rPr>
          <w:spacing w:val="-4"/>
          <w:sz w:val="24"/>
          <w:szCs w:val="24"/>
        </w:rPr>
        <w:t xml:space="preserve"> </w:t>
      </w:r>
      <w:r w:rsidRPr="00FC3317">
        <w:rPr>
          <w:spacing w:val="-2"/>
          <w:sz w:val="24"/>
          <w:szCs w:val="24"/>
        </w:rPr>
        <w:t>гиперболы;</w:t>
      </w:r>
    </w:p>
    <w:p w14:paraId="69F7B115" w14:textId="77777777" w:rsidR="00FC3317" w:rsidRPr="00FC3317" w:rsidRDefault="00FC3317" w:rsidP="009817E5">
      <w:pPr>
        <w:pStyle w:val="a5"/>
        <w:numPr>
          <w:ilvl w:val="0"/>
          <w:numId w:val="156"/>
        </w:numPr>
        <w:ind w:left="142" w:right="144" w:firstLine="709"/>
        <w:jc w:val="both"/>
        <w:rPr>
          <w:sz w:val="24"/>
          <w:szCs w:val="24"/>
        </w:rPr>
      </w:pPr>
      <w:r w:rsidRPr="00FC3317">
        <w:rPr>
          <w:sz w:val="24"/>
          <w:szCs w:val="24"/>
        </w:rPr>
        <w:t>основные</w:t>
      </w:r>
      <w:r w:rsidRPr="00FC3317">
        <w:rPr>
          <w:spacing w:val="-7"/>
          <w:sz w:val="24"/>
          <w:szCs w:val="24"/>
        </w:rPr>
        <w:t xml:space="preserve"> </w:t>
      </w:r>
      <w:r w:rsidRPr="00FC3317">
        <w:rPr>
          <w:sz w:val="24"/>
          <w:szCs w:val="24"/>
        </w:rPr>
        <w:t>понятия</w:t>
      </w:r>
      <w:r w:rsidRPr="00FC3317">
        <w:rPr>
          <w:spacing w:val="-6"/>
          <w:sz w:val="24"/>
          <w:szCs w:val="24"/>
        </w:rPr>
        <w:t xml:space="preserve"> </w:t>
      </w:r>
      <w:r w:rsidRPr="00FC3317">
        <w:rPr>
          <w:sz w:val="24"/>
          <w:szCs w:val="24"/>
        </w:rPr>
        <w:t>комбинаторики:</w:t>
      </w:r>
      <w:r w:rsidRPr="00FC3317">
        <w:rPr>
          <w:spacing w:val="-5"/>
          <w:sz w:val="24"/>
          <w:szCs w:val="24"/>
        </w:rPr>
        <w:t xml:space="preserve"> </w:t>
      </w:r>
      <w:r w:rsidRPr="00FC3317">
        <w:rPr>
          <w:sz w:val="24"/>
          <w:szCs w:val="24"/>
        </w:rPr>
        <w:t>факториал,</w:t>
      </w:r>
      <w:r w:rsidRPr="00FC3317">
        <w:rPr>
          <w:spacing w:val="-6"/>
          <w:sz w:val="24"/>
          <w:szCs w:val="24"/>
        </w:rPr>
        <w:t xml:space="preserve"> </w:t>
      </w:r>
      <w:r w:rsidRPr="00FC3317">
        <w:rPr>
          <w:sz w:val="24"/>
          <w:szCs w:val="24"/>
        </w:rPr>
        <w:t>размещение,</w:t>
      </w:r>
      <w:r w:rsidRPr="00FC3317">
        <w:rPr>
          <w:spacing w:val="-3"/>
          <w:sz w:val="24"/>
          <w:szCs w:val="24"/>
        </w:rPr>
        <w:t xml:space="preserve"> </w:t>
      </w:r>
      <w:r w:rsidRPr="00FC3317">
        <w:rPr>
          <w:sz w:val="24"/>
          <w:szCs w:val="24"/>
        </w:rPr>
        <w:t>сочетание,</w:t>
      </w:r>
      <w:r w:rsidRPr="00FC3317">
        <w:rPr>
          <w:spacing w:val="-2"/>
          <w:sz w:val="24"/>
          <w:szCs w:val="24"/>
        </w:rPr>
        <w:t xml:space="preserve"> перестановка;</w:t>
      </w:r>
    </w:p>
    <w:p w14:paraId="5E515D1A" w14:textId="77777777" w:rsidR="00FC3317" w:rsidRPr="00FC3317" w:rsidRDefault="00FC3317" w:rsidP="009817E5">
      <w:pPr>
        <w:pStyle w:val="a5"/>
        <w:numPr>
          <w:ilvl w:val="0"/>
          <w:numId w:val="156"/>
        </w:numPr>
        <w:ind w:left="142" w:right="144" w:firstLine="709"/>
        <w:jc w:val="both"/>
        <w:rPr>
          <w:sz w:val="24"/>
          <w:szCs w:val="24"/>
        </w:rPr>
      </w:pPr>
      <w:r w:rsidRPr="00FC3317">
        <w:rPr>
          <w:sz w:val="24"/>
          <w:szCs w:val="24"/>
        </w:rPr>
        <w:t>основные</w:t>
      </w:r>
      <w:r w:rsidRPr="00FC3317">
        <w:rPr>
          <w:spacing w:val="-8"/>
          <w:sz w:val="24"/>
          <w:szCs w:val="24"/>
        </w:rPr>
        <w:t xml:space="preserve"> </w:t>
      </w:r>
      <w:r w:rsidRPr="00FC3317">
        <w:rPr>
          <w:sz w:val="24"/>
          <w:szCs w:val="24"/>
        </w:rPr>
        <w:t>понятия:</w:t>
      </w:r>
      <w:r w:rsidRPr="00FC3317">
        <w:rPr>
          <w:spacing w:val="-3"/>
          <w:sz w:val="24"/>
          <w:szCs w:val="24"/>
        </w:rPr>
        <w:t xml:space="preserve"> </w:t>
      </w:r>
      <w:r w:rsidRPr="00FC3317">
        <w:rPr>
          <w:sz w:val="24"/>
          <w:szCs w:val="24"/>
        </w:rPr>
        <w:t>событие,</w:t>
      </w:r>
      <w:r w:rsidRPr="00FC3317">
        <w:rPr>
          <w:spacing w:val="-3"/>
          <w:sz w:val="24"/>
          <w:szCs w:val="24"/>
        </w:rPr>
        <w:t xml:space="preserve"> </w:t>
      </w:r>
      <w:r w:rsidRPr="00FC3317">
        <w:rPr>
          <w:sz w:val="24"/>
          <w:szCs w:val="24"/>
        </w:rPr>
        <w:t>частота</w:t>
      </w:r>
      <w:r w:rsidRPr="00FC3317">
        <w:rPr>
          <w:spacing w:val="-3"/>
          <w:sz w:val="24"/>
          <w:szCs w:val="24"/>
        </w:rPr>
        <w:t xml:space="preserve"> </w:t>
      </w:r>
      <w:r w:rsidRPr="00FC3317">
        <w:rPr>
          <w:sz w:val="24"/>
          <w:szCs w:val="24"/>
        </w:rPr>
        <w:t>и</w:t>
      </w:r>
      <w:r w:rsidRPr="00FC3317">
        <w:rPr>
          <w:spacing w:val="-4"/>
          <w:sz w:val="24"/>
          <w:szCs w:val="24"/>
        </w:rPr>
        <w:t xml:space="preserve"> </w:t>
      </w:r>
      <w:r w:rsidRPr="00FC3317">
        <w:rPr>
          <w:sz w:val="24"/>
          <w:szCs w:val="24"/>
        </w:rPr>
        <w:t>вероятность</w:t>
      </w:r>
      <w:r w:rsidRPr="00FC3317">
        <w:rPr>
          <w:spacing w:val="-3"/>
          <w:sz w:val="24"/>
          <w:szCs w:val="24"/>
        </w:rPr>
        <w:t xml:space="preserve"> </w:t>
      </w:r>
      <w:r w:rsidRPr="00FC3317">
        <w:rPr>
          <w:sz w:val="24"/>
          <w:szCs w:val="24"/>
        </w:rPr>
        <w:t>появления</w:t>
      </w:r>
      <w:r w:rsidRPr="00FC3317">
        <w:rPr>
          <w:spacing w:val="-3"/>
          <w:sz w:val="24"/>
          <w:szCs w:val="24"/>
        </w:rPr>
        <w:t xml:space="preserve"> </w:t>
      </w:r>
      <w:r w:rsidRPr="00FC3317">
        <w:rPr>
          <w:sz w:val="24"/>
          <w:szCs w:val="24"/>
        </w:rPr>
        <w:t>события,</w:t>
      </w:r>
      <w:r w:rsidRPr="00FC3317">
        <w:rPr>
          <w:spacing w:val="-3"/>
          <w:sz w:val="24"/>
          <w:szCs w:val="24"/>
        </w:rPr>
        <w:t xml:space="preserve"> </w:t>
      </w:r>
      <w:r w:rsidRPr="00FC3317">
        <w:rPr>
          <w:spacing w:val="-2"/>
          <w:sz w:val="24"/>
          <w:szCs w:val="24"/>
        </w:rPr>
        <w:t>полная</w:t>
      </w:r>
    </w:p>
    <w:p w14:paraId="726D9804" w14:textId="77777777" w:rsidR="00FC3317" w:rsidRPr="00FC3317" w:rsidRDefault="00FC3317" w:rsidP="00A25E61">
      <w:pPr>
        <w:pStyle w:val="a3"/>
        <w:ind w:left="142" w:right="144" w:firstLine="709"/>
        <w:rPr>
          <w:sz w:val="24"/>
          <w:szCs w:val="24"/>
        </w:rPr>
      </w:pPr>
      <w:r w:rsidRPr="00FC3317">
        <w:rPr>
          <w:sz w:val="24"/>
          <w:szCs w:val="24"/>
        </w:rPr>
        <w:t>вероятность,</w:t>
      </w:r>
      <w:r w:rsidRPr="00FC3317">
        <w:rPr>
          <w:spacing w:val="-6"/>
          <w:sz w:val="24"/>
          <w:szCs w:val="24"/>
        </w:rPr>
        <w:t xml:space="preserve"> </w:t>
      </w:r>
      <w:r w:rsidRPr="00FC3317">
        <w:rPr>
          <w:sz w:val="24"/>
          <w:szCs w:val="24"/>
        </w:rPr>
        <w:t>теорема</w:t>
      </w:r>
      <w:r w:rsidRPr="00FC3317">
        <w:rPr>
          <w:spacing w:val="-7"/>
          <w:sz w:val="24"/>
          <w:szCs w:val="24"/>
        </w:rPr>
        <w:t xml:space="preserve"> </w:t>
      </w:r>
      <w:r w:rsidRPr="00FC3317">
        <w:rPr>
          <w:sz w:val="24"/>
          <w:szCs w:val="24"/>
        </w:rPr>
        <w:t>сложения</w:t>
      </w:r>
      <w:r w:rsidRPr="00FC3317">
        <w:rPr>
          <w:spacing w:val="-6"/>
          <w:sz w:val="24"/>
          <w:szCs w:val="24"/>
        </w:rPr>
        <w:t xml:space="preserve"> </w:t>
      </w:r>
      <w:r w:rsidRPr="00FC3317">
        <w:rPr>
          <w:sz w:val="24"/>
          <w:szCs w:val="24"/>
        </w:rPr>
        <w:t>и</w:t>
      </w:r>
      <w:r w:rsidRPr="00FC3317">
        <w:rPr>
          <w:spacing w:val="-3"/>
          <w:sz w:val="24"/>
          <w:szCs w:val="24"/>
        </w:rPr>
        <w:t xml:space="preserve"> </w:t>
      </w:r>
      <w:r w:rsidRPr="00FC3317">
        <w:rPr>
          <w:sz w:val="24"/>
          <w:szCs w:val="24"/>
        </w:rPr>
        <w:t>умножения</w:t>
      </w:r>
      <w:r w:rsidRPr="00FC3317">
        <w:rPr>
          <w:spacing w:val="-6"/>
          <w:sz w:val="24"/>
          <w:szCs w:val="24"/>
        </w:rPr>
        <w:t xml:space="preserve"> </w:t>
      </w:r>
      <w:r w:rsidRPr="00FC3317">
        <w:rPr>
          <w:sz w:val="24"/>
          <w:szCs w:val="24"/>
        </w:rPr>
        <w:t>вероятностей,</w:t>
      </w:r>
      <w:r w:rsidRPr="00FC3317">
        <w:rPr>
          <w:spacing w:val="-6"/>
          <w:sz w:val="24"/>
          <w:szCs w:val="24"/>
        </w:rPr>
        <w:t xml:space="preserve"> </w:t>
      </w:r>
      <w:r w:rsidRPr="00FC3317">
        <w:rPr>
          <w:sz w:val="24"/>
          <w:szCs w:val="24"/>
        </w:rPr>
        <w:t>способы</w:t>
      </w:r>
      <w:r w:rsidRPr="00FC3317">
        <w:rPr>
          <w:spacing w:val="-6"/>
          <w:sz w:val="24"/>
          <w:szCs w:val="24"/>
        </w:rPr>
        <w:t xml:space="preserve"> </w:t>
      </w:r>
      <w:r w:rsidRPr="00FC3317">
        <w:rPr>
          <w:sz w:val="24"/>
          <w:szCs w:val="24"/>
        </w:rPr>
        <w:t>задания</w:t>
      </w:r>
      <w:r w:rsidRPr="00FC3317">
        <w:rPr>
          <w:spacing w:val="-6"/>
          <w:sz w:val="24"/>
          <w:szCs w:val="24"/>
        </w:rPr>
        <w:t xml:space="preserve"> </w:t>
      </w:r>
      <w:r w:rsidRPr="00FC3317">
        <w:rPr>
          <w:sz w:val="24"/>
          <w:szCs w:val="24"/>
        </w:rPr>
        <w:t xml:space="preserve">случайной </w:t>
      </w:r>
      <w:r w:rsidRPr="00FC3317">
        <w:rPr>
          <w:spacing w:val="-2"/>
          <w:sz w:val="24"/>
          <w:szCs w:val="24"/>
        </w:rPr>
        <w:t>величины;</w:t>
      </w:r>
    </w:p>
    <w:p w14:paraId="716DCF08" w14:textId="77777777" w:rsidR="00FC3317" w:rsidRPr="00FC3317" w:rsidRDefault="00FC3317" w:rsidP="009817E5">
      <w:pPr>
        <w:pStyle w:val="a5"/>
        <w:numPr>
          <w:ilvl w:val="0"/>
          <w:numId w:val="156"/>
        </w:numPr>
        <w:ind w:left="142" w:right="144" w:firstLine="709"/>
        <w:jc w:val="both"/>
        <w:rPr>
          <w:sz w:val="24"/>
          <w:szCs w:val="24"/>
        </w:rPr>
      </w:pPr>
      <w:r w:rsidRPr="00FC3317">
        <w:rPr>
          <w:sz w:val="24"/>
          <w:szCs w:val="24"/>
        </w:rPr>
        <w:t>определения</w:t>
      </w:r>
      <w:r w:rsidRPr="00FC3317">
        <w:rPr>
          <w:spacing w:val="-7"/>
          <w:sz w:val="24"/>
          <w:szCs w:val="24"/>
        </w:rPr>
        <w:t xml:space="preserve"> </w:t>
      </w:r>
      <w:r w:rsidRPr="00FC3317">
        <w:rPr>
          <w:sz w:val="24"/>
          <w:szCs w:val="24"/>
        </w:rPr>
        <w:t>непрерывной</w:t>
      </w:r>
      <w:r w:rsidRPr="00FC3317">
        <w:rPr>
          <w:spacing w:val="-4"/>
          <w:sz w:val="24"/>
          <w:szCs w:val="24"/>
        </w:rPr>
        <w:t xml:space="preserve"> </w:t>
      </w:r>
      <w:r w:rsidRPr="00FC3317">
        <w:rPr>
          <w:sz w:val="24"/>
          <w:szCs w:val="24"/>
        </w:rPr>
        <w:t>и</w:t>
      </w:r>
      <w:r w:rsidRPr="00FC3317">
        <w:rPr>
          <w:spacing w:val="-5"/>
          <w:sz w:val="24"/>
          <w:szCs w:val="24"/>
        </w:rPr>
        <w:t xml:space="preserve"> </w:t>
      </w:r>
      <w:r w:rsidRPr="00FC3317">
        <w:rPr>
          <w:sz w:val="24"/>
          <w:szCs w:val="24"/>
        </w:rPr>
        <w:t>дискретной</w:t>
      </w:r>
      <w:r w:rsidRPr="00FC3317">
        <w:rPr>
          <w:spacing w:val="-4"/>
          <w:sz w:val="24"/>
          <w:szCs w:val="24"/>
        </w:rPr>
        <w:t xml:space="preserve"> </w:t>
      </w:r>
      <w:r w:rsidRPr="00FC3317">
        <w:rPr>
          <w:sz w:val="24"/>
          <w:szCs w:val="24"/>
        </w:rPr>
        <w:t>случайной</w:t>
      </w:r>
      <w:r w:rsidRPr="00FC3317">
        <w:rPr>
          <w:spacing w:val="-4"/>
          <w:sz w:val="24"/>
          <w:szCs w:val="24"/>
        </w:rPr>
        <w:t xml:space="preserve"> </w:t>
      </w:r>
      <w:r w:rsidRPr="00FC3317">
        <w:rPr>
          <w:spacing w:val="-2"/>
          <w:sz w:val="24"/>
          <w:szCs w:val="24"/>
        </w:rPr>
        <w:t>величины;</w:t>
      </w:r>
    </w:p>
    <w:p w14:paraId="1CAC503B" w14:textId="77777777" w:rsidR="00FC3317" w:rsidRPr="00FC3317" w:rsidRDefault="00FC3317" w:rsidP="009817E5">
      <w:pPr>
        <w:pStyle w:val="a5"/>
        <w:numPr>
          <w:ilvl w:val="0"/>
          <w:numId w:val="156"/>
        </w:numPr>
        <w:ind w:left="142" w:right="144" w:firstLine="709"/>
        <w:jc w:val="both"/>
        <w:rPr>
          <w:sz w:val="24"/>
          <w:szCs w:val="24"/>
        </w:rPr>
      </w:pPr>
      <w:r w:rsidRPr="00FC3317">
        <w:rPr>
          <w:sz w:val="24"/>
          <w:szCs w:val="24"/>
        </w:rPr>
        <w:t>определение</w:t>
      </w:r>
      <w:r w:rsidRPr="00FC3317">
        <w:rPr>
          <w:spacing w:val="-7"/>
          <w:sz w:val="24"/>
          <w:szCs w:val="24"/>
        </w:rPr>
        <w:t xml:space="preserve"> </w:t>
      </w:r>
      <w:r w:rsidRPr="00FC3317">
        <w:rPr>
          <w:sz w:val="24"/>
          <w:szCs w:val="24"/>
        </w:rPr>
        <w:t>математического</w:t>
      </w:r>
      <w:r w:rsidRPr="00FC3317">
        <w:rPr>
          <w:spacing w:val="-5"/>
          <w:sz w:val="24"/>
          <w:szCs w:val="24"/>
        </w:rPr>
        <w:t xml:space="preserve"> </w:t>
      </w:r>
      <w:r w:rsidRPr="00FC3317">
        <w:rPr>
          <w:sz w:val="24"/>
          <w:szCs w:val="24"/>
        </w:rPr>
        <w:t>ожидания,</w:t>
      </w:r>
      <w:r w:rsidRPr="00FC3317">
        <w:rPr>
          <w:spacing w:val="-5"/>
          <w:sz w:val="24"/>
          <w:szCs w:val="24"/>
        </w:rPr>
        <w:t xml:space="preserve"> </w:t>
      </w:r>
      <w:r w:rsidRPr="00FC3317">
        <w:rPr>
          <w:sz w:val="24"/>
          <w:szCs w:val="24"/>
        </w:rPr>
        <w:t>дисперсии</w:t>
      </w:r>
      <w:r w:rsidRPr="00FC3317">
        <w:rPr>
          <w:spacing w:val="-5"/>
          <w:sz w:val="24"/>
          <w:szCs w:val="24"/>
        </w:rPr>
        <w:t xml:space="preserve"> </w:t>
      </w:r>
      <w:r w:rsidRPr="00FC3317">
        <w:rPr>
          <w:sz w:val="24"/>
          <w:szCs w:val="24"/>
        </w:rPr>
        <w:t>дискретной</w:t>
      </w:r>
      <w:r w:rsidRPr="00FC3317">
        <w:rPr>
          <w:spacing w:val="-5"/>
          <w:sz w:val="24"/>
          <w:szCs w:val="24"/>
        </w:rPr>
        <w:t xml:space="preserve"> </w:t>
      </w:r>
      <w:r w:rsidRPr="00FC3317">
        <w:rPr>
          <w:sz w:val="24"/>
          <w:szCs w:val="24"/>
        </w:rPr>
        <w:t>случайной</w:t>
      </w:r>
      <w:r w:rsidRPr="00FC3317">
        <w:rPr>
          <w:spacing w:val="-4"/>
          <w:sz w:val="24"/>
          <w:szCs w:val="24"/>
        </w:rPr>
        <w:t xml:space="preserve"> </w:t>
      </w:r>
      <w:r w:rsidRPr="00FC3317">
        <w:rPr>
          <w:spacing w:val="-2"/>
          <w:sz w:val="24"/>
          <w:szCs w:val="24"/>
        </w:rPr>
        <w:t>величины;</w:t>
      </w:r>
    </w:p>
    <w:p w14:paraId="198EB7AF" w14:textId="77777777" w:rsidR="00FC3317" w:rsidRPr="00FC3317" w:rsidRDefault="00FC3317" w:rsidP="009817E5">
      <w:pPr>
        <w:pStyle w:val="a5"/>
        <w:numPr>
          <w:ilvl w:val="0"/>
          <w:numId w:val="156"/>
        </w:numPr>
        <w:spacing w:before="1"/>
        <w:ind w:left="142" w:right="144" w:firstLine="709"/>
        <w:jc w:val="both"/>
        <w:rPr>
          <w:sz w:val="24"/>
          <w:szCs w:val="24"/>
        </w:rPr>
      </w:pPr>
      <w:r w:rsidRPr="00FC3317">
        <w:rPr>
          <w:sz w:val="24"/>
          <w:szCs w:val="24"/>
        </w:rPr>
        <w:t>определение</w:t>
      </w:r>
      <w:r w:rsidRPr="00FC3317">
        <w:rPr>
          <w:spacing w:val="-7"/>
          <w:sz w:val="24"/>
          <w:szCs w:val="24"/>
        </w:rPr>
        <w:t xml:space="preserve"> </w:t>
      </w:r>
      <w:r w:rsidRPr="00FC3317">
        <w:rPr>
          <w:sz w:val="24"/>
          <w:szCs w:val="24"/>
        </w:rPr>
        <w:t>среднего</w:t>
      </w:r>
      <w:r w:rsidRPr="00FC3317">
        <w:rPr>
          <w:spacing w:val="-4"/>
          <w:sz w:val="24"/>
          <w:szCs w:val="24"/>
        </w:rPr>
        <w:t xml:space="preserve"> </w:t>
      </w:r>
      <w:r w:rsidRPr="00FC3317">
        <w:rPr>
          <w:sz w:val="24"/>
          <w:szCs w:val="24"/>
        </w:rPr>
        <w:t>квадратического</w:t>
      </w:r>
      <w:r w:rsidRPr="00FC3317">
        <w:rPr>
          <w:spacing w:val="-5"/>
          <w:sz w:val="24"/>
          <w:szCs w:val="24"/>
        </w:rPr>
        <w:t xml:space="preserve"> </w:t>
      </w:r>
      <w:r w:rsidRPr="00FC3317">
        <w:rPr>
          <w:sz w:val="24"/>
          <w:szCs w:val="24"/>
        </w:rPr>
        <w:t>отклонение</w:t>
      </w:r>
      <w:r w:rsidRPr="00FC3317">
        <w:rPr>
          <w:spacing w:val="-4"/>
          <w:sz w:val="24"/>
          <w:szCs w:val="24"/>
        </w:rPr>
        <w:t xml:space="preserve"> </w:t>
      </w:r>
      <w:r w:rsidRPr="00FC3317">
        <w:rPr>
          <w:sz w:val="24"/>
          <w:szCs w:val="24"/>
        </w:rPr>
        <w:t>случайной</w:t>
      </w:r>
      <w:r w:rsidRPr="00FC3317">
        <w:rPr>
          <w:spacing w:val="-4"/>
          <w:sz w:val="24"/>
          <w:szCs w:val="24"/>
        </w:rPr>
        <w:t xml:space="preserve"> </w:t>
      </w:r>
      <w:r w:rsidRPr="00FC3317">
        <w:rPr>
          <w:spacing w:val="-2"/>
          <w:sz w:val="24"/>
          <w:szCs w:val="24"/>
        </w:rPr>
        <w:t>величины;</w:t>
      </w:r>
    </w:p>
    <w:p w14:paraId="13297CA9" w14:textId="77777777" w:rsidR="00FC3317" w:rsidRPr="00FC3317" w:rsidRDefault="00FC3317" w:rsidP="009817E5">
      <w:pPr>
        <w:pStyle w:val="a5"/>
        <w:numPr>
          <w:ilvl w:val="0"/>
          <w:numId w:val="156"/>
        </w:numPr>
        <w:ind w:left="142" w:right="144" w:firstLine="709"/>
        <w:jc w:val="both"/>
        <w:rPr>
          <w:sz w:val="24"/>
          <w:szCs w:val="24"/>
        </w:rPr>
      </w:pPr>
      <w:r w:rsidRPr="00FC3317">
        <w:rPr>
          <w:sz w:val="24"/>
          <w:szCs w:val="24"/>
        </w:rPr>
        <w:t>формула</w:t>
      </w:r>
      <w:r w:rsidRPr="00FC3317">
        <w:rPr>
          <w:spacing w:val="-4"/>
          <w:sz w:val="24"/>
          <w:szCs w:val="24"/>
        </w:rPr>
        <w:t xml:space="preserve"> </w:t>
      </w:r>
      <w:r w:rsidRPr="00FC3317">
        <w:rPr>
          <w:sz w:val="24"/>
          <w:szCs w:val="24"/>
        </w:rPr>
        <w:t>бинома</w:t>
      </w:r>
      <w:r w:rsidRPr="00FC3317">
        <w:rPr>
          <w:spacing w:val="-3"/>
          <w:sz w:val="24"/>
          <w:szCs w:val="24"/>
        </w:rPr>
        <w:t xml:space="preserve"> </w:t>
      </w:r>
      <w:r w:rsidRPr="00FC3317">
        <w:rPr>
          <w:spacing w:val="-2"/>
          <w:sz w:val="24"/>
          <w:szCs w:val="24"/>
        </w:rPr>
        <w:t>Ньютона;</w:t>
      </w:r>
    </w:p>
    <w:p w14:paraId="39A008D5" w14:textId="77777777" w:rsidR="00FC3317" w:rsidRPr="00FC3317" w:rsidRDefault="00FC3317" w:rsidP="009817E5">
      <w:pPr>
        <w:pStyle w:val="a5"/>
        <w:numPr>
          <w:ilvl w:val="0"/>
          <w:numId w:val="156"/>
        </w:numPr>
        <w:ind w:left="142" w:right="144" w:firstLine="709"/>
        <w:jc w:val="both"/>
        <w:rPr>
          <w:sz w:val="24"/>
          <w:szCs w:val="24"/>
        </w:rPr>
      </w:pPr>
      <w:r w:rsidRPr="00FC3317">
        <w:rPr>
          <w:sz w:val="24"/>
          <w:szCs w:val="24"/>
        </w:rPr>
        <w:t>понятия</w:t>
      </w:r>
      <w:r w:rsidRPr="00FC3317">
        <w:rPr>
          <w:spacing w:val="-3"/>
          <w:sz w:val="24"/>
          <w:szCs w:val="24"/>
        </w:rPr>
        <w:t xml:space="preserve"> </w:t>
      </w:r>
      <w:r w:rsidRPr="00FC3317">
        <w:rPr>
          <w:sz w:val="24"/>
          <w:szCs w:val="24"/>
        </w:rPr>
        <w:t>множества</w:t>
      </w:r>
      <w:r w:rsidRPr="00FC3317">
        <w:rPr>
          <w:spacing w:val="-4"/>
          <w:sz w:val="24"/>
          <w:szCs w:val="24"/>
        </w:rPr>
        <w:t xml:space="preserve"> </w:t>
      </w:r>
      <w:r w:rsidRPr="00FC3317">
        <w:rPr>
          <w:sz w:val="24"/>
          <w:szCs w:val="24"/>
        </w:rPr>
        <w:t>и</w:t>
      </w:r>
      <w:r w:rsidRPr="00FC3317">
        <w:rPr>
          <w:spacing w:val="-2"/>
          <w:sz w:val="24"/>
          <w:szCs w:val="24"/>
        </w:rPr>
        <w:t xml:space="preserve"> отношения;</w:t>
      </w:r>
    </w:p>
    <w:p w14:paraId="4B7F9803" w14:textId="77777777" w:rsidR="00FC3317" w:rsidRPr="00FC3317" w:rsidRDefault="00FC3317" w:rsidP="009817E5">
      <w:pPr>
        <w:pStyle w:val="a5"/>
        <w:numPr>
          <w:ilvl w:val="0"/>
          <w:numId w:val="156"/>
        </w:numPr>
        <w:ind w:left="142" w:right="144" w:firstLine="709"/>
        <w:jc w:val="both"/>
        <w:rPr>
          <w:sz w:val="24"/>
          <w:szCs w:val="24"/>
        </w:rPr>
      </w:pPr>
      <w:r w:rsidRPr="00FC3317">
        <w:rPr>
          <w:sz w:val="24"/>
          <w:szCs w:val="24"/>
        </w:rPr>
        <w:t>основные</w:t>
      </w:r>
      <w:r w:rsidRPr="00FC3317">
        <w:rPr>
          <w:spacing w:val="-5"/>
          <w:sz w:val="24"/>
          <w:szCs w:val="24"/>
        </w:rPr>
        <w:t xml:space="preserve"> </w:t>
      </w:r>
      <w:r w:rsidRPr="00FC3317">
        <w:rPr>
          <w:sz w:val="24"/>
          <w:szCs w:val="24"/>
        </w:rPr>
        <w:t>операции</w:t>
      </w:r>
      <w:r w:rsidRPr="00FC3317">
        <w:rPr>
          <w:spacing w:val="-2"/>
          <w:sz w:val="24"/>
          <w:szCs w:val="24"/>
        </w:rPr>
        <w:t xml:space="preserve"> </w:t>
      </w:r>
      <w:r w:rsidRPr="00FC3317">
        <w:rPr>
          <w:sz w:val="24"/>
          <w:szCs w:val="24"/>
        </w:rPr>
        <w:t>над</w:t>
      </w:r>
      <w:r w:rsidRPr="00FC3317">
        <w:rPr>
          <w:spacing w:val="-5"/>
          <w:sz w:val="24"/>
          <w:szCs w:val="24"/>
        </w:rPr>
        <w:t xml:space="preserve"> </w:t>
      </w:r>
      <w:r w:rsidRPr="00FC3317">
        <w:rPr>
          <w:sz w:val="24"/>
          <w:szCs w:val="24"/>
        </w:rPr>
        <w:t>множествами</w:t>
      </w:r>
      <w:r w:rsidRPr="00FC3317">
        <w:rPr>
          <w:spacing w:val="-3"/>
          <w:sz w:val="24"/>
          <w:szCs w:val="24"/>
        </w:rPr>
        <w:t xml:space="preserve"> </w:t>
      </w:r>
      <w:r w:rsidRPr="00FC3317">
        <w:rPr>
          <w:sz w:val="24"/>
          <w:szCs w:val="24"/>
        </w:rPr>
        <w:t>и</w:t>
      </w:r>
      <w:r w:rsidRPr="00FC3317">
        <w:rPr>
          <w:spacing w:val="-2"/>
          <w:sz w:val="24"/>
          <w:szCs w:val="24"/>
        </w:rPr>
        <w:t xml:space="preserve"> </w:t>
      </w:r>
      <w:r w:rsidRPr="00FC3317">
        <w:rPr>
          <w:sz w:val="24"/>
          <w:szCs w:val="24"/>
        </w:rPr>
        <w:t xml:space="preserve">их </w:t>
      </w:r>
      <w:r w:rsidRPr="00FC3317">
        <w:rPr>
          <w:spacing w:val="-2"/>
          <w:sz w:val="24"/>
          <w:szCs w:val="24"/>
        </w:rPr>
        <w:t>свойства;</w:t>
      </w:r>
    </w:p>
    <w:p w14:paraId="78F7939D" w14:textId="77777777" w:rsidR="00FC3317" w:rsidRPr="00FC3317" w:rsidRDefault="00FC3317" w:rsidP="009817E5">
      <w:pPr>
        <w:pStyle w:val="a5"/>
        <w:numPr>
          <w:ilvl w:val="0"/>
          <w:numId w:val="156"/>
        </w:numPr>
        <w:ind w:left="142" w:right="144" w:firstLine="709"/>
        <w:jc w:val="both"/>
        <w:rPr>
          <w:sz w:val="24"/>
          <w:szCs w:val="24"/>
        </w:rPr>
      </w:pPr>
      <w:r w:rsidRPr="00FC3317">
        <w:rPr>
          <w:sz w:val="24"/>
          <w:szCs w:val="24"/>
        </w:rPr>
        <w:t>понятия</w:t>
      </w:r>
      <w:r w:rsidRPr="00FC3317">
        <w:rPr>
          <w:spacing w:val="-2"/>
          <w:sz w:val="24"/>
          <w:szCs w:val="24"/>
        </w:rPr>
        <w:t xml:space="preserve"> </w:t>
      </w:r>
      <w:r w:rsidRPr="00FC3317">
        <w:rPr>
          <w:sz w:val="24"/>
          <w:szCs w:val="24"/>
        </w:rPr>
        <w:t>графов</w:t>
      </w:r>
      <w:r w:rsidRPr="00FC3317">
        <w:rPr>
          <w:spacing w:val="-3"/>
          <w:sz w:val="24"/>
          <w:szCs w:val="24"/>
        </w:rPr>
        <w:t xml:space="preserve"> </w:t>
      </w:r>
      <w:r w:rsidRPr="00FC3317">
        <w:rPr>
          <w:sz w:val="24"/>
          <w:szCs w:val="24"/>
        </w:rPr>
        <w:t xml:space="preserve">и их </w:t>
      </w:r>
      <w:r w:rsidRPr="00FC3317">
        <w:rPr>
          <w:spacing w:val="-2"/>
          <w:sz w:val="24"/>
          <w:szCs w:val="24"/>
        </w:rPr>
        <w:t>элементов;</w:t>
      </w:r>
    </w:p>
    <w:p w14:paraId="4CE6D6C9" w14:textId="77777777" w:rsidR="00FC3317" w:rsidRPr="00FC3317" w:rsidRDefault="00FC3317" w:rsidP="009817E5">
      <w:pPr>
        <w:pStyle w:val="a5"/>
        <w:numPr>
          <w:ilvl w:val="0"/>
          <w:numId w:val="156"/>
        </w:numPr>
        <w:ind w:left="142" w:right="144" w:firstLine="709"/>
        <w:jc w:val="both"/>
        <w:rPr>
          <w:sz w:val="24"/>
          <w:szCs w:val="24"/>
        </w:rPr>
      </w:pPr>
      <w:r w:rsidRPr="00FC3317">
        <w:rPr>
          <w:sz w:val="24"/>
          <w:szCs w:val="24"/>
        </w:rPr>
        <w:t>виды</w:t>
      </w:r>
      <w:r w:rsidRPr="00FC3317">
        <w:rPr>
          <w:spacing w:val="-3"/>
          <w:sz w:val="24"/>
          <w:szCs w:val="24"/>
        </w:rPr>
        <w:t xml:space="preserve"> </w:t>
      </w:r>
      <w:r w:rsidRPr="00FC3317">
        <w:rPr>
          <w:sz w:val="24"/>
          <w:szCs w:val="24"/>
        </w:rPr>
        <w:t>графов</w:t>
      </w:r>
      <w:r w:rsidRPr="00FC3317">
        <w:rPr>
          <w:spacing w:val="-3"/>
          <w:sz w:val="24"/>
          <w:szCs w:val="24"/>
        </w:rPr>
        <w:t xml:space="preserve"> </w:t>
      </w:r>
      <w:r w:rsidRPr="00FC3317">
        <w:rPr>
          <w:sz w:val="24"/>
          <w:szCs w:val="24"/>
        </w:rPr>
        <w:t>и</w:t>
      </w:r>
      <w:r w:rsidRPr="00FC3317">
        <w:rPr>
          <w:spacing w:val="-2"/>
          <w:sz w:val="24"/>
          <w:szCs w:val="24"/>
        </w:rPr>
        <w:t xml:space="preserve"> </w:t>
      </w:r>
      <w:r w:rsidRPr="00FC3317">
        <w:rPr>
          <w:sz w:val="24"/>
          <w:szCs w:val="24"/>
        </w:rPr>
        <w:t>операции</w:t>
      </w:r>
      <w:r w:rsidRPr="00FC3317">
        <w:rPr>
          <w:spacing w:val="-2"/>
          <w:sz w:val="24"/>
          <w:szCs w:val="24"/>
        </w:rPr>
        <w:t xml:space="preserve"> </w:t>
      </w:r>
      <w:r w:rsidRPr="00FC3317">
        <w:rPr>
          <w:sz w:val="24"/>
          <w:szCs w:val="24"/>
        </w:rPr>
        <w:t>над</w:t>
      </w:r>
      <w:r w:rsidRPr="00FC3317">
        <w:rPr>
          <w:spacing w:val="-2"/>
          <w:sz w:val="24"/>
          <w:szCs w:val="24"/>
        </w:rPr>
        <w:t xml:space="preserve"> </w:t>
      </w:r>
      <w:r w:rsidRPr="00FC3317">
        <w:rPr>
          <w:spacing w:val="-4"/>
          <w:sz w:val="24"/>
          <w:szCs w:val="24"/>
        </w:rPr>
        <w:t>ними</w:t>
      </w:r>
    </w:p>
    <w:p w14:paraId="4ECAB476" w14:textId="77777777" w:rsidR="00FC3317" w:rsidRPr="00FC3317" w:rsidRDefault="00FC3317" w:rsidP="00A25E61">
      <w:pPr>
        <w:pStyle w:val="1"/>
        <w:ind w:left="142" w:right="144" w:firstLine="709"/>
        <w:jc w:val="both"/>
        <w:rPr>
          <w:sz w:val="24"/>
          <w:szCs w:val="24"/>
        </w:rPr>
      </w:pPr>
      <w:r w:rsidRPr="00FC3317">
        <w:rPr>
          <w:sz w:val="24"/>
          <w:szCs w:val="24"/>
        </w:rPr>
        <w:t>ЕН.03</w:t>
      </w:r>
      <w:r w:rsidRPr="00FC3317">
        <w:rPr>
          <w:spacing w:val="-10"/>
          <w:sz w:val="24"/>
          <w:szCs w:val="24"/>
        </w:rPr>
        <w:t xml:space="preserve"> </w:t>
      </w:r>
      <w:r w:rsidRPr="00FC3317">
        <w:rPr>
          <w:sz w:val="24"/>
          <w:szCs w:val="24"/>
        </w:rPr>
        <w:t>Информационные</w:t>
      </w:r>
      <w:r w:rsidRPr="00FC3317">
        <w:rPr>
          <w:spacing w:val="-12"/>
          <w:sz w:val="24"/>
          <w:szCs w:val="24"/>
        </w:rPr>
        <w:t xml:space="preserve"> </w:t>
      </w:r>
      <w:r w:rsidRPr="00FC3317">
        <w:rPr>
          <w:sz w:val="24"/>
          <w:szCs w:val="24"/>
        </w:rPr>
        <w:t>обеспечение</w:t>
      </w:r>
      <w:r w:rsidRPr="00FC3317">
        <w:rPr>
          <w:spacing w:val="-11"/>
          <w:sz w:val="24"/>
          <w:szCs w:val="24"/>
        </w:rPr>
        <w:t xml:space="preserve"> </w:t>
      </w:r>
      <w:r w:rsidRPr="00FC3317">
        <w:rPr>
          <w:sz w:val="24"/>
          <w:szCs w:val="24"/>
        </w:rPr>
        <w:t>профессиональной</w:t>
      </w:r>
      <w:r w:rsidRPr="00FC3317">
        <w:rPr>
          <w:spacing w:val="-10"/>
          <w:sz w:val="24"/>
          <w:szCs w:val="24"/>
        </w:rPr>
        <w:t xml:space="preserve"> </w:t>
      </w:r>
      <w:r w:rsidRPr="00FC3317">
        <w:rPr>
          <w:sz w:val="24"/>
          <w:szCs w:val="24"/>
        </w:rPr>
        <w:t>деятельности Вопросы к зачету</w:t>
      </w:r>
    </w:p>
    <w:p w14:paraId="5179EBBB" w14:textId="77777777" w:rsidR="00FC3317" w:rsidRPr="00FC3317" w:rsidRDefault="00FC3317" w:rsidP="009817E5">
      <w:pPr>
        <w:pStyle w:val="a5"/>
        <w:numPr>
          <w:ilvl w:val="0"/>
          <w:numId w:val="155"/>
        </w:numPr>
        <w:spacing w:line="272" w:lineRule="exact"/>
        <w:ind w:left="142" w:right="144" w:firstLine="709"/>
        <w:jc w:val="both"/>
        <w:rPr>
          <w:sz w:val="24"/>
          <w:szCs w:val="24"/>
        </w:rPr>
      </w:pPr>
      <w:r w:rsidRPr="00FC3317">
        <w:rPr>
          <w:sz w:val="24"/>
          <w:szCs w:val="24"/>
        </w:rPr>
        <w:t>Аппаратное</w:t>
      </w:r>
      <w:r w:rsidRPr="00FC3317">
        <w:rPr>
          <w:spacing w:val="-4"/>
          <w:sz w:val="24"/>
          <w:szCs w:val="24"/>
        </w:rPr>
        <w:t xml:space="preserve"> </w:t>
      </w:r>
      <w:r w:rsidRPr="00FC3317">
        <w:rPr>
          <w:sz w:val="24"/>
          <w:szCs w:val="24"/>
        </w:rPr>
        <w:t>и</w:t>
      </w:r>
      <w:r w:rsidRPr="00FC3317">
        <w:rPr>
          <w:spacing w:val="-3"/>
          <w:sz w:val="24"/>
          <w:szCs w:val="24"/>
        </w:rPr>
        <w:t xml:space="preserve"> </w:t>
      </w:r>
      <w:r w:rsidRPr="00FC3317">
        <w:rPr>
          <w:sz w:val="24"/>
          <w:szCs w:val="24"/>
        </w:rPr>
        <w:t>программное</w:t>
      </w:r>
      <w:r w:rsidRPr="00FC3317">
        <w:rPr>
          <w:spacing w:val="-3"/>
          <w:sz w:val="24"/>
          <w:szCs w:val="24"/>
        </w:rPr>
        <w:t xml:space="preserve"> </w:t>
      </w:r>
      <w:r w:rsidRPr="00FC3317">
        <w:rPr>
          <w:sz w:val="24"/>
          <w:szCs w:val="24"/>
        </w:rPr>
        <w:t>обеспечение</w:t>
      </w:r>
      <w:r w:rsidRPr="00FC3317">
        <w:rPr>
          <w:spacing w:val="-4"/>
          <w:sz w:val="24"/>
          <w:szCs w:val="24"/>
        </w:rPr>
        <w:t xml:space="preserve"> </w:t>
      </w:r>
      <w:r w:rsidRPr="00FC3317">
        <w:rPr>
          <w:sz w:val="24"/>
          <w:szCs w:val="24"/>
        </w:rPr>
        <w:t>современного</w:t>
      </w:r>
      <w:r w:rsidRPr="00FC3317">
        <w:rPr>
          <w:spacing w:val="-2"/>
          <w:sz w:val="24"/>
          <w:szCs w:val="24"/>
        </w:rPr>
        <w:t xml:space="preserve"> </w:t>
      </w:r>
      <w:r w:rsidRPr="00FC3317">
        <w:rPr>
          <w:spacing w:val="-5"/>
          <w:sz w:val="24"/>
          <w:szCs w:val="24"/>
        </w:rPr>
        <w:t>ПК</w:t>
      </w:r>
    </w:p>
    <w:p w14:paraId="4D554F1B" w14:textId="77777777" w:rsidR="00FC3317" w:rsidRPr="00FC3317" w:rsidRDefault="00FC3317" w:rsidP="009817E5">
      <w:pPr>
        <w:pStyle w:val="a5"/>
        <w:numPr>
          <w:ilvl w:val="0"/>
          <w:numId w:val="155"/>
        </w:numPr>
        <w:ind w:left="142" w:right="144" w:firstLine="709"/>
        <w:jc w:val="both"/>
        <w:rPr>
          <w:sz w:val="24"/>
          <w:szCs w:val="24"/>
        </w:rPr>
      </w:pPr>
      <w:r w:rsidRPr="00FC3317">
        <w:rPr>
          <w:sz w:val="24"/>
          <w:szCs w:val="24"/>
        </w:rPr>
        <w:t>Организация</w:t>
      </w:r>
      <w:r w:rsidRPr="00FC3317">
        <w:rPr>
          <w:spacing w:val="-9"/>
          <w:sz w:val="24"/>
          <w:szCs w:val="24"/>
        </w:rPr>
        <w:t xml:space="preserve"> </w:t>
      </w:r>
      <w:r w:rsidRPr="00FC3317">
        <w:rPr>
          <w:sz w:val="24"/>
          <w:szCs w:val="24"/>
        </w:rPr>
        <w:t>профессиональной</w:t>
      </w:r>
      <w:r w:rsidRPr="00FC3317">
        <w:rPr>
          <w:spacing w:val="-4"/>
          <w:sz w:val="24"/>
          <w:szCs w:val="24"/>
        </w:rPr>
        <w:t xml:space="preserve"> </w:t>
      </w:r>
      <w:r w:rsidRPr="00FC3317">
        <w:rPr>
          <w:sz w:val="24"/>
          <w:szCs w:val="24"/>
        </w:rPr>
        <w:t>деятельности</w:t>
      </w:r>
      <w:r w:rsidRPr="00FC3317">
        <w:rPr>
          <w:spacing w:val="-5"/>
          <w:sz w:val="24"/>
          <w:szCs w:val="24"/>
        </w:rPr>
        <w:t xml:space="preserve"> </w:t>
      </w:r>
      <w:r w:rsidRPr="00FC3317">
        <w:rPr>
          <w:sz w:val="24"/>
          <w:szCs w:val="24"/>
        </w:rPr>
        <w:t>с</w:t>
      </w:r>
      <w:r w:rsidRPr="00FC3317">
        <w:rPr>
          <w:spacing w:val="-5"/>
          <w:sz w:val="24"/>
          <w:szCs w:val="24"/>
        </w:rPr>
        <w:t xml:space="preserve"> </w:t>
      </w:r>
      <w:r w:rsidRPr="00FC3317">
        <w:rPr>
          <w:sz w:val="24"/>
          <w:szCs w:val="24"/>
        </w:rPr>
        <w:t>помощью</w:t>
      </w:r>
      <w:r w:rsidRPr="00FC3317">
        <w:rPr>
          <w:spacing w:val="-3"/>
          <w:sz w:val="24"/>
          <w:szCs w:val="24"/>
        </w:rPr>
        <w:t xml:space="preserve"> </w:t>
      </w:r>
      <w:r w:rsidRPr="00FC3317">
        <w:rPr>
          <w:sz w:val="24"/>
          <w:szCs w:val="24"/>
        </w:rPr>
        <w:t>средств</w:t>
      </w:r>
      <w:r w:rsidRPr="00FC3317">
        <w:rPr>
          <w:spacing w:val="-5"/>
          <w:sz w:val="24"/>
          <w:szCs w:val="24"/>
        </w:rPr>
        <w:t xml:space="preserve"> </w:t>
      </w:r>
      <w:r w:rsidRPr="00FC3317">
        <w:rPr>
          <w:sz w:val="24"/>
          <w:szCs w:val="24"/>
        </w:rPr>
        <w:t>Microsoft</w:t>
      </w:r>
      <w:r w:rsidRPr="00FC3317">
        <w:rPr>
          <w:spacing w:val="-3"/>
          <w:sz w:val="24"/>
          <w:szCs w:val="24"/>
        </w:rPr>
        <w:t xml:space="preserve"> </w:t>
      </w:r>
      <w:r w:rsidRPr="00FC3317">
        <w:rPr>
          <w:spacing w:val="-2"/>
          <w:sz w:val="24"/>
          <w:szCs w:val="24"/>
        </w:rPr>
        <w:t>Office</w:t>
      </w:r>
    </w:p>
    <w:p w14:paraId="5CC8A768" w14:textId="77777777" w:rsidR="00FC3317" w:rsidRPr="00FC3317" w:rsidRDefault="00FC3317" w:rsidP="009817E5">
      <w:pPr>
        <w:pStyle w:val="a5"/>
        <w:numPr>
          <w:ilvl w:val="0"/>
          <w:numId w:val="155"/>
        </w:numPr>
        <w:ind w:left="142" w:right="144" w:firstLine="709"/>
        <w:jc w:val="both"/>
        <w:rPr>
          <w:sz w:val="24"/>
          <w:szCs w:val="24"/>
        </w:rPr>
      </w:pPr>
      <w:r w:rsidRPr="00FC3317">
        <w:rPr>
          <w:sz w:val="24"/>
          <w:szCs w:val="24"/>
        </w:rPr>
        <w:t>Обработка</w:t>
      </w:r>
      <w:r w:rsidRPr="00FC3317">
        <w:rPr>
          <w:spacing w:val="-5"/>
          <w:sz w:val="24"/>
          <w:szCs w:val="24"/>
        </w:rPr>
        <w:t xml:space="preserve"> </w:t>
      </w:r>
      <w:r w:rsidRPr="00FC3317">
        <w:rPr>
          <w:sz w:val="24"/>
          <w:szCs w:val="24"/>
        </w:rPr>
        <w:t>информации</w:t>
      </w:r>
      <w:r w:rsidRPr="00FC3317">
        <w:rPr>
          <w:spacing w:val="-5"/>
          <w:sz w:val="24"/>
          <w:szCs w:val="24"/>
        </w:rPr>
        <w:t xml:space="preserve"> </w:t>
      </w:r>
      <w:r w:rsidRPr="00FC3317">
        <w:rPr>
          <w:sz w:val="24"/>
          <w:szCs w:val="24"/>
        </w:rPr>
        <w:t>средствами</w:t>
      </w:r>
      <w:r w:rsidRPr="00FC3317">
        <w:rPr>
          <w:spacing w:val="-3"/>
          <w:sz w:val="24"/>
          <w:szCs w:val="24"/>
        </w:rPr>
        <w:t xml:space="preserve"> </w:t>
      </w:r>
      <w:r w:rsidRPr="00FC3317">
        <w:rPr>
          <w:sz w:val="24"/>
          <w:szCs w:val="24"/>
        </w:rPr>
        <w:t>Microsoft</w:t>
      </w:r>
      <w:r w:rsidRPr="00FC3317">
        <w:rPr>
          <w:spacing w:val="-1"/>
          <w:sz w:val="24"/>
          <w:szCs w:val="24"/>
        </w:rPr>
        <w:t xml:space="preserve"> </w:t>
      </w:r>
      <w:r w:rsidRPr="00FC3317">
        <w:rPr>
          <w:spacing w:val="-4"/>
          <w:sz w:val="24"/>
          <w:szCs w:val="24"/>
        </w:rPr>
        <w:t>Word</w:t>
      </w:r>
    </w:p>
    <w:p w14:paraId="18CB3081" w14:textId="77777777" w:rsidR="00FC3317" w:rsidRPr="00FC3317" w:rsidRDefault="00FC3317" w:rsidP="009817E5">
      <w:pPr>
        <w:pStyle w:val="a5"/>
        <w:numPr>
          <w:ilvl w:val="0"/>
          <w:numId w:val="155"/>
        </w:numPr>
        <w:ind w:left="142" w:right="144" w:firstLine="709"/>
        <w:jc w:val="both"/>
        <w:rPr>
          <w:sz w:val="24"/>
          <w:szCs w:val="24"/>
        </w:rPr>
      </w:pPr>
      <w:r w:rsidRPr="00FC3317">
        <w:rPr>
          <w:sz w:val="24"/>
          <w:szCs w:val="24"/>
        </w:rPr>
        <w:t>Обработка</w:t>
      </w:r>
      <w:r w:rsidRPr="00FC3317">
        <w:rPr>
          <w:spacing w:val="-7"/>
          <w:sz w:val="24"/>
          <w:szCs w:val="24"/>
        </w:rPr>
        <w:t xml:space="preserve"> </w:t>
      </w:r>
      <w:r w:rsidRPr="00FC3317">
        <w:rPr>
          <w:sz w:val="24"/>
          <w:szCs w:val="24"/>
        </w:rPr>
        <w:t>информации</w:t>
      </w:r>
      <w:r w:rsidRPr="00FC3317">
        <w:rPr>
          <w:spacing w:val="-5"/>
          <w:sz w:val="24"/>
          <w:szCs w:val="24"/>
        </w:rPr>
        <w:t xml:space="preserve"> </w:t>
      </w:r>
      <w:r w:rsidRPr="00FC3317">
        <w:rPr>
          <w:sz w:val="24"/>
          <w:szCs w:val="24"/>
        </w:rPr>
        <w:t>средствами</w:t>
      </w:r>
      <w:r w:rsidRPr="00FC3317">
        <w:rPr>
          <w:spacing w:val="-3"/>
          <w:sz w:val="24"/>
          <w:szCs w:val="24"/>
        </w:rPr>
        <w:t xml:space="preserve"> </w:t>
      </w:r>
      <w:r w:rsidRPr="00FC3317">
        <w:rPr>
          <w:sz w:val="24"/>
          <w:szCs w:val="24"/>
        </w:rPr>
        <w:t>Microsoft</w:t>
      </w:r>
      <w:r w:rsidRPr="00FC3317">
        <w:rPr>
          <w:spacing w:val="-3"/>
          <w:sz w:val="24"/>
          <w:szCs w:val="24"/>
        </w:rPr>
        <w:t xml:space="preserve"> </w:t>
      </w:r>
      <w:r w:rsidRPr="00FC3317">
        <w:rPr>
          <w:spacing w:val="-2"/>
          <w:sz w:val="24"/>
          <w:szCs w:val="24"/>
        </w:rPr>
        <w:t>Excel</w:t>
      </w:r>
    </w:p>
    <w:p w14:paraId="461071AC" w14:textId="77777777" w:rsidR="00FC3317" w:rsidRPr="00FC3317" w:rsidRDefault="00FC3317" w:rsidP="009817E5">
      <w:pPr>
        <w:pStyle w:val="a5"/>
        <w:numPr>
          <w:ilvl w:val="0"/>
          <w:numId w:val="155"/>
        </w:numPr>
        <w:ind w:left="142" w:right="144" w:firstLine="709"/>
        <w:jc w:val="both"/>
        <w:rPr>
          <w:sz w:val="24"/>
          <w:szCs w:val="24"/>
        </w:rPr>
      </w:pPr>
      <w:r w:rsidRPr="00FC3317">
        <w:rPr>
          <w:sz w:val="24"/>
          <w:szCs w:val="24"/>
        </w:rPr>
        <w:t>Интернет.</w:t>
      </w:r>
      <w:r w:rsidRPr="00FC3317">
        <w:rPr>
          <w:spacing w:val="-7"/>
          <w:sz w:val="24"/>
          <w:szCs w:val="24"/>
        </w:rPr>
        <w:t xml:space="preserve"> </w:t>
      </w:r>
      <w:r w:rsidRPr="00FC3317">
        <w:rPr>
          <w:sz w:val="24"/>
          <w:szCs w:val="24"/>
        </w:rPr>
        <w:t>Информационно-поисковые</w:t>
      </w:r>
      <w:r w:rsidRPr="00FC3317">
        <w:rPr>
          <w:spacing w:val="-8"/>
          <w:sz w:val="24"/>
          <w:szCs w:val="24"/>
        </w:rPr>
        <w:t xml:space="preserve"> </w:t>
      </w:r>
      <w:r w:rsidRPr="00FC3317">
        <w:rPr>
          <w:sz w:val="24"/>
          <w:szCs w:val="24"/>
        </w:rPr>
        <w:t>и</w:t>
      </w:r>
      <w:r w:rsidRPr="00FC3317">
        <w:rPr>
          <w:spacing w:val="-7"/>
          <w:sz w:val="24"/>
          <w:szCs w:val="24"/>
        </w:rPr>
        <w:t xml:space="preserve"> </w:t>
      </w:r>
      <w:r w:rsidRPr="00FC3317">
        <w:rPr>
          <w:sz w:val="24"/>
          <w:szCs w:val="24"/>
        </w:rPr>
        <w:t>автоматизированные</w:t>
      </w:r>
      <w:r w:rsidRPr="00FC3317">
        <w:rPr>
          <w:spacing w:val="-9"/>
          <w:sz w:val="24"/>
          <w:szCs w:val="24"/>
        </w:rPr>
        <w:t xml:space="preserve"> </w:t>
      </w:r>
      <w:r w:rsidRPr="00FC3317">
        <w:rPr>
          <w:sz w:val="24"/>
          <w:szCs w:val="24"/>
        </w:rPr>
        <w:t>системы</w:t>
      </w:r>
      <w:r w:rsidRPr="00FC3317">
        <w:rPr>
          <w:spacing w:val="-7"/>
          <w:sz w:val="24"/>
          <w:szCs w:val="24"/>
        </w:rPr>
        <w:t xml:space="preserve"> </w:t>
      </w:r>
      <w:r w:rsidRPr="00FC3317">
        <w:rPr>
          <w:sz w:val="24"/>
          <w:szCs w:val="24"/>
        </w:rPr>
        <w:t xml:space="preserve">обработки </w:t>
      </w:r>
      <w:r w:rsidRPr="00FC3317">
        <w:rPr>
          <w:spacing w:val="-2"/>
          <w:sz w:val="24"/>
          <w:szCs w:val="24"/>
        </w:rPr>
        <w:t>данных</w:t>
      </w:r>
    </w:p>
    <w:p w14:paraId="7FE59EC9" w14:textId="77777777" w:rsidR="00FC3317" w:rsidRPr="00FC3317" w:rsidRDefault="00FC3317" w:rsidP="009817E5">
      <w:pPr>
        <w:pStyle w:val="a5"/>
        <w:numPr>
          <w:ilvl w:val="0"/>
          <w:numId w:val="155"/>
        </w:numPr>
        <w:ind w:left="142" w:right="144" w:firstLine="709"/>
        <w:jc w:val="both"/>
        <w:rPr>
          <w:sz w:val="24"/>
          <w:szCs w:val="24"/>
        </w:rPr>
      </w:pPr>
      <w:r w:rsidRPr="00FC3317">
        <w:rPr>
          <w:sz w:val="24"/>
          <w:szCs w:val="24"/>
        </w:rPr>
        <w:t>Назначение,</w:t>
      </w:r>
      <w:r w:rsidRPr="00FC3317">
        <w:rPr>
          <w:spacing w:val="-7"/>
          <w:sz w:val="24"/>
          <w:szCs w:val="24"/>
        </w:rPr>
        <w:t xml:space="preserve"> </w:t>
      </w:r>
      <w:r w:rsidRPr="00FC3317">
        <w:rPr>
          <w:sz w:val="24"/>
          <w:szCs w:val="24"/>
        </w:rPr>
        <w:t>принцип</w:t>
      </w:r>
      <w:r w:rsidRPr="00FC3317">
        <w:rPr>
          <w:spacing w:val="-7"/>
          <w:sz w:val="24"/>
          <w:szCs w:val="24"/>
        </w:rPr>
        <w:t xml:space="preserve"> </w:t>
      </w:r>
      <w:r w:rsidRPr="00FC3317">
        <w:rPr>
          <w:sz w:val="24"/>
          <w:szCs w:val="24"/>
        </w:rPr>
        <w:t>работы,</w:t>
      </w:r>
      <w:r w:rsidRPr="00FC3317">
        <w:rPr>
          <w:spacing w:val="-7"/>
          <w:sz w:val="24"/>
          <w:szCs w:val="24"/>
        </w:rPr>
        <w:t xml:space="preserve"> </w:t>
      </w:r>
      <w:r w:rsidRPr="00FC3317">
        <w:rPr>
          <w:sz w:val="24"/>
          <w:szCs w:val="24"/>
        </w:rPr>
        <w:t>основные</w:t>
      </w:r>
      <w:r w:rsidRPr="00FC3317">
        <w:rPr>
          <w:spacing w:val="-9"/>
          <w:sz w:val="24"/>
          <w:szCs w:val="24"/>
        </w:rPr>
        <w:t xml:space="preserve"> </w:t>
      </w:r>
      <w:r w:rsidRPr="00FC3317">
        <w:rPr>
          <w:sz w:val="24"/>
          <w:szCs w:val="24"/>
        </w:rPr>
        <w:t>пользовательские</w:t>
      </w:r>
      <w:r w:rsidRPr="00FC3317">
        <w:rPr>
          <w:spacing w:val="-8"/>
          <w:sz w:val="24"/>
          <w:szCs w:val="24"/>
        </w:rPr>
        <w:t xml:space="preserve"> </w:t>
      </w:r>
      <w:r w:rsidRPr="00FC3317">
        <w:rPr>
          <w:sz w:val="24"/>
          <w:szCs w:val="24"/>
        </w:rPr>
        <w:t>характеристики</w:t>
      </w:r>
      <w:r w:rsidRPr="00FC3317">
        <w:rPr>
          <w:spacing w:val="-4"/>
          <w:sz w:val="24"/>
          <w:szCs w:val="24"/>
        </w:rPr>
        <w:t xml:space="preserve"> </w:t>
      </w:r>
      <w:r w:rsidRPr="00FC3317">
        <w:rPr>
          <w:sz w:val="24"/>
          <w:szCs w:val="24"/>
        </w:rPr>
        <w:t>устройств</w:t>
      </w:r>
      <w:r w:rsidRPr="00FC3317">
        <w:rPr>
          <w:spacing w:val="-8"/>
          <w:sz w:val="24"/>
          <w:szCs w:val="24"/>
        </w:rPr>
        <w:t xml:space="preserve"> </w:t>
      </w:r>
      <w:r w:rsidRPr="00FC3317">
        <w:rPr>
          <w:sz w:val="24"/>
          <w:szCs w:val="24"/>
        </w:rPr>
        <w:t>ПК. ввода-вывода, отображения, храпения и передачи информации. Магистрально-модульный принцип архитектуры ЭВМ.</w:t>
      </w:r>
    </w:p>
    <w:p w14:paraId="270973EA" w14:textId="77777777" w:rsidR="00FC3317" w:rsidRPr="00FC3317" w:rsidRDefault="00FC3317" w:rsidP="009817E5">
      <w:pPr>
        <w:pStyle w:val="a5"/>
        <w:numPr>
          <w:ilvl w:val="0"/>
          <w:numId w:val="155"/>
        </w:numPr>
        <w:ind w:left="142" w:right="144" w:firstLine="709"/>
        <w:jc w:val="both"/>
        <w:rPr>
          <w:sz w:val="24"/>
          <w:szCs w:val="24"/>
        </w:rPr>
      </w:pPr>
      <w:r w:rsidRPr="00FC3317">
        <w:rPr>
          <w:sz w:val="24"/>
          <w:szCs w:val="24"/>
        </w:rPr>
        <w:t>Принцип</w:t>
      </w:r>
      <w:r w:rsidRPr="00FC3317">
        <w:rPr>
          <w:spacing w:val="-7"/>
          <w:sz w:val="24"/>
          <w:szCs w:val="24"/>
        </w:rPr>
        <w:t xml:space="preserve"> </w:t>
      </w:r>
      <w:r w:rsidRPr="00FC3317">
        <w:rPr>
          <w:sz w:val="24"/>
          <w:szCs w:val="24"/>
        </w:rPr>
        <w:t>программного</w:t>
      </w:r>
      <w:r w:rsidRPr="00FC3317">
        <w:rPr>
          <w:spacing w:val="-3"/>
          <w:sz w:val="24"/>
          <w:szCs w:val="24"/>
        </w:rPr>
        <w:t xml:space="preserve"> </w:t>
      </w:r>
      <w:r w:rsidRPr="00FC3317">
        <w:rPr>
          <w:sz w:val="24"/>
          <w:szCs w:val="24"/>
        </w:rPr>
        <w:t>управления</w:t>
      </w:r>
      <w:r w:rsidRPr="00FC3317">
        <w:rPr>
          <w:spacing w:val="-5"/>
          <w:sz w:val="24"/>
          <w:szCs w:val="24"/>
        </w:rPr>
        <w:t xml:space="preserve"> </w:t>
      </w:r>
      <w:r w:rsidRPr="00FC3317">
        <w:rPr>
          <w:sz w:val="24"/>
          <w:szCs w:val="24"/>
        </w:rPr>
        <w:t>компьютером.</w:t>
      </w:r>
      <w:r w:rsidRPr="00FC3317">
        <w:rPr>
          <w:spacing w:val="-5"/>
          <w:sz w:val="24"/>
          <w:szCs w:val="24"/>
        </w:rPr>
        <w:t xml:space="preserve"> </w:t>
      </w:r>
      <w:r w:rsidRPr="00FC3317">
        <w:rPr>
          <w:sz w:val="24"/>
          <w:szCs w:val="24"/>
        </w:rPr>
        <w:t>Классификация</w:t>
      </w:r>
      <w:r w:rsidRPr="00FC3317">
        <w:rPr>
          <w:spacing w:val="-5"/>
          <w:sz w:val="24"/>
          <w:szCs w:val="24"/>
        </w:rPr>
        <w:t xml:space="preserve"> ПО.</w:t>
      </w:r>
    </w:p>
    <w:p w14:paraId="30B0AB41" w14:textId="77777777" w:rsidR="00FC3317" w:rsidRPr="00FC3317" w:rsidRDefault="00FC3317" w:rsidP="009817E5">
      <w:pPr>
        <w:pStyle w:val="a5"/>
        <w:numPr>
          <w:ilvl w:val="0"/>
          <w:numId w:val="155"/>
        </w:numPr>
        <w:ind w:left="142" w:right="144" w:firstLine="709"/>
        <w:jc w:val="both"/>
        <w:rPr>
          <w:sz w:val="24"/>
          <w:szCs w:val="24"/>
        </w:rPr>
      </w:pPr>
      <w:r w:rsidRPr="00FC3317">
        <w:rPr>
          <w:sz w:val="24"/>
          <w:szCs w:val="24"/>
        </w:rPr>
        <w:t>Особенности</w:t>
      </w:r>
      <w:r w:rsidRPr="00FC3317">
        <w:rPr>
          <w:spacing w:val="-7"/>
          <w:sz w:val="24"/>
          <w:szCs w:val="24"/>
        </w:rPr>
        <w:t xml:space="preserve"> </w:t>
      </w:r>
      <w:r w:rsidRPr="00FC3317">
        <w:rPr>
          <w:sz w:val="24"/>
          <w:szCs w:val="24"/>
        </w:rPr>
        <w:t>использования</w:t>
      </w:r>
      <w:r w:rsidRPr="00FC3317">
        <w:rPr>
          <w:spacing w:val="-7"/>
          <w:sz w:val="24"/>
          <w:szCs w:val="24"/>
        </w:rPr>
        <w:t xml:space="preserve"> </w:t>
      </w:r>
      <w:r w:rsidRPr="00FC3317">
        <w:rPr>
          <w:sz w:val="24"/>
          <w:szCs w:val="24"/>
        </w:rPr>
        <w:t>программного</w:t>
      </w:r>
      <w:r w:rsidRPr="00FC3317">
        <w:rPr>
          <w:spacing w:val="-7"/>
          <w:sz w:val="24"/>
          <w:szCs w:val="24"/>
        </w:rPr>
        <w:t xml:space="preserve"> </w:t>
      </w:r>
      <w:r w:rsidRPr="00FC3317">
        <w:rPr>
          <w:sz w:val="24"/>
          <w:szCs w:val="24"/>
        </w:rPr>
        <w:t>обеспечения</w:t>
      </w:r>
      <w:r w:rsidRPr="00FC3317">
        <w:rPr>
          <w:spacing w:val="-7"/>
          <w:sz w:val="24"/>
          <w:szCs w:val="24"/>
        </w:rPr>
        <w:t xml:space="preserve"> </w:t>
      </w:r>
      <w:r w:rsidRPr="00FC3317">
        <w:rPr>
          <w:sz w:val="24"/>
          <w:szCs w:val="24"/>
        </w:rPr>
        <w:t>компьютера.</w:t>
      </w:r>
      <w:r w:rsidRPr="00FC3317">
        <w:rPr>
          <w:spacing w:val="-7"/>
          <w:sz w:val="24"/>
          <w:szCs w:val="24"/>
        </w:rPr>
        <w:t xml:space="preserve"> </w:t>
      </w:r>
      <w:r w:rsidRPr="00FC3317">
        <w:rPr>
          <w:sz w:val="24"/>
          <w:szCs w:val="24"/>
        </w:rPr>
        <w:t>Системное</w:t>
      </w:r>
      <w:r w:rsidRPr="00FC3317">
        <w:rPr>
          <w:spacing w:val="-8"/>
          <w:sz w:val="24"/>
          <w:szCs w:val="24"/>
        </w:rPr>
        <w:t xml:space="preserve"> </w:t>
      </w:r>
      <w:r w:rsidRPr="00FC3317">
        <w:rPr>
          <w:sz w:val="24"/>
          <w:szCs w:val="24"/>
        </w:rPr>
        <w:t>ПО. Операционные системы. Организация файловой структуры.</w:t>
      </w:r>
    </w:p>
    <w:p w14:paraId="04A6AEE3" w14:textId="77777777" w:rsidR="00FC3317" w:rsidRPr="00FC3317" w:rsidRDefault="00FC3317" w:rsidP="009817E5">
      <w:pPr>
        <w:pStyle w:val="a5"/>
        <w:numPr>
          <w:ilvl w:val="0"/>
          <w:numId w:val="155"/>
        </w:numPr>
        <w:ind w:left="142" w:right="144" w:firstLine="709"/>
        <w:jc w:val="both"/>
        <w:rPr>
          <w:sz w:val="24"/>
          <w:szCs w:val="24"/>
        </w:rPr>
      </w:pPr>
      <w:r w:rsidRPr="00FC3317">
        <w:rPr>
          <w:sz w:val="24"/>
          <w:szCs w:val="24"/>
        </w:rPr>
        <w:t>Выполнение</w:t>
      </w:r>
      <w:r w:rsidRPr="00FC3317">
        <w:rPr>
          <w:spacing w:val="-7"/>
          <w:sz w:val="24"/>
          <w:szCs w:val="24"/>
        </w:rPr>
        <w:t xml:space="preserve"> </w:t>
      </w:r>
      <w:r w:rsidRPr="00FC3317">
        <w:rPr>
          <w:sz w:val="24"/>
          <w:szCs w:val="24"/>
        </w:rPr>
        <w:t>основных</w:t>
      </w:r>
      <w:r w:rsidRPr="00FC3317">
        <w:rPr>
          <w:spacing w:val="-5"/>
          <w:sz w:val="24"/>
          <w:szCs w:val="24"/>
        </w:rPr>
        <w:t xml:space="preserve"> </w:t>
      </w:r>
      <w:r w:rsidRPr="00FC3317">
        <w:rPr>
          <w:sz w:val="24"/>
          <w:szCs w:val="24"/>
        </w:rPr>
        <w:t>алгоритмов</w:t>
      </w:r>
      <w:r w:rsidRPr="00FC3317">
        <w:rPr>
          <w:spacing w:val="-5"/>
          <w:sz w:val="24"/>
          <w:szCs w:val="24"/>
        </w:rPr>
        <w:t xml:space="preserve"> </w:t>
      </w:r>
      <w:r w:rsidRPr="00FC3317">
        <w:rPr>
          <w:sz w:val="24"/>
          <w:szCs w:val="24"/>
        </w:rPr>
        <w:t>работы</w:t>
      </w:r>
      <w:r w:rsidRPr="00FC3317">
        <w:rPr>
          <w:spacing w:val="-4"/>
          <w:sz w:val="24"/>
          <w:szCs w:val="24"/>
        </w:rPr>
        <w:t xml:space="preserve"> </w:t>
      </w:r>
      <w:r w:rsidRPr="00FC3317">
        <w:rPr>
          <w:sz w:val="24"/>
          <w:szCs w:val="24"/>
        </w:rPr>
        <w:t>в</w:t>
      </w:r>
      <w:r w:rsidRPr="00FC3317">
        <w:rPr>
          <w:spacing w:val="-5"/>
          <w:sz w:val="24"/>
          <w:szCs w:val="24"/>
        </w:rPr>
        <w:t xml:space="preserve"> </w:t>
      </w:r>
      <w:r w:rsidRPr="00FC3317">
        <w:rPr>
          <w:sz w:val="24"/>
          <w:szCs w:val="24"/>
        </w:rPr>
        <w:t>операционной</w:t>
      </w:r>
      <w:r w:rsidRPr="00FC3317">
        <w:rPr>
          <w:spacing w:val="-3"/>
          <w:sz w:val="24"/>
          <w:szCs w:val="24"/>
        </w:rPr>
        <w:t xml:space="preserve"> </w:t>
      </w:r>
      <w:r w:rsidRPr="00FC3317">
        <w:rPr>
          <w:spacing w:val="-2"/>
          <w:sz w:val="24"/>
          <w:szCs w:val="24"/>
        </w:rPr>
        <w:t>системе</w:t>
      </w:r>
    </w:p>
    <w:p w14:paraId="098FFEE1" w14:textId="77777777" w:rsidR="00FC3317" w:rsidRPr="00FC3317" w:rsidRDefault="00FC3317" w:rsidP="009817E5">
      <w:pPr>
        <w:pStyle w:val="a5"/>
        <w:numPr>
          <w:ilvl w:val="0"/>
          <w:numId w:val="155"/>
        </w:numPr>
        <w:spacing w:before="1"/>
        <w:ind w:left="142" w:right="144" w:firstLine="709"/>
        <w:jc w:val="both"/>
        <w:rPr>
          <w:sz w:val="24"/>
          <w:szCs w:val="24"/>
        </w:rPr>
      </w:pPr>
      <w:r w:rsidRPr="00FC3317">
        <w:rPr>
          <w:sz w:val="24"/>
          <w:szCs w:val="24"/>
        </w:rPr>
        <w:t>Настройка</w:t>
      </w:r>
      <w:r w:rsidRPr="00FC3317">
        <w:rPr>
          <w:spacing w:val="-8"/>
          <w:sz w:val="24"/>
          <w:szCs w:val="24"/>
        </w:rPr>
        <w:t xml:space="preserve"> </w:t>
      </w:r>
      <w:r w:rsidRPr="00FC3317">
        <w:rPr>
          <w:sz w:val="24"/>
          <w:szCs w:val="24"/>
        </w:rPr>
        <w:t>пользовательского</w:t>
      </w:r>
      <w:r w:rsidRPr="00FC3317">
        <w:rPr>
          <w:spacing w:val="-7"/>
          <w:sz w:val="24"/>
          <w:szCs w:val="24"/>
        </w:rPr>
        <w:t xml:space="preserve"> </w:t>
      </w:r>
      <w:r w:rsidRPr="00FC3317">
        <w:rPr>
          <w:spacing w:val="-2"/>
          <w:sz w:val="24"/>
          <w:szCs w:val="24"/>
        </w:rPr>
        <w:t>интерфейса.</w:t>
      </w:r>
    </w:p>
    <w:p w14:paraId="7431AAFE" w14:textId="77777777" w:rsidR="00FC3317" w:rsidRPr="00FC3317" w:rsidRDefault="00FC3317" w:rsidP="009817E5">
      <w:pPr>
        <w:pStyle w:val="a5"/>
        <w:numPr>
          <w:ilvl w:val="0"/>
          <w:numId w:val="155"/>
        </w:numPr>
        <w:ind w:left="142" w:right="144" w:firstLine="709"/>
        <w:jc w:val="both"/>
        <w:rPr>
          <w:sz w:val="24"/>
          <w:szCs w:val="24"/>
        </w:rPr>
      </w:pPr>
      <w:r w:rsidRPr="00FC3317">
        <w:rPr>
          <w:sz w:val="24"/>
          <w:szCs w:val="24"/>
        </w:rPr>
        <w:lastRenderedPageBreak/>
        <w:t>Создание</w:t>
      </w:r>
      <w:r w:rsidRPr="00FC3317">
        <w:rPr>
          <w:spacing w:val="-7"/>
          <w:sz w:val="24"/>
          <w:szCs w:val="24"/>
        </w:rPr>
        <w:t xml:space="preserve"> </w:t>
      </w:r>
      <w:r w:rsidRPr="00FC3317">
        <w:rPr>
          <w:sz w:val="24"/>
          <w:szCs w:val="24"/>
        </w:rPr>
        <w:t>и</w:t>
      </w:r>
      <w:r w:rsidRPr="00FC3317">
        <w:rPr>
          <w:spacing w:val="-3"/>
          <w:sz w:val="24"/>
          <w:szCs w:val="24"/>
        </w:rPr>
        <w:t xml:space="preserve"> </w:t>
      </w:r>
      <w:r w:rsidRPr="00FC3317">
        <w:rPr>
          <w:sz w:val="24"/>
          <w:szCs w:val="24"/>
        </w:rPr>
        <w:t>редактирование</w:t>
      </w:r>
      <w:r w:rsidRPr="00FC3317">
        <w:rPr>
          <w:spacing w:val="-1"/>
          <w:sz w:val="24"/>
          <w:szCs w:val="24"/>
        </w:rPr>
        <w:t xml:space="preserve"> </w:t>
      </w:r>
      <w:r w:rsidRPr="00FC3317">
        <w:rPr>
          <w:sz w:val="24"/>
          <w:szCs w:val="24"/>
        </w:rPr>
        <w:t>текстового</w:t>
      </w:r>
      <w:r w:rsidRPr="00FC3317">
        <w:rPr>
          <w:spacing w:val="-2"/>
          <w:sz w:val="24"/>
          <w:szCs w:val="24"/>
        </w:rPr>
        <w:t xml:space="preserve"> документа.</w:t>
      </w:r>
    </w:p>
    <w:p w14:paraId="3079C763" w14:textId="77777777" w:rsidR="00FC3317" w:rsidRPr="00FC3317" w:rsidRDefault="00FC3317" w:rsidP="009817E5">
      <w:pPr>
        <w:pStyle w:val="a5"/>
        <w:numPr>
          <w:ilvl w:val="0"/>
          <w:numId w:val="155"/>
        </w:numPr>
        <w:ind w:left="142" w:right="144" w:firstLine="709"/>
        <w:jc w:val="both"/>
        <w:rPr>
          <w:sz w:val="24"/>
          <w:szCs w:val="24"/>
        </w:rPr>
      </w:pPr>
      <w:r w:rsidRPr="00FC3317">
        <w:rPr>
          <w:sz w:val="24"/>
          <w:szCs w:val="24"/>
        </w:rPr>
        <w:t>Настройка</w:t>
      </w:r>
      <w:r w:rsidRPr="00FC3317">
        <w:rPr>
          <w:spacing w:val="-5"/>
          <w:sz w:val="24"/>
          <w:szCs w:val="24"/>
        </w:rPr>
        <w:t xml:space="preserve"> </w:t>
      </w:r>
      <w:r w:rsidRPr="00FC3317">
        <w:rPr>
          <w:sz w:val="24"/>
          <w:szCs w:val="24"/>
        </w:rPr>
        <w:t>интервалов.</w:t>
      </w:r>
      <w:r w:rsidRPr="00FC3317">
        <w:rPr>
          <w:spacing w:val="-4"/>
          <w:sz w:val="24"/>
          <w:szCs w:val="24"/>
        </w:rPr>
        <w:t xml:space="preserve"> </w:t>
      </w:r>
      <w:r w:rsidRPr="00FC3317">
        <w:rPr>
          <w:spacing w:val="-2"/>
          <w:sz w:val="24"/>
          <w:szCs w:val="24"/>
        </w:rPr>
        <w:t>Абзацные.</w:t>
      </w:r>
    </w:p>
    <w:p w14:paraId="4AE2F735" w14:textId="77777777" w:rsidR="00FC3317" w:rsidRPr="00FC3317" w:rsidRDefault="00FC3317" w:rsidP="009817E5">
      <w:pPr>
        <w:pStyle w:val="a5"/>
        <w:numPr>
          <w:ilvl w:val="0"/>
          <w:numId w:val="155"/>
        </w:numPr>
        <w:ind w:left="142" w:right="144" w:firstLine="709"/>
        <w:jc w:val="both"/>
        <w:rPr>
          <w:sz w:val="24"/>
          <w:szCs w:val="24"/>
        </w:rPr>
      </w:pPr>
      <w:r w:rsidRPr="00FC3317">
        <w:rPr>
          <w:sz w:val="24"/>
          <w:szCs w:val="24"/>
        </w:rPr>
        <w:t>Работа</w:t>
      </w:r>
      <w:r w:rsidRPr="00FC3317">
        <w:rPr>
          <w:spacing w:val="-2"/>
          <w:sz w:val="24"/>
          <w:szCs w:val="24"/>
        </w:rPr>
        <w:t xml:space="preserve"> </w:t>
      </w:r>
      <w:r w:rsidRPr="00FC3317">
        <w:rPr>
          <w:sz w:val="24"/>
          <w:szCs w:val="24"/>
        </w:rPr>
        <w:t>со</w:t>
      </w:r>
      <w:r w:rsidRPr="00FC3317">
        <w:rPr>
          <w:spacing w:val="-1"/>
          <w:sz w:val="24"/>
          <w:szCs w:val="24"/>
        </w:rPr>
        <w:t xml:space="preserve"> </w:t>
      </w:r>
      <w:r w:rsidRPr="00FC3317">
        <w:rPr>
          <w:spacing w:val="-2"/>
          <w:sz w:val="24"/>
          <w:szCs w:val="24"/>
        </w:rPr>
        <w:t>списками.</w:t>
      </w:r>
    </w:p>
    <w:p w14:paraId="003288B8" w14:textId="77777777" w:rsidR="00FC3317" w:rsidRPr="00FC3317" w:rsidRDefault="00FC3317" w:rsidP="009817E5">
      <w:pPr>
        <w:pStyle w:val="a5"/>
        <w:numPr>
          <w:ilvl w:val="0"/>
          <w:numId w:val="155"/>
        </w:numPr>
        <w:ind w:left="142" w:right="144" w:firstLine="709"/>
        <w:jc w:val="both"/>
        <w:rPr>
          <w:sz w:val="24"/>
          <w:szCs w:val="24"/>
        </w:rPr>
      </w:pPr>
      <w:r w:rsidRPr="00FC3317">
        <w:rPr>
          <w:sz w:val="24"/>
          <w:szCs w:val="24"/>
        </w:rPr>
        <w:t>Создание</w:t>
      </w:r>
      <w:r w:rsidRPr="00FC3317">
        <w:rPr>
          <w:spacing w:val="-7"/>
          <w:sz w:val="24"/>
          <w:szCs w:val="24"/>
        </w:rPr>
        <w:t xml:space="preserve"> </w:t>
      </w:r>
      <w:r w:rsidRPr="00FC3317">
        <w:rPr>
          <w:sz w:val="24"/>
          <w:szCs w:val="24"/>
        </w:rPr>
        <w:t>и</w:t>
      </w:r>
      <w:r w:rsidRPr="00FC3317">
        <w:rPr>
          <w:spacing w:val="-3"/>
          <w:sz w:val="24"/>
          <w:szCs w:val="24"/>
        </w:rPr>
        <w:t xml:space="preserve"> </w:t>
      </w:r>
      <w:r w:rsidRPr="00FC3317">
        <w:rPr>
          <w:sz w:val="24"/>
          <w:szCs w:val="24"/>
        </w:rPr>
        <w:t>форматирование</w:t>
      </w:r>
      <w:r w:rsidRPr="00FC3317">
        <w:rPr>
          <w:spacing w:val="-4"/>
          <w:sz w:val="24"/>
          <w:szCs w:val="24"/>
        </w:rPr>
        <w:t xml:space="preserve"> </w:t>
      </w:r>
      <w:r w:rsidRPr="00FC3317">
        <w:rPr>
          <w:spacing w:val="-2"/>
          <w:sz w:val="24"/>
          <w:szCs w:val="24"/>
        </w:rPr>
        <w:t>таблиц.</w:t>
      </w:r>
    </w:p>
    <w:p w14:paraId="2DB3B3DE" w14:textId="77777777" w:rsidR="00FC3317" w:rsidRPr="00FC3317" w:rsidRDefault="00FC3317" w:rsidP="009817E5">
      <w:pPr>
        <w:pStyle w:val="a5"/>
        <w:numPr>
          <w:ilvl w:val="0"/>
          <w:numId w:val="155"/>
        </w:numPr>
        <w:ind w:left="142" w:right="144" w:firstLine="709"/>
        <w:jc w:val="both"/>
        <w:rPr>
          <w:sz w:val="24"/>
          <w:szCs w:val="24"/>
        </w:rPr>
      </w:pPr>
      <w:r w:rsidRPr="00FC3317">
        <w:rPr>
          <w:sz w:val="24"/>
          <w:szCs w:val="24"/>
        </w:rPr>
        <w:t>Выполнение</w:t>
      </w:r>
      <w:r w:rsidRPr="00FC3317">
        <w:rPr>
          <w:spacing w:val="-6"/>
          <w:sz w:val="24"/>
          <w:szCs w:val="24"/>
        </w:rPr>
        <w:t xml:space="preserve"> </w:t>
      </w:r>
      <w:r w:rsidRPr="00FC3317">
        <w:rPr>
          <w:sz w:val="24"/>
          <w:szCs w:val="24"/>
        </w:rPr>
        <w:t>вычислений</w:t>
      </w:r>
      <w:r w:rsidRPr="00FC3317">
        <w:rPr>
          <w:spacing w:val="-2"/>
          <w:sz w:val="24"/>
          <w:szCs w:val="24"/>
        </w:rPr>
        <w:t xml:space="preserve"> </w:t>
      </w:r>
      <w:r w:rsidRPr="00FC3317">
        <w:rPr>
          <w:sz w:val="24"/>
          <w:szCs w:val="24"/>
        </w:rPr>
        <w:t>по</w:t>
      </w:r>
      <w:r w:rsidRPr="00FC3317">
        <w:rPr>
          <w:spacing w:val="-5"/>
          <w:sz w:val="24"/>
          <w:szCs w:val="24"/>
        </w:rPr>
        <w:t xml:space="preserve"> </w:t>
      </w:r>
      <w:r w:rsidRPr="00FC3317">
        <w:rPr>
          <w:sz w:val="24"/>
          <w:szCs w:val="24"/>
        </w:rPr>
        <w:t>табличным</w:t>
      </w:r>
      <w:r w:rsidRPr="00FC3317">
        <w:rPr>
          <w:spacing w:val="-5"/>
          <w:sz w:val="24"/>
          <w:szCs w:val="24"/>
        </w:rPr>
        <w:t xml:space="preserve"> </w:t>
      </w:r>
      <w:r w:rsidRPr="00FC3317">
        <w:rPr>
          <w:sz w:val="24"/>
          <w:szCs w:val="24"/>
        </w:rPr>
        <w:t>данным</w:t>
      </w:r>
      <w:r w:rsidRPr="00FC3317">
        <w:rPr>
          <w:spacing w:val="-4"/>
          <w:sz w:val="24"/>
          <w:szCs w:val="24"/>
        </w:rPr>
        <w:t xml:space="preserve"> </w:t>
      </w:r>
      <w:r w:rsidRPr="00FC3317">
        <w:rPr>
          <w:sz w:val="24"/>
          <w:szCs w:val="24"/>
        </w:rPr>
        <w:t>в</w:t>
      </w:r>
      <w:r w:rsidRPr="00FC3317">
        <w:rPr>
          <w:spacing w:val="-3"/>
          <w:sz w:val="24"/>
          <w:szCs w:val="24"/>
        </w:rPr>
        <w:t xml:space="preserve"> </w:t>
      </w:r>
      <w:r w:rsidRPr="00FC3317">
        <w:rPr>
          <w:sz w:val="24"/>
          <w:szCs w:val="24"/>
        </w:rPr>
        <w:t>MS</w:t>
      </w:r>
      <w:r w:rsidRPr="00FC3317">
        <w:rPr>
          <w:spacing w:val="-2"/>
          <w:sz w:val="24"/>
          <w:szCs w:val="24"/>
        </w:rPr>
        <w:t xml:space="preserve"> Word.</w:t>
      </w:r>
    </w:p>
    <w:p w14:paraId="620807E4" w14:textId="77777777" w:rsidR="00FC3317" w:rsidRPr="00FC3317" w:rsidRDefault="00FC3317" w:rsidP="009817E5">
      <w:pPr>
        <w:pStyle w:val="a5"/>
        <w:numPr>
          <w:ilvl w:val="0"/>
          <w:numId w:val="155"/>
        </w:numPr>
        <w:ind w:left="142" w:right="144" w:firstLine="709"/>
        <w:jc w:val="both"/>
        <w:rPr>
          <w:sz w:val="24"/>
          <w:szCs w:val="24"/>
        </w:rPr>
      </w:pPr>
      <w:r w:rsidRPr="00FC3317">
        <w:rPr>
          <w:sz w:val="24"/>
          <w:szCs w:val="24"/>
        </w:rPr>
        <w:t>Стили</w:t>
      </w:r>
      <w:r w:rsidRPr="00FC3317">
        <w:rPr>
          <w:spacing w:val="-5"/>
          <w:sz w:val="24"/>
          <w:szCs w:val="24"/>
        </w:rPr>
        <w:t xml:space="preserve"> </w:t>
      </w:r>
      <w:r w:rsidRPr="00FC3317">
        <w:rPr>
          <w:sz w:val="24"/>
          <w:szCs w:val="24"/>
        </w:rPr>
        <w:t>в</w:t>
      </w:r>
      <w:r w:rsidRPr="00FC3317">
        <w:rPr>
          <w:spacing w:val="-4"/>
          <w:sz w:val="24"/>
          <w:szCs w:val="24"/>
        </w:rPr>
        <w:t xml:space="preserve"> </w:t>
      </w:r>
      <w:r w:rsidRPr="00FC3317">
        <w:rPr>
          <w:sz w:val="24"/>
          <w:szCs w:val="24"/>
        </w:rPr>
        <w:t>документе.</w:t>
      </w:r>
      <w:r w:rsidRPr="00FC3317">
        <w:rPr>
          <w:spacing w:val="-5"/>
          <w:sz w:val="24"/>
          <w:szCs w:val="24"/>
        </w:rPr>
        <w:t xml:space="preserve"> </w:t>
      </w:r>
      <w:r w:rsidRPr="00FC3317">
        <w:rPr>
          <w:sz w:val="24"/>
          <w:szCs w:val="24"/>
        </w:rPr>
        <w:t>Использование</w:t>
      </w:r>
      <w:r w:rsidRPr="00FC3317">
        <w:rPr>
          <w:spacing w:val="-4"/>
          <w:sz w:val="24"/>
          <w:szCs w:val="24"/>
        </w:rPr>
        <w:t xml:space="preserve"> </w:t>
      </w:r>
      <w:r w:rsidRPr="00FC3317">
        <w:rPr>
          <w:spacing w:val="-2"/>
          <w:sz w:val="24"/>
          <w:szCs w:val="24"/>
        </w:rPr>
        <w:t>гиперссылок.</w:t>
      </w:r>
    </w:p>
    <w:p w14:paraId="69239F8D" w14:textId="77777777" w:rsidR="00FC3317" w:rsidRPr="00FC3317" w:rsidRDefault="00FC3317" w:rsidP="009817E5">
      <w:pPr>
        <w:pStyle w:val="a5"/>
        <w:numPr>
          <w:ilvl w:val="0"/>
          <w:numId w:val="155"/>
        </w:numPr>
        <w:ind w:left="142" w:right="144" w:firstLine="709"/>
        <w:jc w:val="both"/>
        <w:rPr>
          <w:sz w:val="24"/>
          <w:szCs w:val="24"/>
        </w:rPr>
      </w:pPr>
      <w:r w:rsidRPr="00FC3317">
        <w:rPr>
          <w:sz w:val="24"/>
          <w:szCs w:val="24"/>
        </w:rPr>
        <w:t>Создание</w:t>
      </w:r>
      <w:r w:rsidRPr="00FC3317">
        <w:rPr>
          <w:spacing w:val="-7"/>
          <w:sz w:val="24"/>
          <w:szCs w:val="24"/>
        </w:rPr>
        <w:t xml:space="preserve"> </w:t>
      </w:r>
      <w:r w:rsidRPr="00FC3317">
        <w:rPr>
          <w:sz w:val="24"/>
          <w:szCs w:val="24"/>
        </w:rPr>
        <w:t>титульного</w:t>
      </w:r>
      <w:r w:rsidRPr="00FC3317">
        <w:rPr>
          <w:spacing w:val="-4"/>
          <w:sz w:val="24"/>
          <w:szCs w:val="24"/>
        </w:rPr>
        <w:t xml:space="preserve"> </w:t>
      </w:r>
      <w:r w:rsidRPr="00FC3317">
        <w:rPr>
          <w:sz w:val="24"/>
          <w:szCs w:val="24"/>
        </w:rPr>
        <w:t>листа.</w:t>
      </w:r>
      <w:r w:rsidRPr="00FC3317">
        <w:rPr>
          <w:spacing w:val="-3"/>
          <w:sz w:val="24"/>
          <w:szCs w:val="24"/>
        </w:rPr>
        <w:t xml:space="preserve"> </w:t>
      </w:r>
      <w:r w:rsidRPr="00FC3317">
        <w:rPr>
          <w:sz w:val="24"/>
          <w:szCs w:val="24"/>
        </w:rPr>
        <w:t>Изменение</w:t>
      </w:r>
      <w:r w:rsidRPr="00FC3317">
        <w:rPr>
          <w:spacing w:val="-5"/>
          <w:sz w:val="24"/>
          <w:szCs w:val="24"/>
        </w:rPr>
        <w:t xml:space="preserve"> </w:t>
      </w:r>
      <w:r w:rsidRPr="00FC3317">
        <w:rPr>
          <w:sz w:val="24"/>
          <w:szCs w:val="24"/>
        </w:rPr>
        <w:t xml:space="preserve">регистра </w:t>
      </w:r>
      <w:r w:rsidRPr="00FC3317">
        <w:rPr>
          <w:spacing w:val="-2"/>
          <w:sz w:val="24"/>
          <w:szCs w:val="24"/>
        </w:rPr>
        <w:t>символов.</w:t>
      </w:r>
    </w:p>
    <w:p w14:paraId="16ACC961" w14:textId="77777777" w:rsidR="00FC3317" w:rsidRPr="00FC3317" w:rsidRDefault="00FC3317" w:rsidP="009817E5">
      <w:pPr>
        <w:pStyle w:val="a5"/>
        <w:numPr>
          <w:ilvl w:val="0"/>
          <w:numId w:val="155"/>
        </w:numPr>
        <w:ind w:left="142" w:right="144" w:firstLine="709"/>
        <w:jc w:val="both"/>
        <w:rPr>
          <w:sz w:val="24"/>
          <w:szCs w:val="24"/>
        </w:rPr>
      </w:pPr>
      <w:r w:rsidRPr="00FC3317">
        <w:rPr>
          <w:sz w:val="24"/>
          <w:szCs w:val="24"/>
        </w:rPr>
        <w:t>Рисование</w:t>
      </w:r>
      <w:r w:rsidRPr="00FC3317">
        <w:rPr>
          <w:spacing w:val="-4"/>
          <w:sz w:val="24"/>
          <w:szCs w:val="24"/>
        </w:rPr>
        <w:t xml:space="preserve"> </w:t>
      </w:r>
      <w:r w:rsidRPr="00FC3317">
        <w:rPr>
          <w:sz w:val="24"/>
          <w:szCs w:val="24"/>
        </w:rPr>
        <w:t>в</w:t>
      </w:r>
      <w:r w:rsidRPr="00FC3317">
        <w:rPr>
          <w:spacing w:val="-3"/>
          <w:sz w:val="24"/>
          <w:szCs w:val="24"/>
        </w:rPr>
        <w:t xml:space="preserve"> </w:t>
      </w:r>
      <w:r w:rsidRPr="00FC3317">
        <w:rPr>
          <w:sz w:val="24"/>
          <w:szCs w:val="24"/>
        </w:rPr>
        <w:t>документе.</w:t>
      </w:r>
      <w:r w:rsidRPr="00FC3317">
        <w:rPr>
          <w:spacing w:val="-1"/>
          <w:sz w:val="24"/>
          <w:szCs w:val="24"/>
        </w:rPr>
        <w:t xml:space="preserve"> </w:t>
      </w:r>
      <w:r w:rsidRPr="00FC3317">
        <w:rPr>
          <w:sz w:val="24"/>
          <w:szCs w:val="24"/>
        </w:rPr>
        <w:t>Объекты</w:t>
      </w:r>
      <w:r w:rsidRPr="00FC3317">
        <w:rPr>
          <w:spacing w:val="-2"/>
          <w:sz w:val="24"/>
          <w:szCs w:val="24"/>
        </w:rPr>
        <w:t xml:space="preserve"> </w:t>
      </w:r>
      <w:proofErr w:type="spellStart"/>
      <w:r w:rsidRPr="00FC3317">
        <w:rPr>
          <w:sz w:val="24"/>
          <w:szCs w:val="24"/>
        </w:rPr>
        <w:t>WordArt</w:t>
      </w:r>
      <w:proofErr w:type="spellEnd"/>
      <w:r w:rsidRPr="00FC3317">
        <w:rPr>
          <w:sz w:val="24"/>
          <w:szCs w:val="24"/>
        </w:rPr>
        <w:t>.</w:t>
      </w:r>
      <w:r w:rsidRPr="00FC3317">
        <w:rPr>
          <w:spacing w:val="-2"/>
          <w:sz w:val="24"/>
          <w:szCs w:val="24"/>
        </w:rPr>
        <w:t xml:space="preserve"> Диаграммы</w:t>
      </w:r>
    </w:p>
    <w:p w14:paraId="7DB649F4" w14:textId="77777777" w:rsidR="00FC3317" w:rsidRPr="00FC3317" w:rsidRDefault="00FC3317" w:rsidP="00A25E61">
      <w:pPr>
        <w:pStyle w:val="1"/>
        <w:ind w:left="142" w:right="144" w:firstLine="709"/>
        <w:jc w:val="both"/>
        <w:rPr>
          <w:sz w:val="24"/>
          <w:szCs w:val="24"/>
        </w:rPr>
      </w:pPr>
      <w:r w:rsidRPr="00FC3317">
        <w:rPr>
          <w:sz w:val="24"/>
          <w:szCs w:val="24"/>
        </w:rPr>
        <w:t>ОПД.01</w:t>
      </w:r>
      <w:r w:rsidRPr="00FC3317">
        <w:rPr>
          <w:spacing w:val="-15"/>
          <w:sz w:val="24"/>
          <w:szCs w:val="24"/>
        </w:rPr>
        <w:t xml:space="preserve"> </w:t>
      </w:r>
      <w:r w:rsidRPr="00FC3317">
        <w:rPr>
          <w:sz w:val="24"/>
          <w:szCs w:val="24"/>
        </w:rPr>
        <w:t>Материаловедение Вопросы к экзамену</w:t>
      </w:r>
    </w:p>
    <w:p w14:paraId="55400CED" w14:textId="77777777" w:rsidR="00FC3317" w:rsidRPr="00FC3317" w:rsidRDefault="00FC3317" w:rsidP="009817E5">
      <w:pPr>
        <w:pStyle w:val="a5"/>
        <w:numPr>
          <w:ilvl w:val="0"/>
          <w:numId w:val="154"/>
        </w:numPr>
        <w:spacing w:line="272" w:lineRule="exact"/>
        <w:ind w:left="142" w:right="144" w:firstLine="709"/>
        <w:jc w:val="both"/>
        <w:rPr>
          <w:sz w:val="24"/>
          <w:szCs w:val="24"/>
        </w:rPr>
      </w:pPr>
      <w:r w:rsidRPr="00FC3317">
        <w:rPr>
          <w:sz w:val="24"/>
          <w:szCs w:val="24"/>
        </w:rPr>
        <w:t>Классификация</w:t>
      </w:r>
      <w:r w:rsidRPr="00FC3317">
        <w:rPr>
          <w:spacing w:val="-11"/>
          <w:sz w:val="24"/>
          <w:szCs w:val="24"/>
        </w:rPr>
        <w:t xml:space="preserve"> </w:t>
      </w:r>
      <w:r w:rsidRPr="00FC3317">
        <w:rPr>
          <w:sz w:val="24"/>
          <w:szCs w:val="24"/>
        </w:rPr>
        <w:t>текстильных</w:t>
      </w:r>
      <w:r w:rsidRPr="00FC3317">
        <w:rPr>
          <w:spacing w:val="-4"/>
          <w:sz w:val="24"/>
          <w:szCs w:val="24"/>
        </w:rPr>
        <w:t xml:space="preserve"> </w:t>
      </w:r>
      <w:r w:rsidRPr="00FC3317">
        <w:rPr>
          <w:spacing w:val="-2"/>
          <w:sz w:val="24"/>
          <w:szCs w:val="24"/>
        </w:rPr>
        <w:t>волокон</w:t>
      </w:r>
    </w:p>
    <w:p w14:paraId="153CC089" w14:textId="77777777" w:rsidR="00FC3317" w:rsidRPr="00FC3317" w:rsidRDefault="00FC3317" w:rsidP="009817E5">
      <w:pPr>
        <w:pStyle w:val="a5"/>
        <w:numPr>
          <w:ilvl w:val="0"/>
          <w:numId w:val="154"/>
        </w:numPr>
        <w:ind w:left="142" w:right="144" w:firstLine="709"/>
        <w:jc w:val="both"/>
        <w:rPr>
          <w:sz w:val="24"/>
          <w:szCs w:val="24"/>
        </w:rPr>
      </w:pPr>
      <w:r w:rsidRPr="00FC3317">
        <w:rPr>
          <w:sz w:val="24"/>
          <w:szCs w:val="24"/>
        </w:rPr>
        <w:t>Роль</w:t>
      </w:r>
      <w:r w:rsidRPr="00FC3317">
        <w:rPr>
          <w:spacing w:val="-5"/>
          <w:sz w:val="24"/>
          <w:szCs w:val="24"/>
        </w:rPr>
        <w:t xml:space="preserve"> </w:t>
      </w:r>
      <w:r w:rsidRPr="00FC3317">
        <w:rPr>
          <w:sz w:val="24"/>
          <w:szCs w:val="24"/>
        </w:rPr>
        <w:t>текстильных</w:t>
      </w:r>
      <w:r w:rsidRPr="00FC3317">
        <w:rPr>
          <w:spacing w:val="-3"/>
          <w:sz w:val="24"/>
          <w:szCs w:val="24"/>
        </w:rPr>
        <w:t xml:space="preserve"> </w:t>
      </w:r>
      <w:r w:rsidRPr="00FC3317">
        <w:rPr>
          <w:sz w:val="24"/>
          <w:szCs w:val="24"/>
        </w:rPr>
        <w:t>материалов</w:t>
      </w:r>
      <w:r w:rsidRPr="00FC3317">
        <w:rPr>
          <w:spacing w:val="-5"/>
          <w:sz w:val="24"/>
          <w:szCs w:val="24"/>
        </w:rPr>
        <w:t xml:space="preserve"> </w:t>
      </w:r>
      <w:r w:rsidRPr="00FC3317">
        <w:rPr>
          <w:sz w:val="24"/>
          <w:szCs w:val="24"/>
        </w:rPr>
        <w:t>в</w:t>
      </w:r>
      <w:r w:rsidRPr="00FC3317">
        <w:rPr>
          <w:spacing w:val="-5"/>
          <w:sz w:val="24"/>
          <w:szCs w:val="24"/>
        </w:rPr>
        <w:t xml:space="preserve"> </w:t>
      </w:r>
      <w:r w:rsidRPr="00FC3317">
        <w:rPr>
          <w:sz w:val="24"/>
          <w:szCs w:val="24"/>
        </w:rPr>
        <w:t>современном</w:t>
      </w:r>
      <w:r w:rsidRPr="00FC3317">
        <w:rPr>
          <w:spacing w:val="-5"/>
          <w:sz w:val="24"/>
          <w:szCs w:val="24"/>
        </w:rPr>
        <w:t xml:space="preserve"> </w:t>
      </w:r>
      <w:r w:rsidRPr="00FC3317">
        <w:rPr>
          <w:spacing w:val="-2"/>
          <w:sz w:val="24"/>
          <w:szCs w:val="24"/>
        </w:rPr>
        <w:t>производстве</w:t>
      </w:r>
    </w:p>
    <w:p w14:paraId="56B2F27A" w14:textId="77777777" w:rsidR="00FC3317" w:rsidRPr="00FC3317" w:rsidRDefault="00FC3317" w:rsidP="009817E5">
      <w:pPr>
        <w:pStyle w:val="a5"/>
        <w:numPr>
          <w:ilvl w:val="0"/>
          <w:numId w:val="154"/>
        </w:numPr>
        <w:ind w:left="142" w:right="144" w:firstLine="709"/>
        <w:jc w:val="both"/>
        <w:rPr>
          <w:sz w:val="24"/>
          <w:szCs w:val="24"/>
        </w:rPr>
      </w:pPr>
      <w:r w:rsidRPr="00FC3317">
        <w:rPr>
          <w:sz w:val="24"/>
          <w:szCs w:val="24"/>
        </w:rPr>
        <w:t>Классификация</w:t>
      </w:r>
      <w:r w:rsidRPr="00FC3317">
        <w:rPr>
          <w:spacing w:val="-9"/>
          <w:sz w:val="24"/>
          <w:szCs w:val="24"/>
        </w:rPr>
        <w:t xml:space="preserve"> </w:t>
      </w:r>
      <w:r w:rsidRPr="00FC3317">
        <w:rPr>
          <w:sz w:val="24"/>
          <w:szCs w:val="24"/>
        </w:rPr>
        <w:t>текстильных</w:t>
      </w:r>
      <w:r w:rsidRPr="00FC3317">
        <w:rPr>
          <w:spacing w:val="-4"/>
          <w:sz w:val="24"/>
          <w:szCs w:val="24"/>
        </w:rPr>
        <w:t xml:space="preserve"> </w:t>
      </w:r>
      <w:r w:rsidRPr="00FC3317">
        <w:rPr>
          <w:spacing w:val="-2"/>
          <w:sz w:val="24"/>
          <w:szCs w:val="24"/>
        </w:rPr>
        <w:t>волокон.</w:t>
      </w:r>
    </w:p>
    <w:p w14:paraId="2A0D20B1" w14:textId="77777777" w:rsidR="00FC3317" w:rsidRPr="00FC3317" w:rsidRDefault="00FC3317" w:rsidP="009817E5">
      <w:pPr>
        <w:pStyle w:val="a5"/>
        <w:numPr>
          <w:ilvl w:val="0"/>
          <w:numId w:val="154"/>
        </w:numPr>
        <w:ind w:left="142" w:right="144" w:firstLine="709"/>
        <w:jc w:val="both"/>
        <w:rPr>
          <w:sz w:val="24"/>
          <w:szCs w:val="24"/>
        </w:rPr>
      </w:pPr>
      <w:r w:rsidRPr="00FC3317">
        <w:rPr>
          <w:sz w:val="24"/>
          <w:szCs w:val="24"/>
        </w:rPr>
        <w:t>Виды</w:t>
      </w:r>
      <w:r w:rsidRPr="00FC3317">
        <w:rPr>
          <w:spacing w:val="-1"/>
          <w:sz w:val="24"/>
          <w:szCs w:val="24"/>
        </w:rPr>
        <w:t xml:space="preserve"> </w:t>
      </w:r>
      <w:r w:rsidRPr="00FC3317">
        <w:rPr>
          <w:sz w:val="24"/>
          <w:szCs w:val="24"/>
        </w:rPr>
        <w:t>волокон</w:t>
      </w:r>
      <w:r w:rsidRPr="00FC3317">
        <w:rPr>
          <w:spacing w:val="-1"/>
          <w:sz w:val="24"/>
          <w:szCs w:val="24"/>
        </w:rPr>
        <w:t xml:space="preserve"> </w:t>
      </w:r>
      <w:r w:rsidRPr="00FC3317">
        <w:rPr>
          <w:sz w:val="24"/>
          <w:szCs w:val="24"/>
        </w:rPr>
        <w:t>по</w:t>
      </w:r>
      <w:r w:rsidRPr="00FC3317">
        <w:rPr>
          <w:spacing w:val="-1"/>
          <w:sz w:val="24"/>
          <w:szCs w:val="24"/>
        </w:rPr>
        <w:t xml:space="preserve"> </w:t>
      </w:r>
      <w:r w:rsidRPr="00FC3317">
        <w:rPr>
          <w:spacing w:val="-2"/>
          <w:sz w:val="24"/>
          <w:szCs w:val="24"/>
        </w:rPr>
        <w:t>строению.</w:t>
      </w:r>
    </w:p>
    <w:p w14:paraId="54ABEF21" w14:textId="77777777" w:rsidR="00FC3317" w:rsidRPr="00FC3317" w:rsidRDefault="00FC3317" w:rsidP="009817E5">
      <w:pPr>
        <w:pStyle w:val="a5"/>
        <w:numPr>
          <w:ilvl w:val="0"/>
          <w:numId w:val="154"/>
        </w:numPr>
        <w:ind w:left="142" w:right="144" w:firstLine="709"/>
        <w:jc w:val="both"/>
        <w:rPr>
          <w:sz w:val="24"/>
          <w:szCs w:val="24"/>
        </w:rPr>
      </w:pPr>
      <w:r w:rsidRPr="00FC3317">
        <w:rPr>
          <w:sz w:val="24"/>
          <w:szCs w:val="24"/>
        </w:rPr>
        <w:t>Структура</w:t>
      </w:r>
      <w:r w:rsidRPr="00FC3317">
        <w:rPr>
          <w:spacing w:val="-8"/>
          <w:sz w:val="24"/>
          <w:szCs w:val="24"/>
        </w:rPr>
        <w:t xml:space="preserve"> </w:t>
      </w:r>
      <w:r w:rsidRPr="00FC3317">
        <w:rPr>
          <w:sz w:val="24"/>
          <w:szCs w:val="24"/>
        </w:rPr>
        <w:t>и</w:t>
      </w:r>
      <w:r w:rsidRPr="00FC3317">
        <w:rPr>
          <w:spacing w:val="-4"/>
          <w:sz w:val="24"/>
          <w:szCs w:val="24"/>
        </w:rPr>
        <w:t xml:space="preserve"> </w:t>
      </w:r>
      <w:r w:rsidRPr="00FC3317">
        <w:rPr>
          <w:sz w:val="24"/>
          <w:szCs w:val="24"/>
        </w:rPr>
        <w:t>химический</w:t>
      </w:r>
      <w:r w:rsidRPr="00FC3317">
        <w:rPr>
          <w:spacing w:val="-5"/>
          <w:sz w:val="24"/>
          <w:szCs w:val="24"/>
        </w:rPr>
        <w:t xml:space="preserve"> </w:t>
      </w:r>
      <w:r w:rsidRPr="00FC3317">
        <w:rPr>
          <w:sz w:val="24"/>
          <w:szCs w:val="24"/>
        </w:rPr>
        <w:t>состав</w:t>
      </w:r>
      <w:r w:rsidRPr="00FC3317">
        <w:rPr>
          <w:spacing w:val="-5"/>
          <w:sz w:val="24"/>
          <w:szCs w:val="24"/>
        </w:rPr>
        <w:t xml:space="preserve"> </w:t>
      </w:r>
      <w:r w:rsidRPr="00FC3317">
        <w:rPr>
          <w:sz w:val="24"/>
          <w:szCs w:val="24"/>
        </w:rPr>
        <w:t>текстильных</w:t>
      </w:r>
      <w:r w:rsidRPr="00FC3317">
        <w:rPr>
          <w:spacing w:val="-2"/>
          <w:sz w:val="24"/>
          <w:szCs w:val="24"/>
        </w:rPr>
        <w:t xml:space="preserve"> волокон.</w:t>
      </w:r>
    </w:p>
    <w:p w14:paraId="6301B41B" w14:textId="77777777" w:rsidR="00FC3317" w:rsidRPr="00FC3317" w:rsidRDefault="00FC3317" w:rsidP="009817E5">
      <w:pPr>
        <w:pStyle w:val="a5"/>
        <w:numPr>
          <w:ilvl w:val="0"/>
          <w:numId w:val="154"/>
        </w:numPr>
        <w:ind w:left="142" w:right="144" w:firstLine="709"/>
        <w:jc w:val="both"/>
        <w:rPr>
          <w:sz w:val="24"/>
          <w:szCs w:val="24"/>
        </w:rPr>
      </w:pPr>
      <w:r w:rsidRPr="00FC3317">
        <w:rPr>
          <w:sz w:val="24"/>
          <w:szCs w:val="24"/>
        </w:rPr>
        <w:t>Связь</w:t>
      </w:r>
      <w:r w:rsidRPr="00FC3317">
        <w:rPr>
          <w:spacing w:val="-3"/>
          <w:sz w:val="24"/>
          <w:szCs w:val="24"/>
        </w:rPr>
        <w:t xml:space="preserve"> </w:t>
      </w:r>
      <w:r w:rsidRPr="00FC3317">
        <w:rPr>
          <w:sz w:val="24"/>
          <w:szCs w:val="24"/>
        </w:rPr>
        <w:t>между</w:t>
      </w:r>
      <w:r w:rsidRPr="00FC3317">
        <w:rPr>
          <w:spacing w:val="-6"/>
          <w:sz w:val="24"/>
          <w:szCs w:val="24"/>
        </w:rPr>
        <w:t xml:space="preserve"> </w:t>
      </w:r>
      <w:r w:rsidRPr="00FC3317">
        <w:rPr>
          <w:sz w:val="24"/>
          <w:szCs w:val="24"/>
        </w:rPr>
        <w:t>структурой</w:t>
      </w:r>
      <w:r w:rsidRPr="00FC3317">
        <w:rPr>
          <w:spacing w:val="-2"/>
          <w:sz w:val="24"/>
          <w:szCs w:val="24"/>
        </w:rPr>
        <w:t xml:space="preserve"> </w:t>
      </w:r>
      <w:r w:rsidRPr="00FC3317">
        <w:rPr>
          <w:sz w:val="24"/>
          <w:szCs w:val="24"/>
        </w:rPr>
        <w:t>и</w:t>
      </w:r>
      <w:r w:rsidRPr="00FC3317">
        <w:rPr>
          <w:spacing w:val="-2"/>
          <w:sz w:val="24"/>
          <w:szCs w:val="24"/>
        </w:rPr>
        <w:t xml:space="preserve"> </w:t>
      </w:r>
      <w:r w:rsidRPr="00FC3317">
        <w:rPr>
          <w:sz w:val="24"/>
          <w:szCs w:val="24"/>
        </w:rPr>
        <w:t>свойствами</w:t>
      </w:r>
      <w:r w:rsidRPr="00FC3317">
        <w:rPr>
          <w:spacing w:val="-2"/>
          <w:sz w:val="24"/>
          <w:szCs w:val="24"/>
        </w:rPr>
        <w:t xml:space="preserve"> волокон.</w:t>
      </w:r>
    </w:p>
    <w:p w14:paraId="536757F5" w14:textId="77777777" w:rsidR="00FC3317" w:rsidRPr="00FC3317" w:rsidRDefault="00FC3317" w:rsidP="009817E5">
      <w:pPr>
        <w:pStyle w:val="a5"/>
        <w:numPr>
          <w:ilvl w:val="0"/>
          <w:numId w:val="154"/>
        </w:numPr>
        <w:ind w:left="142" w:right="144" w:firstLine="709"/>
        <w:jc w:val="both"/>
        <w:rPr>
          <w:sz w:val="24"/>
          <w:szCs w:val="24"/>
        </w:rPr>
      </w:pPr>
      <w:r w:rsidRPr="00FC3317">
        <w:rPr>
          <w:sz w:val="24"/>
          <w:szCs w:val="24"/>
        </w:rPr>
        <w:t>Размерные</w:t>
      </w:r>
      <w:r w:rsidRPr="00FC3317">
        <w:rPr>
          <w:spacing w:val="-9"/>
          <w:sz w:val="24"/>
          <w:szCs w:val="24"/>
        </w:rPr>
        <w:t xml:space="preserve"> </w:t>
      </w:r>
      <w:r w:rsidRPr="00FC3317">
        <w:rPr>
          <w:sz w:val="24"/>
          <w:szCs w:val="24"/>
        </w:rPr>
        <w:t>характеристики</w:t>
      </w:r>
      <w:r w:rsidRPr="00FC3317">
        <w:rPr>
          <w:spacing w:val="-4"/>
          <w:sz w:val="24"/>
          <w:szCs w:val="24"/>
        </w:rPr>
        <w:t xml:space="preserve"> </w:t>
      </w:r>
      <w:r w:rsidRPr="00FC3317">
        <w:rPr>
          <w:sz w:val="24"/>
          <w:szCs w:val="24"/>
        </w:rPr>
        <w:t>волокон:</w:t>
      </w:r>
      <w:r w:rsidRPr="00FC3317">
        <w:rPr>
          <w:spacing w:val="-5"/>
          <w:sz w:val="24"/>
          <w:szCs w:val="24"/>
        </w:rPr>
        <w:t xml:space="preserve"> </w:t>
      </w:r>
      <w:r w:rsidRPr="00FC3317">
        <w:rPr>
          <w:sz w:val="24"/>
          <w:szCs w:val="24"/>
        </w:rPr>
        <w:t>линейная</w:t>
      </w:r>
      <w:r w:rsidRPr="00FC3317">
        <w:rPr>
          <w:spacing w:val="-7"/>
          <w:sz w:val="24"/>
          <w:szCs w:val="24"/>
        </w:rPr>
        <w:t xml:space="preserve"> </w:t>
      </w:r>
      <w:r w:rsidRPr="00FC3317">
        <w:rPr>
          <w:sz w:val="24"/>
          <w:szCs w:val="24"/>
        </w:rPr>
        <w:t>плотность,</w:t>
      </w:r>
      <w:r w:rsidRPr="00FC3317">
        <w:rPr>
          <w:spacing w:val="-4"/>
          <w:sz w:val="24"/>
          <w:szCs w:val="24"/>
        </w:rPr>
        <w:t xml:space="preserve"> </w:t>
      </w:r>
      <w:r w:rsidRPr="00FC3317">
        <w:rPr>
          <w:spacing w:val="-2"/>
          <w:sz w:val="24"/>
          <w:szCs w:val="24"/>
        </w:rPr>
        <w:t>длина.</w:t>
      </w:r>
    </w:p>
    <w:p w14:paraId="3EA63E47" w14:textId="77777777" w:rsidR="00FC3317" w:rsidRPr="00FC3317" w:rsidRDefault="00FC3317" w:rsidP="009817E5">
      <w:pPr>
        <w:pStyle w:val="a5"/>
        <w:numPr>
          <w:ilvl w:val="0"/>
          <w:numId w:val="154"/>
        </w:numPr>
        <w:ind w:left="142" w:right="144" w:firstLine="709"/>
        <w:jc w:val="both"/>
        <w:rPr>
          <w:sz w:val="24"/>
          <w:szCs w:val="24"/>
        </w:rPr>
      </w:pPr>
      <w:r w:rsidRPr="00FC3317">
        <w:rPr>
          <w:sz w:val="24"/>
          <w:szCs w:val="24"/>
        </w:rPr>
        <w:t>Свойства</w:t>
      </w:r>
      <w:r w:rsidRPr="00FC3317">
        <w:rPr>
          <w:spacing w:val="-7"/>
          <w:sz w:val="24"/>
          <w:szCs w:val="24"/>
        </w:rPr>
        <w:t xml:space="preserve"> </w:t>
      </w:r>
      <w:r w:rsidRPr="00FC3317">
        <w:rPr>
          <w:sz w:val="24"/>
          <w:szCs w:val="24"/>
        </w:rPr>
        <w:t>текстильных</w:t>
      </w:r>
      <w:r w:rsidRPr="00FC3317">
        <w:rPr>
          <w:spacing w:val="-6"/>
          <w:sz w:val="24"/>
          <w:szCs w:val="24"/>
        </w:rPr>
        <w:t xml:space="preserve"> </w:t>
      </w:r>
      <w:r w:rsidRPr="00FC3317">
        <w:rPr>
          <w:sz w:val="24"/>
          <w:szCs w:val="24"/>
        </w:rPr>
        <w:t>волокон:</w:t>
      </w:r>
      <w:r w:rsidRPr="00FC3317">
        <w:rPr>
          <w:spacing w:val="-5"/>
          <w:sz w:val="24"/>
          <w:szCs w:val="24"/>
        </w:rPr>
        <w:t xml:space="preserve"> </w:t>
      </w:r>
      <w:r w:rsidRPr="00FC3317">
        <w:rPr>
          <w:sz w:val="24"/>
          <w:szCs w:val="24"/>
        </w:rPr>
        <w:t>разрывная</w:t>
      </w:r>
      <w:r w:rsidRPr="00FC3317">
        <w:rPr>
          <w:spacing w:val="-5"/>
          <w:sz w:val="24"/>
          <w:szCs w:val="24"/>
        </w:rPr>
        <w:t xml:space="preserve"> </w:t>
      </w:r>
      <w:r w:rsidRPr="00FC3317">
        <w:rPr>
          <w:sz w:val="24"/>
          <w:szCs w:val="24"/>
        </w:rPr>
        <w:t>нагрузка,</w:t>
      </w:r>
      <w:r w:rsidRPr="00FC3317">
        <w:rPr>
          <w:spacing w:val="-3"/>
          <w:sz w:val="24"/>
          <w:szCs w:val="24"/>
        </w:rPr>
        <w:t xml:space="preserve"> </w:t>
      </w:r>
      <w:r w:rsidRPr="00FC3317">
        <w:rPr>
          <w:sz w:val="24"/>
          <w:szCs w:val="24"/>
        </w:rPr>
        <w:t>упругость,</w:t>
      </w:r>
      <w:r w:rsidRPr="00FC3317">
        <w:rPr>
          <w:spacing w:val="-5"/>
          <w:sz w:val="24"/>
          <w:szCs w:val="24"/>
        </w:rPr>
        <w:t xml:space="preserve"> </w:t>
      </w:r>
      <w:r w:rsidRPr="00FC3317">
        <w:rPr>
          <w:sz w:val="24"/>
          <w:szCs w:val="24"/>
        </w:rPr>
        <w:t>стойкость</w:t>
      </w:r>
      <w:r w:rsidRPr="00FC3317">
        <w:rPr>
          <w:spacing w:val="-5"/>
          <w:sz w:val="24"/>
          <w:szCs w:val="24"/>
        </w:rPr>
        <w:t xml:space="preserve"> </w:t>
      </w:r>
      <w:r w:rsidRPr="00FC3317">
        <w:rPr>
          <w:sz w:val="24"/>
          <w:szCs w:val="24"/>
        </w:rPr>
        <w:t>к</w:t>
      </w:r>
      <w:r w:rsidRPr="00FC3317">
        <w:rPr>
          <w:spacing w:val="-5"/>
          <w:sz w:val="24"/>
          <w:szCs w:val="24"/>
        </w:rPr>
        <w:t xml:space="preserve"> </w:t>
      </w:r>
      <w:r w:rsidRPr="00FC3317">
        <w:rPr>
          <w:sz w:val="24"/>
          <w:szCs w:val="24"/>
        </w:rPr>
        <w:t>истиранию, влажность, гигроскопичность, воздухопроницаемость и др.</w:t>
      </w:r>
    </w:p>
    <w:p w14:paraId="0AAFEF54" w14:textId="77777777" w:rsidR="00FC3317" w:rsidRPr="00FC3317" w:rsidRDefault="00FC3317" w:rsidP="009817E5">
      <w:pPr>
        <w:pStyle w:val="a5"/>
        <w:numPr>
          <w:ilvl w:val="0"/>
          <w:numId w:val="154"/>
        </w:numPr>
        <w:ind w:left="142" w:right="144" w:firstLine="709"/>
        <w:jc w:val="both"/>
        <w:rPr>
          <w:sz w:val="24"/>
          <w:szCs w:val="24"/>
        </w:rPr>
      </w:pPr>
      <w:r w:rsidRPr="00FC3317">
        <w:rPr>
          <w:sz w:val="24"/>
          <w:szCs w:val="24"/>
        </w:rPr>
        <w:t>Исследование</w:t>
      </w:r>
      <w:r w:rsidRPr="00FC3317">
        <w:rPr>
          <w:spacing w:val="-6"/>
          <w:sz w:val="24"/>
          <w:szCs w:val="24"/>
        </w:rPr>
        <w:t xml:space="preserve"> </w:t>
      </w:r>
      <w:r w:rsidRPr="00FC3317">
        <w:rPr>
          <w:sz w:val="24"/>
          <w:szCs w:val="24"/>
        </w:rPr>
        <w:t>текстильных</w:t>
      </w:r>
      <w:r w:rsidRPr="00FC3317">
        <w:rPr>
          <w:spacing w:val="-4"/>
          <w:sz w:val="24"/>
          <w:szCs w:val="24"/>
        </w:rPr>
        <w:t xml:space="preserve"> </w:t>
      </w:r>
      <w:r w:rsidRPr="00FC3317">
        <w:rPr>
          <w:sz w:val="24"/>
          <w:szCs w:val="24"/>
        </w:rPr>
        <w:t>волокон</w:t>
      </w:r>
      <w:r w:rsidRPr="00FC3317">
        <w:rPr>
          <w:spacing w:val="-7"/>
          <w:sz w:val="24"/>
          <w:szCs w:val="24"/>
        </w:rPr>
        <w:t xml:space="preserve"> </w:t>
      </w:r>
      <w:r w:rsidRPr="00FC3317">
        <w:rPr>
          <w:sz w:val="24"/>
          <w:szCs w:val="24"/>
        </w:rPr>
        <w:t>и</w:t>
      </w:r>
      <w:r w:rsidRPr="00FC3317">
        <w:rPr>
          <w:spacing w:val="-5"/>
          <w:sz w:val="24"/>
          <w:szCs w:val="24"/>
        </w:rPr>
        <w:t xml:space="preserve"> </w:t>
      </w:r>
      <w:r w:rsidRPr="00FC3317">
        <w:rPr>
          <w:sz w:val="24"/>
          <w:szCs w:val="24"/>
        </w:rPr>
        <w:t>определение</w:t>
      </w:r>
      <w:r w:rsidRPr="00FC3317">
        <w:rPr>
          <w:spacing w:val="-6"/>
          <w:sz w:val="24"/>
          <w:szCs w:val="24"/>
        </w:rPr>
        <w:t xml:space="preserve"> </w:t>
      </w:r>
      <w:r w:rsidRPr="00FC3317">
        <w:rPr>
          <w:sz w:val="24"/>
          <w:szCs w:val="24"/>
        </w:rPr>
        <w:t>их</w:t>
      </w:r>
      <w:r w:rsidRPr="00FC3317">
        <w:rPr>
          <w:spacing w:val="-3"/>
          <w:sz w:val="24"/>
          <w:szCs w:val="24"/>
        </w:rPr>
        <w:t xml:space="preserve"> </w:t>
      </w:r>
      <w:r w:rsidRPr="00FC3317">
        <w:rPr>
          <w:sz w:val="24"/>
          <w:szCs w:val="24"/>
        </w:rPr>
        <w:t>по</w:t>
      </w:r>
      <w:r w:rsidRPr="00FC3317">
        <w:rPr>
          <w:spacing w:val="-5"/>
          <w:sz w:val="24"/>
          <w:szCs w:val="24"/>
        </w:rPr>
        <w:t xml:space="preserve"> </w:t>
      </w:r>
      <w:r w:rsidRPr="00FC3317">
        <w:rPr>
          <w:sz w:val="24"/>
          <w:szCs w:val="24"/>
        </w:rPr>
        <w:t>внешнему</w:t>
      </w:r>
      <w:r w:rsidRPr="00FC3317">
        <w:rPr>
          <w:spacing w:val="-12"/>
          <w:sz w:val="24"/>
          <w:szCs w:val="24"/>
        </w:rPr>
        <w:t xml:space="preserve"> </w:t>
      </w:r>
      <w:r w:rsidRPr="00FC3317">
        <w:rPr>
          <w:sz w:val="24"/>
          <w:szCs w:val="24"/>
        </w:rPr>
        <w:t>виду, происхождению и строении.</w:t>
      </w:r>
    </w:p>
    <w:p w14:paraId="1A7D3293" w14:textId="77777777" w:rsidR="00FC3317" w:rsidRPr="00FC3317" w:rsidRDefault="00FC3317" w:rsidP="009817E5">
      <w:pPr>
        <w:pStyle w:val="a5"/>
        <w:numPr>
          <w:ilvl w:val="0"/>
          <w:numId w:val="154"/>
        </w:numPr>
        <w:ind w:left="142" w:right="144" w:firstLine="709"/>
        <w:jc w:val="both"/>
        <w:rPr>
          <w:sz w:val="24"/>
          <w:szCs w:val="24"/>
        </w:rPr>
      </w:pPr>
      <w:r w:rsidRPr="00FC3317">
        <w:rPr>
          <w:sz w:val="24"/>
          <w:szCs w:val="24"/>
        </w:rPr>
        <w:t>Применение</w:t>
      </w:r>
      <w:r w:rsidRPr="00FC3317">
        <w:rPr>
          <w:spacing w:val="-7"/>
          <w:sz w:val="24"/>
          <w:szCs w:val="24"/>
        </w:rPr>
        <w:t xml:space="preserve"> </w:t>
      </w:r>
      <w:r w:rsidRPr="00FC3317">
        <w:rPr>
          <w:sz w:val="24"/>
          <w:szCs w:val="24"/>
        </w:rPr>
        <w:t>основных</w:t>
      </w:r>
      <w:r w:rsidRPr="00FC3317">
        <w:rPr>
          <w:spacing w:val="-5"/>
          <w:sz w:val="24"/>
          <w:szCs w:val="24"/>
        </w:rPr>
        <w:t xml:space="preserve"> </w:t>
      </w:r>
      <w:r w:rsidRPr="00FC3317">
        <w:rPr>
          <w:sz w:val="24"/>
          <w:szCs w:val="24"/>
        </w:rPr>
        <w:t>свойств</w:t>
      </w:r>
      <w:r w:rsidRPr="00FC3317">
        <w:rPr>
          <w:spacing w:val="-5"/>
          <w:sz w:val="24"/>
          <w:szCs w:val="24"/>
        </w:rPr>
        <w:t xml:space="preserve"> </w:t>
      </w:r>
      <w:r w:rsidRPr="00FC3317">
        <w:rPr>
          <w:sz w:val="24"/>
          <w:szCs w:val="24"/>
        </w:rPr>
        <w:t>текстильных</w:t>
      </w:r>
      <w:r w:rsidRPr="00FC3317">
        <w:rPr>
          <w:spacing w:val="-2"/>
          <w:sz w:val="24"/>
          <w:szCs w:val="24"/>
        </w:rPr>
        <w:t xml:space="preserve"> </w:t>
      </w:r>
      <w:r w:rsidRPr="00FC3317">
        <w:rPr>
          <w:sz w:val="24"/>
          <w:szCs w:val="24"/>
        </w:rPr>
        <w:t>волокон</w:t>
      </w:r>
      <w:r w:rsidRPr="00FC3317">
        <w:rPr>
          <w:spacing w:val="-4"/>
          <w:sz w:val="24"/>
          <w:szCs w:val="24"/>
        </w:rPr>
        <w:t xml:space="preserve"> </w:t>
      </w:r>
      <w:r w:rsidRPr="00FC3317">
        <w:rPr>
          <w:sz w:val="24"/>
          <w:szCs w:val="24"/>
        </w:rPr>
        <w:t>в</w:t>
      </w:r>
      <w:r w:rsidRPr="00FC3317">
        <w:rPr>
          <w:spacing w:val="-5"/>
          <w:sz w:val="24"/>
          <w:szCs w:val="24"/>
        </w:rPr>
        <w:t xml:space="preserve"> </w:t>
      </w:r>
      <w:r w:rsidRPr="00FC3317">
        <w:rPr>
          <w:sz w:val="24"/>
          <w:szCs w:val="24"/>
        </w:rPr>
        <w:t>трикотажном</w:t>
      </w:r>
      <w:r w:rsidRPr="00FC3317">
        <w:rPr>
          <w:spacing w:val="-3"/>
          <w:sz w:val="24"/>
          <w:szCs w:val="24"/>
        </w:rPr>
        <w:t xml:space="preserve"> </w:t>
      </w:r>
      <w:r w:rsidRPr="00FC3317">
        <w:rPr>
          <w:spacing w:val="-2"/>
          <w:sz w:val="24"/>
          <w:szCs w:val="24"/>
        </w:rPr>
        <w:t>производстве</w:t>
      </w:r>
    </w:p>
    <w:p w14:paraId="5009E8B3" w14:textId="77777777" w:rsidR="00FC3317" w:rsidRPr="00FC3317" w:rsidRDefault="00FC3317" w:rsidP="009817E5">
      <w:pPr>
        <w:pStyle w:val="a5"/>
        <w:numPr>
          <w:ilvl w:val="0"/>
          <w:numId w:val="154"/>
        </w:numPr>
        <w:ind w:left="142" w:right="144" w:firstLine="709"/>
        <w:jc w:val="both"/>
        <w:rPr>
          <w:sz w:val="24"/>
          <w:szCs w:val="24"/>
        </w:rPr>
      </w:pPr>
      <w:r w:rsidRPr="00FC3317">
        <w:rPr>
          <w:sz w:val="24"/>
          <w:szCs w:val="24"/>
        </w:rPr>
        <w:t>Изменение</w:t>
      </w:r>
      <w:r w:rsidRPr="00FC3317">
        <w:rPr>
          <w:spacing w:val="-6"/>
          <w:sz w:val="24"/>
          <w:szCs w:val="24"/>
        </w:rPr>
        <w:t xml:space="preserve"> </w:t>
      </w:r>
      <w:r w:rsidRPr="00FC3317">
        <w:rPr>
          <w:sz w:val="24"/>
          <w:szCs w:val="24"/>
        </w:rPr>
        <w:t>свойств</w:t>
      </w:r>
      <w:r w:rsidRPr="00FC3317">
        <w:rPr>
          <w:spacing w:val="-3"/>
          <w:sz w:val="24"/>
          <w:szCs w:val="24"/>
        </w:rPr>
        <w:t xml:space="preserve"> </w:t>
      </w:r>
      <w:r w:rsidRPr="00FC3317">
        <w:rPr>
          <w:sz w:val="24"/>
          <w:szCs w:val="24"/>
        </w:rPr>
        <w:t>волокон</w:t>
      </w:r>
      <w:r w:rsidRPr="00FC3317">
        <w:rPr>
          <w:spacing w:val="-2"/>
          <w:sz w:val="24"/>
          <w:szCs w:val="24"/>
        </w:rPr>
        <w:t xml:space="preserve"> </w:t>
      </w:r>
      <w:r w:rsidRPr="00FC3317">
        <w:rPr>
          <w:sz w:val="24"/>
          <w:szCs w:val="24"/>
        </w:rPr>
        <w:t>в</w:t>
      </w:r>
      <w:r w:rsidRPr="00FC3317">
        <w:rPr>
          <w:spacing w:val="-3"/>
          <w:sz w:val="24"/>
          <w:szCs w:val="24"/>
        </w:rPr>
        <w:t xml:space="preserve"> </w:t>
      </w:r>
      <w:r w:rsidRPr="00FC3317">
        <w:rPr>
          <w:sz w:val="24"/>
          <w:szCs w:val="24"/>
        </w:rPr>
        <w:t>процессе</w:t>
      </w:r>
      <w:r w:rsidRPr="00FC3317">
        <w:rPr>
          <w:spacing w:val="-3"/>
          <w:sz w:val="24"/>
          <w:szCs w:val="24"/>
        </w:rPr>
        <w:t xml:space="preserve"> </w:t>
      </w:r>
      <w:r w:rsidRPr="00FC3317">
        <w:rPr>
          <w:sz w:val="24"/>
          <w:szCs w:val="24"/>
        </w:rPr>
        <w:t>эксплуатации</w:t>
      </w:r>
      <w:r w:rsidRPr="00FC3317">
        <w:rPr>
          <w:spacing w:val="-2"/>
          <w:sz w:val="24"/>
          <w:szCs w:val="24"/>
        </w:rPr>
        <w:t xml:space="preserve"> изделий</w:t>
      </w:r>
    </w:p>
    <w:p w14:paraId="2730F6D1" w14:textId="77777777" w:rsidR="00FC3317" w:rsidRPr="00FC3317" w:rsidRDefault="00FC3317" w:rsidP="009817E5">
      <w:pPr>
        <w:pStyle w:val="a5"/>
        <w:numPr>
          <w:ilvl w:val="0"/>
          <w:numId w:val="154"/>
        </w:numPr>
        <w:spacing w:before="1"/>
        <w:ind w:left="142" w:right="144" w:firstLine="709"/>
        <w:jc w:val="both"/>
        <w:rPr>
          <w:sz w:val="24"/>
          <w:szCs w:val="24"/>
        </w:rPr>
      </w:pPr>
      <w:r w:rsidRPr="00FC3317">
        <w:rPr>
          <w:sz w:val="24"/>
          <w:szCs w:val="24"/>
        </w:rPr>
        <w:t>Производство</w:t>
      </w:r>
      <w:r w:rsidRPr="00FC3317">
        <w:rPr>
          <w:spacing w:val="-7"/>
          <w:sz w:val="24"/>
          <w:szCs w:val="24"/>
        </w:rPr>
        <w:t xml:space="preserve"> </w:t>
      </w:r>
      <w:r w:rsidRPr="00FC3317">
        <w:rPr>
          <w:sz w:val="24"/>
          <w:szCs w:val="24"/>
        </w:rPr>
        <w:t>натуральных</w:t>
      </w:r>
      <w:r w:rsidRPr="00FC3317">
        <w:rPr>
          <w:spacing w:val="-3"/>
          <w:sz w:val="24"/>
          <w:szCs w:val="24"/>
        </w:rPr>
        <w:t xml:space="preserve"> </w:t>
      </w:r>
      <w:r w:rsidRPr="00FC3317">
        <w:rPr>
          <w:sz w:val="24"/>
          <w:szCs w:val="24"/>
        </w:rPr>
        <w:t>волокон:</w:t>
      </w:r>
      <w:r w:rsidRPr="00FC3317">
        <w:rPr>
          <w:spacing w:val="-6"/>
          <w:sz w:val="24"/>
          <w:szCs w:val="24"/>
        </w:rPr>
        <w:t xml:space="preserve"> </w:t>
      </w:r>
      <w:r w:rsidRPr="00FC3317">
        <w:rPr>
          <w:sz w:val="24"/>
          <w:szCs w:val="24"/>
        </w:rPr>
        <w:t>хлопка,</w:t>
      </w:r>
      <w:r w:rsidRPr="00FC3317">
        <w:rPr>
          <w:spacing w:val="-5"/>
          <w:sz w:val="24"/>
          <w:szCs w:val="24"/>
        </w:rPr>
        <w:t xml:space="preserve"> </w:t>
      </w:r>
      <w:r w:rsidRPr="00FC3317">
        <w:rPr>
          <w:sz w:val="24"/>
          <w:szCs w:val="24"/>
        </w:rPr>
        <w:t>лубяных,</w:t>
      </w:r>
      <w:r w:rsidRPr="00FC3317">
        <w:rPr>
          <w:spacing w:val="-4"/>
          <w:sz w:val="24"/>
          <w:szCs w:val="24"/>
        </w:rPr>
        <w:t xml:space="preserve"> </w:t>
      </w:r>
      <w:r w:rsidRPr="00FC3317">
        <w:rPr>
          <w:sz w:val="24"/>
          <w:szCs w:val="24"/>
        </w:rPr>
        <w:t>шерсти,</w:t>
      </w:r>
      <w:r w:rsidRPr="00FC3317">
        <w:rPr>
          <w:spacing w:val="-4"/>
          <w:sz w:val="24"/>
          <w:szCs w:val="24"/>
        </w:rPr>
        <w:t xml:space="preserve"> </w:t>
      </w:r>
      <w:r w:rsidRPr="00FC3317">
        <w:rPr>
          <w:spacing w:val="-2"/>
          <w:sz w:val="24"/>
          <w:szCs w:val="24"/>
        </w:rPr>
        <w:t>натурального</w:t>
      </w:r>
    </w:p>
    <w:p w14:paraId="1C7976F6" w14:textId="77777777" w:rsidR="00FC3317" w:rsidRPr="00FC3317" w:rsidRDefault="00FC3317" w:rsidP="009817E5">
      <w:pPr>
        <w:pStyle w:val="a5"/>
        <w:numPr>
          <w:ilvl w:val="0"/>
          <w:numId w:val="154"/>
        </w:numPr>
        <w:ind w:left="142" w:right="144" w:firstLine="709"/>
        <w:jc w:val="both"/>
        <w:rPr>
          <w:sz w:val="24"/>
          <w:szCs w:val="24"/>
        </w:rPr>
      </w:pPr>
      <w:r w:rsidRPr="00FC3317">
        <w:rPr>
          <w:sz w:val="24"/>
          <w:szCs w:val="24"/>
        </w:rPr>
        <w:t>шелка</w:t>
      </w:r>
      <w:r w:rsidRPr="00FC3317">
        <w:rPr>
          <w:spacing w:val="-6"/>
          <w:sz w:val="24"/>
          <w:szCs w:val="24"/>
        </w:rPr>
        <w:t xml:space="preserve"> </w:t>
      </w:r>
      <w:r w:rsidRPr="00FC3317">
        <w:rPr>
          <w:sz w:val="24"/>
          <w:szCs w:val="24"/>
        </w:rPr>
        <w:t>и</w:t>
      </w:r>
      <w:r w:rsidRPr="00FC3317">
        <w:rPr>
          <w:spacing w:val="-2"/>
          <w:sz w:val="24"/>
          <w:szCs w:val="24"/>
        </w:rPr>
        <w:t xml:space="preserve"> </w:t>
      </w:r>
      <w:r w:rsidRPr="00FC3317">
        <w:rPr>
          <w:sz w:val="24"/>
          <w:szCs w:val="24"/>
        </w:rPr>
        <w:t>др.</w:t>
      </w:r>
      <w:r w:rsidRPr="00FC3317">
        <w:rPr>
          <w:spacing w:val="-2"/>
          <w:sz w:val="24"/>
          <w:szCs w:val="24"/>
        </w:rPr>
        <w:t xml:space="preserve"> </w:t>
      </w:r>
      <w:r w:rsidRPr="00FC3317">
        <w:rPr>
          <w:sz w:val="24"/>
          <w:szCs w:val="24"/>
        </w:rPr>
        <w:t>Их</w:t>
      </w:r>
      <w:r w:rsidRPr="00FC3317">
        <w:rPr>
          <w:spacing w:val="-1"/>
          <w:sz w:val="24"/>
          <w:szCs w:val="24"/>
        </w:rPr>
        <w:t xml:space="preserve"> </w:t>
      </w:r>
      <w:r w:rsidRPr="00FC3317">
        <w:rPr>
          <w:sz w:val="24"/>
          <w:szCs w:val="24"/>
        </w:rPr>
        <w:t>строение,</w:t>
      </w:r>
      <w:r w:rsidRPr="00FC3317">
        <w:rPr>
          <w:spacing w:val="-2"/>
          <w:sz w:val="24"/>
          <w:szCs w:val="24"/>
        </w:rPr>
        <w:t xml:space="preserve"> </w:t>
      </w:r>
      <w:r w:rsidRPr="00FC3317">
        <w:rPr>
          <w:sz w:val="24"/>
          <w:szCs w:val="24"/>
        </w:rPr>
        <w:t>свойства,</w:t>
      </w:r>
      <w:r w:rsidRPr="00FC3317">
        <w:rPr>
          <w:spacing w:val="-2"/>
          <w:sz w:val="24"/>
          <w:szCs w:val="24"/>
        </w:rPr>
        <w:t xml:space="preserve"> </w:t>
      </w:r>
      <w:r w:rsidRPr="00FC3317">
        <w:rPr>
          <w:sz w:val="24"/>
          <w:szCs w:val="24"/>
        </w:rPr>
        <w:t>влияние</w:t>
      </w:r>
      <w:r w:rsidRPr="00FC3317">
        <w:rPr>
          <w:spacing w:val="-3"/>
          <w:sz w:val="24"/>
          <w:szCs w:val="24"/>
        </w:rPr>
        <w:t xml:space="preserve"> </w:t>
      </w:r>
      <w:r w:rsidRPr="00FC3317">
        <w:rPr>
          <w:sz w:val="24"/>
          <w:szCs w:val="24"/>
        </w:rPr>
        <w:t>строения</w:t>
      </w:r>
      <w:r w:rsidRPr="00FC3317">
        <w:rPr>
          <w:spacing w:val="-2"/>
          <w:sz w:val="24"/>
          <w:szCs w:val="24"/>
        </w:rPr>
        <w:t xml:space="preserve"> </w:t>
      </w:r>
      <w:r w:rsidRPr="00FC3317">
        <w:rPr>
          <w:sz w:val="24"/>
          <w:szCs w:val="24"/>
        </w:rPr>
        <w:t>волокон</w:t>
      </w:r>
      <w:r w:rsidRPr="00FC3317">
        <w:rPr>
          <w:spacing w:val="-4"/>
          <w:sz w:val="24"/>
          <w:szCs w:val="24"/>
        </w:rPr>
        <w:t xml:space="preserve"> </w:t>
      </w:r>
      <w:r w:rsidRPr="00FC3317">
        <w:rPr>
          <w:sz w:val="24"/>
          <w:szCs w:val="24"/>
        </w:rPr>
        <w:t>на</w:t>
      </w:r>
      <w:r w:rsidRPr="00FC3317">
        <w:rPr>
          <w:spacing w:val="-3"/>
          <w:sz w:val="24"/>
          <w:szCs w:val="24"/>
        </w:rPr>
        <w:t xml:space="preserve"> </w:t>
      </w:r>
      <w:r w:rsidRPr="00FC3317">
        <w:rPr>
          <w:sz w:val="24"/>
          <w:szCs w:val="24"/>
        </w:rPr>
        <w:t>внешний</w:t>
      </w:r>
      <w:r w:rsidRPr="00FC3317">
        <w:rPr>
          <w:spacing w:val="-2"/>
          <w:sz w:val="24"/>
          <w:szCs w:val="24"/>
        </w:rPr>
        <w:t xml:space="preserve"> </w:t>
      </w:r>
      <w:r w:rsidRPr="00FC3317">
        <w:rPr>
          <w:sz w:val="24"/>
          <w:szCs w:val="24"/>
        </w:rPr>
        <w:t>вид</w:t>
      </w:r>
      <w:r w:rsidRPr="00FC3317">
        <w:rPr>
          <w:spacing w:val="-2"/>
          <w:sz w:val="24"/>
          <w:szCs w:val="24"/>
        </w:rPr>
        <w:t xml:space="preserve"> </w:t>
      </w:r>
      <w:r w:rsidRPr="00FC3317">
        <w:rPr>
          <w:spacing w:val="-10"/>
          <w:sz w:val="24"/>
          <w:szCs w:val="24"/>
        </w:rPr>
        <w:t>и</w:t>
      </w:r>
    </w:p>
    <w:p w14:paraId="7AD57655" w14:textId="77777777" w:rsidR="00FC3317" w:rsidRPr="00FC3317" w:rsidRDefault="00FC3317" w:rsidP="009817E5">
      <w:pPr>
        <w:pStyle w:val="a5"/>
        <w:numPr>
          <w:ilvl w:val="0"/>
          <w:numId w:val="154"/>
        </w:numPr>
        <w:ind w:left="142" w:right="144" w:firstLine="709"/>
        <w:jc w:val="both"/>
        <w:rPr>
          <w:sz w:val="24"/>
          <w:szCs w:val="24"/>
        </w:rPr>
      </w:pPr>
      <w:r w:rsidRPr="00FC3317">
        <w:rPr>
          <w:sz w:val="24"/>
          <w:szCs w:val="24"/>
        </w:rPr>
        <w:t>свойства</w:t>
      </w:r>
      <w:r w:rsidRPr="00FC3317">
        <w:rPr>
          <w:spacing w:val="-6"/>
          <w:sz w:val="24"/>
          <w:szCs w:val="24"/>
        </w:rPr>
        <w:t xml:space="preserve"> </w:t>
      </w:r>
      <w:r w:rsidRPr="00FC3317">
        <w:rPr>
          <w:sz w:val="24"/>
          <w:szCs w:val="24"/>
        </w:rPr>
        <w:t>полотен</w:t>
      </w:r>
      <w:r w:rsidRPr="00FC3317">
        <w:rPr>
          <w:spacing w:val="-2"/>
          <w:sz w:val="24"/>
          <w:szCs w:val="24"/>
        </w:rPr>
        <w:t xml:space="preserve"> </w:t>
      </w:r>
      <w:r w:rsidRPr="00FC3317">
        <w:rPr>
          <w:sz w:val="24"/>
          <w:szCs w:val="24"/>
        </w:rPr>
        <w:t>из</w:t>
      </w:r>
      <w:r w:rsidRPr="00FC3317">
        <w:rPr>
          <w:spacing w:val="-3"/>
          <w:sz w:val="24"/>
          <w:szCs w:val="24"/>
        </w:rPr>
        <w:t xml:space="preserve"> </w:t>
      </w:r>
      <w:r w:rsidRPr="00FC3317">
        <w:rPr>
          <w:spacing w:val="-4"/>
          <w:sz w:val="24"/>
          <w:szCs w:val="24"/>
        </w:rPr>
        <w:t>них.</w:t>
      </w:r>
    </w:p>
    <w:p w14:paraId="6A299935" w14:textId="77777777" w:rsidR="00FC3317" w:rsidRPr="00FC3317" w:rsidRDefault="00FC3317" w:rsidP="009817E5">
      <w:pPr>
        <w:pStyle w:val="a5"/>
        <w:numPr>
          <w:ilvl w:val="0"/>
          <w:numId w:val="154"/>
        </w:numPr>
        <w:ind w:left="142" w:right="144" w:firstLine="709"/>
        <w:jc w:val="both"/>
        <w:rPr>
          <w:sz w:val="24"/>
          <w:szCs w:val="24"/>
        </w:rPr>
      </w:pPr>
      <w:r w:rsidRPr="00FC3317">
        <w:rPr>
          <w:sz w:val="24"/>
          <w:szCs w:val="24"/>
        </w:rPr>
        <w:t>Использование</w:t>
      </w:r>
      <w:r w:rsidRPr="00FC3317">
        <w:rPr>
          <w:spacing w:val="-5"/>
          <w:sz w:val="24"/>
          <w:szCs w:val="24"/>
        </w:rPr>
        <w:t xml:space="preserve"> </w:t>
      </w:r>
      <w:r w:rsidRPr="00FC3317">
        <w:rPr>
          <w:sz w:val="24"/>
          <w:szCs w:val="24"/>
        </w:rPr>
        <w:t>натуральных</w:t>
      </w:r>
      <w:r w:rsidRPr="00FC3317">
        <w:rPr>
          <w:spacing w:val="-3"/>
          <w:sz w:val="24"/>
          <w:szCs w:val="24"/>
        </w:rPr>
        <w:t xml:space="preserve"> </w:t>
      </w:r>
      <w:r w:rsidRPr="00FC3317">
        <w:rPr>
          <w:sz w:val="24"/>
          <w:szCs w:val="24"/>
        </w:rPr>
        <w:t>волокон</w:t>
      </w:r>
      <w:r w:rsidRPr="00FC3317">
        <w:rPr>
          <w:spacing w:val="-4"/>
          <w:sz w:val="24"/>
          <w:szCs w:val="24"/>
        </w:rPr>
        <w:t xml:space="preserve"> </w:t>
      </w:r>
      <w:r w:rsidRPr="00FC3317">
        <w:rPr>
          <w:sz w:val="24"/>
          <w:szCs w:val="24"/>
        </w:rPr>
        <w:t>в</w:t>
      </w:r>
      <w:r w:rsidRPr="00FC3317">
        <w:rPr>
          <w:spacing w:val="-6"/>
          <w:sz w:val="24"/>
          <w:szCs w:val="24"/>
        </w:rPr>
        <w:t xml:space="preserve"> </w:t>
      </w:r>
      <w:r w:rsidRPr="00FC3317">
        <w:rPr>
          <w:spacing w:val="-2"/>
          <w:sz w:val="24"/>
          <w:szCs w:val="24"/>
        </w:rPr>
        <w:t>производстве</w:t>
      </w:r>
    </w:p>
    <w:p w14:paraId="58E769AF" w14:textId="77777777" w:rsidR="00FC3317" w:rsidRPr="00FC3317" w:rsidRDefault="00FC3317" w:rsidP="009817E5">
      <w:pPr>
        <w:pStyle w:val="a5"/>
        <w:numPr>
          <w:ilvl w:val="0"/>
          <w:numId w:val="154"/>
        </w:numPr>
        <w:ind w:left="142" w:right="144" w:firstLine="709"/>
        <w:jc w:val="both"/>
        <w:rPr>
          <w:sz w:val="24"/>
          <w:szCs w:val="24"/>
        </w:rPr>
      </w:pPr>
      <w:r w:rsidRPr="00FC3317">
        <w:rPr>
          <w:sz w:val="24"/>
          <w:szCs w:val="24"/>
        </w:rPr>
        <w:t>Технология</w:t>
      </w:r>
      <w:r w:rsidRPr="00FC3317">
        <w:rPr>
          <w:spacing w:val="-7"/>
          <w:sz w:val="24"/>
          <w:szCs w:val="24"/>
        </w:rPr>
        <w:t xml:space="preserve"> </w:t>
      </w:r>
      <w:r w:rsidRPr="00FC3317">
        <w:rPr>
          <w:sz w:val="24"/>
          <w:szCs w:val="24"/>
        </w:rPr>
        <w:t>производства</w:t>
      </w:r>
      <w:r w:rsidRPr="00FC3317">
        <w:rPr>
          <w:spacing w:val="-9"/>
          <w:sz w:val="24"/>
          <w:szCs w:val="24"/>
        </w:rPr>
        <w:t xml:space="preserve"> </w:t>
      </w:r>
      <w:r w:rsidRPr="00FC3317">
        <w:rPr>
          <w:sz w:val="24"/>
          <w:szCs w:val="24"/>
        </w:rPr>
        <w:t>искусственных</w:t>
      </w:r>
      <w:r w:rsidRPr="00FC3317">
        <w:rPr>
          <w:spacing w:val="-6"/>
          <w:sz w:val="24"/>
          <w:szCs w:val="24"/>
        </w:rPr>
        <w:t xml:space="preserve"> </w:t>
      </w:r>
      <w:r w:rsidRPr="00FC3317">
        <w:rPr>
          <w:sz w:val="24"/>
          <w:szCs w:val="24"/>
        </w:rPr>
        <w:t>и</w:t>
      </w:r>
      <w:r w:rsidRPr="00FC3317">
        <w:rPr>
          <w:spacing w:val="-7"/>
          <w:sz w:val="24"/>
          <w:szCs w:val="24"/>
        </w:rPr>
        <w:t xml:space="preserve"> </w:t>
      </w:r>
      <w:r w:rsidRPr="00FC3317">
        <w:rPr>
          <w:sz w:val="24"/>
          <w:szCs w:val="24"/>
        </w:rPr>
        <w:t>синтетических</w:t>
      </w:r>
      <w:r w:rsidRPr="00FC3317">
        <w:rPr>
          <w:spacing w:val="-5"/>
          <w:sz w:val="24"/>
          <w:szCs w:val="24"/>
        </w:rPr>
        <w:t xml:space="preserve"> </w:t>
      </w:r>
      <w:r w:rsidRPr="00FC3317">
        <w:rPr>
          <w:sz w:val="24"/>
          <w:szCs w:val="24"/>
        </w:rPr>
        <w:t>волокон.</w:t>
      </w:r>
      <w:r w:rsidRPr="00FC3317">
        <w:rPr>
          <w:spacing w:val="-7"/>
          <w:sz w:val="24"/>
          <w:szCs w:val="24"/>
        </w:rPr>
        <w:t xml:space="preserve"> </w:t>
      </w:r>
      <w:r w:rsidRPr="00FC3317">
        <w:rPr>
          <w:sz w:val="24"/>
          <w:szCs w:val="24"/>
        </w:rPr>
        <w:t>Производство вискозного волокна</w:t>
      </w:r>
    </w:p>
    <w:p w14:paraId="40CE39D6" w14:textId="77777777" w:rsidR="00FC3317" w:rsidRPr="00FC3317" w:rsidRDefault="00FC3317" w:rsidP="009817E5">
      <w:pPr>
        <w:pStyle w:val="a5"/>
        <w:numPr>
          <w:ilvl w:val="0"/>
          <w:numId w:val="154"/>
        </w:numPr>
        <w:ind w:left="142" w:right="144" w:firstLine="709"/>
        <w:jc w:val="both"/>
        <w:rPr>
          <w:sz w:val="24"/>
          <w:szCs w:val="24"/>
        </w:rPr>
      </w:pPr>
      <w:r w:rsidRPr="00FC3317">
        <w:rPr>
          <w:sz w:val="24"/>
          <w:szCs w:val="24"/>
        </w:rPr>
        <w:t>Особенности</w:t>
      </w:r>
      <w:r w:rsidRPr="00FC3317">
        <w:rPr>
          <w:spacing w:val="-6"/>
          <w:sz w:val="24"/>
          <w:szCs w:val="24"/>
        </w:rPr>
        <w:t xml:space="preserve"> </w:t>
      </w:r>
      <w:r w:rsidRPr="00FC3317">
        <w:rPr>
          <w:sz w:val="24"/>
          <w:szCs w:val="24"/>
        </w:rPr>
        <w:t>производства,</w:t>
      </w:r>
      <w:r w:rsidRPr="00FC3317">
        <w:rPr>
          <w:spacing w:val="-6"/>
          <w:sz w:val="24"/>
          <w:szCs w:val="24"/>
        </w:rPr>
        <w:t xml:space="preserve"> </w:t>
      </w:r>
      <w:r w:rsidRPr="00FC3317">
        <w:rPr>
          <w:sz w:val="24"/>
          <w:szCs w:val="24"/>
        </w:rPr>
        <w:t>строение,</w:t>
      </w:r>
      <w:r w:rsidRPr="00FC3317">
        <w:rPr>
          <w:spacing w:val="-6"/>
          <w:sz w:val="24"/>
          <w:szCs w:val="24"/>
        </w:rPr>
        <w:t xml:space="preserve"> </w:t>
      </w:r>
      <w:r w:rsidRPr="00FC3317">
        <w:rPr>
          <w:sz w:val="24"/>
          <w:szCs w:val="24"/>
        </w:rPr>
        <w:t>свойства,</w:t>
      </w:r>
      <w:r w:rsidRPr="00FC3317">
        <w:rPr>
          <w:spacing w:val="-6"/>
          <w:sz w:val="24"/>
          <w:szCs w:val="24"/>
        </w:rPr>
        <w:t xml:space="preserve"> </w:t>
      </w:r>
      <w:r w:rsidRPr="00FC3317">
        <w:rPr>
          <w:sz w:val="24"/>
          <w:szCs w:val="24"/>
        </w:rPr>
        <w:t>применение</w:t>
      </w:r>
      <w:r w:rsidRPr="00FC3317">
        <w:rPr>
          <w:spacing w:val="40"/>
          <w:sz w:val="24"/>
          <w:szCs w:val="24"/>
        </w:rPr>
        <w:t xml:space="preserve"> </w:t>
      </w:r>
      <w:proofErr w:type="spellStart"/>
      <w:r w:rsidRPr="00FC3317">
        <w:rPr>
          <w:sz w:val="24"/>
          <w:szCs w:val="24"/>
        </w:rPr>
        <w:t>полинозного</w:t>
      </w:r>
      <w:proofErr w:type="spellEnd"/>
      <w:r w:rsidRPr="00FC3317">
        <w:rPr>
          <w:sz w:val="24"/>
          <w:szCs w:val="24"/>
        </w:rPr>
        <w:t>,</w:t>
      </w:r>
      <w:r w:rsidRPr="00FC3317">
        <w:rPr>
          <w:spacing w:val="-6"/>
          <w:sz w:val="24"/>
          <w:szCs w:val="24"/>
        </w:rPr>
        <w:t xml:space="preserve"> </w:t>
      </w:r>
      <w:proofErr w:type="spellStart"/>
      <w:r w:rsidRPr="00FC3317">
        <w:rPr>
          <w:sz w:val="24"/>
          <w:szCs w:val="24"/>
        </w:rPr>
        <w:t>сиблонового</w:t>
      </w:r>
      <w:proofErr w:type="spellEnd"/>
      <w:r w:rsidRPr="00FC3317">
        <w:rPr>
          <w:sz w:val="24"/>
          <w:szCs w:val="24"/>
        </w:rPr>
        <w:t>; ацетатных и триацетатных волокон</w:t>
      </w:r>
    </w:p>
    <w:p w14:paraId="428DA9B9" w14:textId="77777777" w:rsidR="00FC3317" w:rsidRPr="00FC3317" w:rsidRDefault="00FC3317" w:rsidP="009817E5">
      <w:pPr>
        <w:pStyle w:val="a5"/>
        <w:numPr>
          <w:ilvl w:val="0"/>
          <w:numId w:val="154"/>
        </w:numPr>
        <w:ind w:left="142" w:right="144" w:firstLine="709"/>
        <w:jc w:val="both"/>
        <w:rPr>
          <w:sz w:val="24"/>
          <w:szCs w:val="24"/>
        </w:rPr>
      </w:pPr>
      <w:r w:rsidRPr="00FC3317">
        <w:rPr>
          <w:sz w:val="24"/>
          <w:szCs w:val="24"/>
        </w:rPr>
        <w:t>Белковые</w:t>
      </w:r>
      <w:r w:rsidRPr="00FC3317">
        <w:rPr>
          <w:spacing w:val="-3"/>
          <w:sz w:val="24"/>
          <w:szCs w:val="24"/>
        </w:rPr>
        <w:t xml:space="preserve"> </w:t>
      </w:r>
      <w:r w:rsidRPr="00FC3317">
        <w:rPr>
          <w:sz w:val="24"/>
          <w:szCs w:val="24"/>
        </w:rPr>
        <w:t>волокна:</w:t>
      </w:r>
      <w:r w:rsidRPr="00FC3317">
        <w:rPr>
          <w:spacing w:val="-2"/>
          <w:sz w:val="24"/>
          <w:szCs w:val="24"/>
        </w:rPr>
        <w:t xml:space="preserve"> </w:t>
      </w:r>
      <w:r w:rsidRPr="00FC3317">
        <w:rPr>
          <w:sz w:val="24"/>
          <w:szCs w:val="24"/>
        </w:rPr>
        <w:t>кукурузные</w:t>
      </w:r>
      <w:r w:rsidRPr="00FC3317">
        <w:rPr>
          <w:spacing w:val="-3"/>
          <w:sz w:val="24"/>
          <w:szCs w:val="24"/>
        </w:rPr>
        <w:t xml:space="preserve"> </w:t>
      </w:r>
      <w:r w:rsidRPr="00FC3317">
        <w:rPr>
          <w:sz w:val="24"/>
          <w:szCs w:val="24"/>
        </w:rPr>
        <w:t>и</w:t>
      </w:r>
      <w:r w:rsidRPr="00FC3317">
        <w:rPr>
          <w:spacing w:val="-2"/>
          <w:sz w:val="24"/>
          <w:szCs w:val="24"/>
        </w:rPr>
        <w:t xml:space="preserve"> соевые.</w:t>
      </w:r>
    </w:p>
    <w:p w14:paraId="4FB4F606" w14:textId="77777777" w:rsidR="00FC3317" w:rsidRPr="00FC3317" w:rsidRDefault="00FC3317" w:rsidP="009817E5">
      <w:pPr>
        <w:pStyle w:val="a5"/>
        <w:numPr>
          <w:ilvl w:val="0"/>
          <w:numId w:val="154"/>
        </w:numPr>
        <w:ind w:left="142" w:right="144" w:firstLine="709"/>
        <w:jc w:val="both"/>
        <w:rPr>
          <w:sz w:val="24"/>
          <w:szCs w:val="24"/>
        </w:rPr>
      </w:pPr>
      <w:r w:rsidRPr="00FC3317">
        <w:rPr>
          <w:sz w:val="24"/>
          <w:szCs w:val="24"/>
        </w:rPr>
        <w:t>Строение,</w:t>
      </w:r>
      <w:r w:rsidRPr="00FC3317">
        <w:rPr>
          <w:spacing w:val="-4"/>
          <w:sz w:val="24"/>
          <w:szCs w:val="24"/>
        </w:rPr>
        <w:t xml:space="preserve"> </w:t>
      </w:r>
      <w:r w:rsidRPr="00FC3317">
        <w:rPr>
          <w:sz w:val="24"/>
          <w:szCs w:val="24"/>
        </w:rPr>
        <w:t>свойства</w:t>
      </w:r>
      <w:r w:rsidRPr="00FC3317">
        <w:rPr>
          <w:spacing w:val="-4"/>
          <w:sz w:val="24"/>
          <w:szCs w:val="24"/>
        </w:rPr>
        <w:t xml:space="preserve"> </w:t>
      </w:r>
      <w:r w:rsidRPr="00FC3317">
        <w:rPr>
          <w:sz w:val="24"/>
          <w:szCs w:val="24"/>
        </w:rPr>
        <w:t>искусственных</w:t>
      </w:r>
      <w:r w:rsidRPr="00FC3317">
        <w:rPr>
          <w:spacing w:val="-3"/>
          <w:sz w:val="24"/>
          <w:szCs w:val="24"/>
        </w:rPr>
        <w:t xml:space="preserve"> </w:t>
      </w:r>
      <w:r w:rsidRPr="00FC3317">
        <w:rPr>
          <w:sz w:val="24"/>
          <w:szCs w:val="24"/>
        </w:rPr>
        <w:t>волокон,</w:t>
      </w:r>
      <w:r w:rsidRPr="00FC3317">
        <w:rPr>
          <w:spacing w:val="-7"/>
          <w:sz w:val="24"/>
          <w:szCs w:val="24"/>
        </w:rPr>
        <w:t xml:space="preserve"> </w:t>
      </w:r>
      <w:r w:rsidRPr="00FC3317">
        <w:rPr>
          <w:sz w:val="24"/>
          <w:szCs w:val="24"/>
        </w:rPr>
        <w:t>их</w:t>
      </w:r>
      <w:r w:rsidRPr="00FC3317">
        <w:rPr>
          <w:spacing w:val="-2"/>
          <w:sz w:val="24"/>
          <w:szCs w:val="24"/>
        </w:rPr>
        <w:t xml:space="preserve"> </w:t>
      </w:r>
      <w:r w:rsidRPr="00FC3317">
        <w:rPr>
          <w:sz w:val="24"/>
          <w:szCs w:val="24"/>
        </w:rPr>
        <w:t>влияние</w:t>
      </w:r>
      <w:r w:rsidRPr="00FC3317">
        <w:rPr>
          <w:spacing w:val="-5"/>
          <w:sz w:val="24"/>
          <w:szCs w:val="24"/>
        </w:rPr>
        <w:t xml:space="preserve"> </w:t>
      </w:r>
      <w:r w:rsidRPr="00FC3317">
        <w:rPr>
          <w:sz w:val="24"/>
          <w:szCs w:val="24"/>
        </w:rPr>
        <w:t>на</w:t>
      </w:r>
      <w:r w:rsidRPr="00FC3317">
        <w:rPr>
          <w:spacing w:val="-5"/>
          <w:sz w:val="24"/>
          <w:szCs w:val="24"/>
        </w:rPr>
        <w:t xml:space="preserve"> </w:t>
      </w:r>
      <w:r w:rsidRPr="00FC3317">
        <w:rPr>
          <w:sz w:val="24"/>
          <w:szCs w:val="24"/>
        </w:rPr>
        <w:t>внешний</w:t>
      </w:r>
      <w:r w:rsidRPr="00FC3317">
        <w:rPr>
          <w:spacing w:val="-6"/>
          <w:sz w:val="24"/>
          <w:szCs w:val="24"/>
        </w:rPr>
        <w:t xml:space="preserve"> </w:t>
      </w:r>
      <w:r w:rsidRPr="00FC3317">
        <w:rPr>
          <w:sz w:val="24"/>
          <w:szCs w:val="24"/>
        </w:rPr>
        <w:t>вид</w:t>
      </w:r>
      <w:r w:rsidRPr="00FC3317">
        <w:rPr>
          <w:spacing w:val="-4"/>
          <w:sz w:val="24"/>
          <w:szCs w:val="24"/>
        </w:rPr>
        <w:t xml:space="preserve"> </w:t>
      </w:r>
      <w:r w:rsidRPr="00FC3317">
        <w:rPr>
          <w:sz w:val="24"/>
          <w:szCs w:val="24"/>
        </w:rPr>
        <w:t>и</w:t>
      </w:r>
      <w:r w:rsidRPr="00FC3317">
        <w:rPr>
          <w:spacing w:val="-3"/>
          <w:sz w:val="24"/>
          <w:szCs w:val="24"/>
        </w:rPr>
        <w:t xml:space="preserve"> </w:t>
      </w:r>
      <w:r w:rsidRPr="00FC3317">
        <w:rPr>
          <w:sz w:val="24"/>
          <w:szCs w:val="24"/>
        </w:rPr>
        <w:t>свойства полотен из них, использование в промышленности</w:t>
      </w:r>
    </w:p>
    <w:p w14:paraId="6C4F1985" w14:textId="77777777" w:rsidR="00FC3317" w:rsidRPr="00FC3317" w:rsidRDefault="00FC3317" w:rsidP="009817E5">
      <w:pPr>
        <w:pStyle w:val="a5"/>
        <w:numPr>
          <w:ilvl w:val="0"/>
          <w:numId w:val="154"/>
        </w:numPr>
        <w:ind w:left="142" w:right="144" w:firstLine="709"/>
        <w:jc w:val="both"/>
        <w:rPr>
          <w:sz w:val="24"/>
          <w:szCs w:val="24"/>
        </w:rPr>
      </w:pPr>
      <w:r w:rsidRPr="00FC3317">
        <w:rPr>
          <w:sz w:val="24"/>
          <w:szCs w:val="24"/>
        </w:rPr>
        <w:t>Особенности производства синтетических волокон. Виды синтетических волокон: капрон,</w:t>
      </w:r>
      <w:r w:rsidRPr="00FC3317">
        <w:rPr>
          <w:spacing w:val="-3"/>
          <w:sz w:val="24"/>
          <w:szCs w:val="24"/>
        </w:rPr>
        <w:t xml:space="preserve"> </w:t>
      </w:r>
      <w:r w:rsidRPr="00FC3317">
        <w:rPr>
          <w:sz w:val="24"/>
          <w:szCs w:val="24"/>
        </w:rPr>
        <w:t>лавсан,</w:t>
      </w:r>
      <w:r w:rsidRPr="00FC3317">
        <w:rPr>
          <w:spacing w:val="-3"/>
          <w:sz w:val="24"/>
          <w:szCs w:val="24"/>
        </w:rPr>
        <w:t xml:space="preserve"> </w:t>
      </w:r>
      <w:r w:rsidRPr="00FC3317">
        <w:rPr>
          <w:sz w:val="24"/>
          <w:szCs w:val="24"/>
        </w:rPr>
        <w:t>нитрон,</w:t>
      </w:r>
      <w:r w:rsidRPr="00FC3317">
        <w:rPr>
          <w:spacing w:val="-6"/>
          <w:sz w:val="24"/>
          <w:szCs w:val="24"/>
        </w:rPr>
        <w:t xml:space="preserve"> </w:t>
      </w:r>
      <w:r w:rsidRPr="00FC3317">
        <w:rPr>
          <w:sz w:val="24"/>
          <w:szCs w:val="24"/>
        </w:rPr>
        <w:t>спандекс</w:t>
      </w:r>
      <w:r w:rsidRPr="00FC3317">
        <w:rPr>
          <w:spacing w:val="-4"/>
          <w:sz w:val="24"/>
          <w:szCs w:val="24"/>
        </w:rPr>
        <w:t xml:space="preserve"> </w:t>
      </w:r>
      <w:r w:rsidRPr="00FC3317">
        <w:rPr>
          <w:sz w:val="24"/>
          <w:szCs w:val="24"/>
        </w:rPr>
        <w:t>и</w:t>
      </w:r>
      <w:r w:rsidRPr="00FC3317">
        <w:rPr>
          <w:spacing w:val="-3"/>
          <w:sz w:val="24"/>
          <w:szCs w:val="24"/>
        </w:rPr>
        <w:t xml:space="preserve"> </w:t>
      </w:r>
      <w:r w:rsidRPr="00FC3317">
        <w:rPr>
          <w:sz w:val="24"/>
          <w:szCs w:val="24"/>
        </w:rPr>
        <w:t>др.</w:t>
      </w:r>
      <w:r w:rsidRPr="00FC3317">
        <w:rPr>
          <w:spacing w:val="-3"/>
          <w:sz w:val="24"/>
          <w:szCs w:val="24"/>
        </w:rPr>
        <w:t xml:space="preserve"> </w:t>
      </w:r>
      <w:r w:rsidRPr="00FC3317">
        <w:rPr>
          <w:sz w:val="24"/>
          <w:szCs w:val="24"/>
        </w:rPr>
        <w:t>Их</w:t>
      </w:r>
      <w:r w:rsidRPr="00FC3317">
        <w:rPr>
          <w:spacing w:val="-2"/>
          <w:sz w:val="24"/>
          <w:szCs w:val="24"/>
        </w:rPr>
        <w:t xml:space="preserve"> </w:t>
      </w:r>
      <w:r w:rsidRPr="00FC3317">
        <w:rPr>
          <w:sz w:val="24"/>
          <w:szCs w:val="24"/>
        </w:rPr>
        <w:t>строение,</w:t>
      </w:r>
      <w:r w:rsidRPr="00FC3317">
        <w:rPr>
          <w:spacing w:val="-3"/>
          <w:sz w:val="24"/>
          <w:szCs w:val="24"/>
        </w:rPr>
        <w:t xml:space="preserve"> </w:t>
      </w:r>
      <w:r w:rsidRPr="00FC3317">
        <w:rPr>
          <w:sz w:val="24"/>
          <w:szCs w:val="24"/>
        </w:rPr>
        <w:t>свойства</w:t>
      </w:r>
      <w:r w:rsidRPr="00FC3317">
        <w:rPr>
          <w:spacing w:val="-5"/>
          <w:sz w:val="24"/>
          <w:szCs w:val="24"/>
        </w:rPr>
        <w:t xml:space="preserve"> </w:t>
      </w:r>
      <w:r w:rsidRPr="00FC3317">
        <w:rPr>
          <w:sz w:val="24"/>
          <w:szCs w:val="24"/>
        </w:rPr>
        <w:t>и</w:t>
      </w:r>
      <w:r w:rsidRPr="00FC3317">
        <w:rPr>
          <w:spacing w:val="-3"/>
          <w:sz w:val="24"/>
          <w:szCs w:val="24"/>
        </w:rPr>
        <w:t xml:space="preserve"> </w:t>
      </w:r>
      <w:r w:rsidRPr="00FC3317">
        <w:rPr>
          <w:sz w:val="24"/>
          <w:szCs w:val="24"/>
        </w:rPr>
        <w:t>влияние</w:t>
      </w:r>
      <w:r w:rsidRPr="00FC3317">
        <w:rPr>
          <w:spacing w:val="-4"/>
          <w:sz w:val="24"/>
          <w:szCs w:val="24"/>
        </w:rPr>
        <w:t xml:space="preserve"> </w:t>
      </w:r>
      <w:r w:rsidRPr="00FC3317">
        <w:rPr>
          <w:sz w:val="24"/>
          <w:szCs w:val="24"/>
        </w:rPr>
        <w:t>на внешний</w:t>
      </w:r>
      <w:r w:rsidRPr="00FC3317">
        <w:rPr>
          <w:spacing w:val="-3"/>
          <w:sz w:val="24"/>
          <w:szCs w:val="24"/>
        </w:rPr>
        <w:t xml:space="preserve"> </w:t>
      </w:r>
      <w:r w:rsidRPr="00FC3317">
        <w:rPr>
          <w:sz w:val="24"/>
          <w:szCs w:val="24"/>
        </w:rPr>
        <w:t>вид</w:t>
      </w:r>
      <w:r w:rsidRPr="00FC3317">
        <w:rPr>
          <w:spacing w:val="-3"/>
          <w:sz w:val="24"/>
          <w:szCs w:val="24"/>
        </w:rPr>
        <w:t xml:space="preserve"> </w:t>
      </w:r>
      <w:r w:rsidRPr="00FC3317">
        <w:rPr>
          <w:sz w:val="24"/>
          <w:szCs w:val="24"/>
        </w:rPr>
        <w:t>и свойства полотен</w:t>
      </w:r>
    </w:p>
    <w:p w14:paraId="3192FF40" w14:textId="77777777" w:rsidR="00FC3317" w:rsidRPr="00FC3317" w:rsidRDefault="00FC3317" w:rsidP="00A25E61">
      <w:pPr>
        <w:pStyle w:val="1"/>
        <w:ind w:left="142" w:right="144" w:firstLine="709"/>
        <w:jc w:val="both"/>
        <w:rPr>
          <w:sz w:val="24"/>
          <w:szCs w:val="24"/>
        </w:rPr>
      </w:pPr>
      <w:r w:rsidRPr="00FC3317">
        <w:rPr>
          <w:sz w:val="24"/>
          <w:szCs w:val="24"/>
        </w:rPr>
        <w:t>ОПД.02</w:t>
      </w:r>
      <w:r w:rsidRPr="00FC3317">
        <w:rPr>
          <w:spacing w:val="-15"/>
          <w:sz w:val="24"/>
          <w:szCs w:val="24"/>
        </w:rPr>
        <w:t xml:space="preserve"> </w:t>
      </w:r>
      <w:r w:rsidRPr="00FC3317">
        <w:rPr>
          <w:sz w:val="24"/>
          <w:szCs w:val="24"/>
        </w:rPr>
        <w:t>Экономика</w:t>
      </w:r>
      <w:r w:rsidRPr="00FC3317">
        <w:rPr>
          <w:spacing w:val="-15"/>
          <w:sz w:val="24"/>
          <w:szCs w:val="24"/>
        </w:rPr>
        <w:t xml:space="preserve"> </w:t>
      </w:r>
      <w:r w:rsidRPr="00FC3317">
        <w:rPr>
          <w:sz w:val="24"/>
          <w:szCs w:val="24"/>
        </w:rPr>
        <w:t>организации Вопросы к зачету</w:t>
      </w:r>
    </w:p>
    <w:p w14:paraId="6F56FE82" w14:textId="77777777" w:rsidR="00FC3317" w:rsidRPr="00FC3317" w:rsidRDefault="00FC3317" w:rsidP="009817E5">
      <w:pPr>
        <w:pStyle w:val="a5"/>
        <w:numPr>
          <w:ilvl w:val="0"/>
          <w:numId w:val="153"/>
        </w:numPr>
        <w:ind w:left="142" w:right="144" w:firstLine="709"/>
        <w:jc w:val="both"/>
        <w:rPr>
          <w:sz w:val="24"/>
          <w:szCs w:val="24"/>
        </w:rPr>
      </w:pPr>
      <w:r w:rsidRPr="00FC3317">
        <w:rPr>
          <w:sz w:val="24"/>
          <w:szCs w:val="24"/>
        </w:rPr>
        <w:t>современное</w:t>
      </w:r>
      <w:r w:rsidRPr="00FC3317">
        <w:rPr>
          <w:spacing w:val="-7"/>
          <w:sz w:val="24"/>
          <w:szCs w:val="24"/>
        </w:rPr>
        <w:t xml:space="preserve"> </w:t>
      </w:r>
      <w:r w:rsidRPr="00FC3317">
        <w:rPr>
          <w:sz w:val="24"/>
          <w:szCs w:val="24"/>
        </w:rPr>
        <w:t>состояние</w:t>
      </w:r>
      <w:r w:rsidRPr="00FC3317">
        <w:rPr>
          <w:spacing w:val="-7"/>
          <w:sz w:val="24"/>
          <w:szCs w:val="24"/>
        </w:rPr>
        <w:t xml:space="preserve"> </w:t>
      </w:r>
      <w:r w:rsidRPr="00FC3317">
        <w:rPr>
          <w:sz w:val="24"/>
          <w:szCs w:val="24"/>
        </w:rPr>
        <w:t>и</w:t>
      </w:r>
      <w:r w:rsidRPr="00FC3317">
        <w:rPr>
          <w:spacing w:val="-6"/>
          <w:sz w:val="24"/>
          <w:szCs w:val="24"/>
        </w:rPr>
        <w:t xml:space="preserve"> </w:t>
      </w:r>
      <w:r w:rsidRPr="00FC3317">
        <w:rPr>
          <w:sz w:val="24"/>
          <w:szCs w:val="24"/>
        </w:rPr>
        <w:t>перспективы</w:t>
      </w:r>
      <w:r w:rsidRPr="00FC3317">
        <w:rPr>
          <w:spacing w:val="-7"/>
          <w:sz w:val="24"/>
          <w:szCs w:val="24"/>
        </w:rPr>
        <w:t xml:space="preserve"> </w:t>
      </w:r>
      <w:r w:rsidRPr="00FC3317">
        <w:rPr>
          <w:sz w:val="24"/>
          <w:szCs w:val="24"/>
        </w:rPr>
        <w:t>развития</w:t>
      </w:r>
      <w:r w:rsidRPr="00FC3317">
        <w:rPr>
          <w:spacing w:val="-6"/>
          <w:sz w:val="24"/>
          <w:szCs w:val="24"/>
        </w:rPr>
        <w:t xml:space="preserve"> </w:t>
      </w:r>
      <w:r w:rsidRPr="00FC3317">
        <w:rPr>
          <w:sz w:val="24"/>
          <w:szCs w:val="24"/>
        </w:rPr>
        <w:t>отрасли,</w:t>
      </w:r>
      <w:r w:rsidRPr="00FC3317">
        <w:rPr>
          <w:spacing w:val="-6"/>
          <w:sz w:val="24"/>
          <w:szCs w:val="24"/>
        </w:rPr>
        <w:t xml:space="preserve"> </w:t>
      </w:r>
      <w:r w:rsidRPr="00FC3317">
        <w:rPr>
          <w:sz w:val="24"/>
          <w:szCs w:val="24"/>
        </w:rPr>
        <w:t>организацию</w:t>
      </w:r>
      <w:r w:rsidRPr="00FC3317">
        <w:rPr>
          <w:spacing w:val="-8"/>
          <w:sz w:val="24"/>
          <w:szCs w:val="24"/>
        </w:rPr>
        <w:t xml:space="preserve"> </w:t>
      </w:r>
      <w:r w:rsidRPr="00FC3317">
        <w:rPr>
          <w:sz w:val="24"/>
          <w:szCs w:val="24"/>
        </w:rPr>
        <w:t>хозяйствующих субъектов в рыночной экономике;</w:t>
      </w:r>
    </w:p>
    <w:p w14:paraId="776EAD45" w14:textId="77777777" w:rsidR="00FC3317" w:rsidRPr="00FC3317" w:rsidRDefault="00FC3317" w:rsidP="009817E5">
      <w:pPr>
        <w:pStyle w:val="a5"/>
        <w:numPr>
          <w:ilvl w:val="0"/>
          <w:numId w:val="153"/>
        </w:numPr>
        <w:ind w:left="142" w:right="144" w:firstLine="709"/>
        <w:jc w:val="both"/>
        <w:rPr>
          <w:sz w:val="24"/>
          <w:szCs w:val="24"/>
        </w:rPr>
      </w:pPr>
      <w:r w:rsidRPr="00FC3317">
        <w:rPr>
          <w:sz w:val="24"/>
          <w:szCs w:val="24"/>
        </w:rPr>
        <w:t>основные</w:t>
      </w:r>
      <w:r w:rsidRPr="00FC3317">
        <w:rPr>
          <w:spacing w:val="-9"/>
          <w:sz w:val="24"/>
          <w:szCs w:val="24"/>
        </w:rPr>
        <w:t xml:space="preserve"> </w:t>
      </w:r>
      <w:r w:rsidRPr="00FC3317">
        <w:rPr>
          <w:sz w:val="24"/>
          <w:szCs w:val="24"/>
        </w:rPr>
        <w:t>принципы</w:t>
      </w:r>
      <w:r w:rsidRPr="00FC3317">
        <w:rPr>
          <w:spacing w:val="-5"/>
          <w:sz w:val="24"/>
          <w:szCs w:val="24"/>
        </w:rPr>
        <w:t xml:space="preserve"> </w:t>
      </w:r>
      <w:r w:rsidRPr="00FC3317">
        <w:rPr>
          <w:sz w:val="24"/>
          <w:szCs w:val="24"/>
        </w:rPr>
        <w:t>построения</w:t>
      </w:r>
      <w:r w:rsidRPr="00FC3317">
        <w:rPr>
          <w:spacing w:val="-5"/>
          <w:sz w:val="24"/>
          <w:szCs w:val="24"/>
        </w:rPr>
        <w:t xml:space="preserve"> </w:t>
      </w:r>
      <w:r w:rsidRPr="00FC3317">
        <w:rPr>
          <w:sz w:val="24"/>
          <w:szCs w:val="24"/>
        </w:rPr>
        <w:t>экономической</w:t>
      </w:r>
      <w:r w:rsidRPr="00FC3317">
        <w:rPr>
          <w:spacing w:val="-5"/>
          <w:sz w:val="24"/>
          <w:szCs w:val="24"/>
        </w:rPr>
        <w:t xml:space="preserve"> </w:t>
      </w:r>
      <w:r w:rsidRPr="00FC3317">
        <w:rPr>
          <w:sz w:val="24"/>
          <w:szCs w:val="24"/>
        </w:rPr>
        <w:t>системы</w:t>
      </w:r>
      <w:r w:rsidRPr="00FC3317">
        <w:rPr>
          <w:spacing w:val="-5"/>
          <w:sz w:val="24"/>
          <w:szCs w:val="24"/>
        </w:rPr>
        <w:t xml:space="preserve"> </w:t>
      </w:r>
      <w:r w:rsidRPr="00FC3317">
        <w:rPr>
          <w:spacing w:val="-2"/>
          <w:sz w:val="24"/>
          <w:szCs w:val="24"/>
        </w:rPr>
        <w:t>организации;</w:t>
      </w:r>
    </w:p>
    <w:p w14:paraId="6BFA2D92" w14:textId="77777777" w:rsidR="00FC3317" w:rsidRPr="00FC3317" w:rsidRDefault="00FC3317" w:rsidP="009817E5">
      <w:pPr>
        <w:pStyle w:val="a5"/>
        <w:numPr>
          <w:ilvl w:val="0"/>
          <w:numId w:val="153"/>
        </w:numPr>
        <w:ind w:left="142" w:right="144" w:firstLine="709"/>
        <w:jc w:val="both"/>
        <w:rPr>
          <w:sz w:val="24"/>
          <w:szCs w:val="24"/>
        </w:rPr>
      </w:pPr>
      <w:r w:rsidRPr="00FC3317">
        <w:rPr>
          <w:sz w:val="24"/>
          <w:szCs w:val="24"/>
        </w:rPr>
        <w:t>общую</w:t>
      </w:r>
      <w:r w:rsidRPr="00FC3317">
        <w:rPr>
          <w:spacing w:val="-5"/>
          <w:sz w:val="24"/>
          <w:szCs w:val="24"/>
        </w:rPr>
        <w:t xml:space="preserve"> </w:t>
      </w:r>
      <w:r w:rsidRPr="00FC3317">
        <w:rPr>
          <w:sz w:val="24"/>
          <w:szCs w:val="24"/>
        </w:rPr>
        <w:t>организацию</w:t>
      </w:r>
      <w:r w:rsidRPr="00FC3317">
        <w:rPr>
          <w:spacing w:val="-7"/>
          <w:sz w:val="24"/>
          <w:szCs w:val="24"/>
        </w:rPr>
        <w:t xml:space="preserve"> </w:t>
      </w:r>
      <w:r w:rsidRPr="00FC3317">
        <w:rPr>
          <w:sz w:val="24"/>
          <w:szCs w:val="24"/>
        </w:rPr>
        <w:t>производственного</w:t>
      </w:r>
      <w:r w:rsidRPr="00FC3317">
        <w:rPr>
          <w:spacing w:val="-8"/>
          <w:sz w:val="24"/>
          <w:szCs w:val="24"/>
        </w:rPr>
        <w:t xml:space="preserve"> </w:t>
      </w:r>
      <w:r w:rsidRPr="00FC3317">
        <w:rPr>
          <w:sz w:val="24"/>
          <w:szCs w:val="24"/>
        </w:rPr>
        <w:t>и</w:t>
      </w:r>
      <w:r w:rsidRPr="00FC3317">
        <w:rPr>
          <w:spacing w:val="-5"/>
          <w:sz w:val="24"/>
          <w:szCs w:val="24"/>
        </w:rPr>
        <w:t xml:space="preserve"> </w:t>
      </w:r>
      <w:r w:rsidRPr="00FC3317">
        <w:rPr>
          <w:sz w:val="24"/>
          <w:szCs w:val="24"/>
        </w:rPr>
        <w:t>технологического</w:t>
      </w:r>
      <w:r w:rsidRPr="00FC3317">
        <w:rPr>
          <w:spacing w:val="-4"/>
          <w:sz w:val="24"/>
          <w:szCs w:val="24"/>
        </w:rPr>
        <w:t xml:space="preserve"> </w:t>
      </w:r>
      <w:r w:rsidRPr="00FC3317">
        <w:rPr>
          <w:spacing w:val="-2"/>
          <w:sz w:val="24"/>
          <w:szCs w:val="24"/>
        </w:rPr>
        <w:t>процессов;</w:t>
      </w:r>
    </w:p>
    <w:p w14:paraId="77B31D77" w14:textId="77777777" w:rsidR="00FC3317" w:rsidRPr="00FC3317" w:rsidRDefault="00FC3317" w:rsidP="009817E5">
      <w:pPr>
        <w:pStyle w:val="a5"/>
        <w:numPr>
          <w:ilvl w:val="0"/>
          <w:numId w:val="153"/>
        </w:numPr>
        <w:ind w:left="142" w:right="144" w:firstLine="709"/>
        <w:jc w:val="both"/>
        <w:rPr>
          <w:sz w:val="24"/>
          <w:szCs w:val="24"/>
        </w:rPr>
      </w:pPr>
      <w:r w:rsidRPr="00FC3317">
        <w:rPr>
          <w:sz w:val="24"/>
          <w:szCs w:val="24"/>
        </w:rPr>
        <w:t>основные</w:t>
      </w:r>
      <w:r w:rsidRPr="00FC3317">
        <w:rPr>
          <w:spacing w:val="-7"/>
          <w:sz w:val="24"/>
          <w:szCs w:val="24"/>
        </w:rPr>
        <w:t xml:space="preserve"> </w:t>
      </w:r>
      <w:r w:rsidRPr="00FC3317">
        <w:rPr>
          <w:sz w:val="24"/>
          <w:szCs w:val="24"/>
        </w:rPr>
        <w:t>технико-экономические</w:t>
      </w:r>
      <w:r w:rsidRPr="00FC3317">
        <w:rPr>
          <w:spacing w:val="-6"/>
          <w:sz w:val="24"/>
          <w:szCs w:val="24"/>
        </w:rPr>
        <w:t xml:space="preserve"> </w:t>
      </w:r>
      <w:r w:rsidRPr="00FC3317">
        <w:rPr>
          <w:sz w:val="24"/>
          <w:szCs w:val="24"/>
        </w:rPr>
        <w:t>показатели</w:t>
      </w:r>
      <w:r w:rsidRPr="00FC3317">
        <w:rPr>
          <w:spacing w:val="-7"/>
          <w:sz w:val="24"/>
          <w:szCs w:val="24"/>
        </w:rPr>
        <w:t xml:space="preserve"> </w:t>
      </w:r>
      <w:r w:rsidRPr="00FC3317">
        <w:rPr>
          <w:sz w:val="24"/>
          <w:szCs w:val="24"/>
        </w:rPr>
        <w:t>деятельности</w:t>
      </w:r>
      <w:r w:rsidRPr="00FC3317">
        <w:rPr>
          <w:spacing w:val="-5"/>
          <w:sz w:val="24"/>
          <w:szCs w:val="24"/>
        </w:rPr>
        <w:t xml:space="preserve"> </w:t>
      </w:r>
      <w:r w:rsidRPr="00FC3317">
        <w:rPr>
          <w:sz w:val="24"/>
          <w:szCs w:val="24"/>
        </w:rPr>
        <w:t>организации</w:t>
      </w:r>
      <w:r w:rsidRPr="00FC3317">
        <w:rPr>
          <w:spacing w:val="-7"/>
          <w:sz w:val="24"/>
          <w:szCs w:val="24"/>
        </w:rPr>
        <w:t xml:space="preserve"> </w:t>
      </w:r>
      <w:r w:rsidRPr="00FC3317">
        <w:rPr>
          <w:sz w:val="24"/>
          <w:szCs w:val="24"/>
        </w:rPr>
        <w:t>и</w:t>
      </w:r>
      <w:r w:rsidRPr="00FC3317">
        <w:rPr>
          <w:spacing w:val="-5"/>
          <w:sz w:val="24"/>
          <w:szCs w:val="24"/>
        </w:rPr>
        <w:t xml:space="preserve"> </w:t>
      </w:r>
      <w:r w:rsidRPr="00FC3317">
        <w:rPr>
          <w:sz w:val="24"/>
          <w:szCs w:val="24"/>
        </w:rPr>
        <w:t>методики</w:t>
      </w:r>
      <w:r w:rsidRPr="00FC3317">
        <w:rPr>
          <w:spacing w:val="-7"/>
          <w:sz w:val="24"/>
          <w:szCs w:val="24"/>
        </w:rPr>
        <w:t xml:space="preserve"> </w:t>
      </w:r>
      <w:r w:rsidRPr="00FC3317">
        <w:rPr>
          <w:sz w:val="24"/>
          <w:szCs w:val="24"/>
        </w:rPr>
        <w:t xml:space="preserve">их </w:t>
      </w:r>
      <w:r w:rsidRPr="00FC3317">
        <w:rPr>
          <w:spacing w:val="-2"/>
          <w:sz w:val="24"/>
          <w:szCs w:val="24"/>
        </w:rPr>
        <w:t>расчета;</w:t>
      </w:r>
    </w:p>
    <w:p w14:paraId="2D7E5FEF" w14:textId="77777777" w:rsidR="00FC3317" w:rsidRPr="00FC3317" w:rsidRDefault="00FC3317" w:rsidP="009817E5">
      <w:pPr>
        <w:pStyle w:val="a5"/>
        <w:numPr>
          <w:ilvl w:val="0"/>
          <w:numId w:val="153"/>
        </w:numPr>
        <w:ind w:left="142" w:right="144" w:firstLine="709"/>
        <w:jc w:val="both"/>
        <w:rPr>
          <w:sz w:val="24"/>
          <w:szCs w:val="24"/>
        </w:rPr>
      </w:pPr>
      <w:r w:rsidRPr="00FC3317">
        <w:rPr>
          <w:sz w:val="24"/>
          <w:szCs w:val="24"/>
        </w:rPr>
        <w:t>методы</w:t>
      </w:r>
      <w:r w:rsidRPr="00FC3317">
        <w:rPr>
          <w:spacing w:val="-4"/>
          <w:sz w:val="24"/>
          <w:szCs w:val="24"/>
        </w:rPr>
        <w:t xml:space="preserve"> </w:t>
      </w:r>
      <w:r w:rsidRPr="00FC3317">
        <w:rPr>
          <w:sz w:val="24"/>
          <w:szCs w:val="24"/>
        </w:rPr>
        <w:t>управления</w:t>
      </w:r>
      <w:r w:rsidRPr="00FC3317">
        <w:rPr>
          <w:spacing w:val="-5"/>
          <w:sz w:val="24"/>
          <w:szCs w:val="24"/>
        </w:rPr>
        <w:t xml:space="preserve"> </w:t>
      </w:r>
      <w:r w:rsidRPr="00FC3317">
        <w:rPr>
          <w:sz w:val="24"/>
          <w:szCs w:val="24"/>
        </w:rPr>
        <w:t>основными</w:t>
      </w:r>
      <w:r w:rsidRPr="00FC3317">
        <w:rPr>
          <w:spacing w:val="-5"/>
          <w:sz w:val="24"/>
          <w:szCs w:val="24"/>
        </w:rPr>
        <w:t xml:space="preserve"> </w:t>
      </w:r>
      <w:r w:rsidRPr="00FC3317">
        <w:rPr>
          <w:sz w:val="24"/>
          <w:szCs w:val="24"/>
        </w:rPr>
        <w:t>и</w:t>
      </w:r>
      <w:r w:rsidRPr="00FC3317">
        <w:rPr>
          <w:spacing w:val="-5"/>
          <w:sz w:val="24"/>
          <w:szCs w:val="24"/>
        </w:rPr>
        <w:t xml:space="preserve"> </w:t>
      </w:r>
      <w:r w:rsidRPr="00FC3317">
        <w:rPr>
          <w:sz w:val="24"/>
          <w:szCs w:val="24"/>
        </w:rPr>
        <w:t>оборотными</w:t>
      </w:r>
      <w:r w:rsidRPr="00FC3317">
        <w:rPr>
          <w:spacing w:val="-7"/>
          <w:sz w:val="24"/>
          <w:szCs w:val="24"/>
        </w:rPr>
        <w:t xml:space="preserve"> </w:t>
      </w:r>
      <w:r w:rsidRPr="00FC3317">
        <w:rPr>
          <w:sz w:val="24"/>
          <w:szCs w:val="24"/>
        </w:rPr>
        <w:t>средствами</w:t>
      </w:r>
      <w:r w:rsidRPr="00FC3317">
        <w:rPr>
          <w:spacing w:val="-5"/>
          <w:sz w:val="24"/>
          <w:szCs w:val="24"/>
        </w:rPr>
        <w:t xml:space="preserve"> </w:t>
      </w:r>
      <w:r w:rsidRPr="00FC3317">
        <w:rPr>
          <w:sz w:val="24"/>
          <w:szCs w:val="24"/>
        </w:rPr>
        <w:t>и</w:t>
      </w:r>
      <w:r w:rsidRPr="00FC3317">
        <w:rPr>
          <w:spacing w:val="-5"/>
          <w:sz w:val="24"/>
          <w:szCs w:val="24"/>
        </w:rPr>
        <w:t xml:space="preserve"> </w:t>
      </w:r>
      <w:r w:rsidRPr="00FC3317">
        <w:rPr>
          <w:sz w:val="24"/>
          <w:szCs w:val="24"/>
        </w:rPr>
        <w:t>оценки</w:t>
      </w:r>
      <w:r w:rsidRPr="00FC3317">
        <w:rPr>
          <w:spacing w:val="-5"/>
          <w:sz w:val="24"/>
          <w:szCs w:val="24"/>
        </w:rPr>
        <w:t xml:space="preserve"> </w:t>
      </w:r>
      <w:r w:rsidRPr="00FC3317">
        <w:rPr>
          <w:sz w:val="24"/>
          <w:szCs w:val="24"/>
        </w:rPr>
        <w:t>эффективности</w:t>
      </w:r>
      <w:r w:rsidRPr="00FC3317">
        <w:rPr>
          <w:spacing w:val="-5"/>
          <w:sz w:val="24"/>
          <w:szCs w:val="24"/>
        </w:rPr>
        <w:t xml:space="preserve"> </w:t>
      </w:r>
      <w:r w:rsidRPr="00FC3317">
        <w:rPr>
          <w:sz w:val="24"/>
          <w:szCs w:val="24"/>
        </w:rPr>
        <w:t xml:space="preserve">их </w:t>
      </w:r>
      <w:r w:rsidRPr="00FC3317">
        <w:rPr>
          <w:spacing w:val="-2"/>
          <w:sz w:val="24"/>
          <w:szCs w:val="24"/>
        </w:rPr>
        <w:t>использования;</w:t>
      </w:r>
    </w:p>
    <w:p w14:paraId="6433177C" w14:textId="77777777" w:rsidR="00FC3317" w:rsidRPr="00FC3317" w:rsidRDefault="00FC3317" w:rsidP="009817E5">
      <w:pPr>
        <w:pStyle w:val="a5"/>
        <w:numPr>
          <w:ilvl w:val="0"/>
          <w:numId w:val="153"/>
        </w:numPr>
        <w:ind w:left="142" w:right="144" w:firstLine="709"/>
        <w:jc w:val="both"/>
        <w:rPr>
          <w:sz w:val="24"/>
          <w:szCs w:val="24"/>
        </w:rPr>
      </w:pPr>
      <w:r w:rsidRPr="00FC3317">
        <w:rPr>
          <w:sz w:val="24"/>
          <w:szCs w:val="24"/>
        </w:rPr>
        <w:t>состав</w:t>
      </w:r>
      <w:r w:rsidRPr="00FC3317">
        <w:rPr>
          <w:spacing w:val="-6"/>
          <w:sz w:val="24"/>
          <w:szCs w:val="24"/>
        </w:rPr>
        <w:t xml:space="preserve"> </w:t>
      </w:r>
      <w:r w:rsidRPr="00FC3317">
        <w:rPr>
          <w:sz w:val="24"/>
          <w:szCs w:val="24"/>
        </w:rPr>
        <w:t>материальных,</w:t>
      </w:r>
      <w:r w:rsidRPr="00FC3317">
        <w:rPr>
          <w:spacing w:val="-5"/>
          <w:sz w:val="24"/>
          <w:szCs w:val="24"/>
        </w:rPr>
        <w:t xml:space="preserve"> </w:t>
      </w:r>
      <w:r w:rsidRPr="00FC3317">
        <w:rPr>
          <w:sz w:val="24"/>
          <w:szCs w:val="24"/>
        </w:rPr>
        <w:t>трудовых</w:t>
      </w:r>
      <w:r w:rsidRPr="00FC3317">
        <w:rPr>
          <w:spacing w:val="-3"/>
          <w:sz w:val="24"/>
          <w:szCs w:val="24"/>
        </w:rPr>
        <w:t xml:space="preserve"> </w:t>
      </w:r>
      <w:r w:rsidRPr="00FC3317">
        <w:rPr>
          <w:sz w:val="24"/>
          <w:szCs w:val="24"/>
        </w:rPr>
        <w:t>и</w:t>
      </w:r>
      <w:r w:rsidRPr="00FC3317">
        <w:rPr>
          <w:spacing w:val="-5"/>
          <w:sz w:val="24"/>
          <w:szCs w:val="24"/>
        </w:rPr>
        <w:t xml:space="preserve"> </w:t>
      </w:r>
      <w:r w:rsidRPr="00FC3317">
        <w:rPr>
          <w:sz w:val="24"/>
          <w:szCs w:val="24"/>
        </w:rPr>
        <w:t>финансовых</w:t>
      </w:r>
      <w:r w:rsidRPr="00FC3317">
        <w:rPr>
          <w:spacing w:val="-6"/>
          <w:sz w:val="24"/>
          <w:szCs w:val="24"/>
        </w:rPr>
        <w:t xml:space="preserve"> </w:t>
      </w:r>
      <w:r w:rsidRPr="00FC3317">
        <w:rPr>
          <w:sz w:val="24"/>
          <w:szCs w:val="24"/>
        </w:rPr>
        <w:t>ресурсов</w:t>
      </w:r>
      <w:r w:rsidRPr="00FC3317">
        <w:rPr>
          <w:spacing w:val="-6"/>
          <w:sz w:val="24"/>
          <w:szCs w:val="24"/>
        </w:rPr>
        <w:t xml:space="preserve"> </w:t>
      </w:r>
      <w:r w:rsidRPr="00FC3317">
        <w:rPr>
          <w:sz w:val="24"/>
          <w:szCs w:val="24"/>
        </w:rPr>
        <w:t>организации,</w:t>
      </w:r>
      <w:r w:rsidRPr="00FC3317">
        <w:rPr>
          <w:spacing w:val="-8"/>
          <w:sz w:val="24"/>
          <w:szCs w:val="24"/>
        </w:rPr>
        <w:t xml:space="preserve"> </w:t>
      </w:r>
      <w:r w:rsidRPr="00FC3317">
        <w:rPr>
          <w:sz w:val="24"/>
          <w:szCs w:val="24"/>
        </w:rPr>
        <w:t>показатели</w:t>
      </w:r>
      <w:r w:rsidRPr="00FC3317">
        <w:rPr>
          <w:spacing w:val="-7"/>
          <w:sz w:val="24"/>
          <w:szCs w:val="24"/>
        </w:rPr>
        <w:t xml:space="preserve"> </w:t>
      </w:r>
      <w:r w:rsidRPr="00FC3317">
        <w:rPr>
          <w:sz w:val="24"/>
          <w:szCs w:val="24"/>
        </w:rPr>
        <w:t>их эффективного использования;</w:t>
      </w:r>
    </w:p>
    <w:p w14:paraId="1718CAB7" w14:textId="77777777" w:rsidR="00FC3317" w:rsidRPr="00FC3317" w:rsidRDefault="00FC3317" w:rsidP="009817E5">
      <w:pPr>
        <w:pStyle w:val="a5"/>
        <w:numPr>
          <w:ilvl w:val="0"/>
          <w:numId w:val="153"/>
        </w:numPr>
        <w:ind w:left="142" w:right="144" w:firstLine="709"/>
        <w:jc w:val="both"/>
        <w:rPr>
          <w:sz w:val="24"/>
          <w:szCs w:val="24"/>
        </w:rPr>
      </w:pPr>
      <w:r w:rsidRPr="00FC3317">
        <w:rPr>
          <w:sz w:val="24"/>
          <w:szCs w:val="24"/>
        </w:rPr>
        <w:t>способы</w:t>
      </w:r>
      <w:r w:rsidRPr="00FC3317">
        <w:rPr>
          <w:spacing w:val="-5"/>
          <w:sz w:val="24"/>
          <w:szCs w:val="24"/>
        </w:rPr>
        <w:t xml:space="preserve"> </w:t>
      </w:r>
      <w:r w:rsidRPr="00FC3317">
        <w:rPr>
          <w:sz w:val="24"/>
          <w:szCs w:val="24"/>
        </w:rPr>
        <w:t>экономии</w:t>
      </w:r>
      <w:r w:rsidRPr="00FC3317">
        <w:rPr>
          <w:spacing w:val="-3"/>
          <w:sz w:val="24"/>
          <w:szCs w:val="24"/>
        </w:rPr>
        <w:t xml:space="preserve"> </w:t>
      </w:r>
      <w:r w:rsidRPr="00FC3317">
        <w:rPr>
          <w:sz w:val="24"/>
          <w:szCs w:val="24"/>
        </w:rPr>
        <w:t>ресурсов,</w:t>
      </w:r>
      <w:r w:rsidRPr="00FC3317">
        <w:rPr>
          <w:spacing w:val="-3"/>
          <w:sz w:val="24"/>
          <w:szCs w:val="24"/>
        </w:rPr>
        <w:t xml:space="preserve"> </w:t>
      </w:r>
      <w:r w:rsidRPr="00FC3317">
        <w:rPr>
          <w:sz w:val="24"/>
          <w:szCs w:val="24"/>
        </w:rPr>
        <w:t>основные</w:t>
      </w:r>
      <w:r w:rsidRPr="00FC3317">
        <w:rPr>
          <w:spacing w:val="-4"/>
          <w:sz w:val="24"/>
          <w:szCs w:val="24"/>
        </w:rPr>
        <w:t xml:space="preserve"> </w:t>
      </w:r>
      <w:r w:rsidRPr="00FC3317">
        <w:rPr>
          <w:sz w:val="24"/>
          <w:szCs w:val="24"/>
        </w:rPr>
        <w:t>энерго-</w:t>
      </w:r>
      <w:r w:rsidRPr="00FC3317">
        <w:rPr>
          <w:spacing w:val="-2"/>
          <w:sz w:val="24"/>
          <w:szCs w:val="24"/>
        </w:rPr>
        <w:t xml:space="preserve"> </w:t>
      </w:r>
      <w:r w:rsidRPr="00FC3317">
        <w:rPr>
          <w:sz w:val="24"/>
          <w:szCs w:val="24"/>
        </w:rPr>
        <w:t>и</w:t>
      </w:r>
      <w:r w:rsidRPr="00FC3317">
        <w:rPr>
          <w:spacing w:val="-3"/>
          <w:sz w:val="24"/>
          <w:szCs w:val="24"/>
        </w:rPr>
        <w:t xml:space="preserve"> </w:t>
      </w:r>
      <w:proofErr w:type="spellStart"/>
      <w:r w:rsidRPr="00FC3317">
        <w:rPr>
          <w:sz w:val="24"/>
          <w:szCs w:val="24"/>
        </w:rPr>
        <w:t>материалосберегающие</w:t>
      </w:r>
      <w:proofErr w:type="spellEnd"/>
      <w:r w:rsidRPr="00FC3317">
        <w:rPr>
          <w:spacing w:val="-3"/>
          <w:sz w:val="24"/>
          <w:szCs w:val="24"/>
        </w:rPr>
        <w:t xml:space="preserve"> </w:t>
      </w:r>
      <w:r w:rsidRPr="00FC3317">
        <w:rPr>
          <w:spacing w:val="-2"/>
          <w:sz w:val="24"/>
          <w:szCs w:val="24"/>
        </w:rPr>
        <w:t>технологии;</w:t>
      </w:r>
    </w:p>
    <w:p w14:paraId="2D2579B7" w14:textId="77777777" w:rsidR="00FC3317" w:rsidRPr="00FC3317" w:rsidRDefault="00FC3317" w:rsidP="009817E5">
      <w:pPr>
        <w:pStyle w:val="a5"/>
        <w:numPr>
          <w:ilvl w:val="0"/>
          <w:numId w:val="153"/>
        </w:numPr>
        <w:ind w:left="142" w:right="144" w:firstLine="709"/>
        <w:jc w:val="both"/>
        <w:rPr>
          <w:sz w:val="24"/>
          <w:szCs w:val="24"/>
        </w:rPr>
      </w:pPr>
      <w:r w:rsidRPr="00FC3317">
        <w:rPr>
          <w:sz w:val="24"/>
          <w:szCs w:val="24"/>
        </w:rPr>
        <w:lastRenderedPageBreak/>
        <w:t>механизмы</w:t>
      </w:r>
      <w:r w:rsidRPr="00FC3317">
        <w:rPr>
          <w:spacing w:val="-7"/>
          <w:sz w:val="24"/>
          <w:szCs w:val="24"/>
        </w:rPr>
        <w:t xml:space="preserve"> </w:t>
      </w:r>
      <w:r w:rsidRPr="00FC3317">
        <w:rPr>
          <w:sz w:val="24"/>
          <w:szCs w:val="24"/>
        </w:rPr>
        <w:t>ценообразования</w:t>
      </w:r>
      <w:r w:rsidRPr="00FC3317">
        <w:rPr>
          <w:spacing w:val="-5"/>
          <w:sz w:val="24"/>
          <w:szCs w:val="24"/>
        </w:rPr>
        <w:t xml:space="preserve"> </w:t>
      </w:r>
      <w:r w:rsidRPr="00FC3317">
        <w:rPr>
          <w:sz w:val="24"/>
          <w:szCs w:val="24"/>
        </w:rPr>
        <w:t>на</w:t>
      </w:r>
      <w:r w:rsidRPr="00FC3317">
        <w:rPr>
          <w:spacing w:val="-5"/>
          <w:sz w:val="24"/>
          <w:szCs w:val="24"/>
        </w:rPr>
        <w:t xml:space="preserve"> </w:t>
      </w:r>
      <w:r w:rsidRPr="00FC3317">
        <w:rPr>
          <w:sz w:val="24"/>
          <w:szCs w:val="24"/>
        </w:rPr>
        <w:t>продукцию</w:t>
      </w:r>
      <w:r w:rsidRPr="00FC3317">
        <w:rPr>
          <w:spacing w:val="-4"/>
          <w:sz w:val="24"/>
          <w:szCs w:val="24"/>
        </w:rPr>
        <w:t xml:space="preserve"> </w:t>
      </w:r>
      <w:r w:rsidRPr="00FC3317">
        <w:rPr>
          <w:spacing w:val="-2"/>
          <w:sz w:val="24"/>
          <w:szCs w:val="24"/>
        </w:rPr>
        <w:t>(услуги);</w:t>
      </w:r>
    </w:p>
    <w:p w14:paraId="11BB33E8" w14:textId="77777777" w:rsidR="00FC3317" w:rsidRPr="00FC3317" w:rsidRDefault="00FC3317" w:rsidP="009817E5">
      <w:pPr>
        <w:pStyle w:val="a5"/>
        <w:numPr>
          <w:ilvl w:val="0"/>
          <w:numId w:val="153"/>
        </w:numPr>
        <w:ind w:left="142" w:right="144" w:firstLine="709"/>
        <w:jc w:val="both"/>
        <w:rPr>
          <w:sz w:val="24"/>
          <w:szCs w:val="24"/>
        </w:rPr>
      </w:pPr>
      <w:r w:rsidRPr="00FC3317">
        <w:rPr>
          <w:sz w:val="24"/>
          <w:szCs w:val="24"/>
        </w:rPr>
        <w:t>формы</w:t>
      </w:r>
      <w:r w:rsidRPr="00FC3317">
        <w:rPr>
          <w:spacing w:val="-1"/>
          <w:sz w:val="24"/>
          <w:szCs w:val="24"/>
        </w:rPr>
        <w:t xml:space="preserve"> </w:t>
      </w:r>
      <w:r w:rsidRPr="00FC3317">
        <w:rPr>
          <w:sz w:val="24"/>
          <w:szCs w:val="24"/>
        </w:rPr>
        <w:t xml:space="preserve">оплаты </w:t>
      </w:r>
      <w:r w:rsidRPr="00FC3317">
        <w:rPr>
          <w:spacing w:val="-2"/>
          <w:sz w:val="24"/>
          <w:szCs w:val="24"/>
        </w:rPr>
        <w:t>труда.</w:t>
      </w:r>
    </w:p>
    <w:p w14:paraId="55C2F743" w14:textId="77777777" w:rsidR="00FC3317" w:rsidRPr="00FC3317" w:rsidRDefault="00FC3317" w:rsidP="009817E5">
      <w:pPr>
        <w:pStyle w:val="a5"/>
        <w:numPr>
          <w:ilvl w:val="0"/>
          <w:numId w:val="153"/>
        </w:numPr>
        <w:ind w:left="142" w:right="144" w:firstLine="709"/>
        <w:jc w:val="both"/>
        <w:rPr>
          <w:sz w:val="24"/>
          <w:szCs w:val="24"/>
        </w:rPr>
      </w:pPr>
      <w:r w:rsidRPr="00FC3317">
        <w:rPr>
          <w:sz w:val="24"/>
          <w:szCs w:val="24"/>
        </w:rPr>
        <w:t>организация</w:t>
      </w:r>
      <w:r w:rsidRPr="00FC3317">
        <w:rPr>
          <w:spacing w:val="-4"/>
          <w:sz w:val="24"/>
          <w:szCs w:val="24"/>
        </w:rPr>
        <w:t xml:space="preserve"> </w:t>
      </w:r>
      <w:r w:rsidRPr="00FC3317">
        <w:rPr>
          <w:sz w:val="24"/>
          <w:szCs w:val="24"/>
        </w:rPr>
        <w:t>как</w:t>
      </w:r>
      <w:r w:rsidRPr="00FC3317">
        <w:rPr>
          <w:spacing w:val="-3"/>
          <w:sz w:val="24"/>
          <w:szCs w:val="24"/>
        </w:rPr>
        <w:t xml:space="preserve"> </w:t>
      </w:r>
      <w:r w:rsidRPr="00FC3317">
        <w:rPr>
          <w:sz w:val="24"/>
          <w:szCs w:val="24"/>
        </w:rPr>
        <w:t>основное</w:t>
      </w:r>
      <w:r w:rsidRPr="00FC3317">
        <w:rPr>
          <w:spacing w:val="-3"/>
          <w:sz w:val="24"/>
          <w:szCs w:val="24"/>
        </w:rPr>
        <w:t xml:space="preserve"> </w:t>
      </w:r>
      <w:r w:rsidRPr="00FC3317">
        <w:rPr>
          <w:sz w:val="24"/>
          <w:szCs w:val="24"/>
        </w:rPr>
        <w:t>звено</w:t>
      </w:r>
      <w:r w:rsidRPr="00FC3317">
        <w:rPr>
          <w:spacing w:val="-3"/>
          <w:sz w:val="24"/>
          <w:szCs w:val="24"/>
        </w:rPr>
        <w:t xml:space="preserve"> </w:t>
      </w:r>
      <w:r w:rsidRPr="00FC3317">
        <w:rPr>
          <w:sz w:val="24"/>
          <w:szCs w:val="24"/>
        </w:rPr>
        <w:t>экономики</w:t>
      </w:r>
      <w:r w:rsidRPr="00FC3317">
        <w:rPr>
          <w:spacing w:val="-3"/>
          <w:sz w:val="24"/>
          <w:szCs w:val="24"/>
        </w:rPr>
        <w:t xml:space="preserve"> </w:t>
      </w:r>
      <w:r w:rsidRPr="00FC3317">
        <w:rPr>
          <w:spacing w:val="-2"/>
          <w:sz w:val="24"/>
          <w:szCs w:val="24"/>
        </w:rPr>
        <w:t>отраслей</w:t>
      </w:r>
    </w:p>
    <w:p w14:paraId="3394B715" w14:textId="77777777" w:rsidR="00FC3317" w:rsidRPr="00FC3317" w:rsidRDefault="00FC3317" w:rsidP="00A25E61">
      <w:pPr>
        <w:pStyle w:val="1"/>
        <w:ind w:left="142" w:right="144" w:firstLine="709"/>
        <w:jc w:val="both"/>
        <w:rPr>
          <w:sz w:val="24"/>
          <w:szCs w:val="24"/>
        </w:rPr>
      </w:pPr>
      <w:r w:rsidRPr="00FC3317">
        <w:rPr>
          <w:sz w:val="24"/>
          <w:szCs w:val="24"/>
        </w:rPr>
        <w:t>ОПД.03</w:t>
      </w:r>
      <w:r w:rsidRPr="00FC3317">
        <w:rPr>
          <w:spacing w:val="-10"/>
          <w:sz w:val="24"/>
          <w:szCs w:val="24"/>
        </w:rPr>
        <w:t xml:space="preserve"> </w:t>
      </w:r>
      <w:r w:rsidRPr="00FC3317">
        <w:rPr>
          <w:sz w:val="24"/>
          <w:szCs w:val="24"/>
        </w:rPr>
        <w:t>Рисунок</w:t>
      </w:r>
      <w:r w:rsidRPr="00FC3317">
        <w:rPr>
          <w:spacing w:val="-10"/>
          <w:sz w:val="24"/>
          <w:szCs w:val="24"/>
        </w:rPr>
        <w:t xml:space="preserve"> </w:t>
      </w:r>
      <w:r w:rsidRPr="00FC3317">
        <w:rPr>
          <w:sz w:val="24"/>
          <w:szCs w:val="24"/>
        </w:rPr>
        <w:t>с</w:t>
      </w:r>
      <w:r w:rsidRPr="00FC3317">
        <w:rPr>
          <w:spacing w:val="-10"/>
          <w:sz w:val="24"/>
          <w:szCs w:val="24"/>
        </w:rPr>
        <w:t xml:space="preserve"> </w:t>
      </w:r>
      <w:r w:rsidRPr="00FC3317">
        <w:rPr>
          <w:sz w:val="24"/>
          <w:szCs w:val="24"/>
        </w:rPr>
        <w:t>основами</w:t>
      </w:r>
      <w:r w:rsidRPr="00FC3317">
        <w:rPr>
          <w:spacing w:val="-10"/>
          <w:sz w:val="24"/>
          <w:szCs w:val="24"/>
        </w:rPr>
        <w:t xml:space="preserve"> </w:t>
      </w:r>
      <w:r w:rsidRPr="00FC3317">
        <w:rPr>
          <w:sz w:val="24"/>
          <w:szCs w:val="24"/>
        </w:rPr>
        <w:t>перспективы Вопросы к экзамену</w:t>
      </w:r>
    </w:p>
    <w:p w14:paraId="6B407020" w14:textId="77777777" w:rsidR="00FC3317" w:rsidRPr="00FC3317" w:rsidRDefault="00FC3317" w:rsidP="009817E5">
      <w:pPr>
        <w:pStyle w:val="a5"/>
        <w:numPr>
          <w:ilvl w:val="0"/>
          <w:numId w:val="152"/>
        </w:numPr>
        <w:spacing w:line="272" w:lineRule="exact"/>
        <w:ind w:left="142" w:right="144" w:firstLine="709"/>
        <w:jc w:val="both"/>
        <w:rPr>
          <w:sz w:val="24"/>
          <w:szCs w:val="24"/>
        </w:rPr>
      </w:pPr>
      <w:r w:rsidRPr="00FC3317">
        <w:rPr>
          <w:sz w:val="24"/>
          <w:szCs w:val="24"/>
        </w:rPr>
        <w:t>Приемы</w:t>
      </w:r>
      <w:r w:rsidRPr="00FC3317">
        <w:rPr>
          <w:spacing w:val="-6"/>
          <w:sz w:val="24"/>
          <w:szCs w:val="24"/>
        </w:rPr>
        <w:t xml:space="preserve"> </w:t>
      </w:r>
      <w:r w:rsidRPr="00FC3317">
        <w:rPr>
          <w:sz w:val="24"/>
          <w:szCs w:val="24"/>
        </w:rPr>
        <w:t>черно-белой</w:t>
      </w:r>
      <w:r w:rsidRPr="00FC3317">
        <w:rPr>
          <w:spacing w:val="-4"/>
          <w:sz w:val="24"/>
          <w:szCs w:val="24"/>
        </w:rPr>
        <w:t xml:space="preserve"> </w:t>
      </w:r>
      <w:r w:rsidRPr="00FC3317">
        <w:rPr>
          <w:spacing w:val="-2"/>
          <w:sz w:val="24"/>
          <w:szCs w:val="24"/>
        </w:rPr>
        <w:t>графики</w:t>
      </w:r>
    </w:p>
    <w:p w14:paraId="221A711D" w14:textId="77777777" w:rsidR="00FC3317" w:rsidRPr="00FC3317" w:rsidRDefault="00FC3317" w:rsidP="009817E5">
      <w:pPr>
        <w:pStyle w:val="a5"/>
        <w:numPr>
          <w:ilvl w:val="0"/>
          <w:numId w:val="152"/>
        </w:numPr>
        <w:ind w:left="142" w:right="144" w:firstLine="709"/>
        <w:jc w:val="both"/>
        <w:rPr>
          <w:sz w:val="24"/>
          <w:szCs w:val="24"/>
        </w:rPr>
      </w:pPr>
      <w:r w:rsidRPr="00FC3317">
        <w:rPr>
          <w:sz w:val="24"/>
          <w:szCs w:val="24"/>
        </w:rPr>
        <w:t>Основные</w:t>
      </w:r>
      <w:r w:rsidRPr="00FC3317">
        <w:rPr>
          <w:spacing w:val="-8"/>
          <w:sz w:val="24"/>
          <w:szCs w:val="24"/>
        </w:rPr>
        <w:t xml:space="preserve"> </w:t>
      </w:r>
      <w:r w:rsidRPr="00FC3317">
        <w:rPr>
          <w:sz w:val="24"/>
          <w:szCs w:val="24"/>
        </w:rPr>
        <w:t>законы</w:t>
      </w:r>
      <w:r w:rsidRPr="00FC3317">
        <w:rPr>
          <w:spacing w:val="40"/>
          <w:sz w:val="24"/>
          <w:szCs w:val="24"/>
        </w:rPr>
        <w:t xml:space="preserve"> </w:t>
      </w:r>
      <w:r w:rsidRPr="00FC3317">
        <w:rPr>
          <w:sz w:val="24"/>
          <w:szCs w:val="24"/>
        </w:rPr>
        <w:t>перспективы</w:t>
      </w:r>
      <w:r w:rsidRPr="00FC3317">
        <w:rPr>
          <w:spacing w:val="-7"/>
          <w:sz w:val="24"/>
          <w:szCs w:val="24"/>
        </w:rPr>
        <w:t xml:space="preserve"> </w:t>
      </w:r>
      <w:r w:rsidRPr="00FC3317">
        <w:rPr>
          <w:sz w:val="24"/>
          <w:szCs w:val="24"/>
        </w:rPr>
        <w:t>при</w:t>
      </w:r>
      <w:r w:rsidRPr="00FC3317">
        <w:rPr>
          <w:spacing w:val="-6"/>
          <w:sz w:val="24"/>
          <w:szCs w:val="24"/>
        </w:rPr>
        <w:t xml:space="preserve"> </w:t>
      </w:r>
      <w:r w:rsidRPr="00FC3317">
        <w:rPr>
          <w:sz w:val="24"/>
          <w:szCs w:val="24"/>
        </w:rPr>
        <w:t>изображении</w:t>
      </w:r>
      <w:r w:rsidRPr="00FC3317">
        <w:rPr>
          <w:spacing w:val="-6"/>
          <w:sz w:val="24"/>
          <w:szCs w:val="24"/>
        </w:rPr>
        <w:t xml:space="preserve"> </w:t>
      </w:r>
      <w:r w:rsidRPr="00FC3317">
        <w:rPr>
          <w:sz w:val="24"/>
          <w:szCs w:val="24"/>
        </w:rPr>
        <w:t>предметов,</w:t>
      </w:r>
      <w:r w:rsidRPr="00FC3317">
        <w:rPr>
          <w:spacing w:val="-6"/>
          <w:sz w:val="24"/>
          <w:szCs w:val="24"/>
        </w:rPr>
        <w:t xml:space="preserve"> </w:t>
      </w:r>
      <w:r w:rsidRPr="00FC3317">
        <w:rPr>
          <w:sz w:val="24"/>
          <w:szCs w:val="24"/>
        </w:rPr>
        <w:t>окружающей</w:t>
      </w:r>
      <w:r w:rsidRPr="00FC3317">
        <w:rPr>
          <w:spacing w:val="-6"/>
          <w:sz w:val="24"/>
          <w:szCs w:val="24"/>
        </w:rPr>
        <w:t xml:space="preserve"> </w:t>
      </w:r>
      <w:r w:rsidRPr="00FC3317">
        <w:rPr>
          <w:sz w:val="24"/>
          <w:szCs w:val="24"/>
        </w:rPr>
        <w:t>среды, фигуры человека</w:t>
      </w:r>
    </w:p>
    <w:p w14:paraId="6B72382E" w14:textId="77777777" w:rsidR="00FC3317" w:rsidRPr="00FC3317" w:rsidRDefault="00FC3317" w:rsidP="009817E5">
      <w:pPr>
        <w:pStyle w:val="a5"/>
        <w:numPr>
          <w:ilvl w:val="0"/>
          <w:numId w:val="152"/>
        </w:numPr>
        <w:ind w:left="142" w:right="144" w:firstLine="709"/>
        <w:jc w:val="both"/>
        <w:rPr>
          <w:sz w:val="24"/>
          <w:szCs w:val="24"/>
        </w:rPr>
      </w:pPr>
      <w:r w:rsidRPr="00FC3317">
        <w:rPr>
          <w:sz w:val="24"/>
          <w:szCs w:val="24"/>
        </w:rPr>
        <w:t>Основные</w:t>
      </w:r>
      <w:r w:rsidRPr="00FC3317">
        <w:rPr>
          <w:spacing w:val="-6"/>
          <w:sz w:val="24"/>
          <w:szCs w:val="24"/>
        </w:rPr>
        <w:t xml:space="preserve"> </w:t>
      </w:r>
      <w:r w:rsidRPr="00FC3317">
        <w:rPr>
          <w:sz w:val="24"/>
          <w:szCs w:val="24"/>
        </w:rPr>
        <w:t>методы</w:t>
      </w:r>
      <w:r w:rsidRPr="00FC3317">
        <w:rPr>
          <w:spacing w:val="-1"/>
          <w:sz w:val="24"/>
          <w:szCs w:val="24"/>
        </w:rPr>
        <w:t xml:space="preserve"> </w:t>
      </w:r>
      <w:r w:rsidRPr="00FC3317">
        <w:rPr>
          <w:sz w:val="24"/>
          <w:szCs w:val="24"/>
        </w:rPr>
        <w:t>построения</w:t>
      </w:r>
      <w:r w:rsidRPr="00FC3317">
        <w:rPr>
          <w:spacing w:val="-2"/>
          <w:sz w:val="24"/>
          <w:szCs w:val="24"/>
        </w:rPr>
        <w:t xml:space="preserve"> </w:t>
      </w:r>
      <w:r w:rsidRPr="00FC3317">
        <w:rPr>
          <w:sz w:val="24"/>
          <w:szCs w:val="24"/>
        </w:rPr>
        <w:t>пространства</w:t>
      </w:r>
      <w:r w:rsidRPr="00FC3317">
        <w:rPr>
          <w:spacing w:val="-3"/>
          <w:sz w:val="24"/>
          <w:szCs w:val="24"/>
        </w:rPr>
        <w:t xml:space="preserve"> </w:t>
      </w:r>
      <w:r w:rsidRPr="00FC3317">
        <w:rPr>
          <w:sz w:val="24"/>
          <w:szCs w:val="24"/>
        </w:rPr>
        <w:t>на</w:t>
      </w:r>
      <w:r w:rsidRPr="00FC3317">
        <w:rPr>
          <w:spacing w:val="-2"/>
          <w:sz w:val="24"/>
          <w:szCs w:val="24"/>
        </w:rPr>
        <w:t xml:space="preserve"> плоскости</w:t>
      </w:r>
    </w:p>
    <w:p w14:paraId="17E223F7" w14:textId="77777777" w:rsidR="00FC3317" w:rsidRPr="00FC3317" w:rsidRDefault="00FC3317" w:rsidP="009817E5">
      <w:pPr>
        <w:pStyle w:val="a5"/>
        <w:numPr>
          <w:ilvl w:val="0"/>
          <w:numId w:val="152"/>
        </w:numPr>
        <w:ind w:left="142" w:right="144" w:firstLine="709"/>
        <w:jc w:val="both"/>
        <w:rPr>
          <w:sz w:val="24"/>
          <w:szCs w:val="24"/>
        </w:rPr>
      </w:pPr>
      <w:r w:rsidRPr="00FC3317">
        <w:rPr>
          <w:sz w:val="24"/>
          <w:szCs w:val="24"/>
        </w:rPr>
        <w:t>Основные</w:t>
      </w:r>
      <w:r w:rsidRPr="00FC3317">
        <w:rPr>
          <w:spacing w:val="-9"/>
          <w:sz w:val="24"/>
          <w:szCs w:val="24"/>
        </w:rPr>
        <w:t xml:space="preserve"> </w:t>
      </w:r>
      <w:r w:rsidRPr="00FC3317">
        <w:rPr>
          <w:sz w:val="24"/>
          <w:szCs w:val="24"/>
        </w:rPr>
        <w:t>законы</w:t>
      </w:r>
      <w:r w:rsidRPr="00FC3317">
        <w:rPr>
          <w:spacing w:val="-4"/>
          <w:sz w:val="24"/>
          <w:szCs w:val="24"/>
        </w:rPr>
        <w:t xml:space="preserve"> </w:t>
      </w:r>
      <w:r w:rsidRPr="00FC3317">
        <w:rPr>
          <w:sz w:val="24"/>
          <w:szCs w:val="24"/>
        </w:rPr>
        <w:t>перспективы</w:t>
      </w:r>
      <w:r w:rsidRPr="00FC3317">
        <w:rPr>
          <w:spacing w:val="-5"/>
          <w:sz w:val="24"/>
          <w:szCs w:val="24"/>
        </w:rPr>
        <w:t xml:space="preserve"> </w:t>
      </w:r>
      <w:r w:rsidRPr="00FC3317">
        <w:rPr>
          <w:sz w:val="24"/>
          <w:szCs w:val="24"/>
        </w:rPr>
        <w:t>при</w:t>
      </w:r>
      <w:r w:rsidRPr="00FC3317">
        <w:rPr>
          <w:spacing w:val="-4"/>
          <w:sz w:val="24"/>
          <w:szCs w:val="24"/>
        </w:rPr>
        <w:t xml:space="preserve"> </w:t>
      </w:r>
      <w:r w:rsidRPr="00FC3317">
        <w:rPr>
          <w:sz w:val="24"/>
          <w:szCs w:val="24"/>
        </w:rPr>
        <w:t>изображении</w:t>
      </w:r>
      <w:r w:rsidRPr="00FC3317">
        <w:rPr>
          <w:spacing w:val="-4"/>
          <w:sz w:val="24"/>
          <w:szCs w:val="24"/>
        </w:rPr>
        <w:t xml:space="preserve"> </w:t>
      </w:r>
      <w:r w:rsidRPr="00FC3317">
        <w:rPr>
          <w:sz w:val="24"/>
          <w:szCs w:val="24"/>
        </w:rPr>
        <w:t>предметов,</w:t>
      </w:r>
      <w:r w:rsidRPr="00FC3317">
        <w:rPr>
          <w:spacing w:val="-4"/>
          <w:sz w:val="24"/>
          <w:szCs w:val="24"/>
        </w:rPr>
        <w:t xml:space="preserve"> </w:t>
      </w:r>
      <w:r w:rsidRPr="00FC3317">
        <w:rPr>
          <w:sz w:val="24"/>
          <w:szCs w:val="24"/>
        </w:rPr>
        <w:t>окружающей</w:t>
      </w:r>
      <w:r w:rsidRPr="00FC3317">
        <w:rPr>
          <w:spacing w:val="-4"/>
          <w:sz w:val="24"/>
          <w:szCs w:val="24"/>
        </w:rPr>
        <w:t xml:space="preserve"> </w:t>
      </w:r>
      <w:r w:rsidRPr="00FC3317">
        <w:rPr>
          <w:spacing w:val="-2"/>
          <w:sz w:val="24"/>
          <w:szCs w:val="24"/>
        </w:rPr>
        <w:t>среды.</w:t>
      </w:r>
    </w:p>
    <w:p w14:paraId="598A79E5" w14:textId="77777777" w:rsidR="00FC3317" w:rsidRPr="00FC3317" w:rsidRDefault="00FC3317" w:rsidP="009817E5">
      <w:pPr>
        <w:pStyle w:val="a5"/>
        <w:numPr>
          <w:ilvl w:val="0"/>
          <w:numId w:val="152"/>
        </w:numPr>
        <w:ind w:left="142" w:right="144" w:firstLine="709"/>
        <w:jc w:val="both"/>
        <w:rPr>
          <w:sz w:val="24"/>
          <w:szCs w:val="24"/>
        </w:rPr>
      </w:pPr>
      <w:r w:rsidRPr="00FC3317">
        <w:rPr>
          <w:sz w:val="24"/>
          <w:szCs w:val="24"/>
        </w:rPr>
        <w:t>Основные</w:t>
      </w:r>
      <w:r w:rsidRPr="00FC3317">
        <w:rPr>
          <w:spacing w:val="-9"/>
          <w:sz w:val="24"/>
          <w:szCs w:val="24"/>
        </w:rPr>
        <w:t xml:space="preserve"> </w:t>
      </w:r>
      <w:r w:rsidRPr="00FC3317">
        <w:rPr>
          <w:sz w:val="24"/>
          <w:szCs w:val="24"/>
        </w:rPr>
        <w:t>законы</w:t>
      </w:r>
      <w:r w:rsidRPr="00FC3317">
        <w:rPr>
          <w:spacing w:val="-7"/>
          <w:sz w:val="24"/>
          <w:szCs w:val="24"/>
        </w:rPr>
        <w:t xml:space="preserve"> </w:t>
      </w:r>
      <w:r w:rsidRPr="00FC3317">
        <w:rPr>
          <w:sz w:val="24"/>
          <w:szCs w:val="24"/>
        </w:rPr>
        <w:t>перспективы</w:t>
      </w:r>
      <w:r w:rsidRPr="00FC3317">
        <w:rPr>
          <w:spacing w:val="-8"/>
          <w:sz w:val="24"/>
          <w:szCs w:val="24"/>
        </w:rPr>
        <w:t xml:space="preserve"> </w:t>
      </w:r>
      <w:r w:rsidRPr="00FC3317">
        <w:rPr>
          <w:sz w:val="24"/>
          <w:szCs w:val="24"/>
        </w:rPr>
        <w:t>при</w:t>
      </w:r>
      <w:r w:rsidRPr="00FC3317">
        <w:rPr>
          <w:spacing w:val="-7"/>
          <w:sz w:val="24"/>
          <w:szCs w:val="24"/>
        </w:rPr>
        <w:t xml:space="preserve"> </w:t>
      </w:r>
      <w:r w:rsidRPr="00FC3317">
        <w:rPr>
          <w:sz w:val="24"/>
          <w:szCs w:val="24"/>
        </w:rPr>
        <w:t>изображении</w:t>
      </w:r>
      <w:r w:rsidRPr="00FC3317">
        <w:rPr>
          <w:spacing w:val="-7"/>
          <w:sz w:val="24"/>
          <w:szCs w:val="24"/>
        </w:rPr>
        <w:t xml:space="preserve"> </w:t>
      </w:r>
      <w:r w:rsidRPr="00FC3317">
        <w:rPr>
          <w:sz w:val="24"/>
          <w:szCs w:val="24"/>
        </w:rPr>
        <w:t>предметно-пространственных комплексов и фигуры человека.</w:t>
      </w:r>
    </w:p>
    <w:p w14:paraId="307324C1" w14:textId="77777777" w:rsidR="00FC3317" w:rsidRPr="00FC3317" w:rsidRDefault="00FC3317" w:rsidP="009817E5">
      <w:pPr>
        <w:pStyle w:val="a5"/>
        <w:numPr>
          <w:ilvl w:val="0"/>
          <w:numId w:val="152"/>
        </w:numPr>
        <w:ind w:left="142" w:right="144" w:firstLine="709"/>
        <w:jc w:val="both"/>
        <w:rPr>
          <w:sz w:val="24"/>
          <w:szCs w:val="24"/>
        </w:rPr>
      </w:pPr>
      <w:r w:rsidRPr="00FC3317">
        <w:rPr>
          <w:sz w:val="24"/>
          <w:szCs w:val="24"/>
        </w:rPr>
        <w:t>Линейно-конструктивное</w:t>
      </w:r>
      <w:r w:rsidRPr="00FC3317">
        <w:rPr>
          <w:spacing w:val="-9"/>
          <w:sz w:val="24"/>
          <w:szCs w:val="24"/>
        </w:rPr>
        <w:t xml:space="preserve"> </w:t>
      </w:r>
      <w:r w:rsidRPr="00FC3317">
        <w:rPr>
          <w:sz w:val="24"/>
          <w:szCs w:val="24"/>
        </w:rPr>
        <w:t>изображение</w:t>
      </w:r>
      <w:r w:rsidRPr="00FC3317">
        <w:rPr>
          <w:spacing w:val="-7"/>
          <w:sz w:val="24"/>
          <w:szCs w:val="24"/>
        </w:rPr>
        <w:t xml:space="preserve"> </w:t>
      </w:r>
      <w:r w:rsidRPr="00FC3317">
        <w:rPr>
          <w:sz w:val="24"/>
          <w:szCs w:val="24"/>
        </w:rPr>
        <w:t>геометрических</w:t>
      </w:r>
      <w:r w:rsidRPr="00FC3317">
        <w:rPr>
          <w:spacing w:val="-7"/>
          <w:sz w:val="24"/>
          <w:szCs w:val="24"/>
        </w:rPr>
        <w:t xml:space="preserve"> </w:t>
      </w:r>
      <w:r w:rsidRPr="00FC3317">
        <w:rPr>
          <w:sz w:val="24"/>
          <w:szCs w:val="24"/>
        </w:rPr>
        <w:t>тел,</w:t>
      </w:r>
      <w:r w:rsidRPr="00FC3317">
        <w:rPr>
          <w:spacing w:val="-2"/>
          <w:sz w:val="24"/>
          <w:szCs w:val="24"/>
        </w:rPr>
        <w:t xml:space="preserve"> </w:t>
      </w:r>
      <w:r w:rsidRPr="00FC3317">
        <w:rPr>
          <w:sz w:val="24"/>
          <w:szCs w:val="24"/>
        </w:rPr>
        <w:t>предметов</w:t>
      </w:r>
      <w:r w:rsidRPr="00FC3317">
        <w:rPr>
          <w:spacing w:val="-6"/>
          <w:sz w:val="24"/>
          <w:szCs w:val="24"/>
        </w:rPr>
        <w:t xml:space="preserve"> </w:t>
      </w:r>
      <w:r w:rsidRPr="00FC3317">
        <w:rPr>
          <w:spacing w:val="-2"/>
          <w:sz w:val="24"/>
          <w:szCs w:val="24"/>
        </w:rPr>
        <w:t>быта.</w:t>
      </w:r>
    </w:p>
    <w:p w14:paraId="4C55BC6E" w14:textId="77777777" w:rsidR="00FC3317" w:rsidRPr="00FC3317" w:rsidRDefault="00FC3317" w:rsidP="009817E5">
      <w:pPr>
        <w:pStyle w:val="a5"/>
        <w:numPr>
          <w:ilvl w:val="0"/>
          <w:numId w:val="152"/>
        </w:numPr>
        <w:ind w:left="142" w:right="144" w:firstLine="709"/>
        <w:jc w:val="both"/>
        <w:rPr>
          <w:sz w:val="24"/>
          <w:szCs w:val="24"/>
        </w:rPr>
      </w:pPr>
      <w:r w:rsidRPr="00FC3317">
        <w:rPr>
          <w:sz w:val="24"/>
          <w:szCs w:val="24"/>
        </w:rPr>
        <w:t>Линейно-конструктивное</w:t>
      </w:r>
      <w:r w:rsidRPr="00FC3317">
        <w:rPr>
          <w:spacing w:val="-13"/>
          <w:sz w:val="24"/>
          <w:szCs w:val="24"/>
        </w:rPr>
        <w:t xml:space="preserve"> </w:t>
      </w:r>
      <w:r w:rsidRPr="00FC3317">
        <w:rPr>
          <w:sz w:val="24"/>
          <w:szCs w:val="24"/>
        </w:rPr>
        <w:t>изображение</w:t>
      </w:r>
      <w:r w:rsidRPr="00FC3317">
        <w:rPr>
          <w:spacing w:val="-13"/>
          <w:sz w:val="24"/>
          <w:szCs w:val="24"/>
        </w:rPr>
        <w:t xml:space="preserve"> </w:t>
      </w:r>
      <w:r w:rsidRPr="00FC3317">
        <w:rPr>
          <w:sz w:val="24"/>
          <w:szCs w:val="24"/>
        </w:rPr>
        <w:t>предметно-пространственных</w:t>
      </w:r>
      <w:r w:rsidRPr="00FC3317">
        <w:rPr>
          <w:spacing w:val="-13"/>
          <w:sz w:val="24"/>
          <w:szCs w:val="24"/>
        </w:rPr>
        <w:t xml:space="preserve"> </w:t>
      </w:r>
      <w:r w:rsidRPr="00FC3317">
        <w:rPr>
          <w:sz w:val="24"/>
          <w:szCs w:val="24"/>
        </w:rPr>
        <w:t>комплексов, фигуры человека и др.</w:t>
      </w:r>
    </w:p>
    <w:p w14:paraId="102AAA45" w14:textId="77777777" w:rsidR="00FC3317" w:rsidRPr="00FC3317" w:rsidRDefault="00FC3317" w:rsidP="009817E5">
      <w:pPr>
        <w:pStyle w:val="a5"/>
        <w:numPr>
          <w:ilvl w:val="0"/>
          <w:numId w:val="152"/>
        </w:numPr>
        <w:ind w:left="142" w:right="144" w:firstLine="709"/>
        <w:jc w:val="both"/>
        <w:rPr>
          <w:sz w:val="24"/>
          <w:szCs w:val="24"/>
        </w:rPr>
      </w:pPr>
      <w:r w:rsidRPr="00FC3317">
        <w:rPr>
          <w:sz w:val="24"/>
          <w:szCs w:val="24"/>
        </w:rPr>
        <w:t>Светотеневое</w:t>
      </w:r>
      <w:r w:rsidRPr="00FC3317">
        <w:rPr>
          <w:spacing w:val="-8"/>
          <w:sz w:val="24"/>
          <w:szCs w:val="24"/>
        </w:rPr>
        <w:t xml:space="preserve"> </w:t>
      </w:r>
      <w:r w:rsidRPr="00FC3317">
        <w:rPr>
          <w:sz w:val="24"/>
          <w:szCs w:val="24"/>
        </w:rPr>
        <w:t>изображение</w:t>
      </w:r>
      <w:r w:rsidRPr="00FC3317">
        <w:rPr>
          <w:spacing w:val="-5"/>
          <w:sz w:val="24"/>
          <w:szCs w:val="24"/>
        </w:rPr>
        <w:t xml:space="preserve"> </w:t>
      </w:r>
      <w:r w:rsidRPr="00FC3317">
        <w:rPr>
          <w:sz w:val="24"/>
          <w:szCs w:val="24"/>
        </w:rPr>
        <w:t>геометрических</w:t>
      </w:r>
      <w:r w:rsidRPr="00FC3317">
        <w:rPr>
          <w:spacing w:val="-2"/>
          <w:sz w:val="24"/>
          <w:szCs w:val="24"/>
        </w:rPr>
        <w:t xml:space="preserve"> </w:t>
      </w:r>
      <w:r w:rsidRPr="00FC3317">
        <w:rPr>
          <w:sz w:val="24"/>
          <w:szCs w:val="24"/>
        </w:rPr>
        <w:t>тел,</w:t>
      </w:r>
      <w:r w:rsidRPr="00FC3317">
        <w:rPr>
          <w:spacing w:val="-4"/>
          <w:sz w:val="24"/>
          <w:szCs w:val="24"/>
        </w:rPr>
        <w:t xml:space="preserve"> </w:t>
      </w:r>
      <w:r w:rsidRPr="00FC3317">
        <w:rPr>
          <w:sz w:val="24"/>
          <w:szCs w:val="24"/>
        </w:rPr>
        <w:t>предметов</w:t>
      </w:r>
      <w:r w:rsidRPr="00FC3317">
        <w:rPr>
          <w:spacing w:val="-5"/>
          <w:sz w:val="24"/>
          <w:szCs w:val="24"/>
        </w:rPr>
        <w:t xml:space="preserve"> </w:t>
      </w:r>
      <w:r w:rsidRPr="00FC3317">
        <w:rPr>
          <w:sz w:val="24"/>
          <w:szCs w:val="24"/>
        </w:rPr>
        <w:t>быта,</w:t>
      </w:r>
      <w:r w:rsidRPr="00FC3317">
        <w:rPr>
          <w:spacing w:val="-4"/>
          <w:sz w:val="24"/>
          <w:szCs w:val="24"/>
        </w:rPr>
        <w:t xml:space="preserve"> </w:t>
      </w:r>
      <w:r w:rsidRPr="00FC3317">
        <w:rPr>
          <w:sz w:val="24"/>
          <w:szCs w:val="24"/>
        </w:rPr>
        <w:t>окружающей</w:t>
      </w:r>
      <w:r w:rsidRPr="00FC3317">
        <w:rPr>
          <w:spacing w:val="-4"/>
          <w:sz w:val="24"/>
          <w:szCs w:val="24"/>
        </w:rPr>
        <w:t xml:space="preserve"> </w:t>
      </w:r>
      <w:r w:rsidRPr="00FC3317">
        <w:rPr>
          <w:spacing w:val="-2"/>
          <w:sz w:val="24"/>
          <w:szCs w:val="24"/>
        </w:rPr>
        <w:t>среды.</w:t>
      </w:r>
    </w:p>
    <w:p w14:paraId="4FD2D888" w14:textId="77777777" w:rsidR="00FC3317" w:rsidRPr="00FC3317" w:rsidRDefault="00FC3317" w:rsidP="009817E5">
      <w:pPr>
        <w:pStyle w:val="a5"/>
        <w:numPr>
          <w:ilvl w:val="0"/>
          <w:numId w:val="152"/>
        </w:numPr>
        <w:ind w:left="142" w:right="144" w:firstLine="709"/>
        <w:jc w:val="both"/>
        <w:rPr>
          <w:sz w:val="24"/>
          <w:szCs w:val="24"/>
        </w:rPr>
      </w:pPr>
      <w:r w:rsidRPr="00FC3317">
        <w:rPr>
          <w:sz w:val="24"/>
          <w:szCs w:val="24"/>
        </w:rPr>
        <w:t>Светотеневое</w:t>
      </w:r>
      <w:r w:rsidRPr="00FC3317">
        <w:rPr>
          <w:spacing w:val="-9"/>
          <w:sz w:val="24"/>
          <w:szCs w:val="24"/>
        </w:rPr>
        <w:t xml:space="preserve"> </w:t>
      </w:r>
      <w:r w:rsidRPr="00FC3317">
        <w:rPr>
          <w:sz w:val="24"/>
          <w:szCs w:val="24"/>
        </w:rPr>
        <w:t>изображение</w:t>
      </w:r>
      <w:r w:rsidRPr="00FC3317">
        <w:rPr>
          <w:spacing w:val="-8"/>
          <w:sz w:val="24"/>
          <w:szCs w:val="24"/>
        </w:rPr>
        <w:t xml:space="preserve"> </w:t>
      </w:r>
      <w:r w:rsidRPr="00FC3317">
        <w:rPr>
          <w:sz w:val="24"/>
          <w:szCs w:val="24"/>
        </w:rPr>
        <w:t>предметно-пространственных</w:t>
      </w:r>
      <w:r w:rsidRPr="00FC3317">
        <w:rPr>
          <w:spacing w:val="-6"/>
          <w:sz w:val="24"/>
          <w:szCs w:val="24"/>
        </w:rPr>
        <w:t xml:space="preserve"> </w:t>
      </w:r>
      <w:r w:rsidRPr="00FC3317">
        <w:rPr>
          <w:sz w:val="24"/>
          <w:szCs w:val="24"/>
        </w:rPr>
        <w:t>комплексов,</w:t>
      </w:r>
      <w:r w:rsidRPr="00FC3317">
        <w:rPr>
          <w:spacing w:val="-10"/>
          <w:sz w:val="24"/>
          <w:szCs w:val="24"/>
        </w:rPr>
        <w:t xml:space="preserve"> </w:t>
      </w:r>
      <w:r w:rsidRPr="00FC3317">
        <w:rPr>
          <w:sz w:val="24"/>
          <w:szCs w:val="24"/>
        </w:rPr>
        <w:t>фигуры</w:t>
      </w:r>
      <w:r w:rsidRPr="00FC3317">
        <w:rPr>
          <w:spacing w:val="-8"/>
          <w:sz w:val="24"/>
          <w:szCs w:val="24"/>
        </w:rPr>
        <w:t xml:space="preserve"> </w:t>
      </w:r>
      <w:r w:rsidRPr="00FC3317">
        <w:rPr>
          <w:sz w:val="24"/>
          <w:szCs w:val="24"/>
        </w:rPr>
        <w:t>человека и др.</w:t>
      </w:r>
    </w:p>
    <w:p w14:paraId="66C9AD79" w14:textId="77777777" w:rsidR="00FC3317" w:rsidRPr="00FC3317" w:rsidRDefault="00FC3317" w:rsidP="009817E5">
      <w:pPr>
        <w:pStyle w:val="a5"/>
        <w:numPr>
          <w:ilvl w:val="0"/>
          <w:numId w:val="152"/>
        </w:numPr>
        <w:spacing w:before="1"/>
        <w:ind w:left="142" w:right="144" w:firstLine="709"/>
        <w:jc w:val="both"/>
        <w:rPr>
          <w:sz w:val="24"/>
          <w:szCs w:val="24"/>
        </w:rPr>
      </w:pPr>
      <w:r w:rsidRPr="00FC3317">
        <w:rPr>
          <w:sz w:val="24"/>
          <w:szCs w:val="24"/>
        </w:rPr>
        <w:t>Изображение</w:t>
      </w:r>
      <w:r w:rsidRPr="00FC3317">
        <w:rPr>
          <w:spacing w:val="-4"/>
          <w:sz w:val="24"/>
          <w:szCs w:val="24"/>
        </w:rPr>
        <w:t xml:space="preserve"> </w:t>
      </w:r>
      <w:r w:rsidRPr="00FC3317">
        <w:rPr>
          <w:sz w:val="24"/>
          <w:szCs w:val="24"/>
        </w:rPr>
        <w:t>на</w:t>
      </w:r>
      <w:r w:rsidRPr="00FC3317">
        <w:rPr>
          <w:spacing w:val="-3"/>
          <w:sz w:val="24"/>
          <w:szCs w:val="24"/>
        </w:rPr>
        <w:t xml:space="preserve"> </w:t>
      </w:r>
      <w:r w:rsidRPr="00FC3317">
        <w:rPr>
          <w:sz w:val="24"/>
          <w:szCs w:val="24"/>
        </w:rPr>
        <w:t>плоскости</w:t>
      </w:r>
      <w:r w:rsidRPr="00FC3317">
        <w:rPr>
          <w:spacing w:val="-3"/>
          <w:sz w:val="24"/>
          <w:szCs w:val="24"/>
        </w:rPr>
        <w:t xml:space="preserve"> </w:t>
      </w:r>
      <w:r w:rsidRPr="00FC3317">
        <w:rPr>
          <w:sz w:val="24"/>
          <w:szCs w:val="24"/>
        </w:rPr>
        <w:t>предметов</w:t>
      </w:r>
      <w:r w:rsidRPr="00FC3317">
        <w:rPr>
          <w:spacing w:val="-3"/>
          <w:sz w:val="24"/>
          <w:szCs w:val="24"/>
        </w:rPr>
        <w:t xml:space="preserve"> </w:t>
      </w:r>
      <w:r w:rsidRPr="00FC3317">
        <w:rPr>
          <w:sz w:val="24"/>
          <w:szCs w:val="24"/>
        </w:rPr>
        <w:t>методом</w:t>
      </w:r>
      <w:r w:rsidRPr="00FC3317">
        <w:rPr>
          <w:spacing w:val="-2"/>
          <w:sz w:val="24"/>
          <w:szCs w:val="24"/>
        </w:rPr>
        <w:t xml:space="preserve"> </w:t>
      </w:r>
      <w:r w:rsidRPr="00FC3317">
        <w:rPr>
          <w:sz w:val="24"/>
          <w:szCs w:val="24"/>
        </w:rPr>
        <w:t>построения</w:t>
      </w:r>
      <w:r w:rsidRPr="00FC3317">
        <w:rPr>
          <w:spacing w:val="-2"/>
          <w:sz w:val="24"/>
          <w:szCs w:val="24"/>
        </w:rPr>
        <w:t xml:space="preserve"> </w:t>
      </w:r>
      <w:r w:rsidRPr="00FC3317">
        <w:rPr>
          <w:sz w:val="24"/>
          <w:szCs w:val="24"/>
        </w:rPr>
        <w:t>по</w:t>
      </w:r>
      <w:r w:rsidRPr="00FC3317">
        <w:rPr>
          <w:spacing w:val="-2"/>
          <w:sz w:val="24"/>
          <w:szCs w:val="24"/>
        </w:rPr>
        <w:t xml:space="preserve"> сетке.</w:t>
      </w:r>
    </w:p>
    <w:p w14:paraId="6210F384" w14:textId="77777777" w:rsidR="00FC3317" w:rsidRPr="00FC3317" w:rsidRDefault="00FC3317" w:rsidP="009817E5">
      <w:pPr>
        <w:pStyle w:val="a5"/>
        <w:numPr>
          <w:ilvl w:val="0"/>
          <w:numId w:val="152"/>
        </w:numPr>
        <w:ind w:left="142" w:right="144" w:firstLine="709"/>
        <w:jc w:val="both"/>
        <w:rPr>
          <w:sz w:val="24"/>
          <w:szCs w:val="24"/>
        </w:rPr>
      </w:pPr>
      <w:r w:rsidRPr="00FC3317">
        <w:rPr>
          <w:sz w:val="24"/>
          <w:szCs w:val="24"/>
        </w:rPr>
        <w:t>Изображение</w:t>
      </w:r>
      <w:r w:rsidRPr="00FC3317">
        <w:rPr>
          <w:spacing w:val="-7"/>
          <w:sz w:val="24"/>
          <w:szCs w:val="24"/>
        </w:rPr>
        <w:t xml:space="preserve"> </w:t>
      </w:r>
      <w:r w:rsidRPr="00FC3317">
        <w:rPr>
          <w:sz w:val="24"/>
          <w:szCs w:val="24"/>
        </w:rPr>
        <w:t>на</w:t>
      </w:r>
      <w:r w:rsidRPr="00FC3317">
        <w:rPr>
          <w:spacing w:val="-4"/>
          <w:sz w:val="24"/>
          <w:szCs w:val="24"/>
        </w:rPr>
        <w:t xml:space="preserve"> </w:t>
      </w:r>
      <w:r w:rsidRPr="00FC3317">
        <w:rPr>
          <w:sz w:val="24"/>
          <w:szCs w:val="24"/>
        </w:rPr>
        <w:t>плоскости</w:t>
      </w:r>
      <w:r w:rsidRPr="00FC3317">
        <w:rPr>
          <w:spacing w:val="-4"/>
          <w:sz w:val="24"/>
          <w:szCs w:val="24"/>
        </w:rPr>
        <w:t xml:space="preserve"> </w:t>
      </w:r>
      <w:r w:rsidRPr="00FC3317">
        <w:rPr>
          <w:sz w:val="24"/>
          <w:szCs w:val="24"/>
        </w:rPr>
        <w:t>окружающей</w:t>
      </w:r>
      <w:r w:rsidRPr="00FC3317">
        <w:rPr>
          <w:spacing w:val="-3"/>
          <w:sz w:val="24"/>
          <w:szCs w:val="24"/>
        </w:rPr>
        <w:t xml:space="preserve"> </w:t>
      </w:r>
      <w:r w:rsidRPr="00FC3317">
        <w:rPr>
          <w:sz w:val="24"/>
          <w:szCs w:val="24"/>
        </w:rPr>
        <w:t>среды</w:t>
      </w:r>
      <w:r w:rsidRPr="00FC3317">
        <w:rPr>
          <w:spacing w:val="-3"/>
          <w:sz w:val="24"/>
          <w:szCs w:val="24"/>
        </w:rPr>
        <w:t xml:space="preserve"> </w:t>
      </w:r>
      <w:r w:rsidRPr="00FC3317">
        <w:rPr>
          <w:sz w:val="24"/>
          <w:szCs w:val="24"/>
        </w:rPr>
        <w:t>методом</w:t>
      </w:r>
      <w:r w:rsidRPr="00FC3317">
        <w:rPr>
          <w:spacing w:val="-3"/>
          <w:sz w:val="24"/>
          <w:szCs w:val="24"/>
        </w:rPr>
        <w:t xml:space="preserve"> </w:t>
      </w:r>
      <w:r w:rsidRPr="00FC3317">
        <w:rPr>
          <w:sz w:val="24"/>
          <w:szCs w:val="24"/>
        </w:rPr>
        <w:t>построения</w:t>
      </w:r>
      <w:r w:rsidRPr="00FC3317">
        <w:rPr>
          <w:spacing w:val="-4"/>
          <w:sz w:val="24"/>
          <w:szCs w:val="24"/>
        </w:rPr>
        <w:t xml:space="preserve"> </w:t>
      </w:r>
      <w:r w:rsidRPr="00FC3317">
        <w:rPr>
          <w:sz w:val="24"/>
          <w:szCs w:val="24"/>
        </w:rPr>
        <w:t>по</w:t>
      </w:r>
      <w:r w:rsidRPr="00FC3317">
        <w:rPr>
          <w:spacing w:val="-3"/>
          <w:sz w:val="24"/>
          <w:szCs w:val="24"/>
        </w:rPr>
        <w:t xml:space="preserve"> </w:t>
      </w:r>
      <w:r w:rsidRPr="00FC3317">
        <w:rPr>
          <w:spacing w:val="-2"/>
          <w:sz w:val="24"/>
          <w:szCs w:val="24"/>
        </w:rPr>
        <w:t>сетке.</w:t>
      </w:r>
    </w:p>
    <w:p w14:paraId="3F5AF2C2" w14:textId="77777777" w:rsidR="00FC3317" w:rsidRPr="00FC3317" w:rsidRDefault="00FC3317" w:rsidP="009817E5">
      <w:pPr>
        <w:pStyle w:val="a5"/>
        <w:numPr>
          <w:ilvl w:val="0"/>
          <w:numId w:val="152"/>
        </w:numPr>
        <w:ind w:left="142" w:right="144" w:firstLine="709"/>
        <w:jc w:val="both"/>
        <w:rPr>
          <w:sz w:val="24"/>
          <w:szCs w:val="24"/>
        </w:rPr>
      </w:pPr>
      <w:r w:rsidRPr="00FC3317">
        <w:rPr>
          <w:sz w:val="24"/>
          <w:szCs w:val="24"/>
        </w:rPr>
        <w:t>Изображение</w:t>
      </w:r>
      <w:r w:rsidRPr="00FC3317">
        <w:rPr>
          <w:spacing w:val="-6"/>
          <w:sz w:val="24"/>
          <w:szCs w:val="24"/>
        </w:rPr>
        <w:t xml:space="preserve"> </w:t>
      </w:r>
      <w:r w:rsidRPr="00FC3317">
        <w:rPr>
          <w:sz w:val="24"/>
          <w:szCs w:val="24"/>
        </w:rPr>
        <w:t>на</w:t>
      </w:r>
      <w:r w:rsidRPr="00FC3317">
        <w:rPr>
          <w:spacing w:val="-6"/>
          <w:sz w:val="24"/>
          <w:szCs w:val="24"/>
        </w:rPr>
        <w:t xml:space="preserve"> </w:t>
      </w:r>
      <w:r w:rsidRPr="00FC3317">
        <w:rPr>
          <w:sz w:val="24"/>
          <w:szCs w:val="24"/>
        </w:rPr>
        <w:t>плоскости</w:t>
      </w:r>
      <w:r w:rsidRPr="00FC3317">
        <w:rPr>
          <w:spacing w:val="-5"/>
          <w:sz w:val="24"/>
          <w:szCs w:val="24"/>
        </w:rPr>
        <w:t xml:space="preserve"> </w:t>
      </w:r>
      <w:r w:rsidRPr="00FC3317">
        <w:rPr>
          <w:sz w:val="24"/>
          <w:szCs w:val="24"/>
        </w:rPr>
        <w:t>предметов,</w:t>
      </w:r>
      <w:r w:rsidRPr="00FC3317">
        <w:rPr>
          <w:spacing w:val="-5"/>
          <w:sz w:val="24"/>
          <w:szCs w:val="24"/>
        </w:rPr>
        <w:t xml:space="preserve"> </w:t>
      </w:r>
      <w:r w:rsidRPr="00FC3317">
        <w:rPr>
          <w:sz w:val="24"/>
          <w:szCs w:val="24"/>
        </w:rPr>
        <w:t>окружающей</w:t>
      </w:r>
      <w:r w:rsidRPr="00FC3317">
        <w:rPr>
          <w:spacing w:val="-5"/>
          <w:sz w:val="24"/>
          <w:szCs w:val="24"/>
        </w:rPr>
        <w:t xml:space="preserve"> </w:t>
      </w:r>
      <w:r w:rsidRPr="00FC3317">
        <w:rPr>
          <w:sz w:val="24"/>
          <w:szCs w:val="24"/>
        </w:rPr>
        <w:t>среды,</w:t>
      </w:r>
      <w:r w:rsidRPr="00FC3317">
        <w:rPr>
          <w:spacing w:val="-5"/>
          <w:sz w:val="24"/>
          <w:szCs w:val="24"/>
        </w:rPr>
        <w:t xml:space="preserve"> </w:t>
      </w:r>
      <w:r w:rsidRPr="00FC3317">
        <w:rPr>
          <w:sz w:val="24"/>
          <w:szCs w:val="24"/>
        </w:rPr>
        <w:t>фигуры</w:t>
      </w:r>
      <w:r w:rsidRPr="00FC3317">
        <w:rPr>
          <w:spacing w:val="-5"/>
          <w:sz w:val="24"/>
          <w:szCs w:val="24"/>
        </w:rPr>
        <w:t xml:space="preserve"> </w:t>
      </w:r>
      <w:r w:rsidRPr="00FC3317">
        <w:rPr>
          <w:sz w:val="24"/>
          <w:szCs w:val="24"/>
        </w:rPr>
        <w:t>человека</w:t>
      </w:r>
      <w:r w:rsidRPr="00FC3317">
        <w:rPr>
          <w:spacing w:val="-6"/>
          <w:sz w:val="24"/>
          <w:szCs w:val="24"/>
        </w:rPr>
        <w:t xml:space="preserve"> </w:t>
      </w:r>
      <w:r w:rsidRPr="00FC3317">
        <w:rPr>
          <w:sz w:val="24"/>
          <w:szCs w:val="24"/>
        </w:rPr>
        <w:t>методом построения по сетке.</w:t>
      </w:r>
    </w:p>
    <w:p w14:paraId="1F1FD438" w14:textId="77777777" w:rsidR="00FC3317" w:rsidRPr="00FC3317" w:rsidRDefault="00FC3317" w:rsidP="009817E5">
      <w:pPr>
        <w:pStyle w:val="a5"/>
        <w:numPr>
          <w:ilvl w:val="0"/>
          <w:numId w:val="152"/>
        </w:numPr>
        <w:ind w:left="142" w:right="144" w:firstLine="709"/>
        <w:jc w:val="both"/>
        <w:rPr>
          <w:sz w:val="24"/>
          <w:szCs w:val="24"/>
        </w:rPr>
      </w:pPr>
      <w:r w:rsidRPr="00FC3317">
        <w:rPr>
          <w:sz w:val="24"/>
          <w:szCs w:val="24"/>
        </w:rPr>
        <w:t>Изображение</w:t>
      </w:r>
      <w:r w:rsidRPr="00FC3317">
        <w:rPr>
          <w:spacing w:val="-7"/>
          <w:sz w:val="24"/>
          <w:szCs w:val="24"/>
        </w:rPr>
        <w:t xml:space="preserve"> </w:t>
      </w:r>
      <w:r w:rsidRPr="00FC3317">
        <w:rPr>
          <w:sz w:val="24"/>
          <w:szCs w:val="24"/>
        </w:rPr>
        <w:t>на</w:t>
      </w:r>
      <w:r w:rsidRPr="00FC3317">
        <w:rPr>
          <w:spacing w:val="-4"/>
          <w:sz w:val="24"/>
          <w:szCs w:val="24"/>
        </w:rPr>
        <w:t xml:space="preserve"> </w:t>
      </w:r>
      <w:r w:rsidRPr="00FC3317">
        <w:rPr>
          <w:sz w:val="24"/>
          <w:szCs w:val="24"/>
        </w:rPr>
        <w:t>плоскости</w:t>
      </w:r>
      <w:r w:rsidRPr="00FC3317">
        <w:rPr>
          <w:spacing w:val="-3"/>
          <w:sz w:val="24"/>
          <w:szCs w:val="24"/>
        </w:rPr>
        <w:t xml:space="preserve"> </w:t>
      </w:r>
      <w:r w:rsidRPr="00FC3317">
        <w:rPr>
          <w:sz w:val="24"/>
          <w:szCs w:val="24"/>
        </w:rPr>
        <w:t>фигуры</w:t>
      </w:r>
      <w:r w:rsidRPr="00FC3317">
        <w:rPr>
          <w:spacing w:val="-3"/>
          <w:sz w:val="24"/>
          <w:szCs w:val="24"/>
        </w:rPr>
        <w:t xml:space="preserve"> </w:t>
      </w:r>
      <w:r w:rsidRPr="00FC3317">
        <w:rPr>
          <w:sz w:val="24"/>
          <w:szCs w:val="24"/>
        </w:rPr>
        <w:t>человека</w:t>
      </w:r>
      <w:r w:rsidRPr="00FC3317">
        <w:rPr>
          <w:spacing w:val="-2"/>
          <w:sz w:val="24"/>
          <w:szCs w:val="24"/>
        </w:rPr>
        <w:t xml:space="preserve"> </w:t>
      </w:r>
      <w:r w:rsidRPr="00FC3317">
        <w:rPr>
          <w:sz w:val="24"/>
          <w:szCs w:val="24"/>
        </w:rPr>
        <w:t>методом</w:t>
      </w:r>
      <w:r w:rsidRPr="00FC3317">
        <w:rPr>
          <w:spacing w:val="-3"/>
          <w:sz w:val="24"/>
          <w:szCs w:val="24"/>
        </w:rPr>
        <w:t xml:space="preserve"> </w:t>
      </w:r>
      <w:r w:rsidRPr="00FC3317">
        <w:rPr>
          <w:sz w:val="24"/>
          <w:szCs w:val="24"/>
        </w:rPr>
        <w:t>построения</w:t>
      </w:r>
      <w:r w:rsidRPr="00FC3317">
        <w:rPr>
          <w:spacing w:val="-3"/>
          <w:sz w:val="24"/>
          <w:szCs w:val="24"/>
        </w:rPr>
        <w:t xml:space="preserve"> </w:t>
      </w:r>
      <w:r w:rsidRPr="00FC3317">
        <w:rPr>
          <w:sz w:val="24"/>
          <w:szCs w:val="24"/>
        </w:rPr>
        <w:t>по</w:t>
      </w:r>
      <w:r w:rsidRPr="00FC3317">
        <w:rPr>
          <w:spacing w:val="-3"/>
          <w:sz w:val="24"/>
          <w:szCs w:val="24"/>
        </w:rPr>
        <w:t xml:space="preserve"> </w:t>
      </w:r>
      <w:r w:rsidRPr="00FC3317">
        <w:rPr>
          <w:spacing w:val="-2"/>
          <w:sz w:val="24"/>
          <w:szCs w:val="24"/>
        </w:rPr>
        <w:t>сетке.</w:t>
      </w:r>
    </w:p>
    <w:p w14:paraId="231D36B9" w14:textId="77777777" w:rsidR="00FC3317" w:rsidRPr="00FC3317" w:rsidRDefault="00FC3317" w:rsidP="009817E5">
      <w:pPr>
        <w:pStyle w:val="a5"/>
        <w:numPr>
          <w:ilvl w:val="0"/>
          <w:numId w:val="152"/>
        </w:numPr>
        <w:ind w:left="142" w:right="144" w:firstLine="709"/>
        <w:jc w:val="both"/>
        <w:rPr>
          <w:sz w:val="24"/>
          <w:szCs w:val="24"/>
        </w:rPr>
      </w:pPr>
      <w:r w:rsidRPr="00FC3317">
        <w:rPr>
          <w:sz w:val="24"/>
          <w:szCs w:val="24"/>
        </w:rPr>
        <w:t>Построение</w:t>
      </w:r>
      <w:r w:rsidRPr="00FC3317">
        <w:rPr>
          <w:spacing w:val="-7"/>
          <w:sz w:val="24"/>
          <w:szCs w:val="24"/>
        </w:rPr>
        <w:t xml:space="preserve"> </w:t>
      </w:r>
      <w:r w:rsidRPr="00FC3317">
        <w:rPr>
          <w:sz w:val="24"/>
          <w:szCs w:val="24"/>
        </w:rPr>
        <w:t>изображения</w:t>
      </w:r>
      <w:r w:rsidRPr="00FC3317">
        <w:rPr>
          <w:spacing w:val="-6"/>
          <w:sz w:val="24"/>
          <w:szCs w:val="24"/>
        </w:rPr>
        <w:t xml:space="preserve"> </w:t>
      </w:r>
      <w:r w:rsidRPr="00FC3317">
        <w:rPr>
          <w:sz w:val="24"/>
          <w:szCs w:val="24"/>
        </w:rPr>
        <w:t>на</w:t>
      </w:r>
      <w:r w:rsidRPr="00FC3317">
        <w:rPr>
          <w:spacing w:val="-7"/>
          <w:sz w:val="24"/>
          <w:szCs w:val="24"/>
        </w:rPr>
        <w:t xml:space="preserve"> </w:t>
      </w:r>
      <w:r w:rsidRPr="00FC3317">
        <w:rPr>
          <w:sz w:val="24"/>
          <w:szCs w:val="24"/>
        </w:rPr>
        <w:t>плоскости</w:t>
      </w:r>
      <w:r w:rsidRPr="00FC3317">
        <w:rPr>
          <w:spacing w:val="-6"/>
          <w:sz w:val="24"/>
          <w:szCs w:val="24"/>
        </w:rPr>
        <w:t xml:space="preserve"> </w:t>
      </w:r>
      <w:r w:rsidRPr="00FC3317">
        <w:rPr>
          <w:sz w:val="24"/>
          <w:szCs w:val="24"/>
        </w:rPr>
        <w:t>предметно-пространственных</w:t>
      </w:r>
      <w:r w:rsidRPr="00FC3317">
        <w:rPr>
          <w:spacing w:val="-7"/>
          <w:sz w:val="24"/>
          <w:szCs w:val="24"/>
        </w:rPr>
        <w:t xml:space="preserve"> </w:t>
      </w:r>
      <w:r w:rsidRPr="00FC3317">
        <w:rPr>
          <w:sz w:val="24"/>
          <w:szCs w:val="24"/>
        </w:rPr>
        <w:t>комплексов</w:t>
      </w:r>
      <w:r w:rsidRPr="00FC3317">
        <w:rPr>
          <w:spacing w:val="-7"/>
          <w:sz w:val="24"/>
          <w:szCs w:val="24"/>
        </w:rPr>
        <w:t xml:space="preserve"> </w:t>
      </w:r>
      <w:r w:rsidRPr="00FC3317">
        <w:rPr>
          <w:sz w:val="24"/>
          <w:szCs w:val="24"/>
        </w:rPr>
        <w:t>и различных объектов методом ортогональных проекций.</w:t>
      </w:r>
    </w:p>
    <w:p w14:paraId="32C90A89" w14:textId="77777777" w:rsidR="00FC3317" w:rsidRPr="00FC3317" w:rsidRDefault="00FC3317" w:rsidP="009817E5">
      <w:pPr>
        <w:pStyle w:val="a5"/>
        <w:numPr>
          <w:ilvl w:val="0"/>
          <w:numId w:val="152"/>
        </w:numPr>
        <w:ind w:left="142" w:right="144" w:firstLine="709"/>
        <w:jc w:val="both"/>
        <w:rPr>
          <w:sz w:val="24"/>
          <w:szCs w:val="24"/>
        </w:rPr>
      </w:pPr>
      <w:r w:rsidRPr="00FC3317">
        <w:rPr>
          <w:sz w:val="24"/>
          <w:szCs w:val="24"/>
        </w:rPr>
        <w:t>Построение</w:t>
      </w:r>
      <w:r w:rsidRPr="00FC3317">
        <w:rPr>
          <w:spacing w:val="-8"/>
          <w:sz w:val="24"/>
          <w:szCs w:val="24"/>
        </w:rPr>
        <w:t xml:space="preserve"> </w:t>
      </w:r>
      <w:r w:rsidRPr="00FC3317">
        <w:rPr>
          <w:sz w:val="24"/>
          <w:szCs w:val="24"/>
        </w:rPr>
        <w:t>изображения</w:t>
      </w:r>
      <w:r w:rsidRPr="00FC3317">
        <w:rPr>
          <w:spacing w:val="-7"/>
          <w:sz w:val="24"/>
          <w:szCs w:val="24"/>
        </w:rPr>
        <w:t xml:space="preserve"> </w:t>
      </w:r>
      <w:r w:rsidRPr="00FC3317">
        <w:rPr>
          <w:sz w:val="24"/>
          <w:szCs w:val="24"/>
        </w:rPr>
        <w:t>на</w:t>
      </w:r>
      <w:r w:rsidRPr="00FC3317">
        <w:rPr>
          <w:spacing w:val="-8"/>
          <w:sz w:val="24"/>
          <w:szCs w:val="24"/>
        </w:rPr>
        <w:t xml:space="preserve"> </w:t>
      </w:r>
      <w:r w:rsidRPr="00FC3317">
        <w:rPr>
          <w:sz w:val="24"/>
          <w:szCs w:val="24"/>
        </w:rPr>
        <w:t>плоскости</w:t>
      </w:r>
      <w:r w:rsidRPr="00FC3317">
        <w:rPr>
          <w:spacing w:val="-7"/>
          <w:sz w:val="24"/>
          <w:szCs w:val="24"/>
        </w:rPr>
        <w:t xml:space="preserve"> </w:t>
      </w:r>
      <w:r w:rsidRPr="00FC3317">
        <w:rPr>
          <w:sz w:val="24"/>
          <w:szCs w:val="24"/>
        </w:rPr>
        <w:t>предметно-пространственных</w:t>
      </w:r>
      <w:r w:rsidRPr="00FC3317">
        <w:rPr>
          <w:spacing w:val="-8"/>
          <w:sz w:val="24"/>
          <w:szCs w:val="24"/>
        </w:rPr>
        <w:t xml:space="preserve"> </w:t>
      </w:r>
      <w:r w:rsidRPr="00FC3317">
        <w:rPr>
          <w:sz w:val="24"/>
          <w:szCs w:val="24"/>
        </w:rPr>
        <w:t>комплексов методом ортогональных проекций.</w:t>
      </w:r>
    </w:p>
    <w:p w14:paraId="65A5ED81" w14:textId="77777777" w:rsidR="00FC3317" w:rsidRPr="00FC3317" w:rsidRDefault="00FC3317" w:rsidP="009817E5">
      <w:pPr>
        <w:pStyle w:val="a5"/>
        <w:numPr>
          <w:ilvl w:val="0"/>
          <w:numId w:val="152"/>
        </w:numPr>
        <w:ind w:left="142" w:right="144" w:firstLine="709"/>
        <w:jc w:val="both"/>
        <w:rPr>
          <w:sz w:val="24"/>
          <w:szCs w:val="24"/>
        </w:rPr>
      </w:pPr>
      <w:r w:rsidRPr="00FC3317">
        <w:rPr>
          <w:sz w:val="24"/>
          <w:szCs w:val="24"/>
        </w:rPr>
        <w:t>Построение</w:t>
      </w:r>
      <w:r w:rsidRPr="00FC3317">
        <w:rPr>
          <w:spacing w:val="-7"/>
          <w:sz w:val="24"/>
          <w:szCs w:val="24"/>
        </w:rPr>
        <w:t xml:space="preserve"> </w:t>
      </w:r>
      <w:r w:rsidRPr="00FC3317">
        <w:rPr>
          <w:sz w:val="24"/>
          <w:szCs w:val="24"/>
        </w:rPr>
        <w:t>изображения</w:t>
      </w:r>
      <w:r w:rsidRPr="00FC3317">
        <w:rPr>
          <w:spacing w:val="-6"/>
          <w:sz w:val="24"/>
          <w:szCs w:val="24"/>
        </w:rPr>
        <w:t xml:space="preserve"> </w:t>
      </w:r>
      <w:r w:rsidRPr="00FC3317">
        <w:rPr>
          <w:sz w:val="24"/>
          <w:szCs w:val="24"/>
        </w:rPr>
        <w:t>на</w:t>
      </w:r>
      <w:r w:rsidRPr="00FC3317">
        <w:rPr>
          <w:spacing w:val="-7"/>
          <w:sz w:val="24"/>
          <w:szCs w:val="24"/>
        </w:rPr>
        <w:t xml:space="preserve"> </w:t>
      </w:r>
      <w:r w:rsidRPr="00FC3317">
        <w:rPr>
          <w:sz w:val="24"/>
          <w:szCs w:val="24"/>
        </w:rPr>
        <w:t>плоскости</w:t>
      </w:r>
      <w:r w:rsidRPr="00FC3317">
        <w:rPr>
          <w:spacing w:val="-6"/>
          <w:sz w:val="24"/>
          <w:szCs w:val="24"/>
        </w:rPr>
        <w:t xml:space="preserve"> </w:t>
      </w:r>
      <w:r w:rsidRPr="00FC3317">
        <w:rPr>
          <w:sz w:val="24"/>
          <w:szCs w:val="24"/>
        </w:rPr>
        <w:t>различных</w:t>
      </w:r>
      <w:r w:rsidRPr="00FC3317">
        <w:rPr>
          <w:spacing w:val="-5"/>
          <w:sz w:val="24"/>
          <w:szCs w:val="24"/>
        </w:rPr>
        <w:t xml:space="preserve"> </w:t>
      </w:r>
      <w:r w:rsidRPr="00FC3317">
        <w:rPr>
          <w:sz w:val="24"/>
          <w:szCs w:val="24"/>
        </w:rPr>
        <w:t>объектов</w:t>
      </w:r>
      <w:r w:rsidRPr="00FC3317">
        <w:rPr>
          <w:spacing w:val="-7"/>
          <w:sz w:val="24"/>
          <w:szCs w:val="24"/>
        </w:rPr>
        <w:t xml:space="preserve"> </w:t>
      </w:r>
      <w:r w:rsidRPr="00FC3317">
        <w:rPr>
          <w:sz w:val="24"/>
          <w:szCs w:val="24"/>
        </w:rPr>
        <w:t>методом</w:t>
      </w:r>
      <w:r w:rsidRPr="00FC3317">
        <w:rPr>
          <w:spacing w:val="-6"/>
          <w:sz w:val="24"/>
          <w:szCs w:val="24"/>
        </w:rPr>
        <w:t xml:space="preserve"> </w:t>
      </w:r>
      <w:r w:rsidRPr="00FC3317">
        <w:rPr>
          <w:sz w:val="24"/>
          <w:szCs w:val="24"/>
        </w:rPr>
        <w:t xml:space="preserve">ортогональных </w:t>
      </w:r>
      <w:r w:rsidRPr="00FC3317">
        <w:rPr>
          <w:spacing w:val="-2"/>
          <w:sz w:val="24"/>
          <w:szCs w:val="24"/>
        </w:rPr>
        <w:t>проекций.</w:t>
      </w:r>
    </w:p>
    <w:p w14:paraId="29954F7F" w14:textId="77777777" w:rsidR="00FC3317" w:rsidRPr="00FC3317" w:rsidRDefault="00FC3317" w:rsidP="009817E5">
      <w:pPr>
        <w:pStyle w:val="a5"/>
        <w:numPr>
          <w:ilvl w:val="0"/>
          <w:numId w:val="152"/>
        </w:numPr>
        <w:ind w:left="142" w:right="144" w:firstLine="709"/>
        <w:jc w:val="both"/>
        <w:rPr>
          <w:sz w:val="24"/>
          <w:szCs w:val="24"/>
        </w:rPr>
      </w:pPr>
      <w:r w:rsidRPr="00FC3317">
        <w:rPr>
          <w:sz w:val="24"/>
          <w:szCs w:val="24"/>
        </w:rPr>
        <w:t>Построение</w:t>
      </w:r>
      <w:r w:rsidRPr="00FC3317">
        <w:rPr>
          <w:spacing w:val="-8"/>
          <w:sz w:val="24"/>
          <w:szCs w:val="24"/>
        </w:rPr>
        <w:t xml:space="preserve"> </w:t>
      </w:r>
      <w:r w:rsidRPr="00FC3317">
        <w:rPr>
          <w:sz w:val="24"/>
          <w:szCs w:val="24"/>
        </w:rPr>
        <w:t>изображения</w:t>
      </w:r>
      <w:r w:rsidRPr="00FC3317">
        <w:rPr>
          <w:spacing w:val="-7"/>
          <w:sz w:val="24"/>
          <w:szCs w:val="24"/>
        </w:rPr>
        <w:t xml:space="preserve"> </w:t>
      </w:r>
      <w:r w:rsidRPr="00FC3317">
        <w:rPr>
          <w:sz w:val="24"/>
          <w:szCs w:val="24"/>
        </w:rPr>
        <w:t>на</w:t>
      </w:r>
      <w:r w:rsidRPr="00FC3317">
        <w:rPr>
          <w:spacing w:val="-8"/>
          <w:sz w:val="24"/>
          <w:szCs w:val="24"/>
        </w:rPr>
        <w:t xml:space="preserve"> </w:t>
      </w:r>
      <w:r w:rsidRPr="00FC3317">
        <w:rPr>
          <w:sz w:val="24"/>
          <w:szCs w:val="24"/>
        </w:rPr>
        <w:t>плоскости</w:t>
      </w:r>
      <w:r w:rsidRPr="00FC3317">
        <w:rPr>
          <w:spacing w:val="-7"/>
          <w:sz w:val="24"/>
          <w:szCs w:val="24"/>
        </w:rPr>
        <w:t xml:space="preserve"> </w:t>
      </w:r>
      <w:r w:rsidRPr="00FC3317">
        <w:rPr>
          <w:sz w:val="24"/>
          <w:szCs w:val="24"/>
        </w:rPr>
        <w:t>предметно-пространственных</w:t>
      </w:r>
      <w:r w:rsidRPr="00FC3317">
        <w:rPr>
          <w:spacing w:val="-8"/>
          <w:sz w:val="24"/>
          <w:szCs w:val="24"/>
        </w:rPr>
        <w:t xml:space="preserve"> </w:t>
      </w:r>
      <w:r w:rsidRPr="00FC3317">
        <w:rPr>
          <w:sz w:val="24"/>
          <w:szCs w:val="24"/>
        </w:rPr>
        <w:t>комплексов архитектурным методом</w:t>
      </w:r>
    </w:p>
    <w:p w14:paraId="6017889C" w14:textId="77777777" w:rsidR="00FC3317" w:rsidRPr="00FC3317" w:rsidRDefault="00FC3317" w:rsidP="009817E5">
      <w:pPr>
        <w:pStyle w:val="a5"/>
        <w:numPr>
          <w:ilvl w:val="0"/>
          <w:numId w:val="152"/>
        </w:numPr>
        <w:ind w:left="142" w:right="144" w:firstLine="709"/>
        <w:jc w:val="both"/>
        <w:rPr>
          <w:sz w:val="24"/>
          <w:szCs w:val="24"/>
        </w:rPr>
      </w:pPr>
      <w:r w:rsidRPr="00FC3317">
        <w:rPr>
          <w:sz w:val="24"/>
          <w:szCs w:val="24"/>
        </w:rPr>
        <w:t>Построение</w:t>
      </w:r>
      <w:r w:rsidRPr="00FC3317">
        <w:rPr>
          <w:spacing w:val="-8"/>
          <w:sz w:val="24"/>
          <w:szCs w:val="24"/>
        </w:rPr>
        <w:t xml:space="preserve"> </w:t>
      </w:r>
      <w:r w:rsidRPr="00FC3317">
        <w:rPr>
          <w:sz w:val="24"/>
          <w:szCs w:val="24"/>
        </w:rPr>
        <w:t>изображения</w:t>
      </w:r>
      <w:r w:rsidRPr="00FC3317">
        <w:rPr>
          <w:spacing w:val="-4"/>
          <w:sz w:val="24"/>
          <w:szCs w:val="24"/>
        </w:rPr>
        <w:t xml:space="preserve"> </w:t>
      </w:r>
      <w:r w:rsidRPr="00FC3317">
        <w:rPr>
          <w:sz w:val="24"/>
          <w:szCs w:val="24"/>
        </w:rPr>
        <w:t>на</w:t>
      </w:r>
      <w:r w:rsidRPr="00FC3317">
        <w:rPr>
          <w:spacing w:val="-4"/>
          <w:sz w:val="24"/>
          <w:szCs w:val="24"/>
        </w:rPr>
        <w:t xml:space="preserve"> </w:t>
      </w:r>
      <w:r w:rsidRPr="00FC3317">
        <w:rPr>
          <w:sz w:val="24"/>
          <w:szCs w:val="24"/>
        </w:rPr>
        <w:t>плоскости</w:t>
      </w:r>
      <w:r w:rsidRPr="00FC3317">
        <w:rPr>
          <w:spacing w:val="-4"/>
          <w:sz w:val="24"/>
          <w:szCs w:val="24"/>
        </w:rPr>
        <w:t xml:space="preserve"> </w:t>
      </w:r>
      <w:r w:rsidRPr="00FC3317">
        <w:rPr>
          <w:sz w:val="24"/>
          <w:szCs w:val="24"/>
        </w:rPr>
        <w:t>различных</w:t>
      </w:r>
      <w:r w:rsidRPr="00FC3317">
        <w:rPr>
          <w:spacing w:val="-4"/>
          <w:sz w:val="24"/>
          <w:szCs w:val="24"/>
        </w:rPr>
        <w:t xml:space="preserve"> </w:t>
      </w:r>
      <w:r w:rsidRPr="00FC3317">
        <w:rPr>
          <w:sz w:val="24"/>
          <w:szCs w:val="24"/>
        </w:rPr>
        <w:t>объектов</w:t>
      </w:r>
      <w:r w:rsidRPr="00FC3317">
        <w:rPr>
          <w:spacing w:val="-5"/>
          <w:sz w:val="24"/>
          <w:szCs w:val="24"/>
        </w:rPr>
        <w:t xml:space="preserve"> </w:t>
      </w:r>
      <w:r w:rsidRPr="00FC3317">
        <w:rPr>
          <w:sz w:val="24"/>
          <w:szCs w:val="24"/>
        </w:rPr>
        <w:t>архитектурным</w:t>
      </w:r>
      <w:r w:rsidRPr="00FC3317">
        <w:rPr>
          <w:spacing w:val="-6"/>
          <w:sz w:val="24"/>
          <w:szCs w:val="24"/>
        </w:rPr>
        <w:t xml:space="preserve"> </w:t>
      </w:r>
      <w:r w:rsidRPr="00FC3317">
        <w:rPr>
          <w:spacing w:val="-2"/>
          <w:sz w:val="24"/>
          <w:szCs w:val="24"/>
        </w:rPr>
        <w:t>методом</w:t>
      </w:r>
    </w:p>
    <w:p w14:paraId="01E0C1D6" w14:textId="77777777" w:rsidR="00FC3317" w:rsidRPr="00FC3317" w:rsidRDefault="00FC3317" w:rsidP="009817E5">
      <w:pPr>
        <w:pStyle w:val="a5"/>
        <w:numPr>
          <w:ilvl w:val="0"/>
          <w:numId w:val="152"/>
        </w:numPr>
        <w:ind w:left="142" w:right="144" w:firstLine="709"/>
        <w:jc w:val="both"/>
        <w:rPr>
          <w:sz w:val="24"/>
          <w:szCs w:val="24"/>
        </w:rPr>
      </w:pPr>
      <w:r w:rsidRPr="00FC3317">
        <w:rPr>
          <w:sz w:val="24"/>
          <w:szCs w:val="24"/>
        </w:rPr>
        <w:t>Построение</w:t>
      </w:r>
      <w:r w:rsidRPr="00FC3317">
        <w:rPr>
          <w:spacing w:val="-7"/>
          <w:sz w:val="24"/>
          <w:szCs w:val="24"/>
        </w:rPr>
        <w:t xml:space="preserve"> </w:t>
      </w:r>
      <w:r w:rsidRPr="00FC3317">
        <w:rPr>
          <w:sz w:val="24"/>
          <w:szCs w:val="24"/>
        </w:rPr>
        <w:t>изображения</w:t>
      </w:r>
      <w:r w:rsidRPr="00FC3317">
        <w:rPr>
          <w:spacing w:val="-4"/>
          <w:sz w:val="24"/>
          <w:szCs w:val="24"/>
        </w:rPr>
        <w:t xml:space="preserve"> </w:t>
      </w:r>
      <w:r w:rsidRPr="00FC3317">
        <w:rPr>
          <w:sz w:val="24"/>
          <w:szCs w:val="24"/>
        </w:rPr>
        <w:t>на</w:t>
      </w:r>
      <w:r w:rsidRPr="00FC3317">
        <w:rPr>
          <w:spacing w:val="-5"/>
          <w:sz w:val="24"/>
          <w:szCs w:val="24"/>
        </w:rPr>
        <w:t xml:space="preserve"> </w:t>
      </w:r>
      <w:r w:rsidRPr="00FC3317">
        <w:rPr>
          <w:sz w:val="24"/>
          <w:szCs w:val="24"/>
        </w:rPr>
        <w:t>плоскости</w:t>
      </w:r>
      <w:r w:rsidRPr="00FC3317">
        <w:rPr>
          <w:spacing w:val="-3"/>
          <w:sz w:val="24"/>
          <w:szCs w:val="24"/>
        </w:rPr>
        <w:t xml:space="preserve"> </w:t>
      </w:r>
      <w:r w:rsidRPr="00FC3317">
        <w:rPr>
          <w:sz w:val="24"/>
          <w:szCs w:val="24"/>
        </w:rPr>
        <w:t>интерьеров</w:t>
      </w:r>
      <w:r w:rsidRPr="00FC3317">
        <w:rPr>
          <w:spacing w:val="-5"/>
          <w:sz w:val="24"/>
          <w:szCs w:val="24"/>
        </w:rPr>
        <w:t xml:space="preserve"> </w:t>
      </w:r>
      <w:r w:rsidRPr="00FC3317">
        <w:rPr>
          <w:sz w:val="24"/>
          <w:szCs w:val="24"/>
        </w:rPr>
        <w:t>и</w:t>
      </w:r>
      <w:r w:rsidRPr="00FC3317">
        <w:rPr>
          <w:spacing w:val="-4"/>
          <w:sz w:val="24"/>
          <w:szCs w:val="24"/>
        </w:rPr>
        <w:t xml:space="preserve"> </w:t>
      </w:r>
      <w:r w:rsidRPr="00FC3317">
        <w:rPr>
          <w:sz w:val="24"/>
          <w:szCs w:val="24"/>
        </w:rPr>
        <w:t>мебели</w:t>
      </w:r>
      <w:r w:rsidRPr="00FC3317">
        <w:rPr>
          <w:spacing w:val="-3"/>
          <w:sz w:val="24"/>
          <w:szCs w:val="24"/>
        </w:rPr>
        <w:t xml:space="preserve"> </w:t>
      </w:r>
      <w:r w:rsidRPr="00FC3317">
        <w:rPr>
          <w:sz w:val="24"/>
          <w:szCs w:val="24"/>
        </w:rPr>
        <w:t>архитектурным</w:t>
      </w:r>
      <w:r w:rsidRPr="00FC3317">
        <w:rPr>
          <w:spacing w:val="-5"/>
          <w:sz w:val="24"/>
          <w:szCs w:val="24"/>
        </w:rPr>
        <w:t xml:space="preserve"> </w:t>
      </w:r>
      <w:r w:rsidRPr="00FC3317">
        <w:rPr>
          <w:spacing w:val="-2"/>
          <w:sz w:val="24"/>
          <w:szCs w:val="24"/>
        </w:rPr>
        <w:t>методом</w:t>
      </w:r>
    </w:p>
    <w:p w14:paraId="2678D735" w14:textId="77777777" w:rsidR="00FC3317" w:rsidRPr="00FC3317" w:rsidRDefault="00FC3317" w:rsidP="009817E5">
      <w:pPr>
        <w:pStyle w:val="a5"/>
        <w:numPr>
          <w:ilvl w:val="0"/>
          <w:numId w:val="152"/>
        </w:numPr>
        <w:ind w:left="142" w:right="144" w:firstLine="709"/>
        <w:jc w:val="both"/>
        <w:rPr>
          <w:sz w:val="24"/>
          <w:szCs w:val="24"/>
        </w:rPr>
      </w:pPr>
      <w:r w:rsidRPr="00FC3317">
        <w:rPr>
          <w:sz w:val="24"/>
          <w:szCs w:val="24"/>
        </w:rPr>
        <w:t>Построение</w:t>
      </w:r>
      <w:r w:rsidRPr="00FC3317">
        <w:rPr>
          <w:spacing w:val="-7"/>
          <w:sz w:val="24"/>
          <w:szCs w:val="24"/>
        </w:rPr>
        <w:t xml:space="preserve"> </w:t>
      </w:r>
      <w:r w:rsidRPr="00FC3317">
        <w:rPr>
          <w:sz w:val="24"/>
          <w:szCs w:val="24"/>
        </w:rPr>
        <w:t>изображения</w:t>
      </w:r>
      <w:r w:rsidRPr="00FC3317">
        <w:rPr>
          <w:spacing w:val="-3"/>
          <w:sz w:val="24"/>
          <w:szCs w:val="24"/>
        </w:rPr>
        <w:t xml:space="preserve"> </w:t>
      </w:r>
      <w:r w:rsidRPr="00FC3317">
        <w:rPr>
          <w:sz w:val="24"/>
          <w:szCs w:val="24"/>
        </w:rPr>
        <w:t>на</w:t>
      </w:r>
      <w:r w:rsidRPr="00FC3317">
        <w:rPr>
          <w:spacing w:val="-5"/>
          <w:sz w:val="24"/>
          <w:szCs w:val="24"/>
        </w:rPr>
        <w:t xml:space="preserve"> </w:t>
      </w:r>
      <w:r w:rsidRPr="00FC3317">
        <w:rPr>
          <w:sz w:val="24"/>
          <w:szCs w:val="24"/>
        </w:rPr>
        <w:t>плоскости</w:t>
      </w:r>
      <w:r w:rsidRPr="00FC3317">
        <w:rPr>
          <w:spacing w:val="-3"/>
          <w:sz w:val="24"/>
          <w:szCs w:val="24"/>
        </w:rPr>
        <w:t xml:space="preserve"> </w:t>
      </w:r>
      <w:r w:rsidRPr="00FC3317">
        <w:rPr>
          <w:sz w:val="24"/>
          <w:szCs w:val="24"/>
        </w:rPr>
        <w:t>предметов</w:t>
      </w:r>
      <w:r w:rsidRPr="00FC3317">
        <w:rPr>
          <w:spacing w:val="-5"/>
          <w:sz w:val="24"/>
          <w:szCs w:val="24"/>
        </w:rPr>
        <w:t xml:space="preserve"> </w:t>
      </w:r>
      <w:r w:rsidRPr="00FC3317">
        <w:rPr>
          <w:sz w:val="24"/>
          <w:szCs w:val="24"/>
        </w:rPr>
        <w:t>быта</w:t>
      </w:r>
      <w:r w:rsidRPr="00FC3317">
        <w:rPr>
          <w:spacing w:val="-4"/>
          <w:sz w:val="24"/>
          <w:szCs w:val="24"/>
        </w:rPr>
        <w:t xml:space="preserve"> </w:t>
      </w:r>
      <w:r w:rsidRPr="00FC3317">
        <w:rPr>
          <w:sz w:val="24"/>
          <w:szCs w:val="24"/>
        </w:rPr>
        <w:t>архитектурным</w:t>
      </w:r>
      <w:r w:rsidRPr="00FC3317">
        <w:rPr>
          <w:spacing w:val="-4"/>
          <w:sz w:val="24"/>
          <w:szCs w:val="24"/>
        </w:rPr>
        <w:t xml:space="preserve"> </w:t>
      </w:r>
      <w:r w:rsidRPr="00FC3317">
        <w:rPr>
          <w:spacing w:val="-2"/>
          <w:sz w:val="24"/>
          <w:szCs w:val="24"/>
        </w:rPr>
        <w:t>методом</w:t>
      </w:r>
    </w:p>
    <w:p w14:paraId="04E4C308" w14:textId="77777777" w:rsidR="00FC3317" w:rsidRPr="00FC3317" w:rsidRDefault="00FC3317" w:rsidP="00A25E61">
      <w:pPr>
        <w:pStyle w:val="1"/>
        <w:ind w:left="142" w:right="144" w:firstLine="709"/>
        <w:jc w:val="both"/>
        <w:rPr>
          <w:sz w:val="24"/>
          <w:szCs w:val="24"/>
        </w:rPr>
      </w:pPr>
      <w:r w:rsidRPr="00FC3317">
        <w:rPr>
          <w:sz w:val="24"/>
          <w:szCs w:val="24"/>
        </w:rPr>
        <w:t>ОПД.04</w:t>
      </w:r>
      <w:r w:rsidRPr="00FC3317">
        <w:rPr>
          <w:spacing w:val="-11"/>
          <w:sz w:val="24"/>
          <w:szCs w:val="24"/>
        </w:rPr>
        <w:t xml:space="preserve"> </w:t>
      </w:r>
      <w:r w:rsidRPr="00FC3317">
        <w:rPr>
          <w:sz w:val="24"/>
          <w:szCs w:val="24"/>
        </w:rPr>
        <w:t>Живопись</w:t>
      </w:r>
      <w:r w:rsidRPr="00FC3317">
        <w:rPr>
          <w:spacing w:val="-9"/>
          <w:sz w:val="24"/>
          <w:szCs w:val="24"/>
        </w:rPr>
        <w:t xml:space="preserve"> </w:t>
      </w:r>
      <w:r w:rsidRPr="00FC3317">
        <w:rPr>
          <w:sz w:val="24"/>
          <w:szCs w:val="24"/>
        </w:rPr>
        <w:t>с</w:t>
      </w:r>
      <w:r w:rsidRPr="00FC3317">
        <w:rPr>
          <w:spacing w:val="-10"/>
          <w:sz w:val="24"/>
          <w:szCs w:val="24"/>
        </w:rPr>
        <w:t xml:space="preserve"> </w:t>
      </w:r>
      <w:r w:rsidRPr="00FC3317">
        <w:rPr>
          <w:sz w:val="24"/>
          <w:szCs w:val="24"/>
        </w:rPr>
        <w:t>основами</w:t>
      </w:r>
      <w:r w:rsidRPr="00FC3317">
        <w:rPr>
          <w:spacing w:val="-9"/>
          <w:sz w:val="24"/>
          <w:szCs w:val="24"/>
        </w:rPr>
        <w:t xml:space="preserve"> </w:t>
      </w:r>
      <w:proofErr w:type="spellStart"/>
      <w:r w:rsidRPr="00FC3317">
        <w:rPr>
          <w:sz w:val="24"/>
          <w:szCs w:val="24"/>
        </w:rPr>
        <w:t>цветоведения</w:t>
      </w:r>
      <w:proofErr w:type="spellEnd"/>
      <w:r w:rsidRPr="00FC3317">
        <w:rPr>
          <w:sz w:val="24"/>
          <w:szCs w:val="24"/>
        </w:rPr>
        <w:t xml:space="preserve"> Вопросы к экзамену</w:t>
      </w:r>
    </w:p>
    <w:p w14:paraId="571ACBEB" w14:textId="77777777" w:rsidR="00FC3317" w:rsidRPr="00FC3317" w:rsidRDefault="00FC3317" w:rsidP="009817E5">
      <w:pPr>
        <w:pStyle w:val="a5"/>
        <w:numPr>
          <w:ilvl w:val="0"/>
          <w:numId w:val="151"/>
        </w:numPr>
        <w:spacing w:line="272" w:lineRule="exact"/>
        <w:ind w:left="142" w:right="144" w:firstLine="709"/>
        <w:jc w:val="both"/>
        <w:rPr>
          <w:sz w:val="24"/>
          <w:szCs w:val="24"/>
        </w:rPr>
      </w:pPr>
      <w:r w:rsidRPr="00FC3317">
        <w:rPr>
          <w:sz w:val="24"/>
          <w:szCs w:val="24"/>
        </w:rPr>
        <w:t>Основные</w:t>
      </w:r>
      <w:r w:rsidRPr="00FC3317">
        <w:rPr>
          <w:spacing w:val="-6"/>
          <w:sz w:val="24"/>
          <w:szCs w:val="24"/>
        </w:rPr>
        <w:t xml:space="preserve"> </w:t>
      </w:r>
      <w:r w:rsidRPr="00FC3317">
        <w:rPr>
          <w:sz w:val="24"/>
          <w:szCs w:val="24"/>
        </w:rPr>
        <w:t>характеристики</w:t>
      </w:r>
      <w:r w:rsidRPr="00FC3317">
        <w:rPr>
          <w:spacing w:val="-5"/>
          <w:sz w:val="24"/>
          <w:szCs w:val="24"/>
        </w:rPr>
        <w:t xml:space="preserve"> </w:t>
      </w:r>
      <w:r w:rsidRPr="00FC3317">
        <w:rPr>
          <w:spacing w:val="-4"/>
          <w:sz w:val="24"/>
          <w:szCs w:val="24"/>
        </w:rPr>
        <w:t>цвета</w:t>
      </w:r>
    </w:p>
    <w:p w14:paraId="3A0DD12F" w14:textId="77777777" w:rsidR="00FC3317" w:rsidRPr="00FC3317" w:rsidRDefault="00FC3317" w:rsidP="009817E5">
      <w:pPr>
        <w:pStyle w:val="a5"/>
        <w:numPr>
          <w:ilvl w:val="0"/>
          <w:numId w:val="151"/>
        </w:numPr>
        <w:ind w:left="142" w:right="144" w:firstLine="709"/>
        <w:jc w:val="both"/>
        <w:rPr>
          <w:sz w:val="24"/>
          <w:szCs w:val="24"/>
        </w:rPr>
      </w:pPr>
      <w:r w:rsidRPr="00FC3317">
        <w:rPr>
          <w:sz w:val="24"/>
          <w:szCs w:val="24"/>
        </w:rPr>
        <w:t>Теория</w:t>
      </w:r>
      <w:r w:rsidRPr="00FC3317">
        <w:rPr>
          <w:spacing w:val="-3"/>
          <w:sz w:val="24"/>
          <w:szCs w:val="24"/>
        </w:rPr>
        <w:t xml:space="preserve"> </w:t>
      </w:r>
      <w:r w:rsidRPr="00FC3317">
        <w:rPr>
          <w:sz w:val="24"/>
          <w:szCs w:val="24"/>
        </w:rPr>
        <w:t>света</w:t>
      </w:r>
      <w:r w:rsidRPr="00FC3317">
        <w:rPr>
          <w:spacing w:val="-3"/>
          <w:sz w:val="24"/>
          <w:szCs w:val="24"/>
        </w:rPr>
        <w:t xml:space="preserve"> </w:t>
      </w:r>
      <w:r w:rsidRPr="00FC3317">
        <w:rPr>
          <w:sz w:val="24"/>
          <w:szCs w:val="24"/>
        </w:rPr>
        <w:t>и</w:t>
      </w:r>
      <w:r w:rsidRPr="00FC3317">
        <w:rPr>
          <w:spacing w:val="-2"/>
          <w:sz w:val="24"/>
          <w:szCs w:val="24"/>
        </w:rPr>
        <w:t xml:space="preserve"> цвета.</w:t>
      </w:r>
    </w:p>
    <w:p w14:paraId="3F1ED79C" w14:textId="77777777" w:rsidR="00FC3317" w:rsidRPr="00FC3317" w:rsidRDefault="00FC3317" w:rsidP="009817E5">
      <w:pPr>
        <w:pStyle w:val="a5"/>
        <w:numPr>
          <w:ilvl w:val="0"/>
          <w:numId w:val="151"/>
        </w:numPr>
        <w:ind w:left="142" w:right="144" w:firstLine="709"/>
        <w:jc w:val="both"/>
        <w:rPr>
          <w:sz w:val="24"/>
          <w:szCs w:val="24"/>
        </w:rPr>
      </w:pPr>
      <w:r w:rsidRPr="00FC3317">
        <w:rPr>
          <w:sz w:val="24"/>
          <w:szCs w:val="24"/>
        </w:rPr>
        <w:t>Три</w:t>
      </w:r>
      <w:r w:rsidRPr="00FC3317">
        <w:rPr>
          <w:spacing w:val="-4"/>
          <w:sz w:val="24"/>
          <w:szCs w:val="24"/>
        </w:rPr>
        <w:t xml:space="preserve"> </w:t>
      </w:r>
      <w:r w:rsidRPr="00FC3317">
        <w:rPr>
          <w:sz w:val="24"/>
          <w:szCs w:val="24"/>
        </w:rPr>
        <w:t>составляющих</w:t>
      </w:r>
      <w:r w:rsidRPr="00FC3317">
        <w:rPr>
          <w:spacing w:val="-5"/>
          <w:sz w:val="24"/>
          <w:szCs w:val="24"/>
        </w:rPr>
        <w:t xml:space="preserve"> </w:t>
      </w:r>
      <w:r w:rsidRPr="00FC3317">
        <w:rPr>
          <w:sz w:val="24"/>
          <w:szCs w:val="24"/>
        </w:rPr>
        <w:t>цвета:</w:t>
      </w:r>
      <w:r w:rsidRPr="00FC3317">
        <w:rPr>
          <w:spacing w:val="-4"/>
          <w:sz w:val="24"/>
          <w:szCs w:val="24"/>
        </w:rPr>
        <w:t xml:space="preserve"> </w:t>
      </w:r>
      <w:r w:rsidRPr="00FC3317">
        <w:rPr>
          <w:sz w:val="24"/>
          <w:szCs w:val="24"/>
        </w:rPr>
        <w:t>свет;</w:t>
      </w:r>
      <w:r w:rsidRPr="00FC3317">
        <w:rPr>
          <w:spacing w:val="-4"/>
          <w:sz w:val="24"/>
          <w:szCs w:val="24"/>
        </w:rPr>
        <w:t xml:space="preserve"> </w:t>
      </w:r>
      <w:proofErr w:type="spellStart"/>
      <w:r w:rsidRPr="00FC3317">
        <w:rPr>
          <w:sz w:val="24"/>
          <w:szCs w:val="24"/>
        </w:rPr>
        <w:t>светоприемник</w:t>
      </w:r>
      <w:proofErr w:type="spellEnd"/>
      <w:r w:rsidRPr="00FC3317">
        <w:rPr>
          <w:spacing w:val="-2"/>
          <w:sz w:val="24"/>
          <w:szCs w:val="24"/>
        </w:rPr>
        <w:t xml:space="preserve"> </w:t>
      </w:r>
      <w:r w:rsidRPr="00FC3317">
        <w:rPr>
          <w:sz w:val="24"/>
          <w:szCs w:val="24"/>
        </w:rPr>
        <w:t>–</w:t>
      </w:r>
      <w:r w:rsidRPr="00FC3317">
        <w:rPr>
          <w:spacing w:val="-4"/>
          <w:sz w:val="24"/>
          <w:szCs w:val="24"/>
        </w:rPr>
        <w:t xml:space="preserve"> </w:t>
      </w:r>
      <w:r w:rsidRPr="00FC3317">
        <w:rPr>
          <w:sz w:val="24"/>
          <w:szCs w:val="24"/>
        </w:rPr>
        <w:t>глаз;</w:t>
      </w:r>
      <w:r w:rsidRPr="00FC3317">
        <w:rPr>
          <w:spacing w:val="-4"/>
          <w:sz w:val="24"/>
          <w:szCs w:val="24"/>
        </w:rPr>
        <w:t xml:space="preserve"> </w:t>
      </w:r>
      <w:r w:rsidRPr="00FC3317">
        <w:rPr>
          <w:sz w:val="24"/>
          <w:szCs w:val="24"/>
        </w:rPr>
        <w:t>работа</w:t>
      </w:r>
      <w:r w:rsidRPr="00FC3317">
        <w:rPr>
          <w:spacing w:val="-4"/>
          <w:sz w:val="24"/>
          <w:szCs w:val="24"/>
        </w:rPr>
        <w:t xml:space="preserve"> </w:t>
      </w:r>
      <w:r w:rsidRPr="00FC3317">
        <w:rPr>
          <w:sz w:val="24"/>
          <w:szCs w:val="24"/>
        </w:rPr>
        <w:t>мозга.</w:t>
      </w:r>
      <w:r w:rsidRPr="00FC3317">
        <w:rPr>
          <w:spacing w:val="-4"/>
          <w:sz w:val="24"/>
          <w:szCs w:val="24"/>
        </w:rPr>
        <w:t xml:space="preserve"> </w:t>
      </w:r>
      <w:r w:rsidRPr="00FC3317">
        <w:rPr>
          <w:sz w:val="24"/>
          <w:szCs w:val="24"/>
        </w:rPr>
        <w:t>Образование</w:t>
      </w:r>
      <w:r w:rsidRPr="00FC3317">
        <w:rPr>
          <w:spacing w:val="-5"/>
          <w:sz w:val="24"/>
          <w:szCs w:val="24"/>
        </w:rPr>
        <w:t xml:space="preserve"> </w:t>
      </w:r>
      <w:r w:rsidRPr="00FC3317">
        <w:rPr>
          <w:sz w:val="24"/>
          <w:szCs w:val="24"/>
        </w:rPr>
        <w:t>цветов: аддитивное, партитивное, субтрактивное образование цветов.</w:t>
      </w:r>
    </w:p>
    <w:p w14:paraId="1D4245DA" w14:textId="77777777" w:rsidR="00FC3317" w:rsidRPr="00FC3317" w:rsidRDefault="00FC3317" w:rsidP="009817E5">
      <w:pPr>
        <w:pStyle w:val="a5"/>
        <w:numPr>
          <w:ilvl w:val="0"/>
          <w:numId w:val="151"/>
        </w:numPr>
        <w:ind w:left="142" w:right="144" w:firstLine="709"/>
        <w:jc w:val="both"/>
        <w:rPr>
          <w:sz w:val="24"/>
          <w:szCs w:val="24"/>
        </w:rPr>
      </w:pPr>
      <w:r w:rsidRPr="00FC3317">
        <w:rPr>
          <w:sz w:val="24"/>
          <w:szCs w:val="24"/>
        </w:rPr>
        <w:t>Основные</w:t>
      </w:r>
      <w:r w:rsidRPr="00FC3317">
        <w:rPr>
          <w:spacing w:val="-5"/>
          <w:sz w:val="24"/>
          <w:szCs w:val="24"/>
        </w:rPr>
        <w:t xml:space="preserve"> </w:t>
      </w:r>
      <w:r w:rsidRPr="00FC3317">
        <w:rPr>
          <w:sz w:val="24"/>
          <w:szCs w:val="24"/>
        </w:rPr>
        <w:t>характеристики</w:t>
      </w:r>
      <w:r w:rsidRPr="00FC3317">
        <w:rPr>
          <w:spacing w:val="-4"/>
          <w:sz w:val="24"/>
          <w:szCs w:val="24"/>
        </w:rPr>
        <w:t xml:space="preserve"> </w:t>
      </w:r>
      <w:r w:rsidRPr="00FC3317">
        <w:rPr>
          <w:sz w:val="24"/>
          <w:szCs w:val="24"/>
        </w:rPr>
        <w:t>цвета:</w:t>
      </w:r>
      <w:r w:rsidRPr="00FC3317">
        <w:rPr>
          <w:spacing w:val="-3"/>
          <w:sz w:val="24"/>
          <w:szCs w:val="24"/>
        </w:rPr>
        <w:t xml:space="preserve"> </w:t>
      </w:r>
      <w:r w:rsidRPr="00FC3317">
        <w:rPr>
          <w:sz w:val="24"/>
          <w:szCs w:val="24"/>
        </w:rPr>
        <w:t>цветовой</w:t>
      </w:r>
      <w:r w:rsidRPr="00FC3317">
        <w:rPr>
          <w:spacing w:val="-2"/>
          <w:sz w:val="24"/>
          <w:szCs w:val="24"/>
        </w:rPr>
        <w:t xml:space="preserve"> </w:t>
      </w:r>
      <w:r w:rsidRPr="00FC3317">
        <w:rPr>
          <w:sz w:val="24"/>
          <w:szCs w:val="24"/>
        </w:rPr>
        <w:t>тон;</w:t>
      </w:r>
      <w:r w:rsidRPr="00FC3317">
        <w:rPr>
          <w:spacing w:val="-3"/>
          <w:sz w:val="24"/>
          <w:szCs w:val="24"/>
        </w:rPr>
        <w:t xml:space="preserve"> </w:t>
      </w:r>
      <w:r w:rsidRPr="00FC3317">
        <w:rPr>
          <w:sz w:val="24"/>
          <w:szCs w:val="24"/>
        </w:rPr>
        <w:t>светлота;</w:t>
      </w:r>
      <w:r w:rsidRPr="00FC3317">
        <w:rPr>
          <w:spacing w:val="-2"/>
          <w:sz w:val="24"/>
          <w:szCs w:val="24"/>
        </w:rPr>
        <w:t xml:space="preserve"> насыщенность.</w:t>
      </w:r>
    </w:p>
    <w:p w14:paraId="127E8F4B" w14:textId="77777777" w:rsidR="00FC3317" w:rsidRPr="00FC3317" w:rsidRDefault="00FC3317" w:rsidP="009817E5">
      <w:pPr>
        <w:pStyle w:val="a5"/>
        <w:numPr>
          <w:ilvl w:val="0"/>
          <w:numId w:val="151"/>
        </w:numPr>
        <w:ind w:left="142" w:right="144" w:firstLine="709"/>
        <w:jc w:val="both"/>
        <w:rPr>
          <w:sz w:val="24"/>
          <w:szCs w:val="24"/>
        </w:rPr>
      </w:pPr>
      <w:r w:rsidRPr="00FC3317">
        <w:rPr>
          <w:sz w:val="24"/>
          <w:szCs w:val="24"/>
        </w:rPr>
        <w:t>Контрасты</w:t>
      </w:r>
      <w:r w:rsidRPr="00FC3317">
        <w:rPr>
          <w:spacing w:val="-6"/>
          <w:sz w:val="24"/>
          <w:szCs w:val="24"/>
        </w:rPr>
        <w:t xml:space="preserve"> </w:t>
      </w:r>
      <w:r w:rsidRPr="00FC3317">
        <w:rPr>
          <w:sz w:val="24"/>
          <w:szCs w:val="24"/>
        </w:rPr>
        <w:t>цветов</w:t>
      </w:r>
      <w:r w:rsidRPr="00FC3317">
        <w:rPr>
          <w:spacing w:val="-4"/>
          <w:sz w:val="24"/>
          <w:szCs w:val="24"/>
        </w:rPr>
        <w:t xml:space="preserve"> </w:t>
      </w:r>
      <w:r w:rsidRPr="00FC3317">
        <w:rPr>
          <w:sz w:val="24"/>
          <w:szCs w:val="24"/>
        </w:rPr>
        <w:t>и</w:t>
      </w:r>
      <w:r w:rsidRPr="00FC3317">
        <w:rPr>
          <w:spacing w:val="-3"/>
          <w:sz w:val="24"/>
          <w:szCs w:val="24"/>
        </w:rPr>
        <w:t xml:space="preserve"> </w:t>
      </w:r>
      <w:r w:rsidRPr="00FC3317">
        <w:rPr>
          <w:sz w:val="24"/>
          <w:szCs w:val="24"/>
        </w:rPr>
        <w:t>их</w:t>
      </w:r>
      <w:r w:rsidRPr="00FC3317">
        <w:rPr>
          <w:spacing w:val="-5"/>
          <w:sz w:val="24"/>
          <w:szCs w:val="24"/>
        </w:rPr>
        <w:t xml:space="preserve"> </w:t>
      </w:r>
      <w:r w:rsidRPr="00FC3317">
        <w:rPr>
          <w:sz w:val="24"/>
          <w:szCs w:val="24"/>
        </w:rPr>
        <w:t>виды</w:t>
      </w:r>
      <w:r w:rsidRPr="00FC3317">
        <w:rPr>
          <w:spacing w:val="-3"/>
          <w:sz w:val="24"/>
          <w:szCs w:val="24"/>
        </w:rPr>
        <w:t xml:space="preserve"> </w:t>
      </w:r>
      <w:r w:rsidRPr="00FC3317">
        <w:rPr>
          <w:sz w:val="24"/>
          <w:szCs w:val="24"/>
        </w:rPr>
        <w:t>(последовательный,</w:t>
      </w:r>
      <w:r w:rsidRPr="00FC3317">
        <w:rPr>
          <w:spacing w:val="-3"/>
          <w:sz w:val="24"/>
          <w:szCs w:val="24"/>
        </w:rPr>
        <w:t xml:space="preserve"> </w:t>
      </w:r>
      <w:r w:rsidRPr="00FC3317">
        <w:rPr>
          <w:sz w:val="24"/>
          <w:szCs w:val="24"/>
        </w:rPr>
        <w:t>одновременный,</w:t>
      </w:r>
      <w:r w:rsidRPr="00FC3317">
        <w:rPr>
          <w:spacing w:val="-6"/>
          <w:sz w:val="24"/>
          <w:szCs w:val="24"/>
        </w:rPr>
        <w:t xml:space="preserve"> </w:t>
      </w:r>
      <w:r w:rsidRPr="00FC3317">
        <w:rPr>
          <w:spacing w:val="-2"/>
          <w:sz w:val="24"/>
          <w:szCs w:val="24"/>
        </w:rPr>
        <w:t>пограничный).</w:t>
      </w:r>
    </w:p>
    <w:p w14:paraId="1C4BF495" w14:textId="77777777" w:rsidR="00FC3317" w:rsidRPr="00FC3317" w:rsidRDefault="00FC3317" w:rsidP="009817E5">
      <w:pPr>
        <w:pStyle w:val="a5"/>
        <w:numPr>
          <w:ilvl w:val="0"/>
          <w:numId w:val="151"/>
        </w:numPr>
        <w:ind w:left="142" w:right="144" w:firstLine="709"/>
        <w:jc w:val="both"/>
        <w:rPr>
          <w:sz w:val="24"/>
          <w:szCs w:val="24"/>
        </w:rPr>
      </w:pPr>
      <w:r w:rsidRPr="00FC3317">
        <w:rPr>
          <w:sz w:val="24"/>
          <w:szCs w:val="24"/>
        </w:rPr>
        <w:t>Пространственные</w:t>
      </w:r>
      <w:r w:rsidRPr="00FC3317">
        <w:rPr>
          <w:spacing w:val="-6"/>
          <w:sz w:val="24"/>
          <w:szCs w:val="24"/>
        </w:rPr>
        <w:t xml:space="preserve"> </w:t>
      </w:r>
      <w:r w:rsidRPr="00FC3317">
        <w:rPr>
          <w:sz w:val="24"/>
          <w:szCs w:val="24"/>
        </w:rPr>
        <w:t>свойства</w:t>
      </w:r>
      <w:r w:rsidRPr="00FC3317">
        <w:rPr>
          <w:spacing w:val="-5"/>
          <w:sz w:val="24"/>
          <w:szCs w:val="24"/>
        </w:rPr>
        <w:t xml:space="preserve"> </w:t>
      </w:r>
      <w:r w:rsidRPr="00FC3317">
        <w:rPr>
          <w:spacing w:val="-2"/>
          <w:sz w:val="24"/>
          <w:szCs w:val="24"/>
        </w:rPr>
        <w:t>цвета.</w:t>
      </w:r>
    </w:p>
    <w:p w14:paraId="28F2C4C8" w14:textId="77777777" w:rsidR="00FC3317" w:rsidRPr="00FC3317" w:rsidRDefault="00FC3317" w:rsidP="009817E5">
      <w:pPr>
        <w:pStyle w:val="a5"/>
        <w:numPr>
          <w:ilvl w:val="0"/>
          <w:numId w:val="151"/>
        </w:numPr>
        <w:ind w:left="142" w:right="144" w:firstLine="709"/>
        <w:jc w:val="both"/>
        <w:rPr>
          <w:sz w:val="24"/>
          <w:szCs w:val="24"/>
        </w:rPr>
      </w:pPr>
      <w:r w:rsidRPr="00FC3317">
        <w:rPr>
          <w:sz w:val="24"/>
          <w:szCs w:val="24"/>
        </w:rPr>
        <w:t>Цветовые</w:t>
      </w:r>
      <w:r w:rsidRPr="00FC3317">
        <w:rPr>
          <w:spacing w:val="-5"/>
          <w:sz w:val="24"/>
          <w:szCs w:val="24"/>
        </w:rPr>
        <w:t xml:space="preserve"> </w:t>
      </w:r>
      <w:r w:rsidRPr="00FC3317">
        <w:rPr>
          <w:sz w:val="24"/>
          <w:szCs w:val="24"/>
        </w:rPr>
        <w:t>системы</w:t>
      </w:r>
      <w:r w:rsidRPr="00FC3317">
        <w:rPr>
          <w:spacing w:val="-5"/>
          <w:sz w:val="24"/>
          <w:szCs w:val="24"/>
        </w:rPr>
        <w:t xml:space="preserve"> </w:t>
      </w:r>
      <w:r w:rsidRPr="00FC3317">
        <w:rPr>
          <w:sz w:val="24"/>
          <w:szCs w:val="24"/>
        </w:rPr>
        <w:t>(цветовой</w:t>
      </w:r>
      <w:r w:rsidRPr="00FC3317">
        <w:rPr>
          <w:spacing w:val="-6"/>
          <w:sz w:val="24"/>
          <w:szCs w:val="24"/>
        </w:rPr>
        <w:t xml:space="preserve"> </w:t>
      </w:r>
      <w:r w:rsidRPr="00FC3317">
        <w:rPr>
          <w:sz w:val="24"/>
          <w:szCs w:val="24"/>
        </w:rPr>
        <w:t>круг</w:t>
      </w:r>
      <w:r w:rsidRPr="00FC3317">
        <w:rPr>
          <w:spacing w:val="-7"/>
          <w:sz w:val="24"/>
          <w:szCs w:val="24"/>
        </w:rPr>
        <w:t xml:space="preserve"> </w:t>
      </w:r>
      <w:r w:rsidRPr="00FC3317">
        <w:rPr>
          <w:sz w:val="24"/>
          <w:szCs w:val="24"/>
        </w:rPr>
        <w:t>Ньютона,</w:t>
      </w:r>
      <w:r w:rsidRPr="00FC3317">
        <w:rPr>
          <w:spacing w:val="-6"/>
          <w:sz w:val="24"/>
          <w:szCs w:val="24"/>
        </w:rPr>
        <w:t xml:space="preserve"> </w:t>
      </w:r>
      <w:r w:rsidRPr="00FC3317">
        <w:rPr>
          <w:sz w:val="24"/>
          <w:szCs w:val="24"/>
        </w:rPr>
        <w:t>Гете,</w:t>
      </w:r>
      <w:r w:rsidRPr="00FC3317">
        <w:rPr>
          <w:spacing w:val="-6"/>
          <w:sz w:val="24"/>
          <w:szCs w:val="24"/>
        </w:rPr>
        <w:t xml:space="preserve"> </w:t>
      </w:r>
      <w:r w:rsidRPr="00FC3317">
        <w:rPr>
          <w:sz w:val="24"/>
          <w:szCs w:val="24"/>
        </w:rPr>
        <w:t>Освальда,</w:t>
      </w:r>
      <w:r w:rsidRPr="00FC3317">
        <w:rPr>
          <w:spacing w:val="-6"/>
          <w:sz w:val="24"/>
          <w:szCs w:val="24"/>
        </w:rPr>
        <w:t xml:space="preserve"> </w:t>
      </w:r>
      <w:proofErr w:type="spellStart"/>
      <w:r w:rsidRPr="00FC3317">
        <w:rPr>
          <w:sz w:val="24"/>
          <w:szCs w:val="24"/>
        </w:rPr>
        <w:t>Иттена</w:t>
      </w:r>
      <w:proofErr w:type="spellEnd"/>
      <w:r w:rsidRPr="00FC3317">
        <w:rPr>
          <w:sz w:val="24"/>
          <w:szCs w:val="24"/>
        </w:rPr>
        <w:t>,</w:t>
      </w:r>
      <w:r w:rsidRPr="00FC3317">
        <w:rPr>
          <w:spacing w:val="-6"/>
          <w:sz w:val="24"/>
          <w:szCs w:val="24"/>
        </w:rPr>
        <w:t xml:space="preserve"> </w:t>
      </w:r>
      <w:r w:rsidRPr="00FC3317">
        <w:rPr>
          <w:sz w:val="24"/>
          <w:szCs w:val="24"/>
        </w:rPr>
        <w:t>естественная цветовая система NCS).</w:t>
      </w:r>
    </w:p>
    <w:p w14:paraId="0473FF88" w14:textId="77777777" w:rsidR="00FC3317" w:rsidRPr="00FC3317" w:rsidRDefault="00FC3317" w:rsidP="009817E5">
      <w:pPr>
        <w:pStyle w:val="a5"/>
        <w:numPr>
          <w:ilvl w:val="0"/>
          <w:numId w:val="151"/>
        </w:numPr>
        <w:ind w:left="142" w:right="144" w:firstLine="709"/>
        <w:jc w:val="both"/>
        <w:rPr>
          <w:sz w:val="24"/>
          <w:szCs w:val="24"/>
        </w:rPr>
      </w:pPr>
      <w:proofErr w:type="spellStart"/>
      <w:r w:rsidRPr="00FC3317">
        <w:rPr>
          <w:sz w:val="24"/>
          <w:szCs w:val="24"/>
        </w:rPr>
        <w:t>Гармонизаторы</w:t>
      </w:r>
      <w:proofErr w:type="spellEnd"/>
      <w:r w:rsidRPr="00FC3317">
        <w:rPr>
          <w:spacing w:val="-3"/>
          <w:sz w:val="24"/>
          <w:szCs w:val="24"/>
        </w:rPr>
        <w:t xml:space="preserve"> </w:t>
      </w:r>
      <w:r w:rsidRPr="00FC3317">
        <w:rPr>
          <w:sz w:val="24"/>
          <w:szCs w:val="24"/>
        </w:rPr>
        <w:t>и</w:t>
      </w:r>
      <w:r w:rsidRPr="00FC3317">
        <w:rPr>
          <w:spacing w:val="-5"/>
          <w:sz w:val="24"/>
          <w:szCs w:val="24"/>
        </w:rPr>
        <w:t xml:space="preserve"> </w:t>
      </w:r>
      <w:r w:rsidRPr="00FC3317">
        <w:rPr>
          <w:sz w:val="24"/>
          <w:szCs w:val="24"/>
        </w:rPr>
        <w:t>классификация</w:t>
      </w:r>
      <w:r w:rsidRPr="00FC3317">
        <w:rPr>
          <w:spacing w:val="-6"/>
          <w:sz w:val="24"/>
          <w:szCs w:val="24"/>
        </w:rPr>
        <w:t xml:space="preserve"> </w:t>
      </w:r>
      <w:r w:rsidRPr="00FC3317">
        <w:rPr>
          <w:sz w:val="24"/>
          <w:szCs w:val="24"/>
        </w:rPr>
        <w:t xml:space="preserve">цветовых </w:t>
      </w:r>
      <w:r w:rsidRPr="00FC3317">
        <w:rPr>
          <w:spacing w:val="-2"/>
          <w:sz w:val="24"/>
          <w:szCs w:val="24"/>
        </w:rPr>
        <w:t>гармоний</w:t>
      </w:r>
    </w:p>
    <w:p w14:paraId="711EB3D5" w14:textId="77777777" w:rsidR="00FC3317" w:rsidRPr="00FC3317" w:rsidRDefault="00FC3317" w:rsidP="009817E5">
      <w:pPr>
        <w:pStyle w:val="a5"/>
        <w:numPr>
          <w:ilvl w:val="0"/>
          <w:numId w:val="151"/>
        </w:numPr>
        <w:ind w:left="142" w:right="144" w:firstLine="709"/>
        <w:jc w:val="both"/>
        <w:rPr>
          <w:sz w:val="24"/>
          <w:szCs w:val="24"/>
        </w:rPr>
      </w:pPr>
      <w:r w:rsidRPr="00FC3317">
        <w:rPr>
          <w:sz w:val="24"/>
          <w:szCs w:val="24"/>
        </w:rPr>
        <w:t>Основные</w:t>
      </w:r>
      <w:r w:rsidRPr="00FC3317">
        <w:rPr>
          <w:spacing w:val="-5"/>
          <w:sz w:val="24"/>
          <w:szCs w:val="24"/>
        </w:rPr>
        <w:t xml:space="preserve"> </w:t>
      </w:r>
      <w:r w:rsidRPr="00FC3317">
        <w:rPr>
          <w:sz w:val="24"/>
          <w:szCs w:val="24"/>
        </w:rPr>
        <w:t>техники</w:t>
      </w:r>
      <w:r w:rsidRPr="00FC3317">
        <w:rPr>
          <w:spacing w:val="-2"/>
          <w:sz w:val="24"/>
          <w:szCs w:val="24"/>
        </w:rPr>
        <w:t xml:space="preserve"> живописи.</w:t>
      </w:r>
    </w:p>
    <w:p w14:paraId="41E5F1C2" w14:textId="77777777" w:rsidR="00FC3317" w:rsidRPr="00FC3317" w:rsidRDefault="00FC3317" w:rsidP="009817E5">
      <w:pPr>
        <w:pStyle w:val="a5"/>
        <w:numPr>
          <w:ilvl w:val="0"/>
          <w:numId w:val="151"/>
        </w:numPr>
        <w:ind w:left="142" w:right="144" w:firstLine="709"/>
        <w:jc w:val="both"/>
        <w:rPr>
          <w:sz w:val="24"/>
          <w:szCs w:val="24"/>
        </w:rPr>
      </w:pPr>
      <w:r w:rsidRPr="00FC3317">
        <w:rPr>
          <w:sz w:val="24"/>
          <w:szCs w:val="24"/>
        </w:rPr>
        <w:lastRenderedPageBreak/>
        <w:t>Композиция</w:t>
      </w:r>
      <w:r w:rsidRPr="00FC3317">
        <w:rPr>
          <w:spacing w:val="-4"/>
          <w:sz w:val="24"/>
          <w:szCs w:val="24"/>
        </w:rPr>
        <w:t xml:space="preserve"> </w:t>
      </w:r>
      <w:r w:rsidRPr="00FC3317">
        <w:rPr>
          <w:sz w:val="24"/>
          <w:szCs w:val="24"/>
        </w:rPr>
        <w:t>в</w:t>
      </w:r>
      <w:r w:rsidRPr="00FC3317">
        <w:rPr>
          <w:spacing w:val="-2"/>
          <w:sz w:val="24"/>
          <w:szCs w:val="24"/>
        </w:rPr>
        <w:t xml:space="preserve"> живописи.</w:t>
      </w:r>
    </w:p>
    <w:p w14:paraId="2D78713A" w14:textId="77777777" w:rsidR="00FC3317" w:rsidRPr="00FC3317" w:rsidRDefault="00FC3317" w:rsidP="009817E5">
      <w:pPr>
        <w:pStyle w:val="a5"/>
        <w:numPr>
          <w:ilvl w:val="0"/>
          <w:numId w:val="151"/>
        </w:numPr>
        <w:ind w:left="142" w:right="144" w:firstLine="709"/>
        <w:jc w:val="both"/>
        <w:rPr>
          <w:sz w:val="24"/>
          <w:szCs w:val="24"/>
        </w:rPr>
      </w:pPr>
      <w:r w:rsidRPr="00FC3317">
        <w:rPr>
          <w:sz w:val="24"/>
          <w:szCs w:val="24"/>
        </w:rPr>
        <w:t>Понятие</w:t>
      </w:r>
      <w:r w:rsidRPr="00FC3317">
        <w:rPr>
          <w:spacing w:val="-3"/>
          <w:sz w:val="24"/>
          <w:szCs w:val="24"/>
        </w:rPr>
        <w:t xml:space="preserve"> </w:t>
      </w:r>
      <w:r w:rsidRPr="00FC3317">
        <w:rPr>
          <w:sz w:val="24"/>
          <w:szCs w:val="24"/>
        </w:rPr>
        <w:t>колорита</w:t>
      </w:r>
      <w:r w:rsidRPr="00FC3317">
        <w:rPr>
          <w:spacing w:val="-3"/>
          <w:sz w:val="24"/>
          <w:szCs w:val="24"/>
        </w:rPr>
        <w:t xml:space="preserve"> </w:t>
      </w:r>
      <w:r w:rsidRPr="00FC3317">
        <w:rPr>
          <w:sz w:val="24"/>
          <w:szCs w:val="24"/>
        </w:rPr>
        <w:t>в</w:t>
      </w:r>
      <w:r w:rsidRPr="00FC3317">
        <w:rPr>
          <w:spacing w:val="-2"/>
          <w:sz w:val="24"/>
          <w:szCs w:val="24"/>
        </w:rPr>
        <w:t xml:space="preserve"> живописи.</w:t>
      </w:r>
    </w:p>
    <w:p w14:paraId="009C7812" w14:textId="77777777" w:rsidR="00FC3317" w:rsidRPr="00FC3317" w:rsidRDefault="00FC3317" w:rsidP="009817E5">
      <w:pPr>
        <w:pStyle w:val="a5"/>
        <w:numPr>
          <w:ilvl w:val="0"/>
          <w:numId w:val="151"/>
        </w:numPr>
        <w:spacing w:before="1"/>
        <w:ind w:left="142" w:right="144" w:firstLine="709"/>
        <w:jc w:val="both"/>
        <w:rPr>
          <w:sz w:val="24"/>
          <w:szCs w:val="24"/>
        </w:rPr>
      </w:pPr>
      <w:r w:rsidRPr="00FC3317">
        <w:rPr>
          <w:sz w:val="24"/>
          <w:szCs w:val="24"/>
        </w:rPr>
        <w:t>Последовательность</w:t>
      </w:r>
      <w:r w:rsidRPr="00FC3317">
        <w:rPr>
          <w:spacing w:val="-5"/>
          <w:sz w:val="24"/>
          <w:szCs w:val="24"/>
        </w:rPr>
        <w:t xml:space="preserve"> </w:t>
      </w:r>
      <w:r w:rsidRPr="00FC3317">
        <w:rPr>
          <w:sz w:val="24"/>
          <w:szCs w:val="24"/>
        </w:rPr>
        <w:t>работы</w:t>
      </w:r>
      <w:r w:rsidRPr="00FC3317">
        <w:rPr>
          <w:spacing w:val="-3"/>
          <w:sz w:val="24"/>
          <w:szCs w:val="24"/>
        </w:rPr>
        <w:t xml:space="preserve"> </w:t>
      </w:r>
      <w:r w:rsidRPr="00FC3317">
        <w:rPr>
          <w:sz w:val="24"/>
          <w:szCs w:val="24"/>
        </w:rPr>
        <w:t>над</w:t>
      </w:r>
      <w:r w:rsidRPr="00FC3317">
        <w:rPr>
          <w:spacing w:val="-2"/>
          <w:sz w:val="24"/>
          <w:szCs w:val="24"/>
        </w:rPr>
        <w:t xml:space="preserve"> натюрмортом.</w:t>
      </w:r>
    </w:p>
    <w:p w14:paraId="0DB6EE49" w14:textId="77777777" w:rsidR="00FC3317" w:rsidRPr="00FC3317" w:rsidRDefault="00FC3317" w:rsidP="009817E5">
      <w:pPr>
        <w:pStyle w:val="a5"/>
        <w:numPr>
          <w:ilvl w:val="0"/>
          <w:numId w:val="151"/>
        </w:numPr>
        <w:ind w:left="142" w:right="144" w:firstLine="709"/>
        <w:jc w:val="both"/>
        <w:rPr>
          <w:sz w:val="24"/>
          <w:szCs w:val="24"/>
        </w:rPr>
      </w:pPr>
      <w:r w:rsidRPr="00FC3317">
        <w:rPr>
          <w:sz w:val="24"/>
          <w:szCs w:val="24"/>
        </w:rPr>
        <w:t>Поиск</w:t>
      </w:r>
      <w:r w:rsidRPr="00FC3317">
        <w:rPr>
          <w:spacing w:val="-3"/>
          <w:sz w:val="24"/>
          <w:szCs w:val="24"/>
        </w:rPr>
        <w:t xml:space="preserve"> </w:t>
      </w:r>
      <w:r w:rsidRPr="00FC3317">
        <w:rPr>
          <w:sz w:val="24"/>
          <w:szCs w:val="24"/>
        </w:rPr>
        <w:t>композиции</w:t>
      </w:r>
      <w:r w:rsidRPr="00FC3317">
        <w:rPr>
          <w:spacing w:val="-5"/>
          <w:sz w:val="24"/>
          <w:szCs w:val="24"/>
        </w:rPr>
        <w:t xml:space="preserve"> </w:t>
      </w:r>
      <w:r w:rsidRPr="00FC3317">
        <w:rPr>
          <w:sz w:val="24"/>
          <w:szCs w:val="24"/>
        </w:rPr>
        <w:t>натюрморта;</w:t>
      </w:r>
      <w:r w:rsidRPr="00FC3317">
        <w:rPr>
          <w:spacing w:val="-2"/>
          <w:sz w:val="24"/>
          <w:szCs w:val="24"/>
        </w:rPr>
        <w:t xml:space="preserve"> </w:t>
      </w:r>
      <w:r w:rsidRPr="00FC3317">
        <w:rPr>
          <w:sz w:val="24"/>
          <w:szCs w:val="24"/>
        </w:rPr>
        <w:t>работа</w:t>
      </w:r>
      <w:r w:rsidRPr="00FC3317">
        <w:rPr>
          <w:spacing w:val="-3"/>
          <w:sz w:val="24"/>
          <w:szCs w:val="24"/>
        </w:rPr>
        <w:t xml:space="preserve"> </w:t>
      </w:r>
      <w:r w:rsidRPr="00FC3317">
        <w:rPr>
          <w:sz w:val="24"/>
          <w:szCs w:val="24"/>
        </w:rPr>
        <w:t>с</w:t>
      </w:r>
      <w:r w:rsidRPr="00FC3317">
        <w:rPr>
          <w:spacing w:val="-4"/>
          <w:sz w:val="24"/>
          <w:szCs w:val="24"/>
        </w:rPr>
        <w:t xml:space="preserve"> </w:t>
      </w:r>
      <w:r w:rsidRPr="00FC3317">
        <w:rPr>
          <w:spacing w:val="-2"/>
          <w:sz w:val="24"/>
          <w:szCs w:val="24"/>
        </w:rPr>
        <w:t>эскизом.</w:t>
      </w:r>
    </w:p>
    <w:p w14:paraId="3DE00C49" w14:textId="77777777" w:rsidR="00FC3317" w:rsidRPr="00FC3317" w:rsidRDefault="00FC3317" w:rsidP="009817E5">
      <w:pPr>
        <w:pStyle w:val="a5"/>
        <w:numPr>
          <w:ilvl w:val="0"/>
          <w:numId w:val="151"/>
        </w:numPr>
        <w:ind w:left="142" w:right="144" w:firstLine="709"/>
        <w:jc w:val="both"/>
        <w:rPr>
          <w:sz w:val="24"/>
          <w:szCs w:val="24"/>
        </w:rPr>
      </w:pPr>
      <w:r w:rsidRPr="00FC3317">
        <w:rPr>
          <w:sz w:val="24"/>
          <w:szCs w:val="24"/>
        </w:rPr>
        <w:t>Выполнение</w:t>
      </w:r>
      <w:r w:rsidRPr="00FC3317">
        <w:rPr>
          <w:spacing w:val="-6"/>
          <w:sz w:val="24"/>
          <w:szCs w:val="24"/>
        </w:rPr>
        <w:t xml:space="preserve"> </w:t>
      </w:r>
      <w:r w:rsidRPr="00FC3317">
        <w:rPr>
          <w:sz w:val="24"/>
          <w:szCs w:val="24"/>
        </w:rPr>
        <w:t>построения</w:t>
      </w:r>
      <w:r w:rsidRPr="00FC3317">
        <w:rPr>
          <w:spacing w:val="-4"/>
          <w:sz w:val="24"/>
          <w:szCs w:val="24"/>
        </w:rPr>
        <w:t xml:space="preserve"> </w:t>
      </w:r>
      <w:r w:rsidRPr="00FC3317">
        <w:rPr>
          <w:spacing w:val="-2"/>
          <w:sz w:val="24"/>
          <w:szCs w:val="24"/>
        </w:rPr>
        <w:t>натюрморта.</w:t>
      </w:r>
    </w:p>
    <w:p w14:paraId="5744207A" w14:textId="77777777" w:rsidR="00FC3317" w:rsidRPr="00FC3317" w:rsidRDefault="00FC3317" w:rsidP="009817E5">
      <w:pPr>
        <w:pStyle w:val="a5"/>
        <w:numPr>
          <w:ilvl w:val="0"/>
          <w:numId w:val="151"/>
        </w:numPr>
        <w:ind w:left="142" w:right="144" w:firstLine="709"/>
        <w:jc w:val="both"/>
        <w:rPr>
          <w:sz w:val="24"/>
          <w:szCs w:val="24"/>
        </w:rPr>
      </w:pPr>
      <w:r w:rsidRPr="00FC3317">
        <w:rPr>
          <w:sz w:val="24"/>
          <w:szCs w:val="24"/>
        </w:rPr>
        <w:t>Выявление</w:t>
      </w:r>
      <w:r w:rsidRPr="00FC3317">
        <w:rPr>
          <w:spacing w:val="-6"/>
          <w:sz w:val="24"/>
          <w:szCs w:val="24"/>
        </w:rPr>
        <w:t xml:space="preserve"> </w:t>
      </w:r>
      <w:r w:rsidRPr="00FC3317">
        <w:rPr>
          <w:sz w:val="24"/>
          <w:szCs w:val="24"/>
        </w:rPr>
        <w:t>освещения</w:t>
      </w:r>
      <w:r w:rsidRPr="00FC3317">
        <w:rPr>
          <w:spacing w:val="-3"/>
          <w:sz w:val="24"/>
          <w:szCs w:val="24"/>
        </w:rPr>
        <w:t xml:space="preserve"> </w:t>
      </w:r>
      <w:r w:rsidRPr="00FC3317">
        <w:rPr>
          <w:sz w:val="24"/>
          <w:szCs w:val="24"/>
        </w:rPr>
        <w:t>в</w:t>
      </w:r>
      <w:r w:rsidRPr="00FC3317">
        <w:rPr>
          <w:spacing w:val="-4"/>
          <w:sz w:val="24"/>
          <w:szCs w:val="24"/>
        </w:rPr>
        <w:t xml:space="preserve"> </w:t>
      </w:r>
      <w:r w:rsidRPr="00FC3317">
        <w:rPr>
          <w:sz w:val="24"/>
          <w:szCs w:val="24"/>
        </w:rPr>
        <w:t>натюрморте</w:t>
      </w:r>
      <w:r w:rsidRPr="00FC3317">
        <w:rPr>
          <w:spacing w:val="-4"/>
          <w:sz w:val="24"/>
          <w:szCs w:val="24"/>
        </w:rPr>
        <w:t xml:space="preserve"> </w:t>
      </w:r>
      <w:r w:rsidRPr="00FC3317">
        <w:rPr>
          <w:sz w:val="24"/>
          <w:szCs w:val="24"/>
        </w:rPr>
        <w:t>(естественное,</w:t>
      </w:r>
      <w:r w:rsidRPr="00FC3317">
        <w:rPr>
          <w:spacing w:val="-2"/>
          <w:sz w:val="24"/>
          <w:szCs w:val="24"/>
        </w:rPr>
        <w:t xml:space="preserve"> искусственное)</w:t>
      </w:r>
    </w:p>
    <w:p w14:paraId="6B9EC348" w14:textId="77777777" w:rsidR="00FC3317" w:rsidRPr="00FC3317" w:rsidRDefault="00FC3317" w:rsidP="009817E5">
      <w:pPr>
        <w:pStyle w:val="a5"/>
        <w:numPr>
          <w:ilvl w:val="0"/>
          <w:numId w:val="151"/>
        </w:numPr>
        <w:ind w:left="142" w:right="144" w:firstLine="709"/>
        <w:jc w:val="both"/>
        <w:rPr>
          <w:sz w:val="24"/>
          <w:szCs w:val="24"/>
        </w:rPr>
      </w:pPr>
      <w:r w:rsidRPr="00FC3317">
        <w:rPr>
          <w:sz w:val="24"/>
          <w:szCs w:val="24"/>
        </w:rPr>
        <w:t>Выявление</w:t>
      </w:r>
      <w:r w:rsidRPr="00FC3317">
        <w:rPr>
          <w:spacing w:val="-8"/>
          <w:sz w:val="24"/>
          <w:szCs w:val="24"/>
        </w:rPr>
        <w:t xml:space="preserve"> </w:t>
      </w:r>
      <w:r w:rsidRPr="00FC3317">
        <w:rPr>
          <w:sz w:val="24"/>
          <w:szCs w:val="24"/>
        </w:rPr>
        <w:t>основных</w:t>
      </w:r>
      <w:r w:rsidRPr="00FC3317">
        <w:rPr>
          <w:spacing w:val="-3"/>
          <w:sz w:val="24"/>
          <w:szCs w:val="24"/>
        </w:rPr>
        <w:t xml:space="preserve"> </w:t>
      </w:r>
      <w:r w:rsidRPr="00FC3317">
        <w:rPr>
          <w:sz w:val="24"/>
          <w:szCs w:val="24"/>
        </w:rPr>
        <w:t>цветовых</w:t>
      </w:r>
      <w:r w:rsidRPr="00FC3317">
        <w:rPr>
          <w:spacing w:val="-2"/>
          <w:sz w:val="24"/>
          <w:szCs w:val="24"/>
        </w:rPr>
        <w:t xml:space="preserve"> </w:t>
      </w:r>
      <w:r w:rsidRPr="00FC3317">
        <w:rPr>
          <w:sz w:val="24"/>
          <w:szCs w:val="24"/>
        </w:rPr>
        <w:t>отношений</w:t>
      </w:r>
      <w:r w:rsidRPr="00FC3317">
        <w:rPr>
          <w:spacing w:val="-4"/>
          <w:sz w:val="24"/>
          <w:szCs w:val="24"/>
        </w:rPr>
        <w:t xml:space="preserve"> </w:t>
      </w:r>
      <w:r w:rsidRPr="00FC3317">
        <w:rPr>
          <w:spacing w:val="-2"/>
          <w:sz w:val="24"/>
          <w:szCs w:val="24"/>
        </w:rPr>
        <w:t>(подмалевок).</w:t>
      </w:r>
    </w:p>
    <w:p w14:paraId="44B68EA0" w14:textId="77777777" w:rsidR="00FC3317" w:rsidRPr="00FC3317" w:rsidRDefault="00FC3317" w:rsidP="009817E5">
      <w:pPr>
        <w:pStyle w:val="a5"/>
        <w:numPr>
          <w:ilvl w:val="0"/>
          <w:numId w:val="151"/>
        </w:numPr>
        <w:ind w:left="142" w:right="144" w:firstLine="709"/>
        <w:jc w:val="both"/>
        <w:rPr>
          <w:sz w:val="24"/>
          <w:szCs w:val="24"/>
        </w:rPr>
      </w:pPr>
      <w:r w:rsidRPr="00FC3317">
        <w:rPr>
          <w:sz w:val="24"/>
          <w:szCs w:val="24"/>
        </w:rPr>
        <w:t>Передача</w:t>
      </w:r>
      <w:r w:rsidRPr="00FC3317">
        <w:rPr>
          <w:spacing w:val="-3"/>
          <w:sz w:val="24"/>
          <w:szCs w:val="24"/>
        </w:rPr>
        <w:t xml:space="preserve"> </w:t>
      </w:r>
      <w:r w:rsidRPr="00FC3317">
        <w:rPr>
          <w:sz w:val="24"/>
          <w:szCs w:val="24"/>
        </w:rPr>
        <w:t>свето-воздушной</w:t>
      </w:r>
      <w:r w:rsidRPr="00FC3317">
        <w:rPr>
          <w:spacing w:val="-2"/>
          <w:sz w:val="24"/>
          <w:szCs w:val="24"/>
        </w:rPr>
        <w:t xml:space="preserve"> среды.</w:t>
      </w:r>
    </w:p>
    <w:p w14:paraId="2A8A7880" w14:textId="77777777" w:rsidR="00FC3317" w:rsidRPr="00FC3317" w:rsidRDefault="00FC3317" w:rsidP="009817E5">
      <w:pPr>
        <w:pStyle w:val="a5"/>
        <w:numPr>
          <w:ilvl w:val="0"/>
          <w:numId w:val="151"/>
        </w:numPr>
        <w:ind w:left="142" w:right="144" w:firstLine="709"/>
        <w:jc w:val="both"/>
        <w:rPr>
          <w:sz w:val="24"/>
          <w:szCs w:val="24"/>
        </w:rPr>
      </w:pPr>
      <w:r w:rsidRPr="00FC3317">
        <w:rPr>
          <w:sz w:val="24"/>
          <w:szCs w:val="24"/>
        </w:rPr>
        <w:t>Лепка</w:t>
      </w:r>
      <w:r w:rsidRPr="00FC3317">
        <w:rPr>
          <w:spacing w:val="-2"/>
          <w:sz w:val="24"/>
          <w:szCs w:val="24"/>
        </w:rPr>
        <w:t xml:space="preserve"> </w:t>
      </w:r>
      <w:r w:rsidRPr="00FC3317">
        <w:rPr>
          <w:sz w:val="24"/>
          <w:szCs w:val="24"/>
        </w:rPr>
        <w:t>формы</w:t>
      </w:r>
      <w:r w:rsidRPr="00FC3317">
        <w:rPr>
          <w:spacing w:val="-1"/>
          <w:sz w:val="24"/>
          <w:szCs w:val="24"/>
        </w:rPr>
        <w:t xml:space="preserve"> </w:t>
      </w:r>
      <w:r w:rsidRPr="00FC3317">
        <w:rPr>
          <w:sz w:val="24"/>
          <w:szCs w:val="24"/>
        </w:rPr>
        <w:t>предметов</w:t>
      </w:r>
      <w:r w:rsidRPr="00FC3317">
        <w:rPr>
          <w:spacing w:val="-2"/>
          <w:sz w:val="24"/>
          <w:szCs w:val="24"/>
        </w:rPr>
        <w:t xml:space="preserve"> </w:t>
      </w:r>
      <w:r w:rsidRPr="00FC3317">
        <w:rPr>
          <w:sz w:val="24"/>
          <w:szCs w:val="24"/>
        </w:rPr>
        <w:t>цветом</w:t>
      </w:r>
      <w:r w:rsidRPr="00FC3317">
        <w:rPr>
          <w:spacing w:val="-2"/>
          <w:sz w:val="24"/>
          <w:szCs w:val="24"/>
        </w:rPr>
        <w:t xml:space="preserve"> </w:t>
      </w:r>
      <w:r w:rsidRPr="00FC3317">
        <w:rPr>
          <w:sz w:val="24"/>
          <w:szCs w:val="24"/>
        </w:rPr>
        <w:t xml:space="preserve">и </w:t>
      </w:r>
      <w:r w:rsidRPr="00FC3317">
        <w:rPr>
          <w:spacing w:val="-2"/>
          <w:sz w:val="24"/>
          <w:szCs w:val="24"/>
        </w:rPr>
        <w:t>тоном.</w:t>
      </w:r>
    </w:p>
    <w:p w14:paraId="1D3DA151" w14:textId="77777777" w:rsidR="00FC3317" w:rsidRPr="00FC3317" w:rsidRDefault="00FC3317" w:rsidP="009817E5">
      <w:pPr>
        <w:pStyle w:val="a5"/>
        <w:numPr>
          <w:ilvl w:val="0"/>
          <w:numId w:val="151"/>
        </w:numPr>
        <w:ind w:left="142" w:right="144" w:firstLine="709"/>
        <w:jc w:val="both"/>
        <w:rPr>
          <w:sz w:val="24"/>
          <w:szCs w:val="24"/>
        </w:rPr>
      </w:pPr>
      <w:r w:rsidRPr="00FC3317">
        <w:rPr>
          <w:sz w:val="24"/>
          <w:szCs w:val="24"/>
        </w:rPr>
        <w:t>Передача</w:t>
      </w:r>
      <w:r w:rsidRPr="00FC3317">
        <w:rPr>
          <w:spacing w:val="-9"/>
          <w:sz w:val="24"/>
          <w:szCs w:val="24"/>
        </w:rPr>
        <w:t xml:space="preserve"> </w:t>
      </w:r>
      <w:r w:rsidRPr="00FC3317">
        <w:rPr>
          <w:sz w:val="24"/>
          <w:szCs w:val="24"/>
        </w:rPr>
        <w:t>материальности</w:t>
      </w:r>
      <w:r w:rsidRPr="00FC3317">
        <w:rPr>
          <w:spacing w:val="-6"/>
          <w:sz w:val="24"/>
          <w:szCs w:val="24"/>
        </w:rPr>
        <w:t xml:space="preserve"> </w:t>
      </w:r>
      <w:r w:rsidRPr="00FC3317">
        <w:rPr>
          <w:sz w:val="24"/>
          <w:szCs w:val="24"/>
        </w:rPr>
        <w:t>предметов</w:t>
      </w:r>
      <w:r w:rsidRPr="00FC3317">
        <w:rPr>
          <w:spacing w:val="-7"/>
          <w:sz w:val="24"/>
          <w:szCs w:val="24"/>
        </w:rPr>
        <w:t xml:space="preserve"> </w:t>
      </w:r>
      <w:r w:rsidRPr="00FC3317">
        <w:rPr>
          <w:sz w:val="24"/>
          <w:szCs w:val="24"/>
        </w:rPr>
        <w:t>живописными</w:t>
      </w:r>
      <w:r w:rsidRPr="00FC3317">
        <w:rPr>
          <w:spacing w:val="-5"/>
          <w:sz w:val="24"/>
          <w:szCs w:val="24"/>
        </w:rPr>
        <w:t xml:space="preserve"> </w:t>
      </w:r>
      <w:r w:rsidRPr="00FC3317">
        <w:rPr>
          <w:spacing w:val="-2"/>
          <w:sz w:val="24"/>
          <w:szCs w:val="24"/>
        </w:rPr>
        <w:t>средствами.</w:t>
      </w:r>
    </w:p>
    <w:p w14:paraId="60625998" w14:textId="77777777" w:rsidR="00FC3317" w:rsidRPr="00FC3317" w:rsidRDefault="00FC3317" w:rsidP="009817E5">
      <w:pPr>
        <w:pStyle w:val="a5"/>
        <w:numPr>
          <w:ilvl w:val="0"/>
          <w:numId w:val="151"/>
        </w:numPr>
        <w:ind w:left="142" w:right="144" w:firstLine="709"/>
        <w:jc w:val="both"/>
        <w:rPr>
          <w:sz w:val="24"/>
          <w:szCs w:val="24"/>
        </w:rPr>
      </w:pPr>
      <w:r w:rsidRPr="00FC3317">
        <w:rPr>
          <w:sz w:val="24"/>
          <w:szCs w:val="24"/>
        </w:rPr>
        <w:t>Выявление</w:t>
      </w:r>
      <w:r w:rsidRPr="00FC3317">
        <w:rPr>
          <w:spacing w:val="-4"/>
          <w:sz w:val="24"/>
          <w:szCs w:val="24"/>
        </w:rPr>
        <w:t xml:space="preserve"> </w:t>
      </w:r>
      <w:r w:rsidRPr="00FC3317">
        <w:rPr>
          <w:sz w:val="24"/>
          <w:szCs w:val="24"/>
        </w:rPr>
        <w:t>переднего</w:t>
      </w:r>
      <w:r w:rsidRPr="00FC3317">
        <w:rPr>
          <w:spacing w:val="-3"/>
          <w:sz w:val="24"/>
          <w:szCs w:val="24"/>
        </w:rPr>
        <w:t xml:space="preserve"> </w:t>
      </w:r>
      <w:r w:rsidRPr="00FC3317">
        <w:rPr>
          <w:sz w:val="24"/>
          <w:szCs w:val="24"/>
        </w:rPr>
        <w:t>плана.</w:t>
      </w:r>
      <w:r w:rsidRPr="00FC3317">
        <w:rPr>
          <w:spacing w:val="-3"/>
          <w:sz w:val="24"/>
          <w:szCs w:val="24"/>
        </w:rPr>
        <w:t xml:space="preserve"> </w:t>
      </w:r>
      <w:r w:rsidRPr="00FC3317">
        <w:rPr>
          <w:sz w:val="24"/>
          <w:szCs w:val="24"/>
        </w:rPr>
        <w:t>Заключительный</w:t>
      </w:r>
      <w:r w:rsidRPr="00FC3317">
        <w:rPr>
          <w:spacing w:val="-5"/>
          <w:sz w:val="24"/>
          <w:szCs w:val="24"/>
        </w:rPr>
        <w:t xml:space="preserve"> </w:t>
      </w:r>
      <w:r w:rsidRPr="00FC3317">
        <w:rPr>
          <w:sz w:val="24"/>
          <w:szCs w:val="24"/>
        </w:rPr>
        <w:t>этап –</w:t>
      </w:r>
      <w:r w:rsidRPr="00FC3317">
        <w:rPr>
          <w:spacing w:val="-2"/>
          <w:sz w:val="24"/>
          <w:szCs w:val="24"/>
        </w:rPr>
        <w:t xml:space="preserve"> обобщения.</w:t>
      </w:r>
    </w:p>
    <w:p w14:paraId="38140CC3" w14:textId="77777777" w:rsidR="00FC3317" w:rsidRDefault="00FC3317" w:rsidP="00A25E61">
      <w:pPr>
        <w:pStyle w:val="a5"/>
        <w:ind w:left="142" w:right="144" w:firstLine="709"/>
        <w:rPr>
          <w:sz w:val="24"/>
          <w:szCs w:val="24"/>
        </w:rPr>
      </w:pPr>
    </w:p>
    <w:p w14:paraId="743A67EF" w14:textId="77777777" w:rsidR="00C42DF3" w:rsidRDefault="00C42DF3" w:rsidP="00A25E61">
      <w:pPr>
        <w:pStyle w:val="a5"/>
        <w:ind w:left="142" w:right="144" w:firstLine="709"/>
        <w:rPr>
          <w:sz w:val="24"/>
          <w:szCs w:val="24"/>
        </w:rPr>
      </w:pPr>
    </w:p>
    <w:p w14:paraId="7FB22685" w14:textId="77777777" w:rsidR="00FC3317" w:rsidRPr="00FC3317" w:rsidRDefault="00FC3317" w:rsidP="00A25E61">
      <w:pPr>
        <w:pStyle w:val="a3"/>
        <w:ind w:left="142" w:right="144" w:firstLine="709"/>
        <w:rPr>
          <w:sz w:val="24"/>
          <w:szCs w:val="24"/>
        </w:rPr>
      </w:pPr>
    </w:p>
    <w:p w14:paraId="707CAF54" w14:textId="77777777" w:rsidR="00FC3317" w:rsidRPr="00FC3317" w:rsidRDefault="00FC3317" w:rsidP="00A25E61">
      <w:pPr>
        <w:pStyle w:val="a3"/>
        <w:spacing w:before="58"/>
        <w:ind w:left="142" w:right="144" w:firstLine="709"/>
        <w:rPr>
          <w:sz w:val="24"/>
          <w:szCs w:val="24"/>
        </w:rPr>
      </w:pPr>
    </w:p>
    <w:p w14:paraId="7A5F22D2" w14:textId="77777777" w:rsidR="00636033" w:rsidRDefault="00636033" w:rsidP="00636033">
      <w:pPr>
        <w:pStyle w:val="a5"/>
        <w:spacing w:before="1"/>
        <w:ind w:left="743" w:right="144" w:firstLine="0"/>
        <w:jc w:val="left"/>
        <w:rPr>
          <w:sz w:val="24"/>
          <w:szCs w:val="24"/>
        </w:rPr>
      </w:pPr>
      <w:r>
        <w:rPr>
          <w:sz w:val="24"/>
          <w:szCs w:val="24"/>
        </w:rPr>
        <w:t>ОП.05 История дизайна. Вопросы к экзамену</w:t>
      </w:r>
    </w:p>
    <w:p w14:paraId="2EC7D57D" w14:textId="77777777" w:rsidR="00636033" w:rsidRDefault="00636033" w:rsidP="00636033">
      <w:pPr>
        <w:pStyle w:val="a5"/>
        <w:spacing w:before="1"/>
        <w:ind w:left="743" w:right="144" w:firstLine="0"/>
        <w:jc w:val="left"/>
        <w:rPr>
          <w:sz w:val="24"/>
          <w:szCs w:val="24"/>
        </w:rPr>
      </w:pPr>
    </w:p>
    <w:p w14:paraId="4355F859" w14:textId="77777777" w:rsidR="00636033" w:rsidRDefault="00636033" w:rsidP="00636033">
      <w:pPr>
        <w:pStyle w:val="a5"/>
        <w:spacing w:before="1"/>
        <w:ind w:left="743" w:right="144" w:firstLine="0"/>
        <w:jc w:val="left"/>
        <w:rPr>
          <w:sz w:val="24"/>
          <w:szCs w:val="24"/>
        </w:rPr>
      </w:pPr>
      <w:r>
        <w:rPr>
          <w:sz w:val="24"/>
          <w:szCs w:val="24"/>
        </w:rPr>
        <w:t>1.Понятие «дизайн»</w:t>
      </w:r>
    </w:p>
    <w:p w14:paraId="5425434D" w14:textId="77777777" w:rsidR="00FC3317" w:rsidRPr="00FC3317" w:rsidRDefault="00FC3317" w:rsidP="009817E5">
      <w:pPr>
        <w:pStyle w:val="a5"/>
        <w:numPr>
          <w:ilvl w:val="0"/>
          <w:numId w:val="150"/>
        </w:numPr>
        <w:spacing w:before="1"/>
        <w:ind w:left="142" w:right="144" w:firstLine="709"/>
        <w:jc w:val="both"/>
        <w:rPr>
          <w:sz w:val="24"/>
          <w:szCs w:val="24"/>
        </w:rPr>
      </w:pPr>
      <w:r w:rsidRPr="00FC3317">
        <w:rPr>
          <w:sz w:val="24"/>
          <w:szCs w:val="24"/>
        </w:rPr>
        <w:t>Научно-технические открытия и изобретения XVIII-XIX вв. Индустриализация и механизация</w:t>
      </w:r>
      <w:r w:rsidRPr="00FC3317">
        <w:rPr>
          <w:spacing w:val="-6"/>
          <w:sz w:val="24"/>
          <w:szCs w:val="24"/>
        </w:rPr>
        <w:t xml:space="preserve"> </w:t>
      </w:r>
      <w:r w:rsidRPr="00FC3317">
        <w:rPr>
          <w:sz w:val="24"/>
          <w:szCs w:val="24"/>
        </w:rPr>
        <w:t>производства,</w:t>
      </w:r>
      <w:r w:rsidRPr="00FC3317">
        <w:rPr>
          <w:spacing w:val="-6"/>
          <w:sz w:val="24"/>
          <w:szCs w:val="24"/>
        </w:rPr>
        <w:t xml:space="preserve"> </w:t>
      </w:r>
      <w:r w:rsidRPr="00FC3317">
        <w:rPr>
          <w:sz w:val="24"/>
          <w:szCs w:val="24"/>
        </w:rPr>
        <w:t>обусловленные</w:t>
      </w:r>
      <w:r w:rsidRPr="00FC3317">
        <w:rPr>
          <w:spacing w:val="-7"/>
          <w:sz w:val="24"/>
          <w:szCs w:val="24"/>
        </w:rPr>
        <w:t xml:space="preserve"> </w:t>
      </w:r>
      <w:r w:rsidRPr="00FC3317">
        <w:rPr>
          <w:sz w:val="24"/>
          <w:szCs w:val="24"/>
        </w:rPr>
        <w:t>промышленной</w:t>
      </w:r>
      <w:r w:rsidRPr="00FC3317">
        <w:rPr>
          <w:spacing w:val="-6"/>
          <w:sz w:val="24"/>
          <w:szCs w:val="24"/>
        </w:rPr>
        <w:t xml:space="preserve"> </w:t>
      </w:r>
      <w:r w:rsidRPr="00FC3317">
        <w:rPr>
          <w:sz w:val="24"/>
          <w:szCs w:val="24"/>
        </w:rPr>
        <w:t>революцией</w:t>
      </w:r>
      <w:r w:rsidRPr="00FC3317">
        <w:rPr>
          <w:spacing w:val="-6"/>
          <w:sz w:val="24"/>
          <w:szCs w:val="24"/>
        </w:rPr>
        <w:t xml:space="preserve"> </w:t>
      </w:r>
      <w:r w:rsidRPr="00FC3317">
        <w:rPr>
          <w:sz w:val="24"/>
          <w:szCs w:val="24"/>
        </w:rPr>
        <w:t>в</w:t>
      </w:r>
      <w:r w:rsidRPr="00FC3317">
        <w:rPr>
          <w:spacing w:val="-7"/>
          <w:sz w:val="24"/>
          <w:szCs w:val="24"/>
        </w:rPr>
        <w:t xml:space="preserve"> </w:t>
      </w:r>
      <w:r w:rsidRPr="00FC3317">
        <w:rPr>
          <w:sz w:val="24"/>
          <w:szCs w:val="24"/>
        </w:rPr>
        <w:t>Великобритании в середине XVIII — первой трети XIX в.</w:t>
      </w:r>
    </w:p>
    <w:p w14:paraId="3493BA10" w14:textId="77777777" w:rsidR="00FC3317" w:rsidRPr="00FC3317" w:rsidRDefault="00FC3317" w:rsidP="009817E5">
      <w:pPr>
        <w:pStyle w:val="a5"/>
        <w:numPr>
          <w:ilvl w:val="0"/>
          <w:numId w:val="150"/>
        </w:numPr>
        <w:ind w:left="142" w:right="144" w:firstLine="709"/>
        <w:jc w:val="both"/>
        <w:rPr>
          <w:sz w:val="24"/>
          <w:szCs w:val="24"/>
        </w:rPr>
      </w:pPr>
      <w:r w:rsidRPr="00FC3317">
        <w:rPr>
          <w:sz w:val="24"/>
          <w:szCs w:val="24"/>
        </w:rPr>
        <w:t>Внедрение</w:t>
      </w:r>
      <w:r w:rsidRPr="00FC3317">
        <w:rPr>
          <w:spacing w:val="-6"/>
          <w:sz w:val="24"/>
          <w:szCs w:val="24"/>
        </w:rPr>
        <w:t xml:space="preserve"> </w:t>
      </w:r>
      <w:r w:rsidRPr="00FC3317">
        <w:rPr>
          <w:sz w:val="24"/>
          <w:szCs w:val="24"/>
        </w:rPr>
        <w:t>станков</w:t>
      </w:r>
      <w:r w:rsidRPr="00FC3317">
        <w:rPr>
          <w:spacing w:val="-6"/>
          <w:sz w:val="24"/>
          <w:szCs w:val="24"/>
        </w:rPr>
        <w:t xml:space="preserve"> </w:t>
      </w:r>
      <w:r w:rsidRPr="00FC3317">
        <w:rPr>
          <w:sz w:val="24"/>
          <w:szCs w:val="24"/>
        </w:rPr>
        <w:t>в</w:t>
      </w:r>
      <w:r w:rsidRPr="00FC3317">
        <w:rPr>
          <w:spacing w:val="-6"/>
          <w:sz w:val="24"/>
          <w:szCs w:val="24"/>
        </w:rPr>
        <w:t xml:space="preserve"> </w:t>
      </w:r>
      <w:r w:rsidRPr="00FC3317">
        <w:rPr>
          <w:sz w:val="24"/>
          <w:szCs w:val="24"/>
        </w:rPr>
        <w:t>процесс</w:t>
      </w:r>
      <w:r w:rsidRPr="00FC3317">
        <w:rPr>
          <w:spacing w:val="-6"/>
          <w:sz w:val="24"/>
          <w:szCs w:val="24"/>
        </w:rPr>
        <w:t xml:space="preserve"> </w:t>
      </w:r>
      <w:r w:rsidRPr="00FC3317">
        <w:rPr>
          <w:sz w:val="24"/>
          <w:szCs w:val="24"/>
        </w:rPr>
        <w:t>производства.</w:t>
      </w:r>
      <w:r w:rsidRPr="00FC3317">
        <w:rPr>
          <w:spacing w:val="-5"/>
          <w:sz w:val="24"/>
          <w:szCs w:val="24"/>
        </w:rPr>
        <w:t xml:space="preserve"> </w:t>
      </w:r>
      <w:r w:rsidRPr="00FC3317">
        <w:rPr>
          <w:sz w:val="24"/>
          <w:szCs w:val="24"/>
        </w:rPr>
        <w:t>Замена</w:t>
      </w:r>
      <w:r w:rsidRPr="00FC3317">
        <w:rPr>
          <w:spacing w:val="-2"/>
          <w:sz w:val="24"/>
          <w:szCs w:val="24"/>
        </w:rPr>
        <w:t xml:space="preserve"> </w:t>
      </w:r>
      <w:r w:rsidRPr="00FC3317">
        <w:rPr>
          <w:sz w:val="24"/>
          <w:szCs w:val="24"/>
        </w:rPr>
        <w:t>уникальных</w:t>
      </w:r>
      <w:r w:rsidRPr="00FC3317">
        <w:rPr>
          <w:spacing w:val="-4"/>
          <w:sz w:val="24"/>
          <w:szCs w:val="24"/>
        </w:rPr>
        <w:t xml:space="preserve"> </w:t>
      </w:r>
      <w:r w:rsidRPr="00FC3317">
        <w:rPr>
          <w:sz w:val="24"/>
          <w:szCs w:val="24"/>
        </w:rPr>
        <w:t>движений</w:t>
      </w:r>
      <w:r w:rsidRPr="00FC3317">
        <w:rPr>
          <w:spacing w:val="-5"/>
          <w:sz w:val="24"/>
          <w:szCs w:val="24"/>
        </w:rPr>
        <w:t xml:space="preserve"> </w:t>
      </w:r>
      <w:r w:rsidRPr="00FC3317">
        <w:rPr>
          <w:sz w:val="24"/>
          <w:szCs w:val="24"/>
        </w:rPr>
        <w:t>ремесленника воспроизводимыми повторяющимися движениями машины</w:t>
      </w:r>
    </w:p>
    <w:p w14:paraId="2255D088" w14:textId="77777777" w:rsidR="00FC3317" w:rsidRPr="00FC3317" w:rsidRDefault="00FC3317" w:rsidP="009817E5">
      <w:pPr>
        <w:pStyle w:val="a5"/>
        <w:numPr>
          <w:ilvl w:val="0"/>
          <w:numId w:val="150"/>
        </w:numPr>
        <w:ind w:left="142" w:right="144" w:firstLine="709"/>
        <w:jc w:val="both"/>
        <w:rPr>
          <w:sz w:val="24"/>
          <w:szCs w:val="24"/>
        </w:rPr>
      </w:pPr>
      <w:r w:rsidRPr="00FC3317">
        <w:rPr>
          <w:sz w:val="24"/>
          <w:szCs w:val="24"/>
        </w:rPr>
        <w:t>Викторианский</w:t>
      </w:r>
      <w:r w:rsidRPr="00FC3317">
        <w:rPr>
          <w:spacing w:val="-5"/>
          <w:sz w:val="24"/>
          <w:szCs w:val="24"/>
        </w:rPr>
        <w:t xml:space="preserve"> </w:t>
      </w:r>
      <w:r w:rsidRPr="00FC3317">
        <w:rPr>
          <w:sz w:val="24"/>
          <w:szCs w:val="24"/>
        </w:rPr>
        <w:t>стиль</w:t>
      </w:r>
      <w:r w:rsidRPr="00FC3317">
        <w:rPr>
          <w:spacing w:val="-5"/>
          <w:sz w:val="24"/>
          <w:szCs w:val="24"/>
        </w:rPr>
        <w:t xml:space="preserve"> </w:t>
      </w:r>
      <w:r w:rsidRPr="00FC3317">
        <w:rPr>
          <w:sz w:val="24"/>
          <w:szCs w:val="24"/>
        </w:rPr>
        <w:t>как</w:t>
      </w:r>
      <w:r w:rsidRPr="00FC3317">
        <w:rPr>
          <w:spacing w:val="-5"/>
          <w:sz w:val="24"/>
          <w:szCs w:val="24"/>
        </w:rPr>
        <w:t xml:space="preserve"> </w:t>
      </w:r>
      <w:r w:rsidRPr="00FC3317">
        <w:rPr>
          <w:sz w:val="24"/>
          <w:szCs w:val="24"/>
        </w:rPr>
        <w:t>отражение</w:t>
      </w:r>
      <w:r w:rsidRPr="00FC3317">
        <w:rPr>
          <w:spacing w:val="-6"/>
          <w:sz w:val="24"/>
          <w:szCs w:val="24"/>
        </w:rPr>
        <w:t xml:space="preserve"> </w:t>
      </w:r>
      <w:r w:rsidRPr="00FC3317">
        <w:rPr>
          <w:sz w:val="24"/>
          <w:szCs w:val="24"/>
        </w:rPr>
        <w:t>промышленной</w:t>
      </w:r>
      <w:r w:rsidRPr="00FC3317">
        <w:rPr>
          <w:spacing w:val="-5"/>
          <w:sz w:val="24"/>
          <w:szCs w:val="24"/>
        </w:rPr>
        <w:t xml:space="preserve"> </w:t>
      </w:r>
      <w:r w:rsidRPr="00FC3317">
        <w:rPr>
          <w:sz w:val="24"/>
          <w:szCs w:val="24"/>
        </w:rPr>
        <w:t>революции</w:t>
      </w:r>
      <w:r w:rsidRPr="00FC3317">
        <w:rPr>
          <w:spacing w:val="-5"/>
          <w:sz w:val="24"/>
          <w:szCs w:val="24"/>
        </w:rPr>
        <w:t xml:space="preserve"> </w:t>
      </w:r>
      <w:r w:rsidRPr="00FC3317">
        <w:rPr>
          <w:sz w:val="24"/>
          <w:szCs w:val="24"/>
        </w:rPr>
        <w:t>в</w:t>
      </w:r>
      <w:r w:rsidRPr="00FC3317">
        <w:rPr>
          <w:spacing w:val="-6"/>
          <w:sz w:val="24"/>
          <w:szCs w:val="24"/>
        </w:rPr>
        <w:t xml:space="preserve"> </w:t>
      </w:r>
      <w:r w:rsidRPr="00FC3317">
        <w:rPr>
          <w:sz w:val="24"/>
          <w:szCs w:val="24"/>
        </w:rPr>
        <w:t>Англии.</w:t>
      </w:r>
      <w:r w:rsidRPr="00FC3317">
        <w:rPr>
          <w:spacing w:val="-5"/>
          <w:sz w:val="24"/>
          <w:szCs w:val="24"/>
        </w:rPr>
        <w:t xml:space="preserve"> </w:t>
      </w:r>
      <w:r w:rsidRPr="00FC3317">
        <w:rPr>
          <w:sz w:val="24"/>
          <w:szCs w:val="24"/>
        </w:rPr>
        <w:t>Концепция викторианской рекламы</w:t>
      </w:r>
    </w:p>
    <w:p w14:paraId="512DA747" w14:textId="77777777" w:rsidR="00FC3317" w:rsidRPr="00FC3317" w:rsidRDefault="00FC3317" w:rsidP="009817E5">
      <w:pPr>
        <w:pStyle w:val="a5"/>
        <w:numPr>
          <w:ilvl w:val="0"/>
          <w:numId w:val="150"/>
        </w:numPr>
        <w:ind w:left="142" w:right="144" w:firstLine="709"/>
        <w:jc w:val="both"/>
        <w:rPr>
          <w:sz w:val="24"/>
          <w:szCs w:val="24"/>
        </w:rPr>
      </w:pPr>
      <w:r w:rsidRPr="00FC3317">
        <w:rPr>
          <w:sz w:val="24"/>
          <w:szCs w:val="24"/>
        </w:rPr>
        <w:t>Художественные</w:t>
      </w:r>
      <w:r w:rsidRPr="00FC3317">
        <w:rPr>
          <w:spacing w:val="-4"/>
          <w:sz w:val="24"/>
          <w:szCs w:val="24"/>
        </w:rPr>
        <w:t xml:space="preserve"> </w:t>
      </w:r>
      <w:r w:rsidRPr="00FC3317">
        <w:rPr>
          <w:sz w:val="24"/>
          <w:szCs w:val="24"/>
        </w:rPr>
        <w:t>взгляды</w:t>
      </w:r>
      <w:r w:rsidRPr="00FC3317">
        <w:rPr>
          <w:spacing w:val="-2"/>
          <w:sz w:val="24"/>
          <w:szCs w:val="24"/>
        </w:rPr>
        <w:t xml:space="preserve"> Прерафаэлитов.</w:t>
      </w:r>
    </w:p>
    <w:p w14:paraId="5F773FA2" w14:textId="77777777" w:rsidR="00FC3317" w:rsidRPr="00FC3317" w:rsidRDefault="00FC3317" w:rsidP="009817E5">
      <w:pPr>
        <w:pStyle w:val="a5"/>
        <w:numPr>
          <w:ilvl w:val="0"/>
          <w:numId w:val="150"/>
        </w:numPr>
        <w:ind w:left="142" w:right="144" w:firstLine="709"/>
        <w:jc w:val="both"/>
        <w:rPr>
          <w:sz w:val="24"/>
          <w:szCs w:val="24"/>
        </w:rPr>
      </w:pPr>
      <w:r w:rsidRPr="00FC3317">
        <w:rPr>
          <w:sz w:val="24"/>
          <w:szCs w:val="24"/>
        </w:rPr>
        <w:t>Эстетика</w:t>
      </w:r>
      <w:r w:rsidRPr="00FC3317">
        <w:rPr>
          <w:spacing w:val="-3"/>
          <w:sz w:val="24"/>
          <w:szCs w:val="24"/>
        </w:rPr>
        <w:t xml:space="preserve"> </w:t>
      </w:r>
      <w:r w:rsidRPr="00FC3317">
        <w:rPr>
          <w:sz w:val="24"/>
          <w:szCs w:val="24"/>
        </w:rPr>
        <w:t>Джона</w:t>
      </w:r>
      <w:r w:rsidRPr="00FC3317">
        <w:rPr>
          <w:spacing w:val="-2"/>
          <w:sz w:val="24"/>
          <w:szCs w:val="24"/>
        </w:rPr>
        <w:t xml:space="preserve"> </w:t>
      </w:r>
      <w:proofErr w:type="spellStart"/>
      <w:r w:rsidRPr="00FC3317">
        <w:rPr>
          <w:spacing w:val="-2"/>
          <w:sz w:val="24"/>
          <w:szCs w:val="24"/>
        </w:rPr>
        <w:t>Рѐскина</w:t>
      </w:r>
      <w:proofErr w:type="spellEnd"/>
      <w:r w:rsidRPr="00FC3317">
        <w:rPr>
          <w:spacing w:val="-2"/>
          <w:sz w:val="24"/>
          <w:szCs w:val="24"/>
        </w:rPr>
        <w:t>.</w:t>
      </w:r>
    </w:p>
    <w:p w14:paraId="7CD118D1" w14:textId="77777777" w:rsidR="00FC3317" w:rsidRPr="00FC3317" w:rsidRDefault="00FC3317" w:rsidP="009817E5">
      <w:pPr>
        <w:pStyle w:val="a5"/>
        <w:numPr>
          <w:ilvl w:val="0"/>
          <w:numId w:val="150"/>
        </w:numPr>
        <w:ind w:left="142" w:right="144" w:firstLine="709"/>
        <w:jc w:val="both"/>
        <w:rPr>
          <w:sz w:val="24"/>
          <w:szCs w:val="24"/>
        </w:rPr>
      </w:pPr>
      <w:r w:rsidRPr="00FC3317">
        <w:rPr>
          <w:sz w:val="24"/>
          <w:szCs w:val="24"/>
        </w:rPr>
        <w:t>Уильям</w:t>
      </w:r>
      <w:r w:rsidRPr="00FC3317">
        <w:rPr>
          <w:spacing w:val="-6"/>
          <w:sz w:val="24"/>
          <w:szCs w:val="24"/>
        </w:rPr>
        <w:t xml:space="preserve"> </w:t>
      </w:r>
      <w:r w:rsidRPr="00FC3317">
        <w:rPr>
          <w:sz w:val="24"/>
          <w:szCs w:val="24"/>
        </w:rPr>
        <w:t>Моррис</w:t>
      </w:r>
      <w:r w:rsidRPr="00FC3317">
        <w:rPr>
          <w:spacing w:val="-6"/>
          <w:sz w:val="24"/>
          <w:szCs w:val="24"/>
        </w:rPr>
        <w:t xml:space="preserve"> </w:t>
      </w:r>
      <w:r w:rsidRPr="00FC3317">
        <w:rPr>
          <w:sz w:val="24"/>
          <w:szCs w:val="24"/>
        </w:rPr>
        <w:t>и</w:t>
      </w:r>
      <w:r w:rsidRPr="00FC3317">
        <w:rPr>
          <w:spacing w:val="-2"/>
          <w:sz w:val="24"/>
          <w:szCs w:val="24"/>
        </w:rPr>
        <w:t xml:space="preserve"> </w:t>
      </w:r>
      <w:r w:rsidRPr="00FC3317">
        <w:rPr>
          <w:sz w:val="24"/>
          <w:szCs w:val="24"/>
        </w:rPr>
        <w:t>движение</w:t>
      </w:r>
      <w:r w:rsidRPr="00FC3317">
        <w:rPr>
          <w:spacing w:val="-3"/>
          <w:sz w:val="24"/>
          <w:szCs w:val="24"/>
        </w:rPr>
        <w:t xml:space="preserve"> </w:t>
      </w:r>
      <w:r w:rsidRPr="00FC3317">
        <w:rPr>
          <w:sz w:val="24"/>
          <w:szCs w:val="24"/>
        </w:rPr>
        <w:t>Arts</w:t>
      </w:r>
      <w:r w:rsidRPr="00FC3317">
        <w:rPr>
          <w:spacing w:val="-3"/>
          <w:sz w:val="24"/>
          <w:szCs w:val="24"/>
        </w:rPr>
        <w:t xml:space="preserve"> </w:t>
      </w:r>
      <w:proofErr w:type="spellStart"/>
      <w:r w:rsidRPr="00FC3317">
        <w:rPr>
          <w:sz w:val="24"/>
          <w:szCs w:val="24"/>
        </w:rPr>
        <w:t>and</w:t>
      </w:r>
      <w:proofErr w:type="spellEnd"/>
      <w:r w:rsidRPr="00FC3317">
        <w:rPr>
          <w:spacing w:val="-2"/>
          <w:sz w:val="24"/>
          <w:szCs w:val="24"/>
        </w:rPr>
        <w:t xml:space="preserve"> </w:t>
      </w:r>
      <w:proofErr w:type="spellStart"/>
      <w:r w:rsidRPr="00FC3317">
        <w:rPr>
          <w:spacing w:val="-2"/>
          <w:sz w:val="24"/>
          <w:szCs w:val="24"/>
        </w:rPr>
        <w:t>crafts</w:t>
      </w:r>
      <w:proofErr w:type="spellEnd"/>
      <w:r w:rsidRPr="00FC3317">
        <w:rPr>
          <w:spacing w:val="-2"/>
          <w:sz w:val="24"/>
          <w:szCs w:val="24"/>
        </w:rPr>
        <w:t>.</w:t>
      </w:r>
    </w:p>
    <w:p w14:paraId="7CB20A80" w14:textId="77777777" w:rsidR="00FC3317" w:rsidRPr="00FC3317" w:rsidRDefault="00FC3317" w:rsidP="009817E5">
      <w:pPr>
        <w:pStyle w:val="a5"/>
        <w:numPr>
          <w:ilvl w:val="0"/>
          <w:numId w:val="150"/>
        </w:numPr>
        <w:ind w:left="142" w:right="144" w:firstLine="709"/>
        <w:jc w:val="both"/>
        <w:rPr>
          <w:sz w:val="24"/>
          <w:szCs w:val="24"/>
        </w:rPr>
      </w:pPr>
      <w:r w:rsidRPr="00FC3317">
        <w:rPr>
          <w:sz w:val="24"/>
          <w:szCs w:val="24"/>
        </w:rPr>
        <w:t>Концепция</w:t>
      </w:r>
      <w:r w:rsidRPr="00FC3317">
        <w:rPr>
          <w:spacing w:val="-8"/>
          <w:sz w:val="24"/>
          <w:szCs w:val="24"/>
        </w:rPr>
        <w:t xml:space="preserve"> </w:t>
      </w:r>
      <w:r w:rsidRPr="00FC3317">
        <w:rPr>
          <w:sz w:val="24"/>
          <w:szCs w:val="24"/>
        </w:rPr>
        <w:t>издательства</w:t>
      </w:r>
      <w:r w:rsidRPr="00FC3317">
        <w:rPr>
          <w:spacing w:val="-6"/>
          <w:sz w:val="24"/>
          <w:szCs w:val="24"/>
        </w:rPr>
        <w:t xml:space="preserve"> </w:t>
      </w:r>
      <w:proofErr w:type="spellStart"/>
      <w:r w:rsidRPr="00FC3317">
        <w:rPr>
          <w:sz w:val="24"/>
          <w:szCs w:val="24"/>
        </w:rPr>
        <w:t>Kelmscott</w:t>
      </w:r>
      <w:proofErr w:type="spellEnd"/>
      <w:r w:rsidRPr="00FC3317">
        <w:rPr>
          <w:spacing w:val="-4"/>
          <w:sz w:val="24"/>
          <w:szCs w:val="24"/>
        </w:rPr>
        <w:t xml:space="preserve"> Press</w:t>
      </w:r>
    </w:p>
    <w:p w14:paraId="5549C503" w14:textId="77777777" w:rsidR="00FC3317" w:rsidRPr="00FC3317" w:rsidRDefault="00FC3317" w:rsidP="009817E5">
      <w:pPr>
        <w:pStyle w:val="a5"/>
        <w:numPr>
          <w:ilvl w:val="0"/>
          <w:numId w:val="150"/>
        </w:numPr>
        <w:ind w:left="142" w:right="144" w:firstLine="709"/>
        <w:jc w:val="both"/>
        <w:rPr>
          <w:sz w:val="24"/>
          <w:szCs w:val="24"/>
        </w:rPr>
      </w:pPr>
      <w:r w:rsidRPr="00FC3317">
        <w:rPr>
          <w:sz w:val="24"/>
          <w:szCs w:val="24"/>
        </w:rPr>
        <w:t>Первые</w:t>
      </w:r>
      <w:r w:rsidRPr="00FC3317">
        <w:rPr>
          <w:spacing w:val="-4"/>
          <w:sz w:val="24"/>
          <w:szCs w:val="24"/>
        </w:rPr>
        <w:t xml:space="preserve"> </w:t>
      </w:r>
      <w:r w:rsidRPr="00FC3317">
        <w:rPr>
          <w:sz w:val="24"/>
          <w:szCs w:val="24"/>
        </w:rPr>
        <w:t>выставки:</w:t>
      </w:r>
      <w:r w:rsidRPr="00FC3317">
        <w:rPr>
          <w:spacing w:val="-3"/>
          <w:sz w:val="24"/>
          <w:szCs w:val="24"/>
        </w:rPr>
        <w:t xml:space="preserve"> </w:t>
      </w:r>
      <w:r w:rsidRPr="00FC3317">
        <w:rPr>
          <w:sz w:val="24"/>
          <w:szCs w:val="24"/>
        </w:rPr>
        <w:t>Лондон</w:t>
      </w:r>
      <w:r w:rsidRPr="00FC3317">
        <w:rPr>
          <w:spacing w:val="-2"/>
          <w:sz w:val="24"/>
          <w:szCs w:val="24"/>
        </w:rPr>
        <w:t xml:space="preserve"> </w:t>
      </w:r>
      <w:r w:rsidRPr="00FC3317">
        <w:rPr>
          <w:sz w:val="24"/>
          <w:szCs w:val="24"/>
        </w:rPr>
        <w:t>(1761,</w:t>
      </w:r>
      <w:r w:rsidRPr="00FC3317">
        <w:rPr>
          <w:spacing w:val="-3"/>
          <w:sz w:val="24"/>
          <w:szCs w:val="24"/>
        </w:rPr>
        <w:t xml:space="preserve"> </w:t>
      </w:r>
      <w:r w:rsidRPr="00FC3317">
        <w:rPr>
          <w:sz w:val="24"/>
          <w:szCs w:val="24"/>
        </w:rPr>
        <w:t>1767),</w:t>
      </w:r>
      <w:r w:rsidRPr="00FC3317">
        <w:rPr>
          <w:spacing w:val="-2"/>
          <w:sz w:val="24"/>
          <w:szCs w:val="24"/>
        </w:rPr>
        <w:t xml:space="preserve"> </w:t>
      </w:r>
      <w:r w:rsidRPr="00FC3317">
        <w:rPr>
          <w:sz w:val="24"/>
          <w:szCs w:val="24"/>
        </w:rPr>
        <w:t>Париж</w:t>
      </w:r>
      <w:r w:rsidRPr="00FC3317">
        <w:rPr>
          <w:spacing w:val="-3"/>
          <w:sz w:val="24"/>
          <w:szCs w:val="24"/>
        </w:rPr>
        <w:t xml:space="preserve"> </w:t>
      </w:r>
      <w:r w:rsidRPr="00FC3317">
        <w:rPr>
          <w:sz w:val="24"/>
          <w:szCs w:val="24"/>
        </w:rPr>
        <w:t>(1763),</w:t>
      </w:r>
      <w:r w:rsidRPr="00FC3317">
        <w:rPr>
          <w:spacing w:val="-3"/>
          <w:sz w:val="24"/>
          <w:szCs w:val="24"/>
        </w:rPr>
        <w:t xml:space="preserve"> </w:t>
      </w:r>
      <w:r w:rsidRPr="00FC3317">
        <w:rPr>
          <w:sz w:val="24"/>
          <w:szCs w:val="24"/>
        </w:rPr>
        <w:t>Дрезден</w:t>
      </w:r>
      <w:r w:rsidRPr="00FC3317">
        <w:rPr>
          <w:spacing w:val="-2"/>
          <w:sz w:val="24"/>
          <w:szCs w:val="24"/>
        </w:rPr>
        <w:t xml:space="preserve"> </w:t>
      </w:r>
      <w:r w:rsidRPr="00FC3317">
        <w:rPr>
          <w:sz w:val="24"/>
          <w:szCs w:val="24"/>
        </w:rPr>
        <w:t>(1765),</w:t>
      </w:r>
      <w:r w:rsidRPr="00FC3317">
        <w:rPr>
          <w:spacing w:val="-1"/>
          <w:sz w:val="24"/>
          <w:szCs w:val="24"/>
        </w:rPr>
        <w:t xml:space="preserve"> </w:t>
      </w:r>
      <w:r w:rsidRPr="00FC3317">
        <w:rPr>
          <w:sz w:val="24"/>
          <w:szCs w:val="24"/>
        </w:rPr>
        <w:t>Берлин</w:t>
      </w:r>
      <w:r w:rsidRPr="00FC3317">
        <w:rPr>
          <w:spacing w:val="-2"/>
          <w:sz w:val="24"/>
          <w:szCs w:val="24"/>
        </w:rPr>
        <w:t xml:space="preserve"> (1786),</w:t>
      </w:r>
    </w:p>
    <w:p w14:paraId="0A17EF51" w14:textId="77777777" w:rsidR="00FC3317" w:rsidRPr="00FC3317" w:rsidRDefault="00FC3317" w:rsidP="00A25E61">
      <w:pPr>
        <w:pStyle w:val="a3"/>
        <w:ind w:left="142" w:right="144" w:firstLine="709"/>
        <w:rPr>
          <w:sz w:val="24"/>
          <w:szCs w:val="24"/>
        </w:rPr>
      </w:pPr>
      <w:r w:rsidRPr="00FC3317">
        <w:rPr>
          <w:sz w:val="24"/>
          <w:szCs w:val="24"/>
        </w:rPr>
        <w:t>Мюнхен</w:t>
      </w:r>
      <w:r w:rsidRPr="00FC3317">
        <w:rPr>
          <w:spacing w:val="-5"/>
          <w:sz w:val="24"/>
          <w:szCs w:val="24"/>
        </w:rPr>
        <w:t xml:space="preserve"> </w:t>
      </w:r>
      <w:r w:rsidRPr="00FC3317">
        <w:rPr>
          <w:sz w:val="24"/>
          <w:szCs w:val="24"/>
        </w:rPr>
        <w:t>(1788),</w:t>
      </w:r>
      <w:r w:rsidRPr="00FC3317">
        <w:rPr>
          <w:spacing w:val="-3"/>
          <w:sz w:val="24"/>
          <w:szCs w:val="24"/>
        </w:rPr>
        <w:t xml:space="preserve"> </w:t>
      </w:r>
      <w:r w:rsidRPr="00FC3317">
        <w:rPr>
          <w:sz w:val="24"/>
          <w:szCs w:val="24"/>
        </w:rPr>
        <w:t>Санкт-Петербург</w:t>
      </w:r>
      <w:r w:rsidRPr="00FC3317">
        <w:rPr>
          <w:spacing w:val="-3"/>
          <w:sz w:val="24"/>
          <w:szCs w:val="24"/>
        </w:rPr>
        <w:t xml:space="preserve"> </w:t>
      </w:r>
      <w:r w:rsidRPr="00FC3317">
        <w:rPr>
          <w:sz w:val="24"/>
          <w:szCs w:val="24"/>
        </w:rPr>
        <w:t>(1828)</w:t>
      </w:r>
      <w:r w:rsidRPr="00FC3317">
        <w:rPr>
          <w:spacing w:val="-5"/>
          <w:sz w:val="24"/>
          <w:szCs w:val="24"/>
        </w:rPr>
        <w:t xml:space="preserve"> </w:t>
      </w:r>
      <w:r w:rsidRPr="00FC3317">
        <w:rPr>
          <w:sz w:val="24"/>
          <w:szCs w:val="24"/>
        </w:rPr>
        <w:t>и</w:t>
      </w:r>
      <w:r w:rsidRPr="00FC3317">
        <w:rPr>
          <w:spacing w:val="-2"/>
          <w:sz w:val="24"/>
          <w:szCs w:val="24"/>
        </w:rPr>
        <w:t xml:space="preserve"> </w:t>
      </w:r>
      <w:r w:rsidRPr="00FC3317">
        <w:rPr>
          <w:spacing w:val="-5"/>
          <w:sz w:val="24"/>
          <w:szCs w:val="24"/>
        </w:rPr>
        <w:t>др.</w:t>
      </w:r>
    </w:p>
    <w:p w14:paraId="5344A721" w14:textId="77777777" w:rsidR="00FC3317" w:rsidRPr="00FC3317" w:rsidRDefault="00FC3317" w:rsidP="009817E5">
      <w:pPr>
        <w:pStyle w:val="a5"/>
        <w:numPr>
          <w:ilvl w:val="0"/>
          <w:numId w:val="150"/>
        </w:numPr>
        <w:ind w:left="142" w:right="144" w:firstLine="709"/>
        <w:jc w:val="both"/>
        <w:rPr>
          <w:sz w:val="24"/>
          <w:szCs w:val="24"/>
        </w:rPr>
      </w:pPr>
      <w:r w:rsidRPr="00FC3317">
        <w:rPr>
          <w:sz w:val="24"/>
          <w:szCs w:val="24"/>
        </w:rPr>
        <w:t>Первая</w:t>
      </w:r>
      <w:r w:rsidRPr="00FC3317">
        <w:rPr>
          <w:spacing w:val="-5"/>
          <w:sz w:val="24"/>
          <w:szCs w:val="24"/>
        </w:rPr>
        <w:t xml:space="preserve"> </w:t>
      </w:r>
      <w:r w:rsidRPr="00FC3317">
        <w:rPr>
          <w:sz w:val="24"/>
          <w:szCs w:val="24"/>
        </w:rPr>
        <w:t>всемирная</w:t>
      </w:r>
      <w:r w:rsidRPr="00FC3317">
        <w:rPr>
          <w:spacing w:val="-5"/>
          <w:sz w:val="24"/>
          <w:szCs w:val="24"/>
        </w:rPr>
        <w:t xml:space="preserve"> </w:t>
      </w:r>
      <w:r w:rsidRPr="00FC3317">
        <w:rPr>
          <w:sz w:val="24"/>
          <w:szCs w:val="24"/>
        </w:rPr>
        <w:t>промышленная</w:t>
      </w:r>
      <w:r w:rsidRPr="00FC3317">
        <w:rPr>
          <w:spacing w:val="-5"/>
          <w:sz w:val="24"/>
          <w:szCs w:val="24"/>
        </w:rPr>
        <w:t xml:space="preserve"> </w:t>
      </w:r>
      <w:r w:rsidRPr="00FC3317">
        <w:rPr>
          <w:sz w:val="24"/>
          <w:szCs w:val="24"/>
        </w:rPr>
        <w:t>выставка</w:t>
      </w:r>
      <w:r w:rsidRPr="00FC3317">
        <w:rPr>
          <w:spacing w:val="-5"/>
          <w:sz w:val="24"/>
          <w:szCs w:val="24"/>
        </w:rPr>
        <w:t xml:space="preserve"> </w:t>
      </w:r>
      <w:r w:rsidRPr="00FC3317">
        <w:rPr>
          <w:sz w:val="24"/>
          <w:szCs w:val="24"/>
        </w:rPr>
        <w:t>в</w:t>
      </w:r>
      <w:r w:rsidRPr="00FC3317">
        <w:rPr>
          <w:spacing w:val="-6"/>
          <w:sz w:val="24"/>
          <w:szCs w:val="24"/>
        </w:rPr>
        <w:t xml:space="preserve"> </w:t>
      </w:r>
      <w:r w:rsidRPr="00FC3317">
        <w:rPr>
          <w:sz w:val="24"/>
          <w:szCs w:val="24"/>
        </w:rPr>
        <w:t>Лондоне</w:t>
      </w:r>
      <w:r w:rsidRPr="00FC3317">
        <w:rPr>
          <w:spacing w:val="-6"/>
          <w:sz w:val="24"/>
          <w:szCs w:val="24"/>
        </w:rPr>
        <w:t xml:space="preserve"> </w:t>
      </w:r>
      <w:r w:rsidRPr="00FC3317">
        <w:rPr>
          <w:sz w:val="24"/>
          <w:szCs w:val="24"/>
        </w:rPr>
        <w:t>(1851).</w:t>
      </w:r>
      <w:r w:rsidRPr="00FC3317">
        <w:rPr>
          <w:spacing w:val="-5"/>
          <w:sz w:val="24"/>
          <w:szCs w:val="24"/>
        </w:rPr>
        <w:t xml:space="preserve"> </w:t>
      </w:r>
      <w:r w:rsidRPr="00FC3317">
        <w:rPr>
          <w:sz w:val="24"/>
          <w:szCs w:val="24"/>
        </w:rPr>
        <w:t>Первые</w:t>
      </w:r>
      <w:r w:rsidRPr="00FC3317">
        <w:rPr>
          <w:spacing w:val="-4"/>
          <w:sz w:val="24"/>
          <w:szCs w:val="24"/>
        </w:rPr>
        <w:t xml:space="preserve"> </w:t>
      </w:r>
      <w:r w:rsidRPr="00FC3317">
        <w:rPr>
          <w:sz w:val="24"/>
          <w:szCs w:val="24"/>
        </w:rPr>
        <w:t xml:space="preserve">промышленные дизайнеры: Кристофер </w:t>
      </w:r>
      <w:proofErr w:type="spellStart"/>
      <w:r w:rsidRPr="00FC3317">
        <w:rPr>
          <w:sz w:val="24"/>
          <w:szCs w:val="24"/>
        </w:rPr>
        <w:t>Дрессер</w:t>
      </w:r>
      <w:proofErr w:type="spellEnd"/>
      <w:r w:rsidRPr="00FC3317">
        <w:rPr>
          <w:sz w:val="24"/>
          <w:szCs w:val="24"/>
        </w:rPr>
        <w:t xml:space="preserve">, Петер </w:t>
      </w:r>
      <w:proofErr w:type="spellStart"/>
      <w:r w:rsidRPr="00FC3317">
        <w:rPr>
          <w:sz w:val="24"/>
          <w:szCs w:val="24"/>
        </w:rPr>
        <w:t>Беренс</w:t>
      </w:r>
      <w:proofErr w:type="spellEnd"/>
      <w:r w:rsidRPr="00FC3317">
        <w:rPr>
          <w:sz w:val="24"/>
          <w:szCs w:val="24"/>
        </w:rPr>
        <w:t>, Михаэль Тонет.</w:t>
      </w:r>
    </w:p>
    <w:p w14:paraId="0BCC7961" w14:textId="77777777" w:rsidR="00FC3317" w:rsidRPr="00FC3317" w:rsidRDefault="00FC3317" w:rsidP="009817E5">
      <w:pPr>
        <w:pStyle w:val="a5"/>
        <w:numPr>
          <w:ilvl w:val="0"/>
          <w:numId w:val="150"/>
        </w:numPr>
        <w:ind w:left="142" w:right="144" w:firstLine="709"/>
        <w:jc w:val="both"/>
        <w:rPr>
          <w:sz w:val="24"/>
          <w:szCs w:val="24"/>
        </w:rPr>
      </w:pPr>
      <w:r w:rsidRPr="00FC3317">
        <w:rPr>
          <w:sz w:val="24"/>
          <w:szCs w:val="24"/>
        </w:rPr>
        <w:t>Расцвет</w:t>
      </w:r>
      <w:r w:rsidRPr="00FC3317">
        <w:rPr>
          <w:spacing w:val="-5"/>
          <w:sz w:val="24"/>
          <w:szCs w:val="24"/>
        </w:rPr>
        <w:t xml:space="preserve"> </w:t>
      </w:r>
      <w:r w:rsidRPr="00FC3317">
        <w:rPr>
          <w:sz w:val="24"/>
          <w:szCs w:val="24"/>
        </w:rPr>
        <w:t>русской</w:t>
      </w:r>
      <w:r w:rsidRPr="00FC3317">
        <w:rPr>
          <w:spacing w:val="-5"/>
          <w:sz w:val="24"/>
          <w:szCs w:val="24"/>
        </w:rPr>
        <w:t xml:space="preserve"> </w:t>
      </w:r>
      <w:r w:rsidRPr="00FC3317">
        <w:rPr>
          <w:sz w:val="24"/>
          <w:szCs w:val="24"/>
        </w:rPr>
        <w:t>инженерной</w:t>
      </w:r>
      <w:r w:rsidRPr="00FC3317">
        <w:rPr>
          <w:spacing w:val="-5"/>
          <w:sz w:val="24"/>
          <w:szCs w:val="24"/>
        </w:rPr>
        <w:t xml:space="preserve"> </w:t>
      </w:r>
      <w:r w:rsidRPr="00FC3317">
        <w:rPr>
          <w:sz w:val="24"/>
          <w:szCs w:val="24"/>
        </w:rPr>
        <w:t>школы</w:t>
      </w:r>
      <w:r w:rsidRPr="00FC3317">
        <w:rPr>
          <w:spacing w:val="-5"/>
          <w:sz w:val="24"/>
          <w:szCs w:val="24"/>
        </w:rPr>
        <w:t xml:space="preserve"> </w:t>
      </w:r>
      <w:r w:rsidRPr="00FC3317">
        <w:rPr>
          <w:sz w:val="24"/>
          <w:szCs w:val="24"/>
        </w:rPr>
        <w:t>на</w:t>
      </w:r>
      <w:r w:rsidRPr="00FC3317">
        <w:rPr>
          <w:spacing w:val="-6"/>
          <w:sz w:val="24"/>
          <w:szCs w:val="24"/>
        </w:rPr>
        <w:t xml:space="preserve"> </w:t>
      </w:r>
      <w:r w:rsidRPr="00FC3317">
        <w:rPr>
          <w:sz w:val="24"/>
          <w:szCs w:val="24"/>
        </w:rPr>
        <w:t>фоне</w:t>
      </w:r>
      <w:r w:rsidRPr="00FC3317">
        <w:rPr>
          <w:spacing w:val="-6"/>
          <w:sz w:val="24"/>
          <w:szCs w:val="24"/>
        </w:rPr>
        <w:t xml:space="preserve"> </w:t>
      </w:r>
      <w:r w:rsidRPr="00FC3317">
        <w:rPr>
          <w:sz w:val="24"/>
          <w:szCs w:val="24"/>
        </w:rPr>
        <w:t>художественного</w:t>
      </w:r>
      <w:r w:rsidRPr="00FC3317">
        <w:rPr>
          <w:spacing w:val="-3"/>
          <w:sz w:val="24"/>
          <w:szCs w:val="24"/>
        </w:rPr>
        <w:t xml:space="preserve"> </w:t>
      </w:r>
      <w:r w:rsidRPr="00FC3317">
        <w:rPr>
          <w:sz w:val="24"/>
          <w:szCs w:val="24"/>
        </w:rPr>
        <w:t>упадка</w:t>
      </w:r>
      <w:r w:rsidRPr="00FC3317">
        <w:rPr>
          <w:spacing w:val="-4"/>
          <w:sz w:val="24"/>
          <w:szCs w:val="24"/>
        </w:rPr>
        <w:t xml:space="preserve"> </w:t>
      </w:r>
      <w:r w:rsidRPr="00FC3317">
        <w:rPr>
          <w:sz w:val="24"/>
          <w:szCs w:val="24"/>
        </w:rPr>
        <w:t>архитектуры</w:t>
      </w:r>
      <w:r w:rsidRPr="00FC3317">
        <w:rPr>
          <w:spacing w:val="-5"/>
          <w:sz w:val="24"/>
          <w:szCs w:val="24"/>
        </w:rPr>
        <w:t xml:space="preserve"> </w:t>
      </w:r>
      <w:r w:rsidRPr="00FC3317">
        <w:rPr>
          <w:sz w:val="24"/>
          <w:szCs w:val="24"/>
        </w:rPr>
        <w:t>во второй половине XIX в.</w:t>
      </w:r>
    </w:p>
    <w:p w14:paraId="3E59304A" w14:textId="77777777" w:rsidR="00FC3317" w:rsidRPr="00FC3317" w:rsidRDefault="00FC3317" w:rsidP="009817E5">
      <w:pPr>
        <w:pStyle w:val="a5"/>
        <w:numPr>
          <w:ilvl w:val="0"/>
          <w:numId w:val="150"/>
        </w:numPr>
        <w:spacing w:before="1"/>
        <w:ind w:left="142" w:right="144" w:firstLine="709"/>
        <w:jc w:val="both"/>
        <w:rPr>
          <w:sz w:val="24"/>
          <w:szCs w:val="24"/>
        </w:rPr>
      </w:pPr>
      <w:r w:rsidRPr="00FC3317">
        <w:rPr>
          <w:sz w:val="24"/>
          <w:szCs w:val="24"/>
        </w:rPr>
        <w:t>Формирование</w:t>
      </w:r>
      <w:r w:rsidRPr="00FC3317">
        <w:rPr>
          <w:spacing w:val="-6"/>
          <w:sz w:val="24"/>
          <w:szCs w:val="24"/>
        </w:rPr>
        <w:t xml:space="preserve"> </w:t>
      </w:r>
      <w:r w:rsidRPr="00FC3317">
        <w:rPr>
          <w:sz w:val="24"/>
          <w:szCs w:val="24"/>
        </w:rPr>
        <w:t>стилистики</w:t>
      </w:r>
      <w:r w:rsidRPr="00FC3317">
        <w:rPr>
          <w:spacing w:val="-3"/>
          <w:sz w:val="24"/>
          <w:szCs w:val="24"/>
        </w:rPr>
        <w:t xml:space="preserve"> </w:t>
      </w:r>
      <w:r w:rsidRPr="00FC3317">
        <w:rPr>
          <w:sz w:val="24"/>
          <w:szCs w:val="24"/>
        </w:rPr>
        <w:t>русского</w:t>
      </w:r>
      <w:r w:rsidRPr="00FC3317">
        <w:rPr>
          <w:spacing w:val="-3"/>
          <w:sz w:val="24"/>
          <w:szCs w:val="24"/>
        </w:rPr>
        <w:t xml:space="preserve"> </w:t>
      </w:r>
      <w:r w:rsidRPr="00FC3317">
        <w:rPr>
          <w:sz w:val="24"/>
          <w:szCs w:val="24"/>
        </w:rPr>
        <w:t>авангарда</w:t>
      </w:r>
      <w:r w:rsidRPr="00FC3317">
        <w:rPr>
          <w:spacing w:val="1"/>
          <w:sz w:val="24"/>
          <w:szCs w:val="24"/>
        </w:rPr>
        <w:t xml:space="preserve"> </w:t>
      </w:r>
      <w:r w:rsidRPr="00FC3317">
        <w:rPr>
          <w:sz w:val="24"/>
          <w:szCs w:val="24"/>
        </w:rPr>
        <w:t>–</w:t>
      </w:r>
      <w:r w:rsidRPr="00FC3317">
        <w:rPr>
          <w:spacing w:val="-2"/>
          <w:sz w:val="24"/>
          <w:szCs w:val="24"/>
        </w:rPr>
        <w:t xml:space="preserve"> конструктивизм.</w:t>
      </w:r>
    </w:p>
    <w:p w14:paraId="7E9E6D9B" w14:textId="77777777" w:rsidR="00FC3317" w:rsidRPr="00FC3317" w:rsidRDefault="00FC3317" w:rsidP="009817E5">
      <w:pPr>
        <w:pStyle w:val="a5"/>
        <w:numPr>
          <w:ilvl w:val="0"/>
          <w:numId w:val="150"/>
        </w:numPr>
        <w:ind w:left="142" w:right="144" w:firstLine="709"/>
        <w:jc w:val="both"/>
        <w:rPr>
          <w:sz w:val="24"/>
          <w:szCs w:val="24"/>
        </w:rPr>
      </w:pPr>
      <w:r w:rsidRPr="00FC3317">
        <w:rPr>
          <w:sz w:val="24"/>
          <w:szCs w:val="24"/>
        </w:rPr>
        <w:t>Возникновение</w:t>
      </w:r>
      <w:r w:rsidRPr="00FC3317">
        <w:rPr>
          <w:spacing w:val="-5"/>
          <w:sz w:val="24"/>
          <w:szCs w:val="24"/>
        </w:rPr>
        <w:t xml:space="preserve"> </w:t>
      </w:r>
      <w:r w:rsidRPr="00FC3317">
        <w:rPr>
          <w:sz w:val="24"/>
          <w:szCs w:val="24"/>
        </w:rPr>
        <w:t>нового</w:t>
      </w:r>
      <w:r w:rsidRPr="00FC3317">
        <w:rPr>
          <w:spacing w:val="-5"/>
          <w:sz w:val="24"/>
          <w:szCs w:val="24"/>
        </w:rPr>
        <w:t xml:space="preserve"> </w:t>
      </w:r>
      <w:r w:rsidRPr="00FC3317">
        <w:rPr>
          <w:sz w:val="24"/>
          <w:szCs w:val="24"/>
        </w:rPr>
        <w:t>стиля</w:t>
      </w:r>
      <w:r w:rsidRPr="00FC3317">
        <w:rPr>
          <w:spacing w:val="-2"/>
          <w:sz w:val="24"/>
          <w:szCs w:val="24"/>
        </w:rPr>
        <w:t xml:space="preserve"> </w:t>
      </w:r>
      <w:r w:rsidRPr="00FC3317">
        <w:rPr>
          <w:sz w:val="24"/>
          <w:szCs w:val="24"/>
        </w:rPr>
        <w:t>на</w:t>
      </w:r>
      <w:r w:rsidRPr="00FC3317">
        <w:rPr>
          <w:spacing w:val="-3"/>
          <w:sz w:val="24"/>
          <w:szCs w:val="24"/>
        </w:rPr>
        <w:t xml:space="preserve"> </w:t>
      </w:r>
      <w:r w:rsidRPr="00FC3317">
        <w:rPr>
          <w:sz w:val="24"/>
          <w:szCs w:val="24"/>
        </w:rPr>
        <w:t>рубеже</w:t>
      </w:r>
      <w:r w:rsidRPr="00FC3317">
        <w:rPr>
          <w:spacing w:val="-4"/>
          <w:sz w:val="24"/>
          <w:szCs w:val="24"/>
        </w:rPr>
        <w:t xml:space="preserve"> </w:t>
      </w:r>
      <w:r w:rsidRPr="00FC3317">
        <w:rPr>
          <w:sz w:val="24"/>
          <w:szCs w:val="24"/>
        </w:rPr>
        <w:t>XIX–XX</w:t>
      </w:r>
      <w:r w:rsidRPr="00FC3317">
        <w:rPr>
          <w:spacing w:val="-3"/>
          <w:sz w:val="24"/>
          <w:szCs w:val="24"/>
        </w:rPr>
        <w:t xml:space="preserve"> </w:t>
      </w:r>
      <w:r w:rsidRPr="00FC3317">
        <w:rPr>
          <w:sz w:val="24"/>
          <w:szCs w:val="24"/>
        </w:rPr>
        <w:t>вв.</w:t>
      </w:r>
      <w:r w:rsidRPr="00FC3317">
        <w:rPr>
          <w:spacing w:val="-2"/>
          <w:sz w:val="24"/>
          <w:szCs w:val="24"/>
        </w:rPr>
        <w:t xml:space="preserve"> </w:t>
      </w:r>
      <w:r w:rsidRPr="00FC3317">
        <w:rPr>
          <w:sz w:val="24"/>
          <w:szCs w:val="24"/>
        </w:rPr>
        <w:t>во</w:t>
      </w:r>
      <w:r w:rsidRPr="00FC3317">
        <w:rPr>
          <w:spacing w:val="-2"/>
          <w:sz w:val="24"/>
          <w:szCs w:val="24"/>
        </w:rPr>
        <w:t xml:space="preserve"> </w:t>
      </w:r>
      <w:r w:rsidRPr="00FC3317">
        <w:rPr>
          <w:sz w:val="24"/>
          <w:szCs w:val="24"/>
        </w:rPr>
        <w:t xml:space="preserve">многих европейских </w:t>
      </w:r>
      <w:r w:rsidRPr="00FC3317">
        <w:rPr>
          <w:spacing w:val="-2"/>
          <w:sz w:val="24"/>
          <w:szCs w:val="24"/>
        </w:rPr>
        <w:t>странах.</w:t>
      </w:r>
    </w:p>
    <w:p w14:paraId="1EDFD4A3" w14:textId="77777777" w:rsidR="00FC3317" w:rsidRPr="00FC3317" w:rsidRDefault="00FC3317" w:rsidP="009817E5">
      <w:pPr>
        <w:pStyle w:val="a5"/>
        <w:numPr>
          <w:ilvl w:val="0"/>
          <w:numId w:val="150"/>
        </w:numPr>
        <w:ind w:left="142" w:right="144" w:firstLine="709"/>
        <w:jc w:val="both"/>
        <w:rPr>
          <w:sz w:val="24"/>
          <w:szCs w:val="24"/>
        </w:rPr>
      </w:pPr>
      <w:r w:rsidRPr="00FC3317">
        <w:rPr>
          <w:sz w:val="24"/>
          <w:szCs w:val="24"/>
        </w:rPr>
        <w:t>Интернациональный</w:t>
      </w:r>
      <w:r w:rsidRPr="00FC3317">
        <w:rPr>
          <w:spacing w:val="-7"/>
          <w:sz w:val="24"/>
          <w:szCs w:val="24"/>
        </w:rPr>
        <w:t xml:space="preserve"> </w:t>
      </w:r>
      <w:r w:rsidRPr="00FC3317">
        <w:rPr>
          <w:sz w:val="24"/>
          <w:szCs w:val="24"/>
        </w:rPr>
        <w:t>стиль</w:t>
      </w:r>
      <w:r w:rsidRPr="00FC3317">
        <w:rPr>
          <w:spacing w:val="-7"/>
          <w:sz w:val="24"/>
          <w:szCs w:val="24"/>
        </w:rPr>
        <w:t xml:space="preserve"> </w:t>
      </w:r>
      <w:r w:rsidRPr="00FC3317">
        <w:rPr>
          <w:spacing w:val="-2"/>
          <w:sz w:val="24"/>
          <w:szCs w:val="24"/>
        </w:rPr>
        <w:t>модерн.</w:t>
      </w:r>
    </w:p>
    <w:p w14:paraId="0BED387A" w14:textId="77777777" w:rsidR="00FC3317" w:rsidRPr="00FC3317" w:rsidRDefault="00FC3317" w:rsidP="009817E5">
      <w:pPr>
        <w:pStyle w:val="a5"/>
        <w:numPr>
          <w:ilvl w:val="0"/>
          <w:numId w:val="150"/>
        </w:numPr>
        <w:ind w:left="142" w:right="144" w:firstLine="709"/>
        <w:jc w:val="both"/>
        <w:rPr>
          <w:sz w:val="24"/>
          <w:szCs w:val="24"/>
        </w:rPr>
      </w:pPr>
      <w:r w:rsidRPr="00FC3317">
        <w:rPr>
          <w:sz w:val="24"/>
          <w:szCs w:val="24"/>
        </w:rPr>
        <w:t>Художественные</w:t>
      </w:r>
      <w:r w:rsidRPr="00FC3317">
        <w:rPr>
          <w:spacing w:val="-7"/>
          <w:sz w:val="24"/>
          <w:szCs w:val="24"/>
        </w:rPr>
        <w:t xml:space="preserve"> </w:t>
      </w:r>
      <w:r w:rsidRPr="00FC3317">
        <w:rPr>
          <w:sz w:val="24"/>
          <w:szCs w:val="24"/>
        </w:rPr>
        <w:t>и</w:t>
      </w:r>
      <w:r w:rsidRPr="00FC3317">
        <w:rPr>
          <w:spacing w:val="-5"/>
          <w:sz w:val="24"/>
          <w:szCs w:val="24"/>
        </w:rPr>
        <w:t xml:space="preserve"> </w:t>
      </w:r>
      <w:r w:rsidRPr="00FC3317">
        <w:rPr>
          <w:sz w:val="24"/>
          <w:szCs w:val="24"/>
        </w:rPr>
        <w:t>социальные</w:t>
      </w:r>
      <w:r w:rsidRPr="00FC3317">
        <w:rPr>
          <w:spacing w:val="-7"/>
          <w:sz w:val="24"/>
          <w:szCs w:val="24"/>
        </w:rPr>
        <w:t xml:space="preserve"> </w:t>
      </w:r>
      <w:r w:rsidRPr="00FC3317">
        <w:rPr>
          <w:sz w:val="24"/>
          <w:szCs w:val="24"/>
        </w:rPr>
        <w:t>предпосылки</w:t>
      </w:r>
      <w:r w:rsidRPr="00FC3317">
        <w:rPr>
          <w:spacing w:val="-5"/>
          <w:sz w:val="24"/>
          <w:szCs w:val="24"/>
        </w:rPr>
        <w:t xml:space="preserve"> </w:t>
      </w:r>
      <w:r w:rsidRPr="00FC3317">
        <w:rPr>
          <w:sz w:val="24"/>
          <w:szCs w:val="24"/>
        </w:rPr>
        <w:t>возникновения</w:t>
      </w:r>
      <w:r w:rsidRPr="00FC3317">
        <w:rPr>
          <w:spacing w:val="-5"/>
          <w:sz w:val="24"/>
          <w:szCs w:val="24"/>
        </w:rPr>
        <w:t xml:space="preserve"> </w:t>
      </w:r>
      <w:r w:rsidRPr="00FC3317">
        <w:rPr>
          <w:sz w:val="24"/>
          <w:szCs w:val="24"/>
        </w:rPr>
        <w:t>единых</w:t>
      </w:r>
      <w:r w:rsidRPr="00FC3317">
        <w:rPr>
          <w:spacing w:val="-3"/>
          <w:sz w:val="24"/>
          <w:szCs w:val="24"/>
        </w:rPr>
        <w:t xml:space="preserve"> </w:t>
      </w:r>
      <w:r w:rsidRPr="00FC3317">
        <w:rPr>
          <w:sz w:val="24"/>
          <w:szCs w:val="24"/>
        </w:rPr>
        <w:t>стилевых</w:t>
      </w:r>
      <w:r w:rsidRPr="00FC3317">
        <w:rPr>
          <w:spacing w:val="-6"/>
          <w:sz w:val="24"/>
          <w:szCs w:val="24"/>
        </w:rPr>
        <w:t xml:space="preserve"> </w:t>
      </w:r>
      <w:proofErr w:type="spellStart"/>
      <w:r w:rsidRPr="00FC3317">
        <w:rPr>
          <w:sz w:val="24"/>
          <w:szCs w:val="24"/>
        </w:rPr>
        <w:t>приѐмов</w:t>
      </w:r>
      <w:proofErr w:type="spellEnd"/>
      <w:r w:rsidRPr="00FC3317">
        <w:rPr>
          <w:spacing w:val="-6"/>
          <w:sz w:val="24"/>
          <w:szCs w:val="24"/>
        </w:rPr>
        <w:t xml:space="preserve"> </w:t>
      </w:r>
      <w:r w:rsidRPr="00FC3317">
        <w:rPr>
          <w:sz w:val="24"/>
          <w:szCs w:val="24"/>
        </w:rPr>
        <w:t>в искусстве и прикладной графике модерна</w:t>
      </w:r>
    </w:p>
    <w:p w14:paraId="269C49D5" w14:textId="77777777" w:rsidR="00FC3317" w:rsidRPr="00FC3317" w:rsidRDefault="00FC3317" w:rsidP="009817E5">
      <w:pPr>
        <w:pStyle w:val="a5"/>
        <w:numPr>
          <w:ilvl w:val="0"/>
          <w:numId w:val="150"/>
        </w:numPr>
        <w:ind w:left="142" w:right="144" w:firstLine="709"/>
        <w:jc w:val="both"/>
        <w:rPr>
          <w:sz w:val="24"/>
          <w:szCs w:val="24"/>
        </w:rPr>
      </w:pPr>
      <w:r w:rsidRPr="00FC3317">
        <w:rPr>
          <w:sz w:val="24"/>
          <w:szCs w:val="24"/>
        </w:rPr>
        <w:t>Главные</w:t>
      </w:r>
      <w:r w:rsidRPr="00FC3317">
        <w:rPr>
          <w:spacing w:val="-6"/>
          <w:sz w:val="24"/>
          <w:szCs w:val="24"/>
        </w:rPr>
        <w:t xml:space="preserve"> </w:t>
      </w:r>
      <w:r w:rsidRPr="00FC3317">
        <w:rPr>
          <w:sz w:val="24"/>
          <w:szCs w:val="24"/>
        </w:rPr>
        <w:t>черты</w:t>
      </w:r>
      <w:r w:rsidRPr="00FC3317">
        <w:rPr>
          <w:spacing w:val="-4"/>
          <w:sz w:val="24"/>
          <w:szCs w:val="24"/>
        </w:rPr>
        <w:t xml:space="preserve"> </w:t>
      </w:r>
      <w:r w:rsidRPr="00FC3317">
        <w:rPr>
          <w:sz w:val="24"/>
          <w:szCs w:val="24"/>
        </w:rPr>
        <w:t>нового</w:t>
      </w:r>
      <w:r w:rsidRPr="00FC3317">
        <w:rPr>
          <w:spacing w:val="-3"/>
          <w:sz w:val="24"/>
          <w:szCs w:val="24"/>
        </w:rPr>
        <w:t xml:space="preserve"> </w:t>
      </w:r>
      <w:r w:rsidRPr="00FC3317">
        <w:rPr>
          <w:sz w:val="24"/>
          <w:szCs w:val="24"/>
        </w:rPr>
        <w:t>стиля:</w:t>
      </w:r>
      <w:r w:rsidRPr="00FC3317">
        <w:rPr>
          <w:spacing w:val="-4"/>
          <w:sz w:val="24"/>
          <w:szCs w:val="24"/>
        </w:rPr>
        <w:t xml:space="preserve"> </w:t>
      </w:r>
      <w:r w:rsidRPr="00FC3317">
        <w:rPr>
          <w:sz w:val="24"/>
          <w:szCs w:val="24"/>
        </w:rPr>
        <w:t>возврат</w:t>
      </w:r>
      <w:r w:rsidRPr="00FC3317">
        <w:rPr>
          <w:spacing w:val="-4"/>
          <w:sz w:val="24"/>
          <w:szCs w:val="24"/>
        </w:rPr>
        <w:t xml:space="preserve"> </w:t>
      </w:r>
      <w:r w:rsidRPr="00FC3317">
        <w:rPr>
          <w:sz w:val="24"/>
          <w:szCs w:val="24"/>
        </w:rPr>
        <w:t>к</w:t>
      </w:r>
      <w:r w:rsidRPr="00FC3317">
        <w:rPr>
          <w:spacing w:val="-4"/>
          <w:sz w:val="24"/>
          <w:szCs w:val="24"/>
        </w:rPr>
        <w:t xml:space="preserve"> </w:t>
      </w:r>
      <w:r w:rsidRPr="00FC3317">
        <w:rPr>
          <w:sz w:val="24"/>
          <w:szCs w:val="24"/>
        </w:rPr>
        <w:t>функциональности,</w:t>
      </w:r>
      <w:r w:rsidRPr="00FC3317">
        <w:rPr>
          <w:spacing w:val="-4"/>
          <w:sz w:val="24"/>
          <w:szCs w:val="24"/>
        </w:rPr>
        <w:t xml:space="preserve"> </w:t>
      </w:r>
      <w:r w:rsidRPr="00FC3317">
        <w:rPr>
          <w:sz w:val="24"/>
          <w:szCs w:val="24"/>
        </w:rPr>
        <w:t>освобождение</w:t>
      </w:r>
      <w:r w:rsidRPr="00FC3317">
        <w:rPr>
          <w:spacing w:val="-5"/>
          <w:sz w:val="24"/>
          <w:szCs w:val="24"/>
        </w:rPr>
        <w:t xml:space="preserve"> </w:t>
      </w:r>
      <w:r w:rsidRPr="00FC3317">
        <w:rPr>
          <w:sz w:val="24"/>
          <w:szCs w:val="24"/>
        </w:rPr>
        <w:t>от</w:t>
      </w:r>
      <w:r w:rsidRPr="00FC3317">
        <w:rPr>
          <w:spacing w:val="-4"/>
          <w:sz w:val="24"/>
          <w:szCs w:val="24"/>
        </w:rPr>
        <w:t xml:space="preserve"> </w:t>
      </w:r>
      <w:r w:rsidRPr="00FC3317">
        <w:rPr>
          <w:sz w:val="24"/>
          <w:szCs w:val="24"/>
        </w:rPr>
        <w:t>излишков декора, обращение к национальным традициям.</w:t>
      </w:r>
    </w:p>
    <w:p w14:paraId="54C93BFB" w14:textId="77777777" w:rsidR="00FC3317" w:rsidRPr="00FC3317" w:rsidRDefault="00FC3317" w:rsidP="009817E5">
      <w:pPr>
        <w:pStyle w:val="a5"/>
        <w:numPr>
          <w:ilvl w:val="0"/>
          <w:numId w:val="150"/>
        </w:numPr>
        <w:ind w:left="142" w:right="144" w:firstLine="709"/>
        <w:jc w:val="both"/>
        <w:rPr>
          <w:sz w:val="24"/>
          <w:szCs w:val="24"/>
        </w:rPr>
      </w:pPr>
      <w:r w:rsidRPr="00FC3317">
        <w:rPr>
          <w:sz w:val="24"/>
          <w:szCs w:val="24"/>
        </w:rPr>
        <w:t>Влияние</w:t>
      </w:r>
      <w:r w:rsidRPr="00FC3317">
        <w:rPr>
          <w:spacing w:val="-5"/>
          <w:sz w:val="24"/>
          <w:szCs w:val="24"/>
        </w:rPr>
        <w:t xml:space="preserve"> </w:t>
      </w:r>
      <w:r w:rsidRPr="00FC3317">
        <w:rPr>
          <w:sz w:val="24"/>
          <w:szCs w:val="24"/>
        </w:rPr>
        <w:t>японской</w:t>
      </w:r>
      <w:r w:rsidRPr="00FC3317">
        <w:rPr>
          <w:spacing w:val="-4"/>
          <w:sz w:val="24"/>
          <w:szCs w:val="24"/>
        </w:rPr>
        <w:t xml:space="preserve"> </w:t>
      </w:r>
      <w:r w:rsidRPr="00FC3317">
        <w:rPr>
          <w:sz w:val="24"/>
          <w:szCs w:val="24"/>
        </w:rPr>
        <w:t>гравюры</w:t>
      </w:r>
      <w:r w:rsidRPr="00FC3317">
        <w:rPr>
          <w:spacing w:val="-4"/>
          <w:sz w:val="24"/>
          <w:szCs w:val="24"/>
        </w:rPr>
        <w:t xml:space="preserve"> </w:t>
      </w:r>
      <w:r w:rsidRPr="00FC3317">
        <w:rPr>
          <w:sz w:val="24"/>
          <w:szCs w:val="24"/>
        </w:rPr>
        <w:t>XVIII</w:t>
      </w:r>
      <w:r w:rsidRPr="00FC3317">
        <w:rPr>
          <w:spacing w:val="-5"/>
          <w:sz w:val="24"/>
          <w:szCs w:val="24"/>
        </w:rPr>
        <w:t xml:space="preserve"> </w:t>
      </w:r>
      <w:r w:rsidRPr="00FC3317">
        <w:rPr>
          <w:sz w:val="24"/>
          <w:szCs w:val="24"/>
        </w:rPr>
        <w:t>–</w:t>
      </w:r>
      <w:r w:rsidRPr="00FC3317">
        <w:rPr>
          <w:spacing w:val="-4"/>
          <w:sz w:val="24"/>
          <w:szCs w:val="24"/>
        </w:rPr>
        <w:t xml:space="preserve"> </w:t>
      </w:r>
      <w:r w:rsidRPr="00FC3317">
        <w:rPr>
          <w:sz w:val="24"/>
          <w:szCs w:val="24"/>
        </w:rPr>
        <w:t>XIX</w:t>
      </w:r>
      <w:r w:rsidRPr="00FC3317">
        <w:rPr>
          <w:spacing w:val="-5"/>
          <w:sz w:val="24"/>
          <w:szCs w:val="24"/>
        </w:rPr>
        <w:t xml:space="preserve"> </w:t>
      </w:r>
      <w:proofErr w:type="spellStart"/>
      <w:r w:rsidRPr="00FC3317">
        <w:rPr>
          <w:sz w:val="24"/>
          <w:szCs w:val="24"/>
        </w:rPr>
        <w:t>вв</w:t>
      </w:r>
      <w:proofErr w:type="spellEnd"/>
      <w:r w:rsidRPr="00FC3317">
        <w:rPr>
          <w:spacing w:val="-3"/>
          <w:sz w:val="24"/>
          <w:szCs w:val="24"/>
        </w:rPr>
        <w:t xml:space="preserve"> </w:t>
      </w:r>
      <w:r w:rsidRPr="00FC3317">
        <w:rPr>
          <w:sz w:val="24"/>
          <w:szCs w:val="24"/>
        </w:rPr>
        <w:t>в</w:t>
      </w:r>
      <w:r w:rsidRPr="00FC3317">
        <w:rPr>
          <w:spacing w:val="-5"/>
          <w:sz w:val="24"/>
          <w:szCs w:val="24"/>
        </w:rPr>
        <w:t xml:space="preserve"> </w:t>
      </w:r>
      <w:r w:rsidRPr="00FC3317">
        <w:rPr>
          <w:sz w:val="24"/>
          <w:szCs w:val="24"/>
        </w:rPr>
        <w:t>формировании</w:t>
      </w:r>
      <w:r w:rsidRPr="00FC3317">
        <w:rPr>
          <w:spacing w:val="-4"/>
          <w:sz w:val="24"/>
          <w:szCs w:val="24"/>
        </w:rPr>
        <w:t xml:space="preserve"> </w:t>
      </w:r>
      <w:r w:rsidRPr="00FC3317">
        <w:rPr>
          <w:sz w:val="24"/>
          <w:szCs w:val="24"/>
        </w:rPr>
        <w:t>выразительных</w:t>
      </w:r>
      <w:r w:rsidRPr="00FC3317">
        <w:rPr>
          <w:spacing w:val="-2"/>
          <w:sz w:val="24"/>
          <w:szCs w:val="24"/>
        </w:rPr>
        <w:t xml:space="preserve"> </w:t>
      </w:r>
      <w:proofErr w:type="spellStart"/>
      <w:r w:rsidRPr="00FC3317">
        <w:rPr>
          <w:sz w:val="24"/>
          <w:szCs w:val="24"/>
        </w:rPr>
        <w:t>приѐмов</w:t>
      </w:r>
      <w:proofErr w:type="spellEnd"/>
      <w:r w:rsidRPr="00FC3317">
        <w:rPr>
          <w:sz w:val="24"/>
          <w:szCs w:val="24"/>
        </w:rPr>
        <w:t xml:space="preserve"> стиля модерн.</w:t>
      </w:r>
    </w:p>
    <w:p w14:paraId="470EF096" w14:textId="77777777" w:rsidR="00FC3317" w:rsidRPr="00FC3317" w:rsidRDefault="00FC3317" w:rsidP="009817E5">
      <w:pPr>
        <w:pStyle w:val="a5"/>
        <w:numPr>
          <w:ilvl w:val="0"/>
          <w:numId w:val="150"/>
        </w:numPr>
        <w:ind w:left="142" w:right="144" w:firstLine="709"/>
        <w:jc w:val="both"/>
        <w:rPr>
          <w:sz w:val="24"/>
          <w:szCs w:val="24"/>
        </w:rPr>
      </w:pPr>
      <w:r w:rsidRPr="00FC3317">
        <w:rPr>
          <w:sz w:val="24"/>
          <w:szCs w:val="24"/>
        </w:rPr>
        <w:t>Концептуальное</w:t>
      </w:r>
      <w:r w:rsidRPr="00FC3317">
        <w:rPr>
          <w:spacing w:val="-8"/>
          <w:sz w:val="24"/>
          <w:szCs w:val="24"/>
        </w:rPr>
        <w:t xml:space="preserve"> </w:t>
      </w:r>
      <w:r w:rsidRPr="00FC3317">
        <w:rPr>
          <w:sz w:val="24"/>
          <w:szCs w:val="24"/>
        </w:rPr>
        <w:t>единство</w:t>
      </w:r>
      <w:r w:rsidRPr="00FC3317">
        <w:rPr>
          <w:spacing w:val="-7"/>
          <w:sz w:val="24"/>
          <w:szCs w:val="24"/>
        </w:rPr>
        <w:t xml:space="preserve"> </w:t>
      </w:r>
      <w:r w:rsidRPr="00FC3317">
        <w:rPr>
          <w:sz w:val="24"/>
          <w:szCs w:val="24"/>
        </w:rPr>
        <w:t>национальных</w:t>
      </w:r>
      <w:r w:rsidRPr="00FC3317">
        <w:rPr>
          <w:spacing w:val="-5"/>
          <w:sz w:val="24"/>
          <w:szCs w:val="24"/>
        </w:rPr>
        <w:t xml:space="preserve"> </w:t>
      </w:r>
      <w:r w:rsidRPr="00FC3317">
        <w:rPr>
          <w:sz w:val="24"/>
          <w:szCs w:val="24"/>
        </w:rPr>
        <w:t>направлений</w:t>
      </w:r>
      <w:r w:rsidRPr="00FC3317">
        <w:rPr>
          <w:spacing w:val="-6"/>
          <w:sz w:val="24"/>
          <w:szCs w:val="24"/>
        </w:rPr>
        <w:t xml:space="preserve"> </w:t>
      </w:r>
      <w:r w:rsidRPr="00FC3317">
        <w:rPr>
          <w:spacing w:val="-2"/>
          <w:sz w:val="24"/>
          <w:szCs w:val="24"/>
        </w:rPr>
        <w:t>модерна</w:t>
      </w:r>
    </w:p>
    <w:p w14:paraId="2330939E" w14:textId="77777777" w:rsidR="00FC3317" w:rsidRPr="00FC3317" w:rsidRDefault="00FC3317" w:rsidP="009817E5">
      <w:pPr>
        <w:pStyle w:val="a5"/>
        <w:numPr>
          <w:ilvl w:val="0"/>
          <w:numId w:val="150"/>
        </w:numPr>
        <w:ind w:left="142" w:right="144" w:firstLine="709"/>
        <w:jc w:val="both"/>
        <w:rPr>
          <w:sz w:val="24"/>
          <w:szCs w:val="24"/>
        </w:rPr>
      </w:pPr>
      <w:r w:rsidRPr="00FC3317">
        <w:rPr>
          <w:sz w:val="24"/>
          <w:szCs w:val="24"/>
        </w:rPr>
        <w:t>Строгановское</w:t>
      </w:r>
      <w:r w:rsidRPr="00FC3317">
        <w:rPr>
          <w:spacing w:val="-5"/>
          <w:sz w:val="24"/>
          <w:szCs w:val="24"/>
        </w:rPr>
        <w:t xml:space="preserve"> </w:t>
      </w:r>
      <w:r w:rsidRPr="00FC3317">
        <w:rPr>
          <w:sz w:val="24"/>
          <w:szCs w:val="24"/>
        </w:rPr>
        <w:t>училище</w:t>
      </w:r>
      <w:r w:rsidRPr="00FC3317">
        <w:rPr>
          <w:spacing w:val="-4"/>
          <w:sz w:val="24"/>
          <w:szCs w:val="24"/>
        </w:rPr>
        <w:t xml:space="preserve"> </w:t>
      </w:r>
      <w:r w:rsidRPr="00FC3317">
        <w:rPr>
          <w:sz w:val="24"/>
          <w:szCs w:val="24"/>
        </w:rPr>
        <w:t>и</w:t>
      </w:r>
      <w:r w:rsidRPr="00FC3317">
        <w:rPr>
          <w:spacing w:val="-3"/>
          <w:sz w:val="24"/>
          <w:szCs w:val="24"/>
        </w:rPr>
        <w:t xml:space="preserve"> </w:t>
      </w:r>
      <w:r w:rsidRPr="00FC3317">
        <w:rPr>
          <w:sz w:val="24"/>
          <w:szCs w:val="24"/>
        </w:rPr>
        <w:t>художественно-</w:t>
      </w:r>
      <w:r w:rsidRPr="00FC3317">
        <w:rPr>
          <w:spacing w:val="-4"/>
          <w:sz w:val="24"/>
          <w:szCs w:val="24"/>
        </w:rPr>
        <w:t xml:space="preserve"> </w:t>
      </w:r>
      <w:r w:rsidRPr="00FC3317">
        <w:rPr>
          <w:sz w:val="24"/>
          <w:szCs w:val="24"/>
        </w:rPr>
        <w:t>промышленное</w:t>
      </w:r>
      <w:r w:rsidRPr="00FC3317">
        <w:rPr>
          <w:spacing w:val="-3"/>
          <w:sz w:val="24"/>
          <w:szCs w:val="24"/>
        </w:rPr>
        <w:t xml:space="preserve"> </w:t>
      </w:r>
      <w:r w:rsidRPr="00FC3317">
        <w:rPr>
          <w:spacing w:val="-2"/>
          <w:sz w:val="24"/>
          <w:szCs w:val="24"/>
        </w:rPr>
        <w:t>образование.</w:t>
      </w:r>
    </w:p>
    <w:p w14:paraId="199BE82C" w14:textId="77777777" w:rsidR="00FC3317" w:rsidRPr="00FC3317" w:rsidRDefault="00FC3317" w:rsidP="009817E5">
      <w:pPr>
        <w:pStyle w:val="a5"/>
        <w:numPr>
          <w:ilvl w:val="0"/>
          <w:numId w:val="150"/>
        </w:numPr>
        <w:ind w:left="142" w:right="144" w:firstLine="709"/>
        <w:jc w:val="both"/>
        <w:rPr>
          <w:sz w:val="24"/>
          <w:szCs w:val="24"/>
        </w:rPr>
      </w:pPr>
      <w:r w:rsidRPr="00FC3317">
        <w:rPr>
          <w:sz w:val="24"/>
          <w:szCs w:val="24"/>
        </w:rPr>
        <w:t>Советский</w:t>
      </w:r>
      <w:r w:rsidRPr="00FC3317">
        <w:rPr>
          <w:spacing w:val="-6"/>
          <w:sz w:val="24"/>
          <w:szCs w:val="24"/>
        </w:rPr>
        <w:t xml:space="preserve"> </w:t>
      </w:r>
      <w:r w:rsidRPr="00FC3317">
        <w:rPr>
          <w:sz w:val="24"/>
          <w:szCs w:val="24"/>
        </w:rPr>
        <w:t>дизайн</w:t>
      </w:r>
      <w:r w:rsidRPr="00FC3317">
        <w:rPr>
          <w:spacing w:val="-5"/>
          <w:sz w:val="24"/>
          <w:szCs w:val="24"/>
        </w:rPr>
        <w:t xml:space="preserve"> </w:t>
      </w:r>
      <w:r w:rsidRPr="00FC3317">
        <w:rPr>
          <w:sz w:val="24"/>
          <w:szCs w:val="24"/>
        </w:rPr>
        <w:t>(«Производственное</w:t>
      </w:r>
      <w:r w:rsidRPr="00FC3317">
        <w:rPr>
          <w:spacing w:val="-5"/>
          <w:sz w:val="24"/>
          <w:szCs w:val="24"/>
        </w:rPr>
        <w:t xml:space="preserve"> </w:t>
      </w:r>
      <w:r w:rsidRPr="00FC3317">
        <w:rPr>
          <w:spacing w:val="-2"/>
          <w:sz w:val="24"/>
          <w:szCs w:val="24"/>
        </w:rPr>
        <w:t>искусство»).</w:t>
      </w:r>
    </w:p>
    <w:p w14:paraId="0D269650" w14:textId="77777777" w:rsidR="00FC3317" w:rsidRPr="00FC3317" w:rsidRDefault="00FC3317" w:rsidP="009817E5">
      <w:pPr>
        <w:pStyle w:val="a5"/>
        <w:numPr>
          <w:ilvl w:val="0"/>
          <w:numId w:val="150"/>
        </w:numPr>
        <w:ind w:left="142" w:right="144" w:firstLine="709"/>
        <w:jc w:val="both"/>
        <w:rPr>
          <w:sz w:val="24"/>
          <w:szCs w:val="24"/>
        </w:rPr>
      </w:pPr>
      <w:r w:rsidRPr="00FC3317">
        <w:rPr>
          <w:sz w:val="24"/>
          <w:szCs w:val="24"/>
        </w:rPr>
        <w:t>Направления</w:t>
      </w:r>
      <w:r w:rsidRPr="00FC3317">
        <w:rPr>
          <w:spacing w:val="-5"/>
          <w:sz w:val="24"/>
          <w:szCs w:val="24"/>
        </w:rPr>
        <w:t xml:space="preserve"> </w:t>
      </w:r>
      <w:r w:rsidRPr="00FC3317">
        <w:rPr>
          <w:sz w:val="24"/>
          <w:szCs w:val="24"/>
        </w:rPr>
        <w:t>беспредметного</w:t>
      </w:r>
      <w:r w:rsidRPr="00FC3317">
        <w:rPr>
          <w:spacing w:val="-3"/>
          <w:sz w:val="24"/>
          <w:szCs w:val="24"/>
        </w:rPr>
        <w:t xml:space="preserve"> </w:t>
      </w:r>
      <w:r w:rsidRPr="00FC3317">
        <w:rPr>
          <w:sz w:val="24"/>
          <w:szCs w:val="24"/>
        </w:rPr>
        <w:t>творчества</w:t>
      </w:r>
      <w:r w:rsidRPr="00FC3317">
        <w:rPr>
          <w:spacing w:val="-4"/>
          <w:sz w:val="24"/>
          <w:szCs w:val="24"/>
        </w:rPr>
        <w:t xml:space="preserve"> </w:t>
      </w:r>
      <w:r w:rsidRPr="00FC3317">
        <w:rPr>
          <w:sz w:val="24"/>
          <w:szCs w:val="24"/>
        </w:rPr>
        <w:t>в</w:t>
      </w:r>
      <w:r w:rsidRPr="00FC3317">
        <w:rPr>
          <w:spacing w:val="-2"/>
          <w:sz w:val="24"/>
          <w:szCs w:val="24"/>
        </w:rPr>
        <w:t xml:space="preserve"> </w:t>
      </w:r>
      <w:r w:rsidRPr="00FC3317">
        <w:rPr>
          <w:sz w:val="24"/>
          <w:szCs w:val="24"/>
        </w:rPr>
        <w:t>советском</w:t>
      </w:r>
      <w:r w:rsidRPr="00FC3317">
        <w:rPr>
          <w:spacing w:val="-3"/>
          <w:sz w:val="24"/>
          <w:szCs w:val="24"/>
        </w:rPr>
        <w:t xml:space="preserve"> </w:t>
      </w:r>
      <w:r w:rsidRPr="00FC3317">
        <w:rPr>
          <w:sz w:val="24"/>
          <w:szCs w:val="24"/>
        </w:rPr>
        <w:t>искусстве</w:t>
      </w:r>
      <w:r w:rsidRPr="00FC3317">
        <w:rPr>
          <w:spacing w:val="-5"/>
          <w:sz w:val="24"/>
          <w:szCs w:val="24"/>
        </w:rPr>
        <w:t xml:space="preserve"> </w:t>
      </w:r>
      <w:r w:rsidRPr="00FC3317">
        <w:rPr>
          <w:sz w:val="24"/>
          <w:szCs w:val="24"/>
        </w:rPr>
        <w:t>начала</w:t>
      </w:r>
      <w:r w:rsidRPr="00FC3317">
        <w:rPr>
          <w:spacing w:val="-3"/>
          <w:sz w:val="24"/>
          <w:szCs w:val="24"/>
        </w:rPr>
        <w:t xml:space="preserve"> </w:t>
      </w:r>
      <w:r w:rsidRPr="00FC3317">
        <w:rPr>
          <w:sz w:val="24"/>
          <w:szCs w:val="24"/>
        </w:rPr>
        <w:t>XX</w:t>
      </w:r>
      <w:r w:rsidRPr="00FC3317">
        <w:rPr>
          <w:spacing w:val="-3"/>
          <w:sz w:val="24"/>
          <w:szCs w:val="24"/>
        </w:rPr>
        <w:t xml:space="preserve"> </w:t>
      </w:r>
      <w:r w:rsidRPr="00FC3317">
        <w:rPr>
          <w:spacing w:val="-5"/>
          <w:sz w:val="24"/>
          <w:szCs w:val="24"/>
        </w:rPr>
        <w:t>в.</w:t>
      </w:r>
    </w:p>
    <w:p w14:paraId="1C6122A1" w14:textId="77777777" w:rsidR="00FC3317" w:rsidRPr="00FC3317" w:rsidRDefault="00FC3317" w:rsidP="009817E5">
      <w:pPr>
        <w:pStyle w:val="a5"/>
        <w:numPr>
          <w:ilvl w:val="0"/>
          <w:numId w:val="150"/>
        </w:numPr>
        <w:ind w:left="142" w:right="144" w:firstLine="709"/>
        <w:jc w:val="both"/>
        <w:rPr>
          <w:sz w:val="24"/>
          <w:szCs w:val="24"/>
        </w:rPr>
      </w:pPr>
      <w:r w:rsidRPr="00FC3317">
        <w:rPr>
          <w:sz w:val="24"/>
          <w:szCs w:val="24"/>
        </w:rPr>
        <w:t>Направления</w:t>
      </w:r>
      <w:r w:rsidRPr="00FC3317">
        <w:rPr>
          <w:spacing w:val="-5"/>
          <w:sz w:val="24"/>
          <w:szCs w:val="24"/>
        </w:rPr>
        <w:t xml:space="preserve"> </w:t>
      </w:r>
      <w:r w:rsidRPr="00FC3317">
        <w:rPr>
          <w:sz w:val="24"/>
          <w:szCs w:val="24"/>
        </w:rPr>
        <w:t>беспредметного</w:t>
      </w:r>
      <w:r w:rsidRPr="00FC3317">
        <w:rPr>
          <w:spacing w:val="-3"/>
          <w:sz w:val="24"/>
          <w:szCs w:val="24"/>
        </w:rPr>
        <w:t xml:space="preserve"> </w:t>
      </w:r>
      <w:r w:rsidRPr="00FC3317">
        <w:rPr>
          <w:sz w:val="24"/>
          <w:szCs w:val="24"/>
        </w:rPr>
        <w:t>творчества</w:t>
      </w:r>
      <w:r w:rsidRPr="00FC3317">
        <w:rPr>
          <w:spacing w:val="-4"/>
          <w:sz w:val="24"/>
          <w:szCs w:val="24"/>
        </w:rPr>
        <w:t xml:space="preserve"> </w:t>
      </w:r>
      <w:r w:rsidRPr="00FC3317">
        <w:rPr>
          <w:sz w:val="24"/>
          <w:szCs w:val="24"/>
        </w:rPr>
        <w:t>в</w:t>
      </w:r>
      <w:r w:rsidRPr="00FC3317">
        <w:rPr>
          <w:spacing w:val="-2"/>
          <w:sz w:val="24"/>
          <w:szCs w:val="24"/>
        </w:rPr>
        <w:t xml:space="preserve"> </w:t>
      </w:r>
      <w:r w:rsidRPr="00FC3317">
        <w:rPr>
          <w:sz w:val="24"/>
          <w:szCs w:val="24"/>
        </w:rPr>
        <w:t>советском</w:t>
      </w:r>
      <w:r w:rsidRPr="00FC3317">
        <w:rPr>
          <w:spacing w:val="-3"/>
          <w:sz w:val="24"/>
          <w:szCs w:val="24"/>
        </w:rPr>
        <w:t xml:space="preserve"> </w:t>
      </w:r>
      <w:r w:rsidRPr="00FC3317">
        <w:rPr>
          <w:sz w:val="24"/>
          <w:szCs w:val="24"/>
        </w:rPr>
        <w:t>искусстве</w:t>
      </w:r>
      <w:r w:rsidRPr="00FC3317">
        <w:rPr>
          <w:spacing w:val="-5"/>
          <w:sz w:val="24"/>
          <w:szCs w:val="24"/>
        </w:rPr>
        <w:t xml:space="preserve"> </w:t>
      </w:r>
      <w:r w:rsidRPr="00FC3317">
        <w:rPr>
          <w:sz w:val="24"/>
          <w:szCs w:val="24"/>
        </w:rPr>
        <w:t>начала</w:t>
      </w:r>
      <w:r w:rsidRPr="00FC3317">
        <w:rPr>
          <w:spacing w:val="-3"/>
          <w:sz w:val="24"/>
          <w:szCs w:val="24"/>
        </w:rPr>
        <w:t xml:space="preserve"> </w:t>
      </w:r>
      <w:r w:rsidRPr="00FC3317">
        <w:rPr>
          <w:sz w:val="24"/>
          <w:szCs w:val="24"/>
        </w:rPr>
        <w:t>XX</w:t>
      </w:r>
      <w:r w:rsidRPr="00FC3317">
        <w:rPr>
          <w:spacing w:val="-3"/>
          <w:sz w:val="24"/>
          <w:szCs w:val="24"/>
        </w:rPr>
        <w:t xml:space="preserve"> </w:t>
      </w:r>
      <w:r w:rsidRPr="00FC3317">
        <w:rPr>
          <w:spacing w:val="-5"/>
          <w:sz w:val="24"/>
          <w:szCs w:val="24"/>
        </w:rPr>
        <w:lastRenderedPageBreak/>
        <w:t>в.</w:t>
      </w:r>
    </w:p>
    <w:p w14:paraId="557A2A5E" w14:textId="77777777" w:rsidR="00FC3317" w:rsidRPr="00FC3317" w:rsidRDefault="00FC3317" w:rsidP="009817E5">
      <w:pPr>
        <w:pStyle w:val="a5"/>
        <w:numPr>
          <w:ilvl w:val="0"/>
          <w:numId w:val="150"/>
        </w:numPr>
        <w:ind w:left="142" w:right="144" w:firstLine="709"/>
        <w:jc w:val="both"/>
        <w:rPr>
          <w:sz w:val="24"/>
          <w:szCs w:val="24"/>
        </w:rPr>
      </w:pPr>
      <w:r w:rsidRPr="00FC3317">
        <w:rPr>
          <w:spacing w:val="-2"/>
          <w:sz w:val="24"/>
          <w:szCs w:val="24"/>
        </w:rPr>
        <w:t>Супрематизм.</w:t>
      </w:r>
    </w:p>
    <w:p w14:paraId="4AB8349C" w14:textId="77777777" w:rsidR="00FC3317" w:rsidRPr="00FC3317" w:rsidRDefault="00FC3317" w:rsidP="009817E5">
      <w:pPr>
        <w:pStyle w:val="a5"/>
        <w:numPr>
          <w:ilvl w:val="0"/>
          <w:numId w:val="150"/>
        </w:numPr>
        <w:ind w:left="142" w:right="144" w:firstLine="709"/>
        <w:jc w:val="both"/>
        <w:rPr>
          <w:sz w:val="24"/>
          <w:szCs w:val="24"/>
        </w:rPr>
      </w:pPr>
      <w:r w:rsidRPr="00FC3317">
        <w:rPr>
          <w:sz w:val="24"/>
          <w:szCs w:val="24"/>
        </w:rPr>
        <w:t>Чикагская</w:t>
      </w:r>
      <w:r w:rsidRPr="00FC3317">
        <w:rPr>
          <w:spacing w:val="-6"/>
          <w:sz w:val="24"/>
          <w:szCs w:val="24"/>
        </w:rPr>
        <w:t xml:space="preserve"> </w:t>
      </w:r>
      <w:r w:rsidRPr="00FC3317">
        <w:rPr>
          <w:sz w:val="24"/>
          <w:szCs w:val="24"/>
        </w:rPr>
        <w:t>архитектурная</w:t>
      </w:r>
      <w:r w:rsidRPr="00FC3317">
        <w:rPr>
          <w:spacing w:val="-5"/>
          <w:sz w:val="24"/>
          <w:szCs w:val="24"/>
        </w:rPr>
        <w:t xml:space="preserve"> </w:t>
      </w:r>
      <w:r w:rsidRPr="00FC3317">
        <w:rPr>
          <w:spacing w:val="-2"/>
          <w:sz w:val="24"/>
          <w:szCs w:val="24"/>
        </w:rPr>
        <w:t>школа</w:t>
      </w:r>
    </w:p>
    <w:p w14:paraId="17C7240F" w14:textId="77777777" w:rsidR="00FC3317" w:rsidRDefault="00FC3317" w:rsidP="00A25E61">
      <w:pPr>
        <w:pStyle w:val="a5"/>
        <w:ind w:left="142" w:right="144" w:firstLine="709"/>
        <w:rPr>
          <w:sz w:val="24"/>
          <w:szCs w:val="24"/>
        </w:rPr>
      </w:pPr>
    </w:p>
    <w:p w14:paraId="4DBF0FB1" w14:textId="77777777" w:rsidR="00FC3317" w:rsidRPr="00FC3317" w:rsidRDefault="00FC3317" w:rsidP="00A25E61">
      <w:pPr>
        <w:pStyle w:val="1"/>
        <w:ind w:left="142" w:right="144" w:firstLine="709"/>
        <w:jc w:val="both"/>
        <w:rPr>
          <w:sz w:val="24"/>
          <w:szCs w:val="24"/>
        </w:rPr>
      </w:pPr>
      <w:r w:rsidRPr="00FC3317">
        <w:rPr>
          <w:sz w:val="24"/>
          <w:szCs w:val="24"/>
        </w:rPr>
        <w:t>ОПД.06</w:t>
      </w:r>
      <w:r w:rsidRPr="00FC3317">
        <w:rPr>
          <w:spacing w:val="-12"/>
          <w:sz w:val="24"/>
          <w:szCs w:val="24"/>
        </w:rPr>
        <w:t xml:space="preserve"> </w:t>
      </w:r>
      <w:r w:rsidRPr="00FC3317">
        <w:rPr>
          <w:sz w:val="24"/>
          <w:szCs w:val="24"/>
        </w:rPr>
        <w:t>История</w:t>
      </w:r>
      <w:r w:rsidRPr="00FC3317">
        <w:rPr>
          <w:spacing w:val="-12"/>
          <w:sz w:val="24"/>
          <w:szCs w:val="24"/>
        </w:rPr>
        <w:t xml:space="preserve"> </w:t>
      </w:r>
      <w:r w:rsidRPr="00FC3317">
        <w:rPr>
          <w:sz w:val="24"/>
          <w:szCs w:val="24"/>
        </w:rPr>
        <w:t>изобразительного</w:t>
      </w:r>
      <w:r w:rsidRPr="00FC3317">
        <w:rPr>
          <w:spacing w:val="-11"/>
          <w:sz w:val="24"/>
          <w:szCs w:val="24"/>
        </w:rPr>
        <w:t xml:space="preserve"> </w:t>
      </w:r>
      <w:r w:rsidRPr="00FC3317">
        <w:rPr>
          <w:sz w:val="24"/>
          <w:szCs w:val="24"/>
        </w:rPr>
        <w:t>искусства Вопросы к экзамену</w:t>
      </w:r>
    </w:p>
    <w:p w14:paraId="35C9D4A4" w14:textId="77777777" w:rsidR="00FC3317" w:rsidRPr="00FC3317" w:rsidRDefault="00FC3317" w:rsidP="009817E5">
      <w:pPr>
        <w:pStyle w:val="a5"/>
        <w:numPr>
          <w:ilvl w:val="0"/>
          <w:numId w:val="149"/>
        </w:numPr>
        <w:spacing w:line="272" w:lineRule="exact"/>
        <w:ind w:left="142" w:right="144" w:firstLine="709"/>
        <w:jc w:val="both"/>
        <w:rPr>
          <w:sz w:val="24"/>
          <w:szCs w:val="24"/>
        </w:rPr>
      </w:pPr>
      <w:r w:rsidRPr="00FC3317">
        <w:rPr>
          <w:sz w:val="24"/>
          <w:szCs w:val="24"/>
        </w:rPr>
        <w:t>Понятия</w:t>
      </w:r>
      <w:r w:rsidRPr="00FC3317">
        <w:rPr>
          <w:spacing w:val="-10"/>
          <w:sz w:val="24"/>
          <w:szCs w:val="24"/>
        </w:rPr>
        <w:t xml:space="preserve"> </w:t>
      </w:r>
      <w:r w:rsidRPr="00FC3317">
        <w:rPr>
          <w:sz w:val="24"/>
          <w:szCs w:val="24"/>
        </w:rPr>
        <w:t>«искусство»,</w:t>
      </w:r>
      <w:r w:rsidRPr="00FC3317">
        <w:rPr>
          <w:spacing w:val="-3"/>
          <w:sz w:val="24"/>
          <w:szCs w:val="24"/>
        </w:rPr>
        <w:t xml:space="preserve"> </w:t>
      </w:r>
      <w:r w:rsidRPr="00FC3317">
        <w:rPr>
          <w:sz w:val="24"/>
          <w:szCs w:val="24"/>
        </w:rPr>
        <w:t>«изобразительное</w:t>
      </w:r>
      <w:r w:rsidRPr="00FC3317">
        <w:rPr>
          <w:spacing w:val="-10"/>
          <w:sz w:val="24"/>
          <w:szCs w:val="24"/>
        </w:rPr>
        <w:t xml:space="preserve"> </w:t>
      </w:r>
      <w:r w:rsidRPr="00FC3317">
        <w:rPr>
          <w:sz w:val="24"/>
          <w:szCs w:val="24"/>
        </w:rPr>
        <w:t>искусство»,</w:t>
      </w:r>
      <w:r w:rsidRPr="00FC3317">
        <w:rPr>
          <w:spacing w:val="-6"/>
          <w:sz w:val="24"/>
          <w:szCs w:val="24"/>
        </w:rPr>
        <w:t xml:space="preserve"> </w:t>
      </w:r>
      <w:r w:rsidRPr="00FC3317">
        <w:rPr>
          <w:sz w:val="24"/>
          <w:szCs w:val="24"/>
        </w:rPr>
        <w:t>«произведение</w:t>
      </w:r>
      <w:r w:rsidRPr="00FC3317">
        <w:rPr>
          <w:spacing w:val="-9"/>
          <w:sz w:val="24"/>
          <w:szCs w:val="24"/>
        </w:rPr>
        <w:t xml:space="preserve"> </w:t>
      </w:r>
      <w:r w:rsidRPr="00FC3317">
        <w:rPr>
          <w:spacing w:val="-2"/>
          <w:sz w:val="24"/>
          <w:szCs w:val="24"/>
        </w:rPr>
        <w:t>искусства».</w:t>
      </w:r>
    </w:p>
    <w:p w14:paraId="1AEF5B2B" w14:textId="77777777" w:rsidR="00FC3317" w:rsidRPr="00FC3317" w:rsidRDefault="00FC3317" w:rsidP="009817E5">
      <w:pPr>
        <w:pStyle w:val="a5"/>
        <w:numPr>
          <w:ilvl w:val="0"/>
          <w:numId w:val="149"/>
        </w:numPr>
        <w:ind w:left="142" w:right="144" w:firstLine="709"/>
        <w:jc w:val="both"/>
        <w:rPr>
          <w:sz w:val="24"/>
          <w:szCs w:val="24"/>
        </w:rPr>
      </w:pPr>
      <w:r w:rsidRPr="00FC3317">
        <w:rPr>
          <w:sz w:val="24"/>
          <w:szCs w:val="24"/>
        </w:rPr>
        <w:t>Художественный</w:t>
      </w:r>
      <w:r w:rsidRPr="00FC3317">
        <w:rPr>
          <w:spacing w:val="-6"/>
          <w:sz w:val="24"/>
          <w:szCs w:val="24"/>
        </w:rPr>
        <w:t xml:space="preserve"> </w:t>
      </w:r>
      <w:r w:rsidRPr="00FC3317">
        <w:rPr>
          <w:sz w:val="24"/>
          <w:szCs w:val="24"/>
        </w:rPr>
        <w:t>образ</w:t>
      </w:r>
      <w:r w:rsidRPr="00FC3317">
        <w:rPr>
          <w:spacing w:val="-3"/>
          <w:sz w:val="24"/>
          <w:szCs w:val="24"/>
        </w:rPr>
        <w:t xml:space="preserve"> </w:t>
      </w:r>
      <w:r w:rsidRPr="00FC3317">
        <w:rPr>
          <w:sz w:val="24"/>
          <w:szCs w:val="24"/>
        </w:rPr>
        <w:t>как</w:t>
      </w:r>
      <w:r w:rsidRPr="00FC3317">
        <w:rPr>
          <w:spacing w:val="-4"/>
          <w:sz w:val="24"/>
          <w:szCs w:val="24"/>
        </w:rPr>
        <w:t xml:space="preserve"> </w:t>
      </w:r>
      <w:r w:rsidRPr="00FC3317">
        <w:rPr>
          <w:sz w:val="24"/>
          <w:szCs w:val="24"/>
        </w:rPr>
        <w:t>основная</w:t>
      </w:r>
      <w:r w:rsidRPr="00FC3317">
        <w:rPr>
          <w:spacing w:val="-3"/>
          <w:sz w:val="24"/>
          <w:szCs w:val="24"/>
        </w:rPr>
        <w:t xml:space="preserve"> </w:t>
      </w:r>
      <w:r w:rsidRPr="00FC3317">
        <w:rPr>
          <w:sz w:val="24"/>
          <w:szCs w:val="24"/>
        </w:rPr>
        <w:t>категория</w:t>
      </w:r>
      <w:r w:rsidRPr="00FC3317">
        <w:rPr>
          <w:spacing w:val="-4"/>
          <w:sz w:val="24"/>
          <w:szCs w:val="24"/>
        </w:rPr>
        <w:t xml:space="preserve"> </w:t>
      </w:r>
      <w:r w:rsidRPr="00FC3317">
        <w:rPr>
          <w:sz w:val="24"/>
          <w:szCs w:val="24"/>
        </w:rPr>
        <w:t>искусства.</w:t>
      </w:r>
      <w:r w:rsidRPr="00FC3317">
        <w:rPr>
          <w:spacing w:val="-3"/>
          <w:sz w:val="24"/>
          <w:szCs w:val="24"/>
        </w:rPr>
        <w:t xml:space="preserve"> </w:t>
      </w:r>
      <w:r w:rsidRPr="00FC3317">
        <w:rPr>
          <w:sz w:val="24"/>
          <w:szCs w:val="24"/>
        </w:rPr>
        <w:t>Понятие</w:t>
      </w:r>
      <w:r w:rsidRPr="00FC3317">
        <w:rPr>
          <w:spacing w:val="-1"/>
          <w:sz w:val="24"/>
          <w:szCs w:val="24"/>
        </w:rPr>
        <w:t xml:space="preserve"> </w:t>
      </w:r>
      <w:r w:rsidRPr="00FC3317">
        <w:rPr>
          <w:sz w:val="24"/>
          <w:szCs w:val="24"/>
        </w:rPr>
        <w:t>«стиль»</w:t>
      </w:r>
      <w:r w:rsidRPr="00FC3317">
        <w:rPr>
          <w:spacing w:val="-11"/>
          <w:sz w:val="24"/>
          <w:szCs w:val="24"/>
        </w:rPr>
        <w:t xml:space="preserve"> </w:t>
      </w:r>
      <w:r w:rsidRPr="00FC3317">
        <w:rPr>
          <w:sz w:val="24"/>
          <w:szCs w:val="24"/>
        </w:rPr>
        <w:t>в</w:t>
      </w:r>
      <w:r w:rsidRPr="00FC3317">
        <w:rPr>
          <w:spacing w:val="-4"/>
          <w:sz w:val="24"/>
          <w:szCs w:val="24"/>
        </w:rPr>
        <w:t xml:space="preserve"> </w:t>
      </w:r>
      <w:r w:rsidRPr="00FC3317">
        <w:rPr>
          <w:spacing w:val="-2"/>
          <w:sz w:val="24"/>
          <w:szCs w:val="24"/>
        </w:rPr>
        <w:t>искусстве.</w:t>
      </w:r>
    </w:p>
    <w:p w14:paraId="6B892DF3" w14:textId="77777777" w:rsidR="00FC3317" w:rsidRPr="00FC3317" w:rsidRDefault="00FC3317" w:rsidP="009817E5">
      <w:pPr>
        <w:pStyle w:val="a5"/>
        <w:numPr>
          <w:ilvl w:val="0"/>
          <w:numId w:val="149"/>
        </w:numPr>
        <w:ind w:left="142" w:right="144" w:firstLine="709"/>
        <w:jc w:val="both"/>
        <w:rPr>
          <w:sz w:val="24"/>
          <w:szCs w:val="24"/>
        </w:rPr>
      </w:pPr>
      <w:r w:rsidRPr="00FC3317">
        <w:rPr>
          <w:sz w:val="24"/>
          <w:szCs w:val="24"/>
        </w:rPr>
        <w:t>Жанры</w:t>
      </w:r>
      <w:r w:rsidRPr="00FC3317">
        <w:rPr>
          <w:spacing w:val="-5"/>
          <w:sz w:val="24"/>
          <w:szCs w:val="24"/>
        </w:rPr>
        <w:t xml:space="preserve"> </w:t>
      </w:r>
      <w:r w:rsidRPr="00FC3317">
        <w:rPr>
          <w:sz w:val="24"/>
          <w:szCs w:val="24"/>
        </w:rPr>
        <w:t>изобразительного</w:t>
      </w:r>
      <w:r w:rsidRPr="00FC3317">
        <w:rPr>
          <w:spacing w:val="-5"/>
          <w:sz w:val="24"/>
          <w:szCs w:val="24"/>
        </w:rPr>
        <w:t xml:space="preserve"> </w:t>
      </w:r>
      <w:r w:rsidRPr="00FC3317">
        <w:rPr>
          <w:spacing w:val="-2"/>
          <w:sz w:val="24"/>
          <w:szCs w:val="24"/>
        </w:rPr>
        <w:t>искусства</w:t>
      </w:r>
    </w:p>
    <w:p w14:paraId="08B4BF5D" w14:textId="77777777" w:rsidR="00FC3317" w:rsidRPr="00FC3317" w:rsidRDefault="00FC3317" w:rsidP="009817E5">
      <w:pPr>
        <w:pStyle w:val="a5"/>
        <w:numPr>
          <w:ilvl w:val="0"/>
          <w:numId w:val="149"/>
        </w:numPr>
        <w:ind w:left="142" w:right="144" w:firstLine="709"/>
        <w:jc w:val="both"/>
        <w:rPr>
          <w:sz w:val="24"/>
          <w:szCs w:val="24"/>
        </w:rPr>
      </w:pPr>
      <w:r w:rsidRPr="00FC3317">
        <w:rPr>
          <w:sz w:val="24"/>
          <w:szCs w:val="24"/>
        </w:rPr>
        <w:t>Художественный</w:t>
      </w:r>
      <w:r w:rsidRPr="00FC3317">
        <w:rPr>
          <w:spacing w:val="-6"/>
          <w:sz w:val="24"/>
          <w:szCs w:val="24"/>
        </w:rPr>
        <w:t xml:space="preserve"> </w:t>
      </w:r>
      <w:r w:rsidRPr="00FC3317">
        <w:rPr>
          <w:sz w:val="24"/>
          <w:szCs w:val="24"/>
        </w:rPr>
        <w:t>образ</w:t>
      </w:r>
      <w:r w:rsidRPr="00FC3317">
        <w:rPr>
          <w:spacing w:val="-3"/>
          <w:sz w:val="24"/>
          <w:szCs w:val="24"/>
        </w:rPr>
        <w:t xml:space="preserve"> </w:t>
      </w:r>
      <w:r w:rsidRPr="00FC3317">
        <w:rPr>
          <w:sz w:val="24"/>
          <w:szCs w:val="24"/>
        </w:rPr>
        <w:t>в</w:t>
      </w:r>
      <w:r w:rsidRPr="00FC3317">
        <w:rPr>
          <w:spacing w:val="-4"/>
          <w:sz w:val="24"/>
          <w:szCs w:val="24"/>
        </w:rPr>
        <w:t xml:space="preserve"> </w:t>
      </w:r>
      <w:r w:rsidRPr="00FC3317">
        <w:rPr>
          <w:sz w:val="24"/>
          <w:szCs w:val="24"/>
        </w:rPr>
        <w:t>первобытном</w:t>
      </w:r>
      <w:r w:rsidRPr="00FC3317">
        <w:rPr>
          <w:spacing w:val="-4"/>
          <w:sz w:val="24"/>
          <w:szCs w:val="24"/>
        </w:rPr>
        <w:t xml:space="preserve"> </w:t>
      </w:r>
      <w:r w:rsidRPr="00FC3317">
        <w:rPr>
          <w:sz w:val="24"/>
          <w:szCs w:val="24"/>
        </w:rPr>
        <w:t>искусстве:</w:t>
      </w:r>
      <w:r w:rsidRPr="00FC3317">
        <w:rPr>
          <w:spacing w:val="-3"/>
          <w:sz w:val="24"/>
          <w:szCs w:val="24"/>
        </w:rPr>
        <w:t xml:space="preserve"> </w:t>
      </w:r>
      <w:r w:rsidRPr="00FC3317">
        <w:rPr>
          <w:sz w:val="24"/>
          <w:szCs w:val="24"/>
        </w:rPr>
        <w:t>зверь,</w:t>
      </w:r>
      <w:r w:rsidRPr="00FC3317">
        <w:rPr>
          <w:spacing w:val="-3"/>
          <w:sz w:val="24"/>
          <w:szCs w:val="24"/>
        </w:rPr>
        <w:t xml:space="preserve"> </w:t>
      </w:r>
      <w:r w:rsidRPr="00FC3317">
        <w:rPr>
          <w:sz w:val="24"/>
          <w:szCs w:val="24"/>
        </w:rPr>
        <w:t>богиня-мать,</w:t>
      </w:r>
      <w:r w:rsidRPr="00FC3317">
        <w:rPr>
          <w:spacing w:val="-6"/>
          <w:sz w:val="24"/>
          <w:szCs w:val="24"/>
        </w:rPr>
        <w:t xml:space="preserve"> </w:t>
      </w:r>
      <w:r w:rsidRPr="00FC3317">
        <w:rPr>
          <w:spacing w:val="-2"/>
          <w:sz w:val="24"/>
          <w:szCs w:val="24"/>
        </w:rPr>
        <w:t>человек.</w:t>
      </w:r>
    </w:p>
    <w:p w14:paraId="191DFE79" w14:textId="77777777" w:rsidR="00FC3317" w:rsidRPr="00FC3317" w:rsidRDefault="00FC3317" w:rsidP="009817E5">
      <w:pPr>
        <w:pStyle w:val="a5"/>
        <w:numPr>
          <w:ilvl w:val="0"/>
          <w:numId w:val="149"/>
        </w:numPr>
        <w:ind w:left="142" w:right="144" w:firstLine="709"/>
        <w:jc w:val="both"/>
        <w:rPr>
          <w:sz w:val="24"/>
          <w:szCs w:val="24"/>
        </w:rPr>
      </w:pPr>
      <w:r w:rsidRPr="00FC3317">
        <w:rPr>
          <w:sz w:val="24"/>
          <w:szCs w:val="24"/>
        </w:rPr>
        <w:t>Мифология</w:t>
      </w:r>
      <w:r w:rsidRPr="00FC3317">
        <w:rPr>
          <w:spacing w:val="-6"/>
          <w:sz w:val="24"/>
          <w:szCs w:val="24"/>
        </w:rPr>
        <w:t xml:space="preserve"> </w:t>
      </w:r>
      <w:r w:rsidRPr="00FC3317">
        <w:rPr>
          <w:sz w:val="24"/>
          <w:szCs w:val="24"/>
        </w:rPr>
        <w:t>как</w:t>
      </w:r>
      <w:r w:rsidRPr="00FC3317">
        <w:rPr>
          <w:spacing w:val="-3"/>
          <w:sz w:val="24"/>
          <w:szCs w:val="24"/>
        </w:rPr>
        <w:t xml:space="preserve"> </w:t>
      </w:r>
      <w:r w:rsidRPr="00FC3317">
        <w:rPr>
          <w:sz w:val="24"/>
          <w:szCs w:val="24"/>
        </w:rPr>
        <w:t>основа</w:t>
      </w:r>
      <w:r w:rsidRPr="00FC3317">
        <w:rPr>
          <w:spacing w:val="-5"/>
          <w:sz w:val="24"/>
          <w:szCs w:val="24"/>
        </w:rPr>
        <w:t xml:space="preserve"> </w:t>
      </w:r>
      <w:r w:rsidRPr="00FC3317">
        <w:rPr>
          <w:sz w:val="24"/>
          <w:szCs w:val="24"/>
        </w:rPr>
        <w:t>первобытного</w:t>
      </w:r>
      <w:r w:rsidRPr="00FC3317">
        <w:rPr>
          <w:spacing w:val="-2"/>
          <w:sz w:val="24"/>
          <w:szCs w:val="24"/>
        </w:rPr>
        <w:t xml:space="preserve"> искусства.</w:t>
      </w:r>
    </w:p>
    <w:p w14:paraId="2EB81777" w14:textId="77777777" w:rsidR="00FC3317" w:rsidRPr="00FC3317" w:rsidRDefault="00FC3317" w:rsidP="009817E5">
      <w:pPr>
        <w:pStyle w:val="a5"/>
        <w:numPr>
          <w:ilvl w:val="0"/>
          <w:numId w:val="149"/>
        </w:numPr>
        <w:ind w:left="142" w:right="144" w:firstLine="709"/>
        <w:jc w:val="both"/>
        <w:rPr>
          <w:sz w:val="24"/>
          <w:szCs w:val="24"/>
        </w:rPr>
      </w:pPr>
      <w:r w:rsidRPr="00FC3317">
        <w:rPr>
          <w:sz w:val="24"/>
          <w:szCs w:val="24"/>
        </w:rPr>
        <w:t>Скульптурные</w:t>
      </w:r>
      <w:r w:rsidRPr="00FC3317">
        <w:rPr>
          <w:spacing w:val="-7"/>
          <w:sz w:val="24"/>
          <w:szCs w:val="24"/>
        </w:rPr>
        <w:t xml:space="preserve"> </w:t>
      </w:r>
      <w:r w:rsidRPr="00FC3317">
        <w:rPr>
          <w:sz w:val="24"/>
          <w:szCs w:val="24"/>
        </w:rPr>
        <w:t>формы</w:t>
      </w:r>
      <w:r w:rsidRPr="00FC3317">
        <w:rPr>
          <w:spacing w:val="-5"/>
          <w:sz w:val="24"/>
          <w:szCs w:val="24"/>
        </w:rPr>
        <w:t xml:space="preserve"> </w:t>
      </w:r>
      <w:r w:rsidRPr="00FC3317">
        <w:rPr>
          <w:sz w:val="24"/>
          <w:szCs w:val="24"/>
        </w:rPr>
        <w:t>первобытного</w:t>
      </w:r>
      <w:r w:rsidRPr="00FC3317">
        <w:rPr>
          <w:spacing w:val="-5"/>
          <w:sz w:val="24"/>
          <w:szCs w:val="24"/>
        </w:rPr>
        <w:t xml:space="preserve"> </w:t>
      </w:r>
      <w:r w:rsidRPr="00FC3317">
        <w:rPr>
          <w:spacing w:val="-2"/>
          <w:sz w:val="24"/>
          <w:szCs w:val="24"/>
        </w:rPr>
        <w:t>искусства.</w:t>
      </w:r>
    </w:p>
    <w:p w14:paraId="6768E9D9" w14:textId="77777777" w:rsidR="00FC3317" w:rsidRPr="00FC3317" w:rsidRDefault="00FC3317" w:rsidP="009817E5">
      <w:pPr>
        <w:pStyle w:val="a5"/>
        <w:numPr>
          <w:ilvl w:val="0"/>
          <w:numId w:val="149"/>
        </w:numPr>
        <w:ind w:left="142" w:right="144" w:firstLine="709"/>
        <w:jc w:val="both"/>
        <w:rPr>
          <w:sz w:val="24"/>
          <w:szCs w:val="24"/>
        </w:rPr>
      </w:pPr>
      <w:r w:rsidRPr="00FC3317">
        <w:rPr>
          <w:sz w:val="24"/>
          <w:szCs w:val="24"/>
        </w:rPr>
        <w:t>Мегалитические</w:t>
      </w:r>
      <w:r w:rsidRPr="00FC3317">
        <w:rPr>
          <w:spacing w:val="-6"/>
          <w:sz w:val="24"/>
          <w:szCs w:val="24"/>
        </w:rPr>
        <w:t xml:space="preserve"> </w:t>
      </w:r>
      <w:r w:rsidRPr="00FC3317">
        <w:rPr>
          <w:spacing w:val="-2"/>
          <w:sz w:val="24"/>
          <w:szCs w:val="24"/>
        </w:rPr>
        <w:t>сооружения.</w:t>
      </w:r>
    </w:p>
    <w:p w14:paraId="3EE01DD2" w14:textId="77777777" w:rsidR="00FC3317" w:rsidRPr="00FC3317" w:rsidRDefault="00FC3317" w:rsidP="009817E5">
      <w:pPr>
        <w:pStyle w:val="a5"/>
        <w:numPr>
          <w:ilvl w:val="0"/>
          <w:numId w:val="149"/>
        </w:numPr>
        <w:ind w:left="142" w:right="144" w:firstLine="709"/>
        <w:jc w:val="both"/>
        <w:rPr>
          <w:sz w:val="24"/>
          <w:szCs w:val="24"/>
        </w:rPr>
      </w:pPr>
      <w:r w:rsidRPr="00FC3317">
        <w:rPr>
          <w:sz w:val="24"/>
          <w:szCs w:val="24"/>
        </w:rPr>
        <w:t>Своеобразие</w:t>
      </w:r>
      <w:r w:rsidRPr="00FC3317">
        <w:rPr>
          <w:spacing w:val="-4"/>
          <w:sz w:val="24"/>
          <w:szCs w:val="24"/>
        </w:rPr>
        <w:t xml:space="preserve"> </w:t>
      </w:r>
      <w:r w:rsidRPr="00FC3317">
        <w:rPr>
          <w:sz w:val="24"/>
          <w:szCs w:val="24"/>
        </w:rPr>
        <w:t>искусства</w:t>
      </w:r>
      <w:r w:rsidRPr="00FC3317">
        <w:rPr>
          <w:spacing w:val="-2"/>
          <w:sz w:val="24"/>
          <w:szCs w:val="24"/>
        </w:rPr>
        <w:t xml:space="preserve"> </w:t>
      </w:r>
      <w:r w:rsidRPr="00FC3317">
        <w:rPr>
          <w:sz w:val="24"/>
          <w:szCs w:val="24"/>
        </w:rPr>
        <w:t>Китая,</w:t>
      </w:r>
      <w:r w:rsidRPr="00FC3317">
        <w:rPr>
          <w:spacing w:val="-3"/>
          <w:sz w:val="24"/>
          <w:szCs w:val="24"/>
        </w:rPr>
        <w:t xml:space="preserve"> </w:t>
      </w:r>
      <w:r w:rsidRPr="00FC3317">
        <w:rPr>
          <w:sz w:val="24"/>
          <w:szCs w:val="24"/>
        </w:rPr>
        <w:t>Японии.</w:t>
      </w:r>
      <w:r w:rsidRPr="00FC3317">
        <w:rPr>
          <w:spacing w:val="-3"/>
          <w:sz w:val="24"/>
          <w:szCs w:val="24"/>
        </w:rPr>
        <w:t xml:space="preserve"> </w:t>
      </w:r>
      <w:r w:rsidRPr="00FC3317">
        <w:rPr>
          <w:sz w:val="24"/>
          <w:szCs w:val="24"/>
        </w:rPr>
        <w:t>Древний</w:t>
      </w:r>
      <w:r w:rsidRPr="00FC3317">
        <w:rPr>
          <w:spacing w:val="-3"/>
          <w:sz w:val="24"/>
          <w:szCs w:val="24"/>
        </w:rPr>
        <w:t xml:space="preserve"> </w:t>
      </w:r>
      <w:r w:rsidRPr="00FC3317">
        <w:rPr>
          <w:sz w:val="24"/>
          <w:szCs w:val="24"/>
        </w:rPr>
        <w:t>Египет</w:t>
      </w:r>
      <w:r w:rsidRPr="00FC3317">
        <w:rPr>
          <w:spacing w:val="-5"/>
          <w:sz w:val="24"/>
          <w:szCs w:val="24"/>
        </w:rPr>
        <w:t xml:space="preserve"> </w:t>
      </w:r>
      <w:r w:rsidRPr="00FC3317">
        <w:rPr>
          <w:sz w:val="24"/>
          <w:szCs w:val="24"/>
        </w:rPr>
        <w:t>и</w:t>
      </w:r>
      <w:r w:rsidRPr="00FC3317">
        <w:rPr>
          <w:spacing w:val="-3"/>
          <w:sz w:val="24"/>
          <w:szCs w:val="24"/>
        </w:rPr>
        <w:t xml:space="preserve"> </w:t>
      </w:r>
      <w:r w:rsidRPr="00FC3317">
        <w:rPr>
          <w:sz w:val="24"/>
          <w:szCs w:val="24"/>
        </w:rPr>
        <w:t>его</w:t>
      </w:r>
      <w:r w:rsidRPr="00FC3317">
        <w:rPr>
          <w:spacing w:val="-3"/>
          <w:sz w:val="24"/>
          <w:szCs w:val="24"/>
        </w:rPr>
        <w:t xml:space="preserve"> </w:t>
      </w:r>
      <w:r w:rsidRPr="00FC3317">
        <w:rPr>
          <w:sz w:val="24"/>
          <w:szCs w:val="24"/>
        </w:rPr>
        <w:t>значение</w:t>
      </w:r>
      <w:r w:rsidRPr="00FC3317">
        <w:rPr>
          <w:spacing w:val="-7"/>
          <w:sz w:val="24"/>
          <w:szCs w:val="24"/>
        </w:rPr>
        <w:t xml:space="preserve"> </w:t>
      </w:r>
      <w:r w:rsidRPr="00FC3317">
        <w:rPr>
          <w:sz w:val="24"/>
          <w:szCs w:val="24"/>
        </w:rPr>
        <w:t>в</w:t>
      </w:r>
      <w:r w:rsidRPr="00FC3317">
        <w:rPr>
          <w:spacing w:val="-4"/>
          <w:sz w:val="24"/>
          <w:szCs w:val="24"/>
        </w:rPr>
        <w:t xml:space="preserve"> </w:t>
      </w:r>
      <w:r w:rsidRPr="00FC3317">
        <w:rPr>
          <w:sz w:val="24"/>
          <w:szCs w:val="24"/>
        </w:rPr>
        <w:t>мировой художественной культуре.</w:t>
      </w:r>
    </w:p>
    <w:p w14:paraId="36E4E206" w14:textId="77777777" w:rsidR="00FC3317" w:rsidRPr="00FC3317" w:rsidRDefault="00FC3317" w:rsidP="009817E5">
      <w:pPr>
        <w:pStyle w:val="a5"/>
        <w:numPr>
          <w:ilvl w:val="0"/>
          <w:numId w:val="149"/>
        </w:numPr>
        <w:ind w:left="142" w:right="144" w:firstLine="709"/>
        <w:jc w:val="both"/>
        <w:rPr>
          <w:sz w:val="24"/>
          <w:szCs w:val="24"/>
        </w:rPr>
      </w:pPr>
      <w:r w:rsidRPr="00FC3317">
        <w:rPr>
          <w:sz w:val="24"/>
          <w:szCs w:val="24"/>
        </w:rPr>
        <w:t>Своеобразие</w:t>
      </w:r>
      <w:r w:rsidRPr="00FC3317">
        <w:rPr>
          <w:spacing w:val="-5"/>
          <w:sz w:val="24"/>
          <w:szCs w:val="24"/>
        </w:rPr>
        <w:t xml:space="preserve"> </w:t>
      </w:r>
      <w:r w:rsidRPr="00FC3317">
        <w:rPr>
          <w:sz w:val="24"/>
          <w:szCs w:val="24"/>
        </w:rPr>
        <w:t>искусства</w:t>
      </w:r>
      <w:r w:rsidRPr="00FC3317">
        <w:rPr>
          <w:spacing w:val="-3"/>
          <w:sz w:val="24"/>
          <w:szCs w:val="24"/>
        </w:rPr>
        <w:t xml:space="preserve"> </w:t>
      </w:r>
      <w:r w:rsidRPr="00FC3317">
        <w:rPr>
          <w:sz w:val="24"/>
          <w:szCs w:val="24"/>
        </w:rPr>
        <w:t>Древней</w:t>
      </w:r>
      <w:r w:rsidRPr="00FC3317">
        <w:rPr>
          <w:spacing w:val="-3"/>
          <w:sz w:val="24"/>
          <w:szCs w:val="24"/>
        </w:rPr>
        <w:t xml:space="preserve"> </w:t>
      </w:r>
      <w:r w:rsidRPr="00FC3317">
        <w:rPr>
          <w:spacing w:val="-2"/>
          <w:sz w:val="24"/>
          <w:szCs w:val="24"/>
        </w:rPr>
        <w:t>Индии.</w:t>
      </w:r>
    </w:p>
    <w:p w14:paraId="05BFC6C4" w14:textId="77777777" w:rsidR="00FC3317" w:rsidRPr="00FC3317" w:rsidRDefault="00FC3317" w:rsidP="009817E5">
      <w:pPr>
        <w:pStyle w:val="a5"/>
        <w:numPr>
          <w:ilvl w:val="0"/>
          <w:numId w:val="149"/>
        </w:numPr>
        <w:ind w:left="142" w:right="144" w:firstLine="709"/>
        <w:jc w:val="both"/>
        <w:rPr>
          <w:sz w:val="24"/>
          <w:szCs w:val="24"/>
        </w:rPr>
      </w:pPr>
      <w:r w:rsidRPr="00FC3317">
        <w:rPr>
          <w:sz w:val="24"/>
          <w:szCs w:val="24"/>
        </w:rPr>
        <w:t>Сложение</w:t>
      </w:r>
      <w:r w:rsidRPr="00FC3317">
        <w:rPr>
          <w:spacing w:val="-2"/>
          <w:sz w:val="24"/>
          <w:szCs w:val="24"/>
        </w:rPr>
        <w:t xml:space="preserve"> иероглифики</w:t>
      </w:r>
    </w:p>
    <w:p w14:paraId="293904BA" w14:textId="77777777" w:rsidR="00FC3317" w:rsidRPr="00FC3317" w:rsidRDefault="00FC3317" w:rsidP="009817E5">
      <w:pPr>
        <w:pStyle w:val="a5"/>
        <w:numPr>
          <w:ilvl w:val="0"/>
          <w:numId w:val="149"/>
        </w:numPr>
        <w:ind w:left="142" w:right="144" w:firstLine="709"/>
        <w:jc w:val="both"/>
        <w:rPr>
          <w:sz w:val="24"/>
          <w:szCs w:val="24"/>
        </w:rPr>
      </w:pPr>
      <w:r w:rsidRPr="00FC3317">
        <w:rPr>
          <w:sz w:val="24"/>
          <w:szCs w:val="24"/>
        </w:rPr>
        <w:t>География</w:t>
      </w:r>
      <w:r w:rsidRPr="00FC3317">
        <w:rPr>
          <w:spacing w:val="-4"/>
          <w:sz w:val="24"/>
          <w:szCs w:val="24"/>
        </w:rPr>
        <w:t xml:space="preserve"> </w:t>
      </w:r>
      <w:r w:rsidRPr="00FC3317">
        <w:rPr>
          <w:sz w:val="24"/>
          <w:szCs w:val="24"/>
        </w:rPr>
        <w:t>и</w:t>
      </w:r>
      <w:r w:rsidRPr="00FC3317">
        <w:rPr>
          <w:spacing w:val="-5"/>
          <w:sz w:val="24"/>
          <w:szCs w:val="24"/>
        </w:rPr>
        <w:t xml:space="preserve"> </w:t>
      </w:r>
      <w:r w:rsidRPr="00FC3317">
        <w:rPr>
          <w:sz w:val="24"/>
          <w:szCs w:val="24"/>
        </w:rPr>
        <w:t>хронология</w:t>
      </w:r>
      <w:r w:rsidRPr="00FC3317">
        <w:rPr>
          <w:spacing w:val="-3"/>
          <w:sz w:val="24"/>
          <w:szCs w:val="24"/>
        </w:rPr>
        <w:t xml:space="preserve"> </w:t>
      </w:r>
      <w:r w:rsidRPr="00FC3317">
        <w:rPr>
          <w:sz w:val="24"/>
          <w:szCs w:val="24"/>
        </w:rPr>
        <w:t>эгейской</w:t>
      </w:r>
      <w:r w:rsidRPr="00FC3317">
        <w:rPr>
          <w:spacing w:val="-3"/>
          <w:sz w:val="24"/>
          <w:szCs w:val="24"/>
        </w:rPr>
        <w:t xml:space="preserve"> </w:t>
      </w:r>
      <w:r w:rsidRPr="00FC3317">
        <w:rPr>
          <w:spacing w:val="-2"/>
          <w:sz w:val="24"/>
          <w:szCs w:val="24"/>
        </w:rPr>
        <w:t>культуры.</w:t>
      </w:r>
    </w:p>
    <w:p w14:paraId="0B771DE7" w14:textId="77777777" w:rsidR="00FC3317" w:rsidRPr="00FC3317" w:rsidRDefault="00FC3317" w:rsidP="009817E5">
      <w:pPr>
        <w:pStyle w:val="a5"/>
        <w:numPr>
          <w:ilvl w:val="0"/>
          <w:numId w:val="149"/>
        </w:numPr>
        <w:ind w:left="142" w:right="144" w:firstLine="709"/>
        <w:jc w:val="both"/>
        <w:rPr>
          <w:sz w:val="24"/>
          <w:szCs w:val="24"/>
        </w:rPr>
      </w:pPr>
      <w:r w:rsidRPr="00FC3317">
        <w:rPr>
          <w:sz w:val="24"/>
          <w:szCs w:val="24"/>
        </w:rPr>
        <w:t>Искусство</w:t>
      </w:r>
      <w:r w:rsidRPr="00FC3317">
        <w:rPr>
          <w:spacing w:val="-3"/>
          <w:sz w:val="24"/>
          <w:szCs w:val="24"/>
        </w:rPr>
        <w:t xml:space="preserve"> </w:t>
      </w:r>
      <w:r w:rsidRPr="00FC3317">
        <w:rPr>
          <w:spacing w:val="-2"/>
          <w:sz w:val="24"/>
          <w:szCs w:val="24"/>
        </w:rPr>
        <w:t>Византии</w:t>
      </w:r>
    </w:p>
    <w:p w14:paraId="73C2E196" w14:textId="77777777" w:rsidR="00FC3317" w:rsidRPr="00FC3317" w:rsidRDefault="00FC3317" w:rsidP="009817E5">
      <w:pPr>
        <w:pStyle w:val="a5"/>
        <w:numPr>
          <w:ilvl w:val="0"/>
          <w:numId w:val="149"/>
        </w:numPr>
        <w:spacing w:before="1"/>
        <w:ind w:left="142" w:right="144" w:firstLine="709"/>
        <w:jc w:val="both"/>
        <w:rPr>
          <w:sz w:val="24"/>
          <w:szCs w:val="24"/>
        </w:rPr>
      </w:pPr>
      <w:r w:rsidRPr="00FC3317">
        <w:rPr>
          <w:sz w:val="24"/>
          <w:szCs w:val="24"/>
        </w:rPr>
        <w:t>Искусство</w:t>
      </w:r>
      <w:r w:rsidRPr="00FC3317">
        <w:rPr>
          <w:spacing w:val="-5"/>
          <w:sz w:val="24"/>
          <w:szCs w:val="24"/>
        </w:rPr>
        <w:t xml:space="preserve"> </w:t>
      </w:r>
      <w:r w:rsidRPr="00FC3317">
        <w:rPr>
          <w:sz w:val="24"/>
          <w:szCs w:val="24"/>
        </w:rPr>
        <w:t>средневековой</w:t>
      </w:r>
      <w:r w:rsidRPr="00FC3317">
        <w:rPr>
          <w:spacing w:val="-4"/>
          <w:sz w:val="24"/>
          <w:szCs w:val="24"/>
        </w:rPr>
        <w:t xml:space="preserve"> </w:t>
      </w:r>
      <w:r w:rsidRPr="00FC3317">
        <w:rPr>
          <w:spacing w:val="-2"/>
          <w:sz w:val="24"/>
          <w:szCs w:val="24"/>
        </w:rPr>
        <w:t>Европы</w:t>
      </w:r>
    </w:p>
    <w:p w14:paraId="165519F3" w14:textId="77777777" w:rsidR="00FC3317" w:rsidRPr="00FC3317" w:rsidRDefault="00FC3317" w:rsidP="009817E5">
      <w:pPr>
        <w:pStyle w:val="a5"/>
        <w:numPr>
          <w:ilvl w:val="0"/>
          <w:numId w:val="149"/>
        </w:numPr>
        <w:ind w:left="142" w:right="144" w:firstLine="709"/>
        <w:jc w:val="both"/>
        <w:rPr>
          <w:sz w:val="24"/>
          <w:szCs w:val="24"/>
        </w:rPr>
      </w:pPr>
      <w:r w:rsidRPr="00FC3317">
        <w:rPr>
          <w:sz w:val="24"/>
          <w:szCs w:val="24"/>
        </w:rPr>
        <w:t>Итальянское</w:t>
      </w:r>
      <w:r w:rsidRPr="00FC3317">
        <w:rPr>
          <w:spacing w:val="-7"/>
          <w:sz w:val="24"/>
          <w:szCs w:val="24"/>
        </w:rPr>
        <w:t xml:space="preserve"> </w:t>
      </w:r>
      <w:r w:rsidRPr="00FC3317">
        <w:rPr>
          <w:spacing w:val="-2"/>
          <w:sz w:val="24"/>
          <w:szCs w:val="24"/>
        </w:rPr>
        <w:t>Возрождение</w:t>
      </w:r>
    </w:p>
    <w:p w14:paraId="59D14CD4" w14:textId="77777777" w:rsidR="00FC3317" w:rsidRPr="00FC3317" w:rsidRDefault="00FC3317" w:rsidP="009817E5">
      <w:pPr>
        <w:pStyle w:val="a5"/>
        <w:numPr>
          <w:ilvl w:val="0"/>
          <w:numId w:val="149"/>
        </w:numPr>
        <w:ind w:left="142" w:right="144" w:firstLine="709"/>
        <w:jc w:val="both"/>
        <w:rPr>
          <w:sz w:val="24"/>
          <w:szCs w:val="24"/>
        </w:rPr>
      </w:pPr>
      <w:r w:rsidRPr="00FC3317">
        <w:rPr>
          <w:sz w:val="24"/>
          <w:szCs w:val="24"/>
        </w:rPr>
        <w:t>Северное</w:t>
      </w:r>
      <w:r w:rsidRPr="00FC3317">
        <w:rPr>
          <w:spacing w:val="-5"/>
          <w:sz w:val="24"/>
          <w:szCs w:val="24"/>
        </w:rPr>
        <w:t xml:space="preserve"> </w:t>
      </w:r>
      <w:r w:rsidRPr="00FC3317">
        <w:rPr>
          <w:spacing w:val="-2"/>
          <w:sz w:val="24"/>
          <w:szCs w:val="24"/>
        </w:rPr>
        <w:t>Возрождение</w:t>
      </w:r>
    </w:p>
    <w:p w14:paraId="4D7D3AC7" w14:textId="77777777" w:rsidR="00FC3317" w:rsidRPr="00FC3317" w:rsidRDefault="00FC3317" w:rsidP="009817E5">
      <w:pPr>
        <w:pStyle w:val="a5"/>
        <w:numPr>
          <w:ilvl w:val="0"/>
          <w:numId w:val="149"/>
        </w:numPr>
        <w:ind w:left="142" w:right="144" w:firstLine="709"/>
        <w:jc w:val="both"/>
        <w:rPr>
          <w:sz w:val="24"/>
          <w:szCs w:val="24"/>
        </w:rPr>
      </w:pPr>
      <w:r w:rsidRPr="00FC3317">
        <w:rPr>
          <w:sz w:val="24"/>
          <w:szCs w:val="24"/>
        </w:rPr>
        <w:t>Европейское</w:t>
      </w:r>
      <w:r w:rsidRPr="00FC3317">
        <w:rPr>
          <w:spacing w:val="-5"/>
          <w:sz w:val="24"/>
          <w:szCs w:val="24"/>
        </w:rPr>
        <w:t xml:space="preserve"> </w:t>
      </w:r>
      <w:r w:rsidRPr="00FC3317">
        <w:rPr>
          <w:sz w:val="24"/>
          <w:szCs w:val="24"/>
        </w:rPr>
        <w:t>искусство</w:t>
      </w:r>
      <w:r w:rsidRPr="00FC3317">
        <w:rPr>
          <w:spacing w:val="-3"/>
          <w:sz w:val="24"/>
          <w:szCs w:val="24"/>
        </w:rPr>
        <w:t xml:space="preserve"> </w:t>
      </w:r>
      <w:r w:rsidRPr="00FC3317">
        <w:rPr>
          <w:sz w:val="24"/>
          <w:szCs w:val="24"/>
        </w:rPr>
        <w:t>XVII-XVIII</w:t>
      </w:r>
      <w:r w:rsidRPr="00FC3317">
        <w:rPr>
          <w:spacing w:val="-4"/>
          <w:sz w:val="24"/>
          <w:szCs w:val="24"/>
        </w:rPr>
        <w:t xml:space="preserve"> веков</w:t>
      </w:r>
    </w:p>
    <w:p w14:paraId="5844D55C" w14:textId="77777777" w:rsidR="00FC3317" w:rsidRPr="00FC3317" w:rsidRDefault="00FC3317" w:rsidP="009817E5">
      <w:pPr>
        <w:pStyle w:val="a5"/>
        <w:numPr>
          <w:ilvl w:val="0"/>
          <w:numId w:val="149"/>
        </w:numPr>
        <w:ind w:left="142" w:right="144" w:firstLine="709"/>
        <w:jc w:val="both"/>
        <w:rPr>
          <w:sz w:val="24"/>
          <w:szCs w:val="24"/>
        </w:rPr>
      </w:pPr>
      <w:r w:rsidRPr="00FC3317">
        <w:rPr>
          <w:sz w:val="24"/>
          <w:szCs w:val="24"/>
        </w:rPr>
        <w:t>Искусство</w:t>
      </w:r>
      <w:r w:rsidRPr="00FC3317">
        <w:rPr>
          <w:spacing w:val="-3"/>
          <w:sz w:val="24"/>
          <w:szCs w:val="24"/>
        </w:rPr>
        <w:t xml:space="preserve"> </w:t>
      </w:r>
      <w:r w:rsidRPr="00FC3317">
        <w:rPr>
          <w:sz w:val="24"/>
          <w:szCs w:val="24"/>
        </w:rPr>
        <w:t>Европы</w:t>
      </w:r>
      <w:r w:rsidRPr="00FC3317">
        <w:rPr>
          <w:spacing w:val="-2"/>
          <w:sz w:val="24"/>
          <w:szCs w:val="24"/>
        </w:rPr>
        <w:t xml:space="preserve"> </w:t>
      </w:r>
      <w:r w:rsidRPr="00FC3317">
        <w:rPr>
          <w:sz w:val="24"/>
          <w:szCs w:val="24"/>
        </w:rPr>
        <w:t>XIX-начала</w:t>
      </w:r>
      <w:r w:rsidRPr="00FC3317">
        <w:rPr>
          <w:spacing w:val="-3"/>
          <w:sz w:val="24"/>
          <w:szCs w:val="24"/>
        </w:rPr>
        <w:t xml:space="preserve"> </w:t>
      </w:r>
      <w:r w:rsidRPr="00FC3317">
        <w:rPr>
          <w:sz w:val="24"/>
          <w:szCs w:val="24"/>
        </w:rPr>
        <w:t>XX</w:t>
      </w:r>
      <w:r w:rsidRPr="00FC3317">
        <w:rPr>
          <w:spacing w:val="-3"/>
          <w:sz w:val="24"/>
          <w:szCs w:val="24"/>
        </w:rPr>
        <w:t xml:space="preserve"> </w:t>
      </w:r>
      <w:r w:rsidRPr="00FC3317">
        <w:rPr>
          <w:spacing w:val="-4"/>
          <w:sz w:val="24"/>
          <w:szCs w:val="24"/>
        </w:rPr>
        <w:t>веков</w:t>
      </w:r>
    </w:p>
    <w:p w14:paraId="63BA07EE" w14:textId="77777777" w:rsidR="00FC3317" w:rsidRPr="00FC3317" w:rsidRDefault="00FC3317" w:rsidP="009817E5">
      <w:pPr>
        <w:pStyle w:val="a5"/>
        <w:numPr>
          <w:ilvl w:val="0"/>
          <w:numId w:val="149"/>
        </w:numPr>
        <w:ind w:left="142" w:right="144" w:firstLine="709"/>
        <w:jc w:val="both"/>
        <w:rPr>
          <w:sz w:val="24"/>
          <w:szCs w:val="24"/>
        </w:rPr>
      </w:pPr>
      <w:r w:rsidRPr="00FC3317">
        <w:rPr>
          <w:sz w:val="24"/>
          <w:szCs w:val="24"/>
        </w:rPr>
        <w:t>Искусство</w:t>
      </w:r>
      <w:r w:rsidRPr="00FC3317">
        <w:rPr>
          <w:spacing w:val="-3"/>
          <w:sz w:val="24"/>
          <w:szCs w:val="24"/>
        </w:rPr>
        <w:t xml:space="preserve"> </w:t>
      </w:r>
      <w:r w:rsidRPr="00FC3317">
        <w:rPr>
          <w:sz w:val="24"/>
          <w:szCs w:val="24"/>
        </w:rPr>
        <w:t>Древней</w:t>
      </w:r>
      <w:r w:rsidRPr="00FC3317">
        <w:rPr>
          <w:spacing w:val="-3"/>
          <w:sz w:val="24"/>
          <w:szCs w:val="24"/>
        </w:rPr>
        <w:t xml:space="preserve"> </w:t>
      </w:r>
      <w:r w:rsidRPr="00FC3317">
        <w:rPr>
          <w:spacing w:val="-4"/>
          <w:sz w:val="24"/>
          <w:szCs w:val="24"/>
        </w:rPr>
        <w:t>Руси</w:t>
      </w:r>
    </w:p>
    <w:p w14:paraId="72CF29AC" w14:textId="77777777" w:rsidR="00FC3317" w:rsidRPr="00FC3317" w:rsidRDefault="00FC3317" w:rsidP="009817E5">
      <w:pPr>
        <w:pStyle w:val="a5"/>
        <w:numPr>
          <w:ilvl w:val="0"/>
          <w:numId w:val="149"/>
        </w:numPr>
        <w:ind w:left="142" w:right="144" w:firstLine="709"/>
        <w:jc w:val="both"/>
        <w:rPr>
          <w:sz w:val="24"/>
          <w:szCs w:val="24"/>
        </w:rPr>
      </w:pPr>
      <w:r w:rsidRPr="00FC3317">
        <w:rPr>
          <w:sz w:val="24"/>
          <w:szCs w:val="24"/>
        </w:rPr>
        <w:t>Искусство</w:t>
      </w:r>
      <w:r w:rsidRPr="00FC3317">
        <w:rPr>
          <w:spacing w:val="-3"/>
          <w:sz w:val="24"/>
          <w:szCs w:val="24"/>
        </w:rPr>
        <w:t xml:space="preserve"> </w:t>
      </w:r>
      <w:r w:rsidRPr="00FC3317">
        <w:rPr>
          <w:sz w:val="24"/>
          <w:szCs w:val="24"/>
        </w:rPr>
        <w:t>русских</w:t>
      </w:r>
      <w:r w:rsidRPr="00FC3317">
        <w:rPr>
          <w:spacing w:val="-2"/>
          <w:sz w:val="24"/>
          <w:szCs w:val="24"/>
        </w:rPr>
        <w:t xml:space="preserve"> </w:t>
      </w:r>
      <w:r w:rsidRPr="00FC3317">
        <w:rPr>
          <w:sz w:val="24"/>
          <w:szCs w:val="24"/>
        </w:rPr>
        <w:t>земель</w:t>
      </w:r>
      <w:r w:rsidRPr="00FC3317">
        <w:rPr>
          <w:spacing w:val="-2"/>
          <w:sz w:val="24"/>
          <w:szCs w:val="24"/>
        </w:rPr>
        <w:t xml:space="preserve"> </w:t>
      </w:r>
      <w:r w:rsidRPr="00FC3317">
        <w:rPr>
          <w:sz w:val="24"/>
          <w:szCs w:val="24"/>
        </w:rPr>
        <w:t>XIV-</w:t>
      </w:r>
      <w:r w:rsidRPr="00FC3317">
        <w:rPr>
          <w:spacing w:val="-3"/>
          <w:sz w:val="24"/>
          <w:szCs w:val="24"/>
        </w:rPr>
        <w:t xml:space="preserve"> </w:t>
      </w:r>
      <w:r w:rsidRPr="00FC3317">
        <w:rPr>
          <w:sz w:val="24"/>
          <w:szCs w:val="24"/>
        </w:rPr>
        <w:t>XVIII</w:t>
      </w:r>
      <w:r w:rsidRPr="00FC3317">
        <w:rPr>
          <w:spacing w:val="-3"/>
          <w:sz w:val="24"/>
          <w:szCs w:val="24"/>
        </w:rPr>
        <w:t xml:space="preserve"> </w:t>
      </w:r>
      <w:r w:rsidRPr="00FC3317">
        <w:rPr>
          <w:sz w:val="24"/>
          <w:szCs w:val="24"/>
        </w:rPr>
        <w:t>вв.</w:t>
      </w:r>
      <w:r w:rsidRPr="00FC3317">
        <w:rPr>
          <w:spacing w:val="-2"/>
          <w:sz w:val="24"/>
          <w:szCs w:val="24"/>
        </w:rPr>
        <w:t xml:space="preserve"> </w:t>
      </w:r>
      <w:r w:rsidRPr="00FC3317">
        <w:rPr>
          <w:sz w:val="24"/>
          <w:szCs w:val="24"/>
        </w:rPr>
        <w:t>Московская</w:t>
      </w:r>
      <w:r w:rsidRPr="00FC3317">
        <w:rPr>
          <w:spacing w:val="-2"/>
          <w:sz w:val="24"/>
          <w:szCs w:val="24"/>
        </w:rPr>
        <w:t xml:space="preserve"> </w:t>
      </w:r>
      <w:r w:rsidRPr="00FC3317">
        <w:rPr>
          <w:spacing w:val="-4"/>
          <w:sz w:val="24"/>
          <w:szCs w:val="24"/>
        </w:rPr>
        <w:t>Русь</w:t>
      </w:r>
    </w:p>
    <w:p w14:paraId="107EA120" w14:textId="77777777" w:rsidR="00FC3317" w:rsidRPr="00FC3317" w:rsidRDefault="00FC3317" w:rsidP="009817E5">
      <w:pPr>
        <w:pStyle w:val="a5"/>
        <w:numPr>
          <w:ilvl w:val="0"/>
          <w:numId w:val="149"/>
        </w:numPr>
        <w:ind w:left="142" w:right="144" w:firstLine="709"/>
        <w:jc w:val="both"/>
        <w:rPr>
          <w:sz w:val="24"/>
          <w:szCs w:val="24"/>
        </w:rPr>
      </w:pPr>
      <w:r w:rsidRPr="00FC3317">
        <w:rPr>
          <w:sz w:val="24"/>
          <w:szCs w:val="24"/>
        </w:rPr>
        <w:t>Русское</w:t>
      </w:r>
      <w:r w:rsidRPr="00FC3317">
        <w:rPr>
          <w:spacing w:val="-4"/>
          <w:sz w:val="24"/>
          <w:szCs w:val="24"/>
        </w:rPr>
        <w:t xml:space="preserve"> </w:t>
      </w:r>
      <w:r w:rsidRPr="00FC3317">
        <w:rPr>
          <w:sz w:val="24"/>
          <w:szCs w:val="24"/>
        </w:rPr>
        <w:t>искусство</w:t>
      </w:r>
      <w:r w:rsidRPr="00FC3317">
        <w:rPr>
          <w:spacing w:val="-3"/>
          <w:sz w:val="24"/>
          <w:szCs w:val="24"/>
        </w:rPr>
        <w:t xml:space="preserve"> </w:t>
      </w:r>
      <w:r w:rsidRPr="00FC3317">
        <w:rPr>
          <w:sz w:val="24"/>
          <w:szCs w:val="24"/>
        </w:rPr>
        <w:t>XIX</w:t>
      </w:r>
      <w:r w:rsidRPr="00FC3317">
        <w:rPr>
          <w:spacing w:val="-1"/>
          <w:sz w:val="24"/>
          <w:szCs w:val="24"/>
        </w:rPr>
        <w:t xml:space="preserve"> </w:t>
      </w:r>
      <w:r w:rsidRPr="00FC3317">
        <w:rPr>
          <w:spacing w:val="-4"/>
          <w:sz w:val="24"/>
          <w:szCs w:val="24"/>
        </w:rPr>
        <w:t>века</w:t>
      </w:r>
    </w:p>
    <w:p w14:paraId="64F802FE" w14:textId="77777777" w:rsidR="00FC3317" w:rsidRPr="00FC3317" w:rsidRDefault="00FC3317" w:rsidP="009817E5">
      <w:pPr>
        <w:pStyle w:val="a5"/>
        <w:numPr>
          <w:ilvl w:val="0"/>
          <w:numId w:val="149"/>
        </w:numPr>
        <w:ind w:left="142" w:right="144" w:firstLine="709"/>
        <w:jc w:val="both"/>
        <w:rPr>
          <w:sz w:val="24"/>
          <w:szCs w:val="24"/>
        </w:rPr>
      </w:pPr>
      <w:r w:rsidRPr="00FC3317">
        <w:rPr>
          <w:sz w:val="24"/>
          <w:szCs w:val="24"/>
        </w:rPr>
        <w:t>Русский</w:t>
      </w:r>
      <w:r w:rsidRPr="00FC3317">
        <w:rPr>
          <w:spacing w:val="-4"/>
          <w:sz w:val="24"/>
          <w:szCs w:val="24"/>
        </w:rPr>
        <w:t xml:space="preserve"> </w:t>
      </w:r>
      <w:r w:rsidRPr="00FC3317">
        <w:rPr>
          <w:spacing w:val="-2"/>
          <w:sz w:val="24"/>
          <w:szCs w:val="24"/>
        </w:rPr>
        <w:t>авангард</w:t>
      </w:r>
    </w:p>
    <w:p w14:paraId="1997B739" w14:textId="77777777" w:rsidR="00FC3317" w:rsidRPr="00FC3317" w:rsidRDefault="00FC3317" w:rsidP="009817E5">
      <w:pPr>
        <w:pStyle w:val="a5"/>
        <w:numPr>
          <w:ilvl w:val="0"/>
          <w:numId w:val="149"/>
        </w:numPr>
        <w:ind w:left="142" w:right="144" w:firstLine="709"/>
        <w:jc w:val="both"/>
        <w:rPr>
          <w:sz w:val="24"/>
          <w:szCs w:val="24"/>
        </w:rPr>
      </w:pPr>
      <w:r w:rsidRPr="00FC3317">
        <w:rPr>
          <w:sz w:val="24"/>
          <w:szCs w:val="24"/>
        </w:rPr>
        <w:t>Современное</w:t>
      </w:r>
      <w:r w:rsidRPr="00FC3317">
        <w:rPr>
          <w:spacing w:val="-5"/>
          <w:sz w:val="24"/>
          <w:szCs w:val="24"/>
        </w:rPr>
        <w:t xml:space="preserve"> </w:t>
      </w:r>
      <w:r w:rsidRPr="00FC3317">
        <w:rPr>
          <w:spacing w:val="-2"/>
          <w:sz w:val="24"/>
          <w:szCs w:val="24"/>
        </w:rPr>
        <w:t>искусство</w:t>
      </w:r>
    </w:p>
    <w:p w14:paraId="6C5CBD3A" w14:textId="77777777" w:rsidR="00FC3317" w:rsidRPr="00FC3317" w:rsidRDefault="00FC3317" w:rsidP="00A25E61">
      <w:pPr>
        <w:pStyle w:val="1"/>
        <w:ind w:left="142" w:right="144" w:firstLine="709"/>
        <w:jc w:val="both"/>
        <w:rPr>
          <w:sz w:val="24"/>
          <w:szCs w:val="24"/>
        </w:rPr>
      </w:pPr>
      <w:r w:rsidRPr="00FC3317">
        <w:rPr>
          <w:sz w:val="24"/>
          <w:szCs w:val="24"/>
        </w:rPr>
        <w:t>ОПД.07</w:t>
      </w:r>
      <w:r w:rsidRPr="00FC3317">
        <w:rPr>
          <w:spacing w:val="-15"/>
          <w:sz w:val="24"/>
          <w:szCs w:val="24"/>
        </w:rPr>
        <w:t xml:space="preserve"> </w:t>
      </w:r>
      <w:r w:rsidRPr="00FC3317">
        <w:rPr>
          <w:sz w:val="24"/>
          <w:szCs w:val="24"/>
        </w:rPr>
        <w:t>Безопасность</w:t>
      </w:r>
      <w:r w:rsidRPr="00FC3317">
        <w:rPr>
          <w:spacing w:val="-15"/>
          <w:sz w:val="24"/>
          <w:szCs w:val="24"/>
        </w:rPr>
        <w:t xml:space="preserve"> </w:t>
      </w:r>
      <w:r w:rsidRPr="00FC3317">
        <w:rPr>
          <w:sz w:val="24"/>
          <w:szCs w:val="24"/>
        </w:rPr>
        <w:t>жизнедеятельности Вопросы к зачету</w:t>
      </w:r>
    </w:p>
    <w:p w14:paraId="3CD44AC3" w14:textId="77777777" w:rsidR="00FC3317" w:rsidRPr="00FC3317" w:rsidRDefault="00FC3317" w:rsidP="009817E5">
      <w:pPr>
        <w:pStyle w:val="a5"/>
        <w:numPr>
          <w:ilvl w:val="0"/>
          <w:numId w:val="148"/>
        </w:numPr>
        <w:spacing w:line="272" w:lineRule="exact"/>
        <w:ind w:left="142" w:right="144" w:firstLine="709"/>
        <w:jc w:val="both"/>
        <w:rPr>
          <w:sz w:val="24"/>
          <w:szCs w:val="24"/>
        </w:rPr>
      </w:pPr>
      <w:r w:rsidRPr="00FC3317">
        <w:rPr>
          <w:sz w:val="24"/>
          <w:szCs w:val="24"/>
        </w:rPr>
        <w:t>Что</w:t>
      </w:r>
      <w:r w:rsidRPr="00FC3317">
        <w:rPr>
          <w:spacing w:val="-5"/>
          <w:sz w:val="24"/>
          <w:szCs w:val="24"/>
        </w:rPr>
        <w:t xml:space="preserve"> </w:t>
      </w:r>
      <w:r w:rsidRPr="00FC3317">
        <w:rPr>
          <w:sz w:val="24"/>
          <w:szCs w:val="24"/>
        </w:rPr>
        <w:t>такое</w:t>
      </w:r>
      <w:r w:rsidRPr="00FC3317">
        <w:rPr>
          <w:spacing w:val="-3"/>
          <w:sz w:val="24"/>
          <w:szCs w:val="24"/>
        </w:rPr>
        <w:t xml:space="preserve"> </w:t>
      </w:r>
      <w:r w:rsidRPr="00FC3317">
        <w:rPr>
          <w:sz w:val="24"/>
          <w:szCs w:val="24"/>
        </w:rPr>
        <w:t>профессиональные</w:t>
      </w:r>
      <w:r w:rsidRPr="00FC3317">
        <w:rPr>
          <w:spacing w:val="-5"/>
          <w:sz w:val="24"/>
          <w:szCs w:val="24"/>
        </w:rPr>
        <w:t xml:space="preserve"> </w:t>
      </w:r>
      <w:r w:rsidRPr="00FC3317">
        <w:rPr>
          <w:sz w:val="24"/>
          <w:szCs w:val="24"/>
        </w:rPr>
        <w:t>заболевания</w:t>
      </w:r>
      <w:r w:rsidRPr="00FC3317">
        <w:rPr>
          <w:spacing w:val="-2"/>
          <w:sz w:val="24"/>
          <w:szCs w:val="24"/>
        </w:rPr>
        <w:t xml:space="preserve"> </w:t>
      </w:r>
      <w:r w:rsidRPr="00FC3317">
        <w:rPr>
          <w:sz w:val="24"/>
          <w:szCs w:val="24"/>
        </w:rPr>
        <w:t>и</w:t>
      </w:r>
      <w:r w:rsidRPr="00FC3317">
        <w:rPr>
          <w:spacing w:val="-5"/>
          <w:sz w:val="24"/>
          <w:szCs w:val="24"/>
        </w:rPr>
        <w:t xml:space="preserve"> </w:t>
      </w:r>
      <w:r w:rsidRPr="00FC3317">
        <w:rPr>
          <w:sz w:val="24"/>
          <w:szCs w:val="24"/>
        </w:rPr>
        <w:t>как</w:t>
      </w:r>
      <w:r w:rsidRPr="00FC3317">
        <w:rPr>
          <w:spacing w:val="-2"/>
          <w:sz w:val="24"/>
          <w:szCs w:val="24"/>
        </w:rPr>
        <w:t xml:space="preserve"> </w:t>
      </w:r>
      <w:r w:rsidRPr="00FC3317">
        <w:rPr>
          <w:sz w:val="24"/>
          <w:szCs w:val="24"/>
        </w:rPr>
        <w:t xml:space="preserve">их </w:t>
      </w:r>
      <w:r w:rsidRPr="00FC3317">
        <w:rPr>
          <w:spacing w:val="-2"/>
          <w:sz w:val="24"/>
          <w:szCs w:val="24"/>
        </w:rPr>
        <w:t>предотвращать?</w:t>
      </w:r>
    </w:p>
    <w:p w14:paraId="3744FBDF" w14:textId="77777777" w:rsidR="00FC3317" w:rsidRPr="00FC3317" w:rsidRDefault="00FC3317" w:rsidP="009817E5">
      <w:pPr>
        <w:pStyle w:val="a5"/>
        <w:numPr>
          <w:ilvl w:val="0"/>
          <w:numId w:val="148"/>
        </w:numPr>
        <w:ind w:left="142" w:right="144" w:firstLine="709"/>
        <w:jc w:val="both"/>
        <w:rPr>
          <w:sz w:val="24"/>
          <w:szCs w:val="24"/>
        </w:rPr>
      </w:pPr>
      <w:r w:rsidRPr="00FC3317">
        <w:rPr>
          <w:sz w:val="24"/>
          <w:szCs w:val="24"/>
        </w:rPr>
        <w:t>Каковы</w:t>
      </w:r>
      <w:r w:rsidRPr="00FC3317">
        <w:rPr>
          <w:spacing w:val="-6"/>
          <w:sz w:val="24"/>
          <w:szCs w:val="24"/>
        </w:rPr>
        <w:t xml:space="preserve"> </w:t>
      </w:r>
      <w:r w:rsidRPr="00FC3317">
        <w:rPr>
          <w:sz w:val="24"/>
          <w:szCs w:val="24"/>
        </w:rPr>
        <w:t>основные</w:t>
      </w:r>
      <w:r w:rsidRPr="00FC3317">
        <w:rPr>
          <w:spacing w:val="-5"/>
          <w:sz w:val="24"/>
          <w:szCs w:val="24"/>
        </w:rPr>
        <w:t xml:space="preserve"> </w:t>
      </w:r>
      <w:r w:rsidRPr="00FC3317">
        <w:rPr>
          <w:sz w:val="24"/>
          <w:szCs w:val="24"/>
        </w:rPr>
        <w:t>принципы</w:t>
      </w:r>
      <w:r w:rsidRPr="00FC3317">
        <w:rPr>
          <w:spacing w:val="-6"/>
          <w:sz w:val="24"/>
          <w:szCs w:val="24"/>
        </w:rPr>
        <w:t xml:space="preserve"> </w:t>
      </w:r>
      <w:r w:rsidRPr="00FC3317">
        <w:rPr>
          <w:sz w:val="24"/>
          <w:szCs w:val="24"/>
        </w:rPr>
        <w:t>пожарной</w:t>
      </w:r>
      <w:r w:rsidRPr="00FC3317">
        <w:rPr>
          <w:spacing w:val="-3"/>
          <w:sz w:val="24"/>
          <w:szCs w:val="24"/>
        </w:rPr>
        <w:t xml:space="preserve"> </w:t>
      </w:r>
      <w:r w:rsidRPr="00FC3317">
        <w:rPr>
          <w:sz w:val="24"/>
          <w:szCs w:val="24"/>
        </w:rPr>
        <w:t>безопасности</w:t>
      </w:r>
      <w:r w:rsidRPr="00FC3317">
        <w:rPr>
          <w:spacing w:val="-3"/>
          <w:sz w:val="24"/>
          <w:szCs w:val="24"/>
        </w:rPr>
        <w:t xml:space="preserve"> </w:t>
      </w:r>
      <w:r w:rsidRPr="00FC3317">
        <w:rPr>
          <w:sz w:val="24"/>
          <w:szCs w:val="24"/>
        </w:rPr>
        <w:t>на</w:t>
      </w:r>
      <w:r w:rsidRPr="00FC3317">
        <w:rPr>
          <w:spacing w:val="-4"/>
          <w:sz w:val="24"/>
          <w:szCs w:val="24"/>
        </w:rPr>
        <w:t xml:space="preserve"> </w:t>
      </w:r>
      <w:r w:rsidRPr="00FC3317">
        <w:rPr>
          <w:spacing w:val="-2"/>
          <w:sz w:val="24"/>
          <w:szCs w:val="24"/>
        </w:rPr>
        <w:t>производстве?</w:t>
      </w:r>
    </w:p>
    <w:p w14:paraId="6C7F7C77" w14:textId="77777777" w:rsidR="00FC3317" w:rsidRPr="00FC3317" w:rsidRDefault="00FC3317" w:rsidP="009817E5">
      <w:pPr>
        <w:pStyle w:val="a5"/>
        <w:numPr>
          <w:ilvl w:val="0"/>
          <w:numId w:val="148"/>
        </w:numPr>
        <w:ind w:left="142" w:right="144" w:firstLine="709"/>
        <w:jc w:val="both"/>
        <w:rPr>
          <w:sz w:val="24"/>
          <w:szCs w:val="24"/>
        </w:rPr>
      </w:pPr>
      <w:r w:rsidRPr="00FC3317">
        <w:rPr>
          <w:sz w:val="24"/>
          <w:szCs w:val="24"/>
        </w:rPr>
        <w:t>Какие</w:t>
      </w:r>
      <w:r w:rsidRPr="00FC3317">
        <w:rPr>
          <w:spacing w:val="-7"/>
          <w:sz w:val="24"/>
          <w:szCs w:val="24"/>
        </w:rPr>
        <w:t xml:space="preserve"> </w:t>
      </w:r>
      <w:r w:rsidRPr="00FC3317">
        <w:rPr>
          <w:sz w:val="24"/>
          <w:szCs w:val="24"/>
        </w:rPr>
        <w:t>методы</w:t>
      </w:r>
      <w:r w:rsidRPr="00FC3317">
        <w:rPr>
          <w:spacing w:val="-3"/>
          <w:sz w:val="24"/>
          <w:szCs w:val="24"/>
        </w:rPr>
        <w:t xml:space="preserve"> </w:t>
      </w:r>
      <w:r w:rsidRPr="00FC3317">
        <w:rPr>
          <w:sz w:val="24"/>
          <w:szCs w:val="24"/>
        </w:rPr>
        <w:t>оценки</w:t>
      </w:r>
      <w:r w:rsidRPr="00FC3317">
        <w:rPr>
          <w:spacing w:val="-3"/>
          <w:sz w:val="24"/>
          <w:szCs w:val="24"/>
        </w:rPr>
        <w:t xml:space="preserve"> </w:t>
      </w:r>
      <w:r w:rsidRPr="00FC3317">
        <w:rPr>
          <w:sz w:val="24"/>
          <w:szCs w:val="24"/>
        </w:rPr>
        <w:t>рисков</w:t>
      </w:r>
      <w:r w:rsidRPr="00FC3317">
        <w:rPr>
          <w:spacing w:val="-4"/>
          <w:sz w:val="24"/>
          <w:szCs w:val="24"/>
        </w:rPr>
        <w:t xml:space="preserve"> </w:t>
      </w:r>
      <w:r w:rsidRPr="00FC3317">
        <w:rPr>
          <w:sz w:val="24"/>
          <w:szCs w:val="24"/>
        </w:rPr>
        <w:t>существуют</w:t>
      </w:r>
      <w:r w:rsidRPr="00FC3317">
        <w:rPr>
          <w:spacing w:val="-3"/>
          <w:sz w:val="24"/>
          <w:szCs w:val="24"/>
        </w:rPr>
        <w:t xml:space="preserve"> </w:t>
      </w:r>
      <w:r w:rsidRPr="00FC3317">
        <w:rPr>
          <w:sz w:val="24"/>
          <w:szCs w:val="24"/>
        </w:rPr>
        <w:t>в</w:t>
      </w:r>
      <w:r w:rsidRPr="00FC3317">
        <w:rPr>
          <w:spacing w:val="-4"/>
          <w:sz w:val="24"/>
          <w:szCs w:val="24"/>
        </w:rPr>
        <w:t xml:space="preserve"> </w:t>
      </w:r>
      <w:r w:rsidRPr="00FC3317">
        <w:rPr>
          <w:sz w:val="24"/>
          <w:szCs w:val="24"/>
        </w:rPr>
        <w:t>рамках</w:t>
      </w:r>
      <w:r w:rsidRPr="00FC3317">
        <w:rPr>
          <w:spacing w:val="-1"/>
          <w:sz w:val="24"/>
          <w:szCs w:val="24"/>
        </w:rPr>
        <w:t xml:space="preserve"> </w:t>
      </w:r>
      <w:r w:rsidRPr="00FC3317">
        <w:rPr>
          <w:sz w:val="24"/>
          <w:szCs w:val="24"/>
        </w:rPr>
        <w:t>безопасности</w:t>
      </w:r>
      <w:r w:rsidRPr="00FC3317">
        <w:rPr>
          <w:spacing w:val="-3"/>
          <w:sz w:val="24"/>
          <w:szCs w:val="24"/>
        </w:rPr>
        <w:t xml:space="preserve"> </w:t>
      </w:r>
      <w:r w:rsidRPr="00FC3317">
        <w:rPr>
          <w:spacing w:val="-2"/>
          <w:sz w:val="24"/>
          <w:szCs w:val="24"/>
        </w:rPr>
        <w:t>жизнедеятельности?</w:t>
      </w:r>
    </w:p>
    <w:p w14:paraId="71D6D4FE" w14:textId="77777777" w:rsidR="00FC3317" w:rsidRPr="00FC3317" w:rsidRDefault="00FC3317" w:rsidP="009817E5">
      <w:pPr>
        <w:pStyle w:val="a5"/>
        <w:numPr>
          <w:ilvl w:val="0"/>
          <w:numId w:val="148"/>
        </w:numPr>
        <w:ind w:left="142" w:right="144" w:firstLine="709"/>
        <w:jc w:val="both"/>
        <w:rPr>
          <w:sz w:val="24"/>
          <w:szCs w:val="24"/>
        </w:rPr>
      </w:pPr>
      <w:r w:rsidRPr="00FC3317">
        <w:rPr>
          <w:sz w:val="24"/>
          <w:szCs w:val="24"/>
        </w:rPr>
        <w:t>Какие</w:t>
      </w:r>
      <w:r w:rsidRPr="00FC3317">
        <w:rPr>
          <w:spacing w:val="-7"/>
          <w:sz w:val="24"/>
          <w:szCs w:val="24"/>
        </w:rPr>
        <w:t xml:space="preserve"> </w:t>
      </w:r>
      <w:r w:rsidRPr="00FC3317">
        <w:rPr>
          <w:sz w:val="24"/>
          <w:szCs w:val="24"/>
        </w:rPr>
        <w:t>меры</w:t>
      </w:r>
      <w:r w:rsidRPr="00FC3317">
        <w:rPr>
          <w:spacing w:val="-3"/>
          <w:sz w:val="24"/>
          <w:szCs w:val="24"/>
        </w:rPr>
        <w:t xml:space="preserve"> </w:t>
      </w:r>
      <w:r w:rsidRPr="00FC3317">
        <w:rPr>
          <w:sz w:val="24"/>
          <w:szCs w:val="24"/>
        </w:rPr>
        <w:t>безопасности</w:t>
      </w:r>
      <w:r w:rsidRPr="00FC3317">
        <w:rPr>
          <w:spacing w:val="-4"/>
          <w:sz w:val="24"/>
          <w:szCs w:val="24"/>
        </w:rPr>
        <w:t xml:space="preserve"> </w:t>
      </w:r>
      <w:r w:rsidRPr="00FC3317">
        <w:rPr>
          <w:sz w:val="24"/>
          <w:szCs w:val="24"/>
        </w:rPr>
        <w:t>следует предпринимать</w:t>
      </w:r>
      <w:r w:rsidRPr="00FC3317">
        <w:rPr>
          <w:spacing w:val="-4"/>
          <w:sz w:val="24"/>
          <w:szCs w:val="24"/>
        </w:rPr>
        <w:t xml:space="preserve"> </w:t>
      </w:r>
      <w:r w:rsidRPr="00FC3317">
        <w:rPr>
          <w:sz w:val="24"/>
          <w:szCs w:val="24"/>
        </w:rPr>
        <w:t>при</w:t>
      </w:r>
      <w:r w:rsidRPr="00FC3317">
        <w:rPr>
          <w:spacing w:val="-3"/>
          <w:sz w:val="24"/>
          <w:szCs w:val="24"/>
        </w:rPr>
        <w:t xml:space="preserve"> </w:t>
      </w:r>
      <w:r w:rsidRPr="00FC3317">
        <w:rPr>
          <w:sz w:val="24"/>
          <w:szCs w:val="24"/>
        </w:rPr>
        <w:t>работе</w:t>
      </w:r>
      <w:r w:rsidRPr="00FC3317">
        <w:rPr>
          <w:spacing w:val="-5"/>
          <w:sz w:val="24"/>
          <w:szCs w:val="24"/>
        </w:rPr>
        <w:t xml:space="preserve"> </w:t>
      </w:r>
      <w:r w:rsidRPr="00FC3317">
        <w:rPr>
          <w:sz w:val="24"/>
          <w:szCs w:val="24"/>
        </w:rPr>
        <w:t>с</w:t>
      </w:r>
      <w:r w:rsidRPr="00FC3317">
        <w:rPr>
          <w:spacing w:val="-4"/>
          <w:sz w:val="24"/>
          <w:szCs w:val="24"/>
        </w:rPr>
        <w:t xml:space="preserve"> </w:t>
      </w:r>
      <w:r w:rsidRPr="00FC3317">
        <w:rPr>
          <w:sz w:val="24"/>
          <w:szCs w:val="24"/>
        </w:rPr>
        <w:t>опасными</w:t>
      </w:r>
      <w:r w:rsidRPr="00FC3317">
        <w:rPr>
          <w:spacing w:val="-3"/>
          <w:sz w:val="24"/>
          <w:szCs w:val="24"/>
        </w:rPr>
        <w:t xml:space="preserve"> </w:t>
      </w:r>
      <w:r w:rsidRPr="00FC3317">
        <w:rPr>
          <w:spacing w:val="-2"/>
          <w:sz w:val="24"/>
          <w:szCs w:val="24"/>
        </w:rPr>
        <w:t>веществами?</w:t>
      </w:r>
    </w:p>
    <w:p w14:paraId="59B6068A" w14:textId="77777777" w:rsidR="00FC3317" w:rsidRPr="00FC3317" w:rsidRDefault="00FC3317" w:rsidP="009817E5">
      <w:pPr>
        <w:pStyle w:val="a5"/>
        <w:numPr>
          <w:ilvl w:val="0"/>
          <w:numId w:val="148"/>
        </w:numPr>
        <w:ind w:left="142" w:right="144" w:firstLine="709"/>
        <w:jc w:val="both"/>
        <w:rPr>
          <w:sz w:val="24"/>
          <w:szCs w:val="24"/>
        </w:rPr>
      </w:pPr>
      <w:r w:rsidRPr="00FC3317">
        <w:rPr>
          <w:sz w:val="24"/>
          <w:szCs w:val="24"/>
        </w:rPr>
        <w:t>Какие</w:t>
      </w:r>
      <w:r w:rsidRPr="00FC3317">
        <w:rPr>
          <w:spacing w:val="-6"/>
          <w:sz w:val="24"/>
          <w:szCs w:val="24"/>
        </w:rPr>
        <w:t xml:space="preserve"> </w:t>
      </w:r>
      <w:r w:rsidRPr="00FC3317">
        <w:rPr>
          <w:sz w:val="24"/>
          <w:szCs w:val="24"/>
        </w:rPr>
        <w:t>меры</w:t>
      </w:r>
      <w:r w:rsidRPr="00FC3317">
        <w:rPr>
          <w:spacing w:val="-3"/>
          <w:sz w:val="24"/>
          <w:szCs w:val="24"/>
        </w:rPr>
        <w:t xml:space="preserve"> </w:t>
      </w:r>
      <w:r w:rsidRPr="00FC3317">
        <w:rPr>
          <w:sz w:val="24"/>
          <w:szCs w:val="24"/>
        </w:rPr>
        <w:t>безопасности</w:t>
      </w:r>
      <w:r w:rsidRPr="00FC3317">
        <w:rPr>
          <w:spacing w:val="-3"/>
          <w:sz w:val="24"/>
          <w:szCs w:val="24"/>
        </w:rPr>
        <w:t xml:space="preserve"> </w:t>
      </w:r>
      <w:r w:rsidRPr="00FC3317">
        <w:rPr>
          <w:sz w:val="24"/>
          <w:szCs w:val="24"/>
        </w:rPr>
        <w:t>следует</w:t>
      </w:r>
      <w:r w:rsidRPr="00FC3317">
        <w:rPr>
          <w:spacing w:val="-3"/>
          <w:sz w:val="24"/>
          <w:szCs w:val="24"/>
        </w:rPr>
        <w:t xml:space="preserve"> </w:t>
      </w:r>
      <w:r w:rsidRPr="00FC3317">
        <w:rPr>
          <w:sz w:val="24"/>
          <w:szCs w:val="24"/>
        </w:rPr>
        <w:t>соблюдать</w:t>
      </w:r>
      <w:r w:rsidRPr="00FC3317">
        <w:rPr>
          <w:spacing w:val="-2"/>
          <w:sz w:val="24"/>
          <w:szCs w:val="24"/>
        </w:rPr>
        <w:t xml:space="preserve"> </w:t>
      </w:r>
      <w:r w:rsidRPr="00FC3317">
        <w:rPr>
          <w:sz w:val="24"/>
          <w:szCs w:val="24"/>
        </w:rPr>
        <w:t>при</w:t>
      </w:r>
      <w:r w:rsidRPr="00FC3317">
        <w:rPr>
          <w:spacing w:val="-3"/>
          <w:sz w:val="24"/>
          <w:szCs w:val="24"/>
        </w:rPr>
        <w:t xml:space="preserve"> </w:t>
      </w:r>
      <w:r w:rsidRPr="00FC3317">
        <w:rPr>
          <w:sz w:val="24"/>
          <w:szCs w:val="24"/>
        </w:rPr>
        <w:t>работе</w:t>
      </w:r>
      <w:r w:rsidRPr="00FC3317">
        <w:rPr>
          <w:spacing w:val="-4"/>
          <w:sz w:val="24"/>
          <w:szCs w:val="24"/>
        </w:rPr>
        <w:t xml:space="preserve"> </w:t>
      </w:r>
      <w:r w:rsidRPr="00FC3317">
        <w:rPr>
          <w:sz w:val="24"/>
          <w:szCs w:val="24"/>
        </w:rPr>
        <w:t>на</w:t>
      </w:r>
      <w:r w:rsidRPr="00FC3317">
        <w:rPr>
          <w:spacing w:val="-3"/>
          <w:sz w:val="24"/>
          <w:szCs w:val="24"/>
        </w:rPr>
        <w:t xml:space="preserve"> </w:t>
      </w:r>
      <w:r w:rsidRPr="00FC3317">
        <w:rPr>
          <w:spacing w:val="-2"/>
          <w:sz w:val="24"/>
          <w:szCs w:val="24"/>
        </w:rPr>
        <w:t>высоте?</w:t>
      </w:r>
    </w:p>
    <w:p w14:paraId="3725B61F" w14:textId="77777777" w:rsidR="00FC3317" w:rsidRPr="00FC3317" w:rsidRDefault="00FC3317" w:rsidP="009817E5">
      <w:pPr>
        <w:pStyle w:val="a5"/>
        <w:numPr>
          <w:ilvl w:val="0"/>
          <w:numId w:val="148"/>
        </w:numPr>
        <w:ind w:left="142" w:right="144" w:firstLine="709"/>
        <w:jc w:val="both"/>
        <w:rPr>
          <w:sz w:val="24"/>
          <w:szCs w:val="24"/>
        </w:rPr>
      </w:pPr>
      <w:r w:rsidRPr="00FC3317">
        <w:rPr>
          <w:sz w:val="24"/>
          <w:szCs w:val="24"/>
        </w:rPr>
        <w:t>Каковы</w:t>
      </w:r>
      <w:r w:rsidRPr="00FC3317">
        <w:rPr>
          <w:spacing w:val="-7"/>
          <w:sz w:val="24"/>
          <w:szCs w:val="24"/>
        </w:rPr>
        <w:t xml:space="preserve"> </w:t>
      </w:r>
      <w:r w:rsidRPr="00FC3317">
        <w:rPr>
          <w:sz w:val="24"/>
          <w:szCs w:val="24"/>
        </w:rPr>
        <w:t>основные</w:t>
      </w:r>
      <w:r w:rsidRPr="00FC3317">
        <w:rPr>
          <w:spacing w:val="-5"/>
          <w:sz w:val="24"/>
          <w:szCs w:val="24"/>
        </w:rPr>
        <w:t xml:space="preserve"> </w:t>
      </w:r>
      <w:r w:rsidRPr="00FC3317">
        <w:rPr>
          <w:sz w:val="24"/>
          <w:szCs w:val="24"/>
        </w:rPr>
        <w:t>принципы</w:t>
      </w:r>
      <w:r w:rsidRPr="00FC3317">
        <w:rPr>
          <w:spacing w:val="-3"/>
          <w:sz w:val="24"/>
          <w:szCs w:val="24"/>
        </w:rPr>
        <w:t xml:space="preserve"> </w:t>
      </w:r>
      <w:r w:rsidRPr="00FC3317">
        <w:rPr>
          <w:sz w:val="24"/>
          <w:szCs w:val="24"/>
        </w:rPr>
        <w:t>обеспечения</w:t>
      </w:r>
      <w:r w:rsidRPr="00FC3317">
        <w:rPr>
          <w:spacing w:val="-4"/>
          <w:sz w:val="24"/>
          <w:szCs w:val="24"/>
        </w:rPr>
        <w:t xml:space="preserve"> </w:t>
      </w:r>
      <w:r w:rsidRPr="00FC3317">
        <w:rPr>
          <w:sz w:val="24"/>
          <w:szCs w:val="24"/>
        </w:rPr>
        <w:t>безопасности</w:t>
      </w:r>
      <w:r w:rsidRPr="00FC3317">
        <w:rPr>
          <w:spacing w:val="-3"/>
          <w:sz w:val="24"/>
          <w:szCs w:val="24"/>
        </w:rPr>
        <w:t xml:space="preserve"> </w:t>
      </w:r>
      <w:r w:rsidRPr="00FC3317">
        <w:rPr>
          <w:sz w:val="24"/>
          <w:szCs w:val="24"/>
        </w:rPr>
        <w:t>на</w:t>
      </w:r>
      <w:r w:rsidRPr="00FC3317">
        <w:rPr>
          <w:spacing w:val="-4"/>
          <w:sz w:val="24"/>
          <w:szCs w:val="24"/>
        </w:rPr>
        <w:t xml:space="preserve"> </w:t>
      </w:r>
      <w:r w:rsidRPr="00FC3317">
        <w:rPr>
          <w:sz w:val="24"/>
          <w:szCs w:val="24"/>
        </w:rPr>
        <w:t>рабочем</w:t>
      </w:r>
      <w:r w:rsidRPr="00FC3317">
        <w:rPr>
          <w:spacing w:val="-4"/>
          <w:sz w:val="24"/>
          <w:szCs w:val="24"/>
        </w:rPr>
        <w:t xml:space="preserve"> </w:t>
      </w:r>
      <w:r w:rsidRPr="00FC3317">
        <w:rPr>
          <w:spacing w:val="-2"/>
          <w:sz w:val="24"/>
          <w:szCs w:val="24"/>
        </w:rPr>
        <w:t>месте?</w:t>
      </w:r>
    </w:p>
    <w:p w14:paraId="3CC8A2DF" w14:textId="77777777" w:rsidR="00FC3317" w:rsidRPr="00FC3317" w:rsidRDefault="00FC3317" w:rsidP="009817E5">
      <w:pPr>
        <w:pStyle w:val="a5"/>
        <w:numPr>
          <w:ilvl w:val="0"/>
          <w:numId w:val="148"/>
        </w:numPr>
        <w:ind w:left="142" w:right="144" w:firstLine="709"/>
        <w:jc w:val="both"/>
        <w:rPr>
          <w:sz w:val="24"/>
          <w:szCs w:val="24"/>
        </w:rPr>
      </w:pPr>
      <w:r w:rsidRPr="00FC3317">
        <w:rPr>
          <w:sz w:val="24"/>
          <w:szCs w:val="24"/>
        </w:rPr>
        <w:t>Что</w:t>
      </w:r>
      <w:r w:rsidRPr="00FC3317">
        <w:rPr>
          <w:spacing w:val="-2"/>
          <w:sz w:val="24"/>
          <w:szCs w:val="24"/>
        </w:rPr>
        <w:t xml:space="preserve"> </w:t>
      </w:r>
      <w:r w:rsidRPr="00FC3317">
        <w:rPr>
          <w:sz w:val="24"/>
          <w:szCs w:val="24"/>
        </w:rPr>
        <w:t>такое</w:t>
      </w:r>
      <w:r w:rsidRPr="00FC3317">
        <w:rPr>
          <w:spacing w:val="-3"/>
          <w:sz w:val="24"/>
          <w:szCs w:val="24"/>
        </w:rPr>
        <w:t xml:space="preserve"> </w:t>
      </w:r>
      <w:r w:rsidRPr="00FC3317">
        <w:rPr>
          <w:sz w:val="24"/>
          <w:szCs w:val="24"/>
        </w:rPr>
        <w:t>эвакуационный</w:t>
      </w:r>
      <w:r w:rsidRPr="00FC3317">
        <w:rPr>
          <w:spacing w:val="-2"/>
          <w:sz w:val="24"/>
          <w:szCs w:val="24"/>
        </w:rPr>
        <w:t xml:space="preserve"> </w:t>
      </w:r>
      <w:r w:rsidRPr="00FC3317">
        <w:rPr>
          <w:sz w:val="24"/>
          <w:szCs w:val="24"/>
        </w:rPr>
        <w:t>план</w:t>
      </w:r>
      <w:r w:rsidRPr="00FC3317">
        <w:rPr>
          <w:spacing w:val="-2"/>
          <w:sz w:val="24"/>
          <w:szCs w:val="24"/>
        </w:rPr>
        <w:t xml:space="preserve"> </w:t>
      </w:r>
      <w:r w:rsidRPr="00FC3317">
        <w:rPr>
          <w:sz w:val="24"/>
          <w:szCs w:val="24"/>
        </w:rPr>
        <w:t>и</w:t>
      </w:r>
      <w:r w:rsidRPr="00FC3317">
        <w:rPr>
          <w:spacing w:val="-4"/>
          <w:sz w:val="24"/>
          <w:szCs w:val="24"/>
        </w:rPr>
        <w:t xml:space="preserve"> </w:t>
      </w:r>
      <w:r w:rsidRPr="00FC3317">
        <w:rPr>
          <w:sz w:val="24"/>
          <w:szCs w:val="24"/>
        </w:rPr>
        <w:t>как</w:t>
      </w:r>
      <w:r w:rsidRPr="00FC3317">
        <w:rPr>
          <w:spacing w:val="-2"/>
          <w:sz w:val="24"/>
          <w:szCs w:val="24"/>
        </w:rPr>
        <w:t xml:space="preserve"> </w:t>
      </w:r>
      <w:r w:rsidRPr="00FC3317">
        <w:rPr>
          <w:sz w:val="24"/>
          <w:szCs w:val="24"/>
        </w:rPr>
        <w:t>он</w:t>
      </w:r>
      <w:r w:rsidRPr="00FC3317">
        <w:rPr>
          <w:spacing w:val="-1"/>
          <w:sz w:val="24"/>
          <w:szCs w:val="24"/>
        </w:rPr>
        <w:t xml:space="preserve"> </w:t>
      </w:r>
      <w:r w:rsidRPr="00FC3317">
        <w:rPr>
          <w:spacing w:val="-2"/>
          <w:sz w:val="24"/>
          <w:szCs w:val="24"/>
        </w:rPr>
        <w:t>разрабатывается?</w:t>
      </w:r>
    </w:p>
    <w:p w14:paraId="781D1628" w14:textId="77777777" w:rsidR="00FC3317" w:rsidRPr="00FC3317" w:rsidRDefault="00FC3317" w:rsidP="009817E5">
      <w:pPr>
        <w:pStyle w:val="a5"/>
        <w:numPr>
          <w:ilvl w:val="0"/>
          <w:numId w:val="148"/>
        </w:numPr>
        <w:ind w:left="142" w:right="144" w:firstLine="709"/>
        <w:jc w:val="both"/>
        <w:rPr>
          <w:sz w:val="24"/>
          <w:szCs w:val="24"/>
        </w:rPr>
      </w:pPr>
      <w:r w:rsidRPr="00FC3317">
        <w:rPr>
          <w:sz w:val="24"/>
          <w:szCs w:val="24"/>
        </w:rPr>
        <w:t>Какие</w:t>
      </w:r>
      <w:r w:rsidRPr="00FC3317">
        <w:rPr>
          <w:spacing w:val="-6"/>
          <w:sz w:val="24"/>
          <w:szCs w:val="24"/>
        </w:rPr>
        <w:t xml:space="preserve"> </w:t>
      </w:r>
      <w:r w:rsidRPr="00FC3317">
        <w:rPr>
          <w:sz w:val="24"/>
          <w:szCs w:val="24"/>
        </w:rPr>
        <w:t>основные</w:t>
      </w:r>
      <w:r w:rsidRPr="00FC3317">
        <w:rPr>
          <w:spacing w:val="-5"/>
          <w:sz w:val="24"/>
          <w:szCs w:val="24"/>
        </w:rPr>
        <w:t xml:space="preserve"> </w:t>
      </w:r>
      <w:r w:rsidRPr="00FC3317">
        <w:rPr>
          <w:sz w:val="24"/>
          <w:szCs w:val="24"/>
        </w:rPr>
        <w:t>принципы</w:t>
      </w:r>
      <w:r w:rsidRPr="00FC3317">
        <w:rPr>
          <w:spacing w:val="-3"/>
          <w:sz w:val="24"/>
          <w:szCs w:val="24"/>
        </w:rPr>
        <w:t xml:space="preserve"> </w:t>
      </w:r>
      <w:r w:rsidRPr="00FC3317">
        <w:rPr>
          <w:sz w:val="24"/>
          <w:szCs w:val="24"/>
        </w:rPr>
        <w:t>охраны</w:t>
      </w:r>
      <w:r w:rsidRPr="00FC3317">
        <w:rPr>
          <w:spacing w:val="-3"/>
          <w:sz w:val="24"/>
          <w:szCs w:val="24"/>
        </w:rPr>
        <w:t xml:space="preserve"> </w:t>
      </w:r>
      <w:r w:rsidRPr="00FC3317">
        <w:rPr>
          <w:sz w:val="24"/>
          <w:szCs w:val="24"/>
        </w:rPr>
        <w:t>труда</w:t>
      </w:r>
      <w:r w:rsidRPr="00FC3317">
        <w:rPr>
          <w:spacing w:val="-2"/>
          <w:sz w:val="24"/>
          <w:szCs w:val="24"/>
        </w:rPr>
        <w:t xml:space="preserve"> </w:t>
      </w:r>
      <w:r w:rsidRPr="00FC3317">
        <w:rPr>
          <w:sz w:val="24"/>
          <w:szCs w:val="24"/>
        </w:rPr>
        <w:t>существуют</w:t>
      </w:r>
      <w:r w:rsidRPr="00FC3317">
        <w:rPr>
          <w:spacing w:val="-3"/>
          <w:sz w:val="24"/>
          <w:szCs w:val="24"/>
        </w:rPr>
        <w:t xml:space="preserve"> </w:t>
      </w:r>
      <w:r w:rsidRPr="00FC3317">
        <w:rPr>
          <w:sz w:val="24"/>
          <w:szCs w:val="24"/>
        </w:rPr>
        <w:t>на</w:t>
      </w:r>
      <w:r w:rsidRPr="00FC3317">
        <w:rPr>
          <w:spacing w:val="-3"/>
          <w:sz w:val="24"/>
          <w:szCs w:val="24"/>
        </w:rPr>
        <w:t xml:space="preserve"> </w:t>
      </w:r>
      <w:r w:rsidRPr="00FC3317">
        <w:rPr>
          <w:spacing w:val="-2"/>
          <w:sz w:val="24"/>
          <w:szCs w:val="24"/>
        </w:rPr>
        <w:t>предприятии?</w:t>
      </w:r>
    </w:p>
    <w:p w14:paraId="0EE7F1DF" w14:textId="77777777" w:rsidR="00FC3317" w:rsidRPr="00FC3317" w:rsidRDefault="00FC3317" w:rsidP="009817E5">
      <w:pPr>
        <w:pStyle w:val="a5"/>
        <w:numPr>
          <w:ilvl w:val="0"/>
          <w:numId w:val="148"/>
        </w:numPr>
        <w:ind w:left="142" w:right="144" w:firstLine="709"/>
        <w:jc w:val="both"/>
        <w:rPr>
          <w:sz w:val="24"/>
          <w:szCs w:val="24"/>
        </w:rPr>
      </w:pPr>
      <w:r w:rsidRPr="00FC3317">
        <w:rPr>
          <w:sz w:val="24"/>
          <w:szCs w:val="24"/>
        </w:rPr>
        <w:t>Какие</w:t>
      </w:r>
      <w:r w:rsidRPr="00FC3317">
        <w:rPr>
          <w:spacing w:val="-7"/>
          <w:sz w:val="24"/>
          <w:szCs w:val="24"/>
        </w:rPr>
        <w:t xml:space="preserve"> </w:t>
      </w:r>
      <w:r w:rsidRPr="00FC3317">
        <w:rPr>
          <w:sz w:val="24"/>
          <w:szCs w:val="24"/>
        </w:rPr>
        <w:t>средства</w:t>
      </w:r>
      <w:r w:rsidRPr="00FC3317">
        <w:rPr>
          <w:spacing w:val="-8"/>
          <w:sz w:val="24"/>
          <w:szCs w:val="24"/>
        </w:rPr>
        <w:t xml:space="preserve"> </w:t>
      </w:r>
      <w:r w:rsidRPr="00FC3317">
        <w:rPr>
          <w:sz w:val="24"/>
          <w:szCs w:val="24"/>
        </w:rPr>
        <w:t>индивидуальной</w:t>
      </w:r>
      <w:r w:rsidRPr="00FC3317">
        <w:rPr>
          <w:spacing w:val="-6"/>
          <w:sz w:val="24"/>
          <w:szCs w:val="24"/>
        </w:rPr>
        <w:t xml:space="preserve"> </w:t>
      </w:r>
      <w:r w:rsidRPr="00FC3317">
        <w:rPr>
          <w:sz w:val="24"/>
          <w:szCs w:val="24"/>
        </w:rPr>
        <w:t>защиты</w:t>
      </w:r>
      <w:r w:rsidRPr="00FC3317">
        <w:rPr>
          <w:spacing w:val="-6"/>
          <w:sz w:val="24"/>
          <w:szCs w:val="24"/>
        </w:rPr>
        <w:t xml:space="preserve"> </w:t>
      </w:r>
      <w:r w:rsidRPr="00FC3317">
        <w:rPr>
          <w:sz w:val="24"/>
          <w:szCs w:val="24"/>
        </w:rPr>
        <w:t>сотрудников</w:t>
      </w:r>
      <w:r w:rsidRPr="00FC3317">
        <w:rPr>
          <w:spacing w:val="-7"/>
          <w:sz w:val="24"/>
          <w:szCs w:val="24"/>
        </w:rPr>
        <w:t xml:space="preserve"> </w:t>
      </w:r>
      <w:r w:rsidRPr="00FC3317">
        <w:rPr>
          <w:sz w:val="24"/>
          <w:szCs w:val="24"/>
        </w:rPr>
        <w:t>обязательны</w:t>
      </w:r>
      <w:r w:rsidRPr="00FC3317">
        <w:rPr>
          <w:spacing w:val="-8"/>
          <w:sz w:val="24"/>
          <w:szCs w:val="24"/>
        </w:rPr>
        <w:t xml:space="preserve"> </w:t>
      </w:r>
      <w:r w:rsidRPr="00FC3317">
        <w:rPr>
          <w:sz w:val="24"/>
          <w:szCs w:val="24"/>
        </w:rPr>
        <w:t>при</w:t>
      </w:r>
      <w:r w:rsidRPr="00FC3317">
        <w:rPr>
          <w:spacing w:val="-6"/>
          <w:sz w:val="24"/>
          <w:szCs w:val="24"/>
        </w:rPr>
        <w:t xml:space="preserve"> </w:t>
      </w:r>
      <w:r w:rsidRPr="00FC3317">
        <w:rPr>
          <w:sz w:val="24"/>
          <w:szCs w:val="24"/>
        </w:rPr>
        <w:t>выполнении определенных видов работ?</w:t>
      </w:r>
    </w:p>
    <w:p w14:paraId="7336BCDE" w14:textId="77777777" w:rsidR="00FC3317" w:rsidRPr="00FC3317" w:rsidRDefault="00FC3317" w:rsidP="009817E5">
      <w:pPr>
        <w:pStyle w:val="a5"/>
        <w:numPr>
          <w:ilvl w:val="0"/>
          <w:numId w:val="148"/>
        </w:numPr>
        <w:ind w:left="142" w:right="144" w:firstLine="709"/>
        <w:jc w:val="both"/>
        <w:rPr>
          <w:sz w:val="24"/>
          <w:szCs w:val="24"/>
        </w:rPr>
      </w:pPr>
      <w:r w:rsidRPr="00FC3317">
        <w:rPr>
          <w:sz w:val="24"/>
          <w:szCs w:val="24"/>
        </w:rPr>
        <w:t>Какие</w:t>
      </w:r>
      <w:r w:rsidRPr="00FC3317">
        <w:rPr>
          <w:spacing w:val="-6"/>
          <w:sz w:val="24"/>
          <w:szCs w:val="24"/>
        </w:rPr>
        <w:t xml:space="preserve"> </w:t>
      </w:r>
      <w:r w:rsidRPr="00FC3317">
        <w:rPr>
          <w:sz w:val="24"/>
          <w:szCs w:val="24"/>
        </w:rPr>
        <w:t>основные</w:t>
      </w:r>
      <w:r w:rsidRPr="00FC3317">
        <w:rPr>
          <w:spacing w:val="-7"/>
          <w:sz w:val="24"/>
          <w:szCs w:val="24"/>
        </w:rPr>
        <w:t xml:space="preserve"> </w:t>
      </w:r>
      <w:r w:rsidRPr="00FC3317">
        <w:rPr>
          <w:sz w:val="24"/>
          <w:szCs w:val="24"/>
        </w:rPr>
        <w:t>требования</w:t>
      </w:r>
      <w:r w:rsidRPr="00FC3317">
        <w:rPr>
          <w:spacing w:val="-5"/>
          <w:sz w:val="24"/>
          <w:szCs w:val="24"/>
        </w:rPr>
        <w:t xml:space="preserve"> </w:t>
      </w:r>
      <w:r w:rsidRPr="00FC3317">
        <w:rPr>
          <w:sz w:val="24"/>
          <w:szCs w:val="24"/>
        </w:rPr>
        <w:t>предъявляются</w:t>
      </w:r>
      <w:r w:rsidRPr="00FC3317">
        <w:rPr>
          <w:spacing w:val="-5"/>
          <w:sz w:val="24"/>
          <w:szCs w:val="24"/>
        </w:rPr>
        <w:t xml:space="preserve"> </w:t>
      </w:r>
      <w:r w:rsidRPr="00FC3317">
        <w:rPr>
          <w:sz w:val="24"/>
          <w:szCs w:val="24"/>
        </w:rPr>
        <w:t>к</w:t>
      </w:r>
      <w:r w:rsidRPr="00FC3317">
        <w:rPr>
          <w:spacing w:val="-5"/>
          <w:sz w:val="24"/>
          <w:szCs w:val="24"/>
        </w:rPr>
        <w:t xml:space="preserve"> </w:t>
      </w:r>
      <w:r w:rsidRPr="00FC3317">
        <w:rPr>
          <w:sz w:val="24"/>
          <w:szCs w:val="24"/>
        </w:rPr>
        <w:t>электробезопасности</w:t>
      </w:r>
      <w:r w:rsidRPr="00FC3317">
        <w:rPr>
          <w:spacing w:val="-7"/>
          <w:sz w:val="24"/>
          <w:szCs w:val="24"/>
        </w:rPr>
        <w:t xml:space="preserve"> </w:t>
      </w:r>
      <w:r w:rsidRPr="00FC3317">
        <w:rPr>
          <w:sz w:val="24"/>
          <w:szCs w:val="24"/>
        </w:rPr>
        <w:t>при</w:t>
      </w:r>
      <w:r w:rsidRPr="00FC3317">
        <w:rPr>
          <w:spacing w:val="-5"/>
          <w:sz w:val="24"/>
          <w:szCs w:val="24"/>
        </w:rPr>
        <w:t xml:space="preserve"> </w:t>
      </w:r>
      <w:r w:rsidRPr="00FC3317">
        <w:rPr>
          <w:sz w:val="24"/>
          <w:szCs w:val="24"/>
        </w:rPr>
        <w:t>работе</w:t>
      </w:r>
      <w:r w:rsidRPr="00FC3317">
        <w:rPr>
          <w:spacing w:val="-6"/>
          <w:sz w:val="24"/>
          <w:szCs w:val="24"/>
        </w:rPr>
        <w:t xml:space="preserve"> </w:t>
      </w:r>
      <w:r w:rsidRPr="00FC3317">
        <w:rPr>
          <w:sz w:val="24"/>
          <w:szCs w:val="24"/>
        </w:rPr>
        <w:t xml:space="preserve">с </w:t>
      </w:r>
      <w:r w:rsidRPr="00FC3317">
        <w:rPr>
          <w:spacing w:val="-2"/>
          <w:sz w:val="24"/>
          <w:szCs w:val="24"/>
        </w:rPr>
        <w:t>электрооборудованием?</w:t>
      </w:r>
    </w:p>
    <w:p w14:paraId="15F88E15" w14:textId="77777777" w:rsidR="00FC3317" w:rsidRPr="00FC3317" w:rsidRDefault="00FC3317" w:rsidP="00A25E61">
      <w:pPr>
        <w:pStyle w:val="1"/>
        <w:spacing w:before="5"/>
        <w:ind w:left="142" w:right="144" w:firstLine="709"/>
        <w:jc w:val="both"/>
        <w:rPr>
          <w:sz w:val="24"/>
          <w:szCs w:val="24"/>
        </w:rPr>
      </w:pPr>
      <w:r w:rsidRPr="00FC3317">
        <w:rPr>
          <w:sz w:val="24"/>
          <w:szCs w:val="24"/>
        </w:rPr>
        <w:t>ОПД.08</w:t>
      </w:r>
      <w:r w:rsidRPr="00FC3317">
        <w:rPr>
          <w:spacing w:val="-13"/>
          <w:sz w:val="24"/>
          <w:szCs w:val="24"/>
        </w:rPr>
        <w:t xml:space="preserve"> </w:t>
      </w:r>
      <w:r w:rsidRPr="00FC3317">
        <w:rPr>
          <w:sz w:val="24"/>
          <w:szCs w:val="24"/>
        </w:rPr>
        <w:t>Основы</w:t>
      </w:r>
      <w:r w:rsidRPr="00FC3317">
        <w:rPr>
          <w:spacing w:val="-13"/>
          <w:sz w:val="24"/>
          <w:szCs w:val="24"/>
        </w:rPr>
        <w:t xml:space="preserve"> </w:t>
      </w:r>
      <w:r w:rsidRPr="00FC3317">
        <w:rPr>
          <w:sz w:val="24"/>
          <w:szCs w:val="24"/>
        </w:rPr>
        <w:t>бережливого</w:t>
      </w:r>
      <w:r w:rsidRPr="00FC3317">
        <w:rPr>
          <w:spacing w:val="-13"/>
          <w:sz w:val="24"/>
          <w:szCs w:val="24"/>
        </w:rPr>
        <w:t xml:space="preserve"> </w:t>
      </w:r>
      <w:r w:rsidRPr="00FC3317">
        <w:rPr>
          <w:sz w:val="24"/>
          <w:szCs w:val="24"/>
        </w:rPr>
        <w:t>производства Вопросы к зачету</w:t>
      </w:r>
    </w:p>
    <w:p w14:paraId="7B6F71CC" w14:textId="77777777" w:rsidR="00FC3317" w:rsidRPr="00FC3317" w:rsidRDefault="00FC3317" w:rsidP="009817E5">
      <w:pPr>
        <w:pStyle w:val="a5"/>
        <w:numPr>
          <w:ilvl w:val="0"/>
          <w:numId w:val="147"/>
        </w:numPr>
        <w:spacing w:line="272" w:lineRule="exact"/>
        <w:ind w:left="142" w:right="144" w:firstLine="709"/>
        <w:jc w:val="both"/>
        <w:rPr>
          <w:sz w:val="24"/>
          <w:szCs w:val="24"/>
        </w:rPr>
      </w:pPr>
      <w:r w:rsidRPr="00FC3317">
        <w:rPr>
          <w:sz w:val="24"/>
          <w:szCs w:val="24"/>
        </w:rPr>
        <w:t>Что</w:t>
      </w:r>
      <w:r w:rsidRPr="00FC3317">
        <w:rPr>
          <w:spacing w:val="-5"/>
          <w:sz w:val="24"/>
          <w:szCs w:val="24"/>
        </w:rPr>
        <w:t xml:space="preserve"> </w:t>
      </w:r>
      <w:r w:rsidRPr="00FC3317">
        <w:rPr>
          <w:sz w:val="24"/>
          <w:szCs w:val="24"/>
        </w:rPr>
        <w:t>такое</w:t>
      </w:r>
      <w:r w:rsidRPr="00FC3317">
        <w:rPr>
          <w:spacing w:val="-3"/>
          <w:sz w:val="24"/>
          <w:szCs w:val="24"/>
        </w:rPr>
        <w:t xml:space="preserve"> </w:t>
      </w:r>
      <w:r w:rsidRPr="00FC3317">
        <w:rPr>
          <w:sz w:val="24"/>
          <w:szCs w:val="24"/>
        </w:rPr>
        <w:t>бережливое</w:t>
      </w:r>
      <w:r w:rsidRPr="00FC3317">
        <w:rPr>
          <w:spacing w:val="-3"/>
          <w:sz w:val="24"/>
          <w:szCs w:val="24"/>
        </w:rPr>
        <w:t xml:space="preserve"> </w:t>
      </w:r>
      <w:r w:rsidRPr="00FC3317">
        <w:rPr>
          <w:sz w:val="24"/>
          <w:szCs w:val="24"/>
        </w:rPr>
        <w:t>производство</w:t>
      </w:r>
      <w:r w:rsidRPr="00FC3317">
        <w:rPr>
          <w:spacing w:val="-2"/>
          <w:sz w:val="24"/>
          <w:szCs w:val="24"/>
        </w:rPr>
        <w:t xml:space="preserve"> </w:t>
      </w:r>
      <w:r w:rsidRPr="00FC3317">
        <w:rPr>
          <w:sz w:val="24"/>
          <w:szCs w:val="24"/>
        </w:rPr>
        <w:t>и</w:t>
      </w:r>
      <w:r w:rsidRPr="00FC3317">
        <w:rPr>
          <w:spacing w:val="-3"/>
          <w:sz w:val="24"/>
          <w:szCs w:val="24"/>
        </w:rPr>
        <w:t xml:space="preserve"> </w:t>
      </w:r>
      <w:r w:rsidRPr="00FC3317">
        <w:rPr>
          <w:sz w:val="24"/>
          <w:szCs w:val="24"/>
        </w:rPr>
        <w:t>какие</w:t>
      </w:r>
      <w:r w:rsidRPr="00FC3317">
        <w:rPr>
          <w:spacing w:val="-3"/>
          <w:sz w:val="24"/>
          <w:szCs w:val="24"/>
        </w:rPr>
        <w:t xml:space="preserve"> </w:t>
      </w:r>
      <w:r w:rsidRPr="00FC3317">
        <w:rPr>
          <w:sz w:val="24"/>
          <w:szCs w:val="24"/>
        </w:rPr>
        <w:t>его</w:t>
      </w:r>
      <w:r w:rsidRPr="00FC3317">
        <w:rPr>
          <w:spacing w:val="-2"/>
          <w:sz w:val="24"/>
          <w:szCs w:val="24"/>
        </w:rPr>
        <w:t xml:space="preserve"> </w:t>
      </w:r>
      <w:r w:rsidRPr="00FC3317">
        <w:rPr>
          <w:sz w:val="24"/>
          <w:szCs w:val="24"/>
        </w:rPr>
        <w:t>основные</w:t>
      </w:r>
      <w:r w:rsidRPr="00FC3317">
        <w:rPr>
          <w:spacing w:val="-3"/>
          <w:sz w:val="24"/>
          <w:szCs w:val="24"/>
        </w:rPr>
        <w:t xml:space="preserve"> </w:t>
      </w:r>
      <w:r w:rsidRPr="00FC3317">
        <w:rPr>
          <w:spacing w:val="-2"/>
          <w:sz w:val="24"/>
          <w:szCs w:val="24"/>
        </w:rPr>
        <w:t>принципы?</w:t>
      </w:r>
    </w:p>
    <w:p w14:paraId="7D6DABD2" w14:textId="77777777" w:rsidR="00FC3317" w:rsidRPr="00FC3317" w:rsidRDefault="00FC3317" w:rsidP="009817E5">
      <w:pPr>
        <w:pStyle w:val="a5"/>
        <w:numPr>
          <w:ilvl w:val="0"/>
          <w:numId w:val="147"/>
        </w:numPr>
        <w:ind w:left="142" w:right="144" w:firstLine="709"/>
        <w:jc w:val="both"/>
        <w:rPr>
          <w:sz w:val="24"/>
          <w:szCs w:val="24"/>
        </w:rPr>
      </w:pPr>
      <w:r w:rsidRPr="00FC3317">
        <w:rPr>
          <w:sz w:val="24"/>
          <w:szCs w:val="24"/>
        </w:rPr>
        <w:t>Какова</w:t>
      </w:r>
      <w:r w:rsidRPr="00FC3317">
        <w:rPr>
          <w:spacing w:val="-7"/>
          <w:sz w:val="24"/>
          <w:szCs w:val="24"/>
        </w:rPr>
        <w:t xml:space="preserve"> </w:t>
      </w:r>
      <w:r w:rsidRPr="00FC3317">
        <w:rPr>
          <w:sz w:val="24"/>
          <w:szCs w:val="24"/>
        </w:rPr>
        <w:t>история</w:t>
      </w:r>
      <w:r w:rsidRPr="00FC3317">
        <w:rPr>
          <w:spacing w:val="-3"/>
          <w:sz w:val="24"/>
          <w:szCs w:val="24"/>
        </w:rPr>
        <w:t xml:space="preserve"> </w:t>
      </w:r>
      <w:r w:rsidRPr="00FC3317">
        <w:rPr>
          <w:sz w:val="24"/>
          <w:szCs w:val="24"/>
        </w:rPr>
        <w:t>и</w:t>
      </w:r>
      <w:r w:rsidRPr="00FC3317">
        <w:rPr>
          <w:spacing w:val="-5"/>
          <w:sz w:val="24"/>
          <w:szCs w:val="24"/>
        </w:rPr>
        <w:t xml:space="preserve"> </w:t>
      </w:r>
      <w:r w:rsidRPr="00FC3317">
        <w:rPr>
          <w:sz w:val="24"/>
          <w:szCs w:val="24"/>
        </w:rPr>
        <w:t>происхождение</w:t>
      </w:r>
      <w:r w:rsidRPr="00FC3317">
        <w:rPr>
          <w:spacing w:val="-4"/>
          <w:sz w:val="24"/>
          <w:szCs w:val="24"/>
        </w:rPr>
        <w:t xml:space="preserve"> </w:t>
      </w:r>
      <w:r w:rsidRPr="00FC3317">
        <w:rPr>
          <w:sz w:val="24"/>
          <w:szCs w:val="24"/>
        </w:rPr>
        <w:t>системы</w:t>
      </w:r>
      <w:r w:rsidRPr="00FC3317">
        <w:rPr>
          <w:spacing w:val="-3"/>
          <w:sz w:val="24"/>
          <w:szCs w:val="24"/>
        </w:rPr>
        <w:t xml:space="preserve"> </w:t>
      </w:r>
      <w:r w:rsidRPr="00FC3317">
        <w:rPr>
          <w:sz w:val="24"/>
          <w:szCs w:val="24"/>
        </w:rPr>
        <w:t>бережливого</w:t>
      </w:r>
      <w:r w:rsidRPr="00FC3317">
        <w:rPr>
          <w:spacing w:val="-3"/>
          <w:sz w:val="24"/>
          <w:szCs w:val="24"/>
        </w:rPr>
        <w:t xml:space="preserve"> </w:t>
      </w:r>
      <w:r w:rsidRPr="00FC3317">
        <w:rPr>
          <w:spacing w:val="-2"/>
          <w:sz w:val="24"/>
          <w:szCs w:val="24"/>
        </w:rPr>
        <w:t>производства?</w:t>
      </w:r>
    </w:p>
    <w:p w14:paraId="73659C49" w14:textId="77777777" w:rsidR="00FC3317" w:rsidRPr="00FC3317" w:rsidRDefault="00FC3317" w:rsidP="009817E5">
      <w:pPr>
        <w:pStyle w:val="a5"/>
        <w:numPr>
          <w:ilvl w:val="0"/>
          <w:numId w:val="147"/>
        </w:numPr>
        <w:ind w:left="142" w:right="144" w:firstLine="709"/>
        <w:jc w:val="both"/>
        <w:rPr>
          <w:sz w:val="24"/>
          <w:szCs w:val="24"/>
        </w:rPr>
      </w:pPr>
      <w:r w:rsidRPr="00FC3317">
        <w:rPr>
          <w:sz w:val="24"/>
          <w:szCs w:val="24"/>
        </w:rPr>
        <w:t>Какие</w:t>
      </w:r>
      <w:r w:rsidRPr="00FC3317">
        <w:rPr>
          <w:spacing w:val="-6"/>
          <w:sz w:val="24"/>
          <w:szCs w:val="24"/>
        </w:rPr>
        <w:t xml:space="preserve"> </w:t>
      </w:r>
      <w:r w:rsidRPr="00FC3317">
        <w:rPr>
          <w:sz w:val="24"/>
          <w:szCs w:val="24"/>
        </w:rPr>
        <w:t>основные</w:t>
      </w:r>
      <w:r w:rsidRPr="00FC3317">
        <w:rPr>
          <w:spacing w:val="-5"/>
          <w:sz w:val="24"/>
          <w:szCs w:val="24"/>
        </w:rPr>
        <w:t xml:space="preserve"> </w:t>
      </w:r>
      <w:r w:rsidRPr="00FC3317">
        <w:rPr>
          <w:sz w:val="24"/>
          <w:szCs w:val="24"/>
        </w:rPr>
        <w:t>преимущества</w:t>
      </w:r>
      <w:r w:rsidRPr="00FC3317">
        <w:rPr>
          <w:spacing w:val="-4"/>
          <w:sz w:val="24"/>
          <w:szCs w:val="24"/>
        </w:rPr>
        <w:t xml:space="preserve"> </w:t>
      </w:r>
      <w:r w:rsidRPr="00FC3317">
        <w:rPr>
          <w:sz w:val="24"/>
          <w:szCs w:val="24"/>
        </w:rPr>
        <w:t>внедрения</w:t>
      </w:r>
      <w:r w:rsidRPr="00FC3317">
        <w:rPr>
          <w:spacing w:val="-3"/>
          <w:sz w:val="24"/>
          <w:szCs w:val="24"/>
        </w:rPr>
        <w:t xml:space="preserve"> </w:t>
      </w:r>
      <w:r w:rsidRPr="00FC3317">
        <w:rPr>
          <w:sz w:val="24"/>
          <w:szCs w:val="24"/>
        </w:rPr>
        <w:t>бережливого</w:t>
      </w:r>
      <w:r w:rsidRPr="00FC3317">
        <w:rPr>
          <w:spacing w:val="-2"/>
          <w:sz w:val="24"/>
          <w:szCs w:val="24"/>
        </w:rPr>
        <w:t xml:space="preserve"> </w:t>
      </w:r>
      <w:r w:rsidRPr="00FC3317">
        <w:rPr>
          <w:sz w:val="24"/>
          <w:szCs w:val="24"/>
        </w:rPr>
        <w:t>производства</w:t>
      </w:r>
      <w:r w:rsidRPr="00FC3317">
        <w:rPr>
          <w:spacing w:val="-5"/>
          <w:sz w:val="24"/>
          <w:szCs w:val="24"/>
        </w:rPr>
        <w:t xml:space="preserve"> </w:t>
      </w:r>
      <w:r w:rsidRPr="00FC3317">
        <w:rPr>
          <w:sz w:val="24"/>
          <w:szCs w:val="24"/>
        </w:rPr>
        <w:t>для</w:t>
      </w:r>
      <w:r w:rsidRPr="00FC3317">
        <w:rPr>
          <w:spacing w:val="-2"/>
          <w:sz w:val="24"/>
          <w:szCs w:val="24"/>
        </w:rPr>
        <w:t xml:space="preserve"> предприятий?</w:t>
      </w:r>
    </w:p>
    <w:p w14:paraId="1C29863F" w14:textId="77777777" w:rsidR="00FC3317" w:rsidRPr="00FC3317" w:rsidRDefault="00FC3317" w:rsidP="009817E5">
      <w:pPr>
        <w:pStyle w:val="a5"/>
        <w:numPr>
          <w:ilvl w:val="0"/>
          <w:numId w:val="147"/>
        </w:numPr>
        <w:ind w:left="142" w:right="144" w:firstLine="709"/>
        <w:jc w:val="both"/>
        <w:rPr>
          <w:sz w:val="24"/>
          <w:szCs w:val="24"/>
        </w:rPr>
      </w:pPr>
      <w:r w:rsidRPr="00FC3317">
        <w:rPr>
          <w:sz w:val="24"/>
          <w:szCs w:val="24"/>
        </w:rPr>
        <w:t>Какие</w:t>
      </w:r>
      <w:r w:rsidRPr="00FC3317">
        <w:rPr>
          <w:spacing w:val="-6"/>
          <w:sz w:val="24"/>
          <w:szCs w:val="24"/>
        </w:rPr>
        <w:t xml:space="preserve"> </w:t>
      </w:r>
      <w:r w:rsidRPr="00FC3317">
        <w:rPr>
          <w:sz w:val="24"/>
          <w:szCs w:val="24"/>
        </w:rPr>
        <w:t>ключевые</w:t>
      </w:r>
      <w:r w:rsidRPr="00FC3317">
        <w:rPr>
          <w:spacing w:val="-6"/>
          <w:sz w:val="24"/>
          <w:szCs w:val="24"/>
        </w:rPr>
        <w:t xml:space="preserve"> </w:t>
      </w:r>
      <w:r w:rsidRPr="00FC3317">
        <w:rPr>
          <w:sz w:val="24"/>
          <w:szCs w:val="24"/>
        </w:rPr>
        <w:t>инструменты</w:t>
      </w:r>
      <w:r w:rsidRPr="00FC3317">
        <w:rPr>
          <w:spacing w:val="-5"/>
          <w:sz w:val="24"/>
          <w:szCs w:val="24"/>
        </w:rPr>
        <w:t xml:space="preserve"> </w:t>
      </w:r>
      <w:r w:rsidRPr="00FC3317">
        <w:rPr>
          <w:sz w:val="24"/>
          <w:szCs w:val="24"/>
        </w:rPr>
        <w:t>и</w:t>
      </w:r>
      <w:r w:rsidRPr="00FC3317">
        <w:rPr>
          <w:spacing w:val="-5"/>
          <w:sz w:val="24"/>
          <w:szCs w:val="24"/>
        </w:rPr>
        <w:t xml:space="preserve"> </w:t>
      </w:r>
      <w:r w:rsidRPr="00FC3317">
        <w:rPr>
          <w:sz w:val="24"/>
          <w:szCs w:val="24"/>
        </w:rPr>
        <w:t>методы</w:t>
      </w:r>
      <w:r w:rsidRPr="00FC3317">
        <w:rPr>
          <w:spacing w:val="-5"/>
          <w:sz w:val="24"/>
          <w:szCs w:val="24"/>
        </w:rPr>
        <w:t xml:space="preserve"> </w:t>
      </w:r>
      <w:r w:rsidRPr="00FC3317">
        <w:rPr>
          <w:sz w:val="24"/>
          <w:szCs w:val="24"/>
        </w:rPr>
        <w:t>используются</w:t>
      </w:r>
      <w:r w:rsidRPr="00FC3317">
        <w:rPr>
          <w:spacing w:val="-5"/>
          <w:sz w:val="24"/>
          <w:szCs w:val="24"/>
        </w:rPr>
        <w:t xml:space="preserve"> </w:t>
      </w:r>
      <w:r w:rsidRPr="00FC3317">
        <w:rPr>
          <w:sz w:val="24"/>
          <w:szCs w:val="24"/>
        </w:rPr>
        <w:t>в</w:t>
      </w:r>
      <w:r w:rsidRPr="00FC3317">
        <w:rPr>
          <w:spacing w:val="-5"/>
          <w:sz w:val="24"/>
          <w:szCs w:val="24"/>
        </w:rPr>
        <w:t xml:space="preserve"> </w:t>
      </w:r>
      <w:r w:rsidRPr="00FC3317">
        <w:rPr>
          <w:sz w:val="24"/>
          <w:szCs w:val="24"/>
        </w:rPr>
        <w:t>системе</w:t>
      </w:r>
      <w:r w:rsidRPr="00FC3317">
        <w:rPr>
          <w:spacing w:val="-6"/>
          <w:sz w:val="24"/>
          <w:szCs w:val="24"/>
        </w:rPr>
        <w:t xml:space="preserve"> </w:t>
      </w:r>
      <w:r w:rsidRPr="00FC3317">
        <w:rPr>
          <w:sz w:val="24"/>
          <w:szCs w:val="24"/>
        </w:rPr>
        <w:lastRenderedPageBreak/>
        <w:t xml:space="preserve">бережливого </w:t>
      </w:r>
      <w:r w:rsidRPr="00FC3317">
        <w:rPr>
          <w:spacing w:val="-2"/>
          <w:sz w:val="24"/>
          <w:szCs w:val="24"/>
        </w:rPr>
        <w:t>производства?</w:t>
      </w:r>
    </w:p>
    <w:p w14:paraId="000FDDC1" w14:textId="77777777" w:rsidR="00FC3317" w:rsidRPr="00FC3317" w:rsidRDefault="00FC3317" w:rsidP="009817E5">
      <w:pPr>
        <w:pStyle w:val="a5"/>
        <w:numPr>
          <w:ilvl w:val="0"/>
          <w:numId w:val="147"/>
        </w:numPr>
        <w:ind w:left="142" w:right="144" w:firstLine="709"/>
        <w:jc w:val="both"/>
        <w:rPr>
          <w:sz w:val="24"/>
          <w:szCs w:val="24"/>
        </w:rPr>
      </w:pPr>
      <w:r w:rsidRPr="00FC3317">
        <w:rPr>
          <w:sz w:val="24"/>
          <w:szCs w:val="24"/>
        </w:rPr>
        <w:t>Какие</w:t>
      </w:r>
      <w:r w:rsidRPr="00FC3317">
        <w:rPr>
          <w:spacing w:val="-5"/>
          <w:sz w:val="24"/>
          <w:szCs w:val="24"/>
        </w:rPr>
        <w:t xml:space="preserve"> </w:t>
      </w:r>
      <w:r w:rsidRPr="00FC3317">
        <w:rPr>
          <w:sz w:val="24"/>
          <w:szCs w:val="24"/>
        </w:rPr>
        <w:t>шесть</w:t>
      </w:r>
      <w:r w:rsidRPr="00FC3317">
        <w:rPr>
          <w:spacing w:val="-4"/>
          <w:sz w:val="24"/>
          <w:szCs w:val="24"/>
        </w:rPr>
        <w:t xml:space="preserve"> </w:t>
      </w:r>
      <w:r w:rsidRPr="00FC3317">
        <w:rPr>
          <w:sz w:val="24"/>
          <w:szCs w:val="24"/>
        </w:rPr>
        <w:t>видов</w:t>
      </w:r>
      <w:r w:rsidRPr="00FC3317">
        <w:rPr>
          <w:spacing w:val="-5"/>
          <w:sz w:val="24"/>
          <w:szCs w:val="24"/>
        </w:rPr>
        <w:t xml:space="preserve"> </w:t>
      </w:r>
      <w:r w:rsidRPr="00FC3317">
        <w:rPr>
          <w:sz w:val="24"/>
          <w:szCs w:val="24"/>
        </w:rPr>
        <w:t>потерь</w:t>
      </w:r>
      <w:r w:rsidRPr="00FC3317">
        <w:rPr>
          <w:spacing w:val="-4"/>
          <w:sz w:val="24"/>
          <w:szCs w:val="24"/>
        </w:rPr>
        <w:t xml:space="preserve"> </w:t>
      </w:r>
      <w:r w:rsidRPr="00FC3317">
        <w:rPr>
          <w:sz w:val="24"/>
          <w:szCs w:val="24"/>
        </w:rPr>
        <w:t>в</w:t>
      </w:r>
      <w:r w:rsidRPr="00FC3317">
        <w:rPr>
          <w:spacing w:val="-5"/>
          <w:sz w:val="24"/>
          <w:szCs w:val="24"/>
        </w:rPr>
        <w:t xml:space="preserve"> </w:t>
      </w:r>
      <w:r w:rsidRPr="00FC3317">
        <w:rPr>
          <w:sz w:val="24"/>
          <w:szCs w:val="24"/>
        </w:rPr>
        <w:t>бережливом</w:t>
      </w:r>
      <w:r w:rsidRPr="00FC3317">
        <w:rPr>
          <w:spacing w:val="-5"/>
          <w:sz w:val="24"/>
          <w:szCs w:val="24"/>
        </w:rPr>
        <w:t xml:space="preserve"> </w:t>
      </w:r>
      <w:r w:rsidRPr="00FC3317">
        <w:rPr>
          <w:sz w:val="24"/>
          <w:szCs w:val="24"/>
        </w:rPr>
        <w:t>производстве</w:t>
      </w:r>
      <w:r w:rsidRPr="00FC3317">
        <w:rPr>
          <w:spacing w:val="-5"/>
          <w:sz w:val="24"/>
          <w:szCs w:val="24"/>
        </w:rPr>
        <w:t xml:space="preserve"> </w:t>
      </w:r>
      <w:r w:rsidRPr="00FC3317">
        <w:rPr>
          <w:sz w:val="24"/>
          <w:szCs w:val="24"/>
        </w:rPr>
        <w:t>(7</w:t>
      </w:r>
      <w:r w:rsidRPr="00FC3317">
        <w:rPr>
          <w:spacing w:val="-4"/>
          <w:sz w:val="24"/>
          <w:szCs w:val="24"/>
        </w:rPr>
        <w:t xml:space="preserve"> </w:t>
      </w:r>
      <w:r w:rsidRPr="00FC3317">
        <w:rPr>
          <w:sz w:val="24"/>
          <w:szCs w:val="24"/>
        </w:rPr>
        <w:t>потерь</w:t>
      </w:r>
      <w:r w:rsidRPr="00FC3317">
        <w:rPr>
          <w:spacing w:val="-5"/>
          <w:sz w:val="24"/>
          <w:szCs w:val="24"/>
        </w:rPr>
        <w:t xml:space="preserve"> </w:t>
      </w:r>
      <w:r w:rsidRPr="00FC3317">
        <w:rPr>
          <w:sz w:val="24"/>
          <w:szCs w:val="24"/>
        </w:rPr>
        <w:t>в</w:t>
      </w:r>
      <w:r w:rsidRPr="00FC3317">
        <w:rPr>
          <w:spacing w:val="-2"/>
          <w:sz w:val="24"/>
          <w:szCs w:val="24"/>
        </w:rPr>
        <w:t xml:space="preserve"> </w:t>
      </w:r>
      <w:proofErr w:type="spellStart"/>
      <w:r w:rsidRPr="00FC3317">
        <w:rPr>
          <w:sz w:val="24"/>
          <w:szCs w:val="24"/>
        </w:rPr>
        <w:t>Lean</w:t>
      </w:r>
      <w:proofErr w:type="spellEnd"/>
      <w:r w:rsidRPr="00FC3317">
        <w:rPr>
          <w:spacing w:val="-4"/>
          <w:sz w:val="24"/>
          <w:szCs w:val="24"/>
        </w:rPr>
        <w:t xml:space="preserve"> </w:t>
      </w:r>
      <w:r w:rsidRPr="00FC3317">
        <w:rPr>
          <w:sz w:val="24"/>
          <w:szCs w:val="24"/>
        </w:rPr>
        <w:t>Manufacturing) вы знаете? Опишите их.</w:t>
      </w:r>
    </w:p>
    <w:p w14:paraId="7BBAF7CC" w14:textId="77777777" w:rsidR="00FC3317" w:rsidRPr="00FC3317" w:rsidRDefault="00FC3317" w:rsidP="009817E5">
      <w:pPr>
        <w:pStyle w:val="a5"/>
        <w:numPr>
          <w:ilvl w:val="0"/>
          <w:numId w:val="147"/>
        </w:numPr>
        <w:ind w:left="142" w:right="144" w:firstLine="709"/>
        <w:jc w:val="both"/>
        <w:rPr>
          <w:sz w:val="24"/>
          <w:szCs w:val="24"/>
        </w:rPr>
      </w:pPr>
      <w:r w:rsidRPr="00FC3317">
        <w:rPr>
          <w:sz w:val="24"/>
          <w:szCs w:val="24"/>
        </w:rPr>
        <w:t>Что</w:t>
      </w:r>
      <w:r w:rsidRPr="00FC3317">
        <w:rPr>
          <w:spacing w:val="-4"/>
          <w:sz w:val="24"/>
          <w:szCs w:val="24"/>
        </w:rPr>
        <w:t xml:space="preserve"> </w:t>
      </w:r>
      <w:r w:rsidRPr="00FC3317">
        <w:rPr>
          <w:sz w:val="24"/>
          <w:szCs w:val="24"/>
        </w:rPr>
        <w:t>такое</w:t>
      </w:r>
      <w:r w:rsidRPr="00FC3317">
        <w:rPr>
          <w:spacing w:val="-5"/>
          <w:sz w:val="24"/>
          <w:szCs w:val="24"/>
        </w:rPr>
        <w:t xml:space="preserve"> </w:t>
      </w:r>
      <w:r w:rsidRPr="00FC3317">
        <w:rPr>
          <w:sz w:val="24"/>
          <w:szCs w:val="24"/>
        </w:rPr>
        <w:t>стандартизация</w:t>
      </w:r>
      <w:r w:rsidRPr="00FC3317">
        <w:rPr>
          <w:spacing w:val="-4"/>
          <w:sz w:val="24"/>
          <w:szCs w:val="24"/>
        </w:rPr>
        <w:t xml:space="preserve"> </w:t>
      </w:r>
      <w:r w:rsidRPr="00FC3317">
        <w:rPr>
          <w:sz w:val="24"/>
          <w:szCs w:val="24"/>
        </w:rPr>
        <w:t>работы</w:t>
      </w:r>
      <w:r w:rsidRPr="00FC3317">
        <w:rPr>
          <w:spacing w:val="-4"/>
          <w:sz w:val="24"/>
          <w:szCs w:val="24"/>
        </w:rPr>
        <w:t xml:space="preserve"> </w:t>
      </w:r>
      <w:r w:rsidRPr="00FC3317">
        <w:rPr>
          <w:sz w:val="24"/>
          <w:szCs w:val="24"/>
        </w:rPr>
        <w:t>(стандартизация</w:t>
      </w:r>
      <w:r w:rsidRPr="00FC3317">
        <w:rPr>
          <w:spacing w:val="-4"/>
          <w:sz w:val="24"/>
          <w:szCs w:val="24"/>
        </w:rPr>
        <w:t xml:space="preserve"> </w:t>
      </w:r>
      <w:r w:rsidRPr="00FC3317">
        <w:rPr>
          <w:sz w:val="24"/>
          <w:szCs w:val="24"/>
        </w:rPr>
        <w:t>операций)</w:t>
      </w:r>
      <w:r w:rsidRPr="00FC3317">
        <w:rPr>
          <w:spacing w:val="-4"/>
          <w:sz w:val="24"/>
          <w:szCs w:val="24"/>
        </w:rPr>
        <w:t xml:space="preserve"> </w:t>
      </w:r>
      <w:r w:rsidRPr="00FC3317">
        <w:rPr>
          <w:sz w:val="24"/>
          <w:szCs w:val="24"/>
        </w:rPr>
        <w:t>и</w:t>
      </w:r>
      <w:r w:rsidRPr="00FC3317">
        <w:rPr>
          <w:spacing w:val="-5"/>
          <w:sz w:val="24"/>
          <w:szCs w:val="24"/>
        </w:rPr>
        <w:t xml:space="preserve"> </w:t>
      </w:r>
      <w:r w:rsidRPr="00FC3317">
        <w:rPr>
          <w:sz w:val="24"/>
          <w:szCs w:val="24"/>
        </w:rPr>
        <w:t>как</w:t>
      </w:r>
      <w:r w:rsidRPr="00FC3317">
        <w:rPr>
          <w:spacing w:val="-4"/>
          <w:sz w:val="24"/>
          <w:szCs w:val="24"/>
        </w:rPr>
        <w:t xml:space="preserve"> </w:t>
      </w:r>
      <w:r w:rsidRPr="00FC3317">
        <w:rPr>
          <w:sz w:val="24"/>
          <w:szCs w:val="24"/>
        </w:rPr>
        <w:t>она</w:t>
      </w:r>
      <w:r w:rsidRPr="00FC3317">
        <w:rPr>
          <w:spacing w:val="-5"/>
          <w:sz w:val="24"/>
          <w:szCs w:val="24"/>
        </w:rPr>
        <w:t xml:space="preserve"> </w:t>
      </w:r>
      <w:r w:rsidRPr="00FC3317">
        <w:rPr>
          <w:sz w:val="24"/>
          <w:szCs w:val="24"/>
        </w:rPr>
        <w:t>применяется</w:t>
      </w:r>
      <w:r w:rsidRPr="00FC3317">
        <w:rPr>
          <w:spacing w:val="-4"/>
          <w:sz w:val="24"/>
          <w:szCs w:val="24"/>
        </w:rPr>
        <w:t xml:space="preserve"> </w:t>
      </w:r>
      <w:r w:rsidRPr="00FC3317">
        <w:rPr>
          <w:sz w:val="24"/>
          <w:szCs w:val="24"/>
        </w:rPr>
        <w:t>в бережливом производстве?</w:t>
      </w:r>
    </w:p>
    <w:p w14:paraId="4EC14046" w14:textId="77777777" w:rsidR="00FC3317" w:rsidRPr="00FC3317" w:rsidRDefault="00FC3317" w:rsidP="009817E5">
      <w:pPr>
        <w:pStyle w:val="a5"/>
        <w:numPr>
          <w:ilvl w:val="0"/>
          <w:numId w:val="147"/>
        </w:numPr>
        <w:ind w:left="142" w:right="144" w:firstLine="709"/>
        <w:jc w:val="both"/>
        <w:rPr>
          <w:sz w:val="24"/>
          <w:szCs w:val="24"/>
        </w:rPr>
      </w:pPr>
      <w:r w:rsidRPr="00FC3317">
        <w:rPr>
          <w:sz w:val="24"/>
          <w:szCs w:val="24"/>
        </w:rPr>
        <w:t>Какие</w:t>
      </w:r>
      <w:r w:rsidRPr="00FC3317">
        <w:rPr>
          <w:spacing w:val="-8"/>
          <w:sz w:val="24"/>
          <w:szCs w:val="24"/>
        </w:rPr>
        <w:t xml:space="preserve"> </w:t>
      </w:r>
      <w:r w:rsidRPr="00FC3317">
        <w:rPr>
          <w:sz w:val="24"/>
          <w:szCs w:val="24"/>
        </w:rPr>
        <w:t>принципы</w:t>
      </w:r>
      <w:r w:rsidRPr="00FC3317">
        <w:rPr>
          <w:spacing w:val="-4"/>
          <w:sz w:val="24"/>
          <w:szCs w:val="24"/>
        </w:rPr>
        <w:t xml:space="preserve"> </w:t>
      </w:r>
      <w:r w:rsidRPr="00FC3317">
        <w:rPr>
          <w:sz w:val="24"/>
          <w:szCs w:val="24"/>
        </w:rPr>
        <w:t>управления</w:t>
      </w:r>
      <w:r w:rsidRPr="00FC3317">
        <w:rPr>
          <w:spacing w:val="-5"/>
          <w:sz w:val="24"/>
          <w:szCs w:val="24"/>
        </w:rPr>
        <w:t xml:space="preserve"> </w:t>
      </w:r>
      <w:r w:rsidRPr="00FC3317">
        <w:rPr>
          <w:sz w:val="24"/>
          <w:szCs w:val="24"/>
        </w:rPr>
        <w:t>запасами</w:t>
      </w:r>
      <w:r w:rsidRPr="00FC3317">
        <w:rPr>
          <w:spacing w:val="-5"/>
          <w:sz w:val="24"/>
          <w:szCs w:val="24"/>
        </w:rPr>
        <w:t xml:space="preserve"> </w:t>
      </w:r>
      <w:r w:rsidRPr="00FC3317">
        <w:rPr>
          <w:sz w:val="24"/>
          <w:szCs w:val="24"/>
        </w:rPr>
        <w:t>используются</w:t>
      </w:r>
      <w:r w:rsidRPr="00FC3317">
        <w:rPr>
          <w:spacing w:val="-5"/>
          <w:sz w:val="24"/>
          <w:szCs w:val="24"/>
        </w:rPr>
        <w:t xml:space="preserve"> </w:t>
      </w:r>
      <w:r w:rsidRPr="00FC3317">
        <w:rPr>
          <w:sz w:val="24"/>
          <w:szCs w:val="24"/>
        </w:rPr>
        <w:t>в</w:t>
      </w:r>
      <w:r w:rsidRPr="00FC3317">
        <w:rPr>
          <w:spacing w:val="-6"/>
          <w:sz w:val="24"/>
          <w:szCs w:val="24"/>
        </w:rPr>
        <w:t xml:space="preserve"> </w:t>
      </w:r>
      <w:r w:rsidRPr="00FC3317">
        <w:rPr>
          <w:sz w:val="24"/>
          <w:szCs w:val="24"/>
        </w:rPr>
        <w:t>бережливом</w:t>
      </w:r>
      <w:r w:rsidRPr="00FC3317">
        <w:rPr>
          <w:spacing w:val="-6"/>
          <w:sz w:val="24"/>
          <w:szCs w:val="24"/>
        </w:rPr>
        <w:t xml:space="preserve"> </w:t>
      </w:r>
      <w:r w:rsidRPr="00FC3317">
        <w:rPr>
          <w:spacing w:val="-2"/>
          <w:sz w:val="24"/>
          <w:szCs w:val="24"/>
        </w:rPr>
        <w:t>производстве?</w:t>
      </w:r>
    </w:p>
    <w:p w14:paraId="66CBABF2" w14:textId="77777777" w:rsidR="00FC3317" w:rsidRPr="00FC3317" w:rsidRDefault="00FC3317" w:rsidP="009817E5">
      <w:pPr>
        <w:pStyle w:val="a5"/>
        <w:numPr>
          <w:ilvl w:val="0"/>
          <w:numId w:val="147"/>
        </w:numPr>
        <w:ind w:left="142" w:right="144" w:firstLine="709"/>
        <w:jc w:val="both"/>
        <w:rPr>
          <w:sz w:val="24"/>
          <w:szCs w:val="24"/>
        </w:rPr>
      </w:pPr>
      <w:r w:rsidRPr="00FC3317">
        <w:rPr>
          <w:sz w:val="24"/>
          <w:szCs w:val="24"/>
        </w:rPr>
        <w:t>Что</w:t>
      </w:r>
      <w:r w:rsidRPr="00FC3317">
        <w:rPr>
          <w:spacing w:val="-4"/>
          <w:sz w:val="24"/>
          <w:szCs w:val="24"/>
        </w:rPr>
        <w:t xml:space="preserve"> </w:t>
      </w:r>
      <w:r w:rsidRPr="00FC3317">
        <w:rPr>
          <w:sz w:val="24"/>
          <w:szCs w:val="24"/>
        </w:rPr>
        <w:t>такое</w:t>
      </w:r>
      <w:r w:rsidRPr="00FC3317">
        <w:rPr>
          <w:spacing w:val="-5"/>
          <w:sz w:val="24"/>
          <w:szCs w:val="24"/>
        </w:rPr>
        <w:t xml:space="preserve"> </w:t>
      </w:r>
      <w:r w:rsidRPr="00FC3317">
        <w:rPr>
          <w:sz w:val="24"/>
          <w:szCs w:val="24"/>
        </w:rPr>
        <w:t>"</w:t>
      </w:r>
      <w:proofErr w:type="spellStart"/>
      <w:r w:rsidRPr="00FC3317">
        <w:rPr>
          <w:sz w:val="24"/>
          <w:szCs w:val="24"/>
        </w:rPr>
        <w:t>пулькан</w:t>
      </w:r>
      <w:proofErr w:type="spellEnd"/>
      <w:r w:rsidRPr="00FC3317">
        <w:rPr>
          <w:sz w:val="24"/>
          <w:szCs w:val="24"/>
        </w:rPr>
        <w:t>-диаграмма"</w:t>
      </w:r>
      <w:r w:rsidRPr="00FC3317">
        <w:rPr>
          <w:spacing w:val="-4"/>
          <w:sz w:val="24"/>
          <w:szCs w:val="24"/>
        </w:rPr>
        <w:t xml:space="preserve"> </w:t>
      </w:r>
      <w:r w:rsidRPr="00FC3317">
        <w:rPr>
          <w:sz w:val="24"/>
          <w:szCs w:val="24"/>
        </w:rPr>
        <w:t>(или</w:t>
      </w:r>
      <w:r w:rsidRPr="00FC3317">
        <w:rPr>
          <w:spacing w:val="-3"/>
          <w:sz w:val="24"/>
          <w:szCs w:val="24"/>
        </w:rPr>
        <w:t xml:space="preserve"> </w:t>
      </w:r>
      <w:r w:rsidRPr="00FC3317">
        <w:rPr>
          <w:sz w:val="24"/>
          <w:szCs w:val="24"/>
        </w:rPr>
        <w:t>"</w:t>
      </w:r>
      <w:proofErr w:type="spellStart"/>
      <w:r w:rsidRPr="00FC3317">
        <w:rPr>
          <w:sz w:val="24"/>
          <w:szCs w:val="24"/>
        </w:rPr>
        <w:t>пулькан</w:t>
      </w:r>
      <w:proofErr w:type="spellEnd"/>
      <w:r w:rsidRPr="00FC3317">
        <w:rPr>
          <w:sz w:val="24"/>
          <w:szCs w:val="24"/>
        </w:rPr>
        <w:t>-график")</w:t>
      </w:r>
      <w:r w:rsidRPr="00FC3317">
        <w:rPr>
          <w:spacing w:val="-4"/>
          <w:sz w:val="24"/>
          <w:szCs w:val="24"/>
        </w:rPr>
        <w:t xml:space="preserve"> </w:t>
      </w:r>
      <w:r w:rsidRPr="00FC3317">
        <w:rPr>
          <w:sz w:val="24"/>
          <w:szCs w:val="24"/>
        </w:rPr>
        <w:t>и</w:t>
      </w:r>
      <w:r w:rsidRPr="00FC3317">
        <w:rPr>
          <w:spacing w:val="-5"/>
          <w:sz w:val="24"/>
          <w:szCs w:val="24"/>
        </w:rPr>
        <w:t xml:space="preserve"> </w:t>
      </w:r>
      <w:r w:rsidRPr="00FC3317">
        <w:rPr>
          <w:sz w:val="24"/>
          <w:szCs w:val="24"/>
        </w:rPr>
        <w:t>как</w:t>
      </w:r>
      <w:r w:rsidRPr="00FC3317">
        <w:rPr>
          <w:spacing w:val="-4"/>
          <w:sz w:val="24"/>
          <w:szCs w:val="24"/>
        </w:rPr>
        <w:t xml:space="preserve"> </w:t>
      </w:r>
      <w:r w:rsidRPr="00FC3317">
        <w:rPr>
          <w:sz w:val="24"/>
          <w:szCs w:val="24"/>
        </w:rPr>
        <w:t>она</w:t>
      </w:r>
      <w:r w:rsidRPr="00FC3317">
        <w:rPr>
          <w:spacing w:val="-5"/>
          <w:sz w:val="24"/>
          <w:szCs w:val="24"/>
        </w:rPr>
        <w:t xml:space="preserve"> </w:t>
      </w:r>
      <w:r w:rsidRPr="00FC3317">
        <w:rPr>
          <w:sz w:val="24"/>
          <w:szCs w:val="24"/>
        </w:rPr>
        <w:t>помогает</w:t>
      </w:r>
      <w:r w:rsidRPr="00FC3317">
        <w:rPr>
          <w:spacing w:val="-4"/>
          <w:sz w:val="24"/>
          <w:szCs w:val="24"/>
        </w:rPr>
        <w:t xml:space="preserve"> </w:t>
      </w:r>
      <w:r w:rsidRPr="00FC3317">
        <w:rPr>
          <w:sz w:val="24"/>
          <w:szCs w:val="24"/>
        </w:rPr>
        <w:t>в</w:t>
      </w:r>
      <w:r w:rsidRPr="00FC3317">
        <w:rPr>
          <w:spacing w:val="-5"/>
          <w:sz w:val="24"/>
          <w:szCs w:val="24"/>
        </w:rPr>
        <w:t xml:space="preserve"> </w:t>
      </w:r>
      <w:r w:rsidRPr="00FC3317">
        <w:rPr>
          <w:sz w:val="24"/>
          <w:szCs w:val="24"/>
        </w:rPr>
        <w:t>анализе производственных процессов?</w:t>
      </w:r>
    </w:p>
    <w:p w14:paraId="2E90600C" w14:textId="77777777" w:rsidR="00FC3317" w:rsidRPr="00FC3317" w:rsidRDefault="00FC3317" w:rsidP="009817E5">
      <w:pPr>
        <w:pStyle w:val="a5"/>
        <w:numPr>
          <w:ilvl w:val="0"/>
          <w:numId w:val="147"/>
        </w:numPr>
        <w:spacing w:before="1"/>
        <w:ind w:left="142" w:right="144" w:firstLine="709"/>
        <w:jc w:val="both"/>
        <w:rPr>
          <w:sz w:val="24"/>
          <w:szCs w:val="24"/>
        </w:rPr>
      </w:pPr>
      <w:r w:rsidRPr="00FC3317">
        <w:rPr>
          <w:sz w:val="24"/>
          <w:szCs w:val="24"/>
        </w:rPr>
        <w:t>Как</w:t>
      </w:r>
      <w:r w:rsidRPr="00FC3317">
        <w:rPr>
          <w:spacing w:val="-4"/>
          <w:sz w:val="24"/>
          <w:szCs w:val="24"/>
        </w:rPr>
        <w:t xml:space="preserve"> </w:t>
      </w:r>
      <w:r w:rsidRPr="00FC3317">
        <w:rPr>
          <w:sz w:val="24"/>
          <w:szCs w:val="24"/>
        </w:rPr>
        <w:t>можно</w:t>
      </w:r>
      <w:r w:rsidRPr="00FC3317">
        <w:rPr>
          <w:spacing w:val="-4"/>
          <w:sz w:val="24"/>
          <w:szCs w:val="24"/>
        </w:rPr>
        <w:t xml:space="preserve"> </w:t>
      </w:r>
      <w:r w:rsidRPr="00FC3317">
        <w:rPr>
          <w:sz w:val="24"/>
          <w:szCs w:val="24"/>
        </w:rPr>
        <w:t>применить</w:t>
      </w:r>
      <w:r w:rsidRPr="00FC3317">
        <w:rPr>
          <w:spacing w:val="-6"/>
          <w:sz w:val="24"/>
          <w:szCs w:val="24"/>
        </w:rPr>
        <w:t xml:space="preserve"> </w:t>
      </w:r>
      <w:r w:rsidRPr="00FC3317">
        <w:rPr>
          <w:sz w:val="24"/>
          <w:szCs w:val="24"/>
        </w:rPr>
        <w:t>бережливое</w:t>
      </w:r>
      <w:r w:rsidRPr="00FC3317">
        <w:rPr>
          <w:spacing w:val="-6"/>
          <w:sz w:val="24"/>
          <w:szCs w:val="24"/>
        </w:rPr>
        <w:t xml:space="preserve"> </w:t>
      </w:r>
      <w:r w:rsidRPr="00FC3317">
        <w:rPr>
          <w:sz w:val="24"/>
          <w:szCs w:val="24"/>
        </w:rPr>
        <w:t>производство</w:t>
      </w:r>
      <w:r w:rsidRPr="00FC3317">
        <w:rPr>
          <w:spacing w:val="-4"/>
          <w:sz w:val="24"/>
          <w:szCs w:val="24"/>
        </w:rPr>
        <w:t xml:space="preserve"> </w:t>
      </w:r>
      <w:r w:rsidRPr="00FC3317">
        <w:rPr>
          <w:sz w:val="24"/>
          <w:szCs w:val="24"/>
        </w:rPr>
        <w:t>в</w:t>
      </w:r>
      <w:r w:rsidRPr="00FC3317">
        <w:rPr>
          <w:spacing w:val="-5"/>
          <w:sz w:val="24"/>
          <w:szCs w:val="24"/>
        </w:rPr>
        <w:t xml:space="preserve"> </w:t>
      </w:r>
      <w:r w:rsidRPr="00FC3317">
        <w:rPr>
          <w:sz w:val="24"/>
          <w:szCs w:val="24"/>
        </w:rPr>
        <w:t>административных</w:t>
      </w:r>
      <w:r w:rsidRPr="00FC3317">
        <w:rPr>
          <w:spacing w:val="-4"/>
          <w:sz w:val="24"/>
          <w:szCs w:val="24"/>
        </w:rPr>
        <w:t xml:space="preserve"> </w:t>
      </w:r>
      <w:r w:rsidRPr="00FC3317">
        <w:rPr>
          <w:sz w:val="24"/>
          <w:szCs w:val="24"/>
        </w:rPr>
        <w:t>и</w:t>
      </w:r>
      <w:r w:rsidRPr="00FC3317">
        <w:rPr>
          <w:spacing w:val="-4"/>
          <w:sz w:val="24"/>
          <w:szCs w:val="24"/>
        </w:rPr>
        <w:t xml:space="preserve"> </w:t>
      </w:r>
      <w:r w:rsidRPr="00FC3317">
        <w:rPr>
          <w:sz w:val="24"/>
          <w:szCs w:val="24"/>
        </w:rPr>
        <w:t xml:space="preserve">офисных </w:t>
      </w:r>
      <w:r w:rsidRPr="00FC3317">
        <w:rPr>
          <w:spacing w:val="-2"/>
          <w:sz w:val="24"/>
          <w:szCs w:val="24"/>
        </w:rPr>
        <w:t>процессах?</w:t>
      </w:r>
    </w:p>
    <w:p w14:paraId="73C16CDF" w14:textId="77777777" w:rsidR="00FC3317" w:rsidRPr="00FC3317" w:rsidRDefault="00FC3317" w:rsidP="009817E5">
      <w:pPr>
        <w:pStyle w:val="a5"/>
        <w:numPr>
          <w:ilvl w:val="0"/>
          <w:numId w:val="147"/>
        </w:numPr>
        <w:ind w:left="142" w:right="144" w:firstLine="709"/>
        <w:jc w:val="both"/>
        <w:rPr>
          <w:sz w:val="24"/>
          <w:szCs w:val="24"/>
        </w:rPr>
      </w:pPr>
      <w:r w:rsidRPr="00FC3317">
        <w:rPr>
          <w:sz w:val="24"/>
          <w:szCs w:val="24"/>
        </w:rPr>
        <w:t>Какие</w:t>
      </w:r>
      <w:r w:rsidRPr="00FC3317">
        <w:rPr>
          <w:spacing w:val="-6"/>
          <w:sz w:val="24"/>
          <w:szCs w:val="24"/>
        </w:rPr>
        <w:t xml:space="preserve"> </w:t>
      </w:r>
      <w:r w:rsidRPr="00FC3317">
        <w:rPr>
          <w:sz w:val="24"/>
          <w:szCs w:val="24"/>
        </w:rPr>
        <w:t>вызовы</w:t>
      </w:r>
      <w:r w:rsidRPr="00FC3317">
        <w:rPr>
          <w:spacing w:val="-6"/>
          <w:sz w:val="24"/>
          <w:szCs w:val="24"/>
        </w:rPr>
        <w:t xml:space="preserve"> </w:t>
      </w:r>
      <w:r w:rsidRPr="00FC3317">
        <w:rPr>
          <w:sz w:val="24"/>
          <w:szCs w:val="24"/>
        </w:rPr>
        <w:t>и</w:t>
      </w:r>
      <w:r w:rsidRPr="00FC3317">
        <w:rPr>
          <w:spacing w:val="-5"/>
          <w:sz w:val="24"/>
          <w:szCs w:val="24"/>
        </w:rPr>
        <w:t xml:space="preserve"> </w:t>
      </w:r>
      <w:r w:rsidRPr="00FC3317">
        <w:rPr>
          <w:sz w:val="24"/>
          <w:szCs w:val="24"/>
        </w:rPr>
        <w:t>трудности</w:t>
      </w:r>
      <w:r w:rsidRPr="00FC3317">
        <w:rPr>
          <w:spacing w:val="-5"/>
          <w:sz w:val="24"/>
          <w:szCs w:val="24"/>
        </w:rPr>
        <w:t xml:space="preserve"> </w:t>
      </w:r>
      <w:r w:rsidRPr="00FC3317">
        <w:rPr>
          <w:sz w:val="24"/>
          <w:szCs w:val="24"/>
        </w:rPr>
        <w:t>могут</w:t>
      </w:r>
      <w:r w:rsidRPr="00FC3317">
        <w:rPr>
          <w:spacing w:val="-5"/>
          <w:sz w:val="24"/>
          <w:szCs w:val="24"/>
        </w:rPr>
        <w:t xml:space="preserve"> </w:t>
      </w:r>
      <w:r w:rsidRPr="00FC3317">
        <w:rPr>
          <w:sz w:val="24"/>
          <w:szCs w:val="24"/>
        </w:rPr>
        <w:t>возникнуть</w:t>
      </w:r>
      <w:r w:rsidRPr="00FC3317">
        <w:rPr>
          <w:spacing w:val="-5"/>
          <w:sz w:val="24"/>
          <w:szCs w:val="24"/>
        </w:rPr>
        <w:t xml:space="preserve"> </w:t>
      </w:r>
      <w:r w:rsidRPr="00FC3317">
        <w:rPr>
          <w:sz w:val="24"/>
          <w:szCs w:val="24"/>
        </w:rPr>
        <w:t>при</w:t>
      </w:r>
      <w:r w:rsidRPr="00FC3317">
        <w:rPr>
          <w:spacing w:val="-5"/>
          <w:sz w:val="24"/>
          <w:szCs w:val="24"/>
        </w:rPr>
        <w:t xml:space="preserve"> </w:t>
      </w:r>
      <w:r w:rsidRPr="00FC3317">
        <w:rPr>
          <w:sz w:val="24"/>
          <w:szCs w:val="24"/>
        </w:rPr>
        <w:t>внедрении</w:t>
      </w:r>
      <w:r w:rsidRPr="00FC3317">
        <w:rPr>
          <w:spacing w:val="-5"/>
          <w:sz w:val="24"/>
          <w:szCs w:val="24"/>
        </w:rPr>
        <w:t xml:space="preserve"> </w:t>
      </w:r>
      <w:r w:rsidRPr="00FC3317">
        <w:rPr>
          <w:sz w:val="24"/>
          <w:szCs w:val="24"/>
        </w:rPr>
        <w:t>системы</w:t>
      </w:r>
      <w:r w:rsidRPr="00FC3317">
        <w:rPr>
          <w:spacing w:val="-5"/>
          <w:sz w:val="24"/>
          <w:szCs w:val="24"/>
        </w:rPr>
        <w:t xml:space="preserve"> </w:t>
      </w:r>
      <w:r w:rsidRPr="00FC3317">
        <w:rPr>
          <w:sz w:val="24"/>
          <w:szCs w:val="24"/>
        </w:rPr>
        <w:t>бережливого производства, и как их преодолеть?</w:t>
      </w:r>
    </w:p>
    <w:p w14:paraId="5E7A8FE9" w14:textId="77777777" w:rsidR="00636033" w:rsidRDefault="00636033" w:rsidP="00A25E61">
      <w:pPr>
        <w:pStyle w:val="1"/>
        <w:ind w:left="142" w:right="144" w:firstLine="709"/>
        <w:jc w:val="both"/>
        <w:rPr>
          <w:sz w:val="24"/>
          <w:szCs w:val="24"/>
        </w:rPr>
      </w:pPr>
    </w:p>
    <w:p w14:paraId="1EEFC2E0" w14:textId="77777777" w:rsidR="00FC3317" w:rsidRPr="00FC3317" w:rsidRDefault="00FC3317" w:rsidP="00A25E61">
      <w:pPr>
        <w:pStyle w:val="1"/>
        <w:ind w:left="142" w:right="144" w:firstLine="709"/>
        <w:jc w:val="both"/>
        <w:rPr>
          <w:sz w:val="24"/>
          <w:szCs w:val="24"/>
        </w:rPr>
      </w:pPr>
      <w:r w:rsidRPr="00FC3317">
        <w:rPr>
          <w:sz w:val="24"/>
          <w:szCs w:val="24"/>
        </w:rPr>
        <w:t>ОПД.09</w:t>
      </w:r>
      <w:r w:rsidRPr="00FC3317">
        <w:rPr>
          <w:spacing w:val="-9"/>
          <w:sz w:val="24"/>
          <w:szCs w:val="24"/>
        </w:rPr>
        <w:t xml:space="preserve"> </w:t>
      </w:r>
      <w:r w:rsidRPr="00FC3317">
        <w:rPr>
          <w:sz w:val="24"/>
          <w:szCs w:val="24"/>
        </w:rPr>
        <w:t>Теория</w:t>
      </w:r>
      <w:r w:rsidRPr="00FC3317">
        <w:rPr>
          <w:spacing w:val="-12"/>
          <w:sz w:val="24"/>
          <w:szCs w:val="24"/>
        </w:rPr>
        <w:t xml:space="preserve"> </w:t>
      </w:r>
      <w:r w:rsidRPr="00FC3317">
        <w:rPr>
          <w:sz w:val="24"/>
          <w:szCs w:val="24"/>
        </w:rPr>
        <w:t>решения</w:t>
      </w:r>
      <w:r w:rsidRPr="00FC3317">
        <w:rPr>
          <w:spacing w:val="-9"/>
          <w:sz w:val="24"/>
          <w:szCs w:val="24"/>
        </w:rPr>
        <w:t xml:space="preserve"> </w:t>
      </w:r>
      <w:r w:rsidRPr="00FC3317">
        <w:rPr>
          <w:sz w:val="24"/>
          <w:szCs w:val="24"/>
        </w:rPr>
        <w:t>изобретательских</w:t>
      </w:r>
      <w:r w:rsidRPr="00FC3317">
        <w:rPr>
          <w:spacing w:val="-9"/>
          <w:sz w:val="24"/>
          <w:szCs w:val="24"/>
        </w:rPr>
        <w:t xml:space="preserve"> </w:t>
      </w:r>
      <w:r w:rsidRPr="00FC3317">
        <w:rPr>
          <w:sz w:val="24"/>
          <w:szCs w:val="24"/>
        </w:rPr>
        <w:t>задач Вопросы к зачету</w:t>
      </w:r>
    </w:p>
    <w:p w14:paraId="6F13CE0F" w14:textId="77777777" w:rsidR="00FC3317" w:rsidRPr="00FC3317" w:rsidRDefault="00FC3317" w:rsidP="009817E5">
      <w:pPr>
        <w:pStyle w:val="a5"/>
        <w:numPr>
          <w:ilvl w:val="0"/>
          <w:numId w:val="146"/>
        </w:numPr>
        <w:ind w:left="142" w:right="144" w:firstLine="709"/>
        <w:jc w:val="both"/>
        <w:rPr>
          <w:sz w:val="24"/>
          <w:szCs w:val="24"/>
        </w:rPr>
      </w:pPr>
      <w:r w:rsidRPr="00FC3317">
        <w:rPr>
          <w:sz w:val="24"/>
          <w:szCs w:val="24"/>
        </w:rPr>
        <w:t>Что</w:t>
      </w:r>
      <w:r w:rsidRPr="00FC3317">
        <w:rPr>
          <w:spacing w:val="-3"/>
          <w:sz w:val="24"/>
          <w:szCs w:val="24"/>
        </w:rPr>
        <w:t xml:space="preserve"> </w:t>
      </w:r>
      <w:r w:rsidRPr="00FC3317">
        <w:rPr>
          <w:sz w:val="24"/>
          <w:szCs w:val="24"/>
        </w:rPr>
        <w:t>такое</w:t>
      </w:r>
      <w:r w:rsidRPr="00FC3317">
        <w:rPr>
          <w:spacing w:val="-4"/>
          <w:sz w:val="24"/>
          <w:szCs w:val="24"/>
        </w:rPr>
        <w:t xml:space="preserve"> </w:t>
      </w:r>
      <w:r w:rsidRPr="00FC3317">
        <w:rPr>
          <w:sz w:val="24"/>
          <w:szCs w:val="24"/>
        </w:rPr>
        <w:t>основные</w:t>
      </w:r>
      <w:r w:rsidRPr="00FC3317">
        <w:rPr>
          <w:spacing w:val="-5"/>
          <w:sz w:val="24"/>
          <w:szCs w:val="24"/>
        </w:rPr>
        <w:t xml:space="preserve"> </w:t>
      </w:r>
      <w:r w:rsidRPr="00FC3317">
        <w:rPr>
          <w:sz w:val="24"/>
          <w:szCs w:val="24"/>
        </w:rPr>
        <w:t>принципы</w:t>
      </w:r>
      <w:r w:rsidRPr="00FC3317">
        <w:rPr>
          <w:spacing w:val="-1"/>
          <w:sz w:val="24"/>
          <w:szCs w:val="24"/>
        </w:rPr>
        <w:t xml:space="preserve"> </w:t>
      </w:r>
      <w:r w:rsidRPr="00FC3317">
        <w:rPr>
          <w:sz w:val="24"/>
          <w:szCs w:val="24"/>
        </w:rPr>
        <w:t>ТРИЗ</w:t>
      </w:r>
      <w:r w:rsidRPr="00FC3317">
        <w:rPr>
          <w:spacing w:val="-6"/>
          <w:sz w:val="24"/>
          <w:szCs w:val="24"/>
        </w:rPr>
        <w:t xml:space="preserve"> </w:t>
      </w:r>
      <w:r w:rsidRPr="00FC3317">
        <w:rPr>
          <w:sz w:val="24"/>
          <w:szCs w:val="24"/>
        </w:rPr>
        <w:t>и</w:t>
      </w:r>
      <w:r w:rsidRPr="00FC3317">
        <w:rPr>
          <w:spacing w:val="-3"/>
          <w:sz w:val="24"/>
          <w:szCs w:val="24"/>
        </w:rPr>
        <w:t xml:space="preserve"> </w:t>
      </w:r>
      <w:r w:rsidRPr="00FC3317">
        <w:rPr>
          <w:sz w:val="24"/>
          <w:szCs w:val="24"/>
        </w:rPr>
        <w:t>какие</w:t>
      </w:r>
      <w:r w:rsidRPr="00FC3317">
        <w:rPr>
          <w:spacing w:val="-4"/>
          <w:sz w:val="24"/>
          <w:szCs w:val="24"/>
        </w:rPr>
        <w:t xml:space="preserve"> </w:t>
      </w:r>
      <w:r w:rsidRPr="00FC3317">
        <w:rPr>
          <w:sz w:val="24"/>
          <w:szCs w:val="24"/>
        </w:rPr>
        <w:t>этапы</w:t>
      </w:r>
      <w:r w:rsidRPr="00FC3317">
        <w:rPr>
          <w:spacing w:val="-3"/>
          <w:sz w:val="24"/>
          <w:szCs w:val="24"/>
        </w:rPr>
        <w:t xml:space="preserve"> </w:t>
      </w:r>
      <w:r w:rsidRPr="00FC3317">
        <w:rPr>
          <w:sz w:val="24"/>
          <w:szCs w:val="24"/>
        </w:rPr>
        <w:t>включает</w:t>
      </w:r>
      <w:r w:rsidRPr="00FC3317">
        <w:rPr>
          <w:spacing w:val="-3"/>
          <w:sz w:val="24"/>
          <w:szCs w:val="24"/>
        </w:rPr>
        <w:t xml:space="preserve"> </w:t>
      </w:r>
      <w:r w:rsidRPr="00FC3317">
        <w:rPr>
          <w:sz w:val="24"/>
          <w:szCs w:val="24"/>
        </w:rPr>
        <w:t>в</w:t>
      </w:r>
      <w:r w:rsidRPr="00FC3317">
        <w:rPr>
          <w:spacing w:val="-4"/>
          <w:sz w:val="24"/>
          <w:szCs w:val="24"/>
        </w:rPr>
        <w:t xml:space="preserve"> </w:t>
      </w:r>
      <w:r w:rsidRPr="00FC3317">
        <w:rPr>
          <w:sz w:val="24"/>
          <w:szCs w:val="24"/>
        </w:rPr>
        <w:t>себя</w:t>
      </w:r>
      <w:r w:rsidRPr="00FC3317">
        <w:rPr>
          <w:spacing w:val="-3"/>
          <w:sz w:val="24"/>
          <w:szCs w:val="24"/>
        </w:rPr>
        <w:t xml:space="preserve"> </w:t>
      </w:r>
      <w:r w:rsidRPr="00FC3317">
        <w:rPr>
          <w:sz w:val="24"/>
          <w:szCs w:val="24"/>
        </w:rPr>
        <w:t>процесс</w:t>
      </w:r>
      <w:r w:rsidRPr="00FC3317">
        <w:rPr>
          <w:spacing w:val="-4"/>
          <w:sz w:val="24"/>
          <w:szCs w:val="24"/>
        </w:rPr>
        <w:t xml:space="preserve"> </w:t>
      </w:r>
      <w:r w:rsidRPr="00FC3317">
        <w:rPr>
          <w:sz w:val="24"/>
          <w:szCs w:val="24"/>
        </w:rPr>
        <w:t>решения изобретательских задач с использованием ТРИЗ?</w:t>
      </w:r>
    </w:p>
    <w:p w14:paraId="65D5089D" w14:textId="77777777" w:rsidR="00FC3317" w:rsidRPr="00FC3317" w:rsidRDefault="00FC3317" w:rsidP="009817E5">
      <w:pPr>
        <w:pStyle w:val="a5"/>
        <w:numPr>
          <w:ilvl w:val="0"/>
          <w:numId w:val="146"/>
        </w:numPr>
        <w:spacing w:before="272"/>
        <w:ind w:left="142" w:right="144" w:firstLine="709"/>
        <w:jc w:val="both"/>
        <w:rPr>
          <w:sz w:val="24"/>
          <w:szCs w:val="24"/>
        </w:rPr>
      </w:pPr>
      <w:r w:rsidRPr="00FC3317">
        <w:rPr>
          <w:sz w:val="24"/>
          <w:szCs w:val="24"/>
        </w:rPr>
        <w:t>Какие</w:t>
      </w:r>
      <w:r w:rsidRPr="00FC3317">
        <w:rPr>
          <w:spacing w:val="-4"/>
          <w:sz w:val="24"/>
          <w:szCs w:val="24"/>
        </w:rPr>
        <w:t xml:space="preserve"> </w:t>
      </w:r>
      <w:r w:rsidRPr="00FC3317">
        <w:rPr>
          <w:sz w:val="24"/>
          <w:szCs w:val="24"/>
        </w:rPr>
        <w:t>суть</w:t>
      </w:r>
      <w:r w:rsidRPr="00FC3317">
        <w:rPr>
          <w:spacing w:val="-3"/>
          <w:sz w:val="24"/>
          <w:szCs w:val="24"/>
        </w:rPr>
        <w:t xml:space="preserve"> </w:t>
      </w:r>
      <w:r w:rsidRPr="00FC3317">
        <w:rPr>
          <w:sz w:val="24"/>
          <w:szCs w:val="24"/>
        </w:rPr>
        <w:t>законы</w:t>
      </w:r>
      <w:r w:rsidRPr="00FC3317">
        <w:rPr>
          <w:spacing w:val="-3"/>
          <w:sz w:val="24"/>
          <w:szCs w:val="24"/>
        </w:rPr>
        <w:t xml:space="preserve"> </w:t>
      </w:r>
      <w:r w:rsidRPr="00FC3317">
        <w:rPr>
          <w:sz w:val="24"/>
          <w:szCs w:val="24"/>
        </w:rPr>
        <w:t>развития</w:t>
      </w:r>
      <w:r w:rsidRPr="00FC3317">
        <w:rPr>
          <w:spacing w:val="-3"/>
          <w:sz w:val="24"/>
          <w:szCs w:val="24"/>
        </w:rPr>
        <w:t xml:space="preserve"> </w:t>
      </w:r>
      <w:r w:rsidRPr="00FC3317">
        <w:rPr>
          <w:sz w:val="24"/>
          <w:szCs w:val="24"/>
        </w:rPr>
        <w:t>систем</w:t>
      </w:r>
      <w:r w:rsidRPr="00FC3317">
        <w:rPr>
          <w:spacing w:val="-4"/>
          <w:sz w:val="24"/>
          <w:szCs w:val="24"/>
        </w:rPr>
        <w:t xml:space="preserve"> </w:t>
      </w:r>
      <w:r w:rsidRPr="00FC3317">
        <w:rPr>
          <w:sz w:val="24"/>
          <w:szCs w:val="24"/>
        </w:rPr>
        <w:t>в</w:t>
      </w:r>
      <w:r w:rsidRPr="00FC3317">
        <w:rPr>
          <w:spacing w:val="-4"/>
          <w:sz w:val="24"/>
          <w:szCs w:val="24"/>
        </w:rPr>
        <w:t xml:space="preserve"> </w:t>
      </w:r>
      <w:r w:rsidRPr="00FC3317">
        <w:rPr>
          <w:sz w:val="24"/>
          <w:szCs w:val="24"/>
        </w:rPr>
        <w:t>ТРИЗ,</w:t>
      </w:r>
      <w:r w:rsidRPr="00FC3317">
        <w:rPr>
          <w:spacing w:val="-3"/>
          <w:sz w:val="24"/>
          <w:szCs w:val="24"/>
        </w:rPr>
        <w:t xml:space="preserve"> </w:t>
      </w:r>
      <w:r w:rsidRPr="00FC3317">
        <w:rPr>
          <w:sz w:val="24"/>
          <w:szCs w:val="24"/>
        </w:rPr>
        <w:t>и</w:t>
      </w:r>
      <w:r w:rsidRPr="00FC3317">
        <w:rPr>
          <w:spacing w:val="-5"/>
          <w:sz w:val="24"/>
          <w:szCs w:val="24"/>
        </w:rPr>
        <w:t xml:space="preserve"> </w:t>
      </w:r>
      <w:r w:rsidRPr="00FC3317">
        <w:rPr>
          <w:sz w:val="24"/>
          <w:szCs w:val="24"/>
        </w:rPr>
        <w:t>как</w:t>
      </w:r>
      <w:r w:rsidRPr="00FC3317">
        <w:rPr>
          <w:spacing w:val="-3"/>
          <w:sz w:val="24"/>
          <w:szCs w:val="24"/>
        </w:rPr>
        <w:t xml:space="preserve"> </w:t>
      </w:r>
      <w:r w:rsidRPr="00FC3317">
        <w:rPr>
          <w:sz w:val="24"/>
          <w:szCs w:val="24"/>
        </w:rPr>
        <w:t>они</w:t>
      </w:r>
      <w:r w:rsidRPr="00FC3317">
        <w:rPr>
          <w:spacing w:val="-3"/>
          <w:sz w:val="24"/>
          <w:szCs w:val="24"/>
        </w:rPr>
        <w:t xml:space="preserve"> </w:t>
      </w:r>
      <w:r w:rsidRPr="00FC3317">
        <w:rPr>
          <w:sz w:val="24"/>
          <w:szCs w:val="24"/>
        </w:rPr>
        <w:t>могут</w:t>
      </w:r>
      <w:r w:rsidRPr="00FC3317">
        <w:rPr>
          <w:spacing w:val="-3"/>
          <w:sz w:val="24"/>
          <w:szCs w:val="24"/>
        </w:rPr>
        <w:t xml:space="preserve"> </w:t>
      </w:r>
      <w:r w:rsidRPr="00FC3317">
        <w:rPr>
          <w:sz w:val="24"/>
          <w:szCs w:val="24"/>
        </w:rPr>
        <w:t>помочь</w:t>
      </w:r>
      <w:r w:rsidRPr="00FC3317">
        <w:rPr>
          <w:spacing w:val="-3"/>
          <w:sz w:val="24"/>
          <w:szCs w:val="24"/>
        </w:rPr>
        <w:t xml:space="preserve"> </w:t>
      </w:r>
      <w:r w:rsidRPr="00FC3317">
        <w:rPr>
          <w:sz w:val="24"/>
          <w:szCs w:val="24"/>
        </w:rPr>
        <w:t>в</w:t>
      </w:r>
      <w:r w:rsidRPr="00FC3317">
        <w:rPr>
          <w:spacing w:val="-2"/>
          <w:sz w:val="24"/>
          <w:szCs w:val="24"/>
        </w:rPr>
        <w:t xml:space="preserve"> </w:t>
      </w:r>
      <w:r w:rsidRPr="00FC3317">
        <w:rPr>
          <w:sz w:val="24"/>
          <w:szCs w:val="24"/>
        </w:rPr>
        <w:t>решении инженерных задач?</w:t>
      </w:r>
    </w:p>
    <w:p w14:paraId="38B84FEB" w14:textId="77777777" w:rsidR="00FC3317" w:rsidRPr="00FC3317" w:rsidRDefault="00FC3317" w:rsidP="009817E5">
      <w:pPr>
        <w:pStyle w:val="a5"/>
        <w:numPr>
          <w:ilvl w:val="0"/>
          <w:numId w:val="146"/>
        </w:numPr>
        <w:spacing w:before="276"/>
        <w:ind w:left="142" w:right="144" w:firstLine="709"/>
        <w:jc w:val="both"/>
        <w:rPr>
          <w:sz w:val="24"/>
          <w:szCs w:val="24"/>
        </w:rPr>
      </w:pPr>
      <w:r w:rsidRPr="00FC3317">
        <w:rPr>
          <w:sz w:val="24"/>
          <w:szCs w:val="24"/>
        </w:rPr>
        <w:t>Опишите</w:t>
      </w:r>
      <w:r w:rsidRPr="00FC3317">
        <w:rPr>
          <w:spacing w:val="-5"/>
          <w:sz w:val="24"/>
          <w:szCs w:val="24"/>
        </w:rPr>
        <w:t xml:space="preserve"> </w:t>
      </w:r>
      <w:r w:rsidRPr="00FC3317">
        <w:rPr>
          <w:sz w:val="24"/>
          <w:szCs w:val="24"/>
        </w:rPr>
        <w:t>метод</w:t>
      </w:r>
      <w:r w:rsidRPr="00FC3317">
        <w:rPr>
          <w:spacing w:val="-4"/>
          <w:sz w:val="24"/>
          <w:szCs w:val="24"/>
        </w:rPr>
        <w:t xml:space="preserve"> </w:t>
      </w:r>
      <w:r w:rsidRPr="00FC3317">
        <w:rPr>
          <w:sz w:val="24"/>
          <w:szCs w:val="24"/>
        </w:rPr>
        <w:t>анализа</w:t>
      </w:r>
      <w:r w:rsidRPr="00FC3317">
        <w:rPr>
          <w:spacing w:val="-5"/>
          <w:sz w:val="24"/>
          <w:szCs w:val="24"/>
        </w:rPr>
        <w:t xml:space="preserve"> </w:t>
      </w:r>
      <w:r w:rsidRPr="00FC3317">
        <w:rPr>
          <w:sz w:val="24"/>
          <w:szCs w:val="24"/>
        </w:rPr>
        <w:t>противоречий</w:t>
      </w:r>
      <w:r w:rsidRPr="00FC3317">
        <w:rPr>
          <w:spacing w:val="-4"/>
          <w:sz w:val="24"/>
          <w:szCs w:val="24"/>
        </w:rPr>
        <w:t xml:space="preserve"> </w:t>
      </w:r>
      <w:r w:rsidRPr="00FC3317">
        <w:rPr>
          <w:sz w:val="24"/>
          <w:szCs w:val="24"/>
        </w:rPr>
        <w:t>в</w:t>
      </w:r>
      <w:r w:rsidRPr="00FC3317">
        <w:rPr>
          <w:spacing w:val="-5"/>
          <w:sz w:val="24"/>
          <w:szCs w:val="24"/>
        </w:rPr>
        <w:t xml:space="preserve"> </w:t>
      </w:r>
      <w:r w:rsidRPr="00FC3317">
        <w:rPr>
          <w:sz w:val="24"/>
          <w:szCs w:val="24"/>
        </w:rPr>
        <w:t>ТРИЗ.</w:t>
      </w:r>
      <w:r w:rsidRPr="00FC3317">
        <w:rPr>
          <w:spacing w:val="-4"/>
          <w:sz w:val="24"/>
          <w:szCs w:val="24"/>
        </w:rPr>
        <w:t xml:space="preserve"> </w:t>
      </w:r>
      <w:r w:rsidRPr="00FC3317">
        <w:rPr>
          <w:sz w:val="24"/>
          <w:szCs w:val="24"/>
        </w:rPr>
        <w:t>Какие</w:t>
      </w:r>
      <w:r w:rsidRPr="00FC3317">
        <w:rPr>
          <w:spacing w:val="-5"/>
          <w:sz w:val="24"/>
          <w:szCs w:val="24"/>
        </w:rPr>
        <w:t xml:space="preserve"> </w:t>
      </w:r>
      <w:r w:rsidRPr="00FC3317">
        <w:rPr>
          <w:sz w:val="24"/>
          <w:szCs w:val="24"/>
        </w:rPr>
        <w:t>инструменты</w:t>
      </w:r>
      <w:r w:rsidRPr="00FC3317">
        <w:rPr>
          <w:spacing w:val="-4"/>
          <w:sz w:val="24"/>
          <w:szCs w:val="24"/>
        </w:rPr>
        <w:t xml:space="preserve"> </w:t>
      </w:r>
      <w:r w:rsidRPr="00FC3317">
        <w:rPr>
          <w:sz w:val="24"/>
          <w:szCs w:val="24"/>
        </w:rPr>
        <w:t>используются</w:t>
      </w:r>
      <w:r w:rsidRPr="00FC3317">
        <w:rPr>
          <w:spacing w:val="-4"/>
          <w:sz w:val="24"/>
          <w:szCs w:val="24"/>
        </w:rPr>
        <w:t xml:space="preserve"> </w:t>
      </w:r>
      <w:r w:rsidRPr="00FC3317">
        <w:rPr>
          <w:sz w:val="24"/>
          <w:szCs w:val="24"/>
        </w:rPr>
        <w:t>для его решения?</w:t>
      </w:r>
    </w:p>
    <w:p w14:paraId="11DEBEE5" w14:textId="77777777" w:rsidR="00FC3317" w:rsidRPr="00FC3317" w:rsidRDefault="00FC3317" w:rsidP="009817E5">
      <w:pPr>
        <w:pStyle w:val="a5"/>
        <w:numPr>
          <w:ilvl w:val="0"/>
          <w:numId w:val="146"/>
        </w:numPr>
        <w:spacing w:before="276"/>
        <w:ind w:left="142" w:right="144" w:firstLine="709"/>
        <w:jc w:val="both"/>
        <w:rPr>
          <w:sz w:val="24"/>
          <w:szCs w:val="24"/>
        </w:rPr>
      </w:pPr>
      <w:r w:rsidRPr="00FC3317">
        <w:rPr>
          <w:sz w:val="24"/>
          <w:szCs w:val="24"/>
        </w:rPr>
        <w:t>Какова</w:t>
      </w:r>
      <w:r w:rsidRPr="00FC3317">
        <w:rPr>
          <w:spacing w:val="-5"/>
          <w:sz w:val="24"/>
          <w:szCs w:val="24"/>
        </w:rPr>
        <w:t xml:space="preserve"> </w:t>
      </w:r>
      <w:r w:rsidRPr="00FC3317">
        <w:rPr>
          <w:sz w:val="24"/>
          <w:szCs w:val="24"/>
        </w:rPr>
        <w:t>роль</w:t>
      </w:r>
      <w:r w:rsidRPr="00FC3317">
        <w:rPr>
          <w:spacing w:val="-3"/>
          <w:sz w:val="24"/>
          <w:szCs w:val="24"/>
        </w:rPr>
        <w:t xml:space="preserve"> </w:t>
      </w:r>
      <w:r w:rsidRPr="00FC3317">
        <w:rPr>
          <w:sz w:val="24"/>
          <w:szCs w:val="24"/>
        </w:rPr>
        <w:t>принципов</w:t>
      </w:r>
      <w:r w:rsidRPr="00FC3317">
        <w:rPr>
          <w:spacing w:val="-6"/>
          <w:sz w:val="24"/>
          <w:szCs w:val="24"/>
        </w:rPr>
        <w:t xml:space="preserve"> </w:t>
      </w:r>
      <w:r w:rsidRPr="00FC3317">
        <w:rPr>
          <w:sz w:val="24"/>
          <w:szCs w:val="24"/>
        </w:rPr>
        <w:t>и</w:t>
      </w:r>
      <w:r w:rsidRPr="00FC3317">
        <w:rPr>
          <w:spacing w:val="-3"/>
          <w:sz w:val="24"/>
          <w:szCs w:val="24"/>
        </w:rPr>
        <w:t xml:space="preserve"> </w:t>
      </w:r>
      <w:r w:rsidRPr="00FC3317">
        <w:rPr>
          <w:sz w:val="24"/>
          <w:szCs w:val="24"/>
        </w:rPr>
        <w:t>приемов</w:t>
      </w:r>
      <w:r w:rsidRPr="00FC3317">
        <w:rPr>
          <w:spacing w:val="-4"/>
          <w:sz w:val="24"/>
          <w:szCs w:val="24"/>
        </w:rPr>
        <w:t xml:space="preserve"> </w:t>
      </w:r>
      <w:r w:rsidRPr="00FC3317">
        <w:rPr>
          <w:sz w:val="24"/>
          <w:szCs w:val="24"/>
        </w:rPr>
        <w:t>в</w:t>
      </w:r>
      <w:r w:rsidRPr="00FC3317">
        <w:rPr>
          <w:spacing w:val="-4"/>
          <w:sz w:val="24"/>
          <w:szCs w:val="24"/>
        </w:rPr>
        <w:t xml:space="preserve"> </w:t>
      </w:r>
      <w:r w:rsidRPr="00FC3317">
        <w:rPr>
          <w:sz w:val="24"/>
          <w:szCs w:val="24"/>
        </w:rPr>
        <w:t>ТРИЗ,</w:t>
      </w:r>
      <w:r w:rsidRPr="00FC3317">
        <w:rPr>
          <w:spacing w:val="-3"/>
          <w:sz w:val="24"/>
          <w:szCs w:val="24"/>
        </w:rPr>
        <w:t xml:space="preserve"> </w:t>
      </w:r>
      <w:r w:rsidRPr="00FC3317">
        <w:rPr>
          <w:sz w:val="24"/>
          <w:szCs w:val="24"/>
        </w:rPr>
        <w:t>и</w:t>
      </w:r>
      <w:r w:rsidRPr="00FC3317">
        <w:rPr>
          <w:spacing w:val="-3"/>
          <w:sz w:val="24"/>
          <w:szCs w:val="24"/>
        </w:rPr>
        <w:t xml:space="preserve"> </w:t>
      </w:r>
      <w:r w:rsidRPr="00FC3317">
        <w:rPr>
          <w:sz w:val="24"/>
          <w:szCs w:val="24"/>
        </w:rPr>
        <w:t>как</w:t>
      </w:r>
      <w:r w:rsidRPr="00FC3317">
        <w:rPr>
          <w:spacing w:val="-3"/>
          <w:sz w:val="24"/>
          <w:szCs w:val="24"/>
        </w:rPr>
        <w:t xml:space="preserve"> </w:t>
      </w:r>
      <w:r w:rsidRPr="00FC3317">
        <w:rPr>
          <w:sz w:val="24"/>
          <w:szCs w:val="24"/>
        </w:rPr>
        <w:t>они</w:t>
      </w:r>
      <w:r w:rsidRPr="00FC3317">
        <w:rPr>
          <w:spacing w:val="-5"/>
          <w:sz w:val="24"/>
          <w:szCs w:val="24"/>
        </w:rPr>
        <w:t xml:space="preserve"> </w:t>
      </w:r>
      <w:r w:rsidRPr="00FC3317">
        <w:rPr>
          <w:sz w:val="24"/>
          <w:szCs w:val="24"/>
        </w:rPr>
        <w:t>применяются</w:t>
      </w:r>
      <w:r w:rsidRPr="00FC3317">
        <w:rPr>
          <w:spacing w:val="-3"/>
          <w:sz w:val="24"/>
          <w:szCs w:val="24"/>
        </w:rPr>
        <w:t xml:space="preserve"> </w:t>
      </w:r>
      <w:r w:rsidRPr="00FC3317">
        <w:rPr>
          <w:sz w:val="24"/>
          <w:szCs w:val="24"/>
        </w:rPr>
        <w:t>в</w:t>
      </w:r>
      <w:r w:rsidRPr="00FC3317">
        <w:rPr>
          <w:spacing w:val="-4"/>
          <w:sz w:val="24"/>
          <w:szCs w:val="24"/>
        </w:rPr>
        <w:t xml:space="preserve"> </w:t>
      </w:r>
      <w:r w:rsidRPr="00FC3317">
        <w:rPr>
          <w:sz w:val="24"/>
          <w:szCs w:val="24"/>
        </w:rPr>
        <w:t>решении изобретательских задач?</w:t>
      </w:r>
    </w:p>
    <w:p w14:paraId="294E0679" w14:textId="77777777" w:rsidR="00FC3317" w:rsidRPr="00FC3317" w:rsidRDefault="00FC3317" w:rsidP="009817E5">
      <w:pPr>
        <w:pStyle w:val="a5"/>
        <w:numPr>
          <w:ilvl w:val="0"/>
          <w:numId w:val="146"/>
        </w:numPr>
        <w:spacing w:before="276"/>
        <w:ind w:left="142" w:right="144" w:firstLine="709"/>
        <w:jc w:val="both"/>
        <w:rPr>
          <w:sz w:val="24"/>
          <w:szCs w:val="24"/>
        </w:rPr>
      </w:pPr>
      <w:r w:rsidRPr="00FC3317">
        <w:rPr>
          <w:sz w:val="24"/>
          <w:szCs w:val="24"/>
        </w:rPr>
        <w:t>Что</w:t>
      </w:r>
      <w:r w:rsidRPr="00FC3317">
        <w:rPr>
          <w:spacing w:val="-3"/>
          <w:sz w:val="24"/>
          <w:szCs w:val="24"/>
        </w:rPr>
        <w:t xml:space="preserve"> </w:t>
      </w:r>
      <w:r w:rsidRPr="00FC3317">
        <w:rPr>
          <w:sz w:val="24"/>
          <w:szCs w:val="24"/>
        </w:rPr>
        <w:t>такое</w:t>
      </w:r>
      <w:r w:rsidRPr="00FC3317">
        <w:rPr>
          <w:spacing w:val="-4"/>
          <w:sz w:val="24"/>
          <w:szCs w:val="24"/>
        </w:rPr>
        <w:t xml:space="preserve"> </w:t>
      </w:r>
      <w:r w:rsidRPr="00FC3317">
        <w:rPr>
          <w:sz w:val="24"/>
          <w:szCs w:val="24"/>
        </w:rPr>
        <w:t>идеальная</w:t>
      </w:r>
      <w:r w:rsidRPr="00FC3317">
        <w:rPr>
          <w:spacing w:val="-3"/>
          <w:sz w:val="24"/>
          <w:szCs w:val="24"/>
        </w:rPr>
        <w:t xml:space="preserve"> </w:t>
      </w:r>
      <w:r w:rsidRPr="00FC3317">
        <w:rPr>
          <w:sz w:val="24"/>
          <w:szCs w:val="24"/>
        </w:rPr>
        <w:t>конечная</w:t>
      </w:r>
      <w:r w:rsidRPr="00FC3317">
        <w:rPr>
          <w:spacing w:val="-3"/>
          <w:sz w:val="24"/>
          <w:szCs w:val="24"/>
        </w:rPr>
        <w:t xml:space="preserve"> </w:t>
      </w:r>
      <w:r w:rsidRPr="00FC3317">
        <w:rPr>
          <w:sz w:val="24"/>
          <w:szCs w:val="24"/>
        </w:rPr>
        <w:t>цель</w:t>
      </w:r>
      <w:r w:rsidRPr="00FC3317">
        <w:rPr>
          <w:spacing w:val="-3"/>
          <w:sz w:val="24"/>
          <w:szCs w:val="24"/>
        </w:rPr>
        <w:t xml:space="preserve"> </w:t>
      </w:r>
      <w:r w:rsidRPr="00FC3317">
        <w:rPr>
          <w:sz w:val="24"/>
          <w:szCs w:val="24"/>
        </w:rPr>
        <w:t>(ИКЦ)</w:t>
      </w:r>
      <w:r w:rsidRPr="00FC3317">
        <w:rPr>
          <w:spacing w:val="-4"/>
          <w:sz w:val="24"/>
          <w:szCs w:val="24"/>
        </w:rPr>
        <w:t xml:space="preserve"> </w:t>
      </w:r>
      <w:r w:rsidRPr="00FC3317">
        <w:rPr>
          <w:sz w:val="24"/>
          <w:szCs w:val="24"/>
        </w:rPr>
        <w:t>в</w:t>
      </w:r>
      <w:r w:rsidRPr="00FC3317">
        <w:rPr>
          <w:spacing w:val="-4"/>
          <w:sz w:val="24"/>
          <w:szCs w:val="24"/>
        </w:rPr>
        <w:t xml:space="preserve"> </w:t>
      </w:r>
      <w:r w:rsidRPr="00FC3317">
        <w:rPr>
          <w:sz w:val="24"/>
          <w:szCs w:val="24"/>
        </w:rPr>
        <w:t>ТРИЗ</w:t>
      </w:r>
      <w:r w:rsidRPr="00FC3317">
        <w:rPr>
          <w:spacing w:val="-4"/>
          <w:sz w:val="24"/>
          <w:szCs w:val="24"/>
        </w:rPr>
        <w:t xml:space="preserve"> </w:t>
      </w:r>
      <w:r w:rsidRPr="00FC3317">
        <w:rPr>
          <w:sz w:val="24"/>
          <w:szCs w:val="24"/>
        </w:rPr>
        <w:t>и</w:t>
      </w:r>
      <w:r w:rsidRPr="00FC3317">
        <w:rPr>
          <w:spacing w:val="-3"/>
          <w:sz w:val="24"/>
          <w:szCs w:val="24"/>
        </w:rPr>
        <w:t xml:space="preserve"> </w:t>
      </w:r>
      <w:r w:rsidRPr="00FC3317">
        <w:rPr>
          <w:sz w:val="24"/>
          <w:szCs w:val="24"/>
        </w:rPr>
        <w:t>как</w:t>
      </w:r>
      <w:r w:rsidRPr="00FC3317">
        <w:rPr>
          <w:spacing w:val="-3"/>
          <w:sz w:val="24"/>
          <w:szCs w:val="24"/>
        </w:rPr>
        <w:t xml:space="preserve"> </w:t>
      </w:r>
      <w:r w:rsidRPr="00FC3317">
        <w:rPr>
          <w:sz w:val="24"/>
          <w:szCs w:val="24"/>
        </w:rPr>
        <w:t>она</w:t>
      </w:r>
      <w:r w:rsidRPr="00FC3317">
        <w:rPr>
          <w:spacing w:val="-4"/>
          <w:sz w:val="24"/>
          <w:szCs w:val="24"/>
        </w:rPr>
        <w:t xml:space="preserve"> </w:t>
      </w:r>
      <w:r w:rsidRPr="00FC3317">
        <w:rPr>
          <w:sz w:val="24"/>
          <w:szCs w:val="24"/>
        </w:rPr>
        <w:t>связана</w:t>
      </w:r>
      <w:r w:rsidRPr="00FC3317">
        <w:rPr>
          <w:spacing w:val="-4"/>
          <w:sz w:val="24"/>
          <w:szCs w:val="24"/>
        </w:rPr>
        <w:t xml:space="preserve"> </w:t>
      </w:r>
      <w:r w:rsidRPr="00FC3317">
        <w:rPr>
          <w:sz w:val="24"/>
          <w:szCs w:val="24"/>
        </w:rPr>
        <w:t>с</w:t>
      </w:r>
      <w:r w:rsidRPr="00FC3317">
        <w:rPr>
          <w:spacing w:val="-2"/>
          <w:sz w:val="24"/>
          <w:szCs w:val="24"/>
        </w:rPr>
        <w:t xml:space="preserve"> </w:t>
      </w:r>
      <w:r w:rsidRPr="00FC3317">
        <w:rPr>
          <w:sz w:val="24"/>
          <w:szCs w:val="24"/>
        </w:rPr>
        <w:t>улучшением продуктов и процессов?</w:t>
      </w:r>
    </w:p>
    <w:p w14:paraId="315B1B09" w14:textId="77777777" w:rsidR="00FC3317" w:rsidRPr="00FC3317" w:rsidRDefault="00FC3317" w:rsidP="00A25E61">
      <w:pPr>
        <w:pStyle w:val="a3"/>
        <w:ind w:left="142" w:right="144" w:firstLine="709"/>
        <w:rPr>
          <w:sz w:val="24"/>
          <w:szCs w:val="24"/>
        </w:rPr>
      </w:pPr>
    </w:p>
    <w:p w14:paraId="0F290243" w14:textId="77777777" w:rsidR="00FC3317" w:rsidRPr="00FC3317" w:rsidRDefault="00FC3317" w:rsidP="009817E5">
      <w:pPr>
        <w:pStyle w:val="a5"/>
        <w:numPr>
          <w:ilvl w:val="0"/>
          <w:numId w:val="146"/>
        </w:numPr>
        <w:ind w:left="142" w:right="144" w:firstLine="709"/>
        <w:jc w:val="both"/>
        <w:rPr>
          <w:sz w:val="24"/>
          <w:szCs w:val="24"/>
        </w:rPr>
      </w:pPr>
      <w:r w:rsidRPr="00FC3317">
        <w:rPr>
          <w:sz w:val="24"/>
          <w:szCs w:val="24"/>
        </w:rPr>
        <w:t>Расскажите</w:t>
      </w:r>
      <w:r w:rsidRPr="00FC3317">
        <w:rPr>
          <w:spacing w:val="-4"/>
          <w:sz w:val="24"/>
          <w:szCs w:val="24"/>
        </w:rPr>
        <w:t xml:space="preserve"> </w:t>
      </w:r>
      <w:r w:rsidRPr="00FC3317">
        <w:rPr>
          <w:sz w:val="24"/>
          <w:szCs w:val="24"/>
        </w:rPr>
        <w:t>о</w:t>
      </w:r>
      <w:r w:rsidRPr="00FC3317">
        <w:rPr>
          <w:spacing w:val="-3"/>
          <w:sz w:val="24"/>
          <w:szCs w:val="24"/>
        </w:rPr>
        <w:t xml:space="preserve"> </w:t>
      </w:r>
      <w:r w:rsidRPr="00FC3317">
        <w:rPr>
          <w:sz w:val="24"/>
          <w:szCs w:val="24"/>
        </w:rPr>
        <w:t>методе</w:t>
      </w:r>
      <w:r w:rsidRPr="00FC3317">
        <w:rPr>
          <w:spacing w:val="-2"/>
          <w:sz w:val="24"/>
          <w:szCs w:val="24"/>
        </w:rPr>
        <w:t xml:space="preserve"> </w:t>
      </w:r>
      <w:r w:rsidRPr="00FC3317">
        <w:rPr>
          <w:sz w:val="24"/>
          <w:szCs w:val="24"/>
        </w:rPr>
        <w:t>функционального</w:t>
      </w:r>
      <w:r w:rsidRPr="00FC3317">
        <w:rPr>
          <w:spacing w:val="-3"/>
          <w:sz w:val="24"/>
          <w:szCs w:val="24"/>
        </w:rPr>
        <w:t xml:space="preserve"> </w:t>
      </w:r>
      <w:r w:rsidRPr="00FC3317">
        <w:rPr>
          <w:sz w:val="24"/>
          <w:szCs w:val="24"/>
        </w:rPr>
        <w:t>анализа</w:t>
      </w:r>
      <w:r w:rsidRPr="00FC3317">
        <w:rPr>
          <w:spacing w:val="-4"/>
          <w:sz w:val="24"/>
          <w:szCs w:val="24"/>
        </w:rPr>
        <w:t xml:space="preserve"> </w:t>
      </w:r>
      <w:r w:rsidRPr="00FC3317">
        <w:rPr>
          <w:sz w:val="24"/>
          <w:szCs w:val="24"/>
        </w:rPr>
        <w:t>в</w:t>
      </w:r>
      <w:r w:rsidRPr="00FC3317">
        <w:rPr>
          <w:spacing w:val="-4"/>
          <w:sz w:val="24"/>
          <w:szCs w:val="24"/>
        </w:rPr>
        <w:t xml:space="preserve"> </w:t>
      </w:r>
      <w:r w:rsidRPr="00FC3317">
        <w:rPr>
          <w:sz w:val="24"/>
          <w:szCs w:val="24"/>
        </w:rPr>
        <w:t>ТРИЗ</w:t>
      </w:r>
      <w:r w:rsidRPr="00FC3317">
        <w:rPr>
          <w:spacing w:val="-4"/>
          <w:sz w:val="24"/>
          <w:szCs w:val="24"/>
        </w:rPr>
        <w:t xml:space="preserve"> </w:t>
      </w:r>
      <w:r w:rsidRPr="00FC3317">
        <w:rPr>
          <w:sz w:val="24"/>
          <w:szCs w:val="24"/>
        </w:rPr>
        <w:t>и</w:t>
      </w:r>
      <w:r w:rsidRPr="00FC3317">
        <w:rPr>
          <w:spacing w:val="-3"/>
          <w:sz w:val="24"/>
          <w:szCs w:val="24"/>
        </w:rPr>
        <w:t xml:space="preserve"> </w:t>
      </w:r>
      <w:r w:rsidRPr="00FC3317">
        <w:rPr>
          <w:sz w:val="24"/>
          <w:szCs w:val="24"/>
        </w:rPr>
        <w:t>его</w:t>
      </w:r>
      <w:r w:rsidRPr="00FC3317">
        <w:rPr>
          <w:spacing w:val="-3"/>
          <w:sz w:val="24"/>
          <w:szCs w:val="24"/>
        </w:rPr>
        <w:t xml:space="preserve"> </w:t>
      </w:r>
      <w:r w:rsidRPr="00FC3317">
        <w:rPr>
          <w:sz w:val="24"/>
          <w:szCs w:val="24"/>
        </w:rPr>
        <w:t>применении</w:t>
      </w:r>
      <w:r w:rsidRPr="00FC3317">
        <w:rPr>
          <w:spacing w:val="-5"/>
          <w:sz w:val="24"/>
          <w:szCs w:val="24"/>
        </w:rPr>
        <w:t xml:space="preserve"> </w:t>
      </w:r>
      <w:r w:rsidRPr="00FC3317">
        <w:rPr>
          <w:sz w:val="24"/>
          <w:szCs w:val="24"/>
        </w:rPr>
        <w:t>при</w:t>
      </w:r>
      <w:r w:rsidRPr="00FC3317">
        <w:rPr>
          <w:spacing w:val="-5"/>
          <w:sz w:val="24"/>
          <w:szCs w:val="24"/>
        </w:rPr>
        <w:t xml:space="preserve"> </w:t>
      </w:r>
      <w:r w:rsidRPr="00FC3317">
        <w:rPr>
          <w:sz w:val="24"/>
          <w:szCs w:val="24"/>
        </w:rPr>
        <w:t>поиске инновационных решений.</w:t>
      </w:r>
    </w:p>
    <w:p w14:paraId="33487D96" w14:textId="77777777" w:rsidR="00FC3317" w:rsidRPr="00FC3317" w:rsidRDefault="00FC3317" w:rsidP="00A25E61">
      <w:pPr>
        <w:pStyle w:val="a3"/>
        <w:ind w:left="142" w:right="144" w:firstLine="709"/>
        <w:rPr>
          <w:sz w:val="24"/>
          <w:szCs w:val="24"/>
        </w:rPr>
      </w:pPr>
    </w:p>
    <w:p w14:paraId="7F06B4A3" w14:textId="77777777" w:rsidR="00FC3317" w:rsidRPr="00FC3317" w:rsidRDefault="00FC3317" w:rsidP="009817E5">
      <w:pPr>
        <w:pStyle w:val="a5"/>
        <w:numPr>
          <w:ilvl w:val="0"/>
          <w:numId w:val="146"/>
        </w:numPr>
        <w:ind w:left="142" w:right="144" w:firstLine="709"/>
        <w:jc w:val="both"/>
        <w:rPr>
          <w:sz w:val="24"/>
          <w:szCs w:val="24"/>
        </w:rPr>
      </w:pPr>
      <w:r w:rsidRPr="00FC3317">
        <w:rPr>
          <w:sz w:val="24"/>
          <w:szCs w:val="24"/>
        </w:rPr>
        <w:t>Какие</w:t>
      </w:r>
      <w:r w:rsidRPr="00FC3317">
        <w:rPr>
          <w:spacing w:val="-6"/>
          <w:sz w:val="24"/>
          <w:szCs w:val="24"/>
        </w:rPr>
        <w:t xml:space="preserve"> </w:t>
      </w:r>
      <w:r w:rsidRPr="00FC3317">
        <w:rPr>
          <w:sz w:val="24"/>
          <w:szCs w:val="24"/>
        </w:rPr>
        <w:t>существуют</w:t>
      </w:r>
      <w:r w:rsidRPr="00FC3317">
        <w:rPr>
          <w:spacing w:val="-3"/>
          <w:sz w:val="24"/>
          <w:szCs w:val="24"/>
        </w:rPr>
        <w:t xml:space="preserve"> </w:t>
      </w:r>
      <w:r w:rsidRPr="00FC3317">
        <w:rPr>
          <w:sz w:val="24"/>
          <w:szCs w:val="24"/>
        </w:rPr>
        <w:t>основные</w:t>
      </w:r>
      <w:r w:rsidRPr="00FC3317">
        <w:rPr>
          <w:spacing w:val="-5"/>
          <w:sz w:val="24"/>
          <w:szCs w:val="24"/>
        </w:rPr>
        <w:t xml:space="preserve"> </w:t>
      </w:r>
      <w:r w:rsidRPr="00FC3317">
        <w:rPr>
          <w:sz w:val="24"/>
          <w:szCs w:val="24"/>
        </w:rPr>
        <w:t>инновационные</w:t>
      </w:r>
      <w:r w:rsidRPr="00FC3317">
        <w:rPr>
          <w:spacing w:val="-7"/>
          <w:sz w:val="24"/>
          <w:szCs w:val="24"/>
        </w:rPr>
        <w:t xml:space="preserve"> </w:t>
      </w:r>
      <w:r w:rsidRPr="00FC3317">
        <w:rPr>
          <w:sz w:val="24"/>
          <w:szCs w:val="24"/>
        </w:rPr>
        <w:t>принципы</w:t>
      </w:r>
      <w:r w:rsidRPr="00FC3317">
        <w:rPr>
          <w:spacing w:val="-3"/>
          <w:sz w:val="24"/>
          <w:szCs w:val="24"/>
        </w:rPr>
        <w:t xml:space="preserve"> </w:t>
      </w:r>
      <w:r w:rsidRPr="00FC3317">
        <w:rPr>
          <w:sz w:val="24"/>
          <w:szCs w:val="24"/>
        </w:rPr>
        <w:t>в</w:t>
      </w:r>
      <w:r w:rsidRPr="00FC3317">
        <w:rPr>
          <w:spacing w:val="-4"/>
          <w:sz w:val="24"/>
          <w:szCs w:val="24"/>
        </w:rPr>
        <w:t xml:space="preserve"> </w:t>
      </w:r>
      <w:r w:rsidRPr="00FC3317">
        <w:rPr>
          <w:sz w:val="24"/>
          <w:szCs w:val="24"/>
        </w:rPr>
        <w:t>ТРИЗ,</w:t>
      </w:r>
      <w:r w:rsidRPr="00FC3317">
        <w:rPr>
          <w:spacing w:val="-3"/>
          <w:sz w:val="24"/>
          <w:szCs w:val="24"/>
        </w:rPr>
        <w:t xml:space="preserve"> </w:t>
      </w:r>
      <w:r w:rsidRPr="00FC3317">
        <w:rPr>
          <w:sz w:val="24"/>
          <w:szCs w:val="24"/>
        </w:rPr>
        <w:t>такие</w:t>
      </w:r>
      <w:r w:rsidRPr="00FC3317">
        <w:rPr>
          <w:spacing w:val="-3"/>
          <w:sz w:val="24"/>
          <w:szCs w:val="24"/>
        </w:rPr>
        <w:t xml:space="preserve"> </w:t>
      </w:r>
      <w:r w:rsidRPr="00FC3317">
        <w:rPr>
          <w:spacing w:val="-5"/>
          <w:sz w:val="24"/>
          <w:szCs w:val="24"/>
        </w:rPr>
        <w:t>как</w:t>
      </w:r>
    </w:p>
    <w:p w14:paraId="3F4CC68E" w14:textId="77777777" w:rsidR="00FC3317" w:rsidRPr="00FC3317" w:rsidRDefault="00FC3317" w:rsidP="00A25E61">
      <w:pPr>
        <w:pStyle w:val="a3"/>
        <w:ind w:left="142" w:right="144" w:firstLine="709"/>
        <w:rPr>
          <w:sz w:val="24"/>
          <w:szCs w:val="24"/>
        </w:rPr>
      </w:pPr>
      <w:r w:rsidRPr="00FC3317">
        <w:rPr>
          <w:sz w:val="24"/>
          <w:szCs w:val="24"/>
        </w:rPr>
        <w:t>"Изолированный</w:t>
      </w:r>
      <w:r w:rsidRPr="00FC3317">
        <w:rPr>
          <w:spacing w:val="-4"/>
          <w:sz w:val="24"/>
          <w:szCs w:val="24"/>
        </w:rPr>
        <w:t xml:space="preserve"> </w:t>
      </w:r>
      <w:r w:rsidRPr="00FC3317">
        <w:rPr>
          <w:sz w:val="24"/>
          <w:szCs w:val="24"/>
        </w:rPr>
        <w:t>образец"</w:t>
      </w:r>
      <w:r w:rsidRPr="00FC3317">
        <w:rPr>
          <w:spacing w:val="-6"/>
          <w:sz w:val="24"/>
          <w:szCs w:val="24"/>
        </w:rPr>
        <w:t xml:space="preserve"> </w:t>
      </w:r>
      <w:r w:rsidRPr="00FC3317">
        <w:rPr>
          <w:sz w:val="24"/>
          <w:szCs w:val="24"/>
        </w:rPr>
        <w:t>и</w:t>
      </w:r>
      <w:r w:rsidRPr="00FC3317">
        <w:rPr>
          <w:spacing w:val="-4"/>
          <w:sz w:val="24"/>
          <w:szCs w:val="24"/>
        </w:rPr>
        <w:t xml:space="preserve"> </w:t>
      </w:r>
      <w:r w:rsidRPr="00FC3317">
        <w:rPr>
          <w:sz w:val="24"/>
          <w:szCs w:val="24"/>
        </w:rPr>
        <w:t>"Принцип</w:t>
      </w:r>
      <w:r w:rsidRPr="00FC3317">
        <w:rPr>
          <w:spacing w:val="-4"/>
          <w:sz w:val="24"/>
          <w:szCs w:val="24"/>
        </w:rPr>
        <w:t xml:space="preserve"> </w:t>
      </w:r>
      <w:r w:rsidRPr="00FC3317">
        <w:rPr>
          <w:sz w:val="24"/>
          <w:szCs w:val="24"/>
        </w:rPr>
        <w:t>обратной</w:t>
      </w:r>
      <w:r w:rsidRPr="00FC3317">
        <w:rPr>
          <w:spacing w:val="-4"/>
          <w:sz w:val="24"/>
          <w:szCs w:val="24"/>
        </w:rPr>
        <w:t xml:space="preserve"> </w:t>
      </w:r>
      <w:r w:rsidRPr="00FC3317">
        <w:rPr>
          <w:sz w:val="24"/>
          <w:szCs w:val="24"/>
        </w:rPr>
        <w:t>связи",</w:t>
      </w:r>
      <w:r w:rsidRPr="00FC3317">
        <w:rPr>
          <w:spacing w:val="-4"/>
          <w:sz w:val="24"/>
          <w:szCs w:val="24"/>
        </w:rPr>
        <w:t xml:space="preserve"> </w:t>
      </w:r>
      <w:r w:rsidRPr="00FC3317">
        <w:rPr>
          <w:sz w:val="24"/>
          <w:szCs w:val="24"/>
        </w:rPr>
        <w:t>и</w:t>
      </w:r>
      <w:r w:rsidRPr="00FC3317">
        <w:rPr>
          <w:spacing w:val="-4"/>
          <w:sz w:val="24"/>
          <w:szCs w:val="24"/>
        </w:rPr>
        <w:t xml:space="preserve"> </w:t>
      </w:r>
      <w:r w:rsidRPr="00FC3317">
        <w:rPr>
          <w:sz w:val="24"/>
          <w:szCs w:val="24"/>
        </w:rPr>
        <w:t>как</w:t>
      </w:r>
      <w:r w:rsidRPr="00FC3317">
        <w:rPr>
          <w:spacing w:val="-4"/>
          <w:sz w:val="24"/>
          <w:szCs w:val="24"/>
        </w:rPr>
        <w:t xml:space="preserve"> </w:t>
      </w:r>
      <w:r w:rsidRPr="00FC3317">
        <w:rPr>
          <w:sz w:val="24"/>
          <w:szCs w:val="24"/>
        </w:rPr>
        <w:t>они</w:t>
      </w:r>
      <w:r w:rsidRPr="00FC3317">
        <w:rPr>
          <w:spacing w:val="-4"/>
          <w:sz w:val="24"/>
          <w:szCs w:val="24"/>
        </w:rPr>
        <w:t xml:space="preserve"> </w:t>
      </w:r>
      <w:r w:rsidRPr="00FC3317">
        <w:rPr>
          <w:sz w:val="24"/>
          <w:szCs w:val="24"/>
        </w:rPr>
        <w:t>применяются</w:t>
      </w:r>
      <w:r w:rsidRPr="00FC3317">
        <w:rPr>
          <w:spacing w:val="-4"/>
          <w:sz w:val="24"/>
          <w:szCs w:val="24"/>
        </w:rPr>
        <w:t xml:space="preserve"> </w:t>
      </w:r>
      <w:r w:rsidRPr="00FC3317">
        <w:rPr>
          <w:sz w:val="24"/>
          <w:szCs w:val="24"/>
        </w:rPr>
        <w:t>в</w:t>
      </w:r>
      <w:r w:rsidRPr="00FC3317">
        <w:rPr>
          <w:spacing w:val="-5"/>
          <w:sz w:val="24"/>
          <w:szCs w:val="24"/>
        </w:rPr>
        <w:t xml:space="preserve"> </w:t>
      </w:r>
      <w:r w:rsidRPr="00FC3317">
        <w:rPr>
          <w:sz w:val="24"/>
          <w:szCs w:val="24"/>
        </w:rPr>
        <w:t xml:space="preserve">различных </w:t>
      </w:r>
      <w:r w:rsidRPr="00FC3317">
        <w:rPr>
          <w:spacing w:val="-2"/>
          <w:sz w:val="24"/>
          <w:szCs w:val="24"/>
        </w:rPr>
        <w:t>областях?</w:t>
      </w:r>
    </w:p>
    <w:p w14:paraId="7F69FA71" w14:textId="77777777" w:rsidR="00FC3317" w:rsidRPr="00FC3317" w:rsidRDefault="00FC3317" w:rsidP="00A25E61">
      <w:pPr>
        <w:pStyle w:val="a3"/>
        <w:ind w:left="142" w:right="144" w:firstLine="709"/>
        <w:rPr>
          <w:sz w:val="24"/>
          <w:szCs w:val="24"/>
        </w:rPr>
      </w:pPr>
    </w:p>
    <w:p w14:paraId="1FB9BE7C" w14:textId="77777777" w:rsidR="00FC3317" w:rsidRPr="00FC3317" w:rsidRDefault="00FC3317" w:rsidP="009817E5">
      <w:pPr>
        <w:pStyle w:val="a5"/>
        <w:numPr>
          <w:ilvl w:val="0"/>
          <w:numId w:val="146"/>
        </w:numPr>
        <w:spacing w:before="1"/>
        <w:ind w:left="142" w:right="144" w:firstLine="709"/>
        <w:jc w:val="both"/>
        <w:rPr>
          <w:sz w:val="24"/>
          <w:szCs w:val="24"/>
        </w:rPr>
      </w:pPr>
      <w:r w:rsidRPr="00FC3317">
        <w:rPr>
          <w:sz w:val="24"/>
          <w:szCs w:val="24"/>
        </w:rPr>
        <w:t>Что</w:t>
      </w:r>
      <w:r w:rsidRPr="00FC3317">
        <w:rPr>
          <w:spacing w:val="-4"/>
          <w:sz w:val="24"/>
          <w:szCs w:val="24"/>
        </w:rPr>
        <w:t xml:space="preserve"> </w:t>
      </w:r>
      <w:r w:rsidRPr="00FC3317">
        <w:rPr>
          <w:sz w:val="24"/>
          <w:szCs w:val="24"/>
        </w:rPr>
        <w:t>представляет</w:t>
      </w:r>
      <w:r w:rsidRPr="00FC3317">
        <w:rPr>
          <w:spacing w:val="-4"/>
          <w:sz w:val="24"/>
          <w:szCs w:val="24"/>
        </w:rPr>
        <w:t xml:space="preserve"> </w:t>
      </w:r>
      <w:r w:rsidRPr="00FC3317">
        <w:rPr>
          <w:sz w:val="24"/>
          <w:szCs w:val="24"/>
        </w:rPr>
        <w:t>собой</w:t>
      </w:r>
      <w:r w:rsidRPr="00FC3317">
        <w:rPr>
          <w:spacing w:val="-3"/>
          <w:sz w:val="24"/>
          <w:szCs w:val="24"/>
        </w:rPr>
        <w:t xml:space="preserve"> </w:t>
      </w:r>
      <w:r w:rsidRPr="00FC3317">
        <w:rPr>
          <w:sz w:val="24"/>
          <w:szCs w:val="24"/>
        </w:rPr>
        <w:t>техническое</w:t>
      </w:r>
      <w:r w:rsidRPr="00FC3317">
        <w:rPr>
          <w:spacing w:val="-5"/>
          <w:sz w:val="24"/>
          <w:szCs w:val="24"/>
        </w:rPr>
        <w:t xml:space="preserve"> </w:t>
      </w:r>
      <w:r w:rsidRPr="00FC3317">
        <w:rPr>
          <w:sz w:val="24"/>
          <w:szCs w:val="24"/>
        </w:rPr>
        <w:t>противоречие</w:t>
      </w:r>
      <w:r w:rsidRPr="00FC3317">
        <w:rPr>
          <w:spacing w:val="-5"/>
          <w:sz w:val="24"/>
          <w:szCs w:val="24"/>
        </w:rPr>
        <w:t xml:space="preserve"> </w:t>
      </w:r>
      <w:r w:rsidRPr="00FC3317">
        <w:rPr>
          <w:sz w:val="24"/>
          <w:szCs w:val="24"/>
        </w:rPr>
        <w:t>в</w:t>
      </w:r>
      <w:r w:rsidRPr="00FC3317">
        <w:rPr>
          <w:spacing w:val="-5"/>
          <w:sz w:val="24"/>
          <w:szCs w:val="24"/>
        </w:rPr>
        <w:t xml:space="preserve"> </w:t>
      </w:r>
      <w:r w:rsidRPr="00FC3317">
        <w:rPr>
          <w:sz w:val="24"/>
          <w:szCs w:val="24"/>
        </w:rPr>
        <w:t>ТРИЗ</w:t>
      </w:r>
      <w:r w:rsidRPr="00FC3317">
        <w:rPr>
          <w:spacing w:val="-5"/>
          <w:sz w:val="24"/>
          <w:szCs w:val="24"/>
        </w:rPr>
        <w:t xml:space="preserve"> </w:t>
      </w:r>
      <w:r w:rsidRPr="00FC3317">
        <w:rPr>
          <w:sz w:val="24"/>
          <w:szCs w:val="24"/>
        </w:rPr>
        <w:t>и</w:t>
      </w:r>
      <w:r w:rsidRPr="00FC3317">
        <w:rPr>
          <w:spacing w:val="-4"/>
          <w:sz w:val="24"/>
          <w:szCs w:val="24"/>
        </w:rPr>
        <w:t xml:space="preserve"> </w:t>
      </w:r>
      <w:r w:rsidRPr="00FC3317">
        <w:rPr>
          <w:sz w:val="24"/>
          <w:szCs w:val="24"/>
        </w:rPr>
        <w:t>какие</w:t>
      </w:r>
      <w:r w:rsidRPr="00FC3317">
        <w:rPr>
          <w:spacing w:val="-5"/>
          <w:sz w:val="24"/>
          <w:szCs w:val="24"/>
        </w:rPr>
        <w:t xml:space="preserve"> </w:t>
      </w:r>
      <w:r w:rsidRPr="00FC3317">
        <w:rPr>
          <w:sz w:val="24"/>
          <w:szCs w:val="24"/>
        </w:rPr>
        <w:t>методы</w:t>
      </w:r>
      <w:r w:rsidRPr="00FC3317">
        <w:rPr>
          <w:spacing w:val="-4"/>
          <w:sz w:val="24"/>
          <w:szCs w:val="24"/>
        </w:rPr>
        <w:t xml:space="preserve"> </w:t>
      </w:r>
      <w:r w:rsidRPr="00FC3317">
        <w:rPr>
          <w:sz w:val="24"/>
          <w:szCs w:val="24"/>
        </w:rPr>
        <w:t>разрешения технических противоречий вы знаете?</w:t>
      </w:r>
    </w:p>
    <w:p w14:paraId="33CD5139" w14:textId="77777777" w:rsidR="00FC3317" w:rsidRPr="00FC3317" w:rsidRDefault="00FC3317" w:rsidP="009817E5">
      <w:pPr>
        <w:pStyle w:val="a5"/>
        <w:numPr>
          <w:ilvl w:val="0"/>
          <w:numId w:val="146"/>
        </w:numPr>
        <w:spacing w:before="276"/>
        <w:ind w:left="142" w:right="144" w:firstLine="709"/>
        <w:jc w:val="both"/>
        <w:rPr>
          <w:sz w:val="24"/>
          <w:szCs w:val="24"/>
        </w:rPr>
      </w:pPr>
      <w:r w:rsidRPr="00FC3317">
        <w:rPr>
          <w:sz w:val="24"/>
          <w:szCs w:val="24"/>
        </w:rPr>
        <w:t>Какие</w:t>
      </w:r>
      <w:r w:rsidRPr="00FC3317">
        <w:rPr>
          <w:spacing w:val="-5"/>
          <w:sz w:val="24"/>
          <w:szCs w:val="24"/>
        </w:rPr>
        <w:t xml:space="preserve"> </w:t>
      </w:r>
      <w:r w:rsidRPr="00FC3317">
        <w:rPr>
          <w:sz w:val="24"/>
          <w:szCs w:val="24"/>
        </w:rPr>
        <w:t>средства</w:t>
      </w:r>
      <w:r w:rsidRPr="00FC3317">
        <w:rPr>
          <w:spacing w:val="-6"/>
          <w:sz w:val="24"/>
          <w:szCs w:val="24"/>
        </w:rPr>
        <w:t xml:space="preserve"> </w:t>
      </w:r>
      <w:r w:rsidRPr="00FC3317">
        <w:rPr>
          <w:sz w:val="24"/>
          <w:szCs w:val="24"/>
        </w:rPr>
        <w:t>и</w:t>
      </w:r>
      <w:r w:rsidRPr="00FC3317">
        <w:rPr>
          <w:spacing w:val="-4"/>
          <w:sz w:val="24"/>
          <w:szCs w:val="24"/>
        </w:rPr>
        <w:t xml:space="preserve"> </w:t>
      </w:r>
      <w:r w:rsidRPr="00FC3317">
        <w:rPr>
          <w:sz w:val="24"/>
          <w:szCs w:val="24"/>
        </w:rPr>
        <w:t>методы</w:t>
      </w:r>
      <w:r w:rsidRPr="00FC3317">
        <w:rPr>
          <w:spacing w:val="-4"/>
          <w:sz w:val="24"/>
          <w:szCs w:val="24"/>
        </w:rPr>
        <w:t xml:space="preserve"> </w:t>
      </w:r>
      <w:r w:rsidRPr="00FC3317">
        <w:rPr>
          <w:sz w:val="24"/>
          <w:szCs w:val="24"/>
        </w:rPr>
        <w:t>анализа</w:t>
      </w:r>
      <w:r w:rsidRPr="00FC3317">
        <w:rPr>
          <w:spacing w:val="-5"/>
          <w:sz w:val="24"/>
          <w:szCs w:val="24"/>
        </w:rPr>
        <w:t xml:space="preserve"> </w:t>
      </w:r>
      <w:r w:rsidRPr="00FC3317">
        <w:rPr>
          <w:sz w:val="24"/>
          <w:szCs w:val="24"/>
        </w:rPr>
        <w:t>системы</w:t>
      </w:r>
      <w:r w:rsidRPr="00FC3317">
        <w:rPr>
          <w:spacing w:val="-4"/>
          <w:sz w:val="24"/>
          <w:szCs w:val="24"/>
        </w:rPr>
        <w:t xml:space="preserve"> </w:t>
      </w:r>
      <w:r w:rsidRPr="00FC3317">
        <w:rPr>
          <w:sz w:val="24"/>
          <w:szCs w:val="24"/>
        </w:rPr>
        <w:t>используются</w:t>
      </w:r>
      <w:r w:rsidRPr="00FC3317">
        <w:rPr>
          <w:spacing w:val="-4"/>
          <w:sz w:val="24"/>
          <w:szCs w:val="24"/>
        </w:rPr>
        <w:t xml:space="preserve"> </w:t>
      </w:r>
      <w:r w:rsidRPr="00FC3317">
        <w:rPr>
          <w:sz w:val="24"/>
          <w:szCs w:val="24"/>
        </w:rPr>
        <w:t>в</w:t>
      </w:r>
      <w:r w:rsidRPr="00FC3317">
        <w:rPr>
          <w:spacing w:val="-5"/>
          <w:sz w:val="24"/>
          <w:szCs w:val="24"/>
        </w:rPr>
        <w:t xml:space="preserve"> </w:t>
      </w:r>
      <w:r w:rsidRPr="00FC3317">
        <w:rPr>
          <w:sz w:val="24"/>
          <w:szCs w:val="24"/>
        </w:rPr>
        <w:t>ТРИЗ</w:t>
      </w:r>
      <w:r w:rsidRPr="00FC3317">
        <w:rPr>
          <w:spacing w:val="-5"/>
          <w:sz w:val="24"/>
          <w:szCs w:val="24"/>
        </w:rPr>
        <w:t xml:space="preserve"> </w:t>
      </w:r>
      <w:r w:rsidRPr="00FC3317">
        <w:rPr>
          <w:sz w:val="24"/>
          <w:szCs w:val="24"/>
        </w:rPr>
        <w:t>для</w:t>
      </w:r>
      <w:r w:rsidRPr="00FC3317">
        <w:rPr>
          <w:spacing w:val="-2"/>
          <w:sz w:val="24"/>
          <w:szCs w:val="24"/>
        </w:rPr>
        <w:t xml:space="preserve"> </w:t>
      </w:r>
      <w:r w:rsidRPr="00FC3317">
        <w:rPr>
          <w:sz w:val="24"/>
          <w:szCs w:val="24"/>
        </w:rPr>
        <w:t>выявления</w:t>
      </w:r>
      <w:r w:rsidRPr="00FC3317">
        <w:rPr>
          <w:spacing w:val="-4"/>
          <w:sz w:val="24"/>
          <w:szCs w:val="24"/>
        </w:rPr>
        <w:t xml:space="preserve"> </w:t>
      </w:r>
      <w:r w:rsidRPr="00FC3317">
        <w:rPr>
          <w:sz w:val="24"/>
          <w:szCs w:val="24"/>
        </w:rPr>
        <w:t>проблем и возможностей?</w:t>
      </w:r>
    </w:p>
    <w:p w14:paraId="66B1B7B2" w14:textId="77777777" w:rsidR="00FC3317" w:rsidRPr="00FC3317" w:rsidRDefault="00FC3317" w:rsidP="00A25E61">
      <w:pPr>
        <w:pStyle w:val="a3"/>
        <w:ind w:left="142" w:right="144" w:firstLine="709"/>
        <w:rPr>
          <w:sz w:val="24"/>
          <w:szCs w:val="24"/>
        </w:rPr>
      </w:pPr>
    </w:p>
    <w:p w14:paraId="4AE10626" w14:textId="77777777" w:rsidR="00FC3317" w:rsidRPr="00FC3317" w:rsidRDefault="00FC3317" w:rsidP="009817E5">
      <w:pPr>
        <w:pStyle w:val="a5"/>
        <w:numPr>
          <w:ilvl w:val="0"/>
          <w:numId w:val="146"/>
        </w:numPr>
        <w:ind w:left="142" w:right="144" w:firstLine="709"/>
        <w:jc w:val="both"/>
        <w:rPr>
          <w:sz w:val="24"/>
          <w:szCs w:val="24"/>
        </w:rPr>
      </w:pPr>
      <w:r w:rsidRPr="00FC3317">
        <w:rPr>
          <w:sz w:val="24"/>
          <w:szCs w:val="24"/>
        </w:rPr>
        <w:t>Расскажите</w:t>
      </w:r>
      <w:r w:rsidRPr="00FC3317">
        <w:rPr>
          <w:spacing w:val="-5"/>
          <w:sz w:val="24"/>
          <w:szCs w:val="24"/>
        </w:rPr>
        <w:t xml:space="preserve"> </w:t>
      </w:r>
      <w:r w:rsidRPr="00FC3317">
        <w:rPr>
          <w:sz w:val="24"/>
          <w:szCs w:val="24"/>
        </w:rPr>
        <w:t>о</w:t>
      </w:r>
      <w:r w:rsidRPr="00FC3317">
        <w:rPr>
          <w:spacing w:val="-4"/>
          <w:sz w:val="24"/>
          <w:szCs w:val="24"/>
        </w:rPr>
        <w:t xml:space="preserve"> </w:t>
      </w:r>
      <w:r w:rsidRPr="00FC3317">
        <w:rPr>
          <w:sz w:val="24"/>
          <w:szCs w:val="24"/>
        </w:rPr>
        <w:t>методе</w:t>
      </w:r>
      <w:r w:rsidRPr="00FC3317">
        <w:rPr>
          <w:spacing w:val="-5"/>
          <w:sz w:val="24"/>
          <w:szCs w:val="24"/>
        </w:rPr>
        <w:t xml:space="preserve"> </w:t>
      </w:r>
      <w:r w:rsidRPr="00FC3317">
        <w:rPr>
          <w:sz w:val="24"/>
          <w:szCs w:val="24"/>
        </w:rPr>
        <w:t>TRIZ-ARIZ</w:t>
      </w:r>
      <w:r w:rsidRPr="00FC3317">
        <w:rPr>
          <w:spacing w:val="-4"/>
          <w:sz w:val="24"/>
          <w:szCs w:val="24"/>
        </w:rPr>
        <w:t xml:space="preserve"> </w:t>
      </w:r>
      <w:r w:rsidRPr="00FC3317">
        <w:rPr>
          <w:sz w:val="24"/>
          <w:szCs w:val="24"/>
        </w:rPr>
        <w:t>(АРИЗ)</w:t>
      </w:r>
      <w:r w:rsidRPr="00FC3317">
        <w:rPr>
          <w:spacing w:val="-5"/>
          <w:sz w:val="24"/>
          <w:szCs w:val="24"/>
        </w:rPr>
        <w:t xml:space="preserve"> </w:t>
      </w:r>
      <w:r w:rsidRPr="00FC3317">
        <w:rPr>
          <w:sz w:val="24"/>
          <w:szCs w:val="24"/>
        </w:rPr>
        <w:t>и</w:t>
      </w:r>
      <w:r w:rsidRPr="00FC3317">
        <w:rPr>
          <w:spacing w:val="-4"/>
          <w:sz w:val="24"/>
          <w:szCs w:val="24"/>
        </w:rPr>
        <w:t xml:space="preserve"> </w:t>
      </w:r>
      <w:r w:rsidRPr="00FC3317">
        <w:rPr>
          <w:sz w:val="24"/>
          <w:szCs w:val="24"/>
        </w:rPr>
        <w:t>его</w:t>
      </w:r>
      <w:r w:rsidRPr="00FC3317">
        <w:rPr>
          <w:spacing w:val="-2"/>
          <w:sz w:val="24"/>
          <w:szCs w:val="24"/>
        </w:rPr>
        <w:t xml:space="preserve"> </w:t>
      </w:r>
      <w:r w:rsidRPr="00FC3317">
        <w:rPr>
          <w:sz w:val="24"/>
          <w:szCs w:val="24"/>
        </w:rPr>
        <w:t>роль</w:t>
      </w:r>
      <w:r w:rsidRPr="00FC3317">
        <w:rPr>
          <w:spacing w:val="-2"/>
          <w:sz w:val="24"/>
          <w:szCs w:val="24"/>
        </w:rPr>
        <w:t xml:space="preserve"> </w:t>
      </w:r>
      <w:r w:rsidRPr="00FC3317">
        <w:rPr>
          <w:sz w:val="24"/>
          <w:szCs w:val="24"/>
        </w:rPr>
        <w:t>в</w:t>
      </w:r>
      <w:r w:rsidRPr="00FC3317">
        <w:rPr>
          <w:spacing w:val="-5"/>
          <w:sz w:val="24"/>
          <w:szCs w:val="24"/>
        </w:rPr>
        <w:t xml:space="preserve"> </w:t>
      </w:r>
      <w:r w:rsidRPr="00FC3317">
        <w:rPr>
          <w:sz w:val="24"/>
          <w:szCs w:val="24"/>
        </w:rPr>
        <w:t>решении</w:t>
      </w:r>
      <w:r w:rsidRPr="00FC3317">
        <w:rPr>
          <w:spacing w:val="-4"/>
          <w:sz w:val="24"/>
          <w:szCs w:val="24"/>
        </w:rPr>
        <w:t xml:space="preserve"> </w:t>
      </w:r>
      <w:r w:rsidRPr="00FC3317">
        <w:rPr>
          <w:sz w:val="24"/>
          <w:szCs w:val="24"/>
        </w:rPr>
        <w:t>сложных</w:t>
      </w:r>
      <w:r w:rsidRPr="00FC3317">
        <w:rPr>
          <w:spacing w:val="-3"/>
          <w:sz w:val="24"/>
          <w:szCs w:val="24"/>
        </w:rPr>
        <w:t xml:space="preserve"> </w:t>
      </w:r>
      <w:r w:rsidRPr="00FC3317">
        <w:rPr>
          <w:sz w:val="24"/>
          <w:szCs w:val="24"/>
        </w:rPr>
        <w:t xml:space="preserve">технических </w:t>
      </w:r>
      <w:r w:rsidRPr="00FC3317">
        <w:rPr>
          <w:spacing w:val="-2"/>
          <w:sz w:val="24"/>
          <w:szCs w:val="24"/>
        </w:rPr>
        <w:t>задач.</w:t>
      </w:r>
    </w:p>
    <w:p w14:paraId="35B5BB85" w14:textId="77777777" w:rsidR="00FC3317" w:rsidRPr="00FC3317" w:rsidRDefault="00FC3317" w:rsidP="00A25E61">
      <w:pPr>
        <w:pStyle w:val="a5"/>
        <w:ind w:left="142" w:right="144" w:firstLine="709"/>
        <w:rPr>
          <w:sz w:val="24"/>
          <w:szCs w:val="24"/>
        </w:rPr>
        <w:sectPr w:rsidR="00FC3317" w:rsidRPr="00FC3317" w:rsidSect="00A25E61">
          <w:type w:val="nextColumn"/>
          <w:pgSz w:w="11910" w:h="16840"/>
          <w:pgMar w:top="1134" w:right="850" w:bottom="1134" w:left="1701" w:header="720" w:footer="720" w:gutter="0"/>
          <w:cols w:space="720"/>
        </w:sectPr>
      </w:pPr>
    </w:p>
    <w:p w14:paraId="17E79D62" w14:textId="77777777" w:rsidR="00FC3317" w:rsidRPr="00FC3317" w:rsidRDefault="00FC3317" w:rsidP="00A25E61">
      <w:pPr>
        <w:pStyle w:val="1"/>
        <w:ind w:left="142" w:right="144" w:firstLine="709"/>
        <w:jc w:val="both"/>
        <w:rPr>
          <w:sz w:val="24"/>
          <w:szCs w:val="24"/>
        </w:rPr>
      </w:pPr>
      <w:r w:rsidRPr="00FC3317">
        <w:rPr>
          <w:sz w:val="24"/>
          <w:szCs w:val="24"/>
        </w:rPr>
        <w:lastRenderedPageBreak/>
        <w:t>ОПД.10</w:t>
      </w:r>
      <w:r w:rsidRPr="00FC3317">
        <w:rPr>
          <w:spacing w:val="-15"/>
          <w:sz w:val="24"/>
          <w:szCs w:val="24"/>
        </w:rPr>
        <w:t xml:space="preserve"> </w:t>
      </w:r>
      <w:r w:rsidRPr="00FC3317">
        <w:rPr>
          <w:sz w:val="24"/>
          <w:szCs w:val="24"/>
        </w:rPr>
        <w:t>Управление</w:t>
      </w:r>
      <w:r w:rsidRPr="00FC3317">
        <w:rPr>
          <w:spacing w:val="-15"/>
          <w:sz w:val="24"/>
          <w:szCs w:val="24"/>
        </w:rPr>
        <w:t xml:space="preserve"> </w:t>
      </w:r>
      <w:r w:rsidRPr="00FC3317">
        <w:rPr>
          <w:sz w:val="24"/>
          <w:szCs w:val="24"/>
        </w:rPr>
        <w:t>проектом Вопросы к зачету</w:t>
      </w:r>
    </w:p>
    <w:p w14:paraId="2B8D77B1" w14:textId="77777777" w:rsidR="00FC3317" w:rsidRPr="00FC3317" w:rsidRDefault="00FC3317" w:rsidP="009817E5">
      <w:pPr>
        <w:pStyle w:val="a5"/>
        <w:numPr>
          <w:ilvl w:val="0"/>
          <w:numId w:val="145"/>
        </w:numPr>
        <w:spacing w:line="272" w:lineRule="exact"/>
        <w:ind w:left="142" w:right="144" w:firstLine="709"/>
        <w:jc w:val="both"/>
        <w:rPr>
          <w:sz w:val="24"/>
          <w:szCs w:val="24"/>
        </w:rPr>
      </w:pPr>
      <w:r w:rsidRPr="00FC3317">
        <w:rPr>
          <w:sz w:val="24"/>
          <w:szCs w:val="24"/>
        </w:rPr>
        <w:t>Что</w:t>
      </w:r>
      <w:r w:rsidRPr="00FC3317">
        <w:rPr>
          <w:spacing w:val="-2"/>
          <w:sz w:val="24"/>
          <w:szCs w:val="24"/>
        </w:rPr>
        <w:t xml:space="preserve"> </w:t>
      </w:r>
      <w:r w:rsidRPr="00FC3317">
        <w:rPr>
          <w:sz w:val="24"/>
          <w:szCs w:val="24"/>
        </w:rPr>
        <w:t>такое</w:t>
      </w:r>
      <w:r w:rsidRPr="00FC3317">
        <w:rPr>
          <w:spacing w:val="-2"/>
          <w:sz w:val="24"/>
          <w:szCs w:val="24"/>
        </w:rPr>
        <w:t xml:space="preserve"> </w:t>
      </w:r>
      <w:r w:rsidRPr="00FC3317">
        <w:rPr>
          <w:sz w:val="24"/>
          <w:szCs w:val="24"/>
        </w:rPr>
        <w:t>проект,</w:t>
      </w:r>
      <w:r w:rsidRPr="00FC3317">
        <w:rPr>
          <w:spacing w:val="-1"/>
          <w:sz w:val="24"/>
          <w:szCs w:val="24"/>
        </w:rPr>
        <w:t xml:space="preserve"> </w:t>
      </w:r>
      <w:r w:rsidRPr="00FC3317">
        <w:rPr>
          <w:sz w:val="24"/>
          <w:szCs w:val="24"/>
        </w:rPr>
        <w:t>и</w:t>
      </w:r>
      <w:r w:rsidRPr="00FC3317">
        <w:rPr>
          <w:spacing w:val="-4"/>
          <w:sz w:val="24"/>
          <w:szCs w:val="24"/>
        </w:rPr>
        <w:t xml:space="preserve"> </w:t>
      </w:r>
      <w:r w:rsidRPr="00FC3317">
        <w:rPr>
          <w:sz w:val="24"/>
          <w:szCs w:val="24"/>
        </w:rPr>
        <w:t>каковы</w:t>
      </w:r>
      <w:r w:rsidRPr="00FC3317">
        <w:rPr>
          <w:spacing w:val="-2"/>
          <w:sz w:val="24"/>
          <w:szCs w:val="24"/>
        </w:rPr>
        <w:t xml:space="preserve"> </w:t>
      </w:r>
      <w:r w:rsidRPr="00FC3317">
        <w:rPr>
          <w:sz w:val="24"/>
          <w:szCs w:val="24"/>
        </w:rPr>
        <w:t>его</w:t>
      </w:r>
      <w:r w:rsidRPr="00FC3317">
        <w:rPr>
          <w:spacing w:val="-1"/>
          <w:sz w:val="24"/>
          <w:szCs w:val="24"/>
        </w:rPr>
        <w:t xml:space="preserve"> </w:t>
      </w:r>
      <w:r w:rsidRPr="00FC3317">
        <w:rPr>
          <w:sz w:val="24"/>
          <w:szCs w:val="24"/>
        </w:rPr>
        <w:t>основные</w:t>
      </w:r>
      <w:r w:rsidRPr="00FC3317">
        <w:rPr>
          <w:spacing w:val="-3"/>
          <w:sz w:val="24"/>
          <w:szCs w:val="24"/>
        </w:rPr>
        <w:t xml:space="preserve"> </w:t>
      </w:r>
      <w:r w:rsidRPr="00FC3317">
        <w:rPr>
          <w:spacing w:val="-2"/>
          <w:sz w:val="24"/>
          <w:szCs w:val="24"/>
        </w:rPr>
        <w:t>характеристики?</w:t>
      </w:r>
    </w:p>
    <w:p w14:paraId="6D3598E4" w14:textId="77777777" w:rsidR="00FC3317" w:rsidRPr="00FC3317" w:rsidRDefault="00FC3317" w:rsidP="009817E5">
      <w:pPr>
        <w:pStyle w:val="a5"/>
        <w:numPr>
          <w:ilvl w:val="0"/>
          <w:numId w:val="145"/>
        </w:numPr>
        <w:ind w:left="142" w:right="144" w:firstLine="709"/>
        <w:jc w:val="both"/>
        <w:rPr>
          <w:sz w:val="24"/>
          <w:szCs w:val="24"/>
        </w:rPr>
      </w:pPr>
      <w:r w:rsidRPr="00FC3317">
        <w:rPr>
          <w:sz w:val="24"/>
          <w:szCs w:val="24"/>
        </w:rPr>
        <w:t>Какие</w:t>
      </w:r>
      <w:r w:rsidRPr="00FC3317">
        <w:rPr>
          <w:spacing w:val="-4"/>
          <w:sz w:val="24"/>
          <w:szCs w:val="24"/>
        </w:rPr>
        <w:t xml:space="preserve"> </w:t>
      </w:r>
      <w:r w:rsidRPr="00FC3317">
        <w:rPr>
          <w:sz w:val="24"/>
          <w:szCs w:val="24"/>
        </w:rPr>
        <w:t>ключевые</w:t>
      </w:r>
      <w:r w:rsidRPr="00FC3317">
        <w:rPr>
          <w:spacing w:val="-4"/>
          <w:sz w:val="24"/>
          <w:szCs w:val="24"/>
        </w:rPr>
        <w:t xml:space="preserve"> </w:t>
      </w:r>
      <w:r w:rsidRPr="00FC3317">
        <w:rPr>
          <w:sz w:val="24"/>
          <w:szCs w:val="24"/>
        </w:rPr>
        <w:t>этапы</w:t>
      </w:r>
      <w:r w:rsidRPr="00FC3317">
        <w:rPr>
          <w:spacing w:val="-3"/>
          <w:sz w:val="24"/>
          <w:szCs w:val="24"/>
        </w:rPr>
        <w:t xml:space="preserve"> </w:t>
      </w:r>
      <w:r w:rsidRPr="00FC3317">
        <w:rPr>
          <w:sz w:val="24"/>
          <w:szCs w:val="24"/>
        </w:rPr>
        <w:t>жизненного</w:t>
      </w:r>
      <w:r w:rsidRPr="00FC3317">
        <w:rPr>
          <w:spacing w:val="-2"/>
          <w:sz w:val="24"/>
          <w:szCs w:val="24"/>
        </w:rPr>
        <w:t xml:space="preserve"> </w:t>
      </w:r>
      <w:r w:rsidRPr="00FC3317">
        <w:rPr>
          <w:sz w:val="24"/>
          <w:szCs w:val="24"/>
        </w:rPr>
        <w:t>цикла</w:t>
      </w:r>
      <w:r w:rsidRPr="00FC3317">
        <w:rPr>
          <w:spacing w:val="-4"/>
          <w:sz w:val="24"/>
          <w:szCs w:val="24"/>
        </w:rPr>
        <w:t xml:space="preserve"> </w:t>
      </w:r>
      <w:r w:rsidRPr="00FC3317">
        <w:rPr>
          <w:sz w:val="24"/>
          <w:szCs w:val="24"/>
        </w:rPr>
        <w:t>проекта</w:t>
      </w:r>
      <w:r w:rsidRPr="00FC3317">
        <w:rPr>
          <w:spacing w:val="-4"/>
          <w:sz w:val="24"/>
          <w:szCs w:val="24"/>
        </w:rPr>
        <w:t xml:space="preserve"> </w:t>
      </w:r>
      <w:r w:rsidRPr="00FC3317">
        <w:rPr>
          <w:sz w:val="24"/>
          <w:szCs w:val="24"/>
        </w:rPr>
        <w:t>вы</w:t>
      </w:r>
      <w:r w:rsidRPr="00FC3317">
        <w:rPr>
          <w:spacing w:val="-3"/>
          <w:sz w:val="24"/>
          <w:szCs w:val="24"/>
        </w:rPr>
        <w:t xml:space="preserve"> </w:t>
      </w:r>
      <w:r w:rsidRPr="00FC3317">
        <w:rPr>
          <w:sz w:val="24"/>
          <w:szCs w:val="24"/>
        </w:rPr>
        <w:t>знаете? Опишите</w:t>
      </w:r>
      <w:r w:rsidRPr="00FC3317">
        <w:rPr>
          <w:spacing w:val="-4"/>
          <w:sz w:val="24"/>
          <w:szCs w:val="24"/>
        </w:rPr>
        <w:t xml:space="preserve"> </w:t>
      </w:r>
      <w:r w:rsidRPr="00FC3317">
        <w:rPr>
          <w:sz w:val="24"/>
          <w:szCs w:val="24"/>
        </w:rPr>
        <w:t>каждый</w:t>
      </w:r>
      <w:r w:rsidRPr="00FC3317">
        <w:rPr>
          <w:spacing w:val="-3"/>
          <w:sz w:val="24"/>
          <w:szCs w:val="24"/>
        </w:rPr>
        <w:t xml:space="preserve"> </w:t>
      </w:r>
      <w:r w:rsidRPr="00FC3317">
        <w:rPr>
          <w:sz w:val="24"/>
          <w:szCs w:val="24"/>
        </w:rPr>
        <w:t>из</w:t>
      </w:r>
      <w:r w:rsidRPr="00FC3317">
        <w:rPr>
          <w:spacing w:val="-2"/>
          <w:sz w:val="24"/>
          <w:szCs w:val="24"/>
        </w:rPr>
        <w:t xml:space="preserve"> </w:t>
      </w:r>
      <w:r w:rsidRPr="00FC3317">
        <w:rPr>
          <w:spacing w:val="-4"/>
          <w:sz w:val="24"/>
          <w:szCs w:val="24"/>
        </w:rPr>
        <w:t>них.</w:t>
      </w:r>
    </w:p>
    <w:p w14:paraId="3C3749A1" w14:textId="77777777" w:rsidR="00FC3317" w:rsidRPr="00FC3317" w:rsidRDefault="00FC3317" w:rsidP="009817E5">
      <w:pPr>
        <w:pStyle w:val="a5"/>
        <w:numPr>
          <w:ilvl w:val="0"/>
          <w:numId w:val="145"/>
        </w:numPr>
        <w:ind w:left="142" w:right="144" w:firstLine="709"/>
        <w:jc w:val="both"/>
        <w:rPr>
          <w:sz w:val="24"/>
          <w:szCs w:val="24"/>
        </w:rPr>
      </w:pPr>
      <w:r w:rsidRPr="00FC3317">
        <w:rPr>
          <w:sz w:val="24"/>
          <w:szCs w:val="24"/>
        </w:rPr>
        <w:t>Какие</w:t>
      </w:r>
      <w:r w:rsidRPr="00FC3317">
        <w:rPr>
          <w:spacing w:val="-6"/>
          <w:sz w:val="24"/>
          <w:szCs w:val="24"/>
        </w:rPr>
        <w:t xml:space="preserve"> </w:t>
      </w:r>
      <w:r w:rsidRPr="00FC3317">
        <w:rPr>
          <w:sz w:val="24"/>
          <w:szCs w:val="24"/>
        </w:rPr>
        <w:t>роли</w:t>
      </w:r>
      <w:r w:rsidRPr="00FC3317">
        <w:rPr>
          <w:spacing w:val="-2"/>
          <w:sz w:val="24"/>
          <w:szCs w:val="24"/>
        </w:rPr>
        <w:t xml:space="preserve"> </w:t>
      </w:r>
      <w:r w:rsidRPr="00FC3317">
        <w:rPr>
          <w:sz w:val="24"/>
          <w:szCs w:val="24"/>
        </w:rPr>
        <w:t>и</w:t>
      </w:r>
      <w:r w:rsidRPr="00FC3317">
        <w:rPr>
          <w:spacing w:val="-2"/>
          <w:sz w:val="24"/>
          <w:szCs w:val="24"/>
        </w:rPr>
        <w:t xml:space="preserve"> </w:t>
      </w:r>
      <w:r w:rsidRPr="00FC3317">
        <w:rPr>
          <w:sz w:val="24"/>
          <w:szCs w:val="24"/>
        </w:rPr>
        <w:t>обязанности участников</w:t>
      </w:r>
      <w:r w:rsidRPr="00FC3317">
        <w:rPr>
          <w:spacing w:val="-4"/>
          <w:sz w:val="24"/>
          <w:szCs w:val="24"/>
        </w:rPr>
        <w:t xml:space="preserve"> </w:t>
      </w:r>
      <w:r w:rsidRPr="00FC3317">
        <w:rPr>
          <w:sz w:val="24"/>
          <w:szCs w:val="24"/>
        </w:rPr>
        <w:t>команды</w:t>
      </w:r>
      <w:r w:rsidRPr="00FC3317">
        <w:rPr>
          <w:spacing w:val="-2"/>
          <w:sz w:val="24"/>
          <w:szCs w:val="24"/>
        </w:rPr>
        <w:t xml:space="preserve"> проекта?</w:t>
      </w:r>
    </w:p>
    <w:p w14:paraId="3010876C" w14:textId="77777777" w:rsidR="00FC3317" w:rsidRPr="00FC3317" w:rsidRDefault="00FC3317" w:rsidP="009817E5">
      <w:pPr>
        <w:pStyle w:val="a5"/>
        <w:numPr>
          <w:ilvl w:val="0"/>
          <w:numId w:val="145"/>
        </w:numPr>
        <w:ind w:left="142" w:right="144" w:firstLine="709"/>
        <w:jc w:val="both"/>
        <w:rPr>
          <w:sz w:val="24"/>
          <w:szCs w:val="24"/>
        </w:rPr>
      </w:pPr>
      <w:r w:rsidRPr="00FC3317">
        <w:rPr>
          <w:sz w:val="24"/>
          <w:szCs w:val="24"/>
        </w:rPr>
        <w:t>Какие</w:t>
      </w:r>
      <w:r w:rsidRPr="00FC3317">
        <w:rPr>
          <w:spacing w:val="-6"/>
          <w:sz w:val="24"/>
          <w:szCs w:val="24"/>
        </w:rPr>
        <w:t xml:space="preserve"> </w:t>
      </w:r>
      <w:r w:rsidRPr="00FC3317">
        <w:rPr>
          <w:sz w:val="24"/>
          <w:szCs w:val="24"/>
        </w:rPr>
        <w:t>методологии</w:t>
      </w:r>
      <w:r w:rsidRPr="00FC3317">
        <w:rPr>
          <w:spacing w:val="-3"/>
          <w:sz w:val="24"/>
          <w:szCs w:val="24"/>
        </w:rPr>
        <w:t xml:space="preserve"> </w:t>
      </w:r>
      <w:r w:rsidRPr="00FC3317">
        <w:rPr>
          <w:sz w:val="24"/>
          <w:szCs w:val="24"/>
        </w:rPr>
        <w:t>управления</w:t>
      </w:r>
      <w:r w:rsidRPr="00FC3317">
        <w:rPr>
          <w:spacing w:val="-5"/>
          <w:sz w:val="24"/>
          <w:szCs w:val="24"/>
        </w:rPr>
        <w:t xml:space="preserve"> </w:t>
      </w:r>
      <w:r w:rsidRPr="00FC3317">
        <w:rPr>
          <w:sz w:val="24"/>
          <w:szCs w:val="24"/>
        </w:rPr>
        <w:t>проектами</w:t>
      </w:r>
      <w:r w:rsidRPr="00FC3317">
        <w:rPr>
          <w:spacing w:val="-5"/>
          <w:sz w:val="24"/>
          <w:szCs w:val="24"/>
        </w:rPr>
        <w:t xml:space="preserve"> </w:t>
      </w:r>
      <w:r w:rsidRPr="00FC3317">
        <w:rPr>
          <w:sz w:val="24"/>
          <w:szCs w:val="24"/>
        </w:rPr>
        <w:t>вы</w:t>
      </w:r>
      <w:r w:rsidRPr="00FC3317">
        <w:rPr>
          <w:spacing w:val="-6"/>
          <w:sz w:val="24"/>
          <w:szCs w:val="24"/>
        </w:rPr>
        <w:t xml:space="preserve"> </w:t>
      </w:r>
      <w:r w:rsidRPr="00FC3317">
        <w:rPr>
          <w:sz w:val="24"/>
          <w:szCs w:val="24"/>
        </w:rPr>
        <w:t>знаете</w:t>
      </w:r>
      <w:r w:rsidRPr="00FC3317">
        <w:rPr>
          <w:spacing w:val="-6"/>
          <w:sz w:val="24"/>
          <w:szCs w:val="24"/>
        </w:rPr>
        <w:t xml:space="preserve"> </w:t>
      </w:r>
      <w:r w:rsidRPr="00FC3317">
        <w:rPr>
          <w:sz w:val="24"/>
          <w:szCs w:val="24"/>
        </w:rPr>
        <w:t>(например,</w:t>
      </w:r>
      <w:r w:rsidRPr="00FC3317">
        <w:rPr>
          <w:spacing w:val="-5"/>
          <w:sz w:val="24"/>
          <w:szCs w:val="24"/>
        </w:rPr>
        <w:t xml:space="preserve"> </w:t>
      </w:r>
      <w:proofErr w:type="spellStart"/>
      <w:r w:rsidRPr="00FC3317">
        <w:rPr>
          <w:sz w:val="24"/>
          <w:szCs w:val="24"/>
        </w:rPr>
        <w:t>Waterfall</w:t>
      </w:r>
      <w:proofErr w:type="spellEnd"/>
      <w:r w:rsidRPr="00FC3317">
        <w:rPr>
          <w:sz w:val="24"/>
          <w:szCs w:val="24"/>
        </w:rPr>
        <w:t>,</w:t>
      </w:r>
      <w:r w:rsidRPr="00FC3317">
        <w:rPr>
          <w:spacing w:val="-5"/>
          <w:sz w:val="24"/>
          <w:szCs w:val="24"/>
        </w:rPr>
        <w:t xml:space="preserve"> </w:t>
      </w:r>
      <w:proofErr w:type="spellStart"/>
      <w:r w:rsidRPr="00FC3317">
        <w:rPr>
          <w:sz w:val="24"/>
          <w:szCs w:val="24"/>
        </w:rPr>
        <w:t>Agile</w:t>
      </w:r>
      <w:proofErr w:type="spellEnd"/>
      <w:r w:rsidRPr="00FC3317">
        <w:rPr>
          <w:sz w:val="24"/>
          <w:szCs w:val="24"/>
        </w:rPr>
        <w:t>,</w:t>
      </w:r>
      <w:r w:rsidRPr="00FC3317">
        <w:rPr>
          <w:spacing w:val="-5"/>
          <w:sz w:val="24"/>
          <w:szCs w:val="24"/>
        </w:rPr>
        <w:t xml:space="preserve"> </w:t>
      </w:r>
      <w:proofErr w:type="spellStart"/>
      <w:r w:rsidRPr="00FC3317">
        <w:rPr>
          <w:sz w:val="24"/>
          <w:szCs w:val="24"/>
        </w:rPr>
        <w:t>Scrum</w:t>
      </w:r>
      <w:proofErr w:type="spellEnd"/>
      <w:r w:rsidRPr="00FC3317">
        <w:rPr>
          <w:sz w:val="24"/>
          <w:szCs w:val="24"/>
        </w:rPr>
        <w:t xml:space="preserve">, </w:t>
      </w:r>
      <w:proofErr w:type="spellStart"/>
      <w:r w:rsidRPr="00FC3317">
        <w:rPr>
          <w:sz w:val="24"/>
          <w:szCs w:val="24"/>
        </w:rPr>
        <w:t>Kanban</w:t>
      </w:r>
      <w:proofErr w:type="spellEnd"/>
      <w:r w:rsidRPr="00FC3317">
        <w:rPr>
          <w:sz w:val="24"/>
          <w:szCs w:val="24"/>
        </w:rPr>
        <w:t>) и в чем их отличия?</w:t>
      </w:r>
    </w:p>
    <w:p w14:paraId="0527FD39" w14:textId="77777777" w:rsidR="00FC3317" w:rsidRPr="00FC3317" w:rsidRDefault="00FC3317" w:rsidP="009817E5">
      <w:pPr>
        <w:pStyle w:val="a5"/>
        <w:numPr>
          <w:ilvl w:val="0"/>
          <w:numId w:val="145"/>
        </w:numPr>
        <w:ind w:left="142" w:right="144" w:firstLine="709"/>
        <w:jc w:val="both"/>
        <w:rPr>
          <w:sz w:val="24"/>
          <w:szCs w:val="24"/>
        </w:rPr>
      </w:pPr>
      <w:r w:rsidRPr="00FC3317">
        <w:rPr>
          <w:sz w:val="24"/>
          <w:szCs w:val="24"/>
        </w:rPr>
        <w:t>Что</w:t>
      </w:r>
      <w:r w:rsidRPr="00FC3317">
        <w:rPr>
          <w:spacing w:val="-2"/>
          <w:sz w:val="24"/>
          <w:szCs w:val="24"/>
        </w:rPr>
        <w:t xml:space="preserve"> </w:t>
      </w:r>
      <w:r w:rsidRPr="00FC3317">
        <w:rPr>
          <w:sz w:val="24"/>
          <w:szCs w:val="24"/>
        </w:rPr>
        <w:t>такое</w:t>
      </w:r>
      <w:r w:rsidRPr="00FC3317">
        <w:rPr>
          <w:spacing w:val="-3"/>
          <w:sz w:val="24"/>
          <w:szCs w:val="24"/>
        </w:rPr>
        <w:t xml:space="preserve"> </w:t>
      </w:r>
      <w:r w:rsidRPr="00FC3317">
        <w:rPr>
          <w:sz w:val="24"/>
          <w:szCs w:val="24"/>
        </w:rPr>
        <w:t>бизнес-план</w:t>
      </w:r>
      <w:r w:rsidRPr="00FC3317">
        <w:rPr>
          <w:spacing w:val="-2"/>
          <w:sz w:val="24"/>
          <w:szCs w:val="24"/>
        </w:rPr>
        <w:t xml:space="preserve"> </w:t>
      </w:r>
      <w:r w:rsidRPr="00FC3317">
        <w:rPr>
          <w:sz w:val="24"/>
          <w:szCs w:val="24"/>
        </w:rPr>
        <w:t>проекта,</w:t>
      </w:r>
      <w:r w:rsidRPr="00FC3317">
        <w:rPr>
          <w:spacing w:val="-1"/>
          <w:sz w:val="24"/>
          <w:szCs w:val="24"/>
        </w:rPr>
        <w:t xml:space="preserve"> </w:t>
      </w:r>
      <w:r w:rsidRPr="00FC3317">
        <w:rPr>
          <w:sz w:val="24"/>
          <w:szCs w:val="24"/>
        </w:rPr>
        <w:t>и</w:t>
      </w:r>
      <w:r w:rsidRPr="00FC3317">
        <w:rPr>
          <w:spacing w:val="-2"/>
          <w:sz w:val="24"/>
          <w:szCs w:val="24"/>
        </w:rPr>
        <w:t xml:space="preserve"> </w:t>
      </w:r>
      <w:r w:rsidRPr="00FC3317">
        <w:rPr>
          <w:sz w:val="24"/>
          <w:szCs w:val="24"/>
        </w:rPr>
        <w:t>зачем</w:t>
      </w:r>
      <w:r w:rsidRPr="00FC3317">
        <w:rPr>
          <w:spacing w:val="-3"/>
          <w:sz w:val="24"/>
          <w:szCs w:val="24"/>
        </w:rPr>
        <w:t xml:space="preserve"> </w:t>
      </w:r>
      <w:r w:rsidRPr="00FC3317">
        <w:rPr>
          <w:sz w:val="24"/>
          <w:szCs w:val="24"/>
        </w:rPr>
        <w:t>он</w:t>
      </w:r>
      <w:r w:rsidRPr="00FC3317">
        <w:rPr>
          <w:spacing w:val="-1"/>
          <w:sz w:val="24"/>
          <w:szCs w:val="24"/>
        </w:rPr>
        <w:t xml:space="preserve"> </w:t>
      </w:r>
      <w:r w:rsidRPr="00FC3317">
        <w:rPr>
          <w:spacing w:val="-2"/>
          <w:sz w:val="24"/>
          <w:szCs w:val="24"/>
        </w:rPr>
        <w:t>нужен?</w:t>
      </w:r>
    </w:p>
    <w:p w14:paraId="6A2A3604" w14:textId="77777777" w:rsidR="00FC3317" w:rsidRPr="00FC3317" w:rsidRDefault="00FC3317" w:rsidP="009817E5">
      <w:pPr>
        <w:pStyle w:val="a5"/>
        <w:numPr>
          <w:ilvl w:val="0"/>
          <w:numId w:val="145"/>
        </w:numPr>
        <w:ind w:left="142" w:right="144" w:firstLine="709"/>
        <w:jc w:val="both"/>
        <w:rPr>
          <w:sz w:val="24"/>
          <w:szCs w:val="24"/>
        </w:rPr>
      </w:pPr>
      <w:r w:rsidRPr="00FC3317">
        <w:rPr>
          <w:sz w:val="24"/>
          <w:szCs w:val="24"/>
        </w:rPr>
        <w:t>Какие</w:t>
      </w:r>
      <w:r w:rsidRPr="00FC3317">
        <w:rPr>
          <w:spacing w:val="-4"/>
          <w:sz w:val="24"/>
          <w:szCs w:val="24"/>
        </w:rPr>
        <w:t xml:space="preserve"> </w:t>
      </w:r>
      <w:r w:rsidRPr="00FC3317">
        <w:rPr>
          <w:sz w:val="24"/>
          <w:szCs w:val="24"/>
        </w:rPr>
        <w:t>основные</w:t>
      </w:r>
      <w:r w:rsidRPr="00FC3317">
        <w:rPr>
          <w:spacing w:val="-4"/>
          <w:sz w:val="24"/>
          <w:szCs w:val="24"/>
        </w:rPr>
        <w:t xml:space="preserve"> </w:t>
      </w:r>
      <w:r w:rsidRPr="00FC3317">
        <w:rPr>
          <w:sz w:val="24"/>
          <w:szCs w:val="24"/>
        </w:rPr>
        <w:t>этапы</w:t>
      </w:r>
      <w:r w:rsidRPr="00FC3317">
        <w:rPr>
          <w:spacing w:val="-3"/>
          <w:sz w:val="24"/>
          <w:szCs w:val="24"/>
        </w:rPr>
        <w:t xml:space="preserve"> </w:t>
      </w:r>
      <w:r w:rsidRPr="00FC3317">
        <w:rPr>
          <w:sz w:val="24"/>
          <w:szCs w:val="24"/>
        </w:rPr>
        <w:t>разработки</w:t>
      </w:r>
      <w:r w:rsidRPr="00FC3317">
        <w:rPr>
          <w:spacing w:val="-2"/>
          <w:sz w:val="24"/>
          <w:szCs w:val="24"/>
        </w:rPr>
        <w:t xml:space="preserve"> </w:t>
      </w:r>
      <w:r w:rsidRPr="00FC3317">
        <w:rPr>
          <w:sz w:val="24"/>
          <w:szCs w:val="24"/>
        </w:rPr>
        <w:t>проектного</w:t>
      </w:r>
      <w:r w:rsidRPr="00FC3317">
        <w:rPr>
          <w:spacing w:val="-5"/>
          <w:sz w:val="24"/>
          <w:szCs w:val="24"/>
        </w:rPr>
        <w:t xml:space="preserve"> </w:t>
      </w:r>
      <w:r w:rsidRPr="00FC3317">
        <w:rPr>
          <w:spacing w:val="-2"/>
          <w:sz w:val="24"/>
          <w:szCs w:val="24"/>
        </w:rPr>
        <w:t>плана?</w:t>
      </w:r>
    </w:p>
    <w:p w14:paraId="70672E23" w14:textId="77777777" w:rsidR="00FC3317" w:rsidRPr="00FC3317" w:rsidRDefault="00FC3317" w:rsidP="009817E5">
      <w:pPr>
        <w:pStyle w:val="a5"/>
        <w:numPr>
          <w:ilvl w:val="0"/>
          <w:numId w:val="145"/>
        </w:numPr>
        <w:ind w:left="142" w:right="144" w:firstLine="709"/>
        <w:jc w:val="both"/>
        <w:rPr>
          <w:sz w:val="24"/>
          <w:szCs w:val="24"/>
        </w:rPr>
      </w:pPr>
      <w:r w:rsidRPr="00FC3317">
        <w:rPr>
          <w:sz w:val="24"/>
          <w:szCs w:val="24"/>
        </w:rPr>
        <w:t>Как</w:t>
      </w:r>
      <w:r w:rsidRPr="00FC3317">
        <w:rPr>
          <w:spacing w:val="-5"/>
          <w:sz w:val="24"/>
          <w:szCs w:val="24"/>
        </w:rPr>
        <w:t xml:space="preserve"> </w:t>
      </w:r>
      <w:r w:rsidRPr="00FC3317">
        <w:rPr>
          <w:sz w:val="24"/>
          <w:szCs w:val="24"/>
        </w:rPr>
        <w:t>оценивается</w:t>
      </w:r>
      <w:r w:rsidRPr="00FC3317">
        <w:rPr>
          <w:spacing w:val="-3"/>
          <w:sz w:val="24"/>
          <w:szCs w:val="24"/>
        </w:rPr>
        <w:t xml:space="preserve"> </w:t>
      </w:r>
      <w:r w:rsidRPr="00FC3317">
        <w:rPr>
          <w:sz w:val="24"/>
          <w:szCs w:val="24"/>
        </w:rPr>
        <w:t>бюджет</w:t>
      </w:r>
      <w:r w:rsidRPr="00FC3317">
        <w:rPr>
          <w:spacing w:val="-3"/>
          <w:sz w:val="24"/>
          <w:szCs w:val="24"/>
        </w:rPr>
        <w:t xml:space="preserve"> </w:t>
      </w:r>
      <w:r w:rsidRPr="00FC3317">
        <w:rPr>
          <w:sz w:val="24"/>
          <w:szCs w:val="24"/>
        </w:rPr>
        <w:t>проекта</w:t>
      </w:r>
      <w:r w:rsidRPr="00FC3317">
        <w:rPr>
          <w:spacing w:val="-3"/>
          <w:sz w:val="24"/>
          <w:szCs w:val="24"/>
        </w:rPr>
        <w:t xml:space="preserve"> </w:t>
      </w:r>
      <w:r w:rsidRPr="00FC3317">
        <w:rPr>
          <w:sz w:val="24"/>
          <w:szCs w:val="24"/>
        </w:rPr>
        <w:t>и</w:t>
      </w:r>
      <w:r w:rsidRPr="00FC3317">
        <w:rPr>
          <w:spacing w:val="-3"/>
          <w:sz w:val="24"/>
          <w:szCs w:val="24"/>
        </w:rPr>
        <w:t xml:space="preserve"> </w:t>
      </w:r>
      <w:r w:rsidRPr="00FC3317">
        <w:rPr>
          <w:sz w:val="24"/>
          <w:szCs w:val="24"/>
        </w:rPr>
        <w:t>какие</w:t>
      </w:r>
      <w:r w:rsidRPr="00FC3317">
        <w:rPr>
          <w:spacing w:val="-4"/>
          <w:sz w:val="24"/>
          <w:szCs w:val="24"/>
        </w:rPr>
        <w:t xml:space="preserve"> </w:t>
      </w:r>
      <w:r w:rsidRPr="00FC3317">
        <w:rPr>
          <w:sz w:val="24"/>
          <w:szCs w:val="24"/>
        </w:rPr>
        <w:t>методы</w:t>
      </w:r>
      <w:r w:rsidRPr="00FC3317">
        <w:rPr>
          <w:spacing w:val="-2"/>
          <w:sz w:val="24"/>
          <w:szCs w:val="24"/>
        </w:rPr>
        <w:t xml:space="preserve"> </w:t>
      </w:r>
      <w:r w:rsidRPr="00FC3317">
        <w:rPr>
          <w:sz w:val="24"/>
          <w:szCs w:val="24"/>
        </w:rPr>
        <w:t>прогнозирования</w:t>
      </w:r>
      <w:r w:rsidRPr="00FC3317">
        <w:rPr>
          <w:spacing w:val="-6"/>
          <w:sz w:val="24"/>
          <w:szCs w:val="24"/>
        </w:rPr>
        <w:t xml:space="preserve"> </w:t>
      </w:r>
      <w:r w:rsidRPr="00FC3317">
        <w:rPr>
          <w:sz w:val="24"/>
          <w:szCs w:val="24"/>
        </w:rPr>
        <w:t>затрат</w:t>
      </w:r>
      <w:r w:rsidRPr="00FC3317">
        <w:rPr>
          <w:spacing w:val="-2"/>
          <w:sz w:val="24"/>
          <w:szCs w:val="24"/>
        </w:rPr>
        <w:t xml:space="preserve"> используются?</w:t>
      </w:r>
    </w:p>
    <w:p w14:paraId="4161EA21" w14:textId="77777777" w:rsidR="00FC3317" w:rsidRPr="00FC3317" w:rsidRDefault="00FC3317" w:rsidP="009817E5">
      <w:pPr>
        <w:pStyle w:val="a5"/>
        <w:numPr>
          <w:ilvl w:val="0"/>
          <w:numId w:val="145"/>
        </w:numPr>
        <w:ind w:left="142" w:right="144" w:firstLine="709"/>
        <w:jc w:val="both"/>
        <w:rPr>
          <w:sz w:val="24"/>
          <w:szCs w:val="24"/>
        </w:rPr>
      </w:pPr>
      <w:r w:rsidRPr="00FC3317">
        <w:rPr>
          <w:sz w:val="24"/>
          <w:szCs w:val="24"/>
        </w:rPr>
        <w:t>Какие</w:t>
      </w:r>
      <w:r w:rsidRPr="00FC3317">
        <w:rPr>
          <w:spacing w:val="-6"/>
          <w:sz w:val="24"/>
          <w:szCs w:val="24"/>
        </w:rPr>
        <w:t xml:space="preserve"> </w:t>
      </w:r>
      <w:r w:rsidRPr="00FC3317">
        <w:rPr>
          <w:sz w:val="24"/>
          <w:szCs w:val="24"/>
        </w:rPr>
        <w:t>инструменты</w:t>
      </w:r>
      <w:r w:rsidRPr="00FC3317">
        <w:rPr>
          <w:spacing w:val="-2"/>
          <w:sz w:val="24"/>
          <w:szCs w:val="24"/>
        </w:rPr>
        <w:t xml:space="preserve"> </w:t>
      </w:r>
      <w:r w:rsidRPr="00FC3317">
        <w:rPr>
          <w:sz w:val="24"/>
          <w:szCs w:val="24"/>
        </w:rPr>
        <w:t>и</w:t>
      </w:r>
      <w:r w:rsidRPr="00FC3317">
        <w:rPr>
          <w:spacing w:val="-2"/>
          <w:sz w:val="24"/>
          <w:szCs w:val="24"/>
        </w:rPr>
        <w:t xml:space="preserve"> </w:t>
      </w:r>
      <w:r w:rsidRPr="00FC3317">
        <w:rPr>
          <w:sz w:val="24"/>
          <w:szCs w:val="24"/>
        </w:rPr>
        <w:t>методы</w:t>
      </w:r>
      <w:r w:rsidRPr="00FC3317">
        <w:rPr>
          <w:spacing w:val="-1"/>
          <w:sz w:val="24"/>
          <w:szCs w:val="24"/>
        </w:rPr>
        <w:t xml:space="preserve"> </w:t>
      </w:r>
      <w:r w:rsidRPr="00FC3317">
        <w:rPr>
          <w:sz w:val="24"/>
          <w:szCs w:val="24"/>
        </w:rPr>
        <w:t>управления</w:t>
      </w:r>
      <w:r w:rsidRPr="00FC3317">
        <w:rPr>
          <w:spacing w:val="-3"/>
          <w:sz w:val="24"/>
          <w:szCs w:val="24"/>
        </w:rPr>
        <w:t xml:space="preserve"> </w:t>
      </w:r>
      <w:r w:rsidRPr="00FC3317">
        <w:rPr>
          <w:sz w:val="24"/>
          <w:szCs w:val="24"/>
        </w:rPr>
        <w:t>временем</w:t>
      </w:r>
      <w:r w:rsidRPr="00FC3317">
        <w:rPr>
          <w:spacing w:val="-3"/>
          <w:sz w:val="24"/>
          <w:szCs w:val="24"/>
        </w:rPr>
        <w:t xml:space="preserve"> </w:t>
      </w:r>
      <w:r w:rsidRPr="00FC3317">
        <w:rPr>
          <w:sz w:val="24"/>
          <w:szCs w:val="24"/>
        </w:rPr>
        <w:t>в</w:t>
      </w:r>
      <w:r w:rsidRPr="00FC3317">
        <w:rPr>
          <w:spacing w:val="-3"/>
          <w:sz w:val="24"/>
          <w:szCs w:val="24"/>
        </w:rPr>
        <w:t xml:space="preserve"> </w:t>
      </w:r>
      <w:r w:rsidRPr="00FC3317">
        <w:rPr>
          <w:sz w:val="24"/>
          <w:szCs w:val="24"/>
        </w:rPr>
        <w:t>проекте</w:t>
      </w:r>
      <w:r w:rsidRPr="00FC3317">
        <w:rPr>
          <w:spacing w:val="-3"/>
          <w:sz w:val="24"/>
          <w:szCs w:val="24"/>
        </w:rPr>
        <w:t xml:space="preserve"> </w:t>
      </w:r>
      <w:r w:rsidRPr="00FC3317">
        <w:rPr>
          <w:sz w:val="24"/>
          <w:szCs w:val="24"/>
        </w:rPr>
        <w:t>вы</w:t>
      </w:r>
      <w:r w:rsidRPr="00FC3317">
        <w:rPr>
          <w:spacing w:val="-3"/>
          <w:sz w:val="24"/>
          <w:szCs w:val="24"/>
        </w:rPr>
        <w:t xml:space="preserve"> </w:t>
      </w:r>
      <w:r w:rsidRPr="00FC3317">
        <w:rPr>
          <w:spacing w:val="-2"/>
          <w:sz w:val="24"/>
          <w:szCs w:val="24"/>
        </w:rPr>
        <w:t>знаете?</w:t>
      </w:r>
    </w:p>
    <w:p w14:paraId="645FBFBD" w14:textId="77777777" w:rsidR="00FC3317" w:rsidRPr="00FC3317" w:rsidRDefault="00FC3317" w:rsidP="009817E5">
      <w:pPr>
        <w:pStyle w:val="a5"/>
        <w:numPr>
          <w:ilvl w:val="0"/>
          <w:numId w:val="145"/>
        </w:numPr>
        <w:ind w:left="142" w:right="144" w:firstLine="709"/>
        <w:jc w:val="both"/>
        <w:rPr>
          <w:sz w:val="24"/>
          <w:szCs w:val="24"/>
        </w:rPr>
      </w:pPr>
      <w:r w:rsidRPr="00FC3317">
        <w:rPr>
          <w:sz w:val="24"/>
          <w:szCs w:val="24"/>
        </w:rPr>
        <w:t>Каким</w:t>
      </w:r>
      <w:r w:rsidRPr="00FC3317">
        <w:rPr>
          <w:spacing w:val="-7"/>
          <w:sz w:val="24"/>
          <w:szCs w:val="24"/>
        </w:rPr>
        <w:t xml:space="preserve"> </w:t>
      </w:r>
      <w:r w:rsidRPr="00FC3317">
        <w:rPr>
          <w:sz w:val="24"/>
          <w:szCs w:val="24"/>
        </w:rPr>
        <w:t>образом</w:t>
      </w:r>
      <w:r w:rsidRPr="00FC3317">
        <w:rPr>
          <w:spacing w:val="-3"/>
          <w:sz w:val="24"/>
          <w:szCs w:val="24"/>
        </w:rPr>
        <w:t xml:space="preserve"> </w:t>
      </w:r>
      <w:r w:rsidRPr="00FC3317">
        <w:rPr>
          <w:sz w:val="24"/>
          <w:szCs w:val="24"/>
        </w:rPr>
        <w:t>устанавливаются</w:t>
      </w:r>
      <w:r w:rsidRPr="00FC3317">
        <w:rPr>
          <w:spacing w:val="-4"/>
          <w:sz w:val="24"/>
          <w:szCs w:val="24"/>
        </w:rPr>
        <w:t xml:space="preserve"> </w:t>
      </w:r>
      <w:r w:rsidRPr="00FC3317">
        <w:rPr>
          <w:sz w:val="24"/>
          <w:szCs w:val="24"/>
        </w:rPr>
        <w:t>цели</w:t>
      </w:r>
      <w:r w:rsidRPr="00FC3317">
        <w:rPr>
          <w:spacing w:val="-4"/>
          <w:sz w:val="24"/>
          <w:szCs w:val="24"/>
        </w:rPr>
        <w:t xml:space="preserve"> </w:t>
      </w:r>
      <w:r w:rsidRPr="00FC3317">
        <w:rPr>
          <w:sz w:val="24"/>
          <w:szCs w:val="24"/>
        </w:rPr>
        <w:t>и</w:t>
      </w:r>
      <w:r w:rsidRPr="00FC3317">
        <w:rPr>
          <w:spacing w:val="-5"/>
          <w:sz w:val="24"/>
          <w:szCs w:val="24"/>
        </w:rPr>
        <w:t xml:space="preserve"> </w:t>
      </w:r>
      <w:r w:rsidRPr="00FC3317">
        <w:rPr>
          <w:sz w:val="24"/>
          <w:szCs w:val="24"/>
        </w:rPr>
        <w:t>критерии</w:t>
      </w:r>
      <w:r w:rsidRPr="00FC3317">
        <w:rPr>
          <w:spacing w:val="-2"/>
          <w:sz w:val="24"/>
          <w:szCs w:val="24"/>
        </w:rPr>
        <w:t xml:space="preserve"> </w:t>
      </w:r>
      <w:r w:rsidRPr="00FC3317">
        <w:rPr>
          <w:sz w:val="24"/>
          <w:szCs w:val="24"/>
        </w:rPr>
        <w:t>успеха</w:t>
      </w:r>
      <w:r w:rsidRPr="00FC3317">
        <w:rPr>
          <w:spacing w:val="-4"/>
          <w:sz w:val="24"/>
          <w:szCs w:val="24"/>
        </w:rPr>
        <w:t xml:space="preserve"> </w:t>
      </w:r>
      <w:r w:rsidRPr="00FC3317">
        <w:rPr>
          <w:spacing w:val="-2"/>
          <w:sz w:val="24"/>
          <w:szCs w:val="24"/>
        </w:rPr>
        <w:t>проекта?</w:t>
      </w:r>
    </w:p>
    <w:p w14:paraId="484BA800" w14:textId="77777777" w:rsidR="00FC3317" w:rsidRPr="00FC3317" w:rsidRDefault="00FC3317" w:rsidP="009817E5">
      <w:pPr>
        <w:pStyle w:val="a5"/>
        <w:numPr>
          <w:ilvl w:val="0"/>
          <w:numId w:val="145"/>
        </w:numPr>
        <w:ind w:left="142" w:right="144" w:firstLine="709"/>
        <w:jc w:val="both"/>
        <w:rPr>
          <w:sz w:val="24"/>
          <w:szCs w:val="24"/>
        </w:rPr>
      </w:pPr>
      <w:r w:rsidRPr="00FC3317">
        <w:rPr>
          <w:sz w:val="24"/>
          <w:szCs w:val="24"/>
        </w:rPr>
        <w:t>Какие</w:t>
      </w:r>
      <w:r w:rsidRPr="00FC3317">
        <w:rPr>
          <w:spacing w:val="-7"/>
          <w:sz w:val="24"/>
          <w:szCs w:val="24"/>
        </w:rPr>
        <w:t xml:space="preserve"> </w:t>
      </w:r>
      <w:r w:rsidRPr="00FC3317">
        <w:rPr>
          <w:sz w:val="24"/>
          <w:szCs w:val="24"/>
        </w:rPr>
        <w:t>стратегии управления</w:t>
      </w:r>
      <w:r w:rsidRPr="00FC3317">
        <w:rPr>
          <w:spacing w:val="-3"/>
          <w:sz w:val="24"/>
          <w:szCs w:val="24"/>
        </w:rPr>
        <w:t xml:space="preserve"> </w:t>
      </w:r>
      <w:r w:rsidRPr="00FC3317">
        <w:rPr>
          <w:sz w:val="24"/>
          <w:szCs w:val="24"/>
        </w:rPr>
        <w:t>рисками</w:t>
      </w:r>
      <w:r w:rsidRPr="00FC3317">
        <w:rPr>
          <w:spacing w:val="-3"/>
          <w:sz w:val="24"/>
          <w:szCs w:val="24"/>
        </w:rPr>
        <w:t xml:space="preserve"> </w:t>
      </w:r>
      <w:r w:rsidRPr="00FC3317">
        <w:rPr>
          <w:sz w:val="24"/>
          <w:szCs w:val="24"/>
        </w:rPr>
        <w:t>в</w:t>
      </w:r>
      <w:r w:rsidRPr="00FC3317">
        <w:rPr>
          <w:spacing w:val="-5"/>
          <w:sz w:val="24"/>
          <w:szCs w:val="24"/>
        </w:rPr>
        <w:t xml:space="preserve"> </w:t>
      </w:r>
      <w:r w:rsidRPr="00FC3317">
        <w:rPr>
          <w:sz w:val="24"/>
          <w:szCs w:val="24"/>
        </w:rPr>
        <w:t>проекте</w:t>
      </w:r>
      <w:r w:rsidRPr="00FC3317">
        <w:rPr>
          <w:spacing w:val="-6"/>
          <w:sz w:val="24"/>
          <w:szCs w:val="24"/>
        </w:rPr>
        <w:t xml:space="preserve"> </w:t>
      </w:r>
      <w:r w:rsidRPr="00FC3317">
        <w:rPr>
          <w:spacing w:val="-2"/>
          <w:sz w:val="24"/>
          <w:szCs w:val="24"/>
        </w:rPr>
        <w:t>существуют?</w:t>
      </w:r>
    </w:p>
    <w:p w14:paraId="1978E8E3" w14:textId="77777777" w:rsidR="00FC3317" w:rsidRPr="00FC3317" w:rsidRDefault="00FC3317" w:rsidP="009817E5">
      <w:pPr>
        <w:pStyle w:val="a5"/>
        <w:numPr>
          <w:ilvl w:val="0"/>
          <w:numId w:val="145"/>
        </w:numPr>
        <w:ind w:left="142" w:right="144" w:firstLine="709"/>
        <w:jc w:val="both"/>
        <w:rPr>
          <w:sz w:val="24"/>
          <w:szCs w:val="24"/>
        </w:rPr>
      </w:pPr>
      <w:r w:rsidRPr="00FC3317">
        <w:rPr>
          <w:sz w:val="24"/>
          <w:szCs w:val="24"/>
        </w:rPr>
        <w:t>Какова</w:t>
      </w:r>
      <w:r w:rsidRPr="00FC3317">
        <w:rPr>
          <w:spacing w:val="-9"/>
          <w:sz w:val="24"/>
          <w:szCs w:val="24"/>
        </w:rPr>
        <w:t xml:space="preserve"> </w:t>
      </w:r>
      <w:r w:rsidRPr="00FC3317">
        <w:rPr>
          <w:sz w:val="24"/>
          <w:szCs w:val="24"/>
        </w:rPr>
        <w:t>роль</w:t>
      </w:r>
      <w:r w:rsidRPr="00FC3317">
        <w:rPr>
          <w:spacing w:val="-2"/>
          <w:sz w:val="24"/>
          <w:szCs w:val="24"/>
        </w:rPr>
        <w:t xml:space="preserve"> </w:t>
      </w:r>
      <w:r w:rsidRPr="00FC3317">
        <w:rPr>
          <w:sz w:val="24"/>
          <w:szCs w:val="24"/>
        </w:rPr>
        <w:t>коммуникации</w:t>
      </w:r>
      <w:r w:rsidRPr="00FC3317">
        <w:rPr>
          <w:spacing w:val="-4"/>
          <w:sz w:val="24"/>
          <w:szCs w:val="24"/>
        </w:rPr>
        <w:t xml:space="preserve"> </w:t>
      </w:r>
      <w:r w:rsidRPr="00FC3317">
        <w:rPr>
          <w:sz w:val="24"/>
          <w:szCs w:val="24"/>
        </w:rPr>
        <w:t>в</w:t>
      </w:r>
      <w:r w:rsidRPr="00FC3317">
        <w:rPr>
          <w:spacing w:val="-3"/>
          <w:sz w:val="24"/>
          <w:szCs w:val="24"/>
        </w:rPr>
        <w:t xml:space="preserve"> </w:t>
      </w:r>
      <w:r w:rsidRPr="00FC3317">
        <w:rPr>
          <w:sz w:val="24"/>
          <w:szCs w:val="24"/>
        </w:rPr>
        <w:t>управлении</w:t>
      </w:r>
      <w:r w:rsidRPr="00FC3317">
        <w:rPr>
          <w:spacing w:val="-4"/>
          <w:sz w:val="24"/>
          <w:szCs w:val="24"/>
        </w:rPr>
        <w:t xml:space="preserve"> </w:t>
      </w:r>
      <w:r w:rsidRPr="00FC3317">
        <w:rPr>
          <w:spacing w:val="-2"/>
          <w:sz w:val="24"/>
          <w:szCs w:val="24"/>
        </w:rPr>
        <w:t>проектом?</w:t>
      </w:r>
    </w:p>
    <w:p w14:paraId="4E8AFA9F" w14:textId="77777777" w:rsidR="00FC3317" w:rsidRPr="00FC3317" w:rsidRDefault="00FC3317" w:rsidP="009817E5">
      <w:pPr>
        <w:pStyle w:val="a5"/>
        <w:numPr>
          <w:ilvl w:val="0"/>
          <w:numId w:val="145"/>
        </w:numPr>
        <w:ind w:left="142" w:right="144" w:firstLine="709"/>
        <w:jc w:val="both"/>
        <w:rPr>
          <w:sz w:val="24"/>
          <w:szCs w:val="24"/>
        </w:rPr>
      </w:pPr>
      <w:r w:rsidRPr="00FC3317">
        <w:rPr>
          <w:sz w:val="24"/>
          <w:szCs w:val="24"/>
        </w:rPr>
        <w:t>Какие</w:t>
      </w:r>
      <w:r w:rsidRPr="00FC3317">
        <w:rPr>
          <w:spacing w:val="-7"/>
          <w:sz w:val="24"/>
          <w:szCs w:val="24"/>
        </w:rPr>
        <w:t xml:space="preserve"> </w:t>
      </w:r>
      <w:r w:rsidRPr="00FC3317">
        <w:rPr>
          <w:sz w:val="24"/>
          <w:szCs w:val="24"/>
        </w:rPr>
        <w:t>ключевые</w:t>
      </w:r>
      <w:r w:rsidRPr="00FC3317">
        <w:rPr>
          <w:spacing w:val="-4"/>
          <w:sz w:val="24"/>
          <w:szCs w:val="24"/>
        </w:rPr>
        <w:t xml:space="preserve"> </w:t>
      </w:r>
      <w:r w:rsidRPr="00FC3317">
        <w:rPr>
          <w:sz w:val="24"/>
          <w:szCs w:val="24"/>
        </w:rPr>
        <w:t>процессы</w:t>
      </w:r>
      <w:r w:rsidRPr="00FC3317">
        <w:rPr>
          <w:spacing w:val="-3"/>
          <w:sz w:val="24"/>
          <w:szCs w:val="24"/>
        </w:rPr>
        <w:t xml:space="preserve"> </w:t>
      </w:r>
      <w:r w:rsidRPr="00FC3317">
        <w:rPr>
          <w:sz w:val="24"/>
          <w:szCs w:val="24"/>
        </w:rPr>
        <w:t>включает</w:t>
      </w:r>
      <w:r w:rsidRPr="00FC3317">
        <w:rPr>
          <w:spacing w:val="-3"/>
          <w:sz w:val="24"/>
          <w:szCs w:val="24"/>
        </w:rPr>
        <w:t xml:space="preserve"> </w:t>
      </w:r>
      <w:r w:rsidRPr="00FC3317">
        <w:rPr>
          <w:sz w:val="24"/>
          <w:szCs w:val="24"/>
        </w:rPr>
        <w:t>в</w:t>
      </w:r>
      <w:r w:rsidRPr="00FC3317">
        <w:rPr>
          <w:spacing w:val="-2"/>
          <w:sz w:val="24"/>
          <w:szCs w:val="24"/>
        </w:rPr>
        <w:t xml:space="preserve"> </w:t>
      </w:r>
      <w:r w:rsidRPr="00FC3317">
        <w:rPr>
          <w:sz w:val="24"/>
          <w:szCs w:val="24"/>
        </w:rPr>
        <w:t>себя</w:t>
      </w:r>
      <w:r w:rsidRPr="00FC3317">
        <w:rPr>
          <w:spacing w:val="1"/>
          <w:sz w:val="24"/>
          <w:szCs w:val="24"/>
        </w:rPr>
        <w:t xml:space="preserve"> </w:t>
      </w:r>
      <w:r w:rsidRPr="00FC3317">
        <w:rPr>
          <w:sz w:val="24"/>
          <w:szCs w:val="24"/>
        </w:rPr>
        <w:t>управление</w:t>
      </w:r>
      <w:r w:rsidRPr="00FC3317">
        <w:rPr>
          <w:spacing w:val="-4"/>
          <w:sz w:val="24"/>
          <w:szCs w:val="24"/>
        </w:rPr>
        <w:t xml:space="preserve"> </w:t>
      </w:r>
      <w:r w:rsidRPr="00FC3317">
        <w:rPr>
          <w:sz w:val="24"/>
          <w:szCs w:val="24"/>
        </w:rPr>
        <w:t>качеством</w:t>
      </w:r>
      <w:r w:rsidRPr="00FC3317">
        <w:rPr>
          <w:spacing w:val="-4"/>
          <w:sz w:val="24"/>
          <w:szCs w:val="24"/>
        </w:rPr>
        <w:t xml:space="preserve"> </w:t>
      </w:r>
      <w:r w:rsidRPr="00FC3317">
        <w:rPr>
          <w:spacing w:val="-2"/>
          <w:sz w:val="24"/>
          <w:szCs w:val="24"/>
        </w:rPr>
        <w:t>проекта?</w:t>
      </w:r>
    </w:p>
    <w:p w14:paraId="44BD7B68" w14:textId="77777777" w:rsidR="00FC3317" w:rsidRPr="00FC3317" w:rsidRDefault="00FC3317" w:rsidP="009817E5">
      <w:pPr>
        <w:pStyle w:val="a5"/>
        <w:numPr>
          <w:ilvl w:val="0"/>
          <w:numId w:val="145"/>
        </w:numPr>
        <w:spacing w:before="1"/>
        <w:ind w:left="142" w:right="144" w:firstLine="709"/>
        <w:jc w:val="both"/>
        <w:rPr>
          <w:sz w:val="24"/>
          <w:szCs w:val="24"/>
        </w:rPr>
      </w:pPr>
      <w:r w:rsidRPr="00FC3317">
        <w:rPr>
          <w:sz w:val="24"/>
          <w:szCs w:val="24"/>
        </w:rPr>
        <w:t>Как</w:t>
      </w:r>
      <w:r w:rsidRPr="00FC3317">
        <w:rPr>
          <w:spacing w:val="-7"/>
          <w:sz w:val="24"/>
          <w:szCs w:val="24"/>
        </w:rPr>
        <w:t xml:space="preserve"> </w:t>
      </w:r>
      <w:r w:rsidRPr="00FC3317">
        <w:rPr>
          <w:sz w:val="24"/>
          <w:szCs w:val="24"/>
        </w:rPr>
        <w:t>происходит</w:t>
      </w:r>
      <w:r w:rsidRPr="00FC3317">
        <w:rPr>
          <w:spacing w:val="-2"/>
          <w:sz w:val="24"/>
          <w:szCs w:val="24"/>
        </w:rPr>
        <w:t xml:space="preserve"> </w:t>
      </w:r>
      <w:r w:rsidRPr="00FC3317">
        <w:rPr>
          <w:sz w:val="24"/>
          <w:szCs w:val="24"/>
        </w:rPr>
        <w:t>управление</w:t>
      </w:r>
      <w:r w:rsidRPr="00FC3317">
        <w:rPr>
          <w:spacing w:val="-6"/>
          <w:sz w:val="24"/>
          <w:szCs w:val="24"/>
        </w:rPr>
        <w:t xml:space="preserve"> </w:t>
      </w:r>
      <w:r w:rsidRPr="00FC3317">
        <w:rPr>
          <w:sz w:val="24"/>
          <w:szCs w:val="24"/>
        </w:rPr>
        <w:t>человеческими</w:t>
      </w:r>
      <w:r w:rsidRPr="00FC3317">
        <w:rPr>
          <w:spacing w:val="-4"/>
          <w:sz w:val="24"/>
          <w:szCs w:val="24"/>
        </w:rPr>
        <w:t xml:space="preserve"> </w:t>
      </w:r>
      <w:r w:rsidRPr="00FC3317">
        <w:rPr>
          <w:sz w:val="24"/>
          <w:szCs w:val="24"/>
        </w:rPr>
        <w:t>ресурсами</w:t>
      </w:r>
      <w:r w:rsidRPr="00FC3317">
        <w:rPr>
          <w:spacing w:val="-5"/>
          <w:sz w:val="24"/>
          <w:szCs w:val="24"/>
        </w:rPr>
        <w:t xml:space="preserve"> </w:t>
      </w:r>
      <w:r w:rsidRPr="00FC3317">
        <w:rPr>
          <w:sz w:val="24"/>
          <w:szCs w:val="24"/>
        </w:rPr>
        <w:t>в</w:t>
      </w:r>
      <w:r w:rsidRPr="00FC3317">
        <w:rPr>
          <w:spacing w:val="-5"/>
          <w:sz w:val="24"/>
          <w:szCs w:val="24"/>
        </w:rPr>
        <w:t xml:space="preserve"> </w:t>
      </w:r>
      <w:r w:rsidRPr="00FC3317">
        <w:rPr>
          <w:sz w:val="24"/>
          <w:szCs w:val="24"/>
        </w:rPr>
        <w:t>рамках</w:t>
      </w:r>
      <w:r w:rsidRPr="00FC3317">
        <w:rPr>
          <w:spacing w:val="-2"/>
          <w:sz w:val="24"/>
          <w:szCs w:val="24"/>
        </w:rPr>
        <w:t xml:space="preserve"> проекта?</w:t>
      </w:r>
    </w:p>
    <w:p w14:paraId="34340FDC" w14:textId="77777777" w:rsidR="00FC3317" w:rsidRPr="00FC3317" w:rsidRDefault="00FC3317" w:rsidP="009817E5">
      <w:pPr>
        <w:pStyle w:val="a5"/>
        <w:numPr>
          <w:ilvl w:val="0"/>
          <w:numId w:val="145"/>
        </w:numPr>
        <w:ind w:left="142" w:right="144" w:firstLine="709"/>
        <w:jc w:val="both"/>
        <w:rPr>
          <w:sz w:val="24"/>
          <w:szCs w:val="24"/>
        </w:rPr>
      </w:pPr>
      <w:r w:rsidRPr="00FC3317">
        <w:rPr>
          <w:sz w:val="24"/>
          <w:szCs w:val="24"/>
        </w:rPr>
        <w:t>Как</w:t>
      </w:r>
      <w:r w:rsidRPr="00FC3317">
        <w:rPr>
          <w:spacing w:val="-4"/>
          <w:sz w:val="24"/>
          <w:szCs w:val="24"/>
        </w:rPr>
        <w:t xml:space="preserve"> </w:t>
      </w:r>
      <w:r w:rsidRPr="00FC3317">
        <w:rPr>
          <w:sz w:val="24"/>
          <w:szCs w:val="24"/>
        </w:rPr>
        <w:t>оцениваются</w:t>
      </w:r>
      <w:r w:rsidRPr="00FC3317">
        <w:rPr>
          <w:spacing w:val="-3"/>
          <w:sz w:val="24"/>
          <w:szCs w:val="24"/>
        </w:rPr>
        <w:t xml:space="preserve"> </w:t>
      </w:r>
      <w:r w:rsidRPr="00FC3317">
        <w:rPr>
          <w:sz w:val="24"/>
          <w:szCs w:val="24"/>
        </w:rPr>
        <w:t>и</w:t>
      </w:r>
      <w:r w:rsidRPr="00FC3317">
        <w:rPr>
          <w:spacing w:val="-5"/>
          <w:sz w:val="24"/>
          <w:szCs w:val="24"/>
        </w:rPr>
        <w:t xml:space="preserve"> </w:t>
      </w:r>
      <w:r w:rsidRPr="00FC3317">
        <w:rPr>
          <w:sz w:val="24"/>
          <w:szCs w:val="24"/>
        </w:rPr>
        <w:t>измеряются</w:t>
      </w:r>
      <w:r w:rsidRPr="00FC3317">
        <w:rPr>
          <w:spacing w:val="-3"/>
          <w:sz w:val="24"/>
          <w:szCs w:val="24"/>
        </w:rPr>
        <w:t xml:space="preserve"> </w:t>
      </w:r>
      <w:r w:rsidRPr="00FC3317">
        <w:rPr>
          <w:sz w:val="24"/>
          <w:szCs w:val="24"/>
        </w:rPr>
        <w:t>достижения</w:t>
      </w:r>
      <w:r w:rsidRPr="00FC3317">
        <w:rPr>
          <w:spacing w:val="-3"/>
          <w:sz w:val="24"/>
          <w:szCs w:val="24"/>
        </w:rPr>
        <w:t xml:space="preserve"> </w:t>
      </w:r>
      <w:r w:rsidRPr="00FC3317">
        <w:rPr>
          <w:sz w:val="24"/>
          <w:szCs w:val="24"/>
        </w:rPr>
        <w:t>и</w:t>
      </w:r>
      <w:r w:rsidRPr="00FC3317">
        <w:rPr>
          <w:spacing w:val="-5"/>
          <w:sz w:val="24"/>
          <w:szCs w:val="24"/>
        </w:rPr>
        <w:t xml:space="preserve"> </w:t>
      </w:r>
      <w:r w:rsidRPr="00FC3317">
        <w:rPr>
          <w:sz w:val="24"/>
          <w:szCs w:val="24"/>
        </w:rPr>
        <w:t>успех</w:t>
      </w:r>
      <w:r w:rsidRPr="00FC3317">
        <w:rPr>
          <w:spacing w:val="-1"/>
          <w:sz w:val="24"/>
          <w:szCs w:val="24"/>
        </w:rPr>
        <w:t xml:space="preserve"> </w:t>
      </w:r>
      <w:r w:rsidRPr="00FC3317">
        <w:rPr>
          <w:spacing w:val="-2"/>
          <w:sz w:val="24"/>
          <w:szCs w:val="24"/>
        </w:rPr>
        <w:t>проекта?</w:t>
      </w:r>
    </w:p>
    <w:p w14:paraId="4C5144E9" w14:textId="77777777" w:rsidR="00FC3317" w:rsidRPr="00FC3317" w:rsidRDefault="00FC3317" w:rsidP="009817E5">
      <w:pPr>
        <w:pStyle w:val="a5"/>
        <w:numPr>
          <w:ilvl w:val="0"/>
          <w:numId w:val="145"/>
        </w:numPr>
        <w:ind w:left="142" w:right="144" w:firstLine="709"/>
        <w:jc w:val="both"/>
        <w:rPr>
          <w:sz w:val="24"/>
          <w:szCs w:val="24"/>
        </w:rPr>
      </w:pPr>
      <w:r w:rsidRPr="00FC3317">
        <w:rPr>
          <w:sz w:val="24"/>
          <w:szCs w:val="24"/>
        </w:rPr>
        <w:t>Что</w:t>
      </w:r>
      <w:r w:rsidRPr="00FC3317">
        <w:rPr>
          <w:spacing w:val="-4"/>
          <w:sz w:val="24"/>
          <w:szCs w:val="24"/>
        </w:rPr>
        <w:t xml:space="preserve"> </w:t>
      </w:r>
      <w:r w:rsidRPr="00FC3317">
        <w:rPr>
          <w:sz w:val="24"/>
          <w:szCs w:val="24"/>
        </w:rPr>
        <w:t>такое</w:t>
      </w:r>
      <w:r w:rsidRPr="00FC3317">
        <w:rPr>
          <w:spacing w:val="-1"/>
          <w:sz w:val="24"/>
          <w:szCs w:val="24"/>
        </w:rPr>
        <w:t xml:space="preserve"> </w:t>
      </w:r>
      <w:r w:rsidRPr="00FC3317">
        <w:rPr>
          <w:sz w:val="24"/>
          <w:szCs w:val="24"/>
        </w:rPr>
        <w:t>управление</w:t>
      </w:r>
      <w:r w:rsidRPr="00FC3317">
        <w:rPr>
          <w:spacing w:val="-3"/>
          <w:sz w:val="24"/>
          <w:szCs w:val="24"/>
        </w:rPr>
        <w:t xml:space="preserve"> </w:t>
      </w:r>
      <w:r w:rsidRPr="00FC3317">
        <w:rPr>
          <w:sz w:val="24"/>
          <w:szCs w:val="24"/>
        </w:rPr>
        <w:t>изменениями</w:t>
      </w:r>
      <w:r w:rsidRPr="00FC3317">
        <w:rPr>
          <w:spacing w:val="-2"/>
          <w:sz w:val="24"/>
          <w:szCs w:val="24"/>
        </w:rPr>
        <w:t xml:space="preserve"> </w:t>
      </w:r>
      <w:r w:rsidRPr="00FC3317">
        <w:rPr>
          <w:sz w:val="24"/>
          <w:szCs w:val="24"/>
        </w:rPr>
        <w:t>в</w:t>
      </w:r>
      <w:r w:rsidRPr="00FC3317">
        <w:rPr>
          <w:spacing w:val="-3"/>
          <w:sz w:val="24"/>
          <w:szCs w:val="24"/>
        </w:rPr>
        <w:t xml:space="preserve"> </w:t>
      </w:r>
      <w:r w:rsidRPr="00FC3317">
        <w:rPr>
          <w:sz w:val="24"/>
          <w:szCs w:val="24"/>
        </w:rPr>
        <w:t>проекте</w:t>
      </w:r>
      <w:r w:rsidRPr="00FC3317">
        <w:rPr>
          <w:spacing w:val="-3"/>
          <w:sz w:val="24"/>
          <w:szCs w:val="24"/>
        </w:rPr>
        <w:t xml:space="preserve"> </w:t>
      </w:r>
      <w:r w:rsidRPr="00FC3317">
        <w:rPr>
          <w:sz w:val="24"/>
          <w:szCs w:val="24"/>
        </w:rPr>
        <w:t>и</w:t>
      </w:r>
      <w:r w:rsidRPr="00FC3317">
        <w:rPr>
          <w:spacing w:val="-2"/>
          <w:sz w:val="24"/>
          <w:szCs w:val="24"/>
        </w:rPr>
        <w:t xml:space="preserve"> </w:t>
      </w:r>
      <w:r w:rsidRPr="00FC3317">
        <w:rPr>
          <w:sz w:val="24"/>
          <w:szCs w:val="24"/>
        </w:rPr>
        <w:t>почему</w:t>
      </w:r>
      <w:r w:rsidRPr="00FC3317">
        <w:rPr>
          <w:spacing w:val="-7"/>
          <w:sz w:val="24"/>
          <w:szCs w:val="24"/>
        </w:rPr>
        <w:t xml:space="preserve"> </w:t>
      </w:r>
      <w:r w:rsidRPr="00FC3317">
        <w:rPr>
          <w:sz w:val="24"/>
          <w:szCs w:val="24"/>
        </w:rPr>
        <w:t>оно</w:t>
      </w:r>
      <w:r w:rsidRPr="00FC3317">
        <w:rPr>
          <w:spacing w:val="-1"/>
          <w:sz w:val="24"/>
          <w:szCs w:val="24"/>
        </w:rPr>
        <w:t xml:space="preserve"> </w:t>
      </w:r>
      <w:r w:rsidRPr="00FC3317">
        <w:rPr>
          <w:spacing w:val="-2"/>
          <w:sz w:val="24"/>
          <w:szCs w:val="24"/>
        </w:rPr>
        <w:t>важно?</w:t>
      </w:r>
    </w:p>
    <w:p w14:paraId="64CD7E40" w14:textId="77777777" w:rsidR="00FC3317" w:rsidRPr="00FC3317" w:rsidRDefault="00FC3317" w:rsidP="009817E5">
      <w:pPr>
        <w:pStyle w:val="a5"/>
        <w:numPr>
          <w:ilvl w:val="0"/>
          <w:numId w:val="145"/>
        </w:numPr>
        <w:ind w:left="142" w:right="144" w:firstLine="709"/>
        <w:jc w:val="both"/>
        <w:rPr>
          <w:sz w:val="24"/>
          <w:szCs w:val="24"/>
        </w:rPr>
      </w:pPr>
      <w:r w:rsidRPr="00FC3317">
        <w:rPr>
          <w:sz w:val="24"/>
          <w:szCs w:val="24"/>
        </w:rPr>
        <w:t>Какие</w:t>
      </w:r>
      <w:r w:rsidRPr="00FC3317">
        <w:rPr>
          <w:spacing w:val="-6"/>
          <w:sz w:val="24"/>
          <w:szCs w:val="24"/>
        </w:rPr>
        <w:t xml:space="preserve"> </w:t>
      </w:r>
      <w:r w:rsidRPr="00FC3317">
        <w:rPr>
          <w:sz w:val="24"/>
          <w:szCs w:val="24"/>
        </w:rPr>
        <w:t>инструменты</w:t>
      </w:r>
      <w:r w:rsidRPr="00FC3317">
        <w:rPr>
          <w:spacing w:val="-5"/>
          <w:sz w:val="24"/>
          <w:szCs w:val="24"/>
        </w:rPr>
        <w:t xml:space="preserve"> </w:t>
      </w:r>
      <w:r w:rsidRPr="00FC3317">
        <w:rPr>
          <w:sz w:val="24"/>
          <w:szCs w:val="24"/>
        </w:rPr>
        <w:t>и</w:t>
      </w:r>
      <w:r w:rsidRPr="00FC3317">
        <w:rPr>
          <w:spacing w:val="-5"/>
          <w:sz w:val="24"/>
          <w:szCs w:val="24"/>
        </w:rPr>
        <w:t xml:space="preserve"> </w:t>
      </w:r>
      <w:r w:rsidRPr="00FC3317">
        <w:rPr>
          <w:sz w:val="24"/>
          <w:szCs w:val="24"/>
        </w:rPr>
        <w:t>техники</w:t>
      </w:r>
      <w:r w:rsidRPr="00FC3317">
        <w:rPr>
          <w:spacing w:val="-7"/>
          <w:sz w:val="24"/>
          <w:szCs w:val="24"/>
        </w:rPr>
        <w:t xml:space="preserve"> </w:t>
      </w:r>
      <w:r w:rsidRPr="00FC3317">
        <w:rPr>
          <w:sz w:val="24"/>
          <w:szCs w:val="24"/>
        </w:rPr>
        <w:t>используются</w:t>
      </w:r>
      <w:r w:rsidRPr="00FC3317">
        <w:rPr>
          <w:spacing w:val="-5"/>
          <w:sz w:val="24"/>
          <w:szCs w:val="24"/>
        </w:rPr>
        <w:t xml:space="preserve"> </w:t>
      </w:r>
      <w:r w:rsidRPr="00FC3317">
        <w:rPr>
          <w:sz w:val="24"/>
          <w:szCs w:val="24"/>
        </w:rPr>
        <w:t>для</w:t>
      </w:r>
      <w:r w:rsidRPr="00FC3317">
        <w:rPr>
          <w:spacing w:val="-5"/>
          <w:sz w:val="24"/>
          <w:szCs w:val="24"/>
        </w:rPr>
        <w:t xml:space="preserve"> </w:t>
      </w:r>
      <w:r w:rsidRPr="00FC3317">
        <w:rPr>
          <w:sz w:val="24"/>
          <w:szCs w:val="24"/>
        </w:rPr>
        <w:t>мониторинга</w:t>
      </w:r>
      <w:r w:rsidRPr="00FC3317">
        <w:rPr>
          <w:spacing w:val="-6"/>
          <w:sz w:val="24"/>
          <w:szCs w:val="24"/>
        </w:rPr>
        <w:t xml:space="preserve"> </w:t>
      </w:r>
      <w:r w:rsidRPr="00FC3317">
        <w:rPr>
          <w:sz w:val="24"/>
          <w:szCs w:val="24"/>
        </w:rPr>
        <w:t>и</w:t>
      </w:r>
      <w:r w:rsidRPr="00FC3317">
        <w:rPr>
          <w:spacing w:val="-3"/>
          <w:sz w:val="24"/>
          <w:szCs w:val="24"/>
        </w:rPr>
        <w:t xml:space="preserve"> </w:t>
      </w:r>
      <w:r w:rsidRPr="00FC3317">
        <w:rPr>
          <w:sz w:val="24"/>
          <w:szCs w:val="24"/>
        </w:rPr>
        <w:t>управления выполнением проекта?</w:t>
      </w:r>
    </w:p>
    <w:p w14:paraId="3A7154C3" w14:textId="77777777" w:rsidR="00FC3317" w:rsidRPr="00FC3317" w:rsidRDefault="00FC3317" w:rsidP="009817E5">
      <w:pPr>
        <w:pStyle w:val="a5"/>
        <w:numPr>
          <w:ilvl w:val="0"/>
          <w:numId w:val="145"/>
        </w:numPr>
        <w:ind w:left="142" w:right="144" w:firstLine="709"/>
        <w:jc w:val="both"/>
        <w:rPr>
          <w:sz w:val="24"/>
          <w:szCs w:val="24"/>
        </w:rPr>
      </w:pPr>
      <w:r w:rsidRPr="00FC3317">
        <w:rPr>
          <w:sz w:val="24"/>
          <w:szCs w:val="24"/>
        </w:rPr>
        <w:t>Что</w:t>
      </w:r>
      <w:r w:rsidRPr="00FC3317">
        <w:rPr>
          <w:spacing w:val="-4"/>
          <w:sz w:val="24"/>
          <w:szCs w:val="24"/>
        </w:rPr>
        <w:t xml:space="preserve"> </w:t>
      </w:r>
      <w:r w:rsidRPr="00FC3317">
        <w:rPr>
          <w:sz w:val="24"/>
          <w:szCs w:val="24"/>
        </w:rPr>
        <w:t>такое</w:t>
      </w:r>
      <w:r w:rsidRPr="00FC3317">
        <w:rPr>
          <w:spacing w:val="-3"/>
          <w:sz w:val="24"/>
          <w:szCs w:val="24"/>
        </w:rPr>
        <w:t xml:space="preserve"> </w:t>
      </w:r>
      <w:r w:rsidRPr="00FC3317">
        <w:rPr>
          <w:sz w:val="24"/>
          <w:szCs w:val="24"/>
        </w:rPr>
        <w:t>завершение</w:t>
      </w:r>
      <w:r w:rsidRPr="00FC3317">
        <w:rPr>
          <w:spacing w:val="-2"/>
          <w:sz w:val="24"/>
          <w:szCs w:val="24"/>
        </w:rPr>
        <w:t xml:space="preserve"> </w:t>
      </w:r>
      <w:r w:rsidRPr="00FC3317">
        <w:rPr>
          <w:sz w:val="24"/>
          <w:szCs w:val="24"/>
        </w:rPr>
        <w:t>проекта</w:t>
      </w:r>
      <w:r w:rsidRPr="00FC3317">
        <w:rPr>
          <w:spacing w:val="-3"/>
          <w:sz w:val="24"/>
          <w:szCs w:val="24"/>
        </w:rPr>
        <w:t xml:space="preserve"> </w:t>
      </w:r>
      <w:r w:rsidRPr="00FC3317">
        <w:rPr>
          <w:sz w:val="24"/>
          <w:szCs w:val="24"/>
        </w:rPr>
        <w:t>и</w:t>
      </w:r>
      <w:r w:rsidRPr="00FC3317">
        <w:rPr>
          <w:spacing w:val="-2"/>
          <w:sz w:val="24"/>
          <w:szCs w:val="24"/>
        </w:rPr>
        <w:t xml:space="preserve"> </w:t>
      </w:r>
      <w:r w:rsidRPr="00FC3317">
        <w:rPr>
          <w:sz w:val="24"/>
          <w:szCs w:val="24"/>
        </w:rPr>
        <w:t>какие</w:t>
      </w:r>
      <w:r w:rsidRPr="00FC3317">
        <w:rPr>
          <w:spacing w:val="-2"/>
          <w:sz w:val="24"/>
          <w:szCs w:val="24"/>
        </w:rPr>
        <w:t xml:space="preserve"> </w:t>
      </w:r>
      <w:r w:rsidRPr="00FC3317">
        <w:rPr>
          <w:sz w:val="24"/>
          <w:szCs w:val="24"/>
        </w:rPr>
        <w:t>шаги</w:t>
      </w:r>
      <w:r w:rsidRPr="00FC3317">
        <w:rPr>
          <w:spacing w:val="-2"/>
          <w:sz w:val="24"/>
          <w:szCs w:val="24"/>
        </w:rPr>
        <w:t xml:space="preserve"> </w:t>
      </w:r>
      <w:r w:rsidRPr="00FC3317">
        <w:rPr>
          <w:sz w:val="24"/>
          <w:szCs w:val="24"/>
        </w:rPr>
        <w:t>включает</w:t>
      </w:r>
      <w:r w:rsidRPr="00FC3317">
        <w:rPr>
          <w:spacing w:val="-2"/>
          <w:sz w:val="24"/>
          <w:szCs w:val="24"/>
        </w:rPr>
        <w:t xml:space="preserve"> </w:t>
      </w:r>
      <w:r w:rsidRPr="00FC3317">
        <w:rPr>
          <w:sz w:val="24"/>
          <w:szCs w:val="24"/>
        </w:rPr>
        <w:t>в</w:t>
      </w:r>
      <w:r w:rsidRPr="00FC3317">
        <w:rPr>
          <w:spacing w:val="-2"/>
          <w:sz w:val="24"/>
          <w:szCs w:val="24"/>
        </w:rPr>
        <w:t xml:space="preserve"> </w:t>
      </w:r>
      <w:r w:rsidRPr="00FC3317">
        <w:rPr>
          <w:sz w:val="24"/>
          <w:szCs w:val="24"/>
        </w:rPr>
        <w:t>себя</w:t>
      </w:r>
      <w:r w:rsidRPr="00FC3317">
        <w:rPr>
          <w:spacing w:val="-2"/>
          <w:sz w:val="24"/>
          <w:szCs w:val="24"/>
        </w:rPr>
        <w:t xml:space="preserve"> </w:t>
      </w:r>
      <w:r w:rsidRPr="00FC3317">
        <w:rPr>
          <w:sz w:val="24"/>
          <w:szCs w:val="24"/>
        </w:rPr>
        <w:t>этот</w:t>
      </w:r>
      <w:r w:rsidRPr="00FC3317">
        <w:rPr>
          <w:spacing w:val="-1"/>
          <w:sz w:val="24"/>
          <w:szCs w:val="24"/>
        </w:rPr>
        <w:t xml:space="preserve"> </w:t>
      </w:r>
      <w:r w:rsidRPr="00FC3317">
        <w:rPr>
          <w:spacing w:val="-2"/>
          <w:sz w:val="24"/>
          <w:szCs w:val="24"/>
        </w:rPr>
        <w:t>процесс?</w:t>
      </w:r>
    </w:p>
    <w:p w14:paraId="28CD8BD1" w14:textId="77777777" w:rsidR="00FC3317" w:rsidRPr="00FC3317" w:rsidRDefault="00FC3317" w:rsidP="009817E5">
      <w:pPr>
        <w:pStyle w:val="a5"/>
        <w:numPr>
          <w:ilvl w:val="0"/>
          <w:numId w:val="145"/>
        </w:numPr>
        <w:ind w:left="142" w:right="144" w:firstLine="709"/>
        <w:jc w:val="both"/>
        <w:rPr>
          <w:sz w:val="24"/>
          <w:szCs w:val="24"/>
        </w:rPr>
      </w:pPr>
      <w:r w:rsidRPr="00FC3317">
        <w:rPr>
          <w:sz w:val="24"/>
          <w:szCs w:val="24"/>
        </w:rPr>
        <w:t>Какие</w:t>
      </w:r>
      <w:r w:rsidRPr="00FC3317">
        <w:rPr>
          <w:spacing w:val="-7"/>
          <w:sz w:val="24"/>
          <w:szCs w:val="24"/>
        </w:rPr>
        <w:t xml:space="preserve"> </w:t>
      </w:r>
      <w:r w:rsidRPr="00FC3317">
        <w:rPr>
          <w:sz w:val="24"/>
          <w:szCs w:val="24"/>
        </w:rPr>
        <w:t>трудности</w:t>
      </w:r>
      <w:r w:rsidRPr="00FC3317">
        <w:rPr>
          <w:spacing w:val="-3"/>
          <w:sz w:val="24"/>
          <w:szCs w:val="24"/>
        </w:rPr>
        <w:t xml:space="preserve"> </w:t>
      </w:r>
      <w:r w:rsidRPr="00FC3317">
        <w:rPr>
          <w:sz w:val="24"/>
          <w:szCs w:val="24"/>
        </w:rPr>
        <w:t>могут</w:t>
      </w:r>
      <w:r w:rsidRPr="00FC3317">
        <w:rPr>
          <w:spacing w:val="-1"/>
          <w:sz w:val="24"/>
          <w:szCs w:val="24"/>
        </w:rPr>
        <w:t xml:space="preserve"> </w:t>
      </w:r>
      <w:r w:rsidRPr="00FC3317">
        <w:rPr>
          <w:sz w:val="24"/>
          <w:szCs w:val="24"/>
        </w:rPr>
        <w:t>возникнуть</w:t>
      </w:r>
      <w:r w:rsidRPr="00FC3317">
        <w:rPr>
          <w:spacing w:val="-3"/>
          <w:sz w:val="24"/>
          <w:szCs w:val="24"/>
        </w:rPr>
        <w:t xml:space="preserve"> </w:t>
      </w:r>
      <w:r w:rsidRPr="00FC3317">
        <w:rPr>
          <w:sz w:val="24"/>
          <w:szCs w:val="24"/>
        </w:rPr>
        <w:t>в</w:t>
      </w:r>
      <w:r w:rsidRPr="00FC3317">
        <w:rPr>
          <w:spacing w:val="-4"/>
          <w:sz w:val="24"/>
          <w:szCs w:val="24"/>
        </w:rPr>
        <w:t xml:space="preserve"> </w:t>
      </w:r>
      <w:r w:rsidRPr="00FC3317">
        <w:rPr>
          <w:sz w:val="24"/>
          <w:szCs w:val="24"/>
        </w:rPr>
        <w:t>процессе</w:t>
      </w:r>
      <w:r w:rsidRPr="00FC3317">
        <w:rPr>
          <w:spacing w:val="-2"/>
          <w:sz w:val="24"/>
          <w:szCs w:val="24"/>
        </w:rPr>
        <w:t xml:space="preserve"> </w:t>
      </w:r>
      <w:r w:rsidRPr="00FC3317">
        <w:rPr>
          <w:sz w:val="24"/>
          <w:szCs w:val="24"/>
        </w:rPr>
        <w:t>управления</w:t>
      </w:r>
      <w:r w:rsidRPr="00FC3317">
        <w:rPr>
          <w:spacing w:val="2"/>
          <w:sz w:val="24"/>
          <w:szCs w:val="24"/>
        </w:rPr>
        <w:t xml:space="preserve"> </w:t>
      </w:r>
      <w:r w:rsidRPr="00FC3317">
        <w:rPr>
          <w:sz w:val="24"/>
          <w:szCs w:val="24"/>
        </w:rPr>
        <w:t>проектом</w:t>
      </w:r>
      <w:r w:rsidRPr="00FC3317">
        <w:rPr>
          <w:spacing w:val="-4"/>
          <w:sz w:val="24"/>
          <w:szCs w:val="24"/>
        </w:rPr>
        <w:t xml:space="preserve"> </w:t>
      </w:r>
      <w:r w:rsidRPr="00FC3317">
        <w:rPr>
          <w:sz w:val="24"/>
          <w:szCs w:val="24"/>
        </w:rPr>
        <w:t>и</w:t>
      </w:r>
      <w:r w:rsidRPr="00FC3317">
        <w:rPr>
          <w:spacing w:val="-5"/>
          <w:sz w:val="24"/>
          <w:szCs w:val="24"/>
        </w:rPr>
        <w:t xml:space="preserve"> </w:t>
      </w:r>
      <w:r w:rsidRPr="00FC3317">
        <w:rPr>
          <w:sz w:val="24"/>
          <w:szCs w:val="24"/>
        </w:rPr>
        <w:t>как</w:t>
      </w:r>
      <w:r w:rsidRPr="00FC3317">
        <w:rPr>
          <w:spacing w:val="-3"/>
          <w:sz w:val="24"/>
          <w:szCs w:val="24"/>
        </w:rPr>
        <w:t xml:space="preserve"> </w:t>
      </w:r>
      <w:r w:rsidRPr="00FC3317">
        <w:rPr>
          <w:sz w:val="24"/>
          <w:szCs w:val="24"/>
        </w:rPr>
        <w:t>их</w:t>
      </w:r>
      <w:r w:rsidRPr="00FC3317">
        <w:rPr>
          <w:spacing w:val="-1"/>
          <w:sz w:val="24"/>
          <w:szCs w:val="24"/>
        </w:rPr>
        <w:t xml:space="preserve"> </w:t>
      </w:r>
      <w:r w:rsidRPr="00FC3317">
        <w:rPr>
          <w:spacing w:val="-2"/>
          <w:sz w:val="24"/>
          <w:szCs w:val="24"/>
        </w:rPr>
        <w:t>решать?</w:t>
      </w:r>
    </w:p>
    <w:p w14:paraId="707995A2" w14:textId="77777777" w:rsidR="00FC3317" w:rsidRPr="00FC3317" w:rsidRDefault="00FC3317" w:rsidP="00A25E61">
      <w:pPr>
        <w:pStyle w:val="a3"/>
        <w:ind w:left="142" w:right="144" w:firstLine="709"/>
        <w:rPr>
          <w:sz w:val="24"/>
          <w:szCs w:val="24"/>
        </w:rPr>
      </w:pPr>
    </w:p>
    <w:p w14:paraId="036E5759" w14:textId="77777777" w:rsidR="00FC3317" w:rsidRPr="00FC3317" w:rsidRDefault="00FC3317" w:rsidP="00A25E61">
      <w:pPr>
        <w:pStyle w:val="a3"/>
        <w:spacing w:before="5"/>
        <w:ind w:left="142" w:right="144" w:firstLine="709"/>
        <w:rPr>
          <w:sz w:val="24"/>
          <w:szCs w:val="24"/>
        </w:rPr>
      </w:pPr>
    </w:p>
    <w:p w14:paraId="3B19AF99" w14:textId="77777777" w:rsidR="00FC3317" w:rsidRPr="00FC3317" w:rsidRDefault="00FC3317" w:rsidP="00A25E61">
      <w:pPr>
        <w:pStyle w:val="1"/>
        <w:ind w:left="142" w:right="144" w:firstLine="709"/>
        <w:jc w:val="both"/>
        <w:rPr>
          <w:sz w:val="24"/>
          <w:szCs w:val="24"/>
        </w:rPr>
      </w:pPr>
      <w:r w:rsidRPr="00FC3317">
        <w:rPr>
          <w:sz w:val="24"/>
          <w:szCs w:val="24"/>
        </w:rPr>
        <w:t>ОПД.11</w:t>
      </w:r>
      <w:r w:rsidRPr="00FC3317">
        <w:rPr>
          <w:spacing w:val="-9"/>
          <w:sz w:val="24"/>
          <w:szCs w:val="24"/>
        </w:rPr>
        <w:t xml:space="preserve"> </w:t>
      </w:r>
      <w:r w:rsidRPr="00FC3317">
        <w:rPr>
          <w:sz w:val="24"/>
          <w:szCs w:val="24"/>
        </w:rPr>
        <w:t>Правовое</w:t>
      </w:r>
      <w:r w:rsidRPr="00FC3317">
        <w:rPr>
          <w:spacing w:val="-10"/>
          <w:sz w:val="24"/>
          <w:szCs w:val="24"/>
        </w:rPr>
        <w:t xml:space="preserve"> </w:t>
      </w:r>
      <w:r w:rsidRPr="00FC3317">
        <w:rPr>
          <w:sz w:val="24"/>
          <w:szCs w:val="24"/>
        </w:rPr>
        <w:t>обеспечение</w:t>
      </w:r>
      <w:r w:rsidRPr="00FC3317">
        <w:rPr>
          <w:spacing w:val="-10"/>
          <w:sz w:val="24"/>
          <w:szCs w:val="24"/>
        </w:rPr>
        <w:t xml:space="preserve"> </w:t>
      </w:r>
      <w:r w:rsidRPr="00FC3317">
        <w:rPr>
          <w:sz w:val="24"/>
          <w:szCs w:val="24"/>
        </w:rPr>
        <w:t>профессиональной</w:t>
      </w:r>
      <w:r w:rsidRPr="00FC3317">
        <w:rPr>
          <w:spacing w:val="-9"/>
          <w:sz w:val="24"/>
          <w:szCs w:val="24"/>
        </w:rPr>
        <w:t xml:space="preserve"> </w:t>
      </w:r>
      <w:r w:rsidRPr="00FC3317">
        <w:rPr>
          <w:sz w:val="24"/>
          <w:szCs w:val="24"/>
        </w:rPr>
        <w:t>деятельности Вопросы к зачету</w:t>
      </w:r>
    </w:p>
    <w:p w14:paraId="6372583F" w14:textId="77777777" w:rsidR="00FC3317" w:rsidRPr="00FC3317" w:rsidRDefault="00FC3317" w:rsidP="00A25E61">
      <w:pPr>
        <w:pStyle w:val="a3"/>
        <w:spacing w:before="271"/>
        <w:ind w:left="142" w:right="144" w:firstLine="709"/>
        <w:rPr>
          <w:b/>
          <w:sz w:val="24"/>
          <w:szCs w:val="24"/>
        </w:rPr>
      </w:pPr>
    </w:p>
    <w:p w14:paraId="34B056A8" w14:textId="77777777" w:rsidR="00FC3317" w:rsidRPr="00FC3317" w:rsidRDefault="00FC3317" w:rsidP="00A25E61">
      <w:pPr>
        <w:pStyle w:val="a3"/>
        <w:ind w:left="142" w:right="144" w:firstLine="709"/>
        <w:rPr>
          <w:sz w:val="24"/>
          <w:szCs w:val="24"/>
        </w:rPr>
      </w:pPr>
      <w:r w:rsidRPr="00FC3317">
        <w:rPr>
          <w:sz w:val="24"/>
          <w:szCs w:val="24"/>
        </w:rPr>
        <w:t>Основы</w:t>
      </w:r>
      <w:r w:rsidRPr="00FC3317">
        <w:rPr>
          <w:spacing w:val="-3"/>
          <w:sz w:val="24"/>
          <w:szCs w:val="24"/>
        </w:rPr>
        <w:t xml:space="preserve"> </w:t>
      </w:r>
      <w:r w:rsidRPr="00FC3317">
        <w:rPr>
          <w:spacing w:val="-2"/>
          <w:sz w:val="24"/>
          <w:szCs w:val="24"/>
        </w:rPr>
        <w:t>права:</w:t>
      </w:r>
    </w:p>
    <w:p w14:paraId="6BF948D7" w14:textId="77777777" w:rsidR="00FC3317" w:rsidRPr="00FC3317" w:rsidRDefault="00FC3317" w:rsidP="00A25E61">
      <w:pPr>
        <w:pStyle w:val="a3"/>
        <w:ind w:left="142" w:right="144" w:firstLine="709"/>
        <w:rPr>
          <w:sz w:val="24"/>
          <w:szCs w:val="24"/>
        </w:rPr>
      </w:pPr>
      <w:r w:rsidRPr="00FC3317">
        <w:rPr>
          <w:sz w:val="24"/>
          <w:szCs w:val="24"/>
        </w:rPr>
        <w:t>Что</w:t>
      </w:r>
      <w:r w:rsidRPr="00FC3317">
        <w:rPr>
          <w:spacing w:val="-4"/>
          <w:sz w:val="24"/>
          <w:szCs w:val="24"/>
        </w:rPr>
        <w:t xml:space="preserve"> </w:t>
      </w:r>
      <w:r w:rsidRPr="00FC3317">
        <w:rPr>
          <w:sz w:val="24"/>
          <w:szCs w:val="24"/>
        </w:rPr>
        <w:t>такое</w:t>
      </w:r>
      <w:r w:rsidRPr="00FC3317">
        <w:rPr>
          <w:spacing w:val="-5"/>
          <w:sz w:val="24"/>
          <w:szCs w:val="24"/>
        </w:rPr>
        <w:t xml:space="preserve"> </w:t>
      </w:r>
      <w:r w:rsidRPr="00FC3317">
        <w:rPr>
          <w:sz w:val="24"/>
          <w:szCs w:val="24"/>
        </w:rPr>
        <w:t>право</w:t>
      </w:r>
      <w:r w:rsidRPr="00FC3317">
        <w:rPr>
          <w:spacing w:val="-4"/>
          <w:sz w:val="24"/>
          <w:szCs w:val="24"/>
        </w:rPr>
        <w:t xml:space="preserve"> </w:t>
      </w:r>
      <w:r w:rsidRPr="00FC3317">
        <w:rPr>
          <w:sz w:val="24"/>
          <w:szCs w:val="24"/>
        </w:rPr>
        <w:t>и</w:t>
      </w:r>
      <w:r w:rsidRPr="00FC3317">
        <w:rPr>
          <w:spacing w:val="-6"/>
          <w:sz w:val="24"/>
          <w:szCs w:val="24"/>
        </w:rPr>
        <w:t xml:space="preserve"> </w:t>
      </w:r>
      <w:r w:rsidRPr="00FC3317">
        <w:rPr>
          <w:sz w:val="24"/>
          <w:szCs w:val="24"/>
        </w:rPr>
        <w:t>какие</w:t>
      </w:r>
      <w:r w:rsidRPr="00FC3317">
        <w:rPr>
          <w:spacing w:val="-5"/>
          <w:sz w:val="24"/>
          <w:szCs w:val="24"/>
        </w:rPr>
        <w:t xml:space="preserve"> </w:t>
      </w:r>
      <w:r w:rsidRPr="00FC3317">
        <w:rPr>
          <w:sz w:val="24"/>
          <w:szCs w:val="24"/>
        </w:rPr>
        <w:t>основные</w:t>
      </w:r>
      <w:r w:rsidRPr="00FC3317">
        <w:rPr>
          <w:spacing w:val="-6"/>
          <w:sz w:val="24"/>
          <w:szCs w:val="24"/>
        </w:rPr>
        <w:t xml:space="preserve"> </w:t>
      </w:r>
      <w:r w:rsidRPr="00FC3317">
        <w:rPr>
          <w:sz w:val="24"/>
          <w:szCs w:val="24"/>
        </w:rPr>
        <w:t>принципы</w:t>
      </w:r>
      <w:r w:rsidRPr="00FC3317">
        <w:rPr>
          <w:spacing w:val="-4"/>
          <w:sz w:val="24"/>
          <w:szCs w:val="24"/>
        </w:rPr>
        <w:t xml:space="preserve"> </w:t>
      </w:r>
      <w:r w:rsidRPr="00FC3317">
        <w:rPr>
          <w:sz w:val="24"/>
          <w:szCs w:val="24"/>
        </w:rPr>
        <w:t>лежат</w:t>
      </w:r>
      <w:r w:rsidRPr="00FC3317">
        <w:rPr>
          <w:spacing w:val="-4"/>
          <w:sz w:val="24"/>
          <w:szCs w:val="24"/>
        </w:rPr>
        <w:t xml:space="preserve"> </w:t>
      </w:r>
      <w:r w:rsidRPr="00FC3317">
        <w:rPr>
          <w:sz w:val="24"/>
          <w:szCs w:val="24"/>
        </w:rPr>
        <w:t>в</w:t>
      </w:r>
      <w:r w:rsidRPr="00FC3317">
        <w:rPr>
          <w:spacing w:val="-5"/>
          <w:sz w:val="24"/>
          <w:szCs w:val="24"/>
        </w:rPr>
        <w:t xml:space="preserve"> </w:t>
      </w:r>
      <w:r w:rsidRPr="00FC3317">
        <w:rPr>
          <w:sz w:val="24"/>
          <w:szCs w:val="24"/>
        </w:rPr>
        <w:t>его</w:t>
      </w:r>
      <w:r w:rsidRPr="00FC3317">
        <w:rPr>
          <w:spacing w:val="-4"/>
          <w:sz w:val="24"/>
          <w:szCs w:val="24"/>
        </w:rPr>
        <w:t xml:space="preserve"> </w:t>
      </w:r>
      <w:r w:rsidRPr="00FC3317">
        <w:rPr>
          <w:sz w:val="24"/>
          <w:szCs w:val="24"/>
        </w:rPr>
        <w:t>основе? Различие между публичным и частным правом.</w:t>
      </w:r>
    </w:p>
    <w:p w14:paraId="556C49D4" w14:textId="77777777" w:rsidR="00FC3317" w:rsidRPr="00FC3317" w:rsidRDefault="00FC3317" w:rsidP="00A25E61">
      <w:pPr>
        <w:pStyle w:val="a3"/>
        <w:ind w:left="142" w:right="144" w:firstLine="709"/>
        <w:rPr>
          <w:sz w:val="24"/>
          <w:szCs w:val="24"/>
        </w:rPr>
      </w:pPr>
      <w:r w:rsidRPr="00FC3317">
        <w:rPr>
          <w:sz w:val="24"/>
          <w:szCs w:val="24"/>
        </w:rPr>
        <w:t>Что</w:t>
      </w:r>
      <w:r w:rsidRPr="00FC3317">
        <w:rPr>
          <w:spacing w:val="-5"/>
          <w:sz w:val="24"/>
          <w:szCs w:val="24"/>
        </w:rPr>
        <w:t xml:space="preserve"> </w:t>
      </w:r>
      <w:r w:rsidRPr="00FC3317">
        <w:rPr>
          <w:sz w:val="24"/>
          <w:szCs w:val="24"/>
        </w:rPr>
        <w:t>такое</w:t>
      </w:r>
      <w:r w:rsidRPr="00FC3317">
        <w:rPr>
          <w:spacing w:val="-3"/>
          <w:sz w:val="24"/>
          <w:szCs w:val="24"/>
        </w:rPr>
        <w:t xml:space="preserve"> </w:t>
      </w:r>
      <w:r w:rsidRPr="00FC3317">
        <w:rPr>
          <w:sz w:val="24"/>
          <w:szCs w:val="24"/>
        </w:rPr>
        <w:t>правопорядок</w:t>
      </w:r>
      <w:r w:rsidRPr="00FC3317">
        <w:rPr>
          <w:spacing w:val="-2"/>
          <w:sz w:val="24"/>
          <w:szCs w:val="24"/>
        </w:rPr>
        <w:t xml:space="preserve"> </w:t>
      </w:r>
      <w:r w:rsidRPr="00FC3317">
        <w:rPr>
          <w:sz w:val="24"/>
          <w:szCs w:val="24"/>
        </w:rPr>
        <w:t>и</w:t>
      </w:r>
      <w:r w:rsidRPr="00FC3317">
        <w:rPr>
          <w:spacing w:val="-2"/>
          <w:sz w:val="24"/>
          <w:szCs w:val="24"/>
        </w:rPr>
        <w:t xml:space="preserve"> </w:t>
      </w:r>
      <w:r w:rsidRPr="00FC3317">
        <w:rPr>
          <w:sz w:val="24"/>
          <w:szCs w:val="24"/>
        </w:rPr>
        <w:t>как</w:t>
      </w:r>
      <w:r w:rsidRPr="00FC3317">
        <w:rPr>
          <w:spacing w:val="-3"/>
          <w:sz w:val="24"/>
          <w:szCs w:val="24"/>
        </w:rPr>
        <w:t xml:space="preserve"> </w:t>
      </w:r>
      <w:r w:rsidRPr="00FC3317">
        <w:rPr>
          <w:sz w:val="24"/>
          <w:szCs w:val="24"/>
        </w:rPr>
        <w:t>он</w:t>
      </w:r>
      <w:r w:rsidRPr="00FC3317">
        <w:rPr>
          <w:spacing w:val="-2"/>
          <w:sz w:val="24"/>
          <w:szCs w:val="24"/>
        </w:rPr>
        <w:t xml:space="preserve"> </w:t>
      </w:r>
      <w:r w:rsidRPr="00FC3317">
        <w:rPr>
          <w:sz w:val="24"/>
          <w:szCs w:val="24"/>
        </w:rPr>
        <w:t>связан</w:t>
      </w:r>
      <w:r w:rsidRPr="00FC3317">
        <w:rPr>
          <w:spacing w:val="-3"/>
          <w:sz w:val="24"/>
          <w:szCs w:val="24"/>
        </w:rPr>
        <w:t xml:space="preserve"> </w:t>
      </w:r>
      <w:r w:rsidRPr="00FC3317">
        <w:rPr>
          <w:sz w:val="24"/>
          <w:szCs w:val="24"/>
        </w:rPr>
        <w:t>с</w:t>
      </w:r>
      <w:r w:rsidRPr="00FC3317">
        <w:rPr>
          <w:spacing w:val="-3"/>
          <w:sz w:val="24"/>
          <w:szCs w:val="24"/>
        </w:rPr>
        <w:t xml:space="preserve"> </w:t>
      </w:r>
      <w:r w:rsidRPr="00FC3317">
        <w:rPr>
          <w:sz w:val="24"/>
          <w:szCs w:val="24"/>
        </w:rPr>
        <w:t>профессиональной</w:t>
      </w:r>
      <w:r w:rsidRPr="00FC3317">
        <w:rPr>
          <w:spacing w:val="-2"/>
          <w:sz w:val="24"/>
          <w:szCs w:val="24"/>
        </w:rPr>
        <w:t xml:space="preserve"> деятельностью?</w:t>
      </w:r>
    </w:p>
    <w:p w14:paraId="36592F3F" w14:textId="77777777" w:rsidR="00FC3317" w:rsidRPr="00FC3317" w:rsidRDefault="00FC3317" w:rsidP="00A25E61">
      <w:pPr>
        <w:pStyle w:val="a3"/>
        <w:ind w:left="142" w:right="144" w:firstLine="709"/>
        <w:rPr>
          <w:sz w:val="24"/>
          <w:szCs w:val="24"/>
        </w:rPr>
      </w:pPr>
    </w:p>
    <w:p w14:paraId="16764693" w14:textId="77777777" w:rsidR="00FC3317" w:rsidRPr="00FC3317" w:rsidRDefault="00FC3317" w:rsidP="00A25E61">
      <w:pPr>
        <w:pStyle w:val="a3"/>
        <w:spacing w:before="1"/>
        <w:ind w:left="142" w:right="144" w:firstLine="709"/>
        <w:rPr>
          <w:sz w:val="24"/>
          <w:szCs w:val="24"/>
        </w:rPr>
      </w:pPr>
      <w:r w:rsidRPr="00FC3317">
        <w:rPr>
          <w:sz w:val="24"/>
          <w:szCs w:val="24"/>
        </w:rPr>
        <w:t>Законы</w:t>
      </w:r>
      <w:r w:rsidRPr="00FC3317">
        <w:rPr>
          <w:spacing w:val="-2"/>
          <w:sz w:val="24"/>
          <w:szCs w:val="24"/>
        </w:rPr>
        <w:t xml:space="preserve"> </w:t>
      </w:r>
      <w:r w:rsidRPr="00FC3317">
        <w:rPr>
          <w:sz w:val="24"/>
          <w:szCs w:val="24"/>
        </w:rPr>
        <w:t>и</w:t>
      </w:r>
      <w:r w:rsidRPr="00FC3317">
        <w:rPr>
          <w:spacing w:val="-1"/>
          <w:sz w:val="24"/>
          <w:szCs w:val="24"/>
        </w:rPr>
        <w:t xml:space="preserve"> </w:t>
      </w:r>
      <w:r w:rsidRPr="00FC3317">
        <w:rPr>
          <w:spacing w:val="-2"/>
          <w:sz w:val="24"/>
          <w:szCs w:val="24"/>
        </w:rPr>
        <w:t>нормы:</w:t>
      </w:r>
    </w:p>
    <w:p w14:paraId="527E4234" w14:textId="77777777" w:rsidR="00FC3317" w:rsidRPr="00FC3317" w:rsidRDefault="00FC3317" w:rsidP="00A25E61">
      <w:pPr>
        <w:pStyle w:val="a3"/>
        <w:ind w:left="142" w:right="144" w:firstLine="709"/>
        <w:rPr>
          <w:sz w:val="24"/>
          <w:szCs w:val="24"/>
        </w:rPr>
      </w:pPr>
      <w:r w:rsidRPr="00FC3317">
        <w:rPr>
          <w:sz w:val="24"/>
          <w:szCs w:val="24"/>
        </w:rPr>
        <w:t>Какие законы и нормы регулируют вашу профессиональную область? Какие</w:t>
      </w:r>
      <w:r w:rsidRPr="00FC3317">
        <w:rPr>
          <w:spacing w:val="-5"/>
          <w:sz w:val="24"/>
          <w:szCs w:val="24"/>
        </w:rPr>
        <w:t xml:space="preserve"> </w:t>
      </w:r>
      <w:r w:rsidRPr="00FC3317">
        <w:rPr>
          <w:sz w:val="24"/>
          <w:szCs w:val="24"/>
        </w:rPr>
        <w:t>основные</w:t>
      </w:r>
      <w:r w:rsidRPr="00FC3317">
        <w:rPr>
          <w:spacing w:val="-6"/>
          <w:sz w:val="24"/>
          <w:szCs w:val="24"/>
        </w:rPr>
        <w:t xml:space="preserve"> </w:t>
      </w:r>
      <w:r w:rsidRPr="00FC3317">
        <w:rPr>
          <w:sz w:val="24"/>
          <w:szCs w:val="24"/>
        </w:rPr>
        <w:t>нормы</w:t>
      </w:r>
      <w:r w:rsidRPr="00FC3317">
        <w:rPr>
          <w:spacing w:val="-4"/>
          <w:sz w:val="24"/>
          <w:szCs w:val="24"/>
        </w:rPr>
        <w:t xml:space="preserve"> </w:t>
      </w:r>
      <w:r w:rsidRPr="00FC3317">
        <w:rPr>
          <w:sz w:val="24"/>
          <w:szCs w:val="24"/>
        </w:rPr>
        <w:t>права</w:t>
      </w:r>
      <w:r w:rsidRPr="00FC3317">
        <w:rPr>
          <w:spacing w:val="-6"/>
          <w:sz w:val="24"/>
          <w:szCs w:val="24"/>
        </w:rPr>
        <w:t xml:space="preserve"> </w:t>
      </w:r>
      <w:r w:rsidRPr="00FC3317">
        <w:rPr>
          <w:sz w:val="24"/>
          <w:szCs w:val="24"/>
        </w:rPr>
        <w:t>важны</w:t>
      </w:r>
      <w:r w:rsidRPr="00FC3317">
        <w:rPr>
          <w:spacing w:val="-4"/>
          <w:sz w:val="24"/>
          <w:szCs w:val="24"/>
        </w:rPr>
        <w:t xml:space="preserve"> </w:t>
      </w:r>
      <w:r w:rsidRPr="00FC3317">
        <w:rPr>
          <w:sz w:val="24"/>
          <w:szCs w:val="24"/>
        </w:rPr>
        <w:t>для</w:t>
      </w:r>
      <w:r w:rsidRPr="00FC3317">
        <w:rPr>
          <w:spacing w:val="-4"/>
          <w:sz w:val="24"/>
          <w:szCs w:val="24"/>
        </w:rPr>
        <w:t xml:space="preserve"> </w:t>
      </w:r>
      <w:r w:rsidRPr="00FC3317">
        <w:rPr>
          <w:sz w:val="24"/>
          <w:szCs w:val="24"/>
        </w:rPr>
        <w:t>профессионалов</w:t>
      </w:r>
      <w:r w:rsidRPr="00FC3317">
        <w:rPr>
          <w:spacing w:val="-5"/>
          <w:sz w:val="24"/>
          <w:szCs w:val="24"/>
        </w:rPr>
        <w:t xml:space="preserve"> </w:t>
      </w:r>
      <w:r w:rsidRPr="00FC3317">
        <w:rPr>
          <w:sz w:val="24"/>
          <w:szCs w:val="24"/>
        </w:rPr>
        <w:t>в</w:t>
      </w:r>
      <w:r w:rsidRPr="00FC3317">
        <w:rPr>
          <w:spacing w:val="-5"/>
          <w:sz w:val="24"/>
          <w:szCs w:val="24"/>
        </w:rPr>
        <w:t xml:space="preserve"> </w:t>
      </w:r>
      <w:r w:rsidRPr="00FC3317">
        <w:rPr>
          <w:sz w:val="24"/>
          <w:szCs w:val="24"/>
        </w:rPr>
        <w:t>вашей</w:t>
      </w:r>
      <w:r w:rsidRPr="00FC3317">
        <w:rPr>
          <w:spacing w:val="-4"/>
          <w:sz w:val="24"/>
          <w:szCs w:val="24"/>
        </w:rPr>
        <w:t xml:space="preserve"> </w:t>
      </w:r>
      <w:r w:rsidRPr="00FC3317">
        <w:rPr>
          <w:sz w:val="24"/>
          <w:szCs w:val="24"/>
        </w:rPr>
        <w:t>области?</w:t>
      </w:r>
    </w:p>
    <w:p w14:paraId="50BEA5B3" w14:textId="77777777" w:rsidR="00FC3317" w:rsidRPr="00FC3317" w:rsidRDefault="00FC3317" w:rsidP="00A25E61">
      <w:pPr>
        <w:pStyle w:val="a3"/>
        <w:spacing w:before="276"/>
        <w:ind w:left="142" w:right="144" w:firstLine="709"/>
        <w:rPr>
          <w:sz w:val="24"/>
          <w:szCs w:val="24"/>
        </w:rPr>
      </w:pPr>
      <w:r w:rsidRPr="00FC3317">
        <w:rPr>
          <w:spacing w:val="-2"/>
          <w:sz w:val="24"/>
          <w:szCs w:val="24"/>
        </w:rPr>
        <w:t>Ответственность:</w:t>
      </w:r>
    </w:p>
    <w:p w14:paraId="3CE79194" w14:textId="77777777" w:rsidR="00FC3317" w:rsidRPr="00FC3317" w:rsidRDefault="00FC3317" w:rsidP="00A25E61">
      <w:pPr>
        <w:pStyle w:val="a3"/>
        <w:ind w:left="142" w:right="144" w:firstLine="709"/>
        <w:rPr>
          <w:sz w:val="24"/>
          <w:szCs w:val="24"/>
        </w:rPr>
      </w:pPr>
      <w:r w:rsidRPr="00FC3317">
        <w:rPr>
          <w:sz w:val="24"/>
          <w:szCs w:val="24"/>
        </w:rPr>
        <w:t>Какие</w:t>
      </w:r>
      <w:r w:rsidRPr="00FC3317">
        <w:rPr>
          <w:spacing w:val="-7"/>
          <w:sz w:val="24"/>
          <w:szCs w:val="24"/>
        </w:rPr>
        <w:t xml:space="preserve"> </w:t>
      </w:r>
      <w:r w:rsidRPr="00FC3317">
        <w:rPr>
          <w:sz w:val="24"/>
          <w:szCs w:val="24"/>
        </w:rPr>
        <w:t>правовые</w:t>
      </w:r>
      <w:r w:rsidRPr="00FC3317">
        <w:rPr>
          <w:spacing w:val="-8"/>
          <w:sz w:val="24"/>
          <w:szCs w:val="24"/>
        </w:rPr>
        <w:t xml:space="preserve"> </w:t>
      </w:r>
      <w:r w:rsidRPr="00FC3317">
        <w:rPr>
          <w:sz w:val="24"/>
          <w:szCs w:val="24"/>
        </w:rPr>
        <w:t>последствия</w:t>
      </w:r>
      <w:r w:rsidRPr="00FC3317">
        <w:rPr>
          <w:spacing w:val="-6"/>
          <w:sz w:val="24"/>
          <w:szCs w:val="24"/>
        </w:rPr>
        <w:t xml:space="preserve"> </w:t>
      </w:r>
      <w:r w:rsidRPr="00FC3317">
        <w:rPr>
          <w:sz w:val="24"/>
          <w:szCs w:val="24"/>
        </w:rPr>
        <w:t>могут</w:t>
      </w:r>
      <w:r w:rsidRPr="00FC3317">
        <w:rPr>
          <w:spacing w:val="-4"/>
          <w:sz w:val="24"/>
          <w:szCs w:val="24"/>
        </w:rPr>
        <w:t xml:space="preserve"> </w:t>
      </w:r>
      <w:r w:rsidRPr="00FC3317">
        <w:rPr>
          <w:sz w:val="24"/>
          <w:szCs w:val="24"/>
        </w:rPr>
        <w:t>возникнуть</w:t>
      </w:r>
      <w:r w:rsidRPr="00FC3317">
        <w:rPr>
          <w:spacing w:val="-6"/>
          <w:sz w:val="24"/>
          <w:szCs w:val="24"/>
        </w:rPr>
        <w:t xml:space="preserve"> </w:t>
      </w:r>
      <w:r w:rsidRPr="00FC3317">
        <w:rPr>
          <w:sz w:val="24"/>
          <w:szCs w:val="24"/>
        </w:rPr>
        <w:t>при</w:t>
      </w:r>
      <w:r w:rsidRPr="00FC3317">
        <w:rPr>
          <w:spacing w:val="-6"/>
          <w:sz w:val="24"/>
          <w:szCs w:val="24"/>
        </w:rPr>
        <w:t xml:space="preserve"> </w:t>
      </w:r>
      <w:r w:rsidRPr="00FC3317">
        <w:rPr>
          <w:sz w:val="24"/>
          <w:szCs w:val="24"/>
        </w:rPr>
        <w:t>нарушении</w:t>
      </w:r>
      <w:r w:rsidRPr="00FC3317">
        <w:rPr>
          <w:spacing w:val="-6"/>
          <w:sz w:val="24"/>
          <w:szCs w:val="24"/>
        </w:rPr>
        <w:t xml:space="preserve"> </w:t>
      </w:r>
      <w:r w:rsidRPr="00FC3317">
        <w:rPr>
          <w:sz w:val="24"/>
          <w:szCs w:val="24"/>
        </w:rPr>
        <w:t>профессиональных стандартов или законов?</w:t>
      </w:r>
    </w:p>
    <w:p w14:paraId="1AC8B488" w14:textId="77777777" w:rsidR="00FC3317" w:rsidRPr="00FC3317" w:rsidRDefault="00FC3317" w:rsidP="00A25E61">
      <w:pPr>
        <w:pStyle w:val="a3"/>
        <w:ind w:left="142" w:right="144" w:firstLine="709"/>
        <w:rPr>
          <w:sz w:val="24"/>
          <w:szCs w:val="24"/>
        </w:rPr>
      </w:pPr>
      <w:r w:rsidRPr="00FC3317">
        <w:rPr>
          <w:sz w:val="24"/>
          <w:szCs w:val="24"/>
        </w:rPr>
        <w:t>Что</w:t>
      </w:r>
      <w:r w:rsidRPr="00FC3317">
        <w:rPr>
          <w:spacing w:val="-4"/>
          <w:sz w:val="24"/>
          <w:szCs w:val="24"/>
        </w:rPr>
        <w:t xml:space="preserve"> </w:t>
      </w:r>
      <w:r w:rsidRPr="00FC3317">
        <w:rPr>
          <w:sz w:val="24"/>
          <w:szCs w:val="24"/>
        </w:rPr>
        <w:t>такое</w:t>
      </w:r>
      <w:r w:rsidRPr="00FC3317">
        <w:rPr>
          <w:spacing w:val="-5"/>
          <w:sz w:val="24"/>
          <w:szCs w:val="24"/>
        </w:rPr>
        <w:t xml:space="preserve"> </w:t>
      </w:r>
      <w:r w:rsidRPr="00FC3317">
        <w:rPr>
          <w:sz w:val="24"/>
          <w:szCs w:val="24"/>
        </w:rPr>
        <w:t>гражданская</w:t>
      </w:r>
      <w:r w:rsidRPr="00FC3317">
        <w:rPr>
          <w:spacing w:val="-4"/>
          <w:sz w:val="24"/>
          <w:szCs w:val="24"/>
        </w:rPr>
        <w:t xml:space="preserve"> </w:t>
      </w:r>
      <w:r w:rsidRPr="00FC3317">
        <w:rPr>
          <w:sz w:val="24"/>
          <w:szCs w:val="24"/>
        </w:rPr>
        <w:t>ответственность</w:t>
      </w:r>
      <w:r w:rsidRPr="00FC3317">
        <w:rPr>
          <w:spacing w:val="-4"/>
          <w:sz w:val="24"/>
          <w:szCs w:val="24"/>
        </w:rPr>
        <w:t xml:space="preserve"> </w:t>
      </w:r>
      <w:r w:rsidRPr="00FC3317">
        <w:rPr>
          <w:sz w:val="24"/>
          <w:szCs w:val="24"/>
        </w:rPr>
        <w:t>и</w:t>
      </w:r>
      <w:r w:rsidRPr="00FC3317">
        <w:rPr>
          <w:spacing w:val="-6"/>
          <w:sz w:val="24"/>
          <w:szCs w:val="24"/>
        </w:rPr>
        <w:t xml:space="preserve"> </w:t>
      </w:r>
      <w:r w:rsidRPr="00FC3317">
        <w:rPr>
          <w:sz w:val="24"/>
          <w:szCs w:val="24"/>
        </w:rPr>
        <w:t>как</w:t>
      </w:r>
      <w:r w:rsidRPr="00FC3317">
        <w:rPr>
          <w:spacing w:val="-4"/>
          <w:sz w:val="24"/>
          <w:szCs w:val="24"/>
        </w:rPr>
        <w:t xml:space="preserve"> </w:t>
      </w:r>
      <w:r w:rsidRPr="00FC3317">
        <w:rPr>
          <w:sz w:val="24"/>
          <w:szCs w:val="24"/>
        </w:rPr>
        <w:t>она</w:t>
      </w:r>
      <w:r w:rsidRPr="00FC3317">
        <w:rPr>
          <w:spacing w:val="-5"/>
          <w:sz w:val="24"/>
          <w:szCs w:val="24"/>
        </w:rPr>
        <w:t xml:space="preserve"> </w:t>
      </w:r>
      <w:r w:rsidRPr="00FC3317">
        <w:rPr>
          <w:sz w:val="24"/>
          <w:szCs w:val="24"/>
        </w:rPr>
        <w:t>связана</w:t>
      </w:r>
      <w:r w:rsidRPr="00FC3317">
        <w:rPr>
          <w:spacing w:val="-5"/>
          <w:sz w:val="24"/>
          <w:szCs w:val="24"/>
        </w:rPr>
        <w:t xml:space="preserve"> </w:t>
      </w:r>
      <w:r w:rsidRPr="00FC3317">
        <w:rPr>
          <w:sz w:val="24"/>
          <w:szCs w:val="24"/>
        </w:rPr>
        <w:t>с</w:t>
      </w:r>
      <w:r w:rsidRPr="00FC3317">
        <w:rPr>
          <w:spacing w:val="-5"/>
          <w:sz w:val="24"/>
          <w:szCs w:val="24"/>
        </w:rPr>
        <w:t xml:space="preserve"> </w:t>
      </w:r>
      <w:r w:rsidRPr="00FC3317">
        <w:rPr>
          <w:sz w:val="24"/>
          <w:szCs w:val="24"/>
        </w:rPr>
        <w:t xml:space="preserve">профессиональной </w:t>
      </w:r>
      <w:r w:rsidRPr="00FC3317">
        <w:rPr>
          <w:spacing w:val="-2"/>
          <w:sz w:val="24"/>
          <w:szCs w:val="24"/>
        </w:rPr>
        <w:t>деятельностью?</w:t>
      </w:r>
    </w:p>
    <w:p w14:paraId="20C2901D" w14:textId="77777777" w:rsidR="00FC3317" w:rsidRPr="00FC3317" w:rsidRDefault="00FC3317" w:rsidP="00A25E61">
      <w:pPr>
        <w:pStyle w:val="a3"/>
        <w:ind w:left="142" w:right="144" w:firstLine="709"/>
        <w:rPr>
          <w:sz w:val="24"/>
          <w:szCs w:val="24"/>
        </w:rPr>
      </w:pPr>
    </w:p>
    <w:p w14:paraId="631F5FAE" w14:textId="77777777" w:rsidR="00FC3317" w:rsidRPr="00FC3317" w:rsidRDefault="00FC3317" w:rsidP="00A25E61">
      <w:pPr>
        <w:pStyle w:val="a3"/>
        <w:ind w:left="142" w:right="144" w:firstLine="709"/>
        <w:rPr>
          <w:sz w:val="24"/>
          <w:szCs w:val="24"/>
        </w:rPr>
      </w:pPr>
      <w:r w:rsidRPr="00FC3317">
        <w:rPr>
          <w:sz w:val="24"/>
          <w:szCs w:val="24"/>
        </w:rPr>
        <w:t>Процессы</w:t>
      </w:r>
      <w:r w:rsidRPr="00FC3317">
        <w:rPr>
          <w:spacing w:val="-3"/>
          <w:sz w:val="24"/>
          <w:szCs w:val="24"/>
        </w:rPr>
        <w:t xml:space="preserve"> </w:t>
      </w:r>
      <w:r w:rsidRPr="00FC3317">
        <w:rPr>
          <w:sz w:val="24"/>
          <w:szCs w:val="24"/>
        </w:rPr>
        <w:t>и</w:t>
      </w:r>
      <w:r w:rsidRPr="00FC3317">
        <w:rPr>
          <w:spacing w:val="-3"/>
          <w:sz w:val="24"/>
          <w:szCs w:val="24"/>
        </w:rPr>
        <w:t xml:space="preserve"> </w:t>
      </w:r>
      <w:r w:rsidRPr="00FC3317">
        <w:rPr>
          <w:spacing w:val="-2"/>
          <w:sz w:val="24"/>
          <w:szCs w:val="24"/>
        </w:rPr>
        <w:t>процедуры:</w:t>
      </w:r>
    </w:p>
    <w:p w14:paraId="45A68A6D" w14:textId="77777777" w:rsidR="00FC3317" w:rsidRPr="00FC3317" w:rsidRDefault="00FC3317" w:rsidP="00A25E61">
      <w:pPr>
        <w:pStyle w:val="a3"/>
        <w:ind w:left="142" w:right="144" w:firstLine="709"/>
        <w:rPr>
          <w:sz w:val="24"/>
          <w:szCs w:val="24"/>
        </w:rPr>
      </w:pPr>
      <w:r w:rsidRPr="00FC3317">
        <w:rPr>
          <w:sz w:val="24"/>
          <w:szCs w:val="24"/>
        </w:rPr>
        <w:t>Какие</w:t>
      </w:r>
      <w:r w:rsidRPr="00FC3317">
        <w:rPr>
          <w:spacing w:val="-5"/>
          <w:sz w:val="24"/>
          <w:szCs w:val="24"/>
        </w:rPr>
        <w:t xml:space="preserve"> </w:t>
      </w:r>
      <w:r w:rsidRPr="00FC3317">
        <w:rPr>
          <w:sz w:val="24"/>
          <w:szCs w:val="24"/>
        </w:rPr>
        <w:t>правовые</w:t>
      </w:r>
      <w:r w:rsidRPr="00FC3317">
        <w:rPr>
          <w:spacing w:val="-6"/>
          <w:sz w:val="24"/>
          <w:szCs w:val="24"/>
        </w:rPr>
        <w:t xml:space="preserve"> </w:t>
      </w:r>
      <w:r w:rsidRPr="00FC3317">
        <w:rPr>
          <w:sz w:val="24"/>
          <w:szCs w:val="24"/>
        </w:rPr>
        <w:t>процессы</w:t>
      </w:r>
      <w:r w:rsidRPr="00FC3317">
        <w:rPr>
          <w:spacing w:val="-4"/>
          <w:sz w:val="24"/>
          <w:szCs w:val="24"/>
        </w:rPr>
        <w:t xml:space="preserve"> </w:t>
      </w:r>
      <w:r w:rsidRPr="00FC3317">
        <w:rPr>
          <w:sz w:val="24"/>
          <w:szCs w:val="24"/>
        </w:rPr>
        <w:t>и</w:t>
      </w:r>
      <w:r w:rsidRPr="00FC3317">
        <w:rPr>
          <w:spacing w:val="-4"/>
          <w:sz w:val="24"/>
          <w:szCs w:val="24"/>
        </w:rPr>
        <w:t xml:space="preserve"> </w:t>
      </w:r>
      <w:r w:rsidRPr="00FC3317">
        <w:rPr>
          <w:sz w:val="24"/>
          <w:szCs w:val="24"/>
        </w:rPr>
        <w:t>процедуры</w:t>
      </w:r>
      <w:r w:rsidRPr="00FC3317">
        <w:rPr>
          <w:spacing w:val="-4"/>
          <w:sz w:val="24"/>
          <w:szCs w:val="24"/>
        </w:rPr>
        <w:t xml:space="preserve"> </w:t>
      </w:r>
      <w:r w:rsidRPr="00FC3317">
        <w:rPr>
          <w:sz w:val="24"/>
          <w:szCs w:val="24"/>
        </w:rPr>
        <w:t>связаны</w:t>
      </w:r>
      <w:r w:rsidRPr="00FC3317">
        <w:rPr>
          <w:spacing w:val="-4"/>
          <w:sz w:val="24"/>
          <w:szCs w:val="24"/>
        </w:rPr>
        <w:t xml:space="preserve"> </w:t>
      </w:r>
      <w:r w:rsidRPr="00FC3317">
        <w:rPr>
          <w:sz w:val="24"/>
          <w:szCs w:val="24"/>
        </w:rPr>
        <w:t>с</w:t>
      </w:r>
      <w:r w:rsidRPr="00FC3317">
        <w:rPr>
          <w:spacing w:val="-6"/>
          <w:sz w:val="24"/>
          <w:szCs w:val="24"/>
        </w:rPr>
        <w:t xml:space="preserve"> </w:t>
      </w:r>
      <w:r w:rsidRPr="00FC3317">
        <w:rPr>
          <w:sz w:val="24"/>
          <w:szCs w:val="24"/>
        </w:rPr>
        <w:t>вашей</w:t>
      </w:r>
      <w:r w:rsidRPr="00FC3317">
        <w:rPr>
          <w:spacing w:val="-4"/>
          <w:sz w:val="24"/>
          <w:szCs w:val="24"/>
        </w:rPr>
        <w:t xml:space="preserve"> </w:t>
      </w:r>
      <w:r w:rsidRPr="00FC3317">
        <w:rPr>
          <w:sz w:val="24"/>
          <w:szCs w:val="24"/>
        </w:rPr>
        <w:t>профессиональной</w:t>
      </w:r>
      <w:r w:rsidRPr="00FC3317">
        <w:rPr>
          <w:spacing w:val="-4"/>
          <w:sz w:val="24"/>
          <w:szCs w:val="24"/>
        </w:rPr>
        <w:t xml:space="preserve"> </w:t>
      </w:r>
      <w:r w:rsidRPr="00FC3317">
        <w:rPr>
          <w:sz w:val="24"/>
          <w:szCs w:val="24"/>
        </w:rPr>
        <w:t>деятельностью (например, лицензирование, сертификация)?</w:t>
      </w:r>
    </w:p>
    <w:p w14:paraId="211946E0" w14:textId="77777777" w:rsidR="00FC3317" w:rsidRPr="00FC3317" w:rsidRDefault="00FC3317" w:rsidP="00A25E61">
      <w:pPr>
        <w:pStyle w:val="a3"/>
        <w:ind w:left="142" w:right="144" w:firstLine="709"/>
        <w:rPr>
          <w:sz w:val="24"/>
          <w:szCs w:val="24"/>
        </w:rPr>
      </w:pPr>
      <w:r w:rsidRPr="00FC3317">
        <w:rPr>
          <w:sz w:val="24"/>
          <w:szCs w:val="24"/>
        </w:rPr>
        <w:t>Какие</w:t>
      </w:r>
      <w:r w:rsidRPr="00FC3317">
        <w:rPr>
          <w:spacing w:val="-5"/>
          <w:sz w:val="24"/>
          <w:szCs w:val="24"/>
        </w:rPr>
        <w:t xml:space="preserve"> </w:t>
      </w:r>
      <w:r w:rsidRPr="00FC3317">
        <w:rPr>
          <w:sz w:val="24"/>
          <w:szCs w:val="24"/>
        </w:rPr>
        <w:t>права</w:t>
      </w:r>
      <w:r w:rsidRPr="00FC3317">
        <w:rPr>
          <w:spacing w:val="-6"/>
          <w:sz w:val="24"/>
          <w:szCs w:val="24"/>
        </w:rPr>
        <w:t xml:space="preserve"> </w:t>
      </w:r>
      <w:r w:rsidRPr="00FC3317">
        <w:rPr>
          <w:sz w:val="24"/>
          <w:szCs w:val="24"/>
        </w:rPr>
        <w:t>и</w:t>
      </w:r>
      <w:r w:rsidRPr="00FC3317">
        <w:rPr>
          <w:spacing w:val="-4"/>
          <w:sz w:val="24"/>
          <w:szCs w:val="24"/>
        </w:rPr>
        <w:t xml:space="preserve"> </w:t>
      </w:r>
      <w:r w:rsidRPr="00FC3317">
        <w:rPr>
          <w:sz w:val="24"/>
          <w:szCs w:val="24"/>
        </w:rPr>
        <w:t>обязанности</w:t>
      </w:r>
      <w:r w:rsidRPr="00FC3317">
        <w:rPr>
          <w:spacing w:val="-4"/>
          <w:sz w:val="24"/>
          <w:szCs w:val="24"/>
        </w:rPr>
        <w:t xml:space="preserve"> </w:t>
      </w:r>
      <w:r w:rsidRPr="00FC3317">
        <w:rPr>
          <w:sz w:val="24"/>
          <w:szCs w:val="24"/>
        </w:rPr>
        <w:t>имеют</w:t>
      </w:r>
      <w:r w:rsidRPr="00FC3317">
        <w:rPr>
          <w:spacing w:val="-6"/>
          <w:sz w:val="24"/>
          <w:szCs w:val="24"/>
        </w:rPr>
        <w:t xml:space="preserve"> </w:t>
      </w:r>
      <w:r w:rsidRPr="00FC3317">
        <w:rPr>
          <w:sz w:val="24"/>
          <w:szCs w:val="24"/>
        </w:rPr>
        <w:t>профессионалы</w:t>
      </w:r>
      <w:r w:rsidRPr="00FC3317">
        <w:rPr>
          <w:spacing w:val="-4"/>
          <w:sz w:val="24"/>
          <w:szCs w:val="24"/>
        </w:rPr>
        <w:t xml:space="preserve"> </w:t>
      </w:r>
      <w:r w:rsidRPr="00FC3317">
        <w:rPr>
          <w:sz w:val="24"/>
          <w:szCs w:val="24"/>
        </w:rPr>
        <w:t>при</w:t>
      </w:r>
      <w:r w:rsidRPr="00FC3317">
        <w:rPr>
          <w:spacing w:val="-4"/>
          <w:sz w:val="24"/>
          <w:szCs w:val="24"/>
        </w:rPr>
        <w:t xml:space="preserve"> </w:t>
      </w:r>
      <w:r w:rsidRPr="00FC3317">
        <w:rPr>
          <w:sz w:val="24"/>
          <w:szCs w:val="24"/>
        </w:rPr>
        <w:t>работе</w:t>
      </w:r>
      <w:r w:rsidRPr="00FC3317">
        <w:rPr>
          <w:spacing w:val="-5"/>
          <w:sz w:val="24"/>
          <w:szCs w:val="24"/>
        </w:rPr>
        <w:t xml:space="preserve"> </w:t>
      </w:r>
      <w:r w:rsidRPr="00FC3317">
        <w:rPr>
          <w:sz w:val="24"/>
          <w:szCs w:val="24"/>
        </w:rPr>
        <w:t>с</w:t>
      </w:r>
      <w:r w:rsidRPr="00FC3317">
        <w:rPr>
          <w:spacing w:val="-5"/>
          <w:sz w:val="24"/>
          <w:szCs w:val="24"/>
        </w:rPr>
        <w:t xml:space="preserve"> </w:t>
      </w:r>
      <w:r w:rsidRPr="00FC3317">
        <w:rPr>
          <w:sz w:val="24"/>
          <w:szCs w:val="24"/>
        </w:rPr>
        <w:t>клиентами</w:t>
      </w:r>
      <w:r w:rsidRPr="00FC3317">
        <w:rPr>
          <w:spacing w:val="-4"/>
          <w:sz w:val="24"/>
          <w:szCs w:val="24"/>
        </w:rPr>
        <w:t xml:space="preserve"> </w:t>
      </w:r>
      <w:r w:rsidRPr="00FC3317">
        <w:rPr>
          <w:sz w:val="24"/>
          <w:szCs w:val="24"/>
        </w:rPr>
        <w:t xml:space="preserve">или </w:t>
      </w:r>
      <w:r w:rsidRPr="00FC3317">
        <w:rPr>
          <w:spacing w:val="-2"/>
          <w:sz w:val="24"/>
          <w:szCs w:val="24"/>
        </w:rPr>
        <w:t>пациентами?</w:t>
      </w:r>
    </w:p>
    <w:p w14:paraId="61C0B998" w14:textId="77777777" w:rsidR="00FC3317" w:rsidRPr="00FC3317" w:rsidRDefault="00FC3317" w:rsidP="00A25E61">
      <w:pPr>
        <w:pStyle w:val="a3"/>
        <w:ind w:left="142" w:right="144" w:firstLine="709"/>
        <w:rPr>
          <w:sz w:val="24"/>
          <w:szCs w:val="24"/>
        </w:rPr>
      </w:pPr>
    </w:p>
    <w:p w14:paraId="399CDB3B" w14:textId="77777777" w:rsidR="00FC3317" w:rsidRPr="00FC3317" w:rsidRDefault="00FC3317" w:rsidP="00A25E61">
      <w:pPr>
        <w:pStyle w:val="a3"/>
        <w:ind w:left="142" w:right="144" w:firstLine="709"/>
        <w:rPr>
          <w:sz w:val="24"/>
          <w:szCs w:val="24"/>
        </w:rPr>
      </w:pPr>
      <w:r w:rsidRPr="00FC3317">
        <w:rPr>
          <w:sz w:val="24"/>
          <w:szCs w:val="24"/>
        </w:rPr>
        <w:t>Этика</w:t>
      </w:r>
      <w:r w:rsidRPr="00FC3317">
        <w:rPr>
          <w:spacing w:val="-4"/>
          <w:sz w:val="24"/>
          <w:szCs w:val="24"/>
        </w:rPr>
        <w:t xml:space="preserve"> </w:t>
      </w:r>
      <w:r w:rsidRPr="00FC3317">
        <w:rPr>
          <w:sz w:val="24"/>
          <w:szCs w:val="24"/>
        </w:rPr>
        <w:t>и</w:t>
      </w:r>
      <w:r w:rsidRPr="00FC3317">
        <w:rPr>
          <w:spacing w:val="-3"/>
          <w:sz w:val="24"/>
          <w:szCs w:val="24"/>
        </w:rPr>
        <w:t xml:space="preserve"> </w:t>
      </w:r>
      <w:r w:rsidRPr="00FC3317">
        <w:rPr>
          <w:sz w:val="24"/>
          <w:szCs w:val="24"/>
        </w:rPr>
        <w:t>профессиональное</w:t>
      </w:r>
      <w:r w:rsidRPr="00FC3317">
        <w:rPr>
          <w:spacing w:val="-3"/>
          <w:sz w:val="24"/>
          <w:szCs w:val="24"/>
        </w:rPr>
        <w:t xml:space="preserve"> </w:t>
      </w:r>
      <w:r w:rsidRPr="00FC3317">
        <w:rPr>
          <w:spacing w:val="-2"/>
          <w:sz w:val="24"/>
          <w:szCs w:val="24"/>
        </w:rPr>
        <w:t>поведение:</w:t>
      </w:r>
    </w:p>
    <w:p w14:paraId="51932632" w14:textId="77777777" w:rsidR="00FC3317" w:rsidRPr="00FC3317" w:rsidRDefault="00FC3317" w:rsidP="00A25E61">
      <w:pPr>
        <w:pStyle w:val="a3"/>
        <w:ind w:left="142" w:right="144" w:firstLine="709"/>
        <w:rPr>
          <w:sz w:val="24"/>
          <w:szCs w:val="24"/>
        </w:rPr>
        <w:sectPr w:rsidR="00FC3317" w:rsidRPr="00FC3317" w:rsidSect="00A25E61">
          <w:type w:val="nextColumn"/>
          <w:pgSz w:w="11910" w:h="16840"/>
          <w:pgMar w:top="1134" w:right="850" w:bottom="1134" w:left="1701" w:header="720" w:footer="720" w:gutter="0"/>
          <w:cols w:space="720"/>
        </w:sectPr>
      </w:pPr>
    </w:p>
    <w:p w14:paraId="152D3C1C" w14:textId="77777777" w:rsidR="00FC3317" w:rsidRPr="00FC3317" w:rsidRDefault="00FC3317" w:rsidP="00A25E61">
      <w:pPr>
        <w:pStyle w:val="a3"/>
        <w:spacing w:before="78"/>
        <w:ind w:left="142" w:right="144" w:firstLine="709"/>
        <w:rPr>
          <w:sz w:val="24"/>
          <w:szCs w:val="24"/>
        </w:rPr>
      </w:pPr>
      <w:r w:rsidRPr="00FC3317">
        <w:rPr>
          <w:sz w:val="24"/>
          <w:szCs w:val="24"/>
        </w:rPr>
        <w:lastRenderedPageBreak/>
        <w:t>Какие</w:t>
      </w:r>
      <w:r w:rsidRPr="00FC3317">
        <w:rPr>
          <w:spacing w:val="-7"/>
          <w:sz w:val="24"/>
          <w:szCs w:val="24"/>
        </w:rPr>
        <w:t xml:space="preserve"> </w:t>
      </w:r>
      <w:r w:rsidRPr="00FC3317">
        <w:rPr>
          <w:sz w:val="24"/>
          <w:szCs w:val="24"/>
        </w:rPr>
        <w:t>этические</w:t>
      </w:r>
      <w:r w:rsidRPr="00FC3317">
        <w:rPr>
          <w:spacing w:val="-7"/>
          <w:sz w:val="24"/>
          <w:szCs w:val="24"/>
        </w:rPr>
        <w:t xml:space="preserve"> </w:t>
      </w:r>
      <w:r w:rsidRPr="00FC3317">
        <w:rPr>
          <w:sz w:val="24"/>
          <w:szCs w:val="24"/>
        </w:rPr>
        <w:t>стандарты</w:t>
      </w:r>
      <w:r w:rsidRPr="00FC3317">
        <w:rPr>
          <w:spacing w:val="-6"/>
          <w:sz w:val="24"/>
          <w:szCs w:val="24"/>
        </w:rPr>
        <w:t xml:space="preserve"> </w:t>
      </w:r>
      <w:r w:rsidRPr="00FC3317">
        <w:rPr>
          <w:sz w:val="24"/>
          <w:szCs w:val="24"/>
        </w:rPr>
        <w:t>применимы</w:t>
      </w:r>
      <w:r w:rsidRPr="00FC3317">
        <w:rPr>
          <w:spacing w:val="-6"/>
          <w:sz w:val="24"/>
          <w:szCs w:val="24"/>
        </w:rPr>
        <w:t xml:space="preserve"> </w:t>
      </w:r>
      <w:r w:rsidRPr="00FC3317">
        <w:rPr>
          <w:sz w:val="24"/>
          <w:szCs w:val="24"/>
        </w:rPr>
        <w:t>к</w:t>
      </w:r>
      <w:r w:rsidRPr="00FC3317">
        <w:rPr>
          <w:spacing w:val="-8"/>
          <w:sz w:val="24"/>
          <w:szCs w:val="24"/>
        </w:rPr>
        <w:t xml:space="preserve"> </w:t>
      </w:r>
      <w:r w:rsidRPr="00FC3317">
        <w:rPr>
          <w:sz w:val="24"/>
          <w:szCs w:val="24"/>
        </w:rPr>
        <w:t>вашей</w:t>
      </w:r>
      <w:r w:rsidRPr="00FC3317">
        <w:rPr>
          <w:spacing w:val="-6"/>
          <w:sz w:val="24"/>
          <w:szCs w:val="24"/>
        </w:rPr>
        <w:t xml:space="preserve"> </w:t>
      </w:r>
      <w:r w:rsidRPr="00FC3317">
        <w:rPr>
          <w:sz w:val="24"/>
          <w:szCs w:val="24"/>
        </w:rPr>
        <w:t>профессиональной</w:t>
      </w:r>
      <w:r w:rsidRPr="00FC3317">
        <w:rPr>
          <w:spacing w:val="-6"/>
          <w:sz w:val="24"/>
          <w:szCs w:val="24"/>
        </w:rPr>
        <w:t xml:space="preserve"> </w:t>
      </w:r>
      <w:r w:rsidRPr="00FC3317">
        <w:rPr>
          <w:sz w:val="24"/>
          <w:szCs w:val="24"/>
        </w:rPr>
        <w:t>области? Как профессионалы должны вести себя в соответствии с законом и этикой?</w:t>
      </w:r>
    </w:p>
    <w:p w14:paraId="0367BFE3" w14:textId="77777777" w:rsidR="00FC3317" w:rsidRPr="00FC3317" w:rsidRDefault="00FC3317" w:rsidP="00A25E61">
      <w:pPr>
        <w:pStyle w:val="a3"/>
        <w:ind w:left="142" w:right="144" w:firstLine="709"/>
        <w:rPr>
          <w:sz w:val="24"/>
          <w:szCs w:val="24"/>
        </w:rPr>
      </w:pPr>
    </w:p>
    <w:p w14:paraId="3E392668" w14:textId="77777777" w:rsidR="00FC3317" w:rsidRPr="00FC3317" w:rsidRDefault="00FC3317" w:rsidP="00A25E61">
      <w:pPr>
        <w:pStyle w:val="a3"/>
        <w:spacing w:before="1"/>
        <w:ind w:left="142" w:right="144" w:firstLine="709"/>
        <w:rPr>
          <w:sz w:val="24"/>
          <w:szCs w:val="24"/>
        </w:rPr>
      </w:pPr>
      <w:r w:rsidRPr="00FC3317">
        <w:rPr>
          <w:sz w:val="24"/>
          <w:szCs w:val="24"/>
        </w:rPr>
        <w:t>Обеспечение</w:t>
      </w:r>
      <w:r w:rsidRPr="00FC3317">
        <w:rPr>
          <w:spacing w:val="-4"/>
          <w:sz w:val="24"/>
          <w:szCs w:val="24"/>
        </w:rPr>
        <w:t xml:space="preserve"> </w:t>
      </w:r>
      <w:r w:rsidRPr="00FC3317">
        <w:rPr>
          <w:sz w:val="24"/>
          <w:szCs w:val="24"/>
        </w:rPr>
        <w:t>прав</w:t>
      </w:r>
      <w:r w:rsidRPr="00FC3317">
        <w:rPr>
          <w:spacing w:val="-3"/>
          <w:sz w:val="24"/>
          <w:szCs w:val="24"/>
        </w:rPr>
        <w:t xml:space="preserve"> </w:t>
      </w:r>
      <w:r w:rsidRPr="00FC3317">
        <w:rPr>
          <w:sz w:val="24"/>
          <w:szCs w:val="24"/>
        </w:rPr>
        <w:t>и</w:t>
      </w:r>
      <w:r w:rsidRPr="00FC3317">
        <w:rPr>
          <w:spacing w:val="-2"/>
          <w:sz w:val="24"/>
          <w:szCs w:val="24"/>
        </w:rPr>
        <w:t xml:space="preserve"> защита:</w:t>
      </w:r>
    </w:p>
    <w:p w14:paraId="31832D70" w14:textId="77777777" w:rsidR="00FC3317" w:rsidRPr="00FC3317" w:rsidRDefault="00FC3317" w:rsidP="00A25E61">
      <w:pPr>
        <w:pStyle w:val="a3"/>
        <w:ind w:left="142" w:right="144" w:firstLine="709"/>
        <w:rPr>
          <w:sz w:val="24"/>
          <w:szCs w:val="24"/>
        </w:rPr>
      </w:pPr>
      <w:r w:rsidRPr="00FC3317">
        <w:rPr>
          <w:sz w:val="24"/>
          <w:szCs w:val="24"/>
        </w:rPr>
        <w:t>Какие</w:t>
      </w:r>
      <w:r w:rsidRPr="00FC3317">
        <w:rPr>
          <w:spacing w:val="-6"/>
          <w:sz w:val="24"/>
          <w:szCs w:val="24"/>
        </w:rPr>
        <w:t xml:space="preserve"> </w:t>
      </w:r>
      <w:r w:rsidRPr="00FC3317">
        <w:rPr>
          <w:sz w:val="24"/>
          <w:szCs w:val="24"/>
        </w:rPr>
        <w:t>меры</w:t>
      </w:r>
      <w:r w:rsidRPr="00FC3317">
        <w:rPr>
          <w:spacing w:val="-2"/>
          <w:sz w:val="24"/>
          <w:szCs w:val="24"/>
        </w:rPr>
        <w:t xml:space="preserve"> </w:t>
      </w:r>
      <w:r w:rsidRPr="00FC3317">
        <w:rPr>
          <w:sz w:val="24"/>
          <w:szCs w:val="24"/>
        </w:rPr>
        <w:t>обеспечиваются</w:t>
      </w:r>
      <w:r w:rsidRPr="00FC3317">
        <w:rPr>
          <w:spacing w:val="-3"/>
          <w:sz w:val="24"/>
          <w:szCs w:val="24"/>
        </w:rPr>
        <w:t xml:space="preserve"> </w:t>
      </w:r>
      <w:r w:rsidRPr="00FC3317">
        <w:rPr>
          <w:sz w:val="24"/>
          <w:szCs w:val="24"/>
        </w:rPr>
        <w:t>для</w:t>
      </w:r>
      <w:r w:rsidRPr="00FC3317">
        <w:rPr>
          <w:spacing w:val="-2"/>
          <w:sz w:val="24"/>
          <w:szCs w:val="24"/>
        </w:rPr>
        <w:t xml:space="preserve"> </w:t>
      </w:r>
      <w:r w:rsidRPr="00FC3317">
        <w:rPr>
          <w:sz w:val="24"/>
          <w:szCs w:val="24"/>
        </w:rPr>
        <w:t>защиты</w:t>
      </w:r>
      <w:r w:rsidRPr="00FC3317">
        <w:rPr>
          <w:spacing w:val="-3"/>
          <w:sz w:val="24"/>
          <w:szCs w:val="24"/>
        </w:rPr>
        <w:t xml:space="preserve"> </w:t>
      </w:r>
      <w:r w:rsidRPr="00FC3317">
        <w:rPr>
          <w:sz w:val="24"/>
          <w:szCs w:val="24"/>
        </w:rPr>
        <w:t>прав</w:t>
      </w:r>
      <w:r w:rsidRPr="00FC3317">
        <w:rPr>
          <w:spacing w:val="-3"/>
          <w:sz w:val="24"/>
          <w:szCs w:val="24"/>
        </w:rPr>
        <w:t xml:space="preserve"> </w:t>
      </w:r>
      <w:r w:rsidRPr="00FC3317">
        <w:rPr>
          <w:sz w:val="24"/>
          <w:szCs w:val="24"/>
        </w:rPr>
        <w:t>профессионалов</w:t>
      </w:r>
      <w:r w:rsidRPr="00FC3317">
        <w:rPr>
          <w:spacing w:val="-4"/>
          <w:sz w:val="24"/>
          <w:szCs w:val="24"/>
        </w:rPr>
        <w:t xml:space="preserve"> </w:t>
      </w:r>
      <w:r w:rsidRPr="00FC3317">
        <w:rPr>
          <w:sz w:val="24"/>
          <w:szCs w:val="24"/>
        </w:rPr>
        <w:t>в</w:t>
      </w:r>
      <w:r w:rsidRPr="00FC3317">
        <w:rPr>
          <w:spacing w:val="-3"/>
          <w:sz w:val="24"/>
          <w:szCs w:val="24"/>
        </w:rPr>
        <w:t xml:space="preserve"> </w:t>
      </w:r>
      <w:r w:rsidRPr="00FC3317">
        <w:rPr>
          <w:sz w:val="24"/>
          <w:szCs w:val="24"/>
        </w:rPr>
        <w:t>вашей</w:t>
      </w:r>
      <w:r w:rsidRPr="00FC3317">
        <w:rPr>
          <w:spacing w:val="-2"/>
          <w:sz w:val="24"/>
          <w:szCs w:val="24"/>
        </w:rPr>
        <w:t xml:space="preserve"> области?</w:t>
      </w:r>
    </w:p>
    <w:p w14:paraId="1072EA5F" w14:textId="77777777" w:rsidR="00FC3317" w:rsidRPr="00FC3317" w:rsidRDefault="00FC3317" w:rsidP="00A25E61">
      <w:pPr>
        <w:pStyle w:val="a3"/>
        <w:ind w:left="142" w:right="144" w:firstLine="709"/>
        <w:rPr>
          <w:sz w:val="24"/>
          <w:szCs w:val="24"/>
        </w:rPr>
      </w:pPr>
      <w:r w:rsidRPr="00FC3317">
        <w:rPr>
          <w:sz w:val="24"/>
          <w:szCs w:val="24"/>
        </w:rPr>
        <w:t>Какие</w:t>
      </w:r>
      <w:r w:rsidRPr="00FC3317">
        <w:rPr>
          <w:spacing w:val="-5"/>
          <w:sz w:val="24"/>
          <w:szCs w:val="24"/>
        </w:rPr>
        <w:t xml:space="preserve"> </w:t>
      </w:r>
      <w:r w:rsidRPr="00FC3317">
        <w:rPr>
          <w:sz w:val="24"/>
          <w:szCs w:val="24"/>
        </w:rPr>
        <w:t>организации</w:t>
      </w:r>
      <w:r w:rsidRPr="00FC3317">
        <w:rPr>
          <w:spacing w:val="-6"/>
          <w:sz w:val="24"/>
          <w:szCs w:val="24"/>
        </w:rPr>
        <w:t xml:space="preserve"> </w:t>
      </w:r>
      <w:r w:rsidRPr="00FC3317">
        <w:rPr>
          <w:sz w:val="24"/>
          <w:szCs w:val="24"/>
        </w:rPr>
        <w:t>отвечают</w:t>
      </w:r>
      <w:r w:rsidRPr="00FC3317">
        <w:rPr>
          <w:spacing w:val="-4"/>
          <w:sz w:val="24"/>
          <w:szCs w:val="24"/>
        </w:rPr>
        <w:t xml:space="preserve"> </w:t>
      </w:r>
      <w:r w:rsidRPr="00FC3317">
        <w:rPr>
          <w:sz w:val="24"/>
          <w:szCs w:val="24"/>
        </w:rPr>
        <w:t>за</w:t>
      </w:r>
      <w:r w:rsidRPr="00FC3317">
        <w:rPr>
          <w:spacing w:val="-5"/>
          <w:sz w:val="24"/>
          <w:szCs w:val="24"/>
        </w:rPr>
        <w:t xml:space="preserve"> </w:t>
      </w:r>
      <w:r w:rsidRPr="00FC3317">
        <w:rPr>
          <w:sz w:val="24"/>
          <w:szCs w:val="24"/>
        </w:rPr>
        <w:t>защиту</w:t>
      </w:r>
      <w:r w:rsidRPr="00FC3317">
        <w:rPr>
          <w:spacing w:val="-12"/>
          <w:sz w:val="24"/>
          <w:szCs w:val="24"/>
        </w:rPr>
        <w:t xml:space="preserve"> </w:t>
      </w:r>
      <w:r w:rsidRPr="00FC3317">
        <w:rPr>
          <w:sz w:val="24"/>
          <w:szCs w:val="24"/>
        </w:rPr>
        <w:t>прав</w:t>
      </w:r>
      <w:r w:rsidRPr="00FC3317">
        <w:rPr>
          <w:spacing w:val="-5"/>
          <w:sz w:val="24"/>
          <w:szCs w:val="24"/>
        </w:rPr>
        <w:t xml:space="preserve"> </w:t>
      </w:r>
      <w:r w:rsidRPr="00FC3317">
        <w:rPr>
          <w:sz w:val="24"/>
          <w:szCs w:val="24"/>
        </w:rPr>
        <w:t>потребителей</w:t>
      </w:r>
      <w:r w:rsidRPr="00FC3317">
        <w:rPr>
          <w:spacing w:val="-1"/>
          <w:sz w:val="24"/>
          <w:szCs w:val="24"/>
        </w:rPr>
        <w:t xml:space="preserve"> </w:t>
      </w:r>
      <w:r w:rsidRPr="00FC3317">
        <w:rPr>
          <w:sz w:val="24"/>
          <w:szCs w:val="24"/>
        </w:rPr>
        <w:t>услуг</w:t>
      </w:r>
      <w:r w:rsidRPr="00FC3317">
        <w:rPr>
          <w:spacing w:val="-2"/>
          <w:sz w:val="24"/>
          <w:szCs w:val="24"/>
        </w:rPr>
        <w:t xml:space="preserve"> </w:t>
      </w:r>
      <w:r w:rsidRPr="00FC3317">
        <w:rPr>
          <w:sz w:val="24"/>
          <w:szCs w:val="24"/>
        </w:rPr>
        <w:t>в</w:t>
      </w:r>
      <w:r w:rsidRPr="00FC3317">
        <w:rPr>
          <w:spacing w:val="-5"/>
          <w:sz w:val="24"/>
          <w:szCs w:val="24"/>
        </w:rPr>
        <w:t xml:space="preserve"> </w:t>
      </w:r>
      <w:r w:rsidRPr="00FC3317">
        <w:rPr>
          <w:sz w:val="24"/>
          <w:szCs w:val="24"/>
        </w:rPr>
        <w:t>вашей профессиональной сфере?</w:t>
      </w:r>
    </w:p>
    <w:p w14:paraId="2395F955" w14:textId="77777777" w:rsidR="00FC3317" w:rsidRDefault="00FC3317" w:rsidP="00A25E61">
      <w:pPr>
        <w:pStyle w:val="a3"/>
        <w:ind w:left="142" w:right="144" w:firstLine="709"/>
        <w:rPr>
          <w:sz w:val="24"/>
          <w:szCs w:val="24"/>
        </w:rPr>
      </w:pPr>
    </w:p>
    <w:p w14:paraId="4B8AFBE8" w14:textId="77777777" w:rsidR="00FC3317" w:rsidRPr="00FC3317" w:rsidRDefault="00FC3317" w:rsidP="00A25E61">
      <w:pPr>
        <w:pStyle w:val="1"/>
        <w:ind w:left="142" w:right="144" w:firstLine="709"/>
        <w:jc w:val="both"/>
        <w:rPr>
          <w:sz w:val="24"/>
          <w:szCs w:val="24"/>
        </w:rPr>
      </w:pPr>
      <w:r w:rsidRPr="00FC3317">
        <w:rPr>
          <w:sz w:val="24"/>
          <w:szCs w:val="24"/>
        </w:rPr>
        <w:t>ПМ.01</w:t>
      </w:r>
      <w:r w:rsidRPr="00FC3317">
        <w:rPr>
          <w:spacing w:val="-5"/>
          <w:sz w:val="24"/>
          <w:szCs w:val="24"/>
        </w:rPr>
        <w:t xml:space="preserve"> </w:t>
      </w:r>
      <w:r w:rsidRPr="00FC3317">
        <w:rPr>
          <w:sz w:val="24"/>
          <w:szCs w:val="24"/>
        </w:rPr>
        <w:t>Разработка</w:t>
      </w:r>
      <w:r w:rsidRPr="00FC3317">
        <w:rPr>
          <w:spacing w:val="-5"/>
          <w:sz w:val="24"/>
          <w:szCs w:val="24"/>
        </w:rPr>
        <w:t xml:space="preserve"> </w:t>
      </w:r>
      <w:r w:rsidRPr="00FC3317">
        <w:rPr>
          <w:sz w:val="24"/>
          <w:szCs w:val="24"/>
        </w:rPr>
        <w:t>дизайнерских</w:t>
      </w:r>
      <w:r w:rsidRPr="00FC3317">
        <w:rPr>
          <w:spacing w:val="-5"/>
          <w:sz w:val="24"/>
          <w:szCs w:val="24"/>
        </w:rPr>
        <w:t xml:space="preserve"> </w:t>
      </w:r>
      <w:r w:rsidRPr="00FC3317">
        <w:rPr>
          <w:sz w:val="24"/>
          <w:szCs w:val="24"/>
        </w:rPr>
        <w:t>проектов</w:t>
      </w:r>
      <w:r w:rsidRPr="00FC3317">
        <w:rPr>
          <w:spacing w:val="-5"/>
          <w:sz w:val="24"/>
          <w:szCs w:val="24"/>
        </w:rPr>
        <w:t xml:space="preserve"> </w:t>
      </w:r>
      <w:r w:rsidRPr="00FC3317">
        <w:rPr>
          <w:sz w:val="24"/>
          <w:szCs w:val="24"/>
        </w:rPr>
        <w:t>промышленной</w:t>
      </w:r>
      <w:r w:rsidRPr="00FC3317">
        <w:rPr>
          <w:spacing w:val="-5"/>
          <w:sz w:val="24"/>
          <w:szCs w:val="24"/>
        </w:rPr>
        <w:t xml:space="preserve"> </w:t>
      </w:r>
      <w:r w:rsidRPr="00FC3317">
        <w:rPr>
          <w:sz w:val="24"/>
          <w:szCs w:val="24"/>
        </w:rPr>
        <w:t>продукции,</w:t>
      </w:r>
      <w:r w:rsidRPr="00FC3317">
        <w:rPr>
          <w:spacing w:val="-8"/>
          <w:sz w:val="24"/>
          <w:szCs w:val="24"/>
        </w:rPr>
        <w:t xml:space="preserve"> </w:t>
      </w:r>
      <w:r w:rsidRPr="00FC3317">
        <w:rPr>
          <w:sz w:val="24"/>
          <w:szCs w:val="24"/>
        </w:rPr>
        <w:t>предметно- пространственных комплексов</w:t>
      </w:r>
    </w:p>
    <w:p w14:paraId="2DEEDECE" w14:textId="77777777" w:rsidR="00FC3317" w:rsidRPr="00FC3317" w:rsidRDefault="00FC3317" w:rsidP="00A25E61">
      <w:pPr>
        <w:spacing w:line="274" w:lineRule="exact"/>
        <w:ind w:left="142" w:right="144" w:firstLine="709"/>
        <w:jc w:val="both"/>
        <w:rPr>
          <w:b/>
          <w:sz w:val="24"/>
          <w:szCs w:val="24"/>
        </w:rPr>
      </w:pPr>
      <w:r w:rsidRPr="00FC3317">
        <w:rPr>
          <w:b/>
          <w:sz w:val="24"/>
          <w:szCs w:val="24"/>
        </w:rPr>
        <w:t>Вопросы</w:t>
      </w:r>
      <w:r w:rsidRPr="00FC3317">
        <w:rPr>
          <w:b/>
          <w:spacing w:val="-2"/>
          <w:sz w:val="24"/>
          <w:szCs w:val="24"/>
        </w:rPr>
        <w:t xml:space="preserve"> </w:t>
      </w:r>
      <w:r w:rsidRPr="00FC3317">
        <w:rPr>
          <w:b/>
          <w:sz w:val="24"/>
          <w:szCs w:val="24"/>
        </w:rPr>
        <w:t>к</w:t>
      </w:r>
      <w:r w:rsidRPr="00FC3317">
        <w:rPr>
          <w:b/>
          <w:spacing w:val="-1"/>
          <w:sz w:val="24"/>
          <w:szCs w:val="24"/>
        </w:rPr>
        <w:t xml:space="preserve"> </w:t>
      </w:r>
      <w:r w:rsidRPr="00FC3317">
        <w:rPr>
          <w:b/>
          <w:sz w:val="24"/>
          <w:szCs w:val="24"/>
        </w:rPr>
        <w:t>экзамену</w:t>
      </w:r>
      <w:r w:rsidRPr="00FC3317">
        <w:rPr>
          <w:b/>
          <w:spacing w:val="-2"/>
          <w:sz w:val="24"/>
          <w:szCs w:val="24"/>
        </w:rPr>
        <w:t xml:space="preserve"> </w:t>
      </w:r>
      <w:r w:rsidRPr="00FC3317">
        <w:rPr>
          <w:b/>
          <w:sz w:val="24"/>
          <w:szCs w:val="24"/>
        </w:rPr>
        <w:t>по</w:t>
      </w:r>
      <w:r w:rsidRPr="00FC3317">
        <w:rPr>
          <w:b/>
          <w:spacing w:val="-1"/>
          <w:sz w:val="24"/>
          <w:szCs w:val="24"/>
        </w:rPr>
        <w:t xml:space="preserve"> </w:t>
      </w:r>
      <w:r w:rsidRPr="00FC3317">
        <w:rPr>
          <w:b/>
          <w:spacing w:val="-2"/>
          <w:sz w:val="24"/>
          <w:szCs w:val="24"/>
        </w:rPr>
        <w:t>модулю</w:t>
      </w:r>
    </w:p>
    <w:p w14:paraId="3FE6516A" w14:textId="77777777" w:rsidR="00FC3317" w:rsidRPr="00FC3317" w:rsidRDefault="00FC3317" w:rsidP="009817E5">
      <w:pPr>
        <w:pStyle w:val="a5"/>
        <w:numPr>
          <w:ilvl w:val="0"/>
          <w:numId w:val="144"/>
        </w:numPr>
        <w:spacing w:line="274" w:lineRule="exact"/>
        <w:ind w:left="142" w:right="144" w:firstLine="709"/>
        <w:jc w:val="both"/>
        <w:rPr>
          <w:sz w:val="24"/>
          <w:szCs w:val="24"/>
        </w:rPr>
      </w:pPr>
      <w:r w:rsidRPr="00FC3317">
        <w:rPr>
          <w:sz w:val="24"/>
          <w:szCs w:val="24"/>
        </w:rPr>
        <w:t>Предметное</w:t>
      </w:r>
      <w:r w:rsidRPr="00FC3317">
        <w:rPr>
          <w:spacing w:val="-6"/>
          <w:sz w:val="24"/>
          <w:szCs w:val="24"/>
        </w:rPr>
        <w:t xml:space="preserve"> </w:t>
      </w:r>
      <w:r w:rsidRPr="00FC3317">
        <w:rPr>
          <w:sz w:val="24"/>
          <w:szCs w:val="24"/>
        </w:rPr>
        <w:t>творчество</w:t>
      </w:r>
      <w:r w:rsidRPr="00FC3317">
        <w:rPr>
          <w:spacing w:val="-1"/>
          <w:sz w:val="24"/>
          <w:szCs w:val="24"/>
        </w:rPr>
        <w:t xml:space="preserve"> </w:t>
      </w:r>
      <w:r w:rsidRPr="00FC3317">
        <w:rPr>
          <w:sz w:val="24"/>
          <w:szCs w:val="24"/>
        </w:rPr>
        <w:t>-</w:t>
      </w:r>
      <w:r w:rsidRPr="00FC3317">
        <w:rPr>
          <w:spacing w:val="-4"/>
          <w:sz w:val="24"/>
          <w:szCs w:val="24"/>
        </w:rPr>
        <w:t xml:space="preserve"> </w:t>
      </w:r>
      <w:r w:rsidRPr="00FC3317">
        <w:rPr>
          <w:sz w:val="24"/>
          <w:szCs w:val="24"/>
        </w:rPr>
        <w:t>определенный</w:t>
      </w:r>
      <w:r w:rsidRPr="00FC3317">
        <w:rPr>
          <w:spacing w:val="-3"/>
          <w:sz w:val="24"/>
          <w:szCs w:val="24"/>
        </w:rPr>
        <w:t xml:space="preserve"> </w:t>
      </w:r>
      <w:r w:rsidRPr="00FC3317">
        <w:rPr>
          <w:sz w:val="24"/>
          <w:szCs w:val="24"/>
        </w:rPr>
        <w:t>вид</w:t>
      </w:r>
      <w:r w:rsidRPr="00FC3317">
        <w:rPr>
          <w:spacing w:val="-2"/>
          <w:sz w:val="24"/>
          <w:szCs w:val="24"/>
        </w:rPr>
        <w:t xml:space="preserve"> </w:t>
      </w:r>
      <w:r w:rsidRPr="00FC3317">
        <w:rPr>
          <w:sz w:val="24"/>
          <w:szCs w:val="24"/>
        </w:rPr>
        <w:t>творческой</w:t>
      </w:r>
      <w:r w:rsidRPr="00FC3317">
        <w:rPr>
          <w:spacing w:val="-3"/>
          <w:sz w:val="24"/>
          <w:szCs w:val="24"/>
        </w:rPr>
        <w:t xml:space="preserve"> </w:t>
      </w:r>
      <w:r w:rsidRPr="00FC3317">
        <w:rPr>
          <w:spacing w:val="-2"/>
          <w:sz w:val="24"/>
          <w:szCs w:val="24"/>
        </w:rPr>
        <w:t>деятельности.</w:t>
      </w:r>
    </w:p>
    <w:p w14:paraId="01CE1B6A"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Композиция</w:t>
      </w:r>
      <w:r w:rsidRPr="00FC3317">
        <w:rPr>
          <w:spacing w:val="-2"/>
          <w:sz w:val="24"/>
          <w:szCs w:val="24"/>
        </w:rPr>
        <w:t xml:space="preserve"> </w:t>
      </w:r>
      <w:r w:rsidRPr="00FC3317">
        <w:rPr>
          <w:sz w:val="24"/>
          <w:szCs w:val="24"/>
        </w:rPr>
        <w:t>-</w:t>
      </w:r>
      <w:r w:rsidRPr="00FC3317">
        <w:rPr>
          <w:spacing w:val="-4"/>
          <w:sz w:val="24"/>
          <w:szCs w:val="24"/>
        </w:rPr>
        <w:t xml:space="preserve"> </w:t>
      </w:r>
      <w:r w:rsidRPr="00FC3317">
        <w:rPr>
          <w:sz w:val="24"/>
          <w:szCs w:val="24"/>
        </w:rPr>
        <w:t>язык</w:t>
      </w:r>
      <w:r w:rsidRPr="00FC3317">
        <w:rPr>
          <w:spacing w:val="-3"/>
          <w:sz w:val="24"/>
          <w:szCs w:val="24"/>
        </w:rPr>
        <w:t xml:space="preserve"> </w:t>
      </w:r>
      <w:r w:rsidRPr="00FC3317">
        <w:rPr>
          <w:sz w:val="24"/>
          <w:szCs w:val="24"/>
        </w:rPr>
        <w:t>промышленного</w:t>
      </w:r>
      <w:r w:rsidRPr="00FC3317">
        <w:rPr>
          <w:spacing w:val="-2"/>
          <w:sz w:val="24"/>
          <w:szCs w:val="24"/>
        </w:rPr>
        <w:t xml:space="preserve"> искусства.</w:t>
      </w:r>
    </w:p>
    <w:p w14:paraId="5AFE650F"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Категории</w:t>
      </w:r>
      <w:r w:rsidRPr="00FC3317">
        <w:rPr>
          <w:spacing w:val="-6"/>
          <w:sz w:val="24"/>
          <w:szCs w:val="24"/>
        </w:rPr>
        <w:t xml:space="preserve"> </w:t>
      </w:r>
      <w:r w:rsidRPr="00FC3317">
        <w:rPr>
          <w:sz w:val="24"/>
          <w:szCs w:val="24"/>
        </w:rPr>
        <w:t>композиции.</w:t>
      </w:r>
      <w:r w:rsidRPr="00FC3317">
        <w:rPr>
          <w:spacing w:val="-8"/>
          <w:sz w:val="24"/>
          <w:szCs w:val="24"/>
        </w:rPr>
        <w:t xml:space="preserve"> </w:t>
      </w:r>
      <w:r w:rsidRPr="00FC3317">
        <w:rPr>
          <w:sz w:val="24"/>
          <w:szCs w:val="24"/>
        </w:rPr>
        <w:t>Свойства</w:t>
      </w:r>
      <w:r w:rsidRPr="00FC3317">
        <w:rPr>
          <w:spacing w:val="-7"/>
          <w:sz w:val="24"/>
          <w:szCs w:val="24"/>
        </w:rPr>
        <w:t xml:space="preserve"> </w:t>
      </w:r>
      <w:r w:rsidRPr="00FC3317">
        <w:rPr>
          <w:spacing w:val="-2"/>
          <w:sz w:val="24"/>
          <w:szCs w:val="24"/>
        </w:rPr>
        <w:t>композиции.</w:t>
      </w:r>
    </w:p>
    <w:p w14:paraId="6C77C917"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Элементы</w:t>
      </w:r>
      <w:r w:rsidRPr="00FC3317">
        <w:rPr>
          <w:spacing w:val="-3"/>
          <w:sz w:val="24"/>
          <w:szCs w:val="24"/>
        </w:rPr>
        <w:t xml:space="preserve"> </w:t>
      </w:r>
      <w:r w:rsidRPr="00FC3317">
        <w:rPr>
          <w:sz w:val="24"/>
          <w:szCs w:val="24"/>
        </w:rPr>
        <w:t>и</w:t>
      </w:r>
      <w:r w:rsidRPr="00FC3317">
        <w:rPr>
          <w:spacing w:val="-2"/>
          <w:sz w:val="24"/>
          <w:szCs w:val="24"/>
        </w:rPr>
        <w:t xml:space="preserve"> </w:t>
      </w:r>
      <w:r w:rsidRPr="00FC3317">
        <w:rPr>
          <w:sz w:val="24"/>
          <w:szCs w:val="24"/>
        </w:rPr>
        <w:t>средства</w:t>
      </w:r>
      <w:r w:rsidRPr="00FC3317">
        <w:rPr>
          <w:spacing w:val="-3"/>
          <w:sz w:val="24"/>
          <w:szCs w:val="24"/>
        </w:rPr>
        <w:t xml:space="preserve"> </w:t>
      </w:r>
      <w:r w:rsidRPr="00FC3317">
        <w:rPr>
          <w:spacing w:val="-2"/>
          <w:sz w:val="24"/>
          <w:szCs w:val="24"/>
        </w:rPr>
        <w:t>композиции.</w:t>
      </w:r>
    </w:p>
    <w:p w14:paraId="4A6A63A0"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Композиционный</w:t>
      </w:r>
      <w:r w:rsidRPr="00FC3317">
        <w:rPr>
          <w:spacing w:val="-6"/>
          <w:sz w:val="24"/>
          <w:szCs w:val="24"/>
        </w:rPr>
        <w:t xml:space="preserve"> </w:t>
      </w:r>
      <w:r w:rsidRPr="00FC3317">
        <w:rPr>
          <w:sz w:val="24"/>
          <w:szCs w:val="24"/>
        </w:rPr>
        <w:t>центр,</w:t>
      </w:r>
      <w:r w:rsidRPr="00FC3317">
        <w:rPr>
          <w:spacing w:val="-6"/>
          <w:sz w:val="24"/>
          <w:szCs w:val="24"/>
        </w:rPr>
        <w:t xml:space="preserve"> </w:t>
      </w:r>
      <w:r w:rsidRPr="00FC3317">
        <w:rPr>
          <w:sz w:val="24"/>
          <w:szCs w:val="24"/>
        </w:rPr>
        <w:t>акцент</w:t>
      </w:r>
      <w:r w:rsidRPr="00FC3317">
        <w:rPr>
          <w:spacing w:val="-6"/>
          <w:sz w:val="24"/>
          <w:szCs w:val="24"/>
        </w:rPr>
        <w:t xml:space="preserve"> </w:t>
      </w:r>
      <w:r w:rsidRPr="00FC3317">
        <w:rPr>
          <w:sz w:val="24"/>
          <w:szCs w:val="24"/>
        </w:rPr>
        <w:t>композиции,</w:t>
      </w:r>
      <w:r w:rsidRPr="00FC3317">
        <w:rPr>
          <w:spacing w:val="-9"/>
          <w:sz w:val="24"/>
          <w:szCs w:val="24"/>
        </w:rPr>
        <w:t xml:space="preserve"> </w:t>
      </w:r>
      <w:r w:rsidRPr="00FC3317">
        <w:rPr>
          <w:sz w:val="24"/>
          <w:szCs w:val="24"/>
        </w:rPr>
        <w:t>акцентирование</w:t>
      </w:r>
      <w:r w:rsidRPr="00FC3317">
        <w:rPr>
          <w:spacing w:val="-7"/>
          <w:sz w:val="24"/>
          <w:szCs w:val="24"/>
        </w:rPr>
        <w:t xml:space="preserve"> </w:t>
      </w:r>
      <w:r w:rsidRPr="00FC3317">
        <w:rPr>
          <w:sz w:val="24"/>
          <w:szCs w:val="24"/>
        </w:rPr>
        <w:t>различных</w:t>
      </w:r>
      <w:r w:rsidRPr="00FC3317">
        <w:rPr>
          <w:spacing w:val="-5"/>
          <w:sz w:val="24"/>
          <w:szCs w:val="24"/>
        </w:rPr>
        <w:t xml:space="preserve"> </w:t>
      </w:r>
      <w:r w:rsidRPr="00FC3317">
        <w:rPr>
          <w:sz w:val="24"/>
          <w:szCs w:val="24"/>
        </w:rPr>
        <w:t>частей</w:t>
      </w:r>
      <w:r w:rsidRPr="00FC3317">
        <w:rPr>
          <w:spacing w:val="-6"/>
          <w:sz w:val="24"/>
          <w:szCs w:val="24"/>
        </w:rPr>
        <w:t xml:space="preserve"> </w:t>
      </w:r>
      <w:r w:rsidRPr="00FC3317">
        <w:rPr>
          <w:sz w:val="24"/>
          <w:szCs w:val="24"/>
        </w:rPr>
        <w:t>формы. Способы выделения композиционного центра.</w:t>
      </w:r>
    </w:p>
    <w:p w14:paraId="6E7CDD18"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Тектоника</w:t>
      </w:r>
      <w:r w:rsidRPr="00FC3317">
        <w:rPr>
          <w:spacing w:val="-8"/>
          <w:sz w:val="24"/>
          <w:szCs w:val="24"/>
        </w:rPr>
        <w:t xml:space="preserve"> </w:t>
      </w:r>
      <w:r w:rsidRPr="00FC3317">
        <w:rPr>
          <w:sz w:val="24"/>
          <w:szCs w:val="24"/>
        </w:rPr>
        <w:t>и</w:t>
      </w:r>
      <w:r w:rsidRPr="00FC3317">
        <w:rPr>
          <w:spacing w:val="-4"/>
          <w:sz w:val="24"/>
          <w:szCs w:val="24"/>
        </w:rPr>
        <w:t xml:space="preserve"> </w:t>
      </w:r>
      <w:r w:rsidRPr="00FC3317">
        <w:rPr>
          <w:sz w:val="24"/>
          <w:szCs w:val="24"/>
        </w:rPr>
        <w:t>объемно-пространственная</w:t>
      </w:r>
      <w:r w:rsidRPr="00FC3317">
        <w:rPr>
          <w:spacing w:val="-4"/>
          <w:sz w:val="24"/>
          <w:szCs w:val="24"/>
        </w:rPr>
        <w:t xml:space="preserve"> </w:t>
      </w:r>
      <w:r w:rsidRPr="00FC3317">
        <w:rPr>
          <w:sz w:val="24"/>
          <w:szCs w:val="24"/>
        </w:rPr>
        <w:t>структура</w:t>
      </w:r>
      <w:r w:rsidRPr="00FC3317">
        <w:rPr>
          <w:spacing w:val="-1"/>
          <w:sz w:val="24"/>
          <w:szCs w:val="24"/>
        </w:rPr>
        <w:t xml:space="preserve"> </w:t>
      </w:r>
      <w:r w:rsidRPr="00FC3317">
        <w:rPr>
          <w:sz w:val="24"/>
          <w:szCs w:val="24"/>
        </w:rPr>
        <w:t>-</w:t>
      </w:r>
      <w:r w:rsidRPr="00FC3317">
        <w:rPr>
          <w:spacing w:val="-5"/>
          <w:sz w:val="24"/>
          <w:szCs w:val="24"/>
        </w:rPr>
        <w:t xml:space="preserve"> </w:t>
      </w:r>
      <w:r w:rsidRPr="00FC3317">
        <w:rPr>
          <w:sz w:val="24"/>
          <w:szCs w:val="24"/>
        </w:rPr>
        <w:t>категории</w:t>
      </w:r>
      <w:r w:rsidRPr="00FC3317">
        <w:rPr>
          <w:spacing w:val="-4"/>
          <w:sz w:val="24"/>
          <w:szCs w:val="24"/>
        </w:rPr>
        <w:t xml:space="preserve"> </w:t>
      </w:r>
      <w:r w:rsidRPr="00FC3317">
        <w:rPr>
          <w:spacing w:val="-2"/>
          <w:sz w:val="24"/>
          <w:szCs w:val="24"/>
        </w:rPr>
        <w:t>композиции.</w:t>
      </w:r>
    </w:p>
    <w:p w14:paraId="473AD81B"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Пластическая</w:t>
      </w:r>
      <w:r w:rsidRPr="00FC3317">
        <w:rPr>
          <w:spacing w:val="-4"/>
          <w:sz w:val="24"/>
          <w:szCs w:val="24"/>
        </w:rPr>
        <w:t xml:space="preserve"> </w:t>
      </w:r>
      <w:r w:rsidRPr="00FC3317">
        <w:rPr>
          <w:sz w:val="24"/>
          <w:szCs w:val="24"/>
        </w:rPr>
        <w:t>организация</w:t>
      </w:r>
      <w:r w:rsidRPr="00FC3317">
        <w:rPr>
          <w:spacing w:val="-2"/>
          <w:sz w:val="24"/>
          <w:szCs w:val="24"/>
        </w:rPr>
        <w:t xml:space="preserve"> </w:t>
      </w:r>
      <w:r w:rsidRPr="00FC3317">
        <w:rPr>
          <w:sz w:val="24"/>
          <w:szCs w:val="24"/>
        </w:rPr>
        <w:t>формы.</w:t>
      </w:r>
      <w:r w:rsidRPr="00FC3317">
        <w:rPr>
          <w:spacing w:val="-3"/>
          <w:sz w:val="24"/>
          <w:szCs w:val="24"/>
        </w:rPr>
        <w:t xml:space="preserve"> </w:t>
      </w:r>
      <w:r w:rsidRPr="00FC3317">
        <w:rPr>
          <w:sz w:val="24"/>
          <w:szCs w:val="24"/>
        </w:rPr>
        <w:t>Тектоника</w:t>
      </w:r>
      <w:r w:rsidRPr="00FC3317">
        <w:rPr>
          <w:spacing w:val="-2"/>
          <w:sz w:val="24"/>
          <w:szCs w:val="24"/>
        </w:rPr>
        <w:t xml:space="preserve"> </w:t>
      </w:r>
      <w:r w:rsidRPr="00FC3317">
        <w:rPr>
          <w:sz w:val="24"/>
          <w:szCs w:val="24"/>
        </w:rPr>
        <w:t>-</w:t>
      </w:r>
      <w:r w:rsidRPr="00FC3317">
        <w:rPr>
          <w:spacing w:val="-2"/>
          <w:sz w:val="24"/>
          <w:szCs w:val="24"/>
        </w:rPr>
        <w:t xml:space="preserve"> </w:t>
      </w:r>
      <w:r w:rsidRPr="00FC3317">
        <w:rPr>
          <w:sz w:val="24"/>
          <w:szCs w:val="24"/>
        </w:rPr>
        <w:t>связь</w:t>
      </w:r>
      <w:r w:rsidRPr="00FC3317">
        <w:rPr>
          <w:spacing w:val="-2"/>
          <w:sz w:val="24"/>
          <w:szCs w:val="24"/>
        </w:rPr>
        <w:t xml:space="preserve"> </w:t>
      </w:r>
      <w:r w:rsidRPr="00FC3317">
        <w:rPr>
          <w:sz w:val="24"/>
          <w:szCs w:val="24"/>
        </w:rPr>
        <w:t>формы,</w:t>
      </w:r>
      <w:r w:rsidRPr="00FC3317">
        <w:rPr>
          <w:spacing w:val="-2"/>
          <w:sz w:val="24"/>
          <w:szCs w:val="24"/>
        </w:rPr>
        <w:t xml:space="preserve"> </w:t>
      </w:r>
      <w:r w:rsidRPr="00FC3317">
        <w:rPr>
          <w:sz w:val="24"/>
          <w:szCs w:val="24"/>
        </w:rPr>
        <w:t>конструкции</w:t>
      </w:r>
      <w:r w:rsidRPr="00FC3317">
        <w:rPr>
          <w:spacing w:val="-2"/>
          <w:sz w:val="24"/>
          <w:szCs w:val="24"/>
        </w:rPr>
        <w:t xml:space="preserve"> </w:t>
      </w:r>
      <w:r w:rsidRPr="00FC3317">
        <w:rPr>
          <w:sz w:val="24"/>
          <w:szCs w:val="24"/>
        </w:rPr>
        <w:t>и</w:t>
      </w:r>
      <w:r w:rsidRPr="00FC3317">
        <w:rPr>
          <w:spacing w:val="-2"/>
          <w:sz w:val="24"/>
          <w:szCs w:val="24"/>
        </w:rPr>
        <w:t xml:space="preserve"> материала.</w:t>
      </w:r>
    </w:p>
    <w:p w14:paraId="37815D59"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Различные</w:t>
      </w:r>
      <w:r w:rsidRPr="00FC3317">
        <w:rPr>
          <w:spacing w:val="-8"/>
          <w:sz w:val="24"/>
          <w:szCs w:val="24"/>
        </w:rPr>
        <w:t xml:space="preserve"> </w:t>
      </w:r>
      <w:r w:rsidRPr="00FC3317">
        <w:rPr>
          <w:sz w:val="24"/>
          <w:szCs w:val="24"/>
        </w:rPr>
        <w:t>тектонические</w:t>
      </w:r>
      <w:r w:rsidRPr="00FC3317">
        <w:rPr>
          <w:spacing w:val="-4"/>
          <w:sz w:val="24"/>
          <w:szCs w:val="24"/>
        </w:rPr>
        <w:t xml:space="preserve"> </w:t>
      </w:r>
      <w:r w:rsidRPr="00FC3317">
        <w:rPr>
          <w:sz w:val="24"/>
          <w:szCs w:val="24"/>
        </w:rPr>
        <w:t>системы</w:t>
      </w:r>
      <w:r w:rsidRPr="00FC3317">
        <w:rPr>
          <w:spacing w:val="-3"/>
          <w:sz w:val="24"/>
          <w:szCs w:val="24"/>
        </w:rPr>
        <w:t xml:space="preserve"> </w:t>
      </w:r>
      <w:r w:rsidRPr="00FC3317">
        <w:rPr>
          <w:sz w:val="24"/>
          <w:szCs w:val="24"/>
        </w:rPr>
        <w:t>в</w:t>
      </w:r>
      <w:r w:rsidRPr="00FC3317">
        <w:rPr>
          <w:spacing w:val="-4"/>
          <w:sz w:val="24"/>
          <w:szCs w:val="24"/>
        </w:rPr>
        <w:t xml:space="preserve"> </w:t>
      </w:r>
      <w:r w:rsidRPr="00FC3317">
        <w:rPr>
          <w:sz w:val="24"/>
          <w:szCs w:val="24"/>
        </w:rPr>
        <w:t>истории</w:t>
      </w:r>
      <w:r w:rsidRPr="00FC3317">
        <w:rPr>
          <w:spacing w:val="-3"/>
          <w:sz w:val="24"/>
          <w:szCs w:val="24"/>
        </w:rPr>
        <w:t xml:space="preserve"> </w:t>
      </w:r>
      <w:r w:rsidRPr="00FC3317">
        <w:rPr>
          <w:spacing w:val="-2"/>
          <w:sz w:val="24"/>
          <w:szCs w:val="24"/>
        </w:rPr>
        <w:t>дизайна.</w:t>
      </w:r>
    </w:p>
    <w:p w14:paraId="78E6FB7E"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Связь</w:t>
      </w:r>
      <w:r w:rsidRPr="00FC3317">
        <w:rPr>
          <w:spacing w:val="-5"/>
          <w:sz w:val="24"/>
          <w:szCs w:val="24"/>
        </w:rPr>
        <w:t xml:space="preserve"> </w:t>
      </w:r>
      <w:r w:rsidRPr="00FC3317">
        <w:rPr>
          <w:sz w:val="24"/>
          <w:szCs w:val="24"/>
        </w:rPr>
        <w:t>человека</w:t>
      </w:r>
      <w:r w:rsidRPr="00FC3317">
        <w:rPr>
          <w:spacing w:val="-4"/>
          <w:sz w:val="24"/>
          <w:szCs w:val="24"/>
        </w:rPr>
        <w:t xml:space="preserve"> </w:t>
      </w:r>
      <w:r w:rsidRPr="00FC3317">
        <w:rPr>
          <w:sz w:val="24"/>
          <w:szCs w:val="24"/>
        </w:rPr>
        <w:t>и</w:t>
      </w:r>
      <w:r w:rsidRPr="00FC3317">
        <w:rPr>
          <w:spacing w:val="-2"/>
          <w:sz w:val="24"/>
          <w:szCs w:val="24"/>
        </w:rPr>
        <w:t xml:space="preserve"> </w:t>
      </w:r>
      <w:r w:rsidRPr="00FC3317">
        <w:rPr>
          <w:sz w:val="24"/>
          <w:szCs w:val="24"/>
        </w:rPr>
        <w:t>предметной</w:t>
      </w:r>
      <w:r w:rsidRPr="00FC3317">
        <w:rPr>
          <w:spacing w:val="-3"/>
          <w:sz w:val="24"/>
          <w:szCs w:val="24"/>
        </w:rPr>
        <w:t xml:space="preserve"> </w:t>
      </w:r>
      <w:r w:rsidRPr="00FC3317">
        <w:rPr>
          <w:sz w:val="24"/>
          <w:szCs w:val="24"/>
        </w:rPr>
        <w:t>среды:</w:t>
      </w:r>
      <w:r w:rsidRPr="00FC3317">
        <w:rPr>
          <w:spacing w:val="-3"/>
          <w:sz w:val="24"/>
          <w:szCs w:val="24"/>
        </w:rPr>
        <w:t xml:space="preserve"> </w:t>
      </w:r>
      <w:r w:rsidRPr="00FC3317">
        <w:rPr>
          <w:sz w:val="24"/>
          <w:szCs w:val="24"/>
        </w:rPr>
        <w:t>физическая,</w:t>
      </w:r>
      <w:r w:rsidRPr="00FC3317">
        <w:rPr>
          <w:spacing w:val="-2"/>
          <w:sz w:val="24"/>
          <w:szCs w:val="24"/>
        </w:rPr>
        <w:t xml:space="preserve"> эргономическая,</w:t>
      </w:r>
    </w:p>
    <w:p w14:paraId="504AFAA5" w14:textId="77777777" w:rsidR="00FC3317" w:rsidRPr="00FC3317" w:rsidRDefault="00FC3317" w:rsidP="009817E5">
      <w:pPr>
        <w:pStyle w:val="a5"/>
        <w:numPr>
          <w:ilvl w:val="0"/>
          <w:numId w:val="144"/>
        </w:numPr>
        <w:spacing w:before="1"/>
        <w:ind w:left="142" w:right="144" w:firstLine="709"/>
        <w:jc w:val="both"/>
        <w:rPr>
          <w:sz w:val="24"/>
          <w:szCs w:val="24"/>
        </w:rPr>
      </w:pPr>
      <w:r w:rsidRPr="00FC3317">
        <w:rPr>
          <w:spacing w:val="-2"/>
          <w:sz w:val="24"/>
          <w:szCs w:val="24"/>
        </w:rPr>
        <w:t>эмоциональная.</w:t>
      </w:r>
    </w:p>
    <w:p w14:paraId="677E7F1B"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Функции</w:t>
      </w:r>
      <w:r w:rsidRPr="00FC3317">
        <w:rPr>
          <w:spacing w:val="-6"/>
          <w:sz w:val="24"/>
          <w:szCs w:val="24"/>
        </w:rPr>
        <w:t xml:space="preserve"> </w:t>
      </w:r>
      <w:r w:rsidRPr="00FC3317">
        <w:rPr>
          <w:sz w:val="24"/>
          <w:szCs w:val="24"/>
        </w:rPr>
        <w:t>и</w:t>
      </w:r>
      <w:r w:rsidRPr="00FC3317">
        <w:rPr>
          <w:spacing w:val="-4"/>
          <w:sz w:val="24"/>
          <w:szCs w:val="24"/>
        </w:rPr>
        <w:t xml:space="preserve"> </w:t>
      </w:r>
      <w:r w:rsidRPr="00FC3317">
        <w:rPr>
          <w:sz w:val="24"/>
          <w:szCs w:val="24"/>
        </w:rPr>
        <w:t>форма</w:t>
      </w:r>
      <w:r w:rsidRPr="00FC3317">
        <w:rPr>
          <w:spacing w:val="-6"/>
          <w:sz w:val="24"/>
          <w:szCs w:val="24"/>
        </w:rPr>
        <w:t xml:space="preserve"> </w:t>
      </w:r>
      <w:r w:rsidRPr="00FC3317">
        <w:rPr>
          <w:sz w:val="24"/>
          <w:szCs w:val="24"/>
        </w:rPr>
        <w:t>продукта</w:t>
      </w:r>
      <w:r w:rsidRPr="00FC3317">
        <w:rPr>
          <w:spacing w:val="-5"/>
          <w:sz w:val="24"/>
          <w:szCs w:val="24"/>
        </w:rPr>
        <w:t xml:space="preserve"> </w:t>
      </w:r>
      <w:r w:rsidRPr="00FC3317">
        <w:rPr>
          <w:sz w:val="24"/>
          <w:szCs w:val="24"/>
        </w:rPr>
        <w:t>промышленного</w:t>
      </w:r>
      <w:r w:rsidRPr="00FC3317">
        <w:rPr>
          <w:spacing w:val="-4"/>
          <w:sz w:val="24"/>
          <w:szCs w:val="24"/>
        </w:rPr>
        <w:t xml:space="preserve"> </w:t>
      </w:r>
      <w:r w:rsidRPr="00FC3317">
        <w:rPr>
          <w:sz w:val="24"/>
          <w:szCs w:val="24"/>
        </w:rPr>
        <w:t>производства.</w:t>
      </w:r>
      <w:r w:rsidRPr="00FC3317">
        <w:rPr>
          <w:spacing w:val="-4"/>
          <w:sz w:val="24"/>
          <w:szCs w:val="24"/>
        </w:rPr>
        <w:t xml:space="preserve"> </w:t>
      </w:r>
      <w:r w:rsidRPr="00FC3317">
        <w:rPr>
          <w:sz w:val="24"/>
          <w:szCs w:val="24"/>
        </w:rPr>
        <w:t>Структурный</w:t>
      </w:r>
      <w:r w:rsidRPr="00FC3317">
        <w:rPr>
          <w:spacing w:val="-4"/>
          <w:sz w:val="24"/>
          <w:szCs w:val="24"/>
        </w:rPr>
        <w:t xml:space="preserve"> </w:t>
      </w:r>
      <w:r w:rsidRPr="00FC3317">
        <w:rPr>
          <w:sz w:val="24"/>
          <w:szCs w:val="24"/>
        </w:rPr>
        <w:t>подход</w:t>
      </w:r>
      <w:r w:rsidRPr="00FC3317">
        <w:rPr>
          <w:spacing w:val="-7"/>
          <w:sz w:val="24"/>
          <w:szCs w:val="24"/>
        </w:rPr>
        <w:t xml:space="preserve"> </w:t>
      </w:r>
      <w:r w:rsidRPr="00FC3317">
        <w:rPr>
          <w:sz w:val="24"/>
          <w:szCs w:val="24"/>
        </w:rPr>
        <w:t>к изучению формы.</w:t>
      </w:r>
    </w:p>
    <w:p w14:paraId="7ADF0F9D"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Форма</w:t>
      </w:r>
      <w:r w:rsidRPr="00FC3317">
        <w:rPr>
          <w:spacing w:val="-4"/>
          <w:sz w:val="24"/>
          <w:szCs w:val="24"/>
        </w:rPr>
        <w:t xml:space="preserve"> </w:t>
      </w:r>
      <w:r w:rsidRPr="00FC3317">
        <w:rPr>
          <w:sz w:val="24"/>
          <w:szCs w:val="24"/>
        </w:rPr>
        <w:t>и</w:t>
      </w:r>
      <w:r w:rsidRPr="00FC3317">
        <w:rPr>
          <w:spacing w:val="-1"/>
          <w:sz w:val="24"/>
          <w:szCs w:val="24"/>
        </w:rPr>
        <w:t xml:space="preserve"> </w:t>
      </w:r>
      <w:r w:rsidRPr="00FC3317">
        <w:rPr>
          <w:sz w:val="24"/>
          <w:szCs w:val="24"/>
        </w:rPr>
        <w:t>силуэт.</w:t>
      </w:r>
      <w:r w:rsidRPr="00FC3317">
        <w:rPr>
          <w:spacing w:val="-1"/>
          <w:sz w:val="24"/>
          <w:szCs w:val="24"/>
        </w:rPr>
        <w:t xml:space="preserve"> </w:t>
      </w:r>
      <w:r w:rsidRPr="00FC3317">
        <w:rPr>
          <w:sz w:val="24"/>
          <w:szCs w:val="24"/>
        </w:rPr>
        <w:t>Трансформация</w:t>
      </w:r>
      <w:r w:rsidRPr="00FC3317">
        <w:rPr>
          <w:spacing w:val="-1"/>
          <w:sz w:val="24"/>
          <w:szCs w:val="24"/>
        </w:rPr>
        <w:t xml:space="preserve"> </w:t>
      </w:r>
      <w:r w:rsidRPr="00FC3317">
        <w:rPr>
          <w:spacing w:val="-2"/>
          <w:sz w:val="24"/>
          <w:szCs w:val="24"/>
        </w:rPr>
        <w:t>формы.</w:t>
      </w:r>
    </w:p>
    <w:p w14:paraId="5A66EDF3"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Материал</w:t>
      </w:r>
      <w:r w:rsidRPr="00FC3317">
        <w:rPr>
          <w:spacing w:val="-5"/>
          <w:sz w:val="24"/>
          <w:szCs w:val="24"/>
        </w:rPr>
        <w:t xml:space="preserve"> </w:t>
      </w:r>
      <w:r w:rsidRPr="00FC3317">
        <w:rPr>
          <w:sz w:val="24"/>
          <w:szCs w:val="24"/>
        </w:rPr>
        <w:t>-</w:t>
      </w:r>
      <w:r w:rsidRPr="00FC3317">
        <w:rPr>
          <w:spacing w:val="-3"/>
          <w:sz w:val="24"/>
          <w:szCs w:val="24"/>
        </w:rPr>
        <w:t xml:space="preserve"> </w:t>
      </w:r>
      <w:r w:rsidRPr="00FC3317">
        <w:rPr>
          <w:sz w:val="24"/>
          <w:szCs w:val="24"/>
        </w:rPr>
        <w:t>один</w:t>
      </w:r>
      <w:r w:rsidRPr="00FC3317">
        <w:rPr>
          <w:spacing w:val="-3"/>
          <w:sz w:val="24"/>
          <w:szCs w:val="24"/>
        </w:rPr>
        <w:t xml:space="preserve"> </w:t>
      </w:r>
      <w:r w:rsidRPr="00FC3317">
        <w:rPr>
          <w:sz w:val="24"/>
          <w:szCs w:val="24"/>
        </w:rPr>
        <w:t>из</w:t>
      </w:r>
      <w:r w:rsidRPr="00FC3317">
        <w:rPr>
          <w:spacing w:val="-3"/>
          <w:sz w:val="24"/>
          <w:szCs w:val="24"/>
        </w:rPr>
        <w:t xml:space="preserve"> </w:t>
      </w:r>
      <w:r w:rsidRPr="00FC3317">
        <w:rPr>
          <w:sz w:val="24"/>
          <w:szCs w:val="24"/>
        </w:rPr>
        <w:t>важнейших элементов</w:t>
      </w:r>
      <w:r w:rsidRPr="00FC3317">
        <w:rPr>
          <w:spacing w:val="-4"/>
          <w:sz w:val="24"/>
          <w:szCs w:val="24"/>
        </w:rPr>
        <w:t xml:space="preserve"> </w:t>
      </w:r>
      <w:r w:rsidRPr="00FC3317">
        <w:rPr>
          <w:sz w:val="24"/>
          <w:szCs w:val="24"/>
        </w:rPr>
        <w:t>композиции.</w:t>
      </w:r>
      <w:r w:rsidRPr="00FC3317">
        <w:rPr>
          <w:spacing w:val="-2"/>
          <w:sz w:val="24"/>
          <w:szCs w:val="24"/>
        </w:rPr>
        <w:t xml:space="preserve"> </w:t>
      </w:r>
      <w:r w:rsidRPr="00FC3317">
        <w:rPr>
          <w:sz w:val="24"/>
          <w:szCs w:val="24"/>
        </w:rPr>
        <w:t>Связь</w:t>
      </w:r>
      <w:r w:rsidRPr="00FC3317">
        <w:rPr>
          <w:spacing w:val="-3"/>
          <w:sz w:val="24"/>
          <w:szCs w:val="24"/>
        </w:rPr>
        <w:t xml:space="preserve"> </w:t>
      </w:r>
      <w:r w:rsidRPr="00FC3317">
        <w:rPr>
          <w:sz w:val="24"/>
          <w:szCs w:val="24"/>
        </w:rPr>
        <w:t>формы</w:t>
      </w:r>
      <w:r w:rsidRPr="00FC3317">
        <w:rPr>
          <w:spacing w:val="-6"/>
          <w:sz w:val="24"/>
          <w:szCs w:val="24"/>
        </w:rPr>
        <w:t xml:space="preserve"> </w:t>
      </w:r>
      <w:r w:rsidRPr="00FC3317">
        <w:rPr>
          <w:sz w:val="24"/>
          <w:szCs w:val="24"/>
        </w:rPr>
        <w:t>и</w:t>
      </w:r>
      <w:r w:rsidRPr="00FC3317">
        <w:rPr>
          <w:spacing w:val="-2"/>
          <w:sz w:val="24"/>
          <w:szCs w:val="24"/>
        </w:rPr>
        <w:t xml:space="preserve"> материала.</w:t>
      </w:r>
    </w:p>
    <w:p w14:paraId="39C35D1E"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Цвет</w:t>
      </w:r>
      <w:r w:rsidRPr="00FC3317">
        <w:rPr>
          <w:spacing w:val="-4"/>
          <w:sz w:val="24"/>
          <w:szCs w:val="24"/>
        </w:rPr>
        <w:t xml:space="preserve"> </w:t>
      </w:r>
      <w:r w:rsidRPr="00FC3317">
        <w:rPr>
          <w:sz w:val="24"/>
          <w:szCs w:val="24"/>
        </w:rPr>
        <w:t>в</w:t>
      </w:r>
      <w:r w:rsidRPr="00FC3317">
        <w:rPr>
          <w:spacing w:val="-5"/>
          <w:sz w:val="24"/>
          <w:szCs w:val="24"/>
        </w:rPr>
        <w:t xml:space="preserve"> </w:t>
      </w:r>
      <w:r w:rsidRPr="00FC3317">
        <w:rPr>
          <w:sz w:val="24"/>
          <w:szCs w:val="24"/>
        </w:rPr>
        <w:t>композиции</w:t>
      </w:r>
      <w:r w:rsidRPr="00FC3317">
        <w:rPr>
          <w:spacing w:val="-1"/>
          <w:sz w:val="24"/>
          <w:szCs w:val="24"/>
        </w:rPr>
        <w:t xml:space="preserve"> </w:t>
      </w:r>
      <w:r w:rsidRPr="00FC3317">
        <w:rPr>
          <w:sz w:val="24"/>
          <w:szCs w:val="24"/>
        </w:rPr>
        <w:t>-</w:t>
      </w:r>
      <w:r w:rsidRPr="00FC3317">
        <w:rPr>
          <w:spacing w:val="-5"/>
          <w:sz w:val="24"/>
          <w:szCs w:val="24"/>
        </w:rPr>
        <w:t xml:space="preserve"> </w:t>
      </w:r>
      <w:r w:rsidRPr="00FC3317">
        <w:rPr>
          <w:sz w:val="24"/>
          <w:szCs w:val="24"/>
        </w:rPr>
        <w:t>важнейшее</w:t>
      </w:r>
      <w:r w:rsidRPr="00FC3317">
        <w:rPr>
          <w:spacing w:val="-5"/>
          <w:sz w:val="24"/>
          <w:szCs w:val="24"/>
        </w:rPr>
        <w:t xml:space="preserve"> </w:t>
      </w:r>
      <w:r w:rsidRPr="00FC3317">
        <w:rPr>
          <w:sz w:val="24"/>
          <w:szCs w:val="24"/>
        </w:rPr>
        <w:t>информационное</w:t>
      </w:r>
      <w:r w:rsidRPr="00FC3317">
        <w:rPr>
          <w:spacing w:val="-5"/>
          <w:sz w:val="24"/>
          <w:szCs w:val="24"/>
        </w:rPr>
        <w:t xml:space="preserve"> </w:t>
      </w:r>
      <w:r w:rsidRPr="00FC3317">
        <w:rPr>
          <w:sz w:val="24"/>
          <w:szCs w:val="24"/>
        </w:rPr>
        <w:t>качество</w:t>
      </w:r>
      <w:r w:rsidRPr="00FC3317">
        <w:rPr>
          <w:spacing w:val="-4"/>
          <w:sz w:val="24"/>
          <w:szCs w:val="24"/>
        </w:rPr>
        <w:t xml:space="preserve"> </w:t>
      </w:r>
      <w:r w:rsidRPr="00FC3317">
        <w:rPr>
          <w:sz w:val="24"/>
          <w:szCs w:val="24"/>
        </w:rPr>
        <w:t>предмета.</w:t>
      </w:r>
      <w:r w:rsidRPr="00FC3317">
        <w:rPr>
          <w:spacing w:val="-2"/>
          <w:sz w:val="24"/>
          <w:szCs w:val="24"/>
        </w:rPr>
        <w:t xml:space="preserve"> </w:t>
      </w:r>
      <w:r w:rsidRPr="00FC3317">
        <w:rPr>
          <w:sz w:val="24"/>
          <w:szCs w:val="24"/>
        </w:rPr>
        <w:t>Свойства</w:t>
      </w:r>
      <w:r w:rsidRPr="00FC3317">
        <w:rPr>
          <w:spacing w:val="-6"/>
          <w:sz w:val="24"/>
          <w:szCs w:val="24"/>
        </w:rPr>
        <w:t xml:space="preserve"> </w:t>
      </w:r>
      <w:r w:rsidRPr="00FC3317">
        <w:rPr>
          <w:sz w:val="24"/>
          <w:szCs w:val="24"/>
        </w:rPr>
        <w:t>цвета - физические, психологические.</w:t>
      </w:r>
    </w:p>
    <w:p w14:paraId="16D81993"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Особенности</w:t>
      </w:r>
      <w:r w:rsidRPr="00FC3317">
        <w:rPr>
          <w:spacing w:val="-7"/>
          <w:sz w:val="24"/>
          <w:szCs w:val="24"/>
        </w:rPr>
        <w:t xml:space="preserve"> </w:t>
      </w:r>
      <w:r w:rsidRPr="00FC3317">
        <w:rPr>
          <w:sz w:val="24"/>
          <w:szCs w:val="24"/>
        </w:rPr>
        <w:t>эмоционального</w:t>
      </w:r>
      <w:r w:rsidRPr="00FC3317">
        <w:rPr>
          <w:spacing w:val="-4"/>
          <w:sz w:val="24"/>
          <w:szCs w:val="24"/>
        </w:rPr>
        <w:t xml:space="preserve"> </w:t>
      </w:r>
      <w:r w:rsidRPr="00FC3317">
        <w:rPr>
          <w:sz w:val="24"/>
          <w:szCs w:val="24"/>
        </w:rPr>
        <w:t>восприятия</w:t>
      </w:r>
      <w:r w:rsidRPr="00FC3317">
        <w:rPr>
          <w:spacing w:val="-5"/>
          <w:sz w:val="24"/>
          <w:szCs w:val="24"/>
        </w:rPr>
        <w:t xml:space="preserve"> </w:t>
      </w:r>
      <w:r w:rsidRPr="00FC3317">
        <w:rPr>
          <w:sz w:val="24"/>
          <w:szCs w:val="24"/>
        </w:rPr>
        <w:t>различных</w:t>
      </w:r>
      <w:r w:rsidRPr="00FC3317">
        <w:rPr>
          <w:spacing w:val="-5"/>
          <w:sz w:val="24"/>
          <w:szCs w:val="24"/>
        </w:rPr>
        <w:t xml:space="preserve"> </w:t>
      </w:r>
      <w:r w:rsidRPr="00FC3317">
        <w:rPr>
          <w:sz w:val="24"/>
          <w:szCs w:val="24"/>
        </w:rPr>
        <w:t>цветов.</w:t>
      </w:r>
      <w:r w:rsidRPr="00FC3317">
        <w:rPr>
          <w:spacing w:val="-4"/>
          <w:sz w:val="24"/>
          <w:szCs w:val="24"/>
        </w:rPr>
        <w:t xml:space="preserve"> </w:t>
      </w:r>
      <w:r w:rsidRPr="00FC3317">
        <w:rPr>
          <w:sz w:val="24"/>
          <w:szCs w:val="24"/>
        </w:rPr>
        <w:t>Иллюзии</w:t>
      </w:r>
      <w:r w:rsidRPr="00FC3317">
        <w:rPr>
          <w:spacing w:val="-4"/>
          <w:sz w:val="24"/>
          <w:szCs w:val="24"/>
        </w:rPr>
        <w:t xml:space="preserve"> </w:t>
      </w:r>
      <w:r w:rsidRPr="00FC3317">
        <w:rPr>
          <w:spacing w:val="-2"/>
          <w:sz w:val="24"/>
          <w:szCs w:val="24"/>
        </w:rPr>
        <w:t>цвета.</w:t>
      </w:r>
    </w:p>
    <w:p w14:paraId="7B59CF6D"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Влияние</w:t>
      </w:r>
      <w:r w:rsidRPr="00FC3317">
        <w:rPr>
          <w:spacing w:val="-3"/>
          <w:sz w:val="24"/>
          <w:szCs w:val="24"/>
        </w:rPr>
        <w:t xml:space="preserve"> </w:t>
      </w:r>
      <w:r w:rsidRPr="00FC3317">
        <w:rPr>
          <w:sz w:val="24"/>
          <w:szCs w:val="24"/>
        </w:rPr>
        <w:t>цвета</w:t>
      </w:r>
      <w:r w:rsidRPr="00FC3317">
        <w:rPr>
          <w:spacing w:val="-3"/>
          <w:sz w:val="24"/>
          <w:szCs w:val="24"/>
        </w:rPr>
        <w:t xml:space="preserve"> </w:t>
      </w:r>
      <w:r w:rsidRPr="00FC3317">
        <w:rPr>
          <w:sz w:val="24"/>
          <w:szCs w:val="24"/>
        </w:rPr>
        <w:t>на</w:t>
      </w:r>
      <w:r w:rsidRPr="00FC3317">
        <w:rPr>
          <w:spacing w:val="-3"/>
          <w:sz w:val="24"/>
          <w:szCs w:val="24"/>
        </w:rPr>
        <w:t xml:space="preserve"> </w:t>
      </w:r>
      <w:r w:rsidRPr="00FC3317">
        <w:rPr>
          <w:sz w:val="24"/>
          <w:szCs w:val="24"/>
        </w:rPr>
        <w:t>восприятие</w:t>
      </w:r>
      <w:r w:rsidRPr="00FC3317">
        <w:rPr>
          <w:spacing w:val="-3"/>
          <w:sz w:val="24"/>
          <w:szCs w:val="24"/>
        </w:rPr>
        <w:t xml:space="preserve"> </w:t>
      </w:r>
      <w:r w:rsidRPr="00FC3317">
        <w:rPr>
          <w:sz w:val="24"/>
          <w:szCs w:val="24"/>
        </w:rPr>
        <w:t>величины</w:t>
      </w:r>
      <w:r w:rsidRPr="00FC3317">
        <w:rPr>
          <w:spacing w:val="-5"/>
          <w:sz w:val="24"/>
          <w:szCs w:val="24"/>
        </w:rPr>
        <w:t xml:space="preserve"> </w:t>
      </w:r>
      <w:r w:rsidRPr="00FC3317">
        <w:rPr>
          <w:sz w:val="24"/>
          <w:szCs w:val="24"/>
        </w:rPr>
        <w:t>и</w:t>
      </w:r>
      <w:r w:rsidRPr="00FC3317">
        <w:rPr>
          <w:spacing w:val="-2"/>
          <w:sz w:val="24"/>
          <w:szCs w:val="24"/>
        </w:rPr>
        <w:t xml:space="preserve"> </w:t>
      </w:r>
      <w:r w:rsidRPr="00FC3317">
        <w:rPr>
          <w:sz w:val="24"/>
          <w:szCs w:val="24"/>
        </w:rPr>
        <w:t>массы</w:t>
      </w:r>
      <w:r w:rsidRPr="00FC3317">
        <w:rPr>
          <w:spacing w:val="-1"/>
          <w:sz w:val="24"/>
          <w:szCs w:val="24"/>
        </w:rPr>
        <w:t xml:space="preserve"> </w:t>
      </w:r>
      <w:r w:rsidRPr="00FC3317">
        <w:rPr>
          <w:spacing w:val="-2"/>
          <w:sz w:val="24"/>
          <w:szCs w:val="24"/>
        </w:rPr>
        <w:t>формы.</w:t>
      </w:r>
    </w:p>
    <w:p w14:paraId="3F777D30"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Роль</w:t>
      </w:r>
      <w:r w:rsidRPr="00FC3317">
        <w:rPr>
          <w:spacing w:val="-7"/>
          <w:sz w:val="24"/>
          <w:szCs w:val="24"/>
        </w:rPr>
        <w:t xml:space="preserve"> </w:t>
      </w:r>
      <w:r w:rsidRPr="00FC3317">
        <w:rPr>
          <w:sz w:val="24"/>
          <w:szCs w:val="24"/>
        </w:rPr>
        <w:t>пропорциональных</w:t>
      </w:r>
      <w:r w:rsidRPr="00FC3317">
        <w:rPr>
          <w:spacing w:val="-5"/>
          <w:sz w:val="24"/>
          <w:szCs w:val="24"/>
        </w:rPr>
        <w:t xml:space="preserve"> </w:t>
      </w:r>
      <w:r w:rsidRPr="00FC3317">
        <w:rPr>
          <w:sz w:val="24"/>
          <w:szCs w:val="24"/>
        </w:rPr>
        <w:t>отношений</w:t>
      </w:r>
      <w:r w:rsidRPr="00FC3317">
        <w:rPr>
          <w:spacing w:val="-7"/>
          <w:sz w:val="24"/>
          <w:szCs w:val="24"/>
        </w:rPr>
        <w:t xml:space="preserve"> </w:t>
      </w:r>
      <w:r w:rsidRPr="00FC3317">
        <w:rPr>
          <w:sz w:val="24"/>
          <w:szCs w:val="24"/>
        </w:rPr>
        <w:t>в</w:t>
      </w:r>
      <w:r w:rsidRPr="00FC3317">
        <w:rPr>
          <w:spacing w:val="-7"/>
          <w:sz w:val="24"/>
          <w:szCs w:val="24"/>
        </w:rPr>
        <w:t xml:space="preserve"> </w:t>
      </w:r>
      <w:r w:rsidRPr="00FC3317">
        <w:rPr>
          <w:sz w:val="24"/>
          <w:szCs w:val="24"/>
        </w:rPr>
        <w:t>композиции.</w:t>
      </w:r>
      <w:r w:rsidRPr="00FC3317">
        <w:rPr>
          <w:spacing w:val="-7"/>
          <w:sz w:val="24"/>
          <w:szCs w:val="24"/>
        </w:rPr>
        <w:t xml:space="preserve"> </w:t>
      </w:r>
      <w:r w:rsidRPr="00FC3317">
        <w:rPr>
          <w:sz w:val="24"/>
          <w:szCs w:val="24"/>
        </w:rPr>
        <w:t>Арифметические</w:t>
      </w:r>
      <w:r w:rsidRPr="00FC3317">
        <w:rPr>
          <w:spacing w:val="-7"/>
          <w:sz w:val="24"/>
          <w:szCs w:val="24"/>
        </w:rPr>
        <w:t xml:space="preserve"> </w:t>
      </w:r>
      <w:r w:rsidRPr="00FC3317">
        <w:rPr>
          <w:sz w:val="24"/>
          <w:szCs w:val="24"/>
        </w:rPr>
        <w:t>и</w:t>
      </w:r>
      <w:r w:rsidRPr="00FC3317">
        <w:rPr>
          <w:spacing w:val="-8"/>
          <w:sz w:val="24"/>
          <w:szCs w:val="24"/>
        </w:rPr>
        <w:t xml:space="preserve"> </w:t>
      </w:r>
      <w:r w:rsidRPr="00FC3317">
        <w:rPr>
          <w:sz w:val="24"/>
          <w:szCs w:val="24"/>
        </w:rPr>
        <w:t>геометрические пропорции. Пропорция «золотое сечение».</w:t>
      </w:r>
    </w:p>
    <w:p w14:paraId="660A6630"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Тождественные,</w:t>
      </w:r>
      <w:r w:rsidRPr="00FC3317">
        <w:rPr>
          <w:spacing w:val="-4"/>
          <w:sz w:val="24"/>
          <w:szCs w:val="24"/>
        </w:rPr>
        <w:t xml:space="preserve"> </w:t>
      </w:r>
      <w:r w:rsidRPr="00FC3317">
        <w:rPr>
          <w:sz w:val="24"/>
          <w:szCs w:val="24"/>
        </w:rPr>
        <w:t>нюансные</w:t>
      </w:r>
      <w:r w:rsidRPr="00FC3317">
        <w:rPr>
          <w:spacing w:val="-6"/>
          <w:sz w:val="24"/>
          <w:szCs w:val="24"/>
        </w:rPr>
        <w:t xml:space="preserve"> </w:t>
      </w:r>
      <w:r w:rsidRPr="00FC3317">
        <w:rPr>
          <w:sz w:val="24"/>
          <w:szCs w:val="24"/>
        </w:rPr>
        <w:t>и</w:t>
      </w:r>
      <w:r w:rsidRPr="00FC3317">
        <w:rPr>
          <w:spacing w:val="-4"/>
          <w:sz w:val="24"/>
          <w:szCs w:val="24"/>
        </w:rPr>
        <w:t xml:space="preserve"> </w:t>
      </w:r>
      <w:r w:rsidRPr="00FC3317">
        <w:rPr>
          <w:sz w:val="24"/>
          <w:szCs w:val="24"/>
        </w:rPr>
        <w:t>контрастные</w:t>
      </w:r>
      <w:r w:rsidRPr="00FC3317">
        <w:rPr>
          <w:spacing w:val="-6"/>
          <w:sz w:val="24"/>
          <w:szCs w:val="24"/>
        </w:rPr>
        <w:t xml:space="preserve"> </w:t>
      </w:r>
      <w:r w:rsidRPr="00FC3317">
        <w:rPr>
          <w:sz w:val="24"/>
          <w:szCs w:val="24"/>
        </w:rPr>
        <w:t>отношения</w:t>
      </w:r>
      <w:r w:rsidRPr="00FC3317">
        <w:rPr>
          <w:spacing w:val="-4"/>
          <w:sz w:val="24"/>
          <w:szCs w:val="24"/>
        </w:rPr>
        <w:t xml:space="preserve"> </w:t>
      </w:r>
      <w:r w:rsidRPr="00FC3317">
        <w:rPr>
          <w:sz w:val="24"/>
          <w:szCs w:val="24"/>
        </w:rPr>
        <w:t>элементов</w:t>
      </w:r>
      <w:r w:rsidRPr="00FC3317">
        <w:rPr>
          <w:spacing w:val="-5"/>
          <w:sz w:val="24"/>
          <w:szCs w:val="24"/>
        </w:rPr>
        <w:t xml:space="preserve"> </w:t>
      </w:r>
      <w:r w:rsidRPr="00FC3317">
        <w:rPr>
          <w:sz w:val="24"/>
          <w:szCs w:val="24"/>
        </w:rPr>
        <w:t>композиции:</w:t>
      </w:r>
      <w:r w:rsidRPr="00FC3317">
        <w:rPr>
          <w:spacing w:val="-4"/>
          <w:sz w:val="24"/>
          <w:szCs w:val="24"/>
        </w:rPr>
        <w:t xml:space="preserve"> </w:t>
      </w:r>
      <w:r w:rsidRPr="00FC3317">
        <w:rPr>
          <w:sz w:val="24"/>
          <w:szCs w:val="24"/>
        </w:rPr>
        <w:t>формы, цвета, фактуры и т.д.</w:t>
      </w:r>
    </w:p>
    <w:p w14:paraId="37FF31C7"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Ритмические</w:t>
      </w:r>
      <w:r w:rsidRPr="00FC3317">
        <w:rPr>
          <w:spacing w:val="-6"/>
          <w:sz w:val="24"/>
          <w:szCs w:val="24"/>
        </w:rPr>
        <w:t xml:space="preserve"> </w:t>
      </w:r>
      <w:r w:rsidRPr="00FC3317">
        <w:rPr>
          <w:sz w:val="24"/>
          <w:szCs w:val="24"/>
        </w:rPr>
        <w:t>и</w:t>
      </w:r>
      <w:r w:rsidRPr="00FC3317">
        <w:rPr>
          <w:spacing w:val="-5"/>
          <w:sz w:val="24"/>
          <w:szCs w:val="24"/>
        </w:rPr>
        <w:t xml:space="preserve"> </w:t>
      </w:r>
      <w:r w:rsidRPr="00FC3317">
        <w:rPr>
          <w:sz w:val="24"/>
          <w:szCs w:val="24"/>
        </w:rPr>
        <w:t>метрические</w:t>
      </w:r>
      <w:r w:rsidRPr="00FC3317">
        <w:rPr>
          <w:spacing w:val="-6"/>
          <w:sz w:val="24"/>
          <w:szCs w:val="24"/>
        </w:rPr>
        <w:t xml:space="preserve"> </w:t>
      </w:r>
      <w:r w:rsidRPr="00FC3317">
        <w:rPr>
          <w:sz w:val="24"/>
          <w:szCs w:val="24"/>
        </w:rPr>
        <w:t>порядки,</w:t>
      </w:r>
      <w:r w:rsidRPr="00FC3317">
        <w:rPr>
          <w:spacing w:val="-5"/>
          <w:sz w:val="24"/>
          <w:szCs w:val="24"/>
        </w:rPr>
        <w:t xml:space="preserve"> </w:t>
      </w:r>
      <w:r w:rsidRPr="00FC3317">
        <w:rPr>
          <w:sz w:val="24"/>
          <w:szCs w:val="24"/>
        </w:rPr>
        <w:t>их</w:t>
      </w:r>
      <w:r w:rsidRPr="00FC3317">
        <w:rPr>
          <w:spacing w:val="-3"/>
          <w:sz w:val="24"/>
          <w:szCs w:val="24"/>
        </w:rPr>
        <w:t xml:space="preserve"> </w:t>
      </w:r>
      <w:r w:rsidRPr="00FC3317">
        <w:rPr>
          <w:sz w:val="24"/>
          <w:szCs w:val="24"/>
        </w:rPr>
        <w:t>роль</w:t>
      </w:r>
      <w:r w:rsidRPr="00FC3317">
        <w:rPr>
          <w:spacing w:val="-5"/>
          <w:sz w:val="24"/>
          <w:szCs w:val="24"/>
        </w:rPr>
        <w:t xml:space="preserve"> </w:t>
      </w:r>
      <w:r w:rsidRPr="00FC3317">
        <w:rPr>
          <w:sz w:val="24"/>
          <w:szCs w:val="24"/>
        </w:rPr>
        <w:t>в</w:t>
      </w:r>
      <w:r w:rsidRPr="00FC3317">
        <w:rPr>
          <w:spacing w:val="-6"/>
          <w:sz w:val="24"/>
          <w:szCs w:val="24"/>
        </w:rPr>
        <w:t xml:space="preserve"> </w:t>
      </w:r>
      <w:r w:rsidRPr="00FC3317">
        <w:rPr>
          <w:sz w:val="24"/>
          <w:szCs w:val="24"/>
        </w:rPr>
        <w:t>гармонизации</w:t>
      </w:r>
      <w:r w:rsidRPr="00FC3317">
        <w:rPr>
          <w:spacing w:val="-5"/>
          <w:sz w:val="24"/>
          <w:szCs w:val="24"/>
        </w:rPr>
        <w:t xml:space="preserve"> </w:t>
      </w:r>
      <w:r w:rsidRPr="00FC3317">
        <w:rPr>
          <w:sz w:val="24"/>
          <w:szCs w:val="24"/>
        </w:rPr>
        <w:t>формы.</w:t>
      </w:r>
      <w:r w:rsidRPr="00FC3317">
        <w:rPr>
          <w:spacing w:val="-8"/>
          <w:sz w:val="24"/>
          <w:szCs w:val="24"/>
        </w:rPr>
        <w:t xml:space="preserve"> </w:t>
      </w:r>
      <w:r w:rsidRPr="00FC3317">
        <w:rPr>
          <w:sz w:val="24"/>
          <w:szCs w:val="24"/>
        </w:rPr>
        <w:t>Зависимость динамики формы от характера построения ритма.</w:t>
      </w:r>
    </w:p>
    <w:p w14:paraId="5425802D" w14:textId="77777777" w:rsidR="00FC3317" w:rsidRPr="00FC3317" w:rsidRDefault="00FC3317" w:rsidP="009817E5">
      <w:pPr>
        <w:pStyle w:val="a5"/>
        <w:numPr>
          <w:ilvl w:val="0"/>
          <w:numId w:val="144"/>
        </w:numPr>
        <w:spacing w:before="1"/>
        <w:ind w:left="142" w:right="144" w:firstLine="709"/>
        <w:jc w:val="both"/>
        <w:rPr>
          <w:sz w:val="24"/>
          <w:szCs w:val="24"/>
        </w:rPr>
      </w:pPr>
      <w:r w:rsidRPr="00FC3317">
        <w:rPr>
          <w:sz w:val="24"/>
          <w:szCs w:val="24"/>
        </w:rPr>
        <w:t>Виды</w:t>
      </w:r>
      <w:r w:rsidRPr="00FC3317">
        <w:rPr>
          <w:spacing w:val="-7"/>
          <w:sz w:val="24"/>
          <w:szCs w:val="24"/>
        </w:rPr>
        <w:t xml:space="preserve"> </w:t>
      </w:r>
      <w:r w:rsidRPr="00FC3317">
        <w:rPr>
          <w:sz w:val="24"/>
          <w:szCs w:val="24"/>
        </w:rPr>
        <w:t>симметрии.</w:t>
      </w:r>
      <w:r w:rsidRPr="00FC3317">
        <w:rPr>
          <w:spacing w:val="-4"/>
          <w:sz w:val="24"/>
          <w:szCs w:val="24"/>
        </w:rPr>
        <w:t xml:space="preserve"> </w:t>
      </w:r>
      <w:r w:rsidRPr="00FC3317">
        <w:rPr>
          <w:sz w:val="24"/>
          <w:szCs w:val="24"/>
        </w:rPr>
        <w:t>Устойчивые</w:t>
      </w:r>
      <w:r w:rsidRPr="00FC3317">
        <w:rPr>
          <w:spacing w:val="-5"/>
          <w:sz w:val="24"/>
          <w:szCs w:val="24"/>
        </w:rPr>
        <w:t xml:space="preserve"> </w:t>
      </w:r>
      <w:r w:rsidRPr="00FC3317">
        <w:rPr>
          <w:sz w:val="24"/>
          <w:szCs w:val="24"/>
        </w:rPr>
        <w:t>и</w:t>
      </w:r>
      <w:r w:rsidRPr="00FC3317">
        <w:rPr>
          <w:spacing w:val="-4"/>
          <w:sz w:val="24"/>
          <w:szCs w:val="24"/>
        </w:rPr>
        <w:t xml:space="preserve"> </w:t>
      </w:r>
      <w:r w:rsidRPr="00FC3317">
        <w:rPr>
          <w:sz w:val="24"/>
          <w:szCs w:val="24"/>
        </w:rPr>
        <w:t>неустойчивые</w:t>
      </w:r>
      <w:r w:rsidRPr="00FC3317">
        <w:rPr>
          <w:spacing w:val="-3"/>
          <w:sz w:val="24"/>
          <w:szCs w:val="24"/>
        </w:rPr>
        <w:t xml:space="preserve"> </w:t>
      </w:r>
      <w:r w:rsidRPr="00FC3317">
        <w:rPr>
          <w:spacing w:val="-2"/>
          <w:sz w:val="24"/>
          <w:szCs w:val="24"/>
        </w:rPr>
        <w:t>формы.</w:t>
      </w:r>
    </w:p>
    <w:p w14:paraId="3DB312DE"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Стилевое</w:t>
      </w:r>
      <w:r w:rsidRPr="00FC3317">
        <w:rPr>
          <w:spacing w:val="-3"/>
          <w:sz w:val="24"/>
          <w:szCs w:val="24"/>
        </w:rPr>
        <w:t xml:space="preserve"> </w:t>
      </w:r>
      <w:r w:rsidRPr="00FC3317">
        <w:rPr>
          <w:spacing w:val="-2"/>
          <w:sz w:val="24"/>
          <w:szCs w:val="24"/>
        </w:rPr>
        <w:t>единство</w:t>
      </w:r>
    </w:p>
    <w:p w14:paraId="19E7A44B"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Макетирование</w:t>
      </w:r>
      <w:r w:rsidRPr="00FC3317">
        <w:rPr>
          <w:spacing w:val="-6"/>
          <w:sz w:val="24"/>
          <w:szCs w:val="24"/>
        </w:rPr>
        <w:t xml:space="preserve"> </w:t>
      </w:r>
      <w:r w:rsidRPr="00FC3317">
        <w:rPr>
          <w:sz w:val="24"/>
          <w:szCs w:val="24"/>
        </w:rPr>
        <w:t>–</w:t>
      </w:r>
      <w:r w:rsidRPr="00FC3317">
        <w:rPr>
          <w:spacing w:val="-3"/>
          <w:sz w:val="24"/>
          <w:szCs w:val="24"/>
        </w:rPr>
        <w:t xml:space="preserve"> </w:t>
      </w:r>
      <w:r w:rsidRPr="00FC3317">
        <w:rPr>
          <w:sz w:val="24"/>
          <w:szCs w:val="24"/>
        </w:rPr>
        <w:t>средство</w:t>
      </w:r>
      <w:r w:rsidRPr="00FC3317">
        <w:rPr>
          <w:spacing w:val="-4"/>
          <w:sz w:val="24"/>
          <w:szCs w:val="24"/>
        </w:rPr>
        <w:t xml:space="preserve"> </w:t>
      </w:r>
      <w:r w:rsidRPr="00FC3317">
        <w:rPr>
          <w:sz w:val="24"/>
          <w:szCs w:val="24"/>
        </w:rPr>
        <w:t>выявления</w:t>
      </w:r>
      <w:r w:rsidRPr="00FC3317">
        <w:rPr>
          <w:spacing w:val="-3"/>
          <w:sz w:val="24"/>
          <w:szCs w:val="24"/>
        </w:rPr>
        <w:t xml:space="preserve"> </w:t>
      </w:r>
      <w:r w:rsidRPr="00FC3317">
        <w:rPr>
          <w:sz w:val="24"/>
          <w:szCs w:val="24"/>
        </w:rPr>
        <w:t>оптимальных</w:t>
      </w:r>
      <w:r w:rsidRPr="00FC3317">
        <w:rPr>
          <w:spacing w:val="-2"/>
          <w:sz w:val="24"/>
          <w:szCs w:val="24"/>
        </w:rPr>
        <w:t xml:space="preserve"> </w:t>
      </w:r>
      <w:r w:rsidRPr="00FC3317">
        <w:rPr>
          <w:sz w:val="24"/>
          <w:szCs w:val="24"/>
        </w:rPr>
        <w:t>вариантов</w:t>
      </w:r>
      <w:r w:rsidRPr="00FC3317">
        <w:rPr>
          <w:spacing w:val="-4"/>
          <w:sz w:val="24"/>
          <w:szCs w:val="24"/>
        </w:rPr>
        <w:t xml:space="preserve"> </w:t>
      </w:r>
      <w:r w:rsidRPr="00FC3317">
        <w:rPr>
          <w:spacing w:val="-2"/>
          <w:sz w:val="24"/>
          <w:szCs w:val="24"/>
        </w:rPr>
        <w:t>композиции</w:t>
      </w:r>
    </w:p>
    <w:p w14:paraId="66969C52"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и</w:t>
      </w:r>
      <w:r w:rsidRPr="00FC3317">
        <w:rPr>
          <w:spacing w:val="-4"/>
          <w:sz w:val="24"/>
          <w:szCs w:val="24"/>
        </w:rPr>
        <w:t xml:space="preserve"> </w:t>
      </w:r>
      <w:r w:rsidRPr="00FC3317">
        <w:rPr>
          <w:sz w:val="24"/>
          <w:szCs w:val="24"/>
        </w:rPr>
        <w:t>компоновки,</w:t>
      </w:r>
      <w:r w:rsidRPr="00FC3317">
        <w:rPr>
          <w:spacing w:val="-4"/>
          <w:sz w:val="24"/>
          <w:szCs w:val="24"/>
        </w:rPr>
        <w:t xml:space="preserve"> </w:t>
      </w:r>
      <w:r w:rsidRPr="00FC3317">
        <w:rPr>
          <w:sz w:val="24"/>
          <w:szCs w:val="24"/>
        </w:rPr>
        <w:t>а</w:t>
      </w:r>
      <w:r w:rsidRPr="00FC3317">
        <w:rPr>
          <w:spacing w:val="-5"/>
          <w:sz w:val="24"/>
          <w:szCs w:val="24"/>
        </w:rPr>
        <w:t xml:space="preserve"> </w:t>
      </w:r>
      <w:r w:rsidRPr="00FC3317">
        <w:rPr>
          <w:sz w:val="24"/>
          <w:szCs w:val="24"/>
        </w:rPr>
        <w:t>также</w:t>
      </w:r>
      <w:r w:rsidRPr="00FC3317">
        <w:rPr>
          <w:spacing w:val="-7"/>
          <w:sz w:val="24"/>
          <w:szCs w:val="24"/>
        </w:rPr>
        <w:t xml:space="preserve"> </w:t>
      </w:r>
      <w:r w:rsidRPr="00FC3317">
        <w:rPr>
          <w:sz w:val="24"/>
          <w:szCs w:val="24"/>
        </w:rPr>
        <w:t>творческого</w:t>
      </w:r>
      <w:r w:rsidRPr="00FC3317">
        <w:rPr>
          <w:spacing w:val="-4"/>
          <w:sz w:val="24"/>
          <w:szCs w:val="24"/>
        </w:rPr>
        <w:t xml:space="preserve"> </w:t>
      </w:r>
      <w:r w:rsidRPr="00FC3317">
        <w:rPr>
          <w:sz w:val="24"/>
          <w:szCs w:val="24"/>
        </w:rPr>
        <w:t>поиска</w:t>
      </w:r>
      <w:r w:rsidRPr="00FC3317">
        <w:rPr>
          <w:spacing w:val="-5"/>
          <w:sz w:val="24"/>
          <w:szCs w:val="24"/>
        </w:rPr>
        <w:t xml:space="preserve"> </w:t>
      </w:r>
      <w:r w:rsidRPr="00FC3317">
        <w:rPr>
          <w:sz w:val="24"/>
          <w:szCs w:val="24"/>
        </w:rPr>
        <w:t>новых</w:t>
      </w:r>
      <w:r w:rsidRPr="00FC3317">
        <w:rPr>
          <w:spacing w:val="-2"/>
          <w:sz w:val="24"/>
          <w:szCs w:val="24"/>
        </w:rPr>
        <w:t xml:space="preserve"> </w:t>
      </w:r>
      <w:r w:rsidRPr="00FC3317">
        <w:rPr>
          <w:sz w:val="24"/>
          <w:szCs w:val="24"/>
        </w:rPr>
        <w:t>форм.</w:t>
      </w:r>
      <w:r w:rsidRPr="00FC3317">
        <w:rPr>
          <w:spacing w:val="-4"/>
          <w:sz w:val="24"/>
          <w:szCs w:val="24"/>
        </w:rPr>
        <w:t xml:space="preserve"> </w:t>
      </w:r>
      <w:r w:rsidRPr="00FC3317">
        <w:rPr>
          <w:sz w:val="24"/>
          <w:szCs w:val="24"/>
        </w:rPr>
        <w:t>Рабочий</w:t>
      </w:r>
      <w:r w:rsidRPr="00FC3317">
        <w:rPr>
          <w:spacing w:val="-3"/>
          <w:sz w:val="24"/>
          <w:szCs w:val="24"/>
        </w:rPr>
        <w:t xml:space="preserve"> </w:t>
      </w:r>
      <w:r w:rsidRPr="00FC3317">
        <w:rPr>
          <w:sz w:val="24"/>
          <w:szCs w:val="24"/>
        </w:rPr>
        <w:t>макет</w:t>
      </w:r>
      <w:r w:rsidRPr="00FC3317">
        <w:rPr>
          <w:spacing w:val="-4"/>
          <w:sz w:val="24"/>
          <w:szCs w:val="24"/>
        </w:rPr>
        <w:t xml:space="preserve"> </w:t>
      </w:r>
      <w:r w:rsidRPr="00FC3317">
        <w:rPr>
          <w:sz w:val="24"/>
          <w:szCs w:val="24"/>
        </w:rPr>
        <w:t>и демонстрационный макет.</w:t>
      </w:r>
    </w:p>
    <w:p w14:paraId="3AF7F624"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Изучение</w:t>
      </w:r>
      <w:r w:rsidRPr="00FC3317">
        <w:rPr>
          <w:spacing w:val="-9"/>
          <w:sz w:val="24"/>
          <w:szCs w:val="24"/>
        </w:rPr>
        <w:t xml:space="preserve"> </w:t>
      </w:r>
      <w:r w:rsidRPr="00FC3317">
        <w:rPr>
          <w:sz w:val="24"/>
          <w:szCs w:val="24"/>
        </w:rPr>
        <w:t>приемов</w:t>
      </w:r>
      <w:r w:rsidRPr="00FC3317">
        <w:rPr>
          <w:spacing w:val="-6"/>
          <w:sz w:val="24"/>
          <w:szCs w:val="24"/>
        </w:rPr>
        <w:t xml:space="preserve"> </w:t>
      </w:r>
      <w:r w:rsidRPr="00FC3317">
        <w:rPr>
          <w:sz w:val="24"/>
          <w:szCs w:val="24"/>
        </w:rPr>
        <w:t>макетирования,</w:t>
      </w:r>
      <w:r w:rsidRPr="00FC3317">
        <w:rPr>
          <w:spacing w:val="-5"/>
          <w:sz w:val="24"/>
          <w:szCs w:val="24"/>
        </w:rPr>
        <w:t xml:space="preserve"> </w:t>
      </w:r>
      <w:r w:rsidRPr="00FC3317">
        <w:rPr>
          <w:sz w:val="24"/>
          <w:szCs w:val="24"/>
        </w:rPr>
        <w:t>основных</w:t>
      </w:r>
      <w:r w:rsidRPr="00FC3317">
        <w:rPr>
          <w:spacing w:val="-3"/>
          <w:sz w:val="24"/>
          <w:szCs w:val="24"/>
        </w:rPr>
        <w:t xml:space="preserve"> </w:t>
      </w:r>
      <w:r w:rsidRPr="00FC3317">
        <w:rPr>
          <w:sz w:val="24"/>
          <w:szCs w:val="24"/>
        </w:rPr>
        <w:t>формообразующих</w:t>
      </w:r>
      <w:r w:rsidRPr="00FC3317">
        <w:rPr>
          <w:spacing w:val="-3"/>
          <w:sz w:val="24"/>
          <w:szCs w:val="24"/>
        </w:rPr>
        <w:t xml:space="preserve"> </w:t>
      </w:r>
      <w:r w:rsidRPr="00FC3317">
        <w:rPr>
          <w:spacing w:val="-2"/>
          <w:sz w:val="24"/>
          <w:szCs w:val="24"/>
        </w:rPr>
        <w:t>частей</w:t>
      </w:r>
    </w:p>
    <w:p w14:paraId="55AAA2B0"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объекта</w:t>
      </w:r>
      <w:r w:rsidRPr="00FC3317">
        <w:rPr>
          <w:spacing w:val="-4"/>
          <w:sz w:val="24"/>
          <w:szCs w:val="24"/>
        </w:rPr>
        <w:t xml:space="preserve"> </w:t>
      </w:r>
      <w:r w:rsidRPr="00FC3317">
        <w:rPr>
          <w:spacing w:val="-2"/>
          <w:sz w:val="24"/>
          <w:szCs w:val="24"/>
        </w:rPr>
        <w:t>дизайна.</w:t>
      </w:r>
    </w:p>
    <w:p w14:paraId="0E300B17"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Макетирование</w:t>
      </w:r>
      <w:r w:rsidRPr="00FC3317">
        <w:rPr>
          <w:spacing w:val="-4"/>
          <w:sz w:val="24"/>
          <w:szCs w:val="24"/>
        </w:rPr>
        <w:t xml:space="preserve"> </w:t>
      </w:r>
      <w:r w:rsidRPr="00FC3317">
        <w:rPr>
          <w:sz w:val="24"/>
          <w:szCs w:val="24"/>
        </w:rPr>
        <w:t>заданной</w:t>
      </w:r>
      <w:r w:rsidRPr="00FC3317">
        <w:rPr>
          <w:spacing w:val="-3"/>
          <w:sz w:val="24"/>
          <w:szCs w:val="24"/>
        </w:rPr>
        <w:t xml:space="preserve"> </w:t>
      </w:r>
      <w:r w:rsidRPr="00FC3317">
        <w:rPr>
          <w:sz w:val="24"/>
          <w:szCs w:val="24"/>
        </w:rPr>
        <w:t>формы.</w:t>
      </w:r>
      <w:r w:rsidRPr="00FC3317">
        <w:rPr>
          <w:spacing w:val="-3"/>
          <w:sz w:val="24"/>
          <w:szCs w:val="24"/>
        </w:rPr>
        <w:t xml:space="preserve"> </w:t>
      </w:r>
      <w:r w:rsidRPr="00FC3317">
        <w:rPr>
          <w:sz w:val="24"/>
          <w:szCs w:val="24"/>
        </w:rPr>
        <w:t>Согласование</w:t>
      </w:r>
      <w:r w:rsidRPr="00FC3317">
        <w:rPr>
          <w:spacing w:val="-2"/>
          <w:sz w:val="24"/>
          <w:szCs w:val="24"/>
        </w:rPr>
        <w:t xml:space="preserve"> </w:t>
      </w:r>
      <w:r w:rsidRPr="00FC3317">
        <w:rPr>
          <w:sz w:val="24"/>
          <w:szCs w:val="24"/>
        </w:rPr>
        <w:t>формы,</w:t>
      </w:r>
      <w:r w:rsidRPr="00FC3317">
        <w:rPr>
          <w:spacing w:val="-3"/>
          <w:sz w:val="24"/>
          <w:szCs w:val="24"/>
        </w:rPr>
        <w:t xml:space="preserve"> </w:t>
      </w:r>
      <w:r w:rsidRPr="00FC3317">
        <w:rPr>
          <w:sz w:val="24"/>
          <w:szCs w:val="24"/>
        </w:rPr>
        <w:t>композиции</w:t>
      </w:r>
      <w:r w:rsidRPr="00FC3317">
        <w:rPr>
          <w:spacing w:val="-4"/>
          <w:sz w:val="24"/>
          <w:szCs w:val="24"/>
        </w:rPr>
        <w:t xml:space="preserve"> </w:t>
      </w:r>
      <w:r w:rsidRPr="00FC3317">
        <w:rPr>
          <w:spacing w:val="-10"/>
          <w:sz w:val="24"/>
          <w:szCs w:val="24"/>
        </w:rPr>
        <w:t>и</w:t>
      </w:r>
    </w:p>
    <w:p w14:paraId="642619F7"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конструкции</w:t>
      </w:r>
      <w:r w:rsidRPr="00FC3317">
        <w:rPr>
          <w:spacing w:val="-3"/>
          <w:sz w:val="24"/>
          <w:szCs w:val="24"/>
        </w:rPr>
        <w:t xml:space="preserve"> </w:t>
      </w:r>
      <w:r w:rsidRPr="00FC3317">
        <w:rPr>
          <w:sz w:val="24"/>
          <w:szCs w:val="24"/>
        </w:rPr>
        <w:t>объекта</w:t>
      </w:r>
      <w:r w:rsidRPr="00FC3317">
        <w:rPr>
          <w:spacing w:val="-4"/>
          <w:sz w:val="24"/>
          <w:szCs w:val="24"/>
        </w:rPr>
        <w:t xml:space="preserve"> </w:t>
      </w:r>
      <w:r w:rsidRPr="00FC3317">
        <w:rPr>
          <w:sz w:val="24"/>
          <w:szCs w:val="24"/>
        </w:rPr>
        <w:t>с</w:t>
      </w:r>
      <w:r w:rsidRPr="00FC3317">
        <w:rPr>
          <w:spacing w:val="-7"/>
          <w:sz w:val="24"/>
          <w:szCs w:val="24"/>
        </w:rPr>
        <w:t xml:space="preserve"> </w:t>
      </w:r>
      <w:r w:rsidRPr="00FC3317">
        <w:rPr>
          <w:sz w:val="24"/>
          <w:szCs w:val="24"/>
        </w:rPr>
        <w:t>заданным</w:t>
      </w:r>
      <w:r w:rsidRPr="00FC3317">
        <w:rPr>
          <w:spacing w:val="-5"/>
          <w:sz w:val="24"/>
          <w:szCs w:val="24"/>
        </w:rPr>
        <w:t xml:space="preserve"> </w:t>
      </w:r>
      <w:r w:rsidRPr="00FC3317">
        <w:rPr>
          <w:sz w:val="24"/>
          <w:szCs w:val="24"/>
        </w:rPr>
        <w:t>образным</w:t>
      </w:r>
      <w:r w:rsidRPr="00FC3317">
        <w:rPr>
          <w:spacing w:val="-4"/>
          <w:sz w:val="24"/>
          <w:szCs w:val="24"/>
        </w:rPr>
        <w:t xml:space="preserve"> </w:t>
      </w:r>
      <w:r w:rsidRPr="00FC3317">
        <w:rPr>
          <w:spacing w:val="-2"/>
          <w:sz w:val="24"/>
          <w:szCs w:val="24"/>
        </w:rPr>
        <w:t>решением.</w:t>
      </w:r>
    </w:p>
    <w:p w14:paraId="24BF03CE"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Соответствие</w:t>
      </w:r>
      <w:r w:rsidRPr="00FC3317">
        <w:rPr>
          <w:spacing w:val="-7"/>
          <w:sz w:val="24"/>
          <w:szCs w:val="24"/>
        </w:rPr>
        <w:t xml:space="preserve"> </w:t>
      </w:r>
      <w:r w:rsidRPr="00FC3317">
        <w:rPr>
          <w:sz w:val="24"/>
          <w:szCs w:val="24"/>
        </w:rPr>
        <w:t>макета</w:t>
      </w:r>
      <w:r w:rsidRPr="00FC3317">
        <w:rPr>
          <w:spacing w:val="-4"/>
          <w:sz w:val="24"/>
          <w:szCs w:val="24"/>
        </w:rPr>
        <w:t xml:space="preserve"> </w:t>
      </w:r>
      <w:r w:rsidRPr="00FC3317">
        <w:rPr>
          <w:sz w:val="24"/>
          <w:szCs w:val="24"/>
        </w:rPr>
        <w:t>эскизу:</w:t>
      </w:r>
      <w:r w:rsidRPr="00FC3317">
        <w:rPr>
          <w:spacing w:val="-3"/>
          <w:sz w:val="24"/>
          <w:szCs w:val="24"/>
        </w:rPr>
        <w:t xml:space="preserve"> </w:t>
      </w:r>
      <w:r w:rsidRPr="00FC3317">
        <w:rPr>
          <w:sz w:val="24"/>
          <w:szCs w:val="24"/>
        </w:rPr>
        <w:t>место</w:t>
      </w:r>
      <w:r w:rsidRPr="00FC3317">
        <w:rPr>
          <w:spacing w:val="-3"/>
          <w:sz w:val="24"/>
          <w:szCs w:val="24"/>
        </w:rPr>
        <w:t xml:space="preserve"> </w:t>
      </w:r>
      <w:r w:rsidRPr="00FC3317">
        <w:rPr>
          <w:sz w:val="24"/>
          <w:szCs w:val="24"/>
        </w:rPr>
        <w:t>расположения</w:t>
      </w:r>
      <w:r w:rsidRPr="00FC3317">
        <w:rPr>
          <w:spacing w:val="-3"/>
          <w:sz w:val="24"/>
          <w:szCs w:val="24"/>
        </w:rPr>
        <w:t xml:space="preserve"> </w:t>
      </w:r>
      <w:r w:rsidRPr="00FC3317">
        <w:rPr>
          <w:sz w:val="24"/>
          <w:szCs w:val="24"/>
        </w:rPr>
        <w:t>основных</w:t>
      </w:r>
      <w:r w:rsidRPr="00FC3317">
        <w:rPr>
          <w:spacing w:val="-1"/>
          <w:sz w:val="24"/>
          <w:szCs w:val="24"/>
        </w:rPr>
        <w:t xml:space="preserve"> </w:t>
      </w:r>
      <w:r w:rsidRPr="00FC3317">
        <w:rPr>
          <w:spacing w:val="-2"/>
          <w:sz w:val="24"/>
          <w:szCs w:val="24"/>
        </w:rPr>
        <w:t>членений,</w:t>
      </w:r>
    </w:p>
    <w:p w14:paraId="4F01BEF7"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конструктивных</w:t>
      </w:r>
      <w:r w:rsidRPr="00FC3317">
        <w:rPr>
          <w:spacing w:val="-4"/>
          <w:sz w:val="24"/>
          <w:szCs w:val="24"/>
        </w:rPr>
        <w:t xml:space="preserve"> </w:t>
      </w:r>
      <w:r w:rsidRPr="00FC3317">
        <w:rPr>
          <w:sz w:val="24"/>
          <w:szCs w:val="24"/>
        </w:rPr>
        <w:t>линий</w:t>
      </w:r>
      <w:r w:rsidRPr="00FC3317">
        <w:rPr>
          <w:spacing w:val="-7"/>
          <w:sz w:val="24"/>
          <w:szCs w:val="24"/>
        </w:rPr>
        <w:t xml:space="preserve"> </w:t>
      </w:r>
      <w:r w:rsidRPr="00FC3317">
        <w:rPr>
          <w:sz w:val="24"/>
          <w:szCs w:val="24"/>
        </w:rPr>
        <w:t>и</w:t>
      </w:r>
      <w:r w:rsidRPr="00FC3317">
        <w:rPr>
          <w:spacing w:val="-4"/>
          <w:sz w:val="24"/>
          <w:szCs w:val="24"/>
        </w:rPr>
        <w:t xml:space="preserve"> </w:t>
      </w:r>
      <w:r w:rsidRPr="00FC3317">
        <w:rPr>
          <w:spacing w:val="-2"/>
          <w:sz w:val="24"/>
          <w:szCs w:val="24"/>
        </w:rPr>
        <w:t>деталей.</w:t>
      </w:r>
    </w:p>
    <w:p w14:paraId="1107EE5D"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Поиск</w:t>
      </w:r>
      <w:r w:rsidRPr="00FC3317">
        <w:rPr>
          <w:spacing w:val="-5"/>
          <w:sz w:val="24"/>
          <w:szCs w:val="24"/>
        </w:rPr>
        <w:t xml:space="preserve"> </w:t>
      </w:r>
      <w:r w:rsidRPr="00FC3317">
        <w:rPr>
          <w:sz w:val="24"/>
          <w:szCs w:val="24"/>
        </w:rPr>
        <w:t>новых</w:t>
      </w:r>
      <w:r w:rsidRPr="00FC3317">
        <w:rPr>
          <w:spacing w:val="-4"/>
          <w:sz w:val="24"/>
          <w:szCs w:val="24"/>
        </w:rPr>
        <w:t xml:space="preserve"> </w:t>
      </w:r>
      <w:r w:rsidRPr="00FC3317">
        <w:rPr>
          <w:sz w:val="24"/>
          <w:szCs w:val="24"/>
        </w:rPr>
        <w:t>форм</w:t>
      </w:r>
      <w:r w:rsidRPr="00FC3317">
        <w:rPr>
          <w:spacing w:val="-3"/>
          <w:sz w:val="24"/>
          <w:szCs w:val="24"/>
        </w:rPr>
        <w:t xml:space="preserve"> </w:t>
      </w:r>
      <w:r w:rsidRPr="00FC3317">
        <w:rPr>
          <w:sz w:val="24"/>
          <w:szCs w:val="24"/>
        </w:rPr>
        <w:t>объектов</w:t>
      </w:r>
      <w:r w:rsidRPr="00FC3317">
        <w:rPr>
          <w:spacing w:val="-4"/>
          <w:sz w:val="24"/>
          <w:szCs w:val="24"/>
        </w:rPr>
        <w:t xml:space="preserve"> </w:t>
      </w:r>
      <w:r w:rsidRPr="00FC3317">
        <w:rPr>
          <w:sz w:val="24"/>
          <w:szCs w:val="24"/>
        </w:rPr>
        <w:t>дизайна,</w:t>
      </w:r>
      <w:r w:rsidRPr="00FC3317">
        <w:rPr>
          <w:spacing w:val="-2"/>
          <w:sz w:val="24"/>
          <w:szCs w:val="24"/>
        </w:rPr>
        <w:t xml:space="preserve"> </w:t>
      </w:r>
      <w:r w:rsidRPr="00FC3317">
        <w:rPr>
          <w:sz w:val="24"/>
          <w:szCs w:val="24"/>
        </w:rPr>
        <w:t>разработка</w:t>
      </w:r>
      <w:r w:rsidRPr="00FC3317">
        <w:rPr>
          <w:spacing w:val="-4"/>
          <w:sz w:val="24"/>
          <w:szCs w:val="24"/>
        </w:rPr>
        <w:t xml:space="preserve"> </w:t>
      </w:r>
      <w:r w:rsidRPr="00FC3317">
        <w:rPr>
          <w:sz w:val="24"/>
          <w:szCs w:val="24"/>
        </w:rPr>
        <w:t>их</w:t>
      </w:r>
      <w:r w:rsidRPr="00FC3317">
        <w:rPr>
          <w:spacing w:val="-4"/>
          <w:sz w:val="24"/>
          <w:szCs w:val="24"/>
        </w:rPr>
        <w:t xml:space="preserve"> </w:t>
      </w:r>
      <w:r w:rsidRPr="00FC3317">
        <w:rPr>
          <w:sz w:val="24"/>
          <w:szCs w:val="24"/>
        </w:rPr>
        <w:t>из</w:t>
      </w:r>
      <w:r w:rsidRPr="00FC3317">
        <w:rPr>
          <w:spacing w:val="-3"/>
          <w:sz w:val="24"/>
          <w:szCs w:val="24"/>
        </w:rPr>
        <w:t xml:space="preserve"> </w:t>
      </w:r>
      <w:r w:rsidRPr="00FC3317">
        <w:rPr>
          <w:sz w:val="24"/>
          <w:szCs w:val="24"/>
        </w:rPr>
        <w:t xml:space="preserve">различных </w:t>
      </w:r>
      <w:r w:rsidRPr="00FC3317">
        <w:rPr>
          <w:spacing w:val="-2"/>
          <w:sz w:val="24"/>
          <w:szCs w:val="24"/>
        </w:rPr>
        <w:t>макетных</w:t>
      </w:r>
    </w:p>
    <w:p w14:paraId="78501716"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материалов.</w:t>
      </w:r>
      <w:r w:rsidRPr="00FC3317">
        <w:rPr>
          <w:spacing w:val="-3"/>
          <w:sz w:val="24"/>
          <w:szCs w:val="24"/>
        </w:rPr>
        <w:t xml:space="preserve"> </w:t>
      </w:r>
      <w:r w:rsidRPr="00FC3317">
        <w:rPr>
          <w:sz w:val="24"/>
          <w:szCs w:val="24"/>
        </w:rPr>
        <w:t>Возможности</w:t>
      </w:r>
      <w:r w:rsidRPr="00FC3317">
        <w:rPr>
          <w:spacing w:val="-3"/>
          <w:sz w:val="24"/>
          <w:szCs w:val="24"/>
        </w:rPr>
        <w:t xml:space="preserve"> </w:t>
      </w:r>
      <w:r w:rsidRPr="00FC3317">
        <w:rPr>
          <w:sz w:val="24"/>
          <w:szCs w:val="24"/>
        </w:rPr>
        <w:t>поиска</w:t>
      </w:r>
      <w:r w:rsidRPr="00FC3317">
        <w:rPr>
          <w:spacing w:val="-4"/>
          <w:sz w:val="24"/>
          <w:szCs w:val="24"/>
        </w:rPr>
        <w:t xml:space="preserve"> </w:t>
      </w:r>
      <w:r w:rsidRPr="00FC3317">
        <w:rPr>
          <w:sz w:val="24"/>
          <w:szCs w:val="24"/>
        </w:rPr>
        <w:t>новых</w:t>
      </w:r>
      <w:r w:rsidRPr="00FC3317">
        <w:rPr>
          <w:spacing w:val="-1"/>
          <w:sz w:val="24"/>
          <w:szCs w:val="24"/>
        </w:rPr>
        <w:t xml:space="preserve"> </w:t>
      </w:r>
      <w:r w:rsidRPr="00FC3317">
        <w:rPr>
          <w:sz w:val="24"/>
          <w:szCs w:val="24"/>
        </w:rPr>
        <w:t>форм</w:t>
      </w:r>
      <w:r w:rsidRPr="00FC3317">
        <w:rPr>
          <w:spacing w:val="-6"/>
          <w:sz w:val="24"/>
          <w:szCs w:val="24"/>
        </w:rPr>
        <w:t xml:space="preserve"> </w:t>
      </w:r>
      <w:r w:rsidRPr="00FC3317">
        <w:rPr>
          <w:sz w:val="24"/>
          <w:szCs w:val="24"/>
        </w:rPr>
        <w:t>методом</w:t>
      </w:r>
      <w:r w:rsidRPr="00FC3317">
        <w:rPr>
          <w:spacing w:val="-3"/>
          <w:sz w:val="24"/>
          <w:szCs w:val="24"/>
        </w:rPr>
        <w:t xml:space="preserve"> </w:t>
      </w:r>
      <w:r w:rsidRPr="00FC3317">
        <w:rPr>
          <w:spacing w:val="-2"/>
          <w:sz w:val="24"/>
          <w:szCs w:val="24"/>
        </w:rPr>
        <w:t>макетирования.</w:t>
      </w:r>
    </w:p>
    <w:p w14:paraId="339294C3"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lastRenderedPageBreak/>
        <w:t>Источники</w:t>
      </w:r>
      <w:r w:rsidRPr="00FC3317">
        <w:rPr>
          <w:spacing w:val="-8"/>
          <w:sz w:val="24"/>
          <w:szCs w:val="24"/>
        </w:rPr>
        <w:t xml:space="preserve"> </w:t>
      </w:r>
      <w:r w:rsidRPr="00FC3317">
        <w:rPr>
          <w:sz w:val="24"/>
          <w:szCs w:val="24"/>
        </w:rPr>
        <w:t>творчества</w:t>
      </w:r>
      <w:r w:rsidRPr="00FC3317">
        <w:rPr>
          <w:spacing w:val="-4"/>
          <w:sz w:val="24"/>
          <w:szCs w:val="24"/>
        </w:rPr>
        <w:t xml:space="preserve"> </w:t>
      </w:r>
      <w:r w:rsidRPr="00FC3317">
        <w:rPr>
          <w:sz w:val="24"/>
          <w:szCs w:val="24"/>
        </w:rPr>
        <w:t>художника-дизайнера:</w:t>
      </w:r>
      <w:r w:rsidRPr="00FC3317">
        <w:rPr>
          <w:spacing w:val="-6"/>
          <w:sz w:val="24"/>
          <w:szCs w:val="24"/>
        </w:rPr>
        <w:t xml:space="preserve"> </w:t>
      </w:r>
      <w:proofErr w:type="spellStart"/>
      <w:r w:rsidRPr="00FC3317">
        <w:rPr>
          <w:sz w:val="24"/>
          <w:szCs w:val="24"/>
        </w:rPr>
        <w:t>биоформы</w:t>
      </w:r>
      <w:proofErr w:type="spellEnd"/>
      <w:r w:rsidRPr="00FC3317">
        <w:rPr>
          <w:sz w:val="24"/>
          <w:szCs w:val="24"/>
        </w:rPr>
        <w:t>,</w:t>
      </w:r>
      <w:r w:rsidRPr="00FC3317">
        <w:rPr>
          <w:spacing w:val="-4"/>
          <w:sz w:val="24"/>
          <w:szCs w:val="24"/>
        </w:rPr>
        <w:t xml:space="preserve"> </w:t>
      </w:r>
      <w:r w:rsidRPr="00FC3317">
        <w:rPr>
          <w:spacing w:val="-2"/>
          <w:sz w:val="24"/>
          <w:szCs w:val="24"/>
        </w:rPr>
        <w:t>геометрические</w:t>
      </w:r>
    </w:p>
    <w:p w14:paraId="1961DABA" w14:textId="77777777" w:rsidR="00FC3317" w:rsidRPr="00FC3317" w:rsidRDefault="00FC3317" w:rsidP="009817E5">
      <w:pPr>
        <w:pStyle w:val="a5"/>
        <w:numPr>
          <w:ilvl w:val="0"/>
          <w:numId w:val="144"/>
        </w:numPr>
        <w:spacing w:before="1"/>
        <w:ind w:left="142" w:right="144" w:firstLine="709"/>
        <w:jc w:val="both"/>
        <w:rPr>
          <w:sz w:val="24"/>
          <w:szCs w:val="24"/>
        </w:rPr>
      </w:pPr>
      <w:r w:rsidRPr="00FC3317">
        <w:rPr>
          <w:sz w:val="24"/>
          <w:szCs w:val="24"/>
        </w:rPr>
        <w:t>фигуры,</w:t>
      </w:r>
      <w:r w:rsidRPr="00FC3317">
        <w:rPr>
          <w:spacing w:val="-4"/>
          <w:sz w:val="24"/>
          <w:szCs w:val="24"/>
        </w:rPr>
        <w:t xml:space="preserve"> </w:t>
      </w:r>
      <w:r w:rsidRPr="00FC3317">
        <w:rPr>
          <w:sz w:val="24"/>
          <w:szCs w:val="24"/>
        </w:rPr>
        <w:t>исторические</w:t>
      </w:r>
      <w:r w:rsidRPr="00FC3317">
        <w:rPr>
          <w:spacing w:val="-4"/>
          <w:sz w:val="24"/>
          <w:szCs w:val="24"/>
        </w:rPr>
        <w:t xml:space="preserve"> </w:t>
      </w:r>
      <w:r w:rsidRPr="00FC3317">
        <w:rPr>
          <w:sz w:val="24"/>
          <w:szCs w:val="24"/>
        </w:rPr>
        <w:t>объекты</w:t>
      </w:r>
      <w:r w:rsidRPr="00FC3317">
        <w:rPr>
          <w:spacing w:val="-3"/>
          <w:sz w:val="24"/>
          <w:szCs w:val="24"/>
        </w:rPr>
        <w:t xml:space="preserve"> </w:t>
      </w:r>
      <w:r w:rsidRPr="00FC3317">
        <w:rPr>
          <w:sz w:val="24"/>
          <w:szCs w:val="24"/>
        </w:rPr>
        <w:t>и</w:t>
      </w:r>
      <w:r w:rsidRPr="00FC3317">
        <w:rPr>
          <w:spacing w:val="-3"/>
          <w:sz w:val="24"/>
          <w:szCs w:val="24"/>
        </w:rPr>
        <w:t xml:space="preserve"> </w:t>
      </w:r>
      <w:r w:rsidRPr="00FC3317">
        <w:rPr>
          <w:spacing w:val="-4"/>
          <w:sz w:val="24"/>
          <w:szCs w:val="24"/>
        </w:rPr>
        <w:t>т.д.</w:t>
      </w:r>
    </w:p>
    <w:p w14:paraId="5A10DBE6"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Новые</w:t>
      </w:r>
      <w:r w:rsidRPr="00FC3317">
        <w:rPr>
          <w:spacing w:val="-8"/>
          <w:sz w:val="24"/>
          <w:szCs w:val="24"/>
        </w:rPr>
        <w:t xml:space="preserve"> </w:t>
      </w:r>
      <w:r w:rsidRPr="00FC3317">
        <w:rPr>
          <w:sz w:val="24"/>
          <w:szCs w:val="24"/>
        </w:rPr>
        <w:t>конструктивные</w:t>
      </w:r>
      <w:r w:rsidRPr="00FC3317">
        <w:rPr>
          <w:spacing w:val="-6"/>
          <w:sz w:val="24"/>
          <w:szCs w:val="24"/>
        </w:rPr>
        <w:t xml:space="preserve"> </w:t>
      </w:r>
      <w:r w:rsidRPr="00FC3317">
        <w:rPr>
          <w:sz w:val="24"/>
          <w:szCs w:val="24"/>
        </w:rPr>
        <w:t>и</w:t>
      </w:r>
      <w:r w:rsidRPr="00FC3317">
        <w:rPr>
          <w:spacing w:val="-4"/>
          <w:sz w:val="24"/>
          <w:szCs w:val="24"/>
        </w:rPr>
        <w:t xml:space="preserve"> </w:t>
      </w:r>
      <w:r w:rsidRPr="00FC3317">
        <w:rPr>
          <w:sz w:val="24"/>
          <w:szCs w:val="24"/>
        </w:rPr>
        <w:t>технологические</w:t>
      </w:r>
      <w:r w:rsidRPr="00FC3317">
        <w:rPr>
          <w:spacing w:val="-5"/>
          <w:sz w:val="24"/>
          <w:szCs w:val="24"/>
        </w:rPr>
        <w:t xml:space="preserve"> </w:t>
      </w:r>
      <w:r w:rsidRPr="00FC3317">
        <w:rPr>
          <w:sz w:val="24"/>
          <w:szCs w:val="24"/>
        </w:rPr>
        <w:t>задачи,</w:t>
      </w:r>
      <w:r w:rsidRPr="00FC3317">
        <w:rPr>
          <w:spacing w:val="-4"/>
          <w:sz w:val="24"/>
          <w:szCs w:val="24"/>
        </w:rPr>
        <w:t xml:space="preserve"> </w:t>
      </w:r>
      <w:r w:rsidRPr="00FC3317">
        <w:rPr>
          <w:sz w:val="24"/>
          <w:szCs w:val="24"/>
        </w:rPr>
        <w:t>решаемые</w:t>
      </w:r>
      <w:r w:rsidRPr="00FC3317">
        <w:rPr>
          <w:spacing w:val="-6"/>
          <w:sz w:val="24"/>
          <w:szCs w:val="24"/>
        </w:rPr>
        <w:t xml:space="preserve"> </w:t>
      </w:r>
      <w:r w:rsidRPr="00FC3317">
        <w:rPr>
          <w:sz w:val="24"/>
          <w:szCs w:val="24"/>
        </w:rPr>
        <w:t>при</w:t>
      </w:r>
      <w:r w:rsidRPr="00FC3317">
        <w:rPr>
          <w:spacing w:val="-3"/>
          <w:sz w:val="24"/>
          <w:szCs w:val="24"/>
        </w:rPr>
        <w:t xml:space="preserve"> </w:t>
      </w:r>
      <w:r w:rsidRPr="00FC3317">
        <w:rPr>
          <w:spacing w:val="-2"/>
          <w:sz w:val="24"/>
          <w:szCs w:val="24"/>
        </w:rPr>
        <w:t>помощи</w:t>
      </w:r>
    </w:p>
    <w:p w14:paraId="53D0E796" w14:textId="77777777" w:rsidR="00FC3317" w:rsidRPr="00FC3317" w:rsidRDefault="00FC3317" w:rsidP="009817E5">
      <w:pPr>
        <w:pStyle w:val="a5"/>
        <w:numPr>
          <w:ilvl w:val="0"/>
          <w:numId w:val="144"/>
        </w:numPr>
        <w:ind w:left="142" w:right="144" w:firstLine="709"/>
        <w:jc w:val="both"/>
        <w:rPr>
          <w:sz w:val="24"/>
          <w:szCs w:val="24"/>
        </w:rPr>
      </w:pPr>
      <w:r w:rsidRPr="00FC3317">
        <w:rPr>
          <w:spacing w:val="-2"/>
          <w:sz w:val="24"/>
          <w:szCs w:val="24"/>
        </w:rPr>
        <w:t>макетирования.</w:t>
      </w:r>
    </w:p>
    <w:p w14:paraId="105147F4"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Дизайн-проект</w:t>
      </w:r>
      <w:r w:rsidRPr="00FC3317">
        <w:rPr>
          <w:spacing w:val="-4"/>
          <w:sz w:val="24"/>
          <w:szCs w:val="24"/>
        </w:rPr>
        <w:t xml:space="preserve"> </w:t>
      </w:r>
      <w:r w:rsidRPr="00FC3317">
        <w:rPr>
          <w:sz w:val="24"/>
          <w:szCs w:val="24"/>
        </w:rPr>
        <w:t>и</w:t>
      </w:r>
      <w:r w:rsidRPr="00FC3317">
        <w:rPr>
          <w:spacing w:val="-3"/>
          <w:sz w:val="24"/>
          <w:szCs w:val="24"/>
        </w:rPr>
        <w:t xml:space="preserve"> </w:t>
      </w:r>
      <w:r w:rsidRPr="00FC3317">
        <w:rPr>
          <w:sz w:val="24"/>
          <w:szCs w:val="24"/>
        </w:rPr>
        <w:t>его</w:t>
      </w:r>
      <w:r w:rsidRPr="00FC3317">
        <w:rPr>
          <w:spacing w:val="-3"/>
          <w:sz w:val="24"/>
          <w:szCs w:val="24"/>
        </w:rPr>
        <w:t xml:space="preserve"> </w:t>
      </w:r>
      <w:r w:rsidRPr="00FC3317">
        <w:rPr>
          <w:sz w:val="24"/>
          <w:szCs w:val="24"/>
        </w:rPr>
        <w:t>стадии:</w:t>
      </w:r>
      <w:r w:rsidRPr="00FC3317">
        <w:rPr>
          <w:spacing w:val="-3"/>
          <w:sz w:val="24"/>
          <w:szCs w:val="24"/>
        </w:rPr>
        <w:t xml:space="preserve"> </w:t>
      </w:r>
      <w:r w:rsidRPr="00FC3317">
        <w:rPr>
          <w:sz w:val="24"/>
          <w:szCs w:val="24"/>
        </w:rPr>
        <w:t>пред-проектные</w:t>
      </w:r>
      <w:r w:rsidRPr="00FC3317">
        <w:rPr>
          <w:spacing w:val="-4"/>
          <w:sz w:val="24"/>
          <w:szCs w:val="24"/>
        </w:rPr>
        <w:t xml:space="preserve"> </w:t>
      </w:r>
      <w:r w:rsidRPr="00FC3317">
        <w:rPr>
          <w:sz w:val="24"/>
          <w:szCs w:val="24"/>
        </w:rPr>
        <w:t>исследования;</w:t>
      </w:r>
      <w:r w:rsidRPr="00FC3317">
        <w:rPr>
          <w:spacing w:val="-4"/>
          <w:sz w:val="24"/>
          <w:szCs w:val="24"/>
        </w:rPr>
        <w:t xml:space="preserve"> </w:t>
      </w:r>
      <w:r w:rsidRPr="00FC3317">
        <w:rPr>
          <w:sz w:val="24"/>
          <w:szCs w:val="24"/>
        </w:rPr>
        <w:t>задание</w:t>
      </w:r>
      <w:r w:rsidRPr="00FC3317">
        <w:rPr>
          <w:spacing w:val="-3"/>
          <w:sz w:val="24"/>
          <w:szCs w:val="24"/>
        </w:rPr>
        <w:t xml:space="preserve"> </w:t>
      </w:r>
      <w:r w:rsidRPr="00FC3317">
        <w:rPr>
          <w:spacing w:val="-5"/>
          <w:sz w:val="24"/>
          <w:szCs w:val="24"/>
        </w:rPr>
        <w:t>на</w:t>
      </w:r>
    </w:p>
    <w:p w14:paraId="194202AE" w14:textId="77777777" w:rsidR="00FC3317" w:rsidRPr="00FC3317" w:rsidRDefault="00FC3317" w:rsidP="009817E5">
      <w:pPr>
        <w:pStyle w:val="a5"/>
        <w:numPr>
          <w:ilvl w:val="0"/>
          <w:numId w:val="144"/>
        </w:numPr>
        <w:ind w:left="142" w:right="144" w:firstLine="709"/>
        <w:jc w:val="both"/>
        <w:rPr>
          <w:sz w:val="24"/>
          <w:szCs w:val="24"/>
        </w:rPr>
      </w:pPr>
      <w:r w:rsidRPr="00FC3317">
        <w:rPr>
          <w:spacing w:val="-2"/>
          <w:sz w:val="24"/>
          <w:szCs w:val="24"/>
        </w:rPr>
        <w:t>проектирование.</w:t>
      </w:r>
    </w:p>
    <w:p w14:paraId="146D990B"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Фор</w:t>
      </w:r>
      <w:r w:rsidRPr="00FC3317">
        <w:rPr>
          <w:spacing w:val="-2"/>
          <w:sz w:val="24"/>
          <w:szCs w:val="24"/>
        </w:rPr>
        <w:t xml:space="preserve"> </w:t>
      </w:r>
      <w:r w:rsidRPr="00FC3317">
        <w:rPr>
          <w:sz w:val="24"/>
          <w:szCs w:val="24"/>
        </w:rPr>
        <w:t>-</w:t>
      </w:r>
      <w:r w:rsidRPr="00FC3317">
        <w:rPr>
          <w:spacing w:val="-2"/>
          <w:sz w:val="24"/>
          <w:szCs w:val="24"/>
        </w:rPr>
        <w:t xml:space="preserve"> </w:t>
      </w:r>
      <w:r w:rsidRPr="00FC3317">
        <w:rPr>
          <w:sz w:val="24"/>
          <w:szCs w:val="24"/>
        </w:rPr>
        <w:t>эскиз</w:t>
      </w:r>
      <w:r w:rsidRPr="00FC3317">
        <w:rPr>
          <w:spacing w:val="-1"/>
          <w:sz w:val="24"/>
          <w:szCs w:val="24"/>
        </w:rPr>
        <w:t xml:space="preserve"> </w:t>
      </w:r>
      <w:r w:rsidRPr="00FC3317">
        <w:rPr>
          <w:sz w:val="24"/>
          <w:szCs w:val="24"/>
        </w:rPr>
        <w:t>и</w:t>
      </w:r>
      <w:r w:rsidRPr="00FC3317">
        <w:rPr>
          <w:spacing w:val="-1"/>
          <w:sz w:val="24"/>
          <w:szCs w:val="24"/>
        </w:rPr>
        <w:t xml:space="preserve"> </w:t>
      </w:r>
      <w:r w:rsidRPr="00FC3317">
        <w:rPr>
          <w:sz w:val="24"/>
          <w:szCs w:val="24"/>
        </w:rPr>
        <w:t>дизайн-</w:t>
      </w:r>
      <w:r w:rsidRPr="00FC3317">
        <w:rPr>
          <w:spacing w:val="-2"/>
          <w:sz w:val="24"/>
          <w:szCs w:val="24"/>
        </w:rPr>
        <w:t>концепция.</w:t>
      </w:r>
    </w:p>
    <w:p w14:paraId="4B94E794"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Эскизное</w:t>
      </w:r>
      <w:r w:rsidRPr="00FC3317">
        <w:rPr>
          <w:spacing w:val="-5"/>
          <w:sz w:val="24"/>
          <w:szCs w:val="24"/>
        </w:rPr>
        <w:t xml:space="preserve"> </w:t>
      </w:r>
      <w:r w:rsidRPr="00FC3317">
        <w:rPr>
          <w:spacing w:val="-2"/>
          <w:sz w:val="24"/>
          <w:szCs w:val="24"/>
        </w:rPr>
        <w:t>проектирование.</w:t>
      </w:r>
    </w:p>
    <w:p w14:paraId="2A84F587"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Художественно-конструкторский</w:t>
      </w:r>
      <w:r w:rsidRPr="00FC3317">
        <w:rPr>
          <w:spacing w:val="-14"/>
          <w:sz w:val="24"/>
          <w:szCs w:val="24"/>
        </w:rPr>
        <w:t xml:space="preserve"> </w:t>
      </w:r>
      <w:r w:rsidRPr="00FC3317">
        <w:rPr>
          <w:spacing w:val="-2"/>
          <w:sz w:val="24"/>
          <w:szCs w:val="24"/>
        </w:rPr>
        <w:t>проект.</w:t>
      </w:r>
    </w:p>
    <w:p w14:paraId="49CC10F0" w14:textId="77777777" w:rsidR="00FC3317" w:rsidRPr="00FC3317" w:rsidRDefault="00FC3317" w:rsidP="009817E5">
      <w:pPr>
        <w:pStyle w:val="a5"/>
        <w:numPr>
          <w:ilvl w:val="0"/>
          <w:numId w:val="144"/>
        </w:numPr>
        <w:spacing w:before="78"/>
        <w:ind w:left="142" w:right="144" w:firstLine="709"/>
        <w:jc w:val="both"/>
        <w:rPr>
          <w:sz w:val="24"/>
          <w:szCs w:val="24"/>
        </w:rPr>
      </w:pPr>
      <w:r w:rsidRPr="00FC3317">
        <w:rPr>
          <w:sz w:val="24"/>
          <w:szCs w:val="24"/>
        </w:rPr>
        <w:t xml:space="preserve">Метод </w:t>
      </w:r>
      <w:r w:rsidRPr="00FC3317">
        <w:rPr>
          <w:spacing w:val="-2"/>
          <w:sz w:val="24"/>
          <w:szCs w:val="24"/>
        </w:rPr>
        <w:t>комбинаторики.</w:t>
      </w:r>
    </w:p>
    <w:p w14:paraId="34B2994F"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Эвристический</w:t>
      </w:r>
      <w:r w:rsidRPr="00FC3317">
        <w:rPr>
          <w:spacing w:val="-7"/>
          <w:sz w:val="24"/>
          <w:szCs w:val="24"/>
        </w:rPr>
        <w:t xml:space="preserve"> </w:t>
      </w:r>
      <w:r w:rsidRPr="00FC3317">
        <w:rPr>
          <w:spacing w:val="-2"/>
          <w:sz w:val="24"/>
          <w:szCs w:val="24"/>
        </w:rPr>
        <w:t>метод.</w:t>
      </w:r>
    </w:p>
    <w:p w14:paraId="42B04889"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 xml:space="preserve">Метод </w:t>
      </w:r>
      <w:r w:rsidRPr="00FC3317">
        <w:rPr>
          <w:spacing w:val="-2"/>
          <w:sz w:val="24"/>
          <w:szCs w:val="24"/>
        </w:rPr>
        <w:t>анализа.</w:t>
      </w:r>
    </w:p>
    <w:p w14:paraId="7FDB8BA1" w14:textId="77777777" w:rsidR="00FC3317" w:rsidRPr="00FC3317" w:rsidRDefault="00FC3317" w:rsidP="009817E5">
      <w:pPr>
        <w:pStyle w:val="a5"/>
        <w:numPr>
          <w:ilvl w:val="0"/>
          <w:numId w:val="144"/>
        </w:numPr>
        <w:spacing w:before="1"/>
        <w:ind w:left="142" w:right="144" w:firstLine="709"/>
        <w:jc w:val="both"/>
        <w:rPr>
          <w:sz w:val="24"/>
          <w:szCs w:val="24"/>
        </w:rPr>
      </w:pPr>
      <w:r w:rsidRPr="00FC3317">
        <w:rPr>
          <w:sz w:val="24"/>
          <w:szCs w:val="24"/>
        </w:rPr>
        <w:t xml:space="preserve">Метод </w:t>
      </w:r>
      <w:r w:rsidRPr="00FC3317">
        <w:rPr>
          <w:spacing w:val="-2"/>
          <w:sz w:val="24"/>
          <w:szCs w:val="24"/>
        </w:rPr>
        <w:t>инверсии.</w:t>
      </w:r>
    </w:p>
    <w:p w14:paraId="248893DB"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 xml:space="preserve">Метод </w:t>
      </w:r>
      <w:proofErr w:type="spellStart"/>
      <w:r w:rsidRPr="00FC3317">
        <w:rPr>
          <w:spacing w:val="-2"/>
          <w:sz w:val="24"/>
          <w:szCs w:val="24"/>
        </w:rPr>
        <w:t>деконструктивизма</w:t>
      </w:r>
      <w:proofErr w:type="spellEnd"/>
      <w:r w:rsidRPr="00FC3317">
        <w:rPr>
          <w:spacing w:val="-2"/>
          <w:sz w:val="24"/>
          <w:szCs w:val="24"/>
        </w:rPr>
        <w:t>.</w:t>
      </w:r>
    </w:p>
    <w:p w14:paraId="269CEF7C"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Понятие</w:t>
      </w:r>
      <w:r w:rsidRPr="00FC3317">
        <w:rPr>
          <w:spacing w:val="-6"/>
          <w:sz w:val="24"/>
          <w:szCs w:val="24"/>
        </w:rPr>
        <w:t xml:space="preserve"> </w:t>
      </w:r>
      <w:r w:rsidRPr="00FC3317">
        <w:rPr>
          <w:sz w:val="24"/>
          <w:szCs w:val="24"/>
        </w:rPr>
        <w:t>«художественная</w:t>
      </w:r>
      <w:r w:rsidRPr="00FC3317">
        <w:rPr>
          <w:spacing w:val="-5"/>
          <w:sz w:val="24"/>
          <w:szCs w:val="24"/>
        </w:rPr>
        <w:t xml:space="preserve"> </w:t>
      </w:r>
      <w:r w:rsidRPr="00FC3317">
        <w:rPr>
          <w:sz w:val="24"/>
          <w:szCs w:val="24"/>
        </w:rPr>
        <w:t>система».</w:t>
      </w:r>
      <w:r w:rsidRPr="00FC3317">
        <w:rPr>
          <w:spacing w:val="-1"/>
          <w:sz w:val="24"/>
          <w:szCs w:val="24"/>
        </w:rPr>
        <w:t xml:space="preserve"> </w:t>
      </w:r>
      <w:r w:rsidRPr="00FC3317">
        <w:rPr>
          <w:sz w:val="24"/>
          <w:szCs w:val="24"/>
        </w:rPr>
        <w:t>Виды</w:t>
      </w:r>
      <w:r w:rsidRPr="00FC3317">
        <w:rPr>
          <w:spacing w:val="-4"/>
          <w:sz w:val="24"/>
          <w:szCs w:val="24"/>
        </w:rPr>
        <w:t xml:space="preserve"> </w:t>
      </w:r>
      <w:r w:rsidRPr="00FC3317">
        <w:rPr>
          <w:sz w:val="24"/>
          <w:szCs w:val="24"/>
        </w:rPr>
        <w:t>художественных</w:t>
      </w:r>
      <w:r w:rsidRPr="00FC3317">
        <w:rPr>
          <w:spacing w:val="-4"/>
          <w:sz w:val="24"/>
          <w:szCs w:val="24"/>
        </w:rPr>
        <w:t xml:space="preserve"> </w:t>
      </w:r>
      <w:r w:rsidRPr="00FC3317">
        <w:rPr>
          <w:sz w:val="24"/>
          <w:szCs w:val="24"/>
        </w:rPr>
        <w:t>систем,</w:t>
      </w:r>
      <w:r w:rsidRPr="00FC3317">
        <w:rPr>
          <w:spacing w:val="-5"/>
          <w:sz w:val="24"/>
          <w:szCs w:val="24"/>
        </w:rPr>
        <w:t xml:space="preserve"> </w:t>
      </w:r>
      <w:r w:rsidRPr="00FC3317">
        <w:rPr>
          <w:sz w:val="24"/>
          <w:szCs w:val="24"/>
        </w:rPr>
        <w:t>их</w:t>
      </w:r>
      <w:r w:rsidRPr="00FC3317">
        <w:rPr>
          <w:spacing w:val="-2"/>
          <w:sz w:val="24"/>
          <w:szCs w:val="24"/>
        </w:rPr>
        <w:t xml:space="preserve"> сущность.</w:t>
      </w:r>
    </w:p>
    <w:p w14:paraId="6D9C20FD"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Факторы</w:t>
      </w:r>
      <w:r w:rsidRPr="00FC3317">
        <w:rPr>
          <w:spacing w:val="-5"/>
          <w:sz w:val="24"/>
          <w:szCs w:val="24"/>
        </w:rPr>
        <w:t xml:space="preserve"> </w:t>
      </w:r>
      <w:r w:rsidRPr="00FC3317">
        <w:rPr>
          <w:sz w:val="24"/>
          <w:szCs w:val="24"/>
        </w:rPr>
        <w:t>выбора</w:t>
      </w:r>
      <w:r w:rsidRPr="00FC3317">
        <w:rPr>
          <w:spacing w:val="-4"/>
          <w:sz w:val="24"/>
          <w:szCs w:val="24"/>
        </w:rPr>
        <w:t xml:space="preserve"> </w:t>
      </w:r>
      <w:r w:rsidRPr="00FC3317">
        <w:rPr>
          <w:sz w:val="24"/>
          <w:szCs w:val="24"/>
        </w:rPr>
        <w:t>художественных</w:t>
      </w:r>
      <w:r w:rsidRPr="00FC3317">
        <w:rPr>
          <w:spacing w:val="-1"/>
          <w:sz w:val="24"/>
          <w:szCs w:val="24"/>
        </w:rPr>
        <w:t xml:space="preserve"> </w:t>
      </w:r>
      <w:r w:rsidRPr="00FC3317">
        <w:rPr>
          <w:sz w:val="24"/>
          <w:szCs w:val="24"/>
        </w:rPr>
        <w:t>систем</w:t>
      </w:r>
      <w:r w:rsidRPr="00FC3317">
        <w:rPr>
          <w:spacing w:val="-4"/>
          <w:sz w:val="24"/>
          <w:szCs w:val="24"/>
        </w:rPr>
        <w:t xml:space="preserve"> </w:t>
      </w:r>
      <w:r w:rsidRPr="00FC3317">
        <w:rPr>
          <w:sz w:val="24"/>
          <w:szCs w:val="24"/>
        </w:rPr>
        <w:t>для</w:t>
      </w:r>
      <w:r w:rsidRPr="00FC3317">
        <w:rPr>
          <w:spacing w:val="-2"/>
          <w:sz w:val="24"/>
          <w:szCs w:val="24"/>
        </w:rPr>
        <w:t xml:space="preserve"> </w:t>
      </w:r>
      <w:r w:rsidRPr="00FC3317">
        <w:rPr>
          <w:sz w:val="24"/>
          <w:szCs w:val="24"/>
        </w:rPr>
        <w:t>проектирования</w:t>
      </w:r>
      <w:r w:rsidRPr="00FC3317">
        <w:rPr>
          <w:spacing w:val="-2"/>
          <w:sz w:val="24"/>
          <w:szCs w:val="24"/>
        </w:rPr>
        <w:t xml:space="preserve"> объекта</w:t>
      </w:r>
    </w:p>
    <w:p w14:paraId="19AA8BEA" w14:textId="77777777" w:rsidR="00FC3317" w:rsidRPr="00FC3317" w:rsidRDefault="00FC3317" w:rsidP="009817E5">
      <w:pPr>
        <w:pStyle w:val="a5"/>
        <w:numPr>
          <w:ilvl w:val="0"/>
          <w:numId w:val="144"/>
        </w:numPr>
        <w:ind w:left="142" w:right="144" w:firstLine="709"/>
        <w:jc w:val="both"/>
        <w:rPr>
          <w:sz w:val="24"/>
          <w:szCs w:val="24"/>
        </w:rPr>
      </w:pPr>
      <w:r w:rsidRPr="00FC3317">
        <w:rPr>
          <w:spacing w:val="-2"/>
          <w:sz w:val="24"/>
          <w:szCs w:val="24"/>
        </w:rPr>
        <w:t>дизайна.</w:t>
      </w:r>
    </w:p>
    <w:p w14:paraId="3EC6492E"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Особенности</w:t>
      </w:r>
      <w:r w:rsidRPr="00FC3317">
        <w:rPr>
          <w:spacing w:val="-5"/>
          <w:sz w:val="24"/>
          <w:szCs w:val="24"/>
        </w:rPr>
        <w:t xml:space="preserve"> </w:t>
      </w:r>
      <w:r w:rsidRPr="00FC3317">
        <w:rPr>
          <w:sz w:val="24"/>
          <w:szCs w:val="24"/>
        </w:rPr>
        <w:t>различных</w:t>
      </w:r>
      <w:r w:rsidRPr="00FC3317">
        <w:rPr>
          <w:spacing w:val="-6"/>
          <w:sz w:val="24"/>
          <w:szCs w:val="24"/>
        </w:rPr>
        <w:t xml:space="preserve"> </w:t>
      </w:r>
      <w:r w:rsidRPr="00FC3317">
        <w:rPr>
          <w:sz w:val="24"/>
          <w:szCs w:val="24"/>
        </w:rPr>
        <w:t>художественных</w:t>
      </w:r>
      <w:r w:rsidRPr="00FC3317">
        <w:rPr>
          <w:spacing w:val="-4"/>
          <w:sz w:val="24"/>
          <w:szCs w:val="24"/>
        </w:rPr>
        <w:t xml:space="preserve"> </w:t>
      </w:r>
      <w:r w:rsidRPr="00FC3317">
        <w:rPr>
          <w:spacing w:val="-2"/>
          <w:sz w:val="24"/>
          <w:szCs w:val="24"/>
        </w:rPr>
        <w:t>систем.</w:t>
      </w:r>
    </w:p>
    <w:p w14:paraId="57F233E4"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Разработка</w:t>
      </w:r>
      <w:r w:rsidRPr="00FC3317">
        <w:rPr>
          <w:spacing w:val="-6"/>
          <w:sz w:val="24"/>
          <w:szCs w:val="24"/>
        </w:rPr>
        <w:t xml:space="preserve"> </w:t>
      </w:r>
      <w:r w:rsidRPr="00FC3317">
        <w:rPr>
          <w:sz w:val="24"/>
          <w:szCs w:val="24"/>
        </w:rPr>
        <w:t>единичного</w:t>
      </w:r>
      <w:r w:rsidRPr="00FC3317">
        <w:rPr>
          <w:spacing w:val="-8"/>
          <w:sz w:val="24"/>
          <w:szCs w:val="24"/>
        </w:rPr>
        <w:t xml:space="preserve"> </w:t>
      </w:r>
      <w:r w:rsidRPr="00FC3317">
        <w:rPr>
          <w:sz w:val="24"/>
          <w:szCs w:val="24"/>
        </w:rPr>
        <w:t>образца</w:t>
      </w:r>
      <w:r w:rsidRPr="00FC3317">
        <w:rPr>
          <w:spacing w:val="-6"/>
          <w:sz w:val="24"/>
          <w:szCs w:val="24"/>
        </w:rPr>
        <w:t xml:space="preserve"> </w:t>
      </w:r>
      <w:r w:rsidRPr="00FC3317">
        <w:rPr>
          <w:sz w:val="24"/>
          <w:szCs w:val="24"/>
        </w:rPr>
        <w:t>промышленного</w:t>
      </w:r>
      <w:r w:rsidRPr="00FC3317">
        <w:rPr>
          <w:spacing w:val="-5"/>
          <w:sz w:val="24"/>
          <w:szCs w:val="24"/>
        </w:rPr>
        <w:t xml:space="preserve"> </w:t>
      </w:r>
      <w:r w:rsidRPr="00FC3317">
        <w:rPr>
          <w:sz w:val="24"/>
          <w:szCs w:val="24"/>
        </w:rPr>
        <w:t>продукта,</w:t>
      </w:r>
      <w:r w:rsidRPr="00FC3317">
        <w:rPr>
          <w:spacing w:val="-5"/>
          <w:sz w:val="24"/>
          <w:szCs w:val="24"/>
        </w:rPr>
        <w:t xml:space="preserve"> </w:t>
      </w:r>
      <w:r w:rsidRPr="00FC3317">
        <w:rPr>
          <w:sz w:val="24"/>
          <w:szCs w:val="24"/>
        </w:rPr>
        <w:t>предметно</w:t>
      </w:r>
      <w:r w:rsidRPr="00FC3317">
        <w:rPr>
          <w:spacing w:val="-5"/>
          <w:sz w:val="24"/>
          <w:szCs w:val="24"/>
        </w:rPr>
        <w:t xml:space="preserve"> </w:t>
      </w:r>
      <w:r w:rsidRPr="00FC3317">
        <w:rPr>
          <w:sz w:val="24"/>
          <w:szCs w:val="24"/>
        </w:rPr>
        <w:t>- пространственного комплекса.</w:t>
      </w:r>
    </w:p>
    <w:p w14:paraId="01BD84ED"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Разработка</w:t>
      </w:r>
      <w:r w:rsidRPr="00FC3317">
        <w:rPr>
          <w:spacing w:val="-6"/>
          <w:sz w:val="24"/>
          <w:szCs w:val="24"/>
        </w:rPr>
        <w:t xml:space="preserve"> </w:t>
      </w:r>
      <w:r w:rsidRPr="00FC3317">
        <w:rPr>
          <w:sz w:val="24"/>
          <w:szCs w:val="24"/>
        </w:rPr>
        <w:t>продукта</w:t>
      </w:r>
      <w:r w:rsidRPr="00FC3317">
        <w:rPr>
          <w:spacing w:val="-4"/>
          <w:sz w:val="24"/>
          <w:szCs w:val="24"/>
        </w:rPr>
        <w:t xml:space="preserve"> </w:t>
      </w:r>
      <w:r w:rsidRPr="00FC3317">
        <w:rPr>
          <w:sz w:val="24"/>
          <w:szCs w:val="24"/>
        </w:rPr>
        <w:t>промышленного</w:t>
      </w:r>
      <w:r w:rsidRPr="00FC3317">
        <w:rPr>
          <w:spacing w:val="-4"/>
          <w:sz w:val="24"/>
          <w:szCs w:val="24"/>
        </w:rPr>
        <w:t xml:space="preserve"> </w:t>
      </w:r>
      <w:r w:rsidRPr="00FC3317">
        <w:rPr>
          <w:sz w:val="24"/>
          <w:szCs w:val="24"/>
        </w:rPr>
        <w:t>производства</w:t>
      </w:r>
      <w:r w:rsidRPr="00FC3317">
        <w:rPr>
          <w:spacing w:val="-4"/>
          <w:sz w:val="24"/>
          <w:szCs w:val="24"/>
        </w:rPr>
        <w:t xml:space="preserve"> </w:t>
      </w:r>
      <w:r w:rsidRPr="00FC3317">
        <w:rPr>
          <w:sz w:val="24"/>
          <w:szCs w:val="24"/>
        </w:rPr>
        <w:t>в</w:t>
      </w:r>
      <w:r w:rsidRPr="00FC3317">
        <w:rPr>
          <w:spacing w:val="-4"/>
          <w:sz w:val="24"/>
          <w:szCs w:val="24"/>
        </w:rPr>
        <w:t xml:space="preserve"> </w:t>
      </w:r>
      <w:r w:rsidRPr="00FC3317">
        <w:rPr>
          <w:sz w:val="24"/>
          <w:szCs w:val="24"/>
        </w:rPr>
        <w:t>виде</w:t>
      </w:r>
      <w:r w:rsidRPr="00FC3317">
        <w:rPr>
          <w:spacing w:val="-4"/>
          <w:sz w:val="24"/>
          <w:szCs w:val="24"/>
        </w:rPr>
        <w:t xml:space="preserve"> </w:t>
      </w:r>
      <w:r w:rsidRPr="00FC3317">
        <w:rPr>
          <w:sz w:val="24"/>
          <w:szCs w:val="24"/>
        </w:rPr>
        <w:t>комплектов</w:t>
      </w:r>
      <w:r w:rsidRPr="00FC3317">
        <w:rPr>
          <w:spacing w:val="-4"/>
          <w:sz w:val="24"/>
          <w:szCs w:val="24"/>
        </w:rPr>
        <w:t xml:space="preserve"> </w:t>
      </w:r>
      <w:r w:rsidRPr="00FC3317">
        <w:rPr>
          <w:spacing w:val="-10"/>
          <w:sz w:val="24"/>
          <w:szCs w:val="24"/>
        </w:rPr>
        <w:t>и</w:t>
      </w:r>
    </w:p>
    <w:p w14:paraId="5EA13C6E" w14:textId="77777777" w:rsidR="00FC3317" w:rsidRPr="00FC3317" w:rsidRDefault="00FC3317" w:rsidP="009817E5">
      <w:pPr>
        <w:pStyle w:val="a5"/>
        <w:numPr>
          <w:ilvl w:val="0"/>
          <w:numId w:val="144"/>
        </w:numPr>
        <w:ind w:left="142" w:right="144" w:firstLine="709"/>
        <w:jc w:val="both"/>
        <w:rPr>
          <w:sz w:val="24"/>
          <w:szCs w:val="24"/>
        </w:rPr>
      </w:pPr>
      <w:r w:rsidRPr="00FC3317">
        <w:rPr>
          <w:spacing w:val="-2"/>
          <w:sz w:val="24"/>
          <w:szCs w:val="24"/>
        </w:rPr>
        <w:t>коллекций.</w:t>
      </w:r>
    </w:p>
    <w:p w14:paraId="6A983AFA"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Проектирование</w:t>
      </w:r>
      <w:r w:rsidRPr="00FC3317">
        <w:rPr>
          <w:spacing w:val="-7"/>
          <w:sz w:val="24"/>
          <w:szCs w:val="24"/>
        </w:rPr>
        <w:t xml:space="preserve"> </w:t>
      </w:r>
      <w:r w:rsidRPr="00FC3317">
        <w:rPr>
          <w:sz w:val="24"/>
          <w:szCs w:val="24"/>
        </w:rPr>
        <w:t>объектов</w:t>
      </w:r>
      <w:r w:rsidRPr="00FC3317">
        <w:rPr>
          <w:spacing w:val="-7"/>
          <w:sz w:val="24"/>
          <w:szCs w:val="24"/>
        </w:rPr>
        <w:t xml:space="preserve"> </w:t>
      </w:r>
      <w:r w:rsidRPr="00FC3317">
        <w:rPr>
          <w:sz w:val="24"/>
          <w:szCs w:val="24"/>
        </w:rPr>
        <w:t>дизайна</w:t>
      </w:r>
      <w:r w:rsidRPr="00FC3317">
        <w:rPr>
          <w:spacing w:val="-7"/>
          <w:sz w:val="24"/>
          <w:szCs w:val="24"/>
        </w:rPr>
        <w:t xml:space="preserve"> </w:t>
      </w:r>
      <w:r w:rsidRPr="00FC3317">
        <w:rPr>
          <w:sz w:val="24"/>
          <w:szCs w:val="24"/>
        </w:rPr>
        <w:t>в</w:t>
      </w:r>
      <w:r w:rsidRPr="00FC3317">
        <w:rPr>
          <w:spacing w:val="-7"/>
          <w:sz w:val="24"/>
          <w:szCs w:val="24"/>
        </w:rPr>
        <w:t xml:space="preserve"> </w:t>
      </w:r>
      <w:r w:rsidRPr="00FC3317">
        <w:rPr>
          <w:sz w:val="24"/>
          <w:szCs w:val="24"/>
        </w:rPr>
        <w:t>системе</w:t>
      </w:r>
      <w:r w:rsidRPr="00FC3317">
        <w:rPr>
          <w:spacing w:val="-4"/>
          <w:sz w:val="24"/>
          <w:szCs w:val="24"/>
        </w:rPr>
        <w:t xml:space="preserve"> </w:t>
      </w:r>
      <w:r w:rsidRPr="00FC3317">
        <w:rPr>
          <w:sz w:val="24"/>
          <w:szCs w:val="24"/>
        </w:rPr>
        <w:t>«комплект».</w:t>
      </w:r>
      <w:r w:rsidRPr="00FC3317">
        <w:rPr>
          <w:spacing w:val="-4"/>
          <w:sz w:val="24"/>
          <w:szCs w:val="24"/>
        </w:rPr>
        <w:t xml:space="preserve"> </w:t>
      </w:r>
      <w:r w:rsidRPr="00FC3317">
        <w:rPr>
          <w:sz w:val="24"/>
          <w:szCs w:val="24"/>
        </w:rPr>
        <w:t>Особенности</w:t>
      </w:r>
      <w:r w:rsidRPr="00FC3317">
        <w:rPr>
          <w:spacing w:val="-6"/>
          <w:sz w:val="24"/>
          <w:szCs w:val="24"/>
        </w:rPr>
        <w:t xml:space="preserve"> </w:t>
      </w:r>
      <w:r w:rsidRPr="00FC3317">
        <w:rPr>
          <w:sz w:val="24"/>
          <w:szCs w:val="24"/>
        </w:rPr>
        <w:t>художественного проектирования в системе «комплект».</w:t>
      </w:r>
    </w:p>
    <w:p w14:paraId="6D1B72B1"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Факторы,</w:t>
      </w:r>
      <w:r w:rsidRPr="00FC3317">
        <w:rPr>
          <w:spacing w:val="-5"/>
          <w:sz w:val="24"/>
          <w:szCs w:val="24"/>
        </w:rPr>
        <w:t xml:space="preserve"> </w:t>
      </w:r>
      <w:r w:rsidRPr="00FC3317">
        <w:rPr>
          <w:sz w:val="24"/>
          <w:szCs w:val="24"/>
        </w:rPr>
        <w:t>влияющие</w:t>
      </w:r>
      <w:r w:rsidRPr="00FC3317">
        <w:rPr>
          <w:spacing w:val="-6"/>
          <w:sz w:val="24"/>
          <w:szCs w:val="24"/>
        </w:rPr>
        <w:t xml:space="preserve"> </w:t>
      </w:r>
      <w:r w:rsidRPr="00FC3317">
        <w:rPr>
          <w:sz w:val="24"/>
          <w:szCs w:val="24"/>
        </w:rPr>
        <w:t>на</w:t>
      </w:r>
      <w:r w:rsidRPr="00FC3317">
        <w:rPr>
          <w:spacing w:val="-9"/>
          <w:sz w:val="24"/>
          <w:szCs w:val="24"/>
        </w:rPr>
        <w:t xml:space="preserve"> </w:t>
      </w:r>
      <w:r w:rsidRPr="00FC3317">
        <w:rPr>
          <w:sz w:val="24"/>
          <w:szCs w:val="24"/>
        </w:rPr>
        <w:t>организацию</w:t>
      </w:r>
      <w:r w:rsidRPr="00FC3317">
        <w:rPr>
          <w:spacing w:val="-5"/>
          <w:sz w:val="24"/>
          <w:szCs w:val="24"/>
        </w:rPr>
        <w:t xml:space="preserve"> </w:t>
      </w:r>
      <w:r w:rsidRPr="00FC3317">
        <w:rPr>
          <w:sz w:val="24"/>
          <w:szCs w:val="24"/>
        </w:rPr>
        <w:t>комплекта.</w:t>
      </w:r>
      <w:r w:rsidRPr="00FC3317">
        <w:rPr>
          <w:spacing w:val="-5"/>
          <w:sz w:val="24"/>
          <w:szCs w:val="24"/>
        </w:rPr>
        <w:t xml:space="preserve"> </w:t>
      </w:r>
      <w:r w:rsidRPr="00FC3317">
        <w:rPr>
          <w:sz w:val="24"/>
          <w:szCs w:val="24"/>
        </w:rPr>
        <w:t>Принципы</w:t>
      </w:r>
      <w:r w:rsidRPr="00FC3317">
        <w:rPr>
          <w:spacing w:val="-5"/>
          <w:sz w:val="24"/>
          <w:szCs w:val="24"/>
        </w:rPr>
        <w:t xml:space="preserve"> </w:t>
      </w:r>
      <w:r w:rsidRPr="00FC3317">
        <w:rPr>
          <w:sz w:val="24"/>
          <w:szCs w:val="24"/>
        </w:rPr>
        <w:t>сопряжения</w:t>
      </w:r>
      <w:r w:rsidRPr="00FC3317">
        <w:rPr>
          <w:spacing w:val="-5"/>
          <w:sz w:val="24"/>
          <w:szCs w:val="24"/>
        </w:rPr>
        <w:t xml:space="preserve"> </w:t>
      </w:r>
      <w:r w:rsidRPr="00FC3317">
        <w:rPr>
          <w:sz w:val="24"/>
          <w:szCs w:val="24"/>
        </w:rPr>
        <w:t>форм. Возможности использования системы «комплект» в дизайн-проектировании.</w:t>
      </w:r>
    </w:p>
    <w:p w14:paraId="510BE364"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Разработка</w:t>
      </w:r>
      <w:r w:rsidRPr="00FC3317">
        <w:rPr>
          <w:spacing w:val="-5"/>
          <w:sz w:val="24"/>
          <w:szCs w:val="24"/>
        </w:rPr>
        <w:t xml:space="preserve"> </w:t>
      </w:r>
      <w:r w:rsidRPr="00FC3317">
        <w:rPr>
          <w:sz w:val="24"/>
          <w:szCs w:val="24"/>
        </w:rPr>
        <w:t>комплексов</w:t>
      </w:r>
      <w:r w:rsidRPr="00FC3317">
        <w:rPr>
          <w:spacing w:val="-3"/>
          <w:sz w:val="24"/>
          <w:szCs w:val="24"/>
        </w:rPr>
        <w:t xml:space="preserve"> </w:t>
      </w:r>
      <w:r w:rsidRPr="00FC3317">
        <w:rPr>
          <w:sz w:val="24"/>
          <w:szCs w:val="24"/>
        </w:rPr>
        <w:t>-</w:t>
      </w:r>
      <w:r w:rsidRPr="00FC3317">
        <w:rPr>
          <w:spacing w:val="-3"/>
          <w:sz w:val="24"/>
          <w:szCs w:val="24"/>
        </w:rPr>
        <w:t xml:space="preserve"> </w:t>
      </w:r>
      <w:r w:rsidRPr="00FC3317">
        <w:rPr>
          <w:sz w:val="24"/>
          <w:szCs w:val="24"/>
        </w:rPr>
        <w:t>современный</w:t>
      </w:r>
      <w:r w:rsidRPr="00FC3317">
        <w:rPr>
          <w:spacing w:val="-2"/>
          <w:sz w:val="24"/>
          <w:szCs w:val="24"/>
        </w:rPr>
        <w:t xml:space="preserve"> </w:t>
      </w:r>
      <w:r w:rsidRPr="00FC3317">
        <w:rPr>
          <w:sz w:val="24"/>
          <w:szCs w:val="24"/>
        </w:rPr>
        <w:t>подход</w:t>
      </w:r>
      <w:r w:rsidRPr="00FC3317">
        <w:rPr>
          <w:spacing w:val="-5"/>
          <w:sz w:val="24"/>
          <w:szCs w:val="24"/>
        </w:rPr>
        <w:t xml:space="preserve"> </w:t>
      </w:r>
      <w:r w:rsidRPr="00FC3317">
        <w:rPr>
          <w:sz w:val="24"/>
          <w:szCs w:val="24"/>
        </w:rPr>
        <w:t>к</w:t>
      </w:r>
      <w:r w:rsidRPr="00FC3317">
        <w:rPr>
          <w:spacing w:val="-2"/>
          <w:sz w:val="24"/>
          <w:szCs w:val="24"/>
        </w:rPr>
        <w:t xml:space="preserve"> </w:t>
      </w:r>
      <w:r w:rsidRPr="00FC3317">
        <w:rPr>
          <w:sz w:val="24"/>
          <w:szCs w:val="24"/>
        </w:rPr>
        <w:t>промышленному</w:t>
      </w:r>
      <w:r w:rsidRPr="00FC3317">
        <w:rPr>
          <w:spacing w:val="-9"/>
          <w:sz w:val="24"/>
          <w:szCs w:val="24"/>
        </w:rPr>
        <w:t xml:space="preserve"> </w:t>
      </w:r>
      <w:r w:rsidRPr="00FC3317">
        <w:rPr>
          <w:spacing w:val="-2"/>
          <w:sz w:val="24"/>
          <w:szCs w:val="24"/>
        </w:rPr>
        <w:t>дизайн-</w:t>
      </w:r>
    </w:p>
    <w:p w14:paraId="501F4D2B" w14:textId="77777777" w:rsidR="00FC3317" w:rsidRPr="00FC3317" w:rsidRDefault="00FC3317" w:rsidP="009817E5">
      <w:pPr>
        <w:pStyle w:val="a5"/>
        <w:numPr>
          <w:ilvl w:val="0"/>
          <w:numId w:val="144"/>
        </w:numPr>
        <w:ind w:left="142" w:right="144" w:firstLine="709"/>
        <w:jc w:val="both"/>
        <w:rPr>
          <w:sz w:val="24"/>
          <w:szCs w:val="24"/>
        </w:rPr>
      </w:pPr>
      <w:r w:rsidRPr="00FC3317">
        <w:rPr>
          <w:spacing w:val="-2"/>
          <w:sz w:val="24"/>
          <w:szCs w:val="24"/>
        </w:rPr>
        <w:t>проектированию.</w:t>
      </w:r>
    </w:p>
    <w:p w14:paraId="5BE03C4B"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Современные</w:t>
      </w:r>
      <w:r w:rsidRPr="00FC3317">
        <w:rPr>
          <w:spacing w:val="-6"/>
          <w:sz w:val="24"/>
          <w:szCs w:val="24"/>
        </w:rPr>
        <w:t xml:space="preserve"> </w:t>
      </w:r>
      <w:r w:rsidRPr="00FC3317">
        <w:rPr>
          <w:sz w:val="24"/>
          <w:szCs w:val="24"/>
        </w:rPr>
        <w:t>концепции</w:t>
      </w:r>
      <w:r w:rsidRPr="00FC3317">
        <w:rPr>
          <w:spacing w:val="-3"/>
          <w:sz w:val="24"/>
          <w:szCs w:val="24"/>
        </w:rPr>
        <w:t xml:space="preserve"> </w:t>
      </w:r>
      <w:r w:rsidRPr="00FC3317">
        <w:rPr>
          <w:sz w:val="24"/>
          <w:szCs w:val="24"/>
        </w:rPr>
        <w:t>в</w:t>
      </w:r>
      <w:r w:rsidRPr="00FC3317">
        <w:rPr>
          <w:spacing w:val="-4"/>
          <w:sz w:val="24"/>
          <w:szCs w:val="24"/>
        </w:rPr>
        <w:t xml:space="preserve"> </w:t>
      </w:r>
      <w:r w:rsidRPr="00FC3317">
        <w:rPr>
          <w:spacing w:val="-2"/>
          <w:sz w:val="24"/>
          <w:szCs w:val="24"/>
        </w:rPr>
        <w:t>искусстве</w:t>
      </w:r>
    </w:p>
    <w:p w14:paraId="4475E2A3" w14:textId="77777777" w:rsidR="00FC3317" w:rsidRPr="00FC3317" w:rsidRDefault="00FC3317" w:rsidP="009817E5">
      <w:pPr>
        <w:pStyle w:val="a5"/>
        <w:numPr>
          <w:ilvl w:val="0"/>
          <w:numId w:val="144"/>
        </w:numPr>
        <w:spacing w:before="1"/>
        <w:ind w:left="142" w:right="144" w:firstLine="709"/>
        <w:jc w:val="both"/>
        <w:rPr>
          <w:sz w:val="24"/>
          <w:szCs w:val="24"/>
        </w:rPr>
      </w:pPr>
      <w:r w:rsidRPr="00FC3317">
        <w:rPr>
          <w:sz w:val="24"/>
          <w:szCs w:val="24"/>
        </w:rPr>
        <w:t>Основные</w:t>
      </w:r>
      <w:r w:rsidRPr="00FC3317">
        <w:rPr>
          <w:spacing w:val="-8"/>
          <w:sz w:val="24"/>
          <w:szCs w:val="24"/>
        </w:rPr>
        <w:t xml:space="preserve"> </w:t>
      </w:r>
      <w:r w:rsidRPr="00FC3317">
        <w:rPr>
          <w:sz w:val="24"/>
          <w:szCs w:val="24"/>
        </w:rPr>
        <w:t>виды</w:t>
      </w:r>
      <w:r w:rsidRPr="00FC3317">
        <w:rPr>
          <w:spacing w:val="-3"/>
          <w:sz w:val="24"/>
          <w:szCs w:val="24"/>
        </w:rPr>
        <w:t xml:space="preserve"> </w:t>
      </w:r>
      <w:r w:rsidRPr="00FC3317">
        <w:rPr>
          <w:sz w:val="24"/>
          <w:szCs w:val="24"/>
        </w:rPr>
        <w:t>компьютерной</w:t>
      </w:r>
      <w:r w:rsidRPr="00FC3317">
        <w:rPr>
          <w:spacing w:val="-3"/>
          <w:sz w:val="24"/>
          <w:szCs w:val="24"/>
        </w:rPr>
        <w:t xml:space="preserve"> </w:t>
      </w:r>
      <w:r w:rsidRPr="00FC3317">
        <w:rPr>
          <w:spacing w:val="-2"/>
          <w:sz w:val="24"/>
          <w:szCs w:val="24"/>
        </w:rPr>
        <w:t>графики.</w:t>
      </w:r>
    </w:p>
    <w:p w14:paraId="79845570"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Растровое</w:t>
      </w:r>
      <w:r w:rsidRPr="00FC3317">
        <w:rPr>
          <w:spacing w:val="-4"/>
          <w:sz w:val="24"/>
          <w:szCs w:val="24"/>
        </w:rPr>
        <w:t xml:space="preserve"> </w:t>
      </w:r>
      <w:r w:rsidRPr="00FC3317">
        <w:rPr>
          <w:spacing w:val="-2"/>
          <w:sz w:val="24"/>
          <w:szCs w:val="24"/>
        </w:rPr>
        <w:t>изображение.</w:t>
      </w:r>
    </w:p>
    <w:p w14:paraId="64CE9BCD"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Программное</w:t>
      </w:r>
      <w:r w:rsidRPr="00FC3317">
        <w:rPr>
          <w:spacing w:val="-5"/>
          <w:sz w:val="24"/>
          <w:szCs w:val="24"/>
        </w:rPr>
        <w:t xml:space="preserve"> </w:t>
      </w:r>
      <w:r w:rsidRPr="00FC3317">
        <w:rPr>
          <w:sz w:val="24"/>
          <w:szCs w:val="24"/>
        </w:rPr>
        <w:t>обеспечение</w:t>
      </w:r>
      <w:r w:rsidRPr="00FC3317">
        <w:rPr>
          <w:spacing w:val="-2"/>
          <w:sz w:val="24"/>
          <w:szCs w:val="24"/>
        </w:rPr>
        <w:t xml:space="preserve"> </w:t>
      </w:r>
      <w:r w:rsidRPr="00FC3317">
        <w:rPr>
          <w:sz w:val="24"/>
          <w:szCs w:val="24"/>
        </w:rPr>
        <w:t>для</w:t>
      </w:r>
      <w:r w:rsidRPr="00FC3317">
        <w:rPr>
          <w:spacing w:val="-2"/>
          <w:sz w:val="24"/>
          <w:szCs w:val="24"/>
        </w:rPr>
        <w:t xml:space="preserve"> </w:t>
      </w:r>
      <w:r w:rsidRPr="00FC3317">
        <w:rPr>
          <w:sz w:val="24"/>
          <w:szCs w:val="24"/>
        </w:rPr>
        <w:t>работы</w:t>
      </w:r>
      <w:r w:rsidRPr="00FC3317">
        <w:rPr>
          <w:spacing w:val="-1"/>
          <w:sz w:val="24"/>
          <w:szCs w:val="24"/>
        </w:rPr>
        <w:t xml:space="preserve"> </w:t>
      </w:r>
      <w:r w:rsidRPr="00FC3317">
        <w:rPr>
          <w:sz w:val="24"/>
          <w:szCs w:val="24"/>
        </w:rPr>
        <w:t>с</w:t>
      </w:r>
      <w:r w:rsidRPr="00FC3317">
        <w:rPr>
          <w:spacing w:val="-3"/>
          <w:sz w:val="24"/>
          <w:szCs w:val="24"/>
        </w:rPr>
        <w:t xml:space="preserve"> </w:t>
      </w:r>
      <w:r w:rsidRPr="00FC3317">
        <w:rPr>
          <w:sz w:val="24"/>
          <w:szCs w:val="24"/>
        </w:rPr>
        <w:t>растровыми</w:t>
      </w:r>
      <w:r w:rsidRPr="00FC3317">
        <w:rPr>
          <w:spacing w:val="-1"/>
          <w:sz w:val="24"/>
          <w:szCs w:val="24"/>
        </w:rPr>
        <w:t xml:space="preserve"> </w:t>
      </w:r>
      <w:r w:rsidRPr="00FC3317">
        <w:rPr>
          <w:spacing w:val="-2"/>
          <w:sz w:val="24"/>
          <w:szCs w:val="24"/>
        </w:rPr>
        <w:t>изображениями.</w:t>
      </w:r>
    </w:p>
    <w:p w14:paraId="653BF9E3"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Назначение</w:t>
      </w:r>
      <w:r w:rsidRPr="00FC3317">
        <w:rPr>
          <w:spacing w:val="-5"/>
          <w:sz w:val="24"/>
          <w:szCs w:val="24"/>
        </w:rPr>
        <w:t xml:space="preserve"> </w:t>
      </w:r>
      <w:r w:rsidRPr="00FC3317">
        <w:rPr>
          <w:sz w:val="24"/>
          <w:szCs w:val="24"/>
        </w:rPr>
        <w:t>растровой</w:t>
      </w:r>
      <w:r w:rsidRPr="00FC3317">
        <w:rPr>
          <w:spacing w:val="-4"/>
          <w:sz w:val="24"/>
          <w:szCs w:val="24"/>
        </w:rPr>
        <w:t xml:space="preserve"> </w:t>
      </w:r>
      <w:r w:rsidRPr="00FC3317">
        <w:rPr>
          <w:sz w:val="24"/>
          <w:szCs w:val="24"/>
        </w:rPr>
        <w:t>графики</w:t>
      </w:r>
      <w:r w:rsidRPr="00FC3317">
        <w:rPr>
          <w:spacing w:val="-3"/>
          <w:sz w:val="24"/>
          <w:szCs w:val="24"/>
        </w:rPr>
        <w:t xml:space="preserve"> </w:t>
      </w:r>
      <w:r w:rsidRPr="00FC3317">
        <w:rPr>
          <w:sz w:val="24"/>
          <w:szCs w:val="24"/>
        </w:rPr>
        <w:t>в</w:t>
      </w:r>
      <w:r w:rsidRPr="00FC3317">
        <w:rPr>
          <w:spacing w:val="-5"/>
          <w:sz w:val="24"/>
          <w:szCs w:val="24"/>
        </w:rPr>
        <w:t xml:space="preserve"> </w:t>
      </w:r>
      <w:r w:rsidRPr="00FC3317">
        <w:rPr>
          <w:sz w:val="24"/>
          <w:szCs w:val="24"/>
        </w:rPr>
        <w:t>проектной</w:t>
      </w:r>
      <w:r w:rsidRPr="00FC3317">
        <w:rPr>
          <w:spacing w:val="-3"/>
          <w:sz w:val="24"/>
          <w:szCs w:val="24"/>
        </w:rPr>
        <w:t xml:space="preserve"> </w:t>
      </w:r>
      <w:r w:rsidRPr="00FC3317">
        <w:rPr>
          <w:spacing w:val="-2"/>
          <w:sz w:val="24"/>
          <w:szCs w:val="24"/>
        </w:rPr>
        <w:t>деятельности.</w:t>
      </w:r>
    </w:p>
    <w:p w14:paraId="48EE6151"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Векторное</w:t>
      </w:r>
      <w:r w:rsidRPr="00FC3317">
        <w:rPr>
          <w:spacing w:val="-6"/>
          <w:sz w:val="24"/>
          <w:szCs w:val="24"/>
        </w:rPr>
        <w:t xml:space="preserve"> </w:t>
      </w:r>
      <w:r w:rsidRPr="00FC3317">
        <w:rPr>
          <w:spacing w:val="-2"/>
          <w:sz w:val="24"/>
          <w:szCs w:val="24"/>
        </w:rPr>
        <w:t>изображение.</w:t>
      </w:r>
    </w:p>
    <w:p w14:paraId="7C1830D2"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Программное</w:t>
      </w:r>
      <w:r w:rsidRPr="00FC3317">
        <w:rPr>
          <w:spacing w:val="-5"/>
          <w:sz w:val="24"/>
          <w:szCs w:val="24"/>
        </w:rPr>
        <w:t xml:space="preserve"> </w:t>
      </w:r>
      <w:r w:rsidRPr="00FC3317">
        <w:rPr>
          <w:sz w:val="24"/>
          <w:szCs w:val="24"/>
        </w:rPr>
        <w:t>обеспечение</w:t>
      </w:r>
      <w:r w:rsidRPr="00FC3317">
        <w:rPr>
          <w:spacing w:val="-3"/>
          <w:sz w:val="24"/>
          <w:szCs w:val="24"/>
        </w:rPr>
        <w:t xml:space="preserve"> </w:t>
      </w:r>
      <w:r w:rsidRPr="00FC3317">
        <w:rPr>
          <w:sz w:val="24"/>
          <w:szCs w:val="24"/>
        </w:rPr>
        <w:t>для</w:t>
      </w:r>
      <w:r w:rsidRPr="00FC3317">
        <w:rPr>
          <w:spacing w:val="-2"/>
          <w:sz w:val="24"/>
          <w:szCs w:val="24"/>
        </w:rPr>
        <w:t xml:space="preserve"> </w:t>
      </w:r>
      <w:r w:rsidRPr="00FC3317">
        <w:rPr>
          <w:sz w:val="24"/>
          <w:szCs w:val="24"/>
        </w:rPr>
        <w:t>работы</w:t>
      </w:r>
      <w:r w:rsidRPr="00FC3317">
        <w:rPr>
          <w:spacing w:val="-2"/>
          <w:sz w:val="24"/>
          <w:szCs w:val="24"/>
        </w:rPr>
        <w:t xml:space="preserve"> </w:t>
      </w:r>
      <w:r w:rsidRPr="00FC3317">
        <w:rPr>
          <w:sz w:val="24"/>
          <w:szCs w:val="24"/>
        </w:rPr>
        <w:t>с</w:t>
      </w:r>
      <w:r w:rsidRPr="00FC3317">
        <w:rPr>
          <w:spacing w:val="-3"/>
          <w:sz w:val="24"/>
          <w:szCs w:val="24"/>
        </w:rPr>
        <w:t xml:space="preserve"> </w:t>
      </w:r>
      <w:r w:rsidRPr="00FC3317">
        <w:rPr>
          <w:sz w:val="24"/>
          <w:szCs w:val="24"/>
        </w:rPr>
        <w:t>векторными</w:t>
      </w:r>
      <w:r w:rsidRPr="00FC3317">
        <w:rPr>
          <w:spacing w:val="-1"/>
          <w:sz w:val="24"/>
          <w:szCs w:val="24"/>
        </w:rPr>
        <w:t xml:space="preserve"> </w:t>
      </w:r>
      <w:r w:rsidRPr="00FC3317">
        <w:rPr>
          <w:spacing w:val="-2"/>
          <w:sz w:val="24"/>
          <w:szCs w:val="24"/>
        </w:rPr>
        <w:t>изображениями.</w:t>
      </w:r>
    </w:p>
    <w:p w14:paraId="4715E4AB"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Назначение</w:t>
      </w:r>
      <w:r w:rsidRPr="00FC3317">
        <w:rPr>
          <w:spacing w:val="-7"/>
          <w:sz w:val="24"/>
          <w:szCs w:val="24"/>
        </w:rPr>
        <w:t xml:space="preserve"> </w:t>
      </w:r>
      <w:r w:rsidRPr="00FC3317">
        <w:rPr>
          <w:sz w:val="24"/>
          <w:szCs w:val="24"/>
        </w:rPr>
        <w:t>векторной</w:t>
      </w:r>
      <w:r w:rsidRPr="00FC3317">
        <w:rPr>
          <w:spacing w:val="-5"/>
          <w:sz w:val="24"/>
          <w:szCs w:val="24"/>
        </w:rPr>
        <w:t xml:space="preserve"> </w:t>
      </w:r>
      <w:r w:rsidRPr="00FC3317">
        <w:rPr>
          <w:sz w:val="24"/>
          <w:szCs w:val="24"/>
        </w:rPr>
        <w:t>графики</w:t>
      </w:r>
      <w:r w:rsidRPr="00FC3317">
        <w:rPr>
          <w:spacing w:val="-4"/>
          <w:sz w:val="24"/>
          <w:szCs w:val="24"/>
        </w:rPr>
        <w:t xml:space="preserve"> </w:t>
      </w:r>
      <w:r w:rsidRPr="00FC3317">
        <w:rPr>
          <w:sz w:val="24"/>
          <w:szCs w:val="24"/>
        </w:rPr>
        <w:t>в</w:t>
      </w:r>
      <w:r w:rsidRPr="00FC3317">
        <w:rPr>
          <w:spacing w:val="-4"/>
          <w:sz w:val="24"/>
          <w:szCs w:val="24"/>
        </w:rPr>
        <w:t xml:space="preserve"> </w:t>
      </w:r>
      <w:r w:rsidRPr="00FC3317">
        <w:rPr>
          <w:sz w:val="24"/>
          <w:szCs w:val="24"/>
        </w:rPr>
        <w:t>проектной</w:t>
      </w:r>
      <w:r w:rsidRPr="00FC3317">
        <w:rPr>
          <w:spacing w:val="-3"/>
          <w:sz w:val="24"/>
          <w:szCs w:val="24"/>
        </w:rPr>
        <w:t xml:space="preserve"> </w:t>
      </w:r>
      <w:r w:rsidRPr="00FC3317">
        <w:rPr>
          <w:spacing w:val="-2"/>
          <w:sz w:val="24"/>
          <w:szCs w:val="24"/>
        </w:rPr>
        <w:t>деятельности.</w:t>
      </w:r>
    </w:p>
    <w:p w14:paraId="2DF2620B"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Трехмерное</w:t>
      </w:r>
      <w:r w:rsidRPr="00FC3317">
        <w:rPr>
          <w:spacing w:val="-4"/>
          <w:sz w:val="24"/>
          <w:szCs w:val="24"/>
        </w:rPr>
        <w:t xml:space="preserve"> </w:t>
      </w:r>
      <w:r w:rsidRPr="00FC3317">
        <w:rPr>
          <w:spacing w:val="-2"/>
          <w:sz w:val="24"/>
          <w:szCs w:val="24"/>
        </w:rPr>
        <w:t>изображение.</w:t>
      </w:r>
    </w:p>
    <w:p w14:paraId="46A80561"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Программное</w:t>
      </w:r>
      <w:r w:rsidRPr="00FC3317">
        <w:rPr>
          <w:spacing w:val="-5"/>
          <w:sz w:val="24"/>
          <w:szCs w:val="24"/>
        </w:rPr>
        <w:t xml:space="preserve"> </w:t>
      </w:r>
      <w:r w:rsidRPr="00FC3317">
        <w:rPr>
          <w:sz w:val="24"/>
          <w:szCs w:val="24"/>
        </w:rPr>
        <w:t>обеспечение</w:t>
      </w:r>
      <w:r w:rsidRPr="00FC3317">
        <w:rPr>
          <w:spacing w:val="-3"/>
          <w:sz w:val="24"/>
          <w:szCs w:val="24"/>
        </w:rPr>
        <w:t xml:space="preserve"> </w:t>
      </w:r>
      <w:r w:rsidRPr="00FC3317">
        <w:rPr>
          <w:sz w:val="24"/>
          <w:szCs w:val="24"/>
        </w:rPr>
        <w:t>для</w:t>
      </w:r>
      <w:r w:rsidRPr="00FC3317">
        <w:rPr>
          <w:spacing w:val="-2"/>
          <w:sz w:val="24"/>
          <w:szCs w:val="24"/>
        </w:rPr>
        <w:t xml:space="preserve"> </w:t>
      </w:r>
      <w:r w:rsidRPr="00FC3317">
        <w:rPr>
          <w:sz w:val="24"/>
          <w:szCs w:val="24"/>
        </w:rPr>
        <w:t>работы</w:t>
      </w:r>
      <w:r w:rsidRPr="00FC3317">
        <w:rPr>
          <w:spacing w:val="-2"/>
          <w:sz w:val="24"/>
          <w:szCs w:val="24"/>
        </w:rPr>
        <w:t xml:space="preserve"> </w:t>
      </w:r>
      <w:r w:rsidRPr="00FC3317">
        <w:rPr>
          <w:sz w:val="24"/>
          <w:szCs w:val="24"/>
        </w:rPr>
        <w:t>с</w:t>
      </w:r>
      <w:r w:rsidRPr="00FC3317">
        <w:rPr>
          <w:spacing w:val="-3"/>
          <w:sz w:val="24"/>
          <w:szCs w:val="24"/>
        </w:rPr>
        <w:t xml:space="preserve"> </w:t>
      </w:r>
      <w:r w:rsidRPr="00FC3317">
        <w:rPr>
          <w:sz w:val="24"/>
          <w:szCs w:val="24"/>
        </w:rPr>
        <w:t>трехмерными</w:t>
      </w:r>
      <w:r w:rsidRPr="00FC3317">
        <w:rPr>
          <w:spacing w:val="-2"/>
          <w:sz w:val="24"/>
          <w:szCs w:val="24"/>
        </w:rPr>
        <w:t xml:space="preserve"> изображениями.</w:t>
      </w:r>
    </w:p>
    <w:p w14:paraId="36E33BB9"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Назначение</w:t>
      </w:r>
      <w:r w:rsidRPr="00FC3317">
        <w:rPr>
          <w:spacing w:val="-7"/>
          <w:sz w:val="24"/>
          <w:szCs w:val="24"/>
        </w:rPr>
        <w:t xml:space="preserve"> </w:t>
      </w:r>
      <w:r w:rsidRPr="00FC3317">
        <w:rPr>
          <w:sz w:val="24"/>
          <w:szCs w:val="24"/>
        </w:rPr>
        <w:t>трехмерной</w:t>
      </w:r>
      <w:r w:rsidRPr="00FC3317">
        <w:rPr>
          <w:spacing w:val="-3"/>
          <w:sz w:val="24"/>
          <w:szCs w:val="24"/>
        </w:rPr>
        <w:t xml:space="preserve"> </w:t>
      </w:r>
      <w:r w:rsidRPr="00FC3317">
        <w:rPr>
          <w:sz w:val="24"/>
          <w:szCs w:val="24"/>
        </w:rPr>
        <w:t>графики</w:t>
      </w:r>
      <w:r w:rsidRPr="00FC3317">
        <w:rPr>
          <w:spacing w:val="-4"/>
          <w:sz w:val="24"/>
          <w:szCs w:val="24"/>
        </w:rPr>
        <w:t xml:space="preserve"> </w:t>
      </w:r>
      <w:r w:rsidRPr="00FC3317">
        <w:rPr>
          <w:sz w:val="24"/>
          <w:szCs w:val="24"/>
        </w:rPr>
        <w:t>в</w:t>
      </w:r>
      <w:r w:rsidRPr="00FC3317">
        <w:rPr>
          <w:spacing w:val="-4"/>
          <w:sz w:val="24"/>
          <w:szCs w:val="24"/>
        </w:rPr>
        <w:t xml:space="preserve"> </w:t>
      </w:r>
      <w:r w:rsidRPr="00FC3317">
        <w:rPr>
          <w:sz w:val="24"/>
          <w:szCs w:val="24"/>
        </w:rPr>
        <w:t>проектной</w:t>
      </w:r>
      <w:r w:rsidRPr="00FC3317">
        <w:rPr>
          <w:spacing w:val="-5"/>
          <w:sz w:val="24"/>
          <w:szCs w:val="24"/>
        </w:rPr>
        <w:t xml:space="preserve"> </w:t>
      </w:r>
      <w:r w:rsidRPr="00FC3317">
        <w:rPr>
          <w:spacing w:val="-2"/>
          <w:sz w:val="24"/>
          <w:szCs w:val="24"/>
        </w:rPr>
        <w:t>деятельности.</w:t>
      </w:r>
    </w:p>
    <w:p w14:paraId="4676E7BF"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Интерфейс</w:t>
      </w:r>
      <w:r w:rsidRPr="00FC3317">
        <w:rPr>
          <w:spacing w:val="-5"/>
          <w:sz w:val="24"/>
          <w:szCs w:val="24"/>
        </w:rPr>
        <w:t xml:space="preserve"> </w:t>
      </w:r>
      <w:r w:rsidRPr="00FC3317">
        <w:rPr>
          <w:sz w:val="24"/>
          <w:szCs w:val="24"/>
        </w:rPr>
        <w:t>программы.</w:t>
      </w:r>
      <w:r w:rsidRPr="00FC3317">
        <w:rPr>
          <w:spacing w:val="-4"/>
          <w:sz w:val="24"/>
          <w:szCs w:val="24"/>
        </w:rPr>
        <w:t xml:space="preserve"> </w:t>
      </w:r>
      <w:r w:rsidRPr="00FC3317">
        <w:rPr>
          <w:sz w:val="24"/>
          <w:szCs w:val="24"/>
        </w:rPr>
        <w:t>Основные</w:t>
      </w:r>
      <w:r w:rsidRPr="00FC3317">
        <w:rPr>
          <w:spacing w:val="-5"/>
          <w:sz w:val="24"/>
          <w:szCs w:val="24"/>
        </w:rPr>
        <w:t xml:space="preserve"> </w:t>
      </w:r>
      <w:r w:rsidRPr="00FC3317">
        <w:rPr>
          <w:spacing w:val="-2"/>
          <w:sz w:val="24"/>
          <w:szCs w:val="24"/>
        </w:rPr>
        <w:t>инструменты.</w:t>
      </w:r>
    </w:p>
    <w:p w14:paraId="5AA5656C"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Основы</w:t>
      </w:r>
      <w:r w:rsidRPr="00FC3317">
        <w:rPr>
          <w:spacing w:val="-6"/>
          <w:sz w:val="24"/>
          <w:szCs w:val="24"/>
        </w:rPr>
        <w:t xml:space="preserve"> </w:t>
      </w:r>
      <w:r w:rsidRPr="00FC3317">
        <w:rPr>
          <w:sz w:val="24"/>
          <w:szCs w:val="24"/>
        </w:rPr>
        <w:t>работы</w:t>
      </w:r>
      <w:r w:rsidRPr="00FC3317">
        <w:rPr>
          <w:spacing w:val="-5"/>
          <w:sz w:val="24"/>
          <w:szCs w:val="24"/>
        </w:rPr>
        <w:t xml:space="preserve"> </w:t>
      </w:r>
      <w:r w:rsidRPr="00FC3317">
        <w:rPr>
          <w:sz w:val="24"/>
          <w:szCs w:val="24"/>
        </w:rPr>
        <w:t>с</w:t>
      </w:r>
      <w:r w:rsidRPr="00FC3317">
        <w:rPr>
          <w:spacing w:val="-6"/>
          <w:sz w:val="24"/>
          <w:szCs w:val="24"/>
        </w:rPr>
        <w:t xml:space="preserve"> </w:t>
      </w:r>
      <w:r w:rsidRPr="00FC3317">
        <w:rPr>
          <w:sz w:val="24"/>
          <w:szCs w:val="24"/>
        </w:rPr>
        <w:t>объектами.</w:t>
      </w:r>
      <w:r w:rsidRPr="00FC3317">
        <w:rPr>
          <w:spacing w:val="-5"/>
          <w:sz w:val="24"/>
          <w:szCs w:val="24"/>
        </w:rPr>
        <w:t xml:space="preserve"> </w:t>
      </w:r>
      <w:r w:rsidRPr="00FC3317">
        <w:rPr>
          <w:sz w:val="24"/>
          <w:szCs w:val="24"/>
        </w:rPr>
        <w:t>Редактирование</w:t>
      </w:r>
      <w:r w:rsidRPr="00FC3317">
        <w:rPr>
          <w:spacing w:val="-6"/>
          <w:sz w:val="24"/>
          <w:szCs w:val="24"/>
        </w:rPr>
        <w:t xml:space="preserve"> </w:t>
      </w:r>
      <w:r w:rsidRPr="00FC3317">
        <w:rPr>
          <w:sz w:val="24"/>
          <w:szCs w:val="24"/>
        </w:rPr>
        <w:t>геометрической</w:t>
      </w:r>
      <w:r w:rsidRPr="00FC3317">
        <w:rPr>
          <w:spacing w:val="-5"/>
          <w:sz w:val="24"/>
          <w:szCs w:val="24"/>
        </w:rPr>
        <w:t xml:space="preserve"> </w:t>
      </w:r>
      <w:r w:rsidRPr="00FC3317">
        <w:rPr>
          <w:sz w:val="24"/>
          <w:szCs w:val="24"/>
        </w:rPr>
        <w:t>формы</w:t>
      </w:r>
      <w:r w:rsidRPr="00FC3317">
        <w:rPr>
          <w:spacing w:val="-4"/>
          <w:sz w:val="24"/>
          <w:szCs w:val="24"/>
        </w:rPr>
        <w:t xml:space="preserve"> </w:t>
      </w:r>
      <w:r w:rsidRPr="00FC3317">
        <w:rPr>
          <w:sz w:val="24"/>
          <w:szCs w:val="24"/>
        </w:rPr>
        <w:t>объектов.</w:t>
      </w:r>
      <w:r w:rsidRPr="00FC3317">
        <w:rPr>
          <w:spacing w:val="-5"/>
          <w:sz w:val="24"/>
          <w:szCs w:val="24"/>
        </w:rPr>
        <w:t xml:space="preserve"> </w:t>
      </w:r>
      <w:r w:rsidRPr="00FC3317">
        <w:rPr>
          <w:sz w:val="24"/>
          <w:szCs w:val="24"/>
        </w:rPr>
        <w:t>Заливка объектов, задание цвета и абриса пера.</w:t>
      </w:r>
    </w:p>
    <w:p w14:paraId="1630D4AD"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Геометрические</w:t>
      </w:r>
      <w:r w:rsidRPr="00FC3317">
        <w:rPr>
          <w:spacing w:val="-5"/>
          <w:sz w:val="24"/>
          <w:szCs w:val="24"/>
        </w:rPr>
        <w:t xml:space="preserve"> </w:t>
      </w:r>
      <w:r w:rsidRPr="00FC3317">
        <w:rPr>
          <w:sz w:val="24"/>
          <w:szCs w:val="24"/>
        </w:rPr>
        <w:t>примитивы:</w:t>
      </w:r>
      <w:r w:rsidRPr="00FC3317">
        <w:rPr>
          <w:spacing w:val="-3"/>
          <w:sz w:val="24"/>
          <w:szCs w:val="24"/>
        </w:rPr>
        <w:t xml:space="preserve"> </w:t>
      </w:r>
      <w:r w:rsidRPr="00FC3317">
        <w:rPr>
          <w:sz w:val="24"/>
          <w:szCs w:val="24"/>
        </w:rPr>
        <w:t>линии,</w:t>
      </w:r>
      <w:r w:rsidRPr="00FC3317">
        <w:rPr>
          <w:spacing w:val="-4"/>
          <w:sz w:val="24"/>
          <w:szCs w:val="24"/>
        </w:rPr>
        <w:t xml:space="preserve"> </w:t>
      </w:r>
      <w:r w:rsidRPr="00FC3317">
        <w:rPr>
          <w:sz w:val="24"/>
          <w:szCs w:val="24"/>
        </w:rPr>
        <w:t>текст,</w:t>
      </w:r>
      <w:r w:rsidRPr="00FC3317">
        <w:rPr>
          <w:spacing w:val="-3"/>
          <w:sz w:val="24"/>
          <w:szCs w:val="24"/>
        </w:rPr>
        <w:t xml:space="preserve"> </w:t>
      </w:r>
      <w:r w:rsidRPr="00FC3317">
        <w:rPr>
          <w:spacing w:val="-2"/>
          <w:sz w:val="24"/>
          <w:szCs w:val="24"/>
        </w:rPr>
        <w:t>объекты.</w:t>
      </w:r>
    </w:p>
    <w:p w14:paraId="6A5BAEA9"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Создание</w:t>
      </w:r>
      <w:r w:rsidRPr="00FC3317">
        <w:rPr>
          <w:spacing w:val="-7"/>
          <w:sz w:val="24"/>
          <w:szCs w:val="24"/>
        </w:rPr>
        <w:t xml:space="preserve"> </w:t>
      </w:r>
      <w:r w:rsidRPr="00FC3317">
        <w:rPr>
          <w:sz w:val="24"/>
          <w:szCs w:val="24"/>
        </w:rPr>
        <w:t>рисунков</w:t>
      </w:r>
      <w:r w:rsidRPr="00FC3317">
        <w:rPr>
          <w:spacing w:val="-4"/>
          <w:sz w:val="24"/>
          <w:szCs w:val="24"/>
        </w:rPr>
        <w:t xml:space="preserve"> </w:t>
      </w:r>
      <w:r w:rsidRPr="00FC3317">
        <w:rPr>
          <w:sz w:val="24"/>
          <w:szCs w:val="24"/>
        </w:rPr>
        <w:t>из</w:t>
      </w:r>
      <w:r w:rsidRPr="00FC3317">
        <w:rPr>
          <w:spacing w:val="-3"/>
          <w:sz w:val="24"/>
          <w:szCs w:val="24"/>
        </w:rPr>
        <w:t xml:space="preserve"> </w:t>
      </w:r>
      <w:r w:rsidRPr="00FC3317">
        <w:rPr>
          <w:sz w:val="24"/>
          <w:szCs w:val="24"/>
        </w:rPr>
        <w:t>кривых,</w:t>
      </w:r>
      <w:r w:rsidRPr="00FC3317">
        <w:rPr>
          <w:spacing w:val="-3"/>
          <w:sz w:val="24"/>
          <w:szCs w:val="24"/>
        </w:rPr>
        <w:t xml:space="preserve"> </w:t>
      </w:r>
      <w:r w:rsidRPr="00FC3317">
        <w:rPr>
          <w:sz w:val="24"/>
          <w:szCs w:val="24"/>
        </w:rPr>
        <w:t>создание</w:t>
      </w:r>
      <w:r w:rsidRPr="00FC3317">
        <w:rPr>
          <w:spacing w:val="-4"/>
          <w:sz w:val="24"/>
          <w:szCs w:val="24"/>
        </w:rPr>
        <w:t xml:space="preserve"> </w:t>
      </w:r>
      <w:r w:rsidRPr="00FC3317">
        <w:rPr>
          <w:sz w:val="24"/>
          <w:szCs w:val="24"/>
        </w:rPr>
        <w:t>и</w:t>
      </w:r>
      <w:r w:rsidRPr="00FC3317">
        <w:rPr>
          <w:spacing w:val="-3"/>
          <w:sz w:val="24"/>
          <w:szCs w:val="24"/>
        </w:rPr>
        <w:t xml:space="preserve"> </w:t>
      </w:r>
      <w:r w:rsidRPr="00FC3317">
        <w:rPr>
          <w:sz w:val="24"/>
          <w:szCs w:val="24"/>
        </w:rPr>
        <w:t>редактирование</w:t>
      </w:r>
      <w:r w:rsidRPr="00FC3317">
        <w:rPr>
          <w:spacing w:val="-4"/>
          <w:sz w:val="24"/>
          <w:szCs w:val="24"/>
        </w:rPr>
        <w:t xml:space="preserve"> </w:t>
      </w:r>
      <w:r w:rsidRPr="00FC3317">
        <w:rPr>
          <w:spacing w:val="-2"/>
          <w:sz w:val="24"/>
          <w:szCs w:val="24"/>
        </w:rPr>
        <w:t>контуров.</w:t>
      </w:r>
    </w:p>
    <w:p w14:paraId="5A4883FA"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Спецэффекты:</w:t>
      </w:r>
      <w:r w:rsidRPr="00FC3317">
        <w:rPr>
          <w:spacing w:val="-7"/>
          <w:sz w:val="24"/>
          <w:szCs w:val="24"/>
        </w:rPr>
        <w:t xml:space="preserve"> </w:t>
      </w:r>
      <w:r w:rsidRPr="00FC3317">
        <w:rPr>
          <w:sz w:val="24"/>
          <w:szCs w:val="24"/>
        </w:rPr>
        <w:t>прозрачность,</w:t>
      </w:r>
      <w:r w:rsidRPr="00FC3317">
        <w:rPr>
          <w:spacing w:val="-5"/>
          <w:sz w:val="24"/>
          <w:szCs w:val="24"/>
        </w:rPr>
        <w:t xml:space="preserve"> </w:t>
      </w:r>
      <w:r w:rsidRPr="00FC3317">
        <w:rPr>
          <w:sz w:val="24"/>
          <w:szCs w:val="24"/>
        </w:rPr>
        <w:t>перетекание,</w:t>
      </w:r>
      <w:r w:rsidRPr="00FC3317">
        <w:rPr>
          <w:spacing w:val="-5"/>
          <w:sz w:val="24"/>
          <w:szCs w:val="24"/>
        </w:rPr>
        <w:t xml:space="preserve"> </w:t>
      </w:r>
      <w:r w:rsidRPr="00FC3317">
        <w:rPr>
          <w:sz w:val="24"/>
          <w:szCs w:val="24"/>
        </w:rPr>
        <w:t>выдавливание,</w:t>
      </w:r>
      <w:r w:rsidRPr="00FC3317">
        <w:rPr>
          <w:spacing w:val="-5"/>
          <w:sz w:val="24"/>
          <w:szCs w:val="24"/>
        </w:rPr>
        <w:t xml:space="preserve"> </w:t>
      </w:r>
      <w:r w:rsidRPr="00FC3317">
        <w:rPr>
          <w:spacing w:val="-2"/>
          <w:sz w:val="24"/>
          <w:szCs w:val="24"/>
        </w:rPr>
        <w:t>деформация.</w:t>
      </w:r>
    </w:p>
    <w:p w14:paraId="2AFBEDF4"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Методы</w:t>
      </w:r>
      <w:r w:rsidRPr="00FC3317">
        <w:rPr>
          <w:spacing w:val="-5"/>
          <w:sz w:val="24"/>
          <w:szCs w:val="24"/>
        </w:rPr>
        <w:t xml:space="preserve"> </w:t>
      </w:r>
      <w:r w:rsidRPr="00FC3317">
        <w:rPr>
          <w:sz w:val="24"/>
          <w:szCs w:val="24"/>
        </w:rPr>
        <w:t>упорядочивания</w:t>
      </w:r>
      <w:r w:rsidRPr="00FC3317">
        <w:rPr>
          <w:spacing w:val="-3"/>
          <w:sz w:val="24"/>
          <w:szCs w:val="24"/>
        </w:rPr>
        <w:t xml:space="preserve"> </w:t>
      </w:r>
      <w:r w:rsidRPr="00FC3317">
        <w:rPr>
          <w:sz w:val="24"/>
          <w:szCs w:val="24"/>
        </w:rPr>
        <w:t>и</w:t>
      </w:r>
      <w:r w:rsidRPr="00FC3317">
        <w:rPr>
          <w:spacing w:val="-3"/>
          <w:sz w:val="24"/>
          <w:szCs w:val="24"/>
        </w:rPr>
        <w:t xml:space="preserve"> </w:t>
      </w:r>
      <w:r w:rsidRPr="00FC3317">
        <w:rPr>
          <w:sz w:val="24"/>
          <w:szCs w:val="24"/>
        </w:rPr>
        <w:t>объединения</w:t>
      </w:r>
      <w:r w:rsidRPr="00FC3317">
        <w:rPr>
          <w:spacing w:val="-2"/>
          <w:sz w:val="24"/>
          <w:szCs w:val="24"/>
        </w:rPr>
        <w:t xml:space="preserve"> объектов.</w:t>
      </w:r>
    </w:p>
    <w:p w14:paraId="1DE48535"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Работа</w:t>
      </w:r>
      <w:r w:rsidRPr="00FC3317">
        <w:rPr>
          <w:spacing w:val="-6"/>
          <w:sz w:val="24"/>
          <w:szCs w:val="24"/>
        </w:rPr>
        <w:t xml:space="preserve"> </w:t>
      </w:r>
      <w:r w:rsidRPr="00FC3317">
        <w:rPr>
          <w:sz w:val="24"/>
          <w:szCs w:val="24"/>
        </w:rPr>
        <w:t>с</w:t>
      </w:r>
      <w:r w:rsidRPr="00FC3317">
        <w:rPr>
          <w:spacing w:val="-6"/>
          <w:sz w:val="24"/>
          <w:szCs w:val="24"/>
        </w:rPr>
        <w:t xml:space="preserve"> </w:t>
      </w:r>
      <w:r w:rsidRPr="00FC3317">
        <w:rPr>
          <w:sz w:val="24"/>
          <w:szCs w:val="24"/>
        </w:rPr>
        <w:t>текстом.</w:t>
      </w:r>
      <w:r w:rsidRPr="00FC3317">
        <w:rPr>
          <w:spacing w:val="-5"/>
          <w:sz w:val="24"/>
          <w:szCs w:val="24"/>
        </w:rPr>
        <w:t xml:space="preserve"> </w:t>
      </w:r>
      <w:r w:rsidRPr="00FC3317">
        <w:rPr>
          <w:sz w:val="24"/>
          <w:szCs w:val="24"/>
        </w:rPr>
        <w:t>Фигурный</w:t>
      </w:r>
      <w:r w:rsidRPr="00FC3317">
        <w:rPr>
          <w:spacing w:val="-5"/>
          <w:sz w:val="24"/>
          <w:szCs w:val="24"/>
        </w:rPr>
        <w:t xml:space="preserve"> </w:t>
      </w:r>
      <w:r w:rsidRPr="00FC3317">
        <w:rPr>
          <w:sz w:val="24"/>
          <w:szCs w:val="24"/>
        </w:rPr>
        <w:t>текст:</w:t>
      </w:r>
      <w:r w:rsidRPr="00FC3317">
        <w:rPr>
          <w:spacing w:val="-7"/>
          <w:sz w:val="24"/>
          <w:szCs w:val="24"/>
        </w:rPr>
        <w:t xml:space="preserve"> </w:t>
      </w:r>
      <w:r w:rsidRPr="00FC3317">
        <w:rPr>
          <w:sz w:val="24"/>
          <w:szCs w:val="24"/>
        </w:rPr>
        <w:t>назначение,</w:t>
      </w:r>
      <w:r w:rsidRPr="00FC3317">
        <w:rPr>
          <w:spacing w:val="-5"/>
          <w:sz w:val="24"/>
          <w:szCs w:val="24"/>
        </w:rPr>
        <w:t xml:space="preserve"> </w:t>
      </w:r>
      <w:r w:rsidRPr="00FC3317">
        <w:rPr>
          <w:sz w:val="24"/>
          <w:szCs w:val="24"/>
        </w:rPr>
        <w:t>создание,</w:t>
      </w:r>
      <w:r w:rsidRPr="00FC3317">
        <w:rPr>
          <w:spacing w:val="-5"/>
          <w:sz w:val="24"/>
          <w:szCs w:val="24"/>
        </w:rPr>
        <w:t xml:space="preserve"> </w:t>
      </w:r>
      <w:r w:rsidRPr="00FC3317">
        <w:rPr>
          <w:sz w:val="24"/>
          <w:szCs w:val="24"/>
        </w:rPr>
        <w:t xml:space="preserve">редактирование, </w:t>
      </w:r>
      <w:r w:rsidRPr="00FC3317">
        <w:rPr>
          <w:spacing w:val="-2"/>
          <w:sz w:val="24"/>
          <w:szCs w:val="24"/>
        </w:rPr>
        <w:t>форматирование.</w:t>
      </w:r>
    </w:p>
    <w:p w14:paraId="62D6F461"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Импортирование</w:t>
      </w:r>
      <w:r w:rsidRPr="00FC3317">
        <w:rPr>
          <w:spacing w:val="-9"/>
          <w:sz w:val="24"/>
          <w:szCs w:val="24"/>
        </w:rPr>
        <w:t xml:space="preserve"> </w:t>
      </w:r>
      <w:r w:rsidRPr="00FC3317">
        <w:rPr>
          <w:sz w:val="24"/>
          <w:szCs w:val="24"/>
        </w:rPr>
        <w:t>растровых</w:t>
      </w:r>
      <w:r w:rsidRPr="00FC3317">
        <w:rPr>
          <w:spacing w:val="-3"/>
          <w:sz w:val="24"/>
          <w:szCs w:val="24"/>
        </w:rPr>
        <w:t xml:space="preserve"> </w:t>
      </w:r>
      <w:r w:rsidRPr="00FC3317">
        <w:rPr>
          <w:sz w:val="24"/>
          <w:szCs w:val="24"/>
        </w:rPr>
        <w:t>изображений,</w:t>
      </w:r>
      <w:r w:rsidRPr="00FC3317">
        <w:rPr>
          <w:spacing w:val="-5"/>
          <w:sz w:val="24"/>
          <w:szCs w:val="24"/>
        </w:rPr>
        <w:t xml:space="preserve"> </w:t>
      </w:r>
      <w:r w:rsidRPr="00FC3317">
        <w:rPr>
          <w:sz w:val="24"/>
          <w:szCs w:val="24"/>
        </w:rPr>
        <w:t>фигурная</w:t>
      </w:r>
      <w:r w:rsidRPr="00FC3317">
        <w:rPr>
          <w:spacing w:val="-5"/>
          <w:sz w:val="24"/>
          <w:szCs w:val="24"/>
        </w:rPr>
        <w:t xml:space="preserve"> </w:t>
      </w:r>
      <w:r w:rsidRPr="00FC3317">
        <w:rPr>
          <w:spacing w:val="-2"/>
          <w:sz w:val="24"/>
          <w:szCs w:val="24"/>
        </w:rPr>
        <w:t>обрезка.</w:t>
      </w:r>
    </w:p>
    <w:p w14:paraId="6B6A1AEE"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Графический</w:t>
      </w:r>
      <w:r w:rsidRPr="00FC3317">
        <w:rPr>
          <w:spacing w:val="-4"/>
          <w:sz w:val="24"/>
          <w:szCs w:val="24"/>
        </w:rPr>
        <w:t xml:space="preserve"> </w:t>
      </w:r>
      <w:r w:rsidRPr="00FC3317">
        <w:rPr>
          <w:sz w:val="24"/>
          <w:szCs w:val="24"/>
        </w:rPr>
        <w:t>редактор</w:t>
      </w:r>
      <w:r w:rsidRPr="00FC3317">
        <w:rPr>
          <w:spacing w:val="-6"/>
          <w:sz w:val="24"/>
          <w:szCs w:val="24"/>
        </w:rPr>
        <w:t xml:space="preserve"> </w:t>
      </w:r>
      <w:r w:rsidRPr="00FC3317">
        <w:rPr>
          <w:sz w:val="24"/>
          <w:szCs w:val="24"/>
        </w:rPr>
        <w:t>Adobe</w:t>
      </w:r>
      <w:r w:rsidRPr="00FC3317">
        <w:rPr>
          <w:spacing w:val="-4"/>
          <w:sz w:val="24"/>
          <w:szCs w:val="24"/>
        </w:rPr>
        <w:t xml:space="preserve"> </w:t>
      </w:r>
      <w:r w:rsidRPr="00FC3317">
        <w:rPr>
          <w:spacing w:val="-2"/>
          <w:sz w:val="24"/>
          <w:szCs w:val="24"/>
        </w:rPr>
        <w:t>Photoshop</w:t>
      </w:r>
    </w:p>
    <w:p w14:paraId="609819AA"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Определение</w:t>
      </w:r>
      <w:r w:rsidRPr="00FC3317">
        <w:rPr>
          <w:spacing w:val="-10"/>
          <w:sz w:val="24"/>
          <w:szCs w:val="24"/>
        </w:rPr>
        <w:t xml:space="preserve"> </w:t>
      </w:r>
      <w:r w:rsidRPr="00FC3317">
        <w:rPr>
          <w:sz w:val="24"/>
          <w:szCs w:val="24"/>
        </w:rPr>
        <w:t>технико-экономических</w:t>
      </w:r>
      <w:r w:rsidRPr="00FC3317">
        <w:rPr>
          <w:spacing w:val="-5"/>
          <w:sz w:val="24"/>
          <w:szCs w:val="24"/>
        </w:rPr>
        <w:t xml:space="preserve"> </w:t>
      </w:r>
      <w:r w:rsidRPr="00FC3317">
        <w:rPr>
          <w:sz w:val="24"/>
          <w:szCs w:val="24"/>
        </w:rPr>
        <w:t>показателей</w:t>
      </w:r>
      <w:r w:rsidRPr="00FC3317">
        <w:rPr>
          <w:spacing w:val="-6"/>
          <w:sz w:val="24"/>
          <w:szCs w:val="24"/>
        </w:rPr>
        <w:t xml:space="preserve"> </w:t>
      </w:r>
      <w:r w:rsidRPr="00FC3317">
        <w:rPr>
          <w:sz w:val="24"/>
          <w:szCs w:val="24"/>
        </w:rPr>
        <w:t>использования</w:t>
      </w:r>
      <w:r w:rsidRPr="00FC3317">
        <w:rPr>
          <w:spacing w:val="-7"/>
          <w:sz w:val="24"/>
          <w:szCs w:val="24"/>
        </w:rPr>
        <w:t xml:space="preserve"> </w:t>
      </w:r>
      <w:r w:rsidRPr="00FC3317">
        <w:rPr>
          <w:sz w:val="24"/>
          <w:szCs w:val="24"/>
        </w:rPr>
        <w:t>основных</w:t>
      </w:r>
      <w:r w:rsidRPr="00FC3317">
        <w:rPr>
          <w:spacing w:val="-5"/>
          <w:sz w:val="24"/>
          <w:szCs w:val="24"/>
        </w:rPr>
        <w:t xml:space="preserve"> </w:t>
      </w:r>
      <w:r w:rsidRPr="00FC3317">
        <w:rPr>
          <w:spacing w:val="-2"/>
          <w:sz w:val="24"/>
          <w:szCs w:val="24"/>
        </w:rPr>
        <w:lastRenderedPageBreak/>
        <w:t>фондов</w:t>
      </w:r>
    </w:p>
    <w:p w14:paraId="461D7CAD" w14:textId="77777777" w:rsidR="00FC3317" w:rsidRPr="00FC3317" w:rsidRDefault="00FC3317" w:rsidP="009817E5">
      <w:pPr>
        <w:pStyle w:val="a5"/>
        <w:numPr>
          <w:ilvl w:val="0"/>
          <w:numId w:val="144"/>
        </w:numPr>
        <w:spacing w:before="1"/>
        <w:ind w:left="142" w:right="144" w:firstLine="709"/>
        <w:jc w:val="both"/>
        <w:rPr>
          <w:sz w:val="24"/>
          <w:szCs w:val="24"/>
        </w:rPr>
      </w:pPr>
      <w:r w:rsidRPr="00FC3317">
        <w:rPr>
          <w:sz w:val="24"/>
          <w:szCs w:val="24"/>
        </w:rPr>
        <w:t>Анализ</w:t>
      </w:r>
      <w:r w:rsidRPr="00FC3317">
        <w:rPr>
          <w:spacing w:val="-5"/>
          <w:sz w:val="24"/>
          <w:szCs w:val="24"/>
        </w:rPr>
        <w:t xml:space="preserve"> </w:t>
      </w:r>
      <w:r w:rsidRPr="00FC3317">
        <w:rPr>
          <w:sz w:val="24"/>
          <w:szCs w:val="24"/>
        </w:rPr>
        <w:t>обеспеченности</w:t>
      </w:r>
      <w:r w:rsidRPr="00FC3317">
        <w:rPr>
          <w:spacing w:val="-7"/>
          <w:sz w:val="24"/>
          <w:szCs w:val="24"/>
        </w:rPr>
        <w:t xml:space="preserve"> </w:t>
      </w:r>
      <w:r w:rsidRPr="00FC3317">
        <w:rPr>
          <w:sz w:val="24"/>
          <w:szCs w:val="24"/>
        </w:rPr>
        <w:t>предприятия</w:t>
      </w:r>
      <w:r w:rsidRPr="00FC3317">
        <w:rPr>
          <w:spacing w:val="-5"/>
          <w:sz w:val="24"/>
          <w:szCs w:val="24"/>
        </w:rPr>
        <w:t xml:space="preserve"> </w:t>
      </w:r>
      <w:r w:rsidRPr="00FC3317">
        <w:rPr>
          <w:sz w:val="24"/>
          <w:szCs w:val="24"/>
        </w:rPr>
        <w:t>основными</w:t>
      </w:r>
      <w:r w:rsidRPr="00FC3317">
        <w:rPr>
          <w:spacing w:val="-5"/>
          <w:sz w:val="24"/>
          <w:szCs w:val="24"/>
        </w:rPr>
        <w:t xml:space="preserve"> </w:t>
      </w:r>
      <w:r w:rsidRPr="00FC3317">
        <w:rPr>
          <w:sz w:val="24"/>
          <w:szCs w:val="24"/>
        </w:rPr>
        <w:t>фондами</w:t>
      </w:r>
      <w:r w:rsidRPr="00FC3317">
        <w:rPr>
          <w:spacing w:val="-5"/>
          <w:sz w:val="24"/>
          <w:szCs w:val="24"/>
        </w:rPr>
        <w:t xml:space="preserve"> </w:t>
      </w:r>
      <w:r w:rsidRPr="00FC3317">
        <w:rPr>
          <w:sz w:val="24"/>
          <w:szCs w:val="24"/>
        </w:rPr>
        <w:t>на</w:t>
      </w:r>
      <w:r w:rsidRPr="00FC3317">
        <w:rPr>
          <w:spacing w:val="-6"/>
          <w:sz w:val="24"/>
          <w:szCs w:val="24"/>
        </w:rPr>
        <w:t xml:space="preserve"> </w:t>
      </w:r>
      <w:r w:rsidRPr="00FC3317">
        <w:rPr>
          <w:sz w:val="24"/>
          <w:szCs w:val="24"/>
        </w:rPr>
        <w:t>стадии</w:t>
      </w:r>
      <w:r w:rsidRPr="00FC3317">
        <w:rPr>
          <w:spacing w:val="-7"/>
          <w:sz w:val="24"/>
          <w:szCs w:val="24"/>
        </w:rPr>
        <w:t xml:space="preserve"> </w:t>
      </w:r>
      <w:r w:rsidRPr="00FC3317">
        <w:rPr>
          <w:sz w:val="24"/>
          <w:szCs w:val="24"/>
        </w:rPr>
        <w:t>разработки дизайнерских проектов.</w:t>
      </w:r>
    </w:p>
    <w:p w14:paraId="7444E497"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Определение</w:t>
      </w:r>
      <w:r w:rsidRPr="00FC3317">
        <w:rPr>
          <w:spacing w:val="-10"/>
          <w:sz w:val="24"/>
          <w:szCs w:val="24"/>
        </w:rPr>
        <w:t xml:space="preserve"> </w:t>
      </w:r>
      <w:r w:rsidRPr="00FC3317">
        <w:rPr>
          <w:sz w:val="24"/>
          <w:szCs w:val="24"/>
        </w:rPr>
        <w:t>степени</w:t>
      </w:r>
      <w:r w:rsidRPr="00FC3317">
        <w:rPr>
          <w:spacing w:val="-6"/>
          <w:sz w:val="24"/>
          <w:szCs w:val="24"/>
        </w:rPr>
        <w:t xml:space="preserve"> </w:t>
      </w:r>
      <w:r w:rsidRPr="00FC3317">
        <w:rPr>
          <w:sz w:val="24"/>
          <w:szCs w:val="24"/>
        </w:rPr>
        <w:t>использования</w:t>
      </w:r>
      <w:r w:rsidRPr="00FC3317">
        <w:rPr>
          <w:spacing w:val="-9"/>
          <w:sz w:val="24"/>
          <w:szCs w:val="24"/>
        </w:rPr>
        <w:t xml:space="preserve"> </w:t>
      </w:r>
      <w:r w:rsidRPr="00FC3317">
        <w:rPr>
          <w:sz w:val="24"/>
          <w:szCs w:val="24"/>
        </w:rPr>
        <w:t>производственной</w:t>
      </w:r>
      <w:r w:rsidRPr="00FC3317">
        <w:rPr>
          <w:spacing w:val="-6"/>
          <w:sz w:val="24"/>
          <w:szCs w:val="24"/>
        </w:rPr>
        <w:t xml:space="preserve"> </w:t>
      </w:r>
      <w:r w:rsidRPr="00FC3317">
        <w:rPr>
          <w:spacing w:val="-2"/>
          <w:sz w:val="24"/>
          <w:szCs w:val="24"/>
        </w:rPr>
        <w:t>мощности.</w:t>
      </w:r>
    </w:p>
    <w:p w14:paraId="12027CB4"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Анализ</w:t>
      </w:r>
      <w:r w:rsidRPr="00FC3317">
        <w:rPr>
          <w:spacing w:val="-6"/>
          <w:sz w:val="24"/>
          <w:szCs w:val="24"/>
        </w:rPr>
        <w:t xml:space="preserve"> </w:t>
      </w:r>
      <w:r w:rsidRPr="00FC3317">
        <w:rPr>
          <w:sz w:val="24"/>
          <w:szCs w:val="24"/>
        </w:rPr>
        <w:t>технического</w:t>
      </w:r>
      <w:r w:rsidRPr="00FC3317">
        <w:rPr>
          <w:spacing w:val="-5"/>
          <w:sz w:val="24"/>
          <w:szCs w:val="24"/>
        </w:rPr>
        <w:t xml:space="preserve"> </w:t>
      </w:r>
      <w:r w:rsidRPr="00FC3317">
        <w:rPr>
          <w:sz w:val="24"/>
          <w:szCs w:val="24"/>
        </w:rPr>
        <w:t>состояния</w:t>
      </w:r>
      <w:r w:rsidRPr="00FC3317">
        <w:rPr>
          <w:spacing w:val="-6"/>
          <w:sz w:val="24"/>
          <w:szCs w:val="24"/>
        </w:rPr>
        <w:t xml:space="preserve"> </w:t>
      </w:r>
      <w:r w:rsidRPr="00FC3317">
        <w:rPr>
          <w:sz w:val="24"/>
          <w:szCs w:val="24"/>
        </w:rPr>
        <w:t>основных</w:t>
      </w:r>
      <w:r w:rsidRPr="00FC3317">
        <w:rPr>
          <w:spacing w:val="-4"/>
          <w:sz w:val="24"/>
          <w:szCs w:val="24"/>
        </w:rPr>
        <w:t xml:space="preserve"> </w:t>
      </w:r>
      <w:r w:rsidRPr="00FC3317">
        <w:rPr>
          <w:sz w:val="24"/>
          <w:szCs w:val="24"/>
        </w:rPr>
        <w:t>фондов</w:t>
      </w:r>
      <w:r w:rsidRPr="00FC3317">
        <w:rPr>
          <w:spacing w:val="-6"/>
          <w:sz w:val="24"/>
          <w:szCs w:val="24"/>
        </w:rPr>
        <w:t xml:space="preserve"> </w:t>
      </w:r>
      <w:r w:rsidRPr="00FC3317">
        <w:rPr>
          <w:sz w:val="24"/>
          <w:szCs w:val="24"/>
        </w:rPr>
        <w:t>экспериментального</w:t>
      </w:r>
      <w:r w:rsidRPr="00FC3317">
        <w:rPr>
          <w:spacing w:val="-5"/>
          <w:sz w:val="24"/>
          <w:szCs w:val="24"/>
        </w:rPr>
        <w:t xml:space="preserve"> </w:t>
      </w:r>
      <w:r w:rsidRPr="00FC3317">
        <w:rPr>
          <w:spacing w:val="-4"/>
          <w:sz w:val="24"/>
          <w:szCs w:val="24"/>
        </w:rPr>
        <w:t>цеха</w:t>
      </w:r>
    </w:p>
    <w:p w14:paraId="0476C502"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и</w:t>
      </w:r>
      <w:r w:rsidRPr="00FC3317">
        <w:rPr>
          <w:spacing w:val="-2"/>
          <w:sz w:val="24"/>
          <w:szCs w:val="24"/>
        </w:rPr>
        <w:t xml:space="preserve"> </w:t>
      </w:r>
      <w:r w:rsidRPr="00FC3317">
        <w:rPr>
          <w:sz w:val="24"/>
          <w:szCs w:val="24"/>
        </w:rPr>
        <w:t>определение</w:t>
      </w:r>
      <w:r w:rsidRPr="00FC3317">
        <w:rPr>
          <w:spacing w:val="-3"/>
          <w:sz w:val="24"/>
          <w:szCs w:val="24"/>
        </w:rPr>
        <w:t xml:space="preserve"> </w:t>
      </w:r>
      <w:r w:rsidRPr="00FC3317">
        <w:rPr>
          <w:sz w:val="24"/>
          <w:szCs w:val="24"/>
        </w:rPr>
        <w:t>степени</w:t>
      </w:r>
      <w:r w:rsidRPr="00FC3317">
        <w:rPr>
          <w:spacing w:val="-4"/>
          <w:sz w:val="24"/>
          <w:szCs w:val="24"/>
        </w:rPr>
        <w:t xml:space="preserve"> </w:t>
      </w:r>
      <w:r w:rsidRPr="00FC3317">
        <w:rPr>
          <w:sz w:val="24"/>
          <w:szCs w:val="24"/>
        </w:rPr>
        <w:t>их</w:t>
      </w:r>
      <w:r w:rsidRPr="00FC3317">
        <w:rPr>
          <w:spacing w:val="-2"/>
          <w:sz w:val="24"/>
          <w:szCs w:val="24"/>
        </w:rPr>
        <w:t xml:space="preserve"> загрузки.</w:t>
      </w:r>
    </w:p>
    <w:p w14:paraId="5B70995E"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Определение</w:t>
      </w:r>
      <w:r w:rsidRPr="00FC3317">
        <w:rPr>
          <w:spacing w:val="-8"/>
          <w:sz w:val="24"/>
          <w:szCs w:val="24"/>
        </w:rPr>
        <w:t xml:space="preserve"> </w:t>
      </w:r>
      <w:r w:rsidRPr="00FC3317">
        <w:rPr>
          <w:sz w:val="24"/>
          <w:szCs w:val="24"/>
        </w:rPr>
        <w:t>показателей</w:t>
      </w:r>
      <w:r w:rsidRPr="00FC3317">
        <w:rPr>
          <w:spacing w:val="-5"/>
          <w:sz w:val="24"/>
          <w:szCs w:val="24"/>
        </w:rPr>
        <w:t xml:space="preserve"> </w:t>
      </w:r>
      <w:r w:rsidRPr="00FC3317">
        <w:rPr>
          <w:sz w:val="24"/>
          <w:szCs w:val="24"/>
        </w:rPr>
        <w:t>использования</w:t>
      </w:r>
      <w:r w:rsidRPr="00FC3317">
        <w:rPr>
          <w:spacing w:val="-5"/>
          <w:sz w:val="24"/>
          <w:szCs w:val="24"/>
        </w:rPr>
        <w:t xml:space="preserve"> </w:t>
      </w:r>
      <w:r w:rsidRPr="00FC3317">
        <w:rPr>
          <w:sz w:val="24"/>
          <w:szCs w:val="24"/>
        </w:rPr>
        <w:t>трудовых</w:t>
      </w:r>
      <w:r w:rsidRPr="00FC3317">
        <w:rPr>
          <w:spacing w:val="-3"/>
          <w:sz w:val="24"/>
          <w:szCs w:val="24"/>
        </w:rPr>
        <w:t xml:space="preserve"> </w:t>
      </w:r>
      <w:r w:rsidRPr="00FC3317">
        <w:rPr>
          <w:sz w:val="24"/>
          <w:szCs w:val="24"/>
        </w:rPr>
        <w:t>и</w:t>
      </w:r>
      <w:r w:rsidRPr="00FC3317">
        <w:rPr>
          <w:spacing w:val="-5"/>
          <w:sz w:val="24"/>
          <w:szCs w:val="24"/>
        </w:rPr>
        <w:t xml:space="preserve"> </w:t>
      </w:r>
      <w:r w:rsidRPr="00FC3317">
        <w:rPr>
          <w:sz w:val="24"/>
          <w:szCs w:val="24"/>
        </w:rPr>
        <w:t>материальных</w:t>
      </w:r>
      <w:r w:rsidRPr="00FC3317">
        <w:rPr>
          <w:spacing w:val="-2"/>
          <w:sz w:val="24"/>
          <w:szCs w:val="24"/>
        </w:rPr>
        <w:t xml:space="preserve"> ресурсов.</w:t>
      </w:r>
    </w:p>
    <w:p w14:paraId="09B89B78"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Определение</w:t>
      </w:r>
      <w:r w:rsidRPr="00FC3317">
        <w:rPr>
          <w:spacing w:val="-8"/>
          <w:sz w:val="24"/>
          <w:szCs w:val="24"/>
        </w:rPr>
        <w:t xml:space="preserve"> </w:t>
      </w:r>
      <w:r w:rsidRPr="00FC3317">
        <w:rPr>
          <w:sz w:val="24"/>
          <w:szCs w:val="24"/>
        </w:rPr>
        <w:t>обеспеченности</w:t>
      </w:r>
      <w:r w:rsidRPr="00FC3317">
        <w:rPr>
          <w:spacing w:val="-7"/>
          <w:sz w:val="24"/>
          <w:szCs w:val="24"/>
        </w:rPr>
        <w:t xml:space="preserve"> </w:t>
      </w:r>
      <w:r w:rsidRPr="00FC3317">
        <w:rPr>
          <w:sz w:val="24"/>
          <w:szCs w:val="24"/>
        </w:rPr>
        <w:t>предприятия</w:t>
      </w:r>
      <w:r w:rsidRPr="00FC3317">
        <w:rPr>
          <w:spacing w:val="-7"/>
          <w:sz w:val="24"/>
          <w:szCs w:val="24"/>
        </w:rPr>
        <w:t xml:space="preserve"> </w:t>
      </w:r>
      <w:r w:rsidRPr="00FC3317">
        <w:rPr>
          <w:sz w:val="24"/>
          <w:szCs w:val="24"/>
        </w:rPr>
        <w:t>трудовыми</w:t>
      </w:r>
      <w:r w:rsidRPr="00FC3317">
        <w:rPr>
          <w:spacing w:val="-7"/>
          <w:sz w:val="24"/>
          <w:szCs w:val="24"/>
        </w:rPr>
        <w:t xml:space="preserve"> </w:t>
      </w:r>
      <w:r w:rsidRPr="00FC3317">
        <w:rPr>
          <w:sz w:val="24"/>
          <w:szCs w:val="24"/>
        </w:rPr>
        <w:t>ресурсами,</w:t>
      </w:r>
      <w:r w:rsidRPr="00FC3317">
        <w:rPr>
          <w:spacing w:val="-7"/>
          <w:sz w:val="24"/>
          <w:szCs w:val="24"/>
        </w:rPr>
        <w:t xml:space="preserve"> </w:t>
      </w:r>
      <w:r w:rsidRPr="00FC3317">
        <w:rPr>
          <w:sz w:val="24"/>
          <w:szCs w:val="24"/>
        </w:rPr>
        <w:t>необходимыми</w:t>
      </w:r>
      <w:r w:rsidRPr="00FC3317">
        <w:rPr>
          <w:spacing w:val="-7"/>
          <w:sz w:val="24"/>
          <w:szCs w:val="24"/>
        </w:rPr>
        <w:t xml:space="preserve"> </w:t>
      </w:r>
      <w:r w:rsidRPr="00FC3317">
        <w:rPr>
          <w:sz w:val="24"/>
          <w:szCs w:val="24"/>
        </w:rPr>
        <w:t>для выполнения дизайнерских проектов.</w:t>
      </w:r>
    </w:p>
    <w:p w14:paraId="0A3108CA" w14:textId="77777777" w:rsidR="00FC3317" w:rsidRDefault="00FC3317" w:rsidP="00A25E61">
      <w:pPr>
        <w:pStyle w:val="a5"/>
        <w:ind w:left="142" w:right="144" w:firstLine="709"/>
        <w:rPr>
          <w:sz w:val="24"/>
          <w:szCs w:val="24"/>
        </w:rPr>
      </w:pPr>
    </w:p>
    <w:p w14:paraId="162AD7B8" w14:textId="77777777" w:rsidR="00FC3317" w:rsidRPr="00FC3317" w:rsidRDefault="00636033" w:rsidP="009817E5">
      <w:pPr>
        <w:pStyle w:val="a5"/>
        <w:numPr>
          <w:ilvl w:val="0"/>
          <w:numId w:val="144"/>
        </w:numPr>
        <w:spacing w:before="78"/>
        <w:ind w:left="142" w:right="144" w:firstLine="709"/>
        <w:jc w:val="both"/>
        <w:rPr>
          <w:sz w:val="24"/>
          <w:szCs w:val="24"/>
        </w:rPr>
      </w:pPr>
      <w:r>
        <w:rPr>
          <w:sz w:val="24"/>
          <w:szCs w:val="24"/>
        </w:rPr>
        <w:t>О</w:t>
      </w:r>
      <w:r w:rsidR="00FC3317" w:rsidRPr="00FC3317">
        <w:rPr>
          <w:sz w:val="24"/>
          <w:szCs w:val="24"/>
        </w:rPr>
        <w:t>пределение</w:t>
      </w:r>
      <w:r w:rsidR="00FC3317" w:rsidRPr="00FC3317">
        <w:rPr>
          <w:spacing w:val="-10"/>
          <w:sz w:val="24"/>
          <w:szCs w:val="24"/>
        </w:rPr>
        <w:t xml:space="preserve"> </w:t>
      </w:r>
      <w:r w:rsidR="00FC3317" w:rsidRPr="00FC3317">
        <w:rPr>
          <w:sz w:val="24"/>
          <w:szCs w:val="24"/>
        </w:rPr>
        <w:t>обобщающих</w:t>
      </w:r>
      <w:r w:rsidR="00FC3317" w:rsidRPr="00FC3317">
        <w:rPr>
          <w:spacing w:val="-7"/>
          <w:sz w:val="24"/>
          <w:szCs w:val="24"/>
        </w:rPr>
        <w:t xml:space="preserve"> </w:t>
      </w:r>
      <w:r w:rsidR="00FC3317" w:rsidRPr="00FC3317">
        <w:rPr>
          <w:sz w:val="24"/>
          <w:szCs w:val="24"/>
        </w:rPr>
        <w:t>показателей,</w:t>
      </w:r>
      <w:r w:rsidR="00FC3317" w:rsidRPr="00FC3317">
        <w:rPr>
          <w:spacing w:val="-9"/>
          <w:sz w:val="24"/>
          <w:szCs w:val="24"/>
        </w:rPr>
        <w:t xml:space="preserve"> </w:t>
      </w:r>
      <w:r w:rsidR="00FC3317" w:rsidRPr="00FC3317">
        <w:rPr>
          <w:sz w:val="24"/>
          <w:szCs w:val="24"/>
        </w:rPr>
        <w:t>характеризующих</w:t>
      </w:r>
      <w:r w:rsidR="00FC3317" w:rsidRPr="00FC3317">
        <w:rPr>
          <w:spacing w:val="-4"/>
          <w:sz w:val="24"/>
          <w:szCs w:val="24"/>
        </w:rPr>
        <w:t xml:space="preserve"> </w:t>
      </w:r>
      <w:r w:rsidR="00FC3317" w:rsidRPr="00FC3317">
        <w:rPr>
          <w:spacing w:val="-2"/>
          <w:sz w:val="24"/>
          <w:szCs w:val="24"/>
        </w:rPr>
        <w:t>эффективность.</w:t>
      </w:r>
    </w:p>
    <w:p w14:paraId="04A27960"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использования</w:t>
      </w:r>
      <w:r w:rsidRPr="00FC3317">
        <w:rPr>
          <w:spacing w:val="-6"/>
          <w:sz w:val="24"/>
          <w:szCs w:val="24"/>
        </w:rPr>
        <w:t xml:space="preserve"> </w:t>
      </w:r>
      <w:r w:rsidRPr="00FC3317">
        <w:rPr>
          <w:sz w:val="24"/>
          <w:szCs w:val="24"/>
        </w:rPr>
        <w:t>материальных</w:t>
      </w:r>
      <w:r w:rsidRPr="00FC3317">
        <w:rPr>
          <w:spacing w:val="-5"/>
          <w:sz w:val="24"/>
          <w:szCs w:val="24"/>
        </w:rPr>
        <w:t xml:space="preserve"> </w:t>
      </w:r>
      <w:r w:rsidRPr="00FC3317">
        <w:rPr>
          <w:sz w:val="24"/>
          <w:szCs w:val="24"/>
        </w:rPr>
        <w:t>ресурсов,</w:t>
      </w:r>
      <w:r w:rsidRPr="00FC3317">
        <w:rPr>
          <w:spacing w:val="-6"/>
          <w:sz w:val="24"/>
          <w:szCs w:val="24"/>
        </w:rPr>
        <w:t xml:space="preserve"> </w:t>
      </w:r>
      <w:r w:rsidRPr="00FC3317">
        <w:rPr>
          <w:sz w:val="24"/>
          <w:szCs w:val="24"/>
        </w:rPr>
        <w:t>необходимых</w:t>
      </w:r>
      <w:r w:rsidRPr="00FC3317">
        <w:rPr>
          <w:spacing w:val="-5"/>
          <w:sz w:val="24"/>
          <w:szCs w:val="24"/>
        </w:rPr>
        <w:t xml:space="preserve"> </w:t>
      </w:r>
      <w:r w:rsidRPr="00FC3317">
        <w:rPr>
          <w:sz w:val="24"/>
          <w:szCs w:val="24"/>
        </w:rPr>
        <w:t>для</w:t>
      </w:r>
      <w:r w:rsidRPr="00FC3317">
        <w:rPr>
          <w:spacing w:val="-6"/>
          <w:sz w:val="24"/>
          <w:szCs w:val="24"/>
        </w:rPr>
        <w:t xml:space="preserve"> </w:t>
      </w:r>
      <w:r w:rsidRPr="00FC3317">
        <w:rPr>
          <w:sz w:val="24"/>
          <w:szCs w:val="24"/>
        </w:rPr>
        <w:t>выполнения</w:t>
      </w:r>
      <w:r w:rsidRPr="00FC3317">
        <w:rPr>
          <w:spacing w:val="-9"/>
          <w:sz w:val="24"/>
          <w:szCs w:val="24"/>
        </w:rPr>
        <w:t xml:space="preserve"> </w:t>
      </w:r>
      <w:r w:rsidRPr="00FC3317">
        <w:rPr>
          <w:sz w:val="24"/>
          <w:szCs w:val="24"/>
        </w:rPr>
        <w:t>эскизов,</w:t>
      </w:r>
      <w:r w:rsidRPr="00FC3317">
        <w:rPr>
          <w:spacing w:val="-6"/>
          <w:sz w:val="24"/>
          <w:szCs w:val="24"/>
        </w:rPr>
        <w:t xml:space="preserve"> </w:t>
      </w:r>
      <w:r w:rsidRPr="00FC3317">
        <w:rPr>
          <w:sz w:val="24"/>
          <w:szCs w:val="24"/>
        </w:rPr>
        <w:t xml:space="preserve">макетов, </w:t>
      </w:r>
      <w:r w:rsidRPr="00FC3317">
        <w:rPr>
          <w:spacing w:val="-2"/>
          <w:sz w:val="24"/>
          <w:szCs w:val="24"/>
        </w:rPr>
        <w:t>композиции.</w:t>
      </w:r>
    </w:p>
    <w:p w14:paraId="68170EF2" w14:textId="77777777" w:rsidR="00FC3317" w:rsidRPr="00FC3317" w:rsidRDefault="00FC3317" w:rsidP="009817E5">
      <w:pPr>
        <w:pStyle w:val="a5"/>
        <w:numPr>
          <w:ilvl w:val="0"/>
          <w:numId w:val="144"/>
        </w:numPr>
        <w:spacing w:before="1"/>
        <w:ind w:left="142" w:right="144" w:firstLine="709"/>
        <w:jc w:val="both"/>
        <w:rPr>
          <w:sz w:val="24"/>
          <w:szCs w:val="24"/>
        </w:rPr>
      </w:pPr>
      <w:r w:rsidRPr="00FC3317">
        <w:rPr>
          <w:sz w:val="24"/>
          <w:szCs w:val="24"/>
        </w:rPr>
        <w:t>Показатели</w:t>
      </w:r>
      <w:r w:rsidRPr="00FC3317">
        <w:rPr>
          <w:spacing w:val="-4"/>
          <w:sz w:val="24"/>
          <w:szCs w:val="24"/>
        </w:rPr>
        <w:t xml:space="preserve"> </w:t>
      </w:r>
      <w:r w:rsidRPr="00FC3317">
        <w:rPr>
          <w:sz w:val="24"/>
          <w:szCs w:val="24"/>
        </w:rPr>
        <w:t>оценки</w:t>
      </w:r>
      <w:r w:rsidRPr="00FC3317">
        <w:rPr>
          <w:spacing w:val="-5"/>
          <w:sz w:val="24"/>
          <w:szCs w:val="24"/>
        </w:rPr>
        <w:t xml:space="preserve"> </w:t>
      </w:r>
      <w:r w:rsidRPr="00FC3317">
        <w:rPr>
          <w:sz w:val="24"/>
          <w:szCs w:val="24"/>
        </w:rPr>
        <w:t>финансового</w:t>
      </w:r>
      <w:r w:rsidRPr="00FC3317">
        <w:rPr>
          <w:spacing w:val="-4"/>
          <w:sz w:val="24"/>
          <w:szCs w:val="24"/>
        </w:rPr>
        <w:t xml:space="preserve"> </w:t>
      </w:r>
      <w:r w:rsidRPr="00FC3317">
        <w:rPr>
          <w:sz w:val="24"/>
          <w:szCs w:val="24"/>
        </w:rPr>
        <w:t>состояния</w:t>
      </w:r>
      <w:r w:rsidRPr="00FC3317">
        <w:rPr>
          <w:spacing w:val="-4"/>
          <w:sz w:val="24"/>
          <w:szCs w:val="24"/>
        </w:rPr>
        <w:t xml:space="preserve"> </w:t>
      </w:r>
      <w:r w:rsidRPr="00FC3317">
        <w:rPr>
          <w:spacing w:val="-2"/>
          <w:sz w:val="24"/>
          <w:szCs w:val="24"/>
        </w:rPr>
        <w:t>предприятия.</w:t>
      </w:r>
    </w:p>
    <w:p w14:paraId="57A54729"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Анализ</w:t>
      </w:r>
      <w:r w:rsidRPr="00FC3317">
        <w:rPr>
          <w:spacing w:val="-5"/>
          <w:sz w:val="24"/>
          <w:szCs w:val="24"/>
        </w:rPr>
        <w:t xml:space="preserve"> </w:t>
      </w:r>
      <w:r w:rsidRPr="00FC3317">
        <w:rPr>
          <w:sz w:val="24"/>
          <w:szCs w:val="24"/>
        </w:rPr>
        <w:t>финансового</w:t>
      </w:r>
      <w:r w:rsidRPr="00FC3317">
        <w:rPr>
          <w:spacing w:val="-5"/>
          <w:sz w:val="24"/>
          <w:szCs w:val="24"/>
        </w:rPr>
        <w:t xml:space="preserve"> </w:t>
      </w:r>
      <w:r w:rsidRPr="00FC3317">
        <w:rPr>
          <w:sz w:val="24"/>
          <w:szCs w:val="24"/>
        </w:rPr>
        <w:t>состояния</w:t>
      </w:r>
      <w:r w:rsidRPr="00FC3317">
        <w:rPr>
          <w:spacing w:val="-3"/>
          <w:sz w:val="24"/>
          <w:szCs w:val="24"/>
        </w:rPr>
        <w:t xml:space="preserve"> </w:t>
      </w:r>
      <w:r w:rsidRPr="00FC3317">
        <w:rPr>
          <w:sz w:val="24"/>
          <w:szCs w:val="24"/>
        </w:rPr>
        <w:t>предприятия</w:t>
      </w:r>
      <w:r w:rsidRPr="00FC3317">
        <w:rPr>
          <w:spacing w:val="-5"/>
          <w:sz w:val="24"/>
          <w:szCs w:val="24"/>
        </w:rPr>
        <w:t xml:space="preserve"> </w:t>
      </w:r>
      <w:r w:rsidRPr="00FC3317">
        <w:rPr>
          <w:sz w:val="24"/>
          <w:szCs w:val="24"/>
        </w:rPr>
        <w:t>в</w:t>
      </w:r>
      <w:r w:rsidRPr="00FC3317">
        <w:rPr>
          <w:spacing w:val="-8"/>
          <w:sz w:val="24"/>
          <w:szCs w:val="24"/>
        </w:rPr>
        <w:t xml:space="preserve"> </w:t>
      </w:r>
      <w:r w:rsidRPr="00FC3317">
        <w:rPr>
          <w:sz w:val="24"/>
          <w:szCs w:val="24"/>
        </w:rPr>
        <w:t>части</w:t>
      </w:r>
      <w:r w:rsidRPr="00FC3317">
        <w:rPr>
          <w:spacing w:val="-5"/>
          <w:sz w:val="24"/>
          <w:szCs w:val="24"/>
        </w:rPr>
        <w:t xml:space="preserve"> </w:t>
      </w:r>
      <w:r w:rsidRPr="00FC3317">
        <w:rPr>
          <w:sz w:val="24"/>
          <w:szCs w:val="24"/>
        </w:rPr>
        <w:t>показателей</w:t>
      </w:r>
      <w:r w:rsidRPr="00FC3317">
        <w:rPr>
          <w:spacing w:val="-5"/>
          <w:sz w:val="24"/>
          <w:szCs w:val="24"/>
        </w:rPr>
        <w:t xml:space="preserve"> </w:t>
      </w:r>
      <w:r w:rsidRPr="00FC3317">
        <w:rPr>
          <w:sz w:val="24"/>
          <w:szCs w:val="24"/>
        </w:rPr>
        <w:t>его</w:t>
      </w:r>
      <w:r w:rsidRPr="00FC3317">
        <w:rPr>
          <w:spacing w:val="-5"/>
          <w:sz w:val="24"/>
          <w:szCs w:val="24"/>
        </w:rPr>
        <w:t xml:space="preserve"> </w:t>
      </w:r>
      <w:r w:rsidRPr="00FC3317">
        <w:rPr>
          <w:sz w:val="24"/>
          <w:szCs w:val="24"/>
        </w:rPr>
        <w:t xml:space="preserve">деловой </w:t>
      </w:r>
      <w:r w:rsidRPr="00FC3317">
        <w:rPr>
          <w:spacing w:val="-2"/>
          <w:sz w:val="24"/>
          <w:szCs w:val="24"/>
        </w:rPr>
        <w:t>активности.</w:t>
      </w:r>
    </w:p>
    <w:p w14:paraId="7AA7C349"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Анализ</w:t>
      </w:r>
      <w:r w:rsidRPr="00FC3317">
        <w:rPr>
          <w:spacing w:val="-7"/>
          <w:sz w:val="24"/>
          <w:szCs w:val="24"/>
        </w:rPr>
        <w:t xml:space="preserve"> </w:t>
      </w:r>
      <w:r w:rsidRPr="00FC3317">
        <w:rPr>
          <w:sz w:val="24"/>
          <w:szCs w:val="24"/>
        </w:rPr>
        <w:t>платежеспособности</w:t>
      </w:r>
      <w:r w:rsidRPr="00FC3317">
        <w:rPr>
          <w:spacing w:val="-4"/>
          <w:sz w:val="24"/>
          <w:szCs w:val="24"/>
        </w:rPr>
        <w:t xml:space="preserve"> </w:t>
      </w:r>
      <w:r w:rsidRPr="00FC3317">
        <w:rPr>
          <w:sz w:val="24"/>
          <w:szCs w:val="24"/>
        </w:rPr>
        <w:t>и</w:t>
      </w:r>
      <w:r w:rsidRPr="00FC3317">
        <w:rPr>
          <w:spacing w:val="-4"/>
          <w:sz w:val="24"/>
          <w:szCs w:val="24"/>
        </w:rPr>
        <w:t xml:space="preserve"> </w:t>
      </w:r>
      <w:r w:rsidRPr="00FC3317">
        <w:rPr>
          <w:sz w:val="24"/>
          <w:szCs w:val="24"/>
        </w:rPr>
        <w:t>рентабельности</w:t>
      </w:r>
      <w:r w:rsidRPr="00FC3317">
        <w:rPr>
          <w:spacing w:val="-5"/>
          <w:sz w:val="24"/>
          <w:szCs w:val="24"/>
        </w:rPr>
        <w:t xml:space="preserve"> </w:t>
      </w:r>
      <w:r w:rsidRPr="00FC3317">
        <w:rPr>
          <w:spacing w:val="-2"/>
          <w:sz w:val="24"/>
          <w:szCs w:val="24"/>
        </w:rPr>
        <w:t>предприятия.</w:t>
      </w:r>
    </w:p>
    <w:p w14:paraId="10FBCE18"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Расчет</w:t>
      </w:r>
      <w:r w:rsidRPr="00FC3317">
        <w:rPr>
          <w:spacing w:val="-4"/>
          <w:sz w:val="24"/>
          <w:szCs w:val="24"/>
        </w:rPr>
        <w:t xml:space="preserve"> </w:t>
      </w:r>
      <w:r w:rsidRPr="00FC3317">
        <w:rPr>
          <w:sz w:val="24"/>
          <w:szCs w:val="24"/>
        </w:rPr>
        <w:t>затрат</w:t>
      </w:r>
      <w:r w:rsidRPr="00FC3317">
        <w:rPr>
          <w:spacing w:val="-1"/>
          <w:sz w:val="24"/>
          <w:szCs w:val="24"/>
        </w:rPr>
        <w:t xml:space="preserve"> </w:t>
      </w:r>
      <w:r w:rsidRPr="00FC3317">
        <w:rPr>
          <w:sz w:val="24"/>
          <w:szCs w:val="24"/>
        </w:rPr>
        <w:t>на</w:t>
      </w:r>
      <w:r w:rsidRPr="00FC3317">
        <w:rPr>
          <w:spacing w:val="-2"/>
          <w:sz w:val="24"/>
          <w:szCs w:val="24"/>
        </w:rPr>
        <w:t xml:space="preserve"> </w:t>
      </w:r>
      <w:r w:rsidRPr="00FC3317">
        <w:rPr>
          <w:sz w:val="24"/>
          <w:szCs w:val="24"/>
        </w:rPr>
        <w:t>разработку</w:t>
      </w:r>
      <w:r w:rsidRPr="00FC3317">
        <w:rPr>
          <w:spacing w:val="-9"/>
          <w:sz w:val="24"/>
          <w:szCs w:val="24"/>
        </w:rPr>
        <w:t xml:space="preserve"> </w:t>
      </w:r>
      <w:r w:rsidRPr="00FC3317">
        <w:rPr>
          <w:sz w:val="24"/>
          <w:szCs w:val="24"/>
        </w:rPr>
        <w:t>дизайнерских</w:t>
      </w:r>
      <w:r w:rsidRPr="00FC3317">
        <w:rPr>
          <w:spacing w:val="-2"/>
          <w:sz w:val="24"/>
          <w:szCs w:val="24"/>
        </w:rPr>
        <w:t xml:space="preserve"> проектов.</w:t>
      </w:r>
    </w:p>
    <w:p w14:paraId="271E2AE3"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Определение</w:t>
      </w:r>
      <w:r w:rsidRPr="00FC3317">
        <w:rPr>
          <w:spacing w:val="-6"/>
          <w:sz w:val="24"/>
          <w:szCs w:val="24"/>
        </w:rPr>
        <w:t xml:space="preserve"> </w:t>
      </w:r>
      <w:r w:rsidRPr="00FC3317">
        <w:rPr>
          <w:sz w:val="24"/>
          <w:szCs w:val="24"/>
        </w:rPr>
        <w:t>материальных</w:t>
      </w:r>
      <w:r w:rsidRPr="00FC3317">
        <w:rPr>
          <w:spacing w:val="-2"/>
          <w:sz w:val="24"/>
          <w:szCs w:val="24"/>
        </w:rPr>
        <w:t xml:space="preserve"> </w:t>
      </w:r>
      <w:r w:rsidRPr="00FC3317">
        <w:rPr>
          <w:sz w:val="24"/>
          <w:szCs w:val="24"/>
        </w:rPr>
        <w:t>затрат</w:t>
      </w:r>
      <w:r w:rsidRPr="00FC3317">
        <w:rPr>
          <w:spacing w:val="-3"/>
          <w:sz w:val="24"/>
          <w:szCs w:val="24"/>
        </w:rPr>
        <w:t xml:space="preserve"> </w:t>
      </w:r>
      <w:r w:rsidRPr="00FC3317">
        <w:rPr>
          <w:sz w:val="24"/>
          <w:szCs w:val="24"/>
        </w:rPr>
        <w:t>на</w:t>
      </w:r>
      <w:r w:rsidRPr="00FC3317">
        <w:rPr>
          <w:spacing w:val="-4"/>
          <w:sz w:val="24"/>
          <w:szCs w:val="24"/>
        </w:rPr>
        <w:t xml:space="preserve"> </w:t>
      </w:r>
      <w:r w:rsidRPr="00FC3317">
        <w:rPr>
          <w:sz w:val="24"/>
          <w:szCs w:val="24"/>
        </w:rPr>
        <w:t>выполнение</w:t>
      </w:r>
      <w:r w:rsidRPr="00FC3317">
        <w:rPr>
          <w:spacing w:val="-4"/>
          <w:sz w:val="24"/>
          <w:szCs w:val="24"/>
        </w:rPr>
        <w:t xml:space="preserve"> </w:t>
      </w:r>
      <w:r w:rsidRPr="00FC3317">
        <w:rPr>
          <w:sz w:val="24"/>
          <w:szCs w:val="24"/>
        </w:rPr>
        <w:t>эскизов</w:t>
      </w:r>
      <w:r w:rsidRPr="00FC3317">
        <w:rPr>
          <w:spacing w:val="-3"/>
          <w:sz w:val="24"/>
          <w:szCs w:val="24"/>
        </w:rPr>
        <w:t xml:space="preserve"> </w:t>
      </w:r>
      <w:r w:rsidRPr="00FC3317">
        <w:rPr>
          <w:sz w:val="24"/>
          <w:szCs w:val="24"/>
        </w:rPr>
        <w:t>и</w:t>
      </w:r>
      <w:r w:rsidRPr="00FC3317">
        <w:rPr>
          <w:spacing w:val="-3"/>
          <w:sz w:val="24"/>
          <w:szCs w:val="24"/>
        </w:rPr>
        <w:t xml:space="preserve"> </w:t>
      </w:r>
      <w:r w:rsidRPr="00FC3317">
        <w:rPr>
          <w:spacing w:val="-2"/>
          <w:sz w:val="24"/>
          <w:szCs w:val="24"/>
        </w:rPr>
        <w:t>макетов.</w:t>
      </w:r>
    </w:p>
    <w:p w14:paraId="4B601AD5"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Расчет</w:t>
      </w:r>
      <w:r w:rsidRPr="00FC3317">
        <w:rPr>
          <w:spacing w:val="-4"/>
          <w:sz w:val="24"/>
          <w:szCs w:val="24"/>
        </w:rPr>
        <w:t xml:space="preserve"> </w:t>
      </w:r>
      <w:r w:rsidRPr="00FC3317">
        <w:rPr>
          <w:sz w:val="24"/>
          <w:szCs w:val="24"/>
        </w:rPr>
        <w:t>затрат</w:t>
      </w:r>
      <w:r w:rsidRPr="00FC3317">
        <w:rPr>
          <w:spacing w:val="-4"/>
          <w:sz w:val="24"/>
          <w:szCs w:val="24"/>
        </w:rPr>
        <w:t xml:space="preserve"> </w:t>
      </w:r>
      <w:r w:rsidRPr="00FC3317">
        <w:rPr>
          <w:sz w:val="24"/>
          <w:szCs w:val="24"/>
        </w:rPr>
        <w:t>на</w:t>
      </w:r>
      <w:r w:rsidRPr="00FC3317">
        <w:rPr>
          <w:spacing w:val="-5"/>
          <w:sz w:val="24"/>
          <w:szCs w:val="24"/>
        </w:rPr>
        <w:t xml:space="preserve"> </w:t>
      </w:r>
      <w:r w:rsidRPr="00FC3317">
        <w:rPr>
          <w:sz w:val="24"/>
          <w:szCs w:val="24"/>
        </w:rPr>
        <w:t>заработную</w:t>
      </w:r>
      <w:r w:rsidRPr="00FC3317">
        <w:rPr>
          <w:spacing w:val="-1"/>
          <w:sz w:val="24"/>
          <w:szCs w:val="24"/>
        </w:rPr>
        <w:t xml:space="preserve"> </w:t>
      </w:r>
      <w:r w:rsidRPr="00FC3317">
        <w:rPr>
          <w:sz w:val="24"/>
          <w:szCs w:val="24"/>
        </w:rPr>
        <w:t>плату</w:t>
      </w:r>
      <w:r w:rsidRPr="00FC3317">
        <w:rPr>
          <w:spacing w:val="-9"/>
          <w:sz w:val="24"/>
          <w:szCs w:val="24"/>
        </w:rPr>
        <w:t xml:space="preserve"> </w:t>
      </w:r>
      <w:r w:rsidRPr="00FC3317">
        <w:rPr>
          <w:sz w:val="24"/>
          <w:szCs w:val="24"/>
        </w:rPr>
        <w:t>исполнителям</w:t>
      </w:r>
      <w:r w:rsidRPr="00FC3317">
        <w:rPr>
          <w:spacing w:val="-4"/>
          <w:sz w:val="24"/>
          <w:szCs w:val="24"/>
        </w:rPr>
        <w:t xml:space="preserve"> </w:t>
      </w:r>
      <w:r w:rsidRPr="00FC3317">
        <w:rPr>
          <w:sz w:val="24"/>
          <w:szCs w:val="24"/>
        </w:rPr>
        <w:t>на</w:t>
      </w:r>
      <w:r w:rsidRPr="00FC3317">
        <w:rPr>
          <w:spacing w:val="-4"/>
          <w:sz w:val="24"/>
          <w:szCs w:val="24"/>
        </w:rPr>
        <w:t xml:space="preserve"> </w:t>
      </w:r>
      <w:r w:rsidRPr="00FC3317">
        <w:rPr>
          <w:sz w:val="24"/>
          <w:szCs w:val="24"/>
        </w:rPr>
        <w:t>предпроектной</w:t>
      </w:r>
      <w:r w:rsidRPr="00FC3317">
        <w:rPr>
          <w:spacing w:val="-4"/>
          <w:sz w:val="24"/>
          <w:szCs w:val="24"/>
        </w:rPr>
        <w:t xml:space="preserve"> </w:t>
      </w:r>
      <w:r w:rsidRPr="00FC3317">
        <w:rPr>
          <w:sz w:val="24"/>
          <w:szCs w:val="24"/>
        </w:rPr>
        <w:t>и</w:t>
      </w:r>
      <w:r w:rsidRPr="00FC3317">
        <w:rPr>
          <w:spacing w:val="-6"/>
          <w:sz w:val="24"/>
          <w:szCs w:val="24"/>
        </w:rPr>
        <w:t xml:space="preserve"> </w:t>
      </w:r>
      <w:r w:rsidRPr="00FC3317">
        <w:rPr>
          <w:sz w:val="24"/>
          <w:szCs w:val="24"/>
        </w:rPr>
        <w:t xml:space="preserve">проектной </w:t>
      </w:r>
      <w:r w:rsidRPr="00FC3317">
        <w:rPr>
          <w:spacing w:val="-2"/>
          <w:sz w:val="24"/>
          <w:szCs w:val="24"/>
        </w:rPr>
        <w:t>стадиях.</w:t>
      </w:r>
    </w:p>
    <w:p w14:paraId="40F24B73"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Определение</w:t>
      </w:r>
      <w:r w:rsidRPr="00FC3317">
        <w:rPr>
          <w:spacing w:val="-7"/>
          <w:sz w:val="24"/>
          <w:szCs w:val="24"/>
        </w:rPr>
        <w:t xml:space="preserve"> </w:t>
      </w:r>
      <w:r w:rsidRPr="00FC3317">
        <w:rPr>
          <w:sz w:val="24"/>
          <w:szCs w:val="24"/>
        </w:rPr>
        <w:t>прочих</w:t>
      </w:r>
      <w:r w:rsidRPr="00FC3317">
        <w:rPr>
          <w:spacing w:val="-2"/>
          <w:sz w:val="24"/>
          <w:szCs w:val="24"/>
        </w:rPr>
        <w:t xml:space="preserve"> </w:t>
      </w:r>
      <w:r w:rsidRPr="00FC3317">
        <w:rPr>
          <w:sz w:val="24"/>
          <w:szCs w:val="24"/>
        </w:rPr>
        <w:t>затрат,</w:t>
      </w:r>
      <w:r w:rsidRPr="00FC3317">
        <w:rPr>
          <w:spacing w:val="-4"/>
          <w:sz w:val="24"/>
          <w:szCs w:val="24"/>
        </w:rPr>
        <w:t xml:space="preserve"> </w:t>
      </w:r>
      <w:r w:rsidRPr="00FC3317">
        <w:rPr>
          <w:sz w:val="24"/>
          <w:szCs w:val="24"/>
        </w:rPr>
        <w:t>связанных</w:t>
      </w:r>
      <w:r w:rsidRPr="00FC3317">
        <w:rPr>
          <w:spacing w:val="-3"/>
          <w:sz w:val="24"/>
          <w:szCs w:val="24"/>
        </w:rPr>
        <w:t xml:space="preserve"> </w:t>
      </w:r>
      <w:r w:rsidRPr="00FC3317">
        <w:rPr>
          <w:sz w:val="24"/>
          <w:szCs w:val="24"/>
        </w:rPr>
        <w:t>с</w:t>
      </w:r>
      <w:r w:rsidRPr="00FC3317">
        <w:rPr>
          <w:spacing w:val="-5"/>
          <w:sz w:val="24"/>
          <w:szCs w:val="24"/>
        </w:rPr>
        <w:t xml:space="preserve"> </w:t>
      </w:r>
      <w:r w:rsidRPr="00FC3317">
        <w:rPr>
          <w:sz w:val="24"/>
          <w:szCs w:val="24"/>
        </w:rPr>
        <w:t>дизайнерской</w:t>
      </w:r>
      <w:r w:rsidRPr="00FC3317">
        <w:rPr>
          <w:spacing w:val="-3"/>
          <w:sz w:val="24"/>
          <w:szCs w:val="24"/>
        </w:rPr>
        <w:t xml:space="preserve"> </w:t>
      </w:r>
      <w:r w:rsidRPr="00FC3317">
        <w:rPr>
          <w:spacing w:val="-2"/>
          <w:sz w:val="24"/>
          <w:szCs w:val="24"/>
        </w:rPr>
        <w:t>разработкой.</w:t>
      </w:r>
    </w:p>
    <w:p w14:paraId="2A454E19"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Расчет</w:t>
      </w:r>
      <w:r w:rsidRPr="00FC3317">
        <w:rPr>
          <w:spacing w:val="-4"/>
          <w:sz w:val="24"/>
          <w:szCs w:val="24"/>
        </w:rPr>
        <w:t xml:space="preserve"> </w:t>
      </w:r>
      <w:r w:rsidRPr="00FC3317">
        <w:rPr>
          <w:sz w:val="24"/>
          <w:szCs w:val="24"/>
        </w:rPr>
        <w:t>затрат</w:t>
      </w:r>
      <w:r w:rsidRPr="00FC3317">
        <w:rPr>
          <w:spacing w:val="-4"/>
          <w:sz w:val="24"/>
          <w:szCs w:val="24"/>
        </w:rPr>
        <w:t xml:space="preserve"> </w:t>
      </w:r>
      <w:r w:rsidRPr="00FC3317">
        <w:rPr>
          <w:sz w:val="24"/>
          <w:szCs w:val="24"/>
        </w:rPr>
        <w:t>и</w:t>
      </w:r>
      <w:r w:rsidRPr="00FC3317">
        <w:rPr>
          <w:spacing w:val="-4"/>
          <w:sz w:val="24"/>
          <w:szCs w:val="24"/>
        </w:rPr>
        <w:t xml:space="preserve"> </w:t>
      </w:r>
      <w:r w:rsidRPr="00FC3317">
        <w:rPr>
          <w:sz w:val="24"/>
          <w:szCs w:val="24"/>
        </w:rPr>
        <w:t>составление</w:t>
      </w:r>
      <w:r w:rsidRPr="00FC3317">
        <w:rPr>
          <w:spacing w:val="-5"/>
          <w:sz w:val="24"/>
          <w:szCs w:val="24"/>
        </w:rPr>
        <w:t xml:space="preserve"> </w:t>
      </w:r>
      <w:r w:rsidRPr="00FC3317">
        <w:rPr>
          <w:sz w:val="24"/>
          <w:szCs w:val="24"/>
        </w:rPr>
        <w:t>калькуляции</w:t>
      </w:r>
      <w:r w:rsidRPr="00FC3317">
        <w:rPr>
          <w:spacing w:val="-4"/>
          <w:sz w:val="24"/>
          <w:szCs w:val="24"/>
        </w:rPr>
        <w:t xml:space="preserve"> </w:t>
      </w:r>
      <w:r w:rsidRPr="00FC3317">
        <w:rPr>
          <w:sz w:val="24"/>
          <w:szCs w:val="24"/>
        </w:rPr>
        <w:t>на</w:t>
      </w:r>
      <w:r w:rsidRPr="00FC3317">
        <w:rPr>
          <w:spacing w:val="-5"/>
          <w:sz w:val="24"/>
          <w:szCs w:val="24"/>
        </w:rPr>
        <w:t xml:space="preserve"> </w:t>
      </w:r>
      <w:r w:rsidRPr="00FC3317">
        <w:rPr>
          <w:sz w:val="24"/>
          <w:szCs w:val="24"/>
        </w:rPr>
        <w:t>изготовление</w:t>
      </w:r>
      <w:r w:rsidRPr="00FC3317">
        <w:rPr>
          <w:spacing w:val="-5"/>
          <w:sz w:val="24"/>
          <w:szCs w:val="24"/>
        </w:rPr>
        <w:t xml:space="preserve"> </w:t>
      </w:r>
      <w:r w:rsidRPr="00FC3317">
        <w:rPr>
          <w:sz w:val="24"/>
          <w:szCs w:val="24"/>
        </w:rPr>
        <w:t>изделия</w:t>
      </w:r>
      <w:r w:rsidRPr="00FC3317">
        <w:rPr>
          <w:spacing w:val="-4"/>
          <w:sz w:val="24"/>
          <w:szCs w:val="24"/>
        </w:rPr>
        <w:t xml:space="preserve"> </w:t>
      </w:r>
      <w:r w:rsidRPr="00FC3317">
        <w:rPr>
          <w:sz w:val="24"/>
          <w:szCs w:val="24"/>
        </w:rPr>
        <w:t>в</w:t>
      </w:r>
      <w:r w:rsidRPr="00FC3317">
        <w:rPr>
          <w:spacing w:val="-5"/>
          <w:sz w:val="24"/>
          <w:szCs w:val="24"/>
        </w:rPr>
        <w:t xml:space="preserve"> </w:t>
      </w:r>
      <w:r w:rsidRPr="00FC3317">
        <w:rPr>
          <w:sz w:val="24"/>
          <w:szCs w:val="24"/>
        </w:rPr>
        <w:t>соответствии</w:t>
      </w:r>
      <w:r w:rsidRPr="00FC3317">
        <w:rPr>
          <w:spacing w:val="-4"/>
          <w:sz w:val="24"/>
          <w:szCs w:val="24"/>
        </w:rPr>
        <w:t xml:space="preserve"> </w:t>
      </w:r>
      <w:r w:rsidRPr="00FC3317">
        <w:rPr>
          <w:sz w:val="24"/>
          <w:szCs w:val="24"/>
        </w:rPr>
        <w:t>с разработанной технологией.</w:t>
      </w:r>
    </w:p>
    <w:p w14:paraId="3FD1EE52"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Расчет</w:t>
      </w:r>
      <w:r w:rsidRPr="00FC3317">
        <w:rPr>
          <w:spacing w:val="-3"/>
          <w:sz w:val="24"/>
          <w:szCs w:val="24"/>
        </w:rPr>
        <w:t xml:space="preserve"> </w:t>
      </w:r>
      <w:r w:rsidRPr="00FC3317">
        <w:rPr>
          <w:sz w:val="24"/>
          <w:szCs w:val="24"/>
        </w:rPr>
        <w:t>переменных</w:t>
      </w:r>
      <w:r w:rsidRPr="00FC3317">
        <w:rPr>
          <w:spacing w:val="-2"/>
          <w:sz w:val="24"/>
          <w:szCs w:val="24"/>
        </w:rPr>
        <w:t xml:space="preserve"> затрат.</w:t>
      </w:r>
    </w:p>
    <w:p w14:paraId="73B0A670"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Расчет</w:t>
      </w:r>
      <w:r w:rsidRPr="00FC3317">
        <w:rPr>
          <w:spacing w:val="-4"/>
          <w:sz w:val="24"/>
          <w:szCs w:val="24"/>
        </w:rPr>
        <w:t xml:space="preserve"> </w:t>
      </w:r>
      <w:r w:rsidRPr="00FC3317">
        <w:rPr>
          <w:sz w:val="24"/>
          <w:szCs w:val="24"/>
        </w:rPr>
        <w:t>постоянных</w:t>
      </w:r>
      <w:r w:rsidRPr="00FC3317">
        <w:rPr>
          <w:spacing w:val="-4"/>
          <w:sz w:val="24"/>
          <w:szCs w:val="24"/>
        </w:rPr>
        <w:t xml:space="preserve"> </w:t>
      </w:r>
      <w:r w:rsidRPr="00FC3317">
        <w:rPr>
          <w:spacing w:val="-2"/>
          <w:sz w:val="24"/>
          <w:szCs w:val="24"/>
        </w:rPr>
        <w:t>затрат.</w:t>
      </w:r>
    </w:p>
    <w:p w14:paraId="5AEE110B"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Расчет</w:t>
      </w:r>
      <w:r w:rsidRPr="00FC3317">
        <w:rPr>
          <w:spacing w:val="-7"/>
          <w:sz w:val="24"/>
          <w:szCs w:val="24"/>
        </w:rPr>
        <w:t xml:space="preserve"> </w:t>
      </w:r>
      <w:r w:rsidRPr="00FC3317">
        <w:rPr>
          <w:sz w:val="24"/>
          <w:szCs w:val="24"/>
        </w:rPr>
        <w:t>финансовых</w:t>
      </w:r>
      <w:r w:rsidRPr="00FC3317">
        <w:rPr>
          <w:spacing w:val="-3"/>
          <w:sz w:val="24"/>
          <w:szCs w:val="24"/>
        </w:rPr>
        <w:t xml:space="preserve"> </w:t>
      </w:r>
      <w:r w:rsidRPr="00FC3317">
        <w:rPr>
          <w:sz w:val="24"/>
          <w:szCs w:val="24"/>
        </w:rPr>
        <w:t>показателей,</w:t>
      </w:r>
      <w:r w:rsidRPr="00FC3317">
        <w:rPr>
          <w:spacing w:val="-5"/>
          <w:sz w:val="24"/>
          <w:szCs w:val="24"/>
        </w:rPr>
        <w:t xml:space="preserve"> </w:t>
      </w:r>
      <w:r w:rsidRPr="00FC3317">
        <w:rPr>
          <w:sz w:val="24"/>
          <w:szCs w:val="24"/>
        </w:rPr>
        <w:t>обеспечивающих</w:t>
      </w:r>
      <w:r w:rsidRPr="00FC3317">
        <w:rPr>
          <w:spacing w:val="-1"/>
          <w:sz w:val="24"/>
          <w:szCs w:val="24"/>
        </w:rPr>
        <w:t xml:space="preserve"> </w:t>
      </w:r>
      <w:r w:rsidRPr="00FC3317">
        <w:rPr>
          <w:sz w:val="24"/>
          <w:szCs w:val="24"/>
        </w:rPr>
        <w:t>устойчивое</w:t>
      </w:r>
      <w:r w:rsidRPr="00FC3317">
        <w:rPr>
          <w:spacing w:val="-6"/>
          <w:sz w:val="24"/>
          <w:szCs w:val="24"/>
        </w:rPr>
        <w:t xml:space="preserve"> </w:t>
      </w:r>
      <w:r w:rsidRPr="00FC3317">
        <w:rPr>
          <w:sz w:val="24"/>
          <w:szCs w:val="24"/>
        </w:rPr>
        <w:t>положение</w:t>
      </w:r>
      <w:r w:rsidRPr="00FC3317">
        <w:rPr>
          <w:spacing w:val="-6"/>
          <w:sz w:val="24"/>
          <w:szCs w:val="24"/>
        </w:rPr>
        <w:t xml:space="preserve"> </w:t>
      </w:r>
      <w:r w:rsidRPr="00FC3317">
        <w:rPr>
          <w:sz w:val="24"/>
          <w:szCs w:val="24"/>
        </w:rPr>
        <w:t>на</w:t>
      </w:r>
      <w:r w:rsidRPr="00FC3317">
        <w:rPr>
          <w:spacing w:val="-5"/>
          <w:sz w:val="24"/>
          <w:szCs w:val="24"/>
        </w:rPr>
        <w:t xml:space="preserve"> </w:t>
      </w:r>
      <w:r w:rsidRPr="00FC3317">
        <w:rPr>
          <w:spacing w:val="-2"/>
          <w:sz w:val="24"/>
          <w:szCs w:val="24"/>
        </w:rPr>
        <w:t>рынке.</w:t>
      </w:r>
    </w:p>
    <w:p w14:paraId="7A10C4A9"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Показатели</w:t>
      </w:r>
      <w:r w:rsidRPr="00FC3317">
        <w:rPr>
          <w:spacing w:val="-2"/>
          <w:sz w:val="24"/>
          <w:szCs w:val="24"/>
        </w:rPr>
        <w:t xml:space="preserve"> платежеспособности.</w:t>
      </w:r>
    </w:p>
    <w:p w14:paraId="70557649"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Показатели</w:t>
      </w:r>
      <w:r w:rsidRPr="00FC3317">
        <w:rPr>
          <w:spacing w:val="-4"/>
          <w:sz w:val="24"/>
          <w:szCs w:val="24"/>
        </w:rPr>
        <w:t xml:space="preserve"> </w:t>
      </w:r>
      <w:r w:rsidRPr="00FC3317">
        <w:rPr>
          <w:sz w:val="24"/>
          <w:szCs w:val="24"/>
        </w:rPr>
        <w:t>деловой</w:t>
      </w:r>
      <w:r w:rsidRPr="00FC3317">
        <w:rPr>
          <w:spacing w:val="-3"/>
          <w:sz w:val="24"/>
          <w:szCs w:val="24"/>
        </w:rPr>
        <w:t xml:space="preserve"> </w:t>
      </w:r>
      <w:r w:rsidRPr="00FC3317">
        <w:rPr>
          <w:spacing w:val="-2"/>
          <w:sz w:val="24"/>
          <w:szCs w:val="24"/>
        </w:rPr>
        <w:t>активности.</w:t>
      </w:r>
    </w:p>
    <w:p w14:paraId="19A7C821" w14:textId="77777777" w:rsidR="00FC3317" w:rsidRPr="00FC3317" w:rsidRDefault="00FC3317" w:rsidP="009817E5">
      <w:pPr>
        <w:pStyle w:val="a5"/>
        <w:numPr>
          <w:ilvl w:val="0"/>
          <w:numId w:val="144"/>
        </w:numPr>
        <w:ind w:left="142" w:right="144" w:firstLine="709"/>
        <w:jc w:val="both"/>
        <w:rPr>
          <w:sz w:val="24"/>
          <w:szCs w:val="24"/>
        </w:rPr>
      </w:pPr>
      <w:r w:rsidRPr="00FC3317">
        <w:rPr>
          <w:sz w:val="24"/>
          <w:szCs w:val="24"/>
        </w:rPr>
        <w:t>Показатели</w:t>
      </w:r>
      <w:r w:rsidRPr="00FC3317">
        <w:rPr>
          <w:spacing w:val="-2"/>
          <w:sz w:val="24"/>
          <w:szCs w:val="24"/>
        </w:rPr>
        <w:t xml:space="preserve"> рентабельности.</w:t>
      </w:r>
    </w:p>
    <w:p w14:paraId="54B56C55" w14:textId="77777777" w:rsidR="00FC3317" w:rsidRPr="00FC3317" w:rsidRDefault="00FC3317" w:rsidP="00A25E61">
      <w:pPr>
        <w:pStyle w:val="1"/>
        <w:ind w:left="142" w:right="144" w:firstLine="709"/>
        <w:jc w:val="both"/>
        <w:rPr>
          <w:sz w:val="24"/>
          <w:szCs w:val="24"/>
        </w:rPr>
      </w:pPr>
      <w:r w:rsidRPr="00FC3317">
        <w:rPr>
          <w:sz w:val="24"/>
          <w:szCs w:val="24"/>
        </w:rPr>
        <w:t>ПМ.02</w:t>
      </w:r>
      <w:r w:rsidRPr="00FC3317">
        <w:rPr>
          <w:spacing w:val="-6"/>
          <w:sz w:val="24"/>
          <w:szCs w:val="24"/>
        </w:rPr>
        <w:t xml:space="preserve"> </w:t>
      </w:r>
      <w:r w:rsidRPr="00FC3317">
        <w:rPr>
          <w:sz w:val="24"/>
          <w:szCs w:val="24"/>
        </w:rPr>
        <w:t>Техническое</w:t>
      </w:r>
      <w:r w:rsidRPr="00FC3317">
        <w:rPr>
          <w:spacing w:val="-7"/>
          <w:sz w:val="24"/>
          <w:szCs w:val="24"/>
        </w:rPr>
        <w:t xml:space="preserve"> </w:t>
      </w:r>
      <w:r w:rsidRPr="00FC3317">
        <w:rPr>
          <w:sz w:val="24"/>
          <w:szCs w:val="24"/>
        </w:rPr>
        <w:t>исполнение</w:t>
      </w:r>
      <w:r w:rsidRPr="00FC3317">
        <w:rPr>
          <w:spacing w:val="-7"/>
          <w:sz w:val="24"/>
          <w:szCs w:val="24"/>
        </w:rPr>
        <w:t xml:space="preserve"> </w:t>
      </w:r>
      <w:r w:rsidRPr="00FC3317">
        <w:rPr>
          <w:sz w:val="24"/>
          <w:szCs w:val="24"/>
        </w:rPr>
        <w:t>дизайнерских</w:t>
      </w:r>
      <w:r w:rsidRPr="00FC3317">
        <w:rPr>
          <w:spacing w:val="-6"/>
          <w:sz w:val="24"/>
          <w:szCs w:val="24"/>
        </w:rPr>
        <w:t xml:space="preserve"> </w:t>
      </w:r>
      <w:r w:rsidRPr="00FC3317">
        <w:rPr>
          <w:sz w:val="24"/>
          <w:szCs w:val="24"/>
        </w:rPr>
        <w:t>проектов</w:t>
      </w:r>
      <w:r w:rsidRPr="00FC3317">
        <w:rPr>
          <w:spacing w:val="-6"/>
          <w:sz w:val="24"/>
          <w:szCs w:val="24"/>
        </w:rPr>
        <w:t xml:space="preserve"> </w:t>
      </w:r>
      <w:r w:rsidRPr="00FC3317">
        <w:rPr>
          <w:sz w:val="24"/>
          <w:szCs w:val="24"/>
        </w:rPr>
        <w:t>в</w:t>
      </w:r>
      <w:r w:rsidRPr="00FC3317">
        <w:rPr>
          <w:spacing w:val="-6"/>
          <w:sz w:val="24"/>
          <w:szCs w:val="24"/>
        </w:rPr>
        <w:t xml:space="preserve"> </w:t>
      </w:r>
      <w:r w:rsidRPr="00FC3317">
        <w:rPr>
          <w:sz w:val="24"/>
          <w:szCs w:val="24"/>
        </w:rPr>
        <w:t>материале Вопросы с зачету по модулю</w:t>
      </w:r>
    </w:p>
    <w:p w14:paraId="4F09EA9F" w14:textId="77777777" w:rsidR="00FC3317" w:rsidRPr="00FC3317" w:rsidRDefault="00FC3317" w:rsidP="009817E5">
      <w:pPr>
        <w:pStyle w:val="a5"/>
        <w:numPr>
          <w:ilvl w:val="0"/>
          <w:numId w:val="143"/>
        </w:numPr>
        <w:spacing w:line="272" w:lineRule="exact"/>
        <w:ind w:left="142" w:right="144" w:firstLine="709"/>
        <w:jc w:val="both"/>
        <w:rPr>
          <w:sz w:val="24"/>
          <w:szCs w:val="24"/>
        </w:rPr>
      </w:pPr>
      <w:r w:rsidRPr="00FC3317">
        <w:rPr>
          <w:sz w:val="24"/>
          <w:szCs w:val="24"/>
        </w:rPr>
        <w:t>Роль</w:t>
      </w:r>
      <w:r w:rsidRPr="00FC3317">
        <w:rPr>
          <w:spacing w:val="-7"/>
          <w:sz w:val="24"/>
          <w:szCs w:val="24"/>
        </w:rPr>
        <w:t xml:space="preserve"> </w:t>
      </w:r>
      <w:r w:rsidRPr="00FC3317">
        <w:rPr>
          <w:sz w:val="24"/>
          <w:szCs w:val="24"/>
        </w:rPr>
        <w:t>макетирования</w:t>
      </w:r>
      <w:r w:rsidRPr="00FC3317">
        <w:rPr>
          <w:spacing w:val="-4"/>
          <w:sz w:val="24"/>
          <w:szCs w:val="24"/>
        </w:rPr>
        <w:t xml:space="preserve"> </w:t>
      </w:r>
      <w:r w:rsidRPr="00FC3317">
        <w:rPr>
          <w:sz w:val="24"/>
          <w:szCs w:val="24"/>
        </w:rPr>
        <w:t>в</w:t>
      </w:r>
      <w:r w:rsidRPr="00FC3317">
        <w:rPr>
          <w:spacing w:val="-7"/>
          <w:sz w:val="24"/>
          <w:szCs w:val="24"/>
        </w:rPr>
        <w:t xml:space="preserve"> </w:t>
      </w:r>
      <w:r w:rsidRPr="00FC3317">
        <w:rPr>
          <w:sz w:val="24"/>
          <w:szCs w:val="24"/>
        </w:rPr>
        <w:t>художественно-конструкторской</w:t>
      </w:r>
      <w:r w:rsidRPr="00FC3317">
        <w:rPr>
          <w:spacing w:val="-4"/>
          <w:sz w:val="24"/>
          <w:szCs w:val="24"/>
        </w:rPr>
        <w:t xml:space="preserve"> </w:t>
      </w:r>
      <w:r w:rsidRPr="00FC3317">
        <w:rPr>
          <w:spacing w:val="-2"/>
          <w:sz w:val="24"/>
          <w:szCs w:val="24"/>
        </w:rPr>
        <w:t>деятельности.</w:t>
      </w:r>
    </w:p>
    <w:p w14:paraId="4A7AA543" w14:textId="77777777" w:rsidR="00FC3317" w:rsidRPr="00FC3317" w:rsidRDefault="00FC3317" w:rsidP="009817E5">
      <w:pPr>
        <w:pStyle w:val="a5"/>
        <w:numPr>
          <w:ilvl w:val="0"/>
          <w:numId w:val="143"/>
        </w:numPr>
        <w:ind w:left="142" w:right="144" w:firstLine="709"/>
        <w:jc w:val="both"/>
        <w:rPr>
          <w:sz w:val="24"/>
          <w:szCs w:val="24"/>
        </w:rPr>
      </w:pPr>
      <w:r w:rsidRPr="00FC3317">
        <w:rPr>
          <w:sz w:val="24"/>
          <w:szCs w:val="24"/>
        </w:rPr>
        <w:t>Художественные</w:t>
      </w:r>
      <w:r w:rsidRPr="00FC3317">
        <w:rPr>
          <w:spacing w:val="-5"/>
          <w:sz w:val="24"/>
          <w:szCs w:val="24"/>
        </w:rPr>
        <w:t xml:space="preserve"> </w:t>
      </w:r>
      <w:r w:rsidRPr="00FC3317">
        <w:rPr>
          <w:sz w:val="24"/>
          <w:szCs w:val="24"/>
        </w:rPr>
        <w:t>средства</w:t>
      </w:r>
      <w:r w:rsidRPr="00FC3317">
        <w:rPr>
          <w:spacing w:val="-4"/>
          <w:sz w:val="24"/>
          <w:szCs w:val="24"/>
        </w:rPr>
        <w:t xml:space="preserve"> </w:t>
      </w:r>
      <w:r w:rsidRPr="00FC3317">
        <w:rPr>
          <w:sz w:val="24"/>
          <w:szCs w:val="24"/>
        </w:rPr>
        <w:t>построения</w:t>
      </w:r>
      <w:r w:rsidRPr="00FC3317">
        <w:rPr>
          <w:spacing w:val="-2"/>
          <w:sz w:val="24"/>
          <w:szCs w:val="24"/>
        </w:rPr>
        <w:t xml:space="preserve"> композиции.</w:t>
      </w:r>
    </w:p>
    <w:p w14:paraId="5E22CA76" w14:textId="77777777" w:rsidR="00FC3317" w:rsidRPr="00FC3317" w:rsidRDefault="00FC3317" w:rsidP="009817E5">
      <w:pPr>
        <w:pStyle w:val="a5"/>
        <w:numPr>
          <w:ilvl w:val="0"/>
          <w:numId w:val="143"/>
        </w:numPr>
        <w:ind w:left="142" w:right="144" w:firstLine="709"/>
        <w:jc w:val="both"/>
        <w:rPr>
          <w:sz w:val="24"/>
          <w:szCs w:val="24"/>
        </w:rPr>
      </w:pPr>
      <w:r w:rsidRPr="00FC3317">
        <w:rPr>
          <w:sz w:val="24"/>
          <w:szCs w:val="24"/>
        </w:rPr>
        <w:t>Художественное</w:t>
      </w:r>
      <w:r w:rsidRPr="00FC3317">
        <w:rPr>
          <w:spacing w:val="-7"/>
          <w:sz w:val="24"/>
          <w:szCs w:val="24"/>
        </w:rPr>
        <w:t xml:space="preserve"> </w:t>
      </w:r>
      <w:r w:rsidRPr="00FC3317">
        <w:rPr>
          <w:spacing w:val="-2"/>
          <w:sz w:val="24"/>
          <w:szCs w:val="24"/>
        </w:rPr>
        <w:t>конструирование.</w:t>
      </w:r>
    </w:p>
    <w:p w14:paraId="77BE09E0" w14:textId="77777777" w:rsidR="00FC3317" w:rsidRPr="00FC3317" w:rsidRDefault="00FC3317" w:rsidP="009817E5">
      <w:pPr>
        <w:pStyle w:val="a5"/>
        <w:numPr>
          <w:ilvl w:val="0"/>
          <w:numId w:val="143"/>
        </w:numPr>
        <w:ind w:left="142" w:right="144" w:firstLine="709"/>
        <w:jc w:val="both"/>
        <w:rPr>
          <w:sz w:val="24"/>
          <w:szCs w:val="24"/>
        </w:rPr>
      </w:pPr>
      <w:r w:rsidRPr="00FC3317">
        <w:rPr>
          <w:sz w:val="24"/>
          <w:szCs w:val="24"/>
        </w:rPr>
        <w:t>Методика</w:t>
      </w:r>
      <w:r w:rsidRPr="00FC3317">
        <w:rPr>
          <w:spacing w:val="-6"/>
          <w:sz w:val="24"/>
          <w:szCs w:val="24"/>
        </w:rPr>
        <w:t xml:space="preserve"> </w:t>
      </w:r>
      <w:r w:rsidRPr="00FC3317">
        <w:rPr>
          <w:sz w:val="24"/>
          <w:szCs w:val="24"/>
        </w:rPr>
        <w:t>проектирования</w:t>
      </w:r>
      <w:r w:rsidRPr="00FC3317">
        <w:rPr>
          <w:spacing w:val="-3"/>
          <w:sz w:val="24"/>
          <w:szCs w:val="24"/>
        </w:rPr>
        <w:t xml:space="preserve"> </w:t>
      </w:r>
      <w:r w:rsidRPr="00FC3317">
        <w:rPr>
          <w:sz w:val="24"/>
          <w:szCs w:val="24"/>
        </w:rPr>
        <w:t>предмета.</w:t>
      </w:r>
      <w:r w:rsidRPr="00FC3317">
        <w:rPr>
          <w:spacing w:val="-2"/>
          <w:sz w:val="24"/>
          <w:szCs w:val="24"/>
        </w:rPr>
        <w:t xml:space="preserve"> </w:t>
      </w:r>
      <w:r w:rsidRPr="00FC3317">
        <w:rPr>
          <w:sz w:val="24"/>
          <w:szCs w:val="24"/>
        </w:rPr>
        <w:t>Дизайн-проект</w:t>
      </w:r>
      <w:r w:rsidRPr="00FC3317">
        <w:rPr>
          <w:spacing w:val="-3"/>
          <w:sz w:val="24"/>
          <w:szCs w:val="24"/>
        </w:rPr>
        <w:t xml:space="preserve"> </w:t>
      </w:r>
      <w:r w:rsidRPr="00FC3317">
        <w:rPr>
          <w:sz w:val="24"/>
          <w:szCs w:val="24"/>
        </w:rPr>
        <w:t>и</w:t>
      </w:r>
      <w:r w:rsidRPr="00FC3317">
        <w:rPr>
          <w:spacing w:val="-3"/>
          <w:sz w:val="24"/>
          <w:szCs w:val="24"/>
        </w:rPr>
        <w:t xml:space="preserve"> </w:t>
      </w:r>
      <w:r w:rsidRPr="00FC3317">
        <w:rPr>
          <w:sz w:val="24"/>
          <w:szCs w:val="24"/>
        </w:rPr>
        <w:t>его</w:t>
      </w:r>
      <w:r w:rsidRPr="00FC3317">
        <w:rPr>
          <w:spacing w:val="-2"/>
          <w:sz w:val="24"/>
          <w:szCs w:val="24"/>
        </w:rPr>
        <w:t xml:space="preserve"> стадии.</w:t>
      </w:r>
    </w:p>
    <w:p w14:paraId="508DBDA0" w14:textId="77777777" w:rsidR="00FC3317" w:rsidRPr="00FC3317" w:rsidRDefault="00FC3317" w:rsidP="009817E5">
      <w:pPr>
        <w:pStyle w:val="a5"/>
        <w:numPr>
          <w:ilvl w:val="0"/>
          <w:numId w:val="143"/>
        </w:numPr>
        <w:ind w:left="142" w:right="144" w:firstLine="709"/>
        <w:jc w:val="both"/>
        <w:rPr>
          <w:sz w:val="24"/>
          <w:szCs w:val="24"/>
        </w:rPr>
      </w:pPr>
      <w:r w:rsidRPr="00FC3317">
        <w:rPr>
          <w:sz w:val="24"/>
          <w:szCs w:val="24"/>
        </w:rPr>
        <w:t>Эскизное</w:t>
      </w:r>
      <w:r w:rsidRPr="00FC3317">
        <w:rPr>
          <w:spacing w:val="-4"/>
          <w:sz w:val="24"/>
          <w:szCs w:val="24"/>
        </w:rPr>
        <w:t xml:space="preserve"> </w:t>
      </w:r>
      <w:r w:rsidRPr="00FC3317">
        <w:rPr>
          <w:spacing w:val="-2"/>
          <w:sz w:val="24"/>
          <w:szCs w:val="24"/>
        </w:rPr>
        <w:t>проектирование.</w:t>
      </w:r>
    </w:p>
    <w:p w14:paraId="68B088A7" w14:textId="77777777" w:rsidR="00FC3317" w:rsidRPr="00FC3317" w:rsidRDefault="00FC3317" w:rsidP="009817E5">
      <w:pPr>
        <w:pStyle w:val="a5"/>
        <w:numPr>
          <w:ilvl w:val="0"/>
          <w:numId w:val="143"/>
        </w:numPr>
        <w:ind w:left="142" w:right="144" w:firstLine="709"/>
        <w:jc w:val="both"/>
        <w:rPr>
          <w:sz w:val="24"/>
          <w:szCs w:val="24"/>
        </w:rPr>
      </w:pPr>
      <w:r w:rsidRPr="00FC3317">
        <w:rPr>
          <w:sz w:val="24"/>
          <w:szCs w:val="24"/>
        </w:rPr>
        <w:t>Виды</w:t>
      </w:r>
      <w:r w:rsidRPr="00FC3317">
        <w:rPr>
          <w:spacing w:val="-2"/>
          <w:sz w:val="24"/>
          <w:szCs w:val="24"/>
        </w:rPr>
        <w:t xml:space="preserve"> </w:t>
      </w:r>
      <w:r w:rsidRPr="00FC3317">
        <w:rPr>
          <w:sz w:val="24"/>
          <w:szCs w:val="24"/>
        </w:rPr>
        <w:t>и</w:t>
      </w:r>
      <w:r w:rsidRPr="00FC3317">
        <w:rPr>
          <w:spacing w:val="-2"/>
          <w:sz w:val="24"/>
          <w:szCs w:val="24"/>
        </w:rPr>
        <w:t xml:space="preserve"> </w:t>
      </w:r>
      <w:r w:rsidRPr="00FC3317">
        <w:rPr>
          <w:sz w:val="24"/>
          <w:szCs w:val="24"/>
        </w:rPr>
        <w:t>особенности</w:t>
      </w:r>
      <w:r w:rsidRPr="00FC3317">
        <w:rPr>
          <w:spacing w:val="-1"/>
          <w:sz w:val="24"/>
          <w:szCs w:val="24"/>
        </w:rPr>
        <w:t xml:space="preserve"> </w:t>
      </w:r>
      <w:r w:rsidRPr="00FC3317">
        <w:rPr>
          <w:spacing w:val="-2"/>
          <w:sz w:val="24"/>
          <w:szCs w:val="24"/>
        </w:rPr>
        <w:t>макетов.</w:t>
      </w:r>
    </w:p>
    <w:p w14:paraId="57774D3A" w14:textId="77777777" w:rsidR="00FC3317" w:rsidRPr="00FC3317" w:rsidRDefault="00FC3317" w:rsidP="009817E5">
      <w:pPr>
        <w:pStyle w:val="a5"/>
        <w:numPr>
          <w:ilvl w:val="0"/>
          <w:numId w:val="143"/>
        </w:numPr>
        <w:ind w:left="142" w:right="144" w:firstLine="709"/>
        <w:jc w:val="both"/>
        <w:rPr>
          <w:sz w:val="24"/>
          <w:szCs w:val="24"/>
        </w:rPr>
      </w:pPr>
      <w:r w:rsidRPr="00FC3317">
        <w:rPr>
          <w:sz w:val="24"/>
          <w:szCs w:val="24"/>
        </w:rPr>
        <w:t>Кинематическая</w:t>
      </w:r>
      <w:r w:rsidRPr="00FC3317">
        <w:rPr>
          <w:spacing w:val="-7"/>
          <w:sz w:val="24"/>
          <w:szCs w:val="24"/>
        </w:rPr>
        <w:t xml:space="preserve"> </w:t>
      </w:r>
      <w:r w:rsidRPr="00FC3317">
        <w:rPr>
          <w:sz w:val="24"/>
          <w:szCs w:val="24"/>
        </w:rPr>
        <w:t>схема.</w:t>
      </w:r>
      <w:r w:rsidRPr="00FC3317">
        <w:rPr>
          <w:spacing w:val="-3"/>
          <w:sz w:val="24"/>
          <w:szCs w:val="24"/>
        </w:rPr>
        <w:t xml:space="preserve"> </w:t>
      </w:r>
      <w:r w:rsidRPr="00FC3317">
        <w:rPr>
          <w:sz w:val="24"/>
          <w:szCs w:val="24"/>
        </w:rPr>
        <w:t>Компоновочная</w:t>
      </w:r>
      <w:r w:rsidRPr="00FC3317">
        <w:rPr>
          <w:spacing w:val="-4"/>
          <w:sz w:val="24"/>
          <w:szCs w:val="24"/>
        </w:rPr>
        <w:t xml:space="preserve"> </w:t>
      </w:r>
      <w:r w:rsidRPr="00FC3317">
        <w:rPr>
          <w:spacing w:val="-2"/>
          <w:sz w:val="24"/>
          <w:szCs w:val="24"/>
        </w:rPr>
        <w:t>схема.</w:t>
      </w:r>
    </w:p>
    <w:p w14:paraId="16DA8CC1" w14:textId="77777777" w:rsidR="00FC3317" w:rsidRPr="00FC3317" w:rsidRDefault="00FC3317" w:rsidP="009817E5">
      <w:pPr>
        <w:pStyle w:val="a5"/>
        <w:numPr>
          <w:ilvl w:val="0"/>
          <w:numId w:val="143"/>
        </w:numPr>
        <w:ind w:left="142" w:right="144" w:firstLine="709"/>
        <w:jc w:val="both"/>
        <w:rPr>
          <w:sz w:val="24"/>
          <w:szCs w:val="24"/>
        </w:rPr>
      </w:pPr>
      <w:r w:rsidRPr="00FC3317">
        <w:rPr>
          <w:sz w:val="24"/>
          <w:szCs w:val="24"/>
        </w:rPr>
        <w:t>Схема</w:t>
      </w:r>
      <w:r w:rsidRPr="00FC3317">
        <w:rPr>
          <w:spacing w:val="-1"/>
          <w:sz w:val="24"/>
          <w:szCs w:val="24"/>
        </w:rPr>
        <w:t xml:space="preserve"> </w:t>
      </w:r>
      <w:r w:rsidRPr="00FC3317">
        <w:rPr>
          <w:spacing w:val="-2"/>
          <w:sz w:val="24"/>
          <w:szCs w:val="24"/>
        </w:rPr>
        <w:t>компоновки.</w:t>
      </w:r>
    </w:p>
    <w:p w14:paraId="5956840E" w14:textId="77777777" w:rsidR="00FC3317" w:rsidRPr="00FC3317" w:rsidRDefault="00FC3317" w:rsidP="009817E5">
      <w:pPr>
        <w:pStyle w:val="a5"/>
        <w:numPr>
          <w:ilvl w:val="0"/>
          <w:numId w:val="143"/>
        </w:numPr>
        <w:ind w:left="142" w:right="144" w:firstLine="709"/>
        <w:jc w:val="both"/>
        <w:rPr>
          <w:sz w:val="24"/>
          <w:szCs w:val="24"/>
        </w:rPr>
      </w:pPr>
      <w:r w:rsidRPr="00FC3317">
        <w:rPr>
          <w:sz w:val="24"/>
          <w:szCs w:val="24"/>
        </w:rPr>
        <w:t>Ассортимент</w:t>
      </w:r>
      <w:r w:rsidRPr="00FC3317">
        <w:rPr>
          <w:spacing w:val="-5"/>
          <w:sz w:val="24"/>
          <w:szCs w:val="24"/>
        </w:rPr>
        <w:t xml:space="preserve"> </w:t>
      </w:r>
      <w:r w:rsidRPr="00FC3317">
        <w:rPr>
          <w:sz w:val="24"/>
          <w:szCs w:val="24"/>
        </w:rPr>
        <w:t>материалов.</w:t>
      </w:r>
      <w:r w:rsidRPr="00FC3317">
        <w:rPr>
          <w:spacing w:val="-2"/>
          <w:sz w:val="24"/>
          <w:szCs w:val="24"/>
        </w:rPr>
        <w:t xml:space="preserve"> </w:t>
      </w:r>
      <w:r w:rsidRPr="00FC3317">
        <w:rPr>
          <w:sz w:val="24"/>
          <w:szCs w:val="24"/>
        </w:rPr>
        <w:t>Классификация</w:t>
      </w:r>
      <w:r w:rsidRPr="00FC3317">
        <w:rPr>
          <w:spacing w:val="-5"/>
          <w:sz w:val="24"/>
          <w:szCs w:val="24"/>
        </w:rPr>
        <w:t xml:space="preserve"> </w:t>
      </w:r>
      <w:r w:rsidRPr="00FC3317">
        <w:rPr>
          <w:sz w:val="24"/>
          <w:szCs w:val="24"/>
        </w:rPr>
        <w:t>по</w:t>
      </w:r>
      <w:r w:rsidRPr="00FC3317">
        <w:rPr>
          <w:spacing w:val="-2"/>
          <w:sz w:val="24"/>
          <w:szCs w:val="24"/>
        </w:rPr>
        <w:t xml:space="preserve"> </w:t>
      </w:r>
      <w:r w:rsidRPr="00FC3317">
        <w:rPr>
          <w:sz w:val="24"/>
          <w:szCs w:val="24"/>
        </w:rPr>
        <w:t>виду</w:t>
      </w:r>
      <w:r w:rsidRPr="00FC3317">
        <w:rPr>
          <w:spacing w:val="-8"/>
          <w:sz w:val="24"/>
          <w:szCs w:val="24"/>
        </w:rPr>
        <w:t xml:space="preserve"> </w:t>
      </w:r>
      <w:r w:rsidRPr="00FC3317">
        <w:rPr>
          <w:spacing w:val="-2"/>
          <w:sz w:val="24"/>
          <w:szCs w:val="24"/>
        </w:rPr>
        <w:t>материалов.</w:t>
      </w:r>
    </w:p>
    <w:p w14:paraId="6714F2E9" w14:textId="77777777" w:rsidR="00FC3317" w:rsidRPr="00FC3317" w:rsidRDefault="00FC3317" w:rsidP="009817E5">
      <w:pPr>
        <w:pStyle w:val="a5"/>
        <w:numPr>
          <w:ilvl w:val="0"/>
          <w:numId w:val="143"/>
        </w:numPr>
        <w:ind w:left="142" w:right="144" w:firstLine="709"/>
        <w:jc w:val="both"/>
        <w:rPr>
          <w:sz w:val="24"/>
          <w:szCs w:val="24"/>
        </w:rPr>
      </w:pPr>
      <w:r w:rsidRPr="00FC3317">
        <w:rPr>
          <w:sz w:val="24"/>
          <w:szCs w:val="24"/>
        </w:rPr>
        <w:t>Основные</w:t>
      </w:r>
      <w:r w:rsidRPr="00FC3317">
        <w:rPr>
          <w:spacing w:val="-6"/>
          <w:sz w:val="24"/>
          <w:szCs w:val="24"/>
        </w:rPr>
        <w:t xml:space="preserve"> </w:t>
      </w:r>
      <w:r w:rsidRPr="00FC3317">
        <w:rPr>
          <w:sz w:val="24"/>
          <w:szCs w:val="24"/>
        </w:rPr>
        <w:t>свойства</w:t>
      </w:r>
      <w:r w:rsidRPr="00FC3317">
        <w:rPr>
          <w:spacing w:val="-4"/>
          <w:sz w:val="24"/>
          <w:szCs w:val="24"/>
        </w:rPr>
        <w:t xml:space="preserve"> </w:t>
      </w:r>
      <w:r w:rsidRPr="00FC3317">
        <w:rPr>
          <w:spacing w:val="-2"/>
          <w:sz w:val="24"/>
          <w:szCs w:val="24"/>
        </w:rPr>
        <w:t>материалов.</w:t>
      </w:r>
    </w:p>
    <w:p w14:paraId="29B7CF14" w14:textId="77777777" w:rsidR="00FC3317" w:rsidRPr="00FC3317" w:rsidRDefault="00FC3317" w:rsidP="009817E5">
      <w:pPr>
        <w:pStyle w:val="a5"/>
        <w:numPr>
          <w:ilvl w:val="0"/>
          <w:numId w:val="143"/>
        </w:numPr>
        <w:ind w:left="142" w:right="144" w:firstLine="709"/>
        <w:jc w:val="both"/>
        <w:rPr>
          <w:sz w:val="24"/>
          <w:szCs w:val="24"/>
        </w:rPr>
      </w:pPr>
      <w:r w:rsidRPr="00FC3317">
        <w:rPr>
          <w:sz w:val="24"/>
          <w:szCs w:val="24"/>
        </w:rPr>
        <w:t>Оценка</w:t>
      </w:r>
      <w:r w:rsidRPr="00FC3317">
        <w:rPr>
          <w:spacing w:val="-5"/>
          <w:sz w:val="24"/>
          <w:szCs w:val="24"/>
        </w:rPr>
        <w:t xml:space="preserve"> </w:t>
      </w:r>
      <w:r w:rsidRPr="00FC3317">
        <w:rPr>
          <w:sz w:val="24"/>
          <w:szCs w:val="24"/>
        </w:rPr>
        <w:t>качества</w:t>
      </w:r>
      <w:r w:rsidRPr="00FC3317">
        <w:rPr>
          <w:spacing w:val="-4"/>
          <w:sz w:val="24"/>
          <w:szCs w:val="24"/>
        </w:rPr>
        <w:t xml:space="preserve"> </w:t>
      </w:r>
      <w:r w:rsidRPr="00FC3317">
        <w:rPr>
          <w:spacing w:val="-2"/>
          <w:sz w:val="24"/>
          <w:szCs w:val="24"/>
        </w:rPr>
        <w:t>материалов.</w:t>
      </w:r>
    </w:p>
    <w:p w14:paraId="0B900477" w14:textId="77777777" w:rsidR="00FC3317" w:rsidRPr="00FC3317" w:rsidRDefault="00FC3317" w:rsidP="009817E5">
      <w:pPr>
        <w:pStyle w:val="a5"/>
        <w:numPr>
          <w:ilvl w:val="0"/>
          <w:numId w:val="143"/>
        </w:numPr>
        <w:ind w:left="142" w:right="144" w:firstLine="709"/>
        <w:jc w:val="both"/>
        <w:rPr>
          <w:sz w:val="24"/>
          <w:szCs w:val="24"/>
        </w:rPr>
      </w:pPr>
      <w:r w:rsidRPr="00FC3317">
        <w:rPr>
          <w:sz w:val="24"/>
          <w:szCs w:val="24"/>
        </w:rPr>
        <w:t>Общие</w:t>
      </w:r>
      <w:r w:rsidRPr="00FC3317">
        <w:rPr>
          <w:spacing w:val="-8"/>
          <w:sz w:val="24"/>
          <w:szCs w:val="24"/>
        </w:rPr>
        <w:t xml:space="preserve"> </w:t>
      </w:r>
      <w:r w:rsidRPr="00FC3317">
        <w:rPr>
          <w:sz w:val="24"/>
          <w:szCs w:val="24"/>
        </w:rPr>
        <w:t>правила</w:t>
      </w:r>
      <w:r w:rsidRPr="00FC3317">
        <w:rPr>
          <w:spacing w:val="-6"/>
          <w:sz w:val="24"/>
          <w:szCs w:val="24"/>
        </w:rPr>
        <w:t xml:space="preserve"> </w:t>
      </w:r>
      <w:r w:rsidRPr="00FC3317">
        <w:rPr>
          <w:sz w:val="24"/>
          <w:szCs w:val="24"/>
        </w:rPr>
        <w:t>технологического</w:t>
      </w:r>
      <w:r w:rsidRPr="00FC3317">
        <w:rPr>
          <w:spacing w:val="-5"/>
          <w:sz w:val="24"/>
          <w:szCs w:val="24"/>
        </w:rPr>
        <w:t xml:space="preserve"> </w:t>
      </w:r>
      <w:r w:rsidRPr="00FC3317">
        <w:rPr>
          <w:spacing w:val="-2"/>
          <w:sz w:val="24"/>
          <w:szCs w:val="24"/>
        </w:rPr>
        <w:t>формообразования.</w:t>
      </w:r>
    </w:p>
    <w:p w14:paraId="2F0806AC" w14:textId="77777777" w:rsidR="00FC3317" w:rsidRPr="00FC3317" w:rsidRDefault="00FC3317" w:rsidP="009817E5">
      <w:pPr>
        <w:pStyle w:val="a5"/>
        <w:numPr>
          <w:ilvl w:val="0"/>
          <w:numId w:val="143"/>
        </w:numPr>
        <w:ind w:left="142" w:right="144" w:firstLine="709"/>
        <w:jc w:val="both"/>
        <w:rPr>
          <w:sz w:val="24"/>
          <w:szCs w:val="24"/>
        </w:rPr>
      </w:pPr>
      <w:r w:rsidRPr="00FC3317">
        <w:rPr>
          <w:sz w:val="24"/>
          <w:szCs w:val="24"/>
        </w:rPr>
        <w:t>Понятие</w:t>
      </w:r>
      <w:r w:rsidRPr="00FC3317">
        <w:rPr>
          <w:spacing w:val="-6"/>
          <w:sz w:val="24"/>
          <w:szCs w:val="24"/>
        </w:rPr>
        <w:t xml:space="preserve"> </w:t>
      </w:r>
      <w:r w:rsidRPr="00FC3317">
        <w:rPr>
          <w:sz w:val="24"/>
          <w:szCs w:val="24"/>
        </w:rPr>
        <w:t>технологичности.</w:t>
      </w:r>
      <w:r w:rsidRPr="00FC3317">
        <w:rPr>
          <w:spacing w:val="-6"/>
          <w:sz w:val="24"/>
          <w:szCs w:val="24"/>
        </w:rPr>
        <w:t xml:space="preserve"> </w:t>
      </w:r>
      <w:r w:rsidRPr="00FC3317">
        <w:rPr>
          <w:sz w:val="24"/>
          <w:szCs w:val="24"/>
        </w:rPr>
        <w:t>Основные</w:t>
      </w:r>
      <w:r w:rsidRPr="00FC3317">
        <w:rPr>
          <w:spacing w:val="-6"/>
          <w:sz w:val="24"/>
          <w:szCs w:val="24"/>
        </w:rPr>
        <w:t xml:space="preserve"> </w:t>
      </w:r>
      <w:r w:rsidRPr="00FC3317">
        <w:rPr>
          <w:spacing w:val="-2"/>
          <w:sz w:val="24"/>
          <w:szCs w:val="24"/>
        </w:rPr>
        <w:t>факторы.</w:t>
      </w:r>
    </w:p>
    <w:p w14:paraId="61F4CC39" w14:textId="77777777" w:rsidR="00FC3317" w:rsidRPr="00FC3317" w:rsidRDefault="00FC3317" w:rsidP="009817E5">
      <w:pPr>
        <w:pStyle w:val="a5"/>
        <w:numPr>
          <w:ilvl w:val="0"/>
          <w:numId w:val="143"/>
        </w:numPr>
        <w:spacing w:before="1"/>
        <w:ind w:left="142" w:right="144" w:firstLine="709"/>
        <w:jc w:val="both"/>
        <w:rPr>
          <w:sz w:val="24"/>
          <w:szCs w:val="24"/>
        </w:rPr>
      </w:pPr>
      <w:r w:rsidRPr="00FC3317">
        <w:rPr>
          <w:sz w:val="24"/>
          <w:szCs w:val="24"/>
        </w:rPr>
        <w:t>Объект</w:t>
      </w:r>
      <w:r w:rsidRPr="00FC3317">
        <w:rPr>
          <w:spacing w:val="-3"/>
          <w:sz w:val="24"/>
          <w:szCs w:val="24"/>
        </w:rPr>
        <w:t xml:space="preserve"> </w:t>
      </w:r>
      <w:r w:rsidRPr="00FC3317">
        <w:rPr>
          <w:sz w:val="24"/>
          <w:szCs w:val="24"/>
        </w:rPr>
        <w:t>-</w:t>
      </w:r>
      <w:r w:rsidRPr="00FC3317">
        <w:rPr>
          <w:spacing w:val="-3"/>
          <w:sz w:val="24"/>
          <w:szCs w:val="24"/>
        </w:rPr>
        <w:t xml:space="preserve"> </w:t>
      </w:r>
      <w:r w:rsidRPr="00FC3317">
        <w:rPr>
          <w:sz w:val="24"/>
          <w:szCs w:val="24"/>
        </w:rPr>
        <w:t>как</w:t>
      </w:r>
      <w:r w:rsidRPr="00FC3317">
        <w:rPr>
          <w:spacing w:val="-1"/>
          <w:sz w:val="24"/>
          <w:szCs w:val="24"/>
        </w:rPr>
        <w:t xml:space="preserve"> </w:t>
      </w:r>
      <w:r w:rsidRPr="00FC3317">
        <w:rPr>
          <w:sz w:val="24"/>
          <w:szCs w:val="24"/>
        </w:rPr>
        <w:t>основа</w:t>
      </w:r>
      <w:r w:rsidRPr="00FC3317">
        <w:rPr>
          <w:spacing w:val="-4"/>
          <w:sz w:val="24"/>
          <w:szCs w:val="24"/>
        </w:rPr>
        <w:t xml:space="preserve"> </w:t>
      </w:r>
      <w:r w:rsidRPr="00FC3317">
        <w:rPr>
          <w:sz w:val="24"/>
          <w:szCs w:val="24"/>
        </w:rPr>
        <w:t>формообразования.</w:t>
      </w:r>
      <w:r w:rsidRPr="00FC3317">
        <w:rPr>
          <w:spacing w:val="-1"/>
          <w:sz w:val="24"/>
          <w:szCs w:val="24"/>
        </w:rPr>
        <w:t xml:space="preserve"> </w:t>
      </w:r>
      <w:r w:rsidRPr="00FC3317">
        <w:rPr>
          <w:sz w:val="24"/>
          <w:szCs w:val="24"/>
        </w:rPr>
        <w:t>Основные</w:t>
      </w:r>
      <w:r w:rsidRPr="00FC3317">
        <w:rPr>
          <w:spacing w:val="-4"/>
          <w:sz w:val="24"/>
          <w:szCs w:val="24"/>
        </w:rPr>
        <w:t xml:space="preserve"> </w:t>
      </w:r>
      <w:r w:rsidRPr="00FC3317">
        <w:rPr>
          <w:sz w:val="24"/>
          <w:szCs w:val="24"/>
        </w:rPr>
        <w:t>методы</w:t>
      </w:r>
      <w:r w:rsidRPr="00FC3317">
        <w:rPr>
          <w:spacing w:val="-1"/>
          <w:sz w:val="24"/>
          <w:szCs w:val="24"/>
        </w:rPr>
        <w:t xml:space="preserve"> </w:t>
      </w:r>
      <w:r w:rsidRPr="00FC3317">
        <w:rPr>
          <w:spacing w:val="-2"/>
          <w:sz w:val="24"/>
          <w:szCs w:val="24"/>
        </w:rPr>
        <w:t>формообразования</w:t>
      </w:r>
    </w:p>
    <w:p w14:paraId="074B9B73" w14:textId="77777777" w:rsidR="00FC3317" w:rsidRPr="00FC3317" w:rsidRDefault="00FC3317" w:rsidP="009817E5">
      <w:pPr>
        <w:pStyle w:val="a5"/>
        <w:numPr>
          <w:ilvl w:val="0"/>
          <w:numId w:val="143"/>
        </w:numPr>
        <w:ind w:left="142" w:right="144" w:firstLine="709"/>
        <w:jc w:val="both"/>
        <w:rPr>
          <w:sz w:val="24"/>
          <w:szCs w:val="24"/>
        </w:rPr>
      </w:pPr>
      <w:r w:rsidRPr="00FC3317">
        <w:rPr>
          <w:sz w:val="24"/>
          <w:szCs w:val="24"/>
        </w:rPr>
        <w:t>Рациональность.</w:t>
      </w:r>
      <w:r w:rsidRPr="00FC3317">
        <w:rPr>
          <w:spacing w:val="-7"/>
          <w:sz w:val="24"/>
          <w:szCs w:val="24"/>
        </w:rPr>
        <w:t xml:space="preserve"> </w:t>
      </w:r>
      <w:r w:rsidRPr="00FC3317">
        <w:rPr>
          <w:spacing w:val="-2"/>
          <w:sz w:val="24"/>
          <w:szCs w:val="24"/>
        </w:rPr>
        <w:t>Тектоника</w:t>
      </w:r>
    </w:p>
    <w:p w14:paraId="7A973E1A" w14:textId="77777777" w:rsidR="00FC3317" w:rsidRPr="00FC3317" w:rsidRDefault="00FC3317" w:rsidP="009817E5">
      <w:pPr>
        <w:pStyle w:val="a5"/>
        <w:numPr>
          <w:ilvl w:val="0"/>
          <w:numId w:val="143"/>
        </w:numPr>
        <w:ind w:left="142" w:right="144" w:firstLine="709"/>
        <w:jc w:val="both"/>
        <w:rPr>
          <w:sz w:val="24"/>
          <w:szCs w:val="24"/>
        </w:rPr>
      </w:pPr>
      <w:r w:rsidRPr="00FC3317">
        <w:rPr>
          <w:sz w:val="24"/>
          <w:szCs w:val="24"/>
        </w:rPr>
        <w:t>Материалоемкость</w:t>
      </w:r>
      <w:r w:rsidRPr="00FC3317">
        <w:rPr>
          <w:spacing w:val="-6"/>
          <w:sz w:val="24"/>
          <w:szCs w:val="24"/>
        </w:rPr>
        <w:t xml:space="preserve"> </w:t>
      </w:r>
      <w:r w:rsidRPr="00FC3317">
        <w:rPr>
          <w:sz w:val="24"/>
          <w:szCs w:val="24"/>
        </w:rPr>
        <w:t>и</w:t>
      </w:r>
      <w:r w:rsidRPr="00FC3317">
        <w:rPr>
          <w:spacing w:val="-6"/>
          <w:sz w:val="24"/>
          <w:szCs w:val="24"/>
        </w:rPr>
        <w:t xml:space="preserve"> </w:t>
      </w:r>
      <w:r w:rsidRPr="00FC3317">
        <w:rPr>
          <w:sz w:val="24"/>
          <w:szCs w:val="24"/>
        </w:rPr>
        <w:t>компактность.</w:t>
      </w:r>
      <w:r w:rsidRPr="00FC3317">
        <w:rPr>
          <w:spacing w:val="-6"/>
          <w:sz w:val="24"/>
          <w:szCs w:val="24"/>
        </w:rPr>
        <w:t xml:space="preserve"> </w:t>
      </w:r>
      <w:r w:rsidRPr="00FC3317">
        <w:rPr>
          <w:sz w:val="24"/>
          <w:szCs w:val="24"/>
        </w:rPr>
        <w:t>Показатель</w:t>
      </w:r>
      <w:r w:rsidRPr="00FC3317">
        <w:rPr>
          <w:spacing w:val="-8"/>
          <w:sz w:val="24"/>
          <w:szCs w:val="24"/>
        </w:rPr>
        <w:t xml:space="preserve"> </w:t>
      </w:r>
      <w:r w:rsidRPr="00FC3317">
        <w:rPr>
          <w:sz w:val="24"/>
          <w:szCs w:val="24"/>
        </w:rPr>
        <w:t>расхода</w:t>
      </w:r>
      <w:r w:rsidRPr="00FC3317">
        <w:rPr>
          <w:spacing w:val="-7"/>
          <w:sz w:val="24"/>
          <w:szCs w:val="24"/>
        </w:rPr>
        <w:t xml:space="preserve"> </w:t>
      </w:r>
      <w:r w:rsidRPr="00FC3317">
        <w:rPr>
          <w:sz w:val="24"/>
          <w:szCs w:val="24"/>
        </w:rPr>
        <w:t>материальных</w:t>
      </w:r>
      <w:r w:rsidRPr="00FC3317">
        <w:rPr>
          <w:spacing w:val="-7"/>
          <w:sz w:val="24"/>
          <w:szCs w:val="24"/>
        </w:rPr>
        <w:t xml:space="preserve"> </w:t>
      </w:r>
      <w:r w:rsidRPr="00FC3317">
        <w:rPr>
          <w:sz w:val="24"/>
          <w:szCs w:val="24"/>
        </w:rPr>
        <w:t>ресурсов</w:t>
      </w:r>
      <w:r w:rsidRPr="00FC3317">
        <w:rPr>
          <w:spacing w:val="-5"/>
          <w:sz w:val="24"/>
          <w:szCs w:val="24"/>
        </w:rPr>
        <w:t xml:space="preserve"> </w:t>
      </w:r>
      <w:r w:rsidRPr="00FC3317">
        <w:rPr>
          <w:sz w:val="24"/>
          <w:szCs w:val="24"/>
        </w:rPr>
        <w:t>в структуре себестоимости продукции.</w:t>
      </w:r>
    </w:p>
    <w:p w14:paraId="1736558C" w14:textId="77777777" w:rsidR="00FC3317" w:rsidRPr="00FC3317" w:rsidRDefault="00FC3317" w:rsidP="009817E5">
      <w:pPr>
        <w:pStyle w:val="a5"/>
        <w:numPr>
          <w:ilvl w:val="0"/>
          <w:numId w:val="143"/>
        </w:numPr>
        <w:ind w:left="142" w:right="144" w:firstLine="709"/>
        <w:jc w:val="both"/>
        <w:rPr>
          <w:sz w:val="24"/>
          <w:szCs w:val="24"/>
        </w:rPr>
      </w:pPr>
      <w:r w:rsidRPr="00FC3317">
        <w:rPr>
          <w:sz w:val="24"/>
          <w:szCs w:val="24"/>
        </w:rPr>
        <w:lastRenderedPageBreak/>
        <w:t>Безопасность</w:t>
      </w:r>
      <w:r w:rsidRPr="00FC3317">
        <w:rPr>
          <w:spacing w:val="-4"/>
          <w:sz w:val="24"/>
          <w:szCs w:val="24"/>
        </w:rPr>
        <w:t xml:space="preserve"> </w:t>
      </w:r>
      <w:r w:rsidRPr="00FC3317">
        <w:rPr>
          <w:sz w:val="24"/>
          <w:szCs w:val="24"/>
        </w:rPr>
        <w:t>и</w:t>
      </w:r>
      <w:r w:rsidRPr="00FC3317">
        <w:rPr>
          <w:spacing w:val="-3"/>
          <w:sz w:val="24"/>
          <w:szCs w:val="24"/>
        </w:rPr>
        <w:t xml:space="preserve"> </w:t>
      </w:r>
      <w:r w:rsidRPr="00FC3317">
        <w:rPr>
          <w:spacing w:val="-2"/>
          <w:sz w:val="24"/>
          <w:szCs w:val="24"/>
        </w:rPr>
        <w:t>экономичность.</w:t>
      </w:r>
    </w:p>
    <w:p w14:paraId="1A7C9721" w14:textId="77777777" w:rsidR="00FC3317" w:rsidRPr="00FC3317" w:rsidRDefault="00FC3317" w:rsidP="009817E5">
      <w:pPr>
        <w:pStyle w:val="a5"/>
        <w:numPr>
          <w:ilvl w:val="0"/>
          <w:numId w:val="143"/>
        </w:numPr>
        <w:ind w:left="142" w:right="144" w:firstLine="709"/>
        <w:jc w:val="both"/>
        <w:rPr>
          <w:sz w:val="24"/>
          <w:szCs w:val="24"/>
        </w:rPr>
      </w:pPr>
      <w:r w:rsidRPr="00FC3317">
        <w:rPr>
          <w:sz w:val="24"/>
          <w:szCs w:val="24"/>
        </w:rPr>
        <w:t>Технологические</w:t>
      </w:r>
      <w:r w:rsidRPr="00FC3317">
        <w:rPr>
          <w:spacing w:val="-5"/>
          <w:sz w:val="24"/>
          <w:szCs w:val="24"/>
        </w:rPr>
        <w:t xml:space="preserve"> </w:t>
      </w:r>
      <w:r w:rsidRPr="00FC3317">
        <w:rPr>
          <w:sz w:val="24"/>
          <w:szCs w:val="24"/>
        </w:rPr>
        <w:t>требования</w:t>
      </w:r>
      <w:r w:rsidRPr="00FC3317">
        <w:rPr>
          <w:spacing w:val="-4"/>
          <w:sz w:val="24"/>
          <w:szCs w:val="24"/>
        </w:rPr>
        <w:t xml:space="preserve"> </w:t>
      </w:r>
      <w:r w:rsidRPr="00FC3317">
        <w:rPr>
          <w:sz w:val="24"/>
          <w:szCs w:val="24"/>
        </w:rPr>
        <w:t>к</w:t>
      </w:r>
      <w:r w:rsidRPr="00FC3317">
        <w:rPr>
          <w:spacing w:val="-4"/>
          <w:sz w:val="24"/>
          <w:szCs w:val="24"/>
        </w:rPr>
        <w:t xml:space="preserve"> </w:t>
      </w:r>
      <w:r w:rsidRPr="00FC3317">
        <w:rPr>
          <w:spacing w:val="-2"/>
          <w:sz w:val="24"/>
          <w:szCs w:val="24"/>
        </w:rPr>
        <w:t>материалам.</w:t>
      </w:r>
    </w:p>
    <w:p w14:paraId="38BE9A77" w14:textId="77777777" w:rsidR="00FC3317" w:rsidRPr="00FC3317" w:rsidRDefault="00FC3317" w:rsidP="009817E5">
      <w:pPr>
        <w:pStyle w:val="a5"/>
        <w:numPr>
          <w:ilvl w:val="0"/>
          <w:numId w:val="143"/>
        </w:numPr>
        <w:ind w:left="142" w:right="144" w:firstLine="709"/>
        <w:jc w:val="both"/>
        <w:rPr>
          <w:sz w:val="24"/>
          <w:szCs w:val="24"/>
        </w:rPr>
      </w:pPr>
      <w:r w:rsidRPr="00FC3317">
        <w:rPr>
          <w:sz w:val="24"/>
          <w:szCs w:val="24"/>
        </w:rPr>
        <w:t>Эксплуатационные</w:t>
      </w:r>
      <w:r w:rsidRPr="00FC3317">
        <w:rPr>
          <w:spacing w:val="-6"/>
          <w:sz w:val="24"/>
          <w:szCs w:val="24"/>
        </w:rPr>
        <w:t xml:space="preserve"> </w:t>
      </w:r>
      <w:r w:rsidRPr="00FC3317">
        <w:rPr>
          <w:sz w:val="24"/>
          <w:szCs w:val="24"/>
        </w:rPr>
        <w:t>требования</w:t>
      </w:r>
      <w:r w:rsidRPr="00FC3317">
        <w:rPr>
          <w:spacing w:val="-3"/>
          <w:sz w:val="24"/>
          <w:szCs w:val="24"/>
        </w:rPr>
        <w:t xml:space="preserve"> </w:t>
      </w:r>
      <w:r w:rsidRPr="00FC3317">
        <w:rPr>
          <w:sz w:val="24"/>
          <w:szCs w:val="24"/>
        </w:rPr>
        <w:t>к</w:t>
      </w:r>
      <w:r w:rsidRPr="00FC3317">
        <w:rPr>
          <w:spacing w:val="-3"/>
          <w:sz w:val="24"/>
          <w:szCs w:val="24"/>
        </w:rPr>
        <w:t xml:space="preserve"> </w:t>
      </w:r>
      <w:r w:rsidRPr="00FC3317">
        <w:rPr>
          <w:spacing w:val="-2"/>
          <w:sz w:val="24"/>
          <w:szCs w:val="24"/>
        </w:rPr>
        <w:t>материалам.</w:t>
      </w:r>
    </w:p>
    <w:p w14:paraId="03389A08" w14:textId="77777777" w:rsidR="00FC3317" w:rsidRPr="00FC3317" w:rsidRDefault="00FC3317" w:rsidP="009817E5">
      <w:pPr>
        <w:pStyle w:val="a5"/>
        <w:numPr>
          <w:ilvl w:val="0"/>
          <w:numId w:val="143"/>
        </w:numPr>
        <w:ind w:left="142" w:right="144" w:firstLine="709"/>
        <w:jc w:val="both"/>
        <w:rPr>
          <w:sz w:val="24"/>
          <w:szCs w:val="24"/>
        </w:rPr>
      </w:pPr>
      <w:r w:rsidRPr="00FC3317">
        <w:rPr>
          <w:sz w:val="24"/>
          <w:szCs w:val="24"/>
        </w:rPr>
        <w:t>Декоративные</w:t>
      </w:r>
      <w:r w:rsidRPr="00FC3317">
        <w:rPr>
          <w:spacing w:val="-9"/>
          <w:sz w:val="24"/>
          <w:szCs w:val="24"/>
        </w:rPr>
        <w:t xml:space="preserve"> </w:t>
      </w:r>
      <w:r w:rsidRPr="00FC3317">
        <w:rPr>
          <w:sz w:val="24"/>
          <w:szCs w:val="24"/>
        </w:rPr>
        <w:t>качества</w:t>
      </w:r>
      <w:r w:rsidRPr="00FC3317">
        <w:rPr>
          <w:spacing w:val="-5"/>
          <w:sz w:val="24"/>
          <w:szCs w:val="24"/>
        </w:rPr>
        <w:t xml:space="preserve"> </w:t>
      </w:r>
      <w:r w:rsidRPr="00FC3317">
        <w:rPr>
          <w:sz w:val="24"/>
          <w:szCs w:val="24"/>
        </w:rPr>
        <w:t>конструкционных</w:t>
      </w:r>
      <w:r w:rsidRPr="00FC3317">
        <w:rPr>
          <w:spacing w:val="-4"/>
          <w:sz w:val="24"/>
          <w:szCs w:val="24"/>
        </w:rPr>
        <w:t xml:space="preserve"> </w:t>
      </w:r>
      <w:r w:rsidRPr="00FC3317">
        <w:rPr>
          <w:spacing w:val="-2"/>
          <w:sz w:val="24"/>
          <w:szCs w:val="24"/>
        </w:rPr>
        <w:t>материалов.</w:t>
      </w:r>
    </w:p>
    <w:p w14:paraId="2D79CD5E" w14:textId="77777777" w:rsidR="00FC3317" w:rsidRPr="00FC3317" w:rsidRDefault="00FC3317" w:rsidP="009817E5">
      <w:pPr>
        <w:pStyle w:val="a5"/>
        <w:numPr>
          <w:ilvl w:val="0"/>
          <w:numId w:val="143"/>
        </w:numPr>
        <w:ind w:left="142" w:right="144" w:firstLine="709"/>
        <w:jc w:val="both"/>
        <w:rPr>
          <w:sz w:val="24"/>
          <w:szCs w:val="24"/>
        </w:rPr>
      </w:pPr>
      <w:r w:rsidRPr="00FC3317">
        <w:rPr>
          <w:sz w:val="24"/>
          <w:szCs w:val="24"/>
        </w:rPr>
        <w:t>Отделочные</w:t>
      </w:r>
      <w:r w:rsidRPr="00FC3317">
        <w:rPr>
          <w:spacing w:val="-8"/>
          <w:sz w:val="24"/>
          <w:szCs w:val="24"/>
        </w:rPr>
        <w:t xml:space="preserve"> </w:t>
      </w:r>
      <w:r w:rsidRPr="00FC3317">
        <w:rPr>
          <w:sz w:val="24"/>
          <w:szCs w:val="24"/>
        </w:rPr>
        <w:t>наружные</w:t>
      </w:r>
      <w:r w:rsidRPr="00FC3317">
        <w:rPr>
          <w:spacing w:val="-2"/>
          <w:sz w:val="24"/>
          <w:szCs w:val="24"/>
        </w:rPr>
        <w:t xml:space="preserve"> </w:t>
      </w:r>
      <w:r w:rsidRPr="00FC3317">
        <w:rPr>
          <w:sz w:val="24"/>
          <w:szCs w:val="24"/>
        </w:rPr>
        <w:t>и</w:t>
      </w:r>
      <w:r w:rsidRPr="00FC3317">
        <w:rPr>
          <w:spacing w:val="-3"/>
          <w:sz w:val="24"/>
          <w:szCs w:val="24"/>
        </w:rPr>
        <w:t xml:space="preserve"> </w:t>
      </w:r>
      <w:r w:rsidRPr="00FC3317">
        <w:rPr>
          <w:sz w:val="24"/>
          <w:szCs w:val="24"/>
        </w:rPr>
        <w:t>внутренние</w:t>
      </w:r>
      <w:r w:rsidRPr="00FC3317">
        <w:rPr>
          <w:spacing w:val="-4"/>
          <w:sz w:val="24"/>
          <w:szCs w:val="24"/>
        </w:rPr>
        <w:t xml:space="preserve"> </w:t>
      </w:r>
      <w:r w:rsidRPr="00FC3317">
        <w:rPr>
          <w:spacing w:val="-2"/>
          <w:sz w:val="24"/>
          <w:szCs w:val="24"/>
        </w:rPr>
        <w:t>работы.</w:t>
      </w:r>
    </w:p>
    <w:p w14:paraId="34C86C4A" w14:textId="77777777" w:rsidR="00FC3317" w:rsidRPr="00FC3317" w:rsidRDefault="00FC3317" w:rsidP="009817E5">
      <w:pPr>
        <w:pStyle w:val="a5"/>
        <w:numPr>
          <w:ilvl w:val="0"/>
          <w:numId w:val="143"/>
        </w:numPr>
        <w:ind w:left="142" w:right="144" w:firstLine="709"/>
        <w:jc w:val="both"/>
        <w:rPr>
          <w:sz w:val="24"/>
          <w:szCs w:val="24"/>
        </w:rPr>
      </w:pPr>
      <w:r w:rsidRPr="00FC3317">
        <w:rPr>
          <w:sz w:val="24"/>
          <w:szCs w:val="24"/>
        </w:rPr>
        <w:t>Отделочные</w:t>
      </w:r>
      <w:r w:rsidRPr="00FC3317">
        <w:rPr>
          <w:spacing w:val="-4"/>
          <w:sz w:val="24"/>
          <w:szCs w:val="24"/>
        </w:rPr>
        <w:t xml:space="preserve"> </w:t>
      </w:r>
      <w:r w:rsidRPr="00FC3317">
        <w:rPr>
          <w:sz w:val="24"/>
          <w:szCs w:val="24"/>
        </w:rPr>
        <w:t>декоративные</w:t>
      </w:r>
      <w:r w:rsidRPr="00FC3317">
        <w:rPr>
          <w:spacing w:val="-4"/>
          <w:sz w:val="24"/>
          <w:szCs w:val="24"/>
        </w:rPr>
        <w:t xml:space="preserve"> </w:t>
      </w:r>
      <w:r w:rsidRPr="00FC3317">
        <w:rPr>
          <w:spacing w:val="-2"/>
          <w:sz w:val="24"/>
          <w:szCs w:val="24"/>
        </w:rPr>
        <w:t>материалы</w:t>
      </w:r>
    </w:p>
    <w:p w14:paraId="07EF14E6" w14:textId="77777777" w:rsidR="00FC3317" w:rsidRPr="00FC3317" w:rsidRDefault="00FC3317" w:rsidP="009817E5">
      <w:pPr>
        <w:pStyle w:val="a5"/>
        <w:numPr>
          <w:ilvl w:val="0"/>
          <w:numId w:val="143"/>
        </w:numPr>
        <w:ind w:left="142" w:right="144" w:firstLine="709"/>
        <w:jc w:val="both"/>
        <w:rPr>
          <w:sz w:val="24"/>
          <w:szCs w:val="24"/>
        </w:rPr>
      </w:pPr>
      <w:r w:rsidRPr="00FC3317">
        <w:rPr>
          <w:sz w:val="24"/>
          <w:szCs w:val="24"/>
        </w:rPr>
        <w:t>Структура</w:t>
      </w:r>
      <w:r w:rsidRPr="00FC3317">
        <w:rPr>
          <w:spacing w:val="-3"/>
          <w:sz w:val="24"/>
          <w:szCs w:val="24"/>
        </w:rPr>
        <w:t xml:space="preserve"> </w:t>
      </w:r>
      <w:r w:rsidRPr="00FC3317">
        <w:rPr>
          <w:sz w:val="24"/>
          <w:szCs w:val="24"/>
        </w:rPr>
        <w:t>дизайн</w:t>
      </w:r>
      <w:r w:rsidRPr="00FC3317">
        <w:rPr>
          <w:spacing w:val="-1"/>
          <w:sz w:val="24"/>
          <w:szCs w:val="24"/>
        </w:rPr>
        <w:t xml:space="preserve"> </w:t>
      </w:r>
      <w:r w:rsidRPr="00FC3317">
        <w:rPr>
          <w:sz w:val="24"/>
          <w:szCs w:val="24"/>
        </w:rPr>
        <w:t>-</w:t>
      </w:r>
      <w:r w:rsidRPr="00FC3317">
        <w:rPr>
          <w:spacing w:val="-4"/>
          <w:sz w:val="24"/>
          <w:szCs w:val="24"/>
        </w:rPr>
        <w:t xml:space="preserve"> </w:t>
      </w:r>
      <w:r w:rsidRPr="00FC3317">
        <w:rPr>
          <w:sz w:val="24"/>
          <w:szCs w:val="24"/>
        </w:rPr>
        <w:t>продукта</w:t>
      </w:r>
      <w:r w:rsidRPr="00FC3317">
        <w:rPr>
          <w:spacing w:val="-4"/>
          <w:sz w:val="24"/>
          <w:szCs w:val="24"/>
        </w:rPr>
        <w:t xml:space="preserve"> </w:t>
      </w:r>
      <w:r w:rsidRPr="00FC3317">
        <w:rPr>
          <w:sz w:val="24"/>
          <w:szCs w:val="24"/>
        </w:rPr>
        <w:t>как</w:t>
      </w:r>
      <w:r w:rsidRPr="00FC3317">
        <w:rPr>
          <w:spacing w:val="-3"/>
          <w:sz w:val="24"/>
          <w:szCs w:val="24"/>
        </w:rPr>
        <w:t xml:space="preserve"> </w:t>
      </w:r>
      <w:r w:rsidRPr="00FC3317">
        <w:rPr>
          <w:sz w:val="24"/>
          <w:szCs w:val="24"/>
        </w:rPr>
        <w:t>комплекс</w:t>
      </w:r>
      <w:r w:rsidRPr="00FC3317">
        <w:rPr>
          <w:spacing w:val="-3"/>
          <w:sz w:val="24"/>
          <w:szCs w:val="24"/>
        </w:rPr>
        <w:t xml:space="preserve"> </w:t>
      </w:r>
      <w:r w:rsidRPr="00FC3317">
        <w:rPr>
          <w:spacing w:val="-2"/>
          <w:sz w:val="24"/>
          <w:szCs w:val="24"/>
        </w:rPr>
        <w:t>компонентов</w:t>
      </w:r>
    </w:p>
    <w:p w14:paraId="7A017000" w14:textId="77777777" w:rsidR="00FC3317" w:rsidRPr="00FC3317" w:rsidRDefault="00FC3317" w:rsidP="009817E5">
      <w:pPr>
        <w:pStyle w:val="a5"/>
        <w:numPr>
          <w:ilvl w:val="0"/>
          <w:numId w:val="143"/>
        </w:numPr>
        <w:ind w:left="142" w:right="144" w:firstLine="709"/>
        <w:jc w:val="both"/>
        <w:rPr>
          <w:sz w:val="24"/>
          <w:szCs w:val="24"/>
        </w:rPr>
      </w:pPr>
      <w:r w:rsidRPr="00FC3317">
        <w:rPr>
          <w:sz w:val="24"/>
          <w:szCs w:val="24"/>
        </w:rPr>
        <w:t>Тектоническая</w:t>
      </w:r>
      <w:r w:rsidRPr="00FC3317">
        <w:rPr>
          <w:spacing w:val="-10"/>
          <w:sz w:val="24"/>
          <w:szCs w:val="24"/>
        </w:rPr>
        <w:t xml:space="preserve"> </w:t>
      </w:r>
      <w:r w:rsidRPr="00FC3317">
        <w:rPr>
          <w:sz w:val="24"/>
          <w:szCs w:val="24"/>
        </w:rPr>
        <w:t>выразительность.</w:t>
      </w:r>
      <w:r w:rsidRPr="00FC3317">
        <w:rPr>
          <w:spacing w:val="-8"/>
          <w:sz w:val="24"/>
          <w:szCs w:val="24"/>
        </w:rPr>
        <w:t xml:space="preserve"> </w:t>
      </w:r>
      <w:r w:rsidRPr="00FC3317">
        <w:rPr>
          <w:sz w:val="24"/>
          <w:szCs w:val="24"/>
        </w:rPr>
        <w:t>Тектоническая</w:t>
      </w:r>
      <w:r w:rsidRPr="00FC3317">
        <w:rPr>
          <w:spacing w:val="-7"/>
          <w:sz w:val="24"/>
          <w:szCs w:val="24"/>
        </w:rPr>
        <w:t xml:space="preserve"> </w:t>
      </w:r>
      <w:r w:rsidRPr="00FC3317">
        <w:rPr>
          <w:spacing w:val="-2"/>
          <w:sz w:val="24"/>
          <w:szCs w:val="24"/>
        </w:rPr>
        <w:t>структура.</w:t>
      </w:r>
    </w:p>
    <w:p w14:paraId="2432B5E6" w14:textId="77777777" w:rsidR="00FC3317" w:rsidRPr="00FC3317" w:rsidRDefault="00FC3317" w:rsidP="009817E5">
      <w:pPr>
        <w:pStyle w:val="a5"/>
        <w:numPr>
          <w:ilvl w:val="0"/>
          <w:numId w:val="143"/>
        </w:numPr>
        <w:ind w:left="142" w:right="144" w:firstLine="709"/>
        <w:jc w:val="both"/>
        <w:rPr>
          <w:sz w:val="24"/>
          <w:szCs w:val="24"/>
        </w:rPr>
      </w:pPr>
      <w:r w:rsidRPr="00FC3317">
        <w:rPr>
          <w:sz w:val="24"/>
          <w:szCs w:val="24"/>
        </w:rPr>
        <w:t>Фирменный</w:t>
      </w:r>
      <w:r w:rsidRPr="00FC3317">
        <w:rPr>
          <w:spacing w:val="-3"/>
          <w:sz w:val="24"/>
          <w:szCs w:val="24"/>
        </w:rPr>
        <w:t xml:space="preserve"> </w:t>
      </w:r>
      <w:r w:rsidRPr="00FC3317">
        <w:rPr>
          <w:sz w:val="24"/>
          <w:szCs w:val="24"/>
        </w:rPr>
        <w:t>стиль</w:t>
      </w:r>
      <w:r w:rsidRPr="00FC3317">
        <w:rPr>
          <w:spacing w:val="-3"/>
          <w:sz w:val="24"/>
          <w:szCs w:val="24"/>
        </w:rPr>
        <w:t xml:space="preserve"> </w:t>
      </w:r>
      <w:r w:rsidRPr="00FC3317">
        <w:rPr>
          <w:sz w:val="24"/>
          <w:szCs w:val="24"/>
        </w:rPr>
        <w:t>и</w:t>
      </w:r>
      <w:r w:rsidRPr="00FC3317">
        <w:rPr>
          <w:spacing w:val="-2"/>
          <w:sz w:val="24"/>
          <w:szCs w:val="24"/>
        </w:rPr>
        <w:t xml:space="preserve"> мода.</w:t>
      </w:r>
    </w:p>
    <w:p w14:paraId="487902CF" w14:textId="77777777" w:rsidR="00FC3317" w:rsidRPr="00FC3317" w:rsidRDefault="00FC3317" w:rsidP="009817E5">
      <w:pPr>
        <w:pStyle w:val="a5"/>
        <w:numPr>
          <w:ilvl w:val="0"/>
          <w:numId w:val="143"/>
        </w:numPr>
        <w:ind w:left="142" w:right="144" w:firstLine="709"/>
        <w:jc w:val="both"/>
        <w:rPr>
          <w:sz w:val="24"/>
          <w:szCs w:val="24"/>
        </w:rPr>
      </w:pPr>
      <w:r w:rsidRPr="00FC3317">
        <w:rPr>
          <w:sz w:val="24"/>
          <w:szCs w:val="24"/>
        </w:rPr>
        <w:t>Выполнение</w:t>
      </w:r>
      <w:r w:rsidRPr="00FC3317">
        <w:rPr>
          <w:spacing w:val="-6"/>
          <w:sz w:val="24"/>
          <w:szCs w:val="24"/>
        </w:rPr>
        <w:t xml:space="preserve"> </w:t>
      </w:r>
      <w:r w:rsidRPr="00FC3317">
        <w:rPr>
          <w:sz w:val="24"/>
          <w:szCs w:val="24"/>
        </w:rPr>
        <w:t>отдельных</w:t>
      </w:r>
      <w:r w:rsidRPr="00FC3317">
        <w:rPr>
          <w:spacing w:val="-5"/>
          <w:sz w:val="24"/>
          <w:szCs w:val="24"/>
        </w:rPr>
        <w:t xml:space="preserve"> </w:t>
      </w:r>
      <w:r w:rsidRPr="00FC3317">
        <w:rPr>
          <w:sz w:val="24"/>
          <w:szCs w:val="24"/>
        </w:rPr>
        <w:t>элементов</w:t>
      </w:r>
      <w:r w:rsidRPr="00FC3317">
        <w:rPr>
          <w:spacing w:val="-6"/>
          <w:sz w:val="24"/>
          <w:szCs w:val="24"/>
        </w:rPr>
        <w:t xml:space="preserve"> </w:t>
      </w:r>
      <w:r w:rsidRPr="00FC3317">
        <w:rPr>
          <w:sz w:val="24"/>
          <w:szCs w:val="24"/>
        </w:rPr>
        <w:t>эталонных</w:t>
      </w:r>
      <w:r w:rsidRPr="00FC3317">
        <w:rPr>
          <w:spacing w:val="-4"/>
          <w:sz w:val="24"/>
          <w:szCs w:val="24"/>
        </w:rPr>
        <w:t xml:space="preserve"> </w:t>
      </w:r>
      <w:r w:rsidRPr="00FC3317">
        <w:rPr>
          <w:sz w:val="24"/>
          <w:szCs w:val="24"/>
        </w:rPr>
        <w:t>образцов</w:t>
      </w:r>
      <w:r w:rsidRPr="00FC3317">
        <w:rPr>
          <w:spacing w:val="-6"/>
          <w:sz w:val="24"/>
          <w:szCs w:val="24"/>
        </w:rPr>
        <w:t xml:space="preserve"> </w:t>
      </w:r>
      <w:r w:rsidRPr="00FC3317">
        <w:rPr>
          <w:sz w:val="24"/>
          <w:szCs w:val="24"/>
        </w:rPr>
        <w:t>объектов</w:t>
      </w:r>
      <w:r w:rsidRPr="00FC3317">
        <w:rPr>
          <w:spacing w:val="-6"/>
          <w:sz w:val="24"/>
          <w:szCs w:val="24"/>
        </w:rPr>
        <w:t xml:space="preserve"> </w:t>
      </w:r>
      <w:r w:rsidRPr="00FC3317">
        <w:rPr>
          <w:sz w:val="24"/>
          <w:szCs w:val="24"/>
        </w:rPr>
        <w:t>дизайна</w:t>
      </w:r>
      <w:r w:rsidRPr="00FC3317">
        <w:rPr>
          <w:spacing w:val="-6"/>
          <w:sz w:val="24"/>
          <w:szCs w:val="24"/>
        </w:rPr>
        <w:t xml:space="preserve"> </w:t>
      </w:r>
      <w:r w:rsidRPr="00FC3317">
        <w:rPr>
          <w:sz w:val="24"/>
          <w:szCs w:val="24"/>
        </w:rPr>
        <w:t>в</w:t>
      </w:r>
      <w:r w:rsidRPr="00FC3317">
        <w:rPr>
          <w:spacing w:val="-6"/>
          <w:sz w:val="24"/>
          <w:szCs w:val="24"/>
        </w:rPr>
        <w:t xml:space="preserve"> </w:t>
      </w:r>
      <w:r w:rsidRPr="00FC3317">
        <w:rPr>
          <w:sz w:val="24"/>
          <w:szCs w:val="24"/>
        </w:rPr>
        <w:t>макете. Основные приемы макетирования.</w:t>
      </w:r>
    </w:p>
    <w:p w14:paraId="656D9943" w14:textId="77777777" w:rsidR="00FC3317" w:rsidRPr="00FC3317" w:rsidRDefault="00FC3317" w:rsidP="009817E5">
      <w:pPr>
        <w:pStyle w:val="a5"/>
        <w:numPr>
          <w:ilvl w:val="0"/>
          <w:numId w:val="143"/>
        </w:numPr>
        <w:ind w:left="142" w:right="144" w:firstLine="709"/>
        <w:jc w:val="both"/>
        <w:rPr>
          <w:sz w:val="24"/>
          <w:szCs w:val="24"/>
        </w:rPr>
      </w:pPr>
      <w:r w:rsidRPr="00FC3317">
        <w:rPr>
          <w:sz w:val="24"/>
          <w:szCs w:val="24"/>
        </w:rPr>
        <w:t>Выполнение</w:t>
      </w:r>
      <w:r w:rsidRPr="00FC3317">
        <w:rPr>
          <w:spacing w:val="-8"/>
          <w:sz w:val="24"/>
          <w:szCs w:val="24"/>
        </w:rPr>
        <w:t xml:space="preserve"> </w:t>
      </w:r>
      <w:r w:rsidRPr="00FC3317">
        <w:rPr>
          <w:sz w:val="24"/>
          <w:szCs w:val="24"/>
        </w:rPr>
        <w:t>вертикальных</w:t>
      </w:r>
      <w:r w:rsidRPr="00FC3317">
        <w:rPr>
          <w:spacing w:val="-7"/>
          <w:sz w:val="24"/>
          <w:szCs w:val="24"/>
        </w:rPr>
        <w:t xml:space="preserve"> </w:t>
      </w:r>
      <w:r w:rsidRPr="00FC3317">
        <w:rPr>
          <w:sz w:val="24"/>
          <w:szCs w:val="24"/>
        </w:rPr>
        <w:t>плоскостных</w:t>
      </w:r>
      <w:r w:rsidRPr="00FC3317">
        <w:rPr>
          <w:spacing w:val="-6"/>
          <w:sz w:val="24"/>
          <w:szCs w:val="24"/>
        </w:rPr>
        <w:t xml:space="preserve"> </w:t>
      </w:r>
      <w:r w:rsidRPr="00FC3317">
        <w:rPr>
          <w:sz w:val="24"/>
          <w:szCs w:val="24"/>
        </w:rPr>
        <w:t>композиций</w:t>
      </w:r>
      <w:r w:rsidRPr="00FC3317">
        <w:rPr>
          <w:spacing w:val="-9"/>
          <w:sz w:val="24"/>
          <w:szCs w:val="24"/>
        </w:rPr>
        <w:t xml:space="preserve"> </w:t>
      </w:r>
      <w:r w:rsidRPr="00FC3317">
        <w:rPr>
          <w:sz w:val="24"/>
          <w:szCs w:val="24"/>
        </w:rPr>
        <w:t>из</w:t>
      </w:r>
      <w:r w:rsidRPr="00FC3317">
        <w:rPr>
          <w:spacing w:val="-7"/>
          <w:sz w:val="24"/>
          <w:szCs w:val="24"/>
        </w:rPr>
        <w:t xml:space="preserve"> </w:t>
      </w:r>
      <w:r w:rsidRPr="00FC3317">
        <w:rPr>
          <w:sz w:val="24"/>
          <w:szCs w:val="24"/>
        </w:rPr>
        <w:t>линейных</w:t>
      </w:r>
      <w:r w:rsidRPr="00FC3317">
        <w:rPr>
          <w:spacing w:val="-6"/>
          <w:sz w:val="24"/>
          <w:szCs w:val="24"/>
        </w:rPr>
        <w:t xml:space="preserve"> </w:t>
      </w:r>
      <w:r w:rsidRPr="00FC3317">
        <w:rPr>
          <w:sz w:val="24"/>
          <w:szCs w:val="24"/>
        </w:rPr>
        <w:t>элементов. Выполнение горизонтальных плоскостных композиций из линейных элементов.</w:t>
      </w:r>
    </w:p>
    <w:p w14:paraId="389D85EB" w14:textId="77777777" w:rsidR="00FC3317" w:rsidRPr="00FC3317" w:rsidRDefault="00FC3317" w:rsidP="009817E5">
      <w:pPr>
        <w:pStyle w:val="a5"/>
        <w:numPr>
          <w:ilvl w:val="0"/>
          <w:numId w:val="143"/>
        </w:numPr>
        <w:spacing w:before="1"/>
        <w:ind w:left="142" w:right="144" w:firstLine="709"/>
        <w:jc w:val="both"/>
        <w:rPr>
          <w:sz w:val="24"/>
          <w:szCs w:val="24"/>
        </w:rPr>
      </w:pPr>
      <w:r w:rsidRPr="00FC3317">
        <w:rPr>
          <w:sz w:val="24"/>
          <w:szCs w:val="24"/>
        </w:rPr>
        <w:t>Разработка</w:t>
      </w:r>
      <w:r w:rsidRPr="00FC3317">
        <w:rPr>
          <w:spacing w:val="-7"/>
          <w:sz w:val="24"/>
          <w:szCs w:val="24"/>
        </w:rPr>
        <w:t xml:space="preserve"> </w:t>
      </w:r>
      <w:r w:rsidRPr="00FC3317">
        <w:rPr>
          <w:sz w:val="24"/>
          <w:szCs w:val="24"/>
        </w:rPr>
        <w:t>поверхностей</w:t>
      </w:r>
      <w:r w:rsidRPr="00FC3317">
        <w:rPr>
          <w:spacing w:val="-4"/>
          <w:sz w:val="24"/>
          <w:szCs w:val="24"/>
        </w:rPr>
        <w:t xml:space="preserve"> </w:t>
      </w:r>
      <w:r w:rsidRPr="00FC3317">
        <w:rPr>
          <w:sz w:val="24"/>
          <w:szCs w:val="24"/>
        </w:rPr>
        <w:t>с</w:t>
      </w:r>
      <w:r w:rsidRPr="00FC3317">
        <w:rPr>
          <w:spacing w:val="-5"/>
          <w:sz w:val="24"/>
          <w:szCs w:val="24"/>
        </w:rPr>
        <w:t xml:space="preserve"> </w:t>
      </w:r>
      <w:r w:rsidRPr="00FC3317">
        <w:rPr>
          <w:sz w:val="24"/>
          <w:szCs w:val="24"/>
        </w:rPr>
        <w:t>применением</w:t>
      </w:r>
      <w:r w:rsidRPr="00FC3317">
        <w:rPr>
          <w:spacing w:val="-4"/>
          <w:sz w:val="24"/>
          <w:szCs w:val="24"/>
        </w:rPr>
        <w:t xml:space="preserve"> </w:t>
      </w:r>
      <w:r w:rsidRPr="00FC3317">
        <w:rPr>
          <w:spacing w:val="-2"/>
          <w:sz w:val="24"/>
          <w:szCs w:val="24"/>
        </w:rPr>
        <w:t>ордера.</w:t>
      </w:r>
    </w:p>
    <w:p w14:paraId="0E275567" w14:textId="77777777" w:rsidR="00FC3317" w:rsidRPr="00FC3317" w:rsidRDefault="00FC3317" w:rsidP="009817E5">
      <w:pPr>
        <w:pStyle w:val="a5"/>
        <w:numPr>
          <w:ilvl w:val="0"/>
          <w:numId w:val="143"/>
        </w:numPr>
        <w:ind w:left="142" w:right="144" w:firstLine="709"/>
        <w:jc w:val="both"/>
        <w:rPr>
          <w:sz w:val="24"/>
          <w:szCs w:val="24"/>
        </w:rPr>
      </w:pPr>
      <w:r w:rsidRPr="00FC3317">
        <w:rPr>
          <w:sz w:val="24"/>
          <w:szCs w:val="24"/>
        </w:rPr>
        <w:t>Выполнение</w:t>
      </w:r>
      <w:r w:rsidRPr="00FC3317">
        <w:rPr>
          <w:spacing w:val="-6"/>
          <w:sz w:val="24"/>
          <w:szCs w:val="24"/>
        </w:rPr>
        <w:t xml:space="preserve"> </w:t>
      </w:r>
      <w:r w:rsidRPr="00FC3317">
        <w:rPr>
          <w:sz w:val="24"/>
          <w:szCs w:val="24"/>
        </w:rPr>
        <w:t>отдельных</w:t>
      </w:r>
      <w:r w:rsidRPr="00FC3317">
        <w:rPr>
          <w:spacing w:val="-5"/>
          <w:sz w:val="24"/>
          <w:szCs w:val="24"/>
        </w:rPr>
        <w:t xml:space="preserve"> </w:t>
      </w:r>
      <w:r w:rsidRPr="00FC3317">
        <w:rPr>
          <w:sz w:val="24"/>
          <w:szCs w:val="24"/>
        </w:rPr>
        <w:t>элементов</w:t>
      </w:r>
      <w:r w:rsidRPr="00FC3317">
        <w:rPr>
          <w:spacing w:val="-6"/>
          <w:sz w:val="24"/>
          <w:szCs w:val="24"/>
        </w:rPr>
        <w:t xml:space="preserve"> </w:t>
      </w:r>
      <w:r w:rsidRPr="00FC3317">
        <w:rPr>
          <w:sz w:val="24"/>
          <w:szCs w:val="24"/>
        </w:rPr>
        <w:t>ландшафтных</w:t>
      </w:r>
      <w:r w:rsidRPr="00FC3317">
        <w:rPr>
          <w:spacing w:val="-4"/>
          <w:sz w:val="24"/>
          <w:szCs w:val="24"/>
        </w:rPr>
        <w:t xml:space="preserve"> </w:t>
      </w:r>
      <w:r w:rsidRPr="00FC3317">
        <w:rPr>
          <w:sz w:val="24"/>
          <w:szCs w:val="24"/>
        </w:rPr>
        <w:t>форм</w:t>
      </w:r>
      <w:r w:rsidRPr="00FC3317">
        <w:rPr>
          <w:spacing w:val="-5"/>
          <w:sz w:val="24"/>
          <w:szCs w:val="24"/>
        </w:rPr>
        <w:t xml:space="preserve"> </w:t>
      </w:r>
      <w:r w:rsidRPr="00FC3317">
        <w:rPr>
          <w:sz w:val="24"/>
          <w:szCs w:val="24"/>
        </w:rPr>
        <w:t>и</w:t>
      </w:r>
      <w:r w:rsidRPr="00FC3317">
        <w:rPr>
          <w:spacing w:val="-7"/>
          <w:sz w:val="24"/>
          <w:szCs w:val="24"/>
        </w:rPr>
        <w:t xml:space="preserve"> </w:t>
      </w:r>
      <w:r w:rsidRPr="00FC3317">
        <w:rPr>
          <w:sz w:val="24"/>
          <w:szCs w:val="24"/>
        </w:rPr>
        <w:t>комплексов</w:t>
      </w:r>
      <w:r w:rsidRPr="00FC3317">
        <w:rPr>
          <w:spacing w:val="-6"/>
          <w:sz w:val="24"/>
          <w:szCs w:val="24"/>
        </w:rPr>
        <w:t xml:space="preserve"> </w:t>
      </w:r>
      <w:r w:rsidRPr="00FC3317">
        <w:rPr>
          <w:sz w:val="24"/>
          <w:szCs w:val="24"/>
        </w:rPr>
        <w:t>из</w:t>
      </w:r>
      <w:r w:rsidRPr="00FC3317">
        <w:rPr>
          <w:spacing w:val="-5"/>
          <w:sz w:val="24"/>
          <w:szCs w:val="24"/>
        </w:rPr>
        <w:t xml:space="preserve"> </w:t>
      </w:r>
      <w:r w:rsidRPr="00FC3317">
        <w:rPr>
          <w:sz w:val="24"/>
          <w:szCs w:val="24"/>
        </w:rPr>
        <w:t xml:space="preserve">макетной </w:t>
      </w:r>
      <w:r w:rsidRPr="00FC3317">
        <w:rPr>
          <w:spacing w:val="-2"/>
          <w:sz w:val="24"/>
          <w:szCs w:val="24"/>
        </w:rPr>
        <w:t>бумаги.</w:t>
      </w:r>
    </w:p>
    <w:p w14:paraId="1603F968" w14:textId="77777777" w:rsidR="00FC3317" w:rsidRPr="00FC3317" w:rsidRDefault="00FC3317" w:rsidP="009817E5">
      <w:pPr>
        <w:pStyle w:val="a5"/>
        <w:numPr>
          <w:ilvl w:val="0"/>
          <w:numId w:val="143"/>
        </w:numPr>
        <w:ind w:left="142" w:right="144" w:firstLine="709"/>
        <w:jc w:val="both"/>
        <w:rPr>
          <w:sz w:val="24"/>
          <w:szCs w:val="24"/>
        </w:rPr>
      </w:pPr>
      <w:r w:rsidRPr="00FC3317">
        <w:rPr>
          <w:sz w:val="24"/>
          <w:szCs w:val="24"/>
        </w:rPr>
        <w:t>Выполнение</w:t>
      </w:r>
      <w:r w:rsidRPr="00FC3317">
        <w:rPr>
          <w:spacing w:val="-5"/>
          <w:sz w:val="24"/>
          <w:szCs w:val="24"/>
        </w:rPr>
        <w:t xml:space="preserve"> </w:t>
      </w:r>
      <w:r w:rsidRPr="00FC3317">
        <w:rPr>
          <w:sz w:val="24"/>
          <w:szCs w:val="24"/>
        </w:rPr>
        <w:t>отдельных</w:t>
      </w:r>
      <w:r w:rsidRPr="00FC3317">
        <w:rPr>
          <w:spacing w:val="-5"/>
          <w:sz w:val="24"/>
          <w:szCs w:val="24"/>
        </w:rPr>
        <w:t xml:space="preserve"> </w:t>
      </w:r>
      <w:r w:rsidRPr="00FC3317">
        <w:rPr>
          <w:sz w:val="24"/>
          <w:szCs w:val="24"/>
        </w:rPr>
        <w:t>элементов</w:t>
      </w:r>
      <w:r w:rsidRPr="00FC3317">
        <w:rPr>
          <w:spacing w:val="-6"/>
          <w:sz w:val="24"/>
          <w:szCs w:val="24"/>
        </w:rPr>
        <w:t xml:space="preserve"> </w:t>
      </w:r>
      <w:r w:rsidRPr="00FC3317">
        <w:rPr>
          <w:sz w:val="24"/>
          <w:szCs w:val="24"/>
        </w:rPr>
        <w:t>оборудования</w:t>
      </w:r>
      <w:r w:rsidRPr="00FC3317">
        <w:rPr>
          <w:spacing w:val="-5"/>
          <w:sz w:val="24"/>
          <w:szCs w:val="24"/>
        </w:rPr>
        <w:t xml:space="preserve"> </w:t>
      </w:r>
      <w:r w:rsidRPr="00FC3317">
        <w:rPr>
          <w:sz w:val="24"/>
          <w:szCs w:val="24"/>
        </w:rPr>
        <w:t>и</w:t>
      </w:r>
      <w:r w:rsidRPr="00FC3317">
        <w:rPr>
          <w:spacing w:val="-5"/>
          <w:sz w:val="24"/>
          <w:szCs w:val="24"/>
        </w:rPr>
        <w:t xml:space="preserve"> </w:t>
      </w:r>
      <w:r w:rsidRPr="00FC3317">
        <w:rPr>
          <w:sz w:val="24"/>
          <w:szCs w:val="24"/>
        </w:rPr>
        <w:t>оснащения</w:t>
      </w:r>
      <w:r w:rsidRPr="00FC3317">
        <w:rPr>
          <w:spacing w:val="-5"/>
          <w:sz w:val="24"/>
          <w:szCs w:val="24"/>
        </w:rPr>
        <w:t xml:space="preserve"> </w:t>
      </w:r>
      <w:r w:rsidRPr="00FC3317">
        <w:rPr>
          <w:sz w:val="24"/>
          <w:szCs w:val="24"/>
        </w:rPr>
        <w:t>ландшафтных</w:t>
      </w:r>
      <w:r w:rsidRPr="00FC3317">
        <w:rPr>
          <w:spacing w:val="-3"/>
          <w:sz w:val="24"/>
          <w:szCs w:val="24"/>
        </w:rPr>
        <w:t xml:space="preserve"> </w:t>
      </w:r>
      <w:r w:rsidRPr="00FC3317">
        <w:rPr>
          <w:sz w:val="24"/>
          <w:szCs w:val="24"/>
        </w:rPr>
        <w:t>форм</w:t>
      </w:r>
      <w:r w:rsidRPr="00FC3317">
        <w:rPr>
          <w:spacing w:val="-5"/>
          <w:sz w:val="24"/>
          <w:szCs w:val="24"/>
        </w:rPr>
        <w:t xml:space="preserve"> </w:t>
      </w:r>
      <w:r w:rsidRPr="00FC3317">
        <w:rPr>
          <w:sz w:val="24"/>
          <w:szCs w:val="24"/>
        </w:rPr>
        <w:t xml:space="preserve">и </w:t>
      </w:r>
      <w:r w:rsidRPr="00FC3317">
        <w:rPr>
          <w:spacing w:val="-2"/>
          <w:sz w:val="24"/>
          <w:szCs w:val="24"/>
        </w:rPr>
        <w:t>комплексов.</w:t>
      </w:r>
    </w:p>
    <w:p w14:paraId="3183CBF8" w14:textId="77777777" w:rsidR="00FC3317" w:rsidRPr="00FC3317" w:rsidRDefault="00FC3317" w:rsidP="009817E5">
      <w:pPr>
        <w:pStyle w:val="a5"/>
        <w:numPr>
          <w:ilvl w:val="0"/>
          <w:numId w:val="143"/>
        </w:numPr>
        <w:ind w:left="142" w:right="144" w:firstLine="709"/>
        <w:jc w:val="both"/>
        <w:rPr>
          <w:sz w:val="24"/>
          <w:szCs w:val="24"/>
        </w:rPr>
      </w:pPr>
      <w:r w:rsidRPr="00FC3317">
        <w:rPr>
          <w:sz w:val="24"/>
          <w:szCs w:val="24"/>
        </w:rPr>
        <w:t>Сборка</w:t>
      </w:r>
      <w:r w:rsidRPr="00FC3317">
        <w:rPr>
          <w:spacing w:val="-5"/>
          <w:sz w:val="24"/>
          <w:szCs w:val="24"/>
        </w:rPr>
        <w:t xml:space="preserve"> </w:t>
      </w:r>
      <w:r w:rsidRPr="00FC3317">
        <w:rPr>
          <w:sz w:val="24"/>
          <w:szCs w:val="24"/>
        </w:rPr>
        <w:t>и</w:t>
      </w:r>
      <w:r w:rsidRPr="00FC3317">
        <w:rPr>
          <w:spacing w:val="-1"/>
          <w:sz w:val="24"/>
          <w:szCs w:val="24"/>
        </w:rPr>
        <w:t xml:space="preserve"> </w:t>
      </w:r>
      <w:r w:rsidRPr="00FC3317">
        <w:rPr>
          <w:sz w:val="24"/>
          <w:szCs w:val="24"/>
        </w:rPr>
        <w:t>монтаж</w:t>
      </w:r>
      <w:r w:rsidRPr="00FC3317">
        <w:rPr>
          <w:spacing w:val="-1"/>
          <w:sz w:val="24"/>
          <w:szCs w:val="24"/>
        </w:rPr>
        <w:t xml:space="preserve"> </w:t>
      </w:r>
      <w:r w:rsidRPr="00FC3317">
        <w:rPr>
          <w:sz w:val="24"/>
          <w:szCs w:val="24"/>
        </w:rPr>
        <w:t>макета</w:t>
      </w:r>
      <w:r w:rsidRPr="00FC3317">
        <w:rPr>
          <w:spacing w:val="-3"/>
          <w:sz w:val="24"/>
          <w:szCs w:val="24"/>
        </w:rPr>
        <w:t xml:space="preserve"> </w:t>
      </w:r>
      <w:r w:rsidRPr="00FC3317">
        <w:rPr>
          <w:sz w:val="24"/>
          <w:szCs w:val="24"/>
        </w:rPr>
        <w:t>ландшафтных форм</w:t>
      </w:r>
      <w:r w:rsidRPr="00FC3317">
        <w:rPr>
          <w:spacing w:val="-4"/>
          <w:sz w:val="24"/>
          <w:szCs w:val="24"/>
        </w:rPr>
        <w:t xml:space="preserve"> </w:t>
      </w:r>
      <w:r w:rsidRPr="00FC3317">
        <w:rPr>
          <w:sz w:val="24"/>
          <w:szCs w:val="24"/>
        </w:rPr>
        <w:t>и</w:t>
      </w:r>
      <w:r w:rsidRPr="00FC3317">
        <w:rPr>
          <w:spacing w:val="-3"/>
          <w:sz w:val="24"/>
          <w:szCs w:val="24"/>
        </w:rPr>
        <w:t xml:space="preserve"> </w:t>
      </w:r>
      <w:r w:rsidRPr="00FC3317">
        <w:rPr>
          <w:spacing w:val="-2"/>
          <w:sz w:val="24"/>
          <w:szCs w:val="24"/>
        </w:rPr>
        <w:t>комплексов.</w:t>
      </w:r>
    </w:p>
    <w:p w14:paraId="2834C3FC" w14:textId="77777777" w:rsidR="00FC3317" w:rsidRPr="00FC3317" w:rsidRDefault="00FC3317" w:rsidP="009817E5">
      <w:pPr>
        <w:pStyle w:val="a5"/>
        <w:numPr>
          <w:ilvl w:val="0"/>
          <w:numId w:val="143"/>
        </w:numPr>
        <w:ind w:left="142" w:right="144" w:firstLine="709"/>
        <w:jc w:val="both"/>
        <w:rPr>
          <w:sz w:val="24"/>
          <w:szCs w:val="24"/>
        </w:rPr>
      </w:pPr>
      <w:r w:rsidRPr="00FC3317">
        <w:rPr>
          <w:sz w:val="24"/>
          <w:szCs w:val="24"/>
        </w:rPr>
        <w:t>Использование</w:t>
      </w:r>
      <w:r w:rsidRPr="00FC3317">
        <w:rPr>
          <w:spacing w:val="-9"/>
          <w:sz w:val="24"/>
          <w:szCs w:val="24"/>
        </w:rPr>
        <w:t xml:space="preserve"> </w:t>
      </w:r>
      <w:r w:rsidRPr="00FC3317">
        <w:rPr>
          <w:sz w:val="24"/>
          <w:szCs w:val="24"/>
        </w:rPr>
        <w:t>трансформируемых</w:t>
      </w:r>
      <w:r w:rsidRPr="00FC3317">
        <w:rPr>
          <w:spacing w:val="-7"/>
          <w:sz w:val="24"/>
          <w:szCs w:val="24"/>
        </w:rPr>
        <w:t xml:space="preserve"> </w:t>
      </w:r>
      <w:r w:rsidRPr="00FC3317">
        <w:rPr>
          <w:sz w:val="24"/>
          <w:szCs w:val="24"/>
        </w:rPr>
        <w:t>поверхностей</w:t>
      </w:r>
      <w:r w:rsidRPr="00FC3317">
        <w:rPr>
          <w:spacing w:val="-8"/>
          <w:sz w:val="24"/>
          <w:szCs w:val="24"/>
        </w:rPr>
        <w:t xml:space="preserve"> </w:t>
      </w:r>
      <w:r w:rsidRPr="00FC3317">
        <w:rPr>
          <w:sz w:val="24"/>
          <w:szCs w:val="24"/>
        </w:rPr>
        <w:t>в</w:t>
      </w:r>
      <w:r w:rsidRPr="00FC3317">
        <w:rPr>
          <w:spacing w:val="-9"/>
          <w:sz w:val="24"/>
          <w:szCs w:val="24"/>
        </w:rPr>
        <w:t xml:space="preserve"> </w:t>
      </w:r>
      <w:r w:rsidRPr="00FC3317">
        <w:rPr>
          <w:sz w:val="24"/>
          <w:szCs w:val="24"/>
        </w:rPr>
        <w:t>макетировании</w:t>
      </w:r>
      <w:r w:rsidRPr="00FC3317">
        <w:rPr>
          <w:spacing w:val="-8"/>
          <w:sz w:val="24"/>
          <w:szCs w:val="24"/>
        </w:rPr>
        <w:t xml:space="preserve"> </w:t>
      </w:r>
      <w:r w:rsidRPr="00FC3317">
        <w:rPr>
          <w:sz w:val="24"/>
          <w:szCs w:val="24"/>
        </w:rPr>
        <w:t>элементов предметных малых форм декоративной парковой скульптуры.</w:t>
      </w:r>
    </w:p>
    <w:p w14:paraId="0B4F5AB0" w14:textId="77777777" w:rsidR="00FC3317" w:rsidRPr="00FC3317" w:rsidRDefault="00FC3317" w:rsidP="009817E5">
      <w:pPr>
        <w:pStyle w:val="a5"/>
        <w:numPr>
          <w:ilvl w:val="0"/>
          <w:numId w:val="143"/>
        </w:numPr>
        <w:ind w:left="142" w:right="144" w:firstLine="709"/>
        <w:jc w:val="both"/>
        <w:rPr>
          <w:sz w:val="24"/>
          <w:szCs w:val="24"/>
        </w:rPr>
      </w:pPr>
      <w:r w:rsidRPr="00FC3317">
        <w:rPr>
          <w:sz w:val="24"/>
          <w:szCs w:val="24"/>
        </w:rPr>
        <w:t>Макетирование</w:t>
      </w:r>
      <w:r w:rsidRPr="00FC3317">
        <w:rPr>
          <w:spacing w:val="-7"/>
          <w:sz w:val="24"/>
          <w:szCs w:val="24"/>
        </w:rPr>
        <w:t xml:space="preserve"> </w:t>
      </w:r>
      <w:r w:rsidRPr="00FC3317">
        <w:rPr>
          <w:sz w:val="24"/>
          <w:szCs w:val="24"/>
        </w:rPr>
        <w:t>трансформируемых</w:t>
      </w:r>
      <w:r w:rsidRPr="00FC3317">
        <w:rPr>
          <w:spacing w:val="-3"/>
          <w:sz w:val="24"/>
          <w:szCs w:val="24"/>
        </w:rPr>
        <w:t xml:space="preserve"> </w:t>
      </w:r>
      <w:r w:rsidRPr="00FC3317">
        <w:rPr>
          <w:sz w:val="24"/>
          <w:szCs w:val="24"/>
        </w:rPr>
        <w:t>поверхностей</w:t>
      </w:r>
      <w:r w:rsidRPr="00FC3317">
        <w:rPr>
          <w:spacing w:val="53"/>
          <w:sz w:val="24"/>
          <w:szCs w:val="24"/>
        </w:rPr>
        <w:t xml:space="preserve"> </w:t>
      </w:r>
      <w:r w:rsidRPr="00FC3317">
        <w:rPr>
          <w:sz w:val="24"/>
          <w:szCs w:val="24"/>
        </w:rPr>
        <w:t>с</w:t>
      </w:r>
      <w:r w:rsidRPr="00FC3317">
        <w:rPr>
          <w:spacing w:val="-5"/>
          <w:sz w:val="24"/>
          <w:szCs w:val="24"/>
        </w:rPr>
        <w:t xml:space="preserve"> </w:t>
      </w:r>
      <w:r w:rsidRPr="00FC3317">
        <w:rPr>
          <w:sz w:val="24"/>
          <w:szCs w:val="24"/>
        </w:rPr>
        <w:t>применением</w:t>
      </w:r>
      <w:r w:rsidRPr="00FC3317">
        <w:rPr>
          <w:spacing w:val="-4"/>
          <w:sz w:val="24"/>
          <w:szCs w:val="24"/>
        </w:rPr>
        <w:t xml:space="preserve"> </w:t>
      </w:r>
      <w:r w:rsidRPr="00FC3317">
        <w:rPr>
          <w:spacing w:val="-2"/>
          <w:sz w:val="24"/>
          <w:szCs w:val="24"/>
        </w:rPr>
        <w:t>спиралей.</w:t>
      </w:r>
    </w:p>
    <w:p w14:paraId="7E56D7FE" w14:textId="77777777" w:rsidR="00FC3317" w:rsidRPr="00FC3317" w:rsidRDefault="00FC3317" w:rsidP="009817E5">
      <w:pPr>
        <w:pStyle w:val="a5"/>
        <w:numPr>
          <w:ilvl w:val="0"/>
          <w:numId w:val="143"/>
        </w:numPr>
        <w:ind w:left="142" w:right="144" w:firstLine="709"/>
        <w:jc w:val="both"/>
        <w:rPr>
          <w:sz w:val="24"/>
          <w:szCs w:val="24"/>
        </w:rPr>
      </w:pPr>
      <w:r w:rsidRPr="00FC3317">
        <w:rPr>
          <w:sz w:val="24"/>
          <w:szCs w:val="24"/>
        </w:rPr>
        <w:t>Макетирование</w:t>
      </w:r>
      <w:r w:rsidRPr="00FC3317">
        <w:rPr>
          <w:spacing w:val="-9"/>
          <w:sz w:val="24"/>
          <w:szCs w:val="24"/>
        </w:rPr>
        <w:t xml:space="preserve"> </w:t>
      </w:r>
      <w:r w:rsidRPr="00FC3317">
        <w:rPr>
          <w:sz w:val="24"/>
          <w:szCs w:val="24"/>
        </w:rPr>
        <w:t>трансформируемых</w:t>
      </w:r>
      <w:r w:rsidRPr="00FC3317">
        <w:rPr>
          <w:spacing w:val="-7"/>
          <w:sz w:val="24"/>
          <w:szCs w:val="24"/>
        </w:rPr>
        <w:t xml:space="preserve"> </w:t>
      </w:r>
      <w:r w:rsidRPr="00FC3317">
        <w:rPr>
          <w:sz w:val="24"/>
          <w:szCs w:val="24"/>
        </w:rPr>
        <w:t>поверхностей</w:t>
      </w:r>
      <w:r w:rsidRPr="00FC3317">
        <w:rPr>
          <w:spacing w:val="-8"/>
          <w:sz w:val="24"/>
          <w:szCs w:val="24"/>
        </w:rPr>
        <w:t xml:space="preserve"> </w:t>
      </w:r>
      <w:r w:rsidRPr="00FC3317">
        <w:rPr>
          <w:sz w:val="24"/>
          <w:szCs w:val="24"/>
        </w:rPr>
        <w:t>с</w:t>
      </w:r>
      <w:r w:rsidRPr="00FC3317">
        <w:rPr>
          <w:spacing w:val="-9"/>
          <w:sz w:val="24"/>
          <w:szCs w:val="24"/>
        </w:rPr>
        <w:t xml:space="preserve"> </w:t>
      </w:r>
      <w:r w:rsidRPr="00FC3317">
        <w:rPr>
          <w:sz w:val="24"/>
          <w:szCs w:val="24"/>
        </w:rPr>
        <w:t>применением</w:t>
      </w:r>
      <w:r w:rsidRPr="00FC3317">
        <w:rPr>
          <w:spacing w:val="-9"/>
          <w:sz w:val="24"/>
          <w:szCs w:val="24"/>
        </w:rPr>
        <w:t xml:space="preserve"> </w:t>
      </w:r>
      <w:r w:rsidRPr="00FC3317">
        <w:rPr>
          <w:sz w:val="24"/>
          <w:szCs w:val="24"/>
        </w:rPr>
        <w:t xml:space="preserve">выдвинутых </w:t>
      </w:r>
      <w:r w:rsidRPr="00FC3317">
        <w:rPr>
          <w:spacing w:val="-2"/>
          <w:sz w:val="24"/>
          <w:szCs w:val="24"/>
        </w:rPr>
        <w:t>элементов.</w:t>
      </w:r>
    </w:p>
    <w:p w14:paraId="64A9251B" w14:textId="77777777" w:rsidR="00FC3317" w:rsidRPr="00FC3317" w:rsidRDefault="00FC3317" w:rsidP="009817E5">
      <w:pPr>
        <w:pStyle w:val="a5"/>
        <w:numPr>
          <w:ilvl w:val="0"/>
          <w:numId w:val="143"/>
        </w:numPr>
        <w:ind w:left="142" w:right="144" w:firstLine="709"/>
        <w:jc w:val="both"/>
        <w:rPr>
          <w:sz w:val="24"/>
          <w:szCs w:val="24"/>
        </w:rPr>
      </w:pPr>
      <w:r w:rsidRPr="00FC3317">
        <w:rPr>
          <w:sz w:val="24"/>
          <w:szCs w:val="24"/>
        </w:rPr>
        <w:t>Макетирование</w:t>
      </w:r>
      <w:r w:rsidRPr="00FC3317">
        <w:rPr>
          <w:spacing w:val="-9"/>
          <w:sz w:val="24"/>
          <w:szCs w:val="24"/>
        </w:rPr>
        <w:t xml:space="preserve"> </w:t>
      </w:r>
      <w:r w:rsidRPr="00FC3317">
        <w:rPr>
          <w:sz w:val="24"/>
          <w:szCs w:val="24"/>
        </w:rPr>
        <w:t>трансформируемых</w:t>
      </w:r>
      <w:r w:rsidRPr="00FC3317">
        <w:rPr>
          <w:spacing w:val="-7"/>
          <w:sz w:val="24"/>
          <w:szCs w:val="24"/>
        </w:rPr>
        <w:t xml:space="preserve"> </w:t>
      </w:r>
      <w:r w:rsidRPr="00FC3317">
        <w:rPr>
          <w:sz w:val="24"/>
          <w:szCs w:val="24"/>
        </w:rPr>
        <w:t>поверхностей</w:t>
      </w:r>
      <w:r w:rsidRPr="00FC3317">
        <w:rPr>
          <w:spacing w:val="-8"/>
          <w:sz w:val="24"/>
          <w:szCs w:val="24"/>
        </w:rPr>
        <w:t xml:space="preserve"> </w:t>
      </w:r>
      <w:r w:rsidRPr="00FC3317">
        <w:rPr>
          <w:sz w:val="24"/>
          <w:szCs w:val="24"/>
        </w:rPr>
        <w:t>с</w:t>
      </w:r>
      <w:r w:rsidRPr="00FC3317">
        <w:rPr>
          <w:spacing w:val="-9"/>
          <w:sz w:val="24"/>
          <w:szCs w:val="24"/>
        </w:rPr>
        <w:t xml:space="preserve"> </w:t>
      </w:r>
      <w:r w:rsidRPr="00FC3317">
        <w:rPr>
          <w:sz w:val="24"/>
          <w:szCs w:val="24"/>
        </w:rPr>
        <w:t>применением</w:t>
      </w:r>
      <w:r w:rsidRPr="00FC3317">
        <w:rPr>
          <w:spacing w:val="-9"/>
          <w:sz w:val="24"/>
          <w:szCs w:val="24"/>
        </w:rPr>
        <w:t xml:space="preserve"> </w:t>
      </w:r>
      <w:r w:rsidRPr="00FC3317">
        <w:rPr>
          <w:sz w:val="24"/>
          <w:szCs w:val="24"/>
        </w:rPr>
        <w:t>элементов, развернутых под углом к образующим плоскостям</w:t>
      </w:r>
    </w:p>
    <w:p w14:paraId="48016422" w14:textId="77777777" w:rsidR="00FC3317" w:rsidRPr="00FC3317" w:rsidRDefault="00FC3317" w:rsidP="009817E5">
      <w:pPr>
        <w:pStyle w:val="a5"/>
        <w:numPr>
          <w:ilvl w:val="0"/>
          <w:numId w:val="143"/>
        </w:numPr>
        <w:ind w:left="142" w:right="144" w:firstLine="709"/>
        <w:jc w:val="both"/>
        <w:rPr>
          <w:sz w:val="24"/>
          <w:szCs w:val="24"/>
        </w:rPr>
      </w:pPr>
      <w:r w:rsidRPr="00FC3317">
        <w:rPr>
          <w:sz w:val="24"/>
          <w:szCs w:val="24"/>
        </w:rPr>
        <w:t>Макетирование</w:t>
      </w:r>
      <w:r w:rsidRPr="00FC3317">
        <w:rPr>
          <w:spacing w:val="-7"/>
          <w:sz w:val="24"/>
          <w:szCs w:val="24"/>
        </w:rPr>
        <w:t xml:space="preserve"> </w:t>
      </w:r>
      <w:r w:rsidRPr="00FC3317">
        <w:rPr>
          <w:sz w:val="24"/>
          <w:szCs w:val="24"/>
        </w:rPr>
        <w:t>отдельных</w:t>
      </w:r>
      <w:r w:rsidRPr="00FC3317">
        <w:rPr>
          <w:spacing w:val="-5"/>
          <w:sz w:val="24"/>
          <w:szCs w:val="24"/>
        </w:rPr>
        <w:t xml:space="preserve"> </w:t>
      </w:r>
      <w:r w:rsidRPr="00FC3317">
        <w:rPr>
          <w:sz w:val="24"/>
          <w:szCs w:val="24"/>
        </w:rPr>
        <w:t>элементов</w:t>
      </w:r>
      <w:r w:rsidRPr="00FC3317">
        <w:rPr>
          <w:spacing w:val="-7"/>
          <w:sz w:val="24"/>
          <w:szCs w:val="24"/>
        </w:rPr>
        <w:t xml:space="preserve"> </w:t>
      </w:r>
      <w:r w:rsidRPr="00FC3317">
        <w:rPr>
          <w:sz w:val="24"/>
          <w:szCs w:val="24"/>
        </w:rPr>
        <w:t>открытых</w:t>
      </w:r>
      <w:r w:rsidRPr="00FC3317">
        <w:rPr>
          <w:spacing w:val="-5"/>
          <w:sz w:val="24"/>
          <w:szCs w:val="24"/>
        </w:rPr>
        <w:t xml:space="preserve"> </w:t>
      </w:r>
      <w:r w:rsidRPr="00FC3317">
        <w:rPr>
          <w:sz w:val="24"/>
          <w:szCs w:val="24"/>
        </w:rPr>
        <w:t>городских</w:t>
      </w:r>
      <w:r w:rsidRPr="00FC3317">
        <w:rPr>
          <w:spacing w:val="-7"/>
          <w:sz w:val="24"/>
          <w:szCs w:val="24"/>
        </w:rPr>
        <w:t xml:space="preserve"> </w:t>
      </w:r>
      <w:r w:rsidRPr="00FC3317">
        <w:rPr>
          <w:sz w:val="24"/>
          <w:szCs w:val="24"/>
        </w:rPr>
        <w:t>пространств</w:t>
      </w:r>
      <w:r w:rsidRPr="00FC3317">
        <w:rPr>
          <w:spacing w:val="-7"/>
          <w:sz w:val="24"/>
          <w:szCs w:val="24"/>
        </w:rPr>
        <w:t xml:space="preserve"> </w:t>
      </w:r>
      <w:r w:rsidRPr="00FC3317">
        <w:rPr>
          <w:sz w:val="24"/>
          <w:szCs w:val="24"/>
        </w:rPr>
        <w:t>и</w:t>
      </w:r>
      <w:r w:rsidRPr="00FC3317">
        <w:rPr>
          <w:spacing w:val="-6"/>
          <w:sz w:val="24"/>
          <w:szCs w:val="24"/>
        </w:rPr>
        <w:t xml:space="preserve"> </w:t>
      </w:r>
      <w:r w:rsidRPr="00FC3317">
        <w:rPr>
          <w:sz w:val="24"/>
          <w:szCs w:val="24"/>
        </w:rPr>
        <w:t xml:space="preserve">парковых </w:t>
      </w:r>
      <w:r w:rsidRPr="00FC3317">
        <w:rPr>
          <w:spacing w:val="-2"/>
          <w:sz w:val="24"/>
          <w:szCs w:val="24"/>
        </w:rPr>
        <w:t>ансамблей</w:t>
      </w:r>
    </w:p>
    <w:p w14:paraId="786B58B2" w14:textId="77777777" w:rsidR="00FC3317" w:rsidRPr="00FC3317" w:rsidRDefault="00FC3317" w:rsidP="009817E5">
      <w:pPr>
        <w:pStyle w:val="a5"/>
        <w:numPr>
          <w:ilvl w:val="0"/>
          <w:numId w:val="143"/>
        </w:numPr>
        <w:ind w:left="142" w:right="144" w:firstLine="709"/>
        <w:jc w:val="both"/>
        <w:rPr>
          <w:sz w:val="24"/>
          <w:szCs w:val="24"/>
        </w:rPr>
      </w:pPr>
      <w:r w:rsidRPr="00FC3317">
        <w:rPr>
          <w:sz w:val="24"/>
          <w:szCs w:val="24"/>
        </w:rPr>
        <w:t>Объемно-пространственные</w:t>
      </w:r>
      <w:r w:rsidRPr="00FC3317">
        <w:rPr>
          <w:spacing w:val="-8"/>
          <w:sz w:val="24"/>
          <w:szCs w:val="24"/>
        </w:rPr>
        <w:t xml:space="preserve"> </w:t>
      </w:r>
      <w:r w:rsidRPr="00FC3317">
        <w:rPr>
          <w:sz w:val="24"/>
          <w:szCs w:val="24"/>
        </w:rPr>
        <w:t>соединения</w:t>
      </w:r>
      <w:r w:rsidRPr="00FC3317">
        <w:rPr>
          <w:spacing w:val="-4"/>
          <w:sz w:val="24"/>
          <w:szCs w:val="24"/>
        </w:rPr>
        <w:t xml:space="preserve"> </w:t>
      </w:r>
      <w:r w:rsidRPr="00FC3317">
        <w:rPr>
          <w:sz w:val="24"/>
          <w:szCs w:val="24"/>
        </w:rPr>
        <w:t>с</w:t>
      </w:r>
      <w:r w:rsidRPr="00FC3317">
        <w:rPr>
          <w:spacing w:val="-5"/>
          <w:sz w:val="24"/>
          <w:szCs w:val="24"/>
        </w:rPr>
        <w:t xml:space="preserve"> </w:t>
      </w:r>
      <w:r w:rsidRPr="00FC3317">
        <w:rPr>
          <w:sz w:val="24"/>
          <w:szCs w:val="24"/>
        </w:rPr>
        <w:t>использованием</w:t>
      </w:r>
      <w:r w:rsidRPr="00FC3317">
        <w:rPr>
          <w:spacing w:val="-5"/>
          <w:sz w:val="24"/>
          <w:szCs w:val="24"/>
        </w:rPr>
        <w:t xml:space="preserve"> </w:t>
      </w:r>
      <w:r w:rsidRPr="00FC3317">
        <w:rPr>
          <w:sz w:val="24"/>
          <w:szCs w:val="24"/>
        </w:rPr>
        <w:t>рамочных</w:t>
      </w:r>
      <w:r w:rsidRPr="00FC3317">
        <w:rPr>
          <w:spacing w:val="-5"/>
          <w:sz w:val="24"/>
          <w:szCs w:val="24"/>
        </w:rPr>
        <w:t xml:space="preserve"> </w:t>
      </w:r>
      <w:r w:rsidRPr="00FC3317">
        <w:rPr>
          <w:spacing w:val="-4"/>
          <w:sz w:val="24"/>
          <w:szCs w:val="24"/>
        </w:rPr>
        <w:t>форм</w:t>
      </w:r>
    </w:p>
    <w:p w14:paraId="49369787" w14:textId="77777777" w:rsidR="00FC3317" w:rsidRPr="00FC3317" w:rsidRDefault="00FC3317" w:rsidP="009817E5">
      <w:pPr>
        <w:pStyle w:val="a5"/>
        <w:numPr>
          <w:ilvl w:val="0"/>
          <w:numId w:val="143"/>
        </w:numPr>
        <w:ind w:left="142" w:right="144" w:firstLine="709"/>
        <w:jc w:val="both"/>
        <w:rPr>
          <w:sz w:val="24"/>
          <w:szCs w:val="24"/>
        </w:rPr>
      </w:pPr>
      <w:r w:rsidRPr="00FC3317">
        <w:rPr>
          <w:sz w:val="24"/>
          <w:szCs w:val="24"/>
        </w:rPr>
        <w:t>Формообразование</w:t>
      </w:r>
      <w:r w:rsidRPr="00FC3317">
        <w:rPr>
          <w:spacing w:val="-6"/>
          <w:sz w:val="24"/>
          <w:szCs w:val="24"/>
        </w:rPr>
        <w:t xml:space="preserve"> </w:t>
      </w:r>
      <w:r w:rsidRPr="00FC3317">
        <w:rPr>
          <w:sz w:val="24"/>
          <w:szCs w:val="24"/>
        </w:rPr>
        <w:t>в</w:t>
      </w:r>
      <w:r w:rsidRPr="00FC3317">
        <w:rPr>
          <w:spacing w:val="-4"/>
          <w:sz w:val="24"/>
          <w:szCs w:val="24"/>
        </w:rPr>
        <w:t xml:space="preserve"> </w:t>
      </w:r>
      <w:r w:rsidRPr="00FC3317">
        <w:rPr>
          <w:sz w:val="24"/>
          <w:szCs w:val="24"/>
        </w:rPr>
        <w:t>интерьере</w:t>
      </w:r>
      <w:r w:rsidRPr="00FC3317">
        <w:rPr>
          <w:spacing w:val="-3"/>
          <w:sz w:val="24"/>
          <w:szCs w:val="24"/>
        </w:rPr>
        <w:t xml:space="preserve"> </w:t>
      </w:r>
      <w:r w:rsidRPr="00FC3317">
        <w:rPr>
          <w:sz w:val="24"/>
          <w:szCs w:val="24"/>
        </w:rPr>
        <w:t>в</w:t>
      </w:r>
      <w:r w:rsidRPr="00FC3317">
        <w:rPr>
          <w:spacing w:val="-4"/>
          <w:sz w:val="24"/>
          <w:szCs w:val="24"/>
        </w:rPr>
        <w:t xml:space="preserve"> </w:t>
      </w:r>
      <w:r w:rsidRPr="00FC3317">
        <w:rPr>
          <w:sz w:val="24"/>
          <w:szCs w:val="24"/>
        </w:rPr>
        <w:t>зависимости</w:t>
      </w:r>
      <w:r w:rsidRPr="00FC3317">
        <w:rPr>
          <w:spacing w:val="-2"/>
          <w:sz w:val="24"/>
          <w:szCs w:val="24"/>
        </w:rPr>
        <w:t xml:space="preserve"> </w:t>
      </w:r>
      <w:r w:rsidRPr="00FC3317">
        <w:rPr>
          <w:sz w:val="24"/>
          <w:szCs w:val="24"/>
        </w:rPr>
        <w:t>от</w:t>
      </w:r>
      <w:r w:rsidRPr="00FC3317">
        <w:rPr>
          <w:spacing w:val="-3"/>
          <w:sz w:val="24"/>
          <w:szCs w:val="24"/>
        </w:rPr>
        <w:t xml:space="preserve"> </w:t>
      </w:r>
      <w:r w:rsidRPr="00FC3317">
        <w:rPr>
          <w:sz w:val="24"/>
          <w:szCs w:val="24"/>
        </w:rPr>
        <w:t>материала,</w:t>
      </w:r>
      <w:r w:rsidRPr="00FC3317">
        <w:rPr>
          <w:spacing w:val="-2"/>
          <w:sz w:val="24"/>
          <w:szCs w:val="24"/>
        </w:rPr>
        <w:t xml:space="preserve"> технологии.</w:t>
      </w:r>
    </w:p>
    <w:p w14:paraId="4E60016A" w14:textId="77777777" w:rsidR="00FC3317" w:rsidRPr="00FC3317" w:rsidRDefault="00FC3317" w:rsidP="009817E5">
      <w:pPr>
        <w:pStyle w:val="a5"/>
        <w:numPr>
          <w:ilvl w:val="0"/>
          <w:numId w:val="143"/>
        </w:numPr>
        <w:ind w:left="142" w:right="144" w:firstLine="709"/>
        <w:jc w:val="both"/>
        <w:rPr>
          <w:sz w:val="24"/>
          <w:szCs w:val="24"/>
        </w:rPr>
      </w:pPr>
      <w:r w:rsidRPr="00FC3317">
        <w:rPr>
          <w:sz w:val="24"/>
          <w:szCs w:val="24"/>
        </w:rPr>
        <w:t>Правила</w:t>
      </w:r>
      <w:r w:rsidRPr="00FC3317">
        <w:rPr>
          <w:spacing w:val="-5"/>
          <w:sz w:val="24"/>
          <w:szCs w:val="24"/>
        </w:rPr>
        <w:t xml:space="preserve"> </w:t>
      </w:r>
      <w:r w:rsidRPr="00FC3317">
        <w:rPr>
          <w:sz w:val="24"/>
          <w:szCs w:val="24"/>
        </w:rPr>
        <w:t>оформления</w:t>
      </w:r>
      <w:r w:rsidRPr="00FC3317">
        <w:rPr>
          <w:spacing w:val="-2"/>
          <w:sz w:val="24"/>
          <w:szCs w:val="24"/>
        </w:rPr>
        <w:t xml:space="preserve"> </w:t>
      </w:r>
      <w:r w:rsidRPr="00FC3317">
        <w:rPr>
          <w:sz w:val="24"/>
          <w:szCs w:val="24"/>
        </w:rPr>
        <w:t>чертежей.</w:t>
      </w:r>
      <w:r w:rsidRPr="00FC3317">
        <w:rPr>
          <w:spacing w:val="-2"/>
          <w:sz w:val="24"/>
          <w:szCs w:val="24"/>
        </w:rPr>
        <w:t xml:space="preserve"> </w:t>
      </w:r>
      <w:r w:rsidRPr="00FC3317">
        <w:rPr>
          <w:sz w:val="24"/>
          <w:szCs w:val="24"/>
        </w:rPr>
        <w:t>Понятие</w:t>
      </w:r>
      <w:r w:rsidRPr="00FC3317">
        <w:rPr>
          <w:spacing w:val="-3"/>
          <w:sz w:val="24"/>
          <w:szCs w:val="24"/>
        </w:rPr>
        <w:t xml:space="preserve"> </w:t>
      </w:r>
      <w:r w:rsidRPr="00FC3317">
        <w:rPr>
          <w:sz w:val="24"/>
          <w:szCs w:val="24"/>
        </w:rPr>
        <w:t>о</w:t>
      </w:r>
      <w:r w:rsidRPr="00FC3317">
        <w:rPr>
          <w:spacing w:val="-2"/>
          <w:sz w:val="24"/>
          <w:szCs w:val="24"/>
        </w:rPr>
        <w:t xml:space="preserve"> </w:t>
      </w:r>
      <w:r w:rsidRPr="00FC3317">
        <w:rPr>
          <w:sz w:val="24"/>
          <w:szCs w:val="24"/>
        </w:rPr>
        <w:t>стандартах</w:t>
      </w:r>
      <w:r w:rsidRPr="00FC3317">
        <w:rPr>
          <w:spacing w:val="-1"/>
          <w:sz w:val="24"/>
          <w:szCs w:val="24"/>
        </w:rPr>
        <w:t xml:space="preserve"> </w:t>
      </w:r>
      <w:r w:rsidRPr="00FC3317">
        <w:rPr>
          <w:spacing w:val="-2"/>
          <w:sz w:val="24"/>
          <w:szCs w:val="24"/>
        </w:rPr>
        <w:t>ЕСКД.</w:t>
      </w:r>
    </w:p>
    <w:p w14:paraId="54232483" w14:textId="77777777" w:rsidR="00FC3317" w:rsidRPr="00FC3317" w:rsidRDefault="00FC3317" w:rsidP="009817E5">
      <w:pPr>
        <w:pStyle w:val="a5"/>
        <w:numPr>
          <w:ilvl w:val="0"/>
          <w:numId w:val="143"/>
        </w:numPr>
        <w:spacing w:before="78"/>
        <w:ind w:left="142" w:right="144" w:firstLine="709"/>
        <w:jc w:val="both"/>
        <w:rPr>
          <w:sz w:val="24"/>
          <w:szCs w:val="24"/>
        </w:rPr>
      </w:pPr>
      <w:r w:rsidRPr="00FC3317">
        <w:rPr>
          <w:sz w:val="24"/>
          <w:szCs w:val="24"/>
        </w:rPr>
        <w:t>Шрифты</w:t>
      </w:r>
      <w:r w:rsidRPr="00FC3317">
        <w:rPr>
          <w:spacing w:val="-5"/>
          <w:sz w:val="24"/>
          <w:szCs w:val="24"/>
        </w:rPr>
        <w:t xml:space="preserve"> </w:t>
      </w:r>
      <w:proofErr w:type="spellStart"/>
      <w:r w:rsidRPr="00FC3317">
        <w:rPr>
          <w:sz w:val="24"/>
          <w:szCs w:val="24"/>
        </w:rPr>
        <w:t>чертѐжные</w:t>
      </w:r>
      <w:proofErr w:type="spellEnd"/>
      <w:r w:rsidRPr="00FC3317">
        <w:rPr>
          <w:sz w:val="24"/>
          <w:szCs w:val="24"/>
        </w:rPr>
        <w:t>.</w:t>
      </w:r>
      <w:r w:rsidRPr="00FC3317">
        <w:rPr>
          <w:spacing w:val="-4"/>
          <w:sz w:val="24"/>
          <w:szCs w:val="24"/>
        </w:rPr>
        <w:t xml:space="preserve"> </w:t>
      </w:r>
      <w:r w:rsidRPr="00FC3317">
        <w:rPr>
          <w:sz w:val="24"/>
          <w:szCs w:val="24"/>
        </w:rPr>
        <w:t>Типы</w:t>
      </w:r>
      <w:r w:rsidRPr="00FC3317">
        <w:rPr>
          <w:spacing w:val="-3"/>
          <w:sz w:val="24"/>
          <w:szCs w:val="24"/>
        </w:rPr>
        <w:t xml:space="preserve"> </w:t>
      </w:r>
      <w:r w:rsidRPr="00FC3317">
        <w:rPr>
          <w:sz w:val="24"/>
          <w:szCs w:val="24"/>
        </w:rPr>
        <w:t>шрифтов,</w:t>
      </w:r>
      <w:r w:rsidRPr="00FC3317">
        <w:rPr>
          <w:spacing w:val="-3"/>
          <w:sz w:val="24"/>
          <w:szCs w:val="24"/>
        </w:rPr>
        <w:t xml:space="preserve"> </w:t>
      </w:r>
      <w:r w:rsidRPr="00FC3317">
        <w:rPr>
          <w:sz w:val="24"/>
          <w:szCs w:val="24"/>
        </w:rPr>
        <w:t>их</w:t>
      </w:r>
      <w:r w:rsidRPr="00FC3317">
        <w:rPr>
          <w:spacing w:val="-1"/>
          <w:sz w:val="24"/>
          <w:szCs w:val="24"/>
        </w:rPr>
        <w:t xml:space="preserve"> </w:t>
      </w:r>
      <w:r w:rsidRPr="00FC3317">
        <w:rPr>
          <w:sz w:val="24"/>
          <w:szCs w:val="24"/>
        </w:rPr>
        <w:t>отличительные</w:t>
      </w:r>
      <w:r w:rsidRPr="00FC3317">
        <w:rPr>
          <w:spacing w:val="-5"/>
          <w:sz w:val="24"/>
          <w:szCs w:val="24"/>
        </w:rPr>
        <w:t xml:space="preserve"> </w:t>
      </w:r>
      <w:r w:rsidRPr="00FC3317">
        <w:rPr>
          <w:sz w:val="24"/>
          <w:szCs w:val="24"/>
        </w:rPr>
        <w:t>и</w:t>
      </w:r>
      <w:r w:rsidRPr="00FC3317">
        <w:rPr>
          <w:spacing w:val="-3"/>
          <w:sz w:val="24"/>
          <w:szCs w:val="24"/>
        </w:rPr>
        <w:t xml:space="preserve"> </w:t>
      </w:r>
      <w:r w:rsidRPr="00FC3317">
        <w:rPr>
          <w:sz w:val="24"/>
          <w:szCs w:val="24"/>
        </w:rPr>
        <w:t>общие</w:t>
      </w:r>
      <w:r w:rsidRPr="00FC3317">
        <w:rPr>
          <w:spacing w:val="-3"/>
          <w:sz w:val="24"/>
          <w:szCs w:val="24"/>
        </w:rPr>
        <w:t xml:space="preserve"> </w:t>
      </w:r>
      <w:r w:rsidRPr="00FC3317">
        <w:rPr>
          <w:spacing w:val="-2"/>
          <w:sz w:val="24"/>
          <w:szCs w:val="24"/>
        </w:rPr>
        <w:t>свойства.</w:t>
      </w:r>
    </w:p>
    <w:p w14:paraId="633C89BC" w14:textId="77777777" w:rsidR="00FC3317" w:rsidRPr="00FC3317" w:rsidRDefault="00FC3317" w:rsidP="009817E5">
      <w:pPr>
        <w:pStyle w:val="a5"/>
        <w:numPr>
          <w:ilvl w:val="0"/>
          <w:numId w:val="143"/>
        </w:numPr>
        <w:ind w:left="142" w:right="144" w:firstLine="709"/>
        <w:jc w:val="both"/>
        <w:rPr>
          <w:sz w:val="24"/>
          <w:szCs w:val="24"/>
        </w:rPr>
      </w:pPr>
      <w:r w:rsidRPr="00FC3317">
        <w:rPr>
          <w:sz w:val="24"/>
          <w:szCs w:val="24"/>
        </w:rPr>
        <w:t>Геометрические</w:t>
      </w:r>
      <w:r w:rsidRPr="00FC3317">
        <w:rPr>
          <w:spacing w:val="-8"/>
          <w:sz w:val="24"/>
          <w:szCs w:val="24"/>
        </w:rPr>
        <w:t xml:space="preserve"> </w:t>
      </w:r>
      <w:r w:rsidRPr="00FC3317">
        <w:rPr>
          <w:spacing w:val="-2"/>
          <w:sz w:val="24"/>
          <w:szCs w:val="24"/>
        </w:rPr>
        <w:t>построения</w:t>
      </w:r>
    </w:p>
    <w:p w14:paraId="247CCA77" w14:textId="77777777" w:rsidR="00FC3317" w:rsidRPr="00FC3317" w:rsidRDefault="00FC3317" w:rsidP="009817E5">
      <w:pPr>
        <w:pStyle w:val="a5"/>
        <w:numPr>
          <w:ilvl w:val="0"/>
          <w:numId w:val="143"/>
        </w:numPr>
        <w:ind w:left="142" w:right="144" w:firstLine="709"/>
        <w:jc w:val="both"/>
        <w:rPr>
          <w:sz w:val="24"/>
          <w:szCs w:val="24"/>
        </w:rPr>
      </w:pPr>
      <w:r w:rsidRPr="00FC3317">
        <w:rPr>
          <w:sz w:val="24"/>
          <w:szCs w:val="24"/>
        </w:rPr>
        <w:t>Аксонометрические</w:t>
      </w:r>
      <w:r w:rsidRPr="00FC3317">
        <w:rPr>
          <w:spacing w:val="-7"/>
          <w:sz w:val="24"/>
          <w:szCs w:val="24"/>
        </w:rPr>
        <w:t xml:space="preserve"> </w:t>
      </w:r>
      <w:r w:rsidRPr="00FC3317">
        <w:rPr>
          <w:sz w:val="24"/>
          <w:szCs w:val="24"/>
        </w:rPr>
        <w:t>проекции.</w:t>
      </w:r>
      <w:r w:rsidRPr="00FC3317">
        <w:rPr>
          <w:spacing w:val="-6"/>
          <w:sz w:val="24"/>
          <w:szCs w:val="24"/>
        </w:rPr>
        <w:t xml:space="preserve"> </w:t>
      </w:r>
      <w:r w:rsidRPr="00FC3317">
        <w:rPr>
          <w:sz w:val="24"/>
          <w:szCs w:val="24"/>
        </w:rPr>
        <w:t>Общая</w:t>
      </w:r>
      <w:r w:rsidRPr="00FC3317">
        <w:rPr>
          <w:spacing w:val="-6"/>
          <w:sz w:val="24"/>
          <w:szCs w:val="24"/>
        </w:rPr>
        <w:t xml:space="preserve"> </w:t>
      </w:r>
      <w:r w:rsidRPr="00FC3317">
        <w:rPr>
          <w:sz w:val="24"/>
          <w:szCs w:val="24"/>
        </w:rPr>
        <w:t>справка</w:t>
      </w:r>
      <w:r w:rsidRPr="00FC3317">
        <w:rPr>
          <w:spacing w:val="-6"/>
          <w:sz w:val="24"/>
          <w:szCs w:val="24"/>
        </w:rPr>
        <w:t xml:space="preserve"> </w:t>
      </w:r>
      <w:r w:rsidRPr="00FC3317">
        <w:rPr>
          <w:sz w:val="24"/>
          <w:szCs w:val="24"/>
        </w:rPr>
        <w:t>способа</w:t>
      </w:r>
      <w:r w:rsidRPr="00FC3317">
        <w:rPr>
          <w:spacing w:val="-7"/>
          <w:sz w:val="24"/>
          <w:szCs w:val="24"/>
        </w:rPr>
        <w:t xml:space="preserve"> </w:t>
      </w:r>
      <w:r w:rsidRPr="00FC3317">
        <w:rPr>
          <w:sz w:val="24"/>
          <w:szCs w:val="24"/>
        </w:rPr>
        <w:t>получения</w:t>
      </w:r>
      <w:r w:rsidRPr="00FC3317">
        <w:rPr>
          <w:spacing w:val="-6"/>
          <w:sz w:val="24"/>
          <w:szCs w:val="24"/>
        </w:rPr>
        <w:t xml:space="preserve"> </w:t>
      </w:r>
      <w:r w:rsidRPr="00FC3317">
        <w:rPr>
          <w:sz w:val="24"/>
          <w:szCs w:val="24"/>
        </w:rPr>
        <w:t xml:space="preserve">аксонометрических </w:t>
      </w:r>
      <w:r w:rsidRPr="00FC3317">
        <w:rPr>
          <w:spacing w:val="-2"/>
          <w:sz w:val="24"/>
          <w:szCs w:val="24"/>
        </w:rPr>
        <w:t>проекций.</w:t>
      </w:r>
    </w:p>
    <w:p w14:paraId="626FF08D" w14:textId="77777777" w:rsidR="00FC3317" w:rsidRPr="00FC3317" w:rsidRDefault="00FC3317" w:rsidP="009817E5">
      <w:pPr>
        <w:pStyle w:val="a5"/>
        <w:numPr>
          <w:ilvl w:val="0"/>
          <w:numId w:val="143"/>
        </w:numPr>
        <w:spacing w:before="1"/>
        <w:ind w:left="142" w:right="144" w:firstLine="709"/>
        <w:jc w:val="both"/>
        <w:rPr>
          <w:sz w:val="24"/>
          <w:szCs w:val="24"/>
        </w:rPr>
      </w:pPr>
      <w:r w:rsidRPr="00FC3317">
        <w:rPr>
          <w:sz w:val="24"/>
          <w:szCs w:val="24"/>
        </w:rPr>
        <w:t>Виды</w:t>
      </w:r>
      <w:r w:rsidRPr="00FC3317">
        <w:rPr>
          <w:spacing w:val="-5"/>
          <w:sz w:val="24"/>
          <w:szCs w:val="24"/>
        </w:rPr>
        <w:t xml:space="preserve"> </w:t>
      </w:r>
      <w:r w:rsidRPr="00FC3317">
        <w:rPr>
          <w:sz w:val="24"/>
          <w:szCs w:val="24"/>
        </w:rPr>
        <w:t>аксонометрических</w:t>
      </w:r>
      <w:r w:rsidRPr="00FC3317">
        <w:rPr>
          <w:spacing w:val="-5"/>
          <w:sz w:val="24"/>
          <w:szCs w:val="24"/>
        </w:rPr>
        <w:t xml:space="preserve"> </w:t>
      </w:r>
      <w:r w:rsidRPr="00FC3317">
        <w:rPr>
          <w:spacing w:val="-2"/>
          <w:sz w:val="24"/>
          <w:szCs w:val="24"/>
        </w:rPr>
        <w:t>проекций</w:t>
      </w:r>
    </w:p>
    <w:p w14:paraId="7B6C2956" w14:textId="77777777" w:rsidR="00FC3317" w:rsidRPr="00FC3317" w:rsidRDefault="00FC3317" w:rsidP="009817E5">
      <w:pPr>
        <w:pStyle w:val="a5"/>
        <w:numPr>
          <w:ilvl w:val="0"/>
          <w:numId w:val="143"/>
        </w:numPr>
        <w:ind w:left="142" w:right="144" w:firstLine="709"/>
        <w:jc w:val="both"/>
        <w:rPr>
          <w:sz w:val="24"/>
          <w:szCs w:val="24"/>
        </w:rPr>
      </w:pPr>
      <w:r w:rsidRPr="00FC3317">
        <w:rPr>
          <w:sz w:val="24"/>
          <w:szCs w:val="24"/>
        </w:rPr>
        <w:t>Техническое</w:t>
      </w:r>
      <w:r w:rsidRPr="00FC3317">
        <w:rPr>
          <w:spacing w:val="-7"/>
          <w:sz w:val="24"/>
          <w:szCs w:val="24"/>
        </w:rPr>
        <w:t xml:space="preserve"> </w:t>
      </w:r>
      <w:r w:rsidRPr="00FC3317">
        <w:rPr>
          <w:sz w:val="24"/>
          <w:szCs w:val="24"/>
        </w:rPr>
        <w:t>рисование.</w:t>
      </w:r>
      <w:r w:rsidRPr="00FC3317">
        <w:rPr>
          <w:spacing w:val="-4"/>
          <w:sz w:val="24"/>
          <w:szCs w:val="24"/>
        </w:rPr>
        <w:t xml:space="preserve"> </w:t>
      </w:r>
      <w:r w:rsidRPr="00FC3317">
        <w:rPr>
          <w:sz w:val="24"/>
          <w:szCs w:val="24"/>
        </w:rPr>
        <w:t>Назначение</w:t>
      </w:r>
      <w:r w:rsidRPr="00FC3317">
        <w:rPr>
          <w:spacing w:val="-5"/>
          <w:sz w:val="24"/>
          <w:szCs w:val="24"/>
        </w:rPr>
        <w:t xml:space="preserve"> </w:t>
      </w:r>
      <w:r w:rsidRPr="00FC3317">
        <w:rPr>
          <w:sz w:val="24"/>
          <w:szCs w:val="24"/>
        </w:rPr>
        <w:t>технического</w:t>
      </w:r>
      <w:r w:rsidRPr="00FC3317">
        <w:rPr>
          <w:spacing w:val="-3"/>
          <w:sz w:val="24"/>
          <w:szCs w:val="24"/>
        </w:rPr>
        <w:t xml:space="preserve"> </w:t>
      </w:r>
      <w:r w:rsidRPr="00FC3317">
        <w:rPr>
          <w:spacing w:val="-2"/>
          <w:sz w:val="24"/>
          <w:szCs w:val="24"/>
        </w:rPr>
        <w:t>рисунка.</w:t>
      </w:r>
    </w:p>
    <w:p w14:paraId="7F7AB975" w14:textId="77777777" w:rsidR="00FC3317" w:rsidRPr="00FC3317" w:rsidRDefault="00FC3317" w:rsidP="009817E5">
      <w:pPr>
        <w:pStyle w:val="a5"/>
        <w:numPr>
          <w:ilvl w:val="0"/>
          <w:numId w:val="143"/>
        </w:numPr>
        <w:ind w:left="142" w:right="144" w:firstLine="709"/>
        <w:jc w:val="both"/>
        <w:rPr>
          <w:sz w:val="24"/>
          <w:szCs w:val="24"/>
        </w:rPr>
      </w:pPr>
      <w:r w:rsidRPr="00FC3317">
        <w:rPr>
          <w:sz w:val="24"/>
          <w:szCs w:val="24"/>
        </w:rPr>
        <w:t>Строительный</w:t>
      </w:r>
      <w:r w:rsidRPr="00FC3317">
        <w:rPr>
          <w:spacing w:val="-7"/>
          <w:sz w:val="24"/>
          <w:szCs w:val="24"/>
        </w:rPr>
        <w:t xml:space="preserve"> </w:t>
      </w:r>
      <w:r w:rsidRPr="00FC3317">
        <w:rPr>
          <w:sz w:val="24"/>
          <w:szCs w:val="24"/>
        </w:rPr>
        <w:t>чертеж.</w:t>
      </w:r>
      <w:r w:rsidRPr="00FC3317">
        <w:rPr>
          <w:spacing w:val="-4"/>
          <w:sz w:val="24"/>
          <w:szCs w:val="24"/>
        </w:rPr>
        <w:t xml:space="preserve"> </w:t>
      </w:r>
      <w:r w:rsidRPr="00FC3317">
        <w:rPr>
          <w:sz w:val="24"/>
          <w:szCs w:val="24"/>
        </w:rPr>
        <w:t>Чтение</w:t>
      </w:r>
      <w:r w:rsidRPr="00FC3317">
        <w:rPr>
          <w:spacing w:val="-5"/>
          <w:sz w:val="24"/>
          <w:szCs w:val="24"/>
        </w:rPr>
        <w:t xml:space="preserve"> </w:t>
      </w:r>
      <w:r w:rsidRPr="00FC3317">
        <w:rPr>
          <w:sz w:val="24"/>
          <w:szCs w:val="24"/>
        </w:rPr>
        <w:t>строительного</w:t>
      </w:r>
      <w:r w:rsidRPr="00FC3317">
        <w:rPr>
          <w:spacing w:val="-7"/>
          <w:sz w:val="24"/>
          <w:szCs w:val="24"/>
        </w:rPr>
        <w:t xml:space="preserve"> </w:t>
      </w:r>
      <w:r w:rsidRPr="00FC3317">
        <w:rPr>
          <w:spacing w:val="-2"/>
          <w:sz w:val="24"/>
          <w:szCs w:val="24"/>
        </w:rPr>
        <w:t>чертежа.</w:t>
      </w:r>
    </w:p>
    <w:p w14:paraId="2229A907" w14:textId="77777777" w:rsidR="00FC3317" w:rsidRPr="00FC3317" w:rsidRDefault="00FC3317" w:rsidP="009817E5">
      <w:pPr>
        <w:pStyle w:val="a5"/>
        <w:numPr>
          <w:ilvl w:val="0"/>
          <w:numId w:val="143"/>
        </w:numPr>
        <w:ind w:left="142" w:right="144" w:firstLine="709"/>
        <w:jc w:val="both"/>
        <w:rPr>
          <w:sz w:val="24"/>
          <w:szCs w:val="24"/>
        </w:rPr>
      </w:pPr>
      <w:r w:rsidRPr="00FC3317">
        <w:rPr>
          <w:sz w:val="24"/>
          <w:szCs w:val="24"/>
        </w:rPr>
        <w:t>Правила</w:t>
      </w:r>
      <w:r w:rsidRPr="00FC3317">
        <w:rPr>
          <w:spacing w:val="-6"/>
          <w:sz w:val="24"/>
          <w:szCs w:val="24"/>
        </w:rPr>
        <w:t xml:space="preserve"> </w:t>
      </w:r>
      <w:r w:rsidRPr="00FC3317">
        <w:rPr>
          <w:sz w:val="24"/>
          <w:szCs w:val="24"/>
        </w:rPr>
        <w:t>оформления</w:t>
      </w:r>
      <w:r w:rsidRPr="00FC3317">
        <w:rPr>
          <w:spacing w:val="-2"/>
          <w:sz w:val="24"/>
          <w:szCs w:val="24"/>
        </w:rPr>
        <w:t xml:space="preserve"> </w:t>
      </w:r>
      <w:r w:rsidRPr="00FC3317">
        <w:rPr>
          <w:sz w:val="24"/>
          <w:szCs w:val="24"/>
        </w:rPr>
        <w:t>чертежей.</w:t>
      </w:r>
      <w:r w:rsidRPr="00FC3317">
        <w:rPr>
          <w:spacing w:val="-2"/>
          <w:sz w:val="24"/>
          <w:szCs w:val="24"/>
        </w:rPr>
        <w:t xml:space="preserve"> </w:t>
      </w:r>
      <w:r w:rsidRPr="00FC3317">
        <w:rPr>
          <w:sz w:val="24"/>
          <w:szCs w:val="24"/>
        </w:rPr>
        <w:t>Понятие</w:t>
      </w:r>
      <w:r w:rsidRPr="00FC3317">
        <w:rPr>
          <w:spacing w:val="-3"/>
          <w:sz w:val="24"/>
          <w:szCs w:val="24"/>
        </w:rPr>
        <w:t xml:space="preserve"> </w:t>
      </w:r>
      <w:r w:rsidRPr="00FC3317">
        <w:rPr>
          <w:sz w:val="24"/>
          <w:szCs w:val="24"/>
        </w:rPr>
        <w:t>о</w:t>
      </w:r>
      <w:r w:rsidRPr="00FC3317">
        <w:rPr>
          <w:spacing w:val="-2"/>
          <w:sz w:val="24"/>
          <w:szCs w:val="24"/>
        </w:rPr>
        <w:t xml:space="preserve"> </w:t>
      </w:r>
      <w:r w:rsidRPr="00FC3317">
        <w:rPr>
          <w:sz w:val="24"/>
          <w:szCs w:val="24"/>
        </w:rPr>
        <w:t>стандартах</w:t>
      </w:r>
      <w:r w:rsidRPr="00FC3317">
        <w:rPr>
          <w:spacing w:val="-1"/>
          <w:sz w:val="24"/>
          <w:szCs w:val="24"/>
        </w:rPr>
        <w:t xml:space="preserve"> </w:t>
      </w:r>
      <w:r w:rsidRPr="00FC3317">
        <w:rPr>
          <w:spacing w:val="-2"/>
          <w:sz w:val="24"/>
          <w:szCs w:val="24"/>
        </w:rPr>
        <w:t>ЕСКД.</w:t>
      </w:r>
    </w:p>
    <w:p w14:paraId="33463E32" w14:textId="77777777" w:rsidR="00FC3317" w:rsidRPr="00FC3317" w:rsidRDefault="00FC3317" w:rsidP="009817E5">
      <w:pPr>
        <w:pStyle w:val="a5"/>
        <w:numPr>
          <w:ilvl w:val="0"/>
          <w:numId w:val="143"/>
        </w:numPr>
        <w:ind w:left="142" w:right="144" w:firstLine="709"/>
        <w:jc w:val="both"/>
        <w:rPr>
          <w:sz w:val="24"/>
          <w:szCs w:val="24"/>
        </w:rPr>
      </w:pPr>
      <w:r w:rsidRPr="00FC3317">
        <w:rPr>
          <w:sz w:val="24"/>
          <w:szCs w:val="24"/>
        </w:rPr>
        <w:t>Выполнение</w:t>
      </w:r>
      <w:r w:rsidRPr="00FC3317">
        <w:rPr>
          <w:spacing w:val="-7"/>
          <w:sz w:val="24"/>
          <w:szCs w:val="24"/>
        </w:rPr>
        <w:t xml:space="preserve"> </w:t>
      </w:r>
      <w:r w:rsidRPr="00FC3317">
        <w:rPr>
          <w:sz w:val="24"/>
          <w:szCs w:val="24"/>
        </w:rPr>
        <w:t>чертежей</w:t>
      </w:r>
      <w:r w:rsidRPr="00FC3317">
        <w:rPr>
          <w:spacing w:val="-3"/>
          <w:sz w:val="24"/>
          <w:szCs w:val="24"/>
        </w:rPr>
        <w:t xml:space="preserve"> </w:t>
      </w:r>
      <w:r w:rsidRPr="00FC3317">
        <w:rPr>
          <w:sz w:val="24"/>
          <w:szCs w:val="24"/>
        </w:rPr>
        <w:t>мебели.</w:t>
      </w:r>
      <w:r w:rsidRPr="00FC3317">
        <w:rPr>
          <w:spacing w:val="-3"/>
          <w:sz w:val="24"/>
          <w:szCs w:val="24"/>
        </w:rPr>
        <w:t xml:space="preserve"> </w:t>
      </w:r>
      <w:r w:rsidRPr="00FC3317">
        <w:rPr>
          <w:sz w:val="24"/>
          <w:szCs w:val="24"/>
        </w:rPr>
        <w:t>Дачная</w:t>
      </w:r>
      <w:r w:rsidRPr="00FC3317">
        <w:rPr>
          <w:spacing w:val="-3"/>
          <w:sz w:val="24"/>
          <w:szCs w:val="24"/>
        </w:rPr>
        <w:t xml:space="preserve"> </w:t>
      </w:r>
      <w:r w:rsidRPr="00FC3317">
        <w:rPr>
          <w:sz w:val="24"/>
          <w:szCs w:val="24"/>
        </w:rPr>
        <w:t>мебель.</w:t>
      </w:r>
      <w:r w:rsidRPr="00FC3317">
        <w:rPr>
          <w:spacing w:val="-1"/>
          <w:sz w:val="24"/>
          <w:szCs w:val="24"/>
        </w:rPr>
        <w:t xml:space="preserve"> </w:t>
      </w:r>
      <w:r w:rsidRPr="00FC3317">
        <w:rPr>
          <w:sz w:val="24"/>
          <w:szCs w:val="24"/>
        </w:rPr>
        <w:t>Шкафы-</w:t>
      </w:r>
      <w:r w:rsidRPr="00FC3317">
        <w:rPr>
          <w:spacing w:val="-2"/>
          <w:sz w:val="24"/>
          <w:szCs w:val="24"/>
        </w:rPr>
        <w:t>гардеробы</w:t>
      </w:r>
    </w:p>
    <w:p w14:paraId="28CCD709" w14:textId="77777777" w:rsidR="00FC3317" w:rsidRPr="00FC3317" w:rsidRDefault="00FC3317" w:rsidP="009817E5">
      <w:pPr>
        <w:pStyle w:val="a5"/>
        <w:numPr>
          <w:ilvl w:val="0"/>
          <w:numId w:val="143"/>
        </w:numPr>
        <w:ind w:left="142" w:right="144" w:firstLine="709"/>
        <w:jc w:val="both"/>
        <w:rPr>
          <w:sz w:val="24"/>
          <w:szCs w:val="24"/>
        </w:rPr>
      </w:pPr>
      <w:r w:rsidRPr="00FC3317">
        <w:rPr>
          <w:sz w:val="24"/>
          <w:szCs w:val="24"/>
        </w:rPr>
        <w:t>Чертежи</w:t>
      </w:r>
      <w:r w:rsidRPr="00FC3317">
        <w:rPr>
          <w:spacing w:val="-4"/>
          <w:sz w:val="24"/>
          <w:szCs w:val="24"/>
        </w:rPr>
        <w:t xml:space="preserve"> </w:t>
      </w:r>
      <w:r w:rsidRPr="00FC3317">
        <w:rPr>
          <w:sz w:val="24"/>
          <w:szCs w:val="24"/>
        </w:rPr>
        <w:t>мебельного</w:t>
      </w:r>
      <w:r w:rsidRPr="00FC3317">
        <w:rPr>
          <w:spacing w:val="-3"/>
          <w:sz w:val="24"/>
          <w:szCs w:val="24"/>
        </w:rPr>
        <w:t xml:space="preserve"> </w:t>
      </w:r>
      <w:r w:rsidRPr="00FC3317">
        <w:rPr>
          <w:sz w:val="24"/>
          <w:szCs w:val="24"/>
        </w:rPr>
        <w:t>декора.</w:t>
      </w:r>
      <w:r w:rsidRPr="00FC3317">
        <w:rPr>
          <w:spacing w:val="-3"/>
          <w:sz w:val="24"/>
          <w:szCs w:val="24"/>
        </w:rPr>
        <w:t xml:space="preserve"> </w:t>
      </w:r>
      <w:r w:rsidRPr="00FC3317">
        <w:rPr>
          <w:sz w:val="24"/>
          <w:szCs w:val="24"/>
        </w:rPr>
        <w:t>Стили</w:t>
      </w:r>
      <w:r w:rsidRPr="00FC3317">
        <w:rPr>
          <w:spacing w:val="-2"/>
          <w:sz w:val="24"/>
          <w:szCs w:val="24"/>
        </w:rPr>
        <w:t xml:space="preserve"> фурнитуры.</w:t>
      </w:r>
    </w:p>
    <w:p w14:paraId="55624A10" w14:textId="77777777" w:rsidR="00FC3317" w:rsidRPr="00FC3317" w:rsidRDefault="00FC3317" w:rsidP="009817E5">
      <w:pPr>
        <w:pStyle w:val="a5"/>
        <w:numPr>
          <w:ilvl w:val="0"/>
          <w:numId w:val="143"/>
        </w:numPr>
        <w:ind w:left="142" w:right="144" w:firstLine="709"/>
        <w:jc w:val="both"/>
        <w:rPr>
          <w:sz w:val="24"/>
          <w:szCs w:val="24"/>
        </w:rPr>
      </w:pPr>
      <w:r w:rsidRPr="00FC3317">
        <w:rPr>
          <w:sz w:val="24"/>
          <w:szCs w:val="24"/>
        </w:rPr>
        <w:t>Чертеж</w:t>
      </w:r>
      <w:r w:rsidRPr="00FC3317">
        <w:rPr>
          <w:spacing w:val="-3"/>
          <w:sz w:val="24"/>
          <w:szCs w:val="24"/>
        </w:rPr>
        <w:t xml:space="preserve"> </w:t>
      </w:r>
      <w:r w:rsidRPr="00FC3317">
        <w:rPr>
          <w:sz w:val="24"/>
          <w:szCs w:val="24"/>
        </w:rPr>
        <w:t>генерального</w:t>
      </w:r>
      <w:r w:rsidRPr="00FC3317">
        <w:rPr>
          <w:spacing w:val="-3"/>
          <w:sz w:val="24"/>
          <w:szCs w:val="24"/>
        </w:rPr>
        <w:t xml:space="preserve"> </w:t>
      </w:r>
      <w:r w:rsidRPr="00FC3317">
        <w:rPr>
          <w:sz w:val="24"/>
          <w:szCs w:val="24"/>
        </w:rPr>
        <w:t>плана.</w:t>
      </w:r>
      <w:r w:rsidRPr="00FC3317">
        <w:rPr>
          <w:spacing w:val="-3"/>
          <w:sz w:val="24"/>
          <w:szCs w:val="24"/>
        </w:rPr>
        <w:t xml:space="preserve"> </w:t>
      </w:r>
      <w:r w:rsidRPr="00FC3317">
        <w:rPr>
          <w:sz w:val="24"/>
          <w:szCs w:val="24"/>
        </w:rPr>
        <w:t>Понятие</w:t>
      </w:r>
      <w:r w:rsidRPr="00FC3317">
        <w:rPr>
          <w:spacing w:val="-4"/>
          <w:sz w:val="24"/>
          <w:szCs w:val="24"/>
        </w:rPr>
        <w:t xml:space="preserve"> </w:t>
      </w:r>
      <w:r w:rsidRPr="00FC3317">
        <w:rPr>
          <w:sz w:val="24"/>
          <w:szCs w:val="24"/>
        </w:rPr>
        <w:t>генерального</w:t>
      </w:r>
      <w:r w:rsidRPr="00FC3317">
        <w:rPr>
          <w:spacing w:val="-2"/>
          <w:sz w:val="24"/>
          <w:szCs w:val="24"/>
        </w:rPr>
        <w:t xml:space="preserve"> плана</w:t>
      </w:r>
    </w:p>
    <w:p w14:paraId="36C020D4" w14:textId="77777777" w:rsidR="00FC3317" w:rsidRPr="00FC3317" w:rsidRDefault="00FC3317" w:rsidP="009817E5">
      <w:pPr>
        <w:pStyle w:val="a5"/>
        <w:numPr>
          <w:ilvl w:val="0"/>
          <w:numId w:val="143"/>
        </w:numPr>
        <w:ind w:left="142" w:right="144" w:firstLine="709"/>
        <w:jc w:val="both"/>
        <w:rPr>
          <w:sz w:val="24"/>
          <w:szCs w:val="24"/>
        </w:rPr>
      </w:pPr>
      <w:r w:rsidRPr="00FC3317">
        <w:rPr>
          <w:sz w:val="24"/>
          <w:szCs w:val="24"/>
        </w:rPr>
        <w:t>Чертежи</w:t>
      </w:r>
      <w:r w:rsidRPr="00FC3317">
        <w:rPr>
          <w:spacing w:val="-6"/>
          <w:sz w:val="24"/>
          <w:szCs w:val="24"/>
        </w:rPr>
        <w:t xml:space="preserve"> </w:t>
      </w:r>
      <w:r w:rsidRPr="00FC3317">
        <w:rPr>
          <w:sz w:val="24"/>
          <w:szCs w:val="24"/>
        </w:rPr>
        <w:t>элементов</w:t>
      </w:r>
      <w:r w:rsidRPr="00FC3317">
        <w:rPr>
          <w:spacing w:val="-5"/>
          <w:sz w:val="24"/>
          <w:szCs w:val="24"/>
        </w:rPr>
        <w:t xml:space="preserve"> </w:t>
      </w:r>
      <w:r w:rsidRPr="00FC3317">
        <w:rPr>
          <w:spacing w:val="-2"/>
          <w:sz w:val="24"/>
          <w:szCs w:val="24"/>
        </w:rPr>
        <w:t>интерьера.</w:t>
      </w:r>
    </w:p>
    <w:p w14:paraId="03B836C4" w14:textId="77777777" w:rsidR="00FC3317" w:rsidRPr="00FC3317" w:rsidRDefault="00FC3317" w:rsidP="009817E5">
      <w:pPr>
        <w:pStyle w:val="a5"/>
        <w:numPr>
          <w:ilvl w:val="0"/>
          <w:numId w:val="143"/>
        </w:numPr>
        <w:ind w:left="142" w:right="144" w:firstLine="709"/>
        <w:jc w:val="both"/>
        <w:rPr>
          <w:sz w:val="24"/>
          <w:szCs w:val="24"/>
        </w:rPr>
      </w:pPr>
      <w:r w:rsidRPr="00FC3317">
        <w:rPr>
          <w:sz w:val="24"/>
          <w:szCs w:val="24"/>
        </w:rPr>
        <w:t>Чертежи</w:t>
      </w:r>
      <w:r w:rsidRPr="00FC3317">
        <w:rPr>
          <w:spacing w:val="-5"/>
          <w:sz w:val="24"/>
          <w:szCs w:val="24"/>
        </w:rPr>
        <w:t xml:space="preserve"> </w:t>
      </w:r>
      <w:r w:rsidRPr="00FC3317">
        <w:rPr>
          <w:sz w:val="24"/>
          <w:szCs w:val="24"/>
        </w:rPr>
        <w:t>лестничных</w:t>
      </w:r>
      <w:r w:rsidRPr="00FC3317">
        <w:rPr>
          <w:spacing w:val="-3"/>
          <w:sz w:val="24"/>
          <w:szCs w:val="24"/>
        </w:rPr>
        <w:t xml:space="preserve"> </w:t>
      </w:r>
      <w:r w:rsidRPr="00FC3317">
        <w:rPr>
          <w:spacing w:val="-2"/>
          <w:sz w:val="24"/>
          <w:szCs w:val="24"/>
        </w:rPr>
        <w:t>маршей</w:t>
      </w:r>
    </w:p>
    <w:p w14:paraId="4D19B732" w14:textId="77777777" w:rsidR="00FC3317" w:rsidRPr="00FC3317" w:rsidRDefault="00FC3317" w:rsidP="009817E5">
      <w:pPr>
        <w:pStyle w:val="a5"/>
        <w:numPr>
          <w:ilvl w:val="0"/>
          <w:numId w:val="143"/>
        </w:numPr>
        <w:ind w:left="142" w:right="144" w:firstLine="709"/>
        <w:jc w:val="both"/>
        <w:rPr>
          <w:sz w:val="24"/>
          <w:szCs w:val="24"/>
        </w:rPr>
      </w:pPr>
      <w:r w:rsidRPr="00FC3317">
        <w:rPr>
          <w:sz w:val="24"/>
          <w:szCs w:val="24"/>
        </w:rPr>
        <w:t>Чертежи</w:t>
      </w:r>
      <w:r w:rsidRPr="00FC3317">
        <w:rPr>
          <w:spacing w:val="-6"/>
          <w:sz w:val="24"/>
          <w:szCs w:val="24"/>
        </w:rPr>
        <w:t xml:space="preserve"> </w:t>
      </w:r>
      <w:r w:rsidRPr="00FC3317">
        <w:rPr>
          <w:sz w:val="24"/>
          <w:szCs w:val="24"/>
        </w:rPr>
        <w:t>оборудования</w:t>
      </w:r>
      <w:r w:rsidRPr="00FC3317">
        <w:rPr>
          <w:spacing w:val="-1"/>
          <w:sz w:val="24"/>
          <w:szCs w:val="24"/>
        </w:rPr>
        <w:t xml:space="preserve"> </w:t>
      </w:r>
      <w:r w:rsidRPr="00FC3317">
        <w:rPr>
          <w:sz w:val="24"/>
          <w:szCs w:val="24"/>
        </w:rPr>
        <w:t>городского</w:t>
      </w:r>
      <w:r w:rsidRPr="00FC3317">
        <w:rPr>
          <w:spacing w:val="-3"/>
          <w:sz w:val="24"/>
          <w:szCs w:val="24"/>
        </w:rPr>
        <w:t xml:space="preserve"> </w:t>
      </w:r>
      <w:r w:rsidRPr="00FC3317">
        <w:rPr>
          <w:sz w:val="24"/>
          <w:szCs w:val="24"/>
        </w:rPr>
        <w:t>пространства.</w:t>
      </w:r>
      <w:r w:rsidRPr="00FC3317">
        <w:rPr>
          <w:spacing w:val="-3"/>
          <w:sz w:val="24"/>
          <w:szCs w:val="24"/>
        </w:rPr>
        <w:t xml:space="preserve"> </w:t>
      </w:r>
      <w:r w:rsidRPr="00FC3317">
        <w:rPr>
          <w:sz w:val="24"/>
          <w:szCs w:val="24"/>
        </w:rPr>
        <w:t>Скамьи.</w:t>
      </w:r>
      <w:r w:rsidRPr="00FC3317">
        <w:rPr>
          <w:spacing w:val="-3"/>
          <w:sz w:val="24"/>
          <w:szCs w:val="24"/>
        </w:rPr>
        <w:t xml:space="preserve"> </w:t>
      </w:r>
      <w:r w:rsidRPr="00FC3317">
        <w:rPr>
          <w:sz w:val="24"/>
          <w:szCs w:val="24"/>
        </w:rPr>
        <w:t>Урны.</w:t>
      </w:r>
      <w:r w:rsidRPr="00FC3317">
        <w:rPr>
          <w:spacing w:val="-3"/>
          <w:sz w:val="24"/>
          <w:szCs w:val="24"/>
        </w:rPr>
        <w:t xml:space="preserve"> </w:t>
      </w:r>
      <w:r w:rsidRPr="00FC3317">
        <w:rPr>
          <w:sz w:val="24"/>
          <w:szCs w:val="24"/>
        </w:rPr>
        <w:t>Цветочницы.</w:t>
      </w:r>
      <w:r w:rsidRPr="00FC3317">
        <w:rPr>
          <w:spacing w:val="-2"/>
          <w:sz w:val="24"/>
          <w:szCs w:val="24"/>
        </w:rPr>
        <w:t xml:space="preserve"> Фонтаны.</w:t>
      </w:r>
    </w:p>
    <w:p w14:paraId="6E95E9A1" w14:textId="77777777" w:rsidR="00FC3317" w:rsidRPr="00FC3317" w:rsidRDefault="00FC3317" w:rsidP="00A25E61">
      <w:pPr>
        <w:pStyle w:val="a5"/>
        <w:ind w:left="142" w:right="144" w:firstLine="709"/>
        <w:rPr>
          <w:sz w:val="24"/>
          <w:szCs w:val="24"/>
        </w:rPr>
        <w:sectPr w:rsidR="00FC3317" w:rsidRPr="00FC3317" w:rsidSect="00A25E61">
          <w:type w:val="nextColumn"/>
          <w:pgSz w:w="11910" w:h="16840"/>
          <w:pgMar w:top="1134" w:right="850" w:bottom="1134" w:left="1701" w:header="720" w:footer="720" w:gutter="0"/>
          <w:cols w:space="720"/>
        </w:sectPr>
      </w:pPr>
    </w:p>
    <w:p w14:paraId="0830B7FC" w14:textId="77777777" w:rsidR="00FC3317" w:rsidRPr="00FC3317" w:rsidRDefault="00FC3317" w:rsidP="00A25E61">
      <w:pPr>
        <w:pStyle w:val="1"/>
        <w:ind w:left="142" w:right="144" w:firstLine="709"/>
        <w:jc w:val="both"/>
        <w:rPr>
          <w:sz w:val="24"/>
          <w:szCs w:val="24"/>
        </w:rPr>
      </w:pPr>
      <w:r w:rsidRPr="00FC3317">
        <w:rPr>
          <w:sz w:val="24"/>
          <w:szCs w:val="24"/>
        </w:rPr>
        <w:lastRenderedPageBreak/>
        <w:t>ПМ.03</w:t>
      </w:r>
      <w:r w:rsidRPr="00FC3317">
        <w:rPr>
          <w:spacing w:val="-4"/>
          <w:sz w:val="24"/>
          <w:szCs w:val="24"/>
        </w:rPr>
        <w:t xml:space="preserve"> </w:t>
      </w:r>
      <w:r w:rsidRPr="00FC3317">
        <w:rPr>
          <w:sz w:val="24"/>
          <w:szCs w:val="24"/>
        </w:rPr>
        <w:t>Контроль</w:t>
      </w:r>
      <w:r w:rsidRPr="00FC3317">
        <w:rPr>
          <w:spacing w:val="-4"/>
          <w:sz w:val="24"/>
          <w:szCs w:val="24"/>
        </w:rPr>
        <w:t xml:space="preserve"> </w:t>
      </w:r>
      <w:r w:rsidRPr="00FC3317">
        <w:rPr>
          <w:sz w:val="24"/>
          <w:szCs w:val="24"/>
        </w:rPr>
        <w:t>за</w:t>
      </w:r>
      <w:r w:rsidRPr="00FC3317">
        <w:rPr>
          <w:spacing w:val="-4"/>
          <w:sz w:val="24"/>
          <w:szCs w:val="24"/>
        </w:rPr>
        <w:t xml:space="preserve"> </w:t>
      </w:r>
      <w:r w:rsidRPr="00FC3317">
        <w:rPr>
          <w:sz w:val="24"/>
          <w:szCs w:val="24"/>
        </w:rPr>
        <w:t>изготовлением</w:t>
      </w:r>
      <w:r w:rsidRPr="00FC3317">
        <w:rPr>
          <w:spacing w:val="-5"/>
          <w:sz w:val="24"/>
          <w:szCs w:val="24"/>
        </w:rPr>
        <w:t xml:space="preserve"> </w:t>
      </w:r>
      <w:r w:rsidRPr="00FC3317">
        <w:rPr>
          <w:sz w:val="24"/>
          <w:szCs w:val="24"/>
        </w:rPr>
        <w:t>изделий</w:t>
      </w:r>
      <w:r w:rsidRPr="00FC3317">
        <w:rPr>
          <w:spacing w:val="-6"/>
          <w:sz w:val="24"/>
          <w:szCs w:val="24"/>
        </w:rPr>
        <w:t xml:space="preserve"> </w:t>
      </w:r>
      <w:r w:rsidRPr="00FC3317">
        <w:rPr>
          <w:sz w:val="24"/>
          <w:szCs w:val="24"/>
        </w:rPr>
        <w:t>в</w:t>
      </w:r>
      <w:r w:rsidRPr="00FC3317">
        <w:rPr>
          <w:spacing w:val="-4"/>
          <w:sz w:val="24"/>
          <w:szCs w:val="24"/>
        </w:rPr>
        <w:t xml:space="preserve"> </w:t>
      </w:r>
      <w:r w:rsidRPr="00FC3317">
        <w:rPr>
          <w:sz w:val="24"/>
          <w:szCs w:val="24"/>
        </w:rPr>
        <w:t>производстве</w:t>
      </w:r>
      <w:r w:rsidRPr="00FC3317">
        <w:rPr>
          <w:spacing w:val="-5"/>
          <w:sz w:val="24"/>
          <w:szCs w:val="24"/>
        </w:rPr>
        <w:t xml:space="preserve"> </w:t>
      </w:r>
      <w:r w:rsidRPr="00FC3317">
        <w:rPr>
          <w:sz w:val="24"/>
          <w:szCs w:val="24"/>
        </w:rPr>
        <w:t>в</w:t>
      </w:r>
      <w:r w:rsidRPr="00FC3317">
        <w:rPr>
          <w:spacing w:val="-4"/>
          <w:sz w:val="24"/>
          <w:szCs w:val="24"/>
        </w:rPr>
        <w:t xml:space="preserve"> </w:t>
      </w:r>
      <w:r w:rsidRPr="00FC3317">
        <w:rPr>
          <w:sz w:val="24"/>
          <w:szCs w:val="24"/>
        </w:rPr>
        <w:t>части соответствия</w:t>
      </w:r>
      <w:r w:rsidRPr="00FC3317">
        <w:rPr>
          <w:spacing w:val="-4"/>
          <w:sz w:val="24"/>
          <w:szCs w:val="24"/>
        </w:rPr>
        <w:t xml:space="preserve"> </w:t>
      </w:r>
      <w:r w:rsidRPr="00FC3317">
        <w:rPr>
          <w:sz w:val="24"/>
          <w:szCs w:val="24"/>
        </w:rPr>
        <w:t>их авторскому образцу</w:t>
      </w:r>
    </w:p>
    <w:p w14:paraId="500EE0A3" w14:textId="77777777" w:rsidR="00FC3317" w:rsidRPr="00FC3317" w:rsidRDefault="00FC3317" w:rsidP="00A25E61">
      <w:pPr>
        <w:spacing w:line="274" w:lineRule="exact"/>
        <w:ind w:left="142" w:right="144" w:firstLine="709"/>
        <w:jc w:val="both"/>
        <w:rPr>
          <w:b/>
          <w:sz w:val="24"/>
          <w:szCs w:val="24"/>
        </w:rPr>
      </w:pPr>
      <w:r w:rsidRPr="00FC3317">
        <w:rPr>
          <w:b/>
          <w:sz w:val="24"/>
          <w:szCs w:val="24"/>
        </w:rPr>
        <w:t>Вопросы</w:t>
      </w:r>
      <w:r w:rsidRPr="00FC3317">
        <w:rPr>
          <w:b/>
          <w:spacing w:val="-2"/>
          <w:sz w:val="24"/>
          <w:szCs w:val="24"/>
        </w:rPr>
        <w:t xml:space="preserve"> </w:t>
      </w:r>
      <w:r w:rsidRPr="00FC3317">
        <w:rPr>
          <w:b/>
          <w:sz w:val="24"/>
          <w:szCs w:val="24"/>
        </w:rPr>
        <w:t>к</w:t>
      </w:r>
      <w:r w:rsidRPr="00FC3317">
        <w:rPr>
          <w:b/>
          <w:spacing w:val="-1"/>
          <w:sz w:val="24"/>
          <w:szCs w:val="24"/>
        </w:rPr>
        <w:t xml:space="preserve"> </w:t>
      </w:r>
      <w:r w:rsidRPr="00FC3317">
        <w:rPr>
          <w:b/>
          <w:sz w:val="24"/>
          <w:szCs w:val="24"/>
        </w:rPr>
        <w:t>экзамену</w:t>
      </w:r>
      <w:r w:rsidRPr="00FC3317">
        <w:rPr>
          <w:b/>
          <w:spacing w:val="-2"/>
          <w:sz w:val="24"/>
          <w:szCs w:val="24"/>
        </w:rPr>
        <w:t xml:space="preserve"> </w:t>
      </w:r>
      <w:r w:rsidRPr="00FC3317">
        <w:rPr>
          <w:b/>
          <w:sz w:val="24"/>
          <w:szCs w:val="24"/>
        </w:rPr>
        <w:t>по</w:t>
      </w:r>
      <w:r w:rsidRPr="00FC3317">
        <w:rPr>
          <w:b/>
          <w:spacing w:val="-1"/>
          <w:sz w:val="24"/>
          <w:szCs w:val="24"/>
        </w:rPr>
        <w:t xml:space="preserve"> </w:t>
      </w:r>
      <w:r w:rsidRPr="00FC3317">
        <w:rPr>
          <w:b/>
          <w:spacing w:val="-2"/>
          <w:sz w:val="24"/>
          <w:szCs w:val="24"/>
        </w:rPr>
        <w:t>модулю</w:t>
      </w:r>
    </w:p>
    <w:p w14:paraId="65CCBFDA" w14:textId="77777777" w:rsidR="00FC3317" w:rsidRPr="00FC3317" w:rsidRDefault="00FC3317" w:rsidP="009817E5">
      <w:pPr>
        <w:pStyle w:val="a5"/>
        <w:numPr>
          <w:ilvl w:val="0"/>
          <w:numId w:val="142"/>
        </w:numPr>
        <w:spacing w:line="274" w:lineRule="exact"/>
        <w:ind w:left="142" w:right="144" w:firstLine="709"/>
        <w:jc w:val="both"/>
        <w:rPr>
          <w:sz w:val="24"/>
          <w:szCs w:val="24"/>
        </w:rPr>
      </w:pPr>
      <w:r w:rsidRPr="00FC3317">
        <w:rPr>
          <w:sz w:val="24"/>
          <w:szCs w:val="24"/>
        </w:rPr>
        <w:t>Основные</w:t>
      </w:r>
      <w:r w:rsidRPr="00FC3317">
        <w:rPr>
          <w:spacing w:val="-8"/>
          <w:sz w:val="24"/>
          <w:szCs w:val="24"/>
        </w:rPr>
        <w:t xml:space="preserve"> </w:t>
      </w:r>
      <w:r w:rsidRPr="00FC3317">
        <w:rPr>
          <w:sz w:val="24"/>
          <w:szCs w:val="24"/>
        </w:rPr>
        <w:t>понятия</w:t>
      </w:r>
      <w:r w:rsidRPr="00FC3317">
        <w:rPr>
          <w:spacing w:val="-3"/>
          <w:sz w:val="24"/>
          <w:szCs w:val="24"/>
        </w:rPr>
        <w:t xml:space="preserve"> </w:t>
      </w:r>
      <w:r w:rsidRPr="00FC3317">
        <w:rPr>
          <w:sz w:val="24"/>
          <w:szCs w:val="24"/>
        </w:rPr>
        <w:t>о</w:t>
      </w:r>
      <w:r w:rsidRPr="00FC3317">
        <w:rPr>
          <w:spacing w:val="-6"/>
          <w:sz w:val="24"/>
          <w:szCs w:val="24"/>
        </w:rPr>
        <w:t xml:space="preserve"> </w:t>
      </w:r>
      <w:r w:rsidRPr="00FC3317">
        <w:rPr>
          <w:sz w:val="24"/>
          <w:szCs w:val="24"/>
        </w:rPr>
        <w:t>технических</w:t>
      </w:r>
      <w:r w:rsidRPr="00FC3317">
        <w:rPr>
          <w:spacing w:val="-1"/>
          <w:sz w:val="24"/>
          <w:szCs w:val="24"/>
        </w:rPr>
        <w:t xml:space="preserve"> </w:t>
      </w:r>
      <w:r w:rsidRPr="00FC3317">
        <w:rPr>
          <w:sz w:val="24"/>
          <w:szCs w:val="24"/>
        </w:rPr>
        <w:t>регламентах</w:t>
      </w:r>
      <w:r w:rsidRPr="00FC3317">
        <w:rPr>
          <w:spacing w:val="-3"/>
          <w:sz w:val="24"/>
          <w:szCs w:val="24"/>
        </w:rPr>
        <w:t xml:space="preserve"> </w:t>
      </w:r>
      <w:r w:rsidRPr="00FC3317">
        <w:rPr>
          <w:sz w:val="24"/>
          <w:szCs w:val="24"/>
        </w:rPr>
        <w:t>и</w:t>
      </w:r>
      <w:r w:rsidRPr="00FC3317">
        <w:rPr>
          <w:spacing w:val="-3"/>
          <w:sz w:val="24"/>
          <w:szCs w:val="24"/>
        </w:rPr>
        <w:t xml:space="preserve"> </w:t>
      </w:r>
      <w:r w:rsidRPr="00FC3317">
        <w:rPr>
          <w:sz w:val="24"/>
          <w:szCs w:val="24"/>
        </w:rPr>
        <w:t>техническом</w:t>
      </w:r>
      <w:r w:rsidRPr="00FC3317">
        <w:rPr>
          <w:spacing w:val="-4"/>
          <w:sz w:val="24"/>
          <w:szCs w:val="24"/>
        </w:rPr>
        <w:t xml:space="preserve"> </w:t>
      </w:r>
      <w:r w:rsidRPr="00FC3317">
        <w:rPr>
          <w:spacing w:val="-2"/>
          <w:sz w:val="24"/>
          <w:szCs w:val="24"/>
        </w:rPr>
        <w:t>регулировании.</w:t>
      </w:r>
    </w:p>
    <w:p w14:paraId="7AE90AF3"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Объекты,</w:t>
      </w:r>
      <w:r w:rsidRPr="00FC3317">
        <w:rPr>
          <w:spacing w:val="-6"/>
          <w:sz w:val="24"/>
          <w:szCs w:val="24"/>
        </w:rPr>
        <w:t xml:space="preserve"> </w:t>
      </w:r>
      <w:r w:rsidRPr="00FC3317">
        <w:rPr>
          <w:sz w:val="24"/>
          <w:szCs w:val="24"/>
        </w:rPr>
        <w:t>основные</w:t>
      </w:r>
      <w:r w:rsidRPr="00FC3317">
        <w:rPr>
          <w:spacing w:val="-5"/>
          <w:sz w:val="24"/>
          <w:szCs w:val="24"/>
        </w:rPr>
        <w:t xml:space="preserve"> </w:t>
      </w:r>
      <w:r w:rsidRPr="00FC3317">
        <w:rPr>
          <w:sz w:val="24"/>
          <w:szCs w:val="24"/>
        </w:rPr>
        <w:t>элементы</w:t>
      </w:r>
      <w:r w:rsidRPr="00FC3317">
        <w:rPr>
          <w:spacing w:val="-3"/>
          <w:sz w:val="24"/>
          <w:szCs w:val="24"/>
        </w:rPr>
        <w:t xml:space="preserve"> </w:t>
      </w:r>
      <w:r w:rsidRPr="00FC3317">
        <w:rPr>
          <w:sz w:val="24"/>
          <w:szCs w:val="24"/>
        </w:rPr>
        <w:t>и</w:t>
      </w:r>
      <w:r w:rsidRPr="00FC3317">
        <w:rPr>
          <w:spacing w:val="-4"/>
          <w:sz w:val="24"/>
          <w:szCs w:val="24"/>
        </w:rPr>
        <w:t xml:space="preserve"> </w:t>
      </w:r>
      <w:r w:rsidRPr="00FC3317">
        <w:rPr>
          <w:sz w:val="24"/>
          <w:szCs w:val="24"/>
        </w:rPr>
        <w:t>принципы</w:t>
      </w:r>
      <w:r w:rsidRPr="00FC3317">
        <w:rPr>
          <w:spacing w:val="-3"/>
          <w:sz w:val="24"/>
          <w:szCs w:val="24"/>
        </w:rPr>
        <w:t xml:space="preserve"> </w:t>
      </w:r>
      <w:r w:rsidRPr="00FC3317">
        <w:rPr>
          <w:sz w:val="24"/>
          <w:szCs w:val="24"/>
        </w:rPr>
        <w:t>технического</w:t>
      </w:r>
      <w:r w:rsidRPr="00FC3317">
        <w:rPr>
          <w:spacing w:val="-3"/>
          <w:sz w:val="24"/>
          <w:szCs w:val="24"/>
        </w:rPr>
        <w:t xml:space="preserve"> </w:t>
      </w:r>
      <w:r w:rsidRPr="00FC3317">
        <w:rPr>
          <w:spacing w:val="-2"/>
          <w:sz w:val="24"/>
          <w:szCs w:val="24"/>
        </w:rPr>
        <w:t>регулирования.</w:t>
      </w:r>
    </w:p>
    <w:p w14:paraId="5955F6AD"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Государственный</w:t>
      </w:r>
      <w:r w:rsidRPr="00FC3317">
        <w:rPr>
          <w:spacing w:val="-4"/>
          <w:sz w:val="24"/>
          <w:szCs w:val="24"/>
        </w:rPr>
        <w:t xml:space="preserve"> </w:t>
      </w:r>
      <w:r w:rsidRPr="00FC3317">
        <w:rPr>
          <w:sz w:val="24"/>
          <w:szCs w:val="24"/>
        </w:rPr>
        <w:t>контроль</w:t>
      </w:r>
      <w:r w:rsidRPr="00FC3317">
        <w:rPr>
          <w:spacing w:val="-4"/>
          <w:sz w:val="24"/>
          <w:szCs w:val="24"/>
        </w:rPr>
        <w:t xml:space="preserve"> </w:t>
      </w:r>
      <w:r w:rsidRPr="00FC3317">
        <w:rPr>
          <w:sz w:val="24"/>
          <w:szCs w:val="24"/>
        </w:rPr>
        <w:t>и</w:t>
      </w:r>
      <w:r w:rsidRPr="00FC3317">
        <w:rPr>
          <w:spacing w:val="-4"/>
          <w:sz w:val="24"/>
          <w:szCs w:val="24"/>
        </w:rPr>
        <w:t xml:space="preserve"> </w:t>
      </w:r>
      <w:r w:rsidRPr="00FC3317">
        <w:rPr>
          <w:sz w:val="24"/>
          <w:szCs w:val="24"/>
        </w:rPr>
        <w:t>надзор</w:t>
      </w:r>
      <w:r w:rsidRPr="00FC3317">
        <w:rPr>
          <w:spacing w:val="-4"/>
          <w:sz w:val="24"/>
          <w:szCs w:val="24"/>
        </w:rPr>
        <w:t xml:space="preserve"> </w:t>
      </w:r>
      <w:r w:rsidRPr="00FC3317">
        <w:rPr>
          <w:sz w:val="24"/>
          <w:szCs w:val="24"/>
        </w:rPr>
        <w:t>(</w:t>
      </w:r>
      <w:proofErr w:type="spellStart"/>
      <w:r w:rsidRPr="00FC3317">
        <w:rPr>
          <w:sz w:val="24"/>
          <w:szCs w:val="24"/>
        </w:rPr>
        <w:t>ГКиН</w:t>
      </w:r>
      <w:proofErr w:type="spellEnd"/>
      <w:r w:rsidRPr="00FC3317">
        <w:rPr>
          <w:sz w:val="24"/>
          <w:szCs w:val="24"/>
        </w:rPr>
        <w:t>)</w:t>
      </w:r>
      <w:r w:rsidRPr="00FC3317">
        <w:rPr>
          <w:spacing w:val="-6"/>
          <w:sz w:val="24"/>
          <w:szCs w:val="24"/>
        </w:rPr>
        <w:t xml:space="preserve"> </w:t>
      </w:r>
      <w:r w:rsidRPr="00FC3317">
        <w:rPr>
          <w:sz w:val="24"/>
          <w:szCs w:val="24"/>
        </w:rPr>
        <w:t>за</w:t>
      </w:r>
      <w:r w:rsidRPr="00FC3317">
        <w:rPr>
          <w:spacing w:val="-5"/>
          <w:sz w:val="24"/>
          <w:szCs w:val="24"/>
        </w:rPr>
        <w:t xml:space="preserve"> </w:t>
      </w:r>
      <w:r w:rsidRPr="00FC3317">
        <w:rPr>
          <w:sz w:val="24"/>
          <w:szCs w:val="24"/>
        </w:rPr>
        <w:t>соблюдением</w:t>
      </w:r>
      <w:r w:rsidRPr="00FC3317">
        <w:rPr>
          <w:spacing w:val="-5"/>
          <w:sz w:val="24"/>
          <w:szCs w:val="24"/>
        </w:rPr>
        <w:t xml:space="preserve"> </w:t>
      </w:r>
      <w:r w:rsidRPr="00FC3317">
        <w:rPr>
          <w:sz w:val="24"/>
          <w:szCs w:val="24"/>
        </w:rPr>
        <w:t>требования</w:t>
      </w:r>
      <w:r w:rsidRPr="00FC3317">
        <w:rPr>
          <w:spacing w:val="-4"/>
          <w:sz w:val="24"/>
          <w:szCs w:val="24"/>
        </w:rPr>
        <w:t xml:space="preserve"> </w:t>
      </w:r>
      <w:r w:rsidRPr="00FC3317">
        <w:rPr>
          <w:sz w:val="24"/>
          <w:szCs w:val="24"/>
        </w:rPr>
        <w:t xml:space="preserve">технического </w:t>
      </w:r>
      <w:r w:rsidRPr="00FC3317">
        <w:rPr>
          <w:spacing w:val="-2"/>
          <w:sz w:val="24"/>
          <w:szCs w:val="24"/>
        </w:rPr>
        <w:t>регламента.</w:t>
      </w:r>
    </w:p>
    <w:p w14:paraId="51E521FD"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Цели,</w:t>
      </w:r>
      <w:r w:rsidRPr="00FC3317">
        <w:rPr>
          <w:spacing w:val="-3"/>
          <w:sz w:val="24"/>
          <w:szCs w:val="24"/>
        </w:rPr>
        <w:t xml:space="preserve"> </w:t>
      </w:r>
      <w:r w:rsidRPr="00FC3317">
        <w:rPr>
          <w:sz w:val="24"/>
          <w:szCs w:val="24"/>
        </w:rPr>
        <w:t>органы,</w:t>
      </w:r>
      <w:r w:rsidRPr="00FC3317">
        <w:rPr>
          <w:spacing w:val="-3"/>
          <w:sz w:val="24"/>
          <w:szCs w:val="24"/>
        </w:rPr>
        <w:t xml:space="preserve"> </w:t>
      </w:r>
      <w:r w:rsidRPr="00FC3317">
        <w:rPr>
          <w:sz w:val="24"/>
          <w:szCs w:val="24"/>
        </w:rPr>
        <w:t>объекты</w:t>
      </w:r>
      <w:r w:rsidRPr="00FC3317">
        <w:rPr>
          <w:spacing w:val="-3"/>
          <w:sz w:val="24"/>
          <w:szCs w:val="24"/>
        </w:rPr>
        <w:t xml:space="preserve"> </w:t>
      </w:r>
      <w:r w:rsidRPr="00FC3317">
        <w:rPr>
          <w:sz w:val="24"/>
          <w:szCs w:val="24"/>
        </w:rPr>
        <w:t>и</w:t>
      </w:r>
      <w:r w:rsidRPr="00FC3317">
        <w:rPr>
          <w:spacing w:val="-3"/>
          <w:sz w:val="24"/>
          <w:szCs w:val="24"/>
        </w:rPr>
        <w:t xml:space="preserve"> </w:t>
      </w:r>
      <w:r w:rsidRPr="00FC3317">
        <w:rPr>
          <w:sz w:val="24"/>
          <w:szCs w:val="24"/>
        </w:rPr>
        <w:t>сферы</w:t>
      </w:r>
      <w:r w:rsidRPr="00FC3317">
        <w:rPr>
          <w:spacing w:val="-4"/>
          <w:sz w:val="24"/>
          <w:szCs w:val="24"/>
        </w:rPr>
        <w:t xml:space="preserve"> </w:t>
      </w:r>
      <w:r w:rsidRPr="00FC3317">
        <w:rPr>
          <w:sz w:val="24"/>
          <w:szCs w:val="24"/>
        </w:rPr>
        <w:t>распространения</w:t>
      </w:r>
      <w:r w:rsidRPr="00FC3317">
        <w:rPr>
          <w:spacing w:val="-3"/>
          <w:sz w:val="24"/>
          <w:szCs w:val="24"/>
        </w:rPr>
        <w:t xml:space="preserve"> </w:t>
      </w:r>
      <w:proofErr w:type="spellStart"/>
      <w:r w:rsidRPr="00FC3317">
        <w:rPr>
          <w:sz w:val="24"/>
          <w:szCs w:val="24"/>
        </w:rPr>
        <w:t>ГКиН</w:t>
      </w:r>
      <w:proofErr w:type="spellEnd"/>
      <w:r w:rsidRPr="00FC3317">
        <w:rPr>
          <w:sz w:val="24"/>
          <w:szCs w:val="24"/>
        </w:rPr>
        <w:t>,</w:t>
      </w:r>
      <w:r w:rsidRPr="00FC3317">
        <w:rPr>
          <w:spacing w:val="-6"/>
          <w:sz w:val="24"/>
          <w:szCs w:val="24"/>
        </w:rPr>
        <w:t xml:space="preserve"> </w:t>
      </w:r>
      <w:r w:rsidRPr="00FC3317">
        <w:rPr>
          <w:sz w:val="24"/>
          <w:szCs w:val="24"/>
        </w:rPr>
        <w:t>права</w:t>
      </w:r>
      <w:r w:rsidRPr="00FC3317">
        <w:rPr>
          <w:spacing w:val="-5"/>
          <w:sz w:val="24"/>
          <w:szCs w:val="24"/>
        </w:rPr>
        <w:t xml:space="preserve"> </w:t>
      </w:r>
      <w:r w:rsidRPr="00FC3317">
        <w:rPr>
          <w:sz w:val="24"/>
          <w:szCs w:val="24"/>
        </w:rPr>
        <w:t>и</w:t>
      </w:r>
      <w:r w:rsidRPr="00FC3317">
        <w:rPr>
          <w:spacing w:val="-3"/>
          <w:sz w:val="24"/>
          <w:szCs w:val="24"/>
        </w:rPr>
        <w:t xml:space="preserve"> </w:t>
      </w:r>
      <w:r w:rsidRPr="00FC3317">
        <w:rPr>
          <w:sz w:val="24"/>
          <w:szCs w:val="24"/>
        </w:rPr>
        <w:t>обязанности</w:t>
      </w:r>
      <w:r w:rsidRPr="00FC3317">
        <w:rPr>
          <w:spacing w:val="-3"/>
          <w:sz w:val="24"/>
          <w:szCs w:val="24"/>
        </w:rPr>
        <w:t xml:space="preserve"> </w:t>
      </w:r>
      <w:r w:rsidRPr="00FC3317">
        <w:rPr>
          <w:sz w:val="24"/>
          <w:szCs w:val="24"/>
        </w:rPr>
        <w:t xml:space="preserve">органов </w:t>
      </w:r>
      <w:proofErr w:type="spellStart"/>
      <w:r w:rsidRPr="00FC3317">
        <w:rPr>
          <w:spacing w:val="-2"/>
          <w:sz w:val="24"/>
          <w:szCs w:val="24"/>
        </w:rPr>
        <w:t>ГКиН</w:t>
      </w:r>
      <w:proofErr w:type="spellEnd"/>
      <w:r w:rsidRPr="00FC3317">
        <w:rPr>
          <w:spacing w:val="-2"/>
          <w:sz w:val="24"/>
          <w:szCs w:val="24"/>
        </w:rPr>
        <w:t>.</w:t>
      </w:r>
    </w:p>
    <w:p w14:paraId="5E55CA43"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Основные</w:t>
      </w:r>
      <w:r w:rsidRPr="00FC3317">
        <w:rPr>
          <w:spacing w:val="-10"/>
          <w:sz w:val="24"/>
          <w:szCs w:val="24"/>
        </w:rPr>
        <w:t xml:space="preserve"> </w:t>
      </w:r>
      <w:r w:rsidRPr="00FC3317">
        <w:rPr>
          <w:sz w:val="24"/>
          <w:szCs w:val="24"/>
        </w:rPr>
        <w:t>понятия</w:t>
      </w:r>
      <w:r w:rsidRPr="00FC3317">
        <w:rPr>
          <w:spacing w:val="-8"/>
          <w:sz w:val="24"/>
          <w:szCs w:val="24"/>
        </w:rPr>
        <w:t xml:space="preserve"> </w:t>
      </w:r>
      <w:r w:rsidRPr="00FC3317">
        <w:rPr>
          <w:sz w:val="24"/>
          <w:szCs w:val="24"/>
        </w:rPr>
        <w:t>стандартизации:</w:t>
      </w:r>
      <w:r w:rsidRPr="00FC3317">
        <w:rPr>
          <w:spacing w:val="-8"/>
          <w:sz w:val="24"/>
          <w:szCs w:val="24"/>
        </w:rPr>
        <w:t xml:space="preserve"> </w:t>
      </w:r>
      <w:r w:rsidRPr="00FC3317">
        <w:rPr>
          <w:sz w:val="24"/>
          <w:szCs w:val="24"/>
        </w:rPr>
        <w:t>объект</w:t>
      </w:r>
      <w:r w:rsidRPr="00FC3317">
        <w:rPr>
          <w:spacing w:val="-8"/>
          <w:sz w:val="24"/>
          <w:szCs w:val="24"/>
        </w:rPr>
        <w:t xml:space="preserve"> </w:t>
      </w:r>
      <w:r w:rsidRPr="00FC3317">
        <w:rPr>
          <w:sz w:val="24"/>
          <w:szCs w:val="24"/>
        </w:rPr>
        <w:t>стандартизации,</w:t>
      </w:r>
      <w:r w:rsidRPr="00FC3317">
        <w:rPr>
          <w:spacing w:val="-8"/>
          <w:sz w:val="24"/>
          <w:szCs w:val="24"/>
        </w:rPr>
        <w:t xml:space="preserve"> </w:t>
      </w:r>
      <w:r w:rsidRPr="00FC3317">
        <w:rPr>
          <w:sz w:val="24"/>
          <w:szCs w:val="24"/>
        </w:rPr>
        <w:t>нормативный документ, стандарт.</w:t>
      </w:r>
    </w:p>
    <w:p w14:paraId="1C3D6700"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Цели,</w:t>
      </w:r>
      <w:r w:rsidRPr="00FC3317">
        <w:rPr>
          <w:spacing w:val="-6"/>
          <w:sz w:val="24"/>
          <w:szCs w:val="24"/>
        </w:rPr>
        <w:t xml:space="preserve"> </w:t>
      </w:r>
      <w:r w:rsidRPr="00FC3317">
        <w:rPr>
          <w:sz w:val="24"/>
          <w:szCs w:val="24"/>
        </w:rPr>
        <w:t>задачи,</w:t>
      </w:r>
      <w:r w:rsidRPr="00FC3317">
        <w:rPr>
          <w:spacing w:val="-3"/>
          <w:sz w:val="24"/>
          <w:szCs w:val="24"/>
        </w:rPr>
        <w:t xml:space="preserve"> </w:t>
      </w:r>
      <w:r w:rsidRPr="00FC3317">
        <w:rPr>
          <w:sz w:val="24"/>
          <w:szCs w:val="24"/>
        </w:rPr>
        <w:t>структура,</w:t>
      </w:r>
      <w:r w:rsidRPr="00FC3317">
        <w:rPr>
          <w:spacing w:val="-3"/>
          <w:sz w:val="24"/>
          <w:szCs w:val="24"/>
        </w:rPr>
        <w:t xml:space="preserve"> </w:t>
      </w:r>
      <w:r w:rsidRPr="00FC3317">
        <w:rPr>
          <w:sz w:val="24"/>
          <w:szCs w:val="24"/>
        </w:rPr>
        <w:t>принципы</w:t>
      </w:r>
      <w:r w:rsidRPr="00FC3317">
        <w:rPr>
          <w:spacing w:val="-7"/>
          <w:sz w:val="24"/>
          <w:szCs w:val="24"/>
        </w:rPr>
        <w:t xml:space="preserve"> </w:t>
      </w:r>
      <w:r w:rsidRPr="00FC3317">
        <w:rPr>
          <w:sz w:val="24"/>
          <w:szCs w:val="24"/>
        </w:rPr>
        <w:t>и</w:t>
      </w:r>
      <w:r w:rsidRPr="00FC3317">
        <w:rPr>
          <w:spacing w:val="-3"/>
          <w:sz w:val="24"/>
          <w:szCs w:val="24"/>
        </w:rPr>
        <w:t xml:space="preserve"> </w:t>
      </w:r>
      <w:r w:rsidRPr="00FC3317">
        <w:rPr>
          <w:sz w:val="24"/>
          <w:szCs w:val="24"/>
        </w:rPr>
        <w:t>функции</w:t>
      </w:r>
      <w:r w:rsidRPr="00FC3317">
        <w:rPr>
          <w:spacing w:val="1"/>
          <w:sz w:val="24"/>
          <w:szCs w:val="24"/>
        </w:rPr>
        <w:t xml:space="preserve"> </w:t>
      </w:r>
      <w:r w:rsidRPr="00FC3317">
        <w:rPr>
          <w:spacing w:val="-2"/>
          <w:sz w:val="24"/>
          <w:szCs w:val="24"/>
        </w:rPr>
        <w:t>стандартизации.</w:t>
      </w:r>
    </w:p>
    <w:p w14:paraId="7AA52BBC"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Методологические</w:t>
      </w:r>
      <w:r w:rsidRPr="00FC3317">
        <w:rPr>
          <w:spacing w:val="-7"/>
          <w:sz w:val="24"/>
          <w:szCs w:val="24"/>
        </w:rPr>
        <w:t xml:space="preserve"> </w:t>
      </w:r>
      <w:r w:rsidRPr="00FC3317">
        <w:rPr>
          <w:sz w:val="24"/>
          <w:szCs w:val="24"/>
        </w:rPr>
        <w:t>основы</w:t>
      </w:r>
      <w:r w:rsidRPr="00FC3317">
        <w:rPr>
          <w:spacing w:val="-7"/>
          <w:sz w:val="24"/>
          <w:szCs w:val="24"/>
        </w:rPr>
        <w:t xml:space="preserve"> </w:t>
      </w:r>
      <w:r w:rsidRPr="00FC3317">
        <w:rPr>
          <w:spacing w:val="-2"/>
          <w:sz w:val="24"/>
          <w:szCs w:val="24"/>
        </w:rPr>
        <w:t>стандартизации.</w:t>
      </w:r>
    </w:p>
    <w:p w14:paraId="2D8BC91A" w14:textId="77777777" w:rsidR="00FC3317" w:rsidRPr="00FC3317" w:rsidRDefault="00FC3317" w:rsidP="009817E5">
      <w:pPr>
        <w:pStyle w:val="a5"/>
        <w:numPr>
          <w:ilvl w:val="0"/>
          <w:numId w:val="142"/>
        </w:numPr>
        <w:spacing w:before="1"/>
        <w:ind w:left="142" w:right="144" w:firstLine="709"/>
        <w:jc w:val="both"/>
        <w:rPr>
          <w:sz w:val="24"/>
          <w:szCs w:val="24"/>
        </w:rPr>
      </w:pPr>
      <w:r w:rsidRPr="00FC3317">
        <w:rPr>
          <w:sz w:val="24"/>
          <w:szCs w:val="24"/>
        </w:rPr>
        <w:t>Средства,</w:t>
      </w:r>
      <w:r w:rsidRPr="00FC3317">
        <w:rPr>
          <w:spacing w:val="-4"/>
          <w:sz w:val="24"/>
          <w:szCs w:val="24"/>
        </w:rPr>
        <w:t xml:space="preserve"> </w:t>
      </w:r>
      <w:r w:rsidRPr="00FC3317">
        <w:rPr>
          <w:sz w:val="24"/>
          <w:szCs w:val="24"/>
        </w:rPr>
        <w:t>система</w:t>
      </w:r>
      <w:r w:rsidRPr="00FC3317">
        <w:rPr>
          <w:spacing w:val="-3"/>
          <w:sz w:val="24"/>
          <w:szCs w:val="24"/>
        </w:rPr>
        <w:t xml:space="preserve"> </w:t>
      </w:r>
      <w:r w:rsidRPr="00FC3317">
        <w:rPr>
          <w:spacing w:val="-2"/>
          <w:sz w:val="24"/>
          <w:szCs w:val="24"/>
        </w:rPr>
        <w:t>стандартизации.</w:t>
      </w:r>
    </w:p>
    <w:p w14:paraId="66AEC362"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Нормативные</w:t>
      </w:r>
      <w:r w:rsidRPr="00FC3317">
        <w:rPr>
          <w:spacing w:val="-8"/>
          <w:sz w:val="24"/>
          <w:szCs w:val="24"/>
        </w:rPr>
        <w:t xml:space="preserve"> </w:t>
      </w:r>
      <w:r w:rsidRPr="00FC3317">
        <w:rPr>
          <w:sz w:val="24"/>
          <w:szCs w:val="24"/>
        </w:rPr>
        <w:t>документы:</w:t>
      </w:r>
      <w:r w:rsidRPr="00FC3317">
        <w:rPr>
          <w:spacing w:val="-7"/>
          <w:sz w:val="24"/>
          <w:szCs w:val="24"/>
        </w:rPr>
        <w:t xml:space="preserve"> </w:t>
      </w:r>
      <w:r w:rsidRPr="00FC3317">
        <w:rPr>
          <w:sz w:val="24"/>
          <w:szCs w:val="24"/>
        </w:rPr>
        <w:t>национальные</w:t>
      </w:r>
      <w:r w:rsidRPr="00FC3317">
        <w:rPr>
          <w:spacing w:val="-8"/>
          <w:sz w:val="24"/>
          <w:szCs w:val="24"/>
        </w:rPr>
        <w:t xml:space="preserve"> </w:t>
      </w:r>
      <w:r w:rsidRPr="00FC3317">
        <w:rPr>
          <w:sz w:val="24"/>
          <w:szCs w:val="24"/>
        </w:rPr>
        <w:t>стандарты,</w:t>
      </w:r>
      <w:r w:rsidRPr="00FC3317">
        <w:rPr>
          <w:spacing w:val="-7"/>
          <w:sz w:val="24"/>
          <w:szCs w:val="24"/>
        </w:rPr>
        <w:t xml:space="preserve"> </w:t>
      </w:r>
      <w:r w:rsidRPr="00FC3317">
        <w:rPr>
          <w:sz w:val="24"/>
          <w:szCs w:val="24"/>
        </w:rPr>
        <w:t>правила</w:t>
      </w:r>
      <w:r w:rsidRPr="00FC3317">
        <w:rPr>
          <w:spacing w:val="-7"/>
          <w:sz w:val="24"/>
          <w:szCs w:val="24"/>
        </w:rPr>
        <w:t xml:space="preserve"> </w:t>
      </w:r>
      <w:r w:rsidRPr="00FC3317">
        <w:rPr>
          <w:sz w:val="24"/>
          <w:szCs w:val="24"/>
        </w:rPr>
        <w:t>(ПР),</w:t>
      </w:r>
      <w:r w:rsidRPr="00FC3317">
        <w:rPr>
          <w:spacing w:val="-7"/>
          <w:sz w:val="24"/>
          <w:szCs w:val="24"/>
        </w:rPr>
        <w:t xml:space="preserve"> </w:t>
      </w:r>
      <w:r w:rsidRPr="00FC3317">
        <w:rPr>
          <w:sz w:val="24"/>
          <w:szCs w:val="24"/>
        </w:rPr>
        <w:t>нормы, рекомендации (Р), стандарты организаций.</w:t>
      </w:r>
    </w:p>
    <w:p w14:paraId="598A77BE"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Виды</w:t>
      </w:r>
      <w:r w:rsidRPr="00FC3317">
        <w:rPr>
          <w:spacing w:val="-4"/>
          <w:sz w:val="24"/>
          <w:szCs w:val="24"/>
        </w:rPr>
        <w:t xml:space="preserve"> </w:t>
      </w:r>
      <w:r w:rsidRPr="00FC3317">
        <w:rPr>
          <w:sz w:val="24"/>
          <w:szCs w:val="24"/>
        </w:rPr>
        <w:t>и</w:t>
      </w:r>
      <w:r w:rsidRPr="00FC3317">
        <w:rPr>
          <w:spacing w:val="-3"/>
          <w:sz w:val="24"/>
          <w:szCs w:val="24"/>
        </w:rPr>
        <w:t xml:space="preserve"> </w:t>
      </w:r>
      <w:r w:rsidRPr="00FC3317">
        <w:rPr>
          <w:sz w:val="24"/>
          <w:szCs w:val="24"/>
        </w:rPr>
        <w:t>категории</w:t>
      </w:r>
      <w:r w:rsidRPr="00FC3317">
        <w:rPr>
          <w:spacing w:val="-5"/>
          <w:sz w:val="24"/>
          <w:szCs w:val="24"/>
        </w:rPr>
        <w:t xml:space="preserve"> </w:t>
      </w:r>
      <w:r w:rsidRPr="00FC3317">
        <w:rPr>
          <w:sz w:val="24"/>
          <w:szCs w:val="24"/>
        </w:rPr>
        <w:t>нормативных</w:t>
      </w:r>
      <w:r w:rsidRPr="00FC3317">
        <w:rPr>
          <w:spacing w:val="-4"/>
          <w:sz w:val="24"/>
          <w:szCs w:val="24"/>
        </w:rPr>
        <w:t xml:space="preserve"> </w:t>
      </w:r>
      <w:r w:rsidRPr="00FC3317">
        <w:rPr>
          <w:sz w:val="24"/>
          <w:szCs w:val="24"/>
        </w:rPr>
        <w:t>документов</w:t>
      </w:r>
      <w:r w:rsidRPr="00FC3317">
        <w:rPr>
          <w:spacing w:val="-4"/>
          <w:sz w:val="24"/>
          <w:szCs w:val="24"/>
        </w:rPr>
        <w:t xml:space="preserve"> </w:t>
      </w:r>
      <w:r w:rsidRPr="00FC3317">
        <w:rPr>
          <w:spacing w:val="-2"/>
          <w:sz w:val="24"/>
          <w:szCs w:val="24"/>
        </w:rPr>
        <w:t>(НД).</w:t>
      </w:r>
    </w:p>
    <w:p w14:paraId="30209881"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Порядок</w:t>
      </w:r>
      <w:r w:rsidRPr="00FC3317">
        <w:rPr>
          <w:spacing w:val="-6"/>
          <w:sz w:val="24"/>
          <w:szCs w:val="24"/>
        </w:rPr>
        <w:t xml:space="preserve"> </w:t>
      </w:r>
      <w:r w:rsidRPr="00FC3317">
        <w:rPr>
          <w:sz w:val="24"/>
          <w:szCs w:val="24"/>
        </w:rPr>
        <w:t>разработки,</w:t>
      </w:r>
      <w:r w:rsidRPr="00FC3317">
        <w:rPr>
          <w:spacing w:val="-4"/>
          <w:sz w:val="24"/>
          <w:szCs w:val="24"/>
        </w:rPr>
        <w:t xml:space="preserve"> </w:t>
      </w:r>
      <w:r w:rsidRPr="00FC3317">
        <w:rPr>
          <w:sz w:val="24"/>
          <w:szCs w:val="24"/>
        </w:rPr>
        <w:t>внедрения</w:t>
      </w:r>
      <w:r w:rsidRPr="00FC3317">
        <w:rPr>
          <w:spacing w:val="-4"/>
          <w:sz w:val="24"/>
          <w:szCs w:val="24"/>
        </w:rPr>
        <w:t xml:space="preserve"> </w:t>
      </w:r>
      <w:r w:rsidRPr="00FC3317">
        <w:rPr>
          <w:sz w:val="24"/>
          <w:szCs w:val="24"/>
        </w:rPr>
        <w:t>и</w:t>
      </w:r>
      <w:r w:rsidRPr="00FC3317">
        <w:rPr>
          <w:spacing w:val="-4"/>
          <w:sz w:val="24"/>
          <w:szCs w:val="24"/>
        </w:rPr>
        <w:t xml:space="preserve"> </w:t>
      </w:r>
      <w:r w:rsidRPr="00FC3317">
        <w:rPr>
          <w:sz w:val="24"/>
          <w:szCs w:val="24"/>
        </w:rPr>
        <w:t>применения</w:t>
      </w:r>
      <w:r w:rsidRPr="00FC3317">
        <w:rPr>
          <w:spacing w:val="-7"/>
          <w:sz w:val="24"/>
          <w:szCs w:val="24"/>
        </w:rPr>
        <w:t xml:space="preserve"> </w:t>
      </w:r>
      <w:r w:rsidRPr="00FC3317">
        <w:rPr>
          <w:sz w:val="24"/>
          <w:szCs w:val="24"/>
        </w:rPr>
        <w:t>национальных</w:t>
      </w:r>
      <w:r w:rsidRPr="00FC3317">
        <w:rPr>
          <w:spacing w:val="-1"/>
          <w:sz w:val="24"/>
          <w:szCs w:val="24"/>
        </w:rPr>
        <w:t xml:space="preserve"> </w:t>
      </w:r>
      <w:r w:rsidRPr="00FC3317">
        <w:rPr>
          <w:spacing w:val="-2"/>
          <w:sz w:val="24"/>
          <w:szCs w:val="24"/>
        </w:rPr>
        <w:t>стандартов.</w:t>
      </w:r>
    </w:p>
    <w:p w14:paraId="6D875697"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Объекты</w:t>
      </w:r>
      <w:r w:rsidRPr="00FC3317">
        <w:rPr>
          <w:spacing w:val="-5"/>
          <w:sz w:val="24"/>
          <w:szCs w:val="24"/>
        </w:rPr>
        <w:t xml:space="preserve"> </w:t>
      </w:r>
      <w:r w:rsidRPr="00FC3317">
        <w:rPr>
          <w:sz w:val="24"/>
          <w:szCs w:val="24"/>
        </w:rPr>
        <w:t>и</w:t>
      </w:r>
      <w:r w:rsidRPr="00FC3317">
        <w:rPr>
          <w:spacing w:val="-5"/>
          <w:sz w:val="24"/>
          <w:szCs w:val="24"/>
        </w:rPr>
        <w:t xml:space="preserve"> </w:t>
      </w:r>
      <w:r w:rsidRPr="00FC3317">
        <w:rPr>
          <w:sz w:val="24"/>
          <w:szCs w:val="24"/>
        </w:rPr>
        <w:t>субъекты</w:t>
      </w:r>
      <w:r w:rsidRPr="00FC3317">
        <w:rPr>
          <w:spacing w:val="-5"/>
          <w:sz w:val="24"/>
          <w:szCs w:val="24"/>
        </w:rPr>
        <w:t xml:space="preserve"> </w:t>
      </w:r>
      <w:r w:rsidRPr="00FC3317">
        <w:rPr>
          <w:sz w:val="24"/>
          <w:szCs w:val="24"/>
        </w:rPr>
        <w:t>стандартизации.</w:t>
      </w:r>
      <w:r w:rsidRPr="00FC3317">
        <w:rPr>
          <w:spacing w:val="-5"/>
          <w:sz w:val="24"/>
          <w:szCs w:val="24"/>
        </w:rPr>
        <w:t xml:space="preserve"> </w:t>
      </w:r>
      <w:r w:rsidRPr="00FC3317">
        <w:rPr>
          <w:sz w:val="24"/>
          <w:szCs w:val="24"/>
        </w:rPr>
        <w:t>Органы</w:t>
      </w:r>
      <w:r w:rsidRPr="00FC3317">
        <w:rPr>
          <w:spacing w:val="-8"/>
          <w:sz w:val="24"/>
          <w:szCs w:val="24"/>
        </w:rPr>
        <w:t xml:space="preserve"> </w:t>
      </w:r>
      <w:r w:rsidRPr="00FC3317">
        <w:rPr>
          <w:sz w:val="24"/>
          <w:szCs w:val="24"/>
        </w:rPr>
        <w:t>и</w:t>
      </w:r>
      <w:r w:rsidRPr="00FC3317">
        <w:rPr>
          <w:spacing w:val="-5"/>
          <w:sz w:val="24"/>
          <w:szCs w:val="24"/>
        </w:rPr>
        <w:t xml:space="preserve"> </w:t>
      </w:r>
      <w:r w:rsidRPr="00FC3317">
        <w:rPr>
          <w:sz w:val="24"/>
          <w:szCs w:val="24"/>
        </w:rPr>
        <w:t>службы</w:t>
      </w:r>
      <w:r w:rsidRPr="00FC3317">
        <w:rPr>
          <w:spacing w:val="-5"/>
          <w:sz w:val="24"/>
          <w:szCs w:val="24"/>
        </w:rPr>
        <w:t xml:space="preserve"> </w:t>
      </w:r>
      <w:r w:rsidRPr="00FC3317">
        <w:rPr>
          <w:sz w:val="24"/>
          <w:szCs w:val="24"/>
        </w:rPr>
        <w:t>стандартизации</w:t>
      </w:r>
      <w:r w:rsidRPr="00FC3317">
        <w:rPr>
          <w:spacing w:val="-5"/>
          <w:sz w:val="24"/>
          <w:szCs w:val="24"/>
        </w:rPr>
        <w:t xml:space="preserve"> </w:t>
      </w:r>
      <w:r w:rsidRPr="00FC3317">
        <w:rPr>
          <w:sz w:val="24"/>
          <w:szCs w:val="24"/>
        </w:rPr>
        <w:t xml:space="preserve">в </w:t>
      </w:r>
      <w:r w:rsidRPr="00FC3317">
        <w:rPr>
          <w:spacing w:val="-2"/>
          <w:sz w:val="24"/>
          <w:szCs w:val="24"/>
        </w:rPr>
        <w:t>России.</w:t>
      </w:r>
    </w:p>
    <w:p w14:paraId="7C11D4DD"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Стандарты</w:t>
      </w:r>
      <w:r w:rsidRPr="00FC3317">
        <w:rPr>
          <w:spacing w:val="-5"/>
          <w:sz w:val="24"/>
          <w:szCs w:val="24"/>
        </w:rPr>
        <w:t xml:space="preserve"> </w:t>
      </w:r>
      <w:r w:rsidRPr="00FC3317">
        <w:rPr>
          <w:sz w:val="24"/>
          <w:szCs w:val="24"/>
        </w:rPr>
        <w:t>–</w:t>
      </w:r>
      <w:r w:rsidRPr="00FC3317">
        <w:rPr>
          <w:spacing w:val="-2"/>
          <w:sz w:val="24"/>
          <w:szCs w:val="24"/>
        </w:rPr>
        <w:t xml:space="preserve"> </w:t>
      </w:r>
      <w:r w:rsidRPr="00FC3317">
        <w:rPr>
          <w:sz w:val="24"/>
          <w:szCs w:val="24"/>
        </w:rPr>
        <w:t>основа</w:t>
      </w:r>
      <w:r w:rsidRPr="00FC3317">
        <w:rPr>
          <w:spacing w:val="-2"/>
          <w:sz w:val="24"/>
          <w:szCs w:val="24"/>
        </w:rPr>
        <w:t xml:space="preserve"> </w:t>
      </w:r>
      <w:r w:rsidRPr="00FC3317">
        <w:rPr>
          <w:sz w:val="24"/>
          <w:szCs w:val="24"/>
        </w:rPr>
        <w:t>управления</w:t>
      </w:r>
      <w:r w:rsidRPr="00FC3317">
        <w:rPr>
          <w:spacing w:val="-3"/>
          <w:sz w:val="24"/>
          <w:szCs w:val="24"/>
        </w:rPr>
        <w:t xml:space="preserve"> </w:t>
      </w:r>
      <w:r w:rsidRPr="00FC3317">
        <w:rPr>
          <w:sz w:val="24"/>
          <w:szCs w:val="24"/>
        </w:rPr>
        <w:t>качеством</w:t>
      </w:r>
      <w:r w:rsidRPr="00FC3317">
        <w:rPr>
          <w:spacing w:val="-4"/>
          <w:sz w:val="24"/>
          <w:szCs w:val="24"/>
        </w:rPr>
        <w:t xml:space="preserve"> </w:t>
      </w:r>
      <w:r w:rsidRPr="00FC3317">
        <w:rPr>
          <w:sz w:val="24"/>
          <w:szCs w:val="24"/>
        </w:rPr>
        <w:t>продукции</w:t>
      </w:r>
      <w:r w:rsidRPr="00FC3317">
        <w:rPr>
          <w:spacing w:val="-2"/>
          <w:sz w:val="24"/>
          <w:szCs w:val="24"/>
        </w:rPr>
        <w:t xml:space="preserve"> </w:t>
      </w:r>
      <w:r w:rsidRPr="00FC3317">
        <w:rPr>
          <w:sz w:val="24"/>
          <w:szCs w:val="24"/>
        </w:rPr>
        <w:t>и</w:t>
      </w:r>
      <w:r w:rsidRPr="00FC3317">
        <w:rPr>
          <w:spacing w:val="1"/>
          <w:sz w:val="24"/>
          <w:szCs w:val="24"/>
        </w:rPr>
        <w:t xml:space="preserve"> </w:t>
      </w:r>
      <w:r w:rsidRPr="00FC3317">
        <w:rPr>
          <w:spacing w:val="-2"/>
          <w:sz w:val="24"/>
          <w:szCs w:val="24"/>
        </w:rPr>
        <w:t>услуг.</w:t>
      </w:r>
    </w:p>
    <w:p w14:paraId="532025C9"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Основные</w:t>
      </w:r>
      <w:r w:rsidRPr="00FC3317">
        <w:rPr>
          <w:spacing w:val="-6"/>
          <w:sz w:val="24"/>
          <w:szCs w:val="24"/>
        </w:rPr>
        <w:t xml:space="preserve"> </w:t>
      </w:r>
      <w:r w:rsidRPr="00FC3317">
        <w:rPr>
          <w:sz w:val="24"/>
          <w:szCs w:val="24"/>
        </w:rPr>
        <w:t>понятия:</w:t>
      </w:r>
      <w:r w:rsidRPr="00FC3317">
        <w:rPr>
          <w:spacing w:val="-6"/>
          <w:sz w:val="24"/>
          <w:szCs w:val="24"/>
        </w:rPr>
        <w:t xml:space="preserve"> </w:t>
      </w:r>
      <w:r w:rsidRPr="00FC3317">
        <w:rPr>
          <w:sz w:val="24"/>
          <w:szCs w:val="24"/>
        </w:rPr>
        <w:t>заявитель,</w:t>
      </w:r>
      <w:r w:rsidRPr="00FC3317">
        <w:rPr>
          <w:spacing w:val="-5"/>
          <w:sz w:val="24"/>
          <w:szCs w:val="24"/>
        </w:rPr>
        <w:t xml:space="preserve"> </w:t>
      </w:r>
      <w:r w:rsidRPr="00FC3317">
        <w:rPr>
          <w:sz w:val="24"/>
          <w:szCs w:val="24"/>
        </w:rPr>
        <w:t>сертификация,</w:t>
      </w:r>
      <w:r w:rsidRPr="00FC3317">
        <w:rPr>
          <w:spacing w:val="-7"/>
          <w:sz w:val="24"/>
          <w:szCs w:val="24"/>
        </w:rPr>
        <w:t xml:space="preserve"> </w:t>
      </w:r>
      <w:r w:rsidRPr="00FC3317">
        <w:rPr>
          <w:sz w:val="24"/>
          <w:szCs w:val="24"/>
        </w:rPr>
        <w:t>сертификат</w:t>
      </w:r>
      <w:r w:rsidRPr="00FC3317">
        <w:rPr>
          <w:spacing w:val="-5"/>
          <w:sz w:val="24"/>
          <w:szCs w:val="24"/>
        </w:rPr>
        <w:t xml:space="preserve"> </w:t>
      </w:r>
      <w:r w:rsidRPr="00FC3317">
        <w:rPr>
          <w:sz w:val="24"/>
          <w:szCs w:val="24"/>
        </w:rPr>
        <w:t>соответствия,</w:t>
      </w:r>
      <w:r w:rsidRPr="00FC3317">
        <w:rPr>
          <w:spacing w:val="-5"/>
          <w:sz w:val="24"/>
          <w:szCs w:val="24"/>
        </w:rPr>
        <w:t xml:space="preserve"> </w:t>
      </w:r>
      <w:r w:rsidRPr="00FC3317">
        <w:rPr>
          <w:sz w:val="24"/>
          <w:szCs w:val="24"/>
        </w:rPr>
        <w:t>знак соответствия, знак обращения на рынке.</w:t>
      </w:r>
    </w:p>
    <w:p w14:paraId="13566178"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Объекты</w:t>
      </w:r>
      <w:r w:rsidRPr="00FC3317">
        <w:rPr>
          <w:spacing w:val="-1"/>
          <w:sz w:val="24"/>
          <w:szCs w:val="24"/>
        </w:rPr>
        <w:t xml:space="preserve"> </w:t>
      </w:r>
      <w:r w:rsidRPr="00FC3317">
        <w:rPr>
          <w:sz w:val="24"/>
          <w:szCs w:val="24"/>
        </w:rPr>
        <w:t>в</w:t>
      </w:r>
      <w:r w:rsidRPr="00FC3317">
        <w:rPr>
          <w:spacing w:val="-2"/>
          <w:sz w:val="24"/>
          <w:szCs w:val="24"/>
        </w:rPr>
        <w:t xml:space="preserve"> </w:t>
      </w:r>
      <w:r w:rsidRPr="00FC3317">
        <w:rPr>
          <w:sz w:val="24"/>
          <w:szCs w:val="24"/>
        </w:rPr>
        <w:t xml:space="preserve">области </w:t>
      </w:r>
      <w:r w:rsidRPr="00FC3317">
        <w:rPr>
          <w:spacing w:val="-2"/>
          <w:sz w:val="24"/>
          <w:szCs w:val="24"/>
        </w:rPr>
        <w:t>сертификации.</w:t>
      </w:r>
    </w:p>
    <w:p w14:paraId="73E5FD13"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Цели,</w:t>
      </w:r>
      <w:r w:rsidRPr="00FC3317">
        <w:rPr>
          <w:spacing w:val="-3"/>
          <w:sz w:val="24"/>
          <w:szCs w:val="24"/>
        </w:rPr>
        <w:t xml:space="preserve"> </w:t>
      </w:r>
      <w:r w:rsidRPr="00FC3317">
        <w:rPr>
          <w:sz w:val="24"/>
          <w:szCs w:val="24"/>
        </w:rPr>
        <w:t>принципы</w:t>
      </w:r>
      <w:r w:rsidRPr="00FC3317">
        <w:rPr>
          <w:spacing w:val="-2"/>
          <w:sz w:val="24"/>
          <w:szCs w:val="24"/>
        </w:rPr>
        <w:t xml:space="preserve"> </w:t>
      </w:r>
      <w:r w:rsidRPr="00FC3317">
        <w:rPr>
          <w:sz w:val="24"/>
          <w:szCs w:val="24"/>
        </w:rPr>
        <w:t>и</w:t>
      </w:r>
      <w:r w:rsidRPr="00FC3317">
        <w:rPr>
          <w:spacing w:val="-3"/>
          <w:sz w:val="24"/>
          <w:szCs w:val="24"/>
        </w:rPr>
        <w:t xml:space="preserve"> </w:t>
      </w:r>
      <w:r w:rsidRPr="00FC3317">
        <w:rPr>
          <w:sz w:val="24"/>
          <w:szCs w:val="24"/>
        </w:rPr>
        <w:t>формы</w:t>
      </w:r>
      <w:r w:rsidRPr="00FC3317">
        <w:rPr>
          <w:spacing w:val="-2"/>
          <w:sz w:val="24"/>
          <w:szCs w:val="24"/>
        </w:rPr>
        <w:t xml:space="preserve"> сертификации.</w:t>
      </w:r>
    </w:p>
    <w:p w14:paraId="592AC2DA"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Основные</w:t>
      </w:r>
      <w:r w:rsidRPr="00FC3317">
        <w:rPr>
          <w:spacing w:val="-7"/>
          <w:sz w:val="24"/>
          <w:szCs w:val="24"/>
        </w:rPr>
        <w:t xml:space="preserve"> </w:t>
      </w:r>
      <w:r w:rsidRPr="00FC3317">
        <w:rPr>
          <w:sz w:val="24"/>
          <w:szCs w:val="24"/>
        </w:rPr>
        <w:t>элементы,</w:t>
      </w:r>
      <w:r w:rsidRPr="00FC3317">
        <w:rPr>
          <w:spacing w:val="-5"/>
          <w:sz w:val="24"/>
          <w:szCs w:val="24"/>
        </w:rPr>
        <w:t xml:space="preserve"> </w:t>
      </w:r>
      <w:r w:rsidRPr="00FC3317">
        <w:rPr>
          <w:sz w:val="24"/>
          <w:szCs w:val="24"/>
        </w:rPr>
        <w:t>правила</w:t>
      </w:r>
      <w:r w:rsidRPr="00FC3317">
        <w:rPr>
          <w:spacing w:val="-6"/>
          <w:sz w:val="24"/>
          <w:szCs w:val="24"/>
        </w:rPr>
        <w:t xml:space="preserve"> </w:t>
      </w:r>
      <w:r w:rsidRPr="00FC3317">
        <w:rPr>
          <w:sz w:val="24"/>
          <w:szCs w:val="24"/>
        </w:rPr>
        <w:t>и</w:t>
      </w:r>
      <w:r w:rsidRPr="00FC3317">
        <w:rPr>
          <w:spacing w:val="-5"/>
          <w:sz w:val="24"/>
          <w:szCs w:val="24"/>
        </w:rPr>
        <w:t xml:space="preserve"> </w:t>
      </w:r>
      <w:r w:rsidRPr="00FC3317">
        <w:rPr>
          <w:sz w:val="24"/>
          <w:szCs w:val="24"/>
        </w:rPr>
        <w:t>порядок</w:t>
      </w:r>
      <w:r w:rsidRPr="00FC3317">
        <w:rPr>
          <w:spacing w:val="-7"/>
          <w:sz w:val="24"/>
          <w:szCs w:val="24"/>
        </w:rPr>
        <w:t xml:space="preserve"> </w:t>
      </w:r>
      <w:r w:rsidRPr="00FC3317">
        <w:rPr>
          <w:sz w:val="24"/>
          <w:szCs w:val="24"/>
        </w:rPr>
        <w:t>проведения,</w:t>
      </w:r>
      <w:r w:rsidRPr="00FC3317">
        <w:rPr>
          <w:spacing w:val="-5"/>
          <w:sz w:val="24"/>
          <w:szCs w:val="24"/>
        </w:rPr>
        <w:t xml:space="preserve"> </w:t>
      </w:r>
      <w:r w:rsidRPr="00FC3317">
        <w:rPr>
          <w:sz w:val="24"/>
          <w:szCs w:val="24"/>
        </w:rPr>
        <w:t>системы</w:t>
      </w:r>
      <w:r w:rsidRPr="00FC3317">
        <w:rPr>
          <w:spacing w:val="-5"/>
          <w:sz w:val="24"/>
          <w:szCs w:val="24"/>
        </w:rPr>
        <w:t xml:space="preserve"> </w:t>
      </w:r>
      <w:r w:rsidRPr="00FC3317">
        <w:rPr>
          <w:sz w:val="24"/>
          <w:szCs w:val="24"/>
        </w:rPr>
        <w:t>и</w:t>
      </w:r>
      <w:r w:rsidRPr="00FC3317">
        <w:rPr>
          <w:spacing w:val="-5"/>
          <w:sz w:val="24"/>
          <w:szCs w:val="24"/>
        </w:rPr>
        <w:t xml:space="preserve"> </w:t>
      </w:r>
      <w:r w:rsidRPr="00FC3317">
        <w:rPr>
          <w:sz w:val="24"/>
          <w:szCs w:val="24"/>
        </w:rPr>
        <w:t xml:space="preserve">схемы </w:t>
      </w:r>
      <w:r w:rsidRPr="00FC3317">
        <w:rPr>
          <w:spacing w:val="-2"/>
          <w:sz w:val="24"/>
          <w:szCs w:val="24"/>
        </w:rPr>
        <w:t>сертификации.</w:t>
      </w:r>
    </w:p>
    <w:p w14:paraId="58821643"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Результаты</w:t>
      </w:r>
      <w:r w:rsidRPr="00FC3317">
        <w:rPr>
          <w:spacing w:val="-10"/>
          <w:sz w:val="24"/>
          <w:szCs w:val="24"/>
        </w:rPr>
        <w:t xml:space="preserve"> </w:t>
      </w:r>
      <w:r w:rsidRPr="00FC3317">
        <w:rPr>
          <w:sz w:val="24"/>
          <w:szCs w:val="24"/>
        </w:rPr>
        <w:t>сертификации:</w:t>
      </w:r>
      <w:r w:rsidRPr="00FC3317">
        <w:rPr>
          <w:spacing w:val="-10"/>
          <w:sz w:val="24"/>
          <w:szCs w:val="24"/>
        </w:rPr>
        <w:t xml:space="preserve"> </w:t>
      </w:r>
      <w:r w:rsidRPr="00FC3317">
        <w:rPr>
          <w:sz w:val="24"/>
          <w:szCs w:val="24"/>
        </w:rPr>
        <w:t>сертификат</w:t>
      </w:r>
      <w:r w:rsidRPr="00FC3317">
        <w:rPr>
          <w:spacing w:val="-10"/>
          <w:sz w:val="24"/>
          <w:szCs w:val="24"/>
        </w:rPr>
        <w:t xml:space="preserve"> </w:t>
      </w:r>
      <w:r w:rsidRPr="00FC3317">
        <w:rPr>
          <w:sz w:val="24"/>
          <w:szCs w:val="24"/>
        </w:rPr>
        <w:t>соответствия,</w:t>
      </w:r>
      <w:r w:rsidRPr="00FC3317">
        <w:rPr>
          <w:spacing w:val="-10"/>
          <w:sz w:val="24"/>
          <w:szCs w:val="24"/>
        </w:rPr>
        <w:t xml:space="preserve"> </w:t>
      </w:r>
      <w:r w:rsidRPr="00FC3317">
        <w:rPr>
          <w:sz w:val="24"/>
          <w:szCs w:val="24"/>
        </w:rPr>
        <w:t>сертификат предприятия, знак соответствия.</w:t>
      </w:r>
    </w:p>
    <w:p w14:paraId="119CE5DA" w14:textId="77777777" w:rsidR="00FC3317" w:rsidRPr="00FC3317" w:rsidRDefault="00FC3317" w:rsidP="009817E5">
      <w:pPr>
        <w:pStyle w:val="a5"/>
        <w:numPr>
          <w:ilvl w:val="0"/>
          <w:numId w:val="142"/>
        </w:numPr>
        <w:spacing w:before="1"/>
        <w:ind w:left="142" w:right="144" w:firstLine="709"/>
        <w:jc w:val="both"/>
        <w:rPr>
          <w:sz w:val="24"/>
          <w:szCs w:val="24"/>
        </w:rPr>
      </w:pPr>
      <w:r w:rsidRPr="00FC3317">
        <w:rPr>
          <w:sz w:val="24"/>
          <w:szCs w:val="24"/>
        </w:rPr>
        <w:t>Сертификация</w:t>
      </w:r>
      <w:r w:rsidRPr="00FC3317">
        <w:rPr>
          <w:spacing w:val="-8"/>
          <w:sz w:val="24"/>
          <w:szCs w:val="24"/>
        </w:rPr>
        <w:t xml:space="preserve"> </w:t>
      </w:r>
      <w:r w:rsidRPr="00FC3317">
        <w:rPr>
          <w:sz w:val="24"/>
          <w:szCs w:val="24"/>
        </w:rPr>
        <w:t>и</w:t>
      </w:r>
      <w:r w:rsidRPr="00FC3317">
        <w:rPr>
          <w:spacing w:val="-2"/>
          <w:sz w:val="24"/>
          <w:szCs w:val="24"/>
        </w:rPr>
        <w:t xml:space="preserve"> </w:t>
      </w:r>
      <w:r w:rsidRPr="00FC3317">
        <w:rPr>
          <w:sz w:val="24"/>
          <w:szCs w:val="24"/>
        </w:rPr>
        <w:t>ее</w:t>
      </w:r>
      <w:r w:rsidRPr="00FC3317">
        <w:rPr>
          <w:spacing w:val="-3"/>
          <w:sz w:val="24"/>
          <w:szCs w:val="24"/>
        </w:rPr>
        <w:t xml:space="preserve"> </w:t>
      </w:r>
      <w:r w:rsidRPr="00FC3317">
        <w:rPr>
          <w:sz w:val="24"/>
          <w:szCs w:val="24"/>
        </w:rPr>
        <w:t>роль</w:t>
      </w:r>
      <w:r w:rsidRPr="00FC3317">
        <w:rPr>
          <w:spacing w:val="-2"/>
          <w:sz w:val="24"/>
          <w:szCs w:val="24"/>
        </w:rPr>
        <w:t xml:space="preserve"> </w:t>
      </w:r>
      <w:r w:rsidRPr="00FC3317">
        <w:rPr>
          <w:sz w:val="24"/>
          <w:szCs w:val="24"/>
        </w:rPr>
        <w:t>в</w:t>
      </w:r>
      <w:r w:rsidRPr="00FC3317">
        <w:rPr>
          <w:spacing w:val="-4"/>
          <w:sz w:val="24"/>
          <w:szCs w:val="24"/>
        </w:rPr>
        <w:t xml:space="preserve"> </w:t>
      </w:r>
      <w:r w:rsidRPr="00FC3317">
        <w:rPr>
          <w:sz w:val="24"/>
          <w:szCs w:val="24"/>
        </w:rPr>
        <w:t>повышении</w:t>
      </w:r>
      <w:r w:rsidRPr="00FC3317">
        <w:rPr>
          <w:spacing w:val="-4"/>
          <w:sz w:val="24"/>
          <w:szCs w:val="24"/>
        </w:rPr>
        <w:t xml:space="preserve"> </w:t>
      </w:r>
      <w:r w:rsidRPr="00FC3317">
        <w:rPr>
          <w:sz w:val="24"/>
          <w:szCs w:val="24"/>
        </w:rPr>
        <w:t>качества</w:t>
      </w:r>
      <w:r w:rsidRPr="00FC3317">
        <w:rPr>
          <w:spacing w:val="-3"/>
          <w:sz w:val="24"/>
          <w:szCs w:val="24"/>
        </w:rPr>
        <w:t xml:space="preserve"> </w:t>
      </w:r>
      <w:r w:rsidRPr="00FC3317">
        <w:rPr>
          <w:sz w:val="24"/>
          <w:szCs w:val="24"/>
        </w:rPr>
        <w:t>продукции</w:t>
      </w:r>
      <w:r w:rsidRPr="00FC3317">
        <w:rPr>
          <w:spacing w:val="-2"/>
          <w:sz w:val="24"/>
          <w:szCs w:val="24"/>
        </w:rPr>
        <w:t xml:space="preserve"> </w:t>
      </w:r>
      <w:r w:rsidRPr="00FC3317">
        <w:rPr>
          <w:sz w:val="24"/>
          <w:szCs w:val="24"/>
        </w:rPr>
        <w:t>и</w:t>
      </w:r>
      <w:r w:rsidRPr="00FC3317">
        <w:rPr>
          <w:spacing w:val="1"/>
          <w:sz w:val="24"/>
          <w:szCs w:val="24"/>
        </w:rPr>
        <w:t xml:space="preserve"> </w:t>
      </w:r>
      <w:r w:rsidRPr="00FC3317">
        <w:rPr>
          <w:spacing w:val="-2"/>
          <w:sz w:val="24"/>
          <w:szCs w:val="24"/>
        </w:rPr>
        <w:t>услуг.</w:t>
      </w:r>
    </w:p>
    <w:p w14:paraId="4B2AAA0C"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Методики</w:t>
      </w:r>
      <w:r w:rsidRPr="00FC3317">
        <w:rPr>
          <w:spacing w:val="-9"/>
          <w:sz w:val="24"/>
          <w:szCs w:val="24"/>
        </w:rPr>
        <w:t xml:space="preserve"> </w:t>
      </w:r>
      <w:r w:rsidRPr="00FC3317">
        <w:rPr>
          <w:sz w:val="24"/>
          <w:szCs w:val="24"/>
        </w:rPr>
        <w:t>проведения</w:t>
      </w:r>
      <w:r w:rsidRPr="00FC3317">
        <w:rPr>
          <w:spacing w:val="-6"/>
          <w:sz w:val="24"/>
          <w:szCs w:val="24"/>
        </w:rPr>
        <w:t xml:space="preserve"> </w:t>
      </w:r>
      <w:r w:rsidRPr="00FC3317">
        <w:rPr>
          <w:sz w:val="24"/>
          <w:szCs w:val="24"/>
        </w:rPr>
        <w:t>сертификации</w:t>
      </w:r>
      <w:r w:rsidRPr="00FC3317">
        <w:rPr>
          <w:spacing w:val="-6"/>
          <w:sz w:val="24"/>
          <w:szCs w:val="24"/>
        </w:rPr>
        <w:t xml:space="preserve"> </w:t>
      </w:r>
      <w:r w:rsidRPr="00FC3317">
        <w:rPr>
          <w:spacing w:val="-2"/>
          <w:sz w:val="24"/>
          <w:szCs w:val="24"/>
        </w:rPr>
        <w:t>продукции.</w:t>
      </w:r>
    </w:p>
    <w:p w14:paraId="3ECA5DA2"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Государственный</w:t>
      </w:r>
      <w:r w:rsidRPr="00FC3317">
        <w:rPr>
          <w:spacing w:val="-7"/>
          <w:sz w:val="24"/>
          <w:szCs w:val="24"/>
        </w:rPr>
        <w:t xml:space="preserve"> </w:t>
      </w:r>
      <w:r w:rsidRPr="00FC3317">
        <w:rPr>
          <w:sz w:val="24"/>
          <w:szCs w:val="24"/>
        </w:rPr>
        <w:t>контроль</w:t>
      </w:r>
      <w:r w:rsidRPr="00FC3317">
        <w:rPr>
          <w:spacing w:val="-7"/>
          <w:sz w:val="24"/>
          <w:szCs w:val="24"/>
        </w:rPr>
        <w:t xml:space="preserve"> </w:t>
      </w:r>
      <w:r w:rsidRPr="00FC3317">
        <w:rPr>
          <w:sz w:val="24"/>
          <w:szCs w:val="24"/>
        </w:rPr>
        <w:t>и</w:t>
      </w:r>
      <w:r w:rsidRPr="00FC3317">
        <w:rPr>
          <w:spacing w:val="-7"/>
          <w:sz w:val="24"/>
          <w:szCs w:val="24"/>
        </w:rPr>
        <w:t xml:space="preserve"> </w:t>
      </w:r>
      <w:r w:rsidRPr="00FC3317">
        <w:rPr>
          <w:sz w:val="24"/>
          <w:szCs w:val="24"/>
        </w:rPr>
        <w:t>надзор</w:t>
      </w:r>
      <w:r w:rsidRPr="00FC3317">
        <w:rPr>
          <w:spacing w:val="-7"/>
          <w:sz w:val="24"/>
          <w:szCs w:val="24"/>
        </w:rPr>
        <w:t xml:space="preserve"> </w:t>
      </w:r>
      <w:r w:rsidRPr="00FC3317">
        <w:rPr>
          <w:sz w:val="24"/>
          <w:szCs w:val="24"/>
        </w:rPr>
        <w:t>за</w:t>
      </w:r>
      <w:r w:rsidRPr="00FC3317">
        <w:rPr>
          <w:spacing w:val="-7"/>
          <w:sz w:val="24"/>
          <w:szCs w:val="24"/>
        </w:rPr>
        <w:t xml:space="preserve"> </w:t>
      </w:r>
      <w:r w:rsidRPr="00FC3317">
        <w:rPr>
          <w:sz w:val="24"/>
          <w:szCs w:val="24"/>
        </w:rPr>
        <w:t>соблюдением</w:t>
      </w:r>
      <w:r w:rsidRPr="00FC3317">
        <w:rPr>
          <w:spacing w:val="-7"/>
          <w:sz w:val="24"/>
          <w:szCs w:val="24"/>
        </w:rPr>
        <w:t xml:space="preserve"> </w:t>
      </w:r>
      <w:r w:rsidRPr="00FC3317">
        <w:rPr>
          <w:sz w:val="24"/>
          <w:szCs w:val="24"/>
        </w:rPr>
        <w:t>государственных стандартов и сертифицированной продукцией</w:t>
      </w:r>
    </w:p>
    <w:p w14:paraId="7476F06E"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Цели</w:t>
      </w:r>
      <w:r w:rsidRPr="00FC3317">
        <w:rPr>
          <w:spacing w:val="-4"/>
          <w:sz w:val="24"/>
          <w:szCs w:val="24"/>
        </w:rPr>
        <w:t xml:space="preserve"> </w:t>
      </w:r>
      <w:r w:rsidRPr="00FC3317">
        <w:rPr>
          <w:sz w:val="24"/>
          <w:szCs w:val="24"/>
        </w:rPr>
        <w:t>и</w:t>
      </w:r>
      <w:r w:rsidRPr="00FC3317">
        <w:rPr>
          <w:spacing w:val="-4"/>
          <w:sz w:val="24"/>
          <w:szCs w:val="24"/>
        </w:rPr>
        <w:t xml:space="preserve"> </w:t>
      </w:r>
      <w:r w:rsidRPr="00FC3317">
        <w:rPr>
          <w:sz w:val="24"/>
          <w:szCs w:val="24"/>
        </w:rPr>
        <w:t>задачи</w:t>
      </w:r>
      <w:r w:rsidRPr="00FC3317">
        <w:rPr>
          <w:spacing w:val="-5"/>
          <w:sz w:val="24"/>
          <w:szCs w:val="24"/>
        </w:rPr>
        <w:t xml:space="preserve"> </w:t>
      </w:r>
      <w:r w:rsidRPr="00FC3317">
        <w:rPr>
          <w:sz w:val="24"/>
          <w:szCs w:val="24"/>
        </w:rPr>
        <w:t>метрологического</w:t>
      </w:r>
      <w:r w:rsidRPr="00FC3317">
        <w:rPr>
          <w:spacing w:val="-5"/>
          <w:sz w:val="24"/>
          <w:szCs w:val="24"/>
        </w:rPr>
        <w:t xml:space="preserve"> </w:t>
      </w:r>
      <w:r w:rsidRPr="00FC3317">
        <w:rPr>
          <w:sz w:val="24"/>
          <w:szCs w:val="24"/>
        </w:rPr>
        <w:t>обеспечения</w:t>
      </w:r>
      <w:r w:rsidRPr="00FC3317">
        <w:rPr>
          <w:spacing w:val="-3"/>
          <w:sz w:val="24"/>
          <w:szCs w:val="24"/>
        </w:rPr>
        <w:t xml:space="preserve"> </w:t>
      </w:r>
      <w:r w:rsidRPr="00FC3317">
        <w:rPr>
          <w:sz w:val="24"/>
          <w:szCs w:val="24"/>
        </w:rPr>
        <w:t>на</w:t>
      </w:r>
      <w:r w:rsidRPr="00FC3317">
        <w:rPr>
          <w:spacing w:val="-6"/>
          <w:sz w:val="24"/>
          <w:szCs w:val="24"/>
        </w:rPr>
        <w:t xml:space="preserve"> </w:t>
      </w:r>
      <w:r w:rsidRPr="00FC3317">
        <w:rPr>
          <w:sz w:val="24"/>
          <w:szCs w:val="24"/>
        </w:rPr>
        <w:t>этапах</w:t>
      </w:r>
      <w:r w:rsidRPr="00FC3317">
        <w:rPr>
          <w:spacing w:val="-3"/>
          <w:sz w:val="24"/>
          <w:szCs w:val="24"/>
        </w:rPr>
        <w:t xml:space="preserve"> </w:t>
      </w:r>
      <w:r w:rsidRPr="00FC3317">
        <w:rPr>
          <w:sz w:val="24"/>
          <w:szCs w:val="24"/>
        </w:rPr>
        <w:t>жизненного</w:t>
      </w:r>
      <w:r w:rsidRPr="00FC3317">
        <w:rPr>
          <w:spacing w:val="-8"/>
          <w:sz w:val="24"/>
          <w:szCs w:val="24"/>
        </w:rPr>
        <w:t xml:space="preserve"> </w:t>
      </w:r>
      <w:r w:rsidRPr="00FC3317">
        <w:rPr>
          <w:sz w:val="24"/>
          <w:szCs w:val="24"/>
        </w:rPr>
        <w:t>цикла</w:t>
      </w:r>
      <w:r w:rsidRPr="00FC3317">
        <w:rPr>
          <w:spacing w:val="-6"/>
          <w:sz w:val="24"/>
          <w:szCs w:val="24"/>
        </w:rPr>
        <w:t xml:space="preserve"> </w:t>
      </w:r>
      <w:r w:rsidRPr="00FC3317">
        <w:rPr>
          <w:sz w:val="24"/>
          <w:szCs w:val="24"/>
        </w:rPr>
        <w:t>(разработка, производство, транспортирования, хранения и эксплуатации)</w:t>
      </w:r>
    </w:p>
    <w:p w14:paraId="11F2B156" w14:textId="77777777" w:rsidR="00FC3317" w:rsidRPr="00FC3317" w:rsidRDefault="00FC3317" w:rsidP="00A25E61">
      <w:pPr>
        <w:pStyle w:val="a3"/>
        <w:ind w:left="142" w:right="144" w:firstLine="709"/>
        <w:rPr>
          <w:sz w:val="24"/>
          <w:szCs w:val="24"/>
        </w:rPr>
      </w:pPr>
      <w:r w:rsidRPr="00FC3317">
        <w:rPr>
          <w:spacing w:val="-2"/>
          <w:sz w:val="24"/>
          <w:szCs w:val="24"/>
        </w:rPr>
        <w:t>продукции.</w:t>
      </w:r>
    </w:p>
    <w:p w14:paraId="2689F002"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Основные</w:t>
      </w:r>
      <w:r w:rsidRPr="00FC3317">
        <w:rPr>
          <w:spacing w:val="-7"/>
          <w:sz w:val="24"/>
          <w:szCs w:val="24"/>
        </w:rPr>
        <w:t xml:space="preserve"> </w:t>
      </w:r>
      <w:r w:rsidRPr="00FC3317">
        <w:rPr>
          <w:sz w:val="24"/>
          <w:szCs w:val="24"/>
        </w:rPr>
        <w:t>понятия</w:t>
      </w:r>
      <w:r w:rsidRPr="00FC3317">
        <w:rPr>
          <w:spacing w:val="-5"/>
          <w:sz w:val="24"/>
          <w:szCs w:val="24"/>
        </w:rPr>
        <w:t xml:space="preserve"> </w:t>
      </w:r>
      <w:r w:rsidRPr="00FC3317">
        <w:rPr>
          <w:sz w:val="24"/>
          <w:szCs w:val="24"/>
        </w:rPr>
        <w:t>и</w:t>
      </w:r>
      <w:r w:rsidRPr="00FC3317">
        <w:rPr>
          <w:spacing w:val="-2"/>
          <w:sz w:val="24"/>
          <w:szCs w:val="24"/>
        </w:rPr>
        <w:t xml:space="preserve"> </w:t>
      </w:r>
      <w:r w:rsidRPr="00FC3317">
        <w:rPr>
          <w:sz w:val="24"/>
          <w:szCs w:val="24"/>
        </w:rPr>
        <w:t>определения</w:t>
      </w:r>
      <w:r w:rsidRPr="00FC3317">
        <w:rPr>
          <w:spacing w:val="-2"/>
          <w:sz w:val="24"/>
          <w:szCs w:val="24"/>
        </w:rPr>
        <w:t xml:space="preserve"> </w:t>
      </w:r>
      <w:r w:rsidRPr="00FC3317">
        <w:rPr>
          <w:sz w:val="24"/>
          <w:szCs w:val="24"/>
        </w:rPr>
        <w:t>в</w:t>
      </w:r>
      <w:r w:rsidRPr="00FC3317">
        <w:rPr>
          <w:spacing w:val="-3"/>
          <w:sz w:val="24"/>
          <w:szCs w:val="24"/>
        </w:rPr>
        <w:t xml:space="preserve"> </w:t>
      </w:r>
      <w:r w:rsidRPr="00FC3317">
        <w:rPr>
          <w:sz w:val="24"/>
          <w:szCs w:val="24"/>
        </w:rPr>
        <w:t>области</w:t>
      </w:r>
      <w:r w:rsidRPr="00FC3317">
        <w:rPr>
          <w:spacing w:val="-2"/>
          <w:sz w:val="24"/>
          <w:szCs w:val="24"/>
        </w:rPr>
        <w:t xml:space="preserve"> метрологии.</w:t>
      </w:r>
    </w:p>
    <w:p w14:paraId="14C9464F"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Средства</w:t>
      </w:r>
      <w:r w:rsidRPr="00FC3317">
        <w:rPr>
          <w:spacing w:val="-4"/>
          <w:sz w:val="24"/>
          <w:szCs w:val="24"/>
        </w:rPr>
        <w:t xml:space="preserve"> </w:t>
      </w:r>
      <w:r w:rsidRPr="00FC3317">
        <w:rPr>
          <w:sz w:val="24"/>
          <w:szCs w:val="24"/>
        </w:rPr>
        <w:t>и</w:t>
      </w:r>
      <w:r w:rsidRPr="00FC3317">
        <w:rPr>
          <w:spacing w:val="-1"/>
          <w:sz w:val="24"/>
          <w:szCs w:val="24"/>
        </w:rPr>
        <w:t xml:space="preserve"> </w:t>
      </w:r>
      <w:r w:rsidRPr="00FC3317">
        <w:rPr>
          <w:sz w:val="24"/>
          <w:szCs w:val="24"/>
        </w:rPr>
        <w:t>методы</w:t>
      </w:r>
      <w:r w:rsidRPr="00FC3317">
        <w:rPr>
          <w:spacing w:val="-1"/>
          <w:sz w:val="24"/>
          <w:szCs w:val="24"/>
        </w:rPr>
        <w:t xml:space="preserve"> </w:t>
      </w:r>
      <w:r w:rsidRPr="00FC3317">
        <w:rPr>
          <w:spacing w:val="-2"/>
          <w:sz w:val="24"/>
          <w:szCs w:val="24"/>
        </w:rPr>
        <w:t>измерений.</w:t>
      </w:r>
    </w:p>
    <w:p w14:paraId="089B066A"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Объекты</w:t>
      </w:r>
      <w:r w:rsidRPr="00FC3317">
        <w:rPr>
          <w:spacing w:val="-2"/>
          <w:sz w:val="24"/>
          <w:szCs w:val="24"/>
        </w:rPr>
        <w:t xml:space="preserve"> </w:t>
      </w:r>
      <w:r w:rsidRPr="00FC3317">
        <w:rPr>
          <w:sz w:val="24"/>
          <w:szCs w:val="24"/>
        </w:rPr>
        <w:t>и</w:t>
      </w:r>
      <w:r w:rsidRPr="00FC3317">
        <w:rPr>
          <w:spacing w:val="-2"/>
          <w:sz w:val="24"/>
          <w:szCs w:val="24"/>
        </w:rPr>
        <w:t xml:space="preserve"> </w:t>
      </w:r>
      <w:r w:rsidRPr="00FC3317">
        <w:rPr>
          <w:sz w:val="24"/>
          <w:szCs w:val="24"/>
        </w:rPr>
        <w:t>субъекты</w:t>
      </w:r>
      <w:r w:rsidRPr="00FC3317">
        <w:rPr>
          <w:spacing w:val="-2"/>
          <w:sz w:val="24"/>
          <w:szCs w:val="24"/>
        </w:rPr>
        <w:t xml:space="preserve"> метрологии.</w:t>
      </w:r>
    </w:p>
    <w:p w14:paraId="3E51CF73"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Государственная</w:t>
      </w:r>
      <w:r w:rsidRPr="00FC3317">
        <w:rPr>
          <w:spacing w:val="-6"/>
          <w:sz w:val="24"/>
          <w:szCs w:val="24"/>
        </w:rPr>
        <w:t xml:space="preserve"> </w:t>
      </w:r>
      <w:r w:rsidRPr="00FC3317">
        <w:rPr>
          <w:sz w:val="24"/>
          <w:szCs w:val="24"/>
        </w:rPr>
        <w:t>система</w:t>
      </w:r>
      <w:r w:rsidRPr="00FC3317">
        <w:rPr>
          <w:spacing w:val="-7"/>
          <w:sz w:val="24"/>
          <w:szCs w:val="24"/>
        </w:rPr>
        <w:t xml:space="preserve"> </w:t>
      </w:r>
      <w:r w:rsidRPr="00FC3317">
        <w:rPr>
          <w:sz w:val="24"/>
          <w:szCs w:val="24"/>
        </w:rPr>
        <w:t>измерений</w:t>
      </w:r>
      <w:r w:rsidRPr="00FC3317">
        <w:rPr>
          <w:spacing w:val="-2"/>
          <w:sz w:val="24"/>
          <w:szCs w:val="24"/>
        </w:rPr>
        <w:t xml:space="preserve"> </w:t>
      </w:r>
      <w:r w:rsidRPr="00FC3317">
        <w:rPr>
          <w:sz w:val="24"/>
          <w:szCs w:val="24"/>
        </w:rPr>
        <w:t>–</w:t>
      </w:r>
      <w:r w:rsidRPr="00FC3317">
        <w:rPr>
          <w:spacing w:val="-6"/>
          <w:sz w:val="24"/>
          <w:szCs w:val="24"/>
        </w:rPr>
        <w:t xml:space="preserve"> </w:t>
      </w:r>
      <w:r w:rsidRPr="00FC3317">
        <w:rPr>
          <w:sz w:val="24"/>
          <w:szCs w:val="24"/>
        </w:rPr>
        <w:t>нормативная</w:t>
      </w:r>
      <w:r w:rsidRPr="00FC3317">
        <w:rPr>
          <w:spacing w:val="-6"/>
          <w:sz w:val="24"/>
          <w:szCs w:val="24"/>
        </w:rPr>
        <w:t xml:space="preserve"> </w:t>
      </w:r>
      <w:r w:rsidRPr="00FC3317">
        <w:rPr>
          <w:sz w:val="24"/>
          <w:szCs w:val="24"/>
        </w:rPr>
        <w:t>и</w:t>
      </w:r>
      <w:r w:rsidRPr="00FC3317">
        <w:rPr>
          <w:spacing w:val="-6"/>
          <w:sz w:val="24"/>
          <w:szCs w:val="24"/>
        </w:rPr>
        <w:t xml:space="preserve"> </w:t>
      </w:r>
      <w:r w:rsidRPr="00FC3317">
        <w:rPr>
          <w:sz w:val="24"/>
          <w:szCs w:val="24"/>
        </w:rPr>
        <w:t>правовая</w:t>
      </w:r>
      <w:r w:rsidRPr="00FC3317">
        <w:rPr>
          <w:spacing w:val="-6"/>
          <w:sz w:val="24"/>
          <w:szCs w:val="24"/>
        </w:rPr>
        <w:t xml:space="preserve"> </w:t>
      </w:r>
      <w:r w:rsidRPr="00FC3317">
        <w:rPr>
          <w:sz w:val="24"/>
          <w:szCs w:val="24"/>
        </w:rPr>
        <w:t>база метрологии в РФ.</w:t>
      </w:r>
    </w:p>
    <w:p w14:paraId="6390386E"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Выбор</w:t>
      </w:r>
      <w:r w:rsidRPr="00FC3317">
        <w:rPr>
          <w:spacing w:val="-5"/>
          <w:sz w:val="24"/>
          <w:szCs w:val="24"/>
        </w:rPr>
        <w:t xml:space="preserve"> </w:t>
      </w:r>
      <w:r w:rsidRPr="00FC3317">
        <w:rPr>
          <w:sz w:val="24"/>
          <w:szCs w:val="24"/>
        </w:rPr>
        <w:t>средств</w:t>
      </w:r>
      <w:r w:rsidRPr="00FC3317">
        <w:rPr>
          <w:spacing w:val="-6"/>
          <w:sz w:val="24"/>
          <w:szCs w:val="24"/>
        </w:rPr>
        <w:t xml:space="preserve"> </w:t>
      </w:r>
      <w:r w:rsidRPr="00FC3317">
        <w:rPr>
          <w:sz w:val="24"/>
          <w:szCs w:val="24"/>
        </w:rPr>
        <w:t>контроля</w:t>
      </w:r>
      <w:r w:rsidRPr="00FC3317">
        <w:rPr>
          <w:spacing w:val="-5"/>
          <w:sz w:val="24"/>
          <w:szCs w:val="24"/>
        </w:rPr>
        <w:t xml:space="preserve"> </w:t>
      </w:r>
      <w:r w:rsidRPr="00FC3317">
        <w:rPr>
          <w:sz w:val="24"/>
          <w:szCs w:val="24"/>
        </w:rPr>
        <w:t>стабильности</w:t>
      </w:r>
      <w:r w:rsidRPr="00FC3317">
        <w:rPr>
          <w:spacing w:val="-7"/>
          <w:sz w:val="24"/>
          <w:szCs w:val="24"/>
        </w:rPr>
        <w:t xml:space="preserve"> </w:t>
      </w:r>
      <w:r w:rsidRPr="00FC3317">
        <w:rPr>
          <w:sz w:val="24"/>
          <w:szCs w:val="24"/>
        </w:rPr>
        <w:t>и</w:t>
      </w:r>
      <w:r w:rsidRPr="00FC3317">
        <w:rPr>
          <w:spacing w:val="-5"/>
          <w:sz w:val="24"/>
          <w:szCs w:val="24"/>
        </w:rPr>
        <w:t xml:space="preserve"> </w:t>
      </w:r>
      <w:r w:rsidRPr="00FC3317">
        <w:rPr>
          <w:sz w:val="24"/>
          <w:szCs w:val="24"/>
        </w:rPr>
        <w:t>высокого</w:t>
      </w:r>
      <w:r w:rsidRPr="00FC3317">
        <w:rPr>
          <w:spacing w:val="-3"/>
          <w:sz w:val="24"/>
          <w:szCs w:val="24"/>
        </w:rPr>
        <w:t xml:space="preserve"> </w:t>
      </w:r>
      <w:r w:rsidRPr="00FC3317">
        <w:rPr>
          <w:sz w:val="24"/>
          <w:szCs w:val="24"/>
        </w:rPr>
        <w:t>уровня</w:t>
      </w:r>
      <w:r w:rsidRPr="00FC3317">
        <w:rPr>
          <w:spacing w:val="-5"/>
          <w:sz w:val="24"/>
          <w:szCs w:val="24"/>
        </w:rPr>
        <w:t xml:space="preserve"> </w:t>
      </w:r>
      <w:r w:rsidRPr="00FC3317">
        <w:rPr>
          <w:sz w:val="24"/>
          <w:szCs w:val="24"/>
        </w:rPr>
        <w:t>качества</w:t>
      </w:r>
      <w:r w:rsidRPr="00FC3317">
        <w:rPr>
          <w:spacing w:val="-7"/>
          <w:sz w:val="24"/>
          <w:szCs w:val="24"/>
        </w:rPr>
        <w:t xml:space="preserve"> </w:t>
      </w:r>
      <w:r w:rsidRPr="00FC3317">
        <w:rPr>
          <w:sz w:val="24"/>
          <w:szCs w:val="24"/>
        </w:rPr>
        <w:t>по</w:t>
      </w:r>
      <w:r w:rsidRPr="00FC3317">
        <w:rPr>
          <w:spacing w:val="-3"/>
          <w:sz w:val="24"/>
          <w:szCs w:val="24"/>
        </w:rPr>
        <w:t xml:space="preserve"> </w:t>
      </w:r>
      <w:r w:rsidRPr="00FC3317">
        <w:rPr>
          <w:sz w:val="24"/>
          <w:szCs w:val="24"/>
        </w:rPr>
        <w:t>отдельным операциям и переходам технологического процесса изготовления продукции и производственному процессу в целом.</w:t>
      </w:r>
    </w:p>
    <w:p w14:paraId="2ED1C302" w14:textId="77777777" w:rsidR="00FC3317" w:rsidRPr="00FC3317" w:rsidRDefault="00FC3317" w:rsidP="009817E5">
      <w:pPr>
        <w:pStyle w:val="a5"/>
        <w:numPr>
          <w:ilvl w:val="0"/>
          <w:numId w:val="142"/>
        </w:numPr>
        <w:spacing w:before="1"/>
        <w:ind w:left="142" w:right="144" w:firstLine="709"/>
        <w:jc w:val="both"/>
        <w:rPr>
          <w:sz w:val="24"/>
          <w:szCs w:val="24"/>
        </w:rPr>
      </w:pPr>
      <w:r w:rsidRPr="00FC3317">
        <w:rPr>
          <w:sz w:val="24"/>
          <w:szCs w:val="24"/>
        </w:rPr>
        <w:t>Требования</w:t>
      </w:r>
      <w:r w:rsidRPr="00FC3317">
        <w:rPr>
          <w:spacing w:val="-8"/>
          <w:sz w:val="24"/>
          <w:szCs w:val="24"/>
        </w:rPr>
        <w:t xml:space="preserve"> </w:t>
      </w:r>
      <w:r w:rsidRPr="00FC3317">
        <w:rPr>
          <w:sz w:val="24"/>
          <w:szCs w:val="24"/>
        </w:rPr>
        <w:t>к</w:t>
      </w:r>
      <w:r w:rsidRPr="00FC3317">
        <w:rPr>
          <w:spacing w:val="-8"/>
          <w:sz w:val="24"/>
          <w:szCs w:val="24"/>
        </w:rPr>
        <w:t xml:space="preserve"> </w:t>
      </w:r>
      <w:r w:rsidRPr="00FC3317">
        <w:rPr>
          <w:sz w:val="24"/>
          <w:szCs w:val="24"/>
        </w:rPr>
        <w:t>безопасности,</w:t>
      </w:r>
      <w:r w:rsidRPr="00FC3317">
        <w:rPr>
          <w:spacing w:val="-8"/>
          <w:sz w:val="24"/>
          <w:szCs w:val="24"/>
        </w:rPr>
        <w:t xml:space="preserve"> </w:t>
      </w:r>
      <w:r w:rsidRPr="00FC3317">
        <w:rPr>
          <w:sz w:val="24"/>
          <w:szCs w:val="24"/>
        </w:rPr>
        <w:t>техническому</w:t>
      </w:r>
      <w:r w:rsidRPr="00FC3317">
        <w:rPr>
          <w:spacing w:val="-8"/>
          <w:sz w:val="24"/>
          <w:szCs w:val="24"/>
        </w:rPr>
        <w:t xml:space="preserve"> </w:t>
      </w:r>
      <w:r w:rsidRPr="00FC3317">
        <w:rPr>
          <w:sz w:val="24"/>
          <w:szCs w:val="24"/>
        </w:rPr>
        <w:t>уровню</w:t>
      </w:r>
      <w:r w:rsidRPr="00FC3317">
        <w:rPr>
          <w:spacing w:val="-8"/>
          <w:sz w:val="24"/>
          <w:szCs w:val="24"/>
        </w:rPr>
        <w:t xml:space="preserve"> </w:t>
      </w:r>
      <w:r w:rsidRPr="00FC3317">
        <w:rPr>
          <w:sz w:val="24"/>
          <w:szCs w:val="24"/>
        </w:rPr>
        <w:t xml:space="preserve">испытательного </w:t>
      </w:r>
      <w:r w:rsidRPr="00FC3317">
        <w:rPr>
          <w:spacing w:val="-2"/>
          <w:sz w:val="24"/>
          <w:szCs w:val="24"/>
        </w:rPr>
        <w:t>оборудования.</w:t>
      </w:r>
    </w:p>
    <w:p w14:paraId="4032DE8C"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Метрологическое</w:t>
      </w:r>
      <w:r w:rsidRPr="00FC3317">
        <w:rPr>
          <w:spacing w:val="-5"/>
          <w:sz w:val="24"/>
          <w:szCs w:val="24"/>
        </w:rPr>
        <w:t xml:space="preserve"> </w:t>
      </w:r>
      <w:r w:rsidRPr="00FC3317">
        <w:rPr>
          <w:sz w:val="24"/>
          <w:szCs w:val="24"/>
        </w:rPr>
        <w:t>обеспечение</w:t>
      </w:r>
      <w:r w:rsidRPr="00FC3317">
        <w:rPr>
          <w:spacing w:val="-5"/>
          <w:sz w:val="24"/>
          <w:szCs w:val="24"/>
        </w:rPr>
        <w:t xml:space="preserve"> </w:t>
      </w:r>
      <w:r w:rsidRPr="00FC3317">
        <w:rPr>
          <w:sz w:val="24"/>
          <w:szCs w:val="24"/>
        </w:rPr>
        <w:t>средств</w:t>
      </w:r>
      <w:r w:rsidRPr="00FC3317">
        <w:rPr>
          <w:spacing w:val="-5"/>
          <w:sz w:val="24"/>
          <w:szCs w:val="24"/>
        </w:rPr>
        <w:t xml:space="preserve"> </w:t>
      </w:r>
      <w:r w:rsidRPr="00FC3317">
        <w:rPr>
          <w:sz w:val="24"/>
          <w:szCs w:val="24"/>
        </w:rPr>
        <w:t>измерений</w:t>
      </w:r>
      <w:r w:rsidRPr="00FC3317">
        <w:rPr>
          <w:spacing w:val="-4"/>
          <w:sz w:val="24"/>
          <w:szCs w:val="24"/>
        </w:rPr>
        <w:t xml:space="preserve"> </w:t>
      </w:r>
      <w:r w:rsidRPr="00FC3317">
        <w:rPr>
          <w:sz w:val="24"/>
          <w:szCs w:val="24"/>
        </w:rPr>
        <w:t>при</w:t>
      </w:r>
      <w:r w:rsidRPr="00FC3317">
        <w:rPr>
          <w:spacing w:val="-4"/>
          <w:sz w:val="24"/>
          <w:szCs w:val="24"/>
        </w:rPr>
        <w:t xml:space="preserve"> </w:t>
      </w:r>
      <w:r w:rsidRPr="00FC3317">
        <w:rPr>
          <w:sz w:val="24"/>
          <w:szCs w:val="24"/>
        </w:rPr>
        <w:t>контроле</w:t>
      </w:r>
      <w:r w:rsidRPr="00FC3317">
        <w:rPr>
          <w:spacing w:val="-5"/>
          <w:sz w:val="24"/>
          <w:szCs w:val="24"/>
        </w:rPr>
        <w:t xml:space="preserve"> </w:t>
      </w:r>
      <w:r w:rsidRPr="00FC3317">
        <w:rPr>
          <w:sz w:val="24"/>
          <w:szCs w:val="24"/>
        </w:rPr>
        <w:t>качества</w:t>
      </w:r>
      <w:r w:rsidRPr="00FC3317">
        <w:rPr>
          <w:spacing w:val="-6"/>
          <w:sz w:val="24"/>
          <w:szCs w:val="24"/>
        </w:rPr>
        <w:t xml:space="preserve"> </w:t>
      </w:r>
      <w:r w:rsidRPr="00FC3317">
        <w:rPr>
          <w:sz w:val="24"/>
          <w:szCs w:val="24"/>
        </w:rPr>
        <w:t>и</w:t>
      </w:r>
      <w:r w:rsidRPr="00FC3317">
        <w:rPr>
          <w:spacing w:val="-4"/>
          <w:sz w:val="24"/>
          <w:szCs w:val="24"/>
        </w:rPr>
        <w:t xml:space="preserve"> </w:t>
      </w:r>
      <w:r w:rsidRPr="00FC3317">
        <w:rPr>
          <w:sz w:val="24"/>
          <w:szCs w:val="24"/>
        </w:rPr>
        <w:t>испытаниях</w:t>
      </w:r>
      <w:r w:rsidRPr="00FC3317">
        <w:rPr>
          <w:spacing w:val="-2"/>
          <w:sz w:val="24"/>
          <w:szCs w:val="24"/>
        </w:rPr>
        <w:t xml:space="preserve"> </w:t>
      </w:r>
      <w:r w:rsidRPr="00FC3317">
        <w:rPr>
          <w:sz w:val="24"/>
          <w:szCs w:val="24"/>
        </w:rPr>
        <w:t>в зависимости от рода продукции, вида испытаний, требований</w:t>
      </w:r>
    </w:p>
    <w:p w14:paraId="7A906AE3" w14:textId="77777777" w:rsidR="00FC3317" w:rsidRPr="00FC3317" w:rsidRDefault="00FC3317" w:rsidP="00A25E61">
      <w:pPr>
        <w:pStyle w:val="a3"/>
        <w:ind w:left="142" w:right="144" w:firstLine="709"/>
        <w:rPr>
          <w:sz w:val="24"/>
          <w:szCs w:val="24"/>
        </w:rPr>
      </w:pPr>
      <w:r w:rsidRPr="00FC3317">
        <w:rPr>
          <w:sz w:val="24"/>
          <w:szCs w:val="24"/>
        </w:rPr>
        <w:t>точности</w:t>
      </w:r>
      <w:r w:rsidRPr="00FC3317">
        <w:rPr>
          <w:spacing w:val="-2"/>
          <w:sz w:val="24"/>
          <w:szCs w:val="24"/>
        </w:rPr>
        <w:t xml:space="preserve"> результатов.</w:t>
      </w:r>
    </w:p>
    <w:p w14:paraId="116171FD"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Аттестация</w:t>
      </w:r>
      <w:r w:rsidRPr="00FC3317">
        <w:rPr>
          <w:spacing w:val="-3"/>
          <w:sz w:val="24"/>
          <w:szCs w:val="24"/>
        </w:rPr>
        <w:t xml:space="preserve"> </w:t>
      </w:r>
      <w:r w:rsidRPr="00FC3317">
        <w:rPr>
          <w:sz w:val="24"/>
          <w:szCs w:val="24"/>
        </w:rPr>
        <w:t>и</w:t>
      </w:r>
      <w:r w:rsidRPr="00FC3317">
        <w:rPr>
          <w:spacing w:val="-3"/>
          <w:sz w:val="24"/>
          <w:szCs w:val="24"/>
        </w:rPr>
        <w:t xml:space="preserve"> </w:t>
      </w:r>
      <w:r w:rsidRPr="00FC3317">
        <w:rPr>
          <w:sz w:val="24"/>
          <w:szCs w:val="24"/>
        </w:rPr>
        <w:t>поверка</w:t>
      </w:r>
      <w:r w:rsidRPr="00FC3317">
        <w:rPr>
          <w:spacing w:val="-3"/>
          <w:sz w:val="24"/>
          <w:szCs w:val="24"/>
        </w:rPr>
        <w:t xml:space="preserve"> </w:t>
      </w:r>
      <w:r w:rsidRPr="00FC3317">
        <w:rPr>
          <w:sz w:val="24"/>
          <w:szCs w:val="24"/>
        </w:rPr>
        <w:t>испытательного</w:t>
      </w:r>
      <w:r w:rsidRPr="00FC3317">
        <w:rPr>
          <w:spacing w:val="-2"/>
          <w:sz w:val="24"/>
          <w:szCs w:val="24"/>
        </w:rPr>
        <w:t xml:space="preserve"> оборудования.</w:t>
      </w:r>
    </w:p>
    <w:p w14:paraId="625EC38F" w14:textId="77777777" w:rsidR="00FC3317" w:rsidRPr="00FC3317" w:rsidRDefault="00FC3317" w:rsidP="00A25E61">
      <w:pPr>
        <w:pStyle w:val="a5"/>
        <w:ind w:left="142" w:right="144" w:firstLine="709"/>
        <w:rPr>
          <w:sz w:val="24"/>
          <w:szCs w:val="24"/>
        </w:rPr>
        <w:sectPr w:rsidR="00FC3317" w:rsidRPr="00FC3317" w:rsidSect="00A25E61">
          <w:type w:val="nextColumn"/>
          <w:pgSz w:w="11910" w:h="16840"/>
          <w:pgMar w:top="1134" w:right="850" w:bottom="1134" w:left="1701" w:header="720" w:footer="720" w:gutter="0"/>
          <w:cols w:space="720"/>
        </w:sectPr>
      </w:pPr>
    </w:p>
    <w:p w14:paraId="68813E2E" w14:textId="77777777" w:rsidR="00FC3317" w:rsidRPr="00FC3317" w:rsidRDefault="00FC3317" w:rsidP="009817E5">
      <w:pPr>
        <w:pStyle w:val="a5"/>
        <w:numPr>
          <w:ilvl w:val="0"/>
          <w:numId w:val="142"/>
        </w:numPr>
        <w:spacing w:before="78"/>
        <w:ind w:left="142" w:right="144" w:firstLine="709"/>
        <w:jc w:val="both"/>
        <w:rPr>
          <w:sz w:val="24"/>
          <w:szCs w:val="24"/>
        </w:rPr>
      </w:pPr>
      <w:r w:rsidRPr="00FC3317">
        <w:rPr>
          <w:sz w:val="24"/>
          <w:szCs w:val="24"/>
        </w:rPr>
        <w:lastRenderedPageBreak/>
        <w:t>Метрологическая</w:t>
      </w:r>
      <w:r w:rsidRPr="00FC3317">
        <w:rPr>
          <w:spacing w:val="-10"/>
          <w:sz w:val="24"/>
          <w:szCs w:val="24"/>
        </w:rPr>
        <w:t xml:space="preserve"> </w:t>
      </w:r>
      <w:r w:rsidRPr="00FC3317">
        <w:rPr>
          <w:sz w:val="24"/>
          <w:szCs w:val="24"/>
        </w:rPr>
        <w:t>экспертиза</w:t>
      </w:r>
      <w:r w:rsidRPr="00FC3317">
        <w:rPr>
          <w:spacing w:val="-11"/>
          <w:sz w:val="24"/>
          <w:szCs w:val="24"/>
        </w:rPr>
        <w:t xml:space="preserve"> </w:t>
      </w:r>
      <w:r w:rsidRPr="00FC3317">
        <w:rPr>
          <w:sz w:val="24"/>
          <w:szCs w:val="24"/>
        </w:rPr>
        <w:t>конструкторской</w:t>
      </w:r>
      <w:r w:rsidRPr="00FC3317">
        <w:rPr>
          <w:spacing w:val="-10"/>
          <w:sz w:val="24"/>
          <w:szCs w:val="24"/>
        </w:rPr>
        <w:t xml:space="preserve"> </w:t>
      </w:r>
      <w:r w:rsidRPr="00FC3317">
        <w:rPr>
          <w:sz w:val="24"/>
          <w:szCs w:val="24"/>
        </w:rPr>
        <w:t>и</w:t>
      </w:r>
      <w:r w:rsidRPr="00FC3317">
        <w:rPr>
          <w:spacing w:val="-10"/>
          <w:sz w:val="24"/>
          <w:szCs w:val="24"/>
        </w:rPr>
        <w:t xml:space="preserve"> </w:t>
      </w:r>
      <w:r w:rsidRPr="00FC3317">
        <w:rPr>
          <w:sz w:val="24"/>
          <w:szCs w:val="24"/>
        </w:rPr>
        <w:t xml:space="preserve">технологической </w:t>
      </w:r>
      <w:r w:rsidRPr="00FC3317">
        <w:rPr>
          <w:spacing w:val="-2"/>
          <w:sz w:val="24"/>
          <w:szCs w:val="24"/>
        </w:rPr>
        <w:t>документации.</w:t>
      </w:r>
    </w:p>
    <w:p w14:paraId="413B66DE"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Оформление</w:t>
      </w:r>
      <w:r w:rsidRPr="00FC3317">
        <w:rPr>
          <w:spacing w:val="-11"/>
          <w:sz w:val="24"/>
          <w:szCs w:val="24"/>
        </w:rPr>
        <w:t xml:space="preserve"> </w:t>
      </w:r>
      <w:r w:rsidRPr="00FC3317">
        <w:rPr>
          <w:sz w:val="24"/>
          <w:szCs w:val="24"/>
        </w:rPr>
        <w:t>результатов</w:t>
      </w:r>
      <w:r w:rsidRPr="00FC3317">
        <w:rPr>
          <w:spacing w:val="-11"/>
          <w:sz w:val="24"/>
          <w:szCs w:val="24"/>
        </w:rPr>
        <w:t xml:space="preserve"> </w:t>
      </w:r>
      <w:r w:rsidRPr="00FC3317">
        <w:rPr>
          <w:sz w:val="24"/>
          <w:szCs w:val="24"/>
        </w:rPr>
        <w:t>метрологической</w:t>
      </w:r>
      <w:r w:rsidRPr="00FC3317">
        <w:rPr>
          <w:spacing w:val="-10"/>
          <w:sz w:val="24"/>
          <w:szCs w:val="24"/>
        </w:rPr>
        <w:t xml:space="preserve"> </w:t>
      </w:r>
      <w:r w:rsidRPr="00FC3317">
        <w:rPr>
          <w:sz w:val="24"/>
          <w:szCs w:val="24"/>
        </w:rPr>
        <w:t>экспертизы</w:t>
      </w:r>
      <w:r w:rsidRPr="00FC3317">
        <w:rPr>
          <w:spacing w:val="-10"/>
          <w:sz w:val="24"/>
          <w:szCs w:val="24"/>
        </w:rPr>
        <w:t xml:space="preserve"> </w:t>
      </w:r>
      <w:r w:rsidRPr="00FC3317">
        <w:rPr>
          <w:sz w:val="24"/>
          <w:szCs w:val="24"/>
        </w:rPr>
        <w:t xml:space="preserve">технической </w:t>
      </w:r>
      <w:r w:rsidRPr="00FC3317">
        <w:rPr>
          <w:spacing w:val="-2"/>
          <w:sz w:val="24"/>
          <w:szCs w:val="24"/>
        </w:rPr>
        <w:t>документации.</w:t>
      </w:r>
    </w:p>
    <w:p w14:paraId="1EE62BAA" w14:textId="77777777" w:rsidR="00FC3317" w:rsidRPr="00FC3317" w:rsidRDefault="00FC3317" w:rsidP="009817E5">
      <w:pPr>
        <w:pStyle w:val="a5"/>
        <w:numPr>
          <w:ilvl w:val="0"/>
          <w:numId w:val="142"/>
        </w:numPr>
        <w:spacing w:before="1"/>
        <w:ind w:left="142" w:right="144" w:firstLine="709"/>
        <w:jc w:val="both"/>
        <w:rPr>
          <w:sz w:val="24"/>
          <w:szCs w:val="24"/>
        </w:rPr>
      </w:pPr>
      <w:r w:rsidRPr="00FC3317">
        <w:rPr>
          <w:sz w:val="24"/>
          <w:szCs w:val="24"/>
        </w:rPr>
        <w:t>Основные</w:t>
      </w:r>
      <w:r w:rsidRPr="00FC3317">
        <w:rPr>
          <w:spacing w:val="-7"/>
          <w:sz w:val="24"/>
          <w:szCs w:val="24"/>
        </w:rPr>
        <w:t xml:space="preserve"> </w:t>
      </w:r>
      <w:r w:rsidRPr="00FC3317">
        <w:rPr>
          <w:sz w:val="24"/>
          <w:szCs w:val="24"/>
        </w:rPr>
        <w:t>положения</w:t>
      </w:r>
      <w:r w:rsidRPr="00FC3317">
        <w:rPr>
          <w:spacing w:val="-4"/>
          <w:sz w:val="24"/>
          <w:szCs w:val="24"/>
        </w:rPr>
        <w:t xml:space="preserve"> </w:t>
      </w:r>
      <w:r w:rsidRPr="00FC3317">
        <w:rPr>
          <w:sz w:val="24"/>
          <w:szCs w:val="24"/>
        </w:rPr>
        <w:t>систем</w:t>
      </w:r>
      <w:r w:rsidRPr="00FC3317">
        <w:rPr>
          <w:spacing w:val="-4"/>
          <w:sz w:val="24"/>
          <w:szCs w:val="24"/>
        </w:rPr>
        <w:t xml:space="preserve"> </w:t>
      </w:r>
      <w:r w:rsidRPr="00FC3317">
        <w:rPr>
          <w:sz w:val="24"/>
          <w:szCs w:val="24"/>
        </w:rPr>
        <w:t>испытаний</w:t>
      </w:r>
      <w:r w:rsidRPr="00FC3317">
        <w:rPr>
          <w:spacing w:val="-5"/>
          <w:sz w:val="24"/>
          <w:szCs w:val="24"/>
        </w:rPr>
        <w:t xml:space="preserve"> </w:t>
      </w:r>
      <w:r w:rsidRPr="00FC3317">
        <w:rPr>
          <w:sz w:val="24"/>
          <w:szCs w:val="24"/>
        </w:rPr>
        <w:t>и утверждения</w:t>
      </w:r>
      <w:r w:rsidRPr="00FC3317">
        <w:rPr>
          <w:spacing w:val="-3"/>
          <w:sz w:val="24"/>
          <w:szCs w:val="24"/>
        </w:rPr>
        <w:t xml:space="preserve"> </w:t>
      </w:r>
      <w:r w:rsidRPr="00FC3317">
        <w:rPr>
          <w:sz w:val="24"/>
          <w:szCs w:val="24"/>
        </w:rPr>
        <w:t>типов</w:t>
      </w:r>
      <w:r w:rsidRPr="00FC3317">
        <w:rPr>
          <w:spacing w:val="2"/>
          <w:sz w:val="24"/>
          <w:szCs w:val="24"/>
        </w:rPr>
        <w:t xml:space="preserve"> </w:t>
      </w:r>
      <w:r w:rsidRPr="00FC3317">
        <w:rPr>
          <w:sz w:val="24"/>
          <w:szCs w:val="24"/>
        </w:rPr>
        <w:t>средств</w:t>
      </w:r>
      <w:r w:rsidRPr="00FC3317">
        <w:rPr>
          <w:spacing w:val="-4"/>
          <w:sz w:val="24"/>
          <w:szCs w:val="24"/>
        </w:rPr>
        <w:t xml:space="preserve"> </w:t>
      </w:r>
      <w:r w:rsidRPr="00FC3317">
        <w:rPr>
          <w:spacing w:val="-2"/>
          <w:sz w:val="24"/>
          <w:szCs w:val="24"/>
        </w:rPr>
        <w:t>измерений,</w:t>
      </w:r>
    </w:p>
    <w:p w14:paraId="7F25EA80" w14:textId="77777777" w:rsidR="00FC3317" w:rsidRPr="00FC3317" w:rsidRDefault="00FC3317" w:rsidP="00A25E61">
      <w:pPr>
        <w:pStyle w:val="a3"/>
        <w:ind w:left="142" w:right="144" w:firstLine="709"/>
        <w:rPr>
          <w:sz w:val="24"/>
          <w:szCs w:val="24"/>
        </w:rPr>
      </w:pPr>
      <w:r w:rsidRPr="00FC3317">
        <w:rPr>
          <w:sz w:val="24"/>
          <w:szCs w:val="24"/>
        </w:rPr>
        <w:t>подлежащих</w:t>
      </w:r>
      <w:r w:rsidRPr="00FC3317">
        <w:rPr>
          <w:spacing w:val="-9"/>
          <w:sz w:val="24"/>
          <w:szCs w:val="24"/>
        </w:rPr>
        <w:t xml:space="preserve"> </w:t>
      </w:r>
      <w:r w:rsidRPr="00FC3317">
        <w:rPr>
          <w:sz w:val="24"/>
          <w:szCs w:val="24"/>
        </w:rPr>
        <w:t>применению</w:t>
      </w:r>
      <w:r w:rsidRPr="00FC3317">
        <w:rPr>
          <w:spacing w:val="-8"/>
          <w:sz w:val="24"/>
          <w:szCs w:val="24"/>
        </w:rPr>
        <w:t xml:space="preserve"> </w:t>
      </w:r>
      <w:r w:rsidRPr="00FC3317">
        <w:rPr>
          <w:sz w:val="24"/>
          <w:szCs w:val="24"/>
        </w:rPr>
        <w:t>в</w:t>
      </w:r>
      <w:r w:rsidRPr="00FC3317">
        <w:rPr>
          <w:spacing w:val="-9"/>
          <w:sz w:val="24"/>
          <w:szCs w:val="24"/>
        </w:rPr>
        <w:t xml:space="preserve"> </w:t>
      </w:r>
      <w:r w:rsidRPr="00FC3317">
        <w:rPr>
          <w:sz w:val="24"/>
          <w:szCs w:val="24"/>
        </w:rPr>
        <w:t>сферах</w:t>
      </w:r>
      <w:r w:rsidRPr="00FC3317">
        <w:rPr>
          <w:spacing w:val="-6"/>
          <w:sz w:val="24"/>
          <w:szCs w:val="24"/>
        </w:rPr>
        <w:t xml:space="preserve"> </w:t>
      </w:r>
      <w:r w:rsidRPr="00FC3317">
        <w:rPr>
          <w:sz w:val="24"/>
          <w:szCs w:val="24"/>
        </w:rPr>
        <w:t>распространения</w:t>
      </w:r>
      <w:r w:rsidRPr="00FC3317">
        <w:rPr>
          <w:spacing w:val="-8"/>
          <w:sz w:val="24"/>
          <w:szCs w:val="24"/>
        </w:rPr>
        <w:t xml:space="preserve"> </w:t>
      </w:r>
      <w:r w:rsidRPr="00FC3317">
        <w:rPr>
          <w:sz w:val="24"/>
          <w:szCs w:val="24"/>
        </w:rPr>
        <w:t>государственного</w:t>
      </w:r>
      <w:r w:rsidRPr="00FC3317">
        <w:rPr>
          <w:spacing w:val="-8"/>
          <w:sz w:val="24"/>
          <w:szCs w:val="24"/>
        </w:rPr>
        <w:t xml:space="preserve"> </w:t>
      </w:r>
      <w:r w:rsidRPr="00FC3317">
        <w:rPr>
          <w:sz w:val="24"/>
          <w:szCs w:val="24"/>
        </w:rPr>
        <w:t xml:space="preserve">метрологического </w:t>
      </w:r>
      <w:r w:rsidRPr="00FC3317">
        <w:rPr>
          <w:spacing w:val="-2"/>
          <w:sz w:val="24"/>
          <w:szCs w:val="24"/>
        </w:rPr>
        <w:t>надзора.</w:t>
      </w:r>
    </w:p>
    <w:p w14:paraId="6CA23738"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Требования</w:t>
      </w:r>
      <w:r w:rsidRPr="00FC3317">
        <w:rPr>
          <w:spacing w:val="-6"/>
          <w:sz w:val="24"/>
          <w:szCs w:val="24"/>
        </w:rPr>
        <w:t xml:space="preserve"> </w:t>
      </w:r>
      <w:r w:rsidRPr="00FC3317">
        <w:rPr>
          <w:sz w:val="24"/>
          <w:szCs w:val="24"/>
        </w:rPr>
        <w:t>к</w:t>
      </w:r>
      <w:r w:rsidRPr="00FC3317">
        <w:rPr>
          <w:spacing w:val="-3"/>
          <w:sz w:val="24"/>
          <w:szCs w:val="24"/>
        </w:rPr>
        <w:t xml:space="preserve"> </w:t>
      </w:r>
      <w:r w:rsidRPr="00FC3317">
        <w:rPr>
          <w:sz w:val="24"/>
          <w:szCs w:val="24"/>
        </w:rPr>
        <w:t>испытательным</w:t>
      </w:r>
      <w:r w:rsidRPr="00FC3317">
        <w:rPr>
          <w:spacing w:val="-5"/>
          <w:sz w:val="24"/>
          <w:szCs w:val="24"/>
        </w:rPr>
        <w:t xml:space="preserve"> </w:t>
      </w:r>
      <w:r w:rsidRPr="00FC3317">
        <w:rPr>
          <w:sz w:val="24"/>
          <w:szCs w:val="24"/>
        </w:rPr>
        <w:t>центрам</w:t>
      </w:r>
      <w:r w:rsidRPr="00FC3317">
        <w:rPr>
          <w:spacing w:val="-5"/>
          <w:sz w:val="24"/>
          <w:szCs w:val="24"/>
        </w:rPr>
        <w:t xml:space="preserve"> </w:t>
      </w:r>
      <w:r w:rsidRPr="00FC3317">
        <w:rPr>
          <w:sz w:val="24"/>
          <w:szCs w:val="24"/>
        </w:rPr>
        <w:t>испытаний</w:t>
      </w:r>
      <w:r w:rsidRPr="00FC3317">
        <w:rPr>
          <w:spacing w:val="-3"/>
          <w:sz w:val="24"/>
          <w:szCs w:val="24"/>
        </w:rPr>
        <w:t xml:space="preserve"> </w:t>
      </w:r>
      <w:r w:rsidRPr="00FC3317">
        <w:rPr>
          <w:sz w:val="24"/>
          <w:szCs w:val="24"/>
        </w:rPr>
        <w:t>средств</w:t>
      </w:r>
      <w:r w:rsidRPr="00FC3317">
        <w:rPr>
          <w:spacing w:val="-4"/>
          <w:sz w:val="24"/>
          <w:szCs w:val="24"/>
        </w:rPr>
        <w:t xml:space="preserve"> </w:t>
      </w:r>
      <w:r w:rsidRPr="00FC3317">
        <w:rPr>
          <w:spacing w:val="-2"/>
          <w:sz w:val="24"/>
          <w:szCs w:val="24"/>
        </w:rPr>
        <w:t>измерений.</w:t>
      </w:r>
    </w:p>
    <w:p w14:paraId="262D4FF6"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Порядок</w:t>
      </w:r>
      <w:r w:rsidRPr="00FC3317">
        <w:rPr>
          <w:spacing w:val="-5"/>
          <w:sz w:val="24"/>
          <w:szCs w:val="24"/>
        </w:rPr>
        <w:t xml:space="preserve"> </w:t>
      </w:r>
      <w:r w:rsidRPr="00FC3317">
        <w:rPr>
          <w:sz w:val="24"/>
          <w:szCs w:val="24"/>
        </w:rPr>
        <w:t>проведения</w:t>
      </w:r>
      <w:r w:rsidRPr="00FC3317">
        <w:rPr>
          <w:spacing w:val="-5"/>
          <w:sz w:val="24"/>
          <w:szCs w:val="24"/>
        </w:rPr>
        <w:t xml:space="preserve"> </w:t>
      </w:r>
      <w:r w:rsidRPr="00FC3317">
        <w:rPr>
          <w:sz w:val="24"/>
          <w:szCs w:val="24"/>
        </w:rPr>
        <w:t>испытаний</w:t>
      </w:r>
      <w:r w:rsidRPr="00FC3317">
        <w:rPr>
          <w:spacing w:val="-5"/>
          <w:sz w:val="24"/>
          <w:szCs w:val="24"/>
        </w:rPr>
        <w:t xml:space="preserve"> </w:t>
      </w:r>
      <w:r w:rsidRPr="00FC3317">
        <w:rPr>
          <w:sz w:val="24"/>
          <w:szCs w:val="24"/>
        </w:rPr>
        <w:t>средств</w:t>
      </w:r>
      <w:r w:rsidRPr="00FC3317">
        <w:rPr>
          <w:spacing w:val="-6"/>
          <w:sz w:val="24"/>
          <w:szCs w:val="24"/>
        </w:rPr>
        <w:t xml:space="preserve"> </w:t>
      </w:r>
      <w:r w:rsidRPr="00FC3317">
        <w:rPr>
          <w:sz w:val="24"/>
          <w:szCs w:val="24"/>
        </w:rPr>
        <w:t>измерений</w:t>
      </w:r>
      <w:r w:rsidRPr="00FC3317">
        <w:rPr>
          <w:spacing w:val="-7"/>
          <w:sz w:val="24"/>
          <w:szCs w:val="24"/>
        </w:rPr>
        <w:t xml:space="preserve"> </w:t>
      </w:r>
      <w:r w:rsidRPr="00FC3317">
        <w:rPr>
          <w:sz w:val="24"/>
          <w:szCs w:val="24"/>
        </w:rPr>
        <w:t>и</w:t>
      </w:r>
      <w:r w:rsidRPr="00FC3317">
        <w:rPr>
          <w:spacing w:val="-5"/>
          <w:sz w:val="24"/>
          <w:szCs w:val="24"/>
        </w:rPr>
        <w:t xml:space="preserve"> </w:t>
      </w:r>
      <w:r w:rsidRPr="00FC3317">
        <w:rPr>
          <w:sz w:val="24"/>
          <w:szCs w:val="24"/>
        </w:rPr>
        <w:t>оформление</w:t>
      </w:r>
      <w:r w:rsidRPr="00FC3317">
        <w:rPr>
          <w:spacing w:val="-6"/>
          <w:sz w:val="24"/>
          <w:szCs w:val="24"/>
        </w:rPr>
        <w:t xml:space="preserve"> </w:t>
      </w:r>
      <w:r w:rsidRPr="00FC3317">
        <w:rPr>
          <w:sz w:val="24"/>
          <w:szCs w:val="24"/>
        </w:rPr>
        <w:t xml:space="preserve">их </w:t>
      </w:r>
      <w:r w:rsidRPr="00FC3317">
        <w:rPr>
          <w:spacing w:val="-2"/>
          <w:sz w:val="24"/>
          <w:szCs w:val="24"/>
        </w:rPr>
        <w:t>результатов.</w:t>
      </w:r>
    </w:p>
    <w:p w14:paraId="33616A82"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Основные</w:t>
      </w:r>
      <w:r w:rsidRPr="00FC3317">
        <w:rPr>
          <w:spacing w:val="-6"/>
          <w:sz w:val="24"/>
          <w:szCs w:val="24"/>
        </w:rPr>
        <w:t xml:space="preserve"> </w:t>
      </w:r>
      <w:r w:rsidRPr="00FC3317">
        <w:rPr>
          <w:sz w:val="24"/>
          <w:szCs w:val="24"/>
        </w:rPr>
        <w:t>понятия,</w:t>
      </w:r>
      <w:r w:rsidRPr="00FC3317">
        <w:rPr>
          <w:spacing w:val="-5"/>
          <w:sz w:val="24"/>
          <w:szCs w:val="24"/>
        </w:rPr>
        <w:t xml:space="preserve"> </w:t>
      </w:r>
      <w:r w:rsidRPr="00FC3317">
        <w:rPr>
          <w:sz w:val="24"/>
          <w:szCs w:val="24"/>
        </w:rPr>
        <w:t>термины</w:t>
      </w:r>
      <w:r w:rsidRPr="00FC3317">
        <w:rPr>
          <w:spacing w:val="-3"/>
          <w:sz w:val="24"/>
          <w:szCs w:val="24"/>
        </w:rPr>
        <w:t xml:space="preserve"> </w:t>
      </w:r>
      <w:r w:rsidRPr="00FC3317">
        <w:rPr>
          <w:sz w:val="24"/>
          <w:szCs w:val="24"/>
        </w:rPr>
        <w:t>и</w:t>
      </w:r>
      <w:r w:rsidRPr="00FC3317">
        <w:rPr>
          <w:spacing w:val="-2"/>
          <w:sz w:val="24"/>
          <w:szCs w:val="24"/>
        </w:rPr>
        <w:t xml:space="preserve"> </w:t>
      </w:r>
      <w:r w:rsidRPr="00FC3317">
        <w:rPr>
          <w:sz w:val="24"/>
          <w:szCs w:val="24"/>
        </w:rPr>
        <w:t>определения</w:t>
      </w:r>
      <w:r w:rsidRPr="00FC3317">
        <w:rPr>
          <w:spacing w:val="-2"/>
          <w:sz w:val="24"/>
          <w:szCs w:val="24"/>
        </w:rPr>
        <w:t xml:space="preserve"> </w:t>
      </w:r>
      <w:r w:rsidRPr="00FC3317">
        <w:rPr>
          <w:sz w:val="24"/>
          <w:szCs w:val="24"/>
        </w:rPr>
        <w:t>в</w:t>
      </w:r>
      <w:r w:rsidRPr="00FC3317">
        <w:rPr>
          <w:spacing w:val="-6"/>
          <w:sz w:val="24"/>
          <w:szCs w:val="24"/>
        </w:rPr>
        <w:t xml:space="preserve"> </w:t>
      </w:r>
      <w:r w:rsidRPr="00FC3317">
        <w:rPr>
          <w:sz w:val="24"/>
          <w:szCs w:val="24"/>
        </w:rPr>
        <w:t>области</w:t>
      </w:r>
      <w:r w:rsidRPr="00FC3317">
        <w:rPr>
          <w:spacing w:val="-2"/>
          <w:sz w:val="24"/>
          <w:szCs w:val="24"/>
        </w:rPr>
        <w:t xml:space="preserve"> </w:t>
      </w:r>
      <w:r w:rsidRPr="00FC3317">
        <w:rPr>
          <w:sz w:val="24"/>
          <w:szCs w:val="24"/>
        </w:rPr>
        <w:t>менеджмента</w:t>
      </w:r>
      <w:r w:rsidRPr="00FC3317">
        <w:rPr>
          <w:spacing w:val="-3"/>
          <w:sz w:val="24"/>
          <w:szCs w:val="24"/>
        </w:rPr>
        <w:t xml:space="preserve"> </w:t>
      </w:r>
      <w:r w:rsidRPr="00FC3317">
        <w:rPr>
          <w:spacing w:val="-2"/>
          <w:sz w:val="24"/>
          <w:szCs w:val="24"/>
        </w:rPr>
        <w:t>качества.</w:t>
      </w:r>
    </w:p>
    <w:p w14:paraId="3B3FC469"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Термины</w:t>
      </w:r>
      <w:r w:rsidRPr="00FC3317">
        <w:rPr>
          <w:spacing w:val="-5"/>
          <w:sz w:val="24"/>
          <w:szCs w:val="24"/>
        </w:rPr>
        <w:t xml:space="preserve"> </w:t>
      </w:r>
      <w:r w:rsidRPr="00FC3317">
        <w:rPr>
          <w:sz w:val="24"/>
          <w:szCs w:val="24"/>
        </w:rPr>
        <w:t>и</w:t>
      </w:r>
      <w:r w:rsidRPr="00FC3317">
        <w:rPr>
          <w:spacing w:val="-5"/>
          <w:sz w:val="24"/>
          <w:szCs w:val="24"/>
        </w:rPr>
        <w:t xml:space="preserve"> </w:t>
      </w:r>
      <w:r w:rsidRPr="00FC3317">
        <w:rPr>
          <w:sz w:val="24"/>
          <w:szCs w:val="24"/>
        </w:rPr>
        <w:t>определения,</w:t>
      </w:r>
      <w:r w:rsidRPr="00FC3317">
        <w:rPr>
          <w:spacing w:val="-5"/>
          <w:sz w:val="24"/>
          <w:szCs w:val="24"/>
        </w:rPr>
        <w:t xml:space="preserve"> </w:t>
      </w:r>
      <w:r w:rsidRPr="00FC3317">
        <w:rPr>
          <w:sz w:val="24"/>
          <w:szCs w:val="24"/>
        </w:rPr>
        <w:t>используемые</w:t>
      </w:r>
      <w:r w:rsidRPr="00FC3317">
        <w:rPr>
          <w:spacing w:val="-6"/>
          <w:sz w:val="24"/>
          <w:szCs w:val="24"/>
        </w:rPr>
        <w:t xml:space="preserve"> </w:t>
      </w:r>
      <w:r w:rsidRPr="00FC3317">
        <w:rPr>
          <w:sz w:val="24"/>
          <w:szCs w:val="24"/>
        </w:rPr>
        <w:t>при</w:t>
      </w:r>
      <w:r w:rsidRPr="00FC3317">
        <w:rPr>
          <w:spacing w:val="-5"/>
          <w:sz w:val="24"/>
          <w:szCs w:val="24"/>
        </w:rPr>
        <w:t xml:space="preserve"> </w:t>
      </w:r>
      <w:r w:rsidRPr="00FC3317">
        <w:rPr>
          <w:sz w:val="24"/>
          <w:szCs w:val="24"/>
        </w:rPr>
        <w:t>разработке</w:t>
      </w:r>
      <w:r w:rsidRPr="00FC3317">
        <w:rPr>
          <w:spacing w:val="-6"/>
          <w:sz w:val="24"/>
          <w:szCs w:val="24"/>
        </w:rPr>
        <w:t xml:space="preserve"> </w:t>
      </w:r>
      <w:r w:rsidRPr="00FC3317">
        <w:rPr>
          <w:sz w:val="24"/>
          <w:szCs w:val="24"/>
        </w:rPr>
        <w:t>и</w:t>
      </w:r>
      <w:r w:rsidRPr="00FC3317">
        <w:rPr>
          <w:spacing w:val="-5"/>
          <w:sz w:val="24"/>
          <w:szCs w:val="24"/>
        </w:rPr>
        <w:t xml:space="preserve"> </w:t>
      </w:r>
      <w:r w:rsidRPr="00FC3317">
        <w:rPr>
          <w:sz w:val="24"/>
          <w:szCs w:val="24"/>
        </w:rPr>
        <w:t>функционировании</w:t>
      </w:r>
      <w:r w:rsidRPr="00FC3317">
        <w:rPr>
          <w:spacing w:val="-5"/>
          <w:sz w:val="24"/>
          <w:szCs w:val="24"/>
        </w:rPr>
        <w:t xml:space="preserve"> </w:t>
      </w:r>
      <w:r w:rsidRPr="00FC3317">
        <w:rPr>
          <w:sz w:val="24"/>
          <w:szCs w:val="24"/>
        </w:rPr>
        <w:t>систем менеджмента качества: менеджмент, менеджмент качества, продукция, потребитель,</w:t>
      </w:r>
    </w:p>
    <w:p w14:paraId="185EB90D" w14:textId="77777777" w:rsidR="00FC3317" w:rsidRPr="00FC3317" w:rsidRDefault="00FC3317" w:rsidP="00A25E61">
      <w:pPr>
        <w:pStyle w:val="a3"/>
        <w:ind w:left="142" w:right="144" w:firstLine="709"/>
        <w:rPr>
          <w:sz w:val="24"/>
          <w:szCs w:val="24"/>
        </w:rPr>
      </w:pPr>
      <w:r w:rsidRPr="00FC3317">
        <w:rPr>
          <w:spacing w:val="-2"/>
          <w:sz w:val="24"/>
          <w:szCs w:val="24"/>
        </w:rPr>
        <w:t>поставщик.</w:t>
      </w:r>
    </w:p>
    <w:p w14:paraId="04EDF773"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Задачи</w:t>
      </w:r>
      <w:r w:rsidRPr="00FC3317">
        <w:rPr>
          <w:spacing w:val="-4"/>
          <w:sz w:val="24"/>
          <w:szCs w:val="24"/>
        </w:rPr>
        <w:t xml:space="preserve"> </w:t>
      </w:r>
      <w:r w:rsidRPr="00FC3317">
        <w:rPr>
          <w:sz w:val="24"/>
          <w:szCs w:val="24"/>
        </w:rPr>
        <w:t>и</w:t>
      </w:r>
      <w:r w:rsidRPr="00FC3317">
        <w:rPr>
          <w:spacing w:val="-3"/>
          <w:sz w:val="24"/>
          <w:szCs w:val="24"/>
        </w:rPr>
        <w:t xml:space="preserve"> </w:t>
      </w:r>
      <w:r w:rsidRPr="00FC3317">
        <w:rPr>
          <w:sz w:val="24"/>
          <w:szCs w:val="24"/>
        </w:rPr>
        <w:t>принципы</w:t>
      </w:r>
      <w:r w:rsidRPr="00FC3317">
        <w:rPr>
          <w:spacing w:val="-3"/>
          <w:sz w:val="24"/>
          <w:szCs w:val="24"/>
        </w:rPr>
        <w:t xml:space="preserve"> </w:t>
      </w:r>
      <w:r w:rsidRPr="00FC3317">
        <w:rPr>
          <w:sz w:val="24"/>
          <w:szCs w:val="24"/>
        </w:rPr>
        <w:t>системы</w:t>
      </w:r>
      <w:r w:rsidRPr="00FC3317">
        <w:rPr>
          <w:spacing w:val="-3"/>
          <w:sz w:val="24"/>
          <w:szCs w:val="24"/>
        </w:rPr>
        <w:t xml:space="preserve"> </w:t>
      </w:r>
      <w:r w:rsidRPr="00FC3317">
        <w:rPr>
          <w:sz w:val="24"/>
          <w:szCs w:val="24"/>
        </w:rPr>
        <w:t>менеджмента</w:t>
      </w:r>
      <w:r w:rsidRPr="00FC3317">
        <w:rPr>
          <w:spacing w:val="-4"/>
          <w:sz w:val="24"/>
          <w:szCs w:val="24"/>
        </w:rPr>
        <w:t xml:space="preserve"> </w:t>
      </w:r>
      <w:r w:rsidRPr="00FC3317">
        <w:rPr>
          <w:spacing w:val="-2"/>
          <w:sz w:val="24"/>
          <w:szCs w:val="24"/>
        </w:rPr>
        <w:t>качества.</w:t>
      </w:r>
    </w:p>
    <w:p w14:paraId="383AB472"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Организация,</w:t>
      </w:r>
      <w:r w:rsidRPr="00FC3317">
        <w:rPr>
          <w:spacing w:val="-6"/>
          <w:sz w:val="24"/>
          <w:szCs w:val="24"/>
        </w:rPr>
        <w:t xml:space="preserve"> </w:t>
      </w:r>
      <w:r w:rsidRPr="00FC3317">
        <w:rPr>
          <w:sz w:val="24"/>
          <w:szCs w:val="24"/>
        </w:rPr>
        <w:t>ориентированная</w:t>
      </w:r>
      <w:r w:rsidRPr="00FC3317">
        <w:rPr>
          <w:spacing w:val="-5"/>
          <w:sz w:val="24"/>
          <w:szCs w:val="24"/>
        </w:rPr>
        <w:t xml:space="preserve"> </w:t>
      </w:r>
      <w:r w:rsidRPr="00FC3317">
        <w:rPr>
          <w:sz w:val="24"/>
          <w:szCs w:val="24"/>
        </w:rPr>
        <w:t>на</w:t>
      </w:r>
      <w:r w:rsidRPr="00FC3317">
        <w:rPr>
          <w:spacing w:val="-5"/>
          <w:sz w:val="24"/>
          <w:szCs w:val="24"/>
        </w:rPr>
        <w:t xml:space="preserve"> </w:t>
      </w:r>
      <w:r w:rsidRPr="00FC3317">
        <w:rPr>
          <w:spacing w:val="-2"/>
          <w:sz w:val="24"/>
          <w:szCs w:val="24"/>
        </w:rPr>
        <w:t>потребителя.</w:t>
      </w:r>
    </w:p>
    <w:p w14:paraId="3F293FB2"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Роль</w:t>
      </w:r>
      <w:r w:rsidRPr="00FC3317">
        <w:rPr>
          <w:spacing w:val="-6"/>
          <w:sz w:val="24"/>
          <w:szCs w:val="24"/>
        </w:rPr>
        <w:t xml:space="preserve"> </w:t>
      </w:r>
      <w:r w:rsidRPr="00FC3317">
        <w:rPr>
          <w:sz w:val="24"/>
          <w:szCs w:val="24"/>
        </w:rPr>
        <w:t>руководства</w:t>
      </w:r>
      <w:r w:rsidRPr="00FC3317">
        <w:rPr>
          <w:spacing w:val="-7"/>
          <w:sz w:val="24"/>
          <w:szCs w:val="24"/>
        </w:rPr>
        <w:t xml:space="preserve"> </w:t>
      </w:r>
      <w:r w:rsidRPr="00FC3317">
        <w:rPr>
          <w:sz w:val="24"/>
          <w:szCs w:val="24"/>
        </w:rPr>
        <w:t>в</w:t>
      </w:r>
      <w:r w:rsidRPr="00FC3317">
        <w:rPr>
          <w:spacing w:val="-7"/>
          <w:sz w:val="24"/>
          <w:szCs w:val="24"/>
        </w:rPr>
        <w:t xml:space="preserve"> </w:t>
      </w:r>
      <w:r w:rsidRPr="00FC3317">
        <w:rPr>
          <w:sz w:val="24"/>
          <w:szCs w:val="24"/>
        </w:rPr>
        <w:t>системе</w:t>
      </w:r>
      <w:r w:rsidRPr="00FC3317">
        <w:rPr>
          <w:spacing w:val="-7"/>
          <w:sz w:val="24"/>
          <w:szCs w:val="24"/>
        </w:rPr>
        <w:t xml:space="preserve"> </w:t>
      </w:r>
      <w:r w:rsidRPr="00FC3317">
        <w:rPr>
          <w:sz w:val="24"/>
          <w:szCs w:val="24"/>
        </w:rPr>
        <w:t>менеджмента</w:t>
      </w:r>
      <w:r w:rsidRPr="00FC3317">
        <w:rPr>
          <w:spacing w:val="-7"/>
          <w:sz w:val="24"/>
          <w:szCs w:val="24"/>
        </w:rPr>
        <w:t xml:space="preserve"> </w:t>
      </w:r>
      <w:r w:rsidRPr="00FC3317">
        <w:rPr>
          <w:sz w:val="24"/>
          <w:szCs w:val="24"/>
        </w:rPr>
        <w:t>качества,</w:t>
      </w:r>
      <w:r w:rsidRPr="00FC3317">
        <w:rPr>
          <w:spacing w:val="-6"/>
          <w:sz w:val="24"/>
          <w:szCs w:val="24"/>
        </w:rPr>
        <w:t xml:space="preserve"> </w:t>
      </w:r>
      <w:r w:rsidRPr="00FC3317">
        <w:rPr>
          <w:sz w:val="24"/>
          <w:szCs w:val="24"/>
        </w:rPr>
        <w:t>вовлечение</w:t>
      </w:r>
      <w:r w:rsidRPr="00FC3317">
        <w:rPr>
          <w:spacing w:val="-7"/>
          <w:sz w:val="24"/>
          <w:szCs w:val="24"/>
        </w:rPr>
        <w:t xml:space="preserve"> </w:t>
      </w:r>
      <w:r w:rsidRPr="00FC3317">
        <w:rPr>
          <w:sz w:val="24"/>
          <w:szCs w:val="24"/>
        </w:rPr>
        <w:t>всех сотрудников, подготовка персонала.</w:t>
      </w:r>
    </w:p>
    <w:p w14:paraId="2C7D780A"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Процессный</w:t>
      </w:r>
      <w:r w:rsidRPr="00FC3317">
        <w:rPr>
          <w:spacing w:val="-4"/>
          <w:sz w:val="24"/>
          <w:szCs w:val="24"/>
        </w:rPr>
        <w:t xml:space="preserve"> </w:t>
      </w:r>
      <w:r w:rsidRPr="00FC3317">
        <w:rPr>
          <w:sz w:val="24"/>
          <w:szCs w:val="24"/>
        </w:rPr>
        <w:t>и</w:t>
      </w:r>
      <w:r w:rsidRPr="00FC3317">
        <w:rPr>
          <w:spacing w:val="-4"/>
          <w:sz w:val="24"/>
          <w:szCs w:val="24"/>
        </w:rPr>
        <w:t xml:space="preserve"> </w:t>
      </w:r>
      <w:r w:rsidRPr="00FC3317">
        <w:rPr>
          <w:sz w:val="24"/>
          <w:szCs w:val="24"/>
        </w:rPr>
        <w:t>системный</w:t>
      </w:r>
      <w:r w:rsidRPr="00FC3317">
        <w:rPr>
          <w:spacing w:val="-4"/>
          <w:sz w:val="24"/>
          <w:szCs w:val="24"/>
        </w:rPr>
        <w:t xml:space="preserve"> </w:t>
      </w:r>
      <w:r w:rsidRPr="00FC3317">
        <w:rPr>
          <w:sz w:val="24"/>
          <w:szCs w:val="24"/>
        </w:rPr>
        <w:t>подход</w:t>
      </w:r>
      <w:r w:rsidRPr="00FC3317">
        <w:rPr>
          <w:spacing w:val="-4"/>
          <w:sz w:val="24"/>
          <w:szCs w:val="24"/>
        </w:rPr>
        <w:t xml:space="preserve"> </w:t>
      </w:r>
      <w:r w:rsidRPr="00FC3317">
        <w:rPr>
          <w:sz w:val="24"/>
          <w:szCs w:val="24"/>
        </w:rPr>
        <w:t>к</w:t>
      </w:r>
      <w:r w:rsidRPr="00FC3317">
        <w:rPr>
          <w:spacing w:val="-3"/>
          <w:sz w:val="24"/>
          <w:szCs w:val="24"/>
        </w:rPr>
        <w:t xml:space="preserve"> </w:t>
      </w:r>
      <w:r w:rsidRPr="00FC3317">
        <w:rPr>
          <w:sz w:val="24"/>
          <w:szCs w:val="24"/>
        </w:rPr>
        <w:t>менеджменту,</w:t>
      </w:r>
      <w:r w:rsidRPr="00FC3317">
        <w:rPr>
          <w:spacing w:val="-4"/>
          <w:sz w:val="24"/>
          <w:szCs w:val="24"/>
        </w:rPr>
        <w:t xml:space="preserve"> </w:t>
      </w:r>
      <w:r w:rsidRPr="00FC3317">
        <w:rPr>
          <w:sz w:val="24"/>
          <w:szCs w:val="24"/>
        </w:rPr>
        <w:t>принятие</w:t>
      </w:r>
      <w:r w:rsidRPr="00FC3317">
        <w:rPr>
          <w:spacing w:val="-5"/>
          <w:sz w:val="24"/>
          <w:szCs w:val="24"/>
        </w:rPr>
        <w:t xml:space="preserve"> </w:t>
      </w:r>
      <w:r w:rsidRPr="00FC3317">
        <w:rPr>
          <w:sz w:val="24"/>
          <w:szCs w:val="24"/>
        </w:rPr>
        <w:t>решений,</w:t>
      </w:r>
      <w:r w:rsidRPr="00FC3317">
        <w:rPr>
          <w:spacing w:val="-7"/>
          <w:sz w:val="24"/>
          <w:szCs w:val="24"/>
        </w:rPr>
        <w:t xml:space="preserve"> </w:t>
      </w:r>
      <w:r w:rsidRPr="00FC3317">
        <w:rPr>
          <w:sz w:val="24"/>
          <w:szCs w:val="24"/>
        </w:rPr>
        <w:t>основанных</w:t>
      </w:r>
      <w:r w:rsidRPr="00FC3317">
        <w:rPr>
          <w:spacing w:val="-5"/>
          <w:sz w:val="24"/>
          <w:szCs w:val="24"/>
        </w:rPr>
        <w:t xml:space="preserve"> </w:t>
      </w:r>
      <w:r w:rsidRPr="00FC3317">
        <w:rPr>
          <w:sz w:val="24"/>
          <w:szCs w:val="24"/>
        </w:rPr>
        <w:t xml:space="preserve">на </w:t>
      </w:r>
      <w:r w:rsidRPr="00FC3317">
        <w:rPr>
          <w:spacing w:val="-2"/>
          <w:sz w:val="24"/>
          <w:szCs w:val="24"/>
        </w:rPr>
        <w:t>фактах.</w:t>
      </w:r>
    </w:p>
    <w:p w14:paraId="6472F272" w14:textId="77777777" w:rsidR="00FC3317" w:rsidRPr="00FC3317" w:rsidRDefault="00FC3317" w:rsidP="009817E5">
      <w:pPr>
        <w:pStyle w:val="a5"/>
        <w:numPr>
          <w:ilvl w:val="0"/>
          <w:numId w:val="142"/>
        </w:numPr>
        <w:spacing w:before="1"/>
        <w:ind w:left="142" w:right="144" w:firstLine="709"/>
        <w:jc w:val="both"/>
        <w:rPr>
          <w:sz w:val="24"/>
          <w:szCs w:val="24"/>
        </w:rPr>
      </w:pPr>
      <w:r w:rsidRPr="00FC3317">
        <w:rPr>
          <w:sz w:val="24"/>
          <w:szCs w:val="24"/>
        </w:rPr>
        <w:t>Взаимовыгодные</w:t>
      </w:r>
      <w:r w:rsidRPr="00FC3317">
        <w:rPr>
          <w:spacing w:val="-5"/>
          <w:sz w:val="24"/>
          <w:szCs w:val="24"/>
        </w:rPr>
        <w:t xml:space="preserve"> </w:t>
      </w:r>
      <w:r w:rsidRPr="00FC3317">
        <w:rPr>
          <w:sz w:val="24"/>
          <w:szCs w:val="24"/>
        </w:rPr>
        <w:t>отношения</w:t>
      </w:r>
      <w:r w:rsidRPr="00FC3317">
        <w:rPr>
          <w:spacing w:val="-2"/>
          <w:sz w:val="24"/>
          <w:szCs w:val="24"/>
        </w:rPr>
        <w:t xml:space="preserve"> </w:t>
      </w:r>
      <w:r w:rsidRPr="00FC3317">
        <w:rPr>
          <w:sz w:val="24"/>
          <w:szCs w:val="24"/>
        </w:rPr>
        <w:t>с</w:t>
      </w:r>
      <w:r w:rsidRPr="00FC3317">
        <w:rPr>
          <w:spacing w:val="-3"/>
          <w:sz w:val="24"/>
          <w:szCs w:val="24"/>
        </w:rPr>
        <w:t xml:space="preserve"> </w:t>
      </w:r>
      <w:r w:rsidRPr="00FC3317">
        <w:rPr>
          <w:spacing w:val="-2"/>
          <w:sz w:val="24"/>
          <w:szCs w:val="24"/>
        </w:rPr>
        <w:t>поставщиками.</w:t>
      </w:r>
    </w:p>
    <w:p w14:paraId="28CBDEF3"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Основные</w:t>
      </w:r>
      <w:r w:rsidRPr="00FC3317">
        <w:rPr>
          <w:spacing w:val="-7"/>
          <w:sz w:val="24"/>
          <w:szCs w:val="24"/>
        </w:rPr>
        <w:t xml:space="preserve"> </w:t>
      </w:r>
      <w:r w:rsidRPr="00FC3317">
        <w:rPr>
          <w:sz w:val="24"/>
          <w:szCs w:val="24"/>
        </w:rPr>
        <w:t>положения</w:t>
      </w:r>
      <w:r w:rsidRPr="00FC3317">
        <w:rPr>
          <w:spacing w:val="-2"/>
          <w:sz w:val="24"/>
          <w:szCs w:val="24"/>
        </w:rPr>
        <w:t xml:space="preserve"> </w:t>
      </w:r>
      <w:r w:rsidRPr="00FC3317">
        <w:rPr>
          <w:sz w:val="24"/>
          <w:szCs w:val="24"/>
        </w:rPr>
        <w:t>системы</w:t>
      </w:r>
      <w:r w:rsidRPr="00FC3317">
        <w:rPr>
          <w:spacing w:val="-2"/>
          <w:sz w:val="24"/>
          <w:szCs w:val="24"/>
        </w:rPr>
        <w:t xml:space="preserve"> </w:t>
      </w:r>
      <w:r w:rsidRPr="00FC3317">
        <w:rPr>
          <w:sz w:val="24"/>
          <w:szCs w:val="24"/>
        </w:rPr>
        <w:t>стандартов</w:t>
      </w:r>
      <w:r w:rsidRPr="00FC3317">
        <w:rPr>
          <w:spacing w:val="-3"/>
          <w:sz w:val="24"/>
          <w:szCs w:val="24"/>
        </w:rPr>
        <w:t xml:space="preserve"> </w:t>
      </w:r>
      <w:r w:rsidRPr="00FC3317">
        <w:rPr>
          <w:sz w:val="24"/>
          <w:szCs w:val="24"/>
        </w:rPr>
        <w:t>серии</w:t>
      </w:r>
      <w:r w:rsidRPr="00FC3317">
        <w:rPr>
          <w:spacing w:val="-2"/>
          <w:sz w:val="24"/>
          <w:szCs w:val="24"/>
        </w:rPr>
        <w:t xml:space="preserve"> </w:t>
      </w:r>
      <w:r w:rsidRPr="00FC3317">
        <w:rPr>
          <w:sz w:val="24"/>
          <w:szCs w:val="24"/>
        </w:rPr>
        <w:t>ИСО</w:t>
      </w:r>
      <w:r w:rsidRPr="00FC3317">
        <w:rPr>
          <w:spacing w:val="-3"/>
          <w:sz w:val="24"/>
          <w:szCs w:val="24"/>
        </w:rPr>
        <w:t xml:space="preserve"> </w:t>
      </w:r>
      <w:r w:rsidRPr="00FC3317">
        <w:rPr>
          <w:sz w:val="24"/>
          <w:szCs w:val="24"/>
        </w:rPr>
        <w:t>9000-</w:t>
      </w:r>
      <w:r w:rsidRPr="00FC3317">
        <w:rPr>
          <w:spacing w:val="-2"/>
          <w:sz w:val="24"/>
          <w:szCs w:val="24"/>
        </w:rPr>
        <w:t>2009.</w:t>
      </w:r>
    </w:p>
    <w:p w14:paraId="3034DA75"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Модель</w:t>
      </w:r>
      <w:r w:rsidRPr="00FC3317">
        <w:rPr>
          <w:spacing w:val="-5"/>
          <w:sz w:val="24"/>
          <w:szCs w:val="24"/>
        </w:rPr>
        <w:t xml:space="preserve"> </w:t>
      </w:r>
      <w:r w:rsidRPr="00FC3317">
        <w:rPr>
          <w:sz w:val="24"/>
          <w:szCs w:val="24"/>
        </w:rPr>
        <w:t>системы</w:t>
      </w:r>
      <w:r w:rsidRPr="00FC3317">
        <w:rPr>
          <w:spacing w:val="-5"/>
          <w:sz w:val="24"/>
          <w:szCs w:val="24"/>
        </w:rPr>
        <w:t xml:space="preserve"> </w:t>
      </w:r>
      <w:r w:rsidRPr="00FC3317">
        <w:rPr>
          <w:sz w:val="24"/>
          <w:szCs w:val="24"/>
        </w:rPr>
        <w:t>качества,</w:t>
      </w:r>
      <w:r w:rsidRPr="00FC3317">
        <w:rPr>
          <w:spacing w:val="-1"/>
          <w:sz w:val="24"/>
          <w:szCs w:val="24"/>
        </w:rPr>
        <w:t xml:space="preserve"> </w:t>
      </w:r>
      <w:r w:rsidRPr="00FC3317">
        <w:rPr>
          <w:sz w:val="24"/>
          <w:szCs w:val="24"/>
        </w:rPr>
        <w:t>установленная</w:t>
      </w:r>
      <w:r w:rsidRPr="00FC3317">
        <w:rPr>
          <w:spacing w:val="-5"/>
          <w:sz w:val="24"/>
          <w:szCs w:val="24"/>
        </w:rPr>
        <w:t xml:space="preserve"> </w:t>
      </w:r>
      <w:r w:rsidRPr="00FC3317">
        <w:rPr>
          <w:sz w:val="24"/>
          <w:szCs w:val="24"/>
        </w:rPr>
        <w:t>на</w:t>
      </w:r>
      <w:r w:rsidRPr="00FC3317">
        <w:rPr>
          <w:spacing w:val="-6"/>
          <w:sz w:val="24"/>
          <w:szCs w:val="24"/>
        </w:rPr>
        <w:t xml:space="preserve"> </w:t>
      </w:r>
      <w:r w:rsidRPr="00FC3317">
        <w:rPr>
          <w:sz w:val="24"/>
          <w:szCs w:val="24"/>
        </w:rPr>
        <w:t>основе</w:t>
      </w:r>
      <w:r w:rsidRPr="00FC3317">
        <w:rPr>
          <w:spacing w:val="-7"/>
          <w:sz w:val="24"/>
          <w:szCs w:val="24"/>
        </w:rPr>
        <w:t xml:space="preserve"> </w:t>
      </w:r>
      <w:r w:rsidRPr="00FC3317">
        <w:rPr>
          <w:sz w:val="24"/>
          <w:szCs w:val="24"/>
        </w:rPr>
        <w:t>принципа</w:t>
      </w:r>
      <w:r w:rsidRPr="00FC3317">
        <w:rPr>
          <w:spacing w:val="-2"/>
          <w:sz w:val="24"/>
          <w:szCs w:val="24"/>
        </w:rPr>
        <w:t xml:space="preserve"> </w:t>
      </w:r>
      <w:r w:rsidRPr="00FC3317">
        <w:rPr>
          <w:sz w:val="24"/>
          <w:szCs w:val="24"/>
        </w:rPr>
        <w:t>«процессного»</w:t>
      </w:r>
      <w:r w:rsidRPr="00FC3317">
        <w:rPr>
          <w:spacing w:val="-13"/>
          <w:sz w:val="24"/>
          <w:szCs w:val="24"/>
        </w:rPr>
        <w:t xml:space="preserve"> </w:t>
      </w:r>
      <w:r w:rsidRPr="00FC3317">
        <w:rPr>
          <w:sz w:val="24"/>
          <w:szCs w:val="24"/>
        </w:rPr>
        <w:t>подхода. Структура модели.</w:t>
      </w:r>
    </w:p>
    <w:p w14:paraId="76AD8D99"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Ответственность</w:t>
      </w:r>
      <w:r w:rsidRPr="00FC3317">
        <w:rPr>
          <w:spacing w:val="-5"/>
          <w:sz w:val="24"/>
          <w:szCs w:val="24"/>
        </w:rPr>
        <w:t xml:space="preserve"> </w:t>
      </w:r>
      <w:r w:rsidRPr="00FC3317">
        <w:rPr>
          <w:sz w:val="24"/>
          <w:szCs w:val="24"/>
        </w:rPr>
        <w:t>руководства.</w:t>
      </w:r>
      <w:r w:rsidRPr="00FC3317">
        <w:rPr>
          <w:spacing w:val="-5"/>
          <w:sz w:val="24"/>
          <w:szCs w:val="24"/>
        </w:rPr>
        <w:t xml:space="preserve"> </w:t>
      </w:r>
      <w:r w:rsidRPr="00FC3317">
        <w:rPr>
          <w:sz w:val="24"/>
          <w:szCs w:val="24"/>
        </w:rPr>
        <w:t>Менеджмент</w:t>
      </w:r>
      <w:r w:rsidRPr="00FC3317">
        <w:rPr>
          <w:spacing w:val="-5"/>
          <w:sz w:val="24"/>
          <w:szCs w:val="24"/>
        </w:rPr>
        <w:t xml:space="preserve"> </w:t>
      </w:r>
      <w:r w:rsidRPr="00FC3317">
        <w:rPr>
          <w:spacing w:val="-2"/>
          <w:sz w:val="24"/>
          <w:szCs w:val="24"/>
        </w:rPr>
        <w:t>ресурсов.</w:t>
      </w:r>
    </w:p>
    <w:p w14:paraId="7B1E1147"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Процессы</w:t>
      </w:r>
      <w:r w:rsidRPr="00FC3317">
        <w:rPr>
          <w:spacing w:val="-7"/>
          <w:sz w:val="24"/>
          <w:szCs w:val="24"/>
        </w:rPr>
        <w:t xml:space="preserve"> </w:t>
      </w:r>
      <w:r w:rsidRPr="00FC3317">
        <w:rPr>
          <w:sz w:val="24"/>
          <w:szCs w:val="24"/>
        </w:rPr>
        <w:t>жизненного</w:t>
      </w:r>
      <w:r w:rsidRPr="00FC3317">
        <w:rPr>
          <w:spacing w:val="-6"/>
          <w:sz w:val="24"/>
          <w:szCs w:val="24"/>
        </w:rPr>
        <w:t xml:space="preserve"> </w:t>
      </w:r>
      <w:r w:rsidRPr="00FC3317">
        <w:rPr>
          <w:sz w:val="24"/>
          <w:szCs w:val="24"/>
        </w:rPr>
        <w:t>цикла</w:t>
      </w:r>
      <w:r w:rsidRPr="00FC3317">
        <w:rPr>
          <w:spacing w:val="-7"/>
          <w:sz w:val="24"/>
          <w:szCs w:val="24"/>
        </w:rPr>
        <w:t xml:space="preserve"> </w:t>
      </w:r>
      <w:r w:rsidRPr="00FC3317">
        <w:rPr>
          <w:sz w:val="24"/>
          <w:szCs w:val="24"/>
        </w:rPr>
        <w:t>продукции.</w:t>
      </w:r>
      <w:r w:rsidRPr="00FC3317">
        <w:rPr>
          <w:spacing w:val="-3"/>
          <w:sz w:val="24"/>
          <w:szCs w:val="24"/>
        </w:rPr>
        <w:t xml:space="preserve"> </w:t>
      </w:r>
      <w:r w:rsidRPr="00FC3317">
        <w:rPr>
          <w:sz w:val="24"/>
          <w:szCs w:val="24"/>
        </w:rPr>
        <w:t>Взаимосвязь</w:t>
      </w:r>
      <w:r w:rsidRPr="00FC3317">
        <w:rPr>
          <w:spacing w:val="-3"/>
          <w:sz w:val="24"/>
          <w:szCs w:val="24"/>
        </w:rPr>
        <w:t xml:space="preserve"> </w:t>
      </w:r>
      <w:r w:rsidRPr="00FC3317">
        <w:rPr>
          <w:sz w:val="24"/>
          <w:szCs w:val="24"/>
        </w:rPr>
        <w:t>между</w:t>
      </w:r>
      <w:r w:rsidRPr="00FC3317">
        <w:rPr>
          <w:spacing w:val="-8"/>
          <w:sz w:val="24"/>
          <w:szCs w:val="24"/>
        </w:rPr>
        <w:t xml:space="preserve"> </w:t>
      </w:r>
      <w:r w:rsidRPr="00FC3317">
        <w:rPr>
          <w:sz w:val="24"/>
          <w:szCs w:val="24"/>
        </w:rPr>
        <w:t>процессами</w:t>
      </w:r>
      <w:r w:rsidRPr="00FC3317">
        <w:rPr>
          <w:spacing w:val="-3"/>
          <w:sz w:val="24"/>
          <w:szCs w:val="24"/>
        </w:rPr>
        <w:t xml:space="preserve"> </w:t>
      </w:r>
      <w:r w:rsidRPr="00FC3317">
        <w:rPr>
          <w:spacing w:val="-2"/>
          <w:sz w:val="24"/>
          <w:szCs w:val="24"/>
        </w:rPr>
        <w:t>системы.</w:t>
      </w:r>
    </w:p>
    <w:p w14:paraId="4B89C3CF"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Область</w:t>
      </w:r>
      <w:r w:rsidRPr="00FC3317">
        <w:rPr>
          <w:spacing w:val="-5"/>
          <w:sz w:val="24"/>
          <w:szCs w:val="24"/>
        </w:rPr>
        <w:t xml:space="preserve"> </w:t>
      </w:r>
      <w:r w:rsidRPr="00FC3317">
        <w:rPr>
          <w:sz w:val="24"/>
          <w:szCs w:val="24"/>
        </w:rPr>
        <w:t>применения</w:t>
      </w:r>
      <w:r w:rsidRPr="00FC3317">
        <w:rPr>
          <w:spacing w:val="-6"/>
          <w:sz w:val="24"/>
          <w:szCs w:val="24"/>
        </w:rPr>
        <w:t xml:space="preserve"> </w:t>
      </w:r>
      <w:r w:rsidRPr="00FC3317">
        <w:rPr>
          <w:sz w:val="24"/>
          <w:szCs w:val="24"/>
        </w:rPr>
        <w:t>требований</w:t>
      </w:r>
      <w:r w:rsidRPr="00FC3317">
        <w:rPr>
          <w:spacing w:val="-3"/>
          <w:sz w:val="24"/>
          <w:szCs w:val="24"/>
        </w:rPr>
        <w:t xml:space="preserve"> </w:t>
      </w:r>
      <w:r w:rsidRPr="00FC3317">
        <w:rPr>
          <w:sz w:val="24"/>
          <w:szCs w:val="24"/>
        </w:rPr>
        <w:t>системы</w:t>
      </w:r>
      <w:r w:rsidRPr="00FC3317">
        <w:rPr>
          <w:spacing w:val="-3"/>
          <w:sz w:val="24"/>
          <w:szCs w:val="24"/>
        </w:rPr>
        <w:t xml:space="preserve"> </w:t>
      </w:r>
      <w:r w:rsidRPr="00FC3317">
        <w:rPr>
          <w:sz w:val="24"/>
          <w:szCs w:val="24"/>
        </w:rPr>
        <w:t>стандартов</w:t>
      </w:r>
      <w:r w:rsidRPr="00FC3317">
        <w:rPr>
          <w:spacing w:val="-4"/>
          <w:sz w:val="24"/>
          <w:szCs w:val="24"/>
        </w:rPr>
        <w:t xml:space="preserve"> </w:t>
      </w:r>
      <w:r w:rsidRPr="00FC3317">
        <w:rPr>
          <w:sz w:val="24"/>
          <w:szCs w:val="24"/>
        </w:rPr>
        <w:t>ИСО</w:t>
      </w:r>
      <w:r w:rsidRPr="00FC3317">
        <w:rPr>
          <w:spacing w:val="-4"/>
          <w:sz w:val="24"/>
          <w:szCs w:val="24"/>
        </w:rPr>
        <w:t xml:space="preserve"> </w:t>
      </w:r>
      <w:r w:rsidRPr="00FC3317">
        <w:rPr>
          <w:sz w:val="24"/>
          <w:szCs w:val="24"/>
        </w:rPr>
        <w:t>серии</w:t>
      </w:r>
      <w:r w:rsidRPr="00FC3317">
        <w:rPr>
          <w:spacing w:val="-2"/>
          <w:sz w:val="24"/>
          <w:szCs w:val="24"/>
        </w:rPr>
        <w:t xml:space="preserve"> </w:t>
      </w:r>
      <w:r w:rsidRPr="00FC3317">
        <w:rPr>
          <w:sz w:val="24"/>
          <w:szCs w:val="24"/>
        </w:rPr>
        <w:t>9000-</w:t>
      </w:r>
      <w:r w:rsidRPr="00FC3317">
        <w:rPr>
          <w:spacing w:val="-2"/>
          <w:sz w:val="24"/>
          <w:szCs w:val="24"/>
        </w:rPr>
        <w:t>2009.</w:t>
      </w:r>
    </w:p>
    <w:p w14:paraId="7F29AF24"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Организационные</w:t>
      </w:r>
      <w:r w:rsidRPr="00FC3317">
        <w:rPr>
          <w:spacing w:val="-8"/>
          <w:sz w:val="24"/>
          <w:szCs w:val="24"/>
        </w:rPr>
        <w:t xml:space="preserve"> </w:t>
      </w:r>
      <w:r w:rsidRPr="00FC3317">
        <w:rPr>
          <w:sz w:val="24"/>
          <w:szCs w:val="24"/>
        </w:rPr>
        <w:t>структуры</w:t>
      </w:r>
      <w:r w:rsidRPr="00FC3317">
        <w:rPr>
          <w:spacing w:val="-3"/>
          <w:sz w:val="24"/>
          <w:szCs w:val="24"/>
        </w:rPr>
        <w:t xml:space="preserve"> </w:t>
      </w:r>
      <w:r w:rsidRPr="00FC3317">
        <w:rPr>
          <w:sz w:val="24"/>
          <w:szCs w:val="24"/>
        </w:rPr>
        <w:t>для</w:t>
      </w:r>
      <w:r w:rsidRPr="00FC3317">
        <w:rPr>
          <w:spacing w:val="-3"/>
          <w:sz w:val="24"/>
          <w:szCs w:val="24"/>
        </w:rPr>
        <w:t xml:space="preserve"> </w:t>
      </w:r>
      <w:r w:rsidRPr="00FC3317">
        <w:rPr>
          <w:sz w:val="24"/>
          <w:szCs w:val="24"/>
        </w:rPr>
        <w:t>разработки</w:t>
      </w:r>
      <w:r w:rsidRPr="00FC3317">
        <w:rPr>
          <w:spacing w:val="-3"/>
          <w:sz w:val="24"/>
          <w:szCs w:val="24"/>
        </w:rPr>
        <w:t xml:space="preserve"> </w:t>
      </w:r>
      <w:r w:rsidRPr="00FC3317">
        <w:rPr>
          <w:sz w:val="24"/>
          <w:szCs w:val="24"/>
        </w:rPr>
        <w:t>и</w:t>
      </w:r>
      <w:r w:rsidRPr="00FC3317">
        <w:rPr>
          <w:spacing w:val="-5"/>
          <w:sz w:val="24"/>
          <w:szCs w:val="24"/>
        </w:rPr>
        <w:t xml:space="preserve"> </w:t>
      </w:r>
      <w:r w:rsidRPr="00FC3317">
        <w:rPr>
          <w:sz w:val="24"/>
          <w:szCs w:val="24"/>
        </w:rPr>
        <w:t>внедрения</w:t>
      </w:r>
      <w:r w:rsidRPr="00FC3317">
        <w:rPr>
          <w:spacing w:val="-3"/>
          <w:sz w:val="24"/>
          <w:szCs w:val="24"/>
        </w:rPr>
        <w:t xml:space="preserve"> </w:t>
      </w:r>
      <w:r w:rsidRPr="00FC3317">
        <w:rPr>
          <w:sz w:val="24"/>
          <w:szCs w:val="24"/>
        </w:rPr>
        <w:t>систем</w:t>
      </w:r>
      <w:r w:rsidRPr="00FC3317">
        <w:rPr>
          <w:spacing w:val="-4"/>
          <w:sz w:val="24"/>
          <w:szCs w:val="24"/>
        </w:rPr>
        <w:t xml:space="preserve"> </w:t>
      </w:r>
      <w:r w:rsidRPr="00FC3317">
        <w:rPr>
          <w:sz w:val="24"/>
          <w:szCs w:val="24"/>
        </w:rPr>
        <w:t>менеджмента</w:t>
      </w:r>
      <w:r w:rsidRPr="00FC3317">
        <w:rPr>
          <w:spacing w:val="-4"/>
          <w:sz w:val="24"/>
          <w:szCs w:val="24"/>
        </w:rPr>
        <w:t xml:space="preserve"> </w:t>
      </w:r>
      <w:r w:rsidRPr="00FC3317">
        <w:rPr>
          <w:spacing w:val="-2"/>
          <w:sz w:val="24"/>
          <w:szCs w:val="24"/>
        </w:rPr>
        <w:t>качества.</w:t>
      </w:r>
    </w:p>
    <w:p w14:paraId="7D30FB33"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Перераспределение</w:t>
      </w:r>
      <w:r w:rsidRPr="00FC3317">
        <w:rPr>
          <w:spacing w:val="-6"/>
          <w:sz w:val="24"/>
          <w:szCs w:val="24"/>
        </w:rPr>
        <w:t xml:space="preserve"> </w:t>
      </w:r>
      <w:r w:rsidRPr="00FC3317">
        <w:rPr>
          <w:sz w:val="24"/>
          <w:szCs w:val="24"/>
        </w:rPr>
        <w:t>полномочий</w:t>
      </w:r>
      <w:r w:rsidRPr="00FC3317">
        <w:rPr>
          <w:spacing w:val="-5"/>
          <w:sz w:val="24"/>
          <w:szCs w:val="24"/>
        </w:rPr>
        <w:t xml:space="preserve"> </w:t>
      </w:r>
      <w:r w:rsidRPr="00FC3317">
        <w:rPr>
          <w:sz w:val="24"/>
          <w:szCs w:val="24"/>
        </w:rPr>
        <w:t>и</w:t>
      </w:r>
      <w:r w:rsidRPr="00FC3317">
        <w:rPr>
          <w:spacing w:val="-5"/>
          <w:sz w:val="24"/>
          <w:szCs w:val="24"/>
        </w:rPr>
        <w:t xml:space="preserve"> </w:t>
      </w:r>
      <w:r w:rsidRPr="00FC3317">
        <w:rPr>
          <w:sz w:val="24"/>
          <w:szCs w:val="24"/>
        </w:rPr>
        <w:t>ответственности</w:t>
      </w:r>
      <w:r w:rsidRPr="00FC3317">
        <w:rPr>
          <w:spacing w:val="-5"/>
          <w:sz w:val="24"/>
          <w:szCs w:val="24"/>
        </w:rPr>
        <w:t xml:space="preserve"> </w:t>
      </w:r>
      <w:r w:rsidRPr="00FC3317">
        <w:rPr>
          <w:sz w:val="24"/>
          <w:szCs w:val="24"/>
        </w:rPr>
        <w:t>между</w:t>
      </w:r>
      <w:r w:rsidRPr="00FC3317">
        <w:rPr>
          <w:spacing w:val="-10"/>
          <w:sz w:val="24"/>
          <w:szCs w:val="24"/>
        </w:rPr>
        <w:t xml:space="preserve"> </w:t>
      </w:r>
      <w:r w:rsidRPr="00FC3317">
        <w:rPr>
          <w:sz w:val="24"/>
          <w:szCs w:val="24"/>
        </w:rPr>
        <w:t>руководителями</w:t>
      </w:r>
      <w:r w:rsidRPr="00FC3317">
        <w:rPr>
          <w:spacing w:val="-6"/>
          <w:sz w:val="24"/>
          <w:szCs w:val="24"/>
        </w:rPr>
        <w:t xml:space="preserve"> </w:t>
      </w:r>
      <w:r w:rsidRPr="00FC3317">
        <w:rPr>
          <w:sz w:val="24"/>
          <w:szCs w:val="24"/>
        </w:rPr>
        <w:t xml:space="preserve">и </w:t>
      </w:r>
      <w:r w:rsidRPr="00FC3317">
        <w:rPr>
          <w:spacing w:val="-2"/>
          <w:sz w:val="24"/>
          <w:szCs w:val="24"/>
        </w:rPr>
        <w:t>работниками.</w:t>
      </w:r>
    </w:p>
    <w:p w14:paraId="5B21CEEF"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Состав</w:t>
      </w:r>
      <w:r w:rsidRPr="00FC3317">
        <w:rPr>
          <w:spacing w:val="-7"/>
          <w:sz w:val="24"/>
          <w:szCs w:val="24"/>
        </w:rPr>
        <w:t xml:space="preserve"> </w:t>
      </w:r>
      <w:r w:rsidRPr="00FC3317">
        <w:rPr>
          <w:sz w:val="24"/>
          <w:szCs w:val="24"/>
        </w:rPr>
        <w:t>и</w:t>
      </w:r>
      <w:r w:rsidRPr="00FC3317">
        <w:rPr>
          <w:spacing w:val="-6"/>
          <w:sz w:val="24"/>
          <w:szCs w:val="24"/>
        </w:rPr>
        <w:t xml:space="preserve"> </w:t>
      </w:r>
      <w:r w:rsidRPr="00FC3317">
        <w:rPr>
          <w:sz w:val="24"/>
          <w:szCs w:val="24"/>
        </w:rPr>
        <w:t>содержание</w:t>
      </w:r>
      <w:r w:rsidRPr="00FC3317">
        <w:rPr>
          <w:spacing w:val="-7"/>
          <w:sz w:val="24"/>
          <w:szCs w:val="24"/>
        </w:rPr>
        <w:t xml:space="preserve"> </w:t>
      </w:r>
      <w:r w:rsidRPr="00FC3317">
        <w:rPr>
          <w:sz w:val="24"/>
          <w:szCs w:val="24"/>
        </w:rPr>
        <w:t>документов</w:t>
      </w:r>
      <w:r w:rsidRPr="00FC3317">
        <w:rPr>
          <w:spacing w:val="-7"/>
          <w:sz w:val="24"/>
          <w:szCs w:val="24"/>
        </w:rPr>
        <w:t xml:space="preserve"> </w:t>
      </w:r>
      <w:r w:rsidRPr="00FC3317">
        <w:rPr>
          <w:sz w:val="24"/>
          <w:szCs w:val="24"/>
        </w:rPr>
        <w:t>систем</w:t>
      </w:r>
      <w:r w:rsidRPr="00FC3317">
        <w:rPr>
          <w:spacing w:val="-5"/>
          <w:sz w:val="24"/>
          <w:szCs w:val="24"/>
        </w:rPr>
        <w:t xml:space="preserve"> </w:t>
      </w:r>
      <w:r w:rsidRPr="00FC3317">
        <w:rPr>
          <w:sz w:val="24"/>
          <w:szCs w:val="24"/>
        </w:rPr>
        <w:t>менеджмента</w:t>
      </w:r>
      <w:r w:rsidRPr="00FC3317">
        <w:rPr>
          <w:spacing w:val="-7"/>
          <w:sz w:val="24"/>
          <w:szCs w:val="24"/>
        </w:rPr>
        <w:t xml:space="preserve"> </w:t>
      </w:r>
      <w:r w:rsidRPr="00FC3317">
        <w:rPr>
          <w:sz w:val="24"/>
          <w:szCs w:val="24"/>
        </w:rPr>
        <w:t>качества.</w:t>
      </w:r>
      <w:r w:rsidRPr="00FC3317">
        <w:rPr>
          <w:spacing w:val="-6"/>
          <w:sz w:val="24"/>
          <w:szCs w:val="24"/>
        </w:rPr>
        <w:t xml:space="preserve"> </w:t>
      </w:r>
      <w:r w:rsidRPr="00FC3317">
        <w:rPr>
          <w:sz w:val="24"/>
          <w:szCs w:val="24"/>
        </w:rPr>
        <w:t>Руководство по качеству.</w:t>
      </w:r>
    </w:p>
    <w:p w14:paraId="3B0C86F5"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Документальное</w:t>
      </w:r>
      <w:r w:rsidRPr="00FC3317">
        <w:rPr>
          <w:spacing w:val="-8"/>
          <w:sz w:val="24"/>
          <w:szCs w:val="24"/>
        </w:rPr>
        <w:t xml:space="preserve"> </w:t>
      </w:r>
      <w:r w:rsidRPr="00FC3317">
        <w:rPr>
          <w:sz w:val="24"/>
          <w:szCs w:val="24"/>
        </w:rPr>
        <w:t>оформление</w:t>
      </w:r>
      <w:r w:rsidRPr="00FC3317">
        <w:rPr>
          <w:spacing w:val="-6"/>
          <w:sz w:val="24"/>
          <w:szCs w:val="24"/>
        </w:rPr>
        <w:t xml:space="preserve"> </w:t>
      </w:r>
      <w:r w:rsidRPr="00FC3317">
        <w:rPr>
          <w:sz w:val="24"/>
          <w:szCs w:val="24"/>
        </w:rPr>
        <w:t>процедур</w:t>
      </w:r>
      <w:r w:rsidRPr="00FC3317">
        <w:rPr>
          <w:spacing w:val="-5"/>
          <w:sz w:val="24"/>
          <w:szCs w:val="24"/>
        </w:rPr>
        <w:t xml:space="preserve"> </w:t>
      </w:r>
      <w:r w:rsidRPr="00FC3317">
        <w:rPr>
          <w:sz w:val="24"/>
          <w:szCs w:val="24"/>
        </w:rPr>
        <w:t>(управление</w:t>
      </w:r>
      <w:r w:rsidRPr="00FC3317">
        <w:rPr>
          <w:spacing w:val="-5"/>
          <w:sz w:val="24"/>
          <w:szCs w:val="24"/>
        </w:rPr>
        <w:t xml:space="preserve"> </w:t>
      </w:r>
      <w:r w:rsidRPr="00FC3317">
        <w:rPr>
          <w:spacing w:val="-2"/>
          <w:sz w:val="24"/>
          <w:szCs w:val="24"/>
        </w:rPr>
        <w:t>документами).</w:t>
      </w:r>
    </w:p>
    <w:p w14:paraId="6AA24090"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Требования</w:t>
      </w:r>
      <w:r w:rsidRPr="00FC3317">
        <w:rPr>
          <w:spacing w:val="-3"/>
          <w:sz w:val="24"/>
          <w:szCs w:val="24"/>
        </w:rPr>
        <w:t xml:space="preserve"> </w:t>
      </w:r>
      <w:r w:rsidRPr="00FC3317">
        <w:rPr>
          <w:sz w:val="24"/>
          <w:szCs w:val="24"/>
        </w:rPr>
        <w:t>к</w:t>
      </w:r>
      <w:r w:rsidRPr="00FC3317">
        <w:rPr>
          <w:spacing w:val="-2"/>
          <w:sz w:val="24"/>
          <w:szCs w:val="24"/>
        </w:rPr>
        <w:t xml:space="preserve"> </w:t>
      </w:r>
      <w:r w:rsidRPr="00FC3317">
        <w:rPr>
          <w:sz w:val="24"/>
          <w:szCs w:val="24"/>
        </w:rPr>
        <w:t>формам,</w:t>
      </w:r>
      <w:r w:rsidRPr="00FC3317">
        <w:rPr>
          <w:spacing w:val="-3"/>
          <w:sz w:val="24"/>
          <w:szCs w:val="24"/>
        </w:rPr>
        <w:t xml:space="preserve"> </w:t>
      </w:r>
      <w:r w:rsidRPr="00FC3317">
        <w:rPr>
          <w:sz w:val="24"/>
          <w:szCs w:val="24"/>
        </w:rPr>
        <w:t>видам</w:t>
      </w:r>
      <w:r w:rsidRPr="00FC3317">
        <w:rPr>
          <w:spacing w:val="-3"/>
          <w:sz w:val="24"/>
          <w:szCs w:val="24"/>
        </w:rPr>
        <w:t xml:space="preserve"> </w:t>
      </w:r>
      <w:r w:rsidRPr="00FC3317">
        <w:rPr>
          <w:sz w:val="24"/>
          <w:szCs w:val="24"/>
        </w:rPr>
        <w:t>и</w:t>
      </w:r>
      <w:r w:rsidRPr="00FC3317">
        <w:rPr>
          <w:spacing w:val="-2"/>
          <w:sz w:val="24"/>
          <w:szCs w:val="24"/>
        </w:rPr>
        <w:t xml:space="preserve"> </w:t>
      </w:r>
      <w:r w:rsidRPr="00FC3317">
        <w:rPr>
          <w:sz w:val="24"/>
          <w:szCs w:val="24"/>
        </w:rPr>
        <w:t>объемам</w:t>
      </w:r>
      <w:r w:rsidRPr="00FC3317">
        <w:rPr>
          <w:spacing w:val="-3"/>
          <w:sz w:val="24"/>
          <w:szCs w:val="24"/>
        </w:rPr>
        <w:t xml:space="preserve"> </w:t>
      </w:r>
      <w:r w:rsidRPr="00FC3317">
        <w:rPr>
          <w:spacing w:val="-2"/>
          <w:sz w:val="24"/>
          <w:szCs w:val="24"/>
        </w:rPr>
        <w:t>документации.</w:t>
      </w:r>
    </w:p>
    <w:p w14:paraId="6D93D32A"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Аудит</w:t>
      </w:r>
      <w:r w:rsidRPr="00FC3317">
        <w:rPr>
          <w:spacing w:val="-3"/>
          <w:sz w:val="24"/>
          <w:szCs w:val="24"/>
        </w:rPr>
        <w:t xml:space="preserve"> </w:t>
      </w:r>
      <w:r w:rsidRPr="00FC3317">
        <w:rPr>
          <w:sz w:val="24"/>
          <w:szCs w:val="24"/>
        </w:rPr>
        <w:t>систем</w:t>
      </w:r>
      <w:r w:rsidRPr="00FC3317">
        <w:rPr>
          <w:spacing w:val="-2"/>
          <w:sz w:val="24"/>
          <w:szCs w:val="24"/>
        </w:rPr>
        <w:t xml:space="preserve"> </w:t>
      </w:r>
      <w:r w:rsidRPr="00FC3317">
        <w:rPr>
          <w:sz w:val="24"/>
          <w:szCs w:val="24"/>
        </w:rPr>
        <w:t>менеджмента</w:t>
      </w:r>
      <w:r w:rsidRPr="00FC3317">
        <w:rPr>
          <w:spacing w:val="-3"/>
          <w:sz w:val="24"/>
          <w:szCs w:val="24"/>
        </w:rPr>
        <w:t xml:space="preserve"> </w:t>
      </w:r>
      <w:r w:rsidRPr="00FC3317">
        <w:rPr>
          <w:spacing w:val="-2"/>
          <w:sz w:val="24"/>
          <w:szCs w:val="24"/>
        </w:rPr>
        <w:t>качества.</w:t>
      </w:r>
    </w:p>
    <w:p w14:paraId="5B18DFF4"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Виды,</w:t>
      </w:r>
      <w:r w:rsidRPr="00FC3317">
        <w:rPr>
          <w:spacing w:val="-5"/>
          <w:sz w:val="24"/>
          <w:szCs w:val="24"/>
        </w:rPr>
        <w:t xml:space="preserve"> </w:t>
      </w:r>
      <w:r w:rsidRPr="00FC3317">
        <w:rPr>
          <w:sz w:val="24"/>
          <w:szCs w:val="24"/>
        </w:rPr>
        <w:t>цели</w:t>
      </w:r>
      <w:r w:rsidRPr="00FC3317">
        <w:rPr>
          <w:spacing w:val="-2"/>
          <w:sz w:val="24"/>
          <w:szCs w:val="24"/>
        </w:rPr>
        <w:t xml:space="preserve"> </w:t>
      </w:r>
      <w:r w:rsidRPr="00FC3317">
        <w:rPr>
          <w:sz w:val="24"/>
          <w:szCs w:val="24"/>
        </w:rPr>
        <w:t>и</w:t>
      </w:r>
      <w:r w:rsidRPr="00FC3317">
        <w:rPr>
          <w:spacing w:val="-3"/>
          <w:sz w:val="24"/>
          <w:szCs w:val="24"/>
        </w:rPr>
        <w:t xml:space="preserve"> </w:t>
      </w:r>
      <w:r w:rsidRPr="00FC3317">
        <w:rPr>
          <w:sz w:val="24"/>
          <w:szCs w:val="24"/>
        </w:rPr>
        <w:t>задачи</w:t>
      </w:r>
      <w:r w:rsidRPr="00FC3317">
        <w:rPr>
          <w:spacing w:val="-3"/>
          <w:sz w:val="24"/>
          <w:szCs w:val="24"/>
        </w:rPr>
        <w:t xml:space="preserve"> </w:t>
      </w:r>
      <w:r w:rsidRPr="00FC3317">
        <w:rPr>
          <w:sz w:val="24"/>
          <w:szCs w:val="24"/>
        </w:rPr>
        <w:t>аудиторских</w:t>
      </w:r>
      <w:r w:rsidRPr="00FC3317">
        <w:rPr>
          <w:spacing w:val="-3"/>
          <w:sz w:val="24"/>
          <w:szCs w:val="24"/>
        </w:rPr>
        <w:t xml:space="preserve"> </w:t>
      </w:r>
      <w:r w:rsidRPr="00FC3317">
        <w:rPr>
          <w:sz w:val="24"/>
          <w:szCs w:val="24"/>
        </w:rPr>
        <w:t>проверок</w:t>
      </w:r>
      <w:r w:rsidRPr="00FC3317">
        <w:rPr>
          <w:spacing w:val="-3"/>
          <w:sz w:val="24"/>
          <w:szCs w:val="24"/>
        </w:rPr>
        <w:t xml:space="preserve"> </w:t>
      </w:r>
      <w:r w:rsidRPr="00FC3317">
        <w:rPr>
          <w:sz w:val="24"/>
          <w:szCs w:val="24"/>
        </w:rPr>
        <w:t>систем</w:t>
      </w:r>
      <w:r w:rsidRPr="00FC3317">
        <w:rPr>
          <w:spacing w:val="-4"/>
          <w:sz w:val="24"/>
          <w:szCs w:val="24"/>
        </w:rPr>
        <w:t xml:space="preserve"> </w:t>
      </w:r>
      <w:r w:rsidRPr="00FC3317">
        <w:rPr>
          <w:sz w:val="24"/>
          <w:szCs w:val="24"/>
        </w:rPr>
        <w:t>менеджмента</w:t>
      </w:r>
      <w:r w:rsidRPr="00FC3317">
        <w:rPr>
          <w:spacing w:val="-3"/>
          <w:sz w:val="24"/>
          <w:szCs w:val="24"/>
        </w:rPr>
        <w:t xml:space="preserve"> </w:t>
      </w:r>
      <w:r w:rsidRPr="00FC3317">
        <w:rPr>
          <w:spacing w:val="-2"/>
          <w:sz w:val="24"/>
          <w:szCs w:val="24"/>
        </w:rPr>
        <w:t>качества.</w:t>
      </w:r>
    </w:p>
    <w:p w14:paraId="64546A7B"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Планирование</w:t>
      </w:r>
      <w:r w:rsidRPr="00FC3317">
        <w:rPr>
          <w:spacing w:val="-7"/>
          <w:sz w:val="24"/>
          <w:szCs w:val="24"/>
        </w:rPr>
        <w:t xml:space="preserve"> </w:t>
      </w:r>
      <w:r w:rsidRPr="00FC3317">
        <w:rPr>
          <w:sz w:val="24"/>
          <w:szCs w:val="24"/>
        </w:rPr>
        <w:t>и</w:t>
      </w:r>
      <w:r w:rsidRPr="00FC3317">
        <w:rPr>
          <w:spacing w:val="-4"/>
          <w:sz w:val="24"/>
          <w:szCs w:val="24"/>
        </w:rPr>
        <w:t xml:space="preserve"> </w:t>
      </w:r>
      <w:r w:rsidRPr="00FC3317">
        <w:rPr>
          <w:sz w:val="24"/>
          <w:szCs w:val="24"/>
        </w:rPr>
        <w:t>подготовка</w:t>
      </w:r>
      <w:r w:rsidRPr="00FC3317">
        <w:rPr>
          <w:spacing w:val="-4"/>
          <w:sz w:val="24"/>
          <w:szCs w:val="24"/>
        </w:rPr>
        <w:t xml:space="preserve"> </w:t>
      </w:r>
      <w:r w:rsidRPr="00FC3317">
        <w:rPr>
          <w:sz w:val="24"/>
          <w:szCs w:val="24"/>
        </w:rPr>
        <w:t>внутреннего</w:t>
      </w:r>
      <w:r w:rsidRPr="00FC3317">
        <w:rPr>
          <w:spacing w:val="-4"/>
          <w:sz w:val="24"/>
          <w:szCs w:val="24"/>
        </w:rPr>
        <w:t xml:space="preserve"> </w:t>
      </w:r>
      <w:r w:rsidRPr="00FC3317">
        <w:rPr>
          <w:sz w:val="24"/>
          <w:szCs w:val="24"/>
        </w:rPr>
        <w:t>аудита,</w:t>
      </w:r>
      <w:r w:rsidRPr="00FC3317">
        <w:rPr>
          <w:spacing w:val="-4"/>
          <w:sz w:val="24"/>
          <w:szCs w:val="24"/>
        </w:rPr>
        <w:t xml:space="preserve"> </w:t>
      </w:r>
      <w:r w:rsidRPr="00FC3317">
        <w:rPr>
          <w:sz w:val="24"/>
          <w:szCs w:val="24"/>
        </w:rPr>
        <w:t>ответственность</w:t>
      </w:r>
      <w:r w:rsidRPr="00FC3317">
        <w:rPr>
          <w:spacing w:val="-3"/>
          <w:sz w:val="24"/>
          <w:szCs w:val="24"/>
        </w:rPr>
        <w:t xml:space="preserve"> </w:t>
      </w:r>
      <w:r w:rsidRPr="00FC3317">
        <w:rPr>
          <w:spacing w:val="-2"/>
          <w:sz w:val="24"/>
          <w:szCs w:val="24"/>
        </w:rPr>
        <w:t>аудиторов.</w:t>
      </w:r>
    </w:p>
    <w:p w14:paraId="1585DE88"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Отчет</w:t>
      </w:r>
      <w:r w:rsidRPr="00FC3317">
        <w:rPr>
          <w:spacing w:val="-1"/>
          <w:sz w:val="24"/>
          <w:szCs w:val="24"/>
        </w:rPr>
        <w:t xml:space="preserve"> </w:t>
      </w:r>
      <w:r w:rsidRPr="00FC3317">
        <w:rPr>
          <w:sz w:val="24"/>
          <w:szCs w:val="24"/>
        </w:rPr>
        <w:t>по</w:t>
      </w:r>
      <w:r w:rsidRPr="00FC3317">
        <w:rPr>
          <w:spacing w:val="-1"/>
          <w:sz w:val="24"/>
          <w:szCs w:val="24"/>
        </w:rPr>
        <w:t xml:space="preserve"> </w:t>
      </w:r>
      <w:r w:rsidRPr="00FC3317">
        <w:rPr>
          <w:spacing w:val="-2"/>
          <w:sz w:val="24"/>
          <w:szCs w:val="24"/>
        </w:rPr>
        <w:t>аудиту.</w:t>
      </w:r>
    </w:p>
    <w:p w14:paraId="4BB6C5D2"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Основные</w:t>
      </w:r>
      <w:r w:rsidRPr="00FC3317">
        <w:rPr>
          <w:spacing w:val="-7"/>
          <w:sz w:val="24"/>
          <w:szCs w:val="24"/>
        </w:rPr>
        <w:t xml:space="preserve"> </w:t>
      </w:r>
      <w:r w:rsidRPr="00FC3317">
        <w:rPr>
          <w:sz w:val="24"/>
          <w:szCs w:val="24"/>
        </w:rPr>
        <w:t>понятия,</w:t>
      </w:r>
      <w:r w:rsidRPr="00FC3317">
        <w:rPr>
          <w:spacing w:val="-3"/>
          <w:sz w:val="24"/>
          <w:szCs w:val="24"/>
        </w:rPr>
        <w:t xml:space="preserve"> </w:t>
      </w:r>
      <w:r w:rsidRPr="00FC3317">
        <w:rPr>
          <w:sz w:val="24"/>
          <w:szCs w:val="24"/>
        </w:rPr>
        <w:t>документы</w:t>
      </w:r>
      <w:r w:rsidRPr="00FC3317">
        <w:rPr>
          <w:spacing w:val="-3"/>
          <w:sz w:val="24"/>
          <w:szCs w:val="24"/>
        </w:rPr>
        <w:t xml:space="preserve"> </w:t>
      </w:r>
      <w:r w:rsidRPr="00FC3317">
        <w:rPr>
          <w:sz w:val="24"/>
          <w:szCs w:val="24"/>
        </w:rPr>
        <w:t>в</w:t>
      </w:r>
      <w:r w:rsidRPr="00FC3317">
        <w:rPr>
          <w:spacing w:val="-4"/>
          <w:sz w:val="24"/>
          <w:szCs w:val="24"/>
        </w:rPr>
        <w:t xml:space="preserve"> </w:t>
      </w:r>
      <w:r w:rsidRPr="00FC3317">
        <w:rPr>
          <w:sz w:val="24"/>
          <w:szCs w:val="24"/>
        </w:rPr>
        <w:t>области</w:t>
      </w:r>
      <w:r w:rsidRPr="00FC3317">
        <w:rPr>
          <w:spacing w:val="-3"/>
          <w:sz w:val="24"/>
          <w:szCs w:val="24"/>
        </w:rPr>
        <w:t xml:space="preserve"> </w:t>
      </w:r>
      <w:r w:rsidRPr="00FC3317">
        <w:rPr>
          <w:sz w:val="24"/>
          <w:szCs w:val="24"/>
        </w:rPr>
        <w:t>авторского</w:t>
      </w:r>
      <w:r w:rsidRPr="00FC3317">
        <w:rPr>
          <w:spacing w:val="-2"/>
          <w:sz w:val="24"/>
          <w:szCs w:val="24"/>
        </w:rPr>
        <w:t xml:space="preserve"> надзора.</w:t>
      </w:r>
    </w:p>
    <w:p w14:paraId="3DCFEEE4"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Авторский</w:t>
      </w:r>
      <w:r w:rsidRPr="00FC3317">
        <w:rPr>
          <w:spacing w:val="-5"/>
          <w:sz w:val="24"/>
          <w:szCs w:val="24"/>
        </w:rPr>
        <w:t xml:space="preserve"> </w:t>
      </w:r>
      <w:r w:rsidRPr="00FC3317">
        <w:rPr>
          <w:sz w:val="24"/>
          <w:szCs w:val="24"/>
        </w:rPr>
        <w:t>надзор.</w:t>
      </w:r>
      <w:r w:rsidRPr="00FC3317">
        <w:rPr>
          <w:spacing w:val="-2"/>
          <w:sz w:val="24"/>
          <w:szCs w:val="24"/>
        </w:rPr>
        <w:t xml:space="preserve"> </w:t>
      </w:r>
      <w:r w:rsidRPr="00FC3317">
        <w:rPr>
          <w:sz w:val="24"/>
          <w:szCs w:val="24"/>
        </w:rPr>
        <w:t>Положение</w:t>
      </w:r>
      <w:r w:rsidRPr="00FC3317">
        <w:rPr>
          <w:spacing w:val="-2"/>
          <w:sz w:val="24"/>
          <w:szCs w:val="24"/>
        </w:rPr>
        <w:t xml:space="preserve"> </w:t>
      </w:r>
      <w:r w:rsidRPr="00FC3317">
        <w:rPr>
          <w:sz w:val="24"/>
          <w:szCs w:val="24"/>
        </w:rPr>
        <w:t>об</w:t>
      </w:r>
      <w:r w:rsidRPr="00FC3317">
        <w:rPr>
          <w:spacing w:val="-3"/>
          <w:sz w:val="24"/>
          <w:szCs w:val="24"/>
        </w:rPr>
        <w:t xml:space="preserve"> </w:t>
      </w:r>
      <w:r w:rsidRPr="00FC3317">
        <w:rPr>
          <w:sz w:val="24"/>
          <w:szCs w:val="24"/>
        </w:rPr>
        <w:t>авторском</w:t>
      </w:r>
      <w:r w:rsidRPr="00FC3317">
        <w:rPr>
          <w:spacing w:val="-2"/>
          <w:sz w:val="24"/>
          <w:szCs w:val="24"/>
        </w:rPr>
        <w:t xml:space="preserve"> надзоре.</w:t>
      </w:r>
    </w:p>
    <w:p w14:paraId="6D0C865B"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Журнал,</w:t>
      </w:r>
      <w:r w:rsidRPr="00FC3317">
        <w:rPr>
          <w:spacing w:val="-5"/>
          <w:sz w:val="24"/>
          <w:szCs w:val="24"/>
        </w:rPr>
        <w:t xml:space="preserve"> </w:t>
      </w:r>
      <w:r w:rsidRPr="00FC3317">
        <w:rPr>
          <w:sz w:val="24"/>
          <w:szCs w:val="24"/>
        </w:rPr>
        <w:t>регистрационные</w:t>
      </w:r>
      <w:r w:rsidRPr="00FC3317">
        <w:rPr>
          <w:spacing w:val="-5"/>
          <w:sz w:val="24"/>
          <w:szCs w:val="24"/>
        </w:rPr>
        <w:t xml:space="preserve"> </w:t>
      </w:r>
      <w:r w:rsidRPr="00FC3317">
        <w:rPr>
          <w:sz w:val="24"/>
          <w:szCs w:val="24"/>
        </w:rPr>
        <w:t>и</w:t>
      </w:r>
      <w:r w:rsidRPr="00FC3317">
        <w:rPr>
          <w:spacing w:val="-2"/>
          <w:sz w:val="24"/>
          <w:szCs w:val="24"/>
        </w:rPr>
        <w:t xml:space="preserve"> </w:t>
      </w:r>
      <w:r w:rsidRPr="00FC3317">
        <w:rPr>
          <w:sz w:val="24"/>
          <w:szCs w:val="24"/>
        </w:rPr>
        <w:t>учетные</w:t>
      </w:r>
      <w:r w:rsidRPr="00FC3317">
        <w:rPr>
          <w:spacing w:val="-5"/>
          <w:sz w:val="24"/>
          <w:szCs w:val="24"/>
        </w:rPr>
        <w:t xml:space="preserve"> </w:t>
      </w:r>
      <w:r w:rsidRPr="00FC3317">
        <w:rPr>
          <w:spacing w:val="-2"/>
          <w:sz w:val="24"/>
          <w:szCs w:val="24"/>
        </w:rPr>
        <w:t>листы.</w:t>
      </w:r>
    </w:p>
    <w:p w14:paraId="148B2F9F"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Правила</w:t>
      </w:r>
      <w:r w:rsidRPr="00FC3317">
        <w:rPr>
          <w:spacing w:val="-3"/>
          <w:sz w:val="24"/>
          <w:szCs w:val="24"/>
        </w:rPr>
        <w:t xml:space="preserve"> </w:t>
      </w:r>
      <w:r w:rsidRPr="00FC3317">
        <w:rPr>
          <w:sz w:val="24"/>
          <w:szCs w:val="24"/>
        </w:rPr>
        <w:t>их оформления,</w:t>
      </w:r>
      <w:r w:rsidRPr="00FC3317">
        <w:rPr>
          <w:spacing w:val="-2"/>
          <w:sz w:val="24"/>
          <w:szCs w:val="24"/>
        </w:rPr>
        <w:t xml:space="preserve"> </w:t>
      </w:r>
      <w:r w:rsidRPr="00FC3317">
        <w:rPr>
          <w:sz w:val="24"/>
          <w:szCs w:val="24"/>
        </w:rPr>
        <w:t>ведения</w:t>
      </w:r>
      <w:r w:rsidRPr="00FC3317">
        <w:rPr>
          <w:spacing w:val="-2"/>
          <w:sz w:val="24"/>
          <w:szCs w:val="24"/>
        </w:rPr>
        <w:t xml:space="preserve"> </w:t>
      </w:r>
      <w:r w:rsidRPr="00FC3317">
        <w:rPr>
          <w:sz w:val="24"/>
          <w:szCs w:val="24"/>
        </w:rPr>
        <w:t>и</w:t>
      </w:r>
      <w:r w:rsidRPr="00FC3317">
        <w:rPr>
          <w:spacing w:val="-1"/>
          <w:sz w:val="24"/>
          <w:szCs w:val="24"/>
        </w:rPr>
        <w:t xml:space="preserve"> </w:t>
      </w:r>
      <w:r w:rsidRPr="00FC3317">
        <w:rPr>
          <w:spacing w:val="-2"/>
          <w:sz w:val="24"/>
          <w:szCs w:val="24"/>
        </w:rPr>
        <w:t>заполнения.</w:t>
      </w:r>
    </w:p>
    <w:p w14:paraId="3AAEA33B" w14:textId="77777777" w:rsidR="00FC3317" w:rsidRPr="00FC3317" w:rsidRDefault="00FC3317" w:rsidP="009817E5">
      <w:pPr>
        <w:pStyle w:val="a5"/>
        <w:numPr>
          <w:ilvl w:val="0"/>
          <w:numId w:val="142"/>
        </w:numPr>
        <w:spacing w:before="1"/>
        <w:ind w:left="142" w:right="144" w:firstLine="709"/>
        <w:jc w:val="both"/>
        <w:rPr>
          <w:sz w:val="24"/>
          <w:szCs w:val="24"/>
        </w:rPr>
      </w:pPr>
      <w:r w:rsidRPr="00FC3317">
        <w:rPr>
          <w:sz w:val="24"/>
          <w:szCs w:val="24"/>
        </w:rPr>
        <w:t>Виды</w:t>
      </w:r>
      <w:r w:rsidRPr="00FC3317">
        <w:rPr>
          <w:spacing w:val="-4"/>
          <w:sz w:val="24"/>
          <w:szCs w:val="24"/>
        </w:rPr>
        <w:t xml:space="preserve"> </w:t>
      </w:r>
      <w:r w:rsidRPr="00FC3317">
        <w:rPr>
          <w:sz w:val="24"/>
          <w:szCs w:val="24"/>
        </w:rPr>
        <w:t>авторского</w:t>
      </w:r>
      <w:r w:rsidRPr="00FC3317">
        <w:rPr>
          <w:spacing w:val="-2"/>
          <w:sz w:val="24"/>
          <w:szCs w:val="24"/>
        </w:rPr>
        <w:t xml:space="preserve"> </w:t>
      </w:r>
      <w:r w:rsidRPr="00FC3317">
        <w:rPr>
          <w:sz w:val="24"/>
          <w:szCs w:val="24"/>
        </w:rPr>
        <w:t>надзора,</w:t>
      </w:r>
      <w:r w:rsidRPr="00FC3317">
        <w:rPr>
          <w:spacing w:val="-2"/>
          <w:sz w:val="24"/>
          <w:szCs w:val="24"/>
        </w:rPr>
        <w:t xml:space="preserve"> </w:t>
      </w:r>
      <w:r w:rsidRPr="00FC3317">
        <w:rPr>
          <w:sz w:val="24"/>
          <w:szCs w:val="24"/>
        </w:rPr>
        <w:t>в</w:t>
      </w:r>
      <w:r w:rsidRPr="00FC3317">
        <w:rPr>
          <w:spacing w:val="-2"/>
          <w:sz w:val="24"/>
          <w:szCs w:val="24"/>
        </w:rPr>
        <w:t xml:space="preserve"> </w:t>
      </w:r>
      <w:r w:rsidRPr="00FC3317">
        <w:rPr>
          <w:sz w:val="24"/>
          <w:szCs w:val="24"/>
        </w:rPr>
        <w:t>зависимости</w:t>
      </w:r>
      <w:r w:rsidRPr="00FC3317">
        <w:rPr>
          <w:spacing w:val="-2"/>
          <w:sz w:val="24"/>
          <w:szCs w:val="24"/>
        </w:rPr>
        <w:t xml:space="preserve"> </w:t>
      </w:r>
      <w:r w:rsidRPr="00FC3317">
        <w:rPr>
          <w:sz w:val="24"/>
          <w:szCs w:val="24"/>
        </w:rPr>
        <w:t>от</w:t>
      </w:r>
      <w:r w:rsidRPr="00FC3317">
        <w:rPr>
          <w:spacing w:val="-2"/>
          <w:sz w:val="24"/>
          <w:szCs w:val="24"/>
        </w:rPr>
        <w:t xml:space="preserve"> </w:t>
      </w:r>
      <w:r w:rsidRPr="00FC3317">
        <w:rPr>
          <w:sz w:val="24"/>
          <w:szCs w:val="24"/>
        </w:rPr>
        <w:t>сферы</w:t>
      </w:r>
      <w:r w:rsidRPr="00FC3317">
        <w:rPr>
          <w:spacing w:val="-2"/>
          <w:sz w:val="24"/>
          <w:szCs w:val="24"/>
        </w:rPr>
        <w:t xml:space="preserve"> деятельности.</w:t>
      </w:r>
    </w:p>
    <w:p w14:paraId="58B8D850"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Права</w:t>
      </w:r>
      <w:r w:rsidRPr="00FC3317">
        <w:rPr>
          <w:spacing w:val="-8"/>
          <w:sz w:val="24"/>
          <w:szCs w:val="24"/>
        </w:rPr>
        <w:t xml:space="preserve"> </w:t>
      </w:r>
      <w:r w:rsidRPr="00FC3317">
        <w:rPr>
          <w:sz w:val="24"/>
          <w:szCs w:val="24"/>
        </w:rPr>
        <w:t>и</w:t>
      </w:r>
      <w:r w:rsidRPr="00FC3317">
        <w:rPr>
          <w:spacing w:val="-3"/>
          <w:sz w:val="24"/>
          <w:szCs w:val="24"/>
        </w:rPr>
        <w:t xml:space="preserve"> </w:t>
      </w:r>
      <w:r w:rsidRPr="00FC3317">
        <w:rPr>
          <w:sz w:val="24"/>
          <w:szCs w:val="24"/>
        </w:rPr>
        <w:t>обязанности</w:t>
      </w:r>
      <w:r w:rsidRPr="00FC3317">
        <w:rPr>
          <w:spacing w:val="-4"/>
          <w:sz w:val="24"/>
          <w:szCs w:val="24"/>
        </w:rPr>
        <w:t xml:space="preserve"> </w:t>
      </w:r>
      <w:r w:rsidRPr="00FC3317">
        <w:rPr>
          <w:sz w:val="24"/>
          <w:szCs w:val="24"/>
        </w:rPr>
        <w:t>специалиста,</w:t>
      </w:r>
      <w:r w:rsidRPr="00FC3317">
        <w:rPr>
          <w:spacing w:val="-3"/>
          <w:sz w:val="24"/>
          <w:szCs w:val="24"/>
        </w:rPr>
        <w:t xml:space="preserve"> </w:t>
      </w:r>
      <w:r w:rsidRPr="00FC3317">
        <w:rPr>
          <w:sz w:val="24"/>
          <w:szCs w:val="24"/>
        </w:rPr>
        <w:t>занимающегося</w:t>
      </w:r>
      <w:r w:rsidRPr="00FC3317">
        <w:rPr>
          <w:spacing w:val="-4"/>
          <w:sz w:val="24"/>
          <w:szCs w:val="24"/>
        </w:rPr>
        <w:t xml:space="preserve"> </w:t>
      </w:r>
      <w:r w:rsidRPr="00FC3317">
        <w:rPr>
          <w:sz w:val="24"/>
          <w:szCs w:val="24"/>
        </w:rPr>
        <w:t>осуществлением</w:t>
      </w:r>
      <w:r w:rsidRPr="00FC3317">
        <w:rPr>
          <w:spacing w:val="-4"/>
          <w:sz w:val="24"/>
          <w:szCs w:val="24"/>
        </w:rPr>
        <w:t xml:space="preserve"> </w:t>
      </w:r>
      <w:r w:rsidRPr="00FC3317">
        <w:rPr>
          <w:sz w:val="24"/>
          <w:szCs w:val="24"/>
        </w:rPr>
        <w:t>авторского</w:t>
      </w:r>
      <w:r w:rsidRPr="00FC3317">
        <w:rPr>
          <w:spacing w:val="-3"/>
          <w:sz w:val="24"/>
          <w:szCs w:val="24"/>
        </w:rPr>
        <w:t xml:space="preserve"> </w:t>
      </w:r>
      <w:r w:rsidRPr="00FC3317">
        <w:rPr>
          <w:spacing w:val="-2"/>
          <w:sz w:val="24"/>
          <w:szCs w:val="24"/>
        </w:rPr>
        <w:t>надзора.</w:t>
      </w:r>
    </w:p>
    <w:p w14:paraId="464F52A6"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Правила</w:t>
      </w:r>
      <w:r w:rsidRPr="00FC3317">
        <w:rPr>
          <w:spacing w:val="-6"/>
          <w:sz w:val="24"/>
          <w:szCs w:val="24"/>
        </w:rPr>
        <w:t xml:space="preserve"> </w:t>
      </w:r>
      <w:r w:rsidRPr="00FC3317">
        <w:rPr>
          <w:sz w:val="24"/>
          <w:szCs w:val="24"/>
        </w:rPr>
        <w:t>выполнения</w:t>
      </w:r>
      <w:r w:rsidRPr="00FC3317">
        <w:rPr>
          <w:spacing w:val="-3"/>
          <w:sz w:val="24"/>
          <w:szCs w:val="24"/>
        </w:rPr>
        <w:t xml:space="preserve"> </w:t>
      </w:r>
      <w:r w:rsidRPr="00FC3317">
        <w:rPr>
          <w:sz w:val="24"/>
          <w:szCs w:val="24"/>
        </w:rPr>
        <w:t>проверки</w:t>
      </w:r>
      <w:r w:rsidRPr="00FC3317">
        <w:rPr>
          <w:spacing w:val="-2"/>
          <w:sz w:val="24"/>
          <w:szCs w:val="24"/>
        </w:rPr>
        <w:t xml:space="preserve"> </w:t>
      </w:r>
      <w:r w:rsidRPr="00FC3317">
        <w:rPr>
          <w:sz w:val="24"/>
          <w:szCs w:val="24"/>
        </w:rPr>
        <w:t>и</w:t>
      </w:r>
      <w:r w:rsidRPr="00FC3317">
        <w:rPr>
          <w:spacing w:val="-3"/>
          <w:sz w:val="24"/>
          <w:szCs w:val="24"/>
        </w:rPr>
        <w:t xml:space="preserve"> </w:t>
      </w:r>
      <w:r w:rsidRPr="00FC3317">
        <w:rPr>
          <w:sz w:val="24"/>
          <w:szCs w:val="24"/>
        </w:rPr>
        <w:t>содержание</w:t>
      </w:r>
      <w:r w:rsidRPr="00FC3317">
        <w:rPr>
          <w:spacing w:val="-4"/>
          <w:sz w:val="24"/>
          <w:szCs w:val="24"/>
        </w:rPr>
        <w:t xml:space="preserve"> </w:t>
      </w:r>
      <w:r w:rsidRPr="00FC3317">
        <w:rPr>
          <w:sz w:val="24"/>
          <w:szCs w:val="24"/>
        </w:rPr>
        <w:t>авторского</w:t>
      </w:r>
      <w:r w:rsidRPr="00FC3317">
        <w:rPr>
          <w:spacing w:val="-2"/>
          <w:sz w:val="24"/>
          <w:szCs w:val="24"/>
        </w:rPr>
        <w:t xml:space="preserve"> надзора.</w:t>
      </w:r>
    </w:p>
    <w:p w14:paraId="6C227F1F"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lastRenderedPageBreak/>
        <w:t>Оформление</w:t>
      </w:r>
      <w:r w:rsidRPr="00FC3317">
        <w:rPr>
          <w:spacing w:val="-5"/>
          <w:sz w:val="24"/>
          <w:szCs w:val="24"/>
        </w:rPr>
        <w:t xml:space="preserve"> </w:t>
      </w:r>
      <w:r w:rsidRPr="00FC3317">
        <w:rPr>
          <w:sz w:val="24"/>
          <w:szCs w:val="24"/>
        </w:rPr>
        <w:t>результатов</w:t>
      </w:r>
      <w:r w:rsidRPr="00FC3317">
        <w:rPr>
          <w:spacing w:val="-5"/>
          <w:sz w:val="24"/>
          <w:szCs w:val="24"/>
        </w:rPr>
        <w:t xml:space="preserve"> </w:t>
      </w:r>
      <w:r w:rsidRPr="00FC3317">
        <w:rPr>
          <w:spacing w:val="-2"/>
          <w:sz w:val="24"/>
          <w:szCs w:val="24"/>
        </w:rPr>
        <w:t>проверки.</w:t>
      </w:r>
    </w:p>
    <w:p w14:paraId="0273B9C8"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Свойства</w:t>
      </w:r>
      <w:r w:rsidRPr="00FC3317">
        <w:rPr>
          <w:spacing w:val="-5"/>
          <w:sz w:val="24"/>
          <w:szCs w:val="24"/>
        </w:rPr>
        <w:t xml:space="preserve"> </w:t>
      </w:r>
      <w:r w:rsidRPr="00FC3317">
        <w:rPr>
          <w:sz w:val="24"/>
          <w:szCs w:val="24"/>
        </w:rPr>
        <w:t>продукции</w:t>
      </w:r>
      <w:r w:rsidRPr="00FC3317">
        <w:rPr>
          <w:spacing w:val="-2"/>
          <w:sz w:val="24"/>
          <w:szCs w:val="24"/>
        </w:rPr>
        <w:t xml:space="preserve"> </w:t>
      </w:r>
      <w:r w:rsidRPr="00FC3317">
        <w:rPr>
          <w:sz w:val="24"/>
          <w:szCs w:val="24"/>
        </w:rPr>
        <w:t>и</w:t>
      </w:r>
      <w:r w:rsidRPr="00FC3317">
        <w:rPr>
          <w:spacing w:val="-4"/>
          <w:sz w:val="24"/>
          <w:szCs w:val="24"/>
        </w:rPr>
        <w:t xml:space="preserve"> </w:t>
      </w:r>
      <w:r w:rsidRPr="00FC3317">
        <w:rPr>
          <w:sz w:val="24"/>
          <w:szCs w:val="24"/>
        </w:rPr>
        <w:t>их</w:t>
      </w:r>
      <w:r w:rsidRPr="00FC3317">
        <w:rPr>
          <w:spacing w:val="-3"/>
          <w:sz w:val="24"/>
          <w:szCs w:val="24"/>
        </w:rPr>
        <w:t xml:space="preserve"> </w:t>
      </w:r>
      <w:r w:rsidRPr="00FC3317">
        <w:rPr>
          <w:spacing w:val="-2"/>
          <w:sz w:val="24"/>
          <w:szCs w:val="24"/>
        </w:rPr>
        <w:t>классификация.</w:t>
      </w:r>
    </w:p>
    <w:p w14:paraId="2CAAE854"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Качество</w:t>
      </w:r>
      <w:r w:rsidRPr="00FC3317">
        <w:rPr>
          <w:spacing w:val="-6"/>
          <w:sz w:val="24"/>
          <w:szCs w:val="24"/>
        </w:rPr>
        <w:t xml:space="preserve"> </w:t>
      </w:r>
      <w:r w:rsidRPr="00FC3317">
        <w:rPr>
          <w:sz w:val="24"/>
          <w:szCs w:val="24"/>
        </w:rPr>
        <w:t>продукции.</w:t>
      </w:r>
      <w:r w:rsidRPr="00FC3317">
        <w:rPr>
          <w:spacing w:val="-4"/>
          <w:sz w:val="24"/>
          <w:szCs w:val="24"/>
        </w:rPr>
        <w:t xml:space="preserve"> </w:t>
      </w:r>
      <w:r w:rsidRPr="00FC3317">
        <w:rPr>
          <w:sz w:val="24"/>
          <w:szCs w:val="24"/>
        </w:rPr>
        <w:t>Показатели</w:t>
      </w:r>
      <w:r w:rsidRPr="00FC3317">
        <w:rPr>
          <w:spacing w:val="-2"/>
          <w:sz w:val="24"/>
          <w:szCs w:val="24"/>
        </w:rPr>
        <w:t xml:space="preserve"> </w:t>
      </w:r>
      <w:r w:rsidRPr="00FC3317">
        <w:rPr>
          <w:sz w:val="24"/>
          <w:szCs w:val="24"/>
        </w:rPr>
        <w:t>качества</w:t>
      </w:r>
      <w:r w:rsidRPr="00FC3317">
        <w:rPr>
          <w:spacing w:val="-6"/>
          <w:sz w:val="24"/>
          <w:szCs w:val="24"/>
        </w:rPr>
        <w:t xml:space="preserve"> </w:t>
      </w:r>
      <w:r w:rsidRPr="00FC3317">
        <w:rPr>
          <w:sz w:val="24"/>
          <w:szCs w:val="24"/>
        </w:rPr>
        <w:t>продукции,</w:t>
      </w:r>
      <w:r w:rsidRPr="00FC3317">
        <w:rPr>
          <w:spacing w:val="-3"/>
          <w:sz w:val="24"/>
          <w:szCs w:val="24"/>
        </w:rPr>
        <w:t xml:space="preserve"> </w:t>
      </w:r>
      <w:r w:rsidRPr="00FC3317">
        <w:rPr>
          <w:sz w:val="24"/>
          <w:szCs w:val="24"/>
        </w:rPr>
        <w:t>их</w:t>
      </w:r>
      <w:r w:rsidRPr="00FC3317">
        <w:rPr>
          <w:spacing w:val="-4"/>
          <w:sz w:val="24"/>
          <w:szCs w:val="24"/>
        </w:rPr>
        <w:t xml:space="preserve"> </w:t>
      </w:r>
      <w:r w:rsidRPr="00FC3317">
        <w:rPr>
          <w:spacing w:val="-2"/>
          <w:sz w:val="24"/>
          <w:szCs w:val="24"/>
        </w:rPr>
        <w:t>классификация.</w:t>
      </w:r>
    </w:p>
    <w:p w14:paraId="339F9A9D"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Факторы,</w:t>
      </w:r>
      <w:r w:rsidRPr="00FC3317">
        <w:rPr>
          <w:spacing w:val="-3"/>
          <w:sz w:val="24"/>
          <w:szCs w:val="24"/>
        </w:rPr>
        <w:t xml:space="preserve"> </w:t>
      </w:r>
      <w:r w:rsidRPr="00FC3317">
        <w:rPr>
          <w:sz w:val="24"/>
          <w:szCs w:val="24"/>
        </w:rPr>
        <w:t>влияющие</w:t>
      </w:r>
      <w:r w:rsidRPr="00FC3317">
        <w:rPr>
          <w:spacing w:val="-3"/>
          <w:sz w:val="24"/>
          <w:szCs w:val="24"/>
        </w:rPr>
        <w:t xml:space="preserve"> </w:t>
      </w:r>
      <w:r w:rsidRPr="00FC3317">
        <w:rPr>
          <w:sz w:val="24"/>
          <w:szCs w:val="24"/>
        </w:rPr>
        <w:t>на</w:t>
      </w:r>
      <w:r w:rsidRPr="00FC3317">
        <w:rPr>
          <w:spacing w:val="-5"/>
          <w:sz w:val="24"/>
          <w:szCs w:val="24"/>
        </w:rPr>
        <w:t xml:space="preserve"> </w:t>
      </w:r>
      <w:r w:rsidRPr="00FC3317">
        <w:rPr>
          <w:sz w:val="24"/>
          <w:szCs w:val="24"/>
        </w:rPr>
        <w:t>качество</w:t>
      </w:r>
      <w:r w:rsidRPr="00FC3317">
        <w:rPr>
          <w:spacing w:val="-2"/>
          <w:sz w:val="24"/>
          <w:szCs w:val="24"/>
        </w:rPr>
        <w:t xml:space="preserve"> продукции.</w:t>
      </w:r>
    </w:p>
    <w:p w14:paraId="0CFB3714"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Основные</w:t>
      </w:r>
      <w:r w:rsidRPr="00FC3317">
        <w:rPr>
          <w:spacing w:val="-5"/>
          <w:sz w:val="24"/>
          <w:szCs w:val="24"/>
        </w:rPr>
        <w:t xml:space="preserve"> </w:t>
      </w:r>
      <w:r w:rsidRPr="00FC3317">
        <w:rPr>
          <w:sz w:val="24"/>
          <w:szCs w:val="24"/>
        </w:rPr>
        <w:t>цели</w:t>
      </w:r>
      <w:r w:rsidRPr="00FC3317">
        <w:rPr>
          <w:spacing w:val="-2"/>
          <w:sz w:val="24"/>
          <w:szCs w:val="24"/>
        </w:rPr>
        <w:t xml:space="preserve"> </w:t>
      </w:r>
      <w:r w:rsidRPr="00FC3317">
        <w:rPr>
          <w:sz w:val="24"/>
          <w:szCs w:val="24"/>
        </w:rPr>
        <w:t>и</w:t>
      </w:r>
      <w:r w:rsidRPr="00FC3317">
        <w:rPr>
          <w:spacing w:val="-3"/>
          <w:sz w:val="24"/>
          <w:szCs w:val="24"/>
        </w:rPr>
        <w:t xml:space="preserve"> </w:t>
      </w:r>
      <w:r w:rsidRPr="00FC3317">
        <w:rPr>
          <w:sz w:val="24"/>
          <w:szCs w:val="24"/>
        </w:rPr>
        <w:t>задачи</w:t>
      </w:r>
      <w:r w:rsidRPr="00FC3317">
        <w:rPr>
          <w:spacing w:val="-3"/>
          <w:sz w:val="24"/>
          <w:szCs w:val="24"/>
        </w:rPr>
        <w:t xml:space="preserve"> </w:t>
      </w:r>
      <w:r w:rsidRPr="00FC3317">
        <w:rPr>
          <w:sz w:val="24"/>
          <w:szCs w:val="24"/>
        </w:rPr>
        <w:t>службы</w:t>
      </w:r>
      <w:r w:rsidRPr="00FC3317">
        <w:rPr>
          <w:spacing w:val="-2"/>
          <w:sz w:val="24"/>
          <w:szCs w:val="24"/>
        </w:rPr>
        <w:t xml:space="preserve"> </w:t>
      </w:r>
      <w:r w:rsidRPr="00FC3317">
        <w:rPr>
          <w:sz w:val="24"/>
          <w:szCs w:val="24"/>
        </w:rPr>
        <w:t>технического</w:t>
      </w:r>
      <w:r w:rsidRPr="00FC3317">
        <w:rPr>
          <w:spacing w:val="-3"/>
          <w:sz w:val="24"/>
          <w:szCs w:val="24"/>
        </w:rPr>
        <w:t xml:space="preserve"> </w:t>
      </w:r>
      <w:r w:rsidRPr="00FC3317">
        <w:rPr>
          <w:sz w:val="24"/>
          <w:szCs w:val="24"/>
        </w:rPr>
        <w:t>контроля</w:t>
      </w:r>
      <w:r w:rsidRPr="00FC3317">
        <w:rPr>
          <w:spacing w:val="-6"/>
          <w:sz w:val="24"/>
          <w:szCs w:val="24"/>
        </w:rPr>
        <w:t xml:space="preserve"> </w:t>
      </w:r>
      <w:r w:rsidRPr="00FC3317">
        <w:rPr>
          <w:sz w:val="24"/>
          <w:szCs w:val="24"/>
        </w:rPr>
        <w:t>продукции</w:t>
      </w:r>
      <w:r w:rsidRPr="00FC3317">
        <w:rPr>
          <w:spacing w:val="-2"/>
          <w:sz w:val="24"/>
          <w:szCs w:val="24"/>
        </w:rPr>
        <w:t xml:space="preserve"> </w:t>
      </w:r>
      <w:r w:rsidRPr="00FC3317">
        <w:rPr>
          <w:spacing w:val="-5"/>
          <w:sz w:val="24"/>
          <w:szCs w:val="24"/>
        </w:rPr>
        <w:t>на</w:t>
      </w:r>
    </w:p>
    <w:p w14:paraId="1C7CBD07" w14:textId="77777777" w:rsidR="00FC3317" w:rsidRPr="00FC3317" w:rsidRDefault="00FC3317" w:rsidP="00A25E61">
      <w:pPr>
        <w:pStyle w:val="a3"/>
        <w:spacing w:before="78"/>
        <w:ind w:left="142" w:right="144" w:firstLine="709"/>
        <w:rPr>
          <w:sz w:val="24"/>
          <w:szCs w:val="24"/>
        </w:rPr>
      </w:pPr>
      <w:r w:rsidRPr="00FC3317">
        <w:rPr>
          <w:spacing w:val="-2"/>
          <w:sz w:val="24"/>
          <w:szCs w:val="24"/>
        </w:rPr>
        <w:t>предприятии.</w:t>
      </w:r>
    </w:p>
    <w:p w14:paraId="786C894F"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Организация</w:t>
      </w:r>
      <w:r w:rsidRPr="00FC3317">
        <w:rPr>
          <w:spacing w:val="-6"/>
          <w:sz w:val="24"/>
          <w:szCs w:val="24"/>
        </w:rPr>
        <w:t xml:space="preserve"> </w:t>
      </w:r>
      <w:r w:rsidRPr="00FC3317">
        <w:rPr>
          <w:sz w:val="24"/>
          <w:szCs w:val="24"/>
        </w:rPr>
        <w:t>технического</w:t>
      </w:r>
      <w:r w:rsidRPr="00FC3317">
        <w:rPr>
          <w:spacing w:val="-3"/>
          <w:sz w:val="24"/>
          <w:szCs w:val="24"/>
        </w:rPr>
        <w:t xml:space="preserve"> </w:t>
      </w:r>
      <w:r w:rsidRPr="00FC3317">
        <w:rPr>
          <w:sz w:val="24"/>
          <w:szCs w:val="24"/>
        </w:rPr>
        <w:t>контроля</w:t>
      </w:r>
      <w:r w:rsidRPr="00FC3317">
        <w:rPr>
          <w:spacing w:val="-6"/>
          <w:sz w:val="24"/>
          <w:szCs w:val="24"/>
        </w:rPr>
        <w:t xml:space="preserve"> </w:t>
      </w:r>
      <w:r w:rsidRPr="00FC3317">
        <w:rPr>
          <w:sz w:val="24"/>
          <w:szCs w:val="24"/>
        </w:rPr>
        <w:t>на</w:t>
      </w:r>
      <w:r w:rsidRPr="00FC3317">
        <w:rPr>
          <w:spacing w:val="-3"/>
          <w:sz w:val="24"/>
          <w:szCs w:val="24"/>
        </w:rPr>
        <w:t xml:space="preserve"> </w:t>
      </w:r>
      <w:r w:rsidRPr="00FC3317">
        <w:rPr>
          <w:spacing w:val="-2"/>
          <w:sz w:val="24"/>
          <w:szCs w:val="24"/>
        </w:rPr>
        <w:t>предприятии.</w:t>
      </w:r>
    </w:p>
    <w:p w14:paraId="76DC9EBF"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Отдел</w:t>
      </w:r>
      <w:r w:rsidRPr="00FC3317">
        <w:rPr>
          <w:spacing w:val="-3"/>
          <w:sz w:val="24"/>
          <w:szCs w:val="24"/>
        </w:rPr>
        <w:t xml:space="preserve"> </w:t>
      </w:r>
      <w:r w:rsidRPr="00FC3317">
        <w:rPr>
          <w:sz w:val="24"/>
          <w:szCs w:val="24"/>
        </w:rPr>
        <w:t>технического</w:t>
      </w:r>
      <w:r w:rsidRPr="00FC3317">
        <w:rPr>
          <w:spacing w:val="-2"/>
          <w:sz w:val="24"/>
          <w:szCs w:val="24"/>
        </w:rPr>
        <w:t xml:space="preserve"> </w:t>
      </w:r>
      <w:r w:rsidRPr="00FC3317">
        <w:rPr>
          <w:sz w:val="24"/>
          <w:szCs w:val="24"/>
        </w:rPr>
        <w:t>контроля</w:t>
      </w:r>
      <w:r w:rsidRPr="00FC3317">
        <w:rPr>
          <w:spacing w:val="-2"/>
          <w:sz w:val="24"/>
          <w:szCs w:val="24"/>
        </w:rPr>
        <w:t xml:space="preserve"> </w:t>
      </w:r>
      <w:r w:rsidRPr="00FC3317">
        <w:rPr>
          <w:sz w:val="24"/>
          <w:szCs w:val="24"/>
        </w:rPr>
        <w:t>и</w:t>
      </w:r>
      <w:r w:rsidRPr="00FC3317">
        <w:rPr>
          <w:spacing w:val="-1"/>
          <w:sz w:val="24"/>
          <w:szCs w:val="24"/>
        </w:rPr>
        <w:t xml:space="preserve"> </w:t>
      </w:r>
      <w:r w:rsidRPr="00FC3317">
        <w:rPr>
          <w:sz w:val="24"/>
          <w:szCs w:val="24"/>
        </w:rPr>
        <w:t>его</w:t>
      </w:r>
      <w:r w:rsidRPr="00FC3317">
        <w:rPr>
          <w:spacing w:val="-2"/>
          <w:sz w:val="24"/>
          <w:szCs w:val="24"/>
        </w:rPr>
        <w:t xml:space="preserve"> </w:t>
      </w:r>
      <w:r w:rsidRPr="00FC3317">
        <w:rPr>
          <w:sz w:val="24"/>
          <w:szCs w:val="24"/>
        </w:rPr>
        <w:t>функции.</w:t>
      </w:r>
      <w:r w:rsidRPr="00FC3317">
        <w:rPr>
          <w:spacing w:val="-5"/>
          <w:sz w:val="24"/>
          <w:szCs w:val="24"/>
        </w:rPr>
        <w:t xml:space="preserve"> </w:t>
      </w:r>
      <w:r w:rsidRPr="00FC3317">
        <w:rPr>
          <w:sz w:val="24"/>
          <w:szCs w:val="24"/>
        </w:rPr>
        <w:t>Карта</w:t>
      </w:r>
      <w:r w:rsidRPr="00FC3317">
        <w:rPr>
          <w:spacing w:val="-2"/>
          <w:sz w:val="24"/>
          <w:szCs w:val="24"/>
        </w:rPr>
        <w:t xml:space="preserve"> </w:t>
      </w:r>
      <w:r w:rsidRPr="00FC3317">
        <w:rPr>
          <w:sz w:val="24"/>
          <w:szCs w:val="24"/>
        </w:rPr>
        <w:t>технического</w:t>
      </w:r>
      <w:r w:rsidRPr="00FC3317">
        <w:rPr>
          <w:spacing w:val="-2"/>
          <w:sz w:val="24"/>
          <w:szCs w:val="24"/>
        </w:rPr>
        <w:t xml:space="preserve"> контроля.</w:t>
      </w:r>
    </w:p>
    <w:p w14:paraId="08C2F9C1" w14:textId="77777777" w:rsidR="00FC3317" w:rsidRPr="00FC3317" w:rsidRDefault="00FC3317" w:rsidP="009817E5">
      <w:pPr>
        <w:pStyle w:val="a5"/>
        <w:numPr>
          <w:ilvl w:val="0"/>
          <w:numId w:val="142"/>
        </w:numPr>
        <w:spacing w:before="1"/>
        <w:ind w:left="142" w:right="144" w:firstLine="709"/>
        <w:jc w:val="both"/>
        <w:rPr>
          <w:sz w:val="24"/>
          <w:szCs w:val="24"/>
        </w:rPr>
      </w:pPr>
      <w:r w:rsidRPr="00FC3317">
        <w:rPr>
          <w:sz w:val="24"/>
          <w:szCs w:val="24"/>
        </w:rPr>
        <w:t>Нормативная</w:t>
      </w:r>
      <w:r w:rsidRPr="00FC3317">
        <w:rPr>
          <w:spacing w:val="-6"/>
          <w:sz w:val="24"/>
          <w:szCs w:val="24"/>
        </w:rPr>
        <w:t xml:space="preserve"> </w:t>
      </w:r>
      <w:r w:rsidRPr="00FC3317">
        <w:rPr>
          <w:sz w:val="24"/>
          <w:szCs w:val="24"/>
        </w:rPr>
        <w:t>документация,</w:t>
      </w:r>
      <w:r w:rsidRPr="00FC3317">
        <w:rPr>
          <w:spacing w:val="-4"/>
          <w:sz w:val="24"/>
          <w:szCs w:val="24"/>
        </w:rPr>
        <w:t xml:space="preserve"> </w:t>
      </w:r>
      <w:r w:rsidRPr="00FC3317">
        <w:rPr>
          <w:sz w:val="24"/>
          <w:szCs w:val="24"/>
        </w:rPr>
        <w:t>применяемая</w:t>
      </w:r>
      <w:r w:rsidRPr="00FC3317">
        <w:rPr>
          <w:spacing w:val="-4"/>
          <w:sz w:val="24"/>
          <w:szCs w:val="24"/>
        </w:rPr>
        <w:t xml:space="preserve"> </w:t>
      </w:r>
      <w:r w:rsidRPr="00FC3317">
        <w:rPr>
          <w:sz w:val="24"/>
          <w:szCs w:val="24"/>
        </w:rPr>
        <w:t>при</w:t>
      </w:r>
      <w:r w:rsidRPr="00FC3317">
        <w:rPr>
          <w:spacing w:val="-4"/>
          <w:sz w:val="24"/>
          <w:szCs w:val="24"/>
        </w:rPr>
        <w:t xml:space="preserve"> </w:t>
      </w:r>
      <w:r w:rsidRPr="00FC3317">
        <w:rPr>
          <w:sz w:val="24"/>
          <w:szCs w:val="24"/>
        </w:rPr>
        <w:t>проверке</w:t>
      </w:r>
      <w:r w:rsidRPr="00FC3317">
        <w:rPr>
          <w:spacing w:val="-5"/>
          <w:sz w:val="24"/>
          <w:szCs w:val="24"/>
        </w:rPr>
        <w:t xml:space="preserve"> </w:t>
      </w:r>
      <w:r w:rsidRPr="00FC3317">
        <w:rPr>
          <w:sz w:val="24"/>
          <w:szCs w:val="24"/>
        </w:rPr>
        <w:t>качества</w:t>
      </w:r>
      <w:r w:rsidRPr="00FC3317">
        <w:rPr>
          <w:spacing w:val="-5"/>
          <w:sz w:val="24"/>
          <w:szCs w:val="24"/>
        </w:rPr>
        <w:t xml:space="preserve"> </w:t>
      </w:r>
      <w:r w:rsidRPr="00FC3317">
        <w:rPr>
          <w:spacing w:val="-2"/>
          <w:sz w:val="24"/>
          <w:szCs w:val="24"/>
        </w:rPr>
        <w:t>продукции.</w:t>
      </w:r>
    </w:p>
    <w:p w14:paraId="3AF41809"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Номенклатура</w:t>
      </w:r>
      <w:r w:rsidRPr="00FC3317">
        <w:rPr>
          <w:spacing w:val="-9"/>
          <w:sz w:val="24"/>
          <w:szCs w:val="24"/>
        </w:rPr>
        <w:t xml:space="preserve"> </w:t>
      </w:r>
      <w:r w:rsidRPr="00FC3317">
        <w:rPr>
          <w:sz w:val="24"/>
          <w:szCs w:val="24"/>
        </w:rPr>
        <w:t>показателей</w:t>
      </w:r>
      <w:r w:rsidRPr="00FC3317">
        <w:rPr>
          <w:spacing w:val="-8"/>
          <w:sz w:val="24"/>
          <w:szCs w:val="24"/>
        </w:rPr>
        <w:t xml:space="preserve"> </w:t>
      </w:r>
      <w:r w:rsidRPr="00FC3317">
        <w:rPr>
          <w:sz w:val="24"/>
          <w:szCs w:val="24"/>
        </w:rPr>
        <w:t>качества</w:t>
      </w:r>
      <w:r w:rsidRPr="00FC3317">
        <w:rPr>
          <w:spacing w:val="-10"/>
          <w:sz w:val="24"/>
          <w:szCs w:val="24"/>
        </w:rPr>
        <w:t xml:space="preserve"> </w:t>
      </w:r>
      <w:r w:rsidRPr="00FC3317">
        <w:rPr>
          <w:sz w:val="24"/>
          <w:szCs w:val="24"/>
        </w:rPr>
        <w:t>продукции:</w:t>
      </w:r>
      <w:r w:rsidRPr="00FC3317">
        <w:rPr>
          <w:spacing w:val="-8"/>
          <w:sz w:val="24"/>
          <w:szCs w:val="24"/>
        </w:rPr>
        <w:t xml:space="preserve"> </w:t>
      </w:r>
      <w:r w:rsidRPr="00FC3317">
        <w:rPr>
          <w:sz w:val="24"/>
          <w:szCs w:val="24"/>
        </w:rPr>
        <w:t>показатели</w:t>
      </w:r>
      <w:r w:rsidRPr="00FC3317">
        <w:rPr>
          <w:spacing w:val="-7"/>
          <w:sz w:val="24"/>
          <w:szCs w:val="24"/>
        </w:rPr>
        <w:t xml:space="preserve"> </w:t>
      </w:r>
      <w:r w:rsidRPr="00FC3317">
        <w:rPr>
          <w:sz w:val="24"/>
          <w:szCs w:val="24"/>
        </w:rPr>
        <w:t>безопасности, назначения, надежности, эстетические, технологические и др.</w:t>
      </w:r>
    </w:p>
    <w:p w14:paraId="414AF094" w14:textId="77777777" w:rsidR="00FC3317" w:rsidRPr="00FC3317" w:rsidRDefault="00FC3317" w:rsidP="009817E5">
      <w:pPr>
        <w:pStyle w:val="a5"/>
        <w:numPr>
          <w:ilvl w:val="0"/>
          <w:numId w:val="142"/>
        </w:numPr>
        <w:ind w:left="142" w:right="144" w:firstLine="709"/>
        <w:jc w:val="both"/>
        <w:rPr>
          <w:sz w:val="24"/>
          <w:szCs w:val="24"/>
        </w:rPr>
      </w:pPr>
      <w:r w:rsidRPr="00FC3317">
        <w:rPr>
          <w:spacing w:val="-2"/>
          <w:sz w:val="24"/>
          <w:szCs w:val="24"/>
        </w:rPr>
        <w:t>Обязательные</w:t>
      </w:r>
      <w:r w:rsidRPr="00FC3317">
        <w:rPr>
          <w:sz w:val="24"/>
          <w:szCs w:val="24"/>
        </w:rPr>
        <w:tab/>
      </w:r>
      <w:r w:rsidRPr="00FC3317">
        <w:rPr>
          <w:spacing w:val="-2"/>
          <w:sz w:val="24"/>
          <w:szCs w:val="24"/>
        </w:rPr>
        <w:t>показатели</w:t>
      </w:r>
      <w:r w:rsidRPr="00FC3317">
        <w:rPr>
          <w:sz w:val="24"/>
          <w:szCs w:val="24"/>
        </w:rPr>
        <w:tab/>
      </w:r>
      <w:r w:rsidRPr="00FC3317">
        <w:rPr>
          <w:spacing w:val="-10"/>
          <w:sz w:val="24"/>
          <w:szCs w:val="24"/>
        </w:rPr>
        <w:t>в</w:t>
      </w:r>
      <w:r w:rsidRPr="00FC3317">
        <w:rPr>
          <w:sz w:val="24"/>
          <w:szCs w:val="24"/>
        </w:rPr>
        <w:tab/>
      </w:r>
      <w:r w:rsidRPr="00FC3317">
        <w:rPr>
          <w:spacing w:val="-2"/>
          <w:sz w:val="24"/>
          <w:szCs w:val="24"/>
        </w:rPr>
        <w:t>технических</w:t>
      </w:r>
      <w:r w:rsidRPr="00FC3317">
        <w:rPr>
          <w:sz w:val="24"/>
          <w:szCs w:val="24"/>
        </w:rPr>
        <w:tab/>
      </w:r>
      <w:r w:rsidRPr="00FC3317">
        <w:rPr>
          <w:spacing w:val="-2"/>
          <w:sz w:val="24"/>
          <w:szCs w:val="24"/>
        </w:rPr>
        <w:t>регламентах</w:t>
      </w:r>
      <w:r w:rsidRPr="00FC3317">
        <w:rPr>
          <w:sz w:val="24"/>
          <w:szCs w:val="24"/>
        </w:rPr>
        <w:tab/>
      </w:r>
      <w:r w:rsidRPr="00FC3317">
        <w:rPr>
          <w:spacing w:val="-10"/>
          <w:sz w:val="24"/>
          <w:szCs w:val="24"/>
        </w:rPr>
        <w:t>и</w:t>
      </w:r>
      <w:r w:rsidRPr="00FC3317">
        <w:rPr>
          <w:sz w:val="24"/>
          <w:szCs w:val="24"/>
        </w:rPr>
        <w:tab/>
      </w:r>
      <w:r w:rsidRPr="00FC3317">
        <w:rPr>
          <w:spacing w:val="-2"/>
          <w:sz w:val="24"/>
          <w:szCs w:val="24"/>
        </w:rPr>
        <w:t xml:space="preserve">нормативной </w:t>
      </w:r>
      <w:r w:rsidRPr="00FC3317">
        <w:rPr>
          <w:sz w:val="24"/>
          <w:szCs w:val="24"/>
        </w:rPr>
        <w:t>документации на продукции.</w:t>
      </w:r>
    </w:p>
    <w:p w14:paraId="72FC3966"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Характеристика</w:t>
      </w:r>
      <w:r w:rsidRPr="00FC3317">
        <w:rPr>
          <w:spacing w:val="-9"/>
          <w:sz w:val="24"/>
          <w:szCs w:val="24"/>
        </w:rPr>
        <w:t xml:space="preserve"> </w:t>
      </w:r>
      <w:r w:rsidRPr="00FC3317">
        <w:rPr>
          <w:sz w:val="24"/>
          <w:szCs w:val="24"/>
        </w:rPr>
        <w:t>свойств</w:t>
      </w:r>
      <w:r w:rsidRPr="00FC3317">
        <w:rPr>
          <w:spacing w:val="-9"/>
          <w:sz w:val="24"/>
          <w:szCs w:val="24"/>
        </w:rPr>
        <w:t xml:space="preserve"> </w:t>
      </w:r>
      <w:r w:rsidRPr="00FC3317">
        <w:rPr>
          <w:sz w:val="24"/>
          <w:szCs w:val="24"/>
        </w:rPr>
        <w:t>продукции,</w:t>
      </w:r>
      <w:r w:rsidRPr="00FC3317">
        <w:rPr>
          <w:spacing w:val="-8"/>
          <w:sz w:val="24"/>
          <w:szCs w:val="24"/>
        </w:rPr>
        <w:t xml:space="preserve"> </w:t>
      </w:r>
      <w:r w:rsidRPr="00FC3317">
        <w:rPr>
          <w:sz w:val="24"/>
          <w:szCs w:val="24"/>
        </w:rPr>
        <w:t>определяющих</w:t>
      </w:r>
      <w:r w:rsidRPr="00FC3317">
        <w:rPr>
          <w:spacing w:val="-6"/>
          <w:sz w:val="24"/>
          <w:szCs w:val="24"/>
        </w:rPr>
        <w:t xml:space="preserve"> </w:t>
      </w:r>
      <w:proofErr w:type="spellStart"/>
      <w:r w:rsidRPr="00FC3317">
        <w:rPr>
          <w:sz w:val="24"/>
          <w:szCs w:val="24"/>
        </w:rPr>
        <w:t>еѐ</w:t>
      </w:r>
      <w:proofErr w:type="spellEnd"/>
      <w:r w:rsidRPr="00FC3317">
        <w:rPr>
          <w:spacing w:val="-9"/>
          <w:sz w:val="24"/>
          <w:szCs w:val="24"/>
        </w:rPr>
        <w:t xml:space="preserve"> </w:t>
      </w:r>
      <w:r w:rsidRPr="00FC3317">
        <w:rPr>
          <w:sz w:val="24"/>
          <w:szCs w:val="24"/>
        </w:rPr>
        <w:t>надежность: безотказность, долговечность, ремонтопригодность и сохраняемость.</w:t>
      </w:r>
    </w:p>
    <w:p w14:paraId="513303E0"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Размерность</w:t>
      </w:r>
      <w:r w:rsidRPr="00FC3317">
        <w:rPr>
          <w:spacing w:val="-7"/>
          <w:sz w:val="24"/>
          <w:szCs w:val="24"/>
        </w:rPr>
        <w:t xml:space="preserve"> </w:t>
      </w:r>
      <w:r w:rsidRPr="00FC3317">
        <w:rPr>
          <w:sz w:val="24"/>
          <w:szCs w:val="24"/>
        </w:rPr>
        <w:t>единичных</w:t>
      </w:r>
      <w:r w:rsidRPr="00FC3317">
        <w:rPr>
          <w:spacing w:val="-3"/>
          <w:sz w:val="24"/>
          <w:szCs w:val="24"/>
        </w:rPr>
        <w:t xml:space="preserve"> </w:t>
      </w:r>
      <w:r w:rsidRPr="00FC3317">
        <w:rPr>
          <w:sz w:val="24"/>
          <w:szCs w:val="24"/>
        </w:rPr>
        <w:t>и</w:t>
      </w:r>
      <w:r w:rsidRPr="00FC3317">
        <w:rPr>
          <w:spacing w:val="-7"/>
          <w:sz w:val="24"/>
          <w:szCs w:val="24"/>
        </w:rPr>
        <w:t xml:space="preserve"> </w:t>
      </w:r>
      <w:r w:rsidRPr="00FC3317">
        <w:rPr>
          <w:sz w:val="24"/>
          <w:szCs w:val="24"/>
        </w:rPr>
        <w:t>комплексных</w:t>
      </w:r>
      <w:r w:rsidRPr="00FC3317">
        <w:rPr>
          <w:spacing w:val="-6"/>
          <w:sz w:val="24"/>
          <w:szCs w:val="24"/>
        </w:rPr>
        <w:t xml:space="preserve"> </w:t>
      </w:r>
      <w:r w:rsidRPr="00FC3317">
        <w:rPr>
          <w:sz w:val="24"/>
          <w:szCs w:val="24"/>
        </w:rPr>
        <w:t>показателей</w:t>
      </w:r>
      <w:r w:rsidRPr="00FC3317">
        <w:rPr>
          <w:spacing w:val="-4"/>
          <w:sz w:val="24"/>
          <w:szCs w:val="24"/>
        </w:rPr>
        <w:t xml:space="preserve"> </w:t>
      </w:r>
      <w:r w:rsidRPr="00FC3317">
        <w:rPr>
          <w:spacing w:val="-2"/>
          <w:sz w:val="24"/>
          <w:szCs w:val="24"/>
        </w:rPr>
        <w:t>надежности.</w:t>
      </w:r>
    </w:p>
    <w:p w14:paraId="2D28921A"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Оценка</w:t>
      </w:r>
      <w:r w:rsidRPr="00FC3317">
        <w:rPr>
          <w:spacing w:val="-7"/>
          <w:sz w:val="24"/>
          <w:szCs w:val="24"/>
        </w:rPr>
        <w:t xml:space="preserve"> </w:t>
      </w:r>
      <w:r w:rsidRPr="00FC3317">
        <w:rPr>
          <w:sz w:val="24"/>
          <w:szCs w:val="24"/>
        </w:rPr>
        <w:t>качества</w:t>
      </w:r>
      <w:r w:rsidRPr="00FC3317">
        <w:rPr>
          <w:spacing w:val="-5"/>
          <w:sz w:val="24"/>
          <w:szCs w:val="24"/>
        </w:rPr>
        <w:t xml:space="preserve"> </w:t>
      </w:r>
      <w:r w:rsidRPr="00FC3317">
        <w:rPr>
          <w:sz w:val="24"/>
          <w:szCs w:val="24"/>
        </w:rPr>
        <w:t>продукции</w:t>
      </w:r>
      <w:r w:rsidRPr="00FC3317">
        <w:rPr>
          <w:spacing w:val="-3"/>
          <w:sz w:val="24"/>
          <w:szCs w:val="24"/>
        </w:rPr>
        <w:t xml:space="preserve"> </w:t>
      </w:r>
      <w:r w:rsidRPr="00FC3317">
        <w:rPr>
          <w:sz w:val="24"/>
          <w:szCs w:val="24"/>
        </w:rPr>
        <w:t>на</w:t>
      </w:r>
      <w:r w:rsidRPr="00FC3317">
        <w:rPr>
          <w:spacing w:val="-5"/>
          <w:sz w:val="24"/>
          <w:szCs w:val="24"/>
        </w:rPr>
        <w:t xml:space="preserve"> </w:t>
      </w:r>
      <w:r w:rsidRPr="00FC3317">
        <w:rPr>
          <w:sz w:val="24"/>
          <w:szCs w:val="24"/>
        </w:rPr>
        <w:t>основных</w:t>
      </w:r>
      <w:r w:rsidRPr="00FC3317">
        <w:rPr>
          <w:spacing w:val="-1"/>
          <w:sz w:val="24"/>
          <w:szCs w:val="24"/>
        </w:rPr>
        <w:t xml:space="preserve"> </w:t>
      </w:r>
      <w:r w:rsidRPr="00FC3317">
        <w:rPr>
          <w:sz w:val="24"/>
          <w:szCs w:val="24"/>
        </w:rPr>
        <w:t>этапах</w:t>
      </w:r>
      <w:r w:rsidRPr="00FC3317">
        <w:rPr>
          <w:spacing w:val="-2"/>
          <w:sz w:val="24"/>
          <w:szCs w:val="24"/>
        </w:rPr>
        <w:t xml:space="preserve"> </w:t>
      </w:r>
      <w:proofErr w:type="spellStart"/>
      <w:r w:rsidRPr="00FC3317">
        <w:rPr>
          <w:sz w:val="24"/>
          <w:szCs w:val="24"/>
        </w:rPr>
        <w:t>еѐ</w:t>
      </w:r>
      <w:proofErr w:type="spellEnd"/>
      <w:r w:rsidRPr="00FC3317">
        <w:rPr>
          <w:spacing w:val="-4"/>
          <w:sz w:val="24"/>
          <w:szCs w:val="24"/>
        </w:rPr>
        <w:t xml:space="preserve"> </w:t>
      </w:r>
      <w:r w:rsidRPr="00FC3317">
        <w:rPr>
          <w:sz w:val="24"/>
          <w:szCs w:val="24"/>
        </w:rPr>
        <w:t>жизненного</w:t>
      </w:r>
      <w:r w:rsidRPr="00FC3317">
        <w:rPr>
          <w:spacing w:val="-3"/>
          <w:sz w:val="24"/>
          <w:szCs w:val="24"/>
        </w:rPr>
        <w:t xml:space="preserve"> </w:t>
      </w:r>
      <w:r w:rsidRPr="00FC3317">
        <w:rPr>
          <w:spacing w:val="-2"/>
          <w:sz w:val="24"/>
          <w:szCs w:val="24"/>
        </w:rPr>
        <w:t>цикла.</w:t>
      </w:r>
    </w:p>
    <w:p w14:paraId="0879AE3D" w14:textId="77777777" w:rsidR="00FC3317" w:rsidRPr="00FC3317" w:rsidRDefault="00FC3317" w:rsidP="009817E5">
      <w:pPr>
        <w:pStyle w:val="a5"/>
        <w:numPr>
          <w:ilvl w:val="0"/>
          <w:numId w:val="142"/>
        </w:numPr>
        <w:ind w:left="142" w:right="144" w:firstLine="709"/>
        <w:jc w:val="both"/>
        <w:rPr>
          <w:sz w:val="24"/>
          <w:szCs w:val="24"/>
        </w:rPr>
      </w:pPr>
      <w:r w:rsidRPr="00FC3317">
        <w:rPr>
          <w:spacing w:val="-2"/>
          <w:sz w:val="24"/>
          <w:szCs w:val="24"/>
        </w:rPr>
        <w:t>Методы</w:t>
      </w:r>
      <w:r w:rsidRPr="00FC3317">
        <w:rPr>
          <w:sz w:val="24"/>
          <w:szCs w:val="24"/>
        </w:rPr>
        <w:tab/>
      </w:r>
      <w:r w:rsidRPr="00FC3317">
        <w:rPr>
          <w:spacing w:val="-2"/>
          <w:sz w:val="24"/>
          <w:szCs w:val="24"/>
        </w:rPr>
        <w:t>определения</w:t>
      </w:r>
      <w:r w:rsidRPr="00FC3317">
        <w:rPr>
          <w:sz w:val="24"/>
          <w:szCs w:val="24"/>
        </w:rPr>
        <w:tab/>
      </w:r>
      <w:r w:rsidRPr="00FC3317">
        <w:rPr>
          <w:spacing w:val="-2"/>
          <w:sz w:val="24"/>
          <w:szCs w:val="24"/>
        </w:rPr>
        <w:t>значений</w:t>
      </w:r>
      <w:r w:rsidRPr="00FC3317">
        <w:rPr>
          <w:sz w:val="24"/>
          <w:szCs w:val="24"/>
        </w:rPr>
        <w:tab/>
      </w:r>
      <w:r w:rsidRPr="00FC3317">
        <w:rPr>
          <w:sz w:val="24"/>
          <w:szCs w:val="24"/>
        </w:rPr>
        <w:tab/>
      </w:r>
      <w:r w:rsidRPr="00FC3317">
        <w:rPr>
          <w:spacing w:val="-2"/>
          <w:sz w:val="24"/>
          <w:szCs w:val="24"/>
        </w:rPr>
        <w:t>показателей</w:t>
      </w:r>
      <w:r w:rsidRPr="00FC3317">
        <w:rPr>
          <w:sz w:val="24"/>
          <w:szCs w:val="24"/>
        </w:rPr>
        <w:tab/>
      </w:r>
      <w:r w:rsidRPr="00FC3317">
        <w:rPr>
          <w:spacing w:val="-2"/>
          <w:sz w:val="24"/>
          <w:szCs w:val="24"/>
        </w:rPr>
        <w:t>качества</w:t>
      </w:r>
      <w:r w:rsidRPr="00FC3317">
        <w:rPr>
          <w:sz w:val="24"/>
          <w:szCs w:val="24"/>
        </w:rPr>
        <w:tab/>
      </w:r>
      <w:r w:rsidRPr="00FC3317">
        <w:rPr>
          <w:spacing w:val="-10"/>
          <w:sz w:val="24"/>
          <w:szCs w:val="24"/>
        </w:rPr>
        <w:t>и</w:t>
      </w:r>
      <w:r w:rsidRPr="00FC3317">
        <w:rPr>
          <w:sz w:val="24"/>
          <w:szCs w:val="24"/>
        </w:rPr>
        <w:tab/>
      </w:r>
      <w:r w:rsidRPr="00FC3317">
        <w:rPr>
          <w:spacing w:val="-2"/>
          <w:sz w:val="24"/>
          <w:szCs w:val="24"/>
        </w:rPr>
        <w:t>надежности: измерительный,</w:t>
      </w:r>
      <w:r w:rsidRPr="00FC3317">
        <w:rPr>
          <w:sz w:val="24"/>
          <w:szCs w:val="24"/>
        </w:rPr>
        <w:tab/>
      </w:r>
      <w:r w:rsidRPr="00FC3317">
        <w:rPr>
          <w:spacing w:val="-2"/>
          <w:sz w:val="24"/>
          <w:szCs w:val="24"/>
        </w:rPr>
        <w:t>регистрационный,</w:t>
      </w:r>
      <w:r w:rsidRPr="00FC3317">
        <w:rPr>
          <w:sz w:val="24"/>
          <w:szCs w:val="24"/>
        </w:rPr>
        <w:tab/>
      </w:r>
      <w:r w:rsidRPr="00FC3317">
        <w:rPr>
          <w:spacing w:val="-2"/>
          <w:sz w:val="24"/>
          <w:szCs w:val="24"/>
        </w:rPr>
        <w:t>органолептический,</w:t>
      </w:r>
      <w:r w:rsidRPr="00FC3317">
        <w:rPr>
          <w:sz w:val="24"/>
          <w:szCs w:val="24"/>
        </w:rPr>
        <w:tab/>
        <w:t>расчетный,</w:t>
      </w:r>
      <w:r w:rsidRPr="00FC3317">
        <w:rPr>
          <w:spacing w:val="-15"/>
          <w:sz w:val="24"/>
          <w:szCs w:val="24"/>
        </w:rPr>
        <w:t xml:space="preserve"> </w:t>
      </w:r>
      <w:r w:rsidRPr="00FC3317">
        <w:rPr>
          <w:sz w:val="24"/>
          <w:szCs w:val="24"/>
        </w:rPr>
        <w:t>экспертный</w:t>
      </w:r>
      <w:r w:rsidRPr="00FC3317">
        <w:rPr>
          <w:spacing w:val="-15"/>
          <w:sz w:val="24"/>
          <w:szCs w:val="24"/>
        </w:rPr>
        <w:t xml:space="preserve"> </w:t>
      </w:r>
      <w:r w:rsidRPr="00FC3317">
        <w:rPr>
          <w:sz w:val="24"/>
          <w:szCs w:val="24"/>
        </w:rPr>
        <w:t xml:space="preserve">и </w:t>
      </w:r>
      <w:r w:rsidRPr="00FC3317">
        <w:rPr>
          <w:spacing w:val="-2"/>
          <w:sz w:val="24"/>
          <w:szCs w:val="24"/>
        </w:rPr>
        <w:t>социологический.</w:t>
      </w:r>
    </w:p>
    <w:p w14:paraId="3F1E15E1"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Определение</w:t>
      </w:r>
      <w:r w:rsidRPr="00FC3317">
        <w:rPr>
          <w:spacing w:val="-8"/>
          <w:sz w:val="24"/>
          <w:szCs w:val="24"/>
        </w:rPr>
        <w:t xml:space="preserve"> </w:t>
      </w:r>
      <w:r w:rsidRPr="00FC3317">
        <w:rPr>
          <w:sz w:val="24"/>
          <w:szCs w:val="24"/>
        </w:rPr>
        <w:t>понятий:</w:t>
      </w:r>
      <w:r w:rsidRPr="00FC3317">
        <w:rPr>
          <w:spacing w:val="-9"/>
          <w:sz w:val="24"/>
          <w:szCs w:val="24"/>
        </w:rPr>
        <w:t xml:space="preserve"> </w:t>
      </w:r>
      <w:r w:rsidRPr="00FC3317">
        <w:rPr>
          <w:sz w:val="24"/>
          <w:szCs w:val="24"/>
        </w:rPr>
        <w:t>«уровень</w:t>
      </w:r>
      <w:r w:rsidRPr="00FC3317">
        <w:rPr>
          <w:spacing w:val="-7"/>
          <w:sz w:val="24"/>
          <w:szCs w:val="24"/>
        </w:rPr>
        <w:t xml:space="preserve"> </w:t>
      </w:r>
      <w:r w:rsidRPr="00FC3317">
        <w:rPr>
          <w:sz w:val="24"/>
          <w:szCs w:val="24"/>
        </w:rPr>
        <w:t>качества</w:t>
      </w:r>
      <w:r w:rsidRPr="00FC3317">
        <w:rPr>
          <w:spacing w:val="-9"/>
          <w:sz w:val="24"/>
          <w:szCs w:val="24"/>
        </w:rPr>
        <w:t xml:space="preserve"> </w:t>
      </w:r>
      <w:r w:rsidRPr="00FC3317">
        <w:rPr>
          <w:sz w:val="24"/>
          <w:szCs w:val="24"/>
        </w:rPr>
        <w:t>продукции»,</w:t>
      </w:r>
      <w:r w:rsidRPr="00FC3317">
        <w:rPr>
          <w:spacing w:val="-3"/>
          <w:sz w:val="24"/>
          <w:szCs w:val="24"/>
        </w:rPr>
        <w:t xml:space="preserve"> </w:t>
      </w:r>
      <w:r w:rsidRPr="00FC3317">
        <w:rPr>
          <w:sz w:val="24"/>
          <w:szCs w:val="24"/>
        </w:rPr>
        <w:t>«технический</w:t>
      </w:r>
      <w:r w:rsidRPr="00FC3317">
        <w:rPr>
          <w:spacing w:val="-9"/>
          <w:sz w:val="24"/>
          <w:szCs w:val="24"/>
        </w:rPr>
        <w:t xml:space="preserve"> </w:t>
      </w:r>
      <w:r w:rsidRPr="00FC3317">
        <w:rPr>
          <w:sz w:val="24"/>
          <w:szCs w:val="24"/>
        </w:rPr>
        <w:t xml:space="preserve">уровень </w:t>
      </w:r>
      <w:r w:rsidRPr="00FC3317">
        <w:rPr>
          <w:spacing w:val="-2"/>
          <w:sz w:val="24"/>
          <w:szCs w:val="24"/>
        </w:rPr>
        <w:t>качества</w:t>
      </w:r>
      <w:r w:rsidRPr="00FC3317">
        <w:rPr>
          <w:sz w:val="24"/>
          <w:szCs w:val="24"/>
        </w:rPr>
        <w:tab/>
      </w:r>
      <w:r w:rsidRPr="00FC3317">
        <w:rPr>
          <w:spacing w:val="-2"/>
          <w:sz w:val="24"/>
          <w:szCs w:val="24"/>
        </w:rPr>
        <w:t>продукции».</w:t>
      </w:r>
      <w:r w:rsidRPr="00FC3317">
        <w:rPr>
          <w:sz w:val="24"/>
          <w:szCs w:val="24"/>
        </w:rPr>
        <w:tab/>
      </w:r>
      <w:r w:rsidRPr="00FC3317">
        <w:rPr>
          <w:spacing w:val="-2"/>
          <w:sz w:val="24"/>
          <w:szCs w:val="24"/>
        </w:rPr>
        <w:t>Методы</w:t>
      </w:r>
      <w:r w:rsidRPr="00FC3317">
        <w:rPr>
          <w:sz w:val="24"/>
          <w:szCs w:val="24"/>
        </w:rPr>
        <w:tab/>
      </w:r>
      <w:r w:rsidRPr="00FC3317">
        <w:rPr>
          <w:spacing w:val="-2"/>
          <w:sz w:val="24"/>
          <w:szCs w:val="24"/>
        </w:rPr>
        <w:t>оценки</w:t>
      </w:r>
      <w:r w:rsidRPr="00FC3317">
        <w:rPr>
          <w:sz w:val="24"/>
          <w:szCs w:val="24"/>
        </w:rPr>
        <w:tab/>
      </w:r>
      <w:r w:rsidRPr="00FC3317">
        <w:rPr>
          <w:spacing w:val="-2"/>
          <w:sz w:val="24"/>
          <w:szCs w:val="24"/>
        </w:rPr>
        <w:t>уровня</w:t>
      </w:r>
      <w:r w:rsidRPr="00FC3317">
        <w:rPr>
          <w:sz w:val="24"/>
          <w:szCs w:val="24"/>
        </w:rPr>
        <w:tab/>
      </w:r>
      <w:r w:rsidRPr="00FC3317">
        <w:rPr>
          <w:spacing w:val="-2"/>
          <w:sz w:val="24"/>
          <w:szCs w:val="24"/>
        </w:rPr>
        <w:t>качества</w:t>
      </w:r>
      <w:r w:rsidRPr="00FC3317">
        <w:rPr>
          <w:sz w:val="24"/>
          <w:szCs w:val="24"/>
        </w:rPr>
        <w:tab/>
      </w:r>
      <w:r w:rsidRPr="00FC3317">
        <w:rPr>
          <w:spacing w:val="-2"/>
          <w:sz w:val="24"/>
          <w:szCs w:val="24"/>
        </w:rPr>
        <w:t xml:space="preserve">продукции: </w:t>
      </w:r>
      <w:r w:rsidRPr="00FC3317">
        <w:rPr>
          <w:sz w:val="24"/>
          <w:szCs w:val="24"/>
        </w:rPr>
        <w:t>дифференциальный, комплексный, смешанный.</w:t>
      </w:r>
    </w:p>
    <w:p w14:paraId="003A29AA"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Методы</w:t>
      </w:r>
      <w:r w:rsidRPr="00FC3317">
        <w:rPr>
          <w:spacing w:val="-8"/>
          <w:sz w:val="24"/>
          <w:szCs w:val="24"/>
        </w:rPr>
        <w:t xml:space="preserve"> </w:t>
      </w:r>
      <w:r w:rsidRPr="00FC3317">
        <w:rPr>
          <w:sz w:val="24"/>
          <w:szCs w:val="24"/>
        </w:rPr>
        <w:t>оценки</w:t>
      </w:r>
      <w:r w:rsidRPr="00FC3317">
        <w:rPr>
          <w:spacing w:val="-5"/>
          <w:sz w:val="24"/>
          <w:szCs w:val="24"/>
        </w:rPr>
        <w:t xml:space="preserve"> </w:t>
      </w:r>
      <w:r w:rsidRPr="00FC3317">
        <w:rPr>
          <w:sz w:val="24"/>
          <w:szCs w:val="24"/>
        </w:rPr>
        <w:t>уровня</w:t>
      </w:r>
      <w:r w:rsidRPr="00FC3317">
        <w:rPr>
          <w:spacing w:val="-8"/>
          <w:sz w:val="24"/>
          <w:szCs w:val="24"/>
        </w:rPr>
        <w:t xml:space="preserve"> </w:t>
      </w:r>
      <w:r w:rsidRPr="00FC3317">
        <w:rPr>
          <w:sz w:val="24"/>
          <w:szCs w:val="24"/>
        </w:rPr>
        <w:t>качества</w:t>
      </w:r>
      <w:r w:rsidRPr="00FC3317">
        <w:rPr>
          <w:spacing w:val="-9"/>
          <w:sz w:val="24"/>
          <w:szCs w:val="24"/>
        </w:rPr>
        <w:t xml:space="preserve"> </w:t>
      </w:r>
      <w:r w:rsidRPr="00FC3317">
        <w:rPr>
          <w:sz w:val="24"/>
          <w:szCs w:val="24"/>
        </w:rPr>
        <w:t>продукции:</w:t>
      </w:r>
      <w:r w:rsidRPr="00FC3317">
        <w:rPr>
          <w:spacing w:val="-8"/>
          <w:sz w:val="24"/>
          <w:szCs w:val="24"/>
        </w:rPr>
        <w:t xml:space="preserve"> </w:t>
      </w:r>
      <w:r w:rsidRPr="00FC3317">
        <w:rPr>
          <w:sz w:val="24"/>
          <w:szCs w:val="24"/>
        </w:rPr>
        <w:t>дифференциальный,</w:t>
      </w:r>
      <w:r w:rsidRPr="00FC3317">
        <w:rPr>
          <w:spacing w:val="-8"/>
          <w:sz w:val="24"/>
          <w:szCs w:val="24"/>
        </w:rPr>
        <w:t xml:space="preserve"> </w:t>
      </w:r>
      <w:r w:rsidRPr="00FC3317">
        <w:rPr>
          <w:sz w:val="24"/>
          <w:szCs w:val="24"/>
        </w:rPr>
        <w:t xml:space="preserve">комплексный, </w:t>
      </w:r>
      <w:r w:rsidRPr="00FC3317">
        <w:rPr>
          <w:spacing w:val="-2"/>
          <w:sz w:val="24"/>
          <w:szCs w:val="24"/>
        </w:rPr>
        <w:t>смешанный.</w:t>
      </w:r>
    </w:p>
    <w:p w14:paraId="525D18D4" w14:textId="77777777" w:rsidR="00FC3317" w:rsidRPr="00FC3317" w:rsidRDefault="00FC3317" w:rsidP="009817E5">
      <w:pPr>
        <w:pStyle w:val="a5"/>
        <w:numPr>
          <w:ilvl w:val="0"/>
          <w:numId w:val="142"/>
        </w:numPr>
        <w:spacing w:before="1"/>
        <w:ind w:left="142" w:right="144" w:firstLine="709"/>
        <w:jc w:val="both"/>
        <w:rPr>
          <w:sz w:val="24"/>
          <w:szCs w:val="24"/>
        </w:rPr>
      </w:pPr>
      <w:r w:rsidRPr="00FC3317">
        <w:rPr>
          <w:sz w:val="24"/>
          <w:szCs w:val="24"/>
        </w:rPr>
        <w:t>Виды</w:t>
      </w:r>
      <w:r w:rsidRPr="00FC3317">
        <w:rPr>
          <w:spacing w:val="-6"/>
          <w:sz w:val="24"/>
          <w:szCs w:val="24"/>
        </w:rPr>
        <w:t xml:space="preserve"> </w:t>
      </w:r>
      <w:r w:rsidRPr="00FC3317">
        <w:rPr>
          <w:sz w:val="24"/>
          <w:szCs w:val="24"/>
        </w:rPr>
        <w:t>контроля</w:t>
      </w:r>
      <w:r w:rsidRPr="00FC3317">
        <w:rPr>
          <w:spacing w:val="-6"/>
          <w:sz w:val="24"/>
          <w:szCs w:val="24"/>
        </w:rPr>
        <w:t xml:space="preserve"> </w:t>
      </w:r>
      <w:r w:rsidRPr="00FC3317">
        <w:rPr>
          <w:sz w:val="24"/>
          <w:szCs w:val="24"/>
        </w:rPr>
        <w:t>по</w:t>
      </w:r>
      <w:r w:rsidRPr="00FC3317">
        <w:rPr>
          <w:spacing w:val="-6"/>
          <w:sz w:val="24"/>
          <w:szCs w:val="24"/>
        </w:rPr>
        <w:t xml:space="preserve"> </w:t>
      </w:r>
      <w:r w:rsidRPr="00FC3317">
        <w:rPr>
          <w:sz w:val="24"/>
          <w:szCs w:val="24"/>
        </w:rPr>
        <w:t>стадиям</w:t>
      </w:r>
      <w:r w:rsidRPr="00FC3317">
        <w:rPr>
          <w:spacing w:val="-7"/>
          <w:sz w:val="24"/>
          <w:szCs w:val="24"/>
        </w:rPr>
        <w:t xml:space="preserve"> </w:t>
      </w:r>
      <w:r w:rsidRPr="00FC3317">
        <w:rPr>
          <w:sz w:val="24"/>
          <w:szCs w:val="24"/>
        </w:rPr>
        <w:t>жизненного</w:t>
      </w:r>
      <w:r w:rsidRPr="00FC3317">
        <w:rPr>
          <w:spacing w:val="-9"/>
          <w:sz w:val="24"/>
          <w:szCs w:val="24"/>
        </w:rPr>
        <w:t xml:space="preserve"> </w:t>
      </w:r>
      <w:r w:rsidRPr="00FC3317">
        <w:rPr>
          <w:sz w:val="24"/>
          <w:szCs w:val="24"/>
        </w:rPr>
        <w:t>цикла</w:t>
      </w:r>
      <w:r w:rsidRPr="00FC3317">
        <w:rPr>
          <w:spacing w:val="-7"/>
          <w:sz w:val="24"/>
          <w:szCs w:val="24"/>
        </w:rPr>
        <w:t xml:space="preserve"> </w:t>
      </w:r>
      <w:r w:rsidRPr="00FC3317">
        <w:rPr>
          <w:sz w:val="24"/>
          <w:szCs w:val="24"/>
        </w:rPr>
        <w:t>продукции,</w:t>
      </w:r>
      <w:r w:rsidRPr="00FC3317">
        <w:rPr>
          <w:spacing w:val="-4"/>
          <w:sz w:val="24"/>
          <w:szCs w:val="24"/>
        </w:rPr>
        <w:t xml:space="preserve"> </w:t>
      </w:r>
      <w:r w:rsidRPr="00FC3317">
        <w:rPr>
          <w:sz w:val="24"/>
          <w:szCs w:val="24"/>
        </w:rPr>
        <w:t>уровню технической оснащенности, объектам контроля и т.д.</w:t>
      </w:r>
    </w:p>
    <w:p w14:paraId="588E4E17"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Методы</w:t>
      </w:r>
      <w:r w:rsidRPr="00FC3317">
        <w:rPr>
          <w:spacing w:val="-5"/>
          <w:sz w:val="24"/>
          <w:szCs w:val="24"/>
        </w:rPr>
        <w:t xml:space="preserve"> </w:t>
      </w:r>
      <w:r w:rsidRPr="00FC3317">
        <w:rPr>
          <w:sz w:val="24"/>
          <w:szCs w:val="24"/>
        </w:rPr>
        <w:t>контроля</w:t>
      </w:r>
      <w:r w:rsidRPr="00FC3317">
        <w:rPr>
          <w:spacing w:val="-4"/>
          <w:sz w:val="24"/>
          <w:szCs w:val="24"/>
        </w:rPr>
        <w:t xml:space="preserve"> </w:t>
      </w:r>
      <w:r w:rsidRPr="00FC3317">
        <w:rPr>
          <w:sz w:val="24"/>
          <w:szCs w:val="24"/>
        </w:rPr>
        <w:t>качества:</w:t>
      </w:r>
      <w:r w:rsidRPr="00FC3317">
        <w:rPr>
          <w:spacing w:val="-2"/>
          <w:sz w:val="24"/>
          <w:szCs w:val="24"/>
        </w:rPr>
        <w:t xml:space="preserve"> </w:t>
      </w:r>
      <w:r w:rsidRPr="00FC3317">
        <w:rPr>
          <w:sz w:val="24"/>
          <w:szCs w:val="24"/>
        </w:rPr>
        <w:t>разрушающие</w:t>
      </w:r>
      <w:r w:rsidRPr="00FC3317">
        <w:rPr>
          <w:spacing w:val="-3"/>
          <w:sz w:val="24"/>
          <w:szCs w:val="24"/>
        </w:rPr>
        <w:t xml:space="preserve"> </w:t>
      </w:r>
      <w:r w:rsidRPr="00FC3317">
        <w:rPr>
          <w:sz w:val="24"/>
          <w:szCs w:val="24"/>
        </w:rPr>
        <w:t>и</w:t>
      </w:r>
      <w:r w:rsidRPr="00FC3317">
        <w:rPr>
          <w:spacing w:val="-2"/>
          <w:sz w:val="24"/>
          <w:szCs w:val="24"/>
        </w:rPr>
        <w:t xml:space="preserve"> неразрушающие.</w:t>
      </w:r>
    </w:p>
    <w:p w14:paraId="66569EBF"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Применение</w:t>
      </w:r>
      <w:r w:rsidRPr="00FC3317">
        <w:rPr>
          <w:spacing w:val="-5"/>
          <w:sz w:val="24"/>
          <w:szCs w:val="24"/>
        </w:rPr>
        <w:t xml:space="preserve"> </w:t>
      </w:r>
      <w:r w:rsidRPr="00FC3317">
        <w:rPr>
          <w:sz w:val="24"/>
          <w:szCs w:val="24"/>
        </w:rPr>
        <w:t>методов</w:t>
      </w:r>
      <w:r w:rsidRPr="00FC3317">
        <w:rPr>
          <w:spacing w:val="-5"/>
          <w:sz w:val="24"/>
          <w:szCs w:val="24"/>
        </w:rPr>
        <w:t xml:space="preserve"> </w:t>
      </w:r>
      <w:r w:rsidRPr="00FC3317">
        <w:rPr>
          <w:sz w:val="24"/>
          <w:szCs w:val="24"/>
        </w:rPr>
        <w:t>контроля</w:t>
      </w:r>
      <w:r w:rsidRPr="00FC3317">
        <w:rPr>
          <w:spacing w:val="-4"/>
          <w:sz w:val="24"/>
          <w:szCs w:val="24"/>
        </w:rPr>
        <w:t xml:space="preserve"> </w:t>
      </w:r>
      <w:r w:rsidRPr="00FC3317">
        <w:rPr>
          <w:sz w:val="24"/>
          <w:szCs w:val="24"/>
        </w:rPr>
        <w:t>по</w:t>
      </w:r>
      <w:r w:rsidRPr="00FC3317">
        <w:rPr>
          <w:spacing w:val="-4"/>
          <w:sz w:val="24"/>
          <w:szCs w:val="24"/>
        </w:rPr>
        <w:t xml:space="preserve"> </w:t>
      </w:r>
      <w:r w:rsidRPr="00FC3317">
        <w:rPr>
          <w:sz w:val="24"/>
          <w:szCs w:val="24"/>
        </w:rPr>
        <w:t>видам</w:t>
      </w:r>
      <w:r w:rsidRPr="00FC3317">
        <w:rPr>
          <w:spacing w:val="-5"/>
          <w:sz w:val="24"/>
          <w:szCs w:val="24"/>
        </w:rPr>
        <w:t xml:space="preserve"> </w:t>
      </w:r>
      <w:r w:rsidRPr="00FC3317">
        <w:rPr>
          <w:sz w:val="24"/>
          <w:szCs w:val="24"/>
        </w:rPr>
        <w:t>продукции</w:t>
      </w:r>
      <w:r w:rsidRPr="00FC3317">
        <w:rPr>
          <w:spacing w:val="-4"/>
          <w:sz w:val="24"/>
          <w:szCs w:val="24"/>
        </w:rPr>
        <w:t xml:space="preserve"> </w:t>
      </w:r>
      <w:r w:rsidRPr="00FC3317">
        <w:rPr>
          <w:sz w:val="24"/>
          <w:szCs w:val="24"/>
        </w:rPr>
        <w:t>и</w:t>
      </w:r>
      <w:r w:rsidRPr="00FC3317">
        <w:rPr>
          <w:spacing w:val="-4"/>
          <w:sz w:val="24"/>
          <w:szCs w:val="24"/>
        </w:rPr>
        <w:t xml:space="preserve"> </w:t>
      </w:r>
      <w:r w:rsidRPr="00FC3317">
        <w:rPr>
          <w:sz w:val="24"/>
          <w:szCs w:val="24"/>
        </w:rPr>
        <w:t>в</w:t>
      </w:r>
      <w:r w:rsidRPr="00FC3317">
        <w:rPr>
          <w:spacing w:val="-5"/>
          <w:sz w:val="24"/>
          <w:szCs w:val="24"/>
        </w:rPr>
        <w:t xml:space="preserve"> </w:t>
      </w:r>
      <w:r w:rsidRPr="00FC3317">
        <w:rPr>
          <w:sz w:val="24"/>
          <w:szCs w:val="24"/>
        </w:rPr>
        <w:t>зависимости</w:t>
      </w:r>
      <w:r w:rsidRPr="00FC3317">
        <w:rPr>
          <w:spacing w:val="-6"/>
          <w:sz w:val="24"/>
          <w:szCs w:val="24"/>
        </w:rPr>
        <w:t xml:space="preserve"> </w:t>
      </w:r>
      <w:r w:rsidRPr="00FC3317">
        <w:rPr>
          <w:sz w:val="24"/>
          <w:szCs w:val="24"/>
        </w:rPr>
        <w:t>от характера дефектов продукции.</w:t>
      </w:r>
    </w:p>
    <w:p w14:paraId="2414EFC9"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Сущность</w:t>
      </w:r>
      <w:r w:rsidRPr="00FC3317">
        <w:rPr>
          <w:spacing w:val="-7"/>
          <w:sz w:val="24"/>
          <w:szCs w:val="24"/>
        </w:rPr>
        <w:t xml:space="preserve"> </w:t>
      </w:r>
      <w:r w:rsidRPr="00FC3317">
        <w:rPr>
          <w:sz w:val="24"/>
          <w:szCs w:val="24"/>
        </w:rPr>
        <w:t>статистических</w:t>
      </w:r>
      <w:r w:rsidRPr="00FC3317">
        <w:rPr>
          <w:spacing w:val="-3"/>
          <w:sz w:val="24"/>
          <w:szCs w:val="24"/>
        </w:rPr>
        <w:t xml:space="preserve"> </w:t>
      </w:r>
      <w:r w:rsidRPr="00FC3317">
        <w:rPr>
          <w:sz w:val="24"/>
          <w:szCs w:val="24"/>
        </w:rPr>
        <w:t>методов</w:t>
      </w:r>
      <w:r w:rsidRPr="00FC3317">
        <w:rPr>
          <w:spacing w:val="-6"/>
          <w:sz w:val="24"/>
          <w:szCs w:val="24"/>
        </w:rPr>
        <w:t xml:space="preserve"> </w:t>
      </w:r>
      <w:r w:rsidRPr="00FC3317">
        <w:rPr>
          <w:sz w:val="24"/>
          <w:szCs w:val="24"/>
        </w:rPr>
        <w:t>контроля</w:t>
      </w:r>
      <w:r w:rsidRPr="00FC3317">
        <w:rPr>
          <w:spacing w:val="-7"/>
          <w:sz w:val="24"/>
          <w:szCs w:val="24"/>
        </w:rPr>
        <w:t xml:space="preserve"> </w:t>
      </w:r>
      <w:r w:rsidRPr="00FC3317">
        <w:rPr>
          <w:sz w:val="24"/>
          <w:szCs w:val="24"/>
        </w:rPr>
        <w:t>качества</w:t>
      </w:r>
      <w:r w:rsidRPr="00FC3317">
        <w:rPr>
          <w:spacing w:val="-6"/>
          <w:sz w:val="24"/>
          <w:szCs w:val="24"/>
        </w:rPr>
        <w:t xml:space="preserve"> </w:t>
      </w:r>
      <w:r w:rsidRPr="00FC3317">
        <w:rPr>
          <w:spacing w:val="-2"/>
          <w:sz w:val="24"/>
          <w:szCs w:val="24"/>
        </w:rPr>
        <w:t>продукции.</w:t>
      </w:r>
    </w:p>
    <w:p w14:paraId="523FC929"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Основные</w:t>
      </w:r>
      <w:r w:rsidRPr="00FC3317">
        <w:rPr>
          <w:spacing w:val="-8"/>
          <w:sz w:val="24"/>
          <w:szCs w:val="24"/>
        </w:rPr>
        <w:t xml:space="preserve"> </w:t>
      </w:r>
      <w:r w:rsidRPr="00FC3317">
        <w:rPr>
          <w:sz w:val="24"/>
          <w:szCs w:val="24"/>
        </w:rPr>
        <w:t>понятия,</w:t>
      </w:r>
      <w:r w:rsidRPr="00FC3317">
        <w:rPr>
          <w:spacing w:val="-9"/>
          <w:sz w:val="24"/>
          <w:szCs w:val="24"/>
        </w:rPr>
        <w:t xml:space="preserve"> </w:t>
      </w:r>
      <w:r w:rsidRPr="00FC3317">
        <w:rPr>
          <w:sz w:val="24"/>
          <w:szCs w:val="24"/>
        </w:rPr>
        <w:t>термины</w:t>
      </w:r>
      <w:r w:rsidRPr="00FC3317">
        <w:rPr>
          <w:spacing w:val="-6"/>
          <w:sz w:val="24"/>
          <w:szCs w:val="24"/>
        </w:rPr>
        <w:t xml:space="preserve"> </w:t>
      </w:r>
      <w:r w:rsidRPr="00FC3317">
        <w:rPr>
          <w:sz w:val="24"/>
          <w:szCs w:val="24"/>
        </w:rPr>
        <w:t>и</w:t>
      </w:r>
      <w:r w:rsidRPr="00FC3317">
        <w:rPr>
          <w:spacing w:val="-6"/>
          <w:sz w:val="24"/>
          <w:szCs w:val="24"/>
        </w:rPr>
        <w:t xml:space="preserve"> </w:t>
      </w:r>
      <w:r w:rsidRPr="00FC3317">
        <w:rPr>
          <w:sz w:val="24"/>
          <w:szCs w:val="24"/>
        </w:rPr>
        <w:t>определения:</w:t>
      </w:r>
      <w:r w:rsidRPr="00FC3317">
        <w:rPr>
          <w:spacing w:val="-6"/>
          <w:sz w:val="24"/>
          <w:szCs w:val="24"/>
        </w:rPr>
        <w:t xml:space="preserve"> </w:t>
      </w:r>
      <w:r w:rsidRPr="00FC3317">
        <w:rPr>
          <w:sz w:val="24"/>
          <w:szCs w:val="24"/>
        </w:rPr>
        <w:t>единица</w:t>
      </w:r>
      <w:r w:rsidRPr="00FC3317">
        <w:rPr>
          <w:spacing w:val="-7"/>
          <w:sz w:val="24"/>
          <w:szCs w:val="24"/>
        </w:rPr>
        <w:t xml:space="preserve"> </w:t>
      </w:r>
      <w:r w:rsidRPr="00FC3317">
        <w:rPr>
          <w:sz w:val="24"/>
          <w:szCs w:val="24"/>
        </w:rPr>
        <w:t>продукции,</w:t>
      </w:r>
      <w:r w:rsidRPr="00FC3317">
        <w:rPr>
          <w:spacing w:val="-6"/>
          <w:sz w:val="24"/>
          <w:szCs w:val="24"/>
        </w:rPr>
        <w:t xml:space="preserve"> </w:t>
      </w:r>
      <w:r w:rsidRPr="00FC3317">
        <w:rPr>
          <w:sz w:val="24"/>
          <w:szCs w:val="24"/>
        </w:rPr>
        <w:t xml:space="preserve">контролируемая партия, выборка и правила </w:t>
      </w:r>
      <w:proofErr w:type="spellStart"/>
      <w:r w:rsidRPr="00FC3317">
        <w:rPr>
          <w:sz w:val="24"/>
          <w:szCs w:val="24"/>
        </w:rPr>
        <w:t>еѐ</w:t>
      </w:r>
      <w:proofErr w:type="spellEnd"/>
      <w:r w:rsidRPr="00FC3317">
        <w:rPr>
          <w:sz w:val="24"/>
          <w:szCs w:val="24"/>
        </w:rPr>
        <w:t xml:space="preserve"> отбора, уровень дефектности,</w:t>
      </w:r>
    </w:p>
    <w:p w14:paraId="74150D3F" w14:textId="77777777" w:rsidR="00FC3317" w:rsidRPr="00FC3317" w:rsidRDefault="00FC3317" w:rsidP="00A25E61">
      <w:pPr>
        <w:pStyle w:val="a3"/>
        <w:ind w:left="142" w:right="144" w:firstLine="709"/>
        <w:rPr>
          <w:sz w:val="24"/>
          <w:szCs w:val="24"/>
        </w:rPr>
      </w:pPr>
      <w:r w:rsidRPr="00FC3317">
        <w:rPr>
          <w:sz w:val="24"/>
          <w:szCs w:val="24"/>
        </w:rPr>
        <w:t>риск</w:t>
      </w:r>
      <w:r w:rsidRPr="00FC3317">
        <w:rPr>
          <w:spacing w:val="-3"/>
          <w:sz w:val="24"/>
          <w:szCs w:val="24"/>
        </w:rPr>
        <w:t xml:space="preserve"> </w:t>
      </w:r>
      <w:r w:rsidRPr="00FC3317">
        <w:rPr>
          <w:sz w:val="24"/>
          <w:szCs w:val="24"/>
        </w:rPr>
        <w:t>поставщика</w:t>
      </w:r>
      <w:r w:rsidRPr="00FC3317">
        <w:rPr>
          <w:spacing w:val="-3"/>
          <w:sz w:val="24"/>
          <w:szCs w:val="24"/>
        </w:rPr>
        <w:t xml:space="preserve"> </w:t>
      </w:r>
      <w:r w:rsidRPr="00FC3317">
        <w:rPr>
          <w:sz w:val="24"/>
          <w:szCs w:val="24"/>
        </w:rPr>
        <w:t>и</w:t>
      </w:r>
      <w:r w:rsidRPr="00FC3317">
        <w:rPr>
          <w:spacing w:val="-3"/>
          <w:sz w:val="24"/>
          <w:szCs w:val="24"/>
        </w:rPr>
        <w:t xml:space="preserve"> </w:t>
      </w:r>
      <w:r w:rsidRPr="00FC3317">
        <w:rPr>
          <w:spacing w:val="-2"/>
          <w:sz w:val="24"/>
          <w:szCs w:val="24"/>
        </w:rPr>
        <w:t>потребителя.</w:t>
      </w:r>
    </w:p>
    <w:p w14:paraId="66AA248B"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Планы</w:t>
      </w:r>
      <w:r w:rsidRPr="00FC3317">
        <w:rPr>
          <w:spacing w:val="-6"/>
          <w:sz w:val="24"/>
          <w:szCs w:val="24"/>
        </w:rPr>
        <w:t xml:space="preserve"> </w:t>
      </w:r>
      <w:r w:rsidRPr="00FC3317">
        <w:rPr>
          <w:sz w:val="24"/>
          <w:szCs w:val="24"/>
        </w:rPr>
        <w:t>контроля,</w:t>
      </w:r>
      <w:r w:rsidRPr="00FC3317">
        <w:rPr>
          <w:spacing w:val="-6"/>
          <w:sz w:val="24"/>
          <w:szCs w:val="24"/>
        </w:rPr>
        <w:t xml:space="preserve"> </w:t>
      </w:r>
      <w:r w:rsidRPr="00FC3317">
        <w:rPr>
          <w:sz w:val="24"/>
          <w:szCs w:val="24"/>
        </w:rPr>
        <w:t>объем</w:t>
      </w:r>
      <w:r w:rsidRPr="00FC3317">
        <w:rPr>
          <w:spacing w:val="-9"/>
          <w:sz w:val="24"/>
          <w:szCs w:val="24"/>
        </w:rPr>
        <w:t xml:space="preserve"> </w:t>
      </w:r>
      <w:r w:rsidRPr="00FC3317">
        <w:rPr>
          <w:sz w:val="24"/>
          <w:szCs w:val="24"/>
        </w:rPr>
        <w:t>контролируемой</w:t>
      </w:r>
      <w:r w:rsidRPr="00FC3317">
        <w:rPr>
          <w:spacing w:val="-6"/>
          <w:sz w:val="24"/>
          <w:szCs w:val="24"/>
        </w:rPr>
        <w:t xml:space="preserve"> </w:t>
      </w:r>
      <w:r w:rsidRPr="00FC3317">
        <w:rPr>
          <w:sz w:val="24"/>
          <w:szCs w:val="24"/>
        </w:rPr>
        <w:t>партии,</w:t>
      </w:r>
      <w:r w:rsidRPr="00FC3317">
        <w:rPr>
          <w:spacing w:val="-6"/>
          <w:sz w:val="24"/>
          <w:szCs w:val="24"/>
        </w:rPr>
        <w:t xml:space="preserve"> </w:t>
      </w:r>
      <w:r w:rsidRPr="00FC3317">
        <w:rPr>
          <w:sz w:val="24"/>
          <w:szCs w:val="24"/>
        </w:rPr>
        <w:t>объем</w:t>
      </w:r>
      <w:r w:rsidRPr="00FC3317">
        <w:rPr>
          <w:spacing w:val="-7"/>
          <w:sz w:val="24"/>
          <w:szCs w:val="24"/>
        </w:rPr>
        <w:t xml:space="preserve"> </w:t>
      </w:r>
      <w:r w:rsidRPr="00FC3317">
        <w:rPr>
          <w:sz w:val="24"/>
          <w:szCs w:val="24"/>
        </w:rPr>
        <w:t>выборки, контрольные нормативы, правила применения планов.</w:t>
      </w:r>
    </w:p>
    <w:p w14:paraId="2848CFAD"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Виды</w:t>
      </w:r>
      <w:r w:rsidRPr="00FC3317">
        <w:rPr>
          <w:spacing w:val="-7"/>
          <w:sz w:val="24"/>
          <w:szCs w:val="24"/>
        </w:rPr>
        <w:t xml:space="preserve"> </w:t>
      </w:r>
      <w:r w:rsidRPr="00FC3317">
        <w:rPr>
          <w:sz w:val="24"/>
          <w:szCs w:val="24"/>
        </w:rPr>
        <w:t>статистического</w:t>
      </w:r>
      <w:r w:rsidRPr="00FC3317">
        <w:rPr>
          <w:spacing w:val="-7"/>
          <w:sz w:val="24"/>
          <w:szCs w:val="24"/>
        </w:rPr>
        <w:t xml:space="preserve"> </w:t>
      </w:r>
      <w:r w:rsidRPr="00FC3317">
        <w:rPr>
          <w:sz w:val="24"/>
          <w:szCs w:val="24"/>
        </w:rPr>
        <w:t>контроля;</w:t>
      </w:r>
      <w:r w:rsidRPr="00FC3317">
        <w:rPr>
          <w:spacing w:val="-8"/>
          <w:sz w:val="24"/>
          <w:szCs w:val="24"/>
        </w:rPr>
        <w:t xml:space="preserve"> </w:t>
      </w:r>
      <w:r w:rsidRPr="00FC3317">
        <w:rPr>
          <w:sz w:val="24"/>
          <w:szCs w:val="24"/>
        </w:rPr>
        <w:t>по</w:t>
      </w:r>
      <w:r w:rsidRPr="00FC3317">
        <w:rPr>
          <w:spacing w:val="-7"/>
          <w:sz w:val="24"/>
          <w:szCs w:val="24"/>
        </w:rPr>
        <w:t xml:space="preserve"> </w:t>
      </w:r>
      <w:r w:rsidRPr="00FC3317">
        <w:rPr>
          <w:sz w:val="24"/>
          <w:szCs w:val="24"/>
        </w:rPr>
        <w:t>альтернативному,</w:t>
      </w:r>
      <w:r w:rsidRPr="00FC3317">
        <w:rPr>
          <w:spacing w:val="-7"/>
          <w:sz w:val="24"/>
          <w:szCs w:val="24"/>
        </w:rPr>
        <w:t xml:space="preserve"> </w:t>
      </w:r>
      <w:r w:rsidRPr="00FC3317">
        <w:rPr>
          <w:sz w:val="24"/>
          <w:szCs w:val="24"/>
        </w:rPr>
        <w:t>качественному</w:t>
      </w:r>
      <w:r w:rsidRPr="00FC3317">
        <w:rPr>
          <w:spacing w:val="-9"/>
          <w:sz w:val="24"/>
          <w:szCs w:val="24"/>
        </w:rPr>
        <w:t xml:space="preserve"> </w:t>
      </w:r>
      <w:r w:rsidRPr="00FC3317">
        <w:rPr>
          <w:sz w:val="24"/>
          <w:szCs w:val="24"/>
        </w:rPr>
        <w:t>и количественному признакам. Методики их контроля.</w:t>
      </w:r>
    </w:p>
    <w:p w14:paraId="0C53D7E6"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Взаимоотношения</w:t>
      </w:r>
      <w:r w:rsidRPr="00FC3317">
        <w:rPr>
          <w:spacing w:val="-7"/>
          <w:sz w:val="24"/>
          <w:szCs w:val="24"/>
        </w:rPr>
        <w:t xml:space="preserve"> </w:t>
      </w:r>
      <w:r w:rsidRPr="00FC3317">
        <w:rPr>
          <w:sz w:val="24"/>
          <w:szCs w:val="24"/>
        </w:rPr>
        <w:t>с</w:t>
      </w:r>
      <w:r w:rsidRPr="00FC3317">
        <w:rPr>
          <w:spacing w:val="-5"/>
          <w:sz w:val="24"/>
          <w:szCs w:val="24"/>
        </w:rPr>
        <w:t xml:space="preserve"> </w:t>
      </w:r>
      <w:r w:rsidRPr="00FC3317">
        <w:rPr>
          <w:sz w:val="24"/>
          <w:szCs w:val="24"/>
        </w:rPr>
        <w:t>поставщиками</w:t>
      </w:r>
      <w:r w:rsidRPr="00FC3317">
        <w:rPr>
          <w:spacing w:val="-4"/>
          <w:sz w:val="24"/>
          <w:szCs w:val="24"/>
        </w:rPr>
        <w:t xml:space="preserve"> </w:t>
      </w:r>
      <w:r w:rsidRPr="00FC3317">
        <w:rPr>
          <w:sz w:val="24"/>
          <w:szCs w:val="24"/>
        </w:rPr>
        <w:t>в</w:t>
      </w:r>
      <w:r w:rsidRPr="00FC3317">
        <w:rPr>
          <w:spacing w:val="-5"/>
          <w:sz w:val="24"/>
          <w:szCs w:val="24"/>
        </w:rPr>
        <w:t xml:space="preserve"> </w:t>
      </w:r>
      <w:r w:rsidRPr="00FC3317">
        <w:rPr>
          <w:sz w:val="24"/>
          <w:szCs w:val="24"/>
        </w:rPr>
        <w:t>системах</w:t>
      </w:r>
      <w:r w:rsidRPr="00FC3317">
        <w:rPr>
          <w:spacing w:val="-2"/>
          <w:sz w:val="24"/>
          <w:szCs w:val="24"/>
        </w:rPr>
        <w:t xml:space="preserve"> </w:t>
      </w:r>
      <w:r w:rsidRPr="00FC3317">
        <w:rPr>
          <w:sz w:val="24"/>
          <w:szCs w:val="24"/>
        </w:rPr>
        <w:t>менеджмента</w:t>
      </w:r>
      <w:r w:rsidRPr="00FC3317">
        <w:rPr>
          <w:spacing w:val="-5"/>
          <w:sz w:val="24"/>
          <w:szCs w:val="24"/>
        </w:rPr>
        <w:t xml:space="preserve"> </w:t>
      </w:r>
      <w:r w:rsidRPr="00FC3317">
        <w:rPr>
          <w:spacing w:val="-2"/>
          <w:sz w:val="24"/>
          <w:szCs w:val="24"/>
        </w:rPr>
        <w:t>качества.</w:t>
      </w:r>
    </w:p>
    <w:p w14:paraId="078E40F0"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Претензии</w:t>
      </w:r>
      <w:r w:rsidRPr="00FC3317">
        <w:rPr>
          <w:spacing w:val="-6"/>
          <w:sz w:val="24"/>
          <w:szCs w:val="24"/>
        </w:rPr>
        <w:t xml:space="preserve"> </w:t>
      </w:r>
      <w:r w:rsidRPr="00FC3317">
        <w:rPr>
          <w:sz w:val="24"/>
          <w:szCs w:val="24"/>
        </w:rPr>
        <w:t>и</w:t>
      </w:r>
      <w:r w:rsidRPr="00FC3317">
        <w:rPr>
          <w:spacing w:val="-4"/>
          <w:sz w:val="24"/>
          <w:szCs w:val="24"/>
        </w:rPr>
        <w:t xml:space="preserve"> </w:t>
      </w:r>
      <w:r w:rsidRPr="00FC3317">
        <w:rPr>
          <w:sz w:val="24"/>
          <w:szCs w:val="24"/>
        </w:rPr>
        <w:t>иски</w:t>
      </w:r>
      <w:r w:rsidRPr="00FC3317">
        <w:rPr>
          <w:spacing w:val="-4"/>
          <w:sz w:val="24"/>
          <w:szCs w:val="24"/>
        </w:rPr>
        <w:t xml:space="preserve"> </w:t>
      </w:r>
      <w:r w:rsidRPr="00FC3317">
        <w:rPr>
          <w:sz w:val="24"/>
          <w:szCs w:val="24"/>
        </w:rPr>
        <w:t>по</w:t>
      </w:r>
      <w:r w:rsidRPr="00FC3317">
        <w:rPr>
          <w:spacing w:val="-7"/>
          <w:sz w:val="24"/>
          <w:szCs w:val="24"/>
        </w:rPr>
        <w:t xml:space="preserve"> </w:t>
      </w:r>
      <w:r w:rsidRPr="00FC3317">
        <w:rPr>
          <w:sz w:val="24"/>
          <w:szCs w:val="24"/>
        </w:rPr>
        <w:t>качеству</w:t>
      </w:r>
      <w:r w:rsidRPr="00FC3317">
        <w:rPr>
          <w:spacing w:val="-9"/>
          <w:sz w:val="24"/>
          <w:szCs w:val="24"/>
        </w:rPr>
        <w:t xml:space="preserve"> </w:t>
      </w:r>
      <w:r w:rsidRPr="00FC3317">
        <w:rPr>
          <w:sz w:val="24"/>
          <w:szCs w:val="24"/>
        </w:rPr>
        <w:t>продукции.</w:t>
      </w:r>
      <w:r w:rsidRPr="00FC3317">
        <w:rPr>
          <w:spacing w:val="-4"/>
          <w:sz w:val="24"/>
          <w:szCs w:val="24"/>
        </w:rPr>
        <w:t xml:space="preserve"> </w:t>
      </w:r>
      <w:r w:rsidRPr="00FC3317">
        <w:rPr>
          <w:sz w:val="24"/>
          <w:szCs w:val="24"/>
        </w:rPr>
        <w:t>Претензии</w:t>
      </w:r>
      <w:r w:rsidRPr="00FC3317">
        <w:rPr>
          <w:spacing w:val="-4"/>
          <w:sz w:val="24"/>
          <w:szCs w:val="24"/>
        </w:rPr>
        <w:t xml:space="preserve"> </w:t>
      </w:r>
      <w:r w:rsidRPr="00FC3317">
        <w:rPr>
          <w:sz w:val="24"/>
          <w:szCs w:val="24"/>
        </w:rPr>
        <w:t xml:space="preserve">по поставкам </w:t>
      </w:r>
      <w:r w:rsidRPr="00FC3317">
        <w:rPr>
          <w:spacing w:val="-2"/>
          <w:sz w:val="24"/>
          <w:szCs w:val="24"/>
        </w:rPr>
        <w:t>продукции.</w:t>
      </w:r>
    </w:p>
    <w:p w14:paraId="775DFB5F"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Форма</w:t>
      </w:r>
      <w:r w:rsidRPr="00FC3317">
        <w:rPr>
          <w:spacing w:val="-8"/>
          <w:sz w:val="24"/>
          <w:szCs w:val="24"/>
        </w:rPr>
        <w:t xml:space="preserve"> </w:t>
      </w:r>
      <w:r w:rsidRPr="00FC3317">
        <w:rPr>
          <w:sz w:val="24"/>
          <w:szCs w:val="24"/>
        </w:rPr>
        <w:t>претензии,</w:t>
      </w:r>
      <w:r w:rsidRPr="00FC3317">
        <w:rPr>
          <w:spacing w:val="-6"/>
          <w:sz w:val="24"/>
          <w:szCs w:val="24"/>
        </w:rPr>
        <w:t xml:space="preserve"> </w:t>
      </w:r>
      <w:r w:rsidRPr="00FC3317">
        <w:rPr>
          <w:sz w:val="24"/>
          <w:szCs w:val="24"/>
        </w:rPr>
        <w:t>сроки</w:t>
      </w:r>
      <w:r w:rsidRPr="00FC3317">
        <w:rPr>
          <w:spacing w:val="-6"/>
          <w:sz w:val="24"/>
          <w:szCs w:val="24"/>
        </w:rPr>
        <w:t xml:space="preserve"> </w:t>
      </w:r>
      <w:r w:rsidRPr="00FC3317">
        <w:rPr>
          <w:sz w:val="24"/>
          <w:szCs w:val="24"/>
        </w:rPr>
        <w:t>ее</w:t>
      </w:r>
      <w:r w:rsidRPr="00FC3317">
        <w:rPr>
          <w:spacing w:val="-7"/>
          <w:sz w:val="24"/>
          <w:szCs w:val="24"/>
        </w:rPr>
        <w:t xml:space="preserve"> </w:t>
      </w:r>
      <w:r w:rsidRPr="00FC3317">
        <w:rPr>
          <w:sz w:val="24"/>
          <w:szCs w:val="24"/>
        </w:rPr>
        <w:t>рассмотрения</w:t>
      </w:r>
      <w:r w:rsidRPr="00FC3317">
        <w:rPr>
          <w:spacing w:val="-6"/>
          <w:sz w:val="24"/>
          <w:szCs w:val="24"/>
        </w:rPr>
        <w:t xml:space="preserve"> </w:t>
      </w:r>
      <w:r w:rsidRPr="00FC3317">
        <w:rPr>
          <w:sz w:val="24"/>
          <w:szCs w:val="24"/>
        </w:rPr>
        <w:t>изготовителем</w:t>
      </w:r>
      <w:r w:rsidRPr="00FC3317">
        <w:rPr>
          <w:spacing w:val="-7"/>
          <w:sz w:val="24"/>
          <w:szCs w:val="24"/>
        </w:rPr>
        <w:t xml:space="preserve"> </w:t>
      </w:r>
      <w:r w:rsidRPr="00FC3317">
        <w:rPr>
          <w:sz w:val="24"/>
          <w:szCs w:val="24"/>
        </w:rPr>
        <w:t>(поставщиком), уведомление заявителя о результатах рассмотрения.</w:t>
      </w:r>
    </w:p>
    <w:p w14:paraId="6B815096" w14:textId="77777777" w:rsidR="00FC3317" w:rsidRPr="00FC3317" w:rsidRDefault="00FC3317" w:rsidP="009817E5">
      <w:pPr>
        <w:pStyle w:val="a5"/>
        <w:numPr>
          <w:ilvl w:val="0"/>
          <w:numId w:val="142"/>
        </w:numPr>
        <w:ind w:left="142" w:right="144" w:firstLine="709"/>
        <w:jc w:val="both"/>
        <w:rPr>
          <w:sz w:val="24"/>
          <w:szCs w:val="24"/>
        </w:rPr>
      </w:pPr>
      <w:r w:rsidRPr="00FC3317">
        <w:rPr>
          <w:sz w:val="24"/>
          <w:szCs w:val="24"/>
        </w:rPr>
        <w:t>Рассмотрение</w:t>
      </w:r>
      <w:r w:rsidRPr="00FC3317">
        <w:rPr>
          <w:spacing w:val="-6"/>
          <w:sz w:val="24"/>
          <w:szCs w:val="24"/>
        </w:rPr>
        <w:t xml:space="preserve"> </w:t>
      </w:r>
      <w:r w:rsidRPr="00FC3317">
        <w:rPr>
          <w:sz w:val="24"/>
          <w:szCs w:val="24"/>
        </w:rPr>
        <w:t>исков</w:t>
      </w:r>
      <w:r w:rsidRPr="00FC3317">
        <w:rPr>
          <w:spacing w:val="-6"/>
          <w:sz w:val="24"/>
          <w:szCs w:val="24"/>
        </w:rPr>
        <w:t xml:space="preserve"> </w:t>
      </w:r>
      <w:r w:rsidRPr="00FC3317">
        <w:rPr>
          <w:sz w:val="24"/>
          <w:szCs w:val="24"/>
        </w:rPr>
        <w:t>Арбитражным</w:t>
      </w:r>
      <w:r w:rsidRPr="00FC3317">
        <w:rPr>
          <w:spacing w:val="-7"/>
          <w:sz w:val="24"/>
          <w:szCs w:val="24"/>
        </w:rPr>
        <w:t xml:space="preserve"> </w:t>
      </w:r>
      <w:r w:rsidRPr="00FC3317">
        <w:rPr>
          <w:sz w:val="24"/>
          <w:szCs w:val="24"/>
        </w:rPr>
        <w:t>судом,</w:t>
      </w:r>
      <w:r w:rsidRPr="00FC3317">
        <w:rPr>
          <w:spacing w:val="-5"/>
          <w:sz w:val="24"/>
          <w:szCs w:val="24"/>
        </w:rPr>
        <w:t xml:space="preserve"> </w:t>
      </w:r>
      <w:r w:rsidRPr="00FC3317">
        <w:rPr>
          <w:sz w:val="24"/>
          <w:szCs w:val="24"/>
        </w:rPr>
        <w:t>решение</w:t>
      </w:r>
      <w:r w:rsidRPr="00FC3317">
        <w:rPr>
          <w:spacing w:val="-6"/>
          <w:sz w:val="24"/>
          <w:szCs w:val="24"/>
        </w:rPr>
        <w:t xml:space="preserve"> </w:t>
      </w:r>
      <w:r w:rsidRPr="00FC3317">
        <w:rPr>
          <w:sz w:val="24"/>
          <w:szCs w:val="24"/>
        </w:rPr>
        <w:t>и</w:t>
      </w:r>
      <w:r w:rsidRPr="00FC3317">
        <w:rPr>
          <w:spacing w:val="-5"/>
          <w:sz w:val="24"/>
          <w:szCs w:val="24"/>
        </w:rPr>
        <w:t xml:space="preserve"> </w:t>
      </w:r>
      <w:r w:rsidRPr="00FC3317">
        <w:rPr>
          <w:sz w:val="24"/>
          <w:szCs w:val="24"/>
        </w:rPr>
        <w:t>определение</w:t>
      </w:r>
      <w:r w:rsidRPr="00FC3317">
        <w:rPr>
          <w:spacing w:val="-6"/>
          <w:sz w:val="24"/>
          <w:szCs w:val="24"/>
        </w:rPr>
        <w:t xml:space="preserve"> </w:t>
      </w:r>
      <w:r w:rsidRPr="00FC3317">
        <w:rPr>
          <w:sz w:val="24"/>
          <w:szCs w:val="24"/>
        </w:rPr>
        <w:t>суда, исполнение решений и их пересмотр.</w:t>
      </w:r>
    </w:p>
    <w:p w14:paraId="5AFD8C0B" w14:textId="77777777" w:rsidR="00FC3317" w:rsidRPr="00FC3317" w:rsidRDefault="00FC3317" w:rsidP="00A25E61">
      <w:pPr>
        <w:pStyle w:val="a5"/>
        <w:ind w:left="142" w:right="144" w:firstLine="709"/>
        <w:rPr>
          <w:sz w:val="24"/>
          <w:szCs w:val="24"/>
        </w:rPr>
        <w:sectPr w:rsidR="00FC3317" w:rsidRPr="00FC3317" w:rsidSect="00A25E61">
          <w:type w:val="nextColumn"/>
          <w:pgSz w:w="11910" w:h="16840"/>
          <w:pgMar w:top="1134" w:right="850" w:bottom="1134" w:left="1701" w:header="720" w:footer="720" w:gutter="0"/>
          <w:cols w:space="720"/>
        </w:sectPr>
      </w:pPr>
    </w:p>
    <w:p w14:paraId="4BF25E15" w14:textId="77777777" w:rsidR="00FC3317" w:rsidRPr="00FC3317" w:rsidRDefault="00FC3317" w:rsidP="00A25E61">
      <w:pPr>
        <w:pStyle w:val="1"/>
        <w:ind w:left="142" w:right="144" w:firstLine="709"/>
        <w:jc w:val="both"/>
        <w:rPr>
          <w:sz w:val="24"/>
          <w:szCs w:val="24"/>
        </w:rPr>
      </w:pPr>
      <w:r w:rsidRPr="00FC3317">
        <w:rPr>
          <w:sz w:val="24"/>
          <w:szCs w:val="24"/>
        </w:rPr>
        <w:lastRenderedPageBreak/>
        <w:t>ПМ.04</w:t>
      </w:r>
      <w:r w:rsidRPr="00FC3317">
        <w:rPr>
          <w:spacing w:val="-10"/>
          <w:sz w:val="24"/>
          <w:szCs w:val="24"/>
        </w:rPr>
        <w:t xml:space="preserve"> </w:t>
      </w:r>
      <w:r w:rsidRPr="00FC3317">
        <w:rPr>
          <w:sz w:val="24"/>
          <w:szCs w:val="24"/>
        </w:rPr>
        <w:t>Организация</w:t>
      </w:r>
      <w:r w:rsidRPr="00FC3317">
        <w:rPr>
          <w:spacing w:val="-12"/>
          <w:sz w:val="24"/>
          <w:szCs w:val="24"/>
        </w:rPr>
        <w:t xml:space="preserve"> </w:t>
      </w:r>
      <w:r w:rsidRPr="00FC3317">
        <w:rPr>
          <w:sz w:val="24"/>
          <w:szCs w:val="24"/>
        </w:rPr>
        <w:t>работы</w:t>
      </w:r>
      <w:r w:rsidRPr="00FC3317">
        <w:rPr>
          <w:spacing w:val="-10"/>
          <w:sz w:val="24"/>
          <w:szCs w:val="24"/>
        </w:rPr>
        <w:t xml:space="preserve"> </w:t>
      </w:r>
      <w:r w:rsidRPr="00FC3317">
        <w:rPr>
          <w:sz w:val="24"/>
          <w:szCs w:val="24"/>
        </w:rPr>
        <w:t>коллектива</w:t>
      </w:r>
      <w:r w:rsidRPr="00FC3317">
        <w:rPr>
          <w:spacing w:val="-12"/>
          <w:sz w:val="24"/>
          <w:szCs w:val="24"/>
        </w:rPr>
        <w:t xml:space="preserve"> </w:t>
      </w:r>
      <w:r w:rsidRPr="00FC3317">
        <w:rPr>
          <w:sz w:val="24"/>
          <w:szCs w:val="24"/>
        </w:rPr>
        <w:t>исполнителей Вопросы к экзамену по модулю</w:t>
      </w:r>
    </w:p>
    <w:p w14:paraId="2C102E89" w14:textId="77777777" w:rsidR="00FC3317" w:rsidRPr="00FC3317" w:rsidRDefault="00FC3317" w:rsidP="009817E5">
      <w:pPr>
        <w:pStyle w:val="a5"/>
        <w:numPr>
          <w:ilvl w:val="0"/>
          <w:numId w:val="141"/>
        </w:numPr>
        <w:spacing w:line="272" w:lineRule="exact"/>
        <w:ind w:left="142" w:right="144" w:firstLine="709"/>
        <w:jc w:val="both"/>
        <w:rPr>
          <w:sz w:val="24"/>
          <w:szCs w:val="24"/>
        </w:rPr>
      </w:pPr>
      <w:r w:rsidRPr="00FC3317">
        <w:rPr>
          <w:sz w:val="24"/>
          <w:szCs w:val="24"/>
        </w:rPr>
        <w:t>Обобщенное</w:t>
      </w:r>
      <w:r w:rsidRPr="00FC3317">
        <w:rPr>
          <w:spacing w:val="-4"/>
          <w:sz w:val="24"/>
          <w:szCs w:val="24"/>
        </w:rPr>
        <w:t xml:space="preserve"> </w:t>
      </w:r>
      <w:r w:rsidRPr="00FC3317">
        <w:rPr>
          <w:sz w:val="24"/>
          <w:szCs w:val="24"/>
        </w:rPr>
        <w:t>понятие</w:t>
      </w:r>
      <w:r w:rsidRPr="00FC3317">
        <w:rPr>
          <w:spacing w:val="-2"/>
          <w:sz w:val="24"/>
          <w:szCs w:val="24"/>
        </w:rPr>
        <w:t xml:space="preserve"> </w:t>
      </w:r>
      <w:r w:rsidRPr="00FC3317">
        <w:rPr>
          <w:sz w:val="24"/>
          <w:szCs w:val="24"/>
        </w:rPr>
        <w:t>управления</w:t>
      </w:r>
      <w:r w:rsidRPr="00FC3317">
        <w:rPr>
          <w:spacing w:val="-3"/>
          <w:sz w:val="24"/>
          <w:szCs w:val="24"/>
        </w:rPr>
        <w:t xml:space="preserve"> </w:t>
      </w:r>
      <w:r w:rsidRPr="00FC3317">
        <w:rPr>
          <w:sz w:val="24"/>
          <w:szCs w:val="24"/>
        </w:rPr>
        <w:t>и</w:t>
      </w:r>
      <w:r w:rsidRPr="00FC3317">
        <w:rPr>
          <w:spacing w:val="-3"/>
          <w:sz w:val="24"/>
          <w:szCs w:val="24"/>
        </w:rPr>
        <w:t xml:space="preserve"> </w:t>
      </w:r>
      <w:r w:rsidRPr="00FC3317">
        <w:rPr>
          <w:spacing w:val="-2"/>
          <w:sz w:val="24"/>
          <w:szCs w:val="24"/>
        </w:rPr>
        <w:t>менеджмента.</w:t>
      </w:r>
    </w:p>
    <w:p w14:paraId="03D60E9F" w14:textId="77777777" w:rsidR="00FC3317" w:rsidRPr="00FC3317" w:rsidRDefault="00FC3317" w:rsidP="009817E5">
      <w:pPr>
        <w:pStyle w:val="a5"/>
        <w:numPr>
          <w:ilvl w:val="0"/>
          <w:numId w:val="141"/>
        </w:numPr>
        <w:ind w:left="142" w:right="144" w:firstLine="709"/>
        <w:jc w:val="both"/>
        <w:rPr>
          <w:sz w:val="24"/>
          <w:szCs w:val="24"/>
        </w:rPr>
      </w:pPr>
      <w:r w:rsidRPr="00FC3317">
        <w:rPr>
          <w:sz w:val="24"/>
          <w:szCs w:val="24"/>
        </w:rPr>
        <w:t>Развитие</w:t>
      </w:r>
      <w:r w:rsidRPr="00FC3317">
        <w:rPr>
          <w:spacing w:val="-5"/>
          <w:sz w:val="24"/>
          <w:szCs w:val="24"/>
        </w:rPr>
        <w:t xml:space="preserve"> </w:t>
      </w:r>
      <w:r w:rsidRPr="00FC3317">
        <w:rPr>
          <w:sz w:val="24"/>
          <w:szCs w:val="24"/>
        </w:rPr>
        <w:t>теории</w:t>
      </w:r>
      <w:r w:rsidRPr="00FC3317">
        <w:rPr>
          <w:spacing w:val="-3"/>
          <w:sz w:val="24"/>
          <w:szCs w:val="24"/>
        </w:rPr>
        <w:t xml:space="preserve"> </w:t>
      </w:r>
      <w:r w:rsidRPr="00FC3317">
        <w:rPr>
          <w:sz w:val="24"/>
          <w:szCs w:val="24"/>
        </w:rPr>
        <w:t>и</w:t>
      </w:r>
      <w:r w:rsidRPr="00FC3317">
        <w:rPr>
          <w:spacing w:val="-5"/>
          <w:sz w:val="24"/>
          <w:szCs w:val="24"/>
        </w:rPr>
        <w:t xml:space="preserve"> </w:t>
      </w:r>
      <w:r w:rsidRPr="00FC3317">
        <w:rPr>
          <w:sz w:val="24"/>
          <w:szCs w:val="24"/>
        </w:rPr>
        <w:t>практики</w:t>
      </w:r>
      <w:r w:rsidRPr="00FC3317">
        <w:rPr>
          <w:spacing w:val="-3"/>
          <w:sz w:val="24"/>
          <w:szCs w:val="24"/>
        </w:rPr>
        <w:t xml:space="preserve"> </w:t>
      </w:r>
      <w:r w:rsidRPr="00FC3317">
        <w:rPr>
          <w:spacing w:val="-2"/>
          <w:sz w:val="24"/>
          <w:szCs w:val="24"/>
        </w:rPr>
        <w:t>менеджмента.</w:t>
      </w:r>
    </w:p>
    <w:p w14:paraId="45FB9CDD" w14:textId="77777777" w:rsidR="00FC3317" w:rsidRPr="00FC3317" w:rsidRDefault="00FC3317" w:rsidP="009817E5">
      <w:pPr>
        <w:pStyle w:val="a5"/>
        <w:numPr>
          <w:ilvl w:val="0"/>
          <w:numId w:val="141"/>
        </w:numPr>
        <w:ind w:left="142" w:right="144" w:firstLine="709"/>
        <w:jc w:val="both"/>
        <w:rPr>
          <w:sz w:val="24"/>
          <w:szCs w:val="24"/>
        </w:rPr>
      </w:pPr>
      <w:r w:rsidRPr="00FC3317">
        <w:rPr>
          <w:sz w:val="24"/>
          <w:szCs w:val="24"/>
        </w:rPr>
        <w:t>Этапы</w:t>
      </w:r>
      <w:r w:rsidRPr="00FC3317">
        <w:rPr>
          <w:spacing w:val="-4"/>
          <w:sz w:val="24"/>
          <w:szCs w:val="24"/>
        </w:rPr>
        <w:t xml:space="preserve"> </w:t>
      </w:r>
      <w:r w:rsidRPr="00FC3317">
        <w:rPr>
          <w:sz w:val="24"/>
          <w:szCs w:val="24"/>
        </w:rPr>
        <w:t>и</w:t>
      </w:r>
      <w:r w:rsidRPr="00FC3317">
        <w:rPr>
          <w:spacing w:val="-4"/>
          <w:sz w:val="24"/>
          <w:szCs w:val="24"/>
        </w:rPr>
        <w:t xml:space="preserve"> </w:t>
      </w:r>
      <w:r w:rsidRPr="00FC3317">
        <w:rPr>
          <w:sz w:val="24"/>
          <w:szCs w:val="24"/>
        </w:rPr>
        <w:t>процедуры</w:t>
      </w:r>
      <w:r w:rsidRPr="00FC3317">
        <w:rPr>
          <w:spacing w:val="-4"/>
          <w:sz w:val="24"/>
          <w:szCs w:val="24"/>
        </w:rPr>
        <w:t xml:space="preserve"> </w:t>
      </w:r>
      <w:r w:rsidRPr="00FC3317">
        <w:rPr>
          <w:sz w:val="24"/>
          <w:szCs w:val="24"/>
        </w:rPr>
        <w:t>понятия</w:t>
      </w:r>
      <w:r w:rsidRPr="00FC3317">
        <w:rPr>
          <w:spacing w:val="-3"/>
          <w:sz w:val="24"/>
          <w:szCs w:val="24"/>
        </w:rPr>
        <w:t xml:space="preserve"> </w:t>
      </w:r>
      <w:r w:rsidRPr="00FC3317">
        <w:rPr>
          <w:sz w:val="24"/>
          <w:szCs w:val="24"/>
        </w:rPr>
        <w:t>управленческих</w:t>
      </w:r>
      <w:r w:rsidRPr="00FC3317">
        <w:rPr>
          <w:spacing w:val="-4"/>
          <w:sz w:val="24"/>
          <w:szCs w:val="24"/>
        </w:rPr>
        <w:t xml:space="preserve"> </w:t>
      </w:r>
      <w:r w:rsidRPr="00FC3317">
        <w:rPr>
          <w:spacing w:val="-2"/>
          <w:sz w:val="24"/>
          <w:szCs w:val="24"/>
        </w:rPr>
        <w:t>решений.</w:t>
      </w:r>
    </w:p>
    <w:p w14:paraId="60BD9F7A" w14:textId="77777777" w:rsidR="00FC3317" w:rsidRPr="00FC3317" w:rsidRDefault="00FC3317" w:rsidP="009817E5">
      <w:pPr>
        <w:pStyle w:val="a5"/>
        <w:numPr>
          <w:ilvl w:val="0"/>
          <w:numId w:val="141"/>
        </w:numPr>
        <w:ind w:left="142" w:right="144" w:firstLine="709"/>
        <w:jc w:val="both"/>
        <w:rPr>
          <w:sz w:val="24"/>
          <w:szCs w:val="24"/>
        </w:rPr>
      </w:pPr>
      <w:r w:rsidRPr="00FC3317">
        <w:rPr>
          <w:sz w:val="24"/>
          <w:szCs w:val="24"/>
        </w:rPr>
        <w:t>Классификация</w:t>
      </w:r>
      <w:r w:rsidRPr="00FC3317">
        <w:rPr>
          <w:spacing w:val="-8"/>
          <w:sz w:val="24"/>
          <w:szCs w:val="24"/>
        </w:rPr>
        <w:t xml:space="preserve"> </w:t>
      </w:r>
      <w:r w:rsidRPr="00FC3317">
        <w:rPr>
          <w:sz w:val="24"/>
          <w:szCs w:val="24"/>
        </w:rPr>
        <w:t>организационных</w:t>
      </w:r>
      <w:r w:rsidRPr="00FC3317">
        <w:rPr>
          <w:spacing w:val="-6"/>
          <w:sz w:val="24"/>
          <w:szCs w:val="24"/>
        </w:rPr>
        <w:t xml:space="preserve"> </w:t>
      </w:r>
      <w:r w:rsidRPr="00FC3317">
        <w:rPr>
          <w:spacing w:val="-2"/>
          <w:sz w:val="24"/>
          <w:szCs w:val="24"/>
        </w:rPr>
        <w:t>структур.</w:t>
      </w:r>
    </w:p>
    <w:p w14:paraId="659BF950" w14:textId="77777777" w:rsidR="00FC3317" w:rsidRPr="00FC3317" w:rsidRDefault="00FC3317" w:rsidP="009817E5">
      <w:pPr>
        <w:pStyle w:val="a5"/>
        <w:numPr>
          <w:ilvl w:val="0"/>
          <w:numId w:val="141"/>
        </w:numPr>
        <w:ind w:left="142" w:right="144" w:firstLine="709"/>
        <w:jc w:val="both"/>
        <w:rPr>
          <w:sz w:val="24"/>
          <w:szCs w:val="24"/>
        </w:rPr>
      </w:pPr>
      <w:r w:rsidRPr="00FC3317">
        <w:rPr>
          <w:sz w:val="24"/>
          <w:szCs w:val="24"/>
        </w:rPr>
        <w:t>Сущность,</w:t>
      </w:r>
      <w:r w:rsidRPr="00FC3317">
        <w:rPr>
          <w:spacing w:val="-7"/>
          <w:sz w:val="24"/>
          <w:szCs w:val="24"/>
        </w:rPr>
        <w:t xml:space="preserve"> </w:t>
      </w:r>
      <w:r w:rsidRPr="00FC3317">
        <w:rPr>
          <w:sz w:val="24"/>
          <w:szCs w:val="24"/>
        </w:rPr>
        <w:t>содержание</w:t>
      </w:r>
      <w:r w:rsidRPr="00FC3317">
        <w:rPr>
          <w:spacing w:val="-3"/>
          <w:sz w:val="24"/>
          <w:szCs w:val="24"/>
        </w:rPr>
        <w:t xml:space="preserve"> </w:t>
      </w:r>
      <w:r w:rsidRPr="00FC3317">
        <w:rPr>
          <w:sz w:val="24"/>
          <w:szCs w:val="24"/>
        </w:rPr>
        <w:t>и</w:t>
      </w:r>
      <w:r w:rsidRPr="00FC3317">
        <w:rPr>
          <w:spacing w:val="-4"/>
          <w:sz w:val="24"/>
          <w:szCs w:val="24"/>
        </w:rPr>
        <w:t xml:space="preserve"> </w:t>
      </w:r>
      <w:r w:rsidRPr="00FC3317">
        <w:rPr>
          <w:sz w:val="24"/>
          <w:szCs w:val="24"/>
        </w:rPr>
        <w:t>классификация</w:t>
      </w:r>
      <w:r w:rsidRPr="00FC3317">
        <w:rPr>
          <w:spacing w:val="-4"/>
          <w:sz w:val="24"/>
          <w:szCs w:val="24"/>
        </w:rPr>
        <w:t xml:space="preserve"> </w:t>
      </w:r>
      <w:r w:rsidRPr="00FC3317">
        <w:rPr>
          <w:sz w:val="24"/>
          <w:szCs w:val="24"/>
        </w:rPr>
        <w:t>методов</w:t>
      </w:r>
      <w:r w:rsidRPr="00FC3317">
        <w:rPr>
          <w:spacing w:val="-3"/>
          <w:sz w:val="24"/>
          <w:szCs w:val="24"/>
        </w:rPr>
        <w:t xml:space="preserve"> </w:t>
      </w:r>
      <w:r w:rsidRPr="00FC3317">
        <w:rPr>
          <w:spacing w:val="-2"/>
          <w:sz w:val="24"/>
          <w:szCs w:val="24"/>
        </w:rPr>
        <w:t>управления.</w:t>
      </w:r>
    </w:p>
    <w:p w14:paraId="2BB864C7" w14:textId="77777777" w:rsidR="00FC3317" w:rsidRPr="00FC3317" w:rsidRDefault="00FC3317" w:rsidP="009817E5">
      <w:pPr>
        <w:pStyle w:val="a5"/>
        <w:numPr>
          <w:ilvl w:val="0"/>
          <w:numId w:val="141"/>
        </w:numPr>
        <w:ind w:left="142" w:right="144" w:firstLine="709"/>
        <w:jc w:val="both"/>
        <w:rPr>
          <w:sz w:val="24"/>
          <w:szCs w:val="24"/>
        </w:rPr>
      </w:pPr>
      <w:r w:rsidRPr="00FC3317">
        <w:rPr>
          <w:sz w:val="24"/>
          <w:szCs w:val="24"/>
        </w:rPr>
        <w:t>Основные</w:t>
      </w:r>
      <w:r w:rsidRPr="00FC3317">
        <w:rPr>
          <w:spacing w:val="-10"/>
          <w:sz w:val="24"/>
          <w:szCs w:val="24"/>
        </w:rPr>
        <w:t xml:space="preserve"> </w:t>
      </w:r>
      <w:r w:rsidRPr="00FC3317">
        <w:rPr>
          <w:sz w:val="24"/>
          <w:szCs w:val="24"/>
        </w:rPr>
        <w:t>функции</w:t>
      </w:r>
      <w:r w:rsidRPr="00FC3317">
        <w:rPr>
          <w:spacing w:val="-4"/>
          <w:sz w:val="24"/>
          <w:szCs w:val="24"/>
        </w:rPr>
        <w:t xml:space="preserve"> </w:t>
      </w:r>
      <w:r w:rsidRPr="00FC3317">
        <w:rPr>
          <w:sz w:val="24"/>
          <w:szCs w:val="24"/>
        </w:rPr>
        <w:t>управления.</w:t>
      </w:r>
      <w:r w:rsidRPr="00FC3317">
        <w:rPr>
          <w:spacing w:val="-6"/>
          <w:sz w:val="24"/>
          <w:szCs w:val="24"/>
        </w:rPr>
        <w:t xml:space="preserve"> </w:t>
      </w:r>
      <w:r w:rsidRPr="00FC3317">
        <w:rPr>
          <w:sz w:val="24"/>
          <w:szCs w:val="24"/>
        </w:rPr>
        <w:t>Управление</w:t>
      </w:r>
      <w:r w:rsidRPr="00FC3317">
        <w:rPr>
          <w:spacing w:val="-7"/>
          <w:sz w:val="24"/>
          <w:szCs w:val="24"/>
        </w:rPr>
        <w:t xml:space="preserve"> </w:t>
      </w:r>
      <w:r w:rsidRPr="00FC3317">
        <w:rPr>
          <w:sz w:val="24"/>
          <w:szCs w:val="24"/>
        </w:rPr>
        <w:t>производственными</w:t>
      </w:r>
      <w:r w:rsidRPr="00FC3317">
        <w:rPr>
          <w:spacing w:val="-6"/>
          <w:sz w:val="24"/>
          <w:szCs w:val="24"/>
        </w:rPr>
        <w:t xml:space="preserve"> </w:t>
      </w:r>
      <w:r w:rsidRPr="00FC3317">
        <w:rPr>
          <w:spacing w:val="-2"/>
          <w:sz w:val="24"/>
          <w:szCs w:val="24"/>
        </w:rPr>
        <w:t>ресурсами.</w:t>
      </w:r>
    </w:p>
    <w:p w14:paraId="5BFF03A7" w14:textId="77777777" w:rsidR="00FC3317" w:rsidRPr="00FC3317" w:rsidRDefault="00FC3317" w:rsidP="009817E5">
      <w:pPr>
        <w:pStyle w:val="a5"/>
        <w:numPr>
          <w:ilvl w:val="0"/>
          <w:numId w:val="141"/>
        </w:numPr>
        <w:ind w:left="142" w:right="144" w:firstLine="709"/>
        <w:jc w:val="both"/>
        <w:rPr>
          <w:sz w:val="24"/>
          <w:szCs w:val="24"/>
        </w:rPr>
      </w:pPr>
      <w:r w:rsidRPr="00FC3317">
        <w:rPr>
          <w:sz w:val="24"/>
          <w:szCs w:val="24"/>
        </w:rPr>
        <w:t>Основные</w:t>
      </w:r>
      <w:r w:rsidRPr="00FC3317">
        <w:rPr>
          <w:spacing w:val="-9"/>
          <w:sz w:val="24"/>
          <w:szCs w:val="24"/>
        </w:rPr>
        <w:t xml:space="preserve"> </w:t>
      </w:r>
      <w:r w:rsidRPr="00FC3317">
        <w:rPr>
          <w:sz w:val="24"/>
          <w:szCs w:val="24"/>
        </w:rPr>
        <w:t>элементы</w:t>
      </w:r>
      <w:r w:rsidRPr="00FC3317">
        <w:rPr>
          <w:spacing w:val="-5"/>
          <w:sz w:val="24"/>
          <w:szCs w:val="24"/>
        </w:rPr>
        <w:t xml:space="preserve"> </w:t>
      </w:r>
      <w:r w:rsidRPr="00FC3317">
        <w:rPr>
          <w:sz w:val="24"/>
          <w:szCs w:val="24"/>
        </w:rPr>
        <w:t>коммуникационного</w:t>
      </w:r>
      <w:r w:rsidRPr="00FC3317">
        <w:rPr>
          <w:spacing w:val="-7"/>
          <w:sz w:val="24"/>
          <w:szCs w:val="24"/>
        </w:rPr>
        <w:t xml:space="preserve"> </w:t>
      </w:r>
      <w:r w:rsidRPr="00FC3317">
        <w:rPr>
          <w:spacing w:val="-2"/>
          <w:sz w:val="24"/>
          <w:szCs w:val="24"/>
        </w:rPr>
        <w:t>процесса.</w:t>
      </w:r>
    </w:p>
    <w:p w14:paraId="613C03F2" w14:textId="77777777" w:rsidR="00FC3317" w:rsidRPr="00FC3317" w:rsidRDefault="00FC3317" w:rsidP="009817E5">
      <w:pPr>
        <w:pStyle w:val="a5"/>
        <w:numPr>
          <w:ilvl w:val="0"/>
          <w:numId w:val="141"/>
        </w:numPr>
        <w:ind w:left="142" w:right="144" w:firstLine="709"/>
        <w:jc w:val="both"/>
        <w:rPr>
          <w:sz w:val="24"/>
          <w:szCs w:val="24"/>
        </w:rPr>
      </w:pPr>
      <w:r w:rsidRPr="00FC3317">
        <w:rPr>
          <w:sz w:val="24"/>
          <w:szCs w:val="24"/>
        </w:rPr>
        <w:t>Управление</w:t>
      </w:r>
      <w:r w:rsidRPr="00FC3317">
        <w:rPr>
          <w:spacing w:val="-8"/>
          <w:sz w:val="24"/>
          <w:szCs w:val="24"/>
        </w:rPr>
        <w:t xml:space="preserve"> </w:t>
      </w:r>
      <w:r w:rsidRPr="00FC3317">
        <w:rPr>
          <w:sz w:val="24"/>
          <w:szCs w:val="24"/>
        </w:rPr>
        <w:t>процессом</w:t>
      </w:r>
      <w:r w:rsidRPr="00FC3317">
        <w:rPr>
          <w:spacing w:val="-6"/>
          <w:sz w:val="24"/>
          <w:szCs w:val="24"/>
        </w:rPr>
        <w:t xml:space="preserve"> </w:t>
      </w:r>
      <w:r w:rsidRPr="00FC3317">
        <w:rPr>
          <w:sz w:val="24"/>
          <w:szCs w:val="24"/>
        </w:rPr>
        <w:t>коммуникации.</w:t>
      </w:r>
      <w:r w:rsidRPr="00FC3317">
        <w:rPr>
          <w:spacing w:val="-5"/>
          <w:sz w:val="24"/>
          <w:szCs w:val="24"/>
        </w:rPr>
        <w:t xml:space="preserve"> </w:t>
      </w:r>
      <w:r w:rsidRPr="00FC3317">
        <w:rPr>
          <w:sz w:val="24"/>
          <w:szCs w:val="24"/>
        </w:rPr>
        <w:t>Эффективность</w:t>
      </w:r>
      <w:r w:rsidRPr="00FC3317">
        <w:rPr>
          <w:spacing w:val="-5"/>
          <w:sz w:val="24"/>
          <w:szCs w:val="24"/>
        </w:rPr>
        <w:t xml:space="preserve"> </w:t>
      </w:r>
      <w:r w:rsidRPr="00FC3317">
        <w:rPr>
          <w:spacing w:val="-2"/>
          <w:sz w:val="24"/>
          <w:szCs w:val="24"/>
        </w:rPr>
        <w:t>коммуникации.</w:t>
      </w:r>
    </w:p>
    <w:p w14:paraId="5670326E" w14:textId="77777777" w:rsidR="00FC3317" w:rsidRPr="00FC3317" w:rsidRDefault="00FC3317" w:rsidP="009817E5">
      <w:pPr>
        <w:pStyle w:val="a5"/>
        <w:numPr>
          <w:ilvl w:val="0"/>
          <w:numId w:val="141"/>
        </w:numPr>
        <w:ind w:left="142" w:right="144" w:firstLine="709"/>
        <w:jc w:val="both"/>
        <w:rPr>
          <w:sz w:val="24"/>
          <w:szCs w:val="24"/>
        </w:rPr>
      </w:pPr>
      <w:r w:rsidRPr="00FC3317">
        <w:rPr>
          <w:sz w:val="24"/>
          <w:szCs w:val="24"/>
        </w:rPr>
        <w:t>Теория</w:t>
      </w:r>
      <w:r w:rsidRPr="00FC3317">
        <w:rPr>
          <w:spacing w:val="-7"/>
          <w:sz w:val="24"/>
          <w:szCs w:val="24"/>
        </w:rPr>
        <w:t xml:space="preserve"> </w:t>
      </w:r>
      <w:r w:rsidRPr="00FC3317">
        <w:rPr>
          <w:sz w:val="24"/>
          <w:szCs w:val="24"/>
        </w:rPr>
        <w:t>организационного</w:t>
      </w:r>
      <w:r w:rsidRPr="00FC3317">
        <w:rPr>
          <w:spacing w:val="-6"/>
          <w:sz w:val="24"/>
          <w:szCs w:val="24"/>
        </w:rPr>
        <w:t xml:space="preserve"> </w:t>
      </w:r>
      <w:r w:rsidRPr="00FC3317">
        <w:rPr>
          <w:sz w:val="24"/>
          <w:szCs w:val="24"/>
        </w:rPr>
        <w:t>управления</w:t>
      </w:r>
      <w:r w:rsidRPr="00FC3317">
        <w:rPr>
          <w:spacing w:val="-7"/>
          <w:sz w:val="24"/>
          <w:szCs w:val="24"/>
        </w:rPr>
        <w:t xml:space="preserve"> </w:t>
      </w:r>
      <w:r w:rsidRPr="00FC3317">
        <w:rPr>
          <w:sz w:val="24"/>
          <w:szCs w:val="24"/>
        </w:rPr>
        <w:t>деятельностью</w:t>
      </w:r>
      <w:r w:rsidRPr="00FC3317">
        <w:rPr>
          <w:spacing w:val="-7"/>
          <w:sz w:val="24"/>
          <w:szCs w:val="24"/>
        </w:rPr>
        <w:t xml:space="preserve"> </w:t>
      </w:r>
      <w:r w:rsidRPr="00FC3317">
        <w:rPr>
          <w:sz w:val="24"/>
          <w:szCs w:val="24"/>
        </w:rPr>
        <w:t>предприятия</w:t>
      </w:r>
      <w:r w:rsidRPr="00FC3317">
        <w:rPr>
          <w:spacing w:val="-7"/>
          <w:sz w:val="24"/>
          <w:szCs w:val="24"/>
        </w:rPr>
        <w:t xml:space="preserve"> </w:t>
      </w:r>
      <w:r w:rsidRPr="00FC3317">
        <w:rPr>
          <w:sz w:val="24"/>
          <w:szCs w:val="24"/>
        </w:rPr>
        <w:t>и</w:t>
      </w:r>
      <w:r w:rsidRPr="00FC3317">
        <w:rPr>
          <w:spacing w:val="-7"/>
          <w:sz w:val="24"/>
          <w:szCs w:val="24"/>
        </w:rPr>
        <w:t xml:space="preserve"> </w:t>
      </w:r>
      <w:r w:rsidRPr="00FC3317">
        <w:rPr>
          <w:sz w:val="24"/>
          <w:szCs w:val="24"/>
        </w:rPr>
        <w:t xml:space="preserve">его </w:t>
      </w:r>
      <w:r w:rsidRPr="00FC3317">
        <w:rPr>
          <w:spacing w:val="-2"/>
          <w:sz w:val="24"/>
          <w:szCs w:val="24"/>
        </w:rPr>
        <w:t>подразделениями.</w:t>
      </w:r>
    </w:p>
    <w:p w14:paraId="294B85CC" w14:textId="77777777" w:rsidR="00FC3317" w:rsidRPr="00FC3317" w:rsidRDefault="00FC3317" w:rsidP="009817E5">
      <w:pPr>
        <w:pStyle w:val="a5"/>
        <w:numPr>
          <w:ilvl w:val="0"/>
          <w:numId w:val="141"/>
        </w:numPr>
        <w:ind w:left="142" w:right="144" w:firstLine="709"/>
        <w:jc w:val="both"/>
        <w:rPr>
          <w:sz w:val="24"/>
          <w:szCs w:val="24"/>
        </w:rPr>
      </w:pPr>
      <w:r w:rsidRPr="00FC3317">
        <w:rPr>
          <w:sz w:val="24"/>
          <w:szCs w:val="24"/>
        </w:rPr>
        <w:t>Методы</w:t>
      </w:r>
      <w:r w:rsidRPr="00FC3317">
        <w:rPr>
          <w:spacing w:val="-4"/>
          <w:sz w:val="24"/>
          <w:szCs w:val="24"/>
        </w:rPr>
        <w:t xml:space="preserve"> </w:t>
      </w:r>
      <w:r w:rsidRPr="00FC3317">
        <w:rPr>
          <w:sz w:val="24"/>
          <w:szCs w:val="24"/>
        </w:rPr>
        <w:t>управления</w:t>
      </w:r>
      <w:r w:rsidRPr="00FC3317">
        <w:rPr>
          <w:spacing w:val="-3"/>
          <w:sz w:val="24"/>
          <w:szCs w:val="24"/>
        </w:rPr>
        <w:t xml:space="preserve"> </w:t>
      </w:r>
      <w:r w:rsidRPr="00FC3317">
        <w:rPr>
          <w:sz w:val="24"/>
          <w:szCs w:val="24"/>
        </w:rPr>
        <w:t>коллективом</w:t>
      </w:r>
      <w:r w:rsidRPr="00FC3317">
        <w:rPr>
          <w:spacing w:val="-5"/>
          <w:sz w:val="24"/>
          <w:szCs w:val="24"/>
        </w:rPr>
        <w:t xml:space="preserve"> </w:t>
      </w:r>
      <w:r w:rsidRPr="00FC3317">
        <w:rPr>
          <w:sz w:val="24"/>
          <w:szCs w:val="24"/>
        </w:rPr>
        <w:t>в</w:t>
      </w:r>
      <w:r w:rsidRPr="00FC3317">
        <w:rPr>
          <w:spacing w:val="-4"/>
          <w:sz w:val="24"/>
          <w:szCs w:val="24"/>
        </w:rPr>
        <w:t xml:space="preserve"> </w:t>
      </w:r>
      <w:r w:rsidRPr="00FC3317">
        <w:rPr>
          <w:sz w:val="24"/>
          <w:szCs w:val="24"/>
        </w:rPr>
        <w:t>процессе</w:t>
      </w:r>
      <w:r w:rsidRPr="00FC3317">
        <w:rPr>
          <w:spacing w:val="-4"/>
          <w:sz w:val="24"/>
          <w:szCs w:val="24"/>
        </w:rPr>
        <w:t xml:space="preserve"> </w:t>
      </w:r>
      <w:r w:rsidRPr="00FC3317">
        <w:rPr>
          <w:sz w:val="24"/>
          <w:szCs w:val="24"/>
        </w:rPr>
        <w:t>разработки</w:t>
      </w:r>
      <w:r w:rsidRPr="00FC3317">
        <w:rPr>
          <w:spacing w:val="-2"/>
          <w:sz w:val="24"/>
          <w:szCs w:val="24"/>
        </w:rPr>
        <w:t xml:space="preserve"> </w:t>
      </w:r>
      <w:r w:rsidRPr="00FC3317">
        <w:rPr>
          <w:sz w:val="24"/>
          <w:szCs w:val="24"/>
        </w:rPr>
        <w:t>дизайн-</w:t>
      </w:r>
      <w:r w:rsidRPr="00FC3317">
        <w:rPr>
          <w:spacing w:val="-2"/>
          <w:sz w:val="24"/>
          <w:szCs w:val="24"/>
        </w:rPr>
        <w:t>проектов.</w:t>
      </w:r>
    </w:p>
    <w:p w14:paraId="5158A2CC" w14:textId="77777777" w:rsidR="00FC3317" w:rsidRPr="00FC3317" w:rsidRDefault="00FC3317" w:rsidP="009817E5">
      <w:pPr>
        <w:pStyle w:val="a5"/>
        <w:numPr>
          <w:ilvl w:val="0"/>
          <w:numId w:val="141"/>
        </w:numPr>
        <w:ind w:left="142" w:right="144" w:firstLine="709"/>
        <w:jc w:val="both"/>
        <w:rPr>
          <w:sz w:val="24"/>
          <w:szCs w:val="24"/>
        </w:rPr>
      </w:pPr>
      <w:r w:rsidRPr="00FC3317">
        <w:rPr>
          <w:sz w:val="24"/>
          <w:szCs w:val="24"/>
        </w:rPr>
        <w:t>Взаимодействие</w:t>
      </w:r>
      <w:r w:rsidRPr="00FC3317">
        <w:rPr>
          <w:spacing w:val="-7"/>
          <w:sz w:val="24"/>
          <w:szCs w:val="24"/>
        </w:rPr>
        <w:t xml:space="preserve"> </w:t>
      </w:r>
      <w:r w:rsidRPr="00FC3317">
        <w:rPr>
          <w:sz w:val="24"/>
          <w:szCs w:val="24"/>
        </w:rPr>
        <w:t>формального</w:t>
      </w:r>
      <w:r w:rsidRPr="00FC3317">
        <w:rPr>
          <w:spacing w:val="-4"/>
          <w:sz w:val="24"/>
          <w:szCs w:val="24"/>
        </w:rPr>
        <w:t xml:space="preserve"> </w:t>
      </w:r>
      <w:r w:rsidRPr="00FC3317">
        <w:rPr>
          <w:sz w:val="24"/>
          <w:szCs w:val="24"/>
        </w:rPr>
        <w:t>и</w:t>
      </w:r>
      <w:r w:rsidRPr="00FC3317">
        <w:rPr>
          <w:spacing w:val="-6"/>
          <w:sz w:val="24"/>
          <w:szCs w:val="24"/>
        </w:rPr>
        <w:t xml:space="preserve"> </w:t>
      </w:r>
      <w:r w:rsidRPr="00FC3317">
        <w:rPr>
          <w:sz w:val="24"/>
          <w:szCs w:val="24"/>
        </w:rPr>
        <w:t>неформального</w:t>
      </w:r>
      <w:r w:rsidRPr="00FC3317">
        <w:rPr>
          <w:spacing w:val="-1"/>
          <w:sz w:val="24"/>
          <w:szCs w:val="24"/>
        </w:rPr>
        <w:t xml:space="preserve"> </w:t>
      </w:r>
      <w:r w:rsidRPr="00FC3317">
        <w:rPr>
          <w:spacing w:val="-2"/>
          <w:sz w:val="24"/>
          <w:szCs w:val="24"/>
        </w:rPr>
        <w:t>управления.</w:t>
      </w:r>
    </w:p>
    <w:p w14:paraId="506A5515" w14:textId="77777777" w:rsidR="00FC3317" w:rsidRPr="00FC3317" w:rsidRDefault="00FC3317" w:rsidP="009817E5">
      <w:pPr>
        <w:pStyle w:val="a5"/>
        <w:numPr>
          <w:ilvl w:val="0"/>
          <w:numId w:val="141"/>
        </w:numPr>
        <w:ind w:left="142" w:right="144" w:firstLine="709"/>
        <w:jc w:val="both"/>
        <w:rPr>
          <w:sz w:val="24"/>
          <w:szCs w:val="24"/>
        </w:rPr>
      </w:pPr>
      <w:r w:rsidRPr="00FC3317">
        <w:rPr>
          <w:sz w:val="24"/>
          <w:szCs w:val="24"/>
        </w:rPr>
        <w:t>Управление</w:t>
      </w:r>
      <w:r w:rsidRPr="00FC3317">
        <w:rPr>
          <w:spacing w:val="-4"/>
          <w:sz w:val="24"/>
          <w:szCs w:val="24"/>
        </w:rPr>
        <w:t xml:space="preserve"> </w:t>
      </w:r>
      <w:r w:rsidRPr="00FC3317">
        <w:rPr>
          <w:spacing w:val="-2"/>
          <w:sz w:val="24"/>
          <w:szCs w:val="24"/>
        </w:rPr>
        <w:t>конфликтами.</w:t>
      </w:r>
    </w:p>
    <w:p w14:paraId="1A4EF2D4" w14:textId="77777777" w:rsidR="00FC3317" w:rsidRPr="00FC3317" w:rsidRDefault="00FC3317" w:rsidP="009817E5">
      <w:pPr>
        <w:pStyle w:val="a5"/>
        <w:numPr>
          <w:ilvl w:val="0"/>
          <w:numId w:val="141"/>
        </w:numPr>
        <w:spacing w:before="1"/>
        <w:ind w:left="142" w:right="144" w:firstLine="709"/>
        <w:jc w:val="both"/>
        <w:rPr>
          <w:sz w:val="24"/>
          <w:szCs w:val="24"/>
        </w:rPr>
      </w:pPr>
      <w:r w:rsidRPr="00FC3317">
        <w:rPr>
          <w:sz w:val="24"/>
          <w:szCs w:val="24"/>
        </w:rPr>
        <w:t>Виды</w:t>
      </w:r>
      <w:r w:rsidRPr="00FC3317">
        <w:rPr>
          <w:spacing w:val="-2"/>
          <w:sz w:val="24"/>
          <w:szCs w:val="24"/>
        </w:rPr>
        <w:t xml:space="preserve"> </w:t>
      </w:r>
      <w:r w:rsidRPr="00FC3317">
        <w:rPr>
          <w:sz w:val="24"/>
          <w:szCs w:val="24"/>
        </w:rPr>
        <w:t>и</w:t>
      </w:r>
      <w:r w:rsidRPr="00FC3317">
        <w:rPr>
          <w:spacing w:val="-2"/>
          <w:sz w:val="24"/>
          <w:szCs w:val="24"/>
        </w:rPr>
        <w:t xml:space="preserve"> </w:t>
      </w:r>
      <w:r w:rsidRPr="00FC3317">
        <w:rPr>
          <w:sz w:val="24"/>
          <w:szCs w:val="24"/>
        </w:rPr>
        <w:t>методы</w:t>
      </w:r>
      <w:r w:rsidRPr="00FC3317">
        <w:rPr>
          <w:spacing w:val="-1"/>
          <w:sz w:val="24"/>
          <w:szCs w:val="24"/>
        </w:rPr>
        <w:t xml:space="preserve"> </w:t>
      </w:r>
      <w:r w:rsidRPr="00FC3317">
        <w:rPr>
          <w:sz w:val="24"/>
          <w:szCs w:val="24"/>
        </w:rPr>
        <w:t>прогнозов.</w:t>
      </w:r>
      <w:r w:rsidRPr="00FC3317">
        <w:rPr>
          <w:spacing w:val="-2"/>
          <w:sz w:val="24"/>
          <w:szCs w:val="24"/>
        </w:rPr>
        <w:t xml:space="preserve"> </w:t>
      </w:r>
      <w:r w:rsidRPr="00FC3317">
        <w:rPr>
          <w:sz w:val="24"/>
          <w:szCs w:val="24"/>
        </w:rPr>
        <w:t>Подходы</w:t>
      </w:r>
      <w:r w:rsidRPr="00FC3317">
        <w:rPr>
          <w:spacing w:val="-4"/>
          <w:sz w:val="24"/>
          <w:szCs w:val="24"/>
        </w:rPr>
        <w:t xml:space="preserve"> </w:t>
      </w:r>
      <w:r w:rsidRPr="00FC3317">
        <w:rPr>
          <w:sz w:val="24"/>
          <w:szCs w:val="24"/>
        </w:rPr>
        <w:t>и</w:t>
      </w:r>
      <w:r w:rsidRPr="00FC3317">
        <w:rPr>
          <w:spacing w:val="-2"/>
          <w:sz w:val="24"/>
          <w:szCs w:val="24"/>
        </w:rPr>
        <w:t xml:space="preserve"> </w:t>
      </w:r>
      <w:r w:rsidRPr="00FC3317">
        <w:rPr>
          <w:sz w:val="24"/>
          <w:szCs w:val="24"/>
        </w:rPr>
        <w:t>методы</w:t>
      </w:r>
      <w:r w:rsidRPr="00FC3317">
        <w:rPr>
          <w:spacing w:val="-1"/>
          <w:sz w:val="24"/>
          <w:szCs w:val="24"/>
        </w:rPr>
        <w:t xml:space="preserve"> </w:t>
      </w:r>
      <w:r w:rsidRPr="00FC3317">
        <w:rPr>
          <w:spacing w:val="-2"/>
          <w:sz w:val="24"/>
          <w:szCs w:val="24"/>
        </w:rPr>
        <w:t>прогнозирования.</w:t>
      </w:r>
    </w:p>
    <w:p w14:paraId="61C66D94" w14:textId="77777777" w:rsidR="00FC3317" w:rsidRPr="00FC3317" w:rsidRDefault="00FC3317" w:rsidP="009817E5">
      <w:pPr>
        <w:pStyle w:val="a5"/>
        <w:numPr>
          <w:ilvl w:val="0"/>
          <w:numId w:val="141"/>
        </w:numPr>
        <w:ind w:left="142" w:right="144" w:firstLine="709"/>
        <w:jc w:val="both"/>
        <w:rPr>
          <w:sz w:val="24"/>
          <w:szCs w:val="24"/>
        </w:rPr>
      </w:pPr>
      <w:r w:rsidRPr="00FC3317">
        <w:rPr>
          <w:sz w:val="24"/>
          <w:szCs w:val="24"/>
        </w:rPr>
        <w:t>Организация</w:t>
      </w:r>
      <w:r w:rsidRPr="00FC3317">
        <w:rPr>
          <w:spacing w:val="-9"/>
          <w:sz w:val="24"/>
          <w:szCs w:val="24"/>
        </w:rPr>
        <w:t xml:space="preserve"> </w:t>
      </w:r>
      <w:r w:rsidRPr="00FC3317">
        <w:rPr>
          <w:sz w:val="24"/>
          <w:szCs w:val="24"/>
        </w:rPr>
        <w:t>процесса</w:t>
      </w:r>
      <w:r w:rsidRPr="00FC3317">
        <w:rPr>
          <w:spacing w:val="-4"/>
          <w:sz w:val="24"/>
          <w:szCs w:val="24"/>
        </w:rPr>
        <w:t xml:space="preserve"> </w:t>
      </w:r>
      <w:r w:rsidRPr="00FC3317">
        <w:rPr>
          <w:sz w:val="24"/>
          <w:szCs w:val="24"/>
        </w:rPr>
        <w:t>планирования.</w:t>
      </w:r>
      <w:r w:rsidRPr="00FC3317">
        <w:rPr>
          <w:spacing w:val="-4"/>
          <w:sz w:val="24"/>
          <w:szCs w:val="24"/>
        </w:rPr>
        <w:t xml:space="preserve"> </w:t>
      </w:r>
      <w:r w:rsidRPr="00FC3317">
        <w:rPr>
          <w:sz w:val="24"/>
          <w:szCs w:val="24"/>
        </w:rPr>
        <w:t>Основная</w:t>
      </w:r>
      <w:r w:rsidRPr="00FC3317">
        <w:rPr>
          <w:spacing w:val="-4"/>
          <w:sz w:val="24"/>
          <w:szCs w:val="24"/>
        </w:rPr>
        <w:t xml:space="preserve"> </w:t>
      </w:r>
      <w:r w:rsidRPr="00FC3317">
        <w:rPr>
          <w:sz w:val="24"/>
          <w:szCs w:val="24"/>
        </w:rPr>
        <w:t>цель</w:t>
      </w:r>
      <w:r w:rsidRPr="00FC3317">
        <w:rPr>
          <w:spacing w:val="-3"/>
          <w:sz w:val="24"/>
          <w:szCs w:val="24"/>
        </w:rPr>
        <w:t xml:space="preserve"> </w:t>
      </w:r>
      <w:r w:rsidRPr="00FC3317">
        <w:rPr>
          <w:sz w:val="24"/>
          <w:szCs w:val="24"/>
        </w:rPr>
        <w:t>и</w:t>
      </w:r>
      <w:r w:rsidRPr="00FC3317">
        <w:rPr>
          <w:spacing w:val="-6"/>
          <w:sz w:val="24"/>
          <w:szCs w:val="24"/>
        </w:rPr>
        <w:t xml:space="preserve"> </w:t>
      </w:r>
      <w:r w:rsidRPr="00FC3317">
        <w:rPr>
          <w:sz w:val="24"/>
          <w:szCs w:val="24"/>
        </w:rPr>
        <w:t>направленность</w:t>
      </w:r>
      <w:r w:rsidRPr="00FC3317">
        <w:rPr>
          <w:spacing w:val="-3"/>
          <w:sz w:val="24"/>
          <w:szCs w:val="24"/>
        </w:rPr>
        <w:t xml:space="preserve"> </w:t>
      </w:r>
      <w:r w:rsidRPr="00FC3317">
        <w:rPr>
          <w:sz w:val="24"/>
          <w:szCs w:val="24"/>
        </w:rPr>
        <w:t>бизнес-</w:t>
      </w:r>
      <w:r w:rsidRPr="00FC3317">
        <w:rPr>
          <w:spacing w:val="-2"/>
          <w:sz w:val="24"/>
          <w:szCs w:val="24"/>
        </w:rPr>
        <w:t>плана.</w:t>
      </w:r>
    </w:p>
    <w:p w14:paraId="1466BA4F" w14:textId="77777777" w:rsidR="00FC3317" w:rsidRPr="00FC3317" w:rsidRDefault="00FC3317" w:rsidP="009817E5">
      <w:pPr>
        <w:pStyle w:val="a5"/>
        <w:numPr>
          <w:ilvl w:val="0"/>
          <w:numId w:val="141"/>
        </w:numPr>
        <w:ind w:left="142" w:right="144" w:firstLine="709"/>
        <w:jc w:val="both"/>
        <w:rPr>
          <w:sz w:val="24"/>
          <w:szCs w:val="24"/>
        </w:rPr>
      </w:pPr>
      <w:r w:rsidRPr="00FC3317">
        <w:rPr>
          <w:sz w:val="24"/>
          <w:szCs w:val="24"/>
        </w:rPr>
        <w:t>Характеристика</w:t>
      </w:r>
      <w:r w:rsidRPr="00FC3317">
        <w:rPr>
          <w:spacing w:val="-7"/>
          <w:sz w:val="24"/>
          <w:szCs w:val="24"/>
        </w:rPr>
        <w:t xml:space="preserve"> </w:t>
      </w:r>
      <w:r w:rsidRPr="00FC3317">
        <w:rPr>
          <w:sz w:val="24"/>
          <w:szCs w:val="24"/>
        </w:rPr>
        <w:t>основных</w:t>
      </w:r>
      <w:r w:rsidRPr="00FC3317">
        <w:rPr>
          <w:spacing w:val="-6"/>
          <w:sz w:val="24"/>
          <w:szCs w:val="24"/>
        </w:rPr>
        <w:t xml:space="preserve"> </w:t>
      </w:r>
      <w:r w:rsidRPr="00FC3317">
        <w:rPr>
          <w:sz w:val="24"/>
          <w:szCs w:val="24"/>
        </w:rPr>
        <w:t>функций</w:t>
      </w:r>
      <w:r w:rsidRPr="00FC3317">
        <w:rPr>
          <w:spacing w:val="-7"/>
          <w:sz w:val="24"/>
          <w:szCs w:val="24"/>
        </w:rPr>
        <w:t xml:space="preserve"> </w:t>
      </w:r>
      <w:r w:rsidRPr="00FC3317">
        <w:rPr>
          <w:sz w:val="24"/>
          <w:szCs w:val="24"/>
        </w:rPr>
        <w:t>бизнес-планирования.</w:t>
      </w:r>
      <w:r w:rsidRPr="00FC3317">
        <w:rPr>
          <w:spacing w:val="-7"/>
          <w:sz w:val="24"/>
          <w:szCs w:val="24"/>
        </w:rPr>
        <w:t xml:space="preserve"> </w:t>
      </w:r>
      <w:r w:rsidRPr="00FC3317">
        <w:rPr>
          <w:sz w:val="24"/>
          <w:szCs w:val="24"/>
        </w:rPr>
        <w:t>Порядок</w:t>
      </w:r>
      <w:r w:rsidRPr="00FC3317">
        <w:rPr>
          <w:spacing w:val="-7"/>
          <w:sz w:val="24"/>
          <w:szCs w:val="24"/>
        </w:rPr>
        <w:t xml:space="preserve"> </w:t>
      </w:r>
      <w:r w:rsidRPr="00FC3317">
        <w:rPr>
          <w:sz w:val="24"/>
          <w:szCs w:val="24"/>
        </w:rPr>
        <w:t>составления</w:t>
      </w:r>
      <w:r w:rsidRPr="00FC3317">
        <w:rPr>
          <w:spacing w:val="-7"/>
          <w:sz w:val="24"/>
          <w:szCs w:val="24"/>
        </w:rPr>
        <w:t xml:space="preserve"> </w:t>
      </w:r>
      <w:r w:rsidRPr="00FC3317">
        <w:rPr>
          <w:sz w:val="24"/>
          <w:szCs w:val="24"/>
        </w:rPr>
        <w:t>и разделы бизнес-плана.</w:t>
      </w:r>
    </w:p>
    <w:p w14:paraId="44061F9F" w14:textId="77777777" w:rsidR="00FC3317" w:rsidRPr="00FC3317" w:rsidRDefault="00FC3317" w:rsidP="009817E5">
      <w:pPr>
        <w:pStyle w:val="a5"/>
        <w:numPr>
          <w:ilvl w:val="0"/>
          <w:numId w:val="141"/>
        </w:numPr>
        <w:ind w:left="142" w:right="144" w:firstLine="709"/>
        <w:jc w:val="both"/>
        <w:rPr>
          <w:sz w:val="24"/>
          <w:szCs w:val="24"/>
        </w:rPr>
      </w:pPr>
      <w:r w:rsidRPr="00FC3317">
        <w:rPr>
          <w:sz w:val="24"/>
          <w:szCs w:val="24"/>
        </w:rPr>
        <w:t>Делегирование</w:t>
      </w:r>
      <w:r w:rsidRPr="00FC3317">
        <w:rPr>
          <w:spacing w:val="-7"/>
          <w:sz w:val="24"/>
          <w:szCs w:val="24"/>
        </w:rPr>
        <w:t xml:space="preserve"> </w:t>
      </w:r>
      <w:r w:rsidRPr="00FC3317">
        <w:rPr>
          <w:sz w:val="24"/>
          <w:szCs w:val="24"/>
        </w:rPr>
        <w:t>и</w:t>
      </w:r>
      <w:r w:rsidRPr="00FC3317">
        <w:rPr>
          <w:spacing w:val="-3"/>
          <w:sz w:val="24"/>
          <w:szCs w:val="24"/>
        </w:rPr>
        <w:t xml:space="preserve"> </w:t>
      </w:r>
      <w:r w:rsidRPr="00FC3317">
        <w:rPr>
          <w:sz w:val="24"/>
          <w:szCs w:val="24"/>
        </w:rPr>
        <w:t>ответственность.</w:t>
      </w:r>
      <w:r w:rsidRPr="00FC3317">
        <w:rPr>
          <w:spacing w:val="-4"/>
          <w:sz w:val="24"/>
          <w:szCs w:val="24"/>
        </w:rPr>
        <w:t xml:space="preserve"> </w:t>
      </w:r>
      <w:r w:rsidRPr="00FC3317">
        <w:rPr>
          <w:sz w:val="24"/>
          <w:szCs w:val="24"/>
        </w:rPr>
        <w:t>Полномочия</w:t>
      </w:r>
      <w:r w:rsidRPr="00FC3317">
        <w:rPr>
          <w:spacing w:val="-6"/>
          <w:sz w:val="24"/>
          <w:szCs w:val="24"/>
        </w:rPr>
        <w:t xml:space="preserve"> </w:t>
      </w:r>
      <w:r w:rsidRPr="00FC3317">
        <w:rPr>
          <w:sz w:val="24"/>
          <w:szCs w:val="24"/>
        </w:rPr>
        <w:t>и</w:t>
      </w:r>
      <w:r w:rsidRPr="00FC3317">
        <w:rPr>
          <w:spacing w:val="-3"/>
          <w:sz w:val="24"/>
          <w:szCs w:val="24"/>
        </w:rPr>
        <w:t xml:space="preserve"> </w:t>
      </w:r>
      <w:r w:rsidRPr="00FC3317">
        <w:rPr>
          <w:spacing w:val="-2"/>
          <w:sz w:val="24"/>
          <w:szCs w:val="24"/>
        </w:rPr>
        <w:t>власть.</w:t>
      </w:r>
    </w:p>
    <w:p w14:paraId="39F7F612" w14:textId="77777777" w:rsidR="00FC3317" w:rsidRPr="00FC3317" w:rsidRDefault="00FC3317" w:rsidP="009817E5">
      <w:pPr>
        <w:pStyle w:val="a5"/>
        <w:numPr>
          <w:ilvl w:val="0"/>
          <w:numId w:val="141"/>
        </w:numPr>
        <w:ind w:left="142" w:right="144" w:firstLine="709"/>
        <w:jc w:val="both"/>
        <w:rPr>
          <w:sz w:val="24"/>
          <w:szCs w:val="24"/>
        </w:rPr>
      </w:pPr>
      <w:r w:rsidRPr="00FC3317">
        <w:rPr>
          <w:sz w:val="24"/>
          <w:szCs w:val="24"/>
        </w:rPr>
        <w:t>Эффективное</w:t>
      </w:r>
      <w:r w:rsidRPr="00FC3317">
        <w:rPr>
          <w:spacing w:val="-6"/>
          <w:sz w:val="24"/>
          <w:szCs w:val="24"/>
        </w:rPr>
        <w:t xml:space="preserve"> </w:t>
      </w:r>
      <w:r w:rsidRPr="00FC3317">
        <w:rPr>
          <w:sz w:val="24"/>
          <w:szCs w:val="24"/>
        </w:rPr>
        <w:t>распределение</w:t>
      </w:r>
      <w:r w:rsidRPr="00FC3317">
        <w:rPr>
          <w:spacing w:val="-5"/>
          <w:sz w:val="24"/>
          <w:szCs w:val="24"/>
        </w:rPr>
        <w:t xml:space="preserve"> </w:t>
      </w:r>
      <w:r w:rsidRPr="00FC3317">
        <w:rPr>
          <w:sz w:val="24"/>
          <w:szCs w:val="24"/>
        </w:rPr>
        <w:t>полномочий</w:t>
      </w:r>
      <w:r w:rsidRPr="00FC3317">
        <w:rPr>
          <w:spacing w:val="-4"/>
          <w:sz w:val="24"/>
          <w:szCs w:val="24"/>
        </w:rPr>
        <w:t xml:space="preserve"> </w:t>
      </w:r>
      <w:r w:rsidRPr="00FC3317">
        <w:rPr>
          <w:sz w:val="24"/>
          <w:szCs w:val="24"/>
        </w:rPr>
        <w:t>в</w:t>
      </w:r>
      <w:r w:rsidRPr="00FC3317">
        <w:rPr>
          <w:spacing w:val="-5"/>
          <w:sz w:val="24"/>
          <w:szCs w:val="24"/>
        </w:rPr>
        <w:t xml:space="preserve"> </w:t>
      </w:r>
      <w:r w:rsidRPr="00FC3317">
        <w:rPr>
          <w:sz w:val="24"/>
          <w:szCs w:val="24"/>
        </w:rPr>
        <w:t>дизайнерской</w:t>
      </w:r>
      <w:r w:rsidRPr="00FC3317">
        <w:rPr>
          <w:spacing w:val="-3"/>
          <w:sz w:val="24"/>
          <w:szCs w:val="24"/>
        </w:rPr>
        <w:t xml:space="preserve"> </w:t>
      </w:r>
      <w:r w:rsidRPr="00FC3317">
        <w:rPr>
          <w:spacing w:val="-2"/>
          <w:sz w:val="24"/>
          <w:szCs w:val="24"/>
        </w:rPr>
        <w:t>организации.</w:t>
      </w:r>
    </w:p>
    <w:p w14:paraId="78A7EC2C" w14:textId="77777777" w:rsidR="00FC3317" w:rsidRPr="00FC3317" w:rsidRDefault="00FC3317" w:rsidP="009817E5">
      <w:pPr>
        <w:pStyle w:val="a5"/>
        <w:numPr>
          <w:ilvl w:val="0"/>
          <w:numId w:val="141"/>
        </w:numPr>
        <w:ind w:left="142" w:right="144" w:firstLine="709"/>
        <w:jc w:val="both"/>
        <w:rPr>
          <w:sz w:val="24"/>
          <w:szCs w:val="24"/>
        </w:rPr>
      </w:pPr>
      <w:r w:rsidRPr="00FC3317">
        <w:rPr>
          <w:sz w:val="24"/>
          <w:szCs w:val="24"/>
        </w:rPr>
        <w:t>Задачи</w:t>
      </w:r>
      <w:r w:rsidRPr="00FC3317">
        <w:rPr>
          <w:spacing w:val="-6"/>
          <w:sz w:val="24"/>
          <w:szCs w:val="24"/>
        </w:rPr>
        <w:t xml:space="preserve"> </w:t>
      </w:r>
      <w:r w:rsidRPr="00FC3317">
        <w:rPr>
          <w:sz w:val="24"/>
          <w:szCs w:val="24"/>
        </w:rPr>
        <w:t>и</w:t>
      </w:r>
      <w:r w:rsidRPr="00FC3317">
        <w:rPr>
          <w:spacing w:val="-5"/>
          <w:sz w:val="24"/>
          <w:szCs w:val="24"/>
        </w:rPr>
        <w:t xml:space="preserve"> </w:t>
      </w:r>
      <w:r w:rsidRPr="00FC3317">
        <w:rPr>
          <w:sz w:val="24"/>
          <w:szCs w:val="24"/>
        </w:rPr>
        <w:t>принципы</w:t>
      </w:r>
      <w:r w:rsidRPr="00FC3317">
        <w:rPr>
          <w:spacing w:val="-4"/>
          <w:sz w:val="24"/>
          <w:szCs w:val="24"/>
        </w:rPr>
        <w:t xml:space="preserve"> </w:t>
      </w:r>
      <w:r w:rsidRPr="00FC3317">
        <w:rPr>
          <w:sz w:val="24"/>
          <w:szCs w:val="24"/>
        </w:rPr>
        <w:t>управленческого</w:t>
      </w:r>
      <w:r w:rsidRPr="00FC3317">
        <w:rPr>
          <w:spacing w:val="-5"/>
          <w:sz w:val="24"/>
          <w:szCs w:val="24"/>
        </w:rPr>
        <w:t xml:space="preserve"> </w:t>
      </w:r>
      <w:r w:rsidRPr="00FC3317">
        <w:rPr>
          <w:spacing w:val="-2"/>
          <w:sz w:val="24"/>
          <w:szCs w:val="24"/>
        </w:rPr>
        <w:t>контроля.</w:t>
      </w:r>
    </w:p>
    <w:p w14:paraId="5D1C59CE" w14:textId="77777777" w:rsidR="00FC3317" w:rsidRPr="00FC3317" w:rsidRDefault="00FC3317" w:rsidP="009817E5">
      <w:pPr>
        <w:pStyle w:val="a5"/>
        <w:numPr>
          <w:ilvl w:val="0"/>
          <w:numId w:val="141"/>
        </w:numPr>
        <w:ind w:left="142" w:right="144" w:firstLine="709"/>
        <w:jc w:val="both"/>
        <w:rPr>
          <w:sz w:val="24"/>
          <w:szCs w:val="24"/>
        </w:rPr>
      </w:pPr>
      <w:r w:rsidRPr="00FC3317">
        <w:rPr>
          <w:sz w:val="24"/>
          <w:szCs w:val="24"/>
        </w:rPr>
        <w:t>Основные</w:t>
      </w:r>
      <w:r w:rsidRPr="00FC3317">
        <w:rPr>
          <w:spacing w:val="-5"/>
          <w:sz w:val="24"/>
          <w:szCs w:val="24"/>
        </w:rPr>
        <w:t xml:space="preserve"> </w:t>
      </w:r>
      <w:r w:rsidRPr="00FC3317">
        <w:rPr>
          <w:sz w:val="24"/>
          <w:szCs w:val="24"/>
        </w:rPr>
        <w:t>требования</w:t>
      </w:r>
      <w:r w:rsidRPr="00FC3317">
        <w:rPr>
          <w:spacing w:val="-3"/>
          <w:sz w:val="24"/>
          <w:szCs w:val="24"/>
        </w:rPr>
        <w:t xml:space="preserve"> </w:t>
      </w:r>
      <w:r w:rsidRPr="00FC3317">
        <w:rPr>
          <w:sz w:val="24"/>
          <w:szCs w:val="24"/>
        </w:rPr>
        <w:t>к</w:t>
      </w:r>
      <w:r w:rsidRPr="00FC3317">
        <w:rPr>
          <w:spacing w:val="-3"/>
          <w:sz w:val="24"/>
          <w:szCs w:val="24"/>
        </w:rPr>
        <w:t xml:space="preserve"> </w:t>
      </w:r>
      <w:r w:rsidRPr="00FC3317">
        <w:rPr>
          <w:sz w:val="24"/>
          <w:szCs w:val="24"/>
        </w:rPr>
        <w:t>системе</w:t>
      </w:r>
      <w:r w:rsidRPr="00FC3317">
        <w:rPr>
          <w:spacing w:val="-3"/>
          <w:sz w:val="24"/>
          <w:szCs w:val="24"/>
        </w:rPr>
        <w:t xml:space="preserve"> </w:t>
      </w:r>
      <w:r w:rsidRPr="00FC3317">
        <w:rPr>
          <w:spacing w:val="-2"/>
          <w:sz w:val="24"/>
          <w:szCs w:val="24"/>
        </w:rPr>
        <w:t>контроля.</w:t>
      </w:r>
    </w:p>
    <w:p w14:paraId="23AE1D90" w14:textId="77777777" w:rsidR="00FC3317" w:rsidRPr="00FC3317" w:rsidRDefault="00FC3317" w:rsidP="009817E5">
      <w:pPr>
        <w:pStyle w:val="a5"/>
        <w:numPr>
          <w:ilvl w:val="0"/>
          <w:numId w:val="141"/>
        </w:numPr>
        <w:ind w:left="142" w:right="144" w:firstLine="709"/>
        <w:jc w:val="both"/>
        <w:rPr>
          <w:sz w:val="24"/>
          <w:szCs w:val="24"/>
        </w:rPr>
      </w:pPr>
      <w:r w:rsidRPr="00FC3317">
        <w:rPr>
          <w:sz w:val="24"/>
          <w:szCs w:val="24"/>
        </w:rPr>
        <w:t>Цели</w:t>
      </w:r>
      <w:r w:rsidRPr="00FC3317">
        <w:rPr>
          <w:spacing w:val="-2"/>
          <w:sz w:val="24"/>
          <w:szCs w:val="24"/>
        </w:rPr>
        <w:t xml:space="preserve"> </w:t>
      </w:r>
      <w:r w:rsidRPr="00FC3317">
        <w:rPr>
          <w:sz w:val="24"/>
          <w:szCs w:val="24"/>
        </w:rPr>
        <w:t>и</w:t>
      </w:r>
      <w:r w:rsidRPr="00FC3317">
        <w:rPr>
          <w:spacing w:val="-2"/>
          <w:sz w:val="24"/>
          <w:szCs w:val="24"/>
        </w:rPr>
        <w:t xml:space="preserve"> </w:t>
      </w:r>
      <w:r w:rsidRPr="00FC3317">
        <w:rPr>
          <w:sz w:val="24"/>
          <w:szCs w:val="24"/>
        </w:rPr>
        <w:t>задачи</w:t>
      </w:r>
      <w:r w:rsidRPr="00FC3317">
        <w:rPr>
          <w:spacing w:val="-1"/>
          <w:sz w:val="24"/>
          <w:szCs w:val="24"/>
        </w:rPr>
        <w:t xml:space="preserve"> </w:t>
      </w:r>
      <w:r w:rsidRPr="00FC3317">
        <w:rPr>
          <w:spacing w:val="-2"/>
          <w:sz w:val="24"/>
          <w:szCs w:val="24"/>
        </w:rPr>
        <w:t>самоконтроля.</w:t>
      </w:r>
    </w:p>
    <w:p w14:paraId="69B0DC1A" w14:textId="77777777" w:rsidR="00FC3317" w:rsidRPr="00FC3317" w:rsidRDefault="00FC3317" w:rsidP="009817E5">
      <w:pPr>
        <w:pStyle w:val="a5"/>
        <w:numPr>
          <w:ilvl w:val="0"/>
          <w:numId w:val="141"/>
        </w:numPr>
        <w:ind w:left="142" w:right="144" w:firstLine="709"/>
        <w:jc w:val="both"/>
        <w:rPr>
          <w:sz w:val="24"/>
          <w:szCs w:val="24"/>
        </w:rPr>
      </w:pPr>
      <w:r w:rsidRPr="00FC3317">
        <w:rPr>
          <w:sz w:val="24"/>
          <w:szCs w:val="24"/>
        </w:rPr>
        <w:t>Оценка</w:t>
      </w:r>
      <w:r w:rsidRPr="00FC3317">
        <w:rPr>
          <w:spacing w:val="-6"/>
          <w:sz w:val="24"/>
          <w:szCs w:val="24"/>
        </w:rPr>
        <w:t xml:space="preserve"> </w:t>
      </w:r>
      <w:r w:rsidRPr="00FC3317">
        <w:rPr>
          <w:sz w:val="24"/>
          <w:szCs w:val="24"/>
        </w:rPr>
        <w:t>эффективности</w:t>
      </w:r>
      <w:r w:rsidRPr="00FC3317">
        <w:rPr>
          <w:spacing w:val="-7"/>
          <w:sz w:val="24"/>
          <w:szCs w:val="24"/>
        </w:rPr>
        <w:t xml:space="preserve"> </w:t>
      </w:r>
      <w:r w:rsidRPr="00FC3317">
        <w:rPr>
          <w:sz w:val="24"/>
          <w:szCs w:val="24"/>
        </w:rPr>
        <w:t>деятельности</w:t>
      </w:r>
      <w:r w:rsidRPr="00FC3317">
        <w:rPr>
          <w:spacing w:val="-5"/>
          <w:sz w:val="24"/>
          <w:szCs w:val="24"/>
        </w:rPr>
        <w:t xml:space="preserve"> </w:t>
      </w:r>
      <w:r w:rsidRPr="00FC3317">
        <w:rPr>
          <w:sz w:val="24"/>
          <w:szCs w:val="24"/>
        </w:rPr>
        <w:t>дизайнерской</w:t>
      </w:r>
      <w:r w:rsidRPr="00FC3317">
        <w:rPr>
          <w:spacing w:val="-5"/>
          <w:sz w:val="24"/>
          <w:szCs w:val="24"/>
        </w:rPr>
        <w:t xml:space="preserve"> </w:t>
      </w:r>
      <w:r w:rsidRPr="00FC3317">
        <w:rPr>
          <w:sz w:val="24"/>
          <w:szCs w:val="24"/>
        </w:rPr>
        <w:t>фирмы</w:t>
      </w:r>
      <w:r w:rsidRPr="00FC3317">
        <w:rPr>
          <w:spacing w:val="-5"/>
          <w:sz w:val="24"/>
          <w:szCs w:val="24"/>
        </w:rPr>
        <w:t xml:space="preserve"> </w:t>
      </w:r>
      <w:r w:rsidRPr="00FC3317">
        <w:rPr>
          <w:sz w:val="24"/>
          <w:szCs w:val="24"/>
        </w:rPr>
        <w:t>как</w:t>
      </w:r>
      <w:r w:rsidRPr="00FC3317">
        <w:rPr>
          <w:spacing w:val="-5"/>
          <w:sz w:val="24"/>
          <w:szCs w:val="24"/>
        </w:rPr>
        <w:t xml:space="preserve"> </w:t>
      </w:r>
      <w:r w:rsidRPr="00FC3317">
        <w:rPr>
          <w:sz w:val="24"/>
          <w:szCs w:val="24"/>
        </w:rPr>
        <w:t>основная</w:t>
      </w:r>
      <w:r w:rsidRPr="00FC3317">
        <w:rPr>
          <w:spacing w:val="-5"/>
          <w:sz w:val="24"/>
          <w:szCs w:val="24"/>
        </w:rPr>
        <w:t xml:space="preserve"> </w:t>
      </w:r>
      <w:r w:rsidRPr="00FC3317">
        <w:rPr>
          <w:sz w:val="24"/>
          <w:szCs w:val="24"/>
        </w:rPr>
        <w:t xml:space="preserve">функция </w:t>
      </w:r>
      <w:r w:rsidRPr="00FC3317">
        <w:rPr>
          <w:spacing w:val="-2"/>
          <w:sz w:val="24"/>
          <w:szCs w:val="24"/>
        </w:rPr>
        <w:t>контроля.</w:t>
      </w:r>
    </w:p>
    <w:p w14:paraId="40F8B387" w14:textId="77777777" w:rsidR="00FC3317" w:rsidRPr="00FC3317" w:rsidRDefault="00FC3317" w:rsidP="009817E5">
      <w:pPr>
        <w:pStyle w:val="a5"/>
        <w:numPr>
          <w:ilvl w:val="0"/>
          <w:numId w:val="141"/>
        </w:numPr>
        <w:ind w:left="142" w:right="144" w:firstLine="709"/>
        <w:jc w:val="both"/>
        <w:rPr>
          <w:sz w:val="24"/>
          <w:szCs w:val="24"/>
        </w:rPr>
      </w:pPr>
      <w:r w:rsidRPr="00FC3317">
        <w:rPr>
          <w:sz w:val="24"/>
          <w:szCs w:val="24"/>
        </w:rPr>
        <w:t>Проблема</w:t>
      </w:r>
      <w:r w:rsidRPr="00FC3317">
        <w:rPr>
          <w:spacing w:val="-7"/>
          <w:sz w:val="24"/>
          <w:szCs w:val="24"/>
        </w:rPr>
        <w:t xml:space="preserve"> </w:t>
      </w:r>
      <w:r w:rsidRPr="00FC3317">
        <w:rPr>
          <w:sz w:val="24"/>
          <w:szCs w:val="24"/>
        </w:rPr>
        <w:t>измерения</w:t>
      </w:r>
      <w:r w:rsidRPr="00FC3317">
        <w:rPr>
          <w:spacing w:val="-6"/>
          <w:sz w:val="24"/>
          <w:szCs w:val="24"/>
        </w:rPr>
        <w:t xml:space="preserve"> </w:t>
      </w:r>
      <w:r w:rsidRPr="00FC3317">
        <w:rPr>
          <w:sz w:val="24"/>
          <w:szCs w:val="24"/>
        </w:rPr>
        <w:t>эффективности</w:t>
      </w:r>
      <w:r w:rsidRPr="00FC3317">
        <w:rPr>
          <w:spacing w:val="-6"/>
          <w:sz w:val="24"/>
          <w:szCs w:val="24"/>
        </w:rPr>
        <w:t xml:space="preserve"> </w:t>
      </w:r>
      <w:r w:rsidRPr="00FC3317">
        <w:rPr>
          <w:sz w:val="24"/>
          <w:szCs w:val="24"/>
        </w:rPr>
        <w:t>дизайнерской</w:t>
      </w:r>
      <w:r w:rsidRPr="00FC3317">
        <w:rPr>
          <w:spacing w:val="-6"/>
          <w:sz w:val="24"/>
          <w:szCs w:val="24"/>
        </w:rPr>
        <w:t xml:space="preserve"> </w:t>
      </w:r>
      <w:r w:rsidRPr="00FC3317">
        <w:rPr>
          <w:sz w:val="24"/>
          <w:szCs w:val="24"/>
        </w:rPr>
        <w:t>разработки.</w:t>
      </w:r>
      <w:r w:rsidRPr="00FC3317">
        <w:rPr>
          <w:spacing w:val="-6"/>
          <w:sz w:val="24"/>
          <w:szCs w:val="24"/>
        </w:rPr>
        <w:t xml:space="preserve"> </w:t>
      </w:r>
      <w:r w:rsidRPr="00FC3317">
        <w:rPr>
          <w:sz w:val="24"/>
          <w:szCs w:val="24"/>
        </w:rPr>
        <w:t>Методы</w:t>
      </w:r>
      <w:r w:rsidRPr="00FC3317">
        <w:rPr>
          <w:spacing w:val="-6"/>
          <w:sz w:val="24"/>
          <w:szCs w:val="24"/>
        </w:rPr>
        <w:t xml:space="preserve"> </w:t>
      </w:r>
      <w:r w:rsidRPr="00FC3317">
        <w:rPr>
          <w:sz w:val="24"/>
          <w:szCs w:val="24"/>
        </w:rPr>
        <w:t>оценки эффективности контроля.</w:t>
      </w:r>
    </w:p>
    <w:p w14:paraId="200C12F8" w14:textId="3FE37DCC" w:rsidR="00FC3317" w:rsidRPr="00FC3317" w:rsidRDefault="00FC3317" w:rsidP="00A25E61">
      <w:pPr>
        <w:pStyle w:val="1"/>
        <w:ind w:left="142" w:right="144" w:firstLine="709"/>
        <w:jc w:val="both"/>
        <w:rPr>
          <w:sz w:val="24"/>
          <w:szCs w:val="24"/>
        </w:rPr>
      </w:pPr>
      <w:r w:rsidRPr="00FC3317">
        <w:rPr>
          <w:sz w:val="24"/>
          <w:szCs w:val="24"/>
        </w:rPr>
        <w:t>ПМ.05</w:t>
      </w:r>
      <w:r w:rsidRPr="00FC3317">
        <w:rPr>
          <w:spacing w:val="-6"/>
          <w:sz w:val="24"/>
          <w:szCs w:val="24"/>
        </w:rPr>
        <w:t xml:space="preserve"> </w:t>
      </w:r>
      <w:r w:rsidRPr="00FC3317">
        <w:rPr>
          <w:sz w:val="24"/>
          <w:szCs w:val="24"/>
        </w:rPr>
        <w:t>Освоение</w:t>
      </w:r>
      <w:r w:rsidRPr="00FC3317">
        <w:rPr>
          <w:spacing w:val="-7"/>
          <w:sz w:val="24"/>
          <w:szCs w:val="24"/>
        </w:rPr>
        <w:t xml:space="preserve"> </w:t>
      </w:r>
      <w:r w:rsidRPr="00FC3317">
        <w:rPr>
          <w:sz w:val="24"/>
          <w:szCs w:val="24"/>
        </w:rPr>
        <w:t>профессии</w:t>
      </w:r>
      <w:r w:rsidRPr="00FC3317">
        <w:rPr>
          <w:spacing w:val="-6"/>
          <w:sz w:val="24"/>
          <w:szCs w:val="24"/>
        </w:rPr>
        <w:t xml:space="preserve"> </w:t>
      </w:r>
      <w:r w:rsidRPr="00FC3317">
        <w:rPr>
          <w:sz w:val="24"/>
          <w:szCs w:val="24"/>
        </w:rPr>
        <w:t>рабочего</w:t>
      </w:r>
      <w:r w:rsidRPr="00FC3317">
        <w:rPr>
          <w:spacing w:val="-6"/>
          <w:sz w:val="24"/>
          <w:szCs w:val="24"/>
        </w:rPr>
        <w:t xml:space="preserve"> </w:t>
      </w:r>
      <w:r w:rsidR="008C782F">
        <w:rPr>
          <w:sz w:val="24"/>
          <w:szCs w:val="24"/>
        </w:rPr>
        <w:t>072500.01</w:t>
      </w:r>
      <w:r w:rsidRPr="00FC3317">
        <w:rPr>
          <w:spacing w:val="-4"/>
          <w:sz w:val="24"/>
          <w:szCs w:val="24"/>
        </w:rPr>
        <w:t xml:space="preserve"> </w:t>
      </w:r>
      <w:r w:rsidRPr="00FC3317">
        <w:rPr>
          <w:sz w:val="24"/>
          <w:szCs w:val="24"/>
        </w:rPr>
        <w:t>Исполнитель</w:t>
      </w:r>
      <w:r w:rsidRPr="00FC3317">
        <w:rPr>
          <w:spacing w:val="-6"/>
          <w:sz w:val="24"/>
          <w:szCs w:val="24"/>
        </w:rPr>
        <w:t xml:space="preserve"> </w:t>
      </w:r>
      <w:r w:rsidRPr="00FC3317">
        <w:rPr>
          <w:sz w:val="24"/>
          <w:szCs w:val="24"/>
        </w:rPr>
        <w:t>художественно- оформительских работ</w:t>
      </w:r>
    </w:p>
    <w:p w14:paraId="0A406E2B" w14:textId="77777777" w:rsidR="00FC3317" w:rsidRPr="00FC3317" w:rsidRDefault="00FC3317" w:rsidP="00A25E61">
      <w:pPr>
        <w:spacing w:line="274" w:lineRule="exact"/>
        <w:ind w:left="142" w:right="144" w:firstLine="709"/>
        <w:jc w:val="both"/>
        <w:rPr>
          <w:b/>
          <w:sz w:val="24"/>
          <w:szCs w:val="24"/>
        </w:rPr>
      </w:pPr>
      <w:r w:rsidRPr="00FC3317">
        <w:rPr>
          <w:b/>
          <w:sz w:val="24"/>
          <w:szCs w:val="24"/>
        </w:rPr>
        <w:t>Вопросы</w:t>
      </w:r>
      <w:r w:rsidRPr="00FC3317">
        <w:rPr>
          <w:b/>
          <w:spacing w:val="-4"/>
          <w:sz w:val="24"/>
          <w:szCs w:val="24"/>
        </w:rPr>
        <w:t xml:space="preserve"> </w:t>
      </w:r>
      <w:r w:rsidRPr="00FC3317">
        <w:rPr>
          <w:b/>
          <w:sz w:val="24"/>
          <w:szCs w:val="24"/>
        </w:rPr>
        <w:t>к</w:t>
      </w:r>
      <w:r w:rsidRPr="00FC3317">
        <w:rPr>
          <w:b/>
          <w:spacing w:val="-4"/>
          <w:sz w:val="24"/>
          <w:szCs w:val="24"/>
        </w:rPr>
        <w:t xml:space="preserve"> </w:t>
      </w:r>
      <w:r w:rsidRPr="00FC3317">
        <w:rPr>
          <w:b/>
          <w:sz w:val="24"/>
          <w:szCs w:val="24"/>
        </w:rPr>
        <w:t>квалификационному</w:t>
      </w:r>
      <w:r w:rsidRPr="00FC3317">
        <w:rPr>
          <w:b/>
          <w:spacing w:val="-4"/>
          <w:sz w:val="24"/>
          <w:szCs w:val="24"/>
        </w:rPr>
        <w:t xml:space="preserve"> </w:t>
      </w:r>
      <w:r w:rsidRPr="00FC3317">
        <w:rPr>
          <w:b/>
          <w:spacing w:val="-2"/>
          <w:sz w:val="24"/>
          <w:szCs w:val="24"/>
        </w:rPr>
        <w:t>экзамену</w:t>
      </w:r>
    </w:p>
    <w:p w14:paraId="64CF1254" w14:textId="77777777" w:rsidR="00FC3317" w:rsidRPr="00FC3317" w:rsidRDefault="00FC3317" w:rsidP="009817E5">
      <w:pPr>
        <w:pStyle w:val="a5"/>
        <w:numPr>
          <w:ilvl w:val="0"/>
          <w:numId w:val="140"/>
        </w:numPr>
        <w:spacing w:line="274" w:lineRule="exact"/>
        <w:ind w:left="142" w:right="144" w:firstLine="709"/>
        <w:jc w:val="both"/>
        <w:rPr>
          <w:sz w:val="24"/>
          <w:szCs w:val="24"/>
        </w:rPr>
      </w:pPr>
      <w:r w:rsidRPr="00FC3317">
        <w:rPr>
          <w:sz w:val="24"/>
          <w:szCs w:val="24"/>
        </w:rPr>
        <w:t>Изготовление</w:t>
      </w:r>
      <w:r w:rsidRPr="00FC3317">
        <w:rPr>
          <w:spacing w:val="-6"/>
          <w:sz w:val="24"/>
          <w:szCs w:val="24"/>
        </w:rPr>
        <w:t xml:space="preserve"> </w:t>
      </w:r>
      <w:r w:rsidRPr="00FC3317">
        <w:rPr>
          <w:sz w:val="24"/>
          <w:szCs w:val="24"/>
        </w:rPr>
        <w:t>подрамников</w:t>
      </w:r>
      <w:r w:rsidRPr="00FC3317">
        <w:rPr>
          <w:spacing w:val="-4"/>
          <w:sz w:val="24"/>
          <w:szCs w:val="24"/>
        </w:rPr>
        <w:t xml:space="preserve"> </w:t>
      </w:r>
      <w:r w:rsidRPr="00FC3317">
        <w:rPr>
          <w:sz w:val="24"/>
          <w:szCs w:val="24"/>
        </w:rPr>
        <w:t>и</w:t>
      </w:r>
      <w:r w:rsidRPr="00FC3317">
        <w:rPr>
          <w:spacing w:val="-3"/>
          <w:sz w:val="24"/>
          <w:szCs w:val="24"/>
        </w:rPr>
        <w:t xml:space="preserve"> </w:t>
      </w:r>
      <w:r w:rsidRPr="00FC3317">
        <w:rPr>
          <w:sz w:val="24"/>
          <w:szCs w:val="24"/>
        </w:rPr>
        <w:t>планшетов:</w:t>
      </w:r>
      <w:r w:rsidRPr="00FC3317">
        <w:rPr>
          <w:spacing w:val="-3"/>
          <w:sz w:val="24"/>
          <w:szCs w:val="24"/>
        </w:rPr>
        <w:t xml:space="preserve"> </w:t>
      </w:r>
      <w:r w:rsidRPr="00FC3317">
        <w:rPr>
          <w:sz w:val="24"/>
          <w:szCs w:val="24"/>
        </w:rPr>
        <w:t>основные</w:t>
      </w:r>
      <w:r w:rsidRPr="00FC3317">
        <w:rPr>
          <w:spacing w:val="-4"/>
          <w:sz w:val="24"/>
          <w:szCs w:val="24"/>
        </w:rPr>
        <w:t xml:space="preserve"> </w:t>
      </w:r>
      <w:r w:rsidRPr="00FC3317">
        <w:rPr>
          <w:spacing w:val="-2"/>
          <w:sz w:val="24"/>
          <w:szCs w:val="24"/>
        </w:rPr>
        <w:t>операции</w:t>
      </w:r>
    </w:p>
    <w:p w14:paraId="76FF0EE2" w14:textId="77777777" w:rsidR="00FC3317" w:rsidRPr="00FC3317" w:rsidRDefault="00FC3317" w:rsidP="009817E5">
      <w:pPr>
        <w:pStyle w:val="a5"/>
        <w:numPr>
          <w:ilvl w:val="0"/>
          <w:numId w:val="140"/>
        </w:numPr>
        <w:ind w:left="142" w:right="144" w:firstLine="709"/>
        <w:jc w:val="both"/>
        <w:rPr>
          <w:sz w:val="24"/>
          <w:szCs w:val="24"/>
        </w:rPr>
      </w:pPr>
      <w:r w:rsidRPr="00FC3317">
        <w:rPr>
          <w:sz w:val="24"/>
          <w:szCs w:val="24"/>
        </w:rPr>
        <w:t>обработки</w:t>
      </w:r>
      <w:r w:rsidRPr="00FC3317">
        <w:rPr>
          <w:spacing w:val="-5"/>
          <w:sz w:val="24"/>
          <w:szCs w:val="24"/>
        </w:rPr>
        <w:t xml:space="preserve"> </w:t>
      </w:r>
      <w:r w:rsidRPr="00FC3317">
        <w:rPr>
          <w:sz w:val="24"/>
          <w:szCs w:val="24"/>
        </w:rPr>
        <w:t>древесины:</w:t>
      </w:r>
      <w:r w:rsidRPr="00FC3317">
        <w:rPr>
          <w:spacing w:val="-8"/>
          <w:sz w:val="24"/>
          <w:szCs w:val="24"/>
        </w:rPr>
        <w:t xml:space="preserve"> </w:t>
      </w:r>
      <w:r w:rsidRPr="00FC3317">
        <w:rPr>
          <w:sz w:val="24"/>
          <w:szCs w:val="24"/>
        </w:rPr>
        <w:t>пиление,</w:t>
      </w:r>
      <w:r w:rsidRPr="00FC3317">
        <w:rPr>
          <w:spacing w:val="-5"/>
          <w:sz w:val="24"/>
          <w:szCs w:val="24"/>
        </w:rPr>
        <w:t xml:space="preserve"> </w:t>
      </w:r>
      <w:r w:rsidRPr="00FC3317">
        <w:rPr>
          <w:sz w:val="24"/>
          <w:szCs w:val="24"/>
        </w:rPr>
        <w:t>строгание,</w:t>
      </w:r>
      <w:r w:rsidRPr="00FC3317">
        <w:rPr>
          <w:spacing w:val="-5"/>
          <w:sz w:val="24"/>
          <w:szCs w:val="24"/>
        </w:rPr>
        <w:t xml:space="preserve"> </w:t>
      </w:r>
      <w:r w:rsidRPr="00FC3317">
        <w:rPr>
          <w:sz w:val="24"/>
          <w:szCs w:val="24"/>
        </w:rPr>
        <w:t>долбление,</w:t>
      </w:r>
      <w:r w:rsidRPr="00FC3317">
        <w:rPr>
          <w:spacing w:val="-5"/>
          <w:sz w:val="24"/>
          <w:szCs w:val="24"/>
        </w:rPr>
        <w:t xml:space="preserve"> </w:t>
      </w:r>
      <w:r w:rsidRPr="00FC3317">
        <w:rPr>
          <w:sz w:val="24"/>
          <w:szCs w:val="24"/>
        </w:rPr>
        <w:t>шлифование,</w:t>
      </w:r>
      <w:r w:rsidRPr="00FC3317">
        <w:rPr>
          <w:spacing w:val="-5"/>
          <w:sz w:val="24"/>
          <w:szCs w:val="24"/>
        </w:rPr>
        <w:t xml:space="preserve"> </w:t>
      </w:r>
      <w:r w:rsidRPr="00FC3317">
        <w:rPr>
          <w:sz w:val="24"/>
          <w:szCs w:val="24"/>
        </w:rPr>
        <w:t>способы</w:t>
      </w:r>
      <w:r w:rsidRPr="00FC3317">
        <w:rPr>
          <w:spacing w:val="-5"/>
          <w:sz w:val="24"/>
          <w:szCs w:val="24"/>
        </w:rPr>
        <w:t xml:space="preserve"> </w:t>
      </w:r>
      <w:r w:rsidRPr="00FC3317">
        <w:rPr>
          <w:sz w:val="24"/>
          <w:szCs w:val="24"/>
        </w:rPr>
        <w:t>крепления деталей из древесины, назначение, разновидность, устройство инструментов и</w:t>
      </w:r>
    </w:p>
    <w:p w14:paraId="31EAE34C" w14:textId="77777777" w:rsidR="00FC3317" w:rsidRPr="00FC3317" w:rsidRDefault="00FC3317" w:rsidP="00A25E61">
      <w:pPr>
        <w:pStyle w:val="a3"/>
        <w:ind w:left="142" w:right="144" w:firstLine="709"/>
        <w:rPr>
          <w:sz w:val="24"/>
          <w:szCs w:val="24"/>
        </w:rPr>
      </w:pPr>
      <w:r w:rsidRPr="00FC3317">
        <w:rPr>
          <w:sz w:val="24"/>
          <w:szCs w:val="24"/>
        </w:rPr>
        <w:t>приспособлений,</w:t>
      </w:r>
      <w:r w:rsidRPr="00FC3317">
        <w:rPr>
          <w:spacing w:val="-5"/>
          <w:sz w:val="24"/>
          <w:szCs w:val="24"/>
        </w:rPr>
        <w:t xml:space="preserve"> </w:t>
      </w:r>
      <w:r w:rsidRPr="00FC3317">
        <w:rPr>
          <w:sz w:val="24"/>
          <w:szCs w:val="24"/>
        </w:rPr>
        <w:t>сборка</w:t>
      </w:r>
      <w:r w:rsidRPr="00FC3317">
        <w:rPr>
          <w:spacing w:val="-3"/>
          <w:sz w:val="24"/>
          <w:szCs w:val="24"/>
        </w:rPr>
        <w:t xml:space="preserve"> </w:t>
      </w:r>
      <w:r w:rsidRPr="00FC3317">
        <w:rPr>
          <w:sz w:val="24"/>
          <w:szCs w:val="24"/>
        </w:rPr>
        <w:t>деталей</w:t>
      </w:r>
      <w:r w:rsidRPr="00FC3317">
        <w:rPr>
          <w:spacing w:val="-2"/>
          <w:sz w:val="24"/>
          <w:szCs w:val="24"/>
        </w:rPr>
        <w:t xml:space="preserve"> </w:t>
      </w:r>
      <w:r w:rsidRPr="00FC3317">
        <w:rPr>
          <w:sz w:val="24"/>
          <w:szCs w:val="24"/>
        </w:rPr>
        <w:t>подрамников</w:t>
      </w:r>
      <w:r w:rsidRPr="00FC3317">
        <w:rPr>
          <w:spacing w:val="-3"/>
          <w:sz w:val="24"/>
          <w:szCs w:val="24"/>
        </w:rPr>
        <w:t xml:space="preserve"> </w:t>
      </w:r>
      <w:r w:rsidRPr="00FC3317">
        <w:rPr>
          <w:sz w:val="24"/>
          <w:szCs w:val="24"/>
        </w:rPr>
        <w:t>и</w:t>
      </w:r>
      <w:r w:rsidRPr="00FC3317">
        <w:rPr>
          <w:spacing w:val="-2"/>
          <w:sz w:val="24"/>
          <w:szCs w:val="24"/>
        </w:rPr>
        <w:t xml:space="preserve"> планшетов</w:t>
      </w:r>
    </w:p>
    <w:p w14:paraId="1B1EA35E" w14:textId="77777777" w:rsidR="00FC3317" w:rsidRPr="00FC3317" w:rsidRDefault="00FC3317" w:rsidP="009817E5">
      <w:pPr>
        <w:pStyle w:val="a5"/>
        <w:numPr>
          <w:ilvl w:val="0"/>
          <w:numId w:val="140"/>
        </w:numPr>
        <w:ind w:left="142" w:right="144" w:firstLine="709"/>
        <w:jc w:val="both"/>
        <w:rPr>
          <w:sz w:val="24"/>
          <w:szCs w:val="24"/>
        </w:rPr>
      </w:pPr>
      <w:r w:rsidRPr="00FC3317">
        <w:rPr>
          <w:sz w:val="24"/>
          <w:szCs w:val="24"/>
        </w:rPr>
        <w:t>Подготовка</w:t>
      </w:r>
      <w:r w:rsidRPr="00FC3317">
        <w:rPr>
          <w:spacing w:val="-6"/>
          <w:sz w:val="24"/>
          <w:szCs w:val="24"/>
        </w:rPr>
        <w:t xml:space="preserve"> </w:t>
      </w:r>
      <w:r w:rsidRPr="00FC3317">
        <w:rPr>
          <w:sz w:val="24"/>
          <w:szCs w:val="24"/>
        </w:rPr>
        <w:t>поверхностей</w:t>
      </w:r>
      <w:r w:rsidRPr="00FC3317">
        <w:rPr>
          <w:spacing w:val="-5"/>
          <w:sz w:val="24"/>
          <w:szCs w:val="24"/>
        </w:rPr>
        <w:t xml:space="preserve"> </w:t>
      </w:r>
      <w:r w:rsidRPr="00FC3317">
        <w:rPr>
          <w:sz w:val="24"/>
          <w:szCs w:val="24"/>
        </w:rPr>
        <w:t>под</w:t>
      </w:r>
      <w:r w:rsidRPr="00FC3317">
        <w:rPr>
          <w:spacing w:val="-5"/>
          <w:sz w:val="24"/>
          <w:szCs w:val="24"/>
        </w:rPr>
        <w:t xml:space="preserve"> </w:t>
      </w:r>
      <w:r w:rsidRPr="00FC3317">
        <w:rPr>
          <w:sz w:val="24"/>
          <w:szCs w:val="24"/>
        </w:rPr>
        <w:t>покраску</w:t>
      </w:r>
      <w:r w:rsidRPr="00FC3317">
        <w:rPr>
          <w:spacing w:val="-10"/>
          <w:sz w:val="24"/>
          <w:szCs w:val="24"/>
        </w:rPr>
        <w:t xml:space="preserve"> </w:t>
      </w:r>
      <w:r w:rsidRPr="00FC3317">
        <w:rPr>
          <w:sz w:val="24"/>
          <w:szCs w:val="24"/>
        </w:rPr>
        <w:t>различными</w:t>
      </w:r>
      <w:r w:rsidRPr="00FC3317">
        <w:rPr>
          <w:spacing w:val="-5"/>
          <w:sz w:val="24"/>
          <w:szCs w:val="24"/>
        </w:rPr>
        <w:t xml:space="preserve"> </w:t>
      </w:r>
      <w:r w:rsidRPr="00FC3317">
        <w:rPr>
          <w:sz w:val="24"/>
          <w:szCs w:val="24"/>
        </w:rPr>
        <w:t>приемами</w:t>
      </w:r>
      <w:r w:rsidRPr="00FC3317">
        <w:rPr>
          <w:spacing w:val="-5"/>
          <w:sz w:val="24"/>
          <w:szCs w:val="24"/>
        </w:rPr>
        <w:t xml:space="preserve"> </w:t>
      </w:r>
      <w:r w:rsidRPr="00FC3317">
        <w:rPr>
          <w:sz w:val="24"/>
          <w:szCs w:val="24"/>
        </w:rPr>
        <w:t>и</w:t>
      </w:r>
      <w:r w:rsidRPr="00FC3317">
        <w:rPr>
          <w:spacing w:val="-5"/>
          <w:sz w:val="24"/>
          <w:szCs w:val="24"/>
        </w:rPr>
        <w:t xml:space="preserve"> </w:t>
      </w:r>
      <w:r w:rsidRPr="00FC3317">
        <w:rPr>
          <w:sz w:val="24"/>
          <w:szCs w:val="24"/>
        </w:rPr>
        <w:t>красочными</w:t>
      </w:r>
      <w:r w:rsidRPr="00FC3317">
        <w:rPr>
          <w:spacing w:val="-5"/>
          <w:sz w:val="24"/>
          <w:szCs w:val="24"/>
        </w:rPr>
        <w:t xml:space="preserve"> </w:t>
      </w:r>
      <w:r w:rsidRPr="00FC3317">
        <w:rPr>
          <w:sz w:val="24"/>
          <w:szCs w:val="24"/>
        </w:rPr>
        <w:t>составами: обтяжка планшетов бумагой, обтяжка подрамников тканью, грунтование бумаги,</w:t>
      </w:r>
    </w:p>
    <w:p w14:paraId="016E0EF1" w14:textId="77777777" w:rsidR="00FC3317" w:rsidRPr="00FC3317" w:rsidRDefault="00FC3317" w:rsidP="00A25E61">
      <w:pPr>
        <w:pStyle w:val="a3"/>
        <w:ind w:left="142" w:right="144" w:firstLine="709"/>
        <w:rPr>
          <w:sz w:val="24"/>
          <w:szCs w:val="24"/>
        </w:rPr>
      </w:pPr>
      <w:r w:rsidRPr="00FC3317">
        <w:rPr>
          <w:sz w:val="24"/>
          <w:szCs w:val="24"/>
        </w:rPr>
        <w:t>грунтование</w:t>
      </w:r>
      <w:r w:rsidRPr="00FC3317">
        <w:rPr>
          <w:spacing w:val="-6"/>
          <w:sz w:val="24"/>
          <w:szCs w:val="24"/>
        </w:rPr>
        <w:t xml:space="preserve"> </w:t>
      </w:r>
      <w:r w:rsidRPr="00FC3317">
        <w:rPr>
          <w:sz w:val="24"/>
          <w:szCs w:val="24"/>
        </w:rPr>
        <w:t>ткани,</w:t>
      </w:r>
      <w:r w:rsidRPr="00FC3317">
        <w:rPr>
          <w:spacing w:val="-5"/>
          <w:sz w:val="24"/>
          <w:szCs w:val="24"/>
        </w:rPr>
        <w:t xml:space="preserve"> </w:t>
      </w:r>
      <w:r w:rsidRPr="00FC3317">
        <w:rPr>
          <w:sz w:val="24"/>
          <w:szCs w:val="24"/>
        </w:rPr>
        <w:t>подготовка</w:t>
      </w:r>
      <w:r w:rsidRPr="00FC3317">
        <w:rPr>
          <w:spacing w:val="-5"/>
          <w:sz w:val="24"/>
          <w:szCs w:val="24"/>
        </w:rPr>
        <w:t xml:space="preserve"> </w:t>
      </w:r>
      <w:r w:rsidRPr="00FC3317">
        <w:rPr>
          <w:sz w:val="24"/>
          <w:szCs w:val="24"/>
        </w:rPr>
        <w:t>деревянных</w:t>
      </w:r>
      <w:r w:rsidRPr="00FC3317">
        <w:rPr>
          <w:spacing w:val="-4"/>
          <w:sz w:val="24"/>
          <w:szCs w:val="24"/>
        </w:rPr>
        <w:t xml:space="preserve"> </w:t>
      </w:r>
      <w:r w:rsidRPr="00FC3317">
        <w:rPr>
          <w:sz w:val="24"/>
          <w:szCs w:val="24"/>
        </w:rPr>
        <w:t>оснований</w:t>
      </w:r>
      <w:r w:rsidRPr="00FC3317">
        <w:rPr>
          <w:spacing w:val="-7"/>
          <w:sz w:val="24"/>
          <w:szCs w:val="24"/>
        </w:rPr>
        <w:t xml:space="preserve"> </w:t>
      </w:r>
      <w:r w:rsidRPr="00FC3317">
        <w:rPr>
          <w:sz w:val="24"/>
          <w:szCs w:val="24"/>
        </w:rPr>
        <w:t>к</w:t>
      </w:r>
      <w:r w:rsidRPr="00FC3317">
        <w:rPr>
          <w:spacing w:val="-5"/>
          <w:sz w:val="24"/>
          <w:szCs w:val="24"/>
        </w:rPr>
        <w:t xml:space="preserve"> </w:t>
      </w:r>
      <w:r w:rsidRPr="00FC3317">
        <w:rPr>
          <w:sz w:val="24"/>
          <w:szCs w:val="24"/>
        </w:rPr>
        <w:t>покраске,</w:t>
      </w:r>
      <w:r w:rsidRPr="00FC3317">
        <w:rPr>
          <w:spacing w:val="-5"/>
          <w:sz w:val="24"/>
          <w:szCs w:val="24"/>
        </w:rPr>
        <w:t xml:space="preserve"> </w:t>
      </w:r>
      <w:r w:rsidRPr="00FC3317">
        <w:rPr>
          <w:sz w:val="24"/>
          <w:szCs w:val="24"/>
        </w:rPr>
        <w:t>подготовка</w:t>
      </w:r>
      <w:r w:rsidRPr="00FC3317">
        <w:rPr>
          <w:spacing w:val="-5"/>
          <w:sz w:val="24"/>
          <w:szCs w:val="24"/>
        </w:rPr>
        <w:t xml:space="preserve"> </w:t>
      </w:r>
      <w:r w:rsidRPr="00FC3317">
        <w:rPr>
          <w:sz w:val="24"/>
          <w:szCs w:val="24"/>
        </w:rPr>
        <w:t>основания</w:t>
      </w:r>
      <w:r w:rsidRPr="00FC3317">
        <w:rPr>
          <w:spacing w:val="-5"/>
          <w:sz w:val="24"/>
          <w:szCs w:val="24"/>
        </w:rPr>
        <w:t xml:space="preserve"> </w:t>
      </w:r>
      <w:r w:rsidRPr="00FC3317">
        <w:rPr>
          <w:sz w:val="24"/>
          <w:szCs w:val="24"/>
        </w:rPr>
        <w:t>из гипсокартона, подготовка к работе основания из штукатурки.</w:t>
      </w:r>
    </w:p>
    <w:p w14:paraId="763FD318" w14:textId="77777777" w:rsidR="00FC3317" w:rsidRPr="00FC3317" w:rsidRDefault="00FC3317" w:rsidP="009817E5">
      <w:pPr>
        <w:pStyle w:val="a5"/>
        <w:numPr>
          <w:ilvl w:val="0"/>
          <w:numId w:val="140"/>
        </w:numPr>
        <w:ind w:left="142" w:right="144" w:firstLine="709"/>
        <w:jc w:val="both"/>
        <w:rPr>
          <w:sz w:val="24"/>
          <w:szCs w:val="24"/>
        </w:rPr>
      </w:pPr>
      <w:r w:rsidRPr="00FC3317">
        <w:rPr>
          <w:sz w:val="24"/>
          <w:szCs w:val="24"/>
        </w:rPr>
        <w:t>Составление</w:t>
      </w:r>
      <w:r w:rsidRPr="00FC3317">
        <w:rPr>
          <w:spacing w:val="-6"/>
          <w:sz w:val="24"/>
          <w:szCs w:val="24"/>
        </w:rPr>
        <w:t xml:space="preserve"> </w:t>
      </w:r>
      <w:r w:rsidRPr="00FC3317">
        <w:rPr>
          <w:sz w:val="24"/>
          <w:szCs w:val="24"/>
        </w:rPr>
        <w:t>колеров</w:t>
      </w:r>
      <w:r w:rsidRPr="00FC3317">
        <w:rPr>
          <w:spacing w:val="-6"/>
          <w:sz w:val="24"/>
          <w:szCs w:val="24"/>
        </w:rPr>
        <w:t xml:space="preserve"> </w:t>
      </w:r>
      <w:r w:rsidRPr="00FC3317">
        <w:rPr>
          <w:sz w:val="24"/>
          <w:szCs w:val="24"/>
        </w:rPr>
        <w:t>из</w:t>
      </w:r>
      <w:r w:rsidRPr="00FC3317">
        <w:rPr>
          <w:spacing w:val="-5"/>
          <w:sz w:val="24"/>
          <w:szCs w:val="24"/>
        </w:rPr>
        <w:t xml:space="preserve"> </w:t>
      </w:r>
      <w:r w:rsidRPr="00FC3317">
        <w:rPr>
          <w:sz w:val="24"/>
          <w:szCs w:val="24"/>
        </w:rPr>
        <w:t>разных</w:t>
      </w:r>
      <w:r w:rsidRPr="00FC3317">
        <w:rPr>
          <w:spacing w:val="-3"/>
          <w:sz w:val="24"/>
          <w:szCs w:val="24"/>
        </w:rPr>
        <w:t xml:space="preserve"> </w:t>
      </w:r>
      <w:r w:rsidRPr="00FC3317">
        <w:rPr>
          <w:sz w:val="24"/>
          <w:szCs w:val="24"/>
        </w:rPr>
        <w:t>красочных</w:t>
      </w:r>
      <w:r w:rsidRPr="00FC3317">
        <w:rPr>
          <w:spacing w:val="-4"/>
          <w:sz w:val="24"/>
          <w:szCs w:val="24"/>
        </w:rPr>
        <w:t xml:space="preserve"> </w:t>
      </w:r>
      <w:r w:rsidRPr="00FC3317">
        <w:rPr>
          <w:sz w:val="24"/>
          <w:szCs w:val="24"/>
        </w:rPr>
        <w:t>составов:</w:t>
      </w:r>
      <w:r w:rsidRPr="00FC3317">
        <w:rPr>
          <w:spacing w:val="-5"/>
          <w:sz w:val="24"/>
          <w:szCs w:val="24"/>
        </w:rPr>
        <w:t xml:space="preserve"> </w:t>
      </w:r>
      <w:r w:rsidRPr="00FC3317">
        <w:rPr>
          <w:sz w:val="24"/>
          <w:szCs w:val="24"/>
        </w:rPr>
        <w:t>требования</w:t>
      </w:r>
      <w:r w:rsidRPr="00FC3317">
        <w:rPr>
          <w:spacing w:val="-5"/>
          <w:sz w:val="24"/>
          <w:szCs w:val="24"/>
        </w:rPr>
        <w:t xml:space="preserve"> </w:t>
      </w:r>
      <w:r w:rsidRPr="00FC3317">
        <w:rPr>
          <w:sz w:val="24"/>
          <w:szCs w:val="24"/>
        </w:rPr>
        <w:t>к</w:t>
      </w:r>
      <w:r w:rsidRPr="00FC3317">
        <w:rPr>
          <w:spacing w:val="-5"/>
          <w:sz w:val="24"/>
          <w:szCs w:val="24"/>
        </w:rPr>
        <w:t xml:space="preserve"> </w:t>
      </w:r>
      <w:r w:rsidRPr="00FC3317">
        <w:rPr>
          <w:sz w:val="24"/>
          <w:szCs w:val="24"/>
        </w:rPr>
        <w:t>выбору</w:t>
      </w:r>
      <w:r w:rsidRPr="00FC3317">
        <w:rPr>
          <w:spacing w:val="-9"/>
          <w:sz w:val="24"/>
          <w:szCs w:val="24"/>
        </w:rPr>
        <w:t xml:space="preserve"> </w:t>
      </w:r>
      <w:r w:rsidRPr="00FC3317">
        <w:rPr>
          <w:sz w:val="24"/>
          <w:szCs w:val="24"/>
        </w:rPr>
        <w:t>красочного состава, совместимость красок, технология подбора цветового</w:t>
      </w:r>
    </w:p>
    <w:p w14:paraId="09922B9F" w14:textId="77777777" w:rsidR="00FC3317" w:rsidRPr="00FC3317" w:rsidRDefault="00FC3317" w:rsidP="00A25E61">
      <w:pPr>
        <w:pStyle w:val="a3"/>
        <w:spacing w:before="1"/>
        <w:ind w:left="142" w:right="144" w:firstLine="709"/>
        <w:rPr>
          <w:sz w:val="24"/>
          <w:szCs w:val="24"/>
        </w:rPr>
      </w:pPr>
      <w:r w:rsidRPr="00FC3317">
        <w:rPr>
          <w:spacing w:val="-2"/>
          <w:sz w:val="24"/>
          <w:szCs w:val="24"/>
        </w:rPr>
        <w:t>решения</w:t>
      </w:r>
      <w:r w:rsidRPr="00FC3317">
        <w:rPr>
          <w:sz w:val="24"/>
          <w:szCs w:val="24"/>
        </w:rPr>
        <w:tab/>
      </w:r>
      <w:r w:rsidRPr="00FC3317">
        <w:rPr>
          <w:spacing w:val="-4"/>
          <w:sz w:val="24"/>
          <w:szCs w:val="24"/>
        </w:rPr>
        <w:t>при</w:t>
      </w:r>
      <w:r w:rsidRPr="00FC3317">
        <w:rPr>
          <w:sz w:val="24"/>
          <w:szCs w:val="24"/>
        </w:rPr>
        <w:tab/>
      </w:r>
      <w:r w:rsidRPr="00FC3317">
        <w:rPr>
          <w:spacing w:val="-2"/>
          <w:sz w:val="24"/>
          <w:szCs w:val="24"/>
        </w:rPr>
        <w:t>оформлении</w:t>
      </w:r>
      <w:r w:rsidRPr="00FC3317">
        <w:rPr>
          <w:sz w:val="24"/>
          <w:szCs w:val="24"/>
        </w:rPr>
        <w:tab/>
      </w:r>
      <w:r w:rsidRPr="00FC3317">
        <w:rPr>
          <w:spacing w:val="-2"/>
          <w:sz w:val="24"/>
          <w:szCs w:val="24"/>
        </w:rPr>
        <w:t>интерьера</w:t>
      </w:r>
      <w:r w:rsidRPr="00FC3317">
        <w:rPr>
          <w:sz w:val="24"/>
          <w:szCs w:val="24"/>
        </w:rPr>
        <w:tab/>
      </w:r>
      <w:r w:rsidRPr="00FC3317">
        <w:rPr>
          <w:spacing w:val="-10"/>
          <w:sz w:val="24"/>
          <w:szCs w:val="24"/>
        </w:rPr>
        <w:t>и</w:t>
      </w:r>
      <w:r w:rsidRPr="00FC3317">
        <w:rPr>
          <w:sz w:val="24"/>
          <w:szCs w:val="24"/>
        </w:rPr>
        <w:tab/>
      </w:r>
      <w:r w:rsidRPr="00FC3317">
        <w:rPr>
          <w:spacing w:val="-2"/>
          <w:sz w:val="24"/>
          <w:szCs w:val="24"/>
        </w:rPr>
        <w:t>экстерьера,</w:t>
      </w:r>
      <w:r w:rsidRPr="00FC3317">
        <w:rPr>
          <w:sz w:val="24"/>
          <w:szCs w:val="24"/>
        </w:rPr>
        <w:tab/>
        <w:t>зависимость</w:t>
      </w:r>
      <w:r w:rsidRPr="00FC3317">
        <w:rPr>
          <w:spacing w:val="-15"/>
          <w:sz w:val="24"/>
          <w:szCs w:val="24"/>
        </w:rPr>
        <w:t xml:space="preserve"> </w:t>
      </w:r>
      <w:r w:rsidRPr="00FC3317">
        <w:rPr>
          <w:sz w:val="24"/>
          <w:szCs w:val="24"/>
        </w:rPr>
        <w:t>консистенции колера от основания.</w:t>
      </w:r>
    </w:p>
    <w:p w14:paraId="47A020FE" w14:textId="77777777" w:rsidR="00FC3317" w:rsidRPr="00FC3317" w:rsidRDefault="00FC3317" w:rsidP="009817E5">
      <w:pPr>
        <w:pStyle w:val="a5"/>
        <w:numPr>
          <w:ilvl w:val="0"/>
          <w:numId w:val="140"/>
        </w:numPr>
        <w:ind w:left="142" w:right="144" w:firstLine="709"/>
        <w:jc w:val="both"/>
        <w:rPr>
          <w:sz w:val="24"/>
          <w:szCs w:val="24"/>
        </w:rPr>
      </w:pPr>
      <w:r w:rsidRPr="00FC3317">
        <w:rPr>
          <w:sz w:val="24"/>
          <w:szCs w:val="24"/>
        </w:rPr>
        <w:t xml:space="preserve">Приемы оформления оснований: оформление оснований приемами: </w:t>
      </w:r>
      <w:proofErr w:type="spellStart"/>
      <w:r w:rsidRPr="00FC3317">
        <w:rPr>
          <w:sz w:val="24"/>
          <w:szCs w:val="24"/>
        </w:rPr>
        <w:t>флейцевание</w:t>
      </w:r>
      <w:proofErr w:type="spellEnd"/>
      <w:r w:rsidRPr="00FC3317">
        <w:rPr>
          <w:sz w:val="24"/>
          <w:szCs w:val="24"/>
        </w:rPr>
        <w:t>, торцевание</w:t>
      </w:r>
      <w:r w:rsidRPr="00FC3317">
        <w:rPr>
          <w:spacing w:val="-7"/>
          <w:sz w:val="24"/>
          <w:szCs w:val="24"/>
        </w:rPr>
        <w:t xml:space="preserve"> </w:t>
      </w:r>
      <w:r w:rsidRPr="00FC3317">
        <w:rPr>
          <w:sz w:val="24"/>
          <w:szCs w:val="24"/>
        </w:rPr>
        <w:t>(кистью,</w:t>
      </w:r>
      <w:r w:rsidRPr="00FC3317">
        <w:rPr>
          <w:spacing w:val="-6"/>
          <w:sz w:val="24"/>
          <w:szCs w:val="24"/>
        </w:rPr>
        <w:t xml:space="preserve"> </w:t>
      </w:r>
      <w:r w:rsidRPr="00FC3317">
        <w:rPr>
          <w:sz w:val="24"/>
          <w:szCs w:val="24"/>
        </w:rPr>
        <w:t>поролоном,</w:t>
      </w:r>
      <w:r w:rsidRPr="00FC3317">
        <w:rPr>
          <w:spacing w:val="-6"/>
          <w:sz w:val="24"/>
          <w:szCs w:val="24"/>
        </w:rPr>
        <w:t xml:space="preserve"> </w:t>
      </w:r>
      <w:r w:rsidRPr="00FC3317">
        <w:rPr>
          <w:sz w:val="24"/>
          <w:szCs w:val="24"/>
        </w:rPr>
        <w:t>тканью)</w:t>
      </w:r>
      <w:r w:rsidRPr="00FC3317">
        <w:rPr>
          <w:spacing w:val="-6"/>
          <w:sz w:val="24"/>
          <w:szCs w:val="24"/>
        </w:rPr>
        <w:t xml:space="preserve"> </w:t>
      </w:r>
      <w:r w:rsidRPr="00FC3317">
        <w:rPr>
          <w:sz w:val="24"/>
          <w:szCs w:val="24"/>
        </w:rPr>
        <w:t>гуашью;</w:t>
      </w:r>
      <w:r w:rsidRPr="00FC3317">
        <w:rPr>
          <w:spacing w:val="-6"/>
          <w:sz w:val="24"/>
          <w:szCs w:val="24"/>
        </w:rPr>
        <w:t xml:space="preserve"> </w:t>
      </w:r>
      <w:r w:rsidRPr="00FC3317">
        <w:rPr>
          <w:sz w:val="24"/>
          <w:szCs w:val="24"/>
        </w:rPr>
        <w:t>приемы</w:t>
      </w:r>
      <w:r w:rsidRPr="00FC3317">
        <w:rPr>
          <w:spacing w:val="-6"/>
          <w:sz w:val="24"/>
          <w:szCs w:val="24"/>
        </w:rPr>
        <w:t xml:space="preserve"> </w:t>
      </w:r>
      <w:r w:rsidRPr="00FC3317">
        <w:rPr>
          <w:sz w:val="24"/>
          <w:szCs w:val="24"/>
        </w:rPr>
        <w:t>работы</w:t>
      </w:r>
      <w:r w:rsidRPr="00FC3317">
        <w:rPr>
          <w:spacing w:val="-6"/>
          <w:sz w:val="24"/>
          <w:szCs w:val="24"/>
        </w:rPr>
        <w:t xml:space="preserve"> </w:t>
      </w:r>
      <w:r w:rsidRPr="00FC3317">
        <w:rPr>
          <w:sz w:val="24"/>
          <w:szCs w:val="24"/>
        </w:rPr>
        <w:t>акварелью:</w:t>
      </w:r>
      <w:r w:rsidRPr="00FC3317">
        <w:rPr>
          <w:spacing w:val="-6"/>
          <w:sz w:val="24"/>
          <w:szCs w:val="24"/>
        </w:rPr>
        <w:t xml:space="preserve"> </w:t>
      </w:r>
      <w:r w:rsidRPr="00FC3317">
        <w:rPr>
          <w:sz w:val="24"/>
          <w:szCs w:val="24"/>
        </w:rPr>
        <w:t xml:space="preserve">обмывка, растяжка фона, лессировка, </w:t>
      </w:r>
      <w:proofErr w:type="spellStart"/>
      <w:r w:rsidRPr="00FC3317">
        <w:rPr>
          <w:sz w:val="24"/>
          <w:szCs w:val="24"/>
        </w:rPr>
        <w:t>алла</w:t>
      </w:r>
      <w:proofErr w:type="spellEnd"/>
      <w:r w:rsidRPr="00FC3317">
        <w:rPr>
          <w:sz w:val="24"/>
          <w:szCs w:val="24"/>
        </w:rPr>
        <w:t>-прима, по</w:t>
      </w:r>
    </w:p>
    <w:p w14:paraId="651E8CE2" w14:textId="77777777" w:rsidR="00FC3317" w:rsidRPr="00FC3317" w:rsidRDefault="00FC3317" w:rsidP="00A25E61">
      <w:pPr>
        <w:pStyle w:val="a3"/>
        <w:ind w:left="142" w:right="144" w:firstLine="709"/>
        <w:rPr>
          <w:sz w:val="24"/>
          <w:szCs w:val="24"/>
        </w:rPr>
      </w:pPr>
      <w:r w:rsidRPr="00FC3317">
        <w:rPr>
          <w:sz w:val="24"/>
          <w:szCs w:val="24"/>
        </w:rPr>
        <w:t>«сырому»,</w:t>
      </w:r>
      <w:r w:rsidRPr="00FC3317">
        <w:rPr>
          <w:spacing w:val="-6"/>
          <w:sz w:val="24"/>
          <w:szCs w:val="24"/>
        </w:rPr>
        <w:t xml:space="preserve"> </w:t>
      </w:r>
      <w:r w:rsidRPr="00FC3317">
        <w:rPr>
          <w:spacing w:val="-2"/>
          <w:sz w:val="24"/>
          <w:szCs w:val="24"/>
        </w:rPr>
        <w:t>аэрография</w:t>
      </w:r>
    </w:p>
    <w:p w14:paraId="600FA76C" w14:textId="77777777" w:rsidR="00FC3317" w:rsidRPr="00FC3317" w:rsidRDefault="00FC3317" w:rsidP="009817E5">
      <w:pPr>
        <w:pStyle w:val="a5"/>
        <w:numPr>
          <w:ilvl w:val="0"/>
          <w:numId w:val="140"/>
        </w:numPr>
        <w:ind w:left="142" w:right="144" w:firstLine="709"/>
        <w:jc w:val="both"/>
        <w:rPr>
          <w:sz w:val="24"/>
          <w:szCs w:val="24"/>
        </w:rPr>
      </w:pPr>
      <w:r w:rsidRPr="00FC3317">
        <w:rPr>
          <w:sz w:val="24"/>
          <w:szCs w:val="24"/>
        </w:rPr>
        <w:t>Понятие</w:t>
      </w:r>
      <w:r w:rsidRPr="00FC3317">
        <w:rPr>
          <w:spacing w:val="-6"/>
          <w:sz w:val="24"/>
          <w:szCs w:val="24"/>
        </w:rPr>
        <w:t xml:space="preserve"> </w:t>
      </w:r>
      <w:r w:rsidRPr="00FC3317">
        <w:rPr>
          <w:sz w:val="24"/>
          <w:szCs w:val="24"/>
        </w:rPr>
        <w:t>о</w:t>
      </w:r>
      <w:r w:rsidRPr="00FC3317">
        <w:rPr>
          <w:spacing w:val="-6"/>
          <w:sz w:val="24"/>
          <w:szCs w:val="24"/>
        </w:rPr>
        <w:t xml:space="preserve"> </w:t>
      </w:r>
      <w:r w:rsidRPr="00FC3317">
        <w:rPr>
          <w:sz w:val="24"/>
          <w:szCs w:val="24"/>
        </w:rPr>
        <w:t>шрифте.</w:t>
      </w:r>
      <w:r w:rsidRPr="00FC3317">
        <w:rPr>
          <w:spacing w:val="-6"/>
          <w:sz w:val="24"/>
          <w:szCs w:val="24"/>
        </w:rPr>
        <w:t xml:space="preserve"> </w:t>
      </w:r>
      <w:r w:rsidRPr="00FC3317">
        <w:rPr>
          <w:sz w:val="24"/>
          <w:szCs w:val="24"/>
        </w:rPr>
        <w:t>Основные</w:t>
      </w:r>
      <w:r w:rsidRPr="00FC3317">
        <w:rPr>
          <w:spacing w:val="-7"/>
          <w:sz w:val="24"/>
          <w:szCs w:val="24"/>
        </w:rPr>
        <w:t xml:space="preserve"> </w:t>
      </w:r>
      <w:r w:rsidRPr="00FC3317">
        <w:rPr>
          <w:sz w:val="24"/>
          <w:szCs w:val="24"/>
        </w:rPr>
        <w:t>характеристики</w:t>
      </w:r>
      <w:r w:rsidRPr="00FC3317">
        <w:rPr>
          <w:spacing w:val="-7"/>
          <w:sz w:val="24"/>
          <w:szCs w:val="24"/>
        </w:rPr>
        <w:t xml:space="preserve"> </w:t>
      </w:r>
      <w:r w:rsidRPr="00FC3317">
        <w:rPr>
          <w:sz w:val="24"/>
          <w:szCs w:val="24"/>
        </w:rPr>
        <w:t>шрифтов.</w:t>
      </w:r>
      <w:r w:rsidRPr="00FC3317">
        <w:rPr>
          <w:spacing w:val="-6"/>
          <w:sz w:val="24"/>
          <w:szCs w:val="24"/>
        </w:rPr>
        <w:t xml:space="preserve"> </w:t>
      </w:r>
      <w:r w:rsidRPr="00FC3317">
        <w:rPr>
          <w:sz w:val="24"/>
          <w:szCs w:val="24"/>
        </w:rPr>
        <w:t>Художественный</w:t>
      </w:r>
      <w:r w:rsidRPr="00FC3317">
        <w:rPr>
          <w:spacing w:val="-6"/>
          <w:sz w:val="24"/>
          <w:szCs w:val="24"/>
        </w:rPr>
        <w:t xml:space="preserve"> </w:t>
      </w:r>
      <w:r w:rsidRPr="00FC3317">
        <w:rPr>
          <w:sz w:val="24"/>
          <w:szCs w:val="24"/>
        </w:rPr>
        <w:t>облик шрифтов. Основные сведения о чертежном шрифте. Виды шрифтов.</w:t>
      </w:r>
    </w:p>
    <w:p w14:paraId="5396B499" w14:textId="77777777" w:rsidR="00FC3317" w:rsidRPr="00FC3317" w:rsidRDefault="00FC3317" w:rsidP="009817E5">
      <w:pPr>
        <w:pStyle w:val="a5"/>
        <w:numPr>
          <w:ilvl w:val="0"/>
          <w:numId w:val="140"/>
        </w:numPr>
        <w:ind w:left="142" w:right="144" w:firstLine="709"/>
        <w:jc w:val="both"/>
        <w:rPr>
          <w:sz w:val="24"/>
          <w:szCs w:val="24"/>
        </w:rPr>
      </w:pPr>
      <w:r w:rsidRPr="00FC3317">
        <w:rPr>
          <w:sz w:val="24"/>
          <w:szCs w:val="24"/>
        </w:rPr>
        <w:lastRenderedPageBreak/>
        <w:t>Шрифты</w:t>
      </w:r>
      <w:r w:rsidRPr="00FC3317">
        <w:rPr>
          <w:spacing w:val="-4"/>
          <w:sz w:val="24"/>
          <w:szCs w:val="24"/>
        </w:rPr>
        <w:t xml:space="preserve"> </w:t>
      </w:r>
      <w:r w:rsidRPr="00FC3317">
        <w:rPr>
          <w:sz w:val="24"/>
          <w:szCs w:val="24"/>
        </w:rPr>
        <w:t>по</w:t>
      </w:r>
      <w:r w:rsidRPr="00FC3317">
        <w:rPr>
          <w:spacing w:val="-6"/>
          <w:sz w:val="24"/>
          <w:szCs w:val="24"/>
        </w:rPr>
        <w:t xml:space="preserve"> </w:t>
      </w:r>
      <w:r w:rsidRPr="00FC3317">
        <w:rPr>
          <w:sz w:val="24"/>
          <w:szCs w:val="24"/>
        </w:rPr>
        <w:t>назначению.</w:t>
      </w:r>
      <w:r w:rsidRPr="00FC3317">
        <w:rPr>
          <w:spacing w:val="-4"/>
          <w:sz w:val="24"/>
          <w:szCs w:val="24"/>
        </w:rPr>
        <w:t xml:space="preserve"> </w:t>
      </w:r>
      <w:r w:rsidRPr="00FC3317">
        <w:rPr>
          <w:sz w:val="24"/>
          <w:szCs w:val="24"/>
        </w:rPr>
        <w:t>Начертания</w:t>
      </w:r>
      <w:r w:rsidRPr="00FC3317">
        <w:rPr>
          <w:spacing w:val="-3"/>
          <w:sz w:val="24"/>
          <w:szCs w:val="24"/>
        </w:rPr>
        <w:t xml:space="preserve"> </w:t>
      </w:r>
      <w:r w:rsidRPr="00FC3317">
        <w:rPr>
          <w:spacing w:val="-2"/>
          <w:sz w:val="24"/>
          <w:szCs w:val="24"/>
        </w:rPr>
        <w:t>шрифтов.</w:t>
      </w:r>
    </w:p>
    <w:p w14:paraId="579B2DAB" w14:textId="77777777" w:rsidR="00FC3317" w:rsidRPr="00FC3317" w:rsidRDefault="00FC3317" w:rsidP="009817E5">
      <w:pPr>
        <w:pStyle w:val="a5"/>
        <w:numPr>
          <w:ilvl w:val="0"/>
          <w:numId w:val="140"/>
        </w:numPr>
        <w:ind w:left="142" w:right="144" w:firstLine="709"/>
        <w:jc w:val="both"/>
        <w:rPr>
          <w:sz w:val="24"/>
          <w:szCs w:val="24"/>
        </w:rPr>
      </w:pPr>
      <w:r w:rsidRPr="00FC3317">
        <w:rPr>
          <w:sz w:val="24"/>
          <w:szCs w:val="24"/>
        </w:rPr>
        <w:t>Последовательность</w:t>
      </w:r>
      <w:r w:rsidRPr="00FC3317">
        <w:rPr>
          <w:spacing w:val="-7"/>
          <w:sz w:val="24"/>
          <w:szCs w:val="24"/>
        </w:rPr>
        <w:t xml:space="preserve"> </w:t>
      </w:r>
      <w:r w:rsidRPr="00FC3317">
        <w:rPr>
          <w:sz w:val="24"/>
          <w:szCs w:val="24"/>
        </w:rPr>
        <w:t>выполнения</w:t>
      </w:r>
      <w:r w:rsidRPr="00FC3317">
        <w:rPr>
          <w:spacing w:val="-5"/>
          <w:sz w:val="24"/>
          <w:szCs w:val="24"/>
        </w:rPr>
        <w:t xml:space="preserve"> </w:t>
      </w:r>
      <w:r w:rsidRPr="00FC3317">
        <w:rPr>
          <w:sz w:val="24"/>
          <w:szCs w:val="24"/>
        </w:rPr>
        <w:t>шрифтовых</w:t>
      </w:r>
      <w:r w:rsidRPr="00FC3317">
        <w:rPr>
          <w:spacing w:val="-5"/>
          <w:sz w:val="24"/>
          <w:szCs w:val="24"/>
        </w:rPr>
        <w:t xml:space="preserve"> </w:t>
      </w:r>
      <w:r w:rsidRPr="00FC3317">
        <w:rPr>
          <w:sz w:val="24"/>
          <w:szCs w:val="24"/>
        </w:rPr>
        <w:t>композиций.</w:t>
      </w:r>
      <w:r w:rsidRPr="00FC3317">
        <w:rPr>
          <w:spacing w:val="-5"/>
          <w:sz w:val="24"/>
          <w:szCs w:val="24"/>
        </w:rPr>
        <w:t xml:space="preserve"> </w:t>
      </w:r>
      <w:r w:rsidRPr="00FC3317">
        <w:rPr>
          <w:sz w:val="24"/>
          <w:szCs w:val="24"/>
        </w:rPr>
        <w:t>Методы</w:t>
      </w:r>
      <w:r w:rsidRPr="00FC3317">
        <w:rPr>
          <w:spacing w:val="-4"/>
          <w:sz w:val="24"/>
          <w:szCs w:val="24"/>
        </w:rPr>
        <w:t xml:space="preserve"> </w:t>
      </w:r>
      <w:r w:rsidRPr="00FC3317">
        <w:rPr>
          <w:spacing w:val="-2"/>
          <w:sz w:val="24"/>
          <w:szCs w:val="24"/>
        </w:rPr>
        <w:t>расчета</w:t>
      </w:r>
    </w:p>
    <w:p w14:paraId="7733DC06" w14:textId="77777777" w:rsidR="00FC3317" w:rsidRPr="00FC3317" w:rsidRDefault="00FC3317" w:rsidP="00A25E61">
      <w:pPr>
        <w:pStyle w:val="a3"/>
        <w:ind w:left="142" w:right="144" w:firstLine="709"/>
        <w:rPr>
          <w:sz w:val="24"/>
          <w:szCs w:val="24"/>
        </w:rPr>
      </w:pPr>
      <w:r w:rsidRPr="00FC3317">
        <w:rPr>
          <w:sz w:val="24"/>
          <w:szCs w:val="24"/>
        </w:rPr>
        <w:t>текста</w:t>
      </w:r>
      <w:r w:rsidRPr="00FC3317">
        <w:rPr>
          <w:spacing w:val="-5"/>
          <w:sz w:val="24"/>
          <w:szCs w:val="24"/>
        </w:rPr>
        <w:t xml:space="preserve"> </w:t>
      </w:r>
      <w:r w:rsidRPr="00FC3317">
        <w:rPr>
          <w:sz w:val="24"/>
          <w:szCs w:val="24"/>
        </w:rPr>
        <w:t>по</w:t>
      </w:r>
      <w:r w:rsidRPr="00FC3317">
        <w:rPr>
          <w:spacing w:val="-4"/>
          <w:sz w:val="24"/>
          <w:szCs w:val="24"/>
        </w:rPr>
        <w:t xml:space="preserve"> </w:t>
      </w:r>
      <w:r w:rsidRPr="00FC3317">
        <w:rPr>
          <w:sz w:val="24"/>
          <w:szCs w:val="24"/>
        </w:rPr>
        <w:t>строкам</w:t>
      </w:r>
      <w:r w:rsidRPr="00FC3317">
        <w:rPr>
          <w:spacing w:val="-5"/>
          <w:sz w:val="24"/>
          <w:szCs w:val="24"/>
        </w:rPr>
        <w:t xml:space="preserve"> </w:t>
      </w:r>
      <w:r w:rsidRPr="00FC3317">
        <w:rPr>
          <w:sz w:val="24"/>
          <w:szCs w:val="24"/>
        </w:rPr>
        <w:t>и</w:t>
      </w:r>
      <w:r w:rsidRPr="00FC3317">
        <w:rPr>
          <w:spacing w:val="-4"/>
          <w:sz w:val="24"/>
          <w:szCs w:val="24"/>
        </w:rPr>
        <w:t xml:space="preserve"> </w:t>
      </w:r>
      <w:r w:rsidRPr="00FC3317">
        <w:rPr>
          <w:sz w:val="24"/>
          <w:szCs w:val="24"/>
        </w:rPr>
        <w:t>высоте.</w:t>
      </w:r>
      <w:r w:rsidRPr="00FC3317">
        <w:rPr>
          <w:spacing w:val="-4"/>
          <w:sz w:val="24"/>
          <w:szCs w:val="24"/>
        </w:rPr>
        <w:t xml:space="preserve"> </w:t>
      </w:r>
      <w:r w:rsidRPr="00FC3317">
        <w:rPr>
          <w:sz w:val="24"/>
          <w:szCs w:val="24"/>
        </w:rPr>
        <w:t>Приемы</w:t>
      </w:r>
      <w:r w:rsidRPr="00FC3317">
        <w:rPr>
          <w:spacing w:val="-4"/>
          <w:sz w:val="24"/>
          <w:szCs w:val="24"/>
        </w:rPr>
        <w:t xml:space="preserve"> </w:t>
      </w:r>
      <w:r w:rsidRPr="00FC3317">
        <w:rPr>
          <w:sz w:val="24"/>
          <w:szCs w:val="24"/>
        </w:rPr>
        <w:t>компоновки,</w:t>
      </w:r>
      <w:r w:rsidRPr="00FC3317">
        <w:rPr>
          <w:spacing w:val="-4"/>
          <w:sz w:val="24"/>
          <w:szCs w:val="24"/>
        </w:rPr>
        <w:t xml:space="preserve"> </w:t>
      </w:r>
      <w:r w:rsidRPr="00FC3317">
        <w:rPr>
          <w:sz w:val="24"/>
          <w:szCs w:val="24"/>
        </w:rPr>
        <w:t>отделки,</w:t>
      </w:r>
      <w:r w:rsidRPr="00FC3317">
        <w:rPr>
          <w:spacing w:val="-4"/>
          <w:sz w:val="24"/>
          <w:szCs w:val="24"/>
        </w:rPr>
        <w:t xml:space="preserve"> </w:t>
      </w:r>
      <w:r w:rsidRPr="00FC3317">
        <w:rPr>
          <w:sz w:val="24"/>
          <w:szCs w:val="24"/>
        </w:rPr>
        <w:t>исправления.</w:t>
      </w:r>
      <w:r w:rsidRPr="00FC3317">
        <w:rPr>
          <w:spacing w:val="-4"/>
          <w:sz w:val="24"/>
          <w:szCs w:val="24"/>
        </w:rPr>
        <w:t xml:space="preserve"> </w:t>
      </w:r>
      <w:r w:rsidRPr="00FC3317">
        <w:rPr>
          <w:sz w:val="24"/>
          <w:szCs w:val="24"/>
        </w:rPr>
        <w:t>Использование виньеток в шрифтовой композиции.</w:t>
      </w:r>
    </w:p>
    <w:p w14:paraId="1B8CC965" w14:textId="77777777" w:rsidR="00FC3317" w:rsidRPr="00FC3317" w:rsidRDefault="00FC3317" w:rsidP="009817E5">
      <w:pPr>
        <w:pStyle w:val="a5"/>
        <w:numPr>
          <w:ilvl w:val="0"/>
          <w:numId w:val="140"/>
        </w:numPr>
        <w:ind w:left="142" w:right="144" w:firstLine="709"/>
        <w:jc w:val="both"/>
        <w:rPr>
          <w:sz w:val="24"/>
          <w:szCs w:val="24"/>
        </w:rPr>
      </w:pPr>
      <w:r w:rsidRPr="00FC3317">
        <w:rPr>
          <w:sz w:val="24"/>
          <w:szCs w:val="24"/>
        </w:rPr>
        <w:t>Понятие о стиле, стилизации. Виды стилизации: подражательная, творческая, абстрактная.</w:t>
      </w:r>
      <w:r w:rsidRPr="00FC3317">
        <w:rPr>
          <w:spacing w:val="-6"/>
          <w:sz w:val="24"/>
          <w:szCs w:val="24"/>
        </w:rPr>
        <w:t xml:space="preserve"> </w:t>
      </w:r>
      <w:r w:rsidRPr="00FC3317">
        <w:rPr>
          <w:sz w:val="24"/>
          <w:szCs w:val="24"/>
        </w:rPr>
        <w:t>Этапы</w:t>
      </w:r>
      <w:r w:rsidRPr="00FC3317">
        <w:rPr>
          <w:spacing w:val="-6"/>
          <w:sz w:val="24"/>
          <w:szCs w:val="24"/>
        </w:rPr>
        <w:t xml:space="preserve"> </w:t>
      </w:r>
      <w:r w:rsidRPr="00FC3317">
        <w:rPr>
          <w:sz w:val="24"/>
          <w:szCs w:val="24"/>
        </w:rPr>
        <w:t>стилизации</w:t>
      </w:r>
      <w:r w:rsidRPr="00FC3317">
        <w:rPr>
          <w:spacing w:val="-6"/>
          <w:sz w:val="24"/>
          <w:szCs w:val="24"/>
        </w:rPr>
        <w:t xml:space="preserve"> </w:t>
      </w:r>
      <w:r w:rsidRPr="00FC3317">
        <w:rPr>
          <w:sz w:val="24"/>
          <w:szCs w:val="24"/>
        </w:rPr>
        <w:t>объектов</w:t>
      </w:r>
      <w:r w:rsidRPr="00FC3317">
        <w:rPr>
          <w:spacing w:val="-7"/>
          <w:sz w:val="24"/>
          <w:szCs w:val="24"/>
        </w:rPr>
        <w:t xml:space="preserve"> </w:t>
      </w:r>
      <w:r w:rsidRPr="00FC3317">
        <w:rPr>
          <w:sz w:val="24"/>
          <w:szCs w:val="24"/>
        </w:rPr>
        <w:t>окружающего</w:t>
      </w:r>
      <w:r w:rsidRPr="00FC3317">
        <w:rPr>
          <w:spacing w:val="-6"/>
          <w:sz w:val="24"/>
          <w:szCs w:val="24"/>
        </w:rPr>
        <w:t xml:space="preserve"> </w:t>
      </w:r>
      <w:r w:rsidRPr="00FC3317">
        <w:rPr>
          <w:sz w:val="24"/>
          <w:szCs w:val="24"/>
        </w:rPr>
        <w:t>мира.</w:t>
      </w:r>
      <w:r w:rsidRPr="00FC3317">
        <w:rPr>
          <w:spacing w:val="-6"/>
          <w:sz w:val="24"/>
          <w:szCs w:val="24"/>
        </w:rPr>
        <w:t xml:space="preserve"> </w:t>
      </w:r>
      <w:r w:rsidRPr="00FC3317">
        <w:rPr>
          <w:sz w:val="24"/>
          <w:szCs w:val="24"/>
        </w:rPr>
        <w:t>Приемы</w:t>
      </w:r>
      <w:r w:rsidRPr="00FC3317">
        <w:rPr>
          <w:spacing w:val="-6"/>
          <w:sz w:val="24"/>
          <w:szCs w:val="24"/>
        </w:rPr>
        <w:t xml:space="preserve"> </w:t>
      </w:r>
      <w:r w:rsidRPr="00FC3317">
        <w:rPr>
          <w:sz w:val="24"/>
          <w:szCs w:val="24"/>
        </w:rPr>
        <w:t>стилизации. Стилизация объектов природного мира.</w:t>
      </w:r>
    </w:p>
    <w:p w14:paraId="0316DADF" w14:textId="77777777" w:rsidR="00FC3317" w:rsidRPr="00FC3317" w:rsidRDefault="00FC3317" w:rsidP="009817E5">
      <w:pPr>
        <w:pStyle w:val="a5"/>
        <w:numPr>
          <w:ilvl w:val="0"/>
          <w:numId w:val="140"/>
        </w:numPr>
        <w:spacing w:before="1"/>
        <w:ind w:left="142" w:right="144" w:firstLine="709"/>
        <w:jc w:val="both"/>
        <w:rPr>
          <w:sz w:val="24"/>
          <w:szCs w:val="24"/>
        </w:rPr>
      </w:pPr>
      <w:r w:rsidRPr="00FC3317">
        <w:rPr>
          <w:sz w:val="24"/>
          <w:szCs w:val="24"/>
        </w:rPr>
        <w:t>Стилизация</w:t>
      </w:r>
      <w:r w:rsidRPr="00FC3317">
        <w:rPr>
          <w:spacing w:val="-6"/>
          <w:sz w:val="24"/>
          <w:szCs w:val="24"/>
        </w:rPr>
        <w:t xml:space="preserve"> </w:t>
      </w:r>
      <w:r w:rsidRPr="00FC3317">
        <w:rPr>
          <w:sz w:val="24"/>
          <w:szCs w:val="24"/>
        </w:rPr>
        <w:t>предметов</w:t>
      </w:r>
      <w:r w:rsidRPr="00FC3317">
        <w:rPr>
          <w:spacing w:val="-7"/>
          <w:sz w:val="24"/>
          <w:szCs w:val="24"/>
        </w:rPr>
        <w:t xml:space="preserve"> </w:t>
      </w:r>
      <w:r w:rsidRPr="00FC3317">
        <w:rPr>
          <w:sz w:val="24"/>
          <w:szCs w:val="24"/>
        </w:rPr>
        <w:t>материальной</w:t>
      </w:r>
      <w:r w:rsidRPr="00FC3317">
        <w:rPr>
          <w:spacing w:val="-6"/>
          <w:sz w:val="24"/>
          <w:szCs w:val="24"/>
        </w:rPr>
        <w:t xml:space="preserve"> </w:t>
      </w:r>
      <w:r w:rsidRPr="00FC3317">
        <w:rPr>
          <w:sz w:val="24"/>
          <w:szCs w:val="24"/>
        </w:rPr>
        <w:t>среды.</w:t>
      </w:r>
      <w:r w:rsidRPr="00FC3317">
        <w:rPr>
          <w:spacing w:val="-6"/>
          <w:sz w:val="24"/>
          <w:szCs w:val="24"/>
        </w:rPr>
        <w:t xml:space="preserve"> </w:t>
      </w:r>
      <w:r w:rsidRPr="00FC3317">
        <w:rPr>
          <w:sz w:val="24"/>
          <w:szCs w:val="24"/>
        </w:rPr>
        <w:t>Особенности</w:t>
      </w:r>
      <w:r w:rsidRPr="00FC3317">
        <w:rPr>
          <w:spacing w:val="-6"/>
          <w:sz w:val="24"/>
          <w:szCs w:val="24"/>
        </w:rPr>
        <w:t xml:space="preserve"> </w:t>
      </w:r>
      <w:r w:rsidRPr="00FC3317">
        <w:rPr>
          <w:sz w:val="24"/>
          <w:szCs w:val="24"/>
        </w:rPr>
        <w:t>стилизации</w:t>
      </w:r>
      <w:r w:rsidRPr="00FC3317">
        <w:rPr>
          <w:spacing w:val="-8"/>
          <w:sz w:val="24"/>
          <w:szCs w:val="24"/>
        </w:rPr>
        <w:t xml:space="preserve"> </w:t>
      </w:r>
      <w:r w:rsidRPr="00FC3317">
        <w:rPr>
          <w:sz w:val="24"/>
          <w:szCs w:val="24"/>
        </w:rPr>
        <w:t>фигуры</w:t>
      </w:r>
      <w:r w:rsidRPr="00FC3317">
        <w:rPr>
          <w:spacing w:val="-6"/>
          <w:sz w:val="24"/>
          <w:szCs w:val="24"/>
        </w:rPr>
        <w:t xml:space="preserve"> </w:t>
      </w:r>
      <w:r w:rsidRPr="00FC3317">
        <w:rPr>
          <w:sz w:val="24"/>
          <w:szCs w:val="24"/>
        </w:rPr>
        <w:t>человека. Индивидуальный стиль в стилизации.</w:t>
      </w:r>
    </w:p>
    <w:p w14:paraId="1ED752D0" w14:textId="77777777" w:rsidR="00FC3317" w:rsidRPr="00FC3317" w:rsidRDefault="00FC3317" w:rsidP="009817E5">
      <w:pPr>
        <w:pStyle w:val="a5"/>
        <w:numPr>
          <w:ilvl w:val="0"/>
          <w:numId w:val="140"/>
        </w:numPr>
        <w:ind w:left="142" w:right="144" w:firstLine="709"/>
        <w:jc w:val="both"/>
        <w:rPr>
          <w:sz w:val="24"/>
          <w:szCs w:val="24"/>
        </w:rPr>
      </w:pPr>
      <w:r w:rsidRPr="00FC3317">
        <w:rPr>
          <w:sz w:val="24"/>
          <w:szCs w:val="24"/>
        </w:rPr>
        <w:t>Назначение</w:t>
      </w:r>
      <w:r w:rsidRPr="00FC3317">
        <w:rPr>
          <w:spacing w:val="-8"/>
          <w:sz w:val="24"/>
          <w:szCs w:val="24"/>
        </w:rPr>
        <w:t xml:space="preserve"> </w:t>
      </w:r>
      <w:r w:rsidRPr="00FC3317">
        <w:rPr>
          <w:sz w:val="24"/>
          <w:szCs w:val="24"/>
        </w:rPr>
        <w:t>оформительского</w:t>
      </w:r>
      <w:r w:rsidRPr="00FC3317">
        <w:rPr>
          <w:spacing w:val="-5"/>
          <w:sz w:val="24"/>
          <w:szCs w:val="24"/>
        </w:rPr>
        <w:t xml:space="preserve"> </w:t>
      </w:r>
      <w:r w:rsidRPr="00FC3317">
        <w:rPr>
          <w:sz w:val="24"/>
          <w:szCs w:val="24"/>
        </w:rPr>
        <w:t>искусства.</w:t>
      </w:r>
      <w:r w:rsidRPr="00FC3317">
        <w:rPr>
          <w:spacing w:val="-5"/>
          <w:sz w:val="24"/>
          <w:szCs w:val="24"/>
        </w:rPr>
        <w:t xml:space="preserve"> </w:t>
      </w:r>
      <w:r w:rsidRPr="00FC3317">
        <w:rPr>
          <w:sz w:val="24"/>
          <w:szCs w:val="24"/>
        </w:rPr>
        <w:t>Особенности</w:t>
      </w:r>
      <w:r w:rsidRPr="00FC3317">
        <w:rPr>
          <w:spacing w:val="-5"/>
          <w:sz w:val="24"/>
          <w:szCs w:val="24"/>
        </w:rPr>
        <w:t xml:space="preserve"> </w:t>
      </w:r>
      <w:r w:rsidRPr="00FC3317">
        <w:rPr>
          <w:spacing w:val="-2"/>
          <w:sz w:val="24"/>
          <w:szCs w:val="24"/>
        </w:rPr>
        <w:t>наружного</w:t>
      </w:r>
    </w:p>
    <w:p w14:paraId="4590B913" w14:textId="77777777" w:rsidR="00FC3317" w:rsidRPr="00FC3317" w:rsidRDefault="00FC3317" w:rsidP="00A25E61">
      <w:pPr>
        <w:pStyle w:val="a3"/>
        <w:ind w:left="142" w:right="144" w:firstLine="709"/>
        <w:rPr>
          <w:sz w:val="24"/>
          <w:szCs w:val="24"/>
        </w:rPr>
      </w:pPr>
      <w:r w:rsidRPr="00FC3317">
        <w:rPr>
          <w:sz w:val="24"/>
          <w:szCs w:val="24"/>
        </w:rPr>
        <w:t>оформления</w:t>
      </w:r>
      <w:r w:rsidRPr="00FC3317">
        <w:rPr>
          <w:spacing w:val="-4"/>
          <w:sz w:val="24"/>
          <w:szCs w:val="24"/>
        </w:rPr>
        <w:t xml:space="preserve"> </w:t>
      </w:r>
      <w:r w:rsidRPr="00FC3317">
        <w:rPr>
          <w:sz w:val="24"/>
          <w:szCs w:val="24"/>
        </w:rPr>
        <w:t>и</w:t>
      </w:r>
      <w:r w:rsidRPr="00FC3317">
        <w:rPr>
          <w:spacing w:val="-4"/>
          <w:sz w:val="24"/>
          <w:szCs w:val="24"/>
        </w:rPr>
        <w:t xml:space="preserve"> </w:t>
      </w:r>
      <w:r w:rsidRPr="00FC3317">
        <w:rPr>
          <w:sz w:val="24"/>
          <w:szCs w:val="24"/>
        </w:rPr>
        <w:t>оформления</w:t>
      </w:r>
      <w:r w:rsidRPr="00FC3317">
        <w:rPr>
          <w:spacing w:val="-4"/>
          <w:sz w:val="24"/>
          <w:szCs w:val="24"/>
        </w:rPr>
        <w:t xml:space="preserve"> </w:t>
      </w:r>
      <w:r w:rsidRPr="00FC3317">
        <w:rPr>
          <w:sz w:val="24"/>
          <w:szCs w:val="24"/>
        </w:rPr>
        <w:t>в</w:t>
      </w:r>
      <w:r w:rsidRPr="00FC3317">
        <w:rPr>
          <w:spacing w:val="-5"/>
          <w:sz w:val="24"/>
          <w:szCs w:val="24"/>
        </w:rPr>
        <w:t xml:space="preserve"> </w:t>
      </w:r>
      <w:r w:rsidRPr="00FC3317">
        <w:rPr>
          <w:sz w:val="24"/>
          <w:szCs w:val="24"/>
        </w:rPr>
        <w:t>интерьере.</w:t>
      </w:r>
      <w:r w:rsidRPr="00FC3317">
        <w:rPr>
          <w:spacing w:val="-4"/>
          <w:sz w:val="24"/>
          <w:szCs w:val="24"/>
        </w:rPr>
        <w:t xml:space="preserve"> </w:t>
      </w:r>
      <w:r w:rsidRPr="00FC3317">
        <w:rPr>
          <w:sz w:val="24"/>
          <w:szCs w:val="24"/>
        </w:rPr>
        <w:t>Техники</w:t>
      </w:r>
      <w:r w:rsidRPr="00FC3317">
        <w:rPr>
          <w:spacing w:val="-4"/>
          <w:sz w:val="24"/>
          <w:szCs w:val="24"/>
        </w:rPr>
        <w:t xml:space="preserve"> </w:t>
      </w:r>
      <w:r w:rsidRPr="00FC3317">
        <w:rPr>
          <w:sz w:val="24"/>
          <w:szCs w:val="24"/>
        </w:rPr>
        <w:t>обработки</w:t>
      </w:r>
      <w:r w:rsidRPr="00FC3317">
        <w:rPr>
          <w:spacing w:val="-4"/>
          <w:sz w:val="24"/>
          <w:szCs w:val="24"/>
        </w:rPr>
        <w:t xml:space="preserve"> </w:t>
      </w:r>
      <w:r w:rsidRPr="00FC3317">
        <w:rPr>
          <w:sz w:val="24"/>
          <w:szCs w:val="24"/>
        </w:rPr>
        <w:t>материалов:</w:t>
      </w:r>
      <w:r w:rsidRPr="00FC3317">
        <w:rPr>
          <w:spacing w:val="-4"/>
          <w:sz w:val="24"/>
          <w:szCs w:val="24"/>
        </w:rPr>
        <w:t xml:space="preserve"> </w:t>
      </w:r>
      <w:r w:rsidRPr="00FC3317">
        <w:rPr>
          <w:sz w:val="24"/>
          <w:szCs w:val="24"/>
        </w:rPr>
        <w:t>аппликация,</w:t>
      </w:r>
      <w:r w:rsidRPr="00FC3317">
        <w:rPr>
          <w:spacing w:val="-7"/>
          <w:sz w:val="24"/>
          <w:szCs w:val="24"/>
        </w:rPr>
        <w:t xml:space="preserve"> </w:t>
      </w:r>
      <w:r w:rsidRPr="00FC3317">
        <w:rPr>
          <w:sz w:val="24"/>
          <w:szCs w:val="24"/>
        </w:rPr>
        <w:t>коллаж по дереву, папье-маше, батик, витраж, мозаика и др.</w:t>
      </w:r>
    </w:p>
    <w:p w14:paraId="5C18F1A1" w14:textId="77777777" w:rsidR="00FC3317" w:rsidRPr="00FC3317" w:rsidRDefault="00FC3317" w:rsidP="009817E5">
      <w:pPr>
        <w:pStyle w:val="a5"/>
        <w:numPr>
          <w:ilvl w:val="0"/>
          <w:numId w:val="140"/>
        </w:numPr>
        <w:ind w:left="142" w:right="144" w:firstLine="709"/>
        <w:jc w:val="both"/>
        <w:rPr>
          <w:sz w:val="24"/>
          <w:szCs w:val="24"/>
        </w:rPr>
      </w:pPr>
      <w:r w:rsidRPr="00FC3317">
        <w:rPr>
          <w:sz w:val="24"/>
          <w:szCs w:val="24"/>
        </w:rPr>
        <w:t>Понятие о рекламно-агитационных материалах. Виды рекламно- агитационных материалов:</w:t>
      </w:r>
      <w:r w:rsidRPr="00FC3317">
        <w:rPr>
          <w:spacing w:val="-5"/>
          <w:sz w:val="24"/>
          <w:szCs w:val="24"/>
        </w:rPr>
        <w:t xml:space="preserve"> </w:t>
      </w:r>
      <w:r w:rsidRPr="00FC3317">
        <w:rPr>
          <w:sz w:val="24"/>
          <w:szCs w:val="24"/>
        </w:rPr>
        <w:t>плакат,</w:t>
      </w:r>
      <w:r w:rsidRPr="00FC3317">
        <w:rPr>
          <w:spacing w:val="-5"/>
          <w:sz w:val="24"/>
          <w:szCs w:val="24"/>
        </w:rPr>
        <w:t xml:space="preserve"> </w:t>
      </w:r>
      <w:r w:rsidRPr="00FC3317">
        <w:rPr>
          <w:sz w:val="24"/>
          <w:szCs w:val="24"/>
        </w:rPr>
        <w:t>календарь,</w:t>
      </w:r>
      <w:r w:rsidRPr="00FC3317">
        <w:rPr>
          <w:spacing w:val="-5"/>
          <w:sz w:val="24"/>
          <w:szCs w:val="24"/>
        </w:rPr>
        <w:t xml:space="preserve"> </w:t>
      </w:r>
      <w:r w:rsidRPr="00FC3317">
        <w:rPr>
          <w:sz w:val="24"/>
          <w:szCs w:val="24"/>
        </w:rPr>
        <w:t>флажок,</w:t>
      </w:r>
      <w:r w:rsidRPr="00FC3317">
        <w:rPr>
          <w:spacing w:val="-5"/>
          <w:sz w:val="24"/>
          <w:szCs w:val="24"/>
        </w:rPr>
        <w:t xml:space="preserve"> </w:t>
      </w:r>
      <w:r w:rsidRPr="00FC3317">
        <w:rPr>
          <w:sz w:val="24"/>
          <w:szCs w:val="24"/>
        </w:rPr>
        <w:t>майка,</w:t>
      </w:r>
      <w:r w:rsidRPr="00FC3317">
        <w:rPr>
          <w:spacing w:val="-5"/>
          <w:sz w:val="24"/>
          <w:szCs w:val="24"/>
        </w:rPr>
        <w:t xml:space="preserve"> </w:t>
      </w:r>
      <w:r w:rsidRPr="00FC3317">
        <w:rPr>
          <w:sz w:val="24"/>
          <w:szCs w:val="24"/>
        </w:rPr>
        <w:t>значок.</w:t>
      </w:r>
      <w:r w:rsidRPr="00FC3317">
        <w:rPr>
          <w:spacing w:val="-5"/>
          <w:sz w:val="24"/>
          <w:szCs w:val="24"/>
        </w:rPr>
        <w:t xml:space="preserve"> </w:t>
      </w:r>
      <w:r w:rsidRPr="00FC3317">
        <w:rPr>
          <w:sz w:val="24"/>
          <w:szCs w:val="24"/>
        </w:rPr>
        <w:t>Разработка</w:t>
      </w:r>
      <w:r w:rsidRPr="00FC3317">
        <w:rPr>
          <w:spacing w:val="-6"/>
          <w:sz w:val="24"/>
          <w:szCs w:val="24"/>
        </w:rPr>
        <w:t xml:space="preserve"> </w:t>
      </w:r>
      <w:r w:rsidRPr="00FC3317">
        <w:rPr>
          <w:sz w:val="24"/>
          <w:szCs w:val="24"/>
        </w:rPr>
        <w:t>концепций</w:t>
      </w:r>
      <w:r w:rsidRPr="00FC3317">
        <w:rPr>
          <w:spacing w:val="-5"/>
          <w:sz w:val="24"/>
          <w:szCs w:val="24"/>
        </w:rPr>
        <w:t xml:space="preserve"> </w:t>
      </w:r>
      <w:r w:rsidRPr="00FC3317">
        <w:rPr>
          <w:sz w:val="24"/>
          <w:szCs w:val="24"/>
        </w:rPr>
        <w:t>для</w:t>
      </w:r>
      <w:r w:rsidRPr="00FC3317">
        <w:rPr>
          <w:spacing w:val="-5"/>
          <w:sz w:val="24"/>
          <w:szCs w:val="24"/>
        </w:rPr>
        <w:t xml:space="preserve"> </w:t>
      </w:r>
      <w:r w:rsidRPr="00FC3317">
        <w:rPr>
          <w:sz w:val="24"/>
          <w:szCs w:val="24"/>
        </w:rPr>
        <w:t xml:space="preserve">рекламных </w:t>
      </w:r>
      <w:r w:rsidRPr="00FC3317">
        <w:rPr>
          <w:spacing w:val="-2"/>
          <w:sz w:val="24"/>
          <w:szCs w:val="24"/>
        </w:rPr>
        <w:t>компаний.</w:t>
      </w:r>
    </w:p>
    <w:p w14:paraId="43FAA4A0" w14:textId="77777777" w:rsidR="00FC3317" w:rsidRPr="00FC3317" w:rsidRDefault="00FC3317" w:rsidP="009817E5">
      <w:pPr>
        <w:pStyle w:val="a5"/>
        <w:numPr>
          <w:ilvl w:val="0"/>
          <w:numId w:val="140"/>
        </w:numPr>
        <w:ind w:left="142" w:right="144" w:firstLine="709"/>
        <w:jc w:val="both"/>
        <w:rPr>
          <w:sz w:val="24"/>
          <w:szCs w:val="24"/>
        </w:rPr>
      </w:pPr>
      <w:r w:rsidRPr="00FC3317">
        <w:rPr>
          <w:sz w:val="24"/>
          <w:szCs w:val="24"/>
        </w:rPr>
        <w:t>Основы</w:t>
      </w:r>
      <w:r w:rsidRPr="00FC3317">
        <w:rPr>
          <w:spacing w:val="-9"/>
          <w:sz w:val="24"/>
          <w:szCs w:val="24"/>
        </w:rPr>
        <w:t xml:space="preserve"> </w:t>
      </w:r>
      <w:r w:rsidRPr="00FC3317">
        <w:rPr>
          <w:sz w:val="24"/>
          <w:szCs w:val="24"/>
        </w:rPr>
        <w:t>проектирования</w:t>
      </w:r>
      <w:r w:rsidRPr="00FC3317">
        <w:rPr>
          <w:spacing w:val="-5"/>
          <w:sz w:val="24"/>
          <w:szCs w:val="24"/>
        </w:rPr>
        <w:t xml:space="preserve"> </w:t>
      </w:r>
      <w:r w:rsidRPr="00FC3317">
        <w:rPr>
          <w:sz w:val="24"/>
          <w:szCs w:val="24"/>
        </w:rPr>
        <w:t>рекламно-агитационных</w:t>
      </w:r>
      <w:r w:rsidRPr="00FC3317">
        <w:rPr>
          <w:spacing w:val="-4"/>
          <w:sz w:val="24"/>
          <w:szCs w:val="24"/>
        </w:rPr>
        <w:t xml:space="preserve"> </w:t>
      </w:r>
      <w:r w:rsidRPr="00FC3317">
        <w:rPr>
          <w:spacing w:val="-2"/>
          <w:sz w:val="24"/>
          <w:szCs w:val="24"/>
        </w:rPr>
        <w:t>материалов.</w:t>
      </w:r>
    </w:p>
    <w:p w14:paraId="018A60A0" w14:textId="77777777" w:rsidR="00FC3317" w:rsidRPr="00FC3317" w:rsidRDefault="00FC3317" w:rsidP="009817E5">
      <w:pPr>
        <w:pStyle w:val="a5"/>
        <w:numPr>
          <w:ilvl w:val="0"/>
          <w:numId w:val="140"/>
        </w:numPr>
        <w:ind w:left="142" w:right="144" w:firstLine="709"/>
        <w:jc w:val="both"/>
        <w:rPr>
          <w:sz w:val="24"/>
          <w:szCs w:val="24"/>
        </w:rPr>
      </w:pPr>
      <w:r w:rsidRPr="00FC3317">
        <w:rPr>
          <w:sz w:val="24"/>
          <w:szCs w:val="24"/>
        </w:rPr>
        <w:t>Принципы</w:t>
      </w:r>
      <w:r w:rsidRPr="00FC3317">
        <w:rPr>
          <w:spacing w:val="-9"/>
          <w:sz w:val="24"/>
          <w:szCs w:val="24"/>
        </w:rPr>
        <w:t xml:space="preserve"> </w:t>
      </w:r>
      <w:r w:rsidRPr="00FC3317">
        <w:rPr>
          <w:sz w:val="24"/>
          <w:szCs w:val="24"/>
        </w:rPr>
        <w:t>построения</w:t>
      </w:r>
      <w:r w:rsidRPr="00FC3317">
        <w:rPr>
          <w:spacing w:val="-8"/>
          <w:sz w:val="24"/>
          <w:szCs w:val="24"/>
        </w:rPr>
        <w:t xml:space="preserve"> </w:t>
      </w:r>
      <w:r w:rsidRPr="00FC3317">
        <w:rPr>
          <w:sz w:val="24"/>
          <w:szCs w:val="24"/>
        </w:rPr>
        <w:t>изобразительно-шрифтовых</w:t>
      </w:r>
      <w:r w:rsidRPr="00FC3317">
        <w:rPr>
          <w:spacing w:val="-4"/>
          <w:sz w:val="24"/>
          <w:szCs w:val="24"/>
        </w:rPr>
        <w:t xml:space="preserve"> </w:t>
      </w:r>
      <w:r w:rsidRPr="00FC3317">
        <w:rPr>
          <w:spacing w:val="-2"/>
          <w:sz w:val="24"/>
          <w:szCs w:val="24"/>
        </w:rPr>
        <w:t>композиций.</w:t>
      </w:r>
    </w:p>
    <w:p w14:paraId="34A98D14" w14:textId="77777777" w:rsidR="00FC3317" w:rsidRPr="00FC3317" w:rsidRDefault="00FC3317" w:rsidP="009817E5">
      <w:pPr>
        <w:pStyle w:val="a5"/>
        <w:numPr>
          <w:ilvl w:val="0"/>
          <w:numId w:val="140"/>
        </w:numPr>
        <w:ind w:left="142" w:right="144" w:firstLine="709"/>
        <w:jc w:val="both"/>
        <w:rPr>
          <w:sz w:val="24"/>
          <w:szCs w:val="24"/>
        </w:rPr>
      </w:pPr>
      <w:r w:rsidRPr="00FC3317">
        <w:rPr>
          <w:sz w:val="24"/>
          <w:szCs w:val="24"/>
        </w:rPr>
        <w:t>Виды</w:t>
      </w:r>
      <w:r w:rsidRPr="00FC3317">
        <w:rPr>
          <w:spacing w:val="-8"/>
          <w:sz w:val="24"/>
          <w:szCs w:val="24"/>
        </w:rPr>
        <w:t xml:space="preserve"> </w:t>
      </w:r>
      <w:r w:rsidRPr="00FC3317">
        <w:rPr>
          <w:sz w:val="24"/>
          <w:szCs w:val="24"/>
        </w:rPr>
        <w:t>изобразительно-шрифтовых</w:t>
      </w:r>
      <w:r w:rsidRPr="00FC3317">
        <w:rPr>
          <w:spacing w:val="-5"/>
          <w:sz w:val="24"/>
          <w:szCs w:val="24"/>
        </w:rPr>
        <w:t xml:space="preserve"> </w:t>
      </w:r>
      <w:r w:rsidRPr="00FC3317">
        <w:rPr>
          <w:sz w:val="24"/>
          <w:szCs w:val="24"/>
        </w:rPr>
        <w:t>композиций:</w:t>
      </w:r>
      <w:r w:rsidRPr="00FC3317">
        <w:rPr>
          <w:spacing w:val="-6"/>
          <w:sz w:val="24"/>
          <w:szCs w:val="24"/>
        </w:rPr>
        <w:t xml:space="preserve"> </w:t>
      </w:r>
      <w:r w:rsidRPr="00FC3317">
        <w:rPr>
          <w:sz w:val="24"/>
          <w:szCs w:val="24"/>
        </w:rPr>
        <w:t>плакат,</w:t>
      </w:r>
      <w:r w:rsidRPr="00FC3317">
        <w:rPr>
          <w:spacing w:val="-5"/>
          <w:sz w:val="24"/>
          <w:szCs w:val="24"/>
        </w:rPr>
        <w:t xml:space="preserve"> </w:t>
      </w:r>
      <w:r w:rsidRPr="00FC3317">
        <w:rPr>
          <w:spacing w:val="-2"/>
          <w:sz w:val="24"/>
          <w:szCs w:val="24"/>
        </w:rPr>
        <w:t>афиша.</w:t>
      </w:r>
    </w:p>
    <w:p w14:paraId="6795FF86" w14:textId="77777777" w:rsidR="00FC3317" w:rsidRPr="00636033" w:rsidRDefault="00FC3317" w:rsidP="009817E5">
      <w:pPr>
        <w:pStyle w:val="a5"/>
        <w:numPr>
          <w:ilvl w:val="0"/>
          <w:numId w:val="140"/>
        </w:numPr>
        <w:spacing w:before="1"/>
        <w:ind w:left="142" w:right="144" w:firstLine="709"/>
        <w:jc w:val="both"/>
        <w:rPr>
          <w:sz w:val="24"/>
          <w:szCs w:val="24"/>
        </w:rPr>
      </w:pPr>
      <w:r w:rsidRPr="00636033">
        <w:rPr>
          <w:sz w:val="24"/>
          <w:szCs w:val="24"/>
        </w:rPr>
        <w:t>Требования к характеристикам</w:t>
      </w:r>
      <w:r w:rsidRPr="00636033">
        <w:rPr>
          <w:sz w:val="24"/>
          <w:szCs w:val="24"/>
        </w:rPr>
        <w:tab/>
      </w:r>
      <w:r w:rsidRPr="00636033">
        <w:rPr>
          <w:spacing w:val="-2"/>
          <w:sz w:val="24"/>
          <w:szCs w:val="24"/>
        </w:rPr>
        <w:t>изобразительно-шрифтовых</w:t>
      </w:r>
      <w:r w:rsidRPr="00636033">
        <w:rPr>
          <w:sz w:val="24"/>
          <w:szCs w:val="24"/>
        </w:rPr>
        <w:tab/>
      </w:r>
      <w:r w:rsidRPr="00636033">
        <w:rPr>
          <w:spacing w:val="-2"/>
          <w:sz w:val="24"/>
          <w:szCs w:val="24"/>
        </w:rPr>
        <w:t xml:space="preserve">композиций: </w:t>
      </w:r>
      <w:r w:rsidRPr="00636033">
        <w:rPr>
          <w:sz w:val="24"/>
          <w:szCs w:val="24"/>
        </w:rPr>
        <w:t>удобочитаемость,</w:t>
      </w:r>
      <w:r w:rsidRPr="00636033">
        <w:rPr>
          <w:spacing w:val="-5"/>
          <w:sz w:val="24"/>
          <w:szCs w:val="24"/>
        </w:rPr>
        <w:t xml:space="preserve"> </w:t>
      </w:r>
      <w:r w:rsidRPr="00636033">
        <w:rPr>
          <w:sz w:val="24"/>
          <w:szCs w:val="24"/>
        </w:rPr>
        <w:t>четкость</w:t>
      </w:r>
      <w:r w:rsidRPr="00636033">
        <w:rPr>
          <w:spacing w:val="-5"/>
          <w:sz w:val="24"/>
          <w:szCs w:val="24"/>
        </w:rPr>
        <w:t xml:space="preserve"> </w:t>
      </w:r>
      <w:r w:rsidRPr="00636033">
        <w:rPr>
          <w:sz w:val="24"/>
          <w:szCs w:val="24"/>
        </w:rPr>
        <w:t>и</w:t>
      </w:r>
      <w:r w:rsidRPr="00636033">
        <w:rPr>
          <w:spacing w:val="-5"/>
          <w:sz w:val="24"/>
          <w:szCs w:val="24"/>
        </w:rPr>
        <w:t xml:space="preserve"> </w:t>
      </w:r>
      <w:r w:rsidRPr="00636033">
        <w:rPr>
          <w:sz w:val="24"/>
          <w:szCs w:val="24"/>
        </w:rPr>
        <w:t>ясность</w:t>
      </w:r>
      <w:r w:rsidRPr="00636033">
        <w:rPr>
          <w:spacing w:val="-5"/>
          <w:sz w:val="24"/>
          <w:szCs w:val="24"/>
        </w:rPr>
        <w:t xml:space="preserve"> </w:t>
      </w:r>
      <w:r w:rsidRPr="00636033">
        <w:rPr>
          <w:sz w:val="24"/>
          <w:szCs w:val="24"/>
        </w:rPr>
        <w:t>графических</w:t>
      </w:r>
      <w:r w:rsidRPr="00636033">
        <w:rPr>
          <w:spacing w:val="-4"/>
          <w:sz w:val="24"/>
          <w:szCs w:val="24"/>
        </w:rPr>
        <w:t xml:space="preserve"> </w:t>
      </w:r>
      <w:r w:rsidRPr="00636033">
        <w:rPr>
          <w:sz w:val="24"/>
          <w:szCs w:val="24"/>
        </w:rPr>
        <w:t>форм,</w:t>
      </w:r>
      <w:r w:rsidRPr="00636033">
        <w:rPr>
          <w:spacing w:val="-5"/>
          <w:sz w:val="24"/>
          <w:szCs w:val="24"/>
        </w:rPr>
        <w:t xml:space="preserve"> </w:t>
      </w:r>
      <w:r w:rsidRPr="00636033">
        <w:rPr>
          <w:sz w:val="24"/>
          <w:szCs w:val="24"/>
        </w:rPr>
        <w:t>смысловая</w:t>
      </w:r>
      <w:r w:rsidRPr="00636033">
        <w:rPr>
          <w:spacing w:val="-5"/>
          <w:sz w:val="24"/>
          <w:szCs w:val="24"/>
        </w:rPr>
        <w:t xml:space="preserve"> </w:t>
      </w:r>
      <w:r w:rsidRPr="00636033">
        <w:rPr>
          <w:sz w:val="24"/>
          <w:szCs w:val="24"/>
        </w:rPr>
        <w:t>акцентировка</w:t>
      </w:r>
      <w:r w:rsidRPr="00636033">
        <w:rPr>
          <w:spacing w:val="-5"/>
          <w:sz w:val="24"/>
          <w:szCs w:val="24"/>
        </w:rPr>
        <w:t xml:space="preserve"> </w:t>
      </w:r>
      <w:r w:rsidRPr="00636033">
        <w:rPr>
          <w:sz w:val="24"/>
          <w:szCs w:val="24"/>
        </w:rPr>
        <w:t>отдельных элементов, композиционная слаженность, стилевое единство, гармоничность цветового</w:t>
      </w:r>
      <w:r w:rsidR="00636033" w:rsidRPr="00636033">
        <w:rPr>
          <w:sz w:val="24"/>
          <w:szCs w:val="24"/>
        </w:rPr>
        <w:t xml:space="preserve"> </w:t>
      </w:r>
      <w:r w:rsidRPr="00636033">
        <w:rPr>
          <w:sz w:val="24"/>
          <w:szCs w:val="24"/>
        </w:rPr>
        <w:t>решения,</w:t>
      </w:r>
      <w:r w:rsidRPr="00636033">
        <w:rPr>
          <w:spacing w:val="-5"/>
          <w:sz w:val="24"/>
          <w:szCs w:val="24"/>
        </w:rPr>
        <w:t xml:space="preserve"> </w:t>
      </w:r>
      <w:r w:rsidRPr="00636033">
        <w:rPr>
          <w:sz w:val="24"/>
          <w:szCs w:val="24"/>
        </w:rPr>
        <w:t>связь</w:t>
      </w:r>
      <w:r w:rsidRPr="00636033">
        <w:rPr>
          <w:spacing w:val="-2"/>
          <w:sz w:val="24"/>
          <w:szCs w:val="24"/>
        </w:rPr>
        <w:t xml:space="preserve"> </w:t>
      </w:r>
      <w:r w:rsidRPr="00636033">
        <w:rPr>
          <w:sz w:val="24"/>
          <w:szCs w:val="24"/>
        </w:rPr>
        <w:t>изображений</w:t>
      </w:r>
      <w:r w:rsidRPr="00636033">
        <w:rPr>
          <w:spacing w:val="-2"/>
          <w:sz w:val="24"/>
          <w:szCs w:val="24"/>
        </w:rPr>
        <w:t xml:space="preserve"> </w:t>
      </w:r>
      <w:r w:rsidRPr="00636033">
        <w:rPr>
          <w:sz w:val="24"/>
          <w:szCs w:val="24"/>
        </w:rPr>
        <w:t>и</w:t>
      </w:r>
      <w:r w:rsidRPr="00636033">
        <w:rPr>
          <w:spacing w:val="-5"/>
          <w:sz w:val="24"/>
          <w:szCs w:val="24"/>
        </w:rPr>
        <w:t xml:space="preserve"> </w:t>
      </w:r>
      <w:r w:rsidRPr="00636033">
        <w:rPr>
          <w:sz w:val="24"/>
          <w:szCs w:val="24"/>
        </w:rPr>
        <w:t>букв</w:t>
      </w:r>
      <w:r w:rsidRPr="00636033">
        <w:rPr>
          <w:spacing w:val="-1"/>
          <w:sz w:val="24"/>
          <w:szCs w:val="24"/>
        </w:rPr>
        <w:t xml:space="preserve"> </w:t>
      </w:r>
      <w:r w:rsidRPr="00636033">
        <w:rPr>
          <w:sz w:val="24"/>
          <w:szCs w:val="24"/>
        </w:rPr>
        <w:t>с</w:t>
      </w:r>
      <w:r w:rsidRPr="00636033">
        <w:rPr>
          <w:spacing w:val="-3"/>
          <w:sz w:val="24"/>
          <w:szCs w:val="24"/>
        </w:rPr>
        <w:t xml:space="preserve"> </w:t>
      </w:r>
      <w:r w:rsidRPr="00636033">
        <w:rPr>
          <w:sz w:val="24"/>
          <w:szCs w:val="24"/>
        </w:rPr>
        <w:t>содержанием</w:t>
      </w:r>
      <w:r w:rsidRPr="00636033">
        <w:rPr>
          <w:spacing w:val="-3"/>
          <w:sz w:val="24"/>
          <w:szCs w:val="24"/>
        </w:rPr>
        <w:t xml:space="preserve"> </w:t>
      </w:r>
      <w:r w:rsidRPr="00636033">
        <w:rPr>
          <w:spacing w:val="-2"/>
          <w:sz w:val="24"/>
          <w:szCs w:val="24"/>
        </w:rPr>
        <w:t>текста.</w:t>
      </w:r>
    </w:p>
    <w:p w14:paraId="0078930F" w14:textId="77777777" w:rsidR="00FC3317" w:rsidRPr="00FC3317" w:rsidRDefault="00FC3317" w:rsidP="00A25E61">
      <w:pPr>
        <w:pStyle w:val="1"/>
        <w:ind w:left="142" w:right="144" w:firstLine="709"/>
        <w:jc w:val="both"/>
        <w:rPr>
          <w:sz w:val="24"/>
          <w:szCs w:val="24"/>
        </w:rPr>
      </w:pPr>
      <w:r w:rsidRPr="00FC3317">
        <w:rPr>
          <w:sz w:val="24"/>
          <w:szCs w:val="24"/>
        </w:rPr>
        <w:t>ПМ.06</w:t>
      </w:r>
      <w:r w:rsidRPr="00FC3317">
        <w:rPr>
          <w:spacing w:val="-6"/>
          <w:sz w:val="24"/>
          <w:szCs w:val="24"/>
        </w:rPr>
        <w:t xml:space="preserve"> </w:t>
      </w:r>
      <w:r w:rsidRPr="00FC3317">
        <w:rPr>
          <w:sz w:val="24"/>
          <w:szCs w:val="24"/>
        </w:rPr>
        <w:t>Организация</w:t>
      </w:r>
      <w:r w:rsidRPr="00FC3317">
        <w:rPr>
          <w:spacing w:val="-9"/>
          <w:sz w:val="24"/>
          <w:szCs w:val="24"/>
        </w:rPr>
        <w:t xml:space="preserve"> </w:t>
      </w:r>
      <w:r w:rsidRPr="00FC3317">
        <w:rPr>
          <w:sz w:val="24"/>
          <w:szCs w:val="24"/>
        </w:rPr>
        <w:t>и</w:t>
      </w:r>
      <w:r w:rsidRPr="00FC3317">
        <w:rPr>
          <w:spacing w:val="-8"/>
          <w:sz w:val="24"/>
          <w:szCs w:val="24"/>
        </w:rPr>
        <w:t xml:space="preserve"> </w:t>
      </w:r>
      <w:r w:rsidRPr="00FC3317">
        <w:rPr>
          <w:sz w:val="24"/>
          <w:szCs w:val="24"/>
        </w:rPr>
        <w:t>управление</w:t>
      </w:r>
      <w:r w:rsidRPr="00FC3317">
        <w:rPr>
          <w:spacing w:val="-7"/>
          <w:sz w:val="24"/>
          <w:szCs w:val="24"/>
        </w:rPr>
        <w:t xml:space="preserve"> </w:t>
      </w:r>
      <w:r w:rsidRPr="00FC3317">
        <w:rPr>
          <w:sz w:val="24"/>
          <w:szCs w:val="24"/>
        </w:rPr>
        <w:t>предпринимательской</w:t>
      </w:r>
      <w:r w:rsidRPr="00FC3317">
        <w:rPr>
          <w:spacing w:val="-8"/>
          <w:sz w:val="24"/>
          <w:szCs w:val="24"/>
        </w:rPr>
        <w:t xml:space="preserve"> </w:t>
      </w:r>
      <w:r w:rsidRPr="00FC3317">
        <w:rPr>
          <w:sz w:val="24"/>
          <w:szCs w:val="24"/>
        </w:rPr>
        <w:t>деятельностью Вопросы для экзамена по модулю</w:t>
      </w:r>
    </w:p>
    <w:p w14:paraId="2CAE5A4D" w14:textId="77777777" w:rsidR="00FC3317" w:rsidRPr="00FC3317" w:rsidRDefault="00FC3317" w:rsidP="009817E5">
      <w:pPr>
        <w:pStyle w:val="a5"/>
        <w:numPr>
          <w:ilvl w:val="0"/>
          <w:numId w:val="139"/>
        </w:numPr>
        <w:spacing w:line="272" w:lineRule="exact"/>
        <w:ind w:left="142" w:right="144" w:firstLine="709"/>
        <w:jc w:val="both"/>
        <w:rPr>
          <w:sz w:val="24"/>
          <w:szCs w:val="24"/>
        </w:rPr>
      </w:pPr>
      <w:r w:rsidRPr="00FC3317">
        <w:rPr>
          <w:sz w:val="24"/>
          <w:szCs w:val="24"/>
        </w:rPr>
        <w:t>Общие</w:t>
      </w:r>
      <w:r w:rsidRPr="00FC3317">
        <w:rPr>
          <w:spacing w:val="-8"/>
          <w:sz w:val="24"/>
          <w:szCs w:val="24"/>
        </w:rPr>
        <w:t xml:space="preserve"> </w:t>
      </w:r>
      <w:r w:rsidRPr="00FC3317">
        <w:rPr>
          <w:sz w:val="24"/>
          <w:szCs w:val="24"/>
        </w:rPr>
        <w:t>сведения</w:t>
      </w:r>
      <w:r w:rsidRPr="00FC3317">
        <w:rPr>
          <w:spacing w:val="-4"/>
          <w:sz w:val="24"/>
          <w:szCs w:val="24"/>
        </w:rPr>
        <w:t xml:space="preserve"> </w:t>
      </w:r>
      <w:r w:rsidRPr="00FC3317">
        <w:rPr>
          <w:sz w:val="24"/>
          <w:szCs w:val="24"/>
        </w:rPr>
        <w:t>о</w:t>
      </w:r>
      <w:r w:rsidRPr="00FC3317">
        <w:rPr>
          <w:spacing w:val="-4"/>
          <w:sz w:val="24"/>
          <w:szCs w:val="24"/>
        </w:rPr>
        <w:t xml:space="preserve"> </w:t>
      </w:r>
      <w:r w:rsidRPr="00FC3317">
        <w:rPr>
          <w:sz w:val="24"/>
          <w:szCs w:val="24"/>
        </w:rPr>
        <w:t>предпринимательской</w:t>
      </w:r>
      <w:r w:rsidRPr="00FC3317">
        <w:rPr>
          <w:spacing w:val="-4"/>
          <w:sz w:val="24"/>
          <w:szCs w:val="24"/>
        </w:rPr>
        <w:t xml:space="preserve"> </w:t>
      </w:r>
      <w:r w:rsidRPr="00FC3317">
        <w:rPr>
          <w:spacing w:val="-2"/>
          <w:sz w:val="24"/>
          <w:szCs w:val="24"/>
        </w:rPr>
        <w:t>деятельности.</w:t>
      </w:r>
    </w:p>
    <w:p w14:paraId="37CB0A20"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История</w:t>
      </w:r>
      <w:r w:rsidRPr="00FC3317">
        <w:rPr>
          <w:spacing w:val="-5"/>
          <w:sz w:val="24"/>
          <w:szCs w:val="24"/>
        </w:rPr>
        <w:t xml:space="preserve"> </w:t>
      </w:r>
      <w:r w:rsidRPr="00FC3317">
        <w:rPr>
          <w:sz w:val="24"/>
          <w:szCs w:val="24"/>
        </w:rPr>
        <w:t>развития,</w:t>
      </w:r>
      <w:r w:rsidRPr="00FC3317">
        <w:rPr>
          <w:spacing w:val="-6"/>
          <w:sz w:val="24"/>
          <w:szCs w:val="24"/>
        </w:rPr>
        <w:t xml:space="preserve"> </w:t>
      </w:r>
      <w:r w:rsidRPr="00FC3317">
        <w:rPr>
          <w:sz w:val="24"/>
          <w:szCs w:val="24"/>
        </w:rPr>
        <w:t>понятие</w:t>
      </w:r>
      <w:r w:rsidRPr="00FC3317">
        <w:rPr>
          <w:spacing w:val="-4"/>
          <w:sz w:val="24"/>
          <w:szCs w:val="24"/>
        </w:rPr>
        <w:t xml:space="preserve"> </w:t>
      </w:r>
      <w:r w:rsidRPr="00FC3317">
        <w:rPr>
          <w:sz w:val="24"/>
          <w:szCs w:val="24"/>
        </w:rPr>
        <w:t>и</w:t>
      </w:r>
      <w:r w:rsidRPr="00FC3317">
        <w:rPr>
          <w:spacing w:val="-3"/>
          <w:sz w:val="24"/>
          <w:szCs w:val="24"/>
        </w:rPr>
        <w:t xml:space="preserve"> </w:t>
      </w:r>
      <w:r w:rsidRPr="00FC3317">
        <w:rPr>
          <w:sz w:val="24"/>
          <w:szCs w:val="24"/>
        </w:rPr>
        <w:t>содержание</w:t>
      </w:r>
      <w:r w:rsidRPr="00FC3317">
        <w:rPr>
          <w:spacing w:val="-3"/>
          <w:sz w:val="24"/>
          <w:szCs w:val="24"/>
        </w:rPr>
        <w:t xml:space="preserve"> </w:t>
      </w:r>
      <w:r w:rsidRPr="00FC3317">
        <w:rPr>
          <w:spacing w:val="-2"/>
          <w:sz w:val="24"/>
          <w:szCs w:val="24"/>
        </w:rPr>
        <w:t>предпринимательства.</w:t>
      </w:r>
    </w:p>
    <w:p w14:paraId="03503DEA"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Роль</w:t>
      </w:r>
      <w:r w:rsidRPr="00FC3317">
        <w:rPr>
          <w:spacing w:val="-6"/>
          <w:sz w:val="24"/>
          <w:szCs w:val="24"/>
        </w:rPr>
        <w:t xml:space="preserve"> </w:t>
      </w:r>
      <w:r w:rsidRPr="00FC3317">
        <w:rPr>
          <w:sz w:val="24"/>
          <w:szCs w:val="24"/>
        </w:rPr>
        <w:t>малого</w:t>
      </w:r>
      <w:r w:rsidRPr="00FC3317">
        <w:rPr>
          <w:spacing w:val="-3"/>
          <w:sz w:val="24"/>
          <w:szCs w:val="24"/>
        </w:rPr>
        <w:t xml:space="preserve"> </w:t>
      </w:r>
      <w:r w:rsidRPr="00FC3317">
        <w:rPr>
          <w:sz w:val="24"/>
          <w:szCs w:val="24"/>
        </w:rPr>
        <w:t>предпринимательства</w:t>
      </w:r>
      <w:r w:rsidRPr="00FC3317">
        <w:rPr>
          <w:spacing w:val="-6"/>
          <w:sz w:val="24"/>
          <w:szCs w:val="24"/>
        </w:rPr>
        <w:t xml:space="preserve"> </w:t>
      </w:r>
      <w:r w:rsidRPr="00FC3317">
        <w:rPr>
          <w:sz w:val="24"/>
          <w:szCs w:val="24"/>
        </w:rPr>
        <w:t>в</w:t>
      </w:r>
      <w:r w:rsidRPr="00FC3317">
        <w:rPr>
          <w:spacing w:val="-4"/>
          <w:sz w:val="24"/>
          <w:szCs w:val="24"/>
        </w:rPr>
        <w:t xml:space="preserve"> </w:t>
      </w:r>
      <w:r w:rsidRPr="00FC3317">
        <w:rPr>
          <w:sz w:val="24"/>
          <w:szCs w:val="24"/>
        </w:rPr>
        <w:t>экономике</w:t>
      </w:r>
      <w:r w:rsidRPr="00FC3317">
        <w:rPr>
          <w:spacing w:val="-4"/>
          <w:sz w:val="24"/>
          <w:szCs w:val="24"/>
        </w:rPr>
        <w:t xml:space="preserve"> </w:t>
      </w:r>
      <w:r w:rsidRPr="00FC3317">
        <w:rPr>
          <w:spacing w:val="-2"/>
          <w:sz w:val="24"/>
          <w:szCs w:val="24"/>
        </w:rPr>
        <w:t>страны.</w:t>
      </w:r>
    </w:p>
    <w:p w14:paraId="3863F25B"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Направления</w:t>
      </w:r>
      <w:r w:rsidRPr="00FC3317">
        <w:rPr>
          <w:spacing w:val="-7"/>
          <w:sz w:val="24"/>
          <w:szCs w:val="24"/>
        </w:rPr>
        <w:t xml:space="preserve"> </w:t>
      </w:r>
      <w:r w:rsidRPr="00FC3317">
        <w:rPr>
          <w:sz w:val="24"/>
          <w:szCs w:val="24"/>
        </w:rPr>
        <w:t>и</w:t>
      </w:r>
      <w:r w:rsidRPr="00FC3317">
        <w:rPr>
          <w:spacing w:val="-7"/>
          <w:sz w:val="24"/>
          <w:szCs w:val="24"/>
        </w:rPr>
        <w:t xml:space="preserve"> </w:t>
      </w:r>
      <w:r w:rsidRPr="00FC3317">
        <w:rPr>
          <w:sz w:val="24"/>
          <w:szCs w:val="24"/>
        </w:rPr>
        <w:t>формы</w:t>
      </w:r>
      <w:r w:rsidRPr="00FC3317">
        <w:rPr>
          <w:spacing w:val="-7"/>
          <w:sz w:val="24"/>
          <w:szCs w:val="24"/>
        </w:rPr>
        <w:t xml:space="preserve"> </w:t>
      </w:r>
      <w:r w:rsidRPr="00FC3317">
        <w:rPr>
          <w:sz w:val="24"/>
          <w:szCs w:val="24"/>
        </w:rPr>
        <w:t>государственной</w:t>
      </w:r>
      <w:r w:rsidRPr="00FC3317">
        <w:rPr>
          <w:spacing w:val="-4"/>
          <w:sz w:val="24"/>
          <w:szCs w:val="24"/>
        </w:rPr>
        <w:t xml:space="preserve"> </w:t>
      </w:r>
      <w:r w:rsidRPr="00FC3317">
        <w:rPr>
          <w:sz w:val="24"/>
          <w:szCs w:val="24"/>
        </w:rPr>
        <w:t>поддержки</w:t>
      </w:r>
      <w:r w:rsidRPr="00FC3317">
        <w:rPr>
          <w:spacing w:val="-7"/>
          <w:sz w:val="24"/>
          <w:szCs w:val="24"/>
        </w:rPr>
        <w:t xml:space="preserve"> </w:t>
      </w:r>
      <w:r w:rsidRPr="00FC3317">
        <w:rPr>
          <w:sz w:val="24"/>
          <w:szCs w:val="24"/>
        </w:rPr>
        <w:t>малого</w:t>
      </w:r>
      <w:r w:rsidRPr="00FC3317">
        <w:rPr>
          <w:spacing w:val="-7"/>
          <w:sz w:val="24"/>
          <w:szCs w:val="24"/>
        </w:rPr>
        <w:t xml:space="preserve"> </w:t>
      </w:r>
      <w:r w:rsidRPr="00FC3317">
        <w:rPr>
          <w:sz w:val="24"/>
          <w:szCs w:val="24"/>
        </w:rPr>
        <w:t>предпринимательства. Сущность предпринимательства.</w:t>
      </w:r>
    </w:p>
    <w:p w14:paraId="6D555750"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Функции</w:t>
      </w:r>
      <w:r w:rsidRPr="00FC3317">
        <w:rPr>
          <w:spacing w:val="-5"/>
          <w:sz w:val="24"/>
          <w:szCs w:val="24"/>
        </w:rPr>
        <w:t xml:space="preserve"> </w:t>
      </w:r>
      <w:r w:rsidRPr="00FC3317">
        <w:rPr>
          <w:spacing w:val="-2"/>
          <w:sz w:val="24"/>
          <w:szCs w:val="24"/>
        </w:rPr>
        <w:t>предпринимательства.</w:t>
      </w:r>
    </w:p>
    <w:p w14:paraId="7E038920"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Классификация</w:t>
      </w:r>
      <w:r w:rsidRPr="00FC3317">
        <w:rPr>
          <w:spacing w:val="-7"/>
          <w:sz w:val="24"/>
          <w:szCs w:val="24"/>
        </w:rPr>
        <w:t xml:space="preserve"> </w:t>
      </w:r>
      <w:r w:rsidRPr="00FC3317">
        <w:rPr>
          <w:spacing w:val="-2"/>
          <w:sz w:val="24"/>
          <w:szCs w:val="24"/>
        </w:rPr>
        <w:t>предпринимательства.</w:t>
      </w:r>
    </w:p>
    <w:p w14:paraId="68B09492"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Типы</w:t>
      </w:r>
      <w:r w:rsidRPr="00FC3317">
        <w:rPr>
          <w:spacing w:val="-1"/>
          <w:sz w:val="24"/>
          <w:szCs w:val="24"/>
        </w:rPr>
        <w:t xml:space="preserve"> </w:t>
      </w:r>
      <w:r w:rsidRPr="00FC3317">
        <w:rPr>
          <w:spacing w:val="-2"/>
          <w:sz w:val="24"/>
          <w:szCs w:val="24"/>
        </w:rPr>
        <w:t>предпринимательства.</w:t>
      </w:r>
    </w:p>
    <w:p w14:paraId="5940A04B"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Инновационное</w:t>
      </w:r>
      <w:r w:rsidRPr="00FC3317">
        <w:rPr>
          <w:spacing w:val="-7"/>
          <w:sz w:val="24"/>
          <w:szCs w:val="24"/>
        </w:rPr>
        <w:t xml:space="preserve"> </w:t>
      </w:r>
      <w:r w:rsidRPr="00FC3317">
        <w:rPr>
          <w:spacing w:val="-2"/>
          <w:sz w:val="24"/>
          <w:szCs w:val="24"/>
        </w:rPr>
        <w:t>предпринимательство.</w:t>
      </w:r>
    </w:p>
    <w:p w14:paraId="1F5255BC"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Цели</w:t>
      </w:r>
      <w:r w:rsidRPr="00FC3317">
        <w:rPr>
          <w:spacing w:val="-2"/>
          <w:sz w:val="24"/>
          <w:szCs w:val="24"/>
        </w:rPr>
        <w:t xml:space="preserve"> предпринимательства.</w:t>
      </w:r>
    </w:p>
    <w:p w14:paraId="34AFC3C5"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Формы</w:t>
      </w:r>
      <w:r w:rsidRPr="00FC3317">
        <w:rPr>
          <w:spacing w:val="-5"/>
          <w:sz w:val="24"/>
          <w:szCs w:val="24"/>
        </w:rPr>
        <w:t xml:space="preserve"> </w:t>
      </w:r>
      <w:r w:rsidRPr="00FC3317">
        <w:rPr>
          <w:sz w:val="24"/>
          <w:szCs w:val="24"/>
        </w:rPr>
        <w:t>и</w:t>
      </w:r>
      <w:r w:rsidRPr="00FC3317">
        <w:rPr>
          <w:spacing w:val="-3"/>
          <w:sz w:val="24"/>
          <w:szCs w:val="24"/>
        </w:rPr>
        <w:t xml:space="preserve"> </w:t>
      </w:r>
      <w:r w:rsidRPr="00FC3317">
        <w:rPr>
          <w:sz w:val="24"/>
          <w:szCs w:val="24"/>
        </w:rPr>
        <w:t>виды</w:t>
      </w:r>
      <w:r w:rsidRPr="00FC3317">
        <w:rPr>
          <w:spacing w:val="-3"/>
          <w:sz w:val="24"/>
          <w:szCs w:val="24"/>
        </w:rPr>
        <w:t xml:space="preserve"> </w:t>
      </w:r>
      <w:r w:rsidRPr="00FC3317">
        <w:rPr>
          <w:sz w:val="24"/>
          <w:szCs w:val="24"/>
        </w:rPr>
        <w:t>предпринимательской</w:t>
      </w:r>
      <w:r w:rsidRPr="00FC3317">
        <w:rPr>
          <w:spacing w:val="2"/>
          <w:sz w:val="24"/>
          <w:szCs w:val="24"/>
        </w:rPr>
        <w:t xml:space="preserve"> </w:t>
      </w:r>
      <w:r w:rsidRPr="00FC3317">
        <w:rPr>
          <w:spacing w:val="-2"/>
          <w:sz w:val="24"/>
          <w:szCs w:val="24"/>
        </w:rPr>
        <w:t>деятельности.</w:t>
      </w:r>
    </w:p>
    <w:p w14:paraId="55F6386D"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Предпринимательская</w:t>
      </w:r>
      <w:r w:rsidRPr="00FC3317">
        <w:rPr>
          <w:spacing w:val="-6"/>
          <w:sz w:val="24"/>
          <w:szCs w:val="24"/>
        </w:rPr>
        <w:t xml:space="preserve"> </w:t>
      </w:r>
      <w:r w:rsidRPr="00FC3317">
        <w:rPr>
          <w:sz w:val="24"/>
          <w:szCs w:val="24"/>
        </w:rPr>
        <w:t>идея</w:t>
      </w:r>
      <w:r w:rsidRPr="00FC3317">
        <w:rPr>
          <w:spacing w:val="-3"/>
          <w:sz w:val="24"/>
          <w:szCs w:val="24"/>
        </w:rPr>
        <w:t xml:space="preserve"> </w:t>
      </w:r>
      <w:r w:rsidRPr="00FC3317">
        <w:rPr>
          <w:sz w:val="24"/>
          <w:szCs w:val="24"/>
        </w:rPr>
        <w:t>и</w:t>
      </w:r>
      <w:r w:rsidRPr="00FC3317">
        <w:rPr>
          <w:spacing w:val="-3"/>
          <w:sz w:val="24"/>
          <w:szCs w:val="24"/>
        </w:rPr>
        <w:t xml:space="preserve"> </w:t>
      </w:r>
      <w:r w:rsidRPr="00FC3317">
        <w:rPr>
          <w:sz w:val="24"/>
          <w:szCs w:val="24"/>
        </w:rPr>
        <w:t>ее</w:t>
      </w:r>
      <w:r w:rsidRPr="00FC3317">
        <w:rPr>
          <w:spacing w:val="-3"/>
          <w:sz w:val="24"/>
          <w:szCs w:val="24"/>
        </w:rPr>
        <w:t xml:space="preserve"> </w:t>
      </w:r>
      <w:r w:rsidRPr="00FC3317">
        <w:rPr>
          <w:spacing w:val="-2"/>
          <w:sz w:val="24"/>
          <w:szCs w:val="24"/>
        </w:rPr>
        <w:t>выбор.</w:t>
      </w:r>
    </w:p>
    <w:p w14:paraId="61DFA1F6"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Принятие</w:t>
      </w:r>
      <w:r w:rsidRPr="00FC3317">
        <w:rPr>
          <w:spacing w:val="-8"/>
          <w:sz w:val="24"/>
          <w:szCs w:val="24"/>
        </w:rPr>
        <w:t xml:space="preserve"> </w:t>
      </w:r>
      <w:r w:rsidRPr="00FC3317">
        <w:rPr>
          <w:sz w:val="24"/>
          <w:szCs w:val="24"/>
        </w:rPr>
        <w:t>предпринимательского</w:t>
      </w:r>
      <w:r w:rsidRPr="00FC3317">
        <w:rPr>
          <w:spacing w:val="-4"/>
          <w:sz w:val="24"/>
          <w:szCs w:val="24"/>
        </w:rPr>
        <w:t xml:space="preserve"> </w:t>
      </w:r>
      <w:r w:rsidRPr="00FC3317">
        <w:rPr>
          <w:sz w:val="24"/>
          <w:szCs w:val="24"/>
        </w:rPr>
        <w:t>решения:</w:t>
      </w:r>
      <w:r w:rsidRPr="00FC3317">
        <w:rPr>
          <w:spacing w:val="-4"/>
          <w:sz w:val="24"/>
          <w:szCs w:val="24"/>
        </w:rPr>
        <w:t xml:space="preserve"> </w:t>
      </w:r>
      <w:r w:rsidRPr="00FC3317">
        <w:rPr>
          <w:sz w:val="24"/>
          <w:szCs w:val="24"/>
        </w:rPr>
        <w:t>внутренняя</w:t>
      </w:r>
      <w:r w:rsidRPr="00FC3317">
        <w:rPr>
          <w:spacing w:val="-5"/>
          <w:sz w:val="24"/>
          <w:szCs w:val="24"/>
        </w:rPr>
        <w:t xml:space="preserve"> </w:t>
      </w:r>
      <w:r w:rsidRPr="00FC3317">
        <w:rPr>
          <w:sz w:val="24"/>
          <w:szCs w:val="24"/>
        </w:rPr>
        <w:t>и</w:t>
      </w:r>
      <w:r w:rsidRPr="00FC3317">
        <w:rPr>
          <w:spacing w:val="-4"/>
          <w:sz w:val="24"/>
          <w:szCs w:val="24"/>
        </w:rPr>
        <w:t xml:space="preserve"> </w:t>
      </w:r>
      <w:r w:rsidRPr="00FC3317">
        <w:rPr>
          <w:sz w:val="24"/>
          <w:szCs w:val="24"/>
        </w:rPr>
        <w:t>внешняя</w:t>
      </w:r>
      <w:r w:rsidRPr="00FC3317">
        <w:rPr>
          <w:spacing w:val="-4"/>
          <w:sz w:val="24"/>
          <w:szCs w:val="24"/>
        </w:rPr>
        <w:t xml:space="preserve"> </w:t>
      </w:r>
      <w:r w:rsidRPr="00FC3317">
        <w:rPr>
          <w:sz w:val="24"/>
          <w:szCs w:val="24"/>
        </w:rPr>
        <w:t>среда,</w:t>
      </w:r>
      <w:r w:rsidRPr="00FC3317">
        <w:rPr>
          <w:spacing w:val="-4"/>
          <w:sz w:val="24"/>
          <w:szCs w:val="24"/>
        </w:rPr>
        <w:t xml:space="preserve"> типы</w:t>
      </w:r>
    </w:p>
    <w:p w14:paraId="5B553794" w14:textId="77777777" w:rsidR="00FC3317" w:rsidRPr="00FC3317" w:rsidRDefault="00FC3317" w:rsidP="00A25E61">
      <w:pPr>
        <w:pStyle w:val="a3"/>
        <w:spacing w:before="1"/>
        <w:ind w:left="142" w:right="144" w:firstLine="709"/>
        <w:rPr>
          <w:sz w:val="24"/>
          <w:szCs w:val="24"/>
        </w:rPr>
      </w:pPr>
      <w:r w:rsidRPr="00FC3317">
        <w:rPr>
          <w:sz w:val="24"/>
          <w:szCs w:val="24"/>
        </w:rPr>
        <w:t>предпринимательских</w:t>
      </w:r>
      <w:r w:rsidRPr="00FC3317">
        <w:rPr>
          <w:spacing w:val="-6"/>
          <w:sz w:val="24"/>
          <w:szCs w:val="24"/>
        </w:rPr>
        <w:t xml:space="preserve"> </w:t>
      </w:r>
      <w:r w:rsidRPr="00FC3317">
        <w:rPr>
          <w:sz w:val="24"/>
          <w:szCs w:val="24"/>
        </w:rPr>
        <w:t>решений</w:t>
      </w:r>
      <w:r w:rsidRPr="00FC3317">
        <w:rPr>
          <w:spacing w:val="-5"/>
          <w:sz w:val="24"/>
          <w:szCs w:val="24"/>
        </w:rPr>
        <w:t xml:space="preserve"> </w:t>
      </w:r>
      <w:r w:rsidRPr="00FC3317">
        <w:rPr>
          <w:sz w:val="24"/>
          <w:szCs w:val="24"/>
        </w:rPr>
        <w:t>и</w:t>
      </w:r>
      <w:r w:rsidRPr="00FC3317">
        <w:rPr>
          <w:spacing w:val="-7"/>
          <w:sz w:val="24"/>
          <w:szCs w:val="24"/>
        </w:rPr>
        <w:t xml:space="preserve"> </w:t>
      </w:r>
      <w:r w:rsidRPr="00FC3317">
        <w:rPr>
          <w:sz w:val="24"/>
          <w:szCs w:val="24"/>
        </w:rPr>
        <w:t>цели</w:t>
      </w:r>
      <w:r w:rsidRPr="00FC3317">
        <w:rPr>
          <w:spacing w:val="-4"/>
          <w:sz w:val="24"/>
          <w:szCs w:val="24"/>
        </w:rPr>
        <w:t xml:space="preserve"> </w:t>
      </w:r>
      <w:r w:rsidRPr="00FC3317">
        <w:rPr>
          <w:sz w:val="24"/>
          <w:szCs w:val="24"/>
        </w:rPr>
        <w:t>их</w:t>
      </w:r>
      <w:r w:rsidRPr="00FC3317">
        <w:rPr>
          <w:spacing w:val="-6"/>
          <w:sz w:val="24"/>
          <w:szCs w:val="24"/>
        </w:rPr>
        <w:t xml:space="preserve"> </w:t>
      </w:r>
      <w:r w:rsidRPr="00FC3317">
        <w:rPr>
          <w:sz w:val="24"/>
          <w:szCs w:val="24"/>
        </w:rPr>
        <w:t>принятия,</w:t>
      </w:r>
      <w:r w:rsidRPr="00FC3317">
        <w:rPr>
          <w:spacing w:val="-5"/>
          <w:sz w:val="24"/>
          <w:szCs w:val="24"/>
        </w:rPr>
        <w:t xml:space="preserve"> </w:t>
      </w:r>
      <w:r w:rsidRPr="00FC3317">
        <w:rPr>
          <w:sz w:val="24"/>
          <w:szCs w:val="24"/>
        </w:rPr>
        <w:t>методы</w:t>
      </w:r>
      <w:r w:rsidRPr="00FC3317">
        <w:rPr>
          <w:spacing w:val="-5"/>
          <w:sz w:val="24"/>
          <w:szCs w:val="24"/>
        </w:rPr>
        <w:t xml:space="preserve"> </w:t>
      </w:r>
      <w:r w:rsidRPr="00FC3317">
        <w:rPr>
          <w:sz w:val="24"/>
          <w:szCs w:val="24"/>
        </w:rPr>
        <w:t>принятия</w:t>
      </w:r>
      <w:r w:rsidRPr="00FC3317">
        <w:rPr>
          <w:spacing w:val="-5"/>
          <w:sz w:val="24"/>
          <w:szCs w:val="24"/>
        </w:rPr>
        <w:t xml:space="preserve"> </w:t>
      </w:r>
      <w:r w:rsidRPr="00FC3317">
        <w:rPr>
          <w:sz w:val="24"/>
          <w:szCs w:val="24"/>
        </w:rPr>
        <w:t xml:space="preserve">предпринимательских </w:t>
      </w:r>
      <w:r w:rsidRPr="00FC3317">
        <w:rPr>
          <w:spacing w:val="-2"/>
          <w:sz w:val="24"/>
          <w:szCs w:val="24"/>
        </w:rPr>
        <w:t>решений.</w:t>
      </w:r>
    </w:p>
    <w:p w14:paraId="6F42011B"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Предпосылки</w:t>
      </w:r>
      <w:r w:rsidRPr="00FC3317">
        <w:rPr>
          <w:spacing w:val="-7"/>
          <w:sz w:val="24"/>
          <w:szCs w:val="24"/>
        </w:rPr>
        <w:t xml:space="preserve"> </w:t>
      </w:r>
      <w:r w:rsidRPr="00FC3317">
        <w:rPr>
          <w:sz w:val="24"/>
          <w:szCs w:val="24"/>
        </w:rPr>
        <w:t>для</w:t>
      </w:r>
      <w:r w:rsidRPr="00FC3317">
        <w:rPr>
          <w:spacing w:val="-3"/>
          <w:sz w:val="24"/>
          <w:szCs w:val="24"/>
        </w:rPr>
        <w:t xml:space="preserve"> </w:t>
      </w:r>
      <w:r w:rsidRPr="00FC3317">
        <w:rPr>
          <w:sz w:val="24"/>
          <w:szCs w:val="24"/>
        </w:rPr>
        <w:t>успешного</w:t>
      </w:r>
      <w:r w:rsidRPr="00FC3317">
        <w:rPr>
          <w:spacing w:val="-4"/>
          <w:sz w:val="24"/>
          <w:szCs w:val="24"/>
        </w:rPr>
        <w:t xml:space="preserve"> </w:t>
      </w:r>
      <w:r w:rsidRPr="00FC3317">
        <w:rPr>
          <w:sz w:val="24"/>
          <w:szCs w:val="24"/>
        </w:rPr>
        <w:t>предпринимательского</w:t>
      </w:r>
      <w:r w:rsidRPr="00FC3317">
        <w:rPr>
          <w:spacing w:val="-4"/>
          <w:sz w:val="24"/>
          <w:szCs w:val="24"/>
        </w:rPr>
        <w:t xml:space="preserve"> </w:t>
      </w:r>
      <w:r w:rsidRPr="00FC3317">
        <w:rPr>
          <w:spacing w:val="-2"/>
          <w:sz w:val="24"/>
          <w:szCs w:val="24"/>
        </w:rPr>
        <w:t>старта.</w:t>
      </w:r>
    </w:p>
    <w:p w14:paraId="52314891"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Основы</w:t>
      </w:r>
      <w:r w:rsidRPr="00FC3317">
        <w:rPr>
          <w:spacing w:val="-9"/>
          <w:sz w:val="24"/>
          <w:szCs w:val="24"/>
        </w:rPr>
        <w:t xml:space="preserve"> </w:t>
      </w:r>
      <w:r w:rsidRPr="00FC3317">
        <w:rPr>
          <w:sz w:val="24"/>
          <w:szCs w:val="24"/>
        </w:rPr>
        <w:t>построения</w:t>
      </w:r>
      <w:r w:rsidRPr="00FC3317">
        <w:rPr>
          <w:spacing w:val="-8"/>
          <w:sz w:val="24"/>
          <w:szCs w:val="24"/>
        </w:rPr>
        <w:t xml:space="preserve"> </w:t>
      </w:r>
      <w:r w:rsidRPr="00FC3317">
        <w:rPr>
          <w:sz w:val="24"/>
          <w:szCs w:val="24"/>
        </w:rPr>
        <w:t>оптимальной</w:t>
      </w:r>
      <w:r w:rsidRPr="00FC3317">
        <w:rPr>
          <w:spacing w:val="-8"/>
          <w:sz w:val="24"/>
          <w:szCs w:val="24"/>
        </w:rPr>
        <w:t xml:space="preserve"> </w:t>
      </w:r>
      <w:r w:rsidRPr="00FC3317">
        <w:rPr>
          <w:sz w:val="24"/>
          <w:szCs w:val="24"/>
        </w:rPr>
        <w:t>структуры</w:t>
      </w:r>
      <w:r w:rsidRPr="00FC3317">
        <w:rPr>
          <w:spacing w:val="-8"/>
          <w:sz w:val="24"/>
          <w:szCs w:val="24"/>
        </w:rPr>
        <w:t xml:space="preserve"> </w:t>
      </w:r>
      <w:r w:rsidRPr="00FC3317">
        <w:rPr>
          <w:sz w:val="24"/>
          <w:szCs w:val="24"/>
        </w:rPr>
        <w:t>предпринимательской</w:t>
      </w:r>
      <w:r w:rsidRPr="00FC3317">
        <w:rPr>
          <w:spacing w:val="-8"/>
          <w:sz w:val="24"/>
          <w:szCs w:val="24"/>
        </w:rPr>
        <w:t xml:space="preserve"> </w:t>
      </w:r>
      <w:r w:rsidRPr="00FC3317">
        <w:rPr>
          <w:sz w:val="24"/>
          <w:szCs w:val="24"/>
        </w:rPr>
        <w:t>деятельности. Порядок</w:t>
      </w:r>
      <w:r w:rsidRPr="00FC3317">
        <w:rPr>
          <w:spacing w:val="-6"/>
          <w:sz w:val="24"/>
          <w:szCs w:val="24"/>
        </w:rPr>
        <w:t xml:space="preserve"> </w:t>
      </w:r>
      <w:r w:rsidRPr="00FC3317">
        <w:rPr>
          <w:sz w:val="24"/>
          <w:szCs w:val="24"/>
        </w:rPr>
        <w:t>государственной</w:t>
      </w:r>
      <w:r w:rsidRPr="00FC3317">
        <w:rPr>
          <w:spacing w:val="-6"/>
          <w:sz w:val="24"/>
          <w:szCs w:val="24"/>
        </w:rPr>
        <w:t xml:space="preserve"> </w:t>
      </w:r>
      <w:r w:rsidRPr="00FC3317">
        <w:rPr>
          <w:sz w:val="24"/>
          <w:szCs w:val="24"/>
        </w:rPr>
        <w:t>регистрации</w:t>
      </w:r>
      <w:r w:rsidRPr="00FC3317">
        <w:rPr>
          <w:spacing w:val="-8"/>
          <w:sz w:val="24"/>
          <w:szCs w:val="24"/>
        </w:rPr>
        <w:t xml:space="preserve"> </w:t>
      </w:r>
      <w:r w:rsidRPr="00FC3317">
        <w:rPr>
          <w:sz w:val="24"/>
          <w:szCs w:val="24"/>
        </w:rPr>
        <w:t>индивидуального</w:t>
      </w:r>
      <w:r w:rsidRPr="00FC3317">
        <w:rPr>
          <w:spacing w:val="-6"/>
          <w:sz w:val="24"/>
          <w:szCs w:val="24"/>
        </w:rPr>
        <w:t xml:space="preserve"> </w:t>
      </w:r>
      <w:r w:rsidRPr="00FC3317">
        <w:rPr>
          <w:sz w:val="24"/>
          <w:szCs w:val="24"/>
        </w:rPr>
        <w:t>предпринимателя.</w:t>
      </w:r>
      <w:r w:rsidRPr="00FC3317">
        <w:rPr>
          <w:spacing w:val="-6"/>
          <w:sz w:val="24"/>
          <w:szCs w:val="24"/>
        </w:rPr>
        <w:t xml:space="preserve"> </w:t>
      </w:r>
      <w:r w:rsidRPr="00FC3317">
        <w:rPr>
          <w:sz w:val="24"/>
          <w:szCs w:val="24"/>
        </w:rPr>
        <w:t>Факторы, влияющие на выбор организационно-правовой формы.</w:t>
      </w:r>
    </w:p>
    <w:p w14:paraId="47B9C1E9"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Преимущества</w:t>
      </w:r>
      <w:r w:rsidRPr="00FC3317">
        <w:rPr>
          <w:spacing w:val="-8"/>
          <w:sz w:val="24"/>
          <w:szCs w:val="24"/>
        </w:rPr>
        <w:t xml:space="preserve"> </w:t>
      </w:r>
      <w:r w:rsidRPr="00FC3317">
        <w:rPr>
          <w:sz w:val="24"/>
          <w:szCs w:val="24"/>
        </w:rPr>
        <w:t>и</w:t>
      </w:r>
      <w:r w:rsidRPr="00FC3317">
        <w:rPr>
          <w:spacing w:val="-4"/>
          <w:sz w:val="24"/>
          <w:szCs w:val="24"/>
        </w:rPr>
        <w:t xml:space="preserve"> </w:t>
      </w:r>
      <w:r w:rsidRPr="00FC3317">
        <w:rPr>
          <w:sz w:val="24"/>
          <w:szCs w:val="24"/>
        </w:rPr>
        <w:t>недостатки различных</w:t>
      </w:r>
      <w:r w:rsidRPr="00FC3317">
        <w:rPr>
          <w:spacing w:val="-3"/>
          <w:sz w:val="24"/>
          <w:szCs w:val="24"/>
        </w:rPr>
        <w:t xml:space="preserve"> </w:t>
      </w:r>
      <w:r w:rsidRPr="00FC3317">
        <w:rPr>
          <w:sz w:val="24"/>
          <w:szCs w:val="24"/>
        </w:rPr>
        <w:t>типов</w:t>
      </w:r>
      <w:r w:rsidRPr="00FC3317">
        <w:rPr>
          <w:spacing w:val="-7"/>
          <w:sz w:val="24"/>
          <w:szCs w:val="24"/>
        </w:rPr>
        <w:t xml:space="preserve"> </w:t>
      </w:r>
      <w:r w:rsidRPr="00FC3317">
        <w:rPr>
          <w:sz w:val="24"/>
          <w:szCs w:val="24"/>
        </w:rPr>
        <w:t xml:space="preserve">структур </w:t>
      </w:r>
      <w:r w:rsidRPr="00FC3317">
        <w:rPr>
          <w:spacing w:val="-2"/>
          <w:sz w:val="24"/>
          <w:szCs w:val="24"/>
        </w:rPr>
        <w:t>управления.</w:t>
      </w:r>
    </w:p>
    <w:p w14:paraId="3C50DC50"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Процедура</w:t>
      </w:r>
      <w:r w:rsidRPr="00FC3317">
        <w:rPr>
          <w:spacing w:val="-11"/>
          <w:sz w:val="24"/>
          <w:szCs w:val="24"/>
        </w:rPr>
        <w:t xml:space="preserve"> </w:t>
      </w:r>
      <w:r w:rsidRPr="00FC3317">
        <w:rPr>
          <w:sz w:val="24"/>
          <w:szCs w:val="24"/>
        </w:rPr>
        <w:t>прекращения</w:t>
      </w:r>
      <w:r w:rsidRPr="00FC3317">
        <w:rPr>
          <w:spacing w:val="-10"/>
          <w:sz w:val="24"/>
          <w:szCs w:val="24"/>
        </w:rPr>
        <w:t xml:space="preserve"> </w:t>
      </w:r>
      <w:r w:rsidRPr="00FC3317">
        <w:rPr>
          <w:sz w:val="24"/>
          <w:szCs w:val="24"/>
        </w:rPr>
        <w:t>деятельности</w:t>
      </w:r>
      <w:r w:rsidRPr="00FC3317">
        <w:rPr>
          <w:spacing w:val="-10"/>
          <w:sz w:val="24"/>
          <w:szCs w:val="24"/>
        </w:rPr>
        <w:t xml:space="preserve"> </w:t>
      </w:r>
      <w:r w:rsidRPr="00FC3317">
        <w:rPr>
          <w:sz w:val="24"/>
          <w:szCs w:val="24"/>
        </w:rPr>
        <w:t>индивидуального</w:t>
      </w:r>
      <w:r w:rsidRPr="00FC3317">
        <w:rPr>
          <w:spacing w:val="-10"/>
          <w:sz w:val="24"/>
          <w:szCs w:val="24"/>
        </w:rPr>
        <w:t xml:space="preserve"> </w:t>
      </w:r>
      <w:r w:rsidRPr="00FC3317">
        <w:rPr>
          <w:sz w:val="24"/>
          <w:szCs w:val="24"/>
        </w:rPr>
        <w:t>предпринимателя. Реорганизация и ликвидация индивидуального предпринимательства.</w:t>
      </w:r>
    </w:p>
    <w:p w14:paraId="0520CCA5"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Правовые</w:t>
      </w:r>
      <w:r w:rsidRPr="00FC3317">
        <w:rPr>
          <w:spacing w:val="-7"/>
          <w:sz w:val="24"/>
          <w:szCs w:val="24"/>
        </w:rPr>
        <w:t xml:space="preserve"> </w:t>
      </w:r>
      <w:r w:rsidRPr="00FC3317">
        <w:rPr>
          <w:sz w:val="24"/>
          <w:szCs w:val="24"/>
        </w:rPr>
        <w:t>основы</w:t>
      </w:r>
      <w:r w:rsidRPr="00FC3317">
        <w:rPr>
          <w:spacing w:val="-7"/>
          <w:sz w:val="24"/>
          <w:szCs w:val="24"/>
        </w:rPr>
        <w:t xml:space="preserve"> </w:t>
      </w:r>
      <w:r w:rsidRPr="00FC3317">
        <w:rPr>
          <w:sz w:val="24"/>
          <w:szCs w:val="24"/>
        </w:rPr>
        <w:t>государственного</w:t>
      </w:r>
      <w:r w:rsidRPr="00FC3317">
        <w:rPr>
          <w:spacing w:val="-6"/>
          <w:sz w:val="24"/>
          <w:szCs w:val="24"/>
        </w:rPr>
        <w:t xml:space="preserve"> </w:t>
      </w:r>
      <w:r w:rsidRPr="00FC3317">
        <w:rPr>
          <w:sz w:val="24"/>
          <w:szCs w:val="24"/>
        </w:rPr>
        <w:t>регулирования</w:t>
      </w:r>
      <w:r w:rsidRPr="00FC3317">
        <w:rPr>
          <w:spacing w:val="-6"/>
          <w:sz w:val="24"/>
          <w:szCs w:val="24"/>
        </w:rPr>
        <w:t xml:space="preserve"> </w:t>
      </w:r>
      <w:r w:rsidRPr="00FC3317">
        <w:rPr>
          <w:sz w:val="24"/>
          <w:szCs w:val="24"/>
        </w:rPr>
        <w:t>и</w:t>
      </w:r>
      <w:r w:rsidRPr="00FC3317">
        <w:rPr>
          <w:spacing w:val="-6"/>
          <w:sz w:val="24"/>
          <w:szCs w:val="24"/>
        </w:rPr>
        <w:t xml:space="preserve"> </w:t>
      </w:r>
      <w:r w:rsidRPr="00FC3317">
        <w:rPr>
          <w:sz w:val="24"/>
          <w:szCs w:val="24"/>
        </w:rPr>
        <w:t>контроля</w:t>
      </w:r>
      <w:r w:rsidRPr="00FC3317">
        <w:rPr>
          <w:spacing w:val="-9"/>
          <w:sz w:val="24"/>
          <w:szCs w:val="24"/>
        </w:rPr>
        <w:t xml:space="preserve"> </w:t>
      </w:r>
      <w:r w:rsidRPr="00FC3317">
        <w:rPr>
          <w:sz w:val="24"/>
          <w:szCs w:val="24"/>
        </w:rPr>
        <w:t>над предпринимательской деятельностью</w:t>
      </w:r>
    </w:p>
    <w:p w14:paraId="565798C7"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Виды,</w:t>
      </w:r>
      <w:r w:rsidRPr="00FC3317">
        <w:rPr>
          <w:spacing w:val="-7"/>
          <w:sz w:val="24"/>
          <w:szCs w:val="24"/>
        </w:rPr>
        <w:t xml:space="preserve"> </w:t>
      </w:r>
      <w:r w:rsidRPr="00FC3317">
        <w:rPr>
          <w:sz w:val="24"/>
          <w:szCs w:val="24"/>
        </w:rPr>
        <w:t>формы</w:t>
      </w:r>
      <w:r w:rsidRPr="00FC3317">
        <w:rPr>
          <w:spacing w:val="-5"/>
          <w:sz w:val="24"/>
          <w:szCs w:val="24"/>
        </w:rPr>
        <w:t xml:space="preserve"> </w:t>
      </w:r>
      <w:r w:rsidRPr="00FC3317">
        <w:rPr>
          <w:sz w:val="24"/>
          <w:szCs w:val="24"/>
        </w:rPr>
        <w:t>государственного</w:t>
      </w:r>
      <w:r w:rsidRPr="00FC3317">
        <w:rPr>
          <w:spacing w:val="-4"/>
          <w:sz w:val="24"/>
          <w:szCs w:val="24"/>
        </w:rPr>
        <w:t xml:space="preserve"> </w:t>
      </w:r>
      <w:r w:rsidRPr="00FC3317">
        <w:rPr>
          <w:sz w:val="24"/>
          <w:szCs w:val="24"/>
        </w:rPr>
        <w:t>регулирования</w:t>
      </w:r>
      <w:r w:rsidRPr="00FC3317">
        <w:rPr>
          <w:spacing w:val="-4"/>
          <w:sz w:val="24"/>
          <w:szCs w:val="24"/>
        </w:rPr>
        <w:t xml:space="preserve"> </w:t>
      </w:r>
      <w:r w:rsidRPr="00FC3317">
        <w:rPr>
          <w:sz w:val="24"/>
          <w:szCs w:val="24"/>
        </w:rPr>
        <w:t>предпринимательской</w:t>
      </w:r>
      <w:r w:rsidRPr="00FC3317">
        <w:rPr>
          <w:spacing w:val="-5"/>
          <w:sz w:val="24"/>
          <w:szCs w:val="24"/>
        </w:rPr>
        <w:t xml:space="preserve"> </w:t>
      </w:r>
      <w:r w:rsidRPr="00FC3317">
        <w:rPr>
          <w:spacing w:val="-2"/>
          <w:sz w:val="24"/>
          <w:szCs w:val="24"/>
        </w:rPr>
        <w:t>деятельности.</w:t>
      </w:r>
    </w:p>
    <w:p w14:paraId="798CE507"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Правовые</w:t>
      </w:r>
      <w:r w:rsidRPr="00FC3317">
        <w:rPr>
          <w:spacing w:val="-6"/>
          <w:sz w:val="24"/>
          <w:szCs w:val="24"/>
        </w:rPr>
        <w:t xml:space="preserve"> </w:t>
      </w:r>
      <w:r w:rsidRPr="00FC3317">
        <w:rPr>
          <w:sz w:val="24"/>
          <w:szCs w:val="24"/>
        </w:rPr>
        <w:t>основы</w:t>
      </w:r>
      <w:r w:rsidRPr="00FC3317">
        <w:rPr>
          <w:spacing w:val="-4"/>
          <w:sz w:val="24"/>
          <w:szCs w:val="24"/>
        </w:rPr>
        <w:t xml:space="preserve"> </w:t>
      </w:r>
      <w:r w:rsidRPr="00FC3317">
        <w:rPr>
          <w:sz w:val="24"/>
          <w:szCs w:val="24"/>
        </w:rPr>
        <w:t>обеспечения</w:t>
      </w:r>
      <w:r w:rsidRPr="00FC3317">
        <w:rPr>
          <w:spacing w:val="-2"/>
          <w:sz w:val="24"/>
          <w:szCs w:val="24"/>
        </w:rPr>
        <w:t xml:space="preserve"> </w:t>
      </w:r>
      <w:r w:rsidRPr="00FC3317">
        <w:rPr>
          <w:sz w:val="24"/>
          <w:szCs w:val="24"/>
        </w:rPr>
        <w:t>окружающей</w:t>
      </w:r>
      <w:r w:rsidRPr="00FC3317">
        <w:rPr>
          <w:spacing w:val="-3"/>
          <w:sz w:val="24"/>
          <w:szCs w:val="24"/>
        </w:rPr>
        <w:t xml:space="preserve"> </w:t>
      </w:r>
      <w:r w:rsidRPr="00FC3317">
        <w:rPr>
          <w:sz w:val="24"/>
          <w:szCs w:val="24"/>
        </w:rPr>
        <w:t>природной</w:t>
      </w:r>
      <w:r w:rsidRPr="00FC3317">
        <w:rPr>
          <w:spacing w:val="-2"/>
          <w:sz w:val="24"/>
          <w:szCs w:val="24"/>
        </w:rPr>
        <w:t xml:space="preserve"> </w:t>
      </w:r>
      <w:r w:rsidRPr="00FC3317">
        <w:rPr>
          <w:sz w:val="24"/>
          <w:szCs w:val="24"/>
        </w:rPr>
        <w:t>среды</w:t>
      </w:r>
      <w:r w:rsidRPr="00FC3317">
        <w:rPr>
          <w:spacing w:val="-3"/>
          <w:sz w:val="24"/>
          <w:szCs w:val="24"/>
        </w:rPr>
        <w:t xml:space="preserve"> </w:t>
      </w:r>
      <w:r w:rsidRPr="00FC3317">
        <w:rPr>
          <w:sz w:val="24"/>
          <w:szCs w:val="24"/>
        </w:rPr>
        <w:t>и</w:t>
      </w:r>
      <w:r w:rsidRPr="00FC3317">
        <w:rPr>
          <w:spacing w:val="-2"/>
          <w:sz w:val="24"/>
          <w:szCs w:val="24"/>
        </w:rPr>
        <w:t xml:space="preserve"> </w:t>
      </w:r>
      <w:r w:rsidRPr="00FC3317">
        <w:rPr>
          <w:sz w:val="24"/>
          <w:szCs w:val="24"/>
        </w:rPr>
        <w:t>обращения</w:t>
      </w:r>
      <w:r w:rsidRPr="00FC3317">
        <w:rPr>
          <w:spacing w:val="-3"/>
          <w:sz w:val="24"/>
          <w:szCs w:val="24"/>
        </w:rPr>
        <w:t xml:space="preserve"> </w:t>
      </w:r>
      <w:r w:rsidRPr="00FC3317">
        <w:rPr>
          <w:sz w:val="24"/>
          <w:szCs w:val="24"/>
        </w:rPr>
        <w:lastRenderedPageBreak/>
        <w:t>с</w:t>
      </w:r>
      <w:r w:rsidRPr="00FC3317">
        <w:rPr>
          <w:spacing w:val="-3"/>
          <w:sz w:val="24"/>
          <w:szCs w:val="24"/>
        </w:rPr>
        <w:t xml:space="preserve"> </w:t>
      </w:r>
      <w:r w:rsidRPr="00FC3317">
        <w:rPr>
          <w:spacing w:val="-2"/>
          <w:sz w:val="24"/>
          <w:szCs w:val="24"/>
        </w:rPr>
        <w:t>отходами.</w:t>
      </w:r>
    </w:p>
    <w:p w14:paraId="2D3B3C79"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Правовые</w:t>
      </w:r>
      <w:r w:rsidRPr="00FC3317">
        <w:rPr>
          <w:spacing w:val="-7"/>
          <w:sz w:val="24"/>
          <w:szCs w:val="24"/>
        </w:rPr>
        <w:t xml:space="preserve"> </w:t>
      </w:r>
      <w:r w:rsidRPr="00FC3317">
        <w:rPr>
          <w:sz w:val="24"/>
          <w:szCs w:val="24"/>
        </w:rPr>
        <w:t>основы</w:t>
      </w:r>
      <w:r w:rsidRPr="00FC3317">
        <w:rPr>
          <w:spacing w:val="-7"/>
          <w:sz w:val="24"/>
          <w:szCs w:val="24"/>
        </w:rPr>
        <w:t xml:space="preserve"> </w:t>
      </w:r>
      <w:r w:rsidRPr="00FC3317">
        <w:rPr>
          <w:sz w:val="24"/>
          <w:szCs w:val="24"/>
        </w:rPr>
        <w:t>обеспечения</w:t>
      </w:r>
      <w:r w:rsidRPr="00FC3317">
        <w:rPr>
          <w:spacing w:val="-6"/>
          <w:sz w:val="24"/>
          <w:szCs w:val="24"/>
        </w:rPr>
        <w:t xml:space="preserve"> </w:t>
      </w:r>
      <w:r w:rsidRPr="00FC3317">
        <w:rPr>
          <w:sz w:val="24"/>
          <w:szCs w:val="24"/>
        </w:rPr>
        <w:t>предпринимателями</w:t>
      </w:r>
      <w:r w:rsidRPr="00FC3317">
        <w:rPr>
          <w:spacing w:val="-7"/>
          <w:sz w:val="24"/>
          <w:szCs w:val="24"/>
        </w:rPr>
        <w:t xml:space="preserve"> </w:t>
      </w:r>
      <w:r w:rsidRPr="00FC3317">
        <w:rPr>
          <w:sz w:val="24"/>
          <w:szCs w:val="24"/>
        </w:rPr>
        <w:t>санитарных</w:t>
      </w:r>
      <w:r w:rsidRPr="00FC3317">
        <w:rPr>
          <w:spacing w:val="-7"/>
          <w:sz w:val="24"/>
          <w:szCs w:val="24"/>
        </w:rPr>
        <w:t xml:space="preserve"> </w:t>
      </w:r>
      <w:r w:rsidRPr="00FC3317">
        <w:rPr>
          <w:sz w:val="24"/>
          <w:szCs w:val="24"/>
        </w:rPr>
        <w:t>и</w:t>
      </w:r>
      <w:r w:rsidRPr="00FC3317">
        <w:rPr>
          <w:spacing w:val="-6"/>
          <w:sz w:val="24"/>
          <w:szCs w:val="24"/>
        </w:rPr>
        <w:t xml:space="preserve"> </w:t>
      </w:r>
      <w:r w:rsidRPr="00FC3317">
        <w:rPr>
          <w:sz w:val="24"/>
          <w:szCs w:val="24"/>
        </w:rPr>
        <w:t xml:space="preserve">гигиенических </w:t>
      </w:r>
      <w:r w:rsidRPr="00FC3317">
        <w:rPr>
          <w:spacing w:val="-2"/>
          <w:sz w:val="24"/>
          <w:szCs w:val="24"/>
        </w:rPr>
        <w:t>требований.</w:t>
      </w:r>
    </w:p>
    <w:p w14:paraId="548BBC68"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Правовые</w:t>
      </w:r>
      <w:r w:rsidRPr="00FC3317">
        <w:rPr>
          <w:spacing w:val="-7"/>
          <w:sz w:val="24"/>
          <w:szCs w:val="24"/>
        </w:rPr>
        <w:t xml:space="preserve"> </w:t>
      </w:r>
      <w:r w:rsidRPr="00FC3317">
        <w:rPr>
          <w:sz w:val="24"/>
          <w:szCs w:val="24"/>
        </w:rPr>
        <w:t>требования</w:t>
      </w:r>
      <w:r w:rsidRPr="00FC3317">
        <w:rPr>
          <w:spacing w:val="-6"/>
          <w:sz w:val="24"/>
          <w:szCs w:val="24"/>
        </w:rPr>
        <w:t xml:space="preserve"> </w:t>
      </w:r>
      <w:r w:rsidRPr="00FC3317">
        <w:rPr>
          <w:sz w:val="24"/>
          <w:szCs w:val="24"/>
        </w:rPr>
        <w:t>к</w:t>
      </w:r>
      <w:r w:rsidRPr="00FC3317">
        <w:rPr>
          <w:spacing w:val="-6"/>
          <w:sz w:val="24"/>
          <w:szCs w:val="24"/>
        </w:rPr>
        <w:t xml:space="preserve"> </w:t>
      </w:r>
      <w:r w:rsidRPr="00FC3317">
        <w:rPr>
          <w:sz w:val="24"/>
          <w:szCs w:val="24"/>
        </w:rPr>
        <w:t>предпринимателю</w:t>
      </w:r>
      <w:r w:rsidRPr="00FC3317">
        <w:rPr>
          <w:spacing w:val="-6"/>
          <w:sz w:val="24"/>
          <w:szCs w:val="24"/>
        </w:rPr>
        <w:t xml:space="preserve"> </w:t>
      </w:r>
      <w:r w:rsidRPr="00FC3317">
        <w:rPr>
          <w:sz w:val="24"/>
          <w:szCs w:val="24"/>
        </w:rPr>
        <w:t>в</w:t>
      </w:r>
      <w:r w:rsidRPr="00FC3317">
        <w:rPr>
          <w:spacing w:val="-7"/>
          <w:sz w:val="24"/>
          <w:szCs w:val="24"/>
        </w:rPr>
        <w:t xml:space="preserve"> </w:t>
      </w:r>
      <w:r w:rsidRPr="00FC3317">
        <w:rPr>
          <w:sz w:val="24"/>
          <w:szCs w:val="24"/>
        </w:rPr>
        <w:t>области</w:t>
      </w:r>
      <w:r w:rsidRPr="00FC3317">
        <w:rPr>
          <w:spacing w:val="-6"/>
          <w:sz w:val="24"/>
          <w:szCs w:val="24"/>
        </w:rPr>
        <w:t xml:space="preserve"> </w:t>
      </w:r>
      <w:r w:rsidRPr="00FC3317">
        <w:rPr>
          <w:sz w:val="24"/>
          <w:szCs w:val="24"/>
        </w:rPr>
        <w:t>обеспечения</w:t>
      </w:r>
      <w:r w:rsidRPr="00FC3317">
        <w:rPr>
          <w:spacing w:val="-6"/>
          <w:sz w:val="24"/>
          <w:szCs w:val="24"/>
        </w:rPr>
        <w:t xml:space="preserve"> </w:t>
      </w:r>
      <w:r w:rsidRPr="00FC3317">
        <w:rPr>
          <w:sz w:val="24"/>
          <w:szCs w:val="24"/>
        </w:rPr>
        <w:t xml:space="preserve">пожарной </w:t>
      </w:r>
      <w:r w:rsidRPr="00FC3317">
        <w:rPr>
          <w:spacing w:val="-2"/>
          <w:sz w:val="24"/>
          <w:szCs w:val="24"/>
        </w:rPr>
        <w:t>безопасности.</w:t>
      </w:r>
    </w:p>
    <w:p w14:paraId="0FC7C271" w14:textId="77777777" w:rsidR="00FC3317" w:rsidRPr="00FC3317" w:rsidRDefault="00FC3317" w:rsidP="009817E5">
      <w:pPr>
        <w:pStyle w:val="a5"/>
        <w:numPr>
          <w:ilvl w:val="0"/>
          <w:numId w:val="139"/>
        </w:numPr>
        <w:spacing w:before="1"/>
        <w:ind w:left="142" w:right="144" w:firstLine="709"/>
        <w:jc w:val="both"/>
        <w:rPr>
          <w:sz w:val="24"/>
          <w:szCs w:val="24"/>
        </w:rPr>
      </w:pPr>
      <w:r w:rsidRPr="00FC3317">
        <w:rPr>
          <w:sz w:val="24"/>
          <w:szCs w:val="24"/>
        </w:rPr>
        <w:t>Особенность</w:t>
      </w:r>
      <w:r w:rsidRPr="00FC3317">
        <w:rPr>
          <w:spacing w:val="-7"/>
          <w:sz w:val="24"/>
          <w:szCs w:val="24"/>
        </w:rPr>
        <w:t xml:space="preserve"> </w:t>
      </w:r>
      <w:r w:rsidRPr="00FC3317">
        <w:rPr>
          <w:sz w:val="24"/>
          <w:szCs w:val="24"/>
        </w:rPr>
        <w:t>регистрации</w:t>
      </w:r>
      <w:r w:rsidRPr="00FC3317">
        <w:rPr>
          <w:spacing w:val="-7"/>
          <w:sz w:val="24"/>
          <w:szCs w:val="24"/>
        </w:rPr>
        <w:t xml:space="preserve"> </w:t>
      </w:r>
      <w:r w:rsidRPr="00FC3317">
        <w:rPr>
          <w:sz w:val="24"/>
          <w:szCs w:val="24"/>
        </w:rPr>
        <w:t>индивидуальных</w:t>
      </w:r>
      <w:r w:rsidRPr="00FC3317">
        <w:rPr>
          <w:spacing w:val="-6"/>
          <w:sz w:val="24"/>
          <w:szCs w:val="24"/>
        </w:rPr>
        <w:t xml:space="preserve"> </w:t>
      </w:r>
      <w:r w:rsidRPr="00FC3317">
        <w:rPr>
          <w:sz w:val="24"/>
          <w:szCs w:val="24"/>
        </w:rPr>
        <w:t>предпринимателей,</w:t>
      </w:r>
      <w:r w:rsidRPr="00FC3317">
        <w:rPr>
          <w:spacing w:val="-7"/>
          <w:sz w:val="24"/>
          <w:szCs w:val="24"/>
        </w:rPr>
        <w:t xml:space="preserve"> </w:t>
      </w:r>
      <w:r w:rsidRPr="00FC3317">
        <w:rPr>
          <w:sz w:val="24"/>
          <w:szCs w:val="24"/>
        </w:rPr>
        <w:t>постановка</w:t>
      </w:r>
      <w:r w:rsidRPr="00FC3317">
        <w:rPr>
          <w:spacing w:val="-7"/>
          <w:sz w:val="24"/>
          <w:szCs w:val="24"/>
        </w:rPr>
        <w:t xml:space="preserve"> </w:t>
      </w:r>
      <w:r w:rsidRPr="00FC3317">
        <w:rPr>
          <w:sz w:val="24"/>
          <w:szCs w:val="24"/>
        </w:rPr>
        <w:t>на</w:t>
      </w:r>
      <w:r w:rsidRPr="00FC3317">
        <w:rPr>
          <w:spacing w:val="-6"/>
          <w:sz w:val="24"/>
          <w:szCs w:val="24"/>
        </w:rPr>
        <w:t xml:space="preserve"> </w:t>
      </w:r>
      <w:r w:rsidRPr="00FC3317">
        <w:rPr>
          <w:sz w:val="24"/>
          <w:szCs w:val="24"/>
        </w:rPr>
        <w:t>учет</w:t>
      </w:r>
      <w:r w:rsidRPr="00FC3317">
        <w:rPr>
          <w:spacing w:val="-7"/>
          <w:sz w:val="24"/>
          <w:szCs w:val="24"/>
        </w:rPr>
        <w:t xml:space="preserve"> </w:t>
      </w:r>
      <w:r w:rsidRPr="00FC3317">
        <w:rPr>
          <w:sz w:val="24"/>
          <w:szCs w:val="24"/>
        </w:rPr>
        <w:t xml:space="preserve">в </w:t>
      </w:r>
      <w:r w:rsidRPr="00FC3317">
        <w:rPr>
          <w:spacing w:val="-2"/>
          <w:sz w:val="24"/>
          <w:szCs w:val="24"/>
        </w:rPr>
        <w:t>ИФНС.</w:t>
      </w:r>
    </w:p>
    <w:p w14:paraId="7D7B28A9"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Лицензирование</w:t>
      </w:r>
      <w:r w:rsidRPr="00FC3317">
        <w:rPr>
          <w:spacing w:val="-11"/>
          <w:sz w:val="24"/>
          <w:szCs w:val="24"/>
        </w:rPr>
        <w:t xml:space="preserve"> </w:t>
      </w:r>
      <w:r w:rsidRPr="00FC3317">
        <w:rPr>
          <w:sz w:val="24"/>
          <w:szCs w:val="24"/>
        </w:rPr>
        <w:t>предпринимательской</w:t>
      </w:r>
      <w:r w:rsidRPr="00FC3317">
        <w:rPr>
          <w:spacing w:val="-9"/>
          <w:sz w:val="24"/>
          <w:szCs w:val="24"/>
        </w:rPr>
        <w:t xml:space="preserve"> </w:t>
      </w:r>
      <w:r w:rsidRPr="00FC3317">
        <w:rPr>
          <w:spacing w:val="-2"/>
          <w:sz w:val="24"/>
          <w:szCs w:val="24"/>
        </w:rPr>
        <w:t>деятельности.</w:t>
      </w:r>
    </w:p>
    <w:p w14:paraId="78D3E3C3"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Понятие</w:t>
      </w:r>
      <w:r w:rsidRPr="00FC3317">
        <w:rPr>
          <w:spacing w:val="-7"/>
          <w:sz w:val="24"/>
          <w:szCs w:val="24"/>
        </w:rPr>
        <w:t xml:space="preserve"> </w:t>
      </w:r>
      <w:r w:rsidRPr="00FC3317">
        <w:rPr>
          <w:sz w:val="24"/>
          <w:szCs w:val="24"/>
        </w:rPr>
        <w:t>лицензии,</w:t>
      </w:r>
      <w:r w:rsidRPr="00FC3317">
        <w:rPr>
          <w:spacing w:val="-6"/>
          <w:sz w:val="24"/>
          <w:szCs w:val="24"/>
        </w:rPr>
        <w:t xml:space="preserve"> </w:t>
      </w:r>
      <w:r w:rsidRPr="00FC3317">
        <w:rPr>
          <w:sz w:val="24"/>
          <w:szCs w:val="24"/>
        </w:rPr>
        <w:t>лицензионной</w:t>
      </w:r>
      <w:r w:rsidRPr="00FC3317">
        <w:rPr>
          <w:spacing w:val="-7"/>
          <w:sz w:val="24"/>
          <w:szCs w:val="24"/>
        </w:rPr>
        <w:t xml:space="preserve"> </w:t>
      </w:r>
      <w:r w:rsidRPr="00FC3317">
        <w:rPr>
          <w:spacing w:val="-2"/>
          <w:sz w:val="24"/>
          <w:szCs w:val="24"/>
        </w:rPr>
        <w:t>деятельности.</w:t>
      </w:r>
    </w:p>
    <w:p w14:paraId="73D5A028"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Документы</w:t>
      </w:r>
      <w:r w:rsidRPr="00FC3317">
        <w:rPr>
          <w:spacing w:val="-4"/>
          <w:sz w:val="24"/>
          <w:szCs w:val="24"/>
        </w:rPr>
        <w:t xml:space="preserve"> </w:t>
      </w:r>
      <w:r w:rsidRPr="00FC3317">
        <w:rPr>
          <w:sz w:val="24"/>
          <w:szCs w:val="24"/>
        </w:rPr>
        <w:t>необходимые</w:t>
      </w:r>
      <w:r w:rsidRPr="00FC3317">
        <w:rPr>
          <w:spacing w:val="-5"/>
          <w:sz w:val="24"/>
          <w:szCs w:val="24"/>
        </w:rPr>
        <w:t xml:space="preserve"> </w:t>
      </w:r>
      <w:r w:rsidRPr="00FC3317">
        <w:rPr>
          <w:sz w:val="24"/>
          <w:szCs w:val="24"/>
        </w:rPr>
        <w:t>для</w:t>
      </w:r>
      <w:r w:rsidRPr="00FC3317">
        <w:rPr>
          <w:spacing w:val="-3"/>
          <w:sz w:val="24"/>
          <w:szCs w:val="24"/>
        </w:rPr>
        <w:t xml:space="preserve"> </w:t>
      </w:r>
      <w:r w:rsidRPr="00FC3317">
        <w:rPr>
          <w:sz w:val="24"/>
          <w:szCs w:val="24"/>
        </w:rPr>
        <w:t>получения</w:t>
      </w:r>
      <w:r w:rsidRPr="00FC3317">
        <w:rPr>
          <w:spacing w:val="-3"/>
          <w:sz w:val="24"/>
          <w:szCs w:val="24"/>
        </w:rPr>
        <w:t xml:space="preserve"> </w:t>
      </w:r>
      <w:r w:rsidRPr="00FC3317">
        <w:rPr>
          <w:spacing w:val="-2"/>
          <w:sz w:val="24"/>
          <w:szCs w:val="24"/>
        </w:rPr>
        <w:t>лицензии.</w:t>
      </w:r>
    </w:p>
    <w:p w14:paraId="656E0328"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Основания</w:t>
      </w:r>
      <w:r w:rsidRPr="00FC3317">
        <w:rPr>
          <w:spacing w:val="-7"/>
          <w:sz w:val="24"/>
          <w:szCs w:val="24"/>
        </w:rPr>
        <w:t xml:space="preserve"> </w:t>
      </w:r>
      <w:r w:rsidRPr="00FC3317">
        <w:rPr>
          <w:sz w:val="24"/>
          <w:szCs w:val="24"/>
        </w:rPr>
        <w:t>переоформления</w:t>
      </w:r>
      <w:r w:rsidRPr="00FC3317">
        <w:rPr>
          <w:spacing w:val="-4"/>
          <w:sz w:val="24"/>
          <w:szCs w:val="24"/>
        </w:rPr>
        <w:t xml:space="preserve"> </w:t>
      </w:r>
      <w:r w:rsidRPr="00FC3317">
        <w:rPr>
          <w:sz w:val="24"/>
          <w:szCs w:val="24"/>
        </w:rPr>
        <w:t>и</w:t>
      </w:r>
      <w:r w:rsidRPr="00FC3317">
        <w:rPr>
          <w:spacing w:val="-4"/>
          <w:sz w:val="24"/>
          <w:szCs w:val="24"/>
        </w:rPr>
        <w:t xml:space="preserve"> </w:t>
      </w:r>
      <w:r w:rsidRPr="00FC3317">
        <w:rPr>
          <w:sz w:val="24"/>
          <w:szCs w:val="24"/>
        </w:rPr>
        <w:t>аннулирования</w:t>
      </w:r>
      <w:r w:rsidRPr="00FC3317">
        <w:rPr>
          <w:spacing w:val="-4"/>
          <w:sz w:val="24"/>
          <w:szCs w:val="24"/>
        </w:rPr>
        <w:t xml:space="preserve"> </w:t>
      </w:r>
      <w:r w:rsidRPr="00FC3317">
        <w:rPr>
          <w:spacing w:val="-2"/>
          <w:sz w:val="24"/>
          <w:szCs w:val="24"/>
        </w:rPr>
        <w:t>лицензии</w:t>
      </w:r>
    </w:p>
    <w:p w14:paraId="487C13A3"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Правовое</w:t>
      </w:r>
      <w:r w:rsidRPr="00FC3317">
        <w:rPr>
          <w:spacing w:val="-6"/>
          <w:sz w:val="24"/>
          <w:szCs w:val="24"/>
        </w:rPr>
        <w:t xml:space="preserve"> </w:t>
      </w:r>
      <w:r w:rsidRPr="00FC3317">
        <w:rPr>
          <w:sz w:val="24"/>
          <w:szCs w:val="24"/>
        </w:rPr>
        <w:t>обеспечение</w:t>
      </w:r>
      <w:r w:rsidRPr="00FC3317">
        <w:rPr>
          <w:spacing w:val="-4"/>
          <w:sz w:val="24"/>
          <w:szCs w:val="24"/>
        </w:rPr>
        <w:t xml:space="preserve"> </w:t>
      </w:r>
      <w:r w:rsidRPr="00FC3317">
        <w:rPr>
          <w:sz w:val="24"/>
          <w:szCs w:val="24"/>
        </w:rPr>
        <w:t>качества</w:t>
      </w:r>
      <w:r w:rsidRPr="00FC3317">
        <w:rPr>
          <w:spacing w:val="-4"/>
          <w:sz w:val="24"/>
          <w:szCs w:val="24"/>
        </w:rPr>
        <w:t xml:space="preserve"> </w:t>
      </w:r>
      <w:r w:rsidRPr="00FC3317">
        <w:rPr>
          <w:sz w:val="24"/>
          <w:szCs w:val="24"/>
        </w:rPr>
        <w:t>товаров</w:t>
      </w:r>
      <w:r w:rsidRPr="00FC3317">
        <w:rPr>
          <w:spacing w:val="-4"/>
          <w:sz w:val="24"/>
          <w:szCs w:val="24"/>
        </w:rPr>
        <w:t xml:space="preserve"> </w:t>
      </w:r>
      <w:r w:rsidRPr="00FC3317">
        <w:rPr>
          <w:sz w:val="24"/>
          <w:szCs w:val="24"/>
        </w:rPr>
        <w:t xml:space="preserve">(работ, </w:t>
      </w:r>
      <w:r w:rsidRPr="00FC3317">
        <w:rPr>
          <w:spacing w:val="-2"/>
          <w:sz w:val="24"/>
          <w:szCs w:val="24"/>
        </w:rPr>
        <w:t>услуг).</w:t>
      </w:r>
    </w:p>
    <w:p w14:paraId="5B0A2297"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Понятие</w:t>
      </w:r>
      <w:r w:rsidRPr="00FC3317">
        <w:rPr>
          <w:spacing w:val="-3"/>
          <w:sz w:val="24"/>
          <w:szCs w:val="24"/>
        </w:rPr>
        <w:t xml:space="preserve"> </w:t>
      </w:r>
      <w:r w:rsidRPr="00FC3317">
        <w:rPr>
          <w:sz w:val="24"/>
          <w:szCs w:val="24"/>
        </w:rPr>
        <w:t>и</w:t>
      </w:r>
      <w:r w:rsidRPr="00FC3317">
        <w:rPr>
          <w:spacing w:val="-3"/>
          <w:sz w:val="24"/>
          <w:szCs w:val="24"/>
        </w:rPr>
        <w:t xml:space="preserve"> </w:t>
      </w:r>
      <w:r w:rsidRPr="00FC3317">
        <w:rPr>
          <w:sz w:val="24"/>
          <w:szCs w:val="24"/>
        </w:rPr>
        <w:t>правовые</w:t>
      </w:r>
      <w:r w:rsidRPr="00FC3317">
        <w:rPr>
          <w:spacing w:val="-3"/>
          <w:sz w:val="24"/>
          <w:szCs w:val="24"/>
        </w:rPr>
        <w:t xml:space="preserve"> </w:t>
      </w:r>
      <w:r w:rsidRPr="00FC3317">
        <w:rPr>
          <w:sz w:val="24"/>
          <w:szCs w:val="24"/>
        </w:rPr>
        <w:t>основы</w:t>
      </w:r>
      <w:r w:rsidRPr="00FC3317">
        <w:rPr>
          <w:spacing w:val="-2"/>
          <w:sz w:val="24"/>
          <w:szCs w:val="24"/>
        </w:rPr>
        <w:t xml:space="preserve"> стандартизации.</w:t>
      </w:r>
    </w:p>
    <w:p w14:paraId="2EDDD48C"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Понятие,</w:t>
      </w:r>
      <w:r w:rsidRPr="00FC3317">
        <w:rPr>
          <w:spacing w:val="-3"/>
          <w:sz w:val="24"/>
          <w:szCs w:val="24"/>
        </w:rPr>
        <w:t xml:space="preserve"> </w:t>
      </w:r>
      <w:r w:rsidRPr="00FC3317">
        <w:rPr>
          <w:sz w:val="24"/>
          <w:szCs w:val="24"/>
        </w:rPr>
        <w:t>цели</w:t>
      </w:r>
      <w:r w:rsidRPr="00FC3317">
        <w:rPr>
          <w:spacing w:val="-4"/>
          <w:sz w:val="24"/>
          <w:szCs w:val="24"/>
        </w:rPr>
        <w:t xml:space="preserve"> </w:t>
      </w:r>
      <w:r w:rsidRPr="00FC3317">
        <w:rPr>
          <w:sz w:val="24"/>
          <w:szCs w:val="24"/>
        </w:rPr>
        <w:t>и</w:t>
      </w:r>
      <w:r w:rsidRPr="00FC3317">
        <w:rPr>
          <w:spacing w:val="-2"/>
          <w:sz w:val="24"/>
          <w:szCs w:val="24"/>
        </w:rPr>
        <w:t xml:space="preserve"> </w:t>
      </w:r>
      <w:r w:rsidRPr="00FC3317">
        <w:rPr>
          <w:sz w:val="24"/>
          <w:szCs w:val="24"/>
        </w:rPr>
        <w:t>система</w:t>
      </w:r>
      <w:r w:rsidRPr="00FC3317">
        <w:rPr>
          <w:spacing w:val="-3"/>
          <w:sz w:val="24"/>
          <w:szCs w:val="24"/>
        </w:rPr>
        <w:t xml:space="preserve"> </w:t>
      </w:r>
      <w:r w:rsidRPr="00FC3317">
        <w:rPr>
          <w:spacing w:val="-2"/>
          <w:sz w:val="24"/>
          <w:szCs w:val="24"/>
        </w:rPr>
        <w:t>сертификации.</w:t>
      </w:r>
    </w:p>
    <w:p w14:paraId="0F2FC299"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Ответственность</w:t>
      </w:r>
      <w:r w:rsidRPr="00FC3317">
        <w:rPr>
          <w:spacing w:val="-4"/>
          <w:sz w:val="24"/>
          <w:szCs w:val="24"/>
        </w:rPr>
        <w:t xml:space="preserve"> </w:t>
      </w:r>
      <w:r w:rsidRPr="00FC3317">
        <w:rPr>
          <w:sz w:val="24"/>
          <w:szCs w:val="24"/>
        </w:rPr>
        <w:t>за</w:t>
      </w:r>
      <w:r w:rsidRPr="00FC3317">
        <w:rPr>
          <w:spacing w:val="-7"/>
          <w:sz w:val="24"/>
          <w:szCs w:val="24"/>
        </w:rPr>
        <w:t xml:space="preserve"> </w:t>
      </w:r>
      <w:r w:rsidRPr="00FC3317">
        <w:rPr>
          <w:sz w:val="24"/>
          <w:szCs w:val="24"/>
        </w:rPr>
        <w:t>нарушение</w:t>
      </w:r>
      <w:r w:rsidRPr="00FC3317">
        <w:rPr>
          <w:spacing w:val="-7"/>
          <w:sz w:val="24"/>
          <w:szCs w:val="24"/>
        </w:rPr>
        <w:t xml:space="preserve"> </w:t>
      </w:r>
      <w:r w:rsidRPr="00FC3317">
        <w:rPr>
          <w:sz w:val="24"/>
          <w:szCs w:val="24"/>
        </w:rPr>
        <w:t>требований</w:t>
      </w:r>
      <w:r w:rsidRPr="00FC3317">
        <w:rPr>
          <w:spacing w:val="-6"/>
          <w:sz w:val="24"/>
          <w:szCs w:val="24"/>
        </w:rPr>
        <w:t xml:space="preserve"> </w:t>
      </w:r>
      <w:r w:rsidRPr="00FC3317">
        <w:rPr>
          <w:sz w:val="24"/>
          <w:szCs w:val="24"/>
        </w:rPr>
        <w:t>государственных</w:t>
      </w:r>
      <w:r w:rsidRPr="00FC3317">
        <w:rPr>
          <w:spacing w:val="-5"/>
          <w:sz w:val="24"/>
          <w:szCs w:val="24"/>
        </w:rPr>
        <w:t xml:space="preserve"> </w:t>
      </w:r>
      <w:r w:rsidRPr="00FC3317">
        <w:rPr>
          <w:sz w:val="24"/>
          <w:szCs w:val="24"/>
        </w:rPr>
        <w:t>стандартов</w:t>
      </w:r>
      <w:r w:rsidRPr="00FC3317">
        <w:rPr>
          <w:spacing w:val="-7"/>
          <w:sz w:val="24"/>
          <w:szCs w:val="24"/>
        </w:rPr>
        <w:t xml:space="preserve"> </w:t>
      </w:r>
      <w:r w:rsidRPr="00FC3317">
        <w:rPr>
          <w:sz w:val="24"/>
          <w:szCs w:val="24"/>
        </w:rPr>
        <w:t>и</w:t>
      </w:r>
      <w:r w:rsidRPr="00FC3317">
        <w:rPr>
          <w:spacing w:val="-6"/>
          <w:sz w:val="24"/>
          <w:szCs w:val="24"/>
        </w:rPr>
        <w:t xml:space="preserve"> </w:t>
      </w:r>
      <w:r w:rsidRPr="00FC3317">
        <w:rPr>
          <w:sz w:val="24"/>
          <w:szCs w:val="24"/>
        </w:rPr>
        <w:t>правил обязательной сертификации.</w:t>
      </w:r>
    </w:p>
    <w:p w14:paraId="364922DA"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Порядок</w:t>
      </w:r>
      <w:r w:rsidRPr="00FC3317">
        <w:rPr>
          <w:spacing w:val="-8"/>
          <w:sz w:val="24"/>
          <w:szCs w:val="24"/>
        </w:rPr>
        <w:t xml:space="preserve"> </w:t>
      </w:r>
      <w:r w:rsidRPr="00FC3317">
        <w:rPr>
          <w:sz w:val="24"/>
          <w:szCs w:val="24"/>
        </w:rPr>
        <w:t>реорганизации</w:t>
      </w:r>
      <w:r w:rsidRPr="00FC3317">
        <w:rPr>
          <w:spacing w:val="-5"/>
          <w:sz w:val="24"/>
          <w:szCs w:val="24"/>
        </w:rPr>
        <w:t xml:space="preserve"> </w:t>
      </w:r>
      <w:r w:rsidRPr="00FC3317">
        <w:rPr>
          <w:sz w:val="24"/>
          <w:szCs w:val="24"/>
        </w:rPr>
        <w:t>и</w:t>
      </w:r>
      <w:r w:rsidRPr="00FC3317">
        <w:rPr>
          <w:spacing w:val="-6"/>
          <w:sz w:val="24"/>
          <w:szCs w:val="24"/>
        </w:rPr>
        <w:t xml:space="preserve"> </w:t>
      </w:r>
      <w:r w:rsidRPr="00FC3317">
        <w:rPr>
          <w:sz w:val="24"/>
          <w:szCs w:val="24"/>
        </w:rPr>
        <w:t>ликвидации</w:t>
      </w:r>
      <w:r w:rsidRPr="00FC3317">
        <w:rPr>
          <w:spacing w:val="-7"/>
          <w:sz w:val="24"/>
          <w:szCs w:val="24"/>
        </w:rPr>
        <w:t xml:space="preserve"> </w:t>
      </w:r>
      <w:r w:rsidRPr="00FC3317">
        <w:rPr>
          <w:sz w:val="24"/>
          <w:szCs w:val="24"/>
        </w:rPr>
        <w:t>предпринимательской</w:t>
      </w:r>
      <w:r w:rsidRPr="00FC3317">
        <w:rPr>
          <w:spacing w:val="-5"/>
          <w:sz w:val="24"/>
          <w:szCs w:val="24"/>
        </w:rPr>
        <w:t xml:space="preserve"> </w:t>
      </w:r>
      <w:r w:rsidRPr="00FC3317">
        <w:rPr>
          <w:sz w:val="24"/>
          <w:szCs w:val="24"/>
        </w:rPr>
        <w:t>организации.</w:t>
      </w:r>
      <w:r w:rsidRPr="00FC3317">
        <w:rPr>
          <w:spacing w:val="-5"/>
          <w:sz w:val="24"/>
          <w:szCs w:val="24"/>
        </w:rPr>
        <w:t xml:space="preserve"> </w:t>
      </w:r>
      <w:r w:rsidRPr="00FC3317">
        <w:rPr>
          <w:spacing w:val="-2"/>
          <w:sz w:val="24"/>
          <w:szCs w:val="24"/>
        </w:rPr>
        <w:t>Понятие</w:t>
      </w:r>
    </w:p>
    <w:p w14:paraId="2ECAD2AC" w14:textId="77777777" w:rsidR="00FC3317" w:rsidRPr="00FC3317" w:rsidRDefault="00FC3317" w:rsidP="00A25E61">
      <w:pPr>
        <w:pStyle w:val="a3"/>
        <w:ind w:left="142" w:right="144" w:firstLine="709"/>
        <w:rPr>
          <w:sz w:val="24"/>
          <w:szCs w:val="24"/>
        </w:rPr>
      </w:pPr>
      <w:r w:rsidRPr="00FC3317">
        <w:rPr>
          <w:sz w:val="24"/>
          <w:szCs w:val="24"/>
        </w:rPr>
        <w:t>реорганизации</w:t>
      </w:r>
      <w:r w:rsidRPr="00FC3317">
        <w:rPr>
          <w:spacing w:val="-6"/>
          <w:sz w:val="24"/>
          <w:szCs w:val="24"/>
        </w:rPr>
        <w:t xml:space="preserve"> </w:t>
      </w:r>
      <w:r w:rsidRPr="00FC3317">
        <w:rPr>
          <w:sz w:val="24"/>
          <w:szCs w:val="24"/>
        </w:rPr>
        <w:t>и</w:t>
      </w:r>
      <w:r w:rsidRPr="00FC3317">
        <w:rPr>
          <w:spacing w:val="-6"/>
          <w:sz w:val="24"/>
          <w:szCs w:val="24"/>
        </w:rPr>
        <w:t xml:space="preserve"> </w:t>
      </w:r>
      <w:r w:rsidRPr="00FC3317">
        <w:rPr>
          <w:sz w:val="24"/>
          <w:szCs w:val="24"/>
        </w:rPr>
        <w:t>ликвидации</w:t>
      </w:r>
      <w:r w:rsidRPr="00FC3317">
        <w:rPr>
          <w:spacing w:val="-6"/>
          <w:sz w:val="24"/>
          <w:szCs w:val="24"/>
        </w:rPr>
        <w:t xml:space="preserve"> </w:t>
      </w:r>
      <w:r w:rsidRPr="00FC3317">
        <w:rPr>
          <w:sz w:val="24"/>
          <w:szCs w:val="24"/>
        </w:rPr>
        <w:t>субъектов</w:t>
      </w:r>
      <w:r w:rsidRPr="00FC3317">
        <w:rPr>
          <w:spacing w:val="-7"/>
          <w:sz w:val="24"/>
          <w:szCs w:val="24"/>
        </w:rPr>
        <w:t xml:space="preserve"> </w:t>
      </w:r>
      <w:r w:rsidRPr="00FC3317">
        <w:rPr>
          <w:sz w:val="24"/>
          <w:szCs w:val="24"/>
        </w:rPr>
        <w:t>предпринимательского</w:t>
      </w:r>
      <w:r w:rsidRPr="00FC3317">
        <w:rPr>
          <w:spacing w:val="-9"/>
          <w:sz w:val="24"/>
          <w:szCs w:val="24"/>
        </w:rPr>
        <w:t xml:space="preserve"> </w:t>
      </w:r>
      <w:r w:rsidRPr="00FC3317">
        <w:rPr>
          <w:sz w:val="24"/>
          <w:szCs w:val="24"/>
        </w:rPr>
        <w:t>права.</w:t>
      </w:r>
      <w:r w:rsidRPr="00FC3317">
        <w:rPr>
          <w:spacing w:val="-6"/>
          <w:sz w:val="24"/>
          <w:szCs w:val="24"/>
        </w:rPr>
        <w:t xml:space="preserve"> </w:t>
      </w:r>
      <w:r w:rsidRPr="00FC3317">
        <w:rPr>
          <w:sz w:val="24"/>
          <w:szCs w:val="24"/>
        </w:rPr>
        <w:t>Виды</w:t>
      </w:r>
      <w:r w:rsidRPr="00FC3317">
        <w:rPr>
          <w:spacing w:val="-6"/>
          <w:sz w:val="24"/>
          <w:szCs w:val="24"/>
        </w:rPr>
        <w:t xml:space="preserve"> </w:t>
      </w:r>
      <w:r w:rsidRPr="00FC3317">
        <w:rPr>
          <w:sz w:val="24"/>
          <w:szCs w:val="24"/>
        </w:rPr>
        <w:t>реорганизации: слияние, присоединение, разделение, выделение, преобразование.</w:t>
      </w:r>
    </w:p>
    <w:p w14:paraId="3600E348"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Передаточный</w:t>
      </w:r>
      <w:r w:rsidRPr="00FC3317">
        <w:rPr>
          <w:spacing w:val="-8"/>
          <w:sz w:val="24"/>
          <w:szCs w:val="24"/>
        </w:rPr>
        <w:t xml:space="preserve"> </w:t>
      </w:r>
      <w:r w:rsidRPr="00FC3317">
        <w:rPr>
          <w:spacing w:val="-4"/>
          <w:sz w:val="24"/>
          <w:szCs w:val="24"/>
        </w:rPr>
        <w:t>акт.</w:t>
      </w:r>
    </w:p>
    <w:p w14:paraId="5B1C0FFB"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Разделительный</w:t>
      </w:r>
      <w:r w:rsidRPr="00FC3317">
        <w:rPr>
          <w:spacing w:val="-7"/>
          <w:sz w:val="24"/>
          <w:szCs w:val="24"/>
        </w:rPr>
        <w:t xml:space="preserve"> </w:t>
      </w:r>
      <w:r w:rsidRPr="00FC3317">
        <w:rPr>
          <w:spacing w:val="-2"/>
          <w:sz w:val="24"/>
          <w:szCs w:val="24"/>
        </w:rPr>
        <w:t>баланс.</w:t>
      </w:r>
    </w:p>
    <w:p w14:paraId="5E9DED51"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Виды</w:t>
      </w:r>
      <w:r w:rsidRPr="00FC3317">
        <w:rPr>
          <w:spacing w:val="-2"/>
          <w:sz w:val="24"/>
          <w:szCs w:val="24"/>
        </w:rPr>
        <w:t xml:space="preserve"> ликвидации.</w:t>
      </w:r>
    </w:p>
    <w:p w14:paraId="6BA63429"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Правовые</w:t>
      </w:r>
      <w:r w:rsidRPr="00FC3317">
        <w:rPr>
          <w:spacing w:val="-5"/>
          <w:sz w:val="24"/>
          <w:szCs w:val="24"/>
        </w:rPr>
        <w:t xml:space="preserve"> </w:t>
      </w:r>
      <w:r w:rsidRPr="00FC3317">
        <w:rPr>
          <w:sz w:val="24"/>
          <w:szCs w:val="24"/>
        </w:rPr>
        <w:t>основы</w:t>
      </w:r>
      <w:r w:rsidRPr="00FC3317">
        <w:rPr>
          <w:spacing w:val="-5"/>
          <w:sz w:val="24"/>
          <w:szCs w:val="24"/>
        </w:rPr>
        <w:t xml:space="preserve"> </w:t>
      </w:r>
      <w:r w:rsidRPr="00FC3317">
        <w:rPr>
          <w:sz w:val="24"/>
          <w:szCs w:val="24"/>
        </w:rPr>
        <w:t>несостоятельности</w:t>
      </w:r>
      <w:r w:rsidRPr="00FC3317">
        <w:rPr>
          <w:spacing w:val="-4"/>
          <w:sz w:val="24"/>
          <w:szCs w:val="24"/>
        </w:rPr>
        <w:t xml:space="preserve"> </w:t>
      </w:r>
      <w:r w:rsidRPr="00FC3317">
        <w:rPr>
          <w:spacing w:val="-2"/>
          <w:sz w:val="24"/>
          <w:szCs w:val="24"/>
        </w:rPr>
        <w:t>(банкротства)</w:t>
      </w:r>
    </w:p>
    <w:p w14:paraId="622BECC6" w14:textId="77777777" w:rsidR="00FC3317" w:rsidRPr="00FC3317" w:rsidRDefault="00FC3317" w:rsidP="009817E5">
      <w:pPr>
        <w:pStyle w:val="a5"/>
        <w:numPr>
          <w:ilvl w:val="0"/>
          <w:numId w:val="139"/>
        </w:numPr>
        <w:spacing w:before="78"/>
        <w:ind w:left="142" w:right="144" w:firstLine="709"/>
        <w:jc w:val="both"/>
        <w:rPr>
          <w:sz w:val="24"/>
          <w:szCs w:val="24"/>
        </w:rPr>
      </w:pPr>
      <w:r w:rsidRPr="00FC3317">
        <w:rPr>
          <w:sz w:val="24"/>
          <w:szCs w:val="24"/>
        </w:rPr>
        <w:t>Ответственность</w:t>
      </w:r>
      <w:r w:rsidRPr="00FC3317">
        <w:rPr>
          <w:spacing w:val="-10"/>
          <w:sz w:val="24"/>
          <w:szCs w:val="24"/>
        </w:rPr>
        <w:t xml:space="preserve"> </w:t>
      </w:r>
      <w:r w:rsidRPr="00FC3317">
        <w:rPr>
          <w:sz w:val="24"/>
          <w:szCs w:val="24"/>
        </w:rPr>
        <w:t>субъектов</w:t>
      </w:r>
      <w:r w:rsidRPr="00FC3317">
        <w:rPr>
          <w:spacing w:val="-9"/>
          <w:sz w:val="24"/>
          <w:szCs w:val="24"/>
        </w:rPr>
        <w:t xml:space="preserve"> </w:t>
      </w:r>
      <w:r w:rsidRPr="00FC3317">
        <w:rPr>
          <w:sz w:val="24"/>
          <w:szCs w:val="24"/>
        </w:rPr>
        <w:t>предпринимательской</w:t>
      </w:r>
      <w:r w:rsidRPr="00FC3317">
        <w:rPr>
          <w:spacing w:val="-7"/>
          <w:sz w:val="24"/>
          <w:szCs w:val="24"/>
        </w:rPr>
        <w:t xml:space="preserve"> </w:t>
      </w:r>
      <w:r w:rsidRPr="00FC3317">
        <w:rPr>
          <w:spacing w:val="-2"/>
          <w:sz w:val="24"/>
          <w:szCs w:val="24"/>
        </w:rPr>
        <w:t>деятельности</w:t>
      </w:r>
    </w:p>
    <w:p w14:paraId="4A2746B7"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Сущность</w:t>
      </w:r>
      <w:r w:rsidRPr="00FC3317">
        <w:rPr>
          <w:spacing w:val="-4"/>
          <w:sz w:val="24"/>
          <w:szCs w:val="24"/>
        </w:rPr>
        <w:t xml:space="preserve"> </w:t>
      </w:r>
      <w:r w:rsidRPr="00FC3317">
        <w:rPr>
          <w:sz w:val="24"/>
          <w:szCs w:val="24"/>
        </w:rPr>
        <w:t>и</w:t>
      </w:r>
      <w:r w:rsidRPr="00FC3317">
        <w:rPr>
          <w:spacing w:val="-3"/>
          <w:sz w:val="24"/>
          <w:szCs w:val="24"/>
        </w:rPr>
        <w:t xml:space="preserve"> </w:t>
      </w:r>
      <w:r w:rsidRPr="00FC3317">
        <w:rPr>
          <w:sz w:val="24"/>
          <w:szCs w:val="24"/>
        </w:rPr>
        <w:t>виды</w:t>
      </w:r>
      <w:r w:rsidRPr="00FC3317">
        <w:rPr>
          <w:spacing w:val="-3"/>
          <w:sz w:val="24"/>
          <w:szCs w:val="24"/>
        </w:rPr>
        <w:t xml:space="preserve"> </w:t>
      </w:r>
      <w:r w:rsidRPr="00FC3317">
        <w:rPr>
          <w:sz w:val="24"/>
          <w:szCs w:val="24"/>
        </w:rPr>
        <w:t>ответственности</w:t>
      </w:r>
      <w:r w:rsidRPr="00FC3317">
        <w:rPr>
          <w:spacing w:val="1"/>
          <w:sz w:val="24"/>
          <w:szCs w:val="24"/>
        </w:rPr>
        <w:t xml:space="preserve"> </w:t>
      </w:r>
      <w:r w:rsidRPr="00FC3317">
        <w:rPr>
          <w:spacing w:val="-2"/>
          <w:sz w:val="24"/>
          <w:szCs w:val="24"/>
        </w:rPr>
        <w:t>предпринимателей.</w:t>
      </w:r>
    </w:p>
    <w:p w14:paraId="5FD0ABB3"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Защита</w:t>
      </w:r>
      <w:r w:rsidRPr="00FC3317">
        <w:rPr>
          <w:spacing w:val="-3"/>
          <w:sz w:val="24"/>
          <w:szCs w:val="24"/>
        </w:rPr>
        <w:t xml:space="preserve"> </w:t>
      </w:r>
      <w:r w:rsidRPr="00FC3317">
        <w:rPr>
          <w:sz w:val="24"/>
          <w:szCs w:val="24"/>
        </w:rPr>
        <w:t>прав</w:t>
      </w:r>
      <w:r w:rsidRPr="00FC3317">
        <w:rPr>
          <w:spacing w:val="-3"/>
          <w:sz w:val="24"/>
          <w:szCs w:val="24"/>
        </w:rPr>
        <w:t xml:space="preserve"> </w:t>
      </w:r>
      <w:r w:rsidRPr="00FC3317">
        <w:rPr>
          <w:spacing w:val="-2"/>
          <w:sz w:val="24"/>
          <w:szCs w:val="24"/>
        </w:rPr>
        <w:t>потребителей</w:t>
      </w:r>
    </w:p>
    <w:p w14:paraId="6357EE55" w14:textId="77777777" w:rsidR="00FC3317" w:rsidRPr="00FC3317" w:rsidRDefault="00FC3317" w:rsidP="009817E5">
      <w:pPr>
        <w:pStyle w:val="a5"/>
        <w:numPr>
          <w:ilvl w:val="0"/>
          <w:numId w:val="139"/>
        </w:numPr>
        <w:spacing w:before="1"/>
        <w:ind w:left="142" w:right="144" w:firstLine="709"/>
        <w:jc w:val="both"/>
        <w:rPr>
          <w:sz w:val="24"/>
          <w:szCs w:val="24"/>
        </w:rPr>
      </w:pPr>
      <w:r w:rsidRPr="00FC3317">
        <w:rPr>
          <w:sz w:val="24"/>
          <w:szCs w:val="24"/>
        </w:rPr>
        <w:t>Общие положения защиты прав потребителей: права и обязанности изготовителя (исполнителя,</w:t>
      </w:r>
      <w:r w:rsidRPr="00FC3317">
        <w:rPr>
          <w:spacing w:val="-6"/>
          <w:sz w:val="24"/>
          <w:szCs w:val="24"/>
        </w:rPr>
        <w:t xml:space="preserve"> </w:t>
      </w:r>
      <w:r w:rsidRPr="00FC3317">
        <w:rPr>
          <w:sz w:val="24"/>
          <w:szCs w:val="24"/>
        </w:rPr>
        <w:t>продавца);</w:t>
      </w:r>
      <w:r w:rsidRPr="00FC3317">
        <w:rPr>
          <w:spacing w:val="-6"/>
          <w:sz w:val="24"/>
          <w:szCs w:val="24"/>
        </w:rPr>
        <w:t xml:space="preserve"> </w:t>
      </w:r>
      <w:r w:rsidRPr="00FC3317">
        <w:rPr>
          <w:sz w:val="24"/>
          <w:szCs w:val="24"/>
        </w:rPr>
        <w:t>права</w:t>
      </w:r>
      <w:r w:rsidRPr="00FC3317">
        <w:rPr>
          <w:spacing w:val="-8"/>
          <w:sz w:val="24"/>
          <w:szCs w:val="24"/>
        </w:rPr>
        <w:t xml:space="preserve"> </w:t>
      </w:r>
      <w:r w:rsidRPr="00FC3317">
        <w:rPr>
          <w:sz w:val="24"/>
          <w:szCs w:val="24"/>
        </w:rPr>
        <w:t>потребителей;</w:t>
      </w:r>
      <w:r w:rsidRPr="00FC3317">
        <w:rPr>
          <w:spacing w:val="-8"/>
          <w:sz w:val="24"/>
          <w:szCs w:val="24"/>
        </w:rPr>
        <w:t xml:space="preserve"> </w:t>
      </w:r>
      <w:r w:rsidRPr="00FC3317">
        <w:rPr>
          <w:sz w:val="24"/>
          <w:szCs w:val="24"/>
        </w:rPr>
        <w:t>информация</w:t>
      </w:r>
      <w:r w:rsidRPr="00FC3317">
        <w:rPr>
          <w:spacing w:val="-6"/>
          <w:sz w:val="24"/>
          <w:szCs w:val="24"/>
        </w:rPr>
        <w:t xml:space="preserve"> </w:t>
      </w:r>
      <w:r w:rsidRPr="00FC3317">
        <w:rPr>
          <w:sz w:val="24"/>
          <w:szCs w:val="24"/>
        </w:rPr>
        <w:t>об</w:t>
      </w:r>
      <w:r w:rsidRPr="00FC3317">
        <w:rPr>
          <w:spacing w:val="-6"/>
          <w:sz w:val="24"/>
          <w:szCs w:val="24"/>
        </w:rPr>
        <w:t xml:space="preserve"> </w:t>
      </w:r>
      <w:r w:rsidRPr="00FC3317">
        <w:rPr>
          <w:sz w:val="24"/>
          <w:szCs w:val="24"/>
        </w:rPr>
        <w:t>изготовителе</w:t>
      </w:r>
      <w:r w:rsidRPr="00FC3317">
        <w:rPr>
          <w:spacing w:val="-7"/>
          <w:sz w:val="24"/>
          <w:szCs w:val="24"/>
        </w:rPr>
        <w:t xml:space="preserve"> </w:t>
      </w:r>
      <w:r w:rsidRPr="00FC3317">
        <w:rPr>
          <w:sz w:val="24"/>
          <w:szCs w:val="24"/>
        </w:rPr>
        <w:t>(исполнителе, продавце), товарах (работах, услугах).</w:t>
      </w:r>
    </w:p>
    <w:p w14:paraId="3F5F19D5"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Последствия</w:t>
      </w:r>
      <w:r w:rsidRPr="00FC3317">
        <w:rPr>
          <w:spacing w:val="-6"/>
          <w:sz w:val="24"/>
          <w:szCs w:val="24"/>
        </w:rPr>
        <w:t xml:space="preserve"> </w:t>
      </w:r>
      <w:r w:rsidRPr="00FC3317">
        <w:rPr>
          <w:sz w:val="24"/>
          <w:szCs w:val="24"/>
        </w:rPr>
        <w:t>продажи</w:t>
      </w:r>
      <w:r w:rsidRPr="00FC3317">
        <w:rPr>
          <w:spacing w:val="-3"/>
          <w:sz w:val="24"/>
          <w:szCs w:val="24"/>
        </w:rPr>
        <w:t xml:space="preserve"> </w:t>
      </w:r>
      <w:r w:rsidRPr="00FC3317">
        <w:rPr>
          <w:sz w:val="24"/>
          <w:szCs w:val="24"/>
        </w:rPr>
        <w:t>товара</w:t>
      </w:r>
      <w:r w:rsidRPr="00FC3317">
        <w:rPr>
          <w:spacing w:val="-3"/>
          <w:sz w:val="24"/>
          <w:szCs w:val="24"/>
        </w:rPr>
        <w:t xml:space="preserve"> </w:t>
      </w:r>
      <w:r w:rsidRPr="00FC3317">
        <w:rPr>
          <w:sz w:val="24"/>
          <w:szCs w:val="24"/>
        </w:rPr>
        <w:t>ненадлежащего</w:t>
      </w:r>
      <w:r w:rsidRPr="00FC3317">
        <w:rPr>
          <w:spacing w:val="-3"/>
          <w:sz w:val="24"/>
          <w:szCs w:val="24"/>
        </w:rPr>
        <w:t xml:space="preserve"> </w:t>
      </w:r>
      <w:r w:rsidRPr="00FC3317">
        <w:rPr>
          <w:spacing w:val="-2"/>
          <w:sz w:val="24"/>
          <w:szCs w:val="24"/>
        </w:rPr>
        <w:t>качества.</w:t>
      </w:r>
    </w:p>
    <w:p w14:paraId="3E6EC9E2"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Договорные</w:t>
      </w:r>
      <w:r w:rsidRPr="00FC3317">
        <w:rPr>
          <w:spacing w:val="-7"/>
          <w:sz w:val="24"/>
          <w:szCs w:val="24"/>
        </w:rPr>
        <w:t xml:space="preserve"> </w:t>
      </w:r>
      <w:r w:rsidRPr="00FC3317">
        <w:rPr>
          <w:sz w:val="24"/>
          <w:szCs w:val="24"/>
        </w:rPr>
        <w:t>отношения</w:t>
      </w:r>
      <w:r w:rsidRPr="00FC3317">
        <w:rPr>
          <w:spacing w:val="-6"/>
          <w:sz w:val="24"/>
          <w:szCs w:val="24"/>
        </w:rPr>
        <w:t xml:space="preserve"> </w:t>
      </w:r>
      <w:r w:rsidRPr="00FC3317">
        <w:rPr>
          <w:spacing w:val="-2"/>
          <w:sz w:val="24"/>
          <w:szCs w:val="24"/>
        </w:rPr>
        <w:t>предпринимателей.</w:t>
      </w:r>
    </w:p>
    <w:p w14:paraId="3B43C436"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Правовое</w:t>
      </w:r>
      <w:r w:rsidRPr="00FC3317">
        <w:rPr>
          <w:spacing w:val="-7"/>
          <w:sz w:val="24"/>
          <w:szCs w:val="24"/>
        </w:rPr>
        <w:t xml:space="preserve"> </w:t>
      </w:r>
      <w:r w:rsidRPr="00FC3317">
        <w:rPr>
          <w:sz w:val="24"/>
          <w:szCs w:val="24"/>
        </w:rPr>
        <w:t>обеспечение</w:t>
      </w:r>
      <w:r w:rsidRPr="00FC3317">
        <w:rPr>
          <w:spacing w:val="-7"/>
          <w:sz w:val="24"/>
          <w:szCs w:val="24"/>
        </w:rPr>
        <w:t xml:space="preserve"> </w:t>
      </w:r>
      <w:r w:rsidRPr="00FC3317">
        <w:rPr>
          <w:sz w:val="24"/>
          <w:szCs w:val="24"/>
        </w:rPr>
        <w:t>конкуренции</w:t>
      </w:r>
      <w:r w:rsidRPr="00FC3317">
        <w:rPr>
          <w:spacing w:val="-6"/>
          <w:sz w:val="24"/>
          <w:szCs w:val="24"/>
        </w:rPr>
        <w:t xml:space="preserve"> </w:t>
      </w:r>
      <w:r w:rsidRPr="00FC3317">
        <w:rPr>
          <w:sz w:val="24"/>
          <w:szCs w:val="24"/>
        </w:rPr>
        <w:t>и</w:t>
      </w:r>
      <w:r w:rsidRPr="00FC3317">
        <w:rPr>
          <w:spacing w:val="-6"/>
          <w:sz w:val="24"/>
          <w:szCs w:val="24"/>
        </w:rPr>
        <w:t xml:space="preserve"> </w:t>
      </w:r>
      <w:r w:rsidRPr="00FC3317">
        <w:rPr>
          <w:sz w:val="24"/>
          <w:szCs w:val="24"/>
        </w:rPr>
        <w:t>ограничения</w:t>
      </w:r>
      <w:r w:rsidRPr="00FC3317">
        <w:rPr>
          <w:spacing w:val="-6"/>
          <w:sz w:val="24"/>
          <w:szCs w:val="24"/>
        </w:rPr>
        <w:t xml:space="preserve"> </w:t>
      </w:r>
      <w:r w:rsidRPr="00FC3317">
        <w:rPr>
          <w:sz w:val="24"/>
          <w:szCs w:val="24"/>
        </w:rPr>
        <w:t>монополистической</w:t>
      </w:r>
      <w:r w:rsidRPr="00FC3317">
        <w:rPr>
          <w:spacing w:val="-6"/>
          <w:sz w:val="24"/>
          <w:szCs w:val="24"/>
        </w:rPr>
        <w:t xml:space="preserve"> </w:t>
      </w:r>
      <w:r w:rsidRPr="00FC3317">
        <w:rPr>
          <w:sz w:val="24"/>
          <w:szCs w:val="24"/>
        </w:rPr>
        <w:t>деятельности</w:t>
      </w:r>
      <w:r w:rsidRPr="00FC3317">
        <w:rPr>
          <w:spacing w:val="-8"/>
          <w:sz w:val="24"/>
          <w:szCs w:val="24"/>
        </w:rPr>
        <w:t xml:space="preserve"> </w:t>
      </w:r>
      <w:r w:rsidRPr="00FC3317">
        <w:rPr>
          <w:sz w:val="24"/>
          <w:szCs w:val="24"/>
        </w:rPr>
        <w:t>на товарных рынках.</w:t>
      </w:r>
    </w:p>
    <w:p w14:paraId="31CB0EAE"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Виды</w:t>
      </w:r>
      <w:r w:rsidRPr="00FC3317">
        <w:rPr>
          <w:spacing w:val="-7"/>
          <w:sz w:val="24"/>
          <w:szCs w:val="24"/>
        </w:rPr>
        <w:t xml:space="preserve"> </w:t>
      </w:r>
      <w:r w:rsidRPr="00FC3317">
        <w:rPr>
          <w:sz w:val="24"/>
          <w:szCs w:val="24"/>
        </w:rPr>
        <w:t>монополистической</w:t>
      </w:r>
      <w:r w:rsidRPr="00FC3317">
        <w:rPr>
          <w:spacing w:val="-6"/>
          <w:sz w:val="24"/>
          <w:szCs w:val="24"/>
        </w:rPr>
        <w:t xml:space="preserve"> </w:t>
      </w:r>
      <w:r w:rsidRPr="00FC3317">
        <w:rPr>
          <w:spacing w:val="-2"/>
          <w:sz w:val="24"/>
          <w:szCs w:val="24"/>
        </w:rPr>
        <w:t>деятельности.</w:t>
      </w:r>
    </w:p>
    <w:p w14:paraId="55FEF27D"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Понятие</w:t>
      </w:r>
      <w:r w:rsidRPr="00FC3317">
        <w:rPr>
          <w:spacing w:val="-8"/>
          <w:sz w:val="24"/>
          <w:szCs w:val="24"/>
        </w:rPr>
        <w:t xml:space="preserve"> </w:t>
      </w:r>
      <w:r w:rsidRPr="00FC3317">
        <w:rPr>
          <w:sz w:val="24"/>
          <w:szCs w:val="24"/>
        </w:rPr>
        <w:t>недобросовестной</w:t>
      </w:r>
      <w:r w:rsidRPr="00FC3317">
        <w:rPr>
          <w:spacing w:val="-7"/>
          <w:sz w:val="24"/>
          <w:szCs w:val="24"/>
        </w:rPr>
        <w:t xml:space="preserve"> </w:t>
      </w:r>
      <w:r w:rsidRPr="00FC3317">
        <w:rPr>
          <w:spacing w:val="-2"/>
          <w:sz w:val="24"/>
          <w:szCs w:val="24"/>
        </w:rPr>
        <w:t>конкуренции.</w:t>
      </w:r>
    </w:p>
    <w:p w14:paraId="30A997FA"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Меры</w:t>
      </w:r>
      <w:r w:rsidRPr="00FC3317">
        <w:rPr>
          <w:spacing w:val="-9"/>
          <w:sz w:val="24"/>
          <w:szCs w:val="24"/>
        </w:rPr>
        <w:t xml:space="preserve"> </w:t>
      </w:r>
      <w:r w:rsidRPr="00FC3317">
        <w:rPr>
          <w:sz w:val="24"/>
          <w:szCs w:val="24"/>
        </w:rPr>
        <w:t>ответственности</w:t>
      </w:r>
      <w:r w:rsidRPr="00FC3317">
        <w:rPr>
          <w:spacing w:val="-8"/>
          <w:sz w:val="24"/>
          <w:szCs w:val="24"/>
        </w:rPr>
        <w:t xml:space="preserve"> </w:t>
      </w:r>
      <w:r w:rsidRPr="00FC3317">
        <w:rPr>
          <w:sz w:val="24"/>
          <w:szCs w:val="24"/>
        </w:rPr>
        <w:t>за</w:t>
      </w:r>
      <w:r w:rsidRPr="00FC3317">
        <w:rPr>
          <w:spacing w:val="-9"/>
          <w:sz w:val="24"/>
          <w:szCs w:val="24"/>
        </w:rPr>
        <w:t xml:space="preserve"> </w:t>
      </w:r>
      <w:r w:rsidRPr="00FC3317">
        <w:rPr>
          <w:sz w:val="24"/>
          <w:szCs w:val="24"/>
        </w:rPr>
        <w:t>нарушение</w:t>
      </w:r>
      <w:r w:rsidRPr="00FC3317">
        <w:rPr>
          <w:spacing w:val="-9"/>
          <w:sz w:val="24"/>
          <w:szCs w:val="24"/>
        </w:rPr>
        <w:t xml:space="preserve"> </w:t>
      </w:r>
      <w:r w:rsidRPr="00FC3317">
        <w:rPr>
          <w:sz w:val="24"/>
          <w:szCs w:val="24"/>
        </w:rPr>
        <w:t>антимонопольного</w:t>
      </w:r>
      <w:r w:rsidRPr="00FC3317">
        <w:rPr>
          <w:spacing w:val="-10"/>
          <w:sz w:val="24"/>
          <w:szCs w:val="24"/>
        </w:rPr>
        <w:t xml:space="preserve"> </w:t>
      </w:r>
      <w:r w:rsidRPr="00FC3317">
        <w:rPr>
          <w:sz w:val="24"/>
          <w:szCs w:val="24"/>
        </w:rPr>
        <w:t>законодательства. Экономическая безопасность организации.</w:t>
      </w:r>
    </w:p>
    <w:p w14:paraId="7538213E"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Система</w:t>
      </w:r>
      <w:r w:rsidRPr="00FC3317">
        <w:rPr>
          <w:spacing w:val="-4"/>
          <w:sz w:val="24"/>
          <w:szCs w:val="24"/>
        </w:rPr>
        <w:t xml:space="preserve"> </w:t>
      </w:r>
      <w:r w:rsidRPr="00FC3317">
        <w:rPr>
          <w:sz w:val="24"/>
          <w:szCs w:val="24"/>
        </w:rPr>
        <w:t>мер</w:t>
      </w:r>
      <w:r w:rsidRPr="00FC3317">
        <w:rPr>
          <w:spacing w:val="-2"/>
          <w:sz w:val="24"/>
          <w:szCs w:val="24"/>
        </w:rPr>
        <w:t xml:space="preserve"> </w:t>
      </w:r>
      <w:r w:rsidRPr="00FC3317">
        <w:rPr>
          <w:sz w:val="24"/>
          <w:szCs w:val="24"/>
        </w:rPr>
        <w:t>по</w:t>
      </w:r>
      <w:r w:rsidRPr="00FC3317">
        <w:rPr>
          <w:spacing w:val="-3"/>
          <w:sz w:val="24"/>
          <w:szCs w:val="24"/>
        </w:rPr>
        <w:t xml:space="preserve"> </w:t>
      </w:r>
      <w:r w:rsidRPr="00FC3317">
        <w:rPr>
          <w:sz w:val="24"/>
          <w:szCs w:val="24"/>
        </w:rPr>
        <w:t>защите</w:t>
      </w:r>
      <w:r w:rsidRPr="00FC3317">
        <w:rPr>
          <w:spacing w:val="-3"/>
          <w:sz w:val="24"/>
          <w:szCs w:val="24"/>
        </w:rPr>
        <w:t xml:space="preserve"> </w:t>
      </w:r>
      <w:r w:rsidRPr="00FC3317">
        <w:rPr>
          <w:sz w:val="24"/>
          <w:szCs w:val="24"/>
        </w:rPr>
        <w:t>коммерческой</w:t>
      </w:r>
      <w:r w:rsidRPr="00FC3317">
        <w:rPr>
          <w:spacing w:val="-2"/>
          <w:sz w:val="24"/>
          <w:szCs w:val="24"/>
        </w:rPr>
        <w:t xml:space="preserve"> тайны.</w:t>
      </w:r>
    </w:p>
    <w:p w14:paraId="0560360C"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Кадровое</w:t>
      </w:r>
      <w:r w:rsidRPr="00FC3317">
        <w:rPr>
          <w:spacing w:val="-7"/>
          <w:sz w:val="24"/>
          <w:szCs w:val="24"/>
        </w:rPr>
        <w:t xml:space="preserve"> </w:t>
      </w:r>
      <w:r w:rsidRPr="00FC3317">
        <w:rPr>
          <w:sz w:val="24"/>
          <w:szCs w:val="24"/>
        </w:rPr>
        <w:t>обеспечение</w:t>
      </w:r>
      <w:r w:rsidRPr="00FC3317">
        <w:rPr>
          <w:spacing w:val="-6"/>
          <w:sz w:val="24"/>
          <w:szCs w:val="24"/>
        </w:rPr>
        <w:t xml:space="preserve"> </w:t>
      </w:r>
      <w:r w:rsidRPr="00FC3317">
        <w:rPr>
          <w:sz w:val="24"/>
          <w:szCs w:val="24"/>
        </w:rPr>
        <w:t>предпринимательской</w:t>
      </w:r>
      <w:r w:rsidRPr="00FC3317">
        <w:rPr>
          <w:spacing w:val="-6"/>
          <w:sz w:val="24"/>
          <w:szCs w:val="24"/>
        </w:rPr>
        <w:t xml:space="preserve"> </w:t>
      </w:r>
      <w:r w:rsidRPr="00FC3317">
        <w:rPr>
          <w:spacing w:val="-2"/>
          <w:sz w:val="24"/>
          <w:szCs w:val="24"/>
        </w:rPr>
        <w:t>деятельности</w:t>
      </w:r>
    </w:p>
    <w:p w14:paraId="57061AD6"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Процесс</w:t>
      </w:r>
      <w:r w:rsidRPr="00FC3317">
        <w:rPr>
          <w:spacing w:val="-3"/>
          <w:sz w:val="24"/>
          <w:szCs w:val="24"/>
        </w:rPr>
        <w:t xml:space="preserve"> </w:t>
      </w:r>
      <w:r w:rsidRPr="00FC3317">
        <w:rPr>
          <w:sz w:val="24"/>
          <w:szCs w:val="24"/>
        </w:rPr>
        <w:t>набора</w:t>
      </w:r>
      <w:r w:rsidRPr="00FC3317">
        <w:rPr>
          <w:spacing w:val="-2"/>
          <w:sz w:val="24"/>
          <w:szCs w:val="24"/>
        </w:rPr>
        <w:t xml:space="preserve"> </w:t>
      </w:r>
      <w:r w:rsidRPr="00FC3317">
        <w:rPr>
          <w:sz w:val="24"/>
          <w:szCs w:val="24"/>
        </w:rPr>
        <w:t>и</w:t>
      </w:r>
      <w:r w:rsidRPr="00FC3317">
        <w:rPr>
          <w:spacing w:val="-2"/>
          <w:sz w:val="24"/>
          <w:szCs w:val="24"/>
        </w:rPr>
        <w:t xml:space="preserve"> </w:t>
      </w:r>
      <w:r w:rsidRPr="00FC3317">
        <w:rPr>
          <w:sz w:val="24"/>
          <w:szCs w:val="24"/>
        </w:rPr>
        <w:t>отбора</w:t>
      </w:r>
      <w:r w:rsidRPr="00FC3317">
        <w:rPr>
          <w:spacing w:val="-2"/>
          <w:sz w:val="24"/>
          <w:szCs w:val="24"/>
        </w:rPr>
        <w:t xml:space="preserve"> кадров.</w:t>
      </w:r>
    </w:p>
    <w:p w14:paraId="20407197"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Критерии</w:t>
      </w:r>
      <w:r w:rsidRPr="00FC3317">
        <w:rPr>
          <w:spacing w:val="-6"/>
          <w:sz w:val="24"/>
          <w:szCs w:val="24"/>
        </w:rPr>
        <w:t xml:space="preserve"> </w:t>
      </w:r>
      <w:r w:rsidRPr="00FC3317">
        <w:rPr>
          <w:sz w:val="24"/>
          <w:szCs w:val="24"/>
        </w:rPr>
        <w:t>отбора</w:t>
      </w:r>
      <w:r w:rsidRPr="00FC3317">
        <w:rPr>
          <w:spacing w:val="-5"/>
          <w:sz w:val="24"/>
          <w:szCs w:val="24"/>
        </w:rPr>
        <w:t xml:space="preserve"> </w:t>
      </w:r>
      <w:r w:rsidRPr="00FC3317">
        <w:rPr>
          <w:sz w:val="24"/>
          <w:szCs w:val="24"/>
        </w:rPr>
        <w:t>менеджеров</w:t>
      </w:r>
      <w:r w:rsidRPr="00FC3317">
        <w:rPr>
          <w:spacing w:val="-4"/>
          <w:sz w:val="24"/>
          <w:szCs w:val="24"/>
        </w:rPr>
        <w:t xml:space="preserve"> </w:t>
      </w:r>
      <w:r w:rsidRPr="00FC3317">
        <w:rPr>
          <w:sz w:val="24"/>
          <w:szCs w:val="24"/>
        </w:rPr>
        <w:t>и</w:t>
      </w:r>
      <w:r w:rsidRPr="00FC3317">
        <w:rPr>
          <w:spacing w:val="-4"/>
          <w:sz w:val="24"/>
          <w:szCs w:val="24"/>
        </w:rPr>
        <w:t xml:space="preserve"> </w:t>
      </w:r>
      <w:r w:rsidRPr="00FC3317">
        <w:rPr>
          <w:sz w:val="24"/>
          <w:szCs w:val="24"/>
        </w:rPr>
        <w:t>руководителей</w:t>
      </w:r>
      <w:r w:rsidRPr="00FC3317">
        <w:rPr>
          <w:spacing w:val="-3"/>
          <w:sz w:val="24"/>
          <w:szCs w:val="24"/>
        </w:rPr>
        <w:t xml:space="preserve"> </w:t>
      </w:r>
      <w:r w:rsidRPr="00FC3317">
        <w:rPr>
          <w:spacing w:val="-2"/>
          <w:sz w:val="24"/>
          <w:szCs w:val="24"/>
        </w:rPr>
        <w:t>предприятия.</w:t>
      </w:r>
    </w:p>
    <w:p w14:paraId="63526C45"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Система</w:t>
      </w:r>
      <w:r w:rsidRPr="00FC3317">
        <w:rPr>
          <w:spacing w:val="-4"/>
          <w:sz w:val="24"/>
          <w:szCs w:val="24"/>
        </w:rPr>
        <w:t xml:space="preserve"> </w:t>
      </w:r>
      <w:r w:rsidRPr="00FC3317">
        <w:rPr>
          <w:sz w:val="24"/>
          <w:szCs w:val="24"/>
        </w:rPr>
        <w:t>управления</w:t>
      </w:r>
      <w:r w:rsidRPr="00FC3317">
        <w:rPr>
          <w:spacing w:val="-4"/>
          <w:sz w:val="24"/>
          <w:szCs w:val="24"/>
        </w:rPr>
        <w:t xml:space="preserve"> </w:t>
      </w:r>
      <w:r w:rsidRPr="00FC3317">
        <w:rPr>
          <w:spacing w:val="-2"/>
          <w:sz w:val="24"/>
          <w:szCs w:val="24"/>
        </w:rPr>
        <w:t>персоналом.</w:t>
      </w:r>
    </w:p>
    <w:p w14:paraId="6C1078AB"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Сравнительная</w:t>
      </w:r>
      <w:r w:rsidRPr="00FC3317">
        <w:rPr>
          <w:spacing w:val="-6"/>
          <w:sz w:val="24"/>
          <w:szCs w:val="24"/>
        </w:rPr>
        <w:t xml:space="preserve"> </w:t>
      </w:r>
      <w:r w:rsidRPr="00FC3317">
        <w:rPr>
          <w:sz w:val="24"/>
          <w:szCs w:val="24"/>
        </w:rPr>
        <w:t>характеристика</w:t>
      </w:r>
      <w:r w:rsidRPr="00FC3317">
        <w:rPr>
          <w:spacing w:val="-7"/>
          <w:sz w:val="24"/>
          <w:szCs w:val="24"/>
        </w:rPr>
        <w:t xml:space="preserve"> </w:t>
      </w:r>
      <w:r w:rsidRPr="00FC3317">
        <w:rPr>
          <w:sz w:val="24"/>
          <w:szCs w:val="24"/>
        </w:rPr>
        <w:t>методов</w:t>
      </w:r>
      <w:r w:rsidRPr="00FC3317">
        <w:rPr>
          <w:spacing w:val="-5"/>
          <w:sz w:val="24"/>
          <w:szCs w:val="24"/>
        </w:rPr>
        <w:t xml:space="preserve"> </w:t>
      </w:r>
      <w:r w:rsidRPr="00FC3317">
        <w:rPr>
          <w:spacing w:val="-2"/>
          <w:sz w:val="24"/>
          <w:szCs w:val="24"/>
        </w:rPr>
        <w:t>управления.</w:t>
      </w:r>
    </w:p>
    <w:p w14:paraId="4EF21DA6" w14:textId="77777777" w:rsidR="00FC3317" w:rsidRPr="00FC3317" w:rsidRDefault="00FC3317" w:rsidP="009817E5">
      <w:pPr>
        <w:pStyle w:val="a5"/>
        <w:numPr>
          <w:ilvl w:val="0"/>
          <w:numId w:val="139"/>
        </w:numPr>
        <w:spacing w:before="1"/>
        <w:ind w:left="142" w:right="144" w:firstLine="709"/>
        <w:jc w:val="both"/>
        <w:rPr>
          <w:sz w:val="24"/>
          <w:szCs w:val="24"/>
        </w:rPr>
      </w:pPr>
      <w:r w:rsidRPr="00FC3317">
        <w:rPr>
          <w:sz w:val="24"/>
          <w:szCs w:val="24"/>
        </w:rPr>
        <w:t>Способы</w:t>
      </w:r>
      <w:r w:rsidRPr="00FC3317">
        <w:rPr>
          <w:spacing w:val="-5"/>
          <w:sz w:val="24"/>
          <w:szCs w:val="24"/>
        </w:rPr>
        <w:t xml:space="preserve"> </w:t>
      </w:r>
      <w:r w:rsidRPr="00FC3317">
        <w:rPr>
          <w:sz w:val="24"/>
          <w:szCs w:val="24"/>
        </w:rPr>
        <w:t>управления</w:t>
      </w:r>
      <w:r w:rsidRPr="00FC3317">
        <w:rPr>
          <w:spacing w:val="-4"/>
          <w:sz w:val="24"/>
          <w:szCs w:val="24"/>
        </w:rPr>
        <w:t xml:space="preserve"> </w:t>
      </w:r>
      <w:r w:rsidRPr="00FC3317">
        <w:rPr>
          <w:spacing w:val="-2"/>
          <w:sz w:val="24"/>
          <w:szCs w:val="24"/>
        </w:rPr>
        <w:t>персоналом.</w:t>
      </w:r>
    </w:p>
    <w:p w14:paraId="396847F1"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Классификация</w:t>
      </w:r>
      <w:r w:rsidRPr="00FC3317">
        <w:rPr>
          <w:spacing w:val="-6"/>
          <w:sz w:val="24"/>
          <w:szCs w:val="24"/>
        </w:rPr>
        <w:t xml:space="preserve"> </w:t>
      </w:r>
      <w:r w:rsidRPr="00FC3317">
        <w:rPr>
          <w:sz w:val="24"/>
          <w:szCs w:val="24"/>
        </w:rPr>
        <w:t>методов</w:t>
      </w:r>
      <w:r w:rsidRPr="00FC3317">
        <w:rPr>
          <w:spacing w:val="-7"/>
          <w:sz w:val="24"/>
          <w:szCs w:val="24"/>
        </w:rPr>
        <w:t xml:space="preserve"> </w:t>
      </w:r>
      <w:r w:rsidRPr="00FC3317">
        <w:rPr>
          <w:sz w:val="24"/>
          <w:szCs w:val="24"/>
        </w:rPr>
        <w:t>анализ</w:t>
      </w:r>
      <w:r w:rsidRPr="00FC3317">
        <w:rPr>
          <w:spacing w:val="-6"/>
          <w:sz w:val="24"/>
          <w:szCs w:val="24"/>
        </w:rPr>
        <w:t xml:space="preserve"> </w:t>
      </w:r>
      <w:r w:rsidRPr="00FC3317">
        <w:rPr>
          <w:sz w:val="24"/>
          <w:szCs w:val="24"/>
        </w:rPr>
        <w:t>и</w:t>
      </w:r>
      <w:r w:rsidRPr="00FC3317">
        <w:rPr>
          <w:spacing w:val="-8"/>
          <w:sz w:val="24"/>
          <w:szCs w:val="24"/>
        </w:rPr>
        <w:t xml:space="preserve"> </w:t>
      </w:r>
      <w:r w:rsidRPr="00FC3317">
        <w:rPr>
          <w:sz w:val="24"/>
          <w:szCs w:val="24"/>
        </w:rPr>
        <w:t>построения</w:t>
      </w:r>
      <w:r w:rsidRPr="00FC3317">
        <w:rPr>
          <w:spacing w:val="-6"/>
          <w:sz w:val="24"/>
          <w:szCs w:val="24"/>
        </w:rPr>
        <w:t xml:space="preserve"> </w:t>
      </w:r>
      <w:r w:rsidRPr="00FC3317">
        <w:rPr>
          <w:sz w:val="24"/>
          <w:szCs w:val="24"/>
        </w:rPr>
        <w:t>системы</w:t>
      </w:r>
      <w:r w:rsidRPr="00FC3317">
        <w:rPr>
          <w:spacing w:val="-5"/>
          <w:sz w:val="24"/>
          <w:szCs w:val="24"/>
        </w:rPr>
        <w:t xml:space="preserve"> </w:t>
      </w:r>
      <w:r w:rsidRPr="00FC3317">
        <w:rPr>
          <w:sz w:val="24"/>
          <w:szCs w:val="24"/>
        </w:rPr>
        <w:t>управления</w:t>
      </w:r>
      <w:r w:rsidRPr="00FC3317">
        <w:rPr>
          <w:spacing w:val="-6"/>
          <w:sz w:val="24"/>
          <w:szCs w:val="24"/>
        </w:rPr>
        <w:t xml:space="preserve"> </w:t>
      </w:r>
      <w:r w:rsidRPr="00FC3317">
        <w:rPr>
          <w:sz w:val="24"/>
          <w:szCs w:val="24"/>
        </w:rPr>
        <w:t xml:space="preserve">персоналом </w:t>
      </w:r>
      <w:r w:rsidRPr="00FC3317">
        <w:rPr>
          <w:spacing w:val="-2"/>
          <w:sz w:val="24"/>
          <w:szCs w:val="24"/>
        </w:rPr>
        <w:t>организации.</w:t>
      </w:r>
    </w:p>
    <w:p w14:paraId="709CABD5"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Признаки,</w:t>
      </w:r>
      <w:r w:rsidRPr="00FC3317">
        <w:rPr>
          <w:spacing w:val="-6"/>
          <w:sz w:val="24"/>
          <w:szCs w:val="24"/>
        </w:rPr>
        <w:t xml:space="preserve"> </w:t>
      </w:r>
      <w:r w:rsidRPr="00FC3317">
        <w:rPr>
          <w:sz w:val="24"/>
          <w:szCs w:val="24"/>
        </w:rPr>
        <w:t>соответствующие</w:t>
      </w:r>
      <w:r w:rsidRPr="00FC3317">
        <w:rPr>
          <w:spacing w:val="-7"/>
          <w:sz w:val="24"/>
          <w:szCs w:val="24"/>
        </w:rPr>
        <w:t xml:space="preserve"> </w:t>
      </w:r>
      <w:r w:rsidRPr="00FC3317">
        <w:rPr>
          <w:sz w:val="24"/>
          <w:szCs w:val="24"/>
        </w:rPr>
        <w:t>руководителю</w:t>
      </w:r>
      <w:r w:rsidRPr="00FC3317">
        <w:rPr>
          <w:spacing w:val="-6"/>
          <w:sz w:val="24"/>
          <w:szCs w:val="24"/>
        </w:rPr>
        <w:t xml:space="preserve"> </w:t>
      </w:r>
      <w:r w:rsidRPr="00FC3317">
        <w:rPr>
          <w:sz w:val="24"/>
          <w:szCs w:val="24"/>
        </w:rPr>
        <w:t>с</w:t>
      </w:r>
      <w:r w:rsidRPr="00FC3317">
        <w:rPr>
          <w:spacing w:val="-5"/>
          <w:sz w:val="24"/>
          <w:szCs w:val="24"/>
        </w:rPr>
        <w:t xml:space="preserve"> </w:t>
      </w:r>
      <w:r w:rsidRPr="00FC3317">
        <w:rPr>
          <w:sz w:val="24"/>
          <w:szCs w:val="24"/>
        </w:rPr>
        <w:t>высокой</w:t>
      </w:r>
      <w:r w:rsidRPr="00FC3317">
        <w:rPr>
          <w:spacing w:val="-6"/>
          <w:sz w:val="24"/>
          <w:szCs w:val="24"/>
        </w:rPr>
        <w:t xml:space="preserve"> </w:t>
      </w:r>
      <w:r w:rsidRPr="00FC3317">
        <w:rPr>
          <w:sz w:val="24"/>
          <w:szCs w:val="24"/>
        </w:rPr>
        <w:t>или</w:t>
      </w:r>
      <w:r w:rsidRPr="00FC3317">
        <w:rPr>
          <w:spacing w:val="-8"/>
          <w:sz w:val="24"/>
          <w:szCs w:val="24"/>
        </w:rPr>
        <w:t xml:space="preserve"> </w:t>
      </w:r>
      <w:r w:rsidRPr="00FC3317">
        <w:rPr>
          <w:sz w:val="24"/>
          <w:szCs w:val="24"/>
        </w:rPr>
        <w:t>низкой</w:t>
      </w:r>
      <w:r w:rsidRPr="00FC3317">
        <w:rPr>
          <w:spacing w:val="-6"/>
          <w:sz w:val="24"/>
          <w:szCs w:val="24"/>
        </w:rPr>
        <w:t xml:space="preserve"> </w:t>
      </w:r>
      <w:r w:rsidRPr="00FC3317">
        <w:rPr>
          <w:sz w:val="24"/>
          <w:szCs w:val="24"/>
        </w:rPr>
        <w:t>способностью создавать коллектив.</w:t>
      </w:r>
    </w:p>
    <w:p w14:paraId="45790EED"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Управление</w:t>
      </w:r>
      <w:r w:rsidRPr="00FC3317">
        <w:rPr>
          <w:spacing w:val="-6"/>
          <w:sz w:val="24"/>
          <w:szCs w:val="24"/>
        </w:rPr>
        <w:t xml:space="preserve"> </w:t>
      </w:r>
      <w:r w:rsidRPr="00FC3317">
        <w:rPr>
          <w:sz w:val="24"/>
          <w:szCs w:val="24"/>
        </w:rPr>
        <w:t>финансами</w:t>
      </w:r>
      <w:r w:rsidRPr="00FC3317">
        <w:rPr>
          <w:spacing w:val="-5"/>
          <w:sz w:val="24"/>
          <w:szCs w:val="24"/>
        </w:rPr>
        <w:t xml:space="preserve"> </w:t>
      </w:r>
      <w:r w:rsidRPr="00FC3317">
        <w:rPr>
          <w:spacing w:val="-2"/>
          <w:sz w:val="24"/>
          <w:szCs w:val="24"/>
        </w:rPr>
        <w:t>предприятия.</w:t>
      </w:r>
    </w:p>
    <w:p w14:paraId="503E8060"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Финансовые</w:t>
      </w:r>
      <w:r w:rsidRPr="00FC3317">
        <w:rPr>
          <w:spacing w:val="-6"/>
          <w:sz w:val="24"/>
          <w:szCs w:val="24"/>
        </w:rPr>
        <w:t xml:space="preserve"> </w:t>
      </w:r>
      <w:r w:rsidRPr="00FC3317">
        <w:rPr>
          <w:sz w:val="24"/>
          <w:szCs w:val="24"/>
        </w:rPr>
        <w:t>отношения</w:t>
      </w:r>
      <w:r w:rsidRPr="00FC3317">
        <w:rPr>
          <w:spacing w:val="-5"/>
          <w:sz w:val="24"/>
          <w:szCs w:val="24"/>
        </w:rPr>
        <w:t xml:space="preserve"> </w:t>
      </w:r>
      <w:r w:rsidRPr="00FC3317">
        <w:rPr>
          <w:sz w:val="24"/>
          <w:szCs w:val="24"/>
        </w:rPr>
        <w:t>и</w:t>
      </w:r>
      <w:r w:rsidRPr="00FC3317">
        <w:rPr>
          <w:spacing w:val="-5"/>
          <w:sz w:val="24"/>
          <w:szCs w:val="24"/>
        </w:rPr>
        <w:t xml:space="preserve"> </w:t>
      </w:r>
      <w:r w:rsidRPr="00FC3317">
        <w:rPr>
          <w:sz w:val="24"/>
          <w:szCs w:val="24"/>
        </w:rPr>
        <w:t>денежные</w:t>
      </w:r>
      <w:r w:rsidRPr="00FC3317">
        <w:rPr>
          <w:spacing w:val="-7"/>
          <w:sz w:val="24"/>
          <w:szCs w:val="24"/>
        </w:rPr>
        <w:t xml:space="preserve"> </w:t>
      </w:r>
      <w:r w:rsidRPr="00FC3317">
        <w:rPr>
          <w:sz w:val="24"/>
          <w:szCs w:val="24"/>
        </w:rPr>
        <w:t>фонды.</w:t>
      </w:r>
      <w:r w:rsidRPr="00FC3317">
        <w:rPr>
          <w:spacing w:val="-5"/>
          <w:sz w:val="24"/>
          <w:szCs w:val="24"/>
        </w:rPr>
        <w:t xml:space="preserve"> </w:t>
      </w:r>
      <w:r w:rsidRPr="00FC3317">
        <w:rPr>
          <w:sz w:val="24"/>
          <w:szCs w:val="24"/>
        </w:rPr>
        <w:t>Состав</w:t>
      </w:r>
      <w:r w:rsidRPr="00FC3317">
        <w:rPr>
          <w:spacing w:val="-6"/>
          <w:sz w:val="24"/>
          <w:szCs w:val="24"/>
        </w:rPr>
        <w:t xml:space="preserve"> </w:t>
      </w:r>
      <w:r w:rsidRPr="00FC3317">
        <w:rPr>
          <w:sz w:val="24"/>
          <w:szCs w:val="24"/>
        </w:rPr>
        <w:t>финансовых</w:t>
      </w:r>
      <w:r w:rsidRPr="00FC3317">
        <w:rPr>
          <w:spacing w:val="-3"/>
          <w:sz w:val="24"/>
          <w:szCs w:val="24"/>
        </w:rPr>
        <w:t xml:space="preserve"> </w:t>
      </w:r>
      <w:r w:rsidRPr="00FC3317">
        <w:rPr>
          <w:sz w:val="24"/>
          <w:szCs w:val="24"/>
        </w:rPr>
        <w:t>ресурсов.</w:t>
      </w:r>
      <w:r w:rsidRPr="00FC3317">
        <w:rPr>
          <w:spacing w:val="-5"/>
          <w:sz w:val="24"/>
          <w:szCs w:val="24"/>
        </w:rPr>
        <w:t xml:space="preserve"> </w:t>
      </w:r>
      <w:r w:rsidRPr="00FC3317">
        <w:rPr>
          <w:sz w:val="24"/>
          <w:szCs w:val="24"/>
        </w:rPr>
        <w:t>Принципы управления денежными потоками.</w:t>
      </w:r>
    </w:p>
    <w:p w14:paraId="08CFBA65"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lastRenderedPageBreak/>
        <w:t>Сущность</w:t>
      </w:r>
      <w:r w:rsidRPr="00FC3317">
        <w:rPr>
          <w:spacing w:val="-9"/>
          <w:sz w:val="24"/>
          <w:szCs w:val="24"/>
        </w:rPr>
        <w:t xml:space="preserve"> </w:t>
      </w:r>
      <w:r w:rsidRPr="00FC3317">
        <w:rPr>
          <w:sz w:val="24"/>
          <w:szCs w:val="24"/>
        </w:rPr>
        <w:t>предпринимательского</w:t>
      </w:r>
      <w:r w:rsidRPr="00FC3317">
        <w:rPr>
          <w:spacing w:val="-8"/>
          <w:sz w:val="24"/>
          <w:szCs w:val="24"/>
        </w:rPr>
        <w:t xml:space="preserve"> </w:t>
      </w:r>
      <w:r w:rsidRPr="00FC3317">
        <w:rPr>
          <w:spacing w:val="-4"/>
          <w:sz w:val="24"/>
          <w:szCs w:val="24"/>
        </w:rPr>
        <w:t>риска</w:t>
      </w:r>
    </w:p>
    <w:p w14:paraId="242E6E2A"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Классификация</w:t>
      </w:r>
      <w:r w:rsidRPr="00FC3317">
        <w:rPr>
          <w:spacing w:val="-3"/>
          <w:sz w:val="24"/>
          <w:szCs w:val="24"/>
        </w:rPr>
        <w:t xml:space="preserve"> </w:t>
      </w:r>
      <w:r w:rsidRPr="00FC3317">
        <w:rPr>
          <w:sz w:val="24"/>
          <w:szCs w:val="24"/>
        </w:rPr>
        <w:t>рисков.</w:t>
      </w:r>
      <w:r w:rsidRPr="00FC3317">
        <w:rPr>
          <w:spacing w:val="-5"/>
          <w:sz w:val="24"/>
          <w:szCs w:val="24"/>
        </w:rPr>
        <w:t xml:space="preserve"> </w:t>
      </w:r>
      <w:r w:rsidRPr="00FC3317">
        <w:rPr>
          <w:sz w:val="24"/>
          <w:szCs w:val="24"/>
        </w:rPr>
        <w:t>Риск</w:t>
      </w:r>
      <w:r w:rsidRPr="00FC3317">
        <w:rPr>
          <w:spacing w:val="-3"/>
          <w:sz w:val="24"/>
          <w:szCs w:val="24"/>
        </w:rPr>
        <w:t xml:space="preserve"> </w:t>
      </w:r>
      <w:r w:rsidRPr="00FC3317">
        <w:rPr>
          <w:sz w:val="24"/>
          <w:szCs w:val="24"/>
        </w:rPr>
        <w:t>без</w:t>
      </w:r>
      <w:r w:rsidRPr="00FC3317">
        <w:rPr>
          <w:spacing w:val="-2"/>
          <w:sz w:val="24"/>
          <w:szCs w:val="24"/>
        </w:rPr>
        <w:t xml:space="preserve"> страхования.</w:t>
      </w:r>
    </w:p>
    <w:p w14:paraId="244500F3"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Учет</w:t>
      </w:r>
      <w:r w:rsidRPr="00FC3317">
        <w:rPr>
          <w:spacing w:val="-9"/>
          <w:sz w:val="24"/>
          <w:szCs w:val="24"/>
        </w:rPr>
        <w:t xml:space="preserve"> </w:t>
      </w:r>
      <w:r w:rsidRPr="00FC3317">
        <w:rPr>
          <w:sz w:val="24"/>
          <w:szCs w:val="24"/>
        </w:rPr>
        <w:t>материально-производственных</w:t>
      </w:r>
      <w:r w:rsidRPr="00FC3317">
        <w:rPr>
          <w:spacing w:val="-8"/>
          <w:sz w:val="24"/>
          <w:szCs w:val="24"/>
        </w:rPr>
        <w:t xml:space="preserve"> </w:t>
      </w:r>
      <w:r w:rsidRPr="00FC3317">
        <w:rPr>
          <w:spacing w:val="-2"/>
          <w:sz w:val="24"/>
          <w:szCs w:val="24"/>
        </w:rPr>
        <w:t>запасов.</w:t>
      </w:r>
    </w:p>
    <w:p w14:paraId="06422CE4"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Учет</w:t>
      </w:r>
      <w:r w:rsidRPr="00FC3317">
        <w:rPr>
          <w:spacing w:val="-3"/>
          <w:sz w:val="24"/>
          <w:szCs w:val="24"/>
        </w:rPr>
        <w:t xml:space="preserve"> </w:t>
      </w:r>
      <w:r w:rsidRPr="00FC3317">
        <w:rPr>
          <w:sz w:val="24"/>
          <w:szCs w:val="24"/>
        </w:rPr>
        <w:t>расчетов</w:t>
      </w:r>
      <w:r w:rsidRPr="00FC3317">
        <w:rPr>
          <w:spacing w:val="-2"/>
          <w:sz w:val="24"/>
          <w:szCs w:val="24"/>
        </w:rPr>
        <w:t xml:space="preserve"> </w:t>
      </w:r>
      <w:r w:rsidRPr="00FC3317">
        <w:rPr>
          <w:sz w:val="24"/>
          <w:szCs w:val="24"/>
        </w:rPr>
        <w:t>с</w:t>
      </w:r>
      <w:r w:rsidRPr="00FC3317">
        <w:rPr>
          <w:spacing w:val="-4"/>
          <w:sz w:val="24"/>
          <w:szCs w:val="24"/>
        </w:rPr>
        <w:t xml:space="preserve"> </w:t>
      </w:r>
      <w:r w:rsidRPr="00FC3317">
        <w:rPr>
          <w:sz w:val="24"/>
          <w:szCs w:val="24"/>
        </w:rPr>
        <w:t>покупателями</w:t>
      </w:r>
      <w:r w:rsidRPr="00FC3317">
        <w:rPr>
          <w:spacing w:val="-3"/>
          <w:sz w:val="24"/>
          <w:szCs w:val="24"/>
        </w:rPr>
        <w:t xml:space="preserve"> </w:t>
      </w:r>
      <w:r w:rsidRPr="00FC3317">
        <w:rPr>
          <w:sz w:val="24"/>
          <w:szCs w:val="24"/>
        </w:rPr>
        <w:t>и</w:t>
      </w:r>
      <w:r w:rsidRPr="00FC3317">
        <w:rPr>
          <w:spacing w:val="-1"/>
          <w:sz w:val="24"/>
          <w:szCs w:val="24"/>
        </w:rPr>
        <w:t xml:space="preserve"> </w:t>
      </w:r>
      <w:r w:rsidRPr="00FC3317">
        <w:rPr>
          <w:spacing w:val="-2"/>
          <w:sz w:val="24"/>
          <w:szCs w:val="24"/>
        </w:rPr>
        <w:t>заказчиками.</w:t>
      </w:r>
    </w:p>
    <w:p w14:paraId="33C0ECAA"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Налогообложение</w:t>
      </w:r>
      <w:r w:rsidRPr="00FC3317">
        <w:rPr>
          <w:spacing w:val="-12"/>
          <w:sz w:val="24"/>
          <w:szCs w:val="24"/>
        </w:rPr>
        <w:t xml:space="preserve"> </w:t>
      </w:r>
      <w:r w:rsidRPr="00FC3317">
        <w:rPr>
          <w:sz w:val="24"/>
          <w:szCs w:val="24"/>
        </w:rPr>
        <w:t>предпринимательской</w:t>
      </w:r>
      <w:r w:rsidRPr="00FC3317">
        <w:rPr>
          <w:spacing w:val="-11"/>
          <w:sz w:val="24"/>
          <w:szCs w:val="24"/>
        </w:rPr>
        <w:t xml:space="preserve"> </w:t>
      </w:r>
      <w:r w:rsidRPr="00FC3317">
        <w:rPr>
          <w:spacing w:val="-2"/>
          <w:sz w:val="24"/>
          <w:szCs w:val="24"/>
        </w:rPr>
        <w:t>деятельности</w:t>
      </w:r>
    </w:p>
    <w:p w14:paraId="0B43F454"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Общие</w:t>
      </w:r>
      <w:r w:rsidRPr="00FC3317">
        <w:rPr>
          <w:spacing w:val="-10"/>
          <w:sz w:val="24"/>
          <w:szCs w:val="24"/>
        </w:rPr>
        <w:t xml:space="preserve"> </w:t>
      </w:r>
      <w:r w:rsidRPr="00FC3317">
        <w:rPr>
          <w:sz w:val="24"/>
          <w:szCs w:val="24"/>
        </w:rPr>
        <w:t>сведения</w:t>
      </w:r>
      <w:r w:rsidRPr="00FC3317">
        <w:rPr>
          <w:spacing w:val="-6"/>
          <w:sz w:val="24"/>
          <w:szCs w:val="24"/>
        </w:rPr>
        <w:t xml:space="preserve"> </w:t>
      </w:r>
      <w:r w:rsidRPr="00FC3317">
        <w:rPr>
          <w:sz w:val="24"/>
          <w:szCs w:val="24"/>
        </w:rPr>
        <w:t>о</w:t>
      </w:r>
      <w:r w:rsidRPr="00FC3317">
        <w:rPr>
          <w:spacing w:val="-6"/>
          <w:sz w:val="24"/>
          <w:szCs w:val="24"/>
        </w:rPr>
        <w:t xml:space="preserve"> </w:t>
      </w:r>
      <w:r w:rsidRPr="00FC3317">
        <w:rPr>
          <w:sz w:val="24"/>
          <w:szCs w:val="24"/>
        </w:rPr>
        <w:t>налогообложении</w:t>
      </w:r>
      <w:r w:rsidRPr="00FC3317">
        <w:rPr>
          <w:spacing w:val="-8"/>
          <w:sz w:val="24"/>
          <w:szCs w:val="24"/>
        </w:rPr>
        <w:t xml:space="preserve"> </w:t>
      </w:r>
      <w:r w:rsidRPr="00FC3317">
        <w:rPr>
          <w:sz w:val="24"/>
          <w:szCs w:val="24"/>
        </w:rPr>
        <w:t>индивидуальных</w:t>
      </w:r>
      <w:r w:rsidRPr="00FC3317">
        <w:rPr>
          <w:spacing w:val="-7"/>
          <w:sz w:val="24"/>
          <w:szCs w:val="24"/>
        </w:rPr>
        <w:t xml:space="preserve"> </w:t>
      </w:r>
      <w:r w:rsidRPr="00FC3317">
        <w:rPr>
          <w:sz w:val="24"/>
          <w:szCs w:val="24"/>
        </w:rPr>
        <w:t>предпринимателей.</w:t>
      </w:r>
      <w:r w:rsidRPr="00FC3317">
        <w:rPr>
          <w:spacing w:val="-6"/>
          <w:sz w:val="24"/>
          <w:szCs w:val="24"/>
        </w:rPr>
        <w:t xml:space="preserve"> </w:t>
      </w:r>
      <w:r w:rsidRPr="00FC3317">
        <w:rPr>
          <w:spacing w:val="-2"/>
          <w:sz w:val="24"/>
          <w:szCs w:val="24"/>
        </w:rPr>
        <w:t>Доходы</w:t>
      </w:r>
    </w:p>
    <w:p w14:paraId="4900E154"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Понятие</w:t>
      </w:r>
      <w:r w:rsidRPr="00FC3317">
        <w:rPr>
          <w:spacing w:val="-2"/>
          <w:sz w:val="24"/>
          <w:szCs w:val="24"/>
        </w:rPr>
        <w:t xml:space="preserve"> </w:t>
      </w:r>
      <w:r w:rsidRPr="00FC3317">
        <w:rPr>
          <w:sz w:val="24"/>
          <w:szCs w:val="24"/>
        </w:rPr>
        <w:t>и</w:t>
      </w:r>
      <w:r w:rsidRPr="00FC3317">
        <w:rPr>
          <w:spacing w:val="-2"/>
          <w:sz w:val="24"/>
          <w:szCs w:val="24"/>
        </w:rPr>
        <w:t xml:space="preserve"> </w:t>
      </w:r>
      <w:r w:rsidRPr="00FC3317">
        <w:rPr>
          <w:sz w:val="24"/>
          <w:szCs w:val="24"/>
        </w:rPr>
        <w:t>виды</w:t>
      </w:r>
      <w:r w:rsidRPr="00FC3317">
        <w:rPr>
          <w:spacing w:val="-3"/>
          <w:sz w:val="24"/>
          <w:szCs w:val="24"/>
        </w:rPr>
        <w:t xml:space="preserve"> </w:t>
      </w:r>
      <w:r w:rsidRPr="00FC3317">
        <w:rPr>
          <w:spacing w:val="-2"/>
          <w:sz w:val="24"/>
          <w:szCs w:val="24"/>
        </w:rPr>
        <w:t>конкуренции.</w:t>
      </w:r>
    </w:p>
    <w:p w14:paraId="41D130CD"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Содержание</w:t>
      </w:r>
      <w:r w:rsidRPr="00FC3317">
        <w:rPr>
          <w:spacing w:val="-7"/>
          <w:sz w:val="24"/>
          <w:szCs w:val="24"/>
        </w:rPr>
        <w:t xml:space="preserve"> </w:t>
      </w:r>
      <w:r w:rsidRPr="00FC3317">
        <w:rPr>
          <w:sz w:val="24"/>
          <w:szCs w:val="24"/>
        </w:rPr>
        <w:t>и</w:t>
      </w:r>
      <w:r w:rsidRPr="00FC3317">
        <w:rPr>
          <w:spacing w:val="-3"/>
          <w:sz w:val="24"/>
          <w:szCs w:val="24"/>
        </w:rPr>
        <w:t xml:space="preserve"> </w:t>
      </w:r>
      <w:r w:rsidRPr="00FC3317">
        <w:rPr>
          <w:sz w:val="24"/>
          <w:szCs w:val="24"/>
        </w:rPr>
        <w:t>организация</w:t>
      </w:r>
      <w:r w:rsidRPr="00FC3317">
        <w:rPr>
          <w:spacing w:val="-3"/>
          <w:sz w:val="24"/>
          <w:szCs w:val="24"/>
        </w:rPr>
        <w:t xml:space="preserve"> </w:t>
      </w:r>
      <w:r w:rsidRPr="00FC3317">
        <w:rPr>
          <w:sz w:val="24"/>
          <w:szCs w:val="24"/>
        </w:rPr>
        <w:t>бизнес-планирования</w:t>
      </w:r>
      <w:r w:rsidRPr="00FC3317">
        <w:rPr>
          <w:spacing w:val="-3"/>
          <w:sz w:val="24"/>
          <w:szCs w:val="24"/>
        </w:rPr>
        <w:t xml:space="preserve"> </w:t>
      </w:r>
      <w:r w:rsidRPr="00FC3317">
        <w:rPr>
          <w:sz w:val="24"/>
          <w:szCs w:val="24"/>
        </w:rPr>
        <w:t>на</w:t>
      </w:r>
      <w:r w:rsidRPr="00FC3317">
        <w:rPr>
          <w:spacing w:val="-4"/>
          <w:sz w:val="24"/>
          <w:szCs w:val="24"/>
        </w:rPr>
        <w:t xml:space="preserve"> </w:t>
      </w:r>
      <w:r w:rsidRPr="00FC3317">
        <w:rPr>
          <w:spacing w:val="-2"/>
          <w:sz w:val="24"/>
          <w:szCs w:val="24"/>
        </w:rPr>
        <w:t>предприятии</w:t>
      </w:r>
    </w:p>
    <w:p w14:paraId="114A07C9"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Теоретические</w:t>
      </w:r>
      <w:r w:rsidRPr="00FC3317">
        <w:rPr>
          <w:spacing w:val="-5"/>
          <w:sz w:val="24"/>
          <w:szCs w:val="24"/>
        </w:rPr>
        <w:t xml:space="preserve"> </w:t>
      </w:r>
      <w:r w:rsidRPr="00FC3317">
        <w:rPr>
          <w:sz w:val="24"/>
          <w:szCs w:val="24"/>
        </w:rPr>
        <w:t>основы</w:t>
      </w:r>
      <w:r w:rsidRPr="00FC3317">
        <w:rPr>
          <w:spacing w:val="-2"/>
          <w:sz w:val="24"/>
          <w:szCs w:val="24"/>
        </w:rPr>
        <w:t xml:space="preserve"> бизнеса.</w:t>
      </w:r>
    </w:p>
    <w:p w14:paraId="60195F4B"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Структура</w:t>
      </w:r>
      <w:r w:rsidRPr="00FC3317">
        <w:rPr>
          <w:spacing w:val="-6"/>
          <w:sz w:val="24"/>
          <w:szCs w:val="24"/>
        </w:rPr>
        <w:t xml:space="preserve"> </w:t>
      </w:r>
      <w:r w:rsidRPr="00FC3317">
        <w:rPr>
          <w:sz w:val="24"/>
          <w:szCs w:val="24"/>
        </w:rPr>
        <w:t>и</w:t>
      </w:r>
      <w:r w:rsidRPr="00FC3317">
        <w:rPr>
          <w:spacing w:val="-4"/>
          <w:sz w:val="24"/>
          <w:szCs w:val="24"/>
        </w:rPr>
        <w:t xml:space="preserve"> </w:t>
      </w:r>
      <w:r w:rsidRPr="00FC3317">
        <w:rPr>
          <w:sz w:val="24"/>
          <w:szCs w:val="24"/>
        </w:rPr>
        <w:t>содержание</w:t>
      </w:r>
      <w:r w:rsidRPr="00FC3317">
        <w:rPr>
          <w:spacing w:val="-4"/>
          <w:sz w:val="24"/>
          <w:szCs w:val="24"/>
        </w:rPr>
        <w:t xml:space="preserve"> </w:t>
      </w:r>
      <w:r w:rsidRPr="00FC3317">
        <w:rPr>
          <w:sz w:val="24"/>
          <w:szCs w:val="24"/>
        </w:rPr>
        <w:t>разделов</w:t>
      </w:r>
      <w:r w:rsidRPr="00FC3317">
        <w:rPr>
          <w:spacing w:val="-3"/>
          <w:sz w:val="24"/>
          <w:szCs w:val="24"/>
        </w:rPr>
        <w:t xml:space="preserve"> </w:t>
      </w:r>
      <w:r w:rsidRPr="00FC3317">
        <w:rPr>
          <w:sz w:val="24"/>
          <w:szCs w:val="24"/>
        </w:rPr>
        <w:t>бизнес-</w:t>
      </w:r>
      <w:r w:rsidRPr="00FC3317">
        <w:rPr>
          <w:spacing w:val="-2"/>
          <w:sz w:val="24"/>
          <w:szCs w:val="24"/>
        </w:rPr>
        <w:t>плана</w:t>
      </w:r>
    </w:p>
    <w:p w14:paraId="48699FB4"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Общая структура бизнес-плана. Титульный лист, оглавление, меморандум конфиденциальности,</w:t>
      </w:r>
      <w:r w:rsidRPr="00FC3317">
        <w:rPr>
          <w:spacing w:val="-5"/>
          <w:sz w:val="24"/>
          <w:szCs w:val="24"/>
        </w:rPr>
        <w:t xml:space="preserve"> </w:t>
      </w:r>
      <w:r w:rsidRPr="00FC3317">
        <w:rPr>
          <w:sz w:val="24"/>
          <w:szCs w:val="24"/>
        </w:rPr>
        <w:t>резюме</w:t>
      </w:r>
      <w:r w:rsidRPr="00FC3317">
        <w:rPr>
          <w:spacing w:val="-8"/>
          <w:sz w:val="24"/>
          <w:szCs w:val="24"/>
        </w:rPr>
        <w:t xml:space="preserve"> </w:t>
      </w:r>
      <w:r w:rsidRPr="00FC3317">
        <w:rPr>
          <w:sz w:val="24"/>
          <w:szCs w:val="24"/>
        </w:rPr>
        <w:t>бизнес-плана.</w:t>
      </w:r>
      <w:r w:rsidRPr="00FC3317">
        <w:rPr>
          <w:spacing w:val="-7"/>
          <w:sz w:val="24"/>
          <w:szCs w:val="24"/>
        </w:rPr>
        <w:t xml:space="preserve"> </w:t>
      </w:r>
      <w:r w:rsidRPr="00FC3317">
        <w:rPr>
          <w:sz w:val="24"/>
          <w:szCs w:val="24"/>
        </w:rPr>
        <w:t>История</w:t>
      </w:r>
      <w:r w:rsidRPr="00FC3317">
        <w:rPr>
          <w:spacing w:val="-7"/>
          <w:sz w:val="24"/>
          <w:szCs w:val="24"/>
        </w:rPr>
        <w:t xml:space="preserve"> </w:t>
      </w:r>
      <w:r w:rsidRPr="00FC3317">
        <w:rPr>
          <w:sz w:val="24"/>
          <w:szCs w:val="24"/>
        </w:rPr>
        <w:t>бизнеса</w:t>
      </w:r>
      <w:r w:rsidRPr="00FC3317">
        <w:rPr>
          <w:spacing w:val="-8"/>
          <w:sz w:val="24"/>
          <w:szCs w:val="24"/>
        </w:rPr>
        <w:t xml:space="preserve"> </w:t>
      </w:r>
      <w:r w:rsidRPr="00FC3317">
        <w:rPr>
          <w:sz w:val="24"/>
          <w:szCs w:val="24"/>
        </w:rPr>
        <w:t>организации</w:t>
      </w:r>
      <w:r w:rsidRPr="00FC3317">
        <w:rPr>
          <w:spacing w:val="-7"/>
          <w:sz w:val="24"/>
          <w:szCs w:val="24"/>
        </w:rPr>
        <w:t xml:space="preserve"> </w:t>
      </w:r>
      <w:r w:rsidRPr="00FC3317">
        <w:rPr>
          <w:sz w:val="24"/>
          <w:szCs w:val="24"/>
        </w:rPr>
        <w:t xml:space="preserve">(описание </w:t>
      </w:r>
      <w:r w:rsidRPr="00FC3317">
        <w:rPr>
          <w:spacing w:val="-2"/>
          <w:sz w:val="24"/>
          <w:szCs w:val="24"/>
        </w:rPr>
        <w:t>отрасли).</w:t>
      </w:r>
    </w:p>
    <w:p w14:paraId="1720A5F8"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Частные</w:t>
      </w:r>
      <w:r w:rsidRPr="00FC3317">
        <w:rPr>
          <w:spacing w:val="-8"/>
          <w:sz w:val="24"/>
          <w:szCs w:val="24"/>
        </w:rPr>
        <w:t xml:space="preserve"> </w:t>
      </w:r>
      <w:r w:rsidRPr="00FC3317">
        <w:rPr>
          <w:sz w:val="24"/>
          <w:szCs w:val="24"/>
        </w:rPr>
        <w:t>рекомендации</w:t>
      </w:r>
      <w:r w:rsidRPr="00FC3317">
        <w:rPr>
          <w:spacing w:val="-3"/>
          <w:sz w:val="24"/>
          <w:szCs w:val="24"/>
        </w:rPr>
        <w:t xml:space="preserve"> </w:t>
      </w:r>
      <w:r w:rsidRPr="00FC3317">
        <w:rPr>
          <w:sz w:val="24"/>
          <w:szCs w:val="24"/>
        </w:rPr>
        <w:t>к</w:t>
      </w:r>
      <w:r w:rsidRPr="00FC3317">
        <w:rPr>
          <w:spacing w:val="-3"/>
          <w:sz w:val="24"/>
          <w:szCs w:val="24"/>
        </w:rPr>
        <w:t xml:space="preserve"> </w:t>
      </w:r>
      <w:r w:rsidRPr="00FC3317">
        <w:rPr>
          <w:sz w:val="24"/>
          <w:szCs w:val="24"/>
        </w:rPr>
        <w:t>методике</w:t>
      </w:r>
      <w:r w:rsidRPr="00FC3317">
        <w:rPr>
          <w:spacing w:val="-5"/>
          <w:sz w:val="24"/>
          <w:szCs w:val="24"/>
        </w:rPr>
        <w:t xml:space="preserve"> </w:t>
      </w:r>
      <w:r w:rsidRPr="00FC3317">
        <w:rPr>
          <w:sz w:val="24"/>
          <w:szCs w:val="24"/>
        </w:rPr>
        <w:t>составления</w:t>
      </w:r>
      <w:r w:rsidRPr="00FC3317">
        <w:rPr>
          <w:spacing w:val="-3"/>
          <w:sz w:val="24"/>
          <w:szCs w:val="24"/>
        </w:rPr>
        <w:t xml:space="preserve"> </w:t>
      </w:r>
      <w:r w:rsidRPr="00FC3317">
        <w:rPr>
          <w:sz w:val="24"/>
          <w:szCs w:val="24"/>
        </w:rPr>
        <w:t>отдельных</w:t>
      </w:r>
      <w:r w:rsidRPr="00FC3317">
        <w:rPr>
          <w:spacing w:val="-1"/>
          <w:sz w:val="24"/>
          <w:szCs w:val="24"/>
        </w:rPr>
        <w:t xml:space="preserve"> </w:t>
      </w:r>
      <w:r w:rsidRPr="00FC3317">
        <w:rPr>
          <w:sz w:val="24"/>
          <w:szCs w:val="24"/>
        </w:rPr>
        <w:t>разделов</w:t>
      </w:r>
      <w:r w:rsidRPr="00FC3317">
        <w:rPr>
          <w:spacing w:val="-4"/>
          <w:sz w:val="24"/>
          <w:szCs w:val="24"/>
        </w:rPr>
        <w:t xml:space="preserve"> </w:t>
      </w:r>
      <w:r w:rsidRPr="00FC3317">
        <w:rPr>
          <w:sz w:val="24"/>
          <w:szCs w:val="24"/>
        </w:rPr>
        <w:t>бизнес-</w:t>
      </w:r>
      <w:r w:rsidRPr="00FC3317">
        <w:rPr>
          <w:spacing w:val="-2"/>
          <w:sz w:val="24"/>
          <w:szCs w:val="24"/>
        </w:rPr>
        <w:t>плана</w:t>
      </w:r>
    </w:p>
    <w:p w14:paraId="5A8BCBF2" w14:textId="77777777" w:rsidR="00FC3317" w:rsidRPr="00FC3317" w:rsidRDefault="00FC3317" w:rsidP="009817E5">
      <w:pPr>
        <w:pStyle w:val="a5"/>
        <w:numPr>
          <w:ilvl w:val="0"/>
          <w:numId w:val="139"/>
        </w:numPr>
        <w:spacing w:before="1"/>
        <w:ind w:left="142" w:right="144" w:firstLine="709"/>
        <w:jc w:val="both"/>
        <w:rPr>
          <w:sz w:val="24"/>
          <w:szCs w:val="24"/>
        </w:rPr>
      </w:pPr>
      <w:r w:rsidRPr="00FC3317">
        <w:rPr>
          <w:sz w:val="24"/>
          <w:szCs w:val="24"/>
        </w:rPr>
        <w:t>Социально-психологические</w:t>
      </w:r>
      <w:r w:rsidRPr="00FC3317">
        <w:rPr>
          <w:spacing w:val="-12"/>
          <w:sz w:val="24"/>
          <w:szCs w:val="24"/>
        </w:rPr>
        <w:t xml:space="preserve"> </w:t>
      </w:r>
      <w:r w:rsidRPr="00FC3317">
        <w:rPr>
          <w:sz w:val="24"/>
          <w:szCs w:val="24"/>
        </w:rPr>
        <w:t>особенности</w:t>
      </w:r>
      <w:r w:rsidRPr="00FC3317">
        <w:rPr>
          <w:spacing w:val="-9"/>
          <w:sz w:val="24"/>
          <w:szCs w:val="24"/>
        </w:rPr>
        <w:t xml:space="preserve"> </w:t>
      </w:r>
      <w:r w:rsidRPr="00FC3317">
        <w:rPr>
          <w:spacing w:val="-2"/>
          <w:sz w:val="24"/>
          <w:szCs w:val="24"/>
        </w:rPr>
        <w:t>предпринимательства</w:t>
      </w:r>
    </w:p>
    <w:p w14:paraId="401BED3D"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Эволюция</w:t>
      </w:r>
      <w:r w:rsidRPr="00FC3317">
        <w:rPr>
          <w:spacing w:val="-3"/>
          <w:sz w:val="24"/>
          <w:szCs w:val="24"/>
        </w:rPr>
        <w:t xml:space="preserve"> </w:t>
      </w:r>
      <w:r w:rsidRPr="00FC3317">
        <w:rPr>
          <w:sz w:val="24"/>
          <w:szCs w:val="24"/>
        </w:rPr>
        <w:t>взглядов</w:t>
      </w:r>
      <w:r w:rsidRPr="00FC3317">
        <w:rPr>
          <w:spacing w:val="-4"/>
          <w:sz w:val="24"/>
          <w:szCs w:val="24"/>
        </w:rPr>
        <w:t xml:space="preserve"> </w:t>
      </w:r>
      <w:r w:rsidRPr="00FC3317">
        <w:rPr>
          <w:sz w:val="24"/>
          <w:szCs w:val="24"/>
        </w:rPr>
        <w:t>на</w:t>
      </w:r>
      <w:r w:rsidRPr="00FC3317">
        <w:rPr>
          <w:spacing w:val="-4"/>
          <w:sz w:val="24"/>
          <w:szCs w:val="24"/>
        </w:rPr>
        <w:t xml:space="preserve"> </w:t>
      </w:r>
      <w:r w:rsidRPr="00FC3317">
        <w:rPr>
          <w:sz w:val="24"/>
          <w:szCs w:val="24"/>
        </w:rPr>
        <w:t>феномен</w:t>
      </w:r>
      <w:r w:rsidRPr="00FC3317">
        <w:rPr>
          <w:spacing w:val="-2"/>
          <w:sz w:val="24"/>
          <w:szCs w:val="24"/>
        </w:rPr>
        <w:t xml:space="preserve"> предпринимательства.</w:t>
      </w:r>
    </w:p>
    <w:p w14:paraId="0A690D56"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Атрибуты</w:t>
      </w:r>
      <w:r w:rsidRPr="00FC3317">
        <w:rPr>
          <w:spacing w:val="-10"/>
          <w:sz w:val="24"/>
          <w:szCs w:val="24"/>
        </w:rPr>
        <w:t xml:space="preserve"> </w:t>
      </w:r>
      <w:r w:rsidRPr="00FC3317">
        <w:rPr>
          <w:spacing w:val="-2"/>
          <w:sz w:val="24"/>
          <w:szCs w:val="24"/>
        </w:rPr>
        <w:t>предпринимателя.</w:t>
      </w:r>
    </w:p>
    <w:p w14:paraId="7B315D5A"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Социально-психологические</w:t>
      </w:r>
      <w:r w:rsidRPr="00FC3317">
        <w:rPr>
          <w:spacing w:val="-12"/>
          <w:sz w:val="24"/>
          <w:szCs w:val="24"/>
        </w:rPr>
        <w:t xml:space="preserve"> </w:t>
      </w:r>
      <w:r w:rsidRPr="00FC3317">
        <w:rPr>
          <w:sz w:val="24"/>
          <w:szCs w:val="24"/>
        </w:rPr>
        <w:t>аспекты</w:t>
      </w:r>
      <w:r w:rsidRPr="00FC3317">
        <w:rPr>
          <w:spacing w:val="-9"/>
          <w:sz w:val="24"/>
          <w:szCs w:val="24"/>
        </w:rPr>
        <w:t xml:space="preserve"> </w:t>
      </w:r>
      <w:r w:rsidRPr="00FC3317">
        <w:rPr>
          <w:spacing w:val="-2"/>
          <w:sz w:val="24"/>
          <w:szCs w:val="24"/>
        </w:rPr>
        <w:t>предпринимательства.</w:t>
      </w:r>
    </w:p>
    <w:p w14:paraId="2FD73FFB"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Психологические</w:t>
      </w:r>
      <w:r w:rsidRPr="00FC3317">
        <w:rPr>
          <w:spacing w:val="-7"/>
          <w:sz w:val="24"/>
          <w:szCs w:val="24"/>
        </w:rPr>
        <w:t xml:space="preserve"> </w:t>
      </w:r>
      <w:r w:rsidRPr="00FC3317">
        <w:rPr>
          <w:sz w:val="24"/>
          <w:szCs w:val="24"/>
        </w:rPr>
        <w:t>явления</w:t>
      </w:r>
      <w:r w:rsidRPr="00FC3317">
        <w:rPr>
          <w:spacing w:val="-4"/>
          <w:sz w:val="24"/>
          <w:szCs w:val="24"/>
        </w:rPr>
        <w:t xml:space="preserve"> </w:t>
      </w:r>
      <w:r w:rsidRPr="00FC3317">
        <w:rPr>
          <w:sz w:val="24"/>
          <w:szCs w:val="24"/>
        </w:rPr>
        <w:t>в</w:t>
      </w:r>
      <w:r w:rsidRPr="00FC3317">
        <w:rPr>
          <w:spacing w:val="-5"/>
          <w:sz w:val="24"/>
          <w:szCs w:val="24"/>
        </w:rPr>
        <w:t xml:space="preserve"> </w:t>
      </w:r>
      <w:r w:rsidRPr="00FC3317">
        <w:rPr>
          <w:sz w:val="24"/>
          <w:szCs w:val="24"/>
        </w:rPr>
        <w:t>деятельности</w:t>
      </w:r>
      <w:r w:rsidRPr="00FC3317">
        <w:rPr>
          <w:spacing w:val="-5"/>
          <w:sz w:val="24"/>
          <w:szCs w:val="24"/>
        </w:rPr>
        <w:t xml:space="preserve"> </w:t>
      </w:r>
      <w:r w:rsidRPr="00FC3317">
        <w:rPr>
          <w:spacing w:val="-2"/>
          <w:sz w:val="24"/>
          <w:szCs w:val="24"/>
        </w:rPr>
        <w:t>предпринимателя</w:t>
      </w:r>
    </w:p>
    <w:p w14:paraId="6FBE4471"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Познавательные</w:t>
      </w:r>
      <w:r w:rsidRPr="00FC3317">
        <w:rPr>
          <w:spacing w:val="-8"/>
          <w:sz w:val="24"/>
          <w:szCs w:val="24"/>
        </w:rPr>
        <w:t xml:space="preserve"> </w:t>
      </w:r>
      <w:r w:rsidRPr="00FC3317">
        <w:rPr>
          <w:sz w:val="24"/>
          <w:szCs w:val="24"/>
        </w:rPr>
        <w:t>процессы</w:t>
      </w:r>
      <w:r w:rsidRPr="00FC3317">
        <w:rPr>
          <w:spacing w:val="-3"/>
          <w:sz w:val="24"/>
          <w:szCs w:val="24"/>
        </w:rPr>
        <w:t xml:space="preserve"> </w:t>
      </w:r>
      <w:r w:rsidRPr="00FC3317">
        <w:rPr>
          <w:sz w:val="24"/>
          <w:szCs w:val="24"/>
        </w:rPr>
        <w:t>в</w:t>
      </w:r>
      <w:r w:rsidRPr="00FC3317">
        <w:rPr>
          <w:spacing w:val="-5"/>
          <w:sz w:val="24"/>
          <w:szCs w:val="24"/>
        </w:rPr>
        <w:t xml:space="preserve"> </w:t>
      </w:r>
      <w:r w:rsidRPr="00FC3317">
        <w:rPr>
          <w:sz w:val="24"/>
          <w:szCs w:val="24"/>
        </w:rPr>
        <w:t>деятельности</w:t>
      </w:r>
      <w:r w:rsidRPr="00FC3317">
        <w:rPr>
          <w:spacing w:val="-3"/>
          <w:sz w:val="24"/>
          <w:szCs w:val="24"/>
        </w:rPr>
        <w:t xml:space="preserve"> </w:t>
      </w:r>
      <w:r w:rsidRPr="00FC3317">
        <w:rPr>
          <w:spacing w:val="-2"/>
          <w:sz w:val="24"/>
          <w:szCs w:val="24"/>
        </w:rPr>
        <w:t>предпринимателя.</w:t>
      </w:r>
    </w:p>
    <w:p w14:paraId="71548F18"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Мотивация</w:t>
      </w:r>
      <w:r w:rsidRPr="00FC3317">
        <w:rPr>
          <w:spacing w:val="-10"/>
          <w:sz w:val="24"/>
          <w:szCs w:val="24"/>
        </w:rPr>
        <w:t xml:space="preserve"> </w:t>
      </w:r>
      <w:r w:rsidRPr="00FC3317">
        <w:rPr>
          <w:sz w:val="24"/>
          <w:szCs w:val="24"/>
        </w:rPr>
        <w:t>предпринимательской</w:t>
      </w:r>
      <w:r w:rsidRPr="00FC3317">
        <w:rPr>
          <w:spacing w:val="-7"/>
          <w:sz w:val="24"/>
          <w:szCs w:val="24"/>
        </w:rPr>
        <w:t xml:space="preserve"> </w:t>
      </w:r>
      <w:r w:rsidRPr="00FC3317">
        <w:rPr>
          <w:spacing w:val="-2"/>
          <w:sz w:val="24"/>
          <w:szCs w:val="24"/>
        </w:rPr>
        <w:t>деятельности.</w:t>
      </w:r>
    </w:p>
    <w:p w14:paraId="54028939"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Коммуникативные</w:t>
      </w:r>
      <w:r w:rsidRPr="00FC3317">
        <w:rPr>
          <w:spacing w:val="-8"/>
          <w:sz w:val="24"/>
          <w:szCs w:val="24"/>
        </w:rPr>
        <w:t xml:space="preserve"> </w:t>
      </w:r>
      <w:r w:rsidRPr="00FC3317">
        <w:rPr>
          <w:sz w:val="24"/>
          <w:szCs w:val="24"/>
        </w:rPr>
        <w:t>процессы</w:t>
      </w:r>
      <w:r w:rsidRPr="00FC3317">
        <w:rPr>
          <w:spacing w:val="-3"/>
          <w:sz w:val="24"/>
          <w:szCs w:val="24"/>
        </w:rPr>
        <w:t xml:space="preserve"> </w:t>
      </w:r>
      <w:r w:rsidRPr="00FC3317">
        <w:rPr>
          <w:sz w:val="24"/>
          <w:szCs w:val="24"/>
        </w:rPr>
        <w:t>в</w:t>
      </w:r>
      <w:r w:rsidRPr="00FC3317">
        <w:rPr>
          <w:spacing w:val="-5"/>
          <w:sz w:val="24"/>
          <w:szCs w:val="24"/>
        </w:rPr>
        <w:t xml:space="preserve"> </w:t>
      </w:r>
      <w:r w:rsidRPr="00FC3317">
        <w:rPr>
          <w:sz w:val="24"/>
          <w:szCs w:val="24"/>
        </w:rPr>
        <w:t>деятельности</w:t>
      </w:r>
      <w:r w:rsidRPr="00FC3317">
        <w:rPr>
          <w:spacing w:val="-3"/>
          <w:sz w:val="24"/>
          <w:szCs w:val="24"/>
        </w:rPr>
        <w:t xml:space="preserve"> </w:t>
      </w:r>
      <w:r w:rsidRPr="00FC3317">
        <w:rPr>
          <w:spacing w:val="-2"/>
          <w:sz w:val="24"/>
          <w:szCs w:val="24"/>
        </w:rPr>
        <w:t>предпринимателя.</w:t>
      </w:r>
    </w:p>
    <w:p w14:paraId="00573324" w14:textId="77777777" w:rsidR="00FC3317" w:rsidRPr="00FC3317" w:rsidRDefault="00FC3317" w:rsidP="009817E5">
      <w:pPr>
        <w:pStyle w:val="a5"/>
        <w:numPr>
          <w:ilvl w:val="0"/>
          <w:numId w:val="139"/>
        </w:numPr>
        <w:spacing w:before="78"/>
        <w:ind w:left="142" w:right="144" w:firstLine="709"/>
        <w:jc w:val="both"/>
        <w:rPr>
          <w:sz w:val="24"/>
          <w:szCs w:val="24"/>
        </w:rPr>
      </w:pPr>
      <w:r w:rsidRPr="00FC3317">
        <w:rPr>
          <w:sz w:val="24"/>
          <w:szCs w:val="24"/>
        </w:rPr>
        <w:t>Личностные</w:t>
      </w:r>
      <w:r w:rsidRPr="00FC3317">
        <w:rPr>
          <w:spacing w:val="-5"/>
          <w:sz w:val="24"/>
          <w:szCs w:val="24"/>
        </w:rPr>
        <w:t xml:space="preserve"> </w:t>
      </w:r>
      <w:r w:rsidRPr="00FC3317">
        <w:rPr>
          <w:sz w:val="24"/>
          <w:szCs w:val="24"/>
        </w:rPr>
        <w:t>качества</w:t>
      </w:r>
      <w:r w:rsidRPr="00FC3317">
        <w:rPr>
          <w:spacing w:val="-5"/>
          <w:sz w:val="24"/>
          <w:szCs w:val="24"/>
        </w:rPr>
        <w:t xml:space="preserve"> </w:t>
      </w:r>
      <w:r w:rsidRPr="00FC3317">
        <w:rPr>
          <w:spacing w:val="-2"/>
          <w:sz w:val="24"/>
          <w:szCs w:val="24"/>
        </w:rPr>
        <w:t>предпринимателя</w:t>
      </w:r>
    </w:p>
    <w:p w14:paraId="2C51A0FB"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Индивидуальные</w:t>
      </w:r>
      <w:r w:rsidRPr="00FC3317">
        <w:rPr>
          <w:spacing w:val="-8"/>
          <w:sz w:val="24"/>
          <w:szCs w:val="24"/>
        </w:rPr>
        <w:t xml:space="preserve"> </w:t>
      </w:r>
      <w:r w:rsidRPr="00FC3317">
        <w:rPr>
          <w:sz w:val="24"/>
          <w:szCs w:val="24"/>
        </w:rPr>
        <w:t>особенности</w:t>
      </w:r>
      <w:r w:rsidRPr="00FC3317">
        <w:rPr>
          <w:spacing w:val="-5"/>
          <w:sz w:val="24"/>
          <w:szCs w:val="24"/>
        </w:rPr>
        <w:t xml:space="preserve"> </w:t>
      </w:r>
      <w:r w:rsidRPr="00FC3317">
        <w:rPr>
          <w:spacing w:val="-2"/>
          <w:sz w:val="24"/>
          <w:szCs w:val="24"/>
        </w:rPr>
        <w:t>личности.</w:t>
      </w:r>
    </w:p>
    <w:p w14:paraId="529979CD"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Личные</w:t>
      </w:r>
      <w:r w:rsidRPr="00FC3317">
        <w:rPr>
          <w:spacing w:val="-8"/>
          <w:sz w:val="24"/>
          <w:szCs w:val="24"/>
        </w:rPr>
        <w:t xml:space="preserve"> </w:t>
      </w:r>
      <w:r w:rsidRPr="00FC3317">
        <w:rPr>
          <w:sz w:val="24"/>
          <w:szCs w:val="24"/>
        </w:rPr>
        <w:t>качества,</w:t>
      </w:r>
      <w:r w:rsidRPr="00FC3317">
        <w:rPr>
          <w:spacing w:val="-2"/>
          <w:sz w:val="24"/>
          <w:szCs w:val="24"/>
        </w:rPr>
        <w:t xml:space="preserve"> </w:t>
      </w:r>
      <w:r w:rsidRPr="00FC3317">
        <w:rPr>
          <w:sz w:val="24"/>
          <w:szCs w:val="24"/>
        </w:rPr>
        <w:t>способствующие</w:t>
      </w:r>
      <w:r w:rsidRPr="00FC3317">
        <w:rPr>
          <w:spacing w:val="-4"/>
          <w:sz w:val="24"/>
          <w:szCs w:val="24"/>
        </w:rPr>
        <w:t xml:space="preserve"> </w:t>
      </w:r>
      <w:r w:rsidRPr="00FC3317">
        <w:rPr>
          <w:sz w:val="24"/>
          <w:szCs w:val="24"/>
        </w:rPr>
        <w:t>и</w:t>
      </w:r>
      <w:r w:rsidRPr="00FC3317">
        <w:rPr>
          <w:spacing w:val="-4"/>
          <w:sz w:val="24"/>
          <w:szCs w:val="24"/>
        </w:rPr>
        <w:t xml:space="preserve"> </w:t>
      </w:r>
      <w:r w:rsidRPr="00FC3317">
        <w:rPr>
          <w:sz w:val="24"/>
          <w:szCs w:val="24"/>
        </w:rPr>
        <w:t>препятствующие</w:t>
      </w:r>
      <w:r w:rsidRPr="00FC3317">
        <w:rPr>
          <w:spacing w:val="-1"/>
          <w:sz w:val="24"/>
          <w:szCs w:val="24"/>
        </w:rPr>
        <w:t xml:space="preserve"> </w:t>
      </w:r>
      <w:r w:rsidRPr="00FC3317">
        <w:rPr>
          <w:sz w:val="24"/>
          <w:szCs w:val="24"/>
        </w:rPr>
        <w:t>успеху</w:t>
      </w:r>
      <w:r w:rsidRPr="00FC3317">
        <w:rPr>
          <w:spacing w:val="-8"/>
          <w:sz w:val="24"/>
          <w:szCs w:val="24"/>
        </w:rPr>
        <w:t xml:space="preserve"> </w:t>
      </w:r>
      <w:r w:rsidRPr="00FC3317">
        <w:rPr>
          <w:sz w:val="24"/>
          <w:szCs w:val="24"/>
        </w:rPr>
        <w:t>в</w:t>
      </w:r>
      <w:r w:rsidRPr="00FC3317">
        <w:rPr>
          <w:spacing w:val="-4"/>
          <w:sz w:val="24"/>
          <w:szCs w:val="24"/>
        </w:rPr>
        <w:t xml:space="preserve"> </w:t>
      </w:r>
      <w:r w:rsidRPr="00FC3317">
        <w:rPr>
          <w:spacing w:val="-2"/>
          <w:sz w:val="24"/>
          <w:szCs w:val="24"/>
        </w:rPr>
        <w:t>бизнесе.</w:t>
      </w:r>
    </w:p>
    <w:p w14:paraId="64E293AC" w14:textId="77777777" w:rsidR="00FC3317" w:rsidRPr="00FC3317" w:rsidRDefault="00FC3317" w:rsidP="009817E5">
      <w:pPr>
        <w:pStyle w:val="a5"/>
        <w:numPr>
          <w:ilvl w:val="0"/>
          <w:numId w:val="139"/>
        </w:numPr>
        <w:spacing w:before="1"/>
        <w:ind w:left="142" w:right="144" w:firstLine="709"/>
        <w:jc w:val="both"/>
        <w:rPr>
          <w:sz w:val="24"/>
          <w:szCs w:val="24"/>
        </w:rPr>
      </w:pPr>
      <w:r w:rsidRPr="00FC3317">
        <w:rPr>
          <w:sz w:val="24"/>
          <w:szCs w:val="24"/>
        </w:rPr>
        <w:t>Уровень</w:t>
      </w:r>
      <w:r w:rsidRPr="00FC3317">
        <w:rPr>
          <w:spacing w:val="-4"/>
          <w:sz w:val="24"/>
          <w:szCs w:val="24"/>
        </w:rPr>
        <w:t xml:space="preserve"> </w:t>
      </w:r>
      <w:r w:rsidRPr="00FC3317">
        <w:rPr>
          <w:sz w:val="24"/>
          <w:szCs w:val="24"/>
        </w:rPr>
        <w:t>субъективного</w:t>
      </w:r>
      <w:r w:rsidRPr="00FC3317">
        <w:rPr>
          <w:spacing w:val="-4"/>
          <w:sz w:val="24"/>
          <w:szCs w:val="24"/>
        </w:rPr>
        <w:t xml:space="preserve"> </w:t>
      </w:r>
      <w:r w:rsidRPr="00FC3317">
        <w:rPr>
          <w:spacing w:val="-2"/>
          <w:sz w:val="24"/>
          <w:szCs w:val="24"/>
        </w:rPr>
        <w:t>контроля.</w:t>
      </w:r>
    </w:p>
    <w:p w14:paraId="63482465"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Психологические</w:t>
      </w:r>
      <w:r w:rsidRPr="00FC3317">
        <w:rPr>
          <w:spacing w:val="-8"/>
          <w:sz w:val="24"/>
          <w:szCs w:val="24"/>
        </w:rPr>
        <w:t xml:space="preserve"> </w:t>
      </w:r>
      <w:r w:rsidRPr="00FC3317">
        <w:rPr>
          <w:sz w:val="24"/>
          <w:szCs w:val="24"/>
        </w:rPr>
        <w:t>особенности</w:t>
      </w:r>
      <w:r w:rsidRPr="00FC3317">
        <w:rPr>
          <w:spacing w:val="-5"/>
          <w:sz w:val="24"/>
          <w:szCs w:val="24"/>
        </w:rPr>
        <w:t xml:space="preserve"> </w:t>
      </w:r>
      <w:r w:rsidRPr="00FC3317">
        <w:rPr>
          <w:sz w:val="24"/>
          <w:szCs w:val="24"/>
        </w:rPr>
        <w:t>успешной</w:t>
      </w:r>
      <w:r w:rsidRPr="00FC3317">
        <w:rPr>
          <w:spacing w:val="-6"/>
          <w:sz w:val="24"/>
          <w:szCs w:val="24"/>
        </w:rPr>
        <w:t xml:space="preserve"> </w:t>
      </w:r>
      <w:r w:rsidRPr="00FC3317">
        <w:rPr>
          <w:spacing w:val="-2"/>
          <w:sz w:val="24"/>
          <w:szCs w:val="24"/>
        </w:rPr>
        <w:t>деятельности</w:t>
      </w:r>
    </w:p>
    <w:p w14:paraId="61A91AA5"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Способы</w:t>
      </w:r>
      <w:r w:rsidRPr="00FC3317">
        <w:rPr>
          <w:spacing w:val="-3"/>
          <w:sz w:val="24"/>
          <w:szCs w:val="24"/>
        </w:rPr>
        <w:t xml:space="preserve"> </w:t>
      </w:r>
      <w:r w:rsidRPr="00FC3317">
        <w:rPr>
          <w:sz w:val="24"/>
          <w:szCs w:val="24"/>
        </w:rPr>
        <w:t>достижения успеха</w:t>
      </w:r>
      <w:r w:rsidRPr="00FC3317">
        <w:rPr>
          <w:spacing w:val="-3"/>
          <w:sz w:val="24"/>
          <w:szCs w:val="24"/>
        </w:rPr>
        <w:t xml:space="preserve"> </w:t>
      </w:r>
      <w:r w:rsidRPr="00FC3317">
        <w:rPr>
          <w:sz w:val="24"/>
          <w:szCs w:val="24"/>
        </w:rPr>
        <w:t>в</w:t>
      </w:r>
      <w:r w:rsidRPr="00FC3317">
        <w:rPr>
          <w:spacing w:val="-3"/>
          <w:sz w:val="24"/>
          <w:szCs w:val="24"/>
        </w:rPr>
        <w:t xml:space="preserve"> </w:t>
      </w:r>
      <w:r w:rsidRPr="00FC3317">
        <w:rPr>
          <w:spacing w:val="-2"/>
          <w:sz w:val="24"/>
          <w:szCs w:val="24"/>
        </w:rPr>
        <w:t>бизнесе.</w:t>
      </w:r>
    </w:p>
    <w:p w14:paraId="2F70119F"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Психологические</w:t>
      </w:r>
      <w:r w:rsidRPr="00FC3317">
        <w:rPr>
          <w:spacing w:val="-6"/>
          <w:sz w:val="24"/>
          <w:szCs w:val="24"/>
        </w:rPr>
        <w:t xml:space="preserve"> </w:t>
      </w:r>
      <w:r w:rsidRPr="00FC3317">
        <w:rPr>
          <w:sz w:val="24"/>
          <w:szCs w:val="24"/>
        </w:rPr>
        <w:t>аспекты</w:t>
      </w:r>
      <w:r w:rsidRPr="00FC3317">
        <w:rPr>
          <w:spacing w:val="-5"/>
          <w:sz w:val="24"/>
          <w:szCs w:val="24"/>
        </w:rPr>
        <w:t xml:space="preserve"> </w:t>
      </w:r>
      <w:r w:rsidRPr="00FC3317">
        <w:rPr>
          <w:sz w:val="24"/>
          <w:szCs w:val="24"/>
        </w:rPr>
        <w:t>принятия</w:t>
      </w:r>
      <w:r w:rsidRPr="00FC3317">
        <w:rPr>
          <w:spacing w:val="-4"/>
          <w:sz w:val="24"/>
          <w:szCs w:val="24"/>
        </w:rPr>
        <w:t xml:space="preserve"> </w:t>
      </w:r>
      <w:r w:rsidRPr="00FC3317">
        <w:rPr>
          <w:spacing w:val="-2"/>
          <w:sz w:val="24"/>
          <w:szCs w:val="24"/>
        </w:rPr>
        <w:t>решений.</w:t>
      </w:r>
    </w:p>
    <w:p w14:paraId="7960C6E4"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Факторы,</w:t>
      </w:r>
      <w:r w:rsidRPr="00FC3317">
        <w:rPr>
          <w:spacing w:val="-6"/>
          <w:sz w:val="24"/>
          <w:szCs w:val="24"/>
        </w:rPr>
        <w:t xml:space="preserve"> </w:t>
      </w:r>
      <w:r w:rsidRPr="00FC3317">
        <w:rPr>
          <w:sz w:val="24"/>
          <w:szCs w:val="24"/>
        </w:rPr>
        <w:t>препятствующие</w:t>
      </w:r>
      <w:r w:rsidRPr="00FC3317">
        <w:rPr>
          <w:spacing w:val="-6"/>
          <w:sz w:val="24"/>
          <w:szCs w:val="24"/>
        </w:rPr>
        <w:t xml:space="preserve"> </w:t>
      </w:r>
      <w:r w:rsidRPr="00FC3317">
        <w:rPr>
          <w:sz w:val="24"/>
          <w:szCs w:val="24"/>
        </w:rPr>
        <w:t>успеху</w:t>
      </w:r>
      <w:r w:rsidRPr="00FC3317">
        <w:rPr>
          <w:spacing w:val="-11"/>
          <w:sz w:val="24"/>
          <w:szCs w:val="24"/>
        </w:rPr>
        <w:t xml:space="preserve"> </w:t>
      </w:r>
      <w:r w:rsidRPr="00FC3317">
        <w:rPr>
          <w:sz w:val="24"/>
          <w:szCs w:val="24"/>
        </w:rPr>
        <w:t>предпринимательской</w:t>
      </w:r>
      <w:r w:rsidRPr="00FC3317">
        <w:rPr>
          <w:spacing w:val="-6"/>
          <w:sz w:val="24"/>
          <w:szCs w:val="24"/>
        </w:rPr>
        <w:t xml:space="preserve"> </w:t>
      </w:r>
      <w:r w:rsidRPr="00FC3317">
        <w:rPr>
          <w:sz w:val="24"/>
          <w:szCs w:val="24"/>
        </w:rPr>
        <w:t>деятельности,</w:t>
      </w:r>
      <w:r w:rsidRPr="00FC3317">
        <w:rPr>
          <w:spacing w:val="-6"/>
          <w:sz w:val="24"/>
          <w:szCs w:val="24"/>
        </w:rPr>
        <w:t xml:space="preserve"> </w:t>
      </w:r>
      <w:r w:rsidRPr="00FC3317">
        <w:rPr>
          <w:sz w:val="24"/>
          <w:szCs w:val="24"/>
        </w:rPr>
        <w:t>и</w:t>
      </w:r>
      <w:r w:rsidRPr="00FC3317">
        <w:rPr>
          <w:spacing w:val="-8"/>
          <w:sz w:val="24"/>
          <w:szCs w:val="24"/>
        </w:rPr>
        <w:t xml:space="preserve"> </w:t>
      </w:r>
      <w:r w:rsidRPr="00FC3317">
        <w:rPr>
          <w:sz w:val="24"/>
          <w:szCs w:val="24"/>
        </w:rPr>
        <w:t xml:space="preserve">их </w:t>
      </w:r>
      <w:r w:rsidRPr="00FC3317">
        <w:rPr>
          <w:spacing w:val="-2"/>
          <w:sz w:val="24"/>
          <w:szCs w:val="24"/>
        </w:rPr>
        <w:t>нейтрализация.</w:t>
      </w:r>
    </w:p>
    <w:p w14:paraId="10BB19A2"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Психологические</w:t>
      </w:r>
      <w:r w:rsidRPr="00FC3317">
        <w:rPr>
          <w:spacing w:val="-6"/>
          <w:sz w:val="24"/>
          <w:szCs w:val="24"/>
        </w:rPr>
        <w:t xml:space="preserve"> </w:t>
      </w:r>
      <w:r w:rsidRPr="00FC3317">
        <w:rPr>
          <w:sz w:val="24"/>
          <w:szCs w:val="24"/>
        </w:rPr>
        <w:t>основы</w:t>
      </w:r>
      <w:r w:rsidRPr="00FC3317">
        <w:rPr>
          <w:spacing w:val="-5"/>
          <w:sz w:val="24"/>
          <w:szCs w:val="24"/>
        </w:rPr>
        <w:t xml:space="preserve"> </w:t>
      </w:r>
      <w:r w:rsidRPr="00FC3317">
        <w:rPr>
          <w:sz w:val="24"/>
          <w:szCs w:val="24"/>
        </w:rPr>
        <w:t>противодействия</w:t>
      </w:r>
      <w:r w:rsidRPr="00FC3317">
        <w:rPr>
          <w:spacing w:val="-5"/>
          <w:sz w:val="24"/>
          <w:szCs w:val="24"/>
        </w:rPr>
        <w:t xml:space="preserve"> </w:t>
      </w:r>
      <w:r w:rsidRPr="00FC3317">
        <w:rPr>
          <w:sz w:val="24"/>
          <w:szCs w:val="24"/>
        </w:rPr>
        <w:t>обману</w:t>
      </w:r>
      <w:r w:rsidRPr="00FC3317">
        <w:rPr>
          <w:spacing w:val="-10"/>
          <w:sz w:val="24"/>
          <w:szCs w:val="24"/>
        </w:rPr>
        <w:t xml:space="preserve"> </w:t>
      </w:r>
      <w:r w:rsidRPr="00FC3317">
        <w:rPr>
          <w:sz w:val="24"/>
          <w:szCs w:val="24"/>
        </w:rPr>
        <w:t>в</w:t>
      </w:r>
      <w:r w:rsidRPr="00FC3317">
        <w:rPr>
          <w:spacing w:val="-6"/>
          <w:sz w:val="24"/>
          <w:szCs w:val="24"/>
        </w:rPr>
        <w:t xml:space="preserve"> </w:t>
      </w:r>
      <w:r w:rsidRPr="00FC3317">
        <w:rPr>
          <w:sz w:val="24"/>
          <w:szCs w:val="24"/>
        </w:rPr>
        <w:t>бизнесе.</w:t>
      </w:r>
      <w:r w:rsidRPr="00FC3317">
        <w:rPr>
          <w:spacing w:val="-5"/>
          <w:sz w:val="24"/>
          <w:szCs w:val="24"/>
        </w:rPr>
        <w:t xml:space="preserve"> </w:t>
      </w:r>
      <w:r w:rsidRPr="00FC3317">
        <w:rPr>
          <w:sz w:val="24"/>
          <w:szCs w:val="24"/>
        </w:rPr>
        <w:t>Методы</w:t>
      </w:r>
      <w:r w:rsidRPr="00FC3317">
        <w:rPr>
          <w:spacing w:val="-4"/>
          <w:sz w:val="24"/>
          <w:szCs w:val="24"/>
        </w:rPr>
        <w:t xml:space="preserve"> </w:t>
      </w:r>
      <w:r w:rsidRPr="00FC3317">
        <w:rPr>
          <w:sz w:val="24"/>
          <w:szCs w:val="24"/>
        </w:rPr>
        <w:t>поддержания работоспособности и снижения стресса.</w:t>
      </w:r>
    </w:p>
    <w:p w14:paraId="74D3189E"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Основы</w:t>
      </w:r>
      <w:r w:rsidRPr="00FC3317">
        <w:rPr>
          <w:spacing w:val="-6"/>
          <w:sz w:val="24"/>
          <w:szCs w:val="24"/>
        </w:rPr>
        <w:t xml:space="preserve"> </w:t>
      </w:r>
      <w:r w:rsidRPr="00FC3317">
        <w:rPr>
          <w:sz w:val="24"/>
          <w:szCs w:val="24"/>
        </w:rPr>
        <w:t>эффективного</w:t>
      </w:r>
      <w:r w:rsidRPr="00FC3317">
        <w:rPr>
          <w:spacing w:val="-6"/>
          <w:sz w:val="24"/>
          <w:szCs w:val="24"/>
        </w:rPr>
        <w:t xml:space="preserve"> </w:t>
      </w:r>
      <w:r w:rsidRPr="00FC3317">
        <w:rPr>
          <w:sz w:val="24"/>
          <w:szCs w:val="24"/>
        </w:rPr>
        <w:t>руководства</w:t>
      </w:r>
      <w:r w:rsidRPr="00FC3317">
        <w:rPr>
          <w:spacing w:val="-4"/>
          <w:sz w:val="24"/>
          <w:szCs w:val="24"/>
        </w:rPr>
        <w:t xml:space="preserve"> </w:t>
      </w:r>
      <w:r w:rsidRPr="00FC3317">
        <w:rPr>
          <w:sz w:val="24"/>
          <w:szCs w:val="24"/>
        </w:rPr>
        <w:t>бизнес-</w:t>
      </w:r>
      <w:r w:rsidRPr="00FC3317">
        <w:rPr>
          <w:spacing w:val="-2"/>
          <w:sz w:val="24"/>
          <w:szCs w:val="24"/>
        </w:rPr>
        <w:t>процессами</w:t>
      </w:r>
    </w:p>
    <w:p w14:paraId="61644B26"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Базовые</w:t>
      </w:r>
      <w:r w:rsidRPr="00FC3317">
        <w:rPr>
          <w:spacing w:val="-9"/>
          <w:sz w:val="24"/>
          <w:szCs w:val="24"/>
        </w:rPr>
        <w:t xml:space="preserve"> </w:t>
      </w:r>
      <w:r w:rsidRPr="00FC3317">
        <w:rPr>
          <w:sz w:val="24"/>
          <w:szCs w:val="24"/>
        </w:rPr>
        <w:t>принципы</w:t>
      </w:r>
      <w:r w:rsidRPr="00FC3317">
        <w:rPr>
          <w:spacing w:val="-5"/>
          <w:sz w:val="24"/>
          <w:szCs w:val="24"/>
        </w:rPr>
        <w:t xml:space="preserve"> </w:t>
      </w:r>
      <w:r w:rsidRPr="00FC3317">
        <w:rPr>
          <w:sz w:val="24"/>
          <w:szCs w:val="24"/>
        </w:rPr>
        <w:t>эффективного</w:t>
      </w:r>
      <w:r w:rsidRPr="00FC3317">
        <w:rPr>
          <w:spacing w:val="-4"/>
          <w:sz w:val="24"/>
          <w:szCs w:val="24"/>
        </w:rPr>
        <w:t xml:space="preserve"> </w:t>
      </w:r>
      <w:r w:rsidRPr="00FC3317">
        <w:rPr>
          <w:sz w:val="24"/>
          <w:szCs w:val="24"/>
        </w:rPr>
        <w:t>управления</w:t>
      </w:r>
      <w:r w:rsidRPr="00FC3317">
        <w:rPr>
          <w:spacing w:val="-5"/>
          <w:sz w:val="24"/>
          <w:szCs w:val="24"/>
        </w:rPr>
        <w:t xml:space="preserve"> </w:t>
      </w:r>
      <w:r w:rsidRPr="00FC3317">
        <w:rPr>
          <w:spacing w:val="-2"/>
          <w:sz w:val="24"/>
          <w:szCs w:val="24"/>
        </w:rPr>
        <w:t>бизнесом.</w:t>
      </w:r>
    </w:p>
    <w:p w14:paraId="5FA3E46B"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Анализ</w:t>
      </w:r>
      <w:r w:rsidRPr="00FC3317">
        <w:rPr>
          <w:spacing w:val="-4"/>
          <w:sz w:val="24"/>
          <w:szCs w:val="24"/>
        </w:rPr>
        <w:t xml:space="preserve"> </w:t>
      </w:r>
      <w:r w:rsidRPr="00FC3317">
        <w:rPr>
          <w:sz w:val="24"/>
          <w:szCs w:val="24"/>
        </w:rPr>
        <w:t>современного</w:t>
      </w:r>
      <w:r w:rsidRPr="00FC3317">
        <w:rPr>
          <w:spacing w:val="-3"/>
          <w:sz w:val="24"/>
          <w:szCs w:val="24"/>
        </w:rPr>
        <w:t xml:space="preserve"> </w:t>
      </w:r>
      <w:r w:rsidRPr="00FC3317">
        <w:rPr>
          <w:sz w:val="24"/>
          <w:szCs w:val="24"/>
        </w:rPr>
        <w:t>рынка</w:t>
      </w:r>
      <w:r w:rsidRPr="00FC3317">
        <w:rPr>
          <w:spacing w:val="-3"/>
          <w:sz w:val="24"/>
          <w:szCs w:val="24"/>
        </w:rPr>
        <w:t xml:space="preserve"> </w:t>
      </w:r>
      <w:r w:rsidRPr="00FC3317">
        <w:rPr>
          <w:spacing w:val="-4"/>
          <w:sz w:val="24"/>
          <w:szCs w:val="24"/>
        </w:rPr>
        <w:t>труда</w:t>
      </w:r>
    </w:p>
    <w:p w14:paraId="2D7EC120"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Профессиональная</w:t>
      </w:r>
      <w:r w:rsidRPr="00FC3317">
        <w:rPr>
          <w:spacing w:val="-5"/>
          <w:sz w:val="24"/>
          <w:szCs w:val="24"/>
        </w:rPr>
        <w:t xml:space="preserve"> </w:t>
      </w:r>
      <w:r w:rsidRPr="00FC3317">
        <w:rPr>
          <w:sz w:val="24"/>
          <w:szCs w:val="24"/>
        </w:rPr>
        <w:t>деятельность</w:t>
      </w:r>
      <w:r w:rsidRPr="00FC3317">
        <w:rPr>
          <w:spacing w:val="-2"/>
          <w:sz w:val="24"/>
          <w:szCs w:val="24"/>
        </w:rPr>
        <w:t xml:space="preserve"> </w:t>
      </w:r>
      <w:r w:rsidRPr="00FC3317">
        <w:rPr>
          <w:sz w:val="24"/>
          <w:szCs w:val="24"/>
        </w:rPr>
        <w:t>и</w:t>
      </w:r>
      <w:r w:rsidRPr="00FC3317">
        <w:rPr>
          <w:spacing w:val="-3"/>
          <w:sz w:val="24"/>
          <w:szCs w:val="24"/>
        </w:rPr>
        <w:t xml:space="preserve"> </w:t>
      </w:r>
      <w:proofErr w:type="spellStart"/>
      <w:r w:rsidRPr="00FC3317">
        <w:rPr>
          <w:sz w:val="24"/>
          <w:szCs w:val="24"/>
        </w:rPr>
        <w:t>еѐ</w:t>
      </w:r>
      <w:proofErr w:type="spellEnd"/>
      <w:r w:rsidRPr="00FC3317">
        <w:rPr>
          <w:spacing w:val="-3"/>
          <w:sz w:val="24"/>
          <w:szCs w:val="24"/>
        </w:rPr>
        <w:t xml:space="preserve"> </w:t>
      </w:r>
      <w:r w:rsidRPr="00FC3317">
        <w:rPr>
          <w:sz w:val="24"/>
          <w:szCs w:val="24"/>
        </w:rPr>
        <w:t>субъекты</w:t>
      </w:r>
      <w:r w:rsidRPr="00FC3317">
        <w:rPr>
          <w:spacing w:val="-3"/>
          <w:sz w:val="24"/>
          <w:szCs w:val="24"/>
        </w:rPr>
        <w:t xml:space="preserve"> </w:t>
      </w:r>
      <w:r w:rsidRPr="00FC3317">
        <w:rPr>
          <w:sz w:val="24"/>
          <w:szCs w:val="24"/>
        </w:rPr>
        <w:t>на</w:t>
      </w:r>
      <w:r w:rsidRPr="00FC3317">
        <w:rPr>
          <w:spacing w:val="-3"/>
          <w:sz w:val="24"/>
          <w:szCs w:val="24"/>
        </w:rPr>
        <w:t xml:space="preserve"> </w:t>
      </w:r>
      <w:r w:rsidRPr="00FC3317">
        <w:rPr>
          <w:sz w:val="24"/>
          <w:szCs w:val="24"/>
        </w:rPr>
        <w:t>рынке</w:t>
      </w:r>
      <w:r w:rsidRPr="00FC3317">
        <w:rPr>
          <w:spacing w:val="-3"/>
          <w:sz w:val="24"/>
          <w:szCs w:val="24"/>
        </w:rPr>
        <w:t xml:space="preserve"> </w:t>
      </w:r>
      <w:r w:rsidRPr="00FC3317">
        <w:rPr>
          <w:spacing w:val="-2"/>
          <w:sz w:val="24"/>
          <w:szCs w:val="24"/>
        </w:rPr>
        <w:t>труда</w:t>
      </w:r>
    </w:p>
    <w:p w14:paraId="72C3C3CF"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Определение</w:t>
      </w:r>
      <w:r w:rsidRPr="00FC3317">
        <w:rPr>
          <w:spacing w:val="-7"/>
          <w:sz w:val="24"/>
          <w:szCs w:val="24"/>
        </w:rPr>
        <w:t xml:space="preserve"> </w:t>
      </w:r>
      <w:r w:rsidRPr="00FC3317">
        <w:rPr>
          <w:sz w:val="24"/>
          <w:szCs w:val="24"/>
        </w:rPr>
        <w:t>понятия</w:t>
      </w:r>
      <w:r w:rsidRPr="00FC3317">
        <w:rPr>
          <w:spacing w:val="-2"/>
          <w:sz w:val="24"/>
          <w:szCs w:val="24"/>
        </w:rPr>
        <w:t xml:space="preserve"> </w:t>
      </w:r>
      <w:r w:rsidRPr="00FC3317">
        <w:rPr>
          <w:sz w:val="24"/>
          <w:szCs w:val="24"/>
        </w:rPr>
        <w:t>«профессия»,</w:t>
      </w:r>
      <w:r w:rsidRPr="00FC3317">
        <w:rPr>
          <w:spacing w:val="-4"/>
          <w:sz w:val="24"/>
          <w:szCs w:val="24"/>
        </w:rPr>
        <w:t xml:space="preserve"> </w:t>
      </w:r>
      <w:r w:rsidRPr="00FC3317">
        <w:rPr>
          <w:sz w:val="24"/>
          <w:szCs w:val="24"/>
        </w:rPr>
        <w:t>современный</w:t>
      </w:r>
      <w:r w:rsidRPr="00FC3317">
        <w:rPr>
          <w:spacing w:val="-4"/>
          <w:sz w:val="24"/>
          <w:szCs w:val="24"/>
        </w:rPr>
        <w:t xml:space="preserve"> </w:t>
      </w:r>
      <w:r w:rsidRPr="00FC3317">
        <w:rPr>
          <w:sz w:val="24"/>
          <w:szCs w:val="24"/>
        </w:rPr>
        <w:t>мир</w:t>
      </w:r>
      <w:r w:rsidRPr="00FC3317">
        <w:rPr>
          <w:spacing w:val="-3"/>
          <w:sz w:val="24"/>
          <w:szCs w:val="24"/>
        </w:rPr>
        <w:t xml:space="preserve"> </w:t>
      </w:r>
      <w:r w:rsidRPr="00FC3317">
        <w:rPr>
          <w:sz w:val="24"/>
          <w:szCs w:val="24"/>
        </w:rPr>
        <w:t>профессий,</w:t>
      </w:r>
      <w:r w:rsidRPr="00FC3317">
        <w:rPr>
          <w:spacing w:val="-4"/>
          <w:sz w:val="24"/>
          <w:szCs w:val="24"/>
        </w:rPr>
        <w:t xml:space="preserve"> </w:t>
      </w:r>
      <w:r w:rsidRPr="00FC3317">
        <w:rPr>
          <w:sz w:val="24"/>
          <w:szCs w:val="24"/>
        </w:rPr>
        <w:t>тенденции</w:t>
      </w:r>
      <w:r w:rsidRPr="00FC3317">
        <w:rPr>
          <w:spacing w:val="-4"/>
          <w:sz w:val="24"/>
          <w:szCs w:val="24"/>
        </w:rPr>
        <w:t xml:space="preserve"> </w:t>
      </w:r>
      <w:r w:rsidRPr="00FC3317">
        <w:rPr>
          <w:sz w:val="24"/>
          <w:szCs w:val="24"/>
        </w:rPr>
        <w:t>в</w:t>
      </w:r>
      <w:r w:rsidRPr="00FC3317">
        <w:rPr>
          <w:spacing w:val="-4"/>
          <w:sz w:val="24"/>
          <w:szCs w:val="24"/>
        </w:rPr>
        <w:t xml:space="preserve"> </w:t>
      </w:r>
      <w:r w:rsidRPr="00FC3317">
        <w:rPr>
          <w:spacing w:val="-5"/>
          <w:sz w:val="24"/>
          <w:szCs w:val="24"/>
        </w:rPr>
        <w:t>его</w:t>
      </w:r>
    </w:p>
    <w:p w14:paraId="5B3BDE93" w14:textId="77777777" w:rsidR="00FC3317" w:rsidRPr="00FC3317" w:rsidRDefault="00FC3317" w:rsidP="00A25E61">
      <w:pPr>
        <w:pStyle w:val="a3"/>
        <w:ind w:left="142" w:right="144" w:firstLine="709"/>
        <w:rPr>
          <w:sz w:val="24"/>
          <w:szCs w:val="24"/>
        </w:rPr>
      </w:pPr>
      <w:r w:rsidRPr="00FC3317">
        <w:rPr>
          <w:sz w:val="24"/>
          <w:szCs w:val="24"/>
        </w:rPr>
        <w:t>развитии,</w:t>
      </w:r>
      <w:r w:rsidRPr="00FC3317">
        <w:rPr>
          <w:spacing w:val="-4"/>
          <w:sz w:val="24"/>
          <w:szCs w:val="24"/>
        </w:rPr>
        <w:t xml:space="preserve"> </w:t>
      </w:r>
      <w:r w:rsidRPr="00FC3317">
        <w:rPr>
          <w:sz w:val="24"/>
          <w:szCs w:val="24"/>
        </w:rPr>
        <w:t>классификация</w:t>
      </w:r>
      <w:r w:rsidRPr="00FC3317">
        <w:rPr>
          <w:spacing w:val="-4"/>
          <w:sz w:val="24"/>
          <w:szCs w:val="24"/>
        </w:rPr>
        <w:t xml:space="preserve"> </w:t>
      </w:r>
      <w:r w:rsidRPr="00FC3317">
        <w:rPr>
          <w:sz w:val="24"/>
          <w:szCs w:val="24"/>
        </w:rPr>
        <w:t>профессий,</w:t>
      </w:r>
      <w:r w:rsidRPr="00FC3317">
        <w:rPr>
          <w:spacing w:val="-4"/>
          <w:sz w:val="24"/>
          <w:szCs w:val="24"/>
        </w:rPr>
        <w:t xml:space="preserve"> </w:t>
      </w:r>
      <w:r w:rsidRPr="00FC3317">
        <w:rPr>
          <w:sz w:val="24"/>
          <w:szCs w:val="24"/>
        </w:rPr>
        <w:t>в</w:t>
      </w:r>
      <w:r w:rsidRPr="00FC3317">
        <w:rPr>
          <w:spacing w:val="-5"/>
          <w:sz w:val="24"/>
          <w:szCs w:val="24"/>
        </w:rPr>
        <w:t xml:space="preserve"> </w:t>
      </w:r>
      <w:r w:rsidRPr="00FC3317">
        <w:rPr>
          <w:sz w:val="24"/>
          <w:szCs w:val="24"/>
        </w:rPr>
        <w:t>соответствии</w:t>
      </w:r>
      <w:r w:rsidRPr="00FC3317">
        <w:rPr>
          <w:spacing w:val="-4"/>
          <w:sz w:val="24"/>
          <w:szCs w:val="24"/>
        </w:rPr>
        <w:t xml:space="preserve"> </w:t>
      </w:r>
      <w:r w:rsidRPr="00FC3317">
        <w:rPr>
          <w:sz w:val="24"/>
          <w:szCs w:val="24"/>
        </w:rPr>
        <w:t>с</w:t>
      </w:r>
      <w:r w:rsidRPr="00FC3317">
        <w:rPr>
          <w:spacing w:val="-5"/>
          <w:sz w:val="24"/>
          <w:szCs w:val="24"/>
        </w:rPr>
        <w:t xml:space="preserve"> </w:t>
      </w:r>
      <w:r w:rsidRPr="00FC3317">
        <w:rPr>
          <w:sz w:val="24"/>
          <w:szCs w:val="24"/>
        </w:rPr>
        <w:t>предметами</w:t>
      </w:r>
      <w:r w:rsidRPr="00FC3317">
        <w:rPr>
          <w:spacing w:val="-4"/>
          <w:sz w:val="24"/>
          <w:szCs w:val="24"/>
        </w:rPr>
        <w:t xml:space="preserve"> </w:t>
      </w:r>
      <w:r w:rsidRPr="00FC3317">
        <w:rPr>
          <w:sz w:val="24"/>
          <w:szCs w:val="24"/>
        </w:rPr>
        <w:t>и</w:t>
      </w:r>
      <w:r w:rsidRPr="00FC3317">
        <w:rPr>
          <w:spacing w:val="-6"/>
          <w:sz w:val="24"/>
          <w:szCs w:val="24"/>
        </w:rPr>
        <w:t xml:space="preserve"> </w:t>
      </w:r>
      <w:r w:rsidRPr="00FC3317">
        <w:rPr>
          <w:sz w:val="24"/>
          <w:szCs w:val="24"/>
        </w:rPr>
        <w:t>целями</w:t>
      </w:r>
      <w:r w:rsidRPr="00FC3317">
        <w:rPr>
          <w:spacing w:val="-5"/>
          <w:sz w:val="24"/>
          <w:szCs w:val="24"/>
        </w:rPr>
        <w:t xml:space="preserve"> </w:t>
      </w:r>
      <w:r w:rsidRPr="00FC3317">
        <w:rPr>
          <w:sz w:val="24"/>
          <w:szCs w:val="24"/>
        </w:rPr>
        <w:t xml:space="preserve">деятельности, предложенная Е.А. Климовым. </w:t>
      </w:r>
      <w:proofErr w:type="spellStart"/>
      <w:r w:rsidRPr="00FC3317">
        <w:rPr>
          <w:sz w:val="24"/>
          <w:szCs w:val="24"/>
        </w:rPr>
        <w:t>Профессиограмма</w:t>
      </w:r>
      <w:proofErr w:type="spellEnd"/>
      <w:r w:rsidRPr="00FC3317">
        <w:rPr>
          <w:sz w:val="24"/>
          <w:szCs w:val="24"/>
        </w:rPr>
        <w:t xml:space="preserve"> и ее составляющие. Основные типы</w:t>
      </w:r>
    </w:p>
    <w:p w14:paraId="22D68957" w14:textId="77777777" w:rsidR="00FC3317" w:rsidRPr="00FC3317" w:rsidRDefault="00FC3317" w:rsidP="00A25E61">
      <w:pPr>
        <w:pStyle w:val="a3"/>
        <w:ind w:left="142" w:right="144" w:firstLine="709"/>
        <w:rPr>
          <w:sz w:val="24"/>
          <w:szCs w:val="24"/>
        </w:rPr>
      </w:pPr>
      <w:r w:rsidRPr="00FC3317">
        <w:rPr>
          <w:sz w:val="24"/>
          <w:szCs w:val="24"/>
        </w:rPr>
        <w:t>профессий,</w:t>
      </w:r>
      <w:r w:rsidRPr="00FC3317">
        <w:rPr>
          <w:spacing w:val="-3"/>
          <w:sz w:val="24"/>
          <w:szCs w:val="24"/>
        </w:rPr>
        <w:t xml:space="preserve"> </w:t>
      </w:r>
      <w:r w:rsidRPr="00FC3317">
        <w:rPr>
          <w:sz w:val="24"/>
          <w:szCs w:val="24"/>
        </w:rPr>
        <w:t>их</w:t>
      </w:r>
      <w:r w:rsidRPr="00FC3317">
        <w:rPr>
          <w:spacing w:val="-3"/>
          <w:sz w:val="24"/>
          <w:szCs w:val="24"/>
        </w:rPr>
        <w:t xml:space="preserve"> </w:t>
      </w:r>
      <w:r w:rsidRPr="00FC3317">
        <w:rPr>
          <w:spacing w:val="-2"/>
          <w:sz w:val="24"/>
          <w:szCs w:val="24"/>
        </w:rPr>
        <w:t>характеристика.</w:t>
      </w:r>
    </w:p>
    <w:p w14:paraId="1B5FA394"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Способы</w:t>
      </w:r>
      <w:r w:rsidRPr="00FC3317">
        <w:rPr>
          <w:spacing w:val="-1"/>
          <w:sz w:val="24"/>
          <w:szCs w:val="24"/>
        </w:rPr>
        <w:t xml:space="preserve"> </w:t>
      </w:r>
      <w:r w:rsidRPr="00FC3317">
        <w:rPr>
          <w:sz w:val="24"/>
          <w:szCs w:val="24"/>
        </w:rPr>
        <w:t>и методы</w:t>
      </w:r>
      <w:r w:rsidRPr="00FC3317">
        <w:rPr>
          <w:spacing w:val="-1"/>
          <w:sz w:val="24"/>
          <w:szCs w:val="24"/>
        </w:rPr>
        <w:t xml:space="preserve"> </w:t>
      </w:r>
      <w:r w:rsidRPr="00FC3317">
        <w:rPr>
          <w:spacing w:val="-2"/>
          <w:sz w:val="24"/>
          <w:szCs w:val="24"/>
        </w:rPr>
        <w:t>трудоустройства</w:t>
      </w:r>
    </w:p>
    <w:p w14:paraId="3F13177E" w14:textId="77777777" w:rsidR="00FC3317" w:rsidRPr="00FC3317" w:rsidRDefault="00FC3317" w:rsidP="009817E5">
      <w:pPr>
        <w:pStyle w:val="a5"/>
        <w:numPr>
          <w:ilvl w:val="0"/>
          <w:numId w:val="139"/>
        </w:numPr>
        <w:spacing w:before="1"/>
        <w:ind w:left="142" w:right="144" w:firstLine="709"/>
        <w:jc w:val="both"/>
        <w:rPr>
          <w:sz w:val="24"/>
          <w:szCs w:val="24"/>
        </w:rPr>
      </w:pPr>
      <w:r w:rsidRPr="00FC3317">
        <w:rPr>
          <w:sz w:val="24"/>
          <w:szCs w:val="24"/>
        </w:rPr>
        <w:t>Карьера</w:t>
      </w:r>
      <w:r w:rsidRPr="00FC3317">
        <w:rPr>
          <w:spacing w:val="-5"/>
          <w:sz w:val="24"/>
          <w:szCs w:val="24"/>
        </w:rPr>
        <w:t xml:space="preserve"> </w:t>
      </w:r>
      <w:r w:rsidRPr="00FC3317">
        <w:rPr>
          <w:sz w:val="24"/>
          <w:szCs w:val="24"/>
        </w:rPr>
        <w:t>как</w:t>
      </w:r>
      <w:r w:rsidRPr="00FC3317">
        <w:rPr>
          <w:spacing w:val="-4"/>
          <w:sz w:val="24"/>
          <w:szCs w:val="24"/>
        </w:rPr>
        <w:t xml:space="preserve"> </w:t>
      </w:r>
      <w:r w:rsidRPr="00FC3317">
        <w:rPr>
          <w:sz w:val="24"/>
          <w:szCs w:val="24"/>
        </w:rPr>
        <w:t>стратегия</w:t>
      </w:r>
      <w:r w:rsidRPr="00FC3317">
        <w:rPr>
          <w:spacing w:val="-4"/>
          <w:sz w:val="24"/>
          <w:szCs w:val="24"/>
        </w:rPr>
        <w:t xml:space="preserve"> </w:t>
      </w:r>
      <w:r w:rsidRPr="00FC3317">
        <w:rPr>
          <w:sz w:val="24"/>
          <w:szCs w:val="24"/>
        </w:rPr>
        <w:t>трудовой</w:t>
      </w:r>
      <w:r w:rsidRPr="00FC3317">
        <w:rPr>
          <w:spacing w:val="-3"/>
          <w:sz w:val="24"/>
          <w:szCs w:val="24"/>
        </w:rPr>
        <w:t xml:space="preserve"> </w:t>
      </w:r>
      <w:r w:rsidRPr="00FC3317">
        <w:rPr>
          <w:spacing w:val="-2"/>
          <w:sz w:val="24"/>
          <w:szCs w:val="24"/>
        </w:rPr>
        <w:t>жизни</w:t>
      </w:r>
    </w:p>
    <w:p w14:paraId="5A79157D" w14:textId="77777777" w:rsidR="00FC3317" w:rsidRPr="00FC3317" w:rsidRDefault="00FC3317" w:rsidP="009817E5">
      <w:pPr>
        <w:pStyle w:val="a5"/>
        <w:numPr>
          <w:ilvl w:val="0"/>
          <w:numId w:val="139"/>
        </w:numPr>
        <w:ind w:left="142" w:right="144" w:firstLine="709"/>
        <w:jc w:val="both"/>
        <w:rPr>
          <w:sz w:val="24"/>
          <w:szCs w:val="24"/>
        </w:rPr>
      </w:pPr>
      <w:r w:rsidRPr="00FC3317">
        <w:rPr>
          <w:sz w:val="24"/>
          <w:szCs w:val="24"/>
        </w:rPr>
        <w:t>Мотивация</w:t>
      </w:r>
      <w:r w:rsidRPr="00FC3317">
        <w:rPr>
          <w:spacing w:val="-6"/>
          <w:sz w:val="24"/>
          <w:szCs w:val="24"/>
        </w:rPr>
        <w:t xml:space="preserve"> </w:t>
      </w:r>
      <w:r w:rsidRPr="00FC3317">
        <w:rPr>
          <w:sz w:val="24"/>
          <w:szCs w:val="24"/>
        </w:rPr>
        <w:t>карьерного</w:t>
      </w:r>
      <w:r w:rsidRPr="00FC3317">
        <w:rPr>
          <w:spacing w:val="-6"/>
          <w:sz w:val="24"/>
          <w:szCs w:val="24"/>
        </w:rPr>
        <w:t xml:space="preserve"> </w:t>
      </w:r>
      <w:r w:rsidRPr="00FC3317">
        <w:rPr>
          <w:spacing w:val="-2"/>
          <w:sz w:val="24"/>
          <w:szCs w:val="24"/>
        </w:rPr>
        <w:t>роста.</w:t>
      </w:r>
    </w:p>
    <w:p w14:paraId="723A38A5" w14:textId="77777777" w:rsidR="00FC3317" w:rsidRPr="00FC3317" w:rsidRDefault="00FC3317" w:rsidP="00A25E61">
      <w:pPr>
        <w:pStyle w:val="a5"/>
        <w:ind w:left="142" w:right="144" w:firstLine="709"/>
        <w:rPr>
          <w:sz w:val="24"/>
          <w:szCs w:val="24"/>
        </w:rPr>
        <w:sectPr w:rsidR="00FC3317" w:rsidRPr="00FC3317" w:rsidSect="00A25E61">
          <w:type w:val="nextColumn"/>
          <w:pgSz w:w="11910" w:h="16840"/>
          <w:pgMar w:top="1134" w:right="850" w:bottom="1134" w:left="1701" w:header="720" w:footer="720" w:gutter="0"/>
          <w:cols w:space="720"/>
        </w:sectPr>
      </w:pPr>
    </w:p>
    <w:p w14:paraId="3E9C02C9" w14:textId="77777777" w:rsidR="00FC3317" w:rsidRPr="00FC3317" w:rsidRDefault="00FC3317" w:rsidP="00A25E61">
      <w:pPr>
        <w:pStyle w:val="a3"/>
        <w:spacing w:before="4"/>
        <w:ind w:left="142" w:right="144" w:firstLine="709"/>
        <w:rPr>
          <w:sz w:val="24"/>
          <w:szCs w:val="24"/>
        </w:rPr>
      </w:pPr>
    </w:p>
    <w:p w14:paraId="0223A1C7" w14:textId="77777777" w:rsidR="00FC3317" w:rsidRPr="00FC3317" w:rsidRDefault="00FC3317" w:rsidP="00636033">
      <w:pPr>
        <w:pStyle w:val="1"/>
        <w:spacing w:line="304" w:lineRule="auto"/>
        <w:ind w:left="142" w:right="144" w:firstLine="709"/>
        <w:jc w:val="center"/>
        <w:rPr>
          <w:sz w:val="24"/>
          <w:szCs w:val="24"/>
        </w:rPr>
      </w:pPr>
      <w:r w:rsidRPr="00FC3317">
        <w:rPr>
          <w:sz w:val="24"/>
          <w:szCs w:val="24"/>
        </w:rPr>
        <w:t>ФОНДЫ ОЦЕНОЧНЫХ СРЕДСТВ ПО</w:t>
      </w:r>
      <w:r w:rsidRPr="00FC3317">
        <w:rPr>
          <w:spacing w:val="-11"/>
          <w:sz w:val="24"/>
          <w:szCs w:val="24"/>
        </w:rPr>
        <w:t xml:space="preserve"> </w:t>
      </w:r>
      <w:r w:rsidRPr="00FC3317">
        <w:rPr>
          <w:sz w:val="24"/>
          <w:szCs w:val="24"/>
        </w:rPr>
        <w:t>ПРОФЕССИОНАЛЬНЫМ</w:t>
      </w:r>
      <w:r w:rsidRPr="00FC3317">
        <w:rPr>
          <w:spacing w:val="-12"/>
          <w:sz w:val="24"/>
          <w:szCs w:val="24"/>
        </w:rPr>
        <w:t xml:space="preserve"> </w:t>
      </w:r>
      <w:r w:rsidR="00636033">
        <w:rPr>
          <w:sz w:val="24"/>
          <w:szCs w:val="24"/>
        </w:rPr>
        <w:t>МОДУЛЯМ</w:t>
      </w:r>
    </w:p>
    <w:p w14:paraId="2C021115" w14:textId="77777777" w:rsidR="00FC3317" w:rsidRPr="00FC3317" w:rsidRDefault="00FC3317" w:rsidP="00A25E61">
      <w:pPr>
        <w:pStyle w:val="a3"/>
        <w:spacing w:before="8"/>
        <w:ind w:left="142" w:right="144" w:firstLine="709"/>
        <w:rPr>
          <w:b/>
          <w:sz w:val="24"/>
          <w:szCs w:val="24"/>
        </w:rPr>
      </w:pPr>
    </w:p>
    <w:p w14:paraId="6656188A" w14:textId="77777777" w:rsidR="00FC3317" w:rsidRPr="00FC3317" w:rsidRDefault="00FC3317" w:rsidP="00A25E61">
      <w:pPr>
        <w:ind w:left="142" w:right="144" w:firstLine="709"/>
        <w:jc w:val="both"/>
        <w:rPr>
          <w:b/>
          <w:sz w:val="24"/>
          <w:szCs w:val="24"/>
        </w:rPr>
      </w:pPr>
      <w:r w:rsidRPr="00FC3317">
        <w:rPr>
          <w:b/>
          <w:sz w:val="24"/>
          <w:szCs w:val="24"/>
        </w:rPr>
        <w:t>ПМ.01</w:t>
      </w:r>
      <w:r w:rsidRPr="00FC3317">
        <w:rPr>
          <w:b/>
          <w:spacing w:val="-7"/>
          <w:sz w:val="24"/>
          <w:szCs w:val="24"/>
        </w:rPr>
        <w:t xml:space="preserve"> </w:t>
      </w:r>
      <w:r w:rsidRPr="00FC3317">
        <w:rPr>
          <w:b/>
          <w:sz w:val="24"/>
          <w:szCs w:val="24"/>
        </w:rPr>
        <w:t>Разработка</w:t>
      </w:r>
      <w:r w:rsidRPr="00FC3317">
        <w:rPr>
          <w:b/>
          <w:spacing w:val="-8"/>
          <w:sz w:val="24"/>
          <w:szCs w:val="24"/>
        </w:rPr>
        <w:t xml:space="preserve"> </w:t>
      </w:r>
      <w:r w:rsidRPr="00FC3317">
        <w:rPr>
          <w:b/>
          <w:sz w:val="24"/>
          <w:szCs w:val="24"/>
        </w:rPr>
        <w:t>художественно-</w:t>
      </w:r>
      <w:r w:rsidRPr="00FC3317">
        <w:rPr>
          <w:b/>
          <w:spacing w:val="-5"/>
          <w:sz w:val="24"/>
          <w:szCs w:val="24"/>
        </w:rPr>
        <w:t xml:space="preserve"> </w:t>
      </w:r>
      <w:r w:rsidRPr="00FC3317">
        <w:rPr>
          <w:b/>
          <w:sz w:val="24"/>
          <w:szCs w:val="24"/>
        </w:rPr>
        <w:t>конструкторских</w:t>
      </w:r>
      <w:r w:rsidRPr="00FC3317">
        <w:rPr>
          <w:b/>
          <w:spacing w:val="-4"/>
          <w:sz w:val="24"/>
          <w:szCs w:val="24"/>
        </w:rPr>
        <w:t xml:space="preserve"> </w:t>
      </w:r>
      <w:r w:rsidRPr="00FC3317">
        <w:rPr>
          <w:b/>
          <w:sz w:val="24"/>
          <w:szCs w:val="24"/>
        </w:rPr>
        <w:t>(дизайнерских)</w:t>
      </w:r>
      <w:r w:rsidRPr="00FC3317">
        <w:rPr>
          <w:b/>
          <w:spacing w:val="-4"/>
          <w:sz w:val="24"/>
          <w:szCs w:val="24"/>
        </w:rPr>
        <w:t xml:space="preserve"> </w:t>
      </w:r>
      <w:r w:rsidRPr="00FC3317">
        <w:rPr>
          <w:b/>
          <w:sz w:val="24"/>
          <w:szCs w:val="24"/>
        </w:rPr>
        <w:t>проектов промышленной продукции, предметно-пространственных комплексов</w:t>
      </w:r>
    </w:p>
    <w:p w14:paraId="0FF842AC" w14:textId="77777777" w:rsidR="00FC3317" w:rsidRPr="00FC3317" w:rsidRDefault="00FC3317" w:rsidP="00A25E61">
      <w:pPr>
        <w:ind w:left="142" w:right="144" w:firstLine="709"/>
        <w:jc w:val="both"/>
        <w:rPr>
          <w:b/>
          <w:sz w:val="24"/>
          <w:szCs w:val="24"/>
        </w:rPr>
      </w:pPr>
      <w:r w:rsidRPr="00FC3317">
        <w:rPr>
          <w:b/>
          <w:sz w:val="24"/>
          <w:szCs w:val="24"/>
        </w:rPr>
        <w:t>ПМ.02</w:t>
      </w:r>
      <w:r w:rsidRPr="00FC3317">
        <w:rPr>
          <w:b/>
          <w:spacing w:val="-9"/>
          <w:sz w:val="24"/>
          <w:szCs w:val="24"/>
        </w:rPr>
        <w:t xml:space="preserve"> </w:t>
      </w:r>
      <w:r w:rsidRPr="00FC3317">
        <w:rPr>
          <w:b/>
          <w:sz w:val="24"/>
          <w:szCs w:val="24"/>
        </w:rPr>
        <w:t>Техническое</w:t>
      </w:r>
      <w:r w:rsidRPr="00FC3317">
        <w:rPr>
          <w:b/>
          <w:spacing w:val="-10"/>
          <w:sz w:val="24"/>
          <w:szCs w:val="24"/>
        </w:rPr>
        <w:t xml:space="preserve"> </w:t>
      </w:r>
      <w:r w:rsidRPr="00FC3317">
        <w:rPr>
          <w:b/>
          <w:sz w:val="24"/>
          <w:szCs w:val="24"/>
        </w:rPr>
        <w:t>исполнение</w:t>
      </w:r>
      <w:r w:rsidRPr="00FC3317">
        <w:rPr>
          <w:b/>
          <w:spacing w:val="-10"/>
          <w:sz w:val="24"/>
          <w:szCs w:val="24"/>
        </w:rPr>
        <w:t xml:space="preserve"> </w:t>
      </w:r>
      <w:r w:rsidRPr="00FC3317">
        <w:rPr>
          <w:b/>
          <w:sz w:val="24"/>
          <w:szCs w:val="24"/>
        </w:rPr>
        <w:t>художественно-конструкторских (дизайнерских) проектов в материале</w:t>
      </w:r>
    </w:p>
    <w:p w14:paraId="42228079" w14:textId="77777777" w:rsidR="00FC3317" w:rsidRPr="00FC3317" w:rsidRDefault="00FC3317" w:rsidP="00A25E61">
      <w:pPr>
        <w:spacing w:before="1"/>
        <w:ind w:left="142" w:right="144" w:firstLine="709"/>
        <w:jc w:val="both"/>
        <w:rPr>
          <w:b/>
          <w:sz w:val="24"/>
          <w:szCs w:val="24"/>
        </w:rPr>
      </w:pPr>
      <w:r w:rsidRPr="00FC3317">
        <w:rPr>
          <w:b/>
          <w:sz w:val="24"/>
          <w:szCs w:val="24"/>
        </w:rPr>
        <w:t>ПМ.03</w:t>
      </w:r>
      <w:r w:rsidRPr="00FC3317">
        <w:rPr>
          <w:b/>
          <w:spacing w:val="-5"/>
          <w:sz w:val="24"/>
          <w:szCs w:val="24"/>
        </w:rPr>
        <w:t xml:space="preserve"> </w:t>
      </w:r>
      <w:r w:rsidRPr="00FC3317">
        <w:rPr>
          <w:b/>
          <w:sz w:val="24"/>
          <w:szCs w:val="24"/>
        </w:rPr>
        <w:t>Контроль</w:t>
      </w:r>
      <w:r w:rsidRPr="00FC3317">
        <w:rPr>
          <w:b/>
          <w:spacing w:val="-4"/>
          <w:sz w:val="24"/>
          <w:szCs w:val="24"/>
        </w:rPr>
        <w:t xml:space="preserve"> </w:t>
      </w:r>
      <w:r w:rsidRPr="00FC3317">
        <w:rPr>
          <w:b/>
          <w:sz w:val="24"/>
          <w:szCs w:val="24"/>
        </w:rPr>
        <w:t>за</w:t>
      </w:r>
      <w:r w:rsidRPr="00FC3317">
        <w:rPr>
          <w:b/>
          <w:spacing w:val="-3"/>
          <w:sz w:val="24"/>
          <w:szCs w:val="24"/>
        </w:rPr>
        <w:t xml:space="preserve"> </w:t>
      </w:r>
      <w:r w:rsidRPr="00FC3317">
        <w:rPr>
          <w:b/>
          <w:sz w:val="24"/>
          <w:szCs w:val="24"/>
        </w:rPr>
        <w:t>изготовлением</w:t>
      </w:r>
      <w:r w:rsidRPr="00FC3317">
        <w:rPr>
          <w:b/>
          <w:spacing w:val="-4"/>
          <w:sz w:val="24"/>
          <w:szCs w:val="24"/>
        </w:rPr>
        <w:t xml:space="preserve"> </w:t>
      </w:r>
      <w:r w:rsidRPr="00FC3317">
        <w:rPr>
          <w:b/>
          <w:sz w:val="24"/>
          <w:szCs w:val="24"/>
        </w:rPr>
        <w:t>изделий</w:t>
      </w:r>
      <w:r w:rsidRPr="00FC3317">
        <w:rPr>
          <w:b/>
          <w:spacing w:val="-5"/>
          <w:sz w:val="24"/>
          <w:szCs w:val="24"/>
        </w:rPr>
        <w:t xml:space="preserve"> </w:t>
      </w:r>
      <w:r w:rsidRPr="00FC3317">
        <w:rPr>
          <w:b/>
          <w:sz w:val="24"/>
          <w:szCs w:val="24"/>
        </w:rPr>
        <w:t>на</w:t>
      </w:r>
      <w:r w:rsidRPr="00FC3317">
        <w:rPr>
          <w:b/>
          <w:spacing w:val="-3"/>
          <w:sz w:val="24"/>
          <w:szCs w:val="24"/>
        </w:rPr>
        <w:t xml:space="preserve"> </w:t>
      </w:r>
      <w:r w:rsidRPr="00FC3317">
        <w:rPr>
          <w:b/>
          <w:sz w:val="24"/>
          <w:szCs w:val="24"/>
        </w:rPr>
        <w:t>производстве</w:t>
      </w:r>
      <w:r w:rsidRPr="00FC3317">
        <w:rPr>
          <w:b/>
          <w:spacing w:val="-5"/>
          <w:sz w:val="24"/>
          <w:szCs w:val="24"/>
        </w:rPr>
        <w:t xml:space="preserve"> </w:t>
      </w:r>
      <w:r w:rsidRPr="00FC3317">
        <w:rPr>
          <w:b/>
          <w:sz w:val="24"/>
          <w:szCs w:val="24"/>
        </w:rPr>
        <w:t>в части соответствия их авторскому образцу</w:t>
      </w:r>
    </w:p>
    <w:p w14:paraId="40A78071" w14:textId="0AABC101" w:rsidR="00FC3317" w:rsidRDefault="00FC3317" w:rsidP="00A25E61">
      <w:pPr>
        <w:spacing w:before="1" w:line="322" w:lineRule="exact"/>
        <w:ind w:left="142" w:right="144" w:firstLine="709"/>
        <w:jc w:val="both"/>
        <w:rPr>
          <w:b/>
          <w:spacing w:val="-2"/>
          <w:sz w:val="24"/>
          <w:szCs w:val="24"/>
        </w:rPr>
      </w:pPr>
      <w:r w:rsidRPr="00FC3317">
        <w:rPr>
          <w:b/>
          <w:sz w:val="24"/>
          <w:szCs w:val="24"/>
        </w:rPr>
        <w:t>ПМ.04</w:t>
      </w:r>
      <w:r w:rsidRPr="00FC3317">
        <w:rPr>
          <w:b/>
          <w:spacing w:val="-9"/>
          <w:sz w:val="24"/>
          <w:szCs w:val="24"/>
        </w:rPr>
        <w:t xml:space="preserve"> </w:t>
      </w:r>
      <w:r w:rsidRPr="00FC3317">
        <w:rPr>
          <w:b/>
          <w:sz w:val="24"/>
          <w:szCs w:val="24"/>
        </w:rPr>
        <w:t>Организация</w:t>
      </w:r>
      <w:r w:rsidRPr="00FC3317">
        <w:rPr>
          <w:b/>
          <w:spacing w:val="-8"/>
          <w:sz w:val="24"/>
          <w:szCs w:val="24"/>
        </w:rPr>
        <w:t xml:space="preserve"> </w:t>
      </w:r>
      <w:r w:rsidRPr="00FC3317">
        <w:rPr>
          <w:b/>
          <w:sz w:val="24"/>
          <w:szCs w:val="24"/>
        </w:rPr>
        <w:t>работы</w:t>
      </w:r>
      <w:r w:rsidRPr="00FC3317">
        <w:rPr>
          <w:b/>
          <w:spacing w:val="-8"/>
          <w:sz w:val="24"/>
          <w:szCs w:val="24"/>
        </w:rPr>
        <w:t xml:space="preserve"> </w:t>
      </w:r>
      <w:r w:rsidRPr="00FC3317">
        <w:rPr>
          <w:b/>
          <w:sz w:val="24"/>
          <w:szCs w:val="24"/>
        </w:rPr>
        <w:t>коллектива</w:t>
      </w:r>
      <w:r w:rsidRPr="00FC3317">
        <w:rPr>
          <w:b/>
          <w:spacing w:val="-7"/>
          <w:sz w:val="24"/>
          <w:szCs w:val="24"/>
        </w:rPr>
        <w:t xml:space="preserve"> </w:t>
      </w:r>
      <w:r w:rsidRPr="00FC3317">
        <w:rPr>
          <w:b/>
          <w:spacing w:val="-2"/>
          <w:sz w:val="24"/>
          <w:szCs w:val="24"/>
        </w:rPr>
        <w:t>исполнит</w:t>
      </w:r>
    </w:p>
    <w:p w14:paraId="7A17F4D0" w14:textId="34D4266D" w:rsidR="008C782F" w:rsidRPr="00FC3317" w:rsidRDefault="008C782F" w:rsidP="00A25E61">
      <w:pPr>
        <w:spacing w:before="1" w:line="322" w:lineRule="exact"/>
        <w:ind w:left="142" w:right="144" w:firstLine="709"/>
        <w:jc w:val="both"/>
        <w:rPr>
          <w:b/>
          <w:sz w:val="24"/>
          <w:szCs w:val="24"/>
        </w:rPr>
      </w:pPr>
      <w:r>
        <w:rPr>
          <w:b/>
          <w:spacing w:val="-2"/>
          <w:sz w:val="24"/>
          <w:szCs w:val="24"/>
        </w:rPr>
        <w:t xml:space="preserve">ПМ.05 Разработка объектов визуальной информации, идентификации </w:t>
      </w:r>
      <w:proofErr w:type="spellStart"/>
      <w:r>
        <w:rPr>
          <w:b/>
          <w:spacing w:val="-2"/>
          <w:sz w:val="24"/>
          <w:szCs w:val="24"/>
        </w:rPr>
        <w:t>икоммуникации</w:t>
      </w:r>
      <w:proofErr w:type="spellEnd"/>
      <w:r>
        <w:rPr>
          <w:b/>
          <w:spacing w:val="-2"/>
          <w:sz w:val="24"/>
          <w:szCs w:val="24"/>
        </w:rPr>
        <w:t xml:space="preserve"> с использованием современных информационных технологий.</w:t>
      </w:r>
    </w:p>
    <w:p w14:paraId="74F74AC3" w14:textId="3A19CBC9" w:rsidR="00FC3317" w:rsidRPr="00FC3317" w:rsidRDefault="00FC3317" w:rsidP="00A25E61">
      <w:pPr>
        <w:ind w:left="142" w:right="144" w:firstLine="709"/>
        <w:jc w:val="both"/>
        <w:rPr>
          <w:b/>
          <w:sz w:val="24"/>
          <w:szCs w:val="24"/>
        </w:rPr>
      </w:pPr>
      <w:r w:rsidRPr="00FC3317">
        <w:rPr>
          <w:b/>
          <w:sz w:val="24"/>
          <w:szCs w:val="24"/>
        </w:rPr>
        <w:t>ПМ.05</w:t>
      </w:r>
      <w:r w:rsidRPr="00FC3317">
        <w:rPr>
          <w:b/>
          <w:spacing w:val="-5"/>
          <w:sz w:val="24"/>
          <w:szCs w:val="24"/>
        </w:rPr>
        <w:t xml:space="preserve"> </w:t>
      </w:r>
      <w:r w:rsidRPr="00FC3317">
        <w:rPr>
          <w:b/>
          <w:sz w:val="24"/>
          <w:szCs w:val="24"/>
        </w:rPr>
        <w:t>Освоение</w:t>
      </w:r>
      <w:r w:rsidRPr="00FC3317">
        <w:rPr>
          <w:b/>
          <w:spacing w:val="-6"/>
          <w:sz w:val="24"/>
          <w:szCs w:val="24"/>
        </w:rPr>
        <w:t xml:space="preserve"> </w:t>
      </w:r>
      <w:r w:rsidRPr="00FC3317">
        <w:rPr>
          <w:b/>
          <w:sz w:val="24"/>
          <w:szCs w:val="24"/>
        </w:rPr>
        <w:t>профессии</w:t>
      </w:r>
      <w:r w:rsidRPr="00FC3317">
        <w:rPr>
          <w:b/>
          <w:spacing w:val="-7"/>
          <w:sz w:val="24"/>
          <w:szCs w:val="24"/>
        </w:rPr>
        <w:t xml:space="preserve"> </w:t>
      </w:r>
      <w:r w:rsidR="008C782F">
        <w:rPr>
          <w:b/>
          <w:sz w:val="24"/>
          <w:szCs w:val="24"/>
        </w:rPr>
        <w:t>072500.01</w:t>
      </w:r>
      <w:r w:rsidRPr="00FC3317">
        <w:rPr>
          <w:b/>
          <w:spacing w:val="-5"/>
          <w:sz w:val="24"/>
          <w:szCs w:val="24"/>
        </w:rPr>
        <w:t xml:space="preserve"> </w:t>
      </w:r>
      <w:r w:rsidRPr="00FC3317">
        <w:rPr>
          <w:b/>
          <w:sz w:val="24"/>
          <w:szCs w:val="24"/>
        </w:rPr>
        <w:t>Исполнитель</w:t>
      </w:r>
      <w:r w:rsidRPr="00FC3317">
        <w:rPr>
          <w:b/>
          <w:spacing w:val="-5"/>
          <w:sz w:val="24"/>
          <w:szCs w:val="24"/>
        </w:rPr>
        <w:t xml:space="preserve"> </w:t>
      </w:r>
      <w:r w:rsidRPr="00FC3317">
        <w:rPr>
          <w:b/>
          <w:sz w:val="24"/>
          <w:szCs w:val="24"/>
        </w:rPr>
        <w:t>художественно-оформительских работ</w:t>
      </w:r>
    </w:p>
    <w:p w14:paraId="4DFC0144" w14:textId="77777777" w:rsidR="00FC3317" w:rsidRPr="00FC3317" w:rsidRDefault="00FC3317" w:rsidP="00A25E61">
      <w:pPr>
        <w:pStyle w:val="a3"/>
        <w:spacing w:before="4"/>
        <w:ind w:left="142" w:right="144" w:firstLine="709"/>
        <w:rPr>
          <w:b/>
          <w:sz w:val="24"/>
          <w:szCs w:val="24"/>
        </w:rPr>
      </w:pPr>
    </w:p>
    <w:p w14:paraId="57C9733B" w14:textId="77777777" w:rsidR="00FC3317" w:rsidRPr="00FC3317" w:rsidRDefault="00FC3317" w:rsidP="00A25E61">
      <w:pPr>
        <w:ind w:left="142" w:right="144" w:firstLine="709"/>
        <w:jc w:val="both"/>
        <w:rPr>
          <w:b/>
          <w:sz w:val="24"/>
          <w:szCs w:val="24"/>
        </w:rPr>
      </w:pPr>
      <w:r w:rsidRPr="00FC3317">
        <w:rPr>
          <w:b/>
          <w:sz w:val="24"/>
          <w:szCs w:val="24"/>
        </w:rPr>
        <w:t>Специальность:</w:t>
      </w:r>
      <w:r w:rsidRPr="00FC3317">
        <w:rPr>
          <w:b/>
          <w:spacing w:val="-11"/>
          <w:sz w:val="24"/>
          <w:szCs w:val="24"/>
        </w:rPr>
        <w:t xml:space="preserve"> </w:t>
      </w:r>
      <w:r w:rsidRPr="00FC3317">
        <w:rPr>
          <w:b/>
          <w:sz w:val="24"/>
          <w:szCs w:val="24"/>
        </w:rPr>
        <w:t>54.02.01</w:t>
      </w:r>
      <w:r w:rsidRPr="00FC3317">
        <w:rPr>
          <w:b/>
          <w:spacing w:val="-9"/>
          <w:sz w:val="24"/>
          <w:szCs w:val="24"/>
        </w:rPr>
        <w:t xml:space="preserve"> </w:t>
      </w:r>
      <w:r w:rsidRPr="00FC3317">
        <w:rPr>
          <w:b/>
          <w:sz w:val="24"/>
          <w:szCs w:val="24"/>
        </w:rPr>
        <w:t>Дизайн</w:t>
      </w:r>
      <w:r w:rsidRPr="00FC3317">
        <w:rPr>
          <w:b/>
          <w:spacing w:val="-9"/>
          <w:sz w:val="24"/>
          <w:szCs w:val="24"/>
        </w:rPr>
        <w:t xml:space="preserve"> </w:t>
      </w:r>
      <w:r w:rsidRPr="00FC3317">
        <w:rPr>
          <w:b/>
          <w:sz w:val="24"/>
          <w:szCs w:val="24"/>
        </w:rPr>
        <w:t>(по</w:t>
      </w:r>
      <w:r w:rsidRPr="00FC3317">
        <w:rPr>
          <w:b/>
          <w:spacing w:val="-11"/>
          <w:sz w:val="24"/>
          <w:szCs w:val="24"/>
        </w:rPr>
        <w:t xml:space="preserve"> </w:t>
      </w:r>
      <w:r w:rsidRPr="00FC3317">
        <w:rPr>
          <w:b/>
          <w:spacing w:val="-2"/>
          <w:sz w:val="24"/>
          <w:szCs w:val="24"/>
        </w:rPr>
        <w:t>отраслям)</w:t>
      </w:r>
    </w:p>
    <w:p w14:paraId="66567CFE" w14:textId="77777777" w:rsidR="00FC3317" w:rsidRPr="00FC3317" w:rsidRDefault="00FC3317" w:rsidP="00A25E61">
      <w:pPr>
        <w:pStyle w:val="a3"/>
        <w:spacing w:before="67"/>
        <w:ind w:left="142" w:right="144" w:firstLine="709"/>
        <w:rPr>
          <w:sz w:val="24"/>
          <w:szCs w:val="24"/>
        </w:rPr>
      </w:pPr>
      <w:r w:rsidRPr="00FC3317">
        <w:rPr>
          <w:sz w:val="24"/>
          <w:szCs w:val="24"/>
        </w:rPr>
        <w:t>ФОС профессиональных модулей ПМ.01 – ПМ.05 разработан в соответствии с требованиями Федерального государственного образовательного стандарта среднего профессионального</w:t>
      </w:r>
      <w:r w:rsidRPr="00FC3317">
        <w:rPr>
          <w:spacing w:val="40"/>
          <w:sz w:val="24"/>
          <w:szCs w:val="24"/>
        </w:rPr>
        <w:t xml:space="preserve"> </w:t>
      </w:r>
      <w:r w:rsidRPr="00FC3317">
        <w:rPr>
          <w:sz w:val="24"/>
          <w:szCs w:val="24"/>
        </w:rPr>
        <w:t>образования</w:t>
      </w:r>
      <w:r w:rsidRPr="00FC3317">
        <w:rPr>
          <w:spacing w:val="40"/>
          <w:sz w:val="24"/>
          <w:szCs w:val="24"/>
        </w:rPr>
        <w:t xml:space="preserve"> </w:t>
      </w:r>
      <w:r w:rsidRPr="00FC3317">
        <w:rPr>
          <w:sz w:val="24"/>
          <w:szCs w:val="24"/>
        </w:rPr>
        <w:t xml:space="preserve">по специальности 54.02.01 Дизайн (по отраслям) (утв. </w:t>
      </w:r>
      <w:hyperlink r:id="rId9">
        <w:r w:rsidRPr="00FC3317">
          <w:rPr>
            <w:sz w:val="24"/>
            <w:szCs w:val="24"/>
          </w:rPr>
          <w:t>приказом</w:t>
        </w:r>
      </w:hyperlink>
      <w:r w:rsidRPr="00FC3317">
        <w:rPr>
          <w:sz w:val="24"/>
          <w:szCs w:val="24"/>
        </w:rPr>
        <w:t xml:space="preserve"> Министерства просвещения РФ </w:t>
      </w:r>
      <w:r w:rsidR="00636033">
        <w:rPr>
          <w:color w:val="21262E"/>
          <w:sz w:val="24"/>
          <w:szCs w:val="24"/>
        </w:rPr>
        <w:t>от 05.05.</w:t>
      </w:r>
      <w:r w:rsidRPr="00FC3317">
        <w:rPr>
          <w:color w:val="21262E"/>
          <w:sz w:val="24"/>
          <w:szCs w:val="24"/>
        </w:rPr>
        <w:t>2022 г. №308</w:t>
      </w:r>
      <w:r w:rsidRPr="00FC3317">
        <w:rPr>
          <w:sz w:val="24"/>
          <w:szCs w:val="24"/>
        </w:rPr>
        <w:t>).</w:t>
      </w:r>
    </w:p>
    <w:p w14:paraId="1F05FEF5" w14:textId="77777777" w:rsidR="00FC3317" w:rsidRPr="00FC3317" w:rsidRDefault="00FC3317" w:rsidP="00A25E61">
      <w:pPr>
        <w:pStyle w:val="a3"/>
        <w:ind w:left="142" w:right="144" w:firstLine="709"/>
        <w:rPr>
          <w:sz w:val="24"/>
          <w:szCs w:val="24"/>
        </w:rPr>
      </w:pPr>
    </w:p>
    <w:p w14:paraId="4412B8F2" w14:textId="77777777" w:rsidR="00FC3317" w:rsidRPr="00FC3317" w:rsidRDefault="00FC3317" w:rsidP="00A25E61">
      <w:pPr>
        <w:pStyle w:val="a3"/>
        <w:ind w:left="142" w:right="144" w:firstLine="709"/>
        <w:rPr>
          <w:sz w:val="24"/>
          <w:szCs w:val="24"/>
        </w:rPr>
      </w:pPr>
      <w:r w:rsidRPr="00FC3317">
        <w:rPr>
          <w:sz w:val="24"/>
          <w:szCs w:val="24"/>
        </w:rPr>
        <w:t>ФОС профессиональных модулей ПМ.01 – ПМ.05 рассмотрен и одобрен на заседании предметной цикловой комиссии дисциплин профессионального цикла специальности 54.02.01 Дизайн (по отраслям), протокол № 1</w:t>
      </w:r>
      <w:r w:rsidR="00636033">
        <w:rPr>
          <w:sz w:val="24"/>
          <w:szCs w:val="24"/>
        </w:rPr>
        <w:t xml:space="preserve"> _______________</w:t>
      </w:r>
    </w:p>
    <w:p w14:paraId="1D4E01BE" w14:textId="77777777" w:rsidR="00FC3317" w:rsidRPr="00FC3317" w:rsidRDefault="00FC3317" w:rsidP="00A25E61">
      <w:pPr>
        <w:pStyle w:val="a3"/>
        <w:ind w:left="142" w:right="144" w:firstLine="709"/>
        <w:rPr>
          <w:sz w:val="24"/>
          <w:szCs w:val="24"/>
        </w:rPr>
      </w:pPr>
    </w:p>
    <w:p w14:paraId="54A5AA18" w14:textId="77777777" w:rsidR="00FC3317" w:rsidRPr="00FC3317" w:rsidRDefault="00FC3317" w:rsidP="00A25E61">
      <w:pPr>
        <w:pStyle w:val="a3"/>
        <w:ind w:left="142" w:right="144" w:firstLine="709"/>
        <w:rPr>
          <w:sz w:val="24"/>
          <w:szCs w:val="24"/>
        </w:rPr>
      </w:pPr>
    </w:p>
    <w:p w14:paraId="727B2CEA" w14:textId="77777777" w:rsidR="00FC3317" w:rsidRPr="00FC3317" w:rsidRDefault="00FC3317" w:rsidP="00A25E61">
      <w:pPr>
        <w:pStyle w:val="a3"/>
        <w:ind w:left="142" w:right="144" w:firstLine="709"/>
        <w:rPr>
          <w:sz w:val="24"/>
          <w:szCs w:val="24"/>
        </w:rPr>
      </w:pPr>
    </w:p>
    <w:p w14:paraId="7A76F0CF" w14:textId="77777777" w:rsidR="00FC3317" w:rsidRPr="00FC3317" w:rsidRDefault="00FC3317" w:rsidP="00A25E61">
      <w:pPr>
        <w:pStyle w:val="1"/>
        <w:ind w:left="142" w:right="144" w:firstLine="709"/>
        <w:jc w:val="both"/>
        <w:rPr>
          <w:sz w:val="24"/>
          <w:szCs w:val="24"/>
        </w:rPr>
      </w:pPr>
    </w:p>
    <w:p w14:paraId="4001334E" w14:textId="77777777" w:rsidR="00FC3317" w:rsidRDefault="00FC3317" w:rsidP="00A25E61">
      <w:pPr>
        <w:pStyle w:val="2"/>
        <w:ind w:left="142" w:right="144" w:firstLine="709"/>
        <w:jc w:val="both"/>
        <w:rPr>
          <w:spacing w:val="-2"/>
          <w:sz w:val="24"/>
          <w:szCs w:val="24"/>
        </w:rPr>
      </w:pPr>
      <w:r w:rsidRPr="00FC3317">
        <w:rPr>
          <w:sz w:val="24"/>
          <w:szCs w:val="24"/>
        </w:rPr>
        <w:t>ПМ.01.</w:t>
      </w:r>
      <w:r w:rsidRPr="00FC3317">
        <w:rPr>
          <w:spacing w:val="-20"/>
          <w:sz w:val="24"/>
          <w:szCs w:val="24"/>
        </w:rPr>
        <w:t xml:space="preserve"> </w:t>
      </w:r>
      <w:r w:rsidRPr="00FC3317">
        <w:rPr>
          <w:sz w:val="24"/>
          <w:szCs w:val="24"/>
        </w:rPr>
        <w:t>Разработка</w:t>
      </w:r>
      <w:r w:rsidRPr="00FC3317">
        <w:rPr>
          <w:spacing w:val="-18"/>
          <w:sz w:val="24"/>
          <w:szCs w:val="24"/>
        </w:rPr>
        <w:t xml:space="preserve"> </w:t>
      </w:r>
      <w:r w:rsidRPr="00FC3317">
        <w:rPr>
          <w:sz w:val="24"/>
          <w:szCs w:val="24"/>
        </w:rPr>
        <w:t>художественно-конструкторских</w:t>
      </w:r>
      <w:r w:rsidRPr="00FC3317">
        <w:rPr>
          <w:spacing w:val="-17"/>
          <w:sz w:val="24"/>
          <w:szCs w:val="24"/>
        </w:rPr>
        <w:t xml:space="preserve"> </w:t>
      </w:r>
      <w:r w:rsidRPr="00FC3317">
        <w:rPr>
          <w:sz w:val="24"/>
          <w:szCs w:val="24"/>
        </w:rPr>
        <w:t>(дизайнерских) проектов</w:t>
      </w:r>
      <w:r w:rsidRPr="00FC3317">
        <w:rPr>
          <w:spacing w:val="-18"/>
          <w:sz w:val="24"/>
          <w:szCs w:val="24"/>
        </w:rPr>
        <w:t xml:space="preserve"> </w:t>
      </w:r>
      <w:r w:rsidRPr="00FC3317">
        <w:rPr>
          <w:sz w:val="24"/>
          <w:szCs w:val="24"/>
        </w:rPr>
        <w:t>промышленной</w:t>
      </w:r>
      <w:r w:rsidRPr="00FC3317">
        <w:rPr>
          <w:spacing w:val="-17"/>
          <w:sz w:val="24"/>
          <w:szCs w:val="24"/>
        </w:rPr>
        <w:t xml:space="preserve"> </w:t>
      </w:r>
      <w:r w:rsidRPr="00FC3317">
        <w:rPr>
          <w:sz w:val="24"/>
          <w:szCs w:val="24"/>
        </w:rPr>
        <w:t>продукции,</w:t>
      </w:r>
      <w:r w:rsidRPr="00FC3317">
        <w:rPr>
          <w:spacing w:val="-18"/>
          <w:sz w:val="24"/>
          <w:szCs w:val="24"/>
        </w:rPr>
        <w:t xml:space="preserve"> </w:t>
      </w:r>
      <w:r w:rsidRPr="00FC3317">
        <w:rPr>
          <w:sz w:val="24"/>
          <w:szCs w:val="24"/>
        </w:rPr>
        <w:t xml:space="preserve">предметно-пространственных </w:t>
      </w:r>
      <w:r w:rsidRPr="00FC3317">
        <w:rPr>
          <w:spacing w:val="-2"/>
          <w:sz w:val="24"/>
          <w:szCs w:val="24"/>
        </w:rPr>
        <w:t>комплексов</w:t>
      </w:r>
    </w:p>
    <w:p w14:paraId="091A05CA" w14:textId="77777777" w:rsidR="00636033" w:rsidRPr="00FC3317" w:rsidRDefault="00636033" w:rsidP="00A25E61">
      <w:pPr>
        <w:pStyle w:val="2"/>
        <w:ind w:left="142" w:right="144" w:firstLine="709"/>
        <w:jc w:val="both"/>
        <w:rPr>
          <w:sz w:val="24"/>
          <w:szCs w:val="24"/>
        </w:rPr>
      </w:pPr>
    </w:p>
    <w:p w14:paraId="465CD0AD" w14:textId="77777777" w:rsidR="00FC3317" w:rsidRPr="00FC3317" w:rsidRDefault="00FC3317" w:rsidP="00A25E61">
      <w:pPr>
        <w:pStyle w:val="a3"/>
        <w:spacing w:before="69"/>
        <w:ind w:left="142" w:right="144" w:firstLine="709"/>
        <w:rPr>
          <w:sz w:val="24"/>
          <w:szCs w:val="24"/>
        </w:rPr>
      </w:pPr>
      <w:r w:rsidRPr="00FC3317">
        <w:rPr>
          <w:spacing w:val="-2"/>
          <w:sz w:val="24"/>
          <w:szCs w:val="24"/>
        </w:rPr>
        <w:t>СОДЕРЖАНИЕ</w:t>
      </w:r>
    </w:p>
    <w:p w14:paraId="71BE62D3" w14:textId="77777777" w:rsidR="00FC3317" w:rsidRPr="00FC3317" w:rsidRDefault="00FC3317" w:rsidP="00A25E61">
      <w:pPr>
        <w:pStyle w:val="a3"/>
        <w:spacing w:before="24"/>
        <w:ind w:left="142" w:right="144" w:firstLine="709"/>
        <w:rPr>
          <w:sz w:val="24"/>
          <w:szCs w:val="24"/>
        </w:rPr>
      </w:pPr>
    </w:p>
    <w:p w14:paraId="2FE21AA9" w14:textId="77777777" w:rsidR="00FC3317" w:rsidRPr="00FC3317" w:rsidRDefault="00FC3317" w:rsidP="009817E5">
      <w:pPr>
        <w:pStyle w:val="a5"/>
        <w:numPr>
          <w:ilvl w:val="0"/>
          <w:numId w:val="441"/>
        </w:numPr>
        <w:ind w:left="142" w:right="144" w:firstLine="709"/>
        <w:jc w:val="both"/>
        <w:rPr>
          <w:sz w:val="24"/>
          <w:szCs w:val="24"/>
        </w:rPr>
      </w:pPr>
      <w:r w:rsidRPr="00FC3317">
        <w:rPr>
          <w:sz w:val="24"/>
          <w:szCs w:val="24"/>
        </w:rPr>
        <w:t>Паспорт</w:t>
      </w:r>
      <w:r w:rsidRPr="00FC3317">
        <w:rPr>
          <w:spacing w:val="-3"/>
          <w:sz w:val="24"/>
          <w:szCs w:val="24"/>
        </w:rPr>
        <w:t xml:space="preserve"> </w:t>
      </w:r>
      <w:r w:rsidRPr="00FC3317">
        <w:rPr>
          <w:sz w:val="24"/>
          <w:szCs w:val="24"/>
        </w:rPr>
        <w:t>фонда</w:t>
      </w:r>
      <w:r w:rsidRPr="00FC3317">
        <w:rPr>
          <w:spacing w:val="-3"/>
          <w:sz w:val="24"/>
          <w:szCs w:val="24"/>
        </w:rPr>
        <w:t xml:space="preserve"> </w:t>
      </w:r>
      <w:r w:rsidRPr="00FC3317">
        <w:rPr>
          <w:sz w:val="24"/>
          <w:szCs w:val="24"/>
        </w:rPr>
        <w:t>оценочных</w:t>
      </w:r>
      <w:r w:rsidRPr="00FC3317">
        <w:rPr>
          <w:spacing w:val="-1"/>
          <w:sz w:val="24"/>
          <w:szCs w:val="24"/>
        </w:rPr>
        <w:t xml:space="preserve"> </w:t>
      </w:r>
      <w:r w:rsidRPr="00FC3317">
        <w:rPr>
          <w:spacing w:val="-2"/>
          <w:sz w:val="24"/>
          <w:szCs w:val="24"/>
        </w:rPr>
        <w:t>средств</w:t>
      </w:r>
    </w:p>
    <w:p w14:paraId="10258F5A" w14:textId="77777777" w:rsidR="00FC3317" w:rsidRPr="00FC3317" w:rsidRDefault="00FC3317" w:rsidP="009817E5">
      <w:pPr>
        <w:pStyle w:val="a5"/>
        <w:numPr>
          <w:ilvl w:val="0"/>
          <w:numId w:val="441"/>
        </w:numPr>
        <w:spacing w:before="74"/>
        <w:ind w:left="142" w:right="144" w:firstLine="709"/>
        <w:jc w:val="both"/>
        <w:rPr>
          <w:sz w:val="24"/>
          <w:szCs w:val="24"/>
        </w:rPr>
      </w:pPr>
      <w:r w:rsidRPr="00FC3317">
        <w:rPr>
          <w:sz w:val="24"/>
          <w:szCs w:val="24"/>
        </w:rPr>
        <w:t>Оценочные</w:t>
      </w:r>
      <w:r w:rsidRPr="00FC3317">
        <w:rPr>
          <w:spacing w:val="-4"/>
          <w:sz w:val="24"/>
          <w:szCs w:val="24"/>
        </w:rPr>
        <w:t xml:space="preserve"> </w:t>
      </w:r>
      <w:r w:rsidRPr="00FC3317">
        <w:rPr>
          <w:sz w:val="24"/>
          <w:szCs w:val="24"/>
        </w:rPr>
        <w:t>средства</w:t>
      </w:r>
      <w:r w:rsidRPr="00FC3317">
        <w:rPr>
          <w:spacing w:val="-2"/>
          <w:sz w:val="24"/>
          <w:szCs w:val="24"/>
        </w:rPr>
        <w:t xml:space="preserve"> </w:t>
      </w:r>
      <w:r w:rsidRPr="00FC3317">
        <w:rPr>
          <w:sz w:val="24"/>
          <w:szCs w:val="24"/>
        </w:rPr>
        <w:t>текущего</w:t>
      </w:r>
      <w:r w:rsidRPr="00FC3317">
        <w:rPr>
          <w:spacing w:val="-1"/>
          <w:sz w:val="24"/>
          <w:szCs w:val="24"/>
        </w:rPr>
        <w:t xml:space="preserve"> </w:t>
      </w:r>
      <w:r w:rsidRPr="00FC3317">
        <w:rPr>
          <w:sz w:val="24"/>
          <w:szCs w:val="24"/>
        </w:rPr>
        <w:t>контроля</w:t>
      </w:r>
      <w:r w:rsidRPr="00FC3317">
        <w:rPr>
          <w:spacing w:val="-1"/>
          <w:sz w:val="24"/>
          <w:szCs w:val="24"/>
        </w:rPr>
        <w:t xml:space="preserve"> </w:t>
      </w:r>
      <w:r w:rsidRPr="00FC3317">
        <w:rPr>
          <w:spacing w:val="-2"/>
          <w:sz w:val="24"/>
          <w:szCs w:val="24"/>
        </w:rPr>
        <w:t>знаний</w:t>
      </w:r>
    </w:p>
    <w:p w14:paraId="0BF92DE4" w14:textId="77777777" w:rsidR="00FC3317" w:rsidRPr="00FC3317" w:rsidRDefault="00FC3317" w:rsidP="009817E5">
      <w:pPr>
        <w:pStyle w:val="a5"/>
        <w:numPr>
          <w:ilvl w:val="0"/>
          <w:numId w:val="441"/>
        </w:numPr>
        <w:ind w:left="142" w:right="144" w:firstLine="709"/>
        <w:jc w:val="both"/>
        <w:rPr>
          <w:sz w:val="24"/>
          <w:szCs w:val="24"/>
        </w:rPr>
      </w:pPr>
      <w:r w:rsidRPr="00FC3317">
        <w:rPr>
          <w:sz w:val="24"/>
          <w:szCs w:val="24"/>
        </w:rPr>
        <w:t>Оценочные</w:t>
      </w:r>
      <w:r w:rsidRPr="00FC3317">
        <w:rPr>
          <w:spacing w:val="-11"/>
          <w:sz w:val="24"/>
          <w:szCs w:val="24"/>
        </w:rPr>
        <w:t xml:space="preserve"> </w:t>
      </w:r>
      <w:r w:rsidRPr="00FC3317">
        <w:rPr>
          <w:sz w:val="24"/>
          <w:szCs w:val="24"/>
        </w:rPr>
        <w:t>средства</w:t>
      </w:r>
      <w:r w:rsidRPr="00FC3317">
        <w:rPr>
          <w:spacing w:val="-8"/>
          <w:sz w:val="24"/>
          <w:szCs w:val="24"/>
        </w:rPr>
        <w:t xml:space="preserve"> </w:t>
      </w:r>
      <w:r w:rsidRPr="00FC3317">
        <w:rPr>
          <w:sz w:val="24"/>
          <w:szCs w:val="24"/>
        </w:rPr>
        <w:t>промежуточной</w:t>
      </w:r>
      <w:r w:rsidRPr="00FC3317">
        <w:rPr>
          <w:spacing w:val="-7"/>
          <w:sz w:val="24"/>
          <w:szCs w:val="24"/>
        </w:rPr>
        <w:t xml:space="preserve"> </w:t>
      </w:r>
      <w:r w:rsidRPr="00FC3317">
        <w:rPr>
          <w:spacing w:val="-2"/>
          <w:sz w:val="24"/>
          <w:szCs w:val="24"/>
        </w:rPr>
        <w:t>аттестации</w:t>
      </w:r>
    </w:p>
    <w:p w14:paraId="71622E29" w14:textId="77777777" w:rsidR="00FC3317" w:rsidRPr="00FC3317" w:rsidRDefault="00FC3317" w:rsidP="00A25E61">
      <w:pPr>
        <w:pStyle w:val="a5"/>
        <w:ind w:left="142" w:right="144" w:firstLine="709"/>
        <w:rPr>
          <w:sz w:val="24"/>
          <w:szCs w:val="24"/>
        </w:rPr>
        <w:sectPr w:rsidR="00FC3317" w:rsidRPr="00FC3317" w:rsidSect="00A25E61">
          <w:type w:val="nextColumn"/>
          <w:pgSz w:w="11920" w:h="16850"/>
          <w:pgMar w:top="1134" w:right="850" w:bottom="1134" w:left="1701" w:header="720" w:footer="720" w:gutter="0"/>
          <w:cols w:space="720"/>
        </w:sectPr>
      </w:pPr>
    </w:p>
    <w:p w14:paraId="5E91CCC9" w14:textId="77777777" w:rsidR="00FC3317" w:rsidRPr="00FC3317" w:rsidRDefault="00FC3317" w:rsidP="009817E5">
      <w:pPr>
        <w:pStyle w:val="5"/>
        <w:keepNext w:val="0"/>
        <w:keepLines w:val="0"/>
        <w:numPr>
          <w:ilvl w:val="1"/>
          <w:numId w:val="441"/>
        </w:numPr>
        <w:spacing w:before="69"/>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lastRenderedPageBreak/>
        <w:t>Паспорт</w:t>
      </w:r>
      <w:r w:rsidRPr="00FC3317">
        <w:rPr>
          <w:rFonts w:ascii="Times New Roman" w:hAnsi="Times New Roman" w:cs="Times New Roman"/>
          <w:spacing w:val="-6"/>
          <w:sz w:val="24"/>
          <w:szCs w:val="24"/>
        </w:rPr>
        <w:t xml:space="preserve"> </w:t>
      </w:r>
      <w:r w:rsidRPr="00FC3317">
        <w:rPr>
          <w:rFonts w:ascii="Times New Roman" w:hAnsi="Times New Roman" w:cs="Times New Roman"/>
          <w:sz w:val="24"/>
          <w:szCs w:val="24"/>
        </w:rPr>
        <w:t>фонда</w:t>
      </w:r>
      <w:r w:rsidRPr="00FC3317">
        <w:rPr>
          <w:rFonts w:ascii="Times New Roman" w:hAnsi="Times New Roman" w:cs="Times New Roman"/>
          <w:spacing w:val="-7"/>
          <w:sz w:val="24"/>
          <w:szCs w:val="24"/>
        </w:rPr>
        <w:t xml:space="preserve"> </w:t>
      </w:r>
      <w:r w:rsidRPr="00FC3317">
        <w:rPr>
          <w:rFonts w:ascii="Times New Roman" w:hAnsi="Times New Roman" w:cs="Times New Roman"/>
          <w:sz w:val="24"/>
          <w:szCs w:val="24"/>
        </w:rPr>
        <w:t>оценочных</w:t>
      </w:r>
      <w:r w:rsidRPr="00FC3317">
        <w:rPr>
          <w:rFonts w:ascii="Times New Roman" w:hAnsi="Times New Roman" w:cs="Times New Roman"/>
          <w:spacing w:val="-5"/>
          <w:sz w:val="24"/>
          <w:szCs w:val="24"/>
        </w:rPr>
        <w:t xml:space="preserve"> </w:t>
      </w:r>
      <w:r w:rsidRPr="00FC3317">
        <w:rPr>
          <w:rFonts w:ascii="Times New Roman" w:hAnsi="Times New Roman" w:cs="Times New Roman"/>
          <w:spacing w:val="-2"/>
          <w:sz w:val="24"/>
          <w:szCs w:val="24"/>
        </w:rPr>
        <w:t>средств</w:t>
      </w:r>
    </w:p>
    <w:p w14:paraId="1A6A1875" w14:textId="77777777" w:rsidR="00FC3317" w:rsidRPr="00FC3317" w:rsidRDefault="00FC3317" w:rsidP="00A25E61">
      <w:pPr>
        <w:pStyle w:val="a3"/>
        <w:spacing w:before="272"/>
        <w:ind w:left="142" w:right="144" w:firstLine="709"/>
        <w:rPr>
          <w:sz w:val="24"/>
          <w:szCs w:val="24"/>
        </w:rPr>
      </w:pPr>
      <w:r w:rsidRPr="00FC3317">
        <w:rPr>
          <w:sz w:val="24"/>
          <w:szCs w:val="24"/>
        </w:rPr>
        <w:t>Фонд оценочных средств разработан на основе Федерального государственного образовательного стандарта среднего профессионального образования по специальности</w:t>
      </w:r>
    </w:p>
    <w:p w14:paraId="73390762" w14:textId="77777777" w:rsidR="00FC3317" w:rsidRPr="00FC3317" w:rsidRDefault="00FC3317" w:rsidP="00A25E61">
      <w:pPr>
        <w:pStyle w:val="a3"/>
        <w:ind w:left="142" w:right="144" w:firstLine="709"/>
        <w:rPr>
          <w:sz w:val="24"/>
          <w:szCs w:val="24"/>
        </w:rPr>
      </w:pPr>
      <w:r w:rsidRPr="00FC3317">
        <w:rPr>
          <w:sz w:val="24"/>
          <w:szCs w:val="24"/>
        </w:rPr>
        <w:t>54.</w:t>
      </w:r>
      <w:r w:rsidR="00636033">
        <w:rPr>
          <w:sz w:val="24"/>
          <w:szCs w:val="24"/>
        </w:rPr>
        <w:t>02.01 Дизайн (по отраслям) от 05.05</w:t>
      </w:r>
      <w:r w:rsidRPr="00FC3317">
        <w:rPr>
          <w:sz w:val="24"/>
          <w:szCs w:val="24"/>
        </w:rPr>
        <w:t>.2022 № 308, включая совокупность требований, обязательных при реализации основной профессиональной образовательной программы</w:t>
      </w:r>
      <w:r w:rsidRPr="00FC3317">
        <w:rPr>
          <w:spacing w:val="40"/>
          <w:sz w:val="24"/>
          <w:szCs w:val="24"/>
        </w:rPr>
        <w:t xml:space="preserve"> </w:t>
      </w:r>
      <w:r w:rsidRPr="00FC3317">
        <w:rPr>
          <w:sz w:val="24"/>
          <w:szCs w:val="24"/>
        </w:rPr>
        <w:t>по специальности 54.02.01 Дизайн (по отраслям).</w:t>
      </w:r>
    </w:p>
    <w:p w14:paraId="6DDD345C" w14:textId="77777777" w:rsidR="00FC3317" w:rsidRPr="00FC3317" w:rsidRDefault="00FC3317" w:rsidP="00A25E61">
      <w:pPr>
        <w:pStyle w:val="a3"/>
        <w:ind w:left="142" w:right="144" w:firstLine="709"/>
        <w:rPr>
          <w:sz w:val="24"/>
          <w:szCs w:val="24"/>
        </w:rPr>
      </w:pPr>
      <w:r w:rsidRPr="00FC3317">
        <w:rPr>
          <w:sz w:val="24"/>
          <w:szCs w:val="24"/>
        </w:rPr>
        <w:t>Фонд оценочных средств предназначен для контроля и оценки образовательных достижений обучающихся, освоивших программу ПМ.01 «Разработка художественно-конструкторских (дизайнерских) проектов промышленной продукции, предметно-пространственных комплексов»</w:t>
      </w:r>
    </w:p>
    <w:p w14:paraId="5A2E8DB4" w14:textId="77777777" w:rsidR="00FC3317" w:rsidRPr="00FC3317" w:rsidRDefault="00FC3317" w:rsidP="00A25E61">
      <w:pPr>
        <w:pStyle w:val="a3"/>
        <w:ind w:left="142" w:right="144" w:firstLine="709"/>
        <w:rPr>
          <w:sz w:val="24"/>
          <w:szCs w:val="24"/>
        </w:rPr>
      </w:pPr>
      <w:r w:rsidRPr="00FC3317">
        <w:rPr>
          <w:sz w:val="24"/>
          <w:szCs w:val="24"/>
        </w:rPr>
        <w:t>В результате освоения ПМ.01 обучающийся должен обладать предусмотренными ФГОС по специальности 54.02.01 Дизайн (по отраслям)</w:t>
      </w:r>
      <w:r w:rsidRPr="00FC3317">
        <w:rPr>
          <w:spacing w:val="-1"/>
          <w:sz w:val="24"/>
          <w:szCs w:val="24"/>
        </w:rPr>
        <w:t xml:space="preserve"> </w:t>
      </w:r>
      <w:r w:rsidRPr="00FC3317">
        <w:rPr>
          <w:sz w:val="24"/>
          <w:szCs w:val="24"/>
        </w:rPr>
        <w:t>следующими профессиональными и общими компетенциями:</w:t>
      </w:r>
    </w:p>
    <w:p w14:paraId="46FF1BF7" w14:textId="77777777" w:rsidR="00FC3317" w:rsidRPr="00FC3317" w:rsidRDefault="00FC3317" w:rsidP="00A25E61">
      <w:pPr>
        <w:pStyle w:val="a3"/>
        <w:ind w:left="142" w:right="144" w:firstLine="709"/>
        <w:rPr>
          <w:sz w:val="24"/>
          <w:szCs w:val="24"/>
        </w:rPr>
      </w:pPr>
      <w:r w:rsidRPr="00FC3317">
        <w:rPr>
          <w:sz w:val="24"/>
          <w:szCs w:val="24"/>
        </w:rPr>
        <w:t>общие</w:t>
      </w:r>
      <w:r w:rsidRPr="00FC3317">
        <w:rPr>
          <w:spacing w:val="-6"/>
          <w:sz w:val="24"/>
          <w:szCs w:val="24"/>
        </w:rPr>
        <w:t xml:space="preserve"> </w:t>
      </w:r>
      <w:r w:rsidRPr="00FC3317">
        <w:rPr>
          <w:sz w:val="24"/>
          <w:szCs w:val="24"/>
        </w:rPr>
        <w:t>(ОК)</w:t>
      </w:r>
      <w:r w:rsidRPr="00FC3317">
        <w:rPr>
          <w:spacing w:val="-5"/>
          <w:sz w:val="24"/>
          <w:szCs w:val="24"/>
        </w:rPr>
        <w:t xml:space="preserve"> </w:t>
      </w:r>
      <w:r w:rsidRPr="00FC3317">
        <w:rPr>
          <w:spacing w:val="-2"/>
          <w:sz w:val="24"/>
          <w:szCs w:val="24"/>
        </w:rPr>
        <w:t>компетенции:</w:t>
      </w:r>
    </w:p>
    <w:tbl>
      <w:tblPr>
        <w:tblStyle w:val="TableNormal"/>
        <w:tblW w:w="0" w:type="auto"/>
        <w:tblInd w:w="57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94"/>
        <w:gridCol w:w="7502"/>
      </w:tblGrid>
      <w:tr w:rsidR="00FC3317" w:rsidRPr="00FC3317" w14:paraId="07F15B56" w14:textId="77777777" w:rsidTr="00636033">
        <w:trPr>
          <w:trHeight w:val="379"/>
        </w:trPr>
        <w:tc>
          <w:tcPr>
            <w:tcW w:w="994" w:type="dxa"/>
          </w:tcPr>
          <w:p w14:paraId="43E0A9F2" w14:textId="77777777" w:rsidR="00FC3317" w:rsidRPr="00FC3317" w:rsidRDefault="00FC3317" w:rsidP="00A25E61">
            <w:pPr>
              <w:pStyle w:val="TableParagraph"/>
              <w:spacing w:before="40"/>
              <w:ind w:left="142" w:right="144" w:firstLine="709"/>
              <w:jc w:val="both"/>
              <w:rPr>
                <w:sz w:val="24"/>
                <w:szCs w:val="24"/>
              </w:rPr>
            </w:pPr>
            <w:proofErr w:type="spellStart"/>
            <w:r w:rsidRPr="00FC3317">
              <w:rPr>
                <w:spacing w:val="-5"/>
                <w:sz w:val="24"/>
                <w:szCs w:val="24"/>
              </w:rPr>
              <w:t>Код</w:t>
            </w:r>
            <w:proofErr w:type="spellEnd"/>
          </w:p>
        </w:tc>
        <w:tc>
          <w:tcPr>
            <w:tcW w:w="7502" w:type="dxa"/>
          </w:tcPr>
          <w:p w14:paraId="1CE4933D" w14:textId="77777777" w:rsidR="00FC3317" w:rsidRPr="00FC3317" w:rsidRDefault="00FC3317" w:rsidP="00A25E61">
            <w:pPr>
              <w:pStyle w:val="TableParagraph"/>
              <w:spacing w:before="40"/>
              <w:ind w:left="142" w:right="144" w:firstLine="709"/>
              <w:jc w:val="both"/>
              <w:rPr>
                <w:sz w:val="24"/>
                <w:szCs w:val="24"/>
              </w:rPr>
            </w:pPr>
            <w:proofErr w:type="spellStart"/>
            <w:r w:rsidRPr="00FC3317">
              <w:rPr>
                <w:sz w:val="24"/>
                <w:szCs w:val="24"/>
              </w:rPr>
              <w:t>Наименование</w:t>
            </w:r>
            <w:proofErr w:type="spellEnd"/>
            <w:r w:rsidRPr="00FC3317">
              <w:rPr>
                <w:spacing w:val="-10"/>
                <w:sz w:val="24"/>
                <w:szCs w:val="24"/>
              </w:rPr>
              <w:t xml:space="preserve"> </w:t>
            </w:r>
            <w:proofErr w:type="spellStart"/>
            <w:r w:rsidRPr="00FC3317">
              <w:rPr>
                <w:sz w:val="24"/>
                <w:szCs w:val="24"/>
              </w:rPr>
              <w:t>результата</w:t>
            </w:r>
            <w:proofErr w:type="spellEnd"/>
            <w:r w:rsidRPr="00FC3317">
              <w:rPr>
                <w:spacing w:val="-7"/>
                <w:sz w:val="24"/>
                <w:szCs w:val="24"/>
              </w:rPr>
              <w:t xml:space="preserve"> </w:t>
            </w:r>
            <w:proofErr w:type="spellStart"/>
            <w:r w:rsidRPr="00FC3317">
              <w:rPr>
                <w:spacing w:val="-2"/>
                <w:sz w:val="24"/>
                <w:szCs w:val="24"/>
              </w:rPr>
              <w:t>обучения</w:t>
            </w:r>
            <w:proofErr w:type="spellEnd"/>
          </w:p>
        </w:tc>
      </w:tr>
      <w:tr w:rsidR="00FC3317" w:rsidRPr="00FC3317" w14:paraId="2A57CA72" w14:textId="77777777" w:rsidTr="00636033">
        <w:trPr>
          <w:trHeight w:val="662"/>
        </w:trPr>
        <w:tc>
          <w:tcPr>
            <w:tcW w:w="994" w:type="dxa"/>
          </w:tcPr>
          <w:p w14:paraId="5149B35B" w14:textId="77777777" w:rsidR="00FC3317" w:rsidRPr="00FC3317" w:rsidRDefault="00FC3317" w:rsidP="00A25E61">
            <w:pPr>
              <w:pStyle w:val="TableParagraph"/>
              <w:spacing w:before="47"/>
              <w:ind w:left="142" w:right="144" w:firstLine="709"/>
              <w:jc w:val="both"/>
              <w:rPr>
                <w:sz w:val="24"/>
                <w:szCs w:val="24"/>
              </w:rPr>
            </w:pPr>
            <w:r w:rsidRPr="00FC3317">
              <w:rPr>
                <w:sz w:val="24"/>
                <w:szCs w:val="24"/>
              </w:rPr>
              <w:t>ОК</w:t>
            </w:r>
            <w:r w:rsidRPr="00FC3317">
              <w:rPr>
                <w:spacing w:val="-1"/>
                <w:sz w:val="24"/>
                <w:szCs w:val="24"/>
              </w:rPr>
              <w:t xml:space="preserve"> </w:t>
            </w:r>
            <w:r w:rsidRPr="00FC3317">
              <w:rPr>
                <w:spacing w:val="-5"/>
                <w:sz w:val="24"/>
                <w:szCs w:val="24"/>
              </w:rPr>
              <w:t>01</w:t>
            </w:r>
          </w:p>
        </w:tc>
        <w:tc>
          <w:tcPr>
            <w:tcW w:w="7502" w:type="dxa"/>
          </w:tcPr>
          <w:p w14:paraId="13727DFB" w14:textId="77777777" w:rsidR="00FC3317" w:rsidRPr="00FC3317" w:rsidRDefault="00FC3317" w:rsidP="00A25E61">
            <w:pPr>
              <w:pStyle w:val="TableParagraph"/>
              <w:ind w:left="142" w:right="144" w:firstLine="709"/>
              <w:jc w:val="both"/>
              <w:rPr>
                <w:sz w:val="24"/>
                <w:szCs w:val="24"/>
                <w:lang w:val="ru-RU"/>
              </w:rPr>
            </w:pPr>
            <w:r w:rsidRPr="00FC3317">
              <w:rPr>
                <w:spacing w:val="-2"/>
                <w:sz w:val="24"/>
                <w:szCs w:val="24"/>
                <w:lang w:val="ru-RU"/>
              </w:rPr>
              <w:t>Выбирать</w:t>
            </w:r>
            <w:r w:rsidRPr="00FC3317">
              <w:rPr>
                <w:sz w:val="24"/>
                <w:szCs w:val="24"/>
                <w:lang w:val="ru-RU"/>
              </w:rPr>
              <w:tab/>
            </w:r>
            <w:r w:rsidRPr="00FC3317">
              <w:rPr>
                <w:spacing w:val="-2"/>
                <w:sz w:val="24"/>
                <w:szCs w:val="24"/>
                <w:lang w:val="ru-RU"/>
              </w:rPr>
              <w:t>способы</w:t>
            </w:r>
            <w:r w:rsidRPr="00FC3317">
              <w:rPr>
                <w:sz w:val="24"/>
                <w:szCs w:val="24"/>
                <w:lang w:val="ru-RU"/>
              </w:rPr>
              <w:tab/>
            </w:r>
            <w:r w:rsidRPr="00FC3317">
              <w:rPr>
                <w:spacing w:val="-2"/>
                <w:sz w:val="24"/>
                <w:szCs w:val="24"/>
                <w:lang w:val="ru-RU"/>
              </w:rPr>
              <w:t>решения</w:t>
            </w:r>
            <w:r w:rsidRPr="00FC3317">
              <w:rPr>
                <w:sz w:val="24"/>
                <w:szCs w:val="24"/>
                <w:lang w:val="ru-RU"/>
              </w:rPr>
              <w:tab/>
            </w:r>
            <w:r w:rsidRPr="00FC3317">
              <w:rPr>
                <w:spacing w:val="-4"/>
                <w:sz w:val="24"/>
                <w:szCs w:val="24"/>
                <w:lang w:val="ru-RU"/>
              </w:rPr>
              <w:t>задач</w:t>
            </w:r>
            <w:r w:rsidRPr="00FC3317">
              <w:rPr>
                <w:sz w:val="24"/>
                <w:szCs w:val="24"/>
                <w:lang w:val="ru-RU"/>
              </w:rPr>
              <w:tab/>
            </w:r>
            <w:r w:rsidRPr="00FC3317">
              <w:rPr>
                <w:spacing w:val="-2"/>
                <w:sz w:val="24"/>
                <w:szCs w:val="24"/>
                <w:lang w:val="ru-RU"/>
              </w:rPr>
              <w:t>профессиональной</w:t>
            </w:r>
            <w:r w:rsidRPr="00FC3317">
              <w:rPr>
                <w:sz w:val="24"/>
                <w:szCs w:val="24"/>
                <w:lang w:val="ru-RU"/>
              </w:rPr>
              <w:tab/>
            </w:r>
            <w:r w:rsidRPr="00FC3317">
              <w:rPr>
                <w:spacing w:val="-2"/>
                <w:sz w:val="24"/>
                <w:szCs w:val="24"/>
                <w:lang w:val="ru-RU"/>
              </w:rPr>
              <w:t xml:space="preserve">деятельности </w:t>
            </w:r>
            <w:r w:rsidRPr="00FC3317">
              <w:rPr>
                <w:sz w:val="24"/>
                <w:szCs w:val="24"/>
                <w:lang w:val="ru-RU"/>
              </w:rPr>
              <w:t>применительно к различным контекстам;</w:t>
            </w:r>
          </w:p>
        </w:tc>
      </w:tr>
      <w:tr w:rsidR="00FC3317" w:rsidRPr="00FC3317" w14:paraId="08011153" w14:textId="77777777" w:rsidTr="00636033">
        <w:trPr>
          <w:trHeight w:val="827"/>
        </w:trPr>
        <w:tc>
          <w:tcPr>
            <w:tcW w:w="994" w:type="dxa"/>
          </w:tcPr>
          <w:p w14:paraId="04FE3D1A" w14:textId="77777777" w:rsidR="00FC3317" w:rsidRPr="00FC3317" w:rsidRDefault="00FC3317" w:rsidP="00A25E61">
            <w:pPr>
              <w:pStyle w:val="TableParagraph"/>
              <w:spacing w:before="47"/>
              <w:ind w:left="142" w:right="144" w:firstLine="709"/>
              <w:jc w:val="both"/>
              <w:rPr>
                <w:sz w:val="24"/>
                <w:szCs w:val="24"/>
              </w:rPr>
            </w:pPr>
            <w:r w:rsidRPr="00FC3317">
              <w:rPr>
                <w:sz w:val="24"/>
                <w:szCs w:val="24"/>
              </w:rPr>
              <w:t>ОК</w:t>
            </w:r>
            <w:r w:rsidRPr="00FC3317">
              <w:rPr>
                <w:spacing w:val="-1"/>
                <w:sz w:val="24"/>
                <w:szCs w:val="24"/>
              </w:rPr>
              <w:t xml:space="preserve"> </w:t>
            </w:r>
            <w:r w:rsidRPr="00FC3317">
              <w:rPr>
                <w:spacing w:val="-5"/>
                <w:sz w:val="24"/>
                <w:szCs w:val="24"/>
              </w:rPr>
              <w:t>02</w:t>
            </w:r>
          </w:p>
        </w:tc>
        <w:tc>
          <w:tcPr>
            <w:tcW w:w="7502" w:type="dxa"/>
          </w:tcPr>
          <w:p w14:paraId="287ABF13" w14:textId="77777777" w:rsidR="00FC3317" w:rsidRPr="00FC3317" w:rsidRDefault="00FC3317" w:rsidP="00A25E61">
            <w:pPr>
              <w:pStyle w:val="TableParagraph"/>
              <w:spacing w:line="276" w:lineRule="exact"/>
              <w:ind w:left="142" w:right="144" w:firstLine="709"/>
              <w:jc w:val="both"/>
              <w:rPr>
                <w:sz w:val="24"/>
                <w:szCs w:val="24"/>
                <w:lang w:val="ru-RU"/>
              </w:rPr>
            </w:pPr>
            <w:r w:rsidRPr="00FC3317">
              <w:rPr>
                <w:sz w:val="24"/>
                <w:szCs w:val="24"/>
                <w:lang w:val="ru-RU"/>
              </w:rPr>
              <w:t>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r>
      <w:tr w:rsidR="00FC3317" w:rsidRPr="00FC3317" w14:paraId="68329C59" w14:textId="77777777" w:rsidTr="00636033">
        <w:trPr>
          <w:trHeight w:val="1103"/>
        </w:trPr>
        <w:tc>
          <w:tcPr>
            <w:tcW w:w="994" w:type="dxa"/>
          </w:tcPr>
          <w:p w14:paraId="2C025354" w14:textId="77777777" w:rsidR="00FC3317" w:rsidRPr="00FC3317" w:rsidRDefault="00FC3317" w:rsidP="00A25E61">
            <w:pPr>
              <w:pStyle w:val="TableParagraph"/>
              <w:spacing w:before="47"/>
              <w:ind w:left="142" w:right="144" w:firstLine="709"/>
              <w:jc w:val="both"/>
              <w:rPr>
                <w:sz w:val="24"/>
                <w:szCs w:val="24"/>
              </w:rPr>
            </w:pPr>
            <w:r w:rsidRPr="00FC3317">
              <w:rPr>
                <w:sz w:val="24"/>
                <w:szCs w:val="24"/>
              </w:rPr>
              <w:t>ОК</w:t>
            </w:r>
            <w:r w:rsidRPr="00FC3317">
              <w:rPr>
                <w:spacing w:val="-1"/>
                <w:sz w:val="24"/>
                <w:szCs w:val="24"/>
              </w:rPr>
              <w:t xml:space="preserve"> </w:t>
            </w:r>
            <w:r w:rsidRPr="00FC3317">
              <w:rPr>
                <w:spacing w:val="-5"/>
                <w:sz w:val="24"/>
                <w:szCs w:val="24"/>
              </w:rPr>
              <w:t>03</w:t>
            </w:r>
          </w:p>
        </w:tc>
        <w:tc>
          <w:tcPr>
            <w:tcW w:w="7502" w:type="dxa"/>
          </w:tcPr>
          <w:p w14:paraId="70437D80" w14:textId="77777777" w:rsidR="00FC3317" w:rsidRPr="00FC3317" w:rsidRDefault="00FC3317" w:rsidP="00A25E61">
            <w:pPr>
              <w:pStyle w:val="TableParagraph"/>
              <w:spacing w:line="276" w:lineRule="exact"/>
              <w:ind w:left="142" w:right="144" w:firstLine="709"/>
              <w:jc w:val="both"/>
              <w:rPr>
                <w:sz w:val="24"/>
                <w:szCs w:val="24"/>
                <w:lang w:val="ru-RU"/>
              </w:rPr>
            </w:pPr>
            <w:r w:rsidRPr="00FC3317">
              <w:rPr>
                <w:sz w:val="24"/>
                <w:szCs w:val="24"/>
                <w:lang w:val="ru-RU"/>
              </w:rPr>
              <w:t xml:space="preserve">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финансовой грамотности в различных жизненных </w:t>
            </w:r>
            <w:r w:rsidRPr="00FC3317">
              <w:rPr>
                <w:spacing w:val="-2"/>
                <w:sz w:val="24"/>
                <w:szCs w:val="24"/>
                <w:lang w:val="ru-RU"/>
              </w:rPr>
              <w:t>ситуациях;</w:t>
            </w:r>
          </w:p>
        </w:tc>
      </w:tr>
      <w:tr w:rsidR="00FC3317" w:rsidRPr="00FC3317" w14:paraId="19CCA895" w14:textId="77777777" w:rsidTr="00636033">
        <w:trPr>
          <w:trHeight w:val="662"/>
        </w:trPr>
        <w:tc>
          <w:tcPr>
            <w:tcW w:w="994" w:type="dxa"/>
          </w:tcPr>
          <w:p w14:paraId="78A4DE1E" w14:textId="77777777" w:rsidR="00FC3317" w:rsidRPr="00FC3317" w:rsidRDefault="00FC3317" w:rsidP="00A25E61">
            <w:pPr>
              <w:pStyle w:val="TableParagraph"/>
              <w:spacing w:before="46"/>
              <w:ind w:left="142" w:right="144" w:firstLine="709"/>
              <w:jc w:val="both"/>
              <w:rPr>
                <w:sz w:val="24"/>
                <w:szCs w:val="24"/>
              </w:rPr>
            </w:pPr>
            <w:r w:rsidRPr="00FC3317">
              <w:rPr>
                <w:sz w:val="24"/>
                <w:szCs w:val="24"/>
              </w:rPr>
              <w:t>ОК</w:t>
            </w:r>
            <w:r w:rsidRPr="00FC3317">
              <w:rPr>
                <w:spacing w:val="-1"/>
                <w:sz w:val="24"/>
                <w:szCs w:val="24"/>
              </w:rPr>
              <w:t xml:space="preserve"> </w:t>
            </w:r>
            <w:r w:rsidRPr="00FC3317">
              <w:rPr>
                <w:spacing w:val="-5"/>
                <w:sz w:val="24"/>
                <w:szCs w:val="24"/>
              </w:rPr>
              <w:t>04</w:t>
            </w:r>
          </w:p>
        </w:tc>
        <w:tc>
          <w:tcPr>
            <w:tcW w:w="7502" w:type="dxa"/>
          </w:tcPr>
          <w:p w14:paraId="67EA124B" w14:textId="77777777" w:rsidR="00FC3317" w:rsidRPr="00FC3317" w:rsidRDefault="00FC3317" w:rsidP="00A25E61">
            <w:pPr>
              <w:pStyle w:val="TableParagraph"/>
              <w:spacing w:line="275" w:lineRule="exact"/>
              <w:ind w:left="142" w:right="144" w:firstLine="709"/>
              <w:jc w:val="both"/>
              <w:rPr>
                <w:sz w:val="24"/>
                <w:szCs w:val="24"/>
                <w:lang w:val="ru-RU"/>
              </w:rPr>
            </w:pPr>
            <w:r w:rsidRPr="00FC3317">
              <w:rPr>
                <w:sz w:val="24"/>
                <w:szCs w:val="24"/>
                <w:lang w:val="ru-RU"/>
              </w:rPr>
              <w:t>Эффективно</w:t>
            </w:r>
            <w:r w:rsidRPr="00FC3317">
              <w:rPr>
                <w:spacing w:val="-3"/>
                <w:sz w:val="24"/>
                <w:szCs w:val="24"/>
                <w:lang w:val="ru-RU"/>
              </w:rPr>
              <w:t xml:space="preserve"> </w:t>
            </w:r>
            <w:r w:rsidRPr="00FC3317">
              <w:rPr>
                <w:sz w:val="24"/>
                <w:szCs w:val="24"/>
                <w:lang w:val="ru-RU"/>
              </w:rPr>
              <w:t>взаимодействовать</w:t>
            </w:r>
            <w:r w:rsidRPr="00FC3317">
              <w:rPr>
                <w:spacing w:val="-2"/>
                <w:sz w:val="24"/>
                <w:szCs w:val="24"/>
                <w:lang w:val="ru-RU"/>
              </w:rPr>
              <w:t xml:space="preserve"> </w:t>
            </w:r>
            <w:r w:rsidRPr="00FC3317">
              <w:rPr>
                <w:sz w:val="24"/>
                <w:szCs w:val="24"/>
                <w:lang w:val="ru-RU"/>
              </w:rPr>
              <w:t>и</w:t>
            </w:r>
            <w:r w:rsidRPr="00FC3317">
              <w:rPr>
                <w:spacing w:val="-3"/>
                <w:sz w:val="24"/>
                <w:szCs w:val="24"/>
                <w:lang w:val="ru-RU"/>
              </w:rPr>
              <w:t xml:space="preserve"> </w:t>
            </w:r>
            <w:r w:rsidRPr="00FC3317">
              <w:rPr>
                <w:sz w:val="24"/>
                <w:szCs w:val="24"/>
                <w:lang w:val="ru-RU"/>
              </w:rPr>
              <w:t>работать</w:t>
            </w:r>
            <w:r w:rsidRPr="00FC3317">
              <w:rPr>
                <w:spacing w:val="-1"/>
                <w:sz w:val="24"/>
                <w:szCs w:val="24"/>
                <w:lang w:val="ru-RU"/>
              </w:rPr>
              <w:t xml:space="preserve"> </w:t>
            </w:r>
            <w:r w:rsidRPr="00FC3317">
              <w:rPr>
                <w:sz w:val="24"/>
                <w:szCs w:val="24"/>
                <w:lang w:val="ru-RU"/>
              </w:rPr>
              <w:t>в</w:t>
            </w:r>
            <w:r w:rsidRPr="00FC3317">
              <w:rPr>
                <w:spacing w:val="-4"/>
                <w:sz w:val="24"/>
                <w:szCs w:val="24"/>
                <w:lang w:val="ru-RU"/>
              </w:rPr>
              <w:t xml:space="preserve"> </w:t>
            </w:r>
            <w:r w:rsidRPr="00FC3317">
              <w:rPr>
                <w:sz w:val="24"/>
                <w:szCs w:val="24"/>
                <w:lang w:val="ru-RU"/>
              </w:rPr>
              <w:t>коллективе</w:t>
            </w:r>
            <w:r w:rsidRPr="00FC3317">
              <w:rPr>
                <w:spacing w:val="-5"/>
                <w:sz w:val="24"/>
                <w:szCs w:val="24"/>
                <w:lang w:val="ru-RU"/>
              </w:rPr>
              <w:t xml:space="preserve"> </w:t>
            </w:r>
            <w:r w:rsidRPr="00FC3317">
              <w:rPr>
                <w:sz w:val="24"/>
                <w:szCs w:val="24"/>
                <w:lang w:val="ru-RU"/>
              </w:rPr>
              <w:t>и</w:t>
            </w:r>
            <w:r w:rsidRPr="00FC3317">
              <w:rPr>
                <w:spacing w:val="-2"/>
                <w:sz w:val="24"/>
                <w:szCs w:val="24"/>
                <w:lang w:val="ru-RU"/>
              </w:rPr>
              <w:t xml:space="preserve"> команде;</w:t>
            </w:r>
          </w:p>
        </w:tc>
      </w:tr>
      <w:tr w:rsidR="00FC3317" w:rsidRPr="00FC3317" w14:paraId="4BF6E54E" w14:textId="77777777" w:rsidTr="00636033">
        <w:trPr>
          <w:trHeight w:val="938"/>
        </w:trPr>
        <w:tc>
          <w:tcPr>
            <w:tcW w:w="994" w:type="dxa"/>
          </w:tcPr>
          <w:p w14:paraId="5B6C0DBB" w14:textId="77777777" w:rsidR="00FC3317" w:rsidRPr="00FC3317" w:rsidRDefault="00FC3317" w:rsidP="00A25E61">
            <w:pPr>
              <w:pStyle w:val="TableParagraph"/>
              <w:spacing w:before="47"/>
              <w:ind w:left="142" w:right="144" w:firstLine="709"/>
              <w:jc w:val="both"/>
              <w:rPr>
                <w:sz w:val="24"/>
                <w:szCs w:val="24"/>
              </w:rPr>
            </w:pPr>
            <w:r w:rsidRPr="00FC3317">
              <w:rPr>
                <w:sz w:val="24"/>
                <w:szCs w:val="24"/>
              </w:rPr>
              <w:t>ОК</w:t>
            </w:r>
            <w:r w:rsidRPr="00FC3317">
              <w:rPr>
                <w:spacing w:val="-1"/>
                <w:sz w:val="24"/>
                <w:szCs w:val="24"/>
              </w:rPr>
              <w:t xml:space="preserve"> </w:t>
            </w:r>
            <w:r w:rsidRPr="00FC3317">
              <w:rPr>
                <w:spacing w:val="-5"/>
                <w:sz w:val="24"/>
                <w:szCs w:val="24"/>
              </w:rPr>
              <w:t>05</w:t>
            </w:r>
          </w:p>
        </w:tc>
        <w:tc>
          <w:tcPr>
            <w:tcW w:w="7502" w:type="dxa"/>
          </w:tcPr>
          <w:p w14:paraId="5B57A236"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 xml:space="preserve">Осуществлять устную и письменную коммуникацию на государственном языке Российской Федерации с учетом особенностей социального и культурного </w:t>
            </w:r>
            <w:r w:rsidRPr="00FC3317">
              <w:rPr>
                <w:spacing w:val="-2"/>
                <w:sz w:val="24"/>
                <w:szCs w:val="24"/>
                <w:lang w:val="ru-RU"/>
              </w:rPr>
              <w:t>контекста;</w:t>
            </w:r>
          </w:p>
        </w:tc>
      </w:tr>
      <w:tr w:rsidR="00FC3317" w:rsidRPr="00FC3317" w14:paraId="4039B2D7" w14:textId="77777777" w:rsidTr="00636033">
        <w:trPr>
          <w:trHeight w:val="1103"/>
        </w:trPr>
        <w:tc>
          <w:tcPr>
            <w:tcW w:w="994" w:type="dxa"/>
          </w:tcPr>
          <w:p w14:paraId="59C7CC8F" w14:textId="77777777" w:rsidR="00FC3317" w:rsidRPr="00FC3317" w:rsidRDefault="00FC3317" w:rsidP="00A25E61">
            <w:pPr>
              <w:pStyle w:val="TableParagraph"/>
              <w:spacing w:before="47"/>
              <w:ind w:left="142" w:right="144" w:firstLine="709"/>
              <w:jc w:val="both"/>
              <w:rPr>
                <w:sz w:val="24"/>
                <w:szCs w:val="24"/>
              </w:rPr>
            </w:pPr>
            <w:r w:rsidRPr="00FC3317">
              <w:rPr>
                <w:sz w:val="24"/>
                <w:szCs w:val="24"/>
              </w:rPr>
              <w:t>ОК</w:t>
            </w:r>
            <w:r w:rsidRPr="00FC3317">
              <w:rPr>
                <w:spacing w:val="-1"/>
                <w:sz w:val="24"/>
                <w:szCs w:val="24"/>
              </w:rPr>
              <w:t xml:space="preserve"> </w:t>
            </w:r>
            <w:r w:rsidRPr="00FC3317">
              <w:rPr>
                <w:spacing w:val="-5"/>
                <w:sz w:val="24"/>
                <w:szCs w:val="24"/>
              </w:rPr>
              <w:t>06</w:t>
            </w:r>
          </w:p>
        </w:tc>
        <w:tc>
          <w:tcPr>
            <w:tcW w:w="7502" w:type="dxa"/>
          </w:tcPr>
          <w:p w14:paraId="60FF6104" w14:textId="77777777" w:rsidR="00FC3317" w:rsidRPr="00FC3317" w:rsidRDefault="00FC3317" w:rsidP="00A25E61">
            <w:pPr>
              <w:pStyle w:val="TableParagraph"/>
              <w:spacing w:line="276" w:lineRule="exact"/>
              <w:ind w:left="142" w:right="144" w:firstLine="709"/>
              <w:jc w:val="both"/>
              <w:rPr>
                <w:sz w:val="24"/>
                <w:szCs w:val="24"/>
                <w:lang w:val="ru-RU"/>
              </w:rPr>
            </w:pPr>
            <w:r w:rsidRPr="00FC3317">
              <w:rPr>
                <w:sz w:val="24"/>
                <w:szCs w:val="24"/>
                <w:lang w:val="ru-RU"/>
              </w:rPr>
              <w:t>Проявлять гражданско-патриотическую позицию, демонстрировать осознанное поведение на основе традиционных общечеловеческих ценностей, в том числе с учетом гармонизации межнациональных и межрелигиозных отношений, применять стандарты антикоррупционного поведения;</w:t>
            </w:r>
          </w:p>
        </w:tc>
      </w:tr>
      <w:tr w:rsidR="00FC3317" w:rsidRPr="00FC3317" w14:paraId="6AFBEBF5" w14:textId="77777777" w:rsidTr="00636033">
        <w:trPr>
          <w:trHeight w:val="827"/>
        </w:trPr>
        <w:tc>
          <w:tcPr>
            <w:tcW w:w="994" w:type="dxa"/>
          </w:tcPr>
          <w:p w14:paraId="008EBA86" w14:textId="77777777" w:rsidR="00FC3317" w:rsidRPr="00FC3317" w:rsidRDefault="00FC3317" w:rsidP="00A25E61">
            <w:pPr>
              <w:pStyle w:val="TableParagraph"/>
              <w:spacing w:before="47"/>
              <w:ind w:left="142" w:right="144" w:firstLine="709"/>
              <w:jc w:val="both"/>
              <w:rPr>
                <w:sz w:val="24"/>
                <w:szCs w:val="24"/>
              </w:rPr>
            </w:pPr>
            <w:r w:rsidRPr="00FC3317">
              <w:rPr>
                <w:sz w:val="24"/>
                <w:szCs w:val="24"/>
              </w:rPr>
              <w:t>ОК</w:t>
            </w:r>
            <w:r w:rsidRPr="00FC3317">
              <w:rPr>
                <w:spacing w:val="-1"/>
                <w:sz w:val="24"/>
                <w:szCs w:val="24"/>
              </w:rPr>
              <w:t xml:space="preserve"> </w:t>
            </w:r>
            <w:r w:rsidRPr="00FC3317">
              <w:rPr>
                <w:spacing w:val="-5"/>
                <w:sz w:val="24"/>
                <w:szCs w:val="24"/>
              </w:rPr>
              <w:t>07</w:t>
            </w:r>
          </w:p>
        </w:tc>
        <w:tc>
          <w:tcPr>
            <w:tcW w:w="7502" w:type="dxa"/>
          </w:tcPr>
          <w:p w14:paraId="7E96670A" w14:textId="77777777" w:rsidR="00FC3317" w:rsidRPr="00FC3317" w:rsidRDefault="00FC3317" w:rsidP="00A25E61">
            <w:pPr>
              <w:pStyle w:val="TableParagraph"/>
              <w:spacing w:line="276" w:lineRule="exact"/>
              <w:ind w:left="142" w:right="144" w:firstLine="709"/>
              <w:jc w:val="both"/>
              <w:rPr>
                <w:sz w:val="24"/>
                <w:szCs w:val="24"/>
                <w:lang w:val="ru-RU"/>
              </w:rPr>
            </w:pPr>
            <w:r w:rsidRPr="00FC3317">
              <w:rPr>
                <w:sz w:val="24"/>
                <w:szCs w:val="24"/>
                <w:lang w:val="ru-RU"/>
              </w:rPr>
              <w:t>Содействовать сохранению окружающей среды, ресурсосбережению, применять знания об изменении климата, принципы бережливого производства,</w:t>
            </w:r>
            <w:r w:rsidRPr="00FC3317">
              <w:rPr>
                <w:spacing w:val="40"/>
                <w:sz w:val="24"/>
                <w:szCs w:val="24"/>
                <w:lang w:val="ru-RU"/>
              </w:rPr>
              <w:t xml:space="preserve"> </w:t>
            </w:r>
            <w:r w:rsidRPr="00FC3317">
              <w:rPr>
                <w:sz w:val="24"/>
                <w:szCs w:val="24"/>
                <w:lang w:val="ru-RU"/>
              </w:rPr>
              <w:t>эффективно действовать в чрезвычайных ситуациях;</w:t>
            </w:r>
          </w:p>
        </w:tc>
      </w:tr>
      <w:tr w:rsidR="00FC3317" w:rsidRPr="00FC3317" w14:paraId="5AC947DA" w14:textId="77777777" w:rsidTr="00636033">
        <w:trPr>
          <w:trHeight w:val="938"/>
        </w:trPr>
        <w:tc>
          <w:tcPr>
            <w:tcW w:w="994" w:type="dxa"/>
          </w:tcPr>
          <w:p w14:paraId="5D980F03" w14:textId="77777777" w:rsidR="00FC3317" w:rsidRPr="00FC3317" w:rsidRDefault="00FC3317" w:rsidP="00A25E61">
            <w:pPr>
              <w:pStyle w:val="TableParagraph"/>
              <w:spacing w:before="46"/>
              <w:ind w:left="142" w:right="144" w:firstLine="709"/>
              <w:jc w:val="both"/>
              <w:rPr>
                <w:sz w:val="24"/>
                <w:szCs w:val="24"/>
              </w:rPr>
            </w:pPr>
            <w:r w:rsidRPr="00FC3317">
              <w:rPr>
                <w:sz w:val="24"/>
                <w:szCs w:val="24"/>
              </w:rPr>
              <w:t>ОК</w:t>
            </w:r>
            <w:r w:rsidRPr="00FC3317">
              <w:rPr>
                <w:spacing w:val="-1"/>
                <w:sz w:val="24"/>
                <w:szCs w:val="24"/>
              </w:rPr>
              <w:t xml:space="preserve"> </w:t>
            </w:r>
            <w:r w:rsidRPr="00FC3317">
              <w:rPr>
                <w:spacing w:val="-5"/>
                <w:sz w:val="24"/>
                <w:szCs w:val="24"/>
              </w:rPr>
              <w:t>08</w:t>
            </w:r>
          </w:p>
        </w:tc>
        <w:tc>
          <w:tcPr>
            <w:tcW w:w="7502" w:type="dxa"/>
          </w:tcPr>
          <w:p w14:paraId="2D84CD6B"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w:t>
            </w:r>
          </w:p>
        </w:tc>
      </w:tr>
      <w:tr w:rsidR="00FC3317" w:rsidRPr="00FC3317" w14:paraId="20C5306D" w14:textId="77777777" w:rsidTr="00636033">
        <w:trPr>
          <w:trHeight w:val="551"/>
        </w:trPr>
        <w:tc>
          <w:tcPr>
            <w:tcW w:w="994" w:type="dxa"/>
          </w:tcPr>
          <w:p w14:paraId="76D6690F" w14:textId="77777777" w:rsidR="00FC3317" w:rsidRPr="00FC3317" w:rsidRDefault="00FC3317" w:rsidP="00A25E61">
            <w:pPr>
              <w:pStyle w:val="TableParagraph"/>
              <w:spacing w:before="47"/>
              <w:ind w:left="142" w:right="144" w:firstLine="709"/>
              <w:jc w:val="both"/>
              <w:rPr>
                <w:sz w:val="24"/>
                <w:szCs w:val="24"/>
              </w:rPr>
            </w:pPr>
            <w:r w:rsidRPr="00FC3317">
              <w:rPr>
                <w:sz w:val="24"/>
                <w:szCs w:val="24"/>
              </w:rPr>
              <w:t>ОК</w:t>
            </w:r>
            <w:r w:rsidRPr="00FC3317">
              <w:rPr>
                <w:spacing w:val="-1"/>
                <w:sz w:val="24"/>
                <w:szCs w:val="24"/>
              </w:rPr>
              <w:t xml:space="preserve"> </w:t>
            </w:r>
            <w:r w:rsidRPr="00FC3317">
              <w:rPr>
                <w:spacing w:val="-5"/>
                <w:sz w:val="24"/>
                <w:szCs w:val="24"/>
              </w:rPr>
              <w:t>09</w:t>
            </w:r>
          </w:p>
        </w:tc>
        <w:tc>
          <w:tcPr>
            <w:tcW w:w="7502" w:type="dxa"/>
          </w:tcPr>
          <w:p w14:paraId="1A894FC0" w14:textId="77777777" w:rsidR="00FC3317" w:rsidRPr="00FC3317" w:rsidRDefault="00FC3317" w:rsidP="00A25E61">
            <w:pPr>
              <w:pStyle w:val="TableParagraph"/>
              <w:spacing w:line="276" w:lineRule="exact"/>
              <w:ind w:left="142" w:right="144" w:firstLine="709"/>
              <w:jc w:val="both"/>
              <w:rPr>
                <w:sz w:val="24"/>
                <w:szCs w:val="24"/>
                <w:lang w:val="ru-RU"/>
              </w:rPr>
            </w:pPr>
            <w:r w:rsidRPr="00FC3317">
              <w:rPr>
                <w:spacing w:val="-2"/>
                <w:sz w:val="24"/>
                <w:szCs w:val="24"/>
                <w:lang w:val="ru-RU"/>
              </w:rPr>
              <w:t>Пользоваться</w:t>
            </w:r>
            <w:r w:rsidRPr="00FC3317">
              <w:rPr>
                <w:sz w:val="24"/>
                <w:szCs w:val="24"/>
                <w:lang w:val="ru-RU"/>
              </w:rPr>
              <w:tab/>
            </w:r>
            <w:r w:rsidRPr="00FC3317">
              <w:rPr>
                <w:spacing w:val="-2"/>
                <w:sz w:val="24"/>
                <w:szCs w:val="24"/>
                <w:lang w:val="ru-RU"/>
              </w:rPr>
              <w:t>профессиональной</w:t>
            </w:r>
            <w:r w:rsidRPr="00FC3317">
              <w:rPr>
                <w:sz w:val="24"/>
                <w:szCs w:val="24"/>
                <w:lang w:val="ru-RU"/>
              </w:rPr>
              <w:tab/>
            </w:r>
            <w:r w:rsidRPr="00FC3317">
              <w:rPr>
                <w:spacing w:val="-2"/>
                <w:sz w:val="24"/>
                <w:szCs w:val="24"/>
                <w:lang w:val="ru-RU"/>
              </w:rPr>
              <w:t>документацией</w:t>
            </w:r>
            <w:r w:rsidRPr="00FC3317">
              <w:rPr>
                <w:sz w:val="24"/>
                <w:szCs w:val="24"/>
                <w:lang w:val="ru-RU"/>
              </w:rPr>
              <w:tab/>
            </w:r>
            <w:r w:rsidRPr="00FC3317">
              <w:rPr>
                <w:spacing w:val="-6"/>
                <w:sz w:val="24"/>
                <w:szCs w:val="24"/>
                <w:lang w:val="ru-RU"/>
              </w:rPr>
              <w:t>на</w:t>
            </w:r>
            <w:r w:rsidRPr="00FC3317">
              <w:rPr>
                <w:sz w:val="24"/>
                <w:szCs w:val="24"/>
                <w:lang w:val="ru-RU"/>
              </w:rPr>
              <w:tab/>
            </w:r>
            <w:r w:rsidRPr="00FC3317">
              <w:rPr>
                <w:spacing w:val="-2"/>
                <w:sz w:val="24"/>
                <w:szCs w:val="24"/>
                <w:lang w:val="ru-RU"/>
              </w:rPr>
              <w:t>государственном</w:t>
            </w:r>
            <w:r w:rsidRPr="00FC3317">
              <w:rPr>
                <w:sz w:val="24"/>
                <w:szCs w:val="24"/>
                <w:lang w:val="ru-RU"/>
              </w:rPr>
              <w:tab/>
            </w:r>
            <w:r w:rsidRPr="00FC3317">
              <w:rPr>
                <w:spacing w:val="-10"/>
                <w:sz w:val="24"/>
                <w:szCs w:val="24"/>
                <w:lang w:val="ru-RU"/>
              </w:rPr>
              <w:t xml:space="preserve">и </w:t>
            </w:r>
            <w:r w:rsidRPr="00FC3317">
              <w:rPr>
                <w:sz w:val="24"/>
                <w:szCs w:val="24"/>
                <w:lang w:val="ru-RU"/>
              </w:rPr>
              <w:t>иностранном языках.</w:t>
            </w:r>
          </w:p>
        </w:tc>
      </w:tr>
    </w:tbl>
    <w:p w14:paraId="47DF7780" w14:textId="77777777" w:rsidR="00FC3317" w:rsidRPr="00FC3317" w:rsidRDefault="00FC3317" w:rsidP="00A25E61">
      <w:pPr>
        <w:pStyle w:val="a3"/>
        <w:ind w:left="142" w:right="144" w:firstLine="709"/>
        <w:rPr>
          <w:sz w:val="24"/>
          <w:szCs w:val="24"/>
        </w:rPr>
      </w:pPr>
    </w:p>
    <w:p w14:paraId="62F8424A" w14:textId="77777777" w:rsidR="00FC3317" w:rsidRPr="00FC3317" w:rsidRDefault="00FC3317" w:rsidP="00A25E61">
      <w:pPr>
        <w:pStyle w:val="a3"/>
        <w:spacing w:before="7"/>
        <w:ind w:left="142" w:right="144" w:firstLine="709"/>
        <w:rPr>
          <w:sz w:val="24"/>
          <w:szCs w:val="24"/>
        </w:rPr>
      </w:pPr>
    </w:p>
    <w:p w14:paraId="6913F416" w14:textId="77777777" w:rsidR="00FC3317" w:rsidRPr="00FC3317" w:rsidRDefault="00FC3317" w:rsidP="00A25E61">
      <w:pPr>
        <w:pStyle w:val="a3"/>
        <w:ind w:left="142" w:right="144" w:firstLine="709"/>
        <w:rPr>
          <w:sz w:val="24"/>
          <w:szCs w:val="24"/>
        </w:rPr>
      </w:pPr>
      <w:r w:rsidRPr="00FC3317">
        <w:rPr>
          <w:sz w:val="24"/>
          <w:szCs w:val="24"/>
        </w:rPr>
        <w:t>профессиональные</w:t>
      </w:r>
      <w:r w:rsidRPr="00FC3317">
        <w:rPr>
          <w:spacing w:val="-8"/>
          <w:sz w:val="24"/>
          <w:szCs w:val="24"/>
        </w:rPr>
        <w:t xml:space="preserve"> </w:t>
      </w:r>
      <w:r w:rsidRPr="00FC3317">
        <w:rPr>
          <w:sz w:val="24"/>
          <w:szCs w:val="24"/>
        </w:rPr>
        <w:t>(ПК)</w:t>
      </w:r>
      <w:r w:rsidRPr="00FC3317">
        <w:rPr>
          <w:spacing w:val="-7"/>
          <w:sz w:val="24"/>
          <w:szCs w:val="24"/>
        </w:rPr>
        <w:t xml:space="preserve"> </w:t>
      </w:r>
      <w:r w:rsidRPr="00FC3317">
        <w:rPr>
          <w:spacing w:val="-2"/>
          <w:sz w:val="24"/>
          <w:szCs w:val="24"/>
        </w:rPr>
        <w:t>компетенции:</w:t>
      </w:r>
    </w:p>
    <w:p w14:paraId="3D87DCB7" w14:textId="77777777" w:rsidR="00FC3317" w:rsidRPr="00FC3317" w:rsidRDefault="00FC3317" w:rsidP="00A25E61">
      <w:pPr>
        <w:pStyle w:val="a3"/>
        <w:spacing w:before="54" w:after="1"/>
        <w:ind w:left="142" w:right="144" w:firstLine="709"/>
        <w:rPr>
          <w:sz w:val="24"/>
          <w:szCs w:val="24"/>
        </w:rPr>
      </w:pPr>
    </w:p>
    <w:tbl>
      <w:tblPr>
        <w:tblStyle w:val="TableNormal"/>
        <w:tblW w:w="8922" w:type="dxa"/>
        <w:tblInd w:w="57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94"/>
        <w:gridCol w:w="7928"/>
      </w:tblGrid>
      <w:tr w:rsidR="00FC3317" w:rsidRPr="00FC3317" w14:paraId="353087DC" w14:textId="77777777" w:rsidTr="00636033">
        <w:trPr>
          <w:trHeight w:val="381"/>
        </w:trPr>
        <w:tc>
          <w:tcPr>
            <w:tcW w:w="994" w:type="dxa"/>
            <w:tcBorders>
              <w:bottom w:val="single" w:sz="4" w:space="0" w:color="000000"/>
            </w:tcBorders>
          </w:tcPr>
          <w:p w14:paraId="202B2177" w14:textId="77777777" w:rsidR="00FC3317" w:rsidRPr="00FC3317" w:rsidRDefault="00FC3317" w:rsidP="00A25E61">
            <w:pPr>
              <w:pStyle w:val="TableParagraph"/>
              <w:spacing w:before="42"/>
              <w:ind w:left="142" w:right="144" w:firstLine="709"/>
              <w:jc w:val="both"/>
              <w:rPr>
                <w:sz w:val="24"/>
                <w:szCs w:val="24"/>
              </w:rPr>
            </w:pPr>
            <w:proofErr w:type="spellStart"/>
            <w:r w:rsidRPr="00FC3317">
              <w:rPr>
                <w:spacing w:val="-5"/>
                <w:sz w:val="24"/>
                <w:szCs w:val="24"/>
              </w:rPr>
              <w:lastRenderedPageBreak/>
              <w:t>Код</w:t>
            </w:r>
            <w:proofErr w:type="spellEnd"/>
          </w:p>
        </w:tc>
        <w:tc>
          <w:tcPr>
            <w:tcW w:w="7928" w:type="dxa"/>
            <w:tcBorders>
              <w:bottom w:val="single" w:sz="4" w:space="0" w:color="000000"/>
            </w:tcBorders>
          </w:tcPr>
          <w:p w14:paraId="31AF828F" w14:textId="77777777" w:rsidR="00FC3317" w:rsidRPr="00FC3317" w:rsidRDefault="00FC3317" w:rsidP="00A25E61">
            <w:pPr>
              <w:pStyle w:val="TableParagraph"/>
              <w:spacing w:before="42"/>
              <w:ind w:left="142" w:right="144" w:firstLine="709"/>
              <w:jc w:val="both"/>
              <w:rPr>
                <w:sz w:val="24"/>
                <w:szCs w:val="24"/>
              </w:rPr>
            </w:pPr>
            <w:proofErr w:type="spellStart"/>
            <w:r w:rsidRPr="00FC3317">
              <w:rPr>
                <w:sz w:val="24"/>
                <w:szCs w:val="24"/>
              </w:rPr>
              <w:t>Наименование</w:t>
            </w:r>
            <w:proofErr w:type="spellEnd"/>
            <w:r w:rsidRPr="00FC3317">
              <w:rPr>
                <w:spacing w:val="-8"/>
                <w:sz w:val="24"/>
                <w:szCs w:val="24"/>
              </w:rPr>
              <w:t xml:space="preserve"> </w:t>
            </w:r>
            <w:proofErr w:type="spellStart"/>
            <w:r w:rsidRPr="00FC3317">
              <w:rPr>
                <w:sz w:val="24"/>
                <w:szCs w:val="24"/>
              </w:rPr>
              <w:t>результата</w:t>
            </w:r>
            <w:proofErr w:type="spellEnd"/>
            <w:r w:rsidRPr="00FC3317">
              <w:rPr>
                <w:spacing w:val="-7"/>
                <w:sz w:val="24"/>
                <w:szCs w:val="24"/>
              </w:rPr>
              <w:t xml:space="preserve"> </w:t>
            </w:r>
            <w:proofErr w:type="spellStart"/>
            <w:r w:rsidRPr="00FC3317">
              <w:rPr>
                <w:spacing w:val="-2"/>
                <w:sz w:val="24"/>
                <w:szCs w:val="24"/>
              </w:rPr>
              <w:t>обучения</w:t>
            </w:r>
            <w:proofErr w:type="spellEnd"/>
          </w:p>
        </w:tc>
      </w:tr>
      <w:tr w:rsidR="00FC3317" w:rsidRPr="00FC3317" w14:paraId="4228F4F8" w14:textId="77777777" w:rsidTr="00636033">
        <w:trPr>
          <w:trHeight w:val="386"/>
        </w:trPr>
        <w:tc>
          <w:tcPr>
            <w:tcW w:w="994" w:type="dxa"/>
            <w:tcBorders>
              <w:top w:val="single" w:sz="4" w:space="0" w:color="000000"/>
            </w:tcBorders>
          </w:tcPr>
          <w:p w14:paraId="21D8C995" w14:textId="77777777" w:rsidR="00FC3317" w:rsidRPr="00FC3317" w:rsidRDefault="00FC3317" w:rsidP="00A25E61">
            <w:pPr>
              <w:pStyle w:val="TableParagraph"/>
              <w:spacing w:before="47"/>
              <w:ind w:left="142" w:right="144" w:firstLine="709"/>
              <w:jc w:val="both"/>
              <w:rPr>
                <w:sz w:val="24"/>
                <w:szCs w:val="24"/>
              </w:rPr>
            </w:pPr>
            <w:r w:rsidRPr="00FC3317">
              <w:rPr>
                <w:sz w:val="24"/>
                <w:szCs w:val="24"/>
              </w:rPr>
              <w:t>ПК</w:t>
            </w:r>
            <w:r w:rsidRPr="00FC3317">
              <w:rPr>
                <w:spacing w:val="-3"/>
                <w:sz w:val="24"/>
                <w:szCs w:val="24"/>
              </w:rPr>
              <w:t xml:space="preserve"> </w:t>
            </w:r>
            <w:r w:rsidRPr="00FC3317">
              <w:rPr>
                <w:spacing w:val="-4"/>
                <w:sz w:val="24"/>
                <w:szCs w:val="24"/>
              </w:rPr>
              <w:t>1.1.</w:t>
            </w:r>
          </w:p>
        </w:tc>
        <w:tc>
          <w:tcPr>
            <w:tcW w:w="7928" w:type="dxa"/>
            <w:tcBorders>
              <w:top w:val="single" w:sz="4" w:space="0" w:color="000000"/>
            </w:tcBorders>
          </w:tcPr>
          <w:p w14:paraId="14BA179F" w14:textId="77777777" w:rsidR="00FC3317" w:rsidRPr="00FC3317" w:rsidRDefault="00FC3317" w:rsidP="00A25E61">
            <w:pPr>
              <w:pStyle w:val="TableParagraph"/>
              <w:spacing w:before="47"/>
              <w:ind w:left="142" w:right="144" w:firstLine="709"/>
              <w:jc w:val="both"/>
              <w:rPr>
                <w:sz w:val="24"/>
                <w:szCs w:val="24"/>
                <w:lang w:val="ru-RU"/>
              </w:rPr>
            </w:pPr>
            <w:r w:rsidRPr="00FC3317">
              <w:rPr>
                <w:sz w:val="24"/>
                <w:szCs w:val="24"/>
                <w:lang w:val="ru-RU"/>
              </w:rPr>
              <w:t>Разрабатывать</w:t>
            </w:r>
            <w:r w:rsidRPr="00FC3317">
              <w:rPr>
                <w:spacing w:val="-9"/>
                <w:sz w:val="24"/>
                <w:szCs w:val="24"/>
                <w:lang w:val="ru-RU"/>
              </w:rPr>
              <w:t xml:space="preserve"> </w:t>
            </w:r>
            <w:r w:rsidRPr="00FC3317">
              <w:rPr>
                <w:sz w:val="24"/>
                <w:szCs w:val="24"/>
                <w:lang w:val="ru-RU"/>
              </w:rPr>
              <w:t>техническое</w:t>
            </w:r>
            <w:r w:rsidRPr="00FC3317">
              <w:rPr>
                <w:spacing w:val="-7"/>
                <w:sz w:val="24"/>
                <w:szCs w:val="24"/>
                <w:lang w:val="ru-RU"/>
              </w:rPr>
              <w:t xml:space="preserve"> </w:t>
            </w:r>
            <w:r w:rsidRPr="00FC3317">
              <w:rPr>
                <w:sz w:val="24"/>
                <w:szCs w:val="24"/>
                <w:lang w:val="ru-RU"/>
              </w:rPr>
              <w:t>задание</w:t>
            </w:r>
            <w:r w:rsidRPr="00FC3317">
              <w:rPr>
                <w:spacing w:val="-7"/>
                <w:sz w:val="24"/>
                <w:szCs w:val="24"/>
                <w:lang w:val="ru-RU"/>
              </w:rPr>
              <w:t xml:space="preserve"> </w:t>
            </w:r>
            <w:r w:rsidRPr="00FC3317">
              <w:rPr>
                <w:sz w:val="24"/>
                <w:szCs w:val="24"/>
                <w:lang w:val="ru-RU"/>
              </w:rPr>
              <w:t>согласно</w:t>
            </w:r>
            <w:r w:rsidRPr="00FC3317">
              <w:rPr>
                <w:spacing w:val="-7"/>
                <w:sz w:val="24"/>
                <w:szCs w:val="24"/>
                <w:lang w:val="ru-RU"/>
              </w:rPr>
              <w:t xml:space="preserve"> </w:t>
            </w:r>
            <w:r w:rsidRPr="00FC3317">
              <w:rPr>
                <w:sz w:val="24"/>
                <w:szCs w:val="24"/>
                <w:lang w:val="ru-RU"/>
              </w:rPr>
              <w:t>требованиям</w:t>
            </w:r>
            <w:r w:rsidRPr="00FC3317">
              <w:rPr>
                <w:spacing w:val="-6"/>
                <w:sz w:val="24"/>
                <w:szCs w:val="24"/>
                <w:lang w:val="ru-RU"/>
              </w:rPr>
              <w:t xml:space="preserve"> </w:t>
            </w:r>
            <w:r w:rsidRPr="00FC3317">
              <w:rPr>
                <w:spacing w:val="-2"/>
                <w:sz w:val="24"/>
                <w:szCs w:val="24"/>
                <w:lang w:val="ru-RU"/>
              </w:rPr>
              <w:t>заказчика</w:t>
            </w:r>
          </w:p>
        </w:tc>
      </w:tr>
      <w:tr w:rsidR="00FC3317" w:rsidRPr="00FC3317" w14:paraId="1E86A17C" w14:textId="77777777" w:rsidTr="00636033">
        <w:trPr>
          <w:trHeight w:val="386"/>
        </w:trPr>
        <w:tc>
          <w:tcPr>
            <w:tcW w:w="994" w:type="dxa"/>
          </w:tcPr>
          <w:p w14:paraId="384AAF80" w14:textId="77777777" w:rsidR="00FC3317" w:rsidRPr="00FC3317" w:rsidRDefault="00FC3317" w:rsidP="00A25E61">
            <w:pPr>
              <w:pStyle w:val="TableParagraph"/>
              <w:spacing w:before="47"/>
              <w:ind w:left="142" w:right="144" w:firstLine="709"/>
              <w:jc w:val="both"/>
              <w:rPr>
                <w:sz w:val="24"/>
                <w:szCs w:val="24"/>
              </w:rPr>
            </w:pPr>
            <w:r w:rsidRPr="00FC3317">
              <w:rPr>
                <w:sz w:val="24"/>
                <w:szCs w:val="24"/>
              </w:rPr>
              <w:t>ПК</w:t>
            </w:r>
            <w:r w:rsidRPr="00FC3317">
              <w:rPr>
                <w:spacing w:val="-3"/>
                <w:sz w:val="24"/>
                <w:szCs w:val="24"/>
              </w:rPr>
              <w:t xml:space="preserve"> </w:t>
            </w:r>
            <w:r w:rsidRPr="00FC3317">
              <w:rPr>
                <w:spacing w:val="-4"/>
                <w:sz w:val="24"/>
                <w:szCs w:val="24"/>
              </w:rPr>
              <w:t>1.2.</w:t>
            </w:r>
          </w:p>
        </w:tc>
        <w:tc>
          <w:tcPr>
            <w:tcW w:w="7928" w:type="dxa"/>
          </w:tcPr>
          <w:p w14:paraId="243BA070" w14:textId="77777777" w:rsidR="00FC3317" w:rsidRPr="00FC3317" w:rsidRDefault="00FC3317" w:rsidP="00A25E61">
            <w:pPr>
              <w:pStyle w:val="TableParagraph"/>
              <w:spacing w:before="47"/>
              <w:ind w:left="142" w:right="144" w:firstLine="709"/>
              <w:jc w:val="both"/>
              <w:rPr>
                <w:sz w:val="24"/>
                <w:szCs w:val="24"/>
                <w:lang w:val="ru-RU"/>
              </w:rPr>
            </w:pPr>
            <w:r w:rsidRPr="00FC3317">
              <w:rPr>
                <w:sz w:val="24"/>
                <w:szCs w:val="24"/>
                <w:lang w:val="ru-RU"/>
              </w:rPr>
              <w:t>Проводить</w:t>
            </w:r>
            <w:r w:rsidRPr="00FC3317">
              <w:rPr>
                <w:spacing w:val="-12"/>
                <w:sz w:val="24"/>
                <w:szCs w:val="24"/>
                <w:lang w:val="ru-RU"/>
              </w:rPr>
              <w:t xml:space="preserve"> </w:t>
            </w:r>
            <w:r w:rsidRPr="00FC3317">
              <w:rPr>
                <w:sz w:val="24"/>
                <w:szCs w:val="24"/>
                <w:lang w:val="ru-RU"/>
              </w:rPr>
              <w:t>предпроектный</w:t>
            </w:r>
            <w:r w:rsidRPr="00FC3317">
              <w:rPr>
                <w:spacing w:val="-6"/>
                <w:sz w:val="24"/>
                <w:szCs w:val="24"/>
                <w:lang w:val="ru-RU"/>
              </w:rPr>
              <w:t xml:space="preserve"> </w:t>
            </w:r>
            <w:r w:rsidRPr="00FC3317">
              <w:rPr>
                <w:sz w:val="24"/>
                <w:szCs w:val="24"/>
                <w:lang w:val="ru-RU"/>
              </w:rPr>
              <w:t>анализ</w:t>
            </w:r>
            <w:r w:rsidRPr="00FC3317">
              <w:rPr>
                <w:spacing w:val="-8"/>
                <w:sz w:val="24"/>
                <w:szCs w:val="24"/>
                <w:lang w:val="ru-RU"/>
              </w:rPr>
              <w:t xml:space="preserve"> </w:t>
            </w:r>
            <w:r w:rsidRPr="00FC3317">
              <w:rPr>
                <w:sz w:val="24"/>
                <w:szCs w:val="24"/>
                <w:lang w:val="ru-RU"/>
              </w:rPr>
              <w:t>для</w:t>
            </w:r>
            <w:r w:rsidRPr="00FC3317">
              <w:rPr>
                <w:spacing w:val="-8"/>
                <w:sz w:val="24"/>
                <w:szCs w:val="24"/>
                <w:lang w:val="ru-RU"/>
              </w:rPr>
              <w:t xml:space="preserve"> </w:t>
            </w:r>
            <w:r w:rsidRPr="00FC3317">
              <w:rPr>
                <w:sz w:val="24"/>
                <w:szCs w:val="24"/>
                <w:lang w:val="ru-RU"/>
              </w:rPr>
              <w:t>разработки</w:t>
            </w:r>
            <w:r w:rsidRPr="00FC3317">
              <w:rPr>
                <w:spacing w:val="-5"/>
                <w:sz w:val="24"/>
                <w:szCs w:val="24"/>
                <w:lang w:val="ru-RU"/>
              </w:rPr>
              <w:t xml:space="preserve"> </w:t>
            </w:r>
            <w:r w:rsidRPr="00FC3317">
              <w:rPr>
                <w:sz w:val="24"/>
                <w:szCs w:val="24"/>
                <w:lang w:val="ru-RU"/>
              </w:rPr>
              <w:t>дизайн-</w:t>
            </w:r>
            <w:r w:rsidRPr="00FC3317">
              <w:rPr>
                <w:spacing w:val="-2"/>
                <w:sz w:val="24"/>
                <w:szCs w:val="24"/>
                <w:lang w:val="ru-RU"/>
              </w:rPr>
              <w:t>проектов</w:t>
            </w:r>
          </w:p>
        </w:tc>
      </w:tr>
      <w:tr w:rsidR="00FC3317" w:rsidRPr="00FC3317" w14:paraId="319756D1" w14:textId="77777777" w:rsidTr="00636033">
        <w:trPr>
          <w:trHeight w:val="662"/>
        </w:trPr>
        <w:tc>
          <w:tcPr>
            <w:tcW w:w="994" w:type="dxa"/>
          </w:tcPr>
          <w:p w14:paraId="2DEDDFC0" w14:textId="77777777" w:rsidR="00FC3317" w:rsidRPr="00FC3317" w:rsidRDefault="00FC3317" w:rsidP="00A25E61">
            <w:pPr>
              <w:pStyle w:val="TableParagraph"/>
              <w:spacing w:before="47"/>
              <w:ind w:left="142" w:right="144" w:firstLine="709"/>
              <w:jc w:val="both"/>
              <w:rPr>
                <w:sz w:val="24"/>
                <w:szCs w:val="24"/>
              </w:rPr>
            </w:pPr>
            <w:r w:rsidRPr="00FC3317">
              <w:rPr>
                <w:sz w:val="24"/>
                <w:szCs w:val="24"/>
              </w:rPr>
              <w:t>ПК</w:t>
            </w:r>
            <w:r w:rsidRPr="00FC3317">
              <w:rPr>
                <w:spacing w:val="-3"/>
                <w:sz w:val="24"/>
                <w:szCs w:val="24"/>
              </w:rPr>
              <w:t xml:space="preserve"> </w:t>
            </w:r>
            <w:r w:rsidRPr="00FC3317">
              <w:rPr>
                <w:spacing w:val="-4"/>
                <w:sz w:val="24"/>
                <w:szCs w:val="24"/>
              </w:rPr>
              <w:t>1.3.</w:t>
            </w:r>
          </w:p>
        </w:tc>
        <w:tc>
          <w:tcPr>
            <w:tcW w:w="7928" w:type="dxa"/>
          </w:tcPr>
          <w:p w14:paraId="19AD8A17" w14:textId="77777777" w:rsidR="00FC3317" w:rsidRPr="00FC3317" w:rsidRDefault="00FC3317" w:rsidP="00A25E61">
            <w:pPr>
              <w:pStyle w:val="TableParagraph"/>
              <w:spacing w:before="47"/>
              <w:ind w:left="142" w:right="144" w:firstLine="709"/>
              <w:jc w:val="both"/>
              <w:rPr>
                <w:sz w:val="24"/>
                <w:szCs w:val="24"/>
                <w:lang w:val="ru-RU"/>
              </w:rPr>
            </w:pPr>
            <w:r w:rsidRPr="00FC3317">
              <w:rPr>
                <w:sz w:val="24"/>
                <w:szCs w:val="24"/>
                <w:lang w:val="ru-RU"/>
              </w:rPr>
              <w:t>Осуществлять</w:t>
            </w:r>
            <w:r w:rsidRPr="00FC3317">
              <w:rPr>
                <w:spacing w:val="-15"/>
                <w:sz w:val="24"/>
                <w:szCs w:val="24"/>
                <w:lang w:val="ru-RU"/>
              </w:rPr>
              <w:t xml:space="preserve"> </w:t>
            </w:r>
            <w:r w:rsidRPr="00FC3317">
              <w:rPr>
                <w:sz w:val="24"/>
                <w:szCs w:val="24"/>
                <w:lang w:val="ru-RU"/>
              </w:rPr>
              <w:t>процесс</w:t>
            </w:r>
            <w:r w:rsidRPr="00FC3317">
              <w:rPr>
                <w:spacing w:val="-13"/>
                <w:sz w:val="24"/>
                <w:szCs w:val="24"/>
                <w:lang w:val="ru-RU"/>
              </w:rPr>
              <w:t xml:space="preserve"> </w:t>
            </w:r>
            <w:r w:rsidRPr="00FC3317">
              <w:rPr>
                <w:sz w:val="24"/>
                <w:szCs w:val="24"/>
                <w:lang w:val="ru-RU"/>
              </w:rPr>
              <w:t>дизайнерского</w:t>
            </w:r>
            <w:r w:rsidRPr="00FC3317">
              <w:rPr>
                <w:spacing w:val="-14"/>
                <w:sz w:val="24"/>
                <w:szCs w:val="24"/>
                <w:lang w:val="ru-RU"/>
              </w:rPr>
              <w:t xml:space="preserve"> </w:t>
            </w:r>
            <w:r w:rsidRPr="00FC3317">
              <w:rPr>
                <w:sz w:val="24"/>
                <w:szCs w:val="24"/>
                <w:lang w:val="ru-RU"/>
              </w:rPr>
              <w:t>проектирования</w:t>
            </w:r>
            <w:r w:rsidRPr="00FC3317">
              <w:rPr>
                <w:spacing w:val="-14"/>
                <w:sz w:val="24"/>
                <w:szCs w:val="24"/>
                <w:lang w:val="ru-RU"/>
              </w:rPr>
              <w:t xml:space="preserve"> </w:t>
            </w:r>
            <w:r w:rsidRPr="00FC3317">
              <w:rPr>
                <w:sz w:val="24"/>
                <w:szCs w:val="24"/>
                <w:lang w:val="ru-RU"/>
              </w:rPr>
              <w:t>с</w:t>
            </w:r>
            <w:r w:rsidRPr="00FC3317">
              <w:rPr>
                <w:spacing w:val="-15"/>
                <w:sz w:val="24"/>
                <w:szCs w:val="24"/>
                <w:lang w:val="ru-RU"/>
              </w:rPr>
              <w:t xml:space="preserve"> </w:t>
            </w:r>
            <w:r w:rsidRPr="00FC3317">
              <w:rPr>
                <w:sz w:val="24"/>
                <w:szCs w:val="24"/>
                <w:lang w:val="ru-RU"/>
              </w:rPr>
              <w:t>применением специализированных компьютерных программ</w:t>
            </w:r>
          </w:p>
        </w:tc>
      </w:tr>
      <w:tr w:rsidR="00FC3317" w:rsidRPr="00FC3317" w14:paraId="426DB350" w14:textId="77777777" w:rsidTr="00636033">
        <w:trPr>
          <w:trHeight w:val="662"/>
        </w:trPr>
        <w:tc>
          <w:tcPr>
            <w:tcW w:w="994" w:type="dxa"/>
          </w:tcPr>
          <w:p w14:paraId="15EA6E30" w14:textId="77777777" w:rsidR="00FC3317" w:rsidRPr="00FC3317" w:rsidRDefault="00FC3317" w:rsidP="00A25E61">
            <w:pPr>
              <w:pStyle w:val="TableParagraph"/>
              <w:spacing w:before="47"/>
              <w:ind w:left="142" w:right="144" w:firstLine="709"/>
              <w:jc w:val="both"/>
              <w:rPr>
                <w:sz w:val="24"/>
                <w:szCs w:val="24"/>
              </w:rPr>
            </w:pPr>
            <w:r w:rsidRPr="00FC3317">
              <w:rPr>
                <w:sz w:val="24"/>
                <w:szCs w:val="24"/>
              </w:rPr>
              <w:t>ПК</w:t>
            </w:r>
            <w:r w:rsidRPr="00FC3317">
              <w:rPr>
                <w:spacing w:val="-3"/>
                <w:sz w:val="24"/>
                <w:szCs w:val="24"/>
              </w:rPr>
              <w:t xml:space="preserve"> </w:t>
            </w:r>
            <w:r w:rsidRPr="00FC3317">
              <w:rPr>
                <w:spacing w:val="-4"/>
                <w:sz w:val="24"/>
                <w:szCs w:val="24"/>
              </w:rPr>
              <w:t>1.4.</w:t>
            </w:r>
          </w:p>
        </w:tc>
        <w:tc>
          <w:tcPr>
            <w:tcW w:w="7928" w:type="dxa"/>
          </w:tcPr>
          <w:p w14:paraId="5D91EE3E" w14:textId="77777777" w:rsidR="00FC3317" w:rsidRPr="00FC3317" w:rsidRDefault="00FC3317" w:rsidP="00A25E61">
            <w:pPr>
              <w:pStyle w:val="TableParagraph"/>
              <w:spacing w:before="47"/>
              <w:ind w:left="142" w:right="144" w:firstLine="709"/>
              <w:jc w:val="both"/>
              <w:rPr>
                <w:sz w:val="24"/>
                <w:szCs w:val="24"/>
                <w:lang w:val="ru-RU"/>
              </w:rPr>
            </w:pPr>
            <w:r w:rsidRPr="00FC3317">
              <w:rPr>
                <w:spacing w:val="-2"/>
                <w:sz w:val="24"/>
                <w:szCs w:val="24"/>
                <w:lang w:val="ru-RU"/>
              </w:rPr>
              <w:t>Производить</w:t>
            </w:r>
            <w:r w:rsidRPr="00FC3317">
              <w:rPr>
                <w:sz w:val="24"/>
                <w:szCs w:val="24"/>
                <w:lang w:val="ru-RU"/>
              </w:rPr>
              <w:tab/>
            </w:r>
            <w:r w:rsidRPr="00FC3317">
              <w:rPr>
                <w:spacing w:val="-2"/>
                <w:sz w:val="24"/>
                <w:szCs w:val="24"/>
                <w:lang w:val="ru-RU"/>
              </w:rPr>
              <w:t>расчеты</w:t>
            </w:r>
            <w:r w:rsidRPr="00FC3317">
              <w:rPr>
                <w:sz w:val="24"/>
                <w:szCs w:val="24"/>
                <w:lang w:val="ru-RU"/>
              </w:rPr>
              <w:tab/>
            </w:r>
            <w:r w:rsidRPr="00FC3317">
              <w:rPr>
                <w:spacing w:val="-2"/>
                <w:sz w:val="24"/>
                <w:szCs w:val="24"/>
                <w:lang w:val="ru-RU"/>
              </w:rPr>
              <w:t>технико-экономического</w:t>
            </w:r>
            <w:r w:rsidRPr="00FC3317">
              <w:rPr>
                <w:sz w:val="24"/>
                <w:szCs w:val="24"/>
                <w:lang w:val="ru-RU"/>
              </w:rPr>
              <w:tab/>
            </w:r>
            <w:r w:rsidRPr="00FC3317">
              <w:rPr>
                <w:spacing w:val="-4"/>
                <w:sz w:val="24"/>
                <w:szCs w:val="24"/>
                <w:lang w:val="ru-RU"/>
              </w:rPr>
              <w:t xml:space="preserve">обоснования </w:t>
            </w:r>
            <w:r w:rsidRPr="00FC3317">
              <w:rPr>
                <w:sz w:val="24"/>
                <w:szCs w:val="24"/>
                <w:lang w:val="ru-RU"/>
              </w:rPr>
              <w:t>предлагаемого проекта</w:t>
            </w:r>
          </w:p>
        </w:tc>
      </w:tr>
    </w:tbl>
    <w:p w14:paraId="0584E865" w14:textId="77777777" w:rsidR="00FC3317" w:rsidRPr="00FC3317" w:rsidRDefault="00FC3317" w:rsidP="00A25E61">
      <w:pPr>
        <w:pStyle w:val="a3"/>
        <w:spacing w:before="25"/>
        <w:ind w:left="142" w:right="144" w:firstLine="709"/>
        <w:rPr>
          <w:sz w:val="24"/>
          <w:szCs w:val="24"/>
        </w:rPr>
      </w:pPr>
    </w:p>
    <w:p w14:paraId="56D4267C"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10"/>
          <w:sz w:val="24"/>
          <w:szCs w:val="24"/>
        </w:rPr>
        <w:t xml:space="preserve"> </w:t>
      </w:r>
      <w:r w:rsidRPr="00FC3317">
        <w:rPr>
          <w:sz w:val="24"/>
          <w:szCs w:val="24"/>
        </w:rPr>
        <w:t>результате</w:t>
      </w:r>
      <w:r w:rsidRPr="00FC3317">
        <w:rPr>
          <w:spacing w:val="-4"/>
          <w:sz w:val="24"/>
          <w:szCs w:val="24"/>
        </w:rPr>
        <w:t xml:space="preserve"> </w:t>
      </w:r>
      <w:r w:rsidRPr="00FC3317">
        <w:rPr>
          <w:sz w:val="24"/>
          <w:szCs w:val="24"/>
        </w:rPr>
        <w:t>изучения</w:t>
      </w:r>
      <w:r w:rsidRPr="00FC3317">
        <w:rPr>
          <w:spacing w:val="-4"/>
          <w:sz w:val="24"/>
          <w:szCs w:val="24"/>
        </w:rPr>
        <w:t xml:space="preserve"> </w:t>
      </w:r>
      <w:r w:rsidRPr="00FC3317">
        <w:rPr>
          <w:sz w:val="24"/>
          <w:szCs w:val="24"/>
        </w:rPr>
        <w:t>МДК</w:t>
      </w:r>
      <w:r w:rsidRPr="00FC3317">
        <w:rPr>
          <w:spacing w:val="-4"/>
          <w:sz w:val="24"/>
          <w:szCs w:val="24"/>
        </w:rPr>
        <w:t xml:space="preserve"> </w:t>
      </w:r>
      <w:r w:rsidRPr="00FC3317">
        <w:rPr>
          <w:sz w:val="24"/>
          <w:szCs w:val="24"/>
        </w:rPr>
        <w:t>обучающийся</w:t>
      </w:r>
      <w:r w:rsidRPr="00FC3317">
        <w:rPr>
          <w:spacing w:val="-1"/>
          <w:sz w:val="24"/>
          <w:szCs w:val="24"/>
        </w:rPr>
        <w:t xml:space="preserve"> </w:t>
      </w:r>
      <w:r w:rsidRPr="00FC3317">
        <w:rPr>
          <w:spacing w:val="-2"/>
          <w:sz w:val="24"/>
          <w:szCs w:val="24"/>
        </w:rPr>
        <w:t>должен:</w:t>
      </w:r>
    </w:p>
    <w:p w14:paraId="23D53AF1" w14:textId="77777777" w:rsidR="00FC3317" w:rsidRPr="00FC3317" w:rsidRDefault="00FC3317" w:rsidP="00A25E61">
      <w:pPr>
        <w:pStyle w:val="a3"/>
        <w:ind w:left="142" w:right="144" w:firstLine="709"/>
        <w:rPr>
          <w:sz w:val="24"/>
          <w:szCs w:val="24"/>
        </w:rPr>
      </w:pPr>
    </w:p>
    <w:p w14:paraId="4642E580" w14:textId="77777777" w:rsidR="00FC3317" w:rsidRPr="00FC3317" w:rsidRDefault="00FC3317" w:rsidP="00A25E61">
      <w:pPr>
        <w:pStyle w:val="5"/>
        <w:spacing w:line="275" w:lineRule="exact"/>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иметь</w:t>
      </w:r>
      <w:r w:rsidRPr="00FC3317">
        <w:rPr>
          <w:rFonts w:ascii="Times New Roman" w:hAnsi="Times New Roman" w:cs="Times New Roman"/>
          <w:spacing w:val="-7"/>
          <w:sz w:val="24"/>
          <w:szCs w:val="24"/>
        </w:rPr>
        <w:t xml:space="preserve"> </w:t>
      </w:r>
      <w:r w:rsidRPr="00FC3317">
        <w:rPr>
          <w:rFonts w:ascii="Times New Roman" w:hAnsi="Times New Roman" w:cs="Times New Roman"/>
          <w:sz w:val="24"/>
          <w:szCs w:val="24"/>
        </w:rPr>
        <w:t>практический</w:t>
      </w:r>
      <w:r w:rsidRPr="00FC3317">
        <w:rPr>
          <w:rFonts w:ascii="Times New Roman" w:hAnsi="Times New Roman" w:cs="Times New Roman"/>
          <w:spacing w:val="-3"/>
          <w:sz w:val="24"/>
          <w:szCs w:val="24"/>
        </w:rPr>
        <w:t xml:space="preserve"> </w:t>
      </w:r>
      <w:r w:rsidRPr="00FC3317">
        <w:rPr>
          <w:rFonts w:ascii="Times New Roman" w:hAnsi="Times New Roman" w:cs="Times New Roman"/>
          <w:spacing w:val="-4"/>
          <w:sz w:val="24"/>
          <w:szCs w:val="24"/>
        </w:rPr>
        <w:t>опыт:</w:t>
      </w:r>
    </w:p>
    <w:p w14:paraId="0F6B30F3" w14:textId="77777777" w:rsidR="00FC3317" w:rsidRPr="00FC3317" w:rsidRDefault="00FC3317" w:rsidP="009817E5">
      <w:pPr>
        <w:pStyle w:val="a5"/>
        <w:numPr>
          <w:ilvl w:val="0"/>
          <w:numId w:val="440"/>
        </w:numPr>
        <w:spacing w:line="275" w:lineRule="exact"/>
        <w:ind w:left="142" w:right="144" w:firstLine="709"/>
        <w:rPr>
          <w:sz w:val="24"/>
          <w:szCs w:val="24"/>
        </w:rPr>
      </w:pPr>
      <w:r w:rsidRPr="00FC3317">
        <w:rPr>
          <w:sz w:val="24"/>
          <w:szCs w:val="24"/>
        </w:rPr>
        <w:t>разработки</w:t>
      </w:r>
      <w:r w:rsidRPr="00FC3317">
        <w:rPr>
          <w:spacing w:val="-8"/>
          <w:sz w:val="24"/>
          <w:szCs w:val="24"/>
        </w:rPr>
        <w:t xml:space="preserve"> </w:t>
      </w:r>
      <w:r w:rsidRPr="00FC3317">
        <w:rPr>
          <w:sz w:val="24"/>
          <w:szCs w:val="24"/>
        </w:rPr>
        <w:t>технического</w:t>
      </w:r>
      <w:r w:rsidRPr="00FC3317">
        <w:rPr>
          <w:spacing w:val="-5"/>
          <w:sz w:val="24"/>
          <w:szCs w:val="24"/>
        </w:rPr>
        <w:t xml:space="preserve"> </w:t>
      </w:r>
      <w:r w:rsidRPr="00FC3317">
        <w:rPr>
          <w:sz w:val="24"/>
          <w:szCs w:val="24"/>
        </w:rPr>
        <w:t>задания</w:t>
      </w:r>
      <w:r w:rsidRPr="00FC3317">
        <w:rPr>
          <w:spacing w:val="-3"/>
          <w:sz w:val="24"/>
          <w:szCs w:val="24"/>
        </w:rPr>
        <w:t xml:space="preserve"> </w:t>
      </w:r>
      <w:r w:rsidRPr="00FC3317">
        <w:rPr>
          <w:sz w:val="24"/>
          <w:szCs w:val="24"/>
        </w:rPr>
        <w:t>согласно</w:t>
      </w:r>
      <w:r w:rsidRPr="00FC3317">
        <w:rPr>
          <w:spacing w:val="-6"/>
          <w:sz w:val="24"/>
          <w:szCs w:val="24"/>
        </w:rPr>
        <w:t xml:space="preserve"> </w:t>
      </w:r>
      <w:r w:rsidRPr="00FC3317">
        <w:rPr>
          <w:sz w:val="24"/>
          <w:szCs w:val="24"/>
        </w:rPr>
        <w:t>требованиям</w:t>
      </w:r>
      <w:r w:rsidRPr="00FC3317">
        <w:rPr>
          <w:spacing w:val="-5"/>
          <w:sz w:val="24"/>
          <w:szCs w:val="24"/>
        </w:rPr>
        <w:t xml:space="preserve"> </w:t>
      </w:r>
      <w:r w:rsidRPr="00FC3317">
        <w:rPr>
          <w:spacing w:val="-2"/>
          <w:sz w:val="24"/>
          <w:szCs w:val="24"/>
        </w:rPr>
        <w:t>заказчика</w:t>
      </w:r>
    </w:p>
    <w:p w14:paraId="1E419EC4" w14:textId="77777777" w:rsidR="00FC3317" w:rsidRPr="00FC3317" w:rsidRDefault="00FC3317" w:rsidP="009817E5">
      <w:pPr>
        <w:pStyle w:val="a5"/>
        <w:numPr>
          <w:ilvl w:val="0"/>
          <w:numId w:val="440"/>
        </w:numPr>
        <w:spacing w:before="3"/>
        <w:ind w:left="142" w:right="144" w:firstLine="709"/>
        <w:rPr>
          <w:sz w:val="24"/>
          <w:szCs w:val="24"/>
        </w:rPr>
      </w:pPr>
      <w:r w:rsidRPr="00FC3317">
        <w:rPr>
          <w:sz w:val="24"/>
          <w:szCs w:val="24"/>
        </w:rPr>
        <w:t>проведения</w:t>
      </w:r>
      <w:r w:rsidRPr="00FC3317">
        <w:rPr>
          <w:spacing w:val="-10"/>
          <w:sz w:val="24"/>
          <w:szCs w:val="24"/>
        </w:rPr>
        <w:t xml:space="preserve"> </w:t>
      </w:r>
      <w:r w:rsidRPr="00FC3317">
        <w:rPr>
          <w:sz w:val="24"/>
          <w:szCs w:val="24"/>
        </w:rPr>
        <w:t>предпроектного</w:t>
      </w:r>
      <w:r w:rsidRPr="00FC3317">
        <w:rPr>
          <w:spacing w:val="-5"/>
          <w:sz w:val="24"/>
          <w:szCs w:val="24"/>
        </w:rPr>
        <w:t xml:space="preserve"> </w:t>
      </w:r>
      <w:r w:rsidRPr="00FC3317">
        <w:rPr>
          <w:sz w:val="24"/>
          <w:szCs w:val="24"/>
        </w:rPr>
        <w:t>анализа</w:t>
      </w:r>
      <w:r w:rsidRPr="00FC3317">
        <w:rPr>
          <w:spacing w:val="-7"/>
          <w:sz w:val="24"/>
          <w:szCs w:val="24"/>
        </w:rPr>
        <w:t xml:space="preserve"> </w:t>
      </w:r>
      <w:r w:rsidRPr="00FC3317">
        <w:rPr>
          <w:sz w:val="24"/>
          <w:szCs w:val="24"/>
        </w:rPr>
        <w:t>для</w:t>
      </w:r>
      <w:r w:rsidRPr="00FC3317">
        <w:rPr>
          <w:spacing w:val="-6"/>
          <w:sz w:val="24"/>
          <w:szCs w:val="24"/>
        </w:rPr>
        <w:t xml:space="preserve"> </w:t>
      </w:r>
      <w:r w:rsidRPr="00FC3317">
        <w:rPr>
          <w:sz w:val="24"/>
          <w:szCs w:val="24"/>
        </w:rPr>
        <w:t>разработки</w:t>
      </w:r>
      <w:r w:rsidRPr="00FC3317">
        <w:rPr>
          <w:spacing w:val="-4"/>
          <w:sz w:val="24"/>
          <w:szCs w:val="24"/>
        </w:rPr>
        <w:t xml:space="preserve"> </w:t>
      </w:r>
      <w:r w:rsidRPr="00FC3317">
        <w:rPr>
          <w:sz w:val="24"/>
          <w:szCs w:val="24"/>
        </w:rPr>
        <w:t>дизайн-</w:t>
      </w:r>
      <w:r w:rsidRPr="00FC3317">
        <w:rPr>
          <w:spacing w:val="-2"/>
          <w:sz w:val="24"/>
          <w:szCs w:val="24"/>
        </w:rPr>
        <w:t>проектов</w:t>
      </w:r>
    </w:p>
    <w:p w14:paraId="5674796D" w14:textId="77777777" w:rsidR="00FC3317" w:rsidRPr="00FC3317" w:rsidRDefault="00FC3317" w:rsidP="009817E5">
      <w:pPr>
        <w:pStyle w:val="a5"/>
        <w:numPr>
          <w:ilvl w:val="0"/>
          <w:numId w:val="440"/>
        </w:numPr>
        <w:ind w:left="142" w:right="144" w:firstLine="709"/>
        <w:rPr>
          <w:sz w:val="24"/>
          <w:szCs w:val="24"/>
        </w:rPr>
      </w:pPr>
      <w:r w:rsidRPr="00FC3317">
        <w:rPr>
          <w:spacing w:val="-2"/>
          <w:sz w:val="24"/>
          <w:szCs w:val="24"/>
        </w:rPr>
        <w:t>осуществления</w:t>
      </w:r>
      <w:r w:rsidRPr="00FC3317">
        <w:rPr>
          <w:sz w:val="24"/>
          <w:szCs w:val="24"/>
        </w:rPr>
        <w:tab/>
      </w:r>
      <w:r w:rsidRPr="00FC3317">
        <w:rPr>
          <w:spacing w:val="-2"/>
          <w:sz w:val="24"/>
          <w:szCs w:val="24"/>
        </w:rPr>
        <w:t>процесса</w:t>
      </w:r>
      <w:r w:rsidRPr="00FC3317">
        <w:rPr>
          <w:sz w:val="24"/>
          <w:szCs w:val="24"/>
        </w:rPr>
        <w:tab/>
      </w:r>
      <w:r w:rsidRPr="00FC3317">
        <w:rPr>
          <w:spacing w:val="-2"/>
          <w:sz w:val="24"/>
          <w:szCs w:val="24"/>
        </w:rPr>
        <w:t>дизайнерского</w:t>
      </w:r>
      <w:r w:rsidRPr="00FC3317">
        <w:rPr>
          <w:sz w:val="24"/>
          <w:szCs w:val="24"/>
        </w:rPr>
        <w:tab/>
      </w:r>
      <w:r w:rsidRPr="00FC3317">
        <w:rPr>
          <w:spacing w:val="-2"/>
          <w:sz w:val="24"/>
          <w:szCs w:val="24"/>
        </w:rPr>
        <w:t>проектирования</w:t>
      </w:r>
      <w:r w:rsidRPr="00FC3317">
        <w:rPr>
          <w:sz w:val="24"/>
          <w:szCs w:val="24"/>
        </w:rPr>
        <w:tab/>
      </w:r>
      <w:r w:rsidRPr="00FC3317">
        <w:rPr>
          <w:spacing w:val="-10"/>
          <w:sz w:val="24"/>
          <w:szCs w:val="24"/>
        </w:rPr>
        <w:t>с</w:t>
      </w:r>
      <w:r w:rsidRPr="00FC3317">
        <w:rPr>
          <w:sz w:val="24"/>
          <w:szCs w:val="24"/>
        </w:rPr>
        <w:tab/>
      </w:r>
      <w:r w:rsidRPr="00FC3317">
        <w:rPr>
          <w:spacing w:val="-2"/>
          <w:sz w:val="24"/>
          <w:szCs w:val="24"/>
        </w:rPr>
        <w:t xml:space="preserve">применением </w:t>
      </w:r>
      <w:r w:rsidRPr="00FC3317">
        <w:rPr>
          <w:sz w:val="24"/>
          <w:szCs w:val="24"/>
        </w:rPr>
        <w:t>специализированных компьютерных программ</w:t>
      </w:r>
    </w:p>
    <w:p w14:paraId="4D633B97" w14:textId="77777777" w:rsidR="00FC3317" w:rsidRPr="00FC3317" w:rsidRDefault="00FC3317" w:rsidP="009817E5">
      <w:pPr>
        <w:pStyle w:val="a5"/>
        <w:numPr>
          <w:ilvl w:val="0"/>
          <w:numId w:val="440"/>
        </w:numPr>
        <w:ind w:left="142" w:right="144" w:firstLine="709"/>
        <w:rPr>
          <w:sz w:val="24"/>
          <w:szCs w:val="24"/>
        </w:rPr>
      </w:pPr>
      <w:r w:rsidRPr="00FC3317">
        <w:rPr>
          <w:sz w:val="24"/>
          <w:szCs w:val="24"/>
        </w:rPr>
        <w:t>проведения</w:t>
      </w:r>
      <w:r w:rsidRPr="00FC3317">
        <w:rPr>
          <w:spacing w:val="-10"/>
          <w:sz w:val="24"/>
          <w:szCs w:val="24"/>
        </w:rPr>
        <w:t xml:space="preserve"> </w:t>
      </w:r>
      <w:r w:rsidRPr="00FC3317">
        <w:rPr>
          <w:sz w:val="24"/>
          <w:szCs w:val="24"/>
        </w:rPr>
        <w:t>расчётов</w:t>
      </w:r>
      <w:r w:rsidRPr="00FC3317">
        <w:rPr>
          <w:spacing w:val="-10"/>
          <w:sz w:val="24"/>
          <w:szCs w:val="24"/>
        </w:rPr>
        <w:t xml:space="preserve"> </w:t>
      </w:r>
      <w:r w:rsidRPr="00FC3317">
        <w:rPr>
          <w:sz w:val="24"/>
          <w:szCs w:val="24"/>
        </w:rPr>
        <w:t>технико-экономического</w:t>
      </w:r>
      <w:r w:rsidRPr="00FC3317">
        <w:rPr>
          <w:spacing w:val="-11"/>
          <w:sz w:val="24"/>
          <w:szCs w:val="24"/>
        </w:rPr>
        <w:t xml:space="preserve"> </w:t>
      </w:r>
      <w:r w:rsidRPr="00FC3317">
        <w:rPr>
          <w:sz w:val="24"/>
          <w:szCs w:val="24"/>
        </w:rPr>
        <w:t>обоснования</w:t>
      </w:r>
      <w:r w:rsidRPr="00FC3317">
        <w:rPr>
          <w:spacing w:val="-7"/>
          <w:sz w:val="24"/>
          <w:szCs w:val="24"/>
        </w:rPr>
        <w:t xml:space="preserve"> </w:t>
      </w:r>
      <w:r w:rsidRPr="00FC3317">
        <w:rPr>
          <w:sz w:val="24"/>
          <w:szCs w:val="24"/>
        </w:rPr>
        <w:t>предлагаемого</w:t>
      </w:r>
      <w:r w:rsidRPr="00FC3317">
        <w:rPr>
          <w:spacing w:val="-8"/>
          <w:sz w:val="24"/>
          <w:szCs w:val="24"/>
        </w:rPr>
        <w:t xml:space="preserve"> </w:t>
      </w:r>
      <w:r w:rsidRPr="00FC3317">
        <w:rPr>
          <w:spacing w:val="-2"/>
          <w:sz w:val="24"/>
          <w:szCs w:val="24"/>
        </w:rPr>
        <w:t>проекта</w:t>
      </w:r>
    </w:p>
    <w:p w14:paraId="72F1E665" w14:textId="77777777" w:rsidR="00FC3317" w:rsidRPr="00FC3317" w:rsidRDefault="00FC3317" w:rsidP="00A25E61">
      <w:pPr>
        <w:pStyle w:val="a3"/>
        <w:ind w:left="142" w:right="144" w:firstLine="709"/>
        <w:rPr>
          <w:sz w:val="24"/>
          <w:szCs w:val="24"/>
        </w:rPr>
      </w:pPr>
    </w:p>
    <w:p w14:paraId="4520A907" w14:textId="77777777" w:rsidR="00FC3317" w:rsidRPr="00FC3317" w:rsidRDefault="00FC3317" w:rsidP="00A25E61">
      <w:pPr>
        <w:pStyle w:val="5"/>
        <w:spacing w:line="275" w:lineRule="exact"/>
        <w:ind w:left="142" w:right="144" w:firstLine="709"/>
        <w:jc w:val="both"/>
        <w:rPr>
          <w:rFonts w:ascii="Times New Roman" w:hAnsi="Times New Roman" w:cs="Times New Roman"/>
          <w:sz w:val="24"/>
          <w:szCs w:val="24"/>
        </w:rPr>
      </w:pPr>
      <w:r w:rsidRPr="00FC3317">
        <w:rPr>
          <w:rFonts w:ascii="Times New Roman" w:hAnsi="Times New Roman" w:cs="Times New Roman"/>
          <w:spacing w:val="-2"/>
          <w:sz w:val="24"/>
          <w:szCs w:val="24"/>
        </w:rPr>
        <w:t>уметь:</w:t>
      </w:r>
    </w:p>
    <w:p w14:paraId="11014098" w14:textId="77777777" w:rsidR="00FC3317" w:rsidRPr="00FC3317" w:rsidRDefault="00FC3317" w:rsidP="009817E5">
      <w:pPr>
        <w:pStyle w:val="a5"/>
        <w:numPr>
          <w:ilvl w:val="0"/>
          <w:numId w:val="440"/>
        </w:numPr>
        <w:spacing w:line="275" w:lineRule="exact"/>
        <w:ind w:left="142" w:right="144" w:firstLine="709"/>
        <w:rPr>
          <w:sz w:val="24"/>
          <w:szCs w:val="24"/>
        </w:rPr>
      </w:pPr>
      <w:r w:rsidRPr="00FC3317">
        <w:rPr>
          <w:sz w:val="24"/>
          <w:szCs w:val="24"/>
        </w:rPr>
        <w:t>проводить</w:t>
      </w:r>
      <w:r w:rsidRPr="00FC3317">
        <w:rPr>
          <w:spacing w:val="-10"/>
          <w:sz w:val="24"/>
          <w:szCs w:val="24"/>
        </w:rPr>
        <w:t xml:space="preserve"> </w:t>
      </w:r>
      <w:r w:rsidRPr="00FC3317">
        <w:rPr>
          <w:sz w:val="24"/>
          <w:szCs w:val="24"/>
        </w:rPr>
        <w:t>предпроектный</w:t>
      </w:r>
      <w:r w:rsidRPr="00FC3317">
        <w:rPr>
          <w:spacing w:val="-8"/>
          <w:sz w:val="24"/>
          <w:szCs w:val="24"/>
        </w:rPr>
        <w:t xml:space="preserve"> </w:t>
      </w:r>
      <w:r w:rsidRPr="00FC3317">
        <w:rPr>
          <w:spacing w:val="-2"/>
          <w:sz w:val="24"/>
          <w:szCs w:val="24"/>
        </w:rPr>
        <w:t>анализ;</w:t>
      </w:r>
    </w:p>
    <w:p w14:paraId="7817D2E5" w14:textId="77777777" w:rsidR="00FC3317" w:rsidRPr="00FC3317" w:rsidRDefault="00FC3317" w:rsidP="009817E5">
      <w:pPr>
        <w:pStyle w:val="a5"/>
        <w:numPr>
          <w:ilvl w:val="0"/>
          <w:numId w:val="440"/>
        </w:numPr>
        <w:spacing w:before="3"/>
        <w:ind w:left="142" w:right="144" w:firstLine="709"/>
        <w:rPr>
          <w:sz w:val="24"/>
          <w:szCs w:val="24"/>
        </w:rPr>
      </w:pPr>
      <w:r w:rsidRPr="00FC3317">
        <w:rPr>
          <w:sz w:val="24"/>
          <w:szCs w:val="24"/>
        </w:rPr>
        <w:t>разрабатывать</w:t>
      </w:r>
      <w:r w:rsidRPr="00FC3317">
        <w:rPr>
          <w:spacing w:val="-7"/>
          <w:sz w:val="24"/>
          <w:szCs w:val="24"/>
        </w:rPr>
        <w:t xml:space="preserve"> </w:t>
      </w:r>
      <w:r w:rsidRPr="00FC3317">
        <w:rPr>
          <w:sz w:val="24"/>
          <w:szCs w:val="24"/>
        </w:rPr>
        <w:t>концепцию</w:t>
      </w:r>
      <w:r w:rsidRPr="00FC3317">
        <w:rPr>
          <w:spacing w:val="-7"/>
          <w:sz w:val="24"/>
          <w:szCs w:val="24"/>
        </w:rPr>
        <w:t xml:space="preserve"> </w:t>
      </w:r>
      <w:r w:rsidRPr="00FC3317">
        <w:rPr>
          <w:spacing w:val="-2"/>
          <w:sz w:val="24"/>
          <w:szCs w:val="24"/>
        </w:rPr>
        <w:t>проекта;</w:t>
      </w:r>
    </w:p>
    <w:p w14:paraId="45028690" w14:textId="77777777" w:rsidR="00FC3317" w:rsidRPr="00FC3317" w:rsidRDefault="00FC3317" w:rsidP="009817E5">
      <w:pPr>
        <w:pStyle w:val="a5"/>
        <w:numPr>
          <w:ilvl w:val="0"/>
          <w:numId w:val="440"/>
        </w:numPr>
        <w:ind w:left="142" w:right="144" w:firstLine="709"/>
        <w:rPr>
          <w:sz w:val="24"/>
          <w:szCs w:val="24"/>
        </w:rPr>
      </w:pPr>
      <w:r w:rsidRPr="00FC3317">
        <w:rPr>
          <w:sz w:val="24"/>
          <w:szCs w:val="24"/>
        </w:rPr>
        <w:t>находить</w:t>
      </w:r>
      <w:r w:rsidRPr="00FC3317">
        <w:rPr>
          <w:spacing w:val="35"/>
          <w:sz w:val="24"/>
          <w:szCs w:val="24"/>
        </w:rPr>
        <w:t xml:space="preserve"> </w:t>
      </w:r>
      <w:r w:rsidRPr="00FC3317">
        <w:rPr>
          <w:sz w:val="24"/>
          <w:szCs w:val="24"/>
        </w:rPr>
        <w:t>художественные</w:t>
      </w:r>
      <w:r w:rsidRPr="00FC3317">
        <w:rPr>
          <w:spacing w:val="33"/>
          <w:sz w:val="24"/>
          <w:szCs w:val="24"/>
        </w:rPr>
        <w:t xml:space="preserve"> </w:t>
      </w:r>
      <w:r w:rsidRPr="00FC3317">
        <w:rPr>
          <w:sz w:val="24"/>
          <w:szCs w:val="24"/>
        </w:rPr>
        <w:t>специфические</w:t>
      </w:r>
      <w:r w:rsidRPr="00FC3317">
        <w:rPr>
          <w:spacing w:val="35"/>
          <w:sz w:val="24"/>
          <w:szCs w:val="24"/>
        </w:rPr>
        <w:t xml:space="preserve"> </w:t>
      </w:r>
      <w:r w:rsidRPr="00FC3317">
        <w:rPr>
          <w:sz w:val="24"/>
          <w:szCs w:val="24"/>
        </w:rPr>
        <w:t>средства,</w:t>
      </w:r>
      <w:r w:rsidRPr="00FC3317">
        <w:rPr>
          <w:spacing w:val="34"/>
          <w:sz w:val="24"/>
          <w:szCs w:val="24"/>
        </w:rPr>
        <w:t xml:space="preserve"> </w:t>
      </w:r>
      <w:r w:rsidRPr="00FC3317">
        <w:rPr>
          <w:sz w:val="24"/>
          <w:szCs w:val="24"/>
        </w:rPr>
        <w:t>новые</w:t>
      </w:r>
      <w:r w:rsidRPr="00FC3317">
        <w:rPr>
          <w:spacing w:val="34"/>
          <w:sz w:val="24"/>
          <w:szCs w:val="24"/>
        </w:rPr>
        <w:t xml:space="preserve"> </w:t>
      </w:r>
      <w:r w:rsidRPr="00FC3317">
        <w:rPr>
          <w:sz w:val="24"/>
          <w:szCs w:val="24"/>
        </w:rPr>
        <w:t>образно-пластические решения для каждой творческой задачи;</w:t>
      </w:r>
    </w:p>
    <w:p w14:paraId="0CF12765" w14:textId="77777777" w:rsidR="00FC3317" w:rsidRPr="00FC3317" w:rsidRDefault="00FC3317" w:rsidP="009817E5">
      <w:pPr>
        <w:pStyle w:val="a5"/>
        <w:numPr>
          <w:ilvl w:val="0"/>
          <w:numId w:val="440"/>
        </w:numPr>
        <w:ind w:left="142" w:right="144" w:firstLine="709"/>
        <w:rPr>
          <w:sz w:val="24"/>
          <w:szCs w:val="24"/>
        </w:rPr>
      </w:pPr>
      <w:r w:rsidRPr="00FC3317">
        <w:rPr>
          <w:sz w:val="24"/>
          <w:szCs w:val="24"/>
        </w:rPr>
        <w:t>выбирать</w:t>
      </w:r>
      <w:r w:rsidRPr="00FC3317">
        <w:rPr>
          <w:spacing w:val="-6"/>
          <w:sz w:val="24"/>
          <w:szCs w:val="24"/>
        </w:rPr>
        <w:t xml:space="preserve"> </w:t>
      </w:r>
      <w:r w:rsidRPr="00FC3317">
        <w:rPr>
          <w:sz w:val="24"/>
          <w:szCs w:val="24"/>
        </w:rPr>
        <w:t>графические</w:t>
      </w:r>
      <w:r w:rsidRPr="00FC3317">
        <w:rPr>
          <w:spacing w:val="-5"/>
          <w:sz w:val="24"/>
          <w:szCs w:val="24"/>
        </w:rPr>
        <w:t xml:space="preserve"> </w:t>
      </w:r>
      <w:r w:rsidRPr="00FC3317">
        <w:rPr>
          <w:sz w:val="24"/>
          <w:szCs w:val="24"/>
        </w:rPr>
        <w:t>средства</w:t>
      </w:r>
      <w:r w:rsidRPr="00FC3317">
        <w:rPr>
          <w:spacing w:val="-1"/>
          <w:sz w:val="24"/>
          <w:szCs w:val="24"/>
        </w:rPr>
        <w:t xml:space="preserve"> </w:t>
      </w:r>
      <w:r w:rsidRPr="00FC3317">
        <w:rPr>
          <w:sz w:val="24"/>
          <w:szCs w:val="24"/>
        </w:rPr>
        <w:t>в</w:t>
      </w:r>
      <w:r w:rsidRPr="00FC3317">
        <w:rPr>
          <w:spacing w:val="-6"/>
          <w:sz w:val="24"/>
          <w:szCs w:val="24"/>
        </w:rPr>
        <w:t xml:space="preserve"> </w:t>
      </w:r>
      <w:r w:rsidRPr="00FC3317">
        <w:rPr>
          <w:sz w:val="24"/>
          <w:szCs w:val="24"/>
        </w:rPr>
        <w:t>соответствии</w:t>
      </w:r>
      <w:r w:rsidRPr="00FC3317">
        <w:rPr>
          <w:spacing w:val="-1"/>
          <w:sz w:val="24"/>
          <w:szCs w:val="24"/>
        </w:rPr>
        <w:t xml:space="preserve"> </w:t>
      </w:r>
      <w:r w:rsidRPr="00FC3317">
        <w:rPr>
          <w:sz w:val="24"/>
          <w:szCs w:val="24"/>
        </w:rPr>
        <w:t>с</w:t>
      </w:r>
      <w:r w:rsidRPr="00FC3317">
        <w:rPr>
          <w:spacing w:val="-6"/>
          <w:sz w:val="24"/>
          <w:szCs w:val="24"/>
        </w:rPr>
        <w:t xml:space="preserve"> </w:t>
      </w:r>
      <w:r w:rsidRPr="00FC3317">
        <w:rPr>
          <w:sz w:val="24"/>
          <w:szCs w:val="24"/>
        </w:rPr>
        <w:t>тематикой</w:t>
      </w:r>
      <w:r w:rsidRPr="00FC3317">
        <w:rPr>
          <w:spacing w:val="-4"/>
          <w:sz w:val="24"/>
          <w:szCs w:val="24"/>
        </w:rPr>
        <w:t xml:space="preserve"> </w:t>
      </w:r>
      <w:r w:rsidRPr="00FC3317">
        <w:rPr>
          <w:sz w:val="24"/>
          <w:szCs w:val="24"/>
        </w:rPr>
        <w:t>и</w:t>
      </w:r>
      <w:r w:rsidRPr="00FC3317">
        <w:rPr>
          <w:spacing w:val="-6"/>
          <w:sz w:val="24"/>
          <w:szCs w:val="24"/>
        </w:rPr>
        <w:t xml:space="preserve"> </w:t>
      </w:r>
      <w:r w:rsidRPr="00FC3317">
        <w:rPr>
          <w:sz w:val="24"/>
          <w:szCs w:val="24"/>
        </w:rPr>
        <w:t>задачами</w:t>
      </w:r>
      <w:r w:rsidRPr="00FC3317">
        <w:rPr>
          <w:spacing w:val="-1"/>
          <w:sz w:val="24"/>
          <w:szCs w:val="24"/>
        </w:rPr>
        <w:t xml:space="preserve"> </w:t>
      </w:r>
      <w:r w:rsidRPr="00FC3317">
        <w:rPr>
          <w:spacing w:val="-2"/>
          <w:sz w:val="24"/>
          <w:szCs w:val="24"/>
        </w:rPr>
        <w:t>проекта;</w:t>
      </w:r>
    </w:p>
    <w:p w14:paraId="1A810272" w14:textId="77777777" w:rsidR="00FC3317" w:rsidRPr="00FC3317" w:rsidRDefault="00FC3317" w:rsidP="009817E5">
      <w:pPr>
        <w:pStyle w:val="a5"/>
        <w:numPr>
          <w:ilvl w:val="0"/>
          <w:numId w:val="440"/>
        </w:numPr>
        <w:spacing w:before="2"/>
        <w:ind w:left="142" w:right="144" w:firstLine="709"/>
        <w:rPr>
          <w:sz w:val="24"/>
          <w:szCs w:val="24"/>
        </w:rPr>
      </w:pPr>
      <w:r w:rsidRPr="00FC3317">
        <w:rPr>
          <w:sz w:val="24"/>
          <w:szCs w:val="24"/>
        </w:rPr>
        <w:t>выполнять</w:t>
      </w:r>
      <w:r w:rsidRPr="00FC3317">
        <w:rPr>
          <w:spacing w:val="-6"/>
          <w:sz w:val="24"/>
          <w:szCs w:val="24"/>
        </w:rPr>
        <w:t xml:space="preserve"> </w:t>
      </w:r>
      <w:r w:rsidRPr="00FC3317">
        <w:rPr>
          <w:sz w:val="24"/>
          <w:szCs w:val="24"/>
        </w:rPr>
        <w:t>эскизы</w:t>
      </w:r>
      <w:r w:rsidRPr="00FC3317">
        <w:rPr>
          <w:spacing w:val="-6"/>
          <w:sz w:val="24"/>
          <w:szCs w:val="24"/>
        </w:rPr>
        <w:t xml:space="preserve"> </w:t>
      </w:r>
      <w:r w:rsidRPr="00FC3317">
        <w:rPr>
          <w:sz w:val="24"/>
          <w:szCs w:val="24"/>
        </w:rPr>
        <w:t>в</w:t>
      </w:r>
      <w:r w:rsidRPr="00FC3317">
        <w:rPr>
          <w:spacing w:val="-6"/>
          <w:sz w:val="24"/>
          <w:szCs w:val="24"/>
        </w:rPr>
        <w:t xml:space="preserve"> </w:t>
      </w:r>
      <w:r w:rsidRPr="00FC3317">
        <w:rPr>
          <w:sz w:val="24"/>
          <w:szCs w:val="24"/>
        </w:rPr>
        <w:t>соответствии</w:t>
      </w:r>
      <w:r w:rsidRPr="00FC3317">
        <w:rPr>
          <w:spacing w:val="-3"/>
          <w:sz w:val="24"/>
          <w:szCs w:val="24"/>
        </w:rPr>
        <w:t xml:space="preserve"> </w:t>
      </w:r>
      <w:r w:rsidRPr="00FC3317">
        <w:rPr>
          <w:sz w:val="24"/>
          <w:szCs w:val="24"/>
        </w:rPr>
        <w:t>с</w:t>
      </w:r>
      <w:r w:rsidRPr="00FC3317">
        <w:rPr>
          <w:spacing w:val="-7"/>
          <w:sz w:val="24"/>
          <w:szCs w:val="24"/>
        </w:rPr>
        <w:t xml:space="preserve"> </w:t>
      </w:r>
      <w:r w:rsidRPr="00FC3317">
        <w:rPr>
          <w:sz w:val="24"/>
          <w:szCs w:val="24"/>
        </w:rPr>
        <w:t>тематикой</w:t>
      </w:r>
      <w:r w:rsidRPr="00FC3317">
        <w:rPr>
          <w:spacing w:val="-6"/>
          <w:sz w:val="24"/>
          <w:szCs w:val="24"/>
        </w:rPr>
        <w:t xml:space="preserve"> </w:t>
      </w:r>
      <w:r w:rsidRPr="00FC3317">
        <w:rPr>
          <w:spacing w:val="-2"/>
          <w:sz w:val="24"/>
          <w:szCs w:val="24"/>
        </w:rPr>
        <w:t>проекта;</w:t>
      </w:r>
    </w:p>
    <w:p w14:paraId="62477E18" w14:textId="77777777" w:rsidR="00FC3317" w:rsidRPr="00FC3317" w:rsidRDefault="00FC3317" w:rsidP="009817E5">
      <w:pPr>
        <w:pStyle w:val="a5"/>
        <w:numPr>
          <w:ilvl w:val="0"/>
          <w:numId w:val="440"/>
        </w:numPr>
        <w:ind w:left="142" w:right="144" w:firstLine="709"/>
        <w:rPr>
          <w:sz w:val="24"/>
          <w:szCs w:val="24"/>
        </w:rPr>
      </w:pPr>
      <w:r w:rsidRPr="00FC3317">
        <w:rPr>
          <w:sz w:val="24"/>
          <w:szCs w:val="24"/>
        </w:rPr>
        <w:t>создавать</w:t>
      </w:r>
      <w:r w:rsidRPr="00FC3317">
        <w:rPr>
          <w:spacing w:val="80"/>
          <w:sz w:val="24"/>
          <w:szCs w:val="24"/>
        </w:rPr>
        <w:t xml:space="preserve"> </w:t>
      </w:r>
      <w:r w:rsidRPr="00FC3317">
        <w:rPr>
          <w:sz w:val="24"/>
          <w:szCs w:val="24"/>
        </w:rPr>
        <w:t>целостную</w:t>
      </w:r>
      <w:r w:rsidRPr="00FC3317">
        <w:rPr>
          <w:spacing w:val="80"/>
          <w:sz w:val="24"/>
          <w:szCs w:val="24"/>
        </w:rPr>
        <w:t xml:space="preserve"> </w:t>
      </w:r>
      <w:r w:rsidRPr="00FC3317">
        <w:rPr>
          <w:sz w:val="24"/>
          <w:szCs w:val="24"/>
        </w:rPr>
        <w:t>композицию</w:t>
      </w:r>
      <w:r w:rsidRPr="00FC3317">
        <w:rPr>
          <w:spacing w:val="80"/>
          <w:sz w:val="24"/>
          <w:szCs w:val="24"/>
        </w:rPr>
        <w:t xml:space="preserve"> </w:t>
      </w:r>
      <w:r w:rsidRPr="00FC3317">
        <w:rPr>
          <w:sz w:val="24"/>
          <w:szCs w:val="24"/>
        </w:rPr>
        <w:t>на</w:t>
      </w:r>
      <w:r w:rsidRPr="00FC3317">
        <w:rPr>
          <w:spacing w:val="80"/>
          <w:sz w:val="24"/>
          <w:szCs w:val="24"/>
        </w:rPr>
        <w:t xml:space="preserve"> </w:t>
      </w:r>
      <w:r w:rsidRPr="00FC3317">
        <w:rPr>
          <w:sz w:val="24"/>
          <w:szCs w:val="24"/>
        </w:rPr>
        <w:t>плоскости,</w:t>
      </w:r>
      <w:r w:rsidRPr="00FC3317">
        <w:rPr>
          <w:spacing w:val="80"/>
          <w:sz w:val="24"/>
          <w:szCs w:val="24"/>
        </w:rPr>
        <w:t xml:space="preserve"> </w:t>
      </w:r>
      <w:r w:rsidRPr="00FC3317">
        <w:rPr>
          <w:sz w:val="24"/>
          <w:szCs w:val="24"/>
        </w:rPr>
        <w:t>в</w:t>
      </w:r>
      <w:r w:rsidRPr="00FC3317">
        <w:rPr>
          <w:spacing w:val="80"/>
          <w:sz w:val="24"/>
          <w:szCs w:val="24"/>
        </w:rPr>
        <w:t xml:space="preserve"> </w:t>
      </w:r>
      <w:r w:rsidRPr="00FC3317">
        <w:rPr>
          <w:sz w:val="24"/>
          <w:szCs w:val="24"/>
        </w:rPr>
        <w:t>объеме</w:t>
      </w:r>
      <w:r w:rsidRPr="00FC3317">
        <w:rPr>
          <w:spacing w:val="80"/>
          <w:sz w:val="24"/>
          <w:szCs w:val="24"/>
        </w:rPr>
        <w:t xml:space="preserve"> </w:t>
      </w:r>
      <w:r w:rsidRPr="00FC3317">
        <w:rPr>
          <w:sz w:val="24"/>
          <w:szCs w:val="24"/>
        </w:rPr>
        <w:t>и</w:t>
      </w:r>
      <w:r w:rsidRPr="00FC3317">
        <w:rPr>
          <w:spacing w:val="80"/>
          <w:sz w:val="24"/>
          <w:szCs w:val="24"/>
        </w:rPr>
        <w:t xml:space="preserve"> </w:t>
      </w:r>
      <w:r w:rsidRPr="00FC3317">
        <w:rPr>
          <w:sz w:val="24"/>
          <w:szCs w:val="24"/>
        </w:rPr>
        <w:t>пространстве, применяя известные способы построения и формообразования;</w:t>
      </w:r>
    </w:p>
    <w:p w14:paraId="6BBD3EC6" w14:textId="77777777" w:rsidR="00FC3317" w:rsidRPr="00FC3317" w:rsidRDefault="00FC3317" w:rsidP="009817E5">
      <w:pPr>
        <w:pStyle w:val="a5"/>
        <w:numPr>
          <w:ilvl w:val="0"/>
          <w:numId w:val="440"/>
        </w:numPr>
        <w:ind w:left="142" w:right="144" w:firstLine="709"/>
        <w:rPr>
          <w:sz w:val="24"/>
          <w:szCs w:val="24"/>
        </w:rPr>
      </w:pPr>
      <w:r w:rsidRPr="00FC3317">
        <w:rPr>
          <w:sz w:val="24"/>
          <w:szCs w:val="24"/>
        </w:rPr>
        <w:t>использовать</w:t>
      </w:r>
      <w:r w:rsidRPr="00FC3317">
        <w:rPr>
          <w:spacing w:val="34"/>
          <w:sz w:val="24"/>
          <w:szCs w:val="24"/>
        </w:rPr>
        <w:t xml:space="preserve"> </w:t>
      </w:r>
      <w:r w:rsidRPr="00FC3317">
        <w:rPr>
          <w:sz w:val="24"/>
          <w:szCs w:val="24"/>
        </w:rPr>
        <w:t>преобразующие</w:t>
      </w:r>
      <w:r w:rsidRPr="00FC3317">
        <w:rPr>
          <w:spacing w:val="31"/>
          <w:sz w:val="24"/>
          <w:szCs w:val="24"/>
        </w:rPr>
        <w:t xml:space="preserve"> </w:t>
      </w:r>
      <w:r w:rsidRPr="00FC3317">
        <w:rPr>
          <w:sz w:val="24"/>
          <w:szCs w:val="24"/>
        </w:rPr>
        <w:t>методы</w:t>
      </w:r>
      <w:r w:rsidRPr="00FC3317">
        <w:rPr>
          <w:spacing w:val="32"/>
          <w:sz w:val="24"/>
          <w:szCs w:val="24"/>
        </w:rPr>
        <w:t xml:space="preserve"> </w:t>
      </w:r>
      <w:r w:rsidRPr="00FC3317">
        <w:rPr>
          <w:sz w:val="24"/>
          <w:szCs w:val="24"/>
        </w:rPr>
        <w:t>стилизации</w:t>
      </w:r>
      <w:r w:rsidRPr="00FC3317">
        <w:rPr>
          <w:spacing w:val="31"/>
          <w:sz w:val="24"/>
          <w:szCs w:val="24"/>
        </w:rPr>
        <w:t xml:space="preserve"> </w:t>
      </w:r>
      <w:r w:rsidRPr="00FC3317">
        <w:rPr>
          <w:sz w:val="24"/>
          <w:szCs w:val="24"/>
        </w:rPr>
        <w:t>и</w:t>
      </w:r>
      <w:r w:rsidRPr="00FC3317">
        <w:rPr>
          <w:spacing w:val="33"/>
          <w:sz w:val="24"/>
          <w:szCs w:val="24"/>
        </w:rPr>
        <w:t xml:space="preserve"> </w:t>
      </w:r>
      <w:r w:rsidRPr="00FC3317">
        <w:rPr>
          <w:sz w:val="24"/>
          <w:szCs w:val="24"/>
        </w:rPr>
        <w:t>трансформации</w:t>
      </w:r>
      <w:r w:rsidRPr="00FC3317">
        <w:rPr>
          <w:spacing w:val="32"/>
          <w:sz w:val="24"/>
          <w:szCs w:val="24"/>
        </w:rPr>
        <w:t xml:space="preserve"> </w:t>
      </w:r>
      <w:r w:rsidRPr="00FC3317">
        <w:rPr>
          <w:sz w:val="24"/>
          <w:szCs w:val="24"/>
        </w:rPr>
        <w:t>для</w:t>
      </w:r>
      <w:r w:rsidRPr="00FC3317">
        <w:rPr>
          <w:spacing w:val="32"/>
          <w:sz w:val="24"/>
          <w:szCs w:val="24"/>
        </w:rPr>
        <w:t xml:space="preserve"> </w:t>
      </w:r>
      <w:r w:rsidRPr="00FC3317">
        <w:rPr>
          <w:sz w:val="24"/>
          <w:szCs w:val="24"/>
        </w:rPr>
        <w:t>создания новых форм;</w:t>
      </w:r>
    </w:p>
    <w:p w14:paraId="561E2CE3" w14:textId="77777777" w:rsidR="00FC3317" w:rsidRPr="00FC3317" w:rsidRDefault="00FC3317" w:rsidP="009817E5">
      <w:pPr>
        <w:pStyle w:val="a5"/>
        <w:numPr>
          <w:ilvl w:val="0"/>
          <w:numId w:val="440"/>
        </w:numPr>
        <w:ind w:left="142" w:right="144" w:firstLine="709"/>
        <w:rPr>
          <w:sz w:val="24"/>
          <w:szCs w:val="24"/>
        </w:rPr>
      </w:pPr>
      <w:r w:rsidRPr="00FC3317">
        <w:rPr>
          <w:sz w:val="24"/>
          <w:szCs w:val="24"/>
        </w:rPr>
        <w:t>создавать</w:t>
      </w:r>
      <w:r w:rsidRPr="00FC3317">
        <w:rPr>
          <w:spacing w:val="-8"/>
          <w:sz w:val="24"/>
          <w:szCs w:val="24"/>
        </w:rPr>
        <w:t xml:space="preserve"> </w:t>
      </w:r>
      <w:r w:rsidRPr="00FC3317">
        <w:rPr>
          <w:sz w:val="24"/>
          <w:szCs w:val="24"/>
        </w:rPr>
        <w:t>цветовое</w:t>
      </w:r>
      <w:r w:rsidRPr="00FC3317">
        <w:rPr>
          <w:spacing w:val="-3"/>
          <w:sz w:val="24"/>
          <w:szCs w:val="24"/>
        </w:rPr>
        <w:t xml:space="preserve"> </w:t>
      </w:r>
      <w:r w:rsidRPr="00FC3317">
        <w:rPr>
          <w:sz w:val="24"/>
          <w:szCs w:val="24"/>
        </w:rPr>
        <w:t>единство</w:t>
      </w:r>
      <w:r w:rsidRPr="00FC3317">
        <w:rPr>
          <w:spacing w:val="-5"/>
          <w:sz w:val="24"/>
          <w:szCs w:val="24"/>
        </w:rPr>
        <w:t xml:space="preserve"> </w:t>
      </w:r>
      <w:r w:rsidRPr="00FC3317">
        <w:rPr>
          <w:sz w:val="24"/>
          <w:szCs w:val="24"/>
        </w:rPr>
        <w:t>в</w:t>
      </w:r>
      <w:r w:rsidRPr="00FC3317">
        <w:rPr>
          <w:spacing w:val="-5"/>
          <w:sz w:val="24"/>
          <w:szCs w:val="24"/>
        </w:rPr>
        <w:t xml:space="preserve"> </w:t>
      </w:r>
      <w:r w:rsidRPr="00FC3317">
        <w:rPr>
          <w:sz w:val="24"/>
          <w:szCs w:val="24"/>
        </w:rPr>
        <w:t>композиции</w:t>
      </w:r>
      <w:r w:rsidRPr="00FC3317">
        <w:rPr>
          <w:spacing w:val="-3"/>
          <w:sz w:val="24"/>
          <w:szCs w:val="24"/>
        </w:rPr>
        <w:t xml:space="preserve"> </w:t>
      </w:r>
      <w:r w:rsidRPr="00FC3317">
        <w:rPr>
          <w:sz w:val="24"/>
          <w:szCs w:val="24"/>
        </w:rPr>
        <w:t>по</w:t>
      </w:r>
      <w:r w:rsidRPr="00FC3317">
        <w:rPr>
          <w:spacing w:val="-5"/>
          <w:sz w:val="24"/>
          <w:szCs w:val="24"/>
        </w:rPr>
        <w:t xml:space="preserve"> </w:t>
      </w:r>
      <w:r w:rsidRPr="00FC3317">
        <w:rPr>
          <w:sz w:val="24"/>
          <w:szCs w:val="24"/>
        </w:rPr>
        <w:t>законам</w:t>
      </w:r>
      <w:r w:rsidRPr="00FC3317">
        <w:rPr>
          <w:spacing w:val="-4"/>
          <w:sz w:val="24"/>
          <w:szCs w:val="24"/>
        </w:rPr>
        <w:t xml:space="preserve"> </w:t>
      </w:r>
      <w:r w:rsidRPr="00FC3317">
        <w:rPr>
          <w:spacing w:val="-2"/>
          <w:sz w:val="24"/>
          <w:szCs w:val="24"/>
        </w:rPr>
        <w:t>колористики;</w:t>
      </w:r>
    </w:p>
    <w:p w14:paraId="5EACDD26" w14:textId="77777777" w:rsidR="00FC3317" w:rsidRPr="00FC3317" w:rsidRDefault="00FC3317" w:rsidP="009817E5">
      <w:pPr>
        <w:pStyle w:val="a5"/>
        <w:numPr>
          <w:ilvl w:val="0"/>
          <w:numId w:val="440"/>
        </w:numPr>
        <w:spacing w:before="1"/>
        <w:ind w:left="142" w:right="144" w:firstLine="709"/>
        <w:rPr>
          <w:sz w:val="24"/>
          <w:szCs w:val="24"/>
        </w:rPr>
      </w:pPr>
      <w:r w:rsidRPr="00FC3317">
        <w:rPr>
          <w:spacing w:val="-2"/>
          <w:sz w:val="24"/>
          <w:szCs w:val="24"/>
        </w:rPr>
        <w:t>производить</w:t>
      </w:r>
      <w:r w:rsidRPr="00FC3317">
        <w:rPr>
          <w:sz w:val="24"/>
          <w:szCs w:val="24"/>
        </w:rPr>
        <w:tab/>
      </w:r>
      <w:r w:rsidRPr="00FC3317">
        <w:rPr>
          <w:spacing w:val="-2"/>
          <w:sz w:val="24"/>
          <w:szCs w:val="24"/>
        </w:rPr>
        <w:t>расчеты</w:t>
      </w:r>
      <w:r w:rsidRPr="00FC3317">
        <w:rPr>
          <w:sz w:val="24"/>
          <w:szCs w:val="24"/>
        </w:rPr>
        <w:tab/>
      </w:r>
      <w:r w:rsidRPr="00FC3317">
        <w:rPr>
          <w:spacing w:val="-2"/>
          <w:sz w:val="24"/>
          <w:szCs w:val="24"/>
        </w:rPr>
        <w:t>основных</w:t>
      </w:r>
      <w:r w:rsidRPr="00FC3317">
        <w:rPr>
          <w:sz w:val="24"/>
          <w:szCs w:val="24"/>
        </w:rPr>
        <w:tab/>
      </w:r>
      <w:r w:rsidRPr="00FC3317">
        <w:rPr>
          <w:spacing w:val="-2"/>
          <w:sz w:val="24"/>
          <w:szCs w:val="24"/>
        </w:rPr>
        <w:t>технико-экономических</w:t>
      </w:r>
      <w:r w:rsidRPr="00FC3317">
        <w:rPr>
          <w:sz w:val="24"/>
          <w:szCs w:val="24"/>
        </w:rPr>
        <w:tab/>
      </w:r>
      <w:r w:rsidRPr="00FC3317">
        <w:rPr>
          <w:spacing w:val="-2"/>
          <w:sz w:val="24"/>
          <w:szCs w:val="24"/>
        </w:rPr>
        <w:t>показателей проектирования;</w:t>
      </w:r>
    </w:p>
    <w:p w14:paraId="28ACEF18" w14:textId="77777777" w:rsidR="00FC3317" w:rsidRPr="00FC3317" w:rsidRDefault="00FC3317" w:rsidP="009817E5">
      <w:pPr>
        <w:pStyle w:val="a5"/>
        <w:numPr>
          <w:ilvl w:val="0"/>
          <w:numId w:val="440"/>
        </w:numPr>
        <w:ind w:left="142" w:right="144" w:firstLine="709"/>
        <w:rPr>
          <w:sz w:val="24"/>
          <w:szCs w:val="24"/>
        </w:rPr>
      </w:pPr>
      <w:r w:rsidRPr="00FC3317">
        <w:rPr>
          <w:spacing w:val="-2"/>
          <w:sz w:val="24"/>
          <w:szCs w:val="24"/>
        </w:rPr>
        <w:t>изображать</w:t>
      </w:r>
      <w:r w:rsidRPr="00FC3317">
        <w:rPr>
          <w:sz w:val="24"/>
          <w:szCs w:val="24"/>
        </w:rPr>
        <w:tab/>
      </w:r>
      <w:r w:rsidRPr="00FC3317">
        <w:rPr>
          <w:spacing w:val="-2"/>
          <w:sz w:val="24"/>
          <w:szCs w:val="24"/>
        </w:rPr>
        <w:t>человека</w:t>
      </w:r>
      <w:r w:rsidRPr="00FC3317">
        <w:rPr>
          <w:sz w:val="24"/>
          <w:szCs w:val="24"/>
        </w:rPr>
        <w:tab/>
      </w:r>
      <w:r w:rsidRPr="00FC3317">
        <w:rPr>
          <w:spacing w:val="-10"/>
          <w:sz w:val="24"/>
          <w:szCs w:val="24"/>
        </w:rPr>
        <w:t>и</w:t>
      </w:r>
      <w:r w:rsidRPr="00FC3317">
        <w:rPr>
          <w:sz w:val="24"/>
          <w:szCs w:val="24"/>
        </w:rPr>
        <w:tab/>
      </w:r>
      <w:r w:rsidRPr="00FC3317">
        <w:rPr>
          <w:spacing w:val="-2"/>
          <w:sz w:val="24"/>
          <w:szCs w:val="24"/>
        </w:rPr>
        <w:t>окружающую</w:t>
      </w:r>
      <w:r w:rsidRPr="00FC3317">
        <w:rPr>
          <w:sz w:val="24"/>
          <w:szCs w:val="24"/>
        </w:rPr>
        <w:tab/>
      </w:r>
      <w:r w:rsidRPr="00FC3317">
        <w:rPr>
          <w:spacing w:val="-2"/>
          <w:sz w:val="24"/>
          <w:szCs w:val="24"/>
        </w:rPr>
        <w:t>предметно-пространственную</w:t>
      </w:r>
      <w:r w:rsidRPr="00FC3317">
        <w:rPr>
          <w:sz w:val="24"/>
          <w:szCs w:val="24"/>
        </w:rPr>
        <w:tab/>
      </w:r>
      <w:r w:rsidRPr="00FC3317">
        <w:rPr>
          <w:spacing w:val="-2"/>
          <w:sz w:val="24"/>
          <w:szCs w:val="24"/>
        </w:rPr>
        <w:t xml:space="preserve">среду </w:t>
      </w:r>
      <w:r w:rsidRPr="00FC3317">
        <w:rPr>
          <w:sz w:val="24"/>
          <w:szCs w:val="24"/>
        </w:rPr>
        <w:t>средствами рисунка и живописи;</w:t>
      </w:r>
    </w:p>
    <w:p w14:paraId="0D5D41F7" w14:textId="77777777" w:rsidR="00FC3317" w:rsidRPr="00FC3317" w:rsidRDefault="00FC3317" w:rsidP="009817E5">
      <w:pPr>
        <w:pStyle w:val="a5"/>
        <w:numPr>
          <w:ilvl w:val="0"/>
          <w:numId w:val="440"/>
        </w:numPr>
        <w:ind w:left="142" w:right="144" w:firstLine="709"/>
        <w:rPr>
          <w:sz w:val="24"/>
          <w:szCs w:val="24"/>
        </w:rPr>
      </w:pPr>
      <w:r w:rsidRPr="00FC3317">
        <w:rPr>
          <w:sz w:val="24"/>
          <w:szCs w:val="24"/>
        </w:rPr>
        <w:t>использовать</w:t>
      </w:r>
      <w:r w:rsidRPr="00FC3317">
        <w:rPr>
          <w:spacing w:val="-8"/>
          <w:sz w:val="24"/>
          <w:szCs w:val="24"/>
        </w:rPr>
        <w:t xml:space="preserve"> </w:t>
      </w:r>
      <w:r w:rsidRPr="00FC3317">
        <w:rPr>
          <w:sz w:val="24"/>
          <w:szCs w:val="24"/>
        </w:rPr>
        <w:t>компьютерные</w:t>
      </w:r>
      <w:r w:rsidRPr="00FC3317">
        <w:rPr>
          <w:spacing w:val="-10"/>
          <w:sz w:val="24"/>
          <w:szCs w:val="24"/>
        </w:rPr>
        <w:t xml:space="preserve"> </w:t>
      </w:r>
      <w:r w:rsidRPr="00FC3317">
        <w:rPr>
          <w:sz w:val="24"/>
          <w:szCs w:val="24"/>
        </w:rPr>
        <w:t>технологии</w:t>
      </w:r>
      <w:r w:rsidRPr="00FC3317">
        <w:rPr>
          <w:spacing w:val="-8"/>
          <w:sz w:val="24"/>
          <w:szCs w:val="24"/>
        </w:rPr>
        <w:t xml:space="preserve"> </w:t>
      </w:r>
      <w:r w:rsidRPr="00FC3317">
        <w:rPr>
          <w:sz w:val="24"/>
          <w:szCs w:val="24"/>
        </w:rPr>
        <w:t>при</w:t>
      </w:r>
      <w:r w:rsidRPr="00FC3317">
        <w:rPr>
          <w:spacing w:val="-7"/>
          <w:sz w:val="24"/>
          <w:szCs w:val="24"/>
        </w:rPr>
        <w:t xml:space="preserve"> </w:t>
      </w:r>
      <w:r w:rsidRPr="00FC3317">
        <w:rPr>
          <w:sz w:val="24"/>
          <w:szCs w:val="24"/>
        </w:rPr>
        <w:t>реализации</w:t>
      </w:r>
      <w:r w:rsidRPr="00FC3317">
        <w:rPr>
          <w:spacing w:val="-9"/>
          <w:sz w:val="24"/>
          <w:szCs w:val="24"/>
        </w:rPr>
        <w:t xml:space="preserve"> </w:t>
      </w:r>
      <w:r w:rsidRPr="00FC3317">
        <w:rPr>
          <w:sz w:val="24"/>
          <w:szCs w:val="24"/>
        </w:rPr>
        <w:t>творческого</w:t>
      </w:r>
      <w:r w:rsidRPr="00FC3317">
        <w:rPr>
          <w:spacing w:val="-8"/>
          <w:sz w:val="24"/>
          <w:szCs w:val="24"/>
        </w:rPr>
        <w:t xml:space="preserve"> </w:t>
      </w:r>
      <w:r w:rsidRPr="00FC3317">
        <w:rPr>
          <w:spacing w:val="-2"/>
          <w:sz w:val="24"/>
          <w:szCs w:val="24"/>
        </w:rPr>
        <w:t>замысла;</w:t>
      </w:r>
    </w:p>
    <w:p w14:paraId="4DB856D4" w14:textId="77777777" w:rsidR="00FC3317" w:rsidRPr="00FC3317" w:rsidRDefault="00FC3317" w:rsidP="009817E5">
      <w:pPr>
        <w:pStyle w:val="a5"/>
        <w:numPr>
          <w:ilvl w:val="0"/>
          <w:numId w:val="440"/>
        </w:numPr>
        <w:ind w:left="142" w:right="144" w:firstLine="709"/>
        <w:rPr>
          <w:sz w:val="24"/>
          <w:szCs w:val="24"/>
        </w:rPr>
      </w:pPr>
      <w:r w:rsidRPr="00FC3317">
        <w:rPr>
          <w:sz w:val="24"/>
          <w:szCs w:val="24"/>
        </w:rPr>
        <w:t>осуществлять</w:t>
      </w:r>
      <w:r w:rsidRPr="00FC3317">
        <w:rPr>
          <w:spacing w:val="-7"/>
          <w:sz w:val="24"/>
          <w:szCs w:val="24"/>
        </w:rPr>
        <w:t xml:space="preserve"> </w:t>
      </w:r>
      <w:r w:rsidRPr="00FC3317">
        <w:rPr>
          <w:sz w:val="24"/>
          <w:szCs w:val="24"/>
        </w:rPr>
        <w:t>процесс</w:t>
      </w:r>
      <w:r w:rsidRPr="00FC3317">
        <w:rPr>
          <w:spacing w:val="-7"/>
          <w:sz w:val="24"/>
          <w:szCs w:val="24"/>
        </w:rPr>
        <w:t xml:space="preserve"> </w:t>
      </w:r>
      <w:r w:rsidRPr="00FC3317">
        <w:rPr>
          <w:sz w:val="24"/>
          <w:szCs w:val="24"/>
        </w:rPr>
        <w:t>дизайн-</w:t>
      </w:r>
      <w:r w:rsidRPr="00FC3317">
        <w:rPr>
          <w:spacing w:val="-2"/>
          <w:sz w:val="24"/>
          <w:szCs w:val="24"/>
        </w:rPr>
        <w:t>проектирования;</w:t>
      </w:r>
    </w:p>
    <w:p w14:paraId="33E7E267" w14:textId="77777777" w:rsidR="00FC3317" w:rsidRPr="00FC3317" w:rsidRDefault="00FC3317" w:rsidP="009817E5">
      <w:pPr>
        <w:pStyle w:val="a5"/>
        <w:numPr>
          <w:ilvl w:val="0"/>
          <w:numId w:val="440"/>
        </w:numPr>
        <w:ind w:left="142" w:right="144" w:firstLine="709"/>
        <w:rPr>
          <w:sz w:val="24"/>
          <w:szCs w:val="24"/>
        </w:rPr>
      </w:pPr>
      <w:r w:rsidRPr="00FC3317">
        <w:rPr>
          <w:spacing w:val="-2"/>
          <w:sz w:val="24"/>
          <w:szCs w:val="24"/>
        </w:rPr>
        <w:t>разрабатывать</w:t>
      </w:r>
      <w:r w:rsidRPr="00FC3317">
        <w:rPr>
          <w:sz w:val="24"/>
          <w:szCs w:val="24"/>
        </w:rPr>
        <w:tab/>
      </w:r>
      <w:r w:rsidRPr="00FC3317">
        <w:rPr>
          <w:spacing w:val="-2"/>
          <w:sz w:val="24"/>
          <w:szCs w:val="24"/>
        </w:rPr>
        <w:t>техническое</w:t>
      </w:r>
      <w:r w:rsidRPr="00FC3317">
        <w:rPr>
          <w:sz w:val="24"/>
          <w:szCs w:val="24"/>
        </w:rPr>
        <w:tab/>
      </w:r>
      <w:r w:rsidRPr="00FC3317">
        <w:rPr>
          <w:spacing w:val="-2"/>
          <w:sz w:val="24"/>
          <w:szCs w:val="24"/>
        </w:rPr>
        <w:t>задание</w:t>
      </w:r>
      <w:r w:rsidRPr="00FC3317">
        <w:rPr>
          <w:sz w:val="24"/>
          <w:szCs w:val="24"/>
        </w:rPr>
        <w:tab/>
      </w:r>
      <w:r w:rsidRPr="00FC3317">
        <w:rPr>
          <w:spacing w:val="-6"/>
          <w:sz w:val="24"/>
          <w:szCs w:val="24"/>
        </w:rPr>
        <w:t>на</w:t>
      </w:r>
      <w:r w:rsidRPr="00FC3317">
        <w:rPr>
          <w:sz w:val="24"/>
          <w:szCs w:val="24"/>
        </w:rPr>
        <w:tab/>
      </w:r>
      <w:r w:rsidRPr="00FC3317">
        <w:rPr>
          <w:spacing w:val="-2"/>
          <w:sz w:val="24"/>
          <w:szCs w:val="24"/>
        </w:rPr>
        <w:t>дизайнерскую</w:t>
      </w:r>
      <w:r w:rsidRPr="00FC3317">
        <w:rPr>
          <w:sz w:val="24"/>
          <w:szCs w:val="24"/>
        </w:rPr>
        <w:tab/>
      </w:r>
      <w:r w:rsidRPr="00FC3317">
        <w:rPr>
          <w:spacing w:val="-2"/>
          <w:sz w:val="24"/>
          <w:szCs w:val="24"/>
        </w:rPr>
        <w:t>продукцию</w:t>
      </w:r>
      <w:r w:rsidRPr="00FC3317">
        <w:rPr>
          <w:sz w:val="24"/>
          <w:szCs w:val="24"/>
        </w:rPr>
        <w:tab/>
      </w:r>
      <w:r w:rsidRPr="00FC3317">
        <w:rPr>
          <w:spacing w:val="-10"/>
          <w:sz w:val="24"/>
          <w:szCs w:val="24"/>
        </w:rPr>
        <w:t>с</w:t>
      </w:r>
      <w:r w:rsidRPr="00FC3317">
        <w:rPr>
          <w:sz w:val="24"/>
          <w:szCs w:val="24"/>
        </w:rPr>
        <w:tab/>
      </w:r>
      <w:r w:rsidRPr="00FC3317">
        <w:rPr>
          <w:spacing w:val="-2"/>
          <w:sz w:val="24"/>
          <w:szCs w:val="24"/>
        </w:rPr>
        <w:t xml:space="preserve">учетом </w:t>
      </w:r>
      <w:r w:rsidRPr="00FC3317">
        <w:rPr>
          <w:sz w:val="24"/>
          <w:szCs w:val="24"/>
        </w:rPr>
        <w:t>современных тенденций в области дизайна;</w:t>
      </w:r>
    </w:p>
    <w:p w14:paraId="61E545A9" w14:textId="77777777" w:rsidR="00FC3317" w:rsidRPr="00FC3317" w:rsidRDefault="00FC3317" w:rsidP="009817E5">
      <w:pPr>
        <w:pStyle w:val="a5"/>
        <w:numPr>
          <w:ilvl w:val="0"/>
          <w:numId w:val="440"/>
        </w:numPr>
        <w:ind w:left="142" w:right="144" w:firstLine="709"/>
        <w:rPr>
          <w:sz w:val="24"/>
          <w:szCs w:val="24"/>
        </w:rPr>
      </w:pPr>
      <w:r w:rsidRPr="00FC3317">
        <w:rPr>
          <w:sz w:val="24"/>
          <w:szCs w:val="24"/>
        </w:rPr>
        <w:t>выполнять</w:t>
      </w:r>
      <w:r w:rsidRPr="00FC3317">
        <w:rPr>
          <w:spacing w:val="-9"/>
          <w:sz w:val="24"/>
          <w:szCs w:val="24"/>
        </w:rPr>
        <w:t xml:space="preserve"> </w:t>
      </w:r>
      <w:r w:rsidRPr="00FC3317">
        <w:rPr>
          <w:sz w:val="24"/>
          <w:szCs w:val="24"/>
        </w:rPr>
        <w:t>эскизы</w:t>
      </w:r>
      <w:r w:rsidRPr="00FC3317">
        <w:rPr>
          <w:spacing w:val="-9"/>
          <w:sz w:val="24"/>
          <w:szCs w:val="24"/>
        </w:rPr>
        <w:t xml:space="preserve"> </w:t>
      </w:r>
      <w:r w:rsidRPr="00FC3317">
        <w:rPr>
          <w:sz w:val="24"/>
          <w:szCs w:val="24"/>
        </w:rPr>
        <w:t>с</w:t>
      </w:r>
      <w:r w:rsidRPr="00FC3317">
        <w:rPr>
          <w:spacing w:val="-7"/>
          <w:sz w:val="24"/>
          <w:szCs w:val="24"/>
        </w:rPr>
        <w:t xml:space="preserve"> </w:t>
      </w:r>
      <w:r w:rsidRPr="00FC3317">
        <w:rPr>
          <w:sz w:val="24"/>
          <w:szCs w:val="24"/>
        </w:rPr>
        <w:t>использованием</w:t>
      </w:r>
      <w:r w:rsidRPr="00FC3317">
        <w:rPr>
          <w:spacing w:val="-6"/>
          <w:sz w:val="24"/>
          <w:szCs w:val="24"/>
        </w:rPr>
        <w:t xml:space="preserve"> </w:t>
      </w:r>
      <w:r w:rsidRPr="00FC3317">
        <w:rPr>
          <w:sz w:val="24"/>
          <w:szCs w:val="24"/>
        </w:rPr>
        <w:t>различных</w:t>
      </w:r>
      <w:r w:rsidRPr="00FC3317">
        <w:rPr>
          <w:spacing w:val="-6"/>
          <w:sz w:val="24"/>
          <w:szCs w:val="24"/>
        </w:rPr>
        <w:t xml:space="preserve"> </w:t>
      </w:r>
      <w:r w:rsidRPr="00FC3317">
        <w:rPr>
          <w:sz w:val="24"/>
          <w:szCs w:val="24"/>
        </w:rPr>
        <w:t>графических</w:t>
      </w:r>
      <w:r w:rsidRPr="00FC3317">
        <w:rPr>
          <w:spacing w:val="-4"/>
          <w:sz w:val="24"/>
          <w:szCs w:val="24"/>
        </w:rPr>
        <w:t xml:space="preserve"> </w:t>
      </w:r>
      <w:r w:rsidRPr="00FC3317">
        <w:rPr>
          <w:sz w:val="24"/>
          <w:szCs w:val="24"/>
        </w:rPr>
        <w:t>средств</w:t>
      </w:r>
      <w:r w:rsidRPr="00FC3317">
        <w:rPr>
          <w:spacing w:val="-5"/>
          <w:sz w:val="24"/>
          <w:szCs w:val="24"/>
        </w:rPr>
        <w:t xml:space="preserve"> </w:t>
      </w:r>
      <w:r w:rsidRPr="00FC3317">
        <w:rPr>
          <w:sz w:val="24"/>
          <w:szCs w:val="24"/>
        </w:rPr>
        <w:t>и</w:t>
      </w:r>
      <w:r w:rsidRPr="00FC3317">
        <w:rPr>
          <w:spacing w:val="-2"/>
          <w:sz w:val="24"/>
          <w:szCs w:val="24"/>
        </w:rPr>
        <w:t xml:space="preserve"> приемов;</w:t>
      </w:r>
    </w:p>
    <w:p w14:paraId="33AE3FBC" w14:textId="77777777" w:rsidR="00FC3317" w:rsidRPr="00FC3317" w:rsidRDefault="00FC3317" w:rsidP="009817E5">
      <w:pPr>
        <w:pStyle w:val="a5"/>
        <w:numPr>
          <w:ilvl w:val="0"/>
          <w:numId w:val="440"/>
        </w:numPr>
        <w:ind w:left="142" w:right="144" w:firstLine="709"/>
        <w:rPr>
          <w:sz w:val="24"/>
          <w:szCs w:val="24"/>
        </w:rPr>
      </w:pPr>
      <w:r w:rsidRPr="00FC3317">
        <w:rPr>
          <w:spacing w:val="-2"/>
          <w:sz w:val="24"/>
          <w:szCs w:val="24"/>
        </w:rPr>
        <w:t>проводить</w:t>
      </w:r>
      <w:r w:rsidRPr="00FC3317">
        <w:rPr>
          <w:sz w:val="24"/>
          <w:szCs w:val="24"/>
        </w:rPr>
        <w:tab/>
      </w:r>
      <w:r w:rsidRPr="00FC3317">
        <w:rPr>
          <w:spacing w:val="-2"/>
          <w:sz w:val="24"/>
          <w:szCs w:val="24"/>
        </w:rPr>
        <w:t>работу</w:t>
      </w:r>
      <w:r w:rsidRPr="00FC3317">
        <w:rPr>
          <w:sz w:val="24"/>
          <w:szCs w:val="24"/>
        </w:rPr>
        <w:tab/>
      </w:r>
      <w:r w:rsidRPr="00FC3317">
        <w:rPr>
          <w:spacing w:val="-6"/>
          <w:sz w:val="24"/>
          <w:szCs w:val="24"/>
        </w:rPr>
        <w:t>по</w:t>
      </w:r>
      <w:r w:rsidRPr="00FC3317">
        <w:rPr>
          <w:sz w:val="24"/>
          <w:szCs w:val="24"/>
        </w:rPr>
        <w:tab/>
      </w:r>
      <w:r w:rsidRPr="00FC3317">
        <w:rPr>
          <w:spacing w:val="-2"/>
          <w:sz w:val="24"/>
          <w:szCs w:val="24"/>
        </w:rPr>
        <w:t>целевому</w:t>
      </w:r>
      <w:r w:rsidRPr="00FC3317">
        <w:rPr>
          <w:sz w:val="24"/>
          <w:szCs w:val="24"/>
        </w:rPr>
        <w:tab/>
      </w:r>
      <w:r w:rsidRPr="00FC3317">
        <w:rPr>
          <w:spacing w:val="-2"/>
          <w:sz w:val="24"/>
          <w:szCs w:val="24"/>
        </w:rPr>
        <w:t>сбору,</w:t>
      </w:r>
      <w:r w:rsidRPr="00FC3317">
        <w:rPr>
          <w:sz w:val="24"/>
          <w:szCs w:val="24"/>
        </w:rPr>
        <w:tab/>
      </w:r>
      <w:r w:rsidRPr="00FC3317">
        <w:rPr>
          <w:spacing w:val="-2"/>
          <w:sz w:val="24"/>
          <w:szCs w:val="24"/>
        </w:rPr>
        <w:t>анализу</w:t>
      </w:r>
      <w:r w:rsidRPr="00FC3317">
        <w:rPr>
          <w:sz w:val="24"/>
          <w:szCs w:val="24"/>
        </w:rPr>
        <w:tab/>
      </w:r>
      <w:r w:rsidRPr="00FC3317">
        <w:rPr>
          <w:spacing w:val="-2"/>
          <w:sz w:val="24"/>
          <w:szCs w:val="24"/>
        </w:rPr>
        <w:t>исходных</w:t>
      </w:r>
      <w:r w:rsidRPr="00FC3317">
        <w:rPr>
          <w:sz w:val="24"/>
          <w:szCs w:val="24"/>
        </w:rPr>
        <w:tab/>
      </w:r>
      <w:r w:rsidRPr="00FC3317">
        <w:rPr>
          <w:spacing w:val="-2"/>
          <w:sz w:val="24"/>
          <w:szCs w:val="24"/>
        </w:rPr>
        <w:t xml:space="preserve">данных, </w:t>
      </w:r>
      <w:r w:rsidRPr="00FC3317">
        <w:rPr>
          <w:sz w:val="24"/>
          <w:szCs w:val="24"/>
        </w:rPr>
        <w:t>подготовительного материала, выполнять необходимые предпроектные исследования;</w:t>
      </w:r>
    </w:p>
    <w:p w14:paraId="3ECFD2E2" w14:textId="77777777" w:rsidR="00FC3317" w:rsidRPr="00FC3317" w:rsidRDefault="00FC3317" w:rsidP="009817E5">
      <w:pPr>
        <w:pStyle w:val="a5"/>
        <w:numPr>
          <w:ilvl w:val="0"/>
          <w:numId w:val="440"/>
        </w:numPr>
        <w:ind w:left="142" w:right="144" w:firstLine="709"/>
        <w:rPr>
          <w:sz w:val="24"/>
          <w:szCs w:val="24"/>
        </w:rPr>
      </w:pPr>
      <w:r w:rsidRPr="00FC3317">
        <w:rPr>
          <w:sz w:val="24"/>
          <w:szCs w:val="24"/>
        </w:rPr>
        <w:t>владеть</w:t>
      </w:r>
      <w:r w:rsidRPr="00FC3317">
        <w:rPr>
          <w:spacing w:val="77"/>
          <w:sz w:val="24"/>
          <w:szCs w:val="24"/>
        </w:rPr>
        <w:t xml:space="preserve"> </w:t>
      </w:r>
      <w:r w:rsidRPr="00FC3317">
        <w:rPr>
          <w:sz w:val="24"/>
          <w:szCs w:val="24"/>
        </w:rPr>
        <w:t>основными</w:t>
      </w:r>
      <w:r w:rsidRPr="00FC3317">
        <w:rPr>
          <w:spacing w:val="78"/>
          <w:sz w:val="24"/>
          <w:szCs w:val="24"/>
        </w:rPr>
        <w:t xml:space="preserve"> </w:t>
      </w:r>
      <w:r w:rsidRPr="00FC3317">
        <w:rPr>
          <w:sz w:val="24"/>
          <w:szCs w:val="24"/>
        </w:rPr>
        <w:t>принципами,</w:t>
      </w:r>
      <w:r w:rsidRPr="00FC3317">
        <w:rPr>
          <w:spacing w:val="78"/>
          <w:sz w:val="24"/>
          <w:szCs w:val="24"/>
        </w:rPr>
        <w:t xml:space="preserve"> </w:t>
      </w:r>
      <w:r w:rsidRPr="00FC3317">
        <w:rPr>
          <w:sz w:val="24"/>
          <w:szCs w:val="24"/>
        </w:rPr>
        <w:t>методами</w:t>
      </w:r>
      <w:r w:rsidRPr="00FC3317">
        <w:rPr>
          <w:spacing w:val="77"/>
          <w:sz w:val="24"/>
          <w:szCs w:val="24"/>
        </w:rPr>
        <w:t xml:space="preserve"> </w:t>
      </w:r>
      <w:r w:rsidRPr="00FC3317">
        <w:rPr>
          <w:sz w:val="24"/>
          <w:szCs w:val="24"/>
        </w:rPr>
        <w:t>и</w:t>
      </w:r>
      <w:r w:rsidRPr="00FC3317">
        <w:rPr>
          <w:spacing w:val="77"/>
          <w:sz w:val="24"/>
          <w:szCs w:val="24"/>
        </w:rPr>
        <w:t xml:space="preserve"> </w:t>
      </w:r>
      <w:r w:rsidRPr="00FC3317">
        <w:rPr>
          <w:sz w:val="24"/>
          <w:szCs w:val="24"/>
        </w:rPr>
        <w:t>приемами</w:t>
      </w:r>
      <w:r w:rsidRPr="00FC3317">
        <w:rPr>
          <w:spacing w:val="78"/>
          <w:sz w:val="24"/>
          <w:szCs w:val="24"/>
        </w:rPr>
        <w:t xml:space="preserve"> </w:t>
      </w:r>
      <w:r w:rsidRPr="00FC3317">
        <w:rPr>
          <w:sz w:val="24"/>
          <w:szCs w:val="24"/>
        </w:rPr>
        <w:t>работы</w:t>
      </w:r>
      <w:r w:rsidRPr="00FC3317">
        <w:rPr>
          <w:spacing w:val="78"/>
          <w:sz w:val="24"/>
          <w:szCs w:val="24"/>
        </w:rPr>
        <w:t xml:space="preserve"> </w:t>
      </w:r>
      <w:r w:rsidRPr="00FC3317">
        <w:rPr>
          <w:sz w:val="24"/>
          <w:szCs w:val="24"/>
        </w:rPr>
        <w:t>над</w:t>
      </w:r>
      <w:r w:rsidRPr="00FC3317">
        <w:rPr>
          <w:spacing w:val="76"/>
          <w:sz w:val="24"/>
          <w:szCs w:val="24"/>
        </w:rPr>
        <w:t xml:space="preserve"> </w:t>
      </w:r>
      <w:r w:rsidRPr="00FC3317">
        <w:rPr>
          <w:sz w:val="24"/>
          <w:szCs w:val="24"/>
        </w:rPr>
        <w:t>дизайн-</w:t>
      </w:r>
      <w:r w:rsidRPr="00FC3317">
        <w:rPr>
          <w:spacing w:val="-2"/>
          <w:sz w:val="24"/>
          <w:szCs w:val="24"/>
        </w:rPr>
        <w:t>проектом;</w:t>
      </w:r>
    </w:p>
    <w:p w14:paraId="45D9FBCC" w14:textId="77777777" w:rsidR="00FC3317" w:rsidRPr="00FC3317" w:rsidRDefault="00FC3317" w:rsidP="009817E5">
      <w:pPr>
        <w:pStyle w:val="a5"/>
        <w:numPr>
          <w:ilvl w:val="0"/>
          <w:numId w:val="440"/>
        </w:numPr>
        <w:spacing w:before="1"/>
        <w:ind w:left="142" w:right="144" w:firstLine="709"/>
        <w:rPr>
          <w:sz w:val="24"/>
          <w:szCs w:val="24"/>
        </w:rPr>
      </w:pPr>
      <w:r w:rsidRPr="00FC3317">
        <w:rPr>
          <w:sz w:val="24"/>
          <w:szCs w:val="24"/>
        </w:rPr>
        <w:t>владеть</w:t>
      </w:r>
      <w:r w:rsidRPr="00FC3317">
        <w:rPr>
          <w:spacing w:val="-5"/>
          <w:sz w:val="24"/>
          <w:szCs w:val="24"/>
        </w:rPr>
        <w:t xml:space="preserve"> </w:t>
      </w:r>
      <w:r w:rsidRPr="00FC3317">
        <w:rPr>
          <w:sz w:val="24"/>
          <w:szCs w:val="24"/>
        </w:rPr>
        <w:t>классическими</w:t>
      </w:r>
      <w:r w:rsidRPr="00FC3317">
        <w:rPr>
          <w:spacing w:val="-6"/>
          <w:sz w:val="24"/>
          <w:szCs w:val="24"/>
        </w:rPr>
        <w:t xml:space="preserve"> </w:t>
      </w:r>
      <w:r w:rsidRPr="00FC3317">
        <w:rPr>
          <w:sz w:val="24"/>
          <w:szCs w:val="24"/>
        </w:rPr>
        <w:t>изобразительными</w:t>
      </w:r>
      <w:r w:rsidRPr="00FC3317">
        <w:rPr>
          <w:spacing w:val="-3"/>
          <w:sz w:val="24"/>
          <w:szCs w:val="24"/>
        </w:rPr>
        <w:t xml:space="preserve"> </w:t>
      </w:r>
      <w:r w:rsidRPr="00FC3317">
        <w:rPr>
          <w:sz w:val="24"/>
          <w:szCs w:val="24"/>
        </w:rPr>
        <w:t>и</w:t>
      </w:r>
      <w:r w:rsidRPr="00FC3317">
        <w:rPr>
          <w:spacing w:val="-8"/>
          <w:sz w:val="24"/>
          <w:szCs w:val="24"/>
        </w:rPr>
        <w:t xml:space="preserve"> </w:t>
      </w:r>
      <w:r w:rsidRPr="00FC3317">
        <w:rPr>
          <w:sz w:val="24"/>
          <w:szCs w:val="24"/>
        </w:rPr>
        <w:t>техническими</w:t>
      </w:r>
      <w:r w:rsidRPr="00FC3317">
        <w:rPr>
          <w:spacing w:val="-6"/>
          <w:sz w:val="24"/>
          <w:szCs w:val="24"/>
        </w:rPr>
        <w:t xml:space="preserve"> </w:t>
      </w:r>
      <w:r w:rsidRPr="00FC3317">
        <w:rPr>
          <w:sz w:val="24"/>
          <w:szCs w:val="24"/>
        </w:rPr>
        <w:t>приемами,</w:t>
      </w:r>
      <w:r w:rsidRPr="00FC3317">
        <w:rPr>
          <w:spacing w:val="-6"/>
          <w:sz w:val="24"/>
          <w:szCs w:val="24"/>
        </w:rPr>
        <w:t xml:space="preserve"> </w:t>
      </w:r>
      <w:r w:rsidRPr="00FC3317">
        <w:rPr>
          <w:sz w:val="24"/>
          <w:szCs w:val="24"/>
        </w:rPr>
        <w:lastRenderedPageBreak/>
        <w:t>материалами и средствами проектной графики и макетирования;</w:t>
      </w:r>
    </w:p>
    <w:p w14:paraId="569D96D4" w14:textId="77777777" w:rsidR="00FC3317" w:rsidRPr="00FC3317" w:rsidRDefault="00FC3317" w:rsidP="009817E5">
      <w:pPr>
        <w:pStyle w:val="a5"/>
        <w:numPr>
          <w:ilvl w:val="0"/>
          <w:numId w:val="440"/>
        </w:numPr>
        <w:ind w:left="142" w:right="144" w:firstLine="709"/>
        <w:rPr>
          <w:sz w:val="24"/>
          <w:szCs w:val="24"/>
        </w:rPr>
      </w:pPr>
      <w:r w:rsidRPr="00FC3317">
        <w:rPr>
          <w:sz w:val="24"/>
          <w:szCs w:val="24"/>
        </w:rPr>
        <w:t>осуществлять</w:t>
      </w:r>
      <w:r w:rsidRPr="00FC3317">
        <w:rPr>
          <w:spacing w:val="37"/>
          <w:sz w:val="24"/>
          <w:szCs w:val="24"/>
        </w:rPr>
        <w:t xml:space="preserve"> </w:t>
      </w:r>
      <w:r w:rsidRPr="00FC3317">
        <w:rPr>
          <w:sz w:val="24"/>
          <w:szCs w:val="24"/>
        </w:rPr>
        <w:t>процесс</w:t>
      </w:r>
      <w:r w:rsidRPr="00FC3317">
        <w:rPr>
          <w:spacing w:val="35"/>
          <w:sz w:val="24"/>
          <w:szCs w:val="24"/>
        </w:rPr>
        <w:t xml:space="preserve"> </w:t>
      </w:r>
      <w:r w:rsidRPr="00FC3317">
        <w:rPr>
          <w:sz w:val="24"/>
          <w:szCs w:val="24"/>
        </w:rPr>
        <w:t>дизайнерского</w:t>
      </w:r>
      <w:r w:rsidRPr="00FC3317">
        <w:rPr>
          <w:spacing w:val="37"/>
          <w:sz w:val="24"/>
          <w:szCs w:val="24"/>
        </w:rPr>
        <w:t xml:space="preserve"> </w:t>
      </w:r>
      <w:r w:rsidRPr="00FC3317">
        <w:rPr>
          <w:sz w:val="24"/>
          <w:szCs w:val="24"/>
        </w:rPr>
        <w:t>проектирования</w:t>
      </w:r>
      <w:r w:rsidRPr="00FC3317">
        <w:rPr>
          <w:spacing w:val="37"/>
          <w:sz w:val="24"/>
          <w:szCs w:val="24"/>
        </w:rPr>
        <w:t xml:space="preserve"> </w:t>
      </w:r>
      <w:r w:rsidRPr="00FC3317">
        <w:rPr>
          <w:sz w:val="24"/>
          <w:szCs w:val="24"/>
        </w:rPr>
        <w:t>с</w:t>
      </w:r>
      <w:r w:rsidRPr="00FC3317">
        <w:rPr>
          <w:spacing w:val="34"/>
          <w:sz w:val="24"/>
          <w:szCs w:val="24"/>
        </w:rPr>
        <w:t xml:space="preserve"> </w:t>
      </w:r>
      <w:r w:rsidRPr="00FC3317">
        <w:rPr>
          <w:sz w:val="24"/>
          <w:szCs w:val="24"/>
        </w:rPr>
        <w:t>учётом</w:t>
      </w:r>
      <w:r w:rsidRPr="00FC3317">
        <w:rPr>
          <w:spacing w:val="35"/>
          <w:sz w:val="24"/>
          <w:szCs w:val="24"/>
        </w:rPr>
        <w:t xml:space="preserve"> </w:t>
      </w:r>
      <w:r w:rsidRPr="00FC3317">
        <w:rPr>
          <w:sz w:val="24"/>
          <w:szCs w:val="24"/>
        </w:rPr>
        <w:t xml:space="preserve">эргономических </w:t>
      </w:r>
      <w:r w:rsidRPr="00FC3317">
        <w:rPr>
          <w:spacing w:val="-2"/>
          <w:sz w:val="24"/>
          <w:szCs w:val="24"/>
        </w:rPr>
        <w:t>показателей;</w:t>
      </w:r>
    </w:p>
    <w:p w14:paraId="76B0150F" w14:textId="77777777" w:rsidR="00FC3317" w:rsidRPr="00FC3317" w:rsidRDefault="00FC3317" w:rsidP="00A25E61">
      <w:pPr>
        <w:pStyle w:val="a3"/>
        <w:ind w:left="142" w:right="144" w:firstLine="709"/>
        <w:rPr>
          <w:sz w:val="24"/>
          <w:szCs w:val="24"/>
        </w:rPr>
      </w:pPr>
    </w:p>
    <w:p w14:paraId="5C24DCAE" w14:textId="77777777" w:rsidR="00FC3317" w:rsidRPr="00FC3317" w:rsidRDefault="00FC3317" w:rsidP="00A25E61">
      <w:pPr>
        <w:pStyle w:val="5"/>
        <w:ind w:left="142" w:right="144" w:firstLine="709"/>
        <w:jc w:val="both"/>
        <w:rPr>
          <w:rFonts w:ascii="Times New Roman" w:hAnsi="Times New Roman" w:cs="Times New Roman"/>
          <w:sz w:val="24"/>
          <w:szCs w:val="24"/>
        </w:rPr>
      </w:pPr>
      <w:r w:rsidRPr="00FC3317">
        <w:rPr>
          <w:rFonts w:ascii="Times New Roman" w:hAnsi="Times New Roman" w:cs="Times New Roman"/>
          <w:spacing w:val="-2"/>
          <w:sz w:val="24"/>
          <w:szCs w:val="24"/>
        </w:rPr>
        <w:t>знать:</w:t>
      </w:r>
    </w:p>
    <w:p w14:paraId="0D32DF59" w14:textId="77777777" w:rsidR="00FC3317" w:rsidRPr="00FC3317" w:rsidRDefault="00FC3317" w:rsidP="009817E5">
      <w:pPr>
        <w:pStyle w:val="a5"/>
        <w:numPr>
          <w:ilvl w:val="0"/>
          <w:numId w:val="440"/>
        </w:numPr>
        <w:spacing w:before="2"/>
        <w:ind w:left="142" w:right="144" w:firstLine="709"/>
        <w:rPr>
          <w:sz w:val="24"/>
          <w:szCs w:val="24"/>
        </w:rPr>
      </w:pPr>
      <w:r w:rsidRPr="00FC3317">
        <w:rPr>
          <w:sz w:val="24"/>
          <w:szCs w:val="24"/>
        </w:rPr>
        <w:t>теоретические</w:t>
      </w:r>
      <w:r w:rsidRPr="00FC3317">
        <w:rPr>
          <w:spacing w:val="37"/>
          <w:sz w:val="24"/>
          <w:szCs w:val="24"/>
        </w:rPr>
        <w:t xml:space="preserve"> </w:t>
      </w:r>
      <w:r w:rsidRPr="00FC3317">
        <w:rPr>
          <w:sz w:val="24"/>
          <w:szCs w:val="24"/>
        </w:rPr>
        <w:t>основы</w:t>
      </w:r>
      <w:r w:rsidRPr="00FC3317">
        <w:rPr>
          <w:spacing w:val="35"/>
          <w:sz w:val="24"/>
          <w:szCs w:val="24"/>
        </w:rPr>
        <w:t xml:space="preserve"> </w:t>
      </w:r>
      <w:r w:rsidRPr="00FC3317">
        <w:rPr>
          <w:sz w:val="24"/>
          <w:szCs w:val="24"/>
        </w:rPr>
        <w:t>композиционного</w:t>
      </w:r>
      <w:r w:rsidRPr="00FC3317">
        <w:rPr>
          <w:spacing w:val="36"/>
          <w:sz w:val="24"/>
          <w:szCs w:val="24"/>
        </w:rPr>
        <w:t xml:space="preserve"> </w:t>
      </w:r>
      <w:r w:rsidRPr="00FC3317">
        <w:rPr>
          <w:sz w:val="24"/>
          <w:szCs w:val="24"/>
        </w:rPr>
        <w:t>построения</w:t>
      </w:r>
      <w:r w:rsidRPr="00FC3317">
        <w:rPr>
          <w:spacing w:val="38"/>
          <w:sz w:val="24"/>
          <w:szCs w:val="24"/>
        </w:rPr>
        <w:t xml:space="preserve"> </w:t>
      </w:r>
      <w:r w:rsidRPr="00FC3317">
        <w:rPr>
          <w:sz w:val="24"/>
          <w:szCs w:val="24"/>
        </w:rPr>
        <w:t>в</w:t>
      </w:r>
      <w:r w:rsidRPr="00FC3317">
        <w:rPr>
          <w:spacing w:val="36"/>
          <w:sz w:val="24"/>
          <w:szCs w:val="24"/>
        </w:rPr>
        <w:t xml:space="preserve"> </w:t>
      </w:r>
      <w:r w:rsidRPr="00FC3317">
        <w:rPr>
          <w:sz w:val="24"/>
          <w:szCs w:val="24"/>
        </w:rPr>
        <w:t>графическом</w:t>
      </w:r>
      <w:r w:rsidRPr="00FC3317">
        <w:rPr>
          <w:spacing w:val="36"/>
          <w:sz w:val="24"/>
          <w:szCs w:val="24"/>
        </w:rPr>
        <w:t xml:space="preserve"> </w:t>
      </w:r>
      <w:r w:rsidRPr="00FC3317">
        <w:rPr>
          <w:sz w:val="24"/>
          <w:szCs w:val="24"/>
        </w:rPr>
        <w:t>и</w:t>
      </w:r>
      <w:r w:rsidRPr="00FC3317">
        <w:rPr>
          <w:spacing w:val="37"/>
          <w:sz w:val="24"/>
          <w:szCs w:val="24"/>
        </w:rPr>
        <w:t xml:space="preserve"> </w:t>
      </w:r>
      <w:r w:rsidRPr="00FC3317">
        <w:rPr>
          <w:sz w:val="24"/>
          <w:szCs w:val="24"/>
        </w:rPr>
        <w:t>объемно-пространственном дизайне;</w:t>
      </w:r>
    </w:p>
    <w:p w14:paraId="73AF0E87" w14:textId="77777777" w:rsidR="00FC3317" w:rsidRPr="00FC3317" w:rsidRDefault="00FC3317" w:rsidP="009817E5">
      <w:pPr>
        <w:pStyle w:val="a5"/>
        <w:numPr>
          <w:ilvl w:val="0"/>
          <w:numId w:val="440"/>
        </w:numPr>
        <w:ind w:left="142" w:right="144" w:firstLine="709"/>
        <w:rPr>
          <w:sz w:val="24"/>
          <w:szCs w:val="24"/>
        </w:rPr>
      </w:pPr>
      <w:r w:rsidRPr="00FC3317">
        <w:rPr>
          <w:sz w:val="24"/>
          <w:szCs w:val="24"/>
        </w:rPr>
        <w:t>законы</w:t>
      </w:r>
      <w:r w:rsidRPr="00FC3317">
        <w:rPr>
          <w:spacing w:val="-5"/>
          <w:sz w:val="24"/>
          <w:szCs w:val="24"/>
        </w:rPr>
        <w:t xml:space="preserve"> </w:t>
      </w:r>
      <w:r w:rsidRPr="00FC3317">
        <w:rPr>
          <w:sz w:val="24"/>
          <w:szCs w:val="24"/>
        </w:rPr>
        <w:t>создания</w:t>
      </w:r>
      <w:r w:rsidRPr="00FC3317">
        <w:rPr>
          <w:spacing w:val="-4"/>
          <w:sz w:val="24"/>
          <w:szCs w:val="24"/>
        </w:rPr>
        <w:t xml:space="preserve"> </w:t>
      </w:r>
      <w:r w:rsidRPr="00FC3317">
        <w:rPr>
          <w:spacing w:val="-2"/>
          <w:sz w:val="24"/>
          <w:szCs w:val="24"/>
        </w:rPr>
        <w:t>колористики;</w:t>
      </w:r>
    </w:p>
    <w:p w14:paraId="1DCD4FE6" w14:textId="77777777" w:rsidR="00FC3317" w:rsidRPr="00FC3317" w:rsidRDefault="00FC3317" w:rsidP="009817E5">
      <w:pPr>
        <w:pStyle w:val="a5"/>
        <w:numPr>
          <w:ilvl w:val="0"/>
          <w:numId w:val="440"/>
        </w:numPr>
        <w:ind w:left="142" w:right="144" w:firstLine="709"/>
        <w:rPr>
          <w:sz w:val="24"/>
          <w:szCs w:val="24"/>
        </w:rPr>
      </w:pPr>
      <w:r w:rsidRPr="00FC3317">
        <w:rPr>
          <w:sz w:val="24"/>
          <w:szCs w:val="24"/>
        </w:rPr>
        <w:t>закономерности</w:t>
      </w:r>
      <w:r w:rsidRPr="00FC3317">
        <w:rPr>
          <w:spacing w:val="-10"/>
          <w:sz w:val="24"/>
          <w:szCs w:val="24"/>
        </w:rPr>
        <w:t xml:space="preserve"> </w:t>
      </w:r>
      <w:r w:rsidRPr="00FC3317">
        <w:rPr>
          <w:sz w:val="24"/>
          <w:szCs w:val="24"/>
        </w:rPr>
        <w:t>построения</w:t>
      </w:r>
      <w:r w:rsidRPr="00FC3317">
        <w:rPr>
          <w:spacing w:val="-8"/>
          <w:sz w:val="24"/>
          <w:szCs w:val="24"/>
        </w:rPr>
        <w:t xml:space="preserve"> </w:t>
      </w:r>
      <w:r w:rsidRPr="00FC3317">
        <w:rPr>
          <w:sz w:val="24"/>
          <w:szCs w:val="24"/>
        </w:rPr>
        <w:t>художественной</w:t>
      </w:r>
      <w:r w:rsidRPr="00FC3317">
        <w:rPr>
          <w:spacing w:val="-4"/>
          <w:sz w:val="24"/>
          <w:szCs w:val="24"/>
        </w:rPr>
        <w:t xml:space="preserve"> </w:t>
      </w:r>
      <w:r w:rsidRPr="00FC3317">
        <w:rPr>
          <w:sz w:val="24"/>
          <w:szCs w:val="24"/>
        </w:rPr>
        <w:t>формы</w:t>
      </w:r>
      <w:r w:rsidRPr="00FC3317">
        <w:rPr>
          <w:spacing w:val="-6"/>
          <w:sz w:val="24"/>
          <w:szCs w:val="24"/>
        </w:rPr>
        <w:t xml:space="preserve"> </w:t>
      </w:r>
      <w:r w:rsidRPr="00FC3317">
        <w:rPr>
          <w:sz w:val="24"/>
          <w:szCs w:val="24"/>
        </w:rPr>
        <w:t>и</w:t>
      </w:r>
      <w:r w:rsidRPr="00FC3317">
        <w:rPr>
          <w:spacing w:val="-3"/>
          <w:sz w:val="24"/>
          <w:szCs w:val="24"/>
        </w:rPr>
        <w:t xml:space="preserve"> </w:t>
      </w:r>
      <w:r w:rsidRPr="00FC3317">
        <w:rPr>
          <w:sz w:val="24"/>
          <w:szCs w:val="24"/>
        </w:rPr>
        <w:t>особенности</w:t>
      </w:r>
      <w:r w:rsidRPr="00FC3317">
        <w:rPr>
          <w:spacing w:val="-1"/>
          <w:sz w:val="24"/>
          <w:szCs w:val="24"/>
        </w:rPr>
        <w:t xml:space="preserve"> </w:t>
      </w:r>
      <w:r w:rsidRPr="00FC3317">
        <w:rPr>
          <w:sz w:val="24"/>
          <w:szCs w:val="24"/>
        </w:rPr>
        <w:t>ее</w:t>
      </w:r>
      <w:r w:rsidRPr="00FC3317">
        <w:rPr>
          <w:spacing w:val="-7"/>
          <w:sz w:val="24"/>
          <w:szCs w:val="24"/>
        </w:rPr>
        <w:t xml:space="preserve"> </w:t>
      </w:r>
      <w:r w:rsidRPr="00FC3317">
        <w:rPr>
          <w:spacing w:val="-2"/>
          <w:sz w:val="24"/>
          <w:szCs w:val="24"/>
        </w:rPr>
        <w:t>восприятия;</w:t>
      </w:r>
    </w:p>
    <w:p w14:paraId="687EF1F6" w14:textId="77777777" w:rsidR="00FC3317" w:rsidRPr="00FC3317" w:rsidRDefault="00FC3317" w:rsidP="009817E5">
      <w:pPr>
        <w:pStyle w:val="a5"/>
        <w:numPr>
          <w:ilvl w:val="0"/>
          <w:numId w:val="440"/>
        </w:numPr>
        <w:spacing w:before="62"/>
        <w:ind w:left="142" w:right="144" w:firstLine="709"/>
        <w:rPr>
          <w:sz w:val="24"/>
          <w:szCs w:val="24"/>
        </w:rPr>
      </w:pPr>
      <w:r w:rsidRPr="00FC3317">
        <w:rPr>
          <w:sz w:val="24"/>
          <w:szCs w:val="24"/>
        </w:rPr>
        <w:t>законы</w:t>
      </w:r>
      <w:r w:rsidRPr="00FC3317">
        <w:rPr>
          <w:spacing w:val="-2"/>
          <w:sz w:val="24"/>
          <w:szCs w:val="24"/>
        </w:rPr>
        <w:t xml:space="preserve"> формообразования;</w:t>
      </w:r>
    </w:p>
    <w:p w14:paraId="6915482D" w14:textId="77777777" w:rsidR="00FC3317" w:rsidRPr="00FC3317" w:rsidRDefault="00FC3317" w:rsidP="009817E5">
      <w:pPr>
        <w:pStyle w:val="a5"/>
        <w:numPr>
          <w:ilvl w:val="0"/>
          <w:numId w:val="440"/>
        </w:numPr>
        <w:spacing w:before="2"/>
        <w:ind w:left="142" w:right="144" w:firstLine="709"/>
        <w:rPr>
          <w:sz w:val="24"/>
          <w:szCs w:val="24"/>
        </w:rPr>
      </w:pPr>
      <w:r w:rsidRPr="00FC3317">
        <w:rPr>
          <w:sz w:val="24"/>
          <w:szCs w:val="24"/>
        </w:rPr>
        <w:t>систематизирующие</w:t>
      </w:r>
      <w:r w:rsidRPr="00FC3317">
        <w:rPr>
          <w:spacing w:val="-13"/>
          <w:sz w:val="24"/>
          <w:szCs w:val="24"/>
        </w:rPr>
        <w:t xml:space="preserve"> </w:t>
      </w:r>
      <w:r w:rsidRPr="00FC3317">
        <w:rPr>
          <w:sz w:val="24"/>
          <w:szCs w:val="24"/>
        </w:rPr>
        <w:t>методы</w:t>
      </w:r>
      <w:r w:rsidRPr="00FC3317">
        <w:rPr>
          <w:spacing w:val="-10"/>
          <w:sz w:val="24"/>
          <w:szCs w:val="24"/>
        </w:rPr>
        <w:t xml:space="preserve"> </w:t>
      </w:r>
      <w:r w:rsidRPr="00FC3317">
        <w:rPr>
          <w:sz w:val="24"/>
          <w:szCs w:val="24"/>
        </w:rPr>
        <w:t>формообразования</w:t>
      </w:r>
      <w:r w:rsidRPr="00FC3317">
        <w:rPr>
          <w:spacing w:val="-6"/>
          <w:sz w:val="24"/>
          <w:szCs w:val="24"/>
        </w:rPr>
        <w:t xml:space="preserve"> </w:t>
      </w:r>
      <w:r w:rsidRPr="00FC3317">
        <w:rPr>
          <w:sz w:val="24"/>
          <w:szCs w:val="24"/>
        </w:rPr>
        <w:t>(модульность</w:t>
      </w:r>
      <w:r w:rsidRPr="00FC3317">
        <w:rPr>
          <w:spacing w:val="-7"/>
          <w:sz w:val="24"/>
          <w:szCs w:val="24"/>
        </w:rPr>
        <w:t xml:space="preserve"> </w:t>
      </w:r>
      <w:r w:rsidRPr="00FC3317">
        <w:rPr>
          <w:sz w:val="24"/>
          <w:szCs w:val="24"/>
        </w:rPr>
        <w:t>и</w:t>
      </w:r>
      <w:r w:rsidRPr="00FC3317">
        <w:rPr>
          <w:spacing w:val="-5"/>
          <w:sz w:val="24"/>
          <w:szCs w:val="24"/>
        </w:rPr>
        <w:t xml:space="preserve"> </w:t>
      </w:r>
      <w:r w:rsidRPr="00FC3317">
        <w:rPr>
          <w:spacing w:val="-2"/>
          <w:sz w:val="24"/>
          <w:szCs w:val="24"/>
        </w:rPr>
        <w:t>комбинаторику);</w:t>
      </w:r>
    </w:p>
    <w:p w14:paraId="707ED012" w14:textId="77777777" w:rsidR="00FC3317" w:rsidRPr="00FC3317" w:rsidRDefault="00FC3317" w:rsidP="009817E5">
      <w:pPr>
        <w:pStyle w:val="a5"/>
        <w:numPr>
          <w:ilvl w:val="0"/>
          <w:numId w:val="440"/>
        </w:numPr>
        <w:spacing w:before="1"/>
        <w:ind w:left="142" w:right="144" w:firstLine="709"/>
        <w:rPr>
          <w:sz w:val="24"/>
          <w:szCs w:val="24"/>
        </w:rPr>
      </w:pPr>
      <w:r w:rsidRPr="00FC3317">
        <w:rPr>
          <w:sz w:val="24"/>
          <w:szCs w:val="24"/>
        </w:rPr>
        <w:t>преобразующие</w:t>
      </w:r>
      <w:r w:rsidRPr="00FC3317">
        <w:rPr>
          <w:spacing w:val="-11"/>
          <w:sz w:val="24"/>
          <w:szCs w:val="24"/>
        </w:rPr>
        <w:t xml:space="preserve"> </w:t>
      </w:r>
      <w:r w:rsidRPr="00FC3317">
        <w:rPr>
          <w:sz w:val="24"/>
          <w:szCs w:val="24"/>
        </w:rPr>
        <w:t>методы</w:t>
      </w:r>
      <w:r w:rsidRPr="00FC3317">
        <w:rPr>
          <w:spacing w:val="-6"/>
          <w:sz w:val="24"/>
          <w:szCs w:val="24"/>
        </w:rPr>
        <w:t xml:space="preserve"> </w:t>
      </w:r>
      <w:r w:rsidRPr="00FC3317">
        <w:rPr>
          <w:sz w:val="24"/>
          <w:szCs w:val="24"/>
        </w:rPr>
        <w:t>формообразования</w:t>
      </w:r>
      <w:r w:rsidRPr="00FC3317">
        <w:rPr>
          <w:spacing w:val="-5"/>
          <w:sz w:val="24"/>
          <w:szCs w:val="24"/>
        </w:rPr>
        <w:t xml:space="preserve"> </w:t>
      </w:r>
      <w:r w:rsidRPr="00FC3317">
        <w:rPr>
          <w:sz w:val="24"/>
          <w:szCs w:val="24"/>
        </w:rPr>
        <w:t>(стилизацию</w:t>
      </w:r>
      <w:r w:rsidRPr="00FC3317">
        <w:rPr>
          <w:spacing w:val="-4"/>
          <w:sz w:val="24"/>
          <w:szCs w:val="24"/>
        </w:rPr>
        <w:t xml:space="preserve"> </w:t>
      </w:r>
      <w:r w:rsidRPr="00FC3317">
        <w:rPr>
          <w:sz w:val="24"/>
          <w:szCs w:val="24"/>
        </w:rPr>
        <w:t>и</w:t>
      </w:r>
      <w:r w:rsidRPr="00FC3317">
        <w:rPr>
          <w:spacing w:val="-5"/>
          <w:sz w:val="24"/>
          <w:szCs w:val="24"/>
        </w:rPr>
        <w:t xml:space="preserve"> </w:t>
      </w:r>
      <w:r w:rsidRPr="00FC3317">
        <w:rPr>
          <w:spacing w:val="-2"/>
          <w:sz w:val="24"/>
          <w:szCs w:val="24"/>
        </w:rPr>
        <w:t>трансформацию);</w:t>
      </w:r>
    </w:p>
    <w:p w14:paraId="4C0127B1" w14:textId="77777777" w:rsidR="00FC3317" w:rsidRPr="00FC3317" w:rsidRDefault="00FC3317" w:rsidP="009817E5">
      <w:pPr>
        <w:pStyle w:val="a5"/>
        <w:numPr>
          <w:ilvl w:val="0"/>
          <w:numId w:val="440"/>
        </w:numPr>
        <w:ind w:left="142" w:right="144" w:firstLine="709"/>
        <w:rPr>
          <w:sz w:val="24"/>
          <w:szCs w:val="24"/>
        </w:rPr>
      </w:pPr>
      <w:r w:rsidRPr="00FC3317">
        <w:rPr>
          <w:sz w:val="24"/>
          <w:szCs w:val="24"/>
        </w:rPr>
        <w:t>принципы</w:t>
      </w:r>
      <w:r w:rsidRPr="00FC3317">
        <w:rPr>
          <w:spacing w:val="-5"/>
          <w:sz w:val="24"/>
          <w:szCs w:val="24"/>
        </w:rPr>
        <w:t xml:space="preserve"> </w:t>
      </w:r>
      <w:r w:rsidRPr="00FC3317">
        <w:rPr>
          <w:sz w:val="24"/>
          <w:szCs w:val="24"/>
        </w:rPr>
        <w:t>и</w:t>
      </w:r>
      <w:r w:rsidRPr="00FC3317">
        <w:rPr>
          <w:spacing w:val="-1"/>
          <w:sz w:val="24"/>
          <w:szCs w:val="24"/>
        </w:rPr>
        <w:t xml:space="preserve"> </w:t>
      </w:r>
      <w:r w:rsidRPr="00FC3317">
        <w:rPr>
          <w:sz w:val="24"/>
          <w:szCs w:val="24"/>
        </w:rPr>
        <w:t>методы</w:t>
      </w:r>
      <w:r w:rsidRPr="00FC3317">
        <w:rPr>
          <w:spacing w:val="-3"/>
          <w:sz w:val="24"/>
          <w:szCs w:val="24"/>
        </w:rPr>
        <w:t xml:space="preserve"> </w:t>
      </w:r>
      <w:r w:rsidRPr="00FC3317">
        <w:rPr>
          <w:spacing w:val="-2"/>
          <w:sz w:val="24"/>
          <w:szCs w:val="24"/>
        </w:rPr>
        <w:t>эргономики;</w:t>
      </w:r>
    </w:p>
    <w:p w14:paraId="635C9388" w14:textId="77777777" w:rsidR="00FC3317" w:rsidRPr="00FC3317" w:rsidRDefault="00FC3317" w:rsidP="009817E5">
      <w:pPr>
        <w:pStyle w:val="a5"/>
        <w:numPr>
          <w:ilvl w:val="0"/>
          <w:numId w:val="440"/>
        </w:numPr>
        <w:ind w:left="142" w:right="144" w:firstLine="709"/>
        <w:rPr>
          <w:sz w:val="24"/>
          <w:szCs w:val="24"/>
        </w:rPr>
      </w:pPr>
      <w:r w:rsidRPr="00FC3317">
        <w:rPr>
          <w:sz w:val="24"/>
          <w:szCs w:val="24"/>
        </w:rPr>
        <w:t>современные</w:t>
      </w:r>
      <w:r w:rsidRPr="00FC3317">
        <w:rPr>
          <w:spacing w:val="-7"/>
          <w:sz w:val="24"/>
          <w:szCs w:val="24"/>
        </w:rPr>
        <w:t xml:space="preserve"> </w:t>
      </w:r>
      <w:r w:rsidRPr="00FC3317">
        <w:rPr>
          <w:sz w:val="24"/>
          <w:szCs w:val="24"/>
        </w:rPr>
        <w:t>тенденции</w:t>
      </w:r>
      <w:r w:rsidRPr="00FC3317">
        <w:rPr>
          <w:spacing w:val="-3"/>
          <w:sz w:val="24"/>
          <w:szCs w:val="24"/>
        </w:rPr>
        <w:t xml:space="preserve"> </w:t>
      </w:r>
      <w:r w:rsidRPr="00FC3317">
        <w:rPr>
          <w:sz w:val="24"/>
          <w:szCs w:val="24"/>
        </w:rPr>
        <w:t>в</w:t>
      </w:r>
      <w:r w:rsidRPr="00FC3317">
        <w:rPr>
          <w:spacing w:val="-6"/>
          <w:sz w:val="24"/>
          <w:szCs w:val="24"/>
        </w:rPr>
        <w:t xml:space="preserve"> </w:t>
      </w:r>
      <w:r w:rsidRPr="00FC3317">
        <w:rPr>
          <w:sz w:val="24"/>
          <w:szCs w:val="24"/>
        </w:rPr>
        <w:t>области</w:t>
      </w:r>
      <w:r w:rsidRPr="00FC3317">
        <w:rPr>
          <w:spacing w:val="-1"/>
          <w:sz w:val="24"/>
          <w:szCs w:val="24"/>
        </w:rPr>
        <w:t xml:space="preserve"> </w:t>
      </w:r>
      <w:r w:rsidRPr="00FC3317">
        <w:rPr>
          <w:spacing w:val="-2"/>
          <w:sz w:val="24"/>
          <w:szCs w:val="24"/>
        </w:rPr>
        <w:t>дизайна;</w:t>
      </w:r>
    </w:p>
    <w:p w14:paraId="7194A743" w14:textId="77777777" w:rsidR="00FC3317" w:rsidRPr="00FC3317" w:rsidRDefault="00FC3317" w:rsidP="009817E5">
      <w:pPr>
        <w:pStyle w:val="a5"/>
        <w:numPr>
          <w:ilvl w:val="0"/>
          <w:numId w:val="440"/>
        </w:numPr>
        <w:ind w:left="142" w:right="144" w:firstLine="709"/>
        <w:rPr>
          <w:sz w:val="24"/>
          <w:szCs w:val="24"/>
        </w:rPr>
      </w:pPr>
      <w:r w:rsidRPr="00FC3317">
        <w:rPr>
          <w:spacing w:val="-2"/>
          <w:sz w:val="24"/>
          <w:szCs w:val="24"/>
        </w:rPr>
        <w:t>систематизацию</w:t>
      </w:r>
      <w:r w:rsidRPr="00FC3317">
        <w:rPr>
          <w:sz w:val="24"/>
          <w:szCs w:val="24"/>
        </w:rPr>
        <w:tab/>
      </w:r>
      <w:r w:rsidRPr="00FC3317">
        <w:rPr>
          <w:spacing w:val="-2"/>
          <w:sz w:val="24"/>
          <w:szCs w:val="24"/>
        </w:rPr>
        <w:t>компьютерных</w:t>
      </w:r>
      <w:r w:rsidRPr="00FC3317">
        <w:rPr>
          <w:sz w:val="24"/>
          <w:szCs w:val="24"/>
        </w:rPr>
        <w:tab/>
      </w:r>
      <w:r w:rsidRPr="00FC3317">
        <w:rPr>
          <w:spacing w:val="-2"/>
          <w:sz w:val="24"/>
          <w:szCs w:val="24"/>
        </w:rPr>
        <w:t>программ</w:t>
      </w:r>
      <w:r w:rsidRPr="00FC3317">
        <w:rPr>
          <w:sz w:val="24"/>
          <w:szCs w:val="24"/>
        </w:rPr>
        <w:tab/>
      </w:r>
      <w:r w:rsidRPr="00FC3317">
        <w:rPr>
          <w:spacing w:val="-4"/>
          <w:sz w:val="24"/>
          <w:szCs w:val="24"/>
        </w:rPr>
        <w:t>для</w:t>
      </w:r>
      <w:r w:rsidRPr="00FC3317">
        <w:rPr>
          <w:sz w:val="24"/>
          <w:szCs w:val="24"/>
        </w:rPr>
        <w:tab/>
      </w:r>
      <w:r w:rsidRPr="00FC3317">
        <w:rPr>
          <w:spacing w:val="-2"/>
          <w:sz w:val="24"/>
          <w:szCs w:val="24"/>
        </w:rPr>
        <w:t>осуществления</w:t>
      </w:r>
      <w:r w:rsidRPr="00FC3317">
        <w:rPr>
          <w:sz w:val="24"/>
          <w:szCs w:val="24"/>
        </w:rPr>
        <w:tab/>
      </w:r>
      <w:r w:rsidRPr="00FC3317">
        <w:rPr>
          <w:spacing w:val="-2"/>
          <w:sz w:val="24"/>
          <w:szCs w:val="24"/>
        </w:rPr>
        <w:t xml:space="preserve">процесса </w:t>
      </w:r>
      <w:r w:rsidRPr="00FC3317">
        <w:rPr>
          <w:sz w:val="24"/>
          <w:szCs w:val="24"/>
        </w:rPr>
        <w:t>дизайнерского проектирования;</w:t>
      </w:r>
    </w:p>
    <w:p w14:paraId="6EE1B3E4" w14:textId="77777777" w:rsidR="00FC3317" w:rsidRPr="00FC3317" w:rsidRDefault="00FC3317" w:rsidP="009817E5">
      <w:pPr>
        <w:pStyle w:val="a5"/>
        <w:numPr>
          <w:ilvl w:val="0"/>
          <w:numId w:val="440"/>
        </w:numPr>
        <w:ind w:left="142" w:right="144" w:firstLine="709"/>
        <w:rPr>
          <w:sz w:val="24"/>
          <w:szCs w:val="24"/>
        </w:rPr>
      </w:pPr>
      <w:r w:rsidRPr="00FC3317">
        <w:rPr>
          <w:sz w:val="24"/>
          <w:szCs w:val="24"/>
        </w:rPr>
        <w:t>методики</w:t>
      </w:r>
      <w:r w:rsidRPr="00FC3317">
        <w:rPr>
          <w:spacing w:val="-8"/>
          <w:sz w:val="24"/>
          <w:szCs w:val="24"/>
        </w:rPr>
        <w:t xml:space="preserve"> </w:t>
      </w:r>
      <w:r w:rsidRPr="00FC3317">
        <w:rPr>
          <w:sz w:val="24"/>
          <w:szCs w:val="24"/>
        </w:rPr>
        <w:t>расчёта</w:t>
      </w:r>
      <w:r w:rsidRPr="00FC3317">
        <w:rPr>
          <w:spacing w:val="-8"/>
          <w:sz w:val="24"/>
          <w:szCs w:val="24"/>
        </w:rPr>
        <w:t xml:space="preserve"> </w:t>
      </w:r>
      <w:r w:rsidRPr="00FC3317">
        <w:rPr>
          <w:sz w:val="24"/>
          <w:szCs w:val="24"/>
        </w:rPr>
        <w:t>технико-экономических</w:t>
      </w:r>
      <w:r w:rsidRPr="00FC3317">
        <w:rPr>
          <w:spacing w:val="-6"/>
          <w:sz w:val="24"/>
          <w:szCs w:val="24"/>
        </w:rPr>
        <w:t xml:space="preserve"> </w:t>
      </w:r>
      <w:r w:rsidRPr="00FC3317">
        <w:rPr>
          <w:sz w:val="24"/>
          <w:szCs w:val="24"/>
        </w:rPr>
        <w:t>показателей</w:t>
      </w:r>
      <w:r w:rsidRPr="00FC3317">
        <w:rPr>
          <w:spacing w:val="-4"/>
          <w:sz w:val="24"/>
          <w:szCs w:val="24"/>
        </w:rPr>
        <w:t xml:space="preserve"> </w:t>
      </w:r>
      <w:r w:rsidRPr="00FC3317">
        <w:rPr>
          <w:sz w:val="24"/>
          <w:szCs w:val="24"/>
        </w:rPr>
        <w:t>дизайнерского</w:t>
      </w:r>
      <w:r w:rsidRPr="00FC3317">
        <w:rPr>
          <w:spacing w:val="-11"/>
          <w:sz w:val="24"/>
          <w:szCs w:val="24"/>
        </w:rPr>
        <w:t xml:space="preserve"> </w:t>
      </w:r>
      <w:r w:rsidRPr="00FC3317">
        <w:rPr>
          <w:spacing w:val="-2"/>
          <w:sz w:val="24"/>
          <w:szCs w:val="24"/>
        </w:rPr>
        <w:t>проекта</w:t>
      </w:r>
    </w:p>
    <w:p w14:paraId="63BF2A16" w14:textId="77777777" w:rsidR="00FC3317" w:rsidRPr="00FC3317" w:rsidRDefault="00FC3317" w:rsidP="00A25E61">
      <w:pPr>
        <w:pStyle w:val="a3"/>
        <w:spacing w:before="5"/>
        <w:ind w:left="142" w:right="144" w:firstLine="709"/>
        <w:rPr>
          <w:sz w:val="24"/>
          <w:szCs w:val="24"/>
        </w:rPr>
      </w:pPr>
    </w:p>
    <w:p w14:paraId="37BE7C5D" w14:textId="77777777" w:rsidR="00FC3317" w:rsidRPr="00FC3317" w:rsidRDefault="00FC3317" w:rsidP="009817E5">
      <w:pPr>
        <w:pStyle w:val="5"/>
        <w:keepNext w:val="0"/>
        <w:keepLines w:val="0"/>
        <w:numPr>
          <w:ilvl w:val="1"/>
          <w:numId w:val="441"/>
        </w:numPr>
        <w:spacing w:before="0"/>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Оценочные</w:t>
      </w:r>
      <w:r w:rsidRPr="00FC3317">
        <w:rPr>
          <w:rFonts w:ascii="Times New Roman" w:hAnsi="Times New Roman" w:cs="Times New Roman"/>
          <w:spacing w:val="-9"/>
          <w:sz w:val="24"/>
          <w:szCs w:val="24"/>
        </w:rPr>
        <w:t xml:space="preserve"> </w:t>
      </w:r>
      <w:r w:rsidRPr="00FC3317">
        <w:rPr>
          <w:rFonts w:ascii="Times New Roman" w:hAnsi="Times New Roman" w:cs="Times New Roman"/>
          <w:sz w:val="24"/>
          <w:szCs w:val="24"/>
        </w:rPr>
        <w:t>средства</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текущего</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контроля</w:t>
      </w:r>
      <w:r w:rsidRPr="00FC3317">
        <w:rPr>
          <w:rFonts w:ascii="Times New Roman" w:hAnsi="Times New Roman" w:cs="Times New Roman"/>
          <w:spacing w:val="-5"/>
          <w:sz w:val="24"/>
          <w:szCs w:val="24"/>
        </w:rPr>
        <w:t xml:space="preserve"> </w:t>
      </w:r>
      <w:r w:rsidRPr="00FC3317">
        <w:rPr>
          <w:rFonts w:ascii="Times New Roman" w:hAnsi="Times New Roman" w:cs="Times New Roman"/>
          <w:spacing w:val="-2"/>
          <w:sz w:val="24"/>
          <w:szCs w:val="24"/>
        </w:rPr>
        <w:t>знаний.</w:t>
      </w:r>
    </w:p>
    <w:p w14:paraId="21B5C49E" w14:textId="77777777" w:rsidR="00FC3317" w:rsidRPr="00FC3317" w:rsidRDefault="00FC3317" w:rsidP="00A25E61">
      <w:pPr>
        <w:pStyle w:val="a3"/>
        <w:spacing w:before="271"/>
        <w:ind w:left="142" w:right="144" w:firstLine="709"/>
        <w:rPr>
          <w:sz w:val="24"/>
          <w:szCs w:val="24"/>
        </w:rPr>
      </w:pPr>
      <w:r w:rsidRPr="00FC3317">
        <w:rPr>
          <w:sz w:val="24"/>
          <w:szCs w:val="24"/>
        </w:rPr>
        <w:t>Текущий</w:t>
      </w:r>
      <w:r w:rsidRPr="00FC3317">
        <w:rPr>
          <w:spacing w:val="40"/>
          <w:sz w:val="24"/>
          <w:szCs w:val="24"/>
        </w:rPr>
        <w:t xml:space="preserve"> </w:t>
      </w:r>
      <w:r w:rsidRPr="00FC3317">
        <w:rPr>
          <w:sz w:val="24"/>
          <w:szCs w:val="24"/>
        </w:rPr>
        <w:t>контроль</w:t>
      </w:r>
      <w:r w:rsidRPr="00FC3317">
        <w:rPr>
          <w:spacing w:val="40"/>
          <w:sz w:val="24"/>
          <w:szCs w:val="24"/>
        </w:rPr>
        <w:t xml:space="preserve"> </w:t>
      </w:r>
      <w:r w:rsidRPr="00FC3317">
        <w:rPr>
          <w:sz w:val="24"/>
          <w:szCs w:val="24"/>
        </w:rPr>
        <w:t>проводится</w:t>
      </w:r>
      <w:r w:rsidRPr="00FC3317">
        <w:rPr>
          <w:spacing w:val="40"/>
          <w:sz w:val="24"/>
          <w:szCs w:val="24"/>
        </w:rPr>
        <w:t xml:space="preserve"> </w:t>
      </w:r>
      <w:r w:rsidRPr="00FC3317">
        <w:rPr>
          <w:sz w:val="24"/>
          <w:szCs w:val="24"/>
        </w:rPr>
        <w:t>с</w:t>
      </w:r>
      <w:r w:rsidRPr="00FC3317">
        <w:rPr>
          <w:spacing w:val="40"/>
          <w:sz w:val="24"/>
          <w:szCs w:val="24"/>
        </w:rPr>
        <w:t xml:space="preserve"> </w:t>
      </w:r>
      <w:r w:rsidRPr="00FC3317">
        <w:rPr>
          <w:sz w:val="24"/>
          <w:szCs w:val="24"/>
        </w:rPr>
        <w:t>целью</w:t>
      </w:r>
      <w:r w:rsidRPr="00FC3317">
        <w:rPr>
          <w:spacing w:val="40"/>
          <w:sz w:val="24"/>
          <w:szCs w:val="24"/>
        </w:rPr>
        <w:t xml:space="preserve"> </w:t>
      </w:r>
      <w:r w:rsidRPr="00FC3317">
        <w:rPr>
          <w:sz w:val="24"/>
          <w:szCs w:val="24"/>
        </w:rPr>
        <w:t>обеспечения</w:t>
      </w:r>
      <w:r w:rsidRPr="00FC3317">
        <w:rPr>
          <w:spacing w:val="40"/>
          <w:sz w:val="24"/>
          <w:szCs w:val="24"/>
        </w:rPr>
        <w:t xml:space="preserve"> </w:t>
      </w:r>
      <w:r w:rsidRPr="00FC3317">
        <w:rPr>
          <w:sz w:val="24"/>
          <w:szCs w:val="24"/>
        </w:rPr>
        <w:t>своевременной</w:t>
      </w:r>
      <w:r w:rsidRPr="00FC3317">
        <w:rPr>
          <w:spacing w:val="40"/>
          <w:sz w:val="24"/>
          <w:szCs w:val="24"/>
        </w:rPr>
        <w:t xml:space="preserve"> </w:t>
      </w:r>
      <w:r w:rsidRPr="00FC3317">
        <w:rPr>
          <w:sz w:val="24"/>
          <w:szCs w:val="24"/>
        </w:rPr>
        <w:t>обратной</w:t>
      </w:r>
      <w:r w:rsidRPr="00FC3317">
        <w:rPr>
          <w:spacing w:val="40"/>
          <w:sz w:val="24"/>
          <w:szCs w:val="24"/>
        </w:rPr>
        <w:t xml:space="preserve"> </w:t>
      </w:r>
      <w:r w:rsidRPr="00FC3317">
        <w:rPr>
          <w:sz w:val="24"/>
          <w:szCs w:val="24"/>
        </w:rPr>
        <w:t>связи, для коррекции обучения, активизации самостоятельной работы обучающихся.</w:t>
      </w:r>
    </w:p>
    <w:p w14:paraId="5544AA27" w14:textId="77777777" w:rsidR="00FC3317" w:rsidRPr="00FC3317" w:rsidRDefault="00FC3317" w:rsidP="00A25E61">
      <w:pPr>
        <w:pStyle w:val="a3"/>
        <w:spacing w:line="274" w:lineRule="exact"/>
        <w:ind w:left="142" w:right="144" w:firstLine="709"/>
        <w:rPr>
          <w:sz w:val="24"/>
          <w:szCs w:val="24"/>
        </w:rPr>
      </w:pPr>
      <w:r w:rsidRPr="00FC3317">
        <w:rPr>
          <w:sz w:val="24"/>
          <w:szCs w:val="24"/>
        </w:rPr>
        <w:t>Формы</w:t>
      </w:r>
      <w:r w:rsidRPr="00FC3317">
        <w:rPr>
          <w:spacing w:val="-12"/>
          <w:sz w:val="24"/>
          <w:szCs w:val="24"/>
        </w:rPr>
        <w:t xml:space="preserve"> </w:t>
      </w:r>
      <w:r w:rsidRPr="00FC3317">
        <w:rPr>
          <w:sz w:val="24"/>
          <w:szCs w:val="24"/>
        </w:rPr>
        <w:t>текущего</w:t>
      </w:r>
      <w:r w:rsidRPr="00FC3317">
        <w:rPr>
          <w:spacing w:val="-7"/>
          <w:sz w:val="24"/>
          <w:szCs w:val="24"/>
        </w:rPr>
        <w:t xml:space="preserve"> </w:t>
      </w:r>
      <w:r w:rsidRPr="00FC3317">
        <w:rPr>
          <w:sz w:val="24"/>
          <w:szCs w:val="24"/>
        </w:rPr>
        <w:t>контроля</w:t>
      </w:r>
      <w:r w:rsidRPr="00FC3317">
        <w:rPr>
          <w:spacing w:val="-5"/>
          <w:sz w:val="24"/>
          <w:szCs w:val="24"/>
        </w:rPr>
        <w:t xml:space="preserve"> </w:t>
      </w:r>
      <w:r w:rsidRPr="00FC3317">
        <w:rPr>
          <w:spacing w:val="-2"/>
          <w:sz w:val="24"/>
          <w:szCs w:val="24"/>
        </w:rPr>
        <w:t>знаний:</w:t>
      </w:r>
    </w:p>
    <w:p w14:paraId="46408251" w14:textId="77777777" w:rsidR="00FC3317" w:rsidRPr="00FC3317" w:rsidRDefault="00FC3317" w:rsidP="009817E5">
      <w:pPr>
        <w:pStyle w:val="a5"/>
        <w:numPr>
          <w:ilvl w:val="0"/>
          <w:numId w:val="440"/>
        </w:numPr>
        <w:spacing w:line="315" w:lineRule="exact"/>
        <w:ind w:left="142" w:right="144" w:firstLine="709"/>
        <w:rPr>
          <w:sz w:val="24"/>
          <w:szCs w:val="24"/>
        </w:rPr>
      </w:pPr>
      <w:r w:rsidRPr="00FC3317">
        <w:rPr>
          <w:sz w:val="24"/>
          <w:szCs w:val="24"/>
        </w:rPr>
        <w:t>устный</w:t>
      </w:r>
      <w:r w:rsidRPr="00FC3317">
        <w:rPr>
          <w:spacing w:val="-9"/>
          <w:sz w:val="24"/>
          <w:szCs w:val="24"/>
        </w:rPr>
        <w:t xml:space="preserve"> </w:t>
      </w:r>
      <w:r w:rsidRPr="00FC3317">
        <w:rPr>
          <w:spacing w:val="-2"/>
          <w:sz w:val="24"/>
          <w:szCs w:val="24"/>
        </w:rPr>
        <w:t>опрос;</w:t>
      </w:r>
    </w:p>
    <w:p w14:paraId="33D449B3" w14:textId="77777777" w:rsidR="00FC3317" w:rsidRPr="00FC3317" w:rsidRDefault="00FC3317" w:rsidP="009817E5">
      <w:pPr>
        <w:pStyle w:val="a5"/>
        <w:numPr>
          <w:ilvl w:val="0"/>
          <w:numId w:val="440"/>
        </w:numPr>
        <w:spacing w:line="312" w:lineRule="exact"/>
        <w:ind w:left="142" w:right="144" w:firstLine="709"/>
        <w:rPr>
          <w:sz w:val="24"/>
          <w:szCs w:val="24"/>
        </w:rPr>
      </w:pPr>
      <w:r w:rsidRPr="00FC3317">
        <w:rPr>
          <w:sz w:val="24"/>
          <w:szCs w:val="24"/>
        </w:rPr>
        <w:t>письменный</w:t>
      </w:r>
      <w:r w:rsidRPr="00FC3317">
        <w:rPr>
          <w:spacing w:val="-11"/>
          <w:sz w:val="24"/>
          <w:szCs w:val="24"/>
        </w:rPr>
        <w:t xml:space="preserve"> </w:t>
      </w:r>
      <w:r w:rsidRPr="00FC3317">
        <w:rPr>
          <w:spacing w:val="-2"/>
          <w:sz w:val="24"/>
          <w:szCs w:val="24"/>
        </w:rPr>
        <w:t>опрос;</w:t>
      </w:r>
    </w:p>
    <w:p w14:paraId="721C1D8F" w14:textId="77777777" w:rsidR="00FC3317" w:rsidRPr="00FC3317" w:rsidRDefault="00FC3317" w:rsidP="009817E5">
      <w:pPr>
        <w:pStyle w:val="a5"/>
        <w:numPr>
          <w:ilvl w:val="0"/>
          <w:numId w:val="440"/>
        </w:numPr>
        <w:spacing w:line="313" w:lineRule="exact"/>
        <w:ind w:left="142" w:right="144" w:firstLine="709"/>
        <w:rPr>
          <w:sz w:val="24"/>
          <w:szCs w:val="24"/>
        </w:rPr>
      </w:pPr>
      <w:r w:rsidRPr="00FC3317">
        <w:rPr>
          <w:spacing w:val="-2"/>
          <w:sz w:val="24"/>
          <w:szCs w:val="24"/>
        </w:rPr>
        <w:t>тестирование;</w:t>
      </w:r>
    </w:p>
    <w:p w14:paraId="3BA6E65E" w14:textId="77777777" w:rsidR="00FC3317" w:rsidRPr="00FC3317" w:rsidRDefault="00FC3317" w:rsidP="009817E5">
      <w:pPr>
        <w:pStyle w:val="a5"/>
        <w:numPr>
          <w:ilvl w:val="0"/>
          <w:numId w:val="440"/>
        </w:numPr>
        <w:spacing w:line="318" w:lineRule="exact"/>
        <w:ind w:left="142" w:right="144" w:firstLine="709"/>
        <w:rPr>
          <w:sz w:val="24"/>
          <w:szCs w:val="24"/>
        </w:rPr>
      </w:pPr>
      <w:r w:rsidRPr="00FC3317">
        <w:rPr>
          <w:sz w:val="24"/>
          <w:szCs w:val="24"/>
        </w:rPr>
        <w:t>выполнение</w:t>
      </w:r>
      <w:r w:rsidRPr="00FC3317">
        <w:rPr>
          <w:spacing w:val="-10"/>
          <w:sz w:val="24"/>
          <w:szCs w:val="24"/>
        </w:rPr>
        <w:t xml:space="preserve"> </w:t>
      </w:r>
      <w:r w:rsidRPr="00FC3317">
        <w:rPr>
          <w:sz w:val="24"/>
          <w:szCs w:val="24"/>
        </w:rPr>
        <w:t>и</w:t>
      </w:r>
      <w:r w:rsidRPr="00FC3317">
        <w:rPr>
          <w:spacing w:val="-12"/>
          <w:sz w:val="24"/>
          <w:szCs w:val="24"/>
        </w:rPr>
        <w:t xml:space="preserve"> </w:t>
      </w:r>
      <w:r w:rsidRPr="00FC3317">
        <w:rPr>
          <w:sz w:val="24"/>
          <w:szCs w:val="24"/>
        </w:rPr>
        <w:t>защита</w:t>
      </w:r>
      <w:r w:rsidRPr="00FC3317">
        <w:rPr>
          <w:spacing w:val="-14"/>
          <w:sz w:val="24"/>
          <w:szCs w:val="24"/>
        </w:rPr>
        <w:t xml:space="preserve"> </w:t>
      </w:r>
      <w:r w:rsidRPr="00FC3317">
        <w:rPr>
          <w:sz w:val="24"/>
          <w:szCs w:val="24"/>
        </w:rPr>
        <w:t>практических</w:t>
      </w:r>
      <w:r w:rsidRPr="00FC3317">
        <w:rPr>
          <w:spacing w:val="-5"/>
          <w:sz w:val="24"/>
          <w:szCs w:val="24"/>
        </w:rPr>
        <w:t xml:space="preserve"> </w:t>
      </w:r>
      <w:r w:rsidRPr="00FC3317">
        <w:rPr>
          <w:spacing w:val="-2"/>
          <w:sz w:val="24"/>
          <w:szCs w:val="24"/>
        </w:rPr>
        <w:t>работ;</w:t>
      </w:r>
    </w:p>
    <w:p w14:paraId="0CE081E3" w14:textId="77777777" w:rsidR="00FC3317" w:rsidRPr="00FC3317" w:rsidRDefault="00FC3317" w:rsidP="009817E5">
      <w:pPr>
        <w:pStyle w:val="a5"/>
        <w:numPr>
          <w:ilvl w:val="0"/>
          <w:numId w:val="440"/>
        </w:numPr>
        <w:spacing w:before="1" w:after="6" w:line="480" w:lineRule="auto"/>
        <w:ind w:left="142" w:right="144" w:firstLine="709"/>
        <w:rPr>
          <w:sz w:val="24"/>
          <w:szCs w:val="24"/>
        </w:rPr>
      </w:pPr>
      <w:r w:rsidRPr="00FC3317">
        <w:rPr>
          <w:sz w:val="24"/>
          <w:szCs w:val="24"/>
        </w:rPr>
        <w:t>выполнение</w:t>
      </w:r>
      <w:r w:rsidRPr="00FC3317">
        <w:rPr>
          <w:spacing w:val="-17"/>
          <w:sz w:val="24"/>
          <w:szCs w:val="24"/>
        </w:rPr>
        <w:t xml:space="preserve"> </w:t>
      </w:r>
      <w:r w:rsidRPr="00FC3317">
        <w:rPr>
          <w:sz w:val="24"/>
          <w:szCs w:val="24"/>
        </w:rPr>
        <w:t>практических</w:t>
      </w:r>
      <w:r w:rsidRPr="00FC3317">
        <w:rPr>
          <w:spacing w:val="-15"/>
          <w:sz w:val="24"/>
          <w:szCs w:val="24"/>
        </w:rPr>
        <w:t xml:space="preserve"> </w:t>
      </w:r>
      <w:r w:rsidRPr="00FC3317">
        <w:rPr>
          <w:sz w:val="24"/>
          <w:szCs w:val="24"/>
        </w:rPr>
        <w:t>заданий</w:t>
      </w:r>
      <w:r w:rsidRPr="00FC3317">
        <w:rPr>
          <w:spacing w:val="-15"/>
          <w:sz w:val="24"/>
          <w:szCs w:val="24"/>
        </w:rPr>
        <w:t xml:space="preserve"> </w:t>
      </w:r>
      <w:r w:rsidRPr="00FC3317">
        <w:rPr>
          <w:sz w:val="24"/>
          <w:szCs w:val="24"/>
        </w:rPr>
        <w:t>(рефераты,</w:t>
      </w:r>
      <w:r w:rsidRPr="00FC3317">
        <w:rPr>
          <w:spacing w:val="-15"/>
          <w:sz w:val="24"/>
          <w:szCs w:val="24"/>
        </w:rPr>
        <w:t xml:space="preserve"> </w:t>
      </w:r>
      <w:r w:rsidRPr="00FC3317">
        <w:rPr>
          <w:sz w:val="24"/>
          <w:szCs w:val="24"/>
        </w:rPr>
        <w:t>творческие</w:t>
      </w:r>
      <w:r w:rsidRPr="00FC3317">
        <w:rPr>
          <w:spacing w:val="-15"/>
          <w:sz w:val="24"/>
          <w:szCs w:val="24"/>
        </w:rPr>
        <w:t xml:space="preserve"> </w:t>
      </w:r>
      <w:r w:rsidRPr="00FC3317">
        <w:rPr>
          <w:sz w:val="24"/>
          <w:szCs w:val="24"/>
        </w:rPr>
        <w:t>работы</w:t>
      </w:r>
      <w:r w:rsidRPr="00FC3317">
        <w:rPr>
          <w:spacing w:val="-15"/>
          <w:sz w:val="24"/>
          <w:szCs w:val="24"/>
        </w:rPr>
        <w:t xml:space="preserve"> </w:t>
      </w:r>
      <w:r w:rsidRPr="00FC3317">
        <w:rPr>
          <w:sz w:val="24"/>
          <w:szCs w:val="24"/>
        </w:rPr>
        <w:t>и</w:t>
      </w:r>
      <w:r w:rsidRPr="00FC3317">
        <w:rPr>
          <w:spacing w:val="-15"/>
          <w:sz w:val="24"/>
          <w:szCs w:val="24"/>
        </w:rPr>
        <w:t xml:space="preserve"> </w:t>
      </w:r>
      <w:r w:rsidRPr="00FC3317">
        <w:rPr>
          <w:sz w:val="24"/>
          <w:szCs w:val="24"/>
        </w:rPr>
        <w:t>т.д.). Соотношение типов</w:t>
      </w:r>
      <w:r w:rsidRPr="00FC3317">
        <w:rPr>
          <w:spacing w:val="-3"/>
          <w:sz w:val="24"/>
          <w:szCs w:val="24"/>
        </w:rPr>
        <w:t xml:space="preserve"> </w:t>
      </w:r>
      <w:r w:rsidRPr="00FC3317">
        <w:rPr>
          <w:sz w:val="24"/>
          <w:szCs w:val="24"/>
        </w:rPr>
        <w:t>задания и критериев оценки представлено в таблице</w:t>
      </w:r>
    </w:p>
    <w:tbl>
      <w:tblPr>
        <w:tblStyle w:val="TableNormal"/>
        <w:tblW w:w="8888" w:type="dxa"/>
        <w:tblInd w:w="7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55"/>
        <w:gridCol w:w="5333"/>
      </w:tblGrid>
      <w:tr w:rsidR="00FC3317" w:rsidRPr="00FC3317" w14:paraId="5804A416" w14:textId="77777777" w:rsidTr="00636033">
        <w:trPr>
          <w:trHeight w:val="275"/>
        </w:trPr>
        <w:tc>
          <w:tcPr>
            <w:tcW w:w="3555" w:type="dxa"/>
          </w:tcPr>
          <w:p w14:paraId="1BE39DDC" w14:textId="77777777" w:rsidR="00FC3317" w:rsidRPr="00FC3317" w:rsidRDefault="00FC3317" w:rsidP="00A25E61">
            <w:pPr>
              <w:pStyle w:val="TableParagraph"/>
              <w:spacing w:line="256" w:lineRule="exact"/>
              <w:ind w:left="142" w:right="144" w:firstLine="709"/>
              <w:jc w:val="both"/>
              <w:rPr>
                <w:b/>
                <w:sz w:val="24"/>
                <w:szCs w:val="24"/>
              </w:rPr>
            </w:pPr>
            <w:proofErr w:type="spellStart"/>
            <w:r w:rsidRPr="00FC3317">
              <w:rPr>
                <w:b/>
                <w:sz w:val="24"/>
                <w:szCs w:val="24"/>
              </w:rPr>
              <w:t>Тип</w:t>
            </w:r>
            <w:proofErr w:type="spellEnd"/>
            <w:r w:rsidRPr="00FC3317">
              <w:rPr>
                <w:b/>
                <w:spacing w:val="-2"/>
                <w:sz w:val="24"/>
                <w:szCs w:val="24"/>
              </w:rPr>
              <w:t xml:space="preserve"> </w:t>
            </w:r>
            <w:r w:rsidRPr="00FC3317">
              <w:rPr>
                <w:b/>
                <w:sz w:val="24"/>
                <w:szCs w:val="24"/>
              </w:rPr>
              <w:t>(</w:t>
            </w:r>
            <w:proofErr w:type="spellStart"/>
            <w:r w:rsidRPr="00FC3317">
              <w:rPr>
                <w:b/>
                <w:sz w:val="24"/>
                <w:szCs w:val="24"/>
              </w:rPr>
              <w:t>вид</w:t>
            </w:r>
            <w:proofErr w:type="spellEnd"/>
            <w:r w:rsidRPr="00FC3317">
              <w:rPr>
                <w:b/>
                <w:sz w:val="24"/>
                <w:szCs w:val="24"/>
              </w:rPr>
              <w:t>)</w:t>
            </w:r>
            <w:r w:rsidRPr="00FC3317">
              <w:rPr>
                <w:b/>
                <w:spacing w:val="-3"/>
                <w:sz w:val="24"/>
                <w:szCs w:val="24"/>
              </w:rPr>
              <w:t xml:space="preserve"> </w:t>
            </w:r>
            <w:proofErr w:type="spellStart"/>
            <w:r w:rsidRPr="00FC3317">
              <w:rPr>
                <w:b/>
                <w:spacing w:val="-2"/>
                <w:sz w:val="24"/>
                <w:szCs w:val="24"/>
              </w:rPr>
              <w:t>задания</w:t>
            </w:r>
            <w:proofErr w:type="spellEnd"/>
          </w:p>
        </w:tc>
        <w:tc>
          <w:tcPr>
            <w:tcW w:w="5333" w:type="dxa"/>
          </w:tcPr>
          <w:p w14:paraId="062BC3D6" w14:textId="77777777" w:rsidR="00FC3317" w:rsidRPr="00FC3317" w:rsidRDefault="00FC3317" w:rsidP="00A25E61">
            <w:pPr>
              <w:pStyle w:val="TableParagraph"/>
              <w:spacing w:line="256" w:lineRule="exact"/>
              <w:ind w:left="142" w:right="144" w:firstLine="709"/>
              <w:jc w:val="both"/>
              <w:rPr>
                <w:b/>
                <w:sz w:val="24"/>
                <w:szCs w:val="24"/>
              </w:rPr>
            </w:pPr>
            <w:proofErr w:type="spellStart"/>
            <w:r w:rsidRPr="00FC3317">
              <w:rPr>
                <w:b/>
                <w:sz w:val="24"/>
                <w:szCs w:val="24"/>
              </w:rPr>
              <w:t>Критерии</w:t>
            </w:r>
            <w:proofErr w:type="spellEnd"/>
            <w:r w:rsidRPr="00FC3317">
              <w:rPr>
                <w:b/>
                <w:spacing w:val="-4"/>
                <w:sz w:val="24"/>
                <w:szCs w:val="24"/>
              </w:rPr>
              <w:t xml:space="preserve"> </w:t>
            </w:r>
            <w:proofErr w:type="spellStart"/>
            <w:r w:rsidRPr="00FC3317">
              <w:rPr>
                <w:b/>
                <w:spacing w:val="-2"/>
                <w:sz w:val="24"/>
                <w:szCs w:val="24"/>
              </w:rPr>
              <w:t>оценки</w:t>
            </w:r>
            <w:proofErr w:type="spellEnd"/>
          </w:p>
        </w:tc>
      </w:tr>
      <w:tr w:rsidR="00FC3317" w:rsidRPr="00FC3317" w14:paraId="64C4EDFC" w14:textId="77777777" w:rsidTr="00636033">
        <w:trPr>
          <w:trHeight w:val="551"/>
        </w:trPr>
        <w:tc>
          <w:tcPr>
            <w:tcW w:w="3555" w:type="dxa"/>
          </w:tcPr>
          <w:p w14:paraId="4517B470"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2"/>
                <w:sz w:val="24"/>
                <w:szCs w:val="24"/>
              </w:rPr>
              <w:t>1.Тесты</w:t>
            </w:r>
          </w:p>
        </w:tc>
        <w:tc>
          <w:tcPr>
            <w:tcW w:w="5333" w:type="dxa"/>
          </w:tcPr>
          <w:p w14:paraId="3971FB5D" w14:textId="77777777" w:rsidR="00FC3317" w:rsidRPr="00FC3317" w:rsidRDefault="00FC3317" w:rsidP="00A25E61">
            <w:pPr>
              <w:pStyle w:val="TableParagraph"/>
              <w:spacing w:line="230" w:lineRule="auto"/>
              <w:ind w:left="142" w:right="144" w:firstLine="709"/>
              <w:jc w:val="both"/>
              <w:rPr>
                <w:sz w:val="24"/>
                <w:szCs w:val="24"/>
                <w:lang w:val="ru-RU"/>
              </w:rPr>
            </w:pPr>
            <w:r w:rsidRPr="00FC3317">
              <w:rPr>
                <w:sz w:val="24"/>
                <w:szCs w:val="24"/>
                <w:lang w:val="ru-RU"/>
              </w:rPr>
              <w:t>Таблица</w:t>
            </w:r>
            <w:r w:rsidRPr="00FC3317">
              <w:rPr>
                <w:spacing w:val="-15"/>
                <w:sz w:val="24"/>
                <w:szCs w:val="24"/>
                <w:lang w:val="ru-RU"/>
              </w:rPr>
              <w:t xml:space="preserve"> </w:t>
            </w:r>
            <w:r w:rsidRPr="00FC3317">
              <w:rPr>
                <w:sz w:val="24"/>
                <w:szCs w:val="24"/>
                <w:lang w:val="ru-RU"/>
              </w:rPr>
              <w:t>1.</w:t>
            </w:r>
            <w:r w:rsidRPr="00FC3317">
              <w:rPr>
                <w:spacing w:val="-15"/>
                <w:sz w:val="24"/>
                <w:szCs w:val="24"/>
                <w:lang w:val="ru-RU"/>
              </w:rPr>
              <w:t xml:space="preserve"> </w:t>
            </w:r>
            <w:r w:rsidRPr="00FC3317">
              <w:rPr>
                <w:sz w:val="24"/>
                <w:szCs w:val="24"/>
                <w:lang w:val="ru-RU"/>
              </w:rPr>
              <w:t>Шкала</w:t>
            </w:r>
            <w:r w:rsidRPr="00FC3317">
              <w:rPr>
                <w:spacing w:val="-15"/>
                <w:sz w:val="24"/>
                <w:szCs w:val="24"/>
                <w:lang w:val="ru-RU"/>
              </w:rPr>
              <w:t xml:space="preserve"> </w:t>
            </w:r>
            <w:r w:rsidRPr="00FC3317">
              <w:rPr>
                <w:sz w:val="24"/>
                <w:szCs w:val="24"/>
                <w:lang w:val="ru-RU"/>
              </w:rPr>
              <w:t>оценки</w:t>
            </w:r>
            <w:r w:rsidRPr="00FC3317">
              <w:rPr>
                <w:spacing w:val="-15"/>
                <w:sz w:val="24"/>
                <w:szCs w:val="24"/>
                <w:lang w:val="ru-RU"/>
              </w:rPr>
              <w:t xml:space="preserve"> </w:t>
            </w:r>
            <w:r w:rsidRPr="00FC3317">
              <w:rPr>
                <w:sz w:val="24"/>
                <w:szCs w:val="24"/>
                <w:lang w:val="ru-RU"/>
              </w:rPr>
              <w:t xml:space="preserve">образовательных </w:t>
            </w:r>
            <w:r w:rsidRPr="00FC3317">
              <w:rPr>
                <w:spacing w:val="-2"/>
                <w:sz w:val="24"/>
                <w:szCs w:val="24"/>
                <w:lang w:val="ru-RU"/>
              </w:rPr>
              <w:t>достижений</w:t>
            </w:r>
          </w:p>
        </w:tc>
      </w:tr>
      <w:tr w:rsidR="00FC3317" w:rsidRPr="00FC3317" w14:paraId="47CE9A02" w14:textId="77777777" w:rsidTr="00636033">
        <w:trPr>
          <w:trHeight w:val="551"/>
        </w:trPr>
        <w:tc>
          <w:tcPr>
            <w:tcW w:w="3555" w:type="dxa"/>
          </w:tcPr>
          <w:p w14:paraId="71EAB629" w14:textId="77777777" w:rsidR="00FC3317" w:rsidRPr="00FC3317" w:rsidRDefault="00FC3317" w:rsidP="00A25E61">
            <w:pPr>
              <w:pStyle w:val="TableParagraph"/>
              <w:spacing w:line="230" w:lineRule="auto"/>
              <w:ind w:left="142" w:right="144" w:firstLine="709"/>
              <w:jc w:val="both"/>
              <w:rPr>
                <w:sz w:val="24"/>
                <w:szCs w:val="24"/>
              </w:rPr>
            </w:pPr>
            <w:r w:rsidRPr="00FC3317">
              <w:rPr>
                <w:spacing w:val="-2"/>
                <w:sz w:val="24"/>
                <w:szCs w:val="24"/>
              </w:rPr>
              <w:t>2.Устные,</w:t>
            </w:r>
            <w:r w:rsidRPr="00FC3317">
              <w:rPr>
                <w:spacing w:val="-13"/>
                <w:sz w:val="24"/>
                <w:szCs w:val="24"/>
              </w:rPr>
              <w:t xml:space="preserve"> </w:t>
            </w:r>
            <w:proofErr w:type="spellStart"/>
            <w:r w:rsidRPr="00FC3317">
              <w:rPr>
                <w:spacing w:val="-2"/>
                <w:sz w:val="24"/>
                <w:szCs w:val="24"/>
              </w:rPr>
              <w:t>письменные</w:t>
            </w:r>
            <w:proofErr w:type="spellEnd"/>
            <w:r w:rsidRPr="00FC3317">
              <w:rPr>
                <w:spacing w:val="-2"/>
                <w:sz w:val="24"/>
                <w:szCs w:val="24"/>
              </w:rPr>
              <w:t xml:space="preserve"> </w:t>
            </w:r>
            <w:proofErr w:type="spellStart"/>
            <w:r w:rsidRPr="00FC3317">
              <w:rPr>
                <w:spacing w:val="-2"/>
                <w:sz w:val="24"/>
                <w:szCs w:val="24"/>
              </w:rPr>
              <w:t>ответы</w:t>
            </w:r>
            <w:proofErr w:type="spellEnd"/>
          </w:p>
        </w:tc>
        <w:tc>
          <w:tcPr>
            <w:tcW w:w="5333" w:type="dxa"/>
          </w:tcPr>
          <w:p w14:paraId="545B2606" w14:textId="77777777" w:rsidR="00FC3317" w:rsidRPr="00FC3317" w:rsidRDefault="00FC3317" w:rsidP="00A25E61">
            <w:pPr>
              <w:pStyle w:val="TableParagraph"/>
              <w:spacing w:line="230" w:lineRule="auto"/>
              <w:ind w:left="142" w:right="144" w:firstLine="709"/>
              <w:jc w:val="both"/>
              <w:rPr>
                <w:sz w:val="24"/>
                <w:szCs w:val="24"/>
                <w:lang w:val="ru-RU"/>
              </w:rPr>
            </w:pPr>
            <w:r w:rsidRPr="00FC3317">
              <w:rPr>
                <w:sz w:val="24"/>
                <w:szCs w:val="24"/>
                <w:lang w:val="ru-RU"/>
              </w:rPr>
              <w:t>Таблица</w:t>
            </w:r>
            <w:r w:rsidRPr="00FC3317">
              <w:rPr>
                <w:spacing w:val="-12"/>
                <w:sz w:val="24"/>
                <w:szCs w:val="24"/>
                <w:lang w:val="ru-RU"/>
              </w:rPr>
              <w:t xml:space="preserve"> </w:t>
            </w:r>
            <w:r w:rsidRPr="00FC3317">
              <w:rPr>
                <w:sz w:val="24"/>
                <w:szCs w:val="24"/>
                <w:lang w:val="ru-RU"/>
              </w:rPr>
              <w:t>2.</w:t>
            </w:r>
            <w:r w:rsidRPr="00FC3317">
              <w:rPr>
                <w:spacing w:val="-9"/>
                <w:sz w:val="24"/>
                <w:szCs w:val="24"/>
                <w:lang w:val="ru-RU"/>
              </w:rPr>
              <w:t xml:space="preserve"> </w:t>
            </w:r>
            <w:r w:rsidRPr="00FC3317">
              <w:rPr>
                <w:sz w:val="24"/>
                <w:szCs w:val="24"/>
                <w:lang w:val="ru-RU"/>
              </w:rPr>
              <w:t>Критерии</w:t>
            </w:r>
            <w:r w:rsidRPr="00FC3317">
              <w:rPr>
                <w:spacing w:val="-11"/>
                <w:sz w:val="24"/>
                <w:szCs w:val="24"/>
                <w:lang w:val="ru-RU"/>
              </w:rPr>
              <w:t xml:space="preserve"> </w:t>
            </w:r>
            <w:r w:rsidRPr="00FC3317">
              <w:rPr>
                <w:sz w:val="24"/>
                <w:szCs w:val="24"/>
                <w:lang w:val="ru-RU"/>
              </w:rPr>
              <w:t>и</w:t>
            </w:r>
            <w:r w:rsidRPr="00FC3317">
              <w:rPr>
                <w:spacing w:val="-12"/>
                <w:sz w:val="24"/>
                <w:szCs w:val="24"/>
                <w:lang w:val="ru-RU"/>
              </w:rPr>
              <w:t xml:space="preserve"> </w:t>
            </w:r>
            <w:r w:rsidRPr="00FC3317">
              <w:rPr>
                <w:sz w:val="24"/>
                <w:szCs w:val="24"/>
                <w:lang w:val="ru-RU"/>
              </w:rPr>
              <w:t>нормы</w:t>
            </w:r>
            <w:r w:rsidRPr="00FC3317">
              <w:rPr>
                <w:spacing w:val="-9"/>
                <w:sz w:val="24"/>
                <w:szCs w:val="24"/>
                <w:lang w:val="ru-RU"/>
              </w:rPr>
              <w:t xml:space="preserve"> </w:t>
            </w:r>
            <w:r w:rsidRPr="00FC3317">
              <w:rPr>
                <w:sz w:val="24"/>
                <w:szCs w:val="24"/>
                <w:lang w:val="ru-RU"/>
              </w:rPr>
              <w:t>оценки устных , письменных ответов</w:t>
            </w:r>
          </w:p>
        </w:tc>
      </w:tr>
      <w:tr w:rsidR="00FC3317" w:rsidRPr="00FC3317" w14:paraId="75FB0A23" w14:textId="77777777" w:rsidTr="00636033">
        <w:trPr>
          <w:trHeight w:val="273"/>
        </w:trPr>
        <w:tc>
          <w:tcPr>
            <w:tcW w:w="3555" w:type="dxa"/>
          </w:tcPr>
          <w:p w14:paraId="5BF712CB" w14:textId="77777777" w:rsidR="00FC3317" w:rsidRPr="00FC3317" w:rsidRDefault="00FC3317" w:rsidP="00A25E61">
            <w:pPr>
              <w:pStyle w:val="TableParagraph"/>
              <w:spacing w:line="254" w:lineRule="exact"/>
              <w:ind w:left="142" w:right="144" w:firstLine="709"/>
              <w:jc w:val="both"/>
              <w:rPr>
                <w:sz w:val="24"/>
                <w:szCs w:val="24"/>
              </w:rPr>
            </w:pPr>
            <w:r w:rsidRPr="00FC3317">
              <w:rPr>
                <w:sz w:val="24"/>
                <w:szCs w:val="24"/>
              </w:rPr>
              <w:t>3.Практическая</w:t>
            </w:r>
            <w:r w:rsidRPr="00FC3317">
              <w:rPr>
                <w:spacing w:val="-10"/>
                <w:sz w:val="24"/>
                <w:szCs w:val="24"/>
              </w:rPr>
              <w:t xml:space="preserve"> </w:t>
            </w:r>
            <w:proofErr w:type="spellStart"/>
            <w:r w:rsidRPr="00FC3317">
              <w:rPr>
                <w:spacing w:val="-2"/>
                <w:sz w:val="24"/>
                <w:szCs w:val="24"/>
              </w:rPr>
              <w:t>работа</w:t>
            </w:r>
            <w:proofErr w:type="spellEnd"/>
          </w:p>
        </w:tc>
        <w:tc>
          <w:tcPr>
            <w:tcW w:w="5333" w:type="dxa"/>
          </w:tcPr>
          <w:p w14:paraId="3098EE4F" w14:textId="77777777" w:rsidR="00FC3317" w:rsidRPr="00FC3317" w:rsidRDefault="00FC3317" w:rsidP="00A25E61">
            <w:pPr>
              <w:pStyle w:val="TableParagraph"/>
              <w:spacing w:line="254" w:lineRule="exact"/>
              <w:ind w:left="142" w:right="144" w:firstLine="709"/>
              <w:jc w:val="both"/>
              <w:rPr>
                <w:sz w:val="24"/>
                <w:szCs w:val="24"/>
                <w:lang w:val="ru-RU"/>
              </w:rPr>
            </w:pPr>
            <w:r w:rsidRPr="00FC3317">
              <w:rPr>
                <w:sz w:val="24"/>
                <w:szCs w:val="24"/>
                <w:lang w:val="ru-RU"/>
              </w:rPr>
              <w:t>Выполнение</w:t>
            </w:r>
            <w:r w:rsidRPr="00FC3317">
              <w:rPr>
                <w:spacing w:val="-4"/>
                <w:sz w:val="24"/>
                <w:szCs w:val="24"/>
                <w:lang w:val="ru-RU"/>
              </w:rPr>
              <w:t xml:space="preserve"> </w:t>
            </w:r>
            <w:r w:rsidRPr="00FC3317">
              <w:rPr>
                <w:sz w:val="24"/>
                <w:szCs w:val="24"/>
                <w:lang w:val="ru-RU"/>
              </w:rPr>
              <w:t>не</w:t>
            </w:r>
            <w:r w:rsidRPr="00FC3317">
              <w:rPr>
                <w:spacing w:val="-3"/>
                <w:sz w:val="24"/>
                <w:szCs w:val="24"/>
                <w:lang w:val="ru-RU"/>
              </w:rPr>
              <w:t xml:space="preserve"> </w:t>
            </w:r>
            <w:r w:rsidRPr="00FC3317">
              <w:rPr>
                <w:sz w:val="24"/>
                <w:szCs w:val="24"/>
                <w:lang w:val="ru-RU"/>
              </w:rPr>
              <w:t>менее</w:t>
            </w:r>
            <w:r w:rsidRPr="00FC3317">
              <w:rPr>
                <w:spacing w:val="-4"/>
                <w:sz w:val="24"/>
                <w:szCs w:val="24"/>
                <w:lang w:val="ru-RU"/>
              </w:rPr>
              <w:t xml:space="preserve"> </w:t>
            </w:r>
            <w:r w:rsidRPr="00FC3317">
              <w:rPr>
                <w:sz w:val="24"/>
                <w:szCs w:val="24"/>
                <w:lang w:val="ru-RU"/>
              </w:rPr>
              <w:t>80%</w:t>
            </w:r>
            <w:r w:rsidRPr="00FC3317">
              <w:rPr>
                <w:spacing w:val="-4"/>
                <w:sz w:val="24"/>
                <w:szCs w:val="24"/>
                <w:lang w:val="ru-RU"/>
              </w:rPr>
              <w:t xml:space="preserve"> </w:t>
            </w:r>
            <w:r w:rsidRPr="00FC3317">
              <w:rPr>
                <w:sz w:val="24"/>
                <w:szCs w:val="24"/>
                <w:lang w:val="ru-RU"/>
              </w:rPr>
              <w:t>-</w:t>
            </w:r>
            <w:r w:rsidRPr="00FC3317">
              <w:rPr>
                <w:spacing w:val="-4"/>
                <w:sz w:val="24"/>
                <w:szCs w:val="24"/>
                <w:lang w:val="ru-RU"/>
              </w:rPr>
              <w:t xml:space="preserve"> </w:t>
            </w:r>
            <w:r w:rsidRPr="00FC3317">
              <w:rPr>
                <w:sz w:val="24"/>
                <w:szCs w:val="24"/>
                <w:lang w:val="ru-RU"/>
              </w:rPr>
              <w:t>положительная</w:t>
            </w:r>
            <w:r w:rsidRPr="00FC3317">
              <w:rPr>
                <w:spacing w:val="-2"/>
                <w:sz w:val="24"/>
                <w:szCs w:val="24"/>
                <w:lang w:val="ru-RU"/>
              </w:rPr>
              <w:t xml:space="preserve"> оценка</w:t>
            </w:r>
          </w:p>
        </w:tc>
      </w:tr>
      <w:tr w:rsidR="00FC3317" w:rsidRPr="00FC3317" w14:paraId="2347DC68" w14:textId="77777777" w:rsidTr="00636033">
        <w:trPr>
          <w:trHeight w:val="827"/>
        </w:trPr>
        <w:tc>
          <w:tcPr>
            <w:tcW w:w="3555" w:type="dxa"/>
          </w:tcPr>
          <w:p w14:paraId="3AC0DED2" w14:textId="77777777" w:rsidR="00FC3317" w:rsidRPr="00FC3317" w:rsidRDefault="00FC3317" w:rsidP="00A25E61">
            <w:pPr>
              <w:pStyle w:val="TableParagraph"/>
              <w:spacing w:line="275" w:lineRule="exact"/>
              <w:ind w:left="142" w:right="144" w:firstLine="709"/>
              <w:jc w:val="both"/>
              <w:rPr>
                <w:sz w:val="24"/>
                <w:szCs w:val="24"/>
                <w:lang w:val="ru-RU"/>
              </w:rPr>
            </w:pPr>
            <w:r w:rsidRPr="00FC3317">
              <w:rPr>
                <w:sz w:val="24"/>
                <w:szCs w:val="24"/>
                <w:lang w:val="ru-RU"/>
              </w:rPr>
              <w:t>4.Проверка</w:t>
            </w:r>
            <w:r w:rsidRPr="00FC3317">
              <w:rPr>
                <w:spacing w:val="-8"/>
                <w:sz w:val="24"/>
                <w:szCs w:val="24"/>
                <w:lang w:val="ru-RU"/>
              </w:rPr>
              <w:t xml:space="preserve"> </w:t>
            </w:r>
            <w:r w:rsidRPr="00FC3317">
              <w:rPr>
                <w:spacing w:val="-2"/>
                <w:sz w:val="24"/>
                <w:szCs w:val="24"/>
                <w:lang w:val="ru-RU"/>
              </w:rPr>
              <w:t>конспектов,</w:t>
            </w:r>
          </w:p>
          <w:p w14:paraId="1430ECBE" w14:textId="77777777" w:rsidR="00FC3317" w:rsidRPr="00FC3317" w:rsidRDefault="00FC3317" w:rsidP="00A25E61">
            <w:pPr>
              <w:pStyle w:val="TableParagraph"/>
              <w:spacing w:before="4" w:line="264" w:lineRule="exact"/>
              <w:ind w:left="142" w:right="144" w:firstLine="709"/>
              <w:jc w:val="both"/>
              <w:rPr>
                <w:sz w:val="24"/>
                <w:szCs w:val="24"/>
                <w:lang w:val="ru-RU"/>
              </w:rPr>
            </w:pPr>
            <w:r w:rsidRPr="00FC3317">
              <w:rPr>
                <w:spacing w:val="-2"/>
                <w:sz w:val="24"/>
                <w:szCs w:val="24"/>
                <w:lang w:val="ru-RU"/>
              </w:rPr>
              <w:t>рефератов,</w:t>
            </w:r>
            <w:r w:rsidRPr="00FC3317">
              <w:rPr>
                <w:spacing w:val="-8"/>
                <w:sz w:val="24"/>
                <w:szCs w:val="24"/>
                <w:lang w:val="ru-RU"/>
              </w:rPr>
              <w:t xml:space="preserve"> </w:t>
            </w:r>
            <w:r w:rsidRPr="00FC3317">
              <w:rPr>
                <w:spacing w:val="-2"/>
                <w:sz w:val="24"/>
                <w:szCs w:val="24"/>
                <w:lang w:val="ru-RU"/>
              </w:rPr>
              <w:t>творческих</w:t>
            </w:r>
            <w:r w:rsidRPr="00FC3317">
              <w:rPr>
                <w:spacing w:val="-7"/>
                <w:sz w:val="24"/>
                <w:szCs w:val="24"/>
                <w:lang w:val="ru-RU"/>
              </w:rPr>
              <w:t xml:space="preserve"> </w:t>
            </w:r>
            <w:r w:rsidRPr="00FC3317">
              <w:rPr>
                <w:spacing w:val="-2"/>
                <w:sz w:val="24"/>
                <w:szCs w:val="24"/>
                <w:lang w:val="ru-RU"/>
              </w:rPr>
              <w:t>работ, презентаций</w:t>
            </w:r>
          </w:p>
        </w:tc>
        <w:tc>
          <w:tcPr>
            <w:tcW w:w="5333" w:type="dxa"/>
          </w:tcPr>
          <w:p w14:paraId="33F6EF52"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Соответствие</w:t>
            </w:r>
            <w:r w:rsidRPr="00FC3317">
              <w:rPr>
                <w:spacing w:val="-15"/>
                <w:sz w:val="24"/>
                <w:szCs w:val="24"/>
                <w:lang w:val="ru-RU"/>
              </w:rPr>
              <w:t xml:space="preserve"> </w:t>
            </w:r>
            <w:r w:rsidRPr="00FC3317">
              <w:rPr>
                <w:sz w:val="24"/>
                <w:szCs w:val="24"/>
                <w:lang w:val="ru-RU"/>
              </w:rPr>
              <w:t>содержания</w:t>
            </w:r>
            <w:r w:rsidRPr="00FC3317">
              <w:rPr>
                <w:spacing w:val="-15"/>
                <w:sz w:val="24"/>
                <w:szCs w:val="24"/>
                <w:lang w:val="ru-RU"/>
              </w:rPr>
              <w:t xml:space="preserve"> </w:t>
            </w:r>
            <w:r w:rsidRPr="00FC3317">
              <w:rPr>
                <w:sz w:val="24"/>
                <w:szCs w:val="24"/>
                <w:lang w:val="ru-RU"/>
              </w:rPr>
              <w:t>работы</w:t>
            </w:r>
            <w:r w:rsidRPr="00FC3317">
              <w:rPr>
                <w:spacing w:val="-15"/>
                <w:sz w:val="24"/>
                <w:szCs w:val="24"/>
                <w:lang w:val="ru-RU"/>
              </w:rPr>
              <w:t xml:space="preserve"> </w:t>
            </w:r>
            <w:r w:rsidRPr="00FC3317">
              <w:rPr>
                <w:sz w:val="24"/>
                <w:szCs w:val="24"/>
                <w:lang w:val="ru-RU"/>
              </w:rPr>
              <w:t>заявленной</w:t>
            </w:r>
            <w:r w:rsidRPr="00FC3317">
              <w:rPr>
                <w:spacing w:val="-15"/>
                <w:sz w:val="24"/>
                <w:szCs w:val="24"/>
                <w:lang w:val="ru-RU"/>
              </w:rPr>
              <w:t xml:space="preserve"> </w:t>
            </w:r>
            <w:r w:rsidRPr="00FC3317">
              <w:rPr>
                <w:sz w:val="24"/>
                <w:szCs w:val="24"/>
                <w:lang w:val="ru-RU"/>
              </w:rPr>
              <w:t>теме; правилам оформления работы</w:t>
            </w:r>
          </w:p>
        </w:tc>
      </w:tr>
    </w:tbl>
    <w:p w14:paraId="16DF3D6D" w14:textId="77777777" w:rsidR="00FC3317" w:rsidRPr="00FC3317" w:rsidRDefault="00FC3317" w:rsidP="00A25E61">
      <w:pPr>
        <w:pStyle w:val="a3"/>
        <w:spacing w:before="1"/>
        <w:ind w:left="142" w:right="144" w:firstLine="709"/>
        <w:rPr>
          <w:sz w:val="24"/>
          <w:szCs w:val="24"/>
        </w:rPr>
      </w:pPr>
    </w:p>
    <w:p w14:paraId="0D44488E" w14:textId="77777777" w:rsidR="00FC3317" w:rsidRPr="00FC3317" w:rsidRDefault="00FC3317" w:rsidP="00A25E61">
      <w:pPr>
        <w:pStyle w:val="5"/>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Таблица</w:t>
      </w:r>
      <w:r w:rsidRPr="00FC3317">
        <w:rPr>
          <w:rFonts w:ascii="Times New Roman" w:hAnsi="Times New Roman" w:cs="Times New Roman"/>
          <w:spacing w:val="-8"/>
          <w:sz w:val="24"/>
          <w:szCs w:val="24"/>
        </w:rPr>
        <w:t xml:space="preserve"> </w:t>
      </w:r>
      <w:r w:rsidRPr="00FC3317">
        <w:rPr>
          <w:rFonts w:ascii="Times New Roman" w:hAnsi="Times New Roman" w:cs="Times New Roman"/>
          <w:sz w:val="24"/>
          <w:szCs w:val="24"/>
        </w:rPr>
        <w:t>1</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w:t>
      </w:r>
      <w:r w:rsidRPr="00FC3317">
        <w:rPr>
          <w:rFonts w:ascii="Times New Roman" w:hAnsi="Times New Roman" w:cs="Times New Roman"/>
          <w:spacing w:val="-8"/>
          <w:sz w:val="24"/>
          <w:szCs w:val="24"/>
        </w:rPr>
        <w:t xml:space="preserve"> </w:t>
      </w:r>
      <w:r w:rsidRPr="00FC3317">
        <w:rPr>
          <w:rFonts w:ascii="Times New Roman" w:hAnsi="Times New Roman" w:cs="Times New Roman"/>
          <w:sz w:val="24"/>
          <w:szCs w:val="24"/>
        </w:rPr>
        <w:t>Шкала</w:t>
      </w:r>
      <w:r w:rsidRPr="00FC3317">
        <w:rPr>
          <w:rFonts w:ascii="Times New Roman" w:hAnsi="Times New Roman" w:cs="Times New Roman"/>
          <w:spacing w:val="-6"/>
          <w:sz w:val="24"/>
          <w:szCs w:val="24"/>
        </w:rPr>
        <w:t xml:space="preserve"> </w:t>
      </w:r>
      <w:r w:rsidRPr="00FC3317">
        <w:rPr>
          <w:rFonts w:ascii="Times New Roman" w:hAnsi="Times New Roman" w:cs="Times New Roman"/>
          <w:sz w:val="24"/>
          <w:szCs w:val="24"/>
        </w:rPr>
        <w:t>оценки</w:t>
      </w:r>
      <w:r w:rsidRPr="00FC3317">
        <w:rPr>
          <w:rFonts w:ascii="Times New Roman" w:hAnsi="Times New Roman" w:cs="Times New Roman"/>
          <w:spacing w:val="-4"/>
          <w:sz w:val="24"/>
          <w:szCs w:val="24"/>
        </w:rPr>
        <w:t xml:space="preserve"> </w:t>
      </w:r>
      <w:r w:rsidRPr="00FC3317">
        <w:rPr>
          <w:rFonts w:ascii="Times New Roman" w:hAnsi="Times New Roman" w:cs="Times New Roman"/>
          <w:sz w:val="24"/>
          <w:szCs w:val="24"/>
        </w:rPr>
        <w:t>образовательных</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достижений</w:t>
      </w:r>
      <w:r w:rsidRPr="00FC3317">
        <w:rPr>
          <w:rFonts w:ascii="Times New Roman" w:hAnsi="Times New Roman" w:cs="Times New Roman"/>
          <w:spacing w:val="-3"/>
          <w:sz w:val="24"/>
          <w:szCs w:val="24"/>
        </w:rPr>
        <w:t xml:space="preserve"> </w:t>
      </w:r>
      <w:r w:rsidRPr="00FC3317">
        <w:rPr>
          <w:rFonts w:ascii="Times New Roman" w:hAnsi="Times New Roman" w:cs="Times New Roman"/>
          <w:spacing w:val="-2"/>
          <w:sz w:val="24"/>
          <w:szCs w:val="24"/>
        </w:rPr>
        <w:t>(тестов)</w:t>
      </w:r>
    </w:p>
    <w:p w14:paraId="0FA02DC8" w14:textId="77777777" w:rsidR="00FC3317" w:rsidRPr="00FC3317" w:rsidRDefault="00FC3317" w:rsidP="00A25E61">
      <w:pPr>
        <w:pStyle w:val="a3"/>
        <w:spacing w:before="50"/>
        <w:ind w:left="142" w:right="144" w:firstLine="709"/>
        <w:rPr>
          <w:b/>
          <w:sz w:val="24"/>
          <w:szCs w:val="24"/>
        </w:rPr>
      </w:pPr>
    </w:p>
    <w:tbl>
      <w:tblPr>
        <w:tblStyle w:val="TableNormal"/>
        <w:tblW w:w="8747" w:type="dxa"/>
        <w:tblInd w:w="7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90"/>
        <w:gridCol w:w="3187"/>
        <w:gridCol w:w="2370"/>
      </w:tblGrid>
      <w:tr w:rsidR="00FC3317" w:rsidRPr="00FC3317" w14:paraId="3D8337E9" w14:textId="77777777" w:rsidTr="00636033">
        <w:trPr>
          <w:trHeight w:val="277"/>
        </w:trPr>
        <w:tc>
          <w:tcPr>
            <w:tcW w:w="3190" w:type="dxa"/>
            <w:tcBorders>
              <w:bottom w:val="nil"/>
            </w:tcBorders>
          </w:tcPr>
          <w:p w14:paraId="0F08FBFE" w14:textId="77777777" w:rsidR="00FC3317" w:rsidRPr="00FC3317" w:rsidRDefault="00FC3317" w:rsidP="00A25E61">
            <w:pPr>
              <w:pStyle w:val="TableParagraph"/>
              <w:spacing w:line="258" w:lineRule="exact"/>
              <w:ind w:left="142" w:right="144" w:firstLine="709"/>
              <w:jc w:val="both"/>
              <w:rPr>
                <w:sz w:val="24"/>
                <w:szCs w:val="24"/>
              </w:rPr>
            </w:pPr>
            <w:proofErr w:type="spellStart"/>
            <w:r w:rsidRPr="00FC3317">
              <w:rPr>
                <w:spacing w:val="-2"/>
                <w:sz w:val="24"/>
                <w:szCs w:val="24"/>
              </w:rPr>
              <w:t>Процент</w:t>
            </w:r>
            <w:proofErr w:type="spellEnd"/>
          </w:p>
        </w:tc>
        <w:tc>
          <w:tcPr>
            <w:tcW w:w="5557" w:type="dxa"/>
            <w:gridSpan w:val="2"/>
          </w:tcPr>
          <w:p w14:paraId="66B80ACD" w14:textId="77777777" w:rsidR="00FC3317" w:rsidRPr="00FC3317" w:rsidRDefault="00FC3317" w:rsidP="00A25E61">
            <w:pPr>
              <w:pStyle w:val="TableParagraph"/>
              <w:spacing w:line="258" w:lineRule="exact"/>
              <w:ind w:left="142" w:right="144" w:firstLine="709"/>
              <w:jc w:val="both"/>
              <w:rPr>
                <w:sz w:val="24"/>
                <w:szCs w:val="24"/>
              </w:rPr>
            </w:pPr>
            <w:proofErr w:type="spellStart"/>
            <w:r w:rsidRPr="00FC3317">
              <w:rPr>
                <w:sz w:val="24"/>
                <w:szCs w:val="24"/>
              </w:rPr>
              <w:t>Оценка</w:t>
            </w:r>
            <w:proofErr w:type="spellEnd"/>
            <w:r w:rsidRPr="00FC3317">
              <w:rPr>
                <w:spacing w:val="-6"/>
                <w:sz w:val="24"/>
                <w:szCs w:val="24"/>
              </w:rPr>
              <w:t xml:space="preserve"> </w:t>
            </w:r>
            <w:proofErr w:type="spellStart"/>
            <w:r w:rsidRPr="00FC3317">
              <w:rPr>
                <w:sz w:val="24"/>
                <w:szCs w:val="24"/>
              </w:rPr>
              <w:t>уровня</w:t>
            </w:r>
            <w:proofErr w:type="spellEnd"/>
            <w:r w:rsidRPr="00FC3317">
              <w:rPr>
                <w:spacing w:val="-5"/>
                <w:sz w:val="24"/>
                <w:szCs w:val="24"/>
              </w:rPr>
              <w:t xml:space="preserve"> </w:t>
            </w:r>
            <w:proofErr w:type="spellStart"/>
            <w:r w:rsidRPr="00FC3317">
              <w:rPr>
                <w:spacing w:val="-2"/>
                <w:sz w:val="24"/>
                <w:szCs w:val="24"/>
              </w:rPr>
              <w:t>подготовки</w:t>
            </w:r>
            <w:proofErr w:type="spellEnd"/>
          </w:p>
        </w:tc>
      </w:tr>
      <w:tr w:rsidR="00FC3317" w:rsidRPr="00FC3317" w14:paraId="12A97599" w14:textId="77777777" w:rsidTr="00636033">
        <w:trPr>
          <w:trHeight w:val="551"/>
        </w:trPr>
        <w:tc>
          <w:tcPr>
            <w:tcW w:w="3190" w:type="dxa"/>
            <w:tcBorders>
              <w:top w:val="nil"/>
            </w:tcBorders>
          </w:tcPr>
          <w:p w14:paraId="6E04AC86" w14:textId="77777777" w:rsidR="00FC3317" w:rsidRPr="00FC3317" w:rsidRDefault="00FC3317" w:rsidP="00A25E61">
            <w:pPr>
              <w:pStyle w:val="TableParagraph"/>
              <w:spacing w:line="232" w:lineRule="auto"/>
              <w:ind w:left="142" w:right="144" w:firstLine="709"/>
              <w:jc w:val="both"/>
              <w:rPr>
                <w:sz w:val="24"/>
                <w:szCs w:val="24"/>
              </w:rPr>
            </w:pPr>
            <w:proofErr w:type="spellStart"/>
            <w:r w:rsidRPr="00FC3317">
              <w:rPr>
                <w:spacing w:val="-2"/>
                <w:sz w:val="24"/>
                <w:szCs w:val="24"/>
              </w:rPr>
              <w:t>результативности</w:t>
            </w:r>
            <w:proofErr w:type="spellEnd"/>
            <w:r w:rsidRPr="00FC3317">
              <w:rPr>
                <w:spacing w:val="-2"/>
                <w:sz w:val="24"/>
                <w:szCs w:val="24"/>
              </w:rPr>
              <w:t xml:space="preserve"> (</w:t>
            </w:r>
            <w:proofErr w:type="spellStart"/>
            <w:r w:rsidRPr="00FC3317">
              <w:rPr>
                <w:spacing w:val="-2"/>
                <w:sz w:val="24"/>
                <w:szCs w:val="24"/>
              </w:rPr>
              <w:t>правильных</w:t>
            </w:r>
            <w:proofErr w:type="spellEnd"/>
            <w:r w:rsidRPr="00FC3317">
              <w:rPr>
                <w:spacing w:val="-13"/>
                <w:sz w:val="24"/>
                <w:szCs w:val="24"/>
              </w:rPr>
              <w:t xml:space="preserve"> </w:t>
            </w:r>
            <w:proofErr w:type="spellStart"/>
            <w:r w:rsidRPr="00FC3317">
              <w:rPr>
                <w:spacing w:val="-2"/>
                <w:sz w:val="24"/>
                <w:szCs w:val="24"/>
              </w:rPr>
              <w:t>ответов</w:t>
            </w:r>
            <w:proofErr w:type="spellEnd"/>
            <w:r w:rsidRPr="00FC3317">
              <w:rPr>
                <w:spacing w:val="-2"/>
                <w:sz w:val="24"/>
                <w:szCs w:val="24"/>
              </w:rPr>
              <w:t>)</w:t>
            </w:r>
          </w:p>
        </w:tc>
        <w:tc>
          <w:tcPr>
            <w:tcW w:w="3187" w:type="dxa"/>
          </w:tcPr>
          <w:p w14:paraId="445B8A70" w14:textId="77777777" w:rsidR="00FC3317" w:rsidRPr="00FC3317" w:rsidRDefault="00FC3317" w:rsidP="00A25E61">
            <w:pPr>
              <w:pStyle w:val="TableParagraph"/>
              <w:spacing w:before="126"/>
              <w:ind w:left="142" w:right="144" w:firstLine="709"/>
              <w:jc w:val="both"/>
              <w:rPr>
                <w:sz w:val="24"/>
                <w:szCs w:val="24"/>
              </w:rPr>
            </w:pPr>
            <w:proofErr w:type="spellStart"/>
            <w:r w:rsidRPr="00FC3317">
              <w:rPr>
                <w:sz w:val="24"/>
                <w:szCs w:val="24"/>
              </w:rPr>
              <w:t>балл</w:t>
            </w:r>
            <w:proofErr w:type="spellEnd"/>
            <w:r w:rsidRPr="00FC3317">
              <w:rPr>
                <w:spacing w:val="-1"/>
                <w:sz w:val="24"/>
                <w:szCs w:val="24"/>
              </w:rPr>
              <w:t xml:space="preserve"> </w:t>
            </w:r>
            <w:r w:rsidRPr="00FC3317">
              <w:rPr>
                <w:spacing w:val="-2"/>
                <w:sz w:val="24"/>
                <w:szCs w:val="24"/>
              </w:rPr>
              <w:t>(</w:t>
            </w:r>
            <w:proofErr w:type="spellStart"/>
            <w:r w:rsidRPr="00FC3317">
              <w:rPr>
                <w:spacing w:val="-2"/>
                <w:sz w:val="24"/>
                <w:szCs w:val="24"/>
              </w:rPr>
              <w:t>отметка</w:t>
            </w:r>
            <w:proofErr w:type="spellEnd"/>
            <w:r w:rsidRPr="00FC3317">
              <w:rPr>
                <w:spacing w:val="-2"/>
                <w:sz w:val="24"/>
                <w:szCs w:val="24"/>
              </w:rPr>
              <w:t>)</w:t>
            </w:r>
          </w:p>
        </w:tc>
        <w:tc>
          <w:tcPr>
            <w:tcW w:w="2370" w:type="dxa"/>
          </w:tcPr>
          <w:p w14:paraId="06DACAF9"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z w:val="24"/>
                <w:szCs w:val="24"/>
              </w:rPr>
              <w:t>вербальный</w:t>
            </w:r>
            <w:proofErr w:type="spellEnd"/>
            <w:r w:rsidRPr="00FC3317">
              <w:rPr>
                <w:spacing w:val="-7"/>
                <w:sz w:val="24"/>
                <w:szCs w:val="24"/>
              </w:rPr>
              <w:t xml:space="preserve"> </w:t>
            </w:r>
            <w:proofErr w:type="spellStart"/>
            <w:r w:rsidRPr="00FC3317">
              <w:rPr>
                <w:spacing w:val="-2"/>
                <w:sz w:val="24"/>
                <w:szCs w:val="24"/>
              </w:rPr>
              <w:t>аналог</w:t>
            </w:r>
            <w:proofErr w:type="spellEnd"/>
          </w:p>
        </w:tc>
      </w:tr>
      <w:tr w:rsidR="00FC3317" w:rsidRPr="00FC3317" w14:paraId="0B5383F1" w14:textId="77777777" w:rsidTr="00636033">
        <w:trPr>
          <w:trHeight w:val="275"/>
        </w:trPr>
        <w:tc>
          <w:tcPr>
            <w:tcW w:w="3190" w:type="dxa"/>
          </w:tcPr>
          <w:p w14:paraId="0A111878" w14:textId="77777777" w:rsidR="00FC3317" w:rsidRPr="00FC3317" w:rsidRDefault="00FC3317" w:rsidP="00A25E61">
            <w:pPr>
              <w:pStyle w:val="TableParagraph"/>
              <w:spacing w:line="256" w:lineRule="exact"/>
              <w:ind w:left="142" w:right="144" w:firstLine="709"/>
              <w:jc w:val="both"/>
              <w:rPr>
                <w:sz w:val="24"/>
                <w:szCs w:val="24"/>
              </w:rPr>
            </w:pPr>
            <w:r w:rsidRPr="00FC3317">
              <w:rPr>
                <w:sz w:val="24"/>
                <w:szCs w:val="24"/>
              </w:rPr>
              <w:t xml:space="preserve">90 ÷ </w:t>
            </w:r>
            <w:r w:rsidRPr="00FC3317">
              <w:rPr>
                <w:spacing w:val="-5"/>
                <w:sz w:val="24"/>
                <w:szCs w:val="24"/>
              </w:rPr>
              <w:t>100</w:t>
            </w:r>
          </w:p>
        </w:tc>
        <w:tc>
          <w:tcPr>
            <w:tcW w:w="3187" w:type="dxa"/>
          </w:tcPr>
          <w:p w14:paraId="4CE47BAD"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5</w:t>
            </w:r>
          </w:p>
        </w:tc>
        <w:tc>
          <w:tcPr>
            <w:tcW w:w="2370" w:type="dxa"/>
          </w:tcPr>
          <w:p w14:paraId="74696BA5"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pacing w:val="-2"/>
                <w:sz w:val="24"/>
                <w:szCs w:val="24"/>
              </w:rPr>
              <w:t>отлично</w:t>
            </w:r>
            <w:proofErr w:type="spellEnd"/>
          </w:p>
        </w:tc>
      </w:tr>
      <w:tr w:rsidR="00FC3317" w:rsidRPr="00FC3317" w14:paraId="5D84237A" w14:textId="77777777" w:rsidTr="00636033">
        <w:trPr>
          <w:trHeight w:val="273"/>
        </w:trPr>
        <w:tc>
          <w:tcPr>
            <w:tcW w:w="3190" w:type="dxa"/>
          </w:tcPr>
          <w:p w14:paraId="1DF976B7" w14:textId="77777777" w:rsidR="00FC3317" w:rsidRPr="00FC3317" w:rsidRDefault="00FC3317" w:rsidP="00A25E61">
            <w:pPr>
              <w:pStyle w:val="TableParagraph"/>
              <w:spacing w:line="253" w:lineRule="exact"/>
              <w:ind w:left="142" w:right="144" w:firstLine="709"/>
              <w:jc w:val="both"/>
              <w:rPr>
                <w:sz w:val="24"/>
                <w:szCs w:val="24"/>
              </w:rPr>
            </w:pPr>
            <w:r w:rsidRPr="00FC3317">
              <w:rPr>
                <w:sz w:val="24"/>
                <w:szCs w:val="24"/>
              </w:rPr>
              <w:lastRenderedPageBreak/>
              <w:t xml:space="preserve">89 ÷ </w:t>
            </w:r>
            <w:r w:rsidRPr="00FC3317">
              <w:rPr>
                <w:spacing w:val="-5"/>
                <w:sz w:val="24"/>
                <w:szCs w:val="24"/>
              </w:rPr>
              <w:t>80</w:t>
            </w:r>
          </w:p>
        </w:tc>
        <w:tc>
          <w:tcPr>
            <w:tcW w:w="3187" w:type="dxa"/>
          </w:tcPr>
          <w:p w14:paraId="064C0CDF" w14:textId="77777777" w:rsidR="00FC3317" w:rsidRPr="00FC3317" w:rsidRDefault="00FC3317" w:rsidP="00A25E61">
            <w:pPr>
              <w:pStyle w:val="TableParagraph"/>
              <w:spacing w:line="253" w:lineRule="exact"/>
              <w:ind w:left="142" w:right="144" w:firstLine="709"/>
              <w:jc w:val="both"/>
              <w:rPr>
                <w:sz w:val="24"/>
                <w:szCs w:val="24"/>
              </w:rPr>
            </w:pPr>
            <w:r w:rsidRPr="00FC3317">
              <w:rPr>
                <w:spacing w:val="-10"/>
                <w:sz w:val="24"/>
                <w:szCs w:val="24"/>
              </w:rPr>
              <w:t>4</w:t>
            </w:r>
          </w:p>
        </w:tc>
        <w:tc>
          <w:tcPr>
            <w:tcW w:w="2370" w:type="dxa"/>
          </w:tcPr>
          <w:p w14:paraId="2E9677F1" w14:textId="77777777" w:rsidR="00FC3317" w:rsidRPr="00FC3317" w:rsidRDefault="00FC3317" w:rsidP="00A25E61">
            <w:pPr>
              <w:pStyle w:val="TableParagraph"/>
              <w:spacing w:line="253" w:lineRule="exact"/>
              <w:ind w:left="142" w:right="144" w:firstLine="709"/>
              <w:jc w:val="both"/>
              <w:rPr>
                <w:sz w:val="24"/>
                <w:szCs w:val="24"/>
              </w:rPr>
            </w:pPr>
            <w:proofErr w:type="spellStart"/>
            <w:r w:rsidRPr="00FC3317">
              <w:rPr>
                <w:spacing w:val="-2"/>
                <w:sz w:val="24"/>
                <w:szCs w:val="24"/>
              </w:rPr>
              <w:t>хорошо</w:t>
            </w:r>
            <w:proofErr w:type="spellEnd"/>
          </w:p>
        </w:tc>
      </w:tr>
      <w:tr w:rsidR="00FC3317" w:rsidRPr="00FC3317" w14:paraId="610043E8" w14:textId="77777777" w:rsidTr="00636033">
        <w:trPr>
          <w:trHeight w:val="275"/>
        </w:trPr>
        <w:tc>
          <w:tcPr>
            <w:tcW w:w="3190" w:type="dxa"/>
          </w:tcPr>
          <w:p w14:paraId="3151F1BD" w14:textId="77777777" w:rsidR="00FC3317" w:rsidRPr="00FC3317" w:rsidRDefault="00FC3317" w:rsidP="00A25E61">
            <w:pPr>
              <w:pStyle w:val="TableParagraph"/>
              <w:spacing w:line="256" w:lineRule="exact"/>
              <w:ind w:left="142" w:right="144" w:firstLine="709"/>
              <w:jc w:val="both"/>
              <w:rPr>
                <w:sz w:val="24"/>
                <w:szCs w:val="24"/>
              </w:rPr>
            </w:pPr>
            <w:r w:rsidRPr="00FC3317">
              <w:rPr>
                <w:sz w:val="24"/>
                <w:szCs w:val="24"/>
              </w:rPr>
              <w:t xml:space="preserve">79 ÷ </w:t>
            </w:r>
            <w:r w:rsidRPr="00FC3317">
              <w:rPr>
                <w:spacing w:val="-5"/>
                <w:sz w:val="24"/>
                <w:szCs w:val="24"/>
              </w:rPr>
              <w:t>70</w:t>
            </w:r>
          </w:p>
        </w:tc>
        <w:tc>
          <w:tcPr>
            <w:tcW w:w="3187" w:type="dxa"/>
          </w:tcPr>
          <w:p w14:paraId="2FB3A126"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3</w:t>
            </w:r>
          </w:p>
        </w:tc>
        <w:tc>
          <w:tcPr>
            <w:tcW w:w="2370" w:type="dxa"/>
          </w:tcPr>
          <w:p w14:paraId="1939FF35"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pacing w:val="-2"/>
                <w:sz w:val="24"/>
                <w:szCs w:val="24"/>
              </w:rPr>
              <w:t>удовлетворительно</w:t>
            </w:r>
            <w:proofErr w:type="spellEnd"/>
          </w:p>
        </w:tc>
      </w:tr>
      <w:tr w:rsidR="00FC3317" w:rsidRPr="00FC3317" w14:paraId="7940338B" w14:textId="77777777" w:rsidTr="00636033">
        <w:trPr>
          <w:trHeight w:val="278"/>
        </w:trPr>
        <w:tc>
          <w:tcPr>
            <w:tcW w:w="3190" w:type="dxa"/>
          </w:tcPr>
          <w:p w14:paraId="623A0933" w14:textId="77777777" w:rsidR="00FC3317" w:rsidRPr="00FC3317" w:rsidRDefault="00FC3317" w:rsidP="00A25E61">
            <w:pPr>
              <w:pStyle w:val="TableParagraph"/>
              <w:spacing w:line="259" w:lineRule="exact"/>
              <w:ind w:left="142" w:right="144" w:firstLine="709"/>
              <w:jc w:val="both"/>
              <w:rPr>
                <w:sz w:val="24"/>
                <w:szCs w:val="24"/>
              </w:rPr>
            </w:pPr>
            <w:proofErr w:type="spellStart"/>
            <w:r w:rsidRPr="00FC3317">
              <w:rPr>
                <w:sz w:val="24"/>
                <w:szCs w:val="24"/>
              </w:rPr>
              <w:t>менее</w:t>
            </w:r>
            <w:proofErr w:type="spellEnd"/>
            <w:r w:rsidRPr="00FC3317">
              <w:rPr>
                <w:spacing w:val="-8"/>
                <w:sz w:val="24"/>
                <w:szCs w:val="24"/>
              </w:rPr>
              <w:t xml:space="preserve"> </w:t>
            </w:r>
            <w:r w:rsidRPr="00FC3317">
              <w:rPr>
                <w:spacing w:val="-5"/>
                <w:sz w:val="24"/>
                <w:szCs w:val="24"/>
              </w:rPr>
              <w:t>70</w:t>
            </w:r>
          </w:p>
        </w:tc>
        <w:tc>
          <w:tcPr>
            <w:tcW w:w="3187" w:type="dxa"/>
          </w:tcPr>
          <w:p w14:paraId="677FD546" w14:textId="77777777" w:rsidR="00FC3317" w:rsidRPr="00FC3317" w:rsidRDefault="00FC3317" w:rsidP="00A25E61">
            <w:pPr>
              <w:pStyle w:val="TableParagraph"/>
              <w:spacing w:line="259" w:lineRule="exact"/>
              <w:ind w:left="142" w:right="144" w:firstLine="709"/>
              <w:jc w:val="both"/>
              <w:rPr>
                <w:sz w:val="24"/>
                <w:szCs w:val="24"/>
              </w:rPr>
            </w:pPr>
            <w:r w:rsidRPr="00FC3317">
              <w:rPr>
                <w:spacing w:val="-10"/>
                <w:sz w:val="24"/>
                <w:szCs w:val="24"/>
              </w:rPr>
              <w:t>2</w:t>
            </w:r>
          </w:p>
        </w:tc>
        <w:tc>
          <w:tcPr>
            <w:tcW w:w="2370" w:type="dxa"/>
          </w:tcPr>
          <w:p w14:paraId="2E25BFEA" w14:textId="77777777" w:rsidR="00FC3317" w:rsidRPr="00FC3317" w:rsidRDefault="00FC3317" w:rsidP="00A25E61">
            <w:pPr>
              <w:pStyle w:val="TableParagraph"/>
              <w:spacing w:line="259" w:lineRule="exact"/>
              <w:ind w:left="142" w:right="144" w:firstLine="709"/>
              <w:jc w:val="both"/>
              <w:rPr>
                <w:sz w:val="24"/>
                <w:szCs w:val="24"/>
              </w:rPr>
            </w:pPr>
            <w:proofErr w:type="spellStart"/>
            <w:r w:rsidRPr="00FC3317">
              <w:rPr>
                <w:spacing w:val="-2"/>
                <w:sz w:val="24"/>
                <w:szCs w:val="24"/>
              </w:rPr>
              <w:t>неудовлетворительно</w:t>
            </w:r>
            <w:proofErr w:type="spellEnd"/>
          </w:p>
        </w:tc>
      </w:tr>
    </w:tbl>
    <w:p w14:paraId="2F065CE6" w14:textId="77777777" w:rsidR="00FC3317" w:rsidRPr="00FC3317" w:rsidRDefault="00FC3317" w:rsidP="00A25E61">
      <w:pPr>
        <w:pStyle w:val="5"/>
        <w:spacing w:before="276"/>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Таблица</w:t>
      </w:r>
      <w:r w:rsidRPr="00FC3317">
        <w:rPr>
          <w:rFonts w:ascii="Times New Roman" w:hAnsi="Times New Roman" w:cs="Times New Roman"/>
          <w:spacing w:val="-10"/>
          <w:sz w:val="24"/>
          <w:szCs w:val="24"/>
        </w:rPr>
        <w:t xml:space="preserve"> </w:t>
      </w:r>
      <w:r w:rsidRPr="00FC3317">
        <w:rPr>
          <w:rFonts w:ascii="Times New Roman" w:hAnsi="Times New Roman" w:cs="Times New Roman"/>
          <w:sz w:val="24"/>
          <w:szCs w:val="24"/>
        </w:rPr>
        <w:t>2</w:t>
      </w:r>
      <w:r w:rsidRPr="00FC3317">
        <w:rPr>
          <w:rFonts w:ascii="Times New Roman" w:hAnsi="Times New Roman" w:cs="Times New Roman"/>
          <w:spacing w:val="-4"/>
          <w:sz w:val="24"/>
          <w:szCs w:val="24"/>
        </w:rPr>
        <w:t xml:space="preserve"> </w:t>
      </w:r>
      <w:r w:rsidRPr="00FC3317">
        <w:rPr>
          <w:rFonts w:ascii="Times New Roman" w:hAnsi="Times New Roman" w:cs="Times New Roman"/>
          <w:sz w:val="24"/>
          <w:szCs w:val="24"/>
        </w:rPr>
        <w:t>-</w:t>
      </w:r>
      <w:r w:rsidRPr="00FC3317">
        <w:rPr>
          <w:rFonts w:ascii="Times New Roman" w:hAnsi="Times New Roman" w:cs="Times New Roman"/>
          <w:spacing w:val="-6"/>
          <w:sz w:val="24"/>
          <w:szCs w:val="24"/>
        </w:rPr>
        <w:t xml:space="preserve"> </w:t>
      </w:r>
      <w:r w:rsidRPr="00FC3317">
        <w:rPr>
          <w:rFonts w:ascii="Times New Roman" w:hAnsi="Times New Roman" w:cs="Times New Roman"/>
          <w:sz w:val="24"/>
          <w:szCs w:val="24"/>
        </w:rPr>
        <w:t>Критерии</w:t>
      </w:r>
      <w:r w:rsidRPr="00FC3317">
        <w:rPr>
          <w:rFonts w:ascii="Times New Roman" w:hAnsi="Times New Roman" w:cs="Times New Roman"/>
          <w:spacing w:val="-6"/>
          <w:sz w:val="24"/>
          <w:szCs w:val="24"/>
        </w:rPr>
        <w:t xml:space="preserve"> </w:t>
      </w:r>
      <w:r w:rsidRPr="00FC3317">
        <w:rPr>
          <w:rFonts w:ascii="Times New Roman" w:hAnsi="Times New Roman" w:cs="Times New Roman"/>
          <w:sz w:val="24"/>
          <w:szCs w:val="24"/>
        </w:rPr>
        <w:t>и</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нормы</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оценки</w:t>
      </w:r>
      <w:r w:rsidRPr="00FC3317">
        <w:rPr>
          <w:rFonts w:ascii="Times New Roman" w:hAnsi="Times New Roman" w:cs="Times New Roman"/>
          <w:spacing w:val="-3"/>
          <w:sz w:val="24"/>
          <w:szCs w:val="24"/>
        </w:rPr>
        <w:t xml:space="preserve"> </w:t>
      </w:r>
      <w:r w:rsidRPr="00FC3317">
        <w:rPr>
          <w:rFonts w:ascii="Times New Roman" w:hAnsi="Times New Roman" w:cs="Times New Roman"/>
          <w:sz w:val="24"/>
          <w:szCs w:val="24"/>
        </w:rPr>
        <w:t>устных,</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письменных</w:t>
      </w:r>
      <w:r w:rsidRPr="00FC3317">
        <w:rPr>
          <w:rFonts w:ascii="Times New Roman" w:hAnsi="Times New Roman" w:cs="Times New Roman"/>
          <w:spacing w:val="-4"/>
          <w:sz w:val="24"/>
          <w:szCs w:val="24"/>
        </w:rPr>
        <w:t xml:space="preserve"> </w:t>
      </w:r>
      <w:r w:rsidRPr="00FC3317">
        <w:rPr>
          <w:rFonts w:ascii="Times New Roman" w:hAnsi="Times New Roman" w:cs="Times New Roman"/>
          <w:spacing w:val="-2"/>
          <w:sz w:val="24"/>
          <w:szCs w:val="24"/>
        </w:rPr>
        <w:t>ответов</w:t>
      </w:r>
    </w:p>
    <w:p w14:paraId="2226B1B5" w14:textId="77777777" w:rsidR="00FC3317" w:rsidRPr="00FC3317" w:rsidRDefault="00FC3317" w:rsidP="00A25E61">
      <w:pPr>
        <w:pStyle w:val="a3"/>
        <w:spacing w:before="49"/>
        <w:ind w:left="142" w:right="144" w:firstLine="709"/>
        <w:rPr>
          <w:b/>
          <w:sz w:val="24"/>
          <w:szCs w:val="24"/>
        </w:rPr>
      </w:pPr>
    </w:p>
    <w:tbl>
      <w:tblPr>
        <w:tblStyle w:val="TableNormal"/>
        <w:tblW w:w="8747" w:type="dxa"/>
        <w:tblInd w:w="7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43"/>
        <w:gridCol w:w="7504"/>
      </w:tblGrid>
      <w:tr w:rsidR="00FC3317" w:rsidRPr="00FC3317" w14:paraId="65455397" w14:textId="77777777" w:rsidTr="00636033">
        <w:trPr>
          <w:trHeight w:val="1105"/>
        </w:trPr>
        <w:tc>
          <w:tcPr>
            <w:tcW w:w="1243" w:type="dxa"/>
          </w:tcPr>
          <w:p w14:paraId="417C318A"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5"/>
                <w:sz w:val="24"/>
                <w:szCs w:val="24"/>
              </w:rPr>
              <w:t>«5»</w:t>
            </w:r>
          </w:p>
        </w:tc>
        <w:tc>
          <w:tcPr>
            <w:tcW w:w="7504" w:type="dxa"/>
          </w:tcPr>
          <w:p w14:paraId="54854B3B"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за</w:t>
            </w:r>
            <w:r w:rsidRPr="00FC3317">
              <w:rPr>
                <w:spacing w:val="80"/>
                <w:sz w:val="24"/>
                <w:szCs w:val="24"/>
                <w:lang w:val="ru-RU"/>
              </w:rPr>
              <w:t xml:space="preserve"> </w:t>
            </w:r>
            <w:r w:rsidRPr="00FC3317">
              <w:rPr>
                <w:sz w:val="24"/>
                <w:szCs w:val="24"/>
                <w:lang w:val="ru-RU"/>
              </w:rPr>
              <w:t>глубокое</w:t>
            </w:r>
            <w:r w:rsidRPr="00FC3317">
              <w:rPr>
                <w:spacing w:val="80"/>
                <w:sz w:val="24"/>
                <w:szCs w:val="24"/>
                <w:lang w:val="ru-RU"/>
              </w:rPr>
              <w:t xml:space="preserve"> </w:t>
            </w:r>
            <w:r w:rsidRPr="00FC3317">
              <w:rPr>
                <w:sz w:val="24"/>
                <w:szCs w:val="24"/>
                <w:lang w:val="ru-RU"/>
              </w:rPr>
              <w:t>и</w:t>
            </w:r>
            <w:r w:rsidRPr="00FC3317">
              <w:rPr>
                <w:spacing w:val="80"/>
                <w:sz w:val="24"/>
                <w:szCs w:val="24"/>
                <w:lang w:val="ru-RU"/>
              </w:rPr>
              <w:t xml:space="preserve"> </w:t>
            </w:r>
            <w:r w:rsidRPr="00FC3317">
              <w:rPr>
                <w:sz w:val="24"/>
                <w:szCs w:val="24"/>
                <w:lang w:val="ru-RU"/>
              </w:rPr>
              <w:t>полное</w:t>
            </w:r>
            <w:r w:rsidRPr="00FC3317">
              <w:rPr>
                <w:spacing w:val="80"/>
                <w:sz w:val="24"/>
                <w:szCs w:val="24"/>
                <w:lang w:val="ru-RU"/>
              </w:rPr>
              <w:t xml:space="preserve"> </w:t>
            </w:r>
            <w:r w:rsidRPr="00FC3317">
              <w:rPr>
                <w:sz w:val="24"/>
                <w:szCs w:val="24"/>
                <w:lang w:val="ru-RU"/>
              </w:rPr>
              <w:t>овладение</w:t>
            </w:r>
            <w:r w:rsidRPr="00FC3317">
              <w:rPr>
                <w:spacing w:val="80"/>
                <w:sz w:val="24"/>
                <w:szCs w:val="24"/>
                <w:lang w:val="ru-RU"/>
              </w:rPr>
              <w:t xml:space="preserve"> </w:t>
            </w:r>
            <w:r w:rsidRPr="00FC3317">
              <w:rPr>
                <w:sz w:val="24"/>
                <w:szCs w:val="24"/>
                <w:lang w:val="ru-RU"/>
              </w:rPr>
              <w:t>содержанием</w:t>
            </w:r>
            <w:r w:rsidRPr="00FC3317">
              <w:rPr>
                <w:spacing w:val="80"/>
                <w:sz w:val="24"/>
                <w:szCs w:val="24"/>
                <w:lang w:val="ru-RU"/>
              </w:rPr>
              <w:t xml:space="preserve"> </w:t>
            </w:r>
            <w:r w:rsidRPr="00FC3317">
              <w:rPr>
                <w:sz w:val="24"/>
                <w:szCs w:val="24"/>
                <w:lang w:val="ru-RU"/>
              </w:rPr>
              <w:t>учебного</w:t>
            </w:r>
            <w:r w:rsidRPr="00FC3317">
              <w:rPr>
                <w:spacing w:val="80"/>
                <w:sz w:val="24"/>
                <w:szCs w:val="24"/>
                <w:lang w:val="ru-RU"/>
              </w:rPr>
              <w:t xml:space="preserve"> </w:t>
            </w:r>
            <w:r w:rsidRPr="00FC3317">
              <w:rPr>
                <w:sz w:val="24"/>
                <w:szCs w:val="24"/>
                <w:lang w:val="ru-RU"/>
              </w:rPr>
              <w:t>материала,</w:t>
            </w:r>
            <w:r w:rsidRPr="00FC3317">
              <w:rPr>
                <w:spacing w:val="80"/>
                <w:sz w:val="24"/>
                <w:szCs w:val="24"/>
                <w:lang w:val="ru-RU"/>
              </w:rPr>
              <w:t xml:space="preserve"> </w:t>
            </w:r>
            <w:r w:rsidRPr="00FC3317">
              <w:rPr>
                <w:sz w:val="24"/>
                <w:szCs w:val="24"/>
                <w:lang w:val="ru-RU"/>
              </w:rPr>
              <w:t>в котором</w:t>
            </w:r>
            <w:r w:rsidRPr="00FC3317">
              <w:rPr>
                <w:spacing w:val="39"/>
                <w:sz w:val="24"/>
                <w:szCs w:val="24"/>
                <w:lang w:val="ru-RU"/>
              </w:rPr>
              <w:t xml:space="preserve"> </w:t>
            </w:r>
            <w:r w:rsidRPr="00FC3317">
              <w:rPr>
                <w:sz w:val="24"/>
                <w:szCs w:val="24"/>
                <w:lang w:val="ru-RU"/>
              </w:rPr>
              <w:t>обучающиеся</w:t>
            </w:r>
            <w:r w:rsidRPr="00FC3317">
              <w:rPr>
                <w:spacing w:val="39"/>
                <w:sz w:val="24"/>
                <w:szCs w:val="24"/>
                <w:lang w:val="ru-RU"/>
              </w:rPr>
              <w:t xml:space="preserve"> </w:t>
            </w:r>
            <w:r w:rsidRPr="00FC3317">
              <w:rPr>
                <w:sz w:val="24"/>
                <w:szCs w:val="24"/>
                <w:lang w:val="ru-RU"/>
              </w:rPr>
              <w:t>легко</w:t>
            </w:r>
            <w:r w:rsidRPr="00FC3317">
              <w:rPr>
                <w:spacing w:val="39"/>
                <w:sz w:val="24"/>
                <w:szCs w:val="24"/>
                <w:lang w:val="ru-RU"/>
              </w:rPr>
              <w:t xml:space="preserve"> </w:t>
            </w:r>
            <w:r w:rsidRPr="00FC3317">
              <w:rPr>
                <w:sz w:val="24"/>
                <w:szCs w:val="24"/>
                <w:lang w:val="ru-RU"/>
              </w:rPr>
              <w:t>ориентируются,</w:t>
            </w:r>
            <w:r w:rsidRPr="00FC3317">
              <w:rPr>
                <w:spacing w:val="39"/>
                <w:sz w:val="24"/>
                <w:szCs w:val="24"/>
                <w:lang w:val="ru-RU"/>
              </w:rPr>
              <w:t xml:space="preserve"> </w:t>
            </w:r>
            <w:r w:rsidRPr="00FC3317">
              <w:rPr>
                <w:sz w:val="24"/>
                <w:szCs w:val="24"/>
                <w:lang w:val="ru-RU"/>
              </w:rPr>
              <w:t>за</w:t>
            </w:r>
            <w:r w:rsidRPr="00FC3317">
              <w:rPr>
                <w:spacing w:val="39"/>
                <w:sz w:val="24"/>
                <w:szCs w:val="24"/>
                <w:lang w:val="ru-RU"/>
              </w:rPr>
              <w:t xml:space="preserve"> </w:t>
            </w:r>
            <w:r w:rsidRPr="00FC3317">
              <w:rPr>
                <w:sz w:val="24"/>
                <w:szCs w:val="24"/>
                <w:lang w:val="ru-RU"/>
              </w:rPr>
              <w:t>умение</w:t>
            </w:r>
            <w:r w:rsidRPr="00FC3317">
              <w:rPr>
                <w:spacing w:val="39"/>
                <w:sz w:val="24"/>
                <w:szCs w:val="24"/>
                <w:lang w:val="ru-RU"/>
              </w:rPr>
              <w:t xml:space="preserve"> </w:t>
            </w:r>
            <w:r w:rsidRPr="00FC3317">
              <w:rPr>
                <w:sz w:val="24"/>
                <w:szCs w:val="24"/>
                <w:lang w:val="ru-RU"/>
              </w:rPr>
              <w:t>связывать</w:t>
            </w:r>
            <w:r w:rsidRPr="00FC3317">
              <w:rPr>
                <w:spacing w:val="43"/>
                <w:sz w:val="24"/>
                <w:szCs w:val="24"/>
                <w:lang w:val="ru-RU"/>
              </w:rPr>
              <w:t xml:space="preserve"> </w:t>
            </w:r>
            <w:r w:rsidRPr="00FC3317">
              <w:rPr>
                <w:sz w:val="24"/>
                <w:szCs w:val="24"/>
                <w:lang w:val="ru-RU"/>
              </w:rPr>
              <w:t>теорию</w:t>
            </w:r>
            <w:r w:rsidRPr="00FC3317">
              <w:rPr>
                <w:spacing w:val="40"/>
                <w:sz w:val="24"/>
                <w:szCs w:val="24"/>
                <w:lang w:val="ru-RU"/>
              </w:rPr>
              <w:t xml:space="preserve"> </w:t>
            </w:r>
            <w:r w:rsidRPr="00FC3317">
              <w:rPr>
                <w:spacing w:val="-10"/>
                <w:sz w:val="24"/>
                <w:szCs w:val="24"/>
                <w:lang w:val="ru-RU"/>
              </w:rPr>
              <w:t>с</w:t>
            </w:r>
          </w:p>
          <w:p w14:paraId="18A3F6F2" w14:textId="77777777" w:rsidR="00FC3317" w:rsidRPr="00FC3317" w:rsidRDefault="00FC3317" w:rsidP="00A25E61">
            <w:pPr>
              <w:pStyle w:val="TableParagraph"/>
              <w:spacing w:before="6" w:line="264" w:lineRule="exact"/>
              <w:ind w:left="142" w:right="144" w:firstLine="709"/>
              <w:jc w:val="both"/>
              <w:rPr>
                <w:sz w:val="24"/>
                <w:szCs w:val="24"/>
                <w:lang w:val="ru-RU"/>
              </w:rPr>
            </w:pPr>
            <w:r w:rsidRPr="00FC3317">
              <w:rPr>
                <w:sz w:val="24"/>
                <w:szCs w:val="24"/>
                <w:lang w:val="ru-RU"/>
              </w:rPr>
              <w:t>практикой,</w:t>
            </w:r>
            <w:r w:rsidRPr="00FC3317">
              <w:rPr>
                <w:spacing w:val="40"/>
                <w:sz w:val="24"/>
                <w:szCs w:val="24"/>
                <w:lang w:val="ru-RU"/>
              </w:rPr>
              <w:t xml:space="preserve"> </w:t>
            </w:r>
            <w:r w:rsidRPr="00FC3317">
              <w:rPr>
                <w:sz w:val="24"/>
                <w:szCs w:val="24"/>
                <w:lang w:val="ru-RU"/>
              </w:rPr>
              <w:t>высказывать</w:t>
            </w:r>
            <w:r w:rsidRPr="00FC3317">
              <w:rPr>
                <w:spacing w:val="40"/>
                <w:sz w:val="24"/>
                <w:szCs w:val="24"/>
                <w:lang w:val="ru-RU"/>
              </w:rPr>
              <w:t xml:space="preserve"> </w:t>
            </w:r>
            <w:r w:rsidRPr="00FC3317">
              <w:rPr>
                <w:sz w:val="24"/>
                <w:szCs w:val="24"/>
                <w:lang w:val="ru-RU"/>
              </w:rPr>
              <w:t>и</w:t>
            </w:r>
            <w:r w:rsidRPr="00FC3317">
              <w:rPr>
                <w:spacing w:val="40"/>
                <w:sz w:val="24"/>
                <w:szCs w:val="24"/>
                <w:lang w:val="ru-RU"/>
              </w:rPr>
              <w:t xml:space="preserve"> </w:t>
            </w:r>
            <w:r w:rsidRPr="00FC3317">
              <w:rPr>
                <w:sz w:val="24"/>
                <w:szCs w:val="24"/>
                <w:lang w:val="ru-RU"/>
              </w:rPr>
              <w:t>обосновывать</w:t>
            </w:r>
            <w:r w:rsidRPr="00FC3317">
              <w:rPr>
                <w:spacing w:val="40"/>
                <w:sz w:val="24"/>
                <w:szCs w:val="24"/>
                <w:lang w:val="ru-RU"/>
              </w:rPr>
              <w:t xml:space="preserve"> </w:t>
            </w:r>
            <w:r w:rsidRPr="00FC3317">
              <w:rPr>
                <w:sz w:val="24"/>
                <w:szCs w:val="24"/>
                <w:lang w:val="ru-RU"/>
              </w:rPr>
              <w:t>свои</w:t>
            </w:r>
            <w:r w:rsidRPr="00FC3317">
              <w:rPr>
                <w:spacing w:val="40"/>
                <w:sz w:val="24"/>
                <w:szCs w:val="24"/>
                <w:lang w:val="ru-RU"/>
              </w:rPr>
              <w:t xml:space="preserve"> </w:t>
            </w:r>
            <w:r w:rsidRPr="00FC3317">
              <w:rPr>
                <w:sz w:val="24"/>
                <w:szCs w:val="24"/>
                <w:lang w:val="ru-RU"/>
              </w:rPr>
              <w:t>суждения.</w:t>
            </w:r>
            <w:r w:rsidRPr="00FC3317">
              <w:rPr>
                <w:spacing w:val="40"/>
                <w:sz w:val="24"/>
                <w:szCs w:val="24"/>
                <w:lang w:val="ru-RU"/>
              </w:rPr>
              <w:t xml:space="preserve"> </w:t>
            </w:r>
            <w:r w:rsidRPr="00FC3317">
              <w:rPr>
                <w:sz w:val="24"/>
                <w:szCs w:val="24"/>
                <w:lang w:val="ru-RU"/>
              </w:rPr>
              <w:t>Отличная</w:t>
            </w:r>
            <w:r w:rsidRPr="00FC3317">
              <w:rPr>
                <w:spacing w:val="40"/>
                <w:sz w:val="24"/>
                <w:szCs w:val="24"/>
                <w:lang w:val="ru-RU"/>
              </w:rPr>
              <w:t xml:space="preserve"> </w:t>
            </w:r>
            <w:r w:rsidRPr="00FC3317">
              <w:rPr>
                <w:sz w:val="24"/>
                <w:szCs w:val="24"/>
                <w:lang w:val="ru-RU"/>
              </w:rPr>
              <w:t>отметка предполагает грамотное, логическое изложение ответа</w:t>
            </w:r>
          </w:p>
        </w:tc>
      </w:tr>
      <w:tr w:rsidR="00FC3317" w:rsidRPr="00FC3317" w14:paraId="52B6107B" w14:textId="77777777" w:rsidTr="00636033">
        <w:trPr>
          <w:trHeight w:val="827"/>
        </w:trPr>
        <w:tc>
          <w:tcPr>
            <w:tcW w:w="1243" w:type="dxa"/>
          </w:tcPr>
          <w:p w14:paraId="2FA4B21B"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5"/>
                <w:sz w:val="24"/>
                <w:szCs w:val="24"/>
              </w:rPr>
              <w:t>«4»</w:t>
            </w:r>
          </w:p>
        </w:tc>
        <w:tc>
          <w:tcPr>
            <w:tcW w:w="7504" w:type="dxa"/>
          </w:tcPr>
          <w:p w14:paraId="5C517F03" w14:textId="77777777" w:rsidR="00FC3317" w:rsidRPr="00FC3317" w:rsidRDefault="00FC3317" w:rsidP="00A25E61">
            <w:pPr>
              <w:pStyle w:val="TableParagraph"/>
              <w:ind w:left="142" w:right="144" w:firstLine="709"/>
              <w:jc w:val="both"/>
              <w:rPr>
                <w:sz w:val="24"/>
                <w:szCs w:val="24"/>
                <w:lang w:val="ru-RU"/>
              </w:rPr>
            </w:pPr>
            <w:r w:rsidRPr="00FC3317">
              <w:rPr>
                <w:spacing w:val="-4"/>
                <w:sz w:val="24"/>
                <w:szCs w:val="24"/>
                <w:lang w:val="ru-RU"/>
              </w:rPr>
              <w:t>если</w:t>
            </w:r>
            <w:r w:rsidRPr="00FC3317">
              <w:rPr>
                <w:sz w:val="24"/>
                <w:szCs w:val="24"/>
                <w:lang w:val="ru-RU"/>
              </w:rPr>
              <w:tab/>
            </w:r>
            <w:r w:rsidRPr="00FC3317">
              <w:rPr>
                <w:spacing w:val="-2"/>
                <w:sz w:val="24"/>
                <w:szCs w:val="24"/>
                <w:lang w:val="ru-RU"/>
              </w:rPr>
              <w:t>обучающийся</w:t>
            </w:r>
            <w:r w:rsidRPr="00FC3317">
              <w:rPr>
                <w:sz w:val="24"/>
                <w:szCs w:val="24"/>
                <w:lang w:val="ru-RU"/>
              </w:rPr>
              <w:tab/>
            </w:r>
            <w:r w:rsidRPr="00FC3317">
              <w:rPr>
                <w:spacing w:val="-4"/>
                <w:sz w:val="24"/>
                <w:szCs w:val="24"/>
                <w:lang w:val="ru-RU"/>
              </w:rPr>
              <w:t>полно</w:t>
            </w:r>
            <w:r w:rsidRPr="00FC3317">
              <w:rPr>
                <w:sz w:val="24"/>
                <w:szCs w:val="24"/>
                <w:lang w:val="ru-RU"/>
              </w:rPr>
              <w:tab/>
            </w:r>
            <w:r w:rsidRPr="00FC3317">
              <w:rPr>
                <w:spacing w:val="-2"/>
                <w:sz w:val="24"/>
                <w:szCs w:val="24"/>
                <w:lang w:val="ru-RU"/>
              </w:rPr>
              <w:t>освоил</w:t>
            </w:r>
            <w:r w:rsidRPr="00FC3317">
              <w:rPr>
                <w:sz w:val="24"/>
                <w:szCs w:val="24"/>
                <w:lang w:val="ru-RU"/>
              </w:rPr>
              <w:tab/>
            </w:r>
            <w:r w:rsidRPr="00FC3317">
              <w:rPr>
                <w:spacing w:val="-2"/>
                <w:sz w:val="24"/>
                <w:szCs w:val="24"/>
                <w:lang w:val="ru-RU"/>
              </w:rPr>
              <w:t>материал,</w:t>
            </w:r>
            <w:r w:rsidRPr="00FC3317">
              <w:rPr>
                <w:sz w:val="24"/>
                <w:szCs w:val="24"/>
                <w:lang w:val="ru-RU"/>
              </w:rPr>
              <w:tab/>
            </w:r>
            <w:r w:rsidRPr="00FC3317">
              <w:rPr>
                <w:spacing w:val="-2"/>
                <w:sz w:val="24"/>
                <w:szCs w:val="24"/>
                <w:lang w:val="ru-RU"/>
              </w:rPr>
              <w:t>владеет</w:t>
            </w:r>
            <w:r w:rsidRPr="00FC3317">
              <w:rPr>
                <w:sz w:val="24"/>
                <w:szCs w:val="24"/>
                <w:lang w:val="ru-RU"/>
              </w:rPr>
              <w:tab/>
            </w:r>
            <w:r w:rsidRPr="00FC3317">
              <w:rPr>
                <w:spacing w:val="-4"/>
                <w:sz w:val="24"/>
                <w:szCs w:val="24"/>
                <w:lang w:val="ru-RU"/>
              </w:rPr>
              <w:t xml:space="preserve">понятийным </w:t>
            </w:r>
            <w:r w:rsidRPr="00FC3317">
              <w:rPr>
                <w:sz w:val="24"/>
                <w:szCs w:val="24"/>
                <w:lang w:val="ru-RU"/>
              </w:rPr>
              <w:t>аппаратом,</w:t>
            </w:r>
            <w:r w:rsidRPr="00FC3317">
              <w:rPr>
                <w:spacing w:val="33"/>
                <w:sz w:val="24"/>
                <w:szCs w:val="24"/>
                <w:lang w:val="ru-RU"/>
              </w:rPr>
              <w:t xml:space="preserve"> </w:t>
            </w:r>
            <w:r w:rsidRPr="00FC3317">
              <w:rPr>
                <w:sz w:val="24"/>
                <w:szCs w:val="24"/>
                <w:lang w:val="ru-RU"/>
              </w:rPr>
              <w:t>ориентируется</w:t>
            </w:r>
            <w:r w:rsidRPr="00FC3317">
              <w:rPr>
                <w:spacing w:val="36"/>
                <w:sz w:val="24"/>
                <w:szCs w:val="24"/>
                <w:lang w:val="ru-RU"/>
              </w:rPr>
              <w:t xml:space="preserve"> </w:t>
            </w:r>
            <w:r w:rsidRPr="00FC3317">
              <w:rPr>
                <w:sz w:val="24"/>
                <w:szCs w:val="24"/>
                <w:lang w:val="ru-RU"/>
              </w:rPr>
              <w:t>в</w:t>
            </w:r>
            <w:r w:rsidRPr="00FC3317">
              <w:rPr>
                <w:spacing w:val="33"/>
                <w:sz w:val="24"/>
                <w:szCs w:val="24"/>
                <w:lang w:val="ru-RU"/>
              </w:rPr>
              <w:t xml:space="preserve"> </w:t>
            </w:r>
            <w:r w:rsidRPr="00FC3317">
              <w:rPr>
                <w:sz w:val="24"/>
                <w:szCs w:val="24"/>
                <w:lang w:val="ru-RU"/>
              </w:rPr>
              <w:t>изученном</w:t>
            </w:r>
            <w:r w:rsidRPr="00FC3317">
              <w:rPr>
                <w:spacing w:val="33"/>
                <w:sz w:val="24"/>
                <w:szCs w:val="24"/>
                <w:lang w:val="ru-RU"/>
              </w:rPr>
              <w:t xml:space="preserve"> </w:t>
            </w:r>
            <w:r w:rsidRPr="00FC3317">
              <w:rPr>
                <w:sz w:val="24"/>
                <w:szCs w:val="24"/>
                <w:lang w:val="ru-RU"/>
              </w:rPr>
              <w:t>материале,</w:t>
            </w:r>
            <w:r w:rsidRPr="00FC3317">
              <w:rPr>
                <w:spacing w:val="36"/>
                <w:sz w:val="24"/>
                <w:szCs w:val="24"/>
                <w:lang w:val="ru-RU"/>
              </w:rPr>
              <w:t xml:space="preserve"> </w:t>
            </w:r>
            <w:r w:rsidRPr="00FC3317">
              <w:rPr>
                <w:sz w:val="24"/>
                <w:szCs w:val="24"/>
                <w:lang w:val="ru-RU"/>
              </w:rPr>
              <w:t>грамотно</w:t>
            </w:r>
            <w:r w:rsidRPr="00FC3317">
              <w:rPr>
                <w:spacing w:val="35"/>
                <w:sz w:val="24"/>
                <w:szCs w:val="24"/>
                <w:lang w:val="ru-RU"/>
              </w:rPr>
              <w:t xml:space="preserve"> </w:t>
            </w:r>
            <w:r w:rsidRPr="00FC3317">
              <w:rPr>
                <w:sz w:val="24"/>
                <w:szCs w:val="24"/>
                <w:lang w:val="ru-RU"/>
              </w:rPr>
              <w:t>излагает</w:t>
            </w:r>
            <w:r w:rsidRPr="00FC3317">
              <w:rPr>
                <w:spacing w:val="36"/>
                <w:sz w:val="24"/>
                <w:szCs w:val="24"/>
                <w:lang w:val="ru-RU"/>
              </w:rPr>
              <w:t xml:space="preserve"> </w:t>
            </w:r>
            <w:r w:rsidRPr="00FC3317">
              <w:rPr>
                <w:spacing w:val="-2"/>
                <w:sz w:val="24"/>
                <w:szCs w:val="24"/>
                <w:lang w:val="ru-RU"/>
              </w:rPr>
              <w:t>ответ,</w:t>
            </w:r>
          </w:p>
          <w:p w14:paraId="3D8281B0" w14:textId="77777777" w:rsidR="00FC3317" w:rsidRPr="00FC3317" w:rsidRDefault="00FC3317" w:rsidP="00A25E61">
            <w:pPr>
              <w:pStyle w:val="TableParagraph"/>
              <w:spacing w:line="264" w:lineRule="exact"/>
              <w:ind w:left="142" w:right="144" w:firstLine="709"/>
              <w:jc w:val="both"/>
              <w:rPr>
                <w:sz w:val="24"/>
                <w:szCs w:val="24"/>
                <w:lang w:val="ru-RU"/>
              </w:rPr>
            </w:pPr>
            <w:r w:rsidRPr="00FC3317">
              <w:rPr>
                <w:sz w:val="24"/>
                <w:szCs w:val="24"/>
                <w:lang w:val="ru-RU"/>
              </w:rPr>
              <w:t>но</w:t>
            </w:r>
            <w:r w:rsidRPr="00FC3317">
              <w:rPr>
                <w:spacing w:val="-4"/>
                <w:sz w:val="24"/>
                <w:szCs w:val="24"/>
                <w:lang w:val="ru-RU"/>
              </w:rPr>
              <w:t xml:space="preserve"> </w:t>
            </w:r>
            <w:r w:rsidRPr="00FC3317">
              <w:rPr>
                <w:sz w:val="24"/>
                <w:szCs w:val="24"/>
                <w:lang w:val="ru-RU"/>
              </w:rPr>
              <w:t>содержание,</w:t>
            </w:r>
            <w:r w:rsidRPr="00FC3317">
              <w:rPr>
                <w:spacing w:val="39"/>
                <w:sz w:val="24"/>
                <w:szCs w:val="24"/>
                <w:lang w:val="ru-RU"/>
              </w:rPr>
              <w:t xml:space="preserve"> </w:t>
            </w:r>
            <w:r w:rsidRPr="00FC3317">
              <w:rPr>
                <w:sz w:val="24"/>
                <w:szCs w:val="24"/>
                <w:lang w:val="ru-RU"/>
              </w:rPr>
              <w:t>форма</w:t>
            </w:r>
            <w:r w:rsidRPr="00FC3317">
              <w:rPr>
                <w:spacing w:val="-4"/>
                <w:sz w:val="24"/>
                <w:szCs w:val="24"/>
                <w:lang w:val="ru-RU"/>
              </w:rPr>
              <w:t xml:space="preserve"> </w:t>
            </w:r>
            <w:r w:rsidRPr="00FC3317">
              <w:rPr>
                <w:sz w:val="24"/>
                <w:szCs w:val="24"/>
                <w:lang w:val="ru-RU"/>
              </w:rPr>
              <w:t>ответа</w:t>
            </w:r>
            <w:r w:rsidRPr="00FC3317">
              <w:rPr>
                <w:spacing w:val="-2"/>
                <w:sz w:val="24"/>
                <w:szCs w:val="24"/>
                <w:lang w:val="ru-RU"/>
              </w:rPr>
              <w:t xml:space="preserve"> </w:t>
            </w:r>
            <w:r w:rsidRPr="00FC3317">
              <w:rPr>
                <w:sz w:val="24"/>
                <w:szCs w:val="24"/>
                <w:lang w:val="ru-RU"/>
              </w:rPr>
              <w:t>имеют</w:t>
            </w:r>
            <w:r w:rsidRPr="00FC3317">
              <w:rPr>
                <w:spacing w:val="-2"/>
                <w:sz w:val="24"/>
                <w:szCs w:val="24"/>
                <w:lang w:val="ru-RU"/>
              </w:rPr>
              <w:t xml:space="preserve"> </w:t>
            </w:r>
            <w:r w:rsidRPr="00FC3317">
              <w:rPr>
                <w:sz w:val="24"/>
                <w:szCs w:val="24"/>
                <w:lang w:val="ru-RU"/>
              </w:rPr>
              <w:t>отдельные</w:t>
            </w:r>
            <w:r w:rsidRPr="00FC3317">
              <w:rPr>
                <w:spacing w:val="-2"/>
                <w:sz w:val="24"/>
                <w:szCs w:val="24"/>
                <w:lang w:val="ru-RU"/>
              </w:rPr>
              <w:t xml:space="preserve"> недостатки</w:t>
            </w:r>
          </w:p>
        </w:tc>
      </w:tr>
      <w:tr w:rsidR="00FC3317" w:rsidRPr="00FC3317" w14:paraId="21C04D2B" w14:textId="77777777" w:rsidTr="00636033">
        <w:trPr>
          <w:trHeight w:val="1106"/>
        </w:trPr>
        <w:tc>
          <w:tcPr>
            <w:tcW w:w="1243" w:type="dxa"/>
          </w:tcPr>
          <w:p w14:paraId="2DA32CD4" w14:textId="77777777" w:rsidR="00FC3317" w:rsidRPr="00FC3317" w:rsidRDefault="00FC3317" w:rsidP="00A25E61">
            <w:pPr>
              <w:pStyle w:val="TableParagraph"/>
              <w:spacing w:line="270" w:lineRule="exact"/>
              <w:ind w:left="142" w:right="144" w:firstLine="709"/>
              <w:jc w:val="both"/>
              <w:rPr>
                <w:sz w:val="24"/>
                <w:szCs w:val="24"/>
              </w:rPr>
            </w:pPr>
            <w:r w:rsidRPr="00FC3317">
              <w:rPr>
                <w:spacing w:val="-5"/>
                <w:sz w:val="24"/>
                <w:szCs w:val="24"/>
              </w:rPr>
              <w:t>«3»</w:t>
            </w:r>
          </w:p>
        </w:tc>
        <w:tc>
          <w:tcPr>
            <w:tcW w:w="7504" w:type="dxa"/>
          </w:tcPr>
          <w:p w14:paraId="67FB9B4D"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если обучающийся обнаруживает знание и понимание основных</w:t>
            </w:r>
            <w:r w:rsidRPr="00FC3317">
              <w:rPr>
                <w:spacing w:val="40"/>
                <w:sz w:val="24"/>
                <w:szCs w:val="24"/>
                <w:lang w:val="ru-RU"/>
              </w:rPr>
              <w:t xml:space="preserve"> </w:t>
            </w:r>
            <w:r w:rsidRPr="00FC3317">
              <w:rPr>
                <w:sz w:val="24"/>
                <w:szCs w:val="24"/>
                <w:lang w:val="ru-RU"/>
              </w:rPr>
              <w:t>положений учебного материала, но излагает его неполно, непоследовательно, допускает</w:t>
            </w:r>
            <w:r w:rsidRPr="00FC3317">
              <w:rPr>
                <w:spacing w:val="48"/>
                <w:sz w:val="24"/>
                <w:szCs w:val="24"/>
                <w:lang w:val="ru-RU"/>
              </w:rPr>
              <w:t xml:space="preserve">  </w:t>
            </w:r>
            <w:r w:rsidRPr="00FC3317">
              <w:rPr>
                <w:sz w:val="24"/>
                <w:szCs w:val="24"/>
                <w:lang w:val="ru-RU"/>
              </w:rPr>
              <w:t>неточности</w:t>
            </w:r>
            <w:r w:rsidRPr="00FC3317">
              <w:rPr>
                <w:spacing w:val="49"/>
                <w:sz w:val="24"/>
                <w:szCs w:val="24"/>
                <w:lang w:val="ru-RU"/>
              </w:rPr>
              <w:t xml:space="preserve">  </w:t>
            </w:r>
            <w:r w:rsidRPr="00FC3317">
              <w:rPr>
                <w:sz w:val="24"/>
                <w:szCs w:val="24"/>
                <w:lang w:val="ru-RU"/>
              </w:rPr>
              <w:t>в</w:t>
            </w:r>
            <w:r w:rsidRPr="00FC3317">
              <w:rPr>
                <w:spacing w:val="48"/>
                <w:sz w:val="24"/>
                <w:szCs w:val="24"/>
                <w:lang w:val="ru-RU"/>
              </w:rPr>
              <w:t xml:space="preserve">  </w:t>
            </w:r>
            <w:r w:rsidRPr="00FC3317">
              <w:rPr>
                <w:sz w:val="24"/>
                <w:szCs w:val="24"/>
                <w:lang w:val="ru-RU"/>
              </w:rPr>
              <w:t>определении</w:t>
            </w:r>
            <w:r w:rsidRPr="00FC3317">
              <w:rPr>
                <w:spacing w:val="47"/>
                <w:sz w:val="24"/>
                <w:szCs w:val="24"/>
                <w:lang w:val="ru-RU"/>
              </w:rPr>
              <w:t xml:space="preserve">  </w:t>
            </w:r>
            <w:r w:rsidRPr="00FC3317">
              <w:rPr>
                <w:sz w:val="24"/>
                <w:szCs w:val="24"/>
                <w:lang w:val="ru-RU"/>
              </w:rPr>
              <w:t>понятий,</w:t>
            </w:r>
            <w:r w:rsidRPr="00FC3317">
              <w:rPr>
                <w:spacing w:val="47"/>
                <w:sz w:val="24"/>
                <w:szCs w:val="24"/>
                <w:lang w:val="ru-RU"/>
              </w:rPr>
              <w:t xml:space="preserve">  </w:t>
            </w:r>
            <w:r w:rsidRPr="00FC3317">
              <w:rPr>
                <w:sz w:val="24"/>
                <w:szCs w:val="24"/>
                <w:lang w:val="ru-RU"/>
              </w:rPr>
              <w:t>не</w:t>
            </w:r>
            <w:r w:rsidRPr="00FC3317">
              <w:rPr>
                <w:spacing w:val="46"/>
                <w:sz w:val="24"/>
                <w:szCs w:val="24"/>
                <w:lang w:val="ru-RU"/>
              </w:rPr>
              <w:t xml:space="preserve">  </w:t>
            </w:r>
            <w:r w:rsidRPr="00FC3317">
              <w:rPr>
                <w:sz w:val="24"/>
                <w:szCs w:val="24"/>
                <w:lang w:val="ru-RU"/>
              </w:rPr>
              <w:t>умеет</w:t>
            </w:r>
            <w:r w:rsidRPr="00FC3317">
              <w:rPr>
                <w:spacing w:val="46"/>
                <w:sz w:val="24"/>
                <w:szCs w:val="24"/>
                <w:lang w:val="ru-RU"/>
              </w:rPr>
              <w:t xml:space="preserve">  </w:t>
            </w:r>
            <w:r w:rsidRPr="00FC3317">
              <w:rPr>
                <w:spacing w:val="-2"/>
                <w:sz w:val="24"/>
                <w:szCs w:val="24"/>
                <w:lang w:val="ru-RU"/>
              </w:rPr>
              <w:t>доказательно</w:t>
            </w:r>
          </w:p>
          <w:p w14:paraId="3A81D475" w14:textId="77777777" w:rsidR="00FC3317" w:rsidRPr="00FC3317" w:rsidRDefault="00FC3317" w:rsidP="00A25E61">
            <w:pPr>
              <w:pStyle w:val="TableParagraph"/>
              <w:spacing w:line="259" w:lineRule="exact"/>
              <w:ind w:left="142" w:right="144" w:firstLine="709"/>
              <w:jc w:val="both"/>
              <w:rPr>
                <w:sz w:val="24"/>
                <w:szCs w:val="24"/>
              </w:rPr>
            </w:pPr>
            <w:proofErr w:type="spellStart"/>
            <w:r w:rsidRPr="00FC3317">
              <w:rPr>
                <w:sz w:val="24"/>
                <w:szCs w:val="24"/>
              </w:rPr>
              <w:t>обосновывать</w:t>
            </w:r>
            <w:proofErr w:type="spellEnd"/>
            <w:r w:rsidRPr="00FC3317">
              <w:rPr>
                <w:spacing w:val="-7"/>
                <w:sz w:val="24"/>
                <w:szCs w:val="24"/>
              </w:rPr>
              <w:t xml:space="preserve"> </w:t>
            </w:r>
            <w:proofErr w:type="spellStart"/>
            <w:r w:rsidRPr="00FC3317">
              <w:rPr>
                <w:sz w:val="24"/>
                <w:szCs w:val="24"/>
              </w:rPr>
              <w:t>свои</w:t>
            </w:r>
            <w:proofErr w:type="spellEnd"/>
            <w:r w:rsidRPr="00FC3317">
              <w:rPr>
                <w:spacing w:val="-6"/>
                <w:sz w:val="24"/>
                <w:szCs w:val="24"/>
              </w:rPr>
              <w:t xml:space="preserve"> </w:t>
            </w:r>
            <w:proofErr w:type="spellStart"/>
            <w:r w:rsidRPr="00FC3317">
              <w:rPr>
                <w:spacing w:val="-2"/>
                <w:sz w:val="24"/>
                <w:szCs w:val="24"/>
              </w:rPr>
              <w:t>суждения</w:t>
            </w:r>
            <w:proofErr w:type="spellEnd"/>
          </w:p>
        </w:tc>
      </w:tr>
      <w:tr w:rsidR="00FC3317" w:rsidRPr="00FC3317" w14:paraId="1B7A9890" w14:textId="77777777" w:rsidTr="00636033">
        <w:trPr>
          <w:trHeight w:val="1103"/>
        </w:trPr>
        <w:tc>
          <w:tcPr>
            <w:tcW w:w="1243" w:type="dxa"/>
          </w:tcPr>
          <w:p w14:paraId="695D3B18"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5"/>
                <w:sz w:val="24"/>
                <w:szCs w:val="24"/>
              </w:rPr>
              <w:t>«2»</w:t>
            </w:r>
          </w:p>
        </w:tc>
        <w:tc>
          <w:tcPr>
            <w:tcW w:w="7504" w:type="dxa"/>
          </w:tcPr>
          <w:p w14:paraId="38B0E4B5"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если</w:t>
            </w:r>
            <w:r w:rsidRPr="00FC3317">
              <w:rPr>
                <w:spacing w:val="40"/>
                <w:sz w:val="24"/>
                <w:szCs w:val="24"/>
                <w:lang w:val="ru-RU"/>
              </w:rPr>
              <w:t xml:space="preserve"> </w:t>
            </w:r>
            <w:r w:rsidRPr="00FC3317">
              <w:rPr>
                <w:sz w:val="24"/>
                <w:szCs w:val="24"/>
                <w:lang w:val="ru-RU"/>
              </w:rPr>
              <w:t>обучающийся</w:t>
            </w:r>
            <w:r w:rsidRPr="00FC3317">
              <w:rPr>
                <w:spacing w:val="40"/>
                <w:sz w:val="24"/>
                <w:szCs w:val="24"/>
                <w:lang w:val="ru-RU"/>
              </w:rPr>
              <w:t xml:space="preserve"> </w:t>
            </w:r>
            <w:r w:rsidRPr="00FC3317">
              <w:rPr>
                <w:sz w:val="24"/>
                <w:szCs w:val="24"/>
                <w:lang w:val="ru-RU"/>
              </w:rPr>
              <w:t>имеет</w:t>
            </w:r>
            <w:r w:rsidRPr="00FC3317">
              <w:rPr>
                <w:spacing w:val="40"/>
                <w:sz w:val="24"/>
                <w:szCs w:val="24"/>
                <w:lang w:val="ru-RU"/>
              </w:rPr>
              <w:t xml:space="preserve"> </w:t>
            </w:r>
            <w:r w:rsidRPr="00FC3317">
              <w:rPr>
                <w:sz w:val="24"/>
                <w:szCs w:val="24"/>
                <w:lang w:val="ru-RU"/>
              </w:rPr>
              <w:t>разрозненные,</w:t>
            </w:r>
            <w:r w:rsidRPr="00FC3317">
              <w:rPr>
                <w:spacing w:val="40"/>
                <w:sz w:val="24"/>
                <w:szCs w:val="24"/>
                <w:lang w:val="ru-RU"/>
              </w:rPr>
              <w:t xml:space="preserve"> </w:t>
            </w:r>
            <w:r w:rsidRPr="00FC3317">
              <w:rPr>
                <w:sz w:val="24"/>
                <w:szCs w:val="24"/>
                <w:lang w:val="ru-RU"/>
              </w:rPr>
              <w:t>бессистемные</w:t>
            </w:r>
            <w:r w:rsidRPr="00FC3317">
              <w:rPr>
                <w:spacing w:val="40"/>
                <w:sz w:val="24"/>
                <w:szCs w:val="24"/>
                <w:lang w:val="ru-RU"/>
              </w:rPr>
              <w:t xml:space="preserve"> </w:t>
            </w:r>
            <w:r w:rsidRPr="00FC3317">
              <w:rPr>
                <w:sz w:val="24"/>
                <w:szCs w:val="24"/>
                <w:lang w:val="ru-RU"/>
              </w:rPr>
              <w:t>знания,</w:t>
            </w:r>
            <w:r w:rsidRPr="00FC3317">
              <w:rPr>
                <w:spacing w:val="40"/>
                <w:sz w:val="24"/>
                <w:szCs w:val="24"/>
                <w:lang w:val="ru-RU"/>
              </w:rPr>
              <w:t xml:space="preserve"> </w:t>
            </w:r>
            <w:r w:rsidRPr="00FC3317">
              <w:rPr>
                <w:sz w:val="24"/>
                <w:szCs w:val="24"/>
                <w:lang w:val="ru-RU"/>
              </w:rPr>
              <w:t>не</w:t>
            </w:r>
            <w:r w:rsidRPr="00FC3317">
              <w:rPr>
                <w:spacing w:val="40"/>
                <w:sz w:val="24"/>
                <w:szCs w:val="24"/>
                <w:lang w:val="ru-RU"/>
              </w:rPr>
              <w:t xml:space="preserve"> </w:t>
            </w:r>
            <w:r w:rsidRPr="00FC3317">
              <w:rPr>
                <w:sz w:val="24"/>
                <w:szCs w:val="24"/>
                <w:lang w:val="ru-RU"/>
              </w:rPr>
              <w:t>умеет выделять</w:t>
            </w:r>
            <w:r w:rsidRPr="00FC3317">
              <w:rPr>
                <w:spacing w:val="32"/>
                <w:sz w:val="24"/>
                <w:szCs w:val="24"/>
                <w:lang w:val="ru-RU"/>
              </w:rPr>
              <w:t xml:space="preserve">  </w:t>
            </w:r>
            <w:r w:rsidRPr="00FC3317">
              <w:rPr>
                <w:sz w:val="24"/>
                <w:szCs w:val="24"/>
                <w:lang w:val="ru-RU"/>
              </w:rPr>
              <w:t>главное</w:t>
            </w:r>
            <w:r w:rsidRPr="00FC3317">
              <w:rPr>
                <w:spacing w:val="32"/>
                <w:sz w:val="24"/>
                <w:szCs w:val="24"/>
                <w:lang w:val="ru-RU"/>
              </w:rPr>
              <w:t xml:space="preserve">  </w:t>
            </w:r>
            <w:r w:rsidRPr="00FC3317">
              <w:rPr>
                <w:sz w:val="24"/>
                <w:szCs w:val="24"/>
                <w:lang w:val="ru-RU"/>
              </w:rPr>
              <w:t>и</w:t>
            </w:r>
            <w:r w:rsidRPr="00FC3317">
              <w:rPr>
                <w:spacing w:val="32"/>
                <w:sz w:val="24"/>
                <w:szCs w:val="24"/>
                <w:lang w:val="ru-RU"/>
              </w:rPr>
              <w:t xml:space="preserve">  </w:t>
            </w:r>
            <w:r w:rsidRPr="00FC3317">
              <w:rPr>
                <w:sz w:val="24"/>
                <w:szCs w:val="24"/>
                <w:lang w:val="ru-RU"/>
              </w:rPr>
              <w:t>второстепенное,</w:t>
            </w:r>
            <w:r w:rsidRPr="00FC3317">
              <w:rPr>
                <w:spacing w:val="32"/>
                <w:sz w:val="24"/>
                <w:szCs w:val="24"/>
                <w:lang w:val="ru-RU"/>
              </w:rPr>
              <w:t xml:space="preserve">  </w:t>
            </w:r>
            <w:r w:rsidRPr="00FC3317">
              <w:rPr>
                <w:sz w:val="24"/>
                <w:szCs w:val="24"/>
                <w:lang w:val="ru-RU"/>
              </w:rPr>
              <w:t>допускает</w:t>
            </w:r>
            <w:r w:rsidRPr="00FC3317">
              <w:rPr>
                <w:spacing w:val="32"/>
                <w:sz w:val="24"/>
                <w:szCs w:val="24"/>
                <w:lang w:val="ru-RU"/>
              </w:rPr>
              <w:t xml:space="preserve">  </w:t>
            </w:r>
            <w:r w:rsidRPr="00FC3317">
              <w:rPr>
                <w:sz w:val="24"/>
                <w:szCs w:val="24"/>
                <w:lang w:val="ru-RU"/>
              </w:rPr>
              <w:t>ошибки</w:t>
            </w:r>
            <w:r w:rsidRPr="00FC3317">
              <w:rPr>
                <w:spacing w:val="32"/>
                <w:sz w:val="24"/>
                <w:szCs w:val="24"/>
                <w:lang w:val="ru-RU"/>
              </w:rPr>
              <w:t xml:space="preserve">  </w:t>
            </w:r>
            <w:r w:rsidRPr="00FC3317">
              <w:rPr>
                <w:sz w:val="24"/>
                <w:szCs w:val="24"/>
                <w:lang w:val="ru-RU"/>
              </w:rPr>
              <w:t>в</w:t>
            </w:r>
            <w:r w:rsidRPr="00FC3317">
              <w:rPr>
                <w:spacing w:val="32"/>
                <w:sz w:val="24"/>
                <w:szCs w:val="24"/>
                <w:lang w:val="ru-RU"/>
              </w:rPr>
              <w:t xml:space="preserve">  </w:t>
            </w:r>
            <w:r w:rsidRPr="00FC3317">
              <w:rPr>
                <w:spacing w:val="-2"/>
                <w:sz w:val="24"/>
                <w:szCs w:val="24"/>
                <w:lang w:val="ru-RU"/>
              </w:rPr>
              <w:t>определении</w:t>
            </w:r>
          </w:p>
          <w:p w14:paraId="7542B730" w14:textId="77777777" w:rsidR="00FC3317" w:rsidRPr="00FC3317" w:rsidRDefault="00FC3317" w:rsidP="00A25E61">
            <w:pPr>
              <w:pStyle w:val="TableParagraph"/>
              <w:spacing w:before="3" w:line="264" w:lineRule="exact"/>
              <w:ind w:left="142" w:right="144" w:firstLine="709"/>
              <w:jc w:val="both"/>
              <w:rPr>
                <w:sz w:val="24"/>
                <w:szCs w:val="24"/>
                <w:lang w:val="ru-RU"/>
              </w:rPr>
            </w:pPr>
            <w:r w:rsidRPr="00FC3317">
              <w:rPr>
                <w:sz w:val="24"/>
                <w:szCs w:val="24"/>
                <w:lang w:val="ru-RU"/>
              </w:rPr>
              <w:t>понятий, искажающие</w:t>
            </w:r>
            <w:r w:rsidRPr="00FC3317">
              <w:rPr>
                <w:spacing w:val="28"/>
                <w:sz w:val="24"/>
                <w:szCs w:val="24"/>
                <w:lang w:val="ru-RU"/>
              </w:rPr>
              <w:t xml:space="preserve"> </w:t>
            </w:r>
            <w:r w:rsidRPr="00FC3317">
              <w:rPr>
                <w:sz w:val="24"/>
                <w:szCs w:val="24"/>
                <w:lang w:val="ru-RU"/>
              </w:rPr>
              <w:t>их</w:t>
            </w:r>
            <w:r w:rsidRPr="00FC3317">
              <w:rPr>
                <w:spacing w:val="28"/>
                <w:sz w:val="24"/>
                <w:szCs w:val="24"/>
                <w:lang w:val="ru-RU"/>
              </w:rPr>
              <w:t xml:space="preserve"> </w:t>
            </w:r>
            <w:r w:rsidRPr="00FC3317">
              <w:rPr>
                <w:sz w:val="24"/>
                <w:szCs w:val="24"/>
                <w:lang w:val="ru-RU"/>
              </w:rPr>
              <w:t>смысл,</w:t>
            </w:r>
            <w:r w:rsidRPr="00FC3317">
              <w:rPr>
                <w:spacing w:val="26"/>
                <w:sz w:val="24"/>
                <w:szCs w:val="24"/>
                <w:lang w:val="ru-RU"/>
              </w:rPr>
              <w:t xml:space="preserve"> </w:t>
            </w:r>
            <w:r w:rsidRPr="00FC3317">
              <w:rPr>
                <w:sz w:val="24"/>
                <w:szCs w:val="24"/>
                <w:lang w:val="ru-RU"/>
              </w:rPr>
              <w:t>беспорядочно</w:t>
            </w:r>
            <w:r w:rsidRPr="00FC3317">
              <w:rPr>
                <w:spacing w:val="26"/>
                <w:sz w:val="24"/>
                <w:szCs w:val="24"/>
                <w:lang w:val="ru-RU"/>
              </w:rPr>
              <w:t xml:space="preserve"> </w:t>
            </w:r>
            <w:r w:rsidRPr="00FC3317">
              <w:rPr>
                <w:sz w:val="24"/>
                <w:szCs w:val="24"/>
                <w:lang w:val="ru-RU"/>
              </w:rPr>
              <w:t>и</w:t>
            </w:r>
            <w:r w:rsidRPr="00FC3317">
              <w:rPr>
                <w:spacing w:val="27"/>
                <w:sz w:val="24"/>
                <w:szCs w:val="24"/>
                <w:lang w:val="ru-RU"/>
              </w:rPr>
              <w:t xml:space="preserve"> </w:t>
            </w:r>
            <w:r w:rsidRPr="00FC3317">
              <w:rPr>
                <w:sz w:val="24"/>
                <w:szCs w:val="24"/>
                <w:lang w:val="ru-RU"/>
              </w:rPr>
              <w:t>неуверенно</w:t>
            </w:r>
            <w:r w:rsidRPr="00FC3317">
              <w:rPr>
                <w:spacing w:val="26"/>
                <w:sz w:val="24"/>
                <w:szCs w:val="24"/>
                <w:lang w:val="ru-RU"/>
              </w:rPr>
              <w:t xml:space="preserve"> </w:t>
            </w:r>
            <w:r w:rsidRPr="00FC3317">
              <w:rPr>
                <w:sz w:val="24"/>
                <w:szCs w:val="24"/>
                <w:lang w:val="ru-RU"/>
              </w:rPr>
              <w:t xml:space="preserve">излагает </w:t>
            </w:r>
            <w:r w:rsidRPr="00FC3317">
              <w:rPr>
                <w:spacing w:val="-2"/>
                <w:sz w:val="24"/>
                <w:szCs w:val="24"/>
                <w:lang w:val="ru-RU"/>
              </w:rPr>
              <w:t>материал</w:t>
            </w:r>
          </w:p>
        </w:tc>
      </w:tr>
    </w:tbl>
    <w:p w14:paraId="493B83FC" w14:textId="77777777" w:rsidR="00FC3317" w:rsidRPr="00FC3317" w:rsidRDefault="00FC3317" w:rsidP="00A25E61">
      <w:pPr>
        <w:pStyle w:val="a3"/>
        <w:spacing w:before="30"/>
        <w:ind w:left="142" w:right="144" w:firstLine="709"/>
        <w:rPr>
          <w:b/>
          <w:sz w:val="24"/>
          <w:szCs w:val="24"/>
        </w:rPr>
      </w:pPr>
    </w:p>
    <w:p w14:paraId="0B4332D1" w14:textId="77777777" w:rsidR="00FC3317" w:rsidRPr="00FC3317" w:rsidRDefault="00FC3317" w:rsidP="00A25E61">
      <w:pPr>
        <w:pStyle w:val="5"/>
        <w:spacing w:line="398" w:lineRule="auto"/>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Материалы</w:t>
      </w:r>
      <w:r w:rsidRPr="00FC3317">
        <w:rPr>
          <w:rFonts w:ascii="Times New Roman" w:hAnsi="Times New Roman" w:cs="Times New Roman"/>
          <w:spacing w:val="-9"/>
          <w:sz w:val="24"/>
          <w:szCs w:val="24"/>
        </w:rPr>
        <w:t xml:space="preserve"> </w:t>
      </w:r>
      <w:r w:rsidRPr="00FC3317">
        <w:rPr>
          <w:rFonts w:ascii="Times New Roman" w:hAnsi="Times New Roman" w:cs="Times New Roman"/>
          <w:sz w:val="24"/>
          <w:szCs w:val="24"/>
        </w:rPr>
        <w:t>для</w:t>
      </w:r>
      <w:r w:rsidRPr="00FC3317">
        <w:rPr>
          <w:rFonts w:ascii="Times New Roman" w:hAnsi="Times New Roman" w:cs="Times New Roman"/>
          <w:spacing w:val="-12"/>
          <w:sz w:val="24"/>
          <w:szCs w:val="24"/>
        </w:rPr>
        <w:t xml:space="preserve"> </w:t>
      </w:r>
      <w:r w:rsidRPr="00FC3317">
        <w:rPr>
          <w:rFonts w:ascii="Times New Roman" w:hAnsi="Times New Roman" w:cs="Times New Roman"/>
          <w:sz w:val="24"/>
          <w:szCs w:val="24"/>
        </w:rPr>
        <w:t>текущего</w:t>
      </w:r>
      <w:r w:rsidRPr="00FC3317">
        <w:rPr>
          <w:rFonts w:ascii="Times New Roman" w:hAnsi="Times New Roman" w:cs="Times New Roman"/>
          <w:spacing w:val="-6"/>
          <w:sz w:val="24"/>
          <w:szCs w:val="24"/>
        </w:rPr>
        <w:t xml:space="preserve"> </w:t>
      </w:r>
      <w:r w:rsidRPr="00FC3317">
        <w:rPr>
          <w:rFonts w:ascii="Times New Roman" w:hAnsi="Times New Roman" w:cs="Times New Roman"/>
          <w:sz w:val="24"/>
          <w:szCs w:val="24"/>
        </w:rPr>
        <w:t>контроля</w:t>
      </w:r>
      <w:r w:rsidRPr="00FC3317">
        <w:rPr>
          <w:rFonts w:ascii="Times New Roman" w:hAnsi="Times New Roman" w:cs="Times New Roman"/>
          <w:spacing w:val="-9"/>
          <w:sz w:val="24"/>
          <w:szCs w:val="24"/>
        </w:rPr>
        <w:t xml:space="preserve"> </w:t>
      </w:r>
      <w:r w:rsidRPr="00FC3317">
        <w:rPr>
          <w:rFonts w:ascii="Times New Roman" w:hAnsi="Times New Roman" w:cs="Times New Roman"/>
          <w:sz w:val="24"/>
          <w:szCs w:val="24"/>
        </w:rPr>
        <w:t>знаний</w:t>
      </w:r>
      <w:r w:rsidRPr="00FC3317">
        <w:rPr>
          <w:rFonts w:ascii="Times New Roman" w:hAnsi="Times New Roman" w:cs="Times New Roman"/>
          <w:spacing w:val="-10"/>
          <w:sz w:val="24"/>
          <w:szCs w:val="24"/>
        </w:rPr>
        <w:t xml:space="preserve"> </w:t>
      </w:r>
      <w:r w:rsidRPr="00FC3317">
        <w:rPr>
          <w:rFonts w:ascii="Times New Roman" w:hAnsi="Times New Roman" w:cs="Times New Roman"/>
          <w:sz w:val="24"/>
          <w:szCs w:val="24"/>
        </w:rPr>
        <w:t>по</w:t>
      </w:r>
      <w:r w:rsidRPr="00FC3317">
        <w:rPr>
          <w:rFonts w:ascii="Times New Roman" w:hAnsi="Times New Roman" w:cs="Times New Roman"/>
          <w:spacing w:val="-9"/>
          <w:sz w:val="24"/>
          <w:szCs w:val="24"/>
        </w:rPr>
        <w:t xml:space="preserve"> </w:t>
      </w:r>
      <w:r w:rsidRPr="00FC3317">
        <w:rPr>
          <w:rFonts w:ascii="Times New Roman" w:hAnsi="Times New Roman" w:cs="Times New Roman"/>
          <w:sz w:val="24"/>
          <w:szCs w:val="24"/>
        </w:rPr>
        <w:t>МДК</w:t>
      </w:r>
      <w:r w:rsidRPr="00FC3317">
        <w:rPr>
          <w:rFonts w:ascii="Times New Roman" w:hAnsi="Times New Roman" w:cs="Times New Roman"/>
          <w:spacing w:val="-6"/>
          <w:sz w:val="24"/>
          <w:szCs w:val="24"/>
        </w:rPr>
        <w:t xml:space="preserve"> </w:t>
      </w:r>
      <w:r w:rsidRPr="00FC3317">
        <w:rPr>
          <w:rFonts w:ascii="Times New Roman" w:hAnsi="Times New Roman" w:cs="Times New Roman"/>
          <w:sz w:val="24"/>
          <w:szCs w:val="24"/>
        </w:rPr>
        <w:t>01.01 Задания для устных и письменных опросов</w:t>
      </w:r>
    </w:p>
    <w:p w14:paraId="2C012E5B" w14:textId="77777777" w:rsidR="00FC3317" w:rsidRPr="00FC3317" w:rsidRDefault="00FC3317" w:rsidP="00A25E61">
      <w:pPr>
        <w:spacing w:before="89" w:line="275" w:lineRule="exact"/>
        <w:ind w:left="142" w:right="144" w:firstLine="709"/>
        <w:jc w:val="both"/>
        <w:rPr>
          <w:b/>
          <w:sz w:val="24"/>
          <w:szCs w:val="24"/>
        </w:rPr>
      </w:pPr>
      <w:r w:rsidRPr="00FC3317">
        <w:rPr>
          <w:b/>
          <w:sz w:val="24"/>
          <w:szCs w:val="24"/>
        </w:rPr>
        <w:t>Вариант</w:t>
      </w:r>
      <w:r w:rsidRPr="00FC3317">
        <w:rPr>
          <w:b/>
          <w:spacing w:val="-4"/>
          <w:sz w:val="24"/>
          <w:szCs w:val="24"/>
        </w:rPr>
        <w:t xml:space="preserve"> </w:t>
      </w:r>
      <w:r w:rsidRPr="00FC3317">
        <w:rPr>
          <w:b/>
          <w:spacing w:val="-10"/>
          <w:sz w:val="24"/>
          <w:szCs w:val="24"/>
        </w:rPr>
        <w:t>1</w:t>
      </w:r>
    </w:p>
    <w:p w14:paraId="445C15E7" w14:textId="77777777" w:rsidR="00FC3317" w:rsidRPr="00FC3317" w:rsidRDefault="00FC3317" w:rsidP="009817E5">
      <w:pPr>
        <w:pStyle w:val="a5"/>
        <w:numPr>
          <w:ilvl w:val="0"/>
          <w:numId w:val="439"/>
        </w:numPr>
        <w:spacing w:line="275" w:lineRule="exact"/>
        <w:ind w:left="142" w:right="144" w:firstLine="709"/>
        <w:jc w:val="both"/>
        <w:rPr>
          <w:sz w:val="24"/>
          <w:szCs w:val="24"/>
        </w:rPr>
      </w:pPr>
      <w:r w:rsidRPr="00FC3317">
        <w:rPr>
          <w:sz w:val="24"/>
          <w:szCs w:val="24"/>
        </w:rPr>
        <w:t>Композиция</w:t>
      </w:r>
      <w:r w:rsidRPr="00FC3317">
        <w:rPr>
          <w:spacing w:val="-5"/>
          <w:sz w:val="24"/>
          <w:szCs w:val="24"/>
        </w:rPr>
        <w:t xml:space="preserve"> </w:t>
      </w:r>
      <w:r w:rsidRPr="00FC3317">
        <w:rPr>
          <w:spacing w:val="-10"/>
          <w:sz w:val="24"/>
          <w:szCs w:val="24"/>
        </w:rPr>
        <w:t>–</w:t>
      </w:r>
    </w:p>
    <w:p w14:paraId="1BC10547" w14:textId="77777777" w:rsidR="00FC3317" w:rsidRPr="00FC3317" w:rsidRDefault="00FC3317" w:rsidP="00A25E61">
      <w:pPr>
        <w:pStyle w:val="a3"/>
        <w:spacing w:before="3"/>
        <w:ind w:left="142" w:right="144" w:firstLine="709"/>
        <w:rPr>
          <w:sz w:val="24"/>
          <w:szCs w:val="24"/>
        </w:rPr>
      </w:pPr>
      <w:r w:rsidRPr="00FC3317">
        <w:rPr>
          <w:sz w:val="24"/>
          <w:szCs w:val="24"/>
        </w:rPr>
        <w:t>а)</w:t>
      </w:r>
      <w:r w:rsidRPr="00FC3317">
        <w:rPr>
          <w:spacing w:val="-8"/>
          <w:sz w:val="24"/>
          <w:szCs w:val="24"/>
        </w:rPr>
        <w:t xml:space="preserve"> </w:t>
      </w:r>
      <w:r w:rsidRPr="00FC3317">
        <w:rPr>
          <w:sz w:val="24"/>
          <w:szCs w:val="24"/>
        </w:rPr>
        <w:t>это</w:t>
      </w:r>
      <w:r w:rsidRPr="00FC3317">
        <w:rPr>
          <w:spacing w:val="37"/>
          <w:sz w:val="24"/>
          <w:szCs w:val="24"/>
        </w:rPr>
        <w:t xml:space="preserve"> </w:t>
      </w:r>
      <w:r w:rsidRPr="00FC3317">
        <w:rPr>
          <w:sz w:val="24"/>
          <w:szCs w:val="24"/>
        </w:rPr>
        <w:t>составление,</w:t>
      </w:r>
      <w:r w:rsidRPr="00FC3317">
        <w:rPr>
          <w:spacing w:val="-6"/>
          <w:sz w:val="24"/>
          <w:szCs w:val="24"/>
        </w:rPr>
        <w:t xml:space="preserve"> </w:t>
      </w:r>
      <w:r w:rsidRPr="00FC3317">
        <w:rPr>
          <w:sz w:val="24"/>
          <w:szCs w:val="24"/>
        </w:rPr>
        <w:t>соединение</w:t>
      </w:r>
      <w:r w:rsidRPr="00FC3317">
        <w:rPr>
          <w:spacing w:val="-7"/>
          <w:sz w:val="24"/>
          <w:szCs w:val="24"/>
        </w:rPr>
        <w:t xml:space="preserve"> </w:t>
      </w:r>
      <w:r w:rsidRPr="00FC3317">
        <w:rPr>
          <w:sz w:val="24"/>
          <w:szCs w:val="24"/>
        </w:rPr>
        <w:t>различных</w:t>
      </w:r>
      <w:r w:rsidRPr="00FC3317">
        <w:rPr>
          <w:spacing w:val="-2"/>
          <w:sz w:val="24"/>
          <w:szCs w:val="24"/>
        </w:rPr>
        <w:t xml:space="preserve"> </w:t>
      </w:r>
      <w:r w:rsidRPr="00FC3317">
        <w:rPr>
          <w:sz w:val="24"/>
          <w:szCs w:val="24"/>
        </w:rPr>
        <w:t>частей</w:t>
      </w:r>
      <w:r w:rsidRPr="00FC3317">
        <w:rPr>
          <w:spacing w:val="-4"/>
          <w:sz w:val="24"/>
          <w:szCs w:val="24"/>
        </w:rPr>
        <w:t xml:space="preserve"> </w:t>
      </w:r>
      <w:r w:rsidRPr="00FC3317">
        <w:rPr>
          <w:sz w:val="24"/>
          <w:szCs w:val="24"/>
        </w:rPr>
        <w:t>в</w:t>
      </w:r>
      <w:r w:rsidRPr="00FC3317">
        <w:rPr>
          <w:spacing w:val="-8"/>
          <w:sz w:val="24"/>
          <w:szCs w:val="24"/>
        </w:rPr>
        <w:t xml:space="preserve"> </w:t>
      </w:r>
      <w:r w:rsidRPr="00FC3317">
        <w:rPr>
          <w:sz w:val="24"/>
          <w:szCs w:val="24"/>
        </w:rPr>
        <w:t>единое</w:t>
      </w:r>
      <w:r w:rsidRPr="00FC3317">
        <w:rPr>
          <w:spacing w:val="-8"/>
          <w:sz w:val="24"/>
          <w:szCs w:val="24"/>
        </w:rPr>
        <w:t xml:space="preserve"> </w:t>
      </w:r>
      <w:r w:rsidRPr="00FC3317">
        <w:rPr>
          <w:sz w:val="24"/>
          <w:szCs w:val="24"/>
        </w:rPr>
        <w:t>целое</w:t>
      </w:r>
      <w:r w:rsidRPr="00FC3317">
        <w:rPr>
          <w:spacing w:val="-7"/>
          <w:sz w:val="24"/>
          <w:szCs w:val="24"/>
        </w:rPr>
        <w:t xml:space="preserve"> </w:t>
      </w:r>
      <w:r w:rsidRPr="00FC3317">
        <w:rPr>
          <w:sz w:val="24"/>
          <w:szCs w:val="24"/>
        </w:rPr>
        <w:t>в</w:t>
      </w:r>
      <w:r w:rsidRPr="00FC3317">
        <w:rPr>
          <w:spacing w:val="-5"/>
          <w:sz w:val="24"/>
          <w:szCs w:val="24"/>
        </w:rPr>
        <w:t xml:space="preserve"> </w:t>
      </w:r>
      <w:r w:rsidRPr="00FC3317">
        <w:rPr>
          <w:sz w:val="24"/>
          <w:szCs w:val="24"/>
        </w:rPr>
        <w:t>соответствии</w:t>
      </w:r>
      <w:r w:rsidRPr="00FC3317">
        <w:rPr>
          <w:spacing w:val="-3"/>
          <w:sz w:val="24"/>
          <w:szCs w:val="24"/>
        </w:rPr>
        <w:t xml:space="preserve"> </w:t>
      </w:r>
      <w:r w:rsidRPr="00FC3317">
        <w:rPr>
          <w:sz w:val="24"/>
          <w:szCs w:val="24"/>
        </w:rPr>
        <w:t>с</w:t>
      </w:r>
      <w:r w:rsidRPr="00FC3317">
        <w:rPr>
          <w:spacing w:val="-8"/>
          <w:sz w:val="24"/>
          <w:szCs w:val="24"/>
        </w:rPr>
        <w:t xml:space="preserve"> </w:t>
      </w:r>
      <w:r w:rsidRPr="00FC3317">
        <w:rPr>
          <w:sz w:val="24"/>
          <w:szCs w:val="24"/>
        </w:rPr>
        <w:t>какой-либо идеей, приведение в порядок, создание согласованности и гармонии</w:t>
      </w:r>
      <w:r w:rsidRPr="00FC3317">
        <w:rPr>
          <w:spacing w:val="40"/>
          <w:sz w:val="24"/>
          <w:szCs w:val="24"/>
        </w:rPr>
        <w:t xml:space="preserve"> </w:t>
      </w:r>
      <w:r w:rsidRPr="00FC3317">
        <w:rPr>
          <w:sz w:val="24"/>
          <w:szCs w:val="24"/>
        </w:rPr>
        <w:t>между всеми частями объекта;</w:t>
      </w:r>
    </w:p>
    <w:p w14:paraId="56F43DC6"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8"/>
          <w:sz w:val="24"/>
          <w:szCs w:val="24"/>
        </w:rPr>
        <w:t xml:space="preserve"> </w:t>
      </w:r>
      <w:r w:rsidRPr="00FC3317">
        <w:rPr>
          <w:sz w:val="24"/>
          <w:szCs w:val="24"/>
        </w:rPr>
        <w:t>это</w:t>
      </w:r>
      <w:r w:rsidRPr="00FC3317">
        <w:rPr>
          <w:spacing w:val="-6"/>
          <w:sz w:val="24"/>
          <w:szCs w:val="24"/>
        </w:rPr>
        <w:t xml:space="preserve"> </w:t>
      </w:r>
      <w:r w:rsidRPr="00FC3317">
        <w:rPr>
          <w:sz w:val="24"/>
          <w:szCs w:val="24"/>
        </w:rPr>
        <w:t>главное</w:t>
      </w:r>
      <w:r w:rsidRPr="00FC3317">
        <w:rPr>
          <w:spacing w:val="-8"/>
          <w:sz w:val="24"/>
          <w:szCs w:val="24"/>
        </w:rPr>
        <w:t xml:space="preserve"> </w:t>
      </w:r>
      <w:r w:rsidRPr="00FC3317">
        <w:rPr>
          <w:sz w:val="24"/>
          <w:szCs w:val="24"/>
        </w:rPr>
        <w:t>в</w:t>
      </w:r>
      <w:r w:rsidRPr="00FC3317">
        <w:rPr>
          <w:spacing w:val="-6"/>
          <w:sz w:val="24"/>
          <w:szCs w:val="24"/>
        </w:rPr>
        <w:t xml:space="preserve"> </w:t>
      </w:r>
      <w:r w:rsidRPr="00FC3317">
        <w:rPr>
          <w:sz w:val="24"/>
          <w:szCs w:val="24"/>
        </w:rPr>
        <w:t>содержании</w:t>
      </w:r>
      <w:r w:rsidRPr="00FC3317">
        <w:rPr>
          <w:spacing w:val="-7"/>
          <w:sz w:val="24"/>
          <w:szCs w:val="24"/>
        </w:rPr>
        <w:t xml:space="preserve"> </w:t>
      </w:r>
      <w:r w:rsidRPr="00FC3317">
        <w:rPr>
          <w:sz w:val="24"/>
          <w:szCs w:val="24"/>
        </w:rPr>
        <w:t>изображения,</w:t>
      </w:r>
      <w:r w:rsidRPr="00FC3317">
        <w:rPr>
          <w:spacing w:val="-7"/>
          <w:sz w:val="24"/>
          <w:szCs w:val="24"/>
        </w:rPr>
        <w:t xml:space="preserve"> </w:t>
      </w:r>
      <w:r w:rsidRPr="00FC3317">
        <w:rPr>
          <w:sz w:val="24"/>
          <w:szCs w:val="24"/>
        </w:rPr>
        <w:t>основная</w:t>
      </w:r>
      <w:r w:rsidRPr="00FC3317">
        <w:rPr>
          <w:spacing w:val="-6"/>
          <w:sz w:val="24"/>
          <w:szCs w:val="24"/>
        </w:rPr>
        <w:t xml:space="preserve"> </w:t>
      </w:r>
      <w:r w:rsidRPr="00FC3317">
        <w:rPr>
          <w:sz w:val="24"/>
          <w:szCs w:val="24"/>
        </w:rPr>
        <w:t>идея</w:t>
      </w:r>
      <w:r w:rsidRPr="00FC3317">
        <w:rPr>
          <w:spacing w:val="-6"/>
          <w:sz w:val="24"/>
          <w:szCs w:val="24"/>
        </w:rPr>
        <w:t xml:space="preserve"> </w:t>
      </w:r>
      <w:r w:rsidRPr="00FC3317">
        <w:rPr>
          <w:sz w:val="24"/>
          <w:szCs w:val="24"/>
        </w:rPr>
        <w:t>и</w:t>
      </w:r>
      <w:r w:rsidRPr="00FC3317">
        <w:rPr>
          <w:spacing w:val="-5"/>
          <w:sz w:val="24"/>
          <w:szCs w:val="24"/>
        </w:rPr>
        <w:t xml:space="preserve"> </w:t>
      </w:r>
      <w:r w:rsidRPr="00FC3317">
        <w:rPr>
          <w:sz w:val="24"/>
          <w:szCs w:val="24"/>
        </w:rPr>
        <w:t>мысль,</w:t>
      </w:r>
      <w:r w:rsidRPr="00FC3317">
        <w:rPr>
          <w:spacing w:val="-5"/>
          <w:sz w:val="24"/>
          <w:szCs w:val="24"/>
        </w:rPr>
        <w:t xml:space="preserve"> </w:t>
      </w:r>
      <w:r w:rsidRPr="00FC3317">
        <w:rPr>
          <w:sz w:val="24"/>
          <w:szCs w:val="24"/>
        </w:rPr>
        <w:t>вокруг</w:t>
      </w:r>
      <w:r w:rsidRPr="00FC3317">
        <w:rPr>
          <w:spacing w:val="-7"/>
          <w:sz w:val="24"/>
          <w:szCs w:val="24"/>
        </w:rPr>
        <w:t xml:space="preserve"> </w:t>
      </w:r>
      <w:r w:rsidRPr="00FC3317">
        <w:rPr>
          <w:sz w:val="24"/>
          <w:szCs w:val="24"/>
        </w:rPr>
        <w:t>которой строится все изображение.</w:t>
      </w:r>
    </w:p>
    <w:p w14:paraId="72F2AB9E" w14:textId="77777777" w:rsidR="00FC3317" w:rsidRPr="00FC3317" w:rsidRDefault="00FC3317" w:rsidP="009817E5">
      <w:pPr>
        <w:pStyle w:val="a5"/>
        <w:numPr>
          <w:ilvl w:val="0"/>
          <w:numId w:val="439"/>
        </w:numPr>
        <w:ind w:left="142" w:right="144" w:firstLine="709"/>
        <w:jc w:val="both"/>
        <w:rPr>
          <w:sz w:val="24"/>
          <w:szCs w:val="24"/>
        </w:rPr>
      </w:pPr>
      <w:r w:rsidRPr="00FC3317">
        <w:rPr>
          <w:sz w:val="24"/>
          <w:szCs w:val="24"/>
        </w:rPr>
        <w:t>Стилизация</w:t>
      </w:r>
      <w:r w:rsidRPr="00FC3317">
        <w:rPr>
          <w:spacing w:val="-8"/>
          <w:sz w:val="24"/>
          <w:szCs w:val="24"/>
        </w:rPr>
        <w:t xml:space="preserve"> </w:t>
      </w:r>
      <w:r w:rsidRPr="00FC3317">
        <w:rPr>
          <w:spacing w:val="-10"/>
          <w:sz w:val="24"/>
          <w:szCs w:val="24"/>
        </w:rPr>
        <w:t>–</w:t>
      </w:r>
    </w:p>
    <w:p w14:paraId="62AED2AB" w14:textId="77777777" w:rsidR="00FC3317" w:rsidRPr="00FC3317" w:rsidRDefault="00FC3317" w:rsidP="009817E5">
      <w:pPr>
        <w:pStyle w:val="a5"/>
        <w:numPr>
          <w:ilvl w:val="0"/>
          <w:numId w:val="439"/>
        </w:numPr>
        <w:ind w:left="142" w:right="144" w:firstLine="709"/>
        <w:jc w:val="both"/>
        <w:rPr>
          <w:sz w:val="24"/>
          <w:szCs w:val="24"/>
        </w:rPr>
      </w:pPr>
      <w:r w:rsidRPr="00FC3317">
        <w:rPr>
          <w:sz w:val="24"/>
          <w:szCs w:val="24"/>
        </w:rPr>
        <w:t>Линейный</w:t>
      </w:r>
      <w:r w:rsidRPr="00FC3317">
        <w:rPr>
          <w:spacing w:val="-5"/>
          <w:sz w:val="24"/>
          <w:szCs w:val="24"/>
        </w:rPr>
        <w:t xml:space="preserve"> </w:t>
      </w:r>
      <w:r w:rsidRPr="00FC3317">
        <w:rPr>
          <w:spacing w:val="-2"/>
          <w:sz w:val="24"/>
          <w:szCs w:val="24"/>
        </w:rPr>
        <w:t>раппорт:</w:t>
      </w:r>
    </w:p>
    <w:p w14:paraId="67D4D724"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9"/>
          <w:sz w:val="24"/>
          <w:szCs w:val="24"/>
        </w:rPr>
        <w:t xml:space="preserve"> </w:t>
      </w:r>
      <w:r w:rsidRPr="00FC3317">
        <w:rPr>
          <w:sz w:val="24"/>
          <w:szCs w:val="24"/>
        </w:rPr>
        <w:t>площадь</w:t>
      </w:r>
      <w:r w:rsidRPr="00FC3317">
        <w:rPr>
          <w:spacing w:val="-5"/>
          <w:sz w:val="24"/>
          <w:szCs w:val="24"/>
        </w:rPr>
        <w:t xml:space="preserve"> </w:t>
      </w:r>
      <w:r w:rsidRPr="00FC3317">
        <w:rPr>
          <w:sz w:val="24"/>
          <w:szCs w:val="24"/>
        </w:rPr>
        <w:t>рисунка,</w:t>
      </w:r>
      <w:r w:rsidRPr="00FC3317">
        <w:rPr>
          <w:spacing w:val="-4"/>
          <w:sz w:val="24"/>
          <w:szCs w:val="24"/>
        </w:rPr>
        <w:t xml:space="preserve"> </w:t>
      </w:r>
      <w:r w:rsidRPr="00FC3317">
        <w:rPr>
          <w:sz w:val="24"/>
          <w:szCs w:val="24"/>
        </w:rPr>
        <w:t>повторяющаяся</w:t>
      </w:r>
      <w:r w:rsidRPr="00FC3317">
        <w:rPr>
          <w:spacing w:val="-5"/>
          <w:sz w:val="24"/>
          <w:szCs w:val="24"/>
        </w:rPr>
        <w:t xml:space="preserve"> </w:t>
      </w:r>
      <w:r w:rsidRPr="00FC3317">
        <w:rPr>
          <w:sz w:val="24"/>
          <w:szCs w:val="24"/>
        </w:rPr>
        <w:t>по</w:t>
      </w:r>
      <w:r w:rsidRPr="00FC3317">
        <w:rPr>
          <w:spacing w:val="-5"/>
          <w:sz w:val="24"/>
          <w:szCs w:val="24"/>
        </w:rPr>
        <w:t xml:space="preserve"> </w:t>
      </w:r>
      <w:r w:rsidRPr="00FC3317">
        <w:rPr>
          <w:sz w:val="24"/>
          <w:szCs w:val="24"/>
        </w:rPr>
        <w:t>вертикали</w:t>
      </w:r>
      <w:r w:rsidRPr="00FC3317">
        <w:rPr>
          <w:spacing w:val="-2"/>
          <w:sz w:val="24"/>
          <w:szCs w:val="24"/>
        </w:rPr>
        <w:t xml:space="preserve"> </w:t>
      </w:r>
      <w:r w:rsidRPr="00FC3317">
        <w:rPr>
          <w:sz w:val="24"/>
          <w:szCs w:val="24"/>
        </w:rPr>
        <w:t>и</w:t>
      </w:r>
      <w:r w:rsidRPr="00FC3317">
        <w:rPr>
          <w:spacing w:val="-2"/>
          <w:sz w:val="24"/>
          <w:szCs w:val="24"/>
        </w:rPr>
        <w:t xml:space="preserve"> горизонтали</w:t>
      </w:r>
    </w:p>
    <w:p w14:paraId="6B4E64EE"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10"/>
          <w:sz w:val="24"/>
          <w:szCs w:val="24"/>
        </w:rPr>
        <w:t xml:space="preserve"> </w:t>
      </w:r>
      <w:r w:rsidRPr="00FC3317">
        <w:rPr>
          <w:sz w:val="24"/>
          <w:szCs w:val="24"/>
        </w:rPr>
        <w:t>перенос,</w:t>
      </w:r>
      <w:r w:rsidRPr="00FC3317">
        <w:rPr>
          <w:spacing w:val="-2"/>
          <w:sz w:val="24"/>
          <w:szCs w:val="24"/>
        </w:rPr>
        <w:t xml:space="preserve"> </w:t>
      </w:r>
      <w:r w:rsidRPr="00FC3317">
        <w:rPr>
          <w:sz w:val="24"/>
          <w:szCs w:val="24"/>
        </w:rPr>
        <w:t>сделанный</w:t>
      </w:r>
      <w:r w:rsidRPr="00FC3317">
        <w:rPr>
          <w:spacing w:val="-2"/>
          <w:sz w:val="24"/>
          <w:szCs w:val="24"/>
        </w:rPr>
        <w:t xml:space="preserve"> </w:t>
      </w:r>
      <w:r w:rsidRPr="00FC3317">
        <w:rPr>
          <w:sz w:val="24"/>
          <w:szCs w:val="24"/>
        </w:rPr>
        <w:t>через</w:t>
      </w:r>
      <w:r w:rsidRPr="00FC3317">
        <w:rPr>
          <w:spacing w:val="-3"/>
          <w:sz w:val="24"/>
          <w:szCs w:val="24"/>
        </w:rPr>
        <w:t xml:space="preserve"> </w:t>
      </w:r>
      <w:r w:rsidRPr="00FC3317">
        <w:rPr>
          <w:sz w:val="24"/>
          <w:szCs w:val="24"/>
        </w:rPr>
        <w:t>равные</w:t>
      </w:r>
      <w:r w:rsidRPr="00FC3317">
        <w:rPr>
          <w:spacing w:val="-5"/>
          <w:sz w:val="24"/>
          <w:szCs w:val="24"/>
        </w:rPr>
        <w:t xml:space="preserve"> </w:t>
      </w:r>
      <w:r w:rsidRPr="00FC3317">
        <w:rPr>
          <w:sz w:val="24"/>
          <w:szCs w:val="24"/>
        </w:rPr>
        <w:t>интервалы</w:t>
      </w:r>
      <w:r w:rsidRPr="00FC3317">
        <w:rPr>
          <w:spacing w:val="-3"/>
          <w:sz w:val="24"/>
          <w:szCs w:val="24"/>
        </w:rPr>
        <w:t xml:space="preserve"> </w:t>
      </w:r>
      <w:r w:rsidRPr="00FC3317">
        <w:rPr>
          <w:sz w:val="24"/>
          <w:szCs w:val="24"/>
        </w:rPr>
        <w:t>в</w:t>
      </w:r>
      <w:r w:rsidRPr="00FC3317">
        <w:rPr>
          <w:spacing w:val="-5"/>
          <w:sz w:val="24"/>
          <w:szCs w:val="24"/>
        </w:rPr>
        <w:t xml:space="preserve"> </w:t>
      </w:r>
      <w:r w:rsidRPr="00FC3317">
        <w:rPr>
          <w:sz w:val="24"/>
          <w:szCs w:val="24"/>
        </w:rPr>
        <w:t>одном</w:t>
      </w:r>
      <w:r w:rsidRPr="00FC3317">
        <w:rPr>
          <w:spacing w:val="-3"/>
          <w:sz w:val="24"/>
          <w:szCs w:val="24"/>
        </w:rPr>
        <w:t xml:space="preserve"> </w:t>
      </w:r>
      <w:r w:rsidRPr="00FC3317">
        <w:rPr>
          <w:spacing w:val="-2"/>
          <w:sz w:val="24"/>
          <w:szCs w:val="24"/>
        </w:rPr>
        <w:t>направлении</w:t>
      </w:r>
    </w:p>
    <w:p w14:paraId="3982EB08" w14:textId="77777777" w:rsidR="00FC3317" w:rsidRPr="00FC3317" w:rsidRDefault="00FC3317" w:rsidP="009817E5">
      <w:pPr>
        <w:pStyle w:val="a5"/>
        <w:numPr>
          <w:ilvl w:val="0"/>
          <w:numId w:val="439"/>
        </w:numPr>
        <w:ind w:left="142" w:right="144" w:firstLine="709"/>
        <w:jc w:val="both"/>
        <w:rPr>
          <w:sz w:val="24"/>
          <w:szCs w:val="24"/>
        </w:rPr>
      </w:pPr>
      <w:r w:rsidRPr="00FC3317">
        <w:rPr>
          <w:sz w:val="24"/>
          <w:szCs w:val="24"/>
        </w:rPr>
        <w:t>Перечислить</w:t>
      </w:r>
      <w:r w:rsidRPr="00FC3317">
        <w:rPr>
          <w:spacing w:val="-6"/>
          <w:sz w:val="24"/>
          <w:szCs w:val="24"/>
        </w:rPr>
        <w:t xml:space="preserve"> </w:t>
      </w:r>
      <w:r w:rsidRPr="00FC3317">
        <w:rPr>
          <w:sz w:val="24"/>
          <w:szCs w:val="24"/>
        </w:rPr>
        <w:t>цвета</w:t>
      </w:r>
      <w:r w:rsidRPr="00FC3317">
        <w:rPr>
          <w:spacing w:val="-7"/>
          <w:sz w:val="24"/>
          <w:szCs w:val="24"/>
        </w:rPr>
        <w:t xml:space="preserve"> </w:t>
      </w:r>
      <w:r w:rsidRPr="00FC3317">
        <w:rPr>
          <w:sz w:val="24"/>
          <w:szCs w:val="24"/>
        </w:rPr>
        <w:t>холодной</w:t>
      </w:r>
      <w:r w:rsidRPr="00FC3317">
        <w:rPr>
          <w:spacing w:val="-9"/>
          <w:sz w:val="24"/>
          <w:szCs w:val="24"/>
        </w:rPr>
        <w:t xml:space="preserve"> </w:t>
      </w:r>
      <w:r w:rsidRPr="00FC3317">
        <w:rPr>
          <w:sz w:val="24"/>
          <w:szCs w:val="24"/>
        </w:rPr>
        <w:t>цветовой</w:t>
      </w:r>
      <w:r w:rsidRPr="00FC3317">
        <w:rPr>
          <w:spacing w:val="-5"/>
          <w:sz w:val="24"/>
          <w:szCs w:val="24"/>
        </w:rPr>
        <w:t xml:space="preserve"> </w:t>
      </w:r>
      <w:r w:rsidRPr="00FC3317">
        <w:rPr>
          <w:spacing w:val="-2"/>
          <w:sz w:val="24"/>
          <w:szCs w:val="24"/>
        </w:rPr>
        <w:t>гаммы:</w:t>
      </w:r>
    </w:p>
    <w:p w14:paraId="6E7F7363" w14:textId="77777777" w:rsidR="00FC3317" w:rsidRPr="00FC3317" w:rsidRDefault="00FC3317" w:rsidP="009817E5">
      <w:pPr>
        <w:pStyle w:val="a5"/>
        <w:numPr>
          <w:ilvl w:val="0"/>
          <w:numId w:val="439"/>
        </w:numPr>
        <w:ind w:left="142" w:right="144" w:firstLine="709"/>
        <w:jc w:val="both"/>
        <w:rPr>
          <w:sz w:val="24"/>
          <w:szCs w:val="24"/>
        </w:rPr>
      </w:pPr>
      <w:r w:rsidRPr="00FC3317">
        <w:rPr>
          <w:sz w:val="24"/>
          <w:szCs w:val="24"/>
        </w:rPr>
        <w:t>Какие</w:t>
      </w:r>
      <w:r w:rsidRPr="00FC3317">
        <w:rPr>
          <w:spacing w:val="-5"/>
          <w:sz w:val="24"/>
          <w:szCs w:val="24"/>
        </w:rPr>
        <w:t xml:space="preserve"> </w:t>
      </w:r>
      <w:r w:rsidRPr="00FC3317">
        <w:rPr>
          <w:sz w:val="24"/>
          <w:szCs w:val="24"/>
        </w:rPr>
        <w:t>цвета</w:t>
      </w:r>
      <w:r w:rsidRPr="00FC3317">
        <w:rPr>
          <w:spacing w:val="-4"/>
          <w:sz w:val="24"/>
          <w:szCs w:val="24"/>
        </w:rPr>
        <w:t xml:space="preserve"> </w:t>
      </w:r>
      <w:r w:rsidRPr="00FC3317">
        <w:rPr>
          <w:sz w:val="24"/>
          <w:szCs w:val="24"/>
        </w:rPr>
        <w:t>являются</w:t>
      </w:r>
      <w:r w:rsidRPr="00FC3317">
        <w:rPr>
          <w:spacing w:val="-1"/>
          <w:sz w:val="24"/>
          <w:szCs w:val="24"/>
        </w:rPr>
        <w:t xml:space="preserve"> </w:t>
      </w:r>
      <w:r w:rsidRPr="00FC3317">
        <w:rPr>
          <w:spacing w:val="-2"/>
          <w:sz w:val="24"/>
          <w:szCs w:val="24"/>
        </w:rPr>
        <w:t>пастельными:</w:t>
      </w:r>
    </w:p>
    <w:p w14:paraId="2A7A82DE" w14:textId="77777777" w:rsidR="00FC3317" w:rsidRPr="00FC3317" w:rsidRDefault="00FC3317" w:rsidP="009817E5">
      <w:pPr>
        <w:pStyle w:val="a5"/>
        <w:numPr>
          <w:ilvl w:val="0"/>
          <w:numId w:val="439"/>
        </w:numPr>
        <w:spacing w:before="1"/>
        <w:ind w:left="142" w:right="144" w:firstLine="709"/>
        <w:jc w:val="both"/>
        <w:rPr>
          <w:sz w:val="24"/>
          <w:szCs w:val="24"/>
        </w:rPr>
      </w:pPr>
      <w:r w:rsidRPr="00FC3317">
        <w:rPr>
          <w:sz w:val="24"/>
          <w:szCs w:val="24"/>
        </w:rPr>
        <w:t>Какую</w:t>
      </w:r>
      <w:r w:rsidRPr="00FC3317">
        <w:rPr>
          <w:spacing w:val="-8"/>
          <w:sz w:val="24"/>
          <w:szCs w:val="24"/>
        </w:rPr>
        <w:t xml:space="preserve"> </w:t>
      </w:r>
      <w:r w:rsidRPr="00FC3317">
        <w:rPr>
          <w:sz w:val="24"/>
          <w:szCs w:val="24"/>
        </w:rPr>
        <w:t>психологическую</w:t>
      </w:r>
      <w:r w:rsidRPr="00FC3317">
        <w:rPr>
          <w:spacing w:val="-4"/>
          <w:sz w:val="24"/>
          <w:szCs w:val="24"/>
        </w:rPr>
        <w:t xml:space="preserve"> </w:t>
      </w:r>
      <w:r w:rsidRPr="00FC3317">
        <w:rPr>
          <w:sz w:val="24"/>
          <w:szCs w:val="24"/>
        </w:rPr>
        <w:t>нагрузку</w:t>
      </w:r>
      <w:r w:rsidRPr="00FC3317">
        <w:rPr>
          <w:spacing w:val="44"/>
          <w:sz w:val="24"/>
          <w:szCs w:val="24"/>
        </w:rPr>
        <w:t xml:space="preserve"> </w:t>
      </w:r>
      <w:r w:rsidRPr="00FC3317">
        <w:rPr>
          <w:sz w:val="24"/>
          <w:szCs w:val="24"/>
        </w:rPr>
        <w:t>несет</w:t>
      </w:r>
      <w:r w:rsidRPr="00FC3317">
        <w:rPr>
          <w:spacing w:val="-5"/>
          <w:sz w:val="24"/>
          <w:szCs w:val="24"/>
        </w:rPr>
        <w:t xml:space="preserve"> </w:t>
      </w:r>
      <w:r w:rsidRPr="00FC3317">
        <w:rPr>
          <w:sz w:val="24"/>
          <w:szCs w:val="24"/>
        </w:rPr>
        <w:t>оранжевый</w:t>
      </w:r>
      <w:r w:rsidRPr="00FC3317">
        <w:rPr>
          <w:spacing w:val="-2"/>
          <w:sz w:val="24"/>
          <w:szCs w:val="24"/>
        </w:rPr>
        <w:t xml:space="preserve"> цвет:</w:t>
      </w:r>
    </w:p>
    <w:p w14:paraId="38FB59B0" w14:textId="77777777" w:rsidR="00FC3317" w:rsidRPr="00FC3317" w:rsidRDefault="00FC3317" w:rsidP="009817E5">
      <w:pPr>
        <w:pStyle w:val="a5"/>
        <w:numPr>
          <w:ilvl w:val="0"/>
          <w:numId w:val="439"/>
        </w:numPr>
        <w:ind w:left="142" w:right="144" w:firstLine="709"/>
        <w:jc w:val="both"/>
        <w:rPr>
          <w:sz w:val="24"/>
          <w:szCs w:val="24"/>
        </w:rPr>
      </w:pPr>
      <w:r w:rsidRPr="00FC3317">
        <w:rPr>
          <w:sz w:val="24"/>
          <w:szCs w:val="24"/>
        </w:rPr>
        <w:t>Назвать</w:t>
      </w:r>
      <w:r w:rsidRPr="00FC3317">
        <w:rPr>
          <w:spacing w:val="1"/>
          <w:sz w:val="24"/>
          <w:szCs w:val="24"/>
        </w:rPr>
        <w:t xml:space="preserve"> </w:t>
      </w:r>
      <w:r w:rsidRPr="00FC3317">
        <w:rPr>
          <w:sz w:val="24"/>
          <w:szCs w:val="24"/>
        </w:rPr>
        <w:t>способы построения трехцветных</w:t>
      </w:r>
      <w:r w:rsidRPr="00FC3317">
        <w:rPr>
          <w:spacing w:val="5"/>
          <w:sz w:val="24"/>
          <w:szCs w:val="24"/>
        </w:rPr>
        <w:t xml:space="preserve"> </w:t>
      </w:r>
      <w:r w:rsidRPr="00FC3317">
        <w:rPr>
          <w:sz w:val="24"/>
          <w:szCs w:val="24"/>
        </w:rPr>
        <w:t>гармоничных</w:t>
      </w:r>
      <w:r w:rsidRPr="00FC3317">
        <w:rPr>
          <w:spacing w:val="5"/>
          <w:sz w:val="24"/>
          <w:szCs w:val="24"/>
        </w:rPr>
        <w:t xml:space="preserve"> </w:t>
      </w:r>
      <w:r w:rsidRPr="00FC3317">
        <w:rPr>
          <w:spacing w:val="-2"/>
          <w:sz w:val="24"/>
          <w:szCs w:val="24"/>
        </w:rPr>
        <w:t>сочетаний:</w:t>
      </w:r>
    </w:p>
    <w:p w14:paraId="1DAC8304" w14:textId="77777777" w:rsidR="00FC3317" w:rsidRPr="00FC3317" w:rsidRDefault="00FC3317" w:rsidP="009817E5">
      <w:pPr>
        <w:pStyle w:val="a5"/>
        <w:numPr>
          <w:ilvl w:val="0"/>
          <w:numId w:val="439"/>
        </w:numPr>
        <w:ind w:left="142" w:right="144" w:firstLine="709"/>
        <w:jc w:val="both"/>
        <w:rPr>
          <w:sz w:val="24"/>
          <w:szCs w:val="24"/>
        </w:rPr>
      </w:pPr>
      <w:r w:rsidRPr="00FC3317">
        <w:rPr>
          <w:sz w:val="24"/>
          <w:szCs w:val="24"/>
        </w:rPr>
        <w:t>Назвать</w:t>
      </w:r>
      <w:r w:rsidRPr="00FC3317">
        <w:rPr>
          <w:spacing w:val="-6"/>
          <w:sz w:val="24"/>
          <w:szCs w:val="24"/>
        </w:rPr>
        <w:t xml:space="preserve"> </w:t>
      </w:r>
      <w:r w:rsidRPr="00FC3317">
        <w:rPr>
          <w:sz w:val="24"/>
          <w:szCs w:val="24"/>
        </w:rPr>
        <w:t>контрастные</w:t>
      </w:r>
      <w:r w:rsidRPr="00FC3317">
        <w:rPr>
          <w:spacing w:val="-8"/>
          <w:sz w:val="24"/>
          <w:szCs w:val="24"/>
        </w:rPr>
        <w:t xml:space="preserve"> </w:t>
      </w:r>
      <w:r w:rsidRPr="00FC3317">
        <w:rPr>
          <w:sz w:val="24"/>
          <w:szCs w:val="24"/>
        </w:rPr>
        <w:t>цветовые</w:t>
      </w:r>
      <w:r w:rsidRPr="00FC3317">
        <w:rPr>
          <w:spacing w:val="-6"/>
          <w:sz w:val="24"/>
          <w:szCs w:val="24"/>
        </w:rPr>
        <w:t xml:space="preserve"> </w:t>
      </w:r>
      <w:r w:rsidRPr="00FC3317">
        <w:rPr>
          <w:spacing w:val="-2"/>
          <w:sz w:val="24"/>
          <w:szCs w:val="24"/>
        </w:rPr>
        <w:t>сочетания:</w:t>
      </w:r>
    </w:p>
    <w:p w14:paraId="7E2AEE44" w14:textId="77777777" w:rsidR="00FC3317" w:rsidRPr="00FC3317" w:rsidRDefault="00FC3317" w:rsidP="009817E5">
      <w:pPr>
        <w:pStyle w:val="a5"/>
        <w:numPr>
          <w:ilvl w:val="0"/>
          <w:numId w:val="439"/>
        </w:numPr>
        <w:ind w:left="142" w:right="144" w:firstLine="709"/>
        <w:jc w:val="both"/>
        <w:rPr>
          <w:sz w:val="24"/>
          <w:szCs w:val="24"/>
        </w:rPr>
      </w:pPr>
      <w:r w:rsidRPr="00FC3317">
        <w:rPr>
          <w:sz w:val="24"/>
          <w:szCs w:val="24"/>
        </w:rPr>
        <w:t>На</w:t>
      </w:r>
      <w:r w:rsidRPr="00FC3317">
        <w:rPr>
          <w:spacing w:val="-7"/>
          <w:sz w:val="24"/>
          <w:szCs w:val="24"/>
        </w:rPr>
        <w:t xml:space="preserve"> </w:t>
      </w:r>
      <w:r w:rsidRPr="00FC3317">
        <w:rPr>
          <w:sz w:val="24"/>
          <w:szCs w:val="24"/>
        </w:rPr>
        <w:t>каком</w:t>
      </w:r>
      <w:r w:rsidRPr="00FC3317">
        <w:rPr>
          <w:spacing w:val="-4"/>
          <w:sz w:val="24"/>
          <w:szCs w:val="24"/>
        </w:rPr>
        <w:t xml:space="preserve"> </w:t>
      </w:r>
      <w:r w:rsidRPr="00FC3317">
        <w:rPr>
          <w:sz w:val="24"/>
          <w:szCs w:val="24"/>
        </w:rPr>
        <w:t>рисунке</w:t>
      </w:r>
      <w:r w:rsidRPr="00FC3317">
        <w:rPr>
          <w:spacing w:val="-3"/>
          <w:sz w:val="24"/>
          <w:szCs w:val="24"/>
        </w:rPr>
        <w:t xml:space="preserve"> </w:t>
      </w:r>
      <w:r w:rsidRPr="00FC3317">
        <w:rPr>
          <w:sz w:val="24"/>
          <w:szCs w:val="24"/>
        </w:rPr>
        <w:t>изображение</w:t>
      </w:r>
      <w:r w:rsidRPr="00FC3317">
        <w:rPr>
          <w:spacing w:val="-5"/>
          <w:sz w:val="24"/>
          <w:szCs w:val="24"/>
        </w:rPr>
        <w:t xml:space="preserve"> </w:t>
      </w:r>
      <w:r w:rsidRPr="00FC3317">
        <w:rPr>
          <w:sz w:val="24"/>
          <w:szCs w:val="24"/>
        </w:rPr>
        <w:t>выполнено</w:t>
      </w:r>
      <w:r w:rsidRPr="00FC3317">
        <w:rPr>
          <w:spacing w:val="-4"/>
          <w:sz w:val="24"/>
          <w:szCs w:val="24"/>
        </w:rPr>
        <w:t xml:space="preserve"> </w:t>
      </w:r>
      <w:r w:rsidRPr="00FC3317">
        <w:rPr>
          <w:spacing w:val="-2"/>
          <w:sz w:val="24"/>
          <w:szCs w:val="24"/>
        </w:rPr>
        <w:t>пятном?</w:t>
      </w:r>
    </w:p>
    <w:p w14:paraId="5003A149" w14:textId="77777777" w:rsidR="00FC3317" w:rsidRPr="00FC3317" w:rsidRDefault="00FC3317" w:rsidP="00A25E61">
      <w:pPr>
        <w:pStyle w:val="a3"/>
        <w:spacing w:before="2"/>
        <w:ind w:left="142" w:right="144" w:firstLine="709"/>
        <w:rPr>
          <w:sz w:val="24"/>
          <w:szCs w:val="24"/>
        </w:rPr>
      </w:pPr>
      <w:r w:rsidRPr="00FC3317">
        <w:rPr>
          <w:noProof/>
          <w:sz w:val="24"/>
          <w:szCs w:val="24"/>
          <w:lang w:eastAsia="ru-RU"/>
        </w:rPr>
        <w:lastRenderedPageBreak/>
        <w:drawing>
          <wp:anchor distT="0" distB="0" distL="0" distR="0" simplePos="0" relativeHeight="251679744" behindDoc="1" locked="0" layoutInCell="1" allowOverlap="1" wp14:anchorId="240697F4" wp14:editId="2C003E96">
            <wp:simplePos x="0" y="0"/>
            <wp:positionH relativeFrom="page">
              <wp:posOffset>1598930</wp:posOffset>
            </wp:positionH>
            <wp:positionV relativeFrom="paragraph">
              <wp:posOffset>75372</wp:posOffset>
            </wp:positionV>
            <wp:extent cx="757743" cy="865631"/>
            <wp:effectExtent l="0" t="0" r="0" b="0"/>
            <wp:wrapTopAndBottom/>
            <wp:docPr id="168"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10" cstate="print"/>
                    <a:stretch>
                      <a:fillRect/>
                    </a:stretch>
                  </pic:blipFill>
                  <pic:spPr>
                    <a:xfrm>
                      <a:off x="0" y="0"/>
                      <a:ext cx="757743" cy="865631"/>
                    </a:xfrm>
                    <a:prstGeom prst="rect">
                      <a:avLst/>
                    </a:prstGeom>
                  </pic:spPr>
                </pic:pic>
              </a:graphicData>
            </a:graphic>
          </wp:anchor>
        </w:drawing>
      </w:r>
      <w:r w:rsidRPr="00FC3317">
        <w:rPr>
          <w:noProof/>
          <w:sz w:val="24"/>
          <w:szCs w:val="24"/>
          <w:lang w:eastAsia="ru-RU"/>
        </w:rPr>
        <w:drawing>
          <wp:anchor distT="0" distB="0" distL="0" distR="0" simplePos="0" relativeHeight="251680768" behindDoc="1" locked="0" layoutInCell="1" allowOverlap="1" wp14:anchorId="206DDD41" wp14:editId="31CDDB82">
            <wp:simplePos x="0" y="0"/>
            <wp:positionH relativeFrom="page">
              <wp:posOffset>3562984</wp:posOffset>
            </wp:positionH>
            <wp:positionV relativeFrom="paragraph">
              <wp:posOffset>99514</wp:posOffset>
            </wp:positionV>
            <wp:extent cx="555558" cy="719327"/>
            <wp:effectExtent l="0" t="0" r="0" b="0"/>
            <wp:wrapTopAndBottom/>
            <wp:docPr id="169"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11" cstate="print"/>
                    <a:stretch>
                      <a:fillRect/>
                    </a:stretch>
                  </pic:blipFill>
                  <pic:spPr>
                    <a:xfrm>
                      <a:off x="0" y="0"/>
                      <a:ext cx="555558" cy="719327"/>
                    </a:xfrm>
                    <a:prstGeom prst="rect">
                      <a:avLst/>
                    </a:prstGeom>
                  </pic:spPr>
                </pic:pic>
              </a:graphicData>
            </a:graphic>
          </wp:anchor>
        </w:drawing>
      </w:r>
    </w:p>
    <w:p w14:paraId="364F4DA7" w14:textId="77777777" w:rsidR="00FC3317" w:rsidRPr="00FC3317" w:rsidRDefault="00FC3317" w:rsidP="00A25E61">
      <w:pPr>
        <w:pStyle w:val="a3"/>
        <w:ind w:left="142" w:right="144" w:firstLine="709"/>
        <w:rPr>
          <w:sz w:val="24"/>
          <w:szCs w:val="24"/>
        </w:rPr>
      </w:pPr>
      <w:r w:rsidRPr="00FC3317">
        <w:rPr>
          <w:spacing w:val="-10"/>
          <w:sz w:val="24"/>
          <w:szCs w:val="24"/>
        </w:rPr>
        <w:t>а</w:t>
      </w:r>
      <w:r w:rsidRPr="00FC3317">
        <w:rPr>
          <w:sz w:val="24"/>
          <w:szCs w:val="24"/>
        </w:rPr>
        <w:tab/>
      </w:r>
      <w:r w:rsidRPr="00FC3317">
        <w:rPr>
          <w:spacing w:val="-10"/>
          <w:sz w:val="24"/>
          <w:szCs w:val="24"/>
        </w:rPr>
        <w:t>б</w:t>
      </w:r>
    </w:p>
    <w:p w14:paraId="1B62DB3C" w14:textId="77777777" w:rsidR="00FC3317" w:rsidRPr="00FC3317" w:rsidRDefault="00FC3317" w:rsidP="009817E5">
      <w:pPr>
        <w:pStyle w:val="a5"/>
        <w:numPr>
          <w:ilvl w:val="0"/>
          <w:numId w:val="439"/>
        </w:numPr>
        <w:ind w:left="142" w:right="144" w:firstLine="709"/>
        <w:jc w:val="both"/>
        <w:rPr>
          <w:sz w:val="24"/>
          <w:szCs w:val="24"/>
        </w:rPr>
      </w:pPr>
      <w:r w:rsidRPr="00FC3317">
        <w:rPr>
          <w:sz w:val="24"/>
          <w:szCs w:val="24"/>
        </w:rPr>
        <w:t>Дать</w:t>
      </w:r>
      <w:r w:rsidRPr="00FC3317">
        <w:rPr>
          <w:spacing w:val="-5"/>
          <w:sz w:val="24"/>
          <w:szCs w:val="24"/>
        </w:rPr>
        <w:t xml:space="preserve"> </w:t>
      </w:r>
      <w:r w:rsidRPr="00FC3317">
        <w:rPr>
          <w:sz w:val="24"/>
          <w:szCs w:val="24"/>
        </w:rPr>
        <w:t>определение</w:t>
      </w:r>
      <w:r w:rsidRPr="00FC3317">
        <w:rPr>
          <w:spacing w:val="-7"/>
          <w:sz w:val="24"/>
          <w:szCs w:val="24"/>
        </w:rPr>
        <w:t xml:space="preserve"> </w:t>
      </w:r>
      <w:r w:rsidRPr="00FC3317">
        <w:rPr>
          <w:sz w:val="24"/>
          <w:szCs w:val="24"/>
        </w:rPr>
        <w:t>понятия</w:t>
      </w:r>
      <w:r w:rsidRPr="00FC3317">
        <w:rPr>
          <w:spacing w:val="-3"/>
          <w:sz w:val="24"/>
          <w:szCs w:val="24"/>
        </w:rPr>
        <w:t xml:space="preserve"> </w:t>
      </w:r>
      <w:r w:rsidRPr="00FC3317">
        <w:rPr>
          <w:spacing w:val="-2"/>
          <w:sz w:val="24"/>
          <w:szCs w:val="24"/>
        </w:rPr>
        <w:t>«Иллюзия»</w:t>
      </w:r>
    </w:p>
    <w:p w14:paraId="3A813EED" w14:textId="77777777" w:rsidR="00FC3317" w:rsidRPr="00FC3317" w:rsidRDefault="00FC3317" w:rsidP="00A25E61">
      <w:pPr>
        <w:pStyle w:val="a3"/>
        <w:spacing w:before="260"/>
        <w:ind w:left="142" w:right="144" w:firstLine="709"/>
        <w:rPr>
          <w:sz w:val="24"/>
          <w:szCs w:val="24"/>
        </w:rPr>
      </w:pPr>
    </w:p>
    <w:p w14:paraId="0B57D16F" w14:textId="77777777" w:rsidR="00FC3317" w:rsidRPr="00FC3317" w:rsidRDefault="00FC3317" w:rsidP="00A25E61">
      <w:pPr>
        <w:pStyle w:val="5"/>
        <w:spacing w:before="1" w:line="275" w:lineRule="exact"/>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Вариант</w:t>
      </w:r>
      <w:r w:rsidRPr="00FC3317">
        <w:rPr>
          <w:rFonts w:ascii="Times New Roman" w:hAnsi="Times New Roman" w:cs="Times New Roman"/>
          <w:spacing w:val="-4"/>
          <w:sz w:val="24"/>
          <w:szCs w:val="24"/>
        </w:rPr>
        <w:t xml:space="preserve"> </w:t>
      </w:r>
      <w:r w:rsidRPr="00FC3317">
        <w:rPr>
          <w:rFonts w:ascii="Times New Roman" w:hAnsi="Times New Roman" w:cs="Times New Roman"/>
          <w:spacing w:val="-10"/>
          <w:sz w:val="24"/>
          <w:szCs w:val="24"/>
        </w:rPr>
        <w:t>2</w:t>
      </w:r>
    </w:p>
    <w:p w14:paraId="430A3FCE" w14:textId="77777777" w:rsidR="00FC3317" w:rsidRPr="00FC3317" w:rsidRDefault="00FC3317" w:rsidP="009817E5">
      <w:pPr>
        <w:pStyle w:val="a5"/>
        <w:numPr>
          <w:ilvl w:val="0"/>
          <w:numId w:val="438"/>
        </w:numPr>
        <w:spacing w:line="275" w:lineRule="exact"/>
        <w:ind w:left="142" w:right="144" w:firstLine="709"/>
        <w:jc w:val="both"/>
        <w:rPr>
          <w:sz w:val="24"/>
          <w:szCs w:val="24"/>
        </w:rPr>
      </w:pPr>
      <w:r w:rsidRPr="00FC3317">
        <w:rPr>
          <w:sz w:val="24"/>
          <w:szCs w:val="24"/>
        </w:rPr>
        <w:t>Силуэт</w:t>
      </w:r>
      <w:r w:rsidRPr="00FC3317">
        <w:rPr>
          <w:spacing w:val="-4"/>
          <w:sz w:val="24"/>
          <w:szCs w:val="24"/>
        </w:rPr>
        <w:t xml:space="preserve"> </w:t>
      </w:r>
      <w:r w:rsidRPr="00FC3317">
        <w:rPr>
          <w:spacing w:val="-10"/>
          <w:sz w:val="24"/>
          <w:szCs w:val="24"/>
        </w:rPr>
        <w:t>-</w:t>
      </w:r>
    </w:p>
    <w:p w14:paraId="7B3E8950" w14:textId="77777777" w:rsidR="00FC3317" w:rsidRPr="00FC3317" w:rsidRDefault="00FC3317" w:rsidP="009817E5">
      <w:pPr>
        <w:pStyle w:val="a5"/>
        <w:numPr>
          <w:ilvl w:val="0"/>
          <w:numId w:val="438"/>
        </w:numPr>
        <w:spacing w:before="3"/>
        <w:ind w:left="142" w:right="144" w:firstLine="709"/>
        <w:jc w:val="both"/>
        <w:rPr>
          <w:i/>
          <w:sz w:val="24"/>
          <w:szCs w:val="24"/>
        </w:rPr>
      </w:pPr>
      <w:r w:rsidRPr="00FC3317">
        <w:rPr>
          <w:sz w:val="24"/>
          <w:szCs w:val="24"/>
        </w:rPr>
        <w:t xml:space="preserve">Ритм </w:t>
      </w:r>
      <w:r w:rsidRPr="00FC3317">
        <w:rPr>
          <w:spacing w:val="-10"/>
          <w:sz w:val="24"/>
          <w:szCs w:val="24"/>
        </w:rPr>
        <w:t>-</w:t>
      </w:r>
    </w:p>
    <w:p w14:paraId="2926CD35" w14:textId="77777777" w:rsidR="00FC3317" w:rsidRPr="00FC3317" w:rsidRDefault="00FC3317" w:rsidP="00A25E61">
      <w:pPr>
        <w:pStyle w:val="a3"/>
        <w:spacing w:before="60"/>
        <w:ind w:left="142" w:right="144" w:firstLine="709"/>
        <w:rPr>
          <w:sz w:val="24"/>
          <w:szCs w:val="24"/>
        </w:rPr>
      </w:pPr>
      <w:r w:rsidRPr="00FC3317">
        <w:rPr>
          <w:sz w:val="24"/>
          <w:szCs w:val="24"/>
        </w:rPr>
        <w:t>а)</w:t>
      </w:r>
      <w:r w:rsidRPr="00FC3317">
        <w:rPr>
          <w:spacing w:val="-8"/>
          <w:sz w:val="24"/>
          <w:szCs w:val="24"/>
        </w:rPr>
        <w:t xml:space="preserve"> </w:t>
      </w:r>
      <w:r w:rsidRPr="00FC3317">
        <w:rPr>
          <w:sz w:val="24"/>
          <w:szCs w:val="24"/>
        </w:rPr>
        <w:t>закономерность</w:t>
      </w:r>
      <w:r w:rsidRPr="00FC3317">
        <w:rPr>
          <w:spacing w:val="-3"/>
          <w:sz w:val="24"/>
          <w:szCs w:val="24"/>
        </w:rPr>
        <w:t xml:space="preserve"> </w:t>
      </w:r>
      <w:r w:rsidRPr="00FC3317">
        <w:rPr>
          <w:sz w:val="24"/>
          <w:szCs w:val="24"/>
        </w:rPr>
        <w:t>чередования</w:t>
      </w:r>
      <w:r w:rsidRPr="00FC3317">
        <w:rPr>
          <w:spacing w:val="-5"/>
          <w:sz w:val="24"/>
          <w:szCs w:val="24"/>
        </w:rPr>
        <w:t xml:space="preserve"> </w:t>
      </w:r>
      <w:r w:rsidRPr="00FC3317">
        <w:rPr>
          <w:sz w:val="24"/>
          <w:szCs w:val="24"/>
        </w:rPr>
        <w:t>и</w:t>
      </w:r>
      <w:r w:rsidRPr="00FC3317">
        <w:rPr>
          <w:spacing w:val="-6"/>
          <w:sz w:val="24"/>
          <w:szCs w:val="24"/>
        </w:rPr>
        <w:t xml:space="preserve"> </w:t>
      </w:r>
      <w:r w:rsidRPr="00FC3317">
        <w:rPr>
          <w:sz w:val="24"/>
          <w:szCs w:val="24"/>
        </w:rPr>
        <w:t>повторения</w:t>
      </w:r>
      <w:r w:rsidRPr="00FC3317">
        <w:rPr>
          <w:spacing w:val="-11"/>
          <w:sz w:val="24"/>
          <w:szCs w:val="24"/>
        </w:rPr>
        <w:t xml:space="preserve"> </w:t>
      </w:r>
      <w:r w:rsidRPr="00FC3317">
        <w:rPr>
          <w:sz w:val="24"/>
          <w:szCs w:val="24"/>
        </w:rPr>
        <w:t>мотивов,</w:t>
      </w:r>
      <w:r w:rsidRPr="00FC3317">
        <w:rPr>
          <w:spacing w:val="-6"/>
          <w:sz w:val="24"/>
          <w:szCs w:val="24"/>
        </w:rPr>
        <w:t xml:space="preserve"> </w:t>
      </w:r>
      <w:r w:rsidRPr="00FC3317">
        <w:rPr>
          <w:sz w:val="24"/>
          <w:szCs w:val="24"/>
        </w:rPr>
        <w:t>фигур</w:t>
      </w:r>
      <w:r w:rsidRPr="00FC3317">
        <w:rPr>
          <w:spacing w:val="-6"/>
          <w:sz w:val="24"/>
          <w:szCs w:val="24"/>
        </w:rPr>
        <w:t xml:space="preserve"> </w:t>
      </w:r>
      <w:r w:rsidRPr="00FC3317">
        <w:rPr>
          <w:sz w:val="24"/>
          <w:szCs w:val="24"/>
        </w:rPr>
        <w:t>и</w:t>
      </w:r>
      <w:r w:rsidRPr="00FC3317">
        <w:rPr>
          <w:spacing w:val="-5"/>
          <w:sz w:val="24"/>
          <w:szCs w:val="24"/>
        </w:rPr>
        <w:t xml:space="preserve"> </w:t>
      </w:r>
      <w:r w:rsidRPr="00FC3317">
        <w:rPr>
          <w:sz w:val="24"/>
          <w:szCs w:val="24"/>
        </w:rPr>
        <w:t>интервалов</w:t>
      </w:r>
      <w:r w:rsidRPr="00FC3317">
        <w:rPr>
          <w:spacing w:val="-7"/>
          <w:sz w:val="24"/>
          <w:szCs w:val="24"/>
        </w:rPr>
        <w:t xml:space="preserve"> </w:t>
      </w:r>
      <w:r w:rsidRPr="00FC3317">
        <w:rPr>
          <w:sz w:val="24"/>
          <w:szCs w:val="24"/>
        </w:rPr>
        <w:t>между</w:t>
      </w:r>
      <w:r w:rsidRPr="00FC3317">
        <w:rPr>
          <w:spacing w:val="-9"/>
          <w:sz w:val="24"/>
          <w:szCs w:val="24"/>
        </w:rPr>
        <w:t xml:space="preserve"> </w:t>
      </w:r>
      <w:r w:rsidRPr="00FC3317">
        <w:rPr>
          <w:sz w:val="24"/>
          <w:szCs w:val="24"/>
        </w:rPr>
        <w:t>ними. б) соразмерность элементов в отношении к целому, соотношение частей объекта по величине между собой.</w:t>
      </w:r>
    </w:p>
    <w:p w14:paraId="509B2991" w14:textId="77777777" w:rsidR="00FC3317" w:rsidRPr="00FC3317" w:rsidRDefault="00FC3317" w:rsidP="009817E5">
      <w:pPr>
        <w:pStyle w:val="a5"/>
        <w:numPr>
          <w:ilvl w:val="0"/>
          <w:numId w:val="438"/>
        </w:numPr>
        <w:ind w:left="142" w:right="144" w:firstLine="709"/>
        <w:jc w:val="both"/>
        <w:rPr>
          <w:sz w:val="24"/>
          <w:szCs w:val="24"/>
        </w:rPr>
      </w:pPr>
      <w:r w:rsidRPr="00FC3317">
        <w:rPr>
          <w:sz w:val="24"/>
          <w:szCs w:val="24"/>
        </w:rPr>
        <w:t>Контраст</w:t>
      </w:r>
      <w:r w:rsidRPr="00FC3317">
        <w:rPr>
          <w:spacing w:val="-5"/>
          <w:sz w:val="24"/>
          <w:szCs w:val="24"/>
        </w:rPr>
        <w:t xml:space="preserve"> </w:t>
      </w:r>
      <w:r w:rsidRPr="00FC3317">
        <w:rPr>
          <w:spacing w:val="-10"/>
          <w:sz w:val="24"/>
          <w:szCs w:val="24"/>
        </w:rPr>
        <w:t>–</w:t>
      </w:r>
    </w:p>
    <w:p w14:paraId="6B968C2B" w14:textId="77777777" w:rsidR="00FC3317" w:rsidRPr="00FC3317" w:rsidRDefault="00FC3317" w:rsidP="009817E5">
      <w:pPr>
        <w:pStyle w:val="a5"/>
        <w:numPr>
          <w:ilvl w:val="0"/>
          <w:numId w:val="438"/>
        </w:numPr>
        <w:ind w:left="142" w:right="144" w:firstLine="709"/>
        <w:jc w:val="both"/>
        <w:rPr>
          <w:sz w:val="24"/>
          <w:szCs w:val="24"/>
        </w:rPr>
      </w:pPr>
      <w:r w:rsidRPr="00FC3317">
        <w:rPr>
          <w:sz w:val="24"/>
          <w:szCs w:val="24"/>
        </w:rPr>
        <w:t>Что</w:t>
      </w:r>
      <w:r w:rsidRPr="00FC3317">
        <w:rPr>
          <w:spacing w:val="-6"/>
          <w:sz w:val="24"/>
          <w:szCs w:val="24"/>
        </w:rPr>
        <w:t xml:space="preserve"> </w:t>
      </w:r>
      <w:r w:rsidRPr="00FC3317">
        <w:rPr>
          <w:sz w:val="24"/>
          <w:szCs w:val="24"/>
        </w:rPr>
        <w:t>является</w:t>
      </w:r>
      <w:r w:rsidRPr="00FC3317">
        <w:rPr>
          <w:spacing w:val="-6"/>
          <w:sz w:val="24"/>
          <w:szCs w:val="24"/>
        </w:rPr>
        <w:t xml:space="preserve"> </w:t>
      </w:r>
      <w:r w:rsidRPr="00FC3317">
        <w:rPr>
          <w:sz w:val="24"/>
          <w:szCs w:val="24"/>
        </w:rPr>
        <w:t>зеркальной</w:t>
      </w:r>
      <w:r w:rsidRPr="00FC3317">
        <w:rPr>
          <w:spacing w:val="-1"/>
          <w:sz w:val="24"/>
          <w:szCs w:val="24"/>
        </w:rPr>
        <w:t xml:space="preserve"> </w:t>
      </w:r>
      <w:r w:rsidRPr="00FC3317">
        <w:rPr>
          <w:sz w:val="24"/>
          <w:szCs w:val="24"/>
        </w:rPr>
        <w:t>симметрией</w:t>
      </w:r>
      <w:r w:rsidRPr="00FC3317">
        <w:rPr>
          <w:spacing w:val="-1"/>
          <w:sz w:val="24"/>
          <w:szCs w:val="24"/>
        </w:rPr>
        <w:t xml:space="preserve"> </w:t>
      </w:r>
      <w:r w:rsidRPr="00FC3317">
        <w:rPr>
          <w:spacing w:val="-10"/>
          <w:sz w:val="24"/>
          <w:szCs w:val="24"/>
        </w:rPr>
        <w:t>–</w:t>
      </w:r>
    </w:p>
    <w:p w14:paraId="098C4E6D"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9"/>
          <w:sz w:val="24"/>
          <w:szCs w:val="24"/>
        </w:rPr>
        <w:t xml:space="preserve"> </w:t>
      </w:r>
      <w:r w:rsidRPr="00FC3317">
        <w:rPr>
          <w:sz w:val="24"/>
          <w:szCs w:val="24"/>
        </w:rPr>
        <w:t>плоскость,</w:t>
      </w:r>
      <w:r w:rsidRPr="00FC3317">
        <w:rPr>
          <w:spacing w:val="-1"/>
          <w:sz w:val="24"/>
          <w:szCs w:val="24"/>
        </w:rPr>
        <w:t xml:space="preserve"> </w:t>
      </w:r>
      <w:r w:rsidRPr="00FC3317">
        <w:rPr>
          <w:sz w:val="24"/>
          <w:szCs w:val="24"/>
        </w:rPr>
        <w:t>которая</w:t>
      </w:r>
      <w:r w:rsidRPr="00FC3317">
        <w:rPr>
          <w:spacing w:val="-1"/>
          <w:sz w:val="24"/>
          <w:szCs w:val="24"/>
        </w:rPr>
        <w:t xml:space="preserve"> </w:t>
      </w:r>
      <w:r w:rsidRPr="00FC3317">
        <w:rPr>
          <w:sz w:val="24"/>
          <w:szCs w:val="24"/>
        </w:rPr>
        <w:t>делит</w:t>
      </w:r>
      <w:r w:rsidRPr="00FC3317">
        <w:rPr>
          <w:spacing w:val="-2"/>
          <w:sz w:val="24"/>
          <w:szCs w:val="24"/>
        </w:rPr>
        <w:t xml:space="preserve"> </w:t>
      </w:r>
      <w:r w:rsidRPr="00FC3317">
        <w:rPr>
          <w:sz w:val="24"/>
          <w:szCs w:val="24"/>
        </w:rPr>
        <w:t>фигуры</w:t>
      </w:r>
      <w:r w:rsidRPr="00FC3317">
        <w:rPr>
          <w:spacing w:val="-4"/>
          <w:sz w:val="24"/>
          <w:szCs w:val="24"/>
        </w:rPr>
        <w:t xml:space="preserve"> </w:t>
      </w:r>
      <w:r w:rsidRPr="00FC3317">
        <w:rPr>
          <w:sz w:val="24"/>
          <w:szCs w:val="24"/>
        </w:rPr>
        <w:t>на</w:t>
      </w:r>
      <w:r w:rsidRPr="00FC3317">
        <w:rPr>
          <w:spacing w:val="-4"/>
          <w:sz w:val="24"/>
          <w:szCs w:val="24"/>
        </w:rPr>
        <w:t xml:space="preserve"> </w:t>
      </w:r>
      <w:r w:rsidRPr="00FC3317">
        <w:rPr>
          <w:sz w:val="24"/>
          <w:szCs w:val="24"/>
        </w:rPr>
        <w:t>две</w:t>
      </w:r>
      <w:r w:rsidRPr="00FC3317">
        <w:rPr>
          <w:spacing w:val="-4"/>
          <w:sz w:val="24"/>
          <w:szCs w:val="24"/>
        </w:rPr>
        <w:t xml:space="preserve"> </w:t>
      </w:r>
      <w:r w:rsidRPr="00FC3317">
        <w:rPr>
          <w:sz w:val="24"/>
          <w:szCs w:val="24"/>
        </w:rPr>
        <w:t>равные</w:t>
      </w:r>
      <w:r w:rsidRPr="00FC3317">
        <w:rPr>
          <w:spacing w:val="-2"/>
          <w:sz w:val="24"/>
          <w:szCs w:val="24"/>
        </w:rPr>
        <w:t xml:space="preserve"> части</w:t>
      </w:r>
    </w:p>
    <w:p w14:paraId="66A9685D"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11"/>
          <w:sz w:val="24"/>
          <w:szCs w:val="24"/>
        </w:rPr>
        <w:t xml:space="preserve"> </w:t>
      </w:r>
      <w:r w:rsidRPr="00FC3317">
        <w:rPr>
          <w:sz w:val="24"/>
          <w:szCs w:val="24"/>
        </w:rPr>
        <w:t>все</w:t>
      </w:r>
      <w:r w:rsidRPr="00FC3317">
        <w:rPr>
          <w:spacing w:val="-7"/>
          <w:sz w:val="24"/>
          <w:szCs w:val="24"/>
        </w:rPr>
        <w:t xml:space="preserve"> </w:t>
      </w:r>
      <w:r w:rsidRPr="00FC3317">
        <w:rPr>
          <w:sz w:val="24"/>
          <w:szCs w:val="24"/>
        </w:rPr>
        <w:t>точки</w:t>
      </w:r>
      <w:r w:rsidRPr="00FC3317">
        <w:rPr>
          <w:spacing w:val="-1"/>
          <w:sz w:val="24"/>
          <w:szCs w:val="24"/>
        </w:rPr>
        <w:t xml:space="preserve"> </w:t>
      </w:r>
      <w:r w:rsidRPr="00FC3317">
        <w:rPr>
          <w:sz w:val="24"/>
          <w:szCs w:val="24"/>
        </w:rPr>
        <w:t>элементов</w:t>
      </w:r>
      <w:r w:rsidRPr="00FC3317">
        <w:rPr>
          <w:spacing w:val="-5"/>
          <w:sz w:val="24"/>
          <w:szCs w:val="24"/>
        </w:rPr>
        <w:t xml:space="preserve"> </w:t>
      </w:r>
      <w:r w:rsidRPr="00FC3317">
        <w:rPr>
          <w:sz w:val="24"/>
          <w:szCs w:val="24"/>
        </w:rPr>
        <w:t>фигуры</w:t>
      </w:r>
      <w:r w:rsidRPr="00FC3317">
        <w:rPr>
          <w:spacing w:val="-6"/>
          <w:sz w:val="24"/>
          <w:szCs w:val="24"/>
        </w:rPr>
        <w:t xml:space="preserve"> </w:t>
      </w:r>
      <w:r w:rsidRPr="00FC3317">
        <w:rPr>
          <w:sz w:val="24"/>
          <w:szCs w:val="24"/>
        </w:rPr>
        <w:t>расположены</w:t>
      </w:r>
      <w:r w:rsidRPr="00FC3317">
        <w:rPr>
          <w:spacing w:val="-5"/>
          <w:sz w:val="24"/>
          <w:szCs w:val="24"/>
        </w:rPr>
        <w:t xml:space="preserve"> </w:t>
      </w:r>
      <w:r w:rsidRPr="00FC3317">
        <w:rPr>
          <w:sz w:val="24"/>
          <w:szCs w:val="24"/>
        </w:rPr>
        <w:t>на</w:t>
      </w:r>
      <w:r w:rsidRPr="00FC3317">
        <w:rPr>
          <w:spacing w:val="-7"/>
          <w:sz w:val="24"/>
          <w:szCs w:val="24"/>
        </w:rPr>
        <w:t xml:space="preserve"> </w:t>
      </w:r>
      <w:r w:rsidRPr="00FC3317">
        <w:rPr>
          <w:sz w:val="24"/>
          <w:szCs w:val="24"/>
        </w:rPr>
        <w:t>равных</w:t>
      </w:r>
      <w:r w:rsidRPr="00FC3317">
        <w:rPr>
          <w:spacing w:val="-3"/>
          <w:sz w:val="24"/>
          <w:szCs w:val="24"/>
        </w:rPr>
        <w:t xml:space="preserve"> </w:t>
      </w:r>
      <w:r w:rsidRPr="00FC3317">
        <w:rPr>
          <w:sz w:val="24"/>
          <w:szCs w:val="24"/>
        </w:rPr>
        <w:t>расстояниях</w:t>
      </w:r>
      <w:r w:rsidRPr="00FC3317">
        <w:rPr>
          <w:spacing w:val="-3"/>
          <w:sz w:val="24"/>
          <w:szCs w:val="24"/>
        </w:rPr>
        <w:t xml:space="preserve"> </w:t>
      </w:r>
      <w:r w:rsidRPr="00FC3317">
        <w:rPr>
          <w:sz w:val="24"/>
          <w:szCs w:val="24"/>
        </w:rPr>
        <w:t xml:space="preserve">относительно </w:t>
      </w:r>
      <w:r w:rsidRPr="00FC3317">
        <w:rPr>
          <w:spacing w:val="-2"/>
          <w:sz w:val="24"/>
          <w:szCs w:val="24"/>
        </w:rPr>
        <w:t>центра</w:t>
      </w:r>
    </w:p>
    <w:p w14:paraId="0C159D8B" w14:textId="77777777" w:rsidR="00FC3317" w:rsidRPr="00FC3317" w:rsidRDefault="00FC3317" w:rsidP="009817E5">
      <w:pPr>
        <w:pStyle w:val="a5"/>
        <w:numPr>
          <w:ilvl w:val="0"/>
          <w:numId w:val="438"/>
        </w:numPr>
        <w:ind w:left="142" w:right="144" w:firstLine="709"/>
        <w:jc w:val="both"/>
        <w:rPr>
          <w:sz w:val="24"/>
          <w:szCs w:val="24"/>
        </w:rPr>
      </w:pPr>
      <w:r w:rsidRPr="00FC3317">
        <w:rPr>
          <w:sz w:val="24"/>
          <w:szCs w:val="24"/>
        </w:rPr>
        <w:t>Форма</w:t>
      </w:r>
      <w:r w:rsidRPr="00FC3317">
        <w:rPr>
          <w:spacing w:val="-9"/>
          <w:sz w:val="24"/>
          <w:szCs w:val="24"/>
        </w:rPr>
        <w:t xml:space="preserve"> </w:t>
      </w:r>
      <w:r w:rsidRPr="00FC3317">
        <w:rPr>
          <w:sz w:val="24"/>
          <w:szCs w:val="24"/>
        </w:rPr>
        <w:t>–</w:t>
      </w:r>
      <w:r w:rsidRPr="00FC3317">
        <w:rPr>
          <w:spacing w:val="-2"/>
          <w:sz w:val="24"/>
          <w:szCs w:val="24"/>
        </w:rPr>
        <w:t xml:space="preserve"> </w:t>
      </w:r>
      <w:r w:rsidRPr="00FC3317">
        <w:rPr>
          <w:sz w:val="24"/>
          <w:szCs w:val="24"/>
        </w:rPr>
        <w:t>это</w:t>
      </w:r>
      <w:r w:rsidRPr="00FC3317">
        <w:rPr>
          <w:spacing w:val="-2"/>
          <w:sz w:val="24"/>
          <w:szCs w:val="24"/>
        </w:rPr>
        <w:t xml:space="preserve"> </w:t>
      </w:r>
      <w:r w:rsidRPr="00FC3317">
        <w:rPr>
          <w:sz w:val="24"/>
          <w:szCs w:val="24"/>
        </w:rPr>
        <w:t>внешние</w:t>
      </w:r>
      <w:r w:rsidRPr="00FC3317">
        <w:rPr>
          <w:spacing w:val="-8"/>
          <w:sz w:val="24"/>
          <w:szCs w:val="24"/>
        </w:rPr>
        <w:t xml:space="preserve"> </w:t>
      </w:r>
      <w:r w:rsidRPr="00FC3317">
        <w:rPr>
          <w:sz w:val="24"/>
          <w:szCs w:val="24"/>
        </w:rPr>
        <w:t>или</w:t>
      </w:r>
      <w:r w:rsidRPr="00FC3317">
        <w:rPr>
          <w:spacing w:val="-1"/>
          <w:sz w:val="24"/>
          <w:szCs w:val="24"/>
        </w:rPr>
        <w:t xml:space="preserve"> </w:t>
      </w:r>
      <w:r w:rsidRPr="00FC3317">
        <w:rPr>
          <w:sz w:val="24"/>
          <w:szCs w:val="24"/>
        </w:rPr>
        <w:t>внутренние</w:t>
      </w:r>
      <w:r w:rsidRPr="00FC3317">
        <w:rPr>
          <w:spacing w:val="-4"/>
          <w:sz w:val="24"/>
          <w:szCs w:val="24"/>
        </w:rPr>
        <w:t xml:space="preserve"> </w:t>
      </w:r>
      <w:r w:rsidRPr="00FC3317">
        <w:rPr>
          <w:sz w:val="24"/>
          <w:szCs w:val="24"/>
        </w:rPr>
        <w:t>проявления</w:t>
      </w:r>
      <w:r w:rsidRPr="00FC3317">
        <w:rPr>
          <w:spacing w:val="-2"/>
          <w:sz w:val="24"/>
          <w:szCs w:val="24"/>
        </w:rPr>
        <w:t xml:space="preserve"> объекта?</w:t>
      </w:r>
    </w:p>
    <w:p w14:paraId="3449843C" w14:textId="77777777" w:rsidR="00FC3317" w:rsidRPr="00FC3317" w:rsidRDefault="00FC3317" w:rsidP="009817E5">
      <w:pPr>
        <w:pStyle w:val="a5"/>
        <w:numPr>
          <w:ilvl w:val="0"/>
          <w:numId w:val="438"/>
        </w:numPr>
        <w:spacing w:before="62"/>
        <w:ind w:left="142" w:right="144" w:firstLine="709"/>
        <w:jc w:val="both"/>
        <w:rPr>
          <w:sz w:val="24"/>
          <w:szCs w:val="24"/>
        </w:rPr>
      </w:pPr>
      <w:r w:rsidRPr="00FC3317">
        <w:rPr>
          <w:sz w:val="24"/>
          <w:szCs w:val="24"/>
        </w:rPr>
        <w:t>Назвать</w:t>
      </w:r>
      <w:r w:rsidRPr="00FC3317">
        <w:rPr>
          <w:spacing w:val="-9"/>
          <w:sz w:val="24"/>
          <w:szCs w:val="24"/>
        </w:rPr>
        <w:t xml:space="preserve"> </w:t>
      </w:r>
      <w:r w:rsidRPr="00FC3317">
        <w:rPr>
          <w:sz w:val="24"/>
          <w:szCs w:val="24"/>
        </w:rPr>
        <w:t>цветовые</w:t>
      </w:r>
      <w:r w:rsidRPr="00FC3317">
        <w:rPr>
          <w:spacing w:val="-6"/>
          <w:sz w:val="24"/>
          <w:szCs w:val="24"/>
        </w:rPr>
        <w:t xml:space="preserve"> </w:t>
      </w:r>
      <w:r w:rsidRPr="00FC3317">
        <w:rPr>
          <w:sz w:val="24"/>
          <w:szCs w:val="24"/>
        </w:rPr>
        <w:t>сочетания,</w:t>
      </w:r>
      <w:r w:rsidRPr="00FC3317">
        <w:rPr>
          <w:spacing w:val="-4"/>
          <w:sz w:val="24"/>
          <w:szCs w:val="24"/>
        </w:rPr>
        <w:t xml:space="preserve"> </w:t>
      </w:r>
      <w:r w:rsidRPr="00FC3317">
        <w:rPr>
          <w:sz w:val="24"/>
          <w:szCs w:val="24"/>
        </w:rPr>
        <w:t>построенные</w:t>
      </w:r>
      <w:r w:rsidRPr="00FC3317">
        <w:rPr>
          <w:spacing w:val="-6"/>
          <w:sz w:val="24"/>
          <w:szCs w:val="24"/>
        </w:rPr>
        <w:t xml:space="preserve"> </w:t>
      </w:r>
      <w:r w:rsidRPr="00FC3317">
        <w:rPr>
          <w:sz w:val="24"/>
          <w:szCs w:val="24"/>
        </w:rPr>
        <w:t>на</w:t>
      </w:r>
      <w:r w:rsidRPr="00FC3317">
        <w:rPr>
          <w:spacing w:val="-6"/>
          <w:sz w:val="24"/>
          <w:szCs w:val="24"/>
        </w:rPr>
        <w:t xml:space="preserve"> </w:t>
      </w:r>
      <w:r w:rsidRPr="00FC3317">
        <w:rPr>
          <w:sz w:val="24"/>
          <w:szCs w:val="24"/>
        </w:rPr>
        <w:t>нюансе</w:t>
      </w:r>
      <w:r w:rsidRPr="00FC3317">
        <w:rPr>
          <w:spacing w:val="-6"/>
          <w:sz w:val="24"/>
          <w:szCs w:val="24"/>
        </w:rPr>
        <w:t xml:space="preserve"> </w:t>
      </w:r>
      <w:r w:rsidRPr="00FC3317">
        <w:rPr>
          <w:sz w:val="24"/>
          <w:szCs w:val="24"/>
        </w:rPr>
        <w:t>(родственные</w:t>
      </w:r>
      <w:r w:rsidRPr="00FC3317">
        <w:rPr>
          <w:spacing w:val="-3"/>
          <w:sz w:val="24"/>
          <w:szCs w:val="24"/>
        </w:rPr>
        <w:t xml:space="preserve"> </w:t>
      </w:r>
      <w:r w:rsidRPr="00FC3317">
        <w:rPr>
          <w:spacing w:val="-2"/>
          <w:sz w:val="24"/>
          <w:szCs w:val="24"/>
        </w:rPr>
        <w:t>сочетания):</w:t>
      </w:r>
    </w:p>
    <w:p w14:paraId="0362C81E" w14:textId="77777777" w:rsidR="00FC3317" w:rsidRPr="00FC3317" w:rsidRDefault="00FC3317" w:rsidP="009817E5">
      <w:pPr>
        <w:pStyle w:val="a5"/>
        <w:numPr>
          <w:ilvl w:val="0"/>
          <w:numId w:val="438"/>
        </w:numPr>
        <w:spacing w:before="2"/>
        <w:ind w:left="142" w:right="144" w:firstLine="709"/>
        <w:jc w:val="both"/>
        <w:rPr>
          <w:sz w:val="24"/>
          <w:szCs w:val="24"/>
        </w:rPr>
      </w:pPr>
      <w:r w:rsidRPr="00FC3317">
        <w:rPr>
          <w:sz w:val="24"/>
          <w:szCs w:val="24"/>
        </w:rPr>
        <w:t>Назвать</w:t>
      </w:r>
      <w:r w:rsidRPr="00FC3317">
        <w:rPr>
          <w:spacing w:val="-4"/>
          <w:sz w:val="24"/>
          <w:szCs w:val="24"/>
        </w:rPr>
        <w:t xml:space="preserve"> </w:t>
      </w:r>
      <w:r w:rsidRPr="00FC3317">
        <w:rPr>
          <w:sz w:val="24"/>
          <w:szCs w:val="24"/>
        </w:rPr>
        <w:t>3</w:t>
      </w:r>
      <w:r w:rsidRPr="00FC3317">
        <w:rPr>
          <w:spacing w:val="-6"/>
          <w:sz w:val="24"/>
          <w:szCs w:val="24"/>
        </w:rPr>
        <w:t xml:space="preserve"> </w:t>
      </w:r>
      <w:r w:rsidRPr="00FC3317">
        <w:rPr>
          <w:sz w:val="24"/>
          <w:szCs w:val="24"/>
        </w:rPr>
        <w:t>основных</w:t>
      </w:r>
      <w:r w:rsidRPr="00FC3317">
        <w:rPr>
          <w:spacing w:val="-2"/>
          <w:sz w:val="24"/>
          <w:szCs w:val="24"/>
        </w:rPr>
        <w:t xml:space="preserve"> цвета:</w:t>
      </w:r>
    </w:p>
    <w:p w14:paraId="7FA3E3F6" w14:textId="77777777" w:rsidR="00FC3317" w:rsidRPr="00FC3317" w:rsidRDefault="00FC3317" w:rsidP="009817E5">
      <w:pPr>
        <w:pStyle w:val="a5"/>
        <w:numPr>
          <w:ilvl w:val="0"/>
          <w:numId w:val="438"/>
        </w:numPr>
        <w:spacing w:before="1"/>
        <w:ind w:left="142" w:right="144" w:firstLine="709"/>
        <w:jc w:val="both"/>
        <w:rPr>
          <w:sz w:val="24"/>
          <w:szCs w:val="24"/>
        </w:rPr>
      </w:pPr>
      <w:r w:rsidRPr="00FC3317">
        <w:rPr>
          <w:sz w:val="24"/>
          <w:szCs w:val="24"/>
        </w:rPr>
        <w:t>Как</w:t>
      </w:r>
      <w:r w:rsidRPr="00FC3317">
        <w:rPr>
          <w:spacing w:val="-4"/>
          <w:sz w:val="24"/>
          <w:szCs w:val="24"/>
        </w:rPr>
        <w:t xml:space="preserve"> </w:t>
      </w:r>
      <w:r w:rsidRPr="00FC3317">
        <w:rPr>
          <w:sz w:val="24"/>
          <w:szCs w:val="24"/>
        </w:rPr>
        <w:t>получить</w:t>
      </w:r>
      <w:r w:rsidRPr="00FC3317">
        <w:rPr>
          <w:spacing w:val="-4"/>
          <w:sz w:val="24"/>
          <w:szCs w:val="24"/>
        </w:rPr>
        <w:t xml:space="preserve"> </w:t>
      </w:r>
      <w:r w:rsidRPr="00FC3317">
        <w:rPr>
          <w:sz w:val="24"/>
          <w:szCs w:val="24"/>
        </w:rPr>
        <w:t>зеленый</w:t>
      </w:r>
      <w:r w:rsidRPr="00FC3317">
        <w:rPr>
          <w:spacing w:val="-2"/>
          <w:sz w:val="24"/>
          <w:szCs w:val="24"/>
        </w:rPr>
        <w:t xml:space="preserve"> </w:t>
      </w:r>
      <w:r w:rsidRPr="00FC3317">
        <w:rPr>
          <w:spacing w:val="-4"/>
          <w:sz w:val="24"/>
          <w:szCs w:val="24"/>
        </w:rPr>
        <w:t>цвет?</w:t>
      </w:r>
    </w:p>
    <w:p w14:paraId="4D6D55FE" w14:textId="77777777" w:rsidR="00FC3317" w:rsidRPr="00FC3317" w:rsidRDefault="00FC3317" w:rsidP="009817E5">
      <w:pPr>
        <w:pStyle w:val="a5"/>
        <w:numPr>
          <w:ilvl w:val="0"/>
          <w:numId w:val="438"/>
        </w:numPr>
        <w:ind w:left="142" w:right="144" w:firstLine="709"/>
        <w:jc w:val="both"/>
        <w:rPr>
          <w:sz w:val="24"/>
          <w:szCs w:val="24"/>
        </w:rPr>
      </w:pPr>
      <w:r w:rsidRPr="00FC3317">
        <w:rPr>
          <w:sz w:val="24"/>
          <w:szCs w:val="24"/>
        </w:rPr>
        <w:t>Ассоциация-</w:t>
      </w:r>
      <w:r w:rsidRPr="00FC3317">
        <w:rPr>
          <w:spacing w:val="-9"/>
          <w:sz w:val="24"/>
          <w:szCs w:val="24"/>
        </w:rPr>
        <w:t xml:space="preserve"> </w:t>
      </w:r>
      <w:r w:rsidRPr="00FC3317">
        <w:rPr>
          <w:spacing w:val="-4"/>
          <w:sz w:val="24"/>
          <w:szCs w:val="24"/>
        </w:rPr>
        <w:t>это:</w:t>
      </w:r>
    </w:p>
    <w:p w14:paraId="7688D467"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3"/>
          <w:sz w:val="24"/>
          <w:szCs w:val="24"/>
        </w:rPr>
        <w:t xml:space="preserve"> </w:t>
      </w:r>
      <w:r w:rsidRPr="00FC3317">
        <w:rPr>
          <w:sz w:val="24"/>
          <w:szCs w:val="24"/>
        </w:rPr>
        <w:t>условное</w:t>
      </w:r>
      <w:r w:rsidRPr="00FC3317">
        <w:rPr>
          <w:spacing w:val="-4"/>
          <w:sz w:val="24"/>
          <w:szCs w:val="24"/>
        </w:rPr>
        <w:t xml:space="preserve"> </w:t>
      </w:r>
      <w:r w:rsidRPr="00FC3317">
        <w:rPr>
          <w:sz w:val="24"/>
          <w:szCs w:val="24"/>
        </w:rPr>
        <w:t>упрощение,</w:t>
      </w:r>
      <w:r w:rsidRPr="00FC3317">
        <w:rPr>
          <w:spacing w:val="-7"/>
          <w:sz w:val="24"/>
          <w:szCs w:val="24"/>
        </w:rPr>
        <w:t xml:space="preserve"> </w:t>
      </w:r>
      <w:r w:rsidRPr="00FC3317">
        <w:rPr>
          <w:sz w:val="24"/>
          <w:szCs w:val="24"/>
        </w:rPr>
        <w:t>схематизация</w:t>
      </w:r>
      <w:r w:rsidRPr="00FC3317">
        <w:rPr>
          <w:spacing w:val="-9"/>
          <w:sz w:val="24"/>
          <w:szCs w:val="24"/>
        </w:rPr>
        <w:t xml:space="preserve"> </w:t>
      </w:r>
      <w:r w:rsidRPr="00FC3317">
        <w:rPr>
          <w:sz w:val="24"/>
          <w:szCs w:val="24"/>
        </w:rPr>
        <w:t>и</w:t>
      </w:r>
      <w:r w:rsidRPr="00FC3317">
        <w:rPr>
          <w:spacing w:val="-7"/>
          <w:sz w:val="24"/>
          <w:szCs w:val="24"/>
        </w:rPr>
        <w:t xml:space="preserve"> </w:t>
      </w:r>
      <w:r w:rsidRPr="00FC3317">
        <w:rPr>
          <w:sz w:val="24"/>
          <w:szCs w:val="24"/>
        </w:rPr>
        <w:t>обобщение</w:t>
      </w:r>
      <w:r w:rsidRPr="00FC3317">
        <w:rPr>
          <w:spacing w:val="-9"/>
          <w:sz w:val="24"/>
          <w:szCs w:val="24"/>
        </w:rPr>
        <w:t xml:space="preserve"> </w:t>
      </w:r>
      <w:r w:rsidRPr="00FC3317">
        <w:rPr>
          <w:sz w:val="24"/>
          <w:szCs w:val="24"/>
        </w:rPr>
        <w:t>мотивов,</w:t>
      </w:r>
      <w:r w:rsidRPr="00FC3317">
        <w:rPr>
          <w:spacing w:val="-8"/>
          <w:sz w:val="24"/>
          <w:szCs w:val="24"/>
        </w:rPr>
        <w:t xml:space="preserve"> </w:t>
      </w:r>
      <w:r w:rsidRPr="00FC3317">
        <w:rPr>
          <w:sz w:val="24"/>
          <w:szCs w:val="24"/>
        </w:rPr>
        <w:t>которые</w:t>
      </w:r>
      <w:r w:rsidRPr="00FC3317">
        <w:rPr>
          <w:spacing w:val="-8"/>
          <w:sz w:val="24"/>
          <w:szCs w:val="24"/>
        </w:rPr>
        <w:t xml:space="preserve"> </w:t>
      </w:r>
      <w:r w:rsidRPr="00FC3317">
        <w:rPr>
          <w:sz w:val="24"/>
          <w:szCs w:val="24"/>
        </w:rPr>
        <w:t>изначально</w:t>
      </w:r>
      <w:r w:rsidRPr="00FC3317">
        <w:rPr>
          <w:spacing w:val="-12"/>
          <w:sz w:val="24"/>
          <w:szCs w:val="24"/>
        </w:rPr>
        <w:t xml:space="preserve"> </w:t>
      </w:r>
      <w:r w:rsidRPr="00FC3317">
        <w:rPr>
          <w:sz w:val="24"/>
          <w:szCs w:val="24"/>
        </w:rPr>
        <w:t>имели изобразительный характер;</w:t>
      </w:r>
    </w:p>
    <w:p w14:paraId="7A49592B"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12"/>
          <w:sz w:val="24"/>
          <w:szCs w:val="24"/>
        </w:rPr>
        <w:t xml:space="preserve"> </w:t>
      </w:r>
      <w:r w:rsidRPr="00FC3317">
        <w:rPr>
          <w:sz w:val="24"/>
          <w:szCs w:val="24"/>
        </w:rPr>
        <w:t>связь,</w:t>
      </w:r>
      <w:r w:rsidRPr="00FC3317">
        <w:rPr>
          <w:spacing w:val="-9"/>
          <w:sz w:val="24"/>
          <w:szCs w:val="24"/>
        </w:rPr>
        <w:t xml:space="preserve"> </w:t>
      </w:r>
      <w:r w:rsidRPr="00FC3317">
        <w:rPr>
          <w:sz w:val="24"/>
          <w:szCs w:val="24"/>
        </w:rPr>
        <w:t>образующаяся</w:t>
      </w:r>
      <w:r w:rsidRPr="00FC3317">
        <w:rPr>
          <w:spacing w:val="-6"/>
          <w:sz w:val="24"/>
          <w:szCs w:val="24"/>
        </w:rPr>
        <w:t xml:space="preserve"> </w:t>
      </w:r>
      <w:r w:rsidRPr="00FC3317">
        <w:rPr>
          <w:sz w:val="24"/>
          <w:szCs w:val="24"/>
        </w:rPr>
        <w:t>при</w:t>
      </w:r>
      <w:r w:rsidRPr="00FC3317">
        <w:rPr>
          <w:spacing w:val="-8"/>
          <w:sz w:val="24"/>
          <w:szCs w:val="24"/>
        </w:rPr>
        <w:t xml:space="preserve"> </w:t>
      </w:r>
      <w:r w:rsidRPr="00FC3317">
        <w:rPr>
          <w:sz w:val="24"/>
          <w:szCs w:val="24"/>
        </w:rPr>
        <w:t>определенных</w:t>
      </w:r>
      <w:r w:rsidRPr="00FC3317">
        <w:rPr>
          <w:spacing w:val="-4"/>
          <w:sz w:val="24"/>
          <w:szCs w:val="24"/>
        </w:rPr>
        <w:t xml:space="preserve"> </w:t>
      </w:r>
      <w:r w:rsidRPr="00FC3317">
        <w:rPr>
          <w:sz w:val="24"/>
          <w:szCs w:val="24"/>
        </w:rPr>
        <w:t>условиях</w:t>
      </w:r>
      <w:r w:rsidRPr="00FC3317">
        <w:rPr>
          <w:spacing w:val="-7"/>
          <w:sz w:val="24"/>
          <w:szCs w:val="24"/>
        </w:rPr>
        <w:t xml:space="preserve"> </w:t>
      </w:r>
      <w:r w:rsidRPr="00FC3317">
        <w:rPr>
          <w:sz w:val="24"/>
          <w:szCs w:val="24"/>
        </w:rPr>
        <w:t>между</w:t>
      </w:r>
      <w:r w:rsidRPr="00FC3317">
        <w:rPr>
          <w:spacing w:val="-15"/>
          <w:sz w:val="24"/>
          <w:szCs w:val="24"/>
        </w:rPr>
        <w:t xml:space="preserve"> </w:t>
      </w:r>
      <w:r w:rsidRPr="00FC3317">
        <w:rPr>
          <w:sz w:val="24"/>
          <w:szCs w:val="24"/>
        </w:rPr>
        <w:t>несколькими</w:t>
      </w:r>
      <w:r w:rsidRPr="00FC3317">
        <w:rPr>
          <w:spacing w:val="-6"/>
          <w:sz w:val="24"/>
          <w:szCs w:val="24"/>
        </w:rPr>
        <w:t xml:space="preserve"> </w:t>
      </w:r>
      <w:r w:rsidRPr="00FC3317">
        <w:rPr>
          <w:sz w:val="24"/>
          <w:szCs w:val="24"/>
        </w:rPr>
        <w:t>ощущениями, восприятиями, представлениями и идеями.</w:t>
      </w:r>
    </w:p>
    <w:p w14:paraId="6AEEBA3C" w14:textId="77777777" w:rsidR="00FC3317" w:rsidRPr="00FC3317" w:rsidRDefault="00FC3317" w:rsidP="009817E5">
      <w:pPr>
        <w:pStyle w:val="a5"/>
        <w:numPr>
          <w:ilvl w:val="0"/>
          <w:numId w:val="438"/>
        </w:numPr>
        <w:ind w:left="142" w:right="144" w:firstLine="709"/>
        <w:jc w:val="both"/>
        <w:rPr>
          <w:sz w:val="24"/>
          <w:szCs w:val="24"/>
        </w:rPr>
      </w:pPr>
      <w:r w:rsidRPr="00FC3317">
        <w:rPr>
          <w:sz w:val="24"/>
          <w:szCs w:val="24"/>
        </w:rPr>
        <w:t>Нарисовать</w:t>
      </w:r>
      <w:r w:rsidRPr="00FC3317">
        <w:rPr>
          <w:spacing w:val="-4"/>
          <w:sz w:val="24"/>
          <w:szCs w:val="24"/>
        </w:rPr>
        <w:t xml:space="preserve"> </w:t>
      </w:r>
      <w:r w:rsidRPr="00FC3317">
        <w:rPr>
          <w:sz w:val="24"/>
          <w:szCs w:val="24"/>
        </w:rPr>
        <w:t>композицию</w:t>
      </w:r>
      <w:r w:rsidRPr="00FC3317">
        <w:rPr>
          <w:spacing w:val="-3"/>
          <w:sz w:val="24"/>
          <w:szCs w:val="24"/>
        </w:rPr>
        <w:t xml:space="preserve"> </w:t>
      </w:r>
      <w:r w:rsidRPr="00FC3317">
        <w:rPr>
          <w:sz w:val="24"/>
          <w:szCs w:val="24"/>
        </w:rPr>
        <w:t>из</w:t>
      </w:r>
      <w:r w:rsidRPr="00FC3317">
        <w:rPr>
          <w:spacing w:val="-5"/>
          <w:sz w:val="24"/>
          <w:szCs w:val="24"/>
        </w:rPr>
        <w:t xml:space="preserve"> </w:t>
      </w:r>
      <w:r w:rsidRPr="00FC3317">
        <w:rPr>
          <w:sz w:val="24"/>
          <w:szCs w:val="24"/>
        </w:rPr>
        <w:t>мотивов</w:t>
      </w:r>
      <w:r w:rsidRPr="00FC3317">
        <w:rPr>
          <w:spacing w:val="-5"/>
          <w:sz w:val="24"/>
          <w:szCs w:val="24"/>
        </w:rPr>
        <w:t xml:space="preserve"> </w:t>
      </w:r>
      <w:r w:rsidRPr="00FC3317">
        <w:rPr>
          <w:sz w:val="24"/>
          <w:szCs w:val="24"/>
        </w:rPr>
        <w:t>на</w:t>
      </w:r>
      <w:r w:rsidRPr="00FC3317">
        <w:rPr>
          <w:spacing w:val="-6"/>
          <w:sz w:val="24"/>
          <w:szCs w:val="24"/>
        </w:rPr>
        <w:t xml:space="preserve"> </w:t>
      </w:r>
      <w:r w:rsidRPr="00FC3317">
        <w:rPr>
          <w:sz w:val="24"/>
          <w:szCs w:val="24"/>
        </w:rPr>
        <w:t>3</w:t>
      </w:r>
      <w:r w:rsidRPr="00FC3317">
        <w:rPr>
          <w:spacing w:val="-2"/>
          <w:sz w:val="24"/>
          <w:szCs w:val="24"/>
        </w:rPr>
        <w:t xml:space="preserve"> </w:t>
      </w:r>
      <w:r w:rsidRPr="00FC3317">
        <w:rPr>
          <w:spacing w:val="-4"/>
          <w:sz w:val="24"/>
          <w:szCs w:val="24"/>
        </w:rPr>
        <w:t>формы</w:t>
      </w:r>
    </w:p>
    <w:p w14:paraId="636B7420" w14:textId="77777777" w:rsidR="00FC3317" w:rsidRPr="00FC3317" w:rsidRDefault="00FC3317" w:rsidP="00A25E61">
      <w:pPr>
        <w:pStyle w:val="a3"/>
        <w:ind w:left="142" w:right="144" w:firstLine="709"/>
        <w:rPr>
          <w:sz w:val="24"/>
          <w:szCs w:val="24"/>
        </w:rPr>
      </w:pPr>
    </w:p>
    <w:p w14:paraId="2C52D1DC" w14:textId="77777777" w:rsidR="00FC3317" w:rsidRPr="00FC3317" w:rsidRDefault="00FC3317" w:rsidP="00A25E61">
      <w:pPr>
        <w:pStyle w:val="5"/>
        <w:spacing w:line="275" w:lineRule="exact"/>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Вариант</w:t>
      </w:r>
      <w:r w:rsidRPr="00FC3317">
        <w:rPr>
          <w:rFonts w:ascii="Times New Roman" w:hAnsi="Times New Roman" w:cs="Times New Roman"/>
          <w:spacing w:val="-4"/>
          <w:sz w:val="24"/>
          <w:szCs w:val="24"/>
        </w:rPr>
        <w:t xml:space="preserve"> </w:t>
      </w:r>
      <w:r w:rsidRPr="00FC3317">
        <w:rPr>
          <w:rFonts w:ascii="Times New Roman" w:hAnsi="Times New Roman" w:cs="Times New Roman"/>
          <w:spacing w:val="-10"/>
          <w:sz w:val="24"/>
          <w:szCs w:val="24"/>
        </w:rPr>
        <w:t>3</w:t>
      </w:r>
    </w:p>
    <w:p w14:paraId="00499D6C" w14:textId="77777777" w:rsidR="00FC3317" w:rsidRPr="00FC3317" w:rsidRDefault="00FC3317" w:rsidP="009817E5">
      <w:pPr>
        <w:pStyle w:val="a5"/>
        <w:numPr>
          <w:ilvl w:val="0"/>
          <w:numId w:val="437"/>
        </w:numPr>
        <w:spacing w:line="275" w:lineRule="exact"/>
        <w:ind w:left="142" w:right="144" w:firstLine="709"/>
        <w:jc w:val="both"/>
        <w:rPr>
          <w:sz w:val="24"/>
          <w:szCs w:val="24"/>
        </w:rPr>
      </w:pPr>
      <w:r w:rsidRPr="00FC3317">
        <w:rPr>
          <w:sz w:val="24"/>
          <w:szCs w:val="24"/>
        </w:rPr>
        <w:t>Основные</w:t>
      </w:r>
      <w:r w:rsidRPr="00FC3317">
        <w:rPr>
          <w:spacing w:val="-7"/>
          <w:sz w:val="24"/>
          <w:szCs w:val="24"/>
        </w:rPr>
        <w:t xml:space="preserve"> </w:t>
      </w:r>
      <w:r w:rsidRPr="00FC3317">
        <w:rPr>
          <w:sz w:val="24"/>
          <w:szCs w:val="24"/>
        </w:rPr>
        <w:t>средства</w:t>
      </w:r>
      <w:r w:rsidRPr="00FC3317">
        <w:rPr>
          <w:spacing w:val="-6"/>
          <w:sz w:val="24"/>
          <w:szCs w:val="24"/>
        </w:rPr>
        <w:t xml:space="preserve"> </w:t>
      </w:r>
      <w:r w:rsidRPr="00FC3317">
        <w:rPr>
          <w:spacing w:val="-2"/>
          <w:sz w:val="24"/>
          <w:szCs w:val="24"/>
        </w:rPr>
        <w:t>композиции:</w:t>
      </w:r>
    </w:p>
    <w:p w14:paraId="2328EA10" w14:textId="77777777" w:rsidR="00FC3317" w:rsidRPr="00FC3317" w:rsidRDefault="00FC3317" w:rsidP="00A25E61">
      <w:pPr>
        <w:pStyle w:val="a3"/>
        <w:spacing w:before="2"/>
        <w:ind w:left="142" w:right="144" w:firstLine="709"/>
        <w:rPr>
          <w:sz w:val="24"/>
          <w:szCs w:val="24"/>
        </w:rPr>
      </w:pPr>
      <w:r w:rsidRPr="00FC3317">
        <w:rPr>
          <w:sz w:val="24"/>
          <w:szCs w:val="24"/>
        </w:rPr>
        <w:t>а)</w:t>
      </w:r>
      <w:r w:rsidRPr="00FC3317">
        <w:rPr>
          <w:spacing w:val="47"/>
          <w:sz w:val="24"/>
          <w:szCs w:val="24"/>
        </w:rPr>
        <w:t xml:space="preserve"> </w:t>
      </w:r>
      <w:r w:rsidRPr="00FC3317">
        <w:rPr>
          <w:sz w:val="24"/>
          <w:szCs w:val="24"/>
        </w:rPr>
        <w:t>форма,</w:t>
      </w:r>
      <w:r w:rsidRPr="00FC3317">
        <w:rPr>
          <w:spacing w:val="-2"/>
          <w:sz w:val="24"/>
          <w:szCs w:val="24"/>
        </w:rPr>
        <w:t xml:space="preserve"> </w:t>
      </w:r>
      <w:r w:rsidRPr="00FC3317">
        <w:rPr>
          <w:sz w:val="24"/>
          <w:szCs w:val="24"/>
        </w:rPr>
        <w:t>материал</w:t>
      </w:r>
      <w:r w:rsidRPr="00FC3317">
        <w:rPr>
          <w:spacing w:val="-4"/>
          <w:sz w:val="24"/>
          <w:szCs w:val="24"/>
        </w:rPr>
        <w:t xml:space="preserve"> </w:t>
      </w:r>
      <w:r w:rsidRPr="00FC3317">
        <w:rPr>
          <w:sz w:val="24"/>
          <w:szCs w:val="24"/>
        </w:rPr>
        <w:t>и</w:t>
      </w:r>
      <w:r w:rsidRPr="00FC3317">
        <w:rPr>
          <w:spacing w:val="-2"/>
          <w:sz w:val="24"/>
          <w:szCs w:val="24"/>
        </w:rPr>
        <w:t xml:space="preserve"> </w:t>
      </w:r>
      <w:r w:rsidRPr="00FC3317">
        <w:rPr>
          <w:sz w:val="24"/>
          <w:szCs w:val="24"/>
        </w:rPr>
        <w:t>его</w:t>
      </w:r>
      <w:r w:rsidRPr="00FC3317">
        <w:rPr>
          <w:spacing w:val="-2"/>
          <w:sz w:val="24"/>
          <w:szCs w:val="24"/>
        </w:rPr>
        <w:t xml:space="preserve"> </w:t>
      </w:r>
      <w:r w:rsidRPr="00FC3317">
        <w:rPr>
          <w:sz w:val="24"/>
          <w:szCs w:val="24"/>
        </w:rPr>
        <w:t>свойства,</w:t>
      </w:r>
      <w:r w:rsidRPr="00FC3317">
        <w:rPr>
          <w:spacing w:val="-2"/>
          <w:sz w:val="24"/>
          <w:szCs w:val="24"/>
        </w:rPr>
        <w:t xml:space="preserve"> </w:t>
      </w:r>
      <w:r w:rsidRPr="00FC3317">
        <w:rPr>
          <w:sz w:val="24"/>
          <w:szCs w:val="24"/>
        </w:rPr>
        <w:t>цвет,</w:t>
      </w:r>
      <w:r w:rsidRPr="00FC3317">
        <w:rPr>
          <w:spacing w:val="-4"/>
          <w:sz w:val="24"/>
          <w:szCs w:val="24"/>
        </w:rPr>
        <w:t xml:space="preserve"> </w:t>
      </w:r>
      <w:r w:rsidRPr="00FC3317">
        <w:rPr>
          <w:sz w:val="24"/>
          <w:szCs w:val="24"/>
        </w:rPr>
        <w:t>конструктивные</w:t>
      </w:r>
      <w:r w:rsidRPr="00FC3317">
        <w:rPr>
          <w:spacing w:val="-5"/>
          <w:sz w:val="24"/>
          <w:szCs w:val="24"/>
        </w:rPr>
        <w:t xml:space="preserve"> </w:t>
      </w:r>
      <w:r w:rsidRPr="00FC3317">
        <w:rPr>
          <w:sz w:val="24"/>
          <w:szCs w:val="24"/>
        </w:rPr>
        <w:t>и</w:t>
      </w:r>
      <w:r w:rsidRPr="00FC3317">
        <w:rPr>
          <w:spacing w:val="-2"/>
          <w:sz w:val="24"/>
          <w:szCs w:val="24"/>
        </w:rPr>
        <w:t xml:space="preserve"> </w:t>
      </w:r>
      <w:r w:rsidRPr="00FC3317">
        <w:rPr>
          <w:sz w:val="24"/>
          <w:szCs w:val="24"/>
        </w:rPr>
        <w:t>декоративные</w:t>
      </w:r>
      <w:r w:rsidRPr="00FC3317">
        <w:rPr>
          <w:spacing w:val="-5"/>
          <w:sz w:val="24"/>
          <w:szCs w:val="24"/>
        </w:rPr>
        <w:t xml:space="preserve"> </w:t>
      </w:r>
      <w:r w:rsidRPr="00FC3317">
        <w:rPr>
          <w:spacing w:val="-2"/>
          <w:sz w:val="24"/>
          <w:szCs w:val="24"/>
        </w:rPr>
        <w:t>линии.</w:t>
      </w:r>
    </w:p>
    <w:p w14:paraId="73A839A2" w14:textId="77777777" w:rsidR="00FC3317" w:rsidRPr="00FC3317" w:rsidRDefault="00FC3317" w:rsidP="00A25E61">
      <w:pPr>
        <w:pStyle w:val="a3"/>
        <w:spacing w:before="1"/>
        <w:ind w:left="142" w:right="144" w:firstLine="709"/>
        <w:rPr>
          <w:sz w:val="24"/>
          <w:szCs w:val="24"/>
        </w:rPr>
      </w:pPr>
      <w:r w:rsidRPr="00FC3317">
        <w:rPr>
          <w:sz w:val="24"/>
          <w:szCs w:val="24"/>
        </w:rPr>
        <w:t>б)</w:t>
      </w:r>
      <w:r w:rsidRPr="00FC3317">
        <w:rPr>
          <w:spacing w:val="37"/>
          <w:sz w:val="24"/>
          <w:szCs w:val="24"/>
        </w:rPr>
        <w:t xml:space="preserve"> </w:t>
      </w:r>
      <w:r w:rsidRPr="00FC3317">
        <w:rPr>
          <w:sz w:val="24"/>
          <w:szCs w:val="24"/>
        </w:rPr>
        <w:t>композиционный</w:t>
      </w:r>
      <w:r w:rsidRPr="00FC3317">
        <w:rPr>
          <w:spacing w:val="37"/>
          <w:sz w:val="24"/>
          <w:szCs w:val="24"/>
        </w:rPr>
        <w:t xml:space="preserve"> </w:t>
      </w:r>
      <w:r w:rsidRPr="00FC3317">
        <w:rPr>
          <w:sz w:val="24"/>
          <w:szCs w:val="24"/>
        </w:rPr>
        <w:t>центр,</w:t>
      </w:r>
      <w:r w:rsidRPr="00FC3317">
        <w:rPr>
          <w:spacing w:val="39"/>
          <w:sz w:val="24"/>
          <w:szCs w:val="24"/>
        </w:rPr>
        <w:t xml:space="preserve"> </w:t>
      </w:r>
      <w:r w:rsidRPr="00FC3317">
        <w:rPr>
          <w:sz w:val="24"/>
          <w:szCs w:val="24"/>
        </w:rPr>
        <w:t>точка,</w:t>
      </w:r>
      <w:r w:rsidRPr="00FC3317">
        <w:rPr>
          <w:spacing w:val="38"/>
          <w:sz w:val="24"/>
          <w:szCs w:val="24"/>
        </w:rPr>
        <w:t xml:space="preserve"> </w:t>
      </w:r>
      <w:r w:rsidRPr="00FC3317">
        <w:rPr>
          <w:sz w:val="24"/>
          <w:szCs w:val="24"/>
        </w:rPr>
        <w:t>линия,</w:t>
      </w:r>
      <w:r w:rsidRPr="00FC3317">
        <w:rPr>
          <w:spacing w:val="36"/>
          <w:sz w:val="24"/>
          <w:szCs w:val="24"/>
        </w:rPr>
        <w:t xml:space="preserve"> </w:t>
      </w:r>
      <w:r w:rsidRPr="00FC3317">
        <w:rPr>
          <w:sz w:val="24"/>
          <w:szCs w:val="24"/>
        </w:rPr>
        <w:t>пятно,</w:t>
      </w:r>
      <w:r w:rsidRPr="00FC3317">
        <w:rPr>
          <w:spacing w:val="38"/>
          <w:sz w:val="24"/>
          <w:szCs w:val="24"/>
        </w:rPr>
        <w:t xml:space="preserve"> </w:t>
      </w:r>
      <w:r w:rsidRPr="00FC3317">
        <w:rPr>
          <w:sz w:val="24"/>
          <w:szCs w:val="24"/>
        </w:rPr>
        <w:t>силуэт,</w:t>
      </w:r>
      <w:r w:rsidRPr="00FC3317">
        <w:rPr>
          <w:spacing w:val="35"/>
          <w:sz w:val="24"/>
          <w:szCs w:val="24"/>
        </w:rPr>
        <w:t xml:space="preserve"> </w:t>
      </w:r>
      <w:r w:rsidRPr="00FC3317">
        <w:rPr>
          <w:sz w:val="24"/>
          <w:szCs w:val="24"/>
        </w:rPr>
        <w:t>динамика,</w:t>
      </w:r>
      <w:r w:rsidRPr="00FC3317">
        <w:rPr>
          <w:spacing w:val="36"/>
          <w:sz w:val="24"/>
          <w:szCs w:val="24"/>
        </w:rPr>
        <w:t xml:space="preserve"> </w:t>
      </w:r>
      <w:r w:rsidRPr="00FC3317">
        <w:rPr>
          <w:sz w:val="24"/>
          <w:szCs w:val="24"/>
        </w:rPr>
        <w:t>статика,</w:t>
      </w:r>
      <w:r w:rsidRPr="00FC3317">
        <w:rPr>
          <w:spacing w:val="38"/>
          <w:sz w:val="24"/>
          <w:szCs w:val="24"/>
        </w:rPr>
        <w:t xml:space="preserve"> </w:t>
      </w:r>
      <w:r w:rsidRPr="00FC3317">
        <w:rPr>
          <w:sz w:val="24"/>
          <w:szCs w:val="24"/>
        </w:rPr>
        <w:t>пропорции, ритм, симметрия и асимметрия, контраст, нюанс, тождество, цвет.</w:t>
      </w:r>
    </w:p>
    <w:p w14:paraId="17B7F191" w14:textId="77777777" w:rsidR="00FC3317" w:rsidRPr="00FC3317" w:rsidRDefault="00FC3317" w:rsidP="009817E5">
      <w:pPr>
        <w:pStyle w:val="a5"/>
        <w:numPr>
          <w:ilvl w:val="0"/>
          <w:numId w:val="437"/>
        </w:numPr>
        <w:ind w:left="142" w:right="144" w:firstLine="709"/>
        <w:jc w:val="both"/>
        <w:rPr>
          <w:sz w:val="24"/>
          <w:szCs w:val="24"/>
        </w:rPr>
      </w:pPr>
      <w:r w:rsidRPr="00FC3317">
        <w:rPr>
          <w:sz w:val="24"/>
          <w:szCs w:val="24"/>
        </w:rPr>
        <w:t>Какие</w:t>
      </w:r>
      <w:r w:rsidRPr="00FC3317">
        <w:rPr>
          <w:spacing w:val="-7"/>
          <w:sz w:val="24"/>
          <w:szCs w:val="24"/>
        </w:rPr>
        <w:t xml:space="preserve"> </w:t>
      </w:r>
      <w:r w:rsidRPr="00FC3317">
        <w:rPr>
          <w:sz w:val="24"/>
          <w:szCs w:val="24"/>
        </w:rPr>
        <w:t>элементы</w:t>
      </w:r>
      <w:r w:rsidRPr="00FC3317">
        <w:rPr>
          <w:spacing w:val="-6"/>
          <w:sz w:val="24"/>
          <w:szCs w:val="24"/>
        </w:rPr>
        <w:t xml:space="preserve"> </w:t>
      </w:r>
      <w:r w:rsidRPr="00FC3317">
        <w:rPr>
          <w:sz w:val="24"/>
          <w:szCs w:val="24"/>
        </w:rPr>
        <w:t>композиции</w:t>
      </w:r>
      <w:r w:rsidRPr="00FC3317">
        <w:rPr>
          <w:spacing w:val="-2"/>
          <w:sz w:val="24"/>
          <w:szCs w:val="24"/>
        </w:rPr>
        <w:t xml:space="preserve"> </w:t>
      </w:r>
      <w:r w:rsidRPr="00FC3317">
        <w:rPr>
          <w:sz w:val="24"/>
          <w:szCs w:val="24"/>
        </w:rPr>
        <w:t>являются</w:t>
      </w:r>
      <w:r w:rsidRPr="00FC3317">
        <w:rPr>
          <w:spacing w:val="-3"/>
          <w:sz w:val="24"/>
          <w:szCs w:val="24"/>
        </w:rPr>
        <w:t xml:space="preserve"> </w:t>
      </w:r>
      <w:r w:rsidRPr="00FC3317">
        <w:rPr>
          <w:spacing w:val="-2"/>
          <w:sz w:val="24"/>
          <w:szCs w:val="24"/>
        </w:rPr>
        <w:t>статичными?</w:t>
      </w:r>
    </w:p>
    <w:p w14:paraId="06BB08F1" w14:textId="77777777" w:rsidR="00FC3317" w:rsidRPr="00FC3317" w:rsidRDefault="00FC3317" w:rsidP="009817E5">
      <w:pPr>
        <w:pStyle w:val="a5"/>
        <w:numPr>
          <w:ilvl w:val="0"/>
          <w:numId w:val="437"/>
        </w:numPr>
        <w:ind w:left="142" w:right="144" w:firstLine="709"/>
        <w:jc w:val="both"/>
        <w:rPr>
          <w:sz w:val="24"/>
          <w:szCs w:val="24"/>
        </w:rPr>
      </w:pPr>
      <w:r w:rsidRPr="00FC3317">
        <w:rPr>
          <w:sz w:val="24"/>
          <w:szCs w:val="24"/>
        </w:rPr>
        <w:t>Какую</w:t>
      </w:r>
      <w:r w:rsidRPr="00FC3317">
        <w:rPr>
          <w:spacing w:val="-4"/>
          <w:sz w:val="24"/>
          <w:szCs w:val="24"/>
        </w:rPr>
        <w:t xml:space="preserve"> </w:t>
      </w:r>
      <w:r w:rsidRPr="00FC3317">
        <w:rPr>
          <w:sz w:val="24"/>
          <w:szCs w:val="24"/>
        </w:rPr>
        <w:t>смысловую</w:t>
      </w:r>
      <w:r w:rsidRPr="00FC3317">
        <w:rPr>
          <w:spacing w:val="-4"/>
          <w:sz w:val="24"/>
          <w:szCs w:val="24"/>
        </w:rPr>
        <w:t xml:space="preserve"> </w:t>
      </w:r>
      <w:r w:rsidRPr="00FC3317">
        <w:rPr>
          <w:sz w:val="24"/>
          <w:szCs w:val="24"/>
        </w:rPr>
        <w:t>нагрузку</w:t>
      </w:r>
      <w:r w:rsidRPr="00FC3317">
        <w:rPr>
          <w:spacing w:val="-9"/>
          <w:sz w:val="24"/>
          <w:szCs w:val="24"/>
        </w:rPr>
        <w:t xml:space="preserve"> </w:t>
      </w:r>
      <w:r w:rsidRPr="00FC3317">
        <w:rPr>
          <w:sz w:val="24"/>
          <w:szCs w:val="24"/>
        </w:rPr>
        <w:t>несет</w:t>
      </w:r>
      <w:r w:rsidRPr="00FC3317">
        <w:rPr>
          <w:spacing w:val="-5"/>
          <w:sz w:val="24"/>
          <w:szCs w:val="24"/>
        </w:rPr>
        <w:t xml:space="preserve"> </w:t>
      </w:r>
      <w:r w:rsidRPr="00FC3317">
        <w:rPr>
          <w:sz w:val="24"/>
          <w:szCs w:val="24"/>
        </w:rPr>
        <w:t>зеленый</w:t>
      </w:r>
      <w:r w:rsidRPr="00FC3317">
        <w:rPr>
          <w:spacing w:val="-2"/>
          <w:sz w:val="24"/>
          <w:szCs w:val="24"/>
        </w:rPr>
        <w:t xml:space="preserve"> </w:t>
      </w:r>
      <w:r w:rsidRPr="00FC3317">
        <w:rPr>
          <w:spacing w:val="-4"/>
          <w:sz w:val="24"/>
          <w:szCs w:val="24"/>
        </w:rPr>
        <w:t>цвет?</w:t>
      </w:r>
    </w:p>
    <w:p w14:paraId="5052C10B" w14:textId="77777777" w:rsidR="00FC3317" w:rsidRPr="00FC3317" w:rsidRDefault="00FC3317" w:rsidP="009817E5">
      <w:pPr>
        <w:pStyle w:val="a5"/>
        <w:numPr>
          <w:ilvl w:val="0"/>
          <w:numId w:val="437"/>
        </w:numPr>
        <w:ind w:left="142" w:right="144" w:firstLine="709"/>
        <w:jc w:val="both"/>
        <w:rPr>
          <w:sz w:val="24"/>
          <w:szCs w:val="24"/>
        </w:rPr>
      </w:pPr>
      <w:r w:rsidRPr="00FC3317">
        <w:rPr>
          <w:sz w:val="24"/>
          <w:szCs w:val="24"/>
        </w:rPr>
        <w:t>Назвать</w:t>
      </w:r>
      <w:r w:rsidRPr="00FC3317">
        <w:rPr>
          <w:spacing w:val="-12"/>
          <w:sz w:val="24"/>
          <w:szCs w:val="24"/>
        </w:rPr>
        <w:t xml:space="preserve"> </w:t>
      </w:r>
      <w:r w:rsidRPr="00FC3317">
        <w:rPr>
          <w:sz w:val="24"/>
          <w:szCs w:val="24"/>
        </w:rPr>
        <w:t>двухцветные</w:t>
      </w:r>
      <w:r w:rsidRPr="00FC3317">
        <w:rPr>
          <w:spacing w:val="-7"/>
          <w:sz w:val="24"/>
          <w:szCs w:val="24"/>
        </w:rPr>
        <w:t xml:space="preserve"> </w:t>
      </w:r>
      <w:r w:rsidRPr="00FC3317">
        <w:rPr>
          <w:sz w:val="24"/>
          <w:szCs w:val="24"/>
        </w:rPr>
        <w:t>родственно-контрастные</w:t>
      </w:r>
      <w:r w:rsidRPr="00FC3317">
        <w:rPr>
          <w:spacing w:val="-12"/>
          <w:sz w:val="24"/>
          <w:szCs w:val="24"/>
        </w:rPr>
        <w:t xml:space="preserve"> </w:t>
      </w:r>
      <w:r w:rsidRPr="00FC3317">
        <w:rPr>
          <w:sz w:val="24"/>
          <w:szCs w:val="24"/>
        </w:rPr>
        <w:t>цветовые</w:t>
      </w:r>
      <w:r w:rsidRPr="00FC3317">
        <w:rPr>
          <w:spacing w:val="-8"/>
          <w:sz w:val="24"/>
          <w:szCs w:val="24"/>
        </w:rPr>
        <w:t xml:space="preserve"> </w:t>
      </w:r>
      <w:r w:rsidRPr="00FC3317">
        <w:rPr>
          <w:sz w:val="24"/>
          <w:szCs w:val="24"/>
        </w:rPr>
        <w:t>сочетания</w:t>
      </w:r>
      <w:r w:rsidRPr="00FC3317">
        <w:rPr>
          <w:spacing w:val="-7"/>
          <w:sz w:val="24"/>
          <w:szCs w:val="24"/>
        </w:rPr>
        <w:t xml:space="preserve"> </w:t>
      </w:r>
      <w:r w:rsidRPr="00FC3317">
        <w:rPr>
          <w:sz w:val="24"/>
          <w:szCs w:val="24"/>
        </w:rPr>
        <w:t>через</w:t>
      </w:r>
      <w:r w:rsidRPr="00FC3317">
        <w:rPr>
          <w:spacing w:val="-5"/>
          <w:sz w:val="24"/>
          <w:szCs w:val="24"/>
        </w:rPr>
        <w:t xml:space="preserve"> </w:t>
      </w:r>
      <w:r w:rsidRPr="00FC3317">
        <w:rPr>
          <w:spacing w:val="-2"/>
          <w:sz w:val="24"/>
          <w:szCs w:val="24"/>
        </w:rPr>
        <w:t>1цвет:</w:t>
      </w:r>
    </w:p>
    <w:p w14:paraId="11C4A561" w14:textId="77777777" w:rsidR="00FC3317" w:rsidRPr="00FC3317" w:rsidRDefault="00FC3317" w:rsidP="009817E5">
      <w:pPr>
        <w:pStyle w:val="a5"/>
        <w:numPr>
          <w:ilvl w:val="0"/>
          <w:numId w:val="437"/>
        </w:numPr>
        <w:ind w:left="142" w:right="144" w:firstLine="709"/>
        <w:jc w:val="both"/>
        <w:rPr>
          <w:sz w:val="24"/>
          <w:szCs w:val="24"/>
        </w:rPr>
      </w:pPr>
      <w:r w:rsidRPr="00FC3317">
        <w:rPr>
          <w:sz w:val="24"/>
          <w:szCs w:val="24"/>
        </w:rPr>
        <w:t>Какие</w:t>
      </w:r>
      <w:r w:rsidRPr="00FC3317">
        <w:rPr>
          <w:spacing w:val="-9"/>
          <w:sz w:val="24"/>
          <w:szCs w:val="24"/>
        </w:rPr>
        <w:t xml:space="preserve"> </w:t>
      </w:r>
      <w:r w:rsidRPr="00FC3317">
        <w:rPr>
          <w:sz w:val="24"/>
          <w:szCs w:val="24"/>
        </w:rPr>
        <w:t>цвета</w:t>
      </w:r>
      <w:r w:rsidRPr="00FC3317">
        <w:rPr>
          <w:spacing w:val="-5"/>
          <w:sz w:val="24"/>
          <w:szCs w:val="24"/>
        </w:rPr>
        <w:t xml:space="preserve"> </w:t>
      </w:r>
      <w:r w:rsidRPr="00FC3317">
        <w:rPr>
          <w:sz w:val="24"/>
          <w:szCs w:val="24"/>
        </w:rPr>
        <w:t>по</w:t>
      </w:r>
      <w:r w:rsidRPr="00FC3317">
        <w:rPr>
          <w:spacing w:val="-2"/>
          <w:sz w:val="24"/>
          <w:szCs w:val="24"/>
        </w:rPr>
        <w:t xml:space="preserve"> </w:t>
      </w:r>
      <w:r w:rsidRPr="00FC3317">
        <w:rPr>
          <w:sz w:val="24"/>
          <w:szCs w:val="24"/>
        </w:rPr>
        <w:t>смысловому</w:t>
      </w:r>
      <w:r w:rsidRPr="00FC3317">
        <w:rPr>
          <w:spacing w:val="-7"/>
          <w:sz w:val="24"/>
          <w:szCs w:val="24"/>
        </w:rPr>
        <w:t xml:space="preserve"> </w:t>
      </w:r>
      <w:r w:rsidRPr="00FC3317">
        <w:rPr>
          <w:sz w:val="24"/>
          <w:szCs w:val="24"/>
        </w:rPr>
        <w:t>звучанию</w:t>
      </w:r>
      <w:r w:rsidRPr="00FC3317">
        <w:rPr>
          <w:spacing w:val="-1"/>
          <w:sz w:val="24"/>
          <w:szCs w:val="24"/>
        </w:rPr>
        <w:t xml:space="preserve"> </w:t>
      </w:r>
      <w:r w:rsidRPr="00FC3317">
        <w:rPr>
          <w:sz w:val="24"/>
          <w:szCs w:val="24"/>
        </w:rPr>
        <w:t>являются</w:t>
      </w:r>
      <w:r w:rsidRPr="00FC3317">
        <w:rPr>
          <w:spacing w:val="-2"/>
          <w:sz w:val="24"/>
          <w:szCs w:val="24"/>
        </w:rPr>
        <w:t xml:space="preserve"> легкими?</w:t>
      </w:r>
    </w:p>
    <w:p w14:paraId="400940AC" w14:textId="77777777" w:rsidR="00FC3317" w:rsidRPr="00FC3317" w:rsidRDefault="00FC3317" w:rsidP="009817E5">
      <w:pPr>
        <w:pStyle w:val="a5"/>
        <w:numPr>
          <w:ilvl w:val="0"/>
          <w:numId w:val="437"/>
        </w:numPr>
        <w:ind w:left="142" w:right="144" w:firstLine="709"/>
        <w:jc w:val="both"/>
        <w:rPr>
          <w:sz w:val="24"/>
          <w:szCs w:val="24"/>
        </w:rPr>
      </w:pPr>
      <w:r w:rsidRPr="00FC3317">
        <w:rPr>
          <w:sz w:val="24"/>
          <w:szCs w:val="24"/>
        </w:rPr>
        <w:t xml:space="preserve">Раппорт </w:t>
      </w:r>
      <w:r w:rsidRPr="00FC3317">
        <w:rPr>
          <w:spacing w:val="-10"/>
          <w:sz w:val="24"/>
          <w:szCs w:val="24"/>
        </w:rPr>
        <w:t>—</w:t>
      </w:r>
    </w:p>
    <w:p w14:paraId="3E02D66F"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46"/>
          <w:sz w:val="24"/>
          <w:szCs w:val="24"/>
        </w:rPr>
        <w:t xml:space="preserve"> </w:t>
      </w:r>
      <w:r w:rsidRPr="00FC3317">
        <w:rPr>
          <w:sz w:val="24"/>
          <w:szCs w:val="24"/>
        </w:rPr>
        <w:t>часть</w:t>
      </w:r>
      <w:r w:rsidRPr="00FC3317">
        <w:rPr>
          <w:spacing w:val="-3"/>
          <w:sz w:val="24"/>
          <w:szCs w:val="24"/>
        </w:rPr>
        <w:t xml:space="preserve"> </w:t>
      </w:r>
      <w:r w:rsidRPr="00FC3317">
        <w:rPr>
          <w:sz w:val="24"/>
          <w:szCs w:val="24"/>
        </w:rPr>
        <w:t>орнамента,</w:t>
      </w:r>
      <w:r w:rsidRPr="00FC3317">
        <w:rPr>
          <w:spacing w:val="-3"/>
          <w:sz w:val="24"/>
          <w:szCs w:val="24"/>
        </w:rPr>
        <w:t xml:space="preserve"> </w:t>
      </w:r>
      <w:r w:rsidRPr="00FC3317">
        <w:rPr>
          <w:sz w:val="24"/>
          <w:szCs w:val="24"/>
        </w:rPr>
        <w:t>его</w:t>
      </w:r>
      <w:r w:rsidRPr="00FC3317">
        <w:rPr>
          <w:spacing w:val="-1"/>
          <w:sz w:val="24"/>
          <w:szCs w:val="24"/>
        </w:rPr>
        <w:t xml:space="preserve"> </w:t>
      </w:r>
      <w:r w:rsidRPr="00FC3317">
        <w:rPr>
          <w:sz w:val="24"/>
          <w:szCs w:val="24"/>
        </w:rPr>
        <w:t>главный</w:t>
      </w:r>
      <w:r w:rsidRPr="00FC3317">
        <w:rPr>
          <w:spacing w:val="-2"/>
          <w:sz w:val="24"/>
          <w:szCs w:val="24"/>
        </w:rPr>
        <w:t xml:space="preserve"> </w:t>
      </w:r>
      <w:r w:rsidRPr="00FC3317">
        <w:rPr>
          <w:sz w:val="24"/>
          <w:szCs w:val="24"/>
        </w:rPr>
        <w:t>образующий</w:t>
      </w:r>
      <w:r w:rsidRPr="00FC3317">
        <w:rPr>
          <w:spacing w:val="-3"/>
          <w:sz w:val="24"/>
          <w:szCs w:val="24"/>
        </w:rPr>
        <w:t xml:space="preserve"> </w:t>
      </w:r>
      <w:r w:rsidRPr="00FC3317">
        <w:rPr>
          <w:spacing w:val="-2"/>
          <w:sz w:val="24"/>
          <w:szCs w:val="24"/>
        </w:rPr>
        <w:t>элемент.</w:t>
      </w:r>
    </w:p>
    <w:p w14:paraId="0DE932E6"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32"/>
          <w:sz w:val="24"/>
          <w:szCs w:val="24"/>
        </w:rPr>
        <w:t xml:space="preserve"> </w:t>
      </w:r>
      <w:r w:rsidRPr="00FC3317">
        <w:rPr>
          <w:sz w:val="24"/>
          <w:szCs w:val="24"/>
        </w:rPr>
        <w:t>минимальная</w:t>
      </w:r>
      <w:r w:rsidRPr="00FC3317">
        <w:rPr>
          <w:spacing w:val="34"/>
          <w:sz w:val="24"/>
          <w:szCs w:val="24"/>
        </w:rPr>
        <w:t xml:space="preserve"> </w:t>
      </w:r>
      <w:r w:rsidRPr="00FC3317">
        <w:rPr>
          <w:sz w:val="24"/>
          <w:szCs w:val="24"/>
        </w:rPr>
        <w:t>и</w:t>
      </w:r>
      <w:r w:rsidRPr="00FC3317">
        <w:rPr>
          <w:spacing w:val="31"/>
          <w:sz w:val="24"/>
          <w:szCs w:val="24"/>
        </w:rPr>
        <w:t xml:space="preserve"> </w:t>
      </w:r>
      <w:r w:rsidRPr="00FC3317">
        <w:rPr>
          <w:sz w:val="24"/>
          <w:szCs w:val="24"/>
        </w:rPr>
        <w:t>простая</w:t>
      </w:r>
      <w:r w:rsidRPr="00FC3317">
        <w:rPr>
          <w:spacing w:val="33"/>
          <w:sz w:val="24"/>
          <w:szCs w:val="24"/>
        </w:rPr>
        <w:t xml:space="preserve"> </w:t>
      </w:r>
      <w:r w:rsidRPr="00FC3317">
        <w:rPr>
          <w:sz w:val="24"/>
          <w:szCs w:val="24"/>
        </w:rPr>
        <w:t>по</w:t>
      </w:r>
      <w:r w:rsidRPr="00FC3317">
        <w:rPr>
          <w:spacing w:val="33"/>
          <w:sz w:val="24"/>
          <w:szCs w:val="24"/>
        </w:rPr>
        <w:t xml:space="preserve"> </w:t>
      </w:r>
      <w:r w:rsidRPr="00FC3317">
        <w:rPr>
          <w:sz w:val="24"/>
          <w:szCs w:val="24"/>
        </w:rPr>
        <w:t>форме</w:t>
      </w:r>
      <w:r w:rsidRPr="00FC3317">
        <w:rPr>
          <w:spacing w:val="29"/>
          <w:sz w:val="24"/>
          <w:szCs w:val="24"/>
        </w:rPr>
        <w:t xml:space="preserve"> </w:t>
      </w:r>
      <w:r w:rsidRPr="00FC3317">
        <w:rPr>
          <w:sz w:val="24"/>
          <w:szCs w:val="24"/>
        </w:rPr>
        <w:t>площадь,</w:t>
      </w:r>
      <w:r w:rsidRPr="00FC3317">
        <w:rPr>
          <w:spacing w:val="33"/>
          <w:sz w:val="24"/>
          <w:szCs w:val="24"/>
        </w:rPr>
        <w:t xml:space="preserve"> </w:t>
      </w:r>
      <w:r w:rsidRPr="00FC3317">
        <w:rPr>
          <w:sz w:val="24"/>
          <w:szCs w:val="24"/>
        </w:rPr>
        <w:t>занимаемая</w:t>
      </w:r>
      <w:r w:rsidRPr="00FC3317">
        <w:rPr>
          <w:spacing w:val="34"/>
          <w:sz w:val="24"/>
          <w:szCs w:val="24"/>
        </w:rPr>
        <w:t xml:space="preserve"> </w:t>
      </w:r>
      <w:r w:rsidRPr="00FC3317">
        <w:rPr>
          <w:sz w:val="24"/>
          <w:szCs w:val="24"/>
        </w:rPr>
        <w:t>мотивом</w:t>
      </w:r>
      <w:r w:rsidRPr="00FC3317">
        <w:rPr>
          <w:spacing w:val="29"/>
          <w:sz w:val="24"/>
          <w:szCs w:val="24"/>
        </w:rPr>
        <w:t xml:space="preserve"> </w:t>
      </w:r>
      <w:r w:rsidRPr="00FC3317">
        <w:rPr>
          <w:sz w:val="24"/>
          <w:szCs w:val="24"/>
        </w:rPr>
        <w:t>и</w:t>
      </w:r>
      <w:r w:rsidRPr="00FC3317">
        <w:rPr>
          <w:spacing w:val="34"/>
          <w:sz w:val="24"/>
          <w:szCs w:val="24"/>
        </w:rPr>
        <w:t xml:space="preserve"> </w:t>
      </w:r>
      <w:r w:rsidRPr="00FC3317">
        <w:rPr>
          <w:sz w:val="24"/>
          <w:szCs w:val="24"/>
        </w:rPr>
        <w:t>промежутком</w:t>
      </w:r>
      <w:r w:rsidRPr="00FC3317">
        <w:rPr>
          <w:spacing w:val="30"/>
          <w:sz w:val="24"/>
          <w:szCs w:val="24"/>
        </w:rPr>
        <w:t xml:space="preserve"> </w:t>
      </w:r>
      <w:r w:rsidRPr="00FC3317">
        <w:rPr>
          <w:sz w:val="24"/>
          <w:szCs w:val="24"/>
        </w:rPr>
        <w:t>до соседнего мотива.</w:t>
      </w:r>
    </w:p>
    <w:p w14:paraId="46525B79" w14:textId="77777777" w:rsidR="00FC3317" w:rsidRPr="00FC3317" w:rsidRDefault="00FC3317" w:rsidP="009817E5">
      <w:pPr>
        <w:pStyle w:val="a5"/>
        <w:numPr>
          <w:ilvl w:val="0"/>
          <w:numId w:val="437"/>
        </w:numPr>
        <w:ind w:left="142" w:right="144" w:firstLine="709"/>
        <w:jc w:val="both"/>
        <w:rPr>
          <w:sz w:val="24"/>
          <w:szCs w:val="24"/>
        </w:rPr>
      </w:pPr>
      <w:r w:rsidRPr="00FC3317">
        <w:rPr>
          <w:sz w:val="24"/>
          <w:szCs w:val="24"/>
        </w:rPr>
        <w:t>Назвать</w:t>
      </w:r>
      <w:r w:rsidRPr="00FC3317">
        <w:rPr>
          <w:spacing w:val="-4"/>
          <w:sz w:val="24"/>
          <w:szCs w:val="24"/>
        </w:rPr>
        <w:t xml:space="preserve"> </w:t>
      </w:r>
      <w:r w:rsidRPr="00FC3317">
        <w:rPr>
          <w:sz w:val="24"/>
          <w:szCs w:val="24"/>
        </w:rPr>
        <w:t>2</w:t>
      </w:r>
      <w:r w:rsidRPr="00FC3317">
        <w:rPr>
          <w:spacing w:val="-4"/>
          <w:sz w:val="24"/>
          <w:szCs w:val="24"/>
        </w:rPr>
        <w:t xml:space="preserve"> </w:t>
      </w:r>
      <w:r w:rsidRPr="00FC3317">
        <w:rPr>
          <w:sz w:val="24"/>
          <w:szCs w:val="24"/>
        </w:rPr>
        <w:t>вида</w:t>
      </w:r>
      <w:r w:rsidRPr="00FC3317">
        <w:rPr>
          <w:spacing w:val="-2"/>
          <w:sz w:val="24"/>
          <w:szCs w:val="24"/>
        </w:rPr>
        <w:t xml:space="preserve"> </w:t>
      </w:r>
      <w:r w:rsidRPr="00FC3317">
        <w:rPr>
          <w:spacing w:val="-4"/>
          <w:sz w:val="24"/>
          <w:szCs w:val="24"/>
        </w:rPr>
        <w:t>ритма</w:t>
      </w:r>
    </w:p>
    <w:p w14:paraId="608C1A74" w14:textId="77777777" w:rsidR="00FC3317" w:rsidRPr="00FC3317" w:rsidRDefault="00FC3317" w:rsidP="009817E5">
      <w:pPr>
        <w:pStyle w:val="a5"/>
        <w:numPr>
          <w:ilvl w:val="0"/>
          <w:numId w:val="437"/>
        </w:numPr>
        <w:ind w:left="142" w:right="144" w:firstLine="709"/>
        <w:jc w:val="both"/>
        <w:rPr>
          <w:sz w:val="24"/>
          <w:szCs w:val="24"/>
        </w:rPr>
      </w:pPr>
      <w:r w:rsidRPr="00FC3317">
        <w:rPr>
          <w:sz w:val="24"/>
          <w:szCs w:val="24"/>
        </w:rPr>
        <w:t>Какие</w:t>
      </w:r>
      <w:r w:rsidRPr="00FC3317">
        <w:rPr>
          <w:spacing w:val="-8"/>
          <w:sz w:val="24"/>
          <w:szCs w:val="24"/>
        </w:rPr>
        <w:t xml:space="preserve"> </w:t>
      </w:r>
      <w:r w:rsidRPr="00FC3317">
        <w:rPr>
          <w:sz w:val="24"/>
          <w:szCs w:val="24"/>
        </w:rPr>
        <w:t>надо</w:t>
      </w:r>
      <w:r w:rsidRPr="00FC3317">
        <w:rPr>
          <w:spacing w:val="-5"/>
          <w:sz w:val="24"/>
          <w:szCs w:val="24"/>
        </w:rPr>
        <w:t xml:space="preserve"> </w:t>
      </w:r>
      <w:r w:rsidRPr="00FC3317">
        <w:rPr>
          <w:sz w:val="24"/>
          <w:szCs w:val="24"/>
        </w:rPr>
        <w:t>смешать цвета,</w:t>
      </w:r>
      <w:r w:rsidRPr="00FC3317">
        <w:rPr>
          <w:spacing w:val="-6"/>
          <w:sz w:val="24"/>
          <w:szCs w:val="24"/>
        </w:rPr>
        <w:t xml:space="preserve"> </w:t>
      </w:r>
      <w:r w:rsidRPr="00FC3317">
        <w:rPr>
          <w:sz w:val="24"/>
          <w:szCs w:val="24"/>
        </w:rPr>
        <w:t>чтобы</w:t>
      </w:r>
      <w:r w:rsidRPr="00FC3317">
        <w:rPr>
          <w:spacing w:val="-5"/>
          <w:sz w:val="24"/>
          <w:szCs w:val="24"/>
        </w:rPr>
        <w:t xml:space="preserve"> </w:t>
      </w:r>
      <w:r w:rsidRPr="00FC3317">
        <w:rPr>
          <w:sz w:val="24"/>
          <w:szCs w:val="24"/>
        </w:rPr>
        <w:t>получить</w:t>
      </w:r>
      <w:r w:rsidRPr="00FC3317">
        <w:rPr>
          <w:spacing w:val="-4"/>
          <w:sz w:val="24"/>
          <w:szCs w:val="24"/>
        </w:rPr>
        <w:t xml:space="preserve"> </w:t>
      </w:r>
      <w:r w:rsidRPr="00FC3317">
        <w:rPr>
          <w:sz w:val="24"/>
          <w:szCs w:val="24"/>
        </w:rPr>
        <w:t>фиолетовый</w:t>
      </w:r>
      <w:r w:rsidRPr="00FC3317">
        <w:rPr>
          <w:spacing w:val="-1"/>
          <w:sz w:val="24"/>
          <w:szCs w:val="24"/>
        </w:rPr>
        <w:t xml:space="preserve"> </w:t>
      </w:r>
      <w:r w:rsidRPr="00FC3317">
        <w:rPr>
          <w:spacing w:val="-2"/>
          <w:sz w:val="24"/>
          <w:szCs w:val="24"/>
        </w:rPr>
        <w:t>цвет?</w:t>
      </w:r>
    </w:p>
    <w:p w14:paraId="79DFCAC0" w14:textId="77777777" w:rsidR="00FC3317" w:rsidRPr="00FC3317" w:rsidRDefault="00FC3317" w:rsidP="009817E5">
      <w:pPr>
        <w:pStyle w:val="a5"/>
        <w:numPr>
          <w:ilvl w:val="0"/>
          <w:numId w:val="437"/>
        </w:numPr>
        <w:ind w:left="142" w:right="144" w:firstLine="709"/>
        <w:jc w:val="both"/>
        <w:rPr>
          <w:sz w:val="24"/>
          <w:szCs w:val="24"/>
        </w:rPr>
      </w:pPr>
      <w:r w:rsidRPr="00FC3317">
        <w:rPr>
          <w:sz w:val="24"/>
          <w:szCs w:val="24"/>
        </w:rPr>
        <w:t>Какое</w:t>
      </w:r>
      <w:r w:rsidRPr="00FC3317">
        <w:rPr>
          <w:spacing w:val="-5"/>
          <w:sz w:val="24"/>
          <w:szCs w:val="24"/>
        </w:rPr>
        <w:t xml:space="preserve"> </w:t>
      </w:r>
      <w:r w:rsidRPr="00FC3317">
        <w:rPr>
          <w:sz w:val="24"/>
          <w:szCs w:val="24"/>
        </w:rPr>
        <w:t>из</w:t>
      </w:r>
      <w:r w:rsidRPr="00FC3317">
        <w:rPr>
          <w:spacing w:val="-4"/>
          <w:sz w:val="24"/>
          <w:szCs w:val="24"/>
        </w:rPr>
        <w:t xml:space="preserve"> </w:t>
      </w:r>
      <w:r w:rsidRPr="00FC3317">
        <w:rPr>
          <w:sz w:val="24"/>
          <w:szCs w:val="24"/>
        </w:rPr>
        <w:t>изображений</w:t>
      </w:r>
      <w:r w:rsidRPr="00FC3317">
        <w:rPr>
          <w:spacing w:val="-2"/>
          <w:sz w:val="24"/>
          <w:szCs w:val="24"/>
        </w:rPr>
        <w:t xml:space="preserve"> стилизовано?</w:t>
      </w:r>
    </w:p>
    <w:p w14:paraId="19721632" w14:textId="77777777" w:rsidR="00FC3317" w:rsidRPr="00FC3317" w:rsidRDefault="00FC3317" w:rsidP="00A25E61">
      <w:pPr>
        <w:pStyle w:val="a3"/>
        <w:ind w:left="142" w:right="144" w:firstLine="709"/>
        <w:rPr>
          <w:sz w:val="24"/>
          <w:szCs w:val="24"/>
        </w:rPr>
      </w:pPr>
      <w:r w:rsidRPr="00FC3317">
        <w:rPr>
          <w:noProof/>
          <w:sz w:val="24"/>
          <w:szCs w:val="24"/>
          <w:lang w:eastAsia="ru-RU"/>
        </w:rPr>
        <w:lastRenderedPageBreak/>
        <w:drawing>
          <wp:anchor distT="0" distB="0" distL="0" distR="0" simplePos="0" relativeHeight="251681792" behindDoc="1" locked="0" layoutInCell="1" allowOverlap="1" wp14:anchorId="416ADC59" wp14:editId="3B941F2B">
            <wp:simplePos x="0" y="0"/>
            <wp:positionH relativeFrom="page">
              <wp:posOffset>1772285</wp:posOffset>
            </wp:positionH>
            <wp:positionV relativeFrom="paragraph">
              <wp:posOffset>206480</wp:posOffset>
            </wp:positionV>
            <wp:extent cx="818412" cy="858202"/>
            <wp:effectExtent l="0" t="0" r="0" b="0"/>
            <wp:wrapTopAndBottom/>
            <wp:docPr id="170"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12" cstate="print"/>
                    <a:stretch>
                      <a:fillRect/>
                    </a:stretch>
                  </pic:blipFill>
                  <pic:spPr>
                    <a:xfrm>
                      <a:off x="0" y="0"/>
                      <a:ext cx="818412" cy="858202"/>
                    </a:xfrm>
                    <a:prstGeom prst="rect">
                      <a:avLst/>
                    </a:prstGeom>
                  </pic:spPr>
                </pic:pic>
              </a:graphicData>
            </a:graphic>
          </wp:anchor>
        </w:drawing>
      </w:r>
      <w:r w:rsidRPr="00FC3317">
        <w:rPr>
          <w:noProof/>
          <w:sz w:val="24"/>
          <w:szCs w:val="24"/>
          <w:lang w:eastAsia="ru-RU"/>
        </w:rPr>
        <w:drawing>
          <wp:anchor distT="0" distB="0" distL="0" distR="0" simplePos="0" relativeHeight="251682816" behindDoc="1" locked="0" layoutInCell="1" allowOverlap="1" wp14:anchorId="3C7C907C" wp14:editId="11BFB30D">
            <wp:simplePos x="0" y="0"/>
            <wp:positionH relativeFrom="page">
              <wp:posOffset>3467734</wp:posOffset>
            </wp:positionH>
            <wp:positionV relativeFrom="paragraph">
              <wp:posOffset>322113</wp:posOffset>
            </wp:positionV>
            <wp:extent cx="658299" cy="836676"/>
            <wp:effectExtent l="0" t="0" r="0" b="0"/>
            <wp:wrapTopAndBottom/>
            <wp:docPr id="171"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13" cstate="print"/>
                    <a:stretch>
                      <a:fillRect/>
                    </a:stretch>
                  </pic:blipFill>
                  <pic:spPr>
                    <a:xfrm>
                      <a:off x="0" y="0"/>
                      <a:ext cx="658299" cy="836676"/>
                    </a:xfrm>
                    <a:prstGeom prst="rect">
                      <a:avLst/>
                    </a:prstGeom>
                  </pic:spPr>
                </pic:pic>
              </a:graphicData>
            </a:graphic>
          </wp:anchor>
        </w:drawing>
      </w:r>
      <w:r w:rsidRPr="00FC3317">
        <w:rPr>
          <w:spacing w:val="-5"/>
          <w:sz w:val="24"/>
          <w:szCs w:val="24"/>
        </w:rPr>
        <w:t>а)</w:t>
      </w:r>
      <w:r w:rsidRPr="00FC3317">
        <w:rPr>
          <w:sz w:val="24"/>
          <w:szCs w:val="24"/>
        </w:rPr>
        <w:tab/>
      </w:r>
      <w:r w:rsidRPr="00FC3317">
        <w:rPr>
          <w:spacing w:val="-5"/>
          <w:sz w:val="24"/>
          <w:szCs w:val="24"/>
        </w:rPr>
        <w:t>б)</w:t>
      </w:r>
    </w:p>
    <w:p w14:paraId="48CA4C1D" w14:textId="77777777" w:rsidR="00FC3317" w:rsidRPr="00FC3317" w:rsidRDefault="00FC3317" w:rsidP="009817E5">
      <w:pPr>
        <w:pStyle w:val="a5"/>
        <w:numPr>
          <w:ilvl w:val="0"/>
          <w:numId w:val="437"/>
        </w:numPr>
        <w:ind w:left="142" w:right="144" w:firstLine="709"/>
        <w:jc w:val="both"/>
        <w:rPr>
          <w:sz w:val="24"/>
          <w:szCs w:val="24"/>
        </w:rPr>
      </w:pPr>
      <w:r w:rsidRPr="00FC3317">
        <w:rPr>
          <w:sz w:val="24"/>
          <w:szCs w:val="24"/>
        </w:rPr>
        <w:t>Дать</w:t>
      </w:r>
      <w:r w:rsidRPr="00FC3317">
        <w:rPr>
          <w:spacing w:val="-5"/>
          <w:sz w:val="24"/>
          <w:szCs w:val="24"/>
        </w:rPr>
        <w:t xml:space="preserve"> </w:t>
      </w:r>
      <w:r w:rsidRPr="00FC3317">
        <w:rPr>
          <w:sz w:val="24"/>
          <w:szCs w:val="24"/>
        </w:rPr>
        <w:t>определение</w:t>
      </w:r>
      <w:r w:rsidRPr="00FC3317">
        <w:rPr>
          <w:spacing w:val="-7"/>
          <w:sz w:val="24"/>
          <w:szCs w:val="24"/>
        </w:rPr>
        <w:t xml:space="preserve"> </w:t>
      </w:r>
      <w:r w:rsidRPr="00FC3317">
        <w:rPr>
          <w:sz w:val="24"/>
          <w:szCs w:val="24"/>
        </w:rPr>
        <w:t>понятия</w:t>
      </w:r>
      <w:r w:rsidRPr="00FC3317">
        <w:rPr>
          <w:spacing w:val="-3"/>
          <w:sz w:val="24"/>
          <w:szCs w:val="24"/>
        </w:rPr>
        <w:t xml:space="preserve"> </w:t>
      </w:r>
      <w:r w:rsidRPr="00FC3317">
        <w:rPr>
          <w:spacing w:val="-2"/>
          <w:sz w:val="24"/>
          <w:szCs w:val="24"/>
        </w:rPr>
        <w:t>«Мотив».</w:t>
      </w:r>
    </w:p>
    <w:p w14:paraId="13D6C71C" w14:textId="77777777" w:rsidR="00FC3317" w:rsidRPr="00FC3317" w:rsidRDefault="00FC3317" w:rsidP="00A25E61">
      <w:pPr>
        <w:pStyle w:val="5"/>
        <w:spacing w:before="266" w:line="275" w:lineRule="exact"/>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Вариант</w:t>
      </w:r>
      <w:r w:rsidRPr="00FC3317">
        <w:rPr>
          <w:rFonts w:ascii="Times New Roman" w:hAnsi="Times New Roman" w:cs="Times New Roman"/>
          <w:spacing w:val="-4"/>
          <w:sz w:val="24"/>
          <w:szCs w:val="24"/>
        </w:rPr>
        <w:t xml:space="preserve"> </w:t>
      </w:r>
      <w:r w:rsidRPr="00FC3317">
        <w:rPr>
          <w:rFonts w:ascii="Times New Roman" w:hAnsi="Times New Roman" w:cs="Times New Roman"/>
          <w:spacing w:val="-10"/>
          <w:sz w:val="24"/>
          <w:szCs w:val="24"/>
        </w:rPr>
        <w:t>4</w:t>
      </w:r>
    </w:p>
    <w:p w14:paraId="31A13718" w14:textId="77777777" w:rsidR="00FC3317" w:rsidRPr="00FC3317" w:rsidRDefault="00FC3317" w:rsidP="009817E5">
      <w:pPr>
        <w:pStyle w:val="a5"/>
        <w:numPr>
          <w:ilvl w:val="0"/>
          <w:numId w:val="436"/>
        </w:numPr>
        <w:spacing w:line="275" w:lineRule="exact"/>
        <w:ind w:left="142" w:right="144" w:firstLine="709"/>
        <w:jc w:val="both"/>
        <w:rPr>
          <w:sz w:val="24"/>
          <w:szCs w:val="24"/>
        </w:rPr>
      </w:pPr>
      <w:r w:rsidRPr="00FC3317">
        <w:rPr>
          <w:sz w:val="24"/>
          <w:szCs w:val="24"/>
        </w:rPr>
        <w:t>В</w:t>
      </w:r>
      <w:r w:rsidRPr="00FC3317">
        <w:rPr>
          <w:spacing w:val="-4"/>
          <w:sz w:val="24"/>
          <w:szCs w:val="24"/>
        </w:rPr>
        <w:t xml:space="preserve"> </w:t>
      </w:r>
      <w:r w:rsidRPr="00FC3317">
        <w:rPr>
          <w:sz w:val="24"/>
          <w:szCs w:val="24"/>
        </w:rPr>
        <w:t>чем</w:t>
      </w:r>
      <w:r w:rsidRPr="00FC3317">
        <w:rPr>
          <w:spacing w:val="-3"/>
          <w:sz w:val="24"/>
          <w:szCs w:val="24"/>
        </w:rPr>
        <w:t xml:space="preserve"> </w:t>
      </w:r>
      <w:r w:rsidRPr="00FC3317">
        <w:rPr>
          <w:sz w:val="24"/>
          <w:szCs w:val="24"/>
        </w:rPr>
        <w:t>суть</w:t>
      </w:r>
      <w:r w:rsidRPr="00FC3317">
        <w:rPr>
          <w:spacing w:val="-1"/>
          <w:sz w:val="24"/>
          <w:szCs w:val="24"/>
        </w:rPr>
        <w:t xml:space="preserve"> </w:t>
      </w:r>
      <w:r w:rsidRPr="00FC3317">
        <w:rPr>
          <w:sz w:val="24"/>
          <w:szCs w:val="24"/>
        </w:rPr>
        <w:t>закона</w:t>
      </w:r>
      <w:r w:rsidRPr="00FC3317">
        <w:rPr>
          <w:spacing w:val="-1"/>
          <w:sz w:val="24"/>
          <w:szCs w:val="24"/>
        </w:rPr>
        <w:t xml:space="preserve"> </w:t>
      </w:r>
      <w:proofErr w:type="spellStart"/>
      <w:r w:rsidRPr="00FC3317">
        <w:rPr>
          <w:spacing w:val="-2"/>
          <w:sz w:val="24"/>
          <w:szCs w:val="24"/>
        </w:rPr>
        <w:t>трехкомпонентности</w:t>
      </w:r>
      <w:proofErr w:type="spellEnd"/>
      <w:r w:rsidRPr="00FC3317">
        <w:rPr>
          <w:spacing w:val="-2"/>
          <w:sz w:val="24"/>
          <w:szCs w:val="24"/>
        </w:rPr>
        <w:t>:</w:t>
      </w:r>
    </w:p>
    <w:p w14:paraId="10CB56DC" w14:textId="77777777" w:rsidR="00FC3317" w:rsidRPr="00FC3317" w:rsidRDefault="00FC3317" w:rsidP="009817E5">
      <w:pPr>
        <w:pStyle w:val="a5"/>
        <w:numPr>
          <w:ilvl w:val="0"/>
          <w:numId w:val="436"/>
        </w:numPr>
        <w:spacing w:before="3"/>
        <w:ind w:left="142" w:right="144" w:firstLine="709"/>
        <w:jc w:val="both"/>
        <w:rPr>
          <w:sz w:val="24"/>
          <w:szCs w:val="24"/>
        </w:rPr>
      </w:pPr>
      <w:r w:rsidRPr="00FC3317">
        <w:rPr>
          <w:sz w:val="24"/>
          <w:szCs w:val="24"/>
        </w:rPr>
        <w:t>Что</w:t>
      </w:r>
      <w:r w:rsidRPr="00FC3317">
        <w:rPr>
          <w:spacing w:val="-6"/>
          <w:sz w:val="24"/>
          <w:szCs w:val="24"/>
        </w:rPr>
        <w:t xml:space="preserve"> </w:t>
      </w:r>
      <w:r w:rsidRPr="00FC3317">
        <w:rPr>
          <w:sz w:val="24"/>
          <w:szCs w:val="24"/>
        </w:rPr>
        <w:t>является</w:t>
      </w:r>
      <w:r w:rsidRPr="00FC3317">
        <w:rPr>
          <w:spacing w:val="-5"/>
          <w:sz w:val="24"/>
          <w:szCs w:val="24"/>
        </w:rPr>
        <w:t xml:space="preserve"> </w:t>
      </w:r>
      <w:r w:rsidRPr="00FC3317">
        <w:rPr>
          <w:sz w:val="24"/>
          <w:szCs w:val="24"/>
        </w:rPr>
        <w:t>графическими</w:t>
      </w:r>
      <w:r w:rsidRPr="00FC3317">
        <w:rPr>
          <w:spacing w:val="-2"/>
          <w:sz w:val="24"/>
          <w:szCs w:val="24"/>
        </w:rPr>
        <w:t xml:space="preserve"> </w:t>
      </w:r>
      <w:r w:rsidRPr="00FC3317">
        <w:rPr>
          <w:sz w:val="24"/>
          <w:szCs w:val="24"/>
        </w:rPr>
        <w:t xml:space="preserve">приемами </w:t>
      </w:r>
      <w:r w:rsidRPr="00FC3317">
        <w:rPr>
          <w:spacing w:val="-2"/>
          <w:sz w:val="24"/>
          <w:szCs w:val="24"/>
        </w:rPr>
        <w:t>композиции:</w:t>
      </w:r>
    </w:p>
    <w:p w14:paraId="63CFDFCE"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8"/>
          <w:sz w:val="24"/>
          <w:szCs w:val="24"/>
        </w:rPr>
        <w:t xml:space="preserve"> </w:t>
      </w:r>
      <w:r w:rsidRPr="00FC3317">
        <w:rPr>
          <w:sz w:val="24"/>
          <w:szCs w:val="24"/>
        </w:rPr>
        <w:t>пятно,</w:t>
      </w:r>
      <w:r w:rsidRPr="00FC3317">
        <w:rPr>
          <w:spacing w:val="-1"/>
          <w:sz w:val="24"/>
          <w:szCs w:val="24"/>
        </w:rPr>
        <w:t xml:space="preserve"> </w:t>
      </w:r>
      <w:r w:rsidRPr="00FC3317">
        <w:rPr>
          <w:sz w:val="24"/>
          <w:szCs w:val="24"/>
        </w:rPr>
        <w:t xml:space="preserve">линия, </w:t>
      </w:r>
      <w:r w:rsidRPr="00FC3317">
        <w:rPr>
          <w:spacing w:val="-4"/>
          <w:sz w:val="24"/>
          <w:szCs w:val="24"/>
        </w:rPr>
        <w:t>точка</w:t>
      </w:r>
    </w:p>
    <w:p w14:paraId="38C9D048" w14:textId="77777777" w:rsidR="00FC3317" w:rsidRPr="00FC3317" w:rsidRDefault="00FC3317" w:rsidP="00A25E61">
      <w:pPr>
        <w:pStyle w:val="a3"/>
        <w:spacing w:before="2"/>
        <w:ind w:left="142" w:right="144" w:firstLine="709"/>
        <w:rPr>
          <w:sz w:val="24"/>
          <w:szCs w:val="24"/>
        </w:rPr>
      </w:pPr>
      <w:r w:rsidRPr="00FC3317">
        <w:rPr>
          <w:sz w:val="24"/>
          <w:szCs w:val="24"/>
        </w:rPr>
        <w:t>б)</w:t>
      </w:r>
      <w:r w:rsidRPr="00FC3317">
        <w:rPr>
          <w:spacing w:val="-7"/>
          <w:sz w:val="24"/>
          <w:szCs w:val="24"/>
        </w:rPr>
        <w:t xml:space="preserve"> </w:t>
      </w:r>
      <w:r w:rsidRPr="00FC3317">
        <w:rPr>
          <w:sz w:val="24"/>
          <w:szCs w:val="24"/>
        </w:rPr>
        <w:t>симметрия,</w:t>
      </w:r>
      <w:r w:rsidRPr="00FC3317">
        <w:rPr>
          <w:spacing w:val="-2"/>
          <w:sz w:val="24"/>
          <w:szCs w:val="24"/>
        </w:rPr>
        <w:t xml:space="preserve"> асимметрия</w:t>
      </w:r>
    </w:p>
    <w:p w14:paraId="314829F5" w14:textId="77777777" w:rsidR="00FC3317" w:rsidRPr="00FC3317" w:rsidRDefault="00FC3317" w:rsidP="009817E5">
      <w:pPr>
        <w:pStyle w:val="a5"/>
        <w:numPr>
          <w:ilvl w:val="0"/>
          <w:numId w:val="436"/>
        </w:numPr>
        <w:ind w:left="142" w:right="144" w:firstLine="709"/>
        <w:jc w:val="both"/>
        <w:rPr>
          <w:sz w:val="24"/>
          <w:szCs w:val="24"/>
        </w:rPr>
      </w:pPr>
      <w:r w:rsidRPr="00FC3317">
        <w:rPr>
          <w:sz w:val="24"/>
          <w:szCs w:val="24"/>
        </w:rPr>
        <w:t>Какую</w:t>
      </w:r>
      <w:r w:rsidRPr="00FC3317">
        <w:rPr>
          <w:spacing w:val="-5"/>
          <w:sz w:val="24"/>
          <w:szCs w:val="24"/>
        </w:rPr>
        <w:t xml:space="preserve"> </w:t>
      </w:r>
      <w:r w:rsidRPr="00FC3317">
        <w:rPr>
          <w:sz w:val="24"/>
          <w:szCs w:val="24"/>
        </w:rPr>
        <w:t>смысловую</w:t>
      </w:r>
      <w:r w:rsidRPr="00FC3317">
        <w:rPr>
          <w:spacing w:val="-3"/>
          <w:sz w:val="24"/>
          <w:szCs w:val="24"/>
        </w:rPr>
        <w:t xml:space="preserve"> </w:t>
      </w:r>
      <w:r w:rsidRPr="00FC3317">
        <w:rPr>
          <w:sz w:val="24"/>
          <w:szCs w:val="24"/>
        </w:rPr>
        <w:t>нагрузку</w:t>
      </w:r>
      <w:r w:rsidRPr="00FC3317">
        <w:rPr>
          <w:spacing w:val="-10"/>
          <w:sz w:val="24"/>
          <w:szCs w:val="24"/>
        </w:rPr>
        <w:t xml:space="preserve"> </w:t>
      </w:r>
      <w:r w:rsidRPr="00FC3317">
        <w:rPr>
          <w:sz w:val="24"/>
          <w:szCs w:val="24"/>
        </w:rPr>
        <w:t>вносит</w:t>
      </w:r>
      <w:r w:rsidRPr="00FC3317">
        <w:rPr>
          <w:spacing w:val="-2"/>
          <w:sz w:val="24"/>
          <w:szCs w:val="24"/>
        </w:rPr>
        <w:t xml:space="preserve"> </w:t>
      </w:r>
      <w:r w:rsidRPr="00FC3317">
        <w:rPr>
          <w:sz w:val="24"/>
          <w:szCs w:val="24"/>
        </w:rPr>
        <w:t>в</w:t>
      </w:r>
      <w:r w:rsidRPr="00FC3317">
        <w:rPr>
          <w:spacing w:val="-7"/>
          <w:sz w:val="24"/>
          <w:szCs w:val="24"/>
        </w:rPr>
        <w:t xml:space="preserve"> </w:t>
      </w:r>
      <w:r w:rsidRPr="00FC3317">
        <w:rPr>
          <w:sz w:val="24"/>
          <w:szCs w:val="24"/>
        </w:rPr>
        <w:t>композицию</w:t>
      </w:r>
      <w:r w:rsidRPr="00FC3317">
        <w:rPr>
          <w:spacing w:val="-2"/>
          <w:sz w:val="24"/>
          <w:szCs w:val="24"/>
        </w:rPr>
        <w:t xml:space="preserve"> асимметрия:</w:t>
      </w:r>
    </w:p>
    <w:p w14:paraId="387E60A4" w14:textId="77777777" w:rsidR="00FC3317" w:rsidRPr="00FC3317" w:rsidRDefault="00FC3317" w:rsidP="009817E5">
      <w:pPr>
        <w:pStyle w:val="a5"/>
        <w:numPr>
          <w:ilvl w:val="0"/>
          <w:numId w:val="436"/>
        </w:numPr>
        <w:spacing w:before="1"/>
        <w:ind w:left="142" w:right="144" w:firstLine="709"/>
        <w:jc w:val="both"/>
        <w:rPr>
          <w:sz w:val="24"/>
          <w:szCs w:val="24"/>
        </w:rPr>
      </w:pPr>
      <w:r w:rsidRPr="00FC3317">
        <w:rPr>
          <w:sz w:val="24"/>
          <w:szCs w:val="24"/>
        </w:rPr>
        <w:t>Равномерный</w:t>
      </w:r>
      <w:r w:rsidRPr="00FC3317">
        <w:rPr>
          <w:spacing w:val="-9"/>
          <w:sz w:val="24"/>
          <w:szCs w:val="24"/>
        </w:rPr>
        <w:t xml:space="preserve"> </w:t>
      </w:r>
      <w:r w:rsidRPr="00FC3317">
        <w:rPr>
          <w:sz w:val="24"/>
          <w:szCs w:val="24"/>
        </w:rPr>
        <w:t>ритм</w:t>
      </w:r>
      <w:r w:rsidRPr="00FC3317">
        <w:rPr>
          <w:spacing w:val="-6"/>
          <w:sz w:val="24"/>
          <w:szCs w:val="24"/>
        </w:rPr>
        <w:t xml:space="preserve"> </w:t>
      </w:r>
      <w:r w:rsidRPr="00FC3317">
        <w:rPr>
          <w:spacing w:val="-10"/>
          <w:sz w:val="24"/>
          <w:szCs w:val="24"/>
        </w:rPr>
        <w:t>-</w:t>
      </w:r>
    </w:p>
    <w:p w14:paraId="634E35BD" w14:textId="77777777" w:rsidR="00FC3317" w:rsidRPr="00FC3317" w:rsidRDefault="00FC3317" w:rsidP="009817E5">
      <w:pPr>
        <w:pStyle w:val="a5"/>
        <w:numPr>
          <w:ilvl w:val="0"/>
          <w:numId w:val="436"/>
        </w:numPr>
        <w:ind w:left="142" w:right="144" w:firstLine="709"/>
        <w:jc w:val="both"/>
        <w:rPr>
          <w:sz w:val="24"/>
          <w:szCs w:val="24"/>
        </w:rPr>
      </w:pPr>
      <w:r w:rsidRPr="00FC3317">
        <w:rPr>
          <w:sz w:val="24"/>
          <w:szCs w:val="24"/>
        </w:rPr>
        <w:t>Сколько</w:t>
      </w:r>
      <w:r w:rsidRPr="00FC3317">
        <w:rPr>
          <w:spacing w:val="-5"/>
          <w:sz w:val="24"/>
          <w:szCs w:val="24"/>
        </w:rPr>
        <w:t xml:space="preserve"> </w:t>
      </w:r>
      <w:r w:rsidRPr="00FC3317">
        <w:rPr>
          <w:sz w:val="24"/>
          <w:szCs w:val="24"/>
        </w:rPr>
        <w:t>осей</w:t>
      </w:r>
      <w:r w:rsidRPr="00FC3317">
        <w:rPr>
          <w:spacing w:val="-3"/>
          <w:sz w:val="24"/>
          <w:szCs w:val="24"/>
        </w:rPr>
        <w:t xml:space="preserve"> </w:t>
      </w:r>
      <w:r w:rsidRPr="00FC3317">
        <w:rPr>
          <w:sz w:val="24"/>
          <w:szCs w:val="24"/>
        </w:rPr>
        <w:t>симметрии</w:t>
      </w:r>
      <w:r w:rsidRPr="00FC3317">
        <w:rPr>
          <w:spacing w:val="-3"/>
          <w:sz w:val="24"/>
          <w:szCs w:val="24"/>
        </w:rPr>
        <w:t xml:space="preserve"> </w:t>
      </w:r>
      <w:r w:rsidRPr="00FC3317">
        <w:rPr>
          <w:sz w:val="24"/>
          <w:szCs w:val="24"/>
        </w:rPr>
        <w:t>в</w:t>
      </w:r>
      <w:r w:rsidRPr="00FC3317">
        <w:rPr>
          <w:spacing w:val="-4"/>
          <w:sz w:val="24"/>
          <w:szCs w:val="24"/>
        </w:rPr>
        <w:t xml:space="preserve"> </w:t>
      </w:r>
      <w:r w:rsidRPr="00FC3317">
        <w:rPr>
          <w:spacing w:val="-2"/>
          <w:sz w:val="24"/>
          <w:szCs w:val="24"/>
        </w:rPr>
        <w:t>окружности:</w:t>
      </w:r>
    </w:p>
    <w:p w14:paraId="4A707C69" w14:textId="77777777" w:rsidR="00FC3317" w:rsidRPr="00FC3317" w:rsidRDefault="00FC3317" w:rsidP="00A25E61">
      <w:pPr>
        <w:pStyle w:val="a3"/>
        <w:ind w:left="142" w:right="144" w:firstLine="709"/>
        <w:rPr>
          <w:sz w:val="24"/>
          <w:szCs w:val="24"/>
        </w:rPr>
      </w:pPr>
      <w:r w:rsidRPr="00FC3317">
        <w:rPr>
          <w:sz w:val="24"/>
          <w:szCs w:val="24"/>
        </w:rPr>
        <w:t>а) одна б)</w:t>
      </w:r>
      <w:r w:rsidRPr="00FC3317">
        <w:rPr>
          <w:spacing w:val="-16"/>
          <w:sz w:val="24"/>
          <w:szCs w:val="24"/>
        </w:rPr>
        <w:t xml:space="preserve"> </w:t>
      </w:r>
      <w:r w:rsidRPr="00FC3317">
        <w:rPr>
          <w:sz w:val="24"/>
          <w:szCs w:val="24"/>
        </w:rPr>
        <w:t>много</w:t>
      </w:r>
    </w:p>
    <w:p w14:paraId="58619F6F" w14:textId="77777777" w:rsidR="00FC3317" w:rsidRPr="00FC3317" w:rsidRDefault="00FC3317" w:rsidP="009817E5">
      <w:pPr>
        <w:pStyle w:val="a5"/>
        <w:numPr>
          <w:ilvl w:val="0"/>
          <w:numId w:val="436"/>
        </w:numPr>
        <w:ind w:left="142" w:right="144" w:firstLine="709"/>
        <w:jc w:val="both"/>
        <w:rPr>
          <w:sz w:val="24"/>
          <w:szCs w:val="24"/>
        </w:rPr>
      </w:pPr>
      <w:r w:rsidRPr="00FC3317">
        <w:rPr>
          <w:sz w:val="24"/>
          <w:szCs w:val="24"/>
        </w:rPr>
        <w:t>Какую</w:t>
      </w:r>
      <w:r w:rsidRPr="00FC3317">
        <w:rPr>
          <w:spacing w:val="-6"/>
          <w:sz w:val="24"/>
          <w:szCs w:val="24"/>
        </w:rPr>
        <w:t xml:space="preserve"> </w:t>
      </w:r>
      <w:r w:rsidRPr="00FC3317">
        <w:rPr>
          <w:sz w:val="24"/>
          <w:szCs w:val="24"/>
        </w:rPr>
        <w:t>смысловую</w:t>
      </w:r>
      <w:r w:rsidRPr="00FC3317">
        <w:rPr>
          <w:spacing w:val="-5"/>
          <w:sz w:val="24"/>
          <w:szCs w:val="24"/>
        </w:rPr>
        <w:t xml:space="preserve"> </w:t>
      </w:r>
      <w:r w:rsidRPr="00FC3317">
        <w:rPr>
          <w:sz w:val="24"/>
          <w:szCs w:val="24"/>
        </w:rPr>
        <w:t>нагрузку</w:t>
      </w:r>
      <w:r w:rsidRPr="00FC3317">
        <w:rPr>
          <w:spacing w:val="-12"/>
          <w:sz w:val="24"/>
          <w:szCs w:val="24"/>
        </w:rPr>
        <w:t xml:space="preserve"> </w:t>
      </w:r>
      <w:r w:rsidRPr="00FC3317">
        <w:rPr>
          <w:sz w:val="24"/>
          <w:szCs w:val="24"/>
        </w:rPr>
        <w:t>несет</w:t>
      </w:r>
      <w:r w:rsidRPr="00FC3317">
        <w:rPr>
          <w:spacing w:val="-5"/>
          <w:sz w:val="24"/>
          <w:szCs w:val="24"/>
        </w:rPr>
        <w:t xml:space="preserve"> </w:t>
      </w:r>
      <w:r w:rsidRPr="00FC3317">
        <w:rPr>
          <w:sz w:val="24"/>
          <w:szCs w:val="24"/>
        </w:rPr>
        <w:t>фиолетовый</w:t>
      </w:r>
      <w:r w:rsidRPr="00FC3317">
        <w:rPr>
          <w:spacing w:val="-4"/>
          <w:sz w:val="24"/>
          <w:szCs w:val="24"/>
        </w:rPr>
        <w:t xml:space="preserve"> </w:t>
      </w:r>
      <w:r w:rsidRPr="00FC3317">
        <w:rPr>
          <w:spacing w:val="-2"/>
          <w:sz w:val="24"/>
          <w:szCs w:val="24"/>
        </w:rPr>
        <w:t>цвет:</w:t>
      </w:r>
    </w:p>
    <w:p w14:paraId="342E569E" w14:textId="77777777" w:rsidR="00FC3317" w:rsidRPr="00FC3317" w:rsidRDefault="00FC3317" w:rsidP="009817E5">
      <w:pPr>
        <w:pStyle w:val="a5"/>
        <w:numPr>
          <w:ilvl w:val="0"/>
          <w:numId w:val="436"/>
        </w:numPr>
        <w:ind w:left="142" w:right="144" w:firstLine="709"/>
        <w:jc w:val="both"/>
        <w:rPr>
          <w:sz w:val="24"/>
          <w:szCs w:val="24"/>
        </w:rPr>
      </w:pPr>
      <w:r w:rsidRPr="00FC3317">
        <w:rPr>
          <w:sz w:val="24"/>
          <w:szCs w:val="24"/>
        </w:rPr>
        <w:t>Цветовые</w:t>
      </w:r>
      <w:r w:rsidRPr="00FC3317">
        <w:rPr>
          <w:spacing w:val="-9"/>
          <w:sz w:val="24"/>
          <w:szCs w:val="24"/>
        </w:rPr>
        <w:t xml:space="preserve"> </w:t>
      </w:r>
      <w:r w:rsidRPr="00FC3317">
        <w:rPr>
          <w:sz w:val="24"/>
          <w:szCs w:val="24"/>
        </w:rPr>
        <w:t>сочетания</w:t>
      </w:r>
      <w:r w:rsidRPr="00FC3317">
        <w:rPr>
          <w:spacing w:val="-5"/>
          <w:sz w:val="24"/>
          <w:szCs w:val="24"/>
        </w:rPr>
        <w:t xml:space="preserve"> </w:t>
      </w:r>
      <w:r w:rsidRPr="00FC3317">
        <w:rPr>
          <w:sz w:val="24"/>
          <w:szCs w:val="24"/>
        </w:rPr>
        <w:t>родственно-контрастные</w:t>
      </w:r>
      <w:r w:rsidRPr="00FC3317">
        <w:rPr>
          <w:spacing w:val="-11"/>
          <w:sz w:val="24"/>
          <w:szCs w:val="24"/>
        </w:rPr>
        <w:t xml:space="preserve"> </w:t>
      </w:r>
      <w:r w:rsidRPr="00FC3317">
        <w:rPr>
          <w:spacing w:val="-10"/>
          <w:sz w:val="24"/>
          <w:szCs w:val="24"/>
        </w:rPr>
        <w:t>–</w:t>
      </w:r>
    </w:p>
    <w:p w14:paraId="70BDB773"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10"/>
          <w:sz w:val="24"/>
          <w:szCs w:val="24"/>
        </w:rPr>
        <w:t xml:space="preserve"> </w:t>
      </w:r>
      <w:r w:rsidRPr="00FC3317">
        <w:rPr>
          <w:sz w:val="24"/>
          <w:szCs w:val="24"/>
        </w:rPr>
        <w:t>сочетания</w:t>
      </w:r>
      <w:r w:rsidRPr="00FC3317">
        <w:rPr>
          <w:spacing w:val="-2"/>
          <w:sz w:val="24"/>
          <w:szCs w:val="24"/>
        </w:rPr>
        <w:t xml:space="preserve"> </w:t>
      </w:r>
      <w:r w:rsidRPr="00FC3317">
        <w:rPr>
          <w:sz w:val="24"/>
          <w:szCs w:val="24"/>
        </w:rPr>
        <w:t>колеров,</w:t>
      </w:r>
      <w:r w:rsidRPr="00FC3317">
        <w:rPr>
          <w:spacing w:val="-2"/>
          <w:sz w:val="24"/>
          <w:szCs w:val="24"/>
        </w:rPr>
        <w:t xml:space="preserve"> </w:t>
      </w:r>
      <w:r w:rsidRPr="00FC3317">
        <w:rPr>
          <w:sz w:val="24"/>
          <w:szCs w:val="24"/>
        </w:rPr>
        <w:t>расположенных</w:t>
      </w:r>
      <w:r w:rsidRPr="00FC3317">
        <w:rPr>
          <w:spacing w:val="-2"/>
          <w:sz w:val="24"/>
          <w:szCs w:val="24"/>
        </w:rPr>
        <w:t xml:space="preserve"> </w:t>
      </w:r>
      <w:r w:rsidRPr="00FC3317">
        <w:rPr>
          <w:sz w:val="24"/>
          <w:szCs w:val="24"/>
        </w:rPr>
        <w:t>рядом</w:t>
      </w:r>
      <w:r w:rsidRPr="00FC3317">
        <w:rPr>
          <w:spacing w:val="-5"/>
          <w:sz w:val="24"/>
          <w:szCs w:val="24"/>
        </w:rPr>
        <w:t xml:space="preserve"> </w:t>
      </w:r>
      <w:r w:rsidRPr="00FC3317">
        <w:rPr>
          <w:sz w:val="24"/>
          <w:szCs w:val="24"/>
        </w:rPr>
        <w:t>в</w:t>
      </w:r>
      <w:r w:rsidRPr="00FC3317">
        <w:rPr>
          <w:spacing w:val="-5"/>
          <w:sz w:val="24"/>
          <w:szCs w:val="24"/>
        </w:rPr>
        <w:t xml:space="preserve"> </w:t>
      </w:r>
      <w:r w:rsidRPr="00FC3317">
        <w:rPr>
          <w:sz w:val="24"/>
          <w:szCs w:val="24"/>
        </w:rPr>
        <w:t>цветовом</w:t>
      </w:r>
      <w:r w:rsidRPr="00FC3317">
        <w:rPr>
          <w:spacing w:val="-4"/>
          <w:sz w:val="24"/>
          <w:szCs w:val="24"/>
        </w:rPr>
        <w:t xml:space="preserve"> </w:t>
      </w:r>
      <w:r w:rsidRPr="00FC3317">
        <w:rPr>
          <w:spacing w:val="-2"/>
          <w:sz w:val="24"/>
          <w:szCs w:val="24"/>
        </w:rPr>
        <w:t>круге;</w:t>
      </w:r>
    </w:p>
    <w:p w14:paraId="39339EA1"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10"/>
          <w:sz w:val="24"/>
          <w:szCs w:val="24"/>
        </w:rPr>
        <w:t xml:space="preserve"> </w:t>
      </w:r>
      <w:r w:rsidRPr="00FC3317">
        <w:rPr>
          <w:sz w:val="24"/>
          <w:szCs w:val="24"/>
        </w:rPr>
        <w:t>колеры,</w:t>
      </w:r>
      <w:r w:rsidRPr="00FC3317">
        <w:rPr>
          <w:spacing w:val="-2"/>
          <w:sz w:val="24"/>
          <w:szCs w:val="24"/>
        </w:rPr>
        <w:t xml:space="preserve"> </w:t>
      </w:r>
      <w:r w:rsidRPr="00FC3317">
        <w:rPr>
          <w:sz w:val="24"/>
          <w:szCs w:val="24"/>
        </w:rPr>
        <w:t>расположенные</w:t>
      </w:r>
      <w:r w:rsidRPr="00FC3317">
        <w:rPr>
          <w:spacing w:val="-4"/>
          <w:sz w:val="24"/>
          <w:szCs w:val="24"/>
        </w:rPr>
        <w:t xml:space="preserve"> </w:t>
      </w:r>
      <w:r w:rsidRPr="00FC3317">
        <w:rPr>
          <w:sz w:val="24"/>
          <w:szCs w:val="24"/>
        </w:rPr>
        <w:t>в</w:t>
      </w:r>
      <w:r w:rsidRPr="00FC3317">
        <w:rPr>
          <w:spacing w:val="-4"/>
          <w:sz w:val="24"/>
          <w:szCs w:val="24"/>
        </w:rPr>
        <w:t xml:space="preserve"> </w:t>
      </w:r>
      <w:r w:rsidRPr="00FC3317">
        <w:rPr>
          <w:sz w:val="24"/>
          <w:szCs w:val="24"/>
        </w:rPr>
        <w:t>цветовом</w:t>
      </w:r>
      <w:r w:rsidRPr="00FC3317">
        <w:rPr>
          <w:spacing w:val="-5"/>
          <w:sz w:val="24"/>
          <w:szCs w:val="24"/>
        </w:rPr>
        <w:t xml:space="preserve"> </w:t>
      </w:r>
      <w:r w:rsidRPr="00FC3317">
        <w:rPr>
          <w:sz w:val="24"/>
          <w:szCs w:val="24"/>
        </w:rPr>
        <w:t>круге</w:t>
      </w:r>
      <w:r w:rsidRPr="00FC3317">
        <w:rPr>
          <w:spacing w:val="-3"/>
          <w:sz w:val="24"/>
          <w:szCs w:val="24"/>
        </w:rPr>
        <w:t xml:space="preserve"> </w:t>
      </w:r>
      <w:r w:rsidRPr="00FC3317">
        <w:rPr>
          <w:sz w:val="24"/>
          <w:szCs w:val="24"/>
        </w:rPr>
        <w:t>через</w:t>
      </w:r>
      <w:r w:rsidRPr="00FC3317">
        <w:rPr>
          <w:spacing w:val="-1"/>
          <w:sz w:val="24"/>
          <w:szCs w:val="24"/>
        </w:rPr>
        <w:t xml:space="preserve"> </w:t>
      </w:r>
      <w:r w:rsidRPr="00FC3317">
        <w:rPr>
          <w:sz w:val="24"/>
          <w:szCs w:val="24"/>
        </w:rPr>
        <w:t>1</w:t>
      </w:r>
      <w:r w:rsidRPr="00FC3317">
        <w:rPr>
          <w:spacing w:val="-1"/>
          <w:sz w:val="24"/>
          <w:szCs w:val="24"/>
        </w:rPr>
        <w:t xml:space="preserve"> </w:t>
      </w:r>
      <w:r w:rsidRPr="00FC3317">
        <w:rPr>
          <w:sz w:val="24"/>
          <w:szCs w:val="24"/>
        </w:rPr>
        <w:t>цвет,</w:t>
      </w:r>
      <w:r w:rsidRPr="00FC3317">
        <w:rPr>
          <w:spacing w:val="-1"/>
          <w:sz w:val="24"/>
          <w:szCs w:val="24"/>
        </w:rPr>
        <w:t xml:space="preserve"> </w:t>
      </w:r>
      <w:r w:rsidRPr="00FC3317">
        <w:rPr>
          <w:sz w:val="24"/>
          <w:szCs w:val="24"/>
        </w:rPr>
        <w:t>через</w:t>
      </w:r>
      <w:r w:rsidRPr="00FC3317">
        <w:rPr>
          <w:spacing w:val="-2"/>
          <w:sz w:val="24"/>
          <w:szCs w:val="24"/>
        </w:rPr>
        <w:t xml:space="preserve"> </w:t>
      </w:r>
      <w:r w:rsidRPr="00FC3317">
        <w:rPr>
          <w:sz w:val="24"/>
          <w:szCs w:val="24"/>
        </w:rPr>
        <w:t>2</w:t>
      </w:r>
      <w:r w:rsidRPr="00FC3317">
        <w:rPr>
          <w:spacing w:val="-1"/>
          <w:sz w:val="24"/>
          <w:szCs w:val="24"/>
        </w:rPr>
        <w:t xml:space="preserve"> </w:t>
      </w:r>
      <w:r w:rsidRPr="00FC3317">
        <w:rPr>
          <w:sz w:val="24"/>
          <w:szCs w:val="24"/>
        </w:rPr>
        <w:t>цвета,</w:t>
      </w:r>
      <w:r w:rsidRPr="00FC3317">
        <w:rPr>
          <w:spacing w:val="-2"/>
          <w:sz w:val="24"/>
          <w:szCs w:val="24"/>
        </w:rPr>
        <w:t xml:space="preserve"> </w:t>
      </w:r>
      <w:r w:rsidRPr="00FC3317">
        <w:rPr>
          <w:sz w:val="24"/>
          <w:szCs w:val="24"/>
        </w:rPr>
        <w:t>через</w:t>
      </w:r>
      <w:r w:rsidRPr="00FC3317">
        <w:rPr>
          <w:spacing w:val="-1"/>
          <w:sz w:val="24"/>
          <w:szCs w:val="24"/>
        </w:rPr>
        <w:t xml:space="preserve"> </w:t>
      </w:r>
      <w:r w:rsidRPr="00FC3317">
        <w:rPr>
          <w:sz w:val="24"/>
          <w:szCs w:val="24"/>
        </w:rPr>
        <w:t>3</w:t>
      </w:r>
      <w:r w:rsidRPr="00FC3317">
        <w:rPr>
          <w:spacing w:val="-1"/>
          <w:sz w:val="24"/>
          <w:szCs w:val="24"/>
        </w:rPr>
        <w:t xml:space="preserve"> </w:t>
      </w:r>
      <w:r w:rsidRPr="00FC3317">
        <w:rPr>
          <w:spacing w:val="-2"/>
          <w:sz w:val="24"/>
          <w:szCs w:val="24"/>
        </w:rPr>
        <w:t>цвета.</w:t>
      </w:r>
    </w:p>
    <w:p w14:paraId="0C59570A" w14:textId="77777777" w:rsidR="00FC3317" w:rsidRPr="00FC3317" w:rsidRDefault="00FC3317" w:rsidP="009817E5">
      <w:pPr>
        <w:pStyle w:val="a5"/>
        <w:numPr>
          <w:ilvl w:val="0"/>
          <w:numId w:val="436"/>
        </w:numPr>
        <w:ind w:left="142" w:right="144" w:firstLine="709"/>
        <w:jc w:val="both"/>
        <w:rPr>
          <w:sz w:val="24"/>
          <w:szCs w:val="24"/>
        </w:rPr>
      </w:pPr>
      <w:r w:rsidRPr="00FC3317">
        <w:rPr>
          <w:sz w:val="24"/>
          <w:szCs w:val="24"/>
        </w:rPr>
        <w:t>Какие</w:t>
      </w:r>
      <w:r w:rsidRPr="00FC3317">
        <w:rPr>
          <w:spacing w:val="-7"/>
          <w:sz w:val="24"/>
          <w:szCs w:val="24"/>
        </w:rPr>
        <w:t xml:space="preserve"> </w:t>
      </w:r>
      <w:r w:rsidRPr="00FC3317">
        <w:rPr>
          <w:sz w:val="24"/>
          <w:szCs w:val="24"/>
        </w:rPr>
        <w:t>цвета</w:t>
      </w:r>
      <w:r w:rsidRPr="00FC3317">
        <w:rPr>
          <w:spacing w:val="-5"/>
          <w:sz w:val="24"/>
          <w:szCs w:val="24"/>
        </w:rPr>
        <w:t xml:space="preserve"> </w:t>
      </w:r>
      <w:r w:rsidRPr="00FC3317">
        <w:rPr>
          <w:sz w:val="24"/>
          <w:szCs w:val="24"/>
        </w:rPr>
        <w:t>надо</w:t>
      </w:r>
      <w:r w:rsidRPr="00FC3317">
        <w:rPr>
          <w:spacing w:val="-1"/>
          <w:sz w:val="24"/>
          <w:szCs w:val="24"/>
        </w:rPr>
        <w:t xml:space="preserve"> </w:t>
      </w:r>
      <w:r w:rsidRPr="00FC3317">
        <w:rPr>
          <w:sz w:val="24"/>
          <w:szCs w:val="24"/>
        </w:rPr>
        <w:t>смешать,</w:t>
      </w:r>
      <w:r w:rsidRPr="00FC3317">
        <w:rPr>
          <w:spacing w:val="-5"/>
          <w:sz w:val="24"/>
          <w:szCs w:val="24"/>
        </w:rPr>
        <w:t xml:space="preserve"> </w:t>
      </w:r>
      <w:r w:rsidRPr="00FC3317">
        <w:rPr>
          <w:sz w:val="24"/>
          <w:szCs w:val="24"/>
        </w:rPr>
        <w:t>чтобы</w:t>
      </w:r>
      <w:r w:rsidRPr="00FC3317">
        <w:rPr>
          <w:spacing w:val="-5"/>
          <w:sz w:val="24"/>
          <w:szCs w:val="24"/>
        </w:rPr>
        <w:t xml:space="preserve"> </w:t>
      </w:r>
      <w:r w:rsidRPr="00FC3317">
        <w:rPr>
          <w:sz w:val="24"/>
          <w:szCs w:val="24"/>
        </w:rPr>
        <w:t>получить</w:t>
      </w:r>
      <w:r w:rsidRPr="00FC3317">
        <w:rPr>
          <w:spacing w:val="-3"/>
          <w:sz w:val="24"/>
          <w:szCs w:val="24"/>
        </w:rPr>
        <w:t xml:space="preserve"> </w:t>
      </w:r>
      <w:r w:rsidRPr="00FC3317">
        <w:rPr>
          <w:sz w:val="24"/>
          <w:szCs w:val="24"/>
        </w:rPr>
        <w:t>зеленый</w:t>
      </w:r>
      <w:r w:rsidRPr="00FC3317">
        <w:rPr>
          <w:spacing w:val="-1"/>
          <w:sz w:val="24"/>
          <w:szCs w:val="24"/>
        </w:rPr>
        <w:t xml:space="preserve"> </w:t>
      </w:r>
      <w:r w:rsidRPr="00FC3317">
        <w:rPr>
          <w:spacing w:val="-2"/>
          <w:sz w:val="24"/>
          <w:szCs w:val="24"/>
        </w:rPr>
        <w:t>цвет:</w:t>
      </w:r>
    </w:p>
    <w:p w14:paraId="5A6CD839" w14:textId="77777777" w:rsidR="00FC3317" w:rsidRPr="00FC3317" w:rsidRDefault="00FC3317" w:rsidP="009817E5">
      <w:pPr>
        <w:pStyle w:val="a5"/>
        <w:numPr>
          <w:ilvl w:val="0"/>
          <w:numId w:val="436"/>
        </w:numPr>
        <w:ind w:left="142" w:right="144" w:firstLine="709"/>
        <w:jc w:val="both"/>
        <w:rPr>
          <w:sz w:val="24"/>
          <w:szCs w:val="24"/>
        </w:rPr>
      </w:pPr>
      <w:r w:rsidRPr="00FC3317">
        <w:rPr>
          <w:sz w:val="24"/>
          <w:szCs w:val="24"/>
        </w:rPr>
        <w:t>Какую</w:t>
      </w:r>
      <w:r w:rsidRPr="00FC3317">
        <w:rPr>
          <w:spacing w:val="-8"/>
          <w:sz w:val="24"/>
          <w:szCs w:val="24"/>
        </w:rPr>
        <w:t xml:space="preserve"> </w:t>
      </w:r>
      <w:r w:rsidRPr="00FC3317">
        <w:rPr>
          <w:sz w:val="24"/>
          <w:szCs w:val="24"/>
        </w:rPr>
        <w:t>смысловую</w:t>
      </w:r>
      <w:r w:rsidRPr="00FC3317">
        <w:rPr>
          <w:spacing w:val="-6"/>
          <w:sz w:val="24"/>
          <w:szCs w:val="24"/>
        </w:rPr>
        <w:t xml:space="preserve"> </w:t>
      </w:r>
      <w:r w:rsidRPr="00FC3317">
        <w:rPr>
          <w:sz w:val="24"/>
          <w:szCs w:val="24"/>
        </w:rPr>
        <w:t>нагрузку</w:t>
      </w:r>
      <w:r w:rsidRPr="00FC3317">
        <w:rPr>
          <w:spacing w:val="-10"/>
          <w:sz w:val="24"/>
          <w:szCs w:val="24"/>
        </w:rPr>
        <w:t xml:space="preserve"> </w:t>
      </w:r>
      <w:r w:rsidRPr="00FC3317">
        <w:rPr>
          <w:sz w:val="24"/>
          <w:szCs w:val="24"/>
        </w:rPr>
        <w:t>несут</w:t>
      </w:r>
      <w:r w:rsidRPr="00FC3317">
        <w:rPr>
          <w:spacing w:val="-5"/>
          <w:sz w:val="24"/>
          <w:szCs w:val="24"/>
        </w:rPr>
        <w:t xml:space="preserve"> </w:t>
      </w:r>
      <w:r w:rsidRPr="00FC3317">
        <w:rPr>
          <w:sz w:val="24"/>
          <w:szCs w:val="24"/>
        </w:rPr>
        <w:t>статичные</w:t>
      </w:r>
      <w:r w:rsidRPr="00FC3317">
        <w:rPr>
          <w:spacing w:val="-7"/>
          <w:sz w:val="24"/>
          <w:szCs w:val="24"/>
        </w:rPr>
        <w:t xml:space="preserve"> </w:t>
      </w:r>
      <w:r w:rsidRPr="00FC3317">
        <w:rPr>
          <w:sz w:val="24"/>
          <w:szCs w:val="24"/>
        </w:rPr>
        <w:t>элементы</w:t>
      </w:r>
      <w:r w:rsidRPr="00FC3317">
        <w:rPr>
          <w:spacing w:val="-5"/>
          <w:sz w:val="24"/>
          <w:szCs w:val="24"/>
        </w:rPr>
        <w:t xml:space="preserve"> </w:t>
      </w:r>
      <w:r w:rsidRPr="00FC3317">
        <w:rPr>
          <w:spacing w:val="-2"/>
          <w:sz w:val="24"/>
          <w:szCs w:val="24"/>
        </w:rPr>
        <w:t>композиции:</w:t>
      </w:r>
    </w:p>
    <w:p w14:paraId="1CAFE863" w14:textId="77777777" w:rsidR="00FC3317" w:rsidRPr="00FC3317" w:rsidRDefault="00FC3317" w:rsidP="009817E5">
      <w:pPr>
        <w:pStyle w:val="a5"/>
        <w:numPr>
          <w:ilvl w:val="0"/>
          <w:numId w:val="436"/>
        </w:numPr>
        <w:ind w:left="142" w:right="144" w:firstLine="709"/>
        <w:jc w:val="both"/>
        <w:rPr>
          <w:sz w:val="24"/>
          <w:szCs w:val="24"/>
        </w:rPr>
      </w:pPr>
      <w:r w:rsidRPr="00FC3317">
        <w:rPr>
          <w:sz w:val="24"/>
          <w:szCs w:val="24"/>
        </w:rPr>
        <w:t>Нарисовать</w:t>
      </w:r>
      <w:r w:rsidRPr="00FC3317">
        <w:rPr>
          <w:spacing w:val="-7"/>
          <w:sz w:val="24"/>
          <w:szCs w:val="24"/>
        </w:rPr>
        <w:t xml:space="preserve"> </w:t>
      </w:r>
      <w:r w:rsidRPr="00FC3317">
        <w:rPr>
          <w:sz w:val="24"/>
          <w:szCs w:val="24"/>
        </w:rPr>
        <w:t>на</w:t>
      </w:r>
      <w:r w:rsidRPr="00FC3317">
        <w:rPr>
          <w:spacing w:val="-6"/>
          <w:sz w:val="24"/>
          <w:szCs w:val="24"/>
        </w:rPr>
        <w:t xml:space="preserve"> </w:t>
      </w:r>
      <w:r w:rsidRPr="00FC3317">
        <w:rPr>
          <w:sz w:val="24"/>
          <w:szCs w:val="24"/>
        </w:rPr>
        <w:t>листе</w:t>
      </w:r>
      <w:r w:rsidRPr="00FC3317">
        <w:rPr>
          <w:spacing w:val="-8"/>
          <w:sz w:val="24"/>
          <w:szCs w:val="24"/>
        </w:rPr>
        <w:t xml:space="preserve"> </w:t>
      </w:r>
      <w:r w:rsidRPr="00FC3317">
        <w:rPr>
          <w:sz w:val="24"/>
          <w:szCs w:val="24"/>
        </w:rPr>
        <w:t>бумаги</w:t>
      </w:r>
      <w:r w:rsidRPr="00FC3317">
        <w:rPr>
          <w:spacing w:val="-2"/>
          <w:sz w:val="24"/>
          <w:szCs w:val="24"/>
        </w:rPr>
        <w:t xml:space="preserve"> </w:t>
      </w:r>
      <w:r w:rsidRPr="00FC3317">
        <w:rPr>
          <w:sz w:val="24"/>
          <w:szCs w:val="24"/>
        </w:rPr>
        <w:t>динамичную</w:t>
      </w:r>
      <w:r w:rsidRPr="00FC3317">
        <w:rPr>
          <w:spacing w:val="-4"/>
          <w:sz w:val="24"/>
          <w:szCs w:val="24"/>
        </w:rPr>
        <w:t xml:space="preserve"> </w:t>
      </w:r>
      <w:r w:rsidRPr="00FC3317">
        <w:rPr>
          <w:spacing w:val="-2"/>
          <w:sz w:val="24"/>
          <w:szCs w:val="24"/>
        </w:rPr>
        <w:t>композицию.</w:t>
      </w:r>
    </w:p>
    <w:p w14:paraId="2372E41A" w14:textId="77777777" w:rsidR="00FC3317" w:rsidRPr="00FC3317" w:rsidRDefault="00FC3317" w:rsidP="00A25E61">
      <w:pPr>
        <w:pStyle w:val="5"/>
        <w:spacing w:before="65"/>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Вариант</w:t>
      </w:r>
      <w:r w:rsidRPr="00FC3317">
        <w:rPr>
          <w:rFonts w:ascii="Times New Roman" w:hAnsi="Times New Roman" w:cs="Times New Roman"/>
          <w:spacing w:val="-4"/>
          <w:sz w:val="24"/>
          <w:szCs w:val="24"/>
        </w:rPr>
        <w:t xml:space="preserve"> </w:t>
      </w:r>
      <w:r w:rsidRPr="00FC3317">
        <w:rPr>
          <w:rFonts w:ascii="Times New Roman" w:hAnsi="Times New Roman" w:cs="Times New Roman"/>
          <w:spacing w:val="-10"/>
          <w:sz w:val="24"/>
          <w:szCs w:val="24"/>
        </w:rPr>
        <w:t>5</w:t>
      </w:r>
    </w:p>
    <w:p w14:paraId="09A56D86" w14:textId="77777777" w:rsidR="00FC3317" w:rsidRPr="00FC3317" w:rsidRDefault="00FC3317" w:rsidP="009817E5">
      <w:pPr>
        <w:pStyle w:val="a5"/>
        <w:numPr>
          <w:ilvl w:val="0"/>
          <w:numId w:val="435"/>
        </w:numPr>
        <w:spacing w:before="272"/>
        <w:ind w:left="142" w:right="144" w:firstLine="709"/>
        <w:jc w:val="both"/>
        <w:rPr>
          <w:sz w:val="24"/>
          <w:szCs w:val="24"/>
        </w:rPr>
      </w:pPr>
      <w:r w:rsidRPr="00FC3317">
        <w:rPr>
          <w:sz w:val="24"/>
          <w:szCs w:val="24"/>
        </w:rPr>
        <w:t>Суть</w:t>
      </w:r>
      <w:r w:rsidRPr="00FC3317">
        <w:rPr>
          <w:spacing w:val="-5"/>
          <w:sz w:val="24"/>
          <w:szCs w:val="24"/>
        </w:rPr>
        <w:t xml:space="preserve"> </w:t>
      </w:r>
      <w:r w:rsidRPr="00FC3317">
        <w:rPr>
          <w:sz w:val="24"/>
          <w:szCs w:val="24"/>
        </w:rPr>
        <w:t>закона</w:t>
      </w:r>
      <w:r w:rsidRPr="00FC3317">
        <w:rPr>
          <w:spacing w:val="-5"/>
          <w:sz w:val="24"/>
          <w:szCs w:val="24"/>
        </w:rPr>
        <w:t xml:space="preserve"> </w:t>
      </w:r>
      <w:r w:rsidRPr="00FC3317">
        <w:rPr>
          <w:spacing w:val="-2"/>
          <w:sz w:val="24"/>
          <w:szCs w:val="24"/>
        </w:rPr>
        <w:t>контраста:</w:t>
      </w:r>
    </w:p>
    <w:p w14:paraId="2A676A60"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12"/>
          <w:sz w:val="24"/>
          <w:szCs w:val="24"/>
        </w:rPr>
        <w:t xml:space="preserve"> </w:t>
      </w:r>
      <w:r w:rsidRPr="00FC3317">
        <w:rPr>
          <w:sz w:val="24"/>
          <w:szCs w:val="24"/>
        </w:rPr>
        <w:t>элементы</w:t>
      </w:r>
      <w:r w:rsidRPr="00FC3317">
        <w:rPr>
          <w:spacing w:val="-6"/>
          <w:sz w:val="24"/>
          <w:szCs w:val="24"/>
        </w:rPr>
        <w:t xml:space="preserve"> </w:t>
      </w:r>
      <w:r w:rsidRPr="00FC3317">
        <w:rPr>
          <w:sz w:val="24"/>
          <w:szCs w:val="24"/>
        </w:rPr>
        <w:t>композиции</w:t>
      </w:r>
      <w:r w:rsidRPr="00FC3317">
        <w:rPr>
          <w:spacing w:val="-2"/>
          <w:sz w:val="24"/>
          <w:szCs w:val="24"/>
        </w:rPr>
        <w:t xml:space="preserve"> </w:t>
      </w:r>
      <w:r w:rsidRPr="00FC3317">
        <w:rPr>
          <w:sz w:val="24"/>
          <w:szCs w:val="24"/>
        </w:rPr>
        <w:t>зрительно</w:t>
      </w:r>
      <w:r w:rsidRPr="00FC3317">
        <w:rPr>
          <w:spacing w:val="-5"/>
          <w:sz w:val="24"/>
          <w:szCs w:val="24"/>
        </w:rPr>
        <w:t xml:space="preserve"> </w:t>
      </w:r>
      <w:r w:rsidRPr="00FC3317">
        <w:rPr>
          <w:sz w:val="24"/>
          <w:szCs w:val="24"/>
        </w:rPr>
        <w:t>группируются</w:t>
      </w:r>
      <w:r w:rsidRPr="00FC3317">
        <w:rPr>
          <w:spacing w:val="-6"/>
          <w:sz w:val="24"/>
          <w:szCs w:val="24"/>
        </w:rPr>
        <w:t xml:space="preserve"> </w:t>
      </w:r>
      <w:r w:rsidRPr="00FC3317">
        <w:rPr>
          <w:sz w:val="24"/>
          <w:szCs w:val="24"/>
        </w:rPr>
        <w:t>в</w:t>
      </w:r>
      <w:r w:rsidRPr="00FC3317">
        <w:rPr>
          <w:spacing w:val="-7"/>
          <w:sz w:val="24"/>
          <w:szCs w:val="24"/>
        </w:rPr>
        <w:t xml:space="preserve"> </w:t>
      </w:r>
      <w:r w:rsidRPr="00FC3317">
        <w:rPr>
          <w:sz w:val="24"/>
          <w:szCs w:val="24"/>
        </w:rPr>
        <w:t>три</w:t>
      </w:r>
      <w:r w:rsidRPr="00FC3317">
        <w:rPr>
          <w:spacing w:val="-2"/>
          <w:sz w:val="24"/>
          <w:szCs w:val="24"/>
        </w:rPr>
        <w:t xml:space="preserve"> группы;</w:t>
      </w:r>
    </w:p>
    <w:p w14:paraId="5C689D4B"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8"/>
          <w:sz w:val="24"/>
          <w:szCs w:val="24"/>
        </w:rPr>
        <w:t xml:space="preserve"> </w:t>
      </w:r>
      <w:r w:rsidRPr="00FC3317">
        <w:rPr>
          <w:sz w:val="24"/>
          <w:szCs w:val="24"/>
        </w:rPr>
        <w:t>противопоставление,</w:t>
      </w:r>
      <w:r w:rsidRPr="00FC3317">
        <w:rPr>
          <w:spacing w:val="-10"/>
          <w:sz w:val="24"/>
          <w:szCs w:val="24"/>
        </w:rPr>
        <w:t xml:space="preserve"> </w:t>
      </w:r>
      <w:r w:rsidRPr="00FC3317">
        <w:rPr>
          <w:sz w:val="24"/>
          <w:szCs w:val="24"/>
        </w:rPr>
        <w:t>выделение</w:t>
      </w:r>
      <w:r w:rsidRPr="00FC3317">
        <w:rPr>
          <w:spacing w:val="-8"/>
          <w:sz w:val="24"/>
          <w:szCs w:val="24"/>
        </w:rPr>
        <w:t xml:space="preserve"> </w:t>
      </w:r>
      <w:r w:rsidRPr="00FC3317">
        <w:rPr>
          <w:sz w:val="24"/>
          <w:szCs w:val="24"/>
        </w:rPr>
        <w:t>противоположных</w:t>
      </w:r>
      <w:r w:rsidRPr="00FC3317">
        <w:rPr>
          <w:spacing w:val="-4"/>
          <w:sz w:val="24"/>
          <w:szCs w:val="24"/>
        </w:rPr>
        <w:t xml:space="preserve"> </w:t>
      </w:r>
      <w:r w:rsidRPr="00FC3317">
        <w:rPr>
          <w:sz w:val="24"/>
          <w:szCs w:val="24"/>
        </w:rPr>
        <w:t>свойств</w:t>
      </w:r>
      <w:r w:rsidRPr="00FC3317">
        <w:rPr>
          <w:spacing w:val="-6"/>
          <w:sz w:val="24"/>
          <w:szCs w:val="24"/>
        </w:rPr>
        <w:t xml:space="preserve"> </w:t>
      </w:r>
      <w:r w:rsidRPr="00FC3317">
        <w:rPr>
          <w:sz w:val="24"/>
          <w:szCs w:val="24"/>
        </w:rPr>
        <w:t>в</w:t>
      </w:r>
      <w:r w:rsidRPr="00FC3317">
        <w:rPr>
          <w:spacing w:val="-8"/>
          <w:sz w:val="24"/>
          <w:szCs w:val="24"/>
        </w:rPr>
        <w:t xml:space="preserve"> </w:t>
      </w:r>
      <w:r w:rsidRPr="00FC3317">
        <w:rPr>
          <w:sz w:val="24"/>
          <w:szCs w:val="24"/>
        </w:rPr>
        <w:t>изделии</w:t>
      </w:r>
      <w:r w:rsidRPr="00FC3317">
        <w:rPr>
          <w:spacing w:val="-5"/>
          <w:sz w:val="24"/>
          <w:szCs w:val="24"/>
        </w:rPr>
        <w:t xml:space="preserve"> </w:t>
      </w:r>
      <w:r w:rsidRPr="00FC3317">
        <w:rPr>
          <w:sz w:val="24"/>
          <w:szCs w:val="24"/>
        </w:rPr>
        <w:t>по</w:t>
      </w:r>
      <w:r w:rsidRPr="00FC3317">
        <w:rPr>
          <w:spacing w:val="-10"/>
          <w:sz w:val="24"/>
          <w:szCs w:val="24"/>
        </w:rPr>
        <w:t xml:space="preserve"> </w:t>
      </w:r>
      <w:r w:rsidRPr="00FC3317">
        <w:rPr>
          <w:sz w:val="24"/>
          <w:szCs w:val="24"/>
        </w:rPr>
        <w:t>цвету,</w:t>
      </w:r>
      <w:r w:rsidRPr="00FC3317">
        <w:rPr>
          <w:spacing w:val="-4"/>
          <w:sz w:val="24"/>
          <w:szCs w:val="24"/>
        </w:rPr>
        <w:t xml:space="preserve"> </w:t>
      </w:r>
      <w:r w:rsidRPr="00FC3317">
        <w:rPr>
          <w:sz w:val="24"/>
          <w:szCs w:val="24"/>
        </w:rPr>
        <w:t>форме, массе, величине</w:t>
      </w:r>
    </w:p>
    <w:p w14:paraId="34673DD5" w14:textId="77777777" w:rsidR="00FC3317" w:rsidRPr="00FC3317" w:rsidRDefault="00FC3317" w:rsidP="009817E5">
      <w:pPr>
        <w:pStyle w:val="a5"/>
        <w:numPr>
          <w:ilvl w:val="0"/>
          <w:numId w:val="435"/>
        </w:numPr>
        <w:ind w:left="142" w:right="144" w:firstLine="709"/>
        <w:jc w:val="both"/>
        <w:rPr>
          <w:sz w:val="24"/>
          <w:szCs w:val="24"/>
        </w:rPr>
      </w:pPr>
      <w:r w:rsidRPr="00FC3317">
        <w:rPr>
          <w:sz w:val="24"/>
          <w:szCs w:val="24"/>
        </w:rPr>
        <w:t>Высота</w:t>
      </w:r>
      <w:r w:rsidRPr="00FC3317">
        <w:rPr>
          <w:spacing w:val="-7"/>
          <w:sz w:val="24"/>
          <w:szCs w:val="24"/>
        </w:rPr>
        <w:t xml:space="preserve"> </w:t>
      </w:r>
      <w:r w:rsidRPr="00FC3317">
        <w:rPr>
          <w:spacing w:val="-2"/>
          <w:sz w:val="24"/>
          <w:szCs w:val="24"/>
        </w:rPr>
        <w:t>раппорта:</w:t>
      </w:r>
    </w:p>
    <w:p w14:paraId="77BBEA52"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10"/>
          <w:sz w:val="24"/>
          <w:szCs w:val="24"/>
        </w:rPr>
        <w:t xml:space="preserve"> </w:t>
      </w:r>
      <w:r w:rsidRPr="00FC3317">
        <w:rPr>
          <w:sz w:val="24"/>
          <w:szCs w:val="24"/>
        </w:rPr>
        <w:t>расстояние</w:t>
      </w:r>
      <w:r w:rsidRPr="00FC3317">
        <w:rPr>
          <w:spacing w:val="-9"/>
          <w:sz w:val="24"/>
          <w:szCs w:val="24"/>
        </w:rPr>
        <w:t xml:space="preserve"> </w:t>
      </w:r>
      <w:r w:rsidRPr="00FC3317">
        <w:rPr>
          <w:sz w:val="24"/>
          <w:szCs w:val="24"/>
        </w:rPr>
        <w:t>между</w:t>
      </w:r>
      <w:r w:rsidRPr="00FC3317">
        <w:rPr>
          <w:spacing w:val="-13"/>
          <w:sz w:val="24"/>
          <w:szCs w:val="24"/>
        </w:rPr>
        <w:t xml:space="preserve"> </w:t>
      </w:r>
      <w:r w:rsidRPr="00FC3317">
        <w:rPr>
          <w:sz w:val="24"/>
          <w:szCs w:val="24"/>
        </w:rPr>
        <w:t>одинаковыми</w:t>
      </w:r>
      <w:r w:rsidRPr="00FC3317">
        <w:rPr>
          <w:spacing w:val="-5"/>
          <w:sz w:val="24"/>
          <w:szCs w:val="24"/>
        </w:rPr>
        <w:t xml:space="preserve"> </w:t>
      </w:r>
      <w:r w:rsidRPr="00FC3317">
        <w:rPr>
          <w:sz w:val="24"/>
          <w:szCs w:val="24"/>
        </w:rPr>
        <w:t>точками</w:t>
      </w:r>
      <w:r w:rsidRPr="00FC3317">
        <w:rPr>
          <w:spacing w:val="-8"/>
          <w:sz w:val="24"/>
          <w:szCs w:val="24"/>
        </w:rPr>
        <w:t xml:space="preserve"> </w:t>
      </w:r>
      <w:r w:rsidRPr="00FC3317">
        <w:rPr>
          <w:sz w:val="24"/>
          <w:szCs w:val="24"/>
        </w:rPr>
        <w:t>перемещаемой</w:t>
      </w:r>
      <w:r w:rsidRPr="00FC3317">
        <w:rPr>
          <w:spacing w:val="-5"/>
          <w:sz w:val="24"/>
          <w:szCs w:val="24"/>
        </w:rPr>
        <w:t xml:space="preserve"> </w:t>
      </w:r>
      <w:r w:rsidRPr="00FC3317">
        <w:rPr>
          <w:sz w:val="24"/>
          <w:szCs w:val="24"/>
        </w:rPr>
        <w:t>по</w:t>
      </w:r>
      <w:r w:rsidRPr="00FC3317">
        <w:rPr>
          <w:spacing w:val="-9"/>
          <w:sz w:val="24"/>
          <w:szCs w:val="24"/>
        </w:rPr>
        <w:t xml:space="preserve"> </w:t>
      </w:r>
      <w:r w:rsidRPr="00FC3317">
        <w:rPr>
          <w:sz w:val="24"/>
          <w:szCs w:val="24"/>
        </w:rPr>
        <w:t>вертикали</w:t>
      </w:r>
      <w:r w:rsidRPr="00FC3317">
        <w:rPr>
          <w:spacing w:val="-5"/>
          <w:sz w:val="24"/>
          <w:szCs w:val="24"/>
        </w:rPr>
        <w:t xml:space="preserve"> </w:t>
      </w:r>
      <w:proofErr w:type="spellStart"/>
      <w:r w:rsidRPr="00FC3317">
        <w:rPr>
          <w:sz w:val="24"/>
          <w:szCs w:val="24"/>
        </w:rPr>
        <w:t>раппортной</w:t>
      </w:r>
      <w:proofErr w:type="spellEnd"/>
      <w:r w:rsidRPr="00FC3317">
        <w:rPr>
          <w:sz w:val="24"/>
          <w:szCs w:val="24"/>
        </w:rPr>
        <w:t xml:space="preserve"> </w:t>
      </w:r>
      <w:r w:rsidRPr="00FC3317">
        <w:rPr>
          <w:spacing w:val="-2"/>
          <w:sz w:val="24"/>
          <w:szCs w:val="24"/>
        </w:rPr>
        <w:t>точки;</w:t>
      </w:r>
    </w:p>
    <w:p w14:paraId="7F1932BD"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9"/>
          <w:sz w:val="24"/>
          <w:szCs w:val="24"/>
        </w:rPr>
        <w:t xml:space="preserve"> </w:t>
      </w:r>
      <w:r w:rsidRPr="00FC3317">
        <w:rPr>
          <w:sz w:val="24"/>
          <w:szCs w:val="24"/>
        </w:rPr>
        <w:t>расстояние</w:t>
      </w:r>
      <w:r w:rsidRPr="00FC3317">
        <w:rPr>
          <w:spacing w:val="-5"/>
          <w:sz w:val="24"/>
          <w:szCs w:val="24"/>
        </w:rPr>
        <w:t xml:space="preserve"> </w:t>
      </w:r>
      <w:r w:rsidRPr="00FC3317">
        <w:rPr>
          <w:sz w:val="24"/>
          <w:szCs w:val="24"/>
        </w:rPr>
        <w:t>между</w:t>
      </w:r>
      <w:r w:rsidRPr="00FC3317">
        <w:rPr>
          <w:spacing w:val="-8"/>
          <w:sz w:val="24"/>
          <w:szCs w:val="24"/>
        </w:rPr>
        <w:t xml:space="preserve"> </w:t>
      </w:r>
      <w:r w:rsidRPr="00FC3317">
        <w:rPr>
          <w:sz w:val="24"/>
          <w:szCs w:val="24"/>
        </w:rPr>
        <w:t>одинаковыми</w:t>
      </w:r>
      <w:r w:rsidRPr="00FC3317">
        <w:rPr>
          <w:spacing w:val="-3"/>
          <w:sz w:val="24"/>
          <w:szCs w:val="24"/>
        </w:rPr>
        <w:t xml:space="preserve"> </w:t>
      </w:r>
      <w:r w:rsidRPr="00FC3317">
        <w:rPr>
          <w:sz w:val="24"/>
          <w:szCs w:val="24"/>
        </w:rPr>
        <w:t>точками</w:t>
      </w:r>
      <w:r w:rsidRPr="00FC3317">
        <w:rPr>
          <w:spacing w:val="-2"/>
          <w:sz w:val="24"/>
          <w:szCs w:val="24"/>
        </w:rPr>
        <w:t xml:space="preserve"> </w:t>
      </w:r>
      <w:r w:rsidRPr="00FC3317">
        <w:rPr>
          <w:sz w:val="24"/>
          <w:szCs w:val="24"/>
        </w:rPr>
        <w:t>при</w:t>
      </w:r>
      <w:r w:rsidRPr="00FC3317">
        <w:rPr>
          <w:spacing w:val="-2"/>
          <w:sz w:val="24"/>
          <w:szCs w:val="24"/>
        </w:rPr>
        <w:t xml:space="preserve"> </w:t>
      </w:r>
      <w:r w:rsidRPr="00FC3317">
        <w:rPr>
          <w:sz w:val="24"/>
          <w:szCs w:val="24"/>
        </w:rPr>
        <w:t>переносе</w:t>
      </w:r>
      <w:r w:rsidRPr="00FC3317">
        <w:rPr>
          <w:spacing w:val="-3"/>
          <w:sz w:val="24"/>
          <w:szCs w:val="24"/>
        </w:rPr>
        <w:t xml:space="preserve"> </w:t>
      </w:r>
      <w:r w:rsidRPr="00FC3317">
        <w:rPr>
          <w:sz w:val="24"/>
          <w:szCs w:val="24"/>
        </w:rPr>
        <w:t>плоскости</w:t>
      </w:r>
      <w:r w:rsidRPr="00FC3317">
        <w:rPr>
          <w:spacing w:val="-1"/>
          <w:sz w:val="24"/>
          <w:szCs w:val="24"/>
        </w:rPr>
        <w:t xml:space="preserve"> </w:t>
      </w:r>
      <w:r w:rsidRPr="00FC3317">
        <w:rPr>
          <w:sz w:val="24"/>
          <w:szCs w:val="24"/>
        </w:rPr>
        <w:t>по</w:t>
      </w:r>
      <w:r w:rsidRPr="00FC3317">
        <w:rPr>
          <w:spacing w:val="-1"/>
          <w:sz w:val="24"/>
          <w:szCs w:val="24"/>
        </w:rPr>
        <w:t xml:space="preserve"> </w:t>
      </w:r>
      <w:r w:rsidRPr="00FC3317">
        <w:rPr>
          <w:spacing w:val="-2"/>
          <w:sz w:val="24"/>
          <w:szCs w:val="24"/>
        </w:rPr>
        <w:t>горизонтали</w:t>
      </w:r>
    </w:p>
    <w:p w14:paraId="04BC6CAF" w14:textId="77777777" w:rsidR="00FC3317" w:rsidRPr="00FC3317" w:rsidRDefault="00FC3317" w:rsidP="009817E5">
      <w:pPr>
        <w:pStyle w:val="a5"/>
        <w:numPr>
          <w:ilvl w:val="0"/>
          <w:numId w:val="435"/>
        </w:numPr>
        <w:ind w:left="142" w:right="144" w:firstLine="709"/>
        <w:jc w:val="both"/>
        <w:rPr>
          <w:sz w:val="24"/>
          <w:szCs w:val="24"/>
        </w:rPr>
      </w:pPr>
      <w:r w:rsidRPr="00FC3317">
        <w:rPr>
          <w:sz w:val="24"/>
          <w:szCs w:val="24"/>
        </w:rPr>
        <w:t>Иллюзия</w:t>
      </w:r>
      <w:r w:rsidRPr="00FC3317">
        <w:rPr>
          <w:spacing w:val="-6"/>
          <w:sz w:val="24"/>
          <w:szCs w:val="24"/>
        </w:rPr>
        <w:t xml:space="preserve"> </w:t>
      </w:r>
      <w:r w:rsidRPr="00FC3317">
        <w:rPr>
          <w:sz w:val="24"/>
          <w:szCs w:val="24"/>
        </w:rPr>
        <w:t>–</w:t>
      </w:r>
      <w:r w:rsidRPr="00FC3317">
        <w:rPr>
          <w:spacing w:val="-1"/>
          <w:sz w:val="24"/>
          <w:szCs w:val="24"/>
        </w:rPr>
        <w:t xml:space="preserve"> </w:t>
      </w:r>
      <w:r w:rsidRPr="00FC3317">
        <w:rPr>
          <w:spacing w:val="-4"/>
          <w:sz w:val="24"/>
          <w:szCs w:val="24"/>
        </w:rPr>
        <w:t>это:</w:t>
      </w:r>
    </w:p>
    <w:p w14:paraId="4BA217F7" w14:textId="77777777" w:rsidR="00FC3317" w:rsidRPr="00FC3317" w:rsidRDefault="00FC3317" w:rsidP="009817E5">
      <w:pPr>
        <w:pStyle w:val="a5"/>
        <w:numPr>
          <w:ilvl w:val="0"/>
          <w:numId w:val="435"/>
        </w:numPr>
        <w:ind w:left="142" w:right="144" w:firstLine="709"/>
        <w:jc w:val="both"/>
        <w:rPr>
          <w:sz w:val="24"/>
          <w:szCs w:val="24"/>
        </w:rPr>
      </w:pPr>
      <w:r w:rsidRPr="00FC3317">
        <w:rPr>
          <w:sz w:val="24"/>
          <w:szCs w:val="24"/>
        </w:rPr>
        <w:t>Какую</w:t>
      </w:r>
      <w:r w:rsidRPr="00FC3317">
        <w:rPr>
          <w:spacing w:val="-3"/>
          <w:sz w:val="24"/>
          <w:szCs w:val="24"/>
        </w:rPr>
        <w:t xml:space="preserve"> </w:t>
      </w:r>
      <w:r w:rsidRPr="00FC3317">
        <w:rPr>
          <w:sz w:val="24"/>
          <w:szCs w:val="24"/>
        </w:rPr>
        <w:t>смысловую</w:t>
      </w:r>
      <w:r w:rsidRPr="00FC3317">
        <w:rPr>
          <w:spacing w:val="-5"/>
          <w:sz w:val="24"/>
          <w:szCs w:val="24"/>
        </w:rPr>
        <w:t xml:space="preserve"> </w:t>
      </w:r>
      <w:r w:rsidRPr="00FC3317">
        <w:rPr>
          <w:sz w:val="24"/>
          <w:szCs w:val="24"/>
        </w:rPr>
        <w:t>нагрузку</w:t>
      </w:r>
      <w:r w:rsidRPr="00FC3317">
        <w:rPr>
          <w:spacing w:val="-9"/>
          <w:sz w:val="24"/>
          <w:szCs w:val="24"/>
        </w:rPr>
        <w:t xml:space="preserve"> </w:t>
      </w:r>
      <w:r w:rsidRPr="00FC3317">
        <w:rPr>
          <w:sz w:val="24"/>
          <w:szCs w:val="24"/>
        </w:rPr>
        <w:t>несут</w:t>
      </w:r>
      <w:r w:rsidRPr="00FC3317">
        <w:rPr>
          <w:spacing w:val="-6"/>
          <w:sz w:val="24"/>
          <w:szCs w:val="24"/>
        </w:rPr>
        <w:t xml:space="preserve"> </w:t>
      </w:r>
      <w:r w:rsidRPr="00FC3317">
        <w:rPr>
          <w:sz w:val="24"/>
          <w:szCs w:val="24"/>
        </w:rPr>
        <w:t>холодные</w:t>
      </w:r>
      <w:r w:rsidRPr="00FC3317">
        <w:rPr>
          <w:spacing w:val="-5"/>
          <w:sz w:val="24"/>
          <w:szCs w:val="24"/>
        </w:rPr>
        <w:t xml:space="preserve"> </w:t>
      </w:r>
      <w:r w:rsidRPr="00FC3317">
        <w:rPr>
          <w:spacing w:val="-2"/>
          <w:sz w:val="24"/>
          <w:szCs w:val="24"/>
        </w:rPr>
        <w:t>цвета:</w:t>
      </w:r>
    </w:p>
    <w:p w14:paraId="247E46E2" w14:textId="77777777" w:rsidR="00FC3317" w:rsidRPr="00FC3317" w:rsidRDefault="00FC3317" w:rsidP="009817E5">
      <w:pPr>
        <w:pStyle w:val="a5"/>
        <w:numPr>
          <w:ilvl w:val="0"/>
          <w:numId w:val="435"/>
        </w:numPr>
        <w:ind w:left="142" w:right="144" w:firstLine="709"/>
        <w:jc w:val="both"/>
        <w:rPr>
          <w:sz w:val="24"/>
          <w:szCs w:val="24"/>
        </w:rPr>
      </w:pPr>
      <w:r w:rsidRPr="00FC3317">
        <w:rPr>
          <w:sz w:val="24"/>
          <w:szCs w:val="24"/>
        </w:rPr>
        <w:t>Какие</w:t>
      </w:r>
      <w:r w:rsidRPr="00FC3317">
        <w:rPr>
          <w:spacing w:val="-8"/>
          <w:sz w:val="24"/>
          <w:szCs w:val="24"/>
        </w:rPr>
        <w:t xml:space="preserve"> </w:t>
      </w:r>
      <w:r w:rsidRPr="00FC3317">
        <w:rPr>
          <w:sz w:val="24"/>
          <w:szCs w:val="24"/>
        </w:rPr>
        <w:t>цвета</w:t>
      </w:r>
      <w:r w:rsidRPr="00FC3317">
        <w:rPr>
          <w:spacing w:val="-5"/>
          <w:sz w:val="24"/>
          <w:szCs w:val="24"/>
        </w:rPr>
        <w:t xml:space="preserve"> </w:t>
      </w:r>
      <w:r w:rsidRPr="00FC3317">
        <w:rPr>
          <w:sz w:val="24"/>
          <w:szCs w:val="24"/>
        </w:rPr>
        <w:t>по</w:t>
      </w:r>
      <w:r w:rsidRPr="00FC3317">
        <w:rPr>
          <w:spacing w:val="-2"/>
          <w:sz w:val="24"/>
          <w:szCs w:val="24"/>
        </w:rPr>
        <w:t xml:space="preserve"> </w:t>
      </w:r>
      <w:r w:rsidRPr="00FC3317">
        <w:rPr>
          <w:sz w:val="24"/>
          <w:szCs w:val="24"/>
        </w:rPr>
        <w:t>смысловому</w:t>
      </w:r>
      <w:r w:rsidRPr="00FC3317">
        <w:rPr>
          <w:spacing w:val="-9"/>
          <w:sz w:val="24"/>
          <w:szCs w:val="24"/>
        </w:rPr>
        <w:t xml:space="preserve"> </w:t>
      </w:r>
      <w:r w:rsidRPr="00FC3317">
        <w:rPr>
          <w:sz w:val="24"/>
          <w:szCs w:val="24"/>
        </w:rPr>
        <w:t>звучанию</w:t>
      </w:r>
      <w:r w:rsidRPr="00FC3317">
        <w:rPr>
          <w:spacing w:val="-1"/>
          <w:sz w:val="24"/>
          <w:szCs w:val="24"/>
        </w:rPr>
        <w:t xml:space="preserve"> </w:t>
      </w:r>
      <w:r w:rsidRPr="00FC3317">
        <w:rPr>
          <w:sz w:val="24"/>
          <w:szCs w:val="24"/>
        </w:rPr>
        <w:t>являются</w:t>
      </w:r>
      <w:r w:rsidRPr="00FC3317">
        <w:rPr>
          <w:spacing w:val="-2"/>
          <w:sz w:val="24"/>
          <w:szCs w:val="24"/>
        </w:rPr>
        <w:t xml:space="preserve"> тяжелыми:</w:t>
      </w:r>
    </w:p>
    <w:p w14:paraId="1B721203" w14:textId="77777777" w:rsidR="00FC3317" w:rsidRPr="00FC3317" w:rsidRDefault="00FC3317" w:rsidP="009817E5">
      <w:pPr>
        <w:pStyle w:val="a5"/>
        <w:numPr>
          <w:ilvl w:val="0"/>
          <w:numId w:val="435"/>
        </w:numPr>
        <w:ind w:left="142" w:right="144" w:firstLine="709"/>
        <w:jc w:val="both"/>
        <w:rPr>
          <w:sz w:val="24"/>
          <w:szCs w:val="24"/>
        </w:rPr>
      </w:pPr>
      <w:r w:rsidRPr="00FC3317">
        <w:rPr>
          <w:sz w:val="24"/>
          <w:szCs w:val="24"/>
        </w:rPr>
        <w:t>Дать</w:t>
      </w:r>
      <w:r w:rsidRPr="00FC3317">
        <w:rPr>
          <w:spacing w:val="-3"/>
          <w:sz w:val="24"/>
          <w:szCs w:val="24"/>
        </w:rPr>
        <w:t xml:space="preserve"> </w:t>
      </w:r>
      <w:r w:rsidRPr="00FC3317">
        <w:rPr>
          <w:sz w:val="24"/>
          <w:szCs w:val="24"/>
        </w:rPr>
        <w:t>определение</w:t>
      </w:r>
      <w:r w:rsidRPr="00FC3317">
        <w:rPr>
          <w:spacing w:val="-7"/>
          <w:sz w:val="24"/>
          <w:szCs w:val="24"/>
        </w:rPr>
        <w:t xml:space="preserve"> </w:t>
      </w:r>
      <w:r w:rsidRPr="00FC3317">
        <w:rPr>
          <w:sz w:val="24"/>
          <w:szCs w:val="24"/>
        </w:rPr>
        <w:t>понятия</w:t>
      </w:r>
      <w:r w:rsidRPr="00FC3317">
        <w:rPr>
          <w:spacing w:val="-3"/>
          <w:sz w:val="24"/>
          <w:szCs w:val="24"/>
        </w:rPr>
        <w:t xml:space="preserve"> </w:t>
      </w:r>
      <w:r w:rsidRPr="00FC3317">
        <w:rPr>
          <w:spacing w:val="-2"/>
          <w:sz w:val="24"/>
          <w:szCs w:val="24"/>
        </w:rPr>
        <w:t>«Раппорт»:</w:t>
      </w:r>
    </w:p>
    <w:p w14:paraId="0229C2A1" w14:textId="77777777" w:rsidR="00FC3317" w:rsidRPr="00FC3317" w:rsidRDefault="00FC3317" w:rsidP="009817E5">
      <w:pPr>
        <w:pStyle w:val="a5"/>
        <w:numPr>
          <w:ilvl w:val="0"/>
          <w:numId w:val="435"/>
        </w:numPr>
        <w:spacing w:before="1"/>
        <w:ind w:left="142" w:right="144" w:firstLine="709"/>
        <w:jc w:val="both"/>
        <w:rPr>
          <w:sz w:val="24"/>
          <w:szCs w:val="24"/>
        </w:rPr>
      </w:pPr>
      <w:r w:rsidRPr="00FC3317">
        <w:rPr>
          <w:sz w:val="24"/>
          <w:szCs w:val="24"/>
        </w:rPr>
        <w:t>Назвать</w:t>
      </w:r>
      <w:r w:rsidRPr="00FC3317">
        <w:rPr>
          <w:spacing w:val="-2"/>
          <w:sz w:val="24"/>
          <w:szCs w:val="24"/>
        </w:rPr>
        <w:t xml:space="preserve"> </w:t>
      </w:r>
      <w:r w:rsidRPr="00FC3317">
        <w:rPr>
          <w:sz w:val="24"/>
          <w:szCs w:val="24"/>
        </w:rPr>
        <w:t>2</w:t>
      </w:r>
      <w:r w:rsidRPr="00FC3317">
        <w:rPr>
          <w:spacing w:val="-4"/>
          <w:sz w:val="24"/>
          <w:szCs w:val="24"/>
        </w:rPr>
        <w:t xml:space="preserve"> </w:t>
      </w:r>
      <w:r w:rsidRPr="00FC3317">
        <w:rPr>
          <w:sz w:val="24"/>
          <w:szCs w:val="24"/>
        </w:rPr>
        <w:t>вида</w:t>
      </w:r>
      <w:r w:rsidRPr="00FC3317">
        <w:rPr>
          <w:spacing w:val="-2"/>
          <w:sz w:val="24"/>
          <w:szCs w:val="24"/>
        </w:rPr>
        <w:t xml:space="preserve"> ритма:</w:t>
      </w:r>
    </w:p>
    <w:p w14:paraId="171C3D2F" w14:textId="77777777" w:rsidR="00FC3317" w:rsidRPr="00FC3317" w:rsidRDefault="00FC3317" w:rsidP="00A25E61">
      <w:pPr>
        <w:pStyle w:val="a3"/>
        <w:ind w:left="142" w:right="144" w:firstLine="709"/>
        <w:rPr>
          <w:sz w:val="24"/>
          <w:szCs w:val="24"/>
        </w:rPr>
      </w:pPr>
      <w:r w:rsidRPr="00FC3317">
        <w:rPr>
          <w:sz w:val="24"/>
          <w:szCs w:val="24"/>
        </w:rPr>
        <w:t>а) равномерный, неравномерный; б)</w:t>
      </w:r>
      <w:r w:rsidRPr="00FC3317">
        <w:rPr>
          <w:spacing w:val="-16"/>
          <w:sz w:val="24"/>
          <w:szCs w:val="24"/>
        </w:rPr>
        <w:t xml:space="preserve"> </w:t>
      </w:r>
      <w:r w:rsidRPr="00FC3317">
        <w:rPr>
          <w:sz w:val="24"/>
          <w:szCs w:val="24"/>
        </w:rPr>
        <w:t>симметричный,</w:t>
      </w:r>
      <w:r w:rsidRPr="00FC3317">
        <w:rPr>
          <w:spacing w:val="-15"/>
          <w:sz w:val="24"/>
          <w:szCs w:val="24"/>
        </w:rPr>
        <w:t xml:space="preserve"> </w:t>
      </w:r>
      <w:r w:rsidRPr="00FC3317">
        <w:rPr>
          <w:sz w:val="24"/>
          <w:szCs w:val="24"/>
        </w:rPr>
        <w:t>асимметричный;</w:t>
      </w:r>
    </w:p>
    <w:p w14:paraId="3163EB60" w14:textId="77777777" w:rsidR="00FC3317" w:rsidRPr="00FC3317" w:rsidRDefault="00FC3317" w:rsidP="009817E5">
      <w:pPr>
        <w:pStyle w:val="a5"/>
        <w:numPr>
          <w:ilvl w:val="0"/>
          <w:numId w:val="435"/>
        </w:numPr>
        <w:ind w:left="142" w:right="144" w:firstLine="709"/>
        <w:jc w:val="both"/>
        <w:rPr>
          <w:sz w:val="24"/>
          <w:szCs w:val="24"/>
        </w:rPr>
      </w:pPr>
      <w:r w:rsidRPr="00FC3317">
        <w:rPr>
          <w:sz w:val="24"/>
          <w:szCs w:val="24"/>
        </w:rPr>
        <w:t>Как</w:t>
      </w:r>
      <w:r w:rsidRPr="00FC3317">
        <w:rPr>
          <w:spacing w:val="-4"/>
          <w:sz w:val="24"/>
          <w:szCs w:val="24"/>
        </w:rPr>
        <w:t xml:space="preserve"> </w:t>
      </w:r>
      <w:r w:rsidRPr="00FC3317">
        <w:rPr>
          <w:sz w:val="24"/>
          <w:szCs w:val="24"/>
        </w:rPr>
        <w:t>получить</w:t>
      </w:r>
      <w:r w:rsidRPr="00FC3317">
        <w:rPr>
          <w:spacing w:val="-4"/>
          <w:sz w:val="24"/>
          <w:szCs w:val="24"/>
        </w:rPr>
        <w:t xml:space="preserve"> </w:t>
      </w:r>
      <w:r w:rsidRPr="00FC3317">
        <w:rPr>
          <w:sz w:val="24"/>
          <w:szCs w:val="24"/>
        </w:rPr>
        <w:t>оранжевый</w:t>
      </w:r>
      <w:r w:rsidRPr="00FC3317">
        <w:rPr>
          <w:spacing w:val="-1"/>
          <w:sz w:val="24"/>
          <w:szCs w:val="24"/>
        </w:rPr>
        <w:t xml:space="preserve"> </w:t>
      </w:r>
      <w:r w:rsidRPr="00FC3317">
        <w:rPr>
          <w:spacing w:val="-4"/>
          <w:sz w:val="24"/>
          <w:szCs w:val="24"/>
        </w:rPr>
        <w:t>цвет</w:t>
      </w:r>
    </w:p>
    <w:p w14:paraId="61498E4D" w14:textId="77777777" w:rsidR="00FC3317" w:rsidRPr="00FC3317" w:rsidRDefault="00FC3317" w:rsidP="009817E5">
      <w:pPr>
        <w:pStyle w:val="a5"/>
        <w:numPr>
          <w:ilvl w:val="0"/>
          <w:numId w:val="435"/>
        </w:numPr>
        <w:ind w:left="142" w:right="144" w:firstLine="709"/>
        <w:jc w:val="both"/>
        <w:rPr>
          <w:sz w:val="24"/>
          <w:szCs w:val="24"/>
        </w:rPr>
      </w:pPr>
      <w:r w:rsidRPr="00FC3317">
        <w:rPr>
          <w:sz w:val="24"/>
          <w:szCs w:val="24"/>
        </w:rPr>
        <w:t>Определение</w:t>
      </w:r>
      <w:r w:rsidRPr="00FC3317">
        <w:rPr>
          <w:spacing w:val="-7"/>
          <w:sz w:val="24"/>
          <w:szCs w:val="24"/>
        </w:rPr>
        <w:t xml:space="preserve"> </w:t>
      </w:r>
      <w:r w:rsidRPr="00FC3317">
        <w:rPr>
          <w:sz w:val="24"/>
          <w:szCs w:val="24"/>
        </w:rPr>
        <w:t xml:space="preserve">понятия </w:t>
      </w:r>
      <w:r w:rsidRPr="00FC3317">
        <w:rPr>
          <w:spacing w:val="-2"/>
          <w:sz w:val="24"/>
          <w:szCs w:val="24"/>
        </w:rPr>
        <w:t>«Орнамент»:</w:t>
      </w:r>
    </w:p>
    <w:p w14:paraId="5DE5044D"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5"/>
          <w:sz w:val="24"/>
          <w:szCs w:val="24"/>
        </w:rPr>
        <w:t xml:space="preserve"> </w:t>
      </w:r>
      <w:r w:rsidRPr="00FC3317">
        <w:rPr>
          <w:sz w:val="24"/>
          <w:szCs w:val="24"/>
        </w:rPr>
        <w:t>узор,</w:t>
      </w:r>
      <w:r w:rsidRPr="00FC3317">
        <w:rPr>
          <w:spacing w:val="-7"/>
          <w:sz w:val="24"/>
          <w:szCs w:val="24"/>
        </w:rPr>
        <w:t xml:space="preserve"> </w:t>
      </w:r>
      <w:r w:rsidRPr="00FC3317">
        <w:rPr>
          <w:sz w:val="24"/>
          <w:szCs w:val="24"/>
        </w:rPr>
        <w:t>состоящий</w:t>
      </w:r>
      <w:r w:rsidRPr="00FC3317">
        <w:rPr>
          <w:spacing w:val="-7"/>
          <w:sz w:val="24"/>
          <w:szCs w:val="24"/>
        </w:rPr>
        <w:t xml:space="preserve"> </w:t>
      </w:r>
      <w:r w:rsidRPr="00FC3317">
        <w:rPr>
          <w:sz w:val="24"/>
          <w:szCs w:val="24"/>
        </w:rPr>
        <w:t>из</w:t>
      </w:r>
      <w:r w:rsidRPr="00FC3317">
        <w:rPr>
          <w:spacing w:val="-7"/>
          <w:sz w:val="24"/>
          <w:szCs w:val="24"/>
        </w:rPr>
        <w:t xml:space="preserve"> </w:t>
      </w:r>
      <w:r w:rsidRPr="00FC3317">
        <w:rPr>
          <w:sz w:val="24"/>
          <w:szCs w:val="24"/>
        </w:rPr>
        <w:t>ритмический</w:t>
      </w:r>
      <w:r w:rsidRPr="00FC3317">
        <w:rPr>
          <w:spacing w:val="-5"/>
          <w:sz w:val="24"/>
          <w:szCs w:val="24"/>
        </w:rPr>
        <w:t xml:space="preserve"> </w:t>
      </w:r>
      <w:r w:rsidRPr="00FC3317">
        <w:rPr>
          <w:sz w:val="24"/>
          <w:szCs w:val="24"/>
        </w:rPr>
        <w:t>упорядоченных</w:t>
      </w:r>
      <w:r w:rsidRPr="00FC3317">
        <w:rPr>
          <w:spacing w:val="-6"/>
          <w:sz w:val="24"/>
          <w:szCs w:val="24"/>
        </w:rPr>
        <w:t xml:space="preserve"> </w:t>
      </w:r>
      <w:r w:rsidRPr="00FC3317">
        <w:rPr>
          <w:sz w:val="24"/>
          <w:szCs w:val="24"/>
        </w:rPr>
        <w:t>элементов</w:t>
      </w:r>
      <w:r w:rsidRPr="00FC3317">
        <w:rPr>
          <w:spacing w:val="-10"/>
          <w:sz w:val="24"/>
          <w:szCs w:val="24"/>
        </w:rPr>
        <w:t xml:space="preserve"> </w:t>
      </w:r>
      <w:r w:rsidRPr="00FC3317">
        <w:rPr>
          <w:sz w:val="24"/>
          <w:szCs w:val="24"/>
        </w:rPr>
        <w:t>и</w:t>
      </w:r>
      <w:r w:rsidRPr="00FC3317">
        <w:rPr>
          <w:spacing w:val="-7"/>
          <w:sz w:val="24"/>
          <w:szCs w:val="24"/>
        </w:rPr>
        <w:t xml:space="preserve"> </w:t>
      </w:r>
      <w:r w:rsidRPr="00FC3317">
        <w:rPr>
          <w:sz w:val="24"/>
          <w:szCs w:val="24"/>
        </w:rPr>
        <w:t>предназначенный</w:t>
      </w:r>
      <w:r w:rsidRPr="00FC3317">
        <w:rPr>
          <w:spacing w:val="-7"/>
          <w:sz w:val="24"/>
          <w:szCs w:val="24"/>
        </w:rPr>
        <w:t xml:space="preserve"> </w:t>
      </w:r>
      <w:r w:rsidRPr="00FC3317">
        <w:rPr>
          <w:sz w:val="24"/>
          <w:szCs w:val="24"/>
        </w:rPr>
        <w:t>для украшения предметов;</w:t>
      </w:r>
    </w:p>
    <w:p w14:paraId="35E2E021"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7"/>
          <w:sz w:val="24"/>
          <w:szCs w:val="24"/>
        </w:rPr>
        <w:t xml:space="preserve"> </w:t>
      </w:r>
      <w:r w:rsidRPr="00FC3317">
        <w:rPr>
          <w:sz w:val="24"/>
          <w:szCs w:val="24"/>
        </w:rPr>
        <w:t>условное</w:t>
      </w:r>
      <w:r w:rsidRPr="00FC3317">
        <w:rPr>
          <w:spacing w:val="-4"/>
          <w:sz w:val="24"/>
          <w:szCs w:val="24"/>
        </w:rPr>
        <w:t xml:space="preserve"> </w:t>
      </w:r>
      <w:r w:rsidRPr="00FC3317">
        <w:rPr>
          <w:sz w:val="24"/>
          <w:szCs w:val="24"/>
        </w:rPr>
        <w:t>упрощение,</w:t>
      </w:r>
      <w:r w:rsidRPr="00FC3317">
        <w:rPr>
          <w:spacing w:val="-9"/>
          <w:sz w:val="24"/>
          <w:szCs w:val="24"/>
        </w:rPr>
        <w:t xml:space="preserve"> </w:t>
      </w:r>
      <w:r w:rsidRPr="00FC3317">
        <w:rPr>
          <w:sz w:val="24"/>
          <w:szCs w:val="24"/>
        </w:rPr>
        <w:t>схематизация</w:t>
      </w:r>
      <w:r w:rsidRPr="00FC3317">
        <w:rPr>
          <w:spacing w:val="-7"/>
          <w:sz w:val="24"/>
          <w:szCs w:val="24"/>
        </w:rPr>
        <w:t xml:space="preserve"> </w:t>
      </w:r>
      <w:r w:rsidRPr="00FC3317">
        <w:rPr>
          <w:sz w:val="24"/>
          <w:szCs w:val="24"/>
        </w:rPr>
        <w:t>и</w:t>
      </w:r>
      <w:r w:rsidRPr="00FC3317">
        <w:rPr>
          <w:spacing w:val="-5"/>
          <w:sz w:val="24"/>
          <w:szCs w:val="24"/>
        </w:rPr>
        <w:t xml:space="preserve"> </w:t>
      </w:r>
      <w:r w:rsidRPr="00FC3317">
        <w:rPr>
          <w:sz w:val="24"/>
          <w:szCs w:val="24"/>
        </w:rPr>
        <w:t>обобщение</w:t>
      </w:r>
      <w:r w:rsidRPr="00FC3317">
        <w:rPr>
          <w:spacing w:val="-9"/>
          <w:sz w:val="24"/>
          <w:szCs w:val="24"/>
        </w:rPr>
        <w:t xml:space="preserve"> </w:t>
      </w:r>
      <w:r w:rsidRPr="00FC3317">
        <w:rPr>
          <w:sz w:val="24"/>
          <w:szCs w:val="24"/>
        </w:rPr>
        <w:t>мотивов,</w:t>
      </w:r>
      <w:r w:rsidRPr="00FC3317">
        <w:rPr>
          <w:spacing w:val="-7"/>
          <w:sz w:val="24"/>
          <w:szCs w:val="24"/>
        </w:rPr>
        <w:t xml:space="preserve"> </w:t>
      </w:r>
      <w:r w:rsidRPr="00FC3317">
        <w:rPr>
          <w:sz w:val="24"/>
          <w:szCs w:val="24"/>
        </w:rPr>
        <w:t>которые</w:t>
      </w:r>
      <w:r w:rsidRPr="00FC3317">
        <w:rPr>
          <w:spacing w:val="-9"/>
          <w:sz w:val="24"/>
          <w:szCs w:val="24"/>
        </w:rPr>
        <w:t xml:space="preserve"> </w:t>
      </w:r>
      <w:r w:rsidRPr="00FC3317">
        <w:rPr>
          <w:sz w:val="24"/>
          <w:szCs w:val="24"/>
        </w:rPr>
        <w:t>изначально</w:t>
      </w:r>
      <w:r w:rsidRPr="00FC3317">
        <w:rPr>
          <w:spacing w:val="-7"/>
          <w:sz w:val="24"/>
          <w:szCs w:val="24"/>
        </w:rPr>
        <w:t xml:space="preserve"> </w:t>
      </w:r>
      <w:r w:rsidRPr="00FC3317">
        <w:rPr>
          <w:sz w:val="24"/>
          <w:szCs w:val="24"/>
        </w:rPr>
        <w:t>имели изобразительный характер.</w:t>
      </w:r>
    </w:p>
    <w:p w14:paraId="5BBD29E1" w14:textId="77777777" w:rsidR="00FC3317" w:rsidRPr="00FC3317" w:rsidRDefault="00FC3317" w:rsidP="009817E5">
      <w:pPr>
        <w:pStyle w:val="a5"/>
        <w:numPr>
          <w:ilvl w:val="0"/>
          <w:numId w:val="435"/>
        </w:numPr>
        <w:ind w:left="142" w:right="144" w:firstLine="709"/>
        <w:jc w:val="both"/>
        <w:rPr>
          <w:sz w:val="24"/>
          <w:szCs w:val="24"/>
        </w:rPr>
      </w:pPr>
      <w:r w:rsidRPr="00FC3317">
        <w:rPr>
          <w:sz w:val="24"/>
          <w:szCs w:val="24"/>
        </w:rPr>
        <w:t>Нарисовать</w:t>
      </w:r>
      <w:r w:rsidRPr="00FC3317">
        <w:rPr>
          <w:spacing w:val="-9"/>
          <w:sz w:val="24"/>
          <w:szCs w:val="24"/>
        </w:rPr>
        <w:t xml:space="preserve"> </w:t>
      </w:r>
      <w:r w:rsidRPr="00FC3317">
        <w:rPr>
          <w:sz w:val="24"/>
          <w:szCs w:val="24"/>
        </w:rPr>
        <w:t>стилизованный</w:t>
      </w:r>
      <w:r w:rsidRPr="00FC3317">
        <w:rPr>
          <w:spacing w:val="-1"/>
          <w:sz w:val="24"/>
          <w:szCs w:val="24"/>
        </w:rPr>
        <w:t xml:space="preserve"> </w:t>
      </w:r>
      <w:r w:rsidRPr="00FC3317">
        <w:rPr>
          <w:sz w:val="24"/>
          <w:szCs w:val="24"/>
        </w:rPr>
        <w:t>мотив</w:t>
      </w:r>
      <w:r w:rsidRPr="00FC3317">
        <w:rPr>
          <w:spacing w:val="-6"/>
          <w:sz w:val="24"/>
          <w:szCs w:val="24"/>
        </w:rPr>
        <w:t xml:space="preserve"> </w:t>
      </w:r>
      <w:r w:rsidRPr="00FC3317">
        <w:rPr>
          <w:sz w:val="24"/>
          <w:szCs w:val="24"/>
        </w:rPr>
        <w:t>на</w:t>
      </w:r>
      <w:r w:rsidRPr="00FC3317">
        <w:rPr>
          <w:spacing w:val="-6"/>
          <w:sz w:val="24"/>
          <w:szCs w:val="24"/>
        </w:rPr>
        <w:t xml:space="preserve"> </w:t>
      </w:r>
      <w:r w:rsidRPr="00FC3317">
        <w:rPr>
          <w:sz w:val="24"/>
          <w:szCs w:val="24"/>
        </w:rPr>
        <w:t>основе</w:t>
      </w:r>
      <w:r w:rsidRPr="00FC3317">
        <w:rPr>
          <w:spacing w:val="-7"/>
          <w:sz w:val="24"/>
          <w:szCs w:val="24"/>
        </w:rPr>
        <w:t xml:space="preserve"> </w:t>
      </w:r>
      <w:r w:rsidRPr="00FC3317">
        <w:rPr>
          <w:sz w:val="24"/>
          <w:szCs w:val="24"/>
        </w:rPr>
        <w:t>данных</w:t>
      </w:r>
      <w:r w:rsidRPr="00FC3317">
        <w:rPr>
          <w:spacing w:val="-2"/>
          <w:sz w:val="24"/>
          <w:szCs w:val="24"/>
        </w:rPr>
        <w:t xml:space="preserve"> изображений</w:t>
      </w:r>
    </w:p>
    <w:p w14:paraId="02FC790E" w14:textId="77777777" w:rsidR="00FC3317" w:rsidRPr="00FC3317" w:rsidRDefault="00FC3317" w:rsidP="00A25E61">
      <w:pPr>
        <w:pStyle w:val="a3"/>
        <w:spacing w:before="29"/>
        <w:ind w:left="142" w:right="144" w:firstLine="709"/>
        <w:rPr>
          <w:sz w:val="24"/>
          <w:szCs w:val="24"/>
        </w:rPr>
      </w:pPr>
      <w:r w:rsidRPr="00FC3317">
        <w:rPr>
          <w:noProof/>
          <w:sz w:val="24"/>
          <w:szCs w:val="24"/>
          <w:lang w:eastAsia="ru-RU"/>
        </w:rPr>
        <w:lastRenderedPageBreak/>
        <w:drawing>
          <wp:anchor distT="0" distB="0" distL="0" distR="0" simplePos="0" relativeHeight="251683840" behindDoc="1" locked="0" layoutInCell="1" allowOverlap="1" wp14:anchorId="0244B093" wp14:editId="2036A962">
            <wp:simplePos x="0" y="0"/>
            <wp:positionH relativeFrom="page">
              <wp:posOffset>2794635</wp:posOffset>
            </wp:positionH>
            <wp:positionV relativeFrom="paragraph">
              <wp:posOffset>180174</wp:posOffset>
            </wp:positionV>
            <wp:extent cx="1831248" cy="1499044"/>
            <wp:effectExtent l="0" t="0" r="0" b="0"/>
            <wp:wrapTopAndBottom/>
            <wp:docPr id="172"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14" cstate="print"/>
                    <a:stretch>
                      <a:fillRect/>
                    </a:stretch>
                  </pic:blipFill>
                  <pic:spPr>
                    <a:xfrm>
                      <a:off x="0" y="0"/>
                      <a:ext cx="1831248" cy="1499044"/>
                    </a:xfrm>
                    <a:prstGeom prst="rect">
                      <a:avLst/>
                    </a:prstGeom>
                  </pic:spPr>
                </pic:pic>
              </a:graphicData>
            </a:graphic>
          </wp:anchor>
        </w:drawing>
      </w:r>
    </w:p>
    <w:p w14:paraId="2ABCB92C" w14:textId="77777777" w:rsidR="00FC3317" w:rsidRPr="00FC3317" w:rsidRDefault="00FC3317" w:rsidP="00A25E61">
      <w:pPr>
        <w:pStyle w:val="a3"/>
        <w:spacing w:before="274"/>
        <w:ind w:left="142" w:right="144" w:firstLine="709"/>
        <w:rPr>
          <w:sz w:val="24"/>
          <w:szCs w:val="24"/>
        </w:rPr>
      </w:pPr>
    </w:p>
    <w:p w14:paraId="25189179" w14:textId="77777777" w:rsidR="00FC3317" w:rsidRPr="00FC3317" w:rsidRDefault="00FC3317" w:rsidP="00A25E61">
      <w:pPr>
        <w:pStyle w:val="a3"/>
        <w:ind w:left="142" w:right="144" w:firstLine="709"/>
        <w:rPr>
          <w:sz w:val="24"/>
          <w:szCs w:val="24"/>
        </w:rPr>
      </w:pPr>
      <w:r w:rsidRPr="00FC3317">
        <w:rPr>
          <w:sz w:val="24"/>
          <w:szCs w:val="24"/>
        </w:rPr>
        <w:t>Вариант</w:t>
      </w:r>
      <w:r w:rsidRPr="00FC3317">
        <w:rPr>
          <w:spacing w:val="-4"/>
          <w:sz w:val="24"/>
          <w:szCs w:val="24"/>
        </w:rPr>
        <w:t xml:space="preserve"> </w:t>
      </w:r>
      <w:r w:rsidRPr="00FC3317">
        <w:rPr>
          <w:spacing w:val="-10"/>
          <w:sz w:val="24"/>
          <w:szCs w:val="24"/>
        </w:rPr>
        <w:t>6</w:t>
      </w:r>
    </w:p>
    <w:p w14:paraId="3A919A30" w14:textId="77777777" w:rsidR="00FC3317" w:rsidRPr="00FC3317" w:rsidRDefault="00FC3317" w:rsidP="009817E5">
      <w:pPr>
        <w:pStyle w:val="a5"/>
        <w:numPr>
          <w:ilvl w:val="0"/>
          <w:numId w:val="434"/>
        </w:numPr>
        <w:ind w:left="142" w:right="144" w:firstLine="709"/>
        <w:jc w:val="both"/>
        <w:rPr>
          <w:sz w:val="24"/>
          <w:szCs w:val="24"/>
        </w:rPr>
      </w:pPr>
      <w:r w:rsidRPr="00FC3317">
        <w:rPr>
          <w:sz w:val="24"/>
          <w:szCs w:val="24"/>
        </w:rPr>
        <w:t>В</w:t>
      </w:r>
      <w:r w:rsidRPr="00FC3317">
        <w:rPr>
          <w:spacing w:val="-4"/>
          <w:sz w:val="24"/>
          <w:szCs w:val="24"/>
        </w:rPr>
        <w:t xml:space="preserve"> </w:t>
      </w:r>
      <w:r w:rsidRPr="00FC3317">
        <w:rPr>
          <w:sz w:val="24"/>
          <w:szCs w:val="24"/>
        </w:rPr>
        <w:t>чем</w:t>
      </w:r>
      <w:r w:rsidRPr="00FC3317">
        <w:rPr>
          <w:spacing w:val="-3"/>
          <w:sz w:val="24"/>
          <w:szCs w:val="24"/>
        </w:rPr>
        <w:t xml:space="preserve"> </w:t>
      </w:r>
      <w:r w:rsidRPr="00FC3317">
        <w:rPr>
          <w:sz w:val="24"/>
          <w:szCs w:val="24"/>
        </w:rPr>
        <w:t>суть</w:t>
      </w:r>
      <w:r w:rsidRPr="00FC3317">
        <w:rPr>
          <w:spacing w:val="-1"/>
          <w:sz w:val="24"/>
          <w:szCs w:val="24"/>
        </w:rPr>
        <w:t xml:space="preserve"> </w:t>
      </w:r>
      <w:r w:rsidRPr="00FC3317">
        <w:rPr>
          <w:sz w:val="24"/>
          <w:szCs w:val="24"/>
        </w:rPr>
        <w:t>закона</w:t>
      </w:r>
      <w:r w:rsidRPr="00FC3317">
        <w:rPr>
          <w:spacing w:val="-1"/>
          <w:sz w:val="24"/>
          <w:szCs w:val="24"/>
        </w:rPr>
        <w:t xml:space="preserve"> </w:t>
      </w:r>
      <w:proofErr w:type="spellStart"/>
      <w:r w:rsidRPr="00FC3317">
        <w:rPr>
          <w:spacing w:val="-2"/>
          <w:sz w:val="24"/>
          <w:szCs w:val="24"/>
        </w:rPr>
        <w:t>трехкомпонентности</w:t>
      </w:r>
      <w:proofErr w:type="spellEnd"/>
      <w:r w:rsidRPr="00FC3317">
        <w:rPr>
          <w:spacing w:val="-2"/>
          <w:sz w:val="24"/>
          <w:szCs w:val="24"/>
        </w:rPr>
        <w:t>:</w:t>
      </w:r>
    </w:p>
    <w:p w14:paraId="7ED4E4FF" w14:textId="77777777" w:rsidR="00FC3317" w:rsidRPr="00FC3317" w:rsidRDefault="00FC3317" w:rsidP="009817E5">
      <w:pPr>
        <w:pStyle w:val="a5"/>
        <w:numPr>
          <w:ilvl w:val="0"/>
          <w:numId w:val="434"/>
        </w:numPr>
        <w:ind w:left="142" w:right="144" w:firstLine="709"/>
        <w:jc w:val="both"/>
        <w:rPr>
          <w:sz w:val="24"/>
          <w:szCs w:val="24"/>
        </w:rPr>
      </w:pPr>
      <w:r w:rsidRPr="00FC3317">
        <w:rPr>
          <w:sz w:val="24"/>
          <w:szCs w:val="24"/>
        </w:rPr>
        <w:t>Что</w:t>
      </w:r>
      <w:r w:rsidRPr="00FC3317">
        <w:rPr>
          <w:spacing w:val="-6"/>
          <w:sz w:val="24"/>
          <w:szCs w:val="24"/>
        </w:rPr>
        <w:t xml:space="preserve"> </w:t>
      </w:r>
      <w:r w:rsidRPr="00FC3317">
        <w:rPr>
          <w:sz w:val="24"/>
          <w:szCs w:val="24"/>
        </w:rPr>
        <w:t>является</w:t>
      </w:r>
      <w:r w:rsidRPr="00FC3317">
        <w:rPr>
          <w:spacing w:val="-5"/>
          <w:sz w:val="24"/>
          <w:szCs w:val="24"/>
        </w:rPr>
        <w:t xml:space="preserve"> </w:t>
      </w:r>
      <w:r w:rsidRPr="00FC3317">
        <w:rPr>
          <w:sz w:val="24"/>
          <w:szCs w:val="24"/>
        </w:rPr>
        <w:t>графическими</w:t>
      </w:r>
      <w:r w:rsidRPr="00FC3317">
        <w:rPr>
          <w:spacing w:val="-2"/>
          <w:sz w:val="24"/>
          <w:szCs w:val="24"/>
        </w:rPr>
        <w:t xml:space="preserve"> </w:t>
      </w:r>
      <w:r w:rsidRPr="00FC3317">
        <w:rPr>
          <w:sz w:val="24"/>
          <w:szCs w:val="24"/>
        </w:rPr>
        <w:t xml:space="preserve">приемами </w:t>
      </w:r>
      <w:r w:rsidRPr="00FC3317">
        <w:rPr>
          <w:spacing w:val="-2"/>
          <w:sz w:val="24"/>
          <w:szCs w:val="24"/>
        </w:rPr>
        <w:t>композиции:</w:t>
      </w:r>
    </w:p>
    <w:p w14:paraId="4862085E" w14:textId="77777777" w:rsidR="00FC3317" w:rsidRPr="00FC3317" w:rsidRDefault="00FC3317" w:rsidP="009817E5">
      <w:pPr>
        <w:pStyle w:val="a5"/>
        <w:numPr>
          <w:ilvl w:val="0"/>
          <w:numId w:val="434"/>
        </w:numPr>
        <w:ind w:left="142" w:right="144" w:firstLine="709"/>
        <w:jc w:val="both"/>
        <w:rPr>
          <w:sz w:val="24"/>
          <w:szCs w:val="24"/>
        </w:rPr>
      </w:pPr>
      <w:r w:rsidRPr="00FC3317">
        <w:rPr>
          <w:sz w:val="24"/>
          <w:szCs w:val="24"/>
        </w:rPr>
        <w:t>Какую</w:t>
      </w:r>
      <w:r w:rsidRPr="00FC3317">
        <w:rPr>
          <w:spacing w:val="-5"/>
          <w:sz w:val="24"/>
          <w:szCs w:val="24"/>
        </w:rPr>
        <w:t xml:space="preserve"> </w:t>
      </w:r>
      <w:r w:rsidRPr="00FC3317">
        <w:rPr>
          <w:sz w:val="24"/>
          <w:szCs w:val="24"/>
        </w:rPr>
        <w:t>смысловую</w:t>
      </w:r>
      <w:r w:rsidRPr="00FC3317">
        <w:rPr>
          <w:spacing w:val="-3"/>
          <w:sz w:val="24"/>
          <w:szCs w:val="24"/>
        </w:rPr>
        <w:t xml:space="preserve"> </w:t>
      </w:r>
      <w:r w:rsidRPr="00FC3317">
        <w:rPr>
          <w:sz w:val="24"/>
          <w:szCs w:val="24"/>
        </w:rPr>
        <w:t>нагрузку</w:t>
      </w:r>
      <w:r w:rsidRPr="00FC3317">
        <w:rPr>
          <w:spacing w:val="-10"/>
          <w:sz w:val="24"/>
          <w:szCs w:val="24"/>
        </w:rPr>
        <w:t xml:space="preserve"> </w:t>
      </w:r>
      <w:r w:rsidRPr="00FC3317">
        <w:rPr>
          <w:sz w:val="24"/>
          <w:szCs w:val="24"/>
        </w:rPr>
        <w:t>вносит</w:t>
      </w:r>
      <w:r w:rsidRPr="00FC3317">
        <w:rPr>
          <w:spacing w:val="-2"/>
          <w:sz w:val="24"/>
          <w:szCs w:val="24"/>
        </w:rPr>
        <w:t xml:space="preserve"> </w:t>
      </w:r>
      <w:r w:rsidRPr="00FC3317">
        <w:rPr>
          <w:sz w:val="24"/>
          <w:szCs w:val="24"/>
        </w:rPr>
        <w:t>в</w:t>
      </w:r>
      <w:r w:rsidRPr="00FC3317">
        <w:rPr>
          <w:spacing w:val="-7"/>
          <w:sz w:val="24"/>
          <w:szCs w:val="24"/>
        </w:rPr>
        <w:t xml:space="preserve"> </w:t>
      </w:r>
      <w:r w:rsidRPr="00FC3317">
        <w:rPr>
          <w:sz w:val="24"/>
          <w:szCs w:val="24"/>
        </w:rPr>
        <w:t>композицию</w:t>
      </w:r>
      <w:r w:rsidRPr="00FC3317">
        <w:rPr>
          <w:spacing w:val="-2"/>
          <w:sz w:val="24"/>
          <w:szCs w:val="24"/>
        </w:rPr>
        <w:t xml:space="preserve"> асимметрия:</w:t>
      </w:r>
    </w:p>
    <w:p w14:paraId="73E7D031" w14:textId="77777777" w:rsidR="00FC3317" w:rsidRPr="00FC3317" w:rsidRDefault="00FC3317" w:rsidP="009817E5">
      <w:pPr>
        <w:pStyle w:val="a5"/>
        <w:numPr>
          <w:ilvl w:val="0"/>
          <w:numId w:val="434"/>
        </w:numPr>
        <w:spacing w:before="1"/>
        <w:ind w:left="142" w:right="144" w:firstLine="709"/>
        <w:jc w:val="both"/>
        <w:rPr>
          <w:sz w:val="24"/>
          <w:szCs w:val="24"/>
        </w:rPr>
      </w:pPr>
      <w:r w:rsidRPr="00FC3317">
        <w:rPr>
          <w:sz w:val="24"/>
          <w:szCs w:val="24"/>
        </w:rPr>
        <w:t>Дать</w:t>
      </w:r>
      <w:r w:rsidRPr="00FC3317">
        <w:rPr>
          <w:spacing w:val="-12"/>
          <w:sz w:val="24"/>
          <w:szCs w:val="24"/>
        </w:rPr>
        <w:t xml:space="preserve"> </w:t>
      </w:r>
      <w:r w:rsidRPr="00FC3317">
        <w:rPr>
          <w:sz w:val="24"/>
          <w:szCs w:val="24"/>
        </w:rPr>
        <w:t>определение</w:t>
      </w:r>
      <w:r w:rsidRPr="00FC3317">
        <w:rPr>
          <w:spacing w:val="-10"/>
          <w:sz w:val="24"/>
          <w:szCs w:val="24"/>
        </w:rPr>
        <w:t xml:space="preserve"> </w:t>
      </w:r>
      <w:r w:rsidRPr="00FC3317">
        <w:rPr>
          <w:sz w:val="24"/>
          <w:szCs w:val="24"/>
        </w:rPr>
        <w:t>понятия</w:t>
      </w:r>
      <w:r w:rsidRPr="00FC3317">
        <w:rPr>
          <w:spacing w:val="-7"/>
          <w:sz w:val="24"/>
          <w:szCs w:val="24"/>
        </w:rPr>
        <w:t xml:space="preserve"> </w:t>
      </w:r>
      <w:r w:rsidRPr="00FC3317">
        <w:rPr>
          <w:sz w:val="24"/>
          <w:szCs w:val="24"/>
        </w:rPr>
        <w:t>«Композиционный</w:t>
      </w:r>
      <w:r w:rsidRPr="00FC3317">
        <w:rPr>
          <w:spacing w:val="-8"/>
          <w:sz w:val="24"/>
          <w:szCs w:val="24"/>
        </w:rPr>
        <w:t xml:space="preserve"> </w:t>
      </w:r>
      <w:r w:rsidRPr="00FC3317">
        <w:rPr>
          <w:spacing w:val="-2"/>
          <w:sz w:val="24"/>
          <w:szCs w:val="24"/>
        </w:rPr>
        <w:t>центр»:</w:t>
      </w:r>
    </w:p>
    <w:p w14:paraId="1F2AE409" w14:textId="77777777" w:rsidR="00FC3317" w:rsidRPr="00FC3317" w:rsidRDefault="00FC3317" w:rsidP="009817E5">
      <w:pPr>
        <w:pStyle w:val="a5"/>
        <w:numPr>
          <w:ilvl w:val="0"/>
          <w:numId w:val="434"/>
        </w:numPr>
        <w:ind w:left="142" w:right="144" w:firstLine="709"/>
        <w:jc w:val="both"/>
        <w:rPr>
          <w:sz w:val="24"/>
          <w:szCs w:val="24"/>
        </w:rPr>
      </w:pPr>
      <w:r w:rsidRPr="00FC3317">
        <w:rPr>
          <w:sz w:val="24"/>
          <w:szCs w:val="24"/>
        </w:rPr>
        <w:t>Сколько</w:t>
      </w:r>
      <w:r w:rsidRPr="00FC3317">
        <w:rPr>
          <w:spacing w:val="-4"/>
          <w:sz w:val="24"/>
          <w:szCs w:val="24"/>
        </w:rPr>
        <w:t xml:space="preserve"> </w:t>
      </w:r>
      <w:r w:rsidRPr="00FC3317">
        <w:rPr>
          <w:sz w:val="24"/>
          <w:szCs w:val="24"/>
        </w:rPr>
        <w:t>осей</w:t>
      </w:r>
      <w:r w:rsidRPr="00FC3317">
        <w:rPr>
          <w:spacing w:val="-3"/>
          <w:sz w:val="24"/>
          <w:szCs w:val="24"/>
        </w:rPr>
        <w:t xml:space="preserve"> </w:t>
      </w:r>
      <w:r w:rsidRPr="00FC3317">
        <w:rPr>
          <w:sz w:val="24"/>
          <w:szCs w:val="24"/>
        </w:rPr>
        <w:t>симметрии</w:t>
      </w:r>
      <w:r w:rsidRPr="00FC3317">
        <w:rPr>
          <w:spacing w:val="-4"/>
          <w:sz w:val="24"/>
          <w:szCs w:val="24"/>
        </w:rPr>
        <w:t xml:space="preserve"> </w:t>
      </w:r>
      <w:r w:rsidRPr="00FC3317">
        <w:rPr>
          <w:sz w:val="24"/>
          <w:szCs w:val="24"/>
        </w:rPr>
        <w:t>в</w:t>
      </w:r>
      <w:r w:rsidRPr="00FC3317">
        <w:rPr>
          <w:spacing w:val="-2"/>
          <w:sz w:val="24"/>
          <w:szCs w:val="24"/>
        </w:rPr>
        <w:t xml:space="preserve"> окружности:</w:t>
      </w:r>
    </w:p>
    <w:p w14:paraId="4B7AE70A" w14:textId="77777777" w:rsidR="00FC3317" w:rsidRPr="00FC3317" w:rsidRDefault="00FC3317" w:rsidP="00A25E61">
      <w:pPr>
        <w:pStyle w:val="a3"/>
        <w:ind w:left="142" w:right="144" w:firstLine="709"/>
        <w:rPr>
          <w:sz w:val="24"/>
          <w:szCs w:val="24"/>
        </w:rPr>
      </w:pPr>
      <w:r w:rsidRPr="00FC3317">
        <w:rPr>
          <w:sz w:val="24"/>
          <w:szCs w:val="24"/>
        </w:rPr>
        <w:t>а) одна б)</w:t>
      </w:r>
      <w:r w:rsidRPr="00FC3317">
        <w:rPr>
          <w:spacing w:val="-16"/>
          <w:sz w:val="24"/>
          <w:szCs w:val="24"/>
        </w:rPr>
        <w:t xml:space="preserve"> </w:t>
      </w:r>
      <w:r w:rsidRPr="00FC3317">
        <w:rPr>
          <w:sz w:val="24"/>
          <w:szCs w:val="24"/>
        </w:rPr>
        <w:t>много</w:t>
      </w:r>
    </w:p>
    <w:p w14:paraId="44FE4632" w14:textId="77777777" w:rsidR="00FC3317" w:rsidRPr="00FC3317" w:rsidRDefault="00FC3317" w:rsidP="009817E5">
      <w:pPr>
        <w:pStyle w:val="a5"/>
        <w:numPr>
          <w:ilvl w:val="0"/>
          <w:numId w:val="434"/>
        </w:numPr>
        <w:ind w:left="142" w:right="144" w:firstLine="709"/>
        <w:jc w:val="both"/>
        <w:rPr>
          <w:sz w:val="24"/>
          <w:szCs w:val="24"/>
        </w:rPr>
      </w:pPr>
      <w:r w:rsidRPr="00FC3317">
        <w:rPr>
          <w:sz w:val="24"/>
          <w:szCs w:val="24"/>
        </w:rPr>
        <w:t>Какую</w:t>
      </w:r>
      <w:r w:rsidRPr="00FC3317">
        <w:rPr>
          <w:spacing w:val="-3"/>
          <w:sz w:val="24"/>
          <w:szCs w:val="24"/>
        </w:rPr>
        <w:t xml:space="preserve"> </w:t>
      </w:r>
      <w:r w:rsidRPr="00FC3317">
        <w:rPr>
          <w:sz w:val="24"/>
          <w:szCs w:val="24"/>
        </w:rPr>
        <w:t>смысловую</w:t>
      </w:r>
      <w:r w:rsidRPr="00FC3317">
        <w:rPr>
          <w:spacing w:val="-3"/>
          <w:sz w:val="24"/>
          <w:szCs w:val="24"/>
        </w:rPr>
        <w:t xml:space="preserve"> </w:t>
      </w:r>
      <w:r w:rsidRPr="00FC3317">
        <w:rPr>
          <w:sz w:val="24"/>
          <w:szCs w:val="24"/>
        </w:rPr>
        <w:t>нагрузку</w:t>
      </w:r>
      <w:r w:rsidRPr="00FC3317">
        <w:rPr>
          <w:spacing w:val="-10"/>
          <w:sz w:val="24"/>
          <w:szCs w:val="24"/>
        </w:rPr>
        <w:t xml:space="preserve"> </w:t>
      </w:r>
      <w:r w:rsidRPr="00FC3317">
        <w:rPr>
          <w:sz w:val="24"/>
          <w:szCs w:val="24"/>
        </w:rPr>
        <w:t>несет</w:t>
      </w:r>
      <w:r w:rsidRPr="00FC3317">
        <w:rPr>
          <w:spacing w:val="-3"/>
          <w:sz w:val="24"/>
          <w:szCs w:val="24"/>
        </w:rPr>
        <w:t xml:space="preserve"> </w:t>
      </w:r>
      <w:r w:rsidRPr="00FC3317">
        <w:rPr>
          <w:sz w:val="24"/>
          <w:szCs w:val="24"/>
        </w:rPr>
        <w:t>синий</w:t>
      </w:r>
      <w:r w:rsidRPr="00FC3317">
        <w:rPr>
          <w:spacing w:val="-4"/>
          <w:sz w:val="24"/>
          <w:szCs w:val="24"/>
        </w:rPr>
        <w:t xml:space="preserve"> цвет:</w:t>
      </w:r>
    </w:p>
    <w:p w14:paraId="69D7C4A7" w14:textId="77777777" w:rsidR="00FC3317" w:rsidRPr="00FC3317" w:rsidRDefault="00FC3317" w:rsidP="009817E5">
      <w:pPr>
        <w:pStyle w:val="a5"/>
        <w:numPr>
          <w:ilvl w:val="0"/>
          <w:numId w:val="434"/>
        </w:numPr>
        <w:ind w:left="142" w:right="144" w:firstLine="709"/>
        <w:jc w:val="both"/>
        <w:rPr>
          <w:sz w:val="24"/>
          <w:szCs w:val="24"/>
        </w:rPr>
      </w:pPr>
      <w:r w:rsidRPr="00FC3317">
        <w:rPr>
          <w:sz w:val="24"/>
          <w:szCs w:val="24"/>
        </w:rPr>
        <w:t>Цветовые</w:t>
      </w:r>
      <w:r w:rsidRPr="00FC3317">
        <w:rPr>
          <w:spacing w:val="-10"/>
          <w:sz w:val="24"/>
          <w:szCs w:val="24"/>
        </w:rPr>
        <w:t xml:space="preserve"> </w:t>
      </w:r>
      <w:r w:rsidRPr="00FC3317">
        <w:rPr>
          <w:sz w:val="24"/>
          <w:szCs w:val="24"/>
        </w:rPr>
        <w:t>сочетания</w:t>
      </w:r>
      <w:r w:rsidRPr="00FC3317">
        <w:rPr>
          <w:spacing w:val="-6"/>
          <w:sz w:val="24"/>
          <w:szCs w:val="24"/>
        </w:rPr>
        <w:t xml:space="preserve"> </w:t>
      </w:r>
      <w:r w:rsidRPr="00FC3317">
        <w:rPr>
          <w:sz w:val="24"/>
          <w:szCs w:val="24"/>
        </w:rPr>
        <w:t>родственно-контрастные</w:t>
      </w:r>
      <w:r w:rsidRPr="00FC3317">
        <w:rPr>
          <w:spacing w:val="-10"/>
          <w:sz w:val="24"/>
          <w:szCs w:val="24"/>
        </w:rPr>
        <w:t xml:space="preserve"> –</w:t>
      </w:r>
    </w:p>
    <w:p w14:paraId="15A0285E"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10"/>
          <w:sz w:val="24"/>
          <w:szCs w:val="24"/>
        </w:rPr>
        <w:t xml:space="preserve"> </w:t>
      </w:r>
      <w:r w:rsidRPr="00FC3317">
        <w:rPr>
          <w:sz w:val="24"/>
          <w:szCs w:val="24"/>
        </w:rPr>
        <w:t>сочетания</w:t>
      </w:r>
      <w:r w:rsidRPr="00FC3317">
        <w:rPr>
          <w:spacing w:val="-2"/>
          <w:sz w:val="24"/>
          <w:szCs w:val="24"/>
        </w:rPr>
        <w:t xml:space="preserve"> </w:t>
      </w:r>
      <w:r w:rsidRPr="00FC3317">
        <w:rPr>
          <w:sz w:val="24"/>
          <w:szCs w:val="24"/>
        </w:rPr>
        <w:t>колеров,</w:t>
      </w:r>
      <w:r w:rsidRPr="00FC3317">
        <w:rPr>
          <w:spacing w:val="-2"/>
          <w:sz w:val="24"/>
          <w:szCs w:val="24"/>
        </w:rPr>
        <w:t xml:space="preserve"> </w:t>
      </w:r>
      <w:r w:rsidRPr="00FC3317">
        <w:rPr>
          <w:sz w:val="24"/>
          <w:szCs w:val="24"/>
        </w:rPr>
        <w:t>расположенных</w:t>
      </w:r>
      <w:r w:rsidRPr="00FC3317">
        <w:rPr>
          <w:spacing w:val="-2"/>
          <w:sz w:val="24"/>
          <w:szCs w:val="24"/>
        </w:rPr>
        <w:t xml:space="preserve"> </w:t>
      </w:r>
      <w:r w:rsidRPr="00FC3317">
        <w:rPr>
          <w:sz w:val="24"/>
          <w:szCs w:val="24"/>
        </w:rPr>
        <w:t>рядом</w:t>
      </w:r>
      <w:r w:rsidRPr="00FC3317">
        <w:rPr>
          <w:spacing w:val="-5"/>
          <w:sz w:val="24"/>
          <w:szCs w:val="24"/>
        </w:rPr>
        <w:t xml:space="preserve"> </w:t>
      </w:r>
      <w:r w:rsidRPr="00FC3317">
        <w:rPr>
          <w:sz w:val="24"/>
          <w:szCs w:val="24"/>
        </w:rPr>
        <w:t>в</w:t>
      </w:r>
      <w:r w:rsidRPr="00FC3317">
        <w:rPr>
          <w:spacing w:val="-5"/>
          <w:sz w:val="24"/>
          <w:szCs w:val="24"/>
        </w:rPr>
        <w:t xml:space="preserve"> </w:t>
      </w:r>
      <w:r w:rsidRPr="00FC3317">
        <w:rPr>
          <w:sz w:val="24"/>
          <w:szCs w:val="24"/>
        </w:rPr>
        <w:t>цветовом</w:t>
      </w:r>
      <w:r w:rsidRPr="00FC3317">
        <w:rPr>
          <w:spacing w:val="-4"/>
          <w:sz w:val="24"/>
          <w:szCs w:val="24"/>
        </w:rPr>
        <w:t xml:space="preserve"> </w:t>
      </w:r>
      <w:r w:rsidRPr="00FC3317">
        <w:rPr>
          <w:spacing w:val="-2"/>
          <w:sz w:val="24"/>
          <w:szCs w:val="24"/>
        </w:rPr>
        <w:t>круге;</w:t>
      </w:r>
    </w:p>
    <w:p w14:paraId="3C394EA1"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10"/>
          <w:sz w:val="24"/>
          <w:szCs w:val="24"/>
        </w:rPr>
        <w:t xml:space="preserve"> </w:t>
      </w:r>
      <w:r w:rsidRPr="00FC3317">
        <w:rPr>
          <w:sz w:val="24"/>
          <w:szCs w:val="24"/>
        </w:rPr>
        <w:t>колеры,</w:t>
      </w:r>
      <w:r w:rsidRPr="00FC3317">
        <w:rPr>
          <w:spacing w:val="-2"/>
          <w:sz w:val="24"/>
          <w:szCs w:val="24"/>
        </w:rPr>
        <w:t xml:space="preserve"> </w:t>
      </w:r>
      <w:r w:rsidRPr="00FC3317">
        <w:rPr>
          <w:sz w:val="24"/>
          <w:szCs w:val="24"/>
        </w:rPr>
        <w:t>расположенные</w:t>
      </w:r>
      <w:r w:rsidRPr="00FC3317">
        <w:rPr>
          <w:spacing w:val="-4"/>
          <w:sz w:val="24"/>
          <w:szCs w:val="24"/>
        </w:rPr>
        <w:t xml:space="preserve"> </w:t>
      </w:r>
      <w:r w:rsidRPr="00FC3317">
        <w:rPr>
          <w:sz w:val="24"/>
          <w:szCs w:val="24"/>
        </w:rPr>
        <w:t>в</w:t>
      </w:r>
      <w:r w:rsidRPr="00FC3317">
        <w:rPr>
          <w:spacing w:val="-5"/>
          <w:sz w:val="24"/>
          <w:szCs w:val="24"/>
        </w:rPr>
        <w:t xml:space="preserve"> </w:t>
      </w:r>
      <w:r w:rsidRPr="00FC3317">
        <w:rPr>
          <w:sz w:val="24"/>
          <w:szCs w:val="24"/>
        </w:rPr>
        <w:t>цветовом</w:t>
      </w:r>
      <w:r w:rsidRPr="00FC3317">
        <w:rPr>
          <w:spacing w:val="-4"/>
          <w:sz w:val="24"/>
          <w:szCs w:val="24"/>
        </w:rPr>
        <w:t xml:space="preserve"> </w:t>
      </w:r>
      <w:r w:rsidRPr="00FC3317">
        <w:rPr>
          <w:sz w:val="24"/>
          <w:szCs w:val="24"/>
        </w:rPr>
        <w:t>круге</w:t>
      </w:r>
      <w:r w:rsidRPr="00FC3317">
        <w:rPr>
          <w:spacing w:val="-2"/>
          <w:sz w:val="24"/>
          <w:szCs w:val="24"/>
        </w:rPr>
        <w:t xml:space="preserve"> </w:t>
      </w:r>
      <w:r w:rsidRPr="00FC3317">
        <w:rPr>
          <w:sz w:val="24"/>
          <w:szCs w:val="24"/>
        </w:rPr>
        <w:t>через</w:t>
      </w:r>
      <w:r w:rsidRPr="00FC3317">
        <w:rPr>
          <w:spacing w:val="-1"/>
          <w:sz w:val="24"/>
          <w:szCs w:val="24"/>
        </w:rPr>
        <w:t xml:space="preserve"> </w:t>
      </w:r>
      <w:r w:rsidRPr="00FC3317">
        <w:rPr>
          <w:sz w:val="24"/>
          <w:szCs w:val="24"/>
        </w:rPr>
        <w:t>цвет,</w:t>
      </w:r>
      <w:r w:rsidRPr="00FC3317">
        <w:rPr>
          <w:spacing w:val="-1"/>
          <w:sz w:val="24"/>
          <w:szCs w:val="24"/>
        </w:rPr>
        <w:t xml:space="preserve"> </w:t>
      </w:r>
      <w:r w:rsidRPr="00FC3317">
        <w:rPr>
          <w:sz w:val="24"/>
          <w:szCs w:val="24"/>
        </w:rPr>
        <w:t>через</w:t>
      </w:r>
      <w:r w:rsidRPr="00FC3317">
        <w:rPr>
          <w:spacing w:val="-1"/>
          <w:sz w:val="24"/>
          <w:szCs w:val="24"/>
        </w:rPr>
        <w:t xml:space="preserve"> </w:t>
      </w:r>
      <w:r w:rsidRPr="00FC3317">
        <w:rPr>
          <w:sz w:val="24"/>
          <w:szCs w:val="24"/>
        </w:rPr>
        <w:t>2</w:t>
      </w:r>
      <w:r w:rsidRPr="00FC3317">
        <w:rPr>
          <w:spacing w:val="-2"/>
          <w:sz w:val="24"/>
          <w:szCs w:val="24"/>
        </w:rPr>
        <w:t xml:space="preserve"> </w:t>
      </w:r>
      <w:r w:rsidRPr="00FC3317">
        <w:rPr>
          <w:sz w:val="24"/>
          <w:szCs w:val="24"/>
        </w:rPr>
        <w:t>цвета,</w:t>
      </w:r>
      <w:r w:rsidRPr="00FC3317">
        <w:rPr>
          <w:spacing w:val="-2"/>
          <w:sz w:val="24"/>
          <w:szCs w:val="24"/>
        </w:rPr>
        <w:t xml:space="preserve"> </w:t>
      </w:r>
      <w:r w:rsidRPr="00FC3317">
        <w:rPr>
          <w:sz w:val="24"/>
          <w:szCs w:val="24"/>
        </w:rPr>
        <w:t>через</w:t>
      </w:r>
      <w:r w:rsidRPr="00FC3317">
        <w:rPr>
          <w:spacing w:val="-1"/>
          <w:sz w:val="24"/>
          <w:szCs w:val="24"/>
        </w:rPr>
        <w:t xml:space="preserve"> </w:t>
      </w:r>
      <w:r w:rsidRPr="00FC3317">
        <w:rPr>
          <w:sz w:val="24"/>
          <w:szCs w:val="24"/>
        </w:rPr>
        <w:t>3</w:t>
      </w:r>
      <w:r w:rsidRPr="00FC3317">
        <w:rPr>
          <w:spacing w:val="-1"/>
          <w:sz w:val="24"/>
          <w:szCs w:val="24"/>
        </w:rPr>
        <w:t xml:space="preserve"> </w:t>
      </w:r>
      <w:r w:rsidRPr="00FC3317">
        <w:rPr>
          <w:spacing w:val="-2"/>
          <w:sz w:val="24"/>
          <w:szCs w:val="24"/>
        </w:rPr>
        <w:t>цвета.</w:t>
      </w:r>
    </w:p>
    <w:p w14:paraId="7D8A3DF7" w14:textId="77777777" w:rsidR="00FC3317" w:rsidRPr="00FC3317" w:rsidRDefault="00FC3317" w:rsidP="00A25E61">
      <w:pPr>
        <w:pStyle w:val="a3"/>
        <w:ind w:left="142" w:right="144" w:firstLine="709"/>
        <w:rPr>
          <w:sz w:val="24"/>
          <w:szCs w:val="24"/>
        </w:rPr>
      </w:pPr>
    </w:p>
    <w:p w14:paraId="3B7837DF" w14:textId="77777777" w:rsidR="00FC3317" w:rsidRPr="00FC3317" w:rsidRDefault="00FC3317" w:rsidP="009817E5">
      <w:pPr>
        <w:pStyle w:val="a5"/>
        <w:numPr>
          <w:ilvl w:val="0"/>
          <w:numId w:val="434"/>
        </w:numPr>
        <w:ind w:left="142" w:right="144" w:firstLine="709"/>
        <w:jc w:val="both"/>
        <w:rPr>
          <w:sz w:val="24"/>
          <w:szCs w:val="24"/>
        </w:rPr>
      </w:pPr>
      <w:r w:rsidRPr="00FC3317">
        <w:rPr>
          <w:sz w:val="24"/>
          <w:szCs w:val="24"/>
        </w:rPr>
        <w:t>Динамика</w:t>
      </w:r>
      <w:r w:rsidRPr="00FC3317">
        <w:rPr>
          <w:spacing w:val="-5"/>
          <w:sz w:val="24"/>
          <w:szCs w:val="24"/>
        </w:rPr>
        <w:t xml:space="preserve"> </w:t>
      </w:r>
      <w:r w:rsidRPr="00FC3317">
        <w:rPr>
          <w:sz w:val="24"/>
          <w:szCs w:val="24"/>
        </w:rPr>
        <w:t>строится</w:t>
      </w:r>
      <w:r w:rsidRPr="00FC3317">
        <w:rPr>
          <w:spacing w:val="-4"/>
          <w:sz w:val="24"/>
          <w:szCs w:val="24"/>
        </w:rPr>
        <w:t xml:space="preserve"> </w:t>
      </w:r>
      <w:r w:rsidRPr="00FC3317">
        <w:rPr>
          <w:sz w:val="24"/>
          <w:szCs w:val="24"/>
        </w:rPr>
        <w:t>по</w:t>
      </w:r>
      <w:r w:rsidRPr="00FC3317">
        <w:rPr>
          <w:spacing w:val="-4"/>
          <w:sz w:val="24"/>
          <w:szCs w:val="24"/>
        </w:rPr>
        <w:t xml:space="preserve"> </w:t>
      </w:r>
      <w:r w:rsidRPr="00FC3317">
        <w:rPr>
          <w:spacing w:val="-2"/>
          <w:sz w:val="24"/>
          <w:szCs w:val="24"/>
        </w:rPr>
        <w:t>принципам:</w:t>
      </w:r>
    </w:p>
    <w:p w14:paraId="0E044BB1"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9"/>
          <w:sz w:val="24"/>
          <w:szCs w:val="24"/>
        </w:rPr>
        <w:t xml:space="preserve"> </w:t>
      </w:r>
      <w:r w:rsidRPr="00FC3317">
        <w:rPr>
          <w:sz w:val="24"/>
          <w:szCs w:val="24"/>
        </w:rPr>
        <w:t>симметрии</w:t>
      </w:r>
      <w:r w:rsidRPr="00FC3317">
        <w:rPr>
          <w:spacing w:val="-7"/>
          <w:sz w:val="24"/>
          <w:szCs w:val="24"/>
        </w:rPr>
        <w:t xml:space="preserve"> </w:t>
      </w:r>
      <w:r w:rsidRPr="00FC3317">
        <w:rPr>
          <w:sz w:val="24"/>
          <w:szCs w:val="24"/>
        </w:rPr>
        <w:t>с</w:t>
      </w:r>
      <w:r w:rsidRPr="00FC3317">
        <w:rPr>
          <w:spacing w:val="-12"/>
          <w:sz w:val="24"/>
          <w:szCs w:val="24"/>
        </w:rPr>
        <w:t xml:space="preserve"> </w:t>
      </w:r>
      <w:r w:rsidRPr="00FC3317">
        <w:rPr>
          <w:sz w:val="24"/>
          <w:szCs w:val="24"/>
        </w:rPr>
        <w:t>применением</w:t>
      </w:r>
      <w:r w:rsidRPr="00FC3317">
        <w:rPr>
          <w:spacing w:val="-9"/>
          <w:sz w:val="24"/>
          <w:szCs w:val="24"/>
        </w:rPr>
        <w:t xml:space="preserve"> </w:t>
      </w:r>
      <w:r w:rsidRPr="00FC3317">
        <w:rPr>
          <w:sz w:val="24"/>
          <w:szCs w:val="24"/>
        </w:rPr>
        <w:t>преимущественно</w:t>
      </w:r>
      <w:r w:rsidRPr="00FC3317">
        <w:rPr>
          <w:spacing w:val="-7"/>
          <w:sz w:val="24"/>
          <w:szCs w:val="24"/>
        </w:rPr>
        <w:t xml:space="preserve"> </w:t>
      </w:r>
      <w:r w:rsidRPr="00FC3317">
        <w:rPr>
          <w:sz w:val="24"/>
          <w:szCs w:val="24"/>
        </w:rPr>
        <w:t>горизонтальных</w:t>
      </w:r>
      <w:r w:rsidRPr="00FC3317">
        <w:rPr>
          <w:spacing w:val="-7"/>
          <w:sz w:val="24"/>
          <w:szCs w:val="24"/>
        </w:rPr>
        <w:t xml:space="preserve"> </w:t>
      </w:r>
      <w:r w:rsidRPr="00FC3317">
        <w:rPr>
          <w:sz w:val="24"/>
          <w:szCs w:val="24"/>
        </w:rPr>
        <w:t>линий</w:t>
      </w:r>
      <w:r w:rsidRPr="00FC3317">
        <w:rPr>
          <w:spacing w:val="-9"/>
          <w:sz w:val="24"/>
          <w:szCs w:val="24"/>
        </w:rPr>
        <w:t xml:space="preserve"> </w:t>
      </w:r>
      <w:r w:rsidRPr="00FC3317">
        <w:rPr>
          <w:sz w:val="24"/>
          <w:szCs w:val="24"/>
        </w:rPr>
        <w:t>и монохроматических или родственных цветовых сочетаний;</w:t>
      </w:r>
    </w:p>
    <w:p w14:paraId="55D88B6F" w14:textId="77777777" w:rsidR="00FC3317" w:rsidRPr="00FC3317" w:rsidRDefault="00FC3317" w:rsidP="00A25E61">
      <w:pPr>
        <w:pStyle w:val="a3"/>
        <w:spacing w:before="62"/>
        <w:ind w:left="142" w:right="144" w:firstLine="709"/>
        <w:rPr>
          <w:sz w:val="24"/>
          <w:szCs w:val="24"/>
        </w:rPr>
      </w:pPr>
      <w:r w:rsidRPr="00FC3317">
        <w:rPr>
          <w:sz w:val="24"/>
          <w:szCs w:val="24"/>
        </w:rPr>
        <w:t>б)</w:t>
      </w:r>
      <w:r w:rsidRPr="00FC3317">
        <w:rPr>
          <w:spacing w:val="-11"/>
          <w:sz w:val="24"/>
          <w:szCs w:val="24"/>
        </w:rPr>
        <w:t xml:space="preserve"> </w:t>
      </w:r>
      <w:r w:rsidRPr="00FC3317">
        <w:rPr>
          <w:sz w:val="24"/>
          <w:szCs w:val="24"/>
        </w:rPr>
        <w:t>асимметрии</w:t>
      </w:r>
      <w:r w:rsidRPr="00FC3317">
        <w:rPr>
          <w:spacing w:val="-2"/>
          <w:sz w:val="24"/>
          <w:szCs w:val="24"/>
        </w:rPr>
        <w:t xml:space="preserve"> </w:t>
      </w:r>
      <w:r w:rsidRPr="00FC3317">
        <w:rPr>
          <w:sz w:val="24"/>
          <w:szCs w:val="24"/>
        </w:rPr>
        <w:t>с</w:t>
      </w:r>
      <w:r w:rsidRPr="00FC3317">
        <w:rPr>
          <w:spacing w:val="-4"/>
          <w:sz w:val="24"/>
          <w:szCs w:val="24"/>
        </w:rPr>
        <w:t xml:space="preserve"> </w:t>
      </w:r>
      <w:r w:rsidRPr="00FC3317">
        <w:rPr>
          <w:sz w:val="24"/>
          <w:szCs w:val="24"/>
        </w:rPr>
        <w:t>преобладанием</w:t>
      </w:r>
      <w:r w:rsidRPr="00FC3317">
        <w:rPr>
          <w:spacing w:val="-6"/>
          <w:sz w:val="24"/>
          <w:szCs w:val="24"/>
        </w:rPr>
        <w:t xml:space="preserve"> </w:t>
      </w:r>
      <w:r w:rsidRPr="00FC3317">
        <w:rPr>
          <w:sz w:val="24"/>
          <w:szCs w:val="24"/>
        </w:rPr>
        <w:t>вертикальных</w:t>
      </w:r>
      <w:r w:rsidRPr="00FC3317">
        <w:rPr>
          <w:spacing w:val="-5"/>
          <w:sz w:val="24"/>
          <w:szCs w:val="24"/>
        </w:rPr>
        <w:t xml:space="preserve"> </w:t>
      </w:r>
      <w:r w:rsidRPr="00FC3317">
        <w:rPr>
          <w:sz w:val="24"/>
          <w:szCs w:val="24"/>
        </w:rPr>
        <w:t>линий,</w:t>
      </w:r>
      <w:r w:rsidRPr="00FC3317">
        <w:rPr>
          <w:spacing w:val="-4"/>
          <w:sz w:val="24"/>
          <w:szCs w:val="24"/>
        </w:rPr>
        <w:t xml:space="preserve"> </w:t>
      </w:r>
      <w:r w:rsidRPr="00FC3317">
        <w:rPr>
          <w:spacing w:val="-2"/>
          <w:sz w:val="24"/>
          <w:szCs w:val="24"/>
        </w:rPr>
        <w:t>контрастов;</w:t>
      </w:r>
    </w:p>
    <w:p w14:paraId="6F69FBC3" w14:textId="77777777" w:rsidR="00FC3317" w:rsidRPr="00FC3317" w:rsidRDefault="00FC3317" w:rsidP="009817E5">
      <w:pPr>
        <w:pStyle w:val="a5"/>
        <w:numPr>
          <w:ilvl w:val="0"/>
          <w:numId w:val="434"/>
        </w:numPr>
        <w:spacing w:before="2"/>
        <w:ind w:left="142" w:right="144" w:firstLine="709"/>
        <w:jc w:val="both"/>
        <w:rPr>
          <w:sz w:val="24"/>
          <w:szCs w:val="24"/>
        </w:rPr>
      </w:pPr>
      <w:r w:rsidRPr="00FC3317">
        <w:rPr>
          <w:sz w:val="24"/>
          <w:szCs w:val="24"/>
        </w:rPr>
        <w:t>Перечислить</w:t>
      </w:r>
      <w:r w:rsidRPr="00FC3317">
        <w:rPr>
          <w:spacing w:val="-7"/>
          <w:sz w:val="24"/>
          <w:szCs w:val="24"/>
        </w:rPr>
        <w:t xml:space="preserve"> </w:t>
      </w:r>
      <w:r w:rsidRPr="00FC3317">
        <w:rPr>
          <w:sz w:val="24"/>
          <w:szCs w:val="24"/>
        </w:rPr>
        <w:t>мотивы</w:t>
      </w:r>
      <w:r w:rsidRPr="00FC3317">
        <w:rPr>
          <w:spacing w:val="-7"/>
          <w:sz w:val="24"/>
          <w:szCs w:val="24"/>
        </w:rPr>
        <w:t xml:space="preserve"> </w:t>
      </w:r>
      <w:r w:rsidRPr="00FC3317">
        <w:rPr>
          <w:sz w:val="24"/>
          <w:szCs w:val="24"/>
        </w:rPr>
        <w:t>анималистического</w:t>
      </w:r>
      <w:r w:rsidRPr="00FC3317">
        <w:rPr>
          <w:spacing w:val="-6"/>
          <w:sz w:val="24"/>
          <w:szCs w:val="24"/>
        </w:rPr>
        <w:t xml:space="preserve"> </w:t>
      </w:r>
      <w:r w:rsidRPr="00FC3317">
        <w:rPr>
          <w:spacing w:val="-2"/>
          <w:sz w:val="24"/>
          <w:szCs w:val="24"/>
        </w:rPr>
        <w:t>орнамента.</w:t>
      </w:r>
    </w:p>
    <w:p w14:paraId="4FEC4AE5" w14:textId="77777777" w:rsidR="00FC3317" w:rsidRPr="00FC3317" w:rsidRDefault="00FC3317" w:rsidP="009817E5">
      <w:pPr>
        <w:pStyle w:val="a5"/>
        <w:numPr>
          <w:ilvl w:val="0"/>
          <w:numId w:val="434"/>
        </w:numPr>
        <w:spacing w:before="1"/>
        <w:ind w:left="142" w:right="144" w:firstLine="709"/>
        <w:jc w:val="both"/>
        <w:rPr>
          <w:sz w:val="24"/>
          <w:szCs w:val="24"/>
        </w:rPr>
      </w:pPr>
      <w:r w:rsidRPr="00FC3317">
        <w:rPr>
          <w:noProof/>
          <w:sz w:val="24"/>
          <w:szCs w:val="24"/>
          <w:lang w:eastAsia="ru-RU"/>
        </w:rPr>
        <w:drawing>
          <wp:anchor distT="0" distB="0" distL="0" distR="0" simplePos="0" relativeHeight="251684864" behindDoc="1" locked="0" layoutInCell="1" allowOverlap="1" wp14:anchorId="6C0CCDFF" wp14:editId="4247A5B9">
            <wp:simplePos x="0" y="0"/>
            <wp:positionH relativeFrom="page">
              <wp:posOffset>2604770</wp:posOffset>
            </wp:positionH>
            <wp:positionV relativeFrom="paragraph">
              <wp:posOffset>356404</wp:posOffset>
            </wp:positionV>
            <wp:extent cx="1888270" cy="924115"/>
            <wp:effectExtent l="0" t="0" r="0" b="0"/>
            <wp:wrapTopAndBottom/>
            <wp:docPr id="173"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15" cstate="print"/>
                    <a:stretch>
                      <a:fillRect/>
                    </a:stretch>
                  </pic:blipFill>
                  <pic:spPr>
                    <a:xfrm>
                      <a:off x="0" y="0"/>
                      <a:ext cx="1888270" cy="924115"/>
                    </a:xfrm>
                    <a:prstGeom prst="rect">
                      <a:avLst/>
                    </a:prstGeom>
                  </pic:spPr>
                </pic:pic>
              </a:graphicData>
            </a:graphic>
          </wp:anchor>
        </w:drawing>
      </w:r>
      <w:r w:rsidRPr="00FC3317">
        <w:rPr>
          <w:sz w:val="24"/>
          <w:szCs w:val="24"/>
        </w:rPr>
        <w:t>Какие</w:t>
      </w:r>
      <w:r w:rsidRPr="00FC3317">
        <w:rPr>
          <w:spacing w:val="-11"/>
          <w:sz w:val="24"/>
          <w:szCs w:val="24"/>
        </w:rPr>
        <w:t xml:space="preserve"> </w:t>
      </w:r>
      <w:r w:rsidRPr="00FC3317">
        <w:rPr>
          <w:sz w:val="24"/>
          <w:szCs w:val="24"/>
        </w:rPr>
        <w:t>ассоциации</w:t>
      </w:r>
      <w:r w:rsidRPr="00FC3317">
        <w:rPr>
          <w:spacing w:val="-7"/>
          <w:sz w:val="24"/>
          <w:szCs w:val="24"/>
        </w:rPr>
        <w:t xml:space="preserve"> </w:t>
      </w:r>
      <w:r w:rsidRPr="00FC3317">
        <w:rPr>
          <w:sz w:val="24"/>
          <w:szCs w:val="24"/>
        </w:rPr>
        <w:t>вызывают</w:t>
      </w:r>
      <w:r w:rsidRPr="00FC3317">
        <w:rPr>
          <w:spacing w:val="-8"/>
          <w:sz w:val="24"/>
          <w:szCs w:val="24"/>
        </w:rPr>
        <w:t xml:space="preserve"> </w:t>
      </w:r>
      <w:r w:rsidRPr="00FC3317">
        <w:rPr>
          <w:sz w:val="24"/>
          <w:szCs w:val="24"/>
        </w:rPr>
        <w:t>данные</w:t>
      </w:r>
      <w:r w:rsidRPr="00FC3317">
        <w:rPr>
          <w:spacing w:val="-11"/>
          <w:sz w:val="24"/>
          <w:szCs w:val="24"/>
        </w:rPr>
        <w:t xml:space="preserve"> </w:t>
      </w:r>
      <w:r w:rsidRPr="00FC3317">
        <w:rPr>
          <w:sz w:val="24"/>
          <w:szCs w:val="24"/>
        </w:rPr>
        <w:t>изображения?</w:t>
      </w:r>
      <w:r w:rsidRPr="00FC3317">
        <w:rPr>
          <w:spacing w:val="-7"/>
          <w:sz w:val="24"/>
          <w:szCs w:val="24"/>
        </w:rPr>
        <w:t xml:space="preserve"> </w:t>
      </w:r>
      <w:r w:rsidRPr="00FC3317">
        <w:rPr>
          <w:sz w:val="24"/>
          <w:szCs w:val="24"/>
        </w:rPr>
        <w:t>Нарисовать</w:t>
      </w:r>
      <w:r w:rsidRPr="00FC3317">
        <w:rPr>
          <w:spacing w:val="-7"/>
          <w:sz w:val="24"/>
          <w:szCs w:val="24"/>
        </w:rPr>
        <w:t xml:space="preserve"> </w:t>
      </w:r>
      <w:r w:rsidRPr="00FC3317">
        <w:rPr>
          <w:sz w:val="24"/>
          <w:szCs w:val="24"/>
        </w:rPr>
        <w:t>модель</w:t>
      </w:r>
      <w:r w:rsidRPr="00FC3317">
        <w:rPr>
          <w:spacing w:val="-8"/>
          <w:sz w:val="24"/>
          <w:szCs w:val="24"/>
        </w:rPr>
        <w:t xml:space="preserve"> </w:t>
      </w:r>
      <w:r w:rsidRPr="00FC3317">
        <w:rPr>
          <w:sz w:val="24"/>
          <w:szCs w:val="24"/>
        </w:rPr>
        <w:t>одежды</w:t>
      </w:r>
      <w:r w:rsidRPr="00FC3317">
        <w:rPr>
          <w:spacing w:val="-11"/>
          <w:sz w:val="24"/>
          <w:szCs w:val="24"/>
        </w:rPr>
        <w:t xml:space="preserve"> </w:t>
      </w:r>
      <w:r w:rsidRPr="00FC3317">
        <w:rPr>
          <w:sz w:val="24"/>
          <w:szCs w:val="24"/>
        </w:rPr>
        <w:t>на основе возникающих ассоциаций.</w:t>
      </w:r>
    </w:p>
    <w:p w14:paraId="37021220" w14:textId="77777777" w:rsidR="00FC3317" w:rsidRPr="00FC3317" w:rsidRDefault="00FC3317" w:rsidP="00A25E61">
      <w:pPr>
        <w:pStyle w:val="5"/>
        <w:spacing w:before="264" w:line="275" w:lineRule="exact"/>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Вариант</w:t>
      </w:r>
      <w:r w:rsidRPr="00FC3317">
        <w:rPr>
          <w:rFonts w:ascii="Times New Roman" w:hAnsi="Times New Roman" w:cs="Times New Roman"/>
          <w:spacing w:val="-4"/>
          <w:sz w:val="24"/>
          <w:szCs w:val="24"/>
        </w:rPr>
        <w:t xml:space="preserve"> </w:t>
      </w:r>
      <w:r w:rsidRPr="00FC3317">
        <w:rPr>
          <w:rFonts w:ascii="Times New Roman" w:hAnsi="Times New Roman" w:cs="Times New Roman"/>
          <w:spacing w:val="-10"/>
          <w:sz w:val="24"/>
          <w:szCs w:val="24"/>
        </w:rPr>
        <w:t>7</w:t>
      </w:r>
    </w:p>
    <w:p w14:paraId="657E34C8" w14:textId="77777777" w:rsidR="00FC3317" w:rsidRPr="00FC3317" w:rsidRDefault="00FC3317" w:rsidP="009817E5">
      <w:pPr>
        <w:pStyle w:val="a5"/>
        <w:numPr>
          <w:ilvl w:val="0"/>
          <w:numId w:val="433"/>
        </w:numPr>
        <w:spacing w:line="275" w:lineRule="exact"/>
        <w:ind w:left="142" w:right="144" w:firstLine="709"/>
        <w:jc w:val="both"/>
        <w:rPr>
          <w:sz w:val="24"/>
          <w:szCs w:val="24"/>
        </w:rPr>
      </w:pPr>
      <w:r w:rsidRPr="00FC3317">
        <w:rPr>
          <w:sz w:val="24"/>
          <w:szCs w:val="24"/>
        </w:rPr>
        <w:t>Дать</w:t>
      </w:r>
      <w:r w:rsidRPr="00FC3317">
        <w:rPr>
          <w:spacing w:val="-3"/>
          <w:sz w:val="24"/>
          <w:szCs w:val="24"/>
        </w:rPr>
        <w:t xml:space="preserve"> </w:t>
      </w:r>
      <w:r w:rsidRPr="00FC3317">
        <w:rPr>
          <w:sz w:val="24"/>
          <w:szCs w:val="24"/>
        </w:rPr>
        <w:t>определение</w:t>
      </w:r>
      <w:r w:rsidRPr="00FC3317">
        <w:rPr>
          <w:spacing w:val="-7"/>
          <w:sz w:val="24"/>
          <w:szCs w:val="24"/>
        </w:rPr>
        <w:t xml:space="preserve"> </w:t>
      </w:r>
      <w:r w:rsidRPr="00FC3317">
        <w:rPr>
          <w:sz w:val="24"/>
          <w:szCs w:val="24"/>
        </w:rPr>
        <w:t>понятия</w:t>
      </w:r>
      <w:r w:rsidRPr="00FC3317">
        <w:rPr>
          <w:spacing w:val="-3"/>
          <w:sz w:val="24"/>
          <w:szCs w:val="24"/>
        </w:rPr>
        <w:t xml:space="preserve"> </w:t>
      </w:r>
      <w:r w:rsidRPr="00FC3317">
        <w:rPr>
          <w:spacing w:val="-2"/>
          <w:sz w:val="24"/>
          <w:szCs w:val="24"/>
        </w:rPr>
        <w:t>«Композиция»:</w:t>
      </w:r>
    </w:p>
    <w:p w14:paraId="35BBD0B9" w14:textId="77777777" w:rsidR="00FC3317" w:rsidRPr="00FC3317" w:rsidRDefault="00FC3317" w:rsidP="009817E5">
      <w:pPr>
        <w:pStyle w:val="a5"/>
        <w:numPr>
          <w:ilvl w:val="0"/>
          <w:numId w:val="433"/>
        </w:numPr>
        <w:spacing w:before="5"/>
        <w:ind w:left="142" w:right="144" w:firstLine="709"/>
        <w:jc w:val="both"/>
        <w:rPr>
          <w:sz w:val="24"/>
          <w:szCs w:val="24"/>
        </w:rPr>
      </w:pPr>
      <w:r w:rsidRPr="00FC3317">
        <w:rPr>
          <w:spacing w:val="-2"/>
          <w:sz w:val="24"/>
          <w:szCs w:val="24"/>
        </w:rPr>
        <w:t>Мотив:</w:t>
      </w:r>
    </w:p>
    <w:p w14:paraId="01430A8C"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9"/>
          <w:sz w:val="24"/>
          <w:szCs w:val="24"/>
        </w:rPr>
        <w:t xml:space="preserve"> </w:t>
      </w:r>
      <w:r w:rsidRPr="00FC3317">
        <w:rPr>
          <w:sz w:val="24"/>
          <w:szCs w:val="24"/>
        </w:rPr>
        <w:t>одна</w:t>
      </w:r>
      <w:r w:rsidRPr="00FC3317">
        <w:rPr>
          <w:spacing w:val="-9"/>
          <w:sz w:val="24"/>
          <w:szCs w:val="24"/>
        </w:rPr>
        <w:t xml:space="preserve"> </w:t>
      </w:r>
      <w:r w:rsidRPr="00FC3317">
        <w:rPr>
          <w:sz w:val="24"/>
          <w:szCs w:val="24"/>
        </w:rPr>
        <w:t>или</w:t>
      </w:r>
      <w:r w:rsidRPr="00FC3317">
        <w:rPr>
          <w:spacing w:val="-4"/>
          <w:sz w:val="24"/>
          <w:szCs w:val="24"/>
        </w:rPr>
        <w:t xml:space="preserve"> </w:t>
      </w:r>
      <w:r w:rsidRPr="00FC3317">
        <w:rPr>
          <w:sz w:val="24"/>
          <w:szCs w:val="24"/>
        </w:rPr>
        <w:t>несколько</w:t>
      </w:r>
      <w:r w:rsidRPr="00FC3317">
        <w:rPr>
          <w:spacing w:val="-7"/>
          <w:sz w:val="24"/>
          <w:szCs w:val="24"/>
        </w:rPr>
        <w:t xml:space="preserve"> </w:t>
      </w:r>
      <w:r w:rsidRPr="00FC3317">
        <w:rPr>
          <w:sz w:val="24"/>
          <w:szCs w:val="24"/>
        </w:rPr>
        <w:t>деталей,</w:t>
      </w:r>
      <w:r w:rsidRPr="00FC3317">
        <w:rPr>
          <w:spacing w:val="-8"/>
          <w:sz w:val="24"/>
          <w:szCs w:val="24"/>
        </w:rPr>
        <w:t xml:space="preserve"> </w:t>
      </w:r>
      <w:r w:rsidRPr="00FC3317">
        <w:rPr>
          <w:sz w:val="24"/>
          <w:szCs w:val="24"/>
        </w:rPr>
        <w:t>связанных</w:t>
      </w:r>
      <w:r w:rsidRPr="00FC3317">
        <w:rPr>
          <w:spacing w:val="-5"/>
          <w:sz w:val="24"/>
          <w:szCs w:val="24"/>
        </w:rPr>
        <w:t xml:space="preserve"> </w:t>
      </w:r>
      <w:r w:rsidRPr="00FC3317">
        <w:rPr>
          <w:sz w:val="24"/>
          <w:szCs w:val="24"/>
        </w:rPr>
        <w:t>темой,</w:t>
      </w:r>
      <w:r w:rsidRPr="00FC3317">
        <w:rPr>
          <w:spacing w:val="-8"/>
          <w:sz w:val="24"/>
          <w:szCs w:val="24"/>
        </w:rPr>
        <w:t xml:space="preserve"> </w:t>
      </w:r>
      <w:r w:rsidRPr="00FC3317">
        <w:rPr>
          <w:sz w:val="24"/>
          <w:szCs w:val="24"/>
        </w:rPr>
        <w:t>строением,</w:t>
      </w:r>
      <w:r w:rsidRPr="00FC3317">
        <w:rPr>
          <w:spacing w:val="-8"/>
          <w:sz w:val="24"/>
          <w:szCs w:val="24"/>
        </w:rPr>
        <w:t xml:space="preserve"> </w:t>
      </w:r>
      <w:r w:rsidRPr="00FC3317">
        <w:rPr>
          <w:sz w:val="24"/>
          <w:szCs w:val="24"/>
        </w:rPr>
        <w:t>характером</w:t>
      </w:r>
      <w:r w:rsidRPr="00FC3317">
        <w:rPr>
          <w:spacing w:val="-8"/>
          <w:sz w:val="24"/>
          <w:szCs w:val="24"/>
        </w:rPr>
        <w:t xml:space="preserve"> </w:t>
      </w:r>
      <w:r w:rsidRPr="00FC3317">
        <w:rPr>
          <w:sz w:val="24"/>
          <w:szCs w:val="24"/>
        </w:rPr>
        <w:t>в</w:t>
      </w:r>
      <w:r w:rsidRPr="00FC3317">
        <w:rPr>
          <w:spacing w:val="-9"/>
          <w:sz w:val="24"/>
          <w:szCs w:val="24"/>
        </w:rPr>
        <w:t xml:space="preserve"> </w:t>
      </w:r>
      <w:r w:rsidRPr="00FC3317">
        <w:rPr>
          <w:sz w:val="24"/>
          <w:szCs w:val="24"/>
        </w:rPr>
        <w:t xml:space="preserve">единое </w:t>
      </w:r>
      <w:r w:rsidRPr="00FC3317">
        <w:rPr>
          <w:spacing w:val="-2"/>
          <w:sz w:val="24"/>
          <w:szCs w:val="24"/>
        </w:rPr>
        <w:t>образование;</w:t>
      </w:r>
    </w:p>
    <w:p w14:paraId="03F85F53" w14:textId="77777777" w:rsidR="00FC3317" w:rsidRPr="00FC3317" w:rsidRDefault="00FC3317" w:rsidP="00A25E61">
      <w:pPr>
        <w:pStyle w:val="a3"/>
        <w:spacing w:before="1"/>
        <w:ind w:left="142" w:right="144" w:firstLine="709"/>
        <w:rPr>
          <w:sz w:val="24"/>
          <w:szCs w:val="24"/>
        </w:rPr>
      </w:pPr>
      <w:r w:rsidRPr="00FC3317">
        <w:rPr>
          <w:sz w:val="24"/>
          <w:szCs w:val="24"/>
        </w:rPr>
        <w:t>б)</w:t>
      </w:r>
      <w:r w:rsidRPr="00FC3317">
        <w:rPr>
          <w:spacing w:val="-12"/>
          <w:sz w:val="24"/>
          <w:szCs w:val="24"/>
        </w:rPr>
        <w:t xml:space="preserve"> </w:t>
      </w:r>
      <w:r w:rsidRPr="00FC3317">
        <w:rPr>
          <w:sz w:val="24"/>
          <w:szCs w:val="24"/>
        </w:rPr>
        <w:t>связь,</w:t>
      </w:r>
      <w:r w:rsidRPr="00FC3317">
        <w:rPr>
          <w:spacing w:val="-9"/>
          <w:sz w:val="24"/>
          <w:szCs w:val="24"/>
        </w:rPr>
        <w:t xml:space="preserve"> </w:t>
      </w:r>
      <w:r w:rsidRPr="00FC3317">
        <w:rPr>
          <w:sz w:val="24"/>
          <w:szCs w:val="24"/>
        </w:rPr>
        <w:t>образующаяся</w:t>
      </w:r>
      <w:r w:rsidRPr="00FC3317">
        <w:rPr>
          <w:spacing w:val="-6"/>
          <w:sz w:val="24"/>
          <w:szCs w:val="24"/>
        </w:rPr>
        <w:t xml:space="preserve"> </w:t>
      </w:r>
      <w:r w:rsidRPr="00FC3317">
        <w:rPr>
          <w:sz w:val="24"/>
          <w:szCs w:val="24"/>
        </w:rPr>
        <w:t>при</w:t>
      </w:r>
      <w:r w:rsidRPr="00FC3317">
        <w:rPr>
          <w:spacing w:val="-8"/>
          <w:sz w:val="24"/>
          <w:szCs w:val="24"/>
        </w:rPr>
        <w:t xml:space="preserve"> </w:t>
      </w:r>
      <w:r w:rsidRPr="00FC3317">
        <w:rPr>
          <w:sz w:val="24"/>
          <w:szCs w:val="24"/>
        </w:rPr>
        <w:t>определенных</w:t>
      </w:r>
      <w:r w:rsidRPr="00FC3317">
        <w:rPr>
          <w:spacing w:val="-4"/>
          <w:sz w:val="24"/>
          <w:szCs w:val="24"/>
        </w:rPr>
        <w:t xml:space="preserve"> </w:t>
      </w:r>
      <w:r w:rsidRPr="00FC3317">
        <w:rPr>
          <w:sz w:val="24"/>
          <w:szCs w:val="24"/>
        </w:rPr>
        <w:t>условиях</w:t>
      </w:r>
      <w:r w:rsidRPr="00FC3317">
        <w:rPr>
          <w:spacing w:val="-7"/>
          <w:sz w:val="24"/>
          <w:szCs w:val="24"/>
        </w:rPr>
        <w:t xml:space="preserve"> </w:t>
      </w:r>
      <w:r w:rsidRPr="00FC3317">
        <w:rPr>
          <w:sz w:val="24"/>
          <w:szCs w:val="24"/>
        </w:rPr>
        <w:t>между</w:t>
      </w:r>
      <w:r w:rsidRPr="00FC3317">
        <w:rPr>
          <w:spacing w:val="-15"/>
          <w:sz w:val="24"/>
          <w:szCs w:val="24"/>
        </w:rPr>
        <w:t xml:space="preserve"> </w:t>
      </w:r>
      <w:r w:rsidRPr="00FC3317">
        <w:rPr>
          <w:sz w:val="24"/>
          <w:szCs w:val="24"/>
        </w:rPr>
        <w:t>несколькими</w:t>
      </w:r>
      <w:r w:rsidRPr="00FC3317">
        <w:rPr>
          <w:spacing w:val="-6"/>
          <w:sz w:val="24"/>
          <w:szCs w:val="24"/>
        </w:rPr>
        <w:t xml:space="preserve"> </w:t>
      </w:r>
      <w:r w:rsidRPr="00FC3317">
        <w:rPr>
          <w:sz w:val="24"/>
          <w:szCs w:val="24"/>
        </w:rPr>
        <w:t>ощущениями, восприятиями, представлениями или идеями;</w:t>
      </w:r>
    </w:p>
    <w:p w14:paraId="6A6DAB0C" w14:textId="77777777" w:rsidR="00FC3317" w:rsidRPr="00FC3317" w:rsidRDefault="00FC3317" w:rsidP="009817E5">
      <w:pPr>
        <w:pStyle w:val="a5"/>
        <w:numPr>
          <w:ilvl w:val="0"/>
          <w:numId w:val="433"/>
        </w:numPr>
        <w:ind w:left="142" w:right="144" w:firstLine="709"/>
        <w:jc w:val="both"/>
        <w:rPr>
          <w:sz w:val="24"/>
          <w:szCs w:val="24"/>
        </w:rPr>
      </w:pPr>
      <w:r w:rsidRPr="00FC3317">
        <w:rPr>
          <w:spacing w:val="-2"/>
          <w:sz w:val="24"/>
          <w:szCs w:val="24"/>
        </w:rPr>
        <w:t>Пропорции:</w:t>
      </w:r>
    </w:p>
    <w:p w14:paraId="0C47E408"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9"/>
          <w:sz w:val="24"/>
          <w:szCs w:val="24"/>
        </w:rPr>
        <w:t xml:space="preserve"> </w:t>
      </w:r>
      <w:r w:rsidRPr="00FC3317">
        <w:rPr>
          <w:sz w:val="24"/>
          <w:szCs w:val="24"/>
        </w:rPr>
        <w:t>соразмерность</w:t>
      </w:r>
      <w:r w:rsidRPr="00FC3317">
        <w:rPr>
          <w:spacing w:val="-3"/>
          <w:sz w:val="24"/>
          <w:szCs w:val="24"/>
        </w:rPr>
        <w:t xml:space="preserve"> </w:t>
      </w:r>
      <w:r w:rsidRPr="00FC3317">
        <w:rPr>
          <w:sz w:val="24"/>
          <w:szCs w:val="24"/>
        </w:rPr>
        <w:t>элементов</w:t>
      </w:r>
      <w:r w:rsidRPr="00FC3317">
        <w:rPr>
          <w:spacing w:val="-8"/>
          <w:sz w:val="24"/>
          <w:szCs w:val="24"/>
        </w:rPr>
        <w:t xml:space="preserve"> </w:t>
      </w:r>
      <w:r w:rsidRPr="00FC3317">
        <w:rPr>
          <w:sz w:val="24"/>
          <w:szCs w:val="24"/>
        </w:rPr>
        <w:t>в</w:t>
      </w:r>
      <w:r w:rsidRPr="00FC3317">
        <w:rPr>
          <w:spacing w:val="-9"/>
          <w:sz w:val="24"/>
          <w:szCs w:val="24"/>
        </w:rPr>
        <w:t xml:space="preserve"> </w:t>
      </w:r>
      <w:r w:rsidRPr="00FC3317">
        <w:rPr>
          <w:sz w:val="24"/>
          <w:szCs w:val="24"/>
        </w:rPr>
        <w:t>отношении</w:t>
      </w:r>
      <w:r w:rsidRPr="00FC3317">
        <w:rPr>
          <w:spacing w:val="-8"/>
          <w:sz w:val="24"/>
          <w:szCs w:val="24"/>
        </w:rPr>
        <w:t xml:space="preserve"> </w:t>
      </w:r>
      <w:r w:rsidRPr="00FC3317">
        <w:rPr>
          <w:sz w:val="24"/>
          <w:szCs w:val="24"/>
        </w:rPr>
        <w:t>к</w:t>
      </w:r>
      <w:r w:rsidRPr="00FC3317">
        <w:rPr>
          <w:spacing w:val="-5"/>
          <w:sz w:val="24"/>
          <w:szCs w:val="24"/>
        </w:rPr>
        <w:t xml:space="preserve"> </w:t>
      </w:r>
      <w:r w:rsidRPr="00FC3317">
        <w:rPr>
          <w:sz w:val="24"/>
          <w:szCs w:val="24"/>
        </w:rPr>
        <w:t>целому,</w:t>
      </w:r>
      <w:r w:rsidRPr="00FC3317">
        <w:rPr>
          <w:spacing w:val="-3"/>
          <w:sz w:val="24"/>
          <w:szCs w:val="24"/>
        </w:rPr>
        <w:t xml:space="preserve"> </w:t>
      </w:r>
      <w:r w:rsidRPr="00FC3317">
        <w:rPr>
          <w:sz w:val="24"/>
          <w:szCs w:val="24"/>
        </w:rPr>
        <w:t>соотношение</w:t>
      </w:r>
      <w:r w:rsidRPr="00FC3317">
        <w:rPr>
          <w:spacing w:val="-8"/>
          <w:sz w:val="24"/>
          <w:szCs w:val="24"/>
        </w:rPr>
        <w:t xml:space="preserve"> </w:t>
      </w:r>
      <w:r w:rsidRPr="00FC3317">
        <w:rPr>
          <w:sz w:val="24"/>
          <w:szCs w:val="24"/>
        </w:rPr>
        <w:t>частей</w:t>
      </w:r>
      <w:r w:rsidRPr="00FC3317">
        <w:rPr>
          <w:spacing w:val="-5"/>
          <w:sz w:val="24"/>
          <w:szCs w:val="24"/>
        </w:rPr>
        <w:t xml:space="preserve"> </w:t>
      </w:r>
      <w:r w:rsidRPr="00FC3317">
        <w:rPr>
          <w:sz w:val="24"/>
          <w:szCs w:val="24"/>
        </w:rPr>
        <w:t>объекта</w:t>
      </w:r>
      <w:r w:rsidRPr="00FC3317">
        <w:rPr>
          <w:spacing w:val="-8"/>
          <w:sz w:val="24"/>
          <w:szCs w:val="24"/>
        </w:rPr>
        <w:t xml:space="preserve"> </w:t>
      </w:r>
      <w:r w:rsidRPr="00FC3317">
        <w:rPr>
          <w:sz w:val="24"/>
          <w:szCs w:val="24"/>
        </w:rPr>
        <w:t>по величине между собой.</w:t>
      </w:r>
    </w:p>
    <w:p w14:paraId="3D03B403"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8"/>
          <w:sz w:val="24"/>
          <w:szCs w:val="24"/>
        </w:rPr>
        <w:t xml:space="preserve"> </w:t>
      </w:r>
      <w:r w:rsidRPr="00FC3317">
        <w:rPr>
          <w:sz w:val="24"/>
          <w:szCs w:val="24"/>
        </w:rPr>
        <w:t>закономерность</w:t>
      </w:r>
      <w:r w:rsidRPr="00FC3317">
        <w:rPr>
          <w:spacing w:val="-3"/>
          <w:sz w:val="24"/>
          <w:szCs w:val="24"/>
        </w:rPr>
        <w:t xml:space="preserve"> </w:t>
      </w:r>
      <w:r w:rsidRPr="00FC3317">
        <w:rPr>
          <w:sz w:val="24"/>
          <w:szCs w:val="24"/>
        </w:rPr>
        <w:t>чередования</w:t>
      </w:r>
      <w:r w:rsidRPr="00FC3317">
        <w:rPr>
          <w:spacing w:val="-6"/>
          <w:sz w:val="24"/>
          <w:szCs w:val="24"/>
        </w:rPr>
        <w:t xml:space="preserve"> </w:t>
      </w:r>
      <w:r w:rsidRPr="00FC3317">
        <w:rPr>
          <w:sz w:val="24"/>
          <w:szCs w:val="24"/>
        </w:rPr>
        <w:t>и</w:t>
      </w:r>
      <w:r w:rsidRPr="00FC3317">
        <w:rPr>
          <w:spacing w:val="-7"/>
          <w:sz w:val="24"/>
          <w:szCs w:val="24"/>
        </w:rPr>
        <w:t xml:space="preserve"> </w:t>
      </w:r>
      <w:r w:rsidRPr="00FC3317">
        <w:rPr>
          <w:sz w:val="24"/>
          <w:szCs w:val="24"/>
        </w:rPr>
        <w:t>повторения</w:t>
      </w:r>
      <w:r w:rsidRPr="00FC3317">
        <w:rPr>
          <w:spacing w:val="-11"/>
          <w:sz w:val="24"/>
          <w:szCs w:val="24"/>
        </w:rPr>
        <w:t xml:space="preserve"> </w:t>
      </w:r>
      <w:r w:rsidRPr="00FC3317">
        <w:rPr>
          <w:sz w:val="24"/>
          <w:szCs w:val="24"/>
        </w:rPr>
        <w:t>мотивов,</w:t>
      </w:r>
      <w:r w:rsidRPr="00FC3317">
        <w:rPr>
          <w:spacing w:val="-6"/>
          <w:sz w:val="24"/>
          <w:szCs w:val="24"/>
        </w:rPr>
        <w:t xml:space="preserve"> </w:t>
      </w:r>
      <w:r w:rsidRPr="00FC3317">
        <w:rPr>
          <w:sz w:val="24"/>
          <w:szCs w:val="24"/>
        </w:rPr>
        <w:t>фигур</w:t>
      </w:r>
      <w:r w:rsidRPr="00FC3317">
        <w:rPr>
          <w:spacing w:val="-7"/>
          <w:sz w:val="24"/>
          <w:szCs w:val="24"/>
        </w:rPr>
        <w:t xml:space="preserve"> </w:t>
      </w:r>
      <w:r w:rsidRPr="00FC3317">
        <w:rPr>
          <w:sz w:val="24"/>
          <w:szCs w:val="24"/>
        </w:rPr>
        <w:t>и</w:t>
      </w:r>
      <w:r w:rsidRPr="00FC3317">
        <w:rPr>
          <w:spacing w:val="-5"/>
          <w:sz w:val="24"/>
          <w:szCs w:val="24"/>
        </w:rPr>
        <w:t xml:space="preserve"> </w:t>
      </w:r>
      <w:r w:rsidRPr="00FC3317">
        <w:rPr>
          <w:sz w:val="24"/>
          <w:szCs w:val="24"/>
        </w:rPr>
        <w:t>интервалов</w:t>
      </w:r>
      <w:r w:rsidRPr="00FC3317">
        <w:rPr>
          <w:spacing w:val="-8"/>
          <w:sz w:val="24"/>
          <w:szCs w:val="24"/>
        </w:rPr>
        <w:t xml:space="preserve"> </w:t>
      </w:r>
      <w:r w:rsidRPr="00FC3317">
        <w:rPr>
          <w:sz w:val="24"/>
          <w:szCs w:val="24"/>
        </w:rPr>
        <w:t>между</w:t>
      </w:r>
      <w:r w:rsidRPr="00FC3317">
        <w:rPr>
          <w:spacing w:val="-9"/>
          <w:sz w:val="24"/>
          <w:szCs w:val="24"/>
        </w:rPr>
        <w:t xml:space="preserve"> </w:t>
      </w:r>
      <w:r w:rsidRPr="00FC3317">
        <w:rPr>
          <w:sz w:val="24"/>
          <w:szCs w:val="24"/>
        </w:rPr>
        <w:t>ними. в) взаиморасположение мотивов на композиционной плоскости.</w:t>
      </w:r>
    </w:p>
    <w:p w14:paraId="521DBE44" w14:textId="77777777" w:rsidR="00FC3317" w:rsidRPr="00FC3317" w:rsidRDefault="00FC3317" w:rsidP="009817E5">
      <w:pPr>
        <w:pStyle w:val="a5"/>
        <w:numPr>
          <w:ilvl w:val="0"/>
          <w:numId w:val="433"/>
        </w:numPr>
        <w:ind w:left="142" w:right="144" w:firstLine="709"/>
        <w:jc w:val="both"/>
        <w:rPr>
          <w:sz w:val="24"/>
          <w:szCs w:val="24"/>
        </w:rPr>
      </w:pPr>
      <w:r w:rsidRPr="00FC3317">
        <w:rPr>
          <w:spacing w:val="-2"/>
          <w:sz w:val="24"/>
          <w:szCs w:val="24"/>
        </w:rPr>
        <w:t>Стилизация:</w:t>
      </w:r>
    </w:p>
    <w:p w14:paraId="5A19151D"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8"/>
          <w:sz w:val="24"/>
          <w:szCs w:val="24"/>
        </w:rPr>
        <w:t xml:space="preserve"> </w:t>
      </w:r>
      <w:r w:rsidRPr="00FC3317">
        <w:rPr>
          <w:sz w:val="24"/>
          <w:szCs w:val="24"/>
        </w:rPr>
        <w:t>элементы</w:t>
      </w:r>
      <w:r w:rsidRPr="00FC3317">
        <w:rPr>
          <w:spacing w:val="-6"/>
          <w:sz w:val="24"/>
          <w:szCs w:val="24"/>
        </w:rPr>
        <w:t xml:space="preserve"> </w:t>
      </w:r>
      <w:r w:rsidRPr="00FC3317">
        <w:rPr>
          <w:sz w:val="24"/>
          <w:szCs w:val="24"/>
        </w:rPr>
        <w:t>организации</w:t>
      </w:r>
      <w:r w:rsidRPr="00FC3317">
        <w:rPr>
          <w:spacing w:val="-1"/>
          <w:sz w:val="24"/>
          <w:szCs w:val="24"/>
        </w:rPr>
        <w:t xml:space="preserve"> </w:t>
      </w:r>
      <w:r w:rsidRPr="00FC3317">
        <w:rPr>
          <w:sz w:val="24"/>
          <w:szCs w:val="24"/>
        </w:rPr>
        <w:t>плоскостной</w:t>
      </w:r>
      <w:r w:rsidRPr="00FC3317">
        <w:rPr>
          <w:spacing w:val="-4"/>
          <w:sz w:val="24"/>
          <w:szCs w:val="24"/>
        </w:rPr>
        <w:t xml:space="preserve"> </w:t>
      </w:r>
      <w:r w:rsidRPr="00FC3317">
        <w:rPr>
          <w:spacing w:val="-2"/>
          <w:sz w:val="24"/>
          <w:szCs w:val="24"/>
        </w:rPr>
        <w:t>композиции</w:t>
      </w:r>
    </w:p>
    <w:p w14:paraId="0F4BCE48" w14:textId="77777777" w:rsidR="00FC3317" w:rsidRPr="00FC3317" w:rsidRDefault="00FC3317" w:rsidP="00A25E61">
      <w:pPr>
        <w:pStyle w:val="a3"/>
        <w:ind w:left="142" w:right="144" w:firstLine="709"/>
        <w:rPr>
          <w:sz w:val="24"/>
          <w:szCs w:val="24"/>
        </w:rPr>
      </w:pPr>
      <w:r w:rsidRPr="00FC3317">
        <w:rPr>
          <w:sz w:val="24"/>
          <w:szCs w:val="24"/>
        </w:rPr>
        <w:lastRenderedPageBreak/>
        <w:t>б)</w:t>
      </w:r>
      <w:r w:rsidRPr="00FC3317">
        <w:rPr>
          <w:spacing w:val="-7"/>
          <w:sz w:val="24"/>
          <w:szCs w:val="24"/>
        </w:rPr>
        <w:t xml:space="preserve"> </w:t>
      </w:r>
      <w:r w:rsidRPr="00FC3317">
        <w:rPr>
          <w:sz w:val="24"/>
          <w:szCs w:val="24"/>
        </w:rPr>
        <w:t>условное</w:t>
      </w:r>
      <w:r w:rsidRPr="00FC3317">
        <w:rPr>
          <w:spacing w:val="-4"/>
          <w:sz w:val="24"/>
          <w:szCs w:val="24"/>
        </w:rPr>
        <w:t xml:space="preserve"> </w:t>
      </w:r>
      <w:r w:rsidRPr="00FC3317">
        <w:rPr>
          <w:sz w:val="24"/>
          <w:szCs w:val="24"/>
        </w:rPr>
        <w:t>упрощение,</w:t>
      </w:r>
      <w:r w:rsidRPr="00FC3317">
        <w:rPr>
          <w:spacing w:val="-9"/>
          <w:sz w:val="24"/>
          <w:szCs w:val="24"/>
        </w:rPr>
        <w:t xml:space="preserve"> </w:t>
      </w:r>
      <w:r w:rsidRPr="00FC3317">
        <w:rPr>
          <w:sz w:val="24"/>
          <w:szCs w:val="24"/>
        </w:rPr>
        <w:t>схематизация</w:t>
      </w:r>
      <w:r w:rsidRPr="00FC3317">
        <w:rPr>
          <w:spacing w:val="-9"/>
          <w:sz w:val="24"/>
          <w:szCs w:val="24"/>
        </w:rPr>
        <w:t xml:space="preserve"> </w:t>
      </w:r>
      <w:r w:rsidRPr="00FC3317">
        <w:rPr>
          <w:sz w:val="24"/>
          <w:szCs w:val="24"/>
        </w:rPr>
        <w:t>и</w:t>
      </w:r>
      <w:r w:rsidRPr="00FC3317">
        <w:rPr>
          <w:spacing w:val="-4"/>
          <w:sz w:val="24"/>
          <w:szCs w:val="24"/>
        </w:rPr>
        <w:t xml:space="preserve"> </w:t>
      </w:r>
      <w:r w:rsidRPr="00FC3317">
        <w:rPr>
          <w:sz w:val="24"/>
          <w:szCs w:val="24"/>
        </w:rPr>
        <w:t>обобщение</w:t>
      </w:r>
      <w:r w:rsidRPr="00FC3317">
        <w:rPr>
          <w:spacing w:val="-9"/>
          <w:sz w:val="24"/>
          <w:szCs w:val="24"/>
        </w:rPr>
        <w:t xml:space="preserve"> </w:t>
      </w:r>
      <w:r w:rsidRPr="00FC3317">
        <w:rPr>
          <w:sz w:val="24"/>
          <w:szCs w:val="24"/>
        </w:rPr>
        <w:t>мотивов,</w:t>
      </w:r>
      <w:r w:rsidRPr="00FC3317">
        <w:rPr>
          <w:spacing w:val="-8"/>
          <w:sz w:val="24"/>
          <w:szCs w:val="24"/>
        </w:rPr>
        <w:t xml:space="preserve"> </w:t>
      </w:r>
      <w:r w:rsidRPr="00FC3317">
        <w:rPr>
          <w:sz w:val="24"/>
          <w:szCs w:val="24"/>
        </w:rPr>
        <w:t>которые</w:t>
      </w:r>
      <w:r w:rsidRPr="00FC3317">
        <w:rPr>
          <w:spacing w:val="-8"/>
          <w:sz w:val="24"/>
          <w:szCs w:val="24"/>
        </w:rPr>
        <w:t xml:space="preserve"> </w:t>
      </w:r>
      <w:r w:rsidRPr="00FC3317">
        <w:rPr>
          <w:sz w:val="24"/>
          <w:szCs w:val="24"/>
        </w:rPr>
        <w:t>изначально</w:t>
      </w:r>
      <w:r w:rsidRPr="00FC3317">
        <w:rPr>
          <w:spacing w:val="-9"/>
          <w:sz w:val="24"/>
          <w:szCs w:val="24"/>
        </w:rPr>
        <w:t xml:space="preserve"> </w:t>
      </w:r>
      <w:r w:rsidRPr="00FC3317">
        <w:rPr>
          <w:sz w:val="24"/>
          <w:szCs w:val="24"/>
        </w:rPr>
        <w:t>имели изобразительный характер.</w:t>
      </w:r>
    </w:p>
    <w:p w14:paraId="6A356457" w14:textId="77777777" w:rsidR="00FC3317" w:rsidRPr="00FC3317" w:rsidRDefault="00FC3317" w:rsidP="009817E5">
      <w:pPr>
        <w:pStyle w:val="a5"/>
        <w:numPr>
          <w:ilvl w:val="0"/>
          <w:numId w:val="433"/>
        </w:numPr>
        <w:ind w:left="142" w:right="144" w:firstLine="709"/>
        <w:jc w:val="both"/>
        <w:rPr>
          <w:sz w:val="24"/>
          <w:szCs w:val="24"/>
        </w:rPr>
      </w:pPr>
      <w:r w:rsidRPr="00FC3317">
        <w:rPr>
          <w:sz w:val="24"/>
          <w:szCs w:val="24"/>
        </w:rPr>
        <w:t>Линейный</w:t>
      </w:r>
      <w:r w:rsidRPr="00FC3317">
        <w:rPr>
          <w:spacing w:val="-5"/>
          <w:sz w:val="24"/>
          <w:szCs w:val="24"/>
        </w:rPr>
        <w:t xml:space="preserve"> </w:t>
      </w:r>
      <w:r w:rsidRPr="00FC3317">
        <w:rPr>
          <w:spacing w:val="-2"/>
          <w:sz w:val="24"/>
          <w:szCs w:val="24"/>
        </w:rPr>
        <w:t>раппорт:</w:t>
      </w:r>
    </w:p>
    <w:p w14:paraId="1D5742B0"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9"/>
          <w:sz w:val="24"/>
          <w:szCs w:val="24"/>
        </w:rPr>
        <w:t xml:space="preserve"> </w:t>
      </w:r>
      <w:r w:rsidRPr="00FC3317">
        <w:rPr>
          <w:sz w:val="24"/>
          <w:szCs w:val="24"/>
        </w:rPr>
        <w:t>площадь</w:t>
      </w:r>
      <w:r w:rsidRPr="00FC3317">
        <w:rPr>
          <w:spacing w:val="-5"/>
          <w:sz w:val="24"/>
          <w:szCs w:val="24"/>
        </w:rPr>
        <w:t xml:space="preserve"> </w:t>
      </w:r>
      <w:r w:rsidRPr="00FC3317">
        <w:rPr>
          <w:sz w:val="24"/>
          <w:szCs w:val="24"/>
        </w:rPr>
        <w:t>рисунка,</w:t>
      </w:r>
      <w:r w:rsidRPr="00FC3317">
        <w:rPr>
          <w:spacing w:val="-4"/>
          <w:sz w:val="24"/>
          <w:szCs w:val="24"/>
        </w:rPr>
        <w:t xml:space="preserve"> </w:t>
      </w:r>
      <w:r w:rsidRPr="00FC3317">
        <w:rPr>
          <w:sz w:val="24"/>
          <w:szCs w:val="24"/>
        </w:rPr>
        <w:t>повторяющаяся</w:t>
      </w:r>
      <w:r w:rsidRPr="00FC3317">
        <w:rPr>
          <w:spacing w:val="-5"/>
          <w:sz w:val="24"/>
          <w:szCs w:val="24"/>
        </w:rPr>
        <w:t xml:space="preserve"> </w:t>
      </w:r>
      <w:r w:rsidRPr="00FC3317">
        <w:rPr>
          <w:sz w:val="24"/>
          <w:szCs w:val="24"/>
        </w:rPr>
        <w:t>по</w:t>
      </w:r>
      <w:r w:rsidRPr="00FC3317">
        <w:rPr>
          <w:spacing w:val="-5"/>
          <w:sz w:val="24"/>
          <w:szCs w:val="24"/>
        </w:rPr>
        <w:t xml:space="preserve"> </w:t>
      </w:r>
      <w:r w:rsidRPr="00FC3317">
        <w:rPr>
          <w:sz w:val="24"/>
          <w:szCs w:val="24"/>
        </w:rPr>
        <w:t>вертикали</w:t>
      </w:r>
      <w:r w:rsidRPr="00FC3317">
        <w:rPr>
          <w:spacing w:val="-2"/>
          <w:sz w:val="24"/>
          <w:szCs w:val="24"/>
        </w:rPr>
        <w:t xml:space="preserve"> </w:t>
      </w:r>
      <w:r w:rsidRPr="00FC3317">
        <w:rPr>
          <w:sz w:val="24"/>
          <w:szCs w:val="24"/>
        </w:rPr>
        <w:t>и</w:t>
      </w:r>
      <w:r w:rsidRPr="00FC3317">
        <w:rPr>
          <w:spacing w:val="-2"/>
          <w:sz w:val="24"/>
          <w:szCs w:val="24"/>
        </w:rPr>
        <w:t xml:space="preserve"> горизонтали</w:t>
      </w:r>
    </w:p>
    <w:p w14:paraId="37A60EB0" w14:textId="77777777" w:rsidR="00FC3317" w:rsidRPr="00FC3317" w:rsidRDefault="00FC3317" w:rsidP="00A25E61">
      <w:pPr>
        <w:pStyle w:val="a3"/>
        <w:spacing w:before="1"/>
        <w:ind w:left="142" w:right="144" w:firstLine="709"/>
        <w:rPr>
          <w:sz w:val="24"/>
          <w:szCs w:val="24"/>
        </w:rPr>
      </w:pPr>
      <w:r w:rsidRPr="00FC3317">
        <w:rPr>
          <w:sz w:val="24"/>
          <w:szCs w:val="24"/>
        </w:rPr>
        <w:t>б)</w:t>
      </w:r>
      <w:r w:rsidRPr="00FC3317">
        <w:rPr>
          <w:spacing w:val="-10"/>
          <w:sz w:val="24"/>
          <w:szCs w:val="24"/>
        </w:rPr>
        <w:t xml:space="preserve"> </w:t>
      </w:r>
      <w:r w:rsidRPr="00FC3317">
        <w:rPr>
          <w:sz w:val="24"/>
          <w:szCs w:val="24"/>
        </w:rPr>
        <w:t>перенос,</w:t>
      </w:r>
      <w:r w:rsidRPr="00FC3317">
        <w:rPr>
          <w:spacing w:val="-2"/>
          <w:sz w:val="24"/>
          <w:szCs w:val="24"/>
        </w:rPr>
        <w:t xml:space="preserve"> </w:t>
      </w:r>
      <w:r w:rsidRPr="00FC3317">
        <w:rPr>
          <w:sz w:val="24"/>
          <w:szCs w:val="24"/>
        </w:rPr>
        <w:t>сделанный</w:t>
      </w:r>
      <w:r w:rsidRPr="00FC3317">
        <w:rPr>
          <w:spacing w:val="-2"/>
          <w:sz w:val="24"/>
          <w:szCs w:val="24"/>
        </w:rPr>
        <w:t xml:space="preserve"> </w:t>
      </w:r>
      <w:r w:rsidRPr="00FC3317">
        <w:rPr>
          <w:sz w:val="24"/>
          <w:szCs w:val="24"/>
        </w:rPr>
        <w:t>через</w:t>
      </w:r>
      <w:r w:rsidRPr="00FC3317">
        <w:rPr>
          <w:spacing w:val="-3"/>
          <w:sz w:val="24"/>
          <w:szCs w:val="24"/>
        </w:rPr>
        <w:t xml:space="preserve"> </w:t>
      </w:r>
      <w:r w:rsidRPr="00FC3317">
        <w:rPr>
          <w:sz w:val="24"/>
          <w:szCs w:val="24"/>
        </w:rPr>
        <w:t>равные</w:t>
      </w:r>
      <w:r w:rsidRPr="00FC3317">
        <w:rPr>
          <w:spacing w:val="-5"/>
          <w:sz w:val="24"/>
          <w:szCs w:val="24"/>
        </w:rPr>
        <w:t xml:space="preserve"> </w:t>
      </w:r>
      <w:r w:rsidRPr="00FC3317">
        <w:rPr>
          <w:sz w:val="24"/>
          <w:szCs w:val="24"/>
        </w:rPr>
        <w:t>интервалы</w:t>
      </w:r>
      <w:r w:rsidRPr="00FC3317">
        <w:rPr>
          <w:spacing w:val="-3"/>
          <w:sz w:val="24"/>
          <w:szCs w:val="24"/>
        </w:rPr>
        <w:t xml:space="preserve"> </w:t>
      </w:r>
      <w:r w:rsidRPr="00FC3317">
        <w:rPr>
          <w:sz w:val="24"/>
          <w:szCs w:val="24"/>
        </w:rPr>
        <w:t>в</w:t>
      </w:r>
      <w:r w:rsidRPr="00FC3317">
        <w:rPr>
          <w:spacing w:val="-5"/>
          <w:sz w:val="24"/>
          <w:szCs w:val="24"/>
        </w:rPr>
        <w:t xml:space="preserve"> </w:t>
      </w:r>
      <w:r w:rsidRPr="00FC3317">
        <w:rPr>
          <w:sz w:val="24"/>
          <w:szCs w:val="24"/>
        </w:rPr>
        <w:t>одном</w:t>
      </w:r>
      <w:r w:rsidRPr="00FC3317">
        <w:rPr>
          <w:spacing w:val="-3"/>
          <w:sz w:val="24"/>
          <w:szCs w:val="24"/>
        </w:rPr>
        <w:t xml:space="preserve"> </w:t>
      </w:r>
      <w:r w:rsidRPr="00FC3317">
        <w:rPr>
          <w:spacing w:val="-2"/>
          <w:sz w:val="24"/>
          <w:szCs w:val="24"/>
        </w:rPr>
        <w:t>направлении</w:t>
      </w:r>
    </w:p>
    <w:p w14:paraId="788E4AFA" w14:textId="77777777" w:rsidR="00FC3317" w:rsidRPr="00FC3317" w:rsidRDefault="00FC3317" w:rsidP="009817E5">
      <w:pPr>
        <w:pStyle w:val="a5"/>
        <w:numPr>
          <w:ilvl w:val="0"/>
          <w:numId w:val="433"/>
        </w:numPr>
        <w:ind w:left="142" w:right="144" w:firstLine="709"/>
        <w:jc w:val="both"/>
        <w:rPr>
          <w:sz w:val="24"/>
          <w:szCs w:val="24"/>
        </w:rPr>
      </w:pPr>
      <w:r w:rsidRPr="00FC3317">
        <w:rPr>
          <w:sz w:val="24"/>
          <w:szCs w:val="24"/>
        </w:rPr>
        <w:t>Какие</w:t>
      </w:r>
      <w:r w:rsidRPr="00FC3317">
        <w:rPr>
          <w:spacing w:val="-5"/>
          <w:sz w:val="24"/>
          <w:szCs w:val="24"/>
        </w:rPr>
        <w:t xml:space="preserve"> </w:t>
      </w:r>
      <w:r w:rsidRPr="00FC3317">
        <w:rPr>
          <w:sz w:val="24"/>
          <w:szCs w:val="24"/>
        </w:rPr>
        <w:t>цвета</w:t>
      </w:r>
      <w:r w:rsidRPr="00FC3317">
        <w:rPr>
          <w:spacing w:val="-4"/>
          <w:sz w:val="24"/>
          <w:szCs w:val="24"/>
        </w:rPr>
        <w:t xml:space="preserve"> </w:t>
      </w:r>
      <w:r w:rsidRPr="00FC3317">
        <w:rPr>
          <w:sz w:val="24"/>
          <w:szCs w:val="24"/>
        </w:rPr>
        <w:t>являются</w:t>
      </w:r>
      <w:r w:rsidRPr="00FC3317">
        <w:rPr>
          <w:spacing w:val="-3"/>
          <w:sz w:val="24"/>
          <w:szCs w:val="24"/>
        </w:rPr>
        <w:t xml:space="preserve"> </w:t>
      </w:r>
      <w:r w:rsidRPr="00FC3317">
        <w:rPr>
          <w:spacing w:val="-2"/>
          <w:sz w:val="24"/>
          <w:szCs w:val="24"/>
        </w:rPr>
        <w:t>пастельными:</w:t>
      </w:r>
    </w:p>
    <w:p w14:paraId="05DF5F3F" w14:textId="77777777" w:rsidR="00FC3317" w:rsidRPr="00FC3317" w:rsidRDefault="00FC3317" w:rsidP="009817E5">
      <w:pPr>
        <w:pStyle w:val="a5"/>
        <w:numPr>
          <w:ilvl w:val="0"/>
          <w:numId w:val="433"/>
        </w:numPr>
        <w:ind w:left="142" w:right="144" w:firstLine="709"/>
        <w:jc w:val="both"/>
        <w:rPr>
          <w:sz w:val="24"/>
          <w:szCs w:val="24"/>
        </w:rPr>
      </w:pPr>
      <w:r w:rsidRPr="00FC3317">
        <w:rPr>
          <w:sz w:val="24"/>
          <w:szCs w:val="24"/>
        </w:rPr>
        <w:t>Какую</w:t>
      </w:r>
      <w:r w:rsidRPr="00FC3317">
        <w:rPr>
          <w:spacing w:val="-9"/>
          <w:sz w:val="24"/>
          <w:szCs w:val="24"/>
        </w:rPr>
        <w:t xml:space="preserve"> </w:t>
      </w:r>
      <w:r w:rsidRPr="00FC3317">
        <w:rPr>
          <w:sz w:val="24"/>
          <w:szCs w:val="24"/>
        </w:rPr>
        <w:t>психологическую</w:t>
      </w:r>
      <w:r w:rsidRPr="00FC3317">
        <w:rPr>
          <w:spacing w:val="-5"/>
          <w:sz w:val="24"/>
          <w:szCs w:val="24"/>
        </w:rPr>
        <w:t xml:space="preserve"> </w:t>
      </w:r>
      <w:r w:rsidRPr="00FC3317">
        <w:rPr>
          <w:sz w:val="24"/>
          <w:szCs w:val="24"/>
        </w:rPr>
        <w:t>нагрузку</w:t>
      </w:r>
      <w:r w:rsidRPr="00FC3317">
        <w:rPr>
          <w:spacing w:val="-10"/>
          <w:sz w:val="24"/>
          <w:szCs w:val="24"/>
        </w:rPr>
        <w:t xml:space="preserve"> </w:t>
      </w:r>
      <w:r w:rsidRPr="00FC3317">
        <w:rPr>
          <w:sz w:val="24"/>
          <w:szCs w:val="24"/>
        </w:rPr>
        <w:t>несет</w:t>
      </w:r>
      <w:r w:rsidRPr="00FC3317">
        <w:rPr>
          <w:spacing w:val="-6"/>
          <w:sz w:val="24"/>
          <w:szCs w:val="24"/>
        </w:rPr>
        <w:t xml:space="preserve"> </w:t>
      </w:r>
      <w:r w:rsidRPr="00FC3317">
        <w:rPr>
          <w:sz w:val="24"/>
          <w:szCs w:val="24"/>
        </w:rPr>
        <w:t>оранжевый</w:t>
      </w:r>
      <w:r w:rsidRPr="00FC3317">
        <w:rPr>
          <w:spacing w:val="-3"/>
          <w:sz w:val="24"/>
          <w:szCs w:val="24"/>
        </w:rPr>
        <w:t xml:space="preserve"> </w:t>
      </w:r>
      <w:r w:rsidRPr="00FC3317">
        <w:rPr>
          <w:spacing w:val="-2"/>
          <w:sz w:val="24"/>
          <w:szCs w:val="24"/>
        </w:rPr>
        <w:t>цвет:</w:t>
      </w:r>
    </w:p>
    <w:p w14:paraId="6555A244" w14:textId="77777777" w:rsidR="00FC3317" w:rsidRPr="00FC3317" w:rsidRDefault="00FC3317" w:rsidP="009817E5">
      <w:pPr>
        <w:pStyle w:val="a5"/>
        <w:numPr>
          <w:ilvl w:val="0"/>
          <w:numId w:val="433"/>
        </w:numPr>
        <w:spacing w:before="60"/>
        <w:ind w:left="142" w:right="144" w:firstLine="709"/>
        <w:jc w:val="both"/>
        <w:rPr>
          <w:sz w:val="24"/>
          <w:szCs w:val="24"/>
        </w:rPr>
      </w:pPr>
      <w:r w:rsidRPr="00FC3317">
        <w:rPr>
          <w:sz w:val="24"/>
          <w:szCs w:val="24"/>
        </w:rPr>
        <w:t>Назвать</w:t>
      </w:r>
      <w:r w:rsidRPr="00FC3317">
        <w:rPr>
          <w:spacing w:val="1"/>
          <w:sz w:val="24"/>
          <w:szCs w:val="24"/>
        </w:rPr>
        <w:t xml:space="preserve"> </w:t>
      </w:r>
      <w:r w:rsidRPr="00FC3317">
        <w:rPr>
          <w:sz w:val="24"/>
          <w:szCs w:val="24"/>
        </w:rPr>
        <w:t>способы построения трехцветных</w:t>
      </w:r>
      <w:r w:rsidRPr="00FC3317">
        <w:rPr>
          <w:spacing w:val="5"/>
          <w:sz w:val="24"/>
          <w:szCs w:val="24"/>
        </w:rPr>
        <w:t xml:space="preserve"> </w:t>
      </w:r>
      <w:r w:rsidRPr="00FC3317">
        <w:rPr>
          <w:sz w:val="24"/>
          <w:szCs w:val="24"/>
        </w:rPr>
        <w:t>гармоничных</w:t>
      </w:r>
      <w:r w:rsidRPr="00FC3317">
        <w:rPr>
          <w:spacing w:val="5"/>
          <w:sz w:val="24"/>
          <w:szCs w:val="24"/>
        </w:rPr>
        <w:t xml:space="preserve"> </w:t>
      </w:r>
      <w:r w:rsidRPr="00FC3317">
        <w:rPr>
          <w:spacing w:val="-2"/>
          <w:sz w:val="24"/>
          <w:szCs w:val="24"/>
        </w:rPr>
        <w:t>сочетаний:</w:t>
      </w:r>
    </w:p>
    <w:p w14:paraId="213EF541" w14:textId="77777777" w:rsidR="00FC3317" w:rsidRPr="00FC3317" w:rsidRDefault="00FC3317" w:rsidP="009817E5">
      <w:pPr>
        <w:pStyle w:val="a5"/>
        <w:numPr>
          <w:ilvl w:val="0"/>
          <w:numId w:val="433"/>
        </w:numPr>
        <w:ind w:left="142" w:right="144" w:firstLine="709"/>
        <w:jc w:val="both"/>
        <w:rPr>
          <w:sz w:val="24"/>
          <w:szCs w:val="24"/>
        </w:rPr>
      </w:pPr>
      <w:r w:rsidRPr="00FC3317">
        <w:rPr>
          <w:sz w:val="24"/>
          <w:szCs w:val="24"/>
        </w:rPr>
        <w:t>Перечислить</w:t>
      </w:r>
      <w:r w:rsidRPr="00FC3317">
        <w:rPr>
          <w:spacing w:val="-3"/>
          <w:sz w:val="24"/>
          <w:szCs w:val="24"/>
        </w:rPr>
        <w:t xml:space="preserve"> </w:t>
      </w:r>
      <w:r w:rsidRPr="00FC3317">
        <w:rPr>
          <w:sz w:val="24"/>
          <w:szCs w:val="24"/>
        </w:rPr>
        <w:t>мотивы</w:t>
      </w:r>
      <w:r w:rsidRPr="00FC3317">
        <w:rPr>
          <w:spacing w:val="-9"/>
          <w:sz w:val="24"/>
          <w:szCs w:val="24"/>
        </w:rPr>
        <w:t xml:space="preserve"> </w:t>
      </w:r>
      <w:r w:rsidRPr="00FC3317">
        <w:rPr>
          <w:sz w:val="24"/>
          <w:szCs w:val="24"/>
        </w:rPr>
        <w:t>антропоморфного</w:t>
      </w:r>
      <w:r w:rsidRPr="00FC3317">
        <w:rPr>
          <w:spacing w:val="-3"/>
          <w:sz w:val="24"/>
          <w:szCs w:val="24"/>
        </w:rPr>
        <w:t xml:space="preserve"> </w:t>
      </w:r>
      <w:r w:rsidRPr="00FC3317">
        <w:rPr>
          <w:spacing w:val="-2"/>
          <w:sz w:val="24"/>
          <w:szCs w:val="24"/>
        </w:rPr>
        <w:t>орнамента.</w:t>
      </w:r>
    </w:p>
    <w:p w14:paraId="07537D55" w14:textId="77777777" w:rsidR="00FC3317" w:rsidRPr="00FC3317" w:rsidRDefault="00FC3317" w:rsidP="009817E5">
      <w:pPr>
        <w:pStyle w:val="a5"/>
        <w:numPr>
          <w:ilvl w:val="0"/>
          <w:numId w:val="433"/>
        </w:numPr>
        <w:spacing w:after="8"/>
        <w:ind w:left="142" w:right="144" w:firstLine="709"/>
        <w:jc w:val="both"/>
        <w:rPr>
          <w:sz w:val="24"/>
          <w:szCs w:val="24"/>
        </w:rPr>
      </w:pPr>
      <w:r w:rsidRPr="00FC3317">
        <w:rPr>
          <w:sz w:val="24"/>
          <w:szCs w:val="24"/>
        </w:rPr>
        <w:t>Какие</w:t>
      </w:r>
      <w:r w:rsidRPr="00FC3317">
        <w:rPr>
          <w:spacing w:val="-11"/>
          <w:sz w:val="24"/>
          <w:szCs w:val="24"/>
        </w:rPr>
        <w:t xml:space="preserve"> </w:t>
      </w:r>
      <w:r w:rsidRPr="00FC3317">
        <w:rPr>
          <w:sz w:val="24"/>
          <w:szCs w:val="24"/>
        </w:rPr>
        <w:t>ассоциации</w:t>
      </w:r>
      <w:r w:rsidRPr="00FC3317">
        <w:rPr>
          <w:spacing w:val="-6"/>
          <w:sz w:val="24"/>
          <w:szCs w:val="24"/>
        </w:rPr>
        <w:t xml:space="preserve"> </w:t>
      </w:r>
      <w:r w:rsidRPr="00FC3317">
        <w:rPr>
          <w:sz w:val="24"/>
          <w:szCs w:val="24"/>
        </w:rPr>
        <w:t>вызывают</w:t>
      </w:r>
      <w:r w:rsidRPr="00FC3317">
        <w:rPr>
          <w:spacing w:val="-7"/>
          <w:sz w:val="24"/>
          <w:szCs w:val="24"/>
        </w:rPr>
        <w:t xml:space="preserve"> </w:t>
      </w:r>
      <w:r w:rsidRPr="00FC3317">
        <w:rPr>
          <w:sz w:val="24"/>
          <w:szCs w:val="24"/>
        </w:rPr>
        <w:t>данные</w:t>
      </w:r>
      <w:r w:rsidRPr="00FC3317">
        <w:rPr>
          <w:spacing w:val="-11"/>
          <w:sz w:val="24"/>
          <w:szCs w:val="24"/>
        </w:rPr>
        <w:t xml:space="preserve"> </w:t>
      </w:r>
      <w:r w:rsidRPr="00FC3317">
        <w:rPr>
          <w:sz w:val="24"/>
          <w:szCs w:val="24"/>
        </w:rPr>
        <w:t>изображения?</w:t>
      </w:r>
      <w:r w:rsidRPr="00FC3317">
        <w:rPr>
          <w:spacing w:val="-6"/>
          <w:sz w:val="24"/>
          <w:szCs w:val="24"/>
        </w:rPr>
        <w:t xml:space="preserve"> </w:t>
      </w:r>
      <w:r w:rsidRPr="00FC3317">
        <w:rPr>
          <w:sz w:val="24"/>
          <w:szCs w:val="24"/>
        </w:rPr>
        <w:t>Нарисовать</w:t>
      </w:r>
      <w:r w:rsidRPr="00FC3317">
        <w:rPr>
          <w:spacing w:val="-6"/>
          <w:sz w:val="24"/>
          <w:szCs w:val="24"/>
        </w:rPr>
        <w:t xml:space="preserve"> </w:t>
      </w:r>
      <w:r w:rsidRPr="00FC3317">
        <w:rPr>
          <w:sz w:val="24"/>
          <w:szCs w:val="24"/>
        </w:rPr>
        <w:t>модель</w:t>
      </w:r>
      <w:r w:rsidRPr="00FC3317">
        <w:rPr>
          <w:spacing w:val="-7"/>
          <w:sz w:val="24"/>
          <w:szCs w:val="24"/>
        </w:rPr>
        <w:t xml:space="preserve"> </w:t>
      </w:r>
      <w:r w:rsidRPr="00FC3317">
        <w:rPr>
          <w:sz w:val="24"/>
          <w:szCs w:val="24"/>
        </w:rPr>
        <w:t>одежды</w:t>
      </w:r>
      <w:r w:rsidRPr="00FC3317">
        <w:rPr>
          <w:spacing w:val="-11"/>
          <w:sz w:val="24"/>
          <w:szCs w:val="24"/>
        </w:rPr>
        <w:t xml:space="preserve"> </w:t>
      </w:r>
      <w:r w:rsidRPr="00FC3317">
        <w:rPr>
          <w:sz w:val="24"/>
          <w:szCs w:val="24"/>
        </w:rPr>
        <w:t>на основе возникающих ассоциаций.</w:t>
      </w:r>
    </w:p>
    <w:p w14:paraId="28FBDAA1" w14:textId="77777777" w:rsidR="00FC3317" w:rsidRPr="00FC3317" w:rsidRDefault="00FC3317" w:rsidP="00A25E61">
      <w:pPr>
        <w:ind w:left="142" w:right="144" w:firstLine="709"/>
        <w:jc w:val="both"/>
        <w:rPr>
          <w:sz w:val="24"/>
          <w:szCs w:val="24"/>
        </w:rPr>
      </w:pPr>
      <w:r w:rsidRPr="00FC3317">
        <w:rPr>
          <w:noProof/>
          <w:sz w:val="24"/>
          <w:szCs w:val="24"/>
          <w:lang w:eastAsia="ru-RU"/>
        </w:rPr>
        <w:drawing>
          <wp:inline distT="0" distB="0" distL="0" distR="0" wp14:anchorId="51AD8E3C" wp14:editId="0A368072">
            <wp:extent cx="805731" cy="835151"/>
            <wp:effectExtent l="0" t="0" r="0" b="0"/>
            <wp:docPr id="174"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16" cstate="print"/>
                    <a:stretch>
                      <a:fillRect/>
                    </a:stretch>
                  </pic:blipFill>
                  <pic:spPr>
                    <a:xfrm>
                      <a:off x="0" y="0"/>
                      <a:ext cx="805731" cy="835151"/>
                    </a:xfrm>
                    <a:prstGeom prst="rect">
                      <a:avLst/>
                    </a:prstGeom>
                  </pic:spPr>
                </pic:pic>
              </a:graphicData>
            </a:graphic>
          </wp:inline>
        </w:drawing>
      </w:r>
      <w:r w:rsidRPr="00FC3317">
        <w:rPr>
          <w:sz w:val="24"/>
          <w:szCs w:val="24"/>
        </w:rPr>
        <w:tab/>
      </w:r>
      <w:r w:rsidRPr="00FC3317">
        <w:rPr>
          <w:noProof/>
          <w:sz w:val="24"/>
          <w:szCs w:val="24"/>
          <w:lang w:eastAsia="ru-RU"/>
        </w:rPr>
        <w:drawing>
          <wp:inline distT="0" distB="0" distL="0" distR="0" wp14:anchorId="67EA576C" wp14:editId="2428CB6A">
            <wp:extent cx="1083621" cy="884682"/>
            <wp:effectExtent l="0" t="0" r="0" b="0"/>
            <wp:docPr id="175"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17" cstate="print"/>
                    <a:stretch>
                      <a:fillRect/>
                    </a:stretch>
                  </pic:blipFill>
                  <pic:spPr>
                    <a:xfrm>
                      <a:off x="0" y="0"/>
                      <a:ext cx="1083621" cy="884682"/>
                    </a:xfrm>
                    <a:prstGeom prst="rect">
                      <a:avLst/>
                    </a:prstGeom>
                  </pic:spPr>
                </pic:pic>
              </a:graphicData>
            </a:graphic>
          </wp:inline>
        </w:drawing>
      </w:r>
    </w:p>
    <w:p w14:paraId="60FF2788" w14:textId="77777777" w:rsidR="00FC3317" w:rsidRPr="00FC3317" w:rsidRDefault="00FC3317" w:rsidP="00A25E61">
      <w:pPr>
        <w:pStyle w:val="a3"/>
        <w:ind w:left="142" w:right="144" w:firstLine="709"/>
        <w:rPr>
          <w:sz w:val="24"/>
          <w:szCs w:val="24"/>
        </w:rPr>
      </w:pPr>
    </w:p>
    <w:p w14:paraId="379C6C77" w14:textId="77777777" w:rsidR="00FC3317" w:rsidRPr="00FC3317" w:rsidRDefault="00FC3317" w:rsidP="00A25E61">
      <w:pPr>
        <w:pStyle w:val="a3"/>
        <w:spacing w:before="257"/>
        <w:ind w:left="142" w:right="144" w:firstLine="709"/>
        <w:rPr>
          <w:sz w:val="24"/>
          <w:szCs w:val="24"/>
        </w:rPr>
      </w:pPr>
    </w:p>
    <w:p w14:paraId="06F9E5D4" w14:textId="77777777" w:rsidR="00FC3317" w:rsidRPr="00FC3317" w:rsidRDefault="00FC3317" w:rsidP="00A25E61">
      <w:pPr>
        <w:pStyle w:val="5"/>
        <w:spacing w:line="275" w:lineRule="exact"/>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Вариант</w:t>
      </w:r>
      <w:r w:rsidRPr="00FC3317">
        <w:rPr>
          <w:rFonts w:ascii="Times New Roman" w:hAnsi="Times New Roman" w:cs="Times New Roman"/>
          <w:spacing w:val="-4"/>
          <w:sz w:val="24"/>
          <w:szCs w:val="24"/>
        </w:rPr>
        <w:t xml:space="preserve"> </w:t>
      </w:r>
      <w:r w:rsidRPr="00FC3317">
        <w:rPr>
          <w:rFonts w:ascii="Times New Roman" w:hAnsi="Times New Roman" w:cs="Times New Roman"/>
          <w:spacing w:val="-10"/>
          <w:sz w:val="24"/>
          <w:szCs w:val="24"/>
        </w:rPr>
        <w:t>8</w:t>
      </w:r>
    </w:p>
    <w:p w14:paraId="3BF2AC44" w14:textId="77777777" w:rsidR="00FC3317" w:rsidRPr="00FC3317" w:rsidRDefault="00FC3317" w:rsidP="009817E5">
      <w:pPr>
        <w:pStyle w:val="a5"/>
        <w:numPr>
          <w:ilvl w:val="0"/>
          <w:numId w:val="432"/>
        </w:numPr>
        <w:spacing w:line="275" w:lineRule="exact"/>
        <w:ind w:left="142" w:right="144" w:firstLine="709"/>
        <w:jc w:val="both"/>
        <w:rPr>
          <w:sz w:val="24"/>
          <w:szCs w:val="24"/>
        </w:rPr>
      </w:pPr>
      <w:r w:rsidRPr="00FC3317">
        <w:rPr>
          <w:sz w:val="24"/>
          <w:szCs w:val="24"/>
        </w:rPr>
        <w:t>Силуэт-</w:t>
      </w:r>
      <w:r w:rsidRPr="00FC3317">
        <w:rPr>
          <w:spacing w:val="-7"/>
          <w:sz w:val="24"/>
          <w:szCs w:val="24"/>
        </w:rPr>
        <w:t xml:space="preserve"> </w:t>
      </w:r>
      <w:r w:rsidRPr="00FC3317">
        <w:rPr>
          <w:spacing w:val="-5"/>
          <w:sz w:val="24"/>
          <w:szCs w:val="24"/>
        </w:rPr>
        <w:t>это</w:t>
      </w:r>
    </w:p>
    <w:p w14:paraId="67C773A8" w14:textId="77777777" w:rsidR="00FC3317" w:rsidRPr="00FC3317" w:rsidRDefault="00FC3317" w:rsidP="009817E5">
      <w:pPr>
        <w:pStyle w:val="a5"/>
        <w:numPr>
          <w:ilvl w:val="0"/>
          <w:numId w:val="432"/>
        </w:numPr>
        <w:spacing w:before="3"/>
        <w:ind w:left="142" w:right="144" w:firstLine="709"/>
        <w:jc w:val="both"/>
        <w:rPr>
          <w:sz w:val="24"/>
          <w:szCs w:val="24"/>
        </w:rPr>
      </w:pPr>
      <w:r w:rsidRPr="00FC3317">
        <w:rPr>
          <w:sz w:val="24"/>
          <w:szCs w:val="24"/>
        </w:rPr>
        <w:t>Ритм -</w:t>
      </w:r>
      <w:r w:rsidRPr="00FC3317">
        <w:rPr>
          <w:spacing w:val="-1"/>
          <w:sz w:val="24"/>
          <w:szCs w:val="24"/>
        </w:rPr>
        <w:t xml:space="preserve"> </w:t>
      </w:r>
      <w:r w:rsidRPr="00FC3317">
        <w:rPr>
          <w:spacing w:val="-5"/>
          <w:sz w:val="24"/>
          <w:szCs w:val="24"/>
        </w:rPr>
        <w:t>это</w:t>
      </w:r>
    </w:p>
    <w:p w14:paraId="69ACF4C1"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8"/>
          <w:sz w:val="24"/>
          <w:szCs w:val="24"/>
        </w:rPr>
        <w:t xml:space="preserve"> </w:t>
      </w:r>
      <w:r w:rsidRPr="00FC3317">
        <w:rPr>
          <w:sz w:val="24"/>
          <w:szCs w:val="24"/>
        </w:rPr>
        <w:t>закономерность</w:t>
      </w:r>
      <w:r w:rsidRPr="00FC3317">
        <w:rPr>
          <w:spacing w:val="-3"/>
          <w:sz w:val="24"/>
          <w:szCs w:val="24"/>
        </w:rPr>
        <w:t xml:space="preserve"> </w:t>
      </w:r>
      <w:r w:rsidRPr="00FC3317">
        <w:rPr>
          <w:sz w:val="24"/>
          <w:szCs w:val="24"/>
        </w:rPr>
        <w:t>чередования</w:t>
      </w:r>
      <w:r w:rsidRPr="00FC3317">
        <w:rPr>
          <w:spacing w:val="-5"/>
          <w:sz w:val="24"/>
          <w:szCs w:val="24"/>
        </w:rPr>
        <w:t xml:space="preserve"> </w:t>
      </w:r>
      <w:r w:rsidRPr="00FC3317">
        <w:rPr>
          <w:sz w:val="24"/>
          <w:szCs w:val="24"/>
        </w:rPr>
        <w:t>и</w:t>
      </w:r>
      <w:r w:rsidRPr="00FC3317">
        <w:rPr>
          <w:spacing w:val="-6"/>
          <w:sz w:val="24"/>
          <w:szCs w:val="24"/>
        </w:rPr>
        <w:t xml:space="preserve"> </w:t>
      </w:r>
      <w:r w:rsidRPr="00FC3317">
        <w:rPr>
          <w:sz w:val="24"/>
          <w:szCs w:val="24"/>
        </w:rPr>
        <w:t>повторения</w:t>
      </w:r>
      <w:r w:rsidRPr="00FC3317">
        <w:rPr>
          <w:spacing w:val="-11"/>
          <w:sz w:val="24"/>
          <w:szCs w:val="24"/>
        </w:rPr>
        <w:t xml:space="preserve"> </w:t>
      </w:r>
      <w:r w:rsidRPr="00FC3317">
        <w:rPr>
          <w:sz w:val="24"/>
          <w:szCs w:val="24"/>
        </w:rPr>
        <w:t>мотивов,</w:t>
      </w:r>
      <w:r w:rsidRPr="00FC3317">
        <w:rPr>
          <w:spacing w:val="-6"/>
          <w:sz w:val="24"/>
          <w:szCs w:val="24"/>
        </w:rPr>
        <w:t xml:space="preserve"> </w:t>
      </w:r>
      <w:r w:rsidRPr="00FC3317">
        <w:rPr>
          <w:sz w:val="24"/>
          <w:szCs w:val="24"/>
        </w:rPr>
        <w:t>фигур</w:t>
      </w:r>
      <w:r w:rsidRPr="00FC3317">
        <w:rPr>
          <w:spacing w:val="-6"/>
          <w:sz w:val="24"/>
          <w:szCs w:val="24"/>
        </w:rPr>
        <w:t xml:space="preserve"> </w:t>
      </w:r>
      <w:r w:rsidRPr="00FC3317">
        <w:rPr>
          <w:sz w:val="24"/>
          <w:szCs w:val="24"/>
        </w:rPr>
        <w:t>и</w:t>
      </w:r>
      <w:r w:rsidRPr="00FC3317">
        <w:rPr>
          <w:spacing w:val="-5"/>
          <w:sz w:val="24"/>
          <w:szCs w:val="24"/>
        </w:rPr>
        <w:t xml:space="preserve"> </w:t>
      </w:r>
      <w:r w:rsidRPr="00FC3317">
        <w:rPr>
          <w:sz w:val="24"/>
          <w:szCs w:val="24"/>
        </w:rPr>
        <w:t>интервалов</w:t>
      </w:r>
      <w:r w:rsidRPr="00FC3317">
        <w:rPr>
          <w:spacing w:val="-7"/>
          <w:sz w:val="24"/>
          <w:szCs w:val="24"/>
        </w:rPr>
        <w:t xml:space="preserve"> </w:t>
      </w:r>
      <w:r w:rsidRPr="00FC3317">
        <w:rPr>
          <w:sz w:val="24"/>
          <w:szCs w:val="24"/>
        </w:rPr>
        <w:t>между</w:t>
      </w:r>
      <w:r w:rsidRPr="00FC3317">
        <w:rPr>
          <w:spacing w:val="-9"/>
          <w:sz w:val="24"/>
          <w:szCs w:val="24"/>
        </w:rPr>
        <w:t xml:space="preserve"> </w:t>
      </w:r>
      <w:r w:rsidRPr="00FC3317">
        <w:rPr>
          <w:sz w:val="24"/>
          <w:szCs w:val="24"/>
        </w:rPr>
        <w:t>ними. б) соразмерность элементов в отношении к целому, соотношение</w:t>
      </w:r>
      <w:r w:rsidRPr="00FC3317">
        <w:rPr>
          <w:spacing w:val="40"/>
          <w:sz w:val="24"/>
          <w:szCs w:val="24"/>
        </w:rPr>
        <w:t xml:space="preserve"> </w:t>
      </w:r>
      <w:r w:rsidRPr="00FC3317">
        <w:rPr>
          <w:sz w:val="24"/>
          <w:szCs w:val="24"/>
        </w:rPr>
        <w:t>частей объекта по величине между собой.</w:t>
      </w:r>
    </w:p>
    <w:p w14:paraId="2B369291" w14:textId="77777777" w:rsidR="00FC3317" w:rsidRPr="00FC3317" w:rsidRDefault="00FC3317" w:rsidP="009817E5">
      <w:pPr>
        <w:pStyle w:val="a5"/>
        <w:numPr>
          <w:ilvl w:val="0"/>
          <w:numId w:val="432"/>
        </w:numPr>
        <w:ind w:left="142" w:right="144" w:firstLine="709"/>
        <w:jc w:val="both"/>
        <w:rPr>
          <w:sz w:val="24"/>
          <w:szCs w:val="24"/>
        </w:rPr>
      </w:pPr>
      <w:r w:rsidRPr="00FC3317">
        <w:rPr>
          <w:sz w:val="24"/>
          <w:szCs w:val="24"/>
        </w:rPr>
        <w:t>Как</w:t>
      </w:r>
      <w:r w:rsidRPr="00FC3317">
        <w:rPr>
          <w:spacing w:val="-4"/>
          <w:sz w:val="24"/>
          <w:szCs w:val="24"/>
        </w:rPr>
        <w:t xml:space="preserve"> </w:t>
      </w:r>
      <w:r w:rsidRPr="00FC3317">
        <w:rPr>
          <w:sz w:val="24"/>
          <w:szCs w:val="24"/>
        </w:rPr>
        <w:t>получить</w:t>
      </w:r>
      <w:r w:rsidRPr="00FC3317">
        <w:rPr>
          <w:spacing w:val="-4"/>
          <w:sz w:val="24"/>
          <w:szCs w:val="24"/>
        </w:rPr>
        <w:t xml:space="preserve"> </w:t>
      </w:r>
      <w:r w:rsidRPr="00FC3317">
        <w:rPr>
          <w:sz w:val="24"/>
          <w:szCs w:val="24"/>
        </w:rPr>
        <w:t>зеленый</w:t>
      </w:r>
      <w:r w:rsidRPr="00FC3317">
        <w:rPr>
          <w:spacing w:val="-2"/>
          <w:sz w:val="24"/>
          <w:szCs w:val="24"/>
        </w:rPr>
        <w:t xml:space="preserve"> </w:t>
      </w:r>
      <w:r w:rsidRPr="00FC3317">
        <w:rPr>
          <w:spacing w:val="-4"/>
          <w:sz w:val="24"/>
          <w:szCs w:val="24"/>
        </w:rPr>
        <w:t>цвет:</w:t>
      </w:r>
    </w:p>
    <w:p w14:paraId="67A18137" w14:textId="77777777" w:rsidR="00FC3317" w:rsidRPr="00FC3317" w:rsidRDefault="00FC3317" w:rsidP="009817E5">
      <w:pPr>
        <w:pStyle w:val="a5"/>
        <w:numPr>
          <w:ilvl w:val="0"/>
          <w:numId w:val="432"/>
        </w:numPr>
        <w:ind w:left="142" w:right="144" w:firstLine="709"/>
        <w:jc w:val="both"/>
        <w:rPr>
          <w:sz w:val="24"/>
          <w:szCs w:val="24"/>
        </w:rPr>
      </w:pPr>
      <w:r w:rsidRPr="00FC3317">
        <w:rPr>
          <w:sz w:val="24"/>
          <w:szCs w:val="24"/>
        </w:rPr>
        <w:t>Контраст</w:t>
      </w:r>
      <w:r w:rsidRPr="00FC3317">
        <w:rPr>
          <w:spacing w:val="-5"/>
          <w:sz w:val="24"/>
          <w:szCs w:val="24"/>
        </w:rPr>
        <w:t xml:space="preserve"> </w:t>
      </w:r>
      <w:r w:rsidRPr="00FC3317">
        <w:rPr>
          <w:spacing w:val="-10"/>
          <w:sz w:val="24"/>
          <w:szCs w:val="24"/>
        </w:rPr>
        <w:t>–</w:t>
      </w:r>
    </w:p>
    <w:p w14:paraId="39E71231" w14:textId="77777777" w:rsidR="00FC3317" w:rsidRPr="00FC3317" w:rsidRDefault="00FC3317" w:rsidP="00A25E61">
      <w:pPr>
        <w:pStyle w:val="a3"/>
        <w:spacing w:before="62" w:line="242" w:lineRule="auto"/>
        <w:ind w:left="142" w:right="144" w:firstLine="709"/>
        <w:rPr>
          <w:sz w:val="24"/>
          <w:szCs w:val="24"/>
        </w:rPr>
      </w:pPr>
      <w:r w:rsidRPr="00FC3317">
        <w:rPr>
          <w:sz w:val="24"/>
          <w:szCs w:val="24"/>
        </w:rPr>
        <w:t>а)</w:t>
      </w:r>
      <w:r w:rsidRPr="00FC3317">
        <w:rPr>
          <w:spacing w:val="-10"/>
          <w:sz w:val="24"/>
          <w:szCs w:val="24"/>
        </w:rPr>
        <w:t xml:space="preserve"> </w:t>
      </w:r>
      <w:r w:rsidRPr="00FC3317">
        <w:rPr>
          <w:sz w:val="24"/>
          <w:szCs w:val="24"/>
        </w:rPr>
        <w:t>противопоставление,</w:t>
      </w:r>
      <w:r w:rsidRPr="00FC3317">
        <w:rPr>
          <w:spacing w:val="-7"/>
          <w:sz w:val="24"/>
          <w:szCs w:val="24"/>
        </w:rPr>
        <w:t xml:space="preserve"> </w:t>
      </w:r>
      <w:r w:rsidRPr="00FC3317">
        <w:rPr>
          <w:sz w:val="24"/>
          <w:szCs w:val="24"/>
        </w:rPr>
        <w:t>выделение</w:t>
      </w:r>
      <w:r w:rsidRPr="00FC3317">
        <w:rPr>
          <w:spacing w:val="-10"/>
          <w:sz w:val="24"/>
          <w:szCs w:val="24"/>
        </w:rPr>
        <w:t xml:space="preserve"> </w:t>
      </w:r>
      <w:r w:rsidRPr="00FC3317">
        <w:rPr>
          <w:sz w:val="24"/>
          <w:szCs w:val="24"/>
        </w:rPr>
        <w:t>различных</w:t>
      </w:r>
      <w:r w:rsidRPr="00FC3317">
        <w:rPr>
          <w:spacing w:val="-9"/>
          <w:sz w:val="24"/>
          <w:szCs w:val="24"/>
        </w:rPr>
        <w:t xml:space="preserve"> </w:t>
      </w:r>
      <w:r w:rsidRPr="00FC3317">
        <w:rPr>
          <w:sz w:val="24"/>
          <w:szCs w:val="24"/>
        </w:rPr>
        <w:t>свойств</w:t>
      </w:r>
      <w:r w:rsidRPr="00FC3317">
        <w:rPr>
          <w:spacing w:val="-9"/>
          <w:sz w:val="24"/>
          <w:szCs w:val="24"/>
        </w:rPr>
        <w:t xml:space="preserve"> </w:t>
      </w:r>
      <w:r w:rsidRPr="00FC3317">
        <w:rPr>
          <w:sz w:val="24"/>
          <w:szCs w:val="24"/>
        </w:rPr>
        <w:t>в</w:t>
      </w:r>
      <w:r w:rsidRPr="00FC3317">
        <w:rPr>
          <w:spacing w:val="-10"/>
          <w:sz w:val="24"/>
          <w:szCs w:val="24"/>
        </w:rPr>
        <w:t xml:space="preserve"> </w:t>
      </w:r>
      <w:r w:rsidRPr="00FC3317">
        <w:rPr>
          <w:sz w:val="24"/>
          <w:szCs w:val="24"/>
        </w:rPr>
        <w:t>изделии б) близкие по своим качествам элементы композиции</w:t>
      </w:r>
    </w:p>
    <w:p w14:paraId="70B1BB43" w14:textId="77777777" w:rsidR="00FC3317" w:rsidRPr="00FC3317" w:rsidRDefault="00FC3317" w:rsidP="009817E5">
      <w:pPr>
        <w:pStyle w:val="a5"/>
        <w:numPr>
          <w:ilvl w:val="0"/>
          <w:numId w:val="432"/>
        </w:numPr>
        <w:spacing w:line="273" w:lineRule="exact"/>
        <w:ind w:left="142" w:right="144" w:firstLine="709"/>
        <w:jc w:val="both"/>
        <w:rPr>
          <w:sz w:val="24"/>
          <w:szCs w:val="24"/>
        </w:rPr>
      </w:pPr>
      <w:r w:rsidRPr="00FC3317">
        <w:rPr>
          <w:sz w:val="24"/>
          <w:szCs w:val="24"/>
        </w:rPr>
        <w:t>Что</w:t>
      </w:r>
      <w:r w:rsidRPr="00FC3317">
        <w:rPr>
          <w:spacing w:val="-6"/>
          <w:sz w:val="24"/>
          <w:szCs w:val="24"/>
        </w:rPr>
        <w:t xml:space="preserve"> </w:t>
      </w:r>
      <w:r w:rsidRPr="00FC3317">
        <w:rPr>
          <w:sz w:val="24"/>
          <w:szCs w:val="24"/>
        </w:rPr>
        <w:t>является</w:t>
      </w:r>
      <w:r w:rsidRPr="00FC3317">
        <w:rPr>
          <w:spacing w:val="-6"/>
          <w:sz w:val="24"/>
          <w:szCs w:val="24"/>
        </w:rPr>
        <w:t xml:space="preserve"> </w:t>
      </w:r>
      <w:r w:rsidRPr="00FC3317">
        <w:rPr>
          <w:sz w:val="24"/>
          <w:szCs w:val="24"/>
        </w:rPr>
        <w:t>зеркальной</w:t>
      </w:r>
      <w:r w:rsidRPr="00FC3317">
        <w:rPr>
          <w:spacing w:val="-1"/>
          <w:sz w:val="24"/>
          <w:szCs w:val="24"/>
        </w:rPr>
        <w:t xml:space="preserve"> </w:t>
      </w:r>
      <w:r w:rsidRPr="00FC3317">
        <w:rPr>
          <w:sz w:val="24"/>
          <w:szCs w:val="24"/>
        </w:rPr>
        <w:t>симметрией</w:t>
      </w:r>
      <w:r w:rsidRPr="00FC3317">
        <w:rPr>
          <w:spacing w:val="-1"/>
          <w:sz w:val="24"/>
          <w:szCs w:val="24"/>
        </w:rPr>
        <w:t xml:space="preserve"> </w:t>
      </w:r>
      <w:r w:rsidRPr="00FC3317">
        <w:rPr>
          <w:spacing w:val="-10"/>
          <w:sz w:val="24"/>
          <w:szCs w:val="24"/>
        </w:rPr>
        <w:t>–</w:t>
      </w:r>
    </w:p>
    <w:p w14:paraId="6D69F4E5" w14:textId="77777777" w:rsidR="00FC3317" w:rsidRPr="00FC3317" w:rsidRDefault="00FC3317" w:rsidP="009817E5">
      <w:pPr>
        <w:pStyle w:val="a5"/>
        <w:numPr>
          <w:ilvl w:val="0"/>
          <w:numId w:val="432"/>
        </w:numPr>
        <w:ind w:left="142" w:right="144" w:firstLine="709"/>
        <w:jc w:val="both"/>
        <w:rPr>
          <w:sz w:val="24"/>
          <w:szCs w:val="24"/>
        </w:rPr>
      </w:pPr>
      <w:r w:rsidRPr="00FC3317">
        <w:rPr>
          <w:sz w:val="24"/>
          <w:szCs w:val="24"/>
        </w:rPr>
        <w:t>Форма</w:t>
      </w:r>
      <w:r w:rsidRPr="00FC3317">
        <w:rPr>
          <w:spacing w:val="-10"/>
          <w:sz w:val="24"/>
          <w:szCs w:val="24"/>
        </w:rPr>
        <w:t xml:space="preserve"> </w:t>
      </w:r>
      <w:r w:rsidRPr="00FC3317">
        <w:rPr>
          <w:sz w:val="24"/>
          <w:szCs w:val="24"/>
        </w:rPr>
        <w:t>–</w:t>
      </w:r>
      <w:r w:rsidRPr="00FC3317">
        <w:rPr>
          <w:spacing w:val="-2"/>
          <w:sz w:val="24"/>
          <w:szCs w:val="24"/>
        </w:rPr>
        <w:t xml:space="preserve"> </w:t>
      </w:r>
      <w:r w:rsidRPr="00FC3317">
        <w:rPr>
          <w:sz w:val="24"/>
          <w:szCs w:val="24"/>
        </w:rPr>
        <w:t>это</w:t>
      </w:r>
      <w:r w:rsidRPr="00FC3317">
        <w:rPr>
          <w:spacing w:val="-3"/>
          <w:sz w:val="24"/>
          <w:szCs w:val="24"/>
        </w:rPr>
        <w:t xml:space="preserve"> </w:t>
      </w:r>
      <w:r w:rsidRPr="00FC3317">
        <w:rPr>
          <w:sz w:val="24"/>
          <w:szCs w:val="24"/>
        </w:rPr>
        <w:t>внешние</w:t>
      </w:r>
      <w:r w:rsidRPr="00FC3317">
        <w:rPr>
          <w:spacing w:val="-7"/>
          <w:sz w:val="24"/>
          <w:szCs w:val="24"/>
        </w:rPr>
        <w:t xml:space="preserve"> </w:t>
      </w:r>
      <w:r w:rsidRPr="00FC3317">
        <w:rPr>
          <w:sz w:val="24"/>
          <w:szCs w:val="24"/>
        </w:rPr>
        <w:t>или</w:t>
      </w:r>
      <w:r w:rsidRPr="00FC3317">
        <w:rPr>
          <w:spacing w:val="-2"/>
          <w:sz w:val="24"/>
          <w:szCs w:val="24"/>
        </w:rPr>
        <w:t xml:space="preserve"> </w:t>
      </w:r>
      <w:r w:rsidRPr="00FC3317">
        <w:rPr>
          <w:sz w:val="24"/>
          <w:szCs w:val="24"/>
        </w:rPr>
        <w:t>внутренние</w:t>
      </w:r>
      <w:r w:rsidRPr="00FC3317">
        <w:rPr>
          <w:spacing w:val="-4"/>
          <w:sz w:val="24"/>
          <w:szCs w:val="24"/>
        </w:rPr>
        <w:t xml:space="preserve"> </w:t>
      </w:r>
      <w:r w:rsidRPr="00FC3317">
        <w:rPr>
          <w:sz w:val="24"/>
          <w:szCs w:val="24"/>
        </w:rPr>
        <w:t>проявления</w:t>
      </w:r>
      <w:r w:rsidRPr="00FC3317">
        <w:rPr>
          <w:spacing w:val="-2"/>
          <w:sz w:val="24"/>
          <w:szCs w:val="24"/>
        </w:rPr>
        <w:t xml:space="preserve"> объекта?</w:t>
      </w:r>
    </w:p>
    <w:p w14:paraId="14E4E344" w14:textId="77777777" w:rsidR="00FC3317" w:rsidRPr="00FC3317" w:rsidRDefault="00FC3317" w:rsidP="009817E5">
      <w:pPr>
        <w:pStyle w:val="a5"/>
        <w:numPr>
          <w:ilvl w:val="0"/>
          <w:numId w:val="432"/>
        </w:numPr>
        <w:ind w:left="142" w:right="144" w:firstLine="709"/>
        <w:jc w:val="both"/>
        <w:rPr>
          <w:sz w:val="24"/>
          <w:szCs w:val="24"/>
        </w:rPr>
      </w:pPr>
      <w:r w:rsidRPr="00FC3317">
        <w:rPr>
          <w:sz w:val="24"/>
          <w:szCs w:val="24"/>
        </w:rPr>
        <w:t>Назвать</w:t>
      </w:r>
      <w:r w:rsidRPr="00FC3317">
        <w:rPr>
          <w:spacing w:val="-9"/>
          <w:sz w:val="24"/>
          <w:szCs w:val="24"/>
        </w:rPr>
        <w:t xml:space="preserve"> </w:t>
      </w:r>
      <w:r w:rsidRPr="00FC3317">
        <w:rPr>
          <w:sz w:val="24"/>
          <w:szCs w:val="24"/>
        </w:rPr>
        <w:t>цветовые</w:t>
      </w:r>
      <w:r w:rsidRPr="00FC3317">
        <w:rPr>
          <w:spacing w:val="-6"/>
          <w:sz w:val="24"/>
          <w:szCs w:val="24"/>
        </w:rPr>
        <w:t xml:space="preserve"> </w:t>
      </w:r>
      <w:r w:rsidRPr="00FC3317">
        <w:rPr>
          <w:sz w:val="24"/>
          <w:szCs w:val="24"/>
        </w:rPr>
        <w:t>сочетания,</w:t>
      </w:r>
      <w:r w:rsidRPr="00FC3317">
        <w:rPr>
          <w:spacing w:val="-3"/>
          <w:sz w:val="24"/>
          <w:szCs w:val="24"/>
        </w:rPr>
        <w:t xml:space="preserve"> </w:t>
      </w:r>
      <w:r w:rsidRPr="00FC3317">
        <w:rPr>
          <w:sz w:val="24"/>
          <w:szCs w:val="24"/>
        </w:rPr>
        <w:t>построенные</w:t>
      </w:r>
      <w:r w:rsidRPr="00FC3317">
        <w:rPr>
          <w:spacing w:val="-6"/>
          <w:sz w:val="24"/>
          <w:szCs w:val="24"/>
        </w:rPr>
        <w:t xml:space="preserve"> </w:t>
      </w:r>
      <w:r w:rsidRPr="00FC3317">
        <w:rPr>
          <w:sz w:val="24"/>
          <w:szCs w:val="24"/>
        </w:rPr>
        <w:t>на</w:t>
      </w:r>
      <w:r w:rsidRPr="00FC3317">
        <w:rPr>
          <w:spacing w:val="-7"/>
          <w:sz w:val="24"/>
          <w:szCs w:val="24"/>
        </w:rPr>
        <w:t xml:space="preserve"> </w:t>
      </w:r>
      <w:r w:rsidRPr="00FC3317">
        <w:rPr>
          <w:sz w:val="24"/>
          <w:szCs w:val="24"/>
        </w:rPr>
        <w:t>нюансе</w:t>
      </w:r>
      <w:r w:rsidRPr="00FC3317">
        <w:rPr>
          <w:spacing w:val="-6"/>
          <w:sz w:val="24"/>
          <w:szCs w:val="24"/>
        </w:rPr>
        <w:t xml:space="preserve"> </w:t>
      </w:r>
      <w:r w:rsidRPr="00FC3317">
        <w:rPr>
          <w:sz w:val="24"/>
          <w:szCs w:val="24"/>
        </w:rPr>
        <w:t>(родственные</w:t>
      </w:r>
      <w:r w:rsidRPr="00FC3317">
        <w:rPr>
          <w:spacing w:val="-3"/>
          <w:sz w:val="24"/>
          <w:szCs w:val="24"/>
        </w:rPr>
        <w:t xml:space="preserve"> </w:t>
      </w:r>
      <w:r w:rsidRPr="00FC3317">
        <w:rPr>
          <w:spacing w:val="-2"/>
          <w:sz w:val="24"/>
          <w:szCs w:val="24"/>
        </w:rPr>
        <w:t>сочетания):</w:t>
      </w:r>
    </w:p>
    <w:p w14:paraId="2BEF54BD" w14:textId="77777777" w:rsidR="00FC3317" w:rsidRPr="00FC3317" w:rsidRDefault="00FC3317" w:rsidP="009817E5">
      <w:pPr>
        <w:pStyle w:val="a5"/>
        <w:numPr>
          <w:ilvl w:val="0"/>
          <w:numId w:val="432"/>
        </w:numPr>
        <w:ind w:left="142" w:right="144" w:firstLine="709"/>
        <w:jc w:val="both"/>
        <w:rPr>
          <w:sz w:val="24"/>
          <w:szCs w:val="24"/>
        </w:rPr>
      </w:pPr>
      <w:r w:rsidRPr="00FC3317">
        <w:rPr>
          <w:sz w:val="24"/>
          <w:szCs w:val="24"/>
        </w:rPr>
        <w:t>Назвать</w:t>
      </w:r>
      <w:r w:rsidRPr="00FC3317">
        <w:rPr>
          <w:spacing w:val="-4"/>
          <w:sz w:val="24"/>
          <w:szCs w:val="24"/>
        </w:rPr>
        <w:t xml:space="preserve"> </w:t>
      </w:r>
      <w:r w:rsidRPr="00FC3317">
        <w:rPr>
          <w:sz w:val="24"/>
          <w:szCs w:val="24"/>
        </w:rPr>
        <w:t>3</w:t>
      </w:r>
      <w:r w:rsidRPr="00FC3317">
        <w:rPr>
          <w:spacing w:val="-6"/>
          <w:sz w:val="24"/>
          <w:szCs w:val="24"/>
        </w:rPr>
        <w:t xml:space="preserve"> </w:t>
      </w:r>
      <w:r w:rsidRPr="00FC3317">
        <w:rPr>
          <w:sz w:val="24"/>
          <w:szCs w:val="24"/>
        </w:rPr>
        <w:t>основных</w:t>
      </w:r>
      <w:r w:rsidRPr="00FC3317">
        <w:rPr>
          <w:spacing w:val="-2"/>
          <w:sz w:val="24"/>
          <w:szCs w:val="24"/>
        </w:rPr>
        <w:t xml:space="preserve"> цвета:</w:t>
      </w:r>
    </w:p>
    <w:p w14:paraId="17929082" w14:textId="77777777" w:rsidR="00FC3317" w:rsidRPr="00FC3317" w:rsidRDefault="00FC3317" w:rsidP="009817E5">
      <w:pPr>
        <w:pStyle w:val="a5"/>
        <w:numPr>
          <w:ilvl w:val="0"/>
          <w:numId w:val="432"/>
        </w:numPr>
        <w:ind w:left="142" w:right="144" w:firstLine="709"/>
        <w:jc w:val="both"/>
        <w:rPr>
          <w:sz w:val="24"/>
          <w:szCs w:val="24"/>
        </w:rPr>
      </w:pPr>
      <w:r w:rsidRPr="00FC3317">
        <w:rPr>
          <w:sz w:val="24"/>
          <w:szCs w:val="24"/>
        </w:rPr>
        <w:t>Ассоциация-</w:t>
      </w:r>
      <w:r w:rsidRPr="00FC3317">
        <w:rPr>
          <w:spacing w:val="-9"/>
          <w:sz w:val="24"/>
          <w:szCs w:val="24"/>
        </w:rPr>
        <w:t xml:space="preserve"> </w:t>
      </w:r>
      <w:r w:rsidRPr="00FC3317">
        <w:rPr>
          <w:spacing w:val="-4"/>
          <w:sz w:val="24"/>
          <w:szCs w:val="24"/>
        </w:rPr>
        <w:t>это:</w:t>
      </w:r>
    </w:p>
    <w:p w14:paraId="6CBE8764"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3"/>
          <w:sz w:val="24"/>
          <w:szCs w:val="24"/>
        </w:rPr>
        <w:t xml:space="preserve"> </w:t>
      </w:r>
      <w:r w:rsidRPr="00FC3317">
        <w:rPr>
          <w:sz w:val="24"/>
          <w:szCs w:val="24"/>
        </w:rPr>
        <w:t>условное</w:t>
      </w:r>
      <w:r w:rsidRPr="00FC3317">
        <w:rPr>
          <w:spacing w:val="-4"/>
          <w:sz w:val="24"/>
          <w:szCs w:val="24"/>
        </w:rPr>
        <w:t xml:space="preserve"> </w:t>
      </w:r>
      <w:r w:rsidRPr="00FC3317">
        <w:rPr>
          <w:sz w:val="24"/>
          <w:szCs w:val="24"/>
        </w:rPr>
        <w:t>упрощение,</w:t>
      </w:r>
      <w:r w:rsidRPr="00FC3317">
        <w:rPr>
          <w:spacing w:val="-7"/>
          <w:sz w:val="24"/>
          <w:szCs w:val="24"/>
        </w:rPr>
        <w:t xml:space="preserve"> </w:t>
      </w:r>
      <w:r w:rsidRPr="00FC3317">
        <w:rPr>
          <w:sz w:val="24"/>
          <w:szCs w:val="24"/>
        </w:rPr>
        <w:t>схематизация</w:t>
      </w:r>
      <w:r w:rsidRPr="00FC3317">
        <w:rPr>
          <w:spacing w:val="-10"/>
          <w:sz w:val="24"/>
          <w:szCs w:val="24"/>
        </w:rPr>
        <w:t xml:space="preserve"> </w:t>
      </w:r>
      <w:r w:rsidRPr="00FC3317">
        <w:rPr>
          <w:sz w:val="24"/>
          <w:szCs w:val="24"/>
        </w:rPr>
        <w:t>и</w:t>
      </w:r>
      <w:r w:rsidRPr="00FC3317">
        <w:rPr>
          <w:spacing w:val="-4"/>
          <w:sz w:val="24"/>
          <w:szCs w:val="24"/>
        </w:rPr>
        <w:t xml:space="preserve"> </w:t>
      </w:r>
      <w:r w:rsidRPr="00FC3317">
        <w:rPr>
          <w:sz w:val="24"/>
          <w:szCs w:val="24"/>
        </w:rPr>
        <w:t>обобщение</w:t>
      </w:r>
      <w:r w:rsidRPr="00FC3317">
        <w:rPr>
          <w:spacing w:val="-9"/>
          <w:sz w:val="24"/>
          <w:szCs w:val="24"/>
        </w:rPr>
        <w:t xml:space="preserve"> </w:t>
      </w:r>
      <w:r w:rsidRPr="00FC3317">
        <w:rPr>
          <w:sz w:val="24"/>
          <w:szCs w:val="24"/>
        </w:rPr>
        <w:t>мотивов,</w:t>
      </w:r>
      <w:r w:rsidRPr="00FC3317">
        <w:rPr>
          <w:spacing w:val="-8"/>
          <w:sz w:val="24"/>
          <w:szCs w:val="24"/>
        </w:rPr>
        <w:t xml:space="preserve"> </w:t>
      </w:r>
      <w:r w:rsidRPr="00FC3317">
        <w:rPr>
          <w:sz w:val="24"/>
          <w:szCs w:val="24"/>
        </w:rPr>
        <w:t>которые</w:t>
      </w:r>
      <w:r w:rsidRPr="00FC3317">
        <w:rPr>
          <w:spacing w:val="-8"/>
          <w:sz w:val="24"/>
          <w:szCs w:val="24"/>
        </w:rPr>
        <w:t xml:space="preserve"> </w:t>
      </w:r>
      <w:r w:rsidRPr="00FC3317">
        <w:rPr>
          <w:sz w:val="24"/>
          <w:szCs w:val="24"/>
        </w:rPr>
        <w:t>изначально</w:t>
      </w:r>
      <w:r w:rsidRPr="00FC3317">
        <w:rPr>
          <w:spacing w:val="-12"/>
          <w:sz w:val="24"/>
          <w:szCs w:val="24"/>
        </w:rPr>
        <w:t xml:space="preserve"> </w:t>
      </w:r>
      <w:r w:rsidRPr="00FC3317">
        <w:rPr>
          <w:sz w:val="24"/>
          <w:szCs w:val="24"/>
        </w:rPr>
        <w:t>имели изобразительный характер;</w:t>
      </w:r>
    </w:p>
    <w:p w14:paraId="645D020F"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12"/>
          <w:sz w:val="24"/>
          <w:szCs w:val="24"/>
        </w:rPr>
        <w:t xml:space="preserve"> </w:t>
      </w:r>
      <w:r w:rsidRPr="00FC3317">
        <w:rPr>
          <w:sz w:val="24"/>
          <w:szCs w:val="24"/>
        </w:rPr>
        <w:t>связь,</w:t>
      </w:r>
      <w:r w:rsidRPr="00FC3317">
        <w:rPr>
          <w:spacing w:val="-9"/>
          <w:sz w:val="24"/>
          <w:szCs w:val="24"/>
        </w:rPr>
        <w:t xml:space="preserve"> </w:t>
      </w:r>
      <w:r w:rsidRPr="00FC3317">
        <w:rPr>
          <w:sz w:val="24"/>
          <w:szCs w:val="24"/>
        </w:rPr>
        <w:t>образующаяся</w:t>
      </w:r>
      <w:r w:rsidRPr="00FC3317">
        <w:rPr>
          <w:spacing w:val="-6"/>
          <w:sz w:val="24"/>
          <w:szCs w:val="24"/>
        </w:rPr>
        <w:t xml:space="preserve"> </w:t>
      </w:r>
      <w:r w:rsidRPr="00FC3317">
        <w:rPr>
          <w:sz w:val="24"/>
          <w:szCs w:val="24"/>
        </w:rPr>
        <w:t>при</w:t>
      </w:r>
      <w:r w:rsidRPr="00FC3317">
        <w:rPr>
          <w:spacing w:val="-8"/>
          <w:sz w:val="24"/>
          <w:szCs w:val="24"/>
        </w:rPr>
        <w:t xml:space="preserve"> </w:t>
      </w:r>
      <w:r w:rsidRPr="00FC3317">
        <w:rPr>
          <w:sz w:val="24"/>
          <w:szCs w:val="24"/>
        </w:rPr>
        <w:t>определенных</w:t>
      </w:r>
      <w:r w:rsidRPr="00FC3317">
        <w:rPr>
          <w:spacing w:val="-4"/>
          <w:sz w:val="24"/>
          <w:szCs w:val="24"/>
        </w:rPr>
        <w:t xml:space="preserve"> </w:t>
      </w:r>
      <w:r w:rsidRPr="00FC3317">
        <w:rPr>
          <w:sz w:val="24"/>
          <w:szCs w:val="24"/>
        </w:rPr>
        <w:t>условиях</w:t>
      </w:r>
      <w:r w:rsidRPr="00FC3317">
        <w:rPr>
          <w:spacing w:val="-7"/>
          <w:sz w:val="24"/>
          <w:szCs w:val="24"/>
        </w:rPr>
        <w:t xml:space="preserve"> </w:t>
      </w:r>
      <w:r w:rsidRPr="00FC3317">
        <w:rPr>
          <w:sz w:val="24"/>
          <w:szCs w:val="24"/>
        </w:rPr>
        <w:t>между</w:t>
      </w:r>
      <w:r w:rsidRPr="00FC3317">
        <w:rPr>
          <w:spacing w:val="-15"/>
          <w:sz w:val="24"/>
          <w:szCs w:val="24"/>
        </w:rPr>
        <w:t xml:space="preserve"> </w:t>
      </w:r>
      <w:r w:rsidRPr="00FC3317">
        <w:rPr>
          <w:sz w:val="24"/>
          <w:szCs w:val="24"/>
        </w:rPr>
        <w:t>несколькими</w:t>
      </w:r>
      <w:r w:rsidRPr="00FC3317">
        <w:rPr>
          <w:spacing w:val="-6"/>
          <w:sz w:val="24"/>
          <w:szCs w:val="24"/>
        </w:rPr>
        <w:t xml:space="preserve"> </w:t>
      </w:r>
      <w:r w:rsidRPr="00FC3317">
        <w:rPr>
          <w:sz w:val="24"/>
          <w:szCs w:val="24"/>
        </w:rPr>
        <w:t>ощущениями, восприятиями, представлениями и идеями.</w:t>
      </w:r>
    </w:p>
    <w:p w14:paraId="5F24E7AB" w14:textId="77777777" w:rsidR="00FC3317" w:rsidRPr="00FC3317" w:rsidRDefault="00FC3317" w:rsidP="009817E5">
      <w:pPr>
        <w:pStyle w:val="a5"/>
        <w:numPr>
          <w:ilvl w:val="0"/>
          <w:numId w:val="432"/>
        </w:numPr>
        <w:ind w:left="142" w:right="144" w:firstLine="709"/>
        <w:jc w:val="both"/>
        <w:rPr>
          <w:sz w:val="24"/>
          <w:szCs w:val="24"/>
        </w:rPr>
      </w:pPr>
      <w:r w:rsidRPr="00FC3317">
        <w:rPr>
          <w:sz w:val="24"/>
          <w:szCs w:val="24"/>
        </w:rPr>
        <w:t>Нарисовать</w:t>
      </w:r>
      <w:r w:rsidRPr="00FC3317">
        <w:rPr>
          <w:spacing w:val="-4"/>
          <w:sz w:val="24"/>
          <w:szCs w:val="24"/>
        </w:rPr>
        <w:t xml:space="preserve"> </w:t>
      </w:r>
      <w:r w:rsidRPr="00FC3317">
        <w:rPr>
          <w:sz w:val="24"/>
          <w:szCs w:val="24"/>
        </w:rPr>
        <w:t>композицию</w:t>
      </w:r>
      <w:r w:rsidRPr="00FC3317">
        <w:rPr>
          <w:spacing w:val="-3"/>
          <w:sz w:val="24"/>
          <w:szCs w:val="24"/>
        </w:rPr>
        <w:t xml:space="preserve"> </w:t>
      </w:r>
      <w:r w:rsidRPr="00FC3317">
        <w:rPr>
          <w:sz w:val="24"/>
          <w:szCs w:val="24"/>
        </w:rPr>
        <w:t>из</w:t>
      </w:r>
      <w:r w:rsidRPr="00FC3317">
        <w:rPr>
          <w:spacing w:val="-5"/>
          <w:sz w:val="24"/>
          <w:szCs w:val="24"/>
        </w:rPr>
        <w:t xml:space="preserve"> </w:t>
      </w:r>
      <w:r w:rsidRPr="00FC3317">
        <w:rPr>
          <w:sz w:val="24"/>
          <w:szCs w:val="24"/>
        </w:rPr>
        <w:t>мотивов</w:t>
      </w:r>
      <w:r w:rsidRPr="00FC3317">
        <w:rPr>
          <w:spacing w:val="-5"/>
          <w:sz w:val="24"/>
          <w:szCs w:val="24"/>
        </w:rPr>
        <w:t xml:space="preserve"> </w:t>
      </w:r>
      <w:r w:rsidRPr="00FC3317">
        <w:rPr>
          <w:sz w:val="24"/>
          <w:szCs w:val="24"/>
        </w:rPr>
        <w:t>на</w:t>
      </w:r>
      <w:r w:rsidRPr="00FC3317">
        <w:rPr>
          <w:spacing w:val="-6"/>
          <w:sz w:val="24"/>
          <w:szCs w:val="24"/>
        </w:rPr>
        <w:t xml:space="preserve"> </w:t>
      </w:r>
      <w:r w:rsidRPr="00FC3317">
        <w:rPr>
          <w:sz w:val="24"/>
          <w:szCs w:val="24"/>
        </w:rPr>
        <w:t>3</w:t>
      </w:r>
      <w:r w:rsidRPr="00FC3317">
        <w:rPr>
          <w:spacing w:val="-2"/>
          <w:sz w:val="24"/>
          <w:szCs w:val="24"/>
        </w:rPr>
        <w:t xml:space="preserve"> формы.</w:t>
      </w:r>
    </w:p>
    <w:p w14:paraId="25D86C61" w14:textId="77777777" w:rsidR="00FC3317" w:rsidRPr="00FC3317" w:rsidRDefault="00FC3317" w:rsidP="00A25E61">
      <w:pPr>
        <w:pStyle w:val="a3"/>
        <w:ind w:left="142" w:right="144" w:firstLine="709"/>
        <w:rPr>
          <w:sz w:val="24"/>
          <w:szCs w:val="24"/>
        </w:rPr>
      </w:pPr>
    </w:p>
    <w:p w14:paraId="7AC2963C" w14:textId="77777777" w:rsidR="00FC3317" w:rsidRPr="00FC3317" w:rsidRDefault="00FC3317" w:rsidP="00A25E61">
      <w:pPr>
        <w:pStyle w:val="5"/>
        <w:spacing w:line="275" w:lineRule="exact"/>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Вариант</w:t>
      </w:r>
      <w:r w:rsidRPr="00FC3317">
        <w:rPr>
          <w:rFonts w:ascii="Times New Roman" w:hAnsi="Times New Roman" w:cs="Times New Roman"/>
          <w:spacing w:val="-4"/>
          <w:sz w:val="24"/>
          <w:szCs w:val="24"/>
        </w:rPr>
        <w:t xml:space="preserve"> </w:t>
      </w:r>
      <w:r w:rsidRPr="00FC3317">
        <w:rPr>
          <w:rFonts w:ascii="Times New Roman" w:hAnsi="Times New Roman" w:cs="Times New Roman"/>
          <w:spacing w:val="-10"/>
          <w:sz w:val="24"/>
          <w:szCs w:val="24"/>
        </w:rPr>
        <w:t>9</w:t>
      </w:r>
    </w:p>
    <w:p w14:paraId="160A6333" w14:textId="77777777" w:rsidR="00FC3317" w:rsidRPr="00FC3317" w:rsidRDefault="00FC3317" w:rsidP="009817E5">
      <w:pPr>
        <w:pStyle w:val="a5"/>
        <w:numPr>
          <w:ilvl w:val="0"/>
          <w:numId w:val="431"/>
        </w:numPr>
        <w:spacing w:line="275" w:lineRule="exact"/>
        <w:ind w:left="142" w:right="144" w:firstLine="709"/>
        <w:jc w:val="both"/>
        <w:rPr>
          <w:sz w:val="24"/>
          <w:szCs w:val="24"/>
        </w:rPr>
      </w:pPr>
      <w:r w:rsidRPr="00FC3317">
        <w:rPr>
          <w:sz w:val="24"/>
          <w:szCs w:val="24"/>
        </w:rPr>
        <w:t>В</w:t>
      </w:r>
      <w:r w:rsidRPr="00FC3317">
        <w:rPr>
          <w:spacing w:val="-4"/>
          <w:sz w:val="24"/>
          <w:szCs w:val="24"/>
        </w:rPr>
        <w:t xml:space="preserve"> </w:t>
      </w:r>
      <w:r w:rsidRPr="00FC3317">
        <w:rPr>
          <w:sz w:val="24"/>
          <w:szCs w:val="24"/>
        </w:rPr>
        <w:t>чем</w:t>
      </w:r>
      <w:r w:rsidRPr="00FC3317">
        <w:rPr>
          <w:spacing w:val="-3"/>
          <w:sz w:val="24"/>
          <w:szCs w:val="24"/>
        </w:rPr>
        <w:t xml:space="preserve"> </w:t>
      </w:r>
      <w:r w:rsidRPr="00FC3317">
        <w:rPr>
          <w:sz w:val="24"/>
          <w:szCs w:val="24"/>
        </w:rPr>
        <w:t>суть</w:t>
      </w:r>
      <w:r w:rsidRPr="00FC3317">
        <w:rPr>
          <w:spacing w:val="-1"/>
          <w:sz w:val="24"/>
          <w:szCs w:val="24"/>
        </w:rPr>
        <w:t xml:space="preserve"> </w:t>
      </w:r>
      <w:r w:rsidRPr="00FC3317">
        <w:rPr>
          <w:sz w:val="24"/>
          <w:szCs w:val="24"/>
        </w:rPr>
        <w:t>закона</w:t>
      </w:r>
      <w:r w:rsidRPr="00FC3317">
        <w:rPr>
          <w:spacing w:val="-3"/>
          <w:sz w:val="24"/>
          <w:szCs w:val="24"/>
        </w:rPr>
        <w:t xml:space="preserve"> </w:t>
      </w:r>
      <w:r w:rsidRPr="00FC3317">
        <w:rPr>
          <w:spacing w:val="-2"/>
          <w:sz w:val="24"/>
          <w:szCs w:val="24"/>
        </w:rPr>
        <w:t>пропорциональности?</w:t>
      </w:r>
    </w:p>
    <w:p w14:paraId="278C687B" w14:textId="77777777" w:rsidR="00FC3317" w:rsidRPr="00FC3317" w:rsidRDefault="00FC3317" w:rsidP="00A25E61">
      <w:pPr>
        <w:pStyle w:val="a3"/>
        <w:spacing w:before="3"/>
        <w:ind w:left="142" w:right="144" w:firstLine="709"/>
        <w:rPr>
          <w:sz w:val="24"/>
          <w:szCs w:val="24"/>
        </w:rPr>
      </w:pPr>
      <w:r w:rsidRPr="00FC3317">
        <w:rPr>
          <w:sz w:val="24"/>
          <w:szCs w:val="24"/>
        </w:rPr>
        <w:t>а)</w:t>
      </w:r>
      <w:r w:rsidRPr="00FC3317">
        <w:rPr>
          <w:spacing w:val="-3"/>
          <w:sz w:val="24"/>
          <w:szCs w:val="24"/>
        </w:rPr>
        <w:t xml:space="preserve"> </w:t>
      </w:r>
      <w:r w:rsidRPr="00FC3317">
        <w:rPr>
          <w:sz w:val="24"/>
          <w:szCs w:val="24"/>
        </w:rPr>
        <w:t>установление</w:t>
      </w:r>
      <w:r w:rsidRPr="00FC3317">
        <w:rPr>
          <w:spacing w:val="-9"/>
          <w:sz w:val="24"/>
          <w:szCs w:val="24"/>
        </w:rPr>
        <w:t xml:space="preserve"> </w:t>
      </w:r>
      <w:r w:rsidRPr="00FC3317">
        <w:rPr>
          <w:sz w:val="24"/>
          <w:szCs w:val="24"/>
        </w:rPr>
        <w:t>соразмерности</w:t>
      </w:r>
      <w:r w:rsidRPr="00FC3317">
        <w:rPr>
          <w:spacing w:val="-3"/>
          <w:sz w:val="24"/>
          <w:szCs w:val="24"/>
        </w:rPr>
        <w:t xml:space="preserve"> </w:t>
      </w:r>
      <w:r w:rsidRPr="00FC3317">
        <w:rPr>
          <w:sz w:val="24"/>
          <w:szCs w:val="24"/>
        </w:rPr>
        <w:t>частей</w:t>
      </w:r>
      <w:r w:rsidRPr="00FC3317">
        <w:rPr>
          <w:spacing w:val="-5"/>
          <w:sz w:val="24"/>
          <w:szCs w:val="24"/>
        </w:rPr>
        <w:t xml:space="preserve"> </w:t>
      </w:r>
      <w:r w:rsidRPr="00FC3317">
        <w:rPr>
          <w:sz w:val="24"/>
          <w:szCs w:val="24"/>
        </w:rPr>
        <w:t>по</w:t>
      </w:r>
      <w:r w:rsidRPr="00FC3317">
        <w:rPr>
          <w:spacing w:val="-8"/>
          <w:sz w:val="24"/>
          <w:szCs w:val="24"/>
        </w:rPr>
        <w:t xml:space="preserve"> </w:t>
      </w:r>
      <w:r w:rsidRPr="00FC3317">
        <w:rPr>
          <w:sz w:val="24"/>
          <w:szCs w:val="24"/>
        </w:rPr>
        <w:t>отношению</w:t>
      </w:r>
      <w:r w:rsidRPr="00FC3317">
        <w:rPr>
          <w:spacing w:val="-7"/>
          <w:sz w:val="24"/>
          <w:szCs w:val="24"/>
        </w:rPr>
        <w:t xml:space="preserve"> </w:t>
      </w:r>
      <w:r w:rsidRPr="00FC3317">
        <w:rPr>
          <w:sz w:val="24"/>
          <w:szCs w:val="24"/>
        </w:rPr>
        <w:t>к</w:t>
      </w:r>
      <w:r w:rsidRPr="00FC3317">
        <w:rPr>
          <w:spacing w:val="-10"/>
          <w:sz w:val="24"/>
          <w:szCs w:val="24"/>
        </w:rPr>
        <w:t xml:space="preserve"> </w:t>
      </w:r>
      <w:r w:rsidRPr="00FC3317">
        <w:rPr>
          <w:sz w:val="24"/>
          <w:szCs w:val="24"/>
        </w:rPr>
        <w:t>целому</w:t>
      </w:r>
      <w:r w:rsidRPr="00FC3317">
        <w:rPr>
          <w:spacing w:val="-12"/>
          <w:sz w:val="24"/>
          <w:szCs w:val="24"/>
        </w:rPr>
        <w:t xml:space="preserve"> </w:t>
      </w:r>
      <w:r w:rsidRPr="00FC3317">
        <w:rPr>
          <w:sz w:val="24"/>
          <w:szCs w:val="24"/>
        </w:rPr>
        <w:t>и</w:t>
      </w:r>
      <w:r w:rsidRPr="00FC3317">
        <w:rPr>
          <w:spacing w:val="-5"/>
          <w:sz w:val="24"/>
          <w:szCs w:val="24"/>
        </w:rPr>
        <w:t xml:space="preserve"> </w:t>
      </w:r>
      <w:r w:rsidRPr="00FC3317">
        <w:rPr>
          <w:sz w:val="24"/>
          <w:szCs w:val="24"/>
        </w:rPr>
        <w:t>друг</w:t>
      </w:r>
      <w:r w:rsidRPr="00FC3317">
        <w:rPr>
          <w:spacing w:val="-8"/>
          <w:sz w:val="24"/>
          <w:szCs w:val="24"/>
        </w:rPr>
        <w:t xml:space="preserve"> </w:t>
      </w:r>
      <w:r w:rsidRPr="00FC3317">
        <w:rPr>
          <w:sz w:val="24"/>
          <w:szCs w:val="24"/>
        </w:rPr>
        <w:t>к</w:t>
      </w:r>
      <w:r w:rsidRPr="00FC3317">
        <w:rPr>
          <w:spacing w:val="-5"/>
          <w:sz w:val="24"/>
          <w:szCs w:val="24"/>
        </w:rPr>
        <w:t xml:space="preserve"> </w:t>
      </w:r>
      <w:r w:rsidRPr="00FC3317">
        <w:rPr>
          <w:sz w:val="24"/>
          <w:szCs w:val="24"/>
        </w:rPr>
        <w:t>другу</w:t>
      </w:r>
      <w:r w:rsidRPr="00FC3317">
        <w:rPr>
          <w:color w:val="007F00"/>
          <w:sz w:val="24"/>
          <w:szCs w:val="24"/>
        </w:rPr>
        <w:t xml:space="preserve">. </w:t>
      </w:r>
      <w:r w:rsidRPr="00FC3317">
        <w:rPr>
          <w:sz w:val="24"/>
          <w:szCs w:val="24"/>
        </w:rPr>
        <w:t>б) закономерное чередование однородных элементов или форм</w:t>
      </w:r>
    </w:p>
    <w:p w14:paraId="5090FF10" w14:textId="77777777" w:rsidR="00FC3317" w:rsidRPr="00FC3317" w:rsidRDefault="00FC3317" w:rsidP="009817E5">
      <w:pPr>
        <w:pStyle w:val="a5"/>
        <w:numPr>
          <w:ilvl w:val="0"/>
          <w:numId w:val="431"/>
        </w:numPr>
        <w:ind w:left="142" w:right="144" w:firstLine="709"/>
        <w:jc w:val="both"/>
        <w:rPr>
          <w:sz w:val="24"/>
          <w:szCs w:val="24"/>
        </w:rPr>
      </w:pPr>
      <w:r w:rsidRPr="00FC3317">
        <w:rPr>
          <w:sz w:val="24"/>
          <w:szCs w:val="24"/>
        </w:rPr>
        <w:t>Какую</w:t>
      </w:r>
      <w:r w:rsidRPr="00FC3317">
        <w:rPr>
          <w:spacing w:val="-5"/>
          <w:sz w:val="24"/>
          <w:szCs w:val="24"/>
        </w:rPr>
        <w:t xml:space="preserve"> </w:t>
      </w:r>
      <w:r w:rsidRPr="00FC3317">
        <w:rPr>
          <w:sz w:val="24"/>
          <w:szCs w:val="24"/>
        </w:rPr>
        <w:t>смысловую</w:t>
      </w:r>
      <w:r w:rsidRPr="00FC3317">
        <w:rPr>
          <w:spacing w:val="-3"/>
          <w:sz w:val="24"/>
          <w:szCs w:val="24"/>
        </w:rPr>
        <w:t xml:space="preserve"> </w:t>
      </w:r>
      <w:r w:rsidRPr="00FC3317">
        <w:rPr>
          <w:sz w:val="24"/>
          <w:szCs w:val="24"/>
        </w:rPr>
        <w:t>нагрузку</w:t>
      </w:r>
      <w:r w:rsidRPr="00FC3317">
        <w:rPr>
          <w:spacing w:val="-10"/>
          <w:sz w:val="24"/>
          <w:szCs w:val="24"/>
        </w:rPr>
        <w:t xml:space="preserve"> </w:t>
      </w:r>
      <w:r w:rsidRPr="00FC3317">
        <w:rPr>
          <w:sz w:val="24"/>
          <w:szCs w:val="24"/>
        </w:rPr>
        <w:t>вносит</w:t>
      </w:r>
      <w:r w:rsidRPr="00FC3317">
        <w:rPr>
          <w:spacing w:val="-2"/>
          <w:sz w:val="24"/>
          <w:szCs w:val="24"/>
        </w:rPr>
        <w:t xml:space="preserve"> </w:t>
      </w:r>
      <w:r w:rsidRPr="00FC3317">
        <w:rPr>
          <w:sz w:val="24"/>
          <w:szCs w:val="24"/>
        </w:rPr>
        <w:t>в</w:t>
      </w:r>
      <w:r w:rsidRPr="00FC3317">
        <w:rPr>
          <w:spacing w:val="-7"/>
          <w:sz w:val="24"/>
          <w:szCs w:val="24"/>
        </w:rPr>
        <w:t xml:space="preserve"> </w:t>
      </w:r>
      <w:r w:rsidRPr="00FC3317">
        <w:rPr>
          <w:sz w:val="24"/>
          <w:szCs w:val="24"/>
        </w:rPr>
        <w:t>композицию</w:t>
      </w:r>
      <w:r w:rsidRPr="00FC3317">
        <w:rPr>
          <w:spacing w:val="-2"/>
          <w:sz w:val="24"/>
          <w:szCs w:val="24"/>
        </w:rPr>
        <w:t xml:space="preserve"> симметрия?</w:t>
      </w:r>
    </w:p>
    <w:p w14:paraId="6595F47C" w14:textId="77777777" w:rsidR="00FC3317" w:rsidRPr="00FC3317" w:rsidRDefault="00FC3317" w:rsidP="009817E5">
      <w:pPr>
        <w:pStyle w:val="a5"/>
        <w:numPr>
          <w:ilvl w:val="0"/>
          <w:numId w:val="431"/>
        </w:numPr>
        <w:ind w:left="142" w:right="144" w:firstLine="709"/>
        <w:jc w:val="both"/>
        <w:rPr>
          <w:sz w:val="24"/>
          <w:szCs w:val="24"/>
        </w:rPr>
      </w:pPr>
      <w:r w:rsidRPr="00FC3317">
        <w:rPr>
          <w:sz w:val="24"/>
          <w:szCs w:val="24"/>
        </w:rPr>
        <w:t>Сколько</w:t>
      </w:r>
      <w:r w:rsidRPr="00FC3317">
        <w:rPr>
          <w:spacing w:val="-3"/>
          <w:sz w:val="24"/>
          <w:szCs w:val="24"/>
        </w:rPr>
        <w:t xml:space="preserve"> </w:t>
      </w:r>
      <w:r w:rsidRPr="00FC3317">
        <w:rPr>
          <w:sz w:val="24"/>
          <w:szCs w:val="24"/>
        </w:rPr>
        <w:t>осей</w:t>
      </w:r>
      <w:r w:rsidRPr="00FC3317">
        <w:rPr>
          <w:spacing w:val="-2"/>
          <w:sz w:val="24"/>
          <w:szCs w:val="24"/>
        </w:rPr>
        <w:t xml:space="preserve"> </w:t>
      </w:r>
      <w:r w:rsidRPr="00FC3317">
        <w:rPr>
          <w:sz w:val="24"/>
          <w:szCs w:val="24"/>
        </w:rPr>
        <w:t>в</w:t>
      </w:r>
      <w:r w:rsidRPr="00FC3317">
        <w:rPr>
          <w:spacing w:val="-3"/>
          <w:sz w:val="24"/>
          <w:szCs w:val="24"/>
        </w:rPr>
        <w:t xml:space="preserve"> </w:t>
      </w:r>
      <w:r w:rsidRPr="00FC3317">
        <w:rPr>
          <w:sz w:val="24"/>
          <w:szCs w:val="24"/>
        </w:rPr>
        <w:t>зеркальной</w:t>
      </w:r>
      <w:r w:rsidRPr="00FC3317">
        <w:rPr>
          <w:spacing w:val="-2"/>
          <w:sz w:val="24"/>
          <w:szCs w:val="24"/>
        </w:rPr>
        <w:t xml:space="preserve"> симметрии?</w:t>
      </w:r>
    </w:p>
    <w:p w14:paraId="44D1138F" w14:textId="77777777" w:rsidR="00FC3317" w:rsidRPr="00FC3317" w:rsidRDefault="00FC3317" w:rsidP="009817E5">
      <w:pPr>
        <w:pStyle w:val="a5"/>
        <w:numPr>
          <w:ilvl w:val="0"/>
          <w:numId w:val="431"/>
        </w:numPr>
        <w:ind w:left="142" w:right="144" w:firstLine="709"/>
        <w:jc w:val="both"/>
        <w:rPr>
          <w:sz w:val="24"/>
          <w:szCs w:val="24"/>
        </w:rPr>
      </w:pPr>
      <w:r w:rsidRPr="00FC3317">
        <w:rPr>
          <w:sz w:val="24"/>
          <w:szCs w:val="24"/>
        </w:rPr>
        <w:t>Сетчатый</w:t>
      </w:r>
      <w:r w:rsidRPr="00FC3317">
        <w:rPr>
          <w:spacing w:val="-10"/>
          <w:sz w:val="24"/>
          <w:szCs w:val="24"/>
        </w:rPr>
        <w:t xml:space="preserve"> </w:t>
      </w:r>
      <w:r w:rsidRPr="00FC3317">
        <w:rPr>
          <w:spacing w:val="-2"/>
          <w:sz w:val="24"/>
          <w:szCs w:val="24"/>
        </w:rPr>
        <w:t>раппорт:</w:t>
      </w:r>
    </w:p>
    <w:p w14:paraId="23E83EFA"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9"/>
          <w:sz w:val="24"/>
          <w:szCs w:val="24"/>
        </w:rPr>
        <w:t xml:space="preserve"> </w:t>
      </w:r>
      <w:r w:rsidRPr="00FC3317">
        <w:rPr>
          <w:sz w:val="24"/>
          <w:szCs w:val="24"/>
        </w:rPr>
        <w:t>площадь</w:t>
      </w:r>
      <w:r w:rsidRPr="00FC3317">
        <w:rPr>
          <w:spacing w:val="-5"/>
          <w:sz w:val="24"/>
          <w:szCs w:val="24"/>
        </w:rPr>
        <w:t xml:space="preserve"> </w:t>
      </w:r>
      <w:r w:rsidRPr="00FC3317">
        <w:rPr>
          <w:sz w:val="24"/>
          <w:szCs w:val="24"/>
        </w:rPr>
        <w:t>рисунка,</w:t>
      </w:r>
      <w:r w:rsidRPr="00FC3317">
        <w:rPr>
          <w:spacing w:val="-4"/>
          <w:sz w:val="24"/>
          <w:szCs w:val="24"/>
        </w:rPr>
        <w:t xml:space="preserve"> </w:t>
      </w:r>
      <w:r w:rsidRPr="00FC3317">
        <w:rPr>
          <w:sz w:val="24"/>
          <w:szCs w:val="24"/>
        </w:rPr>
        <w:t>повторяющаяся</w:t>
      </w:r>
      <w:r w:rsidRPr="00FC3317">
        <w:rPr>
          <w:spacing w:val="-5"/>
          <w:sz w:val="24"/>
          <w:szCs w:val="24"/>
        </w:rPr>
        <w:t xml:space="preserve"> </w:t>
      </w:r>
      <w:r w:rsidRPr="00FC3317">
        <w:rPr>
          <w:sz w:val="24"/>
          <w:szCs w:val="24"/>
        </w:rPr>
        <w:t>по</w:t>
      </w:r>
      <w:r w:rsidRPr="00FC3317">
        <w:rPr>
          <w:spacing w:val="-5"/>
          <w:sz w:val="24"/>
          <w:szCs w:val="24"/>
        </w:rPr>
        <w:t xml:space="preserve"> </w:t>
      </w:r>
      <w:r w:rsidRPr="00FC3317">
        <w:rPr>
          <w:sz w:val="24"/>
          <w:szCs w:val="24"/>
        </w:rPr>
        <w:t>вертикали</w:t>
      </w:r>
      <w:r w:rsidRPr="00FC3317">
        <w:rPr>
          <w:spacing w:val="-2"/>
          <w:sz w:val="24"/>
          <w:szCs w:val="24"/>
        </w:rPr>
        <w:t xml:space="preserve"> </w:t>
      </w:r>
      <w:r w:rsidRPr="00FC3317">
        <w:rPr>
          <w:sz w:val="24"/>
          <w:szCs w:val="24"/>
        </w:rPr>
        <w:t>и</w:t>
      </w:r>
      <w:r w:rsidRPr="00FC3317">
        <w:rPr>
          <w:spacing w:val="-2"/>
          <w:sz w:val="24"/>
          <w:szCs w:val="24"/>
        </w:rPr>
        <w:t xml:space="preserve"> горизонтали</w:t>
      </w:r>
    </w:p>
    <w:p w14:paraId="1FC4B11F"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10"/>
          <w:sz w:val="24"/>
          <w:szCs w:val="24"/>
        </w:rPr>
        <w:t xml:space="preserve"> </w:t>
      </w:r>
      <w:r w:rsidRPr="00FC3317">
        <w:rPr>
          <w:sz w:val="24"/>
          <w:szCs w:val="24"/>
        </w:rPr>
        <w:t>перенос,</w:t>
      </w:r>
      <w:r w:rsidRPr="00FC3317">
        <w:rPr>
          <w:spacing w:val="-2"/>
          <w:sz w:val="24"/>
          <w:szCs w:val="24"/>
        </w:rPr>
        <w:t xml:space="preserve"> </w:t>
      </w:r>
      <w:r w:rsidRPr="00FC3317">
        <w:rPr>
          <w:sz w:val="24"/>
          <w:szCs w:val="24"/>
        </w:rPr>
        <w:t>сделанный</w:t>
      </w:r>
      <w:r w:rsidRPr="00FC3317">
        <w:rPr>
          <w:spacing w:val="-2"/>
          <w:sz w:val="24"/>
          <w:szCs w:val="24"/>
        </w:rPr>
        <w:t xml:space="preserve"> </w:t>
      </w:r>
      <w:r w:rsidRPr="00FC3317">
        <w:rPr>
          <w:sz w:val="24"/>
          <w:szCs w:val="24"/>
        </w:rPr>
        <w:t>через</w:t>
      </w:r>
      <w:r w:rsidRPr="00FC3317">
        <w:rPr>
          <w:spacing w:val="-3"/>
          <w:sz w:val="24"/>
          <w:szCs w:val="24"/>
        </w:rPr>
        <w:t xml:space="preserve"> </w:t>
      </w:r>
      <w:r w:rsidRPr="00FC3317">
        <w:rPr>
          <w:sz w:val="24"/>
          <w:szCs w:val="24"/>
        </w:rPr>
        <w:t>равные</w:t>
      </w:r>
      <w:r w:rsidRPr="00FC3317">
        <w:rPr>
          <w:spacing w:val="-5"/>
          <w:sz w:val="24"/>
          <w:szCs w:val="24"/>
        </w:rPr>
        <w:t xml:space="preserve"> </w:t>
      </w:r>
      <w:r w:rsidRPr="00FC3317">
        <w:rPr>
          <w:sz w:val="24"/>
          <w:szCs w:val="24"/>
        </w:rPr>
        <w:t>интервалы</w:t>
      </w:r>
      <w:r w:rsidRPr="00FC3317">
        <w:rPr>
          <w:spacing w:val="-3"/>
          <w:sz w:val="24"/>
          <w:szCs w:val="24"/>
        </w:rPr>
        <w:t xml:space="preserve"> </w:t>
      </w:r>
      <w:r w:rsidRPr="00FC3317">
        <w:rPr>
          <w:sz w:val="24"/>
          <w:szCs w:val="24"/>
        </w:rPr>
        <w:t>в</w:t>
      </w:r>
      <w:r w:rsidRPr="00FC3317">
        <w:rPr>
          <w:spacing w:val="-5"/>
          <w:sz w:val="24"/>
          <w:szCs w:val="24"/>
        </w:rPr>
        <w:t xml:space="preserve"> </w:t>
      </w:r>
      <w:r w:rsidRPr="00FC3317">
        <w:rPr>
          <w:sz w:val="24"/>
          <w:szCs w:val="24"/>
        </w:rPr>
        <w:t>одном</w:t>
      </w:r>
      <w:r w:rsidRPr="00FC3317">
        <w:rPr>
          <w:spacing w:val="-3"/>
          <w:sz w:val="24"/>
          <w:szCs w:val="24"/>
        </w:rPr>
        <w:t xml:space="preserve"> </w:t>
      </w:r>
      <w:r w:rsidRPr="00FC3317">
        <w:rPr>
          <w:spacing w:val="-2"/>
          <w:sz w:val="24"/>
          <w:szCs w:val="24"/>
        </w:rPr>
        <w:t>направлении</w:t>
      </w:r>
    </w:p>
    <w:p w14:paraId="57CBC3DC" w14:textId="77777777" w:rsidR="00FC3317" w:rsidRPr="00FC3317" w:rsidRDefault="00FC3317" w:rsidP="009817E5">
      <w:pPr>
        <w:pStyle w:val="a5"/>
        <w:numPr>
          <w:ilvl w:val="0"/>
          <w:numId w:val="431"/>
        </w:numPr>
        <w:ind w:left="142" w:right="144" w:firstLine="709"/>
        <w:jc w:val="both"/>
        <w:rPr>
          <w:sz w:val="24"/>
          <w:szCs w:val="24"/>
        </w:rPr>
      </w:pPr>
      <w:r w:rsidRPr="00FC3317">
        <w:rPr>
          <w:sz w:val="24"/>
          <w:szCs w:val="24"/>
        </w:rPr>
        <w:t>Перечислить</w:t>
      </w:r>
      <w:r w:rsidRPr="00FC3317">
        <w:rPr>
          <w:spacing w:val="-6"/>
          <w:sz w:val="24"/>
          <w:szCs w:val="24"/>
        </w:rPr>
        <w:t xml:space="preserve"> </w:t>
      </w:r>
      <w:r w:rsidRPr="00FC3317">
        <w:rPr>
          <w:sz w:val="24"/>
          <w:szCs w:val="24"/>
        </w:rPr>
        <w:t>мотивы</w:t>
      </w:r>
      <w:r w:rsidRPr="00FC3317">
        <w:rPr>
          <w:spacing w:val="-7"/>
          <w:sz w:val="24"/>
          <w:szCs w:val="24"/>
        </w:rPr>
        <w:t xml:space="preserve"> </w:t>
      </w:r>
      <w:r w:rsidRPr="00FC3317">
        <w:rPr>
          <w:sz w:val="24"/>
          <w:szCs w:val="24"/>
        </w:rPr>
        <w:t>растительного</w:t>
      </w:r>
      <w:r w:rsidRPr="00FC3317">
        <w:rPr>
          <w:spacing w:val="-6"/>
          <w:sz w:val="24"/>
          <w:szCs w:val="24"/>
        </w:rPr>
        <w:t xml:space="preserve"> </w:t>
      </w:r>
      <w:r w:rsidRPr="00FC3317">
        <w:rPr>
          <w:spacing w:val="-2"/>
          <w:sz w:val="24"/>
          <w:szCs w:val="24"/>
        </w:rPr>
        <w:t>орнамента</w:t>
      </w:r>
    </w:p>
    <w:p w14:paraId="3F25A158" w14:textId="77777777" w:rsidR="00FC3317" w:rsidRPr="00FC3317" w:rsidRDefault="00FC3317" w:rsidP="009817E5">
      <w:pPr>
        <w:pStyle w:val="a5"/>
        <w:numPr>
          <w:ilvl w:val="0"/>
          <w:numId w:val="431"/>
        </w:numPr>
        <w:spacing w:before="1"/>
        <w:ind w:left="142" w:right="144" w:firstLine="709"/>
        <w:jc w:val="both"/>
        <w:rPr>
          <w:sz w:val="24"/>
          <w:szCs w:val="24"/>
        </w:rPr>
      </w:pPr>
      <w:r w:rsidRPr="00FC3317">
        <w:rPr>
          <w:sz w:val="24"/>
          <w:szCs w:val="24"/>
        </w:rPr>
        <w:t>Какую</w:t>
      </w:r>
      <w:r w:rsidRPr="00FC3317">
        <w:rPr>
          <w:spacing w:val="-3"/>
          <w:sz w:val="24"/>
          <w:szCs w:val="24"/>
        </w:rPr>
        <w:t xml:space="preserve"> </w:t>
      </w:r>
      <w:r w:rsidRPr="00FC3317">
        <w:rPr>
          <w:sz w:val="24"/>
          <w:szCs w:val="24"/>
        </w:rPr>
        <w:t>смысловую</w:t>
      </w:r>
      <w:r w:rsidRPr="00FC3317">
        <w:rPr>
          <w:spacing w:val="-3"/>
          <w:sz w:val="24"/>
          <w:szCs w:val="24"/>
        </w:rPr>
        <w:t xml:space="preserve"> </w:t>
      </w:r>
      <w:r w:rsidRPr="00FC3317">
        <w:rPr>
          <w:sz w:val="24"/>
          <w:szCs w:val="24"/>
        </w:rPr>
        <w:t>нагрузку</w:t>
      </w:r>
      <w:r w:rsidRPr="00FC3317">
        <w:rPr>
          <w:spacing w:val="-10"/>
          <w:sz w:val="24"/>
          <w:szCs w:val="24"/>
        </w:rPr>
        <w:t xml:space="preserve"> </w:t>
      </w:r>
      <w:r w:rsidRPr="00FC3317">
        <w:rPr>
          <w:sz w:val="24"/>
          <w:szCs w:val="24"/>
        </w:rPr>
        <w:t>несет</w:t>
      </w:r>
      <w:r w:rsidRPr="00FC3317">
        <w:rPr>
          <w:spacing w:val="-3"/>
          <w:sz w:val="24"/>
          <w:szCs w:val="24"/>
        </w:rPr>
        <w:t xml:space="preserve"> </w:t>
      </w:r>
      <w:r w:rsidRPr="00FC3317">
        <w:rPr>
          <w:sz w:val="24"/>
          <w:szCs w:val="24"/>
        </w:rPr>
        <w:t>синий</w:t>
      </w:r>
      <w:r w:rsidRPr="00FC3317">
        <w:rPr>
          <w:spacing w:val="-4"/>
          <w:sz w:val="24"/>
          <w:szCs w:val="24"/>
        </w:rPr>
        <w:t xml:space="preserve"> цвет?</w:t>
      </w:r>
    </w:p>
    <w:p w14:paraId="21AB7F51" w14:textId="77777777" w:rsidR="00FC3317" w:rsidRPr="00FC3317" w:rsidRDefault="00FC3317" w:rsidP="009817E5">
      <w:pPr>
        <w:pStyle w:val="a5"/>
        <w:numPr>
          <w:ilvl w:val="0"/>
          <w:numId w:val="431"/>
        </w:numPr>
        <w:ind w:left="142" w:right="144" w:firstLine="709"/>
        <w:jc w:val="both"/>
        <w:rPr>
          <w:sz w:val="24"/>
          <w:szCs w:val="24"/>
        </w:rPr>
      </w:pPr>
      <w:r w:rsidRPr="00FC3317">
        <w:rPr>
          <w:sz w:val="24"/>
          <w:szCs w:val="24"/>
        </w:rPr>
        <w:lastRenderedPageBreak/>
        <w:t>Перечислить</w:t>
      </w:r>
      <w:r w:rsidRPr="00FC3317">
        <w:rPr>
          <w:spacing w:val="-7"/>
          <w:sz w:val="24"/>
          <w:szCs w:val="24"/>
        </w:rPr>
        <w:t xml:space="preserve"> </w:t>
      </w:r>
      <w:r w:rsidRPr="00FC3317">
        <w:rPr>
          <w:sz w:val="24"/>
          <w:szCs w:val="24"/>
        </w:rPr>
        <w:t>цвета</w:t>
      </w:r>
      <w:r w:rsidRPr="00FC3317">
        <w:rPr>
          <w:spacing w:val="-6"/>
          <w:sz w:val="24"/>
          <w:szCs w:val="24"/>
        </w:rPr>
        <w:t xml:space="preserve"> </w:t>
      </w:r>
      <w:r w:rsidRPr="00FC3317">
        <w:rPr>
          <w:sz w:val="24"/>
          <w:szCs w:val="24"/>
        </w:rPr>
        <w:t>теплой</w:t>
      </w:r>
      <w:r w:rsidRPr="00FC3317">
        <w:rPr>
          <w:spacing w:val="-9"/>
          <w:sz w:val="24"/>
          <w:szCs w:val="24"/>
        </w:rPr>
        <w:t xml:space="preserve"> </w:t>
      </w:r>
      <w:r w:rsidRPr="00FC3317">
        <w:rPr>
          <w:sz w:val="24"/>
          <w:szCs w:val="24"/>
        </w:rPr>
        <w:t>цветовой</w:t>
      </w:r>
      <w:r w:rsidRPr="00FC3317">
        <w:rPr>
          <w:spacing w:val="-4"/>
          <w:sz w:val="24"/>
          <w:szCs w:val="24"/>
        </w:rPr>
        <w:t xml:space="preserve"> гаммы</w:t>
      </w:r>
    </w:p>
    <w:p w14:paraId="4B4011CE" w14:textId="77777777" w:rsidR="00FC3317" w:rsidRPr="00FC3317" w:rsidRDefault="00FC3317" w:rsidP="009817E5">
      <w:pPr>
        <w:pStyle w:val="a5"/>
        <w:numPr>
          <w:ilvl w:val="0"/>
          <w:numId w:val="431"/>
        </w:numPr>
        <w:ind w:left="142" w:right="144" w:firstLine="709"/>
        <w:jc w:val="both"/>
        <w:rPr>
          <w:sz w:val="24"/>
          <w:szCs w:val="24"/>
        </w:rPr>
      </w:pPr>
      <w:r w:rsidRPr="00FC3317">
        <w:rPr>
          <w:sz w:val="24"/>
          <w:szCs w:val="24"/>
        </w:rPr>
        <w:t>Какие</w:t>
      </w:r>
      <w:r w:rsidRPr="00FC3317">
        <w:rPr>
          <w:spacing w:val="-9"/>
          <w:sz w:val="24"/>
          <w:szCs w:val="24"/>
        </w:rPr>
        <w:t xml:space="preserve"> </w:t>
      </w:r>
      <w:r w:rsidRPr="00FC3317">
        <w:rPr>
          <w:sz w:val="24"/>
          <w:szCs w:val="24"/>
        </w:rPr>
        <w:t>цвета</w:t>
      </w:r>
      <w:r w:rsidRPr="00FC3317">
        <w:rPr>
          <w:spacing w:val="-6"/>
          <w:sz w:val="24"/>
          <w:szCs w:val="24"/>
        </w:rPr>
        <w:t xml:space="preserve"> </w:t>
      </w:r>
      <w:r w:rsidRPr="00FC3317">
        <w:rPr>
          <w:sz w:val="24"/>
          <w:szCs w:val="24"/>
        </w:rPr>
        <w:t>надо</w:t>
      </w:r>
      <w:r w:rsidRPr="00FC3317">
        <w:rPr>
          <w:spacing w:val="-3"/>
          <w:sz w:val="24"/>
          <w:szCs w:val="24"/>
        </w:rPr>
        <w:t xml:space="preserve"> </w:t>
      </w:r>
      <w:r w:rsidRPr="00FC3317">
        <w:rPr>
          <w:sz w:val="24"/>
          <w:szCs w:val="24"/>
        </w:rPr>
        <w:t>смешать,</w:t>
      </w:r>
      <w:r w:rsidRPr="00FC3317">
        <w:rPr>
          <w:spacing w:val="-4"/>
          <w:sz w:val="24"/>
          <w:szCs w:val="24"/>
        </w:rPr>
        <w:t xml:space="preserve"> </w:t>
      </w:r>
      <w:r w:rsidRPr="00FC3317">
        <w:rPr>
          <w:sz w:val="24"/>
          <w:szCs w:val="24"/>
        </w:rPr>
        <w:t>чтобы</w:t>
      </w:r>
      <w:r w:rsidRPr="00FC3317">
        <w:rPr>
          <w:spacing w:val="-6"/>
          <w:sz w:val="24"/>
          <w:szCs w:val="24"/>
        </w:rPr>
        <w:t xml:space="preserve"> </w:t>
      </w:r>
      <w:r w:rsidRPr="00FC3317">
        <w:rPr>
          <w:sz w:val="24"/>
          <w:szCs w:val="24"/>
        </w:rPr>
        <w:t>получить</w:t>
      </w:r>
      <w:r w:rsidRPr="00FC3317">
        <w:rPr>
          <w:spacing w:val="-4"/>
          <w:sz w:val="24"/>
          <w:szCs w:val="24"/>
        </w:rPr>
        <w:t xml:space="preserve"> </w:t>
      </w:r>
      <w:r w:rsidRPr="00FC3317">
        <w:rPr>
          <w:sz w:val="24"/>
          <w:szCs w:val="24"/>
        </w:rPr>
        <w:t>фиолетовый</w:t>
      </w:r>
      <w:r w:rsidRPr="00FC3317">
        <w:rPr>
          <w:spacing w:val="-3"/>
          <w:sz w:val="24"/>
          <w:szCs w:val="24"/>
        </w:rPr>
        <w:t xml:space="preserve"> </w:t>
      </w:r>
      <w:r w:rsidRPr="00FC3317">
        <w:rPr>
          <w:spacing w:val="-2"/>
          <w:sz w:val="24"/>
          <w:szCs w:val="24"/>
        </w:rPr>
        <w:t>цвет?</w:t>
      </w:r>
    </w:p>
    <w:p w14:paraId="73F7DB55" w14:textId="77777777" w:rsidR="00FC3317" w:rsidRPr="00FC3317" w:rsidRDefault="00FC3317" w:rsidP="009817E5">
      <w:pPr>
        <w:pStyle w:val="a5"/>
        <w:numPr>
          <w:ilvl w:val="0"/>
          <w:numId w:val="431"/>
        </w:numPr>
        <w:ind w:left="142" w:right="144" w:firstLine="709"/>
        <w:jc w:val="both"/>
        <w:rPr>
          <w:sz w:val="24"/>
          <w:szCs w:val="24"/>
        </w:rPr>
      </w:pPr>
      <w:r w:rsidRPr="00FC3317">
        <w:rPr>
          <w:sz w:val="24"/>
          <w:szCs w:val="24"/>
        </w:rPr>
        <w:t>Какую</w:t>
      </w:r>
      <w:r w:rsidRPr="00FC3317">
        <w:rPr>
          <w:spacing w:val="-7"/>
          <w:sz w:val="24"/>
          <w:szCs w:val="24"/>
        </w:rPr>
        <w:t xml:space="preserve"> </w:t>
      </w:r>
      <w:r w:rsidRPr="00FC3317">
        <w:rPr>
          <w:sz w:val="24"/>
          <w:szCs w:val="24"/>
        </w:rPr>
        <w:t>смысловую</w:t>
      </w:r>
      <w:r w:rsidRPr="00FC3317">
        <w:rPr>
          <w:spacing w:val="-9"/>
          <w:sz w:val="24"/>
          <w:szCs w:val="24"/>
        </w:rPr>
        <w:t xml:space="preserve"> </w:t>
      </w:r>
      <w:r w:rsidRPr="00FC3317">
        <w:rPr>
          <w:sz w:val="24"/>
          <w:szCs w:val="24"/>
        </w:rPr>
        <w:t>нагрузку</w:t>
      </w:r>
      <w:r w:rsidRPr="00FC3317">
        <w:rPr>
          <w:spacing w:val="-15"/>
          <w:sz w:val="24"/>
          <w:szCs w:val="24"/>
        </w:rPr>
        <w:t xml:space="preserve"> </w:t>
      </w:r>
      <w:r w:rsidRPr="00FC3317">
        <w:rPr>
          <w:sz w:val="24"/>
          <w:szCs w:val="24"/>
        </w:rPr>
        <w:t>несут</w:t>
      </w:r>
      <w:r w:rsidRPr="00FC3317">
        <w:rPr>
          <w:spacing w:val="-9"/>
          <w:sz w:val="24"/>
          <w:szCs w:val="24"/>
        </w:rPr>
        <w:t xml:space="preserve"> </w:t>
      </w:r>
      <w:r w:rsidRPr="00FC3317">
        <w:rPr>
          <w:sz w:val="24"/>
          <w:szCs w:val="24"/>
        </w:rPr>
        <w:t>динамичные</w:t>
      </w:r>
      <w:r w:rsidRPr="00FC3317">
        <w:rPr>
          <w:spacing w:val="-14"/>
          <w:sz w:val="24"/>
          <w:szCs w:val="24"/>
        </w:rPr>
        <w:t xml:space="preserve"> </w:t>
      </w:r>
      <w:r w:rsidRPr="00FC3317">
        <w:rPr>
          <w:sz w:val="24"/>
          <w:szCs w:val="24"/>
        </w:rPr>
        <w:t>элементы</w:t>
      </w:r>
      <w:r w:rsidRPr="00FC3317">
        <w:rPr>
          <w:spacing w:val="-11"/>
          <w:sz w:val="24"/>
          <w:szCs w:val="24"/>
        </w:rPr>
        <w:t xml:space="preserve"> </w:t>
      </w:r>
      <w:r w:rsidRPr="00FC3317">
        <w:rPr>
          <w:sz w:val="24"/>
          <w:szCs w:val="24"/>
        </w:rPr>
        <w:t>композиции? а) успокаивают, создают ощущение торжественности;</w:t>
      </w:r>
    </w:p>
    <w:p w14:paraId="06A6415F"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11"/>
          <w:sz w:val="24"/>
          <w:szCs w:val="24"/>
        </w:rPr>
        <w:t xml:space="preserve"> </w:t>
      </w:r>
      <w:r w:rsidRPr="00FC3317">
        <w:rPr>
          <w:sz w:val="24"/>
          <w:szCs w:val="24"/>
        </w:rPr>
        <w:t>форма</w:t>
      </w:r>
      <w:r w:rsidRPr="00FC3317">
        <w:rPr>
          <w:spacing w:val="-6"/>
          <w:sz w:val="24"/>
          <w:szCs w:val="24"/>
        </w:rPr>
        <w:t xml:space="preserve"> </w:t>
      </w:r>
      <w:r w:rsidRPr="00FC3317">
        <w:rPr>
          <w:sz w:val="24"/>
          <w:szCs w:val="24"/>
        </w:rPr>
        <w:t>выглядит подвижной,</w:t>
      </w:r>
      <w:r w:rsidRPr="00FC3317">
        <w:rPr>
          <w:spacing w:val="-2"/>
          <w:sz w:val="24"/>
          <w:szCs w:val="24"/>
        </w:rPr>
        <w:t xml:space="preserve"> </w:t>
      </w:r>
      <w:r w:rsidRPr="00FC3317">
        <w:rPr>
          <w:sz w:val="24"/>
          <w:szCs w:val="24"/>
        </w:rPr>
        <w:t>вторгающейся</w:t>
      </w:r>
      <w:r w:rsidRPr="00FC3317">
        <w:rPr>
          <w:spacing w:val="-6"/>
          <w:sz w:val="24"/>
          <w:szCs w:val="24"/>
        </w:rPr>
        <w:t xml:space="preserve"> </w:t>
      </w:r>
      <w:r w:rsidRPr="00FC3317">
        <w:rPr>
          <w:sz w:val="24"/>
          <w:szCs w:val="24"/>
        </w:rPr>
        <w:t>в</w:t>
      </w:r>
      <w:r w:rsidRPr="00FC3317">
        <w:rPr>
          <w:spacing w:val="-3"/>
          <w:sz w:val="24"/>
          <w:szCs w:val="24"/>
        </w:rPr>
        <w:t xml:space="preserve"> </w:t>
      </w:r>
      <w:r w:rsidRPr="00FC3317">
        <w:rPr>
          <w:spacing w:val="-2"/>
          <w:sz w:val="24"/>
          <w:szCs w:val="24"/>
        </w:rPr>
        <w:t>пространство;</w:t>
      </w:r>
    </w:p>
    <w:p w14:paraId="332685CC" w14:textId="77777777" w:rsidR="00FC3317" w:rsidRPr="00FC3317" w:rsidRDefault="00FC3317" w:rsidP="009817E5">
      <w:pPr>
        <w:pStyle w:val="a5"/>
        <w:numPr>
          <w:ilvl w:val="0"/>
          <w:numId w:val="431"/>
        </w:numPr>
        <w:ind w:left="142" w:right="144" w:firstLine="709"/>
        <w:jc w:val="both"/>
        <w:rPr>
          <w:sz w:val="24"/>
          <w:szCs w:val="24"/>
        </w:rPr>
      </w:pPr>
      <w:r w:rsidRPr="00FC3317">
        <w:rPr>
          <w:sz w:val="24"/>
          <w:szCs w:val="24"/>
        </w:rPr>
        <w:t>Нарисовать</w:t>
      </w:r>
      <w:r w:rsidRPr="00FC3317">
        <w:rPr>
          <w:spacing w:val="-9"/>
          <w:sz w:val="24"/>
          <w:szCs w:val="24"/>
        </w:rPr>
        <w:t xml:space="preserve"> </w:t>
      </w:r>
      <w:r w:rsidRPr="00FC3317">
        <w:rPr>
          <w:sz w:val="24"/>
          <w:szCs w:val="24"/>
        </w:rPr>
        <w:t>на</w:t>
      </w:r>
      <w:r w:rsidRPr="00FC3317">
        <w:rPr>
          <w:spacing w:val="-5"/>
          <w:sz w:val="24"/>
          <w:szCs w:val="24"/>
        </w:rPr>
        <w:t xml:space="preserve"> </w:t>
      </w:r>
      <w:r w:rsidRPr="00FC3317">
        <w:rPr>
          <w:sz w:val="24"/>
          <w:szCs w:val="24"/>
        </w:rPr>
        <w:t>листе</w:t>
      </w:r>
      <w:r w:rsidRPr="00FC3317">
        <w:rPr>
          <w:spacing w:val="-5"/>
          <w:sz w:val="24"/>
          <w:szCs w:val="24"/>
        </w:rPr>
        <w:t xml:space="preserve"> </w:t>
      </w:r>
      <w:r w:rsidRPr="00FC3317">
        <w:rPr>
          <w:sz w:val="24"/>
          <w:szCs w:val="24"/>
        </w:rPr>
        <w:t>бумаги</w:t>
      </w:r>
      <w:r w:rsidRPr="00FC3317">
        <w:rPr>
          <w:spacing w:val="-2"/>
          <w:sz w:val="24"/>
          <w:szCs w:val="24"/>
        </w:rPr>
        <w:t xml:space="preserve"> </w:t>
      </w:r>
      <w:r w:rsidRPr="00FC3317">
        <w:rPr>
          <w:sz w:val="24"/>
          <w:szCs w:val="24"/>
        </w:rPr>
        <w:t>композицию</w:t>
      </w:r>
      <w:r w:rsidRPr="00FC3317">
        <w:rPr>
          <w:spacing w:val="-5"/>
          <w:sz w:val="24"/>
          <w:szCs w:val="24"/>
        </w:rPr>
        <w:t xml:space="preserve"> </w:t>
      </w:r>
      <w:r w:rsidRPr="00FC3317">
        <w:rPr>
          <w:sz w:val="24"/>
          <w:szCs w:val="24"/>
        </w:rPr>
        <w:t>на</w:t>
      </w:r>
      <w:r w:rsidRPr="00FC3317">
        <w:rPr>
          <w:spacing w:val="-7"/>
          <w:sz w:val="24"/>
          <w:szCs w:val="24"/>
        </w:rPr>
        <w:t xml:space="preserve"> </w:t>
      </w:r>
      <w:r w:rsidRPr="00FC3317">
        <w:rPr>
          <w:sz w:val="24"/>
          <w:szCs w:val="24"/>
        </w:rPr>
        <w:t>основе</w:t>
      </w:r>
      <w:r w:rsidRPr="00FC3317">
        <w:rPr>
          <w:spacing w:val="-6"/>
          <w:sz w:val="24"/>
          <w:szCs w:val="24"/>
        </w:rPr>
        <w:t xml:space="preserve"> </w:t>
      </w:r>
      <w:r w:rsidRPr="00FC3317">
        <w:rPr>
          <w:sz w:val="24"/>
          <w:szCs w:val="24"/>
        </w:rPr>
        <w:t>лучевой</w:t>
      </w:r>
      <w:r w:rsidRPr="00FC3317">
        <w:rPr>
          <w:spacing w:val="-1"/>
          <w:sz w:val="24"/>
          <w:szCs w:val="24"/>
        </w:rPr>
        <w:t xml:space="preserve"> </w:t>
      </w:r>
      <w:r w:rsidRPr="00FC3317">
        <w:rPr>
          <w:spacing w:val="-2"/>
          <w:sz w:val="24"/>
          <w:szCs w:val="24"/>
        </w:rPr>
        <w:t>симметрии.</w:t>
      </w:r>
    </w:p>
    <w:p w14:paraId="67E7A3FF" w14:textId="77777777" w:rsidR="00FC3317" w:rsidRPr="00FC3317" w:rsidRDefault="00FC3317" w:rsidP="00A25E61">
      <w:pPr>
        <w:pStyle w:val="a3"/>
        <w:ind w:left="142" w:right="144" w:firstLine="709"/>
        <w:rPr>
          <w:sz w:val="24"/>
          <w:szCs w:val="24"/>
        </w:rPr>
      </w:pPr>
    </w:p>
    <w:p w14:paraId="3C8B5304" w14:textId="77777777" w:rsidR="00FC3317" w:rsidRPr="00FC3317" w:rsidRDefault="00FC3317" w:rsidP="00A25E61">
      <w:pPr>
        <w:pStyle w:val="5"/>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Вариант</w:t>
      </w:r>
      <w:r w:rsidRPr="00FC3317">
        <w:rPr>
          <w:rFonts w:ascii="Times New Roman" w:hAnsi="Times New Roman" w:cs="Times New Roman"/>
          <w:spacing w:val="-4"/>
          <w:sz w:val="24"/>
          <w:szCs w:val="24"/>
        </w:rPr>
        <w:t xml:space="preserve"> </w:t>
      </w:r>
      <w:r w:rsidRPr="00FC3317">
        <w:rPr>
          <w:rFonts w:ascii="Times New Roman" w:hAnsi="Times New Roman" w:cs="Times New Roman"/>
          <w:spacing w:val="-5"/>
          <w:sz w:val="24"/>
          <w:szCs w:val="24"/>
        </w:rPr>
        <w:t>10</w:t>
      </w:r>
    </w:p>
    <w:p w14:paraId="47FC9113" w14:textId="77777777" w:rsidR="00FC3317" w:rsidRPr="00FC3317" w:rsidRDefault="00FC3317" w:rsidP="009817E5">
      <w:pPr>
        <w:pStyle w:val="a5"/>
        <w:numPr>
          <w:ilvl w:val="0"/>
          <w:numId w:val="430"/>
        </w:numPr>
        <w:spacing w:before="3"/>
        <w:ind w:left="142" w:right="144" w:firstLine="709"/>
        <w:jc w:val="both"/>
        <w:rPr>
          <w:b/>
          <w:sz w:val="24"/>
          <w:szCs w:val="24"/>
        </w:rPr>
      </w:pPr>
      <w:r w:rsidRPr="00FC3317">
        <w:rPr>
          <w:sz w:val="24"/>
          <w:szCs w:val="24"/>
        </w:rPr>
        <w:t>Выберите</w:t>
      </w:r>
      <w:r w:rsidRPr="00FC3317">
        <w:rPr>
          <w:spacing w:val="-9"/>
          <w:sz w:val="24"/>
          <w:szCs w:val="24"/>
        </w:rPr>
        <w:t xml:space="preserve"> </w:t>
      </w:r>
      <w:r w:rsidRPr="00FC3317">
        <w:rPr>
          <w:sz w:val="24"/>
          <w:szCs w:val="24"/>
        </w:rPr>
        <w:t>из</w:t>
      </w:r>
      <w:r w:rsidRPr="00FC3317">
        <w:rPr>
          <w:spacing w:val="-8"/>
          <w:sz w:val="24"/>
          <w:szCs w:val="24"/>
        </w:rPr>
        <w:t xml:space="preserve"> </w:t>
      </w:r>
      <w:r w:rsidRPr="00FC3317">
        <w:rPr>
          <w:sz w:val="24"/>
          <w:szCs w:val="24"/>
        </w:rPr>
        <w:t>предложенных</w:t>
      </w:r>
      <w:r w:rsidRPr="00FC3317">
        <w:rPr>
          <w:spacing w:val="-6"/>
          <w:sz w:val="24"/>
          <w:szCs w:val="24"/>
        </w:rPr>
        <w:t xml:space="preserve"> </w:t>
      </w:r>
      <w:r w:rsidRPr="00FC3317">
        <w:rPr>
          <w:sz w:val="24"/>
          <w:szCs w:val="24"/>
        </w:rPr>
        <w:t>ответов</w:t>
      </w:r>
      <w:r w:rsidRPr="00FC3317">
        <w:rPr>
          <w:spacing w:val="-9"/>
          <w:sz w:val="24"/>
          <w:szCs w:val="24"/>
        </w:rPr>
        <w:t xml:space="preserve"> </w:t>
      </w:r>
      <w:r w:rsidRPr="00FC3317">
        <w:rPr>
          <w:sz w:val="24"/>
          <w:szCs w:val="24"/>
        </w:rPr>
        <w:t>и</w:t>
      </w:r>
      <w:r w:rsidRPr="00FC3317">
        <w:rPr>
          <w:spacing w:val="-8"/>
          <w:sz w:val="24"/>
          <w:szCs w:val="24"/>
        </w:rPr>
        <w:t xml:space="preserve"> </w:t>
      </w:r>
      <w:r w:rsidRPr="00FC3317">
        <w:rPr>
          <w:sz w:val="24"/>
          <w:szCs w:val="24"/>
        </w:rPr>
        <w:t>отметьте</w:t>
      </w:r>
      <w:r w:rsidRPr="00FC3317">
        <w:rPr>
          <w:spacing w:val="-10"/>
          <w:sz w:val="24"/>
          <w:szCs w:val="24"/>
        </w:rPr>
        <w:t xml:space="preserve"> </w:t>
      </w:r>
      <w:r w:rsidRPr="00FC3317">
        <w:rPr>
          <w:sz w:val="24"/>
          <w:szCs w:val="24"/>
        </w:rPr>
        <w:t>кружочком</w:t>
      </w:r>
      <w:r w:rsidRPr="00FC3317">
        <w:rPr>
          <w:spacing w:val="-9"/>
          <w:sz w:val="24"/>
          <w:szCs w:val="24"/>
        </w:rPr>
        <w:t xml:space="preserve"> </w:t>
      </w:r>
      <w:r w:rsidRPr="00FC3317">
        <w:rPr>
          <w:sz w:val="24"/>
          <w:szCs w:val="24"/>
        </w:rPr>
        <w:t>правильное</w:t>
      </w:r>
      <w:r w:rsidRPr="00FC3317">
        <w:rPr>
          <w:spacing w:val="-9"/>
          <w:sz w:val="24"/>
          <w:szCs w:val="24"/>
        </w:rPr>
        <w:t xml:space="preserve"> </w:t>
      </w:r>
      <w:r w:rsidRPr="00FC3317">
        <w:rPr>
          <w:sz w:val="24"/>
          <w:szCs w:val="24"/>
        </w:rPr>
        <w:t>определение понятия «Композиционный центр» –</w:t>
      </w:r>
    </w:p>
    <w:p w14:paraId="3F5670D3"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9"/>
          <w:sz w:val="24"/>
          <w:szCs w:val="24"/>
        </w:rPr>
        <w:t xml:space="preserve"> </w:t>
      </w:r>
      <w:r w:rsidRPr="00FC3317">
        <w:rPr>
          <w:sz w:val="24"/>
          <w:szCs w:val="24"/>
        </w:rPr>
        <w:t>главное</w:t>
      </w:r>
      <w:r w:rsidRPr="00FC3317">
        <w:rPr>
          <w:spacing w:val="-9"/>
          <w:sz w:val="24"/>
          <w:szCs w:val="24"/>
        </w:rPr>
        <w:t xml:space="preserve"> </w:t>
      </w:r>
      <w:r w:rsidRPr="00FC3317">
        <w:rPr>
          <w:sz w:val="24"/>
          <w:szCs w:val="24"/>
        </w:rPr>
        <w:t>в</w:t>
      </w:r>
      <w:r w:rsidRPr="00FC3317">
        <w:rPr>
          <w:spacing w:val="-6"/>
          <w:sz w:val="24"/>
          <w:szCs w:val="24"/>
        </w:rPr>
        <w:t xml:space="preserve"> </w:t>
      </w:r>
      <w:r w:rsidRPr="00FC3317">
        <w:rPr>
          <w:sz w:val="24"/>
          <w:szCs w:val="24"/>
        </w:rPr>
        <w:t>содержании</w:t>
      </w:r>
      <w:r w:rsidRPr="00FC3317">
        <w:rPr>
          <w:spacing w:val="-3"/>
          <w:sz w:val="24"/>
          <w:szCs w:val="24"/>
        </w:rPr>
        <w:t xml:space="preserve"> </w:t>
      </w:r>
      <w:r w:rsidRPr="00FC3317">
        <w:rPr>
          <w:sz w:val="24"/>
          <w:szCs w:val="24"/>
        </w:rPr>
        <w:t>произведения,</w:t>
      </w:r>
      <w:r w:rsidRPr="00FC3317">
        <w:rPr>
          <w:spacing w:val="-7"/>
          <w:sz w:val="24"/>
          <w:szCs w:val="24"/>
        </w:rPr>
        <w:t xml:space="preserve"> </w:t>
      </w:r>
      <w:r w:rsidRPr="00FC3317">
        <w:rPr>
          <w:sz w:val="24"/>
          <w:szCs w:val="24"/>
        </w:rPr>
        <w:t>основная</w:t>
      </w:r>
      <w:r w:rsidRPr="00FC3317">
        <w:rPr>
          <w:spacing w:val="-8"/>
          <w:sz w:val="24"/>
          <w:szCs w:val="24"/>
        </w:rPr>
        <w:t xml:space="preserve"> </w:t>
      </w:r>
      <w:r w:rsidRPr="00FC3317">
        <w:rPr>
          <w:sz w:val="24"/>
          <w:szCs w:val="24"/>
        </w:rPr>
        <w:t>идея</w:t>
      </w:r>
      <w:r w:rsidRPr="00FC3317">
        <w:rPr>
          <w:spacing w:val="-8"/>
          <w:sz w:val="24"/>
          <w:szCs w:val="24"/>
        </w:rPr>
        <w:t xml:space="preserve"> </w:t>
      </w:r>
      <w:r w:rsidRPr="00FC3317">
        <w:rPr>
          <w:sz w:val="24"/>
          <w:szCs w:val="24"/>
        </w:rPr>
        <w:t>и</w:t>
      </w:r>
      <w:r w:rsidRPr="00FC3317">
        <w:rPr>
          <w:spacing w:val="-5"/>
          <w:sz w:val="24"/>
          <w:szCs w:val="24"/>
        </w:rPr>
        <w:t xml:space="preserve"> </w:t>
      </w:r>
      <w:r w:rsidRPr="00FC3317">
        <w:rPr>
          <w:sz w:val="24"/>
          <w:szCs w:val="24"/>
        </w:rPr>
        <w:t>мысль,</w:t>
      </w:r>
      <w:r w:rsidRPr="00FC3317">
        <w:rPr>
          <w:spacing w:val="-7"/>
          <w:sz w:val="24"/>
          <w:szCs w:val="24"/>
        </w:rPr>
        <w:t xml:space="preserve"> </w:t>
      </w:r>
      <w:r w:rsidRPr="00FC3317">
        <w:rPr>
          <w:sz w:val="24"/>
          <w:szCs w:val="24"/>
        </w:rPr>
        <w:t>вокруг</w:t>
      </w:r>
      <w:r w:rsidRPr="00FC3317">
        <w:rPr>
          <w:spacing w:val="-3"/>
          <w:sz w:val="24"/>
          <w:szCs w:val="24"/>
        </w:rPr>
        <w:t xml:space="preserve"> </w:t>
      </w:r>
      <w:r w:rsidRPr="00FC3317">
        <w:rPr>
          <w:sz w:val="24"/>
          <w:szCs w:val="24"/>
        </w:rPr>
        <w:t>которой</w:t>
      </w:r>
      <w:r w:rsidRPr="00FC3317">
        <w:rPr>
          <w:spacing w:val="-4"/>
          <w:sz w:val="24"/>
          <w:szCs w:val="24"/>
        </w:rPr>
        <w:t xml:space="preserve"> </w:t>
      </w:r>
      <w:r w:rsidRPr="00FC3317">
        <w:rPr>
          <w:sz w:val="24"/>
          <w:szCs w:val="24"/>
        </w:rPr>
        <w:t>строится вся композиция.</w:t>
      </w:r>
    </w:p>
    <w:p w14:paraId="72333035"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7"/>
          <w:sz w:val="24"/>
          <w:szCs w:val="24"/>
        </w:rPr>
        <w:t xml:space="preserve"> </w:t>
      </w:r>
      <w:r w:rsidRPr="00FC3317">
        <w:rPr>
          <w:sz w:val="24"/>
          <w:szCs w:val="24"/>
        </w:rPr>
        <w:t>закономерность</w:t>
      </w:r>
      <w:r w:rsidRPr="00FC3317">
        <w:rPr>
          <w:spacing w:val="-3"/>
          <w:sz w:val="24"/>
          <w:szCs w:val="24"/>
        </w:rPr>
        <w:t xml:space="preserve"> </w:t>
      </w:r>
      <w:r w:rsidRPr="00FC3317">
        <w:rPr>
          <w:sz w:val="24"/>
          <w:szCs w:val="24"/>
        </w:rPr>
        <w:t>чередования</w:t>
      </w:r>
      <w:r w:rsidRPr="00FC3317">
        <w:rPr>
          <w:spacing w:val="-6"/>
          <w:sz w:val="24"/>
          <w:szCs w:val="24"/>
        </w:rPr>
        <w:t xml:space="preserve"> </w:t>
      </w:r>
      <w:r w:rsidRPr="00FC3317">
        <w:rPr>
          <w:sz w:val="24"/>
          <w:szCs w:val="24"/>
        </w:rPr>
        <w:t>и</w:t>
      </w:r>
      <w:r w:rsidRPr="00FC3317">
        <w:rPr>
          <w:spacing w:val="-5"/>
          <w:sz w:val="24"/>
          <w:szCs w:val="24"/>
        </w:rPr>
        <w:t xml:space="preserve"> </w:t>
      </w:r>
      <w:r w:rsidRPr="00FC3317">
        <w:rPr>
          <w:sz w:val="24"/>
          <w:szCs w:val="24"/>
        </w:rPr>
        <w:t>повторения</w:t>
      </w:r>
      <w:r w:rsidRPr="00FC3317">
        <w:rPr>
          <w:spacing w:val="-10"/>
          <w:sz w:val="24"/>
          <w:szCs w:val="24"/>
        </w:rPr>
        <w:t xml:space="preserve"> </w:t>
      </w:r>
      <w:r w:rsidRPr="00FC3317">
        <w:rPr>
          <w:sz w:val="24"/>
          <w:szCs w:val="24"/>
        </w:rPr>
        <w:t>мотивов,</w:t>
      </w:r>
      <w:r w:rsidRPr="00FC3317">
        <w:rPr>
          <w:spacing w:val="-6"/>
          <w:sz w:val="24"/>
          <w:szCs w:val="24"/>
        </w:rPr>
        <w:t xml:space="preserve"> </w:t>
      </w:r>
      <w:r w:rsidRPr="00FC3317">
        <w:rPr>
          <w:sz w:val="24"/>
          <w:szCs w:val="24"/>
        </w:rPr>
        <w:t>фигур</w:t>
      </w:r>
      <w:r w:rsidRPr="00FC3317">
        <w:rPr>
          <w:spacing w:val="-5"/>
          <w:sz w:val="24"/>
          <w:szCs w:val="24"/>
        </w:rPr>
        <w:t xml:space="preserve"> </w:t>
      </w:r>
      <w:r w:rsidRPr="00FC3317">
        <w:rPr>
          <w:sz w:val="24"/>
          <w:szCs w:val="24"/>
        </w:rPr>
        <w:t>и</w:t>
      </w:r>
      <w:r w:rsidRPr="00FC3317">
        <w:rPr>
          <w:spacing w:val="-5"/>
          <w:sz w:val="24"/>
          <w:szCs w:val="24"/>
        </w:rPr>
        <w:t xml:space="preserve"> </w:t>
      </w:r>
      <w:r w:rsidRPr="00FC3317">
        <w:rPr>
          <w:sz w:val="24"/>
          <w:szCs w:val="24"/>
        </w:rPr>
        <w:t>интервалов</w:t>
      </w:r>
      <w:r w:rsidRPr="00FC3317">
        <w:rPr>
          <w:spacing w:val="-6"/>
          <w:sz w:val="24"/>
          <w:szCs w:val="24"/>
        </w:rPr>
        <w:t xml:space="preserve"> </w:t>
      </w:r>
      <w:r w:rsidRPr="00FC3317">
        <w:rPr>
          <w:sz w:val="24"/>
          <w:szCs w:val="24"/>
        </w:rPr>
        <w:t>между</w:t>
      </w:r>
      <w:r w:rsidRPr="00FC3317">
        <w:rPr>
          <w:spacing w:val="-7"/>
          <w:sz w:val="24"/>
          <w:szCs w:val="24"/>
        </w:rPr>
        <w:t xml:space="preserve"> </w:t>
      </w:r>
      <w:r w:rsidRPr="00FC3317">
        <w:rPr>
          <w:spacing w:val="-2"/>
          <w:sz w:val="24"/>
          <w:szCs w:val="24"/>
        </w:rPr>
        <w:t>ними.</w:t>
      </w:r>
    </w:p>
    <w:p w14:paraId="30CD4E20" w14:textId="77777777" w:rsidR="00FC3317" w:rsidRPr="00FC3317" w:rsidRDefault="00FC3317" w:rsidP="009817E5">
      <w:pPr>
        <w:pStyle w:val="a5"/>
        <w:numPr>
          <w:ilvl w:val="0"/>
          <w:numId w:val="430"/>
        </w:numPr>
        <w:ind w:left="142" w:right="144" w:firstLine="709"/>
        <w:jc w:val="both"/>
        <w:rPr>
          <w:sz w:val="24"/>
          <w:szCs w:val="24"/>
        </w:rPr>
      </w:pPr>
      <w:r w:rsidRPr="00FC3317">
        <w:rPr>
          <w:sz w:val="24"/>
          <w:szCs w:val="24"/>
        </w:rPr>
        <w:t>Выберите</w:t>
      </w:r>
      <w:r w:rsidRPr="00FC3317">
        <w:rPr>
          <w:spacing w:val="-8"/>
          <w:sz w:val="24"/>
          <w:szCs w:val="24"/>
        </w:rPr>
        <w:t xml:space="preserve"> </w:t>
      </w:r>
      <w:r w:rsidRPr="00FC3317">
        <w:rPr>
          <w:sz w:val="24"/>
          <w:szCs w:val="24"/>
        </w:rPr>
        <w:t>из</w:t>
      </w:r>
      <w:r w:rsidRPr="00FC3317">
        <w:rPr>
          <w:spacing w:val="-5"/>
          <w:sz w:val="24"/>
          <w:szCs w:val="24"/>
        </w:rPr>
        <w:t xml:space="preserve"> </w:t>
      </w:r>
      <w:r w:rsidRPr="00FC3317">
        <w:rPr>
          <w:sz w:val="24"/>
          <w:szCs w:val="24"/>
        </w:rPr>
        <w:t>предложенных</w:t>
      </w:r>
      <w:r w:rsidRPr="00FC3317">
        <w:rPr>
          <w:spacing w:val="-3"/>
          <w:sz w:val="24"/>
          <w:szCs w:val="24"/>
        </w:rPr>
        <w:t xml:space="preserve"> </w:t>
      </w:r>
      <w:r w:rsidRPr="00FC3317">
        <w:rPr>
          <w:sz w:val="24"/>
          <w:szCs w:val="24"/>
        </w:rPr>
        <w:t>ответов</w:t>
      </w:r>
      <w:r w:rsidRPr="00FC3317">
        <w:rPr>
          <w:spacing w:val="-7"/>
          <w:sz w:val="24"/>
          <w:szCs w:val="24"/>
        </w:rPr>
        <w:t xml:space="preserve"> </w:t>
      </w:r>
      <w:r w:rsidRPr="00FC3317">
        <w:rPr>
          <w:sz w:val="24"/>
          <w:szCs w:val="24"/>
        </w:rPr>
        <w:t>и</w:t>
      </w:r>
      <w:r w:rsidRPr="00FC3317">
        <w:rPr>
          <w:spacing w:val="-2"/>
          <w:sz w:val="24"/>
          <w:szCs w:val="24"/>
        </w:rPr>
        <w:t xml:space="preserve"> </w:t>
      </w:r>
      <w:r w:rsidRPr="00FC3317">
        <w:rPr>
          <w:sz w:val="24"/>
          <w:szCs w:val="24"/>
        </w:rPr>
        <w:t>отметьте</w:t>
      </w:r>
      <w:r w:rsidRPr="00FC3317">
        <w:rPr>
          <w:spacing w:val="-7"/>
          <w:sz w:val="24"/>
          <w:szCs w:val="24"/>
        </w:rPr>
        <w:t xml:space="preserve"> </w:t>
      </w:r>
      <w:r w:rsidRPr="00FC3317">
        <w:rPr>
          <w:sz w:val="24"/>
          <w:szCs w:val="24"/>
        </w:rPr>
        <w:t>кружочком</w:t>
      </w:r>
      <w:r w:rsidRPr="00FC3317">
        <w:rPr>
          <w:spacing w:val="-6"/>
          <w:sz w:val="24"/>
          <w:szCs w:val="24"/>
        </w:rPr>
        <w:t xml:space="preserve"> </w:t>
      </w:r>
      <w:r w:rsidRPr="00FC3317">
        <w:rPr>
          <w:sz w:val="24"/>
          <w:szCs w:val="24"/>
        </w:rPr>
        <w:t>правильный</w:t>
      </w:r>
      <w:r w:rsidRPr="00FC3317">
        <w:rPr>
          <w:spacing w:val="-1"/>
          <w:sz w:val="24"/>
          <w:szCs w:val="24"/>
        </w:rPr>
        <w:t xml:space="preserve"> </w:t>
      </w:r>
      <w:r w:rsidRPr="00FC3317">
        <w:rPr>
          <w:spacing w:val="-2"/>
          <w:sz w:val="24"/>
          <w:szCs w:val="24"/>
        </w:rPr>
        <w:t>ответ:</w:t>
      </w:r>
    </w:p>
    <w:p w14:paraId="4F3AF89E" w14:textId="77777777" w:rsidR="00FC3317" w:rsidRPr="00FC3317" w:rsidRDefault="00FC3317" w:rsidP="00A25E61">
      <w:pPr>
        <w:pStyle w:val="a3"/>
        <w:ind w:left="142" w:right="144" w:firstLine="709"/>
        <w:rPr>
          <w:sz w:val="24"/>
          <w:szCs w:val="24"/>
        </w:rPr>
      </w:pPr>
      <w:r w:rsidRPr="00FC3317">
        <w:rPr>
          <w:sz w:val="24"/>
          <w:szCs w:val="24"/>
        </w:rPr>
        <w:t>«Зеркальная</w:t>
      </w:r>
      <w:r w:rsidRPr="00FC3317">
        <w:rPr>
          <w:spacing w:val="-6"/>
          <w:sz w:val="24"/>
          <w:szCs w:val="24"/>
        </w:rPr>
        <w:t xml:space="preserve"> </w:t>
      </w:r>
      <w:r w:rsidRPr="00FC3317">
        <w:rPr>
          <w:sz w:val="24"/>
          <w:szCs w:val="24"/>
        </w:rPr>
        <w:t>симметрия»</w:t>
      </w:r>
      <w:r w:rsidRPr="00FC3317">
        <w:rPr>
          <w:spacing w:val="-7"/>
          <w:sz w:val="24"/>
          <w:szCs w:val="24"/>
        </w:rPr>
        <w:t xml:space="preserve"> </w:t>
      </w:r>
      <w:r w:rsidRPr="00FC3317">
        <w:rPr>
          <w:sz w:val="24"/>
          <w:szCs w:val="24"/>
        </w:rPr>
        <w:t>–</w:t>
      </w:r>
      <w:r w:rsidRPr="00FC3317">
        <w:rPr>
          <w:spacing w:val="-3"/>
          <w:sz w:val="24"/>
          <w:szCs w:val="24"/>
        </w:rPr>
        <w:t xml:space="preserve"> </w:t>
      </w:r>
      <w:r w:rsidRPr="00FC3317">
        <w:rPr>
          <w:spacing w:val="-5"/>
          <w:sz w:val="24"/>
          <w:szCs w:val="24"/>
        </w:rPr>
        <w:t>это</w:t>
      </w:r>
    </w:p>
    <w:p w14:paraId="24609AD2"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9"/>
          <w:sz w:val="24"/>
          <w:szCs w:val="24"/>
        </w:rPr>
        <w:t xml:space="preserve"> </w:t>
      </w:r>
      <w:r w:rsidRPr="00FC3317">
        <w:rPr>
          <w:sz w:val="24"/>
          <w:szCs w:val="24"/>
        </w:rPr>
        <w:t>плоскость,</w:t>
      </w:r>
      <w:r w:rsidRPr="00FC3317">
        <w:rPr>
          <w:spacing w:val="-1"/>
          <w:sz w:val="24"/>
          <w:szCs w:val="24"/>
        </w:rPr>
        <w:t xml:space="preserve"> </w:t>
      </w:r>
      <w:r w:rsidRPr="00FC3317">
        <w:rPr>
          <w:sz w:val="24"/>
          <w:szCs w:val="24"/>
        </w:rPr>
        <w:t>которая</w:t>
      </w:r>
      <w:r w:rsidRPr="00FC3317">
        <w:rPr>
          <w:spacing w:val="-1"/>
          <w:sz w:val="24"/>
          <w:szCs w:val="24"/>
        </w:rPr>
        <w:t xml:space="preserve"> </w:t>
      </w:r>
      <w:r w:rsidRPr="00FC3317">
        <w:rPr>
          <w:sz w:val="24"/>
          <w:szCs w:val="24"/>
        </w:rPr>
        <w:t>делит</w:t>
      </w:r>
      <w:r w:rsidRPr="00FC3317">
        <w:rPr>
          <w:spacing w:val="-2"/>
          <w:sz w:val="24"/>
          <w:szCs w:val="24"/>
        </w:rPr>
        <w:t xml:space="preserve"> </w:t>
      </w:r>
      <w:r w:rsidRPr="00FC3317">
        <w:rPr>
          <w:sz w:val="24"/>
          <w:szCs w:val="24"/>
        </w:rPr>
        <w:t>фигуры</w:t>
      </w:r>
      <w:r w:rsidRPr="00FC3317">
        <w:rPr>
          <w:spacing w:val="-4"/>
          <w:sz w:val="24"/>
          <w:szCs w:val="24"/>
        </w:rPr>
        <w:t xml:space="preserve"> </w:t>
      </w:r>
      <w:r w:rsidRPr="00FC3317">
        <w:rPr>
          <w:sz w:val="24"/>
          <w:szCs w:val="24"/>
        </w:rPr>
        <w:t>на</w:t>
      </w:r>
      <w:r w:rsidRPr="00FC3317">
        <w:rPr>
          <w:spacing w:val="-4"/>
          <w:sz w:val="24"/>
          <w:szCs w:val="24"/>
        </w:rPr>
        <w:t xml:space="preserve"> </w:t>
      </w:r>
      <w:r w:rsidRPr="00FC3317">
        <w:rPr>
          <w:sz w:val="24"/>
          <w:szCs w:val="24"/>
        </w:rPr>
        <w:t>две</w:t>
      </w:r>
      <w:r w:rsidRPr="00FC3317">
        <w:rPr>
          <w:spacing w:val="-4"/>
          <w:sz w:val="24"/>
          <w:szCs w:val="24"/>
        </w:rPr>
        <w:t xml:space="preserve"> </w:t>
      </w:r>
      <w:r w:rsidRPr="00FC3317">
        <w:rPr>
          <w:sz w:val="24"/>
          <w:szCs w:val="24"/>
        </w:rPr>
        <w:t>равные</w:t>
      </w:r>
      <w:r w:rsidRPr="00FC3317">
        <w:rPr>
          <w:spacing w:val="-2"/>
          <w:sz w:val="24"/>
          <w:szCs w:val="24"/>
        </w:rPr>
        <w:t xml:space="preserve"> части</w:t>
      </w:r>
    </w:p>
    <w:p w14:paraId="29202077"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9"/>
          <w:sz w:val="24"/>
          <w:szCs w:val="24"/>
        </w:rPr>
        <w:t xml:space="preserve"> </w:t>
      </w:r>
      <w:r w:rsidRPr="00FC3317">
        <w:rPr>
          <w:sz w:val="24"/>
          <w:szCs w:val="24"/>
        </w:rPr>
        <w:t>все</w:t>
      </w:r>
      <w:r w:rsidRPr="00FC3317">
        <w:rPr>
          <w:spacing w:val="-6"/>
          <w:sz w:val="24"/>
          <w:szCs w:val="24"/>
        </w:rPr>
        <w:t xml:space="preserve"> </w:t>
      </w:r>
      <w:r w:rsidRPr="00FC3317">
        <w:rPr>
          <w:sz w:val="24"/>
          <w:szCs w:val="24"/>
        </w:rPr>
        <w:t>точки</w:t>
      </w:r>
      <w:r w:rsidRPr="00FC3317">
        <w:rPr>
          <w:spacing w:val="-2"/>
          <w:sz w:val="24"/>
          <w:szCs w:val="24"/>
        </w:rPr>
        <w:t xml:space="preserve"> </w:t>
      </w:r>
      <w:r w:rsidRPr="00FC3317">
        <w:rPr>
          <w:sz w:val="24"/>
          <w:szCs w:val="24"/>
        </w:rPr>
        <w:t>элементов</w:t>
      </w:r>
      <w:r w:rsidRPr="00FC3317">
        <w:rPr>
          <w:spacing w:val="-5"/>
          <w:sz w:val="24"/>
          <w:szCs w:val="24"/>
        </w:rPr>
        <w:t xml:space="preserve"> </w:t>
      </w:r>
      <w:r w:rsidRPr="00FC3317">
        <w:rPr>
          <w:sz w:val="24"/>
          <w:szCs w:val="24"/>
        </w:rPr>
        <w:t>фигуры</w:t>
      </w:r>
      <w:r w:rsidRPr="00FC3317">
        <w:rPr>
          <w:spacing w:val="-5"/>
          <w:sz w:val="24"/>
          <w:szCs w:val="24"/>
        </w:rPr>
        <w:t xml:space="preserve"> </w:t>
      </w:r>
      <w:r w:rsidRPr="00FC3317">
        <w:rPr>
          <w:sz w:val="24"/>
          <w:szCs w:val="24"/>
        </w:rPr>
        <w:t>расположены</w:t>
      </w:r>
      <w:r w:rsidRPr="00FC3317">
        <w:rPr>
          <w:spacing w:val="-6"/>
          <w:sz w:val="24"/>
          <w:szCs w:val="24"/>
        </w:rPr>
        <w:t xml:space="preserve"> </w:t>
      </w:r>
      <w:r w:rsidRPr="00FC3317">
        <w:rPr>
          <w:sz w:val="24"/>
          <w:szCs w:val="24"/>
        </w:rPr>
        <w:t>на</w:t>
      </w:r>
      <w:r w:rsidRPr="00FC3317">
        <w:rPr>
          <w:spacing w:val="-6"/>
          <w:sz w:val="24"/>
          <w:szCs w:val="24"/>
        </w:rPr>
        <w:t xml:space="preserve"> </w:t>
      </w:r>
      <w:r w:rsidRPr="00FC3317">
        <w:rPr>
          <w:sz w:val="24"/>
          <w:szCs w:val="24"/>
        </w:rPr>
        <w:t>равных</w:t>
      </w:r>
      <w:r w:rsidRPr="00FC3317">
        <w:rPr>
          <w:spacing w:val="-4"/>
          <w:sz w:val="24"/>
          <w:szCs w:val="24"/>
        </w:rPr>
        <w:t xml:space="preserve"> </w:t>
      </w:r>
      <w:r w:rsidRPr="00FC3317">
        <w:rPr>
          <w:sz w:val="24"/>
          <w:szCs w:val="24"/>
        </w:rPr>
        <w:t>расстояниях</w:t>
      </w:r>
      <w:r w:rsidRPr="00FC3317">
        <w:rPr>
          <w:spacing w:val="-3"/>
          <w:sz w:val="24"/>
          <w:szCs w:val="24"/>
        </w:rPr>
        <w:t xml:space="preserve"> </w:t>
      </w:r>
      <w:r w:rsidRPr="00FC3317">
        <w:rPr>
          <w:sz w:val="24"/>
          <w:szCs w:val="24"/>
        </w:rPr>
        <w:t xml:space="preserve">относительно </w:t>
      </w:r>
      <w:r w:rsidRPr="00FC3317">
        <w:rPr>
          <w:spacing w:val="-2"/>
          <w:sz w:val="24"/>
          <w:szCs w:val="24"/>
        </w:rPr>
        <w:t>центра</w:t>
      </w:r>
    </w:p>
    <w:p w14:paraId="508A3538" w14:textId="77777777" w:rsidR="00FC3317" w:rsidRPr="00FC3317" w:rsidRDefault="00FC3317" w:rsidP="009817E5">
      <w:pPr>
        <w:pStyle w:val="a5"/>
        <w:numPr>
          <w:ilvl w:val="0"/>
          <w:numId w:val="430"/>
        </w:numPr>
        <w:ind w:left="142" w:right="144" w:firstLine="709"/>
        <w:jc w:val="both"/>
        <w:rPr>
          <w:sz w:val="24"/>
          <w:szCs w:val="24"/>
        </w:rPr>
      </w:pPr>
      <w:r w:rsidRPr="00FC3317">
        <w:rPr>
          <w:sz w:val="24"/>
          <w:szCs w:val="24"/>
        </w:rPr>
        <w:t>Выберите</w:t>
      </w:r>
      <w:r w:rsidRPr="00FC3317">
        <w:rPr>
          <w:spacing w:val="-8"/>
          <w:sz w:val="24"/>
          <w:szCs w:val="24"/>
        </w:rPr>
        <w:t xml:space="preserve"> </w:t>
      </w:r>
      <w:r w:rsidRPr="00FC3317">
        <w:rPr>
          <w:sz w:val="24"/>
          <w:szCs w:val="24"/>
        </w:rPr>
        <w:t>из</w:t>
      </w:r>
      <w:r w:rsidRPr="00FC3317">
        <w:rPr>
          <w:spacing w:val="-5"/>
          <w:sz w:val="24"/>
          <w:szCs w:val="24"/>
        </w:rPr>
        <w:t xml:space="preserve"> </w:t>
      </w:r>
      <w:r w:rsidRPr="00FC3317">
        <w:rPr>
          <w:sz w:val="24"/>
          <w:szCs w:val="24"/>
        </w:rPr>
        <w:t>предложенных</w:t>
      </w:r>
      <w:r w:rsidRPr="00FC3317">
        <w:rPr>
          <w:spacing w:val="-3"/>
          <w:sz w:val="24"/>
          <w:szCs w:val="24"/>
        </w:rPr>
        <w:t xml:space="preserve"> </w:t>
      </w:r>
      <w:r w:rsidRPr="00FC3317">
        <w:rPr>
          <w:sz w:val="24"/>
          <w:szCs w:val="24"/>
        </w:rPr>
        <w:t>ответов</w:t>
      </w:r>
      <w:r w:rsidRPr="00FC3317">
        <w:rPr>
          <w:spacing w:val="-7"/>
          <w:sz w:val="24"/>
          <w:szCs w:val="24"/>
        </w:rPr>
        <w:t xml:space="preserve"> </w:t>
      </w:r>
      <w:r w:rsidRPr="00FC3317">
        <w:rPr>
          <w:sz w:val="24"/>
          <w:szCs w:val="24"/>
        </w:rPr>
        <w:t>и</w:t>
      </w:r>
      <w:r w:rsidRPr="00FC3317">
        <w:rPr>
          <w:spacing w:val="-2"/>
          <w:sz w:val="24"/>
          <w:szCs w:val="24"/>
        </w:rPr>
        <w:t xml:space="preserve"> </w:t>
      </w:r>
      <w:r w:rsidRPr="00FC3317">
        <w:rPr>
          <w:sz w:val="24"/>
          <w:szCs w:val="24"/>
        </w:rPr>
        <w:t>отметьте</w:t>
      </w:r>
      <w:r w:rsidRPr="00FC3317">
        <w:rPr>
          <w:spacing w:val="-7"/>
          <w:sz w:val="24"/>
          <w:szCs w:val="24"/>
        </w:rPr>
        <w:t xml:space="preserve"> </w:t>
      </w:r>
      <w:r w:rsidRPr="00FC3317">
        <w:rPr>
          <w:sz w:val="24"/>
          <w:szCs w:val="24"/>
        </w:rPr>
        <w:t>кружочком</w:t>
      </w:r>
      <w:r w:rsidRPr="00FC3317">
        <w:rPr>
          <w:spacing w:val="-6"/>
          <w:sz w:val="24"/>
          <w:szCs w:val="24"/>
        </w:rPr>
        <w:t xml:space="preserve"> </w:t>
      </w:r>
      <w:r w:rsidRPr="00FC3317">
        <w:rPr>
          <w:sz w:val="24"/>
          <w:szCs w:val="24"/>
        </w:rPr>
        <w:t>правильный</w:t>
      </w:r>
      <w:r w:rsidRPr="00FC3317">
        <w:rPr>
          <w:spacing w:val="-1"/>
          <w:sz w:val="24"/>
          <w:szCs w:val="24"/>
        </w:rPr>
        <w:t xml:space="preserve"> </w:t>
      </w:r>
      <w:r w:rsidRPr="00FC3317">
        <w:rPr>
          <w:spacing w:val="-2"/>
          <w:sz w:val="24"/>
          <w:szCs w:val="24"/>
        </w:rPr>
        <w:t>ответ:</w:t>
      </w:r>
    </w:p>
    <w:p w14:paraId="612883D4" w14:textId="77777777" w:rsidR="00FC3317" w:rsidRPr="00FC3317" w:rsidRDefault="00FC3317" w:rsidP="00A25E61">
      <w:pPr>
        <w:pStyle w:val="a3"/>
        <w:ind w:left="142" w:right="144" w:firstLine="709"/>
        <w:rPr>
          <w:sz w:val="24"/>
          <w:szCs w:val="24"/>
        </w:rPr>
      </w:pPr>
      <w:r w:rsidRPr="00FC3317">
        <w:rPr>
          <w:sz w:val="24"/>
          <w:szCs w:val="24"/>
        </w:rPr>
        <w:t>Средства</w:t>
      </w:r>
      <w:r w:rsidRPr="00FC3317">
        <w:rPr>
          <w:spacing w:val="-11"/>
          <w:sz w:val="24"/>
          <w:szCs w:val="24"/>
        </w:rPr>
        <w:t xml:space="preserve"> </w:t>
      </w:r>
      <w:r w:rsidRPr="00FC3317">
        <w:rPr>
          <w:sz w:val="24"/>
          <w:szCs w:val="24"/>
        </w:rPr>
        <w:t>композиции,</w:t>
      </w:r>
      <w:r w:rsidRPr="00FC3317">
        <w:rPr>
          <w:spacing w:val="-13"/>
          <w:sz w:val="24"/>
          <w:szCs w:val="24"/>
        </w:rPr>
        <w:t xml:space="preserve"> </w:t>
      </w:r>
      <w:r w:rsidRPr="00FC3317">
        <w:rPr>
          <w:sz w:val="24"/>
          <w:szCs w:val="24"/>
        </w:rPr>
        <w:t>придающие</w:t>
      </w:r>
      <w:r w:rsidRPr="00FC3317">
        <w:rPr>
          <w:spacing w:val="-10"/>
          <w:sz w:val="24"/>
          <w:szCs w:val="24"/>
        </w:rPr>
        <w:t xml:space="preserve"> </w:t>
      </w:r>
      <w:r w:rsidRPr="00FC3317">
        <w:rPr>
          <w:sz w:val="24"/>
          <w:szCs w:val="24"/>
        </w:rPr>
        <w:t>динамику</w:t>
      </w:r>
      <w:r w:rsidRPr="00FC3317">
        <w:rPr>
          <w:spacing w:val="-15"/>
          <w:sz w:val="24"/>
          <w:szCs w:val="24"/>
        </w:rPr>
        <w:t xml:space="preserve"> </w:t>
      </w:r>
      <w:r w:rsidRPr="00FC3317">
        <w:rPr>
          <w:sz w:val="24"/>
          <w:szCs w:val="24"/>
        </w:rPr>
        <w:t>-</w:t>
      </w:r>
      <w:r w:rsidRPr="00FC3317">
        <w:rPr>
          <w:spacing w:val="-13"/>
          <w:sz w:val="24"/>
          <w:szCs w:val="24"/>
        </w:rPr>
        <w:t xml:space="preserve"> </w:t>
      </w:r>
      <w:r w:rsidRPr="00FC3317">
        <w:rPr>
          <w:sz w:val="24"/>
          <w:szCs w:val="24"/>
        </w:rPr>
        <w:t>это а) симметрия</w:t>
      </w:r>
    </w:p>
    <w:p w14:paraId="6A5637BA"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16"/>
          <w:sz w:val="24"/>
          <w:szCs w:val="24"/>
        </w:rPr>
        <w:t xml:space="preserve"> </w:t>
      </w:r>
      <w:r w:rsidRPr="00FC3317">
        <w:rPr>
          <w:sz w:val="24"/>
          <w:szCs w:val="24"/>
        </w:rPr>
        <w:t>асимметрия в) ритм</w:t>
      </w:r>
    </w:p>
    <w:p w14:paraId="08A4C100"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16"/>
          <w:sz w:val="24"/>
          <w:szCs w:val="24"/>
        </w:rPr>
        <w:t xml:space="preserve"> </w:t>
      </w:r>
      <w:r w:rsidRPr="00FC3317">
        <w:rPr>
          <w:sz w:val="24"/>
          <w:szCs w:val="24"/>
        </w:rPr>
        <w:t>контраст д) силуэт</w:t>
      </w:r>
    </w:p>
    <w:p w14:paraId="338CDC17" w14:textId="77777777" w:rsidR="00FC3317" w:rsidRPr="00FC3317" w:rsidRDefault="00FC3317" w:rsidP="009817E5">
      <w:pPr>
        <w:pStyle w:val="a5"/>
        <w:numPr>
          <w:ilvl w:val="0"/>
          <w:numId w:val="430"/>
        </w:numPr>
        <w:ind w:left="142" w:right="144" w:firstLine="709"/>
        <w:jc w:val="both"/>
        <w:rPr>
          <w:sz w:val="24"/>
          <w:szCs w:val="24"/>
        </w:rPr>
      </w:pPr>
      <w:r w:rsidRPr="00FC3317">
        <w:rPr>
          <w:sz w:val="24"/>
          <w:szCs w:val="24"/>
        </w:rPr>
        <w:t>Ассоциация</w:t>
      </w:r>
      <w:r w:rsidRPr="00FC3317">
        <w:rPr>
          <w:spacing w:val="-2"/>
          <w:sz w:val="24"/>
          <w:szCs w:val="24"/>
        </w:rPr>
        <w:t xml:space="preserve"> </w:t>
      </w:r>
      <w:r w:rsidRPr="00FC3317">
        <w:rPr>
          <w:sz w:val="24"/>
          <w:szCs w:val="24"/>
        </w:rPr>
        <w:t>-</w:t>
      </w:r>
      <w:r w:rsidRPr="00FC3317">
        <w:rPr>
          <w:spacing w:val="56"/>
          <w:sz w:val="24"/>
          <w:szCs w:val="24"/>
        </w:rPr>
        <w:t xml:space="preserve"> </w:t>
      </w:r>
      <w:r w:rsidRPr="00FC3317">
        <w:rPr>
          <w:spacing w:val="-4"/>
          <w:sz w:val="24"/>
          <w:szCs w:val="24"/>
        </w:rPr>
        <w:t>это:</w:t>
      </w:r>
    </w:p>
    <w:p w14:paraId="3DE435F2"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3"/>
          <w:sz w:val="24"/>
          <w:szCs w:val="24"/>
        </w:rPr>
        <w:t xml:space="preserve"> </w:t>
      </w:r>
      <w:r w:rsidRPr="00FC3317">
        <w:rPr>
          <w:sz w:val="24"/>
          <w:szCs w:val="24"/>
        </w:rPr>
        <w:t>условное</w:t>
      </w:r>
      <w:r w:rsidRPr="00FC3317">
        <w:rPr>
          <w:spacing w:val="-4"/>
          <w:sz w:val="24"/>
          <w:szCs w:val="24"/>
        </w:rPr>
        <w:t xml:space="preserve"> </w:t>
      </w:r>
      <w:r w:rsidRPr="00FC3317">
        <w:rPr>
          <w:sz w:val="24"/>
          <w:szCs w:val="24"/>
        </w:rPr>
        <w:t>упрощение,</w:t>
      </w:r>
      <w:r w:rsidRPr="00FC3317">
        <w:rPr>
          <w:spacing w:val="-7"/>
          <w:sz w:val="24"/>
          <w:szCs w:val="24"/>
        </w:rPr>
        <w:t xml:space="preserve"> </w:t>
      </w:r>
      <w:r w:rsidRPr="00FC3317">
        <w:rPr>
          <w:sz w:val="24"/>
          <w:szCs w:val="24"/>
        </w:rPr>
        <w:t>схематизация</w:t>
      </w:r>
      <w:r w:rsidRPr="00FC3317">
        <w:rPr>
          <w:spacing w:val="-9"/>
          <w:sz w:val="24"/>
          <w:szCs w:val="24"/>
        </w:rPr>
        <w:t xml:space="preserve"> </w:t>
      </w:r>
      <w:r w:rsidRPr="00FC3317">
        <w:rPr>
          <w:sz w:val="24"/>
          <w:szCs w:val="24"/>
        </w:rPr>
        <w:t>и</w:t>
      </w:r>
      <w:r w:rsidRPr="00FC3317">
        <w:rPr>
          <w:spacing w:val="-7"/>
          <w:sz w:val="24"/>
          <w:szCs w:val="24"/>
        </w:rPr>
        <w:t xml:space="preserve"> </w:t>
      </w:r>
      <w:r w:rsidRPr="00FC3317">
        <w:rPr>
          <w:sz w:val="24"/>
          <w:szCs w:val="24"/>
        </w:rPr>
        <w:t>обобщение</w:t>
      </w:r>
      <w:r w:rsidRPr="00FC3317">
        <w:rPr>
          <w:spacing w:val="-9"/>
          <w:sz w:val="24"/>
          <w:szCs w:val="24"/>
        </w:rPr>
        <w:t xml:space="preserve"> </w:t>
      </w:r>
      <w:r w:rsidRPr="00FC3317">
        <w:rPr>
          <w:sz w:val="24"/>
          <w:szCs w:val="24"/>
        </w:rPr>
        <w:t>мотивов,</w:t>
      </w:r>
      <w:r w:rsidRPr="00FC3317">
        <w:rPr>
          <w:spacing w:val="-8"/>
          <w:sz w:val="24"/>
          <w:szCs w:val="24"/>
        </w:rPr>
        <w:t xml:space="preserve"> </w:t>
      </w:r>
      <w:r w:rsidRPr="00FC3317">
        <w:rPr>
          <w:sz w:val="24"/>
          <w:szCs w:val="24"/>
        </w:rPr>
        <w:t>которые</w:t>
      </w:r>
      <w:r w:rsidRPr="00FC3317">
        <w:rPr>
          <w:spacing w:val="-8"/>
          <w:sz w:val="24"/>
          <w:szCs w:val="24"/>
        </w:rPr>
        <w:t xml:space="preserve"> </w:t>
      </w:r>
      <w:r w:rsidRPr="00FC3317">
        <w:rPr>
          <w:sz w:val="24"/>
          <w:szCs w:val="24"/>
        </w:rPr>
        <w:t>изначально</w:t>
      </w:r>
      <w:r w:rsidRPr="00FC3317">
        <w:rPr>
          <w:spacing w:val="-12"/>
          <w:sz w:val="24"/>
          <w:szCs w:val="24"/>
        </w:rPr>
        <w:t xml:space="preserve"> </w:t>
      </w:r>
      <w:r w:rsidRPr="00FC3317">
        <w:rPr>
          <w:sz w:val="24"/>
          <w:szCs w:val="24"/>
        </w:rPr>
        <w:t>имели изобразительный характер;</w:t>
      </w:r>
    </w:p>
    <w:p w14:paraId="76F66BB6" w14:textId="77777777" w:rsidR="00FC3317" w:rsidRPr="00FC3317" w:rsidRDefault="00FC3317" w:rsidP="00A25E61">
      <w:pPr>
        <w:pStyle w:val="a3"/>
        <w:spacing w:before="62" w:line="242" w:lineRule="auto"/>
        <w:ind w:left="142" w:right="144" w:firstLine="709"/>
        <w:rPr>
          <w:sz w:val="24"/>
          <w:szCs w:val="24"/>
        </w:rPr>
      </w:pPr>
      <w:r w:rsidRPr="00FC3317">
        <w:rPr>
          <w:sz w:val="24"/>
          <w:szCs w:val="24"/>
        </w:rPr>
        <w:t>б)</w:t>
      </w:r>
      <w:r w:rsidRPr="00FC3317">
        <w:rPr>
          <w:spacing w:val="-12"/>
          <w:sz w:val="24"/>
          <w:szCs w:val="24"/>
        </w:rPr>
        <w:t xml:space="preserve"> </w:t>
      </w:r>
      <w:r w:rsidRPr="00FC3317">
        <w:rPr>
          <w:sz w:val="24"/>
          <w:szCs w:val="24"/>
        </w:rPr>
        <w:t>связь,</w:t>
      </w:r>
      <w:r w:rsidRPr="00FC3317">
        <w:rPr>
          <w:spacing w:val="-9"/>
          <w:sz w:val="24"/>
          <w:szCs w:val="24"/>
        </w:rPr>
        <w:t xml:space="preserve"> </w:t>
      </w:r>
      <w:r w:rsidRPr="00FC3317">
        <w:rPr>
          <w:sz w:val="24"/>
          <w:szCs w:val="24"/>
        </w:rPr>
        <w:t>образующаяся</w:t>
      </w:r>
      <w:r w:rsidRPr="00FC3317">
        <w:rPr>
          <w:spacing w:val="-6"/>
          <w:sz w:val="24"/>
          <w:szCs w:val="24"/>
        </w:rPr>
        <w:t xml:space="preserve"> </w:t>
      </w:r>
      <w:r w:rsidRPr="00FC3317">
        <w:rPr>
          <w:sz w:val="24"/>
          <w:szCs w:val="24"/>
        </w:rPr>
        <w:t>при</w:t>
      </w:r>
      <w:r w:rsidRPr="00FC3317">
        <w:rPr>
          <w:spacing w:val="-8"/>
          <w:sz w:val="24"/>
          <w:szCs w:val="24"/>
        </w:rPr>
        <w:t xml:space="preserve"> </w:t>
      </w:r>
      <w:r w:rsidRPr="00FC3317">
        <w:rPr>
          <w:sz w:val="24"/>
          <w:szCs w:val="24"/>
        </w:rPr>
        <w:t>определенных</w:t>
      </w:r>
      <w:r w:rsidRPr="00FC3317">
        <w:rPr>
          <w:spacing w:val="-4"/>
          <w:sz w:val="24"/>
          <w:szCs w:val="24"/>
        </w:rPr>
        <w:t xml:space="preserve"> </w:t>
      </w:r>
      <w:r w:rsidRPr="00FC3317">
        <w:rPr>
          <w:sz w:val="24"/>
          <w:szCs w:val="24"/>
        </w:rPr>
        <w:t>условиях</w:t>
      </w:r>
      <w:r w:rsidRPr="00FC3317">
        <w:rPr>
          <w:spacing w:val="-7"/>
          <w:sz w:val="24"/>
          <w:szCs w:val="24"/>
        </w:rPr>
        <w:t xml:space="preserve"> </w:t>
      </w:r>
      <w:r w:rsidRPr="00FC3317">
        <w:rPr>
          <w:sz w:val="24"/>
          <w:szCs w:val="24"/>
        </w:rPr>
        <w:t>между</w:t>
      </w:r>
      <w:r w:rsidRPr="00FC3317">
        <w:rPr>
          <w:spacing w:val="-15"/>
          <w:sz w:val="24"/>
          <w:szCs w:val="24"/>
        </w:rPr>
        <w:t xml:space="preserve"> </w:t>
      </w:r>
      <w:r w:rsidRPr="00FC3317">
        <w:rPr>
          <w:sz w:val="24"/>
          <w:szCs w:val="24"/>
        </w:rPr>
        <w:t>несколькими</w:t>
      </w:r>
      <w:r w:rsidRPr="00FC3317">
        <w:rPr>
          <w:spacing w:val="-6"/>
          <w:sz w:val="24"/>
          <w:szCs w:val="24"/>
        </w:rPr>
        <w:t xml:space="preserve"> </w:t>
      </w:r>
      <w:r w:rsidRPr="00FC3317">
        <w:rPr>
          <w:sz w:val="24"/>
          <w:szCs w:val="24"/>
        </w:rPr>
        <w:t>ощущениями, восприятиями, представлениями и идеями.</w:t>
      </w:r>
    </w:p>
    <w:p w14:paraId="668F2D69" w14:textId="77777777" w:rsidR="00FC3317" w:rsidRPr="00FC3317" w:rsidRDefault="00FC3317" w:rsidP="009817E5">
      <w:pPr>
        <w:pStyle w:val="a5"/>
        <w:numPr>
          <w:ilvl w:val="0"/>
          <w:numId w:val="430"/>
        </w:numPr>
        <w:ind w:left="142" w:right="144" w:firstLine="709"/>
        <w:jc w:val="both"/>
        <w:rPr>
          <w:sz w:val="24"/>
          <w:szCs w:val="24"/>
        </w:rPr>
      </w:pPr>
      <w:r w:rsidRPr="00FC3317">
        <w:rPr>
          <w:sz w:val="24"/>
          <w:szCs w:val="24"/>
        </w:rPr>
        <w:t>Напишите, в какому стилю относится девиз «дорогая простота». Для интерьеров, выполненных</w:t>
      </w:r>
      <w:r w:rsidRPr="00FC3317">
        <w:rPr>
          <w:spacing w:val="-3"/>
          <w:sz w:val="24"/>
          <w:szCs w:val="24"/>
        </w:rPr>
        <w:t xml:space="preserve"> </w:t>
      </w:r>
      <w:r w:rsidRPr="00FC3317">
        <w:rPr>
          <w:sz w:val="24"/>
          <w:szCs w:val="24"/>
        </w:rPr>
        <w:t>в</w:t>
      </w:r>
      <w:r w:rsidRPr="00FC3317">
        <w:rPr>
          <w:spacing w:val="-9"/>
          <w:sz w:val="24"/>
          <w:szCs w:val="24"/>
        </w:rPr>
        <w:t xml:space="preserve"> </w:t>
      </w:r>
      <w:r w:rsidRPr="00FC3317">
        <w:rPr>
          <w:sz w:val="24"/>
          <w:szCs w:val="24"/>
        </w:rPr>
        <w:t>этом</w:t>
      </w:r>
      <w:r w:rsidRPr="00FC3317">
        <w:rPr>
          <w:spacing w:val="-8"/>
          <w:sz w:val="24"/>
          <w:szCs w:val="24"/>
        </w:rPr>
        <w:t xml:space="preserve"> </w:t>
      </w:r>
      <w:r w:rsidRPr="00FC3317">
        <w:rPr>
          <w:sz w:val="24"/>
          <w:szCs w:val="24"/>
        </w:rPr>
        <w:t>стиле,</w:t>
      </w:r>
      <w:r w:rsidRPr="00FC3317">
        <w:rPr>
          <w:spacing w:val="-6"/>
          <w:sz w:val="24"/>
          <w:szCs w:val="24"/>
        </w:rPr>
        <w:t xml:space="preserve"> </w:t>
      </w:r>
      <w:r w:rsidRPr="00FC3317">
        <w:rPr>
          <w:sz w:val="24"/>
          <w:szCs w:val="24"/>
        </w:rPr>
        <w:t>характерны</w:t>
      </w:r>
      <w:r w:rsidRPr="00FC3317">
        <w:rPr>
          <w:spacing w:val="-8"/>
          <w:sz w:val="24"/>
          <w:szCs w:val="24"/>
        </w:rPr>
        <w:t xml:space="preserve"> </w:t>
      </w:r>
      <w:r w:rsidRPr="00FC3317">
        <w:rPr>
          <w:sz w:val="24"/>
          <w:szCs w:val="24"/>
        </w:rPr>
        <w:t>дорогой</w:t>
      </w:r>
      <w:r w:rsidRPr="00FC3317">
        <w:rPr>
          <w:spacing w:val="-4"/>
          <w:sz w:val="24"/>
          <w:szCs w:val="24"/>
        </w:rPr>
        <w:t xml:space="preserve"> </w:t>
      </w:r>
      <w:r w:rsidRPr="00FC3317">
        <w:rPr>
          <w:sz w:val="24"/>
          <w:szCs w:val="24"/>
        </w:rPr>
        <w:t>материал,</w:t>
      </w:r>
      <w:r w:rsidRPr="00FC3317">
        <w:rPr>
          <w:spacing w:val="-5"/>
          <w:sz w:val="24"/>
          <w:szCs w:val="24"/>
        </w:rPr>
        <w:t xml:space="preserve"> </w:t>
      </w:r>
      <w:r w:rsidRPr="00FC3317">
        <w:rPr>
          <w:sz w:val="24"/>
          <w:szCs w:val="24"/>
        </w:rPr>
        <w:t>простая</w:t>
      </w:r>
      <w:r w:rsidRPr="00FC3317">
        <w:rPr>
          <w:spacing w:val="-5"/>
          <w:sz w:val="24"/>
          <w:szCs w:val="24"/>
        </w:rPr>
        <w:t xml:space="preserve"> </w:t>
      </w:r>
      <w:r w:rsidRPr="00FC3317">
        <w:rPr>
          <w:sz w:val="24"/>
          <w:szCs w:val="24"/>
        </w:rPr>
        <w:t>линия,</w:t>
      </w:r>
      <w:r w:rsidRPr="00FC3317">
        <w:rPr>
          <w:spacing w:val="-5"/>
          <w:sz w:val="24"/>
          <w:szCs w:val="24"/>
        </w:rPr>
        <w:t xml:space="preserve"> </w:t>
      </w:r>
      <w:r w:rsidRPr="00FC3317">
        <w:rPr>
          <w:sz w:val="24"/>
          <w:szCs w:val="24"/>
        </w:rPr>
        <w:t>отказ</w:t>
      </w:r>
      <w:r w:rsidRPr="00FC3317">
        <w:rPr>
          <w:spacing w:val="-4"/>
          <w:sz w:val="24"/>
          <w:szCs w:val="24"/>
        </w:rPr>
        <w:t xml:space="preserve"> </w:t>
      </w:r>
      <w:r w:rsidRPr="00FC3317">
        <w:rPr>
          <w:sz w:val="24"/>
          <w:szCs w:val="24"/>
        </w:rPr>
        <w:t>от</w:t>
      </w:r>
      <w:r w:rsidRPr="00FC3317">
        <w:rPr>
          <w:spacing w:val="-8"/>
          <w:sz w:val="24"/>
          <w:szCs w:val="24"/>
        </w:rPr>
        <w:t xml:space="preserve"> </w:t>
      </w:r>
      <w:r w:rsidRPr="00FC3317">
        <w:rPr>
          <w:sz w:val="24"/>
          <w:szCs w:val="24"/>
        </w:rPr>
        <w:t>декора: а) минимализм</w:t>
      </w:r>
    </w:p>
    <w:p w14:paraId="1DCDFE92"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1"/>
          <w:sz w:val="24"/>
          <w:szCs w:val="24"/>
        </w:rPr>
        <w:t xml:space="preserve"> </w:t>
      </w:r>
      <w:r w:rsidRPr="00FC3317">
        <w:rPr>
          <w:spacing w:val="-2"/>
          <w:sz w:val="24"/>
          <w:szCs w:val="24"/>
        </w:rPr>
        <w:t>классический</w:t>
      </w:r>
    </w:p>
    <w:p w14:paraId="02ABF053"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16"/>
          <w:sz w:val="24"/>
          <w:szCs w:val="24"/>
        </w:rPr>
        <w:t xml:space="preserve"> </w:t>
      </w:r>
      <w:r w:rsidRPr="00FC3317">
        <w:rPr>
          <w:sz w:val="24"/>
          <w:szCs w:val="24"/>
        </w:rPr>
        <w:t>демократический г)</w:t>
      </w:r>
      <w:r w:rsidRPr="00FC3317">
        <w:rPr>
          <w:spacing w:val="40"/>
          <w:sz w:val="24"/>
          <w:szCs w:val="24"/>
        </w:rPr>
        <w:t xml:space="preserve"> </w:t>
      </w:r>
      <w:r w:rsidRPr="00FC3317">
        <w:rPr>
          <w:sz w:val="24"/>
          <w:szCs w:val="24"/>
        </w:rPr>
        <w:t>кантри</w:t>
      </w:r>
    </w:p>
    <w:p w14:paraId="192F45FE" w14:textId="77777777" w:rsidR="00FC3317" w:rsidRPr="00FC3317" w:rsidRDefault="00FC3317" w:rsidP="009817E5">
      <w:pPr>
        <w:pStyle w:val="a5"/>
        <w:numPr>
          <w:ilvl w:val="0"/>
          <w:numId w:val="430"/>
        </w:numPr>
        <w:ind w:left="142" w:right="144" w:firstLine="709"/>
        <w:jc w:val="both"/>
        <w:rPr>
          <w:sz w:val="24"/>
          <w:szCs w:val="24"/>
        </w:rPr>
      </w:pPr>
      <w:r w:rsidRPr="00FC3317">
        <w:rPr>
          <w:sz w:val="24"/>
          <w:szCs w:val="24"/>
        </w:rPr>
        <w:t>Напишите</w:t>
      </w:r>
      <w:r w:rsidRPr="00FC3317">
        <w:rPr>
          <w:spacing w:val="-10"/>
          <w:sz w:val="24"/>
          <w:szCs w:val="24"/>
        </w:rPr>
        <w:t xml:space="preserve"> </w:t>
      </w:r>
      <w:r w:rsidRPr="00FC3317">
        <w:rPr>
          <w:sz w:val="24"/>
          <w:szCs w:val="24"/>
        </w:rPr>
        <w:t>определение</w:t>
      </w:r>
      <w:r w:rsidRPr="00FC3317">
        <w:rPr>
          <w:spacing w:val="-6"/>
          <w:sz w:val="24"/>
          <w:szCs w:val="24"/>
        </w:rPr>
        <w:t xml:space="preserve"> </w:t>
      </w:r>
      <w:r w:rsidRPr="00FC3317">
        <w:rPr>
          <w:sz w:val="24"/>
          <w:szCs w:val="24"/>
        </w:rPr>
        <w:t>понятия</w:t>
      </w:r>
      <w:r w:rsidRPr="00FC3317">
        <w:rPr>
          <w:spacing w:val="-4"/>
          <w:sz w:val="24"/>
          <w:szCs w:val="24"/>
        </w:rPr>
        <w:t xml:space="preserve"> </w:t>
      </w:r>
      <w:r w:rsidRPr="00FC3317">
        <w:rPr>
          <w:sz w:val="24"/>
          <w:szCs w:val="24"/>
        </w:rPr>
        <w:t>«Силуэт»</w:t>
      </w:r>
      <w:r w:rsidRPr="00FC3317">
        <w:rPr>
          <w:spacing w:val="-8"/>
          <w:sz w:val="24"/>
          <w:szCs w:val="24"/>
        </w:rPr>
        <w:t xml:space="preserve"> </w:t>
      </w:r>
      <w:r w:rsidRPr="00FC3317">
        <w:rPr>
          <w:spacing w:val="-10"/>
          <w:sz w:val="24"/>
          <w:szCs w:val="24"/>
        </w:rPr>
        <w:t>-</w:t>
      </w:r>
    </w:p>
    <w:p w14:paraId="459CF0B3" w14:textId="77777777" w:rsidR="00FC3317" w:rsidRPr="00FC3317" w:rsidRDefault="00FC3317" w:rsidP="009817E5">
      <w:pPr>
        <w:pStyle w:val="a5"/>
        <w:numPr>
          <w:ilvl w:val="0"/>
          <w:numId w:val="430"/>
        </w:numPr>
        <w:ind w:left="142" w:right="144" w:firstLine="709"/>
        <w:jc w:val="both"/>
        <w:rPr>
          <w:sz w:val="24"/>
          <w:szCs w:val="24"/>
        </w:rPr>
      </w:pPr>
      <w:r w:rsidRPr="00FC3317">
        <w:rPr>
          <w:sz w:val="24"/>
          <w:szCs w:val="24"/>
        </w:rPr>
        <w:t>Назовите</w:t>
      </w:r>
      <w:r w:rsidRPr="00FC3317">
        <w:rPr>
          <w:spacing w:val="-6"/>
          <w:sz w:val="24"/>
          <w:szCs w:val="24"/>
        </w:rPr>
        <w:t xml:space="preserve"> </w:t>
      </w:r>
      <w:r w:rsidRPr="00FC3317">
        <w:rPr>
          <w:sz w:val="24"/>
          <w:szCs w:val="24"/>
        </w:rPr>
        <w:t>3</w:t>
      </w:r>
      <w:r w:rsidRPr="00FC3317">
        <w:rPr>
          <w:spacing w:val="-5"/>
          <w:sz w:val="24"/>
          <w:szCs w:val="24"/>
        </w:rPr>
        <w:t xml:space="preserve"> </w:t>
      </w:r>
      <w:r w:rsidRPr="00FC3317">
        <w:rPr>
          <w:sz w:val="24"/>
          <w:szCs w:val="24"/>
        </w:rPr>
        <w:t>пары</w:t>
      </w:r>
      <w:r w:rsidRPr="00FC3317">
        <w:rPr>
          <w:spacing w:val="-6"/>
          <w:sz w:val="24"/>
          <w:szCs w:val="24"/>
        </w:rPr>
        <w:t xml:space="preserve"> </w:t>
      </w:r>
      <w:r w:rsidRPr="00FC3317">
        <w:rPr>
          <w:sz w:val="24"/>
          <w:szCs w:val="24"/>
        </w:rPr>
        <w:t>контрастных</w:t>
      </w:r>
      <w:r w:rsidRPr="00FC3317">
        <w:rPr>
          <w:spacing w:val="-5"/>
          <w:sz w:val="24"/>
          <w:szCs w:val="24"/>
        </w:rPr>
        <w:t xml:space="preserve"> </w:t>
      </w:r>
      <w:r w:rsidRPr="00FC3317">
        <w:rPr>
          <w:sz w:val="24"/>
          <w:szCs w:val="24"/>
        </w:rPr>
        <w:t>цветовых</w:t>
      </w:r>
      <w:r w:rsidRPr="00FC3317">
        <w:rPr>
          <w:spacing w:val="-2"/>
          <w:sz w:val="24"/>
          <w:szCs w:val="24"/>
        </w:rPr>
        <w:t xml:space="preserve"> сочетаний:</w:t>
      </w:r>
    </w:p>
    <w:p w14:paraId="30CAE230" w14:textId="77777777" w:rsidR="00FC3317" w:rsidRPr="00FC3317" w:rsidRDefault="00FC3317" w:rsidP="009817E5">
      <w:pPr>
        <w:pStyle w:val="a5"/>
        <w:numPr>
          <w:ilvl w:val="0"/>
          <w:numId w:val="430"/>
        </w:numPr>
        <w:ind w:left="142" w:right="144" w:firstLine="709"/>
        <w:jc w:val="both"/>
        <w:rPr>
          <w:sz w:val="24"/>
          <w:szCs w:val="24"/>
        </w:rPr>
      </w:pPr>
      <w:r w:rsidRPr="00FC3317">
        <w:rPr>
          <w:noProof/>
          <w:sz w:val="24"/>
          <w:szCs w:val="24"/>
          <w:lang w:eastAsia="ru-RU"/>
        </w:rPr>
        <w:drawing>
          <wp:anchor distT="0" distB="0" distL="0" distR="0" simplePos="0" relativeHeight="251685888" behindDoc="1" locked="0" layoutInCell="1" allowOverlap="1" wp14:anchorId="4C105AAD" wp14:editId="2A738F64">
            <wp:simplePos x="0" y="0"/>
            <wp:positionH relativeFrom="page">
              <wp:posOffset>3687445</wp:posOffset>
            </wp:positionH>
            <wp:positionV relativeFrom="paragraph">
              <wp:posOffset>388565</wp:posOffset>
            </wp:positionV>
            <wp:extent cx="728564" cy="800480"/>
            <wp:effectExtent l="0" t="0" r="0" b="0"/>
            <wp:wrapTopAndBottom/>
            <wp:docPr id="176" name="Image 28" descr="рококо ножка"/>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descr="рококо ножка"/>
                    <pic:cNvPicPr/>
                  </pic:nvPicPr>
                  <pic:blipFill>
                    <a:blip r:embed="rId18" cstate="print"/>
                    <a:stretch>
                      <a:fillRect/>
                    </a:stretch>
                  </pic:blipFill>
                  <pic:spPr>
                    <a:xfrm>
                      <a:off x="0" y="0"/>
                      <a:ext cx="728564" cy="800480"/>
                    </a:xfrm>
                    <a:prstGeom prst="rect">
                      <a:avLst/>
                    </a:prstGeom>
                  </pic:spPr>
                </pic:pic>
              </a:graphicData>
            </a:graphic>
          </wp:anchor>
        </w:drawing>
      </w:r>
      <w:r w:rsidRPr="00FC3317">
        <w:rPr>
          <w:sz w:val="24"/>
          <w:szCs w:val="24"/>
        </w:rPr>
        <w:t>Назовите</w:t>
      </w:r>
      <w:r w:rsidRPr="00FC3317">
        <w:rPr>
          <w:spacing w:val="-8"/>
          <w:sz w:val="24"/>
          <w:szCs w:val="24"/>
        </w:rPr>
        <w:t xml:space="preserve"> </w:t>
      </w:r>
      <w:r w:rsidRPr="00FC3317">
        <w:rPr>
          <w:sz w:val="24"/>
          <w:szCs w:val="24"/>
        </w:rPr>
        <w:t>цветовые</w:t>
      </w:r>
      <w:r w:rsidRPr="00FC3317">
        <w:rPr>
          <w:spacing w:val="-9"/>
          <w:sz w:val="24"/>
          <w:szCs w:val="24"/>
        </w:rPr>
        <w:t xml:space="preserve"> </w:t>
      </w:r>
      <w:r w:rsidRPr="00FC3317">
        <w:rPr>
          <w:sz w:val="24"/>
          <w:szCs w:val="24"/>
        </w:rPr>
        <w:t>сочетания,</w:t>
      </w:r>
      <w:r w:rsidRPr="00FC3317">
        <w:rPr>
          <w:spacing w:val="-7"/>
          <w:sz w:val="24"/>
          <w:szCs w:val="24"/>
        </w:rPr>
        <w:t xml:space="preserve"> </w:t>
      </w:r>
      <w:r w:rsidRPr="00FC3317">
        <w:rPr>
          <w:sz w:val="24"/>
          <w:szCs w:val="24"/>
        </w:rPr>
        <w:t>построенные</w:t>
      </w:r>
      <w:r w:rsidRPr="00FC3317">
        <w:rPr>
          <w:spacing w:val="-11"/>
          <w:sz w:val="24"/>
          <w:szCs w:val="24"/>
        </w:rPr>
        <w:t xml:space="preserve"> </w:t>
      </w:r>
      <w:r w:rsidRPr="00FC3317">
        <w:rPr>
          <w:sz w:val="24"/>
          <w:szCs w:val="24"/>
        </w:rPr>
        <w:t>на</w:t>
      </w:r>
      <w:r w:rsidRPr="00FC3317">
        <w:rPr>
          <w:spacing w:val="-12"/>
          <w:sz w:val="24"/>
          <w:szCs w:val="24"/>
        </w:rPr>
        <w:t xml:space="preserve"> </w:t>
      </w:r>
      <w:r w:rsidRPr="00FC3317">
        <w:rPr>
          <w:sz w:val="24"/>
          <w:szCs w:val="24"/>
        </w:rPr>
        <w:t>нюансе</w:t>
      </w:r>
      <w:r w:rsidRPr="00FC3317">
        <w:rPr>
          <w:spacing w:val="-8"/>
          <w:sz w:val="24"/>
          <w:szCs w:val="24"/>
        </w:rPr>
        <w:t xml:space="preserve"> </w:t>
      </w:r>
      <w:r w:rsidRPr="00FC3317">
        <w:rPr>
          <w:sz w:val="24"/>
          <w:szCs w:val="24"/>
        </w:rPr>
        <w:t>(родственные</w:t>
      </w:r>
      <w:r w:rsidRPr="00FC3317">
        <w:rPr>
          <w:spacing w:val="-9"/>
          <w:sz w:val="24"/>
          <w:szCs w:val="24"/>
        </w:rPr>
        <w:t xml:space="preserve"> </w:t>
      </w:r>
      <w:r w:rsidRPr="00FC3317">
        <w:rPr>
          <w:sz w:val="24"/>
          <w:szCs w:val="24"/>
        </w:rPr>
        <w:t>сочетания): 9.Напишите, для какого стиля характерна такая конструкция ножек стола</w:t>
      </w:r>
    </w:p>
    <w:p w14:paraId="72541923" w14:textId="77777777" w:rsidR="00FC3317" w:rsidRPr="00FC3317" w:rsidRDefault="00FC3317" w:rsidP="00A25E61">
      <w:pPr>
        <w:pStyle w:val="a3"/>
        <w:ind w:left="142" w:right="144" w:firstLine="709"/>
        <w:rPr>
          <w:sz w:val="24"/>
          <w:szCs w:val="24"/>
        </w:rPr>
      </w:pPr>
      <w:r w:rsidRPr="00FC3317">
        <w:rPr>
          <w:sz w:val="24"/>
          <w:szCs w:val="24"/>
        </w:rPr>
        <w:t>10.</w:t>
      </w:r>
      <w:r w:rsidRPr="00FC3317">
        <w:rPr>
          <w:spacing w:val="-9"/>
          <w:sz w:val="24"/>
          <w:szCs w:val="24"/>
        </w:rPr>
        <w:t xml:space="preserve"> </w:t>
      </w:r>
      <w:r w:rsidRPr="00FC3317">
        <w:rPr>
          <w:sz w:val="24"/>
          <w:szCs w:val="24"/>
        </w:rPr>
        <w:t>Перечислите</w:t>
      </w:r>
      <w:r w:rsidRPr="00FC3317">
        <w:rPr>
          <w:spacing w:val="-6"/>
          <w:sz w:val="24"/>
          <w:szCs w:val="24"/>
        </w:rPr>
        <w:t xml:space="preserve"> </w:t>
      </w:r>
      <w:r w:rsidRPr="00FC3317">
        <w:rPr>
          <w:sz w:val="24"/>
          <w:szCs w:val="24"/>
        </w:rPr>
        <w:t>функциональные</w:t>
      </w:r>
      <w:r w:rsidRPr="00FC3317">
        <w:rPr>
          <w:spacing w:val="-5"/>
          <w:sz w:val="24"/>
          <w:szCs w:val="24"/>
        </w:rPr>
        <w:t xml:space="preserve"> </w:t>
      </w:r>
      <w:r w:rsidRPr="00FC3317">
        <w:rPr>
          <w:sz w:val="24"/>
          <w:szCs w:val="24"/>
        </w:rPr>
        <w:t>зоны</w:t>
      </w:r>
      <w:r w:rsidRPr="00FC3317">
        <w:rPr>
          <w:spacing w:val="-6"/>
          <w:sz w:val="24"/>
          <w:szCs w:val="24"/>
        </w:rPr>
        <w:t xml:space="preserve"> </w:t>
      </w:r>
      <w:r w:rsidRPr="00FC3317">
        <w:rPr>
          <w:sz w:val="24"/>
          <w:szCs w:val="24"/>
        </w:rPr>
        <w:t>личной</w:t>
      </w:r>
      <w:r w:rsidRPr="00FC3317">
        <w:rPr>
          <w:spacing w:val="-5"/>
          <w:sz w:val="24"/>
          <w:szCs w:val="24"/>
        </w:rPr>
        <w:t xml:space="preserve"> </w:t>
      </w:r>
      <w:r w:rsidRPr="00FC3317">
        <w:rPr>
          <w:sz w:val="24"/>
          <w:szCs w:val="24"/>
        </w:rPr>
        <w:t>жилой</w:t>
      </w:r>
      <w:r w:rsidRPr="00FC3317">
        <w:rPr>
          <w:spacing w:val="-6"/>
          <w:sz w:val="24"/>
          <w:szCs w:val="24"/>
        </w:rPr>
        <w:t xml:space="preserve"> </w:t>
      </w:r>
      <w:r w:rsidRPr="00FC3317">
        <w:rPr>
          <w:spacing w:val="-2"/>
          <w:sz w:val="24"/>
          <w:szCs w:val="24"/>
        </w:rPr>
        <w:t>комнаты.</w:t>
      </w:r>
    </w:p>
    <w:p w14:paraId="1F553B6B" w14:textId="77777777" w:rsidR="00FC3317" w:rsidRPr="00FC3317" w:rsidRDefault="00FC3317" w:rsidP="00A25E61">
      <w:pPr>
        <w:pStyle w:val="5"/>
        <w:spacing w:before="274"/>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Вариант</w:t>
      </w:r>
      <w:r w:rsidRPr="00FC3317">
        <w:rPr>
          <w:rFonts w:ascii="Times New Roman" w:hAnsi="Times New Roman" w:cs="Times New Roman"/>
          <w:spacing w:val="-4"/>
          <w:sz w:val="24"/>
          <w:szCs w:val="24"/>
        </w:rPr>
        <w:t xml:space="preserve"> </w:t>
      </w:r>
      <w:r w:rsidRPr="00FC3317">
        <w:rPr>
          <w:rFonts w:ascii="Times New Roman" w:hAnsi="Times New Roman" w:cs="Times New Roman"/>
          <w:spacing w:val="-5"/>
          <w:sz w:val="24"/>
          <w:szCs w:val="24"/>
        </w:rPr>
        <w:t>11</w:t>
      </w:r>
    </w:p>
    <w:p w14:paraId="23D53A56" w14:textId="77777777" w:rsidR="00FC3317" w:rsidRPr="00FC3317" w:rsidRDefault="00FC3317" w:rsidP="009817E5">
      <w:pPr>
        <w:pStyle w:val="a5"/>
        <w:numPr>
          <w:ilvl w:val="0"/>
          <w:numId w:val="429"/>
        </w:numPr>
        <w:spacing w:before="2"/>
        <w:ind w:left="142" w:right="144" w:firstLine="709"/>
        <w:jc w:val="both"/>
        <w:rPr>
          <w:sz w:val="24"/>
          <w:szCs w:val="24"/>
        </w:rPr>
      </w:pPr>
      <w:r w:rsidRPr="00FC3317">
        <w:rPr>
          <w:sz w:val="24"/>
          <w:szCs w:val="24"/>
        </w:rPr>
        <w:t>Выберите</w:t>
      </w:r>
      <w:r w:rsidRPr="00FC3317">
        <w:rPr>
          <w:spacing w:val="-8"/>
          <w:sz w:val="24"/>
          <w:szCs w:val="24"/>
        </w:rPr>
        <w:t xml:space="preserve"> </w:t>
      </w:r>
      <w:r w:rsidRPr="00FC3317">
        <w:rPr>
          <w:sz w:val="24"/>
          <w:szCs w:val="24"/>
        </w:rPr>
        <w:t>из</w:t>
      </w:r>
      <w:r w:rsidRPr="00FC3317">
        <w:rPr>
          <w:spacing w:val="-8"/>
          <w:sz w:val="24"/>
          <w:szCs w:val="24"/>
        </w:rPr>
        <w:t xml:space="preserve"> </w:t>
      </w:r>
      <w:r w:rsidRPr="00FC3317">
        <w:rPr>
          <w:sz w:val="24"/>
          <w:szCs w:val="24"/>
        </w:rPr>
        <w:t>предложенных</w:t>
      </w:r>
      <w:r w:rsidRPr="00FC3317">
        <w:rPr>
          <w:spacing w:val="-6"/>
          <w:sz w:val="24"/>
          <w:szCs w:val="24"/>
        </w:rPr>
        <w:t xml:space="preserve"> </w:t>
      </w:r>
      <w:r w:rsidRPr="00FC3317">
        <w:rPr>
          <w:sz w:val="24"/>
          <w:szCs w:val="24"/>
        </w:rPr>
        <w:t>ответов</w:t>
      </w:r>
      <w:r w:rsidRPr="00FC3317">
        <w:rPr>
          <w:spacing w:val="35"/>
          <w:sz w:val="24"/>
          <w:szCs w:val="24"/>
        </w:rPr>
        <w:t xml:space="preserve"> </w:t>
      </w:r>
      <w:r w:rsidRPr="00FC3317">
        <w:rPr>
          <w:sz w:val="24"/>
          <w:szCs w:val="24"/>
        </w:rPr>
        <w:t>и</w:t>
      </w:r>
      <w:r w:rsidRPr="00FC3317">
        <w:rPr>
          <w:spacing w:val="-6"/>
          <w:sz w:val="24"/>
          <w:szCs w:val="24"/>
        </w:rPr>
        <w:t xml:space="preserve"> </w:t>
      </w:r>
      <w:r w:rsidRPr="00FC3317">
        <w:rPr>
          <w:sz w:val="24"/>
          <w:szCs w:val="24"/>
        </w:rPr>
        <w:t>отметьте</w:t>
      </w:r>
      <w:r w:rsidRPr="00FC3317">
        <w:rPr>
          <w:spacing w:val="-9"/>
          <w:sz w:val="24"/>
          <w:szCs w:val="24"/>
        </w:rPr>
        <w:t xml:space="preserve"> </w:t>
      </w:r>
      <w:r w:rsidRPr="00FC3317">
        <w:rPr>
          <w:sz w:val="24"/>
          <w:szCs w:val="24"/>
        </w:rPr>
        <w:t>кружочком</w:t>
      </w:r>
      <w:r w:rsidRPr="00FC3317">
        <w:rPr>
          <w:spacing w:val="-8"/>
          <w:sz w:val="24"/>
          <w:szCs w:val="24"/>
        </w:rPr>
        <w:t xml:space="preserve"> </w:t>
      </w:r>
      <w:r w:rsidRPr="00FC3317">
        <w:rPr>
          <w:sz w:val="24"/>
          <w:szCs w:val="24"/>
        </w:rPr>
        <w:t>правильное</w:t>
      </w:r>
      <w:r w:rsidRPr="00FC3317">
        <w:rPr>
          <w:spacing w:val="-9"/>
          <w:sz w:val="24"/>
          <w:szCs w:val="24"/>
        </w:rPr>
        <w:t xml:space="preserve"> </w:t>
      </w:r>
      <w:r w:rsidRPr="00FC3317">
        <w:rPr>
          <w:sz w:val="24"/>
          <w:szCs w:val="24"/>
        </w:rPr>
        <w:t>определение понятия «Композиция»:</w:t>
      </w:r>
    </w:p>
    <w:p w14:paraId="462BAD23"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9"/>
          <w:sz w:val="24"/>
          <w:szCs w:val="24"/>
        </w:rPr>
        <w:t xml:space="preserve"> </w:t>
      </w:r>
      <w:r w:rsidRPr="00FC3317">
        <w:rPr>
          <w:sz w:val="24"/>
          <w:szCs w:val="24"/>
        </w:rPr>
        <w:t>выражает</w:t>
      </w:r>
      <w:r w:rsidRPr="00FC3317">
        <w:rPr>
          <w:spacing w:val="-7"/>
          <w:sz w:val="24"/>
          <w:szCs w:val="24"/>
        </w:rPr>
        <w:t xml:space="preserve"> </w:t>
      </w:r>
      <w:r w:rsidRPr="00FC3317">
        <w:rPr>
          <w:sz w:val="24"/>
          <w:szCs w:val="24"/>
        </w:rPr>
        <w:t>главное</w:t>
      </w:r>
      <w:r w:rsidRPr="00FC3317">
        <w:rPr>
          <w:spacing w:val="-6"/>
          <w:sz w:val="24"/>
          <w:szCs w:val="24"/>
        </w:rPr>
        <w:t xml:space="preserve"> </w:t>
      </w:r>
      <w:r w:rsidRPr="00FC3317">
        <w:rPr>
          <w:sz w:val="24"/>
          <w:szCs w:val="24"/>
        </w:rPr>
        <w:t>в</w:t>
      </w:r>
      <w:r w:rsidRPr="00FC3317">
        <w:rPr>
          <w:spacing w:val="-6"/>
          <w:sz w:val="24"/>
          <w:szCs w:val="24"/>
        </w:rPr>
        <w:t xml:space="preserve"> </w:t>
      </w:r>
      <w:r w:rsidRPr="00FC3317">
        <w:rPr>
          <w:sz w:val="24"/>
          <w:szCs w:val="24"/>
        </w:rPr>
        <w:t>содержании</w:t>
      </w:r>
      <w:r w:rsidRPr="00FC3317">
        <w:rPr>
          <w:spacing w:val="-4"/>
          <w:sz w:val="24"/>
          <w:szCs w:val="24"/>
        </w:rPr>
        <w:t xml:space="preserve"> </w:t>
      </w:r>
      <w:r w:rsidRPr="00FC3317">
        <w:rPr>
          <w:sz w:val="24"/>
          <w:szCs w:val="24"/>
        </w:rPr>
        <w:t>композиции,</w:t>
      </w:r>
      <w:r w:rsidRPr="00FC3317">
        <w:rPr>
          <w:spacing w:val="-7"/>
          <w:sz w:val="24"/>
          <w:szCs w:val="24"/>
        </w:rPr>
        <w:t xml:space="preserve"> </w:t>
      </w:r>
      <w:r w:rsidRPr="00FC3317">
        <w:rPr>
          <w:sz w:val="24"/>
          <w:szCs w:val="24"/>
        </w:rPr>
        <w:t>основную</w:t>
      </w:r>
      <w:r w:rsidRPr="00FC3317">
        <w:rPr>
          <w:spacing w:val="-7"/>
          <w:sz w:val="24"/>
          <w:szCs w:val="24"/>
        </w:rPr>
        <w:t xml:space="preserve"> </w:t>
      </w:r>
      <w:r w:rsidRPr="00FC3317">
        <w:rPr>
          <w:sz w:val="24"/>
          <w:szCs w:val="24"/>
        </w:rPr>
        <w:t>идею</w:t>
      </w:r>
      <w:r w:rsidRPr="00FC3317">
        <w:rPr>
          <w:spacing w:val="-7"/>
          <w:sz w:val="24"/>
          <w:szCs w:val="24"/>
        </w:rPr>
        <w:t xml:space="preserve"> </w:t>
      </w:r>
      <w:r w:rsidRPr="00FC3317">
        <w:rPr>
          <w:sz w:val="24"/>
          <w:szCs w:val="24"/>
        </w:rPr>
        <w:t>и</w:t>
      </w:r>
      <w:r w:rsidRPr="00FC3317">
        <w:rPr>
          <w:spacing w:val="-5"/>
          <w:sz w:val="24"/>
          <w:szCs w:val="24"/>
        </w:rPr>
        <w:t xml:space="preserve"> </w:t>
      </w:r>
      <w:r w:rsidRPr="00FC3317">
        <w:rPr>
          <w:sz w:val="24"/>
          <w:szCs w:val="24"/>
        </w:rPr>
        <w:t>мысль,</w:t>
      </w:r>
      <w:r w:rsidRPr="00FC3317">
        <w:rPr>
          <w:spacing w:val="-8"/>
          <w:sz w:val="24"/>
          <w:szCs w:val="24"/>
        </w:rPr>
        <w:t xml:space="preserve"> </w:t>
      </w:r>
      <w:r w:rsidRPr="00FC3317">
        <w:rPr>
          <w:sz w:val="24"/>
          <w:szCs w:val="24"/>
        </w:rPr>
        <w:t>вокруг</w:t>
      </w:r>
      <w:r w:rsidRPr="00FC3317">
        <w:rPr>
          <w:spacing w:val="-8"/>
          <w:sz w:val="24"/>
          <w:szCs w:val="24"/>
        </w:rPr>
        <w:t xml:space="preserve"> </w:t>
      </w:r>
      <w:r w:rsidRPr="00FC3317">
        <w:rPr>
          <w:sz w:val="24"/>
          <w:szCs w:val="24"/>
        </w:rPr>
        <w:t>которой строится вся композиция</w:t>
      </w:r>
    </w:p>
    <w:p w14:paraId="149E04E3"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8"/>
          <w:sz w:val="24"/>
          <w:szCs w:val="24"/>
        </w:rPr>
        <w:t xml:space="preserve"> </w:t>
      </w:r>
      <w:r w:rsidRPr="00FC3317">
        <w:rPr>
          <w:sz w:val="24"/>
          <w:szCs w:val="24"/>
        </w:rPr>
        <w:t>это</w:t>
      </w:r>
      <w:r w:rsidRPr="00FC3317">
        <w:rPr>
          <w:spacing w:val="37"/>
          <w:sz w:val="24"/>
          <w:szCs w:val="24"/>
        </w:rPr>
        <w:t xml:space="preserve"> </w:t>
      </w:r>
      <w:r w:rsidRPr="00FC3317">
        <w:rPr>
          <w:sz w:val="24"/>
          <w:szCs w:val="24"/>
        </w:rPr>
        <w:t>составление,</w:t>
      </w:r>
      <w:r w:rsidRPr="00FC3317">
        <w:rPr>
          <w:spacing w:val="-3"/>
          <w:sz w:val="24"/>
          <w:szCs w:val="24"/>
        </w:rPr>
        <w:t xml:space="preserve"> </w:t>
      </w:r>
      <w:r w:rsidRPr="00FC3317">
        <w:rPr>
          <w:sz w:val="24"/>
          <w:szCs w:val="24"/>
        </w:rPr>
        <w:t>соединение</w:t>
      </w:r>
      <w:r w:rsidRPr="00FC3317">
        <w:rPr>
          <w:spacing w:val="-7"/>
          <w:sz w:val="24"/>
          <w:szCs w:val="24"/>
        </w:rPr>
        <w:t xml:space="preserve"> </w:t>
      </w:r>
      <w:r w:rsidRPr="00FC3317">
        <w:rPr>
          <w:sz w:val="24"/>
          <w:szCs w:val="24"/>
        </w:rPr>
        <w:t>различных</w:t>
      </w:r>
      <w:r w:rsidRPr="00FC3317">
        <w:rPr>
          <w:spacing w:val="-2"/>
          <w:sz w:val="24"/>
          <w:szCs w:val="24"/>
        </w:rPr>
        <w:t xml:space="preserve"> </w:t>
      </w:r>
      <w:r w:rsidRPr="00FC3317">
        <w:rPr>
          <w:sz w:val="24"/>
          <w:szCs w:val="24"/>
        </w:rPr>
        <w:t>частей</w:t>
      </w:r>
      <w:r w:rsidRPr="00FC3317">
        <w:rPr>
          <w:spacing w:val="-4"/>
          <w:sz w:val="24"/>
          <w:szCs w:val="24"/>
        </w:rPr>
        <w:t xml:space="preserve"> </w:t>
      </w:r>
      <w:r w:rsidRPr="00FC3317">
        <w:rPr>
          <w:sz w:val="24"/>
          <w:szCs w:val="24"/>
        </w:rPr>
        <w:t>в</w:t>
      </w:r>
      <w:r w:rsidRPr="00FC3317">
        <w:rPr>
          <w:spacing w:val="-8"/>
          <w:sz w:val="24"/>
          <w:szCs w:val="24"/>
        </w:rPr>
        <w:t xml:space="preserve"> </w:t>
      </w:r>
      <w:r w:rsidRPr="00FC3317">
        <w:rPr>
          <w:sz w:val="24"/>
          <w:szCs w:val="24"/>
        </w:rPr>
        <w:t>единое</w:t>
      </w:r>
      <w:r w:rsidRPr="00FC3317">
        <w:rPr>
          <w:spacing w:val="-8"/>
          <w:sz w:val="24"/>
          <w:szCs w:val="24"/>
        </w:rPr>
        <w:t xml:space="preserve"> </w:t>
      </w:r>
      <w:r w:rsidRPr="00FC3317">
        <w:rPr>
          <w:sz w:val="24"/>
          <w:szCs w:val="24"/>
        </w:rPr>
        <w:t>целое</w:t>
      </w:r>
      <w:r w:rsidRPr="00FC3317">
        <w:rPr>
          <w:spacing w:val="-7"/>
          <w:sz w:val="24"/>
          <w:szCs w:val="24"/>
        </w:rPr>
        <w:t xml:space="preserve"> </w:t>
      </w:r>
      <w:r w:rsidRPr="00FC3317">
        <w:rPr>
          <w:sz w:val="24"/>
          <w:szCs w:val="24"/>
        </w:rPr>
        <w:t>в</w:t>
      </w:r>
      <w:r w:rsidRPr="00FC3317">
        <w:rPr>
          <w:spacing w:val="-5"/>
          <w:sz w:val="24"/>
          <w:szCs w:val="24"/>
        </w:rPr>
        <w:t xml:space="preserve"> </w:t>
      </w:r>
      <w:r w:rsidRPr="00FC3317">
        <w:rPr>
          <w:sz w:val="24"/>
          <w:szCs w:val="24"/>
        </w:rPr>
        <w:t>соответствии</w:t>
      </w:r>
      <w:r w:rsidRPr="00FC3317">
        <w:rPr>
          <w:spacing w:val="-3"/>
          <w:sz w:val="24"/>
          <w:szCs w:val="24"/>
        </w:rPr>
        <w:t xml:space="preserve"> </w:t>
      </w:r>
      <w:r w:rsidRPr="00FC3317">
        <w:rPr>
          <w:sz w:val="24"/>
          <w:szCs w:val="24"/>
        </w:rPr>
        <w:lastRenderedPageBreak/>
        <w:t>с</w:t>
      </w:r>
      <w:r w:rsidRPr="00FC3317">
        <w:rPr>
          <w:spacing w:val="-8"/>
          <w:sz w:val="24"/>
          <w:szCs w:val="24"/>
        </w:rPr>
        <w:t xml:space="preserve"> </w:t>
      </w:r>
      <w:r w:rsidRPr="00FC3317">
        <w:rPr>
          <w:sz w:val="24"/>
          <w:szCs w:val="24"/>
        </w:rPr>
        <w:t>какой-либо идеей, приведение в порядок, создание согласованности и гармонии</w:t>
      </w:r>
      <w:r w:rsidRPr="00FC3317">
        <w:rPr>
          <w:spacing w:val="40"/>
          <w:sz w:val="24"/>
          <w:szCs w:val="24"/>
        </w:rPr>
        <w:t xml:space="preserve"> </w:t>
      </w:r>
      <w:r w:rsidRPr="00FC3317">
        <w:rPr>
          <w:sz w:val="24"/>
          <w:szCs w:val="24"/>
        </w:rPr>
        <w:t>между всеми частями объекта.</w:t>
      </w:r>
    </w:p>
    <w:p w14:paraId="0D2E44E5" w14:textId="77777777" w:rsidR="00FC3317" w:rsidRPr="00FC3317" w:rsidRDefault="00FC3317" w:rsidP="009817E5">
      <w:pPr>
        <w:pStyle w:val="a5"/>
        <w:numPr>
          <w:ilvl w:val="0"/>
          <w:numId w:val="429"/>
        </w:numPr>
        <w:ind w:left="142" w:right="144" w:firstLine="709"/>
        <w:jc w:val="both"/>
        <w:rPr>
          <w:sz w:val="24"/>
          <w:szCs w:val="24"/>
        </w:rPr>
      </w:pPr>
      <w:r w:rsidRPr="00FC3317">
        <w:rPr>
          <w:sz w:val="24"/>
          <w:szCs w:val="24"/>
        </w:rPr>
        <w:t>Выберите</w:t>
      </w:r>
      <w:r w:rsidRPr="00FC3317">
        <w:rPr>
          <w:spacing w:val="-8"/>
          <w:sz w:val="24"/>
          <w:szCs w:val="24"/>
        </w:rPr>
        <w:t xml:space="preserve"> </w:t>
      </w:r>
      <w:r w:rsidRPr="00FC3317">
        <w:rPr>
          <w:sz w:val="24"/>
          <w:szCs w:val="24"/>
        </w:rPr>
        <w:t>из</w:t>
      </w:r>
      <w:r w:rsidRPr="00FC3317">
        <w:rPr>
          <w:spacing w:val="-8"/>
          <w:sz w:val="24"/>
          <w:szCs w:val="24"/>
        </w:rPr>
        <w:t xml:space="preserve"> </w:t>
      </w:r>
      <w:r w:rsidRPr="00FC3317">
        <w:rPr>
          <w:sz w:val="24"/>
          <w:szCs w:val="24"/>
        </w:rPr>
        <w:t>предложенных</w:t>
      </w:r>
      <w:r w:rsidRPr="00FC3317">
        <w:rPr>
          <w:spacing w:val="-6"/>
          <w:sz w:val="24"/>
          <w:szCs w:val="24"/>
        </w:rPr>
        <w:t xml:space="preserve"> </w:t>
      </w:r>
      <w:r w:rsidRPr="00FC3317">
        <w:rPr>
          <w:sz w:val="24"/>
          <w:szCs w:val="24"/>
        </w:rPr>
        <w:t>ответов</w:t>
      </w:r>
      <w:r w:rsidRPr="00FC3317">
        <w:rPr>
          <w:spacing w:val="35"/>
          <w:sz w:val="24"/>
          <w:szCs w:val="24"/>
        </w:rPr>
        <w:t xml:space="preserve"> </w:t>
      </w:r>
      <w:r w:rsidRPr="00FC3317">
        <w:rPr>
          <w:sz w:val="24"/>
          <w:szCs w:val="24"/>
        </w:rPr>
        <w:t>и</w:t>
      </w:r>
      <w:r w:rsidRPr="00FC3317">
        <w:rPr>
          <w:spacing w:val="-6"/>
          <w:sz w:val="24"/>
          <w:szCs w:val="24"/>
        </w:rPr>
        <w:t xml:space="preserve"> </w:t>
      </w:r>
      <w:r w:rsidRPr="00FC3317">
        <w:rPr>
          <w:sz w:val="24"/>
          <w:szCs w:val="24"/>
        </w:rPr>
        <w:t>отметьте</w:t>
      </w:r>
      <w:r w:rsidRPr="00FC3317">
        <w:rPr>
          <w:spacing w:val="-9"/>
          <w:sz w:val="24"/>
          <w:szCs w:val="24"/>
        </w:rPr>
        <w:t xml:space="preserve"> </w:t>
      </w:r>
      <w:r w:rsidRPr="00FC3317">
        <w:rPr>
          <w:sz w:val="24"/>
          <w:szCs w:val="24"/>
        </w:rPr>
        <w:t>кружочком</w:t>
      </w:r>
      <w:r w:rsidRPr="00FC3317">
        <w:rPr>
          <w:spacing w:val="-8"/>
          <w:sz w:val="24"/>
          <w:szCs w:val="24"/>
        </w:rPr>
        <w:t xml:space="preserve"> </w:t>
      </w:r>
      <w:r w:rsidRPr="00FC3317">
        <w:rPr>
          <w:sz w:val="24"/>
          <w:szCs w:val="24"/>
        </w:rPr>
        <w:t>правильное</w:t>
      </w:r>
      <w:r w:rsidRPr="00FC3317">
        <w:rPr>
          <w:spacing w:val="-9"/>
          <w:sz w:val="24"/>
          <w:szCs w:val="24"/>
        </w:rPr>
        <w:t xml:space="preserve"> </w:t>
      </w:r>
      <w:r w:rsidRPr="00FC3317">
        <w:rPr>
          <w:sz w:val="24"/>
          <w:szCs w:val="24"/>
        </w:rPr>
        <w:t>определение понятия «Стилизация»:</w:t>
      </w:r>
    </w:p>
    <w:p w14:paraId="4315C328" w14:textId="77777777" w:rsidR="00FC3317" w:rsidRPr="00FC3317" w:rsidRDefault="00FC3317" w:rsidP="00A25E61">
      <w:pPr>
        <w:pStyle w:val="a3"/>
        <w:spacing w:before="1"/>
        <w:ind w:left="142" w:right="144" w:firstLine="709"/>
        <w:rPr>
          <w:sz w:val="24"/>
          <w:szCs w:val="24"/>
        </w:rPr>
      </w:pPr>
      <w:r w:rsidRPr="00FC3317">
        <w:rPr>
          <w:sz w:val="24"/>
          <w:szCs w:val="24"/>
        </w:rPr>
        <w:t>а)</w:t>
      </w:r>
      <w:r w:rsidRPr="00FC3317">
        <w:rPr>
          <w:spacing w:val="-10"/>
          <w:sz w:val="24"/>
          <w:szCs w:val="24"/>
        </w:rPr>
        <w:t xml:space="preserve"> </w:t>
      </w:r>
      <w:r w:rsidRPr="00FC3317">
        <w:rPr>
          <w:sz w:val="24"/>
          <w:szCs w:val="24"/>
        </w:rPr>
        <w:t>связь,</w:t>
      </w:r>
      <w:r w:rsidRPr="00FC3317">
        <w:rPr>
          <w:spacing w:val="-9"/>
          <w:sz w:val="24"/>
          <w:szCs w:val="24"/>
        </w:rPr>
        <w:t xml:space="preserve"> </w:t>
      </w:r>
      <w:r w:rsidRPr="00FC3317">
        <w:rPr>
          <w:sz w:val="24"/>
          <w:szCs w:val="24"/>
        </w:rPr>
        <w:t>образующаяся</w:t>
      </w:r>
      <w:r w:rsidRPr="00FC3317">
        <w:rPr>
          <w:spacing w:val="-6"/>
          <w:sz w:val="24"/>
          <w:szCs w:val="24"/>
        </w:rPr>
        <w:t xml:space="preserve"> </w:t>
      </w:r>
      <w:r w:rsidRPr="00FC3317">
        <w:rPr>
          <w:sz w:val="24"/>
          <w:szCs w:val="24"/>
        </w:rPr>
        <w:t>при</w:t>
      </w:r>
      <w:r w:rsidRPr="00FC3317">
        <w:rPr>
          <w:spacing w:val="-8"/>
          <w:sz w:val="24"/>
          <w:szCs w:val="24"/>
        </w:rPr>
        <w:t xml:space="preserve"> </w:t>
      </w:r>
      <w:r w:rsidRPr="00FC3317">
        <w:rPr>
          <w:sz w:val="24"/>
          <w:szCs w:val="24"/>
        </w:rPr>
        <w:t>определенных</w:t>
      </w:r>
      <w:r w:rsidRPr="00FC3317">
        <w:rPr>
          <w:spacing w:val="-4"/>
          <w:sz w:val="24"/>
          <w:szCs w:val="24"/>
        </w:rPr>
        <w:t xml:space="preserve"> </w:t>
      </w:r>
      <w:r w:rsidRPr="00FC3317">
        <w:rPr>
          <w:sz w:val="24"/>
          <w:szCs w:val="24"/>
        </w:rPr>
        <w:t>условиях</w:t>
      </w:r>
      <w:r w:rsidRPr="00FC3317">
        <w:rPr>
          <w:spacing w:val="-7"/>
          <w:sz w:val="24"/>
          <w:szCs w:val="24"/>
        </w:rPr>
        <w:t xml:space="preserve"> </w:t>
      </w:r>
      <w:r w:rsidRPr="00FC3317">
        <w:rPr>
          <w:sz w:val="24"/>
          <w:szCs w:val="24"/>
        </w:rPr>
        <w:t>между</w:t>
      </w:r>
      <w:r w:rsidRPr="00FC3317">
        <w:rPr>
          <w:spacing w:val="-15"/>
          <w:sz w:val="24"/>
          <w:szCs w:val="24"/>
        </w:rPr>
        <w:t xml:space="preserve"> </w:t>
      </w:r>
      <w:r w:rsidRPr="00FC3317">
        <w:rPr>
          <w:sz w:val="24"/>
          <w:szCs w:val="24"/>
        </w:rPr>
        <w:t>несколькими</w:t>
      </w:r>
      <w:r w:rsidRPr="00FC3317">
        <w:rPr>
          <w:spacing w:val="-6"/>
          <w:sz w:val="24"/>
          <w:szCs w:val="24"/>
        </w:rPr>
        <w:t xml:space="preserve"> </w:t>
      </w:r>
      <w:r w:rsidRPr="00FC3317">
        <w:rPr>
          <w:sz w:val="24"/>
          <w:szCs w:val="24"/>
        </w:rPr>
        <w:t>ощущениями, восприятиями, представлениями или идеями.</w:t>
      </w:r>
    </w:p>
    <w:p w14:paraId="34ECB7B0"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7"/>
          <w:sz w:val="24"/>
          <w:szCs w:val="24"/>
        </w:rPr>
        <w:t xml:space="preserve"> </w:t>
      </w:r>
      <w:r w:rsidRPr="00FC3317">
        <w:rPr>
          <w:sz w:val="24"/>
          <w:szCs w:val="24"/>
        </w:rPr>
        <w:t>условное</w:t>
      </w:r>
      <w:r w:rsidRPr="00FC3317">
        <w:rPr>
          <w:spacing w:val="-4"/>
          <w:sz w:val="24"/>
          <w:szCs w:val="24"/>
        </w:rPr>
        <w:t xml:space="preserve"> </w:t>
      </w:r>
      <w:r w:rsidRPr="00FC3317">
        <w:rPr>
          <w:sz w:val="24"/>
          <w:szCs w:val="24"/>
        </w:rPr>
        <w:t>упрощение,</w:t>
      </w:r>
      <w:r w:rsidRPr="00FC3317">
        <w:rPr>
          <w:spacing w:val="-9"/>
          <w:sz w:val="24"/>
          <w:szCs w:val="24"/>
        </w:rPr>
        <w:t xml:space="preserve"> </w:t>
      </w:r>
      <w:r w:rsidRPr="00FC3317">
        <w:rPr>
          <w:sz w:val="24"/>
          <w:szCs w:val="24"/>
        </w:rPr>
        <w:t>схематизация</w:t>
      </w:r>
      <w:r w:rsidRPr="00FC3317">
        <w:rPr>
          <w:spacing w:val="-9"/>
          <w:sz w:val="24"/>
          <w:szCs w:val="24"/>
        </w:rPr>
        <w:t xml:space="preserve"> </w:t>
      </w:r>
      <w:r w:rsidRPr="00FC3317">
        <w:rPr>
          <w:sz w:val="24"/>
          <w:szCs w:val="24"/>
        </w:rPr>
        <w:t>и</w:t>
      </w:r>
      <w:r w:rsidRPr="00FC3317">
        <w:rPr>
          <w:spacing w:val="-4"/>
          <w:sz w:val="24"/>
          <w:szCs w:val="24"/>
        </w:rPr>
        <w:t xml:space="preserve"> </w:t>
      </w:r>
      <w:r w:rsidRPr="00FC3317">
        <w:rPr>
          <w:sz w:val="24"/>
          <w:szCs w:val="24"/>
        </w:rPr>
        <w:t>обобщение</w:t>
      </w:r>
      <w:r w:rsidRPr="00FC3317">
        <w:rPr>
          <w:spacing w:val="-9"/>
          <w:sz w:val="24"/>
          <w:szCs w:val="24"/>
        </w:rPr>
        <w:t xml:space="preserve"> </w:t>
      </w:r>
      <w:r w:rsidRPr="00FC3317">
        <w:rPr>
          <w:sz w:val="24"/>
          <w:szCs w:val="24"/>
        </w:rPr>
        <w:t>мотивов,</w:t>
      </w:r>
      <w:r w:rsidRPr="00FC3317">
        <w:rPr>
          <w:spacing w:val="-8"/>
          <w:sz w:val="24"/>
          <w:szCs w:val="24"/>
        </w:rPr>
        <w:t xml:space="preserve"> </w:t>
      </w:r>
      <w:r w:rsidRPr="00FC3317">
        <w:rPr>
          <w:sz w:val="24"/>
          <w:szCs w:val="24"/>
        </w:rPr>
        <w:t>которые</w:t>
      </w:r>
      <w:r w:rsidRPr="00FC3317">
        <w:rPr>
          <w:spacing w:val="-8"/>
          <w:sz w:val="24"/>
          <w:szCs w:val="24"/>
        </w:rPr>
        <w:t xml:space="preserve"> </w:t>
      </w:r>
      <w:r w:rsidRPr="00FC3317">
        <w:rPr>
          <w:sz w:val="24"/>
          <w:szCs w:val="24"/>
        </w:rPr>
        <w:t>изначально</w:t>
      </w:r>
      <w:r w:rsidRPr="00FC3317">
        <w:rPr>
          <w:spacing w:val="-9"/>
          <w:sz w:val="24"/>
          <w:szCs w:val="24"/>
        </w:rPr>
        <w:t xml:space="preserve"> </w:t>
      </w:r>
      <w:r w:rsidRPr="00FC3317">
        <w:rPr>
          <w:sz w:val="24"/>
          <w:szCs w:val="24"/>
        </w:rPr>
        <w:t>имели изобразительный характер.</w:t>
      </w:r>
    </w:p>
    <w:p w14:paraId="784FB2D3" w14:textId="77777777" w:rsidR="00FC3317" w:rsidRPr="00FC3317" w:rsidRDefault="00FC3317" w:rsidP="009817E5">
      <w:pPr>
        <w:pStyle w:val="a5"/>
        <w:numPr>
          <w:ilvl w:val="0"/>
          <w:numId w:val="429"/>
        </w:numPr>
        <w:ind w:left="142" w:right="144" w:firstLine="709"/>
        <w:jc w:val="both"/>
        <w:rPr>
          <w:sz w:val="24"/>
          <w:szCs w:val="24"/>
        </w:rPr>
      </w:pPr>
      <w:r w:rsidRPr="00FC3317">
        <w:rPr>
          <w:sz w:val="24"/>
          <w:szCs w:val="24"/>
        </w:rPr>
        <w:t>Выберите</w:t>
      </w:r>
      <w:r w:rsidRPr="00FC3317">
        <w:rPr>
          <w:spacing w:val="-8"/>
          <w:sz w:val="24"/>
          <w:szCs w:val="24"/>
        </w:rPr>
        <w:t xml:space="preserve"> </w:t>
      </w:r>
      <w:r w:rsidRPr="00FC3317">
        <w:rPr>
          <w:sz w:val="24"/>
          <w:szCs w:val="24"/>
        </w:rPr>
        <w:t>из</w:t>
      </w:r>
      <w:r w:rsidRPr="00FC3317">
        <w:rPr>
          <w:spacing w:val="-5"/>
          <w:sz w:val="24"/>
          <w:szCs w:val="24"/>
        </w:rPr>
        <w:t xml:space="preserve"> </w:t>
      </w:r>
      <w:r w:rsidRPr="00FC3317">
        <w:rPr>
          <w:sz w:val="24"/>
          <w:szCs w:val="24"/>
        </w:rPr>
        <w:t>предложенных</w:t>
      </w:r>
      <w:r w:rsidRPr="00FC3317">
        <w:rPr>
          <w:spacing w:val="-3"/>
          <w:sz w:val="24"/>
          <w:szCs w:val="24"/>
        </w:rPr>
        <w:t xml:space="preserve"> </w:t>
      </w:r>
      <w:r w:rsidRPr="00FC3317">
        <w:rPr>
          <w:sz w:val="24"/>
          <w:szCs w:val="24"/>
        </w:rPr>
        <w:t>ответов</w:t>
      </w:r>
      <w:r w:rsidRPr="00FC3317">
        <w:rPr>
          <w:spacing w:val="-7"/>
          <w:sz w:val="24"/>
          <w:szCs w:val="24"/>
        </w:rPr>
        <w:t xml:space="preserve"> </w:t>
      </w:r>
      <w:r w:rsidRPr="00FC3317">
        <w:rPr>
          <w:sz w:val="24"/>
          <w:szCs w:val="24"/>
        </w:rPr>
        <w:t>и</w:t>
      </w:r>
      <w:r w:rsidRPr="00FC3317">
        <w:rPr>
          <w:spacing w:val="-2"/>
          <w:sz w:val="24"/>
          <w:szCs w:val="24"/>
        </w:rPr>
        <w:t xml:space="preserve"> </w:t>
      </w:r>
      <w:r w:rsidRPr="00FC3317">
        <w:rPr>
          <w:sz w:val="24"/>
          <w:szCs w:val="24"/>
        </w:rPr>
        <w:t>отметьте</w:t>
      </w:r>
      <w:r w:rsidRPr="00FC3317">
        <w:rPr>
          <w:spacing w:val="-7"/>
          <w:sz w:val="24"/>
          <w:szCs w:val="24"/>
        </w:rPr>
        <w:t xml:space="preserve"> </w:t>
      </w:r>
      <w:r w:rsidRPr="00FC3317">
        <w:rPr>
          <w:sz w:val="24"/>
          <w:szCs w:val="24"/>
        </w:rPr>
        <w:t>кружочком</w:t>
      </w:r>
      <w:r w:rsidRPr="00FC3317">
        <w:rPr>
          <w:spacing w:val="-6"/>
          <w:sz w:val="24"/>
          <w:szCs w:val="24"/>
        </w:rPr>
        <w:t xml:space="preserve"> </w:t>
      </w:r>
      <w:r w:rsidRPr="00FC3317">
        <w:rPr>
          <w:sz w:val="24"/>
          <w:szCs w:val="24"/>
        </w:rPr>
        <w:t>правильный</w:t>
      </w:r>
      <w:r w:rsidRPr="00FC3317">
        <w:rPr>
          <w:spacing w:val="-1"/>
          <w:sz w:val="24"/>
          <w:szCs w:val="24"/>
        </w:rPr>
        <w:t xml:space="preserve"> </w:t>
      </w:r>
      <w:r w:rsidRPr="00FC3317">
        <w:rPr>
          <w:spacing w:val="-2"/>
          <w:sz w:val="24"/>
          <w:szCs w:val="24"/>
        </w:rPr>
        <w:t>ответ:</w:t>
      </w:r>
    </w:p>
    <w:p w14:paraId="248C4B54" w14:textId="77777777" w:rsidR="00FC3317" w:rsidRPr="00FC3317" w:rsidRDefault="00FC3317" w:rsidP="00A25E61">
      <w:pPr>
        <w:pStyle w:val="a3"/>
        <w:ind w:left="142" w:right="144" w:firstLine="709"/>
        <w:rPr>
          <w:sz w:val="24"/>
          <w:szCs w:val="24"/>
        </w:rPr>
      </w:pPr>
      <w:r w:rsidRPr="00FC3317">
        <w:rPr>
          <w:sz w:val="24"/>
          <w:szCs w:val="24"/>
        </w:rPr>
        <w:t>«Пропорции»</w:t>
      </w:r>
      <w:r w:rsidRPr="00FC3317">
        <w:rPr>
          <w:spacing w:val="-10"/>
          <w:sz w:val="24"/>
          <w:szCs w:val="24"/>
        </w:rPr>
        <w:t xml:space="preserve"> </w:t>
      </w:r>
      <w:r w:rsidRPr="00FC3317">
        <w:rPr>
          <w:sz w:val="24"/>
          <w:szCs w:val="24"/>
        </w:rPr>
        <w:t>-</w:t>
      </w:r>
      <w:r w:rsidRPr="00FC3317">
        <w:rPr>
          <w:spacing w:val="51"/>
          <w:sz w:val="24"/>
          <w:szCs w:val="24"/>
        </w:rPr>
        <w:t xml:space="preserve"> </w:t>
      </w:r>
      <w:r w:rsidRPr="00FC3317">
        <w:rPr>
          <w:spacing w:val="-5"/>
          <w:sz w:val="24"/>
          <w:szCs w:val="24"/>
        </w:rPr>
        <w:t>это</w:t>
      </w:r>
    </w:p>
    <w:p w14:paraId="3532A6F7"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9"/>
          <w:sz w:val="24"/>
          <w:szCs w:val="24"/>
        </w:rPr>
        <w:t xml:space="preserve"> </w:t>
      </w:r>
      <w:r w:rsidRPr="00FC3317">
        <w:rPr>
          <w:sz w:val="24"/>
          <w:szCs w:val="24"/>
        </w:rPr>
        <w:t>соразмерность</w:t>
      </w:r>
      <w:r w:rsidRPr="00FC3317">
        <w:rPr>
          <w:spacing w:val="-3"/>
          <w:sz w:val="24"/>
          <w:szCs w:val="24"/>
        </w:rPr>
        <w:t xml:space="preserve"> </w:t>
      </w:r>
      <w:r w:rsidRPr="00FC3317">
        <w:rPr>
          <w:sz w:val="24"/>
          <w:szCs w:val="24"/>
        </w:rPr>
        <w:t>элементов</w:t>
      </w:r>
      <w:r w:rsidRPr="00FC3317">
        <w:rPr>
          <w:spacing w:val="-8"/>
          <w:sz w:val="24"/>
          <w:szCs w:val="24"/>
        </w:rPr>
        <w:t xml:space="preserve"> </w:t>
      </w:r>
      <w:r w:rsidRPr="00FC3317">
        <w:rPr>
          <w:sz w:val="24"/>
          <w:szCs w:val="24"/>
        </w:rPr>
        <w:t>в</w:t>
      </w:r>
      <w:r w:rsidRPr="00FC3317">
        <w:rPr>
          <w:spacing w:val="-9"/>
          <w:sz w:val="24"/>
          <w:szCs w:val="24"/>
        </w:rPr>
        <w:t xml:space="preserve"> </w:t>
      </w:r>
      <w:r w:rsidRPr="00FC3317">
        <w:rPr>
          <w:sz w:val="24"/>
          <w:szCs w:val="24"/>
        </w:rPr>
        <w:t>отношении</w:t>
      </w:r>
      <w:r w:rsidRPr="00FC3317">
        <w:rPr>
          <w:spacing w:val="-8"/>
          <w:sz w:val="24"/>
          <w:szCs w:val="24"/>
        </w:rPr>
        <w:t xml:space="preserve"> </w:t>
      </w:r>
      <w:r w:rsidRPr="00FC3317">
        <w:rPr>
          <w:sz w:val="24"/>
          <w:szCs w:val="24"/>
        </w:rPr>
        <w:t>к</w:t>
      </w:r>
      <w:r w:rsidRPr="00FC3317">
        <w:rPr>
          <w:spacing w:val="-5"/>
          <w:sz w:val="24"/>
          <w:szCs w:val="24"/>
        </w:rPr>
        <w:t xml:space="preserve"> </w:t>
      </w:r>
      <w:r w:rsidRPr="00FC3317">
        <w:rPr>
          <w:sz w:val="24"/>
          <w:szCs w:val="24"/>
        </w:rPr>
        <w:t>целому,</w:t>
      </w:r>
      <w:r w:rsidRPr="00FC3317">
        <w:rPr>
          <w:spacing w:val="-3"/>
          <w:sz w:val="24"/>
          <w:szCs w:val="24"/>
        </w:rPr>
        <w:t xml:space="preserve"> </w:t>
      </w:r>
      <w:r w:rsidRPr="00FC3317">
        <w:rPr>
          <w:sz w:val="24"/>
          <w:szCs w:val="24"/>
        </w:rPr>
        <w:t>соотношение</w:t>
      </w:r>
      <w:r w:rsidRPr="00FC3317">
        <w:rPr>
          <w:spacing w:val="-8"/>
          <w:sz w:val="24"/>
          <w:szCs w:val="24"/>
        </w:rPr>
        <w:t xml:space="preserve"> </w:t>
      </w:r>
      <w:r w:rsidRPr="00FC3317">
        <w:rPr>
          <w:sz w:val="24"/>
          <w:szCs w:val="24"/>
        </w:rPr>
        <w:t>частей</w:t>
      </w:r>
      <w:r w:rsidRPr="00FC3317">
        <w:rPr>
          <w:spacing w:val="-5"/>
          <w:sz w:val="24"/>
          <w:szCs w:val="24"/>
        </w:rPr>
        <w:t xml:space="preserve"> </w:t>
      </w:r>
      <w:r w:rsidRPr="00FC3317">
        <w:rPr>
          <w:sz w:val="24"/>
          <w:szCs w:val="24"/>
        </w:rPr>
        <w:t>объекта</w:t>
      </w:r>
      <w:r w:rsidRPr="00FC3317">
        <w:rPr>
          <w:spacing w:val="-8"/>
          <w:sz w:val="24"/>
          <w:szCs w:val="24"/>
        </w:rPr>
        <w:t xml:space="preserve"> </w:t>
      </w:r>
      <w:r w:rsidRPr="00FC3317">
        <w:rPr>
          <w:sz w:val="24"/>
          <w:szCs w:val="24"/>
        </w:rPr>
        <w:t>по величине между собой.</w:t>
      </w:r>
    </w:p>
    <w:p w14:paraId="733C1636"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8"/>
          <w:sz w:val="24"/>
          <w:szCs w:val="24"/>
        </w:rPr>
        <w:t xml:space="preserve"> </w:t>
      </w:r>
      <w:r w:rsidRPr="00FC3317">
        <w:rPr>
          <w:sz w:val="24"/>
          <w:szCs w:val="24"/>
        </w:rPr>
        <w:t>закономерность</w:t>
      </w:r>
      <w:r w:rsidRPr="00FC3317">
        <w:rPr>
          <w:spacing w:val="-3"/>
          <w:sz w:val="24"/>
          <w:szCs w:val="24"/>
        </w:rPr>
        <w:t xml:space="preserve"> </w:t>
      </w:r>
      <w:r w:rsidRPr="00FC3317">
        <w:rPr>
          <w:sz w:val="24"/>
          <w:szCs w:val="24"/>
        </w:rPr>
        <w:t>чередования</w:t>
      </w:r>
      <w:r w:rsidRPr="00FC3317">
        <w:rPr>
          <w:spacing w:val="-6"/>
          <w:sz w:val="24"/>
          <w:szCs w:val="24"/>
        </w:rPr>
        <w:t xml:space="preserve"> </w:t>
      </w:r>
      <w:r w:rsidRPr="00FC3317">
        <w:rPr>
          <w:sz w:val="24"/>
          <w:szCs w:val="24"/>
        </w:rPr>
        <w:t>и</w:t>
      </w:r>
      <w:r w:rsidRPr="00FC3317">
        <w:rPr>
          <w:spacing w:val="-7"/>
          <w:sz w:val="24"/>
          <w:szCs w:val="24"/>
        </w:rPr>
        <w:t xml:space="preserve"> </w:t>
      </w:r>
      <w:r w:rsidRPr="00FC3317">
        <w:rPr>
          <w:sz w:val="24"/>
          <w:szCs w:val="24"/>
        </w:rPr>
        <w:t>повторения</w:t>
      </w:r>
      <w:r w:rsidRPr="00FC3317">
        <w:rPr>
          <w:spacing w:val="-11"/>
          <w:sz w:val="24"/>
          <w:szCs w:val="24"/>
        </w:rPr>
        <w:t xml:space="preserve"> </w:t>
      </w:r>
      <w:r w:rsidRPr="00FC3317">
        <w:rPr>
          <w:sz w:val="24"/>
          <w:szCs w:val="24"/>
        </w:rPr>
        <w:t>мотивов,</w:t>
      </w:r>
      <w:r w:rsidRPr="00FC3317">
        <w:rPr>
          <w:spacing w:val="-6"/>
          <w:sz w:val="24"/>
          <w:szCs w:val="24"/>
        </w:rPr>
        <w:t xml:space="preserve"> </w:t>
      </w:r>
      <w:r w:rsidRPr="00FC3317">
        <w:rPr>
          <w:sz w:val="24"/>
          <w:szCs w:val="24"/>
        </w:rPr>
        <w:t>фигур</w:t>
      </w:r>
      <w:r w:rsidRPr="00FC3317">
        <w:rPr>
          <w:spacing w:val="-7"/>
          <w:sz w:val="24"/>
          <w:szCs w:val="24"/>
        </w:rPr>
        <w:t xml:space="preserve"> </w:t>
      </w:r>
      <w:r w:rsidRPr="00FC3317">
        <w:rPr>
          <w:sz w:val="24"/>
          <w:szCs w:val="24"/>
        </w:rPr>
        <w:t>и</w:t>
      </w:r>
      <w:r w:rsidRPr="00FC3317">
        <w:rPr>
          <w:spacing w:val="-5"/>
          <w:sz w:val="24"/>
          <w:szCs w:val="24"/>
        </w:rPr>
        <w:t xml:space="preserve"> </w:t>
      </w:r>
      <w:r w:rsidRPr="00FC3317">
        <w:rPr>
          <w:sz w:val="24"/>
          <w:szCs w:val="24"/>
        </w:rPr>
        <w:t>интервалов</w:t>
      </w:r>
      <w:r w:rsidRPr="00FC3317">
        <w:rPr>
          <w:spacing w:val="-8"/>
          <w:sz w:val="24"/>
          <w:szCs w:val="24"/>
        </w:rPr>
        <w:t xml:space="preserve"> </w:t>
      </w:r>
      <w:r w:rsidRPr="00FC3317">
        <w:rPr>
          <w:sz w:val="24"/>
          <w:szCs w:val="24"/>
        </w:rPr>
        <w:t>между</w:t>
      </w:r>
      <w:r w:rsidRPr="00FC3317">
        <w:rPr>
          <w:spacing w:val="-9"/>
          <w:sz w:val="24"/>
          <w:szCs w:val="24"/>
        </w:rPr>
        <w:t xml:space="preserve"> </w:t>
      </w:r>
      <w:r w:rsidRPr="00FC3317">
        <w:rPr>
          <w:sz w:val="24"/>
          <w:szCs w:val="24"/>
        </w:rPr>
        <w:t>ними. в) взаиморасположение мотивов на композиционной плоскости.</w:t>
      </w:r>
    </w:p>
    <w:p w14:paraId="632D1691" w14:textId="77777777" w:rsidR="00FC3317" w:rsidRPr="00FC3317" w:rsidRDefault="00FC3317" w:rsidP="009817E5">
      <w:pPr>
        <w:pStyle w:val="a5"/>
        <w:numPr>
          <w:ilvl w:val="0"/>
          <w:numId w:val="429"/>
        </w:numPr>
        <w:ind w:left="142" w:right="144" w:firstLine="709"/>
        <w:jc w:val="both"/>
        <w:rPr>
          <w:sz w:val="24"/>
          <w:szCs w:val="24"/>
        </w:rPr>
      </w:pPr>
      <w:r w:rsidRPr="00FC3317">
        <w:rPr>
          <w:sz w:val="24"/>
          <w:szCs w:val="24"/>
        </w:rPr>
        <w:t>Выберите</w:t>
      </w:r>
      <w:r w:rsidRPr="00FC3317">
        <w:rPr>
          <w:spacing w:val="-7"/>
          <w:sz w:val="24"/>
          <w:szCs w:val="24"/>
        </w:rPr>
        <w:t xml:space="preserve"> </w:t>
      </w:r>
      <w:r w:rsidRPr="00FC3317">
        <w:rPr>
          <w:sz w:val="24"/>
          <w:szCs w:val="24"/>
        </w:rPr>
        <w:t>из</w:t>
      </w:r>
      <w:r w:rsidRPr="00FC3317">
        <w:rPr>
          <w:spacing w:val="-4"/>
          <w:sz w:val="24"/>
          <w:szCs w:val="24"/>
        </w:rPr>
        <w:t xml:space="preserve"> </w:t>
      </w:r>
      <w:r w:rsidRPr="00FC3317">
        <w:rPr>
          <w:sz w:val="24"/>
          <w:szCs w:val="24"/>
        </w:rPr>
        <w:t>предложенных</w:t>
      </w:r>
      <w:r w:rsidRPr="00FC3317">
        <w:rPr>
          <w:spacing w:val="-2"/>
          <w:sz w:val="24"/>
          <w:szCs w:val="24"/>
        </w:rPr>
        <w:t xml:space="preserve"> </w:t>
      </w:r>
      <w:r w:rsidRPr="00FC3317">
        <w:rPr>
          <w:sz w:val="24"/>
          <w:szCs w:val="24"/>
        </w:rPr>
        <w:t>ответов</w:t>
      </w:r>
      <w:r w:rsidRPr="00FC3317">
        <w:rPr>
          <w:spacing w:val="35"/>
          <w:sz w:val="24"/>
          <w:szCs w:val="24"/>
        </w:rPr>
        <w:t xml:space="preserve"> </w:t>
      </w:r>
      <w:r w:rsidRPr="00FC3317">
        <w:rPr>
          <w:sz w:val="24"/>
          <w:szCs w:val="24"/>
        </w:rPr>
        <w:t>и</w:t>
      </w:r>
      <w:r w:rsidRPr="00FC3317">
        <w:rPr>
          <w:spacing w:val="-4"/>
          <w:sz w:val="24"/>
          <w:szCs w:val="24"/>
        </w:rPr>
        <w:t xml:space="preserve"> </w:t>
      </w:r>
      <w:r w:rsidRPr="00FC3317">
        <w:rPr>
          <w:sz w:val="24"/>
          <w:szCs w:val="24"/>
        </w:rPr>
        <w:t>отметьте</w:t>
      </w:r>
      <w:r w:rsidRPr="00FC3317">
        <w:rPr>
          <w:spacing w:val="-8"/>
          <w:sz w:val="24"/>
          <w:szCs w:val="24"/>
        </w:rPr>
        <w:t xml:space="preserve"> </w:t>
      </w:r>
      <w:r w:rsidRPr="00FC3317">
        <w:rPr>
          <w:sz w:val="24"/>
          <w:szCs w:val="24"/>
        </w:rPr>
        <w:t>кружочком</w:t>
      </w:r>
      <w:r w:rsidRPr="00FC3317">
        <w:rPr>
          <w:spacing w:val="-7"/>
          <w:sz w:val="24"/>
          <w:szCs w:val="24"/>
        </w:rPr>
        <w:t xml:space="preserve"> </w:t>
      </w:r>
      <w:r w:rsidRPr="00FC3317">
        <w:rPr>
          <w:sz w:val="24"/>
          <w:szCs w:val="24"/>
        </w:rPr>
        <w:t>2</w:t>
      </w:r>
      <w:r w:rsidRPr="00FC3317">
        <w:rPr>
          <w:spacing w:val="37"/>
          <w:sz w:val="24"/>
          <w:szCs w:val="24"/>
        </w:rPr>
        <w:t xml:space="preserve"> </w:t>
      </w:r>
      <w:r w:rsidRPr="00FC3317">
        <w:rPr>
          <w:sz w:val="24"/>
          <w:szCs w:val="24"/>
        </w:rPr>
        <w:t>средства</w:t>
      </w:r>
      <w:r w:rsidRPr="00FC3317">
        <w:rPr>
          <w:spacing w:val="-9"/>
          <w:sz w:val="24"/>
          <w:szCs w:val="24"/>
        </w:rPr>
        <w:t xml:space="preserve"> </w:t>
      </w:r>
      <w:r w:rsidRPr="00FC3317">
        <w:rPr>
          <w:sz w:val="24"/>
          <w:szCs w:val="24"/>
        </w:rPr>
        <w:t>композиции, придающие ей динамичность:</w:t>
      </w:r>
    </w:p>
    <w:p w14:paraId="53C7A9BE" w14:textId="77777777" w:rsidR="00FC3317" w:rsidRPr="00FC3317" w:rsidRDefault="00FC3317" w:rsidP="00A25E61">
      <w:pPr>
        <w:pStyle w:val="a3"/>
        <w:spacing w:before="1"/>
        <w:ind w:left="142" w:right="144" w:firstLine="709"/>
        <w:rPr>
          <w:sz w:val="24"/>
          <w:szCs w:val="24"/>
        </w:rPr>
      </w:pPr>
      <w:r w:rsidRPr="00FC3317">
        <w:rPr>
          <w:sz w:val="24"/>
          <w:szCs w:val="24"/>
        </w:rPr>
        <w:t>А)</w:t>
      </w:r>
      <w:r w:rsidRPr="00FC3317">
        <w:rPr>
          <w:spacing w:val="-9"/>
          <w:sz w:val="24"/>
          <w:szCs w:val="24"/>
        </w:rPr>
        <w:t xml:space="preserve"> </w:t>
      </w:r>
      <w:r w:rsidRPr="00FC3317">
        <w:rPr>
          <w:spacing w:val="-2"/>
          <w:sz w:val="24"/>
          <w:szCs w:val="24"/>
        </w:rPr>
        <w:t>Силуэт</w:t>
      </w:r>
    </w:p>
    <w:p w14:paraId="2DC7BB89"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16"/>
          <w:sz w:val="24"/>
          <w:szCs w:val="24"/>
        </w:rPr>
        <w:t xml:space="preserve"> </w:t>
      </w:r>
      <w:r w:rsidRPr="00FC3317">
        <w:rPr>
          <w:sz w:val="24"/>
          <w:szCs w:val="24"/>
        </w:rPr>
        <w:t>Пропорции В) Контраст Г)</w:t>
      </w:r>
      <w:r w:rsidRPr="00FC3317">
        <w:rPr>
          <w:spacing w:val="-16"/>
          <w:sz w:val="24"/>
          <w:szCs w:val="24"/>
        </w:rPr>
        <w:t xml:space="preserve"> </w:t>
      </w:r>
      <w:r w:rsidRPr="00FC3317">
        <w:rPr>
          <w:sz w:val="24"/>
          <w:szCs w:val="24"/>
        </w:rPr>
        <w:t>Симметрия</w:t>
      </w:r>
    </w:p>
    <w:p w14:paraId="6272449E" w14:textId="77777777" w:rsidR="00FC3317" w:rsidRPr="00FC3317" w:rsidRDefault="00FC3317" w:rsidP="00A25E61">
      <w:pPr>
        <w:pStyle w:val="a3"/>
        <w:ind w:left="142" w:right="144" w:firstLine="709"/>
        <w:rPr>
          <w:sz w:val="24"/>
          <w:szCs w:val="24"/>
        </w:rPr>
      </w:pPr>
      <w:r w:rsidRPr="00FC3317">
        <w:rPr>
          <w:sz w:val="24"/>
          <w:szCs w:val="24"/>
        </w:rPr>
        <w:t>Д)</w:t>
      </w:r>
      <w:r w:rsidRPr="00FC3317">
        <w:rPr>
          <w:spacing w:val="-5"/>
          <w:sz w:val="24"/>
          <w:szCs w:val="24"/>
        </w:rPr>
        <w:t xml:space="preserve"> </w:t>
      </w:r>
      <w:r w:rsidRPr="00FC3317">
        <w:rPr>
          <w:spacing w:val="-2"/>
          <w:sz w:val="24"/>
          <w:szCs w:val="24"/>
        </w:rPr>
        <w:t>Асимметрия</w:t>
      </w:r>
    </w:p>
    <w:p w14:paraId="54BF5709" w14:textId="77777777" w:rsidR="00FC3317" w:rsidRPr="00FC3317" w:rsidRDefault="00FC3317" w:rsidP="009817E5">
      <w:pPr>
        <w:pStyle w:val="a5"/>
        <w:numPr>
          <w:ilvl w:val="0"/>
          <w:numId w:val="429"/>
        </w:numPr>
        <w:ind w:left="142" w:right="144" w:firstLine="709"/>
        <w:jc w:val="both"/>
        <w:rPr>
          <w:sz w:val="24"/>
          <w:szCs w:val="24"/>
        </w:rPr>
      </w:pPr>
      <w:r w:rsidRPr="00FC3317">
        <w:rPr>
          <w:sz w:val="24"/>
          <w:szCs w:val="24"/>
        </w:rPr>
        <w:t>Выберите</w:t>
      </w:r>
      <w:r w:rsidRPr="00FC3317">
        <w:rPr>
          <w:spacing w:val="-8"/>
          <w:sz w:val="24"/>
          <w:szCs w:val="24"/>
        </w:rPr>
        <w:t xml:space="preserve"> </w:t>
      </w:r>
      <w:r w:rsidRPr="00FC3317">
        <w:rPr>
          <w:sz w:val="24"/>
          <w:szCs w:val="24"/>
        </w:rPr>
        <w:t>из</w:t>
      </w:r>
      <w:r w:rsidRPr="00FC3317">
        <w:rPr>
          <w:spacing w:val="-5"/>
          <w:sz w:val="24"/>
          <w:szCs w:val="24"/>
        </w:rPr>
        <w:t xml:space="preserve"> </w:t>
      </w:r>
      <w:r w:rsidRPr="00FC3317">
        <w:rPr>
          <w:sz w:val="24"/>
          <w:szCs w:val="24"/>
        </w:rPr>
        <w:t>предложенных</w:t>
      </w:r>
      <w:r w:rsidRPr="00FC3317">
        <w:rPr>
          <w:spacing w:val="-3"/>
          <w:sz w:val="24"/>
          <w:szCs w:val="24"/>
        </w:rPr>
        <w:t xml:space="preserve"> </w:t>
      </w:r>
      <w:r w:rsidRPr="00FC3317">
        <w:rPr>
          <w:sz w:val="24"/>
          <w:szCs w:val="24"/>
        </w:rPr>
        <w:t>ответов</w:t>
      </w:r>
      <w:r w:rsidRPr="00FC3317">
        <w:rPr>
          <w:spacing w:val="34"/>
          <w:sz w:val="24"/>
          <w:szCs w:val="24"/>
        </w:rPr>
        <w:t xml:space="preserve"> </w:t>
      </w:r>
      <w:r w:rsidRPr="00FC3317">
        <w:rPr>
          <w:sz w:val="24"/>
          <w:szCs w:val="24"/>
        </w:rPr>
        <w:t>и</w:t>
      </w:r>
      <w:r w:rsidRPr="00FC3317">
        <w:rPr>
          <w:spacing w:val="-5"/>
          <w:sz w:val="24"/>
          <w:szCs w:val="24"/>
        </w:rPr>
        <w:t xml:space="preserve"> </w:t>
      </w:r>
      <w:r w:rsidRPr="00FC3317">
        <w:rPr>
          <w:sz w:val="24"/>
          <w:szCs w:val="24"/>
        </w:rPr>
        <w:t>отметьте</w:t>
      </w:r>
      <w:r w:rsidRPr="00FC3317">
        <w:rPr>
          <w:spacing w:val="-8"/>
          <w:sz w:val="24"/>
          <w:szCs w:val="24"/>
        </w:rPr>
        <w:t xml:space="preserve"> </w:t>
      </w:r>
      <w:r w:rsidRPr="00FC3317">
        <w:rPr>
          <w:sz w:val="24"/>
          <w:szCs w:val="24"/>
        </w:rPr>
        <w:t>кружочком</w:t>
      </w:r>
      <w:r w:rsidRPr="00FC3317">
        <w:rPr>
          <w:spacing w:val="-8"/>
          <w:sz w:val="24"/>
          <w:szCs w:val="24"/>
        </w:rPr>
        <w:t xml:space="preserve"> </w:t>
      </w:r>
      <w:r w:rsidRPr="00FC3317">
        <w:rPr>
          <w:sz w:val="24"/>
          <w:szCs w:val="24"/>
        </w:rPr>
        <w:t>правильный</w:t>
      </w:r>
      <w:r w:rsidRPr="00FC3317">
        <w:rPr>
          <w:spacing w:val="-4"/>
          <w:sz w:val="24"/>
          <w:szCs w:val="24"/>
        </w:rPr>
        <w:t xml:space="preserve"> </w:t>
      </w:r>
      <w:r w:rsidRPr="00FC3317">
        <w:rPr>
          <w:sz w:val="24"/>
          <w:szCs w:val="24"/>
        </w:rPr>
        <w:t>ответ</w:t>
      </w:r>
      <w:r w:rsidRPr="00FC3317">
        <w:rPr>
          <w:spacing w:val="-8"/>
          <w:sz w:val="24"/>
          <w:szCs w:val="24"/>
        </w:rPr>
        <w:t xml:space="preserve"> </w:t>
      </w:r>
      <w:r w:rsidRPr="00FC3317">
        <w:rPr>
          <w:sz w:val="24"/>
          <w:szCs w:val="24"/>
        </w:rPr>
        <w:t xml:space="preserve">на </w:t>
      </w:r>
      <w:r w:rsidRPr="00FC3317">
        <w:rPr>
          <w:spacing w:val="-2"/>
          <w:sz w:val="24"/>
          <w:szCs w:val="24"/>
        </w:rPr>
        <w:t>вопрос:</w:t>
      </w:r>
    </w:p>
    <w:p w14:paraId="4B7AD4DA" w14:textId="77777777" w:rsidR="00FC3317" w:rsidRPr="00FC3317" w:rsidRDefault="00FC3317" w:rsidP="00A25E61">
      <w:pPr>
        <w:pStyle w:val="a3"/>
        <w:ind w:left="142" w:right="144" w:firstLine="709"/>
        <w:rPr>
          <w:sz w:val="24"/>
          <w:szCs w:val="24"/>
        </w:rPr>
      </w:pPr>
      <w:r w:rsidRPr="00FC3317">
        <w:rPr>
          <w:sz w:val="24"/>
          <w:szCs w:val="24"/>
        </w:rPr>
        <w:t>сближенные</w:t>
      </w:r>
      <w:r w:rsidRPr="00FC3317">
        <w:rPr>
          <w:spacing w:val="-11"/>
          <w:sz w:val="24"/>
          <w:szCs w:val="24"/>
        </w:rPr>
        <w:t xml:space="preserve"> </w:t>
      </w:r>
      <w:r w:rsidRPr="00FC3317">
        <w:rPr>
          <w:sz w:val="24"/>
          <w:szCs w:val="24"/>
        </w:rPr>
        <w:t>цветовые</w:t>
      </w:r>
      <w:r w:rsidRPr="00FC3317">
        <w:rPr>
          <w:spacing w:val="-10"/>
          <w:sz w:val="24"/>
          <w:szCs w:val="24"/>
        </w:rPr>
        <w:t xml:space="preserve"> </w:t>
      </w:r>
      <w:r w:rsidRPr="00FC3317">
        <w:rPr>
          <w:sz w:val="24"/>
          <w:szCs w:val="24"/>
        </w:rPr>
        <w:t>сочетания</w:t>
      </w:r>
      <w:r w:rsidRPr="00FC3317">
        <w:rPr>
          <w:spacing w:val="-8"/>
          <w:sz w:val="24"/>
          <w:szCs w:val="24"/>
        </w:rPr>
        <w:t xml:space="preserve"> </w:t>
      </w:r>
      <w:r w:rsidRPr="00FC3317">
        <w:rPr>
          <w:sz w:val="24"/>
          <w:szCs w:val="24"/>
        </w:rPr>
        <w:t>в</w:t>
      </w:r>
      <w:r w:rsidRPr="00FC3317">
        <w:rPr>
          <w:spacing w:val="-11"/>
          <w:sz w:val="24"/>
          <w:szCs w:val="24"/>
        </w:rPr>
        <w:t xml:space="preserve"> </w:t>
      </w:r>
      <w:r w:rsidRPr="00FC3317">
        <w:rPr>
          <w:sz w:val="24"/>
          <w:szCs w:val="24"/>
        </w:rPr>
        <w:t>цветовом</w:t>
      </w:r>
      <w:r w:rsidRPr="00FC3317">
        <w:rPr>
          <w:spacing w:val="-11"/>
          <w:sz w:val="24"/>
          <w:szCs w:val="24"/>
        </w:rPr>
        <w:t xml:space="preserve"> </w:t>
      </w:r>
      <w:r w:rsidRPr="00FC3317">
        <w:rPr>
          <w:sz w:val="24"/>
          <w:szCs w:val="24"/>
        </w:rPr>
        <w:t>круге</w:t>
      </w:r>
      <w:r w:rsidRPr="00FC3317">
        <w:rPr>
          <w:spacing w:val="-11"/>
          <w:sz w:val="24"/>
          <w:szCs w:val="24"/>
        </w:rPr>
        <w:t xml:space="preserve"> </w:t>
      </w:r>
      <w:r w:rsidRPr="00FC3317">
        <w:rPr>
          <w:sz w:val="24"/>
          <w:szCs w:val="24"/>
        </w:rPr>
        <w:t>–</w:t>
      </w:r>
      <w:r w:rsidRPr="00FC3317">
        <w:rPr>
          <w:spacing w:val="-9"/>
          <w:sz w:val="24"/>
          <w:szCs w:val="24"/>
        </w:rPr>
        <w:t xml:space="preserve"> </w:t>
      </w:r>
      <w:r w:rsidRPr="00FC3317">
        <w:rPr>
          <w:sz w:val="24"/>
          <w:szCs w:val="24"/>
        </w:rPr>
        <w:t>это А) цвета, расположенные рядом в цветовом круге</w:t>
      </w:r>
    </w:p>
    <w:p w14:paraId="42448E34"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6"/>
          <w:sz w:val="24"/>
          <w:szCs w:val="24"/>
        </w:rPr>
        <w:t xml:space="preserve"> </w:t>
      </w:r>
      <w:r w:rsidRPr="00FC3317">
        <w:rPr>
          <w:sz w:val="24"/>
          <w:szCs w:val="24"/>
        </w:rPr>
        <w:t>темные</w:t>
      </w:r>
      <w:r w:rsidRPr="00FC3317">
        <w:rPr>
          <w:spacing w:val="-3"/>
          <w:sz w:val="24"/>
          <w:szCs w:val="24"/>
        </w:rPr>
        <w:t xml:space="preserve"> </w:t>
      </w:r>
      <w:r w:rsidRPr="00FC3317">
        <w:rPr>
          <w:sz w:val="24"/>
          <w:szCs w:val="24"/>
        </w:rPr>
        <w:t>и</w:t>
      </w:r>
      <w:r w:rsidRPr="00FC3317">
        <w:rPr>
          <w:spacing w:val="-1"/>
          <w:sz w:val="24"/>
          <w:szCs w:val="24"/>
        </w:rPr>
        <w:t xml:space="preserve"> </w:t>
      </w:r>
      <w:r w:rsidRPr="00FC3317">
        <w:rPr>
          <w:sz w:val="24"/>
          <w:szCs w:val="24"/>
        </w:rPr>
        <w:t>светлые</w:t>
      </w:r>
      <w:r w:rsidRPr="00FC3317">
        <w:rPr>
          <w:spacing w:val="-2"/>
          <w:sz w:val="24"/>
          <w:szCs w:val="24"/>
        </w:rPr>
        <w:t xml:space="preserve"> </w:t>
      </w:r>
      <w:r w:rsidRPr="00FC3317">
        <w:rPr>
          <w:sz w:val="24"/>
          <w:szCs w:val="24"/>
        </w:rPr>
        <w:t>оттенки</w:t>
      </w:r>
      <w:r w:rsidRPr="00FC3317">
        <w:rPr>
          <w:spacing w:val="-1"/>
          <w:sz w:val="24"/>
          <w:szCs w:val="24"/>
        </w:rPr>
        <w:t xml:space="preserve"> </w:t>
      </w:r>
      <w:r w:rsidRPr="00FC3317">
        <w:rPr>
          <w:sz w:val="24"/>
          <w:szCs w:val="24"/>
        </w:rPr>
        <w:t xml:space="preserve">одного </w:t>
      </w:r>
      <w:r w:rsidRPr="00FC3317">
        <w:rPr>
          <w:spacing w:val="-4"/>
          <w:sz w:val="24"/>
          <w:szCs w:val="24"/>
        </w:rPr>
        <w:t>цвета</w:t>
      </w:r>
    </w:p>
    <w:p w14:paraId="5B104704" w14:textId="77777777" w:rsidR="00FC3317" w:rsidRPr="00FC3317" w:rsidRDefault="00FC3317" w:rsidP="009817E5">
      <w:pPr>
        <w:pStyle w:val="a5"/>
        <w:numPr>
          <w:ilvl w:val="0"/>
          <w:numId w:val="429"/>
        </w:numPr>
        <w:ind w:left="142" w:right="144" w:firstLine="709"/>
        <w:jc w:val="both"/>
        <w:rPr>
          <w:sz w:val="24"/>
          <w:szCs w:val="24"/>
        </w:rPr>
      </w:pPr>
      <w:r w:rsidRPr="00FC3317">
        <w:rPr>
          <w:sz w:val="24"/>
          <w:szCs w:val="24"/>
        </w:rPr>
        <w:t>Выберите из предложенных ответов и отметьте кружочком правильный ответ: в композиции</w:t>
      </w:r>
      <w:r w:rsidRPr="00FC3317">
        <w:rPr>
          <w:spacing w:val="-6"/>
          <w:sz w:val="24"/>
          <w:szCs w:val="24"/>
        </w:rPr>
        <w:t xml:space="preserve"> </w:t>
      </w:r>
      <w:r w:rsidRPr="00FC3317">
        <w:rPr>
          <w:sz w:val="24"/>
          <w:szCs w:val="24"/>
        </w:rPr>
        <w:t>интерьеров</w:t>
      </w:r>
      <w:r w:rsidRPr="00FC3317">
        <w:rPr>
          <w:spacing w:val="36"/>
          <w:sz w:val="24"/>
          <w:szCs w:val="24"/>
        </w:rPr>
        <w:t xml:space="preserve"> </w:t>
      </w:r>
      <w:r w:rsidRPr="00FC3317">
        <w:rPr>
          <w:sz w:val="24"/>
          <w:szCs w:val="24"/>
        </w:rPr>
        <w:t>какого</w:t>
      </w:r>
      <w:r w:rsidRPr="00FC3317">
        <w:rPr>
          <w:spacing w:val="-8"/>
          <w:sz w:val="24"/>
          <w:szCs w:val="24"/>
        </w:rPr>
        <w:t xml:space="preserve"> </w:t>
      </w:r>
      <w:r w:rsidRPr="00FC3317">
        <w:rPr>
          <w:sz w:val="24"/>
          <w:szCs w:val="24"/>
        </w:rPr>
        <w:t>стиля</w:t>
      </w:r>
      <w:r w:rsidRPr="00FC3317">
        <w:rPr>
          <w:spacing w:val="-8"/>
          <w:sz w:val="24"/>
          <w:szCs w:val="24"/>
        </w:rPr>
        <w:t xml:space="preserve"> </w:t>
      </w:r>
      <w:r w:rsidRPr="00FC3317">
        <w:rPr>
          <w:sz w:val="24"/>
          <w:szCs w:val="24"/>
        </w:rPr>
        <w:t>присутствуют</w:t>
      </w:r>
      <w:r w:rsidRPr="00FC3317">
        <w:rPr>
          <w:spacing w:val="-6"/>
          <w:sz w:val="24"/>
          <w:szCs w:val="24"/>
        </w:rPr>
        <w:t xml:space="preserve"> </w:t>
      </w:r>
      <w:r w:rsidRPr="00FC3317">
        <w:rPr>
          <w:sz w:val="24"/>
          <w:szCs w:val="24"/>
        </w:rPr>
        <w:t>симметрия,</w:t>
      </w:r>
      <w:r w:rsidRPr="00FC3317">
        <w:rPr>
          <w:spacing w:val="-7"/>
          <w:sz w:val="24"/>
          <w:szCs w:val="24"/>
        </w:rPr>
        <w:t xml:space="preserve"> </w:t>
      </w:r>
      <w:r w:rsidRPr="00FC3317">
        <w:rPr>
          <w:sz w:val="24"/>
          <w:szCs w:val="24"/>
        </w:rPr>
        <w:t>прямая</w:t>
      </w:r>
      <w:r w:rsidRPr="00FC3317">
        <w:rPr>
          <w:spacing w:val="-8"/>
          <w:sz w:val="24"/>
          <w:szCs w:val="24"/>
        </w:rPr>
        <w:t xml:space="preserve"> </w:t>
      </w:r>
      <w:r w:rsidRPr="00FC3317">
        <w:rPr>
          <w:sz w:val="24"/>
          <w:szCs w:val="24"/>
        </w:rPr>
        <w:t>линия,</w:t>
      </w:r>
      <w:r w:rsidRPr="00FC3317">
        <w:rPr>
          <w:spacing w:val="-8"/>
          <w:sz w:val="24"/>
          <w:szCs w:val="24"/>
        </w:rPr>
        <w:t xml:space="preserve"> </w:t>
      </w:r>
      <w:r w:rsidRPr="00FC3317">
        <w:rPr>
          <w:sz w:val="24"/>
          <w:szCs w:val="24"/>
        </w:rPr>
        <w:t>геометрия,</w:t>
      </w:r>
    </w:p>
    <w:p w14:paraId="1A815466" w14:textId="77777777" w:rsidR="00FC3317" w:rsidRPr="00FC3317" w:rsidRDefault="00FC3317" w:rsidP="00A25E61">
      <w:pPr>
        <w:pStyle w:val="a3"/>
        <w:spacing w:before="62"/>
        <w:ind w:left="142" w:right="144" w:firstLine="709"/>
        <w:rPr>
          <w:sz w:val="24"/>
          <w:szCs w:val="24"/>
        </w:rPr>
      </w:pPr>
      <w:r w:rsidRPr="00FC3317">
        <w:rPr>
          <w:sz w:val="24"/>
          <w:szCs w:val="24"/>
        </w:rPr>
        <w:t>устойчивые</w:t>
      </w:r>
      <w:r w:rsidRPr="00FC3317">
        <w:rPr>
          <w:spacing w:val="-10"/>
          <w:sz w:val="24"/>
          <w:szCs w:val="24"/>
        </w:rPr>
        <w:t xml:space="preserve"> </w:t>
      </w:r>
      <w:r w:rsidRPr="00FC3317">
        <w:rPr>
          <w:spacing w:val="-2"/>
          <w:sz w:val="24"/>
          <w:szCs w:val="24"/>
        </w:rPr>
        <w:t>схемы:</w:t>
      </w:r>
    </w:p>
    <w:p w14:paraId="6E8F8EC4" w14:textId="77777777" w:rsidR="00FC3317" w:rsidRPr="00FC3317" w:rsidRDefault="00FC3317" w:rsidP="00A25E61">
      <w:pPr>
        <w:pStyle w:val="a3"/>
        <w:spacing w:before="2"/>
        <w:ind w:left="142" w:right="144" w:firstLine="709"/>
        <w:rPr>
          <w:sz w:val="24"/>
          <w:szCs w:val="24"/>
        </w:rPr>
      </w:pPr>
      <w:r w:rsidRPr="00FC3317">
        <w:rPr>
          <w:sz w:val="24"/>
          <w:szCs w:val="24"/>
        </w:rPr>
        <w:t>А)</w:t>
      </w:r>
      <w:r w:rsidRPr="00FC3317">
        <w:rPr>
          <w:spacing w:val="-7"/>
          <w:sz w:val="24"/>
          <w:szCs w:val="24"/>
        </w:rPr>
        <w:t xml:space="preserve"> </w:t>
      </w:r>
      <w:r w:rsidRPr="00FC3317">
        <w:rPr>
          <w:spacing w:val="-2"/>
          <w:sz w:val="24"/>
          <w:szCs w:val="24"/>
        </w:rPr>
        <w:t>модерн</w:t>
      </w:r>
    </w:p>
    <w:p w14:paraId="1464DA82" w14:textId="77777777" w:rsidR="00FC3317" w:rsidRPr="00FC3317" w:rsidRDefault="00FC3317" w:rsidP="00A25E61">
      <w:pPr>
        <w:pStyle w:val="a3"/>
        <w:spacing w:before="1"/>
        <w:ind w:left="142" w:right="144" w:firstLine="709"/>
        <w:rPr>
          <w:sz w:val="24"/>
          <w:szCs w:val="24"/>
        </w:rPr>
      </w:pPr>
      <w:r w:rsidRPr="00FC3317">
        <w:rPr>
          <w:sz w:val="24"/>
          <w:szCs w:val="24"/>
        </w:rPr>
        <w:t>Б)</w:t>
      </w:r>
      <w:r w:rsidRPr="00FC3317">
        <w:rPr>
          <w:spacing w:val="-6"/>
          <w:sz w:val="24"/>
          <w:szCs w:val="24"/>
        </w:rPr>
        <w:t xml:space="preserve"> </w:t>
      </w:r>
      <w:r w:rsidRPr="00FC3317">
        <w:rPr>
          <w:spacing w:val="-2"/>
          <w:sz w:val="24"/>
          <w:szCs w:val="24"/>
        </w:rPr>
        <w:t>классицизм</w:t>
      </w:r>
    </w:p>
    <w:p w14:paraId="7C1F76E1" w14:textId="77777777" w:rsidR="00FC3317" w:rsidRPr="00FC3317" w:rsidRDefault="00FC3317" w:rsidP="009817E5">
      <w:pPr>
        <w:pStyle w:val="a5"/>
        <w:numPr>
          <w:ilvl w:val="0"/>
          <w:numId w:val="429"/>
        </w:numPr>
        <w:ind w:left="142" w:right="144" w:firstLine="709"/>
        <w:jc w:val="both"/>
        <w:rPr>
          <w:sz w:val="24"/>
          <w:szCs w:val="24"/>
        </w:rPr>
      </w:pPr>
      <w:r w:rsidRPr="00FC3317">
        <w:rPr>
          <w:sz w:val="24"/>
          <w:szCs w:val="24"/>
        </w:rPr>
        <w:t>Дайте</w:t>
      </w:r>
      <w:r w:rsidRPr="00FC3317">
        <w:rPr>
          <w:spacing w:val="-5"/>
          <w:sz w:val="24"/>
          <w:szCs w:val="24"/>
        </w:rPr>
        <w:t xml:space="preserve"> </w:t>
      </w:r>
      <w:r w:rsidRPr="00FC3317">
        <w:rPr>
          <w:sz w:val="24"/>
          <w:szCs w:val="24"/>
        </w:rPr>
        <w:t>определение</w:t>
      </w:r>
      <w:r w:rsidRPr="00FC3317">
        <w:rPr>
          <w:spacing w:val="-4"/>
          <w:sz w:val="24"/>
          <w:szCs w:val="24"/>
        </w:rPr>
        <w:t xml:space="preserve"> </w:t>
      </w:r>
      <w:r w:rsidRPr="00FC3317">
        <w:rPr>
          <w:sz w:val="24"/>
          <w:szCs w:val="24"/>
        </w:rPr>
        <w:t>понятия</w:t>
      </w:r>
      <w:r w:rsidRPr="00FC3317">
        <w:rPr>
          <w:spacing w:val="-2"/>
          <w:sz w:val="24"/>
          <w:szCs w:val="24"/>
        </w:rPr>
        <w:t xml:space="preserve"> «Иллюзия»</w:t>
      </w:r>
    </w:p>
    <w:p w14:paraId="5E2084C8" w14:textId="77777777" w:rsidR="00FC3317" w:rsidRPr="00FC3317" w:rsidRDefault="00FC3317" w:rsidP="009817E5">
      <w:pPr>
        <w:pStyle w:val="a5"/>
        <w:numPr>
          <w:ilvl w:val="0"/>
          <w:numId w:val="429"/>
        </w:numPr>
        <w:ind w:left="142" w:right="144" w:firstLine="709"/>
        <w:jc w:val="both"/>
        <w:rPr>
          <w:sz w:val="24"/>
          <w:szCs w:val="24"/>
        </w:rPr>
      </w:pPr>
      <w:r w:rsidRPr="00FC3317">
        <w:rPr>
          <w:sz w:val="24"/>
          <w:szCs w:val="24"/>
        </w:rPr>
        <w:t>Перечислите</w:t>
      </w:r>
      <w:r w:rsidRPr="00FC3317">
        <w:rPr>
          <w:spacing w:val="-10"/>
          <w:sz w:val="24"/>
          <w:szCs w:val="24"/>
        </w:rPr>
        <w:t xml:space="preserve"> </w:t>
      </w:r>
      <w:r w:rsidRPr="00FC3317">
        <w:rPr>
          <w:sz w:val="24"/>
          <w:szCs w:val="24"/>
        </w:rPr>
        <w:t>мотивы</w:t>
      </w:r>
      <w:r w:rsidRPr="00FC3317">
        <w:rPr>
          <w:spacing w:val="-6"/>
          <w:sz w:val="24"/>
          <w:szCs w:val="24"/>
        </w:rPr>
        <w:t xml:space="preserve"> </w:t>
      </w:r>
      <w:r w:rsidRPr="00FC3317">
        <w:rPr>
          <w:sz w:val="24"/>
          <w:szCs w:val="24"/>
        </w:rPr>
        <w:t>анималистического</w:t>
      </w:r>
      <w:r w:rsidRPr="00FC3317">
        <w:rPr>
          <w:spacing w:val="-5"/>
          <w:sz w:val="24"/>
          <w:szCs w:val="24"/>
        </w:rPr>
        <w:t xml:space="preserve"> </w:t>
      </w:r>
      <w:r w:rsidRPr="00FC3317">
        <w:rPr>
          <w:spacing w:val="-2"/>
          <w:sz w:val="24"/>
          <w:szCs w:val="24"/>
        </w:rPr>
        <w:t>орнамента:</w:t>
      </w:r>
    </w:p>
    <w:p w14:paraId="2092CDFE" w14:textId="77777777" w:rsidR="00FC3317" w:rsidRPr="00FC3317" w:rsidRDefault="00FC3317" w:rsidP="009817E5">
      <w:pPr>
        <w:pStyle w:val="a5"/>
        <w:numPr>
          <w:ilvl w:val="0"/>
          <w:numId w:val="429"/>
        </w:numPr>
        <w:ind w:left="142" w:right="144" w:firstLine="709"/>
        <w:jc w:val="both"/>
        <w:rPr>
          <w:sz w:val="24"/>
          <w:szCs w:val="24"/>
        </w:rPr>
      </w:pPr>
      <w:r w:rsidRPr="00FC3317">
        <w:rPr>
          <w:noProof/>
          <w:sz w:val="24"/>
          <w:szCs w:val="24"/>
          <w:lang w:eastAsia="ru-RU"/>
        </w:rPr>
        <w:drawing>
          <wp:anchor distT="0" distB="0" distL="0" distR="0" simplePos="0" relativeHeight="251686912" behindDoc="1" locked="0" layoutInCell="1" allowOverlap="1" wp14:anchorId="2E50C26D" wp14:editId="6B3F93EE">
            <wp:simplePos x="0" y="0"/>
            <wp:positionH relativeFrom="page">
              <wp:posOffset>3696970</wp:posOffset>
            </wp:positionH>
            <wp:positionV relativeFrom="paragraph">
              <wp:posOffset>181125</wp:posOffset>
            </wp:positionV>
            <wp:extent cx="711409" cy="691515"/>
            <wp:effectExtent l="0" t="0" r="0" b="0"/>
            <wp:wrapTopAndBottom/>
            <wp:docPr id="177" name="Image 29" descr="классицизм стол"/>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descr="классицизм стол"/>
                    <pic:cNvPicPr/>
                  </pic:nvPicPr>
                  <pic:blipFill>
                    <a:blip r:embed="rId19" cstate="print"/>
                    <a:stretch>
                      <a:fillRect/>
                    </a:stretch>
                  </pic:blipFill>
                  <pic:spPr>
                    <a:xfrm>
                      <a:off x="0" y="0"/>
                      <a:ext cx="711409" cy="691515"/>
                    </a:xfrm>
                    <a:prstGeom prst="rect">
                      <a:avLst/>
                    </a:prstGeom>
                  </pic:spPr>
                </pic:pic>
              </a:graphicData>
            </a:graphic>
          </wp:anchor>
        </w:drawing>
      </w:r>
      <w:r w:rsidRPr="00FC3317">
        <w:rPr>
          <w:sz w:val="24"/>
          <w:szCs w:val="24"/>
        </w:rPr>
        <w:t>Напишите,</w:t>
      </w:r>
      <w:r w:rsidRPr="00FC3317">
        <w:rPr>
          <w:spacing w:val="-8"/>
          <w:sz w:val="24"/>
          <w:szCs w:val="24"/>
        </w:rPr>
        <w:t xml:space="preserve"> </w:t>
      </w:r>
      <w:r w:rsidRPr="00FC3317">
        <w:rPr>
          <w:sz w:val="24"/>
          <w:szCs w:val="24"/>
        </w:rPr>
        <w:t>для</w:t>
      </w:r>
      <w:r w:rsidRPr="00FC3317">
        <w:rPr>
          <w:spacing w:val="-4"/>
          <w:sz w:val="24"/>
          <w:szCs w:val="24"/>
        </w:rPr>
        <w:t xml:space="preserve"> </w:t>
      </w:r>
      <w:r w:rsidRPr="00FC3317">
        <w:rPr>
          <w:sz w:val="24"/>
          <w:szCs w:val="24"/>
        </w:rPr>
        <w:t>какого</w:t>
      </w:r>
      <w:r w:rsidRPr="00FC3317">
        <w:rPr>
          <w:spacing w:val="-4"/>
          <w:sz w:val="24"/>
          <w:szCs w:val="24"/>
        </w:rPr>
        <w:t xml:space="preserve"> </w:t>
      </w:r>
      <w:r w:rsidRPr="00FC3317">
        <w:rPr>
          <w:sz w:val="24"/>
          <w:szCs w:val="24"/>
        </w:rPr>
        <w:t>стиля</w:t>
      </w:r>
      <w:r w:rsidRPr="00FC3317">
        <w:rPr>
          <w:spacing w:val="-2"/>
          <w:sz w:val="24"/>
          <w:szCs w:val="24"/>
        </w:rPr>
        <w:t xml:space="preserve"> </w:t>
      </w:r>
      <w:r w:rsidRPr="00FC3317">
        <w:rPr>
          <w:sz w:val="24"/>
          <w:szCs w:val="24"/>
        </w:rPr>
        <w:t>характерна</w:t>
      </w:r>
      <w:r w:rsidRPr="00FC3317">
        <w:rPr>
          <w:spacing w:val="-5"/>
          <w:sz w:val="24"/>
          <w:szCs w:val="24"/>
        </w:rPr>
        <w:t xml:space="preserve"> </w:t>
      </w:r>
      <w:r w:rsidRPr="00FC3317">
        <w:rPr>
          <w:sz w:val="24"/>
          <w:szCs w:val="24"/>
        </w:rPr>
        <w:t>такая</w:t>
      </w:r>
      <w:r w:rsidRPr="00FC3317">
        <w:rPr>
          <w:spacing w:val="-5"/>
          <w:sz w:val="24"/>
          <w:szCs w:val="24"/>
        </w:rPr>
        <w:t xml:space="preserve"> </w:t>
      </w:r>
      <w:r w:rsidRPr="00FC3317">
        <w:rPr>
          <w:sz w:val="24"/>
          <w:szCs w:val="24"/>
        </w:rPr>
        <w:t>конструкция</w:t>
      </w:r>
      <w:r w:rsidRPr="00FC3317">
        <w:rPr>
          <w:spacing w:val="-4"/>
          <w:sz w:val="24"/>
          <w:szCs w:val="24"/>
        </w:rPr>
        <w:t xml:space="preserve"> </w:t>
      </w:r>
      <w:r w:rsidRPr="00FC3317">
        <w:rPr>
          <w:sz w:val="24"/>
          <w:szCs w:val="24"/>
        </w:rPr>
        <w:t>ножек</w:t>
      </w:r>
      <w:r w:rsidRPr="00FC3317">
        <w:rPr>
          <w:spacing w:val="-1"/>
          <w:sz w:val="24"/>
          <w:szCs w:val="24"/>
        </w:rPr>
        <w:t xml:space="preserve"> </w:t>
      </w:r>
      <w:r w:rsidRPr="00FC3317">
        <w:rPr>
          <w:spacing w:val="-2"/>
          <w:sz w:val="24"/>
          <w:szCs w:val="24"/>
        </w:rPr>
        <w:t>стола</w:t>
      </w:r>
    </w:p>
    <w:p w14:paraId="3AF53AE0" w14:textId="77777777" w:rsidR="00FC3317" w:rsidRPr="00FC3317" w:rsidRDefault="00FC3317" w:rsidP="009817E5">
      <w:pPr>
        <w:pStyle w:val="a5"/>
        <w:numPr>
          <w:ilvl w:val="0"/>
          <w:numId w:val="429"/>
        </w:numPr>
        <w:ind w:left="142" w:right="144" w:firstLine="709"/>
        <w:jc w:val="both"/>
        <w:rPr>
          <w:sz w:val="24"/>
          <w:szCs w:val="24"/>
        </w:rPr>
      </w:pPr>
      <w:r w:rsidRPr="00FC3317">
        <w:rPr>
          <w:sz w:val="24"/>
          <w:szCs w:val="24"/>
        </w:rPr>
        <w:t>Перечислите</w:t>
      </w:r>
      <w:r w:rsidRPr="00FC3317">
        <w:rPr>
          <w:spacing w:val="-11"/>
          <w:sz w:val="24"/>
          <w:szCs w:val="24"/>
        </w:rPr>
        <w:t xml:space="preserve"> </w:t>
      </w:r>
      <w:r w:rsidRPr="00FC3317">
        <w:rPr>
          <w:sz w:val="24"/>
          <w:szCs w:val="24"/>
        </w:rPr>
        <w:t>функциональные</w:t>
      </w:r>
      <w:r w:rsidRPr="00FC3317">
        <w:rPr>
          <w:spacing w:val="-7"/>
          <w:sz w:val="24"/>
          <w:szCs w:val="24"/>
        </w:rPr>
        <w:t xml:space="preserve"> </w:t>
      </w:r>
      <w:r w:rsidRPr="00FC3317">
        <w:rPr>
          <w:sz w:val="24"/>
          <w:szCs w:val="24"/>
        </w:rPr>
        <w:t>зоны</w:t>
      </w:r>
      <w:r w:rsidRPr="00FC3317">
        <w:rPr>
          <w:spacing w:val="-6"/>
          <w:sz w:val="24"/>
          <w:szCs w:val="24"/>
        </w:rPr>
        <w:t xml:space="preserve"> </w:t>
      </w:r>
      <w:r w:rsidRPr="00FC3317">
        <w:rPr>
          <w:sz w:val="24"/>
          <w:szCs w:val="24"/>
        </w:rPr>
        <w:t>общей</w:t>
      </w:r>
      <w:r w:rsidRPr="00FC3317">
        <w:rPr>
          <w:spacing w:val="-6"/>
          <w:sz w:val="24"/>
          <w:szCs w:val="24"/>
        </w:rPr>
        <w:t xml:space="preserve"> </w:t>
      </w:r>
      <w:r w:rsidRPr="00FC3317">
        <w:rPr>
          <w:sz w:val="24"/>
          <w:szCs w:val="24"/>
        </w:rPr>
        <w:t>жилой</w:t>
      </w:r>
      <w:r w:rsidRPr="00FC3317">
        <w:rPr>
          <w:spacing w:val="-3"/>
          <w:sz w:val="24"/>
          <w:szCs w:val="24"/>
        </w:rPr>
        <w:t xml:space="preserve"> </w:t>
      </w:r>
      <w:r w:rsidRPr="00FC3317">
        <w:rPr>
          <w:spacing w:val="-2"/>
          <w:sz w:val="24"/>
          <w:szCs w:val="24"/>
        </w:rPr>
        <w:t>комнаты</w:t>
      </w:r>
    </w:p>
    <w:p w14:paraId="6CE086A7" w14:textId="77777777" w:rsidR="00FC3317" w:rsidRPr="00FC3317" w:rsidRDefault="00FC3317" w:rsidP="00A25E61">
      <w:pPr>
        <w:pStyle w:val="5"/>
        <w:spacing w:before="255"/>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Вариант</w:t>
      </w:r>
      <w:r w:rsidRPr="00FC3317">
        <w:rPr>
          <w:rFonts w:ascii="Times New Roman" w:hAnsi="Times New Roman" w:cs="Times New Roman"/>
          <w:spacing w:val="-4"/>
          <w:sz w:val="24"/>
          <w:szCs w:val="24"/>
        </w:rPr>
        <w:t xml:space="preserve"> </w:t>
      </w:r>
      <w:r w:rsidRPr="00FC3317">
        <w:rPr>
          <w:rFonts w:ascii="Times New Roman" w:hAnsi="Times New Roman" w:cs="Times New Roman"/>
          <w:spacing w:val="-5"/>
          <w:sz w:val="24"/>
          <w:szCs w:val="24"/>
        </w:rPr>
        <w:t>12</w:t>
      </w:r>
    </w:p>
    <w:p w14:paraId="7C9AA85B" w14:textId="77777777" w:rsidR="00FC3317" w:rsidRPr="00FC3317" w:rsidRDefault="00FC3317" w:rsidP="009817E5">
      <w:pPr>
        <w:pStyle w:val="a5"/>
        <w:numPr>
          <w:ilvl w:val="0"/>
          <w:numId w:val="428"/>
        </w:numPr>
        <w:ind w:left="142" w:right="144" w:firstLine="709"/>
        <w:jc w:val="both"/>
        <w:rPr>
          <w:sz w:val="24"/>
          <w:szCs w:val="24"/>
        </w:rPr>
      </w:pPr>
      <w:r w:rsidRPr="00FC3317">
        <w:rPr>
          <w:sz w:val="24"/>
          <w:szCs w:val="24"/>
        </w:rPr>
        <w:t>Выберите</w:t>
      </w:r>
      <w:r w:rsidRPr="00FC3317">
        <w:rPr>
          <w:spacing w:val="-8"/>
          <w:sz w:val="24"/>
          <w:szCs w:val="24"/>
        </w:rPr>
        <w:t xml:space="preserve"> </w:t>
      </w:r>
      <w:r w:rsidRPr="00FC3317">
        <w:rPr>
          <w:sz w:val="24"/>
          <w:szCs w:val="24"/>
        </w:rPr>
        <w:t>и</w:t>
      </w:r>
      <w:r w:rsidRPr="00FC3317">
        <w:rPr>
          <w:spacing w:val="-5"/>
          <w:sz w:val="24"/>
          <w:szCs w:val="24"/>
        </w:rPr>
        <w:t xml:space="preserve"> </w:t>
      </w:r>
      <w:r w:rsidRPr="00FC3317">
        <w:rPr>
          <w:sz w:val="24"/>
          <w:szCs w:val="24"/>
        </w:rPr>
        <w:t>отметьте</w:t>
      </w:r>
      <w:r w:rsidRPr="00FC3317">
        <w:rPr>
          <w:spacing w:val="-7"/>
          <w:sz w:val="24"/>
          <w:szCs w:val="24"/>
        </w:rPr>
        <w:t xml:space="preserve"> </w:t>
      </w:r>
      <w:r w:rsidRPr="00FC3317">
        <w:rPr>
          <w:sz w:val="24"/>
          <w:szCs w:val="24"/>
        </w:rPr>
        <w:t>кружочком</w:t>
      </w:r>
      <w:r w:rsidRPr="00FC3317">
        <w:rPr>
          <w:spacing w:val="-6"/>
          <w:sz w:val="24"/>
          <w:szCs w:val="24"/>
        </w:rPr>
        <w:t xml:space="preserve"> </w:t>
      </w:r>
      <w:r w:rsidRPr="00FC3317">
        <w:rPr>
          <w:sz w:val="24"/>
          <w:szCs w:val="24"/>
        </w:rPr>
        <w:t>правильный</w:t>
      </w:r>
      <w:r w:rsidRPr="00FC3317">
        <w:rPr>
          <w:spacing w:val="-3"/>
          <w:sz w:val="24"/>
          <w:szCs w:val="24"/>
        </w:rPr>
        <w:t xml:space="preserve"> </w:t>
      </w:r>
      <w:r w:rsidRPr="00FC3317">
        <w:rPr>
          <w:sz w:val="24"/>
          <w:szCs w:val="24"/>
        </w:rPr>
        <w:t>ответ: «Ритм»</w:t>
      </w:r>
      <w:r w:rsidRPr="00FC3317">
        <w:rPr>
          <w:spacing w:val="-9"/>
          <w:sz w:val="24"/>
          <w:szCs w:val="24"/>
        </w:rPr>
        <w:t xml:space="preserve"> </w:t>
      </w:r>
      <w:r w:rsidRPr="00FC3317">
        <w:rPr>
          <w:sz w:val="24"/>
          <w:szCs w:val="24"/>
        </w:rPr>
        <w:t>-</w:t>
      </w:r>
      <w:r w:rsidRPr="00FC3317">
        <w:rPr>
          <w:spacing w:val="-6"/>
          <w:sz w:val="24"/>
          <w:szCs w:val="24"/>
        </w:rPr>
        <w:t xml:space="preserve"> </w:t>
      </w:r>
      <w:r w:rsidRPr="00FC3317">
        <w:rPr>
          <w:spacing w:val="-5"/>
          <w:sz w:val="24"/>
          <w:szCs w:val="24"/>
        </w:rPr>
        <w:t>это</w:t>
      </w:r>
    </w:p>
    <w:p w14:paraId="54399648" w14:textId="77777777" w:rsidR="00FC3317" w:rsidRPr="00FC3317" w:rsidRDefault="00FC3317" w:rsidP="00A25E61">
      <w:pPr>
        <w:pStyle w:val="a3"/>
        <w:spacing w:before="3"/>
        <w:ind w:left="142" w:right="144" w:firstLine="709"/>
        <w:rPr>
          <w:sz w:val="24"/>
          <w:szCs w:val="24"/>
        </w:rPr>
      </w:pPr>
      <w:r w:rsidRPr="00FC3317">
        <w:rPr>
          <w:sz w:val="24"/>
          <w:szCs w:val="24"/>
        </w:rPr>
        <w:t>а)</w:t>
      </w:r>
      <w:r w:rsidRPr="00FC3317">
        <w:rPr>
          <w:spacing w:val="-8"/>
          <w:sz w:val="24"/>
          <w:szCs w:val="24"/>
        </w:rPr>
        <w:t xml:space="preserve"> </w:t>
      </w:r>
      <w:r w:rsidRPr="00FC3317">
        <w:rPr>
          <w:sz w:val="24"/>
          <w:szCs w:val="24"/>
        </w:rPr>
        <w:t>закономерность</w:t>
      </w:r>
      <w:r w:rsidRPr="00FC3317">
        <w:rPr>
          <w:spacing w:val="-3"/>
          <w:sz w:val="24"/>
          <w:szCs w:val="24"/>
        </w:rPr>
        <w:t xml:space="preserve"> </w:t>
      </w:r>
      <w:r w:rsidRPr="00FC3317">
        <w:rPr>
          <w:sz w:val="24"/>
          <w:szCs w:val="24"/>
        </w:rPr>
        <w:t>чередования</w:t>
      </w:r>
      <w:r w:rsidRPr="00FC3317">
        <w:rPr>
          <w:spacing w:val="-5"/>
          <w:sz w:val="24"/>
          <w:szCs w:val="24"/>
        </w:rPr>
        <w:t xml:space="preserve"> </w:t>
      </w:r>
      <w:r w:rsidRPr="00FC3317">
        <w:rPr>
          <w:sz w:val="24"/>
          <w:szCs w:val="24"/>
        </w:rPr>
        <w:t>и</w:t>
      </w:r>
      <w:r w:rsidRPr="00FC3317">
        <w:rPr>
          <w:spacing w:val="-6"/>
          <w:sz w:val="24"/>
          <w:szCs w:val="24"/>
        </w:rPr>
        <w:t xml:space="preserve"> </w:t>
      </w:r>
      <w:r w:rsidRPr="00FC3317">
        <w:rPr>
          <w:sz w:val="24"/>
          <w:szCs w:val="24"/>
        </w:rPr>
        <w:t>повторения</w:t>
      </w:r>
      <w:r w:rsidRPr="00FC3317">
        <w:rPr>
          <w:spacing w:val="-11"/>
          <w:sz w:val="24"/>
          <w:szCs w:val="24"/>
        </w:rPr>
        <w:t xml:space="preserve"> </w:t>
      </w:r>
      <w:r w:rsidRPr="00FC3317">
        <w:rPr>
          <w:sz w:val="24"/>
          <w:szCs w:val="24"/>
        </w:rPr>
        <w:t>мотивов,</w:t>
      </w:r>
      <w:r w:rsidRPr="00FC3317">
        <w:rPr>
          <w:spacing w:val="-6"/>
          <w:sz w:val="24"/>
          <w:szCs w:val="24"/>
        </w:rPr>
        <w:t xml:space="preserve"> </w:t>
      </w:r>
      <w:r w:rsidRPr="00FC3317">
        <w:rPr>
          <w:sz w:val="24"/>
          <w:szCs w:val="24"/>
        </w:rPr>
        <w:t>фигур</w:t>
      </w:r>
      <w:r w:rsidRPr="00FC3317">
        <w:rPr>
          <w:spacing w:val="-6"/>
          <w:sz w:val="24"/>
          <w:szCs w:val="24"/>
        </w:rPr>
        <w:t xml:space="preserve"> </w:t>
      </w:r>
      <w:r w:rsidRPr="00FC3317">
        <w:rPr>
          <w:sz w:val="24"/>
          <w:szCs w:val="24"/>
        </w:rPr>
        <w:t>и</w:t>
      </w:r>
      <w:r w:rsidRPr="00FC3317">
        <w:rPr>
          <w:spacing w:val="-5"/>
          <w:sz w:val="24"/>
          <w:szCs w:val="24"/>
        </w:rPr>
        <w:t xml:space="preserve"> </w:t>
      </w:r>
      <w:r w:rsidRPr="00FC3317">
        <w:rPr>
          <w:sz w:val="24"/>
          <w:szCs w:val="24"/>
        </w:rPr>
        <w:t>интервалов</w:t>
      </w:r>
      <w:r w:rsidRPr="00FC3317">
        <w:rPr>
          <w:spacing w:val="-7"/>
          <w:sz w:val="24"/>
          <w:szCs w:val="24"/>
        </w:rPr>
        <w:t xml:space="preserve"> </w:t>
      </w:r>
      <w:r w:rsidRPr="00FC3317">
        <w:rPr>
          <w:sz w:val="24"/>
          <w:szCs w:val="24"/>
        </w:rPr>
        <w:t>между</w:t>
      </w:r>
      <w:r w:rsidRPr="00FC3317">
        <w:rPr>
          <w:spacing w:val="-9"/>
          <w:sz w:val="24"/>
          <w:szCs w:val="24"/>
        </w:rPr>
        <w:t xml:space="preserve"> </w:t>
      </w:r>
      <w:r w:rsidRPr="00FC3317">
        <w:rPr>
          <w:sz w:val="24"/>
          <w:szCs w:val="24"/>
        </w:rPr>
        <w:t>ними. б) соразмерность элементов в отношении к целому, соотношение частей объекта по величине между собой.</w:t>
      </w:r>
    </w:p>
    <w:p w14:paraId="40471F4C" w14:textId="77777777" w:rsidR="00FC3317" w:rsidRPr="00FC3317" w:rsidRDefault="00FC3317" w:rsidP="009817E5">
      <w:pPr>
        <w:pStyle w:val="a5"/>
        <w:numPr>
          <w:ilvl w:val="0"/>
          <w:numId w:val="428"/>
        </w:numPr>
        <w:ind w:left="142" w:right="144" w:firstLine="709"/>
        <w:jc w:val="both"/>
        <w:rPr>
          <w:sz w:val="24"/>
          <w:szCs w:val="24"/>
        </w:rPr>
      </w:pPr>
      <w:r w:rsidRPr="00FC3317">
        <w:rPr>
          <w:sz w:val="24"/>
          <w:szCs w:val="24"/>
        </w:rPr>
        <w:t>Выберите</w:t>
      </w:r>
      <w:r w:rsidRPr="00FC3317">
        <w:rPr>
          <w:spacing w:val="-11"/>
          <w:sz w:val="24"/>
          <w:szCs w:val="24"/>
        </w:rPr>
        <w:t xml:space="preserve"> </w:t>
      </w:r>
      <w:r w:rsidRPr="00FC3317">
        <w:rPr>
          <w:sz w:val="24"/>
          <w:szCs w:val="24"/>
        </w:rPr>
        <w:t>и</w:t>
      </w:r>
      <w:r w:rsidRPr="00FC3317">
        <w:rPr>
          <w:spacing w:val="-9"/>
          <w:sz w:val="24"/>
          <w:szCs w:val="24"/>
        </w:rPr>
        <w:t xml:space="preserve"> </w:t>
      </w:r>
      <w:r w:rsidRPr="00FC3317">
        <w:rPr>
          <w:sz w:val="24"/>
          <w:szCs w:val="24"/>
        </w:rPr>
        <w:t>отметьте</w:t>
      </w:r>
      <w:r w:rsidRPr="00FC3317">
        <w:rPr>
          <w:spacing w:val="-11"/>
          <w:sz w:val="24"/>
          <w:szCs w:val="24"/>
        </w:rPr>
        <w:t xml:space="preserve"> </w:t>
      </w:r>
      <w:r w:rsidRPr="00FC3317">
        <w:rPr>
          <w:sz w:val="24"/>
          <w:szCs w:val="24"/>
        </w:rPr>
        <w:t>кружочком</w:t>
      </w:r>
      <w:r w:rsidRPr="00FC3317">
        <w:rPr>
          <w:spacing w:val="-12"/>
          <w:sz w:val="24"/>
          <w:szCs w:val="24"/>
        </w:rPr>
        <w:t xml:space="preserve"> </w:t>
      </w:r>
      <w:r w:rsidRPr="00FC3317">
        <w:rPr>
          <w:sz w:val="24"/>
          <w:szCs w:val="24"/>
        </w:rPr>
        <w:t>правильный</w:t>
      </w:r>
      <w:r w:rsidRPr="00FC3317">
        <w:rPr>
          <w:spacing w:val="-8"/>
          <w:sz w:val="24"/>
          <w:szCs w:val="24"/>
        </w:rPr>
        <w:t xml:space="preserve"> </w:t>
      </w:r>
      <w:r w:rsidRPr="00FC3317">
        <w:rPr>
          <w:sz w:val="24"/>
          <w:szCs w:val="24"/>
        </w:rPr>
        <w:t>ответ:</w:t>
      </w:r>
      <w:r w:rsidRPr="00FC3317">
        <w:rPr>
          <w:spacing w:val="-9"/>
          <w:sz w:val="24"/>
          <w:szCs w:val="24"/>
        </w:rPr>
        <w:t xml:space="preserve"> </w:t>
      </w:r>
      <w:r w:rsidRPr="00FC3317">
        <w:rPr>
          <w:sz w:val="24"/>
          <w:szCs w:val="24"/>
        </w:rPr>
        <w:t>«Графическими</w:t>
      </w:r>
      <w:r w:rsidRPr="00FC3317">
        <w:rPr>
          <w:spacing w:val="-8"/>
          <w:sz w:val="24"/>
          <w:szCs w:val="24"/>
        </w:rPr>
        <w:t xml:space="preserve"> </w:t>
      </w:r>
      <w:r w:rsidRPr="00FC3317">
        <w:rPr>
          <w:sz w:val="24"/>
          <w:szCs w:val="24"/>
        </w:rPr>
        <w:t>приемами композиции являются….»:</w:t>
      </w:r>
    </w:p>
    <w:p w14:paraId="038889F8" w14:textId="77777777" w:rsidR="00FC3317" w:rsidRPr="00FC3317" w:rsidRDefault="00FC3317" w:rsidP="00A25E61">
      <w:pPr>
        <w:pStyle w:val="a3"/>
        <w:spacing w:before="1"/>
        <w:ind w:left="142" w:right="144" w:firstLine="709"/>
        <w:rPr>
          <w:sz w:val="24"/>
          <w:szCs w:val="24"/>
        </w:rPr>
      </w:pPr>
      <w:r w:rsidRPr="00FC3317">
        <w:rPr>
          <w:sz w:val="24"/>
          <w:szCs w:val="24"/>
        </w:rPr>
        <w:t>а)</w:t>
      </w:r>
      <w:r w:rsidRPr="00FC3317">
        <w:rPr>
          <w:spacing w:val="-8"/>
          <w:sz w:val="24"/>
          <w:szCs w:val="24"/>
        </w:rPr>
        <w:t xml:space="preserve"> </w:t>
      </w:r>
      <w:r w:rsidRPr="00FC3317">
        <w:rPr>
          <w:sz w:val="24"/>
          <w:szCs w:val="24"/>
        </w:rPr>
        <w:t>пятно,</w:t>
      </w:r>
      <w:r w:rsidRPr="00FC3317">
        <w:rPr>
          <w:spacing w:val="-1"/>
          <w:sz w:val="24"/>
          <w:szCs w:val="24"/>
        </w:rPr>
        <w:t xml:space="preserve"> </w:t>
      </w:r>
      <w:r w:rsidRPr="00FC3317">
        <w:rPr>
          <w:sz w:val="24"/>
          <w:szCs w:val="24"/>
        </w:rPr>
        <w:t xml:space="preserve">линия, </w:t>
      </w:r>
      <w:r w:rsidRPr="00FC3317">
        <w:rPr>
          <w:spacing w:val="-4"/>
          <w:sz w:val="24"/>
          <w:szCs w:val="24"/>
        </w:rPr>
        <w:t>точка</w:t>
      </w:r>
    </w:p>
    <w:p w14:paraId="28219D07"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7"/>
          <w:sz w:val="24"/>
          <w:szCs w:val="24"/>
        </w:rPr>
        <w:t xml:space="preserve"> </w:t>
      </w:r>
      <w:r w:rsidRPr="00FC3317">
        <w:rPr>
          <w:sz w:val="24"/>
          <w:szCs w:val="24"/>
        </w:rPr>
        <w:t>симметрия,</w:t>
      </w:r>
      <w:r w:rsidRPr="00FC3317">
        <w:rPr>
          <w:spacing w:val="-2"/>
          <w:sz w:val="24"/>
          <w:szCs w:val="24"/>
        </w:rPr>
        <w:t xml:space="preserve"> асимметрия</w:t>
      </w:r>
    </w:p>
    <w:p w14:paraId="2C91D648" w14:textId="77777777" w:rsidR="00FC3317" w:rsidRPr="00FC3317" w:rsidRDefault="00FC3317" w:rsidP="009817E5">
      <w:pPr>
        <w:pStyle w:val="a5"/>
        <w:numPr>
          <w:ilvl w:val="0"/>
          <w:numId w:val="428"/>
        </w:numPr>
        <w:ind w:left="142" w:right="144" w:firstLine="709"/>
        <w:jc w:val="both"/>
        <w:rPr>
          <w:sz w:val="24"/>
          <w:szCs w:val="24"/>
        </w:rPr>
      </w:pPr>
      <w:r w:rsidRPr="00FC3317">
        <w:rPr>
          <w:sz w:val="24"/>
          <w:szCs w:val="24"/>
        </w:rPr>
        <w:t>Выберите</w:t>
      </w:r>
      <w:r w:rsidRPr="00FC3317">
        <w:rPr>
          <w:spacing w:val="-7"/>
          <w:sz w:val="24"/>
          <w:szCs w:val="24"/>
        </w:rPr>
        <w:t xml:space="preserve"> </w:t>
      </w:r>
      <w:r w:rsidRPr="00FC3317">
        <w:rPr>
          <w:sz w:val="24"/>
          <w:szCs w:val="24"/>
        </w:rPr>
        <w:t>и</w:t>
      </w:r>
      <w:r w:rsidRPr="00FC3317">
        <w:rPr>
          <w:spacing w:val="-4"/>
          <w:sz w:val="24"/>
          <w:szCs w:val="24"/>
        </w:rPr>
        <w:t xml:space="preserve"> </w:t>
      </w:r>
      <w:r w:rsidRPr="00FC3317">
        <w:rPr>
          <w:sz w:val="24"/>
          <w:szCs w:val="24"/>
        </w:rPr>
        <w:t>отметьте</w:t>
      </w:r>
      <w:r w:rsidRPr="00FC3317">
        <w:rPr>
          <w:spacing w:val="-7"/>
          <w:sz w:val="24"/>
          <w:szCs w:val="24"/>
        </w:rPr>
        <w:t xml:space="preserve"> </w:t>
      </w:r>
      <w:r w:rsidRPr="00FC3317">
        <w:rPr>
          <w:sz w:val="24"/>
          <w:szCs w:val="24"/>
        </w:rPr>
        <w:t>кружочком</w:t>
      </w:r>
      <w:r w:rsidRPr="00FC3317">
        <w:rPr>
          <w:spacing w:val="-8"/>
          <w:sz w:val="24"/>
          <w:szCs w:val="24"/>
        </w:rPr>
        <w:t xml:space="preserve"> </w:t>
      </w:r>
      <w:r w:rsidRPr="00FC3317">
        <w:rPr>
          <w:sz w:val="24"/>
          <w:szCs w:val="24"/>
        </w:rPr>
        <w:t>правильный</w:t>
      </w:r>
      <w:r w:rsidRPr="00FC3317">
        <w:rPr>
          <w:spacing w:val="-4"/>
          <w:sz w:val="24"/>
          <w:szCs w:val="24"/>
        </w:rPr>
        <w:t xml:space="preserve"> </w:t>
      </w:r>
      <w:r w:rsidRPr="00FC3317">
        <w:rPr>
          <w:sz w:val="24"/>
          <w:szCs w:val="24"/>
        </w:rPr>
        <w:t>ответ:</w:t>
      </w:r>
      <w:r w:rsidRPr="00FC3317">
        <w:rPr>
          <w:spacing w:val="-4"/>
          <w:sz w:val="24"/>
          <w:szCs w:val="24"/>
        </w:rPr>
        <w:t xml:space="preserve"> </w:t>
      </w:r>
      <w:r w:rsidRPr="00FC3317">
        <w:rPr>
          <w:sz w:val="24"/>
          <w:szCs w:val="24"/>
        </w:rPr>
        <w:t>Интерьеры</w:t>
      </w:r>
      <w:r w:rsidRPr="00FC3317">
        <w:rPr>
          <w:spacing w:val="-7"/>
          <w:sz w:val="24"/>
          <w:szCs w:val="24"/>
        </w:rPr>
        <w:t xml:space="preserve"> </w:t>
      </w:r>
      <w:r w:rsidRPr="00FC3317">
        <w:rPr>
          <w:sz w:val="24"/>
          <w:szCs w:val="24"/>
        </w:rPr>
        <w:t>с</w:t>
      </w:r>
      <w:r w:rsidRPr="00FC3317">
        <w:rPr>
          <w:spacing w:val="-8"/>
          <w:sz w:val="24"/>
          <w:szCs w:val="24"/>
        </w:rPr>
        <w:t xml:space="preserve"> </w:t>
      </w:r>
      <w:r w:rsidRPr="00FC3317">
        <w:rPr>
          <w:sz w:val="24"/>
          <w:szCs w:val="24"/>
        </w:rPr>
        <w:t>дорогой,</w:t>
      </w:r>
      <w:r w:rsidRPr="00FC3317">
        <w:rPr>
          <w:spacing w:val="-4"/>
          <w:sz w:val="24"/>
          <w:szCs w:val="24"/>
        </w:rPr>
        <w:t xml:space="preserve"> </w:t>
      </w:r>
      <w:r w:rsidRPr="00FC3317">
        <w:rPr>
          <w:sz w:val="24"/>
          <w:szCs w:val="24"/>
        </w:rPr>
        <w:t>добротной, основательной мебелью</w:t>
      </w:r>
      <w:r w:rsidRPr="00FC3317">
        <w:rPr>
          <w:spacing w:val="40"/>
          <w:sz w:val="24"/>
          <w:szCs w:val="24"/>
        </w:rPr>
        <w:t xml:space="preserve"> </w:t>
      </w:r>
      <w:r w:rsidRPr="00FC3317">
        <w:rPr>
          <w:sz w:val="24"/>
          <w:szCs w:val="24"/>
        </w:rPr>
        <w:t>в стилях прошлых эпох относятся к стилю:</w:t>
      </w:r>
    </w:p>
    <w:p w14:paraId="71D65F98"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3"/>
          <w:sz w:val="24"/>
          <w:szCs w:val="24"/>
        </w:rPr>
        <w:t xml:space="preserve"> </w:t>
      </w:r>
      <w:r w:rsidRPr="00FC3317">
        <w:rPr>
          <w:sz w:val="24"/>
          <w:szCs w:val="24"/>
        </w:rPr>
        <w:t>хай-</w:t>
      </w:r>
      <w:r w:rsidRPr="00FC3317">
        <w:rPr>
          <w:spacing w:val="-5"/>
          <w:sz w:val="24"/>
          <w:szCs w:val="24"/>
        </w:rPr>
        <w:t>тек</w:t>
      </w:r>
    </w:p>
    <w:p w14:paraId="481E4972" w14:textId="77777777" w:rsidR="00FC3317" w:rsidRPr="00FC3317" w:rsidRDefault="00FC3317" w:rsidP="00A25E61">
      <w:pPr>
        <w:pStyle w:val="a3"/>
        <w:ind w:left="142" w:right="144" w:firstLine="709"/>
        <w:rPr>
          <w:sz w:val="24"/>
          <w:szCs w:val="24"/>
        </w:rPr>
      </w:pPr>
      <w:r w:rsidRPr="00FC3317">
        <w:rPr>
          <w:sz w:val="24"/>
          <w:szCs w:val="24"/>
        </w:rPr>
        <w:lastRenderedPageBreak/>
        <w:t>б)</w:t>
      </w:r>
      <w:r w:rsidRPr="00FC3317">
        <w:rPr>
          <w:spacing w:val="-16"/>
          <w:sz w:val="24"/>
          <w:szCs w:val="24"/>
        </w:rPr>
        <w:t xml:space="preserve"> </w:t>
      </w:r>
      <w:r w:rsidRPr="00FC3317">
        <w:rPr>
          <w:sz w:val="24"/>
          <w:szCs w:val="24"/>
        </w:rPr>
        <w:t>классический в) кантри</w:t>
      </w:r>
    </w:p>
    <w:p w14:paraId="4CF484BD" w14:textId="77777777" w:rsidR="00FC3317" w:rsidRPr="00FC3317" w:rsidRDefault="00FC3317" w:rsidP="009817E5">
      <w:pPr>
        <w:pStyle w:val="a5"/>
        <w:numPr>
          <w:ilvl w:val="0"/>
          <w:numId w:val="428"/>
        </w:numPr>
        <w:ind w:left="142" w:right="144" w:firstLine="709"/>
        <w:jc w:val="both"/>
        <w:rPr>
          <w:sz w:val="24"/>
          <w:szCs w:val="24"/>
        </w:rPr>
      </w:pPr>
      <w:r w:rsidRPr="00FC3317">
        <w:rPr>
          <w:sz w:val="24"/>
          <w:szCs w:val="24"/>
        </w:rPr>
        <w:t>Напишите</w:t>
      </w:r>
      <w:r w:rsidRPr="00FC3317">
        <w:rPr>
          <w:spacing w:val="-10"/>
          <w:sz w:val="24"/>
          <w:szCs w:val="24"/>
        </w:rPr>
        <w:t xml:space="preserve"> </w:t>
      </w:r>
      <w:r w:rsidRPr="00FC3317">
        <w:rPr>
          <w:sz w:val="24"/>
          <w:szCs w:val="24"/>
        </w:rPr>
        <w:t>ответ:</w:t>
      </w:r>
      <w:r w:rsidRPr="00FC3317">
        <w:rPr>
          <w:spacing w:val="-1"/>
          <w:sz w:val="24"/>
          <w:szCs w:val="24"/>
        </w:rPr>
        <w:t xml:space="preserve"> </w:t>
      </w:r>
      <w:r w:rsidRPr="00FC3317">
        <w:rPr>
          <w:sz w:val="24"/>
          <w:szCs w:val="24"/>
        </w:rPr>
        <w:t>«Форма»</w:t>
      </w:r>
      <w:r w:rsidRPr="00FC3317">
        <w:rPr>
          <w:spacing w:val="-10"/>
          <w:sz w:val="24"/>
          <w:szCs w:val="24"/>
        </w:rPr>
        <w:t xml:space="preserve"> </w:t>
      </w:r>
      <w:r w:rsidRPr="00FC3317">
        <w:rPr>
          <w:sz w:val="24"/>
          <w:szCs w:val="24"/>
        </w:rPr>
        <w:t>–</w:t>
      </w:r>
      <w:r w:rsidRPr="00FC3317">
        <w:rPr>
          <w:spacing w:val="-5"/>
          <w:sz w:val="24"/>
          <w:szCs w:val="24"/>
        </w:rPr>
        <w:t xml:space="preserve"> </w:t>
      </w:r>
      <w:r w:rsidRPr="00FC3317">
        <w:rPr>
          <w:sz w:val="24"/>
          <w:szCs w:val="24"/>
        </w:rPr>
        <w:t>это</w:t>
      </w:r>
      <w:r w:rsidRPr="00FC3317">
        <w:rPr>
          <w:spacing w:val="-3"/>
          <w:sz w:val="24"/>
          <w:szCs w:val="24"/>
        </w:rPr>
        <w:t xml:space="preserve"> </w:t>
      </w:r>
      <w:r w:rsidRPr="00FC3317">
        <w:rPr>
          <w:sz w:val="24"/>
          <w:szCs w:val="24"/>
        </w:rPr>
        <w:t>внешние</w:t>
      </w:r>
      <w:r w:rsidRPr="00FC3317">
        <w:rPr>
          <w:spacing w:val="-5"/>
          <w:sz w:val="24"/>
          <w:szCs w:val="24"/>
        </w:rPr>
        <w:t xml:space="preserve"> </w:t>
      </w:r>
      <w:r w:rsidRPr="00FC3317">
        <w:rPr>
          <w:sz w:val="24"/>
          <w:szCs w:val="24"/>
        </w:rPr>
        <w:t>или</w:t>
      </w:r>
      <w:r w:rsidRPr="00FC3317">
        <w:rPr>
          <w:spacing w:val="-5"/>
          <w:sz w:val="24"/>
          <w:szCs w:val="24"/>
        </w:rPr>
        <w:t xml:space="preserve"> </w:t>
      </w:r>
      <w:r w:rsidRPr="00FC3317">
        <w:rPr>
          <w:sz w:val="24"/>
          <w:szCs w:val="24"/>
        </w:rPr>
        <w:t>внутренние</w:t>
      </w:r>
      <w:r w:rsidRPr="00FC3317">
        <w:rPr>
          <w:spacing w:val="-4"/>
          <w:sz w:val="24"/>
          <w:szCs w:val="24"/>
        </w:rPr>
        <w:t xml:space="preserve"> </w:t>
      </w:r>
      <w:r w:rsidRPr="00FC3317">
        <w:rPr>
          <w:sz w:val="24"/>
          <w:szCs w:val="24"/>
        </w:rPr>
        <w:t>проявления</w:t>
      </w:r>
      <w:r w:rsidRPr="00FC3317">
        <w:rPr>
          <w:spacing w:val="-4"/>
          <w:sz w:val="24"/>
          <w:szCs w:val="24"/>
        </w:rPr>
        <w:t xml:space="preserve"> </w:t>
      </w:r>
      <w:r w:rsidRPr="00FC3317">
        <w:rPr>
          <w:spacing w:val="-2"/>
          <w:sz w:val="24"/>
          <w:szCs w:val="24"/>
        </w:rPr>
        <w:t>объекта?</w:t>
      </w:r>
    </w:p>
    <w:p w14:paraId="5B9516D5" w14:textId="77777777" w:rsidR="00FC3317" w:rsidRPr="00FC3317" w:rsidRDefault="00FC3317" w:rsidP="009817E5">
      <w:pPr>
        <w:pStyle w:val="a5"/>
        <w:numPr>
          <w:ilvl w:val="0"/>
          <w:numId w:val="428"/>
        </w:numPr>
        <w:ind w:left="142" w:right="144" w:firstLine="709"/>
        <w:jc w:val="both"/>
        <w:rPr>
          <w:sz w:val="24"/>
          <w:szCs w:val="24"/>
        </w:rPr>
      </w:pPr>
      <w:r w:rsidRPr="00FC3317">
        <w:rPr>
          <w:sz w:val="24"/>
          <w:szCs w:val="24"/>
        </w:rPr>
        <w:t>Напишите,</w:t>
      </w:r>
      <w:r w:rsidRPr="00FC3317">
        <w:rPr>
          <w:spacing w:val="-11"/>
          <w:sz w:val="24"/>
          <w:szCs w:val="24"/>
        </w:rPr>
        <w:t xml:space="preserve"> </w:t>
      </w:r>
      <w:r w:rsidRPr="00FC3317">
        <w:rPr>
          <w:sz w:val="24"/>
          <w:szCs w:val="24"/>
        </w:rPr>
        <w:t>какую</w:t>
      </w:r>
      <w:r w:rsidRPr="00FC3317">
        <w:rPr>
          <w:spacing w:val="-4"/>
          <w:sz w:val="24"/>
          <w:szCs w:val="24"/>
        </w:rPr>
        <w:t xml:space="preserve"> </w:t>
      </w:r>
      <w:r w:rsidRPr="00FC3317">
        <w:rPr>
          <w:sz w:val="24"/>
          <w:szCs w:val="24"/>
        </w:rPr>
        <w:t>смысловую</w:t>
      </w:r>
      <w:r w:rsidRPr="00FC3317">
        <w:rPr>
          <w:spacing w:val="-5"/>
          <w:sz w:val="24"/>
          <w:szCs w:val="24"/>
        </w:rPr>
        <w:t xml:space="preserve"> </w:t>
      </w:r>
      <w:r w:rsidRPr="00FC3317">
        <w:rPr>
          <w:sz w:val="24"/>
          <w:szCs w:val="24"/>
        </w:rPr>
        <w:t>нагрузку</w:t>
      </w:r>
      <w:r w:rsidRPr="00FC3317">
        <w:rPr>
          <w:spacing w:val="-11"/>
          <w:sz w:val="24"/>
          <w:szCs w:val="24"/>
        </w:rPr>
        <w:t xml:space="preserve"> </w:t>
      </w:r>
      <w:r w:rsidRPr="00FC3317">
        <w:rPr>
          <w:sz w:val="24"/>
          <w:szCs w:val="24"/>
        </w:rPr>
        <w:t>несут</w:t>
      </w:r>
      <w:r w:rsidRPr="00FC3317">
        <w:rPr>
          <w:spacing w:val="-5"/>
          <w:sz w:val="24"/>
          <w:szCs w:val="24"/>
        </w:rPr>
        <w:t xml:space="preserve"> </w:t>
      </w:r>
      <w:r w:rsidRPr="00FC3317">
        <w:rPr>
          <w:sz w:val="24"/>
          <w:szCs w:val="24"/>
        </w:rPr>
        <w:t>статичные</w:t>
      </w:r>
      <w:r w:rsidRPr="00FC3317">
        <w:rPr>
          <w:spacing w:val="-7"/>
          <w:sz w:val="24"/>
          <w:szCs w:val="24"/>
        </w:rPr>
        <w:t xml:space="preserve"> </w:t>
      </w:r>
      <w:r w:rsidRPr="00FC3317">
        <w:rPr>
          <w:sz w:val="24"/>
          <w:szCs w:val="24"/>
        </w:rPr>
        <w:t>элементы</w:t>
      </w:r>
      <w:r w:rsidRPr="00FC3317">
        <w:rPr>
          <w:spacing w:val="-5"/>
          <w:sz w:val="24"/>
          <w:szCs w:val="24"/>
        </w:rPr>
        <w:t xml:space="preserve"> </w:t>
      </w:r>
      <w:r w:rsidRPr="00FC3317">
        <w:rPr>
          <w:spacing w:val="-2"/>
          <w:sz w:val="24"/>
          <w:szCs w:val="24"/>
        </w:rPr>
        <w:t>композиции:</w:t>
      </w:r>
    </w:p>
    <w:p w14:paraId="0199D0DC" w14:textId="77777777" w:rsidR="00FC3317" w:rsidRPr="00FC3317" w:rsidRDefault="00FC3317" w:rsidP="009817E5">
      <w:pPr>
        <w:pStyle w:val="a5"/>
        <w:numPr>
          <w:ilvl w:val="0"/>
          <w:numId w:val="428"/>
        </w:numPr>
        <w:ind w:left="142" w:right="144" w:firstLine="709"/>
        <w:jc w:val="both"/>
        <w:rPr>
          <w:sz w:val="24"/>
          <w:szCs w:val="24"/>
        </w:rPr>
      </w:pPr>
      <w:r w:rsidRPr="00FC3317">
        <w:rPr>
          <w:sz w:val="24"/>
          <w:szCs w:val="24"/>
        </w:rPr>
        <w:t>Назовите</w:t>
      </w:r>
      <w:r w:rsidRPr="00FC3317">
        <w:rPr>
          <w:spacing w:val="-3"/>
          <w:sz w:val="24"/>
          <w:szCs w:val="24"/>
        </w:rPr>
        <w:t xml:space="preserve"> </w:t>
      </w:r>
      <w:r w:rsidRPr="00FC3317">
        <w:rPr>
          <w:sz w:val="24"/>
          <w:szCs w:val="24"/>
        </w:rPr>
        <w:t>способы</w:t>
      </w:r>
      <w:r w:rsidRPr="00FC3317">
        <w:rPr>
          <w:spacing w:val="3"/>
          <w:sz w:val="24"/>
          <w:szCs w:val="24"/>
        </w:rPr>
        <w:t xml:space="preserve"> </w:t>
      </w:r>
      <w:r w:rsidRPr="00FC3317">
        <w:rPr>
          <w:sz w:val="24"/>
          <w:szCs w:val="24"/>
        </w:rPr>
        <w:t>построения трехцветных</w:t>
      </w:r>
      <w:r w:rsidRPr="00FC3317">
        <w:rPr>
          <w:spacing w:val="5"/>
          <w:sz w:val="24"/>
          <w:szCs w:val="24"/>
        </w:rPr>
        <w:t xml:space="preserve"> </w:t>
      </w:r>
      <w:r w:rsidRPr="00FC3317">
        <w:rPr>
          <w:sz w:val="24"/>
          <w:szCs w:val="24"/>
        </w:rPr>
        <w:t>гармоничных</w:t>
      </w:r>
      <w:r w:rsidRPr="00FC3317">
        <w:rPr>
          <w:spacing w:val="5"/>
          <w:sz w:val="24"/>
          <w:szCs w:val="24"/>
        </w:rPr>
        <w:t xml:space="preserve"> </w:t>
      </w:r>
      <w:r w:rsidRPr="00FC3317">
        <w:rPr>
          <w:spacing w:val="-2"/>
          <w:sz w:val="24"/>
          <w:szCs w:val="24"/>
        </w:rPr>
        <w:t>сочетаний:</w:t>
      </w:r>
    </w:p>
    <w:p w14:paraId="04EE357B" w14:textId="77777777" w:rsidR="00FC3317" w:rsidRPr="00FC3317" w:rsidRDefault="00FC3317" w:rsidP="009817E5">
      <w:pPr>
        <w:pStyle w:val="a5"/>
        <w:numPr>
          <w:ilvl w:val="0"/>
          <w:numId w:val="428"/>
        </w:numPr>
        <w:ind w:left="142" w:right="144" w:firstLine="709"/>
        <w:jc w:val="both"/>
        <w:rPr>
          <w:sz w:val="24"/>
          <w:szCs w:val="24"/>
        </w:rPr>
      </w:pPr>
      <w:r w:rsidRPr="00FC3317">
        <w:rPr>
          <w:sz w:val="24"/>
          <w:szCs w:val="24"/>
        </w:rPr>
        <w:t>Дайте</w:t>
      </w:r>
      <w:r w:rsidRPr="00FC3317">
        <w:rPr>
          <w:spacing w:val="-5"/>
          <w:sz w:val="24"/>
          <w:szCs w:val="24"/>
        </w:rPr>
        <w:t xml:space="preserve"> </w:t>
      </w:r>
      <w:r w:rsidRPr="00FC3317">
        <w:rPr>
          <w:sz w:val="24"/>
          <w:szCs w:val="24"/>
        </w:rPr>
        <w:t>определение</w:t>
      </w:r>
      <w:r w:rsidRPr="00FC3317">
        <w:rPr>
          <w:spacing w:val="-4"/>
          <w:sz w:val="24"/>
          <w:szCs w:val="24"/>
        </w:rPr>
        <w:t xml:space="preserve"> </w:t>
      </w:r>
      <w:r w:rsidRPr="00FC3317">
        <w:rPr>
          <w:sz w:val="24"/>
          <w:szCs w:val="24"/>
        </w:rPr>
        <w:t>понятия</w:t>
      </w:r>
      <w:r w:rsidRPr="00FC3317">
        <w:rPr>
          <w:spacing w:val="-2"/>
          <w:sz w:val="24"/>
          <w:szCs w:val="24"/>
        </w:rPr>
        <w:t xml:space="preserve"> «Орнамент»:</w:t>
      </w:r>
    </w:p>
    <w:p w14:paraId="418673F2" w14:textId="77777777" w:rsidR="00FC3317" w:rsidRPr="00FC3317" w:rsidRDefault="00FC3317" w:rsidP="009817E5">
      <w:pPr>
        <w:pStyle w:val="a5"/>
        <w:numPr>
          <w:ilvl w:val="0"/>
          <w:numId w:val="428"/>
        </w:numPr>
        <w:ind w:left="142" w:right="144" w:firstLine="709"/>
        <w:jc w:val="both"/>
        <w:rPr>
          <w:sz w:val="24"/>
          <w:szCs w:val="24"/>
        </w:rPr>
      </w:pPr>
      <w:r w:rsidRPr="00FC3317">
        <w:rPr>
          <w:sz w:val="24"/>
          <w:szCs w:val="24"/>
        </w:rPr>
        <w:t>Перечислите</w:t>
      </w:r>
      <w:r w:rsidRPr="00FC3317">
        <w:rPr>
          <w:spacing w:val="-8"/>
          <w:sz w:val="24"/>
          <w:szCs w:val="24"/>
        </w:rPr>
        <w:t xml:space="preserve"> </w:t>
      </w:r>
      <w:r w:rsidRPr="00FC3317">
        <w:rPr>
          <w:sz w:val="24"/>
          <w:szCs w:val="24"/>
        </w:rPr>
        <w:t>мотивы</w:t>
      </w:r>
      <w:r w:rsidRPr="00FC3317">
        <w:rPr>
          <w:spacing w:val="-5"/>
          <w:sz w:val="24"/>
          <w:szCs w:val="24"/>
        </w:rPr>
        <w:t xml:space="preserve"> </w:t>
      </w:r>
      <w:r w:rsidRPr="00FC3317">
        <w:rPr>
          <w:sz w:val="24"/>
          <w:szCs w:val="24"/>
        </w:rPr>
        <w:t>антропоморфного</w:t>
      </w:r>
      <w:r w:rsidRPr="00FC3317">
        <w:rPr>
          <w:spacing w:val="-6"/>
          <w:sz w:val="24"/>
          <w:szCs w:val="24"/>
        </w:rPr>
        <w:t xml:space="preserve"> </w:t>
      </w:r>
      <w:r w:rsidRPr="00FC3317">
        <w:rPr>
          <w:spacing w:val="-2"/>
          <w:sz w:val="24"/>
          <w:szCs w:val="24"/>
        </w:rPr>
        <w:t>орнамента</w:t>
      </w:r>
    </w:p>
    <w:p w14:paraId="5E1ADC18" w14:textId="77777777" w:rsidR="00FC3317" w:rsidRPr="00FC3317" w:rsidRDefault="00FC3317" w:rsidP="009817E5">
      <w:pPr>
        <w:pStyle w:val="a5"/>
        <w:numPr>
          <w:ilvl w:val="0"/>
          <w:numId w:val="428"/>
        </w:numPr>
        <w:ind w:left="142" w:right="144" w:firstLine="709"/>
        <w:jc w:val="both"/>
        <w:rPr>
          <w:sz w:val="24"/>
          <w:szCs w:val="24"/>
        </w:rPr>
      </w:pPr>
      <w:r w:rsidRPr="00FC3317">
        <w:rPr>
          <w:noProof/>
          <w:sz w:val="24"/>
          <w:szCs w:val="24"/>
          <w:lang w:eastAsia="ru-RU"/>
        </w:rPr>
        <w:drawing>
          <wp:anchor distT="0" distB="0" distL="0" distR="0" simplePos="0" relativeHeight="251687936" behindDoc="1" locked="0" layoutInCell="1" allowOverlap="1" wp14:anchorId="011B047B" wp14:editId="04878F45">
            <wp:simplePos x="0" y="0"/>
            <wp:positionH relativeFrom="page">
              <wp:posOffset>3364229</wp:posOffset>
            </wp:positionH>
            <wp:positionV relativeFrom="paragraph">
              <wp:posOffset>181323</wp:posOffset>
            </wp:positionV>
            <wp:extent cx="1357384" cy="1339214"/>
            <wp:effectExtent l="0" t="0" r="0" b="0"/>
            <wp:wrapTopAndBottom/>
            <wp:docPr id="178"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20" cstate="print"/>
                    <a:stretch>
                      <a:fillRect/>
                    </a:stretch>
                  </pic:blipFill>
                  <pic:spPr>
                    <a:xfrm>
                      <a:off x="0" y="0"/>
                      <a:ext cx="1357384" cy="1339214"/>
                    </a:xfrm>
                    <a:prstGeom prst="rect">
                      <a:avLst/>
                    </a:prstGeom>
                  </pic:spPr>
                </pic:pic>
              </a:graphicData>
            </a:graphic>
          </wp:anchor>
        </w:drawing>
      </w:r>
      <w:r w:rsidRPr="00FC3317">
        <w:rPr>
          <w:sz w:val="24"/>
          <w:szCs w:val="24"/>
        </w:rPr>
        <w:t>Напишите,</w:t>
      </w:r>
      <w:r w:rsidRPr="00FC3317">
        <w:rPr>
          <w:spacing w:val="-8"/>
          <w:sz w:val="24"/>
          <w:szCs w:val="24"/>
        </w:rPr>
        <w:t xml:space="preserve"> </w:t>
      </w:r>
      <w:r w:rsidRPr="00FC3317">
        <w:rPr>
          <w:sz w:val="24"/>
          <w:szCs w:val="24"/>
        </w:rPr>
        <w:t>для</w:t>
      </w:r>
      <w:r w:rsidRPr="00FC3317">
        <w:rPr>
          <w:spacing w:val="-4"/>
          <w:sz w:val="24"/>
          <w:szCs w:val="24"/>
        </w:rPr>
        <w:t xml:space="preserve"> </w:t>
      </w:r>
      <w:r w:rsidRPr="00FC3317">
        <w:rPr>
          <w:sz w:val="24"/>
          <w:szCs w:val="24"/>
        </w:rPr>
        <w:t>какого</w:t>
      </w:r>
      <w:r w:rsidRPr="00FC3317">
        <w:rPr>
          <w:spacing w:val="-3"/>
          <w:sz w:val="24"/>
          <w:szCs w:val="24"/>
        </w:rPr>
        <w:t xml:space="preserve"> </w:t>
      </w:r>
      <w:r w:rsidRPr="00FC3317">
        <w:rPr>
          <w:sz w:val="24"/>
          <w:szCs w:val="24"/>
        </w:rPr>
        <w:t>стиля</w:t>
      </w:r>
      <w:r w:rsidRPr="00FC3317">
        <w:rPr>
          <w:spacing w:val="-2"/>
          <w:sz w:val="24"/>
          <w:szCs w:val="24"/>
        </w:rPr>
        <w:t xml:space="preserve"> </w:t>
      </w:r>
      <w:r w:rsidRPr="00FC3317">
        <w:rPr>
          <w:sz w:val="24"/>
          <w:szCs w:val="24"/>
        </w:rPr>
        <w:t>характерна</w:t>
      </w:r>
      <w:r w:rsidRPr="00FC3317">
        <w:rPr>
          <w:spacing w:val="-7"/>
          <w:sz w:val="24"/>
          <w:szCs w:val="24"/>
        </w:rPr>
        <w:t xml:space="preserve"> </w:t>
      </w:r>
      <w:r w:rsidRPr="00FC3317">
        <w:rPr>
          <w:sz w:val="24"/>
          <w:szCs w:val="24"/>
        </w:rPr>
        <w:t>кровать</w:t>
      </w:r>
      <w:r w:rsidRPr="00FC3317">
        <w:rPr>
          <w:spacing w:val="-2"/>
          <w:sz w:val="24"/>
          <w:szCs w:val="24"/>
        </w:rPr>
        <w:t xml:space="preserve"> </w:t>
      </w:r>
      <w:r w:rsidRPr="00FC3317">
        <w:rPr>
          <w:sz w:val="24"/>
          <w:szCs w:val="24"/>
        </w:rPr>
        <w:t>в</w:t>
      </w:r>
      <w:r w:rsidRPr="00FC3317">
        <w:rPr>
          <w:spacing w:val="-5"/>
          <w:sz w:val="24"/>
          <w:szCs w:val="24"/>
        </w:rPr>
        <w:t xml:space="preserve"> </w:t>
      </w:r>
      <w:r w:rsidRPr="00FC3317">
        <w:rPr>
          <w:sz w:val="24"/>
          <w:szCs w:val="24"/>
        </w:rPr>
        <w:t>форме</w:t>
      </w:r>
      <w:r w:rsidRPr="00FC3317">
        <w:rPr>
          <w:spacing w:val="-6"/>
          <w:sz w:val="24"/>
          <w:szCs w:val="24"/>
        </w:rPr>
        <w:t xml:space="preserve"> </w:t>
      </w:r>
      <w:r w:rsidRPr="00FC3317">
        <w:rPr>
          <w:sz w:val="24"/>
          <w:szCs w:val="24"/>
        </w:rPr>
        <w:t>походной</w:t>
      </w:r>
      <w:r w:rsidRPr="00FC3317">
        <w:rPr>
          <w:spacing w:val="-2"/>
          <w:sz w:val="24"/>
          <w:szCs w:val="24"/>
        </w:rPr>
        <w:t xml:space="preserve"> палатки</w:t>
      </w:r>
    </w:p>
    <w:p w14:paraId="477A62C1" w14:textId="77777777" w:rsidR="00FC3317" w:rsidRPr="00FC3317" w:rsidRDefault="00FC3317" w:rsidP="009817E5">
      <w:pPr>
        <w:pStyle w:val="a5"/>
        <w:numPr>
          <w:ilvl w:val="0"/>
          <w:numId w:val="428"/>
        </w:numPr>
        <w:spacing w:before="10"/>
        <w:ind w:left="142" w:right="144" w:firstLine="709"/>
        <w:jc w:val="both"/>
        <w:rPr>
          <w:sz w:val="24"/>
          <w:szCs w:val="24"/>
        </w:rPr>
      </w:pPr>
      <w:r w:rsidRPr="00FC3317">
        <w:rPr>
          <w:sz w:val="24"/>
          <w:szCs w:val="24"/>
        </w:rPr>
        <w:t>Перечислите</w:t>
      </w:r>
      <w:r w:rsidRPr="00FC3317">
        <w:rPr>
          <w:spacing w:val="-5"/>
          <w:sz w:val="24"/>
          <w:szCs w:val="24"/>
        </w:rPr>
        <w:t xml:space="preserve"> </w:t>
      </w:r>
      <w:r w:rsidRPr="00FC3317">
        <w:rPr>
          <w:sz w:val="24"/>
          <w:szCs w:val="24"/>
        </w:rPr>
        <w:t>зоны</w:t>
      </w:r>
      <w:r w:rsidRPr="00FC3317">
        <w:rPr>
          <w:spacing w:val="-5"/>
          <w:sz w:val="24"/>
          <w:szCs w:val="24"/>
        </w:rPr>
        <w:t xml:space="preserve"> </w:t>
      </w:r>
      <w:r w:rsidRPr="00FC3317">
        <w:rPr>
          <w:sz w:val="24"/>
          <w:szCs w:val="24"/>
        </w:rPr>
        <w:t>общей</w:t>
      </w:r>
      <w:r w:rsidRPr="00FC3317">
        <w:rPr>
          <w:spacing w:val="-1"/>
          <w:sz w:val="24"/>
          <w:szCs w:val="24"/>
        </w:rPr>
        <w:t xml:space="preserve"> </w:t>
      </w:r>
      <w:r w:rsidRPr="00FC3317">
        <w:rPr>
          <w:spacing w:val="-4"/>
          <w:sz w:val="24"/>
          <w:szCs w:val="24"/>
        </w:rPr>
        <w:t>жилой</w:t>
      </w:r>
    </w:p>
    <w:p w14:paraId="3D2B5E61" w14:textId="77777777" w:rsidR="00FC3317" w:rsidRPr="00FC3317" w:rsidRDefault="00FC3317" w:rsidP="00A25E61">
      <w:pPr>
        <w:pStyle w:val="a3"/>
        <w:ind w:left="142" w:right="144" w:firstLine="709"/>
        <w:rPr>
          <w:sz w:val="24"/>
          <w:szCs w:val="24"/>
        </w:rPr>
      </w:pPr>
    </w:p>
    <w:p w14:paraId="43D08807" w14:textId="77777777" w:rsidR="00FC3317" w:rsidRPr="00FC3317" w:rsidRDefault="00FC3317" w:rsidP="00A25E61">
      <w:pPr>
        <w:pStyle w:val="a3"/>
        <w:spacing w:before="1"/>
        <w:ind w:left="142" w:right="144" w:firstLine="709"/>
        <w:rPr>
          <w:sz w:val="24"/>
          <w:szCs w:val="24"/>
        </w:rPr>
      </w:pPr>
    </w:p>
    <w:p w14:paraId="31FF57C0" w14:textId="77777777" w:rsidR="00FC3317" w:rsidRPr="00FC3317" w:rsidRDefault="00FC3317" w:rsidP="00A25E61">
      <w:pPr>
        <w:pStyle w:val="5"/>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Вариант</w:t>
      </w:r>
      <w:r w:rsidRPr="00FC3317">
        <w:rPr>
          <w:rFonts w:ascii="Times New Roman" w:hAnsi="Times New Roman" w:cs="Times New Roman"/>
          <w:spacing w:val="-4"/>
          <w:sz w:val="24"/>
          <w:szCs w:val="24"/>
        </w:rPr>
        <w:t xml:space="preserve"> </w:t>
      </w:r>
      <w:r w:rsidRPr="00FC3317">
        <w:rPr>
          <w:rFonts w:ascii="Times New Roman" w:hAnsi="Times New Roman" w:cs="Times New Roman"/>
          <w:spacing w:val="-5"/>
          <w:sz w:val="24"/>
          <w:szCs w:val="24"/>
        </w:rPr>
        <w:t>13</w:t>
      </w:r>
    </w:p>
    <w:p w14:paraId="2BD6271C" w14:textId="77777777" w:rsidR="00FC3317" w:rsidRPr="00FC3317" w:rsidRDefault="00FC3317" w:rsidP="009817E5">
      <w:pPr>
        <w:pStyle w:val="a5"/>
        <w:numPr>
          <w:ilvl w:val="0"/>
          <w:numId w:val="427"/>
        </w:numPr>
        <w:spacing w:before="5"/>
        <w:ind w:left="142" w:right="144" w:firstLine="709"/>
        <w:jc w:val="both"/>
        <w:rPr>
          <w:sz w:val="24"/>
          <w:szCs w:val="24"/>
        </w:rPr>
      </w:pPr>
      <w:r w:rsidRPr="00FC3317">
        <w:rPr>
          <w:sz w:val="24"/>
          <w:szCs w:val="24"/>
        </w:rPr>
        <w:t>Выберите</w:t>
      </w:r>
      <w:r w:rsidRPr="00FC3317">
        <w:rPr>
          <w:spacing w:val="-7"/>
          <w:sz w:val="24"/>
          <w:szCs w:val="24"/>
        </w:rPr>
        <w:t xml:space="preserve"> </w:t>
      </w:r>
      <w:r w:rsidRPr="00FC3317">
        <w:rPr>
          <w:sz w:val="24"/>
          <w:szCs w:val="24"/>
        </w:rPr>
        <w:t>и</w:t>
      </w:r>
      <w:r w:rsidRPr="00FC3317">
        <w:rPr>
          <w:spacing w:val="-4"/>
          <w:sz w:val="24"/>
          <w:szCs w:val="24"/>
        </w:rPr>
        <w:t xml:space="preserve"> </w:t>
      </w:r>
      <w:r w:rsidRPr="00FC3317">
        <w:rPr>
          <w:sz w:val="24"/>
          <w:szCs w:val="24"/>
        </w:rPr>
        <w:t>отметьте</w:t>
      </w:r>
      <w:r w:rsidRPr="00FC3317">
        <w:rPr>
          <w:spacing w:val="-7"/>
          <w:sz w:val="24"/>
          <w:szCs w:val="24"/>
        </w:rPr>
        <w:t xml:space="preserve"> </w:t>
      </w:r>
      <w:r w:rsidRPr="00FC3317">
        <w:rPr>
          <w:sz w:val="24"/>
          <w:szCs w:val="24"/>
        </w:rPr>
        <w:t>кружочком</w:t>
      </w:r>
      <w:r w:rsidRPr="00FC3317">
        <w:rPr>
          <w:spacing w:val="-8"/>
          <w:sz w:val="24"/>
          <w:szCs w:val="24"/>
        </w:rPr>
        <w:t xml:space="preserve"> </w:t>
      </w:r>
      <w:r w:rsidRPr="00FC3317">
        <w:rPr>
          <w:sz w:val="24"/>
          <w:szCs w:val="24"/>
        </w:rPr>
        <w:t>правильный</w:t>
      </w:r>
      <w:r w:rsidRPr="00FC3317">
        <w:rPr>
          <w:spacing w:val="-4"/>
          <w:sz w:val="24"/>
          <w:szCs w:val="24"/>
        </w:rPr>
        <w:t xml:space="preserve"> </w:t>
      </w:r>
      <w:r w:rsidRPr="00FC3317">
        <w:rPr>
          <w:sz w:val="24"/>
          <w:szCs w:val="24"/>
        </w:rPr>
        <w:t>ответ:</w:t>
      </w:r>
      <w:r w:rsidRPr="00FC3317">
        <w:rPr>
          <w:spacing w:val="-2"/>
          <w:sz w:val="24"/>
          <w:szCs w:val="24"/>
        </w:rPr>
        <w:t xml:space="preserve"> </w:t>
      </w:r>
      <w:r w:rsidRPr="00FC3317">
        <w:rPr>
          <w:sz w:val="24"/>
          <w:szCs w:val="24"/>
        </w:rPr>
        <w:t>«Основные</w:t>
      </w:r>
      <w:r w:rsidRPr="00FC3317">
        <w:rPr>
          <w:spacing w:val="-8"/>
          <w:sz w:val="24"/>
          <w:szCs w:val="24"/>
        </w:rPr>
        <w:t xml:space="preserve"> </w:t>
      </w:r>
      <w:r w:rsidRPr="00FC3317">
        <w:rPr>
          <w:sz w:val="24"/>
          <w:szCs w:val="24"/>
        </w:rPr>
        <w:t>средства</w:t>
      </w:r>
      <w:r w:rsidRPr="00FC3317">
        <w:rPr>
          <w:spacing w:val="-9"/>
          <w:sz w:val="24"/>
          <w:szCs w:val="24"/>
        </w:rPr>
        <w:t xml:space="preserve"> </w:t>
      </w:r>
      <w:r w:rsidRPr="00FC3317">
        <w:rPr>
          <w:sz w:val="24"/>
          <w:szCs w:val="24"/>
        </w:rPr>
        <w:t>композиции»</w:t>
      </w:r>
      <w:r w:rsidRPr="00FC3317">
        <w:rPr>
          <w:spacing w:val="-13"/>
          <w:sz w:val="24"/>
          <w:szCs w:val="24"/>
        </w:rPr>
        <w:t xml:space="preserve"> </w:t>
      </w:r>
      <w:r w:rsidRPr="00FC3317">
        <w:rPr>
          <w:sz w:val="24"/>
          <w:szCs w:val="24"/>
        </w:rPr>
        <w:t xml:space="preserve">- </w:t>
      </w:r>
      <w:r w:rsidRPr="00FC3317">
        <w:rPr>
          <w:spacing w:val="-4"/>
          <w:sz w:val="24"/>
          <w:szCs w:val="24"/>
        </w:rPr>
        <w:t>это</w:t>
      </w:r>
    </w:p>
    <w:p w14:paraId="51A72627"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7"/>
          <w:sz w:val="24"/>
          <w:szCs w:val="24"/>
        </w:rPr>
        <w:t xml:space="preserve"> </w:t>
      </w:r>
      <w:r w:rsidRPr="00FC3317">
        <w:rPr>
          <w:sz w:val="24"/>
          <w:szCs w:val="24"/>
        </w:rPr>
        <w:t>форма,</w:t>
      </w:r>
      <w:r w:rsidRPr="00FC3317">
        <w:rPr>
          <w:spacing w:val="-3"/>
          <w:sz w:val="24"/>
          <w:szCs w:val="24"/>
        </w:rPr>
        <w:t xml:space="preserve"> </w:t>
      </w:r>
      <w:r w:rsidRPr="00FC3317">
        <w:rPr>
          <w:sz w:val="24"/>
          <w:szCs w:val="24"/>
        </w:rPr>
        <w:t>материал</w:t>
      </w:r>
      <w:r w:rsidRPr="00FC3317">
        <w:rPr>
          <w:spacing w:val="-5"/>
          <w:sz w:val="24"/>
          <w:szCs w:val="24"/>
        </w:rPr>
        <w:t xml:space="preserve"> </w:t>
      </w:r>
      <w:r w:rsidRPr="00FC3317">
        <w:rPr>
          <w:sz w:val="24"/>
          <w:szCs w:val="24"/>
        </w:rPr>
        <w:t>и</w:t>
      </w:r>
      <w:r w:rsidRPr="00FC3317">
        <w:rPr>
          <w:spacing w:val="-2"/>
          <w:sz w:val="24"/>
          <w:szCs w:val="24"/>
        </w:rPr>
        <w:t xml:space="preserve"> </w:t>
      </w:r>
      <w:r w:rsidRPr="00FC3317">
        <w:rPr>
          <w:sz w:val="24"/>
          <w:szCs w:val="24"/>
        </w:rPr>
        <w:t>его</w:t>
      </w:r>
      <w:r w:rsidRPr="00FC3317">
        <w:rPr>
          <w:spacing w:val="-2"/>
          <w:sz w:val="24"/>
          <w:szCs w:val="24"/>
        </w:rPr>
        <w:t xml:space="preserve"> </w:t>
      </w:r>
      <w:r w:rsidRPr="00FC3317">
        <w:rPr>
          <w:sz w:val="24"/>
          <w:szCs w:val="24"/>
        </w:rPr>
        <w:t>свойства,</w:t>
      </w:r>
      <w:r w:rsidRPr="00FC3317">
        <w:rPr>
          <w:spacing w:val="-6"/>
          <w:sz w:val="24"/>
          <w:szCs w:val="24"/>
        </w:rPr>
        <w:t xml:space="preserve"> </w:t>
      </w:r>
      <w:r w:rsidRPr="00FC3317">
        <w:rPr>
          <w:sz w:val="24"/>
          <w:szCs w:val="24"/>
        </w:rPr>
        <w:t>цвет,</w:t>
      </w:r>
      <w:r w:rsidRPr="00FC3317">
        <w:rPr>
          <w:spacing w:val="-1"/>
          <w:sz w:val="24"/>
          <w:szCs w:val="24"/>
        </w:rPr>
        <w:t xml:space="preserve"> </w:t>
      </w:r>
      <w:r w:rsidRPr="00FC3317">
        <w:rPr>
          <w:sz w:val="24"/>
          <w:szCs w:val="24"/>
        </w:rPr>
        <w:t>конструктивные</w:t>
      </w:r>
      <w:r w:rsidRPr="00FC3317">
        <w:rPr>
          <w:spacing w:val="-6"/>
          <w:sz w:val="24"/>
          <w:szCs w:val="24"/>
        </w:rPr>
        <w:t xml:space="preserve"> </w:t>
      </w:r>
      <w:r w:rsidRPr="00FC3317">
        <w:rPr>
          <w:sz w:val="24"/>
          <w:szCs w:val="24"/>
        </w:rPr>
        <w:t>и</w:t>
      </w:r>
      <w:r w:rsidRPr="00FC3317">
        <w:rPr>
          <w:spacing w:val="-4"/>
          <w:sz w:val="24"/>
          <w:szCs w:val="24"/>
        </w:rPr>
        <w:t xml:space="preserve"> </w:t>
      </w:r>
      <w:r w:rsidRPr="00FC3317">
        <w:rPr>
          <w:sz w:val="24"/>
          <w:szCs w:val="24"/>
        </w:rPr>
        <w:t>декоративные</w:t>
      </w:r>
      <w:r w:rsidRPr="00FC3317">
        <w:rPr>
          <w:spacing w:val="-5"/>
          <w:sz w:val="24"/>
          <w:szCs w:val="24"/>
        </w:rPr>
        <w:t xml:space="preserve"> </w:t>
      </w:r>
      <w:r w:rsidRPr="00FC3317">
        <w:rPr>
          <w:spacing w:val="-2"/>
          <w:sz w:val="24"/>
          <w:szCs w:val="24"/>
        </w:rPr>
        <w:t>линии.</w:t>
      </w:r>
    </w:p>
    <w:p w14:paraId="146F7CDD"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9"/>
          <w:sz w:val="24"/>
          <w:szCs w:val="24"/>
        </w:rPr>
        <w:t xml:space="preserve"> </w:t>
      </w:r>
      <w:r w:rsidRPr="00FC3317">
        <w:rPr>
          <w:sz w:val="24"/>
          <w:szCs w:val="24"/>
        </w:rPr>
        <w:t>композиционный</w:t>
      </w:r>
      <w:r w:rsidRPr="00FC3317">
        <w:rPr>
          <w:spacing w:val="-3"/>
          <w:sz w:val="24"/>
          <w:szCs w:val="24"/>
        </w:rPr>
        <w:t xml:space="preserve"> </w:t>
      </w:r>
      <w:r w:rsidRPr="00FC3317">
        <w:rPr>
          <w:sz w:val="24"/>
          <w:szCs w:val="24"/>
        </w:rPr>
        <w:t>центр,</w:t>
      </w:r>
      <w:r w:rsidRPr="00FC3317">
        <w:rPr>
          <w:spacing w:val="-7"/>
          <w:sz w:val="24"/>
          <w:szCs w:val="24"/>
        </w:rPr>
        <w:t xml:space="preserve"> </w:t>
      </w:r>
      <w:r w:rsidRPr="00FC3317">
        <w:rPr>
          <w:sz w:val="24"/>
          <w:szCs w:val="24"/>
        </w:rPr>
        <w:t>точка,</w:t>
      </w:r>
      <w:r w:rsidRPr="00FC3317">
        <w:rPr>
          <w:spacing w:val="-8"/>
          <w:sz w:val="24"/>
          <w:szCs w:val="24"/>
        </w:rPr>
        <w:t xml:space="preserve"> </w:t>
      </w:r>
      <w:r w:rsidRPr="00FC3317">
        <w:rPr>
          <w:sz w:val="24"/>
          <w:szCs w:val="24"/>
        </w:rPr>
        <w:t>линия,</w:t>
      </w:r>
      <w:r w:rsidRPr="00FC3317">
        <w:rPr>
          <w:spacing w:val="-10"/>
          <w:sz w:val="24"/>
          <w:szCs w:val="24"/>
        </w:rPr>
        <w:t xml:space="preserve"> </w:t>
      </w:r>
      <w:r w:rsidRPr="00FC3317">
        <w:rPr>
          <w:sz w:val="24"/>
          <w:szCs w:val="24"/>
        </w:rPr>
        <w:t>пятно,</w:t>
      </w:r>
      <w:r w:rsidRPr="00FC3317">
        <w:rPr>
          <w:spacing w:val="-8"/>
          <w:sz w:val="24"/>
          <w:szCs w:val="24"/>
        </w:rPr>
        <w:t xml:space="preserve"> </w:t>
      </w:r>
      <w:r w:rsidRPr="00FC3317">
        <w:rPr>
          <w:sz w:val="24"/>
          <w:szCs w:val="24"/>
        </w:rPr>
        <w:t>силуэт,</w:t>
      </w:r>
      <w:r w:rsidRPr="00FC3317">
        <w:rPr>
          <w:spacing w:val="-8"/>
          <w:sz w:val="24"/>
          <w:szCs w:val="24"/>
        </w:rPr>
        <w:t xml:space="preserve"> </w:t>
      </w:r>
      <w:r w:rsidRPr="00FC3317">
        <w:rPr>
          <w:sz w:val="24"/>
          <w:szCs w:val="24"/>
        </w:rPr>
        <w:t>динамика,</w:t>
      </w:r>
      <w:r w:rsidRPr="00FC3317">
        <w:rPr>
          <w:spacing w:val="-7"/>
          <w:sz w:val="24"/>
          <w:szCs w:val="24"/>
        </w:rPr>
        <w:t xml:space="preserve"> </w:t>
      </w:r>
      <w:r w:rsidRPr="00FC3317">
        <w:rPr>
          <w:sz w:val="24"/>
          <w:szCs w:val="24"/>
        </w:rPr>
        <w:t>статика,</w:t>
      </w:r>
      <w:r w:rsidRPr="00FC3317">
        <w:rPr>
          <w:spacing w:val="-8"/>
          <w:sz w:val="24"/>
          <w:szCs w:val="24"/>
        </w:rPr>
        <w:t xml:space="preserve"> </w:t>
      </w:r>
      <w:r w:rsidRPr="00FC3317">
        <w:rPr>
          <w:sz w:val="24"/>
          <w:szCs w:val="24"/>
        </w:rPr>
        <w:t>пропорции, ритм, симметрия и асимметрия, контраст, нюанс, тождество, цвет.</w:t>
      </w:r>
    </w:p>
    <w:p w14:paraId="1415E3D5" w14:textId="77777777" w:rsidR="00FC3317" w:rsidRPr="00FC3317" w:rsidRDefault="00FC3317" w:rsidP="009817E5">
      <w:pPr>
        <w:pStyle w:val="a5"/>
        <w:numPr>
          <w:ilvl w:val="0"/>
          <w:numId w:val="427"/>
        </w:numPr>
        <w:spacing w:line="274" w:lineRule="exact"/>
        <w:ind w:left="142" w:right="144" w:firstLine="709"/>
        <w:jc w:val="both"/>
        <w:rPr>
          <w:sz w:val="24"/>
          <w:szCs w:val="24"/>
        </w:rPr>
      </w:pPr>
      <w:r w:rsidRPr="00FC3317">
        <w:rPr>
          <w:sz w:val="24"/>
          <w:szCs w:val="24"/>
        </w:rPr>
        <w:t>Выберите</w:t>
      </w:r>
      <w:r w:rsidRPr="00FC3317">
        <w:rPr>
          <w:spacing w:val="-7"/>
          <w:sz w:val="24"/>
          <w:szCs w:val="24"/>
        </w:rPr>
        <w:t xml:space="preserve"> </w:t>
      </w:r>
      <w:r w:rsidRPr="00FC3317">
        <w:rPr>
          <w:sz w:val="24"/>
          <w:szCs w:val="24"/>
        </w:rPr>
        <w:t>и</w:t>
      </w:r>
      <w:r w:rsidRPr="00FC3317">
        <w:rPr>
          <w:spacing w:val="-1"/>
          <w:sz w:val="24"/>
          <w:szCs w:val="24"/>
        </w:rPr>
        <w:t xml:space="preserve"> </w:t>
      </w:r>
      <w:r w:rsidRPr="00FC3317">
        <w:rPr>
          <w:sz w:val="24"/>
          <w:szCs w:val="24"/>
        </w:rPr>
        <w:t>отметьте</w:t>
      </w:r>
      <w:r w:rsidRPr="00FC3317">
        <w:rPr>
          <w:spacing w:val="-7"/>
          <w:sz w:val="24"/>
          <w:szCs w:val="24"/>
        </w:rPr>
        <w:t xml:space="preserve"> </w:t>
      </w:r>
      <w:r w:rsidRPr="00FC3317">
        <w:rPr>
          <w:sz w:val="24"/>
          <w:szCs w:val="24"/>
        </w:rPr>
        <w:t>кружочком</w:t>
      </w:r>
      <w:r w:rsidRPr="00FC3317">
        <w:rPr>
          <w:spacing w:val="-5"/>
          <w:sz w:val="24"/>
          <w:szCs w:val="24"/>
        </w:rPr>
        <w:t xml:space="preserve"> </w:t>
      </w:r>
      <w:r w:rsidRPr="00FC3317">
        <w:rPr>
          <w:sz w:val="24"/>
          <w:szCs w:val="24"/>
        </w:rPr>
        <w:t>правильный</w:t>
      </w:r>
      <w:r w:rsidRPr="00FC3317">
        <w:rPr>
          <w:spacing w:val="-2"/>
          <w:sz w:val="24"/>
          <w:szCs w:val="24"/>
        </w:rPr>
        <w:t xml:space="preserve"> </w:t>
      </w:r>
      <w:r w:rsidRPr="00FC3317">
        <w:rPr>
          <w:sz w:val="24"/>
          <w:szCs w:val="24"/>
        </w:rPr>
        <w:t>ответ:</w:t>
      </w:r>
      <w:r w:rsidRPr="00FC3317">
        <w:rPr>
          <w:spacing w:val="-2"/>
          <w:sz w:val="24"/>
          <w:szCs w:val="24"/>
        </w:rPr>
        <w:t xml:space="preserve"> </w:t>
      </w:r>
      <w:r w:rsidRPr="00FC3317">
        <w:rPr>
          <w:sz w:val="24"/>
          <w:szCs w:val="24"/>
        </w:rPr>
        <w:t>«Ритм</w:t>
      </w:r>
      <w:r w:rsidRPr="00FC3317">
        <w:rPr>
          <w:spacing w:val="-4"/>
          <w:sz w:val="24"/>
          <w:szCs w:val="24"/>
        </w:rPr>
        <w:t xml:space="preserve"> </w:t>
      </w:r>
      <w:r w:rsidRPr="00FC3317">
        <w:rPr>
          <w:sz w:val="24"/>
          <w:szCs w:val="24"/>
        </w:rPr>
        <w:t>-</w:t>
      </w:r>
      <w:r w:rsidRPr="00FC3317">
        <w:rPr>
          <w:spacing w:val="-5"/>
          <w:sz w:val="24"/>
          <w:szCs w:val="24"/>
        </w:rPr>
        <w:t xml:space="preserve"> это</w:t>
      </w:r>
    </w:p>
    <w:p w14:paraId="26D2290A"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8"/>
          <w:sz w:val="24"/>
          <w:szCs w:val="24"/>
        </w:rPr>
        <w:t xml:space="preserve"> </w:t>
      </w:r>
      <w:r w:rsidRPr="00FC3317">
        <w:rPr>
          <w:sz w:val="24"/>
          <w:szCs w:val="24"/>
        </w:rPr>
        <w:t>закономерность</w:t>
      </w:r>
      <w:r w:rsidRPr="00FC3317">
        <w:rPr>
          <w:spacing w:val="-3"/>
          <w:sz w:val="24"/>
          <w:szCs w:val="24"/>
        </w:rPr>
        <w:t xml:space="preserve"> </w:t>
      </w:r>
      <w:r w:rsidRPr="00FC3317">
        <w:rPr>
          <w:sz w:val="24"/>
          <w:szCs w:val="24"/>
        </w:rPr>
        <w:t>чередования</w:t>
      </w:r>
      <w:r w:rsidRPr="00FC3317">
        <w:rPr>
          <w:spacing w:val="-5"/>
          <w:sz w:val="24"/>
          <w:szCs w:val="24"/>
        </w:rPr>
        <w:t xml:space="preserve"> </w:t>
      </w:r>
      <w:r w:rsidRPr="00FC3317">
        <w:rPr>
          <w:sz w:val="24"/>
          <w:szCs w:val="24"/>
        </w:rPr>
        <w:t>и</w:t>
      </w:r>
      <w:r w:rsidRPr="00FC3317">
        <w:rPr>
          <w:spacing w:val="-6"/>
          <w:sz w:val="24"/>
          <w:szCs w:val="24"/>
        </w:rPr>
        <w:t xml:space="preserve"> </w:t>
      </w:r>
      <w:r w:rsidRPr="00FC3317">
        <w:rPr>
          <w:sz w:val="24"/>
          <w:szCs w:val="24"/>
        </w:rPr>
        <w:t>повторения</w:t>
      </w:r>
      <w:r w:rsidRPr="00FC3317">
        <w:rPr>
          <w:spacing w:val="-11"/>
          <w:sz w:val="24"/>
          <w:szCs w:val="24"/>
        </w:rPr>
        <w:t xml:space="preserve"> </w:t>
      </w:r>
      <w:r w:rsidRPr="00FC3317">
        <w:rPr>
          <w:sz w:val="24"/>
          <w:szCs w:val="24"/>
        </w:rPr>
        <w:t>мотивов,</w:t>
      </w:r>
      <w:r w:rsidRPr="00FC3317">
        <w:rPr>
          <w:spacing w:val="-6"/>
          <w:sz w:val="24"/>
          <w:szCs w:val="24"/>
        </w:rPr>
        <w:t xml:space="preserve"> </w:t>
      </w:r>
      <w:r w:rsidRPr="00FC3317">
        <w:rPr>
          <w:sz w:val="24"/>
          <w:szCs w:val="24"/>
        </w:rPr>
        <w:t>фигур</w:t>
      </w:r>
      <w:r w:rsidRPr="00FC3317">
        <w:rPr>
          <w:spacing w:val="-6"/>
          <w:sz w:val="24"/>
          <w:szCs w:val="24"/>
        </w:rPr>
        <w:t xml:space="preserve"> </w:t>
      </w:r>
      <w:r w:rsidRPr="00FC3317">
        <w:rPr>
          <w:sz w:val="24"/>
          <w:szCs w:val="24"/>
        </w:rPr>
        <w:t>и</w:t>
      </w:r>
      <w:r w:rsidRPr="00FC3317">
        <w:rPr>
          <w:spacing w:val="-5"/>
          <w:sz w:val="24"/>
          <w:szCs w:val="24"/>
        </w:rPr>
        <w:t xml:space="preserve"> </w:t>
      </w:r>
      <w:r w:rsidRPr="00FC3317">
        <w:rPr>
          <w:sz w:val="24"/>
          <w:szCs w:val="24"/>
        </w:rPr>
        <w:t>интервалов</w:t>
      </w:r>
      <w:r w:rsidRPr="00FC3317">
        <w:rPr>
          <w:spacing w:val="-7"/>
          <w:sz w:val="24"/>
          <w:szCs w:val="24"/>
        </w:rPr>
        <w:t xml:space="preserve"> </w:t>
      </w:r>
      <w:r w:rsidRPr="00FC3317">
        <w:rPr>
          <w:sz w:val="24"/>
          <w:szCs w:val="24"/>
        </w:rPr>
        <w:t>между</w:t>
      </w:r>
      <w:r w:rsidRPr="00FC3317">
        <w:rPr>
          <w:spacing w:val="-9"/>
          <w:sz w:val="24"/>
          <w:szCs w:val="24"/>
        </w:rPr>
        <w:t xml:space="preserve"> </w:t>
      </w:r>
      <w:r w:rsidRPr="00FC3317">
        <w:rPr>
          <w:sz w:val="24"/>
          <w:szCs w:val="24"/>
        </w:rPr>
        <w:t>ними. б) соразмерность элементов в отношении к целому, соотношение частей объекта по величине между собой.</w:t>
      </w:r>
    </w:p>
    <w:p w14:paraId="677D231F" w14:textId="77777777" w:rsidR="00FC3317" w:rsidRPr="00FC3317" w:rsidRDefault="00FC3317" w:rsidP="009817E5">
      <w:pPr>
        <w:pStyle w:val="a5"/>
        <w:numPr>
          <w:ilvl w:val="0"/>
          <w:numId w:val="427"/>
        </w:numPr>
        <w:spacing w:before="62"/>
        <w:ind w:left="142" w:right="144" w:firstLine="709"/>
        <w:jc w:val="both"/>
        <w:rPr>
          <w:sz w:val="24"/>
          <w:szCs w:val="24"/>
        </w:rPr>
      </w:pPr>
      <w:r w:rsidRPr="00FC3317">
        <w:rPr>
          <w:sz w:val="24"/>
          <w:szCs w:val="24"/>
        </w:rPr>
        <w:t>Выберите</w:t>
      </w:r>
      <w:r w:rsidRPr="00FC3317">
        <w:rPr>
          <w:spacing w:val="-8"/>
          <w:sz w:val="24"/>
          <w:szCs w:val="24"/>
        </w:rPr>
        <w:t xml:space="preserve"> </w:t>
      </w:r>
      <w:r w:rsidRPr="00FC3317">
        <w:rPr>
          <w:sz w:val="24"/>
          <w:szCs w:val="24"/>
        </w:rPr>
        <w:t>и</w:t>
      </w:r>
      <w:r w:rsidRPr="00FC3317">
        <w:rPr>
          <w:spacing w:val="-3"/>
          <w:sz w:val="24"/>
          <w:szCs w:val="24"/>
        </w:rPr>
        <w:t xml:space="preserve"> </w:t>
      </w:r>
      <w:r w:rsidRPr="00FC3317">
        <w:rPr>
          <w:sz w:val="24"/>
          <w:szCs w:val="24"/>
        </w:rPr>
        <w:t>отметьте</w:t>
      </w:r>
      <w:r w:rsidRPr="00FC3317">
        <w:rPr>
          <w:spacing w:val="-6"/>
          <w:sz w:val="24"/>
          <w:szCs w:val="24"/>
        </w:rPr>
        <w:t xml:space="preserve"> </w:t>
      </w:r>
      <w:r w:rsidRPr="00FC3317">
        <w:rPr>
          <w:sz w:val="24"/>
          <w:szCs w:val="24"/>
        </w:rPr>
        <w:t>кружочком</w:t>
      </w:r>
      <w:r w:rsidRPr="00FC3317">
        <w:rPr>
          <w:spacing w:val="-6"/>
          <w:sz w:val="24"/>
          <w:szCs w:val="24"/>
        </w:rPr>
        <w:t xml:space="preserve"> </w:t>
      </w:r>
      <w:r w:rsidRPr="00FC3317">
        <w:rPr>
          <w:sz w:val="24"/>
          <w:szCs w:val="24"/>
        </w:rPr>
        <w:t>правильный</w:t>
      </w:r>
      <w:r w:rsidRPr="00FC3317">
        <w:rPr>
          <w:spacing w:val="-3"/>
          <w:sz w:val="24"/>
          <w:szCs w:val="24"/>
        </w:rPr>
        <w:t xml:space="preserve"> </w:t>
      </w:r>
      <w:r w:rsidRPr="00FC3317">
        <w:rPr>
          <w:spacing w:val="-2"/>
          <w:sz w:val="24"/>
          <w:szCs w:val="24"/>
        </w:rPr>
        <w:t>ответ:</w:t>
      </w:r>
    </w:p>
    <w:p w14:paraId="46B948D5" w14:textId="77777777" w:rsidR="00FC3317" w:rsidRPr="00FC3317" w:rsidRDefault="00FC3317" w:rsidP="00A25E61">
      <w:pPr>
        <w:pStyle w:val="a3"/>
        <w:spacing w:before="2"/>
        <w:ind w:left="142" w:right="144" w:firstLine="709"/>
        <w:rPr>
          <w:sz w:val="24"/>
          <w:szCs w:val="24"/>
        </w:rPr>
      </w:pPr>
      <w:r w:rsidRPr="00FC3317">
        <w:rPr>
          <w:sz w:val="24"/>
          <w:szCs w:val="24"/>
        </w:rPr>
        <w:t>Стилизация</w:t>
      </w:r>
      <w:r w:rsidRPr="00FC3317">
        <w:rPr>
          <w:spacing w:val="-9"/>
          <w:sz w:val="24"/>
          <w:szCs w:val="24"/>
        </w:rPr>
        <w:t xml:space="preserve"> </w:t>
      </w:r>
      <w:r w:rsidRPr="00FC3317">
        <w:rPr>
          <w:sz w:val="24"/>
          <w:szCs w:val="24"/>
        </w:rPr>
        <w:t>-</w:t>
      </w:r>
      <w:r w:rsidRPr="00FC3317">
        <w:rPr>
          <w:spacing w:val="-7"/>
          <w:sz w:val="24"/>
          <w:szCs w:val="24"/>
        </w:rPr>
        <w:t xml:space="preserve"> </w:t>
      </w:r>
      <w:r w:rsidRPr="00FC3317">
        <w:rPr>
          <w:spacing w:val="-5"/>
          <w:sz w:val="24"/>
          <w:szCs w:val="24"/>
        </w:rPr>
        <w:t>это</w:t>
      </w:r>
    </w:p>
    <w:p w14:paraId="4D2BF4C9" w14:textId="77777777" w:rsidR="00FC3317" w:rsidRPr="00FC3317" w:rsidRDefault="00FC3317" w:rsidP="00A25E61">
      <w:pPr>
        <w:pStyle w:val="a3"/>
        <w:spacing w:before="1"/>
        <w:ind w:left="142" w:right="144" w:firstLine="709"/>
        <w:rPr>
          <w:sz w:val="24"/>
          <w:szCs w:val="24"/>
        </w:rPr>
      </w:pPr>
      <w:r w:rsidRPr="00FC3317">
        <w:rPr>
          <w:sz w:val="24"/>
          <w:szCs w:val="24"/>
        </w:rPr>
        <w:t>а)</w:t>
      </w:r>
      <w:r w:rsidRPr="00FC3317">
        <w:rPr>
          <w:spacing w:val="-8"/>
          <w:sz w:val="24"/>
          <w:szCs w:val="24"/>
        </w:rPr>
        <w:t xml:space="preserve"> </w:t>
      </w:r>
      <w:r w:rsidRPr="00FC3317">
        <w:rPr>
          <w:sz w:val="24"/>
          <w:szCs w:val="24"/>
        </w:rPr>
        <w:t>элементы</w:t>
      </w:r>
      <w:r w:rsidRPr="00FC3317">
        <w:rPr>
          <w:spacing w:val="-6"/>
          <w:sz w:val="24"/>
          <w:szCs w:val="24"/>
        </w:rPr>
        <w:t xml:space="preserve"> </w:t>
      </w:r>
      <w:r w:rsidRPr="00FC3317">
        <w:rPr>
          <w:sz w:val="24"/>
          <w:szCs w:val="24"/>
        </w:rPr>
        <w:t>организации</w:t>
      </w:r>
      <w:r w:rsidRPr="00FC3317">
        <w:rPr>
          <w:spacing w:val="-1"/>
          <w:sz w:val="24"/>
          <w:szCs w:val="24"/>
        </w:rPr>
        <w:t xml:space="preserve"> </w:t>
      </w:r>
      <w:r w:rsidRPr="00FC3317">
        <w:rPr>
          <w:sz w:val="24"/>
          <w:szCs w:val="24"/>
        </w:rPr>
        <w:t>плоскостной</w:t>
      </w:r>
      <w:r w:rsidRPr="00FC3317">
        <w:rPr>
          <w:spacing w:val="-4"/>
          <w:sz w:val="24"/>
          <w:szCs w:val="24"/>
        </w:rPr>
        <w:t xml:space="preserve"> </w:t>
      </w:r>
      <w:r w:rsidRPr="00FC3317">
        <w:rPr>
          <w:spacing w:val="-2"/>
          <w:sz w:val="24"/>
          <w:szCs w:val="24"/>
        </w:rPr>
        <w:t>композиции</w:t>
      </w:r>
    </w:p>
    <w:p w14:paraId="2A5AA1F5"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7"/>
          <w:sz w:val="24"/>
          <w:szCs w:val="24"/>
        </w:rPr>
        <w:t xml:space="preserve"> </w:t>
      </w:r>
      <w:r w:rsidRPr="00FC3317">
        <w:rPr>
          <w:sz w:val="24"/>
          <w:szCs w:val="24"/>
        </w:rPr>
        <w:t>условное</w:t>
      </w:r>
      <w:r w:rsidRPr="00FC3317">
        <w:rPr>
          <w:spacing w:val="-4"/>
          <w:sz w:val="24"/>
          <w:szCs w:val="24"/>
        </w:rPr>
        <w:t xml:space="preserve"> </w:t>
      </w:r>
      <w:r w:rsidRPr="00FC3317">
        <w:rPr>
          <w:sz w:val="24"/>
          <w:szCs w:val="24"/>
        </w:rPr>
        <w:t>упрощение,</w:t>
      </w:r>
      <w:r w:rsidRPr="00FC3317">
        <w:rPr>
          <w:spacing w:val="-9"/>
          <w:sz w:val="24"/>
          <w:szCs w:val="24"/>
        </w:rPr>
        <w:t xml:space="preserve"> </w:t>
      </w:r>
      <w:r w:rsidRPr="00FC3317">
        <w:rPr>
          <w:sz w:val="24"/>
          <w:szCs w:val="24"/>
        </w:rPr>
        <w:t>схематизация</w:t>
      </w:r>
      <w:r w:rsidRPr="00FC3317">
        <w:rPr>
          <w:spacing w:val="-9"/>
          <w:sz w:val="24"/>
          <w:szCs w:val="24"/>
        </w:rPr>
        <w:t xml:space="preserve"> </w:t>
      </w:r>
      <w:r w:rsidRPr="00FC3317">
        <w:rPr>
          <w:sz w:val="24"/>
          <w:szCs w:val="24"/>
        </w:rPr>
        <w:t>и</w:t>
      </w:r>
      <w:r w:rsidRPr="00FC3317">
        <w:rPr>
          <w:spacing w:val="-4"/>
          <w:sz w:val="24"/>
          <w:szCs w:val="24"/>
        </w:rPr>
        <w:t xml:space="preserve"> </w:t>
      </w:r>
      <w:r w:rsidRPr="00FC3317">
        <w:rPr>
          <w:sz w:val="24"/>
          <w:szCs w:val="24"/>
        </w:rPr>
        <w:t>обобщение</w:t>
      </w:r>
      <w:r w:rsidRPr="00FC3317">
        <w:rPr>
          <w:spacing w:val="-9"/>
          <w:sz w:val="24"/>
          <w:szCs w:val="24"/>
        </w:rPr>
        <w:t xml:space="preserve"> </w:t>
      </w:r>
      <w:r w:rsidRPr="00FC3317">
        <w:rPr>
          <w:sz w:val="24"/>
          <w:szCs w:val="24"/>
        </w:rPr>
        <w:t>мотивов,</w:t>
      </w:r>
      <w:r w:rsidRPr="00FC3317">
        <w:rPr>
          <w:spacing w:val="-8"/>
          <w:sz w:val="24"/>
          <w:szCs w:val="24"/>
        </w:rPr>
        <w:t xml:space="preserve"> </w:t>
      </w:r>
      <w:r w:rsidRPr="00FC3317">
        <w:rPr>
          <w:sz w:val="24"/>
          <w:szCs w:val="24"/>
        </w:rPr>
        <w:t>которые</w:t>
      </w:r>
      <w:r w:rsidRPr="00FC3317">
        <w:rPr>
          <w:spacing w:val="-8"/>
          <w:sz w:val="24"/>
          <w:szCs w:val="24"/>
        </w:rPr>
        <w:t xml:space="preserve"> </w:t>
      </w:r>
      <w:r w:rsidRPr="00FC3317">
        <w:rPr>
          <w:sz w:val="24"/>
          <w:szCs w:val="24"/>
        </w:rPr>
        <w:t>изначально</w:t>
      </w:r>
      <w:r w:rsidRPr="00FC3317">
        <w:rPr>
          <w:spacing w:val="-9"/>
          <w:sz w:val="24"/>
          <w:szCs w:val="24"/>
        </w:rPr>
        <w:t xml:space="preserve"> </w:t>
      </w:r>
      <w:r w:rsidRPr="00FC3317">
        <w:rPr>
          <w:sz w:val="24"/>
          <w:szCs w:val="24"/>
        </w:rPr>
        <w:t>имели изобразительный характер.</w:t>
      </w:r>
    </w:p>
    <w:p w14:paraId="7203ECCC" w14:textId="77777777" w:rsidR="00FC3317" w:rsidRPr="00FC3317" w:rsidRDefault="00FC3317" w:rsidP="009817E5">
      <w:pPr>
        <w:pStyle w:val="a5"/>
        <w:numPr>
          <w:ilvl w:val="0"/>
          <w:numId w:val="427"/>
        </w:numPr>
        <w:ind w:left="142" w:right="144" w:firstLine="709"/>
        <w:jc w:val="both"/>
        <w:rPr>
          <w:sz w:val="24"/>
          <w:szCs w:val="24"/>
        </w:rPr>
      </w:pPr>
      <w:r w:rsidRPr="00FC3317">
        <w:rPr>
          <w:sz w:val="24"/>
          <w:szCs w:val="24"/>
        </w:rPr>
        <w:t>Напишите.</w:t>
      </w:r>
      <w:r w:rsidRPr="00FC3317">
        <w:rPr>
          <w:spacing w:val="-3"/>
          <w:sz w:val="24"/>
          <w:szCs w:val="24"/>
        </w:rPr>
        <w:t xml:space="preserve"> </w:t>
      </w:r>
      <w:r w:rsidRPr="00FC3317">
        <w:rPr>
          <w:sz w:val="24"/>
          <w:szCs w:val="24"/>
        </w:rPr>
        <w:t>в</w:t>
      </w:r>
      <w:r w:rsidRPr="00FC3317">
        <w:rPr>
          <w:spacing w:val="-3"/>
          <w:sz w:val="24"/>
          <w:szCs w:val="24"/>
        </w:rPr>
        <w:t xml:space="preserve"> </w:t>
      </w:r>
      <w:r w:rsidRPr="00FC3317">
        <w:rPr>
          <w:sz w:val="24"/>
          <w:szCs w:val="24"/>
        </w:rPr>
        <w:t>чем</w:t>
      </w:r>
      <w:r w:rsidRPr="00FC3317">
        <w:rPr>
          <w:spacing w:val="-4"/>
          <w:sz w:val="24"/>
          <w:szCs w:val="24"/>
        </w:rPr>
        <w:t xml:space="preserve"> </w:t>
      </w:r>
      <w:r w:rsidRPr="00FC3317">
        <w:rPr>
          <w:sz w:val="24"/>
          <w:szCs w:val="24"/>
        </w:rPr>
        <w:t>суть</w:t>
      </w:r>
      <w:r w:rsidRPr="00FC3317">
        <w:rPr>
          <w:spacing w:val="-3"/>
          <w:sz w:val="24"/>
          <w:szCs w:val="24"/>
        </w:rPr>
        <w:t xml:space="preserve"> </w:t>
      </w:r>
      <w:r w:rsidRPr="00FC3317">
        <w:rPr>
          <w:sz w:val="24"/>
          <w:szCs w:val="24"/>
        </w:rPr>
        <w:t>закона</w:t>
      </w:r>
      <w:r w:rsidRPr="00FC3317">
        <w:rPr>
          <w:spacing w:val="-3"/>
          <w:sz w:val="24"/>
          <w:szCs w:val="24"/>
        </w:rPr>
        <w:t xml:space="preserve"> </w:t>
      </w:r>
      <w:r w:rsidRPr="00FC3317">
        <w:rPr>
          <w:spacing w:val="-2"/>
          <w:sz w:val="24"/>
          <w:szCs w:val="24"/>
        </w:rPr>
        <w:t>пропорциональности?</w:t>
      </w:r>
    </w:p>
    <w:p w14:paraId="1BA0422D"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3"/>
          <w:sz w:val="24"/>
          <w:szCs w:val="24"/>
        </w:rPr>
        <w:t xml:space="preserve"> </w:t>
      </w:r>
      <w:r w:rsidRPr="00FC3317">
        <w:rPr>
          <w:sz w:val="24"/>
          <w:szCs w:val="24"/>
        </w:rPr>
        <w:t>установление</w:t>
      </w:r>
      <w:r w:rsidRPr="00FC3317">
        <w:rPr>
          <w:spacing w:val="-9"/>
          <w:sz w:val="24"/>
          <w:szCs w:val="24"/>
        </w:rPr>
        <w:t xml:space="preserve"> </w:t>
      </w:r>
      <w:r w:rsidRPr="00FC3317">
        <w:rPr>
          <w:sz w:val="24"/>
          <w:szCs w:val="24"/>
        </w:rPr>
        <w:t>соразмерности</w:t>
      </w:r>
      <w:r w:rsidRPr="00FC3317">
        <w:rPr>
          <w:spacing w:val="-3"/>
          <w:sz w:val="24"/>
          <w:szCs w:val="24"/>
        </w:rPr>
        <w:t xml:space="preserve"> </w:t>
      </w:r>
      <w:r w:rsidRPr="00FC3317">
        <w:rPr>
          <w:sz w:val="24"/>
          <w:szCs w:val="24"/>
        </w:rPr>
        <w:t>частей</w:t>
      </w:r>
      <w:r w:rsidRPr="00FC3317">
        <w:rPr>
          <w:spacing w:val="-5"/>
          <w:sz w:val="24"/>
          <w:szCs w:val="24"/>
        </w:rPr>
        <w:t xml:space="preserve"> </w:t>
      </w:r>
      <w:r w:rsidRPr="00FC3317">
        <w:rPr>
          <w:sz w:val="24"/>
          <w:szCs w:val="24"/>
        </w:rPr>
        <w:t>по</w:t>
      </w:r>
      <w:r w:rsidRPr="00FC3317">
        <w:rPr>
          <w:spacing w:val="-8"/>
          <w:sz w:val="24"/>
          <w:szCs w:val="24"/>
        </w:rPr>
        <w:t xml:space="preserve"> </w:t>
      </w:r>
      <w:r w:rsidRPr="00FC3317">
        <w:rPr>
          <w:sz w:val="24"/>
          <w:szCs w:val="24"/>
        </w:rPr>
        <w:t>отношению</w:t>
      </w:r>
      <w:r w:rsidRPr="00FC3317">
        <w:rPr>
          <w:spacing w:val="-7"/>
          <w:sz w:val="24"/>
          <w:szCs w:val="24"/>
        </w:rPr>
        <w:t xml:space="preserve"> </w:t>
      </w:r>
      <w:r w:rsidRPr="00FC3317">
        <w:rPr>
          <w:sz w:val="24"/>
          <w:szCs w:val="24"/>
        </w:rPr>
        <w:t>к</w:t>
      </w:r>
      <w:r w:rsidRPr="00FC3317">
        <w:rPr>
          <w:spacing w:val="-10"/>
          <w:sz w:val="24"/>
          <w:szCs w:val="24"/>
        </w:rPr>
        <w:t xml:space="preserve"> </w:t>
      </w:r>
      <w:r w:rsidRPr="00FC3317">
        <w:rPr>
          <w:sz w:val="24"/>
          <w:szCs w:val="24"/>
        </w:rPr>
        <w:t>целому</w:t>
      </w:r>
      <w:r w:rsidRPr="00FC3317">
        <w:rPr>
          <w:spacing w:val="-12"/>
          <w:sz w:val="24"/>
          <w:szCs w:val="24"/>
        </w:rPr>
        <w:t xml:space="preserve"> </w:t>
      </w:r>
      <w:r w:rsidRPr="00FC3317">
        <w:rPr>
          <w:sz w:val="24"/>
          <w:szCs w:val="24"/>
        </w:rPr>
        <w:t>и</w:t>
      </w:r>
      <w:r w:rsidRPr="00FC3317">
        <w:rPr>
          <w:spacing w:val="-5"/>
          <w:sz w:val="24"/>
          <w:szCs w:val="24"/>
        </w:rPr>
        <w:t xml:space="preserve"> </w:t>
      </w:r>
      <w:r w:rsidRPr="00FC3317">
        <w:rPr>
          <w:sz w:val="24"/>
          <w:szCs w:val="24"/>
        </w:rPr>
        <w:t>друг</w:t>
      </w:r>
      <w:r w:rsidRPr="00FC3317">
        <w:rPr>
          <w:spacing w:val="-8"/>
          <w:sz w:val="24"/>
          <w:szCs w:val="24"/>
        </w:rPr>
        <w:t xml:space="preserve"> </w:t>
      </w:r>
      <w:r w:rsidRPr="00FC3317">
        <w:rPr>
          <w:sz w:val="24"/>
          <w:szCs w:val="24"/>
        </w:rPr>
        <w:t>к</w:t>
      </w:r>
      <w:r w:rsidRPr="00FC3317">
        <w:rPr>
          <w:spacing w:val="-5"/>
          <w:sz w:val="24"/>
          <w:szCs w:val="24"/>
        </w:rPr>
        <w:t xml:space="preserve"> </w:t>
      </w:r>
      <w:r w:rsidRPr="00FC3317">
        <w:rPr>
          <w:sz w:val="24"/>
          <w:szCs w:val="24"/>
        </w:rPr>
        <w:t>другу</w:t>
      </w:r>
      <w:r w:rsidRPr="00FC3317">
        <w:rPr>
          <w:color w:val="007F00"/>
          <w:sz w:val="24"/>
          <w:szCs w:val="24"/>
        </w:rPr>
        <w:t xml:space="preserve">. </w:t>
      </w:r>
      <w:r w:rsidRPr="00FC3317">
        <w:rPr>
          <w:sz w:val="24"/>
          <w:szCs w:val="24"/>
        </w:rPr>
        <w:t>б) закономерное чередование однородных элементов или форм</w:t>
      </w:r>
    </w:p>
    <w:p w14:paraId="6E1779C2" w14:textId="77777777" w:rsidR="00FC3317" w:rsidRPr="00FC3317" w:rsidRDefault="00FC3317" w:rsidP="009817E5">
      <w:pPr>
        <w:pStyle w:val="a5"/>
        <w:numPr>
          <w:ilvl w:val="0"/>
          <w:numId w:val="427"/>
        </w:numPr>
        <w:ind w:left="142" w:right="144" w:firstLine="709"/>
        <w:jc w:val="both"/>
        <w:rPr>
          <w:sz w:val="24"/>
          <w:szCs w:val="24"/>
        </w:rPr>
      </w:pPr>
      <w:r w:rsidRPr="00FC3317">
        <w:rPr>
          <w:sz w:val="24"/>
          <w:szCs w:val="24"/>
        </w:rPr>
        <w:t>Выберите</w:t>
      </w:r>
      <w:r w:rsidRPr="00FC3317">
        <w:rPr>
          <w:spacing w:val="-6"/>
          <w:sz w:val="24"/>
          <w:szCs w:val="24"/>
        </w:rPr>
        <w:t xml:space="preserve"> </w:t>
      </w:r>
      <w:r w:rsidRPr="00FC3317">
        <w:rPr>
          <w:sz w:val="24"/>
          <w:szCs w:val="24"/>
        </w:rPr>
        <w:t>и</w:t>
      </w:r>
      <w:r w:rsidRPr="00FC3317">
        <w:rPr>
          <w:spacing w:val="-2"/>
          <w:sz w:val="24"/>
          <w:szCs w:val="24"/>
        </w:rPr>
        <w:t xml:space="preserve"> </w:t>
      </w:r>
      <w:r w:rsidRPr="00FC3317">
        <w:rPr>
          <w:sz w:val="24"/>
          <w:szCs w:val="24"/>
        </w:rPr>
        <w:t>обведите</w:t>
      </w:r>
      <w:r w:rsidRPr="00FC3317">
        <w:rPr>
          <w:spacing w:val="-5"/>
          <w:sz w:val="24"/>
          <w:szCs w:val="24"/>
        </w:rPr>
        <w:t xml:space="preserve"> </w:t>
      </w:r>
      <w:r w:rsidRPr="00FC3317">
        <w:rPr>
          <w:sz w:val="24"/>
          <w:szCs w:val="24"/>
        </w:rPr>
        <w:t>кружочком</w:t>
      </w:r>
      <w:r w:rsidRPr="00FC3317">
        <w:rPr>
          <w:spacing w:val="-6"/>
          <w:sz w:val="24"/>
          <w:szCs w:val="24"/>
        </w:rPr>
        <w:t xml:space="preserve"> </w:t>
      </w:r>
      <w:r w:rsidRPr="00FC3317">
        <w:rPr>
          <w:sz w:val="24"/>
          <w:szCs w:val="24"/>
        </w:rPr>
        <w:t>правильный</w:t>
      </w:r>
      <w:r w:rsidRPr="00FC3317">
        <w:rPr>
          <w:spacing w:val="-3"/>
          <w:sz w:val="24"/>
          <w:szCs w:val="24"/>
        </w:rPr>
        <w:t xml:space="preserve"> </w:t>
      </w:r>
      <w:r w:rsidRPr="00FC3317">
        <w:rPr>
          <w:sz w:val="24"/>
          <w:szCs w:val="24"/>
        </w:rPr>
        <w:t>ответ:</w:t>
      </w:r>
      <w:r w:rsidRPr="00FC3317">
        <w:rPr>
          <w:spacing w:val="-1"/>
          <w:sz w:val="24"/>
          <w:szCs w:val="24"/>
        </w:rPr>
        <w:t xml:space="preserve"> </w:t>
      </w:r>
      <w:r w:rsidRPr="00FC3317">
        <w:rPr>
          <w:sz w:val="24"/>
          <w:szCs w:val="24"/>
        </w:rPr>
        <w:t>«Концепция»</w:t>
      </w:r>
      <w:r w:rsidRPr="00FC3317">
        <w:rPr>
          <w:spacing w:val="-11"/>
          <w:sz w:val="24"/>
          <w:szCs w:val="24"/>
        </w:rPr>
        <w:t xml:space="preserve"> </w:t>
      </w:r>
      <w:r w:rsidRPr="00FC3317">
        <w:rPr>
          <w:sz w:val="24"/>
          <w:szCs w:val="24"/>
        </w:rPr>
        <w:t>-</w:t>
      </w:r>
      <w:r w:rsidRPr="00FC3317">
        <w:rPr>
          <w:spacing w:val="-3"/>
          <w:sz w:val="24"/>
          <w:szCs w:val="24"/>
        </w:rPr>
        <w:t xml:space="preserve"> </w:t>
      </w:r>
      <w:r w:rsidRPr="00FC3317">
        <w:rPr>
          <w:spacing w:val="-5"/>
          <w:sz w:val="24"/>
          <w:szCs w:val="24"/>
        </w:rPr>
        <w:t>это</w:t>
      </w:r>
    </w:p>
    <w:p w14:paraId="15A6F746"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3"/>
          <w:sz w:val="24"/>
          <w:szCs w:val="24"/>
        </w:rPr>
        <w:t xml:space="preserve"> </w:t>
      </w:r>
      <w:r w:rsidRPr="00FC3317">
        <w:rPr>
          <w:sz w:val="24"/>
          <w:szCs w:val="24"/>
        </w:rPr>
        <w:t>идея,</w:t>
      </w:r>
      <w:r w:rsidRPr="00FC3317">
        <w:rPr>
          <w:spacing w:val="-2"/>
          <w:sz w:val="24"/>
          <w:szCs w:val="24"/>
        </w:rPr>
        <w:t xml:space="preserve"> </w:t>
      </w:r>
      <w:r w:rsidRPr="00FC3317">
        <w:rPr>
          <w:sz w:val="24"/>
          <w:szCs w:val="24"/>
        </w:rPr>
        <w:t>ведущий замысел,</w:t>
      </w:r>
      <w:r w:rsidRPr="00FC3317">
        <w:rPr>
          <w:spacing w:val="-2"/>
          <w:sz w:val="24"/>
          <w:szCs w:val="24"/>
        </w:rPr>
        <w:t xml:space="preserve"> </w:t>
      </w:r>
      <w:r w:rsidRPr="00FC3317">
        <w:rPr>
          <w:sz w:val="24"/>
          <w:szCs w:val="24"/>
        </w:rPr>
        <w:t>основная</w:t>
      </w:r>
      <w:r w:rsidRPr="00FC3317">
        <w:rPr>
          <w:spacing w:val="-2"/>
          <w:sz w:val="24"/>
          <w:szCs w:val="24"/>
        </w:rPr>
        <w:t xml:space="preserve"> </w:t>
      </w:r>
      <w:hyperlink r:id="rId21">
        <w:r w:rsidRPr="00FC3317">
          <w:rPr>
            <w:sz w:val="24"/>
            <w:szCs w:val="24"/>
          </w:rPr>
          <w:t>точка</w:t>
        </w:r>
        <w:r w:rsidRPr="00FC3317">
          <w:rPr>
            <w:spacing w:val="-3"/>
            <w:sz w:val="24"/>
            <w:szCs w:val="24"/>
          </w:rPr>
          <w:t xml:space="preserve"> </w:t>
        </w:r>
        <w:r w:rsidRPr="00FC3317">
          <w:rPr>
            <w:sz w:val="24"/>
            <w:szCs w:val="24"/>
          </w:rPr>
          <w:t>зрения,</w:t>
        </w:r>
      </w:hyperlink>
      <w:r w:rsidRPr="00FC3317">
        <w:rPr>
          <w:spacing w:val="-2"/>
          <w:sz w:val="24"/>
          <w:szCs w:val="24"/>
        </w:rPr>
        <w:t xml:space="preserve"> </w:t>
      </w:r>
      <w:r w:rsidRPr="00FC3317">
        <w:rPr>
          <w:sz w:val="24"/>
          <w:szCs w:val="24"/>
        </w:rPr>
        <w:t xml:space="preserve">конструктивный </w:t>
      </w:r>
      <w:hyperlink r:id="rId22">
        <w:r w:rsidRPr="00FC3317">
          <w:rPr>
            <w:sz w:val="24"/>
            <w:szCs w:val="24"/>
          </w:rPr>
          <w:t>принцип,</w:t>
        </w:r>
      </w:hyperlink>
      <w:r w:rsidRPr="00FC3317">
        <w:rPr>
          <w:spacing w:val="-5"/>
          <w:sz w:val="24"/>
          <w:szCs w:val="24"/>
        </w:rPr>
        <w:t xml:space="preserve"> </w:t>
      </w:r>
      <w:r w:rsidRPr="00FC3317">
        <w:rPr>
          <w:sz w:val="24"/>
          <w:szCs w:val="24"/>
        </w:rPr>
        <w:t>положенный в основу задачи проектирования и система путей решения задачи;</w:t>
      </w:r>
    </w:p>
    <w:p w14:paraId="4168EC35"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3"/>
          <w:sz w:val="24"/>
          <w:szCs w:val="24"/>
        </w:rPr>
        <w:t xml:space="preserve"> </w:t>
      </w:r>
      <w:r w:rsidRPr="00FC3317">
        <w:rPr>
          <w:sz w:val="24"/>
          <w:szCs w:val="24"/>
        </w:rPr>
        <w:t>составление, соединение</w:t>
      </w:r>
      <w:r w:rsidRPr="00FC3317">
        <w:rPr>
          <w:spacing w:val="-2"/>
          <w:sz w:val="24"/>
          <w:szCs w:val="24"/>
        </w:rPr>
        <w:t xml:space="preserve"> </w:t>
      </w:r>
      <w:r w:rsidRPr="00FC3317">
        <w:rPr>
          <w:sz w:val="24"/>
          <w:szCs w:val="24"/>
        </w:rPr>
        <w:t>различных частей</w:t>
      </w:r>
      <w:r w:rsidRPr="00FC3317">
        <w:rPr>
          <w:spacing w:val="-1"/>
          <w:sz w:val="24"/>
          <w:szCs w:val="24"/>
        </w:rPr>
        <w:t xml:space="preserve"> </w:t>
      </w:r>
      <w:r w:rsidRPr="00FC3317">
        <w:rPr>
          <w:sz w:val="24"/>
          <w:szCs w:val="24"/>
        </w:rPr>
        <w:t>в</w:t>
      </w:r>
      <w:r w:rsidRPr="00FC3317">
        <w:rPr>
          <w:spacing w:val="-3"/>
          <w:sz w:val="24"/>
          <w:szCs w:val="24"/>
        </w:rPr>
        <w:t xml:space="preserve"> </w:t>
      </w:r>
      <w:r w:rsidRPr="00FC3317">
        <w:rPr>
          <w:sz w:val="24"/>
          <w:szCs w:val="24"/>
        </w:rPr>
        <w:t>единое</w:t>
      </w:r>
      <w:r w:rsidRPr="00FC3317">
        <w:rPr>
          <w:spacing w:val="-3"/>
          <w:sz w:val="24"/>
          <w:szCs w:val="24"/>
        </w:rPr>
        <w:t xml:space="preserve"> </w:t>
      </w:r>
      <w:r w:rsidRPr="00FC3317">
        <w:rPr>
          <w:sz w:val="24"/>
          <w:szCs w:val="24"/>
        </w:rPr>
        <w:t>целое</w:t>
      </w:r>
      <w:r w:rsidRPr="00FC3317">
        <w:rPr>
          <w:spacing w:val="-2"/>
          <w:sz w:val="24"/>
          <w:szCs w:val="24"/>
        </w:rPr>
        <w:t xml:space="preserve"> </w:t>
      </w:r>
      <w:r w:rsidRPr="00FC3317">
        <w:rPr>
          <w:sz w:val="24"/>
          <w:szCs w:val="24"/>
        </w:rPr>
        <w:t>в</w:t>
      </w:r>
      <w:r w:rsidRPr="00FC3317">
        <w:rPr>
          <w:spacing w:val="-3"/>
          <w:sz w:val="24"/>
          <w:szCs w:val="24"/>
        </w:rPr>
        <w:t xml:space="preserve"> </w:t>
      </w:r>
      <w:r w:rsidRPr="00FC3317">
        <w:rPr>
          <w:sz w:val="24"/>
          <w:szCs w:val="24"/>
        </w:rPr>
        <w:t>соответствии с</w:t>
      </w:r>
      <w:r w:rsidRPr="00FC3317">
        <w:rPr>
          <w:spacing w:val="-3"/>
          <w:sz w:val="24"/>
          <w:szCs w:val="24"/>
        </w:rPr>
        <w:t xml:space="preserve"> </w:t>
      </w:r>
      <w:r w:rsidRPr="00FC3317">
        <w:rPr>
          <w:sz w:val="24"/>
          <w:szCs w:val="24"/>
        </w:rPr>
        <w:t>какой-либо идеей, приведенное в порядок, создание согласованности и гармонии меду</w:t>
      </w:r>
      <w:r w:rsidRPr="00FC3317">
        <w:rPr>
          <w:spacing w:val="-1"/>
          <w:sz w:val="24"/>
          <w:szCs w:val="24"/>
        </w:rPr>
        <w:t xml:space="preserve"> </w:t>
      </w:r>
      <w:r w:rsidRPr="00FC3317">
        <w:rPr>
          <w:sz w:val="24"/>
          <w:szCs w:val="24"/>
        </w:rPr>
        <w:t xml:space="preserve">всеми частями </w:t>
      </w:r>
      <w:r w:rsidRPr="00FC3317">
        <w:rPr>
          <w:spacing w:val="-2"/>
          <w:sz w:val="24"/>
          <w:szCs w:val="24"/>
        </w:rPr>
        <w:t>объекта.</w:t>
      </w:r>
    </w:p>
    <w:p w14:paraId="713A746F" w14:textId="77777777" w:rsidR="00FC3317" w:rsidRPr="00FC3317" w:rsidRDefault="00FC3317" w:rsidP="009817E5">
      <w:pPr>
        <w:pStyle w:val="a5"/>
        <w:numPr>
          <w:ilvl w:val="0"/>
          <w:numId w:val="427"/>
        </w:numPr>
        <w:ind w:left="142" w:right="144" w:firstLine="709"/>
        <w:jc w:val="both"/>
        <w:rPr>
          <w:sz w:val="24"/>
          <w:szCs w:val="24"/>
        </w:rPr>
      </w:pPr>
      <w:r w:rsidRPr="00FC3317">
        <w:rPr>
          <w:sz w:val="24"/>
          <w:szCs w:val="24"/>
        </w:rPr>
        <w:t>Выберите</w:t>
      </w:r>
      <w:r w:rsidRPr="00FC3317">
        <w:rPr>
          <w:spacing w:val="-8"/>
          <w:sz w:val="24"/>
          <w:szCs w:val="24"/>
        </w:rPr>
        <w:t xml:space="preserve"> </w:t>
      </w:r>
      <w:r w:rsidRPr="00FC3317">
        <w:rPr>
          <w:sz w:val="24"/>
          <w:szCs w:val="24"/>
        </w:rPr>
        <w:t>и</w:t>
      </w:r>
      <w:r w:rsidRPr="00FC3317">
        <w:rPr>
          <w:spacing w:val="-3"/>
          <w:sz w:val="24"/>
          <w:szCs w:val="24"/>
        </w:rPr>
        <w:t xml:space="preserve"> </w:t>
      </w:r>
      <w:r w:rsidRPr="00FC3317">
        <w:rPr>
          <w:sz w:val="24"/>
          <w:szCs w:val="24"/>
        </w:rPr>
        <w:t>отметьте</w:t>
      </w:r>
      <w:r w:rsidRPr="00FC3317">
        <w:rPr>
          <w:spacing w:val="-5"/>
          <w:sz w:val="24"/>
          <w:szCs w:val="24"/>
        </w:rPr>
        <w:t xml:space="preserve"> </w:t>
      </w:r>
      <w:r w:rsidRPr="00FC3317">
        <w:rPr>
          <w:sz w:val="24"/>
          <w:szCs w:val="24"/>
        </w:rPr>
        <w:t>кружочком</w:t>
      </w:r>
      <w:r w:rsidRPr="00FC3317">
        <w:rPr>
          <w:spacing w:val="-5"/>
          <w:sz w:val="24"/>
          <w:szCs w:val="24"/>
        </w:rPr>
        <w:t xml:space="preserve"> </w:t>
      </w:r>
      <w:r w:rsidRPr="00FC3317">
        <w:rPr>
          <w:sz w:val="24"/>
          <w:szCs w:val="24"/>
        </w:rPr>
        <w:t>правильный</w:t>
      </w:r>
      <w:r w:rsidRPr="00FC3317">
        <w:rPr>
          <w:spacing w:val="-5"/>
          <w:sz w:val="24"/>
          <w:szCs w:val="24"/>
        </w:rPr>
        <w:t xml:space="preserve"> </w:t>
      </w:r>
      <w:r w:rsidRPr="00FC3317">
        <w:rPr>
          <w:sz w:val="24"/>
          <w:szCs w:val="24"/>
        </w:rPr>
        <w:t>ответ:</w:t>
      </w:r>
      <w:r w:rsidRPr="00FC3317">
        <w:rPr>
          <w:spacing w:val="-3"/>
          <w:sz w:val="24"/>
          <w:szCs w:val="24"/>
        </w:rPr>
        <w:t xml:space="preserve"> </w:t>
      </w:r>
      <w:r w:rsidRPr="00FC3317">
        <w:rPr>
          <w:sz w:val="24"/>
          <w:szCs w:val="24"/>
        </w:rPr>
        <w:t>Какой</w:t>
      </w:r>
      <w:r w:rsidRPr="00FC3317">
        <w:rPr>
          <w:spacing w:val="-2"/>
          <w:sz w:val="24"/>
          <w:szCs w:val="24"/>
        </w:rPr>
        <w:t xml:space="preserve"> </w:t>
      </w:r>
      <w:r w:rsidRPr="00FC3317">
        <w:rPr>
          <w:sz w:val="24"/>
          <w:szCs w:val="24"/>
        </w:rPr>
        <w:t>стиль</w:t>
      </w:r>
      <w:r w:rsidRPr="00FC3317">
        <w:rPr>
          <w:spacing w:val="-7"/>
          <w:sz w:val="24"/>
          <w:szCs w:val="24"/>
        </w:rPr>
        <w:t xml:space="preserve"> </w:t>
      </w:r>
      <w:r w:rsidRPr="00FC3317">
        <w:rPr>
          <w:sz w:val="24"/>
          <w:szCs w:val="24"/>
        </w:rPr>
        <w:t>носит</w:t>
      </w:r>
      <w:r w:rsidRPr="00FC3317">
        <w:rPr>
          <w:spacing w:val="-4"/>
          <w:sz w:val="24"/>
          <w:szCs w:val="24"/>
        </w:rPr>
        <w:t xml:space="preserve"> </w:t>
      </w:r>
      <w:r w:rsidRPr="00FC3317">
        <w:rPr>
          <w:spacing w:val="-2"/>
          <w:sz w:val="24"/>
          <w:szCs w:val="24"/>
        </w:rPr>
        <w:t>название</w:t>
      </w:r>
    </w:p>
    <w:p w14:paraId="6A91B597" w14:textId="77777777" w:rsidR="00FC3317" w:rsidRPr="00FC3317" w:rsidRDefault="00FC3317" w:rsidP="00A25E61">
      <w:pPr>
        <w:pStyle w:val="a3"/>
        <w:spacing w:before="1"/>
        <w:ind w:left="142" w:right="144" w:firstLine="709"/>
        <w:rPr>
          <w:sz w:val="24"/>
          <w:szCs w:val="24"/>
        </w:rPr>
      </w:pPr>
      <w:r w:rsidRPr="00FC3317">
        <w:rPr>
          <w:sz w:val="24"/>
          <w:szCs w:val="24"/>
        </w:rPr>
        <w:t>«странный,</w:t>
      </w:r>
      <w:r w:rsidRPr="00FC3317">
        <w:rPr>
          <w:spacing w:val="-15"/>
          <w:sz w:val="24"/>
          <w:szCs w:val="24"/>
        </w:rPr>
        <w:t xml:space="preserve"> </w:t>
      </w:r>
      <w:r w:rsidRPr="00FC3317">
        <w:rPr>
          <w:sz w:val="24"/>
          <w:szCs w:val="24"/>
        </w:rPr>
        <w:t>причудливый» А) модерн</w:t>
      </w:r>
    </w:p>
    <w:p w14:paraId="72F05804"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10"/>
          <w:sz w:val="24"/>
          <w:szCs w:val="24"/>
        </w:rPr>
        <w:t xml:space="preserve"> </w:t>
      </w:r>
      <w:r w:rsidRPr="00FC3317">
        <w:rPr>
          <w:spacing w:val="-2"/>
          <w:sz w:val="24"/>
          <w:szCs w:val="24"/>
        </w:rPr>
        <w:t>барокко</w:t>
      </w:r>
    </w:p>
    <w:p w14:paraId="096D7C74" w14:textId="77777777" w:rsidR="00FC3317" w:rsidRPr="00FC3317" w:rsidRDefault="00FC3317" w:rsidP="009817E5">
      <w:pPr>
        <w:pStyle w:val="a5"/>
        <w:numPr>
          <w:ilvl w:val="0"/>
          <w:numId w:val="427"/>
        </w:numPr>
        <w:ind w:left="142" w:right="144" w:firstLine="709"/>
        <w:jc w:val="both"/>
        <w:rPr>
          <w:sz w:val="24"/>
          <w:szCs w:val="24"/>
        </w:rPr>
      </w:pPr>
      <w:r w:rsidRPr="00FC3317">
        <w:rPr>
          <w:sz w:val="24"/>
          <w:szCs w:val="24"/>
        </w:rPr>
        <w:t>Напишите</w:t>
      </w:r>
      <w:r w:rsidRPr="00FC3317">
        <w:rPr>
          <w:spacing w:val="-7"/>
          <w:sz w:val="24"/>
          <w:szCs w:val="24"/>
        </w:rPr>
        <w:t xml:space="preserve"> </w:t>
      </w:r>
      <w:r w:rsidRPr="00FC3317">
        <w:rPr>
          <w:sz w:val="24"/>
          <w:szCs w:val="24"/>
        </w:rPr>
        <w:t>определение</w:t>
      </w:r>
      <w:r w:rsidRPr="00FC3317">
        <w:rPr>
          <w:spacing w:val="-8"/>
          <w:sz w:val="24"/>
          <w:szCs w:val="24"/>
        </w:rPr>
        <w:t xml:space="preserve"> </w:t>
      </w:r>
      <w:r w:rsidRPr="00FC3317">
        <w:rPr>
          <w:sz w:val="24"/>
          <w:szCs w:val="24"/>
        </w:rPr>
        <w:t>понятия</w:t>
      </w:r>
      <w:r w:rsidRPr="00FC3317">
        <w:rPr>
          <w:spacing w:val="-4"/>
          <w:sz w:val="24"/>
          <w:szCs w:val="24"/>
        </w:rPr>
        <w:t xml:space="preserve"> </w:t>
      </w:r>
      <w:r w:rsidRPr="00FC3317">
        <w:rPr>
          <w:sz w:val="24"/>
          <w:szCs w:val="24"/>
        </w:rPr>
        <w:t>«Дизайн»</w:t>
      </w:r>
      <w:r w:rsidRPr="00FC3317">
        <w:rPr>
          <w:spacing w:val="-11"/>
          <w:sz w:val="24"/>
          <w:szCs w:val="24"/>
        </w:rPr>
        <w:t xml:space="preserve"> </w:t>
      </w:r>
      <w:r w:rsidRPr="00FC3317">
        <w:rPr>
          <w:spacing w:val="-10"/>
          <w:sz w:val="24"/>
          <w:szCs w:val="24"/>
        </w:rPr>
        <w:t>-</w:t>
      </w:r>
    </w:p>
    <w:p w14:paraId="484C304D" w14:textId="77777777" w:rsidR="00FC3317" w:rsidRPr="00FC3317" w:rsidRDefault="00FC3317" w:rsidP="009817E5">
      <w:pPr>
        <w:pStyle w:val="a5"/>
        <w:numPr>
          <w:ilvl w:val="0"/>
          <w:numId w:val="427"/>
        </w:numPr>
        <w:ind w:left="142" w:right="144" w:firstLine="709"/>
        <w:jc w:val="both"/>
        <w:rPr>
          <w:sz w:val="24"/>
          <w:szCs w:val="24"/>
        </w:rPr>
      </w:pPr>
      <w:r w:rsidRPr="00FC3317">
        <w:rPr>
          <w:sz w:val="24"/>
          <w:szCs w:val="24"/>
        </w:rPr>
        <w:t>Напишите,</w:t>
      </w:r>
      <w:r w:rsidRPr="00FC3317">
        <w:rPr>
          <w:spacing w:val="-7"/>
          <w:sz w:val="24"/>
          <w:szCs w:val="24"/>
        </w:rPr>
        <w:t xml:space="preserve"> </w:t>
      </w:r>
      <w:r w:rsidRPr="00FC3317">
        <w:rPr>
          <w:sz w:val="24"/>
          <w:szCs w:val="24"/>
        </w:rPr>
        <w:t>из</w:t>
      </w:r>
      <w:r w:rsidRPr="00FC3317">
        <w:rPr>
          <w:spacing w:val="-5"/>
          <w:sz w:val="24"/>
          <w:szCs w:val="24"/>
        </w:rPr>
        <w:t xml:space="preserve"> </w:t>
      </w:r>
      <w:r w:rsidRPr="00FC3317">
        <w:rPr>
          <w:sz w:val="24"/>
          <w:szCs w:val="24"/>
        </w:rPr>
        <w:t>каких</w:t>
      </w:r>
      <w:r w:rsidRPr="00FC3317">
        <w:rPr>
          <w:spacing w:val="-4"/>
          <w:sz w:val="24"/>
          <w:szCs w:val="24"/>
        </w:rPr>
        <w:t xml:space="preserve"> </w:t>
      </w:r>
      <w:r w:rsidRPr="00FC3317">
        <w:rPr>
          <w:sz w:val="24"/>
          <w:szCs w:val="24"/>
        </w:rPr>
        <w:t>элементов</w:t>
      </w:r>
      <w:r w:rsidRPr="00FC3317">
        <w:rPr>
          <w:spacing w:val="-8"/>
          <w:sz w:val="24"/>
          <w:szCs w:val="24"/>
        </w:rPr>
        <w:t xml:space="preserve"> </w:t>
      </w:r>
      <w:r w:rsidRPr="00FC3317">
        <w:rPr>
          <w:sz w:val="24"/>
          <w:szCs w:val="24"/>
        </w:rPr>
        <w:t>образуется</w:t>
      </w:r>
      <w:r w:rsidRPr="00FC3317">
        <w:rPr>
          <w:spacing w:val="-7"/>
          <w:sz w:val="24"/>
          <w:szCs w:val="24"/>
        </w:rPr>
        <w:t xml:space="preserve"> </w:t>
      </w:r>
      <w:r w:rsidRPr="00FC3317">
        <w:rPr>
          <w:sz w:val="24"/>
          <w:szCs w:val="24"/>
        </w:rPr>
        <w:t>геометрический</w:t>
      </w:r>
      <w:r w:rsidRPr="00FC3317">
        <w:rPr>
          <w:spacing w:val="-1"/>
          <w:sz w:val="24"/>
          <w:szCs w:val="24"/>
        </w:rPr>
        <w:t xml:space="preserve"> </w:t>
      </w:r>
      <w:r w:rsidRPr="00FC3317">
        <w:rPr>
          <w:spacing w:val="-2"/>
          <w:sz w:val="24"/>
          <w:szCs w:val="24"/>
        </w:rPr>
        <w:t>орнамент</w:t>
      </w:r>
    </w:p>
    <w:p w14:paraId="2DE5E2B9" w14:textId="77777777" w:rsidR="00FC3317" w:rsidRPr="00FC3317" w:rsidRDefault="00FC3317" w:rsidP="009817E5">
      <w:pPr>
        <w:pStyle w:val="a5"/>
        <w:numPr>
          <w:ilvl w:val="0"/>
          <w:numId w:val="427"/>
        </w:numPr>
        <w:ind w:left="142" w:right="144" w:firstLine="709"/>
        <w:jc w:val="both"/>
        <w:rPr>
          <w:sz w:val="24"/>
          <w:szCs w:val="24"/>
        </w:rPr>
      </w:pPr>
      <w:r w:rsidRPr="00FC3317">
        <w:rPr>
          <w:noProof/>
          <w:sz w:val="24"/>
          <w:szCs w:val="24"/>
          <w:lang w:eastAsia="ru-RU"/>
        </w:rPr>
        <w:lastRenderedPageBreak/>
        <w:drawing>
          <wp:anchor distT="0" distB="0" distL="0" distR="0" simplePos="0" relativeHeight="251688960" behindDoc="1" locked="0" layoutInCell="1" allowOverlap="1" wp14:anchorId="5F900077" wp14:editId="326EB59F">
            <wp:simplePos x="0" y="0"/>
            <wp:positionH relativeFrom="page">
              <wp:posOffset>3582670</wp:posOffset>
            </wp:positionH>
            <wp:positionV relativeFrom="paragraph">
              <wp:posOffset>180764</wp:posOffset>
            </wp:positionV>
            <wp:extent cx="931083" cy="595122"/>
            <wp:effectExtent l="0" t="0" r="0" b="0"/>
            <wp:wrapTopAndBottom/>
            <wp:docPr id="179" name="Image 31" descr="барокко стол"/>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descr="барокко стол"/>
                    <pic:cNvPicPr/>
                  </pic:nvPicPr>
                  <pic:blipFill>
                    <a:blip r:embed="rId23" cstate="print"/>
                    <a:stretch>
                      <a:fillRect/>
                    </a:stretch>
                  </pic:blipFill>
                  <pic:spPr>
                    <a:xfrm>
                      <a:off x="0" y="0"/>
                      <a:ext cx="931083" cy="595122"/>
                    </a:xfrm>
                    <a:prstGeom prst="rect">
                      <a:avLst/>
                    </a:prstGeom>
                  </pic:spPr>
                </pic:pic>
              </a:graphicData>
            </a:graphic>
          </wp:anchor>
        </w:drawing>
      </w:r>
      <w:r w:rsidRPr="00FC3317">
        <w:rPr>
          <w:sz w:val="24"/>
          <w:szCs w:val="24"/>
        </w:rPr>
        <w:t>Напишите,</w:t>
      </w:r>
      <w:r w:rsidRPr="00FC3317">
        <w:rPr>
          <w:spacing w:val="-8"/>
          <w:sz w:val="24"/>
          <w:szCs w:val="24"/>
        </w:rPr>
        <w:t xml:space="preserve"> </w:t>
      </w:r>
      <w:r w:rsidRPr="00FC3317">
        <w:rPr>
          <w:sz w:val="24"/>
          <w:szCs w:val="24"/>
        </w:rPr>
        <w:t>для</w:t>
      </w:r>
      <w:r w:rsidRPr="00FC3317">
        <w:rPr>
          <w:spacing w:val="-4"/>
          <w:sz w:val="24"/>
          <w:szCs w:val="24"/>
        </w:rPr>
        <w:t xml:space="preserve"> </w:t>
      </w:r>
      <w:r w:rsidRPr="00FC3317">
        <w:rPr>
          <w:sz w:val="24"/>
          <w:szCs w:val="24"/>
        </w:rPr>
        <w:t>какого</w:t>
      </w:r>
      <w:r w:rsidRPr="00FC3317">
        <w:rPr>
          <w:spacing w:val="-4"/>
          <w:sz w:val="24"/>
          <w:szCs w:val="24"/>
        </w:rPr>
        <w:t xml:space="preserve"> </w:t>
      </w:r>
      <w:r w:rsidRPr="00FC3317">
        <w:rPr>
          <w:sz w:val="24"/>
          <w:szCs w:val="24"/>
        </w:rPr>
        <w:t>стиля</w:t>
      </w:r>
      <w:r w:rsidRPr="00FC3317">
        <w:rPr>
          <w:spacing w:val="-2"/>
          <w:sz w:val="24"/>
          <w:szCs w:val="24"/>
        </w:rPr>
        <w:t xml:space="preserve"> </w:t>
      </w:r>
      <w:r w:rsidRPr="00FC3317">
        <w:rPr>
          <w:sz w:val="24"/>
          <w:szCs w:val="24"/>
        </w:rPr>
        <w:t>характерна</w:t>
      </w:r>
      <w:r w:rsidRPr="00FC3317">
        <w:rPr>
          <w:spacing w:val="-5"/>
          <w:sz w:val="24"/>
          <w:szCs w:val="24"/>
        </w:rPr>
        <w:t xml:space="preserve"> </w:t>
      </w:r>
      <w:r w:rsidRPr="00FC3317">
        <w:rPr>
          <w:sz w:val="24"/>
          <w:szCs w:val="24"/>
        </w:rPr>
        <w:t>такая</w:t>
      </w:r>
      <w:r w:rsidRPr="00FC3317">
        <w:rPr>
          <w:spacing w:val="-5"/>
          <w:sz w:val="24"/>
          <w:szCs w:val="24"/>
        </w:rPr>
        <w:t xml:space="preserve"> </w:t>
      </w:r>
      <w:r w:rsidRPr="00FC3317">
        <w:rPr>
          <w:sz w:val="24"/>
          <w:szCs w:val="24"/>
        </w:rPr>
        <w:t>конструкция</w:t>
      </w:r>
      <w:r w:rsidRPr="00FC3317">
        <w:rPr>
          <w:spacing w:val="-4"/>
          <w:sz w:val="24"/>
          <w:szCs w:val="24"/>
        </w:rPr>
        <w:t xml:space="preserve"> </w:t>
      </w:r>
      <w:r w:rsidRPr="00FC3317">
        <w:rPr>
          <w:sz w:val="24"/>
          <w:szCs w:val="24"/>
        </w:rPr>
        <w:t>ножек</w:t>
      </w:r>
      <w:r w:rsidRPr="00FC3317">
        <w:rPr>
          <w:spacing w:val="-1"/>
          <w:sz w:val="24"/>
          <w:szCs w:val="24"/>
        </w:rPr>
        <w:t xml:space="preserve"> </w:t>
      </w:r>
      <w:r w:rsidRPr="00FC3317">
        <w:rPr>
          <w:spacing w:val="-2"/>
          <w:sz w:val="24"/>
          <w:szCs w:val="24"/>
        </w:rPr>
        <w:t>стола</w:t>
      </w:r>
    </w:p>
    <w:p w14:paraId="6737AA7F" w14:textId="77777777" w:rsidR="00FC3317" w:rsidRPr="00FC3317" w:rsidRDefault="00FC3317" w:rsidP="009817E5">
      <w:pPr>
        <w:pStyle w:val="a5"/>
        <w:numPr>
          <w:ilvl w:val="0"/>
          <w:numId w:val="427"/>
        </w:numPr>
        <w:ind w:left="142" w:right="144" w:firstLine="709"/>
        <w:jc w:val="both"/>
        <w:rPr>
          <w:sz w:val="24"/>
          <w:szCs w:val="24"/>
        </w:rPr>
      </w:pPr>
      <w:r w:rsidRPr="00FC3317">
        <w:rPr>
          <w:sz w:val="24"/>
          <w:szCs w:val="24"/>
        </w:rPr>
        <w:t>Перечислите</w:t>
      </w:r>
      <w:r w:rsidRPr="00FC3317">
        <w:rPr>
          <w:spacing w:val="-7"/>
          <w:sz w:val="24"/>
          <w:szCs w:val="24"/>
        </w:rPr>
        <w:t xml:space="preserve"> </w:t>
      </w:r>
      <w:r w:rsidRPr="00FC3317">
        <w:rPr>
          <w:sz w:val="24"/>
          <w:szCs w:val="24"/>
        </w:rPr>
        <w:t>функциональные</w:t>
      </w:r>
      <w:r w:rsidRPr="00FC3317">
        <w:rPr>
          <w:spacing w:val="-8"/>
          <w:sz w:val="24"/>
          <w:szCs w:val="24"/>
        </w:rPr>
        <w:t xml:space="preserve"> </w:t>
      </w:r>
      <w:r w:rsidRPr="00FC3317">
        <w:rPr>
          <w:sz w:val="24"/>
          <w:szCs w:val="24"/>
        </w:rPr>
        <w:t>зоны</w:t>
      </w:r>
      <w:r w:rsidRPr="00FC3317">
        <w:rPr>
          <w:spacing w:val="-4"/>
          <w:sz w:val="24"/>
          <w:szCs w:val="24"/>
        </w:rPr>
        <w:t xml:space="preserve"> кухни</w:t>
      </w:r>
    </w:p>
    <w:p w14:paraId="5D94BB6D" w14:textId="77777777" w:rsidR="00FC3317" w:rsidRPr="00FC3317" w:rsidRDefault="00FC3317" w:rsidP="00A25E61">
      <w:pPr>
        <w:pStyle w:val="5"/>
        <w:spacing w:before="261" w:line="275" w:lineRule="exact"/>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Вариант</w:t>
      </w:r>
      <w:r w:rsidRPr="00FC3317">
        <w:rPr>
          <w:rFonts w:ascii="Times New Roman" w:hAnsi="Times New Roman" w:cs="Times New Roman"/>
          <w:spacing w:val="-4"/>
          <w:sz w:val="24"/>
          <w:szCs w:val="24"/>
        </w:rPr>
        <w:t xml:space="preserve"> </w:t>
      </w:r>
      <w:r w:rsidRPr="00FC3317">
        <w:rPr>
          <w:rFonts w:ascii="Times New Roman" w:hAnsi="Times New Roman" w:cs="Times New Roman"/>
          <w:spacing w:val="-5"/>
          <w:sz w:val="24"/>
          <w:szCs w:val="24"/>
        </w:rPr>
        <w:t>14</w:t>
      </w:r>
    </w:p>
    <w:p w14:paraId="2DE73704" w14:textId="77777777" w:rsidR="00FC3317" w:rsidRPr="00FC3317" w:rsidRDefault="00FC3317" w:rsidP="009817E5">
      <w:pPr>
        <w:pStyle w:val="a5"/>
        <w:numPr>
          <w:ilvl w:val="0"/>
          <w:numId w:val="426"/>
        </w:numPr>
        <w:spacing w:line="275" w:lineRule="exact"/>
        <w:ind w:left="142" w:right="144" w:firstLine="709"/>
        <w:jc w:val="both"/>
        <w:rPr>
          <w:sz w:val="24"/>
          <w:szCs w:val="24"/>
        </w:rPr>
      </w:pPr>
      <w:r w:rsidRPr="00FC3317">
        <w:rPr>
          <w:sz w:val="24"/>
          <w:szCs w:val="24"/>
        </w:rPr>
        <w:t>Перечислите</w:t>
      </w:r>
      <w:r w:rsidRPr="00FC3317">
        <w:rPr>
          <w:spacing w:val="-6"/>
          <w:sz w:val="24"/>
          <w:szCs w:val="24"/>
        </w:rPr>
        <w:t xml:space="preserve"> </w:t>
      </w:r>
      <w:r w:rsidRPr="00FC3317">
        <w:rPr>
          <w:sz w:val="24"/>
          <w:szCs w:val="24"/>
        </w:rPr>
        <w:t>зоны</w:t>
      </w:r>
      <w:r w:rsidRPr="00FC3317">
        <w:rPr>
          <w:spacing w:val="-4"/>
          <w:sz w:val="24"/>
          <w:szCs w:val="24"/>
        </w:rPr>
        <w:t xml:space="preserve"> </w:t>
      </w:r>
      <w:r w:rsidRPr="00FC3317">
        <w:rPr>
          <w:sz w:val="24"/>
          <w:szCs w:val="24"/>
        </w:rPr>
        <w:t>общей</w:t>
      </w:r>
      <w:r w:rsidRPr="00FC3317">
        <w:rPr>
          <w:spacing w:val="-3"/>
          <w:sz w:val="24"/>
          <w:szCs w:val="24"/>
        </w:rPr>
        <w:t xml:space="preserve"> </w:t>
      </w:r>
      <w:r w:rsidRPr="00FC3317">
        <w:rPr>
          <w:sz w:val="24"/>
          <w:szCs w:val="24"/>
        </w:rPr>
        <w:t>жилой</w:t>
      </w:r>
      <w:r w:rsidRPr="00FC3317">
        <w:rPr>
          <w:spacing w:val="-1"/>
          <w:sz w:val="24"/>
          <w:szCs w:val="24"/>
        </w:rPr>
        <w:t xml:space="preserve"> </w:t>
      </w:r>
      <w:r w:rsidRPr="00FC3317">
        <w:rPr>
          <w:spacing w:val="-2"/>
          <w:sz w:val="24"/>
          <w:szCs w:val="24"/>
        </w:rPr>
        <w:t>комнаты</w:t>
      </w:r>
    </w:p>
    <w:p w14:paraId="1A3655F1" w14:textId="77777777" w:rsidR="00FC3317" w:rsidRPr="00FC3317" w:rsidRDefault="00FC3317" w:rsidP="009817E5">
      <w:pPr>
        <w:pStyle w:val="a5"/>
        <w:numPr>
          <w:ilvl w:val="0"/>
          <w:numId w:val="426"/>
        </w:numPr>
        <w:spacing w:before="5" w:line="276" w:lineRule="auto"/>
        <w:ind w:left="142" w:right="144" w:firstLine="709"/>
        <w:jc w:val="both"/>
        <w:rPr>
          <w:sz w:val="24"/>
          <w:szCs w:val="24"/>
        </w:rPr>
      </w:pPr>
      <w:r w:rsidRPr="00FC3317">
        <w:rPr>
          <w:sz w:val="24"/>
          <w:szCs w:val="24"/>
        </w:rPr>
        <w:t>Напишите</w:t>
      </w:r>
      <w:r w:rsidRPr="00FC3317">
        <w:rPr>
          <w:spacing w:val="-13"/>
          <w:sz w:val="24"/>
          <w:szCs w:val="24"/>
        </w:rPr>
        <w:t xml:space="preserve"> </w:t>
      </w:r>
      <w:r w:rsidRPr="00FC3317">
        <w:rPr>
          <w:sz w:val="24"/>
          <w:szCs w:val="24"/>
        </w:rPr>
        <w:t>об</w:t>
      </w:r>
      <w:r w:rsidRPr="00FC3317">
        <w:rPr>
          <w:spacing w:val="-13"/>
          <w:sz w:val="24"/>
          <w:szCs w:val="24"/>
        </w:rPr>
        <w:t xml:space="preserve"> </w:t>
      </w:r>
      <w:r w:rsidRPr="00FC3317">
        <w:rPr>
          <w:sz w:val="24"/>
          <w:szCs w:val="24"/>
        </w:rPr>
        <w:t>особенностях</w:t>
      </w:r>
      <w:r w:rsidRPr="00FC3317">
        <w:rPr>
          <w:spacing w:val="-10"/>
          <w:sz w:val="24"/>
          <w:szCs w:val="24"/>
        </w:rPr>
        <w:t xml:space="preserve"> </w:t>
      </w:r>
      <w:r w:rsidRPr="00FC3317">
        <w:rPr>
          <w:sz w:val="24"/>
          <w:szCs w:val="24"/>
        </w:rPr>
        <w:t>разработки</w:t>
      </w:r>
      <w:r w:rsidRPr="00FC3317">
        <w:rPr>
          <w:spacing w:val="-14"/>
          <w:sz w:val="24"/>
          <w:szCs w:val="24"/>
        </w:rPr>
        <w:t xml:space="preserve"> </w:t>
      </w:r>
      <w:r w:rsidRPr="00FC3317">
        <w:rPr>
          <w:sz w:val="24"/>
          <w:szCs w:val="24"/>
        </w:rPr>
        <w:t>дизайн-проекта</w:t>
      </w:r>
      <w:r w:rsidRPr="00FC3317">
        <w:rPr>
          <w:spacing w:val="-14"/>
          <w:sz w:val="24"/>
          <w:szCs w:val="24"/>
        </w:rPr>
        <w:t xml:space="preserve"> </w:t>
      </w:r>
      <w:r w:rsidRPr="00FC3317">
        <w:rPr>
          <w:sz w:val="24"/>
          <w:szCs w:val="24"/>
        </w:rPr>
        <w:t xml:space="preserve">торгово-развлекательного </w:t>
      </w:r>
      <w:r w:rsidRPr="00FC3317">
        <w:rPr>
          <w:spacing w:val="-2"/>
          <w:sz w:val="24"/>
          <w:szCs w:val="24"/>
        </w:rPr>
        <w:t>центра.</w:t>
      </w:r>
    </w:p>
    <w:p w14:paraId="318BCEF3" w14:textId="77777777" w:rsidR="00FC3317" w:rsidRPr="00FC3317" w:rsidRDefault="00FC3317" w:rsidP="009817E5">
      <w:pPr>
        <w:pStyle w:val="a5"/>
        <w:numPr>
          <w:ilvl w:val="0"/>
          <w:numId w:val="426"/>
        </w:numPr>
        <w:spacing w:after="4"/>
        <w:ind w:left="142" w:right="144" w:firstLine="709"/>
        <w:jc w:val="both"/>
        <w:rPr>
          <w:sz w:val="24"/>
          <w:szCs w:val="24"/>
        </w:rPr>
      </w:pPr>
      <w:r w:rsidRPr="00FC3317">
        <w:rPr>
          <w:sz w:val="24"/>
          <w:szCs w:val="24"/>
        </w:rPr>
        <w:t>Рассмотрите</w:t>
      </w:r>
      <w:r w:rsidRPr="00FC3317">
        <w:rPr>
          <w:spacing w:val="-7"/>
          <w:sz w:val="24"/>
          <w:szCs w:val="24"/>
        </w:rPr>
        <w:t xml:space="preserve"> </w:t>
      </w:r>
      <w:r w:rsidRPr="00FC3317">
        <w:rPr>
          <w:sz w:val="24"/>
          <w:szCs w:val="24"/>
        </w:rPr>
        <w:t>фотографии.</w:t>
      </w:r>
      <w:r w:rsidRPr="00FC3317">
        <w:rPr>
          <w:spacing w:val="-6"/>
          <w:sz w:val="24"/>
          <w:szCs w:val="24"/>
        </w:rPr>
        <w:t xml:space="preserve"> </w:t>
      </w:r>
      <w:r w:rsidRPr="00FC3317">
        <w:rPr>
          <w:sz w:val="24"/>
          <w:szCs w:val="24"/>
        </w:rPr>
        <w:t>Напишите,</w:t>
      </w:r>
      <w:r w:rsidRPr="00FC3317">
        <w:rPr>
          <w:spacing w:val="-6"/>
          <w:sz w:val="24"/>
          <w:szCs w:val="24"/>
        </w:rPr>
        <w:t xml:space="preserve"> </w:t>
      </w:r>
      <w:r w:rsidRPr="00FC3317">
        <w:rPr>
          <w:sz w:val="24"/>
          <w:szCs w:val="24"/>
        </w:rPr>
        <w:t>какие</w:t>
      </w:r>
      <w:r w:rsidRPr="00FC3317">
        <w:rPr>
          <w:spacing w:val="-7"/>
          <w:sz w:val="24"/>
          <w:szCs w:val="24"/>
        </w:rPr>
        <w:t xml:space="preserve"> </w:t>
      </w:r>
      <w:r w:rsidRPr="00FC3317">
        <w:rPr>
          <w:sz w:val="24"/>
          <w:szCs w:val="24"/>
        </w:rPr>
        <w:t>2</w:t>
      </w:r>
      <w:r w:rsidRPr="00FC3317">
        <w:rPr>
          <w:spacing w:val="-7"/>
          <w:sz w:val="24"/>
          <w:szCs w:val="24"/>
        </w:rPr>
        <w:t xml:space="preserve"> </w:t>
      </w:r>
      <w:r w:rsidRPr="00FC3317">
        <w:rPr>
          <w:sz w:val="24"/>
          <w:szCs w:val="24"/>
        </w:rPr>
        <w:t>стиля</w:t>
      </w:r>
      <w:r w:rsidRPr="00FC3317">
        <w:rPr>
          <w:spacing w:val="-7"/>
          <w:sz w:val="24"/>
          <w:szCs w:val="24"/>
        </w:rPr>
        <w:t xml:space="preserve"> </w:t>
      </w:r>
      <w:r w:rsidRPr="00FC3317">
        <w:rPr>
          <w:sz w:val="24"/>
          <w:szCs w:val="24"/>
        </w:rPr>
        <w:t>представлены</w:t>
      </w:r>
      <w:r w:rsidRPr="00FC3317">
        <w:rPr>
          <w:spacing w:val="-7"/>
          <w:sz w:val="24"/>
          <w:szCs w:val="24"/>
        </w:rPr>
        <w:t xml:space="preserve"> </w:t>
      </w:r>
      <w:r w:rsidRPr="00FC3317">
        <w:rPr>
          <w:sz w:val="24"/>
          <w:szCs w:val="24"/>
        </w:rPr>
        <w:t>на</w:t>
      </w:r>
      <w:r w:rsidRPr="00FC3317">
        <w:rPr>
          <w:spacing w:val="-8"/>
          <w:sz w:val="24"/>
          <w:szCs w:val="24"/>
        </w:rPr>
        <w:t xml:space="preserve"> </w:t>
      </w:r>
      <w:r w:rsidRPr="00FC3317">
        <w:rPr>
          <w:sz w:val="24"/>
          <w:szCs w:val="24"/>
        </w:rPr>
        <w:t>этих</w:t>
      </w:r>
      <w:r w:rsidRPr="00FC3317">
        <w:rPr>
          <w:spacing w:val="-7"/>
          <w:sz w:val="24"/>
          <w:szCs w:val="24"/>
        </w:rPr>
        <w:t xml:space="preserve"> </w:t>
      </w:r>
      <w:r w:rsidRPr="00FC3317">
        <w:rPr>
          <w:sz w:val="24"/>
          <w:szCs w:val="24"/>
        </w:rPr>
        <w:t>фотографиях и дайте их сравнительную характеристику.</w:t>
      </w:r>
    </w:p>
    <w:p w14:paraId="5B8F164B" w14:textId="77777777" w:rsidR="00FC3317" w:rsidRPr="00FC3317" w:rsidRDefault="00FC3317" w:rsidP="00A25E61">
      <w:pPr>
        <w:ind w:left="142" w:right="144" w:firstLine="709"/>
        <w:jc w:val="both"/>
        <w:rPr>
          <w:sz w:val="24"/>
          <w:szCs w:val="24"/>
        </w:rPr>
      </w:pPr>
      <w:r w:rsidRPr="00FC3317">
        <w:rPr>
          <w:noProof/>
          <w:sz w:val="24"/>
          <w:szCs w:val="24"/>
          <w:lang w:eastAsia="ru-RU"/>
        </w:rPr>
        <w:drawing>
          <wp:inline distT="0" distB="0" distL="0" distR="0" wp14:anchorId="5C3A6DED" wp14:editId="4897FCC8">
            <wp:extent cx="1361129" cy="901064"/>
            <wp:effectExtent l="0" t="0" r="0" b="0"/>
            <wp:docPr id="180" name="Image 32" descr="design-b4-boscolo-group-hotel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descr="design-b4-boscolo-group-hotel10"/>
                    <pic:cNvPicPr/>
                  </pic:nvPicPr>
                  <pic:blipFill>
                    <a:blip r:embed="rId24" cstate="print"/>
                    <a:stretch>
                      <a:fillRect/>
                    </a:stretch>
                  </pic:blipFill>
                  <pic:spPr>
                    <a:xfrm>
                      <a:off x="0" y="0"/>
                      <a:ext cx="1361129" cy="901064"/>
                    </a:xfrm>
                    <a:prstGeom prst="rect">
                      <a:avLst/>
                    </a:prstGeom>
                  </pic:spPr>
                </pic:pic>
              </a:graphicData>
            </a:graphic>
          </wp:inline>
        </w:drawing>
      </w:r>
      <w:r w:rsidRPr="00FC3317">
        <w:rPr>
          <w:spacing w:val="55"/>
          <w:sz w:val="24"/>
          <w:szCs w:val="24"/>
        </w:rPr>
        <w:t xml:space="preserve"> </w:t>
      </w:r>
      <w:r w:rsidRPr="00FC3317">
        <w:rPr>
          <w:noProof/>
          <w:spacing w:val="55"/>
          <w:sz w:val="24"/>
          <w:szCs w:val="24"/>
          <w:lang w:eastAsia="ru-RU"/>
        </w:rPr>
        <w:drawing>
          <wp:inline distT="0" distB="0" distL="0" distR="0" wp14:anchorId="09C95CC7" wp14:editId="0CF8E2C9">
            <wp:extent cx="1294955" cy="863346"/>
            <wp:effectExtent l="0" t="0" r="0" b="0"/>
            <wp:docPr id="181" name="Image 33" descr="gos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descr="gost"/>
                    <pic:cNvPicPr/>
                  </pic:nvPicPr>
                  <pic:blipFill>
                    <a:blip r:embed="rId25" cstate="print"/>
                    <a:stretch>
                      <a:fillRect/>
                    </a:stretch>
                  </pic:blipFill>
                  <pic:spPr>
                    <a:xfrm>
                      <a:off x="0" y="0"/>
                      <a:ext cx="1294955" cy="863346"/>
                    </a:xfrm>
                    <a:prstGeom prst="rect">
                      <a:avLst/>
                    </a:prstGeom>
                  </pic:spPr>
                </pic:pic>
              </a:graphicData>
            </a:graphic>
          </wp:inline>
        </w:drawing>
      </w:r>
    </w:p>
    <w:p w14:paraId="1B57292B" w14:textId="77777777" w:rsidR="00FC3317" w:rsidRPr="00FC3317" w:rsidRDefault="00FC3317" w:rsidP="009817E5">
      <w:pPr>
        <w:pStyle w:val="a5"/>
        <w:numPr>
          <w:ilvl w:val="0"/>
          <w:numId w:val="426"/>
        </w:numPr>
        <w:ind w:left="142" w:right="144" w:firstLine="709"/>
        <w:jc w:val="both"/>
        <w:rPr>
          <w:sz w:val="24"/>
          <w:szCs w:val="24"/>
        </w:rPr>
      </w:pPr>
      <w:r w:rsidRPr="00FC3317">
        <w:rPr>
          <w:sz w:val="24"/>
          <w:szCs w:val="24"/>
        </w:rPr>
        <w:t>Определите,</w:t>
      </w:r>
      <w:r w:rsidRPr="00FC3317">
        <w:rPr>
          <w:spacing w:val="-7"/>
          <w:sz w:val="24"/>
          <w:szCs w:val="24"/>
        </w:rPr>
        <w:t xml:space="preserve"> </w:t>
      </w:r>
      <w:r w:rsidRPr="00FC3317">
        <w:rPr>
          <w:sz w:val="24"/>
          <w:szCs w:val="24"/>
        </w:rPr>
        <w:t>интерьер</w:t>
      </w:r>
      <w:r w:rsidRPr="00FC3317">
        <w:rPr>
          <w:spacing w:val="-7"/>
          <w:sz w:val="24"/>
          <w:szCs w:val="24"/>
        </w:rPr>
        <w:t xml:space="preserve"> </w:t>
      </w:r>
      <w:r w:rsidRPr="00FC3317">
        <w:rPr>
          <w:sz w:val="24"/>
          <w:szCs w:val="24"/>
        </w:rPr>
        <w:t>в</w:t>
      </w:r>
      <w:r w:rsidRPr="00FC3317">
        <w:rPr>
          <w:spacing w:val="-8"/>
          <w:sz w:val="24"/>
          <w:szCs w:val="24"/>
        </w:rPr>
        <w:t xml:space="preserve"> </w:t>
      </w:r>
      <w:r w:rsidRPr="00FC3317">
        <w:rPr>
          <w:sz w:val="24"/>
          <w:szCs w:val="24"/>
        </w:rPr>
        <w:t>каком</w:t>
      </w:r>
      <w:r w:rsidRPr="00FC3317">
        <w:rPr>
          <w:spacing w:val="-8"/>
          <w:sz w:val="24"/>
          <w:szCs w:val="24"/>
        </w:rPr>
        <w:t xml:space="preserve"> </w:t>
      </w:r>
      <w:r w:rsidRPr="00FC3317">
        <w:rPr>
          <w:sz w:val="24"/>
          <w:szCs w:val="24"/>
        </w:rPr>
        <w:t>стиле</w:t>
      </w:r>
      <w:r w:rsidRPr="00FC3317">
        <w:rPr>
          <w:spacing w:val="-8"/>
          <w:sz w:val="24"/>
          <w:szCs w:val="24"/>
        </w:rPr>
        <w:t xml:space="preserve"> </w:t>
      </w:r>
      <w:r w:rsidRPr="00FC3317">
        <w:rPr>
          <w:sz w:val="24"/>
          <w:szCs w:val="24"/>
        </w:rPr>
        <w:t>изображен</w:t>
      </w:r>
      <w:r w:rsidRPr="00FC3317">
        <w:rPr>
          <w:spacing w:val="-4"/>
          <w:sz w:val="24"/>
          <w:szCs w:val="24"/>
        </w:rPr>
        <w:t xml:space="preserve"> </w:t>
      </w:r>
      <w:r w:rsidRPr="00FC3317">
        <w:rPr>
          <w:sz w:val="24"/>
          <w:szCs w:val="24"/>
        </w:rPr>
        <w:t>на</w:t>
      </w:r>
      <w:r w:rsidRPr="00FC3317">
        <w:rPr>
          <w:spacing w:val="-8"/>
          <w:sz w:val="24"/>
          <w:szCs w:val="24"/>
        </w:rPr>
        <w:t xml:space="preserve"> </w:t>
      </w:r>
      <w:r w:rsidRPr="00FC3317">
        <w:rPr>
          <w:sz w:val="24"/>
          <w:szCs w:val="24"/>
        </w:rPr>
        <w:t>фотографии.</w:t>
      </w:r>
      <w:r w:rsidRPr="00FC3317">
        <w:rPr>
          <w:spacing w:val="-7"/>
          <w:sz w:val="24"/>
          <w:szCs w:val="24"/>
        </w:rPr>
        <w:t xml:space="preserve"> </w:t>
      </w:r>
      <w:r w:rsidRPr="00FC3317">
        <w:rPr>
          <w:sz w:val="24"/>
          <w:szCs w:val="24"/>
        </w:rPr>
        <w:t>Напишите</w:t>
      </w:r>
      <w:r w:rsidRPr="00FC3317">
        <w:rPr>
          <w:spacing w:val="-7"/>
          <w:sz w:val="24"/>
          <w:szCs w:val="24"/>
        </w:rPr>
        <w:t xml:space="preserve"> </w:t>
      </w:r>
      <w:r w:rsidRPr="00FC3317">
        <w:rPr>
          <w:sz w:val="24"/>
          <w:szCs w:val="24"/>
        </w:rPr>
        <w:t>характерные черты этого стиля</w:t>
      </w:r>
    </w:p>
    <w:p w14:paraId="79D31C00" w14:textId="77777777" w:rsidR="00FC3317" w:rsidRPr="00FC3317" w:rsidRDefault="00FC3317" w:rsidP="00A25E61">
      <w:pPr>
        <w:ind w:left="142" w:right="144" w:firstLine="709"/>
        <w:jc w:val="both"/>
        <w:rPr>
          <w:sz w:val="24"/>
          <w:szCs w:val="24"/>
        </w:rPr>
      </w:pPr>
      <w:r w:rsidRPr="00FC3317">
        <w:rPr>
          <w:noProof/>
          <w:sz w:val="24"/>
          <w:szCs w:val="24"/>
          <w:lang w:eastAsia="ru-RU"/>
        </w:rPr>
        <w:drawing>
          <wp:inline distT="0" distB="0" distL="0" distR="0" wp14:anchorId="4320FE1B" wp14:editId="63C1176A">
            <wp:extent cx="1180484" cy="786384"/>
            <wp:effectExtent l="0" t="0" r="0" b="0"/>
            <wp:docPr id="182" name="Image 34" descr="31_IMG_00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descr="31_IMG_0009"/>
                    <pic:cNvPicPr/>
                  </pic:nvPicPr>
                  <pic:blipFill>
                    <a:blip r:embed="rId26" cstate="print"/>
                    <a:stretch>
                      <a:fillRect/>
                    </a:stretch>
                  </pic:blipFill>
                  <pic:spPr>
                    <a:xfrm>
                      <a:off x="0" y="0"/>
                      <a:ext cx="1180484" cy="786384"/>
                    </a:xfrm>
                    <a:prstGeom prst="rect">
                      <a:avLst/>
                    </a:prstGeom>
                  </pic:spPr>
                </pic:pic>
              </a:graphicData>
            </a:graphic>
          </wp:inline>
        </w:drawing>
      </w:r>
    </w:p>
    <w:p w14:paraId="32E633D9" w14:textId="77777777" w:rsidR="00FC3317" w:rsidRPr="00FC3317" w:rsidRDefault="00FC3317" w:rsidP="009817E5">
      <w:pPr>
        <w:pStyle w:val="a5"/>
        <w:numPr>
          <w:ilvl w:val="0"/>
          <w:numId w:val="426"/>
        </w:numPr>
        <w:spacing w:before="2"/>
        <w:ind w:left="142" w:right="144" w:firstLine="709"/>
        <w:jc w:val="both"/>
        <w:rPr>
          <w:sz w:val="24"/>
          <w:szCs w:val="24"/>
        </w:rPr>
      </w:pPr>
      <w:r w:rsidRPr="00FC3317">
        <w:rPr>
          <w:sz w:val="24"/>
          <w:szCs w:val="24"/>
        </w:rPr>
        <w:t>Проблемная</w:t>
      </w:r>
      <w:r w:rsidRPr="00FC3317">
        <w:rPr>
          <w:spacing w:val="-6"/>
          <w:sz w:val="24"/>
          <w:szCs w:val="24"/>
        </w:rPr>
        <w:t xml:space="preserve"> </w:t>
      </w:r>
      <w:r w:rsidRPr="00FC3317">
        <w:rPr>
          <w:spacing w:val="-2"/>
          <w:sz w:val="24"/>
          <w:szCs w:val="24"/>
        </w:rPr>
        <w:t>задача</w:t>
      </w:r>
    </w:p>
    <w:p w14:paraId="445FCB72" w14:textId="77777777" w:rsidR="00FC3317" w:rsidRPr="00FC3317" w:rsidRDefault="00FC3317" w:rsidP="00A25E61">
      <w:pPr>
        <w:pStyle w:val="a3"/>
        <w:ind w:left="142" w:right="144" w:firstLine="709"/>
        <w:rPr>
          <w:sz w:val="24"/>
          <w:szCs w:val="24"/>
        </w:rPr>
      </w:pPr>
      <w:r w:rsidRPr="00FC3317">
        <w:rPr>
          <w:sz w:val="24"/>
          <w:szCs w:val="24"/>
        </w:rPr>
        <w:t>Дано:</w:t>
      </w:r>
      <w:r w:rsidRPr="00FC3317">
        <w:rPr>
          <w:spacing w:val="-6"/>
          <w:sz w:val="24"/>
          <w:szCs w:val="24"/>
        </w:rPr>
        <w:t xml:space="preserve"> </w:t>
      </w:r>
      <w:r w:rsidRPr="00FC3317">
        <w:rPr>
          <w:sz w:val="24"/>
          <w:szCs w:val="24"/>
        </w:rPr>
        <w:t>гостиная</w:t>
      </w:r>
      <w:r w:rsidRPr="00FC3317">
        <w:rPr>
          <w:spacing w:val="-6"/>
          <w:sz w:val="24"/>
          <w:szCs w:val="24"/>
        </w:rPr>
        <w:t xml:space="preserve"> </w:t>
      </w:r>
      <w:r w:rsidRPr="00FC3317">
        <w:rPr>
          <w:sz w:val="24"/>
          <w:szCs w:val="24"/>
        </w:rPr>
        <w:t>комната</w:t>
      </w:r>
      <w:r w:rsidRPr="00FC3317">
        <w:rPr>
          <w:spacing w:val="-10"/>
          <w:sz w:val="24"/>
          <w:szCs w:val="24"/>
        </w:rPr>
        <w:t xml:space="preserve"> </w:t>
      </w:r>
      <w:r w:rsidRPr="00FC3317">
        <w:rPr>
          <w:sz w:val="24"/>
          <w:szCs w:val="24"/>
        </w:rPr>
        <w:t>30</w:t>
      </w:r>
      <w:r w:rsidRPr="00FC3317">
        <w:rPr>
          <w:spacing w:val="-7"/>
          <w:sz w:val="24"/>
          <w:szCs w:val="24"/>
        </w:rPr>
        <w:t xml:space="preserve"> </w:t>
      </w:r>
      <w:proofErr w:type="spellStart"/>
      <w:r w:rsidRPr="00FC3317">
        <w:rPr>
          <w:sz w:val="24"/>
          <w:szCs w:val="24"/>
        </w:rPr>
        <w:t>кв.м</w:t>
      </w:r>
      <w:proofErr w:type="spellEnd"/>
      <w:r w:rsidRPr="00FC3317">
        <w:rPr>
          <w:sz w:val="24"/>
          <w:szCs w:val="24"/>
        </w:rPr>
        <w:t>,</w:t>
      </w:r>
      <w:r w:rsidRPr="00FC3317">
        <w:rPr>
          <w:spacing w:val="-7"/>
          <w:sz w:val="24"/>
          <w:szCs w:val="24"/>
        </w:rPr>
        <w:t xml:space="preserve"> </w:t>
      </w:r>
      <w:r w:rsidRPr="00FC3317">
        <w:rPr>
          <w:sz w:val="24"/>
          <w:szCs w:val="24"/>
        </w:rPr>
        <w:t>обращенная</w:t>
      </w:r>
      <w:r w:rsidRPr="00FC3317">
        <w:rPr>
          <w:spacing w:val="-6"/>
          <w:sz w:val="24"/>
          <w:szCs w:val="24"/>
        </w:rPr>
        <w:t xml:space="preserve"> </w:t>
      </w:r>
      <w:r w:rsidRPr="00FC3317">
        <w:rPr>
          <w:sz w:val="24"/>
          <w:szCs w:val="24"/>
        </w:rPr>
        <w:t>на</w:t>
      </w:r>
      <w:r w:rsidRPr="00FC3317">
        <w:rPr>
          <w:spacing w:val="-12"/>
          <w:sz w:val="24"/>
          <w:szCs w:val="24"/>
        </w:rPr>
        <w:t xml:space="preserve"> </w:t>
      </w:r>
      <w:r w:rsidRPr="00FC3317">
        <w:rPr>
          <w:sz w:val="24"/>
          <w:szCs w:val="24"/>
        </w:rPr>
        <w:t>юг.</w:t>
      </w:r>
      <w:r w:rsidRPr="00FC3317">
        <w:rPr>
          <w:spacing w:val="-7"/>
          <w:sz w:val="24"/>
          <w:szCs w:val="24"/>
        </w:rPr>
        <w:t xml:space="preserve"> </w:t>
      </w:r>
      <w:r w:rsidRPr="00FC3317">
        <w:rPr>
          <w:sz w:val="24"/>
          <w:szCs w:val="24"/>
        </w:rPr>
        <w:t>Проживают</w:t>
      </w:r>
      <w:r w:rsidRPr="00FC3317">
        <w:rPr>
          <w:spacing w:val="-5"/>
          <w:sz w:val="24"/>
          <w:szCs w:val="24"/>
        </w:rPr>
        <w:t xml:space="preserve"> </w:t>
      </w:r>
      <w:r w:rsidRPr="00FC3317">
        <w:rPr>
          <w:sz w:val="24"/>
          <w:szCs w:val="24"/>
        </w:rPr>
        <w:t>люди старшего поколения.</w:t>
      </w:r>
    </w:p>
    <w:p w14:paraId="2A0CB66C" w14:textId="77777777" w:rsidR="00FC3317" w:rsidRPr="00FC3317" w:rsidRDefault="00FC3317" w:rsidP="00A25E61">
      <w:pPr>
        <w:pStyle w:val="a3"/>
        <w:ind w:left="142" w:right="144" w:firstLine="709"/>
        <w:rPr>
          <w:sz w:val="24"/>
          <w:szCs w:val="24"/>
        </w:rPr>
      </w:pPr>
      <w:r w:rsidRPr="00FC3317">
        <w:rPr>
          <w:sz w:val="24"/>
          <w:szCs w:val="24"/>
        </w:rPr>
        <w:t>Ваше</w:t>
      </w:r>
      <w:r w:rsidRPr="00FC3317">
        <w:rPr>
          <w:spacing w:val="-9"/>
          <w:sz w:val="24"/>
          <w:szCs w:val="24"/>
        </w:rPr>
        <w:t xml:space="preserve"> </w:t>
      </w:r>
      <w:r w:rsidRPr="00FC3317">
        <w:rPr>
          <w:sz w:val="24"/>
          <w:szCs w:val="24"/>
        </w:rPr>
        <w:t>предложение</w:t>
      </w:r>
      <w:r w:rsidRPr="00FC3317">
        <w:rPr>
          <w:spacing w:val="-3"/>
          <w:sz w:val="24"/>
          <w:szCs w:val="24"/>
        </w:rPr>
        <w:t xml:space="preserve"> </w:t>
      </w:r>
      <w:r w:rsidRPr="00FC3317">
        <w:rPr>
          <w:sz w:val="24"/>
          <w:szCs w:val="24"/>
        </w:rPr>
        <w:t>по</w:t>
      </w:r>
      <w:r w:rsidRPr="00FC3317">
        <w:rPr>
          <w:spacing w:val="-2"/>
          <w:sz w:val="24"/>
          <w:szCs w:val="24"/>
        </w:rPr>
        <w:t xml:space="preserve"> </w:t>
      </w:r>
      <w:r w:rsidRPr="00FC3317">
        <w:rPr>
          <w:sz w:val="24"/>
          <w:szCs w:val="24"/>
        </w:rPr>
        <w:t>стилевому</w:t>
      </w:r>
      <w:r w:rsidRPr="00FC3317">
        <w:rPr>
          <w:spacing w:val="-8"/>
          <w:sz w:val="24"/>
          <w:szCs w:val="24"/>
        </w:rPr>
        <w:t xml:space="preserve"> </w:t>
      </w:r>
      <w:r w:rsidRPr="00FC3317">
        <w:rPr>
          <w:sz w:val="24"/>
          <w:szCs w:val="24"/>
        </w:rPr>
        <w:t>и</w:t>
      </w:r>
      <w:r w:rsidRPr="00FC3317">
        <w:rPr>
          <w:spacing w:val="-1"/>
          <w:sz w:val="24"/>
          <w:szCs w:val="24"/>
        </w:rPr>
        <w:t xml:space="preserve"> </w:t>
      </w:r>
      <w:r w:rsidRPr="00FC3317">
        <w:rPr>
          <w:sz w:val="24"/>
          <w:szCs w:val="24"/>
        </w:rPr>
        <w:t>цветовому</w:t>
      </w:r>
      <w:r w:rsidRPr="00FC3317">
        <w:rPr>
          <w:spacing w:val="-6"/>
          <w:sz w:val="24"/>
          <w:szCs w:val="24"/>
        </w:rPr>
        <w:t xml:space="preserve"> </w:t>
      </w:r>
      <w:r w:rsidRPr="00FC3317">
        <w:rPr>
          <w:sz w:val="24"/>
          <w:szCs w:val="24"/>
        </w:rPr>
        <w:t>решению</w:t>
      </w:r>
      <w:r w:rsidRPr="00FC3317">
        <w:rPr>
          <w:spacing w:val="-1"/>
          <w:sz w:val="24"/>
          <w:szCs w:val="24"/>
        </w:rPr>
        <w:t xml:space="preserve"> </w:t>
      </w:r>
      <w:r w:rsidRPr="00FC3317">
        <w:rPr>
          <w:spacing w:val="-2"/>
          <w:sz w:val="24"/>
          <w:szCs w:val="24"/>
        </w:rPr>
        <w:t>комнаты.</w:t>
      </w:r>
    </w:p>
    <w:p w14:paraId="44BF1730" w14:textId="77777777" w:rsidR="00FC3317" w:rsidRPr="00FC3317" w:rsidRDefault="00FC3317" w:rsidP="00A25E61">
      <w:pPr>
        <w:pStyle w:val="5"/>
        <w:spacing w:before="64" w:line="275" w:lineRule="exact"/>
        <w:ind w:left="142" w:right="144" w:firstLine="709"/>
        <w:jc w:val="both"/>
        <w:rPr>
          <w:rFonts w:ascii="Times New Roman" w:hAnsi="Times New Roman" w:cs="Times New Roman"/>
          <w:sz w:val="24"/>
          <w:szCs w:val="24"/>
        </w:rPr>
      </w:pPr>
      <w:r w:rsidRPr="00FC3317">
        <w:rPr>
          <w:rFonts w:ascii="Times New Roman" w:hAnsi="Times New Roman" w:cs="Times New Roman"/>
          <w:spacing w:val="-2"/>
          <w:sz w:val="24"/>
          <w:szCs w:val="24"/>
        </w:rPr>
        <w:t>Вариант15</w:t>
      </w:r>
    </w:p>
    <w:p w14:paraId="71E970FD" w14:textId="77777777" w:rsidR="00FC3317" w:rsidRPr="00FC3317" w:rsidRDefault="00FC3317" w:rsidP="009817E5">
      <w:pPr>
        <w:pStyle w:val="a5"/>
        <w:numPr>
          <w:ilvl w:val="0"/>
          <w:numId w:val="425"/>
        </w:numPr>
        <w:spacing w:line="275" w:lineRule="exact"/>
        <w:ind w:left="142" w:right="144" w:firstLine="709"/>
        <w:jc w:val="both"/>
        <w:rPr>
          <w:sz w:val="24"/>
          <w:szCs w:val="24"/>
        </w:rPr>
      </w:pPr>
      <w:r w:rsidRPr="00FC3317">
        <w:rPr>
          <w:sz w:val="24"/>
          <w:szCs w:val="24"/>
        </w:rPr>
        <w:t>Перечислите</w:t>
      </w:r>
      <w:r w:rsidRPr="00FC3317">
        <w:rPr>
          <w:spacing w:val="-11"/>
          <w:sz w:val="24"/>
          <w:szCs w:val="24"/>
        </w:rPr>
        <w:t xml:space="preserve"> </w:t>
      </w:r>
      <w:r w:rsidRPr="00FC3317">
        <w:rPr>
          <w:sz w:val="24"/>
          <w:szCs w:val="24"/>
        </w:rPr>
        <w:t>функциональные</w:t>
      </w:r>
      <w:r w:rsidRPr="00FC3317">
        <w:rPr>
          <w:spacing w:val="-6"/>
          <w:sz w:val="24"/>
          <w:szCs w:val="24"/>
        </w:rPr>
        <w:t xml:space="preserve"> </w:t>
      </w:r>
      <w:r w:rsidRPr="00FC3317">
        <w:rPr>
          <w:sz w:val="24"/>
          <w:szCs w:val="24"/>
        </w:rPr>
        <w:t>зоны</w:t>
      </w:r>
      <w:r w:rsidRPr="00FC3317">
        <w:rPr>
          <w:spacing w:val="-6"/>
          <w:sz w:val="24"/>
          <w:szCs w:val="24"/>
        </w:rPr>
        <w:t xml:space="preserve"> </w:t>
      </w:r>
      <w:r w:rsidRPr="00FC3317">
        <w:rPr>
          <w:sz w:val="24"/>
          <w:szCs w:val="24"/>
        </w:rPr>
        <w:t>общей</w:t>
      </w:r>
      <w:r w:rsidRPr="00FC3317">
        <w:rPr>
          <w:spacing w:val="-5"/>
          <w:sz w:val="24"/>
          <w:szCs w:val="24"/>
        </w:rPr>
        <w:t xml:space="preserve"> </w:t>
      </w:r>
      <w:r w:rsidRPr="00FC3317">
        <w:rPr>
          <w:sz w:val="24"/>
          <w:szCs w:val="24"/>
        </w:rPr>
        <w:t>жилой</w:t>
      </w:r>
      <w:r w:rsidRPr="00FC3317">
        <w:rPr>
          <w:spacing w:val="-2"/>
          <w:sz w:val="24"/>
          <w:szCs w:val="24"/>
        </w:rPr>
        <w:t xml:space="preserve"> комнаты</w:t>
      </w:r>
    </w:p>
    <w:p w14:paraId="23A090F9" w14:textId="77777777" w:rsidR="00FC3317" w:rsidRPr="00FC3317" w:rsidRDefault="00FC3317" w:rsidP="009817E5">
      <w:pPr>
        <w:pStyle w:val="a5"/>
        <w:numPr>
          <w:ilvl w:val="0"/>
          <w:numId w:val="425"/>
        </w:numPr>
        <w:spacing w:before="6"/>
        <w:ind w:left="142" w:right="144" w:firstLine="709"/>
        <w:jc w:val="both"/>
        <w:rPr>
          <w:sz w:val="24"/>
          <w:szCs w:val="24"/>
        </w:rPr>
      </w:pPr>
      <w:r w:rsidRPr="00FC3317">
        <w:rPr>
          <w:sz w:val="24"/>
          <w:szCs w:val="24"/>
        </w:rPr>
        <w:t>Напишите</w:t>
      </w:r>
      <w:r w:rsidRPr="00FC3317">
        <w:rPr>
          <w:spacing w:val="-11"/>
          <w:sz w:val="24"/>
          <w:szCs w:val="24"/>
        </w:rPr>
        <w:t xml:space="preserve"> </w:t>
      </w:r>
      <w:r w:rsidRPr="00FC3317">
        <w:rPr>
          <w:sz w:val="24"/>
          <w:szCs w:val="24"/>
        </w:rPr>
        <w:t>об</w:t>
      </w:r>
      <w:r w:rsidRPr="00FC3317">
        <w:rPr>
          <w:spacing w:val="-4"/>
          <w:sz w:val="24"/>
          <w:szCs w:val="24"/>
        </w:rPr>
        <w:t xml:space="preserve"> </w:t>
      </w:r>
      <w:r w:rsidRPr="00FC3317">
        <w:rPr>
          <w:sz w:val="24"/>
          <w:szCs w:val="24"/>
        </w:rPr>
        <w:t>особенностях</w:t>
      </w:r>
      <w:r w:rsidRPr="00FC3317">
        <w:rPr>
          <w:spacing w:val="-3"/>
          <w:sz w:val="24"/>
          <w:szCs w:val="24"/>
        </w:rPr>
        <w:t xml:space="preserve"> </w:t>
      </w:r>
      <w:r w:rsidRPr="00FC3317">
        <w:rPr>
          <w:sz w:val="24"/>
          <w:szCs w:val="24"/>
        </w:rPr>
        <w:t>разработки</w:t>
      </w:r>
      <w:r w:rsidRPr="00FC3317">
        <w:rPr>
          <w:spacing w:val="-5"/>
          <w:sz w:val="24"/>
          <w:szCs w:val="24"/>
        </w:rPr>
        <w:t xml:space="preserve"> </w:t>
      </w:r>
      <w:r w:rsidRPr="00FC3317">
        <w:rPr>
          <w:sz w:val="24"/>
          <w:szCs w:val="24"/>
        </w:rPr>
        <w:t>дизайн-проекта</w:t>
      </w:r>
      <w:r w:rsidRPr="00FC3317">
        <w:rPr>
          <w:spacing w:val="-6"/>
          <w:sz w:val="24"/>
          <w:szCs w:val="24"/>
        </w:rPr>
        <w:t xml:space="preserve"> </w:t>
      </w:r>
      <w:r w:rsidRPr="00FC3317">
        <w:rPr>
          <w:spacing w:val="-2"/>
          <w:sz w:val="24"/>
          <w:szCs w:val="24"/>
        </w:rPr>
        <w:t>офиса</w:t>
      </w:r>
    </w:p>
    <w:p w14:paraId="61E66C0F" w14:textId="77777777" w:rsidR="00FC3317" w:rsidRPr="00FC3317" w:rsidRDefault="00FC3317" w:rsidP="009817E5">
      <w:pPr>
        <w:pStyle w:val="a5"/>
        <w:numPr>
          <w:ilvl w:val="0"/>
          <w:numId w:val="425"/>
        </w:numPr>
        <w:spacing w:before="40"/>
        <w:ind w:left="142" w:right="144" w:firstLine="709"/>
        <w:jc w:val="both"/>
        <w:rPr>
          <w:sz w:val="24"/>
          <w:szCs w:val="24"/>
        </w:rPr>
      </w:pPr>
      <w:r w:rsidRPr="00FC3317">
        <w:rPr>
          <w:noProof/>
          <w:sz w:val="24"/>
          <w:szCs w:val="24"/>
          <w:lang w:eastAsia="ru-RU"/>
        </w:rPr>
        <w:drawing>
          <wp:anchor distT="0" distB="0" distL="0" distR="0" simplePos="0" relativeHeight="251689984" behindDoc="1" locked="0" layoutInCell="1" allowOverlap="1" wp14:anchorId="01AC33E6" wp14:editId="464FB1BB">
            <wp:simplePos x="0" y="0"/>
            <wp:positionH relativeFrom="page">
              <wp:posOffset>1493519</wp:posOffset>
            </wp:positionH>
            <wp:positionV relativeFrom="paragraph">
              <wp:posOffset>400473</wp:posOffset>
            </wp:positionV>
            <wp:extent cx="1111208" cy="737616"/>
            <wp:effectExtent l="0" t="0" r="0" b="0"/>
            <wp:wrapTopAndBottom/>
            <wp:docPr id="35" name="Image 35" descr="okna-art-nouveau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descr="okna-art-nouveau2"/>
                    <pic:cNvPicPr/>
                  </pic:nvPicPr>
                  <pic:blipFill>
                    <a:blip r:embed="rId27" cstate="print"/>
                    <a:stretch>
                      <a:fillRect/>
                    </a:stretch>
                  </pic:blipFill>
                  <pic:spPr>
                    <a:xfrm>
                      <a:off x="0" y="0"/>
                      <a:ext cx="1111208" cy="737616"/>
                    </a:xfrm>
                    <a:prstGeom prst="rect">
                      <a:avLst/>
                    </a:prstGeom>
                  </pic:spPr>
                </pic:pic>
              </a:graphicData>
            </a:graphic>
          </wp:anchor>
        </w:drawing>
      </w:r>
      <w:r w:rsidRPr="00FC3317">
        <w:rPr>
          <w:noProof/>
          <w:sz w:val="24"/>
          <w:szCs w:val="24"/>
          <w:lang w:eastAsia="ru-RU"/>
        </w:rPr>
        <w:drawing>
          <wp:anchor distT="0" distB="0" distL="0" distR="0" simplePos="0" relativeHeight="251691008" behindDoc="1" locked="0" layoutInCell="1" allowOverlap="1" wp14:anchorId="7A622F18" wp14:editId="23B5AC99">
            <wp:simplePos x="0" y="0"/>
            <wp:positionH relativeFrom="page">
              <wp:posOffset>2736214</wp:posOffset>
            </wp:positionH>
            <wp:positionV relativeFrom="paragraph">
              <wp:posOffset>382045</wp:posOffset>
            </wp:positionV>
            <wp:extent cx="1007205" cy="766952"/>
            <wp:effectExtent l="0" t="0" r="0" b="0"/>
            <wp:wrapTopAndBottom/>
            <wp:docPr id="36" name="Image 36" descr="kla-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descr="kla-3"/>
                    <pic:cNvPicPr/>
                  </pic:nvPicPr>
                  <pic:blipFill>
                    <a:blip r:embed="rId28" cstate="print"/>
                    <a:stretch>
                      <a:fillRect/>
                    </a:stretch>
                  </pic:blipFill>
                  <pic:spPr>
                    <a:xfrm>
                      <a:off x="0" y="0"/>
                      <a:ext cx="1007205" cy="766952"/>
                    </a:xfrm>
                    <a:prstGeom prst="rect">
                      <a:avLst/>
                    </a:prstGeom>
                  </pic:spPr>
                </pic:pic>
              </a:graphicData>
            </a:graphic>
          </wp:anchor>
        </w:drawing>
      </w:r>
      <w:r w:rsidRPr="00FC3317">
        <w:rPr>
          <w:sz w:val="24"/>
          <w:szCs w:val="24"/>
        </w:rPr>
        <w:t>Рассмотрите</w:t>
      </w:r>
      <w:r w:rsidRPr="00FC3317">
        <w:rPr>
          <w:spacing w:val="-7"/>
          <w:sz w:val="24"/>
          <w:szCs w:val="24"/>
        </w:rPr>
        <w:t xml:space="preserve"> </w:t>
      </w:r>
      <w:r w:rsidRPr="00FC3317">
        <w:rPr>
          <w:sz w:val="24"/>
          <w:szCs w:val="24"/>
        </w:rPr>
        <w:t>фотографии.</w:t>
      </w:r>
      <w:r w:rsidRPr="00FC3317">
        <w:rPr>
          <w:spacing w:val="-6"/>
          <w:sz w:val="24"/>
          <w:szCs w:val="24"/>
        </w:rPr>
        <w:t xml:space="preserve"> </w:t>
      </w:r>
      <w:r w:rsidRPr="00FC3317">
        <w:rPr>
          <w:sz w:val="24"/>
          <w:szCs w:val="24"/>
        </w:rPr>
        <w:t>Напишите,</w:t>
      </w:r>
      <w:r w:rsidRPr="00FC3317">
        <w:rPr>
          <w:spacing w:val="-6"/>
          <w:sz w:val="24"/>
          <w:szCs w:val="24"/>
        </w:rPr>
        <w:t xml:space="preserve"> </w:t>
      </w:r>
      <w:r w:rsidRPr="00FC3317">
        <w:rPr>
          <w:sz w:val="24"/>
          <w:szCs w:val="24"/>
        </w:rPr>
        <w:t>какие</w:t>
      </w:r>
      <w:r w:rsidRPr="00FC3317">
        <w:rPr>
          <w:spacing w:val="-7"/>
          <w:sz w:val="24"/>
          <w:szCs w:val="24"/>
        </w:rPr>
        <w:t xml:space="preserve"> </w:t>
      </w:r>
      <w:r w:rsidRPr="00FC3317">
        <w:rPr>
          <w:sz w:val="24"/>
          <w:szCs w:val="24"/>
        </w:rPr>
        <w:t>2</w:t>
      </w:r>
      <w:r w:rsidRPr="00FC3317">
        <w:rPr>
          <w:spacing w:val="-7"/>
          <w:sz w:val="24"/>
          <w:szCs w:val="24"/>
        </w:rPr>
        <w:t xml:space="preserve"> </w:t>
      </w:r>
      <w:r w:rsidRPr="00FC3317">
        <w:rPr>
          <w:sz w:val="24"/>
          <w:szCs w:val="24"/>
        </w:rPr>
        <w:t>стиля</w:t>
      </w:r>
      <w:r w:rsidRPr="00FC3317">
        <w:rPr>
          <w:spacing w:val="-7"/>
          <w:sz w:val="24"/>
          <w:szCs w:val="24"/>
        </w:rPr>
        <w:t xml:space="preserve"> </w:t>
      </w:r>
      <w:r w:rsidRPr="00FC3317">
        <w:rPr>
          <w:sz w:val="24"/>
          <w:szCs w:val="24"/>
        </w:rPr>
        <w:t>представлены</w:t>
      </w:r>
      <w:r w:rsidRPr="00FC3317">
        <w:rPr>
          <w:spacing w:val="-7"/>
          <w:sz w:val="24"/>
          <w:szCs w:val="24"/>
        </w:rPr>
        <w:t xml:space="preserve"> </w:t>
      </w:r>
      <w:r w:rsidRPr="00FC3317">
        <w:rPr>
          <w:sz w:val="24"/>
          <w:szCs w:val="24"/>
        </w:rPr>
        <w:t>на</w:t>
      </w:r>
      <w:r w:rsidRPr="00FC3317">
        <w:rPr>
          <w:spacing w:val="-8"/>
          <w:sz w:val="24"/>
          <w:szCs w:val="24"/>
        </w:rPr>
        <w:t xml:space="preserve"> </w:t>
      </w:r>
      <w:r w:rsidRPr="00FC3317">
        <w:rPr>
          <w:sz w:val="24"/>
          <w:szCs w:val="24"/>
        </w:rPr>
        <w:t>этих</w:t>
      </w:r>
      <w:r w:rsidRPr="00FC3317">
        <w:rPr>
          <w:spacing w:val="-7"/>
          <w:sz w:val="24"/>
          <w:szCs w:val="24"/>
        </w:rPr>
        <w:t xml:space="preserve"> </w:t>
      </w:r>
      <w:r w:rsidRPr="00FC3317">
        <w:rPr>
          <w:sz w:val="24"/>
          <w:szCs w:val="24"/>
        </w:rPr>
        <w:t>фотографиях и дайте их сравнительную характеристику.</w:t>
      </w:r>
    </w:p>
    <w:p w14:paraId="5FCC5FDA" w14:textId="77777777" w:rsidR="00FC3317" w:rsidRPr="00FC3317" w:rsidRDefault="00FC3317" w:rsidP="009817E5">
      <w:pPr>
        <w:pStyle w:val="a5"/>
        <w:numPr>
          <w:ilvl w:val="0"/>
          <w:numId w:val="425"/>
        </w:numPr>
        <w:spacing w:before="24" w:after="4" w:line="242" w:lineRule="auto"/>
        <w:ind w:left="142" w:right="144" w:firstLine="709"/>
        <w:jc w:val="both"/>
        <w:rPr>
          <w:sz w:val="24"/>
          <w:szCs w:val="24"/>
        </w:rPr>
      </w:pPr>
      <w:r w:rsidRPr="00FC3317">
        <w:rPr>
          <w:sz w:val="24"/>
          <w:szCs w:val="24"/>
        </w:rPr>
        <w:t>Определите,</w:t>
      </w:r>
      <w:r w:rsidRPr="00FC3317">
        <w:rPr>
          <w:spacing w:val="-8"/>
          <w:sz w:val="24"/>
          <w:szCs w:val="24"/>
        </w:rPr>
        <w:t xml:space="preserve"> </w:t>
      </w:r>
      <w:r w:rsidRPr="00FC3317">
        <w:rPr>
          <w:sz w:val="24"/>
          <w:szCs w:val="24"/>
        </w:rPr>
        <w:t>в</w:t>
      </w:r>
      <w:r w:rsidRPr="00FC3317">
        <w:rPr>
          <w:spacing w:val="-8"/>
          <w:sz w:val="24"/>
          <w:szCs w:val="24"/>
        </w:rPr>
        <w:t xml:space="preserve"> </w:t>
      </w:r>
      <w:r w:rsidRPr="00FC3317">
        <w:rPr>
          <w:sz w:val="24"/>
          <w:szCs w:val="24"/>
        </w:rPr>
        <w:t>каком</w:t>
      </w:r>
      <w:r w:rsidRPr="00FC3317">
        <w:rPr>
          <w:spacing w:val="-9"/>
          <w:sz w:val="24"/>
          <w:szCs w:val="24"/>
        </w:rPr>
        <w:t xml:space="preserve"> </w:t>
      </w:r>
      <w:r w:rsidRPr="00FC3317">
        <w:rPr>
          <w:sz w:val="24"/>
          <w:szCs w:val="24"/>
        </w:rPr>
        <w:t>стиле</w:t>
      </w:r>
      <w:r w:rsidRPr="00FC3317">
        <w:rPr>
          <w:spacing w:val="-9"/>
          <w:sz w:val="24"/>
          <w:szCs w:val="24"/>
        </w:rPr>
        <w:t xml:space="preserve"> </w:t>
      </w:r>
      <w:r w:rsidRPr="00FC3317">
        <w:rPr>
          <w:sz w:val="24"/>
          <w:szCs w:val="24"/>
        </w:rPr>
        <w:t>изображен</w:t>
      </w:r>
      <w:r w:rsidRPr="00FC3317">
        <w:rPr>
          <w:spacing w:val="-4"/>
          <w:sz w:val="24"/>
          <w:szCs w:val="24"/>
        </w:rPr>
        <w:t xml:space="preserve"> </w:t>
      </w:r>
      <w:r w:rsidRPr="00FC3317">
        <w:rPr>
          <w:sz w:val="24"/>
          <w:szCs w:val="24"/>
        </w:rPr>
        <w:t>интерьер</w:t>
      </w:r>
      <w:r w:rsidRPr="00FC3317">
        <w:rPr>
          <w:spacing w:val="-8"/>
          <w:sz w:val="24"/>
          <w:szCs w:val="24"/>
        </w:rPr>
        <w:t xml:space="preserve"> </w:t>
      </w:r>
      <w:r w:rsidRPr="00FC3317">
        <w:rPr>
          <w:sz w:val="24"/>
          <w:szCs w:val="24"/>
        </w:rPr>
        <w:t>на</w:t>
      </w:r>
      <w:r w:rsidRPr="00FC3317">
        <w:rPr>
          <w:spacing w:val="-9"/>
          <w:sz w:val="24"/>
          <w:szCs w:val="24"/>
        </w:rPr>
        <w:t xml:space="preserve"> </w:t>
      </w:r>
      <w:r w:rsidRPr="00FC3317">
        <w:rPr>
          <w:sz w:val="24"/>
          <w:szCs w:val="24"/>
        </w:rPr>
        <w:t>фотографии.</w:t>
      </w:r>
      <w:r w:rsidRPr="00FC3317">
        <w:rPr>
          <w:spacing w:val="-7"/>
          <w:sz w:val="24"/>
          <w:szCs w:val="24"/>
        </w:rPr>
        <w:t xml:space="preserve"> </w:t>
      </w:r>
      <w:r w:rsidRPr="00FC3317">
        <w:rPr>
          <w:sz w:val="24"/>
          <w:szCs w:val="24"/>
        </w:rPr>
        <w:t>Напишите</w:t>
      </w:r>
      <w:r w:rsidRPr="00FC3317">
        <w:rPr>
          <w:spacing w:val="-8"/>
          <w:sz w:val="24"/>
          <w:szCs w:val="24"/>
        </w:rPr>
        <w:t xml:space="preserve"> </w:t>
      </w:r>
      <w:r w:rsidRPr="00FC3317">
        <w:rPr>
          <w:sz w:val="24"/>
          <w:szCs w:val="24"/>
        </w:rPr>
        <w:t>характерные черты этого стиля</w:t>
      </w:r>
    </w:p>
    <w:p w14:paraId="3E861752" w14:textId="77777777" w:rsidR="00FC3317" w:rsidRPr="00FC3317" w:rsidRDefault="00FC3317" w:rsidP="00A25E61">
      <w:pPr>
        <w:ind w:left="142" w:right="144" w:firstLine="709"/>
        <w:jc w:val="both"/>
        <w:rPr>
          <w:sz w:val="24"/>
          <w:szCs w:val="24"/>
        </w:rPr>
      </w:pPr>
      <w:r w:rsidRPr="00FC3317">
        <w:rPr>
          <w:noProof/>
          <w:sz w:val="24"/>
          <w:szCs w:val="24"/>
          <w:lang w:eastAsia="ru-RU"/>
        </w:rPr>
        <w:drawing>
          <wp:inline distT="0" distB="0" distL="0" distR="0" wp14:anchorId="0BAB2D3F" wp14:editId="40F37E30">
            <wp:extent cx="833590" cy="842391"/>
            <wp:effectExtent l="0" t="0" r="0" b="0"/>
            <wp:docPr id="37" name="Image 37" descr="Nautical-Home-Decor-Ideas-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descr="Nautical-Home-Decor-Ideas-9"/>
                    <pic:cNvPicPr/>
                  </pic:nvPicPr>
                  <pic:blipFill>
                    <a:blip r:embed="rId29" cstate="print"/>
                    <a:stretch>
                      <a:fillRect/>
                    </a:stretch>
                  </pic:blipFill>
                  <pic:spPr>
                    <a:xfrm>
                      <a:off x="0" y="0"/>
                      <a:ext cx="833590" cy="842391"/>
                    </a:xfrm>
                    <a:prstGeom prst="rect">
                      <a:avLst/>
                    </a:prstGeom>
                  </pic:spPr>
                </pic:pic>
              </a:graphicData>
            </a:graphic>
          </wp:inline>
        </w:drawing>
      </w:r>
    </w:p>
    <w:p w14:paraId="3939788F" w14:textId="77777777" w:rsidR="00FC3317" w:rsidRPr="00FC3317" w:rsidRDefault="00FC3317" w:rsidP="009817E5">
      <w:pPr>
        <w:pStyle w:val="a5"/>
        <w:numPr>
          <w:ilvl w:val="0"/>
          <w:numId w:val="425"/>
        </w:numPr>
        <w:ind w:left="142" w:right="144" w:firstLine="709"/>
        <w:jc w:val="both"/>
        <w:rPr>
          <w:sz w:val="24"/>
          <w:szCs w:val="24"/>
        </w:rPr>
      </w:pPr>
      <w:r w:rsidRPr="00FC3317">
        <w:rPr>
          <w:sz w:val="24"/>
          <w:szCs w:val="24"/>
        </w:rPr>
        <w:t>Проблемная</w:t>
      </w:r>
      <w:r w:rsidRPr="00FC3317">
        <w:rPr>
          <w:spacing w:val="-6"/>
          <w:sz w:val="24"/>
          <w:szCs w:val="24"/>
        </w:rPr>
        <w:t xml:space="preserve"> </w:t>
      </w:r>
      <w:r w:rsidRPr="00FC3317">
        <w:rPr>
          <w:spacing w:val="-2"/>
          <w:sz w:val="24"/>
          <w:szCs w:val="24"/>
        </w:rPr>
        <w:t>задача</w:t>
      </w:r>
    </w:p>
    <w:p w14:paraId="6CD2E2A2" w14:textId="77777777" w:rsidR="00FC3317" w:rsidRPr="00FC3317" w:rsidRDefault="00FC3317" w:rsidP="00A25E61">
      <w:pPr>
        <w:pStyle w:val="a3"/>
        <w:ind w:left="142" w:right="144" w:firstLine="709"/>
        <w:rPr>
          <w:sz w:val="24"/>
          <w:szCs w:val="24"/>
        </w:rPr>
      </w:pPr>
      <w:r w:rsidRPr="00FC3317">
        <w:rPr>
          <w:sz w:val="24"/>
          <w:szCs w:val="24"/>
        </w:rPr>
        <w:t>Дано:</w:t>
      </w:r>
      <w:r w:rsidRPr="00FC3317">
        <w:rPr>
          <w:spacing w:val="-5"/>
          <w:sz w:val="24"/>
          <w:szCs w:val="24"/>
        </w:rPr>
        <w:t xml:space="preserve"> </w:t>
      </w:r>
      <w:r w:rsidRPr="00FC3317">
        <w:rPr>
          <w:sz w:val="24"/>
          <w:szCs w:val="24"/>
        </w:rPr>
        <w:t>гостиная</w:t>
      </w:r>
      <w:r w:rsidRPr="00FC3317">
        <w:rPr>
          <w:spacing w:val="-5"/>
          <w:sz w:val="24"/>
          <w:szCs w:val="24"/>
        </w:rPr>
        <w:t xml:space="preserve"> </w:t>
      </w:r>
      <w:r w:rsidRPr="00FC3317">
        <w:rPr>
          <w:sz w:val="24"/>
          <w:szCs w:val="24"/>
        </w:rPr>
        <w:t>комната</w:t>
      </w:r>
      <w:r w:rsidRPr="00FC3317">
        <w:rPr>
          <w:spacing w:val="-10"/>
          <w:sz w:val="24"/>
          <w:szCs w:val="24"/>
        </w:rPr>
        <w:t xml:space="preserve"> </w:t>
      </w:r>
      <w:r w:rsidRPr="00FC3317">
        <w:rPr>
          <w:sz w:val="24"/>
          <w:szCs w:val="24"/>
        </w:rPr>
        <w:t>30</w:t>
      </w:r>
      <w:r w:rsidRPr="00FC3317">
        <w:rPr>
          <w:spacing w:val="-6"/>
          <w:sz w:val="24"/>
          <w:szCs w:val="24"/>
        </w:rPr>
        <w:t xml:space="preserve"> </w:t>
      </w:r>
      <w:proofErr w:type="spellStart"/>
      <w:r w:rsidRPr="00FC3317">
        <w:rPr>
          <w:sz w:val="24"/>
          <w:szCs w:val="24"/>
        </w:rPr>
        <w:t>кв.м</w:t>
      </w:r>
      <w:proofErr w:type="spellEnd"/>
      <w:r w:rsidRPr="00FC3317">
        <w:rPr>
          <w:sz w:val="24"/>
          <w:szCs w:val="24"/>
        </w:rPr>
        <w:t>,</w:t>
      </w:r>
      <w:r w:rsidRPr="00FC3317">
        <w:rPr>
          <w:spacing w:val="-6"/>
          <w:sz w:val="24"/>
          <w:szCs w:val="24"/>
        </w:rPr>
        <w:t xml:space="preserve"> </w:t>
      </w:r>
      <w:r w:rsidRPr="00FC3317">
        <w:rPr>
          <w:sz w:val="24"/>
          <w:szCs w:val="24"/>
        </w:rPr>
        <w:t>обращенная</w:t>
      </w:r>
      <w:r w:rsidRPr="00FC3317">
        <w:rPr>
          <w:spacing w:val="-5"/>
          <w:sz w:val="24"/>
          <w:szCs w:val="24"/>
        </w:rPr>
        <w:t xml:space="preserve"> </w:t>
      </w:r>
      <w:r w:rsidRPr="00FC3317">
        <w:rPr>
          <w:sz w:val="24"/>
          <w:szCs w:val="24"/>
        </w:rPr>
        <w:t>на</w:t>
      </w:r>
      <w:r w:rsidRPr="00FC3317">
        <w:rPr>
          <w:spacing w:val="-12"/>
          <w:sz w:val="24"/>
          <w:szCs w:val="24"/>
        </w:rPr>
        <w:t xml:space="preserve"> </w:t>
      </w:r>
      <w:r w:rsidRPr="00FC3317">
        <w:rPr>
          <w:sz w:val="24"/>
          <w:szCs w:val="24"/>
        </w:rPr>
        <w:t>юг.</w:t>
      </w:r>
      <w:r w:rsidRPr="00FC3317">
        <w:rPr>
          <w:spacing w:val="-6"/>
          <w:sz w:val="24"/>
          <w:szCs w:val="24"/>
        </w:rPr>
        <w:t xml:space="preserve"> </w:t>
      </w:r>
      <w:r w:rsidRPr="00FC3317">
        <w:rPr>
          <w:sz w:val="24"/>
          <w:szCs w:val="24"/>
        </w:rPr>
        <w:t>Проживает</w:t>
      </w:r>
      <w:r w:rsidRPr="00FC3317">
        <w:rPr>
          <w:spacing w:val="-5"/>
          <w:sz w:val="24"/>
          <w:szCs w:val="24"/>
        </w:rPr>
        <w:t xml:space="preserve"> </w:t>
      </w:r>
      <w:r w:rsidRPr="00FC3317">
        <w:rPr>
          <w:sz w:val="24"/>
          <w:szCs w:val="24"/>
        </w:rPr>
        <w:t>молодая</w:t>
      </w:r>
      <w:r w:rsidRPr="00FC3317">
        <w:rPr>
          <w:spacing w:val="-6"/>
          <w:sz w:val="24"/>
          <w:szCs w:val="24"/>
        </w:rPr>
        <w:t xml:space="preserve"> </w:t>
      </w:r>
      <w:r w:rsidRPr="00FC3317">
        <w:rPr>
          <w:sz w:val="24"/>
          <w:szCs w:val="24"/>
        </w:rPr>
        <w:t>семья. Ваше предложение по стилевому и цветовому решению комнаты.</w:t>
      </w:r>
    </w:p>
    <w:p w14:paraId="714D5523" w14:textId="77777777" w:rsidR="00FC3317" w:rsidRPr="00FC3317" w:rsidRDefault="00FC3317" w:rsidP="00A25E61">
      <w:pPr>
        <w:pStyle w:val="a3"/>
        <w:spacing w:before="259"/>
        <w:ind w:left="142" w:right="144" w:firstLine="709"/>
        <w:rPr>
          <w:sz w:val="24"/>
          <w:szCs w:val="24"/>
        </w:rPr>
      </w:pPr>
    </w:p>
    <w:p w14:paraId="3EC81C52" w14:textId="77777777" w:rsidR="00FC3317" w:rsidRPr="00FC3317" w:rsidRDefault="00FC3317" w:rsidP="00A25E61">
      <w:pPr>
        <w:pStyle w:val="5"/>
        <w:spacing w:line="275" w:lineRule="exact"/>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Вариант</w:t>
      </w:r>
      <w:r w:rsidRPr="00FC3317">
        <w:rPr>
          <w:rFonts w:ascii="Times New Roman" w:hAnsi="Times New Roman" w:cs="Times New Roman"/>
          <w:spacing w:val="-4"/>
          <w:sz w:val="24"/>
          <w:szCs w:val="24"/>
        </w:rPr>
        <w:t xml:space="preserve"> </w:t>
      </w:r>
      <w:r w:rsidRPr="00FC3317">
        <w:rPr>
          <w:rFonts w:ascii="Times New Roman" w:hAnsi="Times New Roman" w:cs="Times New Roman"/>
          <w:spacing w:val="-5"/>
          <w:sz w:val="24"/>
          <w:szCs w:val="24"/>
        </w:rPr>
        <w:t>16</w:t>
      </w:r>
    </w:p>
    <w:p w14:paraId="1DF35254" w14:textId="77777777" w:rsidR="00FC3317" w:rsidRPr="00FC3317" w:rsidRDefault="00FC3317" w:rsidP="009817E5">
      <w:pPr>
        <w:pStyle w:val="a5"/>
        <w:numPr>
          <w:ilvl w:val="0"/>
          <w:numId w:val="424"/>
        </w:numPr>
        <w:spacing w:line="275" w:lineRule="exact"/>
        <w:ind w:left="142" w:right="144" w:firstLine="709"/>
        <w:jc w:val="both"/>
        <w:rPr>
          <w:sz w:val="24"/>
          <w:szCs w:val="24"/>
        </w:rPr>
      </w:pPr>
      <w:r w:rsidRPr="00FC3317">
        <w:rPr>
          <w:sz w:val="24"/>
          <w:szCs w:val="24"/>
        </w:rPr>
        <w:t>Перечислите</w:t>
      </w:r>
      <w:r w:rsidRPr="00FC3317">
        <w:rPr>
          <w:spacing w:val="-12"/>
          <w:sz w:val="24"/>
          <w:szCs w:val="24"/>
        </w:rPr>
        <w:t xml:space="preserve"> </w:t>
      </w:r>
      <w:r w:rsidRPr="00FC3317">
        <w:rPr>
          <w:sz w:val="24"/>
          <w:szCs w:val="24"/>
        </w:rPr>
        <w:t>функциональные</w:t>
      </w:r>
      <w:r w:rsidRPr="00FC3317">
        <w:rPr>
          <w:spacing w:val="-6"/>
          <w:sz w:val="24"/>
          <w:szCs w:val="24"/>
        </w:rPr>
        <w:t xml:space="preserve"> </w:t>
      </w:r>
      <w:r w:rsidRPr="00FC3317">
        <w:rPr>
          <w:sz w:val="24"/>
          <w:szCs w:val="24"/>
        </w:rPr>
        <w:t>зоны</w:t>
      </w:r>
      <w:r w:rsidRPr="00FC3317">
        <w:rPr>
          <w:spacing w:val="-5"/>
          <w:sz w:val="24"/>
          <w:szCs w:val="24"/>
        </w:rPr>
        <w:t xml:space="preserve"> </w:t>
      </w:r>
      <w:r w:rsidRPr="00FC3317">
        <w:rPr>
          <w:sz w:val="24"/>
          <w:szCs w:val="24"/>
        </w:rPr>
        <w:t>личной</w:t>
      </w:r>
      <w:r w:rsidRPr="00FC3317">
        <w:rPr>
          <w:spacing w:val="-7"/>
          <w:sz w:val="24"/>
          <w:szCs w:val="24"/>
        </w:rPr>
        <w:t xml:space="preserve"> </w:t>
      </w:r>
      <w:r w:rsidRPr="00FC3317">
        <w:rPr>
          <w:sz w:val="24"/>
          <w:szCs w:val="24"/>
        </w:rPr>
        <w:t>жилой</w:t>
      </w:r>
      <w:r w:rsidRPr="00FC3317">
        <w:rPr>
          <w:spacing w:val="-3"/>
          <w:sz w:val="24"/>
          <w:szCs w:val="24"/>
        </w:rPr>
        <w:t xml:space="preserve"> </w:t>
      </w:r>
      <w:r w:rsidRPr="00FC3317">
        <w:rPr>
          <w:spacing w:val="-2"/>
          <w:sz w:val="24"/>
          <w:szCs w:val="24"/>
        </w:rPr>
        <w:t>комнаты</w:t>
      </w:r>
    </w:p>
    <w:p w14:paraId="1AAA2082" w14:textId="77777777" w:rsidR="00FC3317" w:rsidRPr="00FC3317" w:rsidRDefault="00FC3317" w:rsidP="009817E5">
      <w:pPr>
        <w:pStyle w:val="a5"/>
        <w:numPr>
          <w:ilvl w:val="0"/>
          <w:numId w:val="424"/>
        </w:numPr>
        <w:spacing w:before="5"/>
        <w:ind w:left="142" w:right="144" w:firstLine="709"/>
        <w:jc w:val="both"/>
        <w:rPr>
          <w:sz w:val="24"/>
          <w:szCs w:val="24"/>
        </w:rPr>
      </w:pPr>
      <w:r w:rsidRPr="00FC3317">
        <w:rPr>
          <w:sz w:val="24"/>
          <w:szCs w:val="24"/>
        </w:rPr>
        <w:lastRenderedPageBreak/>
        <w:t>Напишите</w:t>
      </w:r>
      <w:r w:rsidRPr="00FC3317">
        <w:rPr>
          <w:spacing w:val="-11"/>
          <w:sz w:val="24"/>
          <w:szCs w:val="24"/>
        </w:rPr>
        <w:t xml:space="preserve"> </w:t>
      </w:r>
      <w:r w:rsidRPr="00FC3317">
        <w:rPr>
          <w:sz w:val="24"/>
          <w:szCs w:val="24"/>
        </w:rPr>
        <w:t>об</w:t>
      </w:r>
      <w:r w:rsidRPr="00FC3317">
        <w:rPr>
          <w:spacing w:val="-4"/>
          <w:sz w:val="24"/>
          <w:szCs w:val="24"/>
        </w:rPr>
        <w:t xml:space="preserve"> </w:t>
      </w:r>
      <w:r w:rsidRPr="00FC3317">
        <w:rPr>
          <w:sz w:val="24"/>
          <w:szCs w:val="24"/>
        </w:rPr>
        <w:t>особенностях</w:t>
      </w:r>
      <w:r w:rsidRPr="00FC3317">
        <w:rPr>
          <w:spacing w:val="-3"/>
          <w:sz w:val="24"/>
          <w:szCs w:val="24"/>
        </w:rPr>
        <w:t xml:space="preserve"> </w:t>
      </w:r>
      <w:r w:rsidRPr="00FC3317">
        <w:rPr>
          <w:sz w:val="24"/>
          <w:szCs w:val="24"/>
        </w:rPr>
        <w:t>разработки</w:t>
      </w:r>
      <w:r w:rsidRPr="00FC3317">
        <w:rPr>
          <w:spacing w:val="-4"/>
          <w:sz w:val="24"/>
          <w:szCs w:val="24"/>
        </w:rPr>
        <w:t xml:space="preserve"> </w:t>
      </w:r>
      <w:r w:rsidRPr="00FC3317">
        <w:rPr>
          <w:sz w:val="24"/>
          <w:szCs w:val="24"/>
        </w:rPr>
        <w:t>дизайн-проекта</w:t>
      </w:r>
      <w:r w:rsidRPr="00FC3317">
        <w:rPr>
          <w:spacing w:val="-7"/>
          <w:sz w:val="24"/>
          <w:szCs w:val="24"/>
        </w:rPr>
        <w:t xml:space="preserve"> </w:t>
      </w:r>
      <w:r w:rsidRPr="00FC3317">
        <w:rPr>
          <w:sz w:val="24"/>
          <w:szCs w:val="24"/>
        </w:rPr>
        <w:t>салона</w:t>
      </w:r>
      <w:r w:rsidRPr="00FC3317">
        <w:rPr>
          <w:spacing w:val="-6"/>
          <w:sz w:val="24"/>
          <w:szCs w:val="24"/>
        </w:rPr>
        <w:t xml:space="preserve"> </w:t>
      </w:r>
      <w:r w:rsidRPr="00FC3317">
        <w:rPr>
          <w:spacing w:val="-2"/>
          <w:sz w:val="24"/>
          <w:szCs w:val="24"/>
        </w:rPr>
        <w:t>красоты</w:t>
      </w:r>
    </w:p>
    <w:p w14:paraId="0BADD35A" w14:textId="77777777" w:rsidR="00FC3317" w:rsidRPr="00FC3317" w:rsidRDefault="00FC3317" w:rsidP="009817E5">
      <w:pPr>
        <w:pStyle w:val="a5"/>
        <w:numPr>
          <w:ilvl w:val="0"/>
          <w:numId w:val="424"/>
        </w:numPr>
        <w:spacing w:after="8"/>
        <w:ind w:left="142" w:right="144" w:firstLine="709"/>
        <w:jc w:val="both"/>
        <w:rPr>
          <w:sz w:val="24"/>
          <w:szCs w:val="24"/>
        </w:rPr>
      </w:pPr>
      <w:r w:rsidRPr="00FC3317">
        <w:rPr>
          <w:sz w:val="24"/>
          <w:szCs w:val="24"/>
        </w:rPr>
        <w:t>Рассмотрите</w:t>
      </w:r>
      <w:r w:rsidRPr="00FC3317">
        <w:rPr>
          <w:spacing w:val="-7"/>
          <w:sz w:val="24"/>
          <w:szCs w:val="24"/>
        </w:rPr>
        <w:t xml:space="preserve"> </w:t>
      </w:r>
      <w:r w:rsidRPr="00FC3317">
        <w:rPr>
          <w:sz w:val="24"/>
          <w:szCs w:val="24"/>
        </w:rPr>
        <w:t>фотографии.</w:t>
      </w:r>
      <w:r w:rsidRPr="00FC3317">
        <w:rPr>
          <w:spacing w:val="-6"/>
          <w:sz w:val="24"/>
          <w:szCs w:val="24"/>
        </w:rPr>
        <w:t xml:space="preserve"> </w:t>
      </w:r>
      <w:r w:rsidRPr="00FC3317">
        <w:rPr>
          <w:sz w:val="24"/>
          <w:szCs w:val="24"/>
        </w:rPr>
        <w:t>Напишите,</w:t>
      </w:r>
      <w:r w:rsidRPr="00FC3317">
        <w:rPr>
          <w:spacing w:val="-6"/>
          <w:sz w:val="24"/>
          <w:szCs w:val="24"/>
        </w:rPr>
        <w:t xml:space="preserve"> </w:t>
      </w:r>
      <w:r w:rsidRPr="00FC3317">
        <w:rPr>
          <w:sz w:val="24"/>
          <w:szCs w:val="24"/>
        </w:rPr>
        <w:t>какие</w:t>
      </w:r>
      <w:r w:rsidRPr="00FC3317">
        <w:rPr>
          <w:spacing w:val="-7"/>
          <w:sz w:val="24"/>
          <w:szCs w:val="24"/>
        </w:rPr>
        <w:t xml:space="preserve"> </w:t>
      </w:r>
      <w:r w:rsidRPr="00FC3317">
        <w:rPr>
          <w:sz w:val="24"/>
          <w:szCs w:val="24"/>
        </w:rPr>
        <w:t>2</w:t>
      </w:r>
      <w:r w:rsidRPr="00FC3317">
        <w:rPr>
          <w:spacing w:val="-7"/>
          <w:sz w:val="24"/>
          <w:szCs w:val="24"/>
        </w:rPr>
        <w:t xml:space="preserve"> </w:t>
      </w:r>
      <w:r w:rsidRPr="00FC3317">
        <w:rPr>
          <w:sz w:val="24"/>
          <w:szCs w:val="24"/>
        </w:rPr>
        <w:t>стиля</w:t>
      </w:r>
      <w:r w:rsidRPr="00FC3317">
        <w:rPr>
          <w:spacing w:val="-7"/>
          <w:sz w:val="24"/>
          <w:szCs w:val="24"/>
        </w:rPr>
        <w:t xml:space="preserve"> </w:t>
      </w:r>
      <w:r w:rsidRPr="00FC3317">
        <w:rPr>
          <w:sz w:val="24"/>
          <w:szCs w:val="24"/>
        </w:rPr>
        <w:t>представлены</w:t>
      </w:r>
      <w:r w:rsidRPr="00FC3317">
        <w:rPr>
          <w:spacing w:val="-7"/>
          <w:sz w:val="24"/>
          <w:szCs w:val="24"/>
        </w:rPr>
        <w:t xml:space="preserve"> </w:t>
      </w:r>
      <w:r w:rsidRPr="00FC3317">
        <w:rPr>
          <w:sz w:val="24"/>
          <w:szCs w:val="24"/>
        </w:rPr>
        <w:t>на</w:t>
      </w:r>
      <w:r w:rsidRPr="00FC3317">
        <w:rPr>
          <w:spacing w:val="-8"/>
          <w:sz w:val="24"/>
          <w:szCs w:val="24"/>
        </w:rPr>
        <w:t xml:space="preserve"> </w:t>
      </w:r>
      <w:r w:rsidRPr="00FC3317">
        <w:rPr>
          <w:sz w:val="24"/>
          <w:szCs w:val="24"/>
        </w:rPr>
        <w:t>этих</w:t>
      </w:r>
      <w:r w:rsidRPr="00FC3317">
        <w:rPr>
          <w:spacing w:val="-7"/>
          <w:sz w:val="24"/>
          <w:szCs w:val="24"/>
        </w:rPr>
        <w:t xml:space="preserve"> </w:t>
      </w:r>
      <w:r w:rsidRPr="00FC3317">
        <w:rPr>
          <w:sz w:val="24"/>
          <w:szCs w:val="24"/>
        </w:rPr>
        <w:t>фотографиях и дайте их сравнительную характеристику.</w:t>
      </w:r>
    </w:p>
    <w:p w14:paraId="2691D90C" w14:textId="77777777" w:rsidR="00FC3317" w:rsidRPr="00FC3317" w:rsidRDefault="00FC3317" w:rsidP="00A25E61">
      <w:pPr>
        <w:ind w:left="142" w:right="144" w:firstLine="709"/>
        <w:jc w:val="both"/>
        <w:rPr>
          <w:sz w:val="24"/>
          <w:szCs w:val="24"/>
        </w:rPr>
      </w:pPr>
      <w:r w:rsidRPr="00FC3317">
        <w:rPr>
          <w:noProof/>
          <w:sz w:val="24"/>
          <w:szCs w:val="24"/>
          <w:lang w:eastAsia="ru-RU"/>
        </w:rPr>
        <w:drawing>
          <wp:inline distT="0" distB="0" distL="0" distR="0" wp14:anchorId="583CC909" wp14:editId="2EF930B1">
            <wp:extent cx="1117086" cy="750188"/>
            <wp:effectExtent l="0" t="0" r="0" b="0"/>
            <wp:docPr id="38" name="Image 38" descr="16_lof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descr="16_loft"/>
                    <pic:cNvPicPr/>
                  </pic:nvPicPr>
                  <pic:blipFill>
                    <a:blip r:embed="rId30" cstate="print"/>
                    <a:stretch>
                      <a:fillRect/>
                    </a:stretch>
                  </pic:blipFill>
                  <pic:spPr>
                    <a:xfrm>
                      <a:off x="0" y="0"/>
                      <a:ext cx="1117086" cy="750188"/>
                    </a:xfrm>
                    <a:prstGeom prst="rect">
                      <a:avLst/>
                    </a:prstGeom>
                  </pic:spPr>
                </pic:pic>
              </a:graphicData>
            </a:graphic>
          </wp:inline>
        </w:drawing>
      </w:r>
      <w:r w:rsidRPr="00FC3317">
        <w:rPr>
          <w:sz w:val="24"/>
          <w:szCs w:val="24"/>
        </w:rPr>
        <w:tab/>
      </w:r>
      <w:r w:rsidRPr="00FC3317">
        <w:rPr>
          <w:noProof/>
          <w:sz w:val="24"/>
          <w:szCs w:val="24"/>
          <w:lang w:eastAsia="ru-RU"/>
        </w:rPr>
        <w:drawing>
          <wp:inline distT="0" distB="0" distL="0" distR="0" wp14:anchorId="28CDC8A6" wp14:editId="799753AE">
            <wp:extent cx="969919" cy="729234"/>
            <wp:effectExtent l="0" t="0" r="0" b="0"/>
            <wp:docPr id="39" name="Image 39" descr="hai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descr="hai6"/>
                    <pic:cNvPicPr/>
                  </pic:nvPicPr>
                  <pic:blipFill>
                    <a:blip r:embed="rId31" cstate="print"/>
                    <a:stretch>
                      <a:fillRect/>
                    </a:stretch>
                  </pic:blipFill>
                  <pic:spPr>
                    <a:xfrm>
                      <a:off x="0" y="0"/>
                      <a:ext cx="969919" cy="729234"/>
                    </a:xfrm>
                    <a:prstGeom prst="rect">
                      <a:avLst/>
                    </a:prstGeom>
                  </pic:spPr>
                </pic:pic>
              </a:graphicData>
            </a:graphic>
          </wp:inline>
        </w:drawing>
      </w:r>
    </w:p>
    <w:p w14:paraId="4440616C" w14:textId="77777777" w:rsidR="00FC3317" w:rsidRPr="00FC3317" w:rsidRDefault="00FC3317" w:rsidP="009817E5">
      <w:pPr>
        <w:pStyle w:val="a5"/>
        <w:numPr>
          <w:ilvl w:val="0"/>
          <w:numId w:val="424"/>
        </w:numPr>
        <w:ind w:left="142" w:right="144" w:firstLine="709"/>
        <w:jc w:val="both"/>
        <w:rPr>
          <w:sz w:val="24"/>
          <w:szCs w:val="24"/>
        </w:rPr>
      </w:pPr>
      <w:r w:rsidRPr="00FC3317">
        <w:rPr>
          <w:sz w:val="24"/>
          <w:szCs w:val="24"/>
        </w:rPr>
        <w:t>Определите,</w:t>
      </w:r>
      <w:r w:rsidRPr="00FC3317">
        <w:rPr>
          <w:spacing w:val="-8"/>
          <w:sz w:val="24"/>
          <w:szCs w:val="24"/>
        </w:rPr>
        <w:t xml:space="preserve"> </w:t>
      </w:r>
      <w:r w:rsidRPr="00FC3317">
        <w:rPr>
          <w:sz w:val="24"/>
          <w:szCs w:val="24"/>
        </w:rPr>
        <w:t>в</w:t>
      </w:r>
      <w:r w:rsidRPr="00FC3317">
        <w:rPr>
          <w:spacing w:val="-8"/>
          <w:sz w:val="24"/>
          <w:szCs w:val="24"/>
        </w:rPr>
        <w:t xml:space="preserve"> </w:t>
      </w:r>
      <w:r w:rsidRPr="00FC3317">
        <w:rPr>
          <w:sz w:val="24"/>
          <w:szCs w:val="24"/>
        </w:rPr>
        <w:t>каком</w:t>
      </w:r>
      <w:r w:rsidRPr="00FC3317">
        <w:rPr>
          <w:spacing w:val="-9"/>
          <w:sz w:val="24"/>
          <w:szCs w:val="24"/>
        </w:rPr>
        <w:t xml:space="preserve"> </w:t>
      </w:r>
      <w:r w:rsidRPr="00FC3317">
        <w:rPr>
          <w:sz w:val="24"/>
          <w:szCs w:val="24"/>
        </w:rPr>
        <w:t>стиле</w:t>
      </w:r>
      <w:r w:rsidRPr="00FC3317">
        <w:rPr>
          <w:spacing w:val="-9"/>
          <w:sz w:val="24"/>
          <w:szCs w:val="24"/>
        </w:rPr>
        <w:t xml:space="preserve"> </w:t>
      </w:r>
      <w:r w:rsidRPr="00FC3317">
        <w:rPr>
          <w:sz w:val="24"/>
          <w:szCs w:val="24"/>
        </w:rPr>
        <w:t>изображен</w:t>
      </w:r>
      <w:r w:rsidRPr="00FC3317">
        <w:rPr>
          <w:spacing w:val="-4"/>
          <w:sz w:val="24"/>
          <w:szCs w:val="24"/>
        </w:rPr>
        <w:t xml:space="preserve"> </w:t>
      </w:r>
      <w:r w:rsidRPr="00FC3317">
        <w:rPr>
          <w:sz w:val="24"/>
          <w:szCs w:val="24"/>
        </w:rPr>
        <w:t>интерьер</w:t>
      </w:r>
      <w:r w:rsidRPr="00FC3317">
        <w:rPr>
          <w:spacing w:val="-8"/>
          <w:sz w:val="24"/>
          <w:szCs w:val="24"/>
        </w:rPr>
        <w:t xml:space="preserve"> </w:t>
      </w:r>
      <w:r w:rsidRPr="00FC3317">
        <w:rPr>
          <w:sz w:val="24"/>
          <w:szCs w:val="24"/>
        </w:rPr>
        <w:t>на</w:t>
      </w:r>
      <w:r w:rsidRPr="00FC3317">
        <w:rPr>
          <w:spacing w:val="-9"/>
          <w:sz w:val="24"/>
          <w:szCs w:val="24"/>
        </w:rPr>
        <w:t xml:space="preserve"> </w:t>
      </w:r>
      <w:r w:rsidRPr="00FC3317">
        <w:rPr>
          <w:sz w:val="24"/>
          <w:szCs w:val="24"/>
        </w:rPr>
        <w:t>фотографии.</w:t>
      </w:r>
      <w:r w:rsidRPr="00FC3317">
        <w:rPr>
          <w:spacing w:val="-7"/>
          <w:sz w:val="24"/>
          <w:szCs w:val="24"/>
        </w:rPr>
        <w:t xml:space="preserve"> </w:t>
      </w:r>
      <w:r w:rsidRPr="00FC3317">
        <w:rPr>
          <w:sz w:val="24"/>
          <w:szCs w:val="24"/>
        </w:rPr>
        <w:t>Напишите</w:t>
      </w:r>
      <w:r w:rsidRPr="00FC3317">
        <w:rPr>
          <w:spacing w:val="-8"/>
          <w:sz w:val="24"/>
          <w:szCs w:val="24"/>
        </w:rPr>
        <w:t xml:space="preserve"> </w:t>
      </w:r>
      <w:r w:rsidRPr="00FC3317">
        <w:rPr>
          <w:sz w:val="24"/>
          <w:szCs w:val="24"/>
        </w:rPr>
        <w:t>характерные черты этого стиля</w:t>
      </w:r>
    </w:p>
    <w:p w14:paraId="74E651AF" w14:textId="77777777" w:rsidR="00FC3317" w:rsidRPr="00FC3317" w:rsidRDefault="00FC3317" w:rsidP="00A25E61">
      <w:pPr>
        <w:ind w:left="142" w:right="144" w:firstLine="709"/>
        <w:jc w:val="both"/>
        <w:rPr>
          <w:sz w:val="24"/>
          <w:szCs w:val="24"/>
        </w:rPr>
      </w:pPr>
      <w:r w:rsidRPr="00FC3317">
        <w:rPr>
          <w:noProof/>
          <w:sz w:val="24"/>
          <w:szCs w:val="24"/>
          <w:lang w:eastAsia="ru-RU"/>
        </w:rPr>
        <w:drawing>
          <wp:inline distT="0" distB="0" distL="0" distR="0" wp14:anchorId="3D723013" wp14:editId="60AB181A">
            <wp:extent cx="787199" cy="778192"/>
            <wp:effectExtent l="0" t="0" r="0" b="0"/>
            <wp:docPr id="40" name="Image 40" descr="oformleniye-v-stile-kantri"/>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descr="oformleniye-v-stile-kantri"/>
                    <pic:cNvPicPr/>
                  </pic:nvPicPr>
                  <pic:blipFill>
                    <a:blip r:embed="rId32" cstate="print"/>
                    <a:stretch>
                      <a:fillRect/>
                    </a:stretch>
                  </pic:blipFill>
                  <pic:spPr>
                    <a:xfrm>
                      <a:off x="0" y="0"/>
                      <a:ext cx="787199" cy="778192"/>
                    </a:xfrm>
                    <a:prstGeom prst="rect">
                      <a:avLst/>
                    </a:prstGeom>
                  </pic:spPr>
                </pic:pic>
              </a:graphicData>
            </a:graphic>
          </wp:inline>
        </w:drawing>
      </w:r>
    </w:p>
    <w:p w14:paraId="42D8A487" w14:textId="77777777" w:rsidR="00FC3317" w:rsidRPr="00FC3317" w:rsidRDefault="00FC3317" w:rsidP="009817E5">
      <w:pPr>
        <w:pStyle w:val="a5"/>
        <w:numPr>
          <w:ilvl w:val="0"/>
          <w:numId w:val="424"/>
        </w:numPr>
        <w:spacing w:before="9"/>
        <w:ind w:left="142" w:right="144" w:firstLine="709"/>
        <w:jc w:val="both"/>
        <w:rPr>
          <w:sz w:val="24"/>
          <w:szCs w:val="24"/>
        </w:rPr>
      </w:pPr>
      <w:r w:rsidRPr="00FC3317">
        <w:rPr>
          <w:sz w:val="24"/>
          <w:szCs w:val="24"/>
        </w:rPr>
        <w:t>Проблемная</w:t>
      </w:r>
      <w:r w:rsidRPr="00FC3317">
        <w:rPr>
          <w:spacing w:val="-6"/>
          <w:sz w:val="24"/>
          <w:szCs w:val="24"/>
        </w:rPr>
        <w:t xml:space="preserve"> </w:t>
      </w:r>
      <w:r w:rsidRPr="00FC3317">
        <w:rPr>
          <w:spacing w:val="-2"/>
          <w:sz w:val="24"/>
          <w:szCs w:val="24"/>
        </w:rPr>
        <w:t>задача</w:t>
      </w:r>
    </w:p>
    <w:p w14:paraId="0C2CB5EC" w14:textId="77777777" w:rsidR="00FC3317" w:rsidRPr="00FC3317" w:rsidRDefault="00FC3317" w:rsidP="00A25E61">
      <w:pPr>
        <w:pStyle w:val="a3"/>
        <w:spacing w:line="242" w:lineRule="auto"/>
        <w:ind w:left="142" w:right="144" w:firstLine="709"/>
        <w:rPr>
          <w:sz w:val="24"/>
          <w:szCs w:val="24"/>
        </w:rPr>
      </w:pPr>
      <w:r w:rsidRPr="00FC3317">
        <w:rPr>
          <w:sz w:val="24"/>
          <w:szCs w:val="24"/>
        </w:rPr>
        <w:t>Дано:</w:t>
      </w:r>
      <w:r w:rsidRPr="00FC3317">
        <w:rPr>
          <w:spacing w:val="-5"/>
          <w:sz w:val="24"/>
          <w:szCs w:val="24"/>
        </w:rPr>
        <w:t xml:space="preserve"> </w:t>
      </w:r>
      <w:r w:rsidRPr="00FC3317">
        <w:rPr>
          <w:sz w:val="24"/>
          <w:szCs w:val="24"/>
        </w:rPr>
        <w:t>гостиная</w:t>
      </w:r>
      <w:r w:rsidRPr="00FC3317">
        <w:rPr>
          <w:spacing w:val="-6"/>
          <w:sz w:val="24"/>
          <w:szCs w:val="24"/>
        </w:rPr>
        <w:t xml:space="preserve"> </w:t>
      </w:r>
      <w:r w:rsidRPr="00FC3317">
        <w:rPr>
          <w:sz w:val="24"/>
          <w:szCs w:val="24"/>
        </w:rPr>
        <w:t>комната</w:t>
      </w:r>
      <w:r w:rsidRPr="00FC3317">
        <w:rPr>
          <w:spacing w:val="-10"/>
          <w:sz w:val="24"/>
          <w:szCs w:val="24"/>
        </w:rPr>
        <w:t xml:space="preserve"> </w:t>
      </w:r>
      <w:r w:rsidRPr="00FC3317">
        <w:rPr>
          <w:sz w:val="24"/>
          <w:szCs w:val="24"/>
        </w:rPr>
        <w:t>18</w:t>
      </w:r>
      <w:r w:rsidRPr="00FC3317">
        <w:rPr>
          <w:spacing w:val="-6"/>
          <w:sz w:val="24"/>
          <w:szCs w:val="24"/>
        </w:rPr>
        <w:t xml:space="preserve"> </w:t>
      </w:r>
      <w:proofErr w:type="spellStart"/>
      <w:r w:rsidRPr="00FC3317">
        <w:rPr>
          <w:sz w:val="24"/>
          <w:szCs w:val="24"/>
        </w:rPr>
        <w:t>кв.м</w:t>
      </w:r>
      <w:proofErr w:type="spellEnd"/>
      <w:r w:rsidRPr="00FC3317">
        <w:rPr>
          <w:sz w:val="24"/>
          <w:szCs w:val="24"/>
        </w:rPr>
        <w:t>,</w:t>
      </w:r>
      <w:r w:rsidRPr="00FC3317">
        <w:rPr>
          <w:spacing w:val="34"/>
          <w:sz w:val="24"/>
          <w:szCs w:val="24"/>
        </w:rPr>
        <w:t xml:space="preserve"> </w:t>
      </w:r>
      <w:r w:rsidRPr="00FC3317">
        <w:rPr>
          <w:sz w:val="24"/>
          <w:szCs w:val="24"/>
        </w:rPr>
        <w:t>обращенная</w:t>
      </w:r>
      <w:r w:rsidRPr="00FC3317">
        <w:rPr>
          <w:spacing w:val="-5"/>
          <w:sz w:val="24"/>
          <w:szCs w:val="24"/>
        </w:rPr>
        <w:t xml:space="preserve"> </w:t>
      </w:r>
      <w:r w:rsidRPr="00FC3317">
        <w:rPr>
          <w:sz w:val="24"/>
          <w:szCs w:val="24"/>
        </w:rPr>
        <w:t>на</w:t>
      </w:r>
      <w:r w:rsidRPr="00FC3317">
        <w:rPr>
          <w:spacing w:val="-9"/>
          <w:sz w:val="24"/>
          <w:szCs w:val="24"/>
        </w:rPr>
        <w:t xml:space="preserve"> </w:t>
      </w:r>
      <w:r w:rsidRPr="00FC3317">
        <w:rPr>
          <w:sz w:val="24"/>
          <w:szCs w:val="24"/>
        </w:rPr>
        <w:t>север.</w:t>
      </w:r>
      <w:r w:rsidRPr="00FC3317">
        <w:rPr>
          <w:spacing w:val="-6"/>
          <w:sz w:val="24"/>
          <w:szCs w:val="24"/>
        </w:rPr>
        <w:t xml:space="preserve"> </w:t>
      </w:r>
      <w:r w:rsidRPr="00FC3317">
        <w:rPr>
          <w:sz w:val="24"/>
          <w:szCs w:val="24"/>
        </w:rPr>
        <w:t>Проживает</w:t>
      </w:r>
      <w:r w:rsidRPr="00FC3317">
        <w:rPr>
          <w:spacing w:val="-5"/>
          <w:sz w:val="24"/>
          <w:szCs w:val="24"/>
        </w:rPr>
        <w:t xml:space="preserve"> </w:t>
      </w:r>
      <w:r w:rsidRPr="00FC3317">
        <w:rPr>
          <w:sz w:val="24"/>
          <w:szCs w:val="24"/>
        </w:rPr>
        <w:t>молодая</w:t>
      </w:r>
      <w:r w:rsidRPr="00FC3317">
        <w:rPr>
          <w:spacing w:val="-6"/>
          <w:sz w:val="24"/>
          <w:szCs w:val="24"/>
        </w:rPr>
        <w:t xml:space="preserve"> </w:t>
      </w:r>
      <w:r w:rsidRPr="00FC3317">
        <w:rPr>
          <w:sz w:val="24"/>
          <w:szCs w:val="24"/>
        </w:rPr>
        <w:t>семья. Ваше предложение по стилевому и цветовому решению комнаты.</w:t>
      </w:r>
    </w:p>
    <w:p w14:paraId="2A4BE146" w14:textId="77777777" w:rsidR="00FC3317" w:rsidRPr="00FC3317" w:rsidRDefault="00FC3317" w:rsidP="00A25E61">
      <w:pPr>
        <w:pStyle w:val="a3"/>
        <w:spacing w:before="271"/>
        <w:ind w:left="142" w:right="144" w:firstLine="709"/>
        <w:rPr>
          <w:sz w:val="24"/>
          <w:szCs w:val="24"/>
        </w:rPr>
      </w:pPr>
    </w:p>
    <w:p w14:paraId="3C0DF94C" w14:textId="77777777" w:rsidR="00FC3317" w:rsidRPr="00FC3317" w:rsidRDefault="00FC3317" w:rsidP="00A25E61">
      <w:pPr>
        <w:pStyle w:val="5"/>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Вариант</w:t>
      </w:r>
      <w:r w:rsidRPr="00FC3317">
        <w:rPr>
          <w:rFonts w:ascii="Times New Roman" w:hAnsi="Times New Roman" w:cs="Times New Roman"/>
          <w:spacing w:val="-4"/>
          <w:sz w:val="24"/>
          <w:szCs w:val="24"/>
        </w:rPr>
        <w:t xml:space="preserve"> </w:t>
      </w:r>
      <w:r w:rsidRPr="00FC3317">
        <w:rPr>
          <w:rFonts w:ascii="Times New Roman" w:hAnsi="Times New Roman" w:cs="Times New Roman"/>
          <w:spacing w:val="-5"/>
          <w:sz w:val="24"/>
          <w:szCs w:val="24"/>
        </w:rPr>
        <w:t>17</w:t>
      </w:r>
    </w:p>
    <w:p w14:paraId="7F219B4B" w14:textId="77777777" w:rsidR="00FC3317" w:rsidRPr="00FC3317" w:rsidRDefault="00FC3317" w:rsidP="009817E5">
      <w:pPr>
        <w:pStyle w:val="a5"/>
        <w:numPr>
          <w:ilvl w:val="0"/>
          <w:numId w:val="423"/>
        </w:numPr>
        <w:ind w:left="142" w:right="144" w:firstLine="709"/>
        <w:jc w:val="both"/>
        <w:rPr>
          <w:sz w:val="24"/>
          <w:szCs w:val="24"/>
        </w:rPr>
      </w:pPr>
      <w:r w:rsidRPr="00FC3317">
        <w:rPr>
          <w:sz w:val="24"/>
          <w:szCs w:val="24"/>
        </w:rPr>
        <w:t>Перечислите</w:t>
      </w:r>
      <w:r w:rsidRPr="00FC3317">
        <w:rPr>
          <w:spacing w:val="-5"/>
          <w:sz w:val="24"/>
          <w:szCs w:val="24"/>
        </w:rPr>
        <w:t xml:space="preserve"> </w:t>
      </w:r>
      <w:r w:rsidRPr="00FC3317">
        <w:rPr>
          <w:sz w:val="24"/>
          <w:szCs w:val="24"/>
        </w:rPr>
        <w:t>функциональные</w:t>
      </w:r>
      <w:r w:rsidRPr="00FC3317">
        <w:rPr>
          <w:spacing w:val="-5"/>
          <w:sz w:val="24"/>
          <w:szCs w:val="24"/>
        </w:rPr>
        <w:t xml:space="preserve"> </w:t>
      </w:r>
      <w:r w:rsidRPr="00FC3317">
        <w:rPr>
          <w:sz w:val="24"/>
          <w:szCs w:val="24"/>
        </w:rPr>
        <w:t>зоны</w:t>
      </w:r>
      <w:r w:rsidRPr="00FC3317">
        <w:rPr>
          <w:spacing w:val="-9"/>
          <w:sz w:val="24"/>
          <w:szCs w:val="24"/>
        </w:rPr>
        <w:t xml:space="preserve"> </w:t>
      </w:r>
      <w:r w:rsidRPr="00FC3317">
        <w:rPr>
          <w:spacing w:val="-4"/>
          <w:sz w:val="24"/>
          <w:szCs w:val="24"/>
        </w:rPr>
        <w:t>кухни</w:t>
      </w:r>
    </w:p>
    <w:p w14:paraId="474F7F69" w14:textId="77777777" w:rsidR="00FC3317" w:rsidRPr="00FC3317" w:rsidRDefault="00FC3317" w:rsidP="009817E5">
      <w:pPr>
        <w:pStyle w:val="a5"/>
        <w:numPr>
          <w:ilvl w:val="0"/>
          <w:numId w:val="423"/>
        </w:numPr>
        <w:spacing w:before="3"/>
        <w:ind w:left="142" w:right="144" w:firstLine="709"/>
        <w:jc w:val="both"/>
        <w:rPr>
          <w:sz w:val="24"/>
          <w:szCs w:val="24"/>
        </w:rPr>
      </w:pPr>
      <w:r w:rsidRPr="00FC3317">
        <w:rPr>
          <w:sz w:val="24"/>
          <w:szCs w:val="24"/>
        </w:rPr>
        <w:t>Напишите</w:t>
      </w:r>
      <w:r w:rsidRPr="00FC3317">
        <w:rPr>
          <w:spacing w:val="-12"/>
          <w:sz w:val="24"/>
          <w:szCs w:val="24"/>
        </w:rPr>
        <w:t xml:space="preserve"> </w:t>
      </w:r>
      <w:r w:rsidRPr="00FC3317">
        <w:rPr>
          <w:sz w:val="24"/>
          <w:szCs w:val="24"/>
        </w:rPr>
        <w:t>об</w:t>
      </w:r>
      <w:r w:rsidRPr="00FC3317">
        <w:rPr>
          <w:spacing w:val="-11"/>
          <w:sz w:val="24"/>
          <w:szCs w:val="24"/>
        </w:rPr>
        <w:t xml:space="preserve"> </w:t>
      </w:r>
      <w:r w:rsidRPr="00FC3317">
        <w:rPr>
          <w:sz w:val="24"/>
          <w:szCs w:val="24"/>
        </w:rPr>
        <w:t>особенностях</w:t>
      </w:r>
      <w:r w:rsidRPr="00FC3317">
        <w:rPr>
          <w:spacing w:val="-7"/>
          <w:sz w:val="24"/>
          <w:szCs w:val="24"/>
        </w:rPr>
        <w:t xml:space="preserve"> </w:t>
      </w:r>
      <w:r w:rsidRPr="00FC3317">
        <w:rPr>
          <w:sz w:val="24"/>
          <w:szCs w:val="24"/>
        </w:rPr>
        <w:t>разработки</w:t>
      </w:r>
      <w:r w:rsidRPr="00FC3317">
        <w:rPr>
          <w:spacing w:val="-11"/>
          <w:sz w:val="24"/>
          <w:szCs w:val="24"/>
        </w:rPr>
        <w:t xml:space="preserve"> </w:t>
      </w:r>
      <w:r w:rsidRPr="00FC3317">
        <w:rPr>
          <w:sz w:val="24"/>
          <w:szCs w:val="24"/>
        </w:rPr>
        <w:t>дизайн-проекта</w:t>
      </w:r>
      <w:r w:rsidRPr="00FC3317">
        <w:rPr>
          <w:spacing w:val="-15"/>
          <w:sz w:val="24"/>
          <w:szCs w:val="24"/>
        </w:rPr>
        <w:t xml:space="preserve"> </w:t>
      </w:r>
      <w:r w:rsidRPr="00FC3317">
        <w:rPr>
          <w:sz w:val="24"/>
          <w:szCs w:val="24"/>
        </w:rPr>
        <w:t>предприятий</w:t>
      </w:r>
      <w:r w:rsidRPr="00FC3317">
        <w:rPr>
          <w:spacing w:val="-10"/>
          <w:sz w:val="24"/>
          <w:szCs w:val="24"/>
        </w:rPr>
        <w:t xml:space="preserve"> </w:t>
      </w:r>
      <w:r w:rsidRPr="00FC3317">
        <w:rPr>
          <w:sz w:val="24"/>
          <w:szCs w:val="24"/>
        </w:rPr>
        <w:t xml:space="preserve">общественного </w:t>
      </w:r>
      <w:r w:rsidRPr="00FC3317">
        <w:rPr>
          <w:spacing w:val="-2"/>
          <w:sz w:val="24"/>
          <w:szCs w:val="24"/>
        </w:rPr>
        <w:t>питания</w:t>
      </w:r>
    </w:p>
    <w:p w14:paraId="4FD7C007" w14:textId="77777777" w:rsidR="00FC3317" w:rsidRPr="00FC3317" w:rsidRDefault="00FC3317" w:rsidP="009817E5">
      <w:pPr>
        <w:pStyle w:val="a5"/>
        <w:numPr>
          <w:ilvl w:val="0"/>
          <w:numId w:val="423"/>
        </w:numPr>
        <w:spacing w:after="4"/>
        <w:ind w:left="142" w:right="144" w:firstLine="709"/>
        <w:jc w:val="both"/>
        <w:rPr>
          <w:sz w:val="24"/>
          <w:szCs w:val="24"/>
        </w:rPr>
      </w:pPr>
      <w:r w:rsidRPr="00FC3317">
        <w:rPr>
          <w:sz w:val="24"/>
          <w:szCs w:val="24"/>
        </w:rPr>
        <w:t>Рассмотрите</w:t>
      </w:r>
      <w:r w:rsidRPr="00FC3317">
        <w:rPr>
          <w:spacing w:val="-7"/>
          <w:sz w:val="24"/>
          <w:szCs w:val="24"/>
        </w:rPr>
        <w:t xml:space="preserve"> </w:t>
      </w:r>
      <w:r w:rsidRPr="00FC3317">
        <w:rPr>
          <w:sz w:val="24"/>
          <w:szCs w:val="24"/>
        </w:rPr>
        <w:t>фотографии.</w:t>
      </w:r>
      <w:r w:rsidRPr="00FC3317">
        <w:rPr>
          <w:spacing w:val="-6"/>
          <w:sz w:val="24"/>
          <w:szCs w:val="24"/>
        </w:rPr>
        <w:t xml:space="preserve"> </w:t>
      </w:r>
      <w:r w:rsidRPr="00FC3317">
        <w:rPr>
          <w:sz w:val="24"/>
          <w:szCs w:val="24"/>
        </w:rPr>
        <w:t>Напишите,</w:t>
      </w:r>
      <w:r w:rsidRPr="00FC3317">
        <w:rPr>
          <w:spacing w:val="-6"/>
          <w:sz w:val="24"/>
          <w:szCs w:val="24"/>
        </w:rPr>
        <w:t xml:space="preserve"> </w:t>
      </w:r>
      <w:r w:rsidRPr="00FC3317">
        <w:rPr>
          <w:sz w:val="24"/>
          <w:szCs w:val="24"/>
        </w:rPr>
        <w:t>какие</w:t>
      </w:r>
      <w:r w:rsidRPr="00FC3317">
        <w:rPr>
          <w:spacing w:val="-7"/>
          <w:sz w:val="24"/>
          <w:szCs w:val="24"/>
        </w:rPr>
        <w:t xml:space="preserve"> </w:t>
      </w:r>
      <w:r w:rsidRPr="00FC3317">
        <w:rPr>
          <w:sz w:val="24"/>
          <w:szCs w:val="24"/>
        </w:rPr>
        <w:t>2</w:t>
      </w:r>
      <w:r w:rsidRPr="00FC3317">
        <w:rPr>
          <w:spacing w:val="-7"/>
          <w:sz w:val="24"/>
          <w:szCs w:val="24"/>
        </w:rPr>
        <w:t xml:space="preserve"> </w:t>
      </w:r>
      <w:r w:rsidRPr="00FC3317">
        <w:rPr>
          <w:sz w:val="24"/>
          <w:szCs w:val="24"/>
        </w:rPr>
        <w:t>стиля</w:t>
      </w:r>
      <w:r w:rsidRPr="00FC3317">
        <w:rPr>
          <w:spacing w:val="-7"/>
          <w:sz w:val="24"/>
          <w:szCs w:val="24"/>
        </w:rPr>
        <w:t xml:space="preserve"> </w:t>
      </w:r>
      <w:r w:rsidRPr="00FC3317">
        <w:rPr>
          <w:sz w:val="24"/>
          <w:szCs w:val="24"/>
        </w:rPr>
        <w:t>представлены</w:t>
      </w:r>
      <w:r w:rsidRPr="00FC3317">
        <w:rPr>
          <w:spacing w:val="-7"/>
          <w:sz w:val="24"/>
          <w:szCs w:val="24"/>
        </w:rPr>
        <w:t xml:space="preserve"> </w:t>
      </w:r>
      <w:r w:rsidRPr="00FC3317">
        <w:rPr>
          <w:sz w:val="24"/>
          <w:szCs w:val="24"/>
        </w:rPr>
        <w:t>на</w:t>
      </w:r>
      <w:r w:rsidRPr="00FC3317">
        <w:rPr>
          <w:spacing w:val="-8"/>
          <w:sz w:val="24"/>
          <w:szCs w:val="24"/>
        </w:rPr>
        <w:t xml:space="preserve"> </w:t>
      </w:r>
      <w:r w:rsidRPr="00FC3317">
        <w:rPr>
          <w:sz w:val="24"/>
          <w:szCs w:val="24"/>
        </w:rPr>
        <w:t>этих</w:t>
      </w:r>
      <w:r w:rsidRPr="00FC3317">
        <w:rPr>
          <w:spacing w:val="-7"/>
          <w:sz w:val="24"/>
          <w:szCs w:val="24"/>
        </w:rPr>
        <w:t xml:space="preserve"> </w:t>
      </w:r>
      <w:r w:rsidRPr="00FC3317">
        <w:rPr>
          <w:sz w:val="24"/>
          <w:szCs w:val="24"/>
        </w:rPr>
        <w:t>фотографиях и дайте их сравнительную характеристику.</w:t>
      </w:r>
    </w:p>
    <w:p w14:paraId="22EEA110" w14:textId="77777777" w:rsidR="00FC3317" w:rsidRPr="00FC3317" w:rsidRDefault="00FC3317" w:rsidP="00A25E61">
      <w:pPr>
        <w:ind w:left="142" w:right="144" w:firstLine="709"/>
        <w:jc w:val="both"/>
        <w:rPr>
          <w:sz w:val="24"/>
          <w:szCs w:val="24"/>
        </w:rPr>
      </w:pPr>
      <w:r w:rsidRPr="00FC3317">
        <w:rPr>
          <w:noProof/>
          <w:position w:val="2"/>
          <w:sz w:val="24"/>
          <w:szCs w:val="24"/>
          <w:lang w:eastAsia="ru-RU"/>
        </w:rPr>
        <w:drawing>
          <wp:inline distT="0" distB="0" distL="0" distR="0" wp14:anchorId="1EC87710" wp14:editId="0B8C5D95">
            <wp:extent cx="871029" cy="568071"/>
            <wp:effectExtent l="0" t="0" r="0" b="0"/>
            <wp:docPr id="41" name="Image 41" descr="interer-v-stile-rokoko-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descr="interer-v-stile-rokoko-5"/>
                    <pic:cNvPicPr/>
                  </pic:nvPicPr>
                  <pic:blipFill>
                    <a:blip r:embed="rId33" cstate="print"/>
                    <a:stretch>
                      <a:fillRect/>
                    </a:stretch>
                  </pic:blipFill>
                  <pic:spPr>
                    <a:xfrm>
                      <a:off x="0" y="0"/>
                      <a:ext cx="871029" cy="568071"/>
                    </a:xfrm>
                    <a:prstGeom prst="rect">
                      <a:avLst/>
                    </a:prstGeom>
                  </pic:spPr>
                </pic:pic>
              </a:graphicData>
            </a:graphic>
          </wp:inline>
        </w:drawing>
      </w:r>
      <w:r w:rsidRPr="00FC3317">
        <w:rPr>
          <w:position w:val="2"/>
          <w:sz w:val="24"/>
          <w:szCs w:val="24"/>
        </w:rPr>
        <w:tab/>
      </w:r>
      <w:r w:rsidRPr="00FC3317">
        <w:rPr>
          <w:noProof/>
          <w:sz w:val="24"/>
          <w:szCs w:val="24"/>
          <w:lang w:eastAsia="ru-RU"/>
        </w:rPr>
        <w:drawing>
          <wp:inline distT="0" distB="0" distL="0" distR="0" wp14:anchorId="22EEDC85" wp14:editId="408EA76B">
            <wp:extent cx="804075" cy="597979"/>
            <wp:effectExtent l="0" t="0" r="0" b="0"/>
            <wp:docPr id="42" name="Image 42" descr="1397751408_032eadc79a8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Image 42" descr="1397751408_032eadc79a8a"/>
                    <pic:cNvPicPr/>
                  </pic:nvPicPr>
                  <pic:blipFill>
                    <a:blip r:embed="rId34" cstate="print"/>
                    <a:stretch>
                      <a:fillRect/>
                    </a:stretch>
                  </pic:blipFill>
                  <pic:spPr>
                    <a:xfrm>
                      <a:off x="0" y="0"/>
                      <a:ext cx="804075" cy="597979"/>
                    </a:xfrm>
                    <a:prstGeom prst="rect">
                      <a:avLst/>
                    </a:prstGeom>
                  </pic:spPr>
                </pic:pic>
              </a:graphicData>
            </a:graphic>
          </wp:inline>
        </w:drawing>
      </w:r>
    </w:p>
    <w:p w14:paraId="37A5B875" w14:textId="77777777" w:rsidR="00FC3317" w:rsidRPr="00FC3317" w:rsidRDefault="00FC3317" w:rsidP="009817E5">
      <w:pPr>
        <w:pStyle w:val="a5"/>
        <w:numPr>
          <w:ilvl w:val="0"/>
          <w:numId w:val="423"/>
        </w:numPr>
        <w:spacing w:before="62" w:after="7" w:line="242" w:lineRule="auto"/>
        <w:ind w:left="142" w:right="144" w:firstLine="709"/>
        <w:jc w:val="both"/>
        <w:rPr>
          <w:sz w:val="24"/>
          <w:szCs w:val="24"/>
        </w:rPr>
      </w:pPr>
      <w:r w:rsidRPr="00FC3317">
        <w:rPr>
          <w:sz w:val="24"/>
          <w:szCs w:val="24"/>
        </w:rPr>
        <w:t>Определите,</w:t>
      </w:r>
      <w:r w:rsidRPr="00FC3317">
        <w:rPr>
          <w:spacing w:val="-8"/>
          <w:sz w:val="24"/>
          <w:szCs w:val="24"/>
        </w:rPr>
        <w:t xml:space="preserve"> </w:t>
      </w:r>
      <w:r w:rsidRPr="00FC3317">
        <w:rPr>
          <w:sz w:val="24"/>
          <w:szCs w:val="24"/>
        </w:rPr>
        <w:t>в</w:t>
      </w:r>
      <w:r w:rsidRPr="00FC3317">
        <w:rPr>
          <w:spacing w:val="-8"/>
          <w:sz w:val="24"/>
          <w:szCs w:val="24"/>
        </w:rPr>
        <w:t xml:space="preserve"> </w:t>
      </w:r>
      <w:r w:rsidRPr="00FC3317">
        <w:rPr>
          <w:sz w:val="24"/>
          <w:szCs w:val="24"/>
        </w:rPr>
        <w:t>каком</w:t>
      </w:r>
      <w:r w:rsidRPr="00FC3317">
        <w:rPr>
          <w:spacing w:val="-9"/>
          <w:sz w:val="24"/>
          <w:szCs w:val="24"/>
        </w:rPr>
        <w:t xml:space="preserve"> </w:t>
      </w:r>
      <w:r w:rsidRPr="00FC3317">
        <w:rPr>
          <w:sz w:val="24"/>
          <w:szCs w:val="24"/>
        </w:rPr>
        <w:t>стиле</w:t>
      </w:r>
      <w:r w:rsidRPr="00FC3317">
        <w:rPr>
          <w:spacing w:val="-9"/>
          <w:sz w:val="24"/>
          <w:szCs w:val="24"/>
        </w:rPr>
        <w:t xml:space="preserve"> </w:t>
      </w:r>
      <w:r w:rsidRPr="00FC3317">
        <w:rPr>
          <w:sz w:val="24"/>
          <w:szCs w:val="24"/>
        </w:rPr>
        <w:t>изображен</w:t>
      </w:r>
      <w:r w:rsidRPr="00FC3317">
        <w:rPr>
          <w:spacing w:val="-4"/>
          <w:sz w:val="24"/>
          <w:szCs w:val="24"/>
        </w:rPr>
        <w:t xml:space="preserve"> </w:t>
      </w:r>
      <w:r w:rsidRPr="00FC3317">
        <w:rPr>
          <w:sz w:val="24"/>
          <w:szCs w:val="24"/>
        </w:rPr>
        <w:t>интерьер</w:t>
      </w:r>
      <w:r w:rsidRPr="00FC3317">
        <w:rPr>
          <w:spacing w:val="-8"/>
          <w:sz w:val="24"/>
          <w:szCs w:val="24"/>
        </w:rPr>
        <w:t xml:space="preserve"> </w:t>
      </w:r>
      <w:r w:rsidRPr="00FC3317">
        <w:rPr>
          <w:sz w:val="24"/>
          <w:szCs w:val="24"/>
        </w:rPr>
        <w:t>на</w:t>
      </w:r>
      <w:r w:rsidRPr="00FC3317">
        <w:rPr>
          <w:spacing w:val="-9"/>
          <w:sz w:val="24"/>
          <w:szCs w:val="24"/>
        </w:rPr>
        <w:t xml:space="preserve"> </w:t>
      </w:r>
      <w:r w:rsidRPr="00FC3317">
        <w:rPr>
          <w:sz w:val="24"/>
          <w:szCs w:val="24"/>
        </w:rPr>
        <w:t>фотографии.</w:t>
      </w:r>
      <w:r w:rsidRPr="00FC3317">
        <w:rPr>
          <w:spacing w:val="-7"/>
          <w:sz w:val="24"/>
          <w:szCs w:val="24"/>
        </w:rPr>
        <w:t xml:space="preserve"> </w:t>
      </w:r>
      <w:r w:rsidRPr="00FC3317">
        <w:rPr>
          <w:sz w:val="24"/>
          <w:szCs w:val="24"/>
        </w:rPr>
        <w:t>Напишите</w:t>
      </w:r>
      <w:r w:rsidRPr="00FC3317">
        <w:rPr>
          <w:spacing w:val="-8"/>
          <w:sz w:val="24"/>
          <w:szCs w:val="24"/>
        </w:rPr>
        <w:t xml:space="preserve"> </w:t>
      </w:r>
      <w:r w:rsidRPr="00FC3317">
        <w:rPr>
          <w:sz w:val="24"/>
          <w:szCs w:val="24"/>
        </w:rPr>
        <w:t>характерные черты этого стиля</w:t>
      </w:r>
    </w:p>
    <w:p w14:paraId="6BA22B94" w14:textId="77777777" w:rsidR="00FC3317" w:rsidRPr="00FC3317" w:rsidRDefault="00FC3317" w:rsidP="00A25E61">
      <w:pPr>
        <w:ind w:left="142" w:right="144" w:firstLine="709"/>
        <w:jc w:val="both"/>
        <w:rPr>
          <w:sz w:val="24"/>
          <w:szCs w:val="24"/>
        </w:rPr>
      </w:pPr>
      <w:r w:rsidRPr="00FC3317">
        <w:rPr>
          <w:noProof/>
          <w:sz w:val="24"/>
          <w:szCs w:val="24"/>
          <w:lang w:eastAsia="ru-RU"/>
        </w:rPr>
        <w:drawing>
          <wp:inline distT="0" distB="0" distL="0" distR="0" wp14:anchorId="3BB98A30" wp14:editId="57F736DE">
            <wp:extent cx="699400" cy="842391"/>
            <wp:effectExtent l="0" t="0" r="0" b="0"/>
            <wp:docPr id="43" name="Image 43" descr="1294446277_1-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Image 43" descr="1294446277_1-57"/>
                    <pic:cNvPicPr/>
                  </pic:nvPicPr>
                  <pic:blipFill>
                    <a:blip r:embed="rId35" cstate="print"/>
                    <a:stretch>
                      <a:fillRect/>
                    </a:stretch>
                  </pic:blipFill>
                  <pic:spPr>
                    <a:xfrm>
                      <a:off x="0" y="0"/>
                      <a:ext cx="699400" cy="842391"/>
                    </a:xfrm>
                    <a:prstGeom prst="rect">
                      <a:avLst/>
                    </a:prstGeom>
                  </pic:spPr>
                </pic:pic>
              </a:graphicData>
            </a:graphic>
          </wp:inline>
        </w:drawing>
      </w:r>
    </w:p>
    <w:p w14:paraId="476ECD1E" w14:textId="77777777" w:rsidR="00FC3317" w:rsidRPr="00FC3317" w:rsidRDefault="00FC3317" w:rsidP="009817E5">
      <w:pPr>
        <w:pStyle w:val="a5"/>
        <w:numPr>
          <w:ilvl w:val="0"/>
          <w:numId w:val="423"/>
        </w:numPr>
        <w:ind w:left="142" w:right="144" w:firstLine="709"/>
        <w:jc w:val="both"/>
        <w:rPr>
          <w:sz w:val="24"/>
          <w:szCs w:val="24"/>
        </w:rPr>
      </w:pPr>
      <w:r w:rsidRPr="00FC3317">
        <w:rPr>
          <w:sz w:val="24"/>
          <w:szCs w:val="24"/>
        </w:rPr>
        <w:t>Проблемная</w:t>
      </w:r>
      <w:r w:rsidRPr="00FC3317">
        <w:rPr>
          <w:spacing w:val="-5"/>
          <w:sz w:val="24"/>
          <w:szCs w:val="24"/>
        </w:rPr>
        <w:t xml:space="preserve"> </w:t>
      </w:r>
      <w:r w:rsidRPr="00FC3317">
        <w:rPr>
          <w:spacing w:val="-2"/>
          <w:sz w:val="24"/>
          <w:szCs w:val="24"/>
        </w:rPr>
        <w:t>задача</w:t>
      </w:r>
    </w:p>
    <w:p w14:paraId="00BFD796" w14:textId="77777777" w:rsidR="00FC3317" w:rsidRPr="00FC3317" w:rsidRDefault="00FC3317" w:rsidP="00A25E61">
      <w:pPr>
        <w:pStyle w:val="a3"/>
        <w:ind w:left="142" w:right="144" w:firstLine="709"/>
        <w:rPr>
          <w:sz w:val="24"/>
          <w:szCs w:val="24"/>
        </w:rPr>
      </w:pPr>
      <w:r w:rsidRPr="00FC3317">
        <w:rPr>
          <w:sz w:val="24"/>
          <w:szCs w:val="24"/>
        </w:rPr>
        <w:t>Дано:</w:t>
      </w:r>
      <w:r w:rsidRPr="00FC3317">
        <w:rPr>
          <w:spacing w:val="-5"/>
          <w:sz w:val="24"/>
          <w:szCs w:val="24"/>
        </w:rPr>
        <w:t xml:space="preserve"> </w:t>
      </w:r>
      <w:r w:rsidRPr="00FC3317">
        <w:rPr>
          <w:sz w:val="24"/>
          <w:szCs w:val="24"/>
        </w:rPr>
        <w:t>комната</w:t>
      </w:r>
      <w:r w:rsidRPr="00FC3317">
        <w:rPr>
          <w:spacing w:val="-8"/>
          <w:sz w:val="24"/>
          <w:szCs w:val="24"/>
        </w:rPr>
        <w:t xml:space="preserve"> </w:t>
      </w:r>
      <w:r w:rsidRPr="00FC3317">
        <w:rPr>
          <w:sz w:val="24"/>
          <w:szCs w:val="24"/>
        </w:rPr>
        <w:t>подростка</w:t>
      </w:r>
      <w:r w:rsidRPr="00FC3317">
        <w:rPr>
          <w:spacing w:val="-8"/>
          <w:sz w:val="24"/>
          <w:szCs w:val="24"/>
        </w:rPr>
        <w:t xml:space="preserve"> </w:t>
      </w:r>
      <w:r w:rsidRPr="00FC3317">
        <w:rPr>
          <w:sz w:val="24"/>
          <w:szCs w:val="24"/>
        </w:rPr>
        <w:t>18</w:t>
      </w:r>
      <w:r w:rsidRPr="00FC3317">
        <w:rPr>
          <w:spacing w:val="-6"/>
          <w:sz w:val="24"/>
          <w:szCs w:val="24"/>
        </w:rPr>
        <w:t xml:space="preserve"> </w:t>
      </w:r>
      <w:proofErr w:type="spellStart"/>
      <w:r w:rsidRPr="00FC3317">
        <w:rPr>
          <w:sz w:val="24"/>
          <w:szCs w:val="24"/>
        </w:rPr>
        <w:t>кв.м</w:t>
      </w:r>
      <w:proofErr w:type="spellEnd"/>
      <w:r w:rsidRPr="00FC3317">
        <w:rPr>
          <w:sz w:val="24"/>
          <w:szCs w:val="24"/>
        </w:rPr>
        <w:t>,</w:t>
      </w:r>
      <w:r w:rsidRPr="00FC3317">
        <w:rPr>
          <w:spacing w:val="-6"/>
          <w:sz w:val="24"/>
          <w:szCs w:val="24"/>
        </w:rPr>
        <w:t xml:space="preserve"> </w:t>
      </w:r>
      <w:r w:rsidRPr="00FC3317">
        <w:rPr>
          <w:sz w:val="24"/>
          <w:szCs w:val="24"/>
        </w:rPr>
        <w:t>обращенная</w:t>
      </w:r>
      <w:r w:rsidRPr="00FC3317">
        <w:rPr>
          <w:spacing w:val="-5"/>
          <w:sz w:val="24"/>
          <w:szCs w:val="24"/>
        </w:rPr>
        <w:t xml:space="preserve"> </w:t>
      </w:r>
      <w:r w:rsidRPr="00FC3317">
        <w:rPr>
          <w:sz w:val="24"/>
          <w:szCs w:val="24"/>
        </w:rPr>
        <w:t>на</w:t>
      </w:r>
      <w:r w:rsidRPr="00FC3317">
        <w:rPr>
          <w:spacing w:val="-9"/>
          <w:sz w:val="24"/>
          <w:szCs w:val="24"/>
        </w:rPr>
        <w:t xml:space="preserve"> </w:t>
      </w:r>
      <w:r w:rsidRPr="00FC3317">
        <w:rPr>
          <w:sz w:val="24"/>
          <w:szCs w:val="24"/>
        </w:rPr>
        <w:t>север.</w:t>
      </w:r>
      <w:r w:rsidRPr="00FC3317">
        <w:rPr>
          <w:spacing w:val="-3"/>
          <w:sz w:val="24"/>
          <w:szCs w:val="24"/>
        </w:rPr>
        <w:t xml:space="preserve"> </w:t>
      </w:r>
      <w:r w:rsidRPr="00FC3317">
        <w:rPr>
          <w:sz w:val="24"/>
          <w:szCs w:val="24"/>
        </w:rPr>
        <w:t>Ваше</w:t>
      </w:r>
      <w:r w:rsidRPr="00FC3317">
        <w:rPr>
          <w:spacing w:val="-8"/>
          <w:sz w:val="24"/>
          <w:szCs w:val="24"/>
        </w:rPr>
        <w:t xml:space="preserve"> </w:t>
      </w:r>
      <w:r w:rsidRPr="00FC3317">
        <w:rPr>
          <w:sz w:val="24"/>
          <w:szCs w:val="24"/>
        </w:rPr>
        <w:t>предложение</w:t>
      </w:r>
      <w:r w:rsidRPr="00FC3317">
        <w:rPr>
          <w:spacing w:val="-8"/>
          <w:sz w:val="24"/>
          <w:szCs w:val="24"/>
        </w:rPr>
        <w:t xml:space="preserve"> </w:t>
      </w:r>
      <w:r w:rsidRPr="00FC3317">
        <w:rPr>
          <w:sz w:val="24"/>
          <w:szCs w:val="24"/>
        </w:rPr>
        <w:t>по</w:t>
      </w:r>
      <w:r w:rsidRPr="00FC3317">
        <w:rPr>
          <w:spacing w:val="-6"/>
          <w:sz w:val="24"/>
          <w:szCs w:val="24"/>
        </w:rPr>
        <w:t xml:space="preserve"> </w:t>
      </w:r>
      <w:r w:rsidRPr="00FC3317">
        <w:rPr>
          <w:sz w:val="24"/>
          <w:szCs w:val="24"/>
        </w:rPr>
        <w:t>стилевому и цветовому решению комнаты.</w:t>
      </w:r>
    </w:p>
    <w:p w14:paraId="5ABE473E" w14:textId="77777777" w:rsidR="00FC3317" w:rsidRPr="00FC3317" w:rsidRDefault="00FC3317" w:rsidP="00A25E61">
      <w:pPr>
        <w:pStyle w:val="a3"/>
        <w:spacing w:before="168"/>
        <w:ind w:left="142" w:right="144" w:firstLine="709"/>
        <w:rPr>
          <w:sz w:val="24"/>
          <w:szCs w:val="24"/>
        </w:rPr>
      </w:pPr>
    </w:p>
    <w:p w14:paraId="50C006BE" w14:textId="77777777" w:rsidR="00FC3317" w:rsidRPr="00FC3317" w:rsidRDefault="00FC3317" w:rsidP="00A25E61">
      <w:pPr>
        <w:spacing w:before="1"/>
        <w:ind w:left="142" w:right="144" w:firstLine="709"/>
        <w:jc w:val="both"/>
        <w:rPr>
          <w:b/>
          <w:sz w:val="24"/>
          <w:szCs w:val="24"/>
        </w:rPr>
      </w:pPr>
      <w:r w:rsidRPr="00FC3317">
        <w:rPr>
          <w:b/>
          <w:sz w:val="24"/>
          <w:szCs w:val="24"/>
        </w:rPr>
        <w:t>Материалы</w:t>
      </w:r>
      <w:r w:rsidRPr="00FC3317">
        <w:rPr>
          <w:b/>
          <w:spacing w:val="-10"/>
          <w:sz w:val="24"/>
          <w:szCs w:val="24"/>
        </w:rPr>
        <w:t xml:space="preserve"> </w:t>
      </w:r>
      <w:r w:rsidRPr="00FC3317">
        <w:rPr>
          <w:b/>
          <w:sz w:val="24"/>
          <w:szCs w:val="24"/>
        </w:rPr>
        <w:t>для</w:t>
      </w:r>
      <w:r w:rsidRPr="00FC3317">
        <w:rPr>
          <w:b/>
          <w:spacing w:val="-10"/>
          <w:sz w:val="24"/>
          <w:szCs w:val="24"/>
        </w:rPr>
        <w:t xml:space="preserve"> </w:t>
      </w:r>
      <w:r w:rsidRPr="00FC3317">
        <w:rPr>
          <w:b/>
          <w:sz w:val="24"/>
          <w:szCs w:val="24"/>
        </w:rPr>
        <w:t>текущего</w:t>
      </w:r>
      <w:r w:rsidRPr="00FC3317">
        <w:rPr>
          <w:b/>
          <w:spacing w:val="-5"/>
          <w:sz w:val="24"/>
          <w:szCs w:val="24"/>
        </w:rPr>
        <w:t xml:space="preserve"> </w:t>
      </w:r>
      <w:r w:rsidRPr="00FC3317">
        <w:rPr>
          <w:b/>
          <w:sz w:val="24"/>
          <w:szCs w:val="24"/>
        </w:rPr>
        <w:t>контроля</w:t>
      </w:r>
      <w:r w:rsidRPr="00FC3317">
        <w:rPr>
          <w:b/>
          <w:spacing w:val="-8"/>
          <w:sz w:val="24"/>
          <w:szCs w:val="24"/>
        </w:rPr>
        <w:t xml:space="preserve"> </w:t>
      </w:r>
      <w:r w:rsidRPr="00FC3317">
        <w:rPr>
          <w:b/>
          <w:sz w:val="24"/>
          <w:szCs w:val="24"/>
        </w:rPr>
        <w:t>знаний</w:t>
      </w:r>
      <w:r w:rsidRPr="00FC3317">
        <w:rPr>
          <w:b/>
          <w:spacing w:val="-8"/>
          <w:sz w:val="24"/>
          <w:szCs w:val="24"/>
        </w:rPr>
        <w:t xml:space="preserve"> </w:t>
      </w:r>
      <w:r w:rsidRPr="00FC3317">
        <w:rPr>
          <w:b/>
          <w:sz w:val="24"/>
          <w:szCs w:val="24"/>
        </w:rPr>
        <w:t>по</w:t>
      </w:r>
      <w:r w:rsidRPr="00FC3317">
        <w:rPr>
          <w:b/>
          <w:spacing w:val="-8"/>
          <w:sz w:val="24"/>
          <w:szCs w:val="24"/>
        </w:rPr>
        <w:t xml:space="preserve"> </w:t>
      </w:r>
      <w:r w:rsidRPr="00FC3317">
        <w:rPr>
          <w:b/>
          <w:sz w:val="24"/>
          <w:szCs w:val="24"/>
        </w:rPr>
        <w:t>МДК</w:t>
      </w:r>
      <w:r w:rsidRPr="00FC3317">
        <w:rPr>
          <w:b/>
          <w:spacing w:val="-3"/>
          <w:sz w:val="24"/>
          <w:szCs w:val="24"/>
        </w:rPr>
        <w:t xml:space="preserve"> </w:t>
      </w:r>
      <w:r w:rsidRPr="00FC3317">
        <w:rPr>
          <w:b/>
          <w:spacing w:val="-2"/>
          <w:sz w:val="24"/>
          <w:szCs w:val="24"/>
        </w:rPr>
        <w:t>01.02</w:t>
      </w:r>
    </w:p>
    <w:p w14:paraId="71CF7792" w14:textId="77777777" w:rsidR="00FC3317" w:rsidRPr="00FC3317" w:rsidRDefault="00FC3317" w:rsidP="00A25E61">
      <w:pPr>
        <w:spacing w:before="184" w:line="274" w:lineRule="exact"/>
        <w:ind w:left="142" w:right="144" w:firstLine="709"/>
        <w:jc w:val="both"/>
        <w:rPr>
          <w:b/>
          <w:sz w:val="24"/>
          <w:szCs w:val="24"/>
        </w:rPr>
      </w:pPr>
      <w:r w:rsidRPr="00FC3317">
        <w:rPr>
          <w:b/>
          <w:spacing w:val="-2"/>
          <w:sz w:val="24"/>
          <w:szCs w:val="24"/>
        </w:rPr>
        <w:t>Тесты</w:t>
      </w:r>
    </w:p>
    <w:p w14:paraId="3F2AFFFE" w14:textId="77777777" w:rsidR="00FC3317" w:rsidRPr="00FC3317" w:rsidRDefault="00FC3317" w:rsidP="00A25E61">
      <w:pPr>
        <w:spacing w:line="272" w:lineRule="exact"/>
        <w:ind w:left="142" w:right="144" w:firstLine="709"/>
        <w:jc w:val="both"/>
        <w:rPr>
          <w:b/>
          <w:sz w:val="24"/>
          <w:szCs w:val="24"/>
        </w:rPr>
      </w:pPr>
      <w:r w:rsidRPr="00FC3317">
        <w:rPr>
          <w:b/>
          <w:sz w:val="24"/>
          <w:szCs w:val="24"/>
        </w:rPr>
        <w:t>Строительное</w:t>
      </w:r>
      <w:r w:rsidRPr="00FC3317">
        <w:rPr>
          <w:b/>
          <w:spacing w:val="-12"/>
          <w:sz w:val="24"/>
          <w:szCs w:val="24"/>
        </w:rPr>
        <w:t xml:space="preserve"> </w:t>
      </w:r>
      <w:r w:rsidRPr="00FC3317">
        <w:rPr>
          <w:b/>
          <w:spacing w:val="-2"/>
          <w:sz w:val="24"/>
          <w:szCs w:val="24"/>
        </w:rPr>
        <w:t>черчение</w:t>
      </w:r>
    </w:p>
    <w:p w14:paraId="6FAB9919" w14:textId="77777777" w:rsidR="00FC3317" w:rsidRPr="00FC3317" w:rsidRDefault="00FC3317" w:rsidP="009817E5">
      <w:pPr>
        <w:pStyle w:val="a5"/>
        <w:numPr>
          <w:ilvl w:val="0"/>
          <w:numId w:val="422"/>
        </w:numPr>
        <w:spacing w:line="274" w:lineRule="exact"/>
        <w:ind w:left="142" w:right="144" w:firstLine="709"/>
        <w:jc w:val="both"/>
        <w:rPr>
          <w:sz w:val="24"/>
          <w:szCs w:val="24"/>
        </w:rPr>
      </w:pPr>
      <w:r w:rsidRPr="00FC3317">
        <w:rPr>
          <w:sz w:val="24"/>
          <w:szCs w:val="24"/>
        </w:rPr>
        <w:t>Масштабы</w:t>
      </w:r>
      <w:r w:rsidRPr="00FC3317">
        <w:rPr>
          <w:spacing w:val="-9"/>
          <w:sz w:val="24"/>
          <w:szCs w:val="24"/>
        </w:rPr>
        <w:t xml:space="preserve"> </w:t>
      </w:r>
      <w:r w:rsidRPr="00FC3317">
        <w:rPr>
          <w:sz w:val="24"/>
          <w:szCs w:val="24"/>
        </w:rPr>
        <w:t>применяемые</w:t>
      </w:r>
      <w:r w:rsidRPr="00FC3317">
        <w:rPr>
          <w:spacing w:val="-5"/>
          <w:sz w:val="24"/>
          <w:szCs w:val="24"/>
        </w:rPr>
        <w:t xml:space="preserve"> </w:t>
      </w:r>
      <w:r w:rsidRPr="00FC3317">
        <w:rPr>
          <w:sz w:val="24"/>
          <w:szCs w:val="24"/>
        </w:rPr>
        <w:t>в</w:t>
      </w:r>
      <w:r w:rsidRPr="00FC3317">
        <w:rPr>
          <w:spacing w:val="-6"/>
          <w:sz w:val="24"/>
          <w:szCs w:val="24"/>
        </w:rPr>
        <w:t xml:space="preserve"> </w:t>
      </w:r>
      <w:r w:rsidRPr="00FC3317">
        <w:rPr>
          <w:sz w:val="24"/>
          <w:szCs w:val="24"/>
        </w:rPr>
        <w:t>строительных</w:t>
      </w:r>
      <w:r w:rsidRPr="00FC3317">
        <w:rPr>
          <w:spacing w:val="-3"/>
          <w:sz w:val="24"/>
          <w:szCs w:val="24"/>
        </w:rPr>
        <w:t xml:space="preserve"> </w:t>
      </w:r>
      <w:r w:rsidRPr="00FC3317">
        <w:rPr>
          <w:spacing w:val="-2"/>
          <w:sz w:val="24"/>
          <w:szCs w:val="24"/>
        </w:rPr>
        <w:t>чертежах:</w:t>
      </w:r>
    </w:p>
    <w:p w14:paraId="251D4E84" w14:textId="77777777" w:rsidR="00FC3317" w:rsidRPr="00FC3317" w:rsidRDefault="00FC3317" w:rsidP="009817E5">
      <w:pPr>
        <w:pStyle w:val="a5"/>
        <w:numPr>
          <w:ilvl w:val="1"/>
          <w:numId w:val="422"/>
        </w:numPr>
        <w:spacing w:before="3"/>
        <w:ind w:left="142" w:right="144" w:firstLine="709"/>
        <w:jc w:val="both"/>
        <w:rPr>
          <w:sz w:val="24"/>
          <w:szCs w:val="24"/>
        </w:rPr>
      </w:pPr>
      <w:r w:rsidRPr="00FC3317">
        <w:rPr>
          <w:sz w:val="24"/>
          <w:szCs w:val="24"/>
        </w:rPr>
        <w:t>-</w:t>
      </w:r>
      <w:r w:rsidRPr="00FC3317">
        <w:rPr>
          <w:spacing w:val="-1"/>
          <w:sz w:val="24"/>
          <w:szCs w:val="24"/>
        </w:rPr>
        <w:t xml:space="preserve"> </w:t>
      </w:r>
      <w:r w:rsidRPr="00FC3317">
        <w:rPr>
          <w:spacing w:val="-2"/>
          <w:sz w:val="24"/>
          <w:szCs w:val="24"/>
        </w:rPr>
        <w:t>уменьшения</w:t>
      </w:r>
    </w:p>
    <w:p w14:paraId="7059F04C" w14:textId="77777777" w:rsidR="00FC3317" w:rsidRPr="00FC3317" w:rsidRDefault="00FC3317" w:rsidP="009817E5">
      <w:pPr>
        <w:pStyle w:val="a5"/>
        <w:numPr>
          <w:ilvl w:val="1"/>
          <w:numId w:val="422"/>
        </w:numPr>
        <w:ind w:left="142" w:right="144" w:firstLine="709"/>
        <w:jc w:val="both"/>
        <w:rPr>
          <w:sz w:val="24"/>
          <w:szCs w:val="24"/>
        </w:rPr>
      </w:pPr>
      <w:r w:rsidRPr="00FC3317">
        <w:rPr>
          <w:sz w:val="24"/>
          <w:szCs w:val="24"/>
        </w:rPr>
        <w:t>-</w:t>
      </w:r>
      <w:r w:rsidRPr="00FC3317">
        <w:rPr>
          <w:spacing w:val="-1"/>
          <w:sz w:val="24"/>
          <w:szCs w:val="24"/>
        </w:rPr>
        <w:t xml:space="preserve"> </w:t>
      </w:r>
      <w:r w:rsidRPr="00FC3317">
        <w:rPr>
          <w:spacing w:val="-2"/>
          <w:sz w:val="24"/>
          <w:szCs w:val="24"/>
        </w:rPr>
        <w:t>увеличения</w:t>
      </w:r>
    </w:p>
    <w:p w14:paraId="4564855A" w14:textId="77777777" w:rsidR="00FC3317" w:rsidRPr="00FC3317" w:rsidRDefault="00FC3317" w:rsidP="009817E5">
      <w:pPr>
        <w:pStyle w:val="a5"/>
        <w:numPr>
          <w:ilvl w:val="0"/>
          <w:numId w:val="422"/>
        </w:numPr>
        <w:ind w:left="142" w:right="144" w:firstLine="709"/>
        <w:jc w:val="both"/>
        <w:rPr>
          <w:sz w:val="24"/>
          <w:szCs w:val="24"/>
        </w:rPr>
      </w:pPr>
      <w:r w:rsidRPr="00FC3317">
        <w:rPr>
          <w:sz w:val="24"/>
          <w:szCs w:val="24"/>
        </w:rPr>
        <w:t>Расстояние</w:t>
      </w:r>
      <w:r w:rsidRPr="00FC3317">
        <w:rPr>
          <w:spacing w:val="-10"/>
          <w:sz w:val="24"/>
          <w:szCs w:val="24"/>
        </w:rPr>
        <w:t xml:space="preserve"> </w:t>
      </w:r>
      <w:r w:rsidRPr="00FC3317">
        <w:rPr>
          <w:sz w:val="24"/>
          <w:szCs w:val="24"/>
        </w:rPr>
        <w:t>между</w:t>
      </w:r>
      <w:r w:rsidRPr="00FC3317">
        <w:rPr>
          <w:spacing w:val="-9"/>
          <w:sz w:val="24"/>
          <w:szCs w:val="24"/>
        </w:rPr>
        <w:t xml:space="preserve"> </w:t>
      </w:r>
      <w:r w:rsidRPr="00FC3317">
        <w:rPr>
          <w:sz w:val="24"/>
          <w:szCs w:val="24"/>
        </w:rPr>
        <w:t>координационными</w:t>
      </w:r>
      <w:r w:rsidRPr="00FC3317">
        <w:rPr>
          <w:spacing w:val="-3"/>
          <w:sz w:val="24"/>
          <w:szCs w:val="24"/>
        </w:rPr>
        <w:t xml:space="preserve"> </w:t>
      </w:r>
      <w:r w:rsidRPr="00FC3317">
        <w:rPr>
          <w:sz w:val="24"/>
          <w:szCs w:val="24"/>
        </w:rPr>
        <w:t>осями</w:t>
      </w:r>
      <w:r w:rsidRPr="00FC3317">
        <w:rPr>
          <w:spacing w:val="-2"/>
          <w:sz w:val="24"/>
          <w:szCs w:val="24"/>
        </w:rPr>
        <w:t xml:space="preserve"> </w:t>
      </w:r>
      <w:r w:rsidRPr="00FC3317">
        <w:rPr>
          <w:sz w:val="24"/>
          <w:szCs w:val="24"/>
        </w:rPr>
        <w:t>в</w:t>
      </w:r>
      <w:r w:rsidRPr="00FC3317">
        <w:rPr>
          <w:spacing w:val="-4"/>
          <w:sz w:val="24"/>
          <w:szCs w:val="24"/>
        </w:rPr>
        <w:t xml:space="preserve"> </w:t>
      </w:r>
      <w:r w:rsidRPr="00FC3317">
        <w:rPr>
          <w:sz w:val="24"/>
          <w:szCs w:val="24"/>
        </w:rPr>
        <w:t>плане</w:t>
      </w:r>
      <w:r w:rsidRPr="00FC3317">
        <w:rPr>
          <w:spacing w:val="-5"/>
          <w:sz w:val="24"/>
          <w:szCs w:val="24"/>
        </w:rPr>
        <w:t xml:space="preserve"> </w:t>
      </w:r>
      <w:r w:rsidRPr="00FC3317">
        <w:rPr>
          <w:sz w:val="24"/>
          <w:szCs w:val="24"/>
        </w:rPr>
        <w:t>здания</w:t>
      </w:r>
      <w:r w:rsidRPr="00FC3317">
        <w:rPr>
          <w:spacing w:val="-1"/>
          <w:sz w:val="24"/>
          <w:szCs w:val="24"/>
        </w:rPr>
        <w:t xml:space="preserve"> </w:t>
      </w:r>
      <w:r w:rsidRPr="00FC3317">
        <w:rPr>
          <w:spacing w:val="-2"/>
          <w:sz w:val="24"/>
          <w:szCs w:val="24"/>
        </w:rPr>
        <w:t>называют:</w:t>
      </w:r>
    </w:p>
    <w:p w14:paraId="3C5C9D58" w14:textId="77777777" w:rsidR="00FC3317" w:rsidRPr="00FC3317" w:rsidRDefault="00FC3317" w:rsidP="009817E5">
      <w:pPr>
        <w:pStyle w:val="a5"/>
        <w:numPr>
          <w:ilvl w:val="1"/>
          <w:numId w:val="422"/>
        </w:numPr>
        <w:ind w:left="142" w:right="144" w:firstLine="709"/>
        <w:jc w:val="both"/>
        <w:rPr>
          <w:sz w:val="24"/>
          <w:szCs w:val="24"/>
        </w:rPr>
      </w:pPr>
      <w:r w:rsidRPr="00FC3317">
        <w:rPr>
          <w:sz w:val="24"/>
          <w:szCs w:val="24"/>
        </w:rPr>
        <w:t>-</w:t>
      </w:r>
      <w:r w:rsidRPr="00FC3317">
        <w:rPr>
          <w:spacing w:val="-1"/>
          <w:sz w:val="24"/>
          <w:szCs w:val="24"/>
        </w:rPr>
        <w:t xml:space="preserve"> </w:t>
      </w:r>
      <w:r w:rsidRPr="00FC3317">
        <w:rPr>
          <w:spacing w:val="-2"/>
          <w:sz w:val="24"/>
          <w:szCs w:val="24"/>
        </w:rPr>
        <w:t>пролетом</w:t>
      </w:r>
    </w:p>
    <w:p w14:paraId="480D1608" w14:textId="77777777" w:rsidR="00FC3317" w:rsidRPr="00FC3317" w:rsidRDefault="00FC3317" w:rsidP="009817E5">
      <w:pPr>
        <w:pStyle w:val="a5"/>
        <w:numPr>
          <w:ilvl w:val="1"/>
          <w:numId w:val="422"/>
        </w:numPr>
        <w:ind w:left="142" w:right="144" w:firstLine="709"/>
        <w:jc w:val="both"/>
        <w:rPr>
          <w:sz w:val="24"/>
          <w:szCs w:val="24"/>
        </w:rPr>
      </w:pPr>
      <w:r w:rsidRPr="00FC3317">
        <w:rPr>
          <w:sz w:val="24"/>
          <w:szCs w:val="24"/>
        </w:rPr>
        <w:t>-</w:t>
      </w:r>
      <w:r w:rsidRPr="00FC3317">
        <w:rPr>
          <w:spacing w:val="-1"/>
          <w:sz w:val="24"/>
          <w:szCs w:val="24"/>
        </w:rPr>
        <w:t xml:space="preserve"> </w:t>
      </w:r>
      <w:r w:rsidRPr="00FC3317">
        <w:rPr>
          <w:spacing w:val="-4"/>
          <w:sz w:val="24"/>
          <w:szCs w:val="24"/>
        </w:rPr>
        <w:t>шагом</w:t>
      </w:r>
    </w:p>
    <w:p w14:paraId="3912FB50" w14:textId="77777777" w:rsidR="00FC3317" w:rsidRPr="00FC3317" w:rsidRDefault="00FC3317" w:rsidP="009817E5">
      <w:pPr>
        <w:pStyle w:val="a5"/>
        <w:numPr>
          <w:ilvl w:val="0"/>
          <w:numId w:val="422"/>
        </w:numPr>
        <w:ind w:left="142" w:right="144" w:firstLine="709"/>
        <w:jc w:val="both"/>
        <w:rPr>
          <w:sz w:val="24"/>
          <w:szCs w:val="24"/>
        </w:rPr>
      </w:pPr>
      <w:r w:rsidRPr="00FC3317">
        <w:rPr>
          <w:sz w:val="24"/>
          <w:szCs w:val="24"/>
        </w:rPr>
        <w:t>Какие</w:t>
      </w:r>
      <w:r w:rsidRPr="00FC3317">
        <w:rPr>
          <w:spacing w:val="-12"/>
          <w:sz w:val="24"/>
          <w:szCs w:val="24"/>
        </w:rPr>
        <w:t xml:space="preserve"> </w:t>
      </w:r>
      <w:r w:rsidRPr="00FC3317">
        <w:rPr>
          <w:sz w:val="24"/>
          <w:szCs w:val="24"/>
        </w:rPr>
        <w:t>ограничители</w:t>
      </w:r>
      <w:r w:rsidRPr="00FC3317">
        <w:rPr>
          <w:spacing w:val="-9"/>
          <w:sz w:val="24"/>
          <w:szCs w:val="24"/>
        </w:rPr>
        <w:t xml:space="preserve"> </w:t>
      </w:r>
      <w:r w:rsidRPr="00FC3317">
        <w:rPr>
          <w:sz w:val="24"/>
          <w:szCs w:val="24"/>
        </w:rPr>
        <w:t>размерной</w:t>
      </w:r>
      <w:r w:rsidRPr="00FC3317">
        <w:rPr>
          <w:spacing w:val="-8"/>
          <w:sz w:val="24"/>
          <w:szCs w:val="24"/>
        </w:rPr>
        <w:t xml:space="preserve"> </w:t>
      </w:r>
      <w:r w:rsidRPr="00FC3317">
        <w:rPr>
          <w:sz w:val="24"/>
          <w:szCs w:val="24"/>
        </w:rPr>
        <w:t>линии</w:t>
      </w:r>
      <w:r w:rsidRPr="00FC3317">
        <w:rPr>
          <w:spacing w:val="-12"/>
          <w:sz w:val="24"/>
          <w:szCs w:val="24"/>
        </w:rPr>
        <w:t xml:space="preserve"> </w:t>
      </w:r>
      <w:r w:rsidRPr="00FC3317">
        <w:rPr>
          <w:sz w:val="24"/>
          <w:szCs w:val="24"/>
        </w:rPr>
        <w:t>предпочитают</w:t>
      </w:r>
      <w:r w:rsidRPr="00FC3317">
        <w:rPr>
          <w:spacing w:val="-10"/>
          <w:sz w:val="24"/>
          <w:szCs w:val="24"/>
        </w:rPr>
        <w:t xml:space="preserve"> </w:t>
      </w:r>
      <w:r w:rsidRPr="00FC3317">
        <w:rPr>
          <w:sz w:val="24"/>
          <w:szCs w:val="24"/>
        </w:rPr>
        <w:t>на</w:t>
      </w:r>
      <w:r w:rsidRPr="00FC3317">
        <w:rPr>
          <w:spacing w:val="-13"/>
          <w:sz w:val="24"/>
          <w:szCs w:val="24"/>
        </w:rPr>
        <w:t xml:space="preserve"> </w:t>
      </w:r>
      <w:r w:rsidRPr="00FC3317">
        <w:rPr>
          <w:sz w:val="24"/>
          <w:szCs w:val="24"/>
        </w:rPr>
        <w:t xml:space="preserve">архитектурно-строительных </w:t>
      </w:r>
      <w:r w:rsidRPr="00FC3317">
        <w:rPr>
          <w:spacing w:val="-2"/>
          <w:sz w:val="24"/>
          <w:szCs w:val="24"/>
        </w:rPr>
        <w:t>чертежах:</w:t>
      </w:r>
    </w:p>
    <w:p w14:paraId="283FEDB4" w14:textId="77777777" w:rsidR="00FC3317" w:rsidRPr="00FC3317" w:rsidRDefault="00FC3317" w:rsidP="009817E5">
      <w:pPr>
        <w:pStyle w:val="a5"/>
        <w:numPr>
          <w:ilvl w:val="1"/>
          <w:numId w:val="422"/>
        </w:numPr>
        <w:ind w:left="142" w:right="144" w:firstLine="709"/>
        <w:jc w:val="both"/>
        <w:rPr>
          <w:sz w:val="24"/>
          <w:szCs w:val="24"/>
        </w:rPr>
      </w:pPr>
      <w:r w:rsidRPr="00FC3317">
        <w:rPr>
          <w:sz w:val="24"/>
          <w:szCs w:val="24"/>
        </w:rPr>
        <w:t>-</w:t>
      </w:r>
      <w:r w:rsidRPr="00FC3317">
        <w:rPr>
          <w:spacing w:val="-7"/>
          <w:sz w:val="24"/>
          <w:szCs w:val="24"/>
        </w:rPr>
        <w:t xml:space="preserve"> </w:t>
      </w:r>
      <w:r w:rsidRPr="00FC3317">
        <w:rPr>
          <w:sz w:val="24"/>
          <w:szCs w:val="24"/>
        </w:rPr>
        <w:t>размерная</w:t>
      </w:r>
      <w:r w:rsidRPr="00FC3317">
        <w:rPr>
          <w:spacing w:val="-2"/>
          <w:sz w:val="24"/>
          <w:szCs w:val="24"/>
        </w:rPr>
        <w:t xml:space="preserve"> стрелка</w:t>
      </w:r>
    </w:p>
    <w:p w14:paraId="378ECA5D" w14:textId="77777777" w:rsidR="00FC3317" w:rsidRPr="00FC3317" w:rsidRDefault="00FC3317" w:rsidP="009817E5">
      <w:pPr>
        <w:pStyle w:val="a5"/>
        <w:numPr>
          <w:ilvl w:val="1"/>
          <w:numId w:val="422"/>
        </w:numPr>
        <w:ind w:left="142" w:right="144" w:firstLine="709"/>
        <w:jc w:val="both"/>
        <w:rPr>
          <w:sz w:val="24"/>
          <w:szCs w:val="24"/>
        </w:rPr>
      </w:pPr>
      <w:r w:rsidRPr="00FC3317">
        <w:rPr>
          <w:sz w:val="24"/>
          <w:szCs w:val="24"/>
        </w:rPr>
        <w:lastRenderedPageBreak/>
        <w:t>-</w:t>
      </w:r>
      <w:r w:rsidRPr="00FC3317">
        <w:rPr>
          <w:spacing w:val="-8"/>
          <w:sz w:val="24"/>
          <w:szCs w:val="24"/>
        </w:rPr>
        <w:t xml:space="preserve"> </w:t>
      </w:r>
      <w:r w:rsidRPr="00FC3317">
        <w:rPr>
          <w:sz w:val="24"/>
          <w:szCs w:val="24"/>
        </w:rPr>
        <w:t xml:space="preserve">наклонный </w:t>
      </w:r>
      <w:r w:rsidRPr="00FC3317">
        <w:rPr>
          <w:spacing w:val="-4"/>
          <w:sz w:val="24"/>
          <w:szCs w:val="24"/>
        </w:rPr>
        <w:t>штрих</w:t>
      </w:r>
    </w:p>
    <w:p w14:paraId="7BF61F8F" w14:textId="77777777" w:rsidR="00FC3317" w:rsidRPr="00FC3317" w:rsidRDefault="00FC3317" w:rsidP="009817E5">
      <w:pPr>
        <w:pStyle w:val="a5"/>
        <w:numPr>
          <w:ilvl w:val="0"/>
          <w:numId w:val="422"/>
        </w:numPr>
        <w:ind w:left="142" w:right="144" w:firstLine="709"/>
        <w:jc w:val="both"/>
        <w:rPr>
          <w:sz w:val="24"/>
          <w:szCs w:val="24"/>
        </w:rPr>
      </w:pPr>
      <w:r w:rsidRPr="00FC3317">
        <w:rPr>
          <w:sz w:val="24"/>
          <w:szCs w:val="24"/>
        </w:rPr>
        <w:t>Какой</w:t>
      </w:r>
      <w:r w:rsidRPr="00FC3317">
        <w:rPr>
          <w:spacing w:val="-5"/>
          <w:sz w:val="24"/>
          <w:szCs w:val="24"/>
        </w:rPr>
        <w:t xml:space="preserve"> </w:t>
      </w:r>
      <w:r w:rsidRPr="00FC3317">
        <w:rPr>
          <w:sz w:val="24"/>
          <w:szCs w:val="24"/>
        </w:rPr>
        <w:t>вид</w:t>
      </w:r>
      <w:r w:rsidRPr="00FC3317">
        <w:rPr>
          <w:spacing w:val="-7"/>
          <w:sz w:val="24"/>
          <w:szCs w:val="24"/>
        </w:rPr>
        <w:t xml:space="preserve"> </w:t>
      </w:r>
      <w:r w:rsidRPr="00FC3317">
        <w:rPr>
          <w:sz w:val="24"/>
          <w:szCs w:val="24"/>
        </w:rPr>
        <w:t>линий</w:t>
      </w:r>
      <w:r w:rsidRPr="00FC3317">
        <w:rPr>
          <w:spacing w:val="-8"/>
          <w:sz w:val="24"/>
          <w:szCs w:val="24"/>
        </w:rPr>
        <w:t xml:space="preserve"> </w:t>
      </w:r>
      <w:r w:rsidRPr="00FC3317">
        <w:rPr>
          <w:sz w:val="24"/>
          <w:szCs w:val="24"/>
        </w:rPr>
        <w:t>применяется</w:t>
      </w:r>
      <w:r w:rsidRPr="00FC3317">
        <w:rPr>
          <w:spacing w:val="-4"/>
          <w:sz w:val="24"/>
          <w:szCs w:val="24"/>
        </w:rPr>
        <w:t xml:space="preserve"> </w:t>
      </w:r>
      <w:r w:rsidRPr="00FC3317">
        <w:rPr>
          <w:sz w:val="24"/>
          <w:szCs w:val="24"/>
        </w:rPr>
        <w:t>для</w:t>
      </w:r>
      <w:r w:rsidRPr="00FC3317">
        <w:rPr>
          <w:spacing w:val="-7"/>
          <w:sz w:val="24"/>
          <w:szCs w:val="24"/>
        </w:rPr>
        <w:t xml:space="preserve"> </w:t>
      </w:r>
      <w:r w:rsidRPr="00FC3317">
        <w:rPr>
          <w:sz w:val="24"/>
          <w:szCs w:val="24"/>
        </w:rPr>
        <w:t>нанесения</w:t>
      </w:r>
      <w:r w:rsidRPr="00FC3317">
        <w:rPr>
          <w:spacing w:val="-6"/>
          <w:sz w:val="24"/>
          <w:szCs w:val="24"/>
        </w:rPr>
        <w:t xml:space="preserve"> </w:t>
      </w:r>
      <w:r w:rsidRPr="00FC3317">
        <w:rPr>
          <w:sz w:val="24"/>
          <w:szCs w:val="24"/>
        </w:rPr>
        <w:t>координационных</w:t>
      </w:r>
      <w:r w:rsidRPr="00FC3317">
        <w:rPr>
          <w:spacing w:val="-2"/>
          <w:sz w:val="24"/>
          <w:szCs w:val="24"/>
        </w:rPr>
        <w:t xml:space="preserve"> осей:</w:t>
      </w:r>
    </w:p>
    <w:p w14:paraId="2C259F9F" w14:textId="77777777" w:rsidR="00FC3317" w:rsidRPr="00FC3317" w:rsidRDefault="00FC3317" w:rsidP="009817E5">
      <w:pPr>
        <w:pStyle w:val="a5"/>
        <w:numPr>
          <w:ilvl w:val="1"/>
          <w:numId w:val="422"/>
        </w:numPr>
        <w:ind w:left="142" w:right="144" w:firstLine="709"/>
        <w:jc w:val="both"/>
        <w:rPr>
          <w:sz w:val="24"/>
          <w:szCs w:val="24"/>
        </w:rPr>
      </w:pPr>
      <w:r w:rsidRPr="00FC3317">
        <w:rPr>
          <w:sz w:val="24"/>
          <w:szCs w:val="24"/>
        </w:rPr>
        <w:t>-</w:t>
      </w:r>
      <w:r w:rsidRPr="00FC3317">
        <w:rPr>
          <w:spacing w:val="-1"/>
          <w:sz w:val="24"/>
          <w:szCs w:val="24"/>
        </w:rPr>
        <w:t xml:space="preserve"> </w:t>
      </w:r>
      <w:r w:rsidRPr="00FC3317">
        <w:rPr>
          <w:spacing w:val="-2"/>
          <w:sz w:val="24"/>
          <w:szCs w:val="24"/>
        </w:rPr>
        <w:t>штрихпунктирная</w:t>
      </w:r>
    </w:p>
    <w:p w14:paraId="3A69552D" w14:textId="77777777" w:rsidR="00FC3317" w:rsidRPr="00FC3317" w:rsidRDefault="00FC3317" w:rsidP="009817E5">
      <w:pPr>
        <w:pStyle w:val="a5"/>
        <w:numPr>
          <w:ilvl w:val="1"/>
          <w:numId w:val="422"/>
        </w:numPr>
        <w:ind w:left="142" w:right="144" w:firstLine="709"/>
        <w:jc w:val="both"/>
        <w:rPr>
          <w:sz w:val="24"/>
          <w:szCs w:val="24"/>
        </w:rPr>
      </w:pPr>
      <w:r w:rsidRPr="00FC3317">
        <w:rPr>
          <w:sz w:val="24"/>
          <w:szCs w:val="24"/>
        </w:rPr>
        <w:t>-</w:t>
      </w:r>
      <w:r w:rsidRPr="00FC3317">
        <w:rPr>
          <w:spacing w:val="-6"/>
          <w:sz w:val="24"/>
          <w:szCs w:val="24"/>
        </w:rPr>
        <w:t xml:space="preserve"> </w:t>
      </w:r>
      <w:r w:rsidRPr="00FC3317">
        <w:rPr>
          <w:sz w:val="24"/>
          <w:szCs w:val="24"/>
        </w:rPr>
        <w:t>основная</w:t>
      </w:r>
      <w:r w:rsidRPr="00FC3317">
        <w:rPr>
          <w:spacing w:val="-2"/>
          <w:sz w:val="24"/>
          <w:szCs w:val="24"/>
        </w:rPr>
        <w:t xml:space="preserve"> тонкая</w:t>
      </w:r>
    </w:p>
    <w:p w14:paraId="75F584F3" w14:textId="77777777" w:rsidR="00FC3317" w:rsidRPr="00FC3317" w:rsidRDefault="00FC3317" w:rsidP="009817E5">
      <w:pPr>
        <w:pStyle w:val="a5"/>
        <w:numPr>
          <w:ilvl w:val="0"/>
          <w:numId w:val="422"/>
        </w:numPr>
        <w:ind w:left="142" w:right="144" w:firstLine="709"/>
        <w:jc w:val="both"/>
        <w:rPr>
          <w:sz w:val="24"/>
          <w:szCs w:val="24"/>
        </w:rPr>
      </w:pPr>
      <w:r w:rsidRPr="00FC3317">
        <w:rPr>
          <w:sz w:val="24"/>
          <w:szCs w:val="24"/>
        </w:rPr>
        <w:t>Как</w:t>
      </w:r>
      <w:r w:rsidRPr="00FC3317">
        <w:rPr>
          <w:spacing w:val="-2"/>
          <w:sz w:val="24"/>
          <w:szCs w:val="24"/>
        </w:rPr>
        <w:t xml:space="preserve"> </w:t>
      </w:r>
      <w:r w:rsidRPr="00FC3317">
        <w:rPr>
          <w:sz w:val="24"/>
          <w:szCs w:val="24"/>
        </w:rPr>
        <w:t>называют</w:t>
      </w:r>
      <w:r w:rsidRPr="00FC3317">
        <w:rPr>
          <w:spacing w:val="-3"/>
          <w:sz w:val="24"/>
          <w:szCs w:val="24"/>
        </w:rPr>
        <w:t xml:space="preserve"> </w:t>
      </w:r>
      <w:r w:rsidRPr="00FC3317">
        <w:rPr>
          <w:sz w:val="24"/>
          <w:szCs w:val="24"/>
        </w:rPr>
        <w:t>вид</w:t>
      </w:r>
      <w:r w:rsidRPr="00FC3317">
        <w:rPr>
          <w:spacing w:val="-7"/>
          <w:sz w:val="24"/>
          <w:szCs w:val="24"/>
        </w:rPr>
        <w:t xml:space="preserve"> </w:t>
      </w:r>
      <w:r w:rsidRPr="00FC3317">
        <w:rPr>
          <w:sz w:val="24"/>
          <w:szCs w:val="24"/>
        </w:rPr>
        <w:t>здания</w:t>
      </w:r>
      <w:r w:rsidRPr="00FC3317">
        <w:rPr>
          <w:spacing w:val="-2"/>
          <w:sz w:val="24"/>
          <w:szCs w:val="24"/>
        </w:rPr>
        <w:t xml:space="preserve"> </w:t>
      </w:r>
      <w:r w:rsidRPr="00FC3317">
        <w:rPr>
          <w:sz w:val="24"/>
          <w:szCs w:val="24"/>
        </w:rPr>
        <w:t>с</w:t>
      </w:r>
      <w:r w:rsidRPr="00FC3317">
        <w:rPr>
          <w:spacing w:val="-6"/>
          <w:sz w:val="24"/>
          <w:szCs w:val="24"/>
        </w:rPr>
        <w:t xml:space="preserve"> </w:t>
      </w:r>
      <w:r w:rsidRPr="00FC3317">
        <w:rPr>
          <w:sz w:val="24"/>
          <w:szCs w:val="24"/>
        </w:rPr>
        <w:t xml:space="preserve">внешней </w:t>
      </w:r>
      <w:r w:rsidRPr="00FC3317">
        <w:rPr>
          <w:spacing w:val="-2"/>
          <w:sz w:val="24"/>
          <w:szCs w:val="24"/>
        </w:rPr>
        <w:t>стороны:</w:t>
      </w:r>
    </w:p>
    <w:p w14:paraId="66FA43CE" w14:textId="77777777" w:rsidR="00FC3317" w:rsidRPr="00FC3317" w:rsidRDefault="00FC3317" w:rsidP="009817E5">
      <w:pPr>
        <w:pStyle w:val="a5"/>
        <w:numPr>
          <w:ilvl w:val="1"/>
          <w:numId w:val="422"/>
        </w:numPr>
        <w:ind w:left="142" w:right="144" w:firstLine="709"/>
        <w:jc w:val="both"/>
        <w:rPr>
          <w:sz w:val="24"/>
          <w:szCs w:val="24"/>
        </w:rPr>
      </w:pPr>
      <w:r w:rsidRPr="00FC3317">
        <w:rPr>
          <w:sz w:val="24"/>
          <w:szCs w:val="24"/>
        </w:rPr>
        <w:t>-</w:t>
      </w:r>
      <w:r w:rsidRPr="00FC3317">
        <w:rPr>
          <w:spacing w:val="-1"/>
          <w:sz w:val="24"/>
          <w:szCs w:val="24"/>
        </w:rPr>
        <w:t xml:space="preserve"> </w:t>
      </w:r>
      <w:r w:rsidRPr="00FC3317">
        <w:rPr>
          <w:spacing w:val="-4"/>
          <w:sz w:val="24"/>
          <w:szCs w:val="24"/>
        </w:rPr>
        <w:t>план</w:t>
      </w:r>
    </w:p>
    <w:p w14:paraId="2A081479" w14:textId="77777777" w:rsidR="00FC3317" w:rsidRPr="00FC3317" w:rsidRDefault="00FC3317" w:rsidP="009817E5">
      <w:pPr>
        <w:pStyle w:val="a5"/>
        <w:numPr>
          <w:ilvl w:val="1"/>
          <w:numId w:val="422"/>
        </w:numPr>
        <w:spacing w:before="1"/>
        <w:ind w:left="142" w:right="144" w:firstLine="709"/>
        <w:jc w:val="both"/>
        <w:rPr>
          <w:sz w:val="24"/>
          <w:szCs w:val="24"/>
        </w:rPr>
      </w:pPr>
      <w:r w:rsidRPr="00FC3317">
        <w:rPr>
          <w:sz w:val="24"/>
          <w:szCs w:val="24"/>
        </w:rPr>
        <w:t>-</w:t>
      </w:r>
      <w:r w:rsidRPr="00FC3317">
        <w:rPr>
          <w:spacing w:val="-1"/>
          <w:sz w:val="24"/>
          <w:szCs w:val="24"/>
        </w:rPr>
        <w:t xml:space="preserve"> </w:t>
      </w:r>
      <w:r w:rsidRPr="00FC3317">
        <w:rPr>
          <w:spacing w:val="-2"/>
          <w:sz w:val="24"/>
          <w:szCs w:val="24"/>
        </w:rPr>
        <w:t>разрез;</w:t>
      </w:r>
    </w:p>
    <w:p w14:paraId="1306293F" w14:textId="77777777" w:rsidR="00FC3317" w:rsidRPr="00FC3317" w:rsidRDefault="00FC3317" w:rsidP="009817E5">
      <w:pPr>
        <w:pStyle w:val="a5"/>
        <w:numPr>
          <w:ilvl w:val="1"/>
          <w:numId w:val="422"/>
        </w:numPr>
        <w:ind w:left="142" w:right="144" w:firstLine="709"/>
        <w:jc w:val="both"/>
        <w:rPr>
          <w:sz w:val="24"/>
          <w:szCs w:val="24"/>
        </w:rPr>
      </w:pPr>
      <w:r w:rsidRPr="00FC3317">
        <w:rPr>
          <w:sz w:val="24"/>
          <w:szCs w:val="24"/>
        </w:rPr>
        <w:t>-</w:t>
      </w:r>
      <w:r w:rsidRPr="00FC3317">
        <w:rPr>
          <w:spacing w:val="-1"/>
          <w:sz w:val="24"/>
          <w:szCs w:val="24"/>
        </w:rPr>
        <w:t xml:space="preserve"> </w:t>
      </w:r>
      <w:r w:rsidRPr="00FC3317">
        <w:rPr>
          <w:spacing w:val="-2"/>
          <w:sz w:val="24"/>
          <w:szCs w:val="24"/>
        </w:rPr>
        <w:t>фасад.</w:t>
      </w:r>
    </w:p>
    <w:p w14:paraId="6E690DB5" w14:textId="77777777" w:rsidR="00FC3317" w:rsidRPr="00FC3317" w:rsidRDefault="00FC3317" w:rsidP="009817E5">
      <w:pPr>
        <w:pStyle w:val="a5"/>
        <w:numPr>
          <w:ilvl w:val="0"/>
          <w:numId w:val="422"/>
        </w:numPr>
        <w:ind w:left="142" w:right="144" w:firstLine="709"/>
        <w:jc w:val="both"/>
        <w:rPr>
          <w:sz w:val="24"/>
          <w:szCs w:val="24"/>
        </w:rPr>
      </w:pPr>
      <w:r w:rsidRPr="00FC3317">
        <w:rPr>
          <w:sz w:val="24"/>
          <w:szCs w:val="24"/>
        </w:rPr>
        <w:t>В</w:t>
      </w:r>
      <w:r w:rsidRPr="00FC3317">
        <w:rPr>
          <w:spacing w:val="-11"/>
          <w:sz w:val="24"/>
          <w:szCs w:val="24"/>
        </w:rPr>
        <w:t xml:space="preserve"> </w:t>
      </w:r>
      <w:r w:rsidRPr="00FC3317">
        <w:rPr>
          <w:sz w:val="24"/>
          <w:szCs w:val="24"/>
        </w:rPr>
        <w:t>каких</w:t>
      </w:r>
      <w:r w:rsidRPr="00FC3317">
        <w:rPr>
          <w:spacing w:val="-3"/>
          <w:sz w:val="24"/>
          <w:szCs w:val="24"/>
        </w:rPr>
        <w:t xml:space="preserve"> </w:t>
      </w:r>
      <w:r w:rsidRPr="00FC3317">
        <w:rPr>
          <w:sz w:val="24"/>
          <w:szCs w:val="24"/>
        </w:rPr>
        <w:t>единицах</w:t>
      </w:r>
      <w:r w:rsidRPr="00FC3317">
        <w:rPr>
          <w:spacing w:val="-5"/>
          <w:sz w:val="24"/>
          <w:szCs w:val="24"/>
        </w:rPr>
        <w:t xml:space="preserve"> </w:t>
      </w:r>
      <w:r w:rsidRPr="00FC3317">
        <w:rPr>
          <w:sz w:val="24"/>
          <w:szCs w:val="24"/>
        </w:rPr>
        <w:t>измерения</w:t>
      </w:r>
      <w:r w:rsidRPr="00FC3317">
        <w:rPr>
          <w:spacing w:val="-5"/>
          <w:sz w:val="24"/>
          <w:szCs w:val="24"/>
        </w:rPr>
        <w:t xml:space="preserve"> </w:t>
      </w:r>
      <w:r w:rsidRPr="00FC3317">
        <w:rPr>
          <w:sz w:val="24"/>
          <w:szCs w:val="24"/>
        </w:rPr>
        <w:t>проставляются</w:t>
      </w:r>
      <w:r w:rsidRPr="00FC3317">
        <w:rPr>
          <w:spacing w:val="-5"/>
          <w:sz w:val="24"/>
          <w:szCs w:val="24"/>
        </w:rPr>
        <w:t xml:space="preserve"> </w:t>
      </w:r>
      <w:r w:rsidRPr="00FC3317">
        <w:rPr>
          <w:sz w:val="24"/>
          <w:szCs w:val="24"/>
        </w:rPr>
        <w:t>размеры</w:t>
      </w:r>
      <w:r w:rsidRPr="00FC3317">
        <w:rPr>
          <w:spacing w:val="-7"/>
          <w:sz w:val="24"/>
          <w:szCs w:val="24"/>
        </w:rPr>
        <w:t xml:space="preserve"> </w:t>
      </w:r>
      <w:r w:rsidRPr="00FC3317">
        <w:rPr>
          <w:sz w:val="24"/>
          <w:szCs w:val="24"/>
        </w:rPr>
        <w:t>на</w:t>
      </w:r>
      <w:r w:rsidRPr="00FC3317">
        <w:rPr>
          <w:spacing w:val="-7"/>
          <w:sz w:val="24"/>
          <w:szCs w:val="24"/>
        </w:rPr>
        <w:t xml:space="preserve"> </w:t>
      </w:r>
      <w:r w:rsidRPr="00FC3317">
        <w:rPr>
          <w:sz w:val="24"/>
          <w:szCs w:val="24"/>
        </w:rPr>
        <w:t>строительных</w:t>
      </w:r>
      <w:r w:rsidRPr="00FC3317">
        <w:rPr>
          <w:spacing w:val="-2"/>
          <w:sz w:val="24"/>
          <w:szCs w:val="24"/>
        </w:rPr>
        <w:t xml:space="preserve"> чертежах:</w:t>
      </w:r>
    </w:p>
    <w:p w14:paraId="4F3FBEF5" w14:textId="77777777" w:rsidR="00FC3317" w:rsidRPr="00FC3317" w:rsidRDefault="00FC3317" w:rsidP="009817E5">
      <w:pPr>
        <w:pStyle w:val="a5"/>
        <w:numPr>
          <w:ilvl w:val="1"/>
          <w:numId w:val="422"/>
        </w:numPr>
        <w:spacing w:before="2"/>
        <w:ind w:left="142" w:right="144" w:firstLine="709"/>
        <w:jc w:val="both"/>
        <w:rPr>
          <w:sz w:val="24"/>
          <w:szCs w:val="24"/>
        </w:rPr>
      </w:pPr>
      <w:r w:rsidRPr="00FC3317">
        <w:rPr>
          <w:sz w:val="24"/>
          <w:szCs w:val="24"/>
        </w:rPr>
        <w:t>-</w:t>
      </w:r>
      <w:r w:rsidRPr="00FC3317">
        <w:rPr>
          <w:spacing w:val="-1"/>
          <w:sz w:val="24"/>
          <w:szCs w:val="24"/>
        </w:rPr>
        <w:t xml:space="preserve"> </w:t>
      </w:r>
      <w:r w:rsidRPr="00FC3317">
        <w:rPr>
          <w:sz w:val="24"/>
          <w:szCs w:val="24"/>
        </w:rPr>
        <w:t>в</w:t>
      </w:r>
      <w:r w:rsidRPr="00FC3317">
        <w:rPr>
          <w:spacing w:val="-1"/>
          <w:sz w:val="24"/>
          <w:szCs w:val="24"/>
        </w:rPr>
        <w:t xml:space="preserve"> </w:t>
      </w:r>
      <w:r w:rsidRPr="00FC3317">
        <w:rPr>
          <w:spacing w:val="-2"/>
          <w:sz w:val="24"/>
          <w:szCs w:val="24"/>
        </w:rPr>
        <w:t>миллиметрах</w:t>
      </w:r>
    </w:p>
    <w:p w14:paraId="5B8D8D8D" w14:textId="77777777" w:rsidR="00FC3317" w:rsidRPr="00FC3317" w:rsidRDefault="00FC3317" w:rsidP="009817E5">
      <w:pPr>
        <w:pStyle w:val="a5"/>
        <w:numPr>
          <w:ilvl w:val="1"/>
          <w:numId w:val="422"/>
        </w:numPr>
        <w:ind w:left="142" w:right="144" w:firstLine="709"/>
        <w:jc w:val="both"/>
        <w:rPr>
          <w:sz w:val="24"/>
          <w:szCs w:val="24"/>
        </w:rPr>
      </w:pPr>
      <w:r w:rsidRPr="00FC3317">
        <w:rPr>
          <w:sz w:val="24"/>
          <w:szCs w:val="24"/>
        </w:rPr>
        <w:t>-</w:t>
      </w:r>
      <w:r w:rsidRPr="00FC3317">
        <w:rPr>
          <w:spacing w:val="-1"/>
          <w:sz w:val="24"/>
          <w:szCs w:val="24"/>
        </w:rPr>
        <w:t xml:space="preserve"> </w:t>
      </w:r>
      <w:r w:rsidRPr="00FC3317">
        <w:rPr>
          <w:sz w:val="24"/>
          <w:szCs w:val="24"/>
        </w:rPr>
        <w:t>в</w:t>
      </w:r>
      <w:r w:rsidRPr="00FC3317">
        <w:rPr>
          <w:spacing w:val="-1"/>
          <w:sz w:val="24"/>
          <w:szCs w:val="24"/>
        </w:rPr>
        <w:t xml:space="preserve"> </w:t>
      </w:r>
      <w:r w:rsidRPr="00FC3317">
        <w:rPr>
          <w:spacing w:val="-2"/>
          <w:sz w:val="24"/>
          <w:szCs w:val="24"/>
        </w:rPr>
        <w:t>сантиметрах</w:t>
      </w:r>
    </w:p>
    <w:p w14:paraId="607C3E2D" w14:textId="77777777" w:rsidR="00FC3317" w:rsidRPr="00FC3317" w:rsidRDefault="00FC3317" w:rsidP="009817E5">
      <w:pPr>
        <w:pStyle w:val="a5"/>
        <w:numPr>
          <w:ilvl w:val="1"/>
          <w:numId w:val="422"/>
        </w:numPr>
        <w:ind w:left="142" w:right="144" w:firstLine="709"/>
        <w:jc w:val="both"/>
        <w:rPr>
          <w:sz w:val="24"/>
          <w:szCs w:val="24"/>
        </w:rPr>
      </w:pPr>
      <w:r w:rsidRPr="00FC3317">
        <w:rPr>
          <w:sz w:val="24"/>
          <w:szCs w:val="24"/>
        </w:rPr>
        <w:t>-</w:t>
      </w:r>
      <w:r w:rsidRPr="00FC3317">
        <w:rPr>
          <w:spacing w:val="-1"/>
          <w:sz w:val="24"/>
          <w:szCs w:val="24"/>
        </w:rPr>
        <w:t xml:space="preserve"> </w:t>
      </w:r>
      <w:r w:rsidRPr="00FC3317">
        <w:rPr>
          <w:sz w:val="24"/>
          <w:szCs w:val="24"/>
        </w:rPr>
        <w:t>в</w:t>
      </w:r>
      <w:r w:rsidRPr="00FC3317">
        <w:rPr>
          <w:spacing w:val="-1"/>
          <w:sz w:val="24"/>
          <w:szCs w:val="24"/>
        </w:rPr>
        <w:t xml:space="preserve"> </w:t>
      </w:r>
      <w:r w:rsidRPr="00FC3317">
        <w:rPr>
          <w:spacing w:val="-2"/>
          <w:sz w:val="24"/>
          <w:szCs w:val="24"/>
        </w:rPr>
        <w:t>метрах</w:t>
      </w:r>
    </w:p>
    <w:p w14:paraId="196A2A07" w14:textId="77777777" w:rsidR="00FC3317" w:rsidRPr="00FC3317" w:rsidRDefault="00FC3317" w:rsidP="009817E5">
      <w:pPr>
        <w:pStyle w:val="a5"/>
        <w:numPr>
          <w:ilvl w:val="0"/>
          <w:numId w:val="422"/>
        </w:numPr>
        <w:ind w:left="142" w:right="144" w:firstLine="709"/>
        <w:jc w:val="both"/>
        <w:rPr>
          <w:sz w:val="24"/>
          <w:szCs w:val="24"/>
        </w:rPr>
      </w:pPr>
      <w:r w:rsidRPr="00FC3317">
        <w:rPr>
          <w:sz w:val="24"/>
          <w:szCs w:val="24"/>
        </w:rPr>
        <w:t>По</w:t>
      </w:r>
      <w:r w:rsidRPr="00FC3317">
        <w:rPr>
          <w:spacing w:val="-4"/>
          <w:sz w:val="24"/>
          <w:szCs w:val="24"/>
        </w:rPr>
        <w:t xml:space="preserve"> </w:t>
      </w:r>
      <w:r w:rsidRPr="00FC3317">
        <w:rPr>
          <w:sz w:val="24"/>
          <w:szCs w:val="24"/>
        </w:rPr>
        <w:t>контурному</w:t>
      </w:r>
      <w:r w:rsidRPr="00FC3317">
        <w:rPr>
          <w:spacing w:val="-6"/>
          <w:sz w:val="24"/>
          <w:szCs w:val="24"/>
        </w:rPr>
        <w:t xml:space="preserve"> </w:t>
      </w:r>
      <w:r w:rsidRPr="00FC3317">
        <w:rPr>
          <w:sz w:val="24"/>
          <w:szCs w:val="24"/>
        </w:rPr>
        <w:t>разрезу</w:t>
      </w:r>
      <w:r w:rsidRPr="00FC3317">
        <w:rPr>
          <w:spacing w:val="-9"/>
          <w:sz w:val="24"/>
          <w:szCs w:val="24"/>
        </w:rPr>
        <w:t xml:space="preserve"> </w:t>
      </w:r>
      <w:r w:rsidRPr="00FC3317">
        <w:rPr>
          <w:spacing w:val="-2"/>
          <w:sz w:val="24"/>
          <w:szCs w:val="24"/>
        </w:rPr>
        <w:t>определяют:</w:t>
      </w:r>
    </w:p>
    <w:p w14:paraId="18DB14AE" w14:textId="77777777" w:rsidR="00FC3317" w:rsidRPr="00FC3317" w:rsidRDefault="00FC3317" w:rsidP="009817E5">
      <w:pPr>
        <w:pStyle w:val="a5"/>
        <w:numPr>
          <w:ilvl w:val="1"/>
          <w:numId w:val="422"/>
        </w:numPr>
        <w:ind w:left="142" w:right="144" w:firstLine="709"/>
        <w:jc w:val="both"/>
        <w:rPr>
          <w:sz w:val="24"/>
          <w:szCs w:val="24"/>
        </w:rPr>
      </w:pPr>
      <w:r w:rsidRPr="00FC3317">
        <w:rPr>
          <w:sz w:val="24"/>
          <w:szCs w:val="24"/>
        </w:rPr>
        <w:t>-</w:t>
      </w:r>
      <w:r w:rsidRPr="00FC3317">
        <w:rPr>
          <w:spacing w:val="-6"/>
          <w:sz w:val="24"/>
          <w:szCs w:val="24"/>
        </w:rPr>
        <w:t xml:space="preserve"> </w:t>
      </w:r>
      <w:r w:rsidRPr="00FC3317">
        <w:rPr>
          <w:sz w:val="24"/>
          <w:szCs w:val="24"/>
        </w:rPr>
        <w:t>общую</w:t>
      </w:r>
      <w:r w:rsidRPr="00FC3317">
        <w:rPr>
          <w:spacing w:val="-3"/>
          <w:sz w:val="24"/>
          <w:szCs w:val="24"/>
        </w:rPr>
        <w:t xml:space="preserve"> </w:t>
      </w:r>
      <w:r w:rsidRPr="00FC3317">
        <w:rPr>
          <w:sz w:val="24"/>
          <w:szCs w:val="24"/>
        </w:rPr>
        <w:t>высоту</w:t>
      </w:r>
      <w:r w:rsidRPr="00FC3317">
        <w:rPr>
          <w:spacing w:val="-5"/>
          <w:sz w:val="24"/>
          <w:szCs w:val="24"/>
        </w:rPr>
        <w:t xml:space="preserve"> </w:t>
      </w:r>
      <w:r w:rsidRPr="00FC3317">
        <w:rPr>
          <w:spacing w:val="-2"/>
          <w:sz w:val="24"/>
          <w:szCs w:val="24"/>
        </w:rPr>
        <w:t>здания</w:t>
      </w:r>
    </w:p>
    <w:p w14:paraId="27B50B4A" w14:textId="77777777" w:rsidR="00FC3317" w:rsidRPr="00FC3317" w:rsidRDefault="00FC3317" w:rsidP="009817E5">
      <w:pPr>
        <w:pStyle w:val="a5"/>
        <w:numPr>
          <w:ilvl w:val="1"/>
          <w:numId w:val="422"/>
        </w:numPr>
        <w:ind w:left="142" w:right="144" w:firstLine="709"/>
        <w:jc w:val="both"/>
        <w:rPr>
          <w:sz w:val="24"/>
          <w:szCs w:val="24"/>
        </w:rPr>
      </w:pPr>
      <w:r w:rsidRPr="00FC3317">
        <w:rPr>
          <w:sz w:val="24"/>
          <w:szCs w:val="24"/>
        </w:rPr>
        <w:t>-</w:t>
      </w:r>
      <w:r w:rsidRPr="00FC3317">
        <w:rPr>
          <w:spacing w:val="-5"/>
          <w:sz w:val="24"/>
          <w:szCs w:val="24"/>
        </w:rPr>
        <w:t xml:space="preserve"> </w:t>
      </w:r>
      <w:r w:rsidRPr="00FC3317">
        <w:rPr>
          <w:sz w:val="24"/>
          <w:szCs w:val="24"/>
        </w:rPr>
        <w:t>число</w:t>
      </w:r>
      <w:r w:rsidRPr="00FC3317">
        <w:rPr>
          <w:spacing w:val="-1"/>
          <w:sz w:val="24"/>
          <w:szCs w:val="24"/>
        </w:rPr>
        <w:t xml:space="preserve"> </w:t>
      </w:r>
      <w:r w:rsidRPr="00FC3317">
        <w:rPr>
          <w:spacing w:val="-2"/>
          <w:sz w:val="24"/>
          <w:szCs w:val="24"/>
        </w:rPr>
        <w:t>этажей</w:t>
      </w:r>
    </w:p>
    <w:p w14:paraId="677ED293" w14:textId="77777777" w:rsidR="00FC3317" w:rsidRPr="00FC3317" w:rsidRDefault="00FC3317" w:rsidP="009817E5">
      <w:pPr>
        <w:pStyle w:val="a5"/>
        <w:numPr>
          <w:ilvl w:val="1"/>
          <w:numId w:val="422"/>
        </w:numPr>
        <w:ind w:left="142" w:right="144" w:firstLine="709"/>
        <w:jc w:val="both"/>
        <w:rPr>
          <w:sz w:val="24"/>
          <w:szCs w:val="24"/>
        </w:rPr>
      </w:pPr>
      <w:r w:rsidRPr="00FC3317">
        <w:rPr>
          <w:sz w:val="24"/>
          <w:szCs w:val="24"/>
        </w:rPr>
        <w:t>-</w:t>
      </w:r>
      <w:r w:rsidRPr="00FC3317">
        <w:rPr>
          <w:spacing w:val="-6"/>
          <w:sz w:val="24"/>
          <w:szCs w:val="24"/>
        </w:rPr>
        <w:t xml:space="preserve"> </w:t>
      </w:r>
      <w:r w:rsidRPr="00FC3317">
        <w:rPr>
          <w:sz w:val="24"/>
          <w:szCs w:val="24"/>
        </w:rPr>
        <w:t>высоту</w:t>
      </w:r>
      <w:r w:rsidRPr="00FC3317">
        <w:rPr>
          <w:spacing w:val="-7"/>
          <w:sz w:val="24"/>
          <w:szCs w:val="24"/>
        </w:rPr>
        <w:t xml:space="preserve"> </w:t>
      </w:r>
      <w:r w:rsidRPr="00FC3317">
        <w:rPr>
          <w:sz w:val="24"/>
          <w:szCs w:val="24"/>
        </w:rPr>
        <w:t>этажей</w:t>
      </w:r>
      <w:r w:rsidRPr="00FC3317">
        <w:rPr>
          <w:spacing w:val="-2"/>
          <w:sz w:val="24"/>
          <w:szCs w:val="24"/>
        </w:rPr>
        <w:t xml:space="preserve"> </w:t>
      </w:r>
      <w:r w:rsidRPr="00FC3317">
        <w:rPr>
          <w:sz w:val="24"/>
          <w:szCs w:val="24"/>
        </w:rPr>
        <w:t xml:space="preserve">жилой </w:t>
      </w:r>
      <w:r w:rsidRPr="00FC3317">
        <w:rPr>
          <w:spacing w:val="-2"/>
          <w:sz w:val="24"/>
          <w:szCs w:val="24"/>
        </w:rPr>
        <w:t>комнаты</w:t>
      </w:r>
    </w:p>
    <w:p w14:paraId="07613031" w14:textId="77777777" w:rsidR="00FC3317" w:rsidRPr="00FC3317" w:rsidRDefault="00FC3317" w:rsidP="009817E5">
      <w:pPr>
        <w:pStyle w:val="a5"/>
        <w:numPr>
          <w:ilvl w:val="0"/>
          <w:numId w:val="422"/>
        </w:numPr>
        <w:ind w:left="142" w:right="144" w:firstLine="709"/>
        <w:jc w:val="both"/>
        <w:rPr>
          <w:sz w:val="24"/>
          <w:szCs w:val="24"/>
        </w:rPr>
      </w:pPr>
      <w:r w:rsidRPr="00FC3317">
        <w:rPr>
          <w:sz w:val="24"/>
          <w:szCs w:val="24"/>
        </w:rPr>
        <w:t>Сплошная</w:t>
      </w:r>
      <w:r w:rsidRPr="00FC3317">
        <w:rPr>
          <w:spacing w:val="-5"/>
          <w:sz w:val="24"/>
          <w:szCs w:val="24"/>
        </w:rPr>
        <w:t xml:space="preserve"> </w:t>
      </w:r>
      <w:r w:rsidRPr="00FC3317">
        <w:rPr>
          <w:sz w:val="24"/>
          <w:szCs w:val="24"/>
        </w:rPr>
        <w:t>толстая</w:t>
      </w:r>
      <w:r w:rsidRPr="00FC3317">
        <w:rPr>
          <w:spacing w:val="-3"/>
          <w:sz w:val="24"/>
          <w:szCs w:val="24"/>
        </w:rPr>
        <w:t xml:space="preserve"> </w:t>
      </w:r>
      <w:r w:rsidRPr="00FC3317">
        <w:rPr>
          <w:sz w:val="24"/>
          <w:szCs w:val="24"/>
        </w:rPr>
        <w:t>основная</w:t>
      </w:r>
      <w:r w:rsidRPr="00FC3317">
        <w:rPr>
          <w:spacing w:val="-3"/>
          <w:sz w:val="24"/>
          <w:szCs w:val="24"/>
        </w:rPr>
        <w:t xml:space="preserve"> </w:t>
      </w:r>
      <w:r w:rsidRPr="00FC3317">
        <w:rPr>
          <w:sz w:val="24"/>
          <w:szCs w:val="24"/>
        </w:rPr>
        <w:t>линия</w:t>
      </w:r>
      <w:r w:rsidRPr="00FC3317">
        <w:rPr>
          <w:spacing w:val="-3"/>
          <w:sz w:val="24"/>
          <w:szCs w:val="24"/>
        </w:rPr>
        <w:t xml:space="preserve"> </w:t>
      </w:r>
      <w:r w:rsidRPr="00FC3317">
        <w:rPr>
          <w:sz w:val="24"/>
          <w:szCs w:val="24"/>
        </w:rPr>
        <w:t>служит</w:t>
      </w:r>
      <w:r w:rsidRPr="00FC3317">
        <w:rPr>
          <w:spacing w:val="-2"/>
          <w:sz w:val="24"/>
          <w:szCs w:val="24"/>
        </w:rPr>
        <w:t xml:space="preserve"> </w:t>
      </w:r>
      <w:r w:rsidRPr="00FC3317">
        <w:rPr>
          <w:sz w:val="24"/>
          <w:szCs w:val="24"/>
        </w:rPr>
        <w:t>для</w:t>
      </w:r>
      <w:r w:rsidRPr="00FC3317">
        <w:rPr>
          <w:spacing w:val="-8"/>
          <w:sz w:val="24"/>
          <w:szCs w:val="24"/>
        </w:rPr>
        <w:t xml:space="preserve"> </w:t>
      </w:r>
      <w:r w:rsidRPr="00FC3317">
        <w:rPr>
          <w:sz w:val="24"/>
          <w:szCs w:val="24"/>
        </w:rPr>
        <w:t>обозначения</w:t>
      </w:r>
      <w:r w:rsidRPr="00FC3317">
        <w:rPr>
          <w:spacing w:val="-1"/>
          <w:sz w:val="24"/>
          <w:szCs w:val="24"/>
        </w:rPr>
        <w:t xml:space="preserve"> </w:t>
      </w:r>
      <w:r w:rsidRPr="00FC3317">
        <w:rPr>
          <w:spacing w:val="-2"/>
          <w:sz w:val="24"/>
          <w:szCs w:val="24"/>
        </w:rPr>
        <w:t>линий:</w:t>
      </w:r>
    </w:p>
    <w:p w14:paraId="368272A9" w14:textId="77777777" w:rsidR="00FC3317" w:rsidRPr="00FC3317" w:rsidRDefault="00FC3317" w:rsidP="009817E5">
      <w:pPr>
        <w:pStyle w:val="a5"/>
        <w:numPr>
          <w:ilvl w:val="1"/>
          <w:numId w:val="422"/>
        </w:numPr>
        <w:spacing w:before="1"/>
        <w:ind w:left="142" w:right="144" w:firstLine="709"/>
        <w:jc w:val="both"/>
        <w:rPr>
          <w:sz w:val="24"/>
          <w:szCs w:val="24"/>
        </w:rPr>
      </w:pPr>
      <w:r w:rsidRPr="00FC3317">
        <w:rPr>
          <w:sz w:val="24"/>
          <w:szCs w:val="24"/>
        </w:rPr>
        <w:t>-</w:t>
      </w:r>
      <w:r w:rsidRPr="00FC3317">
        <w:rPr>
          <w:spacing w:val="-2"/>
          <w:sz w:val="24"/>
          <w:szCs w:val="24"/>
        </w:rPr>
        <w:t xml:space="preserve"> </w:t>
      </w:r>
      <w:r w:rsidRPr="00FC3317">
        <w:rPr>
          <w:sz w:val="24"/>
          <w:szCs w:val="24"/>
        </w:rPr>
        <w:t>видимого</w:t>
      </w:r>
      <w:r w:rsidRPr="00FC3317">
        <w:rPr>
          <w:spacing w:val="-1"/>
          <w:sz w:val="24"/>
          <w:szCs w:val="24"/>
        </w:rPr>
        <w:t xml:space="preserve"> </w:t>
      </w:r>
      <w:r w:rsidRPr="00FC3317">
        <w:rPr>
          <w:spacing w:val="-2"/>
          <w:sz w:val="24"/>
          <w:szCs w:val="24"/>
        </w:rPr>
        <w:t>контура</w:t>
      </w:r>
    </w:p>
    <w:p w14:paraId="45759356" w14:textId="77777777" w:rsidR="00FC3317" w:rsidRPr="00FC3317" w:rsidRDefault="00FC3317" w:rsidP="009817E5">
      <w:pPr>
        <w:pStyle w:val="a5"/>
        <w:numPr>
          <w:ilvl w:val="1"/>
          <w:numId w:val="422"/>
        </w:numPr>
        <w:ind w:left="142" w:right="144" w:firstLine="709"/>
        <w:jc w:val="both"/>
        <w:rPr>
          <w:sz w:val="24"/>
          <w:szCs w:val="24"/>
        </w:rPr>
      </w:pPr>
      <w:r w:rsidRPr="00FC3317">
        <w:rPr>
          <w:sz w:val="24"/>
          <w:szCs w:val="24"/>
        </w:rPr>
        <w:t>-</w:t>
      </w:r>
      <w:r w:rsidRPr="00FC3317">
        <w:rPr>
          <w:spacing w:val="-3"/>
          <w:sz w:val="24"/>
          <w:szCs w:val="24"/>
        </w:rPr>
        <w:t xml:space="preserve"> </w:t>
      </w:r>
      <w:r w:rsidRPr="00FC3317">
        <w:rPr>
          <w:sz w:val="24"/>
          <w:szCs w:val="24"/>
        </w:rPr>
        <w:t>невидимого</w:t>
      </w:r>
      <w:r w:rsidRPr="00FC3317">
        <w:rPr>
          <w:spacing w:val="-1"/>
          <w:sz w:val="24"/>
          <w:szCs w:val="24"/>
        </w:rPr>
        <w:t xml:space="preserve"> </w:t>
      </w:r>
      <w:r w:rsidRPr="00FC3317">
        <w:rPr>
          <w:spacing w:val="-2"/>
          <w:sz w:val="24"/>
          <w:szCs w:val="24"/>
        </w:rPr>
        <w:t>контура</w:t>
      </w:r>
    </w:p>
    <w:p w14:paraId="4AA23131" w14:textId="77777777" w:rsidR="00FC3317" w:rsidRPr="00FC3317" w:rsidRDefault="00FC3317" w:rsidP="009817E5">
      <w:pPr>
        <w:pStyle w:val="a5"/>
        <w:numPr>
          <w:ilvl w:val="1"/>
          <w:numId w:val="422"/>
        </w:numPr>
        <w:ind w:left="142" w:right="144" w:firstLine="709"/>
        <w:jc w:val="both"/>
        <w:rPr>
          <w:sz w:val="24"/>
          <w:szCs w:val="24"/>
        </w:rPr>
      </w:pPr>
      <w:r w:rsidRPr="00FC3317">
        <w:rPr>
          <w:sz w:val="24"/>
          <w:szCs w:val="24"/>
        </w:rPr>
        <w:t>-</w:t>
      </w:r>
      <w:r w:rsidRPr="00FC3317">
        <w:rPr>
          <w:spacing w:val="-7"/>
          <w:sz w:val="24"/>
          <w:szCs w:val="24"/>
        </w:rPr>
        <w:t xml:space="preserve"> </w:t>
      </w:r>
      <w:r w:rsidRPr="00FC3317">
        <w:rPr>
          <w:sz w:val="24"/>
          <w:szCs w:val="24"/>
        </w:rPr>
        <w:t>построения</w:t>
      </w:r>
      <w:r w:rsidRPr="00FC3317">
        <w:rPr>
          <w:spacing w:val="-4"/>
          <w:sz w:val="24"/>
          <w:szCs w:val="24"/>
        </w:rPr>
        <w:t xml:space="preserve"> </w:t>
      </w:r>
      <w:r w:rsidRPr="00FC3317">
        <w:rPr>
          <w:sz w:val="24"/>
          <w:szCs w:val="24"/>
        </w:rPr>
        <w:t>выносных</w:t>
      </w:r>
      <w:r w:rsidRPr="00FC3317">
        <w:rPr>
          <w:spacing w:val="-4"/>
          <w:sz w:val="24"/>
          <w:szCs w:val="24"/>
        </w:rPr>
        <w:t xml:space="preserve"> </w:t>
      </w:r>
      <w:r w:rsidRPr="00FC3317">
        <w:rPr>
          <w:sz w:val="24"/>
          <w:szCs w:val="24"/>
        </w:rPr>
        <w:t>и</w:t>
      </w:r>
      <w:r w:rsidRPr="00FC3317">
        <w:rPr>
          <w:spacing w:val="-1"/>
          <w:sz w:val="24"/>
          <w:szCs w:val="24"/>
        </w:rPr>
        <w:t xml:space="preserve"> </w:t>
      </w:r>
      <w:r w:rsidRPr="00FC3317">
        <w:rPr>
          <w:sz w:val="24"/>
          <w:szCs w:val="24"/>
        </w:rPr>
        <w:t>размерных</w:t>
      </w:r>
      <w:r w:rsidRPr="00FC3317">
        <w:rPr>
          <w:spacing w:val="-2"/>
          <w:sz w:val="24"/>
          <w:szCs w:val="24"/>
        </w:rPr>
        <w:t xml:space="preserve"> </w:t>
      </w:r>
      <w:r w:rsidRPr="00FC3317">
        <w:rPr>
          <w:spacing w:val="-4"/>
          <w:sz w:val="24"/>
          <w:szCs w:val="24"/>
        </w:rPr>
        <w:t>линий</w:t>
      </w:r>
    </w:p>
    <w:p w14:paraId="4B4614AB" w14:textId="77777777" w:rsidR="00FC3317" w:rsidRPr="00FC3317" w:rsidRDefault="00FC3317" w:rsidP="009817E5">
      <w:pPr>
        <w:pStyle w:val="a5"/>
        <w:numPr>
          <w:ilvl w:val="1"/>
          <w:numId w:val="422"/>
        </w:numPr>
        <w:ind w:left="142" w:right="144" w:firstLine="709"/>
        <w:jc w:val="both"/>
        <w:rPr>
          <w:sz w:val="24"/>
          <w:szCs w:val="24"/>
        </w:rPr>
      </w:pPr>
      <w:r w:rsidRPr="00FC3317">
        <w:rPr>
          <w:sz w:val="24"/>
          <w:szCs w:val="24"/>
        </w:rPr>
        <w:t>-</w:t>
      </w:r>
      <w:r w:rsidRPr="00FC3317">
        <w:rPr>
          <w:spacing w:val="-6"/>
          <w:sz w:val="24"/>
          <w:szCs w:val="24"/>
        </w:rPr>
        <w:t xml:space="preserve"> </w:t>
      </w:r>
      <w:r w:rsidRPr="00FC3317">
        <w:rPr>
          <w:sz w:val="24"/>
          <w:szCs w:val="24"/>
        </w:rPr>
        <w:t>симметрии</w:t>
      </w:r>
      <w:r w:rsidRPr="00FC3317">
        <w:rPr>
          <w:spacing w:val="-2"/>
          <w:sz w:val="24"/>
          <w:szCs w:val="24"/>
        </w:rPr>
        <w:t xml:space="preserve"> </w:t>
      </w:r>
      <w:r w:rsidRPr="00FC3317">
        <w:rPr>
          <w:sz w:val="24"/>
          <w:szCs w:val="24"/>
        </w:rPr>
        <w:t>и</w:t>
      </w:r>
      <w:r w:rsidRPr="00FC3317">
        <w:rPr>
          <w:spacing w:val="-2"/>
          <w:sz w:val="24"/>
          <w:szCs w:val="24"/>
        </w:rPr>
        <w:t xml:space="preserve"> </w:t>
      </w:r>
      <w:r w:rsidRPr="00FC3317">
        <w:rPr>
          <w:sz w:val="24"/>
          <w:szCs w:val="24"/>
        </w:rPr>
        <w:t>осей</w:t>
      </w:r>
      <w:r w:rsidRPr="00FC3317">
        <w:rPr>
          <w:spacing w:val="1"/>
          <w:sz w:val="24"/>
          <w:szCs w:val="24"/>
        </w:rPr>
        <w:t xml:space="preserve"> </w:t>
      </w:r>
      <w:r w:rsidRPr="00FC3317">
        <w:rPr>
          <w:spacing w:val="-2"/>
          <w:sz w:val="24"/>
          <w:szCs w:val="24"/>
        </w:rPr>
        <w:t>вращения</w:t>
      </w:r>
    </w:p>
    <w:p w14:paraId="5A93C53A" w14:textId="77777777" w:rsidR="00FC3317" w:rsidRPr="00FC3317" w:rsidRDefault="00FC3317" w:rsidP="009817E5">
      <w:pPr>
        <w:pStyle w:val="a5"/>
        <w:numPr>
          <w:ilvl w:val="0"/>
          <w:numId w:val="422"/>
        </w:numPr>
        <w:ind w:left="142" w:right="144" w:firstLine="709"/>
        <w:jc w:val="both"/>
        <w:rPr>
          <w:sz w:val="24"/>
          <w:szCs w:val="24"/>
        </w:rPr>
      </w:pPr>
      <w:r w:rsidRPr="00FC3317">
        <w:rPr>
          <w:sz w:val="24"/>
          <w:szCs w:val="24"/>
        </w:rPr>
        <w:t>На</w:t>
      </w:r>
      <w:r w:rsidRPr="00FC3317">
        <w:rPr>
          <w:spacing w:val="-7"/>
          <w:sz w:val="24"/>
          <w:szCs w:val="24"/>
        </w:rPr>
        <w:t xml:space="preserve"> </w:t>
      </w:r>
      <w:r w:rsidRPr="00FC3317">
        <w:rPr>
          <w:sz w:val="24"/>
          <w:szCs w:val="24"/>
        </w:rPr>
        <w:t>чертеже</w:t>
      </w:r>
      <w:r w:rsidRPr="00FC3317">
        <w:rPr>
          <w:spacing w:val="-3"/>
          <w:sz w:val="24"/>
          <w:szCs w:val="24"/>
        </w:rPr>
        <w:t xml:space="preserve"> </w:t>
      </w:r>
      <w:r w:rsidRPr="00FC3317">
        <w:rPr>
          <w:sz w:val="24"/>
          <w:szCs w:val="24"/>
        </w:rPr>
        <w:t>единицы</w:t>
      </w:r>
      <w:r w:rsidRPr="00FC3317">
        <w:rPr>
          <w:spacing w:val="-6"/>
          <w:sz w:val="24"/>
          <w:szCs w:val="24"/>
        </w:rPr>
        <w:t xml:space="preserve"> </w:t>
      </w:r>
      <w:r w:rsidRPr="00FC3317">
        <w:rPr>
          <w:sz w:val="24"/>
          <w:szCs w:val="24"/>
        </w:rPr>
        <w:t>измерения</w:t>
      </w:r>
      <w:r w:rsidRPr="00FC3317">
        <w:rPr>
          <w:spacing w:val="-2"/>
          <w:sz w:val="24"/>
          <w:szCs w:val="24"/>
        </w:rPr>
        <w:t xml:space="preserve"> </w:t>
      </w:r>
      <w:r w:rsidRPr="00FC3317">
        <w:rPr>
          <w:sz w:val="24"/>
          <w:szCs w:val="24"/>
        </w:rPr>
        <w:t>линейных</w:t>
      </w:r>
      <w:r w:rsidRPr="00FC3317">
        <w:rPr>
          <w:spacing w:val="1"/>
          <w:sz w:val="24"/>
          <w:szCs w:val="24"/>
        </w:rPr>
        <w:t xml:space="preserve"> </w:t>
      </w:r>
      <w:r w:rsidRPr="00FC3317">
        <w:rPr>
          <w:spacing w:val="-2"/>
          <w:sz w:val="24"/>
          <w:szCs w:val="24"/>
        </w:rPr>
        <w:t>размеров:</w:t>
      </w:r>
    </w:p>
    <w:p w14:paraId="72022B7E" w14:textId="77777777" w:rsidR="00FC3317" w:rsidRPr="00FC3317" w:rsidRDefault="00FC3317" w:rsidP="009817E5">
      <w:pPr>
        <w:pStyle w:val="a5"/>
        <w:numPr>
          <w:ilvl w:val="1"/>
          <w:numId w:val="422"/>
        </w:numPr>
        <w:ind w:left="142" w:right="144" w:firstLine="709"/>
        <w:jc w:val="both"/>
        <w:rPr>
          <w:sz w:val="24"/>
          <w:szCs w:val="24"/>
        </w:rPr>
      </w:pPr>
      <w:r w:rsidRPr="00FC3317">
        <w:rPr>
          <w:sz w:val="24"/>
          <w:szCs w:val="24"/>
        </w:rPr>
        <w:t>-</w:t>
      </w:r>
      <w:r w:rsidRPr="00FC3317">
        <w:rPr>
          <w:spacing w:val="-1"/>
          <w:sz w:val="24"/>
          <w:szCs w:val="24"/>
        </w:rPr>
        <w:t xml:space="preserve"> </w:t>
      </w:r>
      <w:r w:rsidRPr="00FC3317">
        <w:rPr>
          <w:spacing w:val="-2"/>
          <w:sz w:val="24"/>
          <w:szCs w:val="24"/>
        </w:rPr>
        <w:t>обозначают</w:t>
      </w:r>
    </w:p>
    <w:p w14:paraId="584B706A" w14:textId="77777777" w:rsidR="00FC3317" w:rsidRPr="00FC3317" w:rsidRDefault="00FC3317" w:rsidP="009817E5">
      <w:pPr>
        <w:pStyle w:val="a5"/>
        <w:numPr>
          <w:ilvl w:val="1"/>
          <w:numId w:val="422"/>
        </w:numPr>
        <w:ind w:left="142" w:right="144" w:firstLine="709"/>
        <w:jc w:val="both"/>
        <w:rPr>
          <w:sz w:val="24"/>
          <w:szCs w:val="24"/>
        </w:rPr>
      </w:pPr>
      <w:r w:rsidRPr="00FC3317">
        <w:rPr>
          <w:sz w:val="24"/>
          <w:szCs w:val="24"/>
        </w:rPr>
        <w:t>-</w:t>
      </w:r>
      <w:r w:rsidRPr="00FC3317">
        <w:rPr>
          <w:spacing w:val="-1"/>
          <w:sz w:val="24"/>
          <w:szCs w:val="24"/>
        </w:rPr>
        <w:t xml:space="preserve"> </w:t>
      </w:r>
      <w:r w:rsidRPr="00FC3317">
        <w:rPr>
          <w:sz w:val="24"/>
          <w:szCs w:val="24"/>
        </w:rPr>
        <w:t>не</w:t>
      </w:r>
      <w:r w:rsidRPr="00FC3317">
        <w:rPr>
          <w:spacing w:val="-1"/>
          <w:sz w:val="24"/>
          <w:szCs w:val="24"/>
        </w:rPr>
        <w:t xml:space="preserve"> </w:t>
      </w:r>
      <w:r w:rsidRPr="00FC3317">
        <w:rPr>
          <w:spacing w:val="-2"/>
          <w:sz w:val="24"/>
          <w:szCs w:val="24"/>
        </w:rPr>
        <w:t>обозначают</w:t>
      </w:r>
    </w:p>
    <w:p w14:paraId="61248539" w14:textId="77777777" w:rsidR="00FC3317" w:rsidRPr="00FC3317" w:rsidRDefault="00FC3317" w:rsidP="009817E5">
      <w:pPr>
        <w:pStyle w:val="a5"/>
        <w:numPr>
          <w:ilvl w:val="0"/>
          <w:numId w:val="422"/>
        </w:numPr>
        <w:ind w:left="142" w:right="144" w:firstLine="709"/>
        <w:jc w:val="both"/>
        <w:rPr>
          <w:sz w:val="24"/>
          <w:szCs w:val="24"/>
        </w:rPr>
      </w:pPr>
      <w:r w:rsidRPr="00FC3317">
        <w:rPr>
          <w:sz w:val="24"/>
          <w:szCs w:val="24"/>
        </w:rPr>
        <w:t>Контуры</w:t>
      </w:r>
      <w:r w:rsidRPr="00FC3317">
        <w:rPr>
          <w:spacing w:val="-9"/>
          <w:sz w:val="24"/>
          <w:szCs w:val="24"/>
        </w:rPr>
        <w:t xml:space="preserve"> </w:t>
      </w:r>
      <w:r w:rsidRPr="00FC3317">
        <w:rPr>
          <w:sz w:val="24"/>
          <w:szCs w:val="24"/>
        </w:rPr>
        <w:t>разрезов</w:t>
      </w:r>
      <w:r w:rsidRPr="00FC3317">
        <w:rPr>
          <w:spacing w:val="-3"/>
          <w:sz w:val="24"/>
          <w:szCs w:val="24"/>
        </w:rPr>
        <w:t xml:space="preserve"> </w:t>
      </w:r>
      <w:r w:rsidRPr="00FC3317">
        <w:rPr>
          <w:sz w:val="24"/>
          <w:szCs w:val="24"/>
        </w:rPr>
        <w:t>и</w:t>
      </w:r>
      <w:r w:rsidRPr="00FC3317">
        <w:rPr>
          <w:spacing w:val="-4"/>
          <w:sz w:val="24"/>
          <w:szCs w:val="24"/>
        </w:rPr>
        <w:t xml:space="preserve"> </w:t>
      </w:r>
      <w:r w:rsidRPr="00FC3317">
        <w:rPr>
          <w:sz w:val="24"/>
          <w:szCs w:val="24"/>
        </w:rPr>
        <w:t>сечений</w:t>
      </w:r>
      <w:r w:rsidRPr="00FC3317">
        <w:rPr>
          <w:spacing w:val="-3"/>
          <w:sz w:val="24"/>
          <w:szCs w:val="24"/>
        </w:rPr>
        <w:t xml:space="preserve"> </w:t>
      </w:r>
      <w:r w:rsidRPr="00FC3317">
        <w:rPr>
          <w:sz w:val="24"/>
          <w:szCs w:val="24"/>
        </w:rPr>
        <w:t>на</w:t>
      </w:r>
      <w:r w:rsidRPr="00FC3317">
        <w:rPr>
          <w:spacing w:val="-5"/>
          <w:sz w:val="24"/>
          <w:szCs w:val="24"/>
        </w:rPr>
        <w:t xml:space="preserve"> </w:t>
      </w:r>
      <w:r w:rsidRPr="00FC3317">
        <w:rPr>
          <w:sz w:val="24"/>
          <w:szCs w:val="24"/>
        </w:rPr>
        <w:t>чертежах</w:t>
      </w:r>
      <w:r w:rsidRPr="00FC3317">
        <w:rPr>
          <w:spacing w:val="-1"/>
          <w:sz w:val="24"/>
          <w:szCs w:val="24"/>
        </w:rPr>
        <w:t xml:space="preserve"> </w:t>
      </w:r>
      <w:r w:rsidRPr="00FC3317">
        <w:rPr>
          <w:sz w:val="24"/>
          <w:szCs w:val="24"/>
        </w:rPr>
        <w:t>планов</w:t>
      </w:r>
      <w:r w:rsidRPr="00FC3317">
        <w:rPr>
          <w:spacing w:val="-5"/>
          <w:sz w:val="24"/>
          <w:szCs w:val="24"/>
        </w:rPr>
        <w:t xml:space="preserve"> </w:t>
      </w:r>
      <w:r w:rsidRPr="00FC3317">
        <w:rPr>
          <w:sz w:val="24"/>
          <w:szCs w:val="24"/>
        </w:rPr>
        <w:t xml:space="preserve">зданий </w:t>
      </w:r>
      <w:r w:rsidRPr="00FC3317">
        <w:rPr>
          <w:spacing w:val="-2"/>
          <w:sz w:val="24"/>
          <w:szCs w:val="24"/>
        </w:rPr>
        <w:t>выполняют:</w:t>
      </w:r>
    </w:p>
    <w:p w14:paraId="5117B911" w14:textId="77777777" w:rsidR="00FC3317" w:rsidRPr="00FC3317" w:rsidRDefault="00FC3317" w:rsidP="009817E5">
      <w:pPr>
        <w:pStyle w:val="a5"/>
        <w:numPr>
          <w:ilvl w:val="1"/>
          <w:numId w:val="422"/>
        </w:numPr>
        <w:ind w:left="142" w:right="144" w:firstLine="709"/>
        <w:jc w:val="both"/>
        <w:rPr>
          <w:sz w:val="24"/>
          <w:szCs w:val="24"/>
        </w:rPr>
      </w:pPr>
      <w:r w:rsidRPr="00FC3317">
        <w:rPr>
          <w:sz w:val="24"/>
          <w:szCs w:val="24"/>
        </w:rPr>
        <w:t>-</w:t>
      </w:r>
      <w:r w:rsidRPr="00FC3317">
        <w:rPr>
          <w:spacing w:val="-7"/>
          <w:sz w:val="24"/>
          <w:szCs w:val="24"/>
        </w:rPr>
        <w:t xml:space="preserve"> </w:t>
      </w:r>
      <w:r w:rsidRPr="00FC3317">
        <w:rPr>
          <w:sz w:val="24"/>
          <w:szCs w:val="24"/>
        </w:rPr>
        <w:t>сплошной</w:t>
      </w:r>
      <w:r w:rsidRPr="00FC3317">
        <w:rPr>
          <w:spacing w:val="-3"/>
          <w:sz w:val="24"/>
          <w:szCs w:val="24"/>
        </w:rPr>
        <w:t xml:space="preserve"> </w:t>
      </w:r>
      <w:r w:rsidRPr="00FC3317">
        <w:rPr>
          <w:sz w:val="24"/>
          <w:szCs w:val="24"/>
        </w:rPr>
        <w:t>основной</w:t>
      </w:r>
      <w:r w:rsidRPr="00FC3317">
        <w:rPr>
          <w:spacing w:val="-2"/>
          <w:sz w:val="24"/>
          <w:szCs w:val="24"/>
        </w:rPr>
        <w:t xml:space="preserve"> линией</w:t>
      </w:r>
    </w:p>
    <w:p w14:paraId="1623A775" w14:textId="77777777" w:rsidR="00FC3317" w:rsidRPr="00FC3317" w:rsidRDefault="00FC3317" w:rsidP="009817E5">
      <w:pPr>
        <w:pStyle w:val="a5"/>
        <w:numPr>
          <w:ilvl w:val="1"/>
          <w:numId w:val="422"/>
        </w:numPr>
        <w:ind w:left="142" w:right="144" w:firstLine="709"/>
        <w:jc w:val="both"/>
        <w:rPr>
          <w:sz w:val="24"/>
          <w:szCs w:val="24"/>
        </w:rPr>
      </w:pPr>
      <w:r w:rsidRPr="00FC3317">
        <w:rPr>
          <w:sz w:val="24"/>
          <w:szCs w:val="24"/>
        </w:rPr>
        <w:t>-</w:t>
      </w:r>
      <w:r w:rsidRPr="00FC3317">
        <w:rPr>
          <w:spacing w:val="-4"/>
          <w:sz w:val="24"/>
          <w:szCs w:val="24"/>
        </w:rPr>
        <w:t xml:space="preserve"> </w:t>
      </w:r>
      <w:r w:rsidRPr="00FC3317">
        <w:rPr>
          <w:sz w:val="24"/>
          <w:szCs w:val="24"/>
        </w:rPr>
        <w:t>сплошной</w:t>
      </w:r>
      <w:r w:rsidRPr="00FC3317">
        <w:rPr>
          <w:spacing w:val="-1"/>
          <w:sz w:val="24"/>
          <w:szCs w:val="24"/>
        </w:rPr>
        <w:t xml:space="preserve"> </w:t>
      </w:r>
      <w:r w:rsidRPr="00FC3317">
        <w:rPr>
          <w:sz w:val="24"/>
          <w:szCs w:val="24"/>
        </w:rPr>
        <w:t>тонкой</w:t>
      </w:r>
      <w:r w:rsidRPr="00FC3317">
        <w:rPr>
          <w:spacing w:val="-3"/>
          <w:sz w:val="24"/>
          <w:szCs w:val="24"/>
        </w:rPr>
        <w:t xml:space="preserve"> </w:t>
      </w:r>
      <w:r w:rsidRPr="00FC3317">
        <w:rPr>
          <w:spacing w:val="-2"/>
          <w:sz w:val="24"/>
          <w:szCs w:val="24"/>
        </w:rPr>
        <w:t>линией</w:t>
      </w:r>
    </w:p>
    <w:p w14:paraId="70DBE4A7" w14:textId="77777777" w:rsidR="00FC3317" w:rsidRPr="00FC3317" w:rsidRDefault="00FC3317" w:rsidP="009817E5">
      <w:pPr>
        <w:pStyle w:val="a5"/>
        <w:numPr>
          <w:ilvl w:val="1"/>
          <w:numId w:val="422"/>
        </w:numPr>
        <w:ind w:left="142" w:right="144" w:firstLine="709"/>
        <w:jc w:val="both"/>
        <w:rPr>
          <w:sz w:val="24"/>
          <w:szCs w:val="24"/>
        </w:rPr>
      </w:pPr>
      <w:r w:rsidRPr="00FC3317">
        <w:rPr>
          <w:sz w:val="24"/>
          <w:szCs w:val="24"/>
        </w:rPr>
        <w:t>-</w:t>
      </w:r>
      <w:r w:rsidRPr="00FC3317">
        <w:rPr>
          <w:spacing w:val="-10"/>
          <w:sz w:val="24"/>
          <w:szCs w:val="24"/>
        </w:rPr>
        <w:t xml:space="preserve"> </w:t>
      </w:r>
      <w:r w:rsidRPr="00FC3317">
        <w:rPr>
          <w:sz w:val="24"/>
          <w:szCs w:val="24"/>
        </w:rPr>
        <w:t>Штрихпунктирной</w:t>
      </w:r>
      <w:r w:rsidRPr="00FC3317">
        <w:rPr>
          <w:spacing w:val="-2"/>
          <w:sz w:val="24"/>
          <w:szCs w:val="24"/>
        </w:rPr>
        <w:t xml:space="preserve"> линией</w:t>
      </w:r>
    </w:p>
    <w:p w14:paraId="3EDFE0DD" w14:textId="77777777" w:rsidR="00FC3317" w:rsidRPr="00FC3317" w:rsidRDefault="00FC3317" w:rsidP="009817E5">
      <w:pPr>
        <w:pStyle w:val="a5"/>
        <w:numPr>
          <w:ilvl w:val="0"/>
          <w:numId w:val="422"/>
        </w:numPr>
        <w:spacing w:before="62" w:line="242" w:lineRule="auto"/>
        <w:ind w:left="142" w:right="144" w:firstLine="709"/>
        <w:jc w:val="both"/>
        <w:rPr>
          <w:sz w:val="24"/>
          <w:szCs w:val="24"/>
        </w:rPr>
      </w:pPr>
      <w:r w:rsidRPr="00FC3317">
        <w:rPr>
          <w:sz w:val="24"/>
          <w:szCs w:val="24"/>
        </w:rPr>
        <w:t>Укажите</w:t>
      </w:r>
      <w:r w:rsidRPr="00FC3317">
        <w:rPr>
          <w:spacing w:val="-11"/>
          <w:sz w:val="24"/>
          <w:szCs w:val="24"/>
        </w:rPr>
        <w:t xml:space="preserve"> </w:t>
      </w:r>
      <w:r w:rsidRPr="00FC3317">
        <w:rPr>
          <w:sz w:val="24"/>
          <w:szCs w:val="24"/>
        </w:rPr>
        <w:t>название</w:t>
      </w:r>
      <w:r w:rsidRPr="00FC3317">
        <w:rPr>
          <w:spacing w:val="-11"/>
          <w:sz w:val="24"/>
          <w:szCs w:val="24"/>
        </w:rPr>
        <w:t xml:space="preserve"> </w:t>
      </w:r>
      <w:r w:rsidRPr="00FC3317">
        <w:rPr>
          <w:sz w:val="24"/>
          <w:szCs w:val="24"/>
        </w:rPr>
        <w:t>строительного</w:t>
      </w:r>
      <w:r w:rsidRPr="00FC3317">
        <w:rPr>
          <w:spacing w:val="-8"/>
          <w:sz w:val="24"/>
          <w:szCs w:val="24"/>
        </w:rPr>
        <w:t xml:space="preserve"> </w:t>
      </w:r>
      <w:r w:rsidRPr="00FC3317">
        <w:rPr>
          <w:sz w:val="24"/>
          <w:szCs w:val="24"/>
        </w:rPr>
        <w:t>материала,</w:t>
      </w:r>
      <w:r w:rsidRPr="00FC3317">
        <w:rPr>
          <w:spacing w:val="-9"/>
          <w:sz w:val="24"/>
          <w:szCs w:val="24"/>
        </w:rPr>
        <w:t xml:space="preserve"> </w:t>
      </w:r>
      <w:r w:rsidRPr="00FC3317">
        <w:rPr>
          <w:sz w:val="24"/>
          <w:szCs w:val="24"/>
        </w:rPr>
        <w:t>обозначение</w:t>
      </w:r>
      <w:r w:rsidRPr="00FC3317">
        <w:rPr>
          <w:spacing w:val="-12"/>
          <w:sz w:val="24"/>
          <w:szCs w:val="24"/>
        </w:rPr>
        <w:t xml:space="preserve"> </w:t>
      </w:r>
      <w:r w:rsidRPr="00FC3317">
        <w:rPr>
          <w:sz w:val="24"/>
          <w:szCs w:val="24"/>
        </w:rPr>
        <w:t>которого</w:t>
      </w:r>
      <w:r w:rsidRPr="00FC3317">
        <w:rPr>
          <w:spacing w:val="-8"/>
          <w:sz w:val="24"/>
          <w:szCs w:val="24"/>
        </w:rPr>
        <w:t xml:space="preserve"> </w:t>
      </w:r>
      <w:r w:rsidRPr="00FC3317">
        <w:rPr>
          <w:sz w:val="24"/>
          <w:szCs w:val="24"/>
        </w:rPr>
        <w:t>представлено</w:t>
      </w:r>
      <w:r w:rsidRPr="00FC3317">
        <w:rPr>
          <w:spacing w:val="-8"/>
          <w:sz w:val="24"/>
          <w:szCs w:val="24"/>
        </w:rPr>
        <w:t xml:space="preserve"> </w:t>
      </w:r>
      <w:r w:rsidRPr="00FC3317">
        <w:rPr>
          <w:sz w:val="24"/>
          <w:szCs w:val="24"/>
        </w:rPr>
        <w:t xml:space="preserve">на </w:t>
      </w:r>
      <w:r w:rsidRPr="00FC3317">
        <w:rPr>
          <w:spacing w:val="-2"/>
          <w:sz w:val="24"/>
          <w:szCs w:val="24"/>
        </w:rPr>
        <w:t>рисунке</w:t>
      </w:r>
    </w:p>
    <w:p w14:paraId="2DC2646A" w14:textId="77777777" w:rsidR="00FC3317" w:rsidRPr="00FC3317" w:rsidRDefault="00FC3317" w:rsidP="00A25E61">
      <w:pPr>
        <w:pStyle w:val="a3"/>
        <w:spacing w:line="273" w:lineRule="exact"/>
        <w:ind w:left="142" w:right="144" w:firstLine="709"/>
        <w:rPr>
          <w:sz w:val="24"/>
          <w:szCs w:val="24"/>
        </w:rPr>
      </w:pPr>
      <w:r w:rsidRPr="00FC3317">
        <w:rPr>
          <w:noProof/>
          <w:sz w:val="24"/>
          <w:szCs w:val="24"/>
          <w:lang w:eastAsia="ru-RU"/>
        </w:rPr>
        <w:drawing>
          <wp:anchor distT="0" distB="0" distL="0" distR="0" simplePos="0" relativeHeight="251692032" behindDoc="1" locked="0" layoutInCell="1" allowOverlap="1" wp14:anchorId="4200BDE9" wp14:editId="318276A0">
            <wp:simplePos x="0" y="0"/>
            <wp:positionH relativeFrom="page">
              <wp:posOffset>1080135</wp:posOffset>
            </wp:positionH>
            <wp:positionV relativeFrom="paragraph">
              <wp:posOffset>179531</wp:posOffset>
            </wp:positionV>
            <wp:extent cx="1275708" cy="327088"/>
            <wp:effectExtent l="0" t="0" r="0" b="0"/>
            <wp:wrapTopAndBottom/>
            <wp:docPr id="44" name="Image 44" descr="http://konspekta.net/lektsianew/baza9/510390561958.files/image104.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 name="Image 44" descr="http://konspekta.net/lektsianew/baza9/510390561958.files/image104.png"/>
                    <pic:cNvPicPr/>
                  </pic:nvPicPr>
                  <pic:blipFill>
                    <a:blip r:embed="rId36" cstate="print"/>
                    <a:stretch>
                      <a:fillRect/>
                    </a:stretch>
                  </pic:blipFill>
                  <pic:spPr>
                    <a:xfrm>
                      <a:off x="0" y="0"/>
                      <a:ext cx="1275708" cy="327088"/>
                    </a:xfrm>
                    <a:prstGeom prst="rect">
                      <a:avLst/>
                    </a:prstGeom>
                  </pic:spPr>
                </pic:pic>
              </a:graphicData>
            </a:graphic>
          </wp:anchor>
        </w:drawing>
      </w:r>
      <w:r w:rsidRPr="00FC3317">
        <w:rPr>
          <w:sz w:val="24"/>
          <w:szCs w:val="24"/>
        </w:rPr>
        <w:t>1</w:t>
      </w:r>
      <w:r w:rsidRPr="00FC3317">
        <w:rPr>
          <w:spacing w:val="-1"/>
          <w:sz w:val="24"/>
          <w:szCs w:val="24"/>
        </w:rPr>
        <w:t xml:space="preserve"> </w:t>
      </w:r>
      <w:r w:rsidRPr="00FC3317">
        <w:rPr>
          <w:sz w:val="24"/>
          <w:szCs w:val="24"/>
        </w:rPr>
        <w:t>-</w:t>
      </w:r>
      <w:r w:rsidRPr="00FC3317">
        <w:rPr>
          <w:spacing w:val="-1"/>
          <w:sz w:val="24"/>
          <w:szCs w:val="24"/>
        </w:rPr>
        <w:t xml:space="preserve"> </w:t>
      </w:r>
      <w:r w:rsidRPr="00FC3317">
        <w:rPr>
          <w:sz w:val="24"/>
          <w:szCs w:val="24"/>
        </w:rPr>
        <w:t>металл</w:t>
      </w:r>
      <w:r w:rsidRPr="00FC3317">
        <w:rPr>
          <w:spacing w:val="-1"/>
          <w:sz w:val="24"/>
          <w:szCs w:val="24"/>
        </w:rPr>
        <w:t xml:space="preserve"> </w:t>
      </w:r>
      <w:r w:rsidRPr="00FC3317">
        <w:rPr>
          <w:sz w:val="24"/>
          <w:szCs w:val="24"/>
        </w:rPr>
        <w:t>2 – стекло</w:t>
      </w:r>
      <w:r w:rsidRPr="00FC3317">
        <w:rPr>
          <w:spacing w:val="-1"/>
          <w:sz w:val="24"/>
          <w:szCs w:val="24"/>
        </w:rPr>
        <w:t xml:space="preserve"> </w:t>
      </w:r>
      <w:r w:rsidRPr="00FC3317">
        <w:rPr>
          <w:sz w:val="24"/>
          <w:szCs w:val="24"/>
        </w:rPr>
        <w:t xml:space="preserve">3 – </w:t>
      </w:r>
      <w:r w:rsidRPr="00FC3317">
        <w:rPr>
          <w:spacing w:val="-2"/>
          <w:sz w:val="24"/>
          <w:szCs w:val="24"/>
        </w:rPr>
        <w:t>бетон</w:t>
      </w:r>
    </w:p>
    <w:p w14:paraId="15930017" w14:textId="77777777" w:rsidR="00FC3317" w:rsidRPr="00FC3317" w:rsidRDefault="00FC3317" w:rsidP="009817E5">
      <w:pPr>
        <w:pStyle w:val="a5"/>
        <w:numPr>
          <w:ilvl w:val="0"/>
          <w:numId w:val="422"/>
        </w:numPr>
        <w:spacing w:before="143"/>
        <w:ind w:left="142" w:right="144" w:firstLine="709"/>
        <w:jc w:val="both"/>
        <w:rPr>
          <w:sz w:val="24"/>
          <w:szCs w:val="24"/>
        </w:rPr>
      </w:pPr>
      <w:r w:rsidRPr="00FC3317">
        <w:rPr>
          <w:sz w:val="24"/>
          <w:szCs w:val="24"/>
        </w:rPr>
        <w:t>С</w:t>
      </w:r>
      <w:r w:rsidRPr="00FC3317">
        <w:rPr>
          <w:spacing w:val="-9"/>
          <w:sz w:val="24"/>
          <w:szCs w:val="24"/>
        </w:rPr>
        <w:t xml:space="preserve"> </w:t>
      </w:r>
      <w:r w:rsidRPr="00FC3317">
        <w:rPr>
          <w:sz w:val="24"/>
          <w:szCs w:val="24"/>
        </w:rPr>
        <w:t>какой</w:t>
      </w:r>
      <w:r w:rsidRPr="00FC3317">
        <w:rPr>
          <w:spacing w:val="-4"/>
          <w:sz w:val="24"/>
          <w:szCs w:val="24"/>
        </w:rPr>
        <w:t xml:space="preserve"> </w:t>
      </w:r>
      <w:r w:rsidRPr="00FC3317">
        <w:rPr>
          <w:sz w:val="24"/>
          <w:szCs w:val="24"/>
        </w:rPr>
        <w:t>стороны</w:t>
      </w:r>
      <w:r w:rsidRPr="00FC3317">
        <w:rPr>
          <w:spacing w:val="-7"/>
          <w:sz w:val="24"/>
          <w:szCs w:val="24"/>
        </w:rPr>
        <w:t xml:space="preserve"> </w:t>
      </w:r>
      <w:r w:rsidRPr="00FC3317">
        <w:rPr>
          <w:sz w:val="24"/>
          <w:szCs w:val="24"/>
        </w:rPr>
        <w:t>изображения</w:t>
      </w:r>
      <w:r w:rsidRPr="00FC3317">
        <w:rPr>
          <w:spacing w:val="-4"/>
          <w:sz w:val="24"/>
          <w:szCs w:val="24"/>
        </w:rPr>
        <w:t xml:space="preserve"> </w:t>
      </w:r>
      <w:r w:rsidRPr="00FC3317">
        <w:rPr>
          <w:sz w:val="24"/>
          <w:szCs w:val="24"/>
        </w:rPr>
        <w:t>здания</w:t>
      </w:r>
      <w:r w:rsidRPr="00FC3317">
        <w:rPr>
          <w:spacing w:val="-8"/>
          <w:sz w:val="24"/>
          <w:szCs w:val="24"/>
        </w:rPr>
        <w:t xml:space="preserve"> </w:t>
      </w:r>
      <w:r w:rsidRPr="00FC3317">
        <w:rPr>
          <w:sz w:val="24"/>
          <w:szCs w:val="24"/>
        </w:rPr>
        <w:t>проставляются</w:t>
      </w:r>
      <w:r w:rsidRPr="00FC3317">
        <w:rPr>
          <w:spacing w:val="-5"/>
          <w:sz w:val="24"/>
          <w:szCs w:val="24"/>
        </w:rPr>
        <w:t xml:space="preserve"> </w:t>
      </w:r>
      <w:r w:rsidRPr="00FC3317">
        <w:rPr>
          <w:sz w:val="24"/>
          <w:szCs w:val="24"/>
        </w:rPr>
        <w:t>марки</w:t>
      </w:r>
      <w:r w:rsidRPr="00FC3317">
        <w:rPr>
          <w:spacing w:val="-6"/>
          <w:sz w:val="24"/>
          <w:szCs w:val="24"/>
        </w:rPr>
        <w:t xml:space="preserve"> </w:t>
      </w:r>
      <w:r w:rsidRPr="00FC3317">
        <w:rPr>
          <w:sz w:val="24"/>
          <w:szCs w:val="24"/>
        </w:rPr>
        <w:t>координационных</w:t>
      </w:r>
      <w:r w:rsidRPr="00FC3317">
        <w:rPr>
          <w:spacing w:val="-4"/>
          <w:sz w:val="24"/>
          <w:szCs w:val="24"/>
        </w:rPr>
        <w:t xml:space="preserve"> </w:t>
      </w:r>
      <w:r w:rsidRPr="00FC3317">
        <w:rPr>
          <w:spacing w:val="-2"/>
          <w:sz w:val="24"/>
          <w:szCs w:val="24"/>
        </w:rPr>
        <w:t>осей?</w:t>
      </w:r>
    </w:p>
    <w:p w14:paraId="43773411" w14:textId="77777777" w:rsidR="00FC3317" w:rsidRPr="00FC3317" w:rsidRDefault="00FC3317" w:rsidP="009817E5">
      <w:pPr>
        <w:pStyle w:val="a5"/>
        <w:numPr>
          <w:ilvl w:val="0"/>
          <w:numId w:val="421"/>
        </w:numPr>
        <w:ind w:left="142" w:right="144" w:firstLine="709"/>
        <w:jc w:val="both"/>
        <w:rPr>
          <w:sz w:val="24"/>
          <w:szCs w:val="24"/>
        </w:rPr>
      </w:pPr>
      <w:r w:rsidRPr="00FC3317">
        <w:rPr>
          <w:sz w:val="24"/>
          <w:szCs w:val="24"/>
        </w:rPr>
        <w:t>-</w:t>
      </w:r>
      <w:r w:rsidRPr="00FC3317">
        <w:rPr>
          <w:spacing w:val="-5"/>
          <w:sz w:val="24"/>
          <w:szCs w:val="24"/>
        </w:rPr>
        <w:t xml:space="preserve"> </w:t>
      </w:r>
      <w:r w:rsidRPr="00FC3317">
        <w:rPr>
          <w:sz w:val="24"/>
          <w:szCs w:val="24"/>
        </w:rPr>
        <w:t>справа</w:t>
      </w:r>
      <w:r w:rsidRPr="00FC3317">
        <w:rPr>
          <w:spacing w:val="-3"/>
          <w:sz w:val="24"/>
          <w:szCs w:val="24"/>
        </w:rPr>
        <w:t xml:space="preserve"> </w:t>
      </w:r>
      <w:r w:rsidRPr="00FC3317">
        <w:rPr>
          <w:sz w:val="24"/>
          <w:szCs w:val="24"/>
        </w:rPr>
        <w:t>и</w:t>
      </w:r>
      <w:r w:rsidRPr="00FC3317">
        <w:rPr>
          <w:spacing w:val="1"/>
          <w:sz w:val="24"/>
          <w:szCs w:val="24"/>
        </w:rPr>
        <w:t xml:space="preserve"> </w:t>
      </w:r>
      <w:r w:rsidRPr="00FC3317">
        <w:rPr>
          <w:spacing w:val="-2"/>
          <w:sz w:val="24"/>
          <w:szCs w:val="24"/>
        </w:rPr>
        <w:t>сверху</w:t>
      </w:r>
    </w:p>
    <w:p w14:paraId="4F15557A" w14:textId="77777777" w:rsidR="00FC3317" w:rsidRPr="00FC3317" w:rsidRDefault="00FC3317" w:rsidP="009817E5">
      <w:pPr>
        <w:pStyle w:val="a5"/>
        <w:numPr>
          <w:ilvl w:val="0"/>
          <w:numId w:val="421"/>
        </w:numPr>
        <w:ind w:left="142" w:right="144" w:firstLine="709"/>
        <w:jc w:val="both"/>
        <w:rPr>
          <w:sz w:val="24"/>
          <w:szCs w:val="24"/>
        </w:rPr>
      </w:pPr>
      <w:r w:rsidRPr="00FC3317">
        <w:rPr>
          <w:sz w:val="24"/>
          <w:szCs w:val="24"/>
        </w:rPr>
        <w:t>-</w:t>
      </w:r>
      <w:r w:rsidRPr="00FC3317">
        <w:rPr>
          <w:spacing w:val="-5"/>
          <w:sz w:val="24"/>
          <w:szCs w:val="24"/>
        </w:rPr>
        <w:t xml:space="preserve"> </w:t>
      </w:r>
      <w:r w:rsidRPr="00FC3317">
        <w:rPr>
          <w:sz w:val="24"/>
          <w:szCs w:val="24"/>
        </w:rPr>
        <w:t>слева</w:t>
      </w:r>
      <w:r w:rsidRPr="00FC3317">
        <w:rPr>
          <w:spacing w:val="-1"/>
          <w:sz w:val="24"/>
          <w:szCs w:val="24"/>
        </w:rPr>
        <w:t xml:space="preserve"> </w:t>
      </w:r>
      <w:r w:rsidRPr="00FC3317">
        <w:rPr>
          <w:sz w:val="24"/>
          <w:szCs w:val="24"/>
        </w:rPr>
        <w:t>и</w:t>
      </w:r>
      <w:r w:rsidRPr="00FC3317">
        <w:rPr>
          <w:spacing w:val="1"/>
          <w:sz w:val="24"/>
          <w:szCs w:val="24"/>
        </w:rPr>
        <w:t xml:space="preserve"> </w:t>
      </w:r>
      <w:r w:rsidRPr="00FC3317">
        <w:rPr>
          <w:spacing w:val="-2"/>
          <w:sz w:val="24"/>
          <w:szCs w:val="24"/>
        </w:rPr>
        <w:t>справа</w:t>
      </w:r>
    </w:p>
    <w:p w14:paraId="007D1958" w14:textId="77777777" w:rsidR="00FC3317" w:rsidRPr="00FC3317" w:rsidRDefault="00FC3317" w:rsidP="009817E5">
      <w:pPr>
        <w:pStyle w:val="a5"/>
        <w:numPr>
          <w:ilvl w:val="0"/>
          <w:numId w:val="421"/>
        </w:numPr>
        <w:ind w:left="142" w:right="144" w:firstLine="709"/>
        <w:jc w:val="both"/>
        <w:rPr>
          <w:sz w:val="24"/>
          <w:szCs w:val="24"/>
        </w:rPr>
      </w:pPr>
      <w:r w:rsidRPr="00FC3317">
        <w:rPr>
          <w:sz w:val="24"/>
          <w:szCs w:val="24"/>
        </w:rPr>
        <w:t>-</w:t>
      </w:r>
      <w:r w:rsidRPr="00FC3317">
        <w:rPr>
          <w:spacing w:val="-5"/>
          <w:sz w:val="24"/>
          <w:szCs w:val="24"/>
        </w:rPr>
        <w:t xml:space="preserve"> </w:t>
      </w:r>
      <w:r w:rsidRPr="00FC3317">
        <w:rPr>
          <w:sz w:val="24"/>
          <w:szCs w:val="24"/>
        </w:rPr>
        <w:t>слева</w:t>
      </w:r>
      <w:r w:rsidRPr="00FC3317">
        <w:rPr>
          <w:spacing w:val="-1"/>
          <w:sz w:val="24"/>
          <w:szCs w:val="24"/>
        </w:rPr>
        <w:t xml:space="preserve"> </w:t>
      </w:r>
      <w:r w:rsidRPr="00FC3317">
        <w:rPr>
          <w:sz w:val="24"/>
          <w:szCs w:val="24"/>
        </w:rPr>
        <w:t>и</w:t>
      </w:r>
      <w:r w:rsidRPr="00FC3317">
        <w:rPr>
          <w:spacing w:val="1"/>
          <w:sz w:val="24"/>
          <w:szCs w:val="24"/>
        </w:rPr>
        <w:t xml:space="preserve"> </w:t>
      </w:r>
      <w:r w:rsidRPr="00FC3317">
        <w:rPr>
          <w:spacing w:val="-2"/>
          <w:sz w:val="24"/>
          <w:szCs w:val="24"/>
        </w:rPr>
        <w:t>снизу</w:t>
      </w:r>
    </w:p>
    <w:p w14:paraId="5A41E749" w14:textId="77777777" w:rsidR="00FC3317" w:rsidRPr="00FC3317" w:rsidRDefault="00FC3317" w:rsidP="009817E5">
      <w:pPr>
        <w:pStyle w:val="a5"/>
        <w:numPr>
          <w:ilvl w:val="0"/>
          <w:numId w:val="422"/>
        </w:numPr>
        <w:ind w:left="142" w:right="144" w:firstLine="709"/>
        <w:jc w:val="both"/>
        <w:rPr>
          <w:sz w:val="24"/>
          <w:szCs w:val="24"/>
        </w:rPr>
      </w:pPr>
      <w:r w:rsidRPr="00FC3317">
        <w:rPr>
          <w:sz w:val="24"/>
          <w:szCs w:val="24"/>
        </w:rPr>
        <w:t>Что</w:t>
      </w:r>
      <w:r w:rsidRPr="00FC3317">
        <w:rPr>
          <w:spacing w:val="-6"/>
          <w:sz w:val="24"/>
          <w:szCs w:val="24"/>
        </w:rPr>
        <w:t xml:space="preserve"> </w:t>
      </w:r>
      <w:r w:rsidRPr="00FC3317">
        <w:rPr>
          <w:sz w:val="24"/>
          <w:szCs w:val="24"/>
        </w:rPr>
        <w:t>называется</w:t>
      </w:r>
      <w:r w:rsidRPr="00FC3317">
        <w:rPr>
          <w:spacing w:val="-4"/>
          <w:sz w:val="24"/>
          <w:szCs w:val="24"/>
        </w:rPr>
        <w:t xml:space="preserve"> </w:t>
      </w:r>
      <w:r w:rsidRPr="00FC3317">
        <w:rPr>
          <w:spacing w:val="-2"/>
          <w:sz w:val="24"/>
          <w:szCs w:val="24"/>
        </w:rPr>
        <w:t>привязкой?</w:t>
      </w:r>
    </w:p>
    <w:p w14:paraId="2D52BCB4" w14:textId="77777777" w:rsidR="00FC3317" w:rsidRPr="00FC3317" w:rsidRDefault="00FC3317" w:rsidP="009817E5">
      <w:pPr>
        <w:pStyle w:val="a5"/>
        <w:numPr>
          <w:ilvl w:val="0"/>
          <w:numId w:val="420"/>
        </w:numPr>
        <w:ind w:left="142" w:right="144" w:firstLine="709"/>
        <w:jc w:val="both"/>
        <w:rPr>
          <w:sz w:val="24"/>
          <w:szCs w:val="24"/>
        </w:rPr>
      </w:pPr>
      <w:r w:rsidRPr="00FC3317">
        <w:rPr>
          <w:sz w:val="24"/>
          <w:szCs w:val="24"/>
        </w:rPr>
        <w:t>-</w:t>
      </w:r>
      <w:r w:rsidRPr="00FC3317">
        <w:rPr>
          <w:spacing w:val="-7"/>
          <w:sz w:val="24"/>
          <w:szCs w:val="24"/>
        </w:rPr>
        <w:t xml:space="preserve"> </w:t>
      </w:r>
      <w:r w:rsidRPr="00FC3317">
        <w:rPr>
          <w:sz w:val="24"/>
          <w:szCs w:val="24"/>
        </w:rPr>
        <w:t>расстояние</w:t>
      </w:r>
      <w:r w:rsidRPr="00FC3317">
        <w:rPr>
          <w:spacing w:val="-6"/>
          <w:sz w:val="24"/>
          <w:szCs w:val="24"/>
        </w:rPr>
        <w:t xml:space="preserve"> </w:t>
      </w:r>
      <w:r w:rsidRPr="00FC3317">
        <w:rPr>
          <w:sz w:val="24"/>
          <w:szCs w:val="24"/>
        </w:rPr>
        <w:t>от</w:t>
      </w:r>
      <w:r w:rsidRPr="00FC3317">
        <w:rPr>
          <w:spacing w:val="-2"/>
          <w:sz w:val="24"/>
          <w:szCs w:val="24"/>
        </w:rPr>
        <w:t xml:space="preserve"> </w:t>
      </w:r>
      <w:r w:rsidRPr="00FC3317">
        <w:rPr>
          <w:sz w:val="24"/>
          <w:szCs w:val="24"/>
        </w:rPr>
        <w:t>дверного</w:t>
      </w:r>
      <w:r w:rsidRPr="00FC3317">
        <w:rPr>
          <w:spacing w:val="-3"/>
          <w:sz w:val="24"/>
          <w:szCs w:val="24"/>
        </w:rPr>
        <w:t xml:space="preserve"> </w:t>
      </w:r>
      <w:r w:rsidRPr="00FC3317">
        <w:rPr>
          <w:sz w:val="24"/>
          <w:szCs w:val="24"/>
        </w:rPr>
        <w:t>проема</w:t>
      </w:r>
      <w:r w:rsidRPr="00FC3317">
        <w:rPr>
          <w:spacing w:val="-7"/>
          <w:sz w:val="24"/>
          <w:szCs w:val="24"/>
        </w:rPr>
        <w:t xml:space="preserve"> </w:t>
      </w:r>
      <w:r w:rsidRPr="00FC3317">
        <w:rPr>
          <w:sz w:val="24"/>
          <w:szCs w:val="24"/>
        </w:rPr>
        <w:t>до</w:t>
      </w:r>
      <w:r w:rsidRPr="00FC3317">
        <w:rPr>
          <w:spacing w:val="-3"/>
          <w:sz w:val="24"/>
          <w:szCs w:val="24"/>
        </w:rPr>
        <w:t xml:space="preserve"> </w:t>
      </w:r>
      <w:r w:rsidRPr="00FC3317">
        <w:rPr>
          <w:sz w:val="24"/>
          <w:szCs w:val="24"/>
        </w:rPr>
        <w:t>координатной</w:t>
      </w:r>
      <w:r w:rsidRPr="00FC3317">
        <w:rPr>
          <w:spacing w:val="-1"/>
          <w:sz w:val="24"/>
          <w:szCs w:val="24"/>
        </w:rPr>
        <w:t xml:space="preserve"> </w:t>
      </w:r>
      <w:r w:rsidRPr="00FC3317">
        <w:rPr>
          <w:spacing w:val="-5"/>
          <w:sz w:val="24"/>
          <w:szCs w:val="24"/>
        </w:rPr>
        <w:t>оси</w:t>
      </w:r>
    </w:p>
    <w:p w14:paraId="5A1E1AE2" w14:textId="77777777" w:rsidR="00FC3317" w:rsidRPr="00FC3317" w:rsidRDefault="00FC3317" w:rsidP="009817E5">
      <w:pPr>
        <w:pStyle w:val="a5"/>
        <w:numPr>
          <w:ilvl w:val="0"/>
          <w:numId w:val="420"/>
        </w:numPr>
        <w:ind w:left="142" w:right="144" w:firstLine="709"/>
        <w:jc w:val="both"/>
        <w:rPr>
          <w:sz w:val="24"/>
          <w:szCs w:val="24"/>
        </w:rPr>
      </w:pPr>
      <w:r w:rsidRPr="00FC3317">
        <w:rPr>
          <w:sz w:val="24"/>
          <w:szCs w:val="24"/>
        </w:rPr>
        <w:t>-</w:t>
      </w:r>
      <w:r w:rsidRPr="00FC3317">
        <w:rPr>
          <w:spacing w:val="-7"/>
          <w:sz w:val="24"/>
          <w:szCs w:val="24"/>
        </w:rPr>
        <w:t xml:space="preserve"> </w:t>
      </w:r>
      <w:r w:rsidRPr="00FC3317">
        <w:rPr>
          <w:sz w:val="24"/>
          <w:szCs w:val="24"/>
        </w:rPr>
        <w:t>распределение</w:t>
      </w:r>
      <w:r w:rsidRPr="00FC3317">
        <w:rPr>
          <w:spacing w:val="-5"/>
          <w:sz w:val="24"/>
          <w:szCs w:val="24"/>
        </w:rPr>
        <w:t xml:space="preserve"> </w:t>
      </w:r>
      <w:r w:rsidRPr="00FC3317">
        <w:rPr>
          <w:sz w:val="24"/>
          <w:szCs w:val="24"/>
        </w:rPr>
        <w:t>толщины</w:t>
      </w:r>
      <w:r w:rsidRPr="00FC3317">
        <w:rPr>
          <w:spacing w:val="-6"/>
          <w:sz w:val="24"/>
          <w:szCs w:val="24"/>
        </w:rPr>
        <w:t xml:space="preserve"> </w:t>
      </w:r>
      <w:r w:rsidRPr="00FC3317">
        <w:rPr>
          <w:sz w:val="24"/>
          <w:szCs w:val="24"/>
        </w:rPr>
        <w:t>капитальной</w:t>
      </w:r>
      <w:r w:rsidRPr="00FC3317">
        <w:rPr>
          <w:spacing w:val="-3"/>
          <w:sz w:val="24"/>
          <w:szCs w:val="24"/>
        </w:rPr>
        <w:t xml:space="preserve"> </w:t>
      </w:r>
      <w:r w:rsidRPr="00FC3317">
        <w:rPr>
          <w:sz w:val="24"/>
          <w:szCs w:val="24"/>
        </w:rPr>
        <w:t>стены</w:t>
      </w:r>
      <w:r w:rsidRPr="00FC3317">
        <w:rPr>
          <w:spacing w:val="-9"/>
          <w:sz w:val="24"/>
          <w:szCs w:val="24"/>
        </w:rPr>
        <w:t xml:space="preserve"> </w:t>
      </w:r>
      <w:r w:rsidRPr="00FC3317">
        <w:rPr>
          <w:sz w:val="24"/>
          <w:szCs w:val="24"/>
        </w:rPr>
        <w:t>по</w:t>
      </w:r>
      <w:r w:rsidRPr="00FC3317">
        <w:rPr>
          <w:spacing w:val="-3"/>
          <w:sz w:val="24"/>
          <w:szCs w:val="24"/>
        </w:rPr>
        <w:t xml:space="preserve"> </w:t>
      </w:r>
      <w:r w:rsidRPr="00FC3317">
        <w:rPr>
          <w:sz w:val="24"/>
          <w:szCs w:val="24"/>
        </w:rPr>
        <w:t>отношению</w:t>
      </w:r>
      <w:r w:rsidRPr="00FC3317">
        <w:rPr>
          <w:spacing w:val="-4"/>
          <w:sz w:val="24"/>
          <w:szCs w:val="24"/>
        </w:rPr>
        <w:t xml:space="preserve"> </w:t>
      </w:r>
      <w:r w:rsidRPr="00FC3317">
        <w:rPr>
          <w:sz w:val="24"/>
          <w:szCs w:val="24"/>
        </w:rPr>
        <w:t>к</w:t>
      </w:r>
      <w:r w:rsidRPr="00FC3317">
        <w:rPr>
          <w:spacing w:val="-5"/>
          <w:sz w:val="24"/>
          <w:szCs w:val="24"/>
        </w:rPr>
        <w:t xml:space="preserve"> </w:t>
      </w:r>
      <w:r w:rsidRPr="00FC3317">
        <w:rPr>
          <w:sz w:val="24"/>
          <w:szCs w:val="24"/>
        </w:rPr>
        <w:t>координатной</w:t>
      </w:r>
      <w:r w:rsidRPr="00FC3317">
        <w:rPr>
          <w:spacing w:val="-1"/>
          <w:sz w:val="24"/>
          <w:szCs w:val="24"/>
        </w:rPr>
        <w:t xml:space="preserve"> </w:t>
      </w:r>
      <w:r w:rsidRPr="00FC3317">
        <w:rPr>
          <w:spacing w:val="-4"/>
          <w:sz w:val="24"/>
          <w:szCs w:val="24"/>
        </w:rPr>
        <w:t>оси.</w:t>
      </w:r>
    </w:p>
    <w:p w14:paraId="4FFA339B" w14:textId="77777777" w:rsidR="00FC3317" w:rsidRPr="00FC3317" w:rsidRDefault="00FC3317" w:rsidP="009817E5">
      <w:pPr>
        <w:pStyle w:val="a5"/>
        <w:numPr>
          <w:ilvl w:val="0"/>
          <w:numId w:val="420"/>
        </w:numPr>
        <w:ind w:left="142" w:right="144" w:firstLine="709"/>
        <w:jc w:val="both"/>
        <w:rPr>
          <w:sz w:val="24"/>
          <w:szCs w:val="24"/>
        </w:rPr>
      </w:pPr>
      <w:r w:rsidRPr="00FC3317">
        <w:rPr>
          <w:sz w:val="24"/>
          <w:szCs w:val="24"/>
        </w:rPr>
        <w:t>-</w:t>
      </w:r>
      <w:r w:rsidRPr="00FC3317">
        <w:rPr>
          <w:spacing w:val="-4"/>
          <w:sz w:val="24"/>
          <w:szCs w:val="24"/>
        </w:rPr>
        <w:t xml:space="preserve"> </w:t>
      </w:r>
      <w:r w:rsidRPr="00FC3317">
        <w:rPr>
          <w:sz w:val="24"/>
          <w:szCs w:val="24"/>
        </w:rPr>
        <w:t>расстояние</w:t>
      </w:r>
      <w:r w:rsidRPr="00FC3317">
        <w:rPr>
          <w:spacing w:val="-4"/>
          <w:sz w:val="24"/>
          <w:szCs w:val="24"/>
        </w:rPr>
        <w:t xml:space="preserve"> </w:t>
      </w:r>
      <w:r w:rsidRPr="00FC3317">
        <w:rPr>
          <w:sz w:val="24"/>
          <w:szCs w:val="24"/>
        </w:rPr>
        <w:t>между</w:t>
      </w:r>
      <w:r w:rsidRPr="00FC3317">
        <w:rPr>
          <w:spacing w:val="-7"/>
          <w:sz w:val="24"/>
          <w:szCs w:val="24"/>
        </w:rPr>
        <w:t xml:space="preserve"> </w:t>
      </w:r>
      <w:r w:rsidRPr="00FC3317">
        <w:rPr>
          <w:sz w:val="24"/>
          <w:szCs w:val="24"/>
        </w:rPr>
        <w:t>осями</w:t>
      </w:r>
      <w:r w:rsidRPr="00FC3317">
        <w:rPr>
          <w:spacing w:val="-2"/>
          <w:sz w:val="24"/>
          <w:szCs w:val="24"/>
        </w:rPr>
        <w:t xml:space="preserve"> </w:t>
      </w:r>
      <w:r w:rsidRPr="00FC3317">
        <w:rPr>
          <w:sz w:val="24"/>
          <w:szCs w:val="24"/>
        </w:rPr>
        <w:t>капитальных</w:t>
      </w:r>
      <w:r w:rsidRPr="00FC3317">
        <w:rPr>
          <w:spacing w:val="1"/>
          <w:sz w:val="24"/>
          <w:szCs w:val="24"/>
        </w:rPr>
        <w:t xml:space="preserve"> </w:t>
      </w:r>
      <w:r w:rsidRPr="00FC3317">
        <w:rPr>
          <w:spacing w:val="-4"/>
          <w:sz w:val="24"/>
          <w:szCs w:val="24"/>
        </w:rPr>
        <w:t>стен</w:t>
      </w:r>
    </w:p>
    <w:p w14:paraId="4C9AA38A" w14:textId="77777777" w:rsidR="00FC3317" w:rsidRPr="00FC3317" w:rsidRDefault="00FC3317" w:rsidP="009817E5">
      <w:pPr>
        <w:pStyle w:val="a5"/>
        <w:numPr>
          <w:ilvl w:val="0"/>
          <w:numId w:val="422"/>
        </w:numPr>
        <w:ind w:left="142" w:right="144" w:firstLine="709"/>
        <w:jc w:val="both"/>
        <w:rPr>
          <w:sz w:val="24"/>
          <w:szCs w:val="24"/>
        </w:rPr>
      </w:pPr>
      <w:r w:rsidRPr="00FC3317">
        <w:rPr>
          <w:sz w:val="24"/>
          <w:szCs w:val="24"/>
        </w:rPr>
        <w:t>Перила</w:t>
      </w:r>
      <w:r w:rsidRPr="00FC3317">
        <w:rPr>
          <w:spacing w:val="-5"/>
          <w:sz w:val="24"/>
          <w:szCs w:val="24"/>
        </w:rPr>
        <w:t xml:space="preserve"> </w:t>
      </w:r>
      <w:r w:rsidRPr="00FC3317">
        <w:rPr>
          <w:sz w:val="24"/>
          <w:szCs w:val="24"/>
        </w:rPr>
        <w:t>лестницы</w:t>
      </w:r>
      <w:r w:rsidRPr="00FC3317">
        <w:rPr>
          <w:spacing w:val="-4"/>
          <w:sz w:val="24"/>
          <w:szCs w:val="24"/>
        </w:rPr>
        <w:t xml:space="preserve"> </w:t>
      </w:r>
      <w:r w:rsidRPr="00FC3317">
        <w:rPr>
          <w:sz w:val="24"/>
          <w:szCs w:val="24"/>
        </w:rPr>
        <w:t>по</w:t>
      </w:r>
      <w:r w:rsidRPr="00FC3317">
        <w:rPr>
          <w:spacing w:val="-2"/>
          <w:sz w:val="24"/>
          <w:szCs w:val="24"/>
        </w:rPr>
        <w:t xml:space="preserve"> </w:t>
      </w:r>
      <w:r w:rsidRPr="00FC3317">
        <w:rPr>
          <w:sz w:val="24"/>
          <w:szCs w:val="24"/>
        </w:rPr>
        <w:t>высоте</w:t>
      </w:r>
      <w:r w:rsidRPr="00FC3317">
        <w:rPr>
          <w:spacing w:val="-3"/>
          <w:sz w:val="24"/>
          <w:szCs w:val="24"/>
        </w:rPr>
        <w:t xml:space="preserve"> </w:t>
      </w:r>
      <w:r w:rsidRPr="00FC3317">
        <w:rPr>
          <w:sz w:val="24"/>
          <w:szCs w:val="24"/>
        </w:rPr>
        <w:t>должны</w:t>
      </w:r>
      <w:r w:rsidRPr="00FC3317">
        <w:rPr>
          <w:spacing w:val="-4"/>
          <w:sz w:val="24"/>
          <w:szCs w:val="24"/>
        </w:rPr>
        <w:t xml:space="preserve"> </w:t>
      </w:r>
      <w:r w:rsidRPr="00FC3317">
        <w:rPr>
          <w:sz w:val="24"/>
          <w:szCs w:val="24"/>
        </w:rPr>
        <w:t>быть</w:t>
      </w:r>
      <w:r w:rsidRPr="00FC3317">
        <w:rPr>
          <w:spacing w:val="-3"/>
          <w:sz w:val="24"/>
          <w:szCs w:val="24"/>
        </w:rPr>
        <w:t xml:space="preserve"> </w:t>
      </w:r>
      <w:r w:rsidRPr="00FC3317">
        <w:rPr>
          <w:sz w:val="24"/>
          <w:szCs w:val="24"/>
        </w:rPr>
        <w:t>не</w:t>
      </w:r>
      <w:r w:rsidRPr="00FC3317">
        <w:rPr>
          <w:spacing w:val="-3"/>
          <w:sz w:val="24"/>
          <w:szCs w:val="24"/>
        </w:rPr>
        <w:t xml:space="preserve"> </w:t>
      </w:r>
      <w:r w:rsidRPr="00FC3317">
        <w:rPr>
          <w:spacing w:val="-2"/>
          <w:sz w:val="24"/>
          <w:szCs w:val="24"/>
        </w:rPr>
        <w:t>менее:</w:t>
      </w:r>
    </w:p>
    <w:p w14:paraId="6380C3FD" w14:textId="77777777" w:rsidR="00FC3317" w:rsidRPr="00FC3317" w:rsidRDefault="00FC3317" w:rsidP="00A25E61">
      <w:pPr>
        <w:pStyle w:val="a3"/>
        <w:spacing w:before="1"/>
        <w:ind w:left="142" w:right="144" w:firstLine="709"/>
        <w:rPr>
          <w:sz w:val="24"/>
          <w:szCs w:val="24"/>
        </w:rPr>
      </w:pPr>
      <w:r w:rsidRPr="00FC3317">
        <w:rPr>
          <w:sz w:val="24"/>
          <w:szCs w:val="24"/>
        </w:rPr>
        <w:t>1 -</w:t>
      </w:r>
      <w:r w:rsidRPr="00FC3317">
        <w:rPr>
          <w:spacing w:val="-1"/>
          <w:sz w:val="24"/>
          <w:szCs w:val="24"/>
        </w:rPr>
        <w:t xml:space="preserve"> </w:t>
      </w:r>
      <w:r w:rsidRPr="00FC3317">
        <w:rPr>
          <w:sz w:val="24"/>
          <w:szCs w:val="24"/>
        </w:rPr>
        <w:t xml:space="preserve">0,7 </w:t>
      </w:r>
      <w:r w:rsidRPr="00FC3317">
        <w:rPr>
          <w:spacing w:val="-10"/>
          <w:sz w:val="24"/>
          <w:szCs w:val="24"/>
        </w:rPr>
        <w:t>м</w:t>
      </w:r>
    </w:p>
    <w:p w14:paraId="5DEBBF76" w14:textId="77777777" w:rsidR="00FC3317" w:rsidRPr="00FC3317" w:rsidRDefault="00FC3317" w:rsidP="00A25E61">
      <w:pPr>
        <w:pStyle w:val="a3"/>
        <w:ind w:left="142" w:right="144" w:firstLine="709"/>
        <w:rPr>
          <w:sz w:val="24"/>
          <w:szCs w:val="24"/>
        </w:rPr>
      </w:pPr>
      <w:r w:rsidRPr="00FC3317">
        <w:rPr>
          <w:sz w:val="24"/>
          <w:szCs w:val="24"/>
        </w:rPr>
        <w:t>2 -</w:t>
      </w:r>
      <w:r w:rsidRPr="00FC3317">
        <w:rPr>
          <w:spacing w:val="-1"/>
          <w:sz w:val="24"/>
          <w:szCs w:val="24"/>
        </w:rPr>
        <w:t xml:space="preserve"> </w:t>
      </w:r>
      <w:r w:rsidRPr="00FC3317">
        <w:rPr>
          <w:sz w:val="24"/>
          <w:szCs w:val="24"/>
        </w:rPr>
        <w:t xml:space="preserve">0,9 </w:t>
      </w:r>
      <w:r w:rsidRPr="00FC3317">
        <w:rPr>
          <w:spacing w:val="-10"/>
          <w:sz w:val="24"/>
          <w:szCs w:val="24"/>
        </w:rPr>
        <w:t>м</w:t>
      </w:r>
    </w:p>
    <w:p w14:paraId="381D0A0E" w14:textId="77777777" w:rsidR="00FC3317" w:rsidRPr="00FC3317" w:rsidRDefault="00FC3317" w:rsidP="00A25E61">
      <w:pPr>
        <w:pStyle w:val="a3"/>
        <w:ind w:left="142" w:right="144" w:firstLine="709"/>
        <w:rPr>
          <w:sz w:val="24"/>
          <w:szCs w:val="24"/>
        </w:rPr>
      </w:pPr>
      <w:r w:rsidRPr="00FC3317">
        <w:rPr>
          <w:sz w:val="24"/>
          <w:szCs w:val="24"/>
        </w:rPr>
        <w:t>3 -</w:t>
      </w:r>
      <w:r w:rsidRPr="00FC3317">
        <w:rPr>
          <w:spacing w:val="-1"/>
          <w:sz w:val="24"/>
          <w:szCs w:val="24"/>
        </w:rPr>
        <w:t xml:space="preserve"> </w:t>
      </w:r>
      <w:r w:rsidRPr="00FC3317">
        <w:rPr>
          <w:sz w:val="24"/>
          <w:szCs w:val="24"/>
        </w:rPr>
        <w:t xml:space="preserve">1 </w:t>
      </w:r>
      <w:r w:rsidRPr="00FC3317">
        <w:rPr>
          <w:spacing w:val="-10"/>
          <w:sz w:val="24"/>
          <w:szCs w:val="24"/>
        </w:rPr>
        <w:t>м</w:t>
      </w:r>
    </w:p>
    <w:p w14:paraId="4D177C0C" w14:textId="77777777" w:rsidR="00FC3317" w:rsidRPr="00FC3317" w:rsidRDefault="00FC3317" w:rsidP="009817E5">
      <w:pPr>
        <w:pStyle w:val="a5"/>
        <w:numPr>
          <w:ilvl w:val="0"/>
          <w:numId w:val="422"/>
        </w:numPr>
        <w:ind w:left="142" w:right="144" w:firstLine="709"/>
        <w:jc w:val="both"/>
        <w:rPr>
          <w:sz w:val="24"/>
          <w:szCs w:val="24"/>
        </w:rPr>
      </w:pPr>
      <w:r w:rsidRPr="00FC3317">
        <w:rPr>
          <w:sz w:val="24"/>
          <w:szCs w:val="24"/>
        </w:rPr>
        <w:t>Укажите</w:t>
      </w:r>
      <w:r w:rsidRPr="00FC3317">
        <w:rPr>
          <w:spacing w:val="-11"/>
          <w:sz w:val="24"/>
          <w:szCs w:val="24"/>
        </w:rPr>
        <w:t xml:space="preserve"> </w:t>
      </w:r>
      <w:r w:rsidRPr="00FC3317">
        <w:rPr>
          <w:sz w:val="24"/>
          <w:szCs w:val="24"/>
        </w:rPr>
        <w:t>последовательность</w:t>
      </w:r>
      <w:r w:rsidRPr="00FC3317">
        <w:rPr>
          <w:spacing w:val="-7"/>
          <w:sz w:val="24"/>
          <w:szCs w:val="24"/>
        </w:rPr>
        <w:t xml:space="preserve"> </w:t>
      </w:r>
      <w:r w:rsidRPr="00FC3317">
        <w:rPr>
          <w:sz w:val="24"/>
          <w:szCs w:val="24"/>
        </w:rPr>
        <w:t>маркировки</w:t>
      </w:r>
      <w:r w:rsidRPr="00FC3317">
        <w:rPr>
          <w:spacing w:val="-8"/>
          <w:sz w:val="24"/>
          <w:szCs w:val="24"/>
        </w:rPr>
        <w:t xml:space="preserve"> </w:t>
      </w:r>
      <w:r w:rsidRPr="00FC3317">
        <w:rPr>
          <w:spacing w:val="-4"/>
          <w:sz w:val="24"/>
          <w:szCs w:val="24"/>
        </w:rPr>
        <w:t>осей:</w:t>
      </w:r>
    </w:p>
    <w:p w14:paraId="18FEC4B5" w14:textId="77777777" w:rsidR="00FC3317" w:rsidRPr="00FC3317" w:rsidRDefault="00FC3317" w:rsidP="009817E5">
      <w:pPr>
        <w:pStyle w:val="a5"/>
        <w:numPr>
          <w:ilvl w:val="1"/>
          <w:numId w:val="422"/>
        </w:numPr>
        <w:ind w:left="142" w:right="144" w:firstLine="709"/>
        <w:jc w:val="both"/>
        <w:rPr>
          <w:sz w:val="24"/>
          <w:szCs w:val="24"/>
        </w:rPr>
      </w:pPr>
      <w:r w:rsidRPr="00FC3317">
        <w:rPr>
          <w:sz w:val="24"/>
          <w:szCs w:val="24"/>
        </w:rPr>
        <w:t>-</w:t>
      </w:r>
      <w:r w:rsidRPr="00FC3317">
        <w:rPr>
          <w:spacing w:val="-7"/>
          <w:sz w:val="24"/>
          <w:szCs w:val="24"/>
        </w:rPr>
        <w:t xml:space="preserve"> </w:t>
      </w:r>
      <w:r w:rsidRPr="00FC3317">
        <w:rPr>
          <w:sz w:val="24"/>
          <w:szCs w:val="24"/>
        </w:rPr>
        <w:t>от середины к</w:t>
      </w:r>
      <w:r w:rsidRPr="00FC3317">
        <w:rPr>
          <w:spacing w:val="4"/>
          <w:sz w:val="24"/>
          <w:szCs w:val="24"/>
        </w:rPr>
        <w:t xml:space="preserve"> </w:t>
      </w:r>
      <w:r w:rsidRPr="00FC3317">
        <w:rPr>
          <w:spacing w:val="-4"/>
          <w:sz w:val="24"/>
          <w:szCs w:val="24"/>
        </w:rPr>
        <w:t>углам</w:t>
      </w:r>
    </w:p>
    <w:p w14:paraId="00CD2043" w14:textId="77777777" w:rsidR="00FC3317" w:rsidRPr="00FC3317" w:rsidRDefault="00FC3317" w:rsidP="009817E5">
      <w:pPr>
        <w:pStyle w:val="a5"/>
        <w:numPr>
          <w:ilvl w:val="1"/>
          <w:numId w:val="422"/>
        </w:numPr>
        <w:ind w:left="142" w:right="144" w:firstLine="709"/>
        <w:jc w:val="both"/>
        <w:rPr>
          <w:sz w:val="24"/>
          <w:szCs w:val="24"/>
        </w:rPr>
      </w:pPr>
      <w:r w:rsidRPr="00FC3317">
        <w:rPr>
          <w:sz w:val="24"/>
          <w:szCs w:val="24"/>
        </w:rPr>
        <w:t>-</w:t>
      </w:r>
      <w:r w:rsidRPr="00FC3317">
        <w:rPr>
          <w:spacing w:val="-2"/>
          <w:sz w:val="24"/>
          <w:szCs w:val="24"/>
        </w:rPr>
        <w:t xml:space="preserve"> </w:t>
      </w:r>
      <w:r w:rsidRPr="00FC3317">
        <w:rPr>
          <w:sz w:val="24"/>
          <w:szCs w:val="24"/>
        </w:rPr>
        <w:t>справа</w:t>
      </w:r>
      <w:r w:rsidRPr="00FC3317">
        <w:rPr>
          <w:spacing w:val="-3"/>
          <w:sz w:val="24"/>
          <w:szCs w:val="24"/>
        </w:rPr>
        <w:t xml:space="preserve"> </w:t>
      </w:r>
      <w:r w:rsidRPr="00FC3317">
        <w:rPr>
          <w:sz w:val="24"/>
          <w:szCs w:val="24"/>
        </w:rPr>
        <w:t>налево и сверху</w:t>
      </w:r>
      <w:r w:rsidRPr="00FC3317">
        <w:rPr>
          <w:spacing w:val="-7"/>
          <w:sz w:val="24"/>
          <w:szCs w:val="24"/>
        </w:rPr>
        <w:t xml:space="preserve"> </w:t>
      </w:r>
      <w:r w:rsidRPr="00FC3317">
        <w:rPr>
          <w:spacing w:val="-4"/>
          <w:sz w:val="24"/>
          <w:szCs w:val="24"/>
        </w:rPr>
        <w:t>вниз</w:t>
      </w:r>
    </w:p>
    <w:p w14:paraId="585B48E9" w14:textId="77777777" w:rsidR="00FC3317" w:rsidRPr="00FC3317" w:rsidRDefault="00FC3317" w:rsidP="009817E5">
      <w:pPr>
        <w:pStyle w:val="a5"/>
        <w:numPr>
          <w:ilvl w:val="1"/>
          <w:numId w:val="422"/>
        </w:numPr>
        <w:ind w:left="142" w:right="144" w:firstLine="709"/>
        <w:jc w:val="both"/>
        <w:rPr>
          <w:sz w:val="24"/>
          <w:szCs w:val="24"/>
        </w:rPr>
      </w:pPr>
      <w:r w:rsidRPr="00FC3317">
        <w:rPr>
          <w:sz w:val="24"/>
          <w:szCs w:val="24"/>
        </w:rPr>
        <w:t>-</w:t>
      </w:r>
      <w:r w:rsidRPr="00FC3317">
        <w:rPr>
          <w:spacing w:val="-2"/>
          <w:sz w:val="24"/>
          <w:szCs w:val="24"/>
        </w:rPr>
        <w:t xml:space="preserve"> </w:t>
      </w:r>
      <w:r w:rsidRPr="00FC3317">
        <w:rPr>
          <w:sz w:val="24"/>
          <w:szCs w:val="24"/>
        </w:rPr>
        <w:t>слева</w:t>
      </w:r>
      <w:r w:rsidRPr="00FC3317">
        <w:rPr>
          <w:spacing w:val="-3"/>
          <w:sz w:val="24"/>
          <w:szCs w:val="24"/>
        </w:rPr>
        <w:t xml:space="preserve"> </w:t>
      </w:r>
      <w:r w:rsidRPr="00FC3317">
        <w:rPr>
          <w:sz w:val="24"/>
          <w:szCs w:val="24"/>
        </w:rPr>
        <w:t>направо</w:t>
      </w:r>
      <w:r w:rsidRPr="00FC3317">
        <w:rPr>
          <w:spacing w:val="-2"/>
          <w:sz w:val="24"/>
          <w:szCs w:val="24"/>
        </w:rPr>
        <w:t xml:space="preserve"> </w:t>
      </w:r>
      <w:r w:rsidRPr="00FC3317">
        <w:rPr>
          <w:sz w:val="24"/>
          <w:szCs w:val="24"/>
        </w:rPr>
        <w:t>и</w:t>
      </w:r>
      <w:r w:rsidRPr="00FC3317">
        <w:rPr>
          <w:spacing w:val="2"/>
          <w:sz w:val="24"/>
          <w:szCs w:val="24"/>
        </w:rPr>
        <w:t xml:space="preserve"> </w:t>
      </w:r>
      <w:r w:rsidRPr="00FC3317">
        <w:rPr>
          <w:sz w:val="24"/>
          <w:szCs w:val="24"/>
        </w:rPr>
        <w:t>снизу</w:t>
      </w:r>
      <w:r w:rsidRPr="00FC3317">
        <w:rPr>
          <w:spacing w:val="-7"/>
          <w:sz w:val="24"/>
          <w:szCs w:val="24"/>
        </w:rPr>
        <w:t xml:space="preserve"> </w:t>
      </w:r>
      <w:r w:rsidRPr="00FC3317">
        <w:rPr>
          <w:spacing w:val="-4"/>
          <w:sz w:val="24"/>
          <w:szCs w:val="24"/>
        </w:rPr>
        <w:t>вверх</w:t>
      </w:r>
    </w:p>
    <w:p w14:paraId="4108F0AE" w14:textId="77777777" w:rsidR="00FC3317" w:rsidRPr="00FC3317" w:rsidRDefault="00FC3317" w:rsidP="009817E5">
      <w:pPr>
        <w:pStyle w:val="a5"/>
        <w:numPr>
          <w:ilvl w:val="0"/>
          <w:numId w:val="422"/>
        </w:numPr>
        <w:ind w:left="142" w:right="144" w:firstLine="709"/>
        <w:jc w:val="both"/>
        <w:rPr>
          <w:sz w:val="24"/>
          <w:szCs w:val="24"/>
        </w:rPr>
      </w:pPr>
      <w:r w:rsidRPr="00FC3317">
        <w:rPr>
          <w:sz w:val="24"/>
          <w:szCs w:val="24"/>
        </w:rPr>
        <w:lastRenderedPageBreak/>
        <w:t>Какое</w:t>
      </w:r>
      <w:r w:rsidRPr="00FC3317">
        <w:rPr>
          <w:spacing w:val="-9"/>
          <w:sz w:val="24"/>
          <w:szCs w:val="24"/>
        </w:rPr>
        <w:t xml:space="preserve"> </w:t>
      </w:r>
      <w:r w:rsidRPr="00FC3317">
        <w:rPr>
          <w:sz w:val="24"/>
          <w:szCs w:val="24"/>
        </w:rPr>
        <w:t>максимальное</w:t>
      </w:r>
      <w:r w:rsidRPr="00FC3317">
        <w:rPr>
          <w:spacing w:val="-9"/>
          <w:sz w:val="24"/>
          <w:szCs w:val="24"/>
        </w:rPr>
        <w:t xml:space="preserve"> </w:t>
      </w:r>
      <w:r w:rsidRPr="00FC3317">
        <w:rPr>
          <w:sz w:val="24"/>
          <w:szCs w:val="24"/>
        </w:rPr>
        <w:t>количество</w:t>
      </w:r>
      <w:r w:rsidRPr="00FC3317">
        <w:rPr>
          <w:spacing w:val="-9"/>
          <w:sz w:val="24"/>
          <w:szCs w:val="24"/>
        </w:rPr>
        <w:t xml:space="preserve"> </w:t>
      </w:r>
      <w:r w:rsidRPr="00FC3317">
        <w:rPr>
          <w:sz w:val="24"/>
          <w:szCs w:val="24"/>
        </w:rPr>
        <w:t>ступеней</w:t>
      </w:r>
      <w:r w:rsidRPr="00FC3317">
        <w:rPr>
          <w:spacing w:val="-2"/>
          <w:sz w:val="24"/>
          <w:szCs w:val="24"/>
        </w:rPr>
        <w:t xml:space="preserve"> </w:t>
      </w:r>
      <w:r w:rsidRPr="00FC3317">
        <w:rPr>
          <w:sz w:val="24"/>
          <w:szCs w:val="24"/>
        </w:rPr>
        <w:t>допускается</w:t>
      </w:r>
      <w:r w:rsidRPr="00FC3317">
        <w:rPr>
          <w:spacing w:val="-9"/>
          <w:sz w:val="24"/>
          <w:szCs w:val="24"/>
        </w:rPr>
        <w:t xml:space="preserve"> </w:t>
      </w:r>
      <w:r w:rsidRPr="00FC3317">
        <w:rPr>
          <w:sz w:val="24"/>
          <w:szCs w:val="24"/>
        </w:rPr>
        <w:t>в</w:t>
      </w:r>
      <w:r w:rsidRPr="00FC3317">
        <w:rPr>
          <w:spacing w:val="-9"/>
          <w:sz w:val="24"/>
          <w:szCs w:val="24"/>
        </w:rPr>
        <w:t xml:space="preserve"> </w:t>
      </w:r>
      <w:r w:rsidRPr="00FC3317">
        <w:rPr>
          <w:sz w:val="24"/>
          <w:szCs w:val="24"/>
        </w:rPr>
        <w:t>одном</w:t>
      </w:r>
      <w:r w:rsidRPr="00FC3317">
        <w:rPr>
          <w:spacing w:val="-9"/>
          <w:sz w:val="24"/>
          <w:szCs w:val="24"/>
        </w:rPr>
        <w:t xml:space="preserve"> </w:t>
      </w:r>
      <w:r w:rsidRPr="00FC3317">
        <w:rPr>
          <w:sz w:val="24"/>
          <w:szCs w:val="24"/>
        </w:rPr>
        <w:t>пролете</w:t>
      </w:r>
      <w:r w:rsidRPr="00FC3317">
        <w:rPr>
          <w:spacing w:val="-9"/>
          <w:sz w:val="24"/>
          <w:szCs w:val="24"/>
        </w:rPr>
        <w:t xml:space="preserve"> </w:t>
      </w:r>
      <w:r w:rsidRPr="00FC3317">
        <w:rPr>
          <w:sz w:val="24"/>
          <w:szCs w:val="24"/>
        </w:rPr>
        <w:t xml:space="preserve">лестничного </w:t>
      </w:r>
      <w:r w:rsidRPr="00FC3317">
        <w:rPr>
          <w:spacing w:val="-2"/>
          <w:sz w:val="24"/>
          <w:szCs w:val="24"/>
        </w:rPr>
        <w:t>марша?</w:t>
      </w:r>
    </w:p>
    <w:p w14:paraId="0F0626F2" w14:textId="77777777" w:rsidR="00FC3317" w:rsidRPr="00FC3317" w:rsidRDefault="00FC3317" w:rsidP="00A25E61">
      <w:pPr>
        <w:pStyle w:val="a3"/>
        <w:ind w:left="142" w:right="144" w:firstLine="709"/>
        <w:rPr>
          <w:sz w:val="24"/>
          <w:szCs w:val="24"/>
        </w:rPr>
      </w:pPr>
      <w:r w:rsidRPr="00FC3317">
        <w:rPr>
          <w:sz w:val="24"/>
          <w:szCs w:val="24"/>
        </w:rPr>
        <w:t>1 –</w:t>
      </w:r>
      <w:r w:rsidRPr="00FC3317">
        <w:rPr>
          <w:spacing w:val="-1"/>
          <w:sz w:val="24"/>
          <w:szCs w:val="24"/>
        </w:rPr>
        <w:t xml:space="preserve"> </w:t>
      </w:r>
      <w:r w:rsidRPr="00FC3317">
        <w:rPr>
          <w:spacing w:val="-5"/>
          <w:sz w:val="24"/>
          <w:szCs w:val="24"/>
        </w:rPr>
        <w:t>10</w:t>
      </w:r>
    </w:p>
    <w:p w14:paraId="7A10BC52" w14:textId="77777777" w:rsidR="00FC3317" w:rsidRPr="00FC3317" w:rsidRDefault="00FC3317" w:rsidP="00A25E61">
      <w:pPr>
        <w:pStyle w:val="a3"/>
        <w:ind w:left="142" w:right="144" w:firstLine="709"/>
        <w:rPr>
          <w:sz w:val="24"/>
          <w:szCs w:val="24"/>
        </w:rPr>
      </w:pPr>
      <w:r w:rsidRPr="00FC3317">
        <w:rPr>
          <w:sz w:val="24"/>
          <w:szCs w:val="24"/>
        </w:rPr>
        <w:t>2 –</w:t>
      </w:r>
      <w:r w:rsidRPr="00FC3317">
        <w:rPr>
          <w:spacing w:val="-1"/>
          <w:sz w:val="24"/>
          <w:szCs w:val="24"/>
        </w:rPr>
        <w:t xml:space="preserve"> </w:t>
      </w:r>
      <w:r w:rsidRPr="00FC3317">
        <w:rPr>
          <w:spacing w:val="-5"/>
          <w:sz w:val="24"/>
          <w:szCs w:val="24"/>
        </w:rPr>
        <w:t>16</w:t>
      </w:r>
    </w:p>
    <w:p w14:paraId="6F158EA5" w14:textId="77777777" w:rsidR="00FC3317" w:rsidRPr="00FC3317" w:rsidRDefault="00FC3317" w:rsidP="00A25E61">
      <w:pPr>
        <w:pStyle w:val="a3"/>
        <w:ind w:left="142" w:right="144" w:firstLine="709"/>
        <w:rPr>
          <w:sz w:val="24"/>
          <w:szCs w:val="24"/>
        </w:rPr>
      </w:pPr>
      <w:r w:rsidRPr="00FC3317">
        <w:rPr>
          <w:sz w:val="24"/>
          <w:szCs w:val="24"/>
        </w:rPr>
        <w:t>3 –</w:t>
      </w:r>
      <w:r w:rsidRPr="00FC3317">
        <w:rPr>
          <w:spacing w:val="-1"/>
          <w:sz w:val="24"/>
          <w:szCs w:val="24"/>
        </w:rPr>
        <w:t xml:space="preserve"> </w:t>
      </w:r>
      <w:r w:rsidRPr="00FC3317">
        <w:rPr>
          <w:spacing w:val="-5"/>
          <w:sz w:val="24"/>
          <w:szCs w:val="24"/>
        </w:rPr>
        <w:t>20</w:t>
      </w:r>
    </w:p>
    <w:p w14:paraId="290E4FB2" w14:textId="77777777" w:rsidR="00FC3317" w:rsidRPr="00FC3317" w:rsidRDefault="00FC3317" w:rsidP="009817E5">
      <w:pPr>
        <w:pStyle w:val="a5"/>
        <w:numPr>
          <w:ilvl w:val="0"/>
          <w:numId w:val="422"/>
        </w:numPr>
        <w:ind w:left="142" w:right="144" w:firstLine="709"/>
        <w:jc w:val="both"/>
        <w:rPr>
          <w:sz w:val="24"/>
          <w:szCs w:val="24"/>
        </w:rPr>
      </w:pPr>
      <w:r w:rsidRPr="00FC3317">
        <w:rPr>
          <w:sz w:val="24"/>
          <w:szCs w:val="24"/>
        </w:rPr>
        <w:t>Что</w:t>
      </w:r>
      <w:r w:rsidRPr="00FC3317">
        <w:rPr>
          <w:spacing w:val="-4"/>
          <w:sz w:val="24"/>
          <w:szCs w:val="24"/>
        </w:rPr>
        <w:t xml:space="preserve"> </w:t>
      </w:r>
      <w:r w:rsidRPr="00FC3317">
        <w:rPr>
          <w:sz w:val="24"/>
          <w:szCs w:val="24"/>
        </w:rPr>
        <w:t>не</w:t>
      </w:r>
      <w:r w:rsidRPr="00FC3317">
        <w:rPr>
          <w:spacing w:val="-5"/>
          <w:sz w:val="24"/>
          <w:szCs w:val="24"/>
        </w:rPr>
        <w:t xml:space="preserve"> </w:t>
      </w:r>
      <w:r w:rsidRPr="00FC3317">
        <w:rPr>
          <w:sz w:val="24"/>
          <w:szCs w:val="24"/>
        </w:rPr>
        <w:t>является</w:t>
      </w:r>
      <w:r w:rsidRPr="00FC3317">
        <w:rPr>
          <w:spacing w:val="-4"/>
          <w:sz w:val="24"/>
          <w:szCs w:val="24"/>
        </w:rPr>
        <w:t xml:space="preserve"> </w:t>
      </w:r>
      <w:r w:rsidRPr="00FC3317">
        <w:rPr>
          <w:sz w:val="24"/>
          <w:szCs w:val="24"/>
        </w:rPr>
        <w:t>основным</w:t>
      </w:r>
      <w:r w:rsidRPr="00FC3317">
        <w:rPr>
          <w:spacing w:val="-5"/>
          <w:sz w:val="24"/>
          <w:szCs w:val="24"/>
        </w:rPr>
        <w:t xml:space="preserve"> </w:t>
      </w:r>
      <w:r w:rsidRPr="00FC3317">
        <w:rPr>
          <w:sz w:val="24"/>
          <w:szCs w:val="24"/>
        </w:rPr>
        <w:t>элементом</w:t>
      </w:r>
      <w:r w:rsidRPr="00FC3317">
        <w:rPr>
          <w:spacing w:val="-2"/>
          <w:sz w:val="24"/>
          <w:szCs w:val="24"/>
        </w:rPr>
        <w:t xml:space="preserve"> здания?</w:t>
      </w:r>
    </w:p>
    <w:p w14:paraId="25142DF7" w14:textId="77777777" w:rsidR="00FC3317" w:rsidRPr="00FC3317" w:rsidRDefault="00FC3317" w:rsidP="009817E5">
      <w:pPr>
        <w:pStyle w:val="a5"/>
        <w:numPr>
          <w:ilvl w:val="0"/>
          <w:numId w:val="419"/>
        </w:numPr>
        <w:ind w:left="142" w:right="144" w:firstLine="709"/>
        <w:jc w:val="both"/>
        <w:rPr>
          <w:sz w:val="24"/>
          <w:szCs w:val="24"/>
        </w:rPr>
      </w:pPr>
      <w:r w:rsidRPr="00FC3317">
        <w:rPr>
          <w:sz w:val="24"/>
          <w:szCs w:val="24"/>
        </w:rPr>
        <w:t>–</w:t>
      </w:r>
      <w:r w:rsidRPr="00FC3317">
        <w:rPr>
          <w:spacing w:val="-1"/>
          <w:sz w:val="24"/>
          <w:szCs w:val="24"/>
        </w:rPr>
        <w:t xml:space="preserve"> </w:t>
      </w:r>
      <w:r w:rsidRPr="00FC3317">
        <w:rPr>
          <w:spacing w:val="-2"/>
          <w:sz w:val="24"/>
          <w:szCs w:val="24"/>
        </w:rPr>
        <w:t>перегородки</w:t>
      </w:r>
    </w:p>
    <w:p w14:paraId="12342F74" w14:textId="77777777" w:rsidR="00FC3317" w:rsidRPr="00FC3317" w:rsidRDefault="00FC3317" w:rsidP="009817E5">
      <w:pPr>
        <w:pStyle w:val="a5"/>
        <w:numPr>
          <w:ilvl w:val="0"/>
          <w:numId w:val="419"/>
        </w:numPr>
        <w:ind w:left="142" w:right="144" w:firstLine="709"/>
        <w:jc w:val="both"/>
        <w:rPr>
          <w:sz w:val="24"/>
          <w:szCs w:val="24"/>
        </w:rPr>
      </w:pPr>
      <w:r w:rsidRPr="00FC3317">
        <w:rPr>
          <w:sz w:val="24"/>
          <w:szCs w:val="24"/>
        </w:rPr>
        <w:t>–</w:t>
      </w:r>
      <w:r w:rsidRPr="00FC3317">
        <w:rPr>
          <w:spacing w:val="-1"/>
          <w:sz w:val="24"/>
          <w:szCs w:val="24"/>
        </w:rPr>
        <w:t xml:space="preserve"> </w:t>
      </w:r>
      <w:r w:rsidRPr="00FC3317">
        <w:rPr>
          <w:spacing w:val="-4"/>
          <w:sz w:val="24"/>
          <w:szCs w:val="24"/>
        </w:rPr>
        <w:t>крыша</w:t>
      </w:r>
    </w:p>
    <w:p w14:paraId="770D3CFE" w14:textId="77777777" w:rsidR="00FC3317" w:rsidRPr="00FC3317" w:rsidRDefault="00FC3317" w:rsidP="009817E5">
      <w:pPr>
        <w:pStyle w:val="a5"/>
        <w:numPr>
          <w:ilvl w:val="0"/>
          <w:numId w:val="419"/>
        </w:numPr>
        <w:spacing w:line="275" w:lineRule="exact"/>
        <w:ind w:left="142" w:right="144" w:firstLine="709"/>
        <w:jc w:val="both"/>
        <w:rPr>
          <w:sz w:val="24"/>
          <w:szCs w:val="24"/>
        </w:rPr>
      </w:pPr>
      <w:r w:rsidRPr="00FC3317">
        <w:rPr>
          <w:sz w:val="24"/>
          <w:szCs w:val="24"/>
        </w:rPr>
        <w:t>-</w:t>
      </w:r>
      <w:r w:rsidRPr="00FC3317">
        <w:rPr>
          <w:spacing w:val="-7"/>
          <w:sz w:val="24"/>
          <w:szCs w:val="24"/>
        </w:rPr>
        <w:t xml:space="preserve"> </w:t>
      </w:r>
      <w:r w:rsidRPr="00FC3317">
        <w:rPr>
          <w:sz w:val="24"/>
          <w:szCs w:val="24"/>
        </w:rPr>
        <w:t>внутренние</w:t>
      </w:r>
      <w:r w:rsidRPr="00FC3317">
        <w:rPr>
          <w:spacing w:val="-2"/>
          <w:sz w:val="24"/>
          <w:szCs w:val="24"/>
        </w:rPr>
        <w:t xml:space="preserve"> коммуникации</w:t>
      </w:r>
    </w:p>
    <w:p w14:paraId="51E9E3E5" w14:textId="77777777" w:rsidR="00FC3317" w:rsidRPr="00FC3317" w:rsidRDefault="00FC3317" w:rsidP="009817E5">
      <w:pPr>
        <w:pStyle w:val="a5"/>
        <w:numPr>
          <w:ilvl w:val="0"/>
          <w:numId w:val="422"/>
        </w:numPr>
        <w:spacing w:line="275" w:lineRule="exact"/>
        <w:ind w:left="142" w:right="144" w:firstLine="709"/>
        <w:jc w:val="both"/>
        <w:rPr>
          <w:sz w:val="24"/>
          <w:szCs w:val="24"/>
        </w:rPr>
      </w:pPr>
      <w:r w:rsidRPr="00FC3317">
        <w:rPr>
          <w:sz w:val="24"/>
          <w:szCs w:val="24"/>
        </w:rPr>
        <w:t>Какой</w:t>
      </w:r>
      <w:r w:rsidRPr="00FC3317">
        <w:rPr>
          <w:spacing w:val="-9"/>
          <w:sz w:val="24"/>
          <w:szCs w:val="24"/>
        </w:rPr>
        <w:t xml:space="preserve"> </w:t>
      </w:r>
      <w:r w:rsidRPr="00FC3317">
        <w:rPr>
          <w:sz w:val="24"/>
          <w:szCs w:val="24"/>
        </w:rPr>
        <w:t>масштаб</w:t>
      </w:r>
      <w:r w:rsidRPr="00FC3317">
        <w:rPr>
          <w:spacing w:val="-4"/>
          <w:sz w:val="24"/>
          <w:szCs w:val="24"/>
        </w:rPr>
        <w:t xml:space="preserve"> </w:t>
      </w:r>
      <w:r w:rsidRPr="00FC3317">
        <w:rPr>
          <w:sz w:val="24"/>
          <w:szCs w:val="24"/>
        </w:rPr>
        <w:t>не</w:t>
      </w:r>
      <w:r w:rsidRPr="00FC3317">
        <w:rPr>
          <w:spacing w:val="-7"/>
          <w:sz w:val="24"/>
          <w:szCs w:val="24"/>
        </w:rPr>
        <w:t xml:space="preserve"> </w:t>
      </w:r>
      <w:r w:rsidRPr="00FC3317">
        <w:rPr>
          <w:sz w:val="24"/>
          <w:szCs w:val="24"/>
        </w:rPr>
        <w:t>допускается</w:t>
      </w:r>
      <w:r w:rsidRPr="00FC3317">
        <w:rPr>
          <w:spacing w:val="-5"/>
          <w:sz w:val="24"/>
          <w:szCs w:val="24"/>
        </w:rPr>
        <w:t xml:space="preserve"> </w:t>
      </w:r>
      <w:r w:rsidRPr="00FC3317">
        <w:rPr>
          <w:sz w:val="24"/>
          <w:szCs w:val="24"/>
        </w:rPr>
        <w:t>к</w:t>
      </w:r>
      <w:r w:rsidRPr="00FC3317">
        <w:rPr>
          <w:spacing w:val="-5"/>
          <w:sz w:val="24"/>
          <w:szCs w:val="24"/>
        </w:rPr>
        <w:t xml:space="preserve"> </w:t>
      </w:r>
      <w:r w:rsidRPr="00FC3317">
        <w:rPr>
          <w:sz w:val="24"/>
          <w:szCs w:val="24"/>
        </w:rPr>
        <w:t>использованию</w:t>
      </w:r>
      <w:r w:rsidRPr="00FC3317">
        <w:rPr>
          <w:spacing w:val="-4"/>
          <w:sz w:val="24"/>
          <w:szCs w:val="24"/>
        </w:rPr>
        <w:t xml:space="preserve"> </w:t>
      </w:r>
      <w:r w:rsidRPr="00FC3317">
        <w:rPr>
          <w:sz w:val="24"/>
          <w:szCs w:val="24"/>
        </w:rPr>
        <w:t>на</w:t>
      </w:r>
      <w:r w:rsidRPr="00FC3317">
        <w:rPr>
          <w:spacing w:val="-6"/>
          <w:sz w:val="24"/>
          <w:szCs w:val="24"/>
        </w:rPr>
        <w:t xml:space="preserve"> </w:t>
      </w:r>
      <w:r w:rsidRPr="00FC3317">
        <w:rPr>
          <w:sz w:val="24"/>
          <w:szCs w:val="24"/>
        </w:rPr>
        <w:t>строительных</w:t>
      </w:r>
      <w:r w:rsidRPr="00FC3317">
        <w:rPr>
          <w:spacing w:val="-4"/>
          <w:sz w:val="24"/>
          <w:szCs w:val="24"/>
        </w:rPr>
        <w:t xml:space="preserve"> </w:t>
      </w:r>
      <w:r w:rsidRPr="00FC3317">
        <w:rPr>
          <w:spacing w:val="-2"/>
          <w:sz w:val="24"/>
          <w:szCs w:val="24"/>
        </w:rPr>
        <w:t>чертежах?</w:t>
      </w:r>
    </w:p>
    <w:p w14:paraId="14D89957" w14:textId="77777777" w:rsidR="00FC3317" w:rsidRPr="00FC3317" w:rsidRDefault="00FC3317" w:rsidP="00A25E61">
      <w:pPr>
        <w:pStyle w:val="a3"/>
        <w:ind w:left="142" w:right="144" w:firstLine="709"/>
        <w:rPr>
          <w:sz w:val="24"/>
          <w:szCs w:val="24"/>
        </w:rPr>
      </w:pPr>
      <w:r w:rsidRPr="00FC3317">
        <w:rPr>
          <w:sz w:val="24"/>
          <w:szCs w:val="24"/>
        </w:rPr>
        <w:t>1 -</w:t>
      </w:r>
      <w:r w:rsidRPr="00FC3317">
        <w:rPr>
          <w:spacing w:val="-1"/>
          <w:sz w:val="24"/>
          <w:szCs w:val="24"/>
        </w:rPr>
        <w:t xml:space="preserve"> </w:t>
      </w:r>
      <w:r w:rsidRPr="00FC3317">
        <w:rPr>
          <w:spacing w:val="-2"/>
          <w:sz w:val="24"/>
          <w:szCs w:val="24"/>
        </w:rPr>
        <w:t>М1:40</w:t>
      </w:r>
    </w:p>
    <w:p w14:paraId="547F6D94" w14:textId="77777777" w:rsidR="00FC3317" w:rsidRPr="00FC3317" w:rsidRDefault="00FC3317" w:rsidP="00A25E61">
      <w:pPr>
        <w:pStyle w:val="a3"/>
        <w:ind w:left="142" w:right="144" w:firstLine="709"/>
        <w:rPr>
          <w:sz w:val="24"/>
          <w:szCs w:val="24"/>
        </w:rPr>
      </w:pPr>
      <w:r w:rsidRPr="00FC3317">
        <w:rPr>
          <w:sz w:val="24"/>
          <w:szCs w:val="24"/>
        </w:rPr>
        <w:t>2 -</w:t>
      </w:r>
      <w:r w:rsidRPr="00FC3317">
        <w:rPr>
          <w:spacing w:val="-1"/>
          <w:sz w:val="24"/>
          <w:szCs w:val="24"/>
        </w:rPr>
        <w:t xml:space="preserve"> </w:t>
      </w:r>
      <w:r w:rsidRPr="00FC3317">
        <w:rPr>
          <w:spacing w:val="-2"/>
          <w:sz w:val="24"/>
          <w:szCs w:val="24"/>
        </w:rPr>
        <w:t>М1:50</w:t>
      </w:r>
    </w:p>
    <w:p w14:paraId="379BB1D7" w14:textId="77777777" w:rsidR="00FC3317" w:rsidRPr="00FC3317" w:rsidRDefault="00FC3317" w:rsidP="00A25E61">
      <w:pPr>
        <w:pStyle w:val="a3"/>
        <w:ind w:left="142" w:right="144" w:firstLine="709"/>
        <w:rPr>
          <w:sz w:val="24"/>
          <w:szCs w:val="24"/>
        </w:rPr>
      </w:pPr>
      <w:r w:rsidRPr="00FC3317">
        <w:rPr>
          <w:sz w:val="24"/>
          <w:szCs w:val="24"/>
        </w:rPr>
        <w:t>3 -</w:t>
      </w:r>
      <w:r w:rsidRPr="00FC3317">
        <w:rPr>
          <w:spacing w:val="-1"/>
          <w:sz w:val="24"/>
          <w:szCs w:val="24"/>
        </w:rPr>
        <w:t xml:space="preserve"> </w:t>
      </w:r>
      <w:r w:rsidRPr="00FC3317">
        <w:rPr>
          <w:sz w:val="24"/>
          <w:szCs w:val="24"/>
        </w:rPr>
        <w:t xml:space="preserve">1 : </w:t>
      </w:r>
      <w:r w:rsidRPr="00FC3317">
        <w:rPr>
          <w:spacing w:val="-5"/>
          <w:sz w:val="24"/>
          <w:szCs w:val="24"/>
        </w:rPr>
        <w:t>100</w:t>
      </w:r>
    </w:p>
    <w:p w14:paraId="6B024E3C" w14:textId="77777777" w:rsidR="00FC3317" w:rsidRPr="00FC3317" w:rsidRDefault="00FC3317" w:rsidP="009817E5">
      <w:pPr>
        <w:pStyle w:val="a5"/>
        <w:numPr>
          <w:ilvl w:val="0"/>
          <w:numId w:val="422"/>
        </w:numPr>
        <w:ind w:left="142" w:right="144" w:firstLine="709"/>
        <w:jc w:val="both"/>
        <w:rPr>
          <w:sz w:val="24"/>
          <w:szCs w:val="24"/>
        </w:rPr>
      </w:pPr>
      <w:r w:rsidRPr="00FC3317">
        <w:rPr>
          <w:sz w:val="24"/>
          <w:szCs w:val="24"/>
        </w:rPr>
        <w:t>Проём</w:t>
      </w:r>
      <w:r w:rsidRPr="00FC3317">
        <w:rPr>
          <w:spacing w:val="-9"/>
          <w:sz w:val="24"/>
          <w:szCs w:val="24"/>
        </w:rPr>
        <w:t xml:space="preserve"> </w:t>
      </w:r>
      <w:r w:rsidRPr="00FC3317">
        <w:rPr>
          <w:sz w:val="24"/>
          <w:szCs w:val="24"/>
        </w:rPr>
        <w:t>оконный</w:t>
      </w:r>
      <w:r w:rsidRPr="00FC3317">
        <w:rPr>
          <w:spacing w:val="-3"/>
          <w:sz w:val="24"/>
          <w:szCs w:val="24"/>
        </w:rPr>
        <w:t xml:space="preserve"> </w:t>
      </w:r>
      <w:r w:rsidRPr="00FC3317">
        <w:rPr>
          <w:sz w:val="24"/>
          <w:szCs w:val="24"/>
        </w:rPr>
        <w:t>без</w:t>
      </w:r>
      <w:r w:rsidRPr="00FC3317">
        <w:rPr>
          <w:spacing w:val="-3"/>
          <w:sz w:val="24"/>
          <w:szCs w:val="24"/>
        </w:rPr>
        <w:t xml:space="preserve"> </w:t>
      </w:r>
      <w:r w:rsidRPr="00FC3317">
        <w:rPr>
          <w:sz w:val="24"/>
          <w:szCs w:val="24"/>
        </w:rPr>
        <w:t>четвертей</w:t>
      </w:r>
      <w:r w:rsidRPr="00FC3317">
        <w:rPr>
          <w:spacing w:val="-3"/>
          <w:sz w:val="24"/>
          <w:szCs w:val="24"/>
        </w:rPr>
        <w:t xml:space="preserve"> </w:t>
      </w:r>
      <w:r w:rsidRPr="00FC3317">
        <w:rPr>
          <w:sz w:val="24"/>
          <w:szCs w:val="24"/>
        </w:rPr>
        <w:t>с</w:t>
      </w:r>
      <w:r w:rsidRPr="00FC3317">
        <w:rPr>
          <w:spacing w:val="-6"/>
          <w:sz w:val="24"/>
          <w:szCs w:val="24"/>
        </w:rPr>
        <w:t xml:space="preserve"> </w:t>
      </w:r>
      <w:r w:rsidRPr="00FC3317">
        <w:rPr>
          <w:sz w:val="24"/>
          <w:szCs w:val="24"/>
        </w:rPr>
        <w:t>двойными</w:t>
      </w:r>
      <w:r w:rsidRPr="00FC3317">
        <w:rPr>
          <w:spacing w:val="-4"/>
          <w:sz w:val="24"/>
          <w:szCs w:val="24"/>
        </w:rPr>
        <w:t xml:space="preserve"> </w:t>
      </w:r>
      <w:r w:rsidRPr="00FC3317">
        <w:rPr>
          <w:sz w:val="24"/>
          <w:szCs w:val="24"/>
        </w:rPr>
        <w:t>переплётами</w:t>
      </w:r>
      <w:r w:rsidRPr="00FC3317">
        <w:rPr>
          <w:spacing w:val="-3"/>
          <w:sz w:val="24"/>
          <w:szCs w:val="24"/>
        </w:rPr>
        <w:t xml:space="preserve"> </w:t>
      </w:r>
      <w:r w:rsidRPr="00FC3317">
        <w:rPr>
          <w:sz w:val="24"/>
          <w:szCs w:val="24"/>
        </w:rPr>
        <w:t>в</w:t>
      </w:r>
      <w:r w:rsidRPr="00FC3317">
        <w:rPr>
          <w:spacing w:val="-5"/>
          <w:sz w:val="24"/>
          <w:szCs w:val="24"/>
        </w:rPr>
        <w:t xml:space="preserve"> </w:t>
      </w:r>
      <w:r w:rsidRPr="00FC3317">
        <w:rPr>
          <w:sz w:val="24"/>
          <w:szCs w:val="24"/>
        </w:rPr>
        <w:t>плане</w:t>
      </w:r>
      <w:r w:rsidRPr="00FC3317">
        <w:rPr>
          <w:spacing w:val="-6"/>
          <w:sz w:val="24"/>
          <w:szCs w:val="24"/>
        </w:rPr>
        <w:t xml:space="preserve"> </w:t>
      </w:r>
      <w:r w:rsidRPr="00FC3317">
        <w:rPr>
          <w:sz w:val="24"/>
          <w:szCs w:val="24"/>
        </w:rPr>
        <w:t>изображён</w:t>
      </w:r>
      <w:r w:rsidRPr="00FC3317">
        <w:rPr>
          <w:spacing w:val="-3"/>
          <w:sz w:val="24"/>
          <w:szCs w:val="24"/>
        </w:rPr>
        <w:t xml:space="preserve"> </w:t>
      </w:r>
      <w:r w:rsidRPr="00FC3317">
        <w:rPr>
          <w:sz w:val="24"/>
          <w:szCs w:val="24"/>
        </w:rPr>
        <w:t>на</w:t>
      </w:r>
      <w:r w:rsidRPr="00FC3317">
        <w:rPr>
          <w:spacing w:val="-5"/>
          <w:sz w:val="24"/>
          <w:szCs w:val="24"/>
        </w:rPr>
        <w:t xml:space="preserve"> </w:t>
      </w:r>
      <w:r w:rsidRPr="00FC3317">
        <w:rPr>
          <w:spacing w:val="-2"/>
          <w:sz w:val="24"/>
          <w:szCs w:val="24"/>
        </w:rPr>
        <w:t>рисунке</w:t>
      </w:r>
    </w:p>
    <w:p w14:paraId="5280386D" w14:textId="77777777" w:rsidR="00FC3317" w:rsidRPr="00FC3317" w:rsidRDefault="00FC3317" w:rsidP="00A25E61">
      <w:pPr>
        <w:pStyle w:val="a3"/>
        <w:ind w:left="142" w:right="144" w:firstLine="709"/>
        <w:rPr>
          <w:sz w:val="24"/>
          <w:szCs w:val="24"/>
        </w:rPr>
      </w:pPr>
      <w:r w:rsidRPr="00FC3317">
        <w:rPr>
          <w:noProof/>
          <w:sz w:val="24"/>
          <w:szCs w:val="24"/>
          <w:lang w:eastAsia="ru-RU"/>
        </w:rPr>
        <w:drawing>
          <wp:anchor distT="0" distB="0" distL="0" distR="0" simplePos="0" relativeHeight="251693056" behindDoc="1" locked="0" layoutInCell="1" allowOverlap="1" wp14:anchorId="750DAFF0" wp14:editId="292385E5">
            <wp:simplePos x="0" y="0"/>
            <wp:positionH relativeFrom="page">
              <wp:posOffset>1184275</wp:posOffset>
            </wp:positionH>
            <wp:positionV relativeFrom="paragraph">
              <wp:posOffset>110477</wp:posOffset>
            </wp:positionV>
            <wp:extent cx="3833845" cy="1390650"/>
            <wp:effectExtent l="0" t="0" r="0" b="0"/>
            <wp:wrapTopAndBottom/>
            <wp:docPr id="45" name="Image 45" descr="http://konspekta.net/lektsianew/baza9/510390561958.files/image10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descr="http://konspekta.net/lektsianew/baza9/510390561958.files/image105.png"/>
                    <pic:cNvPicPr/>
                  </pic:nvPicPr>
                  <pic:blipFill>
                    <a:blip r:embed="rId37" cstate="print"/>
                    <a:stretch>
                      <a:fillRect/>
                    </a:stretch>
                  </pic:blipFill>
                  <pic:spPr>
                    <a:xfrm>
                      <a:off x="0" y="0"/>
                      <a:ext cx="3833845" cy="1390650"/>
                    </a:xfrm>
                    <a:prstGeom prst="rect">
                      <a:avLst/>
                    </a:prstGeom>
                  </pic:spPr>
                </pic:pic>
              </a:graphicData>
            </a:graphic>
          </wp:anchor>
        </w:drawing>
      </w:r>
    </w:p>
    <w:p w14:paraId="1C018557" w14:textId="77777777" w:rsidR="00FC3317" w:rsidRPr="00FC3317" w:rsidRDefault="00FC3317" w:rsidP="00A25E61">
      <w:pPr>
        <w:pStyle w:val="a3"/>
        <w:spacing w:before="1"/>
        <w:ind w:left="142" w:right="144" w:firstLine="709"/>
        <w:rPr>
          <w:sz w:val="24"/>
          <w:szCs w:val="24"/>
        </w:rPr>
      </w:pPr>
    </w:p>
    <w:p w14:paraId="016528FC" w14:textId="77777777" w:rsidR="00FC3317" w:rsidRPr="00FC3317" w:rsidRDefault="00FC3317" w:rsidP="009817E5">
      <w:pPr>
        <w:pStyle w:val="a5"/>
        <w:numPr>
          <w:ilvl w:val="0"/>
          <w:numId w:val="422"/>
        </w:numPr>
        <w:ind w:left="142" w:right="144" w:firstLine="709"/>
        <w:jc w:val="both"/>
        <w:rPr>
          <w:sz w:val="24"/>
          <w:szCs w:val="24"/>
        </w:rPr>
      </w:pPr>
      <w:r w:rsidRPr="00FC3317">
        <w:rPr>
          <w:sz w:val="24"/>
          <w:szCs w:val="24"/>
        </w:rPr>
        <w:t>При</w:t>
      </w:r>
      <w:r w:rsidRPr="00FC3317">
        <w:rPr>
          <w:spacing w:val="-9"/>
          <w:sz w:val="24"/>
          <w:szCs w:val="24"/>
        </w:rPr>
        <w:t xml:space="preserve"> </w:t>
      </w:r>
      <w:r w:rsidRPr="00FC3317">
        <w:rPr>
          <w:sz w:val="24"/>
          <w:szCs w:val="24"/>
        </w:rPr>
        <w:t>выполнении</w:t>
      </w:r>
      <w:r w:rsidRPr="00FC3317">
        <w:rPr>
          <w:spacing w:val="-4"/>
          <w:sz w:val="24"/>
          <w:szCs w:val="24"/>
        </w:rPr>
        <w:t xml:space="preserve"> </w:t>
      </w:r>
      <w:r w:rsidRPr="00FC3317">
        <w:rPr>
          <w:sz w:val="24"/>
          <w:szCs w:val="24"/>
        </w:rPr>
        <w:t>архитектурно-строительного</w:t>
      </w:r>
      <w:r w:rsidRPr="00FC3317">
        <w:rPr>
          <w:spacing w:val="-8"/>
          <w:sz w:val="24"/>
          <w:szCs w:val="24"/>
        </w:rPr>
        <w:t xml:space="preserve"> </w:t>
      </w:r>
      <w:r w:rsidRPr="00FC3317">
        <w:rPr>
          <w:sz w:val="24"/>
          <w:szCs w:val="24"/>
        </w:rPr>
        <w:t>чертежа</w:t>
      </w:r>
      <w:r w:rsidRPr="00FC3317">
        <w:rPr>
          <w:spacing w:val="-8"/>
          <w:sz w:val="24"/>
          <w:szCs w:val="24"/>
        </w:rPr>
        <w:t xml:space="preserve"> </w:t>
      </w:r>
      <w:r w:rsidRPr="00FC3317">
        <w:rPr>
          <w:sz w:val="24"/>
          <w:szCs w:val="24"/>
        </w:rPr>
        <w:t>план</w:t>
      </w:r>
      <w:r w:rsidRPr="00FC3317">
        <w:rPr>
          <w:spacing w:val="-5"/>
          <w:sz w:val="24"/>
          <w:szCs w:val="24"/>
        </w:rPr>
        <w:t xml:space="preserve"> </w:t>
      </w:r>
      <w:r w:rsidRPr="00FC3317">
        <w:rPr>
          <w:sz w:val="24"/>
          <w:szCs w:val="24"/>
        </w:rPr>
        <w:t>здания</w:t>
      </w:r>
      <w:r w:rsidRPr="00FC3317">
        <w:rPr>
          <w:spacing w:val="-9"/>
          <w:sz w:val="24"/>
          <w:szCs w:val="24"/>
        </w:rPr>
        <w:t xml:space="preserve"> </w:t>
      </w:r>
      <w:r w:rsidRPr="00FC3317">
        <w:rPr>
          <w:sz w:val="24"/>
          <w:szCs w:val="24"/>
        </w:rPr>
        <w:t>начинают</w:t>
      </w:r>
      <w:r w:rsidRPr="00FC3317">
        <w:rPr>
          <w:spacing w:val="-5"/>
          <w:sz w:val="24"/>
          <w:szCs w:val="24"/>
        </w:rPr>
        <w:t xml:space="preserve"> </w:t>
      </w:r>
      <w:r w:rsidRPr="00FC3317">
        <w:rPr>
          <w:sz w:val="24"/>
          <w:szCs w:val="24"/>
        </w:rPr>
        <w:t>с</w:t>
      </w:r>
      <w:r w:rsidRPr="00FC3317">
        <w:rPr>
          <w:spacing w:val="-7"/>
          <w:sz w:val="24"/>
          <w:szCs w:val="24"/>
        </w:rPr>
        <w:t xml:space="preserve"> </w:t>
      </w:r>
      <w:r w:rsidRPr="00FC3317">
        <w:rPr>
          <w:spacing w:val="-10"/>
          <w:sz w:val="24"/>
          <w:szCs w:val="24"/>
        </w:rPr>
        <w:t>…</w:t>
      </w:r>
    </w:p>
    <w:p w14:paraId="20E1FEE0" w14:textId="77777777" w:rsidR="00FC3317" w:rsidRPr="00FC3317" w:rsidRDefault="00FC3317" w:rsidP="009817E5">
      <w:pPr>
        <w:pStyle w:val="a5"/>
        <w:numPr>
          <w:ilvl w:val="0"/>
          <w:numId w:val="418"/>
        </w:numPr>
        <w:ind w:left="142" w:right="144" w:firstLine="709"/>
        <w:jc w:val="both"/>
        <w:rPr>
          <w:sz w:val="24"/>
          <w:szCs w:val="24"/>
        </w:rPr>
      </w:pPr>
      <w:r w:rsidRPr="00FC3317">
        <w:rPr>
          <w:sz w:val="24"/>
          <w:szCs w:val="24"/>
        </w:rPr>
        <w:t>-</w:t>
      </w:r>
      <w:r w:rsidRPr="00FC3317">
        <w:rPr>
          <w:spacing w:val="-11"/>
          <w:sz w:val="24"/>
          <w:szCs w:val="24"/>
        </w:rPr>
        <w:t xml:space="preserve"> </w:t>
      </w:r>
      <w:r w:rsidRPr="00FC3317">
        <w:rPr>
          <w:sz w:val="24"/>
          <w:szCs w:val="24"/>
        </w:rPr>
        <w:t>проведения</w:t>
      </w:r>
      <w:r w:rsidRPr="00FC3317">
        <w:rPr>
          <w:spacing w:val="-6"/>
          <w:sz w:val="24"/>
          <w:szCs w:val="24"/>
        </w:rPr>
        <w:t xml:space="preserve"> </w:t>
      </w:r>
      <w:r w:rsidRPr="00FC3317">
        <w:rPr>
          <w:sz w:val="24"/>
          <w:szCs w:val="24"/>
        </w:rPr>
        <w:t>координационных</w:t>
      </w:r>
      <w:r w:rsidRPr="00FC3317">
        <w:rPr>
          <w:spacing w:val="-3"/>
          <w:sz w:val="24"/>
          <w:szCs w:val="24"/>
        </w:rPr>
        <w:t xml:space="preserve"> </w:t>
      </w:r>
      <w:r w:rsidRPr="00FC3317">
        <w:rPr>
          <w:spacing w:val="-4"/>
          <w:sz w:val="24"/>
          <w:szCs w:val="24"/>
        </w:rPr>
        <w:t>осей</w:t>
      </w:r>
    </w:p>
    <w:p w14:paraId="18FB9B1D" w14:textId="77777777" w:rsidR="00FC3317" w:rsidRPr="00FC3317" w:rsidRDefault="00FC3317" w:rsidP="009817E5">
      <w:pPr>
        <w:pStyle w:val="a5"/>
        <w:numPr>
          <w:ilvl w:val="0"/>
          <w:numId w:val="418"/>
        </w:numPr>
        <w:ind w:left="142" w:right="144" w:firstLine="709"/>
        <w:jc w:val="both"/>
        <w:rPr>
          <w:sz w:val="24"/>
          <w:szCs w:val="24"/>
        </w:rPr>
      </w:pPr>
      <w:r w:rsidRPr="00FC3317">
        <w:rPr>
          <w:sz w:val="24"/>
          <w:szCs w:val="24"/>
        </w:rPr>
        <w:t>-</w:t>
      </w:r>
      <w:r w:rsidRPr="00FC3317">
        <w:rPr>
          <w:spacing w:val="-6"/>
          <w:sz w:val="24"/>
          <w:szCs w:val="24"/>
        </w:rPr>
        <w:t xml:space="preserve"> </w:t>
      </w:r>
      <w:r w:rsidRPr="00FC3317">
        <w:rPr>
          <w:sz w:val="24"/>
          <w:szCs w:val="24"/>
        </w:rPr>
        <w:t>вычерчивания</w:t>
      </w:r>
      <w:r w:rsidRPr="00FC3317">
        <w:rPr>
          <w:spacing w:val="-1"/>
          <w:sz w:val="24"/>
          <w:szCs w:val="24"/>
        </w:rPr>
        <w:t xml:space="preserve"> </w:t>
      </w:r>
      <w:r w:rsidRPr="00FC3317">
        <w:rPr>
          <w:spacing w:val="-2"/>
          <w:sz w:val="24"/>
          <w:szCs w:val="24"/>
        </w:rPr>
        <w:t>перегородок</w:t>
      </w:r>
    </w:p>
    <w:p w14:paraId="077A6E4F" w14:textId="77777777" w:rsidR="00FC3317" w:rsidRPr="00FC3317" w:rsidRDefault="00FC3317" w:rsidP="009817E5">
      <w:pPr>
        <w:pStyle w:val="a5"/>
        <w:numPr>
          <w:ilvl w:val="0"/>
          <w:numId w:val="418"/>
        </w:numPr>
        <w:ind w:left="142" w:right="144" w:firstLine="709"/>
        <w:jc w:val="both"/>
        <w:rPr>
          <w:sz w:val="24"/>
          <w:szCs w:val="24"/>
        </w:rPr>
      </w:pPr>
      <w:r w:rsidRPr="00FC3317">
        <w:rPr>
          <w:sz w:val="24"/>
          <w:szCs w:val="24"/>
        </w:rPr>
        <w:t>-вычерчивания</w:t>
      </w:r>
      <w:r w:rsidRPr="00FC3317">
        <w:rPr>
          <w:spacing w:val="-8"/>
          <w:sz w:val="24"/>
          <w:szCs w:val="24"/>
        </w:rPr>
        <w:t xml:space="preserve"> </w:t>
      </w:r>
      <w:r w:rsidRPr="00FC3317">
        <w:rPr>
          <w:sz w:val="24"/>
          <w:szCs w:val="24"/>
        </w:rPr>
        <w:t>капитальных</w:t>
      </w:r>
      <w:r w:rsidRPr="00FC3317">
        <w:rPr>
          <w:spacing w:val="-5"/>
          <w:sz w:val="24"/>
          <w:szCs w:val="24"/>
        </w:rPr>
        <w:t xml:space="preserve"> </w:t>
      </w:r>
      <w:r w:rsidRPr="00FC3317">
        <w:rPr>
          <w:spacing w:val="-4"/>
          <w:sz w:val="24"/>
          <w:szCs w:val="24"/>
        </w:rPr>
        <w:t>стен</w:t>
      </w:r>
    </w:p>
    <w:p w14:paraId="7EE68275" w14:textId="77777777" w:rsidR="00FC3317" w:rsidRPr="00FC3317" w:rsidRDefault="00FC3317" w:rsidP="009817E5">
      <w:pPr>
        <w:pStyle w:val="a5"/>
        <w:numPr>
          <w:ilvl w:val="0"/>
          <w:numId w:val="418"/>
        </w:numPr>
        <w:ind w:left="142" w:right="144" w:firstLine="709"/>
        <w:jc w:val="both"/>
        <w:rPr>
          <w:sz w:val="24"/>
          <w:szCs w:val="24"/>
        </w:rPr>
      </w:pPr>
      <w:r w:rsidRPr="00FC3317">
        <w:rPr>
          <w:sz w:val="24"/>
          <w:szCs w:val="24"/>
        </w:rPr>
        <w:t>-нанесения</w:t>
      </w:r>
      <w:r w:rsidRPr="00FC3317">
        <w:rPr>
          <w:spacing w:val="-7"/>
          <w:sz w:val="24"/>
          <w:szCs w:val="24"/>
        </w:rPr>
        <w:t xml:space="preserve"> </w:t>
      </w:r>
      <w:r w:rsidRPr="00FC3317">
        <w:rPr>
          <w:sz w:val="24"/>
          <w:szCs w:val="24"/>
        </w:rPr>
        <w:t>размерных</w:t>
      </w:r>
      <w:r w:rsidRPr="00FC3317">
        <w:rPr>
          <w:spacing w:val="-1"/>
          <w:sz w:val="24"/>
          <w:szCs w:val="24"/>
        </w:rPr>
        <w:t xml:space="preserve"> </w:t>
      </w:r>
      <w:r w:rsidRPr="00FC3317">
        <w:rPr>
          <w:spacing w:val="-4"/>
          <w:sz w:val="24"/>
          <w:szCs w:val="24"/>
        </w:rPr>
        <w:t>линий</w:t>
      </w:r>
    </w:p>
    <w:p w14:paraId="6C27BC13" w14:textId="77777777" w:rsidR="00FC3317" w:rsidRPr="00FC3317" w:rsidRDefault="00FC3317" w:rsidP="009817E5">
      <w:pPr>
        <w:pStyle w:val="a5"/>
        <w:numPr>
          <w:ilvl w:val="0"/>
          <w:numId w:val="422"/>
        </w:numPr>
        <w:ind w:left="142" w:right="144" w:firstLine="709"/>
        <w:jc w:val="both"/>
        <w:rPr>
          <w:sz w:val="24"/>
          <w:szCs w:val="24"/>
        </w:rPr>
      </w:pPr>
      <w:r w:rsidRPr="00FC3317">
        <w:rPr>
          <w:sz w:val="24"/>
          <w:szCs w:val="24"/>
        </w:rPr>
        <w:t>Минимальный</w:t>
      </w:r>
      <w:r w:rsidRPr="00FC3317">
        <w:rPr>
          <w:spacing w:val="-7"/>
          <w:sz w:val="24"/>
          <w:szCs w:val="24"/>
        </w:rPr>
        <w:t xml:space="preserve"> </w:t>
      </w:r>
      <w:r w:rsidRPr="00FC3317">
        <w:rPr>
          <w:sz w:val="24"/>
          <w:szCs w:val="24"/>
        </w:rPr>
        <w:t>масштаб,</w:t>
      </w:r>
      <w:r w:rsidRPr="00FC3317">
        <w:rPr>
          <w:spacing w:val="-12"/>
          <w:sz w:val="24"/>
          <w:szCs w:val="24"/>
        </w:rPr>
        <w:t xml:space="preserve"> </w:t>
      </w:r>
      <w:r w:rsidRPr="00FC3317">
        <w:rPr>
          <w:sz w:val="24"/>
          <w:szCs w:val="24"/>
        </w:rPr>
        <w:t>применяемый</w:t>
      </w:r>
      <w:r w:rsidRPr="00FC3317">
        <w:rPr>
          <w:spacing w:val="-7"/>
          <w:sz w:val="24"/>
          <w:szCs w:val="24"/>
        </w:rPr>
        <w:t xml:space="preserve"> </w:t>
      </w:r>
      <w:r w:rsidRPr="00FC3317">
        <w:rPr>
          <w:sz w:val="24"/>
          <w:szCs w:val="24"/>
        </w:rPr>
        <w:t>для</w:t>
      </w:r>
      <w:r w:rsidRPr="00FC3317">
        <w:rPr>
          <w:spacing w:val="-12"/>
          <w:sz w:val="24"/>
          <w:szCs w:val="24"/>
        </w:rPr>
        <w:t xml:space="preserve"> </w:t>
      </w:r>
      <w:r w:rsidRPr="00FC3317">
        <w:rPr>
          <w:sz w:val="24"/>
          <w:szCs w:val="24"/>
        </w:rPr>
        <w:t>выполнения</w:t>
      </w:r>
      <w:r w:rsidRPr="00FC3317">
        <w:rPr>
          <w:spacing w:val="-8"/>
          <w:sz w:val="24"/>
          <w:szCs w:val="24"/>
        </w:rPr>
        <w:t xml:space="preserve"> </w:t>
      </w:r>
      <w:r w:rsidRPr="00FC3317">
        <w:rPr>
          <w:sz w:val="24"/>
          <w:szCs w:val="24"/>
        </w:rPr>
        <w:t>узлов</w:t>
      </w:r>
      <w:r w:rsidRPr="00FC3317">
        <w:rPr>
          <w:spacing w:val="-12"/>
          <w:sz w:val="24"/>
          <w:szCs w:val="24"/>
        </w:rPr>
        <w:t xml:space="preserve"> </w:t>
      </w:r>
      <w:r w:rsidRPr="00FC3317">
        <w:rPr>
          <w:sz w:val="24"/>
          <w:szCs w:val="24"/>
        </w:rPr>
        <w:t>зданий</w:t>
      </w:r>
      <w:r w:rsidRPr="00FC3317">
        <w:rPr>
          <w:spacing w:val="-8"/>
          <w:sz w:val="24"/>
          <w:szCs w:val="24"/>
        </w:rPr>
        <w:t xml:space="preserve"> </w:t>
      </w:r>
      <w:r w:rsidRPr="00FC3317">
        <w:rPr>
          <w:sz w:val="24"/>
          <w:szCs w:val="24"/>
        </w:rPr>
        <w:t>строительных чертежей, равен</w:t>
      </w:r>
    </w:p>
    <w:p w14:paraId="4B6706FC" w14:textId="77777777" w:rsidR="00FC3317" w:rsidRPr="00FC3317" w:rsidRDefault="00FC3317" w:rsidP="00A25E61">
      <w:pPr>
        <w:pStyle w:val="a3"/>
        <w:spacing w:before="62"/>
        <w:ind w:left="142" w:right="144" w:firstLine="709"/>
        <w:rPr>
          <w:sz w:val="24"/>
          <w:szCs w:val="24"/>
        </w:rPr>
      </w:pPr>
      <w:r w:rsidRPr="00FC3317">
        <w:rPr>
          <w:sz w:val="24"/>
          <w:szCs w:val="24"/>
        </w:rPr>
        <w:t>1 -</w:t>
      </w:r>
      <w:r w:rsidRPr="00FC3317">
        <w:rPr>
          <w:spacing w:val="-1"/>
          <w:sz w:val="24"/>
          <w:szCs w:val="24"/>
        </w:rPr>
        <w:t xml:space="preserve"> </w:t>
      </w:r>
      <w:r w:rsidRPr="00FC3317">
        <w:rPr>
          <w:spacing w:val="-2"/>
          <w:sz w:val="24"/>
          <w:szCs w:val="24"/>
        </w:rPr>
        <w:t>М1:2,5</w:t>
      </w:r>
    </w:p>
    <w:p w14:paraId="4A83C28B" w14:textId="77777777" w:rsidR="00FC3317" w:rsidRPr="00FC3317" w:rsidRDefault="00FC3317" w:rsidP="00A25E61">
      <w:pPr>
        <w:pStyle w:val="a3"/>
        <w:spacing w:before="2"/>
        <w:ind w:left="142" w:right="144" w:firstLine="709"/>
        <w:rPr>
          <w:sz w:val="24"/>
          <w:szCs w:val="24"/>
        </w:rPr>
      </w:pPr>
      <w:r w:rsidRPr="00FC3317">
        <w:rPr>
          <w:sz w:val="24"/>
          <w:szCs w:val="24"/>
        </w:rPr>
        <w:t>2 –</w:t>
      </w:r>
      <w:r w:rsidRPr="00FC3317">
        <w:rPr>
          <w:spacing w:val="-1"/>
          <w:sz w:val="24"/>
          <w:szCs w:val="24"/>
        </w:rPr>
        <w:t xml:space="preserve"> </w:t>
      </w:r>
      <w:r w:rsidRPr="00FC3317">
        <w:rPr>
          <w:spacing w:val="-4"/>
          <w:sz w:val="24"/>
          <w:szCs w:val="24"/>
        </w:rPr>
        <w:t>М1:5</w:t>
      </w:r>
    </w:p>
    <w:p w14:paraId="3BCB35E6" w14:textId="77777777" w:rsidR="00FC3317" w:rsidRPr="00FC3317" w:rsidRDefault="00FC3317" w:rsidP="00A25E61">
      <w:pPr>
        <w:pStyle w:val="a3"/>
        <w:spacing w:before="1"/>
        <w:ind w:left="142" w:right="144" w:firstLine="709"/>
        <w:rPr>
          <w:sz w:val="24"/>
          <w:szCs w:val="24"/>
        </w:rPr>
      </w:pPr>
      <w:r w:rsidRPr="00FC3317">
        <w:rPr>
          <w:sz w:val="24"/>
          <w:szCs w:val="24"/>
        </w:rPr>
        <w:t>3 -</w:t>
      </w:r>
      <w:r w:rsidRPr="00FC3317">
        <w:rPr>
          <w:spacing w:val="-1"/>
          <w:sz w:val="24"/>
          <w:szCs w:val="24"/>
        </w:rPr>
        <w:t xml:space="preserve"> </w:t>
      </w:r>
      <w:r w:rsidRPr="00FC3317">
        <w:rPr>
          <w:spacing w:val="-4"/>
          <w:sz w:val="24"/>
          <w:szCs w:val="24"/>
        </w:rPr>
        <w:t>М1:2</w:t>
      </w:r>
    </w:p>
    <w:p w14:paraId="7DDF8581" w14:textId="77777777" w:rsidR="00FC3317" w:rsidRPr="00FC3317" w:rsidRDefault="00FC3317" w:rsidP="00A25E61">
      <w:pPr>
        <w:pStyle w:val="a3"/>
        <w:ind w:left="142" w:right="144" w:firstLine="709"/>
        <w:rPr>
          <w:sz w:val="24"/>
          <w:szCs w:val="24"/>
        </w:rPr>
      </w:pPr>
      <w:r w:rsidRPr="00FC3317">
        <w:rPr>
          <w:sz w:val="24"/>
          <w:szCs w:val="24"/>
        </w:rPr>
        <w:t>4 -</w:t>
      </w:r>
      <w:r w:rsidRPr="00FC3317">
        <w:rPr>
          <w:spacing w:val="-1"/>
          <w:sz w:val="24"/>
          <w:szCs w:val="24"/>
        </w:rPr>
        <w:t xml:space="preserve"> </w:t>
      </w:r>
      <w:r w:rsidRPr="00FC3317">
        <w:rPr>
          <w:spacing w:val="-4"/>
          <w:sz w:val="24"/>
          <w:szCs w:val="24"/>
        </w:rPr>
        <w:t>М1:1</w:t>
      </w:r>
    </w:p>
    <w:p w14:paraId="0311949D" w14:textId="77777777" w:rsidR="00FC3317" w:rsidRPr="00FC3317" w:rsidRDefault="00FC3317" w:rsidP="009817E5">
      <w:pPr>
        <w:pStyle w:val="a5"/>
        <w:numPr>
          <w:ilvl w:val="0"/>
          <w:numId w:val="422"/>
        </w:numPr>
        <w:ind w:left="142" w:right="144" w:firstLine="709"/>
        <w:jc w:val="both"/>
        <w:rPr>
          <w:sz w:val="24"/>
          <w:szCs w:val="24"/>
        </w:rPr>
      </w:pPr>
      <w:r w:rsidRPr="00FC3317">
        <w:rPr>
          <w:sz w:val="24"/>
          <w:szCs w:val="24"/>
        </w:rPr>
        <w:t>Условные</w:t>
      </w:r>
      <w:r w:rsidRPr="00FC3317">
        <w:rPr>
          <w:spacing w:val="-12"/>
          <w:sz w:val="24"/>
          <w:szCs w:val="24"/>
        </w:rPr>
        <w:t xml:space="preserve"> </w:t>
      </w:r>
      <w:r w:rsidRPr="00FC3317">
        <w:rPr>
          <w:sz w:val="24"/>
          <w:szCs w:val="24"/>
        </w:rPr>
        <w:t>отметки</w:t>
      </w:r>
      <w:r w:rsidRPr="00FC3317">
        <w:rPr>
          <w:spacing w:val="-5"/>
          <w:sz w:val="24"/>
          <w:szCs w:val="24"/>
        </w:rPr>
        <w:t xml:space="preserve"> </w:t>
      </w:r>
      <w:r w:rsidRPr="00FC3317">
        <w:rPr>
          <w:sz w:val="24"/>
          <w:szCs w:val="24"/>
        </w:rPr>
        <w:t>уровня</w:t>
      </w:r>
      <w:r w:rsidRPr="00FC3317">
        <w:rPr>
          <w:spacing w:val="-7"/>
          <w:sz w:val="24"/>
          <w:szCs w:val="24"/>
        </w:rPr>
        <w:t xml:space="preserve"> </w:t>
      </w:r>
      <w:r w:rsidRPr="00FC3317">
        <w:rPr>
          <w:sz w:val="24"/>
          <w:szCs w:val="24"/>
        </w:rPr>
        <w:t>при</w:t>
      </w:r>
      <w:r w:rsidRPr="00FC3317">
        <w:rPr>
          <w:spacing w:val="-4"/>
          <w:sz w:val="24"/>
          <w:szCs w:val="24"/>
        </w:rPr>
        <w:t xml:space="preserve"> </w:t>
      </w:r>
      <w:r w:rsidRPr="00FC3317">
        <w:rPr>
          <w:sz w:val="24"/>
          <w:szCs w:val="24"/>
        </w:rPr>
        <w:t>выполнении</w:t>
      </w:r>
      <w:r w:rsidRPr="00FC3317">
        <w:rPr>
          <w:spacing w:val="-5"/>
          <w:sz w:val="24"/>
          <w:szCs w:val="24"/>
        </w:rPr>
        <w:t xml:space="preserve"> </w:t>
      </w:r>
      <w:r w:rsidRPr="00FC3317">
        <w:rPr>
          <w:sz w:val="24"/>
          <w:szCs w:val="24"/>
        </w:rPr>
        <w:t>строительных</w:t>
      </w:r>
      <w:r w:rsidRPr="00FC3317">
        <w:rPr>
          <w:spacing w:val="-6"/>
          <w:sz w:val="24"/>
          <w:szCs w:val="24"/>
        </w:rPr>
        <w:t xml:space="preserve"> </w:t>
      </w:r>
      <w:r w:rsidRPr="00FC3317">
        <w:rPr>
          <w:sz w:val="24"/>
          <w:szCs w:val="24"/>
        </w:rPr>
        <w:t>чертежей</w:t>
      </w:r>
      <w:r w:rsidRPr="00FC3317">
        <w:rPr>
          <w:spacing w:val="-6"/>
          <w:sz w:val="24"/>
          <w:szCs w:val="24"/>
        </w:rPr>
        <w:t xml:space="preserve"> </w:t>
      </w:r>
      <w:r w:rsidRPr="00FC3317">
        <w:rPr>
          <w:sz w:val="24"/>
          <w:szCs w:val="24"/>
        </w:rPr>
        <w:t>проставляют</w:t>
      </w:r>
      <w:r w:rsidRPr="00FC3317">
        <w:rPr>
          <w:spacing w:val="-5"/>
          <w:sz w:val="24"/>
          <w:szCs w:val="24"/>
        </w:rPr>
        <w:t xml:space="preserve"> </w:t>
      </w:r>
      <w:r w:rsidRPr="00FC3317">
        <w:rPr>
          <w:sz w:val="24"/>
          <w:szCs w:val="24"/>
        </w:rPr>
        <w:t>в</w:t>
      </w:r>
      <w:r w:rsidRPr="00FC3317">
        <w:rPr>
          <w:spacing w:val="-6"/>
          <w:sz w:val="24"/>
          <w:szCs w:val="24"/>
        </w:rPr>
        <w:t xml:space="preserve"> </w:t>
      </w:r>
      <w:r w:rsidRPr="00FC3317">
        <w:rPr>
          <w:spacing w:val="-10"/>
          <w:sz w:val="24"/>
          <w:szCs w:val="24"/>
        </w:rPr>
        <w:t>…</w:t>
      </w:r>
    </w:p>
    <w:p w14:paraId="547EEA21" w14:textId="77777777" w:rsidR="00FC3317" w:rsidRPr="00FC3317" w:rsidRDefault="00FC3317" w:rsidP="009817E5">
      <w:pPr>
        <w:pStyle w:val="a5"/>
        <w:numPr>
          <w:ilvl w:val="0"/>
          <w:numId w:val="417"/>
        </w:numPr>
        <w:ind w:left="142" w:right="144" w:firstLine="709"/>
        <w:jc w:val="both"/>
        <w:rPr>
          <w:sz w:val="24"/>
          <w:szCs w:val="24"/>
        </w:rPr>
      </w:pPr>
      <w:r w:rsidRPr="00FC3317">
        <w:rPr>
          <w:sz w:val="24"/>
          <w:szCs w:val="24"/>
        </w:rPr>
        <w:t>-</w:t>
      </w:r>
      <w:r w:rsidRPr="00FC3317">
        <w:rPr>
          <w:spacing w:val="-1"/>
          <w:sz w:val="24"/>
          <w:szCs w:val="24"/>
        </w:rPr>
        <w:t xml:space="preserve"> </w:t>
      </w:r>
      <w:r w:rsidRPr="00FC3317">
        <w:rPr>
          <w:spacing w:val="-2"/>
          <w:sz w:val="24"/>
          <w:szCs w:val="24"/>
        </w:rPr>
        <w:t>миллиметрах</w:t>
      </w:r>
    </w:p>
    <w:p w14:paraId="23E8DC71" w14:textId="77777777" w:rsidR="00FC3317" w:rsidRPr="00FC3317" w:rsidRDefault="00FC3317" w:rsidP="009817E5">
      <w:pPr>
        <w:pStyle w:val="a5"/>
        <w:numPr>
          <w:ilvl w:val="0"/>
          <w:numId w:val="417"/>
        </w:numPr>
        <w:ind w:left="142" w:right="144" w:firstLine="709"/>
        <w:jc w:val="both"/>
        <w:rPr>
          <w:sz w:val="24"/>
          <w:szCs w:val="24"/>
        </w:rPr>
      </w:pPr>
      <w:r w:rsidRPr="00FC3317">
        <w:rPr>
          <w:sz w:val="24"/>
          <w:szCs w:val="24"/>
        </w:rPr>
        <w:t>-</w:t>
      </w:r>
      <w:r w:rsidRPr="00FC3317">
        <w:rPr>
          <w:spacing w:val="-1"/>
          <w:sz w:val="24"/>
          <w:szCs w:val="24"/>
        </w:rPr>
        <w:t xml:space="preserve"> </w:t>
      </w:r>
      <w:r w:rsidRPr="00FC3317">
        <w:rPr>
          <w:spacing w:val="-2"/>
          <w:sz w:val="24"/>
          <w:szCs w:val="24"/>
        </w:rPr>
        <w:t>сантиметрах</w:t>
      </w:r>
    </w:p>
    <w:p w14:paraId="375DAD79" w14:textId="77777777" w:rsidR="00FC3317" w:rsidRPr="00FC3317" w:rsidRDefault="00FC3317" w:rsidP="009817E5">
      <w:pPr>
        <w:pStyle w:val="a5"/>
        <w:numPr>
          <w:ilvl w:val="0"/>
          <w:numId w:val="417"/>
        </w:numPr>
        <w:ind w:left="142" w:right="144" w:firstLine="709"/>
        <w:jc w:val="both"/>
        <w:rPr>
          <w:sz w:val="24"/>
          <w:szCs w:val="24"/>
        </w:rPr>
      </w:pPr>
      <w:r w:rsidRPr="00FC3317">
        <w:rPr>
          <w:sz w:val="24"/>
          <w:szCs w:val="24"/>
        </w:rPr>
        <w:t>–</w:t>
      </w:r>
      <w:r w:rsidRPr="00FC3317">
        <w:rPr>
          <w:spacing w:val="-1"/>
          <w:sz w:val="24"/>
          <w:szCs w:val="24"/>
        </w:rPr>
        <w:t xml:space="preserve"> </w:t>
      </w:r>
      <w:r w:rsidRPr="00FC3317">
        <w:rPr>
          <w:spacing w:val="-2"/>
          <w:sz w:val="24"/>
          <w:szCs w:val="24"/>
        </w:rPr>
        <w:t>дюймах</w:t>
      </w:r>
    </w:p>
    <w:p w14:paraId="1FD4CD4E" w14:textId="77777777" w:rsidR="00FC3317" w:rsidRPr="00FC3317" w:rsidRDefault="00FC3317" w:rsidP="009817E5">
      <w:pPr>
        <w:pStyle w:val="a5"/>
        <w:numPr>
          <w:ilvl w:val="0"/>
          <w:numId w:val="417"/>
        </w:numPr>
        <w:ind w:left="142" w:right="144" w:firstLine="709"/>
        <w:jc w:val="both"/>
        <w:rPr>
          <w:sz w:val="24"/>
          <w:szCs w:val="24"/>
        </w:rPr>
      </w:pPr>
      <w:r w:rsidRPr="00FC3317">
        <w:rPr>
          <w:sz w:val="24"/>
          <w:szCs w:val="24"/>
        </w:rPr>
        <w:t>-</w:t>
      </w:r>
      <w:r w:rsidRPr="00FC3317">
        <w:rPr>
          <w:spacing w:val="-1"/>
          <w:sz w:val="24"/>
          <w:szCs w:val="24"/>
        </w:rPr>
        <w:t xml:space="preserve"> </w:t>
      </w:r>
      <w:r w:rsidRPr="00FC3317">
        <w:rPr>
          <w:spacing w:val="-2"/>
          <w:sz w:val="24"/>
          <w:szCs w:val="24"/>
        </w:rPr>
        <w:t>метрах</w:t>
      </w:r>
    </w:p>
    <w:p w14:paraId="41D4F4B7" w14:textId="77777777" w:rsidR="00FC3317" w:rsidRPr="00FC3317" w:rsidRDefault="00FC3317" w:rsidP="009817E5">
      <w:pPr>
        <w:pStyle w:val="a5"/>
        <w:numPr>
          <w:ilvl w:val="0"/>
          <w:numId w:val="422"/>
        </w:numPr>
        <w:ind w:left="142" w:right="144" w:firstLine="709"/>
        <w:jc w:val="both"/>
        <w:rPr>
          <w:sz w:val="24"/>
          <w:szCs w:val="24"/>
        </w:rPr>
      </w:pPr>
      <w:r w:rsidRPr="00FC3317">
        <w:rPr>
          <w:sz w:val="24"/>
          <w:szCs w:val="24"/>
        </w:rPr>
        <w:t xml:space="preserve">План – это разрез здания </w:t>
      </w:r>
      <w:r w:rsidRPr="00FC3317">
        <w:rPr>
          <w:sz w:val="24"/>
          <w:szCs w:val="24"/>
          <w:u w:val="single"/>
        </w:rPr>
        <w:tab/>
      </w:r>
      <w:r w:rsidRPr="00FC3317">
        <w:rPr>
          <w:spacing w:val="-2"/>
          <w:sz w:val="24"/>
          <w:szCs w:val="24"/>
        </w:rPr>
        <w:t>плоскостью.</w:t>
      </w:r>
    </w:p>
    <w:p w14:paraId="21BCDFFB" w14:textId="77777777" w:rsidR="00FC3317" w:rsidRPr="00FC3317" w:rsidRDefault="00FC3317" w:rsidP="009817E5">
      <w:pPr>
        <w:pStyle w:val="a5"/>
        <w:numPr>
          <w:ilvl w:val="0"/>
          <w:numId w:val="416"/>
        </w:numPr>
        <w:ind w:left="142" w:right="144" w:firstLine="709"/>
        <w:jc w:val="both"/>
        <w:rPr>
          <w:sz w:val="24"/>
          <w:szCs w:val="24"/>
        </w:rPr>
      </w:pPr>
      <w:r w:rsidRPr="00FC3317">
        <w:rPr>
          <w:sz w:val="24"/>
          <w:szCs w:val="24"/>
        </w:rPr>
        <w:t>-</w:t>
      </w:r>
      <w:r w:rsidRPr="00FC3317">
        <w:rPr>
          <w:spacing w:val="-1"/>
          <w:sz w:val="24"/>
          <w:szCs w:val="24"/>
        </w:rPr>
        <w:t xml:space="preserve"> </w:t>
      </w:r>
      <w:r w:rsidRPr="00FC3317">
        <w:rPr>
          <w:spacing w:val="-2"/>
          <w:sz w:val="24"/>
          <w:szCs w:val="24"/>
        </w:rPr>
        <w:t>профильной</w:t>
      </w:r>
    </w:p>
    <w:p w14:paraId="65E96F4E" w14:textId="77777777" w:rsidR="00FC3317" w:rsidRPr="00FC3317" w:rsidRDefault="00FC3317" w:rsidP="009817E5">
      <w:pPr>
        <w:pStyle w:val="a5"/>
        <w:numPr>
          <w:ilvl w:val="0"/>
          <w:numId w:val="416"/>
        </w:numPr>
        <w:ind w:left="142" w:right="144" w:firstLine="709"/>
        <w:jc w:val="both"/>
        <w:rPr>
          <w:sz w:val="24"/>
          <w:szCs w:val="24"/>
        </w:rPr>
      </w:pPr>
      <w:r w:rsidRPr="00FC3317">
        <w:rPr>
          <w:sz w:val="24"/>
          <w:szCs w:val="24"/>
        </w:rPr>
        <w:t>–</w:t>
      </w:r>
      <w:r w:rsidRPr="00FC3317">
        <w:rPr>
          <w:spacing w:val="-1"/>
          <w:sz w:val="24"/>
          <w:szCs w:val="24"/>
        </w:rPr>
        <w:t xml:space="preserve"> </w:t>
      </w:r>
      <w:r w:rsidRPr="00FC3317">
        <w:rPr>
          <w:spacing w:val="-2"/>
          <w:sz w:val="24"/>
          <w:szCs w:val="24"/>
        </w:rPr>
        <w:t>фронтальной</w:t>
      </w:r>
    </w:p>
    <w:p w14:paraId="475FFC58" w14:textId="77777777" w:rsidR="00FC3317" w:rsidRPr="00FC3317" w:rsidRDefault="00FC3317" w:rsidP="009817E5">
      <w:pPr>
        <w:pStyle w:val="a5"/>
        <w:numPr>
          <w:ilvl w:val="0"/>
          <w:numId w:val="416"/>
        </w:numPr>
        <w:ind w:left="142" w:right="144" w:firstLine="709"/>
        <w:jc w:val="both"/>
        <w:rPr>
          <w:sz w:val="24"/>
          <w:szCs w:val="24"/>
        </w:rPr>
      </w:pPr>
      <w:r w:rsidRPr="00FC3317">
        <w:rPr>
          <w:sz w:val="24"/>
          <w:szCs w:val="24"/>
        </w:rPr>
        <w:t>-</w:t>
      </w:r>
      <w:r w:rsidRPr="00FC3317">
        <w:rPr>
          <w:spacing w:val="-1"/>
          <w:sz w:val="24"/>
          <w:szCs w:val="24"/>
        </w:rPr>
        <w:t xml:space="preserve"> </w:t>
      </w:r>
      <w:r w:rsidRPr="00FC3317">
        <w:rPr>
          <w:spacing w:val="-2"/>
          <w:sz w:val="24"/>
          <w:szCs w:val="24"/>
        </w:rPr>
        <w:t>горизонтальной</w:t>
      </w:r>
    </w:p>
    <w:p w14:paraId="4860A338" w14:textId="77777777" w:rsidR="00FC3317" w:rsidRPr="00FC3317" w:rsidRDefault="00FC3317" w:rsidP="009817E5">
      <w:pPr>
        <w:pStyle w:val="a5"/>
        <w:numPr>
          <w:ilvl w:val="0"/>
          <w:numId w:val="416"/>
        </w:numPr>
        <w:ind w:left="142" w:right="144" w:firstLine="709"/>
        <w:jc w:val="both"/>
        <w:rPr>
          <w:sz w:val="24"/>
          <w:szCs w:val="24"/>
        </w:rPr>
      </w:pPr>
      <w:r w:rsidRPr="00FC3317">
        <w:rPr>
          <w:sz w:val="24"/>
          <w:szCs w:val="24"/>
        </w:rPr>
        <w:t>-</w:t>
      </w:r>
      <w:r w:rsidRPr="00FC3317">
        <w:rPr>
          <w:spacing w:val="-6"/>
          <w:sz w:val="24"/>
          <w:szCs w:val="24"/>
        </w:rPr>
        <w:t xml:space="preserve"> </w:t>
      </w:r>
      <w:r w:rsidRPr="00FC3317">
        <w:rPr>
          <w:spacing w:val="-2"/>
          <w:sz w:val="24"/>
          <w:szCs w:val="24"/>
        </w:rPr>
        <w:t>наклонной</w:t>
      </w:r>
    </w:p>
    <w:p w14:paraId="3E6280B9" w14:textId="77777777" w:rsidR="00FC3317" w:rsidRPr="00FC3317" w:rsidRDefault="00FC3317" w:rsidP="009817E5">
      <w:pPr>
        <w:pStyle w:val="a5"/>
        <w:numPr>
          <w:ilvl w:val="0"/>
          <w:numId w:val="422"/>
        </w:numPr>
        <w:ind w:left="142" w:right="144" w:firstLine="709"/>
        <w:jc w:val="both"/>
        <w:rPr>
          <w:sz w:val="24"/>
          <w:szCs w:val="24"/>
        </w:rPr>
      </w:pPr>
      <w:r w:rsidRPr="00FC3317">
        <w:rPr>
          <w:sz w:val="24"/>
          <w:szCs w:val="24"/>
        </w:rPr>
        <w:t>Архитектурно</w:t>
      </w:r>
      <w:r w:rsidRPr="00FC3317">
        <w:rPr>
          <w:spacing w:val="-8"/>
          <w:sz w:val="24"/>
          <w:szCs w:val="24"/>
        </w:rPr>
        <w:t xml:space="preserve"> </w:t>
      </w:r>
      <w:r w:rsidRPr="00FC3317">
        <w:rPr>
          <w:sz w:val="24"/>
          <w:szCs w:val="24"/>
        </w:rPr>
        <w:t>–</w:t>
      </w:r>
      <w:r w:rsidRPr="00FC3317">
        <w:rPr>
          <w:spacing w:val="-7"/>
          <w:sz w:val="24"/>
          <w:szCs w:val="24"/>
        </w:rPr>
        <w:t xml:space="preserve"> </w:t>
      </w:r>
      <w:r w:rsidRPr="00FC3317">
        <w:rPr>
          <w:sz w:val="24"/>
          <w:szCs w:val="24"/>
        </w:rPr>
        <w:t>строительный</w:t>
      </w:r>
      <w:r w:rsidRPr="00FC3317">
        <w:rPr>
          <w:spacing w:val="-6"/>
          <w:sz w:val="24"/>
          <w:szCs w:val="24"/>
        </w:rPr>
        <w:t xml:space="preserve"> </w:t>
      </w:r>
      <w:r w:rsidRPr="00FC3317">
        <w:rPr>
          <w:sz w:val="24"/>
          <w:szCs w:val="24"/>
        </w:rPr>
        <w:t>чертёж</w:t>
      </w:r>
      <w:r w:rsidRPr="00FC3317">
        <w:rPr>
          <w:spacing w:val="-7"/>
          <w:sz w:val="24"/>
          <w:szCs w:val="24"/>
        </w:rPr>
        <w:t xml:space="preserve"> </w:t>
      </w:r>
      <w:r w:rsidRPr="00FC3317">
        <w:rPr>
          <w:sz w:val="24"/>
          <w:szCs w:val="24"/>
        </w:rPr>
        <w:t>предполагает</w:t>
      </w:r>
      <w:r w:rsidRPr="00FC3317">
        <w:rPr>
          <w:spacing w:val="-6"/>
          <w:sz w:val="24"/>
          <w:szCs w:val="24"/>
        </w:rPr>
        <w:t xml:space="preserve"> </w:t>
      </w:r>
      <w:r w:rsidRPr="00FC3317">
        <w:rPr>
          <w:sz w:val="24"/>
          <w:szCs w:val="24"/>
        </w:rPr>
        <w:t>следующие</w:t>
      </w:r>
      <w:r w:rsidRPr="00FC3317">
        <w:rPr>
          <w:spacing w:val="-6"/>
          <w:sz w:val="24"/>
          <w:szCs w:val="24"/>
        </w:rPr>
        <w:t xml:space="preserve"> </w:t>
      </w:r>
      <w:r w:rsidRPr="00FC3317">
        <w:rPr>
          <w:sz w:val="24"/>
          <w:szCs w:val="24"/>
        </w:rPr>
        <w:t>изображения</w:t>
      </w:r>
      <w:r w:rsidRPr="00FC3317">
        <w:rPr>
          <w:spacing w:val="-6"/>
          <w:sz w:val="24"/>
          <w:szCs w:val="24"/>
        </w:rPr>
        <w:t xml:space="preserve"> </w:t>
      </w:r>
      <w:r w:rsidRPr="00FC3317">
        <w:rPr>
          <w:spacing w:val="-10"/>
          <w:sz w:val="24"/>
          <w:szCs w:val="24"/>
        </w:rPr>
        <w:t>…</w:t>
      </w:r>
    </w:p>
    <w:p w14:paraId="63F109D4" w14:textId="77777777" w:rsidR="00FC3317" w:rsidRPr="00FC3317" w:rsidRDefault="00FC3317" w:rsidP="009817E5">
      <w:pPr>
        <w:pStyle w:val="a5"/>
        <w:numPr>
          <w:ilvl w:val="0"/>
          <w:numId w:val="415"/>
        </w:numPr>
        <w:spacing w:before="1"/>
        <w:ind w:left="142" w:right="144" w:firstLine="709"/>
        <w:jc w:val="both"/>
        <w:rPr>
          <w:sz w:val="24"/>
          <w:szCs w:val="24"/>
        </w:rPr>
      </w:pPr>
      <w:r w:rsidRPr="00FC3317">
        <w:rPr>
          <w:sz w:val="24"/>
          <w:szCs w:val="24"/>
        </w:rPr>
        <w:t>-</w:t>
      </w:r>
      <w:r w:rsidRPr="00FC3317">
        <w:rPr>
          <w:spacing w:val="-2"/>
          <w:sz w:val="24"/>
          <w:szCs w:val="24"/>
        </w:rPr>
        <w:t xml:space="preserve"> </w:t>
      </w:r>
      <w:r w:rsidRPr="00FC3317">
        <w:rPr>
          <w:sz w:val="24"/>
          <w:szCs w:val="24"/>
        </w:rPr>
        <w:t>вид</w:t>
      </w:r>
      <w:r w:rsidRPr="00FC3317">
        <w:rPr>
          <w:spacing w:val="-2"/>
          <w:sz w:val="24"/>
          <w:szCs w:val="24"/>
        </w:rPr>
        <w:t xml:space="preserve"> </w:t>
      </w:r>
      <w:r w:rsidRPr="00FC3317">
        <w:rPr>
          <w:sz w:val="24"/>
          <w:szCs w:val="24"/>
        </w:rPr>
        <w:t>спереди,</w:t>
      </w:r>
      <w:r w:rsidRPr="00FC3317">
        <w:rPr>
          <w:spacing w:val="-1"/>
          <w:sz w:val="24"/>
          <w:szCs w:val="24"/>
        </w:rPr>
        <w:t xml:space="preserve"> </w:t>
      </w:r>
      <w:r w:rsidRPr="00FC3317">
        <w:rPr>
          <w:sz w:val="24"/>
          <w:szCs w:val="24"/>
        </w:rPr>
        <w:t>вид сверху</w:t>
      </w:r>
      <w:r w:rsidRPr="00FC3317">
        <w:rPr>
          <w:spacing w:val="-8"/>
          <w:sz w:val="24"/>
          <w:szCs w:val="24"/>
        </w:rPr>
        <w:t xml:space="preserve"> </w:t>
      </w:r>
      <w:r w:rsidRPr="00FC3317">
        <w:rPr>
          <w:sz w:val="24"/>
          <w:szCs w:val="24"/>
        </w:rPr>
        <w:t>и вид</w:t>
      </w:r>
      <w:r w:rsidRPr="00FC3317">
        <w:rPr>
          <w:spacing w:val="-1"/>
          <w:sz w:val="24"/>
          <w:szCs w:val="24"/>
        </w:rPr>
        <w:t xml:space="preserve"> </w:t>
      </w:r>
      <w:r w:rsidRPr="00FC3317">
        <w:rPr>
          <w:spacing w:val="-4"/>
          <w:sz w:val="24"/>
          <w:szCs w:val="24"/>
        </w:rPr>
        <w:t>слева</w:t>
      </w:r>
    </w:p>
    <w:p w14:paraId="3112F4F1" w14:textId="77777777" w:rsidR="00FC3317" w:rsidRPr="00FC3317" w:rsidRDefault="00FC3317" w:rsidP="009817E5">
      <w:pPr>
        <w:pStyle w:val="a5"/>
        <w:numPr>
          <w:ilvl w:val="0"/>
          <w:numId w:val="415"/>
        </w:numPr>
        <w:ind w:left="142" w:right="144" w:firstLine="709"/>
        <w:jc w:val="both"/>
        <w:rPr>
          <w:sz w:val="24"/>
          <w:szCs w:val="24"/>
        </w:rPr>
      </w:pPr>
      <w:r w:rsidRPr="00FC3317">
        <w:rPr>
          <w:sz w:val="24"/>
          <w:szCs w:val="24"/>
        </w:rPr>
        <w:t>-</w:t>
      </w:r>
      <w:r w:rsidRPr="00FC3317">
        <w:rPr>
          <w:spacing w:val="-2"/>
          <w:sz w:val="24"/>
          <w:szCs w:val="24"/>
        </w:rPr>
        <w:t xml:space="preserve"> </w:t>
      </w:r>
      <w:r w:rsidRPr="00FC3317">
        <w:rPr>
          <w:sz w:val="24"/>
          <w:szCs w:val="24"/>
        </w:rPr>
        <w:t>фасад,</w:t>
      </w:r>
      <w:r w:rsidRPr="00FC3317">
        <w:rPr>
          <w:spacing w:val="-2"/>
          <w:sz w:val="24"/>
          <w:szCs w:val="24"/>
        </w:rPr>
        <w:t xml:space="preserve"> </w:t>
      </w:r>
      <w:r w:rsidRPr="00FC3317">
        <w:rPr>
          <w:sz w:val="24"/>
          <w:szCs w:val="24"/>
        </w:rPr>
        <w:t>вид</w:t>
      </w:r>
      <w:r w:rsidRPr="00FC3317">
        <w:rPr>
          <w:spacing w:val="-1"/>
          <w:sz w:val="24"/>
          <w:szCs w:val="24"/>
        </w:rPr>
        <w:t xml:space="preserve"> </w:t>
      </w:r>
      <w:r w:rsidRPr="00FC3317">
        <w:rPr>
          <w:sz w:val="24"/>
          <w:szCs w:val="24"/>
        </w:rPr>
        <w:t>сверху</w:t>
      </w:r>
      <w:r w:rsidRPr="00FC3317">
        <w:rPr>
          <w:spacing w:val="-5"/>
          <w:sz w:val="24"/>
          <w:szCs w:val="24"/>
        </w:rPr>
        <w:t xml:space="preserve"> </w:t>
      </w:r>
      <w:r w:rsidRPr="00FC3317">
        <w:rPr>
          <w:sz w:val="24"/>
          <w:szCs w:val="24"/>
        </w:rPr>
        <w:t>и вид</w:t>
      </w:r>
      <w:r w:rsidRPr="00FC3317">
        <w:rPr>
          <w:spacing w:val="-1"/>
          <w:sz w:val="24"/>
          <w:szCs w:val="24"/>
        </w:rPr>
        <w:t xml:space="preserve"> </w:t>
      </w:r>
      <w:r w:rsidRPr="00FC3317">
        <w:rPr>
          <w:spacing w:val="-4"/>
          <w:sz w:val="24"/>
          <w:szCs w:val="24"/>
        </w:rPr>
        <w:t>слева</w:t>
      </w:r>
    </w:p>
    <w:p w14:paraId="3F4B7CBF" w14:textId="77777777" w:rsidR="00FC3317" w:rsidRPr="00FC3317" w:rsidRDefault="00FC3317" w:rsidP="009817E5">
      <w:pPr>
        <w:pStyle w:val="a5"/>
        <w:numPr>
          <w:ilvl w:val="0"/>
          <w:numId w:val="415"/>
        </w:numPr>
        <w:ind w:left="142" w:right="144" w:firstLine="709"/>
        <w:jc w:val="both"/>
        <w:rPr>
          <w:sz w:val="24"/>
          <w:szCs w:val="24"/>
        </w:rPr>
      </w:pPr>
      <w:r w:rsidRPr="00FC3317">
        <w:rPr>
          <w:sz w:val="24"/>
          <w:szCs w:val="24"/>
        </w:rPr>
        <w:lastRenderedPageBreak/>
        <w:t>-</w:t>
      </w:r>
      <w:r w:rsidRPr="00FC3317">
        <w:rPr>
          <w:spacing w:val="-6"/>
          <w:sz w:val="24"/>
          <w:szCs w:val="24"/>
        </w:rPr>
        <w:t xml:space="preserve"> </w:t>
      </w:r>
      <w:r w:rsidRPr="00FC3317">
        <w:rPr>
          <w:sz w:val="24"/>
          <w:szCs w:val="24"/>
        </w:rPr>
        <w:t>план,</w:t>
      </w:r>
      <w:r w:rsidRPr="00FC3317">
        <w:rPr>
          <w:spacing w:val="-1"/>
          <w:sz w:val="24"/>
          <w:szCs w:val="24"/>
        </w:rPr>
        <w:t xml:space="preserve"> </w:t>
      </w:r>
      <w:r w:rsidRPr="00FC3317">
        <w:rPr>
          <w:sz w:val="24"/>
          <w:szCs w:val="24"/>
        </w:rPr>
        <w:t>фасад</w:t>
      </w:r>
      <w:r w:rsidRPr="00FC3317">
        <w:rPr>
          <w:spacing w:val="-1"/>
          <w:sz w:val="24"/>
          <w:szCs w:val="24"/>
        </w:rPr>
        <w:t xml:space="preserve"> </w:t>
      </w:r>
      <w:r w:rsidRPr="00FC3317">
        <w:rPr>
          <w:sz w:val="24"/>
          <w:szCs w:val="24"/>
        </w:rPr>
        <w:t>и разрез</w:t>
      </w:r>
      <w:r w:rsidRPr="00FC3317">
        <w:rPr>
          <w:spacing w:val="1"/>
          <w:sz w:val="24"/>
          <w:szCs w:val="24"/>
        </w:rPr>
        <w:t xml:space="preserve"> </w:t>
      </w:r>
      <w:r w:rsidRPr="00FC3317">
        <w:rPr>
          <w:spacing w:val="-2"/>
          <w:sz w:val="24"/>
          <w:szCs w:val="24"/>
        </w:rPr>
        <w:t>здания</w:t>
      </w:r>
    </w:p>
    <w:p w14:paraId="4DFD71E5" w14:textId="77777777" w:rsidR="00FC3317" w:rsidRPr="00FC3317" w:rsidRDefault="00FC3317" w:rsidP="009817E5">
      <w:pPr>
        <w:pStyle w:val="a5"/>
        <w:numPr>
          <w:ilvl w:val="0"/>
          <w:numId w:val="415"/>
        </w:numPr>
        <w:ind w:left="142" w:right="144" w:firstLine="709"/>
        <w:jc w:val="both"/>
        <w:rPr>
          <w:sz w:val="24"/>
          <w:szCs w:val="24"/>
        </w:rPr>
      </w:pPr>
      <w:r w:rsidRPr="00FC3317">
        <w:rPr>
          <w:sz w:val="24"/>
          <w:szCs w:val="24"/>
        </w:rPr>
        <w:t>-</w:t>
      </w:r>
      <w:r w:rsidRPr="00FC3317">
        <w:rPr>
          <w:spacing w:val="-10"/>
          <w:sz w:val="24"/>
          <w:szCs w:val="24"/>
        </w:rPr>
        <w:t xml:space="preserve"> </w:t>
      </w:r>
      <w:r w:rsidRPr="00FC3317">
        <w:rPr>
          <w:sz w:val="24"/>
          <w:szCs w:val="24"/>
        </w:rPr>
        <w:t>главный</w:t>
      </w:r>
      <w:r w:rsidRPr="00FC3317">
        <w:rPr>
          <w:spacing w:val="-3"/>
          <w:sz w:val="24"/>
          <w:szCs w:val="24"/>
        </w:rPr>
        <w:t xml:space="preserve"> </w:t>
      </w:r>
      <w:r w:rsidRPr="00FC3317">
        <w:rPr>
          <w:sz w:val="24"/>
          <w:szCs w:val="24"/>
        </w:rPr>
        <w:t>вид,</w:t>
      </w:r>
      <w:r w:rsidRPr="00FC3317">
        <w:rPr>
          <w:spacing w:val="-3"/>
          <w:sz w:val="24"/>
          <w:szCs w:val="24"/>
        </w:rPr>
        <w:t xml:space="preserve"> </w:t>
      </w:r>
      <w:r w:rsidRPr="00FC3317">
        <w:rPr>
          <w:sz w:val="24"/>
          <w:szCs w:val="24"/>
        </w:rPr>
        <w:t>горизонтальный</w:t>
      </w:r>
      <w:r w:rsidRPr="00FC3317">
        <w:rPr>
          <w:spacing w:val="-5"/>
          <w:sz w:val="24"/>
          <w:szCs w:val="24"/>
        </w:rPr>
        <w:t xml:space="preserve"> </w:t>
      </w:r>
      <w:r w:rsidRPr="00FC3317">
        <w:rPr>
          <w:sz w:val="24"/>
          <w:szCs w:val="24"/>
        </w:rPr>
        <w:t>и</w:t>
      </w:r>
      <w:r w:rsidRPr="00FC3317">
        <w:rPr>
          <w:spacing w:val="-7"/>
          <w:sz w:val="24"/>
          <w:szCs w:val="24"/>
        </w:rPr>
        <w:t xml:space="preserve"> </w:t>
      </w:r>
      <w:r w:rsidRPr="00FC3317">
        <w:rPr>
          <w:sz w:val="24"/>
          <w:szCs w:val="24"/>
        </w:rPr>
        <w:t>профильный</w:t>
      </w:r>
      <w:r w:rsidRPr="00FC3317">
        <w:rPr>
          <w:spacing w:val="-4"/>
          <w:sz w:val="24"/>
          <w:szCs w:val="24"/>
        </w:rPr>
        <w:t xml:space="preserve"> </w:t>
      </w:r>
      <w:r w:rsidRPr="00FC3317">
        <w:rPr>
          <w:spacing w:val="-2"/>
          <w:sz w:val="24"/>
          <w:szCs w:val="24"/>
        </w:rPr>
        <w:t>разрезы</w:t>
      </w:r>
    </w:p>
    <w:p w14:paraId="0F07351D" w14:textId="77777777" w:rsidR="00FC3317" w:rsidRPr="00FC3317" w:rsidRDefault="00FC3317" w:rsidP="009817E5">
      <w:pPr>
        <w:pStyle w:val="a5"/>
        <w:numPr>
          <w:ilvl w:val="0"/>
          <w:numId w:val="415"/>
        </w:numPr>
        <w:ind w:left="142" w:right="144" w:firstLine="709"/>
        <w:jc w:val="both"/>
        <w:rPr>
          <w:sz w:val="24"/>
          <w:szCs w:val="24"/>
        </w:rPr>
      </w:pPr>
      <w:r w:rsidRPr="00FC3317">
        <w:rPr>
          <w:sz w:val="24"/>
          <w:szCs w:val="24"/>
        </w:rPr>
        <w:t>-</w:t>
      </w:r>
      <w:r w:rsidRPr="00FC3317">
        <w:rPr>
          <w:spacing w:val="-6"/>
          <w:sz w:val="24"/>
          <w:szCs w:val="24"/>
        </w:rPr>
        <w:t xml:space="preserve"> </w:t>
      </w:r>
      <w:r w:rsidRPr="00FC3317">
        <w:rPr>
          <w:sz w:val="24"/>
          <w:szCs w:val="24"/>
        </w:rPr>
        <w:t>основные</w:t>
      </w:r>
      <w:r w:rsidRPr="00FC3317">
        <w:rPr>
          <w:spacing w:val="-2"/>
          <w:sz w:val="24"/>
          <w:szCs w:val="24"/>
        </w:rPr>
        <w:t xml:space="preserve"> </w:t>
      </w:r>
      <w:r w:rsidRPr="00FC3317">
        <w:rPr>
          <w:sz w:val="24"/>
          <w:szCs w:val="24"/>
        </w:rPr>
        <w:t>виды</w:t>
      </w:r>
      <w:r w:rsidRPr="00FC3317">
        <w:rPr>
          <w:spacing w:val="-3"/>
          <w:sz w:val="24"/>
          <w:szCs w:val="24"/>
        </w:rPr>
        <w:t xml:space="preserve"> </w:t>
      </w:r>
      <w:r w:rsidRPr="00FC3317">
        <w:rPr>
          <w:sz w:val="24"/>
          <w:szCs w:val="24"/>
        </w:rPr>
        <w:t>и разрезы</w:t>
      </w:r>
      <w:r w:rsidRPr="00FC3317">
        <w:rPr>
          <w:spacing w:val="-2"/>
          <w:sz w:val="24"/>
          <w:szCs w:val="24"/>
        </w:rPr>
        <w:t xml:space="preserve"> здания</w:t>
      </w:r>
    </w:p>
    <w:p w14:paraId="228D41A0" w14:textId="77777777" w:rsidR="00FC3317" w:rsidRPr="00FC3317" w:rsidRDefault="00FC3317" w:rsidP="009817E5">
      <w:pPr>
        <w:pStyle w:val="a5"/>
        <w:numPr>
          <w:ilvl w:val="0"/>
          <w:numId w:val="422"/>
        </w:numPr>
        <w:ind w:left="142" w:right="144" w:firstLine="709"/>
        <w:jc w:val="both"/>
        <w:rPr>
          <w:sz w:val="24"/>
          <w:szCs w:val="24"/>
        </w:rPr>
      </w:pPr>
      <w:r w:rsidRPr="00FC3317">
        <w:rPr>
          <w:sz w:val="24"/>
          <w:szCs w:val="24"/>
        </w:rPr>
        <w:t>В</w:t>
      </w:r>
      <w:r w:rsidRPr="00FC3317">
        <w:rPr>
          <w:spacing w:val="-10"/>
          <w:sz w:val="24"/>
          <w:szCs w:val="24"/>
        </w:rPr>
        <w:t xml:space="preserve"> </w:t>
      </w:r>
      <w:r w:rsidRPr="00FC3317">
        <w:rPr>
          <w:sz w:val="24"/>
          <w:szCs w:val="24"/>
        </w:rPr>
        <w:t>зависимости</w:t>
      </w:r>
      <w:r w:rsidRPr="00FC3317">
        <w:rPr>
          <w:spacing w:val="-1"/>
          <w:sz w:val="24"/>
          <w:szCs w:val="24"/>
        </w:rPr>
        <w:t xml:space="preserve"> </w:t>
      </w:r>
      <w:r w:rsidRPr="00FC3317">
        <w:rPr>
          <w:sz w:val="24"/>
          <w:szCs w:val="24"/>
        </w:rPr>
        <w:t>от</w:t>
      </w:r>
      <w:r w:rsidRPr="00FC3317">
        <w:rPr>
          <w:spacing w:val="-8"/>
          <w:sz w:val="24"/>
          <w:szCs w:val="24"/>
        </w:rPr>
        <w:t xml:space="preserve"> </w:t>
      </w:r>
      <w:r w:rsidRPr="00FC3317">
        <w:rPr>
          <w:sz w:val="24"/>
          <w:szCs w:val="24"/>
        </w:rPr>
        <w:t>изображаемых</w:t>
      </w:r>
      <w:r w:rsidRPr="00FC3317">
        <w:rPr>
          <w:spacing w:val="-4"/>
          <w:sz w:val="24"/>
          <w:szCs w:val="24"/>
        </w:rPr>
        <w:t xml:space="preserve"> </w:t>
      </w:r>
      <w:r w:rsidRPr="00FC3317">
        <w:rPr>
          <w:sz w:val="24"/>
          <w:szCs w:val="24"/>
        </w:rPr>
        <w:t>объектов</w:t>
      </w:r>
      <w:r w:rsidRPr="00FC3317">
        <w:rPr>
          <w:spacing w:val="-7"/>
          <w:sz w:val="24"/>
          <w:szCs w:val="24"/>
        </w:rPr>
        <w:t xml:space="preserve"> </w:t>
      </w:r>
      <w:r w:rsidRPr="00FC3317">
        <w:rPr>
          <w:sz w:val="24"/>
          <w:szCs w:val="24"/>
        </w:rPr>
        <w:t>строительные</w:t>
      </w:r>
      <w:r w:rsidRPr="00FC3317">
        <w:rPr>
          <w:spacing w:val="-6"/>
          <w:sz w:val="24"/>
          <w:szCs w:val="24"/>
        </w:rPr>
        <w:t xml:space="preserve"> </w:t>
      </w:r>
      <w:r w:rsidRPr="00FC3317">
        <w:rPr>
          <w:sz w:val="24"/>
          <w:szCs w:val="24"/>
        </w:rPr>
        <w:t>чертежи</w:t>
      </w:r>
      <w:r w:rsidRPr="00FC3317">
        <w:rPr>
          <w:spacing w:val="-2"/>
          <w:sz w:val="24"/>
          <w:szCs w:val="24"/>
        </w:rPr>
        <w:t xml:space="preserve"> бывают</w:t>
      </w:r>
    </w:p>
    <w:p w14:paraId="201B516C" w14:textId="77777777" w:rsidR="00FC3317" w:rsidRPr="00FC3317" w:rsidRDefault="00FC3317" w:rsidP="009817E5">
      <w:pPr>
        <w:pStyle w:val="a5"/>
        <w:numPr>
          <w:ilvl w:val="0"/>
          <w:numId w:val="414"/>
        </w:numPr>
        <w:ind w:left="142" w:right="144" w:firstLine="709"/>
        <w:jc w:val="both"/>
        <w:rPr>
          <w:sz w:val="24"/>
          <w:szCs w:val="24"/>
        </w:rPr>
      </w:pPr>
      <w:r w:rsidRPr="00FC3317">
        <w:rPr>
          <w:sz w:val="24"/>
          <w:szCs w:val="24"/>
        </w:rPr>
        <w:t>-</w:t>
      </w:r>
      <w:r w:rsidRPr="00FC3317">
        <w:rPr>
          <w:spacing w:val="-1"/>
          <w:sz w:val="24"/>
          <w:szCs w:val="24"/>
        </w:rPr>
        <w:t xml:space="preserve"> </w:t>
      </w:r>
      <w:r w:rsidRPr="00FC3317">
        <w:rPr>
          <w:spacing w:val="-2"/>
          <w:sz w:val="24"/>
          <w:szCs w:val="24"/>
        </w:rPr>
        <w:t>рабочими</w:t>
      </w:r>
    </w:p>
    <w:p w14:paraId="530F5BD9" w14:textId="77777777" w:rsidR="00FC3317" w:rsidRPr="00FC3317" w:rsidRDefault="00FC3317" w:rsidP="009817E5">
      <w:pPr>
        <w:pStyle w:val="a5"/>
        <w:numPr>
          <w:ilvl w:val="0"/>
          <w:numId w:val="414"/>
        </w:numPr>
        <w:ind w:left="142" w:right="144" w:firstLine="709"/>
        <w:jc w:val="both"/>
        <w:rPr>
          <w:sz w:val="24"/>
          <w:szCs w:val="24"/>
        </w:rPr>
      </w:pPr>
      <w:r w:rsidRPr="00FC3317">
        <w:rPr>
          <w:sz w:val="24"/>
          <w:szCs w:val="24"/>
        </w:rPr>
        <w:t>-</w:t>
      </w:r>
      <w:r w:rsidRPr="00FC3317">
        <w:rPr>
          <w:spacing w:val="-7"/>
          <w:sz w:val="24"/>
          <w:szCs w:val="24"/>
        </w:rPr>
        <w:t xml:space="preserve"> </w:t>
      </w:r>
      <w:r w:rsidRPr="00FC3317">
        <w:rPr>
          <w:sz w:val="24"/>
          <w:szCs w:val="24"/>
        </w:rPr>
        <w:t>общего</w:t>
      </w:r>
      <w:r w:rsidRPr="00FC3317">
        <w:rPr>
          <w:spacing w:val="-1"/>
          <w:sz w:val="24"/>
          <w:szCs w:val="24"/>
        </w:rPr>
        <w:t xml:space="preserve"> </w:t>
      </w:r>
      <w:r w:rsidRPr="00FC3317">
        <w:rPr>
          <w:spacing w:val="-4"/>
          <w:sz w:val="24"/>
          <w:szCs w:val="24"/>
        </w:rPr>
        <w:t>вида</w:t>
      </w:r>
    </w:p>
    <w:p w14:paraId="0F4375D7" w14:textId="77777777" w:rsidR="00FC3317" w:rsidRPr="00FC3317" w:rsidRDefault="00FC3317" w:rsidP="009817E5">
      <w:pPr>
        <w:pStyle w:val="a5"/>
        <w:numPr>
          <w:ilvl w:val="0"/>
          <w:numId w:val="414"/>
        </w:numPr>
        <w:ind w:left="142" w:right="144" w:firstLine="709"/>
        <w:jc w:val="both"/>
        <w:rPr>
          <w:sz w:val="24"/>
          <w:szCs w:val="24"/>
        </w:rPr>
      </w:pPr>
      <w:r w:rsidRPr="00FC3317">
        <w:rPr>
          <w:sz w:val="24"/>
          <w:szCs w:val="24"/>
        </w:rPr>
        <w:t>-</w:t>
      </w:r>
      <w:r w:rsidRPr="00FC3317">
        <w:rPr>
          <w:spacing w:val="-10"/>
          <w:sz w:val="24"/>
          <w:szCs w:val="24"/>
        </w:rPr>
        <w:t xml:space="preserve"> </w:t>
      </w:r>
      <w:r w:rsidRPr="00FC3317">
        <w:rPr>
          <w:sz w:val="24"/>
          <w:szCs w:val="24"/>
        </w:rPr>
        <w:t>архитектурно-</w:t>
      </w:r>
      <w:r w:rsidRPr="00FC3317">
        <w:rPr>
          <w:spacing w:val="-2"/>
          <w:sz w:val="24"/>
          <w:szCs w:val="24"/>
        </w:rPr>
        <w:t>строительными</w:t>
      </w:r>
    </w:p>
    <w:p w14:paraId="2A0C8310" w14:textId="77777777" w:rsidR="00FC3317" w:rsidRPr="00FC3317" w:rsidRDefault="00FC3317" w:rsidP="009817E5">
      <w:pPr>
        <w:pStyle w:val="a5"/>
        <w:numPr>
          <w:ilvl w:val="0"/>
          <w:numId w:val="414"/>
        </w:numPr>
        <w:ind w:left="142" w:right="144" w:firstLine="709"/>
        <w:jc w:val="both"/>
        <w:rPr>
          <w:sz w:val="24"/>
          <w:szCs w:val="24"/>
        </w:rPr>
      </w:pPr>
      <w:r w:rsidRPr="00FC3317">
        <w:rPr>
          <w:sz w:val="24"/>
          <w:szCs w:val="24"/>
        </w:rPr>
        <w:t>-</w:t>
      </w:r>
      <w:r w:rsidRPr="00FC3317">
        <w:rPr>
          <w:spacing w:val="-1"/>
          <w:sz w:val="24"/>
          <w:szCs w:val="24"/>
        </w:rPr>
        <w:t xml:space="preserve"> </w:t>
      </w:r>
      <w:r w:rsidRPr="00FC3317">
        <w:rPr>
          <w:spacing w:val="-2"/>
          <w:sz w:val="24"/>
          <w:szCs w:val="24"/>
        </w:rPr>
        <w:t>сборочными</w:t>
      </w:r>
    </w:p>
    <w:p w14:paraId="3D0CBB01" w14:textId="77777777" w:rsidR="00FC3317" w:rsidRPr="00FC3317" w:rsidRDefault="00FC3317" w:rsidP="009817E5">
      <w:pPr>
        <w:pStyle w:val="a5"/>
        <w:numPr>
          <w:ilvl w:val="0"/>
          <w:numId w:val="422"/>
        </w:numPr>
        <w:ind w:left="142" w:right="144" w:firstLine="709"/>
        <w:jc w:val="both"/>
        <w:rPr>
          <w:sz w:val="24"/>
          <w:szCs w:val="24"/>
        </w:rPr>
      </w:pPr>
      <w:r w:rsidRPr="00FC3317">
        <w:rPr>
          <w:sz w:val="24"/>
          <w:szCs w:val="24"/>
        </w:rPr>
        <w:t>При</w:t>
      </w:r>
      <w:r w:rsidRPr="00FC3317">
        <w:rPr>
          <w:spacing w:val="-13"/>
          <w:sz w:val="24"/>
          <w:szCs w:val="24"/>
        </w:rPr>
        <w:t xml:space="preserve"> </w:t>
      </w:r>
      <w:r w:rsidRPr="00FC3317">
        <w:rPr>
          <w:sz w:val="24"/>
          <w:szCs w:val="24"/>
        </w:rPr>
        <w:t>оформлении</w:t>
      </w:r>
      <w:r w:rsidRPr="00FC3317">
        <w:rPr>
          <w:spacing w:val="-12"/>
          <w:sz w:val="24"/>
          <w:szCs w:val="24"/>
        </w:rPr>
        <w:t xml:space="preserve"> </w:t>
      </w:r>
      <w:r w:rsidRPr="00FC3317">
        <w:rPr>
          <w:sz w:val="24"/>
          <w:szCs w:val="24"/>
        </w:rPr>
        <w:t>строительных</w:t>
      </w:r>
      <w:r w:rsidRPr="00FC3317">
        <w:rPr>
          <w:spacing w:val="-14"/>
          <w:sz w:val="24"/>
          <w:szCs w:val="24"/>
        </w:rPr>
        <w:t xml:space="preserve"> </w:t>
      </w:r>
      <w:r w:rsidRPr="00FC3317">
        <w:rPr>
          <w:sz w:val="24"/>
          <w:szCs w:val="24"/>
        </w:rPr>
        <w:t>чертежей</w:t>
      </w:r>
      <w:r w:rsidRPr="00FC3317">
        <w:rPr>
          <w:spacing w:val="-12"/>
          <w:sz w:val="24"/>
          <w:szCs w:val="24"/>
        </w:rPr>
        <w:t xml:space="preserve"> </w:t>
      </w:r>
      <w:r w:rsidRPr="00FC3317">
        <w:rPr>
          <w:sz w:val="24"/>
          <w:szCs w:val="24"/>
        </w:rPr>
        <w:t>руководствуются</w:t>
      </w:r>
      <w:r w:rsidRPr="00FC3317">
        <w:rPr>
          <w:spacing w:val="-13"/>
          <w:sz w:val="24"/>
          <w:szCs w:val="24"/>
        </w:rPr>
        <w:t xml:space="preserve"> </w:t>
      </w:r>
      <w:r w:rsidRPr="00FC3317">
        <w:rPr>
          <w:sz w:val="24"/>
          <w:szCs w:val="24"/>
        </w:rPr>
        <w:t>правилами, установленными …</w:t>
      </w:r>
    </w:p>
    <w:p w14:paraId="2C6EE610" w14:textId="77777777" w:rsidR="00FC3317" w:rsidRPr="00FC3317" w:rsidRDefault="00FC3317" w:rsidP="009817E5">
      <w:pPr>
        <w:pStyle w:val="a5"/>
        <w:numPr>
          <w:ilvl w:val="0"/>
          <w:numId w:val="413"/>
        </w:numPr>
        <w:ind w:left="142" w:right="144" w:firstLine="709"/>
        <w:jc w:val="both"/>
        <w:rPr>
          <w:sz w:val="24"/>
          <w:szCs w:val="24"/>
        </w:rPr>
      </w:pPr>
      <w:r w:rsidRPr="00FC3317">
        <w:rPr>
          <w:sz w:val="24"/>
          <w:szCs w:val="24"/>
        </w:rPr>
        <w:t>-</w:t>
      </w:r>
      <w:r w:rsidRPr="00FC3317">
        <w:rPr>
          <w:spacing w:val="-8"/>
          <w:sz w:val="24"/>
          <w:szCs w:val="24"/>
        </w:rPr>
        <w:t xml:space="preserve"> </w:t>
      </w:r>
      <w:r w:rsidRPr="00FC3317">
        <w:rPr>
          <w:sz w:val="24"/>
          <w:szCs w:val="24"/>
        </w:rPr>
        <w:t>только</w:t>
      </w:r>
      <w:r w:rsidRPr="00FC3317">
        <w:rPr>
          <w:spacing w:val="-5"/>
          <w:sz w:val="24"/>
          <w:szCs w:val="24"/>
        </w:rPr>
        <w:t xml:space="preserve"> </w:t>
      </w:r>
      <w:r w:rsidRPr="00FC3317">
        <w:rPr>
          <w:sz w:val="24"/>
          <w:szCs w:val="24"/>
        </w:rPr>
        <w:t>системой</w:t>
      </w:r>
      <w:r w:rsidRPr="00FC3317">
        <w:rPr>
          <w:spacing w:val="-2"/>
          <w:sz w:val="24"/>
          <w:szCs w:val="24"/>
        </w:rPr>
        <w:t xml:space="preserve"> </w:t>
      </w:r>
      <w:r w:rsidRPr="00FC3317">
        <w:rPr>
          <w:sz w:val="24"/>
          <w:szCs w:val="24"/>
        </w:rPr>
        <w:t>стандартов</w:t>
      </w:r>
      <w:r w:rsidRPr="00FC3317">
        <w:rPr>
          <w:spacing w:val="-5"/>
          <w:sz w:val="24"/>
          <w:szCs w:val="24"/>
        </w:rPr>
        <w:t xml:space="preserve"> </w:t>
      </w:r>
      <w:r w:rsidRPr="00FC3317">
        <w:rPr>
          <w:spacing w:val="-4"/>
          <w:sz w:val="24"/>
          <w:szCs w:val="24"/>
        </w:rPr>
        <w:t>ЕСКД</w:t>
      </w:r>
    </w:p>
    <w:p w14:paraId="357CBF57" w14:textId="77777777" w:rsidR="00FC3317" w:rsidRPr="00FC3317" w:rsidRDefault="00FC3317" w:rsidP="009817E5">
      <w:pPr>
        <w:pStyle w:val="a5"/>
        <w:numPr>
          <w:ilvl w:val="0"/>
          <w:numId w:val="413"/>
        </w:numPr>
        <w:ind w:left="142" w:right="144" w:firstLine="709"/>
        <w:jc w:val="both"/>
        <w:rPr>
          <w:sz w:val="24"/>
          <w:szCs w:val="24"/>
        </w:rPr>
      </w:pPr>
      <w:r w:rsidRPr="00FC3317">
        <w:rPr>
          <w:sz w:val="24"/>
          <w:szCs w:val="24"/>
        </w:rPr>
        <w:t>-</w:t>
      </w:r>
      <w:r w:rsidRPr="00FC3317">
        <w:rPr>
          <w:spacing w:val="-10"/>
          <w:sz w:val="24"/>
          <w:szCs w:val="24"/>
        </w:rPr>
        <w:t xml:space="preserve"> </w:t>
      </w:r>
      <w:r w:rsidRPr="00FC3317">
        <w:rPr>
          <w:sz w:val="24"/>
          <w:szCs w:val="24"/>
        </w:rPr>
        <w:t>только</w:t>
      </w:r>
      <w:r w:rsidRPr="00FC3317">
        <w:rPr>
          <w:spacing w:val="-3"/>
          <w:sz w:val="24"/>
          <w:szCs w:val="24"/>
        </w:rPr>
        <w:t xml:space="preserve"> </w:t>
      </w:r>
      <w:r w:rsidRPr="00FC3317">
        <w:rPr>
          <w:sz w:val="24"/>
          <w:szCs w:val="24"/>
        </w:rPr>
        <w:t>системой</w:t>
      </w:r>
      <w:r w:rsidRPr="00FC3317">
        <w:rPr>
          <w:spacing w:val="-4"/>
          <w:sz w:val="24"/>
          <w:szCs w:val="24"/>
        </w:rPr>
        <w:t xml:space="preserve"> </w:t>
      </w:r>
      <w:r w:rsidRPr="00FC3317">
        <w:rPr>
          <w:sz w:val="24"/>
          <w:szCs w:val="24"/>
        </w:rPr>
        <w:t>стандартов</w:t>
      </w:r>
      <w:r w:rsidRPr="00FC3317">
        <w:rPr>
          <w:spacing w:val="-5"/>
          <w:sz w:val="24"/>
          <w:szCs w:val="24"/>
        </w:rPr>
        <w:t xml:space="preserve"> </w:t>
      </w:r>
      <w:r w:rsidRPr="00FC3317">
        <w:rPr>
          <w:spacing w:val="-4"/>
          <w:sz w:val="24"/>
          <w:szCs w:val="24"/>
        </w:rPr>
        <w:t>СПДС</w:t>
      </w:r>
    </w:p>
    <w:p w14:paraId="0DC54A0B" w14:textId="77777777" w:rsidR="00FC3317" w:rsidRPr="00FC3317" w:rsidRDefault="00FC3317" w:rsidP="009817E5">
      <w:pPr>
        <w:pStyle w:val="a5"/>
        <w:numPr>
          <w:ilvl w:val="0"/>
          <w:numId w:val="413"/>
        </w:numPr>
        <w:spacing w:before="1"/>
        <w:ind w:left="142" w:right="144" w:firstLine="709"/>
        <w:jc w:val="both"/>
        <w:rPr>
          <w:sz w:val="24"/>
          <w:szCs w:val="24"/>
        </w:rPr>
      </w:pPr>
      <w:r w:rsidRPr="00FC3317">
        <w:rPr>
          <w:sz w:val="24"/>
          <w:szCs w:val="24"/>
        </w:rPr>
        <w:t>-международной</w:t>
      </w:r>
      <w:r w:rsidRPr="00FC3317">
        <w:rPr>
          <w:spacing w:val="-7"/>
          <w:sz w:val="24"/>
          <w:szCs w:val="24"/>
        </w:rPr>
        <w:t xml:space="preserve"> </w:t>
      </w:r>
      <w:r w:rsidRPr="00FC3317">
        <w:rPr>
          <w:sz w:val="24"/>
          <w:szCs w:val="24"/>
        </w:rPr>
        <w:t>организацией</w:t>
      </w:r>
      <w:r w:rsidRPr="00FC3317">
        <w:rPr>
          <w:spacing w:val="-9"/>
          <w:sz w:val="24"/>
          <w:szCs w:val="24"/>
        </w:rPr>
        <w:t xml:space="preserve"> </w:t>
      </w:r>
      <w:r w:rsidRPr="00FC3317">
        <w:rPr>
          <w:sz w:val="24"/>
          <w:szCs w:val="24"/>
        </w:rPr>
        <w:t>по</w:t>
      </w:r>
      <w:r w:rsidRPr="00FC3317">
        <w:rPr>
          <w:spacing w:val="-9"/>
          <w:sz w:val="24"/>
          <w:szCs w:val="24"/>
        </w:rPr>
        <w:t xml:space="preserve"> </w:t>
      </w:r>
      <w:r w:rsidRPr="00FC3317">
        <w:rPr>
          <w:sz w:val="24"/>
          <w:szCs w:val="24"/>
        </w:rPr>
        <w:t>стандартизации</w:t>
      </w:r>
      <w:r w:rsidRPr="00FC3317">
        <w:rPr>
          <w:spacing w:val="-6"/>
          <w:sz w:val="24"/>
          <w:szCs w:val="24"/>
        </w:rPr>
        <w:t xml:space="preserve"> </w:t>
      </w:r>
      <w:r w:rsidRPr="00FC3317">
        <w:rPr>
          <w:spacing w:val="-5"/>
          <w:sz w:val="24"/>
          <w:szCs w:val="24"/>
        </w:rPr>
        <w:t>ИСО</w:t>
      </w:r>
    </w:p>
    <w:p w14:paraId="64B64EE0" w14:textId="77777777" w:rsidR="00FC3317" w:rsidRPr="00FC3317" w:rsidRDefault="00FC3317" w:rsidP="009817E5">
      <w:pPr>
        <w:pStyle w:val="a5"/>
        <w:numPr>
          <w:ilvl w:val="0"/>
          <w:numId w:val="413"/>
        </w:numPr>
        <w:ind w:left="142" w:right="144" w:firstLine="709"/>
        <w:jc w:val="both"/>
        <w:rPr>
          <w:sz w:val="24"/>
          <w:szCs w:val="24"/>
        </w:rPr>
      </w:pPr>
      <w:r w:rsidRPr="00FC3317">
        <w:rPr>
          <w:sz w:val="24"/>
          <w:szCs w:val="24"/>
        </w:rPr>
        <w:t>-</w:t>
      </w:r>
      <w:r w:rsidRPr="00FC3317">
        <w:rPr>
          <w:spacing w:val="-7"/>
          <w:sz w:val="24"/>
          <w:szCs w:val="24"/>
        </w:rPr>
        <w:t xml:space="preserve"> </w:t>
      </w:r>
      <w:r w:rsidRPr="00FC3317">
        <w:rPr>
          <w:sz w:val="24"/>
          <w:szCs w:val="24"/>
        </w:rPr>
        <w:t>системой</w:t>
      </w:r>
      <w:r w:rsidRPr="00FC3317">
        <w:rPr>
          <w:spacing w:val="-1"/>
          <w:sz w:val="24"/>
          <w:szCs w:val="24"/>
        </w:rPr>
        <w:t xml:space="preserve"> </w:t>
      </w:r>
      <w:r w:rsidRPr="00FC3317">
        <w:rPr>
          <w:sz w:val="24"/>
          <w:szCs w:val="24"/>
        </w:rPr>
        <w:t>стандартов</w:t>
      </w:r>
      <w:r w:rsidRPr="00FC3317">
        <w:rPr>
          <w:spacing w:val="-4"/>
          <w:sz w:val="24"/>
          <w:szCs w:val="24"/>
        </w:rPr>
        <w:t xml:space="preserve"> </w:t>
      </w:r>
      <w:r w:rsidRPr="00FC3317">
        <w:rPr>
          <w:sz w:val="24"/>
          <w:szCs w:val="24"/>
        </w:rPr>
        <w:t>ЕСКД</w:t>
      </w:r>
      <w:r w:rsidRPr="00FC3317">
        <w:rPr>
          <w:spacing w:val="-5"/>
          <w:sz w:val="24"/>
          <w:szCs w:val="24"/>
        </w:rPr>
        <w:t xml:space="preserve"> </w:t>
      </w:r>
      <w:r w:rsidRPr="00FC3317">
        <w:rPr>
          <w:sz w:val="24"/>
          <w:szCs w:val="24"/>
        </w:rPr>
        <w:t>и</w:t>
      </w:r>
      <w:r w:rsidRPr="00FC3317">
        <w:rPr>
          <w:spacing w:val="-1"/>
          <w:sz w:val="24"/>
          <w:szCs w:val="24"/>
        </w:rPr>
        <w:t xml:space="preserve"> </w:t>
      </w:r>
      <w:r w:rsidRPr="00FC3317">
        <w:rPr>
          <w:spacing w:val="-4"/>
          <w:sz w:val="24"/>
          <w:szCs w:val="24"/>
        </w:rPr>
        <w:t>СПДС</w:t>
      </w:r>
    </w:p>
    <w:p w14:paraId="40FCE122" w14:textId="77777777" w:rsidR="00FC3317" w:rsidRPr="00FC3317" w:rsidRDefault="00FC3317" w:rsidP="009817E5">
      <w:pPr>
        <w:pStyle w:val="a5"/>
        <w:numPr>
          <w:ilvl w:val="0"/>
          <w:numId w:val="422"/>
        </w:numPr>
        <w:ind w:left="142" w:right="144" w:firstLine="709"/>
        <w:jc w:val="both"/>
        <w:rPr>
          <w:sz w:val="24"/>
          <w:szCs w:val="24"/>
        </w:rPr>
      </w:pPr>
      <w:r w:rsidRPr="00FC3317">
        <w:rPr>
          <w:sz w:val="24"/>
          <w:szCs w:val="24"/>
        </w:rPr>
        <w:t>Условный</w:t>
      </w:r>
      <w:r w:rsidRPr="00FC3317">
        <w:rPr>
          <w:spacing w:val="-5"/>
          <w:sz w:val="24"/>
          <w:szCs w:val="24"/>
        </w:rPr>
        <w:t xml:space="preserve"> </w:t>
      </w:r>
      <w:r w:rsidRPr="00FC3317">
        <w:rPr>
          <w:sz w:val="24"/>
          <w:szCs w:val="24"/>
        </w:rPr>
        <w:t>знак,</w:t>
      </w:r>
      <w:r w:rsidRPr="00FC3317">
        <w:rPr>
          <w:spacing w:val="-8"/>
          <w:sz w:val="24"/>
          <w:szCs w:val="24"/>
        </w:rPr>
        <w:t xml:space="preserve"> </w:t>
      </w:r>
      <w:r w:rsidRPr="00FC3317">
        <w:rPr>
          <w:sz w:val="24"/>
          <w:szCs w:val="24"/>
        </w:rPr>
        <w:t>приведенный</w:t>
      </w:r>
      <w:r w:rsidRPr="00FC3317">
        <w:rPr>
          <w:spacing w:val="-4"/>
          <w:sz w:val="24"/>
          <w:szCs w:val="24"/>
        </w:rPr>
        <w:t xml:space="preserve"> </w:t>
      </w:r>
      <w:r w:rsidRPr="00FC3317">
        <w:rPr>
          <w:sz w:val="24"/>
          <w:szCs w:val="24"/>
        </w:rPr>
        <w:t>на</w:t>
      </w:r>
      <w:r w:rsidRPr="00FC3317">
        <w:rPr>
          <w:spacing w:val="-8"/>
          <w:sz w:val="24"/>
          <w:szCs w:val="24"/>
        </w:rPr>
        <w:t xml:space="preserve"> </w:t>
      </w:r>
      <w:r w:rsidRPr="00FC3317">
        <w:rPr>
          <w:sz w:val="24"/>
          <w:szCs w:val="24"/>
        </w:rPr>
        <w:t>плане</w:t>
      </w:r>
      <w:r w:rsidRPr="00FC3317">
        <w:rPr>
          <w:spacing w:val="-7"/>
          <w:sz w:val="24"/>
          <w:szCs w:val="24"/>
        </w:rPr>
        <w:t xml:space="preserve"> </w:t>
      </w:r>
      <w:r w:rsidRPr="00FC3317">
        <w:rPr>
          <w:sz w:val="24"/>
          <w:szCs w:val="24"/>
        </w:rPr>
        <w:t>в</w:t>
      </w:r>
      <w:r w:rsidRPr="00FC3317">
        <w:rPr>
          <w:spacing w:val="-8"/>
          <w:sz w:val="24"/>
          <w:szCs w:val="24"/>
        </w:rPr>
        <w:t xml:space="preserve"> </w:t>
      </w:r>
      <w:r w:rsidRPr="00FC3317">
        <w:rPr>
          <w:sz w:val="24"/>
          <w:szCs w:val="24"/>
        </w:rPr>
        <w:t>виде</w:t>
      </w:r>
      <w:r w:rsidRPr="00FC3317">
        <w:rPr>
          <w:spacing w:val="-5"/>
          <w:sz w:val="24"/>
          <w:szCs w:val="24"/>
        </w:rPr>
        <w:t xml:space="preserve"> </w:t>
      </w:r>
      <w:r w:rsidRPr="00FC3317">
        <w:rPr>
          <w:sz w:val="24"/>
          <w:szCs w:val="24"/>
        </w:rPr>
        <w:t>числа</w:t>
      </w:r>
      <w:r w:rsidRPr="00FC3317">
        <w:rPr>
          <w:spacing w:val="-8"/>
          <w:sz w:val="24"/>
          <w:szCs w:val="24"/>
        </w:rPr>
        <w:t xml:space="preserve"> </w:t>
      </w:r>
      <w:r w:rsidRPr="00FC3317">
        <w:rPr>
          <w:sz w:val="24"/>
          <w:szCs w:val="24"/>
        </w:rPr>
        <w:t>+3,020,</w:t>
      </w:r>
      <w:r w:rsidRPr="00FC3317">
        <w:rPr>
          <w:spacing w:val="-5"/>
          <w:sz w:val="24"/>
          <w:szCs w:val="24"/>
        </w:rPr>
        <w:t xml:space="preserve"> </w:t>
      </w:r>
      <w:r w:rsidRPr="00FC3317">
        <w:rPr>
          <w:sz w:val="24"/>
          <w:szCs w:val="24"/>
        </w:rPr>
        <w:t>заключенного</w:t>
      </w:r>
      <w:r w:rsidRPr="00FC3317">
        <w:rPr>
          <w:spacing w:val="-5"/>
          <w:sz w:val="24"/>
          <w:szCs w:val="24"/>
        </w:rPr>
        <w:t xml:space="preserve"> </w:t>
      </w:r>
      <w:r w:rsidRPr="00FC3317">
        <w:rPr>
          <w:sz w:val="24"/>
          <w:szCs w:val="24"/>
        </w:rPr>
        <w:t>в прямоугольник, расшифровывается как …</w:t>
      </w:r>
    </w:p>
    <w:p w14:paraId="4055B58F" w14:textId="77777777" w:rsidR="00FC3317" w:rsidRPr="00FC3317" w:rsidRDefault="00FC3317" w:rsidP="009817E5">
      <w:pPr>
        <w:pStyle w:val="a5"/>
        <w:numPr>
          <w:ilvl w:val="0"/>
          <w:numId w:val="412"/>
        </w:numPr>
        <w:ind w:left="142" w:right="144" w:firstLine="709"/>
        <w:jc w:val="both"/>
        <w:rPr>
          <w:sz w:val="24"/>
          <w:szCs w:val="24"/>
        </w:rPr>
      </w:pPr>
      <w:r w:rsidRPr="00FC3317">
        <w:rPr>
          <w:sz w:val="24"/>
          <w:szCs w:val="24"/>
        </w:rPr>
        <w:t>-</w:t>
      </w:r>
      <w:r w:rsidRPr="00FC3317">
        <w:rPr>
          <w:spacing w:val="-3"/>
          <w:sz w:val="24"/>
          <w:szCs w:val="24"/>
        </w:rPr>
        <w:t xml:space="preserve"> </w:t>
      </w:r>
      <w:r w:rsidRPr="00FC3317">
        <w:rPr>
          <w:sz w:val="24"/>
          <w:szCs w:val="24"/>
        </w:rPr>
        <w:t>уровень</w:t>
      </w:r>
      <w:r w:rsidRPr="00FC3317">
        <w:rPr>
          <w:spacing w:val="-2"/>
          <w:sz w:val="24"/>
          <w:szCs w:val="24"/>
        </w:rPr>
        <w:t xml:space="preserve"> </w:t>
      </w:r>
      <w:r w:rsidRPr="00FC3317">
        <w:rPr>
          <w:sz w:val="24"/>
          <w:szCs w:val="24"/>
        </w:rPr>
        <w:t>чистого</w:t>
      </w:r>
      <w:r w:rsidRPr="00FC3317">
        <w:rPr>
          <w:spacing w:val="-3"/>
          <w:sz w:val="24"/>
          <w:szCs w:val="24"/>
        </w:rPr>
        <w:t xml:space="preserve"> </w:t>
      </w:r>
      <w:r w:rsidRPr="00FC3317">
        <w:rPr>
          <w:sz w:val="24"/>
          <w:szCs w:val="24"/>
        </w:rPr>
        <w:t>пола</w:t>
      </w:r>
      <w:r w:rsidRPr="00FC3317">
        <w:rPr>
          <w:spacing w:val="-3"/>
          <w:sz w:val="24"/>
          <w:szCs w:val="24"/>
        </w:rPr>
        <w:t xml:space="preserve"> </w:t>
      </w:r>
      <w:r w:rsidRPr="00FC3317">
        <w:rPr>
          <w:spacing w:val="-2"/>
          <w:sz w:val="24"/>
          <w:szCs w:val="24"/>
        </w:rPr>
        <w:t>здания</w:t>
      </w:r>
    </w:p>
    <w:p w14:paraId="3323117B" w14:textId="77777777" w:rsidR="00FC3317" w:rsidRPr="00FC3317" w:rsidRDefault="00FC3317" w:rsidP="009817E5">
      <w:pPr>
        <w:pStyle w:val="a5"/>
        <w:numPr>
          <w:ilvl w:val="0"/>
          <w:numId w:val="412"/>
        </w:numPr>
        <w:ind w:left="142" w:right="144" w:firstLine="709"/>
        <w:jc w:val="both"/>
        <w:rPr>
          <w:sz w:val="24"/>
          <w:szCs w:val="24"/>
        </w:rPr>
      </w:pPr>
      <w:r w:rsidRPr="00FC3317">
        <w:rPr>
          <w:sz w:val="24"/>
          <w:szCs w:val="24"/>
        </w:rPr>
        <w:t>-</w:t>
      </w:r>
      <w:r w:rsidRPr="00FC3317">
        <w:rPr>
          <w:spacing w:val="-5"/>
          <w:sz w:val="24"/>
          <w:szCs w:val="24"/>
        </w:rPr>
        <w:t xml:space="preserve"> </w:t>
      </w:r>
      <w:r w:rsidRPr="00FC3317">
        <w:rPr>
          <w:sz w:val="24"/>
          <w:szCs w:val="24"/>
        </w:rPr>
        <w:t>отметка</w:t>
      </w:r>
      <w:r w:rsidRPr="00FC3317">
        <w:rPr>
          <w:spacing w:val="-2"/>
          <w:sz w:val="24"/>
          <w:szCs w:val="24"/>
        </w:rPr>
        <w:t xml:space="preserve"> </w:t>
      </w:r>
      <w:r w:rsidRPr="00FC3317">
        <w:rPr>
          <w:sz w:val="24"/>
          <w:szCs w:val="24"/>
        </w:rPr>
        <w:t xml:space="preserve">уровня лестничной </w:t>
      </w:r>
      <w:r w:rsidRPr="00FC3317">
        <w:rPr>
          <w:spacing w:val="-2"/>
          <w:sz w:val="24"/>
          <w:szCs w:val="24"/>
        </w:rPr>
        <w:t>клетки</w:t>
      </w:r>
    </w:p>
    <w:p w14:paraId="6362700D" w14:textId="77777777" w:rsidR="00FC3317" w:rsidRPr="00FC3317" w:rsidRDefault="00FC3317" w:rsidP="009817E5">
      <w:pPr>
        <w:pStyle w:val="a5"/>
        <w:numPr>
          <w:ilvl w:val="0"/>
          <w:numId w:val="412"/>
        </w:numPr>
        <w:ind w:left="142" w:right="144" w:firstLine="709"/>
        <w:jc w:val="both"/>
        <w:rPr>
          <w:sz w:val="24"/>
          <w:szCs w:val="24"/>
        </w:rPr>
      </w:pPr>
      <w:r w:rsidRPr="00FC3317">
        <w:rPr>
          <w:sz w:val="24"/>
          <w:szCs w:val="24"/>
        </w:rPr>
        <w:t>-</w:t>
      </w:r>
      <w:r w:rsidRPr="00FC3317">
        <w:rPr>
          <w:spacing w:val="-7"/>
          <w:sz w:val="24"/>
          <w:szCs w:val="24"/>
        </w:rPr>
        <w:t xml:space="preserve"> </w:t>
      </w:r>
      <w:r w:rsidRPr="00FC3317">
        <w:rPr>
          <w:sz w:val="24"/>
          <w:szCs w:val="24"/>
        </w:rPr>
        <w:t>площадь</w:t>
      </w:r>
      <w:r w:rsidRPr="00FC3317">
        <w:rPr>
          <w:spacing w:val="-2"/>
          <w:sz w:val="24"/>
          <w:szCs w:val="24"/>
        </w:rPr>
        <w:t xml:space="preserve"> </w:t>
      </w:r>
      <w:r w:rsidRPr="00FC3317">
        <w:rPr>
          <w:sz w:val="24"/>
          <w:szCs w:val="24"/>
        </w:rPr>
        <w:t xml:space="preserve">лестничной </w:t>
      </w:r>
      <w:r w:rsidRPr="00FC3317">
        <w:rPr>
          <w:spacing w:val="-2"/>
          <w:sz w:val="24"/>
          <w:szCs w:val="24"/>
        </w:rPr>
        <w:t>клетки</w:t>
      </w:r>
    </w:p>
    <w:p w14:paraId="527190CB" w14:textId="77777777" w:rsidR="00FC3317" w:rsidRPr="00FC3317" w:rsidRDefault="00FC3317" w:rsidP="009817E5">
      <w:pPr>
        <w:pStyle w:val="a5"/>
        <w:numPr>
          <w:ilvl w:val="0"/>
          <w:numId w:val="412"/>
        </w:numPr>
        <w:ind w:left="142" w:right="144" w:firstLine="709"/>
        <w:jc w:val="both"/>
        <w:rPr>
          <w:sz w:val="24"/>
          <w:szCs w:val="24"/>
        </w:rPr>
      </w:pPr>
      <w:r w:rsidRPr="00FC3317">
        <w:rPr>
          <w:noProof/>
          <w:sz w:val="24"/>
          <w:szCs w:val="24"/>
          <w:lang w:eastAsia="ru-RU"/>
        </w:rPr>
        <w:drawing>
          <wp:anchor distT="0" distB="0" distL="0" distR="0" simplePos="0" relativeHeight="251694080" behindDoc="1" locked="0" layoutInCell="1" allowOverlap="1" wp14:anchorId="52D477D5" wp14:editId="3C0617D2">
            <wp:simplePos x="0" y="0"/>
            <wp:positionH relativeFrom="page">
              <wp:posOffset>1099185</wp:posOffset>
            </wp:positionH>
            <wp:positionV relativeFrom="paragraph">
              <wp:posOffset>198782</wp:posOffset>
            </wp:positionV>
            <wp:extent cx="3049571" cy="1285875"/>
            <wp:effectExtent l="0" t="0" r="0" b="0"/>
            <wp:wrapTopAndBottom/>
            <wp:docPr id="46" name="Image 46" descr="http://konspekta.net/lektsianew/baza9/510390561958.files/image106.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descr="http://konspekta.net/lektsianew/baza9/510390561958.files/image106.png"/>
                    <pic:cNvPicPr/>
                  </pic:nvPicPr>
                  <pic:blipFill>
                    <a:blip r:embed="rId38" cstate="print"/>
                    <a:stretch>
                      <a:fillRect/>
                    </a:stretch>
                  </pic:blipFill>
                  <pic:spPr>
                    <a:xfrm>
                      <a:off x="0" y="0"/>
                      <a:ext cx="3049571" cy="1285875"/>
                    </a:xfrm>
                    <a:prstGeom prst="rect">
                      <a:avLst/>
                    </a:prstGeom>
                  </pic:spPr>
                </pic:pic>
              </a:graphicData>
            </a:graphic>
          </wp:anchor>
        </w:drawing>
      </w:r>
      <w:r w:rsidRPr="00FC3317">
        <w:rPr>
          <w:sz w:val="24"/>
          <w:szCs w:val="24"/>
        </w:rPr>
        <w:t>-</w:t>
      </w:r>
      <w:r w:rsidRPr="00FC3317">
        <w:rPr>
          <w:spacing w:val="-5"/>
          <w:sz w:val="24"/>
          <w:szCs w:val="24"/>
        </w:rPr>
        <w:t xml:space="preserve"> </w:t>
      </w:r>
      <w:r w:rsidRPr="00FC3317">
        <w:rPr>
          <w:sz w:val="24"/>
          <w:szCs w:val="24"/>
        </w:rPr>
        <w:t>высота</w:t>
      </w:r>
      <w:r w:rsidRPr="00FC3317">
        <w:rPr>
          <w:spacing w:val="-2"/>
          <w:sz w:val="24"/>
          <w:szCs w:val="24"/>
        </w:rPr>
        <w:t xml:space="preserve"> </w:t>
      </w:r>
      <w:r w:rsidRPr="00FC3317">
        <w:rPr>
          <w:sz w:val="24"/>
          <w:szCs w:val="24"/>
        </w:rPr>
        <w:t>лестничного</w:t>
      </w:r>
      <w:r w:rsidRPr="00FC3317">
        <w:rPr>
          <w:spacing w:val="-2"/>
          <w:sz w:val="24"/>
          <w:szCs w:val="24"/>
        </w:rPr>
        <w:t xml:space="preserve"> </w:t>
      </w:r>
      <w:r w:rsidRPr="00FC3317">
        <w:rPr>
          <w:spacing w:val="-4"/>
          <w:sz w:val="24"/>
          <w:szCs w:val="24"/>
        </w:rPr>
        <w:t>марша</w:t>
      </w:r>
    </w:p>
    <w:p w14:paraId="69CC8F10" w14:textId="77777777" w:rsidR="00FC3317" w:rsidRPr="00FC3317" w:rsidRDefault="00FC3317" w:rsidP="009817E5">
      <w:pPr>
        <w:pStyle w:val="a5"/>
        <w:numPr>
          <w:ilvl w:val="0"/>
          <w:numId w:val="422"/>
        </w:numPr>
        <w:spacing w:before="43"/>
        <w:ind w:left="142" w:right="144" w:firstLine="709"/>
        <w:jc w:val="both"/>
        <w:rPr>
          <w:sz w:val="24"/>
          <w:szCs w:val="24"/>
        </w:rPr>
      </w:pPr>
      <w:r w:rsidRPr="00FC3317">
        <w:rPr>
          <w:sz w:val="24"/>
          <w:szCs w:val="24"/>
        </w:rPr>
        <w:t>Секущая</w:t>
      </w:r>
      <w:r w:rsidRPr="00FC3317">
        <w:rPr>
          <w:spacing w:val="-7"/>
          <w:sz w:val="24"/>
          <w:szCs w:val="24"/>
        </w:rPr>
        <w:t xml:space="preserve"> </w:t>
      </w:r>
      <w:r w:rsidRPr="00FC3317">
        <w:rPr>
          <w:sz w:val="24"/>
          <w:szCs w:val="24"/>
        </w:rPr>
        <w:t>плоскость</w:t>
      </w:r>
      <w:r w:rsidRPr="00FC3317">
        <w:rPr>
          <w:spacing w:val="-4"/>
          <w:sz w:val="24"/>
          <w:szCs w:val="24"/>
        </w:rPr>
        <w:t xml:space="preserve"> </w:t>
      </w:r>
      <w:r w:rsidRPr="00FC3317">
        <w:rPr>
          <w:sz w:val="24"/>
          <w:szCs w:val="24"/>
        </w:rPr>
        <w:t>при</w:t>
      </w:r>
      <w:r w:rsidRPr="00FC3317">
        <w:rPr>
          <w:spacing w:val="-4"/>
          <w:sz w:val="24"/>
          <w:szCs w:val="24"/>
        </w:rPr>
        <w:t xml:space="preserve"> </w:t>
      </w:r>
      <w:r w:rsidRPr="00FC3317">
        <w:rPr>
          <w:sz w:val="24"/>
          <w:szCs w:val="24"/>
        </w:rPr>
        <w:t>выполнении</w:t>
      </w:r>
      <w:r w:rsidRPr="00FC3317">
        <w:rPr>
          <w:spacing w:val="-4"/>
          <w:sz w:val="24"/>
          <w:szCs w:val="24"/>
        </w:rPr>
        <w:t xml:space="preserve"> </w:t>
      </w:r>
      <w:r w:rsidRPr="00FC3317">
        <w:rPr>
          <w:sz w:val="24"/>
          <w:szCs w:val="24"/>
        </w:rPr>
        <w:t>разреза</w:t>
      </w:r>
      <w:r w:rsidRPr="00FC3317">
        <w:rPr>
          <w:spacing w:val="-5"/>
          <w:sz w:val="24"/>
          <w:szCs w:val="24"/>
        </w:rPr>
        <w:t xml:space="preserve"> </w:t>
      </w:r>
      <w:r w:rsidRPr="00FC3317">
        <w:rPr>
          <w:sz w:val="24"/>
          <w:szCs w:val="24"/>
        </w:rPr>
        <w:t>может</w:t>
      </w:r>
      <w:r w:rsidRPr="00FC3317">
        <w:rPr>
          <w:spacing w:val="-5"/>
          <w:sz w:val="24"/>
          <w:szCs w:val="24"/>
        </w:rPr>
        <w:t xml:space="preserve"> </w:t>
      </w:r>
      <w:r w:rsidRPr="00FC3317">
        <w:rPr>
          <w:sz w:val="24"/>
          <w:szCs w:val="24"/>
        </w:rPr>
        <w:t>проходить</w:t>
      </w:r>
      <w:r w:rsidRPr="00FC3317">
        <w:rPr>
          <w:spacing w:val="-4"/>
          <w:sz w:val="24"/>
          <w:szCs w:val="24"/>
        </w:rPr>
        <w:t xml:space="preserve"> </w:t>
      </w:r>
      <w:r w:rsidRPr="00FC3317">
        <w:rPr>
          <w:sz w:val="24"/>
          <w:szCs w:val="24"/>
        </w:rPr>
        <w:t>через</w:t>
      </w:r>
      <w:r w:rsidRPr="00FC3317">
        <w:rPr>
          <w:spacing w:val="-4"/>
          <w:sz w:val="24"/>
          <w:szCs w:val="24"/>
        </w:rPr>
        <w:t xml:space="preserve"> </w:t>
      </w:r>
      <w:r w:rsidRPr="00FC3317">
        <w:rPr>
          <w:spacing w:val="-10"/>
          <w:sz w:val="24"/>
          <w:szCs w:val="24"/>
        </w:rPr>
        <w:t>…</w:t>
      </w:r>
    </w:p>
    <w:p w14:paraId="6799586A" w14:textId="77777777" w:rsidR="00FC3317" w:rsidRPr="00FC3317" w:rsidRDefault="00FC3317" w:rsidP="009817E5">
      <w:pPr>
        <w:pStyle w:val="a5"/>
        <w:numPr>
          <w:ilvl w:val="0"/>
          <w:numId w:val="411"/>
        </w:numPr>
        <w:ind w:left="142" w:right="144" w:firstLine="709"/>
        <w:jc w:val="both"/>
        <w:rPr>
          <w:sz w:val="24"/>
          <w:szCs w:val="24"/>
        </w:rPr>
      </w:pPr>
      <w:r w:rsidRPr="00FC3317">
        <w:rPr>
          <w:sz w:val="24"/>
          <w:szCs w:val="24"/>
        </w:rPr>
        <w:t>-</w:t>
      </w:r>
      <w:r w:rsidRPr="00FC3317">
        <w:rPr>
          <w:spacing w:val="-1"/>
          <w:sz w:val="24"/>
          <w:szCs w:val="24"/>
        </w:rPr>
        <w:t xml:space="preserve"> </w:t>
      </w:r>
      <w:r w:rsidRPr="00FC3317">
        <w:rPr>
          <w:spacing w:val="-2"/>
          <w:sz w:val="24"/>
          <w:szCs w:val="24"/>
        </w:rPr>
        <w:t>колонну</w:t>
      </w:r>
    </w:p>
    <w:p w14:paraId="00E1C12A" w14:textId="77777777" w:rsidR="00FC3317" w:rsidRPr="00FC3317" w:rsidRDefault="00FC3317" w:rsidP="009817E5">
      <w:pPr>
        <w:pStyle w:val="a5"/>
        <w:numPr>
          <w:ilvl w:val="0"/>
          <w:numId w:val="411"/>
        </w:numPr>
        <w:ind w:left="142" w:right="144" w:firstLine="709"/>
        <w:jc w:val="both"/>
        <w:rPr>
          <w:sz w:val="24"/>
          <w:szCs w:val="24"/>
        </w:rPr>
      </w:pPr>
      <w:r w:rsidRPr="00FC3317">
        <w:rPr>
          <w:sz w:val="24"/>
          <w:szCs w:val="24"/>
        </w:rPr>
        <w:t>-</w:t>
      </w:r>
      <w:r w:rsidRPr="00FC3317">
        <w:rPr>
          <w:spacing w:val="-10"/>
          <w:sz w:val="24"/>
          <w:szCs w:val="24"/>
        </w:rPr>
        <w:t xml:space="preserve"> </w:t>
      </w:r>
      <w:r w:rsidRPr="00FC3317">
        <w:rPr>
          <w:sz w:val="24"/>
          <w:szCs w:val="24"/>
        </w:rPr>
        <w:t>вдоль</w:t>
      </w:r>
      <w:r w:rsidRPr="00FC3317">
        <w:rPr>
          <w:spacing w:val="-1"/>
          <w:sz w:val="24"/>
          <w:szCs w:val="24"/>
        </w:rPr>
        <w:t xml:space="preserve"> </w:t>
      </w:r>
      <w:r w:rsidRPr="00FC3317">
        <w:rPr>
          <w:sz w:val="24"/>
          <w:szCs w:val="24"/>
        </w:rPr>
        <w:t xml:space="preserve">балки </w:t>
      </w:r>
      <w:r w:rsidRPr="00FC3317">
        <w:rPr>
          <w:spacing w:val="-4"/>
          <w:sz w:val="24"/>
          <w:szCs w:val="24"/>
        </w:rPr>
        <w:t>стены</w:t>
      </w:r>
    </w:p>
    <w:p w14:paraId="6FBC15E3" w14:textId="77777777" w:rsidR="00FC3317" w:rsidRPr="00FC3317" w:rsidRDefault="00FC3317" w:rsidP="009817E5">
      <w:pPr>
        <w:pStyle w:val="a5"/>
        <w:numPr>
          <w:ilvl w:val="0"/>
          <w:numId w:val="411"/>
        </w:numPr>
        <w:ind w:left="142" w:right="144" w:firstLine="709"/>
        <w:jc w:val="both"/>
        <w:rPr>
          <w:sz w:val="24"/>
          <w:szCs w:val="24"/>
        </w:rPr>
      </w:pPr>
      <w:r w:rsidRPr="00FC3317">
        <w:rPr>
          <w:sz w:val="24"/>
          <w:szCs w:val="24"/>
        </w:rPr>
        <w:t>-</w:t>
      </w:r>
      <w:r w:rsidRPr="00FC3317">
        <w:rPr>
          <w:spacing w:val="-10"/>
          <w:sz w:val="24"/>
          <w:szCs w:val="24"/>
        </w:rPr>
        <w:t xml:space="preserve"> </w:t>
      </w:r>
      <w:r w:rsidRPr="00FC3317">
        <w:rPr>
          <w:sz w:val="24"/>
          <w:szCs w:val="24"/>
        </w:rPr>
        <w:t>лестничный</w:t>
      </w:r>
      <w:r w:rsidRPr="00FC3317">
        <w:rPr>
          <w:spacing w:val="-1"/>
          <w:sz w:val="24"/>
          <w:szCs w:val="24"/>
        </w:rPr>
        <w:t xml:space="preserve"> </w:t>
      </w:r>
      <w:r w:rsidRPr="00FC3317">
        <w:rPr>
          <w:spacing w:val="-4"/>
          <w:sz w:val="24"/>
          <w:szCs w:val="24"/>
        </w:rPr>
        <w:t>марш</w:t>
      </w:r>
    </w:p>
    <w:p w14:paraId="1DA0970F" w14:textId="77777777" w:rsidR="00FC3317" w:rsidRPr="00FC3317" w:rsidRDefault="00FC3317" w:rsidP="00A25E61">
      <w:pPr>
        <w:pStyle w:val="a3"/>
        <w:ind w:left="142" w:right="144" w:firstLine="709"/>
        <w:rPr>
          <w:sz w:val="24"/>
          <w:szCs w:val="24"/>
        </w:rPr>
      </w:pPr>
    </w:p>
    <w:p w14:paraId="34CFE78D" w14:textId="77777777" w:rsidR="00FC3317" w:rsidRPr="00FC3317" w:rsidRDefault="00FC3317" w:rsidP="00A25E61">
      <w:pPr>
        <w:pStyle w:val="5"/>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Построение</w:t>
      </w:r>
      <w:r w:rsidRPr="00FC3317">
        <w:rPr>
          <w:rFonts w:ascii="Times New Roman" w:hAnsi="Times New Roman" w:cs="Times New Roman"/>
          <w:spacing w:val="-8"/>
          <w:sz w:val="24"/>
          <w:szCs w:val="24"/>
        </w:rPr>
        <w:t xml:space="preserve"> </w:t>
      </w:r>
      <w:r w:rsidRPr="00FC3317">
        <w:rPr>
          <w:rFonts w:ascii="Times New Roman" w:hAnsi="Times New Roman" w:cs="Times New Roman"/>
          <w:sz w:val="24"/>
          <w:szCs w:val="24"/>
        </w:rPr>
        <w:t>перспективы</w:t>
      </w:r>
      <w:r w:rsidRPr="00FC3317">
        <w:rPr>
          <w:rFonts w:ascii="Times New Roman" w:hAnsi="Times New Roman" w:cs="Times New Roman"/>
          <w:spacing w:val="-7"/>
          <w:sz w:val="24"/>
          <w:szCs w:val="24"/>
        </w:rPr>
        <w:t xml:space="preserve"> </w:t>
      </w:r>
      <w:r w:rsidRPr="00FC3317">
        <w:rPr>
          <w:rFonts w:ascii="Times New Roman" w:hAnsi="Times New Roman" w:cs="Times New Roman"/>
          <w:sz w:val="24"/>
          <w:szCs w:val="24"/>
        </w:rPr>
        <w:t>с</w:t>
      </w:r>
      <w:r w:rsidRPr="00FC3317">
        <w:rPr>
          <w:rFonts w:ascii="Times New Roman" w:hAnsi="Times New Roman" w:cs="Times New Roman"/>
          <w:spacing w:val="-7"/>
          <w:sz w:val="24"/>
          <w:szCs w:val="24"/>
        </w:rPr>
        <w:t xml:space="preserve"> </w:t>
      </w:r>
      <w:r w:rsidRPr="00FC3317">
        <w:rPr>
          <w:rFonts w:ascii="Times New Roman" w:hAnsi="Times New Roman" w:cs="Times New Roman"/>
          <w:spacing w:val="-2"/>
          <w:sz w:val="24"/>
          <w:szCs w:val="24"/>
        </w:rPr>
        <w:t>тенями</w:t>
      </w:r>
    </w:p>
    <w:p w14:paraId="26F2E28B" w14:textId="77777777" w:rsidR="00FC3317" w:rsidRPr="00FC3317" w:rsidRDefault="00FC3317" w:rsidP="009817E5">
      <w:pPr>
        <w:pStyle w:val="a5"/>
        <w:numPr>
          <w:ilvl w:val="0"/>
          <w:numId w:val="410"/>
        </w:numPr>
        <w:ind w:left="142" w:right="144" w:firstLine="709"/>
        <w:jc w:val="both"/>
        <w:rPr>
          <w:sz w:val="24"/>
          <w:szCs w:val="24"/>
        </w:rPr>
      </w:pPr>
      <w:r w:rsidRPr="00FC3317">
        <w:rPr>
          <w:sz w:val="24"/>
          <w:szCs w:val="24"/>
        </w:rPr>
        <w:t>Собственная</w:t>
      </w:r>
      <w:r w:rsidRPr="00FC3317">
        <w:rPr>
          <w:spacing w:val="-8"/>
          <w:sz w:val="24"/>
          <w:szCs w:val="24"/>
        </w:rPr>
        <w:t xml:space="preserve"> </w:t>
      </w:r>
      <w:r w:rsidRPr="00FC3317">
        <w:rPr>
          <w:spacing w:val="-4"/>
          <w:sz w:val="24"/>
          <w:szCs w:val="24"/>
        </w:rPr>
        <w:t>тень-</w:t>
      </w:r>
    </w:p>
    <w:p w14:paraId="4EE9AB90" w14:textId="77777777" w:rsidR="00FC3317" w:rsidRPr="00FC3317" w:rsidRDefault="00FC3317" w:rsidP="00A25E61">
      <w:pPr>
        <w:pStyle w:val="a3"/>
        <w:spacing w:before="3"/>
        <w:ind w:left="142" w:right="144" w:firstLine="709"/>
        <w:rPr>
          <w:sz w:val="24"/>
          <w:szCs w:val="24"/>
        </w:rPr>
      </w:pPr>
      <w:r w:rsidRPr="00FC3317">
        <w:rPr>
          <w:sz w:val="24"/>
          <w:szCs w:val="24"/>
        </w:rPr>
        <w:t>а)</w:t>
      </w:r>
      <w:r w:rsidRPr="00FC3317">
        <w:rPr>
          <w:spacing w:val="-7"/>
          <w:sz w:val="24"/>
          <w:szCs w:val="24"/>
        </w:rPr>
        <w:t xml:space="preserve"> </w:t>
      </w:r>
      <w:r w:rsidRPr="00FC3317">
        <w:rPr>
          <w:sz w:val="24"/>
          <w:szCs w:val="24"/>
        </w:rPr>
        <w:t>неосвещенная</w:t>
      </w:r>
      <w:r w:rsidRPr="00FC3317">
        <w:rPr>
          <w:spacing w:val="-3"/>
          <w:sz w:val="24"/>
          <w:szCs w:val="24"/>
        </w:rPr>
        <w:t xml:space="preserve"> </w:t>
      </w:r>
      <w:r w:rsidRPr="00FC3317">
        <w:rPr>
          <w:sz w:val="24"/>
          <w:szCs w:val="24"/>
        </w:rPr>
        <w:t>часть поверхности</w:t>
      </w:r>
      <w:r w:rsidRPr="00FC3317">
        <w:rPr>
          <w:spacing w:val="-2"/>
          <w:sz w:val="24"/>
          <w:szCs w:val="24"/>
        </w:rPr>
        <w:t xml:space="preserve"> </w:t>
      </w:r>
      <w:r w:rsidRPr="00FC3317">
        <w:rPr>
          <w:sz w:val="24"/>
          <w:szCs w:val="24"/>
        </w:rPr>
        <w:t>данного</w:t>
      </w:r>
      <w:r w:rsidRPr="00FC3317">
        <w:rPr>
          <w:spacing w:val="-6"/>
          <w:sz w:val="24"/>
          <w:szCs w:val="24"/>
        </w:rPr>
        <w:t xml:space="preserve"> </w:t>
      </w:r>
      <w:r w:rsidRPr="00FC3317">
        <w:rPr>
          <w:spacing w:val="-4"/>
          <w:sz w:val="24"/>
          <w:szCs w:val="24"/>
        </w:rPr>
        <w:t>тела;</w:t>
      </w:r>
    </w:p>
    <w:p w14:paraId="75678E92" w14:textId="77777777" w:rsidR="00FC3317" w:rsidRPr="00FC3317" w:rsidRDefault="00FC3317" w:rsidP="00A25E61">
      <w:pPr>
        <w:pStyle w:val="a3"/>
        <w:spacing w:before="62" w:line="242" w:lineRule="auto"/>
        <w:ind w:left="142" w:right="144" w:firstLine="709"/>
        <w:rPr>
          <w:sz w:val="24"/>
          <w:szCs w:val="24"/>
        </w:rPr>
      </w:pPr>
      <w:r w:rsidRPr="00FC3317">
        <w:rPr>
          <w:sz w:val="24"/>
          <w:szCs w:val="24"/>
        </w:rPr>
        <w:t>б)</w:t>
      </w:r>
      <w:r w:rsidRPr="00FC3317">
        <w:rPr>
          <w:spacing w:val="-14"/>
          <w:sz w:val="24"/>
          <w:szCs w:val="24"/>
        </w:rPr>
        <w:t xml:space="preserve"> </w:t>
      </w:r>
      <w:r w:rsidRPr="00FC3317">
        <w:rPr>
          <w:sz w:val="24"/>
          <w:szCs w:val="24"/>
        </w:rPr>
        <w:t>полуосвещенная</w:t>
      </w:r>
      <w:r w:rsidRPr="00FC3317">
        <w:rPr>
          <w:spacing w:val="-13"/>
          <w:sz w:val="24"/>
          <w:szCs w:val="24"/>
        </w:rPr>
        <w:t xml:space="preserve"> </w:t>
      </w:r>
      <w:r w:rsidRPr="00FC3317">
        <w:rPr>
          <w:sz w:val="24"/>
          <w:szCs w:val="24"/>
        </w:rPr>
        <w:t>часть</w:t>
      </w:r>
      <w:r w:rsidRPr="00FC3317">
        <w:rPr>
          <w:spacing w:val="-12"/>
          <w:sz w:val="24"/>
          <w:szCs w:val="24"/>
        </w:rPr>
        <w:t xml:space="preserve"> </w:t>
      </w:r>
      <w:r w:rsidRPr="00FC3317">
        <w:rPr>
          <w:sz w:val="24"/>
          <w:szCs w:val="24"/>
        </w:rPr>
        <w:t>поверхности</w:t>
      </w:r>
      <w:r w:rsidRPr="00FC3317">
        <w:rPr>
          <w:spacing w:val="-11"/>
          <w:sz w:val="24"/>
          <w:szCs w:val="24"/>
        </w:rPr>
        <w:t xml:space="preserve"> </w:t>
      </w:r>
      <w:r w:rsidRPr="00FC3317">
        <w:rPr>
          <w:sz w:val="24"/>
          <w:szCs w:val="24"/>
        </w:rPr>
        <w:t>данного</w:t>
      </w:r>
      <w:r w:rsidRPr="00FC3317">
        <w:rPr>
          <w:spacing w:val="-15"/>
          <w:sz w:val="24"/>
          <w:szCs w:val="24"/>
        </w:rPr>
        <w:t xml:space="preserve"> </w:t>
      </w:r>
      <w:r w:rsidRPr="00FC3317">
        <w:rPr>
          <w:sz w:val="24"/>
          <w:szCs w:val="24"/>
        </w:rPr>
        <w:t>тела; в) освещенная часть поверхности данного тела.</w:t>
      </w:r>
    </w:p>
    <w:p w14:paraId="20D58063" w14:textId="77777777" w:rsidR="00FC3317" w:rsidRPr="00FC3317" w:rsidRDefault="00FC3317" w:rsidP="009817E5">
      <w:pPr>
        <w:pStyle w:val="a5"/>
        <w:numPr>
          <w:ilvl w:val="0"/>
          <w:numId w:val="410"/>
        </w:numPr>
        <w:spacing w:line="273" w:lineRule="exact"/>
        <w:ind w:left="142" w:right="144" w:firstLine="709"/>
        <w:jc w:val="both"/>
        <w:rPr>
          <w:sz w:val="24"/>
          <w:szCs w:val="24"/>
        </w:rPr>
      </w:pPr>
      <w:r w:rsidRPr="00FC3317">
        <w:rPr>
          <w:sz w:val="24"/>
          <w:szCs w:val="24"/>
        </w:rPr>
        <w:t>Контур</w:t>
      </w:r>
      <w:r w:rsidRPr="00FC3317">
        <w:rPr>
          <w:spacing w:val="-7"/>
          <w:sz w:val="24"/>
          <w:szCs w:val="24"/>
        </w:rPr>
        <w:t xml:space="preserve"> </w:t>
      </w:r>
      <w:r w:rsidRPr="00FC3317">
        <w:rPr>
          <w:sz w:val="24"/>
          <w:szCs w:val="24"/>
        </w:rPr>
        <w:t>собственной</w:t>
      </w:r>
      <w:r w:rsidRPr="00FC3317">
        <w:rPr>
          <w:spacing w:val="-5"/>
          <w:sz w:val="24"/>
          <w:szCs w:val="24"/>
        </w:rPr>
        <w:t xml:space="preserve"> </w:t>
      </w:r>
      <w:r w:rsidRPr="00FC3317">
        <w:rPr>
          <w:spacing w:val="-2"/>
          <w:sz w:val="24"/>
          <w:szCs w:val="24"/>
        </w:rPr>
        <w:t>тени-</w:t>
      </w:r>
    </w:p>
    <w:p w14:paraId="39AB077E"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6"/>
          <w:sz w:val="24"/>
          <w:szCs w:val="24"/>
        </w:rPr>
        <w:t xml:space="preserve"> </w:t>
      </w:r>
      <w:r w:rsidRPr="00FC3317">
        <w:rPr>
          <w:sz w:val="24"/>
          <w:szCs w:val="24"/>
        </w:rPr>
        <w:t>граница</w:t>
      </w:r>
      <w:r w:rsidRPr="00FC3317">
        <w:rPr>
          <w:spacing w:val="-2"/>
          <w:sz w:val="24"/>
          <w:szCs w:val="24"/>
        </w:rPr>
        <w:t xml:space="preserve"> </w:t>
      </w:r>
      <w:r w:rsidRPr="00FC3317">
        <w:rPr>
          <w:sz w:val="24"/>
          <w:szCs w:val="24"/>
        </w:rPr>
        <w:t>падающей</w:t>
      </w:r>
      <w:r w:rsidRPr="00FC3317">
        <w:rPr>
          <w:spacing w:val="-2"/>
          <w:sz w:val="24"/>
          <w:szCs w:val="24"/>
        </w:rPr>
        <w:t xml:space="preserve"> </w:t>
      </w:r>
      <w:r w:rsidRPr="00FC3317">
        <w:rPr>
          <w:sz w:val="24"/>
          <w:szCs w:val="24"/>
        </w:rPr>
        <w:t>тени</w:t>
      </w:r>
      <w:r w:rsidRPr="00FC3317">
        <w:rPr>
          <w:spacing w:val="1"/>
          <w:sz w:val="24"/>
          <w:szCs w:val="24"/>
        </w:rPr>
        <w:t xml:space="preserve"> </w:t>
      </w:r>
      <w:r w:rsidRPr="00FC3317">
        <w:rPr>
          <w:sz w:val="24"/>
          <w:szCs w:val="24"/>
        </w:rPr>
        <w:t>от</w:t>
      </w:r>
      <w:r w:rsidRPr="00FC3317">
        <w:rPr>
          <w:spacing w:val="-1"/>
          <w:sz w:val="24"/>
          <w:szCs w:val="24"/>
        </w:rPr>
        <w:t xml:space="preserve"> </w:t>
      </w:r>
      <w:r w:rsidRPr="00FC3317">
        <w:rPr>
          <w:spacing w:val="-2"/>
          <w:sz w:val="24"/>
          <w:szCs w:val="24"/>
        </w:rPr>
        <w:t>предмета;</w:t>
      </w:r>
    </w:p>
    <w:p w14:paraId="714B4915"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9"/>
          <w:sz w:val="24"/>
          <w:szCs w:val="24"/>
        </w:rPr>
        <w:t xml:space="preserve"> </w:t>
      </w:r>
      <w:r w:rsidRPr="00FC3317">
        <w:rPr>
          <w:sz w:val="24"/>
          <w:szCs w:val="24"/>
        </w:rPr>
        <w:t>граница</w:t>
      </w:r>
      <w:r w:rsidRPr="00FC3317">
        <w:rPr>
          <w:spacing w:val="-9"/>
          <w:sz w:val="24"/>
          <w:szCs w:val="24"/>
        </w:rPr>
        <w:t xml:space="preserve"> </w:t>
      </w:r>
      <w:r w:rsidRPr="00FC3317">
        <w:rPr>
          <w:sz w:val="24"/>
          <w:szCs w:val="24"/>
        </w:rPr>
        <w:t>на</w:t>
      </w:r>
      <w:r w:rsidRPr="00FC3317">
        <w:rPr>
          <w:spacing w:val="-9"/>
          <w:sz w:val="24"/>
          <w:szCs w:val="24"/>
        </w:rPr>
        <w:t xml:space="preserve"> </w:t>
      </w:r>
      <w:r w:rsidRPr="00FC3317">
        <w:rPr>
          <w:sz w:val="24"/>
          <w:szCs w:val="24"/>
        </w:rPr>
        <w:t>поверхности</w:t>
      </w:r>
      <w:r w:rsidRPr="00FC3317">
        <w:rPr>
          <w:spacing w:val="-3"/>
          <w:sz w:val="24"/>
          <w:szCs w:val="24"/>
        </w:rPr>
        <w:t xml:space="preserve"> </w:t>
      </w:r>
      <w:r w:rsidRPr="00FC3317">
        <w:rPr>
          <w:sz w:val="24"/>
          <w:szCs w:val="24"/>
        </w:rPr>
        <w:t>предмета,</w:t>
      </w:r>
      <w:r w:rsidRPr="00FC3317">
        <w:rPr>
          <w:spacing w:val="-6"/>
          <w:sz w:val="24"/>
          <w:szCs w:val="24"/>
        </w:rPr>
        <w:t xml:space="preserve"> </w:t>
      </w:r>
      <w:r w:rsidRPr="00FC3317">
        <w:rPr>
          <w:sz w:val="24"/>
          <w:szCs w:val="24"/>
        </w:rPr>
        <w:t>разделяющая</w:t>
      </w:r>
      <w:r w:rsidRPr="00FC3317">
        <w:rPr>
          <w:spacing w:val="-5"/>
          <w:sz w:val="24"/>
          <w:szCs w:val="24"/>
        </w:rPr>
        <w:t xml:space="preserve"> </w:t>
      </w:r>
      <w:r w:rsidRPr="00FC3317">
        <w:rPr>
          <w:sz w:val="24"/>
          <w:szCs w:val="24"/>
        </w:rPr>
        <w:t>освещенную</w:t>
      </w:r>
      <w:r w:rsidRPr="00FC3317">
        <w:rPr>
          <w:spacing w:val="-4"/>
          <w:sz w:val="24"/>
          <w:szCs w:val="24"/>
        </w:rPr>
        <w:t xml:space="preserve"> </w:t>
      </w:r>
      <w:r w:rsidRPr="00FC3317">
        <w:rPr>
          <w:sz w:val="24"/>
          <w:szCs w:val="24"/>
        </w:rPr>
        <w:t>часть</w:t>
      </w:r>
      <w:r w:rsidRPr="00FC3317">
        <w:rPr>
          <w:spacing w:val="-7"/>
          <w:sz w:val="24"/>
          <w:szCs w:val="24"/>
        </w:rPr>
        <w:t xml:space="preserve"> </w:t>
      </w:r>
      <w:r w:rsidRPr="00FC3317">
        <w:rPr>
          <w:sz w:val="24"/>
          <w:szCs w:val="24"/>
        </w:rPr>
        <w:t>от</w:t>
      </w:r>
      <w:r w:rsidRPr="00FC3317">
        <w:rPr>
          <w:spacing w:val="-5"/>
          <w:sz w:val="24"/>
          <w:szCs w:val="24"/>
        </w:rPr>
        <w:t xml:space="preserve"> </w:t>
      </w:r>
      <w:r w:rsidRPr="00FC3317">
        <w:rPr>
          <w:sz w:val="24"/>
          <w:szCs w:val="24"/>
        </w:rPr>
        <w:t>находящейся</w:t>
      </w:r>
      <w:r w:rsidRPr="00FC3317">
        <w:rPr>
          <w:spacing w:val="-5"/>
          <w:sz w:val="24"/>
          <w:szCs w:val="24"/>
        </w:rPr>
        <w:t xml:space="preserve"> </w:t>
      </w:r>
      <w:r w:rsidRPr="00FC3317">
        <w:rPr>
          <w:sz w:val="24"/>
          <w:szCs w:val="24"/>
        </w:rPr>
        <w:t xml:space="preserve">в </w:t>
      </w:r>
      <w:r w:rsidRPr="00FC3317">
        <w:rPr>
          <w:spacing w:val="-2"/>
          <w:sz w:val="24"/>
          <w:szCs w:val="24"/>
        </w:rPr>
        <w:t>тени;</w:t>
      </w:r>
    </w:p>
    <w:p w14:paraId="703FA270"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10"/>
          <w:sz w:val="24"/>
          <w:szCs w:val="24"/>
        </w:rPr>
        <w:t xml:space="preserve"> </w:t>
      </w:r>
      <w:r w:rsidRPr="00FC3317">
        <w:rPr>
          <w:sz w:val="24"/>
          <w:szCs w:val="24"/>
        </w:rPr>
        <w:t>граница,</w:t>
      </w:r>
      <w:r w:rsidRPr="00FC3317">
        <w:rPr>
          <w:spacing w:val="-2"/>
          <w:sz w:val="24"/>
          <w:szCs w:val="24"/>
        </w:rPr>
        <w:t xml:space="preserve"> </w:t>
      </w:r>
      <w:r w:rsidRPr="00FC3317">
        <w:rPr>
          <w:sz w:val="24"/>
          <w:szCs w:val="24"/>
        </w:rPr>
        <w:t>дающая</w:t>
      </w:r>
      <w:r w:rsidRPr="00FC3317">
        <w:rPr>
          <w:spacing w:val="-2"/>
          <w:sz w:val="24"/>
          <w:szCs w:val="24"/>
        </w:rPr>
        <w:t xml:space="preserve"> </w:t>
      </w:r>
      <w:r w:rsidRPr="00FC3317">
        <w:rPr>
          <w:sz w:val="24"/>
          <w:szCs w:val="24"/>
        </w:rPr>
        <w:t>представление</w:t>
      </w:r>
      <w:r w:rsidRPr="00FC3317">
        <w:rPr>
          <w:spacing w:val="-4"/>
          <w:sz w:val="24"/>
          <w:szCs w:val="24"/>
        </w:rPr>
        <w:t xml:space="preserve"> </w:t>
      </w:r>
      <w:r w:rsidRPr="00FC3317">
        <w:rPr>
          <w:sz w:val="24"/>
          <w:szCs w:val="24"/>
        </w:rPr>
        <w:t>о</w:t>
      </w:r>
      <w:r w:rsidRPr="00FC3317">
        <w:rPr>
          <w:spacing w:val="-2"/>
          <w:sz w:val="24"/>
          <w:szCs w:val="24"/>
        </w:rPr>
        <w:t xml:space="preserve"> </w:t>
      </w:r>
      <w:r w:rsidRPr="00FC3317">
        <w:rPr>
          <w:sz w:val="24"/>
          <w:szCs w:val="24"/>
        </w:rPr>
        <w:t>переходе</w:t>
      </w:r>
      <w:r w:rsidRPr="00FC3317">
        <w:rPr>
          <w:spacing w:val="-3"/>
          <w:sz w:val="24"/>
          <w:szCs w:val="24"/>
        </w:rPr>
        <w:t xml:space="preserve"> </w:t>
      </w:r>
      <w:r w:rsidRPr="00FC3317">
        <w:rPr>
          <w:sz w:val="24"/>
          <w:szCs w:val="24"/>
        </w:rPr>
        <w:t>из</w:t>
      </w:r>
      <w:r w:rsidRPr="00FC3317">
        <w:rPr>
          <w:spacing w:val="-2"/>
          <w:sz w:val="24"/>
          <w:szCs w:val="24"/>
        </w:rPr>
        <w:t xml:space="preserve"> </w:t>
      </w:r>
      <w:r w:rsidRPr="00FC3317">
        <w:rPr>
          <w:sz w:val="24"/>
          <w:szCs w:val="24"/>
        </w:rPr>
        <w:t>собственной</w:t>
      </w:r>
      <w:r w:rsidRPr="00FC3317">
        <w:rPr>
          <w:spacing w:val="-5"/>
          <w:sz w:val="24"/>
          <w:szCs w:val="24"/>
        </w:rPr>
        <w:t xml:space="preserve"> </w:t>
      </w:r>
      <w:r w:rsidRPr="00FC3317">
        <w:rPr>
          <w:sz w:val="24"/>
          <w:szCs w:val="24"/>
        </w:rPr>
        <w:t>тени</w:t>
      </w:r>
      <w:r w:rsidRPr="00FC3317">
        <w:rPr>
          <w:spacing w:val="-6"/>
          <w:sz w:val="24"/>
          <w:szCs w:val="24"/>
        </w:rPr>
        <w:t xml:space="preserve"> </w:t>
      </w:r>
      <w:r w:rsidRPr="00FC3317">
        <w:rPr>
          <w:sz w:val="24"/>
          <w:szCs w:val="24"/>
        </w:rPr>
        <w:t>к</w:t>
      </w:r>
      <w:r w:rsidRPr="00FC3317">
        <w:rPr>
          <w:spacing w:val="-3"/>
          <w:sz w:val="24"/>
          <w:szCs w:val="24"/>
        </w:rPr>
        <w:t xml:space="preserve"> </w:t>
      </w:r>
      <w:r w:rsidRPr="00FC3317">
        <w:rPr>
          <w:spacing w:val="-2"/>
          <w:sz w:val="24"/>
          <w:szCs w:val="24"/>
        </w:rPr>
        <w:t>падающей.</w:t>
      </w:r>
    </w:p>
    <w:p w14:paraId="54478D9C" w14:textId="77777777" w:rsidR="00FC3317" w:rsidRPr="00FC3317" w:rsidRDefault="00FC3317" w:rsidP="009817E5">
      <w:pPr>
        <w:pStyle w:val="a5"/>
        <w:numPr>
          <w:ilvl w:val="0"/>
          <w:numId w:val="410"/>
        </w:numPr>
        <w:ind w:left="142" w:right="144" w:firstLine="709"/>
        <w:jc w:val="both"/>
        <w:rPr>
          <w:sz w:val="24"/>
          <w:szCs w:val="24"/>
        </w:rPr>
      </w:pPr>
      <w:r w:rsidRPr="00FC3317">
        <w:rPr>
          <w:sz w:val="24"/>
          <w:szCs w:val="24"/>
        </w:rPr>
        <w:t>Падающая</w:t>
      </w:r>
      <w:r w:rsidRPr="00FC3317">
        <w:rPr>
          <w:spacing w:val="-8"/>
          <w:sz w:val="24"/>
          <w:szCs w:val="24"/>
        </w:rPr>
        <w:t xml:space="preserve"> </w:t>
      </w:r>
      <w:r w:rsidRPr="00FC3317">
        <w:rPr>
          <w:sz w:val="24"/>
          <w:szCs w:val="24"/>
        </w:rPr>
        <w:t>тень</w:t>
      </w:r>
      <w:r w:rsidRPr="00FC3317">
        <w:rPr>
          <w:spacing w:val="-4"/>
          <w:sz w:val="24"/>
          <w:szCs w:val="24"/>
        </w:rPr>
        <w:t xml:space="preserve"> </w:t>
      </w:r>
      <w:r w:rsidRPr="00FC3317">
        <w:rPr>
          <w:spacing w:val="-10"/>
          <w:sz w:val="24"/>
          <w:szCs w:val="24"/>
        </w:rPr>
        <w:t>–</w:t>
      </w:r>
    </w:p>
    <w:p w14:paraId="58107B4D"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7"/>
          <w:sz w:val="24"/>
          <w:szCs w:val="24"/>
        </w:rPr>
        <w:t xml:space="preserve"> </w:t>
      </w:r>
      <w:r w:rsidRPr="00FC3317">
        <w:rPr>
          <w:sz w:val="24"/>
          <w:szCs w:val="24"/>
        </w:rPr>
        <w:t>тень,</w:t>
      </w:r>
      <w:r w:rsidRPr="00FC3317">
        <w:rPr>
          <w:spacing w:val="-3"/>
          <w:sz w:val="24"/>
          <w:szCs w:val="24"/>
        </w:rPr>
        <w:t xml:space="preserve"> </w:t>
      </w:r>
      <w:r w:rsidRPr="00FC3317">
        <w:rPr>
          <w:sz w:val="24"/>
          <w:szCs w:val="24"/>
        </w:rPr>
        <w:t>образуемая</w:t>
      </w:r>
      <w:r w:rsidRPr="00FC3317">
        <w:rPr>
          <w:spacing w:val="-3"/>
          <w:sz w:val="24"/>
          <w:szCs w:val="24"/>
        </w:rPr>
        <w:t xml:space="preserve"> </w:t>
      </w:r>
      <w:r w:rsidRPr="00FC3317">
        <w:rPr>
          <w:sz w:val="24"/>
          <w:szCs w:val="24"/>
        </w:rPr>
        <w:t>на</w:t>
      </w:r>
      <w:r w:rsidRPr="00FC3317">
        <w:rPr>
          <w:spacing w:val="-4"/>
          <w:sz w:val="24"/>
          <w:szCs w:val="24"/>
        </w:rPr>
        <w:t xml:space="preserve"> </w:t>
      </w:r>
      <w:r w:rsidRPr="00FC3317">
        <w:rPr>
          <w:sz w:val="24"/>
          <w:szCs w:val="24"/>
        </w:rPr>
        <w:t>поверхности</w:t>
      </w:r>
      <w:r w:rsidRPr="00FC3317">
        <w:rPr>
          <w:spacing w:val="-1"/>
          <w:sz w:val="24"/>
          <w:szCs w:val="24"/>
        </w:rPr>
        <w:t xml:space="preserve"> </w:t>
      </w:r>
      <w:r w:rsidRPr="00FC3317">
        <w:rPr>
          <w:spacing w:val="-2"/>
          <w:sz w:val="24"/>
          <w:szCs w:val="24"/>
        </w:rPr>
        <w:t>предмета;</w:t>
      </w:r>
    </w:p>
    <w:p w14:paraId="0B572CD1"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9"/>
          <w:sz w:val="24"/>
          <w:szCs w:val="24"/>
        </w:rPr>
        <w:t xml:space="preserve"> </w:t>
      </w:r>
      <w:r w:rsidRPr="00FC3317">
        <w:rPr>
          <w:sz w:val="24"/>
          <w:szCs w:val="24"/>
        </w:rPr>
        <w:t>тень,</w:t>
      </w:r>
      <w:r w:rsidRPr="00FC3317">
        <w:rPr>
          <w:spacing w:val="-5"/>
          <w:sz w:val="24"/>
          <w:szCs w:val="24"/>
        </w:rPr>
        <w:t xml:space="preserve"> </w:t>
      </w:r>
      <w:r w:rsidRPr="00FC3317">
        <w:rPr>
          <w:sz w:val="24"/>
          <w:szCs w:val="24"/>
        </w:rPr>
        <w:t>отбрасываемая</w:t>
      </w:r>
      <w:r w:rsidRPr="00FC3317">
        <w:rPr>
          <w:spacing w:val="-2"/>
          <w:sz w:val="24"/>
          <w:szCs w:val="24"/>
        </w:rPr>
        <w:t xml:space="preserve"> </w:t>
      </w:r>
      <w:r w:rsidRPr="00FC3317">
        <w:rPr>
          <w:sz w:val="24"/>
          <w:szCs w:val="24"/>
        </w:rPr>
        <w:t>предметом</w:t>
      </w:r>
      <w:r w:rsidRPr="00FC3317">
        <w:rPr>
          <w:spacing w:val="-8"/>
          <w:sz w:val="24"/>
          <w:szCs w:val="24"/>
        </w:rPr>
        <w:t xml:space="preserve"> </w:t>
      </w:r>
      <w:r w:rsidRPr="00FC3317">
        <w:rPr>
          <w:sz w:val="24"/>
          <w:szCs w:val="24"/>
        </w:rPr>
        <w:t>на</w:t>
      </w:r>
      <w:r w:rsidRPr="00FC3317">
        <w:rPr>
          <w:spacing w:val="-9"/>
          <w:sz w:val="24"/>
          <w:szCs w:val="24"/>
        </w:rPr>
        <w:t xml:space="preserve"> </w:t>
      </w:r>
      <w:r w:rsidRPr="00FC3317">
        <w:rPr>
          <w:sz w:val="24"/>
          <w:szCs w:val="24"/>
        </w:rPr>
        <w:t>горизонтальную</w:t>
      </w:r>
      <w:r w:rsidRPr="00FC3317">
        <w:rPr>
          <w:spacing w:val="-6"/>
          <w:sz w:val="24"/>
          <w:szCs w:val="24"/>
        </w:rPr>
        <w:t xml:space="preserve"> </w:t>
      </w:r>
      <w:r w:rsidRPr="00FC3317">
        <w:rPr>
          <w:sz w:val="24"/>
          <w:szCs w:val="24"/>
        </w:rPr>
        <w:t>плоскость</w:t>
      </w:r>
      <w:r w:rsidRPr="00FC3317">
        <w:rPr>
          <w:spacing w:val="-6"/>
          <w:sz w:val="24"/>
          <w:szCs w:val="24"/>
        </w:rPr>
        <w:t xml:space="preserve"> </w:t>
      </w:r>
      <w:r w:rsidRPr="00FC3317">
        <w:rPr>
          <w:sz w:val="24"/>
          <w:szCs w:val="24"/>
        </w:rPr>
        <w:t>или</w:t>
      </w:r>
      <w:r w:rsidRPr="00FC3317">
        <w:rPr>
          <w:spacing w:val="-9"/>
          <w:sz w:val="24"/>
          <w:szCs w:val="24"/>
        </w:rPr>
        <w:t xml:space="preserve"> </w:t>
      </w:r>
      <w:r w:rsidRPr="00FC3317">
        <w:rPr>
          <w:sz w:val="24"/>
          <w:szCs w:val="24"/>
        </w:rPr>
        <w:t>на</w:t>
      </w:r>
      <w:r w:rsidRPr="00FC3317">
        <w:rPr>
          <w:spacing w:val="-9"/>
          <w:sz w:val="24"/>
          <w:szCs w:val="24"/>
        </w:rPr>
        <w:t xml:space="preserve"> </w:t>
      </w:r>
      <w:r w:rsidRPr="00FC3317">
        <w:rPr>
          <w:sz w:val="24"/>
          <w:szCs w:val="24"/>
        </w:rPr>
        <w:t>другую</w:t>
      </w:r>
      <w:r w:rsidRPr="00FC3317">
        <w:rPr>
          <w:spacing w:val="-5"/>
          <w:sz w:val="24"/>
          <w:szCs w:val="24"/>
        </w:rPr>
        <w:t xml:space="preserve"> </w:t>
      </w:r>
      <w:r w:rsidRPr="00FC3317">
        <w:rPr>
          <w:sz w:val="24"/>
          <w:szCs w:val="24"/>
        </w:rPr>
        <w:t>плоскость или поверхность;</w:t>
      </w:r>
    </w:p>
    <w:p w14:paraId="2A5EFA5C"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9"/>
          <w:sz w:val="24"/>
          <w:szCs w:val="24"/>
        </w:rPr>
        <w:t xml:space="preserve"> </w:t>
      </w:r>
      <w:r w:rsidRPr="00FC3317">
        <w:rPr>
          <w:sz w:val="24"/>
          <w:szCs w:val="24"/>
        </w:rPr>
        <w:t>теневая</w:t>
      </w:r>
      <w:r w:rsidRPr="00FC3317">
        <w:rPr>
          <w:spacing w:val="-6"/>
          <w:sz w:val="24"/>
          <w:szCs w:val="24"/>
        </w:rPr>
        <w:t xml:space="preserve"> </w:t>
      </w:r>
      <w:r w:rsidRPr="00FC3317">
        <w:rPr>
          <w:sz w:val="24"/>
          <w:szCs w:val="24"/>
        </w:rPr>
        <w:t>поверхность,</w:t>
      </w:r>
      <w:r w:rsidRPr="00FC3317">
        <w:rPr>
          <w:spacing w:val="-3"/>
          <w:sz w:val="24"/>
          <w:szCs w:val="24"/>
        </w:rPr>
        <w:t xml:space="preserve"> </w:t>
      </w:r>
      <w:r w:rsidRPr="00FC3317">
        <w:rPr>
          <w:sz w:val="24"/>
          <w:szCs w:val="24"/>
        </w:rPr>
        <w:t>располагающаяся</w:t>
      </w:r>
      <w:r w:rsidRPr="00FC3317">
        <w:rPr>
          <w:spacing w:val="-6"/>
          <w:sz w:val="24"/>
          <w:szCs w:val="24"/>
        </w:rPr>
        <w:t xml:space="preserve"> </w:t>
      </w:r>
      <w:r w:rsidRPr="00FC3317">
        <w:rPr>
          <w:sz w:val="24"/>
          <w:szCs w:val="24"/>
        </w:rPr>
        <w:t>на</w:t>
      </w:r>
      <w:r w:rsidRPr="00FC3317">
        <w:rPr>
          <w:spacing w:val="-7"/>
          <w:sz w:val="24"/>
          <w:szCs w:val="24"/>
        </w:rPr>
        <w:t xml:space="preserve"> </w:t>
      </w:r>
      <w:r w:rsidRPr="00FC3317">
        <w:rPr>
          <w:sz w:val="24"/>
          <w:szCs w:val="24"/>
        </w:rPr>
        <w:t>самом</w:t>
      </w:r>
      <w:r w:rsidRPr="00FC3317">
        <w:rPr>
          <w:spacing w:val="-9"/>
          <w:sz w:val="24"/>
          <w:szCs w:val="24"/>
        </w:rPr>
        <w:t xml:space="preserve"> </w:t>
      </w:r>
      <w:r w:rsidRPr="00FC3317">
        <w:rPr>
          <w:sz w:val="24"/>
          <w:szCs w:val="24"/>
        </w:rPr>
        <w:t>предмете</w:t>
      </w:r>
      <w:r w:rsidRPr="00FC3317">
        <w:rPr>
          <w:spacing w:val="-4"/>
          <w:sz w:val="24"/>
          <w:szCs w:val="24"/>
        </w:rPr>
        <w:t xml:space="preserve"> </w:t>
      </w:r>
      <w:r w:rsidRPr="00FC3317">
        <w:rPr>
          <w:sz w:val="24"/>
          <w:szCs w:val="24"/>
        </w:rPr>
        <w:t>у</w:t>
      </w:r>
      <w:r w:rsidRPr="00FC3317">
        <w:rPr>
          <w:spacing w:val="-10"/>
          <w:sz w:val="24"/>
          <w:szCs w:val="24"/>
        </w:rPr>
        <w:t xml:space="preserve"> </w:t>
      </w:r>
      <w:r w:rsidRPr="00FC3317">
        <w:rPr>
          <w:sz w:val="24"/>
          <w:szCs w:val="24"/>
        </w:rPr>
        <w:t>границ</w:t>
      </w:r>
      <w:r w:rsidRPr="00FC3317">
        <w:rPr>
          <w:spacing w:val="-9"/>
          <w:sz w:val="24"/>
          <w:szCs w:val="24"/>
        </w:rPr>
        <w:t xml:space="preserve"> </w:t>
      </w:r>
      <w:r w:rsidRPr="00FC3317">
        <w:rPr>
          <w:sz w:val="24"/>
          <w:szCs w:val="24"/>
        </w:rPr>
        <w:t xml:space="preserve">максимальной </w:t>
      </w:r>
      <w:r w:rsidRPr="00FC3317">
        <w:rPr>
          <w:spacing w:val="-2"/>
          <w:sz w:val="24"/>
          <w:szCs w:val="24"/>
        </w:rPr>
        <w:t>освещенности.</w:t>
      </w:r>
    </w:p>
    <w:p w14:paraId="18B76A40" w14:textId="77777777" w:rsidR="00FC3317" w:rsidRPr="00FC3317" w:rsidRDefault="00FC3317" w:rsidP="009817E5">
      <w:pPr>
        <w:pStyle w:val="a5"/>
        <w:numPr>
          <w:ilvl w:val="0"/>
          <w:numId w:val="410"/>
        </w:numPr>
        <w:ind w:left="142" w:right="144" w:firstLine="709"/>
        <w:jc w:val="both"/>
        <w:rPr>
          <w:sz w:val="24"/>
          <w:szCs w:val="24"/>
        </w:rPr>
      </w:pPr>
      <w:r w:rsidRPr="00FC3317">
        <w:rPr>
          <w:sz w:val="24"/>
          <w:szCs w:val="24"/>
        </w:rPr>
        <w:t>Контур</w:t>
      </w:r>
      <w:r w:rsidRPr="00FC3317">
        <w:rPr>
          <w:spacing w:val="-9"/>
          <w:sz w:val="24"/>
          <w:szCs w:val="24"/>
        </w:rPr>
        <w:t xml:space="preserve"> </w:t>
      </w:r>
      <w:r w:rsidRPr="00FC3317">
        <w:rPr>
          <w:sz w:val="24"/>
          <w:szCs w:val="24"/>
        </w:rPr>
        <w:t>падающей</w:t>
      </w:r>
      <w:r w:rsidRPr="00FC3317">
        <w:rPr>
          <w:spacing w:val="-3"/>
          <w:sz w:val="24"/>
          <w:szCs w:val="24"/>
        </w:rPr>
        <w:t xml:space="preserve"> </w:t>
      </w:r>
      <w:r w:rsidRPr="00FC3317">
        <w:rPr>
          <w:spacing w:val="-4"/>
          <w:sz w:val="24"/>
          <w:szCs w:val="24"/>
        </w:rPr>
        <w:t>тени-</w:t>
      </w:r>
    </w:p>
    <w:p w14:paraId="4F73D006"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9"/>
          <w:sz w:val="24"/>
          <w:szCs w:val="24"/>
        </w:rPr>
        <w:t xml:space="preserve"> </w:t>
      </w:r>
      <w:r w:rsidRPr="00FC3317">
        <w:rPr>
          <w:sz w:val="24"/>
          <w:szCs w:val="24"/>
        </w:rPr>
        <w:t>линия</w:t>
      </w:r>
      <w:r w:rsidRPr="00FC3317">
        <w:rPr>
          <w:spacing w:val="-8"/>
          <w:sz w:val="24"/>
          <w:szCs w:val="24"/>
        </w:rPr>
        <w:t xml:space="preserve"> </w:t>
      </w:r>
      <w:r w:rsidRPr="00FC3317">
        <w:rPr>
          <w:sz w:val="24"/>
          <w:szCs w:val="24"/>
        </w:rPr>
        <w:t>пересечения</w:t>
      </w:r>
      <w:r w:rsidRPr="00FC3317">
        <w:rPr>
          <w:spacing w:val="-7"/>
          <w:sz w:val="24"/>
          <w:szCs w:val="24"/>
        </w:rPr>
        <w:t xml:space="preserve"> </w:t>
      </w:r>
      <w:r w:rsidRPr="00FC3317">
        <w:rPr>
          <w:sz w:val="24"/>
          <w:szCs w:val="24"/>
        </w:rPr>
        <w:t>обертывающей</w:t>
      </w:r>
      <w:r w:rsidRPr="00FC3317">
        <w:rPr>
          <w:spacing w:val="-7"/>
          <w:sz w:val="24"/>
          <w:szCs w:val="24"/>
        </w:rPr>
        <w:t xml:space="preserve"> </w:t>
      </w:r>
      <w:r w:rsidRPr="00FC3317">
        <w:rPr>
          <w:sz w:val="24"/>
          <w:szCs w:val="24"/>
        </w:rPr>
        <w:t>лучевой</w:t>
      </w:r>
      <w:r w:rsidRPr="00FC3317">
        <w:rPr>
          <w:spacing w:val="-5"/>
          <w:sz w:val="24"/>
          <w:szCs w:val="24"/>
        </w:rPr>
        <w:t xml:space="preserve"> </w:t>
      </w:r>
      <w:r w:rsidRPr="00FC3317">
        <w:rPr>
          <w:sz w:val="24"/>
          <w:szCs w:val="24"/>
        </w:rPr>
        <w:t>поверхности</w:t>
      </w:r>
      <w:r w:rsidRPr="00FC3317">
        <w:rPr>
          <w:spacing w:val="-6"/>
          <w:sz w:val="24"/>
          <w:szCs w:val="24"/>
        </w:rPr>
        <w:t xml:space="preserve"> </w:t>
      </w:r>
      <w:r w:rsidRPr="00FC3317">
        <w:rPr>
          <w:sz w:val="24"/>
          <w:szCs w:val="24"/>
        </w:rPr>
        <w:t>с</w:t>
      </w:r>
      <w:r w:rsidRPr="00FC3317">
        <w:rPr>
          <w:spacing w:val="-9"/>
          <w:sz w:val="24"/>
          <w:szCs w:val="24"/>
        </w:rPr>
        <w:t xml:space="preserve"> </w:t>
      </w:r>
      <w:r w:rsidRPr="00FC3317">
        <w:rPr>
          <w:sz w:val="24"/>
          <w:szCs w:val="24"/>
        </w:rPr>
        <w:t>поверхностью,</w:t>
      </w:r>
      <w:r w:rsidRPr="00FC3317">
        <w:rPr>
          <w:spacing w:val="-7"/>
          <w:sz w:val="24"/>
          <w:szCs w:val="24"/>
        </w:rPr>
        <w:t xml:space="preserve"> </w:t>
      </w:r>
      <w:r w:rsidRPr="00FC3317">
        <w:rPr>
          <w:sz w:val="24"/>
          <w:szCs w:val="24"/>
        </w:rPr>
        <w:t>на</w:t>
      </w:r>
      <w:r w:rsidRPr="00FC3317">
        <w:rPr>
          <w:spacing w:val="-9"/>
          <w:sz w:val="24"/>
          <w:szCs w:val="24"/>
        </w:rPr>
        <w:t xml:space="preserve"> </w:t>
      </w:r>
      <w:r w:rsidRPr="00FC3317">
        <w:rPr>
          <w:sz w:val="24"/>
          <w:szCs w:val="24"/>
        </w:rPr>
        <w:t>которую падает тень;</w:t>
      </w:r>
    </w:p>
    <w:p w14:paraId="2900478E" w14:textId="77777777" w:rsidR="00FC3317" w:rsidRPr="00FC3317" w:rsidRDefault="00FC3317" w:rsidP="00A25E61">
      <w:pPr>
        <w:pStyle w:val="a3"/>
        <w:spacing w:before="1"/>
        <w:ind w:left="142" w:right="144" w:firstLine="709"/>
        <w:rPr>
          <w:sz w:val="24"/>
          <w:szCs w:val="24"/>
        </w:rPr>
      </w:pPr>
      <w:r w:rsidRPr="00FC3317">
        <w:rPr>
          <w:sz w:val="24"/>
          <w:szCs w:val="24"/>
        </w:rPr>
        <w:lastRenderedPageBreak/>
        <w:t>б)</w:t>
      </w:r>
      <w:r w:rsidRPr="00FC3317">
        <w:rPr>
          <w:spacing w:val="-12"/>
          <w:sz w:val="24"/>
          <w:szCs w:val="24"/>
        </w:rPr>
        <w:t xml:space="preserve"> </w:t>
      </w:r>
      <w:r w:rsidRPr="00FC3317">
        <w:rPr>
          <w:sz w:val="24"/>
          <w:szCs w:val="24"/>
        </w:rPr>
        <w:t>линия,</w:t>
      </w:r>
      <w:r w:rsidRPr="00FC3317">
        <w:rPr>
          <w:spacing w:val="-9"/>
          <w:sz w:val="24"/>
          <w:szCs w:val="24"/>
        </w:rPr>
        <w:t xml:space="preserve"> </w:t>
      </w:r>
      <w:r w:rsidRPr="00FC3317">
        <w:rPr>
          <w:sz w:val="24"/>
          <w:szCs w:val="24"/>
        </w:rPr>
        <w:t>сформированная</w:t>
      </w:r>
      <w:r w:rsidRPr="00FC3317">
        <w:rPr>
          <w:spacing w:val="-8"/>
          <w:sz w:val="24"/>
          <w:szCs w:val="24"/>
        </w:rPr>
        <w:t xml:space="preserve"> </w:t>
      </w:r>
      <w:r w:rsidRPr="00FC3317">
        <w:rPr>
          <w:sz w:val="24"/>
          <w:szCs w:val="24"/>
        </w:rPr>
        <w:t>проекциями</w:t>
      </w:r>
      <w:r w:rsidRPr="00FC3317">
        <w:rPr>
          <w:spacing w:val="-7"/>
          <w:sz w:val="24"/>
          <w:szCs w:val="24"/>
        </w:rPr>
        <w:t xml:space="preserve"> </w:t>
      </w:r>
      <w:r w:rsidRPr="00FC3317">
        <w:rPr>
          <w:sz w:val="24"/>
          <w:szCs w:val="24"/>
        </w:rPr>
        <w:t>собственной</w:t>
      </w:r>
      <w:r w:rsidRPr="00FC3317">
        <w:rPr>
          <w:spacing w:val="-8"/>
          <w:sz w:val="24"/>
          <w:szCs w:val="24"/>
        </w:rPr>
        <w:t xml:space="preserve"> </w:t>
      </w:r>
      <w:r w:rsidRPr="00FC3317">
        <w:rPr>
          <w:sz w:val="24"/>
          <w:szCs w:val="24"/>
        </w:rPr>
        <w:t>тени</w:t>
      </w:r>
      <w:r w:rsidRPr="00FC3317">
        <w:rPr>
          <w:spacing w:val="-8"/>
          <w:sz w:val="24"/>
          <w:szCs w:val="24"/>
        </w:rPr>
        <w:t xml:space="preserve"> </w:t>
      </w:r>
      <w:r w:rsidRPr="00FC3317">
        <w:rPr>
          <w:sz w:val="24"/>
          <w:szCs w:val="24"/>
        </w:rPr>
        <w:t>перпендикулярно</w:t>
      </w:r>
      <w:r w:rsidRPr="00FC3317">
        <w:rPr>
          <w:spacing w:val="-7"/>
          <w:sz w:val="24"/>
          <w:szCs w:val="24"/>
        </w:rPr>
        <w:t xml:space="preserve"> </w:t>
      </w:r>
      <w:proofErr w:type="spellStart"/>
      <w:r w:rsidRPr="00FC3317">
        <w:rPr>
          <w:sz w:val="24"/>
          <w:szCs w:val="24"/>
        </w:rPr>
        <w:t>фронтали</w:t>
      </w:r>
      <w:proofErr w:type="spellEnd"/>
      <w:r w:rsidRPr="00FC3317">
        <w:rPr>
          <w:spacing w:val="-7"/>
          <w:sz w:val="24"/>
          <w:szCs w:val="24"/>
        </w:rPr>
        <w:t xml:space="preserve"> </w:t>
      </w:r>
      <w:r w:rsidRPr="00FC3317">
        <w:rPr>
          <w:sz w:val="24"/>
          <w:szCs w:val="24"/>
        </w:rPr>
        <w:t xml:space="preserve">или </w:t>
      </w:r>
      <w:r w:rsidRPr="00FC3317">
        <w:rPr>
          <w:spacing w:val="-2"/>
          <w:sz w:val="24"/>
          <w:szCs w:val="24"/>
        </w:rPr>
        <w:t>горизонтали;</w:t>
      </w:r>
    </w:p>
    <w:p w14:paraId="0AC5D01B"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11"/>
          <w:sz w:val="24"/>
          <w:szCs w:val="24"/>
        </w:rPr>
        <w:t xml:space="preserve"> </w:t>
      </w:r>
      <w:r w:rsidRPr="00FC3317">
        <w:rPr>
          <w:sz w:val="24"/>
          <w:szCs w:val="24"/>
        </w:rPr>
        <w:t>линия</w:t>
      </w:r>
      <w:r w:rsidRPr="00FC3317">
        <w:rPr>
          <w:spacing w:val="-4"/>
          <w:sz w:val="24"/>
          <w:szCs w:val="24"/>
        </w:rPr>
        <w:t xml:space="preserve"> </w:t>
      </w:r>
      <w:r w:rsidRPr="00FC3317">
        <w:rPr>
          <w:sz w:val="24"/>
          <w:szCs w:val="24"/>
        </w:rPr>
        <w:t>перехода</w:t>
      </w:r>
      <w:r w:rsidRPr="00FC3317">
        <w:rPr>
          <w:spacing w:val="-5"/>
          <w:sz w:val="24"/>
          <w:szCs w:val="24"/>
        </w:rPr>
        <w:t xml:space="preserve"> </w:t>
      </w:r>
      <w:r w:rsidRPr="00FC3317">
        <w:rPr>
          <w:sz w:val="24"/>
          <w:szCs w:val="24"/>
        </w:rPr>
        <w:t>падающей</w:t>
      </w:r>
      <w:r w:rsidRPr="00FC3317">
        <w:rPr>
          <w:spacing w:val="-3"/>
          <w:sz w:val="24"/>
          <w:szCs w:val="24"/>
        </w:rPr>
        <w:t xml:space="preserve"> </w:t>
      </w:r>
      <w:r w:rsidRPr="00FC3317">
        <w:rPr>
          <w:sz w:val="24"/>
          <w:szCs w:val="24"/>
        </w:rPr>
        <w:t>тени</w:t>
      </w:r>
      <w:r w:rsidRPr="00FC3317">
        <w:rPr>
          <w:spacing w:val="-5"/>
          <w:sz w:val="24"/>
          <w:szCs w:val="24"/>
        </w:rPr>
        <w:t xml:space="preserve"> </w:t>
      </w:r>
      <w:r w:rsidRPr="00FC3317">
        <w:rPr>
          <w:sz w:val="24"/>
          <w:szCs w:val="24"/>
        </w:rPr>
        <w:t>на</w:t>
      </w:r>
      <w:r w:rsidRPr="00FC3317">
        <w:rPr>
          <w:spacing w:val="-6"/>
          <w:sz w:val="24"/>
          <w:szCs w:val="24"/>
        </w:rPr>
        <w:t xml:space="preserve"> </w:t>
      </w:r>
      <w:r w:rsidRPr="00FC3317">
        <w:rPr>
          <w:sz w:val="24"/>
          <w:szCs w:val="24"/>
        </w:rPr>
        <w:t xml:space="preserve">поверхность </w:t>
      </w:r>
      <w:r w:rsidRPr="00FC3317">
        <w:rPr>
          <w:spacing w:val="-2"/>
          <w:sz w:val="24"/>
          <w:szCs w:val="24"/>
        </w:rPr>
        <w:t>предмета.</w:t>
      </w:r>
    </w:p>
    <w:p w14:paraId="61CD5427" w14:textId="77777777" w:rsidR="00FC3317" w:rsidRPr="00FC3317" w:rsidRDefault="00FC3317" w:rsidP="009817E5">
      <w:pPr>
        <w:pStyle w:val="a5"/>
        <w:numPr>
          <w:ilvl w:val="0"/>
          <w:numId w:val="410"/>
        </w:numPr>
        <w:ind w:left="142" w:right="144" w:firstLine="709"/>
        <w:jc w:val="both"/>
        <w:rPr>
          <w:sz w:val="24"/>
          <w:szCs w:val="24"/>
        </w:rPr>
      </w:pPr>
      <w:r w:rsidRPr="00FC3317">
        <w:rPr>
          <w:sz w:val="24"/>
          <w:szCs w:val="24"/>
        </w:rPr>
        <w:t>Определите</w:t>
      </w:r>
      <w:r w:rsidRPr="00FC3317">
        <w:rPr>
          <w:spacing w:val="-11"/>
          <w:sz w:val="24"/>
          <w:szCs w:val="24"/>
        </w:rPr>
        <w:t xml:space="preserve"> </w:t>
      </w:r>
      <w:r w:rsidRPr="00FC3317">
        <w:rPr>
          <w:sz w:val="24"/>
          <w:szCs w:val="24"/>
        </w:rPr>
        <w:t>существующие</w:t>
      </w:r>
      <w:r w:rsidRPr="00FC3317">
        <w:rPr>
          <w:spacing w:val="-7"/>
          <w:sz w:val="24"/>
          <w:szCs w:val="24"/>
        </w:rPr>
        <w:t xml:space="preserve"> </w:t>
      </w:r>
      <w:r w:rsidRPr="00FC3317">
        <w:rPr>
          <w:sz w:val="24"/>
          <w:szCs w:val="24"/>
        </w:rPr>
        <w:t>способы</w:t>
      </w:r>
      <w:r w:rsidRPr="00FC3317">
        <w:rPr>
          <w:spacing w:val="-7"/>
          <w:sz w:val="24"/>
          <w:szCs w:val="24"/>
        </w:rPr>
        <w:t xml:space="preserve"> </w:t>
      </w:r>
      <w:r w:rsidRPr="00FC3317">
        <w:rPr>
          <w:sz w:val="24"/>
          <w:szCs w:val="24"/>
        </w:rPr>
        <w:t>построения</w:t>
      </w:r>
      <w:r w:rsidRPr="00FC3317">
        <w:rPr>
          <w:spacing w:val="-3"/>
          <w:sz w:val="24"/>
          <w:szCs w:val="24"/>
        </w:rPr>
        <w:t xml:space="preserve"> </w:t>
      </w:r>
      <w:r w:rsidRPr="00FC3317">
        <w:rPr>
          <w:sz w:val="24"/>
          <w:szCs w:val="24"/>
        </w:rPr>
        <w:t>проекций</w:t>
      </w:r>
      <w:r w:rsidRPr="00FC3317">
        <w:rPr>
          <w:spacing w:val="-2"/>
          <w:sz w:val="24"/>
          <w:szCs w:val="24"/>
        </w:rPr>
        <w:t xml:space="preserve"> теней:</w:t>
      </w:r>
    </w:p>
    <w:p w14:paraId="1D224CCA"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9"/>
          <w:sz w:val="24"/>
          <w:szCs w:val="24"/>
        </w:rPr>
        <w:t xml:space="preserve"> </w:t>
      </w:r>
      <w:r w:rsidRPr="00FC3317">
        <w:rPr>
          <w:sz w:val="24"/>
          <w:szCs w:val="24"/>
        </w:rPr>
        <w:t>способ</w:t>
      </w:r>
      <w:r w:rsidRPr="00FC3317">
        <w:rPr>
          <w:spacing w:val="-8"/>
          <w:sz w:val="24"/>
          <w:szCs w:val="24"/>
        </w:rPr>
        <w:t xml:space="preserve"> </w:t>
      </w:r>
      <w:r w:rsidRPr="00FC3317">
        <w:rPr>
          <w:sz w:val="24"/>
          <w:szCs w:val="24"/>
        </w:rPr>
        <w:t>лучевых</w:t>
      </w:r>
      <w:r w:rsidRPr="00FC3317">
        <w:rPr>
          <w:spacing w:val="-3"/>
          <w:sz w:val="24"/>
          <w:szCs w:val="24"/>
        </w:rPr>
        <w:t xml:space="preserve"> </w:t>
      </w:r>
      <w:r w:rsidRPr="00FC3317">
        <w:rPr>
          <w:sz w:val="24"/>
          <w:szCs w:val="24"/>
        </w:rPr>
        <w:t>сечений,</w:t>
      </w:r>
      <w:r w:rsidRPr="00FC3317">
        <w:rPr>
          <w:spacing w:val="-7"/>
          <w:sz w:val="24"/>
          <w:szCs w:val="24"/>
        </w:rPr>
        <w:t xml:space="preserve"> </w:t>
      </w:r>
      <w:r w:rsidRPr="00FC3317">
        <w:rPr>
          <w:sz w:val="24"/>
          <w:szCs w:val="24"/>
        </w:rPr>
        <w:t>способ</w:t>
      </w:r>
      <w:r w:rsidRPr="00FC3317">
        <w:rPr>
          <w:spacing w:val="-8"/>
          <w:sz w:val="24"/>
          <w:szCs w:val="24"/>
        </w:rPr>
        <w:t xml:space="preserve"> </w:t>
      </w:r>
      <w:r w:rsidRPr="00FC3317">
        <w:rPr>
          <w:sz w:val="24"/>
          <w:szCs w:val="24"/>
        </w:rPr>
        <w:t>касательных</w:t>
      </w:r>
      <w:r w:rsidRPr="00FC3317">
        <w:rPr>
          <w:spacing w:val="-5"/>
          <w:sz w:val="24"/>
          <w:szCs w:val="24"/>
        </w:rPr>
        <w:t xml:space="preserve"> </w:t>
      </w:r>
      <w:r w:rsidRPr="00FC3317">
        <w:rPr>
          <w:sz w:val="24"/>
          <w:szCs w:val="24"/>
        </w:rPr>
        <w:t>поверхностей,</w:t>
      </w:r>
      <w:r w:rsidRPr="00FC3317">
        <w:rPr>
          <w:spacing w:val="-7"/>
          <w:sz w:val="24"/>
          <w:szCs w:val="24"/>
        </w:rPr>
        <w:t xml:space="preserve"> </w:t>
      </w:r>
      <w:r w:rsidRPr="00FC3317">
        <w:rPr>
          <w:sz w:val="24"/>
          <w:szCs w:val="24"/>
        </w:rPr>
        <w:t>способ</w:t>
      </w:r>
      <w:r w:rsidRPr="00FC3317">
        <w:rPr>
          <w:spacing w:val="-10"/>
          <w:sz w:val="24"/>
          <w:szCs w:val="24"/>
        </w:rPr>
        <w:t xml:space="preserve"> </w:t>
      </w:r>
      <w:r w:rsidRPr="00FC3317">
        <w:rPr>
          <w:sz w:val="24"/>
          <w:szCs w:val="24"/>
        </w:rPr>
        <w:t>наклонных</w:t>
      </w:r>
      <w:r w:rsidRPr="00FC3317">
        <w:rPr>
          <w:spacing w:val="-8"/>
          <w:sz w:val="24"/>
          <w:szCs w:val="24"/>
        </w:rPr>
        <w:t xml:space="preserve"> </w:t>
      </w:r>
      <w:r w:rsidRPr="00FC3317">
        <w:rPr>
          <w:sz w:val="24"/>
          <w:szCs w:val="24"/>
        </w:rPr>
        <w:t>кривых; б) способ лучевых сечений, способ наклонных кривых, способ обратных лучей;</w:t>
      </w:r>
    </w:p>
    <w:p w14:paraId="47E89515"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9"/>
          <w:sz w:val="24"/>
          <w:szCs w:val="24"/>
        </w:rPr>
        <w:t xml:space="preserve"> </w:t>
      </w:r>
      <w:r w:rsidRPr="00FC3317">
        <w:rPr>
          <w:sz w:val="24"/>
          <w:szCs w:val="24"/>
        </w:rPr>
        <w:t>способ</w:t>
      </w:r>
      <w:r w:rsidRPr="00FC3317">
        <w:rPr>
          <w:spacing w:val="-5"/>
          <w:sz w:val="24"/>
          <w:szCs w:val="24"/>
        </w:rPr>
        <w:t xml:space="preserve"> </w:t>
      </w:r>
      <w:r w:rsidRPr="00FC3317">
        <w:rPr>
          <w:sz w:val="24"/>
          <w:szCs w:val="24"/>
        </w:rPr>
        <w:t>лучевых</w:t>
      </w:r>
      <w:r w:rsidRPr="00FC3317">
        <w:rPr>
          <w:spacing w:val="-3"/>
          <w:sz w:val="24"/>
          <w:szCs w:val="24"/>
        </w:rPr>
        <w:t xml:space="preserve"> </w:t>
      </w:r>
      <w:r w:rsidRPr="00FC3317">
        <w:rPr>
          <w:sz w:val="24"/>
          <w:szCs w:val="24"/>
        </w:rPr>
        <w:t>сечений,</w:t>
      </w:r>
      <w:r w:rsidRPr="00FC3317">
        <w:rPr>
          <w:spacing w:val="-4"/>
          <w:sz w:val="24"/>
          <w:szCs w:val="24"/>
        </w:rPr>
        <w:t xml:space="preserve"> </w:t>
      </w:r>
      <w:r w:rsidRPr="00FC3317">
        <w:rPr>
          <w:sz w:val="24"/>
          <w:szCs w:val="24"/>
        </w:rPr>
        <w:t>способ</w:t>
      </w:r>
      <w:r w:rsidRPr="00FC3317">
        <w:rPr>
          <w:spacing w:val="-4"/>
          <w:sz w:val="24"/>
          <w:szCs w:val="24"/>
        </w:rPr>
        <w:t xml:space="preserve"> </w:t>
      </w:r>
      <w:r w:rsidRPr="00FC3317">
        <w:rPr>
          <w:sz w:val="24"/>
          <w:szCs w:val="24"/>
        </w:rPr>
        <w:t>касательных</w:t>
      </w:r>
      <w:r w:rsidRPr="00FC3317">
        <w:rPr>
          <w:spacing w:val="-3"/>
          <w:sz w:val="24"/>
          <w:szCs w:val="24"/>
        </w:rPr>
        <w:t xml:space="preserve"> </w:t>
      </w:r>
      <w:r w:rsidRPr="00FC3317">
        <w:rPr>
          <w:sz w:val="24"/>
          <w:szCs w:val="24"/>
        </w:rPr>
        <w:t>поверхностей,</w:t>
      </w:r>
      <w:r w:rsidRPr="00FC3317">
        <w:rPr>
          <w:spacing w:val="-1"/>
          <w:sz w:val="24"/>
          <w:szCs w:val="24"/>
        </w:rPr>
        <w:t xml:space="preserve"> </w:t>
      </w:r>
      <w:r w:rsidRPr="00FC3317">
        <w:rPr>
          <w:sz w:val="24"/>
          <w:szCs w:val="24"/>
        </w:rPr>
        <w:t>способ</w:t>
      </w:r>
      <w:r w:rsidRPr="00FC3317">
        <w:rPr>
          <w:spacing w:val="-9"/>
          <w:sz w:val="24"/>
          <w:szCs w:val="24"/>
        </w:rPr>
        <w:t xml:space="preserve"> </w:t>
      </w:r>
      <w:r w:rsidRPr="00FC3317">
        <w:rPr>
          <w:sz w:val="24"/>
          <w:szCs w:val="24"/>
        </w:rPr>
        <w:t>обратных</w:t>
      </w:r>
      <w:r w:rsidRPr="00FC3317">
        <w:rPr>
          <w:spacing w:val="-3"/>
          <w:sz w:val="24"/>
          <w:szCs w:val="24"/>
        </w:rPr>
        <w:t xml:space="preserve"> </w:t>
      </w:r>
      <w:r w:rsidRPr="00FC3317">
        <w:rPr>
          <w:spacing w:val="-2"/>
          <w:sz w:val="24"/>
          <w:szCs w:val="24"/>
        </w:rPr>
        <w:t>лучей.</w:t>
      </w:r>
    </w:p>
    <w:p w14:paraId="40AC2D35" w14:textId="77777777" w:rsidR="00FC3317" w:rsidRPr="00FC3317" w:rsidRDefault="00FC3317" w:rsidP="009817E5">
      <w:pPr>
        <w:pStyle w:val="a5"/>
        <w:numPr>
          <w:ilvl w:val="0"/>
          <w:numId w:val="410"/>
        </w:numPr>
        <w:ind w:left="142" w:right="144" w:firstLine="709"/>
        <w:jc w:val="both"/>
        <w:rPr>
          <w:sz w:val="24"/>
          <w:szCs w:val="24"/>
        </w:rPr>
      </w:pPr>
      <w:r w:rsidRPr="00FC3317">
        <w:rPr>
          <w:sz w:val="24"/>
          <w:szCs w:val="24"/>
        </w:rPr>
        <w:t>Если</w:t>
      </w:r>
      <w:r w:rsidRPr="00FC3317">
        <w:rPr>
          <w:spacing w:val="-5"/>
          <w:sz w:val="24"/>
          <w:szCs w:val="24"/>
        </w:rPr>
        <w:t xml:space="preserve"> </w:t>
      </w:r>
      <w:r w:rsidRPr="00FC3317">
        <w:rPr>
          <w:sz w:val="24"/>
          <w:szCs w:val="24"/>
        </w:rPr>
        <w:t>тень</w:t>
      </w:r>
      <w:r w:rsidRPr="00FC3317">
        <w:rPr>
          <w:spacing w:val="-7"/>
          <w:sz w:val="24"/>
          <w:szCs w:val="24"/>
        </w:rPr>
        <w:t xml:space="preserve"> </w:t>
      </w:r>
      <w:r w:rsidRPr="00FC3317">
        <w:rPr>
          <w:sz w:val="24"/>
          <w:szCs w:val="24"/>
        </w:rPr>
        <w:t>падает</w:t>
      </w:r>
      <w:r w:rsidRPr="00FC3317">
        <w:rPr>
          <w:spacing w:val="-7"/>
          <w:sz w:val="24"/>
          <w:szCs w:val="24"/>
        </w:rPr>
        <w:t xml:space="preserve"> </w:t>
      </w:r>
      <w:r w:rsidRPr="00FC3317">
        <w:rPr>
          <w:sz w:val="24"/>
          <w:szCs w:val="24"/>
        </w:rPr>
        <w:t>от</w:t>
      </w:r>
      <w:r w:rsidRPr="00FC3317">
        <w:rPr>
          <w:spacing w:val="-10"/>
          <w:sz w:val="24"/>
          <w:szCs w:val="24"/>
        </w:rPr>
        <w:t xml:space="preserve"> </w:t>
      </w:r>
      <w:r w:rsidRPr="00FC3317">
        <w:rPr>
          <w:sz w:val="24"/>
          <w:szCs w:val="24"/>
        </w:rPr>
        <w:t>плоской</w:t>
      </w:r>
      <w:r w:rsidRPr="00FC3317">
        <w:rPr>
          <w:spacing w:val="-4"/>
          <w:sz w:val="24"/>
          <w:szCs w:val="24"/>
        </w:rPr>
        <w:t xml:space="preserve"> </w:t>
      </w:r>
      <w:r w:rsidRPr="00FC3317">
        <w:rPr>
          <w:sz w:val="24"/>
          <w:szCs w:val="24"/>
        </w:rPr>
        <w:t>фигуры</w:t>
      </w:r>
      <w:r w:rsidRPr="00FC3317">
        <w:rPr>
          <w:spacing w:val="-11"/>
          <w:sz w:val="24"/>
          <w:szCs w:val="24"/>
        </w:rPr>
        <w:t xml:space="preserve"> </w:t>
      </w:r>
      <w:r w:rsidRPr="00FC3317">
        <w:rPr>
          <w:sz w:val="24"/>
          <w:szCs w:val="24"/>
        </w:rPr>
        <w:t>на</w:t>
      </w:r>
      <w:r w:rsidRPr="00FC3317">
        <w:rPr>
          <w:spacing w:val="-9"/>
          <w:sz w:val="24"/>
          <w:szCs w:val="24"/>
        </w:rPr>
        <w:t xml:space="preserve"> </w:t>
      </w:r>
      <w:r w:rsidRPr="00FC3317">
        <w:rPr>
          <w:sz w:val="24"/>
          <w:szCs w:val="24"/>
        </w:rPr>
        <w:t>параллельную</w:t>
      </w:r>
      <w:r w:rsidRPr="00FC3317">
        <w:rPr>
          <w:spacing w:val="-2"/>
          <w:sz w:val="24"/>
          <w:szCs w:val="24"/>
        </w:rPr>
        <w:t xml:space="preserve"> </w:t>
      </w:r>
      <w:r w:rsidRPr="00FC3317">
        <w:rPr>
          <w:sz w:val="24"/>
          <w:szCs w:val="24"/>
        </w:rPr>
        <w:t>ей</w:t>
      </w:r>
      <w:r w:rsidRPr="00FC3317">
        <w:rPr>
          <w:spacing w:val="-7"/>
          <w:sz w:val="24"/>
          <w:szCs w:val="24"/>
        </w:rPr>
        <w:t xml:space="preserve"> </w:t>
      </w:r>
      <w:r w:rsidRPr="00FC3317">
        <w:rPr>
          <w:sz w:val="24"/>
          <w:szCs w:val="24"/>
        </w:rPr>
        <w:t>плоскость,</w:t>
      </w:r>
      <w:r w:rsidRPr="00FC3317">
        <w:rPr>
          <w:spacing w:val="-7"/>
          <w:sz w:val="24"/>
          <w:szCs w:val="24"/>
        </w:rPr>
        <w:t xml:space="preserve"> </w:t>
      </w:r>
      <w:r w:rsidRPr="00FC3317">
        <w:rPr>
          <w:sz w:val="24"/>
          <w:szCs w:val="24"/>
        </w:rPr>
        <w:t>она а) в два раза больше фигуры;</w:t>
      </w:r>
    </w:p>
    <w:p w14:paraId="284F1748"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16"/>
          <w:sz w:val="24"/>
          <w:szCs w:val="24"/>
        </w:rPr>
        <w:t xml:space="preserve"> </w:t>
      </w:r>
      <w:r w:rsidRPr="00FC3317">
        <w:rPr>
          <w:sz w:val="24"/>
          <w:szCs w:val="24"/>
        </w:rPr>
        <w:t>тождественна</w:t>
      </w:r>
      <w:r w:rsidRPr="00FC3317">
        <w:rPr>
          <w:spacing w:val="-15"/>
          <w:sz w:val="24"/>
          <w:szCs w:val="24"/>
        </w:rPr>
        <w:t xml:space="preserve"> </w:t>
      </w:r>
      <w:r w:rsidRPr="00FC3317">
        <w:rPr>
          <w:sz w:val="24"/>
          <w:szCs w:val="24"/>
        </w:rPr>
        <w:t>самой</w:t>
      </w:r>
      <w:r w:rsidRPr="00FC3317">
        <w:rPr>
          <w:spacing w:val="-15"/>
          <w:sz w:val="24"/>
          <w:szCs w:val="24"/>
        </w:rPr>
        <w:t xml:space="preserve"> </w:t>
      </w:r>
      <w:r w:rsidRPr="00FC3317">
        <w:rPr>
          <w:sz w:val="24"/>
          <w:szCs w:val="24"/>
        </w:rPr>
        <w:t>фигуре; в) в два раза меньше фигуры.</w:t>
      </w:r>
    </w:p>
    <w:p w14:paraId="7D3CF480" w14:textId="77777777" w:rsidR="00FC3317" w:rsidRPr="00FC3317" w:rsidRDefault="00FC3317" w:rsidP="009817E5">
      <w:pPr>
        <w:pStyle w:val="a5"/>
        <w:numPr>
          <w:ilvl w:val="0"/>
          <w:numId w:val="410"/>
        </w:numPr>
        <w:ind w:left="142" w:right="144" w:firstLine="709"/>
        <w:jc w:val="both"/>
        <w:rPr>
          <w:sz w:val="24"/>
          <w:szCs w:val="24"/>
        </w:rPr>
      </w:pPr>
      <w:proofErr w:type="spellStart"/>
      <w:r w:rsidRPr="00FC3317">
        <w:rPr>
          <w:sz w:val="24"/>
          <w:szCs w:val="24"/>
        </w:rPr>
        <w:t>Изофоты</w:t>
      </w:r>
      <w:proofErr w:type="spellEnd"/>
      <w:r w:rsidRPr="00FC3317">
        <w:rPr>
          <w:spacing w:val="-1"/>
          <w:sz w:val="24"/>
          <w:szCs w:val="24"/>
        </w:rPr>
        <w:t xml:space="preserve"> </w:t>
      </w:r>
      <w:r w:rsidRPr="00FC3317">
        <w:rPr>
          <w:spacing w:val="-10"/>
          <w:sz w:val="24"/>
          <w:szCs w:val="24"/>
        </w:rPr>
        <w:t>-</w:t>
      </w:r>
    </w:p>
    <w:p w14:paraId="267CE06B" w14:textId="77777777" w:rsidR="00FC3317" w:rsidRPr="00FC3317" w:rsidRDefault="00FC3317" w:rsidP="00A25E61">
      <w:pPr>
        <w:pStyle w:val="a3"/>
        <w:spacing w:before="1"/>
        <w:ind w:left="142" w:right="144" w:firstLine="709"/>
        <w:rPr>
          <w:sz w:val="24"/>
          <w:szCs w:val="24"/>
        </w:rPr>
      </w:pPr>
      <w:r w:rsidRPr="00FC3317">
        <w:rPr>
          <w:sz w:val="24"/>
          <w:szCs w:val="24"/>
        </w:rPr>
        <w:t>а)</w:t>
      </w:r>
      <w:r w:rsidRPr="00FC3317">
        <w:rPr>
          <w:spacing w:val="-7"/>
          <w:sz w:val="24"/>
          <w:szCs w:val="24"/>
        </w:rPr>
        <w:t xml:space="preserve"> </w:t>
      </w:r>
      <w:r w:rsidRPr="00FC3317">
        <w:rPr>
          <w:sz w:val="24"/>
          <w:szCs w:val="24"/>
        </w:rPr>
        <w:t>линии</w:t>
      </w:r>
      <w:r w:rsidRPr="00FC3317">
        <w:rPr>
          <w:spacing w:val="-1"/>
          <w:sz w:val="24"/>
          <w:szCs w:val="24"/>
        </w:rPr>
        <w:t xml:space="preserve"> </w:t>
      </w:r>
      <w:r w:rsidRPr="00FC3317">
        <w:rPr>
          <w:sz w:val="24"/>
          <w:szCs w:val="24"/>
        </w:rPr>
        <w:t>равномерной</w:t>
      </w:r>
      <w:r w:rsidRPr="00FC3317">
        <w:rPr>
          <w:spacing w:val="-5"/>
          <w:sz w:val="24"/>
          <w:szCs w:val="24"/>
        </w:rPr>
        <w:t xml:space="preserve"> </w:t>
      </w:r>
      <w:r w:rsidRPr="00FC3317">
        <w:rPr>
          <w:spacing w:val="-2"/>
          <w:sz w:val="24"/>
          <w:szCs w:val="24"/>
        </w:rPr>
        <w:t>освещенности;</w:t>
      </w:r>
    </w:p>
    <w:p w14:paraId="1FBA1D8C"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11"/>
          <w:sz w:val="24"/>
          <w:szCs w:val="24"/>
        </w:rPr>
        <w:t xml:space="preserve"> </w:t>
      </w:r>
      <w:r w:rsidRPr="00FC3317">
        <w:rPr>
          <w:sz w:val="24"/>
          <w:szCs w:val="24"/>
        </w:rPr>
        <w:t>линии</w:t>
      </w:r>
      <w:r w:rsidRPr="00FC3317">
        <w:rPr>
          <w:spacing w:val="-6"/>
          <w:sz w:val="24"/>
          <w:szCs w:val="24"/>
        </w:rPr>
        <w:t xml:space="preserve"> </w:t>
      </w:r>
      <w:r w:rsidRPr="00FC3317">
        <w:rPr>
          <w:sz w:val="24"/>
          <w:szCs w:val="24"/>
        </w:rPr>
        <w:t>пересечения</w:t>
      </w:r>
      <w:r w:rsidRPr="00FC3317">
        <w:rPr>
          <w:spacing w:val="-7"/>
          <w:sz w:val="24"/>
          <w:szCs w:val="24"/>
        </w:rPr>
        <w:t xml:space="preserve"> </w:t>
      </w:r>
      <w:r w:rsidRPr="00FC3317">
        <w:rPr>
          <w:sz w:val="24"/>
          <w:szCs w:val="24"/>
        </w:rPr>
        <w:t>обертывающей</w:t>
      </w:r>
      <w:r w:rsidRPr="00FC3317">
        <w:rPr>
          <w:spacing w:val="-7"/>
          <w:sz w:val="24"/>
          <w:szCs w:val="24"/>
        </w:rPr>
        <w:t xml:space="preserve"> </w:t>
      </w:r>
      <w:r w:rsidRPr="00FC3317">
        <w:rPr>
          <w:sz w:val="24"/>
          <w:szCs w:val="24"/>
        </w:rPr>
        <w:t>лучевой</w:t>
      </w:r>
      <w:r w:rsidRPr="00FC3317">
        <w:rPr>
          <w:spacing w:val="-5"/>
          <w:sz w:val="24"/>
          <w:szCs w:val="24"/>
        </w:rPr>
        <w:t xml:space="preserve"> </w:t>
      </w:r>
      <w:r w:rsidRPr="00FC3317">
        <w:rPr>
          <w:sz w:val="24"/>
          <w:szCs w:val="24"/>
        </w:rPr>
        <w:t>поверхности</w:t>
      </w:r>
      <w:r w:rsidRPr="00FC3317">
        <w:rPr>
          <w:spacing w:val="-6"/>
          <w:sz w:val="24"/>
          <w:szCs w:val="24"/>
        </w:rPr>
        <w:t xml:space="preserve"> </w:t>
      </w:r>
      <w:r w:rsidRPr="00FC3317">
        <w:rPr>
          <w:sz w:val="24"/>
          <w:szCs w:val="24"/>
        </w:rPr>
        <w:t>с</w:t>
      </w:r>
      <w:r w:rsidRPr="00FC3317">
        <w:rPr>
          <w:spacing w:val="-12"/>
          <w:sz w:val="24"/>
          <w:szCs w:val="24"/>
        </w:rPr>
        <w:t xml:space="preserve"> </w:t>
      </w:r>
      <w:r w:rsidRPr="00FC3317">
        <w:rPr>
          <w:sz w:val="24"/>
          <w:szCs w:val="24"/>
        </w:rPr>
        <w:t>поверхностью,</w:t>
      </w:r>
      <w:r w:rsidRPr="00FC3317">
        <w:rPr>
          <w:spacing w:val="-7"/>
          <w:sz w:val="24"/>
          <w:szCs w:val="24"/>
        </w:rPr>
        <w:t xml:space="preserve"> </w:t>
      </w:r>
      <w:r w:rsidRPr="00FC3317">
        <w:rPr>
          <w:sz w:val="24"/>
          <w:szCs w:val="24"/>
        </w:rPr>
        <w:t>на</w:t>
      </w:r>
      <w:r w:rsidRPr="00FC3317">
        <w:rPr>
          <w:spacing w:val="-12"/>
          <w:sz w:val="24"/>
          <w:szCs w:val="24"/>
        </w:rPr>
        <w:t xml:space="preserve"> </w:t>
      </w:r>
      <w:r w:rsidRPr="00FC3317">
        <w:rPr>
          <w:sz w:val="24"/>
          <w:szCs w:val="24"/>
        </w:rPr>
        <w:t>которую падает тень;</w:t>
      </w:r>
    </w:p>
    <w:p w14:paraId="420C51EF"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10"/>
          <w:sz w:val="24"/>
          <w:szCs w:val="24"/>
        </w:rPr>
        <w:t xml:space="preserve"> </w:t>
      </w:r>
      <w:r w:rsidRPr="00FC3317">
        <w:rPr>
          <w:sz w:val="24"/>
          <w:szCs w:val="24"/>
        </w:rPr>
        <w:t>линии</w:t>
      </w:r>
      <w:r w:rsidRPr="00FC3317">
        <w:rPr>
          <w:spacing w:val="-5"/>
          <w:sz w:val="24"/>
          <w:szCs w:val="24"/>
        </w:rPr>
        <w:t xml:space="preserve"> </w:t>
      </w:r>
      <w:r w:rsidRPr="00FC3317">
        <w:rPr>
          <w:sz w:val="24"/>
          <w:szCs w:val="24"/>
        </w:rPr>
        <w:t>перехода</w:t>
      </w:r>
      <w:r w:rsidRPr="00FC3317">
        <w:rPr>
          <w:spacing w:val="-4"/>
          <w:sz w:val="24"/>
          <w:szCs w:val="24"/>
        </w:rPr>
        <w:t xml:space="preserve"> </w:t>
      </w:r>
      <w:r w:rsidRPr="00FC3317">
        <w:rPr>
          <w:sz w:val="24"/>
          <w:szCs w:val="24"/>
        </w:rPr>
        <w:t>падающей</w:t>
      </w:r>
      <w:r w:rsidRPr="00FC3317">
        <w:rPr>
          <w:spacing w:val="-1"/>
          <w:sz w:val="24"/>
          <w:szCs w:val="24"/>
        </w:rPr>
        <w:t xml:space="preserve"> </w:t>
      </w:r>
      <w:r w:rsidRPr="00FC3317">
        <w:rPr>
          <w:sz w:val="24"/>
          <w:szCs w:val="24"/>
        </w:rPr>
        <w:t>тени</w:t>
      </w:r>
      <w:r w:rsidRPr="00FC3317">
        <w:rPr>
          <w:spacing w:val="-5"/>
          <w:sz w:val="24"/>
          <w:szCs w:val="24"/>
        </w:rPr>
        <w:t xml:space="preserve"> </w:t>
      </w:r>
      <w:r w:rsidRPr="00FC3317">
        <w:rPr>
          <w:sz w:val="24"/>
          <w:szCs w:val="24"/>
        </w:rPr>
        <w:t>на</w:t>
      </w:r>
      <w:r w:rsidRPr="00FC3317">
        <w:rPr>
          <w:spacing w:val="-6"/>
          <w:sz w:val="24"/>
          <w:szCs w:val="24"/>
        </w:rPr>
        <w:t xml:space="preserve"> </w:t>
      </w:r>
      <w:r w:rsidRPr="00FC3317">
        <w:rPr>
          <w:sz w:val="24"/>
          <w:szCs w:val="24"/>
        </w:rPr>
        <w:t>поверхность</w:t>
      </w:r>
      <w:r w:rsidRPr="00FC3317">
        <w:rPr>
          <w:spacing w:val="1"/>
          <w:sz w:val="24"/>
          <w:szCs w:val="24"/>
        </w:rPr>
        <w:t xml:space="preserve"> </w:t>
      </w:r>
      <w:r w:rsidRPr="00FC3317">
        <w:rPr>
          <w:spacing w:val="-2"/>
          <w:sz w:val="24"/>
          <w:szCs w:val="24"/>
        </w:rPr>
        <w:t>предмета.</w:t>
      </w:r>
    </w:p>
    <w:p w14:paraId="6DB02200" w14:textId="77777777" w:rsidR="00FC3317" w:rsidRPr="00FC3317" w:rsidRDefault="00FC3317" w:rsidP="00A25E61">
      <w:pPr>
        <w:pStyle w:val="a3"/>
        <w:ind w:left="142" w:right="144" w:firstLine="709"/>
        <w:rPr>
          <w:sz w:val="24"/>
          <w:szCs w:val="24"/>
        </w:rPr>
      </w:pPr>
    </w:p>
    <w:p w14:paraId="19155496" w14:textId="77777777" w:rsidR="00FC3317" w:rsidRPr="00FC3317" w:rsidRDefault="00FC3317" w:rsidP="00A25E61">
      <w:pPr>
        <w:pStyle w:val="a3"/>
        <w:ind w:left="142" w:right="144" w:firstLine="709"/>
        <w:rPr>
          <w:sz w:val="24"/>
          <w:szCs w:val="24"/>
        </w:rPr>
      </w:pPr>
      <w:r w:rsidRPr="00FC3317">
        <w:rPr>
          <w:sz w:val="24"/>
          <w:szCs w:val="24"/>
        </w:rPr>
        <w:t>Дополните</w:t>
      </w:r>
      <w:r w:rsidRPr="00FC3317">
        <w:rPr>
          <w:spacing w:val="-8"/>
          <w:sz w:val="24"/>
          <w:szCs w:val="24"/>
        </w:rPr>
        <w:t xml:space="preserve"> </w:t>
      </w:r>
      <w:r w:rsidRPr="00FC3317">
        <w:rPr>
          <w:spacing w:val="-2"/>
          <w:sz w:val="24"/>
          <w:szCs w:val="24"/>
        </w:rPr>
        <w:t>ответ:</w:t>
      </w:r>
    </w:p>
    <w:p w14:paraId="625AB843" w14:textId="77777777" w:rsidR="00FC3317" w:rsidRPr="00FC3317" w:rsidRDefault="00FC3317" w:rsidP="009817E5">
      <w:pPr>
        <w:pStyle w:val="a5"/>
        <w:numPr>
          <w:ilvl w:val="0"/>
          <w:numId w:val="409"/>
        </w:numPr>
        <w:ind w:left="142" w:right="144" w:firstLine="709"/>
        <w:jc w:val="both"/>
        <w:rPr>
          <w:sz w:val="24"/>
          <w:szCs w:val="24"/>
        </w:rPr>
      </w:pPr>
      <w:r w:rsidRPr="00FC3317">
        <w:rPr>
          <w:sz w:val="24"/>
          <w:szCs w:val="24"/>
        </w:rPr>
        <w:t>В</w:t>
      </w:r>
      <w:r w:rsidRPr="00FC3317">
        <w:rPr>
          <w:spacing w:val="-5"/>
          <w:sz w:val="24"/>
          <w:szCs w:val="24"/>
        </w:rPr>
        <w:t xml:space="preserve"> </w:t>
      </w:r>
      <w:r w:rsidRPr="00FC3317">
        <w:rPr>
          <w:sz w:val="24"/>
          <w:szCs w:val="24"/>
        </w:rPr>
        <w:t>теории</w:t>
      </w:r>
      <w:r w:rsidRPr="00FC3317">
        <w:rPr>
          <w:spacing w:val="-4"/>
          <w:sz w:val="24"/>
          <w:szCs w:val="24"/>
        </w:rPr>
        <w:t xml:space="preserve"> </w:t>
      </w:r>
      <w:r w:rsidRPr="00FC3317">
        <w:rPr>
          <w:sz w:val="24"/>
          <w:szCs w:val="24"/>
        </w:rPr>
        <w:t>перспективы</w:t>
      </w:r>
      <w:r w:rsidRPr="00FC3317">
        <w:rPr>
          <w:spacing w:val="-6"/>
          <w:sz w:val="24"/>
          <w:szCs w:val="24"/>
        </w:rPr>
        <w:t xml:space="preserve"> </w:t>
      </w:r>
      <w:r w:rsidRPr="00FC3317">
        <w:rPr>
          <w:spacing w:val="-2"/>
          <w:sz w:val="24"/>
          <w:szCs w:val="24"/>
        </w:rPr>
        <w:t>рассматриваются</w:t>
      </w:r>
      <w:r w:rsidRPr="00FC3317">
        <w:rPr>
          <w:sz w:val="24"/>
          <w:szCs w:val="24"/>
          <w:u w:val="single"/>
        </w:rPr>
        <w:tab/>
      </w:r>
      <w:r w:rsidRPr="00FC3317">
        <w:rPr>
          <w:sz w:val="24"/>
          <w:szCs w:val="24"/>
        </w:rPr>
        <w:t>виды</w:t>
      </w:r>
      <w:r w:rsidRPr="00FC3317">
        <w:rPr>
          <w:spacing w:val="-3"/>
          <w:sz w:val="24"/>
          <w:szCs w:val="24"/>
        </w:rPr>
        <w:t xml:space="preserve"> </w:t>
      </w:r>
      <w:r w:rsidRPr="00FC3317">
        <w:rPr>
          <w:spacing w:val="-2"/>
          <w:sz w:val="24"/>
          <w:szCs w:val="24"/>
        </w:rPr>
        <w:t>освещения.</w:t>
      </w:r>
    </w:p>
    <w:p w14:paraId="4D5BBDE7" w14:textId="77777777" w:rsidR="00FC3317" w:rsidRPr="00FC3317" w:rsidRDefault="00FC3317" w:rsidP="009817E5">
      <w:pPr>
        <w:pStyle w:val="a5"/>
        <w:numPr>
          <w:ilvl w:val="0"/>
          <w:numId w:val="409"/>
        </w:numPr>
        <w:ind w:left="142" w:right="144" w:firstLine="709"/>
        <w:jc w:val="both"/>
        <w:rPr>
          <w:sz w:val="24"/>
          <w:szCs w:val="24"/>
        </w:rPr>
      </w:pPr>
      <w:proofErr w:type="spellStart"/>
      <w:r w:rsidRPr="00FC3317">
        <w:rPr>
          <w:sz w:val="24"/>
          <w:szCs w:val="24"/>
        </w:rPr>
        <w:t>Светоразделом</w:t>
      </w:r>
      <w:proofErr w:type="spellEnd"/>
      <w:r w:rsidRPr="00FC3317">
        <w:rPr>
          <w:spacing w:val="-8"/>
          <w:sz w:val="24"/>
          <w:szCs w:val="24"/>
        </w:rPr>
        <w:t xml:space="preserve"> </w:t>
      </w:r>
      <w:r w:rsidRPr="00FC3317">
        <w:rPr>
          <w:spacing w:val="-2"/>
          <w:sz w:val="24"/>
          <w:szCs w:val="24"/>
        </w:rPr>
        <w:t>называется</w:t>
      </w:r>
      <w:r w:rsidRPr="00FC3317">
        <w:rPr>
          <w:sz w:val="24"/>
          <w:szCs w:val="24"/>
          <w:u w:val="single"/>
        </w:rPr>
        <w:tab/>
      </w:r>
      <w:r w:rsidRPr="00FC3317">
        <w:rPr>
          <w:spacing w:val="-10"/>
          <w:sz w:val="24"/>
          <w:szCs w:val="24"/>
        </w:rPr>
        <w:t>.</w:t>
      </w:r>
    </w:p>
    <w:p w14:paraId="53911F68" w14:textId="77777777" w:rsidR="00FC3317" w:rsidRPr="00FC3317" w:rsidRDefault="00FC3317" w:rsidP="009817E5">
      <w:pPr>
        <w:pStyle w:val="a5"/>
        <w:numPr>
          <w:ilvl w:val="0"/>
          <w:numId w:val="409"/>
        </w:numPr>
        <w:ind w:left="142" w:right="144" w:firstLine="709"/>
        <w:jc w:val="both"/>
        <w:rPr>
          <w:sz w:val="24"/>
          <w:szCs w:val="24"/>
        </w:rPr>
      </w:pPr>
      <w:r w:rsidRPr="00FC3317">
        <w:rPr>
          <w:spacing w:val="-2"/>
          <w:sz w:val="24"/>
          <w:szCs w:val="24"/>
        </w:rPr>
        <w:t>Границы</w:t>
      </w:r>
      <w:r w:rsidRPr="00FC3317">
        <w:rPr>
          <w:sz w:val="24"/>
          <w:szCs w:val="24"/>
        </w:rPr>
        <w:tab/>
      </w:r>
      <w:r w:rsidRPr="00FC3317">
        <w:rPr>
          <w:spacing w:val="-2"/>
          <w:sz w:val="24"/>
          <w:szCs w:val="24"/>
        </w:rPr>
        <w:t>определяются</w:t>
      </w:r>
      <w:r w:rsidRPr="00FC3317">
        <w:rPr>
          <w:sz w:val="24"/>
          <w:szCs w:val="24"/>
        </w:rPr>
        <w:tab/>
      </w:r>
      <w:r w:rsidRPr="00FC3317">
        <w:rPr>
          <w:sz w:val="24"/>
          <w:szCs w:val="24"/>
        </w:rPr>
        <w:tab/>
      </w:r>
      <w:r w:rsidRPr="00FC3317">
        <w:rPr>
          <w:spacing w:val="-2"/>
          <w:sz w:val="24"/>
          <w:szCs w:val="24"/>
        </w:rPr>
        <w:t>собственной</w:t>
      </w:r>
      <w:r w:rsidRPr="00FC3317">
        <w:rPr>
          <w:sz w:val="24"/>
          <w:szCs w:val="24"/>
        </w:rPr>
        <w:tab/>
      </w:r>
      <w:r w:rsidRPr="00FC3317">
        <w:rPr>
          <w:spacing w:val="-4"/>
          <w:sz w:val="24"/>
          <w:szCs w:val="24"/>
        </w:rPr>
        <w:t>тени</w:t>
      </w:r>
      <w:r w:rsidRPr="00FC3317">
        <w:rPr>
          <w:sz w:val="24"/>
          <w:szCs w:val="24"/>
        </w:rPr>
        <w:tab/>
      </w:r>
      <w:r w:rsidRPr="00FC3317">
        <w:rPr>
          <w:spacing w:val="-6"/>
          <w:sz w:val="24"/>
          <w:szCs w:val="24"/>
        </w:rPr>
        <w:t>на</w:t>
      </w:r>
      <w:r w:rsidRPr="00FC3317">
        <w:rPr>
          <w:sz w:val="24"/>
          <w:szCs w:val="24"/>
        </w:rPr>
        <w:tab/>
      </w:r>
      <w:r w:rsidRPr="00FC3317">
        <w:rPr>
          <w:spacing w:val="-2"/>
          <w:sz w:val="24"/>
          <w:szCs w:val="24"/>
        </w:rPr>
        <w:t>предмете определяются</w:t>
      </w:r>
      <w:r w:rsidRPr="00FC3317">
        <w:rPr>
          <w:sz w:val="24"/>
          <w:szCs w:val="24"/>
          <w:u w:val="single"/>
        </w:rPr>
        <w:tab/>
      </w:r>
      <w:r w:rsidRPr="00FC3317">
        <w:rPr>
          <w:sz w:val="24"/>
          <w:szCs w:val="24"/>
          <w:u w:val="single"/>
        </w:rPr>
        <w:tab/>
      </w:r>
      <w:r w:rsidRPr="00FC3317">
        <w:rPr>
          <w:spacing w:val="-10"/>
          <w:sz w:val="24"/>
          <w:szCs w:val="24"/>
        </w:rPr>
        <w:t>.</w:t>
      </w:r>
    </w:p>
    <w:p w14:paraId="016EC67B" w14:textId="77777777" w:rsidR="00FC3317" w:rsidRPr="00FC3317" w:rsidRDefault="00FC3317" w:rsidP="009817E5">
      <w:pPr>
        <w:pStyle w:val="a5"/>
        <w:numPr>
          <w:ilvl w:val="0"/>
          <w:numId w:val="409"/>
        </w:numPr>
        <w:ind w:left="142" w:right="144" w:firstLine="709"/>
        <w:jc w:val="both"/>
        <w:rPr>
          <w:sz w:val="24"/>
          <w:szCs w:val="24"/>
        </w:rPr>
      </w:pPr>
      <w:r w:rsidRPr="00FC3317">
        <w:rPr>
          <w:sz w:val="24"/>
          <w:szCs w:val="24"/>
        </w:rPr>
        <w:t>Длина</w:t>
      </w:r>
      <w:r w:rsidRPr="00FC3317">
        <w:rPr>
          <w:spacing w:val="-1"/>
          <w:sz w:val="24"/>
          <w:szCs w:val="24"/>
        </w:rPr>
        <w:t xml:space="preserve"> </w:t>
      </w:r>
      <w:r w:rsidRPr="00FC3317">
        <w:rPr>
          <w:sz w:val="24"/>
          <w:szCs w:val="24"/>
        </w:rPr>
        <w:t xml:space="preserve">падающей тени от предмета зависит от </w:t>
      </w:r>
      <w:r w:rsidRPr="00FC3317">
        <w:rPr>
          <w:sz w:val="24"/>
          <w:szCs w:val="24"/>
          <w:u w:val="single"/>
        </w:rPr>
        <w:tab/>
      </w:r>
      <w:r w:rsidRPr="00FC3317">
        <w:rPr>
          <w:spacing w:val="-10"/>
          <w:sz w:val="24"/>
          <w:szCs w:val="24"/>
        </w:rPr>
        <w:t>.</w:t>
      </w:r>
    </w:p>
    <w:p w14:paraId="11C10D2A" w14:textId="77777777" w:rsidR="00FC3317" w:rsidRPr="00FC3317" w:rsidRDefault="00FC3317" w:rsidP="009817E5">
      <w:pPr>
        <w:pStyle w:val="a5"/>
        <w:numPr>
          <w:ilvl w:val="0"/>
          <w:numId w:val="409"/>
        </w:numPr>
        <w:ind w:left="142" w:right="144" w:firstLine="709"/>
        <w:jc w:val="both"/>
        <w:rPr>
          <w:sz w:val="24"/>
          <w:szCs w:val="24"/>
        </w:rPr>
      </w:pPr>
      <w:r w:rsidRPr="00FC3317">
        <w:rPr>
          <w:spacing w:val="-2"/>
          <w:sz w:val="24"/>
          <w:szCs w:val="24"/>
        </w:rPr>
        <w:t>Сущность</w:t>
      </w:r>
      <w:r w:rsidRPr="00FC3317">
        <w:rPr>
          <w:sz w:val="24"/>
          <w:szCs w:val="24"/>
        </w:rPr>
        <w:tab/>
      </w:r>
      <w:r w:rsidRPr="00FC3317">
        <w:rPr>
          <w:spacing w:val="-2"/>
          <w:sz w:val="24"/>
          <w:szCs w:val="24"/>
        </w:rPr>
        <w:t>основного</w:t>
      </w:r>
      <w:r w:rsidRPr="00FC3317">
        <w:rPr>
          <w:sz w:val="24"/>
          <w:szCs w:val="24"/>
        </w:rPr>
        <w:tab/>
      </w:r>
      <w:r w:rsidRPr="00FC3317">
        <w:rPr>
          <w:spacing w:val="-2"/>
          <w:sz w:val="24"/>
          <w:szCs w:val="24"/>
        </w:rPr>
        <w:t>метода</w:t>
      </w:r>
      <w:r w:rsidRPr="00FC3317">
        <w:rPr>
          <w:sz w:val="24"/>
          <w:szCs w:val="24"/>
        </w:rPr>
        <w:tab/>
      </w:r>
      <w:r w:rsidRPr="00FC3317">
        <w:rPr>
          <w:spacing w:val="-2"/>
          <w:sz w:val="24"/>
          <w:szCs w:val="24"/>
        </w:rPr>
        <w:t>построения</w:t>
      </w:r>
      <w:r w:rsidRPr="00FC3317">
        <w:rPr>
          <w:sz w:val="24"/>
          <w:szCs w:val="24"/>
        </w:rPr>
        <w:tab/>
      </w:r>
      <w:r w:rsidRPr="00FC3317">
        <w:rPr>
          <w:spacing w:val="-2"/>
          <w:sz w:val="24"/>
          <w:szCs w:val="24"/>
        </w:rPr>
        <w:t>теней</w:t>
      </w:r>
      <w:r w:rsidRPr="00FC3317">
        <w:rPr>
          <w:sz w:val="24"/>
          <w:szCs w:val="24"/>
        </w:rPr>
        <w:tab/>
      </w:r>
      <w:r w:rsidRPr="00FC3317">
        <w:rPr>
          <w:spacing w:val="-10"/>
          <w:sz w:val="24"/>
          <w:szCs w:val="24"/>
        </w:rPr>
        <w:t>в</w:t>
      </w:r>
      <w:r w:rsidRPr="00FC3317">
        <w:rPr>
          <w:sz w:val="24"/>
          <w:szCs w:val="24"/>
        </w:rPr>
        <w:tab/>
      </w:r>
      <w:r w:rsidRPr="00FC3317">
        <w:rPr>
          <w:spacing w:val="-2"/>
          <w:sz w:val="24"/>
          <w:szCs w:val="24"/>
        </w:rPr>
        <w:t>перспективе</w:t>
      </w:r>
      <w:r w:rsidRPr="00FC3317">
        <w:rPr>
          <w:sz w:val="24"/>
          <w:szCs w:val="24"/>
        </w:rPr>
        <w:tab/>
      </w:r>
      <w:r w:rsidRPr="00FC3317">
        <w:rPr>
          <w:spacing w:val="-2"/>
          <w:sz w:val="24"/>
          <w:szCs w:val="24"/>
        </w:rPr>
        <w:t xml:space="preserve">заключается </w:t>
      </w:r>
      <w:r w:rsidRPr="00FC3317">
        <w:rPr>
          <w:spacing w:val="6"/>
          <w:sz w:val="24"/>
          <w:szCs w:val="24"/>
        </w:rPr>
        <w:t>в</w:t>
      </w:r>
      <w:r w:rsidRPr="00FC3317">
        <w:rPr>
          <w:sz w:val="24"/>
          <w:szCs w:val="24"/>
          <w:u w:val="single"/>
        </w:rPr>
        <w:tab/>
      </w:r>
      <w:r w:rsidRPr="00FC3317">
        <w:rPr>
          <w:sz w:val="24"/>
          <w:szCs w:val="24"/>
          <w:u w:val="single"/>
        </w:rPr>
        <w:tab/>
      </w:r>
      <w:r w:rsidRPr="00FC3317">
        <w:rPr>
          <w:spacing w:val="-32"/>
          <w:sz w:val="24"/>
          <w:szCs w:val="24"/>
          <w:u w:val="single"/>
        </w:rPr>
        <w:t xml:space="preserve"> </w:t>
      </w:r>
      <w:r w:rsidRPr="00FC3317">
        <w:rPr>
          <w:sz w:val="24"/>
          <w:szCs w:val="24"/>
        </w:rPr>
        <w:t>.</w:t>
      </w:r>
    </w:p>
    <w:p w14:paraId="3622CBBE" w14:textId="77777777" w:rsidR="00FC3317" w:rsidRPr="00FC3317" w:rsidRDefault="00FC3317" w:rsidP="009817E5">
      <w:pPr>
        <w:pStyle w:val="a5"/>
        <w:numPr>
          <w:ilvl w:val="0"/>
          <w:numId w:val="409"/>
        </w:numPr>
        <w:spacing w:before="20"/>
        <w:ind w:left="142" w:right="144" w:firstLine="709"/>
        <w:jc w:val="both"/>
        <w:rPr>
          <w:sz w:val="24"/>
          <w:szCs w:val="24"/>
        </w:rPr>
      </w:pPr>
      <w:r w:rsidRPr="00FC3317">
        <w:rPr>
          <w:sz w:val="24"/>
          <w:szCs w:val="24"/>
        </w:rPr>
        <w:t>Солнце</w:t>
      </w:r>
      <w:r w:rsidRPr="00FC3317">
        <w:rPr>
          <w:spacing w:val="-9"/>
          <w:sz w:val="24"/>
          <w:szCs w:val="24"/>
        </w:rPr>
        <w:t xml:space="preserve"> </w:t>
      </w:r>
      <w:r w:rsidRPr="00FC3317">
        <w:rPr>
          <w:sz w:val="24"/>
          <w:szCs w:val="24"/>
        </w:rPr>
        <w:t>относительно</w:t>
      </w:r>
      <w:r w:rsidRPr="00FC3317">
        <w:rPr>
          <w:spacing w:val="-6"/>
          <w:sz w:val="24"/>
          <w:szCs w:val="24"/>
        </w:rPr>
        <w:t xml:space="preserve"> </w:t>
      </w:r>
      <w:r w:rsidRPr="00FC3317">
        <w:rPr>
          <w:sz w:val="24"/>
          <w:szCs w:val="24"/>
        </w:rPr>
        <w:t>зрителя</w:t>
      </w:r>
      <w:r w:rsidRPr="00FC3317">
        <w:rPr>
          <w:spacing w:val="-3"/>
          <w:sz w:val="24"/>
          <w:szCs w:val="24"/>
        </w:rPr>
        <w:t xml:space="preserve"> </w:t>
      </w:r>
      <w:r w:rsidRPr="00FC3317">
        <w:rPr>
          <w:sz w:val="24"/>
          <w:szCs w:val="24"/>
        </w:rPr>
        <w:t>может</w:t>
      </w:r>
      <w:r w:rsidRPr="00FC3317">
        <w:rPr>
          <w:spacing w:val="-6"/>
          <w:sz w:val="24"/>
          <w:szCs w:val="24"/>
        </w:rPr>
        <w:t xml:space="preserve"> </w:t>
      </w:r>
      <w:r w:rsidRPr="00FC3317">
        <w:rPr>
          <w:sz w:val="24"/>
          <w:szCs w:val="24"/>
        </w:rPr>
        <w:t>иметь</w:t>
      </w:r>
      <w:r w:rsidRPr="00FC3317">
        <w:rPr>
          <w:spacing w:val="-2"/>
          <w:sz w:val="24"/>
          <w:szCs w:val="24"/>
        </w:rPr>
        <w:t xml:space="preserve"> положения?</w:t>
      </w:r>
    </w:p>
    <w:p w14:paraId="6FEF01F0" w14:textId="77777777" w:rsidR="00FC3317" w:rsidRPr="00FC3317" w:rsidRDefault="00FC3317" w:rsidP="009817E5">
      <w:pPr>
        <w:pStyle w:val="a5"/>
        <w:numPr>
          <w:ilvl w:val="0"/>
          <w:numId w:val="409"/>
        </w:numPr>
        <w:ind w:left="142" w:right="144" w:firstLine="709"/>
        <w:jc w:val="both"/>
        <w:rPr>
          <w:sz w:val="24"/>
          <w:szCs w:val="24"/>
        </w:rPr>
      </w:pPr>
      <w:r w:rsidRPr="00FC3317">
        <w:rPr>
          <w:spacing w:val="-2"/>
          <w:sz w:val="24"/>
          <w:szCs w:val="24"/>
        </w:rPr>
        <w:t>Сформулируйте</w:t>
      </w:r>
      <w:r w:rsidRPr="00FC3317">
        <w:rPr>
          <w:sz w:val="24"/>
          <w:szCs w:val="24"/>
        </w:rPr>
        <w:tab/>
      </w:r>
      <w:r w:rsidRPr="00FC3317">
        <w:rPr>
          <w:spacing w:val="-2"/>
          <w:sz w:val="24"/>
          <w:szCs w:val="24"/>
        </w:rPr>
        <w:t>графические</w:t>
      </w:r>
      <w:r w:rsidRPr="00FC3317">
        <w:rPr>
          <w:sz w:val="24"/>
          <w:szCs w:val="24"/>
        </w:rPr>
        <w:tab/>
      </w:r>
      <w:r w:rsidRPr="00FC3317">
        <w:rPr>
          <w:spacing w:val="-2"/>
          <w:sz w:val="24"/>
          <w:szCs w:val="24"/>
        </w:rPr>
        <w:t>признаки</w:t>
      </w:r>
      <w:r w:rsidRPr="00FC3317">
        <w:rPr>
          <w:sz w:val="24"/>
          <w:szCs w:val="24"/>
        </w:rPr>
        <w:tab/>
      </w:r>
      <w:r w:rsidRPr="00FC3317">
        <w:rPr>
          <w:spacing w:val="-2"/>
          <w:sz w:val="24"/>
          <w:szCs w:val="24"/>
        </w:rPr>
        <w:t>падающих</w:t>
      </w:r>
      <w:r w:rsidRPr="00FC3317">
        <w:rPr>
          <w:sz w:val="24"/>
          <w:szCs w:val="24"/>
        </w:rPr>
        <w:tab/>
      </w:r>
      <w:r w:rsidRPr="00FC3317">
        <w:rPr>
          <w:spacing w:val="-2"/>
          <w:sz w:val="24"/>
          <w:szCs w:val="24"/>
        </w:rPr>
        <w:t>теней</w:t>
      </w:r>
      <w:r w:rsidRPr="00FC3317">
        <w:rPr>
          <w:sz w:val="24"/>
          <w:szCs w:val="24"/>
        </w:rPr>
        <w:tab/>
      </w:r>
      <w:r w:rsidRPr="00FC3317">
        <w:rPr>
          <w:spacing w:val="-6"/>
          <w:sz w:val="24"/>
          <w:szCs w:val="24"/>
        </w:rPr>
        <w:t>от</w:t>
      </w:r>
      <w:r w:rsidRPr="00FC3317">
        <w:rPr>
          <w:sz w:val="24"/>
          <w:szCs w:val="24"/>
        </w:rPr>
        <w:tab/>
      </w:r>
      <w:r w:rsidRPr="00FC3317">
        <w:rPr>
          <w:spacing w:val="-2"/>
          <w:sz w:val="24"/>
          <w:szCs w:val="24"/>
        </w:rPr>
        <w:t>вертикальной</w:t>
      </w:r>
      <w:r w:rsidRPr="00FC3317">
        <w:rPr>
          <w:sz w:val="24"/>
          <w:szCs w:val="24"/>
        </w:rPr>
        <w:tab/>
      </w:r>
      <w:r w:rsidRPr="00FC3317">
        <w:rPr>
          <w:spacing w:val="-10"/>
          <w:sz w:val="24"/>
          <w:szCs w:val="24"/>
        </w:rPr>
        <w:t xml:space="preserve">и </w:t>
      </w:r>
      <w:r w:rsidRPr="00FC3317">
        <w:rPr>
          <w:sz w:val="24"/>
          <w:szCs w:val="24"/>
        </w:rPr>
        <w:t>горизонтальной прямых на чертеже:</w:t>
      </w:r>
    </w:p>
    <w:p w14:paraId="3F2A487A" w14:textId="77777777" w:rsidR="00FC3317" w:rsidRPr="00FC3317" w:rsidRDefault="00FC3317" w:rsidP="009817E5">
      <w:pPr>
        <w:pStyle w:val="a5"/>
        <w:numPr>
          <w:ilvl w:val="0"/>
          <w:numId w:val="409"/>
        </w:numPr>
        <w:ind w:left="142" w:right="144" w:firstLine="709"/>
        <w:jc w:val="both"/>
        <w:rPr>
          <w:sz w:val="24"/>
          <w:szCs w:val="24"/>
        </w:rPr>
      </w:pPr>
      <w:r w:rsidRPr="00FC3317">
        <w:rPr>
          <w:sz w:val="24"/>
          <w:szCs w:val="24"/>
        </w:rPr>
        <w:t xml:space="preserve">Особенность построения падающих теней от прямых на горизонтально проецирующей плоскости при солнечном освещении (источник света – в промежуточном пространстве) заключается в </w:t>
      </w:r>
      <w:r w:rsidRPr="00FC3317">
        <w:rPr>
          <w:sz w:val="24"/>
          <w:szCs w:val="24"/>
          <w:u w:val="single"/>
        </w:rPr>
        <w:tab/>
      </w:r>
      <w:r w:rsidRPr="00FC3317">
        <w:rPr>
          <w:spacing w:val="-10"/>
          <w:sz w:val="24"/>
          <w:szCs w:val="24"/>
        </w:rPr>
        <w:t>.</w:t>
      </w:r>
    </w:p>
    <w:p w14:paraId="542B4690" w14:textId="77777777" w:rsidR="00FC3317" w:rsidRPr="00FC3317" w:rsidRDefault="00FC3317" w:rsidP="009817E5">
      <w:pPr>
        <w:pStyle w:val="a5"/>
        <w:numPr>
          <w:ilvl w:val="0"/>
          <w:numId w:val="409"/>
        </w:numPr>
        <w:ind w:left="142" w:right="144" w:firstLine="709"/>
        <w:jc w:val="both"/>
        <w:rPr>
          <w:sz w:val="24"/>
          <w:szCs w:val="24"/>
        </w:rPr>
      </w:pPr>
      <w:r w:rsidRPr="00FC3317">
        <w:rPr>
          <w:sz w:val="24"/>
          <w:szCs w:val="24"/>
        </w:rPr>
        <w:t>Основные</w:t>
      </w:r>
      <w:r w:rsidRPr="00FC3317">
        <w:rPr>
          <w:spacing w:val="72"/>
          <w:sz w:val="24"/>
          <w:szCs w:val="24"/>
        </w:rPr>
        <w:t xml:space="preserve"> </w:t>
      </w:r>
      <w:r w:rsidRPr="00FC3317">
        <w:rPr>
          <w:sz w:val="24"/>
          <w:szCs w:val="24"/>
        </w:rPr>
        <w:t>этапы</w:t>
      </w:r>
      <w:r w:rsidRPr="00FC3317">
        <w:rPr>
          <w:spacing w:val="74"/>
          <w:sz w:val="24"/>
          <w:szCs w:val="24"/>
        </w:rPr>
        <w:t xml:space="preserve"> </w:t>
      </w:r>
      <w:r w:rsidRPr="00FC3317">
        <w:rPr>
          <w:sz w:val="24"/>
          <w:szCs w:val="24"/>
        </w:rPr>
        <w:t>построения</w:t>
      </w:r>
      <w:r w:rsidRPr="00FC3317">
        <w:rPr>
          <w:spacing w:val="74"/>
          <w:sz w:val="24"/>
          <w:szCs w:val="24"/>
        </w:rPr>
        <w:t xml:space="preserve"> </w:t>
      </w:r>
      <w:r w:rsidRPr="00FC3317">
        <w:rPr>
          <w:sz w:val="24"/>
          <w:szCs w:val="24"/>
        </w:rPr>
        <w:t>тени</w:t>
      </w:r>
      <w:r w:rsidRPr="00FC3317">
        <w:rPr>
          <w:spacing w:val="75"/>
          <w:sz w:val="24"/>
          <w:szCs w:val="24"/>
        </w:rPr>
        <w:t xml:space="preserve"> </w:t>
      </w:r>
      <w:r w:rsidRPr="00FC3317">
        <w:rPr>
          <w:sz w:val="24"/>
          <w:szCs w:val="24"/>
        </w:rPr>
        <w:t>от</w:t>
      </w:r>
      <w:r w:rsidRPr="00FC3317">
        <w:rPr>
          <w:spacing w:val="74"/>
          <w:sz w:val="24"/>
          <w:szCs w:val="24"/>
        </w:rPr>
        <w:t xml:space="preserve"> </w:t>
      </w:r>
      <w:r w:rsidRPr="00FC3317">
        <w:rPr>
          <w:sz w:val="24"/>
          <w:szCs w:val="24"/>
        </w:rPr>
        <w:t>объемных</w:t>
      </w:r>
      <w:r w:rsidRPr="00FC3317">
        <w:rPr>
          <w:spacing w:val="73"/>
          <w:sz w:val="24"/>
          <w:szCs w:val="24"/>
        </w:rPr>
        <w:t xml:space="preserve"> </w:t>
      </w:r>
      <w:r w:rsidRPr="00FC3317">
        <w:rPr>
          <w:sz w:val="24"/>
          <w:szCs w:val="24"/>
        </w:rPr>
        <w:t>фигур</w:t>
      </w:r>
      <w:r w:rsidRPr="00FC3317">
        <w:rPr>
          <w:spacing w:val="74"/>
          <w:sz w:val="24"/>
          <w:szCs w:val="24"/>
        </w:rPr>
        <w:t xml:space="preserve"> </w:t>
      </w:r>
      <w:r w:rsidRPr="00FC3317">
        <w:rPr>
          <w:sz w:val="24"/>
          <w:szCs w:val="24"/>
        </w:rPr>
        <w:t>при</w:t>
      </w:r>
      <w:r w:rsidRPr="00FC3317">
        <w:rPr>
          <w:spacing w:val="75"/>
          <w:sz w:val="24"/>
          <w:szCs w:val="24"/>
        </w:rPr>
        <w:t xml:space="preserve"> </w:t>
      </w:r>
      <w:r w:rsidRPr="00FC3317">
        <w:rPr>
          <w:sz w:val="24"/>
          <w:szCs w:val="24"/>
        </w:rPr>
        <w:t>солнечном</w:t>
      </w:r>
      <w:r w:rsidRPr="00FC3317">
        <w:rPr>
          <w:spacing w:val="73"/>
          <w:sz w:val="24"/>
          <w:szCs w:val="24"/>
        </w:rPr>
        <w:t xml:space="preserve"> </w:t>
      </w:r>
      <w:r w:rsidRPr="00FC3317">
        <w:rPr>
          <w:sz w:val="24"/>
          <w:szCs w:val="24"/>
        </w:rPr>
        <w:t>освещении-</w:t>
      </w:r>
      <w:r w:rsidRPr="00FC3317">
        <w:rPr>
          <w:spacing w:val="-4"/>
          <w:sz w:val="24"/>
          <w:szCs w:val="24"/>
        </w:rPr>
        <w:t>это</w:t>
      </w:r>
      <w:r w:rsidRPr="00FC3317">
        <w:rPr>
          <w:sz w:val="24"/>
          <w:szCs w:val="24"/>
          <w:u w:val="single"/>
        </w:rPr>
        <w:tab/>
      </w:r>
      <w:r w:rsidRPr="00FC3317">
        <w:rPr>
          <w:spacing w:val="-10"/>
          <w:sz w:val="24"/>
          <w:szCs w:val="24"/>
        </w:rPr>
        <w:t>.</w:t>
      </w:r>
    </w:p>
    <w:p w14:paraId="1B3EDEC7" w14:textId="77777777" w:rsidR="00FC3317" w:rsidRPr="00FC3317" w:rsidRDefault="00FC3317" w:rsidP="009817E5">
      <w:pPr>
        <w:pStyle w:val="a5"/>
        <w:numPr>
          <w:ilvl w:val="0"/>
          <w:numId w:val="409"/>
        </w:numPr>
        <w:ind w:left="142" w:right="144" w:firstLine="709"/>
        <w:jc w:val="both"/>
        <w:rPr>
          <w:sz w:val="24"/>
          <w:szCs w:val="24"/>
        </w:rPr>
      </w:pPr>
      <w:r w:rsidRPr="00FC3317">
        <w:rPr>
          <w:sz w:val="24"/>
          <w:szCs w:val="24"/>
        </w:rPr>
        <w:t xml:space="preserve">Сущность построения падающей тени от предмета при искусственном освещении состоит в </w:t>
      </w:r>
      <w:r w:rsidRPr="00FC3317">
        <w:rPr>
          <w:sz w:val="24"/>
          <w:szCs w:val="24"/>
          <w:u w:val="single"/>
        </w:rPr>
        <w:tab/>
      </w:r>
      <w:r w:rsidRPr="00FC3317">
        <w:rPr>
          <w:spacing w:val="-10"/>
          <w:sz w:val="24"/>
          <w:szCs w:val="24"/>
        </w:rPr>
        <w:t>.</w:t>
      </w:r>
    </w:p>
    <w:p w14:paraId="55F53150" w14:textId="77777777" w:rsidR="00FC3317" w:rsidRPr="00FC3317" w:rsidRDefault="00FC3317" w:rsidP="009817E5">
      <w:pPr>
        <w:pStyle w:val="a5"/>
        <w:numPr>
          <w:ilvl w:val="0"/>
          <w:numId w:val="409"/>
        </w:numPr>
        <w:ind w:left="142" w:right="144" w:firstLine="709"/>
        <w:jc w:val="both"/>
        <w:rPr>
          <w:sz w:val="24"/>
          <w:szCs w:val="24"/>
        </w:rPr>
      </w:pPr>
      <w:r w:rsidRPr="00FC3317">
        <w:rPr>
          <w:spacing w:val="-2"/>
          <w:sz w:val="24"/>
          <w:szCs w:val="24"/>
        </w:rPr>
        <w:t>Перечислите</w:t>
      </w:r>
      <w:r w:rsidRPr="00FC3317">
        <w:rPr>
          <w:sz w:val="24"/>
          <w:szCs w:val="24"/>
        </w:rPr>
        <w:tab/>
      </w:r>
      <w:r w:rsidRPr="00FC3317">
        <w:rPr>
          <w:spacing w:val="-2"/>
          <w:sz w:val="24"/>
          <w:szCs w:val="24"/>
        </w:rPr>
        <w:t>правила</w:t>
      </w:r>
      <w:r w:rsidRPr="00FC3317">
        <w:rPr>
          <w:sz w:val="24"/>
          <w:szCs w:val="24"/>
        </w:rPr>
        <w:tab/>
      </w:r>
      <w:r w:rsidRPr="00FC3317">
        <w:rPr>
          <w:spacing w:val="-2"/>
          <w:sz w:val="24"/>
          <w:szCs w:val="24"/>
        </w:rPr>
        <w:t>построения</w:t>
      </w:r>
      <w:r w:rsidRPr="00FC3317">
        <w:rPr>
          <w:sz w:val="24"/>
          <w:szCs w:val="24"/>
        </w:rPr>
        <w:tab/>
      </w:r>
      <w:r w:rsidRPr="00FC3317">
        <w:rPr>
          <w:spacing w:val="-2"/>
          <w:sz w:val="24"/>
          <w:szCs w:val="24"/>
        </w:rPr>
        <w:t>теней</w:t>
      </w:r>
      <w:r w:rsidRPr="00FC3317">
        <w:rPr>
          <w:sz w:val="24"/>
          <w:szCs w:val="24"/>
        </w:rPr>
        <w:tab/>
      </w:r>
      <w:r w:rsidRPr="00FC3317">
        <w:rPr>
          <w:spacing w:val="-10"/>
          <w:sz w:val="24"/>
          <w:szCs w:val="24"/>
        </w:rPr>
        <w:t>в</w:t>
      </w:r>
    </w:p>
    <w:p w14:paraId="3A71ACAB" w14:textId="77777777" w:rsidR="00FC3317" w:rsidRPr="00FC3317" w:rsidRDefault="00FC3317" w:rsidP="00A25E61">
      <w:pPr>
        <w:pStyle w:val="a3"/>
        <w:spacing w:before="62"/>
        <w:ind w:left="142" w:right="144" w:firstLine="709"/>
        <w:rPr>
          <w:sz w:val="24"/>
          <w:szCs w:val="24"/>
        </w:rPr>
      </w:pPr>
      <w:r w:rsidRPr="00FC3317">
        <w:rPr>
          <w:spacing w:val="-2"/>
          <w:sz w:val="24"/>
          <w:szCs w:val="24"/>
        </w:rPr>
        <w:t>интерьере</w:t>
      </w:r>
      <w:r w:rsidRPr="00FC3317">
        <w:rPr>
          <w:sz w:val="24"/>
          <w:szCs w:val="24"/>
          <w:u w:val="single"/>
        </w:rPr>
        <w:tab/>
      </w:r>
      <w:r w:rsidRPr="00FC3317">
        <w:rPr>
          <w:spacing w:val="-10"/>
          <w:sz w:val="24"/>
          <w:szCs w:val="24"/>
        </w:rPr>
        <w:t>.</w:t>
      </w:r>
    </w:p>
    <w:p w14:paraId="35F9F776" w14:textId="77777777" w:rsidR="00FC3317" w:rsidRPr="00FC3317" w:rsidRDefault="00FC3317" w:rsidP="00A25E61">
      <w:pPr>
        <w:pStyle w:val="a3"/>
        <w:spacing w:before="7"/>
        <w:ind w:left="142" w:right="144" w:firstLine="709"/>
        <w:rPr>
          <w:sz w:val="24"/>
          <w:szCs w:val="24"/>
        </w:rPr>
      </w:pPr>
    </w:p>
    <w:p w14:paraId="51972D74" w14:textId="77777777" w:rsidR="00FC3317" w:rsidRPr="00FC3317" w:rsidRDefault="00FC3317" w:rsidP="00A25E61">
      <w:pPr>
        <w:pStyle w:val="5"/>
        <w:spacing w:before="1"/>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Средства,</w:t>
      </w:r>
      <w:r w:rsidRPr="00FC3317">
        <w:rPr>
          <w:rFonts w:ascii="Times New Roman" w:hAnsi="Times New Roman" w:cs="Times New Roman"/>
          <w:spacing w:val="-12"/>
          <w:sz w:val="24"/>
          <w:szCs w:val="24"/>
        </w:rPr>
        <w:t xml:space="preserve"> </w:t>
      </w:r>
      <w:r w:rsidRPr="00FC3317">
        <w:rPr>
          <w:rFonts w:ascii="Times New Roman" w:hAnsi="Times New Roman" w:cs="Times New Roman"/>
          <w:sz w:val="24"/>
          <w:szCs w:val="24"/>
        </w:rPr>
        <w:t>техники,</w:t>
      </w:r>
      <w:r w:rsidRPr="00FC3317">
        <w:rPr>
          <w:rFonts w:ascii="Times New Roman" w:hAnsi="Times New Roman" w:cs="Times New Roman"/>
          <w:spacing w:val="-8"/>
          <w:sz w:val="24"/>
          <w:szCs w:val="24"/>
        </w:rPr>
        <w:t xml:space="preserve"> </w:t>
      </w:r>
      <w:r w:rsidRPr="00FC3317">
        <w:rPr>
          <w:rFonts w:ascii="Times New Roman" w:hAnsi="Times New Roman" w:cs="Times New Roman"/>
          <w:sz w:val="24"/>
          <w:szCs w:val="24"/>
        </w:rPr>
        <w:t>материалы</w:t>
      </w:r>
      <w:r w:rsidRPr="00FC3317">
        <w:rPr>
          <w:rFonts w:ascii="Times New Roman" w:hAnsi="Times New Roman" w:cs="Times New Roman"/>
          <w:spacing w:val="-12"/>
          <w:sz w:val="24"/>
          <w:szCs w:val="24"/>
        </w:rPr>
        <w:t xml:space="preserve"> </w:t>
      </w:r>
      <w:r w:rsidRPr="00FC3317">
        <w:rPr>
          <w:rFonts w:ascii="Times New Roman" w:hAnsi="Times New Roman" w:cs="Times New Roman"/>
          <w:sz w:val="24"/>
          <w:szCs w:val="24"/>
        </w:rPr>
        <w:t>проектной</w:t>
      </w:r>
      <w:r w:rsidRPr="00FC3317">
        <w:rPr>
          <w:rFonts w:ascii="Times New Roman" w:hAnsi="Times New Roman" w:cs="Times New Roman"/>
          <w:spacing w:val="-7"/>
          <w:sz w:val="24"/>
          <w:szCs w:val="24"/>
        </w:rPr>
        <w:t xml:space="preserve"> </w:t>
      </w:r>
      <w:r w:rsidRPr="00FC3317">
        <w:rPr>
          <w:rFonts w:ascii="Times New Roman" w:hAnsi="Times New Roman" w:cs="Times New Roman"/>
          <w:sz w:val="24"/>
          <w:szCs w:val="24"/>
        </w:rPr>
        <w:t>графики.</w:t>
      </w:r>
      <w:r w:rsidRPr="00FC3317">
        <w:rPr>
          <w:rFonts w:ascii="Times New Roman" w:hAnsi="Times New Roman" w:cs="Times New Roman"/>
          <w:spacing w:val="-9"/>
          <w:sz w:val="24"/>
          <w:szCs w:val="24"/>
        </w:rPr>
        <w:t xml:space="preserve"> </w:t>
      </w:r>
      <w:r w:rsidRPr="00FC3317">
        <w:rPr>
          <w:rFonts w:ascii="Times New Roman" w:hAnsi="Times New Roman" w:cs="Times New Roman"/>
          <w:sz w:val="24"/>
          <w:szCs w:val="24"/>
        </w:rPr>
        <w:t>Проектная</w:t>
      </w:r>
      <w:r w:rsidRPr="00FC3317">
        <w:rPr>
          <w:rFonts w:ascii="Times New Roman" w:hAnsi="Times New Roman" w:cs="Times New Roman"/>
          <w:spacing w:val="-11"/>
          <w:sz w:val="24"/>
          <w:szCs w:val="24"/>
        </w:rPr>
        <w:t xml:space="preserve"> </w:t>
      </w:r>
      <w:r w:rsidRPr="00FC3317">
        <w:rPr>
          <w:rFonts w:ascii="Times New Roman" w:hAnsi="Times New Roman" w:cs="Times New Roman"/>
          <w:sz w:val="24"/>
          <w:szCs w:val="24"/>
        </w:rPr>
        <w:t>графика</w:t>
      </w:r>
      <w:r w:rsidRPr="00FC3317">
        <w:rPr>
          <w:rFonts w:ascii="Times New Roman" w:hAnsi="Times New Roman" w:cs="Times New Roman"/>
          <w:spacing w:val="-9"/>
          <w:sz w:val="24"/>
          <w:szCs w:val="24"/>
        </w:rPr>
        <w:t xml:space="preserve"> </w:t>
      </w:r>
      <w:r w:rsidRPr="00FC3317">
        <w:rPr>
          <w:rFonts w:ascii="Times New Roman" w:hAnsi="Times New Roman" w:cs="Times New Roman"/>
          <w:sz w:val="24"/>
          <w:szCs w:val="24"/>
        </w:rPr>
        <w:t xml:space="preserve">курсового </w:t>
      </w:r>
      <w:r w:rsidRPr="00FC3317">
        <w:rPr>
          <w:rFonts w:ascii="Times New Roman" w:hAnsi="Times New Roman" w:cs="Times New Roman"/>
          <w:spacing w:val="-2"/>
          <w:sz w:val="24"/>
          <w:szCs w:val="24"/>
        </w:rPr>
        <w:t>проекта.</w:t>
      </w:r>
    </w:p>
    <w:p w14:paraId="2FB78ED6" w14:textId="77777777" w:rsidR="00FC3317" w:rsidRPr="00FC3317" w:rsidRDefault="00FC3317" w:rsidP="009817E5">
      <w:pPr>
        <w:pStyle w:val="a5"/>
        <w:numPr>
          <w:ilvl w:val="0"/>
          <w:numId w:val="408"/>
        </w:numPr>
        <w:spacing w:line="269" w:lineRule="exact"/>
        <w:ind w:left="142" w:right="144" w:firstLine="709"/>
        <w:jc w:val="both"/>
        <w:rPr>
          <w:sz w:val="24"/>
          <w:szCs w:val="24"/>
        </w:rPr>
      </w:pPr>
      <w:r w:rsidRPr="00FC3317">
        <w:rPr>
          <w:sz w:val="24"/>
          <w:szCs w:val="24"/>
        </w:rPr>
        <w:t>Что</w:t>
      </w:r>
      <w:r w:rsidRPr="00FC3317">
        <w:rPr>
          <w:spacing w:val="-5"/>
          <w:sz w:val="24"/>
          <w:szCs w:val="24"/>
        </w:rPr>
        <w:t xml:space="preserve"> </w:t>
      </w:r>
      <w:r w:rsidRPr="00FC3317">
        <w:rPr>
          <w:sz w:val="24"/>
          <w:szCs w:val="24"/>
        </w:rPr>
        <w:t>из</w:t>
      </w:r>
      <w:r w:rsidRPr="00FC3317">
        <w:rPr>
          <w:spacing w:val="-4"/>
          <w:sz w:val="24"/>
          <w:szCs w:val="24"/>
        </w:rPr>
        <w:t xml:space="preserve"> </w:t>
      </w:r>
      <w:r w:rsidRPr="00FC3317">
        <w:rPr>
          <w:sz w:val="24"/>
          <w:szCs w:val="24"/>
        </w:rPr>
        <w:t>перечисленного</w:t>
      </w:r>
      <w:r w:rsidRPr="00FC3317">
        <w:rPr>
          <w:spacing w:val="-3"/>
          <w:sz w:val="24"/>
          <w:szCs w:val="24"/>
        </w:rPr>
        <w:t xml:space="preserve"> </w:t>
      </w:r>
      <w:r w:rsidRPr="00FC3317">
        <w:rPr>
          <w:sz w:val="24"/>
          <w:szCs w:val="24"/>
        </w:rPr>
        <w:t>НЕ</w:t>
      </w:r>
      <w:r w:rsidRPr="00FC3317">
        <w:rPr>
          <w:spacing w:val="-5"/>
          <w:sz w:val="24"/>
          <w:szCs w:val="24"/>
        </w:rPr>
        <w:t xml:space="preserve"> </w:t>
      </w:r>
      <w:r w:rsidRPr="00FC3317">
        <w:rPr>
          <w:sz w:val="24"/>
          <w:szCs w:val="24"/>
        </w:rPr>
        <w:t>является</w:t>
      </w:r>
      <w:r w:rsidRPr="00FC3317">
        <w:rPr>
          <w:spacing w:val="-2"/>
          <w:sz w:val="24"/>
          <w:szCs w:val="24"/>
        </w:rPr>
        <w:t xml:space="preserve"> </w:t>
      </w:r>
      <w:r w:rsidRPr="00FC3317">
        <w:rPr>
          <w:sz w:val="24"/>
          <w:szCs w:val="24"/>
        </w:rPr>
        <w:t>элементом</w:t>
      </w:r>
      <w:r w:rsidRPr="00FC3317">
        <w:rPr>
          <w:spacing w:val="-5"/>
          <w:sz w:val="24"/>
          <w:szCs w:val="24"/>
        </w:rPr>
        <w:t xml:space="preserve"> </w:t>
      </w:r>
      <w:r w:rsidRPr="00FC3317">
        <w:rPr>
          <w:sz w:val="24"/>
          <w:szCs w:val="24"/>
        </w:rPr>
        <w:t xml:space="preserve">проектной </w:t>
      </w:r>
      <w:r w:rsidRPr="00FC3317">
        <w:rPr>
          <w:spacing w:val="-2"/>
          <w:sz w:val="24"/>
          <w:szCs w:val="24"/>
        </w:rPr>
        <w:t>графики?</w:t>
      </w:r>
    </w:p>
    <w:p w14:paraId="2FEF7D76" w14:textId="77777777" w:rsidR="00FC3317" w:rsidRPr="00FC3317" w:rsidRDefault="00FC3317" w:rsidP="009817E5">
      <w:pPr>
        <w:pStyle w:val="a5"/>
        <w:numPr>
          <w:ilvl w:val="1"/>
          <w:numId w:val="408"/>
        </w:numPr>
        <w:spacing w:before="2"/>
        <w:ind w:left="142" w:right="144" w:firstLine="709"/>
        <w:jc w:val="both"/>
        <w:rPr>
          <w:sz w:val="24"/>
          <w:szCs w:val="24"/>
        </w:rPr>
      </w:pPr>
      <w:proofErr w:type="spellStart"/>
      <w:r w:rsidRPr="00FC3317">
        <w:rPr>
          <w:spacing w:val="-2"/>
          <w:sz w:val="24"/>
          <w:szCs w:val="24"/>
        </w:rPr>
        <w:t>клаузура</w:t>
      </w:r>
      <w:proofErr w:type="spellEnd"/>
      <w:r w:rsidRPr="00FC3317">
        <w:rPr>
          <w:spacing w:val="-2"/>
          <w:sz w:val="24"/>
          <w:szCs w:val="24"/>
        </w:rPr>
        <w:t>;</w:t>
      </w:r>
    </w:p>
    <w:p w14:paraId="11ACE9EB"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5"/>
          <w:sz w:val="24"/>
          <w:szCs w:val="24"/>
        </w:rPr>
        <w:t xml:space="preserve"> </w:t>
      </w:r>
      <w:r w:rsidRPr="00FC3317">
        <w:rPr>
          <w:sz w:val="24"/>
          <w:szCs w:val="24"/>
        </w:rPr>
        <w:t>набросок</w:t>
      </w:r>
      <w:r w:rsidRPr="00FC3317">
        <w:rPr>
          <w:spacing w:val="-1"/>
          <w:sz w:val="24"/>
          <w:szCs w:val="24"/>
        </w:rPr>
        <w:t xml:space="preserve"> </w:t>
      </w:r>
      <w:r w:rsidRPr="00FC3317">
        <w:rPr>
          <w:sz w:val="24"/>
          <w:szCs w:val="24"/>
        </w:rPr>
        <w:t>интерьера</w:t>
      </w:r>
      <w:r w:rsidRPr="00FC3317">
        <w:rPr>
          <w:spacing w:val="-4"/>
          <w:sz w:val="24"/>
          <w:szCs w:val="24"/>
        </w:rPr>
        <w:t xml:space="preserve"> </w:t>
      </w:r>
      <w:r w:rsidRPr="00FC3317">
        <w:rPr>
          <w:sz w:val="24"/>
          <w:szCs w:val="24"/>
        </w:rPr>
        <w:t>с</w:t>
      </w:r>
      <w:r w:rsidRPr="00FC3317">
        <w:rPr>
          <w:spacing w:val="-4"/>
          <w:sz w:val="24"/>
          <w:szCs w:val="24"/>
        </w:rPr>
        <w:t xml:space="preserve"> </w:t>
      </w:r>
      <w:r w:rsidRPr="00FC3317">
        <w:rPr>
          <w:spacing w:val="-2"/>
          <w:sz w:val="24"/>
          <w:szCs w:val="24"/>
        </w:rPr>
        <w:t>натуры;</w:t>
      </w:r>
    </w:p>
    <w:p w14:paraId="31968BE0" w14:textId="77777777" w:rsidR="00FC3317" w:rsidRPr="00FC3317" w:rsidRDefault="00FC3317" w:rsidP="009817E5">
      <w:pPr>
        <w:pStyle w:val="a5"/>
        <w:numPr>
          <w:ilvl w:val="1"/>
          <w:numId w:val="408"/>
        </w:numPr>
        <w:ind w:left="142" w:right="144" w:firstLine="709"/>
        <w:jc w:val="both"/>
        <w:rPr>
          <w:sz w:val="24"/>
          <w:szCs w:val="24"/>
        </w:rPr>
      </w:pPr>
      <w:r w:rsidRPr="00FC3317">
        <w:rPr>
          <w:sz w:val="24"/>
          <w:szCs w:val="24"/>
        </w:rPr>
        <w:t>развертки</w:t>
      </w:r>
      <w:r w:rsidRPr="00FC3317">
        <w:rPr>
          <w:spacing w:val="-3"/>
          <w:sz w:val="24"/>
          <w:szCs w:val="24"/>
        </w:rPr>
        <w:t xml:space="preserve"> </w:t>
      </w:r>
      <w:r w:rsidRPr="00FC3317">
        <w:rPr>
          <w:spacing w:val="-4"/>
          <w:sz w:val="24"/>
          <w:szCs w:val="24"/>
        </w:rPr>
        <w:t>стен;</w:t>
      </w:r>
    </w:p>
    <w:p w14:paraId="7780F05B"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5"/>
          <w:sz w:val="24"/>
          <w:szCs w:val="24"/>
        </w:rPr>
        <w:t xml:space="preserve"> </w:t>
      </w:r>
      <w:r w:rsidRPr="00FC3317">
        <w:rPr>
          <w:sz w:val="24"/>
          <w:szCs w:val="24"/>
        </w:rPr>
        <w:t>план</w:t>
      </w:r>
      <w:r w:rsidRPr="00FC3317">
        <w:rPr>
          <w:spacing w:val="1"/>
          <w:sz w:val="24"/>
          <w:szCs w:val="24"/>
        </w:rPr>
        <w:t xml:space="preserve"> </w:t>
      </w:r>
      <w:r w:rsidRPr="00FC3317">
        <w:rPr>
          <w:sz w:val="24"/>
          <w:szCs w:val="24"/>
        </w:rPr>
        <w:t>этажа</w:t>
      </w:r>
      <w:r w:rsidRPr="00FC3317">
        <w:rPr>
          <w:spacing w:val="-5"/>
          <w:sz w:val="24"/>
          <w:szCs w:val="24"/>
        </w:rPr>
        <w:t xml:space="preserve"> </w:t>
      </w:r>
      <w:r w:rsidRPr="00FC3317">
        <w:rPr>
          <w:sz w:val="24"/>
          <w:szCs w:val="24"/>
        </w:rPr>
        <w:t>с</w:t>
      </w:r>
      <w:r w:rsidRPr="00FC3317">
        <w:rPr>
          <w:spacing w:val="-1"/>
          <w:sz w:val="24"/>
          <w:szCs w:val="24"/>
        </w:rPr>
        <w:t xml:space="preserve"> </w:t>
      </w:r>
      <w:r w:rsidRPr="00FC3317">
        <w:rPr>
          <w:spacing w:val="-2"/>
          <w:sz w:val="24"/>
          <w:szCs w:val="24"/>
        </w:rPr>
        <w:t>оборудованием;</w:t>
      </w:r>
    </w:p>
    <w:p w14:paraId="2891C70D" w14:textId="77777777" w:rsidR="00FC3317" w:rsidRPr="00FC3317" w:rsidRDefault="00FC3317" w:rsidP="009817E5">
      <w:pPr>
        <w:pStyle w:val="a5"/>
        <w:numPr>
          <w:ilvl w:val="0"/>
          <w:numId w:val="408"/>
        </w:numPr>
        <w:ind w:left="142" w:right="144" w:firstLine="709"/>
        <w:jc w:val="both"/>
        <w:rPr>
          <w:sz w:val="24"/>
          <w:szCs w:val="24"/>
        </w:rPr>
      </w:pPr>
      <w:r w:rsidRPr="00FC3317">
        <w:rPr>
          <w:sz w:val="24"/>
          <w:szCs w:val="24"/>
        </w:rPr>
        <w:t>Что</w:t>
      </w:r>
      <w:r w:rsidRPr="00FC3317">
        <w:rPr>
          <w:spacing w:val="-9"/>
          <w:sz w:val="24"/>
          <w:szCs w:val="24"/>
        </w:rPr>
        <w:t xml:space="preserve"> </w:t>
      </w:r>
      <w:r w:rsidRPr="00FC3317">
        <w:rPr>
          <w:sz w:val="24"/>
          <w:szCs w:val="24"/>
        </w:rPr>
        <w:t>из</w:t>
      </w:r>
      <w:r w:rsidRPr="00FC3317">
        <w:rPr>
          <w:spacing w:val="-13"/>
          <w:sz w:val="24"/>
          <w:szCs w:val="24"/>
        </w:rPr>
        <w:t xml:space="preserve"> </w:t>
      </w:r>
      <w:r w:rsidRPr="00FC3317">
        <w:rPr>
          <w:sz w:val="24"/>
          <w:szCs w:val="24"/>
        </w:rPr>
        <w:t>перечисленного</w:t>
      </w:r>
      <w:r w:rsidRPr="00FC3317">
        <w:rPr>
          <w:spacing w:val="-8"/>
          <w:sz w:val="24"/>
          <w:szCs w:val="24"/>
        </w:rPr>
        <w:t xml:space="preserve"> </w:t>
      </w:r>
      <w:r w:rsidRPr="00FC3317">
        <w:rPr>
          <w:sz w:val="24"/>
          <w:szCs w:val="24"/>
        </w:rPr>
        <w:t>является</w:t>
      </w:r>
      <w:r w:rsidRPr="00FC3317">
        <w:rPr>
          <w:spacing w:val="-10"/>
          <w:sz w:val="24"/>
          <w:szCs w:val="24"/>
        </w:rPr>
        <w:t xml:space="preserve"> </w:t>
      </w:r>
      <w:r w:rsidRPr="00FC3317">
        <w:rPr>
          <w:sz w:val="24"/>
          <w:szCs w:val="24"/>
        </w:rPr>
        <w:t>изобразительными</w:t>
      </w:r>
      <w:r w:rsidRPr="00FC3317">
        <w:rPr>
          <w:spacing w:val="-7"/>
          <w:sz w:val="24"/>
          <w:szCs w:val="24"/>
        </w:rPr>
        <w:t xml:space="preserve"> </w:t>
      </w:r>
      <w:r w:rsidRPr="00FC3317">
        <w:rPr>
          <w:sz w:val="24"/>
          <w:szCs w:val="24"/>
        </w:rPr>
        <w:t>и</w:t>
      </w:r>
      <w:r w:rsidRPr="00FC3317">
        <w:rPr>
          <w:spacing w:val="-8"/>
          <w:sz w:val="24"/>
          <w:szCs w:val="24"/>
        </w:rPr>
        <w:t xml:space="preserve"> </w:t>
      </w:r>
      <w:r w:rsidRPr="00FC3317">
        <w:rPr>
          <w:sz w:val="24"/>
          <w:szCs w:val="24"/>
        </w:rPr>
        <w:t>выразительными</w:t>
      </w:r>
      <w:r w:rsidRPr="00FC3317">
        <w:rPr>
          <w:spacing w:val="-11"/>
          <w:sz w:val="24"/>
          <w:szCs w:val="24"/>
        </w:rPr>
        <w:t xml:space="preserve"> </w:t>
      </w:r>
      <w:r w:rsidRPr="00FC3317">
        <w:rPr>
          <w:sz w:val="24"/>
          <w:szCs w:val="24"/>
        </w:rPr>
        <w:t>средствами (проектной) графики?</w:t>
      </w:r>
    </w:p>
    <w:p w14:paraId="7B8DF817" w14:textId="77777777" w:rsidR="00FC3317" w:rsidRPr="00FC3317" w:rsidRDefault="00FC3317" w:rsidP="009817E5">
      <w:pPr>
        <w:pStyle w:val="a5"/>
        <w:numPr>
          <w:ilvl w:val="1"/>
          <w:numId w:val="408"/>
        </w:numPr>
        <w:ind w:left="142" w:right="144" w:firstLine="709"/>
        <w:jc w:val="both"/>
        <w:rPr>
          <w:sz w:val="24"/>
          <w:szCs w:val="24"/>
        </w:rPr>
      </w:pPr>
      <w:r w:rsidRPr="00FC3317">
        <w:rPr>
          <w:sz w:val="24"/>
          <w:szCs w:val="24"/>
        </w:rPr>
        <w:t>рапидограф,</w:t>
      </w:r>
      <w:r w:rsidRPr="00FC3317">
        <w:rPr>
          <w:spacing w:val="-15"/>
          <w:sz w:val="24"/>
          <w:szCs w:val="24"/>
        </w:rPr>
        <w:t xml:space="preserve"> </w:t>
      </w:r>
      <w:r w:rsidRPr="00FC3317">
        <w:rPr>
          <w:sz w:val="24"/>
          <w:szCs w:val="24"/>
        </w:rPr>
        <w:t>пастель,</w:t>
      </w:r>
      <w:r w:rsidRPr="00FC3317">
        <w:rPr>
          <w:spacing w:val="-15"/>
          <w:sz w:val="24"/>
          <w:szCs w:val="24"/>
        </w:rPr>
        <w:t xml:space="preserve"> </w:t>
      </w:r>
      <w:r w:rsidRPr="00FC3317">
        <w:rPr>
          <w:sz w:val="24"/>
          <w:szCs w:val="24"/>
        </w:rPr>
        <w:t>тонированная</w:t>
      </w:r>
      <w:r w:rsidRPr="00FC3317">
        <w:rPr>
          <w:spacing w:val="-15"/>
          <w:sz w:val="24"/>
          <w:szCs w:val="24"/>
        </w:rPr>
        <w:t xml:space="preserve"> </w:t>
      </w:r>
      <w:r w:rsidRPr="00FC3317">
        <w:rPr>
          <w:sz w:val="24"/>
          <w:szCs w:val="24"/>
        </w:rPr>
        <w:t>бумага; Б) точка, линия, пятно, штрих;</w:t>
      </w:r>
    </w:p>
    <w:p w14:paraId="1073774E" w14:textId="77777777" w:rsidR="00FC3317" w:rsidRPr="00FC3317" w:rsidRDefault="00FC3317" w:rsidP="009817E5">
      <w:pPr>
        <w:pStyle w:val="a5"/>
        <w:numPr>
          <w:ilvl w:val="1"/>
          <w:numId w:val="408"/>
        </w:numPr>
        <w:ind w:left="142" w:right="144" w:firstLine="709"/>
        <w:jc w:val="both"/>
        <w:rPr>
          <w:sz w:val="24"/>
          <w:szCs w:val="24"/>
        </w:rPr>
      </w:pPr>
      <w:r w:rsidRPr="00FC3317">
        <w:rPr>
          <w:sz w:val="24"/>
          <w:szCs w:val="24"/>
        </w:rPr>
        <w:t>заливка,</w:t>
      </w:r>
      <w:r w:rsidRPr="00FC3317">
        <w:rPr>
          <w:spacing w:val="-7"/>
          <w:sz w:val="24"/>
          <w:szCs w:val="24"/>
        </w:rPr>
        <w:t xml:space="preserve"> </w:t>
      </w:r>
      <w:r w:rsidRPr="00FC3317">
        <w:rPr>
          <w:sz w:val="24"/>
          <w:szCs w:val="24"/>
        </w:rPr>
        <w:t>отмывка,</w:t>
      </w:r>
      <w:r w:rsidRPr="00FC3317">
        <w:rPr>
          <w:spacing w:val="-2"/>
          <w:sz w:val="24"/>
          <w:szCs w:val="24"/>
        </w:rPr>
        <w:t xml:space="preserve"> тонирование;</w:t>
      </w:r>
    </w:p>
    <w:p w14:paraId="38B4A302"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14"/>
          <w:sz w:val="24"/>
          <w:szCs w:val="24"/>
        </w:rPr>
        <w:t xml:space="preserve"> </w:t>
      </w:r>
      <w:r w:rsidRPr="00FC3317">
        <w:rPr>
          <w:sz w:val="24"/>
          <w:szCs w:val="24"/>
        </w:rPr>
        <w:t>линейная</w:t>
      </w:r>
      <w:r w:rsidRPr="00FC3317">
        <w:rPr>
          <w:spacing w:val="-6"/>
          <w:sz w:val="24"/>
          <w:szCs w:val="24"/>
        </w:rPr>
        <w:t xml:space="preserve"> </w:t>
      </w:r>
      <w:r w:rsidRPr="00FC3317">
        <w:rPr>
          <w:sz w:val="24"/>
          <w:szCs w:val="24"/>
        </w:rPr>
        <w:t>перспектива,</w:t>
      </w:r>
      <w:r w:rsidRPr="00FC3317">
        <w:rPr>
          <w:spacing w:val="-6"/>
          <w:sz w:val="24"/>
          <w:szCs w:val="24"/>
        </w:rPr>
        <w:t xml:space="preserve"> </w:t>
      </w:r>
      <w:r w:rsidRPr="00FC3317">
        <w:rPr>
          <w:sz w:val="24"/>
          <w:szCs w:val="24"/>
        </w:rPr>
        <w:t>аксонометрия,</w:t>
      </w:r>
      <w:r w:rsidRPr="00FC3317">
        <w:rPr>
          <w:spacing w:val="-6"/>
          <w:sz w:val="24"/>
          <w:szCs w:val="24"/>
        </w:rPr>
        <w:t xml:space="preserve"> </w:t>
      </w:r>
      <w:r w:rsidRPr="00FC3317">
        <w:rPr>
          <w:sz w:val="24"/>
          <w:szCs w:val="24"/>
        </w:rPr>
        <w:t>технический</w:t>
      </w:r>
      <w:r w:rsidRPr="00FC3317">
        <w:rPr>
          <w:spacing w:val="-2"/>
          <w:sz w:val="24"/>
          <w:szCs w:val="24"/>
        </w:rPr>
        <w:t xml:space="preserve"> рисунок;</w:t>
      </w:r>
    </w:p>
    <w:p w14:paraId="04DE5BFF" w14:textId="77777777" w:rsidR="00FC3317" w:rsidRPr="00FC3317" w:rsidRDefault="00FC3317" w:rsidP="009817E5">
      <w:pPr>
        <w:pStyle w:val="a5"/>
        <w:numPr>
          <w:ilvl w:val="0"/>
          <w:numId w:val="408"/>
        </w:numPr>
        <w:spacing w:before="1"/>
        <w:ind w:left="142" w:right="144" w:firstLine="709"/>
        <w:jc w:val="both"/>
        <w:rPr>
          <w:sz w:val="24"/>
          <w:szCs w:val="24"/>
        </w:rPr>
      </w:pPr>
      <w:r w:rsidRPr="00FC3317">
        <w:rPr>
          <w:sz w:val="24"/>
          <w:szCs w:val="24"/>
        </w:rPr>
        <w:t>Проектная</w:t>
      </w:r>
      <w:r w:rsidRPr="00FC3317">
        <w:rPr>
          <w:spacing w:val="-10"/>
          <w:sz w:val="24"/>
          <w:szCs w:val="24"/>
        </w:rPr>
        <w:t xml:space="preserve"> </w:t>
      </w:r>
      <w:r w:rsidRPr="00FC3317">
        <w:rPr>
          <w:sz w:val="24"/>
          <w:szCs w:val="24"/>
        </w:rPr>
        <w:t>графика</w:t>
      </w:r>
      <w:r w:rsidRPr="00FC3317">
        <w:rPr>
          <w:spacing w:val="-6"/>
          <w:sz w:val="24"/>
          <w:szCs w:val="24"/>
        </w:rPr>
        <w:t xml:space="preserve"> </w:t>
      </w:r>
      <w:r w:rsidRPr="00FC3317">
        <w:rPr>
          <w:sz w:val="24"/>
          <w:szCs w:val="24"/>
        </w:rPr>
        <w:t>(в</w:t>
      </w:r>
      <w:r w:rsidRPr="00FC3317">
        <w:rPr>
          <w:spacing w:val="-6"/>
          <w:sz w:val="24"/>
          <w:szCs w:val="24"/>
        </w:rPr>
        <w:t xml:space="preserve"> </w:t>
      </w:r>
      <w:r w:rsidRPr="00FC3317">
        <w:rPr>
          <w:sz w:val="24"/>
          <w:szCs w:val="24"/>
        </w:rPr>
        <w:t>большей</w:t>
      </w:r>
      <w:r w:rsidRPr="00FC3317">
        <w:rPr>
          <w:spacing w:val="-3"/>
          <w:sz w:val="24"/>
          <w:szCs w:val="24"/>
        </w:rPr>
        <w:t xml:space="preserve"> </w:t>
      </w:r>
      <w:r w:rsidRPr="00FC3317">
        <w:rPr>
          <w:sz w:val="24"/>
          <w:szCs w:val="24"/>
        </w:rPr>
        <w:t>степени)</w:t>
      </w:r>
      <w:r w:rsidRPr="00FC3317">
        <w:rPr>
          <w:spacing w:val="-5"/>
          <w:sz w:val="24"/>
          <w:szCs w:val="24"/>
        </w:rPr>
        <w:t xml:space="preserve"> </w:t>
      </w:r>
      <w:r w:rsidRPr="00FC3317">
        <w:rPr>
          <w:sz w:val="24"/>
          <w:szCs w:val="24"/>
        </w:rPr>
        <w:t>является</w:t>
      </w:r>
      <w:r w:rsidRPr="00FC3317">
        <w:rPr>
          <w:spacing w:val="-3"/>
          <w:sz w:val="24"/>
          <w:szCs w:val="24"/>
        </w:rPr>
        <w:t xml:space="preserve"> </w:t>
      </w:r>
      <w:r w:rsidRPr="00FC3317">
        <w:rPr>
          <w:spacing w:val="-2"/>
          <w:sz w:val="24"/>
          <w:szCs w:val="24"/>
        </w:rPr>
        <w:t>средством...</w:t>
      </w:r>
    </w:p>
    <w:p w14:paraId="617BF810" w14:textId="77777777" w:rsidR="00FC3317" w:rsidRPr="00FC3317" w:rsidRDefault="00FC3317" w:rsidP="009817E5">
      <w:pPr>
        <w:pStyle w:val="a5"/>
        <w:numPr>
          <w:ilvl w:val="1"/>
          <w:numId w:val="408"/>
        </w:numPr>
        <w:ind w:left="142" w:right="144" w:firstLine="709"/>
        <w:jc w:val="both"/>
        <w:rPr>
          <w:sz w:val="24"/>
          <w:szCs w:val="24"/>
        </w:rPr>
      </w:pPr>
      <w:r w:rsidRPr="00FC3317">
        <w:rPr>
          <w:sz w:val="24"/>
          <w:szCs w:val="24"/>
        </w:rPr>
        <w:t>профессиональной</w:t>
      </w:r>
      <w:r w:rsidRPr="00FC3317">
        <w:rPr>
          <w:spacing w:val="-9"/>
          <w:sz w:val="24"/>
          <w:szCs w:val="24"/>
        </w:rPr>
        <w:t xml:space="preserve"> </w:t>
      </w:r>
      <w:r w:rsidRPr="00FC3317">
        <w:rPr>
          <w:sz w:val="24"/>
          <w:szCs w:val="24"/>
        </w:rPr>
        <w:t>коммуникации</w:t>
      </w:r>
      <w:r w:rsidRPr="00FC3317">
        <w:rPr>
          <w:spacing w:val="-5"/>
          <w:sz w:val="24"/>
          <w:szCs w:val="24"/>
        </w:rPr>
        <w:t xml:space="preserve"> </w:t>
      </w:r>
      <w:r w:rsidRPr="00FC3317">
        <w:rPr>
          <w:sz w:val="24"/>
          <w:szCs w:val="24"/>
        </w:rPr>
        <w:t>архитектора</w:t>
      </w:r>
      <w:r w:rsidRPr="00FC3317">
        <w:rPr>
          <w:spacing w:val="-8"/>
          <w:sz w:val="24"/>
          <w:szCs w:val="24"/>
        </w:rPr>
        <w:t xml:space="preserve"> </w:t>
      </w:r>
      <w:r w:rsidRPr="00FC3317">
        <w:rPr>
          <w:sz w:val="24"/>
          <w:szCs w:val="24"/>
        </w:rPr>
        <w:t>и</w:t>
      </w:r>
      <w:r w:rsidRPr="00FC3317">
        <w:rPr>
          <w:spacing w:val="-4"/>
          <w:sz w:val="24"/>
          <w:szCs w:val="24"/>
        </w:rPr>
        <w:t xml:space="preserve"> </w:t>
      </w:r>
      <w:r w:rsidRPr="00FC3317">
        <w:rPr>
          <w:spacing w:val="-2"/>
          <w:sz w:val="24"/>
          <w:szCs w:val="24"/>
        </w:rPr>
        <w:t>дизайнера;</w:t>
      </w:r>
    </w:p>
    <w:p w14:paraId="6BE86104" w14:textId="77777777" w:rsidR="00FC3317" w:rsidRPr="00FC3317" w:rsidRDefault="00FC3317" w:rsidP="00A25E61">
      <w:pPr>
        <w:pStyle w:val="a3"/>
        <w:ind w:left="142" w:right="144" w:firstLine="709"/>
        <w:rPr>
          <w:sz w:val="24"/>
          <w:szCs w:val="24"/>
        </w:rPr>
      </w:pPr>
      <w:r w:rsidRPr="00FC3317">
        <w:rPr>
          <w:sz w:val="24"/>
          <w:szCs w:val="24"/>
        </w:rPr>
        <w:lastRenderedPageBreak/>
        <w:t>Б)</w:t>
      </w:r>
      <w:r w:rsidRPr="00FC3317">
        <w:rPr>
          <w:spacing w:val="-11"/>
          <w:sz w:val="24"/>
          <w:szCs w:val="24"/>
        </w:rPr>
        <w:t xml:space="preserve"> </w:t>
      </w:r>
      <w:r w:rsidRPr="00FC3317">
        <w:rPr>
          <w:sz w:val="24"/>
          <w:szCs w:val="24"/>
        </w:rPr>
        <w:t>творческого</w:t>
      </w:r>
      <w:r w:rsidRPr="00FC3317">
        <w:rPr>
          <w:spacing w:val="-6"/>
          <w:sz w:val="24"/>
          <w:szCs w:val="24"/>
        </w:rPr>
        <w:t xml:space="preserve"> </w:t>
      </w:r>
      <w:r w:rsidRPr="00FC3317">
        <w:rPr>
          <w:sz w:val="24"/>
          <w:szCs w:val="24"/>
        </w:rPr>
        <w:t>самовыражения,</w:t>
      </w:r>
      <w:r w:rsidRPr="00FC3317">
        <w:rPr>
          <w:spacing w:val="-4"/>
          <w:sz w:val="24"/>
          <w:szCs w:val="24"/>
        </w:rPr>
        <w:t xml:space="preserve"> </w:t>
      </w:r>
      <w:r w:rsidRPr="00FC3317">
        <w:rPr>
          <w:sz w:val="24"/>
          <w:szCs w:val="24"/>
        </w:rPr>
        <w:t>самореализации</w:t>
      </w:r>
      <w:r w:rsidRPr="00FC3317">
        <w:rPr>
          <w:spacing w:val="-1"/>
          <w:sz w:val="24"/>
          <w:szCs w:val="24"/>
        </w:rPr>
        <w:t xml:space="preserve"> </w:t>
      </w:r>
      <w:r w:rsidRPr="00FC3317">
        <w:rPr>
          <w:sz w:val="24"/>
          <w:szCs w:val="24"/>
        </w:rPr>
        <w:t>архитектора,</w:t>
      </w:r>
      <w:r w:rsidRPr="00FC3317">
        <w:rPr>
          <w:spacing w:val="-5"/>
          <w:sz w:val="24"/>
          <w:szCs w:val="24"/>
        </w:rPr>
        <w:t xml:space="preserve"> </w:t>
      </w:r>
      <w:r w:rsidRPr="00FC3317">
        <w:rPr>
          <w:spacing w:val="-2"/>
          <w:sz w:val="24"/>
          <w:szCs w:val="24"/>
        </w:rPr>
        <w:t>дизайнера;</w:t>
      </w:r>
    </w:p>
    <w:p w14:paraId="4CDEC32C" w14:textId="77777777" w:rsidR="00FC3317" w:rsidRPr="00FC3317" w:rsidRDefault="00FC3317" w:rsidP="009817E5">
      <w:pPr>
        <w:pStyle w:val="a5"/>
        <w:numPr>
          <w:ilvl w:val="1"/>
          <w:numId w:val="408"/>
        </w:numPr>
        <w:ind w:left="142" w:right="144" w:firstLine="709"/>
        <w:jc w:val="both"/>
        <w:rPr>
          <w:sz w:val="24"/>
          <w:szCs w:val="24"/>
        </w:rPr>
      </w:pPr>
      <w:r w:rsidRPr="00FC3317">
        <w:rPr>
          <w:sz w:val="24"/>
          <w:szCs w:val="24"/>
        </w:rPr>
        <w:t>творческих</w:t>
      </w:r>
      <w:r w:rsidRPr="00FC3317">
        <w:rPr>
          <w:spacing w:val="-4"/>
          <w:sz w:val="24"/>
          <w:szCs w:val="24"/>
        </w:rPr>
        <w:t xml:space="preserve"> </w:t>
      </w:r>
      <w:r w:rsidRPr="00FC3317">
        <w:rPr>
          <w:sz w:val="24"/>
          <w:szCs w:val="24"/>
        </w:rPr>
        <w:t>поисков</w:t>
      </w:r>
      <w:r w:rsidRPr="00FC3317">
        <w:rPr>
          <w:spacing w:val="-6"/>
          <w:sz w:val="24"/>
          <w:szCs w:val="24"/>
        </w:rPr>
        <w:t xml:space="preserve"> </w:t>
      </w:r>
      <w:r w:rsidRPr="00FC3317">
        <w:rPr>
          <w:sz w:val="24"/>
          <w:szCs w:val="24"/>
        </w:rPr>
        <w:t>станковых</w:t>
      </w:r>
      <w:r w:rsidRPr="00FC3317">
        <w:rPr>
          <w:spacing w:val="-6"/>
          <w:sz w:val="24"/>
          <w:szCs w:val="24"/>
        </w:rPr>
        <w:t xml:space="preserve"> </w:t>
      </w:r>
      <w:r w:rsidRPr="00FC3317">
        <w:rPr>
          <w:spacing w:val="-2"/>
          <w:sz w:val="24"/>
          <w:szCs w:val="24"/>
        </w:rPr>
        <w:t>художников;</w:t>
      </w:r>
    </w:p>
    <w:p w14:paraId="18F25E68"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9"/>
          <w:sz w:val="24"/>
          <w:szCs w:val="24"/>
        </w:rPr>
        <w:t xml:space="preserve"> </w:t>
      </w:r>
      <w:r w:rsidRPr="00FC3317">
        <w:rPr>
          <w:sz w:val="24"/>
          <w:szCs w:val="24"/>
        </w:rPr>
        <w:t>изучения</w:t>
      </w:r>
      <w:r w:rsidRPr="00FC3317">
        <w:rPr>
          <w:spacing w:val="-5"/>
          <w:sz w:val="24"/>
          <w:szCs w:val="24"/>
        </w:rPr>
        <w:t xml:space="preserve"> </w:t>
      </w:r>
      <w:r w:rsidRPr="00FC3317">
        <w:rPr>
          <w:sz w:val="24"/>
          <w:szCs w:val="24"/>
        </w:rPr>
        <w:t>объектов</w:t>
      </w:r>
      <w:r w:rsidRPr="00FC3317">
        <w:rPr>
          <w:spacing w:val="-7"/>
          <w:sz w:val="24"/>
          <w:szCs w:val="24"/>
        </w:rPr>
        <w:t xml:space="preserve"> </w:t>
      </w:r>
      <w:r w:rsidRPr="00FC3317">
        <w:rPr>
          <w:sz w:val="24"/>
          <w:szCs w:val="24"/>
        </w:rPr>
        <w:t>окружающей</w:t>
      </w:r>
      <w:r w:rsidRPr="00FC3317">
        <w:rPr>
          <w:spacing w:val="-2"/>
          <w:sz w:val="24"/>
          <w:szCs w:val="24"/>
        </w:rPr>
        <w:t xml:space="preserve"> действительности;</w:t>
      </w:r>
    </w:p>
    <w:p w14:paraId="251C7315" w14:textId="77777777" w:rsidR="00FC3317" w:rsidRPr="00FC3317" w:rsidRDefault="00FC3317" w:rsidP="009817E5">
      <w:pPr>
        <w:pStyle w:val="a5"/>
        <w:numPr>
          <w:ilvl w:val="0"/>
          <w:numId w:val="408"/>
        </w:numPr>
        <w:ind w:left="142" w:right="144" w:firstLine="709"/>
        <w:jc w:val="both"/>
        <w:rPr>
          <w:sz w:val="24"/>
          <w:szCs w:val="24"/>
        </w:rPr>
      </w:pPr>
      <w:r w:rsidRPr="00FC3317">
        <w:rPr>
          <w:sz w:val="24"/>
          <w:szCs w:val="24"/>
        </w:rPr>
        <w:t>Первоначальный</w:t>
      </w:r>
      <w:r w:rsidRPr="00FC3317">
        <w:rPr>
          <w:spacing w:val="38"/>
          <w:sz w:val="24"/>
          <w:szCs w:val="24"/>
        </w:rPr>
        <w:t xml:space="preserve"> </w:t>
      </w:r>
      <w:r w:rsidRPr="00FC3317">
        <w:rPr>
          <w:sz w:val="24"/>
          <w:szCs w:val="24"/>
        </w:rPr>
        <w:t>образ,</w:t>
      </w:r>
      <w:r w:rsidRPr="00FC3317">
        <w:rPr>
          <w:spacing w:val="36"/>
          <w:sz w:val="24"/>
          <w:szCs w:val="24"/>
        </w:rPr>
        <w:t xml:space="preserve"> </w:t>
      </w:r>
      <w:r w:rsidRPr="00FC3317">
        <w:rPr>
          <w:sz w:val="24"/>
          <w:szCs w:val="24"/>
        </w:rPr>
        <w:t>расплывчатое,</w:t>
      </w:r>
      <w:r w:rsidRPr="00FC3317">
        <w:rPr>
          <w:spacing w:val="37"/>
          <w:sz w:val="24"/>
          <w:szCs w:val="24"/>
        </w:rPr>
        <w:t xml:space="preserve"> </w:t>
      </w:r>
      <w:r w:rsidRPr="00FC3317">
        <w:rPr>
          <w:sz w:val="24"/>
          <w:szCs w:val="24"/>
        </w:rPr>
        <w:t>нечеткое</w:t>
      </w:r>
      <w:r w:rsidRPr="00FC3317">
        <w:rPr>
          <w:spacing w:val="36"/>
          <w:sz w:val="24"/>
          <w:szCs w:val="24"/>
        </w:rPr>
        <w:t xml:space="preserve"> </w:t>
      </w:r>
      <w:r w:rsidRPr="00FC3317">
        <w:rPr>
          <w:sz w:val="24"/>
          <w:szCs w:val="24"/>
        </w:rPr>
        <w:t>передающее</w:t>
      </w:r>
      <w:r w:rsidRPr="00FC3317">
        <w:rPr>
          <w:spacing w:val="36"/>
          <w:sz w:val="24"/>
          <w:szCs w:val="24"/>
        </w:rPr>
        <w:t xml:space="preserve"> </w:t>
      </w:r>
      <w:r w:rsidRPr="00FC3317">
        <w:rPr>
          <w:sz w:val="24"/>
          <w:szCs w:val="24"/>
        </w:rPr>
        <w:t>лишь</w:t>
      </w:r>
      <w:r w:rsidRPr="00FC3317">
        <w:rPr>
          <w:spacing w:val="38"/>
          <w:sz w:val="24"/>
          <w:szCs w:val="24"/>
        </w:rPr>
        <w:t xml:space="preserve"> </w:t>
      </w:r>
      <w:r w:rsidRPr="00FC3317">
        <w:rPr>
          <w:sz w:val="24"/>
          <w:szCs w:val="24"/>
        </w:rPr>
        <w:t>общие</w:t>
      </w:r>
      <w:r w:rsidRPr="00FC3317">
        <w:rPr>
          <w:spacing w:val="36"/>
          <w:sz w:val="24"/>
          <w:szCs w:val="24"/>
        </w:rPr>
        <w:t xml:space="preserve"> </w:t>
      </w:r>
      <w:r w:rsidRPr="00FC3317">
        <w:rPr>
          <w:sz w:val="24"/>
          <w:szCs w:val="24"/>
        </w:rPr>
        <w:t>контуры проектной идеи изображение это</w:t>
      </w:r>
    </w:p>
    <w:p w14:paraId="4F77A20D" w14:textId="77777777" w:rsidR="00FC3317" w:rsidRPr="00FC3317" w:rsidRDefault="00FC3317" w:rsidP="009817E5">
      <w:pPr>
        <w:pStyle w:val="a5"/>
        <w:numPr>
          <w:ilvl w:val="1"/>
          <w:numId w:val="408"/>
        </w:numPr>
        <w:ind w:left="142" w:right="144" w:firstLine="709"/>
        <w:jc w:val="both"/>
        <w:rPr>
          <w:sz w:val="24"/>
          <w:szCs w:val="24"/>
        </w:rPr>
      </w:pPr>
      <w:proofErr w:type="spellStart"/>
      <w:r w:rsidRPr="00FC3317">
        <w:rPr>
          <w:spacing w:val="-2"/>
          <w:sz w:val="24"/>
          <w:szCs w:val="24"/>
        </w:rPr>
        <w:t>форэскиз</w:t>
      </w:r>
      <w:proofErr w:type="spellEnd"/>
      <w:r w:rsidRPr="00FC3317">
        <w:rPr>
          <w:spacing w:val="-2"/>
          <w:sz w:val="24"/>
          <w:szCs w:val="24"/>
        </w:rPr>
        <w:t>;</w:t>
      </w:r>
    </w:p>
    <w:p w14:paraId="3B90BA1E"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8"/>
          <w:sz w:val="24"/>
          <w:szCs w:val="24"/>
        </w:rPr>
        <w:t xml:space="preserve"> </w:t>
      </w:r>
      <w:r w:rsidRPr="00FC3317">
        <w:rPr>
          <w:sz w:val="24"/>
          <w:szCs w:val="24"/>
        </w:rPr>
        <w:t>рабочий</w:t>
      </w:r>
      <w:r w:rsidRPr="00FC3317">
        <w:rPr>
          <w:spacing w:val="-2"/>
          <w:sz w:val="24"/>
          <w:szCs w:val="24"/>
        </w:rPr>
        <w:t xml:space="preserve"> эскиз;</w:t>
      </w:r>
    </w:p>
    <w:p w14:paraId="3A40F23B" w14:textId="77777777" w:rsidR="00FC3317" w:rsidRPr="00FC3317" w:rsidRDefault="00FC3317" w:rsidP="009817E5">
      <w:pPr>
        <w:pStyle w:val="a5"/>
        <w:numPr>
          <w:ilvl w:val="1"/>
          <w:numId w:val="408"/>
        </w:numPr>
        <w:ind w:left="142" w:right="144" w:firstLine="709"/>
        <w:jc w:val="both"/>
        <w:rPr>
          <w:sz w:val="24"/>
          <w:szCs w:val="24"/>
        </w:rPr>
      </w:pPr>
      <w:r w:rsidRPr="00FC3317">
        <w:rPr>
          <w:sz w:val="24"/>
          <w:szCs w:val="24"/>
        </w:rPr>
        <w:t>набросок</w:t>
      </w:r>
      <w:r w:rsidRPr="00FC3317">
        <w:rPr>
          <w:spacing w:val="-1"/>
          <w:sz w:val="24"/>
          <w:szCs w:val="24"/>
        </w:rPr>
        <w:t xml:space="preserve"> </w:t>
      </w:r>
      <w:r w:rsidRPr="00FC3317">
        <w:rPr>
          <w:sz w:val="24"/>
          <w:szCs w:val="24"/>
        </w:rPr>
        <w:t>с</w:t>
      </w:r>
      <w:r w:rsidRPr="00FC3317">
        <w:rPr>
          <w:spacing w:val="-2"/>
          <w:sz w:val="24"/>
          <w:szCs w:val="24"/>
        </w:rPr>
        <w:t xml:space="preserve"> натуры;</w:t>
      </w:r>
    </w:p>
    <w:p w14:paraId="68999966"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12"/>
          <w:sz w:val="24"/>
          <w:szCs w:val="24"/>
        </w:rPr>
        <w:t xml:space="preserve"> </w:t>
      </w:r>
      <w:r w:rsidRPr="00FC3317">
        <w:rPr>
          <w:sz w:val="24"/>
          <w:szCs w:val="24"/>
        </w:rPr>
        <w:t>эскиз</w:t>
      </w:r>
      <w:r w:rsidRPr="00FC3317">
        <w:rPr>
          <w:spacing w:val="-4"/>
          <w:sz w:val="24"/>
          <w:szCs w:val="24"/>
        </w:rPr>
        <w:t xml:space="preserve"> </w:t>
      </w:r>
      <w:r w:rsidRPr="00FC3317">
        <w:rPr>
          <w:sz w:val="24"/>
          <w:szCs w:val="24"/>
        </w:rPr>
        <w:t>к</w:t>
      </w:r>
      <w:r w:rsidRPr="00FC3317">
        <w:rPr>
          <w:spacing w:val="-4"/>
          <w:sz w:val="24"/>
          <w:szCs w:val="24"/>
        </w:rPr>
        <w:t xml:space="preserve"> </w:t>
      </w:r>
      <w:r w:rsidRPr="00FC3317">
        <w:rPr>
          <w:sz w:val="24"/>
          <w:szCs w:val="24"/>
        </w:rPr>
        <w:t>станковому</w:t>
      </w:r>
      <w:r w:rsidRPr="00FC3317">
        <w:rPr>
          <w:spacing w:val="-9"/>
          <w:sz w:val="24"/>
          <w:szCs w:val="24"/>
        </w:rPr>
        <w:t xml:space="preserve"> </w:t>
      </w:r>
      <w:r w:rsidRPr="00FC3317">
        <w:rPr>
          <w:sz w:val="24"/>
          <w:szCs w:val="24"/>
        </w:rPr>
        <w:t>произведению</w:t>
      </w:r>
      <w:r w:rsidRPr="00FC3317">
        <w:rPr>
          <w:spacing w:val="-8"/>
          <w:sz w:val="24"/>
          <w:szCs w:val="24"/>
        </w:rPr>
        <w:t xml:space="preserve"> </w:t>
      </w:r>
      <w:r w:rsidRPr="00FC3317">
        <w:rPr>
          <w:sz w:val="24"/>
          <w:szCs w:val="24"/>
        </w:rPr>
        <w:t>изобразительного</w:t>
      </w:r>
      <w:r w:rsidRPr="00FC3317">
        <w:rPr>
          <w:spacing w:val="-2"/>
          <w:sz w:val="24"/>
          <w:szCs w:val="24"/>
        </w:rPr>
        <w:t xml:space="preserve"> искусства;</w:t>
      </w:r>
    </w:p>
    <w:p w14:paraId="679EC155" w14:textId="77777777" w:rsidR="00FC3317" w:rsidRPr="00FC3317" w:rsidRDefault="00FC3317" w:rsidP="009817E5">
      <w:pPr>
        <w:pStyle w:val="a5"/>
        <w:numPr>
          <w:ilvl w:val="0"/>
          <w:numId w:val="408"/>
        </w:numPr>
        <w:ind w:left="142" w:right="144" w:firstLine="709"/>
        <w:jc w:val="both"/>
        <w:rPr>
          <w:sz w:val="24"/>
          <w:szCs w:val="24"/>
        </w:rPr>
      </w:pPr>
      <w:r w:rsidRPr="00FC3317">
        <w:rPr>
          <w:sz w:val="24"/>
          <w:szCs w:val="24"/>
        </w:rPr>
        <w:t>Выберите</w:t>
      </w:r>
      <w:r w:rsidRPr="00FC3317">
        <w:rPr>
          <w:spacing w:val="-7"/>
          <w:sz w:val="24"/>
          <w:szCs w:val="24"/>
        </w:rPr>
        <w:t xml:space="preserve"> </w:t>
      </w:r>
      <w:r w:rsidRPr="00FC3317">
        <w:rPr>
          <w:sz w:val="24"/>
          <w:szCs w:val="24"/>
        </w:rPr>
        <w:t>из</w:t>
      </w:r>
      <w:r w:rsidRPr="00FC3317">
        <w:rPr>
          <w:spacing w:val="-4"/>
          <w:sz w:val="24"/>
          <w:szCs w:val="24"/>
        </w:rPr>
        <w:t xml:space="preserve"> </w:t>
      </w:r>
      <w:r w:rsidRPr="00FC3317">
        <w:rPr>
          <w:sz w:val="24"/>
          <w:szCs w:val="24"/>
        </w:rPr>
        <w:t>перечисленных,</w:t>
      </w:r>
      <w:r w:rsidRPr="00FC3317">
        <w:rPr>
          <w:spacing w:val="-4"/>
          <w:sz w:val="24"/>
          <w:szCs w:val="24"/>
        </w:rPr>
        <w:t xml:space="preserve"> </w:t>
      </w:r>
      <w:r w:rsidRPr="00FC3317">
        <w:rPr>
          <w:sz w:val="24"/>
          <w:szCs w:val="24"/>
        </w:rPr>
        <w:t>качество</w:t>
      </w:r>
      <w:r w:rsidRPr="00FC3317">
        <w:rPr>
          <w:spacing w:val="-2"/>
          <w:sz w:val="24"/>
          <w:szCs w:val="24"/>
        </w:rPr>
        <w:t xml:space="preserve"> </w:t>
      </w:r>
      <w:r w:rsidRPr="00FC3317">
        <w:rPr>
          <w:sz w:val="24"/>
          <w:szCs w:val="24"/>
        </w:rPr>
        <w:t>наиболее</w:t>
      </w:r>
      <w:r w:rsidRPr="00FC3317">
        <w:rPr>
          <w:spacing w:val="-6"/>
          <w:sz w:val="24"/>
          <w:szCs w:val="24"/>
        </w:rPr>
        <w:t xml:space="preserve"> </w:t>
      </w:r>
      <w:r w:rsidRPr="00FC3317">
        <w:rPr>
          <w:sz w:val="24"/>
          <w:szCs w:val="24"/>
        </w:rPr>
        <w:t>важное</w:t>
      </w:r>
      <w:r w:rsidRPr="00FC3317">
        <w:rPr>
          <w:spacing w:val="-5"/>
          <w:sz w:val="24"/>
          <w:szCs w:val="24"/>
        </w:rPr>
        <w:t xml:space="preserve"> </w:t>
      </w:r>
      <w:r w:rsidRPr="00FC3317">
        <w:rPr>
          <w:sz w:val="24"/>
          <w:szCs w:val="24"/>
        </w:rPr>
        <w:t>для</w:t>
      </w:r>
      <w:r w:rsidRPr="00FC3317">
        <w:rPr>
          <w:spacing w:val="-3"/>
          <w:sz w:val="24"/>
          <w:szCs w:val="24"/>
        </w:rPr>
        <w:t xml:space="preserve"> </w:t>
      </w:r>
      <w:r w:rsidRPr="00FC3317">
        <w:rPr>
          <w:sz w:val="24"/>
          <w:szCs w:val="24"/>
        </w:rPr>
        <w:t>проектной</w:t>
      </w:r>
      <w:r w:rsidRPr="00FC3317">
        <w:rPr>
          <w:spacing w:val="-4"/>
          <w:sz w:val="24"/>
          <w:szCs w:val="24"/>
        </w:rPr>
        <w:t xml:space="preserve"> </w:t>
      </w:r>
      <w:r w:rsidRPr="00FC3317">
        <w:rPr>
          <w:spacing w:val="-2"/>
          <w:sz w:val="24"/>
          <w:szCs w:val="24"/>
        </w:rPr>
        <w:t>графики</w:t>
      </w:r>
    </w:p>
    <w:p w14:paraId="506BCD91" w14:textId="77777777" w:rsidR="00FC3317" w:rsidRPr="00FC3317" w:rsidRDefault="00FC3317" w:rsidP="009817E5">
      <w:pPr>
        <w:pStyle w:val="a5"/>
        <w:numPr>
          <w:ilvl w:val="1"/>
          <w:numId w:val="408"/>
        </w:numPr>
        <w:ind w:left="142" w:right="144" w:firstLine="709"/>
        <w:jc w:val="both"/>
        <w:rPr>
          <w:sz w:val="24"/>
          <w:szCs w:val="24"/>
        </w:rPr>
      </w:pPr>
      <w:r w:rsidRPr="00FC3317">
        <w:rPr>
          <w:sz w:val="24"/>
          <w:szCs w:val="24"/>
        </w:rPr>
        <w:t>авторский</w:t>
      </w:r>
      <w:r w:rsidRPr="00FC3317">
        <w:rPr>
          <w:spacing w:val="-15"/>
          <w:sz w:val="24"/>
          <w:szCs w:val="24"/>
        </w:rPr>
        <w:t xml:space="preserve"> </w:t>
      </w:r>
      <w:r w:rsidRPr="00FC3317">
        <w:rPr>
          <w:sz w:val="24"/>
          <w:szCs w:val="24"/>
        </w:rPr>
        <w:t>графический</w:t>
      </w:r>
      <w:r w:rsidRPr="00FC3317">
        <w:rPr>
          <w:spacing w:val="-15"/>
          <w:sz w:val="24"/>
          <w:szCs w:val="24"/>
        </w:rPr>
        <w:t xml:space="preserve"> </w:t>
      </w:r>
      <w:r w:rsidRPr="00FC3317">
        <w:rPr>
          <w:sz w:val="24"/>
          <w:szCs w:val="24"/>
        </w:rPr>
        <w:t>почерк</w:t>
      </w:r>
      <w:r w:rsidRPr="00FC3317">
        <w:rPr>
          <w:spacing w:val="-15"/>
          <w:sz w:val="24"/>
          <w:szCs w:val="24"/>
        </w:rPr>
        <w:t xml:space="preserve"> </w:t>
      </w:r>
      <w:r w:rsidRPr="00FC3317">
        <w:rPr>
          <w:sz w:val="24"/>
          <w:szCs w:val="24"/>
        </w:rPr>
        <w:t>(язык); Б)</w:t>
      </w:r>
      <w:r w:rsidRPr="00FC3317">
        <w:rPr>
          <w:spacing w:val="-11"/>
          <w:sz w:val="24"/>
          <w:szCs w:val="24"/>
        </w:rPr>
        <w:t xml:space="preserve"> </w:t>
      </w:r>
      <w:r w:rsidRPr="00FC3317">
        <w:rPr>
          <w:sz w:val="24"/>
          <w:szCs w:val="24"/>
        </w:rPr>
        <w:t>сложная</w:t>
      </w:r>
      <w:r w:rsidRPr="00FC3317">
        <w:rPr>
          <w:spacing w:val="-8"/>
          <w:sz w:val="24"/>
          <w:szCs w:val="24"/>
        </w:rPr>
        <w:t xml:space="preserve"> </w:t>
      </w:r>
      <w:r w:rsidRPr="00FC3317">
        <w:rPr>
          <w:sz w:val="24"/>
          <w:szCs w:val="24"/>
        </w:rPr>
        <w:t>(уникальная)</w:t>
      </w:r>
      <w:r w:rsidRPr="00FC3317">
        <w:rPr>
          <w:spacing w:val="-9"/>
          <w:sz w:val="24"/>
          <w:szCs w:val="24"/>
        </w:rPr>
        <w:t xml:space="preserve"> </w:t>
      </w:r>
      <w:r w:rsidRPr="00FC3317">
        <w:rPr>
          <w:sz w:val="24"/>
          <w:szCs w:val="24"/>
        </w:rPr>
        <w:t>техника</w:t>
      </w:r>
      <w:r w:rsidRPr="00FC3317">
        <w:rPr>
          <w:spacing w:val="-10"/>
          <w:sz w:val="24"/>
          <w:szCs w:val="24"/>
        </w:rPr>
        <w:t xml:space="preserve"> </w:t>
      </w:r>
      <w:r w:rsidRPr="00FC3317">
        <w:rPr>
          <w:sz w:val="24"/>
          <w:szCs w:val="24"/>
        </w:rPr>
        <w:t>графики;</w:t>
      </w:r>
    </w:p>
    <w:p w14:paraId="52BA1EE6" w14:textId="77777777" w:rsidR="00FC3317" w:rsidRPr="00FC3317" w:rsidRDefault="00FC3317" w:rsidP="009817E5">
      <w:pPr>
        <w:pStyle w:val="a5"/>
        <w:numPr>
          <w:ilvl w:val="1"/>
          <w:numId w:val="408"/>
        </w:numPr>
        <w:spacing w:before="1"/>
        <w:ind w:left="142" w:right="144" w:firstLine="709"/>
        <w:jc w:val="both"/>
        <w:rPr>
          <w:sz w:val="24"/>
          <w:szCs w:val="24"/>
        </w:rPr>
      </w:pPr>
      <w:r w:rsidRPr="00FC3317">
        <w:rPr>
          <w:sz w:val="24"/>
          <w:szCs w:val="24"/>
        </w:rPr>
        <w:t>точная</w:t>
      </w:r>
      <w:r w:rsidRPr="00FC3317">
        <w:rPr>
          <w:spacing w:val="-12"/>
          <w:sz w:val="24"/>
          <w:szCs w:val="24"/>
        </w:rPr>
        <w:t xml:space="preserve"> </w:t>
      </w:r>
      <w:proofErr w:type="spellStart"/>
      <w:r w:rsidRPr="00FC3317">
        <w:rPr>
          <w:sz w:val="24"/>
          <w:szCs w:val="24"/>
        </w:rPr>
        <w:t>цветофактурная</w:t>
      </w:r>
      <w:proofErr w:type="spellEnd"/>
      <w:r w:rsidRPr="00FC3317">
        <w:rPr>
          <w:spacing w:val="-5"/>
          <w:sz w:val="24"/>
          <w:szCs w:val="24"/>
        </w:rPr>
        <w:t xml:space="preserve"> </w:t>
      </w:r>
      <w:r w:rsidRPr="00FC3317">
        <w:rPr>
          <w:sz w:val="24"/>
          <w:szCs w:val="24"/>
        </w:rPr>
        <w:t>передача</w:t>
      </w:r>
      <w:r w:rsidRPr="00FC3317">
        <w:rPr>
          <w:spacing w:val="-8"/>
          <w:sz w:val="24"/>
          <w:szCs w:val="24"/>
        </w:rPr>
        <w:t xml:space="preserve"> </w:t>
      </w:r>
      <w:r w:rsidRPr="00FC3317">
        <w:rPr>
          <w:sz w:val="24"/>
          <w:szCs w:val="24"/>
        </w:rPr>
        <w:t>проектируемых</w:t>
      </w:r>
      <w:r w:rsidRPr="00FC3317">
        <w:rPr>
          <w:spacing w:val="-4"/>
          <w:sz w:val="24"/>
          <w:szCs w:val="24"/>
        </w:rPr>
        <w:t xml:space="preserve"> </w:t>
      </w:r>
      <w:r w:rsidRPr="00FC3317">
        <w:rPr>
          <w:spacing w:val="-2"/>
          <w:sz w:val="24"/>
          <w:szCs w:val="24"/>
        </w:rPr>
        <w:t>объектов;</w:t>
      </w:r>
    </w:p>
    <w:p w14:paraId="4940349F"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4"/>
          <w:sz w:val="24"/>
          <w:szCs w:val="24"/>
        </w:rPr>
        <w:t xml:space="preserve"> </w:t>
      </w:r>
      <w:r w:rsidRPr="00FC3317">
        <w:rPr>
          <w:sz w:val="24"/>
          <w:szCs w:val="24"/>
        </w:rPr>
        <w:t>убедительность</w:t>
      </w:r>
      <w:r w:rsidRPr="00FC3317">
        <w:rPr>
          <w:spacing w:val="-3"/>
          <w:sz w:val="24"/>
          <w:szCs w:val="24"/>
        </w:rPr>
        <w:t xml:space="preserve"> </w:t>
      </w:r>
      <w:r w:rsidRPr="00FC3317">
        <w:rPr>
          <w:sz w:val="24"/>
          <w:szCs w:val="24"/>
        </w:rPr>
        <w:t>в</w:t>
      </w:r>
      <w:r w:rsidRPr="00FC3317">
        <w:rPr>
          <w:spacing w:val="-7"/>
          <w:sz w:val="24"/>
          <w:szCs w:val="24"/>
        </w:rPr>
        <w:t xml:space="preserve"> </w:t>
      </w:r>
      <w:r w:rsidRPr="00FC3317">
        <w:rPr>
          <w:sz w:val="24"/>
          <w:szCs w:val="24"/>
        </w:rPr>
        <w:t>передаче</w:t>
      </w:r>
      <w:r w:rsidRPr="00FC3317">
        <w:rPr>
          <w:spacing w:val="-5"/>
          <w:sz w:val="24"/>
          <w:szCs w:val="24"/>
        </w:rPr>
        <w:t xml:space="preserve"> </w:t>
      </w:r>
      <w:r w:rsidRPr="00FC3317">
        <w:rPr>
          <w:sz w:val="24"/>
          <w:szCs w:val="24"/>
        </w:rPr>
        <w:t>формы,</w:t>
      </w:r>
      <w:r w:rsidRPr="00FC3317">
        <w:rPr>
          <w:spacing w:val="-4"/>
          <w:sz w:val="24"/>
          <w:szCs w:val="24"/>
        </w:rPr>
        <w:t xml:space="preserve"> </w:t>
      </w:r>
      <w:r w:rsidRPr="00FC3317">
        <w:rPr>
          <w:sz w:val="24"/>
          <w:szCs w:val="24"/>
        </w:rPr>
        <w:t>объема</w:t>
      </w:r>
      <w:r w:rsidRPr="00FC3317">
        <w:rPr>
          <w:spacing w:val="-3"/>
          <w:sz w:val="24"/>
          <w:szCs w:val="24"/>
        </w:rPr>
        <w:t xml:space="preserve"> </w:t>
      </w:r>
      <w:r w:rsidRPr="00FC3317">
        <w:rPr>
          <w:sz w:val="24"/>
          <w:szCs w:val="24"/>
        </w:rPr>
        <w:t>проектируемых</w:t>
      </w:r>
      <w:r w:rsidRPr="00FC3317">
        <w:rPr>
          <w:spacing w:val="-1"/>
          <w:sz w:val="24"/>
          <w:szCs w:val="24"/>
        </w:rPr>
        <w:t xml:space="preserve"> </w:t>
      </w:r>
      <w:r w:rsidRPr="00FC3317">
        <w:rPr>
          <w:sz w:val="24"/>
          <w:szCs w:val="24"/>
        </w:rPr>
        <w:t>предметов,</w:t>
      </w:r>
      <w:r w:rsidRPr="00FC3317">
        <w:rPr>
          <w:spacing w:val="-4"/>
          <w:sz w:val="24"/>
          <w:szCs w:val="24"/>
        </w:rPr>
        <w:t xml:space="preserve"> </w:t>
      </w:r>
      <w:proofErr w:type="spellStart"/>
      <w:r w:rsidRPr="00FC3317">
        <w:rPr>
          <w:sz w:val="24"/>
          <w:szCs w:val="24"/>
        </w:rPr>
        <w:t>цветофактурных</w:t>
      </w:r>
      <w:proofErr w:type="spellEnd"/>
      <w:r w:rsidRPr="00FC3317">
        <w:rPr>
          <w:sz w:val="24"/>
          <w:szCs w:val="24"/>
        </w:rPr>
        <w:t xml:space="preserve"> характеристик поверхностей изображаемых предметов, особенностей пространства;</w:t>
      </w:r>
    </w:p>
    <w:p w14:paraId="3F2F9426" w14:textId="77777777" w:rsidR="00FC3317" w:rsidRPr="00FC3317" w:rsidRDefault="00FC3317" w:rsidP="009817E5">
      <w:pPr>
        <w:pStyle w:val="a5"/>
        <w:numPr>
          <w:ilvl w:val="0"/>
          <w:numId w:val="408"/>
        </w:numPr>
        <w:ind w:left="142" w:right="144" w:firstLine="709"/>
        <w:jc w:val="both"/>
        <w:rPr>
          <w:sz w:val="24"/>
          <w:szCs w:val="24"/>
        </w:rPr>
      </w:pPr>
      <w:r w:rsidRPr="00FC3317">
        <w:rPr>
          <w:sz w:val="24"/>
          <w:szCs w:val="24"/>
        </w:rPr>
        <w:t>Выберите из</w:t>
      </w:r>
      <w:r w:rsidRPr="00FC3317">
        <w:rPr>
          <w:sz w:val="24"/>
          <w:szCs w:val="24"/>
        </w:rPr>
        <w:tab/>
      </w:r>
      <w:r w:rsidRPr="00FC3317">
        <w:rPr>
          <w:sz w:val="24"/>
          <w:szCs w:val="24"/>
        </w:rPr>
        <w:tab/>
        <w:t>перечисленных, средство композиции,</w:t>
      </w:r>
      <w:r w:rsidRPr="00FC3317">
        <w:rPr>
          <w:sz w:val="24"/>
          <w:szCs w:val="24"/>
        </w:rPr>
        <w:tab/>
        <w:t xml:space="preserve">выражающее в </w:t>
      </w:r>
      <w:r w:rsidRPr="00FC3317">
        <w:rPr>
          <w:spacing w:val="-2"/>
          <w:sz w:val="24"/>
          <w:szCs w:val="24"/>
        </w:rPr>
        <w:t>художественной</w:t>
      </w:r>
      <w:r w:rsidRPr="00FC3317">
        <w:rPr>
          <w:sz w:val="24"/>
          <w:szCs w:val="24"/>
        </w:rPr>
        <w:tab/>
      </w:r>
      <w:r w:rsidRPr="00FC3317">
        <w:rPr>
          <w:spacing w:val="-2"/>
          <w:sz w:val="24"/>
          <w:szCs w:val="24"/>
        </w:rPr>
        <w:t>форме</w:t>
      </w:r>
      <w:r w:rsidRPr="00FC3317">
        <w:rPr>
          <w:sz w:val="24"/>
          <w:szCs w:val="24"/>
        </w:rPr>
        <w:tab/>
      </w:r>
      <w:r w:rsidRPr="00FC3317">
        <w:rPr>
          <w:spacing w:val="-2"/>
          <w:sz w:val="24"/>
          <w:szCs w:val="24"/>
        </w:rPr>
        <w:t>логику</w:t>
      </w:r>
      <w:r w:rsidRPr="00FC3317">
        <w:rPr>
          <w:sz w:val="24"/>
          <w:szCs w:val="24"/>
        </w:rPr>
        <w:tab/>
      </w:r>
      <w:r w:rsidRPr="00FC3317">
        <w:rPr>
          <w:spacing w:val="-2"/>
          <w:sz w:val="24"/>
          <w:szCs w:val="24"/>
        </w:rPr>
        <w:t>материально-конструктивного</w:t>
      </w:r>
      <w:r w:rsidRPr="00FC3317">
        <w:rPr>
          <w:sz w:val="24"/>
          <w:szCs w:val="24"/>
        </w:rPr>
        <w:tab/>
      </w:r>
      <w:r w:rsidRPr="00FC3317">
        <w:rPr>
          <w:spacing w:val="-2"/>
          <w:sz w:val="24"/>
          <w:szCs w:val="24"/>
        </w:rPr>
        <w:t>строения</w:t>
      </w:r>
      <w:r w:rsidRPr="00FC3317">
        <w:rPr>
          <w:sz w:val="24"/>
          <w:szCs w:val="24"/>
        </w:rPr>
        <w:tab/>
      </w:r>
      <w:r w:rsidRPr="00FC3317">
        <w:rPr>
          <w:spacing w:val="-2"/>
          <w:sz w:val="24"/>
          <w:szCs w:val="24"/>
        </w:rPr>
        <w:t xml:space="preserve">объекта, </w:t>
      </w:r>
      <w:r w:rsidRPr="00FC3317">
        <w:rPr>
          <w:sz w:val="24"/>
          <w:szCs w:val="24"/>
        </w:rPr>
        <w:t>выявляющее</w:t>
      </w:r>
      <w:r w:rsidRPr="00FC3317">
        <w:rPr>
          <w:spacing w:val="40"/>
          <w:sz w:val="24"/>
          <w:szCs w:val="24"/>
        </w:rPr>
        <w:t xml:space="preserve"> </w:t>
      </w:r>
      <w:r w:rsidRPr="00FC3317">
        <w:rPr>
          <w:sz w:val="24"/>
          <w:szCs w:val="24"/>
        </w:rPr>
        <w:t>соотношение</w:t>
      </w:r>
      <w:r w:rsidRPr="00FC3317">
        <w:rPr>
          <w:spacing w:val="40"/>
          <w:sz w:val="24"/>
          <w:szCs w:val="24"/>
        </w:rPr>
        <w:t xml:space="preserve"> </w:t>
      </w:r>
      <w:r w:rsidRPr="00FC3317">
        <w:rPr>
          <w:sz w:val="24"/>
          <w:szCs w:val="24"/>
        </w:rPr>
        <w:t>подвижных</w:t>
      </w:r>
      <w:r w:rsidRPr="00FC3317">
        <w:rPr>
          <w:spacing w:val="40"/>
          <w:sz w:val="24"/>
          <w:szCs w:val="24"/>
        </w:rPr>
        <w:t xml:space="preserve"> </w:t>
      </w:r>
      <w:r w:rsidRPr="00FC3317">
        <w:rPr>
          <w:sz w:val="24"/>
          <w:szCs w:val="24"/>
        </w:rPr>
        <w:t>и</w:t>
      </w:r>
      <w:r w:rsidRPr="00FC3317">
        <w:rPr>
          <w:spacing w:val="40"/>
          <w:sz w:val="24"/>
          <w:szCs w:val="24"/>
        </w:rPr>
        <w:t xml:space="preserve"> </w:t>
      </w:r>
      <w:r w:rsidRPr="00FC3317">
        <w:rPr>
          <w:sz w:val="24"/>
          <w:szCs w:val="24"/>
        </w:rPr>
        <w:t>неподвижных,</w:t>
      </w:r>
      <w:r w:rsidRPr="00FC3317">
        <w:rPr>
          <w:spacing w:val="40"/>
          <w:sz w:val="24"/>
          <w:szCs w:val="24"/>
        </w:rPr>
        <w:t xml:space="preserve"> </w:t>
      </w:r>
      <w:r w:rsidRPr="00FC3317">
        <w:rPr>
          <w:sz w:val="24"/>
          <w:szCs w:val="24"/>
        </w:rPr>
        <w:t>несущих</w:t>
      </w:r>
      <w:r w:rsidRPr="00FC3317">
        <w:rPr>
          <w:spacing w:val="40"/>
          <w:sz w:val="24"/>
          <w:szCs w:val="24"/>
        </w:rPr>
        <w:t xml:space="preserve"> </w:t>
      </w:r>
      <w:r w:rsidRPr="00FC3317">
        <w:rPr>
          <w:sz w:val="24"/>
          <w:szCs w:val="24"/>
        </w:rPr>
        <w:t>и</w:t>
      </w:r>
      <w:r w:rsidRPr="00FC3317">
        <w:rPr>
          <w:spacing w:val="40"/>
          <w:sz w:val="24"/>
          <w:szCs w:val="24"/>
        </w:rPr>
        <w:t xml:space="preserve"> </w:t>
      </w:r>
      <w:r w:rsidRPr="00FC3317">
        <w:rPr>
          <w:sz w:val="24"/>
          <w:szCs w:val="24"/>
        </w:rPr>
        <w:t>несомых</w:t>
      </w:r>
      <w:r w:rsidRPr="00FC3317">
        <w:rPr>
          <w:spacing w:val="40"/>
          <w:sz w:val="24"/>
          <w:szCs w:val="24"/>
        </w:rPr>
        <w:t xml:space="preserve"> </w:t>
      </w:r>
      <w:r w:rsidRPr="00FC3317">
        <w:rPr>
          <w:sz w:val="24"/>
          <w:szCs w:val="24"/>
        </w:rPr>
        <w:t>частей</w:t>
      </w:r>
      <w:r w:rsidRPr="00FC3317">
        <w:rPr>
          <w:spacing w:val="80"/>
          <w:sz w:val="24"/>
          <w:szCs w:val="24"/>
        </w:rPr>
        <w:t xml:space="preserve"> </w:t>
      </w:r>
      <w:r w:rsidRPr="00FC3317">
        <w:rPr>
          <w:sz w:val="24"/>
          <w:szCs w:val="24"/>
        </w:rPr>
        <w:t>изделий, физических свойств материалов, конструкций.</w:t>
      </w:r>
    </w:p>
    <w:p w14:paraId="1F534E39" w14:textId="77777777" w:rsidR="00FC3317" w:rsidRPr="00FC3317" w:rsidRDefault="00FC3317" w:rsidP="009817E5">
      <w:pPr>
        <w:pStyle w:val="a5"/>
        <w:numPr>
          <w:ilvl w:val="1"/>
          <w:numId w:val="408"/>
        </w:numPr>
        <w:ind w:left="142" w:right="144" w:firstLine="709"/>
        <w:jc w:val="both"/>
        <w:rPr>
          <w:sz w:val="24"/>
          <w:szCs w:val="24"/>
        </w:rPr>
      </w:pPr>
      <w:r w:rsidRPr="00FC3317">
        <w:rPr>
          <w:spacing w:val="-2"/>
          <w:sz w:val="24"/>
          <w:szCs w:val="24"/>
        </w:rPr>
        <w:t>эргономика;</w:t>
      </w:r>
    </w:p>
    <w:p w14:paraId="59ECA112"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2"/>
          <w:sz w:val="24"/>
          <w:szCs w:val="24"/>
        </w:rPr>
        <w:t xml:space="preserve"> тектоника;</w:t>
      </w:r>
    </w:p>
    <w:p w14:paraId="65EC0A80" w14:textId="77777777" w:rsidR="00FC3317" w:rsidRPr="00FC3317" w:rsidRDefault="00FC3317" w:rsidP="009817E5">
      <w:pPr>
        <w:pStyle w:val="a5"/>
        <w:numPr>
          <w:ilvl w:val="1"/>
          <w:numId w:val="408"/>
        </w:numPr>
        <w:ind w:left="142" w:right="144" w:firstLine="709"/>
        <w:jc w:val="both"/>
        <w:rPr>
          <w:sz w:val="24"/>
          <w:szCs w:val="24"/>
        </w:rPr>
      </w:pPr>
      <w:r w:rsidRPr="00FC3317">
        <w:rPr>
          <w:spacing w:val="-2"/>
          <w:sz w:val="24"/>
          <w:szCs w:val="24"/>
        </w:rPr>
        <w:t>ритмичность;</w:t>
      </w:r>
    </w:p>
    <w:p w14:paraId="2B5BBDF9"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1"/>
          <w:sz w:val="24"/>
          <w:szCs w:val="24"/>
        </w:rPr>
        <w:t xml:space="preserve"> </w:t>
      </w:r>
      <w:r w:rsidRPr="00FC3317">
        <w:rPr>
          <w:spacing w:val="-2"/>
          <w:sz w:val="24"/>
          <w:szCs w:val="24"/>
        </w:rPr>
        <w:t>пропорциональность;</w:t>
      </w:r>
    </w:p>
    <w:p w14:paraId="7993BB64" w14:textId="77777777" w:rsidR="00FC3317" w:rsidRPr="00FC3317" w:rsidRDefault="00FC3317" w:rsidP="009817E5">
      <w:pPr>
        <w:pStyle w:val="a5"/>
        <w:numPr>
          <w:ilvl w:val="0"/>
          <w:numId w:val="408"/>
        </w:numPr>
        <w:ind w:left="142" w:right="144" w:firstLine="709"/>
        <w:jc w:val="both"/>
        <w:rPr>
          <w:sz w:val="24"/>
          <w:szCs w:val="24"/>
        </w:rPr>
      </w:pPr>
      <w:r w:rsidRPr="00FC3317">
        <w:rPr>
          <w:sz w:val="24"/>
          <w:szCs w:val="24"/>
        </w:rPr>
        <w:t>Комплексная система визуальной коммуникации,</w:t>
      </w:r>
      <w:r w:rsidRPr="00FC3317">
        <w:rPr>
          <w:sz w:val="24"/>
          <w:szCs w:val="24"/>
        </w:rPr>
        <w:tab/>
      </w:r>
      <w:r w:rsidRPr="00FC3317">
        <w:rPr>
          <w:spacing w:val="-2"/>
          <w:sz w:val="24"/>
          <w:szCs w:val="24"/>
        </w:rPr>
        <w:t xml:space="preserve">способствующая </w:t>
      </w:r>
      <w:r w:rsidRPr="00FC3317">
        <w:rPr>
          <w:sz w:val="24"/>
          <w:szCs w:val="24"/>
        </w:rPr>
        <w:t>формированию благоприятного имиджа предприятия, организации,</w:t>
      </w:r>
    </w:p>
    <w:p w14:paraId="3388E58A" w14:textId="77777777" w:rsidR="00FC3317" w:rsidRPr="00FC3317" w:rsidRDefault="00FC3317" w:rsidP="00A25E61">
      <w:pPr>
        <w:pStyle w:val="a3"/>
        <w:spacing w:before="1"/>
        <w:ind w:left="142" w:right="144" w:firstLine="709"/>
        <w:rPr>
          <w:sz w:val="24"/>
          <w:szCs w:val="24"/>
        </w:rPr>
      </w:pPr>
      <w:r w:rsidRPr="00FC3317">
        <w:rPr>
          <w:sz w:val="24"/>
          <w:szCs w:val="24"/>
        </w:rPr>
        <w:t>способствующая</w:t>
      </w:r>
      <w:r w:rsidRPr="00FC3317">
        <w:rPr>
          <w:spacing w:val="-8"/>
          <w:sz w:val="24"/>
          <w:szCs w:val="24"/>
        </w:rPr>
        <w:t xml:space="preserve"> </w:t>
      </w:r>
      <w:r w:rsidRPr="00FC3317">
        <w:rPr>
          <w:sz w:val="24"/>
          <w:szCs w:val="24"/>
        </w:rPr>
        <w:t>росту</w:t>
      </w:r>
      <w:r w:rsidRPr="00FC3317">
        <w:rPr>
          <w:spacing w:val="-9"/>
          <w:sz w:val="24"/>
          <w:szCs w:val="24"/>
        </w:rPr>
        <w:t xml:space="preserve"> </w:t>
      </w:r>
      <w:r w:rsidRPr="00FC3317">
        <w:rPr>
          <w:sz w:val="24"/>
          <w:szCs w:val="24"/>
        </w:rPr>
        <w:t>её</w:t>
      </w:r>
      <w:r w:rsidRPr="00FC3317">
        <w:rPr>
          <w:spacing w:val="-10"/>
          <w:sz w:val="24"/>
          <w:szCs w:val="24"/>
        </w:rPr>
        <w:t xml:space="preserve"> </w:t>
      </w:r>
      <w:r w:rsidRPr="00FC3317">
        <w:rPr>
          <w:sz w:val="24"/>
          <w:szCs w:val="24"/>
        </w:rPr>
        <w:t>репутации</w:t>
      </w:r>
      <w:r w:rsidRPr="00FC3317">
        <w:rPr>
          <w:spacing w:val="-5"/>
          <w:sz w:val="24"/>
          <w:szCs w:val="24"/>
        </w:rPr>
        <w:t xml:space="preserve"> </w:t>
      </w:r>
      <w:r w:rsidRPr="00FC3317">
        <w:rPr>
          <w:sz w:val="24"/>
          <w:szCs w:val="24"/>
        </w:rPr>
        <w:t>и</w:t>
      </w:r>
      <w:r w:rsidRPr="00FC3317">
        <w:rPr>
          <w:spacing w:val="-11"/>
          <w:sz w:val="24"/>
          <w:szCs w:val="24"/>
        </w:rPr>
        <w:t xml:space="preserve"> </w:t>
      </w:r>
      <w:r w:rsidRPr="00FC3317">
        <w:rPr>
          <w:sz w:val="24"/>
          <w:szCs w:val="24"/>
        </w:rPr>
        <w:t>известности</w:t>
      </w:r>
      <w:r w:rsidRPr="00FC3317">
        <w:rPr>
          <w:spacing w:val="-5"/>
          <w:sz w:val="24"/>
          <w:szCs w:val="24"/>
        </w:rPr>
        <w:t xml:space="preserve"> </w:t>
      </w:r>
      <w:r w:rsidRPr="00FC3317">
        <w:rPr>
          <w:sz w:val="24"/>
          <w:szCs w:val="24"/>
        </w:rPr>
        <w:t>и</w:t>
      </w:r>
      <w:r w:rsidRPr="00FC3317">
        <w:rPr>
          <w:spacing w:val="-6"/>
          <w:sz w:val="24"/>
          <w:szCs w:val="24"/>
        </w:rPr>
        <w:t xml:space="preserve"> </w:t>
      </w:r>
      <w:r w:rsidRPr="00FC3317">
        <w:rPr>
          <w:sz w:val="24"/>
          <w:szCs w:val="24"/>
        </w:rPr>
        <w:t>усиливающая</w:t>
      </w:r>
      <w:r w:rsidRPr="00FC3317">
        <w:rPr>
          <w:spacing w:val="-8"/>
          <w:sz w:val="24"/>
          <w:szCs w:val="24"/>
        </w:rPr>
        <w:t xml:space="preserve"> </w:t>
      </w:r>
      <w:r w:rsidRPr="00FC3317">
        <w:rPr>
          <w:sz w:val="24"/>
          <w:szCs w:val="24"/>
        </w:rPr>
        <w:t>эффективность</w:t>
      </w:r>
      <w:r w:rsidRPr="00FC3317">
        <w:rPr>
          <w:spacing w:val="-7"/>
          <w:sz w:val="24"/>
          <w:szCs w:val="24"/>
        </w:rPr>
        <w:t xml:space="preserve"> </w:t>
      </w:r>
      <w:r w:rsidRPr="00FC3317">
        <w:rPr>
          <w:sz w:val="24"/>
          <w:szCs w:val="24"/>
        </w:rPr>
        <w:t>ее контактов с потребителями называется</w:t>
      </w:r>
    </w:p>
    <w:p w14:paraId="25DA9C80" w14:textId="77777777" w:rsidR="00FC3317" w:rsidRPr="00FC3317" w:rsidRDefault="00FC3317" w:rsidP="009817E5">
      <w:pPr>
        <w:pStyle w:val="a5"/>
        <w:numPr>
          <w:ilvl w:val="1"/>
          <w:numId w:val="408"/>
        </w:numPr>
        <w:ind w:left="142" w:right="144" w:firstLine="709"/>
        <w:jc w:val="both"/>
        <w:rPr>
          <w:sz w:val="24"/>
          <w:szCs w:val="24"/>
        </w:rPr>
      </w:pPr>
      <w:r w:rsidRPr="00FC3317">
        <w:rPr>
          <w:spacing w:val="-2"/>
          <w:sz w:val="24"/>
          <w:szCs w:val="24"/>
        </w:rPr>
        <w:t>логотипом;</w:t>
      </w:r>
    </w:p>
    <w:p w14:paraId="4EB2AB46"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6"/>
          <w:sz w:val="24"/>
          <w:szCs w:val="24"/>
        </w:rPr>
        <w:t xml:space="preserve"> </w:t>
      </w:r>
      <w:r w:rsidRPr="00FC3317">
        <w:rPr>
          <w:sz w:val="24"/>
          <w:szCs w:val="24"/>
        </w:rPr>
        <w:t>фирменным</w:t>
      </w:r>
      <w:r w:rsidRPr="00FC3317">
        <w:rPr>
          <w:spacing w:val="-3"/>
          <w:sz w:val="24"/>
          <w:szCs w:val="24"/>
        </w:rPr>
        <w:t xml:space="preserve"> </w:t>
      </w:r>
      <w:r w:rsidRPr="00FC3317">
        <w:rPr>
          <w:spacing w:val="-2"/>
          <w:sz w:val="24"/>
          <w:szCs w:val="24"/>
        </w:rPr>
        <w:t>стилем;</w:t>
      </w:r>
    </w:p>
    <w:p w14:paraId="37616EED" w14:textId="77777777" w:rsidR="00FC3317" w:rsidRPr="00FC3317" w:rsidRDefault="00FC3317" w:rsidP="009817E5">
      <w:pPr>
        <w:pStyle w:val="a5"/>
        <w:numPr>
          <w:ilvl w:val="1"/>
          <w:numId w:val="408"/>
        </w:numPr>
        <w:ind w:left="142" w:right="144" w:firstLine="709"/>
        <w:jc w:val="both"/>
        <w:rPr>
          <w:sz w:val="24"/>
          <w:szCs w:val="24"/>
        </w:rPr>
      </w:pPr>
      <w:r w:rsidRPr="00FC3317">
        <w:rPr>
          <w:spacing w:val="-2"/>
          <w:sz w:val="24"/>
          <w:szCs w:val="24"/>
        </w:rPr>
        <w:t>семиотикой;</w:t>
      </w:r>
    </w:p>
    <w:p w14:paraId="2FE9536A"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6"/>
          <w:sz w:val="24"/>
          <w:szCs w:val="24"/>
        </w:rPr>
        <w:t xml:space="preserve"> </w:t>
      </w:r>
      <w:r w:rsidRPr="00FC3317">
        <w:rPr>
          <w:sz w:val="24"/>
          <w:szCs w:val="24"/>
        </w:rPr>
        <w:t>рекламной</w:t>
      </w:r>
      <w:r w:rsidRPr="00FC3317">
        <w:rPr>
          <w:spacing w:val="-1"/>
          <w:sz w:val="24"/>
          <w:szCs w:val="24"/>
        </w:rPr>
        <w:t xml:space="preserve"> </w:t>
      </w:r>
      <w:r w:rsidRPr="00FC3317">
        <w:rPr>
          <w:spacing w:val="-2"/>
          <w:sz w:val="24"/>
          <w:szCs w:val="24"/>
        </w:rPr>
        <w:t>продукцией;</w:t>
      </w:r>
    </w:p>
    <w:p w14:paraId="2531D0C4" w14:textId="77777777" w:rsidR="00FC3317" w:rsidRPr="00FC3317" w:rsidRDefault="00FC3317" w:rsidP="009817E5">
      <w:pPr>
        <w:pStyle w:val="a5"/>
        <w:numPr>
          <w:ilvl w:val="0"/>
          <w:numId w:val="408"/>
        </w:numPr>
        <w:ind w:left="142" w:right="144" w:firstLine="709"/>
        <w:jc w:val="both"/>
        <w:rPr>
          <w:sz w:val="24"/>
          <w:szCs w:val="24"/>
        </w:rPr>
      </w:pPr>
      <w:r w:rsidRPr="00FC3317">
        <w:rPr>
          <w:sz w:val="24"/>
          <w:szCs w:val="24"/>
        </w:rPr>
        <w:t>Изображение проектируемого или существующего предмета, выполненное от руки</w:t>
      </w:r>
      <w:r w:rsidRPr="00FC3317">
        <w:rPr>
          <w:spacing w:val="80"/>
          <w:sz w:val="24"/>
          <w:szCs w:val="24"/>
        </w:rPr>
        <w:t xml:space="preserve"> </w:t>
      </w:r>
      <w:r w:rsidRPr="00FC3317">
        <w:rPr>
          <w:sz w:val="24"/>
          <w:szCs w:val="24"/>
        </w:rPr>
        <w:t>(без применения</w:t>
      </w:r>
      <w:r w:rsidRPr="00FC3317">
        <w:rPr>
          <w:spacing w:val="-2"/>
          <w:sz w:val="24"/>
          <w:szCs w:val="24"/>
        </w:rPr>
        <w:t xml:space="preserve"> </w:t>
      </w:r>
      <w:r w:rsidRPr="00FC3317">
        <w:rPr>
          <w:sz w:val="24"/>
          <w:szCs w:val="24"/>
        </w:rPr>
        <w:t>чертежных</w:t>
      </w:r>
      <w:r w:rsidRPr="00FC3317">
        <w:rPr>
          <w:spacing w:val="-3"/>
          <w:sz w:val="24"/>
          <w:szCs w:val="24"/>
        </w:rPr>
        <w:t xml:space="preserve"> </w:t>
      </w:r>
      <w:r w:rsidRPr="00FC3317">
        <w:rPr>
          <w:sz w:val="24"/>
          <w:szCs w:val="24"/>
        </w:rPr>
        <w:t>инструментов),</w:t>
      </w:r>
      <w:r w:rsidRPr="00FC3317">
        <w:rPr>
          <w:spacing w:val="-3"/>
          <w:sz w:val="24"/>
          <w:szCs w:val="24"/>
        </w:rPr>
        <w:t xml:space="preserve"> </w:t>
      </w:r>
      <w:r w:rsidRPr="00FC3317">
        <w:rPr>
          <w:sz w:val="24"/>
          <w:szCs w:val="24"/>
        </w:rPr>
        <w:t>по</w:t>
      </w:r>
      <w:r w:rsidRPr="00FC3317">
        <w:rPr>
          <w:spacing w:val="-3"/>
          <w:sz w:val="24"/>
          <w:szCs w:val="24"/>
        </w:rPr>
        <w:t xml:space="preserve"> </w:t>
      </w:r>
      <w:r w:rsidRPr="00FC3317">
        <w:rPr>
          <w:sz w:val="24"/>
          <w:szCs w:val="24"/>
        </w:rPr>
        <w:t>правилам</w:t>
      </w:r>
      <w:r w:rsidRPr="00FC3317">
        <w:rPr>
          <w:spacing w:val="-4"/>
          <w:sz w:val="24"/>
          <w:szCs w:val="24"/>
        </w:rPr>
        <w:t xml:space="preserve"> </w:t>
      </w:r>
      <w:r w:rsidRPr="00FC3317">
        <w:rPr>
          <w:sz w:val="24"/>
          <w:szCs w:val="24"/>
        </w:rPr>
        <w:t>аксонометрии</w:t>
      </w:r>
      <w:r w:rsidRPr="00FC3317">
        <w:rPr>
          <w:spacing w:val="-1"/>
          <w:sz w:val="24"/>
          <w:szCs w:val="24"/>
        </w:rPr>
        <w:t xml:space="preserve"> </w:t>
      </w:r>
      <w:r w:rsidRPr="00FC3317">
        <w:rPr>
          <w:sz w:val="24"/>
          <w:szCs w:val="24"/>
        </w:rPr>
        <w:t>или</w:t>
      </w:r>
      <w:r w:rsidRPr="00FC3317">
        <w:rPr>
          <w:spacing w:val="-2"/>
          <w:sz w:val="24"/>
          <w:szCs w:val="24"/>
        </w:rPr>
        <w:t xml:space="preserve"> </w:t>
      </w:r>
      <w:r w:rsidRPr="00FC3317">
        <w:rPr>
          <w:sz w:val="24"/>
          <w:szCs w:val="24"/>
        </w:rPr>
        <w:t>перспективы</w:t>
      </w:r>
      <w:r w:rsidRPr="00FC3317">
        <w:rPr>
          <w:spacing w:val="-3"/>
          <w:sz w:val="24"/>
          <w:szCs w:val="24"/>
        </w:rPr>
        <w:t xml:space="preserve"> </w:t>
      </w:r>
      <w:r w:rsidRPr="00FC3317">
        <w:rPr>
          <w:sz w:val="24"/>
          <w:szCs w:val="24"/>
        </w:rPr>
        <w:t>с соблюдением пропорций на глаз это</w:t>
      </w:r>
    </w:p>
    <w:p w14:paraId="0322BF15" w14:textId="77777777" w:rsidR="00FC3317" w:rsidRPr="00FC3317" w:rsidRDefault="00FC3317" w:rsidP="009817E5">
      <w:pPr>
        <w:pStyle w:val="a5"/>
        <w:numPr>
          <w:ilvl w:val="1"/>
          <w:numId w:val="408"/>
        </w:numPr>
        <w:ind w:left="142" w:right="144" w:firstLine="709"/>
        <w:jc w:val="both"/>
        <w:rPr>
          <w:sz w:val="24"/>
          <w:szCs w:val="24"/>
        </w:rPr>
      </w:pPr>
      <w:r w:rsidRPr="00FC3317">
        <w:rPr>
          <w:sz w:val="24"/>
          <w:szCs w:val="24"/>
        </w:rPr>
        <w:t>технический</w:t>
      </w:r>
      <w:r w:rsidRPr="00FC3317">
        <w:rPr>
          <w:spacing w:val="-4"/>
          <w:sz w:val="24"/>
          <w:szCs w:val="24"/>
        </w:rPr>
        <w:t xml:space="preserve"> </w:t>
      </w:r>
      <w:r w:rsidRPr="00FC3317">
        <w:rPr>
          <w:spacing w:val="-2"/>
          <w:sz w:val="24"/>
          <w:szCs w:val="24"/>
        </w:rPr>
        <w:t>рисунок;</w:t>
      </w:r>
    </w:p>
    <w:p w14:paraId="67092DDE" w14:textId="77777777" w:rsidR="00FC3317" w:rsidRPr="00FC3317" w:rsidRDefault="00FC3317" w:rsidP="00A25E61">
      <w:pPr>
        <w:pStyle w:val="a3"/>
        <w:spacing w:before="62"/>
        <w:ind w:left="142" w:right="144" w:firstLine="709"/>
        <w:rPr>
          <w:sz w:val="24"/>
          <w:szCs w:val="24"/>
        </w:rPr>
      </w:pPr>
      <w:r w:rsidRPr="00FC3317">
        <w:rPr>
          <w:sz w:val="24"/>
          <w:szCs w:val="24"/>
        </w:rPr>
        <w:t>Б)</w:t>
      </w:r>
      <w:r w:rsidRPr="00FC3317">
        <w:rPr>
          <w:spacing w:val="-8"/>
          <w:sz w:val="24"/>
          <w:szCs w:val="24"/>
        </w:rPr>
        <w:t xml:space="preserve"> </w:t>
      </w:r>
      <w:r w:rsidRPr="00FC3317">
        <w:rPr>
          <w:spacing w:val="-2"/>
          <w:sz w:val="24"/>
          <w:szCs w:val="24"/>
        </w:rPr>
        <w:t>чертеж;</w:t>
      </w:r>
    </w:p>
    <w:p w14:paraId="6631820D" w14:textId="77777777" w:rsidR="00FC3317" w:rsidRPr="00FC3317" w:rsidRDefault="00FC3317" w:rsidP="009817E5">
      <w:pPr>
        <w:pStyle w:val="a5"/>
        <w:numPr>
          <w:ilvl w:val="1"/>
          <w:numId w:val="408"/>
        </w:numPr>
        <w:spacing w:before="2"/>
        <w:ind w:left="142" w:right="144" w:firstLine="709"/>
        <w:jc w:val="both"/>
        <w:rPr>
          <w:sz w:val="24"/>
          <w:szCs w:val="24"/>
        </w:rPr>
      </w:pPr>
      <w:r w:rsidRPr="00FC3317">
        <w:rPr>
          <w:sz w:val="24"/>
          <w:szCs w:val="24"/>
        </w:rPr>
        <w:t>перспективный</w:t>
      </w:r>
      <w:r w:rsidRPr="00FC3317">
        <w:rPr>
          <w:spacing w:val="-15"/>
          <w:sz w:val="24"/>
          <w:szCs w:val="24"/>
        </w:rPr>
        <w:t xml:space="preserve"> </w:t>
      </w:r>
      <w:r w:rsidRPr="00FC3317">
        <w:rPr>
          <w:sz w:val="24"/>
          <w:szCs w:val="24"/>
        </w:rPr>
        <w:t>рисунок</w:t>
      </w:r>
      <w:r w:rsidRPr="00FC3317">
        <w:rPr>
          <w:spacing w:val="-15"/>
          <w:sz w:val="24"/>
          <w:szCs w:val="24"/>
        </w:rPr>
        <w:t xml:space="preserve"> </w:t>
      </w:r>
      <w:r w:rsidRPr="00FC3317">
        <w:rPr>
          <w:sz w:val="24"/>
          <w:szCs w:val="24"/>
        </w:rPr>
        <w:t>с</w:t>
      </w:r>
      <w:r w:rsidRPr="00FC3317">
        <w:rPr>
          <w:spacing w:val="-15"/>
          <w:sz w:val="24"/>
          <w:szCs w:val="24"/>
        </w:rPr>
        <w:t xml:space="preserve"> </w:t>
      </w:r>
      <w:r w:rsidRPr="00FC3317">
        <w:rPr>
          <w:sz w:val="24"/>
          <w:szCs w:val="24"/>
        </w:rPr>
        <w:t>натуры; Г) набросок;</w:t>
      </w:r>
    </w:p>
    <w:p w14:paraId="14572CDA" w14:textId="77777777" w:rsidR="00FC3317" w:rsidRPr="00FC3317" w:rsidRDefault="00FC3317" w:rsidP="009817E5">
      <w:pPr>
        <w:pStyle w:val="a5"/>
        <w:numPr>
          <w:ilvl w:val="0"/>
          <w:numId w:val="408"/>
        </w:numPr>
        <w:spacing w:before="1"/>
        <w:ind w:left="142" w:right="144" w:firstLine="709"/>
        <w:jc w:val="both"/>
        <w:rPr>
          <w:sz w:val="24"/>
          <w:szCs w:val="24"/>
        </w:rPr>
      </w:pPr>
      <w:r w:rsidRPr="00FC3317">
        <w:rPr>
          <w:sz w:val="24"/>
          <w:szCs w:val="24"/>
        </w:rPr>
        <w:t>Рисунок</w:t>
      </w:r>
      <w:r w:rsidRPr="00FC3317">
        <w:rPr>
          <w:spacing w:val="-10"/>
          <w:sz w:val="24"/>
          <w:szCs w:val="24"/>
        </w:rPr>
        <w:t xml:space="preserve"> </w:t>
      </w:r>
      <w:r w:rsidRPr="00FC3317">
        <w:rPr>
          <w:sz w:val="24"/>
          <w:szCs w:val="24"/>
        </w:rPr>
        <w:t>на</w:t>
      </w:r>
      <w:r w:rsidRPr="00FC3317">
        <w:rPr>
          <w:spacing w:val="-13"/>
          <w:sz w:val="24"/>
          <w:szCs w:val="24"/>
        </w:rPr>
        <w:t xml:space="preserve"> </w:t>
      </w:r>
      <w:r w:rsidRPr="00FC3317">
        <w:rPr>
          <w:sz w:val="24"/>
          <w:szCs w:val="24"/>
        </w:rPr>
        <w:t>поверхности</w:t>
      </w:r>
      <w:r w:rsidRPr="00FC3317">
        <w:rPr>
          <w:spacing w:val="-7"/>
          <w:sz w:val="24"/>
          <w:szCs w:val="24"/>
        </w:rPr>
        <w:t xml:space="preserve"> </w:t>
      </w:r>
      <w:r w:rsidRPr="00FC3317">
        <w:rPr>
          <w:sz w:val="24"/>
          <w:szCs w:val="24"/>
        </w:rPr>
        <w:t>предмета,</w:t>
      </w:r>
      <w:r w:rsidRPr="00FC3317">
        <w:rPr>
          <w:spacing w:val="-12"/>
          <w:sz w:val="24"/>
          <w:szCs w:val="24"/>
        </w:rPr>
        <w:t xml:space="preserve"> </w:t>
      </w:r>
      <w:r w:rsidRPr="00FC3317">
        <w:rPr>
          <w:sz w:val="24"/>
          <w:szCs w:val="24"/>
        </w:rPr>
        <w:t>обусловленный</w:t>
      </w:r>
      <w:r w:rsidRPr="00FC3317">
        <w:rPr>
          <w:spacing w:val="-8"/>
          <w:sz w:val="24"/>
          <w:szCs w:val="24"/>
        </w:rPr>
        <w:t xml:space="preserve"> </w:t>
      </w:r>
      <w:r w:rsidRPr="00FC3317">
        <w:rPr>
          <w:sz w:val="24"/>
          <w:szCs w:val="24"/>
        </w:rPr>
        <w:t>внутренним</w:t>
      </w:r>
      <w:r w:rsidRPr="00FC3317">
        <w:rPr>
          <w:spacing w:val="-11"/>
          <w:sz w:val="24"/>
          <w:szCs w:val="24"/>
        </w:rPr>
        <w:t xml:space="preserve"> </w:t>
      </w:r>
      <w:r w:rsidRPr="00FC3317">
        <w:rPr>
          <w:sz w:val="24"/>
          <w:szCs w:val="24"/>
        </w:rPr>
        <w:t>строением,</w:t>
      </w:r>
      <w:r w:rsidRPr="00FC3317">
        <w:rPr>
          <w:spacing w:val="-11"/>
          <w:sz w:val="24"/>
          <w:szCs w:val="24"/>
        </w:rPr>
        <w:t xml:space="preserve"> </w:t>
      </w:r>
      <w:r w:rsidRPr="00FC3317">
        <w:rPr>
          <w:sz w:val="24"/>
          <w:szCs w:val="24"/>
        </w:rPr>
        <w:t>структурой материала данного объекта (камня, дерева и др.) называется</w:t>
      </w:r>
    </w:p>
    <w:p w14:paraId="6F6071E5" w14:textId="77777777" w:rsidR="00FC3317" w:rsidRPr="00FC3317" w:rsidRDefault="00FC3317" w:rsidP="009817E5">
      <w:pPr>
        <w:pStyle w:val="a5"/>
        <w:numPr>
          <w:ilvl w:val="1"/>
          <w:numId w:val="408"/>
        </w:numPr>
        <w:ind w:left="142" w:right="144" w:firstLine="709"/>
        <w:jc w:val="both"/>
        <w:rPr>
          <w:sz w:val="24"/>
          <w:szCs w:val="24"/>
        </w:rPr>
      </w:pPr>
      <w:r w:rsidRPr="00FC3317">
        <w:rPr>
          <w:spacing w:val="-2"/>
          <w:sz w:val="24"/>
          <w:szCs w:val="24"/>
        </w:rPr>
        <w:t xml:space="preserve">фактурой; </w:t>
      </w:r>
      <w:r w:rsidRPr="00FC3317">
        <w:rPr>
          <w:sz w:val="24"/>
          <w:szCs w:val="24"/>
        </w:rPr>
        <w:t>Б) декором;</w:t>
      </w:r>
    </w:p>
    <w:p w14:paraId="61FE6210" w14:textId="77777777" w:rsidR="00FC3317" w:rsidRPr="00FC3317" w:rsidRDefault="00FC3317" w:rsidP="009817E5">
      <w:pPr>
        <w:pStyle w:val="a5"/>
        <w:numPr>
          <w:ilvl w:val="1"/>
          <w:numId w:val="408"/>
        </w:numPr>
        <w:ind w:left="142" w:right="144" w:firstLine="709"/>
        <w:jc w:val="both"/>
        <w:rPr>
          <w:sz w:val="24"/>
          <w:szCs w:val="24"/>
        </w:rPr>
      </w:pPr>
      <w:r w:rsidRPr="00FC3317">
        <w:rPr>
          <w:spacing w:val="-2"/>
          <w:sz w:val="24"/>
          <w:szCs w:val="24"/>
        </w:rPr>
        <w:t>текстурой;</w:t>
      </w:r>
    </w:p>
    <w:p w14:paraId="7704F406"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6"/>
          <w:sz w:val="24"/>
          <w:szCs w:val="24"/>
        </w:rPr>
        <w:t xml:space="preserve"> </w:t>
      </w:r>
      <w:r w:rsidRPr="00FC3317">
        <w:rPr>
          <w:sz w:val="24"/>
          <w:szCs w:val="24"/>
        </w:rPr>
        <w:t>качеством</w:t>
      </w:r>
      <w:r w:rsidRPr="00FC3317">
        <w:rPr>
          <w:spacing w:val="-5"/>
          <w:sz w:val="24"/>
          <w:szCs w:val="24"/>
        </w:rPr>
        <w:t xml:space="preserve"> </w:t>
      </w:r>
      <w:r w:rsidRPr="00FC3317">
        <w:rPr>
          <w:spacing w:val="-2"/>
          <w:sz w:val="24"/>
          <w:szCs w:val="24"/>
        </w:rPr>
        <w:t>поверхности;</w:t>
      </w:r>
    </w:p>
    <w:p w14:paraId="14127FD2" w14:textId="77777777" w:rsidR="00FC3317" w:rsidRPr="00FC3317" w:rsidRDefault="00FC3317" w:rsidP="009817E5">
      <w:pPr>
        <w:pStyle w:val="a5"/>
        <w:numPr>
          <w:ilvl w:val="0"/>
          <w:numId w:val="408"/>
        </w:numPr>
        <w:ind w:left="142" w:right="144" w:firstLine="709"/>
        <w:jc w:val="both"/>
        <w:rPr>
          <w:sz w:val="24"/>
          <w:szCs w:val="24"/>
        </w:rPr>
      </w:pPr>
      <w:r w:rsidRPr="00FC3317">
        <w:rPr>
          <w:sz w:val="24"/>
          <w:szCs w:val="24"/>
        </w:rPr>
        <w:t>Какое</w:t>
      </w:r>
      <w:r w:rsidRPr="00FC3317">
        <w:rPr>
          <w:spacing w:val="-14"/>
          <w:sz w:val="24"/>
          <w:szCs w:val="24"/>
        </w:rPr>
        <w:t xml:space="preserve"> </w:t>
      </w:r>
      <w:r w:rsidRPr="00FC3317">
        <w:rPr>
          <w:sz w:val="24"/>
          <w:szCs w:val="24"/>
        </w:rPr>
        <w:t>проектное</w:t>
      </w:r>
      <w:r w:rsidRPr="00FC3317">
        <w:rPr>
          <w:spacing w:val="-13"/>
          <w:sz w:val="24"/>
          <w:szCs w:val="24"/>
        </w:rPr>
        <w:t xml:space="preserve"> </w:t>
      </w:r>
      <w:r w:rsidRPr="00FC3317">
        <w:rPr>
          <w:sz w:val="24"/>
          <w:szCs w:val="24"/>
        </w:rPr>
        <w:t>изображение</w:t>
      </w:r>
      <w:r w:rsidRPr="00FC3317">
        <w:rPr>
          <w:spacing w:val="-14"/>
          <w:sz w:val="24"/>
          <w:szCs w:val="24"/>
        </w:rPr>
        <w:t xml:space="preserve"> </w:t>
      </w:r>
      <w:r w:rsidRPr="00FC3317">
        <w:rPr>
          <w:sz w:val="24"/>
          <w:szCs w:val="24"/>
        </w:rPr>
        <w:t>лучше</w:t>
      </w:r>
      <w:r w:rsidRPr="00FC3317">
        <w:rPr>
          <w:spacing w:val="-15"/>
          <w:sz w:val="24"/>
          <w:szCs w:val="24"/>
        </w:rPr>
        <w:t xml:space="preserve"> </w:t>
      </w:r>
      <w:r w:rsidRPr="00FC3317">
        <w:rPr>
          <w:sz w:val="24"/>
          <w:szCs w:val="24"/>
        </w:rPr>
        <w:t>воспринимает</w:t>
      </w:r>
      <w:r w:rsidRPr="00FC3317">
        <w:rPr>
          <w:spacing w:val="-12"/>
          <w:sz w:val="24"/>
          <w:szCs w:val="24"/>
        </w:rPr>
        <w:t xml:space="preserve"> </w:t>
      </w:r>
      <w:r w:rsidRPr="00FC3317">
        <w:rPr>
          <w:sz w:val="24"/>
          <w:szCs w:val="24"/>
        </w:rPr>
        <w:t>неподготовленный профессионально зритель?</w:t>
      </w:r>
    </w:p>
    <w:p w14:paraId="24BE55A9" w14:textId="77777777" w:rsidR="00FC3317" w:rsidRPr="00FC3317" w:rsidRDefault="00FC3317" w:rsidP="009817E5">
      <w:pPr>
        <w:pStyle w:val="a5"/>
        <w:numPr>
          <w:ilvl w:val="1"/>
          <w:numId w:val="408"/>
        </w:numPr>
        <w:ind w:left="142" w:right="144" w:firstLine="709"/>
        <w:jc w:val="both"/>
        <w:rPr>
          <w:sz w:val="24"/>
          <w:szCs w:val="24"/>
        </w:rPr>
      </w:pPr>
      <w:r w:rsidRPr="00FC3317">
        <w:rPr>
          <w:sz w:val="24"/>
          <w:szCs w:val="24"/>
        </w:rPr>
        <w:t>выполненное</w:t>
      </w:r>
      <w:r w:rsidRPr="00FC3317">
        <w:rPr>
          <w:spacing w:val="-11"/>
          <w:sz w:val="24"/>
          <w:szCs w:val="24"/>
        </w:rPr>
        <w:t xml:space="preserve"> </w:t>
      </w:r>
      <w:r w:rsidRPr="00FC3317">
        <w:rPr>
          <w:sz w:val="24"/>
          <w:szCs w:val="24"/>
        </w:rPr>
        <w:t>по</w:t>
      </w:r>
      <w:r w:rsidRPr="00FC3317">
        <w:rPr>
          <w:spacing w:val="-14"/>
          <w:sz w:val="24"/>
          <w:szCs w:val="24"/>
        </w:rPr>
        <w:t xml:space="preserve"> </w:t>
      </w:r>
      <w:r w:rsidRPr="00FC3317">
        <w:rPr>
          <w:sz w:val="24"/>
          <w:szCs w:val="24"/>
        </w:rPr>
        <w:t>правилам</w:t>
      </w:r>
      <w:r w:rsidRPr="00FC3317">
        <w:rPr>
          <w:spacing w:val="-12"/>
          <w:sz w:val="24"/>
          <w:szCs w:val="24"/>
        </w:rPr>
        <w:t xml:space="preserve"> </w:t>
      </w:r>
      <w:r w:rsidRPr="00FC3317">
        <w:rPr>
          <w:sz w:val="24"/>
          <w:szCs w:val="24"/>
        </w:rPr>
        <w:t>линейной</w:t>
      </w:r>
      <w:r w:rsidRPr="00FC3317">
        <w:rPr>
          <w:spacing w:val="-9"/>
          <w:sz w:val="24"/>
          <w:szCs w:val="24"/>
        </w:rPr>
        <w:t xml:space="preserve"> </w:t>
      </w:r>
      <w:r w:rsidRPr="00FC3317">
        <w:rPr>
          <w:sz w:val="24"/>
          <w:szCs w:val="24"/>
        </w:rPr>
        <w:t>и</w:t>
      </w:r>
      <w:r w:rsidRPr="00FC3317">
        <w:rPr>
          <w:spacing w:val="-9"/>
          <w:sz w:val="24"/>
          <w:szCs w:val="24"/>
        </w:rPr>
        <w:t xml:space="preserve"> </w:t>
      </w:r>
      <w:r w:rsidRPr="00FC3317">
        <w:rPr>
          <w:sz w:val="24"/>
          <w:szCs w:val="24"/>
        </w:rPr>
        <w:t>воздушной</w:t>
      </w:r>
      <w:r w:rsidRPr="00FC3317">
        <w:rPr>
          <w:spacing w:val="-9"/>
          <w:sz w:val="24"/>
          <w:szCs w:val="24"/>
        </w:rPr>
        <w:t xml:space="preserve"> </w:t>
      </w:r>
      <w:r w:rsidRPr="00FC3317">
        <w:rPr>
          <w:sz w:val="24"/>
          <w:szCs w:val="24"/>
        </w:rPr>
        <w:t>перспективы; Б) аксонометрические проекции проектируемых объектов;</w:t>
      </w:r>
    </w:p>
    <w:p w14:paraId="34E8FAFA" w14:textId="77777777" w:rsidR="00FC3317" w:rsidRPr="00FC3317" w:rsidRDefault="00FC3317" w:rsidP="009817E5">
      <w:pPr>
        <w:pStyle w:val="a5"/>
        <w:numPr>
          <w:ilvl w:val="1"/>
          <w:numId w:val="408"/>
        </w:numPr>
        <w:ind w:left="142" w:right="144" w:firstLine="709"/>
        <w:jc w:val="both"/>
        <w:rPr>
          <w:sz w:val="24"/>
          <w:szCs w:val="24"/>
        </w:rPr>
      </w:pPr>
      <w:r w:rsidRPr="00FC3317">
        <w:rPr>
          <w:sz w:val="24"/>
          <w:szCs w:val="24"/>
        </w:rPr>
        <w:t>ортогональные</w:t>
      </w:r>
      <w:r w:rsidRPr="00FC3317">
        <w:rPr>
          <w:spacing w:val="-11"/>
          <w:sz w:val="24"/>
          <w:szCs w:val="24"/>
        </w:rPr>
        <w:t xml:space="preserve"> </w:t>
      </w:r>
      <w:r w:rsidRPr="00FC3317">
        <w:rPr>
          <w:sz w:val="24"/>
          <w:szCs w:val="24"/>
        </w:rPr>
        <w:t>проекции</w:t>
      </w:r>
      <w:r w:rsidRPr="00FC3317">
        <w:rPr>
          <w:spacing w:val="-7"/>
          <w:sz w:val="24"/>
          <w:szCs w:val="24"/>
        </w:rPr>
        <w:t xml:space="preserve"> </w:t>
      </w:r>
      <w:r w:rsidRPr="00FC3317">
        <w:rPr>
          <w:sz w:val="24"/>
          <w:szCs w:val="24"/>
        </w:rPr>
        <w:t>проектируемых</w:t>
      </w:r>
      <w:r w:rsidRPr="00FC3317">
        <w:rPr>
          <w:spacing w:val="-8"/>
          <w:sz w:val="24"/>
          <w:szCs w:val="24"/>
        </w:rPr>
        <w:t xml:space="preserve"> </w:t>
      </w:r>
      <w:r w:rsidRPr="00FC3317">
        <w:rPr>
          <w:spacing w:val="-2"/>
          <w:sz w:val="24"/>
          <w:szCs w:val="24"/>
        </w:rPr>
        <w:t>объектов;</w:t>
      </w:r>
    </w:p>
    <w:p w14:paraId="68F126B4"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12"/>
          <w:sz w:val="24"/>
          <w:szCs w:val="24"/>
        </w:rPr>
        <w:t xml:space="preserve"> </w:t>
      </w:r>
      <w:r w:rsidRPr="00FC3317">
        <w:rPr>
          <w:sz w:val="24"/>
          <w:szCs w:val="24"/>
        </w:rPr>
        <w:t>стилизованное</w:t>
      </w:r>
      <w:r w:rsidRPr="00FC3317">
        <w:rPr>
          <w:spacing w:val="-6"/>
          <w:sz w:val="24"/>
          <w:szCs w:val="24"/>
        </w:rPr>
        <w:t xml:space="preserve"> </w:t>
      </w:r>
      <w:r w:rsidRPr="00FC3317">
        <w:rPr>
          <w:sz w:val="24"/>
          <w:szCs w:val="24"/>
        </w:rPr>
        <w:t>плоскостное</w:t>
      </w:r>
      <w:r w:rsidRPr="00FC3317">
        <w:rPr>
          <w:spacing w:val="-6"/>
          <w:sz w:val="24"/>
          <w:szCs w:val="24"/>
        </w:rPr>
        <w:t xml:space="preserve"> </w:t>
      </w:r>
      <w:r w:rsidRPr="00FC3317">
        <w:rPr>
          <w:sz w:val="24"/>
          <w:szCs w:val="24"/>
        </w:rPr>
        <w:t>изображение</w:t>
      </w:r>
      <w:r w:rsidRPr="00FC3317">
        <w:rPr>
          <w:spacing w:val="-9"/>
          <w:sz w:val="24"/>
          <w:szCs w:val="24"/>
        </w:rPr>
        <w:t xml:space="preserve"> </w:t>
      </w:r>
      <w:r w:rsidRPr="00FC3317">
        <w:rPr>
          <w:sz w:val="24"/>
          <w:szCs w:val="24"/>
        </w:rPr>
        <w:t>проектируемых</w:t>
      </w:r>
      <w:r w:rsidRPr="00FC3317">
        <w:rPr>
          <w:spacing w:val="-3"/>
          <w:sz w:val="24"/>
          <w:szCs w:val="24"/>
        </w:rPr>
        <w:t xml:space="preserve"> </w:t>
      </w:r>
      <w:r w:rsidRPr="00FC3317">
        <w:rPr>
          <w:spacing w:val="-2"/>
          <w:sz w:val="24"/>
          <w:szCs w:val="24"/>
        </w:rPr>
        <w:t>объектов;</w:t>
      </w:r>
    </w:p>
    <w:p w14:paraId="0666B816" w14:textId="77777777" w:rsidR="00FC3317" w:rsidRPr="00FC3317" w:rsidRDefault="00FC3317" w:rsidP="009817E5">
      <w:pPr>
        <w:pStyle w:val="a5"/>
        <w:numPr>
          <w:ilvl w:val="0"/>
          <w:numId w:val="408"/>
        </w:numPr>
        <w:spacing w:before="1"/>
        <w:ind w:left="142" w:right="144" w:firstLine="709"/>
        <w:jc w:val="both"/>
        <w:rPr>
          <w:sz w:val="24"/>
          <w:szCs w:val="24"/>
        </w:rPr>
      </w:pPr>
      <w:r w:rsidRPr="00FC3317">
        <w:rPr>
          <w:sz w:val="24"/>
          <w:szCs w:val="24"/>
        </w:rPr>
        <w:t>Изображение интерьера по законам линейной перспективы, где одна из изображаемых</w:t>
      </w:r>
      <w:r w:rsidRPr="00FC3317">
        <w:rPr>
          <w:spacing w:val="-6"/>
          <w:sz w:val="24"/>
          <w:szCs w:val="24"/>
        </w:rPr>
        <w:t xml:space="preserve"> </w:t>
      </w:r>
      <w:r w:rsidRPr="00FC3317">
        <w:rPr>
          <w:sz w:val="24"/>
          <w:szCs w:val="24"/>
        </w:rPr>
        <w:t>стен</w:t>
      </w:r>
      <w:r w:rsidRPr="00FC3317">
        <w:rPr>
          <w:spacing w:val="-4"/>
          <w:sz w:val="24"/>
          <w:szCs w:val="24"/>
        </w:rPr>
        <w:t xml:space="preserve"> </w:t>
      </w:r>
      <w:r w:rsidRPr="00FC3317">
        <w:rPr>
          <w:sz w:val="24"/>
          <w:szCs w:val="24"/>
        </w:rPr>
        <w:t>расположена</w:t>
      </w:r>
      <w:r w:rsidRPr="00FC3317">
        <w:rPr>
          <w:spacing w:val="-9"/>
          <w:sz w:val="24"/>
          <w:szCs w:val="24"/>
        </w:rPr>
        <w:t xml:space="preserve"> </w:t>
      </w:r>
      <w:r w:rsidRPr="00FC3317">
        <w:rPr>
          <w:sz w:val="24"/>
          <w:szCs w:val="24"/>
        </w:rPr>
        <w:t>параллельно</w:t>
      </w:r>
      <w:r w:rsidRPr="00FC3317">
        <w:rPr>
          <w:spacing w:val="-12"/>
          <w:sz w:val="24"/>
          <w:szCs w:val="24"/>
        </w:rPr>
        <w:t xml:space="preserve"> </w:t>
      </w:r>
      <w:r w:rsidRPr="00FC3317">
        <w:rPr>
          <w:sz w:val="24"/>
          <w:szCs w:val="24"/>
        </w:rPr>
        <w:t>картинной</w:t>
      </w:r>
      <w:r w:rsidRPr="00FC3317">
        <w:rPr>
          <w:spacing w:val="-9"/>
          <w:sz w:val="24"/>
          <w:szCs w:val="24"/>
        </w:rPr>
        <w:t xml:space="preserve"> </w:t>
      </w:r>
      <w:r w:rsidRPr="00FC3317">
        <w:rPr>
          <w:sz w:val="24"/>
          <w:szCs w:val="24"/>
        </w:rPr>
        <w:t>плоскости,</w:t>
      </w:r>
      <w:r w:rsidRPr="00FC3317">
        <w:rPr>
          <w:spacing w:val="-7"/>
          <w:sz w:val="24"/>
          <w:szCs w:val="24"/>
        </w:rPr>
        <w:t xml:space="preserve"> </w:t>
      </w:r>
      <w:r w:rsidRPr="00FC3317">
        <w:rPr>
          <w:sz w:val="24"/>
          <w:szCs w:val="24"/>
        </w:rPr>
        <w:t>с</w:t>
      </w:r>
      <w:r w:rsidRPr="00FC3317">
        <w:rPr>
          <w:spacing w:val="-12"/>
          <w:sz w:val="24"/>
          <w:szCs w:val="24"/>
        </w:rPr>
        <w:t xml:space="preserve"> </w:t>
      </w:r>
      <w:r w:rsidRPr="00FC3317">
        <w:rPr>
          <w:sz w:val="24"/>
          <w:szCs w:val="24"/>
        </w:rPr>
        <w:t>одной</w:t>
      </w:r>
      <w:r w:rsidRPr="00FC3317">
        <w:rPr>
          <w:spacing w:val="-7"/>
          <w:sz w:val="24"/>
          <w:szCs w:val="24"/>
        </w:rPr>
        <w:t xml:space="preserve"> </w:t>
      </w:r>
      <w:r w:rsidRPr="00FC3317">
        <w:rPr>
          <w:sz w:val="24"/>
          <w:szCs w:val="24"/>
        </w:rPr>
        <w:t>точкой</w:t>
      </w:r>
      <w:r w:rsidRPr="00FC3317">
        <w:rPr>
          <w:spacing w:val="-4"/>
          <w:sz w:val="24"/>
          <w:szCs w:val="24"/>
        </w:rPr>
        <w:t xml:space="preserve"> </w:t>
      </w:r>
      <w:r w:rsidRPr="00FC3317">
        <w:rPr>
          <w:sz w:val="24"/>
          <w:szCs w:val="24"/>
        </w:rPr>
        <w:lastRenderedPageBreak/>
        <w:t>схода (она же главная точка картины) называется</w:t>
      </w:r>
    </w:p>
    <w:p w14:paraId="2DB0DEAA" w14:textId="77777777" w:rsidR="00FC3317" w:rsidRPr="00FC3317" w:rsidRDefault="00FC3317" w:rsidP="009817E5">
      <w:pPr>
        <w:pStyle w:val="a5"/>
        <w:numPr>
          <w:ilvl w:val="1"/>
          <w:numId w:val="408"/>
        </w:numPr>
        <w:ind w:left="142" w:right="144" w:firstLine="709"/>
        <w:jc w:val="both"/>
        <w:rPr>
          <w:sz w:val="24"/>
          <w:szCs w:val="24"/>
        </w:rPr>
      </w:pPr>
      <w:r w:rsidRPr="00FC3317">
        <w:rPr>
          <w:sz w:val="24"/>
          <w:szCs w:val="24"/>
        </w:rPr>
        <w:t>угловой</w:t>
      </w:r>
      <w:r w:rsidRPr="00FC3317">
        <w:rPr>
          <w:spacing w:val="-9"/>
          <w:sz w:val="24"/>
          <w:szCs w:val="24"/>
        </w:rPr>
        <w:t xml:space="preserve"> </w:t>
      </w:r>
      <w:r w:rsidRPr="00FC3317">
        <w:rPr>
          <w:sz w:val="24"/>
          <w:szCs w:val="24"/>
        </w:rPr>
        <w:t>перспективой</w:t>
      </w:r>
      <w:r w:rsidRPr="00FC3317">
        <w:rPr>
          <w:spacing w:val="-10"/>
          <w:sz w:val="24"/>
          <w:szCs w:val="24"/>
        </w:rPr>
        <w:t xml:space="preserve"> </w:t>
      </w:r>
      <w:r w:rsidRPr="00FC3317">
        <w:rPr>
          <w:spacing w:val="-2"/>
          <w:sz w:val="24"/>
          <w:szCs w:val="24"/>
        </w:rPr>
        <w:t>интерьера;</w:t>
      </w:r>
    </w:p>
    <w:p w14:paraId="755ADBD9"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10"/>
          <w:sz w:val="24"/>
          <w:szCs w:val="24"/>
        </w:rPr>
        <w:t xml:space="preserve"> </w:t>
      </w:r>
      <w:r w:rsidRPr="00FC3317">
        <w:rPr>
          <w:sz w:val="24"/>
          <w:szCs w:val="24"/>
        </w:rPr>
        <w:t>фронтальной</w:t>
      </w:r>
      <w:r w:rsidRPr="00FC3317">
        <w:rPr>
          <w:spacing w:val="-6"/>
          <w:sz w:val="24"/>
          <w:szCs w:val="24"/>
        </w:rPr>
        <w:t xml:space="preserve"> </w:t>
      </w:r>
      <w:r w:rsidRPr="00FC3317">
        <w:rPr>
          <w:sz w:val="24"/>
          <w:szCs w:val="24"/>
        </w:rPr>
        <w:t>перспективой</w:t>
      </w:r>
      <w:r w:rsidRPr="00FC3317">
        <w:rPr>
          <w:spacing w:val="-8"/>
          <w:sz w:val="24"/>
          <w:szCs w:val="24"/>
        </w:rPr>
        <w:t xml:space="preserve"> </w:t>
      </w:r>
      <w:r w:rsidRPr="00FC3317">
        <w:rPr>
          <w:spacing w:val="-2"/>
          <w:sz w:val="24"/>
          <w:szCs w:val="24"/>
        </w:rPr>
        <w:t>интерьера;</w:t>
      </w:r>
    </w:p>
    <w:p w14:paraId="39B10799" w14:textId="77777777" w:rsidR="00FC3317" w:rsidRPr="00FC3317" w:rsidRDefault="00FC3317" w:rsidP="009817E5">
      <w:pPr>
        <w:pStyle w:val="a5"/>
        <w:numPr>
          <w:ilvl w:val="1"/>
          <w:numId w:val="408"/>
        </w:numPr>
        <w:ind w:left="142" w:right="144" w:firstLine="709"/>
        <w:jc w:val="both"/>
        <w:rPr>
          <w:sz w:val="24"/>
          <w:szCs w:val="24"/>
        </w:rPr>
      </w:pPr>
      <w:r w:rsidRPr="00FC3317">
        <w:rPr>
          <w:sz w:val="24"/>
          <w:szCs w:val="24"/>
        </w:rPr>
        <w:t>обратной перспективой интерьера; Г)</w:t>
      </w:r>
      <w:r w:rsidRPr="00FC3317">
        <w:rPr>
          <w:spacing w:val="-15"/>
          <w:sz w:val="24"/>
          <w:szCs w:val="24"/>
        </w:rPr>
        <w:t xml:space="preserve"> </w:t>
      </w:r>
      <w:r w:rsidRPr="00FC3317">
        <w:rPr>
          <w:sz w:val="24"/>
          <w:szCs w:val="24"/>
        </w:rPr>
        <w:t>панорамной</w:t>
      </w:r>
      <w:r w:rsidRPr="00FC3317">
        <w:rPr>
          <w:spacing w:val="-15"/>
          <w:sz w:val="24"/>
          <w:szCs w:val="24"/>
        </w:rPr>
        <w:t xml:space="preserve"> </w:t>
      </w:r>
      <w:r w:rsidRPr="00FC3317">
        <w:rPr>
          <w:sz w:val="24"/>
          <w:szCs w:val="24"/>
        </w:rPr>
        <w:t>перспективой</w:t>
      </w:r>
      <w:r w:rsidRPr="00FC3317">
        <w:rPr>
          <w:spacing w:val="-15"/>
          <w:sz w:val="24"/>
          <w:szCs w:val="24"/>
        </w:rPr>
        <w:t xml:space="preserve"> </w:t>
      </w:r>
      <w:r w:rsidRPr="00FC3317">
        <w:rPr>
          <w:sz w:val="24"/>
          <w:szCs w:val="24"/>
        </w:rPr>
        <w:t>интерьера;</w:t>
      </w:r>
    </w:p>
    <w:p w14:paraId="577D447C" w14:textId="77777777" w:rsidR="00FC3317" w:rsidRPr="00FC3317" w:rsidRDefault="00FC3317" w:rsidP="009817E5">
      <w:pPr>
        <w:pStyle w:val="a5"/>
        <w:numPr>
          <w:ilvl w:val="0"/>
          <w:numId w:val="408"/>
        </w:numPr>
        <w:ind w:left="142" w:right="144" w:firstLine="709"/>
        <w:jc w:val="both"/>
        <w:rPr>
          <w:sz w:val="24"/>
          <w:szCs w:val="24"/>
        </w:rPr>
      </w:pPr>
      <w:r w:rsidRPr="00FC3317">
        <w:rPr>
          <w:sz w:val="24"/>
          <w:szCs w:val="24"/>
        </w:rPr>
        <w:t>Аксонометрические</w:t>
      </w:r>
      <w:r w:rsidRPr="00FC3317">
        <w:rPr>
          <w:spacing w:val="-12"/>
          <w:sz w:val="24"/>
          <w:szCs w:val="24"/>
        </w:rPr>
        <w:t xml:space="preserve"> </w:t>
      </w:r>
      <w:r w:rsidRPr="00FC3317">
        <w:rPr>
          <w:sz w:val="24"/>
          <w:szCs w:val="24"/>
        </w:rPr>
        <w:t>проекции</w:t>
      </w:r>
      <w:r w:rsidRPr="00FC3317">
        <w:rPr>
          <w:spacing w:val="-9"/>
          <w:sz w:val="24"/>
          <w:szCs w:val="24"/>
        </w:rPr>
        <w:t xml:space="preserve"> </w:t>
      </w:r>
      <w:r w:rsidRPr="00FC3317">
        <w:rPr>
          <w:sz w:val="24"/>
          <w:szCs w:val="24"/>
        </w:rPr>
        <w:t>получаются</w:t>
      </w:r>
      <w:r w:rsidRPr="00FC3317">
        <w:rPr>
          <w:spacing w:val="-4"/>
          <w:sz w:val="24"/>
          <w:szCs w:val="24"/>
        </w:rPr>
        <w:t xml:space="preserve"> </w:t>
      </w:r>
      <w:r w:rsidRPr="00FC3317">
        <w:rPr>
          <w:spacing w:val="-2"/>
          <w:sz w:val="24"/>
          <w:szCs w:val="24"/>
        </w:rPr>
        <w:t>методом</w:t>
      </w:r>
    </w:p>
    <w:p w14:paraId="7BB922F5" w14:textId="77777777" w:rsidR="00FC3317" w:rsidRPr="00FC3317" w:rsidRDefault="00FC3317" w:rsidP="009817E5">
      <w:pPr>
        <w:pStyle w:val="a5"/>
        <w:numPr>
          <w:ilvl w:val="1"/>
          <w:numId w:val="408"/>
        </w:numPr>
        <w:ind w:left="142" w:right="144" w:firstLine="709"/>
        <w:jc w:val="both"/>
        <w:rPr>
          <w:sz w:val="24"/>
          <w:szCs w:val="24"/>
        </w:rPr>
      </w:pPr>
      <w:r w:rsidRPr="00FC3317">
        <w:rPr>
          <w:sz w:val="24"/>
          <w:szCs w:val="24"/>
        </w:rPr>
        <w:t>центрального</w:t>
      </w:r>
      <w:r w:rsidRPr="00FC3317">
        <w:rPr>
          <w:spacing w:val="-16"/>
          <w:sz w:val="24"/>
          <w:szCs w:val="24"/>
        </w:rPr>
        <w:t xml:space="preserve"> </w:t>
      </w:r>
      <w:r w:rsidRPr="00FC3317">
        <w:rPr>
          <w:sz w:val="24"/>
          <w:szCs w:val="24"/>
        </w:rPr>
        <w:t>проецирования; Б) параллельного проецирования;</w:t>
      </w:r>
    </w:p>
    <w:p w14:paraId="087F1003" w14:textId="77777777" w:rsidR="00FC3317" w:rsidRPr="00FC3317" w:rsidRDefault="00FC3317" w:rsidP="009817E5">
      <w:pPr>
        <w:pStyle w:val="a5"/>
        <w:numPr>
          <w:ilvl w:val="1"/>
          <w:numId w:val="408"/>
        </w:numPr>
        <w:ind w:left="142" w:right="144" w:firstLine="709"/>
        <w:jc w:val="both"/>
        <w:rPr>
          <w:sz w:val="24"/>
          <w:szCs w:val="24"/>
        </w:rPr>
      </w:pPr>
      <w:r w:rsidRPr="00FC3317">
        <w:rPr>
          <w:sz w:val="24"/>
          <w:szCs w:val="24"/>
        </w:rPr>
        <w:t>свободного</w:t>
      </w:r>
      <w:r w:rsidRPr="00FC3317">
        <w:rPr>
          <w:spacing w:val="-6"/>
          <w:sz w:val="24"/>
          <w:szCs w:val="24"/>
        </w:rPr>
        <w:t xml:space="preserve"> </w:t>
      </w:r>
      <w:r w:rsidRPr="00FC3317">
        <w:rPr>
          <w:sz w:val="24"/>
          <w:szCs w:val="24"/>
        </w:rPr>
        <w:t>рисунка</w:t>
      </w:r>
      <w:r w:rsidRPr="00FC3317">
        <w:rPr>
          <w:spacing w:val="-5"/>
          <w:sz w:val="24"/>
          <w:szCs w:val="24"/>
        </w:rPr>
        <w:t xml:space="preserve"> </w:t>
      </w:r>
      <w:r w:rsidRPr="00FC3317">
        <w:rPr>
          <w:sz w:val="24"/>
          <w:szCs w:val="24"/>
        </w:rPr>
        <w:t>с</w:t>
      </w:r>
      <w:r w:rsidRPr="00FC3317">
        <w:rPr>
          <w:spacing w:val="-6"/>
          <w:sz w:val="24"/>
          <w:szCs w:val="24"/>
        </w:rPr>
        <w:t xml:space="preserve"> </w:t>
      </w:r>
      <w:r w:rsidRPr="00FC3317">
        <w:rPr>
          <w:spacing w:val="-2"/>
          <w:sz w:val="24"/>
          <w:szCs w:val="24"/>
        </w:rPr>
        <w:t>натуры;</w:t>
      </w:r>
    </w:p>
    <w:p w14:paraId="0D95F213"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5"/>
          <w:sz w:val="24"/>
          <w:szCs w:val="24"/>
        </w:rPr>
        <w:t xml:space="preserve"> </w:t>
      </w:r>
      <w:r w:rsidRPr="00FC3317">
        <w:rPr>
          <w:sz w:val="24"/>
          <w:szCs w:val="24"/>
        </w:rPr>
        <w:t>центрального</w:t>
      </w:r>
      <w:r w:rsidRPr="00FC3317">
        <w:rPr>
          <w:spacing w:val="-6"/>
          <w:sz w:val="24"/>
          <w:szCs w:val="24"/>
        </w:rPr>
        <w:t xml:space="preserve"> </w:t>
      </w:r>
      <w:r w:rsidRPr="00FC3317">
        <w:rPr>
          <w:sz w:val="24"/>
          <w:szCs w:val="24"/>
        </w:rPr>
        <w:t>и</w:t>
      </w:r>
      <w:r w:rsidRPr="00FC3317">
        <w:rPr>
          <w:spacing w:val="-3"/>
          <w:sz w:val="24"/>
          <w:szCs w:val="24"/>
        </w:rPr>
        <w:t xml:space="preserve"> </w:t>
      </w:r>
      <w:r w:rsidRPr="00FC3317">
        <w:rPr>
          <w:sz w:val="24"/>
          <w:szCs w:val="24"/>
        </w:rPr>
        <w:t>параллельного</w:t>
      </w:r>
      <w:r w:rsidRPr="00FC3317">
        <w:rPr>
          <w:spacing w:val="-4"/>
          <w:sz w:val="24"/>
          <w:szCs w:val="24"/>
        </w:rPr>
        <w:t xml:space="preserve"> </w:t>
      </w:r>
      <w:r w:rsidRPr="00FC3317">
        <w:rPr>
          <w:spacing w:val="-2"/>
          <w:sz w:val="24"/>
          <w:szCs w:val="24"/>
        </w:rPr>
        <w:t>проецирования;</w:t>
      </w:r>
    </w:p>
    <w:p w14:paraId="4C74721B" w14:textId="77777777" w:rsidR="00FC3317" w:rsidRPr="00FC3317" w:rsidRDefault="00FC3317" w:rsidP="009817E5">
      <w:pPr>
        <w:pStyle w:val="a5"/>
        <w:numPr>
          <w:ilvl w:val="0"/>
          <w:numId w:val="408"/>
        </w:numPr>
        <w:ind w:left="142" w:right="144" w:firstLine="709"/>
        <w:jc w:val="both"/>
        <w:rPr>
          <w:sz w:val="24"/>
          <w:szCs w:val="24"/>
        </w:rPr>
      </w:pPr>
      <w:r w:rsidRPr="00FC3317">
        <w:rPr>
          <w:sz w:val="24"/>
          <w:szCs w:val="24"/>
        </w:rPr>
        <w:t>Объем</w:t>
      </w:r>
      <w:r w:rsidRPr="00FC3317">
        <w:rPr>
          <w:spacing w:val="-11"/>
          <w:sz w:val="24"/>
          <w:szCs w:val="24"/>
        </w:rPr>
        <w:t xml:space="preserve"> </w:t>
      </w:r>
      <w:r w:rsidRPr="00FC3317">
        <w:rPr>
          <w:sz w:val="24"/>
          <w:szCs w:val="24"/>
        </w:rPr>
        <w:t>изображаемых</w:t>
      </w:r>
      <w:r w:rsidRPr="00FC3317">
        <w:rPr>
          <w:spacing w:val="-3"/>
          <w:sz w:val="24"/>
          <w:szCs w:val="24"/>
        </w:rPr>
        <w:t xml:space="preserve"> </w:t>
      </w:r>
      <w:r w:rsidRPr="00FC3317">
        <w:rPr>
          <w:sz w:val="24"/>
          <w:szCs w:val="24"/>
        </w:rPr>
        <w:t>объектов</w:t>
      </w:r>
      <w:r w:rsidRPr="00FC3317">
        <w:rPr>
          <w:spacing w:val="-3"/>
          <w:sz w:val="24"/>
          <w:szCs w:val="24"/>
        </w:rPr>
        <w:t xml:space="preserve"> </w:t>
      </w:r>
      <w:r w:rsidRPr="00FC3317">
        <w:rPr>
          <w:sz w:val="24"/>
          <w:szCs w:val="24"/>
        </w:rPr>
        <w:t>в</w:t>
      </w:r>
      <w:r w:rsidRPr="00FC3317">
        <w:rPr>
          <w:spacing w:val="-5"/>
          <w:sz w:val="24"/>
          <w:szCs w:val="24"/>
        </w:rPr>
        <w:t xml:space="preserve"> </w:t>
      </w:r>
      <w:r w:rsidRPr="00FC3317">
        <w:rPr>
          <w:sz w:val="24"/>
          <w:szCs w:val="24"/>
        </w:rPr>
        <w:t>проектной</w:t>
      </w:r>
      <w:r w:rsidRPr="00FC3317">
        <w:rPr>
          <w:spacing w:val="-3"/>
          <w:sz w:val="24"/>
          <w:szCs w:val="24"/>
        </w:rPr>
        <w:t xml:space="preserve"> </w:t>
      </w:r>
      <w:r w:rsidRPr="00FC3317">
        <w:rPr>
          <w:sz w:val="24"/>
          <w:szCs w:val="24"/>
        </w:rPr>
        <w:t>графике</w:t>
      </w:r>
      <w:r w:rsidRPr="00FC3317">
        <w:rPr>
          <w:spacing w:val="-5"/>
          <w:sz w:val="24"/>
          <w:szCs w:val="24"/>
        </w:rPr>
        <w:t xml:space="preserve"> </w:t>
      </w:r>
      <w:r w:rsidRPr="00FC3317">
        <w:rPr>
          <w:spacing w:val="-2"/>
          <w:sz w:val="24"/>
          <w:szCs w:val="24"/>
        </w:rPr>
        <w:t>передается</w:t>
      </w:r>
    </w:p>
    <w:p w14:paraId="2A4A6049" w14:textId="77777777" w:rsidR="00FC3317" w:rsidRPr="00FC3317" w:rsidRDefault="00FC3317" w:rsidP="009817E5">
      <w:pPr>
        <w:pStyle w:val="a5"/>
        <w:numPr>
          <w:ilvl w:val="1"/>
          <w:numId w:val="408"/>
        </w:numPr>
        <w:ind w:left="142" w:right="144" w:firstLine="709"/>
        <w:jc w:val="both"/>
        <w:rPr>
          <w:sz w:val="24"/>
          <w:szCs w:val="24"/>
        </w:rPr>
      </w:pPr>
      <w:r w:rsidRPr="00FC3317">
        <w:rPr>
          <w:spacing w:val="-2"/>
          <w:sz w:val="24"/>
          <w:szCs w:val="24"/>
        </w:rPr>
        <w:t>цветом;</w:t>
      </w:r>
    </w:p>
    <w:p w14:paraId="025C8845" w14:textId="77777777" w:rsidR="00FC3317" w:rsidRPr="00FC3317" w:rsidRDefault="00FC3317" w:rsidP="00A25E61">
      <w:pPr>
        <w:pStyle w:val="a3"/>
        <w:spacing w:before="1"/>
        <w:ind w:left="142" w:right="144" w:firstLine="709"/>
        <w:rPr>
          <w:sz w:val="24"/>
          <w:szCs w:val="24"/>
        </w:rPr>
      </w:pPr>
      <w:r w:rsidRPr="00FC3317">
        <w:rPr>
          <w:sz w:val="24"/>
          <w:szCs w:val="24"/>
        </w:rPr>
        <w:t>Б)</w:t>
      </w:r>
      <w:r w:rsidRPr="00FC3317">
        <w:rPr>
          <w:spacing w:val="-6"/>
          <w:sz w:val="24"/>
          <w:szCs w:val="24"/>
        </w:rPr>
        <w:t xml:space="preserve"> </w:t>
      </w:r>
      <w:r w:rsidRPr="00FC3317">
        <w:rPr>
          <w:spacing w:val="-2"/>
          <w:sz w:val="24"/>
          <w:szCs w:val="24"/>
        </w:rPr>
        <w:t>конструкцией;</w:t>
      </w:r>
    </w:p>
    <w:p w14:paraId="32E477F0" w14:textId="77777777" w:rsidR="00FC3317" w:rsidRPr="00FC3317" w:rsidRDefault="00FC3317" w:rsidP="009817E5">
      <w:pPr>
        <w:pStyle w:val="a5"/>
        <w:numPr>
          <w:ilvl w:val="1"/>
          <w:numId w:val="408"/>
        </w:numPr>
        <w:ind w:left="142" w:right="144" w:firstLine="709"/>
        <w:jc w:val="both"/>
        <w:rPr>
          <w:sz w:val="24"/>
          <w:szCs w:val="24"/>
        </w:rPr>
      </w:pPr>
      <w:r w:rsidRPr="00FC3317">
        <w:rPr>
          <w:spacing w:val="-2"/>
          <w:sz w:val="24"/>
          <w:szCs w:val="24"/>
        </w:rPr>
        <w:t xml:space="preserve">светотенью; </w:t>
      </w:r>
      <w:r w:rsidRPr="00FC3317">
        <w:rPr>
          <w:sz w:val="24"/>
          <w:szCs w:val="24"/>
        </w:rPr>
        <w:t>Г) фактурой;</w:t>
      </w:r>
    </w:p>
    <w:p w14:paraId="01DA06DD" w14:textId="77777777" w:rsidR="00FC3317" w:rsidRPr="00FC3317" w:rsidRDefault="00FC3317" w:rsidP="009817E5">
      <w:pPr>
        <w:pStyle w:val="a5"/>
        <w:numPr>
          <w:ilvl w:val="0"/>
          <w:numId w:val="408"/>
        </w:numPr>
        <w:ind w:left="142" w:right="144" w:firstLine="709"/>
        <w:jc w:val="both"/>
        <w:rPr>
          <w:sz w:val="24"/>
          <w:szCs w:val="24"/>
        </w:rPr>
      </w:pPr>
      <w:r w:rsidRPr="00FC3317">
        <w:rPr>
          <w:sz w:val="24"/>
          <w:szCs w:val="24"/>
        </w:rPr>
        <w:t>Передать</w:t>
      </w:r>
      <w:r w:rsidRPr="00FC3317">
        <w:rPr>
          <w:spacing w:val="-8"/>
          <w:sz w:val="24"/>
          <w:szCs w:val="24"/>
        </w:rPr>
        <w:t xml:space="preserve"> </w:t>
      </w:r>
      <w:r w:rsidRPr="00FC3317">
        <w:rPr>
          <w:sz w:val="24"/>
          <w:szCs w:val="24"/>
        </w:rPr>
        <w:t>материальность</w:t>
      </w:r>
      <w:r w:rsidRPr="00FC3317">
        <w:rPr>
          <w:spacing w:val="-6"/>
          <w:sz w:val="24"/>
          <w:szCs w:val="24"/>
        </w:rPr>
        <w:t xml:space="preserve"> </w:t>
      </w:r>
      <w:r w:rsidRPr="00FC3317">
        <w:rPr>
          <w:sz w:val="24"/>
          <w:szCs w:val="24"/>
        </w:rPr>
        <w:t>предметов</w:t>
      </w:r>
      <w:r w:rsidRPr="00FC3317">
        <w:rPr>
          <w:spacing w:val="-8"/>
          <w:sz w:val="24"/>
          <w:szCs w:val="24"/>
        </w:rPr>
        <w:t xml:space="preserve"> </w:t>
      </w:r>
      <w:r w:rsidRPr="00FC3317">
        <w:rPr>
          <w:sz w:val="24"/>
          <w:szCs w:val="24"/>
        </w:rPr>
        <w:t>в</w:t>
      </w:r>
      <w:r w:rsidRPr="00FC3317">
        <w:rPr>
          <w:spacing w:val="-10"/>
          <w:sz w:val="24"/>
          <w:szCs w:val="24"/>
        </w:rPr>
        <w:t xml:space="preserve"> </w:t>
      </w:r>
      <w:r w:rsidRPr="00FC3317">
        <w:rPr>
          <w:sz w:val="24"/>
          <w:szCs w:val="24"/>
        </w:rPr>
        <w:t>проектной</w:t>
      </w:r>
      <w:r w:rsidRPr="00FC3317">
        <w:rPr>
          <w:spacing w:val="-6"/>
          <w:sz w:val="24"/>
          <w:szCs w:val="24"/>
        </w:rPr>
        <w:t xml:space="preserve"> </w:t>
      </w:r>
      <w:r w:rsidRPr="00FC3317">
        <w:rPr>
          <w:sz w:val="24"/>
          <w:szCs w:val="24"/>
        </w:rPr>
        <w:t>графике</w:t>
      </w:r>
      <w:r w:rsidRPr="00FC3317">
        <w:rPr>
          <w:spacing w:val="-9"/>
          <w:sz w:val="24"/>
          <w:szCs w:val="24"/>
        </w:rPr>
        <w:t xml:space="preserve"> </w:t>
      </w:r>
      <w:r w:rsidRPr="00FC3317">
        <w:rPr>
          <w:sz w:val="24"/>
          <w:szCs w:val="24"/>
        </w:rPr>
        <w:t>—</w:t>
      </w:r>
      <w:r w:rsidRPr="00FC3317">
        <w:rPr>
          <w:spacing w:val="-4"/>
          <w:sz w:val="24"/>
          <w:szCs w:val="24"/>
        </w:rPr>
        <w:t xml:space="preserve"> </w:t>
      </w:r>
      <w:r w:rsidRPr="00FC3317">
        <w:rPr>
          <w:sz w:val="24"/>
          <w:szCs w:val="24"/>
        </w:rPr>
        <w:t xml:space="preserve">это </w:t>
      </w:r>
      <w:r w:rsidRPr="00FC3317">
        <w:rPr>
          <w:spacing w:val="-2"/>
          <w:sz w:val="24"/>
          <w:szCs w:val="24"/>
        </w:rPr>
        <w:t>значит</w:t>
      </w:r>
    </w:p>
    <w:p w14:paraId="2445FA25"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8"/>
          <w:sz w:val="24"/>
          <w:szCs w:val="24"/>
        </w:rPr>
        <w:t xml:space="preserve"> </w:t>
      </w:r>
      <w:r w:rsidRPr="00FC3317">
        <w:rPr>
          <w:sz w:val="24"/>
          <w:szCs w:val="24"/>
        </w:rPr>
        <w:t>передать</w:t>
      </w:r>
      <w:r w:rsidRPr="00FC3317">
        <w:rPr>
          <w:spacing w:val="-5"/>
          <w:sz w:val="24"/>
          <w:szCs w:val="24"/>
        </w:rPr>
        <w:t xml:space="preserve"> </w:t>
      </w:r>
      <w:r w:rsidRPr="00FC3317">
        <w:rPr>
          <w:sz w:val="24"/>
          <w:szCs w:val="24"/>
        </w:rPr>
        <w:t>свойства</w:t>
      </w:r>
      <w:r w:rsidRPr="00FC3317">
        <w:rPr>
          <w:spacing w:val="-7"/>
          <w:sz w:val="24"/>
          <w:szCs w:val="24"/>
        </w:rPr>
        <w:t xml:space="preserve"> </w:t>
      </w:r>
      <w:r w:rsidRPr="00FC3317">
        <w:rPr>
          <w:sz w:val="24"/>
          <w:szCs w:val="24"/>
        </w:rPr>
        <w:t>поверхностей</w:t>
      </w:r>
      <w:r w:rsidRPr="00FC3317">
        <w:rPr>
          <w:spacing w:val="-6"/>
          <w:sz w:val="24"/>
          <w:szCs w:val="24"/>
        </w:rPr>
        <w:t xml:space="preserve"> </w:t>
      </w:r>
      <w:r w:rsidRPr="00FC3317">
        <w:rPr>
          <w:sz w:val="24"/>
          <w:szCs w:val="24"/>
        </w:rPr>
        <w:t>изображаемых</w:t>
      </w:r>
      <w:r w:rsidRPr="00FC3317">
        <w:rPr>
          <w:spacing w:val="-6"/>
          <w:sz w:val="24"/>
          <w:szCs w:val="24"/>
        </w:rPr>
        <w:t xml:space="preserve"> </w:t>
      </w:r>
      <w:r w:rsidRPr="00FC3317">
        <w:rPr>
          <w:sz w:val="24"/>
          <w:szCs w:val="24"/>
        </w:rPr>
        <w:t>объектов; Б) передать конструкцию изображаемых объектов;</w:t>
      </w:r>
    </w:p>
    <w:p w14:paraId="2B9A1737"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5"/>
          <w:sz w:val="24"/>
          <w:szCs w:val="24"/>
        </w:rPr>
        <w:t xml:space="preserve"> </w:t>
      </w:r>
      <w:r w:rsidRPr="00FC3317">
        <w:rPr>
          <w:sz w:val="24"/>
          <w:szCs w:val="24"/>
        </w:rPr>
        <w:t>передать</w:t>
      </w:r>
      <w:r w:rsidRPr="00FC3317">
        <w:rPr>
          <w:spacing w:val="-2"/>
          <w:sz w:val="24"/>
          <w:szCs w:val="24"/>
        </w:rPr>
        <w:t xml:space="preserve"> </w:t>
      </w:r>
      <w:r w:rsidRPr="00FC3317">
        <w:rPr>
          <w:sz w:val="24"/>
          <w:szCs w:val="24"/>
        </w:rPr>
        <w:t>форму</w:t>
      </w:r>
      <w:r w:rsidRPr="00FC3317">
        <w:rPr>
          <w:spacing w:val="-2"/>
          <w:sz w:val="24"/>
          <w:szCs w:val="24"/>
        </w:rPr>
        <w:t xml:space="preserve"> </w:t>
      </w:r>
      <w:r w:rsidRPr="00FC3317">
        <w:rPr>
          <w:sz w:val="24"/>
          <w:szCs w:val="24"/>
        </w:rPr>
        <w:t>изображаемых</w:t>
      </w:r>
      <w:r w:rsidRPr="00FC3317">
        <w:rPr>
          <w:spacing w:val="-2"/>
          <w:sz w:val="24"/>
          <w:szCs w:val="24"/>
        </w:rPr>
        <w:t xml:space="preserve"> объектов;</w:t>
      </w:r>
    </w:p>
    <w:p w14:paraId="5179652F"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10"/>
          <w:sz w:val="24"/>
          <w:szCs w:val="24"/>
        </w:rPr>
        <w:t xml:space="preserve"> </w:t>
      </w:r>
      <w:r w:rsidRPr="00FC3317">
        <w:rPr>
          <w:sz w:val="24"/>
          <w:szCs w:val="24"/>
        </w:rPr>
        <w:t>передать</w:t>
      </w:r>
      <w:r w:rsidRPr="00FC3317">
        <w:rPr>
          <w:spacing w:val="-5"/>
          <w:sz w:val="24"/>
          <w:szCs w:val="24"/>
        </w:rPr>
        <w:t xml:space="preserve"> </w:t>
      </w:r>
      <w:r w:rsidRPr="00FC3317">
        <w:rPr>
          <w:sz w:val="24"/>
          <w:szCs w:val="24"/>
        </w:rPr>
        <w:t>пропорции</w:t>
      </w:r>
      <w:r w:rsidRPr="00FC3317">
        <w:rPr>
          <w:spacing w:val="-9"/>
          <w:sz w:val="24"/>
          <w:szCs w:val="24"/>
        </w:rPr>
        <w:t xml:space="preserve"> </w:t>
      </w:r>
      <w:r w:rsidRPr="00FC3317">
        <w:rPr>
          <w:sz w:val="24"/>
          <w:szCs w:val="24"/>
        </w:rPr>
        <w:t>изображаемых</w:t>
      </w:r>
      <w:r w:rsidRPr="00FC3317">
        <w:rPr>
          <w:spacing w:val="-4"/>
          <w:sz w:val="24"/>
          <w:szCs w:val="24"/>
        </w:rPr>
        <w:t xml:space="preserve"> </w:t>
      </w:r>
      <w:r w:rsidRPr="00FC3317">
        <w:rPr>
          <w:spacing w:val="-2"/>
          <w:sz w:val="24"/>
          <w:szCs w:val="24"/>
        </w:rPr>
        <w:t>объектов;</w:t>
      </w:r>
    </w:p>
    <w:p w14:paraId="392B8B80" w14:textId="77777777" w:rsidR="00FC3317" w:rsidRPr="00FC3317" w:rsidRDefault="00FC3317" w:rsidP="009817E5">
      <w:pPr>
        <w:pStyle w:val="a5"/>
        <w:numPr>
          <w:ilvl w:val="0"/>
          <w:numId w:val="408"/>
        </w:numPr>
        <w:ind w:left="142" w:right="144" w:firstLine="709"/>
        <w:jc w:val="both"/>
        <w:rPr>
          <w:sz w:val="24"/>
          <w:szCs w:val="24"/>
        </w:rPr>
      </w:pPr>
      <w:r w:rsidRPr="00FC3317">
        <w:rPr>
          <w:sz w:val="24"/>
          <w:szCs w:val="24"/>
        </w:rPr>
        <w:t>Относительная</w:t>
      </w:r>
      <w:r w:rsidRPr="00FC3317">
        <w:rPr>
          <w:spacing w:val="-7"/>
          <w:sz w:val="24"/>
          <w:szCs w:val="24"/>
        </w:rPr>
        <w:t xml:space="preserve"> </w:t>
      </w:r>
      <w:r w:rsidRPr="00FC3317">
        <w:rPr>
          <w:sz w:val="24"/>
          <w:szCs w:val="24"/>
        </w:rPr>
        <w:t>величина</w:t>
      </w:r>
      <w:r w:rsidRPr="00FC3317">
        <w:rPr>
          <w:spacing w:val="-9"/>
          <w:sz w:val="24"/>
          <w:szCs w:val="24"/>
        </w:rPr>
        <w:t xml:space="preserve"> </w:t>
      </w:r>
      <w:r w:rsidRPr="00FC3317">
        <w:rPr>
          <w:sz w:val="24"/>
          <w:szCs w:val="24"/>
        </w:rPr>
        <w:t>формы,</w:t>
      </w:r>
      <w:r w:rsidRPr="00FC3317">
        <w:rPr>
          <w:spacing w:val="-9"/>
          <w:sz w:val="24"/>
          <w:szCs w:val="24"/>
        </w:rPr>
        <w:t xml:space="preserve"> </w:t>
      </w:r>
      <w:r w:rsidRPr="00FC3317">
        <w:rPr>
          <w:sz w:val="24"/>
          <w:szCs w:val="24"/>
        </w:rPr>
        <w:t>соразмерная</w:t>
      </w:r>
      <w:r w:rsidRPr="00FC3317">
        <w:rPr>
          <w:spacing w:val="-7"/>
          <w:sz w:val="24"/>
          <w:szCs w:val="24"/>
        </w:rPr>
        <w:t xml:space="preserve"> </w:t>
      </w:r>
      <w:r w:rsidRPr="00FC3317">
        <w:rPr>
          <w:sz w:val="24"/>
          <w:szCs w:val="24"/>
        </w:rPr>
        <w:t>в</w:t>
      </w:r>
      <w:r w:rsidRPr="00FC3317">
        <w:rPr>
          <w:spacing w:val="-4"/>
          <w:sz w:val="24"/>
          <w:szCs w:val="24"/>
        </w:rPr>
        <w:t xml:space="preserve"> </w:t>
      </w:r>
      <w:r w:rsidRPr="00FC3317">
        <w:rPr>
          <w:sz w:val="24"/>
          <w:szCs w:val="24"/>
        </w:rPr>
        <w:t>той</w:t>
      </w:r>
      <w:r w:rsidRPr="00FC3317">
        <w:rPr>
          <w:spacing w:val="-6"/>
          <w:sz w:val="24"/>
          <w:szCs w:val="24"/>
        </w:rPr>
        <w:t xml:space="preserve"> </w:t>
      </w:r>
      <w:r w:rsidRPr="00FC3317">
        <w:rPr>
          <w:sz w:val="24"/>
          <w:szCs w:val="24"/>
        </w:rPr>
        <w:t>или</w:t>
      </w:r>
      <w:r w:rsidRPr="00FC3317">
        <w:rPr>
          <w:spacing w:val="-7"/>
          <w:sz w:val="24"/>
          <w:szCs w:val="24"/>
        </w:rPr>
        <w:t xml:space="preserve"> </w:t>
      </w:r>
      <w:r w:rsidRPr="00FC3317">
        <w:rPr>
          <w:sz w:val="24"/>
          <w:szCs w:val="24"/>
        </w:rPr>
        <w:t>иной</w:t>
      </w:r>
      <w:r w:rsidRPr="00FC3317">
        <w:rPr>
          <w:spacing w:val="-4"/>
          <w:sz w:val="24"/>
          <w:szCs w:val="24"/>
        </w:rPr>
        <w:t xml:space="preserve"> </w:t>
      </w:r>
      <w:r w:rsidRPr="00FC3317">
        <w:rPr>
          <w:sz w:val="24"/>
          <w:szCs w:val="24"/>
        </w:rPr>
        <w:t>степени</w:t>
      </w:r>
      <w:r w:rsidRPr="00FC3317">
        <w:rPr>
          <w:spacing w:val="-4"/>
          <w:sz w:val="24"/>
          <w:szCs w:val="24"/>
        </w:rPr>
        <w:t xml:space="preserve"> </w:t>
      </w:r>
      <w:r w:rsidRPr="00FC3317">
        <w:rPr>
          <w:sz w:val="24"/>
          <w:szCs w:val="24"/>
        </w:rPr>
        <w:t>с</w:t>
      </w:r>
      <w:r w:rsidRPr="00FC3317">
        <w:rPr>
          <w:spacing w:val="-12"/>
          <w:sz w:val="24"/>
          <w:szCs w:val="24"/>
        </w:rPr>
        <w:t xml:space="preserve"> </w:t>
      </w:r>
      <w:r w:rsidRPr="00FC3317">
        <w:rPr>
          <w:sz w:val="24"/>
          <w:szCs w:val="24"/>
        </w:rPr>
        <w:t>другой исходной величиной — это</w:t>
      </w:r>
    </w:p>
    <w:p w14:paraId="569375A8" w14:textId="77777777" w:rsidR="00FC3317" w:rsidRPr="00FC3317" w:rsidRDefault="00FC3317" w:rsidP="009817E5">
      <w:pPr>
        <w:pStyle w:val="a5"/>
        <w:numPr>
          <w:ilvl w:val="1"/>
          <w:numId w:val="408"/>
        </w:numPr>
        <w:ind w:left="142" w:right="144" w:firstLine="709"/>
        <w:jc w:val="both"/>
        <w:rPr>
          <w:sz w:val="24"/>
          <w:szCs w:val="24"/>
        </w:rPr>
      </w:pPr>
      <w:r w:rsidRPr="00FC3317">
        <w:rPr>
          <w:spacing w:val="-2"/>
          <w:sz w:val="24"/>
          <w:szCs w:val="24"/>
        </w:rPr>
        <w:t>размер; Б)</w:t>
      </w:r>
      <w:r w:rsidRPr="00FC3317">
        <w:rPr>
          <w:spacing w:val="-13"/>
          <w:sz w:val="24"/>
          <w:szCs w:val="24"/>
        </w:rPr>
        <w:t xml:space="preserve"> </w:t>
      </w:r>
      <w:r w:rsidRPr="00FC3317">
        <w:rPr>
          <w:spacing w:val="-2"/>
          <w:sz w:val="24"/>
          <w:szCs w:val="24"/>
        </w:rPr>
        <w:t>масштаб;</w:t>
      </w:r>
    </w:p>
    <w:p w14:paraId="721584CC" w14:textId="77777777" w:rsidR="00FC3317" w:rsidRPr="00FC3317" w:rsidRDefault="00FC3317" w:rsidP="009817E5">
      <w:pPr>
        <w:pStyle w:val="a5"/>
        <w:numPr>
          <w:ilvl w:val="1"/>
          <w:numId w:val="408"/>
        </w:numPr>
        <w:ind w:left="142" w:right="144" w:firstLine="709"/>
        <w:jc w:val="both"/>
        <w:rPr>
          <w:sz w:val="24"/>
          <w:szCs w:val="24"/>
        </w:rPr>
      </w:pPr>
      <w:r w:rsidRPr="00FC3317">
        <w:rPr>
          <w:spacing w:val="-2"/>
          <w:sz w:val="24"/>
          <w:szCs w:val="24"/>
        </w:rPr>
        <w:t xml:space="preserve">пропорциональность; </w:t>
      </w:r>
      <w:r w:rsidRPr="00FC3317">
        <w:rPr>
          <w:sz w:val="24"/>
          <w:szCs w:val="24"/>
        </w:rPr>
        <w:t>Г) соразмерность;</w:t>
      </w:r>
    </w:p>
    <w:p w14:paraId="3E946CFD" w14:textId="77777777" w:rsidR="00FC3317" w:rsidRPr="00FC3317" w:rsidRDefault="00FC3317" w:rsidP="009817E5">
      <w:pPr>
        <w:pStyle w:val="a5"/>
        <w:numPr>
          <w:ilvl w:val="0"/>
          <w:numId w:val="408"/>
        </w:numPr>
        <w:ind w:left="142" w:right="144" w:firstLine="709"/>
        <w:jc w:val="both"/>
        <w:rPr>
          <w:sz w:val="24"/>
          <w:szCs w:val="24"/>
        </w:rPr>
      </w:pPr>
      <w:r w:rsidRPr="00FC3317">
        <w:rPr>
          <w:sz w:val="24"/>
          <w:szCs w:val="24"/>
        </w:rPr>
        <w:t>Выберите</w:t>
      </w:r>
      <w:r w:rsidRPr="00FC3317">
        <w:rPr>
          <w:spacing w:val="-10"/>
          <w:sz w:val="24"/>
          <w:szCs w:val="24"/>
        </w:rPr>
        <w:t xml:space="preserve"> </w:t>
      </w:r>
      <w:r w:rsidRPr="00FC3317">
        <w:rPr>
          <w:sz w:val="24"/>
          <w:szCs w:val="24"/>
        </w:rPr>
        <w:t>наиболее</w:t>
      </w:r>
      <w:r w:rsidRPr="00FC3317">
        <w:rPr>
          <w:spacing w:val="-6"/>
          <w:sz w:val="24"/>
          <w:szCs w:val="24"/>
        </w:rPr>
        <w:t xml:space="preserve"> </w:t>
      </w:r>
      <w:r w:rsidRPr="00FC3317">
        <w:rPr>
          <w:sz w:val="24"/>
          <w:szCs w:val="24"/>
        </w:rPr>
        <w:t>подходящий</w:t>
      </w:r>
      <w:r w:rsidRPr="00FC3317">
        <w:rPr>
          <w:spacing w:val="-3"/>
          <w:sz w:val="24"/>
          <w:szCs w:val="24"/>
        </w:rPr>
        <w:t xml:space="preserve"> </w:t>
      </w:r>
      <w:r w:rsidRPr="00FC3317">
        <w:rPr>
          <w:sz w:val="24"/>
          <w:szCs w:val="24"/>
        </w:rPr>
        <w:t>вариант</w:t>
      </w:r>
      <w:r w:rsidRPr="00FC3317">
        <w:rPr>
          <w:spacing w:val="-4"/>
          <w:sz w:val="24"/>
          <w:szCs w:val="24"/>
        </w:rPr>
        <w:t xml:space="preserve"> </w:t>
      </w:r>
      <w:r w:rsidRPr="00FC3317">
        <w:rPr>
          <w:sz w:val="24"/>
          <w:szCs w:val="24"/>
        </w:rPr>
        <w:t>масштаба</w:t>
      </w:r>
      <w:r w:rsidRPr="00FC3317">
        <w:rPr>
          <w:spacing w:val="-7"/>
          <w:sz w:val="24"/>
          <w:szCs w:val="24"/>
        </w:rPr>
        <w:t xml:space="preserve"> </w:t>
      </w:r>
      <w:r w:rsidRPr="00FC3317">
        <w:rPr>
          <w:sz w:val="24"/>
          <w:szCs w:val="24"/>
        </w:rPr>
        <w:t>для</w:t>
      </w:r>
      <w:r w:rsidRPr="00FC3317">
        <w:rPr>
          <w:spacing w:val="-3"/>
          <w:sz w:val="24"/>
          <w:szCs w:val="24"/>
        </w:rPr>
        <w:t xml:space="preserve"> </w:t>
      </w:r>
      <w:r w:rsidRPr="00FC3317">
        <w:rPr>
          <w:sz w:val="24"/>
          <w:szCs w:val="24"/>
        </w:rPr>
        <w:t>выполнения</w:t>
      </w:r>
      <w:r w:rsidRPr="00FC3317">
        <w:rPr>
          <w:spacing w:val="-7"/>
          <w:sz w:val="24"/>
          <w:szCs w:val="24"/>
        </w:rPr>
        <w:t xml:space="preserve"> </w:t>
      </w:r>
      <w:r w:rsidRPr="00FC3317">
        <w:rPr>
          <w:sz w:val="24"/>
          <w:szCs w:val="24"/>
        </w:rPr>
        <w:t>плана</w:t>
      </w:r>
      <w:r w:rsidRPr="00FC3317">
        <w:rPr>
          <w:spacing w:val="-6"/>
          <w:sz w:val="24"/>
          <w:szCs w:val="24"/>
        </w:rPr>
        <w:t xml:space="preserve"> </w:t>
      </w:r>
      <w:r w:rsidRPr="00FC3317">
        <w:rPr>
          <w:spacing w:val="-2"/>
          <w:sz w:val="24"/>
          <w:szCs w:val="24"/>
        </w:rPr>
        <w:t>квартиры;</w:t>
      </w:r>
    </w:p>
    <w:p w14:paraId="5F25E885" w14:textId="77777777" w:rsidR="00FC3317" w:rsidRPr="00FC3317" w:rsidRDefault="00FC3317" w:rsidP="009817E5">
      <w:pPr>
        <w:pStyle w:val="a5"/>
        <w:numPr>
          <w:ilvl w:val="1"/>
          <w:numId w:val="408"/>
        </w:numPr>
        <w:ind w:left="142" w:right="144" w:firstLine="709"/>
        <w:jc w:val="both"/>
        <w:rPr>
          <w:sz w:val="24"/>
          <w:szCs w:val="24"/>
        </w:rPr>
      </w:pPr>
      <w:r w:rsidRPr="00FC3317">
        <w:rPr>
          <w:spacing w:val="-2"/>
          <w:sz w:val="24"/>
          <w:szCs w:val="24"/>
        </w:rPr>
        <w:t>1:500;</w:t>
      </w:r>
    </w:p>
    <w:p w14:paraId="4C562283" w14:textId="77777777" w:rsidR="00FC3317" w:rsidRPr="00FC3317" w:rsidRDefault="00FC3317" w:rsidP="00A25E61">
      <w:pPr>
        <w:pStyle w:val="a3"/>
        <w:spacing w:before="1"/>
        <w:ind w:left="142" w:right="144" w:firstLine="709"/>
        <w:rPr>
          <w:sz w:val="24"/>
          <w:szCs w:val="24"/>
        </w:rPr>
      </w:pPr>
      <w:r w:rsidRPr="00FC3317">
        <w:rPr>
          <w:sz w:val="24"/>
          <w:szCs w:val="24"/>
        </w:rPr>
        <w:t>Б)</w:t>
      </w:r>
      <w:r w:rsidRPr="00FC3317">
        <w:rPr>
          <w:spacing w:val="-6"/>
          <w:sz w:val="24"/>
          <w:szCs w:val="24"/>
        </w:rPr>
        <w:t xml:space="preserve"> </w:t>
      </w:r>
      <w:r w:rsidRPr="00FC3317">
        <w:rPr>
          <w:spacing w:val="-4"/>
          <w:sz w:val="24"/>
          <w:szCs w:val="24"/>
        </w:rPr>
        <w:t>1:2;</w:t>
      </w:r>
    </w:p>
    <w:p w14:paraId="1F76E085" w14:textId="77777777" w:rsidR="00FC3317" w:rsidRPr="00FC3317" w:rsidRDefault="00FC3317" w:rsidP="009817E5">
      <w:pPr>
        <w:pStyle w:val="a5"/>
        <w:numPr>
          <w:ilvl w:val="1"/>
          <w:numId w:val="408"/>
        </w:numPr>
        <w:ind w:left="142" w:right="144" w:firstLine="709"/>
        <w:jc w:val="both"/>
        <w:rPr>
          <w:sz w:val="24"/>
          <w:szCs w:val="24"/>
        </w:rPr>
      </w:pPr>
      <w:r w:rsidRPr="00FC3317">
        <w:rPr>
          <w:spacing w:val="-2"/>
          <w:sz w:val="24"/>
          <w:szCs w:val="24"/>
        </w:rPr>
        <w:t>50:1;</w:t>
      </w:r>
    </w:p>
    <w:p w14:paraId="2E901B7E"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3"/>
          <w:sz w:val="24"/>
          <w:szCs w:val="24"/>
        </w:rPr>
        <w:t xml:space="preserve"> </w:t>
      </w:r>
      <w:r w:rsidRPr="00FC3317">
        <w:rPr>
          <w:spacing w:val="-2"/>
          <w:sz w:val="24"/>
          <w:szCs w:val="24"/>
        </w:rPr>
        <w:t>1:50;</w:t>
      </w:r>
    </w:p>
    <w:p w14:paraId="697B8E0F" w14:textId="77777777" w:rsidR="00FC3317" w:rsidRPr="00FC3317" w:rsidRDefault="00FC3317" w:rsidP="009817E5">
      <w:pPr>
        <w:pStyle w:val="a5"/>
        <w:numPr>
          <w:ilvl w:val="0"/>
          <w:numId w:val="408"/>
        </w:numPr>
        <w:ind w:left="142" w:right="144" w:firstLine="709"/>
        <w:jc w:val="both"/>
        <w:rPr>
          <w:sz w:val="24"/>
          <w:szCs w:val="24"/>
        </w:rPr>
      </w:pPr>
      <w:r w:rsidRPr="00FC3317">
        <w:rPr>
          <w:sz w:val="24"/>
          <w:szCs w:val="24"/>
        </w:rPr>
        <w:t>Изображение</w:t>
      </w:r>
      <w:r w:rsidRPr="00FC3317">
        <w:rPr>
          <w:spacing w:val="-11"/>
          <w:sz w:val="24"/>
          <w:szCs w:val="24"/>
        </w:rPr>
        <w:t xml:space="preserve"> </w:t>
      </w:r>
      <w:r w:rsidRPr="00FC3317">
        <w:rPr>
          <w:sz w:val="24"/>
          <w:szCs w:val="24"/>
        </w:rPr>
        <w:t>угловой</w:t>
      </w:r>
      <w:r w:rsidRPr="00FC3317">
        <w:rPr>
          <w:spacing w:val="-6"/>
          <w:sz w:val="24"/>
          <w:szCs w:val="24"/>
        </w:rPr>
        <w:t xml:space="preserve"> </w:t>
      </w:r>
      <w:r w:rsidRPr="00FC3317">
        <w:rPr>
          <w:sz w:val="24"/>
          <w:szCs w:val="24"/>
        </w:rPr>
        <w:t>перспективы</w:t>
      </w:r>
      <w:r w:rsidRPr="00FC3317">
        <w:rPr>
          <w:spacing w:val="-6"/>
          <w:sz w:val="24"/>
          <w:szCs w:val="24"/>
        </w:rPr>
        <w:t xml:space="preserve"> </w:t>
      </w:r>
      <w:r w:rsidRPr="00FC3317">
        <w:rPr>
          <w:sz w:val="24"/>
          <w:szCs w:val="24"/>
        </w:rPr>
        <w:t>интерьера</w:t>
      </w:r>
      <w:r w:rsidRPr="00FC3317">
        <w:rPr>
          <w:spacing w:val="-12"/>
          <w:sz w:val="24"/>
          <w:szCs w:val="24"/>
        </w:rPr>
        <w:t xml:space="preserve"> </w:t>
      </w:r>
      <w:r w:rsidRPr="00FC3317">
        <w:rPr>
          <w:spacing w:val="-2"/>
          <w:sz w:val="24"/>
          <w:szCs w:val="24"/>
        </w:rPr>
        <w:t>выполняется</w:t>
      </w:r>
    </w:p>
    <w:p w14:paraId="4405B4C2" w14:textId="77777777" w:rsidR="00FC3317" w:rsidRPr="00FC3317" w:rsidRDefault="00FC3317" w:rsidP="009817E5">
      <w:pPr>
        <w:pStyle w:val="a5"/>
        <w:numPr>
          <w:ilvl w:val="1"/>
          <w:numId w:val="408"/>
        </w:numPr>
        <w:ind w:left="142" w:right="144" w:firstLine="709"/>
        <w:jc w:val="both"/>
        <w:rPr>
          <w:sz w:val="24"/>
          <w:szCs w:val="24"/>
        </w:rPr>
      </w:pPr>
      <w:r w:rsidRPr="00FC3317">
        <w:rPr>
          <w:sz w:val="24"/>
          <w:szCs w:val="24"/>
        </w:rPr>
        <w:t>на</w:t>
      </w:r>
      <w:r w:rsidRPr="00FC3317">
        <w:rPr>
          <w:spacing w:val="-1"/>
          <w:sz w:val="24"/>
          <w:szCs w:val="24"/>
        </w:rPr>
        <w:t xml:space="preserve"> </w:t>
      </w:r>
      <w:r w:rsidRPr="00FC3317">
        <w:rPr>
          <w:sz w:val="24"/>
          <w:szCs w:val="24"/>
        </w:rPr>
        <w:t>2 точки</w:t>
      </w:r>
      <w:r w:rsidRPr="00FC3317">
        <w:rPr>
          <w:spacing w:val="2"/>
          <w:sz w:val="24"/>
          <w:szCs w:val="24"/>
        </w:rPr>
        <w:t xml:space="preserve"> </w:t>
      </w:r>
      <w:r w:rsidRPr="00FC3317">
        <w:rPr>
          <w:spacing w:val="-2"/>
          <w:sz w:val="24"/>
          <w:szCs w:val="24"/>
        </w:rPr>
        <w:t>схода;</w:t>
      </w:r>
    </w:p>
    <w:p w14:paraId="29F4521E"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9"/>
          <w:sz w:val="24"/>
          <w:szCs w:val="24"/>
        </w:rPr>
        <w:t xml:space="preserve"> </w:t>
      </w:r>
      <w:r w:rsidRPr="00FC3317">
        <w:rPr>
          <w:sz w:val="24"/>
          <w:szCs w:val="24"/>
        </w:rPr>
        <w:t>с</w:t>
      </w:r>
      <w:r w:rsidRPr="00FC3317">
        <w:rPr>
          <w:spacing w:val="-2"/>
          <w:sz w:val="24"/>
          <w:szCs w:val="24"/>
        </w:rPr>
        <w:t xml:space="preserve"> </w:t>
      </w:r>
      <w:r w:rsidRPr="00FC3317">
        <w:rPr>
          <w:sz w:val="24"/>
          <w:szCs w:val="24"/>
        </w:rPr>
        <w:t>одной</w:t>
      </w:r>
      <w:r w:rsidRPr="00FC3317">
        <w:rPr>
          <w:spacing w:val="-1"/>
          <w:sz w:val="24"/>
          <w:szCs w:val="24"/>
        </w:rPr>
        <w:t xml:space="preserve"> </w:t>
      </w:r>
      <w:r w:rsidRPr="00FC3317">
        <w:rPr>
          <w:sz w:val="24"/>
          <w:szCs w:val="24"/>
        </w:rPr>
        <w:t>точкой</w:t>
      </w:r>
      <w:r w:rsidRPr="00FC3317">
        <w:rPr>
          <w:spacing w:val="-1"/>
          <w:sz w:val="24"/>
          <w:szCs w:val="24"/>
        </w:rPr>
        <w:t xml:space="preserve"> </w:t>
      </w:r>
      <w:r w:rsidRPr="00FC3317">
        <w:rPr>
          <w:sz w:val="24"/>
          <w:szCs w:val="24"/>
        </w:rPr>
        <w:t>схода,</w:t>
      </w:r>
      <w:r w:rsidRPr="00FC3317">
        <w:rPr>
          <w:spacing w:val="-2"/>
          <w:sz w:val="24"/>
          <w:szCs w:val="24"/>
        </w:rPr>
        <w:t xml:space="preserve"> </w:t>
      </w:r>
      <w:r w:rsidRPr="00FC3317">
        <w:rPr>
          <w:sz w:val="24"/>
          <w:szCs w:val="24"/>
        </w:rPr>
        <w:t>она</w:t>
      </w:r>
      <w:r w:rsidRPr="00FC3317">
        <w:rPr>
          <w:spacing w:val="-5"/>
          <w:sz w:val="24"/>
          <w:szCs w:val="24"/>
        </w:rPr>
        <w:t xml:space="preserve"> </w:t>
      </w:r>
      <w:r w:rsidRPr="00FC3317">
        <w:rPr>
          <w:sz w:val="24"/>
          <w:szCs w:val="24"/>
        </w:rPr>
        <w:t>же</w:t>
      </w:r>
      <w:r w:rsidRPr="00FC3317">
        <w:rPr>
          <w:spacing w:val="-5"/>
          <w:sz w:val="24"/>
          <w:szCs w:val="24"/>
        </w:rPr>
        <w:t xml:space="preserve"> </w:t>
      </w:r>
      <w:r w:rsidRPr="00FC3317">
        <w:rPr>
          <w:sz w:val="24"/>
          <w:szCs w:val="24"/>
        </w:rPr>
        <w:t>-</w:t>
      </w:r>
      <w:r w:rsidRPr="00FC3317">
        <w:rPr>
          <w:spacing w:val="-2"/>
          <w:sz w:val="24"/>
          <w:szCs w:val="24"/>
        </w:rPr>
        <w:t xml:space="preserve"> </w:t>
      </w:r>
      <w:r w:rsidRPr="00FC3317">
        <w:rPr>
          <w:sz w:val="24"/>
          <w:szCs w:val="24"/>
        </w:rPr>
        <w:t>главная</w:t>
      </w:r>
      <w:r w:rsidRPr="00FC3317">
        <w:rPr>
          <w:spacing w:val="-3"/>
          <w:sz w:val="24"/>
          <w:szCs w:val="24"/>
        </w:rPr>
        <w:t xml:space="preserve"> </w:t>
      </w:r>
      <w:r w:rsidRPr="00FC3317">
        <w:rPr>
          <w:sz w:val="24"/>
          <w:szCs w:val="24"/>
        </w:rPr>
        <w:t>точка</w:t>
      </w:r>
      <w:r w:rsidRPr="00FC3317">
        <w:rPr>
          <w:spacing w:val="-1"/>
          <w:sz w:val="24"/>
          <w:szCs w:val="24"/>
        </w:rPr>
        <w:t xml:space="preserve"> </w:t>
      </w:r>
      <w:r w:rsidRPr="00FC3317">
        <w:rPr>
          <w:spacing w:val="-2"/>
          <w:sz w:val="24"/>
          <w:szCs w:val="24"/>
        </w:rPr>
        <w:t>картины;</w:t>
      </w:r>
    </w:p>
    <w:p w14:paraId="1CFF01FF" w14:textId="77777777" w:rsidR="00FC3317" w:rsidRPr="00FC3317" w:rsidRDefault="00FC3317" w:rsidP="009817E5">
      <w:pPr>
        <w:pStyle w:val="a5"/>
        <w:numPr>
          <w:ilvl w:val="1"/>
          <w:numId w:val="408"/>
        </w:numPr>
        <w:ind w:left="142" w:right="144" w:firstLine="709"/>
        <w:jc w:val="both"/>
        <w:rPr>
          <w:sz w:val="24"/>
          <w:szCs w:val="24"/>
        </w:rPr>
      </w:pPr>
      <w:r w:rsidRPr="00FC3317">
        <w:rPr>
          <w:sz w:val="24"/>
          <w:szCs w:val="24"/>
        </w:rPr>
        <w:t>с</w:t>
      </w:r>
      <w:r w:rsidRPr="00FC3317">
        <w:rPr>
          <w:spacing w:val="-5"/>
          <w:sz w:val="24"/>
          <w:szCs w:val="24"/>
        </w:rPr>
        <w:t xml:space="preserve"> </w:t>
      </w:r>
      <w:r w:rsidRPr="00FC3317">
        <w:rPr>
          <w:sz w:val="24"/>
          <w:szCs w:val="24"/>
        </w:rPr>
        <w:t>тремя</w:t>
      </w:r>
      <w:r w:rsidRPr="00FC3317">
        <w:rPr>
          <w:spacing w:val="-2"/>
          <w:sz w:val="24"/>
          <w:szCs w:val="24"/>
        </w:rPr>
        <w:t xml:space="preserve"> </w:t>
      </w:r>
      <w:r w:rsidRPr="00FC3317">
        <w:rPr>
          <w:sz w:val="24"/>
          <w:szCs w:val="24"/>
        </w:rPr>
        <w:t xml:space="preserve">точками </w:t>
      </w:r>
      <w:r w:rsidRPr="00FC3317">
        <w:rPr>
          <w:spacing w:val="-2"/>
          <w:sz w:val="24"/>
          <w:szCs w:val="24"/>
        </w:rPr>
        <w:t>схода;</w:t>
      </w:r>
    </w:p>
    <w:p w14:paraId="7DFC56D8" w14:textId="77777777" w:rsidR="00FC3317" w:rsidRPr="00FC3317" w:rsidRDefault="00FC3317" w:rsidP="00A25E61">
      <w:pPr>
        <w:pStyle w:val="a3"/>
        <w:spacing w:before="62"/>
        <w:ind w:left="142" w:right="144" w:firstLine="709"/>
        <w:rPr>
          <w:sz w:val="24"/>
          <w:szCs w:val="24"/>
        </w:rPr>
      </w:pPr>
      <w:r w:rsidRPr="00FC3317">
        <w:rPr>
          <w:sz w:val="24"/>
          <w:szCs w:val="24"/>
        </w:rPr>
        <w:t>Г)</w:t>
      </w:r>
      <w:r w:rsidRPr="00FC3317">
        <w:rPr>
          <w:spacing w:val="-5"/>
          <w:sz w:val="24"/>
          <w:szCs w:val="24"/>
        </w:rPr>
        <w:t xml:space="preserve"> </w:t>
      </w:r>
      <w:r w:rsidRPr="00FC3317">
        <w:rPr>
          <w:sz w:val="24"/>
          <w:szCs w:val="24"/>
        </w:rPr>
        <w:t>без</w:t>
      </w:r>
      <w:r w:rsidRPr="00FC3317">
        <w:rPr>
          <w:spacing w:val="-1"/>
          <w:sz w:val="24"/>
          <w:szCs w:val="24"/>
        </w:rPr>
        <w:t xml:space="preserve"> </w:t>
      </w:r>
      <w:r w:rsidRPr="00FC3317">
        <w:rPr>
          <w:sz w:val="24"/>
          <w:szCs w:val="24"/>
        </w:rPr>
        <w:t>точек</w:t>
      </w:r>
      <w:r w:rsidRPr="00FC3317">
        <w:rPr>
          <w:spacing w:val="1"/>
          <w:sz w:val="24"/>
          <w:szCs w:val="24"/>
        </w:rPr>
        <w:t xml:space="preserve"> </w:t>
      </w:r>
      <w:r w:rsidRPr="00FC3317">
        <w:rPr>
          <w:spacing w:val="-2"/>
          <w:sz w:val="24"/>
          <w:szCs w:val="24"/>
        </w:rPr>
        <w:t>схода;</w:t>
      </w:r>
    </w:p>
    <w:p w14:paraId="549C9A0C" w14:textId="77777777" w:rsidR="00FC3317" w:rsidRPr="00FC3317" w:rsidRDefault="00FC3317" w:rsidP="009817E5">
      <w:pPr>
        <w:pStyle w:val="a5"/>
        <w:numPr>
          <w:ilvl w:val="0"/>
          <w:numId w:val="408"/>
        </w:numPr>
        <w:spacing w:before="2"/>
        <w:ind w:left="142" w:right="144" w:firstLine="709"/>
        <w:jc w:val="both"/>
        <w:rPr>
          <w:sz w:val="24"/>
          <w:szCs w:val="24"/>
        </w:rPr>
      </w:pPr>
      <w:r w:rsidRPr="00FC3317">
        <w:rPr>
          <w:sz w:val="24"/>
          <w:szCs w:val="24"/>
        </w:rPr>
        <w:t>Какая</w:t>
      </w:r>
      <w:r w:rsidRPr="00FC3317">
        <w:rPr>
          <w:spacing w:val="-8"/>
          <w:sz w:val="24"/>
          <w:szCs w:val="24"/>
        </w:rPr>
        <w:t xml:space="preserve"> </w:t>
      </w:r>
      <w:r w:rsidRPr="00FC3317">
        <w:rPr>
          <w:sz w:val="24"/>
          <w:szCs w:val="24"/>
        </w:rPr>
        <w:t>кривая</w:t>
      </w:r>
      <w:r w:rsidRPr="00FC3317">
        <w:rPr>
          <w:spacing w:val="-5"/>
          <w:sz w:val="24"/>
          <w:szCs w:val="24"/>
        </w:rPr>
        <w:t xml:space="preserve"> </w:t>
      </w:r>
      <w:r w:rsidRPr="00FC3317">
        <w:rPr>
          <w:sz w:val="24"/>
          <w:szCs w:val="24"/>
        </w:rPr>
        <w:t>называется</w:t>
      </w:r>
      <w:r w:rsidRPr="00FC3317">
        <w:rPr>
          <w:spacing w:val="-5"/>
          <w:sz w:val="24"/>
          <w:szCs w:val="24"/>
        </w:rPr>
        <w:t xml:space="preserve"> </w:t>
      </w:r>
      <w:proofErr w:type="spellStart"/>
      <w:r w:rsidRPr="00FC3317">
        <w:rPr>
          <w:spacing w:val="-2"/>
          <w:sz w:val="24"/>
          <w:szCs w:val="24"/>
        </w:rPr>
        <w:t>коробовой</w:t>
      </w:r>
      <w:proofErr w:type="spellEnd"/>
      <w:r w:rsidRPr="00FC3317">
        <w:rPr>
          <w:spacing w:val="-2"/>
          <w:sz w:val="24"/>
          <w:szCs w:val="24"/>
        </w:rPr>
        <w:t>?</w:t>
      </w:r>
    </w:p>
    <w:p w14:paraId="16CEA8AF" w14:textId="77777777" w:rsidR="00FC3317" w:rsidRPr="00FC3317" w:rsidRDefault="00FC3317" w:rsidP="009817E5">
      <w:pPr>
        <w:pStyle w:val="a5"/>
        <w:numPr>
          <w:ilvl w:val="1"/>
          <w:numId w:val="408"/>
        </w:numPr>
        <w:spacing w:before="1"/>
        <w:ind w:left="142" w:right="144" w:firstLine="709"/>
        <w:jc w:val="both"/>
        <w:rPr>
          <w:sz w:val="24"/>
          <w:szCs w:val="24"/>
        </w:rPr>
      </w:pPr>
      <w:r w:rsidRPr="00FC3317">
        <w:rPr>
          <w:sz w:val="24"/>
          <w:szCs w:val="24"/>
        </w:rPr>
        <w:t>построенная</w:t>
      </w:r>
      <w:r w:rsidRPr="00FC3317">
        <w:rPr>
          <w:spacing w:val="-15"/>
          <w:sz w:val="24"/>
          <w:szCs w:val="24"/>
        </w:rPr>
        <w:t xml:space="preserve"> </w:t>
      </w:r>
      <w:r w:rsidRPr="00FC3317">
        <w:rPr>
          <w:sz w:val="24"/>
          <w:szCs w:val="24"/>
        </w:rPr>
        <w:t>с</w:t>
      </w:r>
      <w:r w:rsidRPr="00FC3317">
        <w:rPr>
          <w:spacing w:val="-15"/>
          <w:sz w:val="24"/>
          <w:szCs w:val="24"/>
        </w:rPr>
        <w:t xml:space="preserve"> </w:t>
      </w:r>
      <w:r w:rsidRPr="00FC3317">
        <w:rPr>
          <w:sz w:val="24"/>
          <w:szCs w:val="24"/>
        </w:rPr>
        <w:t>помощью</w:t>
      </w:r>
      <w:r w:rsidRPr="00FC3317">
        <w:rPr>
          <w:spacing w:val="-15"/>
          <w:sz w:val="24"/>
          <w:szCs w:val="24"/>
        </w:rPr>
        <w:t xml:space="preserve"> </w:t>
      </w:r>
      <w:r w:rsidRPr="00FC3317">
        <w:rPr>
          <w:sz w:val="24"/>
          <w:szCs w:val="24"/>
        </w:rPr>
        <w:t>циркуля; Б) построенная с помощью лекала;</w:t>
      </w:r>
    </w:p>
    <w:p w14:paraId="112A11C0" w14:textId="77777777" w:rsidR="00FC3317" w:rsidRPr="00FC3317" w:rsidRDefault="00FC3317" w:rsidP="009817E5">
      <w:pPr>
        <w:pStyle w:val="a5"/>
        <w:numPr>
          <w:ilvl w:val="1"/>
          <w:numId w:val="408"/>
        </w:numPr>
        <w:ind w:left="142" w:right="144" w:firstLine="709"/>
        <w:jc w:val="both"/>
        <w:rPr>
          <w:sz w:val="24"/>
          <w:szCs w:val="24"/>
        </w:rPr>
      </w:pPr>
      <w:r w:rsidRPr="00FC3317">
        <w:rPr>
          <w:sz w:val="24"/>
          <w:szCs w:val="24"/>
        </w:rPr>
        <w:t>построенная от руки; Г)</w:t>
      </w:r>
      <w:r w:rsidRPr="00FC3317">
        <w:rPr>
          <w:spacing w:val="-16"/>
          <w:sz w:val="24"/>
          <w:szCs w:val="24"/>
        </w:rPr>
        <w:t xml:space="preserve"> </w:t>
      </w:r>
      <w:r w:rsidRPr="00FC3317">
        <w:rPr>
          <w:sz w:val="24"/>
          <w:szCs w:val="24"/>
        </w:rPr>
        <w:t>построенная</w:t>
      </w:r>
      <w:r w:rsidRPr="00FC3317">
        <w:rPr>
          <w:spacing w:val="-15"/>
          <w:sz w:val="24"/>
          <w:szCs w:val="24"/>
        </w:rPr>
        <w:t xml:space="preserve"> </w:t>
      </w:r>
      <w:r w:rsidRPr="00FC3317">
        <w:rPr>
          <w:sz w:val="24"/>
          <w:szCs w:val="24"/>
        </w:rPr>
        <w:t>рейсшиной;</w:t>
      </w:r>
    </w:p>
    <w:p w14:paraId="15F7B3DE" w14:textId="77777777" w:rsidR="00FC3317" w:rsidRPr="00FC3317" w:rsidRDefault="00FC3317" w:rsidP="009817E5">
      <w:pPr>
        <w:pStyle w:val="a5"/>
        <w:numPr>
          <w:ilvl w:val="0"/>
          <w:numId w:val="408"/>
        </w:numPr>
        <w:ind w:left="142" w:right="144" w:firstLine="709"/>
        <w:jc w:val="both"/>
        <w:rPr>
          <w:sz w:val="24"/>
          <w:szCs w:val="24"/>
        </w:rPr>
      </w:pPr>
      <w:r w:rsidRPr="00FC3317">
        <w:rPr>
          <w:sz w:val="24"/>
          <w:szCs w:val="24"/>
        </w:rPr>
        <w:t>Какая</w:t>
      </w:r>
      <w:r w:rsidRPr="00FC3317">
        <w:rPr>
          <w:spacing w:val="-8"/>
          <w:sz w:val="24"/>
          <w:szCs w:val="24"/>
        </w:rPr>
        <w:t xml:space="preserve"> </w:t>
      </w:r>
      <w:r w:rsidRPr="00FC3317">
        <w:rPr>
          <w:sz w:val="24"/>
          <w:szCs w:val="24"/>
        </w:rPr>
        <w:t>из</w:t>
      </w:r>
      <w:r w:rsidRPr="00FC3317">
        <w:rPr>
          <w:spacing w:val="-2"/>
          <w:sz w:val="24"/>
          <w:szCs w:val="24"/>
        </w:rPr>
        <w:t xml:space="preserve"> </w:t>
      </w:r>
      <w:r w:rsidRPr="00FC3317">
        <w:rPr>
          <w:sz w:val="24"/>
          <w:szCs w:val="24"/>
        </w:rPr>
        <w:t>перечисленных</w:t>
      </w:r>
      <w:r w:rsidRPr="00FC3317">
        <w:rPr>
          <w:spacing w:val="-2"/>
          <w:sz w:val="24"/>
          <w:szCs w:val="24"/>
        </w:rPr>
        <w:t xml:space="preserve"> </w:t>
      </w:r>
      <w:r w:rsidRPr="00FC3317">
        <w:rPr>
          <w:sz w:val="24"/>
          <w:szCs w:val="24"/>
        </w:rPr>
        <w:t>кривых</w:t>
      </w:r>
      <w:r w:rsidRPr="00FC3317">
        <w:rPr>
          <w:spacing w:val="-4"/>
          <w:sz w:val="24"/>
          <w:szCs w:val="24"/>
        </w:rPr>
        <w:t xml:space="preserve"> </w:t>
      </w:r>
      <w:r w:rsidRPr="00FC3317">
        <w:rPr>
          <w:spacing w:val="-2"/>
          <w:sz w:val="24"/>
          <w:szCs w:val="24"/>
        </w:rPr>
        <w:t>лекальная?</w:t>
      </w:r>
    </w:p>
    <w:p w14:paraId="5ABBF934" w14:textId="77777777" w:rsidR="00FC3317" w:rsidRPr="00FC3317" w:rsidRDefault="00FC3317" w:rsidP="009817E5">
      <w:pPr>
        <w:pStyle w:val="a5"/>
        <w:numPr>
          <w:ilvl w:val="1"/>
          <w:numId w:val="408"/>
        </w:numPr>
        <w:ind w:left="142" w:right="144" w:firstLine="709"/>
        <w:jc w:val="both"/>
        <w:rPr>
          <w:sz w:val="24"/>
          <w:szCs w:val="24"/>
        </w:rPr>
      </w:pPr>
      <w:r w:rsidRPr="00FC3317">
        <w:rPr>
          <w:sz w:val="24"/>
          <w:szCs w:val="24"/>
        </w:rPr>
        <w:t>плавный</w:t>
      </w:r>
      <w:r w:rsidRPr="00FC3317">
        <w:rPr>
          <w:spacing w:val="-8"/>
          <w:sz w:val="24"/>
          <w:szCs w:val="24"/>
        </w:rPr>
        <w:t xml:space="preserve"> </w:t>
      </w:r>
      <w:r w:rsidRPr="00FC3317">
        <w:rPr>
          <w:sz w:val="24"/>
          <w:szCs w:val="24"/>
        </w:rPr>
        <w:t>переход</w:t>
      </w:r>
      <w:r w:rsidRPr="00FC3317">
        <w:rPr>
          <w:spacing w:val="-11"/>
          <w:sz w:val="24"/>
          <w:szCs w:val="24"/>
        </w:rPr>
        <w:t xml:space="preserve"> </w:t>
      </w:r>
      <w:r w:rsidRPr="00FC3317">
        <w:rPr>
          <w:sz w:val="24"/>
          <w:szCs w:val="24"/>
        </w:rPr>
        <w:t>из</w:t>
      </w:r>
      <w:r w:rsidRPr="00FC3317">
        <w:rPr>
          <w:spacing w:val="-8"/>
          <w:sz w:val="24"/>
          <w:szCs w:val="24"/>
        </w:rPr>
        <w:t xml:space="preserve"> </w:t>
      </w:r>
      <w:r w:rsidRPr="00FC3317">
        <w:rPr>
          <w:sz w:val="24"/>
          <w:szCs w:val="24"/>
        </w:rPr>
        <w:t>одной</w:t>
      </w:r>
      <w:r w:rsidRPr="00FC3317">
        <w:rPr>
          <w:spacing w:val="-10"/>
          <w:sz w:val="24"/>
          <w:szCs w:val="24"/>
        </w:rPr>
        <w:t xml:space="preserve"> </w:t>
      </w:r>
      <w:r w:rsidRPr="00FC3317">
        <w:rPr>
          <w:sz w:val="24"/>
          <w:szCs w:val="24"/>
        </w:rPr>
        <w:t>прямой</w:t>
      </w:r>
      <w:r w:rsidRPr="00FC3317">
        <w:rPr>
          <w:spacing w:val="-8"/>
          <w:sz w:val="24"/>
          <w:szCs w:val="24"/>
        </w:rPr>
        <w:t xml:space="preserve"> </w:t>
      </w:r>
      <w:r w:rsidRPr="00FC3317">
        <w:rPr>
          <w:sz w:val="24"/>
          <w:szCs w:val="24"/>
        </w:rPr>
        <w:t>в</w:t>
      </w:r>
      <w:r w:rsidRPr="00FC3317">
        <w:rPr>
          <w:spacing w:val="-12"/>
          <w:sz w:val="24"/>
          <w:szCs w:val="24"/>
        </w:rPr>
        <w:t xml:space="preserve"> </w:t>
      </w:r>
      <w:r w:rsidRPr="00FC3317">
        <w:rPr>
          <w:sz w:val="24"/>
          <w:szCs w:val="24"/>
        </w:rPr>
        <w:t>другую</w:t>
      </w:r>
      <w:r w:rsidRPr="00FC3317">
        <w:rPr>
          <w:spacing w:val="-11"/>
          <w:sz w:val="24"/>
          <w:szCs w:val="24"/>
        </w:rPr>
        <w:t xml:space="preserve"> </w:t>
      </w:r>
      <w:r w:rsidRPr="00FC3317">
        <w:rPr>
          <w:sz w:val="24"/>
          <w:szCs w:val="24"/>
        </w:rPr>
        <w:t>прямую; Б) эллипс;</w:t>
      </w:r>
    </w:p>
    <w:p w14:paraId="78542A83" w14:textId="77777777" w:rsidR="00FC3317" w:rsidRPr="00FC3317" w:rsidRDefault="00FC3317" w:rsidP="009817E5">
      <w:pPr>
        <w:pStyle w:val="a5"/>
        <w:numPr>
          <w:ilvl w:val="1"/>
          <w:numId w:val="408"/>
        </w:numPr>
        <w:ind w:left="142" w:right="144" w:firstLine="709"/>
        <w:jc w:val="both"/>
        <w:rPr>
          <w:sz w:val="24"/>
          <w:szCs w:val="24"/>
        </w:rPr>
      </w:pPr>
      <w:r w:rsidRPr="00FC3317">
        <w:rPr>
          <w:sz w:val="24"/>
          <w:szCs w:val="24"/>
        </w:rPr>
        <w:t>плавный</w:t>
      </w:r>
      <w:r w:rsidRPr="00FC3317">
        <w:rPr>
          <w:spacing w:val="-7"/>
          <w:sz w:val="24"/>
          <w:szCs w:val="24"/>
        </w:rPr>
        <w:t xml:space="preserve"> </w:t>
      </w:r>
      <w:r w:rsidRPr="00FC3317">
        <w:rPr>
          <w:sz w:val="24"/>
          <w:szCs w:val="24"/>
        </w:rPr>
        <w:t>переход</w:t>
      </w:r>
      <w:r w:rsidRPr="00FC3317">
        <w:rPr>
          <w:spacing w:val="-7"/>
          <w:sz w:val="24"/>
          <w:szCs w:val="24"/>
        </w:rPr>
        <w:t xml:space="preserve"> </w:t>
      </w:r>
      <w:r w:rsidRPr="00FC3317">
        <w:rPr>
          <w:sz w:val="24"/>
          <w:szCs w:val="24"/>
        </w:rPr>
        <w:t>из</w:t>
      </w:r>
      <w:r w:rsidRPr="00FC3317">
        <w:rPr>
          <w:spacing w:val="-7"/>
          <w:sz w:val="24"/>
          <w:szCs w:val="24"/>
        </w:rPr>
        <w:t xml:space="preserve"> </w:t>
      </w:r>
      <w:r w:rsidRPr="00FC3317">
        <w:rPr>
          <w:sz w:val="24"/>
          <w:szCs w:val="24"/>
        </w:rPr>
        <w:t>дуги</w:t>
      </w:r>
      <w:r w:rsidRPr="00FC3317">
        <w:rPr>
          <w:spacing w:val="-7"/>
          <w:sz w:val="24"/>
          <w:szCs w:val="24"/>
        </w:rPr>
        <w:t xml:space="preserve"> </w:t>
      </w:r>
      <w:r w:rsidRPr="00FC3317">
        <w:rPr>
          <w:sz w:val="24"/>
          <w:szCs w:val="24"/>
        </w:rPr>
        <w:t>окружности</w:t>
      </w:r>
      <w:r w:rsidRPr="00FC3317">
        <w:rPr>
          <w:spacing w:val="-6"/>
          <w:sz w:val="24"/>
          <w:szCs w:val="24"/>
        </w:rPr>
        <w:t xml:space="preserve"> </w:t>
      </w:r>
      <w:r w:rsidRPr="00FC3317">
        <w:rPr>
          <w:sz w:val="24"/>
          <w:szCs w:val="24"/>
        </w:rPr>
        <w:t>в</w:t>
      </w:r>
      <w:r w:rsidRPr="00FC3317">
        <w:rPr>
          <w:spacing w:val="-11"/>
          <w:sz w:val="24"/>
          <w:szCs w:val="24"/>
        </w:rPr>
        <w:t xml:space="preserve"> </w:t>
      </w:r>
      <w:r w:rsidRPr="00FC3317">
        <w:rPr>
          <w:sz w:val="24"/>
          <w:szCs w:val="24"/>
        </w:rPr>
        <w:t>другую</w:t>
      </w:r>
      <w:r w:rsidRPr="00FC3317">
        <w:rPr>
          <w:spacing w:val="-7"/>
          <w:sz w:val="24"/>
          <w:szCs w:val="24"/>
        </w:rPr>
        <w:t xml:space="preserve"> </w:t>
      </w:r>
      <w:r w:rsidRPr="00FC3317">
        <w:rPr>
          <w:sz w:val="24"/>
          <w:szCs w:val="24"/>
        </w:rPr>
        <w:t>дугу</w:t>
      </w:r>
      <w:r w:rsidRPr="00FC3317">
        <w:rPr>
          <w:spacing w:val="-13"/>
          <w:sz w:val="24"/>
          <w:szCs w:val="24"/>
        </w:rPr>
        <w:t xml:space="preserve"> </w:t>
      </w:r>
      <w:r w:rsidRPr="00FC3317">
        <w:rPr>
          <w:sz w:val="24"/>
          <w:szCs w:val="24"/>
        </w:rPr>
        <w:t>окружности; Г) овал;</w:t>
      </w:r>
    </w:p>
    <w:p w14:paraId="4FEFCFA3" w14:textId="77777777" w:rsidR="00FC3317" w:rsidRPr="00FC3317" w:rsidRDefault="00FC3317" w:rsidP="009817E5">
      <w:pPr>
        <w:pStyle w:val="a5"/>
        <w:numPr>
          <w:ilvl w:val="0"/>
          <w:numId w:val="408"/>
        </w:numPr>
        <w:ind w:left="142" w:right="144" w:firstLine="709"/>
        <w:jc w:val="both"/>
        <w:rPr>
          <w:sz w:val="24"/>
          <w:szCs w:val="24"/>
        </w:rPr>
      </w:pPr>
      <w:r w:rsidRPr="00FC3317">
        <w:rPr>
          <w:sz w:val="24"/>
          <w:szCs w:val="24"/>
        </w:rPr>
        <w:t>Плавный</w:t>
      </w:r>
      <w:r w:rsidRPr="00FC3317">
        <w:rPr>
          <w:spacing w:val="-7"/>
          <w:sz w:val="24"/>
          <w:szCs w:val="24"/>
        </w:rPr>
        <w:t xml:space="preserve"> </w:t>
      </w:r>
      <w:r w:rsidRPr="00FC3317">
        <w:rPr>
          <w:sz w:val="24"/>
          <w:szCs w:val="24"/>
        </w:rPr>
        <w:t>переход</w:t>
      </w:r>
      <w:r w:rsidRPr="00FC3317">
        <w:rPr>
          <w:spacing w:val="-4"/>
          <w:sz w:val="24"/>
          <w:szCs w:val="24"/>
        </w:rPr>
        <w:t xml:space="preserve"> </w:t>
      </w:r>
      <w:r w:rsidRPr="00FC3317">
        <w:rPr>
          <w:sz w:val="24"/>
          <w:szCs w:val="24"/>
        </w:rPr>
        <w:t>из</w:t>
      </w:r>
      <w:r w:rsidRPr="00FC3317">
        <w:rPr>
          <w:spacing w:val="-2"/>
          <w:sz w:val="24"/>
          <w:szCs w:val="24"/>
        </w:rPr>
        <w:t xml:space="preserve"> </w:t>
      </w:r>
      <w:r w:rsidRPr="00FC3317">
        <w:rPr>
          <w:sz w:val="24"/>
          <w:szCs w:val="24"/>
        </w:rPr>
        <w:t>одной</w:t>
      </w:r>
      <w:r w:rsidRPr="00FC3317">
        <w:rPr>
          <w:spacing w:val="-5"/>
          <w:sz w:val="24"/>
          <w:szCs w:val="24"/>
        </w:rPr>
        <w:t xml:space="preserve"> </w:t>
      </w:r>
      <w:r w:rsidRPr="00FC3317">
        <w:rPr>
          <w:sz w:val="24"/>
          <w:szCs w:val="24"/>
        </w:rPr>
        <w:t>прямой</w:t>
      </w:r>
      <w:r w:rsidRPr="00FC3317">
        <w:rPr>
          <w:spacing w:val="-3"/>
          <w:sz w:val="24"/>
          <w:szCs w:val="24"/>
        </w:rPr>
        <w:t xml:space="preserve"> </w:t>
      </w:r>
      <w:r w:rsidRPr="00FC3317">
        <w:rPr>
          <w:sz w:val="24"/>
          <w:szCs w:val="24"/>
        </w:rPr>
        <w:t>или</w:t>
      </w:r>
      <w:r w:rsidRPr="00FC3317">
        <w:rPr>
          <w:spacing w:val="-4"/>
          <w:sz w:val="24"/>
          <w:szCs w:val="24"/>
        </w:rPr>
        <w:t xml:space="preserve"> </w:t>
      </w:r>
      <w:r w:rsidRPr="00FC3317">
        <w:rPr>
          <w:sz w:val="24"/>
          <w:szCs w:val="24"/>
        </w:rPr>
        <w:t>кривой</w:t>
      </w:r>
      <w:r w:rsidRPr="00FC3317">
        <w:rPr>
          <w:spacing w:val="-8"/>
          <w:sz w:val="24"/>
          <w:szCs w:val="24"/>
        </w:rPr>
        <w:t xml:space="preserve"> </w:t>
      </w:r>
      <w:r w:rsidRPr="00FC3317">
        <w:rPr>
          <w:sz w:val="24"/>
          <w:szCs w:val="24"/>
        </w:rPr>
        <w:t>в</w:t>
      </w:r>
      <w:r w:rsidRPr="00FC3317">
        <w:rPr>
          <w:spacing w:val="-5"/>
          <w:sz w:val="24"/>
          <w:szCs w:val="24"/>
        </w:rPr>
        <w:t xml:space="preserve"> </w:t>
      </w:r>
      <w:r w:rsidRPr="00FC3317">
        <w:rPr>
          <w:sz w:val="24"/>
          <w:szCs w:val="24"/>
        </w:rPr>
        <w:t>другую</w:t>
      </w:r>
      <w:r w:rsidRPr="00FC3317">
        <w:rPr>
          <w:spacing w:val="-5"/>
          <w:sz w:val="24"/>
          <w:szCs w:val="24"/>
        </w:rPr>
        <w:t xml:space="preserve"> </w:t>
      </w:r>
      <w:r w:rsidRPr="00FC3317">
        <w:rPr>
          <w:sz w:val="24"/>
          <w:szCs w:val="24"/>
        </w:rPr>
        <w:t>прямую</w:t>
      </w:r>
      <w:r w:rsidRPr="00FC3317">
        <w:rPr>
          <w:spacing w:val="-3"/>
          <w:sz w:val="24"/>
          <w:szCs w:val="24"/>
        </w:rPr>
        <w:t xml:space="preserve"> </w:t>
      </w:r>
      <w:r w:rsidRPr="00FC3317">
        <w:rPr>
          <w:sz w:val="24"/>
          <w:szCs w:val="24"/>
        </w:rPr>
        <w:t>или</w:t>
      </w:r>
      <w:r w:rsidRPr="00FC3317">
        <w:rPr>
          <w:spacing w:val="-4"/>
          <w:sz w:val="24"/>
          <w:szCs w:val="24"/>
        </w:rPr>
        <w:t xml:space="preserve"> </w:t>
      </w:r>
      <w:r w:rsidRPr="00FC3317">
        <w:rPr>
          <w:sz w:val="24"/>
          <w:szCs w:val="24"/>
        </w:rPr>
        <w:t>кривую</w:t>
      </w:r>
      <w:r w:rsidRPr="00FC3317">
        <w:rPr>
          <w:spacing w:val="-4"/>
          <w:sz w:val="24"/>
          <w:szCs w:val="24"/>
        </w:rPr>
        <w:t xml:space="preserve"> </w:t>
      </w:r>
      <w:r w:rsidRPr="00FC3317">
        <w:rPr>
          <w:spacing w:val="-5"/>
          <w:sz w:val="24"/>
          <w:szCs w:val="24"/>
        </w:rPr>
        <w:t>это</w:t>
      </w:r>
    </w:p>
    <w:p w14:paraId="3DFD775B" w14:textId="77777777" w:rsidR="00FC3317" w:rsidRPr="00FC3317" w:rsidRDefault="00FC3317" w:rsidP="009817E5">
      <w:pPr>
        <w:pStyle w:val="a5"/>
        <w:numPr>
          <w:ilvl w:val="1"/>
          <w:numId w:val="408"/>
        </w:numPr>
        <w:ind w:left="142" w:right="144" w:firstLine="709"/>
        <w:jc w:val="both"/>
        <w:rPr>
          <w:sz w:val="24"/>
          <w:szCs w:val="24"/>
        </w:rPr>
      </w:pPr>
      <w:r w:rsidRPr="00FC3317">
        <w:rPr>
          <w:sz w:val="24"/>
          <w:szCs w:val="24"/>
        </w:rPr>
        <w:t>дуга</w:t>
      </w:r>
      <w:r w:rsidRPr="00FC3317">
        <w:rPr>
          <w:spacing w:val="-18"/>
          <w:sz w:val="24"/>
          <w:szCs w:val="24"/>
        </w:rPr>
        <w:t xml:space="preserve"> </w:t>
      </w:r>
      <w:r w:rsidRPr="00FC3317">
        <w:rPr>
          <w:sz w:val="24"/>
          <w:szCs w:val="24"/>
        </w:rPr>
        <w:t>окружности; Б) лекальная кривая;</w:t>
      </w:r>
    </w:p>
    <w:p w14:paraId="3FD8C16A" w14:textId="77777777" w:rsidR="00FC3317" w:rsidRPr="00FC3317" w:rsidRDefault="00FC3317" w:rsidP="009817E5">
      <w:pPr>
        <w:pStyle w:val="a5"/>
        <w:numPr>
          <w:ilvl w:val="1"/>
          <w:numId w:val="408"/>
        </w:numPr>
        <w:ind w:left="142" w:right="144" w:firstLine="709"/>
        <w:jc w:val="both"/>
        <w:rPr>
          <w:sz w:val="24"/>
          <w:szCs w:val="24"/>
        </w:rPr>
      </w:pPr>
      <w:proofErr w:type="spellStart"/>
      <w:r w:rsidRPr="00FC3317">
        <w:rPr>
          <w:sz w:val="24"/>
          <w:szCs w:val="24"/>
        </w:rPr>
        <w:t>коробовая</w:t>
      </w:r>
      <w:proofErr w:type="spellEnd"/>
      <w:r w:rsidRPr="00FC3317">
        <w:rPr>
          <w:spacing w:val="-15"/>
          <w:sz w:val="24"/>
          <w:szCs w:val="24"/>
        </w:rPr>
        <w:t xml:space="preserve"> </w:t>
      </w:r>
      <w:r w:rsidRPr="00FC3317">
        <w:rPr>
          <w:sz w:val="24"/>
          <w:szCs w:val="24"/>
        </w:rPr>
        <w:t>кривая; Г) сопряжение;</w:t>
      </w:r>
    </w:p>
    <w:p w14:paraId="7980D3CD" w14:textId="77777777" w:rsidR="00FC3317" w:rsidRPr="00FC3317" w:rsidRDefault="00FC3317" w:rsidP="009817E5">
      <w:pPr>
        <w:pStyle w:val="a5"/>
        <w:numPr>
          <w:ilvl w:val="0"/>
          <w:numId w:val="408"/>
        </w:numPr>
        <w:spacing w:before="1"/>
        <w:ind w:left="142" w:right="144" w:firstLine="709"/>
        <w:jc w:val="both"/>
        <w:rPr>
          <w:sz w:val="24"/>
          <w:szCs w:val="24"/>
        </w:rPr>
      </w:pPr>
      <w:r w:rsidRPr="00FC3317">
        <w:rPr>
          <w:sz w:val="24"/>
          <w:szCs w:val="24"/>
        </w:rPr>
        <w:t>Кривая,</w:t>
      </w:r>
      <w:r w:rsidRPr="00FC3317">
        <w:rPr>
          <w:spacing w:val="-7"/>
          <w:sz w:val="24"/>
          <w:szCs w:val="24"/>
        </w:rPr>
        <w:t xml:space="preserve"> </w:t>
      </w:r>
      <w:r w:rsidRPr="00FC3317">
        <w:rPr>
          <w:sz w:val="24"/>
          <w:szCs w:val="24"/>
        </w:rPr>
        <w:t>представляющая</w:t>
      </w:r>
      <w:r w:rsidRPr="00FC3317">
        <w:rPr>
          <w:spacing w:val="-6"/>
          <w:sz w:val="24"/>
          <w:szCs w:val="24"/>
        </w:rPr>
        <w:t xml:space="preserve"> </w:t>
      </w:r>
      <w:r w:rsidRPr="00FC3317">
        <w:rPr>
          <w:sz w:val="24"/>
          <w:szCs w:val="24"/>
        </w:rPr>
        <w:t>собой</w:t>
      </w:r>
      <w:r w:rsidRPr="00FC3317">
        <w:rPr>
          <w:spacing w:val="-4"/>
          <w:sz w:val="24"/>
          <w:szCs w:val="24"/>
        </w:rPr>
        <w:t xml:space="preserve"> </w:t>
      </w:r>
      <w:r w:rsidRPr="00FC3317">
        <w:rPr>
          <w:sz w:val="24"/>
          <w:szCs w:val="24"/>
        </w:rPr>
        <w:t>развертку</w:t>
      </w:r>
      <w:r w:rsidRPr="00FC3317">
        <w:rPr>
          <w:spacing w:val="-10"/>
          <w:sz w:val="24"/>
          <w:szCs w:val="24"/>
        </w:rPr>
        <w:t xml:space="preserve"> </w:t>
      </w:r>
      <w:r w:rsidRPr="00FC3317">
        <w:rPr>
          <w:spacing w:val="-4"/>
          <w:sz w:val="24"/>
          <w:szCs w:val="24"/>
        </w:rPr>
        <w:t>круга</w:t>
      </w:r>
    </w:p>
    <w:p w14:paraId="5E4A4693" w14:textId="77777777" w:rsidR="00FC3317" w:rsidRPr="00FC3317" w:rsidRDefault="00FC3317" w:rsidP="009817E5">
      <w:pPr>
        <w:pStyle w:val="a5"/>
        <w:numPr>
          <w:ilvl w:val="1"/>
          <w:numId w:val="408"/>
        </w:numPr>
        <w:ind w:left="142" w:right="144" w:firstLine="709"/>
        <w:jc w:val="both"/>
        <w:rPr>
          <w:sz w:val="24"/>
          <w:szCs w:val="24"/>
        </w:rPr>
      </w:pPr>
      <w:r w:rsidRPr="00FC3317">
        <w:rPr>
          <w:spacing w:val="-2"/>
          <w:sz w:val="24"/>
          <w:szCs w:val="24"/>
        </w:rPr>
        <w:t>спираль</w:t>
      </w:r>
      <w:r w:rsidRPr="00FC3317">
        <w:rPr>
          <w:spacing w:val="-13"/>
          <w:sz w:val="24"/>
          <w:szCs w:val="24"/>
        </w:rPr>
        <w:t xml:space="preserve"> </w:t>
      </w:r>
      <w:r w:rsidRPr="00FC3317">
        <w:rPr>
          <w:spacing w:val="-2"/>
          <w:sz w:val="24"/>
          <w:szCs w:val="24"/>
        </w:rPr>
        <w:t xml:space="preserve">Архимеда; </w:t>
      </w:r>
      <w:r w:rsidRPr="00FC3317">
        <w:rPr>
          <w:sz w:val="24"/>
          <w:szCs w:val="24"/>
        </w:rPr>
        <w:t>Б) эвольвента;</w:t>
      </w:r>
    </w:p>
    <w:p w14:paraId="62824CD8" w14:textId="77777777" w:rsidR="00FC3317" w:rsidRPr="00FC3317" w:rsidRDefault="00FC3317" w:rsidP="009817E5">
      <w:pPr>
        <w:pStyle w:val="a5"/>
        <w:numPr>
          <w:ilvl w:val="1"/>
          <w:numId w:val="408"/>
        </w:numPr>
        <w:ind w:left="142" w:right="144" w:firstLine="709"/>
        <w:jc w:val="both"/>
        <w:rPr>
          <w:sz w:val="24"/>
          <w:szCs w:val="24"/>
        </w:rPr>
      </w:pPr>
      <w:r w:rsidRPr="00FC3317">
        <w:rPr>
          <w:spacing w:val="-2"/>
          <w:sz w:val="24"/>
          <w:szCs w:val="24"/>
        </w:rPr>
        <w:t xml:space="preserve">синусоида; </w:t>
      </w:r>
      <w:r w:rsidRPr="00FC3317">
        <w:rPr>
          <w:sz w:val="24"/>
          <w:szCs w:val="24"/>
        </w:rPr>
        <w:t>Г) эллипс;</w:t>
      </w:r>
    </w:p>
    <w:p w14:paraId="3BCAD356" w14:textId="77777777" w:rsidR="00FC3317" w:rsidRPr="00FC3317" w:rsidRDefault="00FC3317" w:rsidP="009817E5">
      <w:pPr>
        <w:pStyle w:val="a5"/>
        <w:numPr>
          <w:ilvl w:val="0"/>
          <w:numId w:val="408"/>
        </w:numPr>
        <w:ind w:left="142" w:right="144" w:firstLine="709"/>
        <w:jc w:val="both"/>
        <w:rPr>
          <w:sz w:val="24"/>
          <w:szCs w:val="24"/>
        </w:rPr>
      </w:pPr>
      <w:r w:rsidRPr="00FC3317">
        <w:rPr>
          <w:sz w:val="24"/>
          <w:szCs w:val="24"/>
        </w:rPr>
        <w:t>Спираль</w:t>
      </w:r>
      <w:r w:rsidRPr="00FC3317">
        <w:rPr>
          <w:spacing w:val="-15"/>
          <w:sz w:val="24"/>
          <w:szCs w:val="24"/>
        </w:rPr>
        <w:t xml:space="preserve"> </w:t>
      </w:r>
      <w:r w:rsidRPr="00FC3317">
        <w:rPr>
          <w:sz w:val="24"/>
          <w:szCs w:val="24"/>
        </w:rPr>
        <w:t>Архимеда А) лекальная кривая;</w:t>
      </w:r>
      <w:r w:rsidRPr="00FC3317">
        <w:rPr>
          <w:spacing w:val="40"/>
          <w:sz w:val="24"/>
          <w:szCs w:val="24"/>
        </w:rPr>
        <w:t xml:space="preserve"> </w:t>
      </w:r>
      <w:r w:rsidRPr="00FC3317">
        <w:rPr>
          <w:sz w:val="24"/>
          <w:szCs w:val="24"/>
        </w:rPr>
        <w:t xml:space="preserve">Б) </w:t>
      </w:r>
      <w:proofErr w:type="spellStart"/>
      <w:r w:rsidRPr="00FC3317">
        <w:rPr>
          <w:sz w:val="24"/>
          <w:szCs w:val="24"/>
        </w:rPr>
        <w:t>коробовая</w:t>
      </w:r>
      <w:proofErr w:type="spellEnd"/>
      <w:r w:rsidRPr="00FC3317">
        <w:rPr>
          <w:sz w:val="24"/>
          <w:szCs w:val="24"/>
        </w:rPr>
        <w:t xml:space="preserve"> кривая;</w:t>
      </w:r>
    </w:p>
    <w:p w14:paraId="6F1A4E0D"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6"/>
          <w:sz w:val="24"/>
          <w:szCs w:val="24"/>
        </w:rPr>
        <w:t xml:space="preserve"> </w:t>
      </w:r>
      <w:r w:rsidRPr="00FC3317">
        <w:rPr>
          <w:sz w:val="24"/>
          <w:szCs w:val="24"/>
        </w:rPr>
        <w:t>сложное</w:t>
      </w:r>
      <w:r w:rsidRPr="00FC3317">
        <w:rPr>
          <w:spacing w:val="-3"/>
          <w:sz w:val="24"/>
          <w:szCs w:val="24"/>
        </w:rPr>
        <w:t xml:space="preserve"> </w:t>
      </w:r>
      <w:r w:rsidRPr="00FC3317">
        <w:rPr>
          <w:spacing w:val="-2"/>
          <w:sz w:val="24"/>
          <w:szCs w:val="24"/>
        </w:rPr>
        <w:t>сопряжение;</w:t>
      </w:r>
    </w:p>
    <w:p w14:paraId="5F313152"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10"/>
          <w:sz w:val="24"/>
          <w:szCs w:val="24"/>
        </w:rPr>
        <w:t xml:space="preserve"> </w:t>
      </w:r>
      <w:r w:rsidRPr="00FC3317">
        <w:rPr>
          <w:sz w:val="24"/>
          <w:szCs w:val="24"/>
        </w:rPr>
        <w:t>линия</w:t>
      </w:r>
      <w:r w:rsidRPr="00FC3317">
        <w:rPr>
          <w:spacing w:val="-6"/>
          <w:sz w:val="24"/>
          <w:szCs w:val="24"/>
        </w:rPr>
        <w:t xml:space="preserve"> </w:t>
      </w:r>
      <w:r w:rsidRPr="00FC3317">
        <w:rPr>
          <w:sz w:val="24"/>
          <w:szCs w:val="24"/>
        </w:rPr>
        <w:t>архитектурного</w:t>
      </w:r>
      <w:r w:rsidRPr="00FC3317">
        <w:rPr>
          <w:spacing w:val="-4"/>
          <w:sz w:val="24"/>
          <w:szCs w:val="24"/>
        </w:rPr>
        <w:t xml:space="preserve"> </w:t>
      </w:r>
      <w:r w:rsidRPr="00FC3317">
        <w:rPr>
          <w:spacing w:val="-2"/>
          <w:sz w:val="24"/>
          <w:szCs w:val="24"/>
        </w:rPr>
        <w:t>облома;</w:t>
      </w:r>
    </w:p>
    <w:p w14:paraId="7D3E0681" w14:textId="77777777" w:rsidR="00FC3317" w:rsidRPr="00FC3317" w:rsidRDefault="00FC3317" w:rsidP="009817E5">
      <w:pPr>
        <w:pStyle w:val="a5"/>
        <w:numPr>
          <w:ilvl w:val="0"/>
          <w:numId w:val="408"/>
        </w:numPr>
        <w:ind w:left="142" w:right="144" w:firstLine="709"/>
        <w:jc w:val="both"/>
        <w:rPr>
          <w:sz w:val="24"/>
          <w:szCs w:val="24"/>
        </w:rPr>
      </w:pPr>
      <w:r w:rsidRPr="00FC3317">
        <w:rPr>
          <w:sz w:val="24"/>
          <w:szCs w:val="24"/>
        </w:rPr>
        <w:t>Гусек,</w:t>
      </w:r>
      <w:r w:rsidRPr="00FC3317">
        <w:rPr>
          <w:spacing w:val="-7"/>
          <w:sz w:val="24"/>
          <w:szCs w:val="24"/>
        </w:rPr>
        <w:t xml:space="preserve"> </w:t>
      </w:r>
      <w:r w:rsidRPr="00FC3317">
        <w:rPr>
          <w:sz w:val="24"/>
          <w:szCs w:val="24"/>
        </w:rPr>
        <w:t>каблучок,</w:t>
      </w:r>
      <w:r w:rsidRPr="00FC3317">
        <w:rPr>
          <w:spacing w:val="-3"/>
          <w:sz w:val="24"/>
          <w:szCs w:val="24"/>
        </w:rPr>
        <w:t xml:space="preserve"> </w:t>
      </w:r>
      <w:r w:rsidRPr="00FC3317">
        <w:rPr>
          <w:sz w:val="24"/>
          <w:szCs w:val="24"/>
        </w:rPr>
        <w:t>валик,</w:t>
      </w:r>
      <w:r w:rsidRPr="00FC3317">
        <w:rPr>
          <w:spacing w:val="-6"/>
          <w:sz w:val="24"/>
          <w:szCs w:val="24"/>
        </w:rPr>
        <w:t xml:space="preserve"> </w:t>
      </w:r>
      <w:proofErr w:type="spellStart"/>
      <w:r w:rsidRPr="00FC3317">
        <w:rPr>
          <w:sz w:val="24"/>
          <w:szCs w:val="24"/>
        </w:rPr>
        <w:t>выкружка</w:t>
      </w:r>
      <w:proofErr w:type="spellEnd"/>
      <w:r w:rsidRPr="00FC3317">
        <w:rPr>
          <w:spacing w:val="-4"/>
          <w:sz w:val="24"/>
          <w:szCs w:val="24"/>
        </w:rPr>
        <w:t xml:space="preserve"> </w:t>
      </w:r>
      <w:r w:rsidRPr="00FC3317">
        <w:rPr>
          <w:spacing w:val="-5"/>
          <w:sz w:val="24"/>
          <w:szCs w:val="24"/>
        </w:rPr>
        <w:t>это</w:t>
      </w:r>
    </w:p>
    <w:p w14:paraId="4F8C7C65" w14:textId="77777777" w:rsidR="00FC3317" w:rsidRPr="00FC3317" w:rsidRDefault="00FC3317" w:rsidP="009817E5">
      <w:pPr>
        <w:pStyle w:val="a5"/>
        <w:numPr>
          <w:ilvl w:val="1"/>
          <w:numId w:val="408"/>
        </w:numPr>
        <w:ind w:left="142" w:right="144" w:firstLine="709"/>
        <w:jc w:val="both"/>
        <w:rPr>
          <w:sz w:val="24"/>
          <w:szCs w:val="24"/>
        </w:rPr>
      </w:pPr>
      <w:r w:rsidRPr="00FC3317">
        <w:rPr>
          <w:sz w:val="24"/>
          <w:szCs w:val="24"/>
        </w:rPr>
        <w:t>элементы</w:t>
      </w:r>
      <w:r w:rsidRPr="00FC3317">
        <w:rPr>
          <w:spacing w:val="-6"/>
          <w:sz w:val="24"/>
          <w:szCs w:val="24"/>
        </w:rPr>
        <w:t xml:space="preserve"> </w:t>
      </w:r>
      <w:r w:rsidRPr="00FC3317">
        <w:rPr>
          <w:spacing w:val="-2"/>
          <w:sz w:val="24"/>
          <w:szCs w:val="24"/>
        </w:rPr>
        <w:t>здания;</w:t>
      </w:r>
    </w:p>
    <w:p w14:paraId="5B8D2082"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10"/>
          <w:sz w:val="24"/>
          <w:szCs w:val="24"/>
        </w:rPr>
        <w:t xml:space="preserve"> </w:t>
      </w:r>
      <w:r w:rsidRPr="00FC3317">
        <w:rPr>
          <w:sz w:val="24"/>
          <w:szCs w:val="24"/>
        </w:rPr>
        <w:t>названия</w:t>
      </w:r>
      <w:r w:rsidRPr="00FC3317">
        <w:rPr>
          <w:spacing w:val="-5"/>
          <w:sz w:val="24"/>
          <w:szCs w:val="24"/>
        </w:rPr>
        <w:t xml:space="preserve"> </w:t>
      </w:r>
      <w:r w:rsidRPr="00FC3317">
        <w:rPr>
          <w:sz w:val="24"/>
          <w:szCs w:val="24"/>
        </w:rPr>
        <w:t>линий</w:t>
      </w:r>
      <w:r w:rsidRPr="00FC3317">
        <w:rPr>
          <w:spacing w:val="-4"/>
          <w:sz w:val="24"/>
          <w:szCs w:val="24"/>
        </w:rPr>
        <w:t xml:space="preserve"> </w:t>
      </w:r>
      <w:r w:rsidRPr="00FC3317">
        <w:rPr>
          <w:sz w:val="24"/>
          <w:szCs w:val="24"/>
        </w:rPr>
        <w:t>архитектурных</w:t>
      </w:r>
      <w:r w:rsidRPr="00FC3317">
        <w:rPr>
          <w:spacing w:val="-3"/>
          <w:sz w:val="24"/>
          <w:szCs w:val="24"/>
        </w:rPr>
        <w:t xml:space="preserve"> </w:t>
      </w:r>
      <w:r w:rsidRPr="00FC3317">
        <w:rPr>
          <w:spacing w:val="-2"/>
          <w:sz w:val="24"/>
          <w:szCs w:val="24"/>
        </w:rPr>
        <w:t>обломов;</w:t>
      </w:r>
    </w:p>
    <w:p w14:paraId="5024F1B1" w14:textId="77777777" w:rsidR="00FC3317" w:rsidRPr="00FC3317" w:rsidRDefault="00FC3317" w:rsidP="009817E5">
      <w:pPr>
        <w:pStyle w:val="a5"/>
        <w:numPr>
          <w:ilvl w:val="1"/>
          <w:numId w:val="408"/>
        </w:numPr>
        <w:spacing w:before="1"/>
        <w:ind w:left="142" w:right="144" w:firstLine="709"/>
        <w:jc w:val="both"/>
        <w:rPr>
          <w:sz w:val="24"/>
          <w:szCs w:val="24"/>
        </w:rPr>
      </w:pPr>
      <w:r w:rsidRPr="00FC3317">
        <w:rPr>
          <w:sz w:val="24"/>
          <w:szCs w:val="24"/>
        </w:rPr>
        <w:t>названия</w:t>
      </w:r>
      <w:r w:rsidRPr="00FC3317">
        <w:rPr>
          <w:spacing w:val="-9"/>
          <w:sz w:val="24"/>
          <w:szCs w:val="24"/>
        </w:rPr>
        <w:t xml:space="preserve"> </w:t>
      </w:r>
      <w:r w:rsidRPr="00FC3317">
        <w:rPr>
          <w:sz w:val="24"/>
          <w:szCs w:val="24"/>
        </w:rPr>
        <w:t>элементов</w:t>
      </w:r>
      <w:r w:rsidRPr="00FC3317">
        <w:rPr>
          <w:spacing w:val="-7"/>
          <w:sz w:val="24"/>
          <w:szCs w:val="24"/>
        </w:rPr>
        <w:t xml:space="preserve"> </w:t>
      </w:r>
      <w:r w:rsidRPr="00FC3317">
        <w:rPr>
          <w:sz w:val="24"/>
          <w:szCs w:val="24"/>
        </w:rPr>
        <w:t>скульптурного</w:t>
      </w:r>
      <w:r w:rsidRPr="00FC3317">
        <w:rPr>
          <w:spacing w:val="-7"/>
          <w:sz w:val="24"/>
          <w:szCs w:val="24"/>
        </w:rPr>
        <w:t xml:space="preserve"> </w:t>
      </w:r>
      <w:r w:rsidRPr="00FC3317">
        <w:rPr>
          <w:spacing w:val="-2"/>
          <w:sz w:val="24"/>
          <w:szCs w:val="24"/>
        </w:rPr>
        <w:t>декора;</w:t>
      </w:r>
    </w:p>
    <w:p w14:paraId="345904AB" w14:textId="77777777" w:rsidR="00FC3317" w:rsidRPr="00FC3317" w:rsidRDefault="00FC3317" w:rsidP="00A25E61">
      <w:pPr>
        <w:pStyle w:val="a3"/>
        <w:ind w:left="142" w:right="144" w:firstLine="709"/>
        <w:rPr>
          <w:sz w:val="24"/>
          <w:szCs w:val="24"/>
        </w:rPr>
      </w:pPr>
      <w:r w:rsidRPr="00FC3317">
        <w:rPr>
          <w:sz w:val="24"/>
          <w:szCs w:val="24"/>
        </w:rPr>
        <w:lastRenderedPageBreak/>
        <w:t>Г)</w:t>
      </w:r>
      <w:r w:rsidRPr="00FC3317">
        <w:rPr>
          <w:spacing w:val="-7"/>
          <w:sz w:val="24"/>
          <w:szCs w:val="24"/>
        </w:rPr>
        <w:t xml:space="preserve"> </w:t>
      </w:r>
      <w:r w:rsidRPr="00FC3317">
        <w:rPr>
          <w:sz w:val="24"/>
          <w:szCs w:val="24"/>
        </w:rPr>
        <w:t>название</w:t>
      </w:r>
      <w:r w:rsidRPr="00FC3317">
        <w:rPr>
          <w:spacing w:val="-4"/>
          <w:sz w:val="24"/>
          <w:szCs w:val="24"/>
        </w:rPr>
        <w:t xml:space="preserve"> </w:t>
      </w:r>
      <w:r w:rsidRPr="00FC3317">
        <w:rPr>
          <w:sz w:val="24"/>
          <w:szCs w:val="24"/>
        </w:rPr>
        <w:t>элементов</w:t>
      </w:r>
      <w:r w:rsidRPr="00FC3317">
        <w:rPr>
          <w:spacing w:val="-5"/>
          <w:sz w:val="24"/>
          <w:szCs w:val="24"/>
        </w:rPr>
        <w:t xml:space="preserve"> </w:t>
      </w:r>
      <w:r w:rsidRPr="00FC3317">
        <w:rPr>
          <w:sz w:val="24"/>
          <w:szCs w:val="24"/>
        </w:rPr>
        <w:t>декоративной</w:t>
      </w:r>
      <w:r w:rsidRPr="00FC3317">
        <w:rPr>
          <w:spacing w:val="-4"/>
          <w:sz w:val="24"/>
          <w:szCs w:val="24"/>
        </w:rPr>
        <w:t xml:space="preserve"> </w:t>
      </w:r>
      <w:r w:rsidRPr="00FC3317">
        <w:rPr>
          <w:spacing w:val="-2"/>
          <w:sz w:val="24"/>
          <w:szCs w:val="24"/>
        </w:rPr>
        <w:t>композиции;</w:t>
      </w:r>
    </w:p>
    <w:p w14:paraId="5614E724" w14:textId="77777777" w:rsidR="00FC3317" w:rsidRPr="00FC3317" w:rsidRDefault="00FC3317" w:rsidP="009817E5">
      <w:pPr>
        <w:pStyle w:val="a5"/>
        <w:numPr>
          <w:ilvl w:val="0"/>
          <w:numId w:val="408"/>
        </w:numPr>
        <w:ind w:left="142" w:right="144" w:firstLine="709"/>
        <w:jc w:val="both"/>
        <w:rPr>
          <w:sz w:val="24"/>
          <w:szCs w:val="24"/>
        </w:rPr>
      </w:pPr>
      <w:r w:rsidRPr="00FC3317">
        <w:rPr>
          <w:sz w:val="24"/>
          <w:szCs w:val="24"/>
        </w:rPr>
        <w:t>Как называются изображения внешних сторон здания, по которым судят о расположении и форме отдельных конструктивных и архитектурных элементов здания: окон, дверей, балконов, наличников, пилястр, колон?</w:t>
      </w:r>
    </w:p>
    <w:p w14:paraId="7AF433CE" w14:textId="77777777" w:rsidR="00FC3317" w:rsidRPr="00FC3317" w:rsidRDefault="00FC3317" w:rsidP="009817E5">
      <w:pPr>
        <w:pStyle w:val="a5"/>
        <w:numPr>
          <w:ilvl w:val="1"/>
          <w:numId w:val="408"/>
        </w:numPr>
        <w:ind w:left="142" w:right="144" w:firstLine="709"/>
        <w:jc w:val="both"/>
        <w:rPr>
          <w:sz w:val="24"/>
          <w:szCs w:val="24"/>
        </w:rPr>
      </w:pPr>
      <w:r w:rsidRPr="00FC3317">
        <w:rPr>
          <w:spacing w:val="-2"/>
          <w:sz w:val="24"/>
          <w:szCs w:val="24"/>
        </w:rPr>
        <w:t>генеральные</w:t>
      </w:r>
      <w:r w:rsidRPr="00FC3317">
        <w:rPr>
          <w:spacing w:val="3"/>
          <w:sz w:val="24"/>
          <w:szCs w:val="24"/>
        </w:rPr>
        <w:t xml:space="preserve"> </w:t>
      </w:r>
      <w:r w:rsidRPr="00FC3317">
        <w:rPr>
          <w:spacing w:val="-2"/>
          <w:sz w:val="24"/>
          <w:szCs w:val="24"/>
        </w:rPr>
        <w:t>планы;</w:t>
      </w:r>
    </w:p>
    <w:p w14:paraId="05745CFA"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3"/>
          <w:sz w:val="24"/>
          <w:szCs w:val="24"/>
        </w:rPr>
        <w:t xml:space="preserve"> </w:t>
      </w:r>
      <w:r w:rsidRPr="00FC3317">
        <w:rPr>
          <w:spacing w:val="-2"/>
          <w:sz w:val="24"/>
          <w:szCs w:val="24"/>
        </w:rPr>
        <w:t>фасады;</w:t>
      </w:r>
    </w:p>
    <w:p w14:paraId="5C1F8F1A" w14:textId="77777777" w:rsidR="00FC3317" w:rsidRPr="00FC3317" w:rsidRDefault="00FC3317" w:rsidP="009817E5">
      <w:pPr>
        <w:pStyle w:val="a5"/>
        <w:numPr>
          <w:ilvl w:val="1"/>
          <w:numId w:val="408"/>
        </w:numPr>
        <w:ind w:left="142" w:right="144" w:firstLine="709"/>
        <w:jc w:val="both"/>
        <w:rPr>
          <w:sz w:val="24"/>
          <w:szCs w:val="24"/>
        </w:rPr>
      </w:pPr>
      <w:r w:rsidRPr="00FC3317">
        <w:rPr>
          <w:spacing w:val="-2"/>
          <w:sz w:val="24"/>
          <w:szCs w:val="24"/>
        </w:rPr>
        <w:t xml:space="preserve">разрезы; </w:t>
      </w:r>
      <w:r w:rsidRPr="00FC3317">
        <w:rPr>
          <w:sz w:val="24"/>
          <w:szCs w:val="24"/>
        </w:rPr>
        <w:t>Г) планы;</w:t>
      </w:r>
    </w:p>
    <w:p w14:paraId="41C1BFB2" w14:textId="77777777" w:rsidR="00FC3317" w:rsidRPr="00FC3317" w:rsidRDefault="00FC3317" w:rsidP="009817E5">
      <w:pPr>
        <w:pStyle w:val="a5"/>
        <w:numPr>
          <w:ilvl w:val="0"/>
          <w:numId w:val="408"/>
        </w:numPr>
        <w:ind w:left="142" w:right="144" w:firstLine="709"/>
        <w:jc w:val="both"/>
        <w:rPr>
          <w:sz w:val="24"/>
          <w:szCs w:val="24"/>
        </w:rPr>
      </w:pPr>
      <w:r w:rsidRPr="00FC3317">
        <w:rPr>
          <w:sz w:val="24"/>
          <w:szCs w:val="24"/>
        </w:rPr>
        <w:t>Как</w:t>
      </w:r>
      <w:r w:rsidRPr="00FC3317">
        <w:rPr>
          <w:spacing w:val="31"/>
          <w:sz w:val="24"/>
          <w:szCs w:val="24"/>
        </w:rPr>
        <w:t xml:space="preserve"> </w:t>
      </w:r>
      <w:r w:rsidRPr="00FC3317">
        <w:rPr>
          <w:sz w:val="24"/>
          <w:szCs w:val="24"/>
        </w:rPr>
        <w:t>называется</w:t>
      </w:r>
      <w:r w:rsidRPr="00FC3317">
        <w:rPr>
          <w:spacing w:val="31"/>
          <w:sz w:val="24"/>
          <w:szCs w:val="24"/>
        </w:rPr>
        <w:t xml:space="preserve"> </w:t>
      </w:r>
      <w:r w:rsidRPr="00FC3317">
        <w:rPr>
          <w:sz w:val="24"/>
          <w:szCs w:val="24"/>
        </w:rPr>
        <w:t>таблица,</w:t>
      </w:r>
      <w:r w:rsidRPr="00FC3317">
        <w:rPr>
          <w:spacing w:val="31"/>
          <w:sz w:val="24"/>
          <w:szCs w:val="24"/>
        </w:rPr>
        <w:t xml:space="preserve"> </w:t>
      </w:r>
      <w:r w:rsidRPr="00FC3317">
        <w:rPr>
          <w:sz w:val="24"/>
          <w:szCs w:val="24"/>
        </w:rPr>
        <w:t>включающая</w:t>
      </w:r>
      <w:r w:rsidRPr="00FC3317">
        <w:rPr>
          <w:spacing w:val="31"/>
          <w:sz w:val="24"/>
          <w:szCs w:val="24"/>
        </w:rPr>
        <w:t xml:space="preserve"> </w:t>
      </w:r>
      <w:r w:rsidRPr="00FC3317">
        <w:rPr>
          <w:sz w:val="24"/>
          <w:szCs w:val="24"/>
        </w:rPr>
        <w:t>в</w:t>
      </w:r>
      <w:r w:rsidRPr="00FC3317">
        <w:rPr>
          <w:spacing w:val="30"/>
          <w:sz w:val="24"/>
          <w:szCs w:val="24"/>
        </w:rPr>
        <w:t xml:space="preserve"> </w:t>
      </w:r>
      <w:r w:rsidRPr="00FC3317">
        <w:rPr>
          <w:sz w:val="24"/>
          <w:szCs w:val="24"/>
        </w:rPr>
        <w:t>себя</w:t>
      </w:r>
      <w:r w:rsidRPr="00FC3317">
        <w:rPr>
          <w:spacing w:val="35"/>
          <w:sz w:val="24"/>
          <w:szCs w:val="24"/>
        </w:rPr>
        <w:t xml:space="preserve"> </w:t>
      </w:r>
      <w:r w:rsidRPr="00FC3317">
        <w:rPr>
          <w:sz w:val="24"/>
          <w:szCs w:val="24"/>
        </w:rPr>
        <w:t>все изображенные на</w:t>
      </w:r>
      <w:r w:rsidRPr="00FC3317">
        <w:rPr>
          <w:spacing w:val="32"/>
          <w:sz w:val="24"/>
          <w:szCs w:val="24"/>
        </w:rPr>
        <w:t xml:space="preserve"> </w:t>
      </w:r>
      <w:r w:rsidRPr="00FC3317">
        <w:rPr>
          <w:sz w:val="24"/>
          <w:szCs w:val="24"/>
        </w:rPr>
        <w:t>плане элементы (помещения) ?</w:t>
      </w:r>
    </w:p>
    <w:p w14:paraId="40E3F50B" w14:textId="77777777" w:rsidR="00FC3317" w:rsidRPr="00FC3317" w:rsidRDefault="00FC3317" w:rsidP="009817E5">
      <w:pPr>
        <w:pStyle w:val="a5"/>
        <w:numPr>
          <w:ilvl w:val="1"/>
          <w:numId w:val="408"/>
        </w:numPr>
        <w:ind w:left="142" w:right="144" w:firstLine="709"/>
        <w:jc w:val="both"/>
        <w:rPr>
          <w:sz w:val="24"/>
          <w:szCs w:val="24"/>
        </w:rPr>
      </w:pPr>
      <w:r w:rsidRPr="00FC3317">
        <w:rPr>
          <w:sz w:val="24"/>
          <w:szCs w:val="24"/>
        </w:rPr>
        <w:t>таблица</w:t>
      </w:r>
      <w:r w:rsidRPr="00FC3317">
        <w:rPr>
          <w:spacing w:val="-15"/>
          <w:sz w:val="24"/>
          <w:szCs w:val="24"/>
        </w:rPr>
        <w:t xml:space="preserve"> </w:t>
      </w:r>
      <w:r w:rsidRPr="00FC3317">
        <w:rPr>
          <w:sz w:val="24"/>
          <w:szCs w:val="24"/>
        </w:rPr>
        <w:t>условных</w:t>
      </w:r>
      <w:r w:rsidRPr="00FC3317">
        <w:rPr>
          <w:spacing w:val="-15"/>
          <w:sz w:val="24"/>
          <w:szCs w:val="24"/>
        </w:rPr>
        <w:t xml:space="preserve"> </w:t>
      </w:r>
      <w:r w:rsidRPr="00FC3317">
        <w:rPr>
          <w:sz w:val="24"/>
          <w:szCs w:val="24"/>
        </w:rPr>
        <w:t>обозначений; Б) опись;</w:t>
      </w:r>
    </w:p>
    <w:p w14:paraId="043C779F" w14:textId="77777777" w:rsidR="00FC3317" w:rsidRPr="00FC3317" w:rsidRDefault="00FC3317" w:rsidP="009817E5">
      <w:pPr>
        <w:pStyle w:val="a5"/>
        <w:numPr>
          <w:ilvl w:val="1"/>
          <w:numId w:val="408"/>
        </w:numPr>
        <w:ind w:left="142" w:right="144" w:firstLine="709"/>
        <w:jc w:val="both"/>
        <w:rPr>
          <w:sz w:val="24"/>
          <w:szCs w:val="24"/>
        </w:rPr>
      </w:pPr>
      <w:r w:rsidRPr="00FC3317">
        <w:rPr>
          <w:spacing w:val="-2"/>
          <w:sz w:val="24"/>
          <w:szCs w:val="24"/>
        </w:rPr>
        <w:t>экспликация;</w:t>
      </w:r>
    </w:p>
    <w:p w14:paraId="1EC5D353"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5"/>
          <w:sz w:val="24"/>
          <w:szCs w:val="24"/>
        </w:rPr>
        <w:t xml:space="preserve"> </w:t>
      </w:r>
      <w:r w:rsidRPr="00FC3317">
        <w:rPr>
          <w:sz w:val="24"/>
          <w:szCs w:val="24"/>
        </w:rPr>
        <w:t>схема</w:t>
      </w:r>
      <w:r w:rsidRPr="00FC3317">
        <w:rPr>
          <w:spacing w:val="-1"/>
          <w:sz w:val="24"/>
          <w:szCs w:val="24"/>
        </w:rPr>
        <w:t xml:space="preserve"> </w:t>
      </w:r>
      <w:r w:rsidRPr="00FC3317">
        <w:rPr>
          <w:sz w:val="24"/>
          <w:szCs w:val="24"/>
        </w:rPr>
        <w:t>сборки</w:t>
      </w:r>
      <w:r w:rsidRPr="00FC3317">
        <w:rPr>
          <w:spacing w:val="1"/>
          <w:sz w:val="24"/>
          <w:szCs w:val="24"/>
        </w:rPr>
        <w:t xml:space="preserve"> </w:t>
      </w:r>
      <w:r w:rsidRPr="00FC3317">
        <w:rPr>
          <w:sz w:val="24"/>
          <w:szCs w:val="24"/>
        </w:rPr>
        <w:t>и</w:t>
      </w:r>
      <w:r w:rsidRPr="00FC3317">
        <w:rPr>
          <w:spacing w:val="1"/>
          <w:sz w:val="24"/>
          <w:szCs w:val="24"/>
        </w:rPr>
        <w:t xml:space="preserve"> </w:t>
      </w:r>
      <w:r w:rsidRPr="00FC3317">
        <w:rPr>
          <w:spacing w:val="-2"/>
          <w:sz w:val="24"/>
          <w:szCs w:val="24"/>
        </w:rPr>
        <w:t>эксплуатации;</w:t>
      </w:r>
    </w:p>
    <w:p w14:paraId="2648D259" w14:textId="77777777" w:rsidR="00FC3317" w:rsidRPr="00FC3317" w:rsidRDefault="00FC3317" w:rsidP="009817E5">
      <w:pPr>
        <w:pStyle w:val="a5"/>
        <w:numPr>
          <w:ilvl w:val="0"/>
          <w:numId w:val="408"/>
        </w:numPr>
        <w:ind w:left="142" w:right="144" w:firstLine="709"/>
        <w:jc w:val="both"/>
        <w:rPr>
          <w:sz w:val="24"/>
          <w:szCs w:val="24"/>
        </w:rPr>
      </w:pPr>
      <w:r w:rsidRPr="00FC3317">
        <w:rPr>
          <w:sz w:val="24"/>
          <w:szCs w:val="24"/>
        </w:rPr>
        <w:t>Разрез</w:t>
      </w:r>
      <w:r w:rsidRPr="00FC3317">
        <w:rPr>
          <w:spacing w:val="38"/>
          <w:sz w:val="24"/>
          <w:szCs w:val="24"/>
        </w:rPr>
        <w:t xml:space="preserve"> </w:t>
      </w:r>
      <w:r w:rsidRPr="00FC3317">
        <w:rPr>
          <w:sz w:val="24"/>
          <w:szCs w:val="24"/>
        </w:rPr>
        <w:t>здания</w:t>
      </w:r>
      <w:r w:rsidRPr="00FC3317">
        <w:rPr>
          <w:spacing w:val="37"/>
          <w:sz w:val="24"/>
          <w:szCs w:val="24"/>
        </w:rPr>
        <w:t xml:space="preserve"> </w:t>
      </w:r>
      <w:r w:rsidRPr="00FC3317">
        <w:rPr>
          <w:sz w:val="24"/>
          <w:szCs w:val="24"/>
        </w:rPr>
        <w:t>горизонтальной</w:t>
      </w:r>
      <w:r w:rsidRPr="00FC3317">
        <w:rPr>
          <w:spacing w:val="36"/>
          <w:sz w:val="24"/>
          <w:szCs w:val="24"/>
        </w:rPr>
        <w:t xml:space="preserve"> </w:t>
      </w:r>
      <w:r w:rsidRPr="00FC3317">
        <w:rPr>
          <w:sz w:val="24"/>
          <w:szCs w:val="24"/>
        </w:rPr>
        <w:t>плоскостью</w:t>
      </w:r>
      <w:r w:rsidRPr="00FC3317">
        <w:rPr>
          <w:spacing w:val="36"/>
          <w:sz w:val="24"/>
          <w:szCs w:val="24"/>
        </w:rPr>
        <w:t xml:space="preserve"> </w:t>
      </w:r>
      <w:r w:rsidRPr="00FC3317">
        <w:rPr>
          <w:sz w:val="24"/>
          <w:szCs w:val="24"/>
        </w:rPr>
        <w:t>на</w:t>
      </w:r>
      <w:r w:rsidRPr="00FC3317">
        <w:rPr>
          <w:spacing w:val="35"/>
          <w:sz w:val="24"/>
          <w:szCs w:val="24"/>
        </w:rPr>
        <w:t xml:space="preserve"> </w:t>
      </w:r>
      <w:r w:rsidRPr="00FC3317">
        <w:rPr>
          <w:sz w:val="24"/>
          <w:szCs w:val="24"/>
        </w:rPr>
        <w:t>уровне</w:t>
      </w:r>
      <w:r w:rsidRPr="00FC3317">
        <w:rPr>
          <w:spacing w:val="36"/>
          <w:sz w:val="24"/>
          <w:szCs w:val="24"/>
        </w:rPr>
        <w:t xml:space="preserve"> </w:t>
      </w:r>
      <w:r w:rsidRPr="00FC3317">
        <w:rPr>
          <w:sz w:val="24"/>
          <w:szCs w:val="24"/>
        </w:rPr>
        <w:t>немного</w:t>
      </w:r>
      <w:r w:rsidRPr="00FC3317">
        <w:rPr>
          <w:spacing w:val="37"/>
          <w:sz w:val="24"/>
          <w:szCs w:val="24"/>
        </w:rPr>
        <w:t xml:space="preserve"> </w:t>
      </w:r>
      <w:r w:rsidRPr="00FC3317">
        <w:rPr>
          <w:sz w:val="24"/>
          <w:szCs w:val="24"/>
        </w:rPr>
        <w:t>выше</w:t>
      </w:r>
      <w:r w:rsidRPr="00FC3317">
        <w:rPr>
          <w:spacing w:val="35"/>
          <w:sz w:val="24"/>
          <w:szCs w:val="24"/>
        </w:rPr>
        <w:t xml:space="preserve"> </w:t>
      </w:r>
      <w:r w:rsidRPr="00FC3317">
        <w:rPr>
          <w:sz w:val="24"/>
          <w:szCs w:val="24"/>
        </w:rPr>
        <w:t xml:space="preserve">подоконников </w:t>
      </w:r>
      <w:r w:rsidRPr="00FC3317">
        <w:rPr>
          <w:spacing w:val="-2"/>
          <w:sz w:val="24"/>
          <w:szCs w:val="24"/>
        </w:rPr>
        <w:t>называется</w:t>
      </w:r>
    </w:p>
    <w:p w14:paraId="52BA66D7" w14:textId="77777777" w:rsidR="00FC3317" w:rsidRPr="00FC3317" w:rsidRDefault="00FC3317" w:rsidP="009817E5">
      <w:pPr>
        <w:pStyle w:val="a5"/>
        <w:numPr>
          <w:ilvl w:val="1"/>
          <w:numId w:val="408"/>
        </w:numPr>
        <w:spacing w:before="1"/>
        <w:ind w:left="142" w:right="144" w:firstLine="709"/>
        <w:jc w:val="both"/>
        <w:rPr>
          <w:sz w:val="24"/>
          <w:szCs w:val="24"/>
        </w:rPr>
      </w:pPr>
      <w:r w:rsidRPr="00FC3317">
        <w:rPr>
          <w:sz w:val="24"/>
          <w:szCs w:val="24"/>
        </w:rPr>
        <w:t>планом</w:t>
      </w:r>
      <w:r w:rsidRPr="00FC3317">
        <w:rPr>
          <w:spacing w:val="-15"/>
          <w:sz w:val="24"/>
          <w:szCs w:val="24"/>
        </w:rPr>
        <w:t xml:space="preserve"> </w:t>
      </w:r>
      <w:r w:rsidRPr="00FC3317">
        <w:rPr>
          <w:sz w:val="24"/>
          <w:szCs w:val="24"/>
        </w:rPr>
        <w:t>этажа</w:t>
      </w:r>
      <w:r w:rsidRPr="00FC3317">
        <w:rPr>
          <w:spacing w:val="-15"/>
          <w:sz w:val="24"/>
          <w:szCs w:val="24"/>
        </w:rPr>
        <w:t xml:space="preserve"> </w:t>
      </w:r>
      <w:r w:rsidRPr="00FC3317">
        <w:rPr>
          <w:sz w:val="24"/>
          <w:szCs w:val="24"/>
        </w:rPr>
        <w:t>помещения; Б) генеральным планом;</w:t>
      </w:r>
    </w:p>
    <w:p w14:paraId="54081D05" w14:textId="77777777" w:rsidR="00FC3317" w:rsidRPr="00FC3317" w:rsidRDefault="00FC3317" w:rsidP="009817E5">
      <w:pPr>
        <w:pStyle w:val="a5"/>
        <w:numPr>
          <w:ilvl w:val="1"/>
          <w:numId w:val="408"/>
        </w:numPr>
        <w:ind w:left="142" w:right="144" w:firstLine="709"/>
        <w:jc w:val="both"/>
        <w:rPr>
          <w:sz w:val="24"/>
          <w:szCs w:val="24"/>
        </w:rPr>
      </w:pPr>
      <w:r w:rsidRPr="00FC3317">
        <w:rPr>
          <w:sz w:val="24"/>
          <w:szCs w:val="24"/>
        </w:rPr>
        <w:t>конструктивным</w:t>
      </w:r>
      <w:r w:rsidRPr="00FC3317">
        <w:rPr>
          <w:spacing w:val="-15"/>
          <w:sz w:val="24"/>
          <w:szCs w:val="24"/>
        </w:rPr>
        <w:t xml:space="preserve"> </w:t>
      </w:r>
      <w:r w:rsidRPr="00FC3317">
        <w:rPr>
          <w:sz w:val="24"/>
          <w:szCs w:val="24"/>
        </w:rPr>
        <w:t>разрезом; Г) планом полов;</w:t>
      </w:r>
    </w:p>
    <w:p w14:paraId="564E3DA1" w14:textId="77777777" w:rsidR="00FC3317" w:rsidRPr="00FC3317" w:rsidRDefault="00FC3317" w:rsidP="009817E5">
      <w:pPr>
        <w:pStyle w:val="a5"/>
        <w:numPr>
          <w:ilvl w:val="0"/>
          <w:numId w:val="408"/>
        </w:numPr>
        <w:ind w:left="142" w:right="144" w:firstLine="709"/>
        <w:jc w:val="both"/>
        <w:rPr>
          <w:sz w:val="24"/>
          <w:szCs w:val="24"/>
        </w:rPr>
      </w:pPr>
      <w:r w:rsidRPr="00FC3317">
        <w:rPr>
          <w:sz w:val="24"/>
          <w:szCs w:val="24"/>
        </w:rPr>
        <w:t>Изображения</w:t>
      </w:r>
      <w:r w:rsidRPr="00FC3317">
        <w:rPr>
          <w:spacing w:val="-7"/>
          <w:sz w:val="24"/>
          <w:szCs w:val="24"/>
        </w:rPr>
        <w:t xml:space="preserve"> </w:t>
      </w:r>
      <w:r w:rsidRPr="00FC3317">
        <w:rPr>
          <w:sz w:val="24"/>
          <w:szCs w:val="24"/>
        </w:rPr>
        <w:t>(людей,</w:t>
      </w:r>
      <w:r w:rsidRPr="00FC3317">
        <w:rPr>
          <w:spacing w:val="-9"/>
          <w:sz w:val="24"/>
          <w:szCs w:val="24"/>
        </w:rPr>
        <w:t xml:space="preserve"> </w:t>
      </w:r>
      <w:r w:rsidRPr="00FC3317">
        <w:rPr>
          <w:sz w:val="24"/>
          <w:szCs w:val="24"/>
        </w:rPr>
        <w:t>животных)</w:t>
      </w:r>
      <w:r w:rsidRPr="00FC3317">
        <w:rPr>
          <w:spacing w:val="-8"/>
          <w:sz w:val="24"/>
          <w:szCs w:val="24"/>
        </w:rPr>
        <w:t xml:space="preserve"> </w:t>
      </w:r>
      <w:r w:rsidRPr="00FC3317">
        <w:rPr>
          <w:sz w:val="24"/>
          <w:szCs w:val="24"/>
        </w:rPr>
        <w:t>на</w:t>
      </w:r>
      <w:r w:rsidRPr="00FC3317">
        <w:rPr>
          <w:spacing w:val="-7"/>
          <w:sz w:val="24"/>
          <w:szCs w:val="24"/>
        </w:rPr>
        <w:t xml:space="preserve"> </w:t>
      </w:r>
      <w:r w:rsidRPr="00FC3317">
        <w:rPr>
          <w:sz w:val="24"/>
          <w:szCs w:val="24"/>
        </w:rPr>
        <w:t>архитектурных</w:t>
      </w:r>
      <w:r w:rsidRPr="00FC3317">
        <w:rPr>
          <w:spacing w:val="-5"/>
          <w:sz w:val="24"/>
          <w:szCs w:val="24"/>
        </w:rPr>
        <w:t xml:space="preserve"> </w:t>
      </w:r>
      <w:r w:rsidRPr="00FC3317">
        <w:rPr>
          <w:sz w:val="24"/>
          <w:szCs w:val="24"/>
        </w:rPr>
        <w:t>и</w:t>
      </w:r>
      <w:r w:rsidRPr="00FC3317">
        <w:rPr>
          <w:spacing w:val="-4"/>
          <w:sz w:val="24"/>
          <w:szCs w:val="24"/>
        </w:rPr>
        <w:t xml:space="preserve"> </w:t>
      </w:r>
      <w:r w:rsidRPr="00FC3317">
        <w:rPr>
          <w:sz w:val="24"/>
          <w:szCs w:val="24"/>
        </w:rPr>
        <w:t>дизайнерских</w:t>
      </w:r>
      <w:r w:rsidRPr="00FC3317">
        <w:rPr>
          <w:spacing w:val="-6"/>
          <w:sz w:val="24"/>
          <w:szCs w:val="24"/>
        </w:rPr>
        <w:t xml:space="preserve"> </w:t>
      </w:r>
      <w:r w:rsidRPr="00FC3317">
        <w:rPr>
          <w:sz w:val="24"/>
          <w:szCs w:val="24"/>
        </w:rPr>
        <w:t>проектах, позволяющие</w:t>
      </w:r>
      <w:r w:rsidRPr="00FC3317">
        <w:rPr>
          <w:spacing w:val="-9"/>
          <w:sz w:val="24"/>
          <w:szCs w:val="24"/>
        </w:rPr>
        <w:t xml:space="preserve"> </w:t>
      </w:r>
      <w:r w:rsidRPr="00FC3317">
        <w:rPr>
          <w:sz w:val="24"/>
          <w:szCs w:val="24"/>
        </w:rPr>
        <w:t>судить</w:t>
      </w:r>
      <w:r w:rsidRPr="00FC3317">
        <w:rPr>
          <w:spacing w:val="-6"/>
          <w:sz w:val="24"/>
          <w:szCs w:val="24"/>
        </w:rPr>
        <w:t xml:space="preserve"> </w:t>
      </w:r>
      <w:r w:rsidRPr="00FC3317">
        <w:rPr>
          <w:sz w:val="24"/>
          <w:szCs w:val="24"/>
        </w:rPr>
        <w:t>о</w:t>
      </w:r>
      <w:r w:rsidRPr="00FC3317">
        <w:rPr>
          <w:spacing w:val="-11"/>
          <w:sz w:val="24"/>
          <w:szCs w:val="24"/>
        </w:rPr>
        <w:t xml:space="preserve"> </w:t>
      </w:r>
      <w:r w:rsidRPr="00FC3317">
        <w:rPr>
          <w:sz w:val="24"/>
          <w:szCs w:val="24"/>
        </w:rPr>
        <w:t>размерах</w:t>
      </w:r>
      <w:r w:rsidRPr="00FC3317">
        <w:rPr>
          <w:spacing w:val="-6"/>
          <w:sz w:val="24"/>
          <w:szCs w:val="24"/>
        </w:rPr>
        <w:t xml:space="preserve"> </w:t>
      </w:r>
      <w:r w:rsidRPr="00FC3317">
        <w:rPr>
          <w:sz w:val="24"/>
          <w:szCs w:val="24"/>
        </w:rPr>
        <w:t>проектируемых</w:t>
      </w:r>
      <w:r w:rsidRPr="00FC3317">
        <w:rPr>
          <w:spacing w:val="-5"/>
          <w:sz w:val="24"/>
          <w:szCs w:val="24"/>
        </w:rPr>
        <w:t xml:space="preserve"> </w:t>
      </w:r>
      <w:r w:rsidRPr="00FC3317">
        <w:rPr>
          <w:sz w:val="24"/>
          <w:szCs w:val="24"/>
        </w:rPr>
        <w:t>объектов</w:t>
      </w:r>
      <w:r w:rsidRPr="00FC3317">
        <w:rPr>
          <w:spacing w:val="-7"/>
          <w:sz w:val="24"/>
          <w:szCs w:val="24"/>
        </w:rPr>
        <w:t xml:space="preserve"> </w:t>
      </w:r>
      <w:r w:rsidRPr="00FC3317">
        <w:rPr>
          <w:sz w:val="24"/>
          <w:szCs w:val="24"/>
        </w:rPr>
        <w:t>и</w:t>
      </w:r>
      <w:r w:rsidRPr="00FC3317">
        <w:rPr>
          <w:spacing w:val="-5"/>
          <w:sz w:val="24"/>
          <w:szCs w:val="24"/>
        </w:rPr>
        <w:t xml:space="preserve"> </w:t>
      </w:r>
      <w:r w:rsidRPr="00FC3317">
        <w:rPr>
          <w:sz w:val="24"/>
          <w:szCs w:val="24"/>
        </w:rPr>
        <w:t>в</w:t>
      </w:r>
      <w:r w:rsidRPr="00FC3317">
        <w:rPr>
          <w:spacing w:val="-8"/>
          <w:sz w:val="24"/>
          <w:szCs w:val="24"/>
        </w:rPr>
        <w:t xml:space="preserve"> </w:t>
      </w:r>
      <w:r w:rsidRPr="00FC3317">
        <w:rPr>
          <w:sz w:val="24"/>
          <w:szCs w:val="24"/>
        </w:rPr>
        <w:t>некоторой</w:t>
      </w:r>
      <w:r w:rsidRPr="00FC3317">
        <w:rPr>
          <w:spacing w:val="-4"/>
          <w:sz w:val="24"/>
          <w:szCs w:val="24"/>
        </w:rPr>
        <w:t xml:space="preserve"> </w:t>
      </w:r>
      <w:r w:rsidRPr="00FC3317">
        <w:rPr>
          <w:sz w:val="24"/>
          <w:szCs w:val="24"/>
        </w:rPr>
        <w:t>степени</w:t>
      </w:r>
      <w:r w:rsidRPr="00FC3317">
        <w:rPr>
          <w:spacing w:val="-7"/>
          <w:sz w:val="24"/>
          <w:szCs w:val="24"/>
        </w:rPr>
        <w:t xml:space="preserve"> </w:t>
      </w:r>
      <w:r w:rsidRPr="00FC3317">
        <w:rPr>
          <w:sz w:val="24"/>
          <w:szCs w:val="24"/>
        </w:rPr>
        <w:t>о</w:t>
      </w:r>
    </w:p>
    <w:p w14:paraId="129F2A26" w14:textId="77777777" w:rsidR="00FC3317" w:rsidRPr="00FC3317" w:rsidRDefault="00FC3317" w:rsidP="00A25E61">
      <w:pPr>
        <w:pStyle w:val="a3"/>
        <w:spacing w:before="62"/>
        <w:ind w:left="142" w:right="144" w:firstLine="709"/>
        <w:rPr>
          <w:sz w:val="24"/>
          <w:szCs w:val="24"/>
        </w:rPr>
      </w:pPr>
      <w:r w:rsidRPr="00FC3317">
        <w:rPr>
          <w:sz w:val="24"/>
          <w:szCs w:val="24"/>
        </w:rPr>
        <w:t>возможностях</w:t>
      </w:r>
      <w:r w:rsidRPr="00FC3317">
        <w:rPr>
          <w:spacing w:val="-7"/>
          <w:sz w:val="24"/>
          <w:szCs w:val="24"/>
        </w:rPr>
        <w:t xml:space="preserve"> </w:t>
      </w:r>
      <w:r w:rsidRPr="00FC3317">
        <w:rPr>
          <w:sz w:val="24"/>
          <w:szCs w:val="24"/>
        </w:rPr>
        <w:t>их</w:t>
      </w:r>
      <w:r w:rsidRPr="00FC3317">
        <w:rPr>
          <w:spacing w:val="-3"/>
          <w:sz w:val="24"/>
          <w:szCs w:val="24"/>
        </w:rPr>
        <w:t xml:space="preserve"> </w:t>
      </w:r>
      <w:r w:rsidRPr="00FC3317">
        <w:rPr>
          <w:sz w:val="24"/>
          <w:szCs w:val="24"/>
        </w:rPr>
        <w:t>эксплуатации</w:t>
      </w:r>
      <w:r w:rsidRPr="00FC3317">
        <w:rPr>
          <w:spacing w:val="-4"/>
          <w:sz w:val="24"/>
          <w:szCs w:val="24"/>
        </w:rPr>
        <w:t xml:space="preserve"> </w:t>
      </w:r>
      <w:r w:rsidRPr="00FC3317">
        <w:rPr>
          <w:spacing w:val="-2"/>
          <w:sz w:val="24"/>
          <w:szCs w:val="24"/>
        </w:rPr>
        <w:t>называются</w:t>
      </w:r>
    </w:p>
    <w:p w14:paraId="7F20B36A" w14:textId="77777777" w:rsidR="00FC3317" w:rsidRPr="00FC3317" w:rsidRDefault="00FC3317" w:rsidP="009817E5">
      <w:pPr>
        <w:pStyle w:val="a5"/>
        <w:numPr>
          <w:ilvl w:val="1"/>
          <w:numId w:val="408"/>
        </w:numPr>
        <w:spacing w:before="2"/>
        <w:ind w:left="142" w:right="144" w:firstLine="709"/>
        <w:jc w:val="both"/>
        <w:rPr>
          <w:sz w:val="24"/>
          <w:szCs w:val="24"/>
        </w:rPr>
      </w:pPr>
      <w:r w:rsidRPr="00FC3317">
        <w:rPr>
          <w:spacing w:val="-2"/>
          <w:sz w:val="24"/>
          <w:szCs w:val="24"/>
        </w:rPr>
        <w:t>схемами;</w:t>
      </w:r>
      <w:r w:rsidRPr="00FC3317">
        <w:rPr>
          <w:spacing w:val="40"/>
          <w:sz w:val="24"/>
          <w:szCs w:val="24"/>
        </w:rPr>
        <w:t xml:space="preserve"> </w:t>
      </w:r>
      <w:r w:rsidRPr="00FC3317">
        <w:rPr>
          <w:spacing w:val="-2"/>
          <w:sz w:val="24"/>
          <w:szCs w:val="24"/>
        </w:rPr>
        <w:t>Б)</w:t>
      </w:r>
      <w:r w:rsidRPr="00FC3317">
        <w:rPr>
          <w:spacing w:val="-14"/>
          <w:sz w:val="24"/>
          <w:szCs w:val="24"/>
        </w:rPr>
        <w:t xml:space="preserve"> </w:t>
      </w:r>
      <w:r w:rsidRPr="00FC3317">
        <w:rPr>
          <w:spacing w:val="-2"/>
          <w:sz w:val="24"/>
          <w:szCs w:val="24"/>
        </w:rPr>
        <w:t>стаффажами;</w:t>
      </w:r>
    </w:p>
    <w:p w14:paraId="248FF1E1" w14:textId="77777777" w:rsidR="00FC3317" w:rsidRPr="00FC3317" w:rsidRDefault="00FC3317" w:rsidP="009817E5">
      <w:pPr>
        <w:pStyle w:val="a5"/>
        <w:numPr>
          <w:ilvl w:val="1"/>
          <w:numId w:val="408"/>
        </w:numPr>
        <w:spacing w:before="1"/>
        <w:ind w:left="142" w:right="144" w:firstLine="709"/>
        <w:jc w:val="both"/>
        <w:rPr>
          <w:sz w:val="24"/>
          <w:szCs w:val="24"/>
        </w:rPr>
      </w:pPr>
      <w:r w:rsidRPr="00FC3317">
        <w:rPr>
          <w:spacing w:val="-2"/>
          <w:sz w:val="24"/>
          <w:szCs w:val="24"/>
        </w:rPr>
        <w:t xml:space="preserve">антуражем; </w:t>
      </w:r>
      <w:r w:rsidRPr="00FC3317">
        <w:rPr>
          <w:sz w:val="24"/>
          <w:szCs w:val="24"/>
        </w:rPr>
        <w:t>Г) набросками;</w:t>
      </w:r>
    </w:p>
    <w:p w14:paraId="413F0EB1" w14:textId="77777777" w:rsidR="00FC3317" w:rsidRPr="00FC3317" w:rsidRDefault="00FC3317" w:rsidP="009817E5">
      <w:pPr>
        <w:pStyle w:val="a5"/>
        <w:numPr>
          <w:ilvl w:val="0"/>
          <w:numId w:val="408"/>
        </w:numPr>
        <w:ind w:left="142" w:right="144" w:firstLine="709"/>
        <w:jc w:val="both"/>
        <w:rPr>
          <w:sz w:val="24"/>
          <w:szCs w:val="24"/>
        </w:rPr>
      </w:pPr>
      <w:r w:rsidRPr="00FC3317">
        <w:rPr>
          <w:sz w:val="24"/>
          <w:szCs w:val="24"/>
        </w:rPr>
        <w:t>Как</w:t>
      </w:r>
      <w:r w:rsidRPr="00FC3317">
        <w:rPr>
          <w:spacing w:val="-4"/>
          <w:sz w:val="24"/>
          <w:szCs w:val="24"/>
        </w:rPr>
        <w:t xml:space="preserve"> </w:t>
      </w:r>
      <w:r w:rsidRPr="00FC3317">
        <w:rPr>
          <w:sz w:val="24"/>
          <w:szCs w:val="24"/>
        </w:rPr>
        <w:t>называется</w:t>
      </w:r>
      <w:r w:rsidRPr="00FC3317">
        <w:rPr>
          <w:spacing w:val="-4"/>
          <w:sz w:val="24"/>
          <w:szCs w:val="24"/>
        </w:rPr>
        <w:t xml:space="preserve"> </w:t>
      </w:r>
      <w:r w:rsidRPr="00FC3317">
        <w:rPr>
          <w:sz w:val="24"/>
          <w:szCs w:val="24"/>
        </w:rPr>
        <w:t>план</w:t>
      </w:r>
      <w:r w:rsidRPr="00FC3317">
        <w:rPr>
          <w:spacing w:val="-4"/>
          <w:sz w:val="24"/>
          <w:szCs w:val="24"/>
        </w:rPr>
        <w:t xml:space="preserve"> </w:t>
      </w:r>
      <w:r w:rsidRPr="00FC3317">
        <w:rPr>
          <w:sz w:val="24"/>
          <w:szCs w:val="24"/>
        </w:rPr>
        <w:t>участка</w:t>
      </w:r>
      <w:r w:rsidRPr="00FC3317">
        <w:rPr>
          <w:spacing w:val="-5"/>
          <w:sz w:val="24"/>
          <w:szCs w:val="24"/>
        </w:rPr>
        <w:t xml:space="preserve"> </w:t>
      </w:r>
      <w:r w:rsidRPr="00FC3317">
        <w:rPr>
          <w:sz w:val="24"/>
          <w:szCs w:val="24"/>
        </w:rPr>
        <w:t>земли,</w:t>
      </w:r>
      <w:r w:rsidRPr="00FC3317">
        <w:rPr>
          <w:spacing w:val="-4"/>
          <w:sz w:val="24"/>
          <w:szCs w:val="24"/>
        </w:rPr>
        <w:t xml:space="preserve"> </w:t>
      </w:r>
      <w:r w:rsidRPr="00FC3317">
        <w:rPr>
          <w:sz w:val="24"/>
          <w:szCs w:val="24"/>
        </w:rPr>
        <w:t>на</w:t>
      </w:r>
      <w:r w:rsidRPr="00FC3317">
        <w:rPr>
          <w:spacing w:val="-5"/>
          <w:sz w:val="24"/>
          <w:szCs w:val="24"/>
        </w:rPr>
        <w:t xml:space="preserve"> </w:t>
      </w:r>
      <w:r w:rsidRPr="00FC3317">
        <w:rPr>
          <w:sz w:val="24"/>
          <w:szCs w:val="24"/>
        </w:rPr>
        <w:t>котором</w:t>
      </w:r>
      <w:r w:rsidRPr="00FC3317">
        <w:rPr>
          <w:spacing w:val="-5"/>
          <w:sz w:val="24"/>
          <w:szCs w:val="24"/>
        </w:rPr>
        <w:t xml:space="preserve"> </w:t>
      </w:r>
      <w:r w:rsidRPr="00FC3317">
        <w:rPr>
          <w:sz w:val="24"/>
          <w:szCs w:val="24"/>
        </w:rPr>
        <w:t>показано</w:t>
      </w:r>
      <w:r w:rsidRPr="00FC3317">
        <w:rPr>
          <w:spacing w:val="-4"/>
          <w:sz w:val="24"/>
          <w:szCs w:val="24"/>
        </w:rPr>
        <w:t xml:space="preserve"> </w:t>
      </w:r>
      <w:r w:rsidRPr="00FC3317">
        <w:rPr>
          <w:sz w:val="24"/>
          <w:szCs w:val="24"/>
        </w:rPr>
        <w:t>взаимное</w:t>
      </w:r>
      <w:r w:rsidRPr="00FC3317">
        <w:rPr>
          <w:spacing w:val="-5"/>
          <w:sz w:val="24"/>
          <w:szCs w:val="24"/>
        </w:rPr>
        <w:t xml:space="preserve"> </w:t>
      </w:r>
      <w:r w:rsidRPr="00FC3317">
        <w:rPr>
          <w:sz w:val="24"/>
          <w:szCs w:val="24"/>
        </w:rPr>
        <w:t>расположение проектируемых, существующих и реконструируемых зданий?</w:t>
      </w:r>
    </w:p>
    <w:p w14:paraId="2B2380DB" w14:textId="77777777" w:rsidR="00FC3317" w:rsidRPr="00FC3317" w:rsidRDefault="00FC3317" w:rsidP="009817E5">
      <w:pPr>
        <w:pStyle w:val="a5"/>
        <w:numPr>
          <w:ilvl w:val="1"/>
          <w:numId w:val="408"/>
        </w:numPr>
        <w:ind w:left="142" w:right="144" w:firstLine="709"/>
        <w:jc w:val="both"/>
        <w:rPr>
          <w:sz w:val="24"/>
          <w:szCs w:val="24"/>
        </w:rPr>
      </w:pPr>
      <w:r w:rsidRPr="00FC3317">
        <w:rPr>
          <w:sz w:val="24"/>
          <w:szCs w:val="24"/>
        </w:rPr>
        <w:t>план застройки; Б)</w:t>
      </w:r>
      <w:r w:rsidRPr="00FC3317">
        <w:rPr>
          <w:spacing w:val="-15"/>
          <w:sz w:val="24"/>
          <w:szCs w:val="24"/>
        </w:rPr>
        <w:t xml:space="preserve"> </w:t>
      </w:r>
      <w:r w:rsidRPr="00FC3317">
        <w:rPr>
          <w:sz w:val="24"/>
          <w:szCs w:val="24"/>
        </w:rPr>
        <w:t>генеральный</w:t>
      </w:r>
      <w:r w:rsidRPr="00FC3317">
        <w:rPr>
          <w:spacing w:val="-15"/>
          <w:sz w:val="24"/>
          <w:szCs w:val="24"/>
        </w:rPr>
        <w:t xml:space="preserve"> </w:t>
      </w:r>
      <w:r w:rsidRPr="00FC3317">
        <w:rPr>
          <w:sz w:val="24"/>
          <w:szCs w:val="24"/>
        </w:rPr>
        <w:t>план;</w:t>
      </w:r>
    </w:p>
    <w:p w14:paraId="0C132243" w14:textId="77777777" w:rsidR="00FC3317" w:rsidRPr="00FC3317" w:rsidRDefault="00FC3317" w:rsidP="009817E5">
      <w:pPr>
        <w:pStyle w:val="a5"/>
        <w:numPr>
          <w:ilvl w:val="1"/>
          <w:numId w:val="408"/>
        </w:numPr>
        <w:ind w:left="142" w:right="144" w:firstLine="709"/>
        <w:jc w:val="both"/>
        <w:rPr>
          <w:sz w:val="24"/>
          <w:szCs w:val="24"/>
        </w:rPr>
      </w:pPr>
      <w:r w:rsidRPr="00FC3317">
        <w:rPr>
          <w:sz w:val="24"/>
          <w:szCs w:val="24"/>
        </w:rPr>
        <w:t>топографический</w:t>
      </w:r>
      <w:r w:rsidRPr="00FC3317">
        <w:rPr>
          <w:spacing w:val="-17"/>
          <w:sz w:val="24"/>
          <w:szCs w:val="24"/>
        </w:rPr>
        <w:t xml:space="preserve"> </w:t>
      </w:r>
      <w:r w:rsidRPr="00FC3317">
        <w:rPr>
          <w:sz w:val="24"/>
          <w:szCs w:val="24"/>
        </w:rPr>
        <w:t>план; Г) поэтажный план;</w:t>
      </w:r>
    </w:p>
    <w:p w14:paraId="55160981" w14:textId="77777777" w:rsidR="00FC3317" w:rsidRPr="00FC3317" w:rsidRDefault="00FC3317" w:rsidP="009817E5">
      <w:pPr>
        <w:pStyle w:val="a5"/>
        <w:numPr>
          <w:ilvl w:val="0"/>
          <w:numId w:val="408"/>
        </w:numPr>
        <w:ind w:left="142" w:right="144" w:firstLine="709"/>
        <w:jc w:val="both"/>
        <w:rPr>
          <w:sz w:val="24"/>
          <w:szCs w:val="24"/>
        </w:rPr>
      </w:pPr>
      <w:r w:rsidRPr="00FC3317">
        <w:rPr>
          <w:sz w:val="24"/>
          <w:szCs w:val="24"/>
        </w:rPr>
        <w:t>Изображение,</w:t>
      </w:r>
      <w:r w:rsidRPr="00FC3317">
        <w:rPr>
          <w:spacing w:val="-6"/>
          <w:sz w:val="24"/>
          <w:szCs w:val="24"/>
        </w:rPr>
        <w:t xml:space="preserve"> </w:t>
      </w:r>
      <w:r w:rsidRPr="00FC3317">
        <w:rPr>
          <w:sz w:val="24"/>
          <w:szCs w:val="24"/>
        </w:rPr>
        <w:t>выполняемое</w:t>
      </w:r>
      <w:r w:rsidRPr="00FC3317">
        <w:rPr>
          <w:spacing w:val="-6"/>
          <w:sz w:val="24"/>
          <w:szCs w:val="24"/>
        </w:rPr>
        <w:t xml:space="preserve"> </w:t>
      </w:r>
      <w:r w:rsidRPr="00FC3317">
        <w:rPr>
          <w:sz w:val="24"/>
          <w:szCs w:val="24"/>
        </w:rPr>
        <w:t>с</w:t>
      </w:r>
      <w:r w:rsidRPr="00FC3317">
        <w:rPr>
          <w:spacing w:val="-7"/>
          <w:sz w:val="24"/>
          <w:szCs w:val="24"/>
        </w:rPr>
        <w:t xml:space="preserve"> </w:t>
      </w:r>
      <w:r w:rsidRPr="00FC3317">
        <w:rPr>
          <w:sz w:val="24"/>
          <w:szCs w:val="24"/>
        </w:rPr>
        <w:t>целью</w:t>
      </w:r>
      <w:r w:rsidRPr="00FC3317">
        <w:rPr>
          <w:spacing w:val="-2"/>
          <w:sz w:val="24"/>
          <w:szCs w:val="24"/>
        </w:rPr>
        <w:t xml:space="preserve"> выявления:</w:t>
      </w:r>
    </w:p>
    <w:p w14:paraId="4977774C" w14:textId="77777777" w:rsidR="00FC3317" w:rsidRPr="00FC3317" w:rsidRDefault="00FC3317" w:rsidP="009817E5">
      <w:pPr>
        <w:pStyle w:val="a5"/>
        <w:numPr>
          <w:ilvl w:val="0"/>
          <w:numId w:val="407"/>
        </w:numPr>
        <w:spacing w:before="17" w:line="225" w:lineRule="auto"/>
        <w:ind w:left="142" w:right="144" w:firstLine="709"/>
        <w:jc w:val="both"/>
        <w:rPr>
          <w:sz w:val="24"/>
          <w:szCs w:val="24"/>
        </w:rPr>
      </w:pPr>
      <w:r w:rsidRPr="00FC3317">
        <w:rPr>
          <w:sz w:val="24"/>
          <w:szCs w:val="24"/>
        </w:rPr>
        <w:t>конструкции</w:t>
      </w:r>
      <w:r w:rsidRPr="00FC3317">
        <w:rPr>
          <w:spacing w:val="78"/>
          <w:sz w:val="24"/>
          <w:szCs w:val="24"/>
        </w:rPr>
        <w:t xml:space="preserve"> </w:t>
      </w:r>
      <w:r w:rsidRPr="00FC3317">
        <w:rPr>
          <w:sz w:val="24"/>
          <w:szCs w:val="24"/>
        </w:rPr>
        <w:t>здания</w:t>
      </w:r>
      <w:r w:rsidRPr="00FC3317">
        <w:rPr>
          <w:spacing w:val="40"/>
          <w:sz w:val="24"/>
          <w:szCs w:val="24"/>
        </w:rPr>
        <w:t xml:space="preserve"> </w:t>
      </w:r>
      <w:r w:rsidRPr="00FC3317">
        <w:rPr>
          <w:sz w:val="24"/>
          <w:szCs w:val="24"/>
        </w:rPr>
        <w:t>и</w:t>
      </w:r>
      <w:r w:rsidRPr="00FC3317">
        <w:rPr>
          <w:spacing w:val="40"/>
          <w:sz w:val="24"/>
          <w:szCs w:val="24"/>
        </w:rPr>
        <w:t xml:space="preserve"> </w:t>
      </w:r>
      <w:r w:rsidRPr="00FC3317">
        <w:rPr>
          <w:sz w:val="24"/>
          <w:szCs w:val="24"/>
        </w:rPr>
        <w:t>высоты</w:t>
      </w:r>
      <w:r w:rsidRPr="00FC3317">
        <w:rPr>
          <w:spacing w:val="76"/>
          <w:sz w:val="24"/>
          <w:szCs w:val="24"/>
        </w:rPr>
        <w:t xml:space="preserve"> </w:t>
      </w:r>
      <w:r w:rsidRPr="00FC3317">
        <w:rPr>
          <w:sz w:val="24"/>
          <w:szCs w:val="24"/>
        </w:rPr>
        <w:t>этажей.</w:t>
      </w:r>
      <w:r w:rsidRPr="00FC3317">
        <w:rPr>
          <w:spacing w:val="77"/>
          <w:sz w:val="24"/>
          <w:szCs w:val="24"/>
        </w:rPr>
        <w:t xml:space="preserve"> </w:t>
      </w:r>
      <w:r w:rsidRPr="00FC3317">
        <w:rPr>
          <w:sz w:val="24"/>
          <w:szCs w:val="24"/>
        </w:rPr>
        <w:t>Получают</w:t>
      </w:r>
      <w:r w:rsidRPr="00FC3317">
        <w:rPr>
          <w:spacing w:val="77"/>
          <w:sz w:val="24"/>
          <w:szCs w:val="24"/>
        </w:rPr>
        <w:t xml:space="preserve"> </w:t>
      </w:r>
      <w:r w:rsidRPr="00FC3317">
        <w:rPr>
          <w:sz w:val="24"/>
          <w:szCs w:val="24"/>
        </w:rPr>
        <w:t>его</w:t>
      </w:r>
      <w:r w:rsidRPr="00FC3317">
        <w:rPr>
          <w:spacing w:val="79"/>
          <w:sz w:val="24"/>
          <w:szCs w:val="24"/>
        </w:rPr>
        <w:t xml:space="preserve"> </w:t>
      </w:r>
      <w:r w:rsidRPr="00FC3317">
        <w:rPr>
          <w:sz w:val="24"/>
          <w:szCs w:val="24"/>
        </w:rPr>
        <w:t>с</w:t>
      </w:r>
      <w:r w:rsidRPr="00FC3317">
        <w:rPr>
          <w:spacing w:val="76"/>
          <w:sz w:val="24"/>
          <w:szCs w:val="24"/>
        </w:rPr>
        <w:t xml:space="preserve"> </w:t>
      </w:r>
      <w:r w:rsidRPr="00FC3317">
        <w:rPr>
          <w:sz w:val="24"/>
          <w:szCs w:val="24"/>
        </w:rPr>
        <w:t>помощью</w:t>
      </w:r>
      <w:r w:rsidRPr="00FC3317">
        <w:rPr>
          <w:spacing w:val="77"/>
          <w:sz w:val="24"/>
          <w:szCs w:val="24"/>
        </w:rPr>
        <w:t xml:space="preserve"> </w:t>
      </w:r>
      <w:r w:rsidRPr="00FC3317">
        <w:rPr>
          <w:sz w:val="24"/>
          <w:szCs w:val="24"/>
        </w:rPr>
        <w:t>вертикальных секущих плоскостей, проходящих, как правило, по оконным и дверным проемам, или</w:t>
      </w:r>
    </w:p>
    <w:p w14:paraId="07288BDC" w14:textId="77777777" w:rsidR="00FC3317" w:rsidRPr="00FC3317" w:rsidRDefault="00FC3317" w:rsidP="009817E5">
      <w:pPr>
        <w:pStyle w:val="a5"/>
        <w:numPr>
          <w:ilvl w:val="0"/>
          <w:numId w:val="407"/>
        </w:numPr>
        <w:spacing w:before="19" w:line="225" w:lineRule="auto"/>
        <w:ind w:left="142" w:right="144" w:firstLine="709"/>
        <w:jc w:val="both"/>
        <w:rPr>
          <w:sz w:val="24"/>
          <w:szCs w:val="24"/>
        </w:rPr>
      </w:pPr>
      <w:r w:rsidRPr="00FC3317">
        <w:rPr>
          <w:sz w:val="24"/>
          <w:szCs w:val="24"/>
        </w:rPr>
        <w:t>внутреннего</w:t>
      </w:r>
      <w:r w:rsidRPr="00FC3317">
        <w:rPr>
          <w:spacing w:val="-15"/>
          <w:sz w:val="24"/>
          <w:szCs w:val="24"/>
        </w:rPr>
        <w:t xml:space="preserve"> </w:t>
      </w:r>
      <w:r w:rsidRPr="00FC3317">
        <w:rPr>
          <w:sz w:val="24"/>
          <w:szCs w:val="24"/>
        </w:rPr>
        <w:t>вида</w:t>
      </w:r>
      <w:r w:rsidRPr="00FC3317">
        <w:rPr>
          <w:spacing w:val="-15"/>
          <w:sz w:val="24"/>
          <w:szCs w:val="24"/>
        </w:rPr>
        <w:t xml:space="preserve"> </w:t>
      </w:r>
      <w:r w:rsidRPr="00FC3317">
        <w:rPr>
          <w:sz w:val="24"/>
          <w:szCs w:val="24"/>
        </w:rPr>
        <w:t>помещения</w:t>
      </w:r>
      <w:r w:rsidRPr="00FC3317">
        <w:rPr>
          <w:spacing w:val="-15"/>
          <w:sz w:val="24"/>
          <w:szCs w:val="24"/>
        </w:rPr>
        <w:t xml:space="preserve"> </w:t>
      </w:r>
      <w:r w:rsidRPr="00FC3317">
        <w:rPr>
          <w:sz w:val="24"/>
          <w:szCs w:val="24"/>
        </w:rPr>
        <w:t>это А) план этажа;</w:t>
      </w:r>
    </w:p>
    <w:p w14:paraId="398A23F4" w14:textId="77777777" w:rsidR="00FC3317" w:rsidRPr="00FC3317" w:rsidRDefault="00FC3317" w:rsidP="00A25E61">
      <w:pPr>
        <w:pStyle w:val="a3"/>
        <w:spacing w:before="2"/>
        <w:ind w:left="142" w:right="144" w:firstLine="709"/>
        <w:rPr>
          <w:sz w:val="24"/>
          <w:szCs w:val="24"/>
        </w:rPr>
      </w:pPr>
      <w:r w:rsidRPr="00FC3317">
        <w:rPr>
          <w:sz w:val="24"/>
          <w:szCs w:val="24"/>
        </w:rPr>
        <w:t>Б)</w:t>
      </w:r>
      <w:r w:rsidRPr="00FC3317">
        <w:rPr>
          <w:spacing w:val="-6"/>
          <w:sz w:val="24"/>
          <w:szCs w:val="24"/>
        </w:rPr>
        <w:t xml:space="preserve"> </w:t>
      </w:r>
      <w:r w:rsidRPr="00FC3317">
        <w:rPr>
          <w:spacing w:val="-2"/>
          <w:sz w:val="24"/>
          <w:szCs w:val="24"/>
        </w:rPr>
        <w:t>развертка;</w:t>
      </w:r>
    </w:p>
    <w:p w14:paraId="039227DA"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5"/>
          <w:sz w:val="24"/>
          <w:szCs w:val="24"/>
        </w:rPr>
        <w:t xml:space="preserve"> </w:t>
      </w:r>
      <w:r w:rsidRPr="00FC3317">
        <w:rPr>
          <w:sz w:val="24"/>
          <w:szCs w:val="24"/>
        </w:rPr>
        <w:t>разрез;</w:t>
      </w:r>
      <w:r w:rsidRPr="00FC3317">
        <w:rPr>
          <w:spacing w:val="-1"/>
          <w:sz w:val="24"/>
          <w:szCs w:val="24"/>
        </w:rPr>
        <w:t xml:space="preserve"> </w:t>
      </w:r>
      <w:r w:rsidRPr="00FC3317">
        <w:rPr>
          <w:sz w:val="24"/>
          <w:szCs w:val="24"/>
        </w:rPr>
        <w:t>Г)</w:t>
      </w:r>
      <w:r w:rsidRPr="00FC3317">
        <w:rPr>
          <w:spacing w:val="-1"/>
          <w:sz w:val="24"/>
          <w:szCs w:val="24"/>
        </w:rPr>
        <w:t xml:space="preserve"> </w:t>
      </w:r>
      <w:r w:rsidRPr="00FC3317">
        <w:rPr>
          <w:spacing w:val="-2"/>
          <w:sz w:val="24"/>
          <w:szCs w:val="24"/>
        </w:rPr>
        <w:t>фасад;</w:t>
      </w:r>
    </w:p>
    <w:p w14:paraId="190F925E" w14:textId="77777777" w:rsidR="00FC3317" w:rsidRPr="00FC3317" w:rsidRDefault="00FC3317" w:rsidP="009817E5">
      <w:pPr>
        <w:pStyle w:val="a5"/>
        <w:numPr>
          <w:ilvl w:val="0"/>
          <w:numId w:val="408"/>
        </w:numPr>
        <w:ind w:left="142" w:right="144" w:firstLine="709"/>
        <w:jc w:val="both"/>
        <w:rPr>
          <w:sz w:val="24"/>
          <w:szCs w:val="24"/>
        </w:rPr>
      </w:pPr>
      <w:r w:rsidRPr="00FC3317">
        <w:rPr>
          <w:sz w:val="24"/>
          <w:szCs w:val="24"/>
        </w:rPr>
        <w:t>Чертежи</w:t>
      </w:r>
      <w:r w:rsidRPr="00FC3317">
        <w:rPr>
          <w:spacing w:val="-7"/>
          <w:sz w:val="24"/>
          <w:szCs w:val="24"/>
        </w:rPr>
        <w:t xml:space="preserve"> </w:t>
      </w:r>
      <w:r w:rsidRPr="00FC3317">
        <w:rPr>
          <w:sz w:val="24"/>
          <w:szCs w:val="24"/>
        </w:rPr>
        <w:t>фасадов</w:t>
      </w:r>
      <w:r w:rsidRPr="00FC3317">
        <w:rPr>
          <w:spacing w:val="-7"/>
          <w:sz w:val="24"/>
          <w:szCs w:val="24"/>
        </w:rPr>
        <w:t xml:space="preserve"> </w:t>
      </w:r>
      <w:r w:rsidRPr="00FC3317">
        <w:rPr>
          <w:spacing w:val="-2"/>
          <w:sz w:val="24"/>
          <w:szCs w:val="24"/>
        </w:rPr>
        <w:t>именуют</w:t>
      </w:r>
    </w:p>
    <w:p w14:paraId="056ECE29" w14:textId="77777777" w:rsidR="00FC3317" w:rsidRPr="00FC3317" w:rsidRDefault="00FC3317" w:rsidP="009817E5">
      <w:pPr>
        <w:pStyle w:val="a5"/>
        <w:numPr>
          <w:ilvl w:val="1"/>
          <w:numId w:val="408"/>
        </w:numPr>
        <w:ind w:left="142" w:right="144" w:firstLine="709"/>
        <w:jc w:val="both"/>
        <w:rPr>
          <w:sz w:val="24"/>
          <w:szCs w:val="24"/>
        </w:rPr>
      </w:pPr>
      <w:r w:rsidRPr="00FC3317">
        <w:rPr>
          <w:sz w:val="24"/>
          <w:szCs w:val="24"/>
        </w:rPr>
        <w:t>по</w:t>
      </w:r>
      <w:r w:rsidRPr="00FC3317">
        <w:rPr>
          <w:spacing w:val="-10"/>
          <w:sz w:val="24"/>
          <w:szCs w:val="24"/>
        </w:rPr>
        <w:t xml:space="preserve"> </w:t>
      </w:r>
      <w:r w:rsidRPr="00FC3317">
        <w:rPr>
          <w:sz w:val="24"/>
          <w:szCs w:val="24"/>
        </w:rPr>
        <w:t>крайним</w:t>
      </w:r>
      <w:r w:rsidRPr="00FC3317">
        <w:rPr>
          <w:spacing w:val="-5"/>
          <w:sz w:val="24"/>
          <w:szCs w:val="24"/>
        </w:rPr>
        <w:t xml:space="preserve"> </w:t>
      </w:r>
      <w:r w:rsidRPr="00FC3317">
        <w:rPr>
          <w:sz w:val="24"/>
          <w:szCs w:val="24"/>
        </w:rPr>
        <w:t>левой</w:t>
      </w:r>
      <w:r w:rsidRPr="00FC3317">
        <w:rPr>
          <w:spacing w:val="-2"/>
          <w:sz w:val="24"/>
          <w:szCs w:val="24"/>
        </w:rPr>
        <w:t xml:space="preserve"> </w:t>
      </w:r>
      <w:r w:rsidRPr="00FC3317">
        <w:rPr>
          <w:sz w:val="24"/>
          <w:szCs w:val="24"/>
        </w:rPr>
        <w:t>и</w:t>
      </w:r>
      <w:r w:rsidRPr="00FC3317">
        <w:rPr>
          <w:spacing w:val="-3"/>
          <w:sz w:val="24"/>
          <w:szCs w:val="24"/>
        </w:rPr>
        <w:t xml:space="preserve"> </w:t>
      </w:r>
      <w:r w:rsidRPr="00FC3317">
        <w:rPr>
          <w:sz w:val="24"/>
          <w:szCs w:val="24"/>
        </w:rPr>
        <w:t>правой</w:t>
      </w:r>
      <w:r w:rsidRPr="00FC3317">
        <w:rPr>
          <w:spacing w:val="-3"/>
          <w:sz w:val="24"/>
          <w:szCs w:val="24"/>
        </w:rPr>
        <w:t xml:space="preserve"> </w:t>
      </w:r>
      <w:r w:rsidRPr="00FC3317">
        <w:rPr>
          <w:sz w:val="24"/>
          <w:szCs w:val="24"/>
        </w:rPr>
        <w:t>разбивочным</w:t>
      </w:r>
      <w:r w:rsidRPr="00FC3317">
        <w:rPr>
          <w:spacing w:val="-4"/>
          <w:sz w:val="24"/>
          <w:szCs w:val="24"/>
        </w:rPr>
        <w:t xml:space="preserve"> </w:t>
      </w:r>
      <w:r w:rsidRPr="00FC3317">
        <w:rPr>
          <w:sz w:val="24"/>
          <w:szCs w:val="24"/>
        </w:rPr>
        <w:t>осям;</w:t>
      </w:r>
      <w:r w:rsidRPr="00FC3317">
        <w:rPr>
          <w:spacing w:val="-2"/>
          <w:sz w:val="24"/>
          <w:szCs w:val="24"/>
        </w:rPr>
        <w:t xml:space="preserve"> </w:t>
      </w:r>
      <w:r w:rsidRPr="00FC3317">
        <w:rPr>
          <w:sz w:val="24"/>
          <w:szCs w:val="24"/>
        </w:rPr>
        <w:t>Б)</w:t>
      </w:r>
      <w:r w:rsidRPr="00FC3317">
        <w:rPr>
          <w:spacing w:val="-6"/>
          <w:sz w:val="24"/>
          <w:szCs w:val="24"/>
        </w:rPr>
        <w:t xml:space="preserve"> </w:t>
      </w:r>
      <w:r w:rsidRPr="00FC3317">
        <w:rPr>
          <w:spacing w:val="-2"/>
          <w:sz w:val="24"/>
          <w:szCs w:val="24"/>
        </w:rPr>
        <w:t>произвольно;</w:t>
      </w:r>
    </w:p>
    <w:p w14:paraId="06E79C3E" w14:textId="77777777" w:rsidR="00FC3317" w:rsidRPr="00FC3317" w:rsidRDefault="00FC3317" w:rsidP="009817E5">
      <w:pPr>
        <w:pStyle w:val="a5"/>
        <w:numPr>
          <w:ilvl w:val="1"/>
          <w:numId w:val="408"/>
        </w:numPr>
        <w:ind w:left="142" w:right="144" w:firstLine="709"/>
        <w:jc w:val="both"/>
        <w:rPr>
          <w:sz w:val="24"/>
          <w:szCs w:val="24"/>
        </w:rPr>
      </w:pPr>
      <w:r w:rsidRPr="00FC3317">
        <w:rPr>
          <w:sz w:val="24"/>
          <w:szCs w:val="24"/>
        </w:rPr>
        <w:t>по</w:t>
      </w:r>
      <w:r w:rsidRPr="00FC3317">
        <w:rPr>
          <w:spacing w:val="-2"/>
          <w:sz w:val="24"/>
          <w:szCs w:val="24"/>
        </w:rPr>
        <w:t xml:space="preserve"> </w:t>
      </w:r>
      <w:r w:rsidRPr="00FC3317">
        <w:rPr>
          <w:sz w:val="24"/>
          <w:szCs w:val="24"/>
        </w:rPr>
        <w:t>названию</w:t>
      </w:r>
      <w:r w:rsidRPr="00FC3317">
        <w:rPr>
          <w:spacing w:val="-1"/>
          <w:sz w:val="24"/>
          <w:szCs w:val="24"/>
        </w:rPr>
        <w:t xml:space="preserve"> </w:t>
      </w:r>
      <w:r w:rsidRPr="00FC3317">
        <w:rPr>
          <w:spacing w:val="-2"/>
          <w:sz w:val="24"/>
          <w:szCs w:val="24"/>
        </w:rPr>
        <w:t>проекта;</w:t>
      </w:r>
    </w:p>
    <w:p w14:paraId="7E61A37A"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8"/>
          <w:sz w:val="24"/>
          <w:szCs w:val="24"/>
        </w:rPr>
        <w:t xml:space="preserve"> </w:t>
      </w:r>
      <w:r w:rsidRPr="00FC3317">
        <w:rPr>
          <w:sz w:val="24"/>
          <w:szCs w:val="24"/>
        </w:rPr>
        <w:t>по</w:t>
      </w:r>
      <w:r w:rsidRPr="00FC3317">
        <w:rPr>
          <w:spacing w:val="-5"/>
          <w:sz w:val="24"/>
          <w:szCs w:val="24"/>
        </w:rPr>
        <w:t xml:space="preserve"> </w:t>
      </w:r>
      <w:r w:rsidRPr="00FC3317">
        <w:rPr>
          <w:sz w:val="24"/>
          <w:szCs w:val="24"/>
        </w:rPr>
        <w:t>центральной</w:t>
      </w:r>
      <w:r w:rsidRPr="00FC3317">
        <w:rPr>
          <w:spacing w:val="-4"/>
          <w:sz w:val="24"/>
          <w:szCs w:val="24"/>
        </w:rPr>
        <w:t xml:space="preserve"> </w:t>
      </w:r>
      <w:r w:rsidRPr="00FC3317">
        <w:rPr>
          <w:sz w:val="24"/>
          <w:szCs w:val="24"/>
        </w:rPr>
        <w:t>разбивочной</w:t>
      </w:r>
      <w:r w:rsidRPr="00FC3317">
        <w:rPr>
          <w:spacing w:val="-1"/>
          <w:sz w:val="24"/>
          <w:szCs w:val="24"/>
        </w:rPr>
        <w:t xml:space="preserve"> </w:t>
      </w:r>
      <w:r w:rsidRPr="00FC3317">
        <w:rPr>
          <w:spacing w:val="-4"/>
          <w:sz w:val="24"/>
          <w:szCs w:val="24"/>
        </w:rPr>
        <w:t>оси;</w:t>
      </w:r>
    </w:p>
    <w:p w14:paraId="02C97EED" w14:textId="77777777" w:rsidR="00FC3317" w:rsidRPr="00FC3317" w:rsidRDefault="00FC3317" w:rsidP="00A25E61">
      <w:pPr>
        <w:pStyle w:val="a3"/>
        <w:ind w:left="142" w:right="144" w:firstLine="709"/>
        <w:rPr>
          <w:sz w:val="24"/>
          <w:szCs w:val="24"/>
        </w:rPr>
      </w:pPr>
    </w:p>
    <w:p w14:paraId="07170A77" w14:textId="77777777" w:rsidR="00FC3317" w:rsidRPr="00FC3317" w:rsidRDefault="00FC3317" w:rsidP="00A25E61">
      <w:pPr>
        <w:pStyle w:val="5"/>
        <w:spacing w:line="275" w:lineRule="exact"/>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Основы</w:t>
      </w:r>
      <w:r w:rsidRPr="00FC3317">
        <w:rPr>
          <w:rFonts w:ascii="Times New Roman" w:hAnsi="Times New Roman" w:cs="Times New Roman"/>
          <w:spacing w:val="-9"/>
          <w:sz w:val="24"/>
          <w:szCs w:val="24"/>
        </w:rPr>
        <w:t xml:space="preserve"> </w:t>
      </w:r>
      <w:r w:rsidRPr="00FC3317">
        <w:rPr>
          <w:rFonts w:ascii="Times New Roman" w:hAnsi="Times New Roman" w:cs="Times New Roman"/>
          <w:sz w:val="24"/>
          <w:szCs w:val="24"/>
        </w:rPr>
        <w:t>компьютерной</w:t>
      </w:r>
      <w:r w:rsidRPr="00FC3317">
        <w:rPr>
          <w:rFonts w:ascii="Times New Roman" w:hAnsi="Times New Roman" w:cs="Times New Roman"/>
          <w:spacing w:val="-4"/>
          <w:sz w:val="24"/>
          <w:szCs w:val="24"/>
        </w:rPr>
        <w:t xml:space="preserve"> </w:t>
      </w:r>
      <w:r w:rsidRPr="00FC3317">
        <w:rPr>
          <w:rFonts w:ascii="Times New Roman" w:hAnsi="Times New Roman" w:cs="Times New Roman"/>
          <w:spacing w:val="-2"/>
          <w:sz w:val="24"/>
          <w:szCs w:val="24"/>
        </w:rPr>
        <w:t>графики.</w:t>
      </w:r>
    </w:p>
    <w:p w14:paraId="19F92BD6" w14:textId="77777777" w:rsidR="00FC3317" w:rsidRPr="00FC3317" w:rsidRDefault="00FC3317" w:rsidP="009817E5">
      <w:pPr>
        <w:pStyle w:val="a5"/>
        <w:numPr>
          <w:ilvl w:val="0"/>
          <w:numId w:val="406"/>
        </w:numPr>
        <w:spacing w:line="275" w:lineRule="exact"/>
        <w:ind w:left="142" w:right="144" w:firstLine="709"/>
        <w:jc w:val="both"/>
        <w:rPr>
          <w:sz w:val="24"/>
          <w:szCs w:val="24"/>
        </w:rPr>
      </w:pPr>
      <w:r w:rsidRPr="00FC3317">
        <w:rPr>
          <w:sz w:val="24"/>
          <w:szCs w:val="24"/>
        </w:rPr>
        <w:t>В</w:t>
      </w:r>
      <w:r w:rsidRPr="00FC3317">
        <w:rPr>
          <w:spacing w:val="-7"/>
          <w:sz w:val="24"/>
          <w:szCs w:val="24"/>
        </w:rPr>
        <w:t xml:space="preserve"> </w:t>
      </w:r>
      <w:proofErr w:type="spellStart"/>
      <w:r w:rsidRPr="00FC3317">
        <w:rPr>
          <w:sz w:val="24"/>
          <w:szCs w:val="24"/>
        </w:rPr>
        <w:t>Archicad</w:t>
      </w:r>
      <w:proofErr w:type="spellEnd"/>
      <w:r w:rsidRPr="00FC3317">
        <w:rPr>
          <w:spacing w:val="-2"/>
          <w:sz w:val="24"/>
          <w:szCs w:val="24"/>
        </w:rPr>
        <w:t xml:space="preserve"> </w:t>
      </w:r>
      <w:r w:rsidRPr="00FC3317">
        <w:rPr>
          <w:sz w:val="24"/>
          <w:szCs w:val="24"/>
        </w:rPr>
        <w:t xml:space="preserve">есть </w:t>
      </w:r>
      <w:r w:rsidRPr="00FC3317">
        <w:rPr>
          <w:spacing w:val="-2"/>
          <w:sz w:val="24"/>
          <w:szCs w:val="24"/>
        </w:rPr>
        <w:t>инструмент...</w:t>
      </w:r>
    </w:p>
    <w:p w14:paraId="0713687C" w14:textId="77777777" w:rsidR="00FC3317" w:rsidRPr="00FC3317" w:rsidRDefault="00FC3317" w:rsidP="009817E5">
      <w:pPr>
        <w:pStyle w:val="a5"/>
        <w:numPr>
          <w:ilvl w:val="1"/>
          <w:numId w:val="406"/>
        </w:numPr>
        <w:spacing w:before="3"/>
        <w:ind w:left="142" w:right="144" w:firstLine="709"/>
        <w:jc w:val="both"/>
        <w:rPr>
          <w:sz w:val="24"/>
          <w:szCs w:val="24"/>
        </w:rPr>
      </w:pPr>
      <w:r w:rsidRPr="00FC3317">
        <w:rPr>
          <w:spacing w:val="-2"/>
          <w:sz w:val="24"/>
          <w:szCs w:val="24"/>
        </w:rPr>
        <w:t>Камень.</w:t>
      </w:r>
    </w:p>
    <w:p w14:paraId="0E9C06AC" w14:textId="77777777" w:rsidR="00FC3317" w:rsidRPr="00FC3317" w:rsidRDefault="00FC3317" w:rsidP="009817E5">
      <w:pPr>
        <w:pStyle w:val="a5"/>
        <w:numPr>
          <w:ilvl w:val="1"/>
          <w:numId w:val="406"/>
        </w:numPr>
        <w:ind w:left="142" w:right="144" w:firstLine="709"/>
        <w:jc w:val="both"/>
        <w:rPr>
          <w:sz w:val="24"/>
          <w:szCs w:val="24"/>
        </w:rPr>
      </w:pPr>
      <w:r w:rsidRPr="00FC3317">
        <w:rPr>
          <w:spacing w:val="-2"/>
          <w:sz w:val="24"/>
          <w:szCs w:val="24"/>
        </w:rPr>
        <w:t>Ручка.</w:t>
      </w:r>
    </w:p>
    <w:p w14:paraId="12B8B75C" w14:textId="77777777" w:rsidR="00FC3317" w:rsidRPr="00FC3317" w:rsidRDefault="00FC3317" w:rsidP="009817E5">
      <w:pPr>
        <w:pStyle w:val="a5"/>
        <w:numPr>
          <w:ilvl w:val="1"/>
          <w:numId w:val="406"/>
        </w:numPr>
        <w:ind w:left="142" w:right="144" w:firstLine="709"/>
        <w:jc w:val="both"/>
        <w:rPr>
          <w:sz w:val="24"/>
          <w:szCs w:val="24"/>
        </w:rPr>
      </w:pPr>
      <w:r w:rsidRPr="00FC3317">
        <w:rPr>
          <w:spacing w:val="-2"/>
          <w:sz w:val="24"/>
          <w:szCs w:val="24"/>
        </w:rPr>
        <w:t>Стена.</w:t>
      </w:r>
    </w:p>
    <w:p w14:paraId="535F0F76" w14:textId="77777777" w:rsidR="00FC3317" w:rsidRPr="00FC3317" w:rsidRDefault="00FC3317" w:rsidP="009817E5">
      <w:pPr>
        <w:pStyle w:val="a5"/>
        <w:numPr>
          <w:ilvl w:val="1"/>
          <w:numId w:val="406"/>
        </w:numPr>
        <w:ind w:left="142" w:right="144" w:firstLine="709"/>
        <w:jc w:val="both"/>
        <w:rPr>
          <w:sz w:val="24"/>
          <w:szCs w:val="24"/>
        </w:rPr>
      </w:pPr>
      <w:r w:rsidRPr="00FC3317">
        <w:rPr>
          <w:spacing w:val="-2"/>
          <w:sz w:val="24"/>
          <w:szCs w:val="24"/>
        </w:rPr>
        <w:t>Арматура.</w:t>
      </w:r>
    </w:p>
    <w:p w14:paraId="00E10B8F" w14:textId="77777777" w:rsidR="00FC3317" w:rsidRPr="00FC3317" w:rsidRDefault="00FC3317" w:rsidP="009817E5">
      <w:pPr>
        <w:pStyle w:val="a5"/>
        <w:numPr>
          <w:ilvl w:val="0"/>
          <w:numId w:val="406"/>
        </w:numPr>
        <w:ind w:left="142" w:right="144" w:firstLine="709"/>
        <w:jc w:val="both"/>
        <w:rPr>
          <w:sz w:val="24"/>
          <w:szCs w:val="24"/>
        </w:rPr>
      </w:pPr>
      <w:r w:rsidRPr="00FC3317">
        <w:rPr>
          <w:sz w:val="24"/>
          <w:szCs w:val="24"/>
        </w:rPr>
        <w:t>Диалог</w:t>
      </w:r>
      <w:r w:rsidRPr="00FC3317">
        <w:rPr>
          <w:spacing w:val="-12"/>
          <w:sz w:val="24"/>
          <w:szCs w:val="24"/>
        </w:rPr>
        <w:t xml:space="preserve"> </w:t>
      </w:r>
      <w:r w:rsidRPr="00FC3317">
        <w:rPr>
          <w:sz w:val="24"/>
          <w:szCs w:val="24"/>
        </w:rPr>
        <w:t>настройки</w:t>
      </w:r>
      <w:r w:rsidRPr="00FC3317">
        <w:rPr>
          <w:spacing w:val="-7"/>
          <w:sz w:val="24"/>
          <w:szCs w:val="24"/>
        </w:rPr>
        <w:t xml:space="preserve"> </w:t>
      </w:r>
      <w:r w:rsidRPr="00FC3317">
        <w:rPr>
          <w:sz w:val="24"/>
          <w:szCs w:val="24"/>
        </w:rPr>
        <w:t>параметров</w:t>
      </w:r>
      <w:r w:rsidRPr="00FC3317">
        <w:rPr>
          <w:spacing w:val="-7"/>
          <w:sz w:val="24"/>
          <w:szCs w:val="24"/>
        </w:rPr>
        <w:t xml:space="preserve"> </w:t>
      </w:r>
      <w:r w:rsidRPr="00FC3317">
        <w:rPr>
          <w:sz w:val="24"/>
          <w:szCs w:val="24"/>
        </w:rPr>
        <w:t>можно</w:t>
      </w:r>
      <w:r w:rsidRPr="00FC3317">
        <w:rPr>
          <w:spacing w:val="-7"/>
          <w:sz w:val="24"/>
          <w:szCs w:val="24"/>
        </w:rPr>
        <w:t xml:space="preserve"> </w:t>
      </w:r>
      <w:r w:rsidRPr="00FC3317">
        <w:rPr>
          <w:sz w:val="24"/>
          <w:szCs w:val="24"/>
        </w:rPr>
        <w:t>настроить</w:t>
      </w:r>
      <w:r w:rsidRPr="00FC3317">
        <w:rPr>
          <w:spacing w:val="-2"/>
          <w:sz w:val="24"/>
          <w:szCs w:val="24"/>
        </w:rPr>
        <w:t xml:space="preserve"> </w:t>
      </w:r>
      <w:r w:rsidRPr="00FC3317">
        <w:rPr>
          <w:spacing w:val="-4"/>
          <w:sz w:val="24"/>
          <w:szCs w:val="24"/>
        </w:rPr>
        <w:t>у...</w:t>
      </w:r>
    </w:p>
    <w:p w14:paraId="5485151C" w14:textId="77777777" w:rsidR="00FC3317" w:rsidRPr="00FC3317" w:rsidRDefault="00FC3317" w:rsidP="009817E5">
      <w:pPr>
        <w:pStyle w:val="a5"/>
        <w:numPr>
          <w:ilvl w:val="1"/>
          <w:numId w:val="406"/>
        </w:numPr>
        <w:ind w:left="142" w:right="144" w:firstLine="709"/>
        <w:jc w:val="both"/>
        <w:rPr>
          <w:sz w:val="24"/>
          <w:szCs w:val="24"/>
        </w:rPr>
      </w:pPr>
      <w:r w:rsidRPr="00FC3317">
        <w:rPr>
          <w:spacing w:val="-2"/>
          <w:sz w:val="24"/>
          <w:szCs w:val="24"/>
        </w:rPr>
        <w:t>Стен.</w:t>
      </w:r>
    </w:p>
    <w:p w14:paraId="1087BACD" w14:textId="77777777" w:rsidR="00FC3317" w:rsidRPr="00FC3317" w:rsidRDefault="00FC3317" w:rsidP="009817E5">
      <w:pPr>
        <w:pStyle w:val="a5"/>
        <w:numPr>
          <w:ilvl w:val="1"/>
          <w:numId w:val="406"/>
        </w:numPr>
        <w:ind w:left="142" w:right="144" w:firstLine="709"/>
        <w:jc w:val="both"/>
        <w:rPr>
          <w:sz w:val="24"/>
          <w:szCs w:val="24"/>
        </w:rPr>
      </w:pPr>
      <w:r w:rsidRPr="00FC3317">
        <w:rPr>
          <w:spacing w:val="-2"/>
          <w:sz w:val="24"/>
          <w:szCs w:val="24"/>
        </w:rPr>
        <w:t>Колонн.</w:t>
      </w:r>
    </w:p>
    <w:p w14:paraId="4216116E" w14:textId="77777777" w:rsidR="00FC3317" w:rsidRPr="00FC3317" w:rsidRDefault="00FC3317" w:rsidP="009817E5">
      <w:pPr>
        <w:pStyle w:val="a5"/>
        <w:numPr>
          <w:ilvl w:val="1"/>
          <w:numId w:val="406"/>
        </w:numPr>
        <w:ind w:left="142" w:right="144" w:firstLine="709"/>
        <w:jc w:val="both"/>
        <w:rPr>
          <w:sz w:val="24"/>
          <w:szCs w:val="24"/>
        </w:rPr>
      </w:pPr>
      <w:r w:rsidRPr="00FC3317">
        <w:rPr>
          <w:sz w:val="24"/>
          <w:szCs w:val="24"/>
        </w:rPr>
        <w:t>У</w:t>
      </w:r>
      <w:r w:rsidRPr="00FC3317">
        <w:rPr>
          <w:spacing w:val="-5"/>
          <w:sz w:val="24"/>
          <w:szCs w:val="24"/>
        </w:rPr>
        <w:t xml:space="preserve"> </w:t>
      </w:r>
      <w:r w:rsidRPr="00FC3317">
        <w:rPr>
          <w:sz w:val="24"/>
          <w:szCs w:val="24"/>
        </w:rPr>
        <w:t>инструментов</w:t>
      </w:r>
      <w:r w:rsidRPr="00FC3317">
        <w:rPr>
          <w:spacing w:val="-4"/>
          <w:sz w:val="24"/>
          <w:szCs w:val="24"/>
        </w:rPr>
        <w:t xml:space="preserve"> </w:t>
      </w:r>
      <w:r w:rsidRPr="00FC3317">
        <w:rPr>
          <w:sz w:val="24"/>
          <w:szCs w:val="24"/>
        </w:rPr>
        <w:t>Колонна,</w:t>
      </w:r>
      <w:r w:rsidRPr="00FC3317">
        <w:rPr>
          <w:spacing w:val="-5"/>
          <w:sz w:val="24"/>
          <w:szCs w:val="24"/>
        </w:rPr>
        <w:t xml:space="preserve"> </w:t>
      </w:r>
      <w:r w:rsidRPr="00FC3317">
        <w:rPr>
          <w:sz w:val="24"/>
          <w:szCs w:val="24"/>
        </w:rPr>
        <w:t>Балки,</w:t>
      </w:r>
      <w:r w:rsidRPr="00FC3317">
        <w:rPr>
          <w:spacing w:val="-4"/>
          <w:sz w:val="24"/>
          <w:szCs w:val="24"/>
        </w:rPr>
        <w:t xml:space="preserve"> </w:t>
      </w:r>
      <w:r w:rsidRPr="00FC3317">
        <w:rPr>
          <w:sz w:val="24"/>
          <w:szCs w:val="24"/>
        </w:rPr>
        <w:t>Стены,</w:t>
      </w:r>
      <w:r w:rsidRPr="00FC3317">
        <w:rPr>
          <w:spacing w:val="-5"/>
          <w:sz w:val="24"/>
          <w:szCs w:val="24"/>
        </w:rPr>
        <w:t xml:space="preserve"> </w:t>
      </w:r>
      <w:r w:rsidRPr="00FC3317">
        <w:rPr>
          <w:sz w:val="24"/>
          <w:szCs w:val="24"/>
        </w:rPr>
        <w:t>Крыши,</w:t>
      </w:r>
      <w:r w:rsidRPr="00FC3317">
        <w:rPr>
          <w:spacing w:val="-5"/>
          <w:sz w:val="24"/>
          <w:szCs w:val="24"/>
        </w:rPr>
        <w:t xml:space="preserve"> </w:t>
      </w:r>
      <w:r w:rsidRPr="00FC3317">
        <w:rPr>
          <w:sz w:val="24"/>
          <w:szCs w:val="24"/>
        </w:rPr>
        <w:t>3D</w:t>
      </w:r>
      <w:r w:rsidRPr="00FC3317">
        <w:rPr>
          <w:spacing w:val="-5"/>
          <w:sz w:val="24"/>
          <w:szCs w:val="24"/>
        </w:rPr>
        <w:t xml:space="preserve"> </w:t>
      </w:r>
      <w:r w:rsidRPr="00FC3317">
        <w:rPr>
          <w:spacing w:val="-2"/>
          <w:sz w:val="24"/>
          <w:szCs w:val="24"/>
        </w:rPr>
        <w:t>сетки.</w:t>
      </w:r>
    </w:p>
    <w:p w14:paraId="63A78353" w14:textId="77777777" w:rsidR="00FC3317" w:rsidRPr="00FC3317" w:rsidRDefault="00FC3317" w:rsidP="009817E5">
      <w:pPr>
        <w:pStyle w:val="a5"/>
        <w:numPr>
          <w:ilvl w:val="1"/>
          <w:numId w:val="406"/>
        </w:numPr>
        <w:ind w:left="142" w:right="144" w:firstLine="709"/>
        <w:jc w:val="both"/>
        <w:rPr>
          <w:sz w:val="24"/>
          <w:szCs w:val="24"/>
        </w:rPr>
      </w:pPr>
      <w:r w:rsidRPr="00FC3317">
        <w:rPr>
          <w:sz w:val="24"/>
          <w:szCs w:val="24"/>
        </w:rPr>
        <w:t>У</w:t>
      </w:r>
      <w:r w:rsidRPr="00FC3317">
        <w:rPr>
          <w:spacing w:val="-4"/>
          <w:sz w:val="24"/>
          <w:szCs w:val="24"/>
        </w:rPr>
        <w:t xml:space="preserve"> </w:t>
      </w:r>
      <w:r w:rsidRPr="00FC3317">
        <w:rPr>
          <w:sz w:val="24"/>
          <w:szCs w:val="24"/>
        </w:rPr>
        <w:t>всех</w:t>
      </w:r>
      <w:r w:rsidRPr="00FC3317">
        <w:rPr>
          <w:spacing w:val="-2"/>
          <w:sz w:val="24"/>
          <w:szCs w:val="24"/>
        </w:rPr>
        <w:t xml:space="preserve"> инструментов.</w:t>
      </w:r>
    </w:p>
    <w:p w14:paraId="2C65E33E" w14:textId="77777777" w:rsidR="00FC3317" w:rsidRPr="00FC3317" w:rsidRDefault="00FC3317" w:rsidP="009817E5">
      <w:pPr>
        <w:pStyle w:val="a5"/>
        <w:numPr>
          <w:ilvl w:val="0"/>
          <w:numId w:val="406"/>
        </w:numPr>
        <w:ind w:left="142" w:right="144" w:firstLine="709"/>
        <w:jc w:val="both"/>
        <w:rPr>
          <w:sz w:val="24"/>
          <w:szCs w:val="24"/>
        </w:rPr>
      </w:pPr>
      <w:r w:rsidRPr="00FC3317">
        <w:rPr>
          <w:sz w:val="24"/>
          <w:szCs w:val="24"/>
        </w:rPr>
        <w:t>Где</w:t>
      </w:r>
      <w:r w:rsidRPr="00FC3317">
        <w:rPr>
          <w:spacing w:val="-11"/>
          <w:sz w:val="24"/>
          <w:szCs w:val="24"/>
        </w:rPr>
        <w:t xml:space="preserve"> </w:t>
      </w:r>
      <w:r w:rsidRPr="00FC3317">
        <w:rPr>
          <w:sz w:val="24"/>
          <w:szCs w:val="24"/>
        </w:rPr>
        <w:t>на</w:t>
      </w:r>
      <w:r w:rsidRPr="00FC3317">
        <w:rPr>
          <w:spacing w:val="-8"/>
          <w:sz w:val="24"/>
          <w:szCs w:val="24"/>
        </w:rPr>
        <w:t xml:space="preserve"> </w:t>
      </w:r>
      <w:r w:rsidRPr="00FC3317">
        <w:rPr>
          <w:sz w:val="24"/>
          <w:szCs w:val="24"/>
        </w:rPr>
        <w:t>рисунке</w:t>
      </w:r>
      <w:r w:rsidRPr="00FC3317">
        <w:rPr>
          <w:spacing w:val="-3"/>
          <w:sz w:val="24"/>
          <w:szCs w:val="24"/>
        </w:rPr>
        <w:t xml:space="preserve"> </w:t>
      </w:r>
      <w:r w:rsidRPr="00FC3317">
        <w:rPr>
          <w:sz w:val="24"/>
          <w:szCs w:val="24"/>
        </w:rPr>
        <w:t>показана</w:t>
      </w:r>
      <w:r w:rsidRPr="00FC3317">
        <w:rPr>
          <w:spacing w:val="-6"/>
          <w:sz w:val="24"/>
          <w:szCs w:val="24"/>
        </w:rPr>
        <w:t xml:space="preserve"> </w:t>
      </w:r>
      <w:r w:rsidRPr="00FC3317">
        <w:rPr>
          <w:sz w:val="24"/>
          <w:szCs w:val="24"/>
        </w:rPr>
        <w:t>настройка</w:t>
      </w:r>
      <w:r w:rsidRPr="00FC3317">
        <w:rPr>
          <w:spacing w:val="-6"/>
          <w:sz w:val="24"/>
          <w:szCs w:val="24"/>
        </w:rPr>
        <w:t xml:space="preserve"> </w:t>
      </w:r>
      <w:r w:rsidRPr="00FC3317">
        <w:rPr>
          <w:sz w:val="24"/>
          <w:szCs w:val="24"/>
        </w:rPr>
        <w:t>"Сложность</w:t>
      </w:r>
      <w:r w:rsidRPr="00FC3317">
        <w:rPr>
          <w:spacing w:val="-2"/>
          <w:sz w:val="24"/>
          <w:szCs w:val="24"/>
        </w:rPr>
        <w:t xml:space="preserve"> стены"</w:t>
      </w:r>
    </w:p>
    <w:p w14:paraId="5BCB7E10" w14:textId="77777777" w:rsidR="00FC3317" w:rsidRPr="00FC3317" w:rsidRDefault="00FC3317" w:rsidP="00A25E61">
      <w:pPr>
        <w:pStyle w:val="a3"/>
        <w:spacing w:before="31"/>
        <w:ind w:left="142" w:right="144" w:firstLine="709"/>
        <w:rPr>
          <w:sz w:val="24"/>
          <w:szCs w:val="24"/>
        </w:rPr>
      </w:pPr>
      <w:r w:rsidRPr="00FC3317">
        <w:rPr>
          <w:noProof/>
          <w:sz w:val="24"/>
          <w:szCs w:val="24"/>
          <w:lang w:eastAsia="ru-RU"/>
        </w:rPr>
        <w:lastRenderedPageBreak/>
        <w:drawing>
          <wp:anchor distT="0" distB="0" distL="0" distR="0" simplePos="0" relativeHeight="251695104" behindDoc="1" locked="0" layoutInCell="1" allowOverlap="1" wp14:anchorId="50CCAD47" wp14:editId="57205C66">
            <wp:simplePos x="0" y="0"/>
            <wp:positionH relativeFrom="page">
              <wp:posOffset>1099185</wp:posOffset>
            </wp:positionH>
            <wp:positionV relativeFrom="paragraph">
              <wp:posOffset>181126</wp:posOffset>
            </wp:positionV>
            <wp:extent cx="4524480" cy="2594991"/>
            <wp:effectExtent l="0" t="0" r="0" b="0"/>
            <wp:wrapTopAndBottom/>
            <wp:docPr id="47" name="Image 47" descr="http://archicad-master.ru/uploads/posts/2012-08/1346070544_3.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descr="http://archicad-master.ru/uploads/posts/2012-08/1346070544_3.jpg"/>
                    <pic:cNvPicPr/>
                  </pic:nvPicPr>
                  <pic:blipFill>
                    <a:blip r:embed="rId39" cstate="print"/>
                    <a:stretch>
                      <a:fillRect/>
                    </a:stretch>
                  </pic:blipFill>
                  <pic:spPr>
                    <a:xfrm>
                      <a:off x="0" y="0"/>
                      <a:ext cx="4524480" cy="2594991"/>
                    </a:xfrm>
                    <a:prstGeom prst="rect">
                      <a:avLst/>
                    </a:prstGeom>
                  </pic:spPr>
                </pic:pic>
              </a:graphicData>
            </a:graphic>
          </wp:anchor>
        </w:drawing>
      </w:r>
    </w:p>
    <w:p w14:paraId="28B02306" w14:textId="77777777" w:rsidR="00FC3317" w:rsidRPr="00FC3317" w:rsidRDefault="00FC3317" w:rsidP="00A25E61">
      <w:pPr>
        <w:pStyle w:val="a3"/>
        <w:ind w:left="142" w:right="144" w:firstLine="709"/>
        <w:rPr>
          <w:sz w:val="24"/>
          <w:szCs w:val="24"/>
        </w:rPr>
        <w:sectPr w:rsidR="00FC3317" w:rsidRPr="00FC3317" w:rsidSect="00A25E61">
          <w:type w:val="nextColumn"/>
          <w:pgSz w:w="11920" w:h="16850"/>
          <w:pgMar w:top="1134" w:right="850" w:bottom="1134" w:left="1701" w:header="720" w:footer="720" w:gutter="0"/>
          <w:cols w:space="720"/>
        </w:sectPr>
      </w:pPr>
    </w:p>
    <w:p w14:paraId="083C76A6" w14:textId="77777777" w:rsidR="00FC3317" w:rsidRPr="00FC3317" w:rsidRDefault="00FC3317" w:rsidP="00A25E61">
      <w:pPr>
        <w:pStyle w:val="a3"/>
        <w:spacing w:before="62"/>
        <w:ind w:left="142" w:right="144" w:firstLine="709"/>
        <w:rPr>
          <w:sz w:val="24"/>
          <w:szCs w:val="24"/>
        </w:rPr>
      </w:pPr>
      <w:r w:rsidRPr="00FC3317">
        <w:rPr>
          <w:sz w:val="24"/>
          <w:szCs w:val="24"/>
        </w:rPr>
        <w:lastRenderedPageBreak/>
        <w:t>a)</w:t>
      </w:r>
      <w:r w:rsidRPr="00FC3317">
        <w:rPr>
          <w:spacing w:val="29"/>
          <w:sz w:val="24"/>
          <w:szCs w:val="24"/>
        </w:rPr>
        <w:t xml:space="preserve"> </w:t>
      </w:r>
      <w:r w:rsidRPr="00FC3317">
        <w:rPr>
          <w:spacing w:val="-12"/>
          <w:sz w:val="24"/>
          <w:szCs w:val="24"/>
        </w:rPr>
        <w:t>3</w:t>
      </w:r>
    </w:p>
    <w:p w14:paraId="12A06D23" w14:textId="77777777" w:rsidR="00FC3317" w:rsidRPr="00FC3317" w:rsidRDefault="00FC3317" w:rsidP="00A25E61">
      <w:pPr>
        <w:pStyle w:val="a3"/>
        <w:spacing w:before="2"/>
        <w:ind w:left="142" w:right="144" w:firstLine="709"/>
        <w:rPr>
          <w:sz w:val="24"/>
          <w:szCs w:val="24"/>
        </w:rPr>
      </w:pPr>
      <w:r w:rsidRPr="00FC3317">
        <w:rPr>
          <w:sz w:val="24"/>
          <w:szCs w:val="24"/>
        </w:rPr>
        <w:t>b)</w:t>
      </w:r>
      <w:r w:rsidRPr="00FC3317">
        <w:rPr>
          <w:spacing w:val="20"/>
          <w:sz w:val="24"/>
          <w:szCs w:val="24"/>
        </w:rPr>
        <w:t xml:space="preserve"> </w:t>
      </w:r>
      <w:r w:rsidRPr="00FC3317">
        <w:rPr>
          <w:spacing w:val="-10"/>
          <w:sz w:val="24"/>
          <w:szCs w:val="24"/>
        </w:rPr>
        <w:t>4</w:t>
      </w:r>
    </w:p>
    <w:p w14:paraId="2F879F59" w14:textId="77777777" w:rsidR="00FC3317" w:rsidRPr="00FC3317" w:rsidRDefault="00FC3317" w:rsidP="00A25E61">
      <w:pPr>
        <w:pStyle w:val="a3"/>
        <w:spacing w:before="1"/>
        <w:ind w:left="142" w:right="144" w:firstLine="709"/>
        <w:rPr>
          <w:sz w:val="24"/>
          <w:szCs w:val="24"/>
        </w:rPr>
      </w:pPr>
      <w:r w:rsidRPr="00FC3317">
        <w:rPr>
          <w:sz w:val="24"/>
          <w:szCs w:val="24"/>
        </w:rPr>
        <w:t>c)</w:t>
      </w:r>
      <w:r w:rsidRPr="00FC3317">
        <w:rPr>
          <w:spacing w:val="29"/>
          <w:sz w:val="24"/>
          <w:szCs w:val="24"/>
        </w:rPr>
        <w:t xml:space="preserve"> </w:t>
      </w:r>
      <w:r w:rsidRPr="00FC3317">
        <w:rPr>
          <w:spacing w:val="-12"/>
          <w:sz w:val="24"/>
          <w:szCs w:val="24"/>
        </w:rPr>
        <w:t>2</w:t>
      </w:r>
    </w:p>
    <w:p w14:paraId="00F8E5B0" w14:textId="77777777" w:rsidR="00FC3317" w:rsidRPr="00FC3317" w:rsidRDefault="00FC3317" w:rsidP="00A25E61">
      <w:pPr>
        <w:pStyle w:val="a3"/>
        <w:ind w:left="142" w:right="144" w:firstLine="709"/>
        <w:rPr>
          <w:sz w:val="24"/>
          <w:szCs w:val="24"/>
        </w:rPr>
      </w:pPr>
      <w:r w:rsidRPr="00FC3317">
        <w:rPr>
          <w:sz w:val="24"/>
          <w:szCs w:val="24"/>
        </w:rPr>
        <w:t>d)</w:t>
      </w:r>
      <w:r w:rsidRPr="00FC3317">
        <w:rPr>
          <w:spacing w:val="20"/>
          <w:sz w:val="24"/>
          <w:szCs w:val="24"/>
        </w:rPr>
        <w:t xml:space="preserve"> </w:t>
      </w:r>
      <w:r w:rsidRPr="00FC3317">
        <w:rPr>
          <w:spacing w:val="-10"/>
          <w:sz w:val="24"/>
          <w:szCs w:val="24"/>
        </w:rPr>
        <w:t>1</w:t>
      </w:r>
    </w:p>
    <w:p w14:paraId="679047EF" w14:textId="77777777" w:rsidR="00FC3317" w:rsidRPr="00FC3317" w:rsidRDefault="00FC3317" w:rsidP="00A25E61">
      <w:pPr>
        <w:pStyle w:val="a3"/>
        <w:ind w:left="142" w:right="144" w:firstLine="709"/>
        <w:rPr>
          <w:sz w:val="24"/>
          <w:szCs w:val="24"/>
        </w:rPr>
      </w:pPr>
    </w:p>
    <w:p w14:paraId="2524821B" w14:textId="77777777" w:rsidR="00FC3317" w:rsidRPr="00FC3317" w:rsidRDefault="00FC3317" w:rsidP="009817E5">
      <w:pPr>
        <w:pStyle w:val="a5"/>
        <w:numPr>
          <w:ilvl w:val="0"/>
          <w:numId w:val="406"/>
        </w:numPr>
        <w:ind w:left="142" w:right="144" w:firstLine="709"/>
        <w:jc w:val="both"/>
        <w:rPr>
          <w:sz w:val="24"/>
          <w:szCs w:val="24"/>
        </w:rPr>
      </w:pPr>
      <w:r w:rsidRPr="00FC3317">
        <w:rPr>
          <w:noProof/>
          <w:sz w:val="24"/>
          <w:szCs w:val="24"/>
          <w:lang w:eastAsia="ru-RU"/>
        </w:rPr>
        <w:drawing>
          <wp:anchor distT="0" distB="0" distL="0" distR="0" simplePos="0" relativeHeight="251696128" behindDoc="1" locked="0" layoutInCell="1" allowOverlap="1" wp14:anchorId="0F85AC92" wp14:editId="163A05A7">
            <wp:simplePos x="0" y="0"/>
            <wp:positionH relativeFrom="page">
              <wp:posOffset>1099185</wp:posOffset>
            </wp:positionH>
            <wp:positionV relativeFrom="paragraph">
              <wp:posOffset>356436</wp:posOffset>
            </wp:positionV>
            <wp:extent cx="3098164" cy="2724150"/>
            <wp:effectExtent l="0" t="0" r="0" b="0"/>
            <wp:wrapTopAndBottom/>
            <wp:docPr id="48" name="Image 48" descr="http://archicad-master.ru/uploads/posts/2012-08/1346070609_4.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 name="Image 48" descr="http://archicad-master.ru/uploads/posts/2012-08/1346070609_4.jpg"/>
                    <pic:cNvPicPr/>
                  </pic:nvPicPr>
                  <pic:blipFill>
                    <a:blip r:embed="rId40" cstate="print"/>
                    <a:stretch>
                      <a:fillRect/>
                    </a:stretch>
                  </pic:blipFill>
                  <pic:spPr>
                    <a:xfrm>
                      <a:off x="0" y="0"/>
                      <a:ext cx="3098164" cy="2724150"/>
                    </a:xfrm>
                    <a:prstGeom prst="rect">
                      <a:avLst/>
                    </a:prstGeom>
                  </pic:spPr>
                </pic:pic>
              </a:graphicData>
            </a:graphic>
          </wp:anchor>
        </w:drawing>
      </w:r>
      <w:r w:rsidRPr="00FC3317">
        <w:rPr>
          <w:sz w:val="24"/>
          <w:szCs w:val="24"/>
        </w:rPr>
        <w:t>Какой</w:t>
      </w:r>
      <w:r w:rsidRPr="00FC3317">
        <w:rPr>
          <w:spacing w:val="-7"/>
          <w:sz w:val="24"/>
          <w:szCs w:val="24"/>
        </w:rPr>
        <w:t xml:space="preserve"> </w:t>
      </w:r>
      <w:r w:rsidRPr="00FC3317">
        <w:rPr>
          <w:sz w:val="24"/>
          <w:szCs w:val="24"/>
        </w:rPr>
        <w:t>настройкой</w:t>
      </w:r>
      <w:r w:rsidRPr="00FC3317">
        <w:rPr>
          <w:spacing w:val="-8"/>
          <w:sz w:val="24"/>
          <w:szCs w:val="24"/>
        </w:rPr>
        <w:t xml:space="preserve"> </w:t>
      </w:r>
      <w:r w:rsidRPr="00FC3317">
        <w:rPr>
          <w:sz w:val="24"/>
          <w:szCs w:val="24"/>
        </w:rPr>
        <w:t>необходимо</w:t>
      </w:r>
      <w:r w:rsidRPr="00FC3317">
        <w:rPr>
          <w:spacing w:val="-8"/>
          <w:sz w:val="24"/>
          <w:szCs w:val="24"/>
        </w:rPr>
        <w:t xml:space="preserve"> </w:t>
      </w:r>
      <w:r w:rsidRPr="00FC3317">
        <w:rPr>
          <w:sz w:val="24"/>
          <w:szCs w:val="24"/>
        </w:rPr>
        <w:t>воспользоваться,</w:t>
      </w:r>
      <w:r w:rsidRPr="00FC3317">
        <w:rPr>
          <w:spacing w:val="-7"/>
          <w:sz w:val="24"/>
          <w:szCs w:val="24"/>
        </w:rPr>
        <w:t xml:space="preserve"> </w:t>
      </w:r>
      <w:r w:rsidRPr="00FC3317">
        <w:rPr>
          <w:sz w:val="24"/>
          <w:szCs w:val="24"/>
        </w:rPr>
        <w:t>чтобы</w:t>
      </w:r>
      <w:r w:rsidRPr="00FC3317">
        <w:rPr>
          <w:spacing w:val="-9"/>
          <w:sz w:val="24"/>
          <w:szCs w:val="24"/>
        </w:rPr>
        <w:t xml:space="preserve"> </w:t>
      </w:r>
      <w:r w:rsidRPr="00FC3317">
        <w:rPr>
          <w:sz w:val="24"/>
          <w:szCs w:val="24"/>
        </w:rPr>
        <w:t>все</w:t>
      </w:r>
      <w:r w:rsidRPr="00FC3317">
        <w:rPr>
          <w:spacing w:val="-9"/>
          <w:sz w:val="24"/>
          <w:szCs w:val="24"/>
        </w:rPr>
        <w:t xml:space="preserve"> </w:t>
      </w:r>
      <w:r w:rsidRPr="00FC3317">
        <w:rPr>
          <w:sz w:val="24"/>
          <w:szCs w:val="24"/>
        </w:rPr>
        <w:t>прямые</w:t>
      </w:r>
      <w:r w:rsidRPr="00FC3317">
        <w:rPr>
          <w:spacing w:val="-9"/>
          <w:sz w:val="24"/>
          <w:szCs w:val="24"/>
        </w:rPr>
        <w:t xml:space="preserve"> </w:t>
      </w:r>
      <w:r w:rsidRPr="00FC3317">
        <w:rPr>
          <w:sz w:val="24"/>
          <w:szCs w:val="24"/>
        </w:rPr>
        <w:t>линии,</w:t>
      </w:r>
      <w:r w:rsidRPr="00FC3317">
        <w:rPr>
          <w:spacing w:val="-10"/>
          <w:sz w:val="24"/>
          <w:szCs w:val="24"/>
        </w:rPr>
        <w:t xml:space="preserve"> </w:t>
      </w:r>
      <w:r w:rsidRPr="00FC3317">
        <w:rPr>
          <w:sz w:val="24"/>
          <w:szCs w:val="24"/>
        </w:rPr>
        <w:t>подогнать под сплайн-кривую.</w:t>
      </w:r>
    </w:p>
    <w:p w14:paraId="04A0026E" w14:textId="77777777" w:rsidR="00FC3317" w:rsidRPr="00FC3317" w:rsidRDefault="00FC3317" w:rsidP="009817E5">
      <w:pPr>
        <w:pStyle w:val="a5"/>
        <w:numPr>
          <w:ilvl w:val="1"/>
          <w:numId w:val="406"/>
        </w:numPr>
        <w:ind w:left="142" w:right="144" w:firstLine="709"/>
        <w:jc w:val="both"/>
        <w:rPr>
          <w:sz w:val="24"/>
          <w:szCs w:val="24"/>
        </w:rPr>
      </w:pPr>
      <w:r w:rsidRPr="00FC3317">
        <w:rPr>
          <w:sz w:val="24"/>
          <w:szCs w:val="24"/>
        </w:rPr>
        <w:t>По</w:t>
      </w:r>
      <w:r w:rsidRPr="00FC3317">
        <w:rPr>
          <w:spacing w:val="-4"/>
          <w:sz w:val="24"/>
          <w:szCs w:val="24"/>
        </w:rPr>
        <w:t xml:space="preserve"> </w:t>
      </w:r>
      <w:r w:rsidRPr="00FC3317">
        <w:rPr>
          <w:spacing w:val="-2"/>
          <w:sz w:val="24"/>
          <w:szCs w:val="24"/>
        </w:rPr>
        <w:t>контуру.</w:t>
      </w:r>
    </w:p>
    <w:p w14:paraId="0989E76B" w14:textId="77777777" w:rsidR="00FC3317" w:rsidRPr="00FC3317" w:rsidRDefault="00FC3317" w:rsidP="009817E5">
      <w:pPr>
        <w:pStyle w:val="a5"/>
        <w:numPr>
          <w:ilvl w:val="1"/>
          <w:numId w:val="406"/>
        </w:numPr>
        <w:ind w:left="142" w:right="144" w:firstLine="709"/>
        <w:jc w:val="both"/>
        <w:rPr>
          <w:sz w:val="24"/>
          <w:szCs w:val="24"/>
        </w:rPr>
      </w:pPr>
      <w:r w:rsidRPr="00FC3317">
        <w:rPr>
          <w:sz w:val="24"/>
          <w:szCs w:val="24"/>
        </w:rPr>
        <w:t>По</w:t>
      </w:r>
      <w:r w:rsidRPr="00FC3317">
        <w:rPr>
          <w:spacing w:val="-6"/>
          <w:sz w:val="24"/>
          <w:szCs w:val="24"/>
        </w:rPr>
        <w:t xml:space="preserve"> </w:t>
      </w:r>
      <w:r w:rsidRPr="00FC3317">
        <w:rPr>
          <w:spacing w:val="-2"/>
          <w:sz w:val="24"/>
          <w:szCs w:val="24"/>
        </w:rPr>
        <w:t>дуге.</w:t>
      </w:r>
    </w:p>
    <w:p w14:paraId="0A7FA2DB" w14:textId="77777777" w:rsidR="00FC3317" w:rsidRPr="00FC3317" w:rsidRDefault="00FC3317" w:rsidP="009817E5">
      <w:pPr>
        <w:pStyle w:val="a5"/>
        <w:numPr>
          <w:ilvl w:val="1"/>
          <w:numId w:val="406"/>
        </w:numPr>
        <w:ind w:left="142" w:right="144" w:firstLine="709"/>
        <w:jc w:val="both"/>
        <w:rPr>
          <w:sz w:val="24"/>
          <w:szCs w:val="24"/>
        </w:rPr>
      </w:pPr>
      <w:r w:rsidRPr="00FC3317">
        <w:rPr>
          <w:spacing w:val="-2"/>
          <w:sz w:val="24"/>
          <w:szCs w:val="24"/>
        </w:rPr>
        <w:t>Базировать.</w:t>
      </w:r>
    </w:p>
    <w:p w14:paraId="5D975AC3" w14:textId="77777777" w:rsidR="00FC3317" w:rsidRPr="00FC3317" w:rsidRDefault="00FC3317" w:rsidP="009817E5">
      <w:pPr>
        <w:pStyle w:val="a5"/>
        <w:numPr>
          <w:ilvl w:val="1"/>
          <w:numId w:val="406"/>
        </w:numPr>
        <w:ind w:left="142" w:right="144" w:firstLine="709"/>
        <w:jc w:val="both"/>
        <w:rPr>
          <w:sz w:val="24"/>
          <w:szCs w:val="24"/>
        </w:rPr>
      </w:pPr>
      <w:proofErr w:type="spellStart"/>
      <w:r w:rsidRPr="00FC3317">
        <w:rPr>
          <w:spacing w:val="-2"/>
          <w:sz w:val="24"/>
          <w:szCs w:val="24"/>
        </w:rPr>
        <w:t>Соеденить</w:t>
      </w:r>
      <w:proofErr w:type="spellEnd"/>
      <w:r w:rsidRPr="00FC3317">
        <w:rPr>
          <w:spacing w:val="-2"/>
          <w:sz w:val="24"/>
          <w:szCs w:val="24"/>
        </w:rPr>
        <w:t>.</w:t>
      </w:r>
    </w:p>
    <w:p w14:paraId="1281D551" w14:textId="77777777" w:rsidR="00FC3317" w:rsidRPr="00FC3317" w:rsidRDefault="00FC3317" w:rsidP="009817E5">
      <w:pPr>
        <w:pStyle w:val="a5"/>
        <w:numPr>
          <w:ilvl w:val="0"/>
          <w:numId w:val="406"/>
        </w:numPr>
        <w:spacing w:before="262"/>
        <w:ind w:left="142" w:right="144" w:firstLine="709"/>
        <w:jc w:val="both"/>
        <w:rPr>
          <w:sz w:val="24"/>
          <w:szCs w:val="24"/>
        </w:rPr>
      </w:pPr>
      <w:r w:rsidRPr="00FC3317">
        <w:rPr>
          <w:sz w:val="24"/>
          <w:szCs w:val="24"/>
        </w:rPr>
        <w:t>Для</w:t>
      </w:r>
      <w:r w:rsidRPr="00FC3317">
        <w:rPr>
          <w:spacing w:val="-10"/>
          <w:sz w:val="24"/>
          <w:szCs w:val="24"/>
        </w:rPr>
        <w:t xml:space="preserve"> </w:t>
      </w:r>
      <w:r w:rsidRPr="00FC3317">
        <w:rPr>
          <w:sz w:val="24"/>
          <w:szCs w:val="24"/>
        </w:rPr>
        <w:t>того,</w:t>
      </w:r>
      <w:r w:rsidRPr="00FC3317">
        <w:rPr>
          <w:spacing w:val="-2"/>
          <w:sz w:val="24"/>
          <w:szCs w:val="24"/>
        </w:rPr>
        <w:t xml:space="preserve"> </w:t>
      </w:r>
      <w:r w:rsidRPr="00FC3317">
        <w:rPr>
          <w:sz w:val="24"/>
          <w:szCs w:val="24"/>
        </w:rPr>
        <w:t>чтобы</w:t>
      </w:r>
      <w:r w:rsidRPr="00FC3317">
        <w:rPr>
          <w:spacing w:val="-4"/>
          <w:sz w:val="24"/>
          <w:szCs w:val="24"/>
        </w:rPr>
        <w:t xml:space="preserve"> </w:t>
      </w:r>
      <w:r w:rsidRPr="00FC3317">
        <w:rPr>
          <w:sz w:val="24"/>
          <w:szCs w:val="24"/>
        </w:rPr>
        <w:t>вырезать в</w:t>
      </w:r>
      <w:r w:rsidRPr="00FC3317">
        <w:rPr>
          <w:spacing w:val="-4"/>
          <w:sz w:val="24"/>
          <w:szCs w:val="24"/>
        </w:rPr>
        <w:t xml:space="preserve"> </w:t>
      </w:r>
      <w:r w:rsidRPr="00FC3317">
        <w:rPr>
          <w:sz w:val="24"/>
          <w:szCs w:val="24"/>
        </w:rPr>
        <w:t>перекрытии</w:t>
      </w:r>
      <w:r w:rsidRPr="00FC3317">
        <w:rPr>
          <w:spacing w:val="-2"/>
          <w:sz w:val="24"/>
          <w:szCs w:val="24"/>
        </w:rPr>
        <w:t xml:space="preserve"> </w:t>
      </w:r>
      <w:r w:rsidRPr="00FC3317">
        <w:rPr>
          <w:sz w:val="24"/>
          <w:szCs w:val="24"/>
        </w:rPr>
        <w:t>отверстие</w:t>
      </w:r>
      <w:r w:rsidRPr="00FC3317">
        <w:rPr>
          <w:spacing w:val="-4"/>
          <w:sz w:val="24"/>
          <w:szCs w:val="24"/>
        </w:rPr>
        <w:t xml:space="preserve"> </w:t>
      </w:r>
      <w:r w:rsidRPr="00FC3317">
        <w:rPr>
          <w:spacing w:val="-2"/>
          <w:sz w:val="24"/>
          <w:szCs w:val="24"/>
        </w:rPr>
        <w:t>необходимо:</w:t>
      </w:r>
    </w:p>
    <w:p w14:paraId="19E13C2D" w14:textId="77777777" w:rsidR="00FC3317" w:rsidRPr="00FC3317" w:rsidRDefault="00FC3317" w:rsidP="009817E5">
      <w:pPr>
        <w:pStyle w:val="a5"/>
        <w:numPr>
          <w:ilvl w:val="1"/>
          <w:numId w:val="406"/>
        </w:numPr>
        <w:ind w:left="142" w:right="144" w:firstLine="709"/>
        <w:jc w:val="both"/>
        <w:rPr>
          <w:sz w:val="24"/>
          <w:szCs w:val="24"/>
        </w:rPr>
      </w:pPr>
      <w:r w:rsidRPr="00FC3317">
        <w:rPr>
          <w:sz w:val="24"/>
          <w:szCs w:val="24"/>
        </w:rPr>
        <w:t>Выбрать</w:t>
      </w:r>
      <w:r w:rsidRPr="00FC3317">
        <w:rPr>
          <w:spacing w:val="-3"/>
          <w:sz w:val="24"/>
          <w:szCs w:val="24"/>
        </w:rPr>
        <w:t xml:space="preserve"> </w:t>
      </w:r>
      <w:r w:rsidRPr="00FC3317">
        <w:rPr>
          <w:sz w:val="24"/>
          <w:szCs w:val="24"/>
        </w:rPr>
        <w:t>в</w:t>
      </w:r>
      <w:r w:rsidRPr="00FC3317">
        <w:rPr>
          <w:spacing w:val="-4"/>
          <w:sz w:val="24"/>
          <w:szCs w:val="24"/>
        </w:rPr>
        <w:t xml:space="preserve"> </w:t>
      </w:r>
      <w:r w:rsidRPr="00FC3317">
        <w:rPr>
          <w:sz w:val="24"/>
          <w:szCs w:val="24"/>
        </w:rPr>
        <w:t>выпадающем</w:t>
      </w:r>
      <w:r w:rsidRPr="00FC3317">
        <w:rPr>
          <w:spacing w:val="-3"/>
          <w:sz w:val="24"/>
          <w:szCs w:val="24"/>
        </w:rPr>
        <w:t xml:space="preserve"> </w:t>
      </w:r>
      <w:r w:rsidRPr="00FC3317">
        <w:rPr>
          <w:sz w:val="24"/>
          <w:szCs w:val="24"/>
        </w:rPr>
        <w:t>меню</w:t>
      </w:r>
      <w:r w:rsidRPr="00FC3317">
        <w:rPr>
          <w:spacing w:val="-4"/>
          <w:sz w:val="24"/>
          <w:szCs w:val="24"/>
        </w:rPr>
        <w:t xml:space="preserve"> </w:t>
      </w:r>
      <w:r w:rsidRPr="00FC3317">
        <w:rPr>
          <w:sz w:val="24"/>
          <w:szCs w:val="24"/>
        </w:rPr>
        <w:t>-</w:t>
      </w:r>
      <w:r w:rsidRPr="00FC3317">
        <w:rPr>
          <w:spacing w:val="-5"/>
          <w:sz w:val="24"/>
          <w:szCs w:val="24"/>
        </w:rPr>
        <w:t xml:space="preserve"> </w:t>
      </w:r>
      <w:r w:rsidRPr="00FC3317">
        <w:rPr>
          <w:sz w:val="24"/>
          <w:szCs w:val="24"/>
        </w:rPr>
        <w:t>вычесть</w:t>
      </w:r>
      <w:r w:rsidRPr="00FC3317">
        <w:rPr>
          <w:spacing w:val="1"/>
          <w:sz w:val="24"/>
          <w:szCs w:val="24"/>
        </w:rPr>
        <w:t xml:space="preserve"> </w:t>
      </w:r>
      <w:r w:rsidRPr="00FC3317">
        <w:rPr>
          <w:sz w:val="24"/>
          <w:szCs w:val="24"/>
        </w:rPr>
        <w:t xml:space="preserve">из </w:t>
      </w:r>
      <w:r w:rsidRPr="00FC3317">
        <w:rPr>
          <w:spacing w:val="-2"/>
          <w:sz w:val="24"/>
          <w:szCs w:val="24"/>
        </w:rPr>
        <w:t>многоугольника.</w:t>
      </w:r>
    </w:p>
    <w:p w14:paraId="70CE4337" w14:textId="77777777" w:rsidR="00FC3317" w:rsidRPr="00FC3317" w:rsidRDefault="00FC3317" w:rsidP="009817E5">
      <w:pPr>
        <w:pStyle w:val="a5"/>
        <w:numPr>
          <w:ilvl w:val="1"/>
          <w:numId w:val="406"/>
        </w:numPr>
        <w:ind w:left="142" w:right="144" w:firstLine="709"/>
        <w:jc w:val="both"/>
        <w:rPr>
          <w:sz w:val="24"/>
          <w:szCs w:val="24"/>
        </w:rPr>
      </w:pPr>
      <w:r w:rsidRPr="00FC3317">
        <w:rPr>
          <w:sz w:val="24"/>
          <w:szCs w:val="24"/>
        </w:rPr>
        <w:t>Выбрать</w:t>
      </w:r>
      <w:r w:rsidRPr="00FC3317">
        <w:rPr>
          <w:spacing w:val="-4"/>
          <w:sz w:val="24"/>
          <w:szCs w:val="24"/>
        </w:rPr>
        <w:t xml:space="preserve"> </w:t>
      </w:r>
      <w:r w:rsidRPr="00FC3317">
        <w:rPr>
          <w:sz w:val="24"/>
          <w:szCs w:val="24"/>
        </w:rPr>
        <w:t>в</w:t>
      </w:r>
      <w:r w:rsidRPr="00FC3317">
        <w:rPr>
          <w:spacing w:val="-8"/>
          <w:sz w:val="24"/>
          <w:szCs w:val="24"/>
        </w:rPr>
        <w:t xml:space="preserve"> </w:t>
      </w:r>
      <w:r w:rsidRPr="00FC3317">
        <w:rPr>
          <w:sz w:val="24"/>
          <w:szCs w:val="24"/>
        </w:rPr>
        <w:t>выпадающем</w:t>
      </w:r>
      <w:r w:rsidRPr="00FC3317">
        <w:rPr>
          <w:spacing w:val="-8"/>
          <w:sz w:val="24"/>
          <w:szCs w:val="24"/>
        </w:rPr>
        <w:t xml:space="preserve"> </w:t>
      </w:r>
      <w:r w:rsidRPr="00FC3317">
        <w:rPr>
          <w:sz w:val="24"/>
          <w:szCs w:val="24"/>
        </w:rPr>
        <w:t>меню</w:t>
      </w:r>
      <w:r w:rsidRPr="00FC3317">
        <w:rPr>
          <w:spacing w:val="-5"/>
          <w:sz w:val="24"/>
          <w:szCs w:val="24"/>
        </w:rPr>
        <w:t xml:space="preserve"> </w:t>
      </w:r>
      <w:r w:rsidRPr="00FC3317">
        <w:rPr>
          <w:sz w:val="24"/>
          <w:szCs w:val="24"/>
        </w:rPr>
        <w:t>-</w:t>
      </w:r>
      <w:r w:rsidRPr="00FC3317">
        <w:rPr>
          <w:spacing w:val="-8"/>
          <w:sz w:val="24"/>
          <w:szCs w:val="24"/>
        </w:rPr>
        <w:t xml:space="preserve"> </w:t>
      </w:r>
      <w:r w:rsidRPr="00FC3317">
        <w:rPr>
          <w:sz w:val="24"/>
          <w:szCs w:val="24"/>
        </w:rPr>
        <w:t>вычесть</w:t>
      </w:r>
      <w:r w:rsidRPr="00FC3317">
        <w:rPr>
          <w:spacing w:val="-4"/>
          <w:sz w:val="24"/>
          <w:szCs w:val="24"/>
        </w:rPr>
        <w:t xml:space="preserve"> </w:t>
      </w:r>
      <w:r w:rsidRPr="00FC3317">
        <w:rPr>
          <w:sz w:val="24"/>
          <w:szCs w:val="24"/>
        </w:rPr>
        <w:t>из</w:t>
      </w:r>
      <w:r w:rsidRPr="00FC3317">
        <w:rPr>
          <w:spacing w:val="-5"/>
          <w:sz w:val="24"/>
          <w:szCs w:val="24"/>
        </w:rPr>
        <w:t xml:space="preserve"> </w:t>
      </w:r>
      <w:r w:rsidRPr="00FC3317">
        <w:rPr>
          <w:sz w:val="24"/>
          <w:szCs w:val="24"/>
        </w:rPr>
        <w:t>многоугольника</w:t>
      </w:r>
      <w:r w:rsidRPr="00FC3317">
        <w:rPr>
          <w:spacing w:val="-8"/>
          <w:sz w:val="24"/>
          <w:szCs w:val="24"/>
        </w:rPr>
        <w:t xml:space="preserve"> </w:t>
      </w:r>
      <w:r w:rsidRPr="00FC3317">
        <w:rPr>
          <w:sz w:val="24"/>
          <w:szCs w:val="24"/>
        </w:rPr>
        <w:t>и</w:t>
      </w:r>
      <w:r w:rsidRPr="00FC3317">
        <w:rPr>
          <w:spacing w:val="-5"/>
          <w:sz w:val="24"/>
          <w:szCs w:val="24"/>
        </w:rPr>
        <w:t xml:space="preserve"> </w:t>
      </w:r>
      <w:r w:rsidRPr="00FC3317">
        <w:rPr>
          <w:sz w:val="24"/>
          <w:szCs w:val="24"/>
        </w:rPr>
        <w:t>при</w:t>
      </w:r>
      <w:r w:rsidRPr="00FC3317">
        <w:rPr>
          <w:spacing w:val="-7"/>
          <w:sz w:val="24"/>
          <w:szCs w:val="24"/>
        </w:rPr>
        <w:t xml:space="preserve"> </w:t>
      </w:r>
      <w:r w:rsidRPr="00FC3317">
        <w:rPr>
          <w:sz w:val="24"/>
          <w:szCs w:val="24"/>
        </w:rPr>
        <w:t>зажатой</w:t>
      </w:r>
      <w:r w:rsidRPr="00FC3317">
        <w:rPr>
          <w:spacing w:val="-4"/>
          <w:sz w:val="24"/>
          <w:szCs w:val="24"/>
        </w:rPr>
        <w:t xml:space="preserve"> </w:t>
      </w:r>
      <w:r w:rsidRPr="00FC3317">
        <w:rPr>
          <w:sz w:val="24"/>
          <w:szCs w:val="24"/>
        </w:rPr>
        <w:t>клавише CTRL щёлкнуть по перекрытию.</w:t>
      </w:r>
    </w:p>
    <w:p w14:paraId="33F59004" w14:textId="77777777" w:rsidR="00FC3317" w:rsidRPr="00FC3317" w:rsidRDefault="00FC3317" w:rsidP="009817E5">
      <w:pPr>
        <w:pStyle w:val="a5"/>
        <w:numPr>
          <w:ilvl w:val="1"/>
          <w:numId w:val="406"/>
        </w:numPr>
        <w:ind w:left="142" w:right="144" w:firstLine="709"/>
        <w:jc w:val="both"/>
        <w:rPr>
          <w:sz w:val="24"/>
          <w:szCs w:val="24"/>
        </w:rPr>
      </w:pPr>
      <w:r w:rsidRPr="00FC3317">
        <w:rPr>
          <w:sz w:val="24"/>
          <w:szCs w:val="24"/>
        </w:rPr>
        <w:t>Выбрать</w:t>
      </w:r>
      <w:r w:rsidRPr="00FC3317">
        <w:rPr>
          <w:spacing w:val="-4"/>
          <w:sz w:val="24"/>
          <w:szCs w:val="24"/>
        </w:rPr>
        <w:t xml:space="preserve"> </w:t>
      </w:r>
      <w:r w:rsidRPr="00FC3317">
        <w:rPr>
          <w:sz w:val="24"/>
          <w:szCs w:val="24"/>
        </w:rPr>
        <w:t>в</w:t>
      </w:r>
      <w:r w:rsidRPr="00FC3317">
        <w:rPr>
          <w:spacing w:val="-9"/>
          <w:sz w:val="24"/>
          <w:szCs w:val="24"/>
        </w:rPr>
        <w:t xml:space="preserve"> </w:t>
      </w:r>
      <w:r w:rsidRPr="00FC3317">
        <w:rPr>
          <w:sz w:val="24"/>
          <w:szCs w:val="24"/>
        </w:rPr>
        <w:t>выпадающем</w:t>
      </w:r>
      <w:r w:rsidRPr="00FC3317">
        <w:rPr>
          <w:spacing w:val="-8"/>
          <w:sz w:val="24"/>
          <w:szCs w:val="24"/>
        </w:rPr>
        <w:t xml:space="preserve"> </w:t>
      </w:r>
      <w:r w:rsidRPr="00FC3317">
        <w:rPr>
          <w:sz w:val="24"/>
          <w:szCs w:val="24"/>
        </w:rPr>
        <w:t>меню</w:t>
      </w:r>
      <w:r w:rsidRPr="00FC3317">
        <w:rPr>
          <w:spacing w:val="-5"/>
          <w:sz w:val="24"/>
          <w:szCs w:val="24"/>
        </w:rPr>
        <w:t xml:space="preserve"> </w:t>
      </w:r>
      <w:r w:rsidRPr="00FC3317">
        <w:rPr>
          <w:sz w:val="24"/>
          <w:szCs w:val="24"/>
        </w:rPr>
        <w:t>-</w:t>
      </w:r>
      <w:r w:rsidRPr="00FC3317">
        <w:rPr>
          <w:spacing w:val="-9"/>
          <w:sz w:val="24"/>
          <w:szCs w:val="24"/>
        </w:rPr>
        <w:t xml:space="preserve"> </w:t>
      </w:r>
      <w:r w:rsidRPr="00FC3317">
        <w:rPr>
          <w:sz w:val="24"/>
          <w:szCs w:val="24"/>
        </w:rPr>
        <w:t>вычесть</w:t>
      </w:r>
      <w:r w:rsidRPr="00FC3317">
        <w:rPr>
          <w:spacing w:val="-4"/>
          <w:sz w:val="24"/>
          <w:szCs w:val="24"/>
        </w:rPr>
        <w:t xml:space="preserve"> </w:t>
      </w:r>
      <w:r w:rsidRPr="00FC3317">
        <w:rPr>
          <w:sz w:val="24"/>
          <w:szCs w:val="24"/>
        </w:rPr>
        <w:t>из</w:t>
      </w:r>
      <w:r w:rsidRPr="00FC3317">
        <w:rPr>
          <w:spacing w:val="-5"/>
          <w:sz w:val="24"/>
          <w:szCs w:val="24"/>
        </w:rPr>
        <w:t xml:space="preserve"> </w:t>
      </w:r>
      <w:r w:rsidRPr="00FC3317">
        <w:rPr>
          <w:sz w:val="24"/>
          <w:szCs w:val="24"/>
        </w:rPr>
        <w:t>многоугольника</w:t>
      </w:r>
      <w:r w:rsidRPr="00FC3317">
        <w:rPr>
          <w:spacing w:val="-8"/>
          <w:sz w:val="24"/>
          <w:szCs w:val="24"/>
        </w:rPr>
        <w:t xml:space="preserve"> </w:t>
      </w:r>
      <w:r w:rsidRPr="00FC3317">
        <w:rPr>
          <w:sz w:val="24"/>
          <w:szCs w:val="24"/>
        </w:rPr>
        <w:t>и</w:t>
      </w:r>
      <w:r w:rsidRPr="00FC3317">
        <w:rPr>
          <w:spacing w:val="-5"/>
          <w:sz w:val="24"/>
          <w:szCs w:val="24"/>
        </w:rPr>
        <w:t xml:space="preserve"> </w:t>
      </w:r>
      <w:r w:rsidRPr="00FC3317">
        <w:rPr>
          <w:sz w:val="24"/>
          <w:szCs w:val="24"/>
        </w:rPr>
        <w:t>при</w:t>
      </w:r>
      <w:r w:rsidRPr="00FC3317">
        <w:rPr>
          <w:spacing w:val="-7"/>
          <w:sz w:val="24"/>
          <w:szCs w:val="24"/>
        </w:rPr>
        <w:t xml:space="preserve"> </w:t>
      </w:r>
      <w:r w:rsidRPr="00FC3317">
        <w:rPr>
          <w:sz w:val="24"/>
          <w:szCs w:val="24"/>
        </w:rPr>
        <w:t>зажатой</w:t>
      </w:r>
      <w:r w:rsidRPr="00FC3317">
        <w:rPr>
          <w:spacing w:val="-4"/>
          <w:sz w:val="24"/>
          <w:szCs w:val="24"/>
        </w:rPr>
        <w:t xml:space="preserve"> </w:t>
      </w:r>
      <w:r w:rsidRPr="00FC3317">
        <w:rPr>
          <w:sz w:val="24"/>
          <w:szCs w:val="24"/>
        </w:rPr>
        <w:t>клавише "Пробел" щёлкнуть по ранее вычерченной линии.</w:t>
      </w:r>
    </w:p>
    <w:p w14:paraId="6EA2A6D1" w14:textId="77777777" w:rsidR="00FC3317" w:rsidRPr="00FC3317" w:rsidRDefault="00FC3317" w:rsidP="009817E5">
      <w:pPr>
        <w:pStyle w:val="a5"/>
        <w:numPr>
          <w:ilvl w:val="1"/>
          <w:numId w:val="406"/>
        </w:numPr>
        <w:ind w:left="142" w:right="144" w:firstLine="709"/>
        <w:jc w:val="both"/>
        <w:rPr>
          <w:sz w:val="24"/>
          <w:szCs w:val="24"/>
        </w:rPr>
      </w:pPr>
      <w:r w:rsidRPr="00FC3317">
        <w:rPr>
          <w:sz w:val="24"/>
          <w:szCs w:val="24"/>
        </w:rPr>
        <w:t>Выбрать</w:t>
      </w:r>
      <w:r w:rsidRPr="00FC3317">
        <w:rPr>
          <w:spacing w:val="-4"/>
          <w:sz w:val="24"/>
          <w:szCs w:val="24"/>
        </w:rPr>
        <w:t xml:space="preserve"> </w:t>
      </w:r>
      <w:r w:rsidRPr="00FC3317">
        <w:rPr>
          <w:sz w:val="24"/>
          <w:szCs w:val="24"/>
        </w:rPr>
        <w:t>в</w:t>
      </w:r>
      <w:r w:rsidRPr="00FC3317">
        <w:rPr>
          <w:spacing w:val="-8"/>
          <w:sz w:val="24"/>
          <w:szCs w:val="24"/>
        </w:rPr>
        <w:t xml:space="preserve"> </w:t>
      </w:r>
      <w:r w:rsidRPr="00FC3317">
        <w:rPr>
          <w:sz w:val="24"/>
          <w:szCs w:val="24"/>
        </w:rPr>
        <w:t>выпадающем</w:t>
      </w:r>
      <w:r w:rsidRPr="00FC3317">
        <w:rPr>
          <w:spacing w:val="-8"/>
          <w:sz w:val="24"/>
          <w:szCs w:val="24"/>
        </w:rPr>
        <w:t xml:space="preserve"> </w:t>
      </w:r>
      <w:r w:rsidRPr="00FC3317">
        <w:rPr>
          <w:sz w:val="24"/>
          <w:szCs w:val="24"/>
        </w:rPr>
        <w:t>меню</w:t>
      </w:r>
      <w:r w:rsidRPr="00FC3317">
        <w:rPr>
          <w:spacing w:val="-5"/>
          <w:sz w:val="24"/>
          <w:szCs w:val="24"/>
        </w:rPr>
        <w:t xml:space="preserve"> </w:t>
      </w:r>
      <w:r w:rsidRPr="00FC3317">
        <w:rPr>
          <w:sz w:val="24"/>
          <w:szCs w:val="24"/>
        </w:rPr>
        <w:t>-</w:t>
      </w:r>
      <w:r w:rsidRPr="00FC3317">
        <w:rPr>
          <w:spacing w:val="-8"/>
          <w:sz w:val="24"/>
          <w:szCs w:val="24"/>
        </w:rPr>
        <w:t xml:space="preserve"> </w:t>
      </w:r>
      <w:r w:rsidRPr="00FC3317">
        <w:rPr>
          <w:sz w:val="24"/>
          <w:szCs w:val="24"/>
        </w:rPr>
        <w:t>вычесть</w:t>
      </w:r>
      <w:r w:rsidRPr="00FC3317">
        <w:rPr>
          <w:spacing w:val="-4"/>
          <w:sz w:val="24"/>
          <w:szCs w:val="24"/>
        </w:rPr>
        <w:t xml:space="preserve"> </w:t>
      </w:r>
      <w:r w:rsidRPr="00FC3317">
        <w:rPr>
          <w:sz w:val="24"/>
          <w:szCs w:val="24"/>
        </w:rPr>
        <w:t>из</w:t>
      </w:r>
      <w:r w:rsidRPr="00FC3317">
        <w:rPr>
          <w:spacing w:val="-5"/>
          <w:sz w:val="24"/>
          <w:szCs w:val="24"/>
        </w:rPr>
        <w:t xml:space="preserve"> </w:t>
      </w:r>
      <w:r w:rsidRPr="00FC3317">
        <w:rPr>
          <w:sz w:val="24"/>
          <w:szCs w:val="24"/>
        </w:rPr>
        <w:t>многоугольника</w:t>
      </w:r>
      <w:r w:rsidRPr="00FC3317">
        <w:rPr>
          <w:spacing w:val="-8"/>
          <w:sz w:val="24"/>
          <w:szCs w:val="24"/>
        </w:rPr>
        <w:t xml:space="preserve"> </w:t>
      </w:r>
      <w:r w:rsidRPr="00FC3317">
        <w:rPr>
          <w:sz w:val="24"/>
          <w:szCs w:val="24"/>
        </w:rPr>
        <w:t>и</w:t>
      </w:r>
      <w:r w:rsidRPr="00FC3317">
        <w:rPr>
          <w:spacing w:val="-5"/>
          <w:sz w:val="24"/>
          <w:szCs w:val="24"/>
        </w:rPr>
        <w:t xml:space="preserve"> </w:t>
      </w:r>
      <w:r w:rsidRPr="00FC3317">
        <w:rPr>
          <w:sz w:val="24"/>
          <w:szCs w:val="24"/>
        </w:rPr>
        <w:t>при</w:t>
      </w:r>
      <w:r w:rsidRPr="00FC3317">
        <w:rPr>
          <w:spacing w:val="-7"/>
          <w:sz w:val="24"/>
          <w:szCs w:val="24"/>
        </w:rPr>
        <w:t xml:space="preserve"> </w:t>
      </w:r>
      <w:r w:rsidRPr="00FC3317">
        <w:rPr>
          <w:sz w:val="24"/>
          <w:szCs w:val="24"/>
        </w:rPr>
        <w:t>зажатой</w:t>
      </w:r>
      <w:r w:rsidRPr="00FC3317">
        <w:rPr>
          <w:spacing w:val="-4"/>
          <w:sz w:val="24"/>
          <w:szCs w:val="24"/>
        </w:rPr>
        <w:t xml:space="preserve"> </w:t>
      </w:r>
      <w:r w:rsidRPr="00FC3317">
        <w:rPr>
          <w:sz w:val="24"/>
          <w:szCs w:val="24"/>
        </w:rPr>
        <w:t>клавише SHIFT щёлкнуть по ранее вычерченной линии.</w:t>
      </w:r>
    </w:p>
    <w:p w14:paraId="70E6970F" w14:textId="77777777" w:rsidR="00FC3317" w:rsidRPr="00FC3317" w:rsidRDefault="00FC3317" w:rsidP="00A25E61">
      <w:pPr>
        <w:pStyle w:val="a3"/>
        <w:ind w:left="142" w:right="144" w:firstLine="709"/>
        <w:rPr>
          <w:sz w:val="24"/>
          <w:szCs w:val="24"/>
        </w:rPr>
      </w:pPr>
    </w:p>
    <w:p w14:paraId="593E1375" w14:textId="77777777" w:rsidR="00FC3317" w:rsidRPr="00FC3317" w:rsidRDefault="00FC3317" w:rsidP="009817E5">
      <w:pPr>
        <w:pStyle w:val="a5"/>
        <w:numPr>
          <w:ilvl w:val="0"/>
          <w:numId w:val="406"/>
        </w:numPr>
        <w:ind w:left="142" w:right="144" w:firstLine="709"/>
        <w:jc w:val="both"/>
        <w:rPr>
          <w:sz w:val="24"/>
          <w:szCs w:val="24"/>
        </w:rPr>
      </w:pPr>
      <w:r w:rsidRPr="00FC3317">
        <w:rPr>
          <w:sz w:val="24"/>
          <w:szCs w:val="24"/>
        </w:rPr>
        <w:t>Для</w:t>
      </w:r>
      <w:r w:rsidRPr="00FC3317">
        <w:rPr>
          <w:spacing w:val="-7"/>
          <w:sz w:val="24"/>
          <w:szCs w:val="24"/>
        </w:rPr>
        <w:t xml:space="preserve"> </w:t>
      </w:r>
      <w:r w:rsidRPr="00FC3317">
        <w:rPr>
          <w:sz w:val="24"/>
          <w:szCs w:val="24"/>
        </w:rPr>
        <w:t>того,</w:t>
      </w:r>
      <w:r w:rsidRPr="00FC3317">
        <w:rPr>
          <w:spacing w:val="-4"/>
          <w:sz w:val="24"/>
          <w:szCs w:val="24"/>
        </w:rPr>
        <w:t xml:space="preserve"> </w:t>
      </w:r>
      <w:r w:rsidRPr="00FC3317">
        <w:rPr>
          <w:sz w:val="24"/>
          <w:szCs w:val="24"/>
        </w:rPr>
        <w:t>чтобы</w:t>
      </w:r>
      <w:r w:rsidRPr="00FC3317">
        <w:rPr>
          <w:spacing w:val="-5"/>
          <w:sz w:val="24"/>
          <w:szCs w:val="24"/>
        </w:rPr>
        <w:t xml:space="preserve"> </w:t>
      </w:r>
      <w:r w:rsidRPr="00FC3317">
        <w:rPr>
          <w:sz w:val="24"/>
          <w:szCs w:val="24"/>
        </w:rPr>
        <w:t>выполнить</w:t>
      </w:r>
      <w:r w:rsidRPr="00FC3317">
        <w:rPr>
          <w:spacing w:val="-3"/>
          <w:sz w:val="24"/>
          <w:szCs w:val="24"/>
        </w:rPr>
        <w:t xml:space="preserve"> </w:t>
      </w:r>
      <w:r w:rsidRPr="00FC3317">
        <w:rPr>
          <w:sz w:val="24"/>
          <w:szCs w:val="24"/>
        </w:rPr>
        <w:t>зеркальное</w:t>
      </w:r>
      <w:r w:rsidRPr="00FC3317">
        <w:rPr>
          <w:spacing w:val="-5"/>
          <w:sz w:val="24"/>
          <w:szCs w:val="24"/>
        </w:rPr>
        <w:t xml:space="preserve"> </w:t>
      </w:r>
      <w:r w:rsidRPr="00FC3317">
        <w:rPr>
          <w:sz w:val="24"/>
          <w:szCs w:val="24"/>
        </w:rPr>
        <w:t>отражение</w:t>
      </w:r>
      <w:r w:rsidRPr="00FC3317">
        <w:rPr>
          <w:spacing w:val="-3"/>
          <w:sz w:val="24"/>
          <w:szCs w:val="24"/>
        </w:rPr>
        <w:t xml:space="preserve"> </w:t>
      </w:r>
      <w:r w:rsidRPr="00FC3317">
        <w:rPr>
          <w:sz w:val="24"/>
          <w:szCs w:val="24"/>
        </w:rPr>
        <w:t>элемента</w:t>
      </w:r>
      <w:r w:rsidRPr="00FC3317">
        <w:rPr>
          <w:spacing w:val="-3"/>
          <w:sz w:val="24"/>
          <w:szCs w:val="24"/>
        </w:rPr>
        <w:t xml:space="preserve"> </w:t>
      </w:r>
      <w:r w:rsidRPr="00FC3317">
        <w:rPr>
          <w:spacing w:val="-2"/>
          <w:sz w:val="24"/>
          <w:szCs w:val="24"/>
        </w:rPr>
        <w:t>необходимо:</w:t>
      </w:r>
    </w:p>
    <w:p w14:paraId="3D7D56D5" w14:textId="77777777" w:rsidR="00FC3317" w:rsidRPr="00FC3317" w:rsidRDefault="00FC3317" w:rsidP="009817E5">
      <w:pPr>
        <w:pStyle w:val="a5"/>
        <w:numPr>
          <w:ilvl w:val="1"/>
          <w:numId w:val="406"/>
        </w:numPr>
        <w:ind w:left="142" w:right="144" w:firstLine="709"/>
        <w:jc w:val="both"/>
        <w:rPr>
          <w:sz w:val="24"/>
          <w:szCs w:val="24"/>
        </w:rPr>
      </w:pPr>
      <w:r w:rsidRPr="00FC3317">
        <w:rPr>
          <w:sz w:val="24"/>
          <w:szCs w:val="24"/>
        </w:rPr>
        <w:t>Выбрать</w:t>
      </w:r>
      <w:r w:rsidRPr="00FC3317">
        <w:rPr>
          <w:spacing w:val="-5"/>
          <w:sz w:val="24"/>
          <w:szCs w:val="24"/>
        </w:rPr>
        <w:t xml:space="preserve"> </w:t>
      </w:r>
      <w:r w:rsidRPr="00FC3317">
        <w:rPr>
          <w:sz w:val="24"/>
          <w:szCs w:val="24"/>
        </w:rPr>
        <w:t>элемент,</w:t>
      </w:r>
      <w:r w:rsidRPr="00FC3317">
        <w:rPr>
          <w:spacing w:val="-4"/>
          <w:sz w:val="24"/>
          <w:szCs w:val="24"/>
        </w:rPr>
        <w:t xml:space="preserve"> </w:t>
      </w:r>
      <w:r w:rsidRPr="00FC3317">
        <w:rPr>
          <w:sz w:val="24"/>
          <w:szCs w:val="24"/>
        </w:rPr>
        <w:t>нажать</w:t>
      </w:r>
      <w:r w:rsidRPr="00FC3317">
        <w:rPr>
          <w:spacing w:val="-5"/>
          <w:sz w:val="24"/>
          <w:szCs w:val="24"/>
        </w:rPr>
        <w:t xml:space="preserve"> </w:t>
      </w:r>
      <w:r w:rsidRPr="00FC3317">
        <w:rPr>
          <w:sz w:val="24"/>
          <w:szCs w:val="24"/>
        </w:rPr>
        <w:t>"</w:t>
      </w:r>
      <w:proofErr w:type="spellStart"/>
      <w:r w:rsidRPr="00FC3317">
        <w:rPr>
          <w:sz w:val="24"/>
          <w:szCs w:val="24"/>
        </w:rPr>
        <w:t>ctrl+r</w:t>
      </w:r>
      <w:proofErr w:type="spellEnd"/>
      <w:r w:rsidRPr="00FC3317">
        <w:rPr>
          <w:sz w:val="24"/>
          <w:szCs w:val="24"/>
        </w:rPr>
        <w:t>"</w:t>
      </w:r>
      <w:r w:rsidRPr="00FC3317">
        <w:rPr>
          <w:spacing w:val="-8"/>
          <w:sz w:val="24"/>
          <w:szCs w:val="24"/>
        </w:rPr>
        <w:t xml:space="preserve"> </w:t>
      </w:r>
      <w:r w:rsidRPr="00FC3317">
        <w:rPr>
          <w:sz w:val="24"/>
          <w:szCs w:val="24"/>
        </w:rPr>
        <w:t>и</w:t>
      </w:r>
      <w:r w:rsidRPr="00FC3317">
        <w:rPr>
          <w:spacing w:val="-3"/>
          <w:sz w:val="24"/>
          <w:szCs w:val="24"/>
        </w:rPr>
        <w:t xml:space="preserve"> </w:t>
      </w:r>
      <w:r w:rsidRPr="00FC3317">
        <w:rPr>
          <w:sz w:val="24"/>
          <w:szCs w:val="24"/>
        </w:rPr>
        <w:t>отзеркалить</w:t>
      </w:r>
      <w:r w:rsidRPr="00FC3317">
        <w:rPr>
          <w:spacing w:val="-2"/>
          <w:sz w:val="24"/>
          <w:szCs w:val="24"/>
        </w:rPr>
        <w:t xml:space="preserve"> элемент.</w:t>
      </w:r>
    </w:p>
    <w:p w14:paraId="0C78EF5E" w14:textId="77777777" w:rsidR="00FC3317" w:rsidRPr="00FC3317" w:rsidRDefault="00FC3317" w:rsidP="009817E5">
      <w:pPr>
        <w:pStyle w:val="a5"/>
        <w:numPr>
          <w:ilvl w:val="1"/>
          <w:numId w:val="406"/>
        </w:numPr>
        <w:ind w:left="142" w:right="144" w:firstLine="709"/>
        <w:jc w:val="both"/>
        <w:rPr>
          <w:sz w:val="24"/>
          <w:szCs w:val="24"/>
        </w:rPr>
      </w:pPr>
      <w:r w:rsidRPr="00FC3317">
        <w:rPr>
          <w:sz w:val="24"/>
          <w:szCs w:val="24"/>
        </w:rPr>
        <w:t>Выбрать</w:t>
      </w:r>
      <w:r w:rsidRPr="00FC3317">
        <w:rPr>
          <w:spacing w:val="-5"/>
          <w:sz w:val="24"/>
          <w:szCs w:val="24"/>
        </w:rPr>
        <w:t xml:space="preserve"> </w:t>
      </w:r>
      <w:r w:rsidRPr="00FC3317">
        <w:rPr>
          <w:sz w:val="24"/>
          <w:szCs w:val="24"/>
        </w:rPr>
        <w:t>элемент,</w:t>
      </w:r>
      <w:r w:rsidRPr="00FC3317">
        <w:rPr>
          <w:spacing w:val="-4"/>
          <w:sz w:val="24"/>
          <w:szCs w:val="24"/>
        </w:rPr>
        <w:t xml:space="preserve"> </w:t>
      </w:r>
      <w:r w:rsidRPr="00FC3317">
        <w:rPr>
          <w:sz w:val="24"/>
          <w:szCs w:val="24"/>
        </w:rPr>
        <w:t>нажать</w:t>
      </w:r>
      <w:r w:rsidRPr="00FC3317">
        <w:rPr>
          <w:spacing w:val="-5"/>
          <w:sz w:val="24"/>
          <w:szCs w:val="24"/>
        </w:rPr>
        <w:t xml:space="preserve"> </w:t>
      </w:r>
      <w:r w:rsidRPr="00FC3317">
        <w:rPr>
          <w:sz w:val="24"/>
          <w:szCs w:val="24"/>
        </w:rPr>
        <w:t>"</w:t>
      </w:r>
      <w:proofErr w:type="spellStart"/>
      <w:r w:rsidRPr="00FC3317">
        <w:rPr>
          <w:sz w:val="24"/>
          <w:szCs w:val="24"/>
        </w:rPr>
        <w:t>ctrl+g</w:t>
      </w:r>
      <w:proofErr w:type="spellEnd"/>
      <w:r w:rsidRPr="00FC3317">
        <w:rPr>
          <w:sz w:val="24"/>
          <w:szCs w:val="24"/>
        </w:rPr>
        <w:t>"</w:t>
      </w:r>
      <w:r w:rsidRPr="00FC3317">
        <w:rPr>
          <w:spacing w:val="-8"/>
          <w:sz w:val="24"/>
          <w:szCs w:val="24"/>
        </w:rPr>
        <w:t xml:space="preserve"> </w:t>
      </w:r>
      <w:r w:rsidRPr="00FC3317">
        <w:rPr>
          <w:sz w:val="24"/>
          <w:szCs w:val="24"/>
        </w:rPr>
        <w:t>и</w:t>
      </w:r>
      <w:r w:rsidRPr="00FC3317">
        <w:rPr>
          <w:spacing w:val="-3"/>
          <w:sz w:val="24"/>
          <w:szCs w:val="24"/>
        </w:rPr>
        <w:t xml:space="preserve"> </w:t>
      </w:r>
      <w:r w:rsidRPr="00FC3317">
        <w:rPr>
          <w:sz w:val="24"/>
          <w:szCs w:val="24"/>
        </w:rPr>
        <w:t>отзеркалить</w:t>
      </w:r>
      <w:r w:rsidRPr="00FC3317">
        <w:rPr>
          <w:spacing w:val="-1"/>
          <w:sz w:val="24"/>
          <w:szCs w:val="24"/>
        </w:rPr>
        <w:t xml:space="preserve"> </w:t>
      </w:r>
      <w:r w:rsidRPr="00FC3317">
        <w:rPr>
          <w:spacing w:val="-2"/>
          <w:sz w:val="24"/>
          <w:szCs w:val="24"/>
        </w:rPr>
        <w:t>элемент.</w:t>
      </w:r>
    </w:p>
    <w:p w14:paraId="16838F4A" w14:textId="77777777" w:rsidR="00FC3317" w:rsidRPr="00FC3317" w:rsidRDefault="00FC3317" w:rsidP="009817E5">
      <w:pPr>
        <w:pStyle w:val="a5"/>
        <w:numPr>
          <w:ilvl w:val="1"/>
          <w:numId w:val="406"/>
        </w:numPr>
        <w:ind w:left="142" w:right="144" w:firstLine="709"/>
        <w:jc w:val="both"/>
        <w:rPr>
          <w:sz w:val="24"/>
          <w:szCs w:val="24"/>
        </w:rPr>
      </w:pPr>
      <w:r w:rsidRPr="00FC3317">
        <w:rPr>
          <w:sz w:val="24"/>
          <w:szCs w:val="24"/>
        </w:rPr>
        <w:t>Выбрать</w:t>
      </w:r>
      <w:r w:rsidRPr="00FC3317">
        <w:rPr>
          <w:spacing w:val="-7"/>
          <w:sz w:val="24"/>
          <w:szCs w:val="24"/>
        </w:rPr>
        <w:t xml:space="preserve"> </w:t>
      </w:r>
      <w:r w:rsidRPr="00FC3317">
        <w:rPr>
          <w:sz w:val="24"/>
          <w:szCs w:val="24"/>
        </w:rPr>
        <w:t>элемент,</w:t>
      </w:r>
      <w:r w:rsidRPr="00FC3317">
        <w:rPr>
          <w:spacing w:val="-5"/>
          <w:sz w:val="24"/>
          <w:szCs w:val="24"/>
        </w:rPr>
        <w:t xml:space="preserve"> </w:t>
      </w:r>
      <w:r w:rsidRPr="00FC3317">
        <w:rPr>
          <w:sz w:val="24"/>
          <w:szCs w:val="24"/>
        </w:rPr>
        <w:t>нажать</w:t>
      </w:r>
      <w:r w:rsidRPr="00FC3317">
        <w:rPr>
          <w:spacing w:val="-4"/>
          <w:sz w:val="24"/>
          <w:szCs w:val="24"/>
        </w:rPr>
        <w:t xml:space="preserve"> </w:t>
      </w:r>
      <w:r w:rsidRPr="00FC3317">
        <w:rPr>
          <w:sz w:val="24"/>
          <w:szCs w:val="24"/>
        </w:rPr>
        <w:t>"</w:t>
      </w:r>
      <w:proofErr w:type="spellStart"/>
      <w:r w:rsidRPr="00FC3317">
        <w:rPr>
          <w:sz w:val="24"/>
          <w:szCs w:val="24"/>
        </w:rPr>
        <w:t>ctrl+m</w:t>
      </w:r>
      <w:proofErr w:type="spellEnd"/>
      <w:r w:rsidRPr="00FC3317">
        <w:rPr>
          <w:sz w:val="24"/>
          <w:szCs w:val="24"/>
        </w:rPr>
        <w:t>"</w:t>
      </w:r>
      <w:r w:rsidRPr="00FC3317">
        <w:rPr>
          <w:spacing w:val="-7"/>
          <w:sz w:val="24"/>
          <w:szCs w:val="24"/>
        </w:rPr>
        <w:t xml:space="preserve"> </w:t>
      </w:r>
      <w:r w:rsidRPr="00FC3317">
        <w:rPr>
          <w:sz w:val="24"/>
          <w:szCs w:val="24"/>
        </w:rPr>
        <w:t>и</w:t>
      </w:r>
      <w:r w:rsidRPr="00FC3317">
        <w:rPr>
          <w:spacing w:val="-5"/>
          <w:sz w:val="24"/>
          <w:szCs w:val="24"/>
        </w:rPr>
        <w:t xml:space="preserve"> </w:t>
      </w:r>
      <w:r w:rsidRPr="00FC3317">
        <w:rPr>
          <w:sz w:val="24"/>
          <w:szCs w:val="24"/>
        </w:rPr>
        <w:t>отзеркалить</w:t>
      </w:r>
      <w:r w:rsidRPr="00FC3317">
        <w:rPr>
          <w:spacing w:val="-1"/>
          <w:sz w:val="24"/>
          <w:szCs w:val="24"/>
        </w:rPr>
        <w:t xml:space="preserve"> </w:t>
      </w:r>
      <w:r w:rsidRPr="00FC3317">
        <w:rPr>
          <w:spacing w:val="-2"/>
          <w:sz w:val="24"/>
          <w:szCs w:val="24"/>
        </w:rPr>
        <w:t>элемент.</w:t>
      </w:r>
    </w:p>
    <w:p w14:paraId="501CCED1" w14:textId="77777777" w:rsidR="00FC3317" w:rsidRPr="00FC3317" w:rsidRDefault="00FC3317" w:rsidP="009817E5">
      <w:pPr>
        <w:pStyle w:val="a5"/>
        <w:numPr>
          <w:ilvl w:val="1"/>
          <w:numId w:val="406"/>
        </w:numPr>
        <w:spacing w:before="1"/>
        <w:ind w:left="142" w:right="144" w:firstLine="709"/>
        <w:jc w:val="both"/>
        <w:rPr>
          <w:sz w:val="24"/>
          <w:szCs w:val="24"/>
        </w:rPr>
      </w:pPr>
      <w:r w:rsidRPr="00FC3317">
        <w:rPr>
          <w:sz w:val="24"/>
          <w:szCs w:val="24"/>
        </w:rPr>
        <w:t>Выбрать</w:t>
      </w:r>
      <w:r w:rsidRPr="00FC3317">
        <w:rPr>
          <w:spacing w:val="-5"/>
          <w:sz w:val="24"/>
          <w:szCs w:val="24"/>
        </w:rPr>
        <w:t xml:space="preserve"> </w:t>
      </w:r>
      <w:r w:rsidRPr="00FC3317">
        <w:rPr>
          <w:sz w:val="24"/>
          <w:szCs w:val="24"/>
        </w:rPr>
        <w:t>элемент,</w:t>
      </w:r>
      <w:r w:rsidRPr="00FC3317">
        <w:rPr>
          <w:spacing w:val="-4"/>
          <w:sz w:val="24"/>
          <w:szCs w:val="24"/>
        </w:rPr>
        <w:t xml:space="preserve"> </w:t>
      </w:r>
      <w:r w:rsidRPr="00FC3317">
        <w:rPr>
          <w:sz w:val="24"/>
          <w:szCs w:val="24"/>
        </w:rPr>
        <w:t>нажать</w:t>
      </w:r>
      <w:r w:rsidRPr="00FC3317">
        <w:rPr>
          <w:spacing w:val="-4"/>
          <w:sz w:val="24"/>
          <w:szCs w:val="24"/>
        </w:rPr>
        <w:t xml:space="preserve"> </w:t>
      </w:r>
      <w:r w:rsidRPr="00FC3317">
        <w:rPr>
          <w:sz w:val="24"/>
          <w:szCs w:val="24"/>
        </w:rPr>
        <w:t>"</w:t>
      </w:r>
      <w:proofErr w:type="spellStart"/>
      <w:r w:rsidRPr="00FC3317">
        <w:rPr>
          <w:sz w:val="24"/>
          <w:szCs w:val="24"/>
        </w:rPr>
        <w:t>ctrl+f</w:t>
      </w:r>
      <w:proofErr w:type="spellEnd"/>
      <w:r w:rsidRPr="00FC3317">
        <w:rPr>
          <w:sz w:val="24"/>
          <w:szCs w:val="24"/>
        </w:rPr>
        <w:t>"</w:t>
      </w:r>
      <w:r w:rsidRPr="00FC3317">
        <w:rPr>
          <w:spacing w:val="-9"/>
          <w:sz w:val="24"/>
          <w:szCs w:val="24"/>
        </w:rPr>
        <w:t xml:space="preserve"> </w:t>
      </w:r>
      <w:r w:rsidRPr="00FC3317">
        <w:rPr>
          <w:sz w:val="24"/>
          <w:szCs w:val="24"/>
        </w:rPr>
        <w:t>и</w:t>
      </w:r>
      <w:r w:rsidRPr="00FC3317">
        <w:rPr>
          <w:spacing w:val="-2"/>
          <w:sz w:val="24"/>
          <w:szCs w:val="24"/>
        </w:rPr>
        <w:t xml:space="preserve"> </w:t>
      </w:r>
      <w:r w:rsidRPr="00FC3317">
        <w:rPr>
          <w:sz w:val="24"/>
          <w:szCs w:val="24"/>
        </w:rPr>
        <w:t>отзеркалить</w:t>
      </w:r>
      <w:r w:rsidRPr="00FC3317">
        <w:rPr>
          <w:spacing w:val="-2"/>
          <w:sz w:val="24"/>
          <w:szCs w:val="24"/>
        </w:rPr>
        <w:t xml:space="preserve"> элемент.</w:t>
      </w:r>
    </w:p>
    <w:p w14:paraId="7C3705F5" w14:textId="77777777" w:rsidR="00FC3317" w:rsidRPr="00FC3317" w:rsidRDefault="00FC3317" w:rsidP="00A25E61">
      <w:pPr>
        <w:pStyle w:val="a5"/>
        <w:ind w:left="142" w:right="144" w:firstLine="709"/>
        <w:rPr>
          <w:sz w:val="24"/>
          <w:szCs w:val="24"/>
        </w:rPr>
        <w:sectPr w:rsidR="00FC3317" w:rsidRPr="00FC3317" w:rsidSect="00A25E61">
          <w:type w:val="nextColumn"/>
          <w:pgSz w:w="11920" w:h="16850"/>
          <w:pgMar w:top="1134" w:right="850" w:bottom="1134" w:left="1701" w:header="720" w:footer="720" w:gutter="0"/>
          <w:cols w:space="720"/>
        </w:sectPr>
      </w:pPr>
    </w:p>
    <w:p w14:paraId="65EC86A1" w14:textId="77777777" w:rsidR="00FC3317" w:rsidRPr="00FC3317" w:rsidRDefault="00FC3317" w:rsidP="009817E5">
      <w:pPr>
        <w:pStyle w:val="a5"/>
        <w:numPr>
          <w:ilvl w:val="0"/>
          <w:numId w:val="406"/>
        </w:numPr>
        <w:spacing w:before="62"/>
        <w:ind w:left="142" w:right="144" w:firstLine="709"/>
        <w:jc w:val="both"/>
        <w:rPr>
          <w:sz w:val="24"/>
          <w:szCs w:val="24"/>
        </w:rPr>
      </w:pPr>
      <w:r w:rsidRPr="00FC3317">
        <w:rPr>
          <w:noProof/>
          <w:sz w:val="24"/>
          <w:szCs w:val="24"/>
          <w:lang w:eastAsia="ru-RU"/>
        </w:rPr>
        <w:lastRenderedPageBreak/>
        <w:drawing>
          <wp:anchor distT="0" distB="0" distL="0" distR="0" simplePos="0" relativeHeight="251697152" behindDoc="1" locked="0" layoutInCell="1" allowOverlap="1" wp14:anchorId="4AF79C60" wp14:editId="1836FE5F">
            <wp:simplePos x="0" y="0"/>
            <wp:positionH relativeFrom="page">
              <wp:posOffset>1099185</wp:posOffset>
            </wp:positionH>
            <wp:positionV relativeFrom="paragraph">
              <wp:posOffset>222377</wp:posOffset>
            </wp:positionV>
            <wp:extent cx="4760272" cy="1933575"/>
            <wp:effectExtent l="0" t="0" r="0" b="0"/>
            <wp:wrapTopAndBottom/>
            <wp:docPr id="49" name="Image 49" descr="http://archicad-master.ru/uploads/posts/2012-08/1346070534_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Image 49" descr="http://archicad-master.ru/uploads/posts/2012-08/1346070534_7.jpg"/>
                    <pic:cNvPicPr/>
                  </pic:nvPicPr>
                  <pic:blipFill>
                    <a:blip r:embed="rId41" cstate="print"/>
                    <a:stretch>
                      <a:fillRect/>
                    </a:stretch>
                  </pic:blipFill>
                  <pic:spPr>
                    <a:xfrm>
                      <a:off x="0" y="0"/>
                      <a:ext cx="4760272" cy="1933575"/>
                    </a:xfrm>
                    <a:prstGeom prst="rect">
                      <a:avLst/>
                    </a:prstGeom>
                  </pic:spPr>
                </pic:pic>
              </a:graphicData>
            </a:graphic>
          </wp:anchor>
        </w:drawing>
      </w:r>
      <w:r w:rsidRPr="00FC3317">
        <w:rPr>
          <w:sz w:val="24"/>
          <w:szCs w:val="24"/>
        </w:rPr>
        <w:t>Почему</w:t>
      </w:r>
      <w:r w:rsidRPr="00FC3317">
        <w:rPr>
          <w:spacing w:val="-7"/>
          <w:sz w:val="24"/>
          <w:szCs w:val="24"/>
        </w:rPr>
        <w:t xml:space="preserve"> </w:t>
      </w:r>
      <w:r w:rsidRPr="00FC3317">
        <w:rPr>
          <w:sz w:val="24"/>
          <w:szCs w:val="24"/>
        </w:rPr>
        <w:t>не</w:t>
      </w:r>
      <w:r w:rsidRPr="00FC3317">
        <w:rPr>
          <w:spacing w:val="-2"/>
          <w:sz w:val="24"/>
          <w:szCs w:val="24"/>
        </w:rPr>
        <w:t xml:space="preserve"> </w:t>
      </w:r>
      <w:r w:rsidRPr="00FC3317">
        <w:rPr>
          <w:sz w:val="24"/>
          <w:szCs w:val="24"/>
        </w:rPr>
        <w:t>активно</w:t>
      </w:r>
      <w:r w:rsidRPr="00FC3317">
        <w:rPr>
          <w:spacing w:val="-2"/>
          <w:sz w:val="24"/>
          <w:szCs w:val="24"/>
        </w:rPr>
        <w:t xml:space="preserve"> </w:t>
      </w:r>
      <w:r w:rsidRPr="00FC3317">
        <w:rPr>
          <w:sz w:val="24"/>
          <w:szCs w:val="24"/>
        </w:rPr>
        <w:t>поле</w:t>
      </w:r>
      <w:r w:rsidRPr="00FC3317">
        <w:rPr>
          <w:spacing w:val="-1"/>
          <w:sz w:val="24"/>
          <w:szCs w:val="24"/>
        </w:rPr>
        <w:t xml:space="preserve"> </w:t>
      </w:r>
      <w:r w:rsidRPr="00FC3317">
        <w:rPr>
          <w:sz w:val="24"/>
          <w:szCs w:val="24"/>
        </w:rPr>
        <w:t>для</w:t>
      </w:r>
      <w:r w:rsidRPr="00FC3317">
        <w:rPr>
          <w:spacing w:val="-2"/>
          <w:sz w:val="24"/>
          <w:szCs w:val="24"/>
        </w:rPr>
        <w:t xml:space="preserve"> </w:t>
      </w:r>
      <w:r w:rsidRPr="00FC3317">
        <w:rPr>
          <w:sz w:val="24"/>
          <w:szCs w:val="24"/>
        </w:rPr>
        <w:t xml:space="preserve">задания </w:t>
      </w:r>
      <w:r w:rsidRPr="00FC3317">
        <w:rPr>
          <w:spacing w:val="-2"/>
          <w:sz w:val="24"/>
          <w:szCs w:val="24"/>
        </w:rPr>
        <w:t>толщины?</w:t>
      </w:r>
    </w:p>
    <w:p w14:paraId="3DF5CDCB" w14:textId="77777777" w:rsidR="00FC3317" w:rsidRPr="00FC3317" w:rsidRDefault="00FC3317" w:rsidP="009817E5">
      <w:pPr>
        <w:pStyle w:val="a5"/>
        <w:numPr>
          <w:ilvl w:val="1"/>
          <w:numId w:val="406"/>
        </w:numPr>
        <w:spacing w:before="260"/>
        <w:ind w:left="142" w:right="144" w:firstLine="709"/>
        <w:jc w:val="both"/>
        <w:rPr>
          <w:sz w:val="24"/>
          <w:szCs w:val="24"/>
        </w:rPr>
      </w:pPr>
      <w:r w:rsidRPr="00FC3317">
        <w:rPr>
          <w:sz w:val="24"/>
          <w:szCs w:val="24"/>
        </w:rPr>
        <w:t>Нужно</w:t>
      </w:r>
      <w:r w:rsidRPr="00FC3317">
        <w:rPr>
          <w:spacing w:val="-5"/>
          <w:sz w:val="24"/>
          <w:szCs w:val="24"/>
        </w:rPr>
        <w:t xml:space="preserve"> </w:t>
      </w:r>
      <w:r w:rsidRPr="00FC3317">
        <w:rPr>
          <w:sz w:val="24"/>
          <w:szCs w:val="24"/>
        </w:rPr>
        <w:t>поменять</w:t>
      </w:r>
      <w:r w:rsidRPr="00FC3317">
        <w:rPr>
          <w:spacing w:val="-2"/>
          <w:sz w:val="24"/>
          <w:szCs w:val="24"/>
        </w:rPr>
        <w:t xml:space="preserve"> </w:t>
      </w:r>
      <w:r w:rsidRPr="00FC3317">
        <w:rPr>
          <w:sz w:val="24"/>
          <w:szCs w:val="24"/>
        </w:rPr>
        <w:t>градус</w:t>
      </w:r>
      <w:r w:rsidRPr="00FC3317">
        <w:rPr>
          <w:spacing w:val="-7"/>
          <w:sz w:val="24"/>
          <w:szCs w:val="24"/>
        </w:rPr>
        <w:t xml:space="preserve"> </w:t>
      </w:r>
      <w:r w:rsidRPr="00FC3317">
        <w:rPr>
          <w:spacing w:val="-2"/>
          <w:sz w:val="24"/>
          <w:szCs w:val="24"/>
        </w:rPr>
        <w:t>кровли.</w:t>
      </w:r>
    </w:p>
    <w:p w14:paraId="19E4AF87" w14:textId="77777777" w:rsidR="00FC3317" w:rsidRPr="00FC3317" w:rsidRDefault="00FC3317" w:rsidP="009817E5">
      <w:pPr>
        <w:pStyle w:val="a5"/>
        <w:numPr>
          <w:ilvl w:val="1"/>
          <w:numId w:val="406"/>
        </w:numPr>
        <w:ind w:left="142" w:right="144" w:firstLine="709"/>
        <w:jc w:val="both"/>
        <w:rPr>
          <w:sz w:val="24"/>
          <w:szCs w:val="24"/>
        </w:rPr>
      </w:pPr>
      <w:r w:rsidRPr="00FC3317">
        <w:rPr>
          <w:sz w:val="24"/>
          <w:szCs w:val="24"/>
        </w:rPr>
        <w:t>Неактивно</w:t>
      </w:r>
      <w:r w:rsidRPr="00FC3317">
        <w:rPr>
          <w:spacing w:val="-9"/>
          <w:sz w:val="24"/>
          <w:szCs w:val="24"/>
        </w:rPr>
        <w:t xml:space="preserve"> </w:t>
      </w:r>
      <w:r w:rsidRPr="00FC3317">
        <w:rPr>
          <w:sz w:val="24"/>
          <w:szCs w:val="24"/>
        </w:rPr>
        <w:t>потому,</w:t>
      </w:r>
      <w:r w:rsidRPr="00FC3317">
        <w:rPr>
          <w:spacing w:val="-3"/>
          <w:sz w:val="24"/>
          <w:szCs w:val="24"/>
        </w:rPr>
        <w:t xml:space="preserve"> </w:t>
      </w:r>
      <w:r w:rsidRPr="00FC3317">
        <w:rPr>
          <w:sz w:val="24"/>
          <w:szCs w:val="24"/>
        </w:rPr>
        <w:t>что</w:t>
      </w:r>
      <w:r w:rsidRPr="00FC3317">
        <w:rPr>
          <w:spacing w:val="-2"/>
          <w:sz w:val="24"/>
          <w:szCs w:val="24"/>
        </w:rPr>
        <w:t xml:space="preserve"> </w:t>
      </w:r>
      <w:r w:rsidRPr="00FC3317">
        <w:rPr>
          <w:sz w:val="24"/>
          <w:szCs w:val="24"/>
        </w:rPr>
        <w:t>высота</w:t>
      </w:r>
      <w:r w:rsidRPr="00FC3317">
        <w:rPr>
          <w:spacing w:val="-4"/>
          <w:sz w:val="24"/>
          <w:szCs w:val="24"/>
        </w:rPr>
        <w:t xml:space="preserve"> </w:t>
      </w:r>
      <w:r w:rsidRPr="00FC3317">
        <w:rPr>
          <w:sz w:val="24"/>
          <w:szCs w:val="24"/>
        </w:rPr>
        <w:t>от</w:t>
      </w:r>
      <w:r w:rsidRPr="00FC3317">
        <w:rPr>
          <w:spacing w:val="-4"/>
          <w:sz w:val="24"/>
          <w:szCs w:val="24"/>
        </w:rPr>
        <w:t xml:space="preserve"> </w:t>
      </w:r>
      <w:r w:rsidRPr="00FC3317">
        <w:rPr>
          <w:sz w:val="24"/>
          <w:szCs w:val="24"/>
        </w:rPr>
        <w:t>чистого</w:t>
      </w:r>
      <w:r w:rsidRPr="00FC3317">
        <w:rPr>
          <w:spacing w:val="-1"/>
          <w:sz w:val="24"/>
          <w:szCs w:val="24"/>
        </w:rPr>
        <w:t xml:space="preserve"> </w:t>
      </w:r>
      <w:r w:rsidRPr="00FC3317">
        <w:rPr>
          <w:sz w:val="24"/>
          <w:szCs w:val="24"/>
        </w:rPr>
        <w:t>пола</w:t>
      </w:r>
      <w:r w:rsidRPr="00FC3317">
        <w:rPr>
          <w:spacing w:val="-4"/>
          <w:sz w:val="24"/>
          <w:szCs w:val="24"/>
        </w:rPr>
        <w:t xml:space="preserve"> </w:t>
      </w:r>
      <w:r w:rsidRPr="00FC3317">
        <w:rPr>
          <w:sz w:val="24"/>
          <w:szCs w:val="24"/>
        </w:rPr>
        <w:t>менее</w:t>
      </w:r>
      <w:r w:rsidRPr="00FC3317">
        <w:rPr>
          <w:spacing w:val="-5"/>
          <w:sz w:val="24"/>
          <w:szCs w:val="24"/>
        </w:rPr>
        <w:t xml:space="preserve"> </w:t>
      </w:r>
      <w:r w:rsidRPr="00FC3317">
        <w:rPr>
          <w:spacing w:val="-2"/>
          <w:sz w:val="24"/>
          <w:szCs w:val="24"/>
        </w:rPr>
        <w:t>4500мм.</w:t>
      </w:r>
    </w:p>
    <w:p w14:paraId="752E8C28" w14:textId="77777777" w:rsidR="00FC3317" w:rsidRPr="00FC3317" w:rsidRDefault="00FC3317" w:rsidP="009817E5">
      <w:pPr>
        <w:pStyle w:val="a5"/>
        <w:numPr>
          <w:ilvl w:val="1"/>
          <w:numId w:val="406"/>
        </w:numPr>
        <w:spacing w:before="1"/>
        <w:ind w:left="142" w:right="144" w:firstLine="709"/>
        <w:jc w:val="both"/>
        <w:rPr>
          <w:sz w:val="24"/>
          <w:szCs w:val="24"/>
        </w:rPr>
      </w:pPr>
      <w:r w:rsidRPr="00FC3317">
        <w:rPr>
          <w:sz w:val="24"/>
          <w:szCs w:val="24"/>
        </w:rPr>
        <w:t>Нужно</w:t>
      </w:r>
      <w:r w:rsidRPr="00FC3317">
        <w:rPr>
          <w:spacing w:val="-6"/>
          <w:sz w:val="24"/>
          <w:szCs w:val="24"/>
        </w:rPr>
        <w:t xml:space="preserve"> </w:t>
      </w:r>
      <w:r w:rsidRPr="00FC3317">
        <w:rPr>
          <w:sz w:val="24"/>
          <w:szCs w:val="24"/>
        </w:rPr>
        <w:t>переключить</w:t>
      </w:r>
      <w:r w:rsidRPr="00FC3317">
        <w:rPr>
          <w:spacing w:val="-3"/>
          <w:sz w:val="24"/>
          <w:szCs w:val="24"/>
        </w:rPr>
        <w:t xml:space="preserve"> </w:t>
      </w:r>
      <w:r w:rsidRPr="00FC3317">
        <w:rPr>
          <w:sz w:val="24"/>
          <w:szCs w:val="24"/>
        </w:rPr>
        <w:t>сложность</w:t>
      </w:r>
      <w:r w:rsidRPr="00FC3317">
        <w:rPr>
          <w:spacing w:val="-3"/>
          <w:sz w:val="24"/>
          <w:szCs w:val="24"/>
        </w:rPr>
        <w:t xml:space="preserve"> </w:t>
      </w:r>
      <w:r w:rsidRPr="00FC3317">
        <w:rPr>
          <w:sz w:val="24"/>
          <w:szCs w:val="24"/>
        </w:rPr>
        <w:t>крыши</w:t>
      </w:r>
      <w:r w:rsidRPr="00FC3317">
        <w:rPr>
          <w:spacing w:val="-7"/>
          <w:sz w:val="24"/>
          <w:szCs w:val="24"/>
        </w:rPr>
        <w:t xml:space="preserve"> </w:t>
      </w:r>
      <w:r w:rsidRPr="00FC3317">
        <w:rPr>
          <w:sz w:val="24"/>
          <w:szCs w:val="24"/>
        </w:rPr>
        <w:t>на</w:t>
      </w:r>
      <w:r w:rsidRPr="00FC3317">
        <w:rPr>
          <w:spacing w:val="-6"/>
          <w:sz w:val="24"/>
          <w:szCs w:val="24"/>
        </w:rPr>
        <w:t xml:space="preserve"> </w:t>
      </w:r>
      <w:r w:rsidRPr="00FC3317">
        <w:rPr>
          <w:spacing w:val="-2"/>
          <w:sz w:val="24"/>
          <w:szCs w:val="24"/>
        </w:rPr>
        <w:t>простую.</w:t>
      </w:r>
    </w:p>
    <w:p w14:paraId="15C3CAA0" w14:textId="77777777" w:rsidR="00FC3317" w:rsidRPr="00FC3317" w:rsidRDefault="00FC3317" w:rsidP="009817E5">
      <w:pPr>
        <w:pStyle w:val="a5"/>
        <w:numPr>
          <w:ilvl w:val="1"/>
          <w:numId w:val="406"/>
        </w:numPr>
        <w:ind w:left="142" w:right="144" w:firstLine="709"/>
        <w:jc w:val="both"/>
        <w:rPr>
          <w:sz w:val="24"/>
          <w:szCs w:val="24"/>
        </w:rPr>
      </w:pPr>
      <w:r w:rsidRPr="00FC3317">
        <w:rPr>
          <w:sz w:val="24"/>
          <w:szCs w:val="24"/>
        </w:rPr>
        <w:t>Нужно</w:t>
      </w:r>
      <w:r w:rsidRPr="00FC3317">
        <w:rPr>
          <w:spacing w:val="-5"/>
          <w:sz w:val="24"/>
          <w:szCs w:val="24"/>
        </w:rPr>
        <w:t xml:space="preserve"> </w:t>
      </w:r>
      <w:r w:rsidRPr="00FC3317">
        <w:rPr>
          <w:sz w:val="24"/>
          <w:szCs w:val="24"/>
        </w:rPr>
        <w:t>создать</w:t>
      </w:r>
      <w:r w:rsidRPr="00FC3317">
        <w:rPr>
          <w:spacing w:val="-5"/>
          <w:sz w:val="24"/>
          <w:szCs w:val="24"/>
        </w:rPr>
        <w:t xml:space="preserve"> </w:t>
      </w:r>
      <w:r w:rsidRPr="00FC3317">
        <w:rPr>
          <w:sz w:val="24"/>
          <w:szCs w:val="24"/>
        </w:rPr>
        <w:t>новую</w:t>
      </w:r>
      <w:r w:rsidRPr="00FC3317">
        <w:rPr>
          <w:spacing w:val="-4"/>
          <w:sz w:val="24"/>
          <w:szCs w:val="24"/>
        </w:rPr>
        <w:t xml:space="preserve"> </w:t>
      </w:r>
      <w:r w:rsidRPr="00FC3317">
        <w:rPr>
          <w:spacing w:val="-2"/>
          <w:sz w:val="24"/>
          <w:szCs w:val="24"/>
        </w:rPr>
        <w:t>крышу.</w:t>
      </w:r>
    </w:p>
    <w:p w14:paraId="13412BC7" w14:textId="77777777" w:rsidR="00FC3317" w:rsidRPr="00FC3317" w:rsidRDefault="00FC3317" w:rsidP="00A25E61">
      <w:pPr>
        <w:pStyle w:val="a3"/>
        <w:ind w:left="142" w:right="144" w:firstLine="709"/>
        <w:rPr>
          <w:sz w:val="24"/>
          <w:szCs w:val="24"/>
        </w:rPr>
      </w:pPr>
    </w:p>
    <w:p w14:paraId="463927FE" w14:textId="77777777" w:rsidR="00FC3317" w:rsidRPr="00FC3317" w:rsidRDefault="00FC3317" w:rsidP="009817E5">
      <w:pPr>
        <w:pStyle w:val="a5"/>
        <w:numPr>
          <w:ilvl w:val="0"/>
          <w:numId w:val="406"/>
        </w:numPr>
        <w:ind w:left="142" w:right="144" w:firstLine="709"/>
        <w:jc w:val="both"/>
        <w:rPr>
          <w:sz w:val="24"/>
          <w:szCs w:val="24"/>
        </w:rPr>
      </w:pPr>
      <w:r w:rsidRPr="00FC3317">
        <w:rPr>
          <w:sz w:val="24"/>
          <w:szCs w:val="24"/>
        </w:rPr>
        <w:t>Инструмент</w:t>
      </w:r>
      <w:r w:rsidRPr="00FC3317">
        <w:rPr>
          <w:spacing w:val="-5"/>
          <w:sz w:val="24"/>
          <w:szCs w:val="24"/>
        </w:rPr>
        <w:t xml:space="preserve"> </w:t>
      </w:r>
      <w:r w:rsidRPr="00FC3317">
        <w:rPr>
          <w:sz w:val="24"/>
          <w:szCs w:val="24"/>
        </w:rPr>
        <w:t>штриховка</w:t>
      </w:r>
      <w:r w:rsidRPr="00FC3317">
        <w:rPr>
          <w:spacing w:val="-12"/>
          <w:sz w:val="24"/>
          <w:szCs w:val="24"/>
        </w:rPr>
        <w:t xml:space="preserve"> </w:t>
      </w:r>
      <w:r w:rsidRPr="00FC3317">
        <w:rPr>
          <w:spacing w:val="-2"/>
          <w:sz w:val="24"/>
          <w:szCs w:val="24"/>
        </w:rPr>
        <w:t>нужна:</w:t>
      </w:r>
    </w:p>
    <w:p w14:paraId="19C005AE" w14:textId="77777777" w:rsidR="00FC3317" w:rsidRPr="00FC3317" w:rsidRDefault="00FC3317" w:rsidP="009817E5">
      <w:pPr>
        <w:pStyle w:val="a5"/>
        <w:numPr>
          <w:ilvl w:val="1"/>
          <w:numId w:val="406"/>
        </w:numPr>
        <w:ind w:left="142" w:right="144" w:firstLine="709"/>
        <w:jc w:val="both"/>
        <w:rPr>
          <w:sz w:val="24"/>
          <w:szCs w:val="24"/>
        </w:rPr>
      </w:pPr>
      <w:r w:rsidRPr="00FC3317">
        <w:rPr>
          <w:sz w:val="24"/>
          <w:szCs w:val="24"/>
        </w:rPr>
        <w:t>На</w:t>
      </w:r>
      <w:r w:rsidRPr="00FC3317">
        <w:rPr>
          <w:spacing w:val="-7"/>
          <w:sz w:val="24"/>
          <w:szCs w:val="24"/>
        </w:rPr>
        <w:t xml:space="preserve"> </w:t>
      </w:r>
      <w:r w:rsidRPr="00FC3317">
        <w:rPr>
          <w:sz w:val="24"/>
          <w:szCs w:val="24"/>
        </w:rPr>
        <w:t>планировке</w:t>
      </w:r>
      <w:r w:rsidRPr="00FC3317">
        <w:rPr>
          <w:spacing w:val="-5"/>
          <w:sz w:val="24"/>
          <w:szCs w:val="24"/>
        </w:rPr>
        <w:t xml:space="preserve"> </w:t>
      </w:r>
      <w:r w:rsidRPr="00FC3317">
        <w:rPr>
          <w:sz w:val="24"/>
          <w:szCs w:val="24"/>
        </w:rPr>
        <w:t>показывать</w:t>
      </w:r>
      <w:r w:rsidRPr="00FC3317">
        <w:rPr>
          <w:spacing w:val="-1"/>
          <w:sz w:val="24"/>
          <w:szCs w:val="24"/>
        </w:rPr>
        <w:t xml:space="preserve"> </w:t>
      </w:r>
      <w:r w:rsidRPr="00FC3317">
        <w:rPr>
          <w:sz w:val="24"/>
          <w:szCs w:val="24"/>
        </w:rPr>
        <w:t>площадь</w:t>
      </w:r>
      <w:r w:rsidRPr="00FC3317">
        <w:rPr>
          <w:spacing w:val="-4"/>
          <w:sz w:val="24"/>
          <w:szCs w:val="24"/>
        </w:rPr>
        <w:t xml:space="preserve"> </w:t>
      </w:r>
      <w:r w:rsidRPr="00FC3317">
        <w:rPr>
          <w:spacing w:val="-2"/>
          <w:sz w:val="24"/>
          <w:szCs w:val="24"/>
        </w:rPr>
        <w:t>помещении.</w:t>
      </w:r>
    </w:p>
    <w:p w14:paraId="76A6A5D8" w14:textId="77777777" w:rsidR="00FC3317" w:rsidRPr="00FC3317" w:rsidRDefault="00FC3317" w:rsidP="009817E5">
      <w:pPr>
        <w:pStyle w:val="a5"/>
        <w:numPr>
          <w:ilvl w:val="1"/>
          <w:numId w:val="406"/>
        </w:numPr>
        <w:ind w:left="142" w:right="144" w:firstLine="709"/>
        <w:jc w:val="both"/>
        <w:rPr>
          <w:sz w:val="24"/>
          <w:szCs w:val="24"/>
        </w:rPr>
      </w:pPr>
      <w:r w:rsidRPr="00FC3317">
        <w:rPr>
          <w:sz w:val="24"/>
          <w:szCs w:val="24"/>
        </w:rPr>
        <w:t>Штриховать</w:t>
      </w:r>
      <w:r w:rsidRPr="00FC3317">
        <w:rPr>
          <w:spacing w:val="-7"/>
          <w:sz w:val="24"/>
          <w:szCs w:val="24"/>
        </w:rPr>
        <w:t xml:space="preserve"> </w:t>
      </w:r>
      <w:r w:rsidRPr="00FC3317">
        <w:rPr>
          <w:spacing w:val="-2"/>
          <w:sz w:val="24"/>
          <w:szCs w:val="24"/>
        </w:rPr>
        <w:t>поверхности.</w:t>
      </w:r>
    </w:p>
    <w:p w14:paraId="7235542A" w14:textId="77777777" w:rsidR="00FC3317" w:rsidRPr="00FC3317" w:rsidRDefault="00FC3317" w:rsidP="009817E5">
      <w:pPr>
        <w:pStyle w:val="a5"/>
        <w:numPr>
          <w:ilvl w:val="1"/>
          <w:numId w:val="406"/>
        </w:numPr>
        <w:ind w:left="142" w:right="144" w:firstLine="709"/>
        <w:jc w:val="both"/>
        <w:rPr>
          <w:sz w:val="24"/>
          <w:szCs w:val="24"/>
        </w:rPr>
      </w:pPr>
      <w:r w:rsidRPr="00FC3317">
        <w:rPr>
          <w:sz w:val="24"/>
          <w:szCs w:val="24"/>
        </w:rPr>
        <w:t>Штриховать</w:t>
      </w:r>
      <w:r w:rsidRPr="00FC3317">
        <w:rPr>
          <w:spacing w:val="-7"/>
          <w:sz w:val="24"/>
          <w:szCs w:val="24"/>
        </w:rPr>
        <w:t xml:space="preserve"> </w:t>
      </w:r>
      <w:r w:rsidRPr="00FC3317">
        <w:rPr>
          <w:sz w:val="24"/>
          <w:szCs w:val="24"/>
        </w:rPr>
        <w:t>поверхности</w:t>
      </w:r>
      <w:r w:rsidRPr="00FC3317">
        <w:rPr>
          <w:spacing w:val="-5"/>
          <w:sz w:val="24"/>
          <w:szCs w:val="24"/>
        </w:rPr>
        <w:t xml:space="preserve"> </w:t>
      </w:r>
      <w:r w:rsidRPr="00FC3317">
        <w:rPr>
          <w:sz w:val="24"/>
          <w:szCs w:val="24"/>
        </w:rPr>
        <w:t>только</w:t>
      </w:r>
      <w:r w:rsidRPr="00FC3317">
        <w:rPr>
          <w:spacing w:val="-6"/>
          <w:sz w:val="24"/>
          <w:szCs w:val="24"/>
        </w:rPr>
        <w:t xml:space="preserve"> </w:t>
      </w:r>
      <w:r w:rsidRPr="00FC3317">
        <w:rPr>
          <w:sz w:val="24"/>
          <w:szCs w:val="24"/>
        </w:rPr>
        <w:t>2D</w:t>
      </w:r>
      <w:r w:rsidRPr="00FC3317">
        <w:rPr>
          <w:spacing w:val="-8"/>
          <w:sz w:val="24"/>
          <w:szCs w:val="24"/>
        </w:rPr>
        <w:t xml:space="preserve"> </w:t>
      </w:r>
      <w:r w:rsidRPr="00FC3317">
        <w:rPr>
          <w:spacing w:val="-2"/>
          <w:sz w:val="24"/>
          <w:szCs w:val="24"/>
        </w:rPr>
        <w:t>элементов.</w:t>
      </w:r>
    </w:p>
    <w:p w14:paraId="02EAC37A" w14:textId="77777777" w:rsidR="00FC3317" w:rsidRPr="00FC3317" w:rsidRDefault="00FC3317" w:rsidP="009817E5">
      <w:pPr>
        <w:pStyle w:val="a5"/>
        <w:numPr>
          <w:ilvl w:val="1"/>
          <w:numId w:val="406"/>
        </w:numPr>
        <w:ind w:left="142" w:right="144" w:firstLine="709"/>
        <w:jc w:val="both"/>
        <w:rPr>
          <w:sz w:val="24"/>
          <w:szCs w:val="24"/>
        </w:rPr>
      </w:pPr>
      <w:r w:rsidRPr="00FC3317">
        <w:rPr>
          <w:sz w:val="24"/>
          <w:szCs w:val="24"/>
        </w:rPr>
        <w:t>Измерять</w:t>
      </w:r>
      <w:r w:rsidRPr="00FC3317">
        <w:rPr>
          <w:spacing w:val="-6"/>
          <w:sz w:val="24"/>
          <w:szCs w:val="24"/>
        </w:rPr>
        <w:t xml:space="preserve"> </w:t>
      </w:r>
      <w:r w:rsidRPr="00FC3317">
        <w:rPr>
          <w:spacing w:val="-2"/>
          <w:sz w:val="24"/>
          <w:szCs w:val="24"/>
        </w:rPr>
        <w:t>площадь.</w:t>
      </w:r>
    </w:p>
    <w:p w14:paraId="0359C84F" w14:textId="77777777" w:rsidR="00FC3317" w:rsidRPr="00FC3317" w:rsidRDefault="00FC3317" w:rsidP="00A25E61">
      <w:pPr>
        <w:pStyle w:val="a3"/>
        <w:ind w:left="142" w:right="144" w:firstLine="709"/>
        <w:rPr>
          <w:sz w:val="24"/>
          <w:szCs w:val="24"/>
        </w:rPr>
      </w:pPr>
    </w:p>
    <w:p w14:paraId="26663FE4" w14:textId="77777777" w:rsidR="00FC3317" w:rsidRPr="00FC3317" w:rsidRDefault="00FC3317" w:rsidP="009817E5">
      <w:pPr>
        <w:pStyle w:val="a5"/>
        <w:numPr>
          <w:ilvl w:val="0"/>
          <w:numId w:val="406"/>
        </w:numPr>
        <w:ind w:left="142" w:right="144" w:firstLine="709"/>
        <w:jc w:val="both"/>
        <w:rPr>
          <w:sz w:val="24"/>
          <w:szCs w:val="24"/>
        </w:rPr>
      </w:pPr>
      <w:r w:rsidRPr="00FC3317">
        <w:rPr>
          <w:sz w:val="24"/>
          <w:szCs w:val="24"/>
        </w:rPr>
        <w:t>Инструмент</w:t>
      </w:r>
      <w:r w:rsidRPr="00FC3317">
        <w:rPr>
          <w:spacing w:val="-7"/>
          <w:sz w:val="24"/>
          <w:szCs w:val="24"/>
        </w:rPr>
        <w:t xml:space="preserve"> </w:t>
      </w:r>
      <w:r w:rsidRPr="00FC3317">
        <w:rPr>
          <w:sz w:val="24"/>
          <w:szCs w:val="24"/>
        </w:rPr>
        <w:t>"Зона"</w:t>
      </w:r>
      <w:r w:rsidRPr="00FC3317">
        <w:rPr>
          <w:spacing w:val="-5"/>
          <w:sz w:val="24"/>
          <w:szCs w:val="24"/>
        </w:rPr>
        <w:t xml:space="preserve"> </w:t>
      </w:r>
      <w:r w:rsidRPr="00FC3317">
        <w:rPr>
          <w:sz w:val="24"/>
          <w:szCs w:val="24"/>
        </w:rPr>
        <w:t>нужна</w:t>
      </w:r>
      <w:r w:rsidRPr="00FC3317">
        <w:rPr>
          <w:spacing w:val="-5"/>
          <w:sz w:val="24"/>
          <w:szCs w:val="24"/>
        </w:rPr>
        <w:t xml:space="preserve"> для</w:t>
      </w:r>
    </w:p>
    <w:p w14:paraId="3BADD959" w14:textId="77777777" w:rsidR="00FC3317" w:rsidRPr="00FC3317" w:rsidRDefault="00FC3317" w:rsidP="009817E5">
      <w:pPr>
        <w:pStyle w:val="a5"/>
        <w:numPr>
          <w:ilvl w:val="1"/>
          <w:numId w:val="406"/>
        </w:numPr>
        <w:spacing w:before="2"/>
        <w:ind w:left="142" w:right="144" w:firstLine="709"/>
        <w:jc w:val="both"/>
        <w:rPr>
          <w:sz w:val="24"/>
          <w:szCs w:val="24"/>
        </w:rPr>
      </w:pPr>
      <w:r w:rsidRPr="00FC3317">
        <w:rPr>
          <w:sz w:val="24"/>
          <w:szCs w:val="24"/>
        </w:rPr>
        <w:t>Зонирования</w:t>
      </w:r>
      <w:r w:rsidRPr="00FC3317">
        <w:rPr>
          <w:spacing w:val="-12"/>
          <w:sz w:val="24"/>
          <w:szCs w:val="24"/>
        </w:rPr>
        <w:t xml:space="preserve"> </w:t>
      </w:r>
      <w:r w:rsidRPr="00FC3317">
        <w:rPr>
          <w:sz w:val="24"/>
          <w:szCs w:val="24"/>
        </w:rPr>
        <w:t>пространства</w:t>
      </w:r>
      <w:r w:rsidRPr="00FC3317">
        <w:rPr>
          <w:spacing w:val="-7"/>
          <w:sz w:val="24"/>
          <w:szCs w:val="24"/>
        </w:rPr>
        <w:t xml:space="preserve"> </w:t>
      </w:r>
      <w:r w:rsidRPr="00FC3317">
        <w:rPr>
          <w:spacing w:val="-2"/>
          <w:sz w:val="24"/>
          <w:szCs w:val="24"/>
        </w:rPr>
        <w:t>(планировок).</w:t>
      </w:r>
    </w:p>
    <w:p w14:paraId="1777F986" w14:textId="77777777" w:rsidR="00FC3317" w:rsidRPr="00FC3317" w:rsidRDefault="00FC3317" w:rsidP="009817E5">
      <w:pPr>
        <w:pStyle w:val="a5"/>
        <w:numPr>
          <w:ilvl w:val="1"/>
          <w:numId w:val="406"/>
        </w:numPr>
        <w:ind w:left="142" w:right="144" w:firstLine="709"/>
        <w:jc w:val="both"/>
        <w:rPr>
          <w:sz w:val="24"/>
          <w:szCs w:val="24"/>
        </w:rPr>
      </w:pPr>
      <w:r w:rsidRPr="00FC3317">
        <w:rPr>
          <w:sz w:val="24"/>
          <w:szCs w:val="24"/>
        </w:rPr>
        <w:t>Создания</w:t>
      </w:r>
      <w:r w:rsidRPr="00FC3317">
        <w:rPr>
          <w:spacing w:val="-1"/>
          <w:sz w:val="24"/>
          <w:szCs w:val="24"/>
        </w:rPr>
        <w:t xml:space="preserve"> </w:t>
      </w:r>
      <w:r w:rsidRPr="00FC3317">
        <w:rPr>
          <w:sz w:val="24"/>
          <w:szCs w:val="24"/>
        </w:rPr>
        <w:t>2D</w:t>
      </w:r>
      <w:r w:rsidRPr="00FC3317">
        <w:rPr>
          <w:spacing w:val="-1"/>
          <w:sz w:val="24"/>
          <w:szCs w:val="24"/>
        </w:rPr>
        <w:t xml:space="preserve"> </w:t>
      </w:r>
      <w:r w:rsidRPr="00FC3317">
        <w:rPr>
          <w:spacing w:val="-2"/>
          <w:sz w:val="24"/>
          <w:szCs w:val="24"/>
        </w:rPr>
        <w:t>ячеек.</w:t>
      </w:r>
    </w:p>
    <w:p w14:paraId="70AC3EBA" w14:textId="77777777" w:rsidR="00FC3317" w:rsidRPr="00FC3317" w:rsidRDefault="00FC3317" w:rsidP="009817E5">
      <w:pPr>
        <w:pStyle w:val="a5"/>
        <w:numPr>
          <w:ilvl w:val="1"/>
          <w:numId w:val="406"/>
        </w:numPr>
        <w:ind w:left="142" w:right="144" w:firstLine="709"/>
        <w:jc w:val="both"/>
        <w:rPr>
          <w:sz w:val="24"/>
          <w:szCs w:val="24"/>
        </w:rPr>
      </w:pPr>
      <w:r w:rsidRPr="00FC3317">
        <w:rPr>
          <w:sz w:val="24"/>
          <w:szCs w:val="24"/>
        </w:rPr>
        <w:t>Создания</w:t>
      </w:r>
      <w:r w:rsidRPr="00FC3317">
        <w:rPr>
          <w:spacing w:val="-9"/>
          <w:sz w:val="24"/>
          <w:szCs w:val="24"/>
        </w:rPr>
        <w:t xml:space="preserve"> </w:t>
      </w:r>
      <w:r w:rsidRPr="00FC3317">
        <w:rPr>
          <w:sz w:val="24"/>
          <w:szCs w:val="24"/>
        </w:rPr>
        <w:t>частей</w:t>
      </w:r>
      <w:r w:rsidRPr="00FC3317">
        <w:rPr>
          <w:spacing w:val="-2"/>
          <w:sz w:val="24"/>
          <w:szCs w:val="24"/>
        </w:rPr>
        <w:t xml:space="preserve"> </w:t>
      </w:r>
      <w:r w:rsidRPr="00FC3317">
        <w:rPr>
          <w:spacing w:val="-4"/>
          <w:sz w:val="24"/>
          <w:szCs w:val="24"/>
        </w:rPr>
        <w:t>стен.</w:t>
      </w:r>
    </w:p>
    <w:p w14:paraId="1AEF567D" w14:textId="77777777" w:rsidR="00FC3317" w:rsidRPr="00FC3317" w:rsidRDefault="00FC3317" w:rsidP="009817E5">
      <w:pPr>
        <w:pStyle w:val="a5"/>
        <w:numPr>
          <w:ilvl w:val="1"/>
          <w:numId w:val="406"/>
        </w:numPr>
        <w:spacing w:before="1"/>
        <w:ind w:left="142" w:right="144" w:firstLine="709"/>
        <w:jc w:val="both"/>
        <w:rPr>
          <w:sz w:val="24"/>
          <w:szCs w:val="24"/>
        </w:rPr>
      </w:pPr>
      <w:r w:rsidRPr="00FC3317">
        <w:rPr>
          <w:sz w:val="24"/>
          <w:szCs w:val="24"/>
        </w:rPr>
        <w:t>Использование</w:t>
      </w:r>
      <w:r w:rsidRPr="00FC3317">
        <w:rPr>
          <w:spacing w:val="-11"/>
          <w:sz w:val="24"/>
          <w:szCs w:val="24"/>
        </w:rPr>
        <w:t xml:space="preserve"> </w:t>
      </w:r>
      <w:r w:rsidRPr="00FC3317">
        <w:rPr>
          <w:sz w:val="24"/>
          <w:szCs w:val="24"/>
        </w:rPr>
        <w:t>в</w:t>
      </w:r>
      <w:r w:rsidRPr="00FC3317">
        <w:rPr>
          <w:spacing w:val="-7"/>
          <w:sz w:val="24"/>
          <w:szCs w:val="24"/>
        </w:rPr>
        <w:t xml:space="preserve"> </w:t>
      </w:r>
      <w:r w:rsidRPr="00FC3317">
        <w:rPr>
          <w:sz w:val="24"/>
          <w:szCs w:val="24"/>
        </w:rPr>
        <w:t>качестве</w:t>
      </w:r>
      <w:r w:rsidRPr="00FC3317">
        <w:rPr>
          <w:spacing w:val="-7"/>
          <w:sz w:val="24"/>
          <w:szCs w:val="24"/>
        </w:rPr>
        <w:t xml:space="preserve"> </w:t>
      </w:r>
      <w:r w:rsidRPr="00FC3317">
        <w:rPr>
          <w:sz w:val="24"/>
          <w:szCs w:val="24"/>
        </w:rPr>
        <w:t>дополнительного</w:t>
      </w:r>
      <w:r w:rsidRPr="00FC3317">
        <w:rPr>
          <w:spacing w:val="-5"/>
          <w:sz w:val="24"/>
          <w:szCs w:val="24"/>
        </w:rPr>
        <w:t xml:space="preserve"> </w:t>
      </w:r>
      <w:r w:rsidRPr="00FC3317">
        <w:rPr>
          <w:sz w:val="24"/>
          <w:szCs w:val="24"/>
        </w:rPr>
        <w:t>инструмента</w:t>
      </w:r>
      <w:r w:rsidRPr="00FC3317">
        <w:rPr>
          <w:spacing w:val="-6"/>
          <w:sz w:val="24"/>
          <w:szCs w:val="24"/>
        </w:rPr>
        <w:t xml:space="preserve"> </w:t>
      </w:r>
      <w:r w:rsidRPr="00FC3317">
        <w:rPr>
          <w:sz w:val="24"/>
          <w:szCs w:val="24"/>
        </w:rPr>
        <w:t>к</w:t>
      </w:r>
      <w:r w:rsidRPr="00FC3317">
        <w:rPr>
          <w:spacing w:val="-3"/>
          <w:sz w:val="24"/>
          <w:szCs w:val="24"/>
        </w:rPr>
        <w:t xml:space="preserve"> </w:t>
      </w:r>
      <w:r w:rsidRPr="00FC3317">
        <w:rPr>
          <w:spacing w:val="-2"/>
          <w:sz w:val="24"/>
          <w:szCs w:val="24"/>
        </w:rPr>
        <w:t>штриховке.</w:t>
      </w:r>
    </w:p>
    <w:p w14:paraId="6AD5C90F" w14:textId="77777777" w:rsidR="00FC3317" w:rsidRPr="00FC3317" w:rsidRDefault="00FC3317" w:rsidP="00A25E61">
      <w:pPr>
        <w:pStyle w:val="a3"/>
        <w:ind w:left="142" w:right="144" w:firstLine="709"/>
        <w:rPr>
          <w:sz w:val="24"/>
          <w:szCs w:val="24"/>
        </w:rPr>
      </w:pPr>
    </w:p>
    <w:p w14:paraId="268F2183" w14:textId="77777777" w:rsidR="00FC3317" w:rsidRPr="00FC3317" w:rsidRDefault="00FC3317" w:rsidP="009817E5">
      <w:pPr>
        <w:pStyle w:val="a5"/>
        <w:numPr>
          <w:ilvl w:val="0"/>
          <w:numId w:val="406"/>
        </w:numPr>
        <w:ind w:left="142" w:right="144" w:firstLine="709"/>
        <w:jc w:val="both"/>
        <w:rPr>
          <w:sz w:val="24"/>
          <w:szCs w:val="24"/>
        </w:rPr>
      </w:pPr>
      <w:r w:rsidRPr="00FC3317">
        <w:rPr>
          <w:sz w:val="24"/>
          <w:szCs w:val="24"/>
        </w:rPr>
        <w:t>Для</w:t>
      </w:r>
      <w:r w:rsidRPr="00FC3317">
        <w:rPr>
          <w:spacing w:val="-5"/>
          <w:sz w:val="24"/>
          <w:szCs w:val="24"/>
        </w:rPr>
        <w:t xml:space="preserve"> </w:t>
      </w:r>
      <w:r w:rsidRPr="00FC3317">
        <w:rPr>
          <w:sz w:val="24"/>
          <w:szCs w:val="24"/>
        </w:rPr>
        <w:t>чего</w:t>
      </w:r>
      <w:r w:rsidRPr="00FC3317">
        <w:rPr>
          <w:spacing w:val="-4"/>
          <w:sz w:val="24"/>
          <w:szCs w:val="24"/>
        </w:rPr>
        <w:t xml:space="preserve"> </w:t>
      </w:r>
      <w:r w:rsidRPr="00FC3317">
        <w:rPr>
          <w:sz w:val="24"/>
          <w:szCs w:val="24"/>
        </w:rPr>
        <w:t>нужны</w:t>
      </w:r>
      <w:r w:rsidRPr="00FC3317">
        <w:rPr>
          <w:spacing w:val="-3"/>
          <w:sz w:val="24"/>
          <w:szCs w:val="24"/>
        </w:rPr>
        <w:t xml:space="preserve"> </w:t>
      </w:r>
      <w:r w:rsidRPr="00FC3317">
        <w:rPr>
          <w:spacing w:val="-2"/>
          <w:sz w:val="24"/>
          <w:szCs w:val="24"/>
        </w:rPr>
        <w:t>этажи?</w:t>
      </w:r>
    </w:p>
    <w:p w14:paraId="5C056924" w14:textId="77777777" w:rsidR="00FC3317" w:rsidRPr="00FC3317" w:rsidRDefault="00FC3317" w:rsidP="009817E5">
      <w:pPr>
        <w:pStyle w:val="a5"/>
        <w:numPr>
          <w:ilvl w:val="1"/>
          <w:numId w:val="406"/>
        </w:numPr>
        <w:ind w:left="142" w:right="144" w:firstLine="709"/>
        <w:jc w:val="both"/>
        <w:rPr>
          <w:sz w:val="24"/>
          <w:szCs w:val="24"/>
        </w:rPr>
      </w:pPr>
      <w:r w:rsidRPr="00FC3317">
        <w:rPr>
          <w:sz w:val="24"/>
          <w:szCs w:val="24"/>
        </w:rPr>
        <w:t>Этажи</w:t>
      </w:r>
      <w:r w:rsidRPr="00FC3317">
        <w:rPr>
          <w:spacing w:val="-7"/>
          <w:sz w:val="24"/>
          <w:szCs w:val="24"/>
        </w:rPr>
        <w:t xml:space="preserve"> </w:t>
      </w:r>
      <w:r w:rsidRPr="00FC3317">
        <w:rPr>
          <w:sz w:val="24"/>
          <w:szCs w:val="24"/>
        </w:rPr>
        <w:t>нужны</w:t>
      </w:r>
      <w:r w:rsidRPr="00FC3317">
        <w:rPr>
          <w:spacing w:val="-4"/>
          <w:sz w:val="24"/>
          <w:szCs w:val="24"/>
        </w:rPr>
        <w:t xml:space="preserve"> </w:t>
      </w:r>
      <w:r w:rsidRPr="00FC3317">
        <w:rPr>
          <w:sz w:val="24"/>
          <w:szCs w:val="24"/>
        </w:rPr>
        <w:t>для</w:t>
      </w:r>
      <w:r w:rsidRPr="00FC3317">
        <w:rPr>
          <w:spacing w:val="-6"/>
          <w:sz w:val="24"/>
          <w:szCs w:val="24"/>
        </w:rPr>
        <w:t xml:space="preserve"> </w:t>
      </w:r>
      <w:r w:rsidRPr="00FC3317">
        <w:rPr>
          <w:sz w:val="24"/>
          <w:szCs w:val="24"/>
        </w:rPr>
        <w:t>создания</w:t>
      </w:r>
      <w:r w:rsidRPr="00FC3317">
        <w:rPr>
          <w:spacing w:val="-3"/>
          <w:sz w:val="24"/>
          <w:szCs w:val="24"/>
        </w:rPr>
        <w:t xml:space="preserve"> </w:t>
      </w:r>
      <w:r w:rsidRPr="00FC3317">
        <w:rPr>
          <w:sz w:val="24"/>
          <w:szCs w:val="24"/>
        </w:rPr>
        <w:t>модели,</w:t>
      </w:r>
      <w:r w:rsidRPr="00FC3317">
        <w:rPr>
          <w:spacing w:val="-4"/>
          <w:sz w:val="24"/>
          <w:szCs w:val="24"/>
        </w:rPr>
        <w:t xml:space="preserve"> </w:t>
      </w:r>
      <w:r w:rsidRPr="00FC3317">
        <w:rPr>
          <w:sz w:val="24"/>
          <w:szCs w:val="24"/>
        </w:rPr>
        <w:t>чертежей,</w:t>
      </w:r>
      <w:r w:rsidRPr="00FC3317">
        <w:rPr>
          <w:spacing w:val="-5"/>
          <w:sz w:val="24"/>
          <w:szCs w:val="24"/>
        </w:rPr>
        <w:t xml:space="preserve"> </w:t>
      </w:r>
      <w:r w:rsidRPr="00FC3317">
        <w:rPr>
          <w:spacing w:val="-2"/>
          <w:sz w:val="24"/>
          <w:szCs w:val="24"/>
        </w:rPr>
        <w:t>узлов.</w:t>
      </w:r>
    </w:p>
    <w:p w14:paraId="569F8004" w14:textId="77777777" w:rsidR="00FC3317" w:rsidRPr="00FC3317" w:rsidRDefault="00FC3317" w:rsidP="009817E5">
      <w:pPr>
        <w:pStyle w:val="a5"/>
        <w:numPr>
          <w:ilvl w:val="1"/>
          <w:numId w:val="406"/>
        </w:numPr>
        <w:ind w:left="142" w:right="144" w:firstLine="709"/>
        <w:jc w:val="both"/>
        <w:rPr>
          <w:sz w:val="24"/>
          <w:szCs w:val="24"/>
        </w:rPr>
      </w:pPr>
      <w:r w:rsidRPr="00FC3317">
        <w:rPr>
          <w:sz w:val="24"/>
          <w:szCs w:val="24"/>
        </w:rPr>
        <w:t>Этажи</w:t>
      </w:r>
      <w:r w:rsidRPr="00FC3317">
        <w:rPr>
          <w:spacing w:val="-2"/>
          <w:sz w:val="24"/>
          <w:szCs w:val="24"/>
        </w:rPr>
        <w:t xml:space="preserve"> </w:t>
      </w:r>
      <w:r w:rsidRPr="00FC3317">
        <w:rPr>
          <w:sz w:val="24"/>
          <w:szCs w:val="24"/>
        </w:rPr>
        <w:t>нужны</w:t>
      </w:r>
      <w:r w:rsidRPr="00FC3317">
        <w:rPr>
          <w:spacing w:val="-4"/>
          <w:sz w:val="24"/>
          <w:szCs w:val="24"/>
        </w:rPr>
        <w:t xml:space="preserve"> </w:t>
      </w:r>
      <w:r w:rsidRPr="00FC3317">
        <w:rPr>
          <w:sz w:val="24"/>
          <w:szCs w:val="24"/>
        </w:rPr>
        <w:t>для</w:t>
      </w:r>
      <w:r w:rsidRPr="00FC3317">
        <w:rPr>
          <w:spacing w:val="-4"/>
          <w:sz w:val="24"/>
          <w:szCs w:val="24"/>
        </w:rPr>
        <w:t xml:space="preserve"> </w:t>
      </w:r>
      <w:r w:rsidRPr="00FC3317">
        <w:rPr>
          <w:sz w:val="24"/>
          <w:szCs w:val="24"/>
        </w:rPr>
        <w:t>создания</w:t>
      </w:r>
      <w:r w:rsidRPr="00FC3317">
        <w:rPr>
          <w:spacing w:val="-4"/>
          <w:sz w:val="24"/>
          <w:szCs w:val="24"/>
        </w:rPr>
        <w:t xml:space="preserve"> </w:t>
      </w:r>
      <w:r w:rsidRPr="00FC3317">
        <w:rPr>
          <w:sz w:val="24"/>
          <w:szCs w:val="24"/>
        </w:rPr>
        <w:t>книги</w:t>
      </w:r>
      <w:r w:rsidRPr="00FC3317">
        <w:rPr>
          <w:spacing w:val="-1"/>
          <w:sz w:val="24"/>
          <w:szCs w:val="24"/>
        </w:rPr>
        <w:t xml:space="preserve"> </w:t>
      </w:r>
      <w:r w:rsidRPr="00FC3317">
        <w:rPr>
          <w:spacing w:val="-2"/>
          <w:sz w:val="24"/>
          <w:szCs w:val="24"/>
        </w:rPr>
        <w:t>макетов.</w:t>
      </w:r>
    </w:p>
    <w:p w14:paraId="3FFEEF8C" w14:textId="77777777" w:rsidR="00FC3317" w:rsidRPr="00FC3317" w:rsidRDefault="00FC3317" w:rsidP="009817E5">
      <w:pPr>
        <w:pStyle w:val="a5"/>
        <w:numPr>
          <w:ilvl w:val="1"/>
          <w:numId w:val="406"/>
        </w:numPr>
        <w:ind w:left="142" w:right="144" w:firstLine="709"/>
        <w:jc w:val="both"/>
        <w:rPr>
          <w:sz w:val="24"/>
          <w:szCs w:val="24"/>
        </w:rPr>
      </w:pPr>
      <w:r w:rsidRPr="00FC3317">
        <w:rPr>
          <w:sz w:val="24"/>
          <w:szCs w:val="24"/>
        </w:rPr>
        <w:t>Этажи,</w:t>
      </w:r>
      <w:r w:rsidRPr="00FC3317">
        <w:rPr>
          <w:spacing w:val="-4"/>
          <w:sz w:val="24"/>
          <w:szCs w:val="24"/>
        </w:rPr>
        <w:t xml:space="preserve"> </w:t>
      </w:r>
      <w:r w:rsidRPr="00FC3317">
        <w:rPr>
          <w:sz w:val="24"/>
          <w:szCs w:val="24"/>
        </w:rPr>
        <w:t>это</w:t>
      </w:r>
      <w:r w:rsidRPr="00FC3317">
        <w:rPr>
          <w:spacing w:val="-4"/>
          <w:sz w:val="24"/>
          <w:szCs w:val="24"/>
        </w:rPr>
        <w:t xml:space="preserve"> </w:t>
      </w:r>
      <w:r w:rsidRPr="00FC3317">
        <w:rPr>
          <w:sz w:val="24"/>
          <w:szCs w:val="24"/>
        </w:rPr>
        <w:t>просто</w:t>
      </w:r>
      <w:r w:rsidRPr="00FC3317">
        <w:rPr>
          <w:spacing w:val="-3"/>
          <w:sz w:val="24"/>
          <w:szCs w:val="24"/>
        </w:rPr>
        <w:t xml:space="preserve"> </w:t>
      </w:r>
      <w:r w:rsidRPr="00FC3317">
        <w:rPr>
          <w:sz w:val="24"/>
          <w:szCs w:val="24"/>
        </w:rPr>
        <w:t>рабочее</w:t>
      </w:r>
      <w:r w:rsidRPr="00FC3317">
        <w:rPr>
          <w:spacing w:val="-5"/>
          <w:sz w:val="24"/>
          <w:szCs w:val="24"/>
        </w:rPr>
        <w:t xml:space="preserve"> </w:t>
      </w:r>
      <w:r w:rsidRPr="00FC3317">
        <w:rPr>
          <w:spacing w:val="-4"/>
          <w:sz w:val="24"/>
          <w:szCs w:val="24"/>
        </w:rPr>
        <w:t>поле.</w:t>
      </w:r>
    </w:p>
    <w:p w14:paraId="32389C63" w14:textId="77777777" w:rsidR="00FC3317" w:rsidRPr="00FC3317" w:rsidRDefault="00FC3317" w:rsidP="009817E5">
      <w:pPr>
        <w:pStyle w:val="a5"/>
        <w:numPr>
          <w:ilvl w:val="1"/>
          <w:numId w:val="406"/>
        </w:numPr>
        <w:ind w:left="142" w:right="144" w:firstLine="709"/>
        <w:jc w:val="both"/>
        <w:rPr>
          <w:sz w:val="24"/>
          <w:szCs w:val="24"/>
        </w:rPr>
      </w:pPr>
      <w:r w:rsidRPr="00FC3317">
        <w:rPr>
          <w:sz w:val="24"/>
          <w:szCs w:val="24"/>
        </w:rPr>
        <w:t>Этажи</w:t>
      </w:r>
      <w:r w:rsidRPr="00FC3317">
        <w:rPr>
          <w:spacing w:val="-3"/>
          <w:sz w:val="24"/>
          <w:szCs w:val="24"/>
        </w:rPr>
        <w:t xml:space="preserve"> </w:t>
      </w:r>
      <w:r w:rsidRPr="00FC3317">
        <w:rPr>
          <w:sz w:val="24"/>
          <w:szCs w:val="24"/>
        </w:rPr>
        <w:t>-</w:t>
      </w:r>
      <w:r w:rsidRPr="00FC3317">
        <w:rPr>
          <w:spacing w:val="-5"/>
          <w:sz w:val="24"/>
          <w:szCs w:val="24"/>
        </w:rPr>
        <w:t xml:space="preserve"> </w:t>
      </w:r>
      <w:r w:rsidRPr="00FC3317">
        <w:rPr>
          <w:sz w:val="24"/>
          <w:szCs w:val="24"/>
        </w:rPr>
        <w:t>что</w:t>
      </w:r>
      <w:r w:rsidRPr="00FC3317">
        <w:rPr>
          <w:spacing w:val="-1"/>
          <w:sz w:val="24"/>
          <w:szCs w:val="24"/>
        </w:rPr>
        <w:t xml:space="preserve"> </w:t>
      </w:r>
      <w:r w:rsidRPr="00FC3317">
        <w:rPr>
          <w:spacing w:val="-4"/>
          <w:sz w:val="24"/>
          <w:szCs w:val="24"/>
        </w:rPr>
        <w:t>это?</w:t>
      </w:r>
    </w:p>
    <w:p w14:paraId="40D4433A" w14:textId="77777777" w:rsidR="00FC3317" w:rsidRPr="00FC3317" w:rsidRDefault="00FC3317" w:rsidP="00A25E61">
      <w:pPr>
        <w:pStyle w:val="a3"/>
        <w:ind w:left="142" w:right="144" w:firstLine="709"/>
        <w:rPr>
          <w:sz w:val="24"/>
          <w:szCs w:val="24"/>
        </w:rPr>
      </w:pPr>
    </w:p>
    <w:p w14:paraId="2A23E9EE" w14:textId="77777777" w:rsidR="00FC3317" w:rsidRPr="00FC3317" w:rsidRDefault="00FC3317" w:rsidP="009817E5">
      <w:pPr>
        <w:pStyle w:val="a5"/>
        <w:numPr>
          <w:ilvl w:val="0"/>
          <w:numId w:val="406"/>
        </w:numPr>
        <w:ind w:left="142" w:right="144" w:firstLine="709"/>
        <w:jc w:val="both"/>
        <w:rPr>
          <w:sz w:val="24"/>
          <w:szCs w:val="24"/>
        </w:rPr>
      </w:pPr>
      <w:r w:rsidRPr="00FC3317">
        <w:rPr>
          <w:sz w:val="24"/>
          <w:szCs w:val="24"/>
        </w:rPr>
        <w:t>Почему</w:t>
      </w:r>
      <w:r w:rsidRPr="00FC3317">
        <w:rPr>
          <w:spacing w:val="-12"/>
          <w:sz w:val="24"/>
          <w:szCs w:val="24"/>
        </w:rPr>
        <w:t xml:space="preserve"> </w:t>
      </w:r>
      <w:r w:rsidRPr="00FC3317">
        <w:rPr>
          <w:sz w:val="24"/>
          <w:szCs w:val="24"/>
        </w:rPr>
        <w:t>при</w:t>
      </w:r>
      <w:r w:rsidRPr="00FC3317">
        <w:rPr>
          <w:spacing w:val="-3"/>
          <w:sz w:val="24"/>
          <w:szCs w:val="24"/>
        </w:rPr>
        <w:t xml:space="preserve"> </w:t>
      </w:r>
      <w:r w:rsidRPr="00FC3317">
        <w:rPr>
          <w:sz w:val="24"/>
          <w:szCs w:val="24"/>
        </w:rPr>
        <w:t>использовании</w:t>
      </w:r>
      <w:r w:rsidRPr="00FC3317">
        <w:rPr>
          <w:spacing w:val="-5"/>
          <w:sz w:val="24"/>
          <w:szCs w:val="24"/>
        </w:rPr>
        <w:t xml:space="preserve"> </w:t>
      </w:r>
      <w:r w:rsidRPr="00FC3317">
        <w:rPr>
          <w:sz w:val="24"/>
          <w:szCs w:val="24"/>
        </w:rPr>
        <w:t>BIM</w:t>
      </w:r>
      <w:r w:rsidRPr="00FC3317">
        <w:rPr>
          <w:spacing w:val="-6"/>
          <w:sz w:val="24"/>
          <w:szCs w:val="24"/>
        </w:rPr>
        <w:t xml:space="preserve"> </w:t>
      </w:r>
      <w:r w:rsidRPr="00FC3317">
        <w:rPr>
          <w:sz w:val="24"/>
          <w:szCs w:val="24"/>
        </w:rPr>
        <w:t>повышается</w:t>
      </w:r>
      <w:r w:rsidRPr="00FC3317">
        <w:rPr>
          <w:spacing w:val="-8"/>
          <w:sz w:val="24"/>
          <w:szCs w:val="24"/>
        </w:rPr>
        <w:t xml:space="preserve"> </w:t>
      </w:r>
      <w:r w:rsidRPr="00FC3317">
        <w:rPr>
          <w:sz w:val="24"/>
          <w:szCs w:val="24"/>
        </w:rPr>
        <w:t>качество</w:t>
      </w:r>
      <w:r w:rsidRPr="00FC3317">
        <w:rPr>
          <w:spacing w:val="-4"/>
          <w:sz w:val="24"/>
          <w:szCs w:val="24"/>
        </w:rPr>
        <w:t xml:space="preserve"> </w:t>
      </w:r>
      <w:r w:rsidRPr="00FC3317">
        <w:rPr>
          <w:sz w:val="24"/>
          <w:szCs w:val="24"/>
        </w:rPr>
        <w:t>строительства</w:t>
      </w:r>
      <w:r w:rsidRPr="00FC3317">
        <w:rPr>
          <w:spacing w:val="-4"/>
          <w:sz w:val="24"/>
          <w:szCs w:val="24"/>
        </w:rPr>
        <w:t xml:space="preserve"> </w:t>
      </w:r>
      <w:r w:rsidRPr="00FC3317">
        <w:rPr>
          <w:spacing w:val="-2"/>
          <w:sz w:val="24"/>
          <w:szCs w:val="24"/>
        </w:rPr>
        <w:t>объектов?</w:t>
      </w:r>
    </w:p>
    <w:p w14:paraId="3ED20B7B" w14:textId="77777777" w:rsidR="00FC3317" w:rsidRPr="00FC3317" w:rsidRDefault="00FC3317" w:rsidP="009817E5">
      <w:pPr>
        <w:pStyle w:val="a5"/>
        <w:numPr>
          <w:ilvl w:val="1"/>
          <w:numId w:val="406"/>
        </w:numPr>
        <w:ind w:left="142" w:right="144" w:firstLine="709"/>
        <w:jc w:val="both"/>
        <w:rPr>
          <w:sz w:val="24"/>
          <w:szCs w:val="24"/>
        </w:rPr>
      </w:pPr>
      <w:r w:rsidRPr="00FC3317">
        <w:rPr>
          <w:sz w:val="24"/>
          <w:szCs w:val="24"/>
        </w:rPr>
        <w:t>В</w:t>
      </w:r>
      <w:r w:rsidRPr="00FC3317">
        <w:rPr>
          <w:spacing w:val="-8"/>
          <w:sz w:val="24"/>
          <w:szCs w:val="24"/>
        </w:rPr>
        <w:t xml:space="preserve"> </w:t>
      </w:r>
      <w:r w:rsidRPr="00FC3317">
        <w:rPr>
          <w:sz w:val="24"/>
          <w:szCs w:val="24"/>
        </w:rPr>
        <w:t>модель</w:t>
      </w:r>
      <w:r w:rsidRPr="00FC3317">
        <w:rPr>
          <w:spacing w:val="-2"/>
          <w:sz w:val="24"/>
          <w:szCs w:val="24"/>
        </w:rPr>
        <w:t xml:space="preserve"> </w:t>
      </w:r>
      <w:r w:rsidRPr="00FC3317">
        <w:rPr>
          <w:sz w:val="24"/>
          <w:szCs w:val="24"/>
        </w:rPr>
        <w:t>можно</w:t>
      </w:r>
      <w:r w:rsidRPr="00FC3317">
        <w:rPr>
          <w:spacing w:val="-3"/>
          <w:sz w:val="24"/>
          <w:szCs w:val="24"/>
        </w:rPr>
        <w:t xml:space="preserve"> </w:t>
      </w:r>
      <w:r w:rsidRPr="00FC3317">
        <w:rPr>
          <w:sz w:val="24"/>
          <w:szCs w:val="24"/>
        </w:rPr>
        <w:t>интегрировать</w:t>
      </w:r>
      <w:r w:rsidRPr="00FC3317">
        <w:rPr>
          <w:spacing w:val="-1"/>
          <w:sz w:val="24"/>
          <w:szCs w:val="24"/>
        </w:rPr>
        <w:t xml:space="preserve"> </w:t>
      </w:r>
      <w:r w:rsidRPr="00FC3317">
        <w:rPr>
          <w:sz w:val="24"/>
          <w:szCs w:val="24"/>
        </w:rPr>
        <w:t>данные</w:t>
      </w:r>
      <w:r w:rsidRPr="00FC3317">
        <w:rPr>
          <w:spacing w:val="-7"/>
          <w:sz w:val="24"/>
          <w:szCs w:val="24"/>
        </w:rPr>
        <w:t xml:space="preserve"> </w:t>
      </w:r>
      <w:r w:rsidRPr="00FC3317">
        <w:rPr>
          <w:sz w:val="24"/>
          <w:szCs w:val="24"/>
        </w:rPr>
        <w:t>с</w:t>
      </w:r>
      <w:r w:rsidRPr="00FC3317">
        <w:rPr>
          <w:spacing w:val="-6"/>
          <w:sz w:val="24"/>
          <w:szCs w:val="24"/>
        </w:rPr>
        <w:t xml:space="preserve"> </w:t>
      </w:r>
      <w:r w:rsidRPr="00FC3317">
        <w:rPr>
          <w:spacing w:val="-2"/>
          <w:sz w:val="24"/>
          <w:szCs w:val="24"/>
        </w:rPr>
        <w:t>квадрокоптеров</w:t>
      </w:r>
    </w:p>
    <w:p w14:paraId="1B0F341E" w14:textId="77777777" w:rsidR="00FC3317" w:rsidRPr="00FC3317" w:rsidRDefault="00FC3317" w:rsidP="009817E5">
      <w:pPr>
        <w:pStyle w:val="a5"/>
        <w:numPr>
          <w:ilvl w:val="1"/>
          <w:numId w:val="406"/>
        </w:numPr>
        <w:ind w:left="142" w:right="144" w:firstLine="709"/>
        <w:jc w:val="both"/>
        <w:rPr>
          <w:sz w:val="24"/>
          <w:szCs w:val="24"/>
        </w:rPr>
      </w:pPr>
      <w:r w:rsidRPr="00FC3317">
        <w:rPr>
          <w:sz w:val="24"/>
          <w:szCs w:val="24"/>
        </w:rPr>
        <w:t>Ряд</w:t>
      </w:r>
      <w:r w:rsidRPr="00FC3317">
        <w:rPr>
          <w:spacing w:val="-6"/>
          <w:sz w:val="24"/>
          <w:szCs w:val="24"/>
        </w:rPr>
        <w:t xml:space="preserve"> </w:t>
      </w:r>
      <w:r w:rsidRPr="00FC3317">
        <w:rPr>
          <w:sz w:val="24"/>
          <w:szCs w:val="24"/>
        </w:rPr>
        <w:t>ошибок</w:t>
      </w:r>
      <w:r w:rsidRPr="00FC3317">
        <w:rPr>
          <w:spacing w:val="-8"/>
          <w:sz w:val="24"/>
          <w:szCs w:val="24"/>
        </w:rPr>
        <w:t xml:space="preserve"> </w:t>
      </w:r>
      <w:r w:rsidRPr="00FC3317">
        <w:rPr>
          <w:sz w:val="24"/>
          <w:szCs w:val="24"/>
        </w:rPr>
        <w:t>технически</w:t>
      </w:r>
      <w:r w:rsidRPr="00FC3317">
        <w:rPr>
          <w:spacing w:val="-9"/>
          <w:sz w:val="24"/>
          <w:szCs w:val="24"/>
        </w:rPr>
        <w:t xml:space="preserve"> </w:t>
      </w:r>
      <w:r w:rsidRPr="00FC3317">
        <w:rPr>
          <w:sz w:val="24"/>
          <w:szCs w:val="24"/>
        </w:rPr>
        <w:t>невозможен</w:t>
      </w:r>
      <w:r w:rsidRPr="00FC3317">
        <w:rPr>
          <w:spacing w:val="-5"/>
          <w:sz w:val="24"/>
          <w:szCs w:val="24"/>
        </w:rPr>
        <w:t xml:space="preserve"> </w:t>
      </w:r>
      <w:r w:rsidRPr="00FC3317">
        <w:rPr>
          <w:sz w:val="24"/>
          <w:szCs w:val="24"/>
        </w:rPr>
        <w:t>и</w:t>
      </w:r>
      <w:r w:rsidRPr="00FC3317">
        <w:rPr>
          <w:spacing w:val="-6"/>
          <w:sz w:val="24"/>
          <w:szCs w:val="24"/>
        </w:rPr>
        <w:t xml:space="preserve"> </w:t>
      </w:r>
      <w:r w:rsidRPr="00FC3317">
        <w:rPr>
          <w:sz w:val="24"/>
          <w:szCs w:val="24"/>
        </w:rPr>
        <w:t>есть</w:t>
      </w:r>
      <w:r w:rsidRPr="00FC3317">
        <w:rPr>
          <w:spacing w:val="-5"/>
          <w:sz w:val="24"/>
          <w:szCs w:val="24"/>
        </w:rPr>
        <w:t xml:space="preserve"> </w:t>
      </w:r>
      <w:r w:rsidRPr="00FC3317">
        <w:rPr>
          <w:sz w:val="24"/>
          <w:szCs w:val="24"/>
        </w:rPr>
        <w:t>встроенные</w:t>
      </w:r>
      <w:r w:rsidRPr="00FC3317">
        <w:rPr>
          <w:spacing w:val="-10"/>
          <w:sz w:val="24"/>
          <w:szCs w:val="24"/>
        </w:rPr>
        <w:t xml:space="preserve"> </w:t>
      </w:r>
      <w:r w:rsidRPr="00FC3317">
        <w:rPr>
          <w:sz w:val="24"/>
          <w:szCs w:val="24"/>
        </w:rPr>
        <w:t>инструменты</w:t>
      </w:r>
      <w:r w:rsidRPr="00FC3317">
        <w:rPr>
          <w:spacing w:val="-8"/>
          <w:sz w:val="24"/>
          <w:szCs w:val="24"/>
        </w:rPr>
        <w:t xml:space="preserve"> </w:t>
      </w:r>
      <w:r w:rsidRPr="00FC3317">
        <w:rPr>
          <w:sz w:val="24"/>
          <w:szCs w:val="24"/>
        </w:rPr>
        <w:t>контроля</w:t>
      </w:r>
      <w:r w:rsidRPr="00FC3317">
        <w:rPr>
          <w:spacing w:val="-11"/>
          <w:sz w:val="24"/>
          <w:szCs w:val="24"/>
        </w:rPr>
        <w:t xml:space="preserve"> </w:t>
      </w:r>
      <w:r w:rsidRPr="00FC3317">
        <w:rPr>
          <w:sz w:val="24"/>
          <w:szCs w:val="24"/>
        </w:rPr>
        <w:t xml:space="preserve">качества </w:t>
      </w:r>
      <w:r w:rsidRPr="00FC3317">
        <w:rPr>
          <w:spacing w:val="-2"/>
          <w:sz w:val="24"/>
          <w:szCs w:val="24"/>
        </w:rPr>
        <w:t>модели</w:t>
      </w:r>
    </w:p>
    <w:p w14:paraId="314F32D9" w14:textId="77777777" w:rsidR="00FC3317" w:rsidRPr="00FC3317" w:rsidRDefault="00FC3317" w:rsidP="009817E5">
      <w:pPr>
        <w:pStyle w:val="a5"/>
        <w:numPr>
          <w:ilvl w:val="1"/>
          <w:numId w:val="406"/>
        </w:numPr>
        <w:ind w:left="142" w:right="144" w:firstLine="709"/>
        <w:jc w:val="both"/>
        <w:rPr>
          <w:sz w:val="24"/>
          <w:szCs w:val="24"/>
        </w:rPr>
      </w:pPr>
      <w:r w:rsidRPr="00FC3317">
        <w:rPr>
          <w:sz w:val="24"/>
          <w:szCs w:val="24"/>
        </w:rPr>
        <w:t>Современные</w:t>
      </w:r>
      <w:r w:rsidRPr="00FC3317">
        <w:rPr>
          <w:spacing w:val="-10"/>
          <w:sz w:val="24"/>
          <w:szCs w:val="24"/>
        </w:rPr>
        <w:t xml:space="preserve"> </w:t>
      </w:r>
      <w:r w:rsidRPr="00FC3317">
        <w:rPr>
          <w:sz w:val="24"/>
          <w:szCs w:val="24"/>
        </w:rPr>
        <w:t>планшеты</w:t>
      </w:r>
      <w:r w:rsidRPr="00FC3317">
        <w:rPr>
          <w:spacing w:val="-9"/>
          <w:sz w:val="24"/>
          <w:szCs w:val="24"/>
        </w:rPr>
        <w:t xml:space="preserve"> </w:t>
      </w:r>
      <w:r w:rsidRPr="00FC3317">
        <w:rPr>
          <w:sz w:val="24"/>
          <w:szCs w:val="24"/>
        </w:rPr>
        <w:t>позволяют</w:t>
      </w:r>
      <w:r w:rsidRPr="00FC3317">
        <w:rPr>
          <w:spacing w:val="-8"/>
          <w:sz w:val="24"/>
          <w:szCs w:val="24"/>
        </w:rPr>
        <w:t xml:space="preserve"> </w:t>
      </w:r>
      <w:r w:rsidRPr="00FC3317">
        <w:rPr>
          <w:sz w:val="24"/>
          <w:szCs w:val="24"/>
        </w:rPr>
        <w:t>сразу</w:t>
      </w:r>
      <w:r w:rsidRPr="00FC3317">
        <w:rPr>
          <w:spacing w:val="-15"/>
          <w:sz w:val="24"/>
          <w:szCs w:val="24"/>
        </w:rPr>
        <w:t xml:space="preserve"> </w:t>
      </w:r>
      <w:r w:rsidRPr="00FC3317">
        <w:rPr>
          <w:sz w:val="24"/>
          <w:szCs w:val="24"/>
        </w:rPr>
        <w:t>оцифровывать</w:t>
      </w:r>
      <w:r w:rsidRPr="00FC3317">
        <w:rPr>
          <w:spacing w:val="-7"/>
          <w:sz w:val="24"/>
          <w:szCs w:val="24"/>
        </w:rPr>
        <w:t xml:space="preserve"> </w:t>
      </w:r>
      <w:r w:rsidRPr="00FC3317">
        <w:rPr>
          <w:sz w:val="24"/>
          <w:szCs w:val="24"/>
        </w:rPr>
        <w:t>построенные</w:t>
      </w:r>
      <w:r w:rsidRPr="00FC3317">
        <w:rPr>
          <w:spacing w:val="-9"/>
          <w:sz w:val="24"/>
          <w:szCs w:val="24"/>
        </w:rPr>
        <w:t xml:space="preserve"> </w:t>
      </w:r>
      <w:r w:rsidRPr="00FC3317">
        <w:rPr>
          <w:sz w:val="24"/>
          <w:szCs w:val="24"/>
        </w:rPr>
        <w:t xml:space="preserve">компоненты </w:t>
      </w:r>
      <w:r w:rsidRPr="00FC3317">
        <w:rPr>
          <w:spacing w:val="-2"/>
          <w:sz w:val="24"/>
          <w:szCs w:val="24"/>
        </w:rPr>
        <w:t>здания</w:t>
      </w:r>
    </w:p>
    <w:p w14:paraId="465E8167" w14:textId="77777777" w:rsidR="00FC3317" w:rsidRPr="00FC3317" w:rsidRDefault="00FC3317" w:rsidP="009817E5">
      <w:pPr>
        <w:pStyle w:val="a5"/>
        <w:numPr>
          <w:ilvl w:val="1"/>
          <w:numId w:val="406"/>
        </w:numPr>
        <w:spacing w:before="1"/>
        <w:ind w:left="142" w:right="144" w:firstLine="709"/>
        <w:jc w:val="both"/>
        <w:rPr>
          <w:sz w:val="24"/>
          <w:szCs w:val="24"/>
        </w:rPr>
      </w:pPr>
      <w:r w:rsidRPr="00FC3317">
        <w:rPr>
          <w:sz w:val="24"/>
          <w:szCs w:val="24"/>
        </w:rPr>
        <w:t>Качество</w:t>
      </w:r>
      <w:r w:rsidRPr="00FC3317">
        <w:rPr>
          <w:spacing w:val="-4"/>
          <w:sz w:val="24"/>
          <w:szCs w:val="24"/>
        </w:rPr>
        <w:t xml:space="preserve"> </w:t>
      </w:r>
      <w:r w:rsidRPr="00FC3317">
        <w:rPr>
          <w:sz w:val="24"/>
          <w:szCs w:val="24"/>
        </w:rPr>
        <w:t>объекта</w:t>
      </w:r>
      <w:r w:rsidRPr="00FC3317">
        <w:rPr>
          <w:spacing w:val="-2"/>
          <w:sz w:val="24"/>
          <w:szCs w:val="24"/>
        </w:rPr>
        <w:t xml:space="preserve"> </w:t>
      </w:r>
      <w:r w:rsidRPr="00FC3317">
        <w:rPr>
          <w:sz w:val="24"/>
          <w:szCs w:val="24"/>
        </w:rPr>
        <w:t>никак</w:t>
      </w:r>
      <w:r w:rsidRPr="00FC3317">
        <w:rPr>
          <w:spacing w:val="-5"/>
          <w:sz w:val="24"/>
          <w:szCs w:val="24"/>
        </w:rPr>
        <w:t xml:space="preserve"> </w:t>
      </w:r>
      <w:r w:rsidRPr="00FC3317">
        <w:rPr>
          <w:sz w:val="24"/>
          <w:szCs w:val="24"/>
        </w:rPr>
        <w:t>не</w:t>
      </w:r>
      <w:r w:rsidRPr="00FC3317">
        <w:rPr>
          <w:spacing w:val="-6"/>
          <w:sz w:val="24"/>
          <w:szCs w:val="24"/>
        </w:rPr>
        <w:t xml:space="preserve"> </w:t>
      </w:r>
      <w:r w:rsidRPr="00FC3317">
        <w:rPr>
          <w:sz w:val="24"/>
          <w:szCs w:val="24"/>
        </w:rPr>
        <w:t>зависит</w:t>
      </w:r>
      <w:r w:rsidRPr="00FC3317">
        <w:rPr>
          <w:spacing w:val="-2"/>
          <w:sz w:val="24"/>
          <w:szCs w:val="24"/>
        </w:rPr>
        <w:t xml:space="preserve"> </w:t>
      </w:r>
      <w:r w:rsidRPr="00FC3317">
        <w:rPr>
          <w:sz w:val="24"/>
          <w:szCs w:val="24"/>
        </w:rPr>
        <w:t>от</w:t>
      </w:r>
      <w:r w:rsidRPr="00FC3317">
        <w:rPr>
          <w:spacing w:val="1"/>
          <w:sz w:val="24"/>
          <w:szCs w:val="24"/>
        </w:rPr>
        <w:t xml:space="preserve"> </w:t>
      </w:r>
      <w:r w:rsidRPr="00FC3317">
        <w:rPr>
          <w:spacing w:val="-5"/>
          <w:sz w:val="24"/>
          <w:szCs w:val="24"/>
        </w:rPr>
        <w:t>BIM</w:t>
      </w:r>
    </w:p>
    <w:p w14:paraId="32972CB4" w14:textId="77777777" w:rsidR="00FC3317" w:rsidRPr="00FC3317" w:rsidRDefault="00FC3317" w:rsidP="00A25E61">
      <w:pPr>
        <w:pStyle w:val="a3"/>
        <w:ind w:left="142" w:right="144" w:firstLine="709"/>
        <w:rPr>
          <w:sz w:val="24"/>
          <w:szCs w:val="24"/>
        </w:rPr>
      </w:pPr>
    </w:p>
    <w:p w14:paraId="6C9AB886" w14:textId="77777777" w:rsidR="00FC3317" w:rsidRPr="00FC3317" w:rsidRDefault="00FC3317" w:rsidP="009817E5">
      <w:pPr>
        <w:pStyle w:val="a5"/>
        <w:numPr>
          <w:ilvl w:val="0"/>
          <w:numId w:val="406"/>
        </w:numPr>
        <w:ind w:left="142" w:right="144" w:firstLine="709"/>
        <w:jc w:val="both"/>
        <w:rPr>
          <w:sz w:val="24"/>
          <w:szCs w:val="24"/>
        </w:rPr>
      </w:pPr>
      <w:r w:rsidRPr="00FC3317">
        <w:rPr>
          <w:sz w:val="24"/>
          <w:szCs w:val="24"/>
        </w:rPr>
        <w:t>Почему</w:t>
      </w:r>
      <w:r w:rsidRPr="00FC3317">
        <w:rPr>
          <w:spacing w:val="-11"/>
          <w:sz w:val="24"/>
          <w:szCs w:val="24"/>
        </w:rPr>
        <w:t xml:space="preserve"> </w:t>
      </w:r>
      <w:r w:rsidRPr="00FC3317">
        <w:rPr>
          <w:sz w:val="24"/>
          <w:szCs w:val="24"/>
        </w:rPr>
        <w:t>после</w:t>
      </w:r>
      <w:r w:rsidRPr="00FC3317">
        <w:rPr>
          <w:spacing w:val="-6"/>
          <w:sz w:val="24"/>
          <w:szCs w:val="24"/>
        </w:rPr>
        <w:t xml:space="preserve"> </w:t>
      </w:r>
      <w:r w:rsidRPr="00FC3317">
        <w:rPr>
          <w:sz w:val="24"/>
          <w:szCs w:val="24"/>
        </w:rPr>
        <w:t>перехода</w:t>
      </w:r>
      <w:r w:rsidRPr="00FC3317">
        <w:rPr>
          <w:spacing w:val="-6"/>
          <w:sz w:val="24"/>
          <w:szCs w:val="24"/>
        </w:rPr>
        <w:t xml:space="preserve"> </w:t>
      </w:r>
      <w:r w:rsidRPr="00FC3317">
        <w:rPr>
          <w:sz w:val="24"/>
          <w:szCs w:val="24"/>
        </w:rPr>
        <w:t>на</w:t>
      </w:r>
      <w:r w:rsidRPr="00FC3317">
        <w:rPr>
          <w:spacing w:val="-9"/>
          <w:sz w:val="24"/>
          <w:szCs w:val="24"/>
        </w:rPr>
        <w:t xml:space="preserve"> </w:t>
      </w:r>
      <w:proofErr w:type="spellStart"/>
      <w:r w:rsidRPr="00FC3317">
        <w:rPr>
          <w:sz w:val="24"/>
          <w:szCs w:val="24"/>
        </w:rPr>
        <w:t>AutoCAD</w:t>
      </w:r>
      <w:proofErr w:type="spellEnd"/>
      <w:r w:rsidRPr="00FC3317">
        <w:rPr>
          <w:spacing w:val="-9"/>
          <w:sz w:val="24"/>
          <w:szCs w:val="24"/>
        </w:rPr>
        <w:t xml:space="preserve"> </w:t>
      </w:r>
      <w:r w:rsidRPr="00FC3317">
        <w:rPr>
          <w:sz w:val="24"/>
          <w:szCs w:val="24"/>
        </w:rPr>
        <w:t>и</w:t>
      </w:r>
      <w:r w:rsidRPr="00FC3317">
        <w:rPr>
          <w:spacing w:val="-5"/>
          <w:sz w:val="24"/>
          <w:szCs w:val="24"/>
        </w:rPr>
        <w:t xml:space="preserve"> </w:t>
      </w:r>
      <w:r w:rsidRPr="00FC3317">
        <w:rPr>
          <w:sz w:val="24"/>
          <w:szCs w:val="24"/>
        </w:rPr>
        <w:t>его</w:t>
      </w:r>
      <w:r w:rsidRPr="00FC3317">
        <w:rPr>
          <w:spacing w:val="-6"/>
          <w:sz w:val="24"/>
          <w:szCs w:val="24"/>
        </w:rPr>
        <w:t xml:space="preserve"> </w:t>
      </w:r>
      <w:r w:rsidRPr="00FC3317">
        <w:rPr>
          <w:sz w:val="24"/>
          <w:szCs w:val="24"/>
        </w:rPr>
        <w:t>аналоги</w:t>
      </w:r>
      <w:r w:rsidRPr="00FC3317">
        <w:rPr>
          <w:spacing w:val="-3"/>
          <w:sz w:val="24"/>
          <w:szCs w:val="24"/>
        </w:rPr>
        <w:t xml:space="preserve"> </w:t>
      </w:r>
      <w:r w:rsidRPr="00FC3317">
        <w:rPr>
          <w:sz w:val="24"/>
          <w:szCs w:val="24"/>
        </w:rPr>
        <w:t>у</w:t>
      </w:r>
      <w:r w:rsidRPr="00FC3317">
        <w:rPr>
          <w:spacing w:val="-10"/>
          <w:sz w:val="24"/>
          <w:szCs w:val="24"/>
        </w:rPr>
        <w:t xml:space="preserve"> </w:t>
      </w:r>
      <w:r w:rsidRPr="00FC3317">
        <w:rPr>
          <w:sz w:val="24"/>
          <w:szCs w:val="24"/>
        </w:rPr>
        <w:t>проектировщиков</w:t>
      </w:r>
      <w:r w:rsidRPr="00FC3317">
        <w:rPr>
          <w:spacing w:val="-10"/>
          <w:sz w:val="24"/>
          <w:szCs w:val="24"/>
        </w:rPr>
        <w:t xml:space="preserve"> </w:t>
      </w:r>
      <w:r w:rsidRPr="00FC3317">
        <w:rPr>
          <w:sz w:val="24"/>
          <w:szCs w:val="24"/>
        </w:rPr>
        <w:t xml:space="preserve">остались </w:t>
      </w:r>
      <w:r w:rsidRPr="00FC3317">
        <w:rPr>
          <w:spacing w:val="-2"/>
          <w:sz w:val="24"/>
          <w:szCs w:val="24"/>
        </w:rPr>
        <w:t>ошибки?</w:t>
      </w:r>
    </w:p>
    <w:p w14:paraId="06A5E34C" w14:textId="77777777" w:rsidR="00FC3317" w:rsidRPr="00FC3317" w:rsidRDefault="00FC3317" w:rsidP="009817E5">
      <w:pPr>
        <w:pStyle w:val="a5"/>
        <w:numPr>
          <w:ilvl w:val="1"/>
          <w:numId w:val="406"/>
        </w:numPr>
        <w:ind w:left="142" w:right="144" w:firstLine="709"/>
        <w:jc w:val="both"/>
        <w:rPr>
          <w:sz w:val="24"/>
          <w:szCs w:val="24"/>
        </w:rPr>
      </w:pPr>
      <w:r w:rsidRPr="00FC3317">
        <w:rPr>
          <w:sz w:val="24"/>
          <w:szCs w:val="24"/>
        </w:rPr>
        <w:t>Из-за</w:t>
      </w:r>
      <w:r w:rsidRPr="00FC3317">
        <w:rPr>
          <w:spacing w:val="-6"/>
          <w:sz w:val="24"/>
          <w:szCs w:val="24"/>
        </w:rPr>
        <w:t xml:space="preserve"> </w:t>
      </w:r>
      <w:r w:rsidRPr="00FC3317">
        <w:rPr>
          <w:sz w:val="24"/>
          <w:szCs w:val="24"/>
        </w:rPr>
        <w:t>ошибок</w:t>
      </w:r>
      <w:r w:rsidRPr="00FC3317">
        <w:rPr>
          <w:spacing w:val="-1"/>
          <w:sz w:val="24"/>
          <w:szCs w:val="24"/>
        </w:rPr>
        <w:t xml:space="preserve"> </w:t>
      </w:r>
      <w:r w:rsidRPr="00FC3317">
        <w:rPr>
          <w:sz w:val="24"/>
          <w:szCs w:val="24"/>
        </w:rPr>
        <w:t>в</w:t>
      </w:r>
      <w:r w:rsidRPr="00FC3317">
        <w:rPr>
          <w:spacing w:val="-3"/>
          <w:sz w:val="24"/>
          <w:szCs w:val="24"/>
        </w:rPr>
        <w:t xml:space="preserve"> </w:t>
      </w:r>
      <w:r w:rsidRPr="00FC3317">
        <w:rPr>
          <w:sz w:val="24"/>
          <w:szCs w:val="24"/>
        </w:rPr>
        <w:t>самом</w:t>
      </w:r>
      <w:r w:rsidRPr="00FC3317">
        <w:rPr>
          <w:spacing w:val="-3"/>
          <w:sz w:val="24"/>
          <w:szCs w:val="24"/>
        </w:rPr>
        <w:t xml:space="preserve"> </w:t>
      </w:r>
      <w:r w:rsidRPr="00FC3317">
        <w:rPr>
          <w:sz w:val="24"/>
          <w:szCs w:val="24"/>
        </w:rPr>
        <w:t>программном</w:t>
      </w:r>
      <w:r w:rsidRPr="00FC3317">
        <w:rPr>
          <w:spacing w:val="-2"/>
          <w:sz w:val="24"/>
          <w:szCs w:val="24"/>
        </w:rPr>
        <w:t xml:space="preserve"> обеспечении</w:t>
      </w:r>
    </w:p>
    <w:p w14:paraId="250D7C67" w14:textId="77777777" w:rsidR="00FC3317" w:rsidRPr="00FC3317" w:rsidRDefault="00FC3317" w:rsidP="009817E5">
      <w:pPr>
        <w:pStyle w:val="a5"/>
        <w:numPr>
          <w:ilvl w:val="1"/>
          <w:numId w:val="406"/>
        </w:numPr>
        <w:ind w:left="142" w:right="144" w:firstLine="709"/>
        <w:jc w:val="both"/>
        <w:rPr>
          <w:sz w:val="24"/>
          <w:szCs w:val="24"/>
        </w:rPr>
      </w:pPr>
      <w:r w:rsidRPr="00FC3317">
        <w:rPr>
          <w:sz w:val="24"/>
          <w:szCs w:val="24"/>
        </w:rPr>
        <w:t>Так</w:t>
      </w:r>
      <w:r w:rsidRPr="00FC3317">
        <w:rPr>
          <w:spacing w:val="-8"/>
          <w:sz w:val="24"/>
          <w:szCs w:val="24"/>
        </w:rPr>
        <w:t xml:space="preserve"> </w:t>
      </w:r>
      <w:r w:rsidRPr="00FC3317">
        <w:rPr>
          <w:sz w:val="24"/>
          <w:szCs w:val="24"/>
        </w:rPr>
        <w:t>как</w:t>
      </w:r>
      <w:r w:rsidRPr="00FC3317">
        <w:rPr>
          <w:spacing w:val="-5"/>
          <w:sz w:val="24"/>
          <w:szCs w:val="24"/>
        </w:rPr>
        <w:t xml:space="preserve"> </w:t>
      </w:r>
      <w:r w:rsidRPr="00FC3317">
        <w:rPr>
          <w:sz w:val="24"/>
          <w:szCs w:val="24"/>
        </w:rPr>
        <w:t>проектировщики</w:t>
      </w:r>
      <w:r w:rsidRPr="00FC3317">
        <w:rPr>
          <w:spacing w:val="-1"/>
          <w:sz w:val="24"/>
          <w:szCs w:val="24"/>
        </w:rPr>
        <w:t xml:space="preserve"> </w:t>
      </w:r>
      <w:r w:rsidRPr="00FC3317">
        <w:rPr>
          <w:sz w:val="24"/>
          <w:szCs w:val="24"/>
        </w:rPr>
        <w:t>считали,</w:t>
      </w:r>
      <w:r w:rsidRPr="00FC3317">
        <w:rPr>
          <w:spacing w:val="-5"/>
          <w:sz w:val="24"/>
          <w:szCs w:val="24"/>
        </w:rPr>
        <w:t xml:space="preserve"> </w:t>
      </w:r>
      <w:r w:rsidRPr="00FC3317">
        <w:rPr>
          <w:sz w:val="24"/>
          <w:szCs w:val="24"/>
        </w:rPr>
        <w:t>что</w:t>
      </w:r>
      <w:r w:rsidRPr="00FC3317">
        <w:rPr>
          <w:spacing w:val="-5"/>
          <w:sz w:val="24"/>
          <w:szCs w:val="24"/>
        </w:rPr>
        <w:t xml:space="preserve"> </w:t>
      </w:r>
      <w:r w:rsidRPr="00FC3317">
        <w:rPr>
          <w:sz w:val="24"/>
          <w:szCs w:val="24"/>
        </w:rPr>
        <w:t>программа</w:t>
      </w:r>
      <w:r w:rsidRPr="00FC3317">
        <w:rPr>
          <w:spacing w:val="-7"/>
          <w:sz w:val="24"/>
          <w:szCs w:val="24"/>
        </w:rPr>
        <w:t xml:space="preserve"> </w:t>
      </w:r>
      <w:r w:rsidRPr="00FC3317">
        <w:rPr>
          <w:sz w:val="24"/>
          <w:szCs w:val="24"/>
        </w:rPr>
        <w:t>сама</w:t>
      </w:r>
      <w:r w:rsidRPr="00FC3317">
        <w:rPr>
          <w:spacing w:val="-7"/>
          <w:sz w:val="24"/>
          <w:szCs w:val="24"/>
        </w:rPr>
        <w:t xml:space="preserve"> </w:t>
      </w:r>
      <w:r w:rsidRPr="00FC3317">
        <w:rPr>
          <w:sz w:val="24"/>
          <w:szCs w:val="24"/>
        </w:rPr>
        <w:t>исправит</w:t>
      </w:r>
      <w:r w:rsidRPr="00FC3317">
        <w:rPr>
          <w:spacing w:val="-1"/>
          <w:sz w:val="24"/>
          <w:szCs w:val="24"/>
        </w:rPr>
        <w:t xml:space="preserve"> </w:t>
      </w:r>
      <w:r w:rsidRPr="00FC3317">
        <w:rPr>
          <w:spacing w:val="-2"/>
          <w:sz w:val="24"/>
          <w:szCs w:val="24"/>
        </w:rPr>
        <w:t>ошибки</w:t>
      </w:r>
    </w:p>
    <w:p w14:paraId="116A5230" w14:textId="77777777" w:rsidR="00FC3317" w:rsidRPr="00FC3317" w:rsidRDefault="00FC3317" w:rsidP="009817E5">
      <w:pPr>
        <w:pStyle w:val="a5"/>
        <w:numPr>
          <w:ilvl w:val="1"/>
          <w:numId w:val="406"/>
        </w:numPr>
        <w:ind w:left="142" w:right="144" w:firstLine="709"/>
        <w:jc w:val="both"/>
        <w:rPr>
          <w:sz w:val="24"/>
          <w:szCs w:val="24"/>
        </w:rPr>
      </w:pPr>
      <w:r w:rsidRPr="00FC3317">
        <w:rPr>
          <w:sz w:val="24"/>
          <w:szCs w:val="24"/>
        </w:rPr>
        <w:t>Так</w:t>
      </w:r>
      <w:r w:rsidRPr="00FC3317">
        <w:rPr>
          <w:spacing w:val="-7"/>
          <w:sz w:val="24"/>
          <w:szCs w:val="24"/>
        </w:rPr>
        <w:t xml:space="preserve"> </w:t>
      </w:r>
      <w:r w:rsidRPr="00FC3317">
        <w:rPr>
          <w:sz w:val="24"/>
          <w:szCs w:val="24"/>
        </w:rPr>
        <w:t>как</w:t>
      </w:r>
      <w:r w:rsidRPr="00FC3317">
        <w:rPr>
          <w:spacing w:val="-2"/>
          <w:sz w:val="24"/>
          <w:szCs w:val="24"/>
        </w:rPr>
        <w:t xml:space="preserve"> </w:t>
      </w:r>
      <w:r w:rsidRPr="00FC3317">
        <w:rPr>
          <w:sz w:val="24"/>
          <w:szCs w:val="24"/>
        </w:rPr>
        <w:t>идеология</w:t>
      </w:r>
      <w:r w:rsidRPr="00FC3317">
        <w:rPr>
          <w:spacing w:val="-4"/>
          <w:sz w:val="24"/>
          <w:szCs w:val="24"/>
        </w:rPr>
        <w:t xml:space="preserve"> </w:t>
      </w:r>
      <w:r w:rsidRPr="00FC3317">
        <w:rPr>
          <w:sz w:val="24"/>
          <w:szCs w:val="24"/>
        </w:rPr>
        <w:t>работы</w:t>
      </w:r>
      <w:r w:rsidRPr="00FC3317">
        <w:rPr>
          <w:spacing w:val="-6"/>
          <w:sz w:val="24"/>
          <w:szCs w:val="24"/>
        </w:rPr>
        <w:t xml:space="preserve"> </w:t>
      </w:r>
      <w:r w:rsidRPr="00FC3317">
        <w:rPr>
          <w:sz w:val="24"/>
          <w:szCs w:val="24"/>
        </w:rPr>
        <w:t>осталась</w:t>
      </w:r>
      <w:r w:rsidRPr="00FC3317">
        <w:rPr>
          <w:spacing w:val="-5"/>
          <w:sz w:val="24"/>
          <w:szCs w:val="24"/>
        </w:rPr>
        <w:t xml:space="preserve"> </w:t>
      </w:r>
      <w:r w:rsidRPr="00FC3317">
        <w:rPr>
          <w:sz w:val="24"/>
          <w:szCs w:val="24"/>
        </w:rPr>
        <w:t xml:space="preserve">той </w:t>
      </w:r>
      <w:r w:rsidRPr="00FC3317">
        <w:rPr>
          <w:spacing w:val="-5"/>
          <w:sz w:val="24"/>
          <w:szCs w:val="24"/>
        </w:rPr>
        <w:t>же</w:t>
      </w:r>
    </w:p>
    <w:p w14:paraId="36DFBBF4" w14:textId="77777777" w:rsidR="00FC3317" w:rsidRPr="00FC3317" w:rsidRDefault="00FC3317" w:rsidP="009817E5">
      <w:pPr>
        <w:pStyle w:val="a5"/>
        <w:numPr>
          <w:ilvl w:val="1"/>
          <w:numId w:val="406"/>
        </w:numPr>
        <w:ind w:left="142" w:right="144" w:firstLine="709"/>
        <w:jc w:val="both"/>
        <w:rPr>
          <w:sz w:val="24"/>
          <w:szCs w:val="24"/>
        </w:rPr>
      </w:pPr>
      <w:r w:rsidRPr="00FC3317">
        <w:rPr>
          <w:sz w:val="24"/>
          <w:szCs w:val="24"/>
        </w:rPr>
        <w:t>Проектировщики</w:t>
      </w:r>
      <w:r w:rsidRPr="00FC3317">
        <w:rPr>
          <w:spacing w:val="-6"/>
          <w:sz w:val="24"/>
          <w:szCs w:val="24"/>
        </w:rPr>
        <w:t xml:space="preserve"> </w:t>
      </w:r>
      <w:r w:rsidRPr="00FC3317">
        <w:rPr>
          <w:sz w:val="24"/>
          <w:szCs w:val="24"/>
        </w:rPr>
        <w:t>перестали</w:t>
      </w:r>
      <w:r w:rsidRPr="00FC3317">
        <w:rPr>
          <w:spacing w:val="-5"/>
          <w:sz w:val="24"/>
          <w:szCs w:val="24"/>
        </w:rPr>
        <w:t xml:space="preserve"> </w:t>
      </w:r>
      <w:r w:rsidRPr="00FC3317">
        <w:rPr>
          <w:spacing w:val="-2"/>
          <w:sz w:val="24"/>
          <w:szCs w:val="24"/>
        </w:rPr>
        <w:t>думать</w:t>
      </w:r>
    </w:p>
    <w:p w14:paraId="403A422D" w14:textId="77777777" w:rsidR="00FC3317" w:rsidRPr="00FC3317" w:rsidRDefault="00FC3317" w:rsidP="00A25E61">
      <w:pPr>
        <w:pStyle w:val="a3"/>
        <w:ind w:left="142" w:right="144" w:firstLine="709"/>
        <w:rPr>
          <w:sz w:val="24"/>
          <w:szCs w:val="24"/>
        </w:rPr>
      </w:pPr>
    </w:p>
    <w:p w14:paraId="16099D94" w14:textId="77777777" w:rsidR="00FC3317" w:rsidRPr="00FC3317" w:rsidRDefault="00FC3317" w:rsidP="009817E5">
      <w:pPr>
        <w:pStyle w:val="a5"/>
        <w:numPr>
          <w:ilvl w:val="0"/>
          <w:numId w:val="406"/>
        </w:numPr>
        <w:ind w:left="142" w:right="144" w:firstLine="709"/>
        <w:jc w:val="both"/>
        <w:rPr>
          <w:sz w:val="24"/>
          <w:szCs w:val="24"/>
        </w:rPr>
      </w:pPr>
      <w:r w:rsidRPr="00FC3317">
        <w:rPr>
          <w:sz w:val="24"/>
          <w:szCs w:val="24"/>
        </w:rPr>
        <w:lastRenderedPageBreak/>
        <w:t>В</w:t>
      </w:r>
      <w:r w:rsidRPr="00FC3317">
        <w:rPr>
          <w:spacing w:val="-7"/>
          <w:sz w:val="24"/>
          <w:szCs w:val="24"/>
        </w:rPr>
        <w:t xml:space="preserve"> </w:t>
      </w:r>
      <w:r w:rsidRPr="00FC3317">
        <w:rPr>
          <w:sz w:val="24"/>
          <w:szCs w:val="24"/>
        </w:rPr>
        <w:t>чем</w:t>
      </w:r>
      <w:r w:rsidRPr="00FC3317">
        <w:rPr>
          <w:spacing w:val="-6"/>
          <w:sz w:val="24"/>
          <w:szCs w:val="24"/>
        </w:rPr>
        <w:t xml:space="preserve"> </w:t>
      </w:r>
      <w:r w:rsidRPr="00FC3317">
        <w:rPr>
          <w:sz w:val="24"/>
          <w:szCs w:val="24"/>
        </w:rPr>
        <w:t>польза</w:t>
      </w:r>
      <w:r w:rsidRPr="00FC3317">
        <w:rPr>
          <w:spacing w:val="-5"/>
          <w:sz w:val="24"/>
          <w:szCs w:val="24"/>
        </w:rPr>
        <w:t xml:space="preserve"> </w:t>
      </w:r>
      <w:r w:rsidRPr="00FC3317">
        <w:rPr>
          <w:sz w:val="24"/>
          <w:szCs w:val="24"/>
        </w:rPr>
        <w:t>применения</w:t>
      </w:r>
      <w:r w:rsidRPr="00FC3317">
        <w:rPr>
          <w:spacing w:val="-1"/>
          <w:sz w:val="24"/>
          <w:szCs w:val="24"/>
        </w:rPr>
        <w:t xml:space="preserve"> </w:t>
      </w:r>
      <w:r w:rsidRPr="00FC3317">
        <w:rPr>
          <w:sz w:val="24"/>
          <w:szCs w:val="24"/>
        </w:rPr>
        <w:t>BIM</w:t>
      </w:r>
      <w:r w:rsidRPr="00FC3317">
        <w:rPr>
          <w:spacing w:val="-2"/>
          <w:sz w:val="24"/>
          <w:szCs w:val="24"/>
        </w:rPr>
        <w:t xml:space="preserve"> </w:t>
      </w:r>
      <w:r w:rsidRPr="00FC3317">
        <w:rPr>
          <w:sz w:val="24"/>
          <w:szCs w:val="24"/>
        </w:rPr>
        <w:t>на</w:t>
      </w:r>
      <w:r w:rsidRPr="00FC3317">
        <w:rPr>
          <w:spacing w:val="-6"/>
          <w:sz w:val="24"/>
          <w:szCs w:val="24"/>
        </w:rPr>
        <w:t xml:space="preserve"> </w:t>
      </w:r>
      <w:r w:rsidRPr="00FC3317">
        <w:rPr>
          <w:sz w:val="24"/>
          <w:szCs w:val="24"/>
        </w:rPr>
        <w:t>ранних</w:t>
      </w:r>
      <w:r w:rsidRPr="00FC3317">
        <w:rPr>
          <w:spacing w:val="-1"/>
          <w:sz w:val="24"/>
          <w:szCs w:val="24"/>
        </w:rPr>
        <w:t xml:space="preserve"> </w:t>
      </w:r>
      <w:r w:rsidRPr="00FC3317">
        <w:rPr>
          <w:sz w:val="24"/>
          <w:szCs w:val="24"/>
        </w:rPr>
        <w:t>этапах</w:t>
      </w:r>
      <w:r w:rsidRPr="00FC3317">
        <w:rPr>
          <w:spacing w:val="-2"/>
          <w:sz w:val="24"/>
          <w:szCs w:val="24"/>
        </w:rPr>
        <w:t xml:space="preserve"> </w:t>
      </w:r>
      <w:r w:rsidRPr="00FC3317">
        <w:rPr>
          <w:sz w:val="24"/>
          <w:szCs w:val="24"/>
        </w:rPr>
        <w:t>работы</w:t>
      </w:r>
      <w:r w:rsidRPr="00FC3317">
        <w:rPr>
          <w:spacing w:val="-5"/>
          <w:sz w:val="24"/>
          <w:szCs w:val="24"/>
        </w:rPr>
        <w:t xml:space="preserve"> </w:t>
      </w:r>
      <w:r w:rsidRPr="00FC3317">
        <w:rPr>
          <w:sz w:val="24"/>
          <w:szCs w:val="24"/>
        </w:rPr>
        <w:t>над</w:t>
      </w:r>
      <w:r w:rsidRPr="00FC3317">
        <w:rPr>
          <w:spacing w:val="-1"/>
          <w:sz w:val="24"/>
          <w:szCs w:val="24"/>
        </w:rPr>
        <w:t xml:space="preserve"> </w:t>
      </w:r>
      <w:r w:rsidRPr="00FC3317">
        <w:rPr>
          <w:spacing w:val="-2"/>
          <w:sz w:val="24"/>
          <w:szCs w:val="24"/>
        </w:rPr>
        <w:t>объектом?</w:t>
      </w:r>
    </w:p>
    <w:p w14:paraId="09EEF975" w14:textId="77777777" w:rsidR="00FC3317" w:rsidRPr="00FC3317" w:rsidRDefault="00FC3317" w:rsidP="009817E5">
      <w:pPr>
        <w:pStyle w:val="a5"/>
        <w:numPr>
          <w:ilvl w:val="1"/>
          <w:numId w:val="406"/>
        </w:numPr>
        <w:spacing w:before="62" w:line="242" w:lineRule="auto"/>
        <w:ind w:left="142" w:right="144" w:firstLine="709"/>
        <w:jc w:val="both"/>
        <w:rPr>
          <w:sz w:val="24"/>
          <w:szCs w:val="24"/>
        </w:rPr>
      </w:pPr>
      <w:r w:rsidRPr="00FC3317">
        <w:rPr>
          <w:sz w:val="24"/>
          <w:szCs w:val="24"/>
        </w:rPr>
        <w:t>Можно</w:t>
      </w:r>
      <w:r w:rsidRPr="00FC3317">
        <w:rPr>
          <w:spacing w:val="-9"/>
          <w:sz w:val="24"/>
          <w:szCs w:val="24"/>
        </w:rPr>
        <w:t xml:space="preserve"> </w:t>
      </w:r>
      <w:r w:rsidRPr="00FC3317">
        <w:rPr>
          <w:sz w:val="24"/>
          <w:szCs w:val="24"/>
        </w:rPr>
        <w:t>проработать</w:t>
      </w:r>
      <w:r w:rsidRPr="00FC3317">
        <w:rPr>
          <w:spacing w:val="-7"/>
          <w:sz w:val="24"/>
          <w:szCs w:val="24"/>
        </w:rPr>
        <w:t xml:space="preserve"> </w:t>
      </w:r>
      <w:r w:rsidRPr="00FC3317">
        <w:rPr>
          <w:sz w:val="24"/>
          <w:szCs w:val="24"/>
        </w:rPr>
        <w:t>сразу</w:t>
      </w:r>
      <w:r w:rsidRPr="00FC3317">
        <w:rPr>
          <w:spacing w:val="-13"/>
          <w:sz w:val="24"/>
          <w:szCs w:val="24"/>
        </w:rPr>
        <w:t xml:space="preserve"> </w:t>
      </w:r>
      <w:r w:rsidRPr="00FC3317">
        <w:rPr>
          <w:sz w:val="24"/>
          <w:szCs w:val="24"/>
        </w:rPr>
        <w:t>несколько</w:t>
      </w:r>
      <w:r w:rsidRPr="00FC3317">
        <w:rPr>
          <w:spacing w:val="-8"/>
          <w:sz w:val="24"/>
          <w:szCs w:val="24"/>
        </w:rPr>
        <w:t xml:space="preserve"> </w:t>
      </w:r>
      <w:r w:rsidRPr="00FC3317">
        <w:rPr>
          <w:sz w:val="24"/>
          <w:szCs w:val="24"/>
        </w:rPr>
        <w:t>вариантов</w:t>
      </w:r>
      <w:r w:rsidRPr="00FC3317">
        <w:rPr>
          <w:spacing w:val="-10"/>
          <w:sz w:val="24"/>
          <w:szCs w:val="24"/>
        </w:rPr>
        <w:t xml:space="preserve"> </w:t>
      </w:r>
      <w:r w:rsidRPr="00FC3317">
        <w:rPr>
          <w:sz w:val="24"/>
          <w:szCs w:val="24"/>
        </w:rPr>
        <w:t>и</w:t>
      </w:r>
      <w:r w:rsidRPr="00FC3317">
        <w:rPr>
          <w:spacing w:val="-6"/>
          <w:sz w:val="24"/>
          <w:szCs w:val="24"/>
        </w:rPr>
        <w:t xml:space="preserve"> </w:t>
      </w:r>
      <w:r w:rsidRPr="00FC3317">
        <w:rPr>
          <w:sz w:val="24"/>
          <w:szCs w:val="24"/>
        </w:rPr>
        <w:t>практически</w:t>
      </w:r>
      <w:r w:rsidRPr="00FC3317">
        <w:rPr>
          <w:spacing w:val="-4"/>
          <w:sz w:val="24"/>
          <w:szCs w:val="24"/>
        </w:rPr>
        <w:t xml:space="preserve"> </w:t>
      </w:r>
      <w:r w:rsidRPr="00FC3317">
        <w:rPr>
          <w:sz w:val="24"/>
          <w:szCs w:val="24"/>
        </w:rPr>
        <w:t>мгновенно</w:t>
      </w:r>
      <w:r w:rsidRPr="00FC3317">
        <w:rPr>
          <w:spacing w:val="-9"/>
          <w:sz w:val="24"/>
          <w:szCs w:val="24"/>
        </w:rPr>
        <w:t xml:space="preserve"> </w:t>
      </w:r>
      <w:r w:rsidRPr="00FC3317">
        <w:rPr>
          <w:sz w:val="24"/>
          <w:szCs w:val="24"/>
        </w:rPr>
        <w:t>получить ключевые характеристики объекта</w:t>
      </w:r>
    </w:p>
    <w:p w14:paraId="2FE4A3F2" w14:textId="77777777" w:rsidR="00FC3317" w:rsidRPr="00FC3317" w:rsidRDefault="00FC3317" w:rsidP="009817E5">
      <w:pPr>
        <w:pStyle w:val="a5"/>
        <w:numPr>
          <w:ilvl w:val="1"/>
          <w:numId w:val="406"/>
        </w:numPr>
        <w:spacing w:line="273" w:lineRule="exact"/>
        <w:ind w:left="142" w:right="144" w:firstLine="709"/>
        <w:jc w:val="both"/>
        <w:rPr>
          <w:sz w:val="24"/>
          <w:szCs w:val="24"/>
        </w:rPr>
      </w:pPr>
      <w:r w:rsidRPr="00FC3317">
        <w:rPr>
          <w:sz w:val="24"/>
          <w:szCs w:val="24"/>
        </w:rPr>
        <w:t>На</w:t>
      </w:r>
      <w:r w:rsidRPr="00FC3317">
        <w:rPr>
          <w:spacing w:val="-14"/>
          <w:sz w:val="24"/>
          <w:szCs w:val="24"/>
        </w:rPr>
        <w:t xml:space="preserve"> </w:t>
      </w:r>
      <w:r w:rsidRPr="00FC3317">
        <w:rPr>
          <w:sz w:val="24"/>
          <w:szCs w:val="24"/>
        </w:rPr>
        <w:t>ранних</w:t>
      </w:r>
      <w:r w:rsidRPr="00FC3317">
        <w:rPr>
          <w:spacing w:val="-5"/>
          <w:sz w:val="24"/>
          <w:szCs w:val="24"/>
        </w:rPr>
        <w:t xml:space="preserve"> </w:t>
      </w:r>
      <w:r w:rsidRPr="00FC3317">
        <w:rPr>
          <w:sz w:val="24"/>
          <w:szCs w:val="24"/>
        </w:rPr>
        <w:t>этапах</w:t>
      </w:r>
      <w:r w:rsidRPr="00FC3317">
        <w:rPr>
          <w:spacing w:val="-3"/>
          <w:sz w:val="24"/>
          <w:szCs w:val="24"/>
        </w:rPr>
        <w:t xml:space="preserve"> </w:t>
      </w:r>
      <w:r w:rsidRPr="00FC3317">
        <w:rPr>
          <w:sz w:val="24"/>
          <w:szCs w:val="24"/>
        </w:rPr>
        <w:t>проще</w:t>
      </w:r>
      <w:r w:rsidRPr="00FC3317">
        <w:rPr>
          <w:spacing w:val="-6"/>
          <w:sz w:val="24"/>
          <w:szCs w:val="24"/>
        </w:rPr>
        <w:t xml:space="preserve"> </w:t>
      </w:r>
      <w:r w:rsidRPr="00FC3317">
        <w:rPr>
          <w:sz w:val="24"/>
          <w:szCs w:val="24"/>
        </w:rPr>
        <w:t>задействовать</w:t>
      </w:r>
      <w:r w:rsidRPr="00FC3317">
        <w:rPr>
          <w:spacing w:val="-4"/>
          <w:sz w:val="24"/>
          <w:szCs w:val="24"/>
        </w:rPr>
        <w:t xml:space="preserve"> </w:t>
      </w:r>
      <w:proofErr w:type="spellStart"/>
      <w:r w:rsidRPr="00FC3317">
        <w:rPr>
          <w:sz w:val="24"/>
          <w:szCs w:val="24"/>
        </w:rPr>
        <w:t>нейросетевые</w:t>
      </w:r>
      <w:proofErr w:type="spellEnd"/>
      <w:r w:rsidRPr="00FC3317">
        <w:rPr>
          <w:spacing w:val="-6"/>
          <w:sz w:val="24"/>
          <w:szCs w:val="24"/>
        </w:rPr>
        <w:t xml:space="preserve"> </w:t>
      </w:r>
      <w:r w:rsidRPr="00FC3317">
        <w:rPr>
          <w:spacing w:val="-2"/>
          <w:sz w:val="24"/>
          <w:szCs w:val="24"/>
        </w:rPr>
        <w:t>инструменты</w:t>
      </w:r>
    </w:p>
    <w:p w14:paraId="7172355B" w14:textId="77777777" w:rsidR="00FC3317" w:rsidRPr="00FC3317" w:rsidRDefault="00FC3317" w:rsidP="009817E5">
      <w:pPr>
        <w:pStyle w:val="a5"/>
        <w:numPr>
          <w:ilvl w:val="1"/>
          <w:numId w:val="406"/>
        </w:numPr>
        <w:ind w:left="142" w:right="144" w:firstLine="709"/>
        <w:jc w:val="both"/>
        <w:rPr>
          <w:sz w:val="24"/>
          <w:szCs w:val="24"/>
        </w:rPr>
      </w:pPr>
      <w:r w:rsidRPr="00FC3317">
        <w:rPr>
          <w:sz w:val="24"/>
          <w:szCs w:val="24"/>
        </w:rPr>
        <w:t>Легче</w:t>
      </w:r>
      <w:r w:rsidRPr="00FC3317">
        <w:rPr>
          <w:spacing w:val="-8"/>
          <w:sz w:val="24"/>
          <w:szCs w:val="24"/>
        </w:rPr>
        <w:t xml:space="preserve"> </w:t>
      </w:r>
      <w:r w:rsidRPr="00FC3317">
        <w:rPr>
          <w:sz w:val="24"/>
          <w:szCs w:val="24"/>
        </w:rPr>
        <w:t>моделировать</w:t>
      </w:r>
      <w:r w:rsidRPr="00FC3317">
        <w:rPr>
          <w:spacing w:val="-4"/>
          <w:sz w:val="24"/>
          <w:szCs w:val="24"/>
        </w:rPr>
        <w:t xml:space="preserve"> </w:t>
      </w:r>
      <w:r w:rsidRPr="00FC3317">
        <w:rPr>
          <w:spacing w:val="-2"/>
          <w:sz w:val="24"/>
          <w:szCs w:val="24"/>
        </w:rPr>
        <w:t>объекты</w:t>
      </w:r>
    </w:p>
    <w:p w14:paraId="4575D7F9" w14:textId="77777777" w:rsidR="00FC3317" w:rsidRPr="00FC3317" w:rsidRDefault="00FC3317" w:rsidP="009817E5">
      <w:pPr>
        <w:pStyle w:val="a5"/>
        <w:numPr>
          <w:ilvl w:val="1"/>
          <w:numId w:val="406"/>
        </w:numPr>
        <w:ind w:left="142" w:right="144" w:firstLine="709"/>
        <w:jc w:val="both"/>
        <w:rPr>
          <w:sz w:val="24"/>
          <w:szCs w:val="24"/>
        </w:rPr>
      </w:pPr>
      <w:r w:rsidRPr="00FC3317">
        <w:rPr>
          <w:sz w:val="24"/>
          <w:szCs w:val="24"/>
        </w:rPr>
        <w:t>Если</w:t>
      </w:r>
      <w:r w:rsidRPr="00FC3317">
        <w:rPr>
          <w:spacing w:val="-6"/>
          <w:sz w:val="24"/>
          <w:szCs w:val="24"/>
        </w:rPr>
        <w:t xml:space="preserve"> </w:t>
      </w:r>
      <w:r w:rsidRPr="00FC3317">
        <w:rPr>
          <w:sz w:val="24"/>
          <w:szCs w:val="24"/>
        </w:rPr>
        <w:t>не</w:t>
      </w:r>
      <w:r w:rsidRPr="00FC3317">
        <w:rPr>
          <w:spacing w:val="-5"/>
          <w:sz w:val="24"/>
          <w:szCs w:val="24"/>
        </w:rPr>
        <w:t xml:space="preserve"> </w:t>
      </w:r>
      <w:r w:rsidRPr="00FC3317">
        <w:rPr>
          <w:sz w:val="24"/>
          <w:szCs w:val="24"/>
        </w:rPr>
        <w:t>получится -</w:t>
      </w:r>
      <w:r w:rsidRPr="00FC3317">
        <w:rPr>
          <w:spacing w:val="-6"/>
          <w:sz w:val="24"/>
          <w:szCs w:val="24"/>
        </w:rPr>
        <w:t xml:space="preserve"> </w:t>
      </w:r>
      <w:r w:rsidRPr="00FC3317">
        <w:rPr>
          <w:sz w:val="24"/>
          <w:szCs w:val="24"/>
        </w:rPr>
        <w:t>проект быстрее</w:t>
      </w:r>
      <w:r w:rsidRPr="00FC3317">
        <w:rPr>
          <w:spacing w:val="-5"/>
          <w:sz w:val="24"/>
          <w:szCs w:val="24"/>
        </w:rPr>
        <w:t xml:space="preserve"> </w:t>
      </w:r>
      <w:r w:rsidRPr="00FC3317">
        <w:rPr>
          <w:sz w:val="24"/>
          <w:szCs w:val="24"/>
        </w:rPr>
        <w:t>переделать,</w:t>
      </w:r>
      <w:r w:rsidRPr="00FC3317">
        <w:rPr>
          <w:spacing w:val="-2"/>
          <w:sz w:val="24"/>
          <w:szCs w:val="24"/>
        </w:rPr>
        <w:t xml:space="preserve"> </w:t>
      </w:r>
      <w:r w:rsidRPr="00FC3317">
        <w:rPr>
          <w:sz w:val="24"/>
          <w:szCs w:val="24"/>
        </w:rPr>
        <w:t>чем</w:t>
      </w:r>
      <w:r w:rsidRPr="00FC3317">
        <w:rPr>
          <w:spacing w:val="-2"/>
          <w:sz w:val="24"/>
          <w:szCs w:val="24"/>
        </w:rPr>
        <w:t xml:space="preserve"> </w:t>
      </w:r>
      <w:r w:rsidRPr="00FC3317">
        <w:rPr>
          <w:sz w:val="24"/>
          <w:szCs w:val="24"/>
        </w:rPr>
        <w:t>в</w:t>
      </w:r>
      <w:r w:rsidRPr="00FC3317">
        <w:rPr>
          <w:spacing w:val="-4"/>
          <w:sz w:val="24"/>
          <w:szCs w:val="24"/>
        </w:rPr>
        <w:t xml:space="preserve"> </w:t>
      </w:r>
      <w:proofErr w:type="spellStart"/>
      <w:r w:rsidRPr="00FC3317">
        <w:rPr>
          <w:spacing w:val="-2"/>
          <w:sz w:val="24"/>
          <w:szCs w:val="24"/>
        </w:rPr>
        <w:t>AutoCAD</w:t>
      </w:r>
      <w:proofErr w:type="spellEnd"/>
    </w:p>
    <w:p w14:paraId="54EB454C" w14:textId="77777777" w:rsidR="00FC3317" w:rsidRPr="00FC3317" w:rsidRDefault="00FC3317" w:rsidP="00A25E61">
      <w:pPr>
        <w:pStyle w:val="a3"/>
        <w:ind w:left="142" w:right="144" w:firstLine="709"/>
        <w:rPr>
          <w:sz w:val="24"/>
          <w:szCs w:val="24"/>
        </w:rPr>
      </w:pPr>
    </w:p>
    <w:p w14:paraId="60CE4648" w14:textId="77777777" w:rsidR="00FC3317" w:rsidRPr="00FC3317" w:rsidRDefault="00FC3317" w:rsidP="009817E5">
      <w:pPr>
        <w:pStyle w:val="a5"/>
        <w:numPr>
          <w:ilvl w:val="0"/>
          <w:numId w:val="406"/>
        </w:numPr>
        <w:ind w:left="142" w:right="144" w:firstLine="709"/>
        <w:jc w:val="both"/>
        <w:rPr>
          <w:sz w:val="24"/>
          <w:szCs w:val="24"/>
        </w:rPr>
      </w:pPr>
      <w:r w:rsidRPr="00FC3317">
        <w:rPr>
          <w:sz w:val="24"/>
          <w:szCs w:val="24"/>
        </w:rPr>
        <w:t>Когда</w:t>
      </w:r>
      <w:r w:rsidRPr="00FC3317">
        <w:rPr>
          <w:spacing w:val="-6"/>
          <w:sz w:val="24"/>
          <w:szCs w:val="24"/>
        </w:rPr>
        <w:t xml:space="preserve"> </w:t>
      </w:r>
      <w:r w:rsidRPr="00FC3317">
        <w:rPr>
          <w:sz w:val="24"/>
          <w:szCs w:val="24"/>
        </w:rPr>
        <w:t>стала</w:t>
      </w:r>
      <w:r w:rsidRPr="00FC3317">
        <w:rPr>
          <w:spacing w:val="-6"/>
          <w:sz w:val="24"/>
          <w:szCs w:val="24"/>
        </w:rPr>
        <w:t xml:space="preserve"> </w:t>
      </w:r>
      <w:r w:rsidRPr="00FC3317">
        <w:rPr>
          <w:sz w:val="24"/>
          <w:szCs w:val="24"/>
        </w:rPr>
        <w:t>первые</w:t>
      </w:r>
      <w:r w:rsidRPr="00FC3317">
        <w:rPr>
          <w:spacing w:val="-5"/>
          <w:sz w:val="24"/>
          <w:szCs w:val="24"/>
        </w:rPr>
        <w:t xml:space="preserve"> </w:t>
      </w:r>
      <w:r w:rsidRPr="00FC3317">
        <w:rPr>
          <w:sz w:val="24"/>
          <w:szCs w:val="24"/>
        </w:rPr>
        <w:t>формироваться</w:t>
      </w:r>
      <w:r w:rsidRPr="00FC3317">
        <w:rPr>
          <w:spacing w:val="-1"/>
          <w:sz w:val="24"/>
          <w:szCs w:val="24"/>
        </w:rPr>
        <w:t xml:space="preserve"> </w:t>
      </w:r>
      <w:r w:rsidRPr="00FC3317">
        <w:rPr>
          <w:sz w:val="24"/>
          <w:szCs w:val="24"/>
        </w:rPr>
        <w:t>концепция</w:t>
      </w:r>
      <w:r w:rsidRPr="00FC3317">
        <w:rPr>
          <w:spacing w:val="-6"/>
          <w:sz w:val="24"/>
          <w:szCs w:val="24"/>
        </w:rPr>
        <w:t xml:space="preserve"> </w:t>
      </w:r>
      <w:r w:rsidRPr="00FC3317">
        <w:rPr>
          <w:spacing w:val="-4"/>
          <w:sz w:val="24"/>
          <w:szCs w:val="24"/>
        </w:rPr>
        <w:t>BIM?</w:t>
      </w:r>
    </w:p>
    <w:p w14:paraId="646B118B" w14:textId="77777777" w:rsidR="00FC3317" w:rsidRPr="00FC3317" w:rsidRDefault="00FC3317" w:rsidP="009817E5">
      <w:pPr>
        <w:pStyle w:val="a5"/>
        <w:numPr>
          <w:ilvl w:val="1"/>
          <w:numId w:val="406"/>
        </w:numPr>
        <w:ind w:left="142" w:right="144" w:firstLine="709"/>
        <w:jc w:val="both"/>
        <w:rPr>
          <w:sz w:val="24"/>
          <w:szCs w:val="24"/>
        </w:rPr>
      </w:pPr>
      <w:r w:rsidRPr="00FC3317">
        <w:rPr>
          <w:sz w:val="24"/>
          <w:szCs w:val="24"/>
        </w:rPr>
        <w:t>В</w:t>
      </w:r>
      <w:r w:rsidRPr="00FC3317">
        <w:rPr>
          <w:spacing w:val="-5"/>
          <w:sz w:val="24"/>
          <w:szCs w:val="24"/>
        </w:rPr>
        <w:t xml:space="preserve"> </w:t>
      </w:r>
      <w:r w:rsidRPr="00FC3317">
        <w:rPr>
          <w:sz w:val="24"/>
          <w:szCs w:val="24"/>
        </w:rPr>
        <w:t xml:space="preserve">1960-х </w:t>
      </w:r>
      <w:r w:rsidRPr="00FC3317">
        <w:rPr>
          <w:spacing w:val="-4"/>
          <w:sz w:val="24"/>
          <w:szCs w:val="24"/>
        </w:rPr>
        <w:t>годах</w:t>
      </w:r>
    </w:p>
    <w:p w14:paraId="7A8CF615" w14:textId="77777777" w:rsidR="00FC3317" w:rsidRPr="00FC3317" w:rsidRDefault="00FC3317" w:rsidP="009817E5">
      <w:pPr>
        <w:pStyle w:val="a5"/>
        <w:numPr>
          <w:ilvl w:val="1"/>
          <w:numId w:val="406"/>
        </w:numPr>
        <w:ind w:left="142" w:right="144" w:firstLine="709"/>
        <w:jc w:val="both"/>
        <w:rPr>
          <w:sz w:val="24"/>
          <w:szCs w:val="24"/>
        </w:rPr>
      </w:pPr>
      <w:r w:rsidRPr="00FC3317">
        <w:rPr>
          <w:sz w:val="24"/>
          <w:szCs w:val="24"/>
        </w:rPr>
        <w:t>В</w:t>
      </w:r>
      <w:r w:rsidRPr="00FC3317">
        <w:rPr>
          <w:spacing w:val="-5"/>
          <w:sz w:val="24"/>
          <w:szCs w:val="24"/>
        </w:rPr>
        <w:t xml:space="preserve"> </w:t>
      </w:r>
      <w:r w:rsidRPr="00FC3317">
        <w:rPr>
          <w:sz w:val="24"/>
          <w:szCs w:val="24"/>
        </w:rPr>
        <w:t xml:space="preserve">1990-х </w:t>
      </w:r>
      <w:r w:rsidRPr="00FC3317">
        <w:rPr>
          <w:spacing w:val="-4"/>
          <w:sz w:val="24"/>
          <w:szCs w:val="24"/>
        </w:rPr>
        <w:t>годах</w:t>
      </w:r>
    </w:p>
    <w:p w14:paraId="0CC975C0" w14:textId="77777777" w:rsidR="00FC3317" w:rsidRPr="00FC3317" w:rsidRDefault="00FC3317" w:rsidP="009817E5">
      <w:pPr>
        <w:pStyle w:val="a5"/>
        <w:numPr>
          <w:ilvl w:val="1"/>
          <w:numId w:val="406"/>
        </w:numPr>
        <w:ind w:left="142" w:right="144" w:firstLine="709"/>
        <w:jc w:val="both"/>
        <w:rPr>
          <w:sz w:val="24"/>
          <w:szCs w:val="24"/>
        </w:rPr>
      </w:pPr>
      <w:r w:rsidRPr="00FC3317">
        <w:rPr>
          <w:sz w:val="24"/>
          <w:szCs w:val="24"/>
        </w:rPr>
        <w:t>В</w:t>
      </w:r>
      <w:r w:rsidRPr="00FC3317">
        <w:rPr>
          <w:spacing w:val="-9"/>
          <w:sz w:val="24"/>
          <w:szCs w:val="24"/>
        </w:rPr>
        <w:t xml:space="preserve"> </w:t>
      </w:r>
      <w:r w:rsidRPr="00FC3317">
        <w:rPr>
          <w:sz w:val="24"/>
          <w:szCs w:val="24"/>
        </w:rPr>
        <w:t>начале</w:t>
      </w:r>
      <w:r w:rsidRPr="00FC3317">
        <w:rPr>
          <w:spacing w:val="-2"/>
          <w:sz w:val="24"/>
          <w:szCs w:val="24"/>
        </w:rPr>
        <w:t xml:space="preserve"> </w:t>
      </w:r>
      <w:r w:rsidRPr="00FC3317">
        <w:rPr>
          <w:sz w:val="24"/>
          <w:szCs w:val="24"/>
        </w:rPr>
        <w:t>ХХ</w:t>
      </w:r>
      <w:r w:rsidRPr="00FC3317">
        <w:rPr>
          <w:spacing w:val="-2"/>
          <w:sz w:val="24"/>
          <w:szCs w:val="24"/>
        </w:rPr>
        <w:t xml:space="preserve"> </w:t>
      </w:r>
      <w:r w:rsidRPr="00FC3317">
        <w:rPr>
          <w:spacing w:val="-4"/>
          <w:sz w:val="24"/>
          <w:szCs w:val="24"/>
        </w:rPr>
        <w:t>века</w:t>
      </w:r>
    </w:p>
    <w:p w14:paraId="27B6EC71" w14:textId="77777777" w:rsidR="00FC3317" w:rsidRPr="00FC3317" w:rsidRDefault="00FC3317" w:rsidP="009817E5">
      <w:pPr>
        <w:pStyle w:val="a5"/>
        <w:numPr>
          <w:ilvl w:val="1"/>
          <w:numId w:val="406"/>
        </w:numPr>
        <w:ind w:left="142" w:right="144" w:firstLine="709"/>
        <w:jc w:val="both"/>
        <w:rPr>
          <w:sz w:val="24"/>
          <w:szCs w:val="24"/>
        </w:rPr>
      </w:pPr>
      <w:r w:rsidRPr="00FC3317">
        <w:rPr>
          <w:sz w:val="24"/>
          <w:szCs w:val="24"/>
        </w:rPr>
        <w:t>В</w:t>
      </w:r>
      <w:r w:rsidRPr="00FC3317">
        <w:rPr>
          <w:spacing w:val="-6"/>
          <w:sz w:val="24"/>
          <w:szCs w:val="24"/>
        </w:rPr>
        <w:t xml:space="preserve"> </w:t>
      </w:r>
      <w:r w:rsidRPr="00FC3317">
        <w:rPr>
          <w:sz w:val="24"/>
          <w:szCs w:val="24"/>
        </w:rPr>
        <w:t>начале</w:t>
      </w:r>
      <w:r w:rsidRPr="00FC3317">
        <w:rPr>
          <w:spacing w:val="-2"/>
          <w:sz w:val="24"/>
          <w:szCs w:val="24"/>
        </w:rPr>
        <w:t xml:space="preserve"> </w:t>
      </w:r>
      <w:r w:rsidRPr="00FC3317">
        <w:rPr>
          <w:sz w:val="24"/>
          <w:szCs w:val="24"/>
        </w:rPr>
        <w:t>ХI</w:t>
      </w:r>
      <w:r w:rsidRPr="00FC3317">
        <w:rPr>
          <w:spacing w:val="-6"/>
          <w:sz w:val="24"/>
          <w:szCs w:val="24"/>
        </w:rPr>
        <w:t xml:space="preserve"> </w:t>
      </w:r>
      <w:r w:rsidRPr="00FC3317">
        <w:rPr>
          <w:spacing w:val="-4"/>
          <w:sz w:val="24"/>
          <w:szCs w:val="24"/>
        </w:rPr>
        <w:t>века</w:t>
      </w:r>
    </w:p>
    <w:p w14:paraId="2F996C8A" w14:textId="77777777" w:rsidR="00FC3317" w:rsidRPr="00FC3317" w:rsidRDefault="00FC3317" w:rsidP="00A25E61">
      <w:pPr>
        <w:pStyle w:val="a3"/>
        <w:ind w:left="142" w:right="144" w:firstLine="709"/>
        <w:rPr>
          <w:sz w:val="24"/>
          <w:szCs w:val="24"/>
        </w:rPr>
      </w:pPr>
    </w:p>
    <w:p w14:paraId="2BE5BA88" w14:textId="77777777" w:rsidR="00FC3317" w:rsidRPr="00FC3317" w:rsidRDefault="00FC3317" w:rsidP="009817E5">
      <w:pPr>
        <w:pStyle w:val="a5"/>
        <w:numPr>
          <w:ilvl w:val="0"/>
          <w:numId w:val="406"/>
        </w:numPr>
        <w:ind w:left="142" w:right="144" w:firstLine="709"/>
        <w:jc w:val="both"/>
        <w:rPr>
          <w:sz w:val="24"/>
          <w:szCs w:val="24"/>
        </w:rPr>
      </w:pPr>
      <w:r w:rsidRPr="00FC3317">
        <w:rPr>
          <w:sz w:val="24"/>
          <w:szCs w:val="24"/>
        </w:rPr>
        <w:t>В</w:t>
      </w:r>
      <w:r w:rsidRPr="00FC3317">
        <w:rPr>
          <w:spacing w:val="-4"/>
          <w:sz w:val="24"/>
          <w:szCs w:val="24"/>
        </w:rPr>
        <w:t xml:space="preserve"> </w:t>
      </w:r>
      <w:r w:rsidRPr="00FC3317">
        <w:rPr>
          <w:sz w:val="24"/>
          <w:szCs w:val="24"/>
        </w:rPr>
        <w:t>чем</w:t>
      </w:r>
      <w:r w:rsidRPr="00FC3317">
        <w:rPr>
          <w:spacing w:val="-6"/>
          <w:sz w:val="24"/>
          <w:szCs w:val="24"/>
        </w:rPr>
        <w:t xml:space="preserve"> </w:t>
      </w:r>
      <w:r w:rsidRPr="00FC3317">
        <w:rPr>
          <w:sz w:val="24"/>
          <w:szCs w:val="24"/>
        </w:rPr>
        <w:t>была</w:t>
      </w:r>
      <w:r w:rsidRPr="00FC3317">
        <w:rPr>
          <w:spacing w:val="-3"/>
          <w:sz w:val="24"/>
          <w:szCs w:val="24"/>
        </w:rPr>
        <w:t xml:space="preserve"> </w:t>
      </w:r>
      <w:r w:rsidRPr="00FC3317">
        <w:rPr>
          <w:sz w:val="24"/>
          <w:szCs w:val="24"/>
        </w:rPr>
        <w:t>сложность</w:t>
      </w:r>
      <w:r w:rsidRPr="00FC3317">
        <w:rPr>
          <w:spacing w:val="2"/>
          <w:sz w:val="24"/>
          <w:szCs w:val="24"/>
        </w:rPr>
        <w:t xml:space="preserve"> </w:t>
      </w:r>
      <w:r w:rsidRPr="00FC3317">
        <w:rPr>
          <w:sz w:val="24"/>
          <w:szCs w:val="24"/>
        </w:rPr>
        <w:t>проектирования</w:t>
      </w:r>
      <w:r w:rsidRPr="00FC3317">
        <w:rPr>
          <w:spacing w:val="-3"/>
          <w:sz w:val="24"/>
          <w:szCs w:val="24"/>
        </w:rPr>
        <w:t xml:space="preserve"> </w:t>
      </w:r>
      <w:r w:rsidRPr="00FC3317">
        <w:rPr>
          <w:sz w:val="24"/>
          <w:szCs w:val="24"/>
        </w:rPr>
        <w:t>на</w:t>
      </w:r>
      <w:r w:rsidRPr="00FC3317">
        <w:rPr>
          <w:spacing w:val="-3"/>
          <w:sz w:val="24"/>
          <w:szCs w:val="24"/>
        </w:rPr>
        <w:t xml:space="preserve"> </w:t>
      </w:r>
      <w:r w:rsidRPr="00FC3317">
        <w:rPr>
          <w:spacing w:val="-2"/>
          <w:sz w:val="24"/>
          <w:szCs w:val="24"/>
        </w:rPr>
        <w:t>бумаге?</w:t>
      </w:r>
    </w:p>
    <w:p w14:paraId="2731C96D" w14:textId="77777777" w:rsidR="00FC3317" w:rsidRPr="00FC3317" w:rsidRDefault="00FC3317" w:rsidP="009817E5">
      <w:pPr>
        <w:pStyle w:val="a5"/>
        <w:numPr>
          <w:ilvl w:val="1"/>
          <w:numId w:val="406"/>
        </w:numPr>
        <w:ind w:left="142" w:right="144" w:firstLine="709"/>
        <w:jc w:val="both"/>
        <w:rPr>
          <w:sz w:val="24"/>
          <w:szCs w:val="24"/>
        </w:rPr>
      </w:pPr>
      <w:r w:rsidRPr="00FC3317">
        <w:rPr>
          <w:sz w:val="24"/>
          <w:szCs w:val="24"/>
        </w:rPr>
        <w:t>Бумага</w:t>
      </w:r>
      <w:r w:rsidRPr="00FC3317">
        <w:rPr>
          <w:spacing w:val="-7"/>
          <w:sz w:val="24"/>
          <w:szCs w:val="24"/>
        </w:rPr>
        <w:t xml:space="preserve"> </w:t>
      </w:r>
      <w:r w:rsidRPr="00FC3317">
        <w:rPr>
          <w:sz w:val="24"/>
          <w:szCs w:val="24"/>
        </w:rPr>
        <w:t>была</w:t>
      </w:r>
      <w:r w:rsidRPr="00FC3317">
        <w:rPr>
          <w:spacing w:val="-5"/>
          <w:sz w:val="24"/>
          <w:szCs w:val="24"/>
        </w:rPr>
        <w:t xml:space="preserve"> </w:t>
      </w:r>
      <w:r w:rsidRPr="00FC3317">
        <w:rPr>
          <w:spacing w:val="-2"/>
          <w:sz w:val="24"/>
          <w:szCs w:val="24"/>
        </w:rPr>
        <w:t>дорогой</w:t>
      </w:r>
    </w:p>
    <w:p w14:paraId="3C092228" w14:textId="77777777" w:rsidR="00FC3317" w:rsidRPr="00FC3317" w:rsidRDefault="00FC3317" w:rsidP="009817E5">
      <w:pPr>
        <w:pStyle w:val="a5"/>
        <w:numPr>
          <w:ilvl w:val="1"/>
          <w:numId w:val="406"/>
        </w:numPr>
        <w:ind w:left="142" w:right="144" w:firstLine="709"/>
        <w:jc w:val="both"/>
        <w:rPr>
          <w:sz w:val="24"/>
          <w:szCs w:val="24"/>
        </w:rPr>
      </w:pPr>
      <w:r w:rsidRPr="00FC3317">
        <w:rPr>
          <w:sz w:val="24"/>
          <w:szCs w:val="24"/>
        </w:rPr>
        <w:t>Свет</w:t>
      </w:r>
      <w:r w:rsidRPr="00FC3317">
        <w:rPr>
          <w:spacing w:val="-4"/>
          <w:sz w:val="24"/>
          <w:szCs w:val="24"/>
        </w:rPr>
        <w:t xml:space="preserve"> </w:t>
      </w:r>
      <w:r w:rsidRPr="00FC3317">
        <w:rPr>
          <w:sz w:val="24"/>
          <w:szCs w:val="24"/>
        </w:rPr>
        <w:t>был</w:t>
      </w:r>
      <w:r w:rsidRPr="00FC3317">
        <w:rPr>
          <w:spacing w:val="-2"/>
          <w:sz w:val="24"/>
          <w:szCs w:val="24"/>
        </w:rPr>
        <w:t xml:space="preserve"> </w:t>
      </w:r>
      <w:r w:rsidRPr="00FC3317">
        <w:rPr>
          <w:sz w:val="24"/>
          <w:szCs w:val="24"/>
        </w:rPr>
        <w:t>дорогим,</w:t>
      </w:r>
      <w:r w:rsidRPr="00FC3317">
        <w:rPr>
          <w:spacing w:val="-4"/>
          <w:sz w:val="24"/>
          <w:szCs w:val="24"/>
        </w:rPr>
        <w:t xml:space="preserve"> </w:t>
      </w:r>
      <w:r w:rsidRPr="00FC3317">
        <w:rPr>
          <w:sz w:val="24"/>
          <w:szCs w:val="24"/>
        </w:rPr>
        <w:t>нельзя</w:t>
      </w:r>
      <w:r w:rsidRPr="00FC3317">
        <w:rPr>
          <w:spacing w:val="-2"/>
          <w:sz w:val="24"/>
          <w:szCs w:val="24"/>
        </w:rPr>
        <w:t xml:space="preserve"> </w:t>
      </w:r>
      <w:r w:rsidRPr="00FC3317">
        <w:rPr>
          <w:sz w:val="24"/>
          <w:szCs w:val="24"/>
        </w:rPr>
        <w:t>было</w:t>
      </w:r>
      <w:r w:rsidRPr="00FC3317">
        <w:rPr>
          <w:spacing w:val="-5"/>
          <w:sz w:val="24"/>
          <w:szCs w:val="24"/>
        </w:rPr>
        <w:t xml:space="preserve"> </w:t>
      </w:r>
      <w:r w:rsidRPr="00FC3317">
        <w:rPr>
          <w:sz w:val="24"/>
          <w:szCs w:val="24"/>
        </w:rPr>
        <w:t>работать</w:t>
      </w:r>
      <w:r w:rsidRPr="00FC3317">
        <w:rPr>
          <w:spacing w:val="-3"/>
          <w:sz w:val="24"/>
          <w:szCs w:val="24"/>
        </w:rPr>
        <w:t xml:space="preserve"> </w:t>
      </w:r>
      <w:r w:rsidRPr="00FC3317">
        <w:rPr>
          <w:sz w:val="24"/>
          <w:szCs w:val="24"/>
        </w:rPr>
        <w:t>по</w:t>
      </w:r>
      <w:r w:rsidRPr="00FC3317">
        <w:rPr>
          <w:spacing w:val="-6"/>
          <w:sz w:val="24"/>
          <w:szCs w:val="24"/>
        </w:rPr>
        <w:t xml:space="preserve"> </w:t>
      </w:r>
      <w:r w:rsidRPr="00FC3317">
        <w:rPr>
          <w:spacing w:val="-4"/>
          <w:sz w:val="24"/>
          <w:szCs w:val="24"/>
        </w:rPr>
        <w:t>ночам</w:t>
      </w:r>
    </w:p>
    <w:p w14:paraId="45701DEA" w14:textId="77777777" w:rsidR="00FC3317" w:rsidRPr="00FC3317" w:rsidRDefault="00FC3317" w:rsidP="009817E5">
      <w:pPr>
        <w:pStyle w:val="a5"/>
        <w:numPr>
          <w:ilvl w:val="1"/>
          <w:numId w:val="406"/>
        </w:numPr>
        <w:spacing w:before="1"/>
        <w:ind w:left="142" w:right="144" w:firstLine="709"/>
        <w:jc w:val="both"/>
        <w:rPr>
          <w:sz w:val="24"/>
          <w:szCs w:val="24"/>
        </w:rPr>
      </w:pPr>
      <w:r w:rsidRPr="00FC3317">
        <w:rPr>
          <w:sz w:val="24"/>
          <w:szCs w:val="24"/>
        </w:rPr>
        <w:t>В</w:t>
      </w:r>
      <w:r w:rsidRPr="00FC3317">
        <w:rPr>
          <w:spacing w:val="-8"/>
          <w:sz w:val="24"/>
          <w:szCs w:val="24"/>
        </w:rPr>
        <w:t xml:space="preserve"> </w:t>
      </w:r>
      <w:r w:rsidRPr="00FC3317">
        <w:rPr>
          <w:sz w:val="24"/>
          <w:szCs w:val="24"/>
        </w:rPr>
        <w:t>приступах</w:t>
      </w:r>
      <w:r w:rsidRPr="00FC3317">
        <w:rPr>
          <w:spacing w:val="-6"/>
          <w:sz w:val="24"/>
          <w:szCs w:val="24"/>
        </w:rPr>
        <w:t xml:space="preserve"> </w:t>
      </w:r>
      <w:r w:rsidRPr="00FC3317">
        <w:rPr>
          <w:sz w:val="24"/>
          <w:szCs w:val="24"/>
        </w:rPr>
        <w:t>ярости</w:t>
      </w:r>
      <w:r w:rsidRPr="00FC3317">
        <w:rPr>
          <w:spacing w:val="-4"/>
          <w:sz w:val="24"/>
          <w:szCs w:val="24"/>
        </w:rPr>
        <w:t xml:space="preserve"> </w:t>
      </w:r>
      <w:r w:rsidRPr="00FC3317">
        <w:rPr>
          <w:sz w:val="24"/>
          <w:szCs w:val="24"/>
        </w:rPr>
        <w:t>проектировщик</w:t>
      </w:r>
      <w:r w:rsidRPr="00FC3317">
        <w:rPr>
          <w:spacing w:val="-6"/>
          <w:sz w:val="24"/>
          <w:szCs w:val="24"/>
        </w:rPr>
        <w:t xml:space="preserve"> </w:t>
      </w:r>
      <w:r w:rsidRPr="00FC3317">
        <w:rPr>
          <w:sz w:val="24"/>
          <w:szCs w:val="24"/>
        </w:rPr>
        <w:t>рвал</w:t>
      </w:r>
      <w:r w:rsidRPr="00FC3317">
        <w:rPr>
          <w:spacing w:val="-8"/>
          <w:sz w:val="24"/>
          <w:szCs w:val="24"/>
        </w:rPr>
        <w:t xml:space="preserve"> </w:t>
      </w:r>
      <w:r w:rsidRPr="00FC3317">
        <w:rPr>
          <w:sz w:val="24"/>
          <w:szCs w:val="24"/>
        </w:rPr>
        <w:t>или</w:t>
      </w:r>
      <w:r w:rsidRPr="00FC3317">
        <w:rPr>
          <w:spacing w:val="-7"/>
          <w:sz w:val="24"/>
          <w:szCs w:val="24"/>
        </w:rPr>
        <w:t xml:space="preserve"> </w:t>
      </w:r>
      <w:r w:rsidRPr="00FC3317">
        <w:rPr>
          <w:sz w:val="24"/>
          <w:szCs w:val="24"/>
        </w:rPr>
        <w:t>мял</w:t>
      </w:r>
      <w:r w:rsidRPr="00FC3317">
        <w:rPr>
          <w:spacing w:val="-8"/>
          <w:sz w:val="24"/>
          <w:szCs w:val="24"/>
        </w:rPr>
        <w:t xml:space="preserve"> </w:t>
      </w:r>
      <w:r w:rsidRPr="00FC3317">
        <w:rPr>
          <w:sz w:val="24"/>
          <w:szCs w:val="24"/>
        </w:rPr>
        <w:t>бумагу,</w:t>
      </w:r>
      <w:r w:rsidRPr="00FC3317">
        <w:rPr>
          <w:spacing w:val="-8"/>
          <w:sz w:val="24"/>
          <w:szCs w:val="24"/>
        </w:rPr>
        <w:t xml:space="preserve"> </w:t>
      </w:r>
      <w:r w:rsidRPr="00FC3317">
        <w:rPr>
          <w:sz w:val="24"/>
          <w:szCs w:val="24"/>
        </w:rPr>
        <w:t>и</w:t>
      </w:r>
      <w:r w:rsidRPr="00FC3317">
        <w:rPr>
          <w:spacing w:val="-5"/>
          <w:sz w:val="24"/>
          <w:szCs w:val="24"/>
        </w:rPr>
        <w:t xml:space="preserve"> </w:t>
      </w:r>
      <w:r w:rsidRPr="00FC3317">
        <w:rPr>
          <w:sz w:val="24"/>
          <w:szCs w:val="24"/>
        </w:rPr>
        <w:t>приходилось</w:t>
      </w:r>
      <w:r w:rsidRPr="00FC3317">
        <w:rPr>
          <w:spacing w:val="-6"/>
          <w:sz w:val="24"/>
          <w:szCs w:val="24"/>
        </w:rPr>
        <w:t xml:space="preserve"> </w:t>
      </w:r>
      <w:r w:rsidRPr="00FC3317">
        <w:rPr>
          <w:sz w:val="24"/>
          <w:szCs w:val="24"/>
        </w:rPr>
        <w:t xml:space="preserve">чертить </w:t>
      </w:r>
      <w:r w:rsidRPr="00FC3317">
        <w:rPr>
          <w:spacing w:val="-2"/>
          <w:sz w:val="24"/>
          <w:szCs w:val="24"/>
        </w:rPr>
        <w:t>заново</w:t>
      </w:r>
    </w:p>
    <w:p w14:paraId="79387B7D" w14:textId="77777777" w:rsidR="00FC3317" w:rsidRPr="00FC3317" w:rsidRDefault="00FC3317" w:rsidP="009817E5">
      <w:pPr>
        <w:pStyle w:val="a5"/>
        <w:numPr>
          <w:ilvl w:val="1"/>
          <w:numId w:val="406"/>
        </w:numPr>
        <w:ind w:left="142" w:right="144" w:firstLine="709"/>
        <w:jc w:val="both"/>
        <w:rPr>
          <w:sz w:val="24"/>
          <w:szCs w:val="24"/>
        </w:rPr>
      </w:pPr>
      <w:r w:rsidRPr="00FC3317">
        <w:rPr>
          <w:sz w:val="24"/>
          <w:szCs w:val="24"/>
        </w:rPr>
        <w:t>Изготовление</w:t>
      </w:r>
      <w:r w:rsidRPr="00FC3317">
        <w:rPr>
          <w:spacing w:val="-10"/>
          <w:sz w:val="24"/>
          <w:szCs w:val="24"/>
        </w:rPr>
        <w:t xml:space="preserve"> </w:t>
      </w:r>
      <w:r w:rsidRPr="00FC3317">
        <w:rPr>
          <w:sz w:val="24"/>
          <w:szCs w:val="24"/>
        </w:rPr>
        <w:t>чертежей</w:t>
      </w:r>
      <w:r w:rsidRPr="00FC3317">
        <w:rPr>
          <w:spacing w:val="-1"/>
          <w:sz w:val="24"/>
          <w:szCs w:val="24"/>
        </w:rPr>
        <w:t xml:space="preserve"> </w:t>
      </w:r>
      <w:r w:rsidRPr="00FC3317">
        <w:rPr>
          <w:sz w:val="24"/>
          <w:szCs w:val="24"/>
        </w:rPr>
        <w:t>было</w:t>
      </w:r>
      <w:r w:rsidRPr="00FC3317">
        <w:rPr>
          <w:spacing w:val="-5"/>
          <w:sz w:val="24"/>
          <w:szCs w:val="24"/>
        </w:rPr>
        <w:t xml:space="preserve"> </w:t>
      </w:r>
      <w:r w:rsidRPr="00FC3317">
        <w:rPr>
          <w:sz w:val="24"/>
          <w:szCs w:val="24"/>
        </w:rPr>
        <w:t>долгим,</w:t>
      </w:r>
      <w:r w:rsidRPr="00FC3317">
        <w:rPr>
          <w:spacing w:val="-5"/>
          <w:sz w:val="24"/>
          <w:szCs w:val="24"/>
        </w:rPr>
        <w:t xml:space="preserve"> </w:t>
      </w:r>
      <w:r w:rsidRPr="00FC3317">
        <w:rPr>
          <w:sz w:val="24"/>
          <w:szCs w:val="24"/>
        </w:rPr>
        <w:t>было</w:t>
      </w:r>
      <w:r w:rsidRPr="00FC3317">
        <w:rPr>
          <w:spacing w:val="-6"/>
          <w:sz w:val="24"/>
          <w:szCs w:val="24"/>
        </w:rPr>
        <w:t xml:space="preserve"> </w:t>
      </w:r>
      <w:r w:rsidRPr="00FC3317">
        <w:rPr>
          <w:sz w:val="24"/>
          <w:szCs w:val="24"/>
        </w:rPr>
        <w:t>легко</w:t>
      </w:r>
      <w:r w:rsidRPr="00FC3317">
        <w:rPr>
          <w:spacing w:val="-6"/>
          <w:sz w:val="24"/>
          <w:szCs w:val="24"/>
        </w:rPr>
        <w:t xml:space="preserve"> </w:t>
      </w:r>
      <w:r w:rsidRPr="00FC3317">
        <w:rPr>
          <w:sz w:val="24"/>
          <w:szCs w:val="24"/>
        </w:rPr>
        <w:t>допустить</w:t>
      </w:r>
      <w:r w:rsidRPr="00FC3317">
        <w:rPr>
          <w:spacing w:val="-4"/>
          <w:sz w:val="24"/>
          <w:szCs w:val="24"/>
        </w:rPr>
        <w:t xml:space="preserve"> </w:t>
      </w:r>
      <w:r w:rsidRPr="00FC3317">
        <w:rPr>
          <w:spacing w:val="-2"/>
          <w:sz w:val="24"/>
          <w:szCs w:val="24"/>
        </w:rPr>
        <w:t>ошибки</w:t>
      </w:r>
    </w:p>
    <w:p w14:paraId="06E65051" w14:textId="77777777" w:rsidR="00FC3317" w:rsidRPr="00FC3317" w:rsidRDefault="00FC3317" w:rsidP="00A25E61">
      <w:pPr>
        <w:pStyle w:val="a3"/>
        <w:spacing w:before="5"/>
        <w:ind w:left="142" w:right="144" w:firstLine="709"/>
        <w:rPr>
          <w:sz w:val="24"/>
          <w:szCs w:val="24"/>
        </w:rPr>
      </w:pPr>
    </w:p>
    <w:p w14:paraId="4CA3E81A" w14:textId="77777777" w:rsidR="00FC3317" w:rsidRPr="00FC3317" w:rsidRDefault="00FC3317" w:rsidP="00A25E61">
      <w:pPr>
        <w:pStyle w:val="5"/>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Проверочная</w:t>
      </w:r>
      <w:r w:rsidRPr="00FC3317">
        <w:rPr>
          <w:rFonts w:ascii="Times New Roman" w:hAnsi="Times New Roman" w:cs="Times New Roman"/>
          <w:spacing w:val="-15"/>
          <w:sz w:val="24"/>
          <w:szCs w:val="24"/>
        </w:rPr>
        <w:t xml:space="preserve"> </w:t>
      </w:r>
      <w:r w:rsidRPr="00FC3317">
        <w:rPr>
          <w:rFonts w:ascii="Times New Roman" w:hAnsi="Times New Roman" w:cs="Times New Roman"/>
          <w:sz w:val="24"/>
          <w:szCs w:val="24"/>
        </w:rPr>
        <w:t>работа Вариант 1</w:t>
      </w:r>
    </w:p>
    <w:p w14:paraId="470BFB85" w14:textId="77777777" w:rsidR="00FC3317" w:rsidRPr="00FC3317" w:rsidRDefault="00FC3317" w:rsidP="009817E5">
      <w:pPr>
        <w:pStyle w:val="a5"/>
        <w:numPr>
          <w:ilvl w:val="0"/>
          <w:numId w:val="405"/>
        </w:numPr>
        <w:spacing w:before="271"/>
        <w:ind w:left="142" w:right="144" w:firstLine="709"/>
        <w:jc w:val="both"/>
        <w:rPr>
          <w:sz w:val="24"/>
          <w:szCs w:val="24"/>
        </w:rPr>
      </w:pPr>
      <w:r w:rsidRPr="00FC3317">
        <w:rPr>
          <w:sz w:val="24"/>
          <w:szCs w:val="24"/>
        </w:rPr>
        <w:t>Отметить</w:t>
      </w:r>
      <w:r w:rsidRPr="00FC3317">
        <w:rPr>
          <w:spacing w:val="-10"/>
          <w:sz w:val="24"/>
          <w:szCs w:val="24"/>
        </w:rPr>
        <w:t xml:space="preserve"> </w:t>
      </w:r>
      <w:r w:rsidRPr="00FC3317">
        <w:rPr>
          <w:sz w:val="24"/>
          <w:szCs w:val="24"/>
        </w:rPr>
        <w:t>правильное</w:t>
      </w:r>
      <w:r w:rsidRPr="00FC3317">
        <w:rPr>
          <w:spacing w:val="-7"/>
          <w:sz w:val="24"/>
          <w:szCs w:val="24"/>
        </w:rPr>
        <w:t xml:space="preserve"> </w:t>
      </w:r>
      <w:r w:rsidRPr="00FC3317">
        <w:rPr>
          <w:sz w:val="24"/>
          <w:szCs w:val="24"/>
        </w:rPr>
        <w:t>определение</w:t>
      </w:r>
      <w:r w:rsidRPr="00FC3317">
        <w:rPr>
          <w:spacing w:val="-7"/>
          <w:sz w:val="24"/>
          <w:szCs w:val="24"/>
        </w:rPr>
        <w:t xml:space="preserve"> </w:t>
      </w:r>
      <w:r w:rsidRPr="00FC3317">
        <w:rPr>
          <w:sz w:val="24"/>
          <w:szCs w:val="24"/>
        </w:rPr>
        <w:t>понятия</w:t>
      </w:r>
      <w:r w:rsidRPr="00FC3317">
        <w:rPr>
          <w:spacing w:val="-5"/>
          <w:sz w:val="24"/>
          <w:szCs w:val="24"/>
        </w:rPr>
        <w:t xml:space="preserve"> </w:t>
      </w:r>
      <w:r w:rsidRPr="00FC3317">
        <w:rPr>
          <w:spacing w:val="-2"/>
          <w:sz w:val="24"/>
          <w:szCs w:val="24"/>
        </w:rPr>
        <w:t>«Композиция»:</w:t>
      </w:r>
    </w:p>
    <w:p w14:paraId="31BD017F"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8"/>
          <w:sz w:val="24"/>
          <w:szCs w:val="24"/>
        </w:rPr>
        <w:t xml:space="preserve"> </w:t>
      </w:r>
      <w:r w:rsidRPr="00FC3317">
        <w:rPr>
          <w:sz w:val="24"/>
          <w:szCs w:val="24"/>
        </w:rPr>
        <w:t>это</w:t>
      </w:r>
      <w:r w:rsidRPr="00FC3317">
        <w:rPr>
          <w:spacing w:val="-5"/>
          <w:sz w:val="24"/>
          <w:szCs w:val="24"/>
        </w:rPr>
        <w:t xml:space="preserve"> </w:t>
      </w:r>
      <w:r w:rsidRPr="00FC3317">
        <w:rPr>
          <w:sz w:val="24"/>
          <w:szCs w:val="24"/>
        </w:rPr>
        <w:t>составление,</w:t>
      </w:r>
      <w:r w:rsidRPr="00FC3317">
        <w:rPr>
          <w:spacing w:val="-4"/>
          <w:sz w:val="24"/>
          <w:szCs w:val="24"/>
        </w:rPr>
        <w:t xml:space="preserve"> </w:t>
      </w:r>
      <w:r w:rsidRPr="00FC3317">
        <w:rPr>
          <w:sz w:val="24"/>
          <w:szCs w:val="24"/>
        </w:rPr>
        <w:t>соединение</w:t>
      </w:r>
      <w:r w:rsidRPr="00FC3317">
        <w:rPr>
          <w:spacing w:val="-7"/>
          <w:sz w:val="24"/>
          <w:szCs w:val="24"/>
        </w:rPr>
        <w:t xml:space="preserve"> </w:t>
      </w:r>
      <w:r w:rsidRPr="00FC3317">
        <w:rPr>
          <w:sz w:val="24"/>
          <w:szCs w:val="24"/>
        </w:rPr>
        <w:t>различных</w:t>
      </w:r>
      <w:r w:rsidRPr="00FC3317">
        <w:rPr>
          <w:spacing w:val="-2"/>
          <w:sz w:val="24"/>
          <w:szCs w:val="24"/>
        </w:rPr>
        <w:t xml:space="preserve"> </w:t>
      </w:r>
      <w:r w:rsidRPr="00FC3317">
        <w:rPr>
          <w:sz w:val="24"/>
          <w:szCs w:val="24"/>
        </w:rPr>
        <w:t>частей</w:t>
      </w:r>
      <w:r w:rsidRPr="00FC3317">
        <w:rPr>
          <w:spacing w:val="-4"/>
          <w:sz w:val="24"/>
          <w:szCs w:val="24"/>
        </w:rPr>
        <w:t xml:space="preserve"> </w:t>
      </w:r>
      <w:r w:rsidRPr="00FC3317">
        <w:rPr>
          <w:sz w:val="24"/>
          <w:szCs w:val="24"/>
        </w:rPr>
        <w:t>в</w:t>
      </w:r>
      <w:r w:rsidRPr="00FC3317">
        <w:rPr>
          <w:spacing w:val="-8"/>
          <w:sz w:val="24"/>
          <w:szCs w:val="24"/>
        </w:rPr>
        <w:t xml:space="preserve"> </w:t>
      </w:r>
      <w:r w:rsidRPr="00FC3317">
        <w:rPr>
          <w:sz w:val="24"/>
          <w:szCs w:val="24"/>
        </w:rPr>
        <w:t>единое</w:t>
      </w:r>
      <w:r w:rsidRPr="00FC3317">
        <w:rPr>
          <w:spacing w:val="-8"/>
          <w:sz w:val="24"/>
          <w:szCs w:val="24"/>
        </w:rPr>
        <w:t xml:space="preserve"> </w:t>
      </w:r>
      <w:r w:rsidRPr="00FC3317">
        <w:rPr>
          <w:sz w:val="24"/>
          <w:szCs w:val="24"/>
        </w:rPr>
        <w:t>целое</w:t>
      </w:r>
      <w:r w:rsidRPr="00FC3317">
        <w:rPr>
          <w:spacing w:val="-7"/>
          <w:sz w:val="24"/>
          <w:szCs w:val="24"/>
        </w:rPr>
        <w:t xml:space="preserve"> </w:t>
      </w:r>
      <w:r w:rsidRPr="00FC3317">
        <w:rPr>
          <w:sz w:val="24"/>
          <w:szCs w:val="24"/>
        </w:rPr>
        <w:t>в</w:t>
      </w:r>
      <w:r w:rsidRPr="00FC3317">
        <w:rPr>
          <w:spacing w:val="-5"/>
          <w:sz w:val="24"/>
          <w:szCs w:val="24"/>
        </w:rPr>
        <w:t xml:space="preserve"> </w:t>
      </w:r>
      <w:r w:rsidRPr="00FC3317">
        <w:rPr>
          <w:sz w:val="24"/>
          <w:szCs w:val="24"/>
        </w:rPr>
        <w:t>соответствии</w:t>
      </w:r>
      <w:r w:rsidRPr="00FC3317">
        <w:rPr>
          <w:spacing w:val="-3"/>
          <w:sz w:val="24"/>
          <w:szCs w:val="24"/>
        </w:rPr>
        <w:t xml:space="preserve"> </w:t>
      </w:r>
      <w:r w:rsidRPr="00FC3317">
        <w:rPr>
          <w:sz w:val="24"/>
          <w:szCs w:val="24"/>
        </w:rPr>
        <w:t>с</w:t>
      </w:r>
      <w:r w:rsidRPr="00FC3317">
        <w:rPr>
          <w:spacing w:val="-8"/>
          <w:sz w:val="24"/>
          <w:szCs w:val="24"/>
        </w:rPr>
        <w:t xml:space="preserve"> </w:t>
      </w:r>
      <w:r w:rsidRPr="00FC3317">
        <w:rPr>
          <w:sz w:val="24"/>
          <w:szCs w:val="24"/>
        </w:rPr>
        <w:t>какой-либо идеей, приведение в порядок, создание согласованности и гармонии между всеми частями объекта;</w:t>
      </w:r>
    </w:p>
    <w:p w14:paraId="3AEF395B"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8"/>
          <w:sz w:val="24"/>
          <w:szCs w:val="24"/>
        </w:rPr>
        <w:t xml:space="preserve"> </w:t>
      </w:r>
      <w:r w:rsidRPr="00FC3317">
        <w:rPr>
          <w:sz w:val="24"/>
          <w:szCs w:val="24"/>
        </w:rPr>
        <w:t>это</w:t>
      </w:r>
      <w:r w:rsidRPr="00FC3317">
        <w:rPr>
          <w:spacing w:val="-6"/>
          <w:sz w:val="24"/>
          <w:szCs w:val="24"/>
        </w:rPr>
        <w:t xml:space="preserve"> </w:t>
      </w:r>
      <w:r w:rsidRPr="00FC3317">
        <w:rPr>
          <w:sz w:val="24"/>
          <w:szCs w:val="24"/>
        </w:rPr>
        <w:t>главное</w:t>
      </w:r>
      <w:r w:rsidRPr="00FC3317">
        <w:rPr>
          <w:spacing w:val="-8"/>
          <w:sz w:val="24"/>
          <w:szCs w:val="24"/>
        </w:rPr>
        <w:t xml:space="preserve"> </w:t>
      </w:r>
      <w:r w:rsidRPr="00FC3317">
        <w:rPr>
          <w:sz w:val="24"/>
          <w:szCs w:val="24"/>
        </w:rPr>
        <w:t>в</w:t>
      </w:r>
      <w:r w:rsidRPr="00FC3317">
        <w:rPr>
          <w:spacing w:val="-6"/>
          <w:sz w:val="24"/>
          <w:szCs w:val="24"/>
        </w:rPr>
        <w:t xml:space="preserve"> </w:t>
      </w:r>
      <w:r w:rsidRPr="00FC3317">
        <w:rPr>
          <w:sz w:val="24"/>
          <w:szCs w:val="24"/>
        </w:rPr>
        <w:t>содержании</w:t>
      </w:r>
      <w:r w:rsidRPr="00FC3317">
        <w:rPr>
          <w:spacing w:val="-7"/>
          <w:sz w:val="24"/>
          <w:szCs w:val="24"/>
        </w:rPr>
        <w:t xml:space="preserve"> </w:t>
      </w:r>
      <w:r w:rsidRPr="00FC3317">
        <w:rPr>
          <w:sz w:val="24"/>
          <w:szCs w:val="24"/>
        </w:rPr>
        <w:t>изображения,</w:t>
      </w:r>
      <w:r w:rsidRPr="00FC3317">
        <w:rPr>
          <w:spacing w:val="-7"/>
          <w:sz w:val="24"/>
          <w:szCs w:val="24"/>
        </w:rPr>
        <w:t xml:space="preserve"> </w:t>
      </w:r>
      <w:r w:rsidRPr="00FC3317">
        <w:rPr>
          <w:sz w:val="24"/>
          <w:szCs w:val="24"/>
        </w:rPr>
        <w:t>основная</w:t>
      </w:r>
      <w:r w:rsidRPr="00FC3317">
        <w:rPr>
          <w:spacing w:val="-6"/>
          <w:sz w:val="24"/>
          <w:szCs w:val="24"/>
        </w:rPr>
        <w:t xml:space="preserve"> </w:t>
      </w:r>
      <w:r w:rsidRPr="00FC3317">
        <w:rPr>
          <w:sz w:val="24"/>
          <w:szCs w:val="24"/>
        </w:rPr>
        <w:t>идея</w:t>
      </w:r>
      <w:r w:rsidRPr="00FC3317">
        <w:rPr>
          <w:spacing w:val="-6"/>
          <w:sz w:val="24"/>
          <w:szCs w:val="24"/>
        </w:rPr>
        <w:t xml:space="preserve"> </w:t>
      </w:r>
      <w:r w:rsidRPr="00FC3317">
        <w:rPr>
          <w:sz w:val="24"/>
          <w:szCs w:val="24"/>
        </w:rPr>
        <w:t>и</w:t>
      </w:r>
      <w:r w:rsidRPr="00FC3317">
        <w:rPr>
          <w:spacing w:val="-5"/>
          <w:sz w:val="24"/>
          <w:szCs w:val="24"/>
        </w:rPr>
        <w:t xml:space="preserve"> </w:t>
      </w:r>
      <w:r w:rsidRPr="00FC3317">
        <w:rPr>
          <w:sz w:val="24"/>
          <w:szCs w:val="24"/>
        </w:rPr>
        <w:t>мысль,</w:t>
      </w:r>
      <w:r w:rsidRPr="00FC3317">
        <w:rPr>
          <w:spacing w:val="-5"/>
          <w:sz w:val="24"/>
          <w:szCs w:val="24"/>
        </w:rPr>
        <w:t xml:space="preserve"> </w:t>
      </w:r>
      <w:r w:rsidRPr="00FC3317">
        <w:rPr>
          <w:sz w:val="24"/>
          <w:szCs w:val="24"/>
        </w:rPr>
        <w:t>вокруг</w:t>
      </w:r>
      <w:r w:rsidRPr="00FC3317">
        <w:rPr>
          <w:spacing w:val="-7"/>
          <w:sz w:val="24"/>
          <w:szCs w:val="24"/>
        </w:rPr>
        <w:t xml:space="preserve"> </w:t>
      </w:r>
      <w:r w:rsidRPr="00FC3317">
        <w:rPr>
          <w:sz w:val="24"/>
          <w:szCs w:val="24"/>
        </w:rPr>
        <w:t>которой строится все изображение.</w:t>
      </w:r>
    </w:p>
    <w:p w14:paraId="06783832" w14:textId="77777777" w:rsidR="00FC3317" w:rsidRPr="00FC3317" w:rsidRDefault="00FC3317" w:rsidP="009817E5">
      <w:pPr>
        <w:pStyle w:val="a5"/>
        <w:numPr>
          <w:ilvl w:val="0"/>
          <w:numId w:val="405"/>
        </w:numPr>
        <w:spacing w:before="1"/>
        <w:ind w:left="142" w:right="144" w:firstLine="709"/>
        <w:jc w:val="both"/>
        <w:rPr>
          <w:sz w:val="24"/>
          <w:szCs w:val="24"/>
        </w:rPr>
      </w:pPr>
      <w:r w:rsidRPr="00FC3317">
        <w:rPr>
          <w:sz w:val="24"/>
          <w:szCs w:val="24"/>
        </w:rPr>
        <w:t>Назвать</w:t>
      </w:r>
      <w:r w:rsidRPr="00FC3317">
        <w:rPr>
          <w:spacing w:val="-6"/>
          <w:sz w:val="24"/>
          <w:szCs w:val="24"/>
        </w:rPr>
        <w:t xml:space="preserve"> </w:t>
      </w:r>
      <w:r w:rsidRPr="00FC3317">
        <w:rPr>
          <w:sz w:val="24"/>
          <w:szCs w:val="24"/>
        </w:rPr>
        <w:t>графические</w:t>
      </w:r>
      <w:r w:rsidRPr="00FC3317">
        <w:rPr>
          <w:spacing w:val="-7"/>
          <w:sz w:val="24"/>
          <w:szCs w:val="24"/>
        </w:rPr>
        <w:t xml:space="preserve"> </w:t>
      </w:r>
      <w:r w:rsidRPr="00FC3317">
        <w:rPr>
          <w:sz w:val="24"/>
          <w:szCs w:val="24"/>
        </w:rPr>
        <w:t>приемы</w:t>
      </w:r>
      <w:r w:rsidRPr="00FC3317">
        <w:rPr>
          <w:spacing w:val="-6"/>
          <w:sz w:val="24"/>
          <w:szCs w:val="24"/>
        </w:rPr>
        <w:t xml:space="preserve"> </w:t>
      </w:r>
      <w:r w:rsidRPr="00FC3317">
        <w:rPr>
          <w:spacing w:val="-2"/>
          <w:sz w:val="24"/>
          <w:szCs w:val="24"/>
        </w:rPr>
        <w:t>композиции.</w:t>
      </w:r>
    </w:p>
    <w:p w14:paraId="4D108B5D" w14:textId="77777777" w:rsidR="00FC3317" w:rsidRPr="00FC3317" w:rsidRDefault="00FC3317" w:rsidP="009817E5">
      <w:pPr>
        <w:pStyle w:val="a5"/>
        <w:numPr>
          <w:ilvl w:val="0"/>
          <w:numId w:val="405"/>
        </w:numPr>
        <w:ind w:left="142" w:right="144" w:firstLine="709"/>
        <w:jc w:val="both"/>
        <w:rPr>
          <w:sz w:val="24"/>
          <w:szCs w:val="24"/>
        </w:rPr>
      </w:pPr>
      <w:r w:rsidRPr="00FC3317">
        <w:rPr>
          <w:sz w:val="24"/>
          <w:szCs w:val="24"/>
        </w:rPr>
        <w:t>Назвать</w:t>
      </w:r>
      <w:r w:rsidRPr="00FC3317">
        <w:rPr>
          <w:spacing w:val="-5"/>
          <w:sz w:val="24"/>
          <w:szCs w:val="24"/>
        </w:rPr>
        <w:t xml:space="preserve"> </w:t>
      </w:r>
      <w:r w:rsidRPr="00FC3317">
        <w:rPr>
          <w:sz w:val="24"/>
          <w:szCs w:val="24"/>
        </w:rPr>
        <w:t>теплые</w:t>
      </w:r>
      <w:r w:rsidRPr="00FC3317">
        <w:rPr>
          <w:spacing w:val="-6"/>
          <w:sz w:val="24"/>
          <w:szCs w:val="24"/>
        </w:rPr>
        <w:t xml:space="preserve"> </w:t>
      </w:r>
      <w:r w:rsidRPr="00FC3317">
        <w:rPr>
          <w:sz w:val="24"/>
          <w:szCs w:val="24"/>
        </w:rPr>
        <w:t>цвета</w:t>
      </w:r>
      <w:r w:rsidRPr="00FC3317">
        <w:rPr>
          <w:spacing w:val="-7"/>
          <w:sz w:val="24"/>
          <w:szCs w:val="24"/>
        </w:rPr>
        <w:t xml:space="preserve"> </w:t>
      </w:r>
      <w:r w:rsidRPr="00FC3317">
        <w:rPr>
          <w:sz w:val="24"/>
          <w:szCs w:val="24"/>
        </w:rPr>
        <w:t>и</w:t>
      </w:r>
      <w:r w:rsidRPr="00FC3317">
        <w:rPr>
          <w:spacing w:val="-3"/>
          <w:sz w:val="24"/>
          <w:szCs w:val="24"/>
        </w:rPr>
        <w:t xml:space="preserve"> </w:t>
      </w:r>
      <w:r w:rsidRPr="00FC3317">
        <w:rPr>
          <w:sz w:val="24"/>
          <w:szCs w:val="24"/>
        </w:rPr>
        <w:t>их</w:t>
      </w:r>
      <w:r w:rsidRPr="00FC3317">
        <w:rPr>
          <w:spacing w:val="-3"/>
          <w:sz w:val="24"/>
          <w:szCs w:val="24"/>
        </w:rPr>
        <w:t xml:space="preserve"> </w:t>
      </w:r>
      <w:r w:rsidRPr="00FC3317">
        <w:rPr>
          <w:sz w:val="24"/>
          <w:szCs w:val="24"/>
        </w:rPr>
        <w:t>психоэмоциональное</w:t>
      </w:r>
      <w:r w:rsidRPr="00FC3317">
        <w:rPr>
          <w:spacing w:val="-5"/>
          <w:sz w:val="24"/>
          <w:szCs w:val="24"/>
        </w:rPr>
        <w:t xml:space="preserve"> </w:t>
      </w:r>
      <w:r w:rsidRPr="00FC3317">
        <w:rPr>
          <w:sz w:val="24"/>
          <w:szCs w:val="24"/>
        </w:rPr>
        <w:t>влияние</w:t>
      </w:r>
      <w:r w:rsidRPr="00FC3317">
        <w:rPr>
          <w:spacing w:val="-6"/>
          <w:sz w:val="24"/>
          <w:szCs w:val="24"/>
        </w:rPr>
        <w:t xml:space="preserve"> </w:t>
      </w:r>
      <w:r w:rsidRPr="00FC3317">
        <w:rPr>
          <w:sz w:val="24"/>
          <w:szCs w:val="24"/>
        </w:rPr>
        <w:t>на</w:t>
      </w:r>
      <w:r w:rsidRPr="00FC3317">
        <w:rPr>
          <w:spacing w:val="-6"/>
          <w:sz w:val="24"/>
          <w:szCs w:val="24"/>
        </w:rPr>
        <w:t xml:space="preserve"> </w:t>
      </w:r>
      <w:r w:rsidRPr="00FC3317">
        <w:rPr>
          <w:spacing w:val="-2"/>
          <w:sz w:val="24"/>
          <w:szCs w:val="24"/>
        </w:rPr>
        <w:t>человека.</w:t>
      </w:r>
    </w:p>
    <w:p w14:paraId="0EBF4747" w14:textId="77777777" w:rsidR="00FC3317" w:rsidRPr="00FC3317" w:rsidRDefault="00FC3317" w:rsidP="009817E5">
      <w:pPr>
        <w:pStyle w:val="a5"/>
        <w:numPr>
          <w:ilvl w:val="0"/>
          <w:numId w:val="405"/>
        </w:numPr>
        <w:ind w:left="142" w:right="144" w:firstLine="709"/>
        <w:jc w:val="both"/>
        <w:rPr>
          <w:sz w:val="24"/>
          <w:szCs w:val="24"/>
        </w:rPr>
      </w:pPr>
      <w:r w:rsidRPr="00FC3317">
        <w:rPr>
          <w:sz w:val="24"/>
          <w:szCs w:val="24"/>
        </w:rPr>
        <w:t>Назвать</w:t>
      </w:r>
      <w:r w:rsidRPr="00FC3317">
        <w:rPr>
          <w:spacing w:val="-4"/>
          <w:sz w:val="24"/>
          <w:szCs w:val="24"/>
        </w:rPr>
        <w:t xml:space="preserve"> </w:t>
      </w:r>
      <w:r w:rsidRPr="00FC3317">
        <w:rPr>
          <w:sz w:val="24"/>
          <w:szCs w:val="24"/>
        </w:rPr>
        <w:t>для</w:t>
      </w:r>
      <w:r w:rsidRPr="00FC3317">
        <w:rPr>
          <w:spacing w:val="-6"/>
          <w:sz w:val="24"/>
          <w:szCs w:val="24"/>
        </w:rPr>
        <w:t xml:space="preserve"> </w:t>
      </w:r>
      <w:r w:rsidRPr="00FC3317">
        <w:rPr>
          <w:sz w:val="24"/>
          <w:szCs w:val="24"/>
        </w:rPr>
        <w:t>каких</w:t>
      </w:r>
      <w:r w:rsidRPr="00FC3317">
        <w:rPr>
          <w:spacing w:val="-5"/>
          <w:sz w:val="24"/>
          <w:szCs w:val="24"/>
        </w:rPr>
        <w:t xml:space="preserve"> </w:t>
      </w:r>
      <w:r w:rsidRPr="00FC3317">
        <w:rPr>
          <w:sz w:val="24"/>
          <w:szCs w:val="24"/>
        </w:rPr>
        <w:t>целей</w:t>
      </w:r>
      <w:r w:rsidRPr="00FC3317">
        <w:rPr>
          <w:spacing w:val="-2"/>
          <w:sz w:val="24"/>
          <w:szCs w:val="24"/>
        </w:rPr>
        <w:t xml:space="preserve"> </w:t>
      </w:r>
      <w:r w:rsidRPr="00FC3317">
        <w:rPr>
          <w:sz w:val="24"/>
          <w:szCs w:val="24"/>
        </w:rPr>
        <w:t>применяют</w:t>
      </w:r>
      <w:r w:rsidRPr="00FC3317">
        <w:rPr>
          <w:spacing w:val="-3"/>
          <w:sz w:val="24"/>
          <w:szCs w:val="24"/>
        </w:rPr>
        <w:t xml:space="preserve"> </w:t>
      </w:r>
      <w:r w:rsidRPr="00FC3317">
        <w:rPr>
          <w:spacing w:val="-2"/>
          <w:sz w:val="24"/>
          <w:szCs w:val="24"/>
        </w:rPr>
        <w:t>отмывку.</w:t>
      </w:r>
    </w:p>
    <w:p w14:paraId="5B1E3620" w14:textId="77777777" w:rsidR="00FC3317" w:rsidRPr="00FC3317" w:rsidRDefault="00FC3317" w:rsidP="009817E5">
      <w:pPr>
        <w:pStyle w:val="a5"/>
        <w:numPr>
          <w:ilvl w:val="0"/>
          <w:numId w:val="405"/>
        </w:numPr>
        <w:ind w:left="142" w:right="144" w:firstLine="709"/>
        <w:jc w:val="both"/>
        <w:rPr>
          <w:sz w:val="24"/>
          <w:szCs w:val="24"/>
        </w:rPr>
      </w:pPr>
      <w:r w:rsidRPr="00FC3317">
        <w:rPr>
          <w:sz w:val="24"/>
          <w:szCs w:val="24"/>
        </w:rPr>
        <w:t>Какие</w:t>
      </w:r>
      <w:r w:rsidRPr="00FC3317">
        <w:rPr>
          <w:spacing w:val="-10"/>
          <w:sz w:val="24"/>
          <w:szCs w:val="24"/>
        </w:rPr>
        <w:t xml:space="preserve"> </w:t>
      </w:r>
      <w:r w:rsidRPr="00FC3317">
        <w:rPr>
          <w:sz w:val="24"/>
          <w:szCs w:val="24"/>
        </w:rPr>
        <w:t>краски</w:t>
      </w:r>
      <w:r w:rsidRPr="00FC3317">
        <w:rPr>
          <w:spacing w:val="-3"/>
          <w:sz w:val="24"/>
          <w:szCs w:val="24"/>
        </w:rPr>
        <w:t xml:space="preserve"> </w:t>
      </w:r>
      <w:r w:rsidRPr="00FC3317">
        <w:rPr>
          <w:sz w:val="24"/>
          <w:szCs w:val="24"/>
        </w:rPr>
        <w:t>предпочтительнее</w:t>
      </w:r>
      <w:r w:rsidRPr="00FC3317">
        <w:rPr>
          <w:spacing w:val="-5"/>
          <w:sz w:val="24"/>
          <w:szCs w:val="24"/>
        </w:rPr>
        <w:t xml:space="preserve"> </w:t>
      </w:r>
      <w:r w:rsidRPr="00FC3317">
        <w:rPr>
          <w:sz w:val="24"/>
          <w:szCs w:val="24"/>
        </w:rPr>
        <w:t>для</w:t>
      </w:r>
      <w:r w:rsidRPr="00FC3317">
        <w:rPr>
          <w:spacing w:val="-6"/>
          <w:sz w:val="24"/>
          <w:szCs w:val="24"/>
        </w:rPr>
        <w:t xml:space="preserve"> </w:t>
      </w:r>
      <w:r w:rsidRPr="00FC3317">
        <w:rPr>
          <w:sz w:val="24"/>
          <w:szCs w:val="24"/>
        </w:rPr>
        <w:t>выполнения</w:t>
      </w:r>
      <w:r w:rsidRPr="00FC3317">
        <w:rPr>
          <w:spacing w:val="-3"/>
          <w:sz w:val="24"/>
          <w:szCs w:val="24"/>
        </w:rPr>
        <w:t xml:space="preserve"> </w:t>
      </w:r>
      <w:r w:rsidRPr="00FC3317">
        <w:rPr>
          <w:sz w:val="24"/>
          <w:szCs w:val="24"/>
        </w:rPr>
        <w:t>отмывки</w:t>
      </w:r>
      <w:r w:rsidRPr="00FC3317">
        <w:rPr>
          <w:spacing w:val="-7"/>
          <w:sz w:val="24"/>
          <w:szCs w:val="24"/>
        </w:rPr>
        <w:t xml:space="preserve"> </w:t>
      </w:r>
      <w:r w:rsidRPr="00FC3317">
        <w:rPr>
          <w:sz w:val="24"/>
          <w:szCs w:val="24"/>
        </w:rPr>
        <w:t>и</w:t>
      </w:r>
      <w:r w:rsidRPr="00FC3317">
        <w:rPr>
          <w:spacing w:val="-2"/>
          <w:sz w:val="24"/>
          <w:szCs w:val="24"/>
        </w:rPr>
        <w:t xml:space="preserve"> почему?</w:t>
      </w:r>
    </w:p>
    <w:p w14:paraId="310F4078" w14:textId="77777777" w:rsidR="00FC3317" w:rsidRPr="00FC3317" w:rsidRDefault="00FC3317" w:rsidP="009817E5">
      <w:pPr>
        <w:pStyle w:val="a5"/>
        <w:numPr>
          <w:ilvl w:val="0"/>
          <w:numId w:val="405"/>
        </w:numPr>
        <w:ind w:left="142" w:right="144" w:firstLine="709"/>
        <w:jc w:val="both"/>
        <w:rPr>
          <w:sz w:val="24"/>
          <w:szCs w:val="24"/>
        </w:rPr>
      </w:pPr>
      <w:r w:rsidRPr="00FC3317">
        <w:rPr>
          <w:noProof/>
          <w:sz w:val="24"/>
          <w:szCs w:val="24"/>
          <w:lang w:eastAsia="ru-RU"/>
        </w:rPr>
        <w:drawing>
          <wp:anchor distT="0" distB="0" distL="0" distR="0" simplePos="0" relativeHeight="251665408" behindDoc="0" locked="0" layoutInCell="1" allowOverlap="1" wp14:anchorId="10C940C8" wp14:editId="13C6E9F6">
            <wp:simplePos x="0" y="0"/>
            <wp:positionH relativeFrom="page">
              <wp:posOffset>1724025</wp:posOffset>
            </wp:positionH>
            <wp:positionV relativeFrom="paragraph">
              <wp:posOffset>426262</wp:posOffset>
            </wp:positionV>
            <wp:extent cx="4204589" cy="2059304"/>
            <wp:effectExtent l="0" t="0" r="0" b="0"/>
            <wp:wrapNone/>
            <wp:docPr id="50" name="Imag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42" cstate="print"/>
                    <a:stretch>
                      <a:fillRect/>
                    </a:stretch>
                  </pic:blipFill>
                  <pic:spPr>
                    <a:xfrm>
                      <a:off x="0" y="0"/>
                      <a:ext cx="4204589" cy="2059304"/>
                    </a:xfrm>
                    <a:prstGeom prst="rect">
                      <a:avLst/>
                    </a:prstGeom>
                  </pic:spPr>
                </pic:pic>
              </a:graphicData>
            </a:graphic>
          </wp:anchor>
        </w:drawing>
      </w:r>
      <w:r w:rsidRPr="00FC3317">
        <w:rPr>
          <w:sz w:val="24"/>
          <w:szCs w:val="24"/>
        </w:rPr>
        <w:t>На</w:t>
      </w:r>
      <w:r w:rsidRPr="00FC3317">
        <w:rPr>
          <w:spacing w:val="-10"/>
          <w:sz w:val="24"/>
          <w:szCs w:val="24"/>
        </w:rPr>
        <w:t xml:space="preserve"> </w:t>
      </w:r>
      <w:r w:rsidRPr="00FC3317">
        <w:rPr>
          <w:sz w:val="24"/>
          <w:szCs w:val="24"/>
        </w:rPr>
        <w:t>представленном</w:t>
      </w:r>
      <w:r w:rsidRPr="00FC3317">
        <w:rPr>
          <w:spacing w:val="-9"/>
          <w:sz w:val="24"/>
          <w:szCs w:val="24"/>
        </w:rPr>
        <w:t xml:space="preserve"> </w:t>
      </w:r>
      <w:r w:rsidRPr="00FC3317">
        <w:rPr>
          <w:sz w:val="24"/>
          <w:szCs w:val="24"/>
        </w:rPr>
        <w:t>изображении</w:t>
      </w:r>
      <w:r w:rsidRPr="00FC3317">
        <w:rPr>
          <w:spacing w:val="-5"/>
          <w:sz w:val="24"/>
          <w:szCs w:val="24"/>
        </w:rPr>
        <w:t xml:space="preserve"> </w:t>
      </w:r>
      <w:r w:rsidRPr="00FC3317">
        <w:rPr>
          <w:sz w:val="24"/>
          <w:szCs w:val="24"/>
        </w:rPr>
        <w:t>определить</w:t>
      </w:r>
      <w:r w:rsidRPr="00FC3317">
        <w:rPr>
          <w:spacing w:val="-9"/>
          <w:sz w:val="24"/>
          <w:szCs w:val="24"/>
        </w:rPr>
        <w:t xml:space="preserve"> </w:t>
      </w:r>
      <w:r w:rsidRPr="00FC3317">
        <w:rPr>
          <w:sz w:val="24"/>
          <w:szCs w:val="24"/>
        </w:rPr>
        <w:t>линию</w:t>
      </w:r>
      <w:r w:rsidRPr="00FC3317">
        <w:rPr>
          <w:spacing w:val="-8"/>
          <w:sz w:val="24"/>
          <w:szCs w:val="24"/>
        </w:rPr>
        <w:t xml:space="preserve"> </w:t>
      </w:r>
      <w:r w:rsidRPr="00FC3317">
        <w:rPr>
          <w:sz w:val="24"/>
          <w:szCs w:val="24"/>
        </w:rPr>
        <w:t>горизонта,</w:t>
      </w:r>
      <w:r w:rsidRPr="00FC3317">
        <w:rPr>
          <w:spacing w:val="-8"/>
          <w:sz w:val="24"/>
          <w:szCs w:val="24"/>
        </w:rPr>
        <w:t xml:space="preserve"> </w:t>
      </w:r>
      <w:r w:rsidRPr="00FC3317">
        <w:rPr>
          <w:sz w:val="24"/>
          <w:szCs w:val="24"/>
        </w:rPr>
        <w:t>точку</w:t>
      </w:r>
      <w:r w:rsidRPr="00FC3317">
        <w:rPr>
          <w:spacing w:val="-13"/>
          <w:sz w:val="24"/>
          <w:szCs w:val="24"/>
        </w:rPr>
        <w:t xml:space="preserve"> </w:t>
      </w:r>
      <w:r w:rsidRPr="00FC3317">
        <w:rPr>
          <w:sz w:val="24"/>
          <w:szCs w:val="24"/>
        </w:rPr>
        <w:t>схода</w:t>
      </w:r>
      <w:r w:rsidRPr="00FC3317">
        <w:rPr>
          <w:spacing w:val="-10"/>
          <w:sz w:val="24"/>
          <w:szCs w:val="24"/>
        </w:rPr>
        <w:t xml:space="preserve"> </w:t>
      </w:r>
      <w:r w:rsidRPr="00FC3317">
        <w:rPr>
          <w:sz w:val="24"/>
          <w:szCs w:val="24"/>
        </w:rPr>
        <w:t>и дистанционную точку.</w:t>
      </w:r>
    </w:p>
    <w:p w14:paraId="31290314" w14:textId="77777777" w:rsidR="00FC3317" w:rsidRPr="00FC3317" w:rsidRDefault="00FC3317" w:rsidP="00A25E61">
      <w:pPr>
        <w:pStyle w:val="a3"/>
        <w:ind w:left="142" w:right="144" w:firstLine="709"/>
        <w:rPr>
          <w:sz w:val="24"/>
          <w:szCs w:val="24"/>
        </w:rPr>
      </w:pPr>
    </w:p>
    <w:p w14:paraId="0D67D4AF" w14:textId="77777777" w:rsidR="00FC3317" w:rsidRPr="00FC3317" w:rsidRDefault="00FC3317" w:rsidP="00A25E61">
      <w:pPr>
        <w:pStyle w:val="a3"/>
        <w:ind w:left="142" w:right="144" w:firstLine="709"/>
        <w:rPr>
          <w:sz w:val="24"/>
          <w:szCs w:val="24"/>
        </w:rPr>
      </w:pPr>
    </w:p>
    <w:p w14:paraId="6356FCD0" w14:textId="77777777" w:rsidR="00FC3317" w:rsidRPr="00FC3317" w:rsidRDefault="00FC3317" w:rsidP="00A25E61">
      <w:pPr>
        <w:pStyle w:val="a3"/>
        <w:ind w:left="142" w:right="144" w:firstLine="709"/>
        <w:rPr>
          <w:sz w:val="24"/>
          <w:szCs w:val="24"/>
        </w:rPr>
      </w:pPr>
    </w:p>
    <w:p w14:paraId="1B2D9D18" w14:textId="77777777" w:rsidR="00FC3317" w:rsidRPr="00FC3317" w:rsidRDefault="00FC3317" w:rsidP="00A25E61">
      <w:pPr>
        <w:pStyle w:val="a3"/>
        <w:ind w:left="142" w:right="144" w:firstLine="709"/>
        <w:rPr>
          <w:sz w:val="24"/>
          <w:szCs w:val="24"/>
        </w:rPr>
      </w:pPr>
    </w:p>
    <w:p w14:paraId="3FF059EA" w14:textId="77777777" w:rsidR="00FC3317" w:rsidRPr="00FC3317" w:rsidRDefault="00FC3317" w:rsidP="00A25E61">
      <w:pPr>
        <w:pStyle w:val="a3"/>
        <w:ind w:left="142" w:right="144" w:firstLine="709"/>
        <w:rPr>
          <w:sz w:val="24"/>
          <w:szCs w:val="24"/>
        </w:rPr>
      </w:pPr>
    </w:p>
    <w:p w14:paraId="02B648B1" w14:textId="77777777" w:rsidR="00FC3317" w:rsidRPr="00FC3317" w:rsidRDefault="00FC3317" w:rsidP="009817E5">
      <w:pPr>
        <w:pStyle w:val="a5"/>
        <w:numPr>
          <w:ilvl w:val="0"/>
          <w:numId w:val="405"/>
        </w:numPr>
        <w:ind w:left="142" w:right="144" w:firstLine="709"/>
        <w:jc w:val="both"/>
        <w:rPr>
          <w:sz w:val="24"/>
          <w:szCs w:val="24"/>
        </w:rPr>
      </w:pPr>
      <w:r w:rsidRPr="00FC3317">
        <w:rPr>
          <w:sz w:val="24"/>
          <w:szCs w:val="24"/>
        </w:rPr>
        <w:t>Построить</w:t>
      </w:r>
      <w:r w:rsidRPr="00FC3317">
        <w:rPr>
          <w:spacing w:val="-8"/>
          <w:sz w:val="24"/>
          <w:szCs w:val="24"/>
        </w:rPr>
        <w:t xml:space="preserve"> </w:t>
      </w:r>
      <w:r w:rsidRPr="00FC3317">
        <w:rPr>
          <w:sz w:val="24"/>
          <w:szCs w:val="24"/>
        </w:rPr>
        <w:t>орнамент</w:t>
      </w:r>
      <w:r w:rsidRPr="00FC3317">
        <w:rPr>
          <w:spacing w:val="-7"/>
          <w:sz w:val="24"/>
          <w:szCs w:val="24"/>
        </w:rPr>
        <w:t xml:space="preserve"> </w:t>
      </w:r>
      <w:r w:rsidRPr="00FC3317">
        <w:rPr>
          <w:sz w:val="24"/>
          <w:szCs w:val="24"/>
        </w:rPr>
        <w:t>способом</w:t>
      </w:r>
      <w:r w:rsidRPr="00FC3317">
        <w:rPr>
          <w:spacing w:val="-10"/>
          <w:sz w:val="24"/>
          <w:szCs w:val="24"/>
        </w:rPr>
        <w:t xml:space="preserve"> </w:t>
      </w:r>
      <w:r w:rsidRPr="00FC3317">
        <w:rPr>
          <w:sz w:val="24"/>
          <w:szCs w:val="24"/>
        </w:rPr>
        <w:t>перспективных</w:t>
      </w:r>
      <w:r w:rsidRPr="00FC3317">
        <w:rPr>
          <w:spacing w:val="-3"/>
          <w:sz w:val="24"/>
          <w:szCs w:val="24"/>
        </w:rPr>
        <w:t xml:space="preserve"> </w:t>
      </w:r>
      <w:r w:rsidRPr="00FC3317">
        <w:rPr>
          <w:spacing w:val="-2"/>
          <w:sz w:val="24"/>
          <w:szCs w:val="24"/>
        </w:rPr>
        <w:t>сеток.</w:t>
      </w:r>
    </w:p>
    <w:p w14:paraId="260F6A3F" w14:textId="77777777" w:rsidR="00FC3317" w:rsidRPr="00FC3317" w:rsidRDefault="00FC3317" w:rsidP="00A25E61">
      <w:pPr>
        <w:pStyle w:val="a3"/>
        <w:ind w:left="142" w:right="144" w:firstLine="709"/>
        <w:rPr>
          <w:sz w:val="24"/>
          <w:szCs w:val="24"/>
        </w:rPr>
      </w:pPr>
    </w:p>
    <w:p w14:paraId="386BB25B" w14:textId="77777777" w:rsidR="00FC3317" w:rsidRPr="00FC3317" w:rsidRDefault="00FC3317" w:rsidP="00A25E61">
      <w:pPr>
        <w:pStyle w:val="a3"/>
        <w:ind w:left="142" w:right="144" w:firstLine="709"/>
        <w:rPr>
          <w:sz w:val="24"/>
          <w:szCs w:val="24"/>
        </w:rPr>
      </w:pPr>
    </w:p>
    <w:p w14:paraId="16A611C5" w14:textId="77777777" w:rsidR="00FC3317" w:rsidRPr="00FC3317" w:rsidRDefault="00FC3317" w:rsidP="00A25E61">
      <w:pPr>
        <w:pStyle w:val="a3"/>
        <w:spacing w:before="5"/>
        <w:ind w:left="142" w:right="144" w:firstLine="709"/>
        <w:rPr>
          <w:sz w:val="24"/>
          <w:szCs w:val="24"/>
        </w:rPr>
      </w:pPr>
    </w:p>
    <w:p w14:paraId="7C047BB1" w14:textId="77777777" w:rsidR="00FC3317" w:rsidRPr="00FC3317" w:rsidRDefault="00FC3317" w:rsidP="00A25E61">
      <w:pPr>
        <w:pStyle w:val="5"/>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Вариант</w:t>
      </w:r>
      <w:r w:rsidRPr="00FC3317">
        <w:rPr>
          <w:rFonts w:ascii="Times New Roman" w:hAnsi="Times New Roman" w:cs="Times New Roman"/>
          <w:spacing w:val="-4"/>
          <w:sz w:val="24"/>
          <w:szCs w:val="24"/>
        </w:rPr>
        <w:t xml:space="preserve"> </w:t>
      </w:r>
      <w:r w:rsidRPr="00FC3317">
        <w:rPr>
          <w:rFonts w:ascii="Times New Roman" w:hAnsi="Times New Roman" w:cs="Times New Roman"/>
          <w:spacing w:val="-10"/>
          <w:sz w:val="24"/>
          <w:szCs w:val="24"/>
        </w:rPr>
        <w:t>2</w:t>
      </w:r>
    </w:p>
    <w:p w14:paraId="530A404B" w14:textId="77777777" w:rsidR="00FC3317" w:rsidRPr="00FC3317" w:rsidRDefault="00FC3317" w:rsidP="009817E5">
      <w:pPr>
        <w:pStyle w:val="a5"/>
        <w:numPr>
          <w:ilvl w:val="0"/>
          <w:numId w:val="404"/>
        </w:numPr>
        <w:spacing w:before="272"/>
        <w:ind w:left="142" w:right="144" w:firstLine="709"/>
        <w:jc w:val="both"/>
        <w:rPr>
          <w:sz w:val="24"/>
          <w:szCs w:val="24"/>
        </w:rPr>
      </w:pPr>
      <w:r w:rsidRPr="00FC3317">
        <w:rPr>
          <w:sz w:val="24"/>
          <w:szCs w:val="24"/>
        </w:rPr>
        <w:t>Выбрать</w:t>
      </w:r>
      <w:r w:rsidRPr="00FC3317">
        <w:rPr>
          <w:spacing w:val="-10"/>
          <w:sz w:val="24"/>
          <w:szCs w:val="24"/>
        </w:rPr>
        <w:t xml:space="preserve"> </w:t>
      </w:r>
      <w:r w:rsidRPr="00FC3317">
        <w:rPr>
          <w:sz w:val="24"/>
          <w:szCs w:val="24"/>
        </w:rPr>
        <w:t>правильное</w:t>
      </w:r>
      <w:r w:rsidRPr="00FC3317">
        <w:rPr>
          <w:spacing w:val="-7"/>
          <w:sz w:val="24"/>
          <w:szCs w:val="24"/>
        </w:rPr>
        <w:t xml:space="preserve"> </w:t>
      </w:r>
      <w:r w:rsidRPr="00FC3317">
        <w:rPr>
          <w:sz w:val="24"/>
          <w:szCs w:val="24"/>
        </w:rPr>
        <w:t>значение</w:t>
      </w:r>
      <w:r w:rsidRPr="00FC3317">
        <w:rPr>
          <w:spacing w:val="-7"/>
          <w:sz w:val="24"/>
          <w:szCs w:val="24"/>
        </w:rPr>
        <w:t xml:space="preserve"> </w:t>
      </w:r>
      <w:r w:rsidRPr="00FC3317">
        <w:rPr>
          <w:sz w:val="24"/>
          <w:szCs w:val="24"/>
        </w:rPr>
        <w:t>понятия</w:t>
      </w:r>
      <w:r w:rsidRPr="00FC3317">
        <w:rPr>
          <w:spacing w:val="-7"/>
          <w:sz w:val="24"/>
          <w:szCs w:val="24"/>
        </w:rPr>
        <w:t xml:space="preserve"> </w:t>
      </w:r>
      <w:r w:rsidRPr="00FC3317">
        <w:rPr>
          <w:sz w:val="24"/>
          <w:szCs w:val="24"/>
        </w:rPr>
        <w:t>«Основные</w:t>
      </w:r>
      <w:r w:rsidRPr="00FC3317">
        <w:rPr>
          <w:spacing w:val="-8"/>
          <w:sz w:val="24"/>
          <w:szCs w:val="24"/>
        </w:rPr>
        <w:t xml:space="preserve"> </w:t>
      </w:r>
      <w:r w:rsidRPr="00FC3317">
        <w:rPr>
          <w:sz w:val="24"/>
          <w:szCs w:val="24"/>
        </w:rPr>
        <w:t>средства</w:t>
      </w:r>
      <w:r w:rsidRPr="00FC3317">
        <w:rPr>
          <w:spacing w:val="-7"/>
          <w:sz w:val="24"/>
          <w:szCs w:val="24"/>
        </w:rPr>
        <w:t xml:space="preserve"> </w:t>
      </w:r>
      <w:r w:rsidRPr="00FC3317">
        <w:rPr>
          <w:spacing w:val="-2"/>
          <w:sz w:val="24"/>
          <w:szCs w:val="24"/>
        </w:rPr>
        <w:t>композиции»:</w:t>
      </w:r>
    </w:p>
    <w:p w14:paraId="4B5154FD"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47"/>
          <w:sz w:val="24"/>
          <w:szCs w:val="24"/>
        </w:rPr>
        <w:t xml:space="preserve"> </w:t>
      </w:r>
      <w:r w:rsidRPr="00FC3317">
        <w:rPr>
          <w:sz w:val="24"/>
          <w:szCs w:val="24"/>
        </w:rPr>
        <w:t>форма,</w:t>
      </w:r>
      <w:r w:rsidRPr="00FC3317">
        <w:rPr>
          <w:spacing w:val="-5"/>
          <w:sz w:val="24"/>
          <w:szCs w:val="24"/>
        </w:rPr>
        <w:t xml:space="preserve"> </w:t>
      </w:r>
      <w:r w:rsidRPr="00FC3317">
        <w:rPr>
          <w:sz w:val="24"/>
          <w:szCs w:val="24"/>
        </w:rPr>
        <w:t>материал</w:t>
      </w:r>
      <w:r w:rsidRPr="00FC3317">
        <w:rPr>
          <w:spacing w:val="-1"/>
          <w:sz w:val="24"/>
          <w:szCs w:val="24"/>
        </w:rPr>
        <w:t xml:space="preserve"> </w:t>
      </w:r>
      <w:r w:rsidRPr="00FC3317">
        <w:rPr>
          <w:sz w:val="24"/>
          <w:szCs w:val="24"/>
        </w:rPr>
        <w:t>и</w:t>
      </w:r>
      <w:r w:rsidRPr="00FC3317">
        <w:rPr>
          <w:spacing w:val="-2"/>
          <w:sz w:val="24"/>
          <w:szCs w:val="24"/>
        </w:rPr>
        <w:t xml:space="preserve"> </w:t>
      </w:r>
      <w:r w:rsidRPr="00FC3317">
        <w:rPr>
          <w:sz w:val="24"/>
          <w:szCs w:val="24"/>
        </w:rPr>
        <w:t>его</w:t>
      </w:r>
      <w:r w:rsidRPr="00FC3317">
        <w:rPr>
          <w:spacing w:val="-4"/>
          <w:sz w:val="24"/>
          <w:szCs w:val="24"/>
        </w:rPr>
        <w:t xml:space="preserve"> </w:t>
      </w:r>
      <w:r w:rsidRPr="00FC3317">
        <w:rPr>
          <w:sz w:val="24"/>
          <w:szCs w:val="24"/>
        </w:rPr>
        <w:t>свойства,</w:t>
      </w:r>
      <w:r w:rsidRPr="00FC3317">
        <w:rPr>
          <w:spacing w:val="-2"/>
          <w:sz w:val="24"/>
          <w:szCs w:val="24"/>
        </w:rPr>
        <w:t xml:space="preserve"> </w:t>
      </w:r>
      <w:r w:rsidRPr="00FC3317">
        <w:rPr>
          <w:sz w:val="24"/>
          <w:szCs w:val="24"/>
        </w:rPr>
        <w:t>цвет,</w:t>
      </w:r>
      <w:r w:rsidRPr="00FC3317">
        <w:rPr>
          <w:spacing w:val="-1"/>
          <w:sz w:val="24"/>
          <w:szCs w:val="24"/>
        </w:rPr>
        <w:t xml:space="preserve"> </w:t>
      </w:r>
      <w:r w:rsidRPr="00FC3317">
        <w:rPr>
          <w:sz w:val="24"/>
          <w:szCs w:val="24"/>
        </w:rPr>
        <w:t>конструктивные</w:t>
      </w:r>
      <w:r w:rsidRPr="00FC3317">
        <w:rPr>
          <w:spacing w:val="-8"/>
          <w:sz w:val="24"/>
          <w:szCs w:val="24"/>
        </w:rPr>
        <w:t xml:space="preserve"> </w:t>
      </w:r>
      <w:r w:rsidRPr="00FC3317">
        <w:rPr>
          <w:sz w:val="24"/>
          <w:szCs w:val="24"/>
        </w:rPr>
        <w:t>и</w:t>
      </w:r>
      <w:r w:rsidRPr="00FC3317">
        <w:rPr>
          <w:spacing w:val="-2"/>
          <w:sz w:val="24"/>
          <w:szCs w:val="24"/>
        </w:rPr>
        <w:t xml:space="preserve"> </w:t>
      </w:r>
      <w:r w:rsidRPr="00FC3317">
        <w:rPr>
          <w:sz w:val="24"/>
          <w:szCs w:val="24"/>
        </w:rPr>
        <w:t>декоративные</w:t>
      </w:r>
      <w:r w:rsidRPr="00FC3317">
        <w:rPr>
          <w:spacing w:val="-5"/>
          <w:sz w:val="24"/>
          <w:szCs w:val="24"/>
        </w:rPr>
        <w:t xml:space="preserve"> </w:t>
      </w:r>
      <w:r w:rsidRPr="00FC3317">
        <w:rPr>
          <w:spacing w:val="-2"/>
          <w:sz w:val="24"/>
          <w:szCs w:val="24"/>
        </w:rPr>
        <w:t>линии.</w:t>
      </w:r>
    </w:p>
    <w:p w14:paraId="0A363C4A"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37"/>
          <w:sz w:val="24"/>
          <w:szCs w:val="24"/>
        </w:rPr>
        <w:t xml:space="preserve"> </w:t>
      </w:r>
      <w:r w:rsidRPr="00FC3317">
        <w:rPr>
          <w:sz w:val="24"/>
          <w:szCs w:val="24"/>
        </w:rPr>
        <w:t>композиционный</w:t>
      </w:r>
      <w:r w:rsidRPr="00FC3317">
        <w:rPr>
          <w:spacing w:val="37"/>
          <w:sz w:val="24"/>
          <w:szCs w:val="24"/>
        </w:rPr>
        <w:t xml:space="preserve"> </w:t>
      </w:r>
      <w:r w:rsidRPr="00FC3317">
        <w:rPr>
          <w:sz w:val="24"/>
          <w:szCs w:val="24"/>
        </w:rPr>
        <w:t>центр,</w:t>
      </w:r>
      <w:r w:rsidRPr="00FC3317">
        <w:rPr>
          <w:spacing w:val="39"/>
          <w:sz w:val="24"/>
          <w:szCs w:val="24"/>
        </w:rPr>
        <w:t xml:space="preserve"> </w:t>
      </w:r>
      <w:r w:rsidRPr="00FC3317">
        <w:rPr>
          <w:sz w:val="24"/>
          <w:szCs w:val="24"/>
        </w:rPr>
        <w:t>точка,</w:t>
      </w:r>
      <w:r w:rsidRPr="00FC3317">
        <w:rPr>
          <w:spacing w:val="38"/>
          <w:sz w:val="24"/>
          <w:szCs w:val="24"/>
        </w:rPr>
        <w:t xml:space="preserve"> </w:t>
      </w:r>
      <w:r w:rsidRPr="00FC3317">
        <w:rPr>
          <w:sz w:val="24"/>
          <w:szCs w:val="24"/>
        </w:rPr>
        <w:t>линия,</w:t>
      </w:r>
      <w:r w:rsidRPr="00FC3317">
        <w:rPr>
          <w:spacing w:val="36"/>
          <w:sz w:val="24"/>
          <w:szCs w:val="24"/>
        </w:rPr>
        <w:t xml:space="preserve"> </w:t>
      </w:r>
      <w:r w:rsidRPr="00FC3317">
        <w:rPr>
          <w:sz w:val="24"/>
          <w:szCs w:val="24"/>
        </w:rPr>
        <w:t>пятно,</w:t>
      </w:r>
      <w:r w:rsidRPr="00FC3317">
        <w:rPr>
          <w:spacing w:val="38"/>
          <w:sz w:val="24"/>
          <w:szCs w:val="24"/>
        </w:rPr>
        <w:t xml:space="preserve"> </w:t>
      </w:r>
      <w:r w:rsidRPr="00FC3317">
        <w:rPr>
          <w:sz w:val="24"/>
          <w:szCs w:val="24"/>
        </w:rPr>
        <w:t>силуэт,</w:t>
      </w:r>
      <w:r w:rsidRPr="00FC3317">
        <w:rPr>
          <w:spacing w:val="35"/>
          <w:sz w:val="24"/>
          <w:szCs w:val="24"/>
        </w:rPr>
        <w:t xml:space="preserve"> </w:t>
      </w:r>
      <w:r w:rsidRPr="00FC3317">
        <w:rPr>
          <w:sz w:val="24"/>
          <w:szCs w:val="24"/>
        </w:rPr>
        <w:t>динамика,</w:t>
      </w:r>
      <w:r w:rsidRPr="00FC3317">
        <w:rPr>
          <w:spacing w:val="36"/>
          <w:sz w:val="24"/>
          <w:szCs w:val="24"/>
        </w:rPr>
        <w:t xml:space="preserve"> </w:t>
      </w:r>
      <w:r w:rsidRPr="00FC3317">
        <w:rPr>
          <w:sz w:val="24"/>
          <w:szCs w:val="24"/>
        </w:rPr>
        <w:t>статика,</w:t>
      </w:r>
      <w:r w:rsidRPr="00FC3317">
        <w:rPr>
          <w:spacing w:val="38"/>
          <w:sz w:val="24"/>
          <w:szCs w:val="24"/>
        </w:rPr>
        <w:t xml:space="preserve"> </w:t>
      </w:r>
      <w:r w:rsidRPr="00FC3317">
        <w:rPr>
          <w:sz w:val="24"/>
          <w:szCs w:val="24"/>
        </w:rPr>
        <w:t>пропорции, ритм, симметрия и асимметрия, контраст, нюанс, тождество, цвет.</w:t>
      </w:r>
    </w:p>
    <w:p w14:paraId="5DB39635" w14:textId="77777777" w:rsidR="00FC3317" w:rsidRPr="00FC3317" w:rsidRDefault="00FC3317" w:rsidP="009817E5">
      <w:pPr>
        <w:pStyle w:val="a5"/>
        <w:numPr>
          <w:ilvl w:val="0"/>
          <w:numId w:val="404"/>
        </w:numPr>
        <w:ind w:left="142" w:right="144" w:firstLine="709"/>
        <w:jc w:val="both"/>
        <w:rPr>
          <w:sz w:val="24"/>
          <w:szCs w:val="24"/>
        </w:rPr>
      </w:pPr>
      <w:r w:rsidRPr="00FC3317">
        <w:rPr>
          <w:sz w:val="24"/>
          <w:szCs w:val="24"/>
        </w:rPr>
        <w:t>Назвать</w:t>
      </w:r>
      <w:r w:rsidRPr="00FC3317">
        <w:rPr>
          <w:spacing w:val="-5"/>
          <w:sz w:val="24"/>
          <w:szCs w:val="24"/>
        </w:rPr>
        <w:t xml:space="preserve"> </w:t>
      </w:r>
      <w:r w:rsidRPr="00FC3317">
        <w:rPr>
          <w:sz w:val="24"/>
          <w:szCs w:val="24"/>
        </w:rPr>
        <w:t>суть</w:t>
      </w:r>
      <w:r w:rsidRPr="00FC3317">
        <w:rPr>
          <w:spacing w:val="-4"/>
          <w:sz w:val="24"/>
          <w:szCs w:val="24"/>
        </w:rPr>
        <w:t xml:space="preserve"> </w:t>
      </w:r>
      <w:r w:rsidRPr="00FC3317">
        <w:rPr>
          <w:sz w:val="24"/>
          <w:szCs w:val="24"/>
        </w:rPr>
        <w:t>закона</w:t>
      </w:r>
      <w:r w:rsidRPr="00FC3317">
        <w:rPr>
          <w:spacing w:val="-5"/>
          <w:sz w:val="24"/>
          <w:szCs w:val="24"/>
        </w:rPr>
        <w:t xml:space="preserve"> </w:t>
      </w:r>
      <w:proofErr w:type="spellStart"/>
      <w:r w:rsidRPr="00FC3317">
        <w:rPr>
          <w:spacing w:val="-2"/>
          <w:sz w:val="24"/>
          <w:szCs w:val="24"/>
        </w:rPr>
        <w:t>трехкомпонентности</w:t>
      </w:r>
      <w:proofErr w:type="spellEnd"/>
      <w:r w:rsidRPr="00FC3317">
        <w:rPr>
          <w:spacing w:val="-2"/>
          <w:sz w:val="24"/>
          <w:szCs w:val="24"/>
        </w:rPr>
        <w:t>:</w:t>
      </w:r>
    </w:p>
    <w:p w14:paraId="4D96595A" w14:textId="77777777" w:rsidR="00FC3317" w:rsidRPr="00FC3317" w:rsidRDefault="00FC3317" w:rsidP="009817E5">
      <w:pPr>
        <w:pStyle w:val="a5"/>
        <w:numPr>
          <w:ilvl w:val="0"/>
          <w:numId w:val="404"/>
        </w:numPr>
        <w:ind w:left="142" w:right="144" w:firstLine="709"/>
        <w:jc w:val="both"/>
        <w:rPr>
          <w:sz w:val="24"/>
          <w:szCs w:val="24"/>
        </w:rPr>
      </w:pPr>
      <w:r w:rsidRPr="00FC3317">
        <w:rPr>
          <w:sz w:val="24"/>
          <w:szCs w:val="24"/>
        </w:rPr>
        <w:t>Назвать</w:t>
      </w:r>
      <w:r w:rsidRPr="00FC3317">
        <w:rPr>
          <w:spacing w:val="-7"/>
          <w:sz w:val="24"/>
          <w:szCs w:val="24"/>
        </w:rPr>
        <w:t xml:space="preserve"> </w:t>
      </w:r>
      <w:r w:rsidRPr="00FC3317">
        <w:rPr>
          <w:sz w:val="24"/>
          <w:szCs w:val="24"/>
        </w:rPr>
        <w:t>контрастные</w:t>
      </w:r>
      <w:r w:rsidRPr="00FC3317">
        <w:rPr>
          <w:spacing w:val="-11"/>
          <w:sz w:val="24"/>
          <w:szCs w:val="24"/>
        </w:rPr>
        <w:t xml:space="preserve"> </w:t>
      </w:r>
      <w:r w:rsidRPr="00FC3317">
        <w:rPr>
          <w:sz w:val="24"/>
          <w:szCs w:val="24"/>
        </w:rPr>
        <w:t>цветовые</w:t>
      </w:r>
      <w:r w:rsidRPr="00FC3317">
        <w:rPr>
          <w:spacing w:val="-10"/>
          <w:sz w:val="24"/>
          <w:szCs w:val="24"/>
        </w:rPr>
        <w:t xml:space="preserve"> </w:t>
      </w:r>
      <w:r w:rsidRPr="00FC3317">
        <w:rPr>
          <w:sz w:val="24"/>
          <w:szCs w:val="24"/>
        </w:rPr>
        <w:t>сочетания</w:t>
      </w:r>
      <w:r w:rsidRPr="00FC3317">
        <w:rPr>
          <w:spacing w:val="-7"/>
          <w:sz w:val="24"/>
          <w:szCs w:val="24"/>
        </w:rPr>
        <w:t xml:space="preserve"> </w:t>
      </w:r>
      <w:r w:rsidRPr="00FC3317">
        <w:rPr>
          <w:sz w:val="24"/>
          <w:szCs w:val="24"/>
        </w:rPr>
        <w:t>и</w:t>
      </w:r>
      <w:r w:rsidRPr="00FC3317">
        <w:rPr>
          <w:spacing w:val="-7"/>
          <w:sz w:val="24"/>
          <w:szCs w:val="24"/>
        </w:rPr>
        <w:t xml:space="preserve"> </w:t>
      </w:r>
      <w:r w:rsidRPr="00FC3317">
        <w:rPr>
          <w:sz w:val="24"/>
          <w:szCs w:val="24"/>
        </w:rPr>
        <w:t>их</w:t>
      </w:r>
      <w:r w:rsidRPr="00FC3317">
        <w:rPr>
          <w:spacing w:val="-8"/>
          <w:sz w:val="24"/>
          <w:szCs w:val="24"/>
        </w:rPr>
        <w:t xml:space="preserve"> </w:t>
      </w:r>
      <w:r w:rsidRPr="00FC3317">
        <w:rPr>
          <w:sz w:val="24"/>
          <w:szCs w:val="24"/>
        </w:rPr>
        <w:t>психоэмоциональное</w:t>
      </w:r>
      <w:r w:rsidRPr="00FC3317">
        <w:rPr>
          <w:spacing w:val="-7"/>
          <w:sz w:val="24"/>
          <w:szCs w:val="24"/>
        </w:rPr>
        <w:t xml:space="preserve"> </w:t>
      </w:r>
      <w:r w:rsidRPr="00FC3317">
        <w:rPr>
          <w:sz w:val="24"/>
          <w:szCs w:val="24"/>
        </w:rPr>
        <w:t>влияние</w:t>
      </w:r>
      <w:r w:rsidRPr="00FC3317">
        <w:rPr>
          <w:spacing w:val="-9"/>
          <w:sz w:val="24"/>
          <w:szCs w:val="24"/>
        </w:rPr>
        <w:t xml:space="preserve"> </w:t>
      </w:r>
      <w:r w:rsidRPr="00FC3317">
        <w:rPr>
          <w:sz w:val="24"/>
          <w:szCs w:val="24"/>
        </w:rPr>
        <w:t xml:space="preserve">на </w:t>
      </w:r>
      <w:r w:rsidRPr="00FC3317">
        <w:rPr>
          <w:spacing w:val="-2"/>
          <w:sz w:val="24"/>
          <w:szCs w:val="24"/>
        </w:rPr>
        <w:t>человека.</w:t>
      </w:r>
    </w:p>
    <w:p w14:paraId="1BEEB354" w14:textId="77777777" w:rsidR="00FC3317" w:rsidRPr="00FC3317" w:rsidRDefault="00FC3317" w:rsidP="00A25E61">
      <w:pPr>
        <w:pStyle w:val="a5"/>
        <w:ind w:left="142" w:right="144" w:firstLine="709"/>
        <w:rPr>
          <w:sz w:val="24"/>
          <w:szCs w:val="24"/>
        </w:rPr>
        <w:sectPr w:rsidR="00FC3317" w:rsidRPr="00FC3317" w:rsidSect="00A25E61">
          <w:type w:val="nextColumn"/>
          <w:pgSz w:w="11920" w:h="16850"/>
          <w:pgMar w:top="1134" w:right="850" w:bottom="1134" w:left="1701" w:header="720" w:footer="720" w:gutter="0"/>
          <w:cols w:space="720"/>
        </w:sectPr>
      </w:pPr>
    </w:p>
    <w:p w14:paraId="2F626AFE" w14:textId="77777777" w:rsidR="00FC3317" w:rsidRPr="00FC3317" w:rsidRDefault="00FC3317" w:rsidP="009817E5">
      <w:pPr>
        <w:pStyle w:val="a5"/>
        <w:numPr>
          <w:ilvl w:val="0"/>
          <w:numId w:val="404"/>
        </w:numPr>
        <w:spacing w:before="62"/>
        <w:ind w:left="142" w:right="144" w:firstLine="709"/>
        <w:jc w:val="both"/>
        <w:rPr>
          <w:sz w:val="24"/>
          <w:szCs w:val="24"/>
        </w:rPr>
      </w:pPr>
      <w:r w:rsidRPr="00FC3317">
        <w:rPr>
          <w:sz w:val="24"/>
          <w:szCs w:val="24"/>
        </w:rPr>
        <w:lastRenderedPageBreak/>
        <w:t>Какие</w:t>
      </w:r>
      <w:r w:rsidRPr="00FC3317">
        <w:rPr>
          <w:spacing w:val="-7"/>
          <w:sz w:val="24"/>
          <w:szCs w:val="24"/>
        </w:rPr>
        <w:t xml:space="preserve"> </w:t>
      </w:r>
      <w:r w:rsidRPr="00FC3317">
        <w:rPr>
          <w:sz w:val="24"/>
          <w:szCs w:val="24"/>
        </w:rPr>
        <w:t>материалы</w:t>
      </w:r>
      <w:r w:rsidRPr="00FC3317">
        <w:rPr>
          <w:spacing w:val="-6"/>
          <w:sz w:val="24"/>
          <w:szCs w:val="24"/>
        </w:rPr>
        <w:t xml:space="preserve"> </w:t>
      </w:r>
      <w:r w:rsidRPr="00FC3317">
        <w:rPr>
          <w:sz w:val="24"/>
          <w:szCs w:val="24"/>
        </w:rPr>
        <w:t>используют</w:t>
      </w:r>
      <w:r w:rsidRPr="00FC3317">
        <w:rPr>
          <w:spacing w:val="-6"/>
          <w:sz w:val="24"/>
          <w:szCs w:val="24"/>
        </w:rPr>
        <w:t xml:space="preserve"> </w:t>
      </w:r>
      <w:r w:rsidRPr="00FC3317">
        <w:rPr>
          <w:sz w:val="24"/>
          <w:szCs w:val="24"/>
        </w:rPr>
        <w:t>для</w:t>
      </w:r>
      <w:r w:rsidRPr="00FC3317">
        <w:rPr>
          <w:spacing w:val="-6"/>
          <w:sz w:val="24"/>
          <w:szCs w:val="24"/>
        </w:rPr>
        <w:t xml:space="preserve"> </w:t>
      </w:r>
      <w:r w:rsidRPr="00FC3317">
        <w:rPr>
          <w:sz w:val="24"/>
          <w:szCs w:val="24"/>
        </w:rPr>
        <w:t>выполнения</w:t>
      </w:r>
      <w:r w:rsidRPr="00FC3317">
        <w:rPr>
          <w:spacing w:val="-6"/>
          <w:sz w:val="24"/>
          <w:szCs w:val="24"/>
        </w:rPr>
        <w:t xml:space="preserve"> </w:t>
      </w:r>
      <w:r w:rsidRPr="00FC3317">
        <w:rPr>
          <w:spacing w:val="-2"/>
          <w:sz w:val="24"/>
          <w:szCs w:val="24"/>
        </w:rPr>
        <w:t>отмывки.</w:t>
      </w:r>
    </w:p>
    <w:p w14:paraId="6DAF6511" w14:textId="77777777" w:rsidR="00FC3317" w:rsidRPr="00FC3317" w:rsidRDefault="00FC3317" w:rsidP="009817E5">
      <w:pPr>
        <w:pStyle w:val="a5"/>
        <w:numPr>
          <w:ilvl w:val="0"/>
          <w:numId w:val="404"/>
        </w:numPr>
        <w:spacing w:before="2"/>
        <w:ind w:left="142" w:right="144" w:firstLine="709"/>
        <w:jc w:val="both"/>
        <w:rPr>
          <w:sz w:val="24"/>
          <w:szCs w:val="24"/>
        </w:rPr>
      </w:pPr>
      <w:r w:rsidRPr="00FC3317">
        <w:rPr>
          <w:sz w:val="24"/>
          <w:szCs w:val="24"/>
        </w:rPr>
        <w:t>Перечислить</w:t>
      </w:r>
      <w:r w:rsidRPr="00FC3317">
        <w:rPr>
          <w:spacing w:val="-10"/>
          <w:sz w:val="24"/>
          <w:szCs w:val="24"/>
        </w:rPr>
        <w:t xml:space="preserve"> </w:t>
      </w:r>
      <w:r w:rsidRPr="00FC3317">
        <w:rPr>
          <w:sz w:val="24"/>
          <w:szCs w:val="24"/>
        </w:rPr>
        <w:t>последовательность</w:t>
      </w:r>
      <w:r w:rsidRPr="00FC3317">
        <w:rPr>
          <w:spacing w:val="-8"/>
          <w:sz w:val="24"/>
          <w:szCs w:val="24"/>
        </w:rPr>
        <w:t xml:space="preserve"> </w:t>
      </w:r>
      <w:r w:rsidRPr="00FC3317">
        <w:rPr>
          <w:sz w:val="24"/>
          <w:szCs w:val="24"/>
        </w:rPr>
        <w:t>выполнения</w:t>
      </w:r>
      <w:r w:rsidRPr="00FC3317">
        <w:rPr>
          <w:spacing w:val="-11"/>
          <w:sz w:val="24"/>
          <w:szCs w:val="24"/>
        </w:rPr>
        <w:t xml:space="preserve"> </w:t>
      </w:r>
      <w:r w:rsidRPr="00FC3317">
        <w:rPr>
          <w:spacing w:val="-2"/>
          <w:sz w:val="24"/>
          <w:szCs w:val="24"/>
        </w:rPr>
        <w:t>отмывки.</w:t>
      </w:r>
    </w:p>
    <w:p w14:paraId="7CC5325C" w14:textId="77777777" w:rsidR="00FC3317" w:rsidRPr="00FC3317" w:rsidRDefault="00FC3317" w:rsidP="009817E5">
      <w:pPr>
        <w:pStyle w:val="a5"/>
        <w:numPr>
          <w:ilvl w:val="0"/>
          <w:numId w:val="404"/>
        </w:numPr>
        <w:spacing w:before="1"/>
        <w:ind w:left="142" w:right="144" w:firstLine="709"/>
        <w:jc w:val="both"/>
        <w:rPr>
          <w:sz w:val="24"/>
          <w:szCs w:val="24"/>
        </w:rPr>
      </w:pPr>
      <w:r w:rsidRPr="00FC3317">
        <w:rPr>
          <w:noProof/>
          <w:sz w:val="24"/>
          <w:szCs w:val="24"/>
          <w:lang w:eastAsia="ru-RU"/>
        </w:rPr>
        <w:drawing>
          <wp:anchor distT="0" distB="0" distL="0" distR="0" simplePos="0" relativeHeight="251698176" behindDoc="1" locked="0" layoutInCell="1" allowOverlap="1" wp14:anchorId="510A49C6" wp14:editId="12BD0EBE">
            <wp:simplePos x="0" y="0"/>
            <wp:positionH relativeFrom="page">
              <wp:posOffset>1153160</wp:posOffset>
            </wp:positionH>
            <wp:positionV relativeFrom="paragraph">
              <wp:posOffset>181766</wp:posOffset>
            </wp:positionV>
            <wp:extent cx="4905293" cy="2249424"/>
            <wp:effectExtent l="0" t="0" r="0" b="0"/>
            <wp:wrapTopAndBottom/>
            <wp:docPr id="51" name="Image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pic:cNvPicPr/>
                  </pic:nvPicPr>
                  <pic:blipFill>
                    <a:blip r:embed="rId43" cstate="print"/>
                    <a:stretch>
                      <a:fillRect/>
                    </a:stretch>
                  </pic:blipFill>
                  <pic:spPr>
                    <a:xfrm>
                      <a:off x="0" y="0"/>
                      <a:ext cx="4905293" cy="2249424"/>
                    </a:xfrm>
                    <a:prstGeom prst="rect">
                      <a:avLst/>
                    </a:prstGeom>
                  </pic:spPr>
                </pic:pic>
              </a:graphicData>
            </a:graphic>
          </wp:anchor>
        </w:drawing>
      </w:r>
      <w:r w:rsidRPr="00FC3317">
        <w:rPr>
          <w:sz w:val="24"/>
          <w:szCs w:val="24"/>
        </w:rPr>
        <w:t>Назвать</w:t>
      </w:r>
      <w:r w:rsidRPr="00FC3317">
        <w:rPr>
          <w:spacing w:val="-10"/>
          <w:sz w:val="24"/>
          <w:szCs w:val="24"/>
        </w:rPr>
        <w:t xml:space="preserve"> </w:t>
      </w:r>
      <w:r w:rsidRPr="00FC3317">
        <w:rPr>
          <w:sz w:val="24"/>
          <w:szCs w:val="24"/>
        </w:rPr>
        <w:t>виды</w:t>
      </w:r>
      <w:r w:rsidRPr="00FC3317">
        <w:rPr>
          <w:spacing w:val="-6"/>
          <w:sz w:val="24"/>
          <w:szCs w:val="24"/>
        </w:rPr>
        <w:t xml:space="preserve"> </w:t>
      </w:r>
      <w:r w:rsidRPr="00FC3317">
        <w:rPr>
          <w:sz w:val="24"/>
          <w:szCs w:val="24"/>
        </w:rPr>
        <w:t>горизонта,</w:t>
      </w:r>
      <w:r w:rsidRPr="00FC3317">
        <w:rPr>
          <w:spacing w:val="-6"/>
          <w:sz w:val="24"/>
          <w:szCs w:val="24"/>
        </w:rPr>
        <w:t xml:space="preserve"> </w:t>
      </w:r>
      <w:r w:rsidRPr="00FC3317">
        <w:rPr>
          <w:sz w:val="24"/>
          <w:szCs w:val="24"/>
        </w:rPr>
        <w:t>изображенные</w:t>
      </w:r>
      <w:r w:rsidRPr="00FC3317">
        <w:rPr>
          <w:spacing w:val="-6"/>
          <w:sz w:val="24"/>
          <w:szCs w:val="24"/>
        </w:rPr>
        <w:t xml:space="preserve"> </w:t>
      </w:r>
      <w:r w:rsidRPr="00FC3317">
        <w:rPr>
          <w:sz w:val="24"/>
          <w:szCs w:val="24"/>
        </w:rPr>
        <w:t>на</w:t>
      </w:r>
      <w:r w:rsidRPr="00FC3317">
        <w:rPr>
          <w:spacing w:val="-7"/>
          <w:sz w:val="24"/>
          <w:szCs w:val="24"/>
        </w:rPr>
        <w:t xml:space="preserve"> </w:t>
      </w:r>
      <w:r w:rsidRPr="00FC3317">
        <w:rPr>
          <w:spacing w:val="-2"/>
          <w:sz w:val="24"/>
          <w:szCs w:val="24"/>
        </w:rPr>
        <w:t>рисунке.</w:t>
      </w:r>
    </w:p>
    <w:p w14:paraId="3429F6EC" w14:textId="77777777" w:rsidR="00FC3317" w:rsidRPr="00FC3317" w:rsidRDefault="00FC3317" w:rsidP="009817E5">
      <w:pPr>
        <w:pStyle w:val="a5"/>
        <w:numPr>
          <w:ilvl w:val="0"/>
          <w:numId w:val="404"/>
        </w:numPr>
        <w:ind w:left="142" w:right="144" w:firstLine="709"/>
        <w:jc w:val="both"/>
        <w:rPr>
          <w:sz w:val="24"/>
          <w:szCs w:val="24"/>
        </w:rPr>
      </w:pPr>
      <w:r w:rsidRPr="00FC3317">
        <w:rPr>
          <w:sz w:val="24"/>
          <w:szCs w:val="24"/>
        </w:rPr>
        <w:t>Построить</w:t>
      </w:r>
      <w:r w:rsidRPr="00FC3317">
        <w:rPr>
          <w:spacing w:val="-8"/>
          <w:sz w:val="24"/>
          <w:szCs w:val="24"/>
        </w:rPr>
        <w:t xml:space="preserve"> </w:t>
      </w:r>
      <w:r w:rsidRPr="00FC3317">
        <w:rPr>
          <w:sz w:val="24"/>
          <w:szCs w:val="24"/>
        </w:rPr>
        <w:t>орнамент</w:t>
      </w:r>
      <w:r w:rsidRPr="00FC3317">
        <w:rPr>
          <w:spacing w:val="-7"/>
          <w:sz w:val="24"/>
          <w:szCs w:val="24"/>
        </w:rPr>
        <w:t xml:space="preserve"> </w:t>
      </w:r>
      <w:r w:rsidRPr="00FC3317">
        <w:rPr>
          <w:sz w:val="24"/>
          <w:szCs w:val="24"/>
        </w:rPr>
        <w:t>способом</w:t>
      </w:r>
      <w:r w:rsidRPr="00FC3317">
        <w:rPr>
          <w:spacing w:val="-10"/>
          <w:sz w:val="24"/>
          <w:szCs w:val="24"/>
        </w:rPr>
        <w:t xml:space="preserve"> </w:t>
      </w:r>
      <w:r w:rsidRPr="00FC3317">
        <w:rPr>
          <w:sz w:val="24"/>
          <w:szCs w:val="24"/>
        </w:rPr>
        <w:t>перспективных</w:t>
      </w:r>
      <w:r w:rsidRPr="00FC3317">
        <w:rPr>
          <w:spacing w:val="-3"/>
          <w:sz w:val="24"/>
          <w:szCs w:val="24"/>
        </w:rPr>
        <w:t xml:space="preserve"> </w:t>
      </w:r>
      <w:r w:rsidRPr="00FC3317">
        <w:rPr>
          <w:spacing w:val="-2"/>
          <w:sz w:val="24"/>
          <w:szCs w:val="24"/>
        </w:rPr>
        <w:t>сеток.</w:t>
      </w:r>
    </w:p>
    <w:p w14:paraId="48F28D2E" w14:textId="77777777" w:rsidR="00FC3317" w:rsidRPr="00FC3317" w:rsidRDefault="00FC3317" w:rsidP="00A25E61">
      <w:pPr>
        <w:pStyle w:val="5"/>
        <w:spacing w:before="267"/>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Материалы</w:t>
      </w:r>
      <w:r w:rsidRPr="00FC3317">
        <w:rPr>
          <w:rFonts w:ascii="Times New Roman" w:hAnsi="Times New Roman" w:cs="Times New Roman"/>
          <w:spacing w:val="-10"/>
          <w:sz w:val="24"/>
          <w:szCs w:val="24"/>
        </w:rPr>
        <w:t xml:space="preserve"> </w:t>
      </w:r>
      <w:r w:rsidRPr="00FC3317">
        <w:rPr>
          <w:rFonts w:ascii="Times New Roman" w:hAnsi="Times New Roman" w:cs="Times New Roman"/>
          <w:sz w:val="24"/>
          <w:szCs w:val="24"/>
        </w:rPr>
        <w:t>для</w:t>
      </w:r>
      <w:r w:rsidRPr="00FC3317">
        <w:rPr>
          <w:rFonts w:ascii="Times New Roman" w:hAnsi="Times New Roman" w:cs="Times New Roman"/>
          <w:spacing w:val="-10"/>
          <w:sz w:val="24"/>
          <w:szCs w:val="24"/>
        </w:rPr>
        <w:t xml:space="preserve"> </w:t>
      </w:r>
      <w:r w:rsidRPr="00FC3317">
        <w:rPr>
          <w:rFonts w:ascii="Times New Roman" w:hAnsi="Times New Roman" w:cs="Times New Roman"/>
          <w:sz w:val="24"/>
          <w:szCs w:val="24"/>
        </w:rPr>
        <w:t>текущего</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контроля</w:t>
      </w:r>
      <w:r w:rsidRPr="00FC3317">
        <w:rPr>
          <w:rFonts w:ascii="Times New Roman" w:hAnsi="Times New Roman" w:cs="Times New Roman"/>
          <w:spacing w:val="-8"/>
          <w:sz w:val="24"/>
          <w:szCs w:val="24"/>
        </w:rPr>
        <w:t xml:space="preserve"> </w:t>
      </w:r>
      <w:r w:rsidRPr="00FC3317">
        <w:rPr>
          <w:rFonts w:ascii="Times New Roman" w:hAnsi="Times New Roman" w:cs="Times New Roman"/>
          <w:sz w:val="24"/>
          <w:szCs w:val="24"/>
        </w:rPr>
        <w:t>знаний</w:t>
      </w:r>
      <w:r w:rsidRPr="00FC3317">
        <w:rPr>
          <w:rFonts w:ascii="Times New Roman" w:hAnsi="Times New Roman" w:cs="Times New Roman"/>
          <w:spacing w:val="-8"/>
          <w:sz w:val="24"/>
          <w:szCs w:val="24"/>
        </w:rPr>
        <w:t xml:space="preserve"> </w:t>
      </w:r>
      <w:r w:rsidRPr="00FC3317">
        <w:rPr>
          <w:rFonts w:ascii="Times New Roman" w:hAnsi="Times New Roman" w:cs="Times New Roman"/>
          <w:sz w:val="24"/>
          <w:szCs w:val="24"/>
        </w:rPr>
        <w:t>по</w:t>
      </w:r>
      <w:r w:rsidRPr="00FC3317">
        <w:rPr>
          <w:rFonts w:ascii="Times New Roman" w:hAnsi="Times New Roman" w:cs="Times New Roman"/>
          <w:spacing w:val="-8"/>
          <w:sz w:val="24"/>
          <w:szCs w:val="24"/>
        </w:rPr>
        <w:t xml:space="preserve"> </w:t>
      </w:r>
      <w:r w:rsidRPr="00FC3317">
        <w:rPr>
          <w:rFonts w:ascii="Times New Roman" w:hAnsi="Times New Roman" w:cs="Times New Roman"/>
          <w:sz w:val="24"/>
          <w:szCs w:val="24"/>
        </w:rPr>
        <w:t>МДК</w:t>
      </w:r>
      <w:r w:rsidRPr="00FC3317">
        <w:rPr>
          <w:rFonts w:ascii="Times New Roman" w:hAnsi="Times New Roman" w:cs="Times New Roman"/>
          <w:spacing w:val="-3"/>
          <w:sz w:val="24"/>
          <w:szCs w:val="24"/>
        </w:rPr>
        <w:t xml:space="preserve"> </w:t>
      </w:r>
      <w:r w:rsidRPr="00FC3317">
        <w:rPr>
          <w:rFonts w:ascii="Times New Roman" w:hAnsi="Times New Roman" w:cs="Times New Roman"/>
          <w:spacing w:val="-2"/>
          <w:sz w:val="24"/>
          <w:szCs w:val="24"/>
        </w:rPr>
        <w:t>01.03</w:t>
      </w:r>
    </w:p>
    <w:p w14:paraId="1C1F0890" w14:textId="77777777" w:rsidR="00FC3317" w:rsidRPr="00FC3317" w:rsidRDefault="00FC3317" w:rsidP="00A25E61">
      <w:pPr>
        <w:spacing w:before="185" w:line="274" w:lineRule="exact"/>
        <w:ind w:left="142" w:right="144" w:firstLine="709"/>
        <w:jc w:val="both"/>
        <w:rPr>
          <w:b/>
          <w:sz w:val="24"/>
          <w:szCs w:val="24"/>
        </w:rPr>
      </w:pPr>
      <w:r w:rsidRPr="00FC3317">
        <w:rPr>
          <w:b/>
          <w:spacing w:val="-2"/>
          <w:sz w:val="24"/>
          <w:szCs w:val="24"/>
        </w:rPr>
        <w:t>Тесты</w:t>
      </w:r>
    </w:p>
    <w:p w14:paraId="6D983089" w14:textId="77777777" w:rsidR="00FC3317" w:rsidRPr="00FC3317" w:rsidRDefault="00FC3317" w:rsidP="009817E5">
      <w:pPr>
        <w:pStyle w:val="a5"/>
        <w:numPr>
          <w:ilvl w:val="0"/>
          <w:numId w:val="403"/>
        </w:numPr>
        <w:spacing w:line="274" w:lineRule="exact"/>
        <w:ind w:left="142" w:right="144" w:firstLine="709"/>
        <w:jc w:val="both"/>
        <w:rPr>
          <w:sz w:val="24"/>
          <w:szCs w:val="24"/>
        </w:rPr>
      </w:pPr>
      <w:r w:rsidRPr="00FC3317">
        <w:rPr>
          <w:sz w:val="24"/>
          <w:szCs w:val="24"/>
        </w:rPr>
        <w:t>Право</w:t>
      </w:r>
      <w:r w:rsidRPr="00FC3317">
        <w:rPr>
          <w:spacing w:val="-9"/>
          <w:sz w:val="24"/>
          <w:szCs w:val="24"/>
        </w:rPr>
        <w:t xml:space="preserve"> </w:t>
      </w:r>
      <w:r w:rsidRPr="00FC3317">
        <w:rPr>
          <w:sz w:val="24"/>
          <w:szCs w:val="24"/>
        </w:rPr>
        <w:t>применения</w:t>
      </w:r>
      <w:r w:rsidRPr="00FC3317">
        <w:rPr>
          <w:spacing w:val="-4"/>
          <w:sz w:val="24"/>
          <w:szCs w:val="24"/>
        </w:rPr>
        <w:t xml:space="preserve"> </w:t>
      </w:r>
      <w:r w:rsidRPr="00FC3317">
        <w:rPr>
          <w:sz w:val="24"/>
          <w:szCs w:val="24"/>
        </w:rPr>
        <w:t>полезных</w:t>
      </w:r>
      <w:r w:rsidRPr="00FC3317">
        <w:rPr>
          <w:spacing w:val="-6"/>
          <w:sz w:val="24"/>
          <w:szCs w:val="24"/>
        </w:rPr>
        <w:t xml:space="preserve"> </w:t>
      </w:r>
      <w:r w:rsidRPr="00FC3317">
        <w:rPr>
          <w:sz w:val="24"/>
          <w:szCs w:val="24"/>
        </w:rPr>
        <w:t>свойств</w:t>
      </w:r>
      <w:r w:rsidRPr="00FC3317">
        <w:rPr>
          <w:spacing w:val="-5"/>
          <w:sz w:val="24"/>
          <w:szCs w:val="24"/>
        </w:rPr>
        <w:t xml:space="preserve"> </w:t>
      </w:r>
      <w:r w:rsidRPr="00FC3317">
        <w:rPr>
          <w:sz w:val="24"/>
          <w:szCs w:val="24"/>
        </w:rPr>
        <w:t>вещи</w:t>
      </w:r>
      <w:r w:rsidRPr="00FC3317">
        <w:rPr>
          <w:spacing w:val="-3"/>
          <w:sz w:val="24"/>
          <w:szCs w:val="24"/>
        </w:rPr>
        <w:t xml:space="preserve"> </w:t>
      </w:r>
      <w:r w:rsidRPr="00FC3317">
        <w:rPr>
          <w:sz w:val="24"/>
          <w:szCs w:val="24"/>
        </w:rPr>
        <w:t>для</w:t>
      </w:r>
      <w:r w:rsidRPr="00FC3317">
        <w:rPr>
          <w:spacing w:val="-5"/>
          <w:sz w:val="24"/>
          <w:szCs w:val="24"/>
        </w:rPr>
        <w:t xml:space="preserve"> </w:t>
      </w:r>
      <w:r w:rsidRPr="00FC3317">
        <w:rPr>
          <w:spacing w:val="-2"/>
          <w:sz w:val="24"/>
          <w:szCs w:val="24"/>
        </w:rPr>
        <w:t>себя?</w:t>
      </w:r>
    </w:p>
    <w:p w14:paraId="028AE8C4" w14:textId="77777777" w:rsidR="00FC3317" w:rsidRPr="00FC3317" w:rsidRDefault="00FC3317" w:rsidP="009817E5">
      <w:pPr>
        <w:pStyle w:val="a5"/>
        <w:numPr>
          <w:ilvl w:val="1"/>
          <w:numId w:val="403"/>
        </w:numPr>
        <w:ind w:left="142" w:right="144" w:firstLine="709"/>
        <w:jc w:val="both"/>
        <w:rPr>
          <w:sz w:val="24"/>
          <w:szCs w:val="24"/>
        </w:rPr>
      </w:pPr>
      <w:r w:rsidRPr="00FC3317">
        <w:rPr>
          <w:spacing w:val="-2"/>
          <w:sz w:val="24"/>
          <w:szCs w:val="24"/>
        </w:rPr>
        <w:t>владение</w:t>
      </w:r>
    </w:p>
    <w:p w14:paraId="26105762" w14:textId="77777777" w:rsidR="00FC3317" w:rsidRPr="00FC3317" w:rsidRDefault="00FC3317" w:rsidP="009817E5">
      <w:pPr>
        <w:pStyle w:val="a5"/>
        <w:numPr>
          <w:ilvl w:val="1"/>
          <w:numId w:val="403"/>
        </w:numPr>
        <w:ind w:left="142" w:right="144" w:firstLine="709"/>
        <w:jc w:val="both"/>
        <w:rPr>
          <w:sz w:val="24"/>
          <w:szCs w:val="24"/>
        </w:rPr>
      </w:pPr>
      <w:r w:rsidRPr="00FC3317">
        <w:rPr>
          <w:spacing w:val="-2"/>
          <w:sz w:val="24"/>
          <w:szCs w:val="24"/>
        </w:rPr>
        <w:t>управление</w:t>
      </w:r>
    </w:p>
    <w:p w14:paraId="5BF51C93" w14:textId="77777777" w:rsidR="00FC3317" w:rsidRPr="00FC3317" w:rsidRDefault="00FC3317" w:rsidP="009817E5">
      <w:pPr>
        <w:pStyle w:val="a5"/>
        <w:numPr>
          <w:ilvl w:val="1"/>
          <w:numId w:val="403"/>
        </w:numPr>
        <w:ind w:left="142" w:right="144" w:firstLine="709"/>
        <w:jc w:val="both"/>
        <w:rPr>
          <w:sz w:val="24"/>
          <w:szCs w:val="24"/>
        </w:rPr>
      </w:pPr>
      <w:r w:rsidRPr="00FC3317">
        <w:rPr>
          <w:spacing w:val="-2"/>
          <w:sz w:val="24"/>
          <w:szCs w:val="24"/>
        </w:rPr>
        <w:t>пользование</w:t>
      </w:r>
    </w:p>
    <w:p w14:paraId="6556194E" w14:textId="77777777" w:rsidR="00FC3317" w:rsidRPr="00FC3317" w:rsidRDefault="00FC3317" w:rsidP="009817E5">
      <w:pPr>
        <w:pStyle w:val="a5"/>
        <w:numPr>
          <w:ilvl w:val="0"/>
          <w:numId w:val="403"/>
        </w:numPr>
        <w:ind w:left="142" w:right="144" w:firstLine="709"/>
        <w:jc w:val="both"/>
        <w:rPr>
          <w:sz w:val="24"/>
          <w:szCs w:val="24"/>
        </w:rPr>
      </w:pPr>
      <w:r w:rsidRPr="00FC3317">
        <w:rPr>
          <w:sz w:val="24"/>
          <w:szCs w:val="24"/>
        </w:rPr>
        <w:t>Что</w:t>
      </w:r>
      <w:r w:rsidRPr="00FC3317">
        <w:rPr>
          <w:spacing w:val="-8"/>
          <w:sz w:val="24"/>
          <w:szCs w:val="24"/>
        </w:rPr>
        <w:t xml:space="preserve"> </w:t>
      </w:r>
      <w:r w:rsidRPr="00FC3317">
        <w:rPr>
          <w:sz w:val="24"/>
          <w:szCs w:val="24"/>
        </w:rPr>
        <w:t>не</w:t>
      </w:r>
      <w:r w:rsidRPr="00FC3317">
        <w:rPr>
          <w:spacing w:val="-9"/>
          <w:sz w:val="24"/>
          <w:szCs w:val="24"/>
        </w:rPr>
        <w:t xml:space="preserve"> </w:t>
      </w:r>
      <w:r w:rsidRPr="00FC3317">
        <w:rPr>
          <w:sz w:val="24"/>
          <w:szCs w:val="24"/>
        </w:rPr>
        <w:t>входит</w:t>
      </w:r>
      <w:r w:rsidRPr="00FC3317">
        <w:rPr>
          <w:spacing w:val="-7"/>
          <w:sz w:val="24"/>
          <w:szCs w:val="24"/>
        </w:rPr>
        <w:t xml:space="preserve"> </w:t>
      </w:r>
      <w:r w:rsidRPr="00FC3317">
        <w:rPr>
          <w:sz w:val="24"/>
          <w:szCs w:val="24"/>
        </w:rPr>
        <w:t>в</w:t>
      </w:r>
      <w:r w:rsidRPr="00FC3317">
        <w:rPr>
          <w:spacing w:val="-9"/>
          <w:sz w:val="24"/>
          <w:szCs w:val="24"/>
        </w:rPr>
        <w:t xml:space="preserve"> </w:t>
      </w:r>
      <w:r w:rsidRPr="00FC3317">
        <w:rPr>
          <w:sz w:val="24"/>
          <w:szCs w:val="24"/>
        </w:rPr>
        <w:t>классификацию</w:t>
      </w:r>
      <w:r w:rsidRPr="00FC3317">
        <w:rPr>
          <w:spacing w:val="-6"/>
          <w:sz w:val="24"/>
          <w:szCs w:val="24"/>
        </w:rPr>
        <w:t xml:space="preserve"> </w:t>
      </w:r>
      <w:r w:rsidRPr="00FC3317">
        <w:rPr>
          <w:sz w:val="24"/>
          <w:szCs w:val="24"/>
        </w:rPr>
        <w:t>конкуренции</w:t>
      </w:r>
      <w:r w:rsidRPr="00FC3317">
        <w:rPr>
          <w:spacing w:val="-10"/>
          <w:sz w:val="24"/>
          <w:szCs w:val="24"/>
        </w:rPr>
        <w:t xml:space="preserve"> </w:t>
      </w:r>
      <w:r w:rsidRPr="00FC3317">
        <w:rPr>
          <w:sz w:val="24"/>
          <w:szCs w:val="24"/>
        </w:rPr>
        <w:t>«По</w:t>
      </w:r>
      <w:r w:rsidRPr="00FC3317">
        <w:rPr>
          <w:spacing w:val="-6"/>
          <w:sz w:val="24"/>
          <w:szCs w:val="24"/>
        </w:rPr>
        <w:t xml:space="preserve"> </w:t>
      </w:r>
      <w:r w:rsidRPr="00FC3317">
        <w:rPr>
          <w:sz w:val="24"/>
          <w:szCs w:val="24"/>
        </w:rPr>
        <w:t>масштабам</w:t>
      </w:r>
      <w:r w:rsidRPr="00FC3317">
        <w:rPr>
          <w:spacing w:val="-8"/>
          <w:sz w:val="24"/>
          <w:szCs w:val="24"/>
        </w:rPr>
        <w:t xml:space="preserve"> </w:t>
      </w:r>
      <w:r w:rsidRPr="00FC3317">
        <w:rPr>
          <w:sz w:val="24"/>
          <w:szCs w:val="24"/>
        </w:rPr>
        <w:t>развития» а)</w:t>
      </w:r>
      <w:r w:rsidRPr="00FC3317">
        <w:rPr>
          <w:spacing w:val="40"/>
          <w:sz w:val="24"/>
          <w:szCs w:val="24"/>
        </w:rPr>
        <w:t xml:space="preserve"> </w:t>
      </w:r>
      <w:r w:rsidRPr="00FC3317">
        <w:rPr>
          <w:sz w:val="24"/>
          <w:szCs w:val="24"/>
        </w:rPr>
        <w:t>местная конкуренция</w:t>
      </w:r>
    </w:p>
    <w:p w14:paraId="3315A060"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25"/>
          <w:sz w:val="24"/>
          <w:szCs w:val="24"/>
        </w:rPr>
        <w:t xml:space="preserve">  </w:t>
      </w:r>
      <w:r w:rsidRPr="00FC3317">
        <w:rPr>
          <w:sz w:val="24"/>
          <w:szCs w:val="24"/>
        </w:rPr>
        <w:t>глобальная</w:t>
      </w:r>
      <w:r w:rsidRPr="00FC3317">
        <w:rPr>
          <w:spacing w:val="-1"/>
          <w:sz w:val="24"/>
          <w:szCs w:val="24"/>
        </w:rPr>
        <w:t xml:space="preserve"> </w:t>
      </w:r>
      <w:r w:rsidRPr="00FC3317">
        <w:rPr>
          <w:spacing w:val="-2"/>
          <w:sz w:val="24"/>
          <w:szCs w:val="24"/>
        </w:rPr>
        <w:t>конкуренция</w:t>
      </w:r>
    </w:p>
    <w:p w14:paraId="5FB650F3" w14:textId="77777777" w:rsidR="00FC3317" w:rsidRPr="00FC3317" w:rsidRDefault="00FC3317" w:rsidP="00A25E61">
      <w:pPr>
        <w:pStyle w:val="a3"/>
        <w:spacing w:before="1"/>
        <w:ind w:left="142" w:right="144" w:firstLine="709"/>
        <w:rPr>
          <w:sz w:val="24"/>
          <w:szCs w:val="24"/>
        </w:rPr>
      </w:pPr>
      <w:r w:rsidRPr="00FC3317">
        <w:rPr>
          <w:sz w:val="24"/>
          <w:szCs w:val="24"/>
        </w:rPr>
        <w:t>в)</w:t>
      </w:r>
      <w:r w:rsidRPr="00FC3317">
        <w:rPr>
          <w:spacing w:val="40"/>
          <w:sz w:val="24"/>
          <w:szCs w:val="24"/>
        </w:rPr>
        <w:t xml:space="preserve"> </w:t>
      </w:r>
      <w:r w:rsidRPr="00FC3317">
        <w:rPr>
          <w:sz w:val="24"/>
          <w:szCs w:val="24"/>
        </w:rPr>
        <w:t>индивидуальная</w:t>
      </w:r>
      <w:r w:rsidRPr="00FC3317">
        <w:rPr>
          <w:spacing w:val="-13"/>
          <w:sz w:val="24"/>
          <w:szCs w:val="24"/>
        </w:rPr>
        <w:t xml:space="preserve"> </w:t>
      </w:r>
      <w:r w:rsidRPr="00FC3317">
        <w:rPr>
          <w:sz w:val="24"/>
          <w:szCs w:val="24"/>
        </w:rPr>
        <w:t xml:space="preserve">конкуренция </w:t>
      </w:r>
      <w:r w:rsidRPr="00FC3317">
        <w:rPr>
          <w:spacing w:val="-6"/>
          <w:sz w:val="24"/>
          <w:szCs w:val="24"/>
        </w:rPr>
        <w:t>г)</w:t>
      </w:r>
      <w:r w:rsidRPr="00FC3317">
        <w:rPr>
          <w:sz w:val="24"/>
          <w:szCs w:val="24"/>
        </w:rPr>
        <w:tab/>
        <w:t>свободная конкуренция</w:t>
      </w:r>
    </w:p>
    <w:p w14:paraId="704C5E74" w14:textId="77777777" w:rsidR="00FC3317" w:rsidRPr="00FC3317" w:rsidRDefault="00FC3317" w:rsidP="009817E5">
      <w:pPr>
        <w:pStyle w:val="a5"/>
        <w:numPr>
          <w:ilvl w:val="0"/>
          <w:numId w:val="403"/>
        </w:numPr>
        <w:ind w:left="142" w:right="144" w:firstLine="709"/>
        <w:jc w:val="both"/>
        <w:rPr>
          <w:sz w:val="24"/>
          <w:szCs w:val="24"/>
        </w:rPr>
      </w:pPr>
      <w:r w:rsidRPr="00FC3317">
        <w:rPr>
          <w:sz w:val="24"/>
          <w:szCs w:val="24"/>
        </w:rPr>
        <w:t>Экономическая</w:t>
      </w:r>
      <w:r w:rsidRPr="00FC3317">
        <w:rPr>
          <w:spacing w:val="-7"/>
          <w:sz w:val="24"/>
          <w:szCs w:val="24"/>
        </w:rPr>
        <w:t xml:space="preserve"> </w:t>
      </w:r>
      <w:r w:rsidRPr="00FC3317">
        <w:rPr>
          <w:sz w:val="24"/>
          <w:szCs w:val="24"/>
        </w:rPr>
        <w:t>теория</w:t>
      </w:r>
      <w:r w:rsidRPr="00FC3317">
        <w:rPr>
          <w:spacing w:val="-6"/>
          <w:sz w:val="24"/>
          <w:szCs w:val="24"/>
        </w:rPr>
        <w:t xml:space="preserve"> </w:t>
      </w:r>
      <w:r w:rsidRPr="00FC3317">
        <w:rPr>
          <w:spacing w:val="-2"/>
          <w:sz w:val="24"/>
          <w:szCs w:val="24"/>
        </w:rPr>
        <w:t>является:</w:t>
      </w:r>
    </w:p>
    <w:p w14:paraId="3CD082B9" w14:textId="77777777" w:rsidR="00FC3317" w:rsidRPr="00FC3317" w:rsidRDefault="00FC3317" w:rsidP="009817E5">
      <w:pPr>
        <w:pStyle w:val="a5"/>
        <w:numPr>
          <w:ilvl w:val="1"/>
          <w:numId w:val="403"/>
        </w:numPr>
        <w:ind w:left="142" w:right="144" w:firstLine="709"/>
        <w:jc w:val="both"/>
        <w:rPr>
          <w:sz w:val="24"/>
          <w:szCs w:val="24"/>
        </w:rPr>
      </w:pPr>
      <w:r w:rsidRPr="00FC3317">
        <w:rPr>
          <w:spacing w:val="-2"/>
          <w:sz w:val="24"/>
          <w:szCs w:val="24"/>
        </w:rPr>
        <w:t>Универсальной</w:t>
      </w:r>
    </w:p>
    <w:p w14:paraId="2633D358" w14:textId="77777777" w:rsidR="00FC3317" w:rsidRPr="00FC3317" w:rsidRDefault="00FC3317" w:rsidP="009817E5">
      <w:pPr>
        <w:pStyle w:val="a5"/>
        <w:numPr>
          <w:ilvl w:val="1"/>
          <w:numId w:val="403"/>
        </w:numPr>
        <w:ind w:left="142" w:right="144" w:firstLine="709"/>
        <w:jc w:val="both"/>
        <w:rPr>
          <w:sz w:val="24"/>
          <w:szCs w:val="24"/>
        </w:rPr>
      </w:pPr>
      <w:r w:rsidRPr="00FC3317">
        <w:rPr>
          <w:spacing w:val="-2"/>
          <w:sz w:val="24"/>
          <w:szCs w:val="24"/>
        </w:rPr>
        <w:t>национальной</w:t>
      </w:r>
    </w:p>
    <w:p w14:paraId="2D3F8C2B" w14:textId="77777777" w:rsidR="00FC3317" w:rsidRPr="00FC3317" w:rsidRDefault="00FC3317" w:rsidP="009817E5">
      <w:pPr>
        <w:pStyle w:val="a5"/>
        <w:numPr>
          <w:ilvl w:val="1"/>
          <w:numId w:val="403"/>
        </w:numPr>
        <w:ind w:left="142" w:right="144" w:firstLine="709"/>
        <w:jc w:val="both"/>
        <w:rPr>
          <w:sz w:val="24"/>
          <w:szCs w:val="24"/>
        </w:rPr>
      </w:pPr>
      <w:r w:rsidRPr="00FC3317">
        <w:rPr>
          <w:spacing w:val="-2"/>
          <w:sz w:val="24"/>
          <w:szCs w:val="24"/>
        </w:rPr>
        <w:t>исторической</w:t>
      </w:r>
    </w:p>
    <w:p w14:paraId="79F1261C" w14:textId="77777777" w:rsidR="00FC3317" w:rsidRPr="00FC3317" w:rsidRDefault="00FC3317" w:rsidP="009817E5">
      <w:pPr>
        <w:pStyle w:val="a5"/>
        <w:numPr>
          <w:ilvl w:val="0"/>
          <w:numId w:val="403"/>
        </w:numPr>
        <w:ind w:left="142" w:right="144" w:firstLine="709"/>
        <w:jc w:val="both"/>
        <w:rPr>
          <w:sz w:val="24"/>
          <w:szCs w:val="24"/>
        </w:rPr>
      </w:pPr>
      <w:r w:rsidRPr="00FC3317">
        <w:rPr>
          <w:sz w:val="24"/>
          <w:szCs w:val="24"/>
        </w:rPr>
        <w:t>Экономические</w:t>
      </w:r>
      <w:r w:rsidRPr="00FC3317">
        <w:rPr>
          <w:spacing w:val="-9"/>
          <w:sz w:val="24"/>
          <w:szCs w:val="24"/>
        </w:rPr>
        <w:t xml:space="preserve"> </w:t>
      </w:r>
      <w:r w:rsidRPr="00FC3317">
        <w:rPr>
          <w:sz w:val="24"/>
          <w:szCs w:val="24"/>
        </w:rPr>
        <w:t>ресурсы</w:t>
      </w:r>
      <w:r w:rsidRPr="00FC3317">
        <w:rPr>
          <w:spacing w:val="-6"/>
          <w:sz w:val="24"/>
          <w:szCs w:val="24"/>
        </w:rPr>
        <w:t xml:space="preserve"> </w:t>
      </w:r>
      <w:r w:rsidRPr="00FC3317">
        <w:rPr>
          <w:spacing w:val="-5"/>
          <w:sz w:val="24"/>
          <w:szCs w:val="24"/>
        </w:rPr>
        <w:t>...</w:t>
      </w:r>
    </w:p>
    <w:p w14:paraId="334FEDDE" w14:textId="77777777" w:rsidR="00FC3317" w:rsidRPr="00FC3317" w:rsidRDefault="00FC3317" w:rsidP="009817E5">
      <w:pPr>
        <w:pStyle w:val="a5"/>
        <w:numPr>
          <w:ilvl w:val="1"/>
          <w:numId w:val="403"/>
        </w:numPr>
        <w:ind w:left="142" w:right="144" w:firstLine="709"/>
        <w:jc w:val="both"/>
        <w:rPr>
          <w:sz w:val="24"/>
          <w:szCs w:val="24"/>
        </w:rPr>
      </w:pPr>
      <w:r w:rsidRPr="00FC3317">
        <w:rPr>
          <w:sz w:val="24"/>
          <w:szCs w:val="24"/>
        </w:rPr>
        <w:t>приносят</w:t>
      </w:r>
      <w:r w:rsidRPr="00FC3317">
        <w:rPr>
          <w:spacing w:val="-3"/>
          <w:sz w:val="24"/>
          <w:szCs w:val="24"/>
        </w:rPr>
        <w:t xml:space="preserve"> </w:t>
      </w:r>
      <w:r w:rsidRPr="00FC3317">
        <w:rPr>
          <w:spacing w:val="-2"/>
          <w:sz w:val="24"/>
          <w:szCs w:val="24"/>
        </w:rPr>
        <w:t>доход</w:t>
      </w:r>
    </w:p>
    <w:p w14:paraId="1C65347E" w14:textId="77777777" w:rsidR="00FC3317" w:rsidRPr="00FC3317" w:rsidRDefault="00FC3317" w:rsidP="009817E5">
      <w:pPr>
        <w:pStyle w:val="a5"/>
        <w:numPr>
          <w:ilvl w:val="1"/>
          <w:numId w:val="403"/>
        </w:numPr>
        <w:ind w:left="142" w:right="144" w:firstLine="709"/>
        <w:jc w:val="both"/>
        <w:rPr>
          <w:sz w:val="24"/>
          <w:szCs w:val="24"/>
        </w:rPr>
      </w:pPr>
      <w:r w:rsidRPr="00FC3317">
        <w:rPr>
          <w:sz w:val="24"/>
          <w:szCs w:val="24"/>
        </w:rPr>
        <w:t>приносят</w:t>
      </w:r>
      <w:r w:rsidRPr="00FC3317">
        <w:rPr>
          <w:spacing w:val="1"/>
          <w:sz w:val="24"/>
          <w:szCs w:val="24"/>
        </w:rPr>
        <w:t xml:space="preserve"> </w:t>
      </w:r>
      <w:r w:rsidRPr="00FC3317">
        <w:rPr>
          <w:spacing w:val="-2"/>
          <w:sz w:val="24"/>
          <w:szCs w:val="24"/>
        </w:rPr>
        <w:t>убыток</w:t>
      </w:r>
    </w:p>
    <w:p w14:paraId="719B8D41" w14:textId="77777777" w:rsidR="00FC3317" w:rsidRPr="00FC3317" w:rsidRDefault="00FC3317" w:rsidP="009817E5">
      <w:pPr>
        <w:pStyle w:val="a5"/>
        <w:numPr>
          <w:ilvl w:val="1"/>
          <w:numId w:val="403"/>
        </w:numPr>
        <w:spacing w:line="275" w:lineRule="exact"/>
        <w:ind w:left="142" w:right="144" w:firstLine="709"/>
        <w:jc w:val="both"/>
        <w:rPr>
          <w:sz w:val="24"/>
          <w:szCs w:val="24"/>
        </w:rPr>
      </w:pPr>
      <w:r w:rsidRPr="00FC3317">
        <w:rPr>
          <w:sz w:val="24"/>
          <w:szCs w:val="24"/>
        </w:rPr>
        <w:t>держат</w:t>
      </w:r>
      <w:r w:rsidRPr="00FC3317">
        <w:rPr>
          <w:spacing w:val="-5"/>
          <w:sz w:val="24"/>
          <w:szCs w:val="24"/>
        </w:rPr>
        <w:t xml:space="preserve"> </w:t>
      </w:r>
      <w:r w:rsidRPr="00FC3317">
        <w:rPr>
          <w:spacing w:val="-2"/>
          <w:sz w:val="24"/>
          <w:szCs w:val="24"/>
        </w:rPr>
        <w:t>стабильность</w:t>
      </w:r>
    </w:p>
    <w:p w14:paraId="7786DB64" w14:textId="77777777" w:rsidR="00FC3317" w:rsidRPr="00FC3317" w:rsidRDefault="00FC3317" w:rsidP="009817E5">
      <w:pPr>
        <w:pStyle w:val="a5"/>
        <w:numPr>
          <w:ilvl w:val="0"/>
          <w:numId w:val="403"/>
        </w:numPr>
        <w:spacing w:line="275" w:lineRule="exact"/>
        <w:ind w:left="142" w:right="144" w:firstLine="709"/>
        <w:jc w:val="both"/>
        <w:rPr>
          <w:sz w:val="24"/>
          <w:szCs w:val="24"/>
        </w:rPr>
      </w:pPr>
      <w:r w:rsidRPr="00FC3317">
        <w:rPr>
          <w:sz w:val="24"/>
          <w:szCs w:val="24"/>
        </w:rPr>
        <w:t>Первоначальный</w:t>
      </w:r>
      <w:r w:rsidRPr="00FC3317">
        <w:rPr>
          <w:spacing w:val="-8"/>
          <w:sz w:val="24"/>
          <w:szCs w:val="24"/>
        </w:rPr>
        <w:t xml:space="preserve"> </w:t>
      </w:r>
      <w:r w:rsidRPr="00FC3317">
        <w:rPr>
          <w:sz w:val="24"/>
          <w:szCs w:val="24"/>
        </w:rPr>
        <w:t>рынок</w:t>
      </w:r>
      <w:r w:rsidRPr="00FC3317">
        <w:rPr>
          <w:spacing w:val="-12"/>
          <w:sz w:val="24"/>
          <w:szCs w:val="24"/>
        </w:rPr>
        <w:t xml:space="preserve"> </w:t>
      </w:r>
      <w:r w:rsidRPr="00FC3317">
        <w:rPr>
          <w:sz w:val="24"/>
          <w:szCs w:val="24"/>
        </w:rPr>
        <w:t>рассматривался</w:t>
      </w:r>
      <w:r w:rsidRPr="00FC3317">
        <w:rPr>
          <w:spacing w:val="-8"/>
          <w:sz w:val="24"/>
          <w:szCs w:val="24"/>
        </w:rPr>
        <w:t xml:space="preserve"> </w:t>
      </w:r>
      <w:r w:rsidRPr="00FC3317">
        <w:rPr>
          <w:spacing w:val="-4"/>
          <w:sz w:val="24"/>
          <w:szCs w:val="24"/>
        </w:rPr>
        <w:t>как:</w:t>
      </w:r>
    </w:p>
    <w:p w14:paraId="0B9B7102" w14:textId="77777777" w:rsidR="00FC3317" w:rsidRPr="00FC3317" w:rsidRDefault="00FC3317" w:rsidP="009817E5">
      <w:pPr>
        <w:pStyle w:val="a5"/>
        <w:numPr>
          <w:ilvl w:val="1"/>
          <w:numId w:val="403"/>
        </w:numPr>
        <w:ind w:left="142" w:right="144" w:firstLine="709"/>
        <w:jc w:val="both"/>
        <w:rPr>
          <w:sz w:val="24"/>
          <w:szCs w:val="24"/>
        </w:rPr>
      </w:pPr>
      <w:r w:rsidRPr="00FC3317">
        <w:rPr>
          <w:spacing w:val="-2"/>
          <w:sz w:val="24"/>
          <w:szCs w:val="24"/>
        </w:rPr>
        <w:t>Базар</w:t>
      </w:r>
    </w:p>
    <w:p w14:paraId="654B1FEF"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6"/>
          <w:sz w:val="24"/>
          <w:szCs w:val="24"/>
        </w:rPr>
        <w:t xml:space="preserve"> </w:t>
      </w:r>
      <w:r w:rsidRPr="00FC3317">
        <w:rPr>
          <w:sz w:val="24"/>
          <w:szCs w:val="24"/>
        </w:rPr>
        <w:t>место</w:t>
      </w:r>
      <w:r w:rsidRPr="00FC3317">
        <w:rPr>
          <w:spacing w:val="-4"/>
          <w:sz w:val="24"/>
          <w:szCs w:val="24"/>
        </w:rPr>
        <w:t xml:space="preserve"> </w:t>
      </w:r>
      <w:r w:rsidRPr="00FC3317">
        <w:rPr>
          <w:sz w:val="24"/>
          <w:szCs w:val="24"/>
        </w:rPr>
        <w:t xml:space="preserve">рыночной </w:t>
      </w:r>
      <w:r w:rsidRPr="00FC3317">
        <w:rPr>
          <w:spacing w:val="-2"/>
          <w:sz w:val="24"/>
          <w:szCs w:val="24"/>
        </w:rPr>
        <w:t>торговли</w:t>
      </w:r>
    </w:p>
    <w:p w14:paraId="0E14F53C" w14:textId="77777777" w:rsidR="00FC3317" w:rsidRPr="00FC3317" w:rsidRDefault="00FC3317" w:rsidP="009817E5">
      <w:pPr>
        <w:pStyle w:val="a5"/>
        <w:numPr>
          <w:ilvl w:val="1"/>
          <w:numId w:val="403"/>
        </w:numPr>
        <w:ind w:left="142" w:right="144" w:firstLine="709"/>
        <w:jc w:val="both"/>
        <w:rPr>
          <w:sz w:val="24"/>
          <w:szCs w:val="24"/>
        </w:rPr>
      </w:pPr>
      <w:r w:rsidRPr="00FC3317">
        <w:rPr>
          <w:sz w:val="24"/>
          <w:szCs w:val="24"/>
        </w:rPr>
        <w:t>все</w:t>
      </w:r>
      <w:r w:rsidRPr="00FC3317">
        <w:rPr>
          <w:spacing w:val="-10"/>
          <w:sz w:val="24"/>
          <w:szCs w:val="24"/>
        </w:rPr>
        <w:t xml:space="preserve"> </w:t>
      </w:r>
      <w:r w:rsidRPr="00FC3317">
        <w:rPr>
          <w:sz w:val="24"/>
          <w:szCs w:val="24"/>
        </w:rPr>
        <w:t>ответы</w:t>
      </w:r>
      <w:r w:rsidRPr="00FC3317">
        <w:rPr>
          <w:spacing w:val="-4"/>
          <w:sz w:val="24"/>
          <w:szCs w:val="24"/>
        </w:rPr>
        <w:t xml:space="preserve"> верны</w:t>
      </w:r>
    </w:p>
    <w:p w14:paraId="5510B75E" w14:textId="77777777" w:rsidR="00FC3317" w:rsidRPr="00FC3317" w:rsidRDefault="00FC3317" w:rsidP="009817E5">
      <w:pPr>
        <w:pStyle w:val="a5"/>
        <w:numPr>
          <w:ilvl w:val="0"/>
          <w:numId w:val="403"/>
        </w:numPr>
        <w:spacing w:before="1"/>
        <w:ind w:left="142" w:right="144" w:firstLine="709"/>
        <w:jc w:val="both"/>
        <w:rPr>
          <w:sz w:val="24"/>
          <w:szCs w:val="24"/>
        </w:rPr>
      </w:pPr>
      <w:r w:rsidRPr="00FC3317">
        <w:rPr>
          <w:sz w:val="24"/>
          <w:szCs w:val="24"/>
        </w:rPr>
        <w:t>Найдите</w:t>
      </w:r>
      <w:r w:rsidRPr="00FC3317">
        <w:rPr>
          <w:spacing w:val="-2"/>
          <w:sz w:val="24"/>
          <w:szCs w:val="24"/>
        </w:rPr>
        <w:t xml:space="preserve"> </w:t>
      </w:r>
      <w:r w:rsidRPr="00FC3317">
        <w:rPr>
          <w:sz w:val="24"/>
          <w:szCs w:val="24"/>
        </w:rPr>
        <w:t>одну</w:t>
      </w:r>
      <w:r w:rsidRPr="00FC3317">
        <w:rPr>
          <w:spacing w:val="-11"/>
          <w:sz w:val="24"/>
          <w:szCs w:val="24"/>
        </w:rPr>
        <w:t xml:space="preserve"> </w:t>
      </w:r>
      <w:r w:rsidRPr="00FC3317">
        <w:rPr>
          <w:sz w:val="24"/>
          <w:szCs w:val="24"/>
        </w:rPr>
        <w:t>из причин</w:t>
      </w:r>
      <w:r w:rsidRPr="00FC3317">
        <w:rPr>
          <w:spacing w:val="-1"/>
          <w:sz w:val="24"/>
          <w:szCs w:val="24"/>
        </w:rPr>
        <w:t xml:space="preserve"> </w:t>
      </w:r>
      <w:r w:rsidRPr="00FC3317">
        <w:rPr>
          <w:sz w:val="24"/>
          <w:szCs w:val="24"/>
        </w:rPr>
        <w:t>для</w:t>
      </w:r>
      <w:r w:rsidRPr="00FC3317">
        <w:rPr>
          <w:spacing w:val="-2"/>
          <w:sz w:val="24"/>
          <w:szCs w:val="24"/>
        </w:rPr>
        <w:t xml:space="preserve"> </w:t>
      </w:r>
      <w:r w:rsidRPr="00FC3317">
        <w:rPr>
          <w:sz w:val="24"/>
          <w:szCs w:val="24"/>
        </w:rPr>
        <w:t>повышения</w:t>
      </w:r>
      <w:r w:rsidRPr="00FC3317">
        <w:rPr>
          <w:spacing w:val="-3"/>
          <w:sz w:val="24"/>
          <w:szCs w:val="24"/>
        </w:rPr>
        <w:t xml:space="preserve"> </w:t>
      </w:r>
      <w:r w:rsidRPr="00FC3317">
        <w:rPr>
          <w:spacing w:val="-4"/>
          <w:sz w:val="24"/>
          <w:szCs w:val="24"/>
        </w:rPr>
        <w:t>цен?</w:t>
      </w:r>
    </w:p>
    <w:p w14:paraId="7D57704E" w14:textId="77777777" w:rsidR="00FC3317" w:rsidRPr="00FC3317" w:rsidRDefault="00FC3317" w:rsidP="009817E5">
      <w:pPr>
        <w:pStyle w:val="a5"/>
        <w:numPr>
          <w:ilvl w:val="1"/>
          <w:numId w:val="403"/>
        </w:numPr>
        <w:ind w:left="142" w:right="144" w:firstLine="709"/>
        <w:jc w:val="both"/>
        <w:rPr>
          <w:sz w:val="24"/>
          <w:szCs w:val="24"/>
        </w:rPr>
      </w:pPr>
      <w:r w:rsidRPr="00FC3317">
        <w:rPr>
          <w:sz w:val="24"/>
          <w:szCs w:val="24"/>
        </w:rPr>
        <w:t>уменьшение</w:t>
      </w:r>
      <w:r w:rsidRPr="00FC3317">
        <w:rPr>
          <w:spacing w:val="-5"/>
          <w:sz w:val="24"/>
          <w:szCs w:val="24"/>
        </w:rPr>
        <w:t xml:space="preserve"> </w:t>
      </w:r>
      <w:r w:rsidRPr="00FC3317">
        <w:rPr>
          <w:sz w:val="24"/>
          <w:szCs w:val="24"/>
        </w:rPr>
        <w:t>объема</w:t>
      </w:r>
      <w:r w:rsidRPr="00FC3317">
        <w:rPr>
          <w:spacing w:val="-4"/>
          <w:sz w:val="24"/>
          <w:szCs w:val="24"/>
        </w:rPr>
        <w:t xml:space="preserve"> </w:t>
      </w:r>
      <w:r w:rsidRPr="00FC3317">
        <w:rPr>
          <w:sz w:val="24"/>
          <w:szCs w:val="24"/>
        </w:rPr>
        <w:t>проданного</w:t>
      </w:r>
      <w:r w:rsidRPr="00FC3317">
        <w:rPr>
          <w:spacing w:val="-2"/>
          <w:sz w:val="24"/>
          <w:szCs w:val="24"/>
        </w:rPr>
        <w:t xml:space="preserve"> товара</w:t>
      </w:r>
    </w:p>
    <w:p w14:paraId="1E7C5467" w14:textId="77777777" w:rsidR="00FC3317" w:rsidRPr="00FC3317" w:rsidRDefault="00FC3317" w:rsidP="009817E5">
      <w:pPr>
        <w:pStyle w:val="a5"/>
        <w:numPr>
          <w:ilvl w:val="1"/>
          <w:numId w:val="403"/>
        </w:numPr>
        <w:ind w:left="142" w:right="144" w:firstLine="709"/>
        <w:jc w:val="both"/>
        <w:rPr>
          <w:sz w:val="24"/>
          <w:szCs w:val="24"/>
        </w:rPr>
      </w:pPr>
      <w:r w:rsidRPr="00FC3317">
        <w:rPr>
          <w:sz w:val="24"/>
          <w:szCs w:val="24"/>
        </w:rPr>
        <w:t>повышение</w:t>
      </w:r>
      <w:r w:rsidRPr="00FC3317">
        <w:rPr>
          <w:spacing w:val="-5"/>
          <w:sz w:val="24"/>
          <w:szCs w:val="24"/>
        </w:rPr>
        <w:t xml:space="preserve"> </w:t>
      </w:r>
      <w:r w:rsidRPr="00FC3317">
        <w:rPr>
          <w:sz w:val="24"/>
          <w:szCs w:val="24"/>
        </w:rPr>
        <w:t>доходов</w:t>
      </w:r>
      <w:r w:rsidRPr="00FC3317">
        <w:rPr>
          <w:spacing w:val="-5"/>
          <w:sz w:val="24"/>
          <w:szCs w:val="24"/>
        </w:rPr>
        <w:t xml:space="preserve"> </w:t>
      </w:r>
      <w:r w:rsidRPr="00FC3317">
        <w:rPr>
          <w:spacing w:val="-2"/>
          <w:sz w:val="24"/>
          <w:szCs w:val="24"/>
        </w:rPr>
        <w:t>населения</w:t>
      </w:r>
    </w:p>
    <w:p w14:paraId="22BEB4D5" w14:textId="77777777" w:rsidR="00FC3317" w:rsidRPr="00FC3317" w:rsidRDefault="00FC3317" w:rsidP="009817E5">
      <w:pPr>
        <w:pStyle w:val="a5"/>
        <w:numPr>
          <w:ilvl w:val="1"/>
          <w:numId w:val="403"/>
        </w:numPr>
        <w:ind w:left="142" w:right="144" w:firstLine="709"/>
        <w:jc w:val="both"/>
        <w:rPr>
          <w:sz w:val="24"/>
          <w:szCs w:val="24"/>
        </w:rPr>
      </w:pPr>
      <w:r w:rsidRPr="00FC3317">
        <w:rPr>
          <w:sz w:val="24"/>
          <w:szCs w:val="24"/>
        </w:rPr>
        <w:t>все</w:t>
      </w:r>
      <w:r w:rsidRPr="00FC3317">
        <w:rPr>
          <w:spacing w:val="-10"/>
          <w:sz w:val="24"/>
          <w:szCs w:val="24"/>
        </w:rPr>
        <w:t xml:space="preserve"> </w:t>
      </w:r>
      <w:r w:rsidRPr="00FC3317">
        <w:rPr>
          <w:sz w:val="24"/>
          <w:szCs w:val="24"/>
        </w:rPr>
        <w:t>ответы</w:t>
      </w:r>
      <w:r w:rsidRPr="00FC3317">
        <w:rPr>
          <w:spacing w:val="-4"/>
          <w:sz w:val="24"/>
          <w:szCs w:val="24"/>
        </w:rPr>
        <w:t xml:space="preserve"> верны</w:t>
      </w:r>
    </w:p>
    <w:p w14:paraId="092C18D0" w14:textId="77777777" w:rsidR="00FC3317" w:rsidRPr="00FC3317" w:rsidRDefault="00FC3317" w:rsidP="009817E5">
      <w:pPr>
        <w:pStyle w:val="a5"/>
        <w:numPr>
          <w:ilvl w:val="0"/>
          <w:numId w:val="403"/>
        </w:numPr>
        <w:ind w:left="142" w:right="144" w:firstLine="709"/>
        <w:jc w:val="both"/>
        <w:rPr>
          <w:sz w:val="24"/>
          <w:szCs w:val="24"/>
        </w:rPr>
      </w:pPr>
      <w:r w:rsidRPr="00FC3317">
        <w:rPr>
          <w:sz w:val="24"/>
          <w:szCs w:val="24"/>
        </w:rPr>
        <w:t>Эти</w:t>
      </w:r>
      <w:r w:rsidRPr="00FC3317">
        <w:rPr>
          <w:spacing w:val="-4"/>
          <w:sz w:val="24"/>
          <w:szCs w:val="24"/>
        </w:rPr>
        <w:t xml:space="preserve"> </w:t>
      </w:r>
      <w:r w:rsidRPr="00FC3317">
        <w:rPr>
          <w:sz w:val="24"/>
          <w:szCs w:val="24"/>
        </w:rPr>
        <w:t>владельцы</w:t>
      </w:r>
      <w:r w:rsidRPr="00FC3317">
        <w:rPr>
          <w:spacing w:val="-7"/>
          <w:sz w:val="24"/>
          <w:szCs w:val="24"/>
        </w:rPr>
        <w:t xml:space="preserve"> </w:t>
      </w:r>
      <w:r w:rsidRPr="00FC3317">
        <w:rPr>
          <w:sz w:val="24"/>
          <w:szCs w:val="24"/>
        </w:rPr>
        <w:t>создают</w:t>
      </w:r>
      <w:r w:rsidRPr="00FC3317">
        <w:rPr>
          <w:spacing w:val="-11"/>
          <w:sz w:val="24"/>
          <w:szCs w:val="24"/>
        </w:rPr>
        <w:t xml:space="preserve"> </w:t>
      </w:r>
      <w:r w:rsidRPr="00FC3317">
        <w:rPr>
          <w:sz w:val="24"/>
          <w:szCs w:val="24"/>
        </w:rPr>
        <w:t>бизнес</w:t>
      </w:r>
      <w:r w:rsidRPr="00FC3317">
        <w:rPr>
          <w:spacing w:val="-7"/>
          <w:sz w:val="24"/>
          <w:szCs w:val="24"/>
        </w:rPr>
        <w:t xml:space="preserve"> </w:t>
      </w:r>
      <w:r w:rsidRPr="00FC3317">
        <w:rPr>
          <w:sz w:val="24"/>
          <w:szCs w:val="24"/>
        </w:rPr>
        <w:t>и</w:t>
      </w:r>
      <w:r w:rsidRPr="00FC3317">
        <w:rPr>
          <w:spacing w:val="-2"/>
          <w:sz w:val="24"/>
          <w:szCs w:val="24"/>
        </w:rPr>
        <w:t xml:space="preserve"> </w:t>
      </w:r>
      <w:r w:rsidRPr="00FC3317">
        <w:rPr>
          <w:sz w:val="24"/>
          <w:szCs w:val="24"/>
        </w:rPr>
        <w:t>управляют</w:t>
      </w:r>
      <w:r w:rsidRPr="00FC3317">
        <w:rPr>
          <w:spacing w:val="-6"/>
          <w:sz w:val="24"/>
          <w:szCs w:val="24"/>
        </w:rPr>
        <w:t xml:space="preserve"> </w:t>
      </w:r>
      <w:r w:rsidRPr="00FC3317">
        <w:rPr>
          <w:sz w:val="24"/>
          <w:szCs w:val="24"/>
        </w:rPr>
        <w:t>им</w:t>
      </w:r>
      <w:r w:rsidRPr="00FC3317">
        <w:rPr>
          <w:spacing w:val="-10"/>
          <w:sz w:val="24"/>
          <w:szCs w:val="24"/>
        </w:rPr>
        <w:t xml:space="preserve"> </w:t>
      </w:r>
      <w:r w:rsidRPr="00FC3317">
        <w:rPr>
          <w:sz w:val="24"/>
          <w:szCs w:val="24"/>
        </w:rPr>
        <w:t>(ищут</w:t>
      </w:r>
      <w:r w:rsidRPr="00FC3317">
        <w:rPr>
          <w:spacing w:val="-6"/>
          <w:sz w:val="24"/>
          <w:szCs w:val="24"/>
        </w:rPr>
        <w:t xml:space="preserve"> </w:t>
      </w:r>
      <w:r w:rsidRPr="00FC3317">
        <w:rPr>
          <w:sz w:val="24"/>
          <w:szCs w:val="24"/>
        </w:rPr>
        <w:t>инвестиции,</w:t>
      </w:r>
      <w:r w:rsidRPr="00FC3317">
        <w:rPr>
          <w:spacing w:val="-8"/>
          <w:sz w:val="24"/>
          <w:szCs w:val="24"/>
        </w:rPr>
        <w:t xml:space="preserve"> </w:t>
      </w:r>
      <w:r w:rsidRPr="00FC3317">
        <w:rPr>
          <w:sz w:val="24"/>
          <w:szCs w:val="24"/>
        </w:rPr>
        <w:t>покупают</w:t>
      </w:r>
      <w:r w:rsidRPr="00FC3317">
        <w:rPr>
          <w:spacing w:val="-6"/>
          <w:sz w:val="24"/>
          <w:szCs w:val="24"/>
        </w:rPr>
        <w:t xml:space="preserve"> </w:t>
      </w:r>
      <w:r w:rsidRPr="00FC3317">
        <w:rPr>
          <w:sz w:val="24"/>
          <w:szCs w:val="24"/>
        </w:rPr>
        <w:t xml:space="preserve">факторы </w:t>
      </w:r>
      <w:r w:rsidRPr="00FC3317">
        <w:rPr>
          <w:spacing w:val="-2"/>
          <w:sz w:val="24"/>
          <w:szCs w:val="24"/>
        </w:rPr>
        <w:t>производства)</w:t>
      </w:r>
    </w:p>
    <w:p w14:paraId="7BC09756" w14:textId="77777777" w:rsidR="00FC3317" w:rsidRPr="00FC3317" w:rsidRDefault="00FC3317" w:rsidP="00A25E61">
      <w:pPr>
        <w:pStyle w:val="a3"/>
        <w:spacing w:line="242" w:lineRule="auto"/>
        <w:ind w:left="142" w:right="144" w:firstLine="709"/>
        <w:rPr>
          <w:sz w:val="24"/>
          <w:szCs w:val="24"/>
        </w:rPr>
      </w:pPr>
      <w:r w:rsidRPr="00FC3317">
        <w:rPr>
          <w:sz w:val="24"/>
          <w:szCs w:val="24"/>
        </w:rPr>
        <w:t>а)</w:t>
      </w:r>
      <w:r w:rsidRPr="00FC3317">
        <w:rPr>
          <w:spacing w:val="40"/>
          <w:sz w:val="24"/>
          <w:szCs w:val="24"/>
        </w:rPr>
        <w:t xml:space="preserve"> </w:t>
      </w:r>
      <w:r w:rsidRPr="00FC3317">
        <w:rPr>
          <w:sz w:val="24"/>
          <w:szCs w:val="24"/>
        </w:rPr>
        <w:t>предприниматели-собственники б)</w:t>
      </w:r>
      <w:r w:rsidRPr="00FC3317">
        <w:rPr>
          <w:spacing w:val="40"/>
          <w:sz w:val="24"/>
          <w:szCs w:val="24"/>
        </w:rPr>
        <w:t xml:space="preserve"> </w:t>
      </w:r>
      <w:r w:rsidRPr="00FC3317">
        <w:rPr>
          <w:sz w:val="24"/>
          <w:szCs w:val="24"/>
        </w:rPr>
        <w:t>предприниматели-новаторы</w:t>
      </w:r>
    </w:p>
    <w:p w14:paraId="267AABCA" w14:textId="77777777" w:rsidR="00FC3317" w:rsidRPr="00FC3317" w:rsidRDefault="00FC3317" w:rsidP="00A25E61">
      <w:pPr>
        <w:spacing w:line="249" w:lineRule="exact"/>
        <w:ind w:left="142" w:right="144" w:firstLine="709"/>
        <w:jc w:val="both"/>
        <w:rPr>
          <w:sz w:val="24"/>
          <w:szCs w:val="24"/>
        </w:rPr>
      </w:pPr>
      <w:r w:rsidRPr="00FC3317">
        <w:rPr>
          <w:sz w:val="24"/>
          <w:szCs w:val="24"/>
        </w:rPr>
        <w:t>в)</w:t>
      </w:r>
      <w:r w:rsidRPr="00FC3317">
        <w:rPr>
          <w:spacing w:val="-9"/>
          <w:sz w:val="24"/>
          <w:szCs w:val="24"/>
        </w:rPr>
        <w:t xml:space="preserve"> </w:t>
      </w:r>
      <w:r w:rsidRPr="00FC3317">
        <w:rPr>
          <w:sz w:val="24"/>
          <w:szCs w:val="24"/>
        </w:rPr>
        <w:t>предприниматели</w:t>
      </w:r>
      <w:r w:rsidRPr="00FC3317">
        <w:rPr>
          <w:spacing w:val="-8"/>
          <w:sz w:val="24"/>
          <w:szCs w:val="24"/>
        </w:rPr>
        <w:t xml:space="preserve"> </w:t>
      </w:r>
      <w:r w:rsidRPr="00FC3317">
        <w:rPr>
          <w:spacing w:val="-2"/>
          <w:sz w:val="24"/>
          <w:szCs w:val="24"/>
        </w:rPr>
        <w:t>организаторы</w:t>
      </w:r>
    </w:p>
    <w:p w14:paraId="4B1D2D70" w14:textId="77777777" w:rsidR="00FC3317" w:rsidRPr="00FC3317" w:rsidRDefault="00FC3317" w:rsidP="009817E5">
      <w:pPr>
        <w:pStyle w:val="a5"/>
        <w:numPr>
          <w:ilvl w:val="0"/>
          <w:numId w:val="403"/>
        </w:numPr>
        <w:ind w:left="142" w:right="144" w:firstLine="709"/>
        <w:jc w:val="both"/>
        <w:rPr>
          <w:sz w:val="24"/>
          <w:szCs w:val="24"/>
        </w:rPr>
      </w:pPr>
      <w:r w:rsidRPr="00FC3317">
        <w:rPr>
          <w:sz w:val="24"/>
          <w:szCs w:val="24"/>
        </w:rPr>
        <w:t>Это</w:t>
      </w:r>
      <w:r w:rsidRPr="00FC3317">
        <w:rPr>
          <w:spacing w:val="-8"/>
          <w:sz w:val="24"/>
          <w:szCs w:val="24"/>
        </w:rPr>
        <w:t xml:space="preserve"> </w:t>
      </w:r>
      <w:r w:rsidRPr="00FC3317">
        <w:rPr>
          <w:sz w:val="24"/>
          <w:szCs w:val="24"/>
        </w:rPr>
        <w:t>сфера</w:t>
      </w:r>
      <w:r w:rsidRPr="00FC3317">
        <w:rPr>
          <w:spacing w:val="-10"/>
          <w:sz w:val="24"/>
          <w:szCs w:val="24"/>
        </w:rPr>
        <w:t xml:space="preserve"> </w:t>
      </w:r>
      <w:r w:rsidRPr="00FC3317">
        <w:rPr>
          <w:sz w:val="24"/>
          <w:szCs w:val="24"/>
        </w:rPr>
        <w:t>товарного</w:t>
      </w:r>
      <w:r w:rsidRPr="00FC3317">
        <w:rPr>
          <w:spacing w:val="-8"/>
          <w:sz w:val="24"/>
          <w:szCs w:val="24"/>
        </w:rPr>
        <w:t xml:space="preserve"> </w:t>
      </w:r>
      <w:r w:rsidRPr="00FC3317">
        <w:rPr>
          <w:sz w:val="24"/>
          <w:szCs w:val="24"/>
        </w:rPr>
        <w:t>оборота</w:t>
      </w:r>
      <w:r w:rsidRPr="00FC3317">
        <w:rPr>
          <w:spacing w:val="-8"/>
          <w:sz w:val="24"/>
          <w:szCs w:val="24"/>
        </w:rPr>
        <w:t xml:space="preserve"> </w:t>
      </w:r>
      <w:r w:rsidRPr="00FC3317">
        <w:rPr>
          <w:sz w:val="24"/>
          <w:szCs w:val="24"/>
        </w:rPr>
        <w:t>таких</w:t>
      </w:r>
      <w:r w:rsidRPr="00FC3317">
        <w:rPr>
          <w:spacing w:val="-5"/>
          <w:sz w:val="24"/>
          <w:szCs w:val="24"/>
        </w:rPr>
        <w:t xml:space="preserve"> </w:t>
      </w:r>
      <w:r w:rsidRPr="00FC3317">
        <w:rPr>
          <w:sz w:val="24"/>
          <w:szCs w:val="24"/>
        </w:rPr>
        <w:t>важнейших</w:t>
      </w:r>
      <w:r w:rsidRPr="00FC3317">
        <w:rPr>
          <w:spacing w:val="-10"/>
          <w:sz w:val="24"/>
          <w:szCs w:val="24"/>
        </w:rPr>
        <w:t xml:space="preserve"> </w:t>
      </w:r>
      <w:r w:rsidRPr="00FC3317">
        <w:rPr>
          <w:sz w:val="24"/>
          <w:szCs w:val="24"/>
        </w:rPr>
        <w:t>ресурсов</w:t>
      </w:r>
      <w:r w:rsidRPr="00FC3317">
        <w:rPr>
          <w:spacing w:val="-9"/>
          <w:sz w:val="24"/>
          <w:szCs w:val="24"/>
        </w:rPr>
        <w:t xml:space="preserve"> </w:t>
      </w:r>
      <w:r w:rsidRPr="00FC3317">
        <w:rPr>
          <w:sz w:val="24"/>
          <w:szCs w:val="24"/>
        </w:rPr>
        <w:t>хозяйственной</w:t>
      </w:r>
      <w:r w:rsidRPr="00FC3317">
        <w:rPr>
          <w:spacing w:val="-3"/>
          <w:sz w:val="24"/>
          <w:szCs w:val="24"/>
        </w:rPr>
        <w:t xml:space="preserve"> </w:t>
      </w:r>
      <w:r w:rsidRPr="00FC3317">
        <w:rPr>
          <w:sz w:val="24"/>
          <w:szCs w:val="24"/>
        </w:rPr>
        <w:t>деятельности, как земля и прочие ресурсы</w:t>
      </w:r>
    </w:p>
    <w:p w14:paraId="3964FF59" w14:textId="77777777" w:rsidR="00FC3317" w:rsidRPr="00FC3317" w:rsidRDefault="00FC3317" w:rsidP="00A25E61">
      <w:pPr>
        <w:pStyle w:val="a5"/>
        <w:ind w:left="142" w:right="144" w:firstLine="709"/>
        <w:rPr>
          <w:sz w:val="24"/>
          <w:szCs w:val="24"/>
        </w:rPr>
        <w:sectPr w:rsidR="00FC3317" w:rsidRPr="00FC3317" w:rsidSect="00A25E61">
          <w:type w:val="nextColumn"/>
          <w:pgSz w:w="11920" w:h="16850"/>
          <w:pgMar w:top="1134" w:right="850" w:bottom="1134" w:left="1701" w:header="720" w:footer="720" w:gutter="0"/>
          <w:cols w:space="720"/>
        </w:sectPr>
      </w:pPr>
    </w:p>
    <w:p w14:paraId="72A4D51E" w14:textId="77777777" w:rsidR="00FC3317" w:rsidRPr="00FC3317" w:rsidRDefault="00FC3317" w:rsidP="00A25E61">
      <w:pPr>
        <w:pStyle w:val="a3"/>
        <w:spacing w:before="62" w:line="242" w:lineRule="auto"/>
        <w:ind w:left="142" w:right="144" w:firstLine="709"/>
        <w:rPr>
          <w:sz w:val="24"/>
          <w:szCs w:val="24"/>
        </w:rPr>
      </w:pPr>
      <w:r w:rsidRPr="00FC3317">
        <w:rPr>
          <w:sz w:val="24"/>
          <w:szCs w:val="24"/>
        </w:rPr>
        <w:lastRenderedPageBreak/>
        <w:t>а)</w:t>
      </w:r>
      <w:r w:rsidRPr="00FC3317">
        <w:rPr>
          <w:spacing w:val="40"/>
          <w:sz w:val="24"/>
          <w:szCs w:val="24"/>
        </w:rPr>
        <w:t xml:space="preserve"> </w:t>
      </w:r>
      <w:r w:rsidRPr="00FC3317">
        <w:rPr>
          <w:sz w:val="24"/>
          <w:szCs w:val="24"/>
        </w:rPr>
        <w:t>рынок</w:t>
      </w:r>
      <w:r w:rsidRPr="00FC3317">
        <w:rPr>
          <w:spacing w:val="-15"/>
          <w:sz w:val="24"/>
          <w:szCs w:val="24"/>
        </w:rPr>
        <w:t xml:space="preserve"> </w:t>
      </w:r>
      <w:r w:rsidRPr="00FC3317">
        <w:rPr>
          <w:sz w:val="24"/>
          <w:szCs w:val="24"/>
        </w:rPr>
        <w:t>земли б)</w:t>
      </w:r>
      <w:r w:rsidRPr="00FC3317">
        <w:rPr>
          <w:spacing w:val="40"/>
          <w:sz w:val="24"/>
          <w:szCs w:val="24"/>
        </w:rPr>
        <w:t xml:space="preserve"> </w:t>
      </w:r>
      <w:r w:rsidRPr="00FC3317">
        <w:rPr>
          <w:sz w:val="24"/>
          <w:szCs w:val="24"/>
        </w:rPr>
        <w:t>рента</w:t>
      </w:r>
    </w:p>
    <w:p w14:paraId="3890CD4B" w14:textId="77777777" w:rsidR="00FC3317" w:rsidRPr="00FC3317" w:rsidRDefault="00FC3317" w:rsidP="00A25E61">
      <w:pPr>
        <w:pStyle w:val="a3"/>
        <w:spacing w:line="273" w:lineRule="exact"/>
        <w:ind w:left="142" w:right="144" w:firstLine="709"/>
        <w:rPr>
          <w:sz w:val="24"/>
          <w:szCs w:val="24"/>
        </w:rPr>
      </w:pPr>
      <w:r w:rsidRPr="00FC3317">
        <w:rPr>
          <w:sz w:val="24"/>
          <w:szCs w:val="24"/>
        </w:rPr>
        <w:t>в)</w:t>
      </w:r>
      <w:r w:rsidRPr="00FC3317">
        <w:rPr>
          <w:spacing w:val="28"/>
          <w:sz w:val="24"/>
          <w:szCs w:val="24"/>
        </w:rPr>
        <w:t xml:space="preserve">  </w:t>
      </w:r>
      <w:r w:rsidRPr="00FC3317">
        <w:rPr>
          <w:sz w:val="24"/>
          <w:szCs w:val="24"/>
        </w:rPr>
        <w:t>рынок</w:t>
      </w:r>
      <w:r w:rsidRPr="00FC3317">
        <w:rPr>
          <w:spacing w:val="-1"/>
          <w:sz w:val="24"/>
          <w:szCs w:val="24"/>
        </w:rPr>
        <w:t xml:space="preserve"> </w:t>
      </w:r>
      <w:r w:rsidRPr="00FC3317">
        <w:rPr>
          <w:sz w:val="24"/>
          <w:szCs w:val="24"/>
        </w:rPr>
        <w:t>природных</w:t>
      </w:r>
      <w:r w:rsidRPr="00FC3317">
        <w:rPr>
          <w:spacing w:val="2"/>
          <w:sz w:val="24"/>
          <w:szCs w:val="24"/>
        </w:rPr>
        <w:t xml:space="preserve"> </w:t>
      </w:r>
      <w:r w:rsidRPr="00FC3317">
        <w:rPr>
          <w:spacing w:val="-2"/>
          <w:sz w:val="24"/>
          <w:szCs w:val="24"/>
        </w:rPr>
        <w:t>ресурсов</w:t>
      </w:r>
    </w:p>
    <w:p w14:paraId="26209794" w14:textId="77777777" w:rsidR="00FC3317" w:rsidRPr="00FC3317" w:rsidRDefault="00FC3317" w:rsidP="009817E5">
      <w:pPr>
        <w:pStyle w:val="a5"/>
        <w:numPr>
          <w:ilvl w:val="0"/>
          <w:numId w:val="403"/>
        </w:numPr>
        <w:ind w:left="142" w:right="144" w:firstLine="709"/>
        <w:jc w:val="both"/>
        <w:rPr>
          <w:sz w:val="24"/>
          <w:szCs w:val="24"/>
        </w:rPr>
      </w:pPr>
      <w:r w:rsidRPr="00FC3317">
        <w:rPr>
          <w:sz w:val="24"/>
          <w:szCs w:val="24"/>
        </w:rPr>
        <w:t>Какую</w:t>
      </w:r>
      <w:r w:rsidRPr="00FC3317">
        <w:rPr>
          <w:spacing w:val="-6"/>
          <w:sz w:val="24"/>
          <w:szCs w:val="24"/>
        </w:rPr>
        <w:t xml:space="preserve"> </w:t>
      </w:r>
      <w:r w:rsidRPr="00FC3317">
        <w:rPr>
          <w:sz w:val="24"/>
          <w:szCs w:val="24"/>
        </w:rPr>
        <w:t>функцию</w:t>
      </w:r>
      <w:r w:rsidRPr="00FC3317">
        <w:rPr>
          <w:spacing w:val="-4"/>
          <w:sz w:val="24"/>
          <w:szCs w:val="24"/>
        </w:rPr>
        <w:t xml:space="preserve"> </w:t>
      </w:r>
      <w:r w:rsidRPr="00FC3317">
        <w:rPr>
          <w:sz w:val="24"/>
          <w:szCs w:val="24"/>
        </w:rPr>
        <w:t>не</w:t>
      </w:r>
      <w:r w:rsidRPr="00FC3317">
        <w:rPr>
          <w:spacing w:val="-7"/>
          <w:sz w:val="24"/>
          <w:szCs w:val="24"/>
        </w:rPr>
        <w:t xml:space="preserve"> </w:t>
      </w:r>
      <w:r w:rsidRPr="00FC3317">
        <w:rPr>
          <w:sz w:val="24"/>
          <w:szCs w:val="24"/>
        </w:rPr>
        <w:t>раскрывает</w:t>
      </w:r>
      <w:r w:rsidRPr="00FC3317">
        <w:rPr>
          <w:spacing w:val="-2"/>
          <w:sz w:val="24"/>
          <w:szCs w:val="24"/>
        </w:rPr>
        <w:t xml:space="preserve"> </w:t>
      </w:r>
      <w:r w:rsidRPr="00FC3317">
        <w:rPr>
          <w:spacing w:val="-4"/>
          <w:sz w:val="24"/>
          <w:szCs w:val="24"/>
        </w:rPr>
        <w:t>СНС?</w:t>
      </w:r>
    </w:p>
    <w:p w14:paraId="4B63E0BB"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68"/>
          <w:sz w:val="24"/>
          <w:szCs w:val="24"/>
        </w:rPr>
        <w:t xml:space="preserve"> </w:t>
      </w:r>
      <w:r w:rsidRPr="00FC3317">
        <w:rPr>
          <w:sz w:val="24"/>
          <w:szCs w:val="24"/>
        </w:rPr>
        <w:t>связь</w:t>
      </w:r>
      <w:r w:rsidRPr="00FC3317">
        <w:rPr>
          <w:spacing w:val="-8"/>
          <w:sz w:val="24"/>
          <w:szCs w:val="24"/>
        </w:rPr>
        <w:t xml:space="preserve"> </w:t>
      </w:r>
      <w:r w:rsidRPr="00FC3317">
        <w:rPr>
          <w:sz w:val="24"/>
          <w:szCs w:val="24"/>
        </w:rPr>
        <w:t>экономической</w:t>
      </w:r>
      <w:r w:rsidRPr="00FC3317">
        <w:rPr>
          <w:spacing w:val="-9"/>
          <w:sz w:val="24"/>
          <w:szCs w:val="24"/>
        </w:rPr>
        <w:t xml:space="preserve"> </w:t>
      </w:r>
      <w:r w:rsidRPr="00FC3317">
        <w:rPr>
          <w:sz w:val="24"/>
          <w:szCs w:val="24"/>
        </w:rPr>
        <w:t>теории</w:t>
      </w:r>
      <w:r w:rsidRPr="00FC3317">
        <w:rPr>
          <w:spacing w:val="-8"/>
          <w:sz w:val="24"/>
          <w:szCs w:val="24"/>
        </w:rPr>
        <w:t xml:space="preserve"> </w:t>
      </w:r>
      <w:r w:rsidRPr="00FC3317">
        <w:rPr>
          <w:sz w:val="24"/>
          <w:szCs w:val="24"/>
        </w:rPr>
        <w:t>с</w:t>
      </w:r>
      <w:r w:rsidRPr="00FC3317">
        <w:rPr>
          <w:spacing w:val="-13"/>
          <w:sz w:val="24"/>
          <w:szCs w:val="24"/>
        </w:rPr>
        <w:t xml:space="preserve"> </w:t>
      </w:r>
      <w:r w:rsidRPr="00FC3317">
        <w:rPr>
          <w:sz w:val="24"/>
          <w:szCs w:val="24"/>
        </w:rPr>
        <w:t>практикой б)</w:t>
      </w:r>
      <w:r w:rsidRPr="00FC3317">
        <w:rPr>
          <w:spacing w:val="40"/>
          <w:sz w:val="24"/>
          <w:szCs w:val="24"/>
        </w:rPr>
        <w:t xml:space="preserve"> </w:t>
      </w:r>
      <w:r w:rsidRPr="00FC3317">
        <w:rPr>
          <w:sz w:val="24"/>
          <w:szCs w:val="24"/>
        </w:rPr>
        <w:t>экономическое прогнозирование</w:t>
      </w:r>
    </w:p>
    <w:p w14:paraId="51B14936"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62"/>
          <w:sz w:val="24"/>
          <w:szCs w:val="24"/>
        </w:rPr>
        <w:t xml:space="preserve"> </w:t>
      </w:r>
      <w:r w:rsidRPr="00FC3317">
        <w:rPr>
          <w:sz w:val="24"/>
          <w:szCs w:val="24"/>
        </w:rPr>
        <w:t>осуществление</w:t>
      </w:r>
      <w:r w:rsidRPr="00FC3317">
        <w:rPr>
          <w:spacing w:val="-13"/>
          <w:sz w:val="24"/>
          <w:szCs w:val="24"/>
        </w:rPr>
        <w:t xml:space="preserve"> </w:t>
      </w:r>
      <w:r w:rsidRPr="00FC3317">
        <w:rPr>
          <w:sz w:val="24"/>
          <w:szCs w:val="24"/>
        </w:rPr>
        <w:t>экономической</w:t>
      </w:r>
      <w:r w:rsidRPr="00FC3317">
        <w:rPr>
          <w:spacing w:val="-12"/>
          <w:sz w:val="24"/>
          <w:szCs w:val="24"/>
        </w:rPr>
        <w:t xml:space="preserve"> </w:t>
      </w:r>
      <w:r w:rsidRPr="00FC3317">
        <w:rPr>
          <w:sz w:val="24"/>
          <w:szCs w:val="24"/>
        </w:rPr>
        <w:t xml:space="preserve">политики </w:t>
      </w:r>
      <w:r w:rsidRPr="00FC3317">
        <w:rPr>
          <w:spacing w:val="-6"/>
          <w:sz w:val="24"/>
          <w:szCs w:val="24"/>
        </w:rPr>
        <w:t>г)</w:t>
      </w:r>
      <w:r w:rsidRPr="00FC3317">
        <w:rPr>
          <w:sz w:val="24"/>
          <w:szCs w:val="24"/>
        </w:rPr>
        <w:tab/>
        <w:t>нет правильного ответа</w:t>
      </w:r>
    </w:p>
    <w:p w14:paraId="1952904F" w14:textId="77777777" w:rsidR="00FC3317" w:rsidRPr="00FC3317" w:rsidRDefault="00FC3317" w:rsidP="009817E5">
      <w:pPr>
        <w:pStyle w:val="a5"/>
        <w:numPr>
          <w:ilvl w:val="0"/>
          <w:numId w:val="403"/>
        </w:numPr>
        <w:ind w:left="142" w:right="144" w:firstLine="709"/>
        <w:jc w:val="both"/>
        <w:rPr>
          <w:sz w:val="24"/>
          <w:szCs w:val="24"/>
        </w:rPr>
      </w:pPr>
      <w:r w:rsidRPr="00FC3317">
        <w:rPr>
          <w:sz w:val="24"/>
          <w:szCs w:val="24"/>
        </w:rPr>
        <w:t>Что</w:t>
      </w:r>
      <w:r w:rsidRPr="00FC3317">
        <w:rPr>
          <w:spacing w:val="-11"/>
          <w:sz w:val="24"/>
          <w:szCs w:val="24"/>
        </w:rPr>
        <w:t xml:space="preserve"> </w:t>
      </w:r>
      <w:r w:rsidRPr="00FC3317">
        <w:rPr>
          <w:sz w:val="24"/>
          <w:szCs w:val="24"/>
        </w:rPr>
        <w:t>не</w:t>
      </w:r>
      <w:r w:rsidRPr="00FC3317">
        <w:rPr>
          <w:spacing w:val="-13"/>
          <w:sz w:val="24"/>
          <w:szCs w:val="24"/>
        </w:rPr>
        <w:t xml:space="preserve"> </w:t>
      </w:r>
      <w:r w:rsidRPr="00FC3317">
        <w:rPr>
          <w:sz w:val="24"/>
          <w:szCs w:val="24"/>
        </w:rPr>
        <w:t>относится</w:t>
      </w:r>
      <w:r w:rsidRPr="00FC3317">
        <w:rPr>
          <w:spacing w:val="-11"/>
          <w:sz w:val="24"/>
          <w:szCs w:val="24"/>
        </w:rPr>
        <w:t xml:space="preserve"> </w:t>
      </w:r>
      <w:r w:rsidRPr="00FC3317">
        <w:rPr>
          <w:sz w:val="24"/>
          <w:szCs w:val="24"/>
        </w:rPr>
        <w:t>к</w:t>
      </w:r>
      <w:r w:rsidRPr="00FC3317">
        <w:rPr>
          <w:spacing w:val="-8"/>
          <w:sz w:val="24"/>
          <w:szCs w:val="24"/>
        </w:rPr>
        <w:t xml:space="preserve"> </w:t>
      </w:r>
      <w:r w:rsidRPr="00FC3317">
        <w:rPr>
          <w:sz w:val="24"/>
          <w:szCs w:val="24"/>
        </w:rPr>
        <w:t>личным</w:t>
      </w:r>
      <w:r w:rsidRPr="00FC3317">
        <w:rPr>
          <w:spacing w:val="-12"/>
          <w:sz w:val="24"/>
          <w:szCs w:val="24"/>
        </w:rPr>
        <w:t xml:space="preserve"> </w:t>
      </w:r>
      <w:r w:rsidRPr="00FC3317">
        <w:rPr>
          <w:sz w:val="24"/>
          <w:szCs w:val="24"/>
        </w:rPr>
        <w:t>потребительским</w:t>
      </w:r>
      <w:r w:rsidRPr="00FC3317">
        <w:rPr>
          <w:spacing w:val="-11"/>
          <w:sz w:val="24"/>
          <w:szCs w:val="24"/>
        </w:rPr>
        <w:t xml:space="preserve"> </w:t>
      </w:r>
      <w:r w:rsidRPr="00FC3317">
        <w:rPr>
          <w:sz w:val="24"/>
          <w:szCs w:val="24"/>
        </w:rPr>
        <w:t>расходам? а)</w:t>
      </w:r>
      <w:r w:rsidRPr="00FC3317">
        <w:rPr>
          <w:spacing w:val="40"/>
          <w:sz w:val="24"/>
          <w:szCs w:val="24"/>
        </w:rPr>
        <w:t xml:space="preserve"> </w:t>
      </w:r>
      <w:r w:rsidRPr="00FC3317">
        <w:rPr>
          <w:sz w:val="24"/>
          <w:szCs w:val="24"/>
        </w:rPr>
        <w:t>расходы на услуги</w:t>
      </w:r>
    </w:p>
    <w:p w14:paraId="0F76EB90"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62"/>
          <w:sz w:val="24"/>
          <w:szCs w:val="24"/>
        </w:rPr>
        <w:t xml:space="preserve"> </w:t>
      </w:r>
      <w:r w:rsidRPr="00FC3317">
        <w:rPr>
          <w:sz w:val="24"/>
          <w:szCs w:val="24"/>
        </w:rPr>
        <w:t>расходы</w:t>
      </w:r>
      <w:r w:rsidRPr="00FC3317">
        <w:rPr>
          <w:spacing w:val="-14"/>
          <w:sz w:val="24"/>
          <w:szCs w:val="24"/>
        </w:rPr>
        <w:t xml:space="preserve"> </w:t>
      </w:r>
      <w:r w:rsidRPr="00FC3317">
        <w:rPr>
          <w:sz w:val="24"/>
          <w:szCs w:val="24"/>
        </w:rPr>
        <w:t>на</w:t>
      </w:r>
      <w:r w:rsidRPr="00FC3317">
        <w:rPr>
          <w:spacing w:val="-15"/>
          <w:sz w:val="24"/>
          <w:szCs w:val="24"/>
        </w:rPr>
        <w:t xml:space="preserve"> </w:t>
      </w:r>
      <w:r w:rsidRPr="00FC3317">
        <w:rPr>
          <w:sz w:val="24"/>
          <w:szCs w:val="24"/>
        </w:rPr>
        <w:t>строительство в)</w:t>
      </w:r>
      <w:r w:rsidRPr="00FC3317">
        <w:rPr>
          <w:spacing w:val="40"/>
          <w:sz w:val="24"/>
          <w:szCs w:val="24"/>
        </w:rPr>
        <w:t xml:space="preserve"> </w:t>
      </w:r>
      <w:r w:rsidRPr="00FC3317">
        <w:rPr>
          <w:sz w:val="24"/>
          <w:szCs w:val="24"/>
        </w:rPr>
        <w:t>нет правильного ответа</w:t>
      </w:r>
    </w:p>
    <w:p w14:paraId="6037A404" w14:textId="77777777" w:rsidR="00FC3317" w:rsidRPr="00FC3317" w:rsidRDefault="00FC3317" w:rsidP="009817E5">
      <w:pPr>
        <w:pStyle w:val="a5"/>
        <w:numPr>
          <w:ilvl w:val="0"/>
          <w:numId w:val="403"/>
        </w:numPr>
        <w:ind w:left="142" w:right="144" w:firstLine="709"/>
        <w:jc w:val="both"/>
        <w:rPr>
          <w:sz w:val="24"/>
          <w:szCs w:val="24"/>
        </w:rPr>
      </w:pPr>
      <w:r w:rsidRPr="00FC3317">
        <w:rPr>
          <w:sz w:val="24"/>
          <w:szCs w:val="24"/>
        </w:rPr>
        <w:t>Как</w:t>
      </w:r>
      <w:r w:rsidRPr="00FC3317">
        <w:rPr>
          <w:spacing w:val="-9"/>
          <w:sz w:val="24"/>
          <w:szCs w:val="24"/>
        </w:rPr>
        <w:t xml:space="preserve"> </w:t>
      </w:r>
      <w:r w:rsidRPr="00FC3317">
        <w:rPr>
          <w:sz w:val="24"/>
          <w:szCs w:val="24"/>
        </w:rPr>
        <w:t>поведет</w:t>
      </w:r>
      <w:r w:rsidRPr="00FC3317">
        <w:rPr>
          <w:spacing w:val="-11"/>
          <w:sz w:val="24"/>
          <w:szCs w:val="24"/>
        </w:rPr>
        <w:t xml:space="preserve"> </w:t>
      </w:r>
      <w:r w:rsidRPr="00FC3317">
        <w:rPr>
          <w:sz w:val="24"/>
          <w:szCs w:val="24"/>
        </w:rPr>
        <w:t>себя</w:t>
      </w:r>
      <w:r w:rsidRPr="00FC3317">
        <w:rPr>
          <w:spacing w:val="-11"/>
          <w:sz w:val="24"/>
          <w:szCs w:val="24"/>
        </w:rPr>
        <w:t xml:space="preserve"> </w:t>
      </w:r>
      <w:r w:rsidRPr="00FC3317">
        <w:rPr>
          <w:sz w:val="24"/>
          <w:szCs w:val="24"/>
        </w:rPr>
        <w:t>цена,</w:t>
      </w:r>
      <w:r w:rsidRPr="00FC3317">
        <w:rPr>
          <w:spacing w:val="-10"/>
          <w:sz w:val="24"/>
          <w:szCs w:val="24"/>
        </w:rPr>
        <w:t xml:space="preserve"> </w:t>
      </w:r>
      <w:r w:rsidRPr="00FC3317">
        <w:rPr>
          <w:sz w:val="24"/>
          <w:szCs w:val="24"/>
        </w:rPr>
        <w:t>если</w:t>
      </w:r>
      <w:r w:rsidRPr="00FC3317">
        <w:rPr>
          <w:spacing w:val="-9"/>
          <w:sz w:val="24"/>
          <w:szCs w:val="24"/>
        </w:rPr>
        <w:t xml:space="preserve"> </w:t>
      </w:r>
      <w:r w:rsidRPr="00FC3317">
        <w:rPr>
          <w:sz w:val="24"/>
          <w:szCs w:val="24"/>
        </w:rPr>
        <w:t>предложение</w:t>
      </w:r>
      <w:r w:rsidRPr="00FC3317">
        <w:rPr>
          <w:spacing w:val="-11"/>
          <w:sz w:val="24"/>
          <w:szCs w:val="24"/>
        </w:rPr>
        <w:t xml:space="preserve"> </w:t>
      </w:r>
      <w:r w:rsidRPr="00FC3317">
        <w:rPr>
          <w:sz w:val="24"/>
          <w:szCs w:val="24"/>
        </w:rPr>
        <w:t>товара</w:t>
      </w:r>
      <w:r w:rsidRPr="00FC3317">
        <w:rPr>
          <w:spacing w:val="-13"/>
          <w:sz w:val="24"/>
          <w:szCs w:val="24"/>
        </w:rPr>
        <w:t xml:space="preserve"> </w:t>
      </w:r>
      <w:r w:rsidRPr="00FC3317">
        <w:rPr>
          <w:sz w:val="24"/>
          <w:szCs w:val="24"/>
        </w:rPr>
        <w:t>повысится а)</w:t>
      </w:r>
      <w:r w:rsidRPr="00FC3317">
        <w:rPr>
          <w:spacing w:val="40"/>
          <w:sz w:val="24"/>
          <w:szCs w:val="24"/>
        </w:rPr>
        <w:t xml:space="preserve"> </w:t>
      </w:r>
      <w:r w:rsidRPr="00FC3317">
        <w:rPr>
          <w:sz w:val="24"/>
          <w:szCs w:val="24"/>
        </w:rPr>
        <w:t>уменьшится</w:t>
      </w:r>
    </w:p>
    <w:p w14:paraId="519C09D7"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28"/>
          <w:sz w:val="24"/>
          <w:szCs w:val="24"/>
        </w:rPr>
        <w:t xml:space="preserve">  </w:t>
      </w:r>
      <w:r w:rsidRPr="00FC3317">
        <w:rPr>
          <w:spacing w:val="-2"/>
          <w:sz w:val="24"/>
          <w:szCs w:val="24"/>
        </w:rPr>
        <w:t>увеличится</w:t>
      </w:r>
    </w:p>
    <w:p w14:paraId="6A325585" w14:textId="77777777" w:rsidR="00FC3317" w:rsidRPr="00FC3317" w:rsidRDefault="00FC3317" w:rsidP="00A25E61">
      <w:pPr>
        <w:pStyle w:val="a3"/>
        <w:spacing w:before="1"/>
        <w:ind w:left="142" w:right="144" w:firstLine="709"/>
        <w:rPr>
          <w:sz w:val="24"/>
          <w:szCs w:val="24"/>
        </w:rPr>
      </w:pPr>
      <w:r w:rsidRPr="00FC3317">
        <w:rPr>
          <w:sz w:val="24"/>
          <w:szCs w:val="24"/>
        </w:rPr>
        <w:t>в)</w:t>
      </w:r>
      <w:r w:rsidRPr="00FC3317">
        <w:rPr>
          <w:spacing w:val="29"/>
          <w:sz w:val="24"/>
          <w:szCs w:val="24"/>
        </w:rPr>
        <w:t xml:space="preserve">  </w:t>
      </w:r>
      <w:r w:rsidRPr="00FC3317">
        <w:rPr>
          <w:sz w:val="24"/>
          <w:szCs w:val="24"/>
        </w:rPr>
        <w:t xml:space="preserve">останется </w:t>
      </w:r>
      <w:r w:rsidRPr="00FC3317">
        <w:rPr>
          <w:spacing w:val="-2"/>
          <w:sz w:val="24"/>
          <w:szCs w:val="24"/>
        </w:rPr>
        <w:t>неизменной</w:t>
      </w:r>
    </w:p>
    <w:p w14:paraId="2807B60B" w14:textId="77777777" w:rsidR="00FC3317" w:rsidRPr="00FC3317" w:rsidRDefault="00FC3317" w:rsidP="009817E5">
      <w:pPr>
        <w:pStyle w:val="a5"/>
        <w:numPr>
          <w:ilvl w:val="0"/>
          <w:numId w:val="403"/>
        </w:numPr>
        <w:ind w:left="142" w:right="144" w:firstLine="709"/>
        <w:jc w:val="both"/>
        <w:rPr>
          <w:sz w:val="24"/>
          <w:szCs w:val="24"/>
        </w:rPr>
      </w:pPr>
      <w:r w:rsidRPr="00FC3317">
        <w:rPr>
          <w:sz w:val="24"/>
          <w:szCs w:val="24"/>
        </w:rPr>
        <w:t>Какая</w:t>
      </w:r>
      <w:r w:rsidRPr="00FC3317">
        <w:rPr>
          <w:spacing w:val="-8"/>
          <w:sz w:val="24"/>
          <w:szCs w:val="24"/>
        </w:rPr>
        <w:t xml:space="preserve"> </w:t>
      </w:r>
      <w:r w:rsidRPr="00FC3317">
        <w:rPr>
          <w:sz w:val="24"/>
          <w:szCs w:val="24"/>
        </w:rPr>
        <w:t>функция</w:t>
      </w:r>
      <w:r w:rsidRPr="00FC3317">
        <w:rPr>
          <w:spacing w:val="-7"/>
          <w:sz w:val="24"/>
          <w:szCs w:val="24"/>
        </w:rPr>
        <w:t xml:space="preserve"> </w:t>
      </w:r>
      <w:r w:rsidRPr="00FC3317">
        <w:rPr>
          <w:sz w:val="24"/>
          <w:szCs w:val="24"/>
        </w:rPr>
        <w:t>рынка</w:t>
      </w:r>
      <w:r w:rsidRPr="00FC3317">
        <w:rPr>
          <w:spacing w:val="-9"/>
          <w:sz w:val="24"/>
          <w:szCs w:val="24"/>
        </w:rPr>
        <w:t xml:space="preserve"> </w:t>
      </w:r>
      <w:r w:rsidRPr="00FC3317">
        <w:rPr>
          <w:sz w:val="24"/>
          <w:szCs w:val="24"/>
        </w:rPr>
        <w:t>состоит</w:t>
      </w:r>
      <w:r w:rsidRPr="00FC3317">
        <w:rPr>
          <w:spacing w:val="-7"/>
          <w:sz w:val="24"/>
          <w:szCs w:val="24"/>
        </w:rPr>
        <w:t xml:space="preserve"> </w:t>
      </w:r>
      <w:r w:rsidRPr="00FC3317">
        <w:rPr>
          <w:sz w:val="24"/>
          <w:szCs w:val="24"/>
        </w:rPr>
        <w:t>в</w:t>
      </w:r>
      <w:r w:rsidRPr="00FC3317">
        <w:rPr>
          <w:spacing w:val="-9"/>
          <w:sz w:val="24"/>
          <w:szCs w:val="24"/>
        </w:rPr>
        <w:t xml:space="preserve"> </w:t>
      </w:r>
      <w:r w:rsidRPr="00FC3317">
        <w:rPr>
          <w:sz w:val="24"/>
          <w:szCs w:val="24"/>
        </w:rPr>
        <w:t>побуждении</w:t>
      </w:r>
      <w:r w:rsidRPr="00FC3317">
        <w:rPr>
          <w:spacing w:val="-6"/>
          <w:sz w:val="24"/>
          <w:szCs w:val="24"/>
        </w:rPr>
        <w:t xml:space="preserve"> </w:t>
      </w:r>
      <w:r w:rsidRPr="00FC3317">
        <w:rPr>
          <w:sz w:val="24"/>
          <w:szCs w:val="24"/>
        </w:rPr>
        <w:t>производителей</w:t>
      </w:r>
      <w:r w:rsidRPr="00FC3317">
        <w:rPr>
          <w:spacing w:val="-4"/>
          <w:sz w:val="24"/>
          <w:szCs w:val="24"/>
        </w:rPr>
        <w:t xml:space="preserve"> </w:t>
      </w:r>
      <w:r w:rsidRPr="00FC3317">
        <w:rPr>
          <w:sz w:val="24"/>
          <w:szCs w:val="24"/>
        </w:rPr>
        <w:t>к</w:t>
      </w:r>
      <w:r w:rsidRPr="00FC3317">
        <w:rPr>
          <w:spacing w:val="-5"/>
          <w:sz w:val="24"/>
          <w:szCs w:val="24"/>
        </w:rPr>
        <w:t xml:space="preserve"> </w:t>
      </w:r>
      <w:r w:rsidRPr="00FC3317">
        <w:rPr>
          <w:sz w:val="24"/>
          <w:szCs w:val="24"/>
        </w:rPr>
        <w:t>созданию</w:t>
      </w:r>
      <w:r w:rsidRPr="00FC3317">
        <w:rPr>
          <w:spacing w:val="-7"/>
          <w:sz w:val="24"/>
          <w:szCs w:val="24"/>
        </w:rPr>
        <w:t xml:space="preserve"> </w:t>
      </w:r>
      <w:r w:rsidRPr="00FC3317">
        <w:rPr>
          <w:sz w:val="24"/>
          <w:szCs w:val="24"/>
        </w:rPr>
        <w:t xml:space="preserve">новых </w:t>
      </w:r>
      <w:r w:rsidRPr="00FC3317">
        <w:rPr>
          <w:spacing w:val="-2"/>
          <w:sz w:val="24"/>
          <w:szCs w:val="24"/>
        </w:rPr>
        <w:t>товаров</w:t>
      </w:r>
    </w:p>
    <w:p w14:paraId="4ADF9EF5"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40"/>
          <w:sz w:val="24"/>
          <w:szCs w:val="24"/>
        </w:rPr>
        <w:t xml:space="preserve"> </w:t>
      </w:r>
      <w:r w:rsidRPr="00FC3317">
        <w:rPr>
          <w:sz w:val="24"/>
          <w:szCs w:val="24"/>
        </w:rPr>
        <w:t>интегрирующая б)</w:t>
      </w:r>
      <w:r w:rsidRPr="00FC3317">
        <w:rPr>
          <w:spacing w:val="40"/>
          <w:sz w:val="24"/>
          <w:szCs w:val="24"/>
        </w:rPr>
        <w:t xml:space="preserve"> </w:t>
      </w:r>
      <w:r w:rsidRPr="00FC3317">
        <w:rPr>
          <w:sz w:val="24"/>
          <w:szCs w:val="24"/>
        </w:rPr>
        <w:t>регулирующая в)</w:t>
      </w:r>
      <w:r w:rsidRPr="00FC3317">
        <w:rPr>
          <w:spacing w:val="40"/>
          <w:sz w:val="24"/>
          <w:szCs w:val="24"/>
        </w:rPr>
        <w:t xml:space="preserve"> </w:t>
      </w:r>
      <w:r w:rsidRPr="00FC3317">
        <w:rPr>
          <w:sz w:val="24"/>
          <w:szCs w:val="24"/>
        </w:rPr>
        <w:t>стимулирующая</w:t>
      </w:r>
    </w:p>
    <w:p w14:paraId="7FE20A78" w14:textId="77777777" w:rsidR="00FC3317" w:rsidRPr="00FC3317" w:rsidRDefault="00FC3317" w:rsidP="009817E5">
      <w:pPr>
        <w:pStyle w:val="a5"/>
        <w:numPr>
          <w:ilvl w:val="0"/>
          <w:numId w:val="403"/>
        </w:numPr>
        <w:ind w:left="142" w:right="144" w:firstLine="709"/>
        <w:jc w:val="both"/>
        <w:rPr>
          <w:sz w:val="24"/>
          <w:szCs w:val="24"/>
        </w:rPr>
      </w:pPr>
      <w:r w:rsidRPr="00FC3317">
        <w:rPr>
          <w:sz w:val="24"/>
          <w:szCs w:val="24"/>
        </w:rPr>
        <w:t>Эта</w:t>
      </w:r>
      <w:r w:rsidRPr="00FC3317">
        <w:rPr>
          <w:spacing w:val="-9"/>
          <w:sz w:val="24"/>
          <w:szCs w:val="24"/>
        </w:rPr>
        <w:t xml:space="preserve"> </w:t>
      </w:r>
      <w:r w:rsidRPr="00FC3317">
        <w:rPr>
          <w:sz w:val="24"/>
          <w:szCs w:val="24"/>
        </w:rPr>
        <w:t>функция</w:t>
      </w:r>
      <w:r w:rsidRPr="00FC3317">
        <w:rPr>
          <w:spacing w:val="-9"/>
          <w:sz w:val="24"/>
          <w:szCs w:val="24"/>
        </w:rPr>
        <w:t xml:space="preserve"> </w:t>
      </w:r>
      <w:r w:rsidRPr="00FC3317">
        <w:rPr>
          <w:sz w:val="24"/>
          <w:szCs w:val="24"/>
        </w:rPr>
        <w:t>цены</w:t>
      </w:r>
      <w:r w:rsidRPr="00FC3317">
        <w:rPr>
          <w:spacing w:val="-9"/>
          <w:sz w:val="24"/>
          <w:szCs w:val="24"/>
        </w:rPr>
        <w:t xml:space="preserve"> </w:t>
      </w:r>
      <w:r w:rsidRPr="00FC3317">
        <w:rPr>
          <w:sz w:val="24"/>
          <w:szCs w:val="24"/>
        </w:rPr>
        <w:t>выступает</w:t>
      </w:r>
      <w:r w:rsidRPr="00FC3317">
        <w:rPr>
          <w:spacing w:val="-8"/>
          <w:sz w:val="24"/>
          <w:szCs w:val="24"/>
        </w:rPr>
        <w:t xml:space="preserve"> </w:t>
      </w:r>
      <w:r w:rsidRPr="00FC3317">
        <w:rPr>
          <w:sz w:val="24"/>
          <w:szCs w:val="24"/>
        </w:rPr>
        <w:t>в</w:t>
      </w:r>
      <w:r w:rsidRPr="00FC3317">
        <w:rPr>
          <w:spacing w:val="-9"/>
          <w:sz w:val="24"/>
          <w:szCs w:val="24"/>
        </w:rPr>
        <w:t xml:space="preserve"> </w:t>
      </w:r>
      <w:r w:rsidRPr="00FC3317">
        <w:rPr>
          <w:sz w:val="24"/>
          <w:szCs w:val="24"/>
        </w:rPr>
        <w:t>роли</w:t>
      </w:r>
      <w:r w:rsidRPr="00FC3317">
        <w:rPr>
          <w:spacing w:val="-7"/>
          <w:sz w:val="24"/>
          <w:szCs w:val="24"/>
        </w:rPr>
        <w:t xml:space="preserve"> </w:t>
      </w:r>
      <w:r w:rsidRPr="00FC3317">
        <w:rPr>
          <w:sz w:val="24"/>
          <w:szCs w:val="24"/>
        </w:rPr>
        <w:t>инструмента</w:t>
      </w:r>
      <w:r w:rsidRPr="00FC3317">
        <w:rPr>
          <w:spacing w:val="-9"/>
          <w:sz w:val="24"/>
          <w:szCs w:val="24"/>
        </w:rPr>
        <w:t xml:space="preserve"> </w:t>
      </w:r>
      <w:r w:rsidRPr="00FC3317">
        <w:rPr>
          <w:sz w:val="24"/>
          <w:szCs w:val="24"/>
        </w:rPr>
        <w:t>внешнеторговых</w:t>
      </w:r>
      <w:r w:rsidRPr="00FC3317">
        <w:rPr>
          <w:spacing w:val="-6"/>
          <w:sz w:val="24"/>
          <w:szCs w:val="24"/>
        </w:rPr>
        <w:t xml:space="preserve"> </w:t>
      </w:r>
      <w:r w:rsidRPr="00FC3317">
        <w:rPr>
          <w:sz w:val="24"/>
          <w:szCs w:val="24"/>
        </w:rPr>
        <w:t>сделок а)</w:t>
      </w:r>
      <w:r w:rsidRPr="00FC3317">
        <w:rPr>
          <w:spacing w:val="40"/>
          <w:sz w:val="24"/>
          <w:szCs w:val="24"/>
        </w:rPr>
        <w:t xml:space="preserve"> </w:t>
      </w:r>
      <w:r w:rsidRPr="00FC3317">
        <w:rPr>
          <w:sz w:val="24"/>
          <w:szCs w:val="24"/>
        </w:rPr>
        <w:t>распределительная</w:t>
      </w:r>
    </w:p>
    <w:p w14:paraId="1DB8AC42"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28"/>
          <w:sz w:val="24"/>
          <w:szCs w:val="24"/>
        </w:rPr>
        <w:t xml:space="preserve">  </w:t>
      </w:r>
      <w:r w:rsidRPr="00FC3317">
        <w:rPr>
          <w:spacing w:val="-2"/>
          <w:sz w:val="24"/>
          <w:szCs w:val="24"/>
        </w:rPr>
        <w:t>стимулирующая</w:t>
      </w:r>
    </w:p>
    <w:p w14:paraId="50B533D2"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32"/>
          <w:sz w:val="24"/>
          <w:szCs w:val="24"/>
        </w:rPr>
        <w:t xml:space="preserve">  </w:t>
      </w:r>
      <w:r w:rsidRPr="00FC3317">
        <w:rPr>
          <w:spacing w:val="-2"/>
          <w:sz w:val="24"/>
          <w:szCs w:val="24"/>
        </w:rPr>
        <w:t>внешнеэкономическая</w:t>
      </w:r>
    </w:p>
    <w:p w14:paraId="5291E2F1" w14:textId="77777777" w:rsidR="00FC3317" w:rsidRPr="00FC3317" w:rsidRDefault="00FC3317" w:rsidP="009817E5">
      <w:pPr>
        <w:pStyle w:val="a5"/>
        <w:numPr>
          <w:ilvl w:val="0"/>
          <w:numId w:val="403"/>
        </w:numPr>
        <w:ind w:left="142" w:right="144" w:firstLine="709"/>
        <w:jc w:val="both"/>
        <w:rPr>
          <w:sz w:val="24"/>
          <w:szCs w:val="24"/>
        </w:rPr>
      </w:pPr>
      <w:r w:rsidRPr="00FC3317">
        <w:rPr>
          <w:sz w:val="24"/>
          <w:szCs w:val="24"/>
        </w:rPr>
        <w:t>Цена,</w:t>
      </w:r>
      <w:r w:rsidRPr="00FC3317">
        <w:rPr>
          <w:spacing w:val="80"/>
          <w:sz w:val="24"/>
          <w:szCs w:val="24"/>
        </w:rPr>
        <w:t xml:space="preserve"> </w:t>
      </w:r>
      <w:r w:rsidRPr="00FC3317">
        <w:rPr>
          <w:sz w:val="24"/>
          <w:szCs w:val="24"/>
        </w:rPr>
        <w:t>при</w:t>
      </w:r>
      <w:r w:rsidRPr="00FC3317">
        <w:rPr>
          <w:spacing w:val="80"/>
          <w:sz w:val="24"/>
          <w:szCs w:val="24"/>
        </w:rPr>
        <w:t xml:space="preserve"> </w:t>
      </w:r>
      <w:r w:rsidRPr="00FC3317">
        <w:rPr>
          <w:sz w:val="24"/>
          <w:szCs w:val="24"/>
        </w:rPr>
        <w:t>которой</w:t>
      </w:r>
      <w:r w:rsidRPr="00FC3317">
        <w:rPr>
          <w:spacing w:val="80"/>
          <w:sz w:val="24"/>
          <w:szCs w:val="24"/>
        </w:rPr>
        <w:t xml:space="preserve"> </w:t>
      </w:r>
      <w:r w:rsidRPr="00FC3317">
        <w:rPr>
          <w:sz w:val="24"/>
          <w:szCs w:val="24"/>
        </w:rPr>
        <w:t>объем</w:t>
      </w:r>
      <w:r w:rsidRPr="00FC3317">
        <w:rPr>
          <w:spacing w:val="80"/>
          <w:sz w:val="24"/>
          <w:szCs w:val="24"/>
        </w:rPr>
        <w:t xml:space="preserve"> </w:t>
      </w:r>
      <w:r w:rsidRPr="00FC3317">
        <w:rPr>
          <w:sz w:val="24"/>
          <w:szCs w:val="24"/>
        </w:rPr>
        <w:t>спроса</w:t>
      </w:r>
      <w:r w:rsidRPr="00FC3317">
        <w:rPr>
          <w:spacing w:val="80"/>
          <w:sz w:val="24"/>
          <w:szCs w:val="24"/>
        </w:rPr>
        <w:t xml:space="preserve"> </w:t>
      </w:r>
      <w:r w:rsidRPr="00FC3317">
        <w:rPr>
          <w:sz w:val="24"/>
          <w:szCs w:val="24"/>
        </w:rPr>
        <w:t>равен</w:t>
      </w:r>
      <w:r w:rsidRPr="00FC3317">
        <w:rPr>
          <w:spacing w:val="80"/>
          <w:sz w:val="24"/>
          <w:szCs w:val="24"/>
        </w:rPr>
        <w:t xml:space="preserve"> </w:t>
      </w:r>
      <w:r w:rsidRPr="00FC3317">
        <w:rPr>
          <w:sz w:val="24"/>
          <w:szCs w:val="24"/>
        </w:rPr>
        <w:t>объему</w:t>
      </w:r>
      <w:r w:rsidRPr="00FC3317">
        <w:rPr>
          <w:spacing w:val="80"/>
          <w:sz w:val="24"/>
          <w:szCs w:val="24"/>
        </w:rPr>
        <w:t xml:space="preserve"> </w:t>
      </w:r>
      <w:r w:rsidRPr="00FC3317">
        <w:rPr>
          <w:sz w:val="24"/>
          <w:szCs w:val="24"/>
        </w:rPr>
        <w:t>предложения,</w:t>
      </w:r>
      <w:r w:rsidRPr="00FC3317">
        <w:rPr>
          <w:spacing w:val="80"/>
          <w:sz w:val="24"/>
          <w:szCs w:val="24"/>
        </w:rPr>
        <w:t xml:space="preserve"> </w:t>
      </w:r>
      <w:r w:rsidRPr="00FC3317">
        <w:rPr>
          <w:sz w:val="24"/>
          <w:szCs w:val="24"/>
        </w:rPr>
        <w:t>и</w:t>
      </w:r>
      <w:r w:rsidRPr="00FC3317">
        <w:rPr>
          <w:spacing w:val="80"/>
          <w:sz w:val="24"/>
          <w:szCs w:val="24"/>
        </w:rPr>
        <w:t xml:space="preserve"> </w:t>
      </w:r>
      <w:r w:rsidRPr="00FC3317">
        <w:rPr>
          <w:sz w:val="24"/>
          <w:szCs w:val="24"/>
        </w:rPr>
        <w:t>этот</w:t>
      </w:r>
      <w:r w:rsidRPr="00FC3317">
        <w:rPr>
          <w:spacing w:val="80"/>
          <w:sz w:val="24"/>
          <w:szCs w:val="24"/>
        </w:rPr>
        <w:t xml:space="preserve"> </w:t>
      </w:r>
      <w:r w:rsidRPr="00FC3317">
        <w:rPr>
          <w:sz w:val="24"/>
          <w:szCs w:val="24"/>
        </w:rPr>
        <w:t>объем</w:t>
      </w:r>
      <w:r w:rsidRPr="00FC3317">
        <w:rPr>
          <w:spacing w:val="80"/>
          <w:sz w:val="24"/>
          <w:szCs w:val="24"/>
        </w:rPr>
        <w:t xml:space="preserve"> </w:t>
      </w:r>
      <w:r w:rsidRPr="00FC3317">
        <w:rPr>
          <w:sz w:val="24"/>
          <w:szCs w:val="24"/>
        </w:rPr>
        <w:t>соответственно является равновесным объемом:</w:t>
      </w:r>
    </w:p>
    <w:p w14:paraId="41BC27B8"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40"/>
          <w:sz w:val="24"/>
          <w:szCs w:val="24"/>
        </w:rPr>
        <w:t xml:space="preserve"> </w:t>
      </w:r>
      <w:r w:rsidRPr="00FC3317">
        <w:rPr>
          <w:sz w:val="24"/>
          <w:szCs w:val="24"/>
        </w:rPr>
        <w:t>равновесная</w:t>
      </w:r>
      <w:r w:rsidRPr="00FC3317">
        <w:rPr>
          <w:spacing w:val="-15"/>
          <w:sz w:val="24"/>
          <w:szCs w:val="24"/>
        </w:rPr>
        <w:t xml:space="preserve"> </w:t>
      </w:r>
      <w:r w:rsidRPr="00FC3317">
        <w:rPr>
          <w:sz w:val="24"/>
          <w:szCs w:val="24"/>
        </w:rPr>
        <w:t>цена б)</w:t>
      </w:r>
      <w:r w:rsidRPr="00FC3317">
        <w:rPr>
          <w:spacing w:val="40"/>
          <w:sz w:val="24"/>
          <w:szCs w:val="24"/>
        </w:rPr>
        <w:t xml:space="preserve"> </w:t>
      </w:r>
      <w:r w:rsidRPr="00FC3317">
        <w:rPr>
          <w:sz w:val="24"/>
          <w:szCs w:val="24"/>
        </w:rPr>
        <w:t>цена спроса</w:t>
      </w:r>
    </w:p>
    <w:p w14:paraId="6A4C9475" w14:textId="77777777" w:rsidR="00FC3317" w:rsidRPr="00FC3317" w:rsidRDefault="00FC3317" w:rsidP="00A25E61">
      <w:pPr>
        <w:pStyle w:val="a3"/>
        <w:spacing w:before="1"/>
        <w:ind w:left="142" w:right="144" w:firstLine="709"/>
        <w:rPr>
          <w:sz w:val="24"/>
          <w:szCs w:val="24"/>
        </w:rPr>
      </w:pPr>
      <w:r w:rsidRPr="00FC3317">
        <w:rPr>
          <w:sz w:val="24"/>
          <w:szCs w:val="24"/>
        </w:rPr>
        <w:t>в)</w:t>
      </w:r>
      <w:r w:rsidRPr="00FC3317">
        <w:rPr>
          <w:spacing w:val="32"/>
          <w:sz w:val="24"/>
          <w:szCs w:val="24"/>
        </w:rPr>
        <w:t xml:space="preserve">  </w:t>
      </w:r>
      <w:r w:rsidRPr="00FC3317">
        <w:rPr>
          <w:sz w:val="24"/>
          <w:szCs w:val="24"/>
        </w:rPr>
        <w:t>цена</w:t>
      </w:r>
      <w:r w:rsidRPr="00FC3317">
        <w:rPr>
          <w:spacing w:val="-1"/>
          <w:sz w:val="24"/>
          <w:szCs w:val="24"/>
        </w:rPr>
        <w:t xml:space="preserve"> </w:t>
      </w:r>
      <w:r w:rsidRPr="00FC3317">
        <w:rPr>
          <w:spacing w:val="-2"/>
          <w:sz w:val="24"/>
          <w:szCs w:val="24"/>
        </w:rPr>
        <w:t>предложения</w:t>
      </w:r>
    </w:p>
    <w:p w14:paraId="16E84BCF" w14:textId="77777777" w:rsidR="00FC3317" w:rsidRPr="00FC3317" w:rsidRDefault="00FC3317" w:rsidP="009817E5">
      <w:pPr>
        <w:pStyle w:val="a5"/>
        <w:numPr>
          <w:ilvl w:val="0"/>
          <w:numId w:val="403"/>
        </w:numPr>
        <w:ind w:left="142" w:right="144" w:firstLine="709"/>
        <w:jc w:val="both"/>
        <w:rPr>
          <w:sz w:val="24"/>
          <w:szCs w:val="24"/>
        </w:rPr>
      </w:pPr>
      <w:r w:rsidRPr="00FC3317">
        <w:rPr>
          <w:sz w:val="24"/>
          <w:szCs w:val="24"/>
        </w:rPr>
        <w:t>Что</w:t>
      </w:r>
      <w:r w:rsidRPr="00FC3317">
        <w:rPr>
          <w:spacing w:val="-12"/>
          <w:sz w:val="24"/>
          <w:szCs w:val="24"/>
        </w:rPr>
        <w:t xml:space="preserve"> </w:t>
      </w:r>
      <w:r w:rsidRPr="00FC3317">
        <w:rPr>
          <w:sz w:val="24"/>
          <w:szCs w:val="24"/>
        </w:rPr>
        <w:t>не</w:t>
      </w:r>
      <w:r w:rsidRPr="00FC3317">
        <w:rPr>
          <w:spacing w:val="-14"/>
          <w:sz w:val="24"/>
          <w:szCs w:val="24"/>
        </w:rPr>
        <w:t xml:space="preserve"> </w:t>
      </w:r>
      <w:r w:rsidRPr="00FC3317">
        <w:rPr>
          <w:sz w:val="24"/>
          <w:szCs w:val="24"/>
        </w:rPr>
        <w:t>относится</w:t>
      </w:r>
      <w:r w:rsidRPr="00FC3317">
        <w:rPr>
          <w:spacing w:val="-12"/>
          <w:sz w:val="24"/>
          <w:szCs w:val="24"/>
        </w:rPr>
        <w:t xml:space="preserve"> </w:t>
      </w:r>
      <w:r w:rsidRPr="00FC3317">
        <w:rPr>
          <w:sz w:val="24"/>
          <w:szCs w:val="24"/>
        </w:rPr>
        <w:t>к</w:t>
      </w:r>
      <w:r w:rsidRPr="00FC3317">
        <w:rPr>
          <w:spacing w:val="-12"/>
          <w:sz w:val="24"/>
          <w:szCs w:val="24"/>
        </w:rPr>
        <w:t xml:space="preserve"> </w:t>
      </w:r>
      <w:r w:rsidRPr="00FC3317">
        <w:rPr>
          <w:sz w:val="24"/>
          <w:szCs w:val="24"/>
        </w:rPr>
        <w:t>факторам</w:t>
      </w:r>
      <w:r w:rsidRPr="00FC3317">
        <w:rPr>
          <w:spacing w:val="-14"/>
          <w:sz w:val="24"/>
          <w:szCs w:val="24"/>
        </w:rPr>
        <w:t xml:space="preserve"> </w:t>
      </w:r>
      <w:r w:rsidRPr="00FC3317">
        <w:rPr>
          <w:sz w:val="24"/>
          <w:szCs w:val="24"/>
        </w:rPr>
        <w:t>производства? а)</w:t>
      </w:r>
      <w:r w:rsidRPr="00FC3317">
        <w:rPr>
          <w:spacing w:val="40"/>
          <w:sz w:val="24"/>
          <w:szCs w:val="24"/>
        </w:rPr>
        <w:t xml:space="preserve"> </w:t>
      </w:r>
      <w:r w:rsidRPr="00FC3317">
        <w:rPr>
          <w:sz w:val="24"/>
          <w:szCs w:val="24"/>
        </w:rPr>
        <w:t>рента</w:t>
      </w:r>
    </w:p>
    <w:p w14:paraId="68B10EFA"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28"/>
          <w:sz w:val="24"/>
          <w:szCs w:val="24"/>
        </w:rPr>
        <w:t xml:space="preserve">  </w:t>
      </w:r>
      <w:r w:rsidRPr="00FC3317">
        <w:rPr>
          <w:spacing w:val="-4"/>
          <w:sz w:val="24"/>
          <w:szCs w:val="24"/>
        </w:rPr>
        <w:t>люди</w:t>
      </w:r>
    </w:p>
    <w:p w14:paraId="6B98714C"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27"/>
          <w:sz w:val="24"/>
          <w:szCs w:val="24"/>
        </w:rPr>
        <w:t xml:space="preserve">  </w:t>
      </w:r>
      <w:r w:rsidRPr="00FC3317">
        <w:rPr>
          <w:sz w:val="24"/>
          <w:szCs w:val="24"/>
        </w:rPr>
        <w:t>все</w:t>
      </w:r>
      <w:r w:rsidRPr="00FC3317">
        <w:rPr>
          <w:spacing w:val="-2"/>
          <w:sz w:val="24"/>
          <w:szCs w:val="24"/>
        </w:rPr>
        <w:t xml:space="preserve"> </w:t>
      </w:r>
      <w:r w:rsidRPr="00FC3317">
        <w:rPr>
          <w:sz w:val="24"/>
          <w:szCs w:val="24"/>
        </w:rPr>
        <w:t xml:space="preserve">варианты </w:t>
      </w:r>
      <w:r w:rsidRPr="00FC3317">
        <w:rPr>
          <w:spacing w:val="-4"/>
          <w:sz w:val="24"/>
          <w:szCs w:val="24"/>
        </w:rPr>
        <w:t>верны</w:t>
      </w:r>
    </w:p>
    <w:p w14:paraId="523F60B4" w14:textId="77777777" w:rsidR="00FC3317" w:rsidRPr="00FC3317" w:rsidRDefault="00FC3317" w:rsidP="009817E5">
      <w:pPr>
        <w:pStyle w:val="a5"/>
        <w:numPr>
          <w:ilvl w:val="0"/>
          <w:numId w:val="403"/>
        </w:numPr>
        <w:ind w:left="142" w:right="144" w:firstLine="709"/>
        <w:jc w:val="both"/>
        <w:rPr>
          <w:sz w:val="24"/>
          <w:szCs w:val="24"/>
        </w:rPr>
      </w:pPr>
      <w:r w:rsidRPr="00FC3317">
        <w:rPr>
          <w:sz w:val="24"/>
          <w:szCs w:val="24"/>
        </w:rPr>
        <w:t>Что такое</w:t>
      </w:r>
      <w:r w:rsidRPr="00FC3317">
        <w:rPr>
          <w:spacing w:val="-1"/>
          <w:sz w:val="24"/>
          <w:szCs w:val="24"/>
        </w:rPr>
        <w:t xml:space="preserve"> </w:t>
      </w:r>
      <w:r w:rsidRPr="00FC3317">
        <w:rPr>
          <w:spacing w:val="-2"/>
          <w:sz w:val="24"/>
          <w:szCs w:val="24"/>
        </w:rPr>
        <w:t>рынок?</w:t>
      </w:r>
    </w:p>
    <w:p w14:paraId="646DA90A" w14:textId="77777777" w:rsidR="00FC3317" w:rsidRPr="00FC3317" w:rsidRDefault="00FC3317" w:rsidP="00A25E61">
      <w:pPr>
        <w:pStyle w:val="a3"/>
        <w:ind w:left="142" w:right="144" w:firstLine="709"/>
        <w:rPr>
          <w:sz w:val="24"/>
          <w:szCs w:val="24"/>
        </w:rPr>
      </w:pPr>
      <w:r w:rsidRPr="00FC3317">
        <w:rPr>
          <w:sz w:val="24"/>
          <w:szCs w:val="24"/>
        </w:rPr>
        <w:t xml:space="preserve">а) совокупность отношений в сфере обмена, посредством которых осуществляется реализация товаров и окончательное признание общественного характера затрат на их </w:t>
      </w:r>
      <w:r w:rsidRPr="00FC3317">
        <w:rPr>
          <w:spacing w:val="-2"/>
          <w:sz w:val="24"/>
          <w:szCs w:val="24"/>
        </w:rPr>
        <w:t>производство.</w:t>
      </w:r>
    </w:p>
    <w:p w14:paraId="5DFAC1B1"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40"/>
          <w:sz w:val="24"/>
          <w:szCs w:val="24"/>
        </w:rPr>
        <w:t xml:space="preserve"> </w:t>
      </w:r>
      <w:r w:rsidRPr="00FC3317">
        <w:rPr>
          <w:sz w:val="24"/>
          <w:szCs w:val="24"/>
        </w:rPr>
        <w:t>желание и возможность покупателя совершать сделки по приобретению имеющегося</w:t>
      </w:r>
      <w:r w:rsidRPr="00FC3317">
        <w:rPr>
          <w:spacing w:val="40"/>
          <w:sz w:val="24"/>
          <w:szCs w:val="24"/>
        </w:rPr>
        <w:t xml:space="preserve"> </w:t>
      </w:r>
      <w:r w:rsidRPr="00FC3317">
        <w:rPr>
          <w:sz w:val="24"/>
          <w:szCs w:val="24"/>
        </w:rPr>
        <w:t>на рынке товара.</w:t>
      </w:r>
    </w:p>
    <w:p w14:paraId="77E59411"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24"/>
          <w:sz w:val="24"/>
          <w:szCs w:val="24"/>
        </w:rPr>
        <w:t xml:space="preserve">  </w:t>
      </w:r>
      <w:r w:rsidRPr="00FC3317">
        <w:rPr>
          <w:sz w:val="24"/>
          <w:szCs w:val="24"/>
        </w:rPr>
        <w:t>процентное</w:t>
      </w:r>
      <w:r w:rsidRPr="00FC3317">
        <w:rPr>
          <w:spacing w:val="-3"/>
          <w:sz w:val="24"/>
          <w:szCs w:val="24"/>
        </w:rPr>
        <w:t xml:space="preserve"> </w:t>
      </w:r>
      <w:r w:rsidRPr="00FC3317">
        <w:rPr>
          <w:sz w:val="24"/>
          <w:szCs w:val="24"/>
        </w:rPr>
        <w:t>изменение</w:t>
      </w:r>
      <w:r w:rsidRPr="00FC3317">
        <w:rPr>
          <w:spacing w:val="-4"/>
          <w:sz w:val="24"/>
          <w:szCs w:val="24"/>
        </w:rPr>
        <w:t xml:space="preserve"> </w:t>
      </w:r>
      <w:r w:rsidRPr="00FC3317">
        <w:rPr>
          <w:sz w:val="24"/>
          <w:szCs w:val="24"/>
        </w:rPr>
        <w:t>величины</w:t>
      </w:r>
      <w:r w:rsidRPr="00FC3317">
        <w:rPr>
          <w:spacing w:val="-5"/>
          <w:sz w:val="24"/>
          <w:szCs w:val="24"/>
        </w:rPr>
        <w:t xml:space="preserve"> </w:t>
      </w:r>
      <w:r w:rsidRPr="00FC3317">
        <w:rPr>
          <w:sz w:val="24"/>
          <w:szCs w:val="24"/>
        </w:rPr>
        <w:t>спроса</w:t>
      </w:r>
      <w:r w:rsidRPr="00FC3317">
        <w:rPr>
          <w:spacing w:val="-4"/>
          <w:sz w:val="24"/>
          <w:szCs w:val="24"/>
        </w:rPr>
        <w:t xml:space="preserve"> </w:t>
      </w:r>
      <w:r w:rsidRPr="00FC3317">
        <w:rPr>
          <w:sz w:val="24"/>
          <w:szCs w:val="24"/>
        </w:rPr>
        <w:t>в</w:t>
      </w:r>
      <w:r w:rsidRPr="00FC3317">
        <w:rPr>
          <w:spacing w:val="-6"/>
          <w:sz w:val="24"/>
          <w:szCs w:val="24"/>
        </w:rPr>
        <w:t xml:space="preserve"> </w:t>
      </w:r>
      <w:r w:rsidRPr="00FC3317">
        <w:rPr>
          <w:sz w:val="24"/>
          <w:szCs w:val="24"/>
        </w:rPr>
        <w:t>зависимости</w:t>
      </w:r>
      <w:r w:rsidRPr="00FC3317">
        <w:rPr>
          <w:spacing w:val="-1"/>
          <w:sz w:val="24"/>
          <w:szCs w:val="24"/>
        </w:rPr>
        <w:t xml:space="preserve"> </w:t>
      </w:r>
      <w:r w:rsidRPr="00FC3317">
        <w:rPr>
          <w:sz w:val="24"/>
          <w:szCs w:val="24"/>
        </w:rPr>
        <w:t>от</w:t>
      </w:r>
      <w:r w:rsidRPr="00FC3317">
        <w:rPr>
          <w:spacing w:val="-3"/>
          <w:sz w:val="24"/>
          <w:szCs w:val="24"/>
        </w:rPr>
        <w:t xml:space="preserve"> </w:t>
      </w:r>
      <w:r w:rsidRPr="00FC3317">
        <w:rPr>
          <w:sz w:val="24"/>
          <w:szCs w:val="24"/>
        </w:rPr>
        <w:t>1%-</w:t>
      </w:r>
      <w:proofErr w:type="spellStart"/>
      <w:r w:rsidRPr="00FC3317">
        <w:rPr>
          <w:sz w:val="24"/>
          <w:szCs w:val="24"/>
        </w:rPr>
        <w:t>ного</w:t>
      </w:r>
      <w:proofErr w:type="spellEnd"/>
      <w:r w:rsidRPr="00FC3317">
        <w:rPr>
          <w:spacing w:val="-3"/>
          <w:sz w:val="24"/>
          <w:szCs w:val="24"/>
        </w:rPr>
        <w:t xml:space="preserve"> </w:t>
      </w:r>
      <w:r w:rsidRPr="00FC3317">
        <w:rPr>
          <w:sz w:val="24"/>
          <w:szCs w:val="24"/>
        </w:rPr>
        <w:t>изменения</w:t>
      </w:r>
      <w:r w:rsidRPr="00FC3317">
        <w:rPr>
          <w:spacing w:val="-2"/>
          <w:sz w:val="24"/>
          <w:szCs w:val="24"/>
        </w:rPr>
        <w:t xml:space="preserve"> цены.</w:t>
      </w:r>
    </w:p>
    <w:p w14:paraId="3D6E382D" w14:textId="77777777" w:rsidR="00FC3317" w:rsidRPr="00FC3317" w:rsidRDefault="00FC3317" w:rsidP="009817E5">
      <w:pPr>
        <w:pStyle w:val="a5"/>
        <w:numPr>
          <w:ilvl w:val="0"/>
          <w:numId w:val="403"/>
        </w:numPr>
        <w:spacing w:before="1"/>
        <w:ind w:left="142" w:right="144" w:firstLine="709"/>
        <w:jc w:val="both"/>
        <w:rPr>
          <w:sz w:val="24"/>
          <w:szCs w:val="24"/>
        </w:rPr>
      </w:pPr>
      <w:r w:rsidRPr="00FC3317">
        <w:rPr>
          <w:sz w:val="24"/>
          <w:szCs w:val="24"/>
        </w:rPr>
        <w:t>Какая</w:t>
      </w:r>
      <w:r w:rsidRPr="00FC3317">
        <w:rPr>
          <w:spacing w:val="-9"/>
          <w:sz w:val="24"/>
          <w:szCs w:val="24"/>
        </w:rPr>
        <w:t xml:space="preserve"> </w:t>
      </w:r>
      <w:r w:rsidRPr="00FC3317">
        <w:rPr>
          <w:sz w:val="24"/>
          <w:szCs w:val="24"/>
        </w:rPr>
        <w:t>из</w:t>
      </w:r>
      <w:r w:rsidRPr="00FC3317">
        <w:rPr>
          <w:spacing w:val="-8"/>
          <w:sz w:val="24"/>
          <w:szCs w:val="24"/>
        </w:rPr>
        <w:t xml:space="preserve"> </w:t>
      </w:r>
      <w:r w:rsidRPr="00FC3317">
        <w:rPr>
          <w:sz w:val="24"/>
          <w:szCs w:val="24"/>
        </w:rPr>
        <w:t>экономических</w:t>
      </w:r>
      <w:r w:rsidRPr="00FC3317">
        <w:rPr>
          <w:spacing w:val="-5"/>
          <w:sz w:val="24"/>
          <w:szCs w:val="24"/>
        </w:rPr>
        <w:t xml:space="preserve"> </w:t>
      </w:r>
      <w:r w:rsidRPr="00FC3317">
        <w:rPr>
          <w:sz w:val="24"/>
          <w:szCs w:val="24"/>
        </w:rPr>
        <w:t>категорий</w:t>
      </w:r>
      <w:r w:rsidRPr="00FC3317">
        <w:rPr>
          <w:spacing w:val="-7"/>
          <w:sz w:val="24"/>
          <w:szCs w:val="24"/>
        </w:rPr>
        <w:t xml:space="preserve"> </w:t>
      </w:r>
      <w:r w:rsidRPr="00FC3317">
        <w:rPr>
          <w:sz w:val="24"/>
          <w:szCs w:val="24"/>
        </w:rPr>
        <w:t>не</w:t>
      </w:r>
      <w:r w:rsidRPr="00FC3317">
        <w:rPr>
          <w:spacing w:val="-12"/>
          <w:sz w:val="24"/>
          <w:szCs w:val="24"/>
        </w:rPr>
        <w:t xml:space="preserve"> </w:t>
      </w:r>
      <w:r w:rsidRPr="00FC3317">
        <w:rPr>
          <w:sz w:val="24"/>
          <w:szCs w:val="24"/>
        </w:rPr>
        <w:t>входит</w:t>
      </w:r>
      <w:r w:rsidRPr="00FC3317">
        <w:rPr>
          <w:spacing w:val="-8"/>
          <w:sz w:val="24"/>
          <w:szCs w:val="24"/>
        </w:rPr>
        <w:t xml:space="preserve"> </w:t>
      </w:r>
      <w:r w:rsidRPr="00FC3317">
        <w:rPr>
          <w:sz w:val="24"/>
          <w:szCs w:val="24"/>
        </w:rPr>
        <w:t>в</w:t>
      </w:r>
      <w:r w:rsidRPr="00FC3317">
        <w:rPr>
          <w:spacing w:val="-14"/>
          <w:sz w:val="24"/>
          <w:szCs w:val="24"/>
        </w:rPr>
        <w:t xml:space="preserve"> </w:t>
      </w:r>
      <w:r w:rsidRPr="00FC3317">
        <w:rPr>
          <w:sz w:val="24"/>
          <w:szCs w:val="24"/>
        </w:rPr>
        <w:t>рыночную</w:t>
      </w:r>
      <w:r w:rsidRPr="00FC3317">
        <w:rPr>
          <w:spacing w:val="-5"/>
          <w:sz w:val="24"/>
          <w:szCs w:val="24"/>
        </w:rPr>
        <w:t xml:space="preserve"> </w:t>
      </w:r>
      <w:r w:rsidRPr="00FC3317">
        <w:rPr>
          <w:sz w:val="24"/>
          <w:szCs w:val="24"/>
        </w:rPr>
        <w:t>систему: а)</w:t>
      </w:r>
      <w:r w:rsidRPr="00FC3317">
        <w:rPr>
          <w:spacing w:val="40"/>
          <w:sz w:val="24"/>
          <w:szCs w:val="24"/>
        </w:rPr>
        <w:t xml:space="preserve"> </w:t>
      </w:r>
      <w:r w:rsidRPr="00FC3317">
        <w:rPr>
          <w:sz w:val="24"/>
          <w:szCs w:val="24"/>
        </w:rPr>
        <w:t>спрос</w:t>
      </w:r>
    </w:p>
    <w:p w14:paraId="486DF4AF"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40"/>
          <w:sz w:val="24"/>
          <w:szCs w:val="24"/>
        </w:rPr>
        <w:t xml:space="preserve"> </w:t>
      </w:r>
      <w:r w:rsidRPr="00FC3317">
        <w:rPr>
          <w:sz w:val="24"/>
          <w:szCs w:val="24"/>
        </w:rPr>
        <w:t>предложение в)</w:t>
      </w:r>
      <w:r w:rsidRPr="00FC3317">
        <w:rPr>
          <w:spacing w:val="40"/>
          <w:sz w:val="24"/>
          <w:szCs w:val="24"/>
        </w:rPr>
        <w:t xml:space="preserve"> </w:t>
      </w:r>
      <w:r w:rsidRPr="00FC3317">
        <w:rPr>
          <w:sz w:val="24"/>
          <w:szCs w:val="24"/>
        </w:rPr>
        <w:t>цена</w:t>
      </w:r>
    </w:p>
    <w:p w14:paraId="3D50AB5A" w14:textId="77777777" w:rsidR="00FC3317" w:rsidRPr="00FC3317" w:rsidRDefault="00FC3317" w:rsidP="00A25E61">
      <w:pPr>
        <w:pStyle w:val="a3"/>
        <w:ind w:left="142" w:right="144" w:firstLine="709"/>
        <w:rPr>
          <w:sz w:val="24"/>
          <w:szCs w:val="24"/>
        </w:rPr>
      </w:pPr>
      <w:r w:rsidRPr="00FC3317">
        <w:rPr>
          <w:spacing w:val="-5"/>
          <w:sz w:val="24"/>
          <w:szCs w:val="24"/>
        </w:rPr>
        <w:t>г)</w:t>
      </w:r>
      <w:r w:rsidRPr="00FC3317">
        <w:rPr>
          <w:sz w:val="24"/>
          <w:szCs w:val="24"/>
        </w:rPr>
        <w:tab/>
      </w:r>
      <w:r w:rsidRPr="00FC3317">
        <w:rPr>
          <w:spacing w:val="-2"/>
          <w:sz w:val="24"/>
          <w:szCs w:val="24"/>
        </w:rPr>
        <w:t>рынок</w:t>
      </w:r>
    </w:p>
    <w:p w14:paraId="5ACA6400" w14:textId="77777777" w:rsidR="00FC3317" w:rsidRPr="00FC3317" w:rsidRDefault="00FC3317" w:rsidP="009817E5">
      <w:pPr>
        <w:pStyle w:val="a5"/>
        <w:numPr>
          <w:ilvl w:val="0"/>
          <w:numId w:val="403"/>
        </w:numPr>
        <w:ind w:left="142" w:right="144" w:firstLine="709"/>
        <w:jc w:val="both"/>
        <w:rPr>
          <w:sz w:val="24"/>
          <w:szCs w:val="24"/>
        </w:rPr>
      </w:pPr>
      <w:r w:rsidRPr="00FC3317">
        <w:rPr>
          <w:sz w:val="24"/>
          <w:szCs w:val="24"/>
        </w:rPr>
        <w:t>Какая</w:t>
      </w:r>
      <w:r w:rsidRPr="00FC3317">
        <w:rPr>
          <w:spacing w:val="-9"/>
          <w:sz w:val="24"/>
          <w:szCs w:val="24"/>
        </w:rPr>
        <w:t xml:space="preserve"> </w:t>
      </w:r>
      <w:r w:rsidRPr="00FC3317">
        <w:rPr>
          <w:sz w:val="24"/>
          <w:szCs w:val="24"/>
        </w:rPr>
        <w:t>функция</w:t>
      </w:r>
      <w:r w:rsidRPr="00FC3317">
        <w:rPr>
          <w:spacing w:val="-10"/>
          <w:sz w:val="24"/>
          <w:szCs w:val="24"/>
        </w:rPr>
        <w:t xml:space="preserve"> </w:t>
      </w:r>
      <w:r w:rsidRPr="00FC3317">
        <w:rPr>
          <w:sz w:val="24"/>
          <w:szCs w:val="24"/>
        </w:rPr>
        <w:t>не</w:t>
      </w:r>
      <w:r w:rsidRPr="00FC3317">
        <w:rPr>
          <w:spacing w:val="-13"/>
          <w:sz w:val="24"/>
          <w:szCs w:val="24"/>
        </w:rPr>
        <w:t xml:space="preserve"> </w:t>
      </w:r>
      <w:r w:rsidRPr="00FC3317">
        <w:rPr>
          <w:sz w:val="24"/>
          <w:szCs w:val="24"/>
        </w:rPr>
        <w:t>относится</w:t>
      </w:r>
      <w:r w:rsidRPr="00FC3317">
        <w:rPr>
          <w:spacing w:val="-9"/>
          <w:sz w:val="24"/>
          <w:szCs w:val="24"/>
        </w:rPr>
        <w:t xml:space="preserve"> </w:t>
      </w:r>
      <w:r w:rsidRPr="00FC3317">
        <w:rPr>
          <w:sz w:val="24"/>
          <w:szCs w:val="24"/>
        </w:rPr>
        <w:t>к</w:t>
      </w:r>
      <w:r w:rsidRPr="00FC3317">
        <w:rPr>
          <w:spacing w:val="-8"/>
          <w:sz w:val="24"/>
          <w:szCs w:val="24"/>
        </w:rPr>
        <w:t xml:space="preserve"> </w:t>
      </w:r>
      <w:r w:rsidRPr="00FC3317">
        <w:rPr>
          <w:sz w:val="24"/>
          <w:szCs w:val="24"/>
        </w:rPr>
        <w:t>функциям</w:t>
      </w:r>
      <w:r w:rsidRPr="00FC3317">
        <w:rPr>
          <w:spacing w:val="-11"/>
          <w:sz w:val="24"/>
          <w:szCs w:val="24"/>
        </w:rPr>
        <w:t xml:space="preserve"> </w:t>
      </w:r>
      <w:r w:rsidRPr="00FC3317">
        <w:rPr>
          <w:sz w:val="24"/>
          <w:szCs w:val="24"/>
        </w:rPr>
        <w:t>экономики: а)</w:t>
      </w:r>
      <w:r w:rsidRPr="00FC3317">
        <w:rPr>
          <w:spacing w:val="40"/>
          <w:sz w:val="24"/>
          <w:szCs w:val="24"/>
        </w:rPr>
        <w:t xml:space="preserve"> </w:t>
      </w:r>
      <w:r w:rsidRPr="00FC3317">
        <w:rPr>
          <w:sz w:val="24"/>
          <w:szCs w:val="24"/>
        </w:rPr>
        <w:t>познавательная</w:t>
      </w:r>
    </w:p>
    <w:p w14:paraId="216B38B5"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40"/>
          <w:sz w:val="24"/>
          <w:szCs w:val="24"/>
        </w:rPr>
        <w:t xml:space="preserve"> </w:t>
      </w:r>
      <w:r w:rsidRPr="00FC3317">
        <w:rPr>
          <w:sz w:val="24"/>
          <w:szCs w:val="24"/>
        </w:rPr>
        <w:t>информационная в)</w:t>
      </w:r>
      <w:r w:rsidRPr="00FC3317">
        <w:rPr>
          <w:spacing w:val="40"/>
          <w:sz w:val="24"/>
          <w:szCs w:val="24"/>
        </w:rPr>
        <w:t xml:space="preserve"> </w:t>
      </w:r>
      <w:r w:rsidRPr="00FC3317">
        <w:rPr>
          <w:sz w:val="24"/>
          <w:szCs w:val="24"/>
        </w:rPr>
        <w:t>образовательная</w:t>
      </w:r>
      <w:r w:rsidRPr="00FC3317">
        <w:rPr>
          <w:spacing w:val="80"/>
          <w:sz w:val="24"/>
          <w:szCs w:val="24"/>
        </w:rPr>
        <w:t xml:space="preserve"> </w:t>
      </w:r>
      <w:r w:rsidRPr="00FC3317">
        <w:rPr>
          <w:spacing w:val="-6"/>
          <w:sz w:val="24"/>
          <w:szCs w:val="24"/>
        </w:rPr>
        <w:t>г)</w:t>
      </w:r>
      <w:r w:rsidRPr="00FC3317">
        <w:rPr>
          <w:sz w:val="24"/>
          <w:szCs w:val="24"/>
        </w:rPr>
        <w:tab/>
      </w:r>
      <w:r w:rsidRPr="00FC3317">
        <w:rPr>
          <w:spacing w:val="-2"/>
          <w:sz w:val="24"/>
          <w:szCs w:val="24"/>
        </w:rPr>
        <w:t>методологическая</w:t>
      </w:r>
    </w:p>
    <w:p w14:paraId="296B3007" w14:textId="77777777" w:rsidR="00FC3317" w:rsidRPr="00FC3317" w:rsidRDefault="00FC3317" w:rsidP="009817E5">
      <w:pPr>
        <w:pStyle w:val="a5"/>
        <w:numPr>
          <w:ilvl w:val="0"/>
          <w:numId w:val="403"/>
        </w:numPr>
        <w:ind w:left="142" w:right="144" w:firstLine="709"/>
        <w:jc w:val="both"/>
        <w:rPr>
          <w:sz w:val="24"/>
          <w:szCs w:val="24"/>
        </w:rPr>
      </w:pPr>
      <w:r w:rsidRPr="00FC3317">
        <w:rPr>
          <w:sz w:val="24"/>
          <w:szCs w:val="24"/>
        </w:rPr>
        <w:t>Что</w:t>
      </w:r>
      <w:r w:rsidRPr="00FC3317">
        <w:rPr>
          <w:spacing w:val="-2"/>
          <w:sz w:val="24"/>
          <w:szCs w:val="24"/>
        </w:rPr>
        <w:t xml:space="preserve"> </w:t>
      </w:r>
      <w:r w:rsidRPr="00FC3317">
        <w:rPr>
          <w:sz w:val="24"/>
          <w:szCs w:val="24"/>
        </w:rPr>
        <w:t>такое</w:t>
      </w:r>
      <w:r w:rsidRPr="00FC3317">
        <w:rPr>
          <w:spacing w:val="-3"/>
          <w:sz w:val="24"/>
          <w:szCs w:val="24"/>
        </w:rPr>
        <w:t xml:space="preserve"> </w:t>
      </w:r>
      <w:r w:rsidRPr="00FC3317">
        <w:rPr>
          <w:sz w:val="24"/>
          <w:szCs w:val="24"/>
        </w:rPr>
        <w:t>рабочая</w:t>
      </w:r>
      <w:r w:rsidRPr="00FC3317">
        <w:rPr>
          <w:spacing w:val="-1"/>
          <w:sz w:val="24"/>
          <w:szCs w:val="24"/>
        </w:rPr>
        <w:t xml:space="preserve"> </w:t>
      </w:r>
      <w:r w:rsidRPr="00FC3317">
        <w:rPr>
          <w:spacing w:val="-4"/>
          <w:sz w:val="24"/>
          <w:szCs w:val="24"/>
        </w:rPr>
        <w:t>сила?</w:t>
      </w:r>
    </w:p>
    <w:p w14:paraId="101E3FD5" w14:textId="77777777" w:rsidR="00FC3317" w:rsidRPr="00FC3317" w:rsidRDefault="00FC3317" w:rsidP="00A25E61">
      <w:pPr>
        <w:pStyle w:val="a5"/>
        <w:ind w:left="142" w:right="144" w:firstLine="709"/>
        <w:rPr>
          <w:sz w:val="24"/>
          <w:szCs w:val="24"/>
        </w:rPr>
        <w:sectPr w:rsidR="00FC3317" w:rsidRPr="00FC3317" w:rsidSect="00A25E61">
          <w:type w:val="nextColumn"/>
          <w:pgSz w:w="11920" w:h="16850"/>
          <w:pgMar w:top="1134" w:right="850" w:bottom="1134" w:left="1701" w:header="720" w:footer="720" w:gutter="0"/>
          <w:cols w:space="720"/>
        </w:sectPr>
      </w:pPr>
    </w:p>
    <w:p w14:paraId="73838633" w14:textId="77777777" w:rsidR="00FC3317" w:rsidRPr="00FC3317" w:rsidRDefault="00FC3317" w:rsidP="00A25E61">
      <w:pPr>
        <w:pStyle w:val="a3"/>
        <w:spacing w:before="62"/>
        <w:ind w:left="142" w:right="144" w:firstLine="709"/>
        <w:rPr>
          <w:sz w:val="24"/>
          <w:szCs w:val="24"/>
        </w:rPr>
      </w:pPr>
      <w:r w:rsidRPr="00FC3317">
        <w:rPr>
          <w:sz w:val="24"/>
          <w:szCs w:val="24"/>
        </w:rPr>
        <w:lastRenderedPageBreak/>
        <w:t>а)</w:t>
      </w:r>
      <w:r w:rsidRPr="00FC3317">
        <w:rPr>
          <w:spacing w:val="26"/>
          <w:sz w:val="24"/>
          <w:szCs w:val="24"/>
        </w:rPr>
        <w:t xml:space="preserve">  </w:t>
      </w:r>
      <w:r w:rsidRPr="00FC3317">
        <w:rPr>
          <w:sz w:val="24"/>
          <w:szCs w:val="24"/>
        </w:rPr>
        <w:t>трудоспособное</w:t>
      </w:r>
      <w:r w:rsidRPr="00FC3317">
        <w:rPr>
          <w:spacing w:val="-3"/>
          <w:sz w:val="24"/>
          <w:szCs w:val="24"/>
        </w:rPr>
        <w:t xml:space="preserve"> </w:t>
      </w:r>
      <w:r w:rsidRPr="00FC3317">
        <w:rPr>
          <w:spacing w:val="-2"/>
          <w:sz w:val="24"/>
          <w:szCs w:val="24"/>
        </w:rPr>
        <w:t>население</w:t>
      </w:r>
    </w:p>
    <w:p w14:paraId="17C038BB" w14:textId="77777777" w:rsidR="00FC3317" w:rsidRPr="00FC3317" w:rsidRDefault="00FC3317" w:rsidP="00A25E61">
      <w:pPr>
        <w:pStyle w:val="a3"/>
        <w:spacing w:before="2"/>
        <w:ind w:left="142" w:right="144" w:firstLine="709"/>
        <w:rPr>
          <w:sz w:val="24"/>
          <w:szCs w:val="24"/>
        </w:rPr>
      </w:pPr>
      <w:r w:rsidRPr="00FC3317">
        <w:rPr>
          <w:sz w:val="24"/>
          <w:szCs w:val="24"/>
        </w:rPr>
        <w:t>б)</w:t>
      </w:r>
      <w:r w:rsidRPr="00FC3317">
        <w:rPr>
          <w:spacing w:val="25"/>
          <w:sz w:val="24"/>
          <w:szCs w:val="24"/>
        </w:rPr>
        <w:t xml:space="preserve">  </w:t>
      </w:r>
      <w:r w:rsidRPr="00FC3317">
        <w:rPr>
          <w:sz w:val="24"/>
          <w:szCs w:val="24"/>
        </w:rPr>
        <w:t>социальное</w:t>
      </w:r>
      <w:r w:rsidRPr="00FC3317">
        <w:rPr>
          <w:spacing w:val="-3"/>
          <w:sz w:val="24"/>
          <w:szCs w:val="24"/>
        </w:rPr>
        <w:t xml:space="preserve"> </w:t>
      </w:r>
      <w:r w:rsidRPr="00FC3317">
        <w:rPr>
          <w:sz w:val="24"/>
          <w:szCs w:val="24"/>
        </w:rPr>
        <w:t>качество</w:t>
      </w:r>
      <w:r w:rsidRPr="00FC3317">
        <w:rPr>
          <w:spacing w:val="-1"/>
          <w:sz w:val="24"/>
          <w:szCs w:val="24"/>
        </w:rPr>
        <w:t xml:space="preserve"> </w:t>
      </w:r>
      <w:r w:rsidRPr="00FC3317">
        <w:rPr>
          <w:spacing w:val="-2"/>
          <w:sz w:val="24"/>
          <w:szCs w:val="24"/>
        </w:rPr>
        <w:t>человека</w:t>
      </w:r>
    </w:p>
    <w:p w14:paraId="444D2E7B" w14:textId="77777777" w:rsidR="00FC3317" w:rsidRPr="00FC3317" w:rsidRDefault="00FC3317" w:rsidP="00A25E61">
      <w:pPr>
        <w:pStyle w:val="a3"/>
        <w:spacing w:before="1"/>
        <w:ind w:left="142" w:right="144" w:firstLine="709"/>
        <w:rPr>
          <w:sz w:val="24"/>
          <w:szCs w:val="24"/>
        </w:rPr>
      </w:pPr>
      <w:r w:rsidRPr="00FC3317">
        <w:rPr>
          <w:sz w:val="24"/>
          <w:szCs w:val="24"/>
        </w:rPr>
        <w:t>в)</w:t>
      </w:r>
      <w:r w:rsidRPr="00FC3317">
        <w:rPr>
          <w:spacing w:val="74"/>
          <w:w w:val="150"/>
          <w:sz w:val="24"/>
          <w:szCs w:val="24"/>
        </w:rPr>
        <w:t xml:space="preserve"> </w:t>
      </w:r>
      <w:r w:rsidRPr="00FC3317">
        <w:rPr>
          <w:sz w:val="24"/>
          <w:szCs w:val="24"/>
        </w:rPr>
        <w:t>совокупность</w:t>
      </w:r>
      <w:r w:rsidRPr="00FC3317">
        <w:rPr>
          <w:spacing w:val="-4"/>
          <w:sz w:val="24"/>
          <w:szCs w:val="24"/>
        </w:rPr>
        <w:t xml:space="preserve"> </w:t>
      </w:r>
      <w:r w:rsidRPr="00FC3317">
        <w:rPr>
          <w:sz w:val="24"/>
          <w:szCs w:val="24"/>
        </w:rPr>
        <w:t>физических</w:t>
      </w:r>
      <w:r w:rsidRPr="00FC3317">
        <w:rPr>
          <w:spacing w:val="-6"/>
          <w:sz w:val="24"/>
          <w:szCs w:val="24"/>
        </w:rPr>
        <w:t xml:space="preserve"> </w:t>
      </w:r>
      <w:r w:rsidRPr="00FC3317">
        <w:rPr>
          <w:sz w:val="24"/>
          <w:szCs w:val="24"/>
        </w:rPr>
        <w:t>и</w:t>
      </w:r>
      <w:r w:rsidRPr="00FC3317">
        <w:rPr>
          <w:spacing w:val="-3"/>
          <w:sz w:val="24"/>
          <w:szCs w:val="24"/>
        </w:rPr>
        <w:t xml:space="preserve"> </w:t>
      </w:r>
      <w:r w:rsidRPr="00FC3317">
        <w:rPr>
          <w:sz w:val="24"/>
          <w:szCs w:val="24"/>
        </w:rPr>
        <w:t>духовных</w:t>
      </w:r>
      <w:r w:rsidRPr="00FC3317">
        <w:rPr>
          <w:spacing w:val="-3"/>
          <w:sz w:val="24"/>
          <w:szCs w:val="24"/>
        </w:rPr>
        <w:t xml:space="preserve"> </w:t>
      </w:r>
      <w:r w:rsidRPr="00FC3317">
        <w:rPr>
          <w:sz w:val="24"/>
          <w:szCs w:val="24"/>
        </w:rPr>
        <w:t>способностей</w:t>
      </w:r>
      <w:r w:rsidRPr="00FC3317">
        <w:rPr>
          <w:spacing w:val="-2"/>
          <w:sz w:val="24"/>
          <w:szCs w:val="24"/>
        </w:rPr>
        <w:t xml:space="preserve"> человека</w:t>
      </w:r>
    </w:p>
    <w:p w14:paraId="5FFD08A3" w14:textId="77777777" w:rsidR="00FC3317" w:rsidRPr="00FC3317" w:rsidRDefault="00FC3317" w:rsidP="009817E5">
      <w:pPr>
        <w:pStyle w:val="a5"/>
        <w:numPr>
          <w:ilvl w:val="0"/>
          <w:numId w:val="403"/>
        </w:numPr>
        <w:ind w:left="142" w:right="144" w:firstLine="709"/>
        <w:jc w:val="both"/>
        <w:rPr>
          <w:sz w:val="24"/>
          <w:szCs w:val="24"/>
        </w:rPr>
      </w:pPr>
      <w:r w:rsidRPr="00FC3317">
        <w:rPr>
          <w:sz w:val="24"/>
          <w:szCs w:val="24"/>
        </w:rPr>
        <w:t>Какую</w:t>
      </w:r>
      <w:r w:rsidRPr="00FC3317">
        <w:rPr>
          <w:spacing w:val="-6"/>
          <w:sz w:val="24"/>
          <w:szCs w:val="24"/>
        </w:rPr>
        <w:t xml:space="preserve"> </w:t>
      </w:r>
      <w:r w:rsidRPr="00FC3317">
        <w:rPr>
          <w:sz w:val="24"/>
          <w:szCs w:val="24"/>
        </w:rPr>
        <w:t>функцию</w:t>
      </w:r>
      <w:r w:rsidRPr="00FC3317">
        <w:rPr>
          <w:spacing w:val="-4"/>
          <w:sz w:val="24"/>
          <w:szCs w:val="24"/>
        </w:rPr>
        <w:t xml:space="preserve"> </w:t>
      </w:r>
      <w:r w:rsidRPr="00FC3317">
        <w:rPr>
          <w:sz w:val="24"/>
          <w:szCs w:val="24"/>
        </w:rPr>
        <w:t>не</w:t>
      </w:r>
      <w:r w:rsidRPr="00FC3317">
        <w:rPr>
          <w:spacing w:val="-7"/>
          <w:sz w:val="24"/>
          <w:szCs w:val="24"/>
        </w:rPr>
        <w:t xml:space="preserve"> </w:t>
      </w:r>
      <w:r w:rsidRPr="00FC3317">
        <w:rPr>
          <w:sz w:val="24"/>
          <w:szCs w:val="24"/>
        </w:rPr>
        <w:t>раскрывает</w:t>
      </w:r>
      <w:r w:rsidRPr="00FC3317">
        <w:rPr>
          <w:spacing w:val="-2"/>
          <w:sz w:val="24"/>
          <w:szCs w:val="24"/>
        </w:rPr>
        <w:t xml:space="preserve"> </w:t>
      </w:r>
      <w:r w:rsidRPr="00FC3317">
        <w:rPr>
          <w:spacing w:val="-4"/>
          <w:sz w:val="24"/>
          <w:szCs w:val="24"/>
        </w:rPr>
        <w:t>СНС?</w:t>
      </w:r>
    </w:p>
    <w:p w14:paraId="09413AE5"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68"/>
          <w:sz w:val="24"/>
          <w:szCs w:val="24"/>
        </w:rPr>
        <w:t xml:space="preserve"> </w:t>
      </w:r>
      <w:r w:rsidRPr="00FC3317">
        <w:rPr>
          <w:sz w:val="24"/>
          <w:szCs w:val="24"/>
        </w:rPr>
        <w:t>связь</w:t>
      </w:r>
      <w:r w:rsidRPr="00FC3317">
        <w:rPr>
          <w:spacing w:val="-8"/>
          <w:sz w:val="24"/>
          <w:szCs w:val="24"/>
        </w:rPr>
        <w:t xml:space="preserve"> </w:t>
      </w:r>
      <w:r w:rsidRPr="00FC3317">
        <w:rPr>
          <w:sz w:val="24"/>
          <w:szCs w:val="24"/>
        </w:rPr>
        <w:t>экономической</w:t>
      </w:r>
      <w:r w:rsidRPr="00FC3317">
        <w:rPr>
          <w:spacing w:val="-9"/>
          <w:sz w:val="24"/>
          <w:szCs w:val="24"/>
        </w:rPr>
        <w:t xml:space="preserve"> </w:t>
      </w:r>
      <w:r w:rsidRPr="00FC3317">
        <w:rPr>
          <w:sz w:val="24"/>
          <w:szCs w:val="24"/>
        </w:rPr>
        <w:t>теории</w:t>
      </w:r>
      <w:r w:rsidRPr="00FC3317">
        <w:rPr>
          <w:spacing w:val="-8"/>
          <w:sz w:val="24"/>
          <w:szCs w:val="24"/>
        </w:rPr>
        <w:t xml:space="preserve"> </w:t>
      </w:r>
      <w:r w:rsidRPr="00FC3317">
        <w:rPr>
          <w:sz w:val="24"/>
          <w:szCs w:val="24"/>
        </w:rPr>
        <w:t>с</w:t>
      </w:r>
      <w:r w:rsidRPr="00FC3317">
        <w:rPr>
          <w:spacing w:val="-13"/>
          <w:sz w:val="24"/>
          <w:szCs w:val="24"/>
        </w:rPr>
        <w:t xml:space="preserve"> </w:t>
      </w:r>
      <w:r w:rsidRPr="00FC3317">
        <w:rPr>
          <w:sz w:val="24"/>
          <w:szCs w:val="24"/>
        </w:rPr>
        <w:t>практикой б)</w:t>
      </w:r>
      <w:r w:rsidRPr="00FC3317">
        <w:rPr>
          <w:spacing w:val="40"/>
          <w:sz w:val="24"/>
          <w:szCs w:val="24"/>
        </w:rPr>
        <w:t xml:space="preserve"> </w:t>
      </w:r>
      <w:r w:rsidRPr="00FC3317">
        <w:rPr>
          <w:sz w:val="24"/>
          <w:szCs w:val="24"/>
        </w:rPr>
        <w:t>экономическое прогнозирование</w:t>
      </w:r>
    </w:p>
    <w:p w14:paraId="267D2954"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62"/>
          <w:sz w:val="24"/>
          <w:szCs w:val="24"/>
        </w:rPr>
        <w:t xml:space="preserve"> </w:t>
      </w:r>
      <w:r w:rsidRPr="00FC3317">
        <w:rPr>
          <w:sz w:val="24"/>
          <w:szCs w:val="24"/>
        </w:rPr>
        <w:t>осуществление</w:t>
      </w:r>
      <w:r w:rsidRPr="00FC3317">
        <w:rPr>
          <w:spacing w:val="-13"/>
          <w:sz w:val="24"/>
          <w:szCs w:val="24"/>
        </w:rPr>
        <w:t xml:space="preserve"> </w:t>
      </w:r>
      <w:r w:rsidRPr="00FC3317">
        <w:rPr>
          <w:sz w:val="24"/>
          <w:szCs w:val="24"/>
        </w:rPr>
        <w:t>экономической</w:t>
      </w:r>
      <w:r w:rsidRPr="00FC3317">
        <w:rPr>
          <w:spacing w:val="-12"/>
          <w:sz w:val="24"/>
          <w:szCs w:val="24"/>
        </w:rPr>
        <w:t xml:space="preserve"> </w:t>
      </w:r>
      <w:r w:rsidRPr="00FC3317">
        <w:rPr>
          <w:sz w:val="24"/>
          <w:szCs w:val="24"/>
        </w:rPr>
        <w:t xml:space="preserve">политики </w:t>
      </w:r>
      <w:r w:rsidRPr="00FC3317">
        <w:rPr>
          <w:spacing w:val="-6"/>
          <w:sz w:val="24"/>
          <w:szCs w:val="24"/>
        </w:rPr>
        <w:t>г)</w:t>
      </w:r>
      <w:r w:rsidRPr="00FC3317">
        <w:rPr>
          <w:sz w:val="24"/>
          <w:szCs w:val="24"/>
        </w:rPr>
        <w:tab/>
        <w:t>нет правильного ответа</w:t>
      </w:r>
    </w:p>
    <w:p w14:paraId="2AA72F98" w14:textId="77777777" w:rsidR="00FC3317" w:rsidRPr="00FC3317" w:rsidRDefault="00FC3317" w:rsidP="009817E5">
      <w:pPr>
        <w:pStyle w:val="a5"/>
        <w:numPr>
          <w:ilvl w:val="0"/>
          <w:numId w:val="403"/>
        </w:numPr>
        <w:ind w:left="142" w:right="144" w:firstLine="709"/>
        <w:jc w:val="both"/>
        <w:rPr>
          <w:sz w:val="24"/>
          <w:szCs w:val="24"/>
        </w:rPr>
      </w:pPr>
      <w:r w:rsidRPr="00FC3317">
        <w:rPr>
          <w:sz w:val="24"/>
          <w:szCs w:val="24"/>
        </w:rPr>
        <w:t>Продолжительность</w:t>
      </w:r>
      <w:r w:rsidRPr="00FC3317">
        <w:rPr>
          <w:spacing w:val="-15"/>
          <w:sz w:val="24"/>
          <w:szCs w:val="24"/>
        </w:rPr>
        <w:t xml:space="preserve"> </w:t>
      </w:r>
      <w:r w:rsidRPr="00FC3317">
        <w:rPr>
          <w:sz w:val="24"/>
          <w:szCs w:val="24"/>
        </w:rPr>
        <w:t>этого</w:t>
      </w:r>
      <w:r w:rsidRPr="00FC3317">
        <w:rPr>
          <w:spacing w:val="-15"/>
          <w:sz w:val="24"/>
          <w:szCs w:val="24"/>
        </w:rPr>
        <w:t xml:space="preserve"> </w:t>
      </w:r>
      <w:r w:rsidRPr="00FC3317">
        <w:rPr>
          <w:sz w:val="24"/>
          <w:szCs w:val="24"/>
        </w:rPr>
        <w:t>цикла</w:t>
      </w:r>
      <w:r w:rsidRPr="00FC3317">
        <w:rPr>
          <w:spacing w:val="-15"/>
          <w:sz w:val="24"/>
          <w:szCs w:val="24"/>
        </w:rPr>
        <w:t xml:space="preserve"> </w:t>
      </w:r>
      <w:r w:rsidRPr="00FC3317">
        <w:rPr>
          <w:sz w:val="24"/>
          <w:szCs w:val="24"/>
        </w:rPr>
        <w:t>15-20</w:t>
      </w:r>
      <w:r w:rsidRPr="00FC3317">
        <w:rPr>
          <w:spacing w:val="-15"/>
          <w:sz w:val="24"/>
          <w:szCs w:val="24"/>
        </w:rPr>
        <w:t xml:space="preserve"> </w:t>
      </w:r>
      <w:r w:rsidRPr="00FC3317">
        <w:rPr>
          <w:sz w:val="24"/>
          <w:szCs w:val="24"/>
        </w:rPr>
        <w:t>лет? а)</w:t>
      </w:r>
      <w:r w:rsidRPr="00FC3317">
        <w:rPr>
          <w:spacing w:val="40"/>
          <w:sz w:val="24"/>
          <w:szCs w:val="24"/>
        </w:rPr>
        <w:t xml:space="preserve"> </w:t>
      </w:r>
      <w:r w:rsidRPr="00FC3317">
        <w:rPr>
          <w:sz w:val="24"/>
          <w:szCs w:val="24"/>
        </w:rPr>
        <w:t>промышленный</w:t>
      </w:r>
    </w:p>
    <w:p w14:paraId="6AD996E9"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16"/>
          <w:sz w:val="24"/>
          <w:szCs w:val="24"/>
        </w:rPr>
        <w:t xml:space="preserve"> </w:t>
      </w:r>
      <w:r w:rsidRPr="00FC3317">
        <w:rPr>
          <w:sz w:val="24"/>
          <w:szCs w:val="24"/>
        </w:rPr>
        <w:t>краткосрочный в) строительный</w:t>
      </w:r>
    </w:p>
    <w:p w14:paraId="387F476E" w14:textId="77777777" w:rsidR="00FC3317" w:rsidRPr="00FC3317" w:rsidRDefault="00FC3317" w:rsidP="009817E5">
      <w:pPr>
        <w:pStyle w:val="a5"/>
        <w:numPr>
          <w:ilvl w:val="0"/>
          <w:numId w:val="403"/>
        </w:numPr>
        <w:ind w:left="142" w:right="144" w:firstLine="709"/>
        <w:jc w:val="both"/>
        <w:rPr>
          <w:sz w:val="24"/>
          <w:szCs w:val="24"/>
        </w:rPr>
      </w:pPr>
      <w:r w:rsidRPr="00FC3317">
        <w:rPr>
          <w:sz w:val="24"/>
          <w:szCs w:val="24"/>
        </w:rPr>
        <w:t>Вставьте</w:t>
      </w:r>
      <w:r w:rsidRPr="00FC3317">
        <w:rPr>
          <w:spacing w:val="-9"/>
          <w:sz w:val="24"/>
          <w:szCs w:val="24"/>
        </w:rPr>
        <w:t xml:space="preserve"> </w:t>
      </w:r>
      <w:r w:rsidRPr="00FC3317">
        <w:rPr>
          <w:sz w:val="24"/>
          <w:szCs w:val="24"/>
        </w:rPr>
        <w:t>пропущенное</w:t>
      </w:r>
      <w:r w:rsidRPr="00FC3317">
        <w:rPr>
          <w:spacing w:val="-8"/>
          <w:sz w:val="24"/>
          <w:szCs w:val="24"/>
        </w:rPr>
        <w:t xml:space="preserve"> </w:t>
      </w:r>
      <w:r w:rsidRPr="00FC3317">
        <w:rPr>
          <w:spacing w:val="-2"/>
          <w:sz w:val="24"/>
          <w:szCs w:val="24"/>
        </w:rPr>
        <w:t>слово:</w:t>
      </w:r>
    </w:p>
    <w:p w14:paraId="05E41843" w14:textId="77777777" w:rsidR="00FC3317" w:rsidRPr="00FC3317" w:rsidRDefault="00FC3317" w:rsidP="00A25E61">
      <w:pPr>
        <w:pStyle w:val="a3"/>
        <w:ind w:left="142" w:right="144" w:firstLine="709"/>
        <w:rPr>
          <w:sz w:val="24"/>
          <w:szCs w:val="24"/>
        </w:rPr>
      </w:pPr>
      <w:r w:rsidRPr="00FC3317">
        <w:rPr>
          <w:sz w:val="24"/>
          <w:szCs w:val="24"/>
        </w:rPr>
        <w:t>-</w:t>
      </w:r>
      <w:r w:rsidRPr="00FC3317">
        <w:rPr>
          <w:sz w:val="24"/>
          <w:szCs w:val="24"/>
        </w:rPr>
        <w:tab/>
      </w:r>
      <w:r w:rsidRPr="00FC3317">
        <w:rPr>
          <w:spacing w:val="-4"/>
          <w:sz w:val="24"/>
          <w:szCs w:val="24"/>
        </w:rPr>
        <w:t>этот</w:t>
      </w:r>
      <w:r w:rsidRPr="00FC3317">
        <w:rPr>
          <w:sz w:val="24"/>
          <w:szCs w:val="24"/>
        </w:rPr>
        <w:tab/>
      </w:r>
      <w:r w:rsidRPr="00FC3317">
        <w:rPr>
          <w:spacing w:val="-2"/>
          <w:sz w:val="24"/>
          <w:szCs w:val="24"/>
        </w:rPr>
        <w:t>показатель</w:t>
      </w:r>
      <w:r w:rsidRPr="00FC3317">
        <w:rPr>
          <w:sz w:val="24"/>
          <w:szCs w:val="24"/>
        </w:rPr>
        <w:tab/>
      </w:r>
      <w:r w:rsidRPr="00FC3317">
        <w:rPr>
          <w:spacing w:val="-2"/>
          <w:sz w:val="24"/>
          <w:szCs w:val="24"/>
        </w:rPr>
        <w:t>характеризует</w:t>
      </w:r>
      <w:r w:rsidRPr="00FC3317">
        <w:rPr>
          <w:sz w:val="24"/>
          <w:szCs w:val="24"/>
        </w:rPr>
        <w:tab/>
      </w:r>
      <w:r w:rsidRPr="00FC3317">
        <w:rPr>
          <w:spacing w:val="-2"/>
          <w:sz w:val="24"/>
          <w:szCs w:val="24"/>
        </w:rPr>
        <w:t>время,</w:t>
      </w:r>
      <w:r w:rsidRPr="00FC3317">
        <w:rPr>
          <w:sz w:val="24"/>
          <w:szCs w:val="24"/>
        </w:rPr>
        <w:tab/>
      </w:r>
      <w:r w:rsidRPr="00FC3317">
        <w:rPr>
          <w:spacing w:val="-10"/>
          <w:sz w:val="24"/>
          <w:szCs w:val="24"/>
        </w:rPr>
        <w:t>в</w:t>
      </w:r>
      <w:r w:rsidRPr="00FC3317">
        <w:rPr>
          <w:sz w:val="24"/>
          <w:szCs w:val="24"/>
        </w:rPr>
        <w:tab/>
      </w:r>
      <w:r w:rsidRPr="00FC3317">
        <w:rPr>
          <w:spacing w:val="-2"/>
          <w:sz w:val="24"/>
          <w:szCs w:val="24"/>
        </w:rPr>
        <w:t>течение</w:t>
      </w:r>
      <w:r w:rsidRPr="00FC3317">
        <w:rPr>
          <w:sz w:val="24"/>
          <w:szCs w:val="24"/>
        </w:rPr>
        <w:tab/>
      </w:r>
      <w:r w:rsidRPr="00FC3317">
        <w:rPr>
          <w:spacing w:val="-2"/>
          <w:sz w:val="24"/>
          <w:szCs w:val="24"/>
        </w:rPr>
        <w:t>которого</w:t>
      </w:r>
      <w:r w:rsidRPr="00FC3317">
        <w:rPr>
          <w:sz w:val="24"/>
          <w:szCs w:val="24"/>
        </w:rPr>
        <w:tab/>
      </w:r>
      <w:r w:rsidRPr="00FC3317">
        <w:rPr>
          <w:spacing w:val="-2"/>
          <w:sz w:val="24"/>
          <w:szCs w:val="24"/>
        </w:rPr>
        <w:t>человек</w:t>
      </w:r>
      <w:r w:rsidRPr="00FC3317">
        <w:rPr>
          <w:sz w:val="24"/>
          <w:szCs w:val="24"/>
        </w:rPr>
        <w:tab/>
      </w:r>
      <w:r w:rsidRPr="00FC3317">
        <w:rPr>
          <w:spacing w:val="-2"/>
          <w:sz w:val="24"/>
          <w:szCs w:val="24"/>
        </w:rPr>
        <w:t>оставался безработным</w:t>
      </w:r>
    </w:p>
    <w:p w14:paraId="1A8378E4" w14:textId="77777777" w:rsidR="00FC3317" w:rsidRPr="00FC3317" w:rsidRDefault="00FC3317" w:rsidP="009817E5">
      <w:pPr>
        <w:pStyle w:val="a5"/>
        <w:numPr>
          <w:ilvl w:val="0"/>
          <w:numId w:val="403"/>
        </w:numPr>
        <w:spacing w:before="1"/>
        <w:ind w:left="142" w:right="144" w:firstLine="709"/>
        <w:jc w:val="both"/>
        <w:rPr>
          <w:sz w:val="24"/>
          <w:szCs w:val="24"/>
        </w:rPr>
      </w:pPr>
      <w:r w:rsidRPr="00FC3317">
        <w:rPr>
          <w:sz w:val="24"/>
          <w:szCs w:val="24"/>
        </w:rPr>
        <w:t>Это</w:t>
      </w:r>
      <w:r w:rsidRPr="00FC3317">
        <w:rPr>
          <w:spacing w:val="-6"/>
          <w:sz w:val="24"/>
          <w:szCs w:val="24"/>
        </w:rPr>
        <w:t xml:space="preserve"> </w:t>
      </w:r>
      <w:r w:rsidRPr="00FC3317">
        <w:rPr>
          <w:sz w:val="24"/>
          <w:szCs w:val="24"/>
        </w:rPr>
        <w:t>цена,</w:t>
      </w:r>
      <w:r w:rsidRPr="00FC3317">
        <w:rPr>
          <w:spacing w:val="-5"/>
          <w:sz w:val="24"/>
          <w:szCs w:val="24"/>
        </w:rPr>
        <w:t xml:space="preserve"> </w:t>
      </w:r>
      <w:r w:rsidRPr="00FC3317">
        <w:rPr>
          <w:sz w:val="24"/>
          <w:szCs w:val="24"/>
        </w:rPr>
        <w:t>выплачиваемая</w:t>
      </w:r>
      <w:r w:rsidRPr="00FC3317">
        <w:rPr>
          <w:spacing w:val="-5"/>
          <w:sz w:val="24"/>
          <w:szCs w:val="24"/>
        </w:rPr>
        <w:t xml:space="preserve"> </w:t>
      </w:r>
      <w:r w:rsidRPr="00FC3317">
        <w:rPr>
          <w:sz w:val="24"/>
          <w:szCs w:val="24"/>
        </w:rPr>
        <w:t>за</w:t>
      </w:r>
      <w:r w:rsidRPr="00FC3317">
        <w:rPr>
          <w:spacing w:val="-9"/>
          <w:sz w:val="24"/>
          <w:szCs w:val="24"/>
        </w:rPr>
        <w:t xml:space="preserve"> </w:t>
      </w:r>
      <w:r w:rsidRPr="00FC3317">
        <w:rPr>
          <w:sz w:val="24"/>
          <w:szCs w:val="24"/>
        </w:rPr>
        <w:t>использование</w:t>
      </w:r>
      <w:r w:rsidRPr="00FC3317">
        <w:rPr>
          <w:spacing w:val="-8"/>
          <w:sz w:val="24"/>
          <w:szCs w:val="24"/>
        </w:rPr>
        <w:t xml:space="preserve"> </w:t>
      </w:r>
      <w:r w:rsidRPr="00FC3317">
        <w:rPr>
          <w:sz w:val="24"/>
          <w:szCs w:val="24"/>
        </w:rPr>
        <w:t>единицы</w:t>
      </w:r>
      <w:r w:rsidRPr="00FC3317">
        <w:rPr>
          <w:spacing w:val="-8"/>
          <w:sz w:val="24"/>
          <w:szCs w:val="24"/>
        </w:rPr>
        <w:t xml:space="preserve"> </w:t>
      </w:r>
      <w:r w:rsidRPr="00FC3317">
        <w:rPr>
          <w:sz w:val="24"/>
          <w:szCs w:val="24"/>
        </w:rPr>
        <w:t>труда</w:t>
      </w:r>
      <w:r w:rsidRPr="00FC3317">
        <w:rPr>
          <w:spacing w:val="-9"/>
          <w:sz w:val="24"/>
          <w:szCs w:val="24"/>
        </w:rPr>
        <w:t xml:space="preserve"> </w:t>
      </w:r>
      <w:r w:rsidRPr="00FC3317">
        <w:rPr>
          <w:sz w:val="24"/>
          <w:szCs w:val="24"/>
        </w:rPr>
        <w:t>в</w:t>
      </w:r>
      <w:r w:rsidRPr="00FC3317">
        <w:rPr>
          <w:spacing w:val="-9"/>
          <w:sz w:val="24"/>
          <w:szCs w:val="24"/>
        </w:rPr>
        <w:t xml:space="preserve"> </w:t>
      </w:r>
      <w:r w:rsidRPr="00FC3317">
        <w:rPr>
          <w:sz w:val="24"/>
          <w:szCs w:val="24"/>
        </w:rPr>
        <w:t>течение</w:t>
      </w:r>
      <w:r w:rsidRPr="00FC3317">
        <w:rPr>
          <w:spacing w:val="-6"/>
          <w:sz w:val="24"/>
          <w:szCs w:val="24"/>
        </w:rPr>
        <w:t xml:space="preserve"> </w:t>
      </w:r>
      <w:r w:rsidRPr="00FC3317">
        <w:rPr>
          <w:sz w:val="24"/>
          <w:szCs w:val="24"/>
        </w:rPr>
        <w:t xml:space="preserve">определенного </w:t>
      </w:r>
      <w:r w:rsidRPr="00FC3317">
        <w:rPr>
          <w:spacing w:val="-2"/>
          <w:sz w:val="24"/>
          <w:szCs w:val="24"/>
        </w:rPr>
        <w:t>времени?</w:t>
      </w:r>
    </w:p>
    <w:p w14:paraId="40C17F4C"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63"/>
          <w:sz w:val="24"/>
          <w:szCs w:val="24"/>
        </w:rPr>
        <w:t xml:space="preserve"> </w:t>
      </w:r>
      <w:r w:rsidRPr="00FC3317">
        <w:rPr>
          <w:sz w:val="24"/>
          <w:szCs w:val="24"/>
        </w:rPr>
        <w:t>номинальная</w:t>
      </w:r>
      <w:r w:rsidRPr="00FC3317">
        <w:rPr>
          <w:spacing w:val="-12"/>
          <w:sz w:val="24"/>
          <w:szCs w:val="24"/>
        </w:rPr>
        <w:t xml:space="preserve"> </w:t>
      </w:r>
      <w:r w:rsidRPr="00FC3317">
        <w:rPr>
          <w:sz w:val="24"/>
          <w:szCs w:val="24"/>
        </w:rPr>
        <w:t>заработная</w:t>
      </w:r>
      <w:r w:rsidRPr="00FC3317">
        <w:rPr>
          <w:spacing w:val="-13"/>
          <w:sz w:val="24"/>
          <w:szCs w:val="24"/>
        </w:rPr>
        <w:t xml:space="preserve"> </w:t>
      </w:r>
      <w:r w:rsidRPr="00FC3317">
        <w:rPr>
          <w:sz w:val="24"/>
          <w:szCs w:val="24"/>
        </w:rPr>
        <w:t>плата б)</w:t>
      </w:r>
      <w:r w:rsidRPr="00FC3317">
        <w:rPr>
          <w:spacing w:val="40"/>
          <w:sz w:val="24"/>
          <w:szCs w:val="24"/>
        </w:rPr>
        <w:t xml:space="preserve"> </w:t>
      </w:r>
      <w:r w:rsidRPr="00FC3317">
        <w:rPr>
          <w:sz w:val="24"/>
          <w:szCs w:val="24"/>
        </w:rPr>
        <w:t>ставка заработной платы</w:t>
      </w:r>
    </w:p>
    <w:p w14:paraId="5A3D507D"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27"/>
          <w:sz w:val="24"/>
          <w:szCs w:val="24"/>
        </w:rPr>
        <w:t xml:space="preserve">  </w:t>
      </w:r>
      <w:r w:rsidRPr="00FC3317">
        <w:rPr>
          <w:sz w:val="24"/>
          <w:szCs w:val="24"/>
        </w:rPr>
        <w:t>процент</w:t>
      </w:r>
      <w:r w:rsidRPr="00FC3317">
        <w:rPr>
          <w:spacing w:val="-1"/>
          <w:sz w:val="24"/>
          <w:szCs w:val="24"/>
        </w:rPr>
        <w:t xml:space="preserve"> </w:t>
      </w:r>
      <w:r w:rsidRPr="00FC3317">
        <w:rPr>
          <w:sz w:val="24"/>
          <w:szCs w:val="24"/>
        </w:rPr>
        <w:t>ставки</w:t>
      </w:r>
      <w:r w:rsidRPr="00FC3317">
        <w:rPr>
          <w:spacing w:val="-2"/>
          <w:sz w:val="24"/>
          <w:szCs w:val="24"/>
        </w:rPr>
        <w:t xml:space="preserve"> </w:t>
      </w:r>
      <w:r w:rsidRPr="00FC3317">
        <w:rPr>
          <w:sz w:val="24"/>
          <w:szCs w:val="24"/>
        </w:rPr>
        <w:t>заработной</w:t>
      </w:r>
      <w:r w:rsidRPr="00FC3317">
        <w:rPr>
          <w:spacing w:val="-2"/>
          <w:sz w:val="24"/>
          <w:szCs w:val="24"/>
        </w:rPr>
        <w:t xml:space="preserve"> </w:t>
      </w:r>
      <w:r w:rsidRPr="00FC3317">
        <w:rPr>
          <w:spacing w:val="-4"/>
          <w:sz w:val="24"/>
          <w:szCs w:val="24"/>
        </w:rPr>
        <w:t>платы</w:t>
      </w:r>
    </w:p>
    <w:p w14:paraId="7D45A8FE" w14:textId="77777777" w:rsidR="00FC3317" w:rsidRPr="00FC3317" w:rsidRDefault="00FC3317" w:rsidP="009817E5">
      <w:pPr>
        <w:pStyle w:val="a5"/>
        <w:numPr>
          <w:ilvl w:val="0"/>
          <w:numId w:val="403"/>
        </w:numPr>
        <w:ind w:left="142" w:right="144" w:firstLine="709"/>
        <w:jc w:val="both"/>
        <w:rPr>
          <w:sz w:val="24"/>
          <w:szCs w:val="24"/>
        </w:rPr>
      </w:pPr>
      <w:r w:rsidRPr="00FC3317">
        <w:rPr>
          <w:sz w:val="24"/>
          <w:szCs w:val="24"/>
        </w:rPr>
        <w:t>Если</w:t>
      </w:r>
      <w:r w:rsidRPr="00FC3317">
        <w:rPr>
          <w:spacing w:val="-8"/>
          <w:sz w:val="24"/>
          <w:szCs w:val="24"/>
        </w:rPr>
        <w:t xml:space="preserve"> </w:t>
      </w:r>
      <w:r w:rsidRPr="00FC3317">
        <w:rPr>
          <w:sz w:val="24"/>
          <w:szCs w:val="24"/>
        </w:rPr>
        <w:t>цена</w:t>
      </w:r>
      <w:r w:rsidRPr="00FC3317">
        <w:rPr>
          <w:spacing w:val="-12"/>
          <w:sz w:val="24"/>
          <w:szCs w:val="24"/>
        </w:rPr>
        <w:t xml:space="preserve"> </w:t>
      </w:r>
      <w:r w:rsidRPr="00FC3317">
        <w:rPr>
          <w:sz w:val="24"/>
          <w:szCs w:val="24"/>
        </w:rPr>
        <w:t>на</w:t>
      </w:r>
      <w:r w:rsidRPr="00FC3317">
        <w:rPr>
          <w:spacing w:val="-12"/>
          <w:sz w:val="24"/>
          <w:szCs w:val="24"/>
        </w:rPr>
        <w:t xml:space="preserve"> </w:t>
      </w:r>
      <w:r w:rsidRPr="00FC3317">
        <w:rPr>
          <w:sz w:val="24"/>
          <w:szCs w:val="24"/>
        </w:rPr>
        <w:t>товар</w:t>
      </w:r>
      <w:r w:rsidRPr="00FC3317">
        <w:rPr>
          <w:spacing w:val="-9"/>
          <w:sz w:val="24"/>
          <w:szCs w:val="24"/>
        </w:rPr>
        <w:t xml:space="preserve"> </w:t>
      </w:r>
      <w:r w:rsidRPr="00FC3317">
        <w:rPr>
          <w:sz w:val="24"/>
          <w:szCs w:val="24"/>
        </w:rPr>
        <w:t>понизится,</w:t>
      </w:r>
      <w:r w:rsidRPr="00FC3317">
        <w:rPr>
          <w:spacing w:val="-8"/>
          <w:sz w:val="24"/>
          <w:szCs w:val="24"/>
        </w:rPr>
        <w:t xml:space="preserve"> </w:t>
      </w:r>
      <w:r w:rsidRPr="00FC3317">
        <w:rPr>
          <w:sz w:val="24"/>
          <w:szCs w:val="24"/>
        </w:rPr>
        <w:t>как</w:t>
      </w:r>
      <w:r w:rsidRPr="00FC3317">
        <w:rPr>
          <w:spacing w:val="-8"/>
          <w:sz w:val="24"/>
          <w:szCs w:val="24"/>
        </w:rPr>
        <w:t xml:space="preserve"> </w:t>
      </w:r>
      <w:r w:rsidRPr="00FC3317">
        <w:rPr>
          <w:sz w:val="24"/>
          <w:szCs w:val="24"/>
        </w:rPr>
        <w:t>поведет</w:t>
      </w:r>
      <w:r w:rsidRPr="00FC3317">
        <w:rPr>
          <w:spacing w:val="-8"/>
          <w:sz w:val="24"/>
          <w:szCs w:val="24"/>
        </w:rPr>
        <w:t xml:space="preserve"> </w:t>
      </w:r>
      <w:r w:rsidRPr="00FC3317">
        <w:rPr>
          <w:sz w:val="24"/>
          <w:szCs w:val="24"/>
        </w:rPr>
        <w:t>себя</w:t>
      </w:r>
      <w:r w:rsidRPr="00FC3317">
        <w:rPr>
          <w:spacing w:val="-9"/>
          <w:sz w:val="24"/>
          <w:szCs w:val="24"/>
        </w:rPr>
        <w:t xml:space="preserve"> </w:t>
      </w:r>
      <w:r w:rsidRPr="00FC3317">
        <w:rPr>
          <w:sz w:val="24"/>
          <w:szCs w:val="24"/>
        </w:rPr>
        <w:t>спрос? А. останется неизменным;</w:t>
      </w:r>
    </w:p>
    <w:p w14:paraId="74711374" w14:textId="77777777" w:rsidR="00FC3317" w:rsidRPr="00FC3317" w:rsidRDefault="00FC3317" w:rsidP="00A25E61">
      <w:pPr>
        <w:pStyle w:val="a3"/>
        <w:ind w:left="142" w:right="144" w:firstLine="709"/>
        <w:rPr>
          <w:sz w:val="24"/>
          <w:szCs w:val="24"/>
        </w:rPr>
      </w:pPr>
      <w:r w:rsidRPr="00FC3317">
        <w:rPr>
          <w:spacing w:val="-2"/>
          <w:sz w:val="24"/>
          <w:szCs w:val="24"/>
        </w:rPr>
        <w:t>Б.</w:t>
      </w:r>
      <w:r w:rsidRPr="00FC3317">
        <w:rPr>
          <w:spacing w:val="-13"/>
          <w:sz w:val="24"/>
          <w:szCs w:val="24"/>
        </w:rPr>
        <w:t xml:space="preserve"> </w:t>
      </w:r>
      <w:r w:rsidRPr="00FC3317">
        <w:rPr>
          <w:spacing w:val="-2"/>
          <w:sz w:val="24"/>
          <w:szCs w:val="24"/>
        </w:rPr>
        <w:t>уменьшится;</w:t>
      </w:r>
    </w:p>
    <w:p w14:paraId="31043AA9" w14:textId="77777777" w:rsidR="00FC3317" w:rsidRPr="00FC3317" w:rsidRDefault="00FC3317" w:rsidP="00A25E61">
      <w:pPr>
        <w:pStyle w:val="a3"/>
        <w:ind w:left="142" w:right="144" w:firstLine="709"/>
        <w:rPr>
          <w:sz w:val="24"/>
          <w:szCs w:val="24"/>
        </w:rPr>
      </w:pPr>
      <w:r w:rsidRPr="00FC3317">
        <w:rPr>
          <w:sz w:val="24"/>
          <w:szCs w:val="24"/>
        </w:rPr>
        <w:t xml:space="preserve">В. </w:t>
      </w:r>
      <w:r w:rsidRPr="00FC3317">
        <w:rPr>
          <w:spacing w:val="-2"/>
          <w:sz w:val="24"/>
          <w:szCs w:val="24"/>
        </w:rPr>
        <w:t>увеличится</w:t>
      </w:r>
    </w:p>
    <w:p w14:paraId="0A4B2011" w14:textId="77777777" w:rsidR="00FC3317" w:rsidRPr="00FC3317" w:rsidRDefault="00FC3317" w:rsidP="009817E5">
      <w:pPr>
        <w:pStyle w:val="a5"/>
        <w:numPr>
          <w:ilvl w:val="0"/>
          <w:numId w:val="403"/>
        </w:numPr>
        <w:ind w:left="142" w:right="144" w:firstLine="709"/>
        <w:jc w:val="both"/>
        <w:rPr>
          <w:sz w:val="24"/>
          <w:szCs w:val="24"/>
        </w:rPr>
      </w:pPr>
      <w:r w:rsidRPr="00FC3317">
        <w:rPr>
          <w:sz w:val="24"/>
          <w:szCs w:val="24"/>
        </w:rPr>
        <w:t>Кто</w:t>
      </w:r>
      <w:r w:rsidRPr="00FC3317">
        <w:rPr>
          <w:spacing w:val="-15"/>
          <w:sz w:val="24"/>
          <w:szCs w:val="24"/>
        </w:rPr>
        <w:t xml:space="preserve"> </w:t>
      </w:r>
      <w:r w:rsidRPr="00FC3317">
        <w:rPr>
          <w:sz w:val="24"/>
          <w:szCs w:val="24"/>
        </w:rPr>
        <w:t>придумал</w:t>
      </w:r>
      <w:r w:rsidRPr="00FC3317">
        <w:rPr>
          <w:spacing w:val="-15"/>
          <w:sz w:val="24"/>
          <w:szCs w:val="24"/>
        </w:rPr>
        <w:t xml:space="preserve"> </w:t>
      </w:r>
      <w:r w:rsidRPr="00FC3317">
        <w:rPr>
          <w:sz w:val="24"/>
          <w:szCs w:val="24"/>
        </w:rPr>
        <w:t>понятие</w:t>
      </w:r>
      <w:r w:rsidRPr="00FC3317">
        <w:rPr>
          <w:spacing w:val="-15"/>
          <w:sz w:val="24"/>
          <w:szCs w:val="24"/>
        </w:rPr>
        <w:t xml:space="preserve"> </w:t>
      </w:r>
      <w:r w:rsidRPr="00FC3317">
        <w:rPr>
          <w:sz w:val="24"/>
          <w:szCs w:val="24"/>
        </w:rPr>
        <w:t>«Экономика»? А. Адам Смит</w:t>
      </w:r>
    </w:p>
    <w:p w14:paraId="7F19E844"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15"/>
          <w:sz w:val="24"/>
          <w:szCs w:val="24"/>
        </w:rPr>
        <w:t xml:space="preserve"> </w:t>
      </w:r>
      <w:r w:rsidRPr="00FC3317">
        <w:rPr>
          <w:sz w:val="24"/>
          <w:szCs w:val="24"/>
        </w:rPr>
        <w:t>Карл</w:t>
      </w:r>
      <w:r w:rsidRPr="00FC3317">
        <w:rPr>
          <w:spacing w:val="-15"/>
          <w:sz w:val="24"/>
          <w:szCs w:val="24"/>
        </w:rPr>
        <w:t xml:space="preserve"> </w:t>
      </w:r>
      <w:r w:rsidRPr="00FC3317">
        <w:rPr>
          <w:sz w:val="24"/>
          <w:szCs w:val="24"/>
        </w:rPr>
        <w:t>Маркс В.</w:t>
      </w:r>
      <w:r w:rsidRPr="00FC3317">
        <w:rPr>
          <w:spacing w:val="-3"/>
          <w:sz w:val="24"/>
          <w:szCs w:val="24"/>
        </w:rPr>
        <w:t xml:space="preserve"> </w:t>
      </w:r>
      <w:r w:rsidRPr="00FC3317">
        <w:rPr>
          <w:spacing w:val="-2"/>
          <w:sz w:val="24"/>
          <w:szCs w:val="24"/>
        </w:rPr>
        <w:t>Аристотель</w:t>
      </w:r>
    </w:p>
    <w:p w14:paraId="1FF06C78" w14:textId="77777777" w:rsidR="00FC3317" w:rsidRPr="00FC3317" w:rsidRDefault="00FC3317" w:rsidP="009817E5">
      <w:pPr>
        <w:pStyle w:val="a5"/>
        <w:numPr>
          <w:ilvl w:val="0"/>
          <w:numId w:val="403"/>
        </w:numPr>
        <w:ind w:left="142" w:right="144" w:firstLine="709"/>
        <w:jc w:val="both"/>
        <w:rPr>
          <w:sz w:val="24"/>
          <w:szCs w:val="24"/>
        </w:rPr>
      </w:pPr>
      <w:r w:rsidRPr="00FC3317">
        <w:rPr>
          <w:sz w:val="24"/>
          <w:szCs w:val="24"/>
        </w:rPr>
        <w:t>Эластичность</w:t>
      </w:r>
      <w:r w:rsidRPr="00FC3317">
        <w:rPr>
          <w:spacing w:val="-2"/>
          <w:sz w:val="24"/>
          <w:szCs w:val="24"/>
        </w:rPr>
        <w:t xml:space="preserve"> </w:t>
      </w:r>
      <w:r w:rsidRPr="00FC3317">
        <w:rPr>
          <w:sz w:val="24"/>
          <w:szCs w:val="24"/>
        </w:rPr>
        <w:t>по</w:t>
      </w:r>
      <w:r w:rsidRPr="00FC3317">
        <w:rPr>
          <w:spacing w:val="-6"/>
          <w:sz w:val="24"/>
          <w:szCs w:val="24"/>
        </w:rPr>
        <w:t xml:space="preserve"> </w:t>
      </w:r>
      <w:r w:rsidRPr="00FC3317">
        <w:rPr>
          <w:sz w:val="24"/>
          <w:szCs w:val="24"/>
        </w:rPr>
        <w:t>цене</w:t>
      </w:r>
      <w:r w:rsidRPr="00FC3317">
        <w:rPr>
          <w:spacing w:val="-2"/>
          <w:sz w:val="24"/>
          <w:szCs w:val="24"/>
        </w:rPr>
        <w:t xml:space="preserve"> </w:t>
      </w:r>
      <w:r w:rsidRPr="00FC3317">
        <w:rPr>
          <w:sz w:val="24"/>
          <w:szCs w:val="24"/>
        </w:rPr>
        <w:t>-</w:t>
      </w:r>
      <w:r w:rsidRPr="00FC3317">
        <w:rPr>
          <w:spacing w:val="-5"/>
          <w:sz w:val="24"/>
          <w:szCs w:val="24"/>
        </w:rPr>
        <w:t xml:space="preserve"> </w:t>
      </w:r>
      <w:r w:rsidRPr="00FC3317">
        <w:rPr>
          <w:spacing w:val="-4"/>
          <w:sz w:val="24"/>
          <w:szCs w:val="24"/>
        </w:rPr>
        <w:t>это?</w:t>
      </w:r>
    </w:p>
    <w:p w14:paraId="657E037F" w14:textId="77777777" w:rsidR="00FC3317" w:rsidRPr="00FC3317" w:rsidRDefault="00FC3317" w:rsidP="009817E5">
      <w:pPr>
        <w:pStyle w:val="a5"/>
        <w:numPr>
          <w:ilvl w:val="1"/>
          <w:numId w:val="403"/>
        </w:numPr>
        <w:spacing w:before="1"/>
        <w:ind w:left="142" w:right="144" w:firstLine="709"/>
        <w:jc w:val="both"/>
        <w:rPr>
          <w:sz w:val="24"/>
          <w:szCs w:val="24"/>
        </w:rPr>
      </w:pPr>
      <w:r w:rsidRPr="00FC3317">
        <w:rPr>
          <w:sz w:val="24"/>
          <w:szCs w:val="24"/>
        </w:rPr>
        <w:t>процент</w:t>
      </w:r>
      <w:r w:rsidRPr="00FC3317">
        <w:rPr>
          <w:spacing w:val="-15"/>
          <w:sz w:val="24"/>
          <w:szCs w:val="24"/>
        </w:rPr>
        <w:t xml:space="preserve"> </w:t>
      </w:r>
      <w:r w:rsidRPr="00FC3317">
        <w:rPr>
          <w:sz w:val="24"/>
          <w:szCs w:val="24"/>
        </w:rPr>
        <w:t>изменения</w:t>
      </w:r>
      <w:r w:rsidRPr="00FC3317">
        <w:rPr>
          <w:spacing w:val="-15"/>
          <w:sz w:val="24"/>
          <w:szCs w:val="24"/>
        </w:rPr>
        <w:t xml:space="preserve"> </w:t>
      </w:r>
      <w:r w:rsidRPr="00FC3317">
        <w:rPr>
          <w:sz w:val="24"/>
          <w:szCs w:val="24"/>
        </w:rPr>
        <w:t>объема</w:t>
      </w:r>
      <w:r w:rsidRPr="00FC3317">
        <w:rPr>
          <w:spacing w:val="-15"/>
          <w:sz w:val="24"/>
          <w:szCs w:val="24"/>
        </w:rPr>
        <w:t xml:space="preserve"> </w:t>
      </w:r>
      <w:r w:rsidRPr="00FC3317">
        <w:rPr>
          <w:sz w:val="24"/>
          <w:szCs w:val="24"/>
        </w:rPr>
        <w:t>предложения</w:t>
      </w:r>
      <w:r w:rsidRPr="00FC3317">
        <w:rPr>
          <w:spacing w:val="-15"/>
          <w:sz w:val="24"/>
          <w:szCs w:val="24"/>
        </w:rPr>
        <w:t xml:space="preserve"> </w:t>
      </w:r>
      <w:r w:rsidRPr="00FC3317">
        <w:rPr>
          <w:sz w:val="24"/>
          <w:szCs w:val="24"/>
        </w:rPr>
        <w:t>товара; Б. приобретение товара</w:t>
      </w:r>
    </w:p>
    <w:p w14:paraId="2E58F90D" w14:textId="77777777" w:rsidR="00FC3317" w:rsidRPr="00FC3317" w:rsidRDefault="00FC3317" w:rsidP="009817E5">
      <w:pPr>
        <w:pStyle w:val="a5"/>
        <w:numPr>
          <w:ilvl w:val="1"/>
          <w:numId w:val="403"/>
        </w:numPr>
        <w:ind w:left="142" w:right="144" w:firstLine="709"/>
        <w:jc w:val="both"/>
        <w:rPr>
          <w:sz w:val="24"/>
          <w:szCs w:val="24"/>
        </w:rPr>
      </w:pPr>
      <w:r w:rsidRPr="00FC3317">
        <w:rPr>
          <w:sz w:val="24"/>
          <w:szCs w:val="24"/>
        </w:rPr>
        <w:t>денежное</w:t>
      </w:r>
      <w:r w:rsidRPr="00FC3317">
        <w:rPr>
          <w:spacing w:val="-7"/>
          <w:sz w:val="24"/>
          <w:szCs w:val="24"/>
        </w:rPr>
        <w:t xml:space="preserve"> </w:t>
      </w:r>
      <w:r w:rsidRPr="00FC3317">
        <w:rPr>
          <w:sz w:val="24"/>
          <w:szCs w:val="24"/>
        </w:rPr>
        <w:t>выражение</w:t>
      </w:r>
      <w:r w:rsidRPr="00FC3317">
        <w:rPr>
          <w:spacing w:val="-6"/>
          <w:sz w:val="24"/>
          <w:szCs w:val="24"/>
        </w:rPr>
        <w:t xml:space="preserve"> </w:t>
      </w:r>
      <w:r w:rsidRPr="00FC3317">
        <w:rPr>
          <w:sz w:val="24"/>
          <w:szCs w:val="24"/>
        </w:rPr>
        <w:t>стоимости</w:t>
      </w:r>
      <w:r w:rsidRPr="00FC3317">
        <w:rPr>
          <w:spacing w:val="-1"/>
          <w:sz w:val="24"/>
          <w:szCs w:val="24"/>
        </w:rPr>
        <w:t xml:space="preserve"> </w:t>
      </w:r>
      <w:r w:rsidRPr="00FC3317">
        <w:rPr>
          <w:spacing w:val="-2"/>
          <w:sz w:val="24"/>
          <w:szCs w:val="24"/>
        </w:rPr>
        <w:t>товара</w:t>
      </w:r>
    </w:p>
    <w:p w14:paraId="2657405D" w14:textId="77777777" w:rsidR="00FC3317" w:rsidRPr="00FC3317" w:rsidRDefault="00FC3317" w:rsidP="009817E5">
      <w:pPr>
        <w:pStyle w:val="a5"/>
        <w:numPr>
          <w:ilvl w:val="0"/>
          <w:numId w:val="403"/>
        </w:numPr>
        <w:ind w:left="142" w:right="144" w:firstLine="709"/>
        <w:jc w:val="both"/>
        <w:rPr>
          <w:sz w:val="24"/>
          <w:szCs w:val="24"/>
        </w:rPr>
      </w:pPr>
      <w:r w:rsidRPr="00FC3317">
        <w:rPr>
          <w:sz w:val="24"/>
          <w:szCs w:val="24"/>
        </w:rPr>
        <w:t>Собственность</w:t>
      </w:r>
      <w:r w:rsidRPr="00FC3317">
        <w:rPr>
          <w:spacing w:val="-15"/>
          <w:sz w:val="24"/>
          <w:szCs w:val="24"/>
        </w:rPr>
        <w:t xml:space="preserve"> </w:t>
      </w:r>
      <w:r w:rsidRPr="00FC3317">
        <w:rPr>
          <w:sz w:val="24"/>
          <w:szCs w:val="24"/>
        </w:rPr>
        <w:t>-</w:t>
      </w:r>
      <w:r w:rsidRPr="00FC3317">
        <w:rPr>
          <w:spacing w:val="-16"/>
          <w:sz w:val="24"/>
          <w:szCs w:val="24"/>
        </w:rPr>
        <w:t xml:space="preserve"> </w:t>
      </w:r>
      <w:r w:rsidRPr="00FC3317">
        <w:rPr>
          <w:sz w:val="24"/>
          <w:szCs w:val="24"/>
        </w:rPr>
        <w:t>это? А. система отношений</w:t>
      </w:r>
      <w:r w:rsidRPr="00FC3317">
        <w:rPr>
          <w:spacing w:val="80"/>
          <w:sz w:val="24"/>
          <w:szCs w:val="24"/>
        </w:rPr>
        <w:t xml:space="preserve"> </w:t>
      </w:r>
      <w:r w:rsidRPr="00FC3317">
        <w:rPr>
          <w:sz w:val="24"/>
          <w:szCs w:val="24"/>
        </w:rPr>
        <w:t>Б. совокупность норм</w:t>
      </w:r>
    </w:p>
    <w:p w14:paraId="7C4D050D"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15"/>
          <w:sz w:val="24"/>
          <w:szCs w:val="24"/>
        </w:rPr>
        <w:t xml:space="preserve"> </w:t>
      </w:r>
      <w:r w:rsidRPr="00FC3317">
        <w:rPr>
          <w:sz w:val="24"/>
          <w:szCs w:val="24"/>
        </w:rPr>
        <w:t>структура</w:t>
      </w:r>
      <w:r w:rsidRPr="00FC3317">
        <w:rPr>
          <w:spacing w:val="-15"/>
          <w:sz w:val="24"/>
          <w:szCs w:val="24"/>
        </w:rPr>
        <w:t xml:space="preserve"> </w:t>
      </w:r>
      <w:r w:rsidRPr="00FC3317">
        <w:rPr>
          <w:spacing w:val="-2"/>
          <w:sz w:val="24"/>
          <w:szCs w:val="24"/>
        </w:rPr>
        <w:t>отношений</w:t>
      </w:r>
    </w:p>
    <w:p w14:paraId="31C7B8B0" w14:textId="77777777" w:rsidR="00FC3317" w:rsidRPr="00FC3317" w:rsidRDefault="00FC3317" w:rsidP="009817E5">
      <w:pPr>
        <w:pStyle w:val="a5"/>
        <w:numPr>
          <w:ilvl w:val="0"/>
          <w:numId w:val="403"/>
        </w:numPr>
        <w:ind w:left="142" w:right="144" w:firstLine="709"/>
        <w:jc w:val="both"/>
        <w:rPr>
          <w:sz w:val="24"/>
          <w:szCs w:val="24"/>
        </w:rPr>
      </w:pPr>
      <w:r w:rsidRPr="00FC3317">
        <w:rPr>
          <w:sz w:val="24"/>
          <w:szCs w:val="24"/>
        </w:rPr>
        <w:t>Точка</w:t>
      </w:r>
      <w:r w:rsidRPr="00FC3317">
        <w:rPr>
          <w:spacing w:val="-10"/>
          <w:sz w:val="24"/>
          <w:szCs w:val="24"/>
        </w:rPr>
        <w:t xml:space="preserve"> </w:t>
      </w:r>
      <w:r w:rsidRPr="00FC3317">
        <w:rPr>
          <w:sz w:val="24"/>
          <w:szCs w:val="24"/>
        </w:rPr>
        <w:t>равновесия -</w:t>
      </w:r>
      <w:r w:rsidRPr="00FC3317">
        <w:rPr>
          <w:spacing w:val="-5"/>
          <w:sz w:val="24"/>
          <w:szCs w:val="24"/>
        </w:rPr>
        <w:t xml:space="preserve"> </w:t>
      </w:r>
      <w:r w:rsidRPr="00FC3317">
        <w:rPr>
          <w:spacing w:val="-4"/>
          <w:sz w:val="24"/>
          <w:szCs w:val="24"/>
        </w:rPr>
        <w:t>это?</w:t>
      </w:r>
    </w:p>
    <w:p w14:paraId="5605003E" w14:textId="77777777" w:rsidR="00FC3317" w:rsidRPr="00FC3317" w:rsidRDefault="00FC3317" w:rsidP="009817E5">
      <w:pPr>
        <w:pStyle w:val="a5"/>
        <w:numPr>
          <w:ilvl w:val="1"/>
          <w:numId w:val="403"/>
        </w:numPr>
        <w:ind w:left="142" w:right="144" w:firstLine="709"/>
        <w:jc w:val="both"/>
        <w:rPr>
          <w:sz w:val="24"/>
          <w:szCs w:val="24"/>
        </w:rPr>
      </w:pPr>
      <w:r w:rsidRPr="00FC3317">
        <w:rPr>
          <w:sz w:val="24"/>
          <w:szCs w:val="24"/>
        </w:rPr>
        <w:t>равновесный</w:t>
      </w:r>
      <w:r w:rsidRPr="00FC3317">
        <w:rPr>
          <w:spacing w:val="-3"/>
          <w:sz w:val="24"/>
          <w:szCs w:val="24"/>
        </w:rPr>
        <w:t xml:space="preserve"> </w:t>
      </w:r>
      <w:r w:rsidRPr="00FC3317">
        <w:rPr>
          <w:sz w:val="24"/>
          <w:szCs w:val="24"/>
        </w:rPr>
        <w:t>спрос</w:t>
      </w:r>
      <w:r w:rsidRPr="00FC3317">
        <w:rPr>
          <w:spacing w:val="-7"/>
          <w:sz w:val="24"/>
          <w:szCs w:val="24"/>
        </w:rPr>
        <w:t xml:space="preserve"> </w:t>
      </w:r>
      <w:r w:rsidRPr="00FC3317">
        <w:rPr>
          <w:sz w:val="24"/>
          <w:szCs w:val="24"/>
        </w:rPr>
        <w:t>и</w:t>
      </w:r>
      <w:r w:rsidRPr="00FC3317">
        <w:rPr>
          <w:spacing w:val="-3"/>
          <w:sz w:val="24"/>
          <w:szCs w:val="24"/>
        </w:rPr>
        <w:t xml:space="preserve"> </w:t>
      </w:r>
      <w:r w:rsidRPr="00FC3317">
        <w:rPr>
          <w:sz w:val="24"/>
          <w:szCs w:val="24"/>
        </w:rPr>
        <w:t>предложение</w:t>
      </w:r>
      <w:r w:rsidRPr="00FC3317">
        <w:rPr>
          <w:spacing w:val="-6"/>
          <w:sz w:val="24"/>
          <w:szCs w:val="24"/>
        </w:rPr>
        <w:t xml:space="preserve"> </w:t>
      </w:r>
      <w:r w:rsidRPr="00FC3317">
        <w:rPr>
          <w:sz w:val="24"/>
          <w:szCs w:val="24"/>
        </w:rPr>
        <w:t>Б.</w:t>
      </w:r>
      <w:r w:rsidRPr="00FC3317">
        <w:rPr>
          <w:spacing w:val="-6"/>
          <w:sz w:val="24"/>
          <w:szCs w:val="24"/>
        </w:rPr>
        <w:t xml:space="preserve"> </w:t>
      </w:r>
      <w:r w:rsidRPr="00FC3317">
        <w:rPr>
          <w:sz w:val="24"/>
          <w:szCs w:val="24"/>
        </w:rPr>
        <w:t>равновесная</w:t>
      </w:r>
      <w:r w:rsidRPr="00FC3317">
        <w:rPr>
          <w:spacing w:val="-3"/>
          <w:sz w:val="24"/>
          <w:szCs w:val="24"/>
        </w:rPr>
        <w:t xml:space="preserve"> </w:t>
      </w:r>
      <w:r w:rsidRPr="00FC3317">
        <w:rPr>
          <w:spacing w:val="-4"/>
          <w:sz w:val="24"/>
          <w:szCs w:val="24"/>
        </w:rPr>
        <w:t>цена</w:t>
      </w:r>
    </w:p>
    <w:p w14:paraId="18E72F3B" w14:textId="77777777" w:rsidR="00FC3317" w:rsidRPr="00FC3317" w:rsidRDefault="00FC3317" w:rsidP="009817E5">
      <w:pPr>
        <w:pStyle w:val="a5"/>
        <w:numPr>
          <w:ilvl w:val="1"/>
          <w:numId w:val="403"/>
        </w:numPr>
        <w:ind w:left="142" w:right="144" w:firstLine="709"/>
        <w:jc w:val="both"/>
        <w:rPr>
          <w:sz w:val="24"/>
          <w:szCs w:val="24"/>
        </w:rPr>
      </w:pPr>
      <w:r w:rsidRPr="00FC3317">
        <w:rPr>
          <w:sz w:val="24"/>
          <w:szCs w:val="24"/>
        </w:rPr>
        <w:t>все</w:t>
      </w:r>
      <w:r w:rsidRPr="00FC3317">
        <w:rPr>
          <w:spacing w:val="-10"/>
          <w:sz w:val="24"/>
          <w:szCs w:val="24"/>
        </w:rPr>
        <w:t xml:space="preserve"> </w:t>
      </w:r>
      <w:r w:rsidRPr="00FC3317">
        <w:rPr>
          <w:sz w:val="24"/>
          <w:szCs w:val="24"/>
        </w:rPr>
        <w:t>ответы</w:t>
      </w:r>
      <w:r w:rsidRPr="00FC3317">
        <w:rPr>
          <w:spacing w:val="-4"/>
          <w:sz w:val="24"/>
          <w:szCs w:val="24"/>
        </w:rPr>
        <w:t xml:space="preserve"> верны</w:t>
      </w:r>
    </w:p>
    <w:p w14:paraId="780BA2B4" w14:textId="77777777" w:rsidR="00FC3317" w:rsidRPr="00FC3317" w:rsidRDefault="00FC3317" w:rsidP="009817E5">
      <w:pPr>
        <w:pStyle w:val="a5"/>
        <w:numPr>
          <w:ilvl w:val="0"/>
          <w:numId w:val="403"/>
        </w:numPr>
        <w:ind w:left="142" w:right="144" w:firstLine="709"/>
        <w:jc w:val="both"/>
        <w:rPr>
          <w:sz w:val="24"/>
          <w:szCs w:val="24"/>
        </w:rPr>
      </w:pPr>
      <w:r w:rsidRPr="00FC3317">
        <w:rPr>
          <w:sz w:val="24"/>
          <w:szCs w:val="24"/>
        </w:rPr>
        <w:t>Обмен</w:t>
      </w:r>
      <w:r w:rsidRPr="00FC3317">
        <w:rPr>
          <w:spacing w:val="-7"/>
          <w:sz w:val="24"/>
          <w:szCs w:val="24"/>
        </w:rPr>
        <w:t xml:space="preserve"> </w:t>
      </w:r>
      <w:r w:rsidRPr="00FC3317">
        <w:rPr>
          <w:sz w:val="24"/>
          <w:szCs w:val="24"/>
        </w:rPr>
        <w:t>товарами</w:t>
      </w:r>
      <w:r w:rsidRPr="00FC3317">
        <w:rPr>
          <w:spacing w:val="-6"/>
          <w:sz w:val="24"/>
          <w:szCs w:val="24"/>
        </w:rPr>
        <w:t xml:space="preserve"> </w:t>
      </w:r>
      <w:r w:rsidRPr="00FC3317">
        <w:rPr>
          <w:sz w:val="24"/>
          <w:szCs w:val="24"/>
        </w:rPr>
        <w:t>по</w:t>
      </w:r>
      <w:r w:rsidRPr="00FC3317">
        <w:rPr>
          <w:spacing w:val="-8"/>
          <w:sz w:val="24"/>
          <w:szCs w:val="24"/>
        </w:rPr>
        <w:t xml:space="preserve"> </w:t>
      </w:r>
      <w:r w:rsidRPr="00FC3317">
        <w:rPr>
          <w:sz w:val="24"/>
          <w:szCs w:val="24"/>
        </w:rPr>
        <w:t>законам</w:t>
      </w:r>
      <w:r w:rsidRPr="00FC3317">
        <w:rPr>
          <w:spacing w:val="-8"/>
          <w:sz w:val="24"/>
          <w:szCs w:val="24"/>
        </w:rPr>
        <w:t xml:space="preserve"> </w:t>
      </w:r>
      <w:r w:rsidRPr="00FC3317">
        <w:rPr>
          <w:sz w:val="24"/>
          <w:szCs w:val="24"/>
        </w:rPr>
        <w:t>товарного</w:t>
      </w:r>
      <w:r w:rsidRPr="00FC3317">
        <w:rPr>
          <w:spacing w:val="-8"/>
          <w:sz w:val="24"/>
          <w:szCs w:val="24"/>
        </w:rPr>
        <w:t xml:space="preserve"> </w:t>
      </w:r>
      <w:r w:rsidRPr="00FC3317">
        <w:rPr>
          <w:sz w:val="24"/>
          <w:szCs w:val="24"/>
        </w:rPr>
        <w:t>и</w:t>
      </w:r>
      <w:r w:rsidRPr="00FC3317">
        <w:rPr>
          <w:spacing w:val="-7"/>
          <w:sz w:val="24"/>
          <w:szCs w:val="24"/>
        </w:rPr>
        <w:t xml:space="preserve"> </w:t>
      </w:r>
      <w:r w:rsidRPr="00FC3317">
        <w:rPr>
          <w:sz w:val="24"/>
          <w:szCs w:val="24"/>
        </w:rPr>
        <w:t>товарно-денежного</w:t>
      </w:r>
      <w:r w:rsidRPr="00FC3317">
        <w:rPr>
          <w:spacing w:val="-7"/>
          <w:sz w:val="24"/>
          <w:szCs w:val="24"/>
        </w:rPr>
        <w:t xml:space="preserve"> </w:t>
      </w:r>
      <w:r w:rsidRPr="00FC3317">
        <w:rPr>
          <w:sz w:val="24"/>
          <w:szCs w:val="24"/>
        </w:rPr>
        <w:t>отношения</w:t>
      </w:r>
      <w:r w:rsidRPr="00FC3317">
        <w:rPr>
          <w:spacing w:val="-8"/>
          <w:sz w:val="24"/>
          <w:szCs w:val="24"/>
        </w:rPr>
        <w:t xml:space="preserve"> </w:t>
      </w:r>
      <w:r w:rsidRPr="00FC3317">
        <w:rPr>
          <w:sz w:val="24"/>
          <w:szCs w:val="24"/>
        </w:rPr>
        <w:t>-</w:t>
      </w:r>
      <w:r w:rsidRPr="00FC3317">
        <w:rPr>
          <w:spacing w:val="-9"/>
          <w:sz w:val="24"/>
          <w:szCs w:val="24"/>
        </w:rPr>
        <w:t xml:space="preserve"> </w:t>
      </w:r>
      <w:r w:rsidRPr="00FC3317">
        <w:rPr>
          <w:sz w:val="24"/>
          <w:szCs w:val="24"/>
        </w:rPr>
        <w:t>это? А. Обмен;</w:t>
      </w:r>
    </w:p>
    <w:p w14:paraId="716DBD09"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15"/>
          <w:sz w:val="24"/>
          <w:szCs w:val="24"/>
        </w:rPr>
        <w:t xml:space="preserve"> </w:t>
      </w:r>
      <w:r w:rsidRPr="00FC3317">
        <w:rPr>
          <w:sz w:val="24"/>
          <w:szCs w:val="24"/>
        </w:rPr>
        <w:t xml:space="preserve">Рынок; В. </w:t>
      </w:r>
      <w:r w:rsidRPr="00FC3317">
        <w:rPr>
          <w:spacing w:val="-2"/>
          <w:sz w:val="24"/>
          <w:szCs w:val="24"/>
        </w:rPr>
        <w:t>Спрос</w:t>
      </w:r>
    </w:p>
    <w:p w14:paraId="19FA06F8" w14:textId="77777777" w:rsidR="00FC3317" w:rsidRPr="00FC3317" w:rsidRDefault="00FC3317" w:rsidP="009817E5">
      <w:pPr>
        <w:pStyle w:val="a5"/>
        <w:numPr>
          <w:ilvl w:val="0"/>
          <w:numId w:val="403"/>
        </w:numPr>
        <w:ind w:left="142" w:right="144" w:firstLine="709"/>
        <w:jc w:val="both"/>
        <w:rPr>
          <w:sz w:val="24"/>
          <w:szCs w:val="24"/>
        </w:rPr>
      </w:pPr>
      <w:r w:rsidRPr="00FC3317">
        <w:rPr>
          <w:sz w:val="24"/>
          <w:szCs w:val="24"/>
        </w:rPr>
        <w:t>Графическое</w:t>
      </w:r>
      <w:r w:rsidRPr="00FC3317">
        <w:rPr>
          <w:spacing w:val="-8"/>
          <w:sz w:val="24"/>
          <w:szCs w:val="24"/>
        </w:rPr>
        <w:t xml:space="preserve"> </w:t>
      </w:r>
      <w:r w:rsidRPr="00FC3317">
        <w:rPr>
          <w:sz w:val="24"/>
          <w:szCs w:val="24"/>
        </w:rPr>
        <w:t>выражение</w:t>
      </w:r>
      <w:r w:rsidRPr="00FC3317">
        <w:rPr>
          <w:spacing w:val="-9"/>
          <w:sz w:val="24"/>
          <w:szCs w:val="24"/>
        </w:rPr>
        <w:t xml:space="preserve"> </w:t>
      </w:r>
      <w:r w:rsidRPr="00FC3317">
        <w:rPr>
          <w:sz w:val="24"/>
          <w:szCs w:val="24"/>
        </w:rPr>
        <w:t>зависимости</w:t>
      </w:r>
      <w:r w:rsidRPr="00FC3317">
        <w:rPr>
          <w:spacing w:val="-4"/>
          <w:sz w:val="24"/>
          <w:szCs w:val="24"/>
        </w:rPr>
        <w:t xml:space="preserve"> </w:t>
      </w:r>
      <w:r w:rsidRPr="00FC3317">
        <w:rPr>
          <w:sz w:val="24"/>
          <w:szCs w:val="24"/>
        </w:rPr>
        <w:t>меду</w:t>
      </w:r>
      <w:r w:rsidRPr="00FC3317">
        <w:rPr>
          <w:spacing w:val="-10"/>
          <w:sz w:val="24"/>
          <w:szCs w:val="24"/>
        </w:rPr>
        <w:t xml:space="preserve"> </w:t>
      </w:r>
      <w:r w:rsidRPr="00FC3317">
        <w:rPr>
          <w:sz w:val="24"/>
          <w:szCs w:val="24"/>
        </w:rPr>
        <w:t>ценой</w:t>
      </w:r>
      <w:r w:rsidRPr="00FC3317">
        <w:rPr>
          <w:spacing w:val="-5"/>
          <w:sz w:val="24"/>
          <w:szCs w:val="24"/>
        </w:rPr>
        <w:t xml:space="preserve"> </w:t>
      </w:r>
      <w:r w:rsidRPr="00FC3317">
        <w:rPr>
          <w:sz w:val="24"/>
          <w:szCs w:val="24"/>
        </w:rPr>
        <w:t>товара</w:t>
      </w:r>
      <w:r w:rsidRPr="00FC3317">
        <w:rPr>
          <w:spacing w:val="-9"/>
          <w:sz w:val="24"/>
          <w:szCs w:val="24"/>
        </w:rPr>
        <w:t xml:space="preserve"> </w:t>
      </w:r>
      <w:r w:rsidRPr="00FC3317">
        <w:rPr>
          <w:sz w:val="24"/>
          <w:szCs w:val="24"/>
        </w:rPr>
        <w:t>и</w:t>
      </w:r>
      <w:r w:rsidRPr="00FC3317">
        <w:rPr>
          <w:spacing w:val="-5"/>
          <w:sz w:val="24"/>
          <w:szCs w:val="24"/>
        </w:rPr>
        <w:t xml:space="preserve"> </w:t>
      </w:r>
      <w:r w:rsidRPr="00FC3317">
        <w:rPr>
          <w:sz w:val="24"/>
          <w:szCs w:val="24"/>
        </w:rPr>
        <w:t>желаниями</w:t>
      </w:r>
      <w:r w:rsidRPr="00FC3317">
        <w:rPr>
          <w:spacing w:val="-12"/>
          <w:sz w:val="24"/>
          <w:szCs w:val="24"/>
        </w:rPr>
        <w:t xml:space="preserve"> </w:t>
      </w:r>
      <w:r w:rsidRPr="00FC3317">
        <w:rPr>
          <w:sz w:val="24"/>
          <w:szCs w:val="24"/>
        </w:rPr>
        <w:t>покупателей</w:t>
      </w:r>
      <w:r w:rsidRPr="00FC3317">
        <w:rPr>
          <w:spacing w:val="-7"/>
          <w:sz w:val="24"/>
          <w:szCs w:val="24"/>
        </w:rPr>
        <w:t xml:space="preserve"> </w:t>
      </w:r>
      <w:r w:rsidRPr="00FC3317">
        <w:rPr>
          <w:sz w:val="24"/>
          <w:szCs w:val="24"/>
        </w:rPr>
        <w:t xml:space="preserve">- </w:t>
      </w:r>
      <w:r w:rsidRPr="00FC3317">
        <w:rPr>
          <w:spacing w:val="-4"/>
          <w:sz w:val="24"/>
          <w:szCs w:val="24"/>
        </w:rPr>
        <w:t>это?</w:t>
      </w:r>
    </w:p>
    <w:p w14:paraId="27EA25F2"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12"/>
          <w:sz w:val="24"/>
          <w:szCs w:val="24"/>
        </w:rPr>
        <w:t xml:space="preserve"> </w:t>
      </w:r>
      <w:r w:rsidRPr="00FC3317">
        <w:rPr>
          <w:sz w:val="24"/>
          <w:szCs w:val="24"/>
        </w:rPr>
        <w:t>Шкала</w:t>
      </w:r>
      <w:r w:rsidRPr="00FC3317">
        <w:rPr>
          <w:spacing w:val="-13"/>
          <w:sz w:val="24"/>
          <w:szCs w:val="24"/>
        </w:rPr>
        <w:t xml:space="preserve"> </w:t>
      </w:r>
      <w:r w:rsidRPr="00FC3317">
        <w:rPr>
          <w:sz w:val="24"/>
          <w:szCs w:val="24"/>
        </w:rPr>
        <w:t>спроса; Б. кривая спроса; В. Спрос</w:t>
      </w:r>
    </w:p>
    <w:p w14:paraId="5CBE8430" w14:textId="77777777" w:rsidR="00FC3317" w:rsidRPr="00FC3317" w:rsidRDefault="00FC3317" w:rsidP="009817E5">
      <w:pPr>
        <w:pStyle w:val="a5"/>
        <w:numPr>
          <w:ilvl w:val="0"/>
          <w:numId w:val="403"/>
        </w:numPr>
        <w:spacing w:before="1"/>
        <w:ind w:left="142" w:right="144" w:firstLine="709"/>
        <w:jc w:val="both"/>
        <w:rPr>
          <w:sz w:val="24"/>
          <w:szCs w:val="24"/>
        </w:rPr>
      </w:pPr>
      <w:r w:rsidRPr="00FC3317">
        <w:rPr>
          <w:sz w:val="24"/>
          <w:szCs w:val="24"/>
        </w:rPr>
        <w:t>При</w:t>
      </w:r>
      <w:r w:rsidRPr="00FC3317">
        <w:rPr>
          <w:spacing w:val="-6"/>
          <w:sz w:val="24"/>
          <w:szCs w:val="24"/>
        </w:rPr>
        <w:t xml:space="preserve"> </w:t>
      </w:r>
      <w:r w:rsidRPr="00FC3317">
        <w:rPr>
          <w:sz w:val="24"/>
          <w:szCs w:val="24"/>
        </w:rPr>
        <w:t>повышении</w:t>
      </w:r>
      <w:r w:rsidRPr="00FC3317">
        <w:rPr>
          <w:spacing w:val="-9"/>
          <w:sz w:val="24"/>
          <w:szCs w:val="24"/>
        </w:rPr>
        <w:t xml:space="preserve"> </w:t>
      </w:r>
      <w:r w:rsidRPr="00FC3317">
        <w:rPr>
          <w:sz w:val="24"/>
          <w:szCs w:val="24"/>
        </w:rPr>
        <w:t>цен</w:t>
      </w:r>
      <w:r w:rsidRPr="00FC3317">
        <w:rPr>
          <w:spacing w:val="-5"/>
          <w:sz w:val="24"/>
          <w:szCs w:val="24"/>
        </w:rPr>
        <w:t xml:space="preserve"> </w:t>
      </w:r>
      <w:r w:rsidRPr="00FC3317">
        <w:rPr>
          <w:sz w:val="24"/>
          <w:szCs w:val="24"/>
        </w:rPr>
        <w:t>возрастает</w:t>
      </w:r>
      <w:r w:rsidRPr="00FC3317">
        <w:rPr>
          <w:spacing w:val="-7"/>
          <w:sz w:val="24"/>
          <w:szCs w:val="24"/>
        </w:rPr>
        <w:t xml:space="preserve"> </w:t>
      </w:r>
      <w:r w:rsidRPr="00FC3317">
        <w:rPr>
          <w:sz w:val="24"/>
          <w:szCs w:val="24"/>
        </w:rPr>
        <w:t>величина</w:t>
      </w:r>
      <w:r w:rsidRPr="00FC3317">
        <w:rPr>
          <w:spacing w:val="-8"/>
          <w:sz w:val="24"/>
          <w:szCs w:val="24"/>
        </w:rPr>
        <w:t xml:space="preserve"> </w:t>
      </w:r>
      <w:r w:rsidRPr="00FC3317">
        <w:rPr>
          <w:sz w:val="24"/>
          <w:szCs w:val="24"/>
        </w:rPr>
        <w:t>предлагаемых</w:t>
      </w:r>
      <w:r w:rsidRPr="00FC3317">
        <w:rPr>
          <w:spacing w:val="-7"/>
          <w:sz w:val="24"/>
          <w:szCs w:val="24"/>
        </w:rPr>
        <w:t xml:space="preserve"> </w:t>
      </w:r>
      <w:r w:rsidRPr="00FC3317">
        <w:rPr>
          <w:sz w:val="24"/>
          <w:szCs w:val="24"/>
        </w:rPr>
        <w:t>товаров,</w:t>
      </w:r>
      <w:r w:rsidRPr="00FC3317">
        <w:rPr>
          <w:spacing w:val="-7"/>
          <w:sz w:val="24"/>
          <w:szCs w:val="24"/>
        </w:rPr>
        <w:t xml:space="preserve"> </w:t>
      </w:r>
      <w:r w:rsidRPr="00FC3317">
        <w:rPr>
          <w:sz w:val="24"/>
          <w:szCs w:val="24"/>
        </w:rPr>
        <w:t>и</w:t>
      </w:r>
      <w:r w:rsidRPr="00FC3317">
        <w:rPr>
          <w:spacing w:val="-6"/>
          <w:sz w:val="24"/>
          <w:szCs w:val="24"/>
        </w:rPr>
        <w:t xml:space="preserve"> </w:t>
      </w:r>
      <w:r w:rsidRPr="00FC3317">
        <w:rPr>
          <w:sz w:val="24"/>
          <w:szCs w:val="24"/>
        </w:rPr>
        <w:t>наоборот</w:t>
      </w:r>
      <w:r w:rsidRPr="00FC3317">
        <w:rPr>
          <w:spacing w:val="-7"/>
          <w:sz w:val="24"/>
          <w:szCs w:val="24"/>
        </w:rPr>
        <w:t xml:space="preserve"> </w:t>
      </w:r>
      <w:r w:rsidRPr="00FC3317">
        <w:rPr>
          <w:sz w:val="24"/>
          <w:szCs w:val="24"/>
        </w:rPr>
        <w:t>-</w:t>
      </w:r>
      <w:r w:rsidRPr="00FC3317">
        <w:rPr>
          <w:spacing w:val="-9"/>
          <w:sz w:val="24"/>
          <w:szCs w:val="24"/>
        </w:rPr>
        <w:t xml:space="preserve"> </w:t>
      </w:r>
      <w:r w:rsidRPr="00FC3317">
        <w:rPr>
          <w:sz w:val="24"/>
          <w:szCs w:val="24"/>
        </w:rPr>
        <w:t>это? А. Закон спроса;</w:t>
      </w:r>
    </w:p>
    <w:p w14:paraId="13E20606"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6"/>
          <w:sz w:val="24"/>
          <w:szCs w:val="24"/>
        </w:rPr>
        <w:t xml:space="preserve"> </w:t>
      </w:r>
      <w:r w:rsidRPr="00FC3317">
        <w:rPr>
          <w:sz w:val="24"/>
          <w:szCs w:val="24"/>
        </w:rPr>
        <w:t>Закон</w:t>
      </w:r>
      <w:r w:rsidRPr="00FC3317">
        <w:rPr>
          <w:spacing w:val="-1"/>
          <w:sz w:val="24"/>
          <w:szCs w:val="24"/>
        </w:rPr>
        <w:t xml:space="preserve"> </w:t>
      </w:r>
      <w:r w:rsidRPr="00FC3317">
        <w:rPr>
          <w:spacing w:val="-2"/>
          <w:sz w:val="24"/>
          <w:szCs w:val="24"/>
        </w:rPr>
        <w:t>предложения;</w:t>
      </w:r>
    </w:p>
    <w:p w14:paraId="610DCCD3"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2"/>
          <w:sz w:val="24"/>
          <w:szCs w:val="24"/>
        </w:rPr>
        <w:t xml:space="preserve"> </w:t>
      </w:r>
      <w:r w:rsidRPr="00FC3317">
        <w:rPr>
          <w:sz w:val="24"/>
          <w:szCs w:val="24"/>
        </w:rPr>
        <w:t>кривая</w:t>
      </w:r>
      <w:r w:rsidRPr="00FC3317">
        <w:rPr>
          <w:spacing w:val="-2"/>
          <w:sz w:val="24"/>
          <w:szCs w:val="24"/>
        </w:rPr>
        <w:t xml:space="preserve"> </w:t>
      </w:r>
      <w:r w:rsidRPr="00FC3317">
        <w:rPr>
          <w:sz w:val="24"/>
          <w:szCs w:val="24"/>
        </w:rPr>
        <w:t>спроса</w:t>
      </w:r>
      <w:r w:rsidRPr="00FC3317">
        <w:rPr>
          <w:spacing w:val="-5"/>
          <w:sz w:val="24"/>
          <w:szCs w:val="24"/>
        </w:rPr>
        <w:t xml:space="preserve"> </w:t>
      </w:r>
      <w:r w:rsidRPr="00FC3317">
        <w:rPr>
          <w:sz w:val="24"/>
          <w:szCs w:val="24"/>
        </w:rPr>
        <w:t xml:space="preserve">и </w:t>
      </w:r>
      <w:r w:rsidRPr="00FC3317">
        <w:rPr>
          <w:spacing w:val="-2"/>
          <w:sz w:val="24"/>
          <w:szCs w:val="24"/>
        </w:rPr>
        <w:t>предложения</w:t>
      </w:r>
    </w:p>
    <w:p w14:paraId="6977A0C7" w14:textId="77777777" w:rsidR="00FC3317" w:rsidRPr="00FC3317" w:rsidRDefault="00FC3317" w:rsidP="00A25E61">
      <w:pPr>
        <w:pStyle w:val="a3"/>
        <w:ind w:left="142" w:right="144" w:firstLine="709"/>
        <w:rPr>
          <w:sz w:val="24"/>
          <w:szCs w:val="24"/>
        </w:rPr>
        <w:sectPr w:rsidR="00FC3317" w:rsidRPr="00FC3317" w:rsidSect="00A25E61">
          <w:type w:val="nextColumn"/>
          <w:pgSz w:w="11920" w:h="16850"/>
          <w:pgMar w:top="1134" w:right="850" w:bottom="1134" w:left="1701" w:header="720" w:footer="720" w:gutter="0"/>
          <w:cols w:space="720"/>
        </w:sectPr>
      </w:pPr>
    </w:p>
    <w:p w14:paraId="2D5FE23D" w14:textId="77777777" w:rsidR="00FC3317" w:rsidRPr="00FC3317" w:rsidRDefault="00FC3317" w:rsidP="009817E5">
      <w:pPr>
        <w:pStyle w:val="a5"/>
        <w:numPr>
          <w:ilvl w:val="0"/>
          <w:numId w:val="403"/>
        </w:numPr>
        <w:spacing w:before="62" w:line="242" w:lineRule="auto"/>
        <w:ind w:left="142" w:right="144" w:firstLine="709"/>
        <w:jc w:val="both"/>
        <w:rPr>
          <w:sz w:val="24"/>
          <w:szCs w:val="24"/>
        </w:rPr>
      </w:pPr>
      <w:r w:rsidRPr="00FC3317">
        <w:rPr>
          <w:sz w:val="24"/>
          <w:szCs w:val="24"/>
        </w:rPr>
        <w:lastRenderedPageBreak/>
        <w:t>Кто</w:t>
      </w:r>
      <w:r w:rsidRPr="00FC3317">
        <w:rPr>
          <w:spacing w:val="-9"/>
          <w:sz w:val="24"/>
          <w:szCs w:val="24"/>
        </w:rPr>
        <w:t xml:space="preserve"> </w:t>
      </w:r>
      <w:r w:rsidRPr="00FC3317">
        <w:rPr>
          <w:sz w:val="24"/>
          <w:szCs w:val="24"/>
        </w:rPr>
        <w:t>автор</w:t>
      </w:r>
      <w:r w:rsidRPr="00FC3317">
        <w:rPr>
          <w:spacing w:val="-9"/>
          <w:sz w:val="24"/>
          <w:szCs w:val="24"/>
        </w:rPr>
        <w:t xml:space="preserve"> </w:t>
      </w:r>
      <w:r w:rsidRPr="00FC3317">
        <w:rPr>
          <w:sz w:val="24"/>
          <w:szCs w:val="24"/>
        </w:rPr>
        <w:t>одной</w:t>
      </w:r>
      <w:r w:rsidRPr="00FC3317">
        <w:rPr>
          <w:spacing w:val="-12"/>
          <w:sz w:val="24"/>
          <w:szCs w:val="24"/>
        </w:rPr>
        <w:t xml:space="preserve"> </w:t>
      </w:r>
      <w:r w:rsidRPr="00FC3317">
        <w:rPr>
          <w:sz w:val="24"/>
          <w:szCs w:val="24"/>
        </w:rPr>
        <w:t>из</w:t>
      </w:r>
      <w:r w:rsidRPr="00FC3317">
        <w:rPr>
          <w:spacing w:val="-8"/>
          <w:sz w:val="24"/>
          <w:szCs w:val="24"/>
        </w:rPr>
        <w:t xml:space="preserve"> </w:t>
      </w:r>
      <w:r w:rsidRPr="00FC3317">
        <w:rPr>
          <w:sz w:val="24"/>
          <w:szCs w:val="24"/>
        </w:rPr>
        <w:t>самых</w:t>
      </w:r>
      <w:r w:rsidRPr="00FC3317">
        <w:rPr>
          <w:spacing w:val="-7"/>
          <w:sz w:val="24"/>
          <w:szCs w:val="24"/>
        </w:rPr>
        <w:t xml:space="preserve"> </w:t>
      </w:r>
      <w:r w:rsidRPr="00FC3317">
        <w:rPr>
          <w:sz w:val="24"/>
          <w:szCs w:val="24"/>
        </w:rPr>
        <w:t>знаменитых</w:t>
      </w:r>
      <w:r w:rsidRPr="00FC3317">
        <w:rPr>
          <w:spacing w:val="-8"/>
          <w:sz w:val="24"/>
          <w:szCs w:val="24"/>
        </w:rPr>
        <w:t xml:space="preserve"> </w:t>
      </w:r>
      <w:r w:rsidRPr="00FC3317">
        <w:rPr>
          <w:sz w:val="24"/>
          <w:szCs w:val="24"/>
        </w:rPr>
        <w:t>концепций</w:t>
      </w:r>
      <w:r w:rsidRPr="00FC3317">
        <w:rPr>
          <w:spacing w:val="-10"/>
          <w:sz w:val="24"/>
          <w:szCs w:val="24"/>
        </w:rPr>
        <w:t xml:space="preserve"> </w:t>
      </w:r>
      <w:r w:rsidRPr="00FC3317">
        <w:rPr>
          <w:sz w:val="24"/>
          <w:szCs w:val="24"/>
        </w:rPr>
        <w:t>экономической</w:t>
      </w:r>
      <w:r w:rsidRPr="00FC3317">
        <w:rPr>
          <w:spacing w:val="-7"/>
          <w:sz w:val="24"/>
          <w:szCs w:val="24"/>
        </w:rPr>
        <w:t xml:space="preserve"> </w:t>
      </w:r>
      <w:r w:rsidRPr="00FC3317">
        <w:rPr>
          <w:sz w:val="24"/>
          <w:szCs w:val="24"/>
        </w:rPr>
        <w:t xml:space="preserve">мысли </w:t>
      </w:r>
      <w:r w:rsidRPr="00FC3317">
        <w:rPr>
          <w:spacing w:val="-2"/>
          <w:sz w:val="24"/>
          <w:szCs w:val="24"/>
        </w:rPr>
        <w:t>средневековья?</w:t>
      </w:r>
    </w:p>
    <w:p w14:paraId="5276FFDF" w14:textId="77777777" w:rsidR="00FC3317" w:rsidRPr="00FC3317" w:rsidRDefault="00FC3317" w:rsidP="00A25E61">
      <w:pPr>
        <w:pStyle w:val="a3"/>
        <w:spacing w:line="273" w:lineRule="exact"/>
        <w:ind w:left="142" w:right="144" w:firstLine="709"/>
        <w:rPr>
          <w:sz w:val="24"/>
          <w:szCs w:val="24"/>
        </w:rPr>
      </w:pPr>
      <w:r w:rsidRPr="00FC3317">
        <w:rPr>
          <w:sz w:val="24"/>
          <w:szCs w:val="24"/>
        </w:rPr>
        <w:t>А.</w:t>
      </w:r>
      <w:r w:rsidRPr="00FC3317">
        <w:rPr>
          <w:spacing w:val="-4"/>
          <w:sz w:val="24"/>
          <w:szCs w:val="24"/>
        </w:rPr>
        <w:t xml:space="preserve"> </w:t>
      </w:r>
      <w:r w:rsidRPr="00FC3317">
        <w:rPr>
          <w:sz w:val="24"/>
          <w:szCs w:val="24"/>
        </w:rPr>
        <w:t>Ибн</w:t>
      </w:r>
      <w:r w:rsidRPr="00FC3317">
        <w:rPr>
          <w:spacing w:val="-1"/>
          <w:sz w:val="24"/>
          <w:szCs w:val="24"/>
        </w:rPr>
        <w:t xml:space="preserve"> </w:t>
      </w:r>
      <w:proofErr w:type="spellStart"/>
      <w:r w:rsidRPr="00FC3317">
        <w:rPr>
          <w:spacing w:val="-2"/>
          <w:sz w:val="24"/>
          <w:szCs w:val="24"/>
        </w:rPr>
        <w:t>Хальдун</w:t>
      </w:r>
      <w:proofErr w:type="spellEnd"/>
    </w:p>
    <w:p w14:paraId="3A42F351"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15"/>
          <w:sz w:val="24"/>
          <w:szCs w:val="24"/>
        </w:rPr>
        <w:t xml:space="preserve"> </w:t>
      </w:r>
      <w:r w:rsidRPr="00FC3317">
        <w:rPr>
          <w:sz w:val="24"/>
          <w:szCs w:val="24"/>
        </w:rPr>
        <w:t>Фома</w:t>
      </w:r>
      <w:r w:rsidRPr="00FC3317">
        <w:rPr>
          <w:spacing w:val="-16"/>
          <w:sz w:val="24"/>
          <w:szCs w:val="24"/>
        </w:rPr>
        <w:t xml:space="preserve"> </w:t>
      </w:r>
      <w:r w:rsidRPr="00FC3317">
        <w:rPr>
          <w:sz w:val="24"/>
          <w:szCs w:val="24"/>
        </w:rPr>
        <w:t>Аквинский В. Аристотель</w:t>
      </w:r>
    </w:p>
    <w:p w14:paraId="357D3415" w14:textId="77777777" w:rsidR="00FC3317" w:rsidRPr="00FC3317" w:rsidRDefault="00FC3317" w:rsidP="009817E5">
      <w:pPr>
        <w:pStyle w:val="a5"/>
        <w:numPr>
          <w:ilvl w:val="0"/>
          <w:numId w:val="403"/>
        </w:numPr>
        <w:ind w:left="142" w:right="144" w:firstLine="709"/>
        <w:jc w:val="both"/>
        <w:rPr>
          <w:sz w:val="24"/>
          <w:szCs w:val="24"/>
        </w:rPr>
      </w:pPr>
      <w:r w:rsidRPr="00FC3317">
        <w:rPr>
          <w:sz w:val="24"/>
          <w:szCs w:val="24"/>
        </w:rPr>
        <w:t>Запас</w:t>
      </w:r>
      <w:r w:rsidRPr="00FC3317">
        <w:rPr>
          <w:spacing w:val="35"/>
          <w:sz w:val="24"/>
          <w:szCs w:val="24"/>
        </w:rPr>
        <w:t xml:space="preserve"> </w:t>
      </w:r>
      <w:r w:rsidRPr="00FC3317">
        <w:rPr>
          <w:sz w:val="24"/>
          <w:szCs w:val="24"/>
        </w:rPr>
        <w:t>материальных</w:t>
      </w:r>
      <w:r w:rsidRPr="00FC3317">
        <w:rPr>
          <w:spacing w:val="36"/>
          <w:sz w:val="24"/>
          <w:szCs w:val="24"/>
        </w:rPr>
        <w:t xml:space="preserve"> </w:t>
      </w:r>
      <w:r w:rsidRPr="00FC3317">
        <w:rPr>
          <w:sz w:val="24"/>
          <w:szCs w:val="24"/>
        </w:rPr>
        <w:t>и</w:t>
      </w:r>
      <w:r w:rsidRPr="00FC3317">
        <w:rPr>
          <w:spacing w:val="36"/>
          <w:sz w:val="24"/>
          <w:szCs w:val="24"/>
        </w:rPr>
        <w:t xml:space="preserve"> </w:t>
      </w:r>
      <w:r w:rsidRPr="00FC3317">
        <w:rPr>
          <w:sz w:val="24"/>
          <w:szCs w:val="24"/>
        </w:rPr>
        <w:t>нематериальных</w:t>
      </w:r>
      <w:r w:rsidRPr="00FC3317">
        <w:rPr>
          <w:spacing w:val="36"/>
          <w:sz w:val="24"/>
          <w:szCs w:val="24"/>
        </w:rPr>
        <w:t xml:space="preserve"> </w:t>
      </w:r>
      <w:r w:rsidRPr="00FC3317">
        <w:rPr>
          <w:sz w:val="24"/>
          <w:szCs w:val="24"/>
        </w:rPr>
        <w:t>ценностей,</w:t>
      </w:r>
      <w:r w:rsidRPr="00FC3317">
        <w:rPr>
          <w:spacing w:val="36"/>
          <w:sz w:val="24"/>
          <w:szCs w:val="24"/>
        </w:rPr>
        <w:t xml:space="preserve"> </w:t>
      </w:r>
      <w:r w:rsidRPr="00FC3317">
        <w:rPr>
          <w:sz w:val="24"/>
          <w:szCs w:val="24"/>
        </w:rPr>
        <w:t>используемых</w:t>
      </w:r>
      <w:r w:rsidRPr="00FC3317">
        <w:rPr>
          <w:spacing w:val="36"/>
          <w:sz w:val="24"/>
          <w:szCs w:val="24"/>
        </w:rPr>
        <w:t xml:space="preserve"> </w:t>
      </w:r>
      <w:r w:rsidRPr="00FC3317">
        <w:rPr>
          <w:sz w:val="24"/>
          <w:szCs w:val="24"/>
        </w:rPr>
        <w:t>производительно для получения доходов?</w:t>
      </w:r>
    </w:p>
    <w:p w14:paraId="1F43D250"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40"/>
          <w:sz w:val="24"/>
          <w:szCs w:val="24"/>
        </w:rPr>
        <w:t xml:space="preserve"> </w:t>
      </w:r>
      <w:r w:rsidRPr="00FC3317">
        <w:rPr>
          <w:sz w:val="24"/>
          <w:szCs w:val="24"/>
        </w:rPr>
        <w:t>имущество б)</w:t>
      </w:r>
      <w:r w:rsidRPr="00FC3317">
        <w:rPr>
          <w:spacing w:val="40"/>
          <w:sz w:val="24"/>
          <w:szCs w:val="24"/>
        </w:rPr>
        <w:t xml:space="preserve"> </w:t>
      </w:r>
      <w:r w:rsidRPr="00FC3317">
        <w:rPr>
          <w:sz w:val="24"/>
          <w:szCs w:val="24"/>
        </w:rPr>
        <w:t>капитал</w:t>
      </w:r>
    </w:p>
    <w:p w14:paraId="07E801E3"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32"/>
          <w:sz w:val="24"/>
          <w:szCs w:val="24"/>
        </w:rPr>
        <w:t xml:space="preserve">  </w:t>
      </w:r>
      <w:r w:rsidRPr="00FC3317">
        <w:rPr>
          <w:sz w:val="24"/>
          <w:szCs w:val="24"/>
        </w:rPr>
        <w:t xml:space="preserve">факторы </w:t>
      </w:r>
      <w:r w:rsidRPr="00FC3317">
        <w:rPr>
          <w:spacing w:val="-2"/>
          <w:sz w:val="24"/>
          <w:szCs w:val="24"/>
        </w:rPr>
        <w:t>производства</w:t>
      </w:r>
    </w:p>
    <w:p w14:paraId="6A9D0521" w14:textId="77777777" w:rsidR="00FC3317" w:rsidRPr="00FC3317" w:rsidRDefault="00FC3317" w:rsidP="009817E5">
      <w:pPr>
        <w:pStyle w:val="a5"/>
        <w:numPr>
          <w:ilvl w:val="0"/>
          <w:numId w:val="403"/>
        </w:numPr>
        <w:ind w:left="142" w:right="144" w:firstLine="709"/>
        <w:jc w:val="both"/>
        <w:rPr>
          <w:sz w:val="24"/>
          <w:szCs w:val="24"/>
        </w:rPr>
      </w:pPr>
      <w:r w:rsidRPr="00FC3317">
        <w:rPr>
          <w:sz w:val="24"/>
          <w:szCs w:val="24"/>
        </w:rPr>
        <w:t>Особая</w:t>
      </w:r>
      <w:r w:rsidRPr="00FC3317">
        <w:rPr>
          <w:spacing w:val="-8"/>
          <w:sz w:val="24"/>
          <w:szCs w:val="24"/>
        </w:rPr>
        <w:t xml:space="preserve"> </w:t>
      </w:r>
      <w:r w:rsidRPr="00FC3317">
        <w:rPr>
          <w:sz w:val="24"/>
          <w:szCs w:val="24"/>
        </w:rPr>
        <w:t>рента,</w:t>
      </w:r>
      <w:r w:rsidRPr="00FC3317">
        <w:rPr>
          <w:spacing w:val="-7"/>
          <w:sz w:val="24"/>
          <w:szCs w:val="24"/>
        </w:rPr>
        <w:t xml:space="preserve"> </w:t>
      </w:r>
      <w:r w:rsidRPr="00FC3317">
        <w:rPr>
          <w:sz w:val="24"/>
          <w:szCs w:val="24"/>
        </w:rPr>
        <w:t>образующаяся</w:t>
      </w:r>
      <w:r w:rsidRPr="00FC3317">
        <w:rPr>
          <w:spacing w:val="-8"/>
          <w:sz w:val="24"/>
          <w:szCs w:val="24"/>
        </w:rPr>
        <w:t xml:space="preserve"> </w:t>
      </w:r>
      <w:r w:rsidRPr="00FC3317">
        <w:rPr>
          <w:sz w:val="24"/>
          <w:szCs w:val="24"/>
        </w:rPr>
        <w:t>при</w:t>
      </w:r>
      <w:r w:rsidRPr="00FC3317">
        <w:rPr>
          <w:spacing w:val="-4"/>
          <w:sz w:val="24"/>
          <w:szCs w:val="24"/>
        </w:rPr>
        <w:t xml:space="preserve"> </w:t>
      </w:r>
      <w:r w:rsidRPr="00FC3317">
        <w:rPr>
          <w:sz w:val="24"/>
          <w:szCs w:val="24"/>
        </w:rPr>
        <w:t>продаже</w:t>
      </w:r>
      <w:r w:rsidRPr="00FC3317">
        <w:rPr>
          <w:spacing w:val="-9"/>
          <w:sz w:val="24"/>
          <w:szCs w:val="24"/>
        </w:rPr>
        <w:t xml:space="preserve"> </w:t>
      </w:r>
      <w:r w:rsidRPr="00FC3317">
        <w:rPr>
          <w:sz w:val="24"/>
          <w:szCs w:val="24"/>
        </w:rPr>
        <w:t>определенных</w:t>
      </w:r>
      <w:r w:rsidRPr="00FC3317">
        <w:rPr>
          <w:spacing w:val="-5"/>
          <w:sz w:val="24"/>
          <w:szCs w:val="24"/>
        </w:rPr>
        <w:t xml:space="preserve"> </w:t>
      </w:r>
      <w:r w:rsidRPr="00FC3317">
        <w:rPr>
          <w:sz w:val="24"/>
          <w:szCs w:val="24"/>
        </w:rPr>
        <w:t>видов</w:t>
      </w:r>
      <w:r w:rsidRPr="00FC3317">
        <w:rPr>
          <w:spacing w:val="-8"/>
          <w:sz w:val="24"/>
          <w:szCs w:val="24"/>
        </w:rPr>
        <w:t xml:space="preserve"> </w:t>
      </w:r>
      <w:r w:rsidRPr="00FC3317">
        <w:rPr>
          <w:sz w:val="24"/>
          <w:szCs w:val="24"/>
        </w:rPr>
        <w:t>благ</w:t>
      </w:r>
      <w:r w:rsidRPr="00FC3317">
        <w:rPr>
          <w:spacing w:val="-9"/>
          <w:sz w:val="24"/>
          <w:szCs w:val="24"/>
        </w:rPr>
        <w:t xml:space="preserve"> </w:t>
      </w:r>
      <w:r w:rsidRPr="00FC3317">
        <w:rPr>
          <w:sz w:val="24"/>
          <w:szCs w:val="24"/>
        </w:rPr>
        <w:t>по</w:t>
      </w:r>
      <w:r w:rsidRPr="00FC3317">
        <w:rPr>
          <w:spacing w:val="-8"/>
          <w:sz w:val="24"/>
          <w:szCs w:val="24"/>
        </w:rPr>
        <w:t xml:space="preserve"> </w:t>
      </w:r>
      <w:r w:rsidRPr="00FC3317">
        <w:rPr>
          <w:sz w:val="24"/>
          <w:szCs w:val="24"/>
        </w:rPr>
        <w:t>одинаковой высокой цене, значительно превышающей их стоимость?</w:t>
      </w:r>
    </w:p>
    <w:p w14:paraId="24DAAE83"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74"/>
          <w:w w:val="150"/>
          <w:sz w:val="24"/>
          <w:szCs w:val="24"/>
        </w:rPr>
        <w:t xml:space="preserve"> </w:t>
      </w:r>
      <w:r w:rsidRPr="00FC3317">
        <w:rPr>
          <w:sz w:val="24"/>
          <w:szCs w:val="24"/>
        </w:rPr>
        <w:t xml:space="preserve">монопольная </w:t>
      </w:r>
      <w:r w:rsidRPr="00FC3317">
        <w:rPr>
          <w:spacing w:val="-4"/>
          <w:sz w:val="24"/>
          <w:szCs w:val="24"/>
        </w:rPr>
        <w:t>рента</w:t>
      </w:r>
    </w:p>
    <w:p w14:paraId="7465A42A"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40"/>
          <w:sz w:val="24"/>
          <w:szCs w:val="24"/>
        </w:rPr>
        <w:t xml:space="preserve"> </w:t>
      </w:r>
      <w:r w:rsidRPr="00FC3317">
        <w:rPr>
          <w:sz w:val="24"/>
          <w:szCs w:val="24"/>
        </w:rPr>
        <w:t>дифференцированная</w:t>
      </w:r>
      <w:r w:rsidRPr="00FC3317">
        <w:rPr>
          <w:spacing w:val="-15"/>
          <w:sz w:val="24"/>
          <w:szCs w:val="24"/>
        </w:rPr>
        <w:t xml:space="preserve"> </w:t>
      </w:r>
      <w:r w:rsidRPr="00FC3317">
        <w:rPr>
          <w:sz w:val="24"/>
          <w:szCs w:val="24"/>
        </w:rPr>
        <w:t>рента в)</w:t>
      </w:r>
      <w:r w:rsidRPr="00FC3317">
        <w:rPr>
          <w:spacing w:val="40"/>
          <w:sz w:val="24"/>
          <w:szCs w:val="24"/>
        </w:rPr>
        <w:t xml:space="preserve"> </w:t>
      </w:r>
      <w:r w:rsidRPr="00FC3317">
        <w:rPr>
          <w:sz w:val="24"/>
          <w:szCs w:val="24"/>
        </w:rPr>
        <w:t>капитализированная рента</w:t>
      </w:r>
    </w:p>
    <w:p w14:paraId="7A57D185" w14:textId="77777777" w:rsidR="00FC3317" w:rsidRPr="00FC3317" w:rsidRDefault="00FC3317" w:rsidP="009817E5">
      <w:pPr>
        <w:pStyle w:val="a5"/>
        <w:numPr>
          <w:ilvl w:val="0"/>
          <w:numId w:val="403"/>
        </w:numPr>
        <w:spacing w:before="1"/>
        <w:ind w:left="142" w:right="144" w:firstLine="709"/>
        <w:jc w:val="both"/>
        <w:rPr>
          <w:sz w:val="24"/>
          <w:szCs w:val="24"/>
        </w:rPr>
      </w:pPr>
      <w:r w:rsidRPr="00FC3317">
        <w:rPr>
          <w:sz w:val="24"/>
          <w:szCs w:val="24"/>
        </w:rPr>
        <w:t>Вставьте</w:t>
      </w:r>
      <w:r w:rsidRPr="00FC3317">
        <w:rPr>
          <w:spacing w:val="-9"/>
          <w:sz w:val="24"/>
          <w:szCs w:val="24"/>
        </w:rPr>
        <w:t xml:space="preserve"> </w:t>
      </w:r>
      <w:r w:rsidRPr="00FC3317">
        <w:rPr>
          <w:sz w:val="24"/>
          <w:szCs w:val="24"/>
        </w:rPr>
        <w:t>пропущенное</w:t>
      </w:r>
      <w:r w:rsidRPr="00FC3317">
        <w:rPr>
          <w:spacing w:val="-8"/>
          <w:sz w:val="24"/>
          <w:szCs w:val="24"/>
        </w:rPr>
        <w:t xml:space="preserve"> </w:t>
      </w:r>
      <w:r w:rsidRPr="00FC3317">
        <w:rPr>
          <w:spacing w:val="-2"/>
          <w:sz w:val="24"/>
          <w:szCs w:val="24"/>
        </w:rPr>
        <w:t>слово:</w:t>
      </w:r>
    </w:p>
    <w:p w14:paraId="160DDBAC" w14:textId="77777777" w:rsidR="00FC3317" w:rsidRPr="00FC3317" w:rsidRDefault="00FC3317" w:rsidP="00A25E61">
      <w:pPr>
        <w:pStyle w:val="a3"/>
        <w:ind w:left="142" w:right="144" w:firstLine="709"/>
        <w:rPr>
          <w:sz w:val="24"/>
          <w:szCs w:val="24"/>
        </w:rPr>
      </w:pPr>
      <w:r w:rsidRPr="00FC3317">
        <w:rPr>
          <w:sz w:val="24"/>
          <w:szCs w:val="24"/>
        </w:rPr>
        <w:t>-</w:t>
      </w:r>
      <w:r w:rsidRPr="00FC3317">
        <w:rPr>
          <w:spacing w:val="-5"/>
          <w:sz w:val="24"/>
          <w:szCs w:val="24"/>
        </w:rPr>
        <w:t xml:space="preserve"> </w:t>
      </w:r>
      <w:r w:rsidRPr="00FC3317">
        <w:rPr>
          <w:sz w:val="24"/>
          <w:szCs w:val="24"/>
        </w:rPr>
        <w:t>периодические</w:t>
      </w:r>
      <w:r w:rsidRPr="00FC3317">
        <w:rPr>
          <w:spacing w:val="-5"/>
          <w:sz w:val="24"/>
          <w:szCs w:val="24"/>
        </w:rPr>
        <w:t xml:space="preserve"> </w:t>
      </w:r>
      <w:r w:rsidRPr="00FC3317">
        <w:rPr>
          <w:sz w:val="24"/>
          <w:szCs w:val="24"/>
        </w:rPr>
        <w:t>колебания</w:t>
      </w:r>
      <w:r w:rsidRPr="00FC3317">
        <w:rPr>
          <w:spacing w:val="-4"/>
          <w:sz w:val="24"/>
          <w:szCs w:val="24"/>
        </w:rPr>
        <w:t xml:space="preserve"> </w:t>
      </w:r>
      <w:r w:rsidRPr="00FC3317">
        <w:rPr>
          <w:sz w:val="24"/>
          <w:szCs w:val="24"/>
        </w:rPr>
        <w:t>уровня</w:t>
      </w:r>
      <w:r w:rsidRPr="00FC3317">
        <w:rPr>
          <w:spacing w:val="-4"/>
          <w:sz w:val="24"/>
          <w:szCs w:val="24"/>
        </w:rPr>
        <w:t xml:space="preserve"> </w:t>
      </w:r>
      <w:r w:rsidRPr="00FC3317">
        <w:rPr>
          <w:sz w:val="24"/>
          <w:szCs w:val="24"/>
        </w:rPr>
        <w:t>деловой</w:t>
      </w:r>
      <w:r w:rsidRPr="00FC3317">
        <w:rPr>
          <w:spacing w:val="-4"/>
          <w:sz w:val="24"/>
          <w:szCs w:val="24"/>
        </w:rPr>
        <w:t xml:space="preserve"> </w:t>
      </w:r>
      <w:r w:rsidRPr="00FC3317">
        <w:rPr>
          <w:sz w:val="24"/>
          <w:szCs w:val="24"/>
        </w:rPr>
        <w:t>активности,</w:t>
      </w:r>
      <w:r w:rsidRPr="00FC3317">
        <w:rPr>
          <w:spacing w:val="-7"/>
          <w:sz w:val="24"/>
          <w:szCs w:val="24"/>
        </w:rPr>
        <w:t xml:space="preserve"> </w:t>
      </w:r>
      <w:r w:rsidRPr="00FC3317">
        <w:rPr>
          <w:sz w:val="24"/>
          <w:szCs w:val="24"/>
        </w:rPr>
        <w:t>производства,</w:t>
      </w:r>
      <w:r w:rsidRPr="00FC3317">
        <w:rPr>
          <w:spacing w:val="-4"/>
          <w:sz w:val="24"/>
          <w:szCs w:val="24"/>
        </w:rPr>
        <w:t xml:space="preserve"> </w:t>
      </w:r>
      <w:r w:rsidRPr="00FC3317">
        <w:rPr>
          <w:sz w:val="24"/>
          <w:szCs w:val="24"/>
        </w:rPr>
        <w:t>занятости,</w:t>
      </w:r>
      <w:r w:rsidRPr="00FC3317">
        <w:rPr>
          <w:spacing w:val="-4"/>
          <w:sz w:val="24"/>
          <w:szCs w:val="24"/>
        </w:rPr>
        <w:t xml:space="preserve"> </w:t>
      </w:r>
      <w:r w:rsidRPr="00FC3317">
        <w:rPr>
          <w:sz w:val="24"/>
          <w:szCs w:val="24"/>
        </w:rPr>
        <w:t>уровня цен и других макроэкономических показателей</w:t>
      </w:r>
    </w:p>
    <w:p w14:paraId="2CB10ECE" w14:textId="77777777" w:rsidR="00FC3317" w:rsidRPr="00FC3317" w:rsidRDefault="00FC3317" w:rsidP="009817E5">
      <w:pPr>
        <w:pStyle w:val="a5"/>
        <w:numPr>
          <w:ilvl w:val="0"/>
          <w:numId w:val="403"/>
        </w:numPr>
        <w:ind w:left="142" w:right="144" w:firstLine="709"/>
        <w:jc w:val="both"/>
        <w:rPr>
          <w:sz w:val="24"/>
          <w:szCs w:val="24"/>
        </w:rPr>
      </w:pPr>
      <w:r w:rsidRPr="00FC3317">
        <w:rPr>
          <w:sz w:val="24"/>
          <w:szCs w:val="24"/>
        </w:rPr>
        <w:t>Процесс</w:t>
      </w:r>
      <w:r w:rsidRPr="00FC3317">
        <w:rPr>
          <w:spacing w:val="-12"/>
          <w:sz w:val="24"/>
          <w:szCs w:val="24"/>
        </w:rPr>
        <w:t xml:space="preserve"> </w:t>
      </w:r>
      <w:r w:rsidRPr="00FC3317">
        <w:rPr>
          <w:sz w:val="24"/>
          <w:szCs w:val="24"/>
        </w:rPr>
        <w:t>движения</w:t>
      </w:r>
      <w:r w:rsidRPr="00FC3317">
        <w:rPr>
          <w:spacing w:val="-4"/>
          <w:sz w:val="24"/>
          <w:szCs w:val="24"/>
        </w:rPr>
        <w:t xml:space="preserve"> </w:t>
      </w:r>
      <w:r w:rsidRPr="00FC3317">
        <w:rPr>
          <w:sz w:val="24"/>
          <w:szCs w:val="24"/>
        </w:rPr>
        <w:t>материальных</w:t>
      </w:r>
      <w:r w:rsidRPr="00FC3317">
        <w:rPr>
          <w:spacing w:val="-4"/>
          <w:sz w:val="24"/>
          <w:szCs w:val="24"/>
        </w:rPr>
        <w:t xml:space="preserve"> </w:t>
      </w:r>
      <w:r w:rsidRPr="00FC3317">
        <w:rPr>
          <w:sz w:val="24"/>
          <w:szCs w:val="24"/>
        </w:rPr>
        <w:t>благ</w:t>
      </w:r>
      <w:r w:rsidRPr="00FC3317">
        <w:rPr>
          <w:spacing w:val="-6"/>
          <w:sz w:val="24"/>
          <w:szCs w:val="24"/>
        </w:rPr>
        <w:t xml:space="preserve"> </w:t>
      </w:r>
      <w:r w:rsidRPr="00FC3317">
        <w:rPr>
          <w:sz w:val="24"/>
          <w:szCs w:val="24"/>
        </w:rPr>
        <w:t>от</w:t>
      </w:r>
      <w:r w:rsidRPr="00FC3317">
        <w:rPr>
          <w:spacing w:val="-6"/>
          <w:sz w:val="24"/>
          <w:szCs w:val="24"/>
        </w:rPr>
        <w:t xml:space="preserve"> </w:t>
      </w:r>
      <w:r w:rsidRPr="00FC3317">
        <w:rPr>
          <w:sz w:val="24"/>
          <w:szCs w:val="24"/>
        </w:rPr>
        <w:t>одного</w:t>
      </w:r>
      <w:r w:rsidRPr="00FC3317">
        <w:rPr>
          <w:spacing w:val="-5"/>
          <w:sz w:val="24"/>
          <w:szCs w:val="24"/>
        </w:rPr>
        <w:t xml:space="preserve"> </w:t>
      </w:r>
      <w:r w:rsidRPr="00FC3317">
        <w:rPr>
          <w:sz w:val="24"/>
          <w:szCs w:val="24"/>
        </w:rPr>
        <w:t>субъекта</w:t>
      </w:r>
      <w:r w:rsidRPr="00FC3317">
        <w:rPr>
          <w:spacing w:val="-6"/>
          <w:sz w:val="24"/>
          <w:szCs w:val="24"/>
        </w:rPr>
        <w:t xml:space="preserve"> </w:t>
      </w:r>
      <w:r w:rsidRPr="00FC3317">
        <w:rPr>
          <w:sz w:val="24"/>
          <w:szCs w:val="24"/>
        </w:rPr>
        <w:t>к</w:t>
      </w:r>
      <w:r w:rsidRPr="00FC3317">
        <w:rPr>
          <w:spacing w:val="-2"/>
          <w:sz w:val="24"/>
          <w:szCs w:val="24"/>
        </w:rPr>
        <w:t xml:space="preserve"> другому?</w:t>
      </w:r>
    </w:p>
    <w:p w14:paraId="1F91CCF4" w14:textId="77777777" w:rsidR="00FC3317" w:rsidRPr="00FC3317" w:rsidRDefault="00FC3317" w:rsidP="009817E5">
      <w:pPr>
        <w:pStyle w:val="a5"/>
        <w:numPr>
          <w:ilvl w:val="1"/>
          <w:numId w:val="403"/>
        </w:numPr>
        <w:ind w:left="142" w:right="144" w:firstLine="709"/>
        <w:jc w:val="both"/>
        <w:rPr>
          <w:sz w:val="24"/>
          <w:szCs w:val="24"/>
        </w:rPr>
      </w:pPr>
      <w:r w:rsidRPr="00FC3317">
        <w:rPr>
          <w:spacing w:val="-2"/>
          <w:sz w:val="24"/>
          <w:szCs w:val="24"/>
        </w:rPr>
        <w:t>Бартер</w:t>
      </w:r>
    </w:p>
    <w:p w14:paraId="3770777F" w14:textId="77777777" w:rsidR="00FC3317" w:rsidRPr="00FC3317" w:rsidRDefault="00FC3317" w:rsidP="009817E5">
      <w:pPr>
        <w:pStyle w:val="a5"/>
        <w:numPr>
          <w:ilvl w:val="1"/>
          <w:numId w:val="403"/>
        </w:numPr>
        <w:ind w:left="142" w:right="144" w:firstLine="709"/>
        <w:jc w:val="both"/>
        <w:rPr>
          <w:sz w:val="24"/>
          <w:szCs w:val="24"/>
        </w:rPr>
      </w:pPr>
      <w:r w:rsidRPr="00FC3317">
        <w:rPr>
          <w:spacing w:val="-2"/>
          <w:sz w:val="24"/>
          <w:szCs w:val="24"/>
        </w:rPr>
        <w:t>Обмен</w:t>
      </w:r>
    </w:p>
    <w:p w14:paraId="70A50838" w14:textId="77777777" w:rsidR="00FC3317" w:rsidRPr="00FC3317" w:rsidRDefault="00FC3317" w:rsidP="009817E5">
      <w:pPr>
        <w:pStyle w:val="a5"/>
        <w:numPr>
          <w:ilvl w:val="1"/>
          <w:numId w:val="403"/>
        </w:numPr>
        <w:ind w:left="142" w:right="144" w:firstLine="709"/>
        <w:jc w:val="both"/>
        <w:rPr>
          <w:sz w:val="24"/>
          <w:szCs w:val="24"/>
        </w:rPr>
      </w:pPr>
      <w:r w:rsidRPr="00FC3317">
        <w:rPr>
          <w:sz w:val="24"/>
          <w:szCs w:val="24"/>
        </w:rPr>
        <w:t>Все</w:t>
      </w:r>
      <w:r w:rsidRPr="00FC3317">
        <w:rPr>
          <w:spacing w:val="-7"/>
          <w:sz w:val="24"/>
          <w:szCs w:val="24"/>
        </w:rPr>
        <w:t xml:space="preserve"> </w:t>
      </w:r>
      <w:r w:rsidRPr="00FC3317">
        <w:rPr>
          <w:sz w:val="24"/>
          <w:szCs w:val="24"/>
        </w:rPr>
        <w:t>ответы</w:t>
      </w:r>
      <w:r w:rsidRPr="00FC3317">
        <w:rPr>
          <w:spacing w:val="-4"/>
          <w:sz w:val="24"/>
          <w:szCs w:val="24"/>
        </w:rPr>
        <w:t xml:space="preserve"> верны</w:t>
      </w:r>
    </w:p>
    <w:p w14:paraId="06393852" w14:textId="77777777" w:rsidR="00FC3317" w:rsidRPr="00FC3317" w:rsidRDefault="00FC3317" w:rsidP="009817E5">
      <w:pPr>
        <w:pStyle w:val="a5"/>
        <w:numPr>
          <w:ilvl w:val="0"/>
          <w:numId w:val="403"/>
        </w:numPr>
        <w:ind w:left="142" w:right="144" w:firstLine="709"/>
        <w:jc w:val="both"/>
        <w:rPr>
          <w:sz w:val="24"/>
          <w:szCs w:val="24"/>
        </w:rPr>
      </w:pPr>
      <w:r w:rsidRPr="00FC3317">
        <w:rPr>
          <w:sz w:val="24"/>
          <w:szCs w:val="24"/>
        </w:rPr>
        <w:t>Найдите</w:t>
      </w:r>
      <w:r w:rsidRPr="00FC3317">
        <w:rPr>
          <w:spacing w:val="-3"/>
          <w:sz w:val="24"/>
          <w:szCs w:val="24"/>
        </w:rPr>
        <w:t xml:space="preserve"> </w:t>
      </w:r>
      <w:r w:rsidRPr="00FC3317">
        <w:rPr>
          <w:sz w:val="24"/>
          <w:szCs w:val="24"/>
        </w:rPr>
        <w:t>одну</w:t>
      </w:r>
      <w:r w:rsidRPr="00FC3317">
        <w:rPr>
          <w:spacing w:val="-11"/>
          <w:sz w:val="24"/>
          <w:szCs w:val="24"/>
        </w:rPr>
        <w:t xml:space="preserve"> </w:t>
      </w:r>
      <w:r w:rsidRPr="00FC3317">
        <w:rPr>
          <w:sz w:val="24"/>
          <w:szCs w:val="24"/>
        </w:rPr>
        <w:t>из</w:t>
      </w:r>
      <w:r w:rsidRPr="00FC3317">
        <w:rPr>
          <w:spacing w:val="-1"/>
          <w:sz w:val="24"/>
          <w:szCs w:val="24"/>
        </w:rPr>
        <w:t xml:space="preserve"> </w:t>
      </w:r>
      <w:r w:rsidRPr="00FC3317">
        <w:rPr>
          <w:sz w:val="24"/>
          <w:szCs w:val="24"/>
        </w:rPr>
        <w:t>причин</w:t>
      </w:r>
      <w:r w:rsidRPr="00FC3317">
        <w:rPr>
          <w:spacing w:val="-1"/>
          <w:sz w:val="24"/>
          <w:szCs w:val="24"/>
        </w:rPr>
        <w:t xml:space="preserve"> </w:t>
      </w:r>
      <w:r w:rsidRPr="00FC3317">
        <w:rPr>
          <w:sz w:val="24"/>
          <w:szCs w:val="24"/>
        </w:rPr>
        <w:t>для</w:t>
      </w:r>
      <w:r w:rsidRPr="00FC3317">
        <w:rPr>
          <w:spacing w:val="-2"/>
          <w:sz w:val="24"/>
          <w:szCs w:val="24"/>
        </w:rPr>
        <w:t xml:space="preserve"> </w:t>
      </w:r>
      <w:r w:rsidRPr="00FC3317">
        <w:rPr>
          <w:sz w:val="24"/>
          <w:szCs w:val="24"/>
        </w:rPr>
        <w:t>понижения</w:t>
      </w:r>
      <w:r w:rsidRPr="00FC3317">
        <w:rPr>
          <w:spacing w:val="-1"/>
          <w:sz w:val="24"/>
          <w:szCs w:val="24"/>
        </w:rPr>
        <w:t xml:space="preserve"> </w:t>
      </w:r>
      <w:r w:rsidRPr="00FC3317">
        <w:rPr>
          <w:spacing w:val="-4"/>
          <w:sz w:val="24"/>
          <w:szCs w:val="24"/>
        </w:rPr>
        <w:t>цены?</w:t>
      </w:r>
    </w:p>
    <w:p w14:paraId="5C324B86" w14:textId="77777777" w:rsidR="00FC3317" w:rsidRPr="00FC3317" w:rsidRDefault="00FC3317" w:rsidP="009817E5">
      <w:pPr>
        <w:pStyle w:val="a5"/>
        <w:numPr>
          <w:ilvl w:val="1"/>
          <w:numId w:val="403"/>
        </w:numPr>
        <w:ind w:left="142" w:right="144" w:firstLine="709"/>
        <w:jc w:val="both"/>
        <w:rPr>
          <w:sz w:val="24"/>
          <w:szCs w:val="24"/>
        </w:rPr>
      </w:pPr>
      <w:r w:rsidRPr="00FC3317">
        <w:rPr>
          <w:sz w:val="24"/>
          <w:szCs w:val="24"/>
        </w:rPr>
        <w:t>необходимость</w:t>
      </w:r>
      <w:r w:rsidRPr="00FC3317">
        <w:rPr>
          <w:spacing w:val="-7"/>
          <w:sz w:val="24"/>
          <w:szCs w:val="24"/>
        </w:rPr>
        <w:t xml:space="preserve"> </w:t>
      </w:r>
      <w:r w:rsidRPr="00FC3317">
        <w:rPr>
          <w:sz w:val="24"/>
          <w:szCs w:val="24"/>
        </w:rPr>
        <w:t>продажи</w:t>
      </w:r>
      <w:r w:rsidRPr="00FC3317">
        <w:rPr>
          <w:spacing w:val="-4"/>
          <w:sz w:val="24"/>
          <w:szCs w:val="24"/>
        </w:rPr>
        <w:t xml:space="preserve"> </w:t>
      </w:r>
      <w:r w:rsidRPr="00FC3317">
        <w:rPr>
          <w:spacing w:val="-2"/>
          <w:sz w:val="24"/>
          <w:szCs w:val="24"/>
        </w:rPr>
        <w:t>товара</w:t>
      </w:r>
    </w:p>
    <w:p w14:paraId="10883431" w14:textId="77777777" w:rsidR="00FC3317" w:rsidRPr="00FC3317" w:rsidRDefault="00FC3317" w:rsidP="009817E5">
      <w:pPr>
        <w:pStyle w:val="a5"/>
        <w:numPr>
          <w:ilvl w:val="1"/>
          <w:numId w:val="403"/>
        </w:numPr>
        <w:ind w:left="142" w:right="144" w:firstLine="709"/>
        <w:jc w:val="both"/>
        <w:rPr>
          <w:sz w:val="24"/>
          <w:szCs w:val="24"/>
        </w:rPr>
      </w:pPr>
      <w:r w:rsidRPr="00FC3317">
        <w:rPr>
          <w:sz w:val="24"/>
          <w:szCs w:val="24"/>
        </w:rPr>
        <w:t>рост</w:t>
      </w:r>
      <w:r w:rsidRPr="00FC3317">
        <w:rPr>
          <w:spacing w:val="-3"/>
          <w:sz w:val="24"/>
          <w:szCs w:val="24"/>
        </w:rPr>
        <w:t xml:space="preserve"> </w:t>
      </w:r>
      <w:r w:rsidRPr="00FC3317">
        <w:rPr>
          <w:sz w:val="24"/>
          <w:szCs w:val="24"/>
        </w:rPr>
        <w:t>доходов</w:t>
      </w:r>
      <w:r w:rsidRPr="00FC3317">
        <w:rPr>
          <w:spacing w:val="-3"/>
          <w:sz w:val="24"/>
          <w:szCs w:val="24"/>
        </w:rPr>
        <w:t xml:space="preserve"> </w:t>
      </w:r>
      <w:r w:rsidRPr="00FC3317">
        <w:rPr>
          <w:spacing w:val="-2"/>
          <w:sz w:val="24"/>
          <w:szCs w:val="24"/>
        </w:rPr>
        <w:t>населения</w:t>
      </w:r>
    </w:p>
    <w:p w14:paraId="5446ED7A" w14:textId="77777777" w:rsidR="00FC3317" w:rsidRPr="00FC3317" w:rsidRDefault="00FC3317" w:rsidP="009817E5">
      <w:pPr>
        <w:pStyle w:val="a5"/>
        <w:numPr>
          <w:ilvl w:val="1"/>
          <w:numId w:val="403"/>
        </w:numPr>
        <w:ind w:left="142" w:right="144" w:firstLine="709"/>
        <w:jc w:val="both"/>
        <w:rPr>
          <w:sz w:val="24"/>
          <w:szCs w:val="24"/>
        </w:rPr>
      </w:pPr>
      <w:r w:rsidRPr="00FC3317">
        <w:rPr>
          <w:sz w:val="24"/>
          <w:szCs w:val="24"/>
        </w:rPr>
        <w:t>просроченный</w:t>
      </w:r>
      <w:r w:rsidRPr="00FC3317">
        <w:rPr>
          <w:spacing w:val="-7"/>
          <w:sz w:val="24"/>
          <w:szCs w:val="24"/>
        </w:rPr>
        <w:t xml:space="preserve"> </w:t>
      </w:r>
      <w:r w:rsidRPr="00FC3317">
        <w:rPr>
          <w:spacing w:val="-4"/>
          <w:sz w:val="24"/>
          <w:szCs w:val="24"/>
        </w:rPr>
        <w:t>товар</w:t>
      </w:r>
    </w:p>
    <w:p w14:paraId="40114B92" w14:textId="77777777" w:rsidR="00FC3317" w:rsidRPr="00FC3317" w:rsidRDefault="00FC3317" w:rsidP="009817E5">
      <w:pPr>
        <w:pStyle w:val="a5"/>
        <w:numPr>
          <w:ilvl w:val="0"/>
          <w:numId w:val="403"/>
        </w:numPr>
        <w:ind w:left="142" w:right="144" w:firstLine="709"/>
        <w:jc w:val="both"/>
        <w:rPr>
          <w:sz w:val="24"/>
          <w:szCs w:val="24"/>
        </w:rPr>
      </w:pPr>
      <w:r w:rsidRPr="00FC3317">
        <w:rPr>
          <w:sz w:val="24"/>
          <w:szCs w:val="24"/>
        </w:rPr>
        <w:t>Что</w:t>
      </w:r>
      <w:r w:rsidRPr="00FC3317">
        <w:rPr>
          <w:spacing w:val="-9"/>
          <w:sz w:val="24"/>
          <w:szCs w:val="24"/>
        </w:rPr>
        <w:t xml:space="preserve"> </w:t>
      </w:r>
      <w:r w:rsidRPr="00FC3317">
        <w:rPr>
          <w:sz w:val="24"/>
          <w:szCs w:val="24"/>
        </w:rPr>
        <w:t>показывает</w:t>
      </w:r>
      <w:r w:rsidRPr="00FC3317">
        <w:rPr>
          <w:spacing w:val="-5"/>
          <w:sz w:val="24"/>
          <w:szCs w:val="24"/>
        </w:rPr>
        <w:t xml:space="preserve"> </w:t>
      </w:r>
      <w:r w:rsidRPr="00FC3317">
        <w:rPr>
          <w:sz w:val="24"/>
          <w:szCs w:val="24"/>
        </w:rPr>
        <w:t>кривая</w:t>
      </w:r>
      <w:r w:rsidRPr="00FC3317">
        <w:rPr>
          <w:spacing w:val="-9"/>
          <w:sz w:val="24"/>
          <w:szCs w:val="24"/>
        </w:rPr>
        <w:t xml:space="preserve"> </w:t>
      </w:r>
      <w:r w:rsidRPr="00FC3317">
        <w:rPr>
          <w:sz w:val="24"/>
          <w:szCs w:val="24"/>
        </w:rPr>
        <w:t>производственных</w:t>
      </w:r>
      <w:r w:rsidRPr="00FC3317">
        <w:rPr>
          <w:spacing w:val="-3"/>
          <w:sz w:val="24"/>
          <w:szCs w:val="24"/>
        </w:rPr>
        <w:t xml:space="preserve"> </w:t>
      </w:r>
      <w:r w:rsidRPr="00FC3317">
        <w:rPr>
          <w:spacing w:val="-2"/>
          <w:sz w:val="24"/>
          <w:szCs w:val="24"/>
        </w:rPr>
        <w:t>возможностей?</w:t>
      </w:r>
    </w:p>
    <w:p w14:paraId="728CE93E" w14:textId="77777777" w:rsidR="00FC3317" w:rsidRPr="00FC3317" w:rsidRDefault="00FC3317" w:rsidP="009817E5">
      <w:pPr>
        <w:pStyle w:val="a5"/>
        <w:numPr>
          <w:ilvl w:val="1"/>
          <w:numId w:val="403"/>
        </w:numPr>
        <w:ind w:left="142" w:right="144" w:firstLine="709"/>
        <w:jc w:val="both"/>
        <w:rPr>
          <w:sz w:val="24"/>
          <w:szCs w:val="24"/>
        </w:rPr>
      </w:pPr>
      <w:r w:rsidRPr="00FC3317">
        <w:rPr>
          <w:sz w:val="24"/>
          <w:szCs w:val="24"/>
        </w:rPr>
        <w:t>максимальный</w:t>
      </w:r>
      <w:r w:rsidRPr="00FC3317">
        <w:rPr>
          <w:spacing w:val="-8"/>
          <w:sz w:val="24"/>
          <w:szCs w:val="24"/>
        </w:rPr>
        <w:t xml:space="preserve"> </w:t>
      </w:r>
      <w:r w:rsidRPr="00FC3317">
        <w:rPr>
          <w:sz w:val="24"/>
          <w:szCs w:val="24"/>
        </w:rPr>
        <w:t>возможный</w:t>
      </w:r>
      <w:r w:rsidRPr="00FC3317">
        <w:rPr>
          <w:spacing w:val="-6"/>
          <w:sz w:val="24"/>
          <w:szCs w:val="24"/>
        </w:rPr>
        <w:t xml:space="preserve"> </w:t>
      </w:r>
      <w:r w:rsidRPr="00FC3317">
        <w:rPr>
          <w:sz w:val="24"/>
          <w:szCs w:val="24"/>
        </w:rPr>
        <w:t>объем</w:t>
      </w:r>
      <w:r w:rsidRPr="00FC3317">
        <w:rPr>
          <w:spacing w:val="-10"/>
          <w:sz w:val="24"/>
          <w:szCs w:val="24"/>
        </w:rPr>
        <w:t xml:space="preserve"> </w:t>
      </w:r>
      <w:r w:rsidRPr="00FC3317">
        <w:rPr>
          <w:sz w:val="24"/>
          <w:szCs w:val="24"/>
        </w:rPr>
        <w:t>одновременного</w:t>
      </w:r>
      <w:r w:rsidRPr="00FC3317">
        <w:rPr>
          <w:spacing w:val="-8"/>
          <w:sz w:val="24"/>
          <w:szCs w:val="24"/>
        </w:rPr>
        <w:t xml:space="preserve"> </w:t>
      </w:r>
      <w:r w:rsidRPr="00FC3317">
        <w:rPr>
          <w:sz w:val="24"/>
          <w:szCs w:val="24"/>
        </w:rPr>
        <w:t>производства</w:t>
      </w:r>
      <w:r w:rsidRPr="00FC3317">
        <w:rPr>
          <w:spacing w:val="-9"/>
          <w:sz w:val="24"/>
          <w:szCs w:val="24"/>
        </w:rPr>
        <w:t xml:space="preserve"> </w:t>
      </w:r>
      <w:r w:rsidRPr="00FC3317">
        <w:rPr>
          <w:sz w:val="24"/>
          <w:szCs w:val="24"/>
        </w:rPr>
        <w:t>двух</w:t>
      </w:r>
      <w:r w:rsidRPr="00FC3317">
        <w:rPr>
          <w:spacing w:val="-2"/>
          <w:sz w:val="24"/>
          <w:szCs w:val="24"/>
        </w:rPr>
        <w:t xml:space="preserve"> </w:t>
      </w:r>
      <w:r w:rsidRPr="00FC3317">
        <w:rPr>
          <w:spacing w:val="-4"/>
          <w:sz w:val="24"/>
          <w:szCs w:val="24"/>
        </w:rPr>
        <w:t>благ</w:t>
      </w:r>
    </w:p>
    <w:p w14:paraId="22DCDB1F" w14:textId="77777777" w:rsidR="00FC3317" w:rsidRPr="00FC3317" w:rsidRDefault="00FC3317" w:rsidP="009817E5">
      <w:pPr>
        <w:pStyle w:val="a5"/>
        <w:numPr>
          <w:ilvl w:val="1"/>
          <w:numId w:val="403"/>
        </w:numPr>
        <w:spacing w:before="1"/>
        <w:ind w:left="142" w:right="144" w:firstLine="709"/>
        <w:jc w:val="both"/>
        <w:rPr>
          <w:sz w:val="24"/>
          <w:szCs w:val="24"/>
        </w:rPr>
      </w:pPr>
      <w:r w:rsidRPr="00FC3317">
        <w:rPr>
          <w:sz w:val="24"/>
          <w:szCs w:val="24"/>
        </w:rPr>
        <w:t>минимальный</w:t>
      </w:r>
      <w:r w:rsidRPr="00FC3317">
        <w:rPr>
          <w:spacing w:val="-7"/>
          <w:sz w:val="24"/>
          <w:szCs w:val="24"/>
        </w:rPr>
        <w:t xml:space="preserve"> </w:t>
      </w:r>
      <w:r w:rsidRPr="00FC3317">
        <w:rPr>
          <w:sz w:val="24"/>
          <w:szCs w:val="24"/>
        </w:rPr>
        <w:t>возможный</w:t>
      </w:r>
      <w:r w:rsidRPr="00FC3317">
        <w:rPr>
          <w:spacing w:val="-6"/>
          <w:sz w:val="24"/>
          <w:szCs w:val="24"/>
        </w:rPr>
        <w:t xml:space="preserve"> </w:t>
      </w:r>
      <w:r w:rsidRPr="00FC3317">
        <w:rPr>
          <w:sz w:val="24"/>
          <w:szCs w:val="24"/>
        </w:rPr>
        <w:t>объем</w:t>
      </w:r>
      <w:r w:rsidRPr="00FC3317">
        <w:rPr>
          <w:spacing w:val="-10"/>
          <w:sz w:val="24"/>
          <w:szCs w:val="24"/>
        </w:rPr>
        <w:t xml:space="preserve"> </w:t>
      </w:r>
      <w:r w:rsidRPr="00FC3317">
        <w:rPr>
          <w:sz w:val="24"/>
          <w:szCs w:val="24"/>
        </w:rPr>
        <w:t>одновременного</w:t>
      </w:r>
      <w:r w:rsidRPr="00FC3317">
        <w:rPr>
          <w:spacing w:val="-6"/>
          <w:sz w:val="24"/>
          <w:szCs w:val="24"/>
        </w:rPr>
        <w:t xml:space="preserve"> </w:t>
      </w:r>
      <w:r w:rsidRPr="00FC3317">
        <w:rPr>
          <w:sz w:val="24"/>
          <w:szCs w:val="24"/>
        </w:rPr>
        <w:t>производства</w:t>
      </w:r>
      <w:r w:rsidRPr="00FC3317">
        <w:rPr>
          <w:spacing w:val="-9"/>
          <w:sz w:val="24"/>
          <w:szCs w:val="24"/>
        </w:rPr>
        <w:t xml:space="preserve"> </w:t>
      </w:r>
      <w:r w:rsidRPr="00FC3317">
        <w:rPr>
          <w:sz w:val="24"/>
          <w:szCs w:val="24"/>
        </w:rPr>
        <w:t>двух</w:t>
      </w:r>
      <w:r w:rsidRPr="00FC3317">
        <w:rPr>
          <w:spacing w:val="-2"/>
          <w:sz w:val="24"/>
          <w:szCs w:val="24"/>
        </w:rPr>
        <w:t xml:space="preserve"> </w:t>
      </w:r>
      <w:r w:rsidRPr="00FC3317">
        <w:rPr>
          <w:spacing w:val="-4"/>
          <w:sz w:val="24"/>
          <w:szCs w:val="24"/>
        </w:rPr>
        <w:t>благ</w:t>
      </w:r>
    </w:p>
    <w:p w14:paraId="0DCF07CF" w14:textId="77777777" w:rsidR="00FC3317" w:rsidRPr="00FC3317" w:rsidRDefault="00FC3317" w:rsidP="009817E5">
      <w:pPr>
        <w:pStyle w:val="a5"/>
        <w:numPr>
          <w:ilvl w:val="1"/>
          <w:numId w:val="403"/>
        </w:numPr>
        <w:ind w:left="142" w:right="144" w:firstLine="709"/>
        <w:jc w:val="both"/>
        <w:rPr>
          <w:sz w:val="24"/>
          <w:szCs w:val="24"/>
        </w:rPr>
      </w:pPr>
      <w:r w:rsidRPr="00FC3317">
        <w:rPr>
          <w:sz w:val="24"/>
          <w:szCs w:val="24"/>
        </w:rPr>
        <w:t>выбор</w:t>
      </w:r>
      <w:r w:rsidRPr="00FC3317">
        <w:rPr>
          <w:spacing w:val="-4"/>
          <w:sz w:val="24"/>
          <w:szCs w:val="24"/>
        </w:rPr>
        <w:t xml:space="preserve"> </w:t>
      </w:r>
      <w:r w:rsidRPr="00FC3317">
        <w:rPr>
          <w:spacing w:val="-2"/>
          <w:sz w:val="24"/>
          <w:szCs w:val="24"/>
        </w:rPr>
        <w:t>ресурсов</w:t>
      </w:r>
    </w:p>
    <w:p w14:paraId="5A6B57FB" w14:textId="77777777" w:rsidR="00FC3317" w:rsidRPr="00FC3317" w:rsidRDefault="00FC3317" w:rsidP="009817E5">
      <w:pPr>
        <w:pStyle w:val="a5"/>
        <w:numPr>
          <w:ilvl w:val="1"/>
          <w:numId w:val="403"/>
        </w:numPr>
        <w:ind w:left="142" w:right="144" w:firstLine="709"/>
        <w:jc w:val="both"/>
        <w:rPr>
          <w:sz w:val="24"/>
          <w:szCs w:val="24"/>
        </w:rPr>
      </w:pPr>
      <w:r w:rsidRPr="00FC3317">
        <w:rPr>
          <w:sz w:val="24"/>
          <w:szCs w:val="24"/>
        </w:rPr>
        <w:t>все</w:t>
      </w:r>
      <w:r w:rsidRPr="00FC3317">
        <w:rPr>
          <w:spacing w:val="-10"/>
          <w:sz w:val="24"/>
          <w:szCs w:val="24"/>
        </w:rPr>
        <w:t xml:space="preserve"> </w:t>
      </w:r>
      <w:r w:rsidRPr="00FC3317">
        <w:rPr>
          <w:sz w:val="24"/>
          <w:szCs w:val="24"/>
        </w:rPr>
        <w:t>ответы</w:t>
      </w:r>
      <w:r w:rsidRPr="00FC3317">
        <w:rPr>
          <w:spacing w:val="-4"/>
          <w:sz w:val="24"/>
          <w:szCs w:val="24"/>
        </w:rPr>
        <w:t xml:space="preserve"> верны</w:t>
      </w:r>
    </w:p>
    <w:p w14:paraId="631B1278" w14:textId="77777777" w:rsidR="00FC3317" w:rsidRPr="00FC3317" w:rsidRDefault="00FC3317" w:rsidP="009817E5">
      <w:pPr>
        <w:pStyle w:val="a5"/>
        <w:numPr>
          <w:ilvl w:val="0"/>
          <w:numId w:val="403"/>
        </w:numPr>
        <w:ind w:left="142" w:right="144" w:firstLine="709"/>
        <w:jc w:val="both"/>
        <w:rPr>
          <w:sz w:val="24"/>
          <w:szCs w:val="24"/>
        </w:rPr>
      </w:pPr>
      <w:r w:rsidRPr="00FC3317">
        <w:rPr>
          <w:sz w:val="24"/>
          <w:szCs w:val="24"/>
        </w:rPr>
        <w:t>Анализ</w:t>
      </w:r>
      <w:r w:rsidRPr="00FC3317">
        <w:rPr>
          <w:spacing w:val="-3"/>
          <w:sz w:val="24"/>
          <w:szCs w:val="24"/>
        </w:rPr>
        <w:t xml:space="preserve"> </w:t>
      </w:r>
      <w:r w:rsidRPr="00FC3317">
        <w:rPr>
          <w:sz w:val="24"/>
          <w:szCs w:val="24"/>
        </w:rPr>
        <w:t>-</w:t>
      </w:r>
      <w:r w:rsidRPr="00FC3317">
        <w:rPr>
          <w:spacing w:val="-1"/>
          <w:sz w:val="24"/>
          <w:szCs w:val="24"/>
        </w:rPr>
        <w:t xml:space="preserve"> </w:t>
      </w:r>
      <w:r w:rsidRPr="00FC3317">
        <w:rPr>
          <w:spacing w:val="-5"/>
          <w:sz w:val="24"/>
          <w:szCs w:val="24"/>
        </w:rPr>
        <w:t>это</w:t>
      </w:r>
    </w:p>
    <w:p w14:paraId="20A08114" w14:textId="77777777" w:rsidR="00FC3317" w:rsidRPr="00FC3317" w:rsidRDefault="00FC3317" w:rsidP="009817E5">
      <w:pPr>
        <w:pStyle w:val="a5"/>
        <w:numPr>
          <w:ilvl w:val="1"/>
          <w:numId w:val="403"/>
        </w:numPr>
        <w:ind w:left="142" w:right="144" w:firstLine="709"/>
        <w:jc w:val="both"/>
        <w:rPr>
          <w:sz w:val="24"/>
          <w:szCs w:val="24"/>
        </w:rPr>
      </w:pPr>
      <w:r w:rsidRPr="00FC3317">
        <w:rPr>
          <w:sz w:val="24"/>
          <w:szCs w:val="24"/>
        </w:rPr>
        <w:t>Деление</w:t>
      </w:r>
      <w:r w:rsidRPr="00FC3317">
        <w:rPr>
          <w:spacing w:val="-5"/>
          <w:sz w:val="24"/>
          <w:szCs w:val="24"/>
        </w:rPr>
        <w:t xml:space="preserve"> </w:t>
      </w:r>
      <w:r w:rsidRPr="00FC3317">
        <w:rPr>
          <w:sz w:val="24"/>
          <w:szCs w:val="24"/>
        </w:rPr>
        <w:t>объекта</w:t>
      </w:r>
      <w:r w:rsidRPr="00FC3317">
        <w:rPr>
          <w:spacing w:val="-2"/>
          <w:sz w:val="24"/>
          <w:szCs w:val="24"/>
        </w:rPr>
        <w:t xml:space="preserve"> </w:t>
      </w:r>
      <w:r w:rsidRPr="00FC3317">
        <w:rPr>
          <w:sz w:val="24"/>
          <w:szCs w:val="24"/>
        </w:rPr>
        <w:t>на</w:t>
      </w:r>
      <w:r w:rsidRPr="00FC3317">
        <w:rPr>
          <w:spacing w:val="-2"/>
          <w:sz w:val="24"/>
          <w:szCs w:val="24"/>
        </w:rPr>
        <w:t xml:space="preserve"> части</w:t>
      </w:r>
    </w:p>
    <w:p w14:paraId="48849CEE" w14:textId="77777777" w:rsidR="00FC3317" w:rsidRPr="00FC3317" w:rsidRDefault="00FC3317" w:rsidP="009817E5">
      <w:pPr>
        <w:pStyle w:val="a5"/>
        <w:numPr>
          <w:ilvl w:val="1"/>
          <w:numId w:val="403"/>
        </w:numPr>
        <w:ind w:left="142" w:right="144" w:firstLine="709"/>
        <w:jc w:val="both"/>
        <w:rPr>
          <w:sz w:val="24"/>
          <w:szCs w:val="24"/>
        </w:rPr>
      </w:pPr>
      <w:r w:rsidRPr="00FC3317">
        <w:rPr>
          <w:sz w:val="24"/>
          <w:szCs w:val="24"/>
        </w:rPr>
        <w:t>Изучение</w:t>
      </w:r>
      <w:r w:rsidRPr="00FC3317">
        <w:rPr>
          <w:spacing w:val="-5"/>
          <w:sz w:val="24"/>
          <w:szCs w:val="24"/>
        </w:rPr>
        <w:t xml:space="preserve"> </w:t>
      </w:r>
      <w:r w:rsidRPr="00FC3317">
        <w:rPr>
          <w:sz w:val="24"/>
          <w:szCs w:val="24"/>
        </w:rPr>
        <w:t>объекта</w:t>
      </w:r>
      <w:r w:rsidRPr="00FC3317">
        <w:rPr>
          <w:spacing w:val="-4"/>
          <w:sz w:val="24"/>
          <w:szCs w:val="24"/>
        </w:rPr>
        <w:t xml:space="preserve"> </w:t>
      </w:r>
      <w:r w:rsidRPr="00FC3317">
        <w:rPr>
          <w:sz w:val="24"/>
          <w:szCs w:val="24"/>
        </w:rPr>
        <w:t>по</w:t>
      </w:r>
      <w:r w:rsidRPr="00FC3317">
        <w:rPr>
          <w:spacing w:val="-1"/>
          <w:sz w:val="24"/>
          <w:szCs w:val="24"/>
        </w:rPr>
        <w:t xml:space="preserve"> </w:t>
      </w:r>
      <w:r w:rsidRPr="00FC3317">
        <w:rPr>
          <w:spacing w:val="-2"/>
          <w:sz w:val="24"/>
          <w:szCs w:val="24"/>
        </w:rPr>
        <w:t>частям</w:t>
      </w:r>
    </w:p>
    <w:p w14:paraId="228526F0" w14:textId="77777777" w:rsidR="00FC3317" w:rsidRPr="00FC3317" w:rsidRDefault="00FC3317" w:rsidP="009817E5">
      <w:pPr>
        <w:pStyle w:val="a5"/>
        <w:numPr>
          <w:ilvl w:val="1"/>
          <w:numId w:val="403"/>
        </w:numPr>
        <w:ind w:left="142" w:right="144" w:firstLine="709"/>
        <w:jc w:val="both"/>
        <w:rPr>
          <w:sz w:val="24"/>
          <w:szCs w:val="24"/>
        </w:rPr>
      </w:pPr>
      <w:r w:rsidRPr="00FC3317">
        <w:rPr>
          <w:sz w:val="24"/>
          <w:szCs w:val="24"/>
        </w:rPr>
        <w:t>все</w:t>
      </w:r>
      <w:r w:rsidRPr="00FC3317">
        <w:rPr>
          <w:spacing w:val="-10"/>
          <w:sz w:val="24"/>
          <w:szCs w:val="24"/>
        </w:rPr>
        <w:t xml:space="preserve"> </w:t>
      </w:r>
      <w:r w:rsidRPr="00FC3317">
        <w:rPr>
          <w:sz w:val="24"/>
          <w:szCs w:val="24"/>
        </w:rPr>
        <w:t>ответы</w:t>
      </w:r>
      <w:r w:rsidRPr="00FC3317">
        <w:rPr>
          <w:spacing w:val="-4"/>
          <w:sz w:val="24"/>
          <w:szCs w:val="24"/>
        </w:rPr>
        <w:t xml:space="preserve"> верны</w:t>
      </w:r>
    </w:p>
    <w:p w14:paraId="69337BCF" w14:textId="77777777" w:rsidR="00FC3317" w:rsidRPr="00FC3317" w:rsidRDefault="00FC3317" w:rsidP="009817E5">
      <w:pPr>
        <w:pStyle w:val="a5"/>
        <w:numPr>
          <w:ilvl w:val="0"/>
          <w:numId w:val="403"/>
        </w:numPr>
        <w:ind w:left="142" w:right="144" w:firstLine="709"/>
        <w:jc w:val="both"/>
        <w:rPr>
          <w:sz w:val="24"/>
          <w:szCs w:val="24"/>
        </w:rPr>
      </w:pPr>
      <w:r w:rsidRPr="00FC3317">
        <w:rPr>
          <w:sz w:val="24"/>
          <w:szCs w:val="24"/>
        </w:rPr>
        <w:t>Стимулирование</w:t>
      </w:r>
      <w:r w:rsidRPr="00FC3317">
        <w:rPr>
          <w:spacing w:val="-9"/>
          <w:sz w:val="24"/>
          <w:szCs w:val="24"/>
        </w:rPr>
        <w:t xml:space="preserve"> </w:t>
      </w:r>
      <w:r w:rsidRPr="00FC3317">
        <w:rPr>
          <w:sz w:val="24"/>
          <w:szCs w:val="24"/>
        </w:rPr>
        <w:t>в</w:t>
      </w:r>
      <w:r w:rsidRPr="00FC3317">
        <w:rPr>
          <w:spacing w:val="-6"/>
          <w:sz w:val="24"/>
          <w:szCs w:val="24"/>
        </w:rPr>
        <w:t xml:space="preserve"> </w:t>
      </w:r>
      <w:r w:rsidRPr="00FC3317">
        <w:rPr>
          <w:sz w:val="24"/>
          <w:szCs w:val="24"/>
        </w:rPr>
        <w:t>экономике-</w:t>
      </w:r>
      <w:r w:rsidRPr="00FC3317">
        <w:rPr>
          <w:spacing w:val="-7"/>
          <w:sz w:val="24"/>
          <w:szCs w:val="24"/>
        </w:rPr>
        <w:t xml:space="preserve"> </w:t>
      </w:r>
      <w:r w:rsidRPr="00FC3317">
        <w:rPr>
          <w:spacing w:val="-4"/>
          <w:sz w:val="24"/>
          <w:szCs w:val="24"/>
        </w:rPr>
        <w:t>это?</w:t>
      </w:r>
    </w:p>
    <w:p w14:paraId="77219DFF"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15"/>
          <w:sz w:val="24"/>
          <w:szCs w:val="24"/>
        </w:rPr>
        <w:t xml:space="preserve"> </w:t>
      </w:r>
      <w:r w:rsidRPr="00FC3317">
        <w:rPr>
          <w:sz w:val="24"/>
          <w:szCs w:val="24"/>
        </w:rPr>
        <w:t>побуждение</w:t>
      </w:r>
      <w:r w:rsidRPr="00FC3317">
        <w:rPr>
          <w:spacing w:val="-15"/>
          <w:sz w:val="24"/>
          <w:szCs w:val="24"/>
        </w:rPr>
        <w:t xml:space="preserve"> </w:t>
      </w:r>
      <w:r w:rsidRPr="00FC3317">
        <w:rPr>
          <w:sz w:val="24"/>
          <w:szCs w:val="24"/>
        </w:rPr>
        <w:t>производителя</w:t>
      </w:r>
      <w:r w:rsidRPr="00FC3317">
        <w:rPr>
          <w:spacing w:val="-15"/>
          <w:sz w:val="24"/>
          <w:szCs w:val="24"/>
        </w:rPr>
        <w:t xml:space="preserve"> </w:t>
      </w:r>
      <w:r w:rsidRPr="00FC3317">
        <w:rPr>
          <w:sz w:val="24"/>
          <w:szCs w:val="24"/>
        </w:rPr>
        <w:t>больше</w:t>
      </w:r>
      <w:r w:rsidRPr="00FC3317">
        <w:rPr>
          <w:spacing w:val="-15"/>
          <w:sz w:val="24"/>
          <w:szCs w:val="24"/>
        </w:rPr>
        <w:t xml:space="preserve"> </w:t>
      </w:r>
      <w:r w:rsidRPr="00FC3317">
        <w:rPr>
          <w:sz w:val="24"/>
          <w:szCs w:val="24"/>
        </w:rPr>
        <w:t>произвести Б. побуждение покупателя больше купить</w:t>
      </w:r>
    </w:p>
    <w:p w14:paraId="5FB72BC2"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15"/>
          <w:sz w:val="24"/>
          <w:szCs w:val="24"/>
        </w:rPr>
        <w:t xml:space="preserve"> </w:t>
      </w:r>
      <w:r w:rsidRPr="00FC3317">
        <w:rPr>
          <w:sz w:val="24"/>
          <w:szCs w:val="24"/>
        </w:rPr>
        <w:t>побуждение</w:t>
      </w:r>
      <w:r w:rsidRPr="00FC3317">
        <w:rPr>
          <w:spacing w:val="-15"/>
          <w:sz w:val="24"/>
          <w:szCs w:val="24"/>
        </w:rPr>
        <w:t xml:space="preserve"> </w:t>
      </w:r>
      <w:r w:rsidRPr="00FC3317">
        <w:rPr>
          <w:sz w:val="24"/>
          <w:szCs w:val="24"/>
        </w:rPr>
        <w:t>производителя</w:t>
      </w:r>
      <w:r w:rsidRPr="00FC3317">
        <w:rPr>
          <w:spacing w:val="-14"/>
          <w:sz w:val="24"/>
          <w:szCs w:val="24"/>
        </w:rPr>
        <w:t xml:space="preserve"> </w:t>
      </w:r>
      <w:r w:rsidRPr="00FC3317">
        <w:rPr>
          <w:sz w:val="24"/>
          <w:szCs w:val="24"/>
        </w:rPr>
        <w:t>меньше</w:t>
      </w:r>
      <w:r w:rsidRPr="00FC3317">
        <w:rPr>
          <w:spacing w:val="-15"/>
          <w:sz w:val="24"/>
          <w:szCs w:val="24"/>
        </w:rPr>
        <w:t xml:space="preserve"> </w:t>
      </w:r>
      <w:r w:rsidRPr="00FC3317">
        <w:rPr>
          <w:sz w:val="24"/>
          <w:szCs w:val="24"/>
        </w:rPr>
        <w:t>производить Г. побуждение покупателя меньше купить</w:t>
      </w:r>
    </w:p>
    <w:p w14:paraId="11168F84" w14:textId="77777777" w:rsidR="00FC3317" w:rsidRPr="00FC3317" w:rsidRDefault="00FC3317" w:rsidP="009817E5">
      <w:pPr>
        <w:pStyle w:val="a5"/>
        <w:numPr>
          <w:ilvl w:val="0"/>
          <w:numId w:val="403"/>
        </w:numPr>
        <w:ind w:left="142" w:right="144" w:firstLine="709"/>
        <w:jc w:val="both"/>
        <w:rPr>
          <w:sz w:val="24"/>
          <w:szCs w:val="24"/>
        </w:rPr>
      </w:pPr>
      <w:r w:rsidRPr="00FC3317">
        <w:rPr>
          <w:sz w:val="24"/>
          <w:szCs w:val="24"/>
        </w:rPr>
        <w:t>Оборотные</w:t>
      </w:r>
      <w:r w:rsidRPr="00FC3317">
        <w:rPr>
          <w:spacing w:val="-7"/>
          <w:sz w:val="24"/>
          <w:szCs w:val="24"/>
        </w:rPr>
        <w:t xml:space="preserve"> </w:t>
      </w:r>
      <w:r w:rsidRPr="00FC3317">
        <w:rPr>
          <w:sz w:val="24"/>
          <w:szCs w:val="24"/>
        </w:rPr>
        <w:t>средства</w:t>
      </w:r>
      <w:r w:rsidRPr="00FC3317">
        <w:rPr>
          <w:spacing w:val="-4"/>
          <w:sz w:val="24"/>
          <w:szCs w:val="24"/>
        </w:rPr>
        <w:t xml:space="preserve"> </w:t>
      </w:r>
      <w:r w:rsidRPr="00FC3317">
        <w:rPr>
          <w:sz w:val="24"/>
          <w:szCs w:val="24"/>
        </w:rPr>
        <w:t>-</w:t>
      </w:r>
      <w:r w:rsidRPr="00FC3317">
        <w:rPr>
          <w:spacing w:val="-6"/>
          <w:sz w:val="24"/>
          <w:szCs w:val="24"/>
        </w:rPr>
        <w:t xml:space="preserve"> </w:t>
      </w:r>
      <w:r w:rsidRPr="00FC3317">
        <w:rPr>
          <w:spacing w:val="-4"/>
          <w:sz w:val="24"/>
          <w:szCs w:val="24"/>
        </w:rPr>
        <w:t>это?</w:t>
      </w:r>
    </w:p>
    <w:p w14:paraId="298C6CDB" w14:textId="77777777" w:rsidR="00FC3317" w:rsidRPr="00FC3317" w:rsidRDefault="00FC3317" w:rsidP="00A25E61">
      <w:pPr>
        <w:pStyle w:val="a3"/>
        <w:spacing w:before="1"/>
        <w:ind w:left="142" w:right="144" w:firstLine="709"/>
        <w:rPr>
          <w:sz w:val="24"/>
          <w:szCs w:val="24"/>
        </w:rPr>
      </w:pPr>
      <w:r w:rsidRPr="00FC3317">
        <w:rPr>
          <w:sz w:val="24"/>
          <w:szCs w:val="24"/>
        </w:rPr>
        <w:t>А.</w:t>
      </w:r>
      <w:r w:rsidRPr="00FC3317">
        <w:rPr>
          <w:spacing w:val="-15"/>
          <w:sz w:val="24"/>
          <w:szCs w:val="24"/>
        </w:rPr>
        <w:t xml:space="preserve"> </w:t>
      </w:r>
      <w:r w:rsidRPr="00FC3317">
        <w:rPr>
          <w:sz w:val="24"/>
          <w:szCs w:val="24"/>
        </w:rPr>
        <w:t>часть</w:t>
      </w:r>
      <w:r w:rsidRPr="00FC3317">
        <w:rPr>
          <w:spacing w:val="-15"/>
          <w:sz w:val="24"/>
          <w:szCs w:val="24"/>
        </w:rPr>
        <w:t xml:space="preserve"> </w:t>
      </w:r>
      <w:r w:rsidRPr="00FC3317">
        <w:rPr>
          <w:sz w:val="24"/>
          <w:szCs w:val="24"/>
        </w:rPr>
        <w:t>производственных</w:t>
      </w:r>
      <w:r w:rsidRPr="00FC3317">
        <w:rPr>
          <w:spacing w:val="-15"/>
          <w:sz w:val="24"/>
          <w:szCs w:val="24"/>
        </w:rPr>
        <w:t xml:space="preserve"> </w:t>
      </w:r>
      <w:r w:rsidRPr="00FC3317">
        <w:rPr>
          <w:sz w:val="24"/>
          <w:szCs w:val="24"/>
        </w:rPr>
        <w:t>доходов Б. средства труда</w:t>
      </w:r>
    </w:p>
    <w:p w14:paraId="0B38E65A"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6"/>
          <w:sz w:val="24"/>
          <w:szCs w:val="24"/>
        </w:rPr>
        <w:t xml:space="preserve"> </w:t>
      </w:r>
      <w:r w:rsidRPr="00FC3317">
        <w:rPr>
          <w:sz w:val="24"/>
          <w:szCs w:val="24"/>
        </w:rPr>
        <w:t>все</w:t>
      </w:r>
      <w:r w:rsidRPr="00FC3317">
        <w:rPr>
          <w:spacing w:val="-5"/>
          <w:sz w:val="24"/>
          <w:szCs w:val="24"/>
        </w:rPr>
        <w:t xml:space="preserve"> </w:t>
      </w:r>
      <w:r w:rsidRPr="00FC3317">
        <w:rPr>
          <w:sz w:val="24"/>
          <w:szCs w:val="24"/>
        </w:rPr>
        <w:t>ответы</w:t>
      </w:r>
      <w:r w:rsidRPr="00FC3317">
        <w:rPr>
          <w:spacing w:val="-3"/>
          <w:sz w:val="24"/>
          <w:szCs w:val="24"/>
        </w:rPr>
        <w:t xml:space="preserve"> </w:t>
      </w:r>
      <w:r w:rsidRPr="00FC3317">
        <w:rPr>
          <w:spacing w:val="-4"/>
          <w:sz w:val="24"/>
          <w:szCs w:val="24"/>
        </w:rPr>
        <w:t>верны</w:t>
      </w:r>
    </w:p>
    <w:p w14:paraId="20E9C78A" w14:textId="77777777" w:rsidR="00FC3317" w:rsidRPr="00FC3317" w:rsidRDefault="00FC3317" w:rsidP="009817E5">
      <w:pPr>
        <w:pStyle w:val="a5"/>
        <w:numPr>
          <w:ilvl w:val="0"/>
          <w:numId w:val="403"/>
        </w:numPr>
        <w:ind w:left="142" w:right="144" w:firstLine="709"/>
        <w:jc w:val="both"/>
        <w:rPr>
          <w:sz w:val="24"/>
          <w:szCs w:val="24"/>
        </w:rPr>
      </w:pPr>
      <w:r w:rsidRPr="00FC3317">
        <w:rPr>
          <w:sz w:val="24"/>
          <w:szCs w:val="24"/>
        </w:rPr>
        <w:t>Разновидность</w:t>
      </w:r>
      <w:r w:rsidRPr="00FC3317">
        <w:rPr>
          <w:spacing w:val="-11"/>
          <w:sz w:val="24"/>
          <w:szCs w:val="24"/>
        </w:rPr>
        <w:t xml:space="preserve"> </w:t>
      </w:r>
      <w:r w:rsidRPr="00FC3317">
        <w:rPr>
          <w:sz w:val="24"/>
          <w:szCs w:val="24"/>
        </w:rPr>
        <w:t>коллективной</w:t>
      </w:r>
      <w:r w:rsidRPr="00FC3317">
        <w:rPr>
          <w:spacing w:val="-6"/>
          <w:sz w:val="24"/>
          <w:szCs w:val="24"/>
        </w:rPr>
        <w:t xml:space="preserve"> </w:t>
      </w:r>
      <w:r w:rsidRPr="00FC3317">
        <w:rPr>
          <w:sz w:val="24"/>
          <w:szCs w:val="24"/>
        </w:rPr>
        <w:t>формы</w:t>
      </w:r>
      <w:r w:rsidRPr="00FC3317">
        <w:rPr>
          <w:spacing w:val="-7"/>
          <w:sz w:val="24"/>
          <w:szCs w:val="24"/>
        </w:rPr>
        <w:t xml:space="preserve"> </w:t>
      </w:r>
      <w:r w:rsidRPr="00FC3317">
        <w:rPr>
          <w:sz w:val="24"/>
          <w:szCs w:val="24"/>
        </w:rPr>
        <w:t>собственности</w:t>
      </w:r>
      <w:r w:rsidRPr="00FC3317">
        <w:rPr>
          <w:spacing w:val="-3"/>
          <w:sz w:val="24"/>
          <w:szCs w:val="24"/>
        </w:rPr>
        <w:t xml:space="preserve"> </w:t>
      </w:r>
      <w:r w:rsidRPr="00FC3317">
        <w:rPr>
          <w:spacing w:val="-2"/>
          <w:sz w:val="24"/>
          <w:szCs w:val="24"/>
        </w:rPr>
        <w:t>является:</w:t>
      </w:r>
    </w:p>
    <w:p w14:paraId="4398BF7E" w14:textId="77777777" w:rsidR="00FC3317" w:rsidRPr="00FC3317" w:rsidRDefault="00FC3317" w:rsidP="009817E5">
      <w:pPr>
        <w:pStyle w:val="a5"/>
        <w:numPr>
          <w:ilvl w:val="1"/>
          <w:numId w:val="403"/>
        </w:numPr>
        <w:ind w:left="142" w:right="144" w:firstLine="709"/>
        <w:jc w:val="both"/>
        <w:rPr>
          <w:sz w:val="24"/>
          <w:szCs w:val="24"/>
        </w:rPr>
      </w:pPr>
      <w:r w:rsidRPr="00FC3317">
        <w:rPr>
          <w:sz w:val="24"/>
          <w:szCs w:val="24"/>
        </w:rPr>
        <w:t>частная</w:t>
      </w:r>
      <w:r w:rsidRPr="00FC3317">
        <w:rPr>
          <w:spacing w:val="-7"/>
          <w:sz w:val="24"/>
          <w:szCs w:val="24"/>
        </w:rPr>
        <w:t xml:space="preserve"> </w:t>
      </w:r>
      <w:r w:rsidRPr="00FC3317">
        <w:rPr>
          <w:spacing w:val="-2"/>
          <w:sz w:val="24"/>
          <w:szCs w:val="24"/>
        </w:rPr>
        <w:t>собственность</w:t>
      </w:r>
    </w:p>
    <w:p w14:paraId="55F70DC1"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6"/>
          <w:sz w:val="24"/>
          <w:szCs w:val="24"/>
        </w:rPr>
        <w:t xml:space="preserve"> </w:t>
      </w:r>
      <w:r w:rsidRPr="00FC3317">
        <w:rPr>
          <w:sz w:val="24"/>
          <w:szCs w:val="24"/>
        </w:rPr>
        <w:t>государственная</w:t>
      </w:r>
      <w:r w:rsidRPr="00FC3317">
        <w:rPr>
          <w:spacing w:val="-5"/>
          <w:sz w:val="24"/>
          <w:szCs w:val="24"/>
        </w:rPr>
        <w:t xml:space="preserve"> </w:t>
      </w:r>
      <w:r w:rsidRPr="00FC3317">
        <w:rPr>
          <w:spacing w:val="-2"/>
          <w:sz w:val="24"/>
          <w:szCs w:val="24"/>
        </w:rPr>
        <w:t>собственность</w:t>
      </w:r>
    </w:p>
    <w:p w14:paraId="01D77BCF" w14:textId="77777777" w:rsidR="00FC3317" w:rsidRPr="00FC3317" w:rsidRDefault="00FC3317" w:rsidP="009817E5">
      <w:pPr>
        <w:pStyle w:val="a5"/>
        <w:numPr>
          <w:ilvl w:val="1"/>
          <w:numId w:val="403"/>
        </w:numPr>
        <w:ind w:left="142" w:right="144" w:firstLine="709"/>
        <w:jc w:val="both"/>
        <w:rPr>
          <w:sz w:val="24"/>
          <w:szCs w:val="24"/>
        </w:rPr>
      </w:pPr>
      <w:r w:rsidRPr="00FC3317">
        <w:rPr>
          <w:sz w:val="24"/>
          <w:szCs w:val="24"/>
        </w:rPr>
        <w:t>акционерная</w:t>
      </w:r>
      <w:r w:rsidRPr="00FC3317">
        <w:rPr>
          <w:spacing w:val="-6"/>
          <w:sz w:val="24"/>
          <w:szCs w:val="24"/>
        </w:rPr>
        <w:t xml:space="preserve"> </w:t>
      </w:r>
      <w:r w:rsidRPr="00FC3317">
        <w:rPr>
          <w:spacing w:val="-2"/>
          <w:sz w:val="24"/>
          <w:szCs w:val="24"/>
        </w:rPr>
        <w:t>собственность</w:t>
      </w:r>
    </w:p>
    <w:p w14:paraId="42B56DBF" w14:textId="77777777" w:rsidR="00FC3317" w:rsidRPr="00FC3317" w:rsidRDefault="00FC3317" w:rsidP="009817E5">
      <w:pPr>
        <w:pStyle w:val="a5"/>
        <w:numPr>
          <w:ilvl w:val="0"/>
          <w:numId w:val="403"/>
        </w:numPr>
        <w:ind w:left="142" w:right="144" w:firstLine="709"/>
        <w:jc w:val="both"/>
        <w:rPr>
          <w:sz w:val="24"/>
          <w:szCs w:val="24"/>
        </w:rPr>
      </w:pPr>
      <w:r w:rsidRPr="00FC3317">
        <w:rPr>
          <w:sz w:val="24"/>
          <w:szCs w:val="24"/>
        </w:rPr>
        <w:t>Стратегия</w:t>
      </w:r>
      <w:r w:rsidRPr="00FC3317">
        <w:rPr>
          <w:spacing w:val="-6"/>
          <w:sz w:val="24"/>
          <w:szCs w:val="24"/>
        </w:rPr>
        <w:t xml:space="preserve"> </w:t>
      </w:r>
      <w:r w:rsidRPr="00FC3317">
        <w:rPr>
          <w:sz w:val="24"/>
          <w:szCs w:val="24"/>
        </w:rPr>
        <w:t>массовых</w:t>
      </w:r>
      <w:r w:rsidRPr="00FC3317">
        <w:rPr>
          <w:spacing w:val="-4"/>
          <w:sz w:val="24"/>
          <w:szCs w:val="24"/>
        </w:rPr>
        <w:t xml:space="preserve"> </w:t>
      </w:r>
      <w:r w:rsidRPr="00FC3317">
        <w:rPr>
          <w:sz w:val="24"/>
          <w:szCs w:val="24"/>
        </w:rPr>
        <w:t>покупок</w:t>
      </w:r>
      <w:r w:rsidRPr="00FC3317">
        <w:rPr>
          <w:spacing w:val="-5"/>
          <w:sz w:val="24"/>
          <w:szCs w:val="24"/>
        </w:rPr>
        <w:t xml:space="preserve"> </w:t>
      </w:r>
      <w:r w:rsidRPr="00FC3317">
        <w:rPr>
          <w:spacing w:val="-2"/>
          <w:sz w:val="24"/>
          <w:szCs w:val="24"/>
        </w:rPr>
        <w:t>подразумевает?</w:t>
      </w:r>
    </w:p>
    <w:p w14:paraId="453FFF0C" w14:textId="77777777" w:rsidR="00FC3317" w:rsidRPr="00FC3317" w:rsidRDefault="00FC3317" w:rsidP="009817E5">
      <w:pPr>
        <w:pStyle w:val="a5"/>
        <w:numPr>
          <w:ilvl w:val="1"/>
          <w:numId w:val="403"/>
        </w:numPr>
        <w:ind w:left="142" w:right="144" w:firstLine="709"/>
        <w:jc w:val="both"/>
        <w:rPr>
          <w:sz w:val="24"/>
          <w:szCs w:val="24"/>
        </w:rPr>
      </w:pPr>
      <w:r w:rsidRPr="00FC3317">
        <w:rPr>
          <w:sz w:val="24"/>
          <w:szCs w:val="24"/>
        </w:rPr>
        <w:t>розничные</w:t>
      </w:r>
      <w:r w:rsidRPr="00FC3317">
        <w:rPr>
          <w:spacing w:val="-7"/>
          <w:sz w:val="24"/>
          <w:szCs w:val="24"/>
        </w:rPr>
        <w:t xml:space="preserve"> </w:t>
      </w:r>
      <w:r w:rsidRPr="00FC3317">
        <w:rPr>
          <w:spacing w:val="-2"/>
          <w:sz w:val="24"/>
          <w:szCs w:val="24"/>
        </w:rPr>
        <w:t>покупки</w:t>
      </w:r>
    </w:p>
    <w:p w14:paraId="432844DA" w14:textId="77777777" w:rsidR="00FC3317" w:rsidRPr="00FC3317" w:rsidRDefault="00FC3317" w:rsidP="009817E5">
      <w:pPr>
        <w:pStyle w:val="a5"/>
        <w:numPr>
          <w:ilvl w:val="1"/>
          <w:numId w:val="403"/>
        </w:numPr>
        <w:ind w:left="142" w:right="144" w:firstLine="709"/>
        <w:jc w:val="both"/>
        <w:rPr>
          <w:sz w:val="24"/>
          <w:szCs w:val="24"/>
        </w:rPr>
      </w:pPr>
      <w:r w:rsidRPr="00FC3317">
        <w:rPr>
          <w:sz w:val="24"/>
          <w:szCs w:val="24"/>
        </w:rPr>
        <w:t>розничные</w:t>
      </w:r>
      <w:r w:rsidRPr="00FC3317">
        <w:rPr>
          <w:spacing w:val="-12"/>
          <w:sz w:val="24"/>
          <w:szCs w:val="24"/>
        </w:rPr>
        <w:t xml:space="preserve"> </w:t>
      </w:r>
      <w:r w:rsidRPr="00FC3317">
        <w:rPr>
          <w:spacing w:val="-4"/>
          <w:sz w:val="24"/>
          <w:szCs w:val="24"/>
        </w:rPr>
        <w:t>цены</w:t>
      </w:r>
    </w:p>
    <w:p w14:paraId="7AE642B2" w14:textId="77777777" w:rsidR="00FC3317" w:rsidRPr="00FC3317" w:rsidRDefault="00FC3317" w:rsidP="009817E5">
      <w:pPr>
        <w:pStyle w:val="a5"/>
        <w:numPr>
          <w:ilvl w:val="1"/>
          <w:numId w:val="403"/>
        </w:numPr>
        <w:ind w:left="142" w:right="144" w:firstLine="709"/>
        <w:jc w:val="both"/>
        <w:rPr>
          <w:sz w:val="24"/>
          <w:szCs w:val="24"/>
        </w:rPr>
      </w:pPr>
      <w:r w:rsidRPr="00FC3317">
        <w:rPr>
          <w:sz w:val="24"/>
          <w:szCs w:val="24"/>
        </w:rPr>
        <w:t>оптовые</w:t>
      </w:r>
      <w:r w:rsidRPr="00FC3317">
        <w:rPr>
          <w:spacing w:val="-7"/>
          <w:sz w:val="24"/>
          <w:szCs w:val="24"/>
        </w:rPr>
        <w:t xml:space="preserve"> </w:t>
      </w:r>
      <w:r w:rsidRPr="00FC3317">
        <w:rPr>
          <w:spacing w:val="-2"/>
          <w:sz w:val="24"/>
          <w:szCs w:val="24"/>
        </w:rPr>
        <w:t>покупки</w:t>
      </w:r>
    </w:p>
    <w:p w14:paraId="6E99AF41" w14:textId="77777777" w:rsidR="00FC3317" w:rsidRPr="00FC3317" w:rsidRDefault="00FC3317" w:rsidP="00A25E61">
      <w:pPr>
        <w:pStyle w:val="a5"/>
        <w:ind w:left="142" w:right="144" w:firstLine="709"/>
        <w:rPr>
          <w:sz w:val="24"/>
          <w:szCs w:val="24"/>
        </w:rPr>
        <w:sectPr w:rsidR="00FC3317" w:rsidRPr="00FC3317" w:rsidSect="00A25E61">
          <w:type w:val="nextColumn"/>
          <w:pgSz w:w="11920" w:h="16850"/>
          <w:pgMar w:top="1134" w:right="850" w:bottom="1134" w:left="1701" w:header="720" w:footer="720" w:gutter="0"/>
          <w:cols w:space="720"/>
        </w:sectPr>
      </w:pPr>
    </w:p>
    <w:p w14:paraId="18E555EA" w14:textId="77777777" w:rsidR="00FC3317" w:rsidRPr="00FC3317" w:rsidRDefault="00FC3317" w:rsidP="009817E5">
      <w:pPr>
        <w:pStyle w:val="a5"/>
        <w:numPr>
          <w:ilvl w:val="1"/>
          <w:numId w:val="403"/>
        </w:numPr>
        <w:spacing w:before="62"/>
        <w:ind w:left="142" w:right="144" w:firstLine="709"/>
        <w:jc w:val="both"/>
        <w:rPr>
          <w:sz w:val="24"/>
          <w:szCs w:val="24"/>
        </w:rPr>
      </w:pPr>
      <w:r w:rsidRPr="00FC3317">
        <w:rPr>
          <w:sz w:val="24"/>
          <w:szCs w:val="24"/>
        </w:rPr>
        <w:lastRenderedPageBreak/>
        <w:t>оптовые</w:t>
      </w:r>
      <w:r w:rsidRPr="00FC3317">
        <w:rPr>
          <w:spacing w:val="-7"/>
          <w:sz w:val="24"/>
          <w:szCs w:val="24"/>
        </w:rPr>
        <w:t xml:space="preserve"> </w:t>
      </w:r>
      <w:r w:rsidRPr="00FC3317">
        <w:rPr>
          <w:spacing w:val="-4"/>
          <w:sz w:val="24"/>
          <w:szCs w:val="24"/>
        </w:rPr>
        <w:t>цены</w:t>
      </w:r>
    </w:p>
    <w:p w14:paraId="311DAAE1" w14:textId="77777777" w:rsidR="00FC3317" w:rsidRPr="00FC3317" w:rsidRDefault="00FC3317" w:rsidP="009817E5">
      <w:pPr>
        <w:pStyle w:val="a5"/>
        <w:numPr>
          <w:ilvl w:val="0"/>
          <w:numId w:val="403"/>
        </w:numPr>
        <w:spacing w:before="2"/>
        <w:ind w:left="142" w:right="144" w:firstLine="709"/>
        <w:jc w:val="both"/>
        <w:rPr>
          <w:sz w:val="24"/>
          <w:szCs w:val="24"/>
        </w:rPr>
      </w:pPr>
      <w:r w:rsidRPr="00FC3317">
        <w:rPr>
          <w:sz w:val="24"/>
          <w:szCs w:val="24"/>
        </w:rPr>
        <w:t>Цена,</w:t>
      </w:r>
      <w:r w:rsidRPr="00FC3317">
        <w:rPr>
          <w:spacing w:val="-13"/>
          <w:sz w:val="24"/>
          <w:szCs w:val="24"/>
        </w:rPr>
        <w:t xml:space="preserve"> </w:t>
      </w:r>
      <w:r w:rsidRPr="00FC3317">
        <w:rPr>
          <w:sz w:val="24"/>
          <w:szCs w:val="24"/>
        </w:rPr>
        <w:t>определяемая</w:t>
      </w:r>
      <w:r w:rsidRPr="00FC3317">
        <w:rPr>
          <w:spacing w:val="-9"/>
          <w:sz w:val="24"/>
          <w:szCs w:val="24"/>
        </w:rPr>
        <w:t xml:space="preserve"> </w:t>
      </w:r>
      <w:r w:rsidRPr="00FC3317">
        <w:rPr>
          <w:sz w:val="24"/>
          <w:szCs w:val="24"/>
        </w:rPr>
        <w:t>условиями</w:t>
      </w:r>
      <w:r w:rsidRPr="00FC3317">
        <w:rPr>
          <w:spacing w:val="-11"/>
          <w:sz w:val="24"/>
          <w:szCs w:val="24"/>
        </w:rPr>
        <w:t xml:space="preserve"> </w:t>
      </w:r>
      <w:r w:rsidRPr="00FC3317">
        <w:rPr>
          <w:sz w:val="24"/>
          <w:szCs w:val="24"/>
        </w:rPr>
        <w:t>поставки,</w:t>
      </w:r>
      <w:r w:rsidRPr="00FC3317">
        <w:rPr>
          <w:spacing w:val="-11"/>
          <w:sz w:val="24"/>
          <w:szCs w:val="24"/>
        </w:rPr>
        <w:t xml:space="preserve"> </w:t>
      </w:r>
      <w:r w:rsidRPr="00FC3317">
        <w:rPr>
          <w:sz w:val="24"/>
          <w:szCs w:val="24"/>
        </w:rPr>
        <w:t>оговоренная</w:t>
      </w:r>
      <w:r w:rsidRPr="00FC3317">
        <w:rPr>
          <w:spacing w:val="-12"/>
          <w:sz w:val="24"/>
          <w:szCs w:val="24"/>
        </w:rPr>
        <w:t xml:space="preserve"> </w:t>
      </w:r>
      <w:r w:rsidRPr="00FC3317">
        <w:rPr>
          <w:sz w:val="24"/>
          <w:szCs w:val="24"/>
        </w:rPr>
        <w:t>к</w:t>
      </w:r>
      <w:r w:rsidRPr="00FC3317">
        <w:rPr>
          <w:spacing w:val="-12"/>
          <w:sz w:val="24"/>
          <w:szCs w:val="24"/>
        </w:rPr>
        <w:t xml:space="preserve"> </w:t>
      </w:r>
      <w:r w:rsidRPr="00FC3317">
        <w:rPr>
          <w:sz w:val="24"/>
          <w:szCs w:val="24"/>
        </w:rPr>
        <w:t>контракте? А. контрактная цена</w:t>
      </w:r>
    </w:p>
    <w:p w14:paraId="5A314E68" w14:textId="77777777" w:rsidR="00FC3317" w:rsidRPr="00FC3317" w:rsidRDefault="00FC3317" w:rsidP="00A25E61">
      <w:pPr>
        <w:pStyle w:val="a3"/>
        <w:spacing w:before="1"/>
        <w:ind w:left="142" w:right="144" w:firstLine="709"/>
        <w:rPr>
          <w:sz w:val="24"/>
          <w:szCs w:val="24"/>
        </w:rPr>
      </w:pPr>
      <w:r w:rsidRPr="00FC3317">
        <w:rPr>
          <w:sz w:val="24"/>
          <w:szCs w:val="24"/>
        </w:rPr>
        <w:t>Б. купли-продажи В.</w:t>
      </w:r>
      <w:r w:rsidRPr="00FC3317">
        <w:rPr>
          <w:spacing w:val="-15"/>
          <w:sz w:val="24"/>
          <w:szCs w:val="24"/>
        </w:rPr>
        <w:t xml:space="preserve"> </w:t>
      </w:r>
      <w:r w:rsidRPr="00FC3317">
        <w:rPr>
          <w:sz w:val="24"/>
          <w:szCs w:val="24"/>
        </w:rPr>
        <w:t>поставочная</w:t>
      </w:r>
      <w:r w:rsidRPr="00FC3317">
        <w:rPr>
          <w:spacing w:val="-15"/>
          <w:sz w:val="24"/>
          <w:szCs w:val="24"/>
        </w:rPr>
        <w:t xml:space="preserve"> </w:t>
      </w:r>
      <w:r w:rsidRPr="00FC3317">
        <w:rPr>
          <w:sz w:val="24"/>
          <w:szCs w:val="24"/>
        </w:rPr>
        <w:t>цена</w:t>
      </w:r>
    </w:p>
    <w:p w14:paraId="3099CF5D" w14:textId="77777777" w:rsidR="00FC3317" w:rsidRPr="00FC3317" w:rsidRDefault="00FC3317" w:rsidP="009817E5">
      <w:pPr>
        <w:pStyle w:val="a5"/>
        <w:numPr>
          <w:ilvl w:val="0"/>
          <w:numId w:val="403"/>
        </w:numPr>
        <w:ind w:left="142" w:right="144" w:firstLine="709"/>
        <w:jc w:val="both"/>
        <w:rPr>
          <w:sz w:val="24"/>
          <w:szCs w:val="24"/>
        </w:rPr>
      </w:pPr>
      <w:r w:rsidRPr="00FC3317">
        <w:rPr>
          <w:sz w:val="24"/>
          <w:szCs w:val="24"/>
        </w:rPr>
        <w:t>Главным</w:t>
      </w:r>
      <w:r w:rsidRPr="00FC3317">
        <w:rPr>
          <w:spacing w:val="-5"/>
          <w:sz w:val="24"/>
          <w:szCs w:val="24"/>
        </w:rPr>
        <w:t xml:space="preserve"> </w:t>
      </w:r>
      <w:r w:rsidRPr="00FC3317">
        <w:rPr>
          <w:sz w:val="24"/>
          <w:szCs w:val="24"/>
        </w:rPr>
        <w:t>участником</w:t>
      </w:r>
      <w:r w:rsidRPr="00FC3317">
        <w:rPr>
          <w:spacing w:val="-4"/>
          <w:sz w:val="24"/>
          <w:szCs w:val="24"/>
        </w:rPr>
        <w:t xml:space="preserve"> </w:t>
      </w:r>
      <w:r w:rsidRPr="00FC3317">
        <w:rPr>
          <w:sz w:val="24"/>
          <w:szCs w:val="24"/>
        </w:rPr>
        <w:t>в</w:t>
      </w:r>
      <w:r w:rsidRPr="00FC3317">
        <w:rPr>
          <w:spacing w:val="-4"/>
          <w:sz w:val="24"/>
          <w:szCs w:val="24"/>
        </w:rPr>
        <w:t xml:space="preserve"> </w:t>
      </w:r>
      <w:r w:rsidRPr="00FC3317">
        <w:rPr>
          <w:sz w:val="24"/>
          <w:szCs w:val="24"/>
        </w:rPr>
        <w:t>экономике</w:t>
      </w:r>
      <w:r w:rsidRPr="00FC3317">
        <w:rPr>
          <w:spacing w:val="-3"/>
          <w:sz w:val="24"/>
          <w:szCs w:val="24"/>
        </w:rPr>
        <w:t xml:space="preserve"> </w:t>
      </w:r>
      <w:r w:rsidRPr="00FC3317">
        <w:rPr>
          <w:spacing w:val="-2"/>
          <w:sz w:val="24"/>
          <w:szCs w:val="24"/>
        </w:rPr>
        <w:t>является:</w:t>
      </w:r>
    </w:p>
    <w:p w14:paraId="17B4E5A0" w14:textId="77777777" w:rsidR="00FC3317" w:rsidRPr="00FC3317" w:rsidRDefault="00FC3317" w:rsidP="00A25E61">
      <w:pPr>
        <w:pStyle w:val="a3"/>
        <w:ind w:left="142" w:right="144" w:firstLine="709"/>
        <w:rPr>
          <w:sz w:val="24"/>
          <w:szCs w:val="24"/>
        </w:rPr>
      </w:pPr>
      <w:r w:rsidRPr="00FC3317">
        <w:rPr>
          <w:spacing w:val="-2"/>
          <w:sz w:val="24"/>
          <w:szCs w:val="24"/>
        </w:rPr>
        <w:t>А.</w:t>
      </w:r>
      <w:r w:rsidRPr="00FC3317">
        <w:rPr>
          <w:spacing w:val="-15"/>
          <w:sz w:val="24"/>
          <w:szCs w:val="24"/>
        </w:rPr>
        <w:t xml:space="preserve"> </w:t>
      </w:r>
      <w:r w:rsidRPr="00FC3317">
        <w:rPr>
          <w:spacing w:val="-2"/>
          <w:sz w:val="24"/>
          <w:szCs w:val="24"/>
        </w:rPr>
        <w:t xml:space="preserve">государство </w:t>
      </w:r>
      <w:r w:rsidRPr="00FC3317">
        <w:rPr>
          <w:sz w:val="24"/>
          <w:szCs w:val="24"/>
        </w:rPr>
        <w:t>Б. фирма</w:t>
      </w:r>
    </w:p>
    <w:p w14:paraId="11D9DF81"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7"/>
          <w:sz w:val="24"/>
          <w:szCs w:val="24"/>
        </w:rPr>
        <w:t xml:space="preserve"> </w:t>
      </w:r>
      <w:r w:rsidRPr="00FC3317">
        <w:rPr>
          <w:spacing w:val="-2"/>
          <w:sz w:val="24"/>
          <w:szCs w:val="24"/>
        </w:rPr>
        <w:t>семья</w:t>
      </w:r>
    </w:p>
    <w:p w14:paraId="6E600A10"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6"/>
          <w:sz w:val="24"/>
          <w:szCs w:val="24"/>
        </w:rPr>
        <w:t xml:space="preserve"> </w:t>
      </w:r>
      <w:r w:rsidRPr="00FC3317">
        <w:rPr>
          <w:sz w:val="24"/>
          <w:szCs w:val="24"/>
        </w:rPr>
        <w:t>все</w:t>
      </w:r>
      <w:r w:rsidRPr="00FC3317">
        <w:rPr>
          <w:spacing w:val="-5"/>
          <w:sz w:val="24"/>
          <w:szCs w:val="24"/>
        </w:rPr>
        <w:t xml:space="preserve"> </w:t>
      </w:r>
      <w:r w:rsidRPr="00FC3317">
        <w:rPr>
          <w:sz w:val="24"/>
          <w:szCs w:val="24"/>
        </w:rPr>
        <w:t>ответы</w:t>
      </w:r>
      <w:r w:rsidRPr="00FC3317">
        <w:rPr>
          <w:spacing w:val="-3"/>
          <w:sz w:val="24"/>
          <w:szCs w:val="24"/>
        </w:rPr>
        <w:t xml:space="preserve"> </w:t>
      </w:r>
      <w:r w:rsidRPr="00FC3317">
        <w:rPr>
          <w:spacing w:val="-4"/>
          <w:sz w:val="24"/>
          <w:szCs w:val="24"/>
        </w:rPr>
        <w:t>верны</w:t>
      </w:r>
    </w:p>
    <w:p w14:paraId="756EFC79" w14:textId="77777777" w:rsidR="00FC3317" w:rsidRPr="00FC3317" w:rsidRDefault="00FC3317" w:rsidP="009817E5">
      <w:pPr>
        <w:pStyle w:val="a5"/>
        <w:numPr>
          <w:ilvl w:val="0"/>
          <w:numId w:val="403"/>
        </w:numPr>
        <w:ind w:left="142" w:right="144" w:firstLine="709"/>
        <w:jc w:val="both"/>
        <w:rPr>
          <w:sz w:val="24"/>
          <w:szCs w:val="24"/>
        </w:rPr>
      </w:pPr>
      <w:r w:rsidRPr="00FC3317">
        <w:rPr>
          <w:sz w:val="24"/>
          <w:szCs w:val="24"/>
        </w:rPr>
        <w:t>Как</w:t>
      </w:r>
      <w:r w:rsidRPr="00FC3317">
        <w:rPr>
          <w:spacing w:val="-15"/>
          <w:sz w:val="24"/>
          <w:szCs w:val="24"/>
        </w:rPr>
        <w:t xml:space="preserve"> </w:t>
      </w:r>
      <w:r w:rsidRPr="00FC3317">
        <w:rPr>
          <w:sz w:val="24"/>
          <w:szCs w:val="24"/>
        </w:rPr>
        <w:t>расшифровывается</w:t>
      </w:r>
      <w:r w:rsidRPr="00FC3317">
        <w:rPr>
          <w:spacing w:val="-15"/>
          <w:sz w:val="24"/>
          <w:szCs w:val="24"/>
        </w:rPr>
        <w:t xml:space="preserve"> </w:t>
      </w:r>
      <w:r w:rsidRPr="00FC3317">
        <w:rPr>
          <w:sz w:val="24"/>
          <w:szCs w:val="24"/>
        </w:rPr>
        <w:t>аббревиатура</w:t>
      </w:r>
      <w:r w:rsidRPr="00FC3317">
        <w:rPr>
          <w:spacing w:val="-15"/>
          <w:sz w:val="24"/>
          <w:szCs w:val="24"/>
        </w:rPr>
        <w:t xml:space="preserve"> </w:t>
      </w:r>
      <w:r w:rsidRPr="00FC3317">
        <w:rPr>
          <w:sz w:val="24"/>
          <w:szCs w:val="24"/>
        </w:rPr>
        <w:t>СНС? а)</w:t>
      </w:r>
      <w:r w:rsidRPr="00FC3317">
        <w:rPr>
          <w:spacing w:val="40"/>
          <w:sz w:val="24"/>
          <w:szCs w:val="24"/>
        </w:rPr>
        <w:t xml:space="preserve"> </w:t>
      </w:r>
      <w:r w:rsidRPr="00FC3317">
        <w:rPr>
          <w:sz w:val="24"/>
          <w:szCs w:val="24"/>
        </w:rPr>
        <w:t>счета национальных систем</w:t>
      </w:r>
    </w:p>
    <w:p w14:paraId="3DD8A71E"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40"/>
          <w:sz w:val="24"/>
          <w:szCs w:val="24"/>
        </w:rPr>
        <w:t xml:space="preserve"> </w:t>
      </w:r>
      <w:r w:rsidRPr="00FC3317">
        <w:rPr>
          <w:sz w:val="24"/>
          <w:szCs w:val="24"/>
        </w:rPr>
        <w:t>система национальных счетов в)</w:t>
      </w:r>
      <w:r w:rsidRPr="00FC3317">
        <w:rPr>
          <w:spacing w:val="62"/>
          <w:sz w:val="24"/>
          <w:szCs w:val="24"/>
        </w:rPr>
        <w:t xml:space="preserve"> </w:t>
      </w:r>
      <w:r w:rsidRPr="00FC3317">
        <w:rPr>
          <w:sz w:val="24"/>
          <w:szCs w:val="24"/>
        </w:rPr>
        <w:t>системные</w:t>
      </w:r>
      <w:r w:rsidRPr="00FC3317">
        <w:rPr>
          <w:spacing w:val="-14"/>
          <w:sz w:val="24"/>
          <w:szCs w:val="24"/>
        </w:rPr>
        <w:t xml:space="preserve"> </w:t>
      </w:r>
      <w:r w:rsidRPr="00FC3317">
        <w:rPr>
          <w:sz w:val="24"/>
          <w:szCs w:val="24"/>
        </w:rPr>
        <w:t>национальные</w:t>
      </w:r>
      <w:r w:rsidRPr="00FC3317">
        <w:rPr>
          <w:spacing w:val="-14"/>
          <w:sz w:val="24"/>
          <w:szCs w:val="24"/>
        </w:rPr>
        <w:t xml:space="preserve"> </w:t>
      </w:r>
      <w:r w:rsidRPr="00FC3317">
        <w:rPr>
          <w:sz w:val="24"/>
          <w:szCs w:val="24"/>
        </w:rPr>
        <w:t>счета</w:t>
      </w:r>
    </w:p>
    <w:p w14:paraId="3B8FF8CC" w14:textId="77777777" w:rsidR="00FC3317" w:rsidRPr="00FC3317" w:rsidRDefault="00FC3317" w:rsidP="009817E5">
      <w:pPr>
        <w:pStyle w:val="a5"/>
        <w:numPr>
          <w:ilvl w:val="0"/>
          <w:numId w:val="403"/>
        </w:numPr>
        <w:ind w:left="142" w:right="144" w:firstLine="709"/>
        <w:jc w:val="both"/>
        <w:rPr>
          <w:sz w:val="24"/>
          <w:szCs w:val="24"/>
        </w:rPr>
      </w:pPr>
      <w:r w:rsidRPr="00FC3317">
        <w:rPr>
          <w:sz w:val="24"/>
          <w:szCs w:val="24"/>
        </w:rPr>
        <w:t>Продолжительность</w:t>
      </w:r>
      <w:r w:rsidRPr="00FC3317">
        <w:rPr>
          <w:spacing w:val="-15"/>
          <w:sz w:val="24"/>
          <w:szCs w:val="24"/>
        </w:rPr>
        <w:t xml:space="preserve"> </w:t>
      </w:r>
      <w:r w:rsidRPr="00FC3317">
        <w:rPr>
          <w:sz w:val="24"/>
          <w:szCs w:val="24"/>
        </w:rPr>
        <w:t>этого</w:t>
      </w:r>
      <w:r w:rsidRPr="00FC3317">
        <w:rPr>
          <w:spacing w:val="-15"/>
          <w:sz w:val="24"/>
          <w:szCs w:val="24"/>
        </w:rPr>
        <w:t xml:space="preserve"> </w:t>
      </w:r>
      <w:r w:rsidRPr="00FC3317">
        <w:rPr>
          <w:sz w:val="24"/>
          <w:szCs w:val="24"/>
        </w:rPr>
        <w:t>цикла</w:t>
      </w:r>
      <w:r w:rsidRPr="00FC3317">
        <w:rPr>
          <w:spacing w:val="-15"/>
          <w:sz w:val="24"/>
          <w:szCs w:val="24"/>
        </w:rPr>
        <w:t xml:space="preserve"> </w:t>
      </w:r>
      <w:r w:rsidRPr="00FC3317">
        <w:rPr>
          <w:sz w:val="24"/>
          <w:szCs w:val="24"/>
        </w:rPr>
        <w:t>8-12</w:t>
      </w:r>
      <w:r w:rsidRPr="00FC3317">
        <w:rPr>
          <w:spacing w:val="-15"/>
          <w:sz w:val="24"/>
          <w:szCs w:val="24"/>
        </w:rPr>
        <w:t xml:space="preserve"> </w:t>
      </w:r>
      <w:r w:rsidRPr="00FC3317">
        <w:rPr>
          <w:sz w:val="24"/>
          <w:szCs w:val="24"/>
        </w:rPr>
        <w:t>лет? а)</w:t>
      </w:r>
      <w:r w:rsidRPr="00FC3317">
        <w:rPr>
          <w:spacing w:val="40"/>
          <w:sz w:val="24"/>
          <w:szCs w:val="24"/>
        </w:rPr>
        <w:t xml:space="preserve"> </w:t>
      </w:r>
      <w:r w:rsidRPr="00FC3317">
        <w:rPr>
          <w:sz w:val="24"/>
          <w:szCs w:val="24"/>
        </w:rPr>
        <w:t>промышленный</w:t>
      </w:r>
    </w:p>
    <w:p w14:paraId="1D488E37" w14:textId="77777777" w:rsidR="00FC3317" w:rsidRPr="00FC3317" w:rsidRDefault="00FC3317" w:rsidP="00A25E61">
      <w:pPr>
        <w:pStyle w:val="a3"/>
        <w:spacing w:before="1"/>
        <w:ind w:left="142" w:right="144" w:firstLine="709"/>
        <w:rPr>
          <w:sz w:val="24"/>
          <w:szCs w:val="24"/>
        </w:rPr>
      </w:pPr>
      <w:r w:rsidRPr="00FC3317">
        <w:rPr>
          <w:sz w:val="24"/>
          <w:szCs w:val="24"/>
        </w:rPr>
        <w:t>б)</w:t>
      </w:r>
      <w:r w:rsidRPr="00FC3317">
        <w:rPr>
          <w:spacing w:val="40"/>
          <w:sz w:val="24"/>
          <w:szCs w:val="24"/>
        </w:rPr>
        <w:t xml:space="preserve"> </w:t>
      </w:r>
      <w:r w:rsidRPr="00FC3317">
        <w:rPr>
          <w:sz w:val="24"/>
          <w:szCs w:val="24"/>
        </w:rPr>
        <w:t>краткосрочный в)</w:t>
      </w:r>
      <w:r w:rsidRPr="00FC3317">
        <w:rPr>
          <w:spacing w:val="40"/>
          <w:sz w:val="24"/>
          <w:szCs w:val="24"/>
        </w:rPr>
        <w:t xml:space="preserve"> </w:t>
      </w:r>
      <w:r w:rsidRPr="00FC3317">
        <w:rPr>
          <w:sz w:val="24"/>
          <w:szCs w:val="24"/>
        </w:rPr>
        <w:t>строительный</w:t>
      </w:r>
    </w:p>
    <w:p w14:paraId="0384A13C" w14:textId="77777777" w:rsidR="00FC3317" w:rsidRPr="00FC3317" w:rsidRDefault="00FC3317" w:rsidP="009817E5">
      <w:pPr>
        <w:pStyle w:val="a5"/>
        <w:numPr>
          <w:ilvl w:val="0"/>
          <w:numId w:val="403"/>
        </w:numPr>
        <w:ind w:left="142" w:right="144" w:firstLine="709"/>
        <w:jc w:val="both"/>
        <w:rPr>
          <w:sz w:val="24"/>
          <w:szCs w:val="24"/>
        </w:rPr>
      </w:pPr>
      <w:r w:rsidRPr="00FC3317">
        <w:rPr>
          <w:sz w:val="24"/>
          <w:szCs w:val="24"/>
        </w:rPr>
        <w:t>Что</w:t>
      </w:r>
      <w:r w:rsidRPr="00FC3317">
        <w:rPr>
          <w:spacing w:val="-11"/>
          <w:sz w:val="24"/>
          <w:szCs w:val="24"/>
        </w:rPr>
        <w:t xml:space="preserve"> </w:t>
      </w:r>
      <w:r w:rsidRPr="00FC3317">
        <w:rPr>
          <w:sz w:val="24"/>
          <w:szCs w:val="24"/>
        </w:rPr>
        <w:t>не</w:t>
      </w:r>
      <w:r w:rsidRPr="00FC3317">
        <w:rPr>
          <w:spacing w:val="-13"/>
          <w:sz w:val="24"/>
          <w:szCs w:val="24"/>
        </w:rPr>
        <w:t xml:space="preserve"> </w:t>
      </w:r>
      <w:r w:rsidRPr="00FC3317">
        <w:rPr>
          <w:sz w:val="24"/>
          <w:szCs w:val="24"/>
        </w:rPr>
        <w:t>является</w:t>
      </w:r>
      <w:r w:rsidRPr="00FC3317">
        <w:rPr>
          <w:spacing w:val="-11"/>
          <w:sz w:val="24"/>
          <w:szCs w:val="24"/>
        </w:rPr>
        <w:t xml:space="preserve"> </w:t>
      </w:r>
      <w:r w:rsidRPr="00FC3317">
        <w:rPr>
          <w:sz w:val="24"/>
          <w:szCs w:val="24"/>
        </w:rPr>
        <w:t>экономическим</w:t>
      </w:r>
      <w:r w:rsidRPr="00FC3317">
        <w:rPr>
          <w:spacing w:val="-11"/>
          <w:sz w:val="24"/>
          <w:szCs w:val="24"/>
        </w:rPr>
        <w:t xml:space="preserve"> </w:t>
      </w:r>
      <w:r w:rsidRPr="00FC3317">
        <w:rPr>
          <w:sz w:val="24"/>
          <w:szCs w:val="24"/>
        </w:rPr>
        <w:t>последствием</w:t>
      </w:r>
      <w:r w:rsidRPr="00FC3317">
        <w:rPr>
          <w:spacing w:val="-10"/>
          <w:sz w:val="24"/>
          <w:szCs w:val="24"/>
        </w:rPr>
        <w:t xml:space="preserve"> </w:t>
      </w:r>
      <w:r w:rsidRPr="00FC3317">
        <w:rPr>
          <w:sz w:val="24"/>
          <w:szCs w:val="24"/>
        </w:rPr>
        <w:t>безработицы? а)</w:t>
      </w:r>
      <w:r w:rsidRPr="00FC3317">
        <w:rPr>
          <w:spacing w:val="40"/>
          <w:sz w:val="24"/>
          <w:szCs w:val="24"/>
        </w:rPr>
        <w:t xml:space="preserve"> </w:t>
      </w:r>
      <w:r w:rsidRPr="00FC3317">
        <w:rPr>
          <w:sz w:val="24"/>
          <w:szCs w:val="24"/>
        </w:rPr>
        <w:t>недоиспользование рабочей силы</w:t>
      </w:r>
    </w:p>
    <w:p w14:paraId="122A38B1"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78"/>
          <w:w w:val="150"/>
          <w:sz w:val="24"/>
          <w:szCs w:val="24"/>
        </w:rPr>
        <w:t xml:space="preserve"> </w:t>
      </w:r>
      <w:r w:rsidRPr="00FC3317">
        <w:rPr>
          <w:sz w:val="24"/>
          <w:szCs w:val="24"/>
        </w:rPr>
        <w:t>повышение</w:t>
      </w:r>
      <w:r w:rsidRPr="00FC3317">
        <w:rPr>
          <w:spacing w:val="-2"/>
          <w:sz w:val="24"/>
          <w:szCs w:val="24"/>
        </w:rPr>
        <w:t xml:space="preserve"> </w:t>
      </w:r>
      <w:r w:rsidRPr="00FC3317">
        <w:rPr>
          <w:sz w:val="24"/>
          <w:szCs w:val="24"/>
        </w:rPr>
        <w:t>уровня</w:t>
      </w:r>
      <w:r w:rsidRPr="00FC3317">
        <w:rPr>
          <w:spacing w:val="-3"/>
          <w:sz w:val="24"/>
          <w:szCs w:val="24"/>
        </w:rPr>
        <w:t xml:space="preserve"> </w:t>
      </w:r>
      <w:r w:rsidRPr="00FC3317">
        <w:rPr>
          <w:spacing w:val="-2"/>
          <w:sz w:val="24"/>
          <w:szCs w:val="24"/>
        </w:rPr>
        <w:t>безработицы</w:t>
      </w:r>
    </w:p>
    <w:p w14:paraId="78CD931F"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67"/>
          <w:sz w:val="24"/>
          <w:szCs w:val="24"/>
        </w:rPr>
        <w:t xml:space="preserve"> </w:t>
      </w:r>
      <w:r w:rsidRPr="00FC3317">
        <w:rPr>
          <w:sz w:val="24"/>
          <w:szCs w:val="24"/>
        </w:rPr>
        <w:t>отставание</w:t>
      </w:r>
      <w:r w:rsidRPr="00FC3317">
        <w:rPr>
          <w:spacing w:val="-12"/>
          <w:sz w:val="24"/>
          <w:szCs w:val="24"/>
        </w:rPr>
        <w:t xml:space="preserve"> </w:t>
      </w:r>
      <w:r w:rsidRPr="00FC3317">
        <w:rPr>
          <w:sz w:val="24"/>
          <w:szCs w:val="24"/>
        </w:rPr>
        <w:t>валового</w:t>
      </w:r>
      <w:r w:rsidRPr="00FC3317">
        <w:rPr>
          <w:spacing w:val="-10"/>
          <w:sz w:val="24"/>
          <w:szCs w:val="24"/>
        </w:rPr>
        <w:t xml:space="preserve"> </w:t>
      </w:r>
      <w:r w:rsidRPr="00FC3317">
        <w:rPr>
          <w:sz w:val="24"/>
          <w:szCs w:val="24"/>
        </w:rPr>
        <w:t>внутреннего</w:t>
      </w:r>
      <w:r w:rsidRPr="00FC3317">
        <w:rPr>
          <w:spacing w:val="-11"/>
          <w:sz w:val="24"/>
          <w:szCs w:val="24"/>
        </w:rPr>
        <w:t xml:space="preserve"> </w:t>
      </w:r>
      <w:r w:rsidRPr="00FC3317">
        <w:rPr>
          <w:sz w:val="24"/>
          <w:szCs w:val="24"/>
        </w:rPr>
        <w:t xml:space="preserve">продукта </w:t>
      </w:r>
      <w:r w:rsidRPr="00FC3317">
        <w:rPr>
          <w:spacing w:val="-6"/>
          <w:sz w:val="24"/>
          <w:szCs w:val="24"/>
        </w:rPr>
        <w:t>г)</w:t>
      </w:r>
      <w:r w:rsidRPr="00FC3317">
        <w:rPr>
          <w:sz w:val="24"/>
          <w:szCs w:val="24"/>
        </w:rPr>
        <w:tab/>
        <w:t>нет правильного ответа</w:t>
      </w:r>
    </w:p>
    <w:p w14:paraId="01920EA4" w14:textId="77777777" w:rsidR="00FC3317" w:rsidRPr="00FC3317" w:rsidRDefault="00FC3317" w:rsidP="009817E5">
      <w:pPr>
        <w:pStyle w:val="a5"/>
        <w:numPr>
          <w:ilvl w:val="0"/>
          <w:numId w:val="403"/>
        </w:numPr>
        <w:ind w:left="142" w:right="144" w:firstLine="709"/>
        <w:jc w:val="both"/>
        <w:rPr>
          <w:sz w:val="24"/>
          <w:szCs w:val="24"/>
        </w:rPr>
      </w:pPr>
      <w:r w:rsidRPr="00FC3317">
        <w:rPr>
          <w:sz w:val="24"/>
          <w:szCs w:val="24"/>
        </w:rPr>
        <w:t>Что такое</w:t>
      </w:r>
      <w:r w:rsidRPr="00FC3317">
        <w:rPr>
          <w:spacing w:val="-1"/>
          <w:sz w:val="24"/>
          <w:szCs w:val="24"/>
        </w:rPr>
        <w:t xml:space="preserve"> </w:t>
      </w:r>
      <w:r w:rsidRPr="00FC3317">
        <w:rPr>
          <w:spacing w:val="-2"/>
          <w:sz w:val="24"/>
          <w:szCs w:val="24"/>
        </w:rPr>
        <w:t>цена?</w:t>
      </w:r>
    </w:p>
    <w:p w14:paraId="5B485F27"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71"/>
          <w:sz w:val="24"/>
          <w:szCs w:val="24"/>
        </w:rPr>
        <w:t xml:space="preserve"> </w:t>
      </w:r>
      <w:r w:rsidRPr="00FC3317">
        <w:rPr>
          <w:sz w:val="24"/>
          <w:szCs w:val="24"/>
        </w:rPr>
        <w:t>это</w:t>
      </w:r>
      <w:r w:rsidRPr="00FC3317">
        <w:rPr>
          <w:spacing w:val="-6"/>
          <w:sz w:val="24"/>
          <w:szCs w:val="24"/>
        </w:rPr>
        <w:t xml:space="preserve"> </w:t>
      </w:r>
      <w:r w:rsidRPr="00FC3317">
        <w:rPr>
          <w:sz w:val="24"/>
          <w:szCs w:val="24"/>
        </w:rPr>
        <w:t>желание</w:t>
      </w:r>
      <w:r w:rsidRPr="00FC3317">
        <w:rPr>
          <w:spacing w:val="-9"/>
          <w:sz w:val="24"/>
          <w:szCs w:val="24"/>
        </w:rPr>
        <w:t xml:space="preserve"> </w:t>
      </w:r>
      <w:r w:rsidRPr="00FC3317">
        <w:rPr>
          <w:sz w:val="24"/>
          <w:szCs w:val="24"/>
        </w:rPr>
        <w:t>и</w:t>
      </w:r>
      <w:r w:rsidRPr="00FC3317">
        <w:rPr>
          <w:spacing w:val="-4"/>
          <w:sz w:val="24"/>
          <w:szCs w:val="24"/>
        </w:rPr>
        <w:t xml:space="preserve"> </w:t>
      </w:r>
      <w:r w:rsidRPr="00FC3317">
        <w:rPr>
          <w:sz w:val="24"/>
          <w:szCs w:val="24"/>
        </w:rPr>
        <w:t>возможность</w:t>
      </w:r>
      <w:r w:rsidRPr="00FC3317">
        <w:rPr>
          <w:spacing w:val="-4"/>
          <w:sz w:val="24"/>
          <w:szCs w:val="24"/>
        </w:rPr>
        <w:t xml:space="preserve"> </w:t>
      </w:r>
      <w:r w:rsidRPr="00FC3317">
        <w:rPr>
          <w:sz w:val="24"/>
          <w:szCs w:val="24"/>
        </w:rPr>
        <w:t>покупателя</w:t>
      </w:r>
      <w:r w:rsidRPr="00FC3317">
        <w:rPr>
          <w:spacing w:val="-5"/>
          <w:sz w:val="24"/>
          <w:szCs w:val="24"/>
        </w:rPr>
        <w:t xml:space="preserve"> </w:t>
      </w:r>
      <w:r w:rsidRPr="00FC3317">
        <w:rPr>
          <w:sz w:val="24"/>
          <w:szCs w:val="24"/>
        </w:rPr>
        <w:t>совершать</w:t>
      </w:r>
      <w:r w:rsidRPr="00FC3317">
        <w:rPr>
          <w:spacing w:val="-4"/>
          <w:sz w:val="24"/>
          <w:szCs w:val="24"/>
        </w:rPr>
        <w:t xml:space="preserve"> </w:t>
      </w:r>
      <w:r w:rsidRPr="00FC3317">
        <w:rPr>
          <w:sz w:val="24"/>
          <w:szCs w:val="24"/>
        </w:rPr>
        <w:t>сделки</w:t>
      </w:r>
      <w:r w:rsidRPr="00FC3317">
        <w:rPr>
          <w:spacing w:val="-5"/>
          <w:sz w:val="24"/>
          <w:szCs w:val="24"/>
        </w:rPr>
        <w:t xml:space="preserve"> </w:t>
      </w:r>
      <w:r w:rsidRPr="00FC3317">
        <w:rPr>
          <w:sz w:val="24"/>
          <w:szCs w:val="24"/>
        </w:rPr>
        <w:t>по</w:t>
      </w:r>
      <w:r w:rsidRPr="00FC3317">
        <w:rPr>
          <w:spacing w:val="-10"/>
          <w:sz w:val="24"/>
          <w:szCs w:val="24"/>
        </w:rPr>
        <w:t xml:space="preserve"> </w:t>
      </w:r>
      <w:r w:rsidRPr="00FC3317">
        <w:rPr>
          <w:sz w:val="24"/>
          <w:szCs w:val="24"/>
        </w:rPr>
        <w:t>приобретению имеющегося на рынке товара</w:t>
      </w:r>
    </w:p>
    <w:p w14:paraId="02773024"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71"/>
          <w:sz w:val="24"/>
          <w:szCs w:val="24"/>
        </w:rPr>
        <w:t xml:space="preserve"> </w:t>
      </w:r>
      <w:r w:rsidRPr="00FC3317">
        <w:rPr>
          <w:sz w:val="24"/>
          <w:szCs w:val="24"/>
        </w:rPr>
        <w:t>это</w:t>
      </w:r>
      <w:r w:rsidRPr="00FC3317">
        <w:rPr>
          <w:spacing w:val="-3"/>
          <w:sz w:val="24"/>
          <w:szCs w:val="24"/>
        </w:rPr>
        <w:t xml:space="preserve"> </w:t>
      </w:r>
      <w:r w:rsidRPr="00FC3317">
        <w:rPr>
          <w:sz w:val="24"/>
          <w:szCs w:val="24"/>
        </w:rPr>
        <w:t>возможность</w:t>
      </w:r>
      <w:r w:rsidRPr="00FC3317">
        <w:rPr>
          <w:spacing w:val="-2"/>
          <w:sz w:val="24"/>
          <w:szCs w:val="24"/>
        </w:rPr>
        <w:t xml:space="preserve"> </w:t>
      </w:r>
      <w:r w:rsidRPr="00FC3317">
        <w:rPr>
          <w:sz w:val="24"/>
          <w:szCs w:val="24"/>
        </w:rPr>
        <w:t>и</w:t>
      </w:r>
      <w:r w:rsidRPr="00FC3317">
        <w:rPr>
          <w:spacing w:val="-3"/>
          <w:sz w:val="24"/>
          <w:szCs w:val="24"/>
        </w:rPr>
        <w:t xml:space="preserve"> </w:t>
      </w:r>
      <w:r w:rsidRPr="00FC3317">
        <w:rPr>
          <w:sz w:val="24"/>
          <w:szCs w:val="24"/>
        </w:rPr>
        <w:t>способность</w:t>
      </w:r>
      <w:r w:rsidRPr="00FC3317">
        <w:rPr>
          <w:spacing w:val="-4"/>
          <w:sz w:val="24"/>
          <w:szCs w:val="24"/>
        </w:rPr>
        <w:t xml:space="preserve"> </w:t>
      </w:r>
      <w:r w:rsidRPr="00FC3317">
        <w:rPr>
          <w:sz w:val="24"/>
          <w:szCs w:val="24"/>
        </w:rPr>
        <w:t>продавца</w:t>
      </w:r>
      <w:r w:rsidRPr="00FC3317">
        <w:rPr>
          <w:spacing w:val="-6"/>
          <w:sz w:val="24"/>
          <w:szCs w:val="24"/>
        </w:rPr>
        <w:t xml:space="preserve"> </w:t>
      </w:r>
      <w:r w:rsidRPr="00FC3317">
        <w:rPr>
          <w:sz w:val="24"/>
          <w:szCs w:val="24"/>
        </w:rPr>
        <w:t>совершать</w:t>
      </w:r>
      <w:r w:rsidRPr="00FC3317">
        <w:rPr>
          <w:spacing w:val="-2"/>
          <w:sz w:val="24"/>
          <w:szCs w:val="24"/>
        </w:rPr>
        <w:t xml:space="preserve"> </w:t>
      </w:r>
      <w:r w:rsidRPr="00FC3317">
        <w:rPr>
          <w:sz w:val="24"/>
          <w:szCs w:val="24"/>
        </w:rPr>
        <w:t>сделки</w:t>
      </w:r>
      <w:r w:rsidRPr="00FC3317">
        <w:rPr>
          <w:spacing w:val="-3"/>
          <w:sz w:val="24"/>
          <w:szCs w:val="24"/>
        </w:rPr>
        <w:t xml:space="preserve"> </w:t>
      </w:r>
      <w:r w:rsidRPr="00FC3317">
        <w:rPr>
          <w:sz w:val="24"/>
          <w:szCs w:val="24"/>
        </w:rPr>
        <w:t>по</w:t>
      </w:r>
      <w:r w:rsidRPr="00FC3317">
        <w:rPr>
          <w:spacing w:val="-2"/>
          <w:sz w:val="24"/>
          <w:szCs w:val="24"/>
        </w:rPr>
        <w:t xml:space="preserve"> </w:t>
      </w:r>
      <w:r w:rsidRPr="00FC3317">
        <w:rPr>
          <w:sz w:val="24"/>
          <w:szCs w:val="24"/>
        </w:rPr>
        <w:t>продаже</w:t>
      </w:r>
      <w:r w:rsidRPr="00FC3317">
        <w:rPr>
          <w:spacing w:val="-7"/>
          <w:sz w:val="24"/>
          <w:szCs w:val="24"/>
        </w:rPr>
        <w:t xml:space="preserve"> </w:t>
      </w:r>
      <w:r w:rsidRPr="00FC3317">
        <w:rPr>
          <w:sz w:val="24"/>
          <w:szCs w:val="24"/>
        </w:rPr>
        <w:t>поставляемого на рынок товара.</w:t>
      </w:r>
    </w:p>
    <w:p w14:paraId="317E9345"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9"/>
          <w:sz w:val="24"/>
          <w:szCs w:val="24"/>
        </w:rPr>
        <w:t xml:space="preserve"> </w:t>
      </w:r>
      <w:r w:rsidRPr="00FC3317">
        <w:rPr>
          <w:sz w:val="24"/>
          <w:szCs w:val="24"/>
        </w:rPr>
        <w:t>это</w:t>
      </w:r>
      <w:r w:rsidRPr="00FC3317">
        <w:rPr>
          <w:spacing w:val="-8"/>
          <w:sz w:val="24"/>
          <w:szCs w:val="24"/>
        </w:rPr>
        <w:t xml:space="preserve"> </w:t>
      </w:r>
      <w:r w:rsidRPr="00FC3317">
        <w:rPr>
          <w:sz w:val="24"/>
          <w:szCs w:val="24"/>
        </w:rPr>
        <w:t>количество</w:t>
      </w:r>
      <w:r w:rsidRPr="00FC3317">
        <w:rPr>
          <w:spacing w:val="-7"/>
          <w:sz w:val="24"/>
          <w:szCs w:val="24"/>
        </w:rPr>
        <w:t xml:space="preserve"> </w:t>
      </w:r>
      <w:r w:rsidRPr="00FC3317">
        <w:rPr>
          <w:sz w:val="24"/>
          <w:szCs w:val="24"/>
        </w:rPr>
        <w:t>денег</w:t>
      </w:r>
      <w:r w:rsidRPr="00FC3317">
        <w:rPr>
          <w:i/>
          <w:sz w:val="24"/>
          <w:szCs w:val="24"/>
        </w:rPr>
        <w:t>,</w:t>
      </w:r>
      <w:r w:rsidRPr="00FC3317">
        <w:rPr>
          <w:i/>
          <w:spacing w:val="-8"/>
          <w:sz w:val="24"/>
          <w:szCs w:val="24"/>
        </w:rPr>
        <w:t xml:space="preserve"> </w:t>
      </w:r>
      <w:r w:rsidRPr="00FC3317">
        <w:rPr>
          <w:sz w:val="24"/>
          <w:szCs w:val="24"/>
        </w:rPr>
        <w:t>которое</w:t>
      </w:r>
      <w:r w:rsidRPr="00FC3317">
        <w:rPr>
          <w:spacing w:val="-9"/>
          <w:sz w:val="24"/>
          <w:szCs w:val="24"/>
        </w:rPr>
        <w:t xml:space="preserve"> </w:t>
      </w:r>
      <w:r w:rsidRPr="00FC3317">
        <w:rPr>
          <w:sz w:val="24"/>
          <w:szCs w:val="24"/>
        </w:rPr>
        <w:t>покупатель</w:t>
      </w:r>
      <w:r w:rsidRPr="00FC3317">
        <w:rPr>
          <w:spacing w:val="-6"/>
          <w:sz w:val="24"/>
          <w:szCs w:val="24"/>
        </w:rPr>
        <w:t xml:space="preserve"> </w:t>
      </w:r>
      <w:r w:rsidRPr="00FC3317">
        <w:rPr>
          <w:sz w:val="24"/>
          <w:szCs w:val="24"/>
        </w:rPr>
        <w:t>должен</w:t>
      </w:r>
      <w:r w:rsidRPr="00FC3317">
        <w:rPr>
          <w:spacing w:val="-5"/>
          <w:sz w:val="24"/>
          <w:szCs w:val="24"/>
        </w:rPr>
        <w:t xml:space="preserve"> </w:t>
      </w:r>
      <w:r w:rsidRPr="00FC3317">
        <w:rPr>
          <w:sz w:val="24"/>
          <w:szCs w:val="24"/>
        </w:rPr>
        <w:t>заплатить</w:t>
      </w:r>
      <w:r w:rsidRPr="00FC3317">
        <w:rPr>
          <w:spacing w:val="-6"/>
          <w:sz w:val="24"/>
          <w:szCs w:val="24"/>
        </w:rPr>
        <w:t xml:space="preserve"> </w:t>
      </w:r>
      <w:r w:rsidRPr="00FC3317">
        <w:rPr>
          <w:sz w:val="24"/>
          <w:szCs w:val="24"/>
        </w:rPr>
        <w:t>продавцу</w:t>
      </w:r>
      <w:r w:rsidRPr="00FC3317">
        <w:rPr>
          <w:spacing w:val="-10"/>
          <w:sz w:val="24"/>
          <w:szCs w:val="24"/>
        </w:rPr>
        <w:t xml:space="preserve"> </w:t>
      </w:r>
      <w:r w:rsidRPr="00FC3317">
        <w:rPr>
          <w:sz w:val="24"/>
          <w:szCs w:val="24"/>
        </w:rPr>
        <w:t>за приобретаемый товар</w:t>
      </w:r>
    </w:p>
    <w:p w14:paraId="5FE48EC4" w14:textId="77777777" w:rsidR="00FC3317" w:rsidRPr="00FC3317" w:rsidRDefault="00FC3317" w:rsidP="009817E5">
      <w:pPr>
        <w:pStyle w:val="a5"/>
        <w:numPr>
          <w:ilvl w:val="0"/>
          <w:numId w:val="403"/>
        </w:numPr>
        <w:spacing w:before="1"/>
        <w:ind w:left="142" w:right="144" w:firstLine="709"/>
        <w:jc w:val="both"/>
        <w:rPr>
          <w:sz w:val="24"/>
          <w:szCs w:val="24"/>
        </w:rPr>
      </w:pPr>
      <w:r w:rsidRPr="00FC3317">
        <w:rPr>
          <w:sz w:val="24"/>
          <w:szCs w:val="24"/>
        </w:rPr>
        <w:t>Товар</w:t>
      </w:r>
      <w:r w:rsidRPr="00FC3317">
        <w:rPr>
          <w:spacing w:val="-8"/>
          <w:sz w:val="24"/>
          <w:szCs w:val="24"/>
        </w:rPr>
        <w:t xml:space="preserve"> </w:t>
      </w:r>
      <w:r w:rsidRPr="00FC3317">
        <w:rPr>
          <w:sz w:val="24"/>
          <w:szCs w:val="24"/>
        </w:rPr>
        <w:t>-</w:t>
      </w:r>
      <w:r w:rsidRPr="00FC3317">
        <w:rPr>
          <w:spacing w:val="-5"/>
          <w:sz w:val="24"/>
          <w:szCs w:val="24"/>
        </w:rPr>
        <w:t xml:space="preserve"> </w:t>
      </w:r>
      <w:r w:rsidRPr="00FC3317">
        <w:rPr>
          <w:spacing w:val="-4"/>
          <w:sz w:val="24"/>
          <w:szCs w:val="24"/>
        </w:rPr>
        <w:t>это?</w:t>
      </w:r>
    </w:p>
    <w:p w14:paraId="5E45D7BB"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55"/>
          <w:sz w:val="24"/>
          <w:szCs w:val="24"/>
        </w:rPr>
        <w:t xml:space="preserve"> </w:t>
      </w:r>
      <w:r w:rsidRPr="00FC3317">
        <w:rPr>
          <w:sz w:val="24"/>
          <w:szCs w:val="24"/>
        </w:rPr>
        <w:t>благо,</w:t>
      </w:r>
      <w:r w:rsidRPr="00FC3317">
        <w:rPr>
          <w:spacing w:val="-3"/>
          <w:sz w:val="24"/>
          <w:szCs w:val="24"/>
        </w:rPr>
        <w:t xml:space="preserve"> </w:t>
      </w:r>
      <w:r w:rsidRPr="00FC3317">
        <w:rPr>
          <w:sz w:val="24"/>
          <w:szCs w:val="24"/>
        </w:rPr>
        <w:t>произведенное</w:t>
      </w:r>
      <w:r w:rsidRPr="00FC3317">
        <w:rPr>
          <w:spacing w:val="-2"/>
          <w:sz w:val="24"/>
          <w:szCs w:val="24"/>
        </w:rPr>
        <w:t xml:space="preserve"> </w:t>
      </w:r>
      <w:r w:rsidRPr="00FC3317">
        <w:rPr>
          <w:sz w:val="24"/>
          <w:szCs w:val="24"/>
        </w:rPr>
        <w:t>к</w:t>
      </w:r>
      <w:r w:rsidRPr="00FC3317">
        <w:rPr>
          <w:spacing w:val="-3"/>
          <w:sz w:val="24"/>
          <w:szCs w:val="24"/>
        </w:rPr>
        <w:t xml:space="preserve"> </w:t>
      </w:r>
      <w:r w:rsidRPr="00FC3317">
        <w:rPr>
          <w:spacing w:val="-2"/>
          <w:sz w:val="24"/>
          <w:szCs w:val="24"/>
        </w:rPr>
        <w:t>обмену</w:t>
      </w:r>
    </w:p>
    <w:p w14:paraId="38721BAB"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53"/>
          <w:sz w:val="24"/>
          <w:szCs w:val="24"/>
        </w:rPr>
        <w:t xml:space="preserve"> </w:t>
      </w:r>
      <w:r w:rsidRPr="00FC3317">
        <w:rPr>
          <w:sz w:val="24"/>
          <w:szCs w:val="24"/>
        </w:rPr>
        <w:t>способ</w:t>
      </w:r>
      <w:r w:rsidRPr="00FC3317">
        <w:rPr>
          <w:spacing w:val="-1"/>
          <w:sz w:val="24"/>
          <w:szCs w:val="24"/>
        </w:rPr>
        <w:t xml:space="preserve"> </w:t>
      </w:r>
      <w:r w:rsidRPr="00FC3317">
        <w:rPr>
          <w:sz w:val="24"/>
          <w:szCs w:val="24"/>
        </w:rPr>
        <w:t>удовлетворения</w:t>
      </w:r>
      <w:r w:rsidRPr="00FC3317">
        <w:rPr>
          <w:spacing w:val="-2"/>
          <w:sz w:val="24"/>
          <w:szCs w:val="24"/>
        </w:rPr>
        <w:t xml:space="preserve"> потребностей</w:t>
      </w:r>
    </w:p>
    <w:p w14:paraId="0C9C36D5"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28"/>
          <w:sz w:val="24"/>
          <w:szCs w:val="24"/>
        </w:rPr>
        <w:t xml:space="preserve"> </w:t>
      </w:r>
      <w:r w:rsidRPr="00FC3317">
        <w:rPr>
          <w:sz w:val="24"/>
          <w:szCs w:val="24"/>
        </w:rPr>
        <w:t>вещественное</w:t>
      </w:r>
      <w:r w:rsidRPr="00FC3317">
        <w:rPr>
          <w:spacing w:val="-14"/>
          <w:sz w:val="24"/>
          <w:szCs w:val="24"/>
        </w:rPr>
        <w:t xml:space="preserve"> </w:t>
      </w:r>
      <w:r w:rsidRPr="00FC3317">
        <w:rPr>
          <w:sz w:val="24"/>
          <w:szCs w:val="24"/>
        </w:rPr>
        <w:t>выражение</w:t>
      </w:r>
      <w:r w:rsidRPr="00FC3317">
        <w:rPr>
          <w:spacing w:val="-14"/>
          <w:sz w:val="24"/>
          <w:szCs w:val="24"/>
        </w:rPr>
        <w:t xml:space="preserve"> </w:t>
      </w:r>
      <w:r w:rsidRPr="00FC3317">
        <w:rPr>
          <w:sz w:val="24"/>
          <w:szCs w:val="24"/>
        </w:rPr>
        <w:t>процесса</w:t>
      </w:r>
      <w:r w:rsidRPr="00FC3317">
        <w:rPr>
          <w:spacing w:val="-14"/>
          <w:sz w:val="24"/>
          <w:szCs w:val="24"/>
        </w:rPr>
        <w:t xml:space="preserve"> </w:t>
      </w:r>
      <w:r w:rsidRPr="00FC3317">
        <w:rPr>
          <w:sz w:val="24"/>
          <w:szCs w:val="24"/>
        </w:rPr>
        <w:t>производства г)</w:t>
      </w:r>
      <w:r w:rsidRPr="00FC3317">
        <w:rPr>
          <w:spacing w:val="40"/>
          <w:sz w:val="24"/>
          <w:szCs w:val="24"/>
        </w:rPr>
        <w:t xml:space="preserve"> </w:t>
      </w:r>
      <w:r w:rsidRPr="00FC3317">
        <w:rPr>
          <w:sz w:val="24"/>
          <w:szCs w:val="24"/>
        </w:rPr>
        <w:t>результат производства</w:t>
      </w:r>
    </w:p>
    <w:p w14:paraId="5FF03656" w14:textId="77777777" w:rsidR="00FC3317" w:rsidRPr="00FC3317" w:rsidRDefault="00FC3317" w:rsidP="009817E5">
      <w:pPr>
        <w:pStyle w:val="a5"/>
        <w:numPr>
          <w:ilvl w:val="0"/>
          <w:numId w:val="403"/>
        </w:numPr>
        <w:ind w:left="142" w:right="144" w:firstLine="709"/>
        <w:jc w:val="both"/>
        <w:rPr>
          <w:sz w:val="24"/>
          <w:szCs w:val="24"/>
        </w:rPr>
      </w:pPr>
      <w:r w:rsidRPr="00FC3317">
        <w:rPr>
          <w:sz w:val="24"/>
          <w:szCs w:val="24"/>
        </w:rPr>
        <w:t>Является</w:t>
      </w:r>
      <w:r w:rsidRPr="00FC3317">
        <w:rPr>
          <w:spacing w:val="-5"/>
          <w:sz w:val="24"/>
          <w:szCs w:val="24"/>
        </w:rPr>
        <w:t xml:space="preserve"> </w:t>
      </w:r>
      <w:r w:rsidRPr="00FC3317">
        <w:rPr>
          <w:sz w:val="24"/>
          <w:szCs w:val="24"/>
        </w:rPr>
        <w:t>ли</w:t>
      </w:r>
      <w:r w:rsidRPr="00FC3317">
        <w:rPr>
          <w:spacing w:val="-2"/>
          <w:sz w:val="24"/>
          <w:szCs w:val="24"/>
        </w:rPr>
        <w:t xml:space="preserve"> </w:t>
      </w:r>
      <w:r w:rsidRPr="00FC3317">
        <w:rPr>
          <w:sz w:val="24"/>
          <w:szCs w:val="24"/>
        </w:rPr>
        <w:t>ТЭО</w:t>
      </w:r>
      <w:r w:rsidRPr="00FC3317">
        <w:rPr>
          <w:spacing w:val="-6"/>
          <w:sz w:val="24"/>
          <w:szCs w:val="24"/>
        </w:rPr>
        <w:t xml:space="preserve"> </w:t>
      </w:r>
      <w:r w:rsidRPr="00FC3317">
        <w:rPr>
          <w:sz w:val="24"/>
          <w:szCs w:val="24"/>
        </w:rPr>
        <w:t>основанием</w:t>
      </w:r>
      <w:r w:rsidRPr="00FC3317">
        <w:rPr>
          <w:spacing w:val="-4"/>
          <w:sz w:val="24"/>
          <w:szCs w:val="24"/>
        </w:rPr>
        <w:t xml:space="preserve"> для:</w:t>
      </w:r>
    </w:p>
    <w:p w14:paraId="1D615A7C"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15"/>
          <w:sz w:val="24"/>
          <w:szCs w:val="24"/>
        </w:rPr>
        <w:t xml:space="preserve"> </w:t>
      </w:r>
      <w:r w:rsidRPr="00FC3317">
        <w:rPr>
          <w:sz w:val="24"/>
          <w:szCs w:val="24"/>
        </w:rPr>
        <w:t>подготовки</w:t>
      </w:r>
      <w:r w:rsidRPr="00FC3317">
        <w:rPr>
          <w:spacing w:val="-15"/>
          <w:sz w:val="24"/>
          <w:szCs w:val="24"/>
        </w:rPr>
        <w:t xml:space="preserve"> </w:t>
      </w:r>
      <w:r w:rsidRPr="00FC3317">
        <w:rPr>
          <w:sz w:val="24"/>
          <w:szCs w:val="24"/>
        </w:rPr>
        <w:t>тендерной</w:t>
      </w:r>
      <w:r w:rsidRPr="00FC3317">
        <w:rPr>
          <w:spacing w:val="-15"/>
          <w:sz w:val="24"/>
          <w:szCs w:val="24"/>
        </w:rPr>
        <w:t xml:space="preserve"> </w:t>
      </w:r>
      <w:r w:rsidRPr="00FC3317">
        <w:rPr>
          <w:sz w:val="24"/>
          <w:szCs w:val="24"/>
        </w:rPr>
        <w:t>документации; б) проведения торгов подряда;</w:t>
      </w:r>
    </w:p>
    <w:p w14:paraId="3AD90756"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5"/>
          <w:sz w:val="24"/>
          <w:szCs w:val="24"/>
        </w:rPr>
        <w:t xml:space="preserve"> </w:t>
      </w:r>
      <w:r w:rsidRPr="00FC3317">
        <w:rPr>
          <w:sz w:val="24"/>
          <w:szCs w:val="24"/>
        </w:rPr>
        <w:t>заключения</w:t>
      </w:r>
      <w:r w:rsidRPr="00FC3317">
        <w:rPr>
          <w:spacing w:val="-3"/>
          <w:sz w:val="24"/>
          <w:szCs w:val="24"/>
        </w:rPr>
        <w:t xml:space="preserve"> </w:t>
      </w:r>
      <w:r w:rsidRPr="00FC3317">
        <w:rPr>
          <w:sz w:val="24"/>
          <w:szCs w:val="24"/>
        </w:rPr>
        <w:t>договора</w:t>
      </w:r>
      <w:r w:rsidRPr="00FC3317">
        <w:rPr>
          <w:spacing w:val="-5"/>
          <w:sz w:val="24"/>
          <w:szCs w:val="24"/>
        </w:rPr>
        <w:t xml:space="preserve"> </w:t>
      </w:r>
      <w:r w:rsidRPr="00FC3317">
        <w:rPr>
          <w:sz w:val="24"/>
          <w:szCs w:val="24"/>
        </w:rPr>
        <w:t>(контракта)</w:t>
      </w:r>
      <w:r w:rsidRPr="00FC3317">
        <w:rPr>
          <w:spacing w:val="-4"/>
          <w:sz w:val="24"/>
          <w:szCs w:val="24"/>
        </w:rPr>
        <w:t xml:space="preserve"> </w:t>
      </w:r>
      <w:r w:rsidRPr="00FC3317">
        <w:rPr>
          <w:sz w:val="24"/>
          <w:szCs w:val="24"/>
        </w:rPr>
        <w:t>подряда; д) открытия финансирования строительства; е) разработки проектной документации?</w:t>
      </w:r>
    </w:p>
    <w:p w14:paraId="32FB423D" w14:textId="77777777" w:rsidR="00FC3317" w:rsidRPr="00FC3317" w:rsidRDefault="00FC3317" w:rsidP="009817E5">
      <w:pPr>
        <w:pStyle w:val="a5"/>
        <w:numPr>
          <w:ilvl w:val="0"/>
          <w:numId w:val="403"/>
        </w:numPr>
        <w:ind w:left="142" w:right="144" w:firstLine="709"/>
        <w:jc w:val="both"/>
        <w:rPr>
          <w:sz w:val="24"/>
          <w:szCs w:val="24"/>
        </w:rPr>
      </w:pPr>
      <w:r w:rsidRPr="00FC3317">
        <w:rPr>
          <w:sz w:val="24"/>
          <w:szCs w:val="24"/>
        </w:rPr>
        <w:t>Входят</w:t>
      </w:r>
      <w:r w:rsidRPr="00FC3317">
        <w:rPr>
          <w:spacing w:val="-12"/>
          <w:sz w:val="24"/>
          <w:szCs w:val="24"/>
        </w:rPr>
        <w:t xml:space="preserve"> </w:t>
      </w:r>
      <w:r w:rsidRPr="00FC3317">
        <w:rPr>
          <w:sz w:val="24"/>
          <w:szCs w:val="24"/>
        </w:rPr>
        <w:t>лив</w:t>
      </w:r>
      <w:r w:rsidRPr="00FC3317">
        <w:rPr>
          <w:spacing w:val="-13"/>
          <w:sz w:val="24"/>
          <w:szCs w:val="24"/>
        </w:rPr>
        <w:t xml:space="preserve"> </w:t>
      </w:r>
      <w:r w:rsidRPr="00FC3317">
        <w:rPr>
          <w:sz w:val="24"/>
          <w:szCs w:val="24"/>
        </w:rPr>
        <w:t>состав</w:t>
      </w:r>
      <w:r w:rsidRPr="00FC3317">
        <w:rPr>
          <w:spacing w:val="-13"/>
          <w:sz w:val="24"/>
          <w:szCs w:val="24"/>
        </w:rPr>
        <w:t xml:space="preserve"> </w:t>
      </w:r>
      <w:r w:rsidRPr="00FC3317">
        <w:rPr>
          <w:sz w:val="24"/>
          <w:szCs w:val="24"/>
        </w:rPr>
        <w:t>ТЭО</w:t>
      </w:r>
      <w:r w:rsidRPr="00FC3317">
        <w:rPr>
          <w:spacing w:val="-15"/>
          <w:sz w:val="24"/>
          <w:szCs w:val="24"/>
        </w:rPr>
        <w:t xml:space="preserve"> </w:t>
      </w:r>
      <w:r w:rsidRPr="00FC3317">
        <w:rPr>
          <w:sz w:val="24"/>
          <w:szCs w:val="24"/>
        </w:rPr>
        <w:t>следующие</w:t>
      </w:r>
      <w:r w:rsidRPr="00FC3317">
        <w:rPr>
          <w:spacing w:val="-13"/>
          <w:sz w:val="24"/>
          <w:szCs w:val="24"/>
        </w:rPr>
        <w:t xml:space="preserve"> </w:t>
      </w:r>
      <w:r w:rsidRPr="00FC3317">
        <w:rPr>
          <w:sz w:val="24"/>
          <w:szCs w:val="24"/>
        </w:rPr>
        <w:t>разделы? а) общая пояснительная записка;</w:t>
      </w:r>
    </w:p>
    <w:p w14:paraId="6C28E963"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15"/>
          <w:sz w:val="24"/>
          <w:szCs w:val="24"/>
        </w:rPr>
        <w:t xml:space="preserve"> </w:t>
      </w:r>
      <w:r w:rsidRPr="00FC3317">
        <w:rPr>
          <w:sz w:val="24"/>
          <w:szCs w:val="24"/>
        </w:rPr>
        <w:t>генеральный</w:t>
      </w:r>
      <w:r w:rsidRPr="00FC3317">
        <w:rPr>
          <w:spacing w:val="-15"/>
          <w:sz w:val="24"/>
          <w:szCs w:val="24"/>
        </w:rPr>
        <w:t xml:space="preserve"> </w:t>
      </w:r>
      <w:r w:rsidRPr="00FC3317">
        <w:rPr>
          <w:sz w:val="24"/>
          <w:szCs w:val="24"/>
        </w:rPr>
        <w:t>план</w:t>
      </w:r>
      <w:r w:rsidRPr="00FC3317">
        <w:rPr>
          <w:spacing w:val="-15"/>
          <w:sz w:val="24"/>
          <w:szCs w:val="24"/>
        </w:rPr>
        <w:t xml:space="preserve"> </w:t>
      </w:r>
      <w:r w:rsidRPr="00FC3317">
        <w:rPr>
          <w:sz w:val="24"/>
          <w:szCs w:val="24"/>
        </w:rPr>
        <w:t>и</w:t>
      </w:r>
      <w:r w:rsidRPr="00FC3317">
        <w:rPr>
          <w:spacing w:val="-15"/>
          <w:sz w:val="24"/>
          <w:szCs w:val="24"/>
        </w:rPr>
        <w:t xml:space="preserve"> </w:t>
      </w:r>
      <w:r w:rsidRPr="00FC3317">
        <w:rPr>
          <w:sz w:val="24"/>
          <w:szCs w:val="24"/>
        </w:rPr>
        <w:t>транспорт; в) технологические решения;</w:t>
      </w:r>
    </w:p>
    <w:p w14:paraId="788E62E3"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7"/>
          <w:sz w:val="24"/>
          <w:szCs w:val="24"/>
        </w:rPr>
        <w:t xml:space="preserve"> </w:t>
      </w:r>
      <w:r w:rsidRPr="00FC3317">
        <w:rPr>
          <w:sz w:val="24"/>
          <w:szCs w:val="24"/>
        </w:rPr>
        <w:t>управление</w:t>
      </w:r>
      <w:r w:rsidRPr="00FC3317">
        <w:rPr>
          <w:spacing w:val="-8"/>
          <w:sz w:val="24"/>
          <w:szCs w:val="24"/>
        </w:rPr>
        <w:t xml:space="preserve"> </w:t>
      </w:r>
      <w:r w:rsidRPr="00FC3317">
        <w:rPr>
          <w:sz w:val="24"/>
          <w:szCs w:val="24"/>
        </w:rPr>
        <w:t>производством,</w:t>
      </w:r>
      <w:r w:rsidRPr="00FC3317">
        <w:rPr>
          <w:spacing w:val="-7"/>
          <w:sz w:val="24"/>
          <w:szCs w:val="24"/>
        </w:rPr>
        <w:t xml:space="preserve"> </w:t>
      </w:r>
      <w:r w:rsidRPr="00FC3317">
        <w:rPr>
          <w:sz w:val="24"/>
          <w:szCs w:val="24"/>
        </w:rPr>
        <w:t>предприятием</w:t>
      </w:r>
      <w:r w:rsidRPr="00FC3317">
        <w:rPr>
          <w:spacing w:val="-7"/>
          <w:sz w:val="24"/>
          <w:szCs w:val="24"/>
        </w:rPr>
        <w:t xml:space="preserve"> </w:t>
      </w:r>
      <w:r w:rsidRPr="00FC3317">
        <w:rPr>
          <w:sz w:val="24"/>
          <w:szCs w:val="24"/>
        </w:rPr>
        <w:t>и</w:t>
      </w:r>
      <w:r w:rsidRPr="00FC3317">
        <w:rPr>
          <w:spacing w:val="-9"/>
          <w:sz w:val="24"/>
          <w:szCs w:val="24"/>
        </w:rPr>
        <w:t xml:space="preserve"> </w:t>
      </w:r>
      <w:r w:rsidRPr="00FC3317">
        <w:rPr>
          <w:sz w:val="24"/>
          <w:szCs w:val="24"/>
        </w:rPr>
        <w:t>организация</w:t>
      </w:r>
      <w:r w:rsidRPr="00FC3317">
        <w:rPr>
          <w:spacing w:val="-5"/>
          <w:sz w:val="24"/>
          <w:szCs w:val="24"/>
        </w:rPr>
        <w:t xml:space="preserve"> </w:t>
      </w:r>
      <w:r w:rsidRPr="00FC3317">
        <w:rPr>
          <w:sz w:val="24"/>
          <w:szCs w:val="24"/>
        </w:rPr>
        <w:t>условий</w:t>
      </w:r>
      <w:r w:rsidRPr="00FC3317">
        <w:rPr>
          <w:spacing w:val="-6"/>
          <w:sz w:val="24"/>
          <w:szCs w:val="24"/>
        </w:rPr>
        <w:t xml:space="preserve"> </w:t>
      </w:r>
      <w:r w:rsidRPr="00FC3317">
        <w:rPr>
          <w:sz w:val="24"/>
          <w:szCs w:val="24"/>
        </w:rPr>
        <w:t>и</w:t>
      </w:r>
      <w:r w:rsidRPr="00FC3317">
        <w:rPr>
          <w:spacing w:val="-9"/>
          <w:sz w:val="24"/>
          <w:szCs w:val="24"/>
        </w:rPr>
        <w:t xml:space="preserve"> </w:t>
      </w:r>
      <w:r w:rsidRPr="00FC3317">
        <w:rPr>
          <w:sz w:val="24"/>
          <w:szCs w:val="24"/>
        </w:rPr>
        <w:t>охраны</w:t>
      </w:r>
      <w:r w:rsidRPr="00FC3317">
        <w:rPr>
          <w:spacing w:val="-8"/>
          <w:sz w:val="24"/>
          <w:szCs w:val="24"/>
        </w:rPr>
        <w:t xml:space="preserve"> </w:t>
      </w:r>
      <w:r w:rsidRPr="00FC3317">
        <w:rPr>
          <w:sz w:val="24"/>
          <w:szCs w:val="24"/>
        </w:rPr>
        <w:t>труда рабочих и служащих;</w:t>
      </w:r>
    </w:p>
    <w:p w14:paraId="09749C46" w14:textId="77777777" w:rsidR="00FC3317" w:rsidRPr="00FC3317" w:rsidRDefault="00FC3317" w:rsidP="00A25E61">
      <w:pPr>
        <w:pStyle w:val="a3"/>
        <w:spacing w:before="1"/>
        <w:ind w:left="142" w:right="144" w:firstLine="709"/>
        <w:rPr>
          <w:sz w:val="24"/>
          <w:szCs w:val="24"/>
        </w:rPr>
      </w:pPr>
      <w:r w:rsidRPr="00FC3317">
        <w:rPr>
          <w:sz w:val="24"/>
          <w:szCs w:val="24"/>
        </w:rPr>
        <w:t>д)</w:t>
      </w:r>
      <w:r w:rsidRPr="00FC3317">
        <w:rPr>
          <w:spacing w:val="-12"/>
          <w:sz w:val="24"/>
          <w:szCs w:val="24"/>
        </w:rPr>
        <w:t xml:space="preserve"> </w:t>
      </w:r>
      <w:r w:rsidRPr="00FC3317">
        <w:rPr>
          <w:sz w:val="24"/>
          <w:szCs w:val="24"/>
        </w:rPr>
        <w:t>архитектурно-строительные</w:t>
      </w:r>
      <w:r w:rsidRPr="00FC3317">
        <w:rPr>
          <w:spacing w:val="-12"/>
          <w:sz w:val="24"/>
          <w:szCs w:val="24"/>
        </w:rPr>
        <w:t xml:space="preserve"> </w:t>
      </w:r>
      <w:r w:rsidRPr="00FC3317">
        <w:rPr>
          <w:spacing w:val="-2"/>
          <w:sz w:val="24"/>
          <w:szCs w:val="24"/>
        </w:rPr>
        <w:t>решения;</w:t>
      </w:r>
    </w:p>
    <w:p w14:paraId="599BDC01" w14:textId="77777777" w:rsidR="00FC3317" w:rsidRPr="00FC3317" w:rsidRDefault="00FC3317" w:rsidP="00A25E61">
      <w:pPr>
        <w:pStyle w:val="a3"/>
        <w:ind w:left="142" w:right="144" w:firstLine="709"/>
        <w:rPr>
          <w:sz w:val="24"/>
          <w:szCs w:val="24"/>
        </w:rPr>
      </w:pPr>
      <w:r w:rsidRPr="00FC3317">
        <w:rPr>
          <w:sz w:val="24"/>
          <w:szCs w:val="24"/>
        </w:rPr>
        <w:t>е)</w:t>
      </w:r>
      <w:r w:rsidRPr="00FC3317">
        <w:rPr>
          <w:spacing w:val="-14"/>
          <w:sz w:val="24"/>
          <w:szCs w:val="24"/>
        </w:rPr>
        <w:t xml:space="preserve"> </w:t>
      </w:r>
      <w:r w:rsidRPr="00FC3317">
        <w:rPr>
          <w:sz w:val="24"/>
          <w:szCs w:val="24"/>
        </w:rPr>
        <w:t>инженерное</w:t>
      </w:r>
      <w:r w:rsidRPr="00FC3317">
        <w:rPr>
          <w:spacing w:val="-14"/>
          <w:sz w:val="24"/>
          <w:szCs w:val="24"/>
        </w:rPr>
        <w:t xml:space="preserve"> </w:t>
      </w:r>
      <w:r w:rsidRPr="00FC3317">
        <w:rPr>
          <w:sz w:val="24"/>
          <w:szCs w:val="24"/>
        </w:rPr>
        <w:t>оборудование,</w:t>
      </w:r>
      <w:r w:rsidRPr="00FC3317">
        <w:rPr>
          <w:spacing w:val="-13"/>
          <w:sz w:val="24"/>
          <w:szCs w:val="24"/>
        </w:rPr>
        <w:t xml:space="preserve"> </w:t>
      </w:r>
      <w:r w:rsidRPr="00FC3317">
        <w:rPr>
          <w:sz w:val="24"/>
          <w:szCs w:val="24"/>
        </w:rPr>
        <w:t>сети</w:t>
      </w:r>
      <w:r w:rsidRPr="00FC3317">
        <w:rPr>
          <w:spacing w:val="-12"/>
          <w:sz w:val="24"/>
          <w:szCs w:val="24"/>
        </w:rPr>
        <w:t xml:space="preserve"> </w:t>
      </w:r>
      <w:r w:rsidRPr="00FC3317">
        <w:rPr>
          <w:sz w:val="24"/>
          <w:szCs w:val="24"/>
        </w:rPr>
        <w:t>и</w:t>
      </w:r>
      <w:r w:rsidRPr="00FC3317">
        <w:rPr>
          <w:spacing w:val="-13"/>
          <w:sz w:val="24"/>
          <w:szCs w:val="24"/>
        </w:rPr>
        <w:t xml:space="preserve"> </w:t>
      </w:r>
      <w:r w:rsidRPr="00FC3317">
        <w:rPr>
          <w:sz w:val="24"/>
          <w:szCs w:val="24"/>
        </w:rPr>
        <w:t>системы; ж) организация строительства;</w:t>
      </w:r>
    </w:p>
    <w:p w14:paraId="4B540381" w14:textId="77777777" w:rsidR="00FC3317" w:rsidRPr="00FC3317" w:rsidRDefault="00FC3317" w:rsidP="00A25E61">
      <w:pPr>
        <w:pStyle w:val="a3"/>
        <w:ind w:left="142" w:right="144" w:firstLine="709"/>
        <w:rPr>
          <w:sz w:val="24"/>
          <w:szCs w:val="24"/>
        </w:rPr>
      </w:pPr>
      <w:r w:rsidRPr="00FC3317">
        <w:rPr>
          <w:sz w:val="24"/>
          <w:szCs w:val="24"/>
        </w:rPr>
        <w:t>з)</w:t>
      </w:r>
      <w:r w:rsidRPr="00FC3317">
        <w:rPr>
          <w:spacing w:val="-5"/>
          <w:sz w:val="24"/>
          <w:szCs w:val="24"/>
        </w:rPr>
        <w:t xml:space="preserve"> </w:t>
      </w:r>
      <w:r w:rsidRPr="00FC3317">
        <w:rPr>
          <w:sz w:val="24"/>
          <w:szCs w:val="24"/>
        </w:rPr>
        <w:t>охрана</w:t>
      </w:r>
      <w:r w:rsidRPr="00FC3317">
        <w:rPr>
          <w:spacing w:val="-5"/>
          <w:sz w:val="24"/>
          <w:szCs w:val="24"/>
        </w:rPr>
        <w:t xml:space="preserve"> </w:t>
      </w:r>
      <w:r w:rsidRPr="00FC3317">
        <w:rPr>
          <w:sz w:val="24"/>
          <w:szCs w:val="24"/>
        </w:rPr>
        <w:t>окружающей</w:t>
      </w:r>
      <w:r w:rsidRPr="00FC3317">
        <w:rPr>
          <w:spacing w:val="1"/>
          <w:sz w:val="24"/>
          <w:szCs w:val="24"/>
        </w:rPr>
        <w:t xml:space="preserve"> </w:t>
      </w:r>
      <w:r w:rsidRPr="00FC3317">
        <w:rPr>
          <w:spacing w:val="-2"/>
          <w:sz w:val="24"/>
          <w:szCs w:val="24"/>
        </w:rPr>
        <w:t>среды;</w:t>
      </w:r>
    </w:p>
    <w:p w14:paraId="71175057" w14:textId="77777777" w:rsidR="00FC3317" w:rsidRPr="00FC3317" w:rsidRDefault="00FC3317" w:rsidP="00A25E61">
      <w:pPr>
        <w:pStyle w:val="a3"/>
        <w:spacing w:before="62" w:line="242" w:lineRule="auto"/>
        <w:ind w:left="142" w:right="144" w:firstLine="709"/>
        <w:rPr>
          <w:sz w:val="24"/>
          <w:szCs w:val="24"/>
        </w:rPr>
      </w:pPr>
      <w:r w:rsidRPr="00FC3317">
        <w:rPr>
          <w:sz w:val="24"/>
          <w:szCs w:val="24"/>
        </w:rPr>
        <w:t>и)</w:t>
      </w:r>
      <w:r w:rsidRPr="00FC3317">
        <w:rPr>
          <w:spacing w:val="-12"/>
          <w:sz w:val="24"/>
          <w:szCs w:val="24"/>
        </w:rPr>
        <w:t xml:space="preserve"> </w:t>
      </w:r>
      <w:r w:rsidRPr="00FC3317">
        <w:rPr>
          <w:sz w:val="24"/>
          <w:szCs w:val="24"/>
        </w:rPr>
        <w:t>инженерно-технические</w:t>
      </w:r>
      <w:r w:rsidRPr="00FC3317">
        <w:rPr>
          <w:spacing w:val="-11"/>
          <w:sz w:val="24"/>
          <w:szCs w:val="24"/>
        </w:rPr>
        <w:t xml:space="preserve"> </w:t>
      </w:r>
      <w:r w:rsidRPr="00FC3317">
        <w:rPr>
          <w:sz w:val="24"/>
          <w:szCs w:val="24"/>
        </w:rPr>
        <w:t>мероприятия</w:t>
      </w:r>
      <w:r w:rsidRPr="00FC3317">
        <w:rPr>
          <w:spacing w:val="-10"/>
          <w:sz w:val="24"/>
          <w:szCs w:val="24"/>
        </w:rPr>
        <w:t xml:space="preserve"> </w:t>
      </w:r>
      <w:r w:rsidRPr="00FC3317">
        <w:rPr>
          <w:sz w:val="24"/>
          <w:szCs w:val="24"/>
        </w:rPr>
        <w:t>гражданской</w:t>
      </w:r>
      <w:r w:rsidRPr="00FC3317">
        <w:rPr>
          <w:spacing w:val="-9"/>
          <w:sz w:val="24"/>
          <w:szCs w:val="24"/>
        </w:rPr>
        <w:t xml:space="preserve"> </w:t>
      </w:r>
      <w:r w:rsidRPr="00FC3317">
        <w:rPr>
          <w:sz w:val="24"/>
          <w:szCs w:val="24"/>
        </w:rPr>
        <w:t>обороны.</w:t>
      </w:r>
      <w:r w:rsidRPr="00FC3317">
        <w:rPr>
          <w:spacing w:val="-11"/>
          <w:sz w:val="24"/>
          <w:szCs w:val="24"/>
        </w:rPr>
        <w:t xml:space="preserve"> </w:t>
      </w:r>
      <w:r w:rsidRPr="00FC3317">
        <w:rPr>
          <w:sz w:val="24"/>
          <w:szCs w:val="24"/>
        </w:rPr>
        <w:t>Мероприятия</w:t>
      </w:r>
      <w:r w:rsidRPr="00FC3317">
        <w:rPr>
          <w:spacing w:val="-11"/>
          <w:sz w:val="24"/>
          <w:szCs w:val="24"/>
        </w:rPr>
        <w:t xml:space="preserve"> </w:t>
      </w:r>
      <w:r w:rsidRPr="00FC3317">
        <w:rPr>
          <w:sz w:val="24"/>
          <w:szCs w:val="24"/>
        </w:rPr>
        <w:t>по предупреждению чрезвычайных ситуаций;</w:t>
      </w:r>
    </w:p>
    <w:p w14:paraId="267209B3" w14:textId="77777777" w:rsidR="00FC3317" w:rsidRPr="00FC3317" w:rsidRDefault="00FC3317" w:rsidP="00A25E61">
      <w:pPr>
        <w:pStyle w:val="a3"/>
        <w:spacing w:line="273" w:lineRule="exact"/>
        <w:ind w:left="142" w:right="144" w:firstLine="709"/>
        <w:rPr>
          <w:sz w:val="24"/>
          <w:szCs w:val="24"/>
        </w:rPr>
      </w:pPr>
      <w:r w:rsidRPr="00FC3317">
        <w:rPr>
          <w:sz w:val="24"/>
          <w:szCs w:val="24"/>
        </w:rPr>
        <w:t>к)</w:t>
      </w:r>
      <w:r w:rsidRPr="00FC3317">
        <w:rPr>
          <w:spacing w:val="-6"/>
          <w:sz w:val="24"/>
          <w:szCs w:val="24"/>
        </w:rPr>
        <w:t xml:space="preserve"> </w:t>
      </w:r>
      <w:r w:rsidRPr="00FC3317">
        <w:rPr>
          <w:sz w:val="24"/>
          <w:szCs w:val="24"/>
        </w:rPr>
        <w:t>сметная</w:t>
      </w:r>
      <w:r w:rsidRPr="00FC3317">
        <w:rPr>
          <w:spacing w:val="-1"/>
          <w:sz w:val="24"/>
          <w:szCs w:val="24"/>
        </w:rPr>
        <w:t xml:space="preserve"> </w:t>
      </w:r>
      <w:r w:rsidRPr="00FC3317">
        <w:rPr>
          <w:spacing w:val="-2"/>
          <w:sz w:val="24"/>
          <w:szCs w:val="24"/>
        </w:rPr>
        <w:t>документация;</w:t>
      </w:r>
    </w:p>
    <w:p w14:paraId="7FEAE7AC" w14:textId="77777777" w:rsidR="00FC3317" w:rsidRPr="00FC3317" w:rsidRDefault="00FC3317" w:rsidP="00A25E61">
      <w:pPr>
        <w:pStyle w:val="a3"/>
        <w:ind w:left="142" w:right="144" w:firstLine="709"/>
        <w:rPr>
          <w:sz w:val="24"/>
          <w:szCs w:val="24"/>
        </w:rPr>
      </w:pPr>
      <w:r w:rsidRPr="00FC3317">
        <w:rPr>
          <w:sz w:val="24"/>
          <w:szCs w:val="24"/>
        </w:rPr>
        <w:t>л)</w:t>
      </w:r>
      <w:r w:rsidRPr="00FC3317">
        <w:rPr>
          <w:spacing w:val="-6"/>
          <w:sz w:val="24"/>
          <w:szCs w:val="24"/>
        </w:rPr>
        <w:t xml:space="preserve"> </w:t>
      </w:r>
      <w:r w:rsidRPr="00FC3317">
        <w:rPr>
          <w:sz w:val="24"/>
          <w:szCs w:val="24"/>
        </w:rPr>
        <w:t>эффективность</w:t>
      </w:r>
      <w:r w:rsidRPr="00FC3317">
        <w:rPr>
          <w:spacing w:val="-1"/>
          <w:sz w:val="24"/>
          <w:szCs w:val="24"/>
        </w:rPr>
        <w:t xml:space="preserve"> </w:t>
      </w:r>
      <w:r w:rsidRPr="00FC3317">
        <w:rPr>
          <w:spacing w:val="-2"/>
          <w:sz w:val="24"/>
          <w:szCs w:val="24"/>
        </w:rPr>
        <w:t>инвестиций.</w:t>
      </w:r>
    </w:p>
    <w:p w14:paraId="71C6B4E8" w14:textId="77777777" w:rsidR="00FC3317" w:rsidRPr="00FC3317" w:rsidRDefault="00FC3317" w:rsidP="009817E5">
      <w:pPr>
        <w:pStyle w:val="a5"/>
        <w:numPr>
          <w:ilvl w:val="0"/>
          <w:numId w:val="403"/>
        </w:numPr>
        <w:ind w:left="142" w:right="144" w:firstLine="709"/>
        <w:jc w:val="both"/>
        <w:rPr>
          <w:sz w:val="24"/>
          <w:szCs w:val="24"/>
        </w:rPr>
      </w:pPr>
      <w:r w:rsidRPr="00FC3317">
        <w:rPr>
          <w:sz w:val="24"/>
          <w:szCs w:val="24"/>
        </w:rPr>
        <w:t>Необходимо</w:t>
      </w:r>
      <w:r w:rsidRPr="00FC3317">
        <w:rPr>
          <w:spacing w:val="-10"/>
          <w:sz w:val="24"/>
          <w:szCs w:val="24"/>
        </w:rPr>
        <w:t xml:space="preserve"> </w:t>
      </w:r>
      <w:r w:rsidRPr="00FC3317">
        <w:rPr>
          <w:sz w:val="24"/>
          <w:szCs w:val="24"/>
        </w:rPr>
        <w:t>ли</w:t>
      </w:r>
      <w:r w:rsidRPr="00FC3317">
        <w:rPr>
          <w:spacing w:val="-8"/>
          <w:sz w:val="24"/>
          <w:szCs w:val="24"/>
        </w:rPr>
        <w:t xml:space="preserve"> </w:t>
      </w:r>
      <w:r w:rsidRPr="00FC3317">
        <w:rPr>
          <w:sz w:val="24"/>
          <w:szCs w:val="24"/>
        </w:rPr>
        <w:t>при</w:t>
      </w:r>
      <w:r w:rsidRPr="00FC3317">
        <w:rPr>
          <w:spacing w:val="-3"/>
          <w:sz w:val="24"/>
          <w:szCs w:val="24"/>
        </w:rPr>
        <w:t xml:space="preserve"> </w:t>
      </w:r>
      <w:r w:rsidRPr="00FC3317">
        <w:rPr>
          <w:sz w:val="24"/>
          <w:szCs w:val="24"/>
        </w:rPr>
        <w:t>разработке</w:t>
      </w:r>
      <w:r w:rsidRPr="00FC3317">
        <w:rPr>
          <w:spacing w:val="-6"/>
          <w:sz w:val="24"/>
          <w:szCs w:val="24"/>
        </w:rPr>
        <w:t xml:space="preserve"> </w:t>
      </w:r>
      <w:r w:rsidRPr="00FC3317">
        <w:rPr>
          <w:sz w:val="24"/>
          <w:szCs w:val="24"/>
        </w:rPr>
        <w:t>ТЭО</w:t>
      </w:r>
      <w:r w:rsidRPr="00FC3317">
        <w:rPr>
          <w:spacing w:val="-5"/>
          <w:sz w:val="24"/>
          <w:szCs w:val="24"/>
        </w:rPr>
        <w:t xml:space="preserve"> </w:t>
      </w:r>
      <w:r w:rsidRPr="00FC3317">
        <w:rPr>
          <w:sz w:val="24"/>
          <w:szCs w:val="24"/>
        </w:rPr>
        <w:t>учитывать</w:t>
      </w:r>
      <w:r w:rsidRPr="00FC3317">
        <w:rPr>
          <w:spacing w:val="-5"/>
          <w:sz w:val="24"/>
          <w:szCs w:val="24"/>
        </w:rPr>
        <w:t xml:space="preserve"> </w:t>
      </w:r>
      <w:r w:rsidRPr="00FC3317">
        <w:rPr>
          <w:sz w:val="24"/>
          <w:szCs w:val="24"/>
        </w:rPr>
        <w:t>следующие</w:t>
      </w:r>
      <w:r w:rsidRPr="00FC3317">
        <w:rPr>
          <w:spacing w:val="-6"/>
          <w:sz w:val="24"/>
          <w:szCs w:val="24"/>
        </w:rPr>
        <w:t xml:space="preserve"> </w:t>
      </w:r>
      <w:r w:rsidRPr="00FC3317">
        <w:rPr>
          <w:spacing w:val="-2"/>
          <w:sz w:val="24"/>
          <w:szCs w:val="24"/>
        </w:rPr>
        <w:t>факторы?</w:t>
      </w:r>
    </w:p>
    <w:p w14:paraId="6F171932" w14:textId="77777777" w:rsidR="00FC3317" w:rsidRPr="00FC3317" w:rsidRDefault="00FC3317" w:rsidP="00A25E61">
      <w:pPr>
        <w:pStyle w:val="a3"/>
        <w:ind w:left="142" w:right="144" w:firstLine="709"/>
        <w:rPr>
          <w:sz w:val="24"/>
          <w:szCs w:val="24"/>
        </w:rPr>
      </w:pPr>
      <w:r w:rsidRPr="00FC3317">
        <w:rPr>
          <w:sz w:val="24"/>
          <w:szCs w:val="24"/>
        </w:rPr>
        <w:t>а) предусматривать для сложных и крупных объектов альтернативные варианты достижения</w:t>
      </w:r>
      <w:r w:rsidRPr="00FC3317">
        <w:rPr>
          <w:spacing w:val="-9"/>
          <w:sz w:val="24"/>
          <w:szCs w:val="24"/>
        </w:rPr>
        <w:t xml:space="preserve"> </w:t>
      </w:r>
      <w:r w:rsidRPr="00FC3317">
        <w:rPr>
          <w:sz w:val="24"/>
          <w:szCs w:val="24"/>
        </w:rPr>
        <w:t>цели,</w:t>
      </w:r>
      <w:r w:rsidRPr="00FC3317">
        <w:rPr>
          <w:spacing w:val="-8"/>
          <w:sz w:val="24"/>
          <w:szCs w:val="24"/>
        </w:rPr>
        <w:t xml:space="preserve"> </w:t>
      </w:r>
      <w:r w:rsidRPr="00FC3317">
        <w:rPr>
          <w:sz w:val="24"/>
          <w:szCs w:val="24"/>
        </w:rPr>
        <w:t>поставленной</w:t>
      </w:r>
      <w:r w:rsidRPr="00FC3317">
        <w:rPr>
          <w:spacing w:val="-8"/>
          <w:sz w:val="24"/>
          <w:szCs w:val="24"/>
        </w:rPr>
        <w:t xml:space="preserve"> </w:t>
      </w:r>
      <w:r w:rsidRPr="00FC3317">
        <w:rPr>
          <w:sz w:val="24"/>
          <w:szCs w:val="24"/>
        </w:rPr>
        <w:t>заказчиком</w:t>
      </w:r>
      <w:r w:rsidRPr="00FC3317">
        <w:rPr>
          <w:spacing w:val="-8"/>
          <w:sz w:val="24"/>
          <w:szCs w:val="24"/>
        </w:rPr>
        <w:t xml:space="preserve"> </w:t>
      </w:r>
      <w:r w:rsidRPr="00FC3317">
        <w:rPr>
          <w:sz w:val="24"/>
          <w:szCs w:val="24"/>
        </w:rPr>
        <w:t>(инвестором),</w:t>
      </w:r>
      <w:r w:rsidRPr="00FC3317">
        <w:rPr>
          <w:spacing w:val="-7"/>
          <w:sz w:val="24"/>
          <w:szCs w:val="24"/>
        </w:rPr>
        <w:t xml:space="preserve"> </w:t>
      </w:r>
      <w:r w:rsidRPr="00FC3317">
        <w:rPr>
          <w:sz w:val="24"/>
          <w:szCs w:val="24"/>
        </w:rPr>
        <w:t>в</w:t>
      </w:r>
      <w:r w:rsidRPr="00FC3317">
        <w:rPr>
          <w:spacing w:val="-10"/>
          <w:sz w:val="24"/>
          <w:szCs w:val="24"/>
        </w:rPr>
        <w:t xml:space="preserve"> </w:t>
      </w:r>
      <w:r w:rsidRPr="00FC3317">
        <w:rPr>
          <w:sz w:val="24"/>
          <w:szCs w:val="24"/>
        </w:rPr>
        <w:t>том</w:t>
      </w:r>
      <w:r w:rsidRPr="00FC3317">
        <w:rPr>
          <w:spacing w:val="-9"/>
          <w:sz w:val="24"/>
          <w:szCs w:val="24"/>
        </w:rPr>
        <w:t xml:space="preserve"> </w:t>
      </w:r>
      <w:r w:rsidRPr="00FC3317">
        <w:rPr>
          <w:sz w:val="24"/>
          <w:szCs w:val="24"/>
        </w:rPr>
        <w:t>числе</w:t>
      </w:r>
      <w:r w:rsidRPr="00FC3317">
        <w:rPr>
          <w:spacing w:val="-7"/>
          <w:sz w:val="24"/>
          <w:szCs w:val="24"/>
        </w:rPr>
        <w:t xml:space="preserve"> </w:t>
      </w:r>
      <w:r w:rsidRPr="00FC3317">
        <w:rPr>
          <w:sz w:val="24"/>
          <w:szCs w:val="24"/>
        </w:rPr>
        <w:t>различные варианты (источники) финансирования инвестиций;</w:t>
      </w:r>
    </w:p>
    <w:p w14:paraId="642E892D" w14:textId="77777777" w:rsidR="00FC3317" w:rsidRPr="00FC3317" w:rsidRDefault="00FC3317" w:rsidP="00A25E61">
      <w:pPr>
        <w:pStyle w:val="a3"/>
        <w:ind w:left="142" w:right="144" w:firstLine="709"/>
        <w:rPr>
          <w:sz w:val="24"/>
          <w:szCs w:val="24"/>
        </w:rPr>
      </w:pPr>
      <w:r w:rsidRPr="00FC3317">
        <w:rPr>
          <w:sz w:val="24"/>
          <w:szCs w:val="24"/>
        </w:rPr>
        <w:t>б) учитывать налоговую, амортизационную и кредитную политику, проводимую государством</w:t>
      </w:r>
      <w:r w:rsidRPr="00FC3317">
        <w:rPr>
          <w:spacing w:val="-10"/>
          <w:sz w:val="24"/>
          <w:szCs w:val="24"/>
        </w:rPr>
        <w:t xml:space="preserve"> </w:t>
      </w:r>
      <w:r w:rsidRPr="00FC3317">
        <w:rPr>
          <w:sz w:val="24"/>
          <w:szCs w:val="24"/>
        </w:rPr>
        <w:t>и</w:t>
      </w:r>
      <w:r w:rsidRPr="00FC3317">
        <w:rPr>
          <w:spacing w:val="-8"/>
          <w:sz w:val="24"/>
          <w:szCs w:val="24"/>
        </w:rPr>
        <w:t xml:space="preserve"> </w:t>
      </w:r>
      <w:r w:rsidRPr="00FC3317">
        <w:rPr>
          <w:sz w:val="24"/>
          <w:szCs w:val="24"/>
        </w:rPr>
        <w:t>местными</w:t>
      </w:r>
      <w:r w:rsidRPr="00FC3317">
        <w:rPr>
          <w:spacing w:val="-7"/>
          <w:sz w:val="24"/>
          <w:szCs w:val="24"/>
        </w:rPr>
        <w:t xml:space="preserve"> </w:t>
      </w:r>
      <w:r w:rsidRPr="00FC3317">
        <w:rPr>
          <w:sz w:val="24"/>
          <w:szCs w:val="24"/>
        </w:rPr>
        <w:t>органами</w:t>
      </w:r>
      <w:r w:rsidRPr="00FC3317">
        <w:rPr>
          <w:spacing w:val="-8"/>
          <w:sz w:val="24"/>
          <w:szCs w:val="24"/>
        </w:rPr>
        <w:t xml:space="preserve"> </w:t>
      </w:r>
      <w:r w:rsidRPr="00FC3317">
        <w:rPr>
          <w:sz w:val="24"/>
          <w:szCs w:val="24"/>
        </w:rPr>
        <w:t>власти,</w:t>
      </w:r>
      <w:r w:rsidRPr="00FC3317">
        <w:rPr>
          <w:spacing w:val="-8"/>
          <w:sz w:val="24"/>
          <w:szCs w:val="24"/>
        </w:rPr>
        <w:t xml:space="preserve"> </w:t>
      </w:r>
      <w:r w:rsidRPr="00FC3317">
        <w:rPr>
          <w:sz w:val="24"/>
          <w:szCs w:val="24"/>
        </w:rPr>
        <w:t>требования</w:t>
      </w:r>
      <w:r w:rsidRPr="00FC3317">
        <w:rPr>
          <w:spacing w:val="-9"/>
          <w:sz w:val="24"/>
          <w:szCs w:val="24"/>
        </w:rPr>
        <w:t xml:space="preserve"> </w:t>
      </w:r>
      <w:r w:rsidRPr="00FC3317">
        <w:rPr>
          <w:sz w:val="24"/>
          <w:szCs w:val="24"/>
        </w:rPr>
        <w:t>законодательства</w:t>
      </w:r>
      <w:r w:rsidRPr="00FC3317">
        <w:rPr>
          <w:spacing w:val="-11"/>
          <w:sz w:val="24"/>
          <w:szCs w:val="24"/>
        </w:rPr>
        <w:t xml:space="preserve"> </w:t>
      </w:r>
      <w:r w:rsidRPr="00FC3317">
        <w:rPr>
          <w:sz w:val="24"/>
          <w:szCs w:val="24"/>
        </w:rPr>
        <w:t>и</w:t>
      </w:r>
      <w:r w:rsidRPr="00FC3317">
        <w:rPr>
          <w:spacing w:val="-8"/>
          <w:sz w:val="24"/>
          <w:szCs w:val="24"/>
        </w:rPr>
        <w:t xml:space="preserve"> </w:t>
      </w:r>
      <w:r w:rsidRPr="00FC3317">
        <w:rPr>
          <w:sz w:val="24"/>
          <w:szCs w:val="24"/>
        </w:rPr>
        <w:t>нормативных актов Российской Федерации, регулирующих инвестиционную деятельность, условия пользования землей и другими природными ресурсами;</w:t>
      </w:r>
    </w:p>
    <w:p w14:paraId="6851607B"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9"/>
          <w:sz w:val="24"/>
          <w:szCs w:val="24"/>
        </w:rPr>
        <w:t xml:space="preserve"> </w:t>
      </w:r>
      <w:r w:rsidRPr="00FC3317">
        <w:rPr>
          <w:sz w:val="24"/>
          <w:szCs w:val="24"/>
        </w:rPr>
        <w:t>обеспечивать</w:t>
      </w:r>
      <w:r w:rsidRPr="00FC3317">
        <w:rPr>
          <w:spacing w:val="-4"/>
          <w:sz w:val="24"/>
          <w:szCs w:val="24"/>
        </w:rPr>
        <w:t xml:space="preserve"> </w:t>
      </w:r>
      <w:r w:rsidRPr="00FC3317">
        <w:rPr>
          <w:sz w:val="24"/>
          <w:szCs w:val="24"/>
        </w:rPr>
        <w:t>защиту</w:t>
      </w:r>
      <w:r w:rsidRPr="00FC3317">
        <w:rPr>
          <w:spacing w:val="-11"/>
          <w:sz w:val="24"/>
          <w:szCs w:val="24"/>
        </w:rPr>
        <w:t xml:space="preserve"> </w:t>
      </w:r>
      <w:r w:rsidRPr="00FC3317">
        <w:rPr>
          <w:sz w:val="24"/>
          <w:szCs w:val="24"/>
        </w:rPr>
        <w:t>интересов</w:t>
      </w:r>
      <w:r w:rsidRPr="00FC3317">
        <w:rPr>
          <w:spacing w:val="-9"/>
          <w:sz w:val="24"/>
          <w:szCs w:val="24"/>
        </w:rPr>
        <w:t xml:space="preserve"> </w:t>
      </w:r>
      <w:r w:rsidRPr="00FC3317">
        <w:rPr>
          <w:sz w:val="24"/>
          <w:szCs w:val="24"/>
        </w:rPr>
        <w:t>инвестора,</w:t>
      </w:r>
      <w:r w:rsidRPr="00FC3317">
        <w:rPr>
          <w:spacing w:val="-5"/>
          <w:sz w:val="24"/>
          <w:szCs w:val="24"/>
        </w:rPr>
        <w:t xml:space="preserve"> </w:t>
      </w:r>
      <w:r w:rsidRPr="00FC3317">
        <w:rPr>
          <w:sz w:val="24"/>
          <w:szCs w:val="24"/>
        </w:rPr>
        <w:t>с</w:t>
      </w:r>
      <w:r w:rsidRPr="00FC3317">
        <w:rPr>
          <w:spacing w:val="-4"/>
          <w:sz w:val="24"/>
          <w:szCs w:val="24"/>
        </w:rPr>
        <w:t xml:space="preserve"> </w:t>
      </w:r>
      <w:r w:rsidRPr="00FC3317">
        <w:rPr>
          <w:sz w:val="24"/>
          <w:szCs w:val="24"/>
        </w:rPr>
        <w:t>одной</w:t>
      </w:r>
      <w:r w:rsidRPr="00FC3317">
        <w:rPr>
          <w:spacing w:val="-4"/>
          <w:sz w:val="24"/>
          <w:szCs w:val="24"/>
        </w:rPr>
        <w:t xml:space="preserve"> </w:t>
      </w:r>
      <w:r w:rsidRPr="00FC3317">
        <w:rPr>
          <w:sz w:val="24"/>
          <w:szCs w:val="24"/>
        </w:rPr>
        <w:t>стороны,</w:t>
      </w:r>
      <w:r w:rsidRPr="00FC3317">
        <w:rPr>
          <w:spacing w:val="-10"/>
          <w:sz w:val="24"/>
          <w:szCs w:val="24"/>
        </w:rPr>
        <w:t xml:space="preserve"> </w:t>
      </w:r>
      <w:r w:rsidRPr="00FC3317">
        <w:rPr>
          <w:sz w:val="24"/>
          <w:szCs w:val="24"/>
        </w:rPr>
        <w:t>и</w:t>
      </w:r>
      <w:r w:rsidRPr="00FC3317">
        <w:rPr>
          <w:spacing w:val="-5"/>
          <w:sz w:val="24"/>
          <w:szCs w:val="24"/>
        </w:rPr>
        <w:t xml:space="preserve"> </w:t>
      </w:r>
      <w:r w:rsidRPr="00FC3317">
        <w:rPr>
          <w:sz w:val="24"/>
          <w:szCs w:val="24"/>
        </w:rPr>
        <w:lastRenderedPageBreak/>
        <w:t>общенациональных интересов (интересов региона) — с другой;</w:t>
      </w:r>
    </w:p>
    <w:p w14:paraId="14EF466C" w14:textId="77777777" w:rsidR="00FC3317" w:rsidRPr="00FC3317" w:rsidRDefault="00FC3317" w:rsidP="00A25E61">
      <w:pPr>
        <w:pStyle w:val="a3"/>
        <w:ind w:left="142" w:right="144" w:firstLine="709"/>
        <w:rPr>
          <w:sz w:val="24"/>
          <w:szCs w:val="24"/>
        </w:rPr>
      </w:pPr>
      <w:r w:rsidRPr="00FC3317">
        <w:rPr>
          <w:sz w:val="24"/>
          <w:szCs w:val="24"/>
        </w:rPr>
        <w:t>г) установить расчетный период, в пределах которого должны выполняться экономические</w:t>
      </w:r>
      <w:r w:rsidRPr="00FC3317">
        <w:rPr>
          <w:spacing w:val="-3"/>
          <w:sz w:val="24"/>
          <w:szCs w:val="24"/>
        </w:rPr>
        <w:t xml:space="preserve"> </w:t>
      </w:r>
      <w:r w:rsidRPr="00FC3317">
        <w:rPr>
          <w:sz w:val="24"/>
          <w:szCs w:val="24"/>
        </w:rPr>
        <w:t>расчеты.</w:t>
      </w:r>
      <w:r w:rsidRPr="00FC3317">
        <w:rPr>
          <w:spacing w:val="-2"/>
          <w:sz w:val="24"/>
          <w:szCs w:val="24"/>
        </w:rPr>
        <w:t xml:space="preserve"> </w:t>
      </w:r>
      <w:r w:rsidRPr="00FC3317">
        <w:rPr>
          <w:sz w:val="24"/>
          <w:szCs w:val="24"/>
        </w:rPr>
        <w:t>Как</w:t>
      </w:r>
      <w:r w:rsidRPr="00FC3317">
        <w:rPr>
          <w:spacing w:val="-2"/>
          <w:sz w:val="24"/>
          <w:szCs w:val="24"/>
        </w:rPr>
        <w:t xml:space="preserve"> </w:t>
      </w:r>
      <w:r w:rsidRPr="00FC3317">
        <w:rPr>
          <w:sz w:val="24"/>
          <w:szCs w:val="24"/>
        </w:rPr>
        <w:t>правило,</w:t>
      </w:r>
      <w:r w:rsidRPr="00FC3317">
        <w:rPr>
          <w:spacing w:val="-2"/>
          <w:sz w:val="24"/>
          <w:szCs w:val="24"/>
        </w:rPr>
        <w:t xml:space="preserve"> </w:t>
      </w:r>
      <w:r w:rsidRPr="00FC3317">
        <w:rPr>
          <w:sz w:val="24"/>
          <w:szCs w:val="24"/>
        </w:rPr>
        <w:t>расчетный</w:t>
      </w:r>
      <w:r w:rsidRPr="00FC3317">
        <w:rPr>
          <w:spacing w:val="-2"/>
          <w:sz w:val="24"/>
          <w:szCs w:val="24"/>
        </w:rPr>
        <w:t xml:space="preserve"> </w:t>
      </w:r>
      <w:r w:rsidRPr="00FC3317">
        <w:rPr>
          <w:sz w:val="24"/>
          <w:szCs w:val="24"/>
        </w:rPr>
        <w:t>период</w:t>
      </w:r>
      <w:r w:rsidRPr="00FC3317">
        <w:rPr>
          <w:spacing w:val="-2"/>
          <w:sz w:val="24"/>
          <w:szCs w:val="24"/>
        </w:rPr>
        <w:t xml:space="preserve"> </w:t>
      </w:r>
      <w:r w:rsidRPr="00FC3317">
        <w:rPr>
          <w:sz w:val="24"/>
          <w:szCs w:val="24"/>
        </w:rPr>
        <w:t>включает</w:t>
      </w:r>
      <w:r w:rsidRPr="00FC3317">
        <w:rPr>
          <w:spacing w:val="-2"/>
          <w:sz w:val="24"/>
          <w:szCs w:val="24"/>
        </w:rPr>
        <w:t xml:space="preserve"> </w:t>
      </w:r>
      <w:r w:rsidRPr="00FC3317">
        <w:rPr>
          <w:sz w:val="24"/>
          <w:szCs w:val="24"/>
        </w:rPr>
        <w:t>период</w:t>
      </w:r>
      <w:r w:rsidRPr="00FC3317">
        <w:rPr>
          <w:spacing w:val="-2"/>
          <w:sz w:val="24"/>
          <w:szCs w:val="24"/>
        </w:rPr>
        <w:t xml:space="preserve"> </w:t>
      </w:r>
      <w:r w:rsidRPr="00FC3317">
        <w:rPr>
          <w:sz w:val="24"/>
          <w:szCs w:val="24"/>
        </w:rPr>
        <w:t>строительства, освоения</w:t>
      </w:r>
      <w:r w:rsidRPr="00FC3317">
        <w:rPr>
          <w:spacing w:val="-8"/>
          <w:sz w:val="24"/>
          <w:szCs w:val="24"/>
        </w:rPr>
        <w:t xml:space="preserve"> </w:t>
      </w:r>
      <w:r w:rsidRPr="00FC3317">
        <w:rPr>
          <w:sz w:val="24"/>
          <w:szCs w:val="24"/>
        </w:rPr>
        <w:t>проектной</w:t>
      </w:r>
      <w:r w:rsidRPr="00FC3317">
        <w:rPr>
          <w:spacing w:val="-6"/>
          <w:sz w:val="24"/>
          <w:szCs w:val="24"/>
        </w:rPr>
        <w:t xml:space="preserve"> </w:t>
      </w:r>
      <w:r w:rsidRPr="00FC3317">
        <w:rPr>
          <w:sz w:val="24"/>
          <w:szCs w:val="24"/>
        </w:rPr>
        <w:t>мощности</w:t>
      </w:r>
      <w:r w:rsidRPr="00FC3317">
        <w:rPr>
          <w:spacing w:val="-6"/>
          <w:sz w:val="24"/>
          <w:szCs w:val="24"/>
        </w:rPr>
        <w:t xml:space="preserve"> </w:t>
      </w:r>
      <w:r w:rsidRPr="00FC3317">
        <w:rPr>
          <w:sz w:val="24"/>
          <w:szCs w:val="24"/>
        </w:rPr>
        <w:t>и</w:t>
      </w:r>
      <w:r w:rsidRPr="00FC3317">
        <w:rPr>
          <w:spacing w:val="-5"/>
          <w:sz w:val="24"/>
          <w:szCs w:val="24"/>
        </w:rPr>
        <w:t xml:space="preserve"> </w:t>
      </w:r>
      <w:r w:rsidRPr="00FC3317">
        <w:rPr>
          <w:sz w:val="24"/>
          <w:szCs w:val="24"/>
        </w:rPr>
        <w:t>эксплуатации</w:t>
      </w:r>
      <w:r w:rsidRPr="00FC3317">
        <w:rPr>
          <w:spacing w:val="-6"/>
          <w:sz w:val="24"/>
          <w:szCs w:val="24"/>
        </w:rPr>
        <w:t xml:space="preserve"> </w:t>
      </w:r>
      <w:r w:rsidRPr="00FC3317">
        <w:rPr>
          <w:sz w:val="24"/>
          <w:szCs w:val="24"/>
        </w:rPr>
        <w:t>предприятия</w:t>
      </w:r>
      <w:r w:rsidRPr="00FC3317">
        <w:rPr>
          <w:spacing w:val="-7"/>
          <w:sz w:val="24"/>
          <w:szCs w:val="24"/>
        </w:rPr>
        <w:t xml:space="preserve"> </w:t>
      </w:r>
      <w:r w:rsidRPr="00FC3317">
        <w:rPr>
          <w:sz w:val="24"/>
          <w:szCs w:val="24"/>
        </w:rPr>
        <w:t>до</w:t>
      </w:r>
      <w:r w:rsidRPr="00FC3317">
        <w:rPr>
          <w:spacing w:val="-10"/>
          <w:sz w:val="24"/>
          <w:szCs w:val="24"/>
        </w:rPr>
        <w:t xml:space="preserve"> </w:t>
      </w:r>
      <w:r w:rsidRPr="00FC3317">
        <w:rPr>
          <w:sz w:val="24"/>
          <w:szCs w:val="24"/>
        </w:rPr>
        <w:t>первой</w:t>
      </w:r>
      <w:r w:rsidRPr="00FC3317">
        <w:rPr>
          <w:spacing w:val="-7"/>
          <w:sz w:val="24"/>
          <w:szCs w:val="24"/>
        </w:rPr>
        <w:t xml:space="preserve"> </w:t>
      </w:r>
      <w:r w:rsidRPr="00FC3317">
        <w:rPr>
          <w:sz w:val="24"/>
          <w:szCs w:val="24"/>
        </w:rPr>
        <w:t>его</w:t>
      </w:r>
      <w:r w:rsidRPr="00FC3317">
        <w:rPr>
          <w:spacing w:val="-8"/>
          <w:sz w:val="24"/>
          <w:szCs w:val="24"/>
        </w:rPr>
        <w:t xml:space="preserve"> </w:t>
      </w:r>
      <w:r w:rsidRPr="00FC3317">
        <w:rPr>
          <w:sz w:val="24"/>
          <w:szCs w:val="24"/>
        </w:rPr>
        <w:t>реконструкции или окончания срока окупаемости капитальных вложений;</w:t>
      </w:r>
    </w:p>
    <w:p w14:paraId="3A6D5AC0" w14:textId="77777777" w:rsidR="00FC3317" w:rsidRPr="00FC3317" w:rsidRDefault="00FC3317" w:rsidP="00A25E61">
      <w:pPr>
        <w:pStyle w:val="a3"/>
        <w:spacing w:before="1"/>
        <w:ind w:left="142" w:right="144" w:firstLine="709"/>
        <w:rPr>
          <w:sz w:val="24"/>
          <w:szCs w:val="24"/>
        </w:rPr>
      </w:pPr>
      <w:r w:rsidRPr="00FC3317">
        <w:rPr>
          <w:sz w:val="24"/>
          <w:szCs w:val="24"/>
        </w:rPr>
        <w:t>д)</w:t>
      </w:r>
      <w:r w:rsidRPr="00FC3317">
        <w:rPr>
          <w:spacing w:val="-9"/>
          <w:sz w:val="24"/>
          <w:szCs w:val="24"/>
        </w:rPr>
        <w:t xml:space="preserve"> </w:t>
      </w:r>
      <w:r w:rsidRPr="00FC3317">
        <w:rPr>
          <w:sz w:val="24"/>
          <w:szCs w:val="24"/>
        </w:rPr>
        <w:t>расчеты</w:t>
      </w:r>
      <w:r w:rsidRPr="00FC3317">
        <w:rPr>
          <w:spacing w:val="-8"/>
          <w:sz w:val="24"/>
          <w:szCs w:val="24"/>
        </w:rPr>
        <w:t xml:space="preserve"> </w:t>
      </w:r>
      <w:r w:rsidRPr="00FC3317">
        <w:rPr>
          <w:sz w:val="24"/>
          <w:szCs w:val="24"/>
        </w:rPr>
        <w:t>и</w:t>
      </w:r>
      <w:r w:rsidRPr="00FC3317">
        <w:rPr>
          <w:spacing w:val="-5"/>
          <w:sz w:val="24"/>
          <w:szCs w:val="24"/>
        </w:rPr>
        <w:t xml:space="preserve"> </w:t>
      </w:r>
      <w:r w:rsidRPr="00FC3317">
        <w:rPr>
          <w:sz w:val="24"/>
          <w:szCs w:val="24"/>
        </w:rPr>
        <w:t>анализ</w:t>
      </w:r>
      <w:r w:rsidRPr="00FC3317">
        <w:rPr>
          <w:spacing w:val="-4"/>
          <w:sz w:val="24"/>
          <w:szCs w:val="24"/>
        </w:rPr>
        <w:t xml:space="preserve"> </w:t>
      </w:r>
      <w:r w:rsidRPr="00FC3317">
        <w:rPr>
          <w:sz w:val="24"/>
          <w:szCs w:val="24"/>
        </w:rPr>
        <w:t>основных</w:t>
      </w:r>
      <w:r w:rsidRPr="00FC3317">
        <w:rPr>
          <w:spacing w:val="-6"/>
          <w:sz w:val="24"/>
          <w:szCs w:val="24"/>
        </w:rPr>
        <w:t xml:space="preserve"> </w:t>
      </w:r>
      <w:r w:rsidRPr="00FC3317">
        <w:rPr>
          <w:sz w:val="24"/>
          <w:szCs w:val="24"/>
        </w:rPr>
        <w:t>экономических</w:t>
      </w:r>
      <w:r w:rsidRPr="00FC3317">
        <w:rPr>
          <w:spacing w:val="-7"/>
          <w:sz w:val="24"/>
          <w:szCs w:val="24"/>
        </w:rPr>
        <w:t xml:space="preserve"> </w:t>
      </w:r>
      <w:r w:rsidRPr="00FC3317">
        <w:rPr>
          <w:sz w:val="24"/>
          <w:szCs w:val="24"/>
        </w:rPr>
        <w:t>и</w:t>
      </w:r>
      <w:r w:rsidRPr="00FC3317">
        <w:rPr>
          <w:spacing w:val="-7"/>
          <w:sz w:val="24"/>
          <w:szCs w:val="24"/>
        </w:rPr>
        <w:t xml:space="preserve"> </w:t>
      </w:r>
      <w:r w:rsidRPr="00FC3317">
        <w:rPr>
          <w:sz w:val="24"/>
          <w:szCs w:val="24"/>
        </w:rPr>
        <w:t>финансовых</w:t>
      </w:r>
      <w:r w:rsidRPr="00FC3317">
        <w:rPr>
          <w:spacing w:val="-5"/>
          <w:sz w:val="24"/>
          <w:szCs w:val="24"/>
        </w:rPr>
        <w:t xml:space="preserve"> </w:t>
      </w:r>
      <w:r w:rsidRPr="00FC3317">
        <w:rPr>
          <w:sz w:val="24"/>
          <w:szCs w:val="24"/>
        </w:rPr>
        <w:t>показателей</w:t>
      </w:r>
      <w:r w:rsidRPr="00FC3317">
        <w:rPr>
          <w:spacing w:val="-4"/>
          <w:sz w:val="24"/>
          <w:szCs w:val="24"/>
        </w:rPr>
        <w:t xml:space="preserve"> </w:t>
      </w:r>
      <w:r w:rsidRPr="00FC3317">
        <w:rPr>
          <w:sz w:val="24"/>
          <w:szCs w:val="24"/>
        </w:rPr>
        <w:t>осуществлять</w:t>
      </w:r>
      <w:r w:rsidRPr="00FC3317">
        <w:rPr>
          <w:spacing w:val="-7"/>
          <w:sz w:val="24"/>
          <w:szCs w:val="24"/>
        </w:rPr>
        <w:t xml:space="preserve"> </w:t>
      </w:r>
      <w:r w:rsidRPr="00FC3317">
        <w:rPr>
          <w:sz w:val="24"/>
          <w:szCs w:val="24"/>
        </w:rPr>
        <w:t>в специально разработанных унифицированных таблицах по действующей методике.</w:t>
      </w:r>
    </w:p>
    <w:p w14:paraId="103F5676" w14:textId="77777777" w:rsidR="00FC3317" w:rsidRPr="00FC3317" w:rsidRDefault="00FC3317" w:rsidP="009817E5">
      <w:pPr>
        <w:pStyle w:val="a5"/>
        <w:numPr>
          <w:ilvl w:val="0"/>
          <w:numId w:val="403"/>
        </w:numPr>
        <w:ind w:left="142" w:right="144" w:firstLine="709"/>
        <w:jc w:val="both"/>
        <w:rPr>
          <w:sz w:val="24"/>
          <w:szCs w:val="24"/>
        </w:rPr>
      </w:pPr>
      <w:r w:rsidRPr="00FC3317">
        <w:rPr>
          <w:sz w:val="24"/>
          <w:szCs w:val="24"/>
        </w:rPr>
        <w:t>Входят</w:t>
      </w:r>
      <w:r w:rsidRPr="00FC3317">
        <w:rPr>
          <w:spacing w:val="-7"/>
          <w:sz w:val="24"/>
          <w:szCs w:val="24"/>
        </w:rPr>
        <w:t xml:space="preserve"> </w:t>
      </w:r>
      <w:r w:rsidRPr="00FC3317">
        <w:rPr>
          <w:sz w:val="24"/>
          <w:szCs w:val="24"/>
        </w:rPr>
        <w:t>ли</w:t>
      </w:r>
      <w:r w:rsidRPr="00FC3317">
        <w:rPr>
          <w:spacing w:val="-12"/>
          <w:sz w:val="24"/>
          <w:szCs w:val="24"/>
        </w:rPr>
        <w:t xml:space="preserve"> </w:t>
      </w:r>
      <w:r w:rsidRPr="00FC3317">
        <w:rPr>
          <w:sz w:val="24"/>
          <w:szCs w:val="24"/>
        </w:rPr>
        <w:t>нижеперечисленные</w:t>
      </w:r>
      <w:r w:rsidRPr="00FC3317">
        <w:rPr>
          <w:spacing w:val="-10"/>
          <w:sz w:val="24"/>
          <w:szCs w:val="24"/>
        </w:rPr>
        <w:t xml:space="preserve"> </w:t>
      </w:r>
      <w:r w:rsidRPr="00FC3317">
        <w:rPr>
          <w:sz w:val="24"/>
          <w:szCs w:val="24"/>
        </w:rPr>
        <w:t>технико-экономические</w:t>
      </w:r>
      <w:r w:rsidRPr="00FC3317">
        <w:rPr>
          <w:spacing w:val="-11"/>
          <w:sz w:val="24"/>
          <w:szCs w:val="24"/>
        </w:rPr>
        <w:t xml:space="preserve"> </w:t>
      </w:r>
      <w:r w:rsidRPr="00FC3317">
        <w:rPr>
          <w:sz w:val="24"/>
          <w:szCs w:val="24"/>
        </w:rPr>
        <w:t>и</w:t>
      </w:r>
      <w:r w:rsidRPr="00FC3317">
        <w:rPr>
          <w:spacing w:val="-7"/>
          <w:sz w:val="24"/>
          <w:szCs w:val="24"/>
        </w:rPr>
        <w:t xml:space="preserve"> </w:t>
      </w:r>
      <w:r w:rsidRPr="00FC3317">
        <w:rPr>
          <w:sz w:val="24"/>
          <w:szCs w:val="24"/>
        </w:rPr>
        <w:t>финансовые</w:t>
      </w:r>
      <w:r w:rsidRPr="00FC3317">
        <w:rPr>
          <w:spacing w:val="-9"/>
          <w:sz w:val="24"/>
          <w:szCs w:val="24"/>
        </w:rPr>
        <w:t xml:space="preserve"> </w:t>
      </w:r>
      <w:r w:rsidRPr="00FC3317">
        <w:rPr>
          <w:sz w:val="24"/>
          <w:szCs w:val="24"/>
        </w:rPr>
        <w:t>показатели</w:t>
      </w:r>
      <w:r w:rsidRPr="00FC3317">
        <w:rPr>
          <w:spacing w:val="-6"/>
          <w:sz w:val="24"/>
          <w:szCs w:val="24"/>
        </w:rPr>
        <w:t xml:space="preserve"> </w:t>
      </w:r>
      <w:r w:rsidRPr="00FC3317">
        <w:rPr>
          <w:sz w:val="24"/>
          <w:szCs w:val="24"/>
        </w:rPr>
        <w:t>в состав ТЭО?</w:t>
      </w:r>
    </w:p>
    <w:p w14:paraId="68E4B71E"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9"/>
          <w:sz w:val="24"/>
          <w:szCs w:val="24"/>
        </w:rPr>
        <w:t xml:space="preserve"> </w:t>
      </w:r>
      <w:r w:rsidRPr="00FC3317">
        <w:rPr>
          <w:sz w:val="24"/>
          <w:szCs w:val="24"/>
        </w:rPr>
        <w:t>мощность</w:t>
      </w:r>
      <w:r w:rsidRPr="00FC3317">
        <w:rPr>
          <w:spacing w:val="-6"/>
          <w:sz w:val="24"/>
          <w:szCs w:val="24"/>
        </w:rPr>
        <w:t xml:space="preserve"> </w:t>
      </w:r>
      <w:r w:rsidRPr="00FC3317">
        <w:rPr>
          <w:sz w:val="24"/>
          <w:szCs w:val="24"/>
        </w:rPr>
        <w:t>предприятия</w:t>
      </w:r>
      <w:r w:rsidRPr="00FC3317">
        <w:rPr>
          <w:spacing w:val="-7"/>
          <w:sz w:val="24"/>
          <w:szCs w:val="24"/>
        </w:rPr>
        <w:t xml:space="preserve"> </w:t>
      </w:r>
      <w:r w:rsidRPr="00FC3317">
        <w:rPr>
          <w:sz w:val="24"/>
          <w:szCs w:val="24"/>
        </w:rPr>
        <w:t>(годовой</w:t>
      </w:r>
      <w:r w:rsidRPr="00FC3317">
        <w:rPr>
          <w:spacing w:val="-5"/>
          <w:sz w:val="24"/>
          <w:szCs w:val="24"/>
        </w:rPr>
        <w:t xml:space="preserve"> </w:t>
      </w:r>
      <w:r w:rsidRPr="00FC3317">
        <w:rPr>
          <w:sz w:val="24"/>
          <w:szCs w:val="24"/>
        </w:rPr>
        <w:t>выпуск</w:t>
      </w:r>
      <w:r w:rsidRPr="00FC3317">
        <w:rPr>
          <w:spacing w:val="-5"/>
          <w:sz w:val="24"/>
          <w:szCs w:val="24"/>
        </w:rPr>
        <w:t xml:space="preserve"> </w:t>
      </w:r>
      <w:r w:rsidRPr="00FC3317">
        <w:rPr>
          <w:sz w:val="24"/>
          <w:szCs w:val="24"/>
        </w:rPr>
        <w:t>продукции,</w:t>
      </w:r>
      <w:r w:rsidRPr="00FC3317">
        <w:rPr>
          <w:spacing w:val="-7"/>
          <w:sz w:val="24"/>
          <w:szCs w:val="24"/>
        </w:rPr>
        <w:t xml:space="preserve"> </w:t>
      </w:r>
      <w:r w:rsidRPr="00FC3317">
        <w:rPr>
          <w:sz w:val="24"/>
          <w:szCs w:val="24"/>
        </w:rPr>
        <w:t>в</w:t>
      </w:r>
      <w:r w:rsidRPr="00FC3317">
        <w:rPr>
          <w:spacing w:val="-9"/>
          <w:sz w:val="24"/>
          <w:szCs w:val="24"/>
        </w:rPr>
        <w:t xml:space="preserve"> </w:t>
      </w:r>
      <w:r w:rsidRPr="00FC3317">
        <w:rPr>
          <w:sz w:val="24"/>
          <w:szCs w:val="24"/>
        </w:rPr>
        <w:t>соответствующих</w:t>
      </w:r>
      <w:r w:rsidRPr="00FC3317">
        <w:rPr>
          <w:spacing w:val="-5"/>
          <w:sz w:val="24"/>
          <w:szCs w:val="24"/>
        </w:rPr>
        <w:t xml:space="preserve"> </w:t>
      </w:r>
      <w:r w:rsidRPr="00FC3317">
        <w:rPr>
          <w:sz w:val="24"/>
          <w:szCs w:val="24"/>
        </w:rPr>
        <w:t>ед.</w:t>
      </w:r>
      <w:r w:rsidRPr="00FC3317">
        <w:rPr>
          <w:spacing w:val="-10"/>
          <w:sz w:val="24"/>
          <w:szCs w:val="24"/>
        </w:rPr>
        <w:t xml:space="preserve"> </w:t>
      </w:r>
      <w:r w:rsidRPr="00FC3317">
        <w:rPr>
          <w:sz w:val="24"/>
          <w:szCs w:val="24"/>
        </w:rPr>
        <w:t>пропускная способность) в натуральном выражении (по видам продукции);</w:t>
      </w:r>
    </w:p>
    <w:p w14:paraId="2951FA54"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9"/>
          <w:sz w:val="24"/>
          <w:szCs w:val="24"/>
        </w:rPr>
        <w:t xml:space="preserve"> </w:t>
      </w:r>
      <w:r w:rsidRPr="00FC3317">
        <w:rPr>
          <w:sz w:val="24"/>
          <w:szCs w:val="24"/>
        </w:rPr>
        <w:t>стоимость</w:t>
      </w:r>
      <w:r w:rsidRPr="00FC3317">
        <w:rPr>
          <w:spacing w:val="-4"/>
          <w:sz w:val="24"/>
          <w:szCs w:val="24"/>
        </w:rPr>
        <w:t xml:space="preserve"> </w:t>
      </w:r>
      <w:r w:rsidRPr="00FC3317">
        <w:rPr>
          <w:sz w:val="24"/>
          <w:szCs w:val="24"/>
        </w:rPr>
        <w:t>товарной</w:t>
      </w:r>
      <w:r w:rsidRPr="00FC3317">
        <w:rPr>
          <w:spacing w:val="-5"/>
          <w:sz w:val="24"/>
          <w:szCs w:val="24"/>
        </w:rPr>
        <w:t xml:space="preserve"> </w:t>
      </w:r>
      <w:r w:rsidRPr="00FC3317">
        <w:rPr>
          <w:sz w:val="24"/>
          <w:szCs w:val="24"/>
        </w:rPr>
        <w:t>продукции,</w:t>
      </w:r>
      <w:r w:rsidRPr="00FC3317">
        <w:rPr>
          <w:spacing w:val="-5"/>
          <w:sz w:val="24"/>
          <w:szCs w:val="24"/>
        </w:rPr>
        <w:t xml:space="preserve"> </w:t>
      </w:r>
      <w:r w:rsidRPr="00FC3317">
        <w:rPr>
          <w:sz w:val="24"/>
          <w:szCs w:val="24"/>
        </w:rPr>
        <w:t>млн</w:t>
      </w:r>
      <w:r w:rsidRPr="00FC3317">
        <w:rPr>
          <w:spacing w:val="-1"/>
          <w:sz w:val="24"/>
          <w:szCs w:val="24"/>
        </w:rPr>
        <w:t xml:space="preserve"> </w:t>
      </w:r>
      <w:r w:rsidRPr="00FC3317">
        <w:rPr>
          <w:spacing w:val="-2"/>
          <w:sz w:val="24"/>
          <w:szCs w:val="24"/>
        </w:rPr>
        <w:t>руб.;</w:t>
      </w:r>
    </w:p>
    <w:p w14:paraId="48FD28BB"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10"/>
          <w:sz w:val="24"/>
          <w:szCs w:val="24"/>
        </w:rPr>
        <w:t xml:space="preserve"> </w:t>
      </w:r>
      <w:r w:rsidRPr="00FC3317">
        <w:rPr>
          <w:sz w:val="24"/>
          <w:szCs w:val="24"/>
        </w:rPr>
        <w:t>общая</w:t>
      </w:r>
      <w:r w:rsidRPr="00FC3317">
        <w:rPr>
          <w:spacing w:val="-9"/>
          <w:sz w:val="24"/>
          <w:szCs w:val="24"/>
        </w:rPr>
        <w:t xml:space="preserve"> </w:t>
      </w:r>
      <w:r w:rsidRPr="00FC3317">
        <w:rPr>
          <w:sz w:val="24"/>
          <w:szCs w:val="24"/>
        </w:rPr>
        <w:t>численность</w:t>
      </w:r>
      <w:r w:rsidRPr="00FC3317">
        <w:rPr>
          <w:spacing w:val="-6"/>
          <w:sz w:val="24"/>
          <w:szCs w:val="24"/>
        </w:rPr>
        <w:t xml:space="preserve"> </w:t>
      </w:r>
      <w:r w:rsidRPr="00FC3317">
        <w:rPr>
          <w:sz w:val="24"/>
          <w:szCs w:val="24"/>
        </w:rPr>
        <w:t>работающих,</w:t>
      </w:r>
      <w:r w:rsidRPr="00FC3317">
        <w:rPr>
          <w:spacing w:val="-9"/>
          <w:sz w:val="24"/>
          <w:szCs w:val="24"/>
        </w:rPr>
        <w:t xml:space="preserve"> </w:t>
      </w:r>
      <w:r w:rsidRPr="00FC3317">
        <w:rPr>
          <w:sz w:val="24"/>
          <w:szCs w:val="24"/>
        </w:rPr>
        <w:t>в</w:t>
      </w:r>
      <w:r w:rsidRPr="00FC3317">
        <w:rPr>
          <w:spacing w:val="-10"/>
          <w:sz w:val="24"/>
          <w:szCs w:val="24"/>
        </w:rPr>
        <w:t xml:space="preserve"> </w:t>
      </w:r>
      <w:r w:rsidRPr="00FC3317">
        <w:rPr>
          <w:sz w:val="24"/>
          <w:szCs w:val="24"/>
        </w:rPr>
        <w:t>том</w:t>
      </w:r>
      <w:r w:rsidRPr="00FC3317">
        <w:rPr>
          <w:spacing w:val="-9"/>
          <w:sz w:val="24"/>
          <w:szCs w:val="24"/>
        </w:rPr>
        <w:t xml:space="preserve"> </w:t>
      </w:r>
      <w:r w:rsidRPr="00FC3317">
        <w:rPr>
          <w:sz w:val="24"/>
          <w:szCs w:val="24"/>
        </w:rPr>
        <w:t>числе</w:t>
      </w:r>
      <w:r w:rsidRPr="00FC3317">
        <w:rPr>
          <w:spacing w:val="-10"/>
          <w:sz w:val="24"/>
          <w:szCs w:val="24"/>
        </w:rPr>
        <w:t xml:space="preserve"> </w:t>
      </w:r>
      <w:r w:rsidRPr="00FC3317">
        <w:rPr>
          <w:sz w:val="24"/>
          <w:szCs w:val="24"/>
        </w:rPr>
        <w:t>рабочих,</w:t>
      </w:r>
      <w:r w:rsidRPr="00FC3317">
        <w:rPr>
          <w:spacing w:val="-9"/>
          <w:sz w:val="24"/>
          <w:szCs w:val="24"/>
        </w:rPr>
        <w:t xml:space="preserve"> </w:t>
      </w:r>
      <w:r w:rsidRPr="00FC3317">
        <w:rPr>
          <w:sz w:val="24"/>
          <w:szCs w:val="24"/>
        </w:rPr>
        <w:t>чел.; г) количество (прирост) рабочих мест, ед.;</w:t>
      </w:r>
    </w:p>
    <w:p w14:paraId="33105AF6" w14:textId="77777777" w:rsidR="00FC3317" w:rsidRPr="00FC3317" w:rsidRDefault="00FC3317" w:rsidP="00A25E61">
      <w:pPr>
        <w:pStyle w:val="a3"/>
        <w:ind w:left="142" w:right="144" w:firstLine="709"/>
        <w:rPr>
          <w:sz w:val="24"/>
          <w:szCs w:val="24"/>
        </w:rPr>
      </w:pPr>
      <w:r w:rsidRPr="00FC3317">
        <w:rPr>
          <w:sz w:val="24"/>
          <w:szCs w:val="24"/>
        </w:rPr>
        <w:t>д)</w:t>
      </w:r>
      <w:r w:rsidRPr="00FC3317">
        <w:rPr>
          <w:spacing w:val="-4"/>
          <w:sz w:val="24"/>
          <w:szCs w:val="24"/>
        </w:rPr>
        <w:t xml:space="preserve"> </w:t>
      </w:r>
      <w:r w:rsidRPr="00FC3317">
        <w:rPr>
          <w:sz w:val="24"/>
          <w:szCs w:val="24"/>
        </w:rPr>
        <w:t>общая</w:t>
      </w:r>
      <w:r w:rsidRPr="00FC3317">
        <w:rPr>
          <w:spacing w:val="-1"/>
          <w:sz w:val="24"/>
          <w:szCs w:val="24"/>
        </w:rPr>
        <w:t xml:space="preserve"> </w:t>
      </w:r>
      <w:r w:rsidRPr="00FC3317">
        <w:rPr>
          <w:sz w:val="24"/>
          <w:szCs w:val="24"/>
        </w:rPr>
        <w:t>стоимость строительства,</w:t>
      </w:r>
      <w:r w:rsidRPr="00FC3317">
        <w:rPr>
          <w:spacing w:val="-1"/>
          <w:sz w:val="24"/>
          <w:szCs w:val="24"/>
        </w:rPr>
        <w:t xml:space="preserve"> </w:t>
      </w:r>
      <w:r w:rsidRPr="00FC3317">
        <w:rPr>
          <w:sz w:val="24"/>
          <w:szCs w:val="24"/>
        </w:rPr>
        <w:t>млн руб.,</w:t>
      </w:r>
      <w:r w:rsidRPr="00FC3317">
        <w:rPr>
          <w:spacing w:val="-3"/>
          <w:sz w:val="24"/>
          <w:szCs w:val="24"/>
        </w:rPr>
        <w:t xml:space="preserve"> </w:t>
      </w:r>
      <w:r w:rsidRPr="00FC3317">
        <w:rPr>
          <w:sz w:val="24"/>
          <w:szCs w:val="24"/>
        </w:rPr>
        <w:t>в</w:t>
      </w:r>
      <w:r w:rsidRPr="00FC3317">
        <w:rPr>
          <w:spacing w:val="-4"/>
          <w:sz w:val="24"/>
          <w:szCs w:val="24"/>
        </w:rPr>
        <w:t xml:space="preserve"> </w:t>
      </w:r>
      <w:r w:rsidRPr="00FC3317">
        <w:rPr>
          <w:sz w:val="24"/>
          <w:szCs w:val="24"/>
        </w:rPr>
        <w:t>том</w:t>
      </w:r>
      <w:r w:rsidRPr="00FC3317">
        <w:rPr>
          <w:spacing w:val="-4"/>
          <w:sz w:val="24"/>
          <w:szCs w:val="24"/>
        </w:rPr>
        <w:t xml:space="preserve"> </w:t>
      </w:r>
      <w:r w:rsidRPr="00FC3317">
        <w:rPr>
          <w:sz w:val="24"/>
          <w:szCs w:val="24"/>
        </w:rPr>
        <w:t>числе</w:t>
      </w:r>
      <w:r w:rsidRPr="00FC3317">
        <w:rPr>
          <w:spacing w:val="-4"/>
          <w:sz w:val="24"/>
          <w:szCs w:val="24"/>
        </w:rPr>
        <w:t xml:space="preserve"> </w:t>
      </w:r>
      <w:r w:rsidRPr="00FC3317">
        <w:rPr>
          <w:sz w:val="24"/>
          <w:szCs w:val="24"/>
        </w:rPr>
        <w:t>объектов</w:t>
      </w:r>
      <w:r w:rsidRPr="00FC3317">
        <w:rPr>
          <w:spacing w:val="-2"/>
          <w:sz w:val="24"/>
          <w:szCs w:val="24"/>
        </w:rPr>
        <w:t xml:space="preserve"> </w:t>
      </w:r>
      <w:r w:rsidRPr="00FC3317">
        <w:rPr>
          <w:sz w:val="24"/>
          <w:szCs w:val="24"/>
        </w:rPr>
        <w:t>производственного назначения, млн руб., объектов жилищно-гражданского назначения, млн руб., прочих объектов, млн руб.;</w:t>
      </w:r>
    </w:p>
    <w:p w14:paraId="157E5EB8" w14:textId="77777777" w:rsidR="00FC3317" w:rsidRPr="00FC3317" w:rsidRDefault="00FC3317" w:rsidP="00A25E61">
      <w:pPr>
        <w:pStyle w:val="a3"/>
        <w:spacing w:before="1"/>
        <w:ind w:left="142" w:right="144" w:firstLine="709"/>
        <w:rPr>
          <w:sz w:val="24"/>
          <w:szCs w:val="24"/>
        </w:rPr>
      </w:pPr>
      <w:r w:rsidRPr="00FC3317">
        <w:rPr>
          <w:sz w:val="24"/>
          <w:szCs w:val="24"/>
        </w:rPr>
        <w:t>е)</w:t>
      </w:r>
      <w:r w:rsidRPr="00FC3317">
        <w:rPr>
          <w:spacing w:val="-13"/>
          <w:sz w:val="24"/>
          <w:szCs w:val="24"/>
        </w:rPr>
        <w:t xml:space="preserve"> </w:t>
      </w:r>
      <w:r w:rsidRPr="00FC3317">
        <w:rPr>
          <w:sz w:val="24"/>
          <w:szCs w:val="24"/>
        </w:rPr>
        <w:t>стоимость</w:t>
      </w:r>
      <w:r w:rsidRPr="00FC3317">
        <w:rPr>
          <w:spacing w:val="-11"/>
          <w:sz w:val="24"/>
          <w:szCs w:val="24"/>
        </w:rPr>
        <w:t xml:space="preserve"> </w:t>
      </w:r>
      <w:r w:rsidRPr="00FC3317">
        <w:rPr>
          <w:sz w:val="24"/>
          <w:szCs w:val="24"/>
        </w:rPr>
        <w:t>основных</w:t>
      </w:r>
      <w:r w:rsidRPr="00FC3317">
        <w:rPr>
          <w:spacing w:val="-10"/>
          <w:sz w:val="24"/>
          <w:szCs w:val="24"/>
        </w:rPr>
        <w:t xml:space="preserve"> </w:t>
      </w:r>
      <w:r w:rsidRPr="00FC3317">
        <w:rPr>
          <w:sz w:val="24"/>
          <w:szCs w:val="24"/>
        </w:rPr>
        <w:t>производственных</w:t>
      </w:r>
      <w:r w:rsidRPr="00FC3317">
        <w:rPr>
          <w:spacing w:val="-12"/>
          <w:sz w:val="24"/>
          <w:szCs w:val="24"/>
        </w:rPr>
        <w:t xml:space="preserve"> </w:t>
      </w:r>
      <w:r w:rsidRPr="00FC3317">
        <w:rPr>
          <w:sz w:val="24"/>
          <w:szCs w:val="24"/>
        </w:rPr>
        <w:t>фондов,</w:t>
      </w:r>
      <w:r w:rsidRPr="00FC3317">
        <w:rPr>
          <w:spacing w:val="-13"/>
          <w:sz w:val="24"/>
          <w:szCs w:val="24"/>
        </w:rPr>
        <w:t xml:space="preserve"> </w:t>
      </w:r>
      <w:r w:rsidRPr="00FC3317">
        <w:rPr>
          <w:sz w:val="24"/>
          <w:szCs w:val="24"/>
        </w:rPr>
        <w:t>млн</w:t>
      </w:r>
      <w:r w:rsidRPr="00FC3317">
        <w:rPr>
          <w:spacing w:val="-9"/>
          <w:sz w:val="24"/>
          <w:szCs w:val="24"/>
        </w:rPr>
        <w:t xml:space="preserve"> </w:t>
      </w:r>
      <w:r w:rsidRPr="00FC3317">
        <w:rPr>
          <w:sz w:val="24"/>
          <w:szCs w:val="24"/>
        </w:rPr>
        <w:t>руб.; ж) продолжительность строительства, лет;</w:t>
      </w:r>
    </w:p>
    <w:p w14:paraId="2C047A08" w14:textId="77777777" w:rsidR="00FC3317" w:rsidRPr="00FC3317" w:rsidRDefault="00FC3317" w:rsidP="00A25E61">
      <w:pPr>
        <w:pStyle w:val="a3"/>
        <w:ind w:left="142" w:right="144" w:firstLine="709"/>
        <w:rPr>
          <w:sz w:val="24"/>
          <w:szCs w:val="24"/>
        </w:rPr>
      </w:pPr>
      <w:r w:rsidRPr="00FC3317">
        <w:rPr>
          <w:sz w:val="24"/>
          <w:szCs w:val="24"/>
        </w:rPr>
        <w:t>з)</w:t>
      </w:r>
      <w:r w:rsidRPr="00FC3317">
        <w:rPr>
          <w:spacing w:val="-11"/>
          <w:sz w:val="24"/>
          <w:szCs w:val="24"/>
        </w:rPr>
        <w:t xml:space="preserve"> </w:t>
      </w:r>
      <w:r w:rsidRPr="00FC3317">
        <w:rPr>
          <w:sz w:val="24"/>
          <w:szCs w:val="24"/>
        </w:rPr>
        <w:t>удельные</w:t>
      </w:r>
      <w:r w:rsidRPr="00FC3317">
        <w:rPr>
          <w:spacing w:val="-6"/>
          <w:sz w:val="24"/>
          <w:szCs w:val="24"/>
        </w:rPr>
        <w:t xml:space="preserve"> </w:t>
      </w:r>
      <w:r w:rsidRPr="00FC3317">
        <w:rPr>
          <w:sz w:val="24"/>
          <w:szCs w:val="24"/>
        </w:rPr>
        <w:t>капитальные</w:t>
      </w:r>
      <w:r w:rsidRPr="00FC3317">
        <w:rPr>
          <w:spacing w:val="-5"/>
          <w:sz w:val="24"/>
          <w:szCs w:val="24"/>
        </w:rPr>
        <w:t xml:space="preserve"> </w:t>
      </w:r>
      <w:r w:rsidRPr="00FC3317">
        <w:rPr>
          <w:sz w:val="24"/>
          <w:szCs w:val="24"/>
        </w:rPr>
        <w:t>вложения,</w:t>
      </w:r>
      <w:r w:rsidRPr="00FC3317">
        <w:rPr>
          <w:spacing w:val="-5"/>
          <w:sz w:val="24"/>
          <w:szCs w:val="24"/>
        </w:rPr>
        <w:t xml:space="preserve"> </w:t>
      </w:r>
      <w:r w:rsidRPr="00FC3317">
        <w:rPr>
          <w:spacing w:val="-2"/>
          <w:sz w:val="24"/>
          <w:szCs w:val="24"/>
        </w:rPr>
        <w:t>руб./ед.;</w:t>
      </w:r>
    </w:p>
    <w:p w14:paraId="42CA5FCB" w14:textId="77777777" w:rsidR="00FC3317" w:rsidRPr="00FC3317" w:rsidRDefault="00FC3317" w:rsidP="00A25E61">
      <w:pPr>
        <w:pStyle w:val="a3"/>
        <w:ind w:left="142" w:right="144" w:firstLine="709"/>
        <w:rPr>
          <w:sz w:val="24"/>
          <w:szCs w:val="24"/>
        </w:rPr>
      </w:pPr>
      <w:r w:rsidRPr="00FC3317">
        <w:rPr>
          <w:sz w:val="24"/>
          <w:szCs w:val="24"/>
        </w:rPr>
        <w:t>и)</w:t>
      </w:r>
      <w:r w:rsidRPr="00FC3317">
        <w:rPr>
          <w:spacing w:val="-15"/>
          <w:sz w:val="24"/>
          <w:szCs w:val="24"/>
        </w:rPr>
        <w:t xml:space="preserve"> </w:t>
      </w:r>
      <w:r w:rsidRPr="00FC3317">
        <w:rPr>
          <w:sz w:val="24"/>
          <w:szCs w:val="24"/>
        </w:rPr>
        <w:t>себестоимость</w:t>
      </w:r>
      <w:r w:rsidRPr="00FC3317">
        <w:rPr>
          <w:spacing w:val="-11"/>
          <w:sz w:val="24"/>
          <w:szCs w:val="24"/>
        </w:rPr>
        <w:t xml:space="preserve"> </w:t>
      </w:r>
      <w:r w:rsidRPr="00FC3317">
        <w:rPr>
          <w:sz w:val="24"/>
          <w:szCs w:val="24"/>
        </w:rPr>
        <w:t>основных</w:t>
      </w:r>
      <w:r w:rsidRPr="00FC3317">
        <w:rPr>
          <w:spacing w:val="-11"/>
          <w:sz w:val="24"/>
          <w:szCs w:val="24"/>
        </w:rPr>
        <w:t xml:space="preserve"> </w:t>
      </w:r>
      <w:r w:rsidRPr="00FC3317">
        <w:rPr>
          <w:sz w:val="24"/>
          <w:szCs w:val="24"/>
        </w:rPr>
        <w:t>видов</w:t>
      </w:r>
      <w:r w:rsidRPr="00FC3317">
        <w:rPr>
          <w:spacing w:val="-14"/>
          <w:sz w:val="24"/>
          <w:szCs w:val="24"/>
        </w:rPr>
        <w:t xml:space="preserve"> </w:t>
      </w:r>
      <w:r w:rsidRPr="00FC3317">
        <w:rPr>
          <w:sz w:val="24"/>
          <w:szCs w:val="24"/>
        </w:rPr>
        <w:t>продукции,</w:t>
      </w:r>
      <w:r w:rsidRPr="00FC3317">
        <w:rPr>
          <w:spacing w:val="-15"/>
          <w:sz w:val="24"/>
          <w:szCs w:val="24"/>
        </w:rPr>
        <w:t xml:space="preserve"> </w:t>
      </w:r>
      <w:r w:rsidRPr="00FC3317">
        <w:rPr>
          <w:sz w:val="24"/>
          <w:szCs w:val="24"/>
        </w:rPr>
        <w:t>руб./ед.; к) балансовая прибыль, млн руб.;</w:t>
      </w:r>
    </w:p>
    <w:p w14:paraId="68C9D53F" w14:textId="77777777" w:rsidR="00FC3317" w:rsidRPr="00FC3317" w:rsidRDefault="00FC3317" w:rsidP="00A25E61">
      <w:pPr>
        <w:pStyle w:val="a3"/>
        <w:ind w:left="142" w:right="144" w:firstLine="709"/>
        <w:rPr>
          <w:sz w:val="24"/>
          <w:szCs w:val="24"/>
        </w:rPr>
      </w:pPr>
      <w:r w:rsidRPr="00FC3317">
        <w:rPr>
          <w:sz w:val="24"/>
          <w:szCs w:val="24"/>
        </w:rPr>
        <w:t>л)</w:t>
      </w:r>
      <w:r w:rsidRPr="00FC3317">
        <w:rPr>
          <w:spacing w:val="-7"/>
          <w:sz w:val="24"/>
          <w:szCs w:val="24"/>
        </w:rPr>
        <w:t xml:space="preserve"> </w:t>
      </w:r>
      <w:r w:rsidRPr="00FC3317">
        <w:rPr>
          <w:sz w:val="24"/>
          <w:szCs w:val="24"/>
        </w:rPr>
        <w:t>чистая</w:t>
      </w:r>
      <w:r w:rsidRPr="00FC3317">
        <w:rPr>
          <w:spacing w:val="-5"/>
          <w:sz w:val="24"/>
          <w:szCs w:val="24"/>
        </w:rPr>
        <w:t xml:space="preserve"> </w:t>
      </w:r>
      <w:r w:rsidRPr="00FC3317">
        <w:rPr>
          <w:sz w:val="24"/>
          <w:szCs w:val="24"/>
        </w:rPr>
        <w:t>прибыль (доход),</w:t>
      </w:r>
      <w:r w:rsidRPr="00FC3317">
        <w:rPr>
          <w:spacing w:val="-5"/>
          <w:sz w:val="24"/>
          <w:szCs w:val="24"/>
        </w:rPr>
        <w:t xml:space="preserve"> </w:t>
      </w:r>
      <w:r w:rsidRPr="00FC3317">
        <w:rPr>
          <w:sz w:val="24"/>
          <w:szCs w:val="24"/>
        </w:rPr>
        <w:t>млн</w:t>
      </w:r>
      <w:r w:rsidRPr="00FC3317">
        <w:rPr>
          <w:spacing w:val="-1"/>
          <w:sz w:val="24"/>
          <w:szCs w:val="24"/>
        </w:rPr>
        <w:t xml:space="preserve"> </w:t>
      </w:r>
      <w:r w:rsidRPr="00FC3317">
        <w:rPr>
          <w:spacing w:val="-2"/>
          <w:sz w:val="24"/>
          <w:szCs w:val="24"/>
        </w:rPr>
        <w:t>руб.;</w:t>
      </w:r>
    </w:p>
    <w:p w14:paraId="2206BE4F" w14:textId="77777777" w:rsidR="00FC3317" w:rsidRPr="00FC3317" w:rsidRDefault="00FC3317" w:rsidP="00A25E61">
      <w:pPr>
        <w:pStyle w:val="a3"/>
        <w:ind w:left="142" w:right="144" w:firstLine="709"/>
        <w:rPr>
          <w:sz w:val="24"/>
          <w:szCs w:val="24"/>
        </w:rPr>
      </w:pPr>
      <w:r w:rsidRPr="00FC3317">
        <w:rPr>
          <w:sz w:val="24"/>
          <w:szCs w:val="24"/>
        </w:rPr>
        <w:t>м)</w:t>
      </w:r>
      <w:r w:rsidRPr="00FC3317">
        <w:rPr>
          <w:spacing w:val="-8"/>
          <w:sz w:val="24"/>
          <w:szCs w:val="24"/>
        </w:rPr>
        <w:t xml:space="preserve"> </w:t>
      </w:r>
      <w:r w:rsidRPr="00FC3317">
        <w:rPr>
          <w:sz w:val="24"/>
          <w:szCs w:val="24"/>
        </w:rPr>
        <w:t>срок</w:t>
      </w:r>
      <w:r w:rsidRPr="00FC3317">
        <w:rPr>
          <w:spacing w:val="-3"/>
          <w:sz w:val="24"/>
          <w:szCs w:val="24"/>
        </w:rPr>
        <w:t xml:space="preserve"> </w:t>
      </w:r>
      <w:r w:rsidRPr="00FC3317">
        <w:rPr>
          <w:sz w:val="24"/>
          <w:szCs w:val="24"/>
        </w:rPr>
        <w:t>окупаемости</w:t>
      </w:r>
      <w:r w:rsidRPr="00FC3317">
        <w:rPr>
          <w:spacing w:val="-2"/>
          <w:sz w:val="24"/>
          <w:szCs w:val="24"/>
        </w:rPr>
        <w:t xml:space="preserve"> </w:t>
      </w:r>
      <w:r w:rsidRPr="00FC3317">
        <w:rPr>
          <w:sz w:val="24"/>
          <w:szCs w:val="24"/>
        </w:rPr>
        <w:t>капитальных</w:t>
      </w:r>
      <w:r w:rsidRPr="00FC3317">
        <w:rPr>
          <w:spacing w:val="-3"/>
          <w:sz w:val="24"/>
          <w:szCs w:val="24"/>
        </w:rPr>
        <w:t xml:space="preserve"> </w:t>
      </w:r>
      <w:r w:rsidRPr="00FC3317">
        <w:rPr>
          <w:sz w:val="24"/>
          <w:szCs w:val="24"/>
        </w:rPr>
        <w:t>вложений,</w:t>
      </w:r>
      <w:r w:rsidRPr="00FC3317">
        <w:rPr>
          <w:spacing w:val="-5"/>
          <w:sz w:val="24"/>
          <w:szCs w:val="24"/>
        </w:rPr>
        <w:t xml:space="preserve"> </w:t>
      </w:r>
      <w:r w:rsidRPr="00FC3317">
        <w:rPr>
          <w:spacing w:val="-4"/>
          <w:sz w:val="24"/>
          <w:szCs w:val="24"/>
        </w:rPr>
        <w:t>лет;</w:t>
      </w:r>
    </w:p>
    <w:p w14:paraId="77BFB02B" w14:textId="77777777" w:rsidR="00FC3317" w:rsidRPr="00FC3317" w:rsidRDefault="00FC3317" w:rsidP="00A25E61">
      <w:pPr>
        <w:pStyle w:val="a3"/>
        <w:ind w:left="142" w:right="144" w:firstLine="709"/>
        <w:rPr>
          <w:sz w:val="24"/>
          <w:szCs w:val="24"/>
        </w:rPr>
      </w:pPr>
      <w:r w:rsidRPr="00FC3317">
        <w:rPr>
          <w:sz w:val="24"/>
          <w:szCs w:val="24"/>
        </w:rPr>
        <w:t>н)</w:t>
      </w:r>
      <w:r w:rsidRPr="00FC3317">
        <w:rPr>
          <w:spacing w:val="-7"/>
          <w:sz w:val="24"/>
          <w:szCs w:val="24"/>
        </w:rPr>
        <w:t xml:space="preserve"> </w:t>
      </w:r>
      <w:r w:rsidRPr="00FC3317">
        <w:rPr>
          <w:sz w:val="24"/>
          <w:szCs w:val="24"/>
        </w:rPr>
        <w:t>внутренняя</w:t>
      </w:r>
      <w:r w:rsidRPr="00FC3317">
        <w:rPr>
          <w:spacing w:val="-3"/>
          <w:sz w:val="24"/>
          <w:szCs w:val="24"/>
        </w:rPr>
        <w:t xml:space="preserve"> </w:t>
      </w:r>
      <w:r w:rsidRPr="00FC3317">
        <w:rPr>
          <w:sz w:val="24"/>
          <w:szCs w:val="24"/>
        </w:rPr>
        <w:t>норма</w:t>
      </w:r>
      <w:r w:rsidRPr="00FC3317">
        <w:rPr>
          <w:spacing w:val="-6"/>
          <w:sz w:val="24"/>
          <w:szCs w:val="24"/>
        </w:rPr>
        <w:t xml:space="preserve"> </w:t>
      </w:r>
      <w:r w:rsidRPr="00FC3317">
        <w:rPr>
          <w:sz w:val="24"/>
          <w:szCs w:val="24"/>
        </w:rPr>
        <w:t>рентабельности</w:t>
      </w:r>
      <w:r w:rsidRPr="00FC3317">
        <w:rPr>
          <w:spacing w:val="-4"/>
          <w:sz w:val="24"/>
          <w:szCs w:val="24"/>
        </w:rPr>
        <w:t xml:space="preserve"> </w:t>
      </w:r>
      <w:r w:rsidRPr="00FC3317">
        <w:rPr>
          <w:sz w:val="24"/>
          <w:szCs w:val="24"/>
        </w:rPr>
        <w:t>(норма</w:t>
      </w:r>
      <w:r w:rsidRPr="00FC3317">
        <w:rPr>
          <w:spacing w:val="-6"/>
          <w:sz w:val="24"/>
          <w:szCs w:val="24"/>
        </w:rPr>
        <w:t xml:space="preserve"> </w:t>
      </w:r>
      <w:r w:rsidRPr="00FC3317">
        <w:rPr>
          <w:sz w:val="24"/>
          <w:szCs w:val="24"/>
        </w:rPr>
        <w:t>прибыли),</w:t>
      </w:r>
      <w:r w:rsidRPr="00FC3317">
        <w:rPr>
          <w:spacing w:val="-4"/>
          <w:sz w:val="24"/>
          <w:szCs w:val="24"/>
        </w:rPr>
        <w:t xml:space="preserve"> </w:t>
      </w:r>
      <w:r w:rsidRPr="00FC3317">
        <w:rPr>
          <w:spacing w:val="-5"/>
          <w:sz w:val="24"/>
          <w:szCs w:val="24"/>
        </w:rPr>
        <w:t>%.</w:t>
      </w:r>
    </w:p>
    <w:p w14:paraId="0FD648CD" w14:textId="77777777" w:rsidR="00FC3317" w:rsidRPr="00FC3317" w:rsidRDefault="00FC3317" w:rsidP="009817E5">
      <w:pPr>
        <w:pStyle w:val="a5"/>
        <w:numPr>
          <w:ilvl w:val="0"/>
          <w:numId w:val="403"/>
        </w:numPr>
        <w:ind w:left="142" w:right="144" w:firstLine="709"/>
        <w:jc w:val="both"/>
        <w:rPr>
          <w:sz w:val="24"/>
          <w:szCs w:val="24"/>
        </w:rPr>
      </w:pPr>
      <w:r w:rsidRPr="00FC3317">
        <w:rPr>
          <w:sz w:val="24"/>
          <w:szCs w:val="24"/>
        </w:rPr>
        <w:t>Являются</w:t>
      </w:r>
      <w:r w:rsidRPr="00FC3317">
        <w:rPr>
          <w:spacing w:val="-12"/>
          <w:sz w:val="24"/>
          <w:szCs w:val="24"/>
        </w:rPr>
        <w:t xml:space="preserve"> </w:t>
      </w:r>
      <w:r w:rsidRPr="00FC3317">
        <w:rPr>
          <w:sz w:val="24"/>
          <w:szCs w:val="24"/>
        </w:rPr>
        <w:t>ли</w:t>
      </w:r>
      <w:r w:rsidRPr="00FC3317">
        <w:rPr>
          <w:spacing w:val="-9"/>
          <w:sz w:val="24"/>
          <w:szCs w:val="24"/>
        </w:rPr>
        <w:t xml:space="preserve"> </w:t>
      </w:r>
      <w:r w:rsidRPr="00FC3317">
        <w:rPr>
          <w:sz w:val="24"/>
          <w:szCs w:val="24"/>
        </w:rPr>
        <w:t>результатами</w:t>
      </w:r>
      <w:r w:rsidRPr="00FC3317">
        <w:rPr>
          <w:spacing w:val="-9"/>
          <w:sz w:val="24"/>
          <w:szCs w:val="24"/>
        </w:rPr>
        <w:t xml:space="preserve"> </w:t>
      </w:r>
      <w:r w:rsidRPr="00FC3317">
        <w:rPr>
          <w:sz w:val="24"/>
          <w:szCs w:val="24"/>
        </w:rPr>
        <w:t>начальной</w:t>
      </w:r>
      <w:r w:rsidRPr="00FC3317">
        <w:rPr>
          <w:spacing w:val="-8"/>
          <w:sz w:val="24"/>
          <w:szCs w:val="24"/>
        </w:rPr>
        <w:t xml:space="preserve"> </w:t>
      </w:r>
      <w:r w:rsidRPr="00FC3317">
        <w:rPr>
          <w:sz w:val="24"/>
          <w:szCs w:val="24"/>
        </w:rPr>
        <w:t>(</w:t>
      </w:r>
      <w:proofErr w:type="spellStart"/>
      <w:r w:rsidRPr="00FC3317">
        <w:rPr>
          <w:sz w:val="24"/>
          <w:szCs w:val="24"/>
        </w:rPr>
        <w:t>прединвестиционной</w:t>
      </w:r>
      <w:proofErr w:type="spellEnd"/>
      <w:r w:rsidRPr="00FC3317">
        <w:rPr>
          <w:sz w:val="24"/>
          <w:szCs w:val="24"/>
        </w:rPr>
        <w:t>)</w:t>
      </w:r>
      <w:r w:rsidRPr="00FC3317">
        <w:rPr>
          <w:spacing w:val="-11"/>
          <w:sz w:val="24"/>
          <w:szCs w:val="24"/>
        </w:rPr>
        <w:t xml:space="preserve"> </w:t>
      </w:r>
      <w:r w:rsidRPr="00FC3317">
        <w:rPr>
          <w:sz w:val="24"/>
          <w:szCs w:val="24"/>
        </w:rPr>
        <w:t>фазы</w:t>
      </w:r>
      <w:r w:rsidRPr="00FC3317">
        <w:rPr>
          <w:spacing w:val="-13"/>
          <w:sz w:val="24"/>
          <w:szCs w:val="24"/>
        </w:rPr>
        <w:t xml:space="preserve"> </w:t>
      </w:r>
      <w:r w:rsidRPr="00FC3317">
        <w:rPr>
          <w:sz w:val="24"/>
          <w:szCs w:val="24"/>
        </w:rPr>
        <w:t>разработки проекта определение:</w:t>
      </w:r>
    </w:p>
    <w:p w14:paraId="2AB39898"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15"/>
          <w:sz w:val="24"/>
          <w:szCs w:val="24"/>
        </w:rPr>
        <w:t xml:space="preserve"> </w:t>
      </w:r>
      <w:r w:rsidRPr="00FC3317">
        <w:rPr>
          <w:sz w:val="24"/>
          <w:szCs w:val="24"/>
        </w:rPr>
        <w:t>объемов</w:t>
      </w:r>
      <w:r w:rsidRPr="00FC3317">
        <w:rPr>
          <w:spacing w:val="-15"/>
          <w:sz w:val="24"/>
          <w:szCs w:val="24"/>
        </w:rPr>
        <w:t xml:space="preserve"> </w:t>
      </w:r>
      <w:r w:rsidRPr="00FC3317">
        <w:rPr>
          <w:sz w:val="24"/>
          <w:szCs w:val="24"/>
        </w:rPr>
        <w:t>работ</w:t>
      </w:r>
      <w:r w:rsidRPr="00FC3317">
        <w:rPr>
          <w:spacing w:val="-15"/>
          <w:sz w:val="24"/>
          <w:szCs w:val="24"/>
        </w:rPr>
        <w:t xml:space="preserve"> </w:t>
      </w:r>
      <w:r w:rsidRPr="00FC3317">
        <w:rPr>
          <w:sz w:val="24"/>
          <w:szCs w:val="24"/>
        </w:rPr>
        <w:t>по</w:t>
      </w:r>
      <w:r w:rsidRPr="00FC3317">
        <w:rPr>
          <w:spacing w:val="-15"/>
          <w:sz w:val="24"/>
          <w:szCs w:val="24"/>
        </w:rPr>
        <w:t xml:space="preserve"> </w:t>
      </w:r>
      <w:r w:rsidRPr="00FC3317">
        <w:rPr>
          <w:sz w:val="24"/>
          <w:szCs w:val="24"/>
        </w:rPr>
        <w:t>проекту; б)</w:t>
      </w:r>
      <w:r w:rsidRPr="00FC3317">
        <w:rPr>
          <w:spacing w:val="-6"/>
          <w:sz w:val="24"/>
          <w:szCs w:val="24"/>
        </w:rPr>
        <w:t xml:space="preserve"> </w:t>
      </w:r>
      <w:r w:rsidRPr="00FC3317">
        <w:rPr>
          <w:sz w:val="24"/>
          <w:szCs w:val="24"/>
        </w:rPr>
        <w:t>сметы</w:t>
      </w:r>
      <w:r w:rsidRPr="00FC3317">
        <w:rPr>
          <w:spacing w:val="-4"/>
          <w:sz w:val="24"/>
          <w:szCs w:val="24"/>
        </w:rPr>
        <w:t xml:space="preserve"> </w:t>
      </w:r>
      <w:r w:rsidRPr="00FC3317">
        <w:rPr>
          <w:sz w:val="24"/>
          <w:szCs w:val="24"/>
        </w:rPr>
        <w:t>и</w:t>
      </w:r>
      <w:r w:rsidRPr="00FC3317">
        <w:rPr>
          <w:spacing w:val="-1"/>
          <w:sz w:val="24"/>
          <w:szCs w:val="24"/>
        </w:rPr>
        <w:t xml:space="preserve"> </w:t>
      </w:r>
      <w:r w:rsidRPr="00FC3317">
        <w:rPr>
          <w:sz w:val="24"/>
          <w:szCs w:val="24"/>
        </w:rPr>
        <w:t>бюджета</w:t>
      </w:r>
      <w:r w:rsidRPr="00FC3317">
        <w:rPr>
          <w:spacing w:val="-3"/>
          <w:sz w:val="24"/>
          <w:szCs w:val="24"/>
        </w:rPr>
        <w:t xml:space="preserve"> </w:t>
      </w:r>
      <w:r w:rsidRPr="00FC3317">
        <w:rPr>
          <w:spacing w:val="-2"/>
          <w:sz w:val="24"/>
          <w:szCs w:val="24"/>
        </w:rPr>
        <w:t>проекта;</w:t>
      </w:r>
    </w:p>
    <w:p w14:paraId="46F1DAEE" w14:textId="77777777" w:rsidR="00FC3317" w:rsidRPr="00FC3317" w:rsidRDefault="00FC3317" w:rsidP="00A25E61">
      <w:pPr>
        <w:pStyle w:val="a3"/>
        <w:spacing w:before="1"/>
        <w:ind w:left="142" w:right="144" w:firstLine="709"/>
        <w:rPr>
          <w:sz w:val="24"/>
          <w:szCs w:val="24"/>
        </w:rPr>
      </w:pPr>
      <w:r w:rsidRPr="00FC3317">
        <w:rPr>
          <w:sz w:val="24"/>
          <w:szCs w:val="24"/>
        </w:rPr>
        <w:t>в)</w:t>
      </w:r>
      <w:r w:rsidRPr="00FC3317">
        <w:rPr>
          <w:spacing w:val="-9"/>
          <w:sz w:val="24"/>
          <w:szCs w:val="24"/>
        </w:rPr>
        <w:t xml:space="preserve"> </w:t>
      </w:r>
      <w:r w:rsidRPr="00FC3317">
        <w:rPr>
          <w:sz w:val="24"/>
          <w:szCs w:val="24"/>
        </w:rPr>
        <w:t>площадки</w:t>
      </w:r>
      <w:r w:rsidRPr="00FC3317">
        <w:rPr>
          <w:spacing w:val="-1"/>
          <w:sz w:val="24"/>
          <w:szCs w:val="24"/>
        </w:rPr>
        <w:t xml:space="preserve"> </w:t>
      </w:r>
      <w:r w:rsidRPr="00FC3317">
        <w:rPr>
          <w:sz w:val="24"/>
          <w:szCs w:val="24"/>
        </w:rPr>
        <w:t>(земельного</w:t>
      </w:r>
      <w:r w:rsidRPr="00FC3317">
        <w:rPr>
          <w:spacing w:val="-2"/>
          <w:sz w:val="24"/>
          <w:szCs w:val="24"/>
        </w:rPr>
        <w:t xml:space="preserve"> </w:t>
      </w:r>
      <w:r w:rsidRPr="00FC3317">
        <w:rPr>
          <w:sz w:val="24"/>
          <w:szCs w:val="24"/>
        </w:rPr>
        <w:t>участка)</w:t>
      </w:r>
      <w:r w:rsidRPr="00FC3317">
        <w:rPr>
          <w:spacing w:val="-5"/>
          <w:sz w:val="24"/>
          <w:szCs w:val="24"/>
        </w:rPr>
        <w:t xml:space="preserve"> </w:t>
      </w:r>
      <w:r w:rsidRPr="00FC3317">
        <w:rPr>
          <w:sz w:val="24"/>
          <w:szCs w:val="24"/>
        </w:rPr>
        <w:t>для</w:t>
      </w:r>
      <w:r w:rsidRPr="00FC3317">
        <w:rPr>
          <w:spacing w:val="-5"/>
          <w:sz w:val="24"/>
          <w:szCs w:val="24"/>
        </w:rPr>
        <w:t xml:space="preserve"> </w:t>
      </w:r>
      <w:r w:rsidRPr="00FC3317">
        <w:rPr>
          <w:spacing w:val="-2"/>
          <w:sz w:val="24"/>
          <w:szCs w:val="24"/>
        </w:rPr>
        <w:t>строительства;</w:t>
      </w:r>
    </w:p>
    <w:p w14:paraId="4768C2E3"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10"/>
          <w:sz w:val="24"/>
          <w:szCs w:val="24"/>
        </w:rPr>
        <w:t xml:space="preserve"> </w:t>
      </w:r>
      <w:r w:rsidRPr="00FC3317">
        <w:rPr>
          <w:sz w:val="24"/>
          <w:szCs w:val="24"/>
        </w:rPr>
        <w:t>графика</w:t>
      </w:r>
      <w:r w:rsidRPr="00FC3317">
        <w:rPr>
          <w:spacing w:val="-10"/>
          <w:sz w:val="24"/>
          <w:szCs w:val="24"/>
        </w:rPr>
        <w:t xml:space="preserve"> </w:t>
      </w:r>
      <w:r w:rsidRPr="00FC3317">
        <w:rPr>
          <w:sz w:val="24"/>
          <w:szCs w:val="24"/>
        </w:rPr>
        <w:t>проекта,</w:t>
      </w:r>
      <w:r w:rsidRPr="00FC3317">
        <w:rPr>
          <w:spacing w:val="-8"/>
          <w:sz w:val="24"/>
          <w:szCs w:val="24"/>
        </w:rPr>
        <w:t xml:space="preserve"> </w:t>
      </w:r>
      <w:r w:rsidRPr="00FC3317">
        <w:rPr>
          <w:sz w:val="24"/>
          <w:szCs w:val="24"/>
        </w:rPr>
        <w:t>в</w:t>
      </w:r>
      <w:r w:rsidRPr="00FC3317">
        <w:rPr>
          <w:spacing w:val="-10"/>
          <w:sz w:val="24"/>
          <w:szCs w:val="24"/>
        </w:rPr>
        <w:t xml:space="preserve"> </w:t>
      </w:r>
      <w:r w:rsidRPr="00FC3317">
        <w:rPr>
          <w:sz w:val="24"/>
          <w:szCs w:val="24"/>
        </w:rPr>
        <w:t>том</w:t>
      </w:r>
      <w:r w:rsidRPr="00FC3317">
        <w:rPr>
          <w:spacing w:val="-9"/>
          <w:sz w:val="24"/>
          <w:szCs w:val="24"/>
        </w:rPr>
        <w:t xml:space="preserve"> </w:t>
      </w:r>
      <w:r w:rsidRPr="00FC3317">
        <w:rPr>
          <w:sz w:val="24"/>
          <w:szCs w:val="24"/>
        </w:rPr>
        <w:t>числе</w:t>
      </w:r>
      <w:r w:rsidRPr="00FC3317">
        <w:rPr>
          <w:spacing w:val="-10"/>
          <w:sz w:val="24"/>
          <w:szCs w:val="24"/>
        </w:rPr>
        <w:t xml:space="preserve"> </w:t>
      </w:r>
      <w:r w:rsidRPr="00FC3317">
        <w:rPr>
          <w:sz w:val="24"/>
          <w:szCs w:val="24"/>
        </w:rPr>
        <w:t>графика</w:t>
      </w:r>
      <w:r w:rsidRPr="00FC3317">
        <w:rPr>
          <w:spacing w:val="-9"/>
          <w:sz w:val="24"/>
          <w:szCs w:val="24"/>
        </w:rPr>
        <w:t xml:space="preserve"> </w:t>
      </w:r>
      <w:r w:rsidRPr="00FC3317">
        <w:rPr>
          <w:sz w:val="24"/>
          <w:szCs w:val="24"/>
        </w:rPr>
        <w:t>поставок</w:t>
      </w:r>
      <w:r w:rsidRPr="00FC3317">
        <w:rPr>
          <w:spacing w:val="-6"/>
          <w:sz w:val="24"/>
          <w:szCs w:val="24"/>
        </w:rPr>
        <w:t xml:space="preserve"> </w:t>
      </w:r>
      <w:r w:rsidRPr="00FC3317">
        <w:rPr>
          <w:sz w:val="24"/>
          <w:szCs w:val="24"/>
        </w:rPr>
        <w:t>ресурсов; д) нормы и стандарта проектируемого объекта;</w:t>
      </w:r>
    </w:p>
    <w:p w14:paraId="190963EC" w14:textId="77777777" w:rsidR="00FC3317" w:rsidRPr="00FC3317" w:rsidRDefault="00FC3317" w:rsidP="00A25E61">
      <w:pPr>
        <w:pStyle w:val="a3"/>
        <w:ind w:left="142" w:right="144" w:firstLine="709"/>
        <w:rPr>
          <w:sz w:val="24"/>
          <w:szCs w:val="24"/>
        </w:rPr>
      </w:pPr>
      <w:r w:rsidRPr="00FC3317">
        <w:rPr>
          <w:sz w:val="24"/>
          <w:szCs w:val="24"/>
        </w:rPr>
        <w:t>е)</w:t>
      </w:r>
      <w:r w:rsidRPr="00FC3317">
        <w:rPr>
          <w:spacing w:val="-2"/>
          <w:sz w:val="24"/>
          <w:szCs w:val="24"/>
        </w:rPr>
        <w:t xml:space="preserve"> </w:t>
      </w:r>
      <w:r w:rsidRPr="00FC3317">
        <w:rPr>
          <w:sz w:val="24"/>
          <w:szCs w:val="24"/>
        </w:rPr>
        <w:t>задания</w:t>
      </w:r>
      <w:r w:rsidRPr="00FC3317">
        <w:rPr>
          <w:spacing w:val="-1"/>
          <w:sz w:val="24"/>
          <w:szCs w:val="24"/>
        </w:rPr>
        <w:t xml:space="preserve"> </w:t>
      </w:r>
      <w:r w:rsidRPr="00FC3317">
        <w:rPr>
          <w:sz w:val="24"/>
          <w:szCs w:val="24"/>
        </w:rPr>
        <w:t>на</w:t>
      </w:r>
      <w:r w:rsidRPr="00FC3317">
        <w:rPr>
          <w:spacing w:val="-2"/>
          <w:sz w:val="24"/>
          <w:szCs w:val="24"/>
        </w:rPr>
        <w:t xml:space="preserve"> проектирование.</w:t>
      </w:r>
    </w:p>
    <w:p w14:paraId="184B05F7" w14:textId="77777777" w:rsidR="00FC3317" w:rsidRPr="00FC3317" w:rsidRDefault="00FC3317" w:rsidP="009817E5">
      <w:pPr>
        <w:pStyle w:val="a5"/>
        <w:numPr>
          <w:ilvl w:val="0"/>
          <w:numId w:val="403"/>
        </w:numPr>
        <w:ind w:left="142" w:right="144" w:firstLine="709"/>
        <w:jc w:val="both"/>
        <w:rPr>
          <w:sz w:val="24"/>
          <w:szCs w:val="24"/>
        </w:rPr>
      </w:pPr>
      <w:r w:rsidRPr="00FC3317">
        <w:rPr>
          <w:sz w:val="24"/>
          <w:szCs w:val="24"/>
        </w:rPr>
        <w:t>Входят</w:t>
      </w:r>
      <w:r w:rsidRPr="00FC3317">
        <w:rPr>
          <w:spacing w:val="-7"/>
          <w:sz w:val="24"/>
          <w:szCs w:val="24"/>
        </w:rPr>
        <w:t xml:space="preserve"> </w:t>
      </w:r>
      <w:r w:rsidRPr="00FC3317">
        <w:rPr>
          <w:sz w:val="24"/>
          <w:szCs w:val="24"/>
        </w:rPr>
        <w:t>ли</w:t>
      </w:r>
      <w:r w:rsidRPr="00FC3317">
        <w:rPr>
          <w:spacing w:val="-10"/>
          <w:sz w:val="24"/>
          <w:szCs w:val="24"/>
        </w:rPr>
        <w:t xml:space="preserve"> </w:t>
      </w:r>
      <w:r w:rsidRPr="00FC3317">
        <w:rPr>
          <w:sz w:val="24"/>
          <w:szCs w:val="24"/>
        </w:rPr>
        <w:t>нижеприведенные</w:t>
      </w:r>
      <w:r w:rsidRPr="00FC3317">
        <w:rPr>
          <w:spacing w:val="-8"/>
          <w:sz w:val="24"/>
          <w:szCs w:val="24"/>
        </w:rPr>
        <w:t xml:space="preserve"> </w:t>
      </w:r>
      <w:r w:rsidRPr="00FC3317">
        <w:rPr>
          <w:sz w:val="24"/>
          <w:szCs w:val="24"/>
        </w:rPr>
        <w:t>этапы</w:t>
      </w:r>
      <w:r w:rsidRPr="00FC3317">
        <w:rPr>
          <w:spacing w:val="-8"/>
          <w:sz w:val="24"/>
          <w:szCs w:val="24"/>
        </w:rPr>
        <w:t xml:space="preserve"> </w:t>
      </w:r>
      <w:r w:rsidRPr="00FC3317">
        <w:rPr>
          <w:sz w:val="24"/>
          <w:szCs w:val="24"/>
        </w:rPr>
        <w:t>в</w:t>
      </w:r>
      <w:r w:rsidRPr="00FC3317">
        <w:rPr>
          <w:spacing w:val="-9"/>
          <w:sz w:val="24"/>
          <w:szCs w:val="24"/>
        </w:rPr>
        <w:t xml:space="preserve"> </w:t>
      </w:r>
      <w:r w:rsidRPr="00FC3317">
        <w:rPr>
          <w:sz w:val="24"/>
          <w:szCs w:val="24"/>
        </w:rPr>
        <w:t>процедуру</w:t>
      </w:r>
      <w:r w:rsidRPr="00FC3317">
        <w:rPr>
          <w:spacing w:val="-10"/>
          <w:sz w:val="24"/>
          <w:szCs w:val="24"/>
        </w:rPr>
        <w:t xml:space="preserve"> </w:t>
      </w:r>
      <w:r w:rsidRPr="00FC3317">
        <w:rPr>
          <w:sz w:val="24"/>
          <w:szCs w:val="24"/>
        </w:rPr>
        <w:t>выбора</w:t>
      </w:r>
      <w:r w:rsidRPr="00FC3317">
        <w:rPr>
          <w:spacing w:val="-9"/>
          <w:sz w:val="24"/>
          <w:szCs w:val="24"/>
        </w:rPr>
        <w:t xml:space="preserve"> </w:t>
      </w:r>
      <w:r w:rsidRPr="00FC3317">
        <w:rPr>
          <w:sz w:val="24"/>
          <w:szCs w:val="24"/>
        </w:rPr>
        <w:t>площадки</w:t>
      </w:r>
      <w:r w:rsidRPr="00FC3317">
        <w:rPr>
          <w:spacing w:val="-4"/>
          <w:sz w:val="24"/>
          <w:szCs w:val="24"/>
        </w:rPr>
        <w:t xml:space="preserve"> </w:t>
      </w:r>
      <w:r w:rsidRPr="00FC3317">
        <w:rPr>
          <w:sz w:val="24"/>
          <w:szCs w:val="24"/>
        </w:rPr>
        <w:t>(земельного участка) для проекта?</w:t>
      </w:r>
    </w:p>
    <w:p w14:paraId="1130952C"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11"/>
          <w:sz w:val="24"/>
          <w:szCs w:val="24"/>
        </w:rPr>
        <w:t xml:space="preserve"> </w:t>
      </w:r>
      <w:r w:rsidRPr="00FC3317">
        <w:rPr>
          <w:sz w:val="24"/>
          <w:szCs w:val="24"/>
        </w:rPr>
        <w:t>формирование</w:t>
      </w:r>
      <w:r w:rsidRPr="00FC3317">
        <w:rPr>
          <w:spacing w:val="-10"/>
          <w:sz w:val="24"/>
          <w:szCs w:val="24"/>
        </w:rPr>
        <w:t xml:space="preserve"> </w:t>
      </w:r>
      <w:r w:rsidRPr="00FC3317">
        <w:rPr>
          <w:sz w:val="24"/>
          <w:szCs w:val="24"/>
        </w:rPr>
        <w:t>критериев,</w:t>
      </w:r>
      <w:r w:rsidRPr="00FC3317">
        <w:rPr>
          <w:spacing w:val="-8"/>
          <w:sz w:val="24"/>
          <w:szCs w:val="24"/>
        </w:rPr>
        <w:t xml:space="preserve"> </w:t>
      </w:r>
      <w:r w:rsidRPr="00FC3317">
        <w:rPr>
          <w:sz w:val="24"/>
          <w:szCs w:val="24"/>
        </w:rPr>
        <w:t>которым</w:t>
      </w:r>
      <w:r w:rsidRPr="00FC3317">
        <w:rPr>
          <w:spacing w:val="-11"/>
          <w:sz w:val="24"/>
          <w:szCs w:val="24"/>
        </w:rPr>
        <w:t xml:space="preserve"> </w:t>
      </w:r>
      <w:r w:rsidRPr="00FC3317">
        <w:rPr>
          <w:sz w:val="24"/>
          <w:szCs w:val="24"/>
        </w:rPr>
        <w:t>площадка</w:t>
      </w:r>
      <w:r w:rsidRPr="00FC3317">
        <w:rPr>
          <w:spacing w:val="-11"/>
          <w:sz w:val="24"/>
          <w:szCs w:val="24"/>
        </w:rPr>
        <w:t xml:space="preserve"> </w:t>
      </w:r>
      <w:r w:rsidRPr="00FC3317">
        <w:rPr>
          <w:sz w:val="24"/>
          <w:szCs w:val="24"/>
        </w:rPr>
        <w:t>должна</w:t>
      </w:r>
      <w:r w:rsidRPr="00FC3317">
        <w:rPr>
          <w:spacing w:val="-9"/>
          <w:sz w:val="24"/>
          <w:szCs w:val="24"/>
        </w:rPr>
        <w:t xml:space="preserve"> </w:t>
      </w:r>
      <w:r w:rsidRPr="00FC3317">
        <w:rPr>
          <w:sz w:val="24"/>
          <w:szCs w:val="24"/>
        </w:rPr>
        <w:t>соответствовать; б) формирование альтернативных вариантов;</w:t>
      </w:r>
    </w:p>
    <w:p w14:paraId="0FD7748E"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10"/>
          <w:sz w:val="24"/>
          <w:szCs w:val="24"/>
        </w:rPr>
        <w:t xml:space="preserve"> </w:t>
      </w:r>
      <w:r w:rsidRPr="00FC3317">
        <w:rPr>
          <w:sz w:val="24"/>
          <w:szCs w:val="24"/>
        </w:rPr>
        <w:t>сравнение</w:t>
      </w:r>
      <w:r w:rsidRPr="00FC3317">
        <w:rPr>
          <w:spacing w:val="-10"/>
          <w:sz w:val="24"/>
          <w:szCs w:val="24"/>
        </w:rPr>
        <w:t xml:space="preserve"> </w:t>
      </w:r>
      <w:r w:rsidRPr="00FC3317">
        <w:rPr>
          <w:sz w:val="24"/>
          <w:szCs w:val="24"/>
        </w:rPr>
        <w:t>вариантов</w:t>
      </w:r>
      <w:r w:rsidRPr="00FC3317">
        <w:rPr>
          <w:spacing w:val="-6"/>
          <w:sz w:val="24"/>
          <w:szCs w:val="24"/>
        </w:rPr>
        <w:t xml:space="preserve"> </w:t>
      </w:r>
      <w:r w:rsidRPr="00FC3317">
        <w:rPr>
          <w:sz w:val="24"/>
          <w:szCs w:val="24"/>
        </w:rPr>
        <w:t>возможных</w:t>
      </w:r>
      <w:r w:rsidRPr="00FC3317">
        <w:rPr>
          <w:spacing w:val="-9"/>
          <w:sz w:val="24"/>
          <w:szCs w:val="24"/>
        </w:rPr>
        <w:t xml:space="preserve"> </w:t>
      </w:r>
      <w:r w:rsidRPr="00FC3317">
        <w:rPr>
          <w:sz w:val="24"/>
          <w:szCs w:val="24"/>
        </w:rPr>
        <w:t>площадок</w:t>
      </w:r>
      <w:r w:rsidRPr="00FC3317">
        <w:rPr>
          <w:spacing w:val="-10"/>
          <w:sz w:val="24"/>
          <w:szCs w:val="24"/>
        </w:rPr>
        <w:t xml:space="preserve"> </w:t>
      </w:r>
      <w:r w:rsidRPr="00FC3317">
        <w:rPr>
          <w:sz w:val="24"/>
          <w:szCs w:val="24"/>
        </w:rPr>
        <w:t>на</w:t>
      </w:r>
      <w:r w:rsidRPr="00FC3317">
        <w:rPr>
          <w:spacing w:val="-10"/>
          <w:sz w:val="24"/>
          <w:szCs w:val="24"/>
        </w:rPr>
        <w:t xml:space="preserve"> </w:t>
      </w:r>
      <w:r w:rsidRPr="00FC3317">
        <w:rPr>
          <w:sz w:val="24"/>
          <w:szCs w:val="24"/>
        </w:rPr>
        <w:t>предмет</w:t>
      </w:r>
      <w:r w:rsidRPr="00FC3317">
        <w:rPr>
          <w:spacing w:val="-8"/>
          <w:sz w:val="24"/>
          <w:szCs w:val="24"/>
        </w:rPr>
        <w:t xml:space="preserve"> </w:t>
      </w:r>
      <w:r w:rsidRPr="00FC3317">
        <w:rPr>
          <w:sz w:val="24"/>
          <w:szCs w:val="24"/>
        </w:rPr>
        <w:t>соответствия</w:t>
      </w:r>
      <w:r w:rsidRPr="00FC3317">
        <w:rPr>
          <w:spacing w:val="-8"/>
          <w:sz w:val="24"/>
          <w:szCs w:val="24"/>
        </w:rPr>
        <w:t xml:space="preserve"> </w:t>
      </w:r>
      <w:r w:rsidRPr="00FC3317">
        <w:rPr>
          <w:sz w:val="24"/>
          <w:szCs w:val="24"/>
        </w:rPr>
        <w:t xml:space="preserve">выбранным </w:t>
      </w:r>
      <w:r w:rsidRPr="00FC3317">
        <w:rPr>
          <w:spacing w:val="-2"/>
          <w:sz w:val="24"/>
          <w:szCs w:val="24"/>
        </w:rPr>
        <w:t>критериям;</w:t>
      </w:r>
    </w:p>
    <w:p w14:paraId="579F2E92" w14:textId="77777777" w:rsidR="00FC3317" w:rsidRPr="00FC3317" w:rsidRDefault="00FC3317" w:rsidP="00A25E61">
      <w:pPr>
        <w:pStyle w:val="a3"/>
        <w:spacing w:before="62" w:line="242" w:lineRule="auto"/>
        <w:ind w:left="142" w:right="144" w:firstLine="709"/>
        <w:rPr>
          <w:sz w:val="24"/>
          <w:szCs w:val="24"/>
        </w:rPr>
      </w:pPr>
      <w:r w:rsidRPr="00FC3317">
        <w:rPr>
          <w:sz w:val="24"/>
          <w:szCs w:val="24"/>
        </w:rPr>
        <w:t>г)</w:t>
      </w:r>
      <w:r w:rsidRPr="00FC3317">
        <w:rPr>
          <w:spacing w:val="-11"/>
          <w:sz w:val="24"/>
          <w:szCs w:val="24"/>
        </w:rPr>
        <w:t xml:space="preserve"> </w:t>
      </w:r>
      <w:r w:rsidRPr="00FC3317">
        <w:rPr>
          <w:sz w:val="24"/>
          <w:szCs w:val="24"/>
        </w:rPr>
        <w:t>проведение</w:t>
      </w:r>
      <w:r w:rsidRPr="00FC3317">
        <w:rPr>
          <w:spacing w:val="-11"/>
          <w:sz w:val="24"/>
          <w:szCs w:val="24"/>
        </w:rPr>
        <w:t xml:space="preserve"> </w:t>
      </w:r>
      <w:r w:rsidRPr="00FC3317">
        <w:rPr>
          <w:sz w:val="24"/>
          <w:szCs w:val="24"/>
        </w:rPr>
        <w:t>инженерно-геологических</w:t>
      </w:r>
      <w:r w:rsidRPr="00FC3317">
        <w:rPr>
          <w:spacing w:val="-7"/>
          <w:sz w:val="24"/>
          <w:szCs w:val="24"/>
        </w:rPr>
        <w:t xml:space="preserve"> </w:t>
      </w:r>
      <w:r w:rsidRPr="00FC3317">
        <w:rPr>
          <w:sz w:val="24"/>
          <w:szCs w:val="24"/>
        </w:rPr>
        <w:t>изысканий</w:t>
      </w:r>
      <w:r w:rsidRPr="00FC3317">
        <w:rPr>
          <w:spacing w:val="-11"/>
          <w:sz w:val="24"/>
          <w:szCs w:val="24"/>
        </w:rPr>
        <w:t xml:space="preserve"> </w:t>
      </w:r>
      <w:r w:rsidRPr="00FC3317">
        <w:rPr>
          <w:sz w:val="24"/>
          <w:szCs w:val="24"/>
        </w:rPr>
        <w:t>на</w:t>
      </w:r>
      <w:r w:rsidRPr="00FC3317">
        <w:rPr>
          <w:spacing w:val="-12"/>
          <w:sz w:val="24"/>
          <w:szCs w:val="24"/>
        </w:rPr>
        <w:t xml:space="preserve"> </w:t>
      </w:r>
      <w:r w:rsidRPr="00FC3317">
        <w:rPr>
          <w:sz w:val="24"/>
          <w:szCs w:val="24"/>
        </w:rPr>
        <w:t>лучший</w:t>
      </w:r>
      <w:r w:rsidRPr="00FC3317">
        <w:rPr>
          <w:spacing w:val="-6"/>
          <w:sz w:val="24"/>
          <w:szCs w:val="24"/>
        </w:rPr>
        <w:t xml:space="preserve"> </w:t>
      </w:r>
      <w:r w:rsidRPr="00FC3317">
        <w:rPr>
          <w:sz w:val="24"/>
          <w:szCs w:val="24"/>
        </w:rPr>
        <w:t>из</w:t>
      </w:r>
      <w:r w:rsidRPr="00FC3317">
        <w:rPr>
          <w:spacing w:val="-7"/>
          <w:sz w:val="24"/>
          <w:szCs w:val="24"/>
        </w:rPr>
        <w:t xml:space="preserve"> </w:t>
      </w:r>
      <w:r w:rsidRPr="00FC3317">
        <w:rPr>
          <w:sz w:val="24"/>
          <w:szCs w:val="24"/>
        </w:rPr>
        <w:t xml:space="preserve">альтернативных </w:t>
      </w:r>
      <w:r w:rsidRPr="00FC3317">
        <w:rPr>
          <w:spacing w:val="-2"/>
          <w:sz w:val="24"/>
          <w:szCs w:val="24"/>
        </w:rPr>
        <w:t>вариантов;</w:t>
      </w:r>
    </w:p>
    <w:p w14:paraId="10CA7FB8" w14:textId="77777777" w:rsidR="00FC3317" w:rsidRPr="00FC3317" w:rsidRDefault="00FC3317" w:rsidP="00A25E61">
      <w:pPr>
        <w:pStyle w:val="a3"/>
        <w:ind w:left="142" w:right="144" w:firstLine="709"/>
        <w:rPr>
          <w:sz w:val="24"/>
          <w:szCs w:val="24"/>
        </w:rPr>
      </w:pPr>
      <w:r w:rsidRPr="00FC3317">
        <w:rPr>
          <w:sz w:val="24"/>
          <w:szCs w:val="24"/>
        </w:rPr>
        <w:t>д)</w:t>
      </w:r>
      <w:r w:rsidRPr="00FC3317">
        <w:rPr>
          <w:spacing w:val="-11"/>
          <w:sz w:val="24"/>
          <w:szCs w:val="24"/>
        </w:rPr>
        <w:t xml:space="preserve"> </w:t>
      </w:r>
      <w:r w:rsidRPr="00FC3317">
        <w:rPr>
          <w:sz w:val="24"/>
          <w:szCs w:val="24"/>
        </w:rPr>
        <w:t>дополнительное</w:t>
      </w:r>
      <w:r w:rsidRPr="00FC3317">
        <w:rPr>
          <w:spacing w:val="-10"/>
          <w:sz w:val="24"/>
          <w:szCs w:val="24"/>
        </w:rPr>
        <w:t xml:space="preserve"> </w:t>
      </w:r>
      <w:r w:rsidRPr="00FC3317">
        <w:rPr>
          <w:sz w:val="24"/>
          <w:szCs w:val="24"/>
        </w:rPr>
        <w:t>изучение</w:t>
      </w:r>
      <w:r w:rsidRPr="00FC3317">
        <w:rPr>
          <w:spacing w:val="-11"/>
          <w:sz w:val="24"/>
          <w:szCs w:val="24"/>
        </w:rPr>
        <w:t xml:space="preserve"> </w:t>
      </w:r>
      <w:r w:rsidRPr="00FC3317">
        <w:rPr>
          <w:sz w:val="24"/>
          <w:szCs w:val="24"/>
        </w:rPr>
        <w:t>вариантов,</w:t>
      </w:r>
      <w:r w:rsidRPr="00FC3317">
        <w:rPr>
          <w:spacing w:val="-7"/>
          <w:sz w:val="24"/>
          <w:szCs w:val="24"/>
        </w:rPr>
        <w:t xml:space="preserve"> </w:t>
      </w:r>
      <w:r w:rsidRPr="00FC3317">
        <w:rPr>
          <w:sz w:val="24"/>
          <w:szCs w:val="24"/>
        </w:rPr>
        <w:t>признанных</w:t>
      </w:r>
      <w:r w:rsidRPr="00FC3317">
        <w:rPr>
          <w:spacing w:val="-5"/>
          <w:sz w:val="24"/>
          <w:szCs w:val="24"/>
        </w:rPr>
        <w:t xml:space="preserve"> </w:t>
      </w:r>
      <w:r w:rsidRPr="00FC3317">
        <w:rPr>
          <w:sz w:val="24"/>
          <w:szCs w:val="24"/>
        </w:rPr>
        <w:t>лучшими,</w:t>
      </w:r>
      <w:r w:rsidRPr="00FC3317">
        <w:rPr>
          <w:spacing w:val="-10"/>
          <w:sz w:val="24"/>
          <w:szCs w:val="24"/>
        </w:rPr>
        <w:t xml:space="preserve"> </w:t>
      </w:r>
      <w:r w:rsidRPr="00FC3317">
        <w:rPr>
          <w:sz w:val="24"/>
          <w:szCs w:val="24"/>
        </w:rPr>
        <w:t>на</w:t>
      </w:r>
      <w:r w:rsidRPr="00FC3317">
        <w:rPr>
          <w:spacing w:val="-12"/>
          <w:sz w:val="24"/>
          <w:szCs w:val="24"/>
        </w:rPr>
        <w:t xml:space="preserve"> </w:t>
      </w:r>
      <w:r w:rsidRPr="00FC3317">
        <w:rPr>
          <w:sz w:val="24"/>
          <w:szCs w:val="24"/>
        </w:rPr>
        <w:t>предмет</w:t>
      </w:r>
      <w:r w:rsidRPr="00FC3317">
        <w:rPr>
          <w:spacing w:val="-7"/>
          <w:sz w:val="24"/>
          <w:szCs w:val="24"/>
        </w:rPr>
        <w:t xml:space="preserve"> </w:t>
      </w:r>
      <w:r w:rsidRPr="00FC3317">
        <w:rPr>
          <w:sz w:val="24"/>
          <w:szCs w:val="24"/>
        </w:rPr>
        <w:t>соответствия совокупности критериев;</w:t>
      </w:r>
    </w:p>
    <w:p w14:paraId="43925FCE" w14:textId="77777777" w:rsidR="00FC3317" w:rsidRPr="00FC3317" w:rsidRDefault="00FC3317" w:rsidP="00A25E61">
      <w:pPr>
        <w:pStyle w:val="a3"/>
        <w:ind w:left="142" w:right="144" w:firstLine="709"/>
        <w:rPr>
          <w:sz w:val="24"/>
          <w:szCs w:val="24"/>
        </w:rPr>
      </w:pPr>
      <w:r w:rsidRPr="00FC3317">
        <w:rPr>
          <w:sz w:val="24"/>
          <w:szCs w:val="24"/>
        </w:rPr>
        <w:t>е)</w:t>
      </w:r>
      <w:r w:rsidRPr="00FC3317">
        <w:rPr>
          <w:spacing w:val="-10"/>
          <w:sz w:val="24"/>
          <w:szCs w:val="24"/>
        </w:rPr>
        <w:t xml:space="preserve"> </w:t>
      </w:r>
      <w:r w:rsidRPr="00FC3317">
        <w:rPr>
          <w:sz w:val="24"/>
          <w:szCs w:val="24"/>
        </w:rPr>
        <w:t>окончательный</w:t>
      </w:r>
      <w:r w:rsidRPr="00FC3317">
        <w:rPr>
          <w:spacing w:val="-5"/>
          <w:sz w:val="24"/>
          <w:szCs w:val="24"/>
        </w:rPr>
        <w:t xml:space="preserve"> </w:t>
      </w:r>
      <w:r w:rsidRPr="00FC3317">
        <w:rPr>
          <w:sz w:val="24"/>
          <w:szCs w:val="24"/>
        </w:rPr>
        <w:t>выбор</w:t>
      </w:r>
      <w:r w:rsidRPr="00FC3317">
        <w:rPr>
          <w:spacing w:val="-9"/>
          <w:sz w:val="24"/>
          <w:szCs w:val="24"/>
        </w:rPr>
        <w:t xml:space="preserve"> </w:t>
      </w:r>
      <w:r w:rsidRPr="00FC3317">
        <w:rPr>
          <w:sz w:val="24"/>
          <w:szCs w:val="24"/>
        </w:rPr>
        <w:t>месторасположения</w:t>
      </w:r>
      <w:r w:rsidRPr="00FC3317">
        <w:rPr>
          <w:spacing w:val="-8"/>
          <w:sz w:val="24"/>
          <w:szCs w:val="24"/>
        </w:rPr>
        <w:t xml:space="preserve"> </w:t>
      </w:r>
      <w:r w:rsidRPr="00FC3317">
        <w:rPr>
          <w:sz w:val="24"/>
          <w:szCs w:val="24"/>
        </w:rPr>
        <w:t>площадки.</w:t>
      </w:r>
      <w:r w:rsidRPr="00FC3317">
        <w:rPr>
          <w:spacing w:val="-9"/>
          <w:sz w:val="24"/>
          <w:szCs w:val="24"/>
        </w:rPr>
        <w:t xml:space="preserve"> </w:t>
      </w:r>
      <w:r w:rsidRPr="00FC3317">
        <w:rPr>
          <w:sz w:val="24"/>
          <w:szCs w:val="24"/>
        </w:rPr>
        <w:t>Для</w:t>
      </w:r>
      <w:r w:rsidRPr="00FC3317">
        <w:rPr>
          <w:spacing w:val="-10"/>
          <w:sz w:val="24"/>
          <w:szCs w:val="24"/>
        </w:rPr>
        <w:t xml:space="preserve"> </w:t>
      </w:r>
      <w:r w:rsidRPr="00FC3317">
        <w:rPr>
          <w:sz w:val="24"/>
          <w:szCs w:val="24"/>
        </w:rPr>
        <w:t>этой</w:t>
      </w:r>
      <w:r w:rsidRPr="00FC3317">
        <w:rPr>
          <w:spacing w:val="-10"/>
          <w:sz w:val="24"/>
          <w:szCs w:val="24"/>
        </w:rPr>
        <w:t xml:space="preserve"> </w:t>
      </w:r>
      <w:r w:rsidRPr="00FC3317">
        <w:rPr>
          <w:sz w:val="24"/>
          <w:szCs w:val="24"/>
        </w:rPr>
        <w:t>цели</w:t>
      </w:r>
      <w:r w:rsidRPr="00FC3317">
        <w:rPr>
          <w:spacing w:val="-5"/>
          <w:sz w:val="24"/>
          <w:szCs w:val="24"/>
        </w:rPr>
        <w:t xml:space="preserve"> </w:t>
      </w:r>
      <w:r w:rsidRPr="00FC3317">
        <w:rPr>
          <w:sz w:val="24"/>
          <w:szCs w:val="24"/>
        </w:rPr>
        <w:t>специалистами разрабатываются специальные карты рейтинга строительных участков.</w:t>
      </w:r>
    </w:p>
    <w:p w14:paraId="617230E2" w14:textId="77777777" w:rsidR="00FC3317" w:rsidRPr="00FC3317" w:rsidRDefault="00FC3317" w:rsidP="009817E5">
      <w:pPr>
        <w:pStyle w:val="a5"/>
        <w:numPr>
          <w:ilvl w:val="0"/>
          <w:numId w:val="403"/>
        </w:numPr>
        <w:ind w:left="142" w:right="144" w:firstLine="709"/>
        <w:jc w:val="both"/>
        <w:rPr>
          <w:sz w:val="24"/>
          <w:szCs w:val="24"/>
        </w:rPr>
      </w:pPr>
      <w:r w:rsidRPr="00FC3317">
        <w:rPr>
          <w:sz w:val="24"/>
          <w:szCs w:val="24"/>
        </w:rPr>
        <w:t>Являются</w:t>
      </w:r>
      <w:r w:rsidRPr="00FC3317">
        <w:rPr>
          <w:spacing w:val="-8"/>
          <w:sz w:val="24"/>
          <w:szCs w:val="24"/>
        </w:rPr>
        <w:t xml:space="preserve"> </w:t>
      </w:r>
      <w:r w:rsidRPr="00FC3317">
        <w:rPr>
          <w:sz w:val="24"/>
          <w:szCs w:val="24"/>
        </w:rPr>
        <w:t>ли</w:t>
      </w:r>
      <w:r w:rsidRPr="00FC3317">
        <w:rPr>
          <w:spacing w:val="-4"/>
          <w:sz w:val="24"/>
          <w:szCs w:val="24"/>
        </w:rPr>
        <w:t xml:space="preserve"> </w:t>
      </w:r>
      <w:r w:rsidRPr="00FC3317">
        <w:rPr>
          <w:sz w:val="24"/>
          <w:szCs w:val="24"/>
        </w:rPr>
        <w:t>следующие</w:t>
      </w:r>
      <w:r w:rsidRPr="00FC3317">
        <w:rPr>
          <w:spacing w:val="-9"/>
          <w:sz w:val="24"/>
          <w:szCs w:val="24"/>
        </w:rPr>
        <w:t xml:space="preserve"> </w:t>
      </w:r>
      <w:r w:rsidRPr="00FC3317">
        <w:rPr>
          <w:sz w:val="24"/>
          <w:szCs w:val="24"/>
        </w:rPr>
        <w:t>факторы</w:t>
      </w:r>
      <w:r w:rsidRPr="00FC3317">
        <w:rPr>
          <w:spacing w:val="-8"/>
          <w:sz w:val="24"/>
          <w:szCs w:val="24"/>
        </w:rPr>
        <w:t xml:space="preserve"> </w:t>
      </w:r>
      <w:r w:rsidRPr="00FC3317">
        <w:rPr>
          <w:sz w:val="24"/>
          <w:szCs w:val="24"/>
        </w:rPr>
        <w:t>рейтинга</w:t>
      </w:r>
      <w:r w:rsidRPr="00FC3317">
        <w:rPr>
          <w:spacing w:val="-11"/>
          <w:sz w:val="24"/>
          <w:szCs w:val="24"/>
        </w:rPr>
        <w:t xml:space="preserve"> </w:t>
      </w:r>
      <w:r w:rsidRPr="00FC3317">
        <w:rPr>
          <w:sz w:val="24"/>
          <w:szCs w:val="24"/>
        </w:rPr>
        <w:t>необходимыми</w:t>
      </w:r>
      <w:r w:rsidRPr="00FC3317">
        <w:rPr>
          <w:spacing w:val="-3"/>
          <w:sz w:val="24"/>
          <w:szCs w:val="24"/>
        </w:rPr>
        <w:t xml:space="preserve"> </w:t>
      </w:r>
      <w:r w:rsidRPr="00FC3317">
        <w:rPr>
          <w:sz w:val="24"/>
          <w:szCs w:val="24"/>
        </w:rPr>
        <w:t>для</w:t>
      </w:r>
      <w:r w:rsidRPr="00FC3317">
        <w:rPr>
          <w:spacing w:val="-8"/>
          <w:sz w:val="24"/>
          <w:szCs w:val="24"/>
        </w:rPr>
        <w:t xml:space="preserve"> </w:t>
      </w:r>
      <w:r w:rsidRPr="00FC3317">
        <w:rPr>
          <w:sz w:val="24"/>
          <w:szCs w:val="24"/>
        </w:rPr>
        <w:t>выбора</w:t>
      </w:r>
      <w:r w:rsidRPr="00FC3317">
        <w:rPr>
          <w:spacing w:val="-7"/>
          <w:sz w:val="24"/>
          <w:szCs w:val="24"/>
        </w:rPr>
        <w:t xml:space="preserve"> </w:t>
      </w:r>
      <w:r w:rsidRPr="00FC3317">
        <w:rPr>
          <w:sz w:val="24"/>
          <w:szCs w:val="24"/>
        </w:rPr>
        <w:t>участка</w:t>
      </w:r>
      <w:r w:rsidRPr="00FC3317">
        <w:rPr>
          <w:spacing w:val="-9"/>
          <w:sz w:val="24"/>
          <w:szCs w:val="24"/>
        </w:rPr>
        <w:t xml:space="preserve"> </w:t>
      </w:r>
      <w:r w:rsidRPr="00FC3317">
        <w:rPr>
          <w:sz w:val="24"/>
          <w:szCs w:val="24"/>
        </w:rPr>
        <w:t xml:space="preserve">для </w:t>
      </w:r>
      <w:r w:rsidRPr="00FC3317">
        <w:rPr>
          <w:spacing w:val="-2"/>
          <w:sz w:val="24"/>
          <w:szCs w:val="24"/>
        </w:rPr>
        <w:t>проекта?</w:t>
      </w:r>
    </w:p>
    <w:p w14:paraId="74CA4024"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13"/>
          <w:sz w:val="24"/>
          <w:szCs w:val="24"/>
        </w:rPr>
        <w:t xml:space="preserve"> </w:t>
      </w:r>
      <w:r w:rsidRPr="00FC3317">
        <w:rPr>
          <w:sz w:val="24"/>
          <w:szCs w:val="24"/>
        </w:rPr>
        <w:t>инженерно-геологическая</w:t>
      </w:r>
      <w:r w:rsidRPr="00FC3317">
        <w:rPr>
          <w:spacing w:val="-9"/>
          <w:sz w:val="24"/>
          <w:szCs w:val="24"/>
        </w:rPr>
        <w:t xml:space="preserve"> </w:t>
      </w:r>
      <w:r w:rsidRPr="00FC3317">
        <w:rPr>
          <w:spacing w:val="-2"/>
          <w:sz w:val="24"/>
          <w:szCs w:val="24"/>
        </w:rPr>
        <w:t>приемлемость;</w:t>
      </w:r>
    </w:p>
    <w:p w14:paraId="0E0B9074"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15"/>
          <w:sz w:val="24"/>
          <w:szCs w:val="24"/>
        </w:rPr>
        <w:t xml:space="preserve"> </w:t>
      </w:r>
      <w:r w:rsidRPr="00FC3317">
        <w:rPr>
          <w:sz w:val="24"/>
          <w:szCs w:val="24"/>
        </w:rPr>
        <w:t>возможность</w:t>
      </w:r>
      <w:r w:rsidRPr="00FC3317">
        <w:rPr>
          <w:spacing w:val="-15"/>
          <w:sz w:val="24"/>
          <w:szCs w:val="24"/>
        </w:rPr>
        <w:t xml:space="preserve"> </w:t>
      </w:r>
      <w:r w:rsidRPr="00FC3317">
        <w:rPr>
          <w:sz w:val="24"/>
          <w:szCs w:val="24"/>
        </w:rPr>
        <w:t>получить</w:t>
      </w:r>
      <w:r w:rsidRPr="00FC3317">
        <w:rPr>
          <w:spacing w:val="-15"/>
          <w:sz w:val="24"/>
          <w:szCs w:val="24"/>
        </w:rPr>
        <w:t xml:space="preserve"> </w:t>
      </w:r>
      <w:r w:rsidRPr="00FC3317">
        <w:rPr>
          <w:sz w:val="24"/>
          <w:szCs w:val="24"/>
        </w:rPr>
        <w:t>разрешительные</w:t>
      </w:r>
      <w:r w:rsidRPr="00FC3317">
        <w:rPr>
          <w:spacing w:val="-15"/>
          <w:sz w:val="24"/>
          <w:szCs w:val="24"/>
        </w:rPr>
        <w:t xml:space="preserve"> </w:t>
      </w:r>
      <w:r w:rsidRPr="00FC3317">
        <w:rPr>
          <w:sz w:val="24"/>
          <w:szCs w:val="24"/>
        </w:rPr>
        <w:t>документы; в) политическая характеристика региона;</w:t>
      </w:r>
    </w:p>
    <w:p w14:paraId="6CB170DA"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11"/>
          <w:sz w:val="24"/>
          <w:szCs w:val="24"/>
        </w:rPr>
        <w:t xml:space="preserve"> </w:t>
      </w:r>
      <w:r w:rsidRPr="00FC3317">
        <w:rPr>
          <w:sz w:val="24"/>
          <w:szCs w:val="24"/>
        </w:rPr>
        <w:t>кадры</w:t>
      </w:r>
      <w:r w:rsidRPr="00FC3317">
        <w:rPr>
          <w:spacing w:val="-5"/>
          <w:sz w:val="24"/>
          <w:szCs w:val="24"/>
        </w:rPr>
        <w:t xml:space="preserve"> </w:t>
      </w:r>
      <w:r w:rsidRPr="00FC3317">
        <w:rPr>
          <w:sz w:val="24"/>
          <w:szCs w:val="24"/>
        </w:rPr>
        <w:t>(наличие,</w:t>
      </w:r>
      <w:r w:rsidRPr="00FC3317">
        <w:rPr>
          <w:spacing w:val="-2"/>
          <w:sz w:val="24"/>
          <w:szCs w:val="24"/>
        </w:rPr>
        <w:t xml:space="preserve"> </w:t>
      </w:r>
      <w:r w:rsidRPr="00FC3317">
        <w:rPr>
          <w:sz w:val="24"/>
          <w:szCs w:val="24"/>
        </w:rPr>
        <w:t>уровень</w:t>
      </w:r>
      <w:r w:rsidRPr="00FC3317">
        <w:rPr>
          <w:spacing w:val="-1"/>
          <w:sz w:val="24"/>
          <w:szCs w:val="24"/>
        </w:rPr>
        <w:t xml:space="preserve"> </w:t>
      </w:r>
      <w:r w:rsidRPr="00FC3317">
        <w:rPr>
          <w:sz w:val="24"/>
          <w:szCs w:val="24"/>
        </w:rPr>
        <w:t>заработной</w:t>
      </w:r>
      <w:r w:rsidRPr="00FC3317">
        <w:rPr>
          <w:spacing w:val="-3"/>
          <w:sz w:val="24"/>
          <w:szCs w:val="24"/>
        </w:rPr>
        <w:t xml:space="preserve"> </w:t>
      </w:r>
      <w:r w:rsidRPr="00FC3317">
        <w:rPr>
          <w:sz w:val="24"/>
          <w:szCs w:val="24"/>
        </w:rPr>
        <w:t>платы,</w:t>
      </w:r>
      <w:r w:rsidRPr="00FC3317">
        <w:rPr>
          <w:spacing w:val="-5"/>
          <w:sz w:val="24"/>
          <w:szCs w:val="24"/>
        </w:rPr>
        <w:t xml:space="preserve"> </w:t>
      </w:r>
      <w:r w:rsidRPr="00FC3317">
        <w:rPr>
          <w:sz w:val="24"/>
          <w:szCs w:val="24"/>
        </w:rPr>
        <w:t>законы</w:t>
      </w:r>
      <w:r w:rsidRPr="00FC3317">
        <w:rPr>
          <w:spacing w:val="-5"/>
          <w:sz w:val="24"/>
          <w:szCs w:val="24"/>
        </w:rPr>
        <w:t xml:space="preserve"> </w:t>
      </w:r>
      <w:r w:rsidRPr="00FC3317">
        <w:rPr>
          <w:sz w:val="24"/>
          <w:szCs w:val="24"/>
        </w:rPr>
        <w:t>по</w:t>
      </w:r>
      <w:r w:rsidRPr="00FC3317">
        <w:rPr>
          <w:spacing w:val="-2"/>
          <w:sz w:val="24"/>
          <w:szCs w:val="24"/>
        </w:rPr>
        <w:t xml:space="preserve"> труду);</w:t>
      </w:r>
    </w:p>
    <w:p w14:paraId="6E435CAB" w14:textId="77777777" w:rsidR="00FC3317" w:rsidRPr="00FC3317" w:rsidRDefault="00FC3317" w:rsidP="00A25E61">
      <w:pPr>
        <w:pStyle w:val="a3"/>
        <w:ind w:left="142" w:right="144" w:firstLine="709"/>
        <w:rPr>
          <w:sz w:val="24"/>
          <w:szCs w:val="24"/>
        </w:rPr>
      </w:pPr>
      <w:r w:rsidRPr="00FC3317">
        <w:rPr>
          <w:sz w:val="24"/>
          <w:szCs w:val="24"/>
        </w:rPr>
        <w:t>д)</w:t>
      </w:r>
      <w:r w:rsidRPr="00FC3317">
        <w:rPr>
          <w:spacing w:val="-10"/>
          <w:sz w:val="24"/>
          <w:szCs w:val="24"/>
        </w:rPr>
        <w:t xml:space="preserve"> </w:t>
      </w:r>
      <w:r w:rsidRPr="00FC3317">
        <w:rPr>
          <w:sz w:val="24"/>
          <w:szCs w:val="24"/>
        </w:rPr>
        <w:t>налоги</w:t>
      </w:r>
      <w:r w:rsidRPr="00FC3317">
        <w:rPr>
          <w:spacing w:val="-1"/>
          <w:sz w:val="24"/>
          <w:szCs w:val="24"/>
        </w:rPr>
        <w:t xml:space="preserve"> </w:t>
      </w:r>
      <w:r w:rsidRPr="00FC3317">
        <w:rPr>
          <w:sz w:val="24"/>
          <w:szCs w:val="24"/>
        </w:rPr>
        <w:t>(имущественные,</w:t>
      </w:r>
      <w:r w:rsidRPr="00FC3317">
        <w:rPr>
          <w:spacing w:val="-1"/>
          <w:sz w:val="24"/>
          <w:szCs w:val="24"/>
        </w:rPr>
        <w:t xml:space="preserve"> </w:t>
      </w:r>
      <w:r w:rsidRPr="00FC3317">
        <w:rPr>
          <w:sz w:val="24"/>
          <w:szCs w:val="24"/>
        </w:rPr>
        <w:t>на</w:t>
      </w:r>
      <w:r w:rsidRPr="00FC3317">
        <w:rPr>
          <w:spacing w:val="-5"/>
          <w:sz w:val="24"/>
          <w:szCs w:val="24"/>
        </w:rPr>
        <w:t xml:space="preserve"> </w:t>
      </w:r>
      <w:r w:rsidRPr="00FC3317">
        <w:rPr>
          <w:sz w:val="24"/>
          <w:szCs w:val="24"/>
        </w:rPr>
        <w:t>инвестиции,</w:t>
      </w:r>
      <w:r w:rsidRPr="00FC3317">
        <w:rPr>
          <w:spacing w:val="-8"/>
          <w:sz w:val="24"/>
          <w:szCs w:val="24"/>
        </w:rPr>
        <w:t xml:space="preserve"> </w:t>
      </w:r>
      <w:r w:rsidRPr="00FC3317">
        <w:rPr>
          <w:sz w:val="24"/>
          <w:szCs w:val="24"/>
        </w:rPr>
        <w:t>на</w:t>
      </w:r>
      <w:r w:rsidRPr="00FC3317">
        <w:rPr>
          <w:spacing w:val="-5"/>
          <w:sz w:val="24"/>
          <w:szCs w:val="24"/>
        </w:rPr>
        <w:t xml:space="preserve"> </w:t>
      </w:r>
      <w:r w:rsidRPr="00FC3317">
        <w:rPr>
          <w:spacing w:val="-2"/>
          <w:sz w:val="24"/>
          <w:szCs w:val="24"/>
        </w:rPr>
        <w:t>предпринимательство);</w:t>
      </w:r>
    </w:p>
    <w:p w14:paraId="29470788" w14:textId="77777777" w:rsidR="00FC3317" w:rsidRPr="00FC3317" w:rsidRDefault="00FC3317" w:rsidP="00A25E61">
      <w:pPr>
        <w:pStyle w:val="a3"/>
        <w:ind w:left="142" w:right="144" w:firstLine="709"/>
        <w:rPr>
          <w:sz w:val="24"/>
          <w:szCs w:val="24"/>
        </w:rPr>
      </w:pPr>
      <w:r w:rsidRPr="00FC3317">
        <w:rPr>
          <w:sz w:val="24"/>
          <w:szCs w:val="24"/>
        </w:rPr>
        <w:lastRenderedPageBreak/>
        <w:t>е)</w:t>
      </w:r>
      <w:r w:rsidRPr="00FC3317">
        <w:rPr>
          <w:spacing w:val="-12"/>
          <w:sz w:val="24"/>
          <w:szCs w:val="24"/>
        </w:rPr>
        <w:t xml:space="preserve"> </w:t>
      </w:r>
      <w:r w:rsidRPr="00FC3317">
        <w:rPr>
          <w:sz w:val="24"/>
          <w:szCs w:val="24"/>
        </w:rPr>
        <w:t>окружающая</w:t>
      </w:r>
      <w:r w:rsidRPr="00FC3317">
        <w:rPr>
          <w:spacing w:val="-7"/>
          <w:sz w:val="24"/>
          <w:szCs w:val="24"/>
        </w:rPr>
        <w:t xml:space="preserve"> </w:t>
      </w:r>
      <w:r w:rsidRPr="00FC3317">
        <w:rPr>
          <w:sz w:val="24"/>
          <w:szCs w:val="24"/>
        </w:rPr>
        <w:t>среда</w:t>
      </w:r>
      <w:r w:rsidRPr="00FC3317">
        <w:rPr>
          <w:spacing w:val="-9"/>
          <w:sz w:val="24"/>
          <w:szCs w:val="24"/>
        </w:rPr>
        <w:t xml:space="preserve"> </w:t>
      </w:r>
      <w:r w:rsidRPr="00FC3317">
        <w:rPr>
          <w:sz w:val="24"/>
          <w:szCs w:val="24"/>
        </w:rPr>
        <w:t>(законодательство,</w:t>
      </w:r>
      <w:r w:rsidRPr="00FC3317">
        <w:rPr>
          <w:spacing w:val="-8"/>
          <w:sz w:val="24"/>
          <w:szCs w:val="24"/>
        </w:rPr>
        <w:t xml:space="preserve"> </w:t>
      </w:r>
      <w:r w:rsidRPr="00FC3317">
        <w:rPr>
          <w:sz w:val="24"/>
          <w:szCs w:val="24"/>
        </w:rPr>
        <w:t>отношение</w:t>
      </w:r>
      <w:r w:rsidRPr="00FC3317">
        <w:rPr>
          <w:spacing w:val="-12"/>
          <w:sz w:val="24"/>
          <w:szCs w:val="24"/>
        </w:rPr>
        <w:t xml:space="preserve"> </w:t>
      </w:r>
      <w:r w:rsidRPr="00FC3317">
        <w:rPr>
          <w:sz w:val="24"/>
          <w:szCs w:val="24"/>
        </w:rPr>
        <w:t>общественности,</w:t>
      </w:r>
      <w:r w:rsidRPr="00FC3317">
        <w:rPr>
          <w:spacing w:val="-11"/>
          <w:sz w:val="24"/>
          <w:szCs w:val="24"/>
        </w:rPr>
        <w:t xml:space="preserve"> </w:t>
      </w:r>
      <w:r w:rsidRPr="00FC3317">
        <w:rPr>
          <w:sz w:val="24"/>
          <w:szCs w:val="24"/>
        </w:rPr>
        <w:t>качество</w:t>
      </w:r>
      <w:r w:rsidRPr="00FC3317">
        <w:rPr>
          <w:spacing w:val="-9"/>
          <w:sz w:val="24"/>
          <w:szCs w:val="24"/>
        </w:rPr>
        <w:t xml:space="preserve"> </w:t>
      </w:r>
      <w:r w:rsidRPr="00FC3317">
        <w:rPr>
          <w:sz w:val="24"/>
          <w:szCs w:val="24"/>
        </w:rPr>
        <w:t>воды); ж) климатические условия (количество осадков, затраты на отопление, влажность);</w:t>
      </w:r>
    </w:p>
    <w:p w14:paraId="24F8A62E" w14:textId="77777777" w:rsidR="00FC3317" w:rsidRPr="00FC3317" w:rsidRDefault="00FC3317" w:rsidP="00A25E61">
      <w:pPr>
        <w:pStyle w:val="a3"/>
        <w:ind w:left="142" w:right="144" w:firstLine="709"/>
        <w:rPr>
          <w:sz w:val="24"/>
          <w:szCs w:val="24"/>
        </w:rPr>
      </w:pPr>
      <w:r w:rsidRPr="00FC3317">
        <w:rPr>
          <w:sz w:val="24"/>
          <w:szCs w:val="24"/>
        </w:rPr>
        <w:t>з)</w:t>
      </w:r>
      <w:r w:rsidRPr="00FC3317">
        <w:rPr>
          <w:spacing w:val="-15"/>
          <w:sz w:val="24"/>
          <w:szCs w:val="24"/>
        </w:rPr>
        <w:t xml:space="preserve"> </w:t>
      </w:r>
      <w:r w:rsidRPr="00FC3317">
        <w:rPr>
          <w:sz w:val="24"/>
          <w:szCs w:val="24"/>
        </w:rPr>
        <w:t>инфраструктура</w:t>
      </w:r>
      <w:r w:rsidRPr="00FC3317">
        <w:rPr>
          <w:spacing w:val="-14"/>
          <w:sz w:val="24"/>
          <w:szCs w:val="24"/>
        </w:rPr>
        <w:t xml:space="preserve"> </w:t>
      </w:r>
      <w:r w:rsidRPr="00FC3317">
        <w:rPr>
          <w:sz w:val="24"/>
          <w:szCs w:val="24"/>
        </w:rPr>
        <w:t>(безопасность,</w:t>
      </w:r>
      <w:r w:rsidRPr="00FC3317">
        <w:rPr>
          <w:spacing w:val="-14"/>
          <w:sz w:val="24"/>
          <w:szCs w:val="24"/>
        </w:rPr>
        <w:t xml:space="preserve"> </w:t>
      </w:r>
      <w:r w:rsidRPr="00FC3317">
        <w:rPr>
          <w:sz w:val="24"/>
          <w:szCs w:val="24"/>
        </w:rPr>
        <w:t>дороги,</w:t>
      </w:r>
      <w:r w:rsidRPr="00FC3317">
        <w:rPr>
          <w:spacing w:val="-14"/>
          <w:sz w:val="24"/>
          <w:szCs w:val="24"/>
        </w:rPr>
        <w:t xml:space="preserve"> </w:t>
      </w:r>
      <w:r w:rsidRPr="00FC3317">
        <w:rPr>
          <w:sz w:val="24"/>
          <w:szCs w:val="24"/>
        </w:rPr>
        <w:t>местные</w:t>
      </w:r>
      <w:r w:rsidRPr="00FC3317">
        <w:rPr>
          <w:spacing w:val="-15"/>
          <w:sz w:val="24"/>
          <w:szCs w:val="24"/>
        </w:rPr>
        <w:t xml:space="preserve"> </w:t>
      </w:r>
      <w:r w:rsidRPr="00FC3317">
        <w:rPr>
          <w:sz w:val="24"/>
          <w:szCs w:val="24"/>
        </w:rPr>
        <w:t>ресурсы); и) транспорт (стоимость, наличие подвижного состава).</w:t>
      </w:r>
    </w:p>
    <w:p w14:paraId="720BE7E8" w14:textId="77777777" w:rsidR="00FC3317" w:rsidRPr="00FC3317" w:rsidRDefault="00FC3317" w:rsidP="00A25E61">
      <w:pPr>
        <w:pStyle w:val="a3"/>
        <w:spacing w:before="3"/>
        <w:ind w:left="142" w:right="144" w:firstLine="709"/>
        <w:rPr>
          <w:sz w:val="24"/>
          <w:szCs w:val="24"/>
        </w:rPr>
      </w:pPr>
    </w:p>
    <w:p w14:paraId="4DCCAE22" w14:textId="77777777" w:rsidR="00FC3317" w:rsidRPr="00FC3317" w:rsidRDefault="00FC3317" w:rsidP="00A25E61">
      <w:pPr>
        <w:pStyle w:val="5"/>
        <w:ind w:left="142" w:right="144" w:firstLine="709"/>
        <w:jc w:val="both"/>
        <w:rPr>
          <w:rFonts w:ascii="Times New Roman" w:hAnsi="Times New Roman" w:cs="Times New Roman"/>
          <w:sz w:val="24"/>
          <w:szCs w:val="24"/>
        </w:rPr>
      </w:pPr>
      <w:r w:rsidRPr="00FC3317">
        <w:rPr>
          <w:rFonts w:ascii="Times New Roman" w:hAnsi="Times New Roman" w:cs="Times New Roman"/>
          <w:spacing w:val="-2"/>
          <w:sz w:val="24"/>
          <w:szCs w:val="24"/>
        </w:rPr>
        <w:t>Письменный</w:t>
      </w:r>
      <w:r w:rsidRPr="00FC3317">
        <w:rPr>
          <w:rFonts w:ascii="Times New Roman" w:hAnsi="Times New Roman" w:cs="Times New Roman"/>
          <w:sz w:val="24"/>
          <w:szCs w:val="24"/>
        </w:rPr>
        <w:tab/>
      </w:r>
      <w:r w:rsidRPr="00FC3317">
        <w:rPr>
          <w:rFonts w:ascii="Times New Roman" w:hAnsi="Times New Roman" w:cs="Times New Roman"/>
          <w:spacing w:val="-4"/>
          <w:sz w:val="24"/>
          <w:szCs w:val="24"/>
        </w:rPr>
        <w:t>опрос</w:t>
      </w:r>
    </w:p>
    <w:p w14:paraId="40413C1F" w14:textId="77777777" w:rsidR="00FC3317" w:rsidRPr="00FC3317" w:rsidRDefault="00FC3317" w:rsidP="00A25E61">
      <w:pPr>
        <w:pStyle w:val="a3"/>
        <w:spacing w:before="271"/>
        <w:ind w:left="142" w:right="144" w:firstLine="709"/>
        <w:rPr>
          <w:sz w:val="24"/>
          <w:szCs w:val="24"/>
        </w:rPr>
      </w:pPr>
      <w:r w:rsidRPr="00FC3317">
        <w:rPr>
          <w:sz w:val="24"/>
          <w:szCs w:val="24"/>
        </w:rPr>
        <w:t>ВАРИАНТ</w:t>
      </w:r>
      <w:r w:rsidRPr="00FC3317">
        <w:rPr>
          <w:spacing w:val="-10"/>
          <w:sz w:val="24"/>
          <w:szCs w:val="24"/>
        </w:rPr>
        <w:t xml:space="preserve"> </w:t>
      </w:r>
      <w:r w:rsidRPr="00FC3317">
        <w:rPr>
          <w:spacing w:val="-5"/>
          <w:sz w:val="24"/>
          <w:szCs w:val="24"/>
        </w:rPr>
        <w:t>№1</w:t>
      </w:r>
    </w:p>
    <w:p w14:paraId="21AC4F13" w14:textId="77777777" w:rsidR="00FC3317" w:rsidRPr="00FC3317" w:rsidRDefault="00FC3317" w:rsidP="00A25E61">
      <w:pPr>
        <w:pStyle w:val="a3"/>
        <w:ind w:left="142" w:right="144" w:firstLine="709"/>
        <w:rPr>
          <w:sz w:val="24"/>
          <w:szCs w:val="24"/>
        </w:rPr>
      </w:pPr>
    </w:p>
    <w:p w14:paraId="6A624F43" w14:textId="77777777" w:rsidR="00FC3317" w:rsidRPr="00FC3317" w:rsidRDefault="00FC3317" w:rsidP="009817E5">
      <w:pPr>
        <w:pStyle w:val="a5"/>
        <w:numPr>
          <w:ilvl w:val="0"/>
          <w:numId w:val="402"/>
        </w:numPr>
        <w:ind w:left="142" w:right="144" w:firstLine="709"/>
        <w:jc w:val="both"/>
        <w:rPr>
          <w:sz w:val="24"/>
          <w:szCs w:val="24"/>
        </w:rPr>
      </w:pPr>
      <w:r w:rsidRPr="00FC3317">
        <w:rPr>
          <w:sz w:val="24"/>
          <w:szCs w:val="24"/>
        </w:rPr>
        <w:t>Участники</w:t>
      </w:r>
      <w:r w:rsidRPr="00FC3317">
        <w:rPr>
          <w:spacing w:val="-4"/>
          <w:sz w:val="24"/>
          <w:szCs w:val="24"/>
        </w:rPr>
        <w:t xml:space="preserve"> </w:t>
      </w:r>
      <w:r w:rsidRPr="00FC3317">
        <w:rPr>
          <w:spacing w:val="-2"/>
          <w:sz w:val="24"/>
          <w:szCs w:val="24"/>
        </w:rPr>
        <w:t>проекта.</w:t>
      </w:r>
    </w:p>
    <w:p w14:paraId="5887A27E" w14:textId="77777777" w:rsidR="00FC3317" w:rsidRPr="00FC3317" w:rsidRDefault="00FC3317" w:rsidP="009817E5">
      <w:pPr>
        <w:pStyle w:val="a5"/>
        <w:numPr>
          <w:ilvl w:val="0"/>
          <w:numId w:val="402"/>
        </w:numPr>
        <w:ind w:left="142" w:right="144" w:firstLine="709"/>
        <w:jc w:val="both"/>
        <w:rPr>
          <w:sz w:val="24"/>
          <w:szCs w:val="24"/>
        </w:rPr>
      </w:pPr>
      <w:r w:rsidRPr="00FC3317">
        <w:rPr>
          <w:sz w:val="24"/>
          <w:szCs w:val="24"/>
        </w:rPr>
        <w:t>Структура</w:t>
      </w:r>
      <w:r w:rsidRPr="00FC3317">
        <w:rPr>
          <w:spacing w:val="-8"/>
          <w:sz w:val="24"/>
          <w:szCs w:val="24"/>
        </w:rPr>
        <w:t xml:space="preserve"> </w:t>
      </w:r>
      <w:r w:rsidRPr="00FC3317">
        <w:rPr>
          <w:sz w:val="24"/>
          <w:szCs w:val="24"/>
        </w:rPr>
        <w:t>сметной</w:t>
      </w:r>
      <w:r w:rsidRPr="00FC3317">
        <w:rPr>
          <w:spacing w:val="-4"/>
          <w:sz w:val="24"/>
          <w:szCs w:val="24"/>
        </w:rPr>
        <w:t xml:space="preserve"> </w:t>
      </w:r>
      <w:r w:rsidRPr="00FC3317">
        <w:rPr>
          <w:sz w:val="24"/>
          <w:szCs w:val="24"/>
        </w:rPr>
        <w:t>стоимости</w:t>
      </w:r>
      <w:r w:rsidRPr="00FC3317">
        <w:rPr>
          <w:spacing w:val="-3"/>
          <w:sz w:val="24"/>
          <w:szCs w:val="24"/>
        </w:rPr>
        <w:t xml:space="preserve"> </w:t>
      </w:r>
      <w:r w:rsidRPr="00FC3317">
        <w:rPr>
          <w:spacing w:val="-2"/>
          <w:sz w:val="24"/>
          <w:szCs w:val="24"/>
        </w:rPr>
        <w:t>работ.</w:t>
      </w:r>
    </w:p>
    <w:p w14:paraId="66719DDA" w14:textId="77777777" w:rsidR="00FC3317" w:rsidRPr="00FC3317" w:rsidRDefault="00FC3317" w:rsidP="009817E5">
      <w:pPr>
        <w:pStyle w:val="a5"/>
        <w:numPr>
          <w:ilvl w:val="0"/>
          <w:numId w:val="402"/>
        </w:numPr>
        <w:ind w:left="142" w:right="144" w:firstLine="709"/>
        <w:jc w:val="both"/>
        <w:rPr>
          <w:sz w:val="24"/>
          <w:szCs w:val="24"/>
        </w:rPr>
      </w:pPr>
      <w:r w:rsidRPr="00FC3317">
        <w:rPr>
          <w:sz w:val="24"/>
          <w:szCs w:val="24"/>
        </w:rPr>
        <w:t>Задача.</w:t>
      </w:r>
      <w:r w:rsidRPr="00FC3317">
        <w:rPr>
          <w:spacing w:val="-7"/>
          <w:sz w:val="24"/>
          <w:szCs w:val="24"/>
        </w:rPr>
        <w:t xml:space="preserve"> </w:t>
      </w:r>
      <w:r w:rsidRPr="00FC3317">
        <w:rPr>
          <w:sz w:val="24"/>
          <w:szCs w:val="24"/>
        </w:rPr>
        <w:t>Определить</w:t>
      </w:r>
      <w:r w:rsidRPr="00FC3317">
        <w:rPr>
          <w:spacing w:val="-6"/>
          <w:sz w:val="24"/>
          <w:szCs w:val="24"/>
        </w:rPr>
        <w:t xml:space="preserve"> </w:t>
      </w:r>
      <w:r w:rsidRPr="00FC3317">
        <w:rPr>
          <w:sz w:val="24"/>
          <w:szCs w:val="24"/>
        </w:rPr>
        <w:t>сметную</w:t>
      </w:r>
      <w:r w:rsidRPr="00FC3317">
        <w:rPr>
          <w:spacing w:val="-8"/>
          <w:sz w:val="24"/>
          <w:szCs w:val="24"/>
        </w:rPr>
        <w:t xml:space="preserve"> </w:t>
      </w:r>
      <w:r w:rsidRPr="00FC3317">
        <w:rPr>
          <w:sz w:val="24"/>
          <w:szCs w:val="24"/>
        </w:rPr>
        <w:t>стоимость</w:t>
      </w:r>
      <w:r w:rsidRPr="00FC3317">
        <w:rPr>
          <w:spacing w:val="-7"/>
          <w:sz w:val="24"/>
          <w:szCs w:val="24"/>
        </w:rPr>
        <w:t xml:space="preserve"> </w:t>
      </w:r>
      <w:r w:rsidRPr="00FC3317">
        <w:rPr>
          <w:sz w:val="24"/>
          <w:szCs w:val="24"/>
        </w:rPr>
        <w:t>подрядных</w:t>
      </w:r>
      <w:r w:rsidRPr="00FC3317">
        <w:rPr>
          <w:spacing w:val="-7"/>
          <w:sz w:val="24"/>
          <w:szCs w:val="24"/>
        </w:rPr>
        <w:t xml:space="preserve"> </w:t>
      </w:r>
      <w:r w:rsidRPr="00FC3317">
        <w:rPr>
          <w:sz w:val="24"/>
          <w:szCs w:val="24"/>
        </w:rPr>
        <w:t>работ</w:t>
      </w:r>
      <w:r w:rsidRPr="00FC3317">
        <w:rPr>
          <w:spacing w:val="-8"/>
          <w:sz w:val="24"/>
          <w:szCs w:val="24"/>
        </w:rPr>
        <w:t xml:space="preserve"> </w:t>
      </w:r>
      <w:r w:rsidRPr="00FC3317">
        <w:rPr>
          <w:sz w:val="24"/>
          <w:szCs w:val="24"/>
        </w:rPr>
        <w:t>для</w:t>
      </w:r>
      <w:r w:rsidRPr="00FC3317">
        <w:rPr>
          <w:spacing w:val="-9"/>
          <w:sz w:val="24"/>
          <w:szCs w:val="24"/>
        </w:rPr>
        <w:t xml:space="preserve"> </w:t>
      </w:r>
      <w:r w:rsidRPr="00FC3317">
        <w:rPr>
          <w:sz w:val="24"/>
          <w:szCs w:val="24"/>
        </w:rPr>
        <w:t>жилого</w:t>
      </w:r>
      <w:r w:rsidRPr="00FC3317">
        <w:rPr>
          <w:spacing w:val="-11"/>
          <w:sz w:val="24"/>
          <w:szCs w:val="24"/>
        </w:rPr>
        <w:t xml:space="preserve"> </w:t>
      </w:r>
      <w:r w:rsidRPr="00FC3317">
        <w:rPr>
          <w:sz w:val="24"/>
          <w:szCs w:val="24"/>
        </w:rPr>
        <w:t>дома,</w:t>
      </w:r>
      <w:r w:rsidRPr="00FC3317">
        <w:rPr>
          <w:spacing w:val="-9"/>
          <w:sz w:val="24"/>
          <w:szCs w:val="24"/>
        </w:rPr>
        <w:t xml:space="preserve"> </w:t>
      </w:r>
      <w:r w:rsidRPr="00FC3317">
        <w:rPr>
          <w:sz w:val="24"/>
          <w:szCs w:val="24"/>
        </w:rPr>
        <w:t>если, согласно данным строки «Итого прямых затрат» локальной сметы:</w:t>
      </w:r>
    </w:p>
    <w:p w14:paraId="2FC1AB7C" w14:textId="77777777" w:rsidR="00FC3317" w:rsidRPr="00FC3317" w:rsidRDefault="00FC3317" w:rsidP="00A25E61">
      <w:pPr>
        <w:pStyle w:val="a3"/>
        <w:ind w:left="142" w:right="144" w:firstLine="709"/>
        <w:rPr>
          <w:sz w:val="24"/>
          <w:szCs w:val="24"/>
        </w:rPr>
      </w:pPr>
    </w:p>
    <w:p w14:paraId="33DC6E1E" w14:textId="77777777" w:rsidR="00FC3317" w:rsidRPr="00FC3317" w:rsidRDefault="00FC3317" w:rsidP="00A25E61">
      <w:pPr>
        <w:pStyle w:val="a3"/>
        <w:spacing w:before="1"/>
        <w:ind w:left="142" w:right="144" w:firstLine="709"/>
        <w:rPr>
          <w:sz w:val="24"/>
          <w:szCs w:val="24"/>
        </w:rPr>
      </w:pPr>
      <w:r w:rsidRPr="00FC3317">
        <w:rPr>
          <w:sz w:val="24"/>
          <w:szCs w:val="24"/>
        </w:rPr>
        <w:t>Затраты на материалы составляют</w:t>
      </w:r>
      <w:r w:rsidRPr="00FC3317">
        <w:rPr>
          <w:sz w:val="24"/>
          <w:szCs w:val="24"/>
        </w:rPr>
        <w:tab/>
        <w:t>8111</w:t>
      </w:r>
      <w:r w:rsidRPr="00FC3317">
        <w:rPr>
          <w:spacing w:val="-5"/>
          <w:sz w:val="24"/>
          <w:szCs w:val="24"/>
        </w:rPr>
        <w:t xml:space="preserve"> </w:t>
      </w:r>
      <w:r w:rsidRPr="00FC3317">
        <w:rPr>
          <w:sz w:val="24"/>
          <w:szCs w:val="24"/>
        </w:rPr>
        <w:t>тыс.</w:t>
      </w:r>
      <w:r w:rsidRPr="00FC3317">
        <w:rPr>
          <w:spacing w:val="-5"/>
          <w:sz w:val="24"/>
          <w:szCs w:val="24"/>
        </w:rPr>
        <w:t xml:space="preserve"> </w:t>
      </w:r>
      <w:r w:rsidRPr="00FC3317">
        <w:rPr>
          <w:sz w:val="24"/>
          <w:szCs w:val="24"/>
        </w:rPr>
        <w:t>руб. Основная заработная плата рабочих</w:t>
      </w:r>
      <w:r w:rsidRPr="00FC3317">
        <w:rPr>
          <w:spacing w:val="40"/>
          <w:sz w:val="24"/>
          <w:szCs w:val="24"/>
        </w:rPr>
        <w:t xml:space="preserve"> </w:t>
      </w:r>
      <w:r w:rsidRPr="00FC3317">
        <w:rPr>
          <w:sz w:val="24"/>
          <w:szCs w:val="24"/>
        </w:rPr>
        <w:t>1642 тыс. руб. Затраты на эксплуатацию машин</w:t>
      </w:r>
      <w:r w:rsidRPr="00FC3317">
        <w:rPr>
          <w:sz w:val="24"/>
          <w:szCs w:val="24"/>
        </w:rPr>
        <w:tab/>
      </w:r>
      <w:r w:rsidRPr="00FC3317">
        <w:rPr>
          <w:sz w:val="24"/>
          <w:szCs w:val="24"/>
        </w:rPr>
        <w:tab/>
        <w:t>1212</w:t>
      </w:r>
      <w:r w:rsidRPr="00FC3317">
        <w:rPr>
          <w:spacing w:val="-15"/>
          <w:sz w:val="24"/>
          <w:szCs w:val="24"/>
        </w:rPr>
        <w:t xml:space="preserve"> </w:t>
      </w:r>
      <w:r w:rsidRPr="00FC3317">
        <w:rPr>
          <w:sz w:val="24"/>
          <w:szCs w:val="24"/>
        </w:rPr>
        <w:t>тыс.</w:t>
      </w:r>
      <w:r w:rsidRPr="00FC3317">
        <w:rPr>
          <w:spacing w:val="-15"/>
          <w:sz w:val="24"/>
          <w:szCs w:val="24"/>
        </w:rPr>
        <w:t xml:space="preserve"> </w:t>
      </w:r>
      <w:r w:rsidRPr="00FC3317">
        <w:rPr>
          <w:sz w:val="24"/>
          <w:szCs w:val="24"/>
        </w:rPr>
        <w:t>руб. Заработная плата машинистов</w:t>
      </w:r>
      <w:r w:rsidRPr="00FC3317">
        <w:rPr>
          <w:sz w:val="24"/>
          <w:szCs w:val="24"/>
        </w:rPr>
        <w:tab/>
      </w:r>
      <w:r w:rsidRPr="00FC3317">
        <w:rPr>
          <w:spacing w:val="-32"/>
          <w:sz w:val="24"/>
          <w:szCs w:val="24"/>
        </w:rPr>
        <w:t xml:space="preserve"> </w:t>
      </w:r>
      <w:r w:rsidRPr="00FC3317">
        <w:rPr>
          <w:sz w:val="24"/>
          <w:szCs w:val="24"/>
        </w:rPr>
        <w:t>211 тыс. руб.</w:t>
      </w:r>
    </w:p>
    <w:p w14:paraId="2A7945F9" w14:textId="77777777" w:rsidR="00FC3317" w:rsidRPr="00FC3317" w:rsidRDefault="00FC3317" w:rsidP="00A25E61">
      <w:pPr>
        <w:pStyle w:val="a3"/>
        <w:ind w:left="142" w:right="144" w:firstLine="709"/>
        <w:rPr>
          <w:sz w:val="24"/>
          <w:szCs w:val="24"/>
        </w:rPr>
      </w:pPr>
      <w:r w:rsidRPr="00FC3317">
        <w:rPr>
          <w:sz w:val="24"/>
          <w:szCs w:val="24"/>
        </w:rPr>
        <w:t>Накладные</w:t>
      </w:r>
      <w:r w:rsidRPr="00FC3317">
        <w:rPr>
          <w:spacing w:val="-7"/>
          <w:sz w:val="24"/>
          <w:szCs w:val="24"/>
        </w:rPr>
        <w:t xml:space="preserve"> </w:t>
      </w:r>
      <w:r w:rsidRPr="00FC3317">
        <w:rPr>
          <w:spacing w:val="-2"/>
          <w:sz w:val="24"/>
          <w:szCs w:val="24"/>
        </w:rPr>
        <w:t>расходы</w:t>
      </w:r>
      <w:r w:rsidRPr="00FC3317">
        <w:rPr>
          <w:sz w:val="24"/>
          <w:szCs w:val="24"/>
        </w:rPr>
        <w:tab/>
      </w:r>
      <w:r w:rsidRPr="00FC3317">
        <w:rPr>
          <w:spacing w:val="-4"/>
          <w:sz w:val="24"/>
          <w:szCs w:val="24"/>
        </w:rPr>
        <w:t>155%</w:t>
      </w:r>
    </w:p>
    <w:p w14:paraId="097E2977" w14:textId="77777777" w:rsidR="00FC3317" w:rsidRPr="00FC3317" w:rsidRDefault="00FC3317" w:rsidP="00A25E61">
      <w:pPr>
        <w:pStyle w:val="a3"/>
        <w:ind w:left="142" w:right="144" w:firstLine="709"/>
        <w:rPr>
          <w:sz w:val="24"/>
          <w:szCs w:val="24"/>
        </w:rPr>
      </w:pPr>
      <w:r w:rsidRPr="00FC3317">
        <w:rPr>
          <w:sz w:val="24"/>
          <w:szCs w:val="24"/>
        </w:rPr>
        <w:t>Сметная</w:t>
      </w:r>
      <w:r w:rsidRPr="00FC3317">
        <w:rPr>
          <w:spacing w:val="-5"/>
          <w:sz w:val="24"/>
          <w:szCs w:val="24"/>
        </w:rPr>
        <w:t xml:space="preserve"> </w:t>
      </w:r>
      <w:r w:rsidRPr="00FC3317">
        <w:rPr>
          <w:spacing w:val="-2"/>
          <w:sz w:val="24"/>
          <w:szCs w:val="24"/>
        </w:rPr>
        <w:t>прибыль</w:t>
      </w:r>
      <w:r w:rsidRPr="00FC3317">
        <w:rPr>
          <w:sz w:val="24"/>
          <w:szCs w:val="24"/>
        </w:rPr>
        <w:tab/>
      </w:r>
      <w:r w:rsidRPr="00FC3317">
        <w:rPr>
          <w:spacing w:val="-5"/>
          <w:sz w:val="24"/>
          <w:szCs w:val="24"/>
        </w:rPr>
        <w:t>60%</w:t>
      </w:r>
    </w:p>
    <w:p w14:paraId="48098310" w14:textId="77777777" w:rsidR="00FC3317" w:rsidRPr="00FC3317" w:rsidRDefault="00FC3317" w:rsidP="00A25E61">
      <w:pPr>
        <w:pStyle w:val="a3"/>
        <w:ind w:left="142" w:right="144" w:firstLine="709"/>
        <w:rPr>
          <w:sz w:val="24"/>
          <w:szCs w:val="24"/>
        </w:rPr>
      </w:pPr>
    </w:p>
    <w:p w14:paraId="2FF5C592" w14:textId="77777777" w:rsidR="00FC3317" w:rsidRPr="00FC3317" w:rsidRDefault="00FC3317" w:rsidP="00A25E61">
      <w:pPr>
        <w:pStyle w:val="a3"/>
        <w:ind w:left="142" w:right="144" w:firstLine="709"/>
        <w:rPr>
          <w:sz w:val="24"/>
          <w:szCs w:val="24"/>
        </w:rPr>
      </w:pPr>
    </w:p>
    <w:p w14:paraId="02A933D5" w14:textId="77777777" w:rsidR="00FC3317" w:rsidRPr="00FC3317" w:rsidRDefault="00FC3317" w:rsidP="00A25E61">
      <w:pPr>
        <w:pStyle w:val="a3"/>
        <w:ind w:left="142" w:right="144" w:firstLine="709"/>
        <w:rPr>
          <w:sz w:val="24"/>
          <w:szCs w:val="24"/>
        </w:rPr>
      </w:pPr>
      <w:r w:rsidRPr="00FC3317">
        <w:rPr>
          <w:sz w:val="24"/>
          <w:szCs w:val="24"/>
        </w:rPr>
        <w:t>ВАРИАНТ</w:t>
      </w:r>
      <w:r w:rsidRPr="00FC3317">
        <w:rPr>
          <w:spacing w:val="-5"/>
          <w:sz w:val="24"/>
          <w:szCs w:val="24"/>
        </w:rPr>
        <w:t xml:space="preserve"> </w:t>
      </w:r>
      <w:r w:rsidRPr="00FC3317">
        <w:rPr>
          <w:sz w:val="24"/>
          <w:szCs w:val="24"/>
        </w:rPr>
        <w:t>№</w:t>
      </w:r>
      <w:r w:rsidRPr="00FC3317">
        <w:rPr>
          <w:spacing w:val="-6"/>
          <w:sz w:val="24"/>
          <w:szCs w:val="24"/>
        </w:rPr>
        <w:t xml:space="preserve"> </w:t>
      </w:r>
      <w:r w:rsidRPr="00FC3317">
        <w:rPr>
          <w:spacing w:val="-10"/>
          <w:sz w:val="24"/>
          <w:szCs w:val="24"/>
        </w:rPr>
        <w:t>2</w:t>
      </w:r>
    </w:p>
    <w:p w14:paraId="303611ED" w14:textId="77777777" w:rsidR="00FC3317" w:rsidRPr="00FC3317" w:rsidRDefault="00FC3317" w:rsidP="00A25E61">
      <w:pPr>
        <w:pStyle w:val="a3"/>
        <w:ind w:left="142" w:right="144" w:firstLine="709"/>
        <w:rPr>
          <w:sz w:val="24"/>
          <w:szCs w:val="24"/>
        </w:rPr>
      </w:pPr>
    </w:p>
    <w:p w14:paraId="255A76A3" w14:textId="77777777" w:rsidR="00FC3317" w:rsidRPr="00FC3317" w:rsidRDefault="00FC3317" w:rsidP="009817E5">
      <w:pPr>
        <w:pStyle w:val="a5"/>
        <w:numPr>
          <w:ilvl w:val="0"/>
          <w:numId w:val="401"/>
        </w:numPr>
        <w:ind w:left="142" w:right="144" w:firstLine="709"/>
        <w:jc w:val="both"/>
        <w:rPr>
          <w:sz w:val="24"/>
          <w:szCs w:val="24"/>
        </w:rPr>
      </w:pPr>
      <w:r w:rsidRPr="00FC3317">
        <w:rPr>
          <w:sz w:val="24"/>
          <w:szCs w:val="24"/>
        </w:rPr>
        <w:t>Классификация</w:t>
      </w:r>
      <w:r w:rsidRPr="00FC3317">
        <w:rPr>
          <w:spacing w:val="-7"/>
          <w:sz w:val="24"/>
          <w:szCs w:val="24"/>
        </w:rPr>
        <w:t xml:space="preserve"> </w:t>
      </w:r>
      <w:r w:rsidRPr="00FC3317">
        <w:rPr>
          <w:spacing w:val="-2"/>
          <w:sz w:val="24"/>
          <w:szCs w:val="24"/>
        </w:rPr>
        <w:t>проекта.</w:t>
      </w:r>
    </w:p>
    <w:p w14:paraId="1A8604EA" w14:textId="77777777" w:rsidR="00FC3317" w:rsidRPr="00FC3317" w:rsidRDefault="00FC3317" w:rsidP="009817E5">
      <w:pPr>
        <w:pStyle w:val="a5"/>
        <w:numPr>
          <w:ilvl w:val="0"/>
          <w:numId w:val="401"/>
        </w:numPr>
        <w:ind w:left="142" w:right="144" w:firstLine="709"/>
        <w:jc w:val="both"/>
        <w:rPr>
          <w:sz w:val="24"/>
          <w:szCs w:val="24"/>
        </w:rPr>
      </w:pPr>
      <w:r w:rsidRPr="00FC3317">
        <w:rPr>
          <w:sz w:val="24"/>
          <w:szCs w:val="24"/>
        </w:rPr>
        <w:t>Структура</w:t>
      </w:r>
      <w:r w:rsidRPr="00FC3317">
        <w:rPr>
          <w:spacing w:val="-6"/>
          <w:sz w:val="24"/>
          <w:szCs w:val="24"/>
        </w:rPr>
        <w:t xml:space="preserve"> </w:t>
      </w:r>
      <w:r w:rsidRPr="00FC3317">
        <w:rPr>
          <w:sz w:val="24"/>
          <w:szCs w:val="24"/>
        </w:rPr>
        <w:t xml:space="preserve">накладных </w:t>
      </w:r>
      <w:r w:rsidRPr="00FC3317">
        <w:rPr>
          <w:spacing w:val="-2"/>
          <w:sz w:val="24"/>
          <w:szCs w:val="24"/>
        </w:rPr>
        <w:t>расходов.</w:t>
      </w:r>
    </w:p>
    <w:p w14:paraId="2277333E" w14:textId="77777777" w:rsidR="00FC3317" w:rsidRPr="00FC3317" w:rsidRDefault="00FC3317" w:rsidP="009817E5">
      <w:pPr>
        <w:pStyle w:val="a5"/>
        <w:numPr>
          <w:ilvl w:val="0"/>
          <w:numId w:val="401"/>
        </w:numPr>
        <w:ind w:left="142" w:right="144" w:firstLine="709"/>
        <w:jc w:val="both"/>
        <w:rPr>
          <w:sz w:val="24"/>
          <w:szCs w:val="24"/>
        </w:rPr>
      </w:pPr>
      <w:r w:rsidRPr="00FC3317">
        <w:rPr>
          <w:sz w:val="24"/>
          <w:szCs w:val="24"/>
        </w:rPr>
        <w:t>Задача.</w:t>
      </w:r>
      <w:r w:rsidRPr="00FC3317">
        <w:rPr>
          <w:spacing w:val="-4"/>
          <w:sz w:val="24"/>
          <w:szCs w:val="24"/>
        </w:rPr>
        <w:t xml:space="preserve"> </w:t>
      </w:r>
      <w:r w:rsidRPr="00FC3317">
        <w:rPr>
          <w:sz w:val="24"/>
          <w:szCs w:val="24"/>
        </w:rPr>
        <w:t>Определить</w:t>
      </w:r>
      <w:r w:rsidRPr="00FC3317">
        <w:rPr>
          <w:spacing w:val="-3"/>
          <w:sz w:val="24"/>
          <w:szCs w:val="24"/>
        </w:rPr>
        <w:t xml:space="preserve"> </w:t>
      </w:r>
      <w:r w:rsidRPr="00FC3317">
        <w:rPr>
          <w:sz w:val="24"/>
          <w:szCs w:val="24"/>
        </w:rPr>
        <w:t>сметную</w:t>
      </w:r>
      <w:r w:rsidRPr="00FC3317">
        <w:rPr>
          <w:spacing w:val="-5"/>
          <w:sz w:val="24"/>
          <w:szCs w:val="24"/>
        </w:rPr>
        <w:t xml:space="preserve"> </w:t>
      </w:r>
      <w:r w:rsidRPr="00FC3317">
        <w:rPr>
          <w:sz w:val="24"/>
          <w:szCs w:val="24"/>
        </w:rPr>
        <w:t>стоимость</w:t>
      </w:r>
      <w:r w:rsidRPr="00FC3317">
        <w:rPr>
          <w:spacing w:val="-4"/>
          <w:sz w:val="24"/>
          <w:szCs w:val="24"/>
        </w:rPr>
        <w:t xml:space="preserve"> </w:t>
      </w:r>
      <w:r w:rsidRPr="00FC3317">
        <w:rPr>
          <w:sz w:val="24"/>
          <w:szCs w:val="24"/>
        </w:rPr>
        <w:t>работ</w:t>
      </w:r>
      <w:r w:rsidRPr="00FC3317">
        <w:rPr>
          <w:spacing w:val="-5"/>
          <w:sz w:val="24"/>
          <w:szCs w:val="24"/>
        </w:rPr>
        <w:t xml:space="preserve"> </w:t>
      </w:r>
      <w:r w:rsidRPr="00FC3317">
        <w:rPr>
          <w:sz w:val="24"/>
          <w:szCs w:val="24"/>
        </w:rPr>
        <w:t>по</w:t>
      </w:r>
      <w:r w:rsidRPr="00FC3317">
        <w:rPr>
          <w:spacing w:val="-6"/>
          <w:sz w:val="24"/>
          <w:szCs w:val="24"/>
        </w:rPr>
        <w:t xml:space="preserve"> </w:t>
      </w:r>
      <w:r w:rsidRPr="00FC3317">
        <w:rPr>
          <w:sz w:val="24"/>
          <w:szCs w:val="24"/>
        </w:rPr>
        <w:t>устройству</w:t>
      </w:r>
      <w:r w:rsidRPr="00FC3317">
        <w:rPr>
          <w:spacing w:val="-10"/>
          <w:sz w:val="24"/>
          <w:szCs w:val="24"/>
        </w:rPr>
        <w:t xml:space="preserve"> </w:t>
      </w:r>
      <w:r w:rsidRPr="00FC3317">
        <w:rPr>
          <w:sz w:val="24"/>
          <w:szCs w:val="24"/>
        </w:rPr>
        <w:t>полов</w:t>
      </w:r>
      <w:r w:rsidRPr="00FC3317">
        <w:rPr>
          <w:spacing w:val="-8"/>
          <w:sz w:val="24"/>
          <w:szCs w:val="24"/>
        </w:rPr>
        <w:t xml:space="preserve"> </w:t>
      </w:r>
      <w:r w:rsidRPr="00FC3317">
        <w:rPr>
          <w:sz w:val="24"/>
          <w:szCs w:val="24"/>
        </w:rPr>
        <w:t>в</w:t>
      </w:r>
      <w:r w:rsidRPr="00FC3317">
        <w:rPr>
          <w:spacing w:val="-9"/>
          <w:sz w:val="24"/>
          <w:szCs w:val="24"/>
        </w:rPr>
        <w:t xml:space="preserve"> </w:t>
      </w:r>
      <w:r w:rsidRPr="00FC3317">
        <w:rPr>
          <w:sz w:val="24"/>
          <w:szCs w:val="24"/>
        </w:rPr>
        <w:t>здании,</w:t>
      </w:r>
      <w:r w:rsidRPr="00FC3317">
        <w:rPr>
          <w:spacing w:val="-5"/>
          <w:sz w:val="24"/>
          <w:szCs w:val="24"/>
        </w:rPr>
        <w:t xml:space="preserve"> </w:t>
      </w:r>
      <w:r w:rsidRPr="00FC3317">
        <w:rPr>
          <w:sz w:val="24"/>
          <w:szCs w:val="24"/>
        </w:rPr>
        <w:t>если предусмотрены следующие затраты:</w:t>
      </w:r>
    </w:p>
    <w:p w14:paraId="51F587C5" w14:textId="77777777" w:rsidR="00FC3317" w:rsidRPr="00FC3317" w:rsidRDefault="00FC3317" w:rsidP="00A25E61">
      <w:pPr>
        <w:pStyle w:val="a3"/>
        <w:spacing w:before="1"/>
        <w:ind w:left="142" w:right="144" w:firstLine="709"/>
        <w:rPr>
          <w:sz w:val="24"/>
          <w:szCs w:val="24"/>
        </w:rPr>
      </w:pPr>
    </w:p>
    <w:p w14:paraId="53667DE3" w14:textId="77777777" w:rsidR="00FC3317" w:rsidRPr="00FC3317" w:rsidRDefault="00FC3317" w:rsidP="00A25E61">
      <w:pPr>
        <w:pStyle w:val="a3"/>
        <w:ind w:left="142" w:right="144" w:firstLine="709"/>
        <w:rPr>
          <w:sz w:val="24"/>
          <w:szCs w:val="24"/>
        </w:rPr>
      </w:pPr>
      <w:r w:rsidRPr="00FC3317">
        <w:rPr>
          <w:sz w:val="24"/>
          <w:szCs w:val="24"/>
        </w:rPr>
        <w:t>Затраты на материалы составляют</w:t>
      </w:r>
      <w:r w:rsidRPr="00FC3317">
        <w:rPr>
          <w:sz w:val="24"/>
          <w:szCs w:val="24"/>
        </w:rPr>
        <w:tab/>
      </w:r>
      <w:r w:rsidRPr="00FC3317">
        <w:rPr>
          <w:sz w:val="24"/>
          <w:szCs w:val="24"/>
        </w:rPr>
        <w:tab/>
        <w:t>515000</w:t>
      </w:r>
      <w:r w:rsidRPr="00FC3317">
        <w:rPr>
          <w:spacing w:val="-15"/>
          <w:sz w:val="24"/>
          <w:szCs w:val="24"/>
        </w:rPr>
        <w:t xml:space="preserve"> </w:t>
      </w:r>
      <w:r w:rsidRPr="00FC3317">
        <w:rPr>
          <w:sz w:val="24"/>
          <w:szCs w:val="24"/>
        </w:rPr>
        <w:t>руб. Основная заработная плата рабочих</w:t>
      </w:r>
      <w:r w:rsidRPr="00FC3317">
        <w:rPr>
          <w:sz w:val="24"/>
          <w:szCs w:val="24"/>
        </w:rPr>
        <w:tab/>
      </w:r>
      <w:r w:rsidRPr="00FC3317">
        <w:rPr>
          <w:sz w:val="24"/>
          <w:szCs w:val="24"/>
        </w:rPr>
        <w:tab/>
        <w:t>81000 руб. Затраты на эксплуатацию машин</w:t>
      </w:r>
      <w:r w:rsidRPr="00FC3317">
        <w:rPr>
          <w:sz w:val="24"/>
          <w:szCs w:val="24"/>
        </w:rPr>
        <w:tab/>
      </w:r>
      <w:r w:rsidRPr="00FC3317">
        <w:rPr>
          <w:sz w:val="24"/>
          <w:szCs w:val="24"/>
        </w:rPr>
        <w:tab/>
        <w:t>145000</w:t>
      </w:r>
      <w:r w:rsidRPr="00FC3317">
        <w:rPr>
          <w:spacing w:val="-15"/>
          <w:sz w:val="24"/>
          <w:szCs w:val="24"/>
        </w:rPr>
        <w:t xml:space="preserve"> </w:t>
      </w:r>
      <w:r w:rsidRPr="00FC3317">
        <w:rPr>
          <w:sz w:val="24"/>
          <w:szCs w:val="24"/>
        </w:rPr>
        <w:t>руб. Накладные расходы</w:t>
      </w:r>
      <w:r w:rsidRPr="00FC3317">
        <w:rPr>
          <w:sz w:val="24"/>
          <w:szCs w:val="24"/>
        </w:rPr>
        <w:tab/>
      </w:r>
      <w:r w:rsidRPr="00FC3317">
        <w:rPr>
          <w:spacing w:val="-4"/>
          <w:sz w:val="24"/>
          <w:szCs w:val="24"/>
        </w:rPr>
        <w:t>123%</w:t>
      </w:r>
    </w:p>
    <w:p w14:paraId="1DF847D5" w14:textId="77777777" w:rsidR="00FC3317" w:rsidRPr="00FC3317" w:rsidRDefault="00FC3317" w:rsidP="00A25E61">
      <w:pPr>
        <w:pStyle w:val="a3"/>
        <w:ind w:left="142" w:right="144" w:firstLine="709"/>
        <w:rPr>
          <w:sz w:val="24"/>
          <w:szCs w:val="24"/>
        </w:rPr>
      </w:pPr>
      <w:r w:rsidRPr="00FC3317">
        <w:rPr>
          <w:sz w:val="24"/>
          <w:szCs w:val="24"/>
        </w:rPr>
        <w:t>Сметная</w:t>
      </w:r>
      <w:r w:rsidRPr="00FC3317">
        <w:rPr>
          <w:spacing w:val="-5"/>
          <w:sz w:val="24"/>
          <w:szCs w:val="24"/>
        </w:rPr>
        <w:t xml:space="preserve"> </w:t>
      </w:r>
      <w:r w:rsidRPr="00FC3317">
        <w:rPr>
          <w:spacing w:val="-2"/>
          <w:sz w:val="24"/>
          <w:szCs w:val="24"/>
        </w:rPr>
        <w:t>прибыль</w:t>
      </w:r>
      <w:r w:rsidRPr="00FC3317">
        <w:rPr>
          <w:sz w:val="24"/>
          <w:szCs w:val="24"/>
        </w:rPr>
        <w:tab/>
      </w:r>
      <w:r w:rsidRPr="00FC3317">
        <w:rPr>
          <w:spacing w:val="-5"/>
          <w:sz w:val="24"/>
          <w:szCs w:val="24"/>
        </w:rPr>
        <w:t>70%</w:t>
      </w:r>
    </w:p>
    <w:p w14:paraId="58E86C1A" w14:textId="77777777" w:rsidR="00FC3317" w:rsidRPr="00FC3317" w:rsidRDefault="00FC3317" w:rsidP="00A25E61">
      <w:pPr>
        <w:pStyle w:val="a3"/>
        <w:ind w:left="142" w:right="144" w:firstLine="709"/>
        <w:rPr>
          <w:sz w:val="24"/>
          <w:szCs w:val="24"/>
        </w:rPr>
      </w:pPr>
    </w:p>
    <w:p w14:paraId="67880459" w14:textId="77777777" w:rsidR="00FC3317" w:rsidRPr="00FC3317" w:rsidRDefault="00FC3317" w:rsidP="00A25E61">
      <w:pPr>
        <w:pStyle w:val="a3"/>
        <w:ind w:left="142" w:right="144" w:firstLine="709"/>
        <w:rPr>
          <w:sz w:val="24"/>
          <w:szCs w:val="24"/>
        </w:rPr>
      </w:pPr>
      <w:r w:rsidRPr="00FC3317">
        <w:rPr>
          <w:sz w:val="24"/>
          <w:szCs w:val="24"/>
        </w:rPr>
        <w:t>ВАРИАНТ</w:t>
      </w:r>
      <w:r w:rsidRPr="00FC3317">
        <w:rPr>
          <w:spacing w:val="-5"/>
          <w:sz w:val="24"/>
          <w:szCs w:val="24"/>
        </w:rPr>
        <w:t xml:space="preserve"> </w:t>
      </w:r>
      <w:r w:rsidRPr="00FC3317">
        <w:rPr>
          <w:sz w:val="24"/>
          <w:szCs w:val="24"/>
        </w:rPr>
        <w:t>№</w:t>
      </w:r>
      <w:r w:rsidRPr="00FC3317">
        <w:rPr>
          <w:spacing w:val="-6"/>
          <w:sz w:val="24"/>
          <w:szCs w:val="24"/>
        </w:rPr>
        <w:t xml:space="preserve"> </w:t>
      </w:r>
      <w:r w:rsidRPr="00FC3317">
        <w:rPr>
          <w:spacing w:val="-10"/>
          <w:sz w:val="24"/>
          <w:szCs w:val="24"/>
        </w:rPr>
        <w:t>3</w:t>
      </w:r>
    </w:p>
    <w:p w14:paraId="681BC18A" w14:textId="77777777" w:rsidR="00FC3317" w:rsidRPr="00FC3317" w:rsidRDefault="00FC3317" w:rsidP="00A25E61">
      <w:pPr>
        <w:pStyle w:val="a3"/>
        <w:ind w:left="142" w:right="144" w:firstLine="709"/>
        <w:rPr>
          <w:sz w:val="24"/>
          <w:szCs w:val="24"/>
        </w:rPr>
      </w:pPr>
    </w:p>
    <w:p w14:paraId="0BDCCAF7" w14:textId="77777777" w:rsidR="00FC3317" w:rsidRPr="00FC3317" w:rsidRDefault="00FC3317" w:rsidP="009817E5">
      <w:pPr>
        <w:pStyle w:val="a5"/>
        <w:numPr>
          <w:ilvl w:val="0"/>
          <w:numId w:val="400"/>
        </w:numPr>
        <w:ind w:left="142" w:right="144" w:firstLine="709"/>
        <w:jc w:val="both"/>
        <w:rPr>
          <w:sz w:val="24"/>
          <w:szCs w:val="24"/>
        </w:rPr>
      </w:pPr>
      <w:r w:rsidRPr="00FC3317">
        <w:rPr>
          <w:sz w:val="24"/>
          <w:szCs w:val="24"/>
        </w:rPr>
        <w:t>Общие</w:t>
      </w:r>
      <w:r w:rsidRPr="00FC3317">
        <w:rPr>
          <w:spacing w:val="-7"/>
          <w:sz w:val="24"/>
          <w:szCs w:val="24"/>
        </w:rPr>
        <w:t xml:space="preserve"> </w:t>
      </w:r>
      <w:r w:rsidRPr="00FC3317">
        <w:rPr>
          <w:sz w:val="24"/>
          <w:szCs w:val="24"/>
        </w:rPr>
        <w:t>сведения</w:t>
      </w:r>
      <w:r w:rsidRPr="00FC3317">
        <w:rPr>
          <w:spacing w:val="-2"/>
          <w:sz w:val="24"/>
          <w:szCs w:val="24"/>
        </w:rPr>
        <w:t xml:space="preserve"> </w:t>
      </w:r>
      <w:r w:rsidRPr="00FC3317">
        <w:rPr>
          <w:sz w:val="24"/>
          <w:szCs w:val="24"/>
        </w:rPr>
        <w:t>о</w:t>
      </w:r>
      <w:r w:rsidRPr="00FC3317">
        <w:rPr>
          <w:spacing w:val="-2"/>
          <w:sz w:val="24"/>
          <w:szCs w:val="24"/>
        </w:rPr>
        <w:t xml:space="preserve"> </w:t>
      </w:r>
      <w:r w:rsidRPr="00FC3317">
        <w:rPr>
          <w:sz w:val="24"/>
          <w:szCs w:val="24"/>
        </w:rPr>
        <w:t>дизайн-</w:t>
      </w:r>
      <w:r w:rsidRPr="00FC3317">
        <w:rPr>
          <w:spacing w:val="-2"/>
          <w:sz w:val="24"/>
          <w:szCs w:val="24"/>
        </w:rPr>
        <w:t>проекте.</w:t>
      </w:r>
    </w:p>
    <w:p w14:paraId="30631490" w14:textId="77777777" w:rsidR="00FC3317" w:rsidRPr="00FC3317" w:rsidRDefault="00FC3317" w:rsidP="009817E5">
      <w:pPr>
        <w:pStyle w:val="a5"/>
        <w:numPr>
          <w:ilvl w:val="0"/>
          <w:numId w:val="400"/>
        </w:numPr>
        <w:ind w:left="142" w:right="144" w:firstLine="709"/>
        <w:jc w:val="both"/>
        <w:rPr>
          <w:sz w:val="24"/>
          <w:szCs w:val="24"/>
        </w:rPr>
      </w:pPr>
      <w:r w:rsidRPr="00FC3317">
        <w:rPr>
          <w:sz w:val="24"/>
          <w:szCs w:val="24"/>
        </w:rPr>
        <w:t>Структура</w:t>
      </w:r>
      <w:r w:rsidRPr="00FC3317">
        <w:rPr>
          <w:spacing w:val="-7"/>
          <w:sz w:val="24"/>
          <w:szCs w:val="24"/>
        </w:rPr>
        <w:t xml:space="preserve"> </w:t>
      </w:r>
      <w:r w:rsidRPr="00FC3317">
        <w:rPr>
          <w:sz w:val="24"/>
          <w:szCs w:val="24"/>
        </w:rPr>
        <w:t>сметной</w:t>
      </w:r>
      <w:r w:rsidRPr="00FC3317">
        <w:rPr>
          <w:spacing w:val="-2"/>
          <w:sz w:val="24"/>
          <w:szCs w:val="24"/>
        </w:rPr>
        <w:t xml:space="preserve"> прибыли.</w:t>
      </w:r>
    </w:p>
    <w:p w14:paraId="64189FF1" w14:textId="77777777" w:rsidR="00FC3317" w:rsidRPr="00FC3317" w:rsidRDefault="00FC3317" w:rsidP="009817E5">
      <w:pPr>
        <w:pStyle w:val="a5"/>
        <w:numPr>
          <w:ilvl w:val="0"/>
          <w:numId w:val="400"/>
        </w:numPr>
        <w:spacing w:before="62"/>
        <w:ind w:left="142" w:right="144" w:firstLine="709"/>
        <w:jc w:val="both"/>
        <w:rPr>
          <w:sz w:val="24"/>
          <w:szCs w:val="24"/>
        </w:rPr>
      </w:pPr>
      <w:r w:rsidRPr="00FC3317">
        <w:rPr>
          <w:sz w:val="24"/>
          <w:szCs w:val="24"/>
        </w:rPr>
        <w:t>Задача.</w:t>
      </w:r>
      <w:r w:rsidRPr="00FC3317">
        <w:rPr>
          <w:spacing w:val="-8"/>
          <w:sz w:val="24"/>
          <w:szCs w:val="24"/>
        </w:rPr>
        <w:t xml:space="preserve"> </w:t>
      </w:r>
      <w:r w:rsidRPr="00FC3317">
        <w:rPr>
          <w:sz w:val="24"/>
          <w:szCs w:val="24"/>
        </w:rPr>
        <w:t>Определить</w:t>
      </w:r>
      <w:r w:rsidRPr="00FC3317">
        <w:rPr>
          <w:spacing w:val="-3"/>
          <w:sz w:val="24"/>
          <w:szCs w:val="24"/>
        </w:rPr>
        <w:t xml:space="preserve"> </w:t>
      </w:r>
      <w:r w:rsidRPr="00FC3317">
        <w:rPr>
          <w:sz w:val="24"/>
          <w:szCs w:val="24"/>
        </w:rPr>
        <w:t>сметную</w:t>
      </w:r>
      <w:r w:rsidRPr="00FC3317">
        <w:rPr>
          <w:spacing w:val="-4"/>
          <w:sz w:val="24"/>
          <w:szCs w:val="24"/>
        </w:rPr>
        <w:t xml:space="preserve"> </w:t>
      </w:r>
      <w:r w:rsidRPr="00FC3317">
        <w:rPr>
          <w:sz w:val="24"/>
          <w:szCs w:val="24"/>
        </w:rPr>
        <w:t>стоимость</w:t>
      </w:r>
      <w:r w:rsidRPr="00FC3317">
        <w:rPr>
          <w:spacing w:val="-4"/>
          <w:sz w:val="24"/>
          <w:szCs w:val="24"/>
        </w:rPr>
        <w:t xml:space="preserve"> </w:t>
      </w:r>
      <w:r w:rsidRPr="00FC3317">
        <w:rPr>
          <w:sz w:val="24"/>
          <w:szCs w:val="24"/>
        </w:rPr>
        <w:t>работ,</w:t>
      </w:r>
      <w:r w:rsidRPr="00FC3317">
        <w:rPr>
          <w:spacing w:val="-6"/>
          <w:sz w:val="24"/>
          <w:szCs w:val="24"/>
        </w:rPr>
        <w:t xml:space="preserve"> </w:t>
      </w:r>
      <w:r w:rsidRPr="00FC3317">
        <w:rPr>
          <w:sz w:val="24"/>
          <w:szCs w:val="24"/>
        </w:rPr>
        <w:t>если</w:t>
      </w:r>
      <w:r w:rsidRPr="00FC3317">
        <w:rPr>
          <w:spacing w:val="-3"/>
          <w:sz w:val="24"/>
          <w:szCs w:val="24"/>
        </w:rPr>
        <w:t xml:space="preserve"> </w:t>
      </w:r>
      <w:r w:rsidRPr="00FC3317">
        <w:rPr>
          <w:sz w:val="24"/>
          <w:szCs w:val="24"/>
        </w:rPr>
        <w:t>прямые</w:t>
      </w:r>
      <w:r w:rsidRPr="00FC3317">
        <w:rPr>
          <w:spacing w:val="-7"/>
          <w:sz w:val="24"/>
          <w:szCs w:val="24"/>
        </w:rPr>
        <w:t xml:space="preserve"> </w:t>
      </w:r>
      <w:r w:rsidRPr="00FC3317">
        <w:rPr>
          <w:sz w:val="24"/>
          <w:szCs w:val="24"/>
        </w:rPr>
        <w:t>затраты</w:t>
      </w:r>
      <w:r w:rsidRPr="00FC3317">
        <w:rPr>
          <w:spacing w:val="-5"/>
          <w:sz w:val="24"/>
          <w:szCs w:val="24"/>
        </w:rPr>
        <w:t xml:space="preserve"> </w:t>
      </w:r>
      <w:r w:rsidRPr="00FC3317">
        <w:rPr>
          <w:spacing w:val="-2"/>
          <w:sz w:val="24"/>
          <w:szCs w:val="24"/>
        </w:rPr>
        <w:t>составили</w:t>
      </w:r>
    </w:p>
    <w:p w14:paraId="1FBCD345" w14:textId="77777777" w:rsidR="00FC3317" w:rsidRPr="00FC3317" w:rsidRDefault="00FC3317" w:rsidP="00A25E61">
      <w:pPr>
        <w:pStyle w:val="a3"/>
        <w:spacing w:before="2"/>
        <w:ind w:left="142" w:right="144" w:firstLine="709"/>
        <w:rPr>
          <w:sz w:val="24"/>
          <w:szCs w:val="24"/>
        </w:rPr>
      </w:pPr>
      <w:r w:rsidRPr="00FC3317">
        <w:rPr>
          <w:sz w:val="24"/>
          <w:szCs w:val="24"/>
        </w:rPr>
        <w:t xml:space="preserve">— 1850 </w:t>
      </w:r>
      <w:proofErr w:type="spellStart"/>
      <w:r w:rsidRPr="00FC3317">
        <w:rPr>
          <w:sz w:val="24"/>
          <w:szCs w:val="24"/>
        </w:rPr>
        <w:t>тыс.руб</w:t>
      </w:r>
      <w:proofErr w:type="spellEnd"/>
      <w:r w:rsidRPr="00FC3317">
        <w:rPr>
          <w:sz w:val="24"/>
          <w:szCs w:val="24"/>
        </w:rPr>
        <w:t xml:space="preserve">., в т. ч. заработная плата рабочих-строителей и механизаторов 710 </w:t>
      </w:r>
      <w:proofErr w:type="spellStart"/>
      <w:r w:rsidRPr="00FC3317">
        <w:rPr>
          <w:sz w:val="24"/>
          <w:szCs w:val="24"/>
        </w:rPr>
        <w:t>тыс.руб</w:t>
      </w:r>
      <w:proofErr w:type="spellEnd"/>
      <w:r w:rsidRPr="00FC3317">
        <w:rPr>
          <w:sz w:val="24"/>
          <w:szCs w:val="24"/>
        </w:rPr>
        <w:t>.,</w:t>
      </w:r>
      <w:r w:rsidRPr="00FC3317">
        <w:rPr>
          <w:spacing w:val="-8"/>
          <w:sz w:val="24"/>
          <w:szCs w:val="24"/>
        </w:rPr>
        <w:t xml:space="preserve"> </w:t>
      </w:r>
      <w:r w:rsidRPr="00FC3317">
        <w:rPr>
          <w:sz w:val="24"/>
          <w:szCs w:val="24"/>
        </w:rPr>
        <w:t>норматив</w:t>
      </w:r>
      <w:r w:rsidRPr="00FC3317">
        <w:rPr>
          <w:spacing w:val="-8"/>
          <w:sz w:val="24"/>
          <w:szCs w:val="24"/>
        </w:rPr>
        <w:t xml:space="preserve"> </w:t>
      </w:r>
      <w:r w:rsidRPr="00FC3317">
        <w:rPr>
          <w:sz w:val="24"/>
          <w:szCs w:val="24"/>
        </w:rPr>
        <w:t>накладных</w:t>
      </w:r>
      <w:r w:rsidRPr="00FC3317">
        <w:rPr>
          <w:spacing w:val="-6"/>
          <w:sz w:val="24"/>
          <w:szCs w:val="24"/>
        </w:rPr>
        <w:t xml:space="preserve"> </w:t>
      </w:r>
      <w:r w:rsidRPr="00FC3317">
        <w:rPr>
          <w:sz w:val="24"/>
          <w:szCs w:val="24"/>
        </w:rPr>
        <w:t>расходов</w:t>
      </w:r>
      <w:r w:rsidRPr="00FC3317">
        <w:rPr>
          <w:spacing w:val="-8"/>
          <w:sz w:val="24"/>
          <w:szCs w:val="24"/>
        </w:rPr>
        <w:t xml:space="preserve"> </w:t>
      </w:r>
      <w:r w:rsidRPr="00FC3317">
        <w:rPr>
          <w:sz w:val="24"/>
          <w:szCs w:val="24"/>
        </w:rPr>
        <w:t>—</w:t>
      </w:r>
      <w:r w:rsidRPr="00FC3317">
        <w:rPr>
          <w:spacing w:val="-8"/>
          <w:sz w:val="24"/>
          <w:szCs w:val="24"/>
        </w:rPr>
        <w:t xml:space="preserve"> </w:t>
      </w:r>
      <w:r w:rsidRPr="00FC3317">
        <w:rPr>
          <w:sz w:val="24"/>
          <w:szCs w:val="24"/>
        </w:rPr>
        <w:t>105%,</w:t>
      </w:r>
      <w:r w:rsidRPr="00FC3317">
        <w:rPr>
          <w:spacing w:val="-8"/>
          <w:sz w:val="24"/>
          <w:szCs w:val="24"/>
        </w:rPr>
        <w:t xml:space="preserve"> </w:t>
      </w:r>
      <w:r w:rsidRPr="00FC3317">
        <w:rPr>
          <w:sz w:val="24"/>
          <w:szCs w:val="24"/>
        </w:rPr>
        <w:t>норматив</w:t>
      </w:r>
      <w:r w:rsidRPr="00FC3317">
        <w:rPr>
          <w:spacing w:val="-8"/>
          <w:sz w:val="24"/>
          <w:szCs w:val="24"/>
        </w:rPr>
        <w:t xml:space="preserve"> </w:t>
      </w:r>
      <w:r w:rsidRPr="00FC3317">
        <w:rPr>
          <w:sz w:val="24"/>
          <w:szCs w:val="24"/>
        </w:rPr>
        <w:t>сметной</w:t>
      </w:r>
      <w:r w:rsidRPr="00FC3317">
        <w:rPr>
          <w:spacing w:val="-4"/>
          <w:sz w:val="24"/>
          <w:szCs w:val="24"/>
        </w:rPr>
        <w:t xml:space="preserve"> </w:t>
      </w:r>
      <w:r w:rsidRPr="00FC3317">
        <w:rPr>
          <w:sz w:val="24"/>
          <w:szCs w:val="24"/>
        </w:rPr>
        <w:t>прибыли</w:t>
      </w:r>
      <w:r w:rsidRPr="00FC3317">
        <w:rPr>
          <w:spacing w:val="-4"/>
          <w:sz w:val="24"/>
          <w:szCs w:val="24"/>
        </w:rPr>
        <w:t xml:space="preserve"> </w:t>
      </w:r>
      <w:r w:rsidRPr="00FC3317">
        <w:rPr>
          <w:sz w:val="24"/>
          <w:szCs w:val="24"/>
        </w:rPr>
        <w:t>—</w:t>
      </w:r>
      <w:r w:rsidRPr="00FC3317">
        <w:rPr>
          <w:spacing w:val="-8"/>
          <w:sz w:val="24"/>
          <w:szCs w:val="24"/>
        </w:rPr>
        <w:t xml:space="preserve"> </w:t>
      </w:r>
      <w:r w:rsidRPr="00FC3317">
        <w:rPr>
          <w:sz w:val="24"/>
          <w:szCs w:val="24"/>
        </w:rPr>
        <w:t>55%.</w:t>
      </w:r>
    </w:p>
    <w:p w14:paraId="2A01B511" w14:textId="77777777" w:rsidR="00FC3317" w:rsidRPr="00FC3317" w:rsidRDefault="00FC3317" w:rsidP="00A25E61">
      <w:pPr>
        <w:pStyle w:val="a3"/>
        <w:spacing w:before="1"/>
        <w:ind w:left="142" w:right="144" w:firstLine="709"/>
        <w:rPr>
          <w:sz w:val="24"/>
          <w:szCs w:val="24"/>
        </w:rPr>
      </w:pPr>
    </w:p>
    <w:p w14:paraId="1E8C0D18" w14:textId="77777777" w:rsidR="00FC3317" w:rsidRPr="00FC3317" w:rsidRDefault="00FC3317" w:rsidP="00A25E61">
      <w:pPr>
        <w:pStyle w:val="a3"/>
        <w:ind w:left="142" w:right="144" w:firstLine="709"/>
        <w:rPr>
          <w:sz w:val="24"/>
          <w:szCs w:val="24"/>
        </w:rPr>
      </w:pPr>
      <w:r w:rsidRPr="00FC3317">
        <w:rPr>
          <w:sz w:val="24"/>
          <w:szCs w:val="24"/>
        </w:rPr>
        <w:t>ВАРИАНТ</w:t>
      </w:r>
      <w:r w:rsidRPr="00FC3317">
        <w:rPr>
          <w:spacing w:val="-5"/>
          <w:sz w:val="24"/>
          <w:szCs w:val="24"/>
        </w:rPr>
        <w:t xml:space="preserve"> </w:t>
      </w:r>
      <w:r w:rsidRPr="00FC3317">
        <w:rPr>
          <w:sz w:val="24"/>
          <w:szCs w:val="24"/>
        </w:rPr>
        <w:t>№</w:t>
      </w:r>
      <w:r w:rsidRPr="00FC3317">
        <w:rPr>
          <w:spacing w:val="-6"/>
          <w:sz w:val="24"/>
          <w:szCs w:val="24"/>
        </w:rPr>
        <w:t xml:space="preserve"> </w:t>
      </w:r>
      <w:r w:rsidRPr="00FC3317">
        <w:rPr>
          <w:spacing w:val="-10"/>
          <w:sz w:val="24"/>
          <w:szCs w:val="24"/>
        </w:rPr>
        <w:t>4</w:t>
      </w:r>
    </w:p>
    <w:p w14:paraId="7DDF02DE" w14:textId="77777777" w:rsidR="00FC3317" w:rsidRPr="00FC3317" w:rsidRDefault="00FC3317" w:rsidP="00A25E61">
      <w:pPr>
        <w:pStyle w:val="a3"/>
        <w:ind w:left="142" w:right="144" w:firstLine="709"/>
        <w:rPr>
          <w:sz w:val="24"/>
          <w:szCs w:val="24"/>
        </w:rPr>
      </w:pPr>
    </w:p>
    <w:p w14:paraId="6F7E04D8" w14:textId="77777777" w:rsidR="00FC3317" w:rsidRPr="00FC3317" w:rsidRDefault="00FC3317" w:rsidP="009817E5">
      <w:pPr>
        <w:pStyle w:val="a5"/>
        <w:numPr>
          <w:ilvl w:val="0"/>
          <w:numId w:val="399"/>
        </w:numPr>
        <w:ind w:left="142" w:right="144" w:firstLine="709"/>
        <w:jc w:val="both"/>
        <w:rPr>
          <w:sz w:val="24"/>
          <w:szCs w:val="24"/>
        </w:rPr>
      </w:pPr>
      <w:r w:rsidRPr="00FC3317">
        <w:rPr>
          <w:sz w:val="24"/>
          <w:szCs w:val="24"/>
        </w:rPr>
        <w:t>Состав</w:t>
      </w:r>
      <w:r w:rsidRPr="00FC3317">
        <w:rPr>
          <w:spacing w:val="-10"/>
          <w:sz w:val="24"/>
          <w:szCs w:val="24"/>
        </w:rPr>
        <w:t xml:space="preserve"> </w:t>
      </w:r>
      <w:r w:rsidRPr="00FC3317">
        <w:rPr>
          <w:sz w:val="24"/>
          <w:szCs w:val="24"/>
        </w:rPr>
        <w:t>типового</w:t>
      </w:r>
      <w:r w:rsidRPr="00FC3317">
        <w:rPr>
          <w:spacing w:val="-6"/>
          <w:sz w:val="24"/>
          <w:szCs w:val="24"/>
        </w:rPr>
        <w:t xml:space="preserve"> </w:t>
      </w:r>
      <w:r w:rsidRPr="00FC3317">
        <w:rPr>
          <w:sz w:val="24"/>
          <w:szCs w:val="24"/>
        </w:rPr>
        <w:t>дизайн-</w:t>
      </w:r>
      <w:r w:rsidRPr="00FC3317">
        <w:rPr>
          <w:spacing w:val="-2"/>
          <w:sz w:val="24"/>
          <w:szCs w:val="24"/>
        </w:rPr>
        <w:t>проекта.</w:t>
      </w:r>
    </w:p>
    <w:p w14:paraId="508CB898" w14:textId="77777777" w:rsidR="00FC3317" w:rsidRPr="00FC3317" w:rsidRDefault="00FC3317" w:rsidP="009817E5">
      <w:pPr>
        <w:pStyle w:val="a5"/>
        <w:numPr>
          <w:ilvl w:val="0"/>
          <w:numId w:val="399"/>
        </w:numPr>
        <w:ind w:left="142" w:right="144" w:firstLine="709"/>
        <w:jc w:val="both"/>
        <w:rPr>
          <w:sz w:val="24"/>
          <w:szCs w:val="24"/>
        </w:rPr>
      </w:pPr>
      <w:r w:rsidRPr="00FC3317">
        <w:rPr>
          <w:spacing w:val="-2"/>
          <w:sz w:val="24"/>
          <w:szCs w:val="24"/>
        </w:rPr>
        <w:t>Порядок</w:t>
      </w:r>
      <w:r w:rsidRPr="00FC3317">
        <w:rPr>
          <w:sz w:val="24"/>
          <w:szCs w:val="24"/>
        </w:rPr>
        <w:tab/>
      </w:r>
      <w:r w:rsidRPr="00FC3317">
        <w:rPr>
          <w:spacing w:val="-2"/>
          <w:sz w:val="24"/>
          <w:szCs w:val="24"/>
        </w:rPr>
        <w:t>согласования,</w:t>
      </w:r>
      <w:r w:rsidRPr="00FC3317">
        <w:rPr>
          <w:sz w:val="24"/>
          <w:szCs w:val="24"/>
        </w:rPr>
        <w:tab/>
      </w:r>
      <w:r w:rsidRPr="00FC3317">
        <w:rPr>
          <w:spacing w:val="-2"/>
          <w:sz w:val="24"/>
          <w:szCs w:val="24"/>
        </w:rPr>
        <w:t>экспертизы</w:t>
      </w:r>
      <w:r w:rsidRPr="00FC3317">
        <w:rPr>
          <w:sz w:val="24"/>
          <w:szCs w:val="24"/>
        </w:rPr>
        <w:tab/>
      </w:r>
      <w:r w:rsidRPr="00FC3317">
        <w:rPr>
          <w:spacing w:val="-10"/>
          <w:sz w:val="24"/>
          <w:szCs w:val="24"/>
        </w:rPr>
        <w:t>и</w:t>
      </w:r>
      <w:r w:rsidRPr="00FC3317">
        <w:rPr>
          <w:sz w:val="24"/>
          <w:szCs w:val="24"/>
        </w:rPr>
        <w:tab/>
        <w:t>утверждения</w:t>
      </w:r>
      <w:r w:rsidRPr="00FC3317">
        <w:rPr>
          <w:spacing w:val="-15"/>
          <w:sz w:val="24"/>
          <w:szCs w:val="24"/>
        </w:rPr>
        <w:t xml:space="preserve"> </w:t>
      </w:r>
      <w:r w:rsidRPr="00FC3317">
        <w:rPr>
          <w:sz w:val="24"/>
          <w:szCs w:val="24"/>
        </w:rPr>
        <w:t xml:space="preserve">проектно-сметной </w:t>
      </w:r>
      <w:r w:rsidRPr="00FC3317">
        <w:rPr>
          <w:spacing w:val="-2"/>
          <w:sz w:val="24"/>
          <w:szCs w:val="24"/>
        </w:rPr>
        <w:t>документации.</w:t>
      </w:r>
    </w:p>
    <w:p w14:paraId="41928F3D" w14:textId="77777777" w:rsidR="00FC3317" w:rsidRPr="00FC3317" w:rsidRDefault="00FC3317" w:rsidP="009817E5">
      <w:pPr>
        <w:pStyle w:val="a5"/>
        <w:numPr>
          <w:ilvl w:val="0"/>
          <w:numId w:val="399"/>
        </w:numPr>
        <w:ind w:left="142" w:right="144" w:firstLine="709"/>
        <w:jc w:val="both"/>
        <w:rPr>
          <w:sz w:val="24"/>
          <w:szCs w:val="24"/>
        </w:rPr>
      </w:pPr>
      <w:r w:rsidRPr="00FC3317">
        <w:rPr>
          <w:sz w:val="24"/>
          <w:szCs w:val="24"/>
        </w:rPr>
        <w:t>Задача.</w:t>
      </w:r>
      <w:r w:rsidRPr="00FC3317">
        <w:rPr>
          <w:spacing w:val="-7"/>
          <w:sz w:val="24"/>
          <w:szCs w:val="24"/>
        </w:rPr>
        <w:t xml:space="preserve"> </w:t>
      </w:r>
      <w:r w:rsidRPr="00FC3317">
        <w:rPr>
          <w:sz w:val="24"/>
          <w:szCs w:val="24"/>
        </w:rPr>
        <w:t>Согласно</w:t>
      </w:r>
      <w:r w:rsidRPr="00FC3317">
        <w:rPr>
          <w:spacing w:val="-8"/>
          <w:sz w:val="24"/>
          <w:szCs w:val="24"/>
        </w:rPr>
        <w:t xml:space="preserve"> </w:t>
      </w:r>
      <w:r w:rsidRPr="00FC3317">
        <w:rPr>
          <w:sz w:val="24"/>
          <w:szCs w:val="24"/>
        </w:rPr>
        <w:t>данным</w:t>
      </w:r>
      <w:r w:rsidRPr="00FC3317">
        <w:rPr>
          <w:spacing w:val="-9"/>
          <w:sz w:val="24"/>
          <w:szCs w:val="24"/>
        </w:rPr>
        <w:t xml:space="preserve"> </w:t>
      </w:r>
      <w:r w:rsidRPr="00FC3317">
        <w:rPr>
          <w:sz w:val="24"/>
          <w:szCs w:val="24"/>
        </w:rPr>
        <w:t>строки</w:t>
      </w:r>
      <w:r w:rsidRPr="00FC3317">
        <w:rPr>
          <w:spacing w:val="-4"/>
          <w:sz w:val="24"/>
          <w:szCs w:val="24"/>
        </w:rPr>
        <w:t xml:space="preserve"> </w:t>
      </w:r>
      <w:r w:rsidRPr="00FC3317">
        <w:rPr>
          <w:sz w:val="24"/>
          <w:szCs w:val="24"/>
        </w:rPr>
        <w:t>«Итого</w:t>
      </w:r>
      <w:r w:rsidRPr="00FC3317">
        <w:rPr>
          <w:spacing w:val="-8"/>
          <w:sz w:val="24"/>
          <w:szCs w:val="24"/>
        </w:rPr>
        <w:t xml:space="preserve"> </w:t>
      </w:r>
      <w:r w:rsidRPr="00FC3317">
        <w:rPr>
          <w:sz w:val="24"/>
          <w:szCs w:val="24"/>
        </w:rPr>
        <w:t>прямых</w:t>
      </w:r>
      <w:r w:rsidRPr="00FC3317">
        <w:rPr>
          <w:spacing w:val="-7"/>
          <w:sz w:val="24"/>
          <w:szCs w:val="24"/>
        </w:rPr>
        <w:t xml:space="preserve"> </w:t>
      </w:r>
      <w:r w:rsidRPr="00FC3317">
        <w:rPr>
          <w:sz w:val="24"/>
          <w:szCs w:val="24"/>
        </w:rPr>
        <w:t>затрат»</w:t>
      </w:r>
      <w:r w:rsidRPr="00FC3317">
        <w:rPr>
          <w:spacing w:val="-15"/>
          <w:sz w:val="24"/>
          <w:szCs w:val="24"/>
        </w:rPr>
        <w:t xml:space="preserve"> </w:t>
      </w:r>
      <w:r w:rsidRPr="00FC3317">
        <w:rPr>
          <w:sz w:val="24"/>
          <w:szCs w:val="24"/>
        </w:rPr>
        <w:t>локальной</w:t>
      </w:r>
      <w:r w:rsidRPr="00FC3317">
        <w:rPr>
          <w:spacing w:val="-4"/>
          <w:sz w:val="24"/>
          <w:szCs w:val="24"/>
        </w:rPr>
        <w:t xml:space="preserve"> </w:t>
      </w:r>
      <w:r w:rsidRPr="00FC3317">
        <w:rPr>
          <w:sz w:val="24"/>
          <w:szCs w:val="24"/>
        </w:rPr>
        <w:t>сметы</w:t>
      </w:r>
      <w:r w:rsidRPr="00FC3317">
        <w:rPr>
          <w:spacing w:val="-9"/>
          <w:sz w:val="24"/>
          <w:szCs w:val="24"/>
        </w:rPr>
        <w:t xml:space="preserve"> </w:t>
      </w:r>
      <w:r w:rsidRPr="00FC3317">
        <w:rPr>
          <w:sz w:val="24"/>
          <w:szCs w:val="24"/>
        </w:rPr>
        <w:t>на производство работ в жилом доме:</w:t>
      </w:r>
    </w:p>
    <w:p w14:paraId="2E8DDFD8" w14:textId="77777777" w:rsidR="00FC3317" w:rsidRPr="00FC3317" w:rsidRDefault="00FC3317" w:rsidP="00A25E61">
      <w:pPr>
        <w:pStyle w:val="a3"/>
        <w:ind w:left="142" w:right="144" w:firstLine="709"/>
        <w:rPr>
          <w:sz w:val="24"/>
          <w:szCs w:val="24"/>
        </w:rPr>
      </w:pPr>
    </w:p>
    <w:p w14:paraId="13D11C4A" w14:textId="77777777" w:rsidR="00FC3317" w:rsidRPr="00FC3317" w:rsidRDefault="00FC3317" w:rsidP="00A25E61">
      <w:pPr>
        <w:pStyle w:val="a3"/>
        <w:ind w:left="142" w:right="144" w:firstLine="709"/>
        <w:rPr>
          <w:sz w:val="24"/>
          <w:szCs w:val="24"/>
        </w:rPr>
      </w:pPr>
      <w:r w:rsidRPr="00FC3317">
        <w:rPr>
          <w:sz w:val="24"/>
          <w:szCs w:val="24"/>
        </w:rPr>
        <w:t>Прямые</w:t>
      </w:r>
      <w:r w:rsidRPr="00FC3317">
        <w:rPr>
          <w:spacing w:val="-7"/>
          <w:sz w:val="24"/>
          <w:szCs w:val="24"/>
        </w:rPr>
        <w:t xml:space="preserve"> </w:t>
      </w:r>
      <w:r w:rsidRPr="00FC3317">
        <w:rPr>
          <w:sz w:val="24"/>
          <w:szCs w:val="24"/>
        </w:rPr>
        <w:t>затраты</w:t>
      </w:r>
      <w:r w:rsidRPr="00FC3317">
        <w:rPr>
          <w:spacing w:val="-3"/>
          <w:sz w:val="24"/>
          <w:szCs w:val="24"/>
        </w:rPr>
        <w:t xml:space="preserve"> </w:t>
      </w:r>
      <w:r w:rsidRPr="00FC3317">
        <w:rPr>
          <w:spacing w:val="-2"/>
          <w:sz w:val="24"/>
          <w:szCs w:val="24"/>
        </w:rPr>
        <w:t>составляют</w:t>
      </w:r>
      <w:r w:rsidRPr="00FC3317">
        <w:rPr>
          <w:sz w:val="24"/>
          <w:szCs w:val="24"/>
        </w:rPr>
        <w:tab/>
        <w:t>650320</w:t>
      </w:r>
      <w:r w:rsidRPr="00FC3317">
        <w:rPr>
          <w:spacing w:val="-2"/>
          <w:sz w:val="24"/>
          <w:szCs w:val="24"/>
        </w:rPr>
        <w:t xml:space="preserve"> </w:t>
      </w:r>
      <w:r w:rsidRPr="00FC3317">
        <w:rPr>
          <w:spacing w:val="-4"/>
          <w:sz w:val="24"/>
          <w:szCs w:val="24"/>
        </w:rPr>
        <w:t>руб.</w:t>
      </w:r>
    </w:p>
    <w:p w14:paraId="58370CE9" w14:textId="77777777" w:rsidR="00FC3317" w:rsidRPr="00FC3317" w:rsidRDefault="00FC3317" w:rsidP="00A25E61">
      <w:pPr>
        <w:pStyle w:val="a3"/>
        <w:ind w:left="142" w:right="144" w:firstLine="709"/>
        <w:rPr>
          <w:sz w:val="24"/>
          <w:szCs w:val="24"/>
        </w:rPr>
      </w:pPr>
      <w:r w:rsidRPr="00FC3317">
        <w:rPr>
          <w:sz w:val="24"/>
          <w:szCs w:val="24"/>
        </w:rPr>
        <w:lastRenderedPageBreak/>
        <w:t>Основная</w:t>
      </w:r>
      <w:r w:rsidRPr="00FC3317">
        <w:rPr>
          <w:spacing w:val="-7"/>
          <w:sz w:val="24"/>
          <w:szCs w:val="24"/>
        </w:rPr>
        <w:t xml:space="preserve"> </w:t>
      </w:r>
      <w:r w:rsidRPr="00FC3317">
        <w:rPr>
          <w:sz w:val="24"/>
          <w:szCs w:val="24"/>
        </w:rPr>
        <w:t>зарплата</w:t>
      </w:r>
      <w:r w:rsidRPr="00FC3317">
        <w:rPr>
          <w:spacing w:val="-6"/>
          <w:sz w:val="24"/>
          <w:szCs w:val="24"/>
        </w:rPr>
        <w:t xml:space="preserve"> </w:t>
      </w:r>
      <w:r w:rsidRPr="00FC3317">
        <w:rPr>
          <w:spacing w:val="-2"/>
          <w:sz w:val="24"/>
          <w:szCs w:val="24"/>
        </w:rPr>
        <w:t>рабочих</w:t>
      </w:r>
      <w:r w:rsidRPr="00FC3317">
        <w:rPr>
          <w:sz w:val="24"/>
          <w:szCs w:val="24"/>
        </w:rPr>
        <w:tab/>
        <w:t>52508</w:t>
      </w:r>
      <w:r w:rsidRPr="00FC3317">
        <w:rPr>
          <w:spacing w:val="-2"/>
          <w:sz w:val="24"/>
          <w:szCs w:val="24"/>
        </w:rPr>
        <w:t xml:space="preserve"> </w:t>
      </w:r>
      <w:r w:rsidRPr="00FC3317">
        <w:rPr>
          <w:spacing w:val="-4"/>
          <w:sz w:val="24"/>
          <w:szCs w:val="24"/>
        </w:rPr>
        <w:t>руб.</w:t>
      </w:r>
    </w:p>
    <w:p w14:paraId="52F7322A" w14:textId="77777777" w:rsidR="00FC3317" w:rsidRPr="00FC3317" w:rsidRDefault="00FC3317" w:rsidP="00A25E61">
      <w:pPr>
        <w:pStyle w:val="a3"/>
        <w:ind w:left="142" w:right="144" w:firstLine="709"/>
        <w:rPr>
          <w:sz w:val="24"/>
          <w:szCs w:val="24"/>
        </w:rPr>
      </w:pPr>
      <w:r w:rsidRPr="00FC3317">
        <w:rPr>
          <w:sz w:val="24"/>
          <w:szCs w:val="24"/>
        </w:rPr>
        <w:t>Зарплата</w:t>
      </w:r>
      <w:r w:rsidRPr="00FC3317">
        <w:rPr>
          <w:spacing w:val="-7"/>
          <w:sz w:val="24"/>
          <w:szCs w:val="24"/>
        </w:rPr>
        <w:t xml:space="preserve"> </w:t>
      </w:r>
      <w:r w:rsidRPr="00FC3317">
        <w:rPr>
          <w:spacing w:val="-2"/>
          <w:sz w:val="24"/>
          <w:szCs w:val="24"/>
        </w:rPr>
        <w:t>машинистов</w:t>
      </w:r>
      <w:r w:rsidRPr="00FC3317">
        <w:rPr>
          <w:sz w:val="24"/>
          <w:szCs w:val="24"/>
        </w:rPr>
        <w:tab/>
        <w:t xml:space="preserve">7520 </w:t>
      </w:r>
      <w:r w:rsidRPr="00FC3317">
        <w:rPr>
          <w:spacing w:val="-4"/>
          <w:sz w:val="24"/>
          <w:szCs w:val="24"/>
        </w:rPr>
        <w:t>руб.</w:t>
      </w:r>
    </w:p>
    <w:p w14:paraId="704C6832" w14:textId="77777777" w:rsidR="00FC3317" w:rsidRPr="00FC3317" w:rsidRDefault="00FC3317" w:rsidP="00A25E61">
      <w:pPr>
        <w:pStyle w:val="a3"/>
        <w:spacing w:before="1"/>
        <w:ind w:left="142" w:right="144" w:firstLine="709"/>
        <w:rPr>
          <w:sz w:val="24"/>
          <w:szCs w:val="24"/>
        </w:rPr>
      </w:pPr>
      <w:r w:rsidRPr="00FC3317">
        <w:rPr>
          <w:sz w:val="24"/>
          <w:szCs w:val="24"/>
        </w:rPr>
        <w:t>Затраты труда рабочих</w:t>
      </w:r>
      <w:r w:rsidRPr="00FC3317">
        <w:rPr>
          <w:sz w:val="24"/>
          <w:szCs w:val="24"/>
        </w:rPr>
        <w:tab/>
        <w:t>2610</w:t>
      </w:r>
      <w:r w:rsidRPr="00FC3317">
        <w:rPr>
          <w:spacing w:val="-15"/>
          <w:sz w:val="24"/>
          <w:szCs w:val="24"/>
        </w:rPr>
        <w:t xml:space="preserve"> </w:t>
      </w:r>
      <w:r w:rsidRPr="00FC3317">
        <w:rPr>
          <w:sz w:val="24"/>
          <w:szCs w:val="24"/>
        </w:rPr>
        <w:t xml:space="preserve">чел-час </w:t>
      </w:r>
      <w:r w:rsidRPr="00FC3317">
        <w:rPr>
          <w:spacing w:val="-2"/>
          <w:sz w:val="24"/>
          <w:szCs w:val="24"/>
        </w:rPr>
        <w:t>Определить:</w:t>
      </w:r>
    </w:p>
    <w:p w14:paraId="3E46386E" w14:textId="77777777" w:rsidR="00FC3317" w:rsidRPr="00FC3317" w:rsidRDefault="00FC3317" w:rsidP="009817E5">
      <w:pPr>
        <w:pStyle w:val="a5"/>
        <w:numPr>
          <w:ilvl w:val="0"/>
          <w:numId w:val="398"/>
        </w:numPr>
        <w:ind w:left="142" w:right="144" w:firstLine="709"/>
        <w:jc w:val="both"/>
        <w:rPr>
          <w:sz w:val="24"/>
          <w:szCs w:val="24"/>
        </w:rPr>
      </w:pPr>
      <w:r w:rsidRPr="00FC3317">
        <w:rPr>
          <w:sz w:val="24"/>
          <w:szCs w:val="24"/>
        </w:rPr>
        <w:t>Сметную</w:t>
      </w:r>
      <w:r w:rsidRPr="00FC3317">
        <w:rPr>
          <w:spacing w:val="-10"/>
          <w:sz w:val="24"/>
          <w:szCs w:val="24"/>
        </w:rPr>
        <w:t xml:space="preserve"> </w:t>
      </w:r>
      <w:r w:rsidRPr="00FC3317">
        <w:rPr>
          <w:spacing w:val="-2"/>
          <w:sz w:val="24"/>
          <w:szCs w:val="24"/>
        </w:rPr>
        <w:t>заработную</w:t>
      </w:r>
      <w:r w:rsidRPr="00FC3317">
        <w:rPr>
          <w:sz w:val="24"/>
          <w:szCs w:val="24"/>
        </w:rPr>
        <w:tab/>
      </w:r>
      <w:r w:rsidRPr="00FC3317">
        <w:rPr>
          <w:spacing w:val="-2"/>
          <w:sz w:val="24"/>
          <w:szCs w:val="24"/>
        </w:rPr>
        <w:t>плату;</w:t>
      </w:r>
    </w:p>
    <w:p w14:paraId="26EFADF4" w14:textId="77777777" w:rsidR="00FC3317" w:rsidRPr="00FC3317" w:rsidRDefault="00FC3317" w:rsidP="009817E5">
      <w:pPr>
        <w:pStyle w:val="a5"/>
        <w:numPr>
          <w:ilvl w:val="0"/>
          <w:numId w:val="398"/>
        </w:numPr>
        <w:ind w:left="142" w:right="144" w:firstLine="709"/>
        <w:jc w:val="both"/>
        <w:rPr>
          <w:sz w:val="24"/>
          <w:szCs w:val="24"/>
        </w:rPr>
      </w:pPr>
      <w:r w:rsidRPr="00FC3317">
        <w:rPr>
          <w:spacing w:val="-2"/>
          <w:sz w:val="24"/>
          <w:szCs w:val="24"/>
        </w:rPr>
        <w:t>Сметную</w:t>
      </w:r>
      <w:r w:rsidRPr="00FC3317">
        <w:rPr>
          <w:sz w:val="24"/>
          <w:szCs w:val="24"/>
        </w:rPr>
        <w:tab/>
      </w:r>
      <w:r w:rsidRPr="00FC3317">
        <w:rPr>
          <w:spacing w:val="-2"/>
          <w:sz w:val="24"/>
          <w:szCs w:val="24"/>
        </w:rPr>
        <w:t>стоимость,</w:t>
      </w:r>
      <w:r w:rsidRPr="00FC3317">
        <w:rPr>
          <w:sz w:val="24"/>
          <w:szCs w:val="24"/>
        </w:rPr>
        <w:tab/>
        <w:t>если</w:t>
      </w:r>
      <w:r w:rsidRPr="00FC3317">
        <w:rPr>
          <w:spacing w:val="-2"/>
          <w:sz w:val="24"/>
          <w:szCs w:val="24"/>
        </w:rPr>
        <w:t xml:space="preserve"> </w:t>
      </w:r>
      <w:r w:rsidRPr="00FC3317">
        <w:rPr>
          <w:sz w:val="24"/>
          <w:szCs w:val="24"/>
        </w:rPr>
        <w:t>накладные</w:t>
      </w:r>
      <w:r w:rsidRPr="00FC3317">
        <w:rPr>
          <w:spacing w:val="-4"/>
          <w:sz w:val="24"/>
          <w:szCs w:val="24"/>
        </w:rPr>
        <w:t xml:space="preserve"> </w:t>
      </w:r>
      <w:r w:rsidRPr="00FC3317">
        <w:rPr>
          <w:sz w:val="24"/>
          <w:szCs w:val="24"/>
        </w:rPr>
        <w:t>расходы</w:t>
      </w:r>
      <w:r w:rsidRPr="00FC3317">
        <w:rPr>
          <w:spacing w:val="-5"/>
          <w:sz w:val="24"/>
          <w:szCs w:val="24"/>
        </w:rPr>
        <w:t xml:space="preserve"> </w:t>
      </w:r>
      <w:r w:rsidRPr="00FC3317">
        <w:rPr>
          <w:sz w:val="24"/>
          <w:szCs w:val="24"/>
        </w:rPr>
        <w:t>128%,</w:t>
      </w:r>
      <w:r w:rsidRPr="00FC3317">
        <w:rPr>
          <w:spacing w:val="-3"/>
          <w:sz w:val="24"/>
          <w:szCs w:val="24"/>
        </w:rPr>
        <w:t xml:space="preserve"> </w:t>
      </w:r>
      <w:r w:rsidRPr="00FC3317">
        <w:rPr>
          <w:sz w:val="24"/>
          <w:szCs w:val="24"/>
        </w:rPr>
        <w:t>сметная</w:t>
      </w:r>
      <w:r w:rsidRPr="00FC3317">
        <w:rPr>
          <w:spacing w:val="-3"/>
          <w:sz w:val="24"/>
          <w:szCs w:val="24"/>
        </w:rPr>
        <w:t xml:space="preserve"> </w:t>
      </w:r>
      <w:r w:rsidRPr="00FC3317">
        <w:rPr>
          <w:sz w:val="24"/>
          <w:szCs w:val="24"/>
        </w:rPr>
        <w:t>прибыль</w:t>
      </w:r>
      <w:r w:rsidRPr="00FC3317">
        <w:rPr>
          <w:spacing w:val="-1"/>
          <w:sz w:val="24"/>
          <w:szCs w:val="24"/>
        </w:rPr>
        <w:t xml:space="preserve"> </w:t>
      </w:r>
      <w:r w:rsidRPr="00FC3317">
        <w:rPr>
          <w:spacing w:val="-4"/>
          <w:sz w:val="24"/>
          <w:szCs w:val="24"/>
        </w:rPr>
        <w:t>63%;</w:t>
      </w:r>
    </w:p>
    <w:p w14:paraId="53F122E3" w14:textId="77777777" w:rsidR="00FC3317" w:rsidRPr="00FC3317" w:rsidRDefault="00FC3317" w:rsidP="009817E5">
      <w:pPr>
        <w:pStyle w:val="a5"/>
        <w:numPr>
          <w:ilvl w:val="0"/>
          <w:numId w:val="398"/>
        </w:numPr>
        <w:ind w:left="142" w:right="144" w:firstLine="709"/>
        <w:jc w:val="both"/>
        <w:rPr>
          <w:sz w:val="24"/>
          <w:szCs w:val="24"/>
        </w:rPr>
      </w:pPr>
      <w:r w:rsidRPr="00FC3317">
        <w:rPr>
          <w:sz w:val="24"/>
          <w:szCs w:val="24"/>
        </w:rPr>
        <w:t>Нормативную</w:t>
      </w:r>
      <w:r w:rsidRPr="00FC3317">
        <w:rPr>
          <w:spacing w:val="-9"/>
          <w:sz w:val="24"/>
          <w:szCs w:val="24"/>
        </w:rPr>
        <w:t xml:space="preserve"> </w:t>
      </w:r>
      <w:r w:rsidRPr="00FC3317">
        <w:rPr>
          <w:spacing w:val="-2"/>
          <w:sz w:val="24"/>
          <w:szCs w:val="24"/>
        </w:rPr>
        <w:t>трудоемкость.</w:t>
      </w:r>
    </w:p>
    <w:p w14:paraId="64D42F9C" w14:textId="77777777" w:rsidR="00FC3317" w:rsidRPr="00FC3317" w:rsidRDefault="00FC3317" w:rsidP="00A25E61">
      <w:pPr>
        <w:pStyle w:val="a3"/>
        <w:ind w:left="142" w:right="144" w:firstLine="709"/>
        <w:rPr>
          <w:sz w:val="24"/>
          <w:szCs w:val="24"/>
        </w:rPr>
      </w:pPr>
    </w:p>
    <w:p w14:paraId="3B336903" w14:textId="77777777" w:rsidR="00FC3317" w:rsidRPr="00FC3317" w:rsidRDefault="00FC3317" w:rsidP="00A25E61">
      <w:pPr>
        <w:pStyle w:val="a3"/>
        <w:ind w:left="142" w:right="144" w:firstLine="709"/>
        <w:rPr>
          <w:sz w:val="24"/>
          <w:szCs w:val="24"/>
        </w:rPr>
      </w:pPr>
      <w:r w:rsidRPr="00FC3317">
        <w:rPr>
          <w:sz w:val="24"/>
          <w:szCs w:val="24"/>
        </w:rPr>
        <w:t>ВАРИАНТ</w:t>
      </w:r>
      <w:r w:rsidRPr="00FC3317">
        <w:rPr>
          <w:spacing w:val="-5"/>
          <w:sz w:val="24"/>
          <w:szCs w:val="24"/>
        </w:rPr>
        <w:t xml:space="preserve"> </w:t>
      </w:r>
      <w:r w:rsidRPr="00FC3317">
        <w:rPr>
          <w:sz w:val="24"/>
          <w:szCs w:val="24"/>
        </w:rPr>
        <w:t>№</w:t>
      </w:r>
      <w:r w:rsidRPr="00FC3317">
        <w:rPr>
          <w:spacing w:val="-6"/>
          <w:sz w:val="24"/>
          <w:szCs w:val="24"/>
        </w:rPr>
        <w:t xml:space="preserve"> </w:t>
      </w:r>
      <w:r w:rsidRPr="00FC3317">
        <w:rPr>
          <w:spacing w:val="-10"/>
          <w:sz w:val="24"/>
          <w:szCs w:val="24"/>
        </w:rPr>
        <w:t>5</w:t>
      </w:r>
    </w:p>
    <w:p w14:paraId="3E505CCD" w14:textId="77777777" w:rsidR="00FC3317" w:rsidRPr="00FC3317" w:rsidRDefault="00FC3317" w:rsidP="00A25E61">
      <w:pPr>
        <w:pStyle w:val="a3"/>
        <w:ind w:left="142" w:right="144" w:firstLine="709"/>
        <w:rPr>
          <w:sz w:val="24"/>
          <w:szCs w:val="24"/>
        </w:rPr>
      </w:pPr>
    </w:p>
    <w:p w14:paraId="2C04ED9B" w14:textId="77777777" w:rsidR="00FC3317" w:rsidRPr="00FC3317" w:rsidRDefault="00FC3317" w:rsidP="009817E5">
      <w:pPr>
        <w:pStyle w:val="a5"/>
        <w:numPr>
          <w:ilvl w:val="0"/>
          <w:numId w:val="397"/>
        </w:numPr>
        <w:ind w:left="142" w:right="144" w:firstLine="709"/>
        <w:jc w:val="both"/>
        <w:rPr>
          <w:sz w:val="24"/>
          <w:szCs w:val="24"/>
        </w:rPr>
      </w:pPr>
      <w:r w:rsidRPr="00FC3317">
        <w:rPr>
          <w:sz w:val="24"/>
          <w:szCs w:val="24"/>
        </w:rPr>
        <w:t>Структура</w:t>
      </w:r>
      <w:r w:rsidRPr="00FC3317">
        <w:rPr>
          <w:spacing w:val="-7"/>
          <w:sz w:val="24"/>
          <w:szCs w:val="24"/>
        </w:rPr>
        <w:t xml:space="preserve"> </w:t>
      </w:r>
      <w:r w:rsidRPr="00FC3317">
        <w:rPr>
          <w:spacing w:val="-2"/>
          <w:sz w:val="24"/>
          <w:szCs w:val="24"/>
        </w:rPr>
        <w:t>проекта.</w:t>
      </w:r>
    </w:p>
    <w:p w14:paraId="541C1193" w14:textId="77777777" w:rsidR="00FC3317" w:rsidRPr="00FC3317" w:rsidRDefault="00FC3317" w:rsidP="009817E5">
      <w:pPr>
        <w:pStyle w:val="a5"/>
        <w:numPr>
          <w:ilvl w:val="0"/>
          <w:numId w:val="397"/>
        </w:numPr>
        <w:ind w:left="142" w:right="144" w:firstLine="709"/>
        <w:jc w:val="both"/>
        <w:rPr>
          <w:sz w:val="24"/>
          <w:szCs w:val="24"/>
        </w:rPr>
      </w:pPr>
      <w:r w:rsidRPr="00FC3317">
        <w:rPr>
          <w:sz w:val="24"/>
          <w:szCs w:val="24"/>
        </w:rPr>
        <w:t>Составление</w:t>
      </w:r>
      <w:r w:rsidRPr="00FC3317">
        <w:rPr>
          <w:spacing w:val="-6"/>
          <w:sz w:val="24"/>
          <w:szCs w:val="24"/>
        </w:rPr>
        <w:t xml:space="preserve"> </w:t>
      </w:r>
      <w:r w:rsidRPr="00FC3317">
        <w:rPr>
          <w:sz w:val="24"/>
          <w:szCs w:val="24"/>
        </w:rPr>
        <w:t>и</w:t>
      </w:r>
      <w:r w:rsidRPr="00FC3317">
        <w:rPr>
          <w:spacing w:val="-1"/>
          <w:sz w:val="24"/>
          <w:szCs w:val="24"/>
        </w:rPr>
        <w:t xml:space="preserve"> </w:t>
      </w:r>
      <w:r w:rsidRPr="00FC3317">
        <w:rPr>
          <w:sz w:val="24"/>
          <w:szCs w:val="24"/>
        </w:rPr>
        <w:t>расчет</w:t>
      </w:r>
      <w:r w:rsidRPr="00FC3317">
        <w:rPr>
          <w:spacing w:val="-5"/>
          <w:sz w:val="24"/>
          <w:szCs w:val="24"/>
        </w:rPr>
        <w:t xml:space="preserve"> </w:t>
      </w:r>
      <w:r w:rsidRPr="00FC3317">
        <w:rPr>
          <w:sz w:val="24"/>
          <w:szCs w:val="24"/>
        </w:rPr>
        <w:t>локальных</w:t>
      </w:r>
      <w:r w:rsidRPr="00FC3317">
        <w:rPr>
          <w:spacing w:val="-2"/>
          <w:sz w:val="24"/>
          <w:szCs w:val="24"/>
        </w:rPr>
        <w:t xml:space="preserve"> смет.</w:t>
      </w:r>
    </w:p>
    <w:p w14:paraId="53DB0C11" w14:textId="77777777" w:rsidR="00FC3317" w:rsidRPr="00FC3317" w:rsidRDefault="00FC3317" w:rsidP="009817E5">
      <w:pPr>
        <w:pStyle w:val="a5"/>
        <w:numPr>
          <w:ilvl w:val="0"/>
          <w:numId w:val="397"/>
        </w:numPr>
        <w:ind w:left="142" w:right="144" w:firstLine="709"/>
        <w:jc w:val="both"/>
        <w:rPr>
          <w:sz w:val="24"/>
          <w:szCs w:val="24"/>
        </w:rPr>
      </w:pPr>
      <w:r w:rsidRPr="00FC3317">
        <w:rPr>
          <w:sz w:val="24"/>
          <w:szCs w:val="24"/>
        </w:rPr>
        <w:t>Задача.</w:t>
      </w:r>
      <w:r w:rsidRPr="00FC3317">
        <w:rPr>
          <w:spacing w:val="-3"/>
          <w:sz w:val="24"/>
          <w:szCs w:val="24"/>
        </w:rPr>
        <w:t xml:space="preserve"> </w:t>
      </w:r>
      <w:r w:rsidRPr="00FC3317">
        <w:rPr>
          <w:sz w:val="24"/>
          <w:szCs w:val="24"/>
        </w:rPr>
        <w:t>Вам</w:t>
      </w:r>
      <w:r w:rsidRPr="00FC3317">
        <w:rPr>
          <w:spacing w:val="-6"/>
          <w:sz w:val="24"/>
          <w:szCs w:val="24"/>
        </w:rPr>
        <w:t xml:space="preserve"> </w:t>
      </w:r>
      <w:r w:rsidRPr="00FC3317">
        <w:rPr>
          <w:sz w:val="24"/>
          <w:szCs w:val="24"/>
        </w:rPr>
        <w:t>поступило</w:t>
      </w:r>
      <w:r w:rsidRPr="00FC3317">
        <w:rPr>
          <w:spacing w:val="-6"/>
          <w:sz w:val="24"/>
          <w:szCs w:val="24"/>
        </w:rPr>
        <w:t xml:space="preserve"> </w:t>
      </w:r>
      <w:r w:rsidRPr="00FC3317">
        <w:rPr>
          <w:sz w:val="24"/>
          <w:szCs w:val="24"/>
        </w:rPr>
        <w:t>предложение</w:t>
      </w:r>
      <w:r w:rsidRPr="00FC3317">
        <w:rPr>
          <w:spacing w:val="-6"/>
          <w:sz w:val="24"/>
          <w:szCs w:val="24"/>
        </w:rPr>
        <w:t xml:space="preserve"> </w:t>
      </w:r>
      <w:r w:rsidRPr="00FC3317">
        <w:rPr>
          <w:sz w:val="24"/>
          <w:szCs w:val="24"/>
        </w:rPr>
        <w:t>инвестировать</w:t>
      </w:r>
      <w:r w:rsidRPr="00FC3317">
        <w:rPr>
          <w:spacing w:val="-3"/>
          <w:sz w:val="24"/>
          <w:szCs w:val="24"/>
        </w:rPr>
        <w:t xml:space="preserve"> </w:t>
      </w:r>
      <w:r w:rsidRPr="00FC3317">
        <w:rPr>
          <w:sz w:val="24"/>
          <w:szCs w:val="24"/>
        </w:rPr>
        <w:t>122,85</w:t>
      </w:r>
      <w:r w:rsidRPr="00FC3317">
        <w:rPr>
          <w:spacing w:val="-3"/>
          <w:sz w:val="24"/>
          <w:szCs w:val="24"/>
        </w:rPr>
        <w:t xml:space="preserve"> </w:t>
      </w:r>
      <w:r w:rsidRPr="00FC3317">
        <w:rPr>
          <w:sz w:val="24"/>
          <w:szCs w:val="24"/>
        </w:rPr>
        <w:t>тыс.</w:t>
      </w:r>
      <w:r w:rsidRPr="00FC3317">
        <w:rPr>
          <w:spacing w:val="-5"/>
          <w:sz w:val="24"/>
          <w:szCs w:val="24"/>
        </w:rPr>
        <w:t xml:space="preserve"> </w:t>
      </w:r>
      <w:r w:rsidRPr="00FC3317">
        <w:rPr>
          <w:sz w:val="24"/>
          <w:szCs w:val="24"/>
        </w:rPr>
        <w:t>руб.</w:t>
      </w:r>
      <w:r w:rsidRPr="00FC3317">
        <w:rPr>
          <w:spacing w:val="-3"/>
          <w:sz w:val="24"/>
          <w:szCs w:val="24"/>
        </w:rPr>
        <w:t xml:space="preserve"> </w:t>
      </w:r>
      <w:r w:rsidRPr="00FC3317">
        <w:rPr>
          <w:sz w:val="24"/>
          <w:szCs w:val="24"/>
        </w:rPr>
        <w:t>сроком</w:t>
      </w:r>
      <w:r w:rsidRPr="00FC3317">
        <w:rPr>
          <w:spacing w:val="-5"/>
          <w:sz w:val="24"/>
          <w:szCs w:val="24"/>
        </w:rPr>
        <w:t xml:space="preserve"> на</w:t>
      </w:r>
    </w:p>
    <w:p w14:paraId="156AD5F3" w14:textId="77777777" w:rsidR="00FC3317" w:rsidRPr="00FC3317" w:rsidRDefault="00FC3317" w:rsidP="00A25E61">
      <w:pPr>
        <w:pStyle w:val="a3"/>
        <w:ind w:left="142" w:right="144" w:firstLine="709"/>
        <w:rPr>
          <w:sz w:val="24"/>
          <w:szCs w:val="24"/>
        </w:rPr>
      </w:pPr>
      <w:r w:rsidRPr="00FC3317">
        <w:rPr>
          <w:sz w:val="24"/>
          <w:szCs w:val="24"/>
        </w:rPr>
        <w:t>5</w:t>
      </w:r>
      <w:r w:rsidRPr="00FC3317">
        <w:rPr>
          <w:spacing w:val="-6"/>
          <w:sz w:val="24"/>
          <w:szCs w:val="24"/>
        </w:rPr>
        <w:t xml:space="preserve"> </w:t>
      </w:r>
      <w:r w:rsidRPr="00FC3317">
        <w:rPr>
          <w:sz w:val="24"/>
          <w:szCs w:val="24"/>
        </w:rPr>
        <w:t>лет</w:t>
      </w:r>
      <w:r w:rsidRPr="00FC3317">
        <w:rPr>
          <w:spacing w:val="-5"/>
          <w:sz w:val="24"/>
          <w:szCs w:val="24"/>
        </w:rPr>
        <w:t xml:space="preserve"> </w:t>
      </w:r>
      <w:r w:rsidRPr="00FC3317">
        <w:rPr>
          <w:sz w:val="24"/>
          <w:szCs w:val="24"/>
        </w:rPr>
        <w:t>при</w:t>
      </w:r>
      <w:r w:rsidRPr="00FC3317">
        <w:rPr>
          <w:spacing w:val="-4"/>
          <w:sz w:val="24"/>
          <w:szCs w:val="24"/>
        </w:rPr>
        <w:t xml:space="preserve"> </w:t>
      </w:r>
      <w:r w:rsidRPr="00FC3317">
        <w:rPr>
          <w:sz w:val="24"/>
          <w:szCs w:val="24"/>
        </w:rPr>
        <w:t>условии</w:t>
      </w:r>
      <w:r w:rsidRPr="00FC3317">
        <w:rPr>
          <w:spacing w:val="-6"/>
          <w:sz w:val="24"/>
          <w:szCs w:val="24"/>
        </w:rPr>
        <w:t xml:space="preserve"> </w:t>
      </w:r>
      <w:r w:rsidRPr="00FC3317">
        <w:rPr>
          <w:sz w:val="24"/>
          <w:szCs w:val="24"/>
        </w:rPr>
        <w:t>получения</w:t>
      </w:r>
      <w:r w:rsidRPr="00FC3317">
        <w:rPr>
          <w:spacing w:val="-5"/>
          <w:sz w:val="24"/>
          <w:szCs w:val="24"/>
        </w:rPr>
        <w:t xml:space="preserve"> </w:t>
      </w:r>
      <w:r w:rsidRPr="00FC3317">
        <w:rPr>
          <w:sz w:val="24"/>
          <w:szCs w:val="24"/>
        </w:rPr>
        <w:t>ежегодного</w:t>
      </w:r>
      <w:r w:rsidRPr="00FC3317">
        <w:rPr>
          <w:spacing w:val="-5"/>
          <w:sz w:val="24"/>
          <w:szCs w:val="24"/>
        </w:rPr>
        <w:t xml:space="preserve"> </w:t>
      </w:r>
      <w:r w:rsidRPr="00FC3317">
        <w:rPr>
          <w:sz w:val="24"/>
          <w:szCs w:val="24"/>
        </w:rPr>
        <w:t>дохода</w:t>
      </w:r>
      <w:r w:rsidRPr="00FC3317">
        <w:rPr>
          <w:spacing w:val="-9"/>
          <w:sz w:val="24"/>
          <w:szCs w:val="24"/>
        </w:rPr>
        <w:t xml:space="preserve"> </w:t>
      </w:r>
      <w:r w:rsidRPr="00FC3317">
        <w:rPr>
          <w:sz w:val="24"/>
          <w:szCs w:val="24"/>
        </w:rPr>
        <w:t>в</w:t>
      </w:r>
      <w:r w:rsidRPr="00FC3317">
        <w:rPr>
          <w:spacing w:val="-6"/>
          <w:sz w:val="24"/>
          <w:szCs w:val="24"/>
        </w:rPr>
        <w:t xml:space="preserve"> </w:t>
      </w:r>
      <w:r w:rsidRPr="00FC3317">
        <w:rPr>
          <w:sz w:val="24"/>
          <w:szCs w:val="24"/>
        </w:rPr>
        <w:t>сумме</w:t>
      </w:r>
      <w:r w:rsidRPr="00FC3317">
        <w:rPr>
          <w:spacing w:val="-9"/>
          <w:sz w:val="24"/>
          <w:szCs w:val="24"/>
        </w:rPr>
        <w:t xml:space="preserve"> </w:t>
      </w:r>
      <w:r w:rsidRPr="00FC3317">
        <w:rPr>
          <w:sz w:val="24"/>
          <w:szCs w:val="24"/>
        </w:rPr>
        <w:t>33,19</w:t>
      </w:r>
      <w:r w:rsidRPr="00FC3317">
        <w:rPr>
          <w:spacing w:val="-5"/>
          <w:sz w:val="24"/>
          <w:szCs w:val="24"/>
        </w:rPr>
        <w:t xml:space="preserve"> </w:t>
      </w:r>
      <w:r w:rsidRPr="00FC3317">
        <w:rPr>
          <w:sz w:val="24"/>
          <w:szCs w:val="24"/>
        </w:rPr>
        <w:t>тыс.</w:t>
      </w:r>
      <w:r w:rsidRPr="00FC3317">
        <w:rPr>
          <w:spacing w:val="-6"/>
          <w:sz w:val="24"/>
          <w:szCs w:val="24"/>
        </w:rPr>
        <w:t xml:space="preserve"> </w:t>
      </w:r>
      <w:r w:rsidRPr="00FC3317">
        <w:rPr>
          <w:sz w:val="24"/>
          <w:szCs w:val="24"/>
        </w:rPr>
        <w:t>руб.</w:t>
      </w:r>
      <w:r w:rsidRPr="00FC3317">
        <w:rPr>
          <w:spacing w:val="-5"/>
          <w:sz w:val="24"/>
          <w:szCs w:val="24"/>
        </w:rPr>
        <w:t xml:space="preserve"> </w:t>
      </w:r>
      <w:r w:rsidRPr="00FC3317">
        <w:rPr>
          <w:sz w:val="24"/>
          <w:szCs w:val="24"/>
        </w:rPr>
        <w:t>Банковская процентная ставка равна 8,3%.</w:t>
      </w:r>
    </w:p>
    <w:p w14:paraId="3E9E82BA" w14:textId="77777777" w:rsidR="00FC3317" w:rsidRPr="00FC3317" w:rsidRDefault="00FC3317" w:rsidP="00A25E61">
      <w:pPr>
        <w:pStyle w:val="a3"/>
        <w:ind w:left="142" w:right="144" w:firstLine="709"/>
        <w:rPr>
          <w:sz w:val="24"/>
          <w:szCs w:val="24"/>
        </w:rPr>
      </w:pPr>
      <w:r w:rsidRPr="00FC3317">
        <w:rPr>
          <w:spacing w:val="-2"/>
          <w:sz w:val="24"/>
          <w:szCs w:val="24"/>
        </w:rPr>
        <w:t>Определить:</w:t>
      </w:r>
    </w:p>
    <w:p w14:paraId="6209DCEE" w14:textId="77777777" w:rsidR="00FC3317" w:rsidRPr="00FC3317" w:rsidRDefault="00FC3317" w:rsidP="009817E5">
      <w:pPr>
        <w:pStyle w:val="a5"/>
        <w:numPr>
          <w:ilvl w:val="0"/>
          <w:numId w:val="396"/>
        </w:numPr>
        <w:spacing w:before="1"/>
        <w:ind w:left="142" w:right="144" w:firstLine="709"/>
        <w:rPr>
          <w:sz w:val="24"/>
          <w:szCs w:val="24"/>
        </w:rPr>
      </w:pPr>
      <w:r w:rsidRPr="00FC3317">
        <w:rPr>
          <w:sz w:val="24"/>
          <w:szCs w:val="24"/>
        </w:rPr>
        <w:t>эффективность</w:t>
      </w:r>
      <w:r w:rsidRPr="00FC3317">
        <w:rPr>
          <w:spacing w:val="-5"/>
          <w:sz w:val="24"/>
          <w:szCs w:val="24"/>
        </w:rPr>
        <w:t xml:space="preserve"> </w:t>
      </w:r>
      <w:r w:rsidRPr="00FC3317">
        <w:rPr>
          <w:spacing w:val="-2"/>
          <w:sz w:val="24"/>
          <w:szCs w:val="24"/>
        </w:rPr>
        <w:t>инвестиции;</w:t>
      </w:r>
    </w:p>
    <w:p w14:paraId="2F6D7B9E" w14:textId="77777777" w:rsidR="00FC3317" w:rsidRPr="00FC3317" w:rsidRDefault="00FC3317" w:rsidP="009817E5">
      <w:pPr>
        <w:pStyle w:val="a5"/>
        <w:numPr>
          <w:ilvl w:val="0"/>
          <w:numId w:val="396"/>
        </w:numPr>
        <w:ind w:left="142" w:right="144" w:firstLine="709"/>
        <w:rPr>
          <w:sz w:val="24"/>
          <w:szCs w:val="24"/>
        </w:rPr>
      </w:pPr>
      <w:r w:rsidRPr="00FC3317">
        <w:rPr>
          <w:sz w:val="24"/>
          <w:szCs w:val="24"/>
        </w:rPr>
        <w:t>целесообразность</w:t>
      </w:r>
      <w:r w:rsidRPr="00FC3317">
        <w:rPr>
          <w:spacing w:val="-5"/>
          <w:sz w:val="24"/>
          <w:szCs w:val="24"/>
        </w:rPr>
        <w:t xml:space="preserve"> </w:t>
      </w:r>
      <w:r w:rsidRPr="00FC3317">
        <w:rPr>
          <w:sz w:val="24"/>
          <w:szCs w:val="24"/>
        </w:rPr>
        <w:t>данного</w:t>
      </w:r>
      <w:r w:rsidRPr="00FC3317">
        <w:rPr>
          <w:spacing w:val="-7"/>
          <w:sz w:val="24"/>
          <w:szCs w:val="24"/>
        </w:rPr>
        <w:t xml:space="preserve"> </w:t>
      </w:r>
      <w:r w:rsidRPr="00FC3317">
        <w:rPr>
          <w:spacing w:val="-2"/>
          <w:sz w:val="24"/>
          <w:szCs w:val="24"/>
        </w:rPr>
        <w:t>предложения.</w:t>
      </w:r>
    </w:p>
    <w:p w14:paraId="162C181F" w14:textId="77777777" w:rsidR="00FC3317" w:rsidRPr="00FC3317" w:rsidRDefault="00FC3317" w:rsidP="00A25E61">
      <w:pPr>
        <w:pStyle w:val="a3"/>
        <w:spacing w:before="276"/>
        <w:ind w:left="142" w:right="144" w:firstLine="709"/>
        <w:rPr>
          <w:sz w:val="24"/>
          <w:szCs w:val="24"/>
        </w:rPr>
      </w:pPr>
      <w:r w:rsidRPr="00FC3317">
        <w:rPr>
          <w:sz w:val="24"/>
          <w:szCs w:val="24"/>
        </w:rPr>
        <w:t>ВАРИАНТ</w:t>
      </w:r>
      <w:r w:rsidRPr="00FC3317">
        <w:rPr>
          <w:spacing w:val="-5"/>
          <w:sz w:val="24"/>
          <w:szCs w:val="24"/>
        </w:rPr>
        <w:t xml:space="preserve"> </w:t>
      </w:r>
      <w:r w:rsidRPr="00FC3317">
        <w:rPr>
          <w:sz w:val="24"/>
          <w:szCs w:val="24"/>
        </w:rPr>
        <w:t>№</w:t>
      </w:r>
      <w:r w:rsidRPr="00FC3317">
        <w:rPr>
          <w:spacing w:val="-6"/>
          <w:sz w:val="24"/>
          <w:szCs w:val="24"/>
        </w:rPr>
        <w:t xml:space="preserve"> </w:t>
      </w:r>
      <w:r w:rsidRPr="00FC3317">
        <w:rPr>
          <w:spacing w:val="-10"/>
          <w:sz w:val="24"/>
          <w:szCs w:val="24"/>
        </w:rPr>
        <w:t>6</w:t>
      </w:r>
    </w:p>
    <w:p w14:paraId="34A607D2" w14:textId="77777777" w:rsidR="00FC3317" w:rsidRPr="00FC3317" w:rsidRDefault="00FC3317" w:rsidP="009817E5">
      <w:pPr>
        <w:pStyle w:val="a5"/>
        <w:numPr>
          <w:ilvl w:val="0"/>
          <w:numId w:val="395"/>
        </w:numPr>
        <w:spacing w:before="276"/>
        <w:ind w:left="142" w:right="144" w:firstLine="709"/>
        <w:jc w:val="both"/>
        <w:rPr>
          <w:sz w:val="24"/>
          <w:szCs w:val="24"/>
        </w:rPr>
      </w:pPr>
      <w:r w:rsidRPr="00FC3317">
        <w:rPr>
          <w:sz w:val="24"/>
          <w:szCs w:val="24"/>
        </w:rPr>
        <w:t>Порядок</w:t>
      </w:r>
      <w:r w:rsidRPr="00FC3317">
        <w:rPr>
          <w:spacing w:val="-3"/>
          <w:sz w:val="24"/>
          <w:szCs w:val="24"/>
        </w:rPr>
        <w:t xml:space="preserve"> </w:t>
      </w:r>
      <w:r w:rsidRPr="00FC3317">
        <w:rPr>
          <w:sz w:val="24"/>
          <w:szCs w:val="24"/>
        </w:rPr>
        <w:t>проведения</w:t>
      </w:r>
      <w:r w:rsidRPr="00FC3317">
        <w:rPr>
          <w:spacing w:val="-6"/>
          <w:sz w:val="24"/>
          <w:szCs w:val="24"/>
        </w:rPr>
        <w:t xml:space="preserve"> </w:t>
      </w:r>
      <w:r w:rsidRPr="00FC3317">
        <w:rPr>
          <w:sz w:val="24"/>
          <w:szCs w:val="24"/>
        </w:rPr>
        <w:t>и</w:t>
      </w:r>
      <w:r w:rsidRPr="00FC3317">
        <w:rPr>
          <w:spacing w:val="-6"/>
          <w:sz w:val="24"/>
          <w:szCs w:val="24"/>
        </w:rPr>
        <w:t xml:space="preserve"> </w:t>
      </w:r>
      <w:r w:rsidRPr="00FC3317">
        <w:rPr>
          <w:sz w:val="24"/>
          <w:szCs w:val="24"/>
        </w:rPr>
        <w:t>составления</w:t>
      </w:r>
      <w:r w:rsidRPr="00FC3317">
        <w:rPr>
          <w:spacing w:val="-4"/>
          <w:sz w:val="24"/>
          <w:szCs w:val="24"/>
        </w:rPr>
        <w:t xml:space="preserve"> </w:t>
      </w:r>
      <w:r w:rsidRPr="00FC3317">
        <w:rPr>
          <w:sz w:val="24"/>
          <w:szCs w:val="24"/>
        </w:rPr>
        <w:t>ТЭО</w:t>
      </w:r>
      <w:r w:rsidRPr="00FC3317">
        <w:rPr>
          <w:spacing w:val="-5"/>
          <w:sz w:val="24"/>
          <w:szCs w:val="24"/>
        </w:rPr>
        <w:t xml:space="preserve"> </w:t>
      </w:r>
      <w:r w:rsidRPr="00FC3317">
        <w:rPr>
          <w:spacing w:val="-2"/>
          <w:sz w:val="24"/>
          <w:szCs w:val="24"/>
        </w:rPr>
        <w:t>проекта.</w:t>
      </w:r>
    </w:p>
    <w:p w14:paraId="6086E3B8" w14:textId="77777777" w:rsidR="00FC3317" w:rsidRPr="00FC3317" w:rsidRDefault="00FC3317" w:rsidP="009817E5">
      <w:pPr>
        <w:pStyle w:val="a5"/>
        <w:numPr>
          <w:ilvl w:val="0"/>
          <w:numId w:val="395"/>
        </w:numPr>
        <w:ind w:left="142" w:right="144" w:firstLine="709"/>
        <w:jc w:val="both"/>
        <w:rPr>
          <w:sz w:val="24"/>
          <w:szCs w:val="24"/>
        </w:rPr>
      </w:pPr>
      <w:r w:rsidRPr="00FC3317">
        <w:rPr>
          <w:sz w:val="24"/>
          <w:szCs w:val="24"/>
        </w:rPr>
        <w:t>Основные</w:t>
      </w:r>
      <w:r w:rsidRPr="00FC3317">
        <w:rPr>
          <w:spacing w:val="-7"/>
          <w:sz w:val="24"/>
          <w:szCs w:val="24"/>
        </w:rPr>
        <w:t xml:space="preserve"> </w:t>
      </w:r>
      <w:r w:rsidRPr="00FC3317">
        <w:rPr>
          <w:sz w:val="24"/>
          <w:szCs w:val="24"/>
        </w:rPr>
        <w:t>виды</w:t>
      </w:r>
      <w:r w:rsidRPr="00FC3317">
        <w:rPr>
          <w:spacing w:val="-4"/>
          <w:sz w:val="24"/>
          <w:szCs w:val="24"/>
        </w:rPr>
        <w:t xml:space="preserve"> </w:t>
      </w:r>
      <w:r w:rsidRPr="00FC3317">
        <w:rPr>
          <w:sz w:val="24"/>
          <w:szCs w:val="24"/>
        </w:rPr>
        <w:t>сметной</w:t>
      </w:r>
      <w:r w:rsidRPr="00FC3317">
        <w:rPr>
          <w:spacing w:val="-1"/>
          <w:sz w:val="24"/>
          <w:szCs w:val="24"/>
        </w:rPr>
        <w:t xml:space="preserve"> </w:t>
      </w:r>
      <w:r w:rsidRPr="00FC3317">
        <w:rPr>
          <w:spacing w:val="-2"/>
          <w:sz w:val="24"/>
          <w:szCs w:val="24"/>
        </w:rPr>
        <w:t>документации.</w:t>
      </w:r>
    </w:p>
    <w:p w14:paraId="31DB0148" w14:textId="77777777" w:rsidR="00FC3317" w:rsidRPr="00FC3317" w:rsidRDefault="00FC3317" w:rsidP="009817E5">
      <w:pPr>
        <w:pStyle w:val="a5"/>
        <w:numPr>
          <w:ilvl w:val="0"/>
          <w:numId w:val="395"/>
        </w:numPr>
        <w:ind w:left="142" w:right="144" w:firstLine="709"/>
        <w:jc w:val="both"/>
        <w:rPr>
          <w:sz w:val="24"/>
          <w:szCs w:val="24"/>
        </w:rPr>
      </w:pPr>
      <w:r w:rsidRPr="00FC3317">
        <w:rPr>
          <w:sz w:val="24"/>
          <w:szCs w:val="24"/>
        </w:rPr>
        <w:t>Задача.</w:t>
      </w:r>
      <w:r w:rsidRPr="00FC3317">
        <w:rPr>
          <w:spacing w:val="-7"/>
          <w:sz w:val="24"/>
          <w:szCs w:val="24"/>
        </w:rPr>
        <w:t xml:space="preserve"> </w:t>
      </w:r>
      <w:r w:rsidRPr="00FC3317">
        <w:rPr>
          <w:sz w:val="24"/>
          <w:szCs w:val="24"/>
        </w:rPr>
        <w:t>Определить</w:t>
      </w:r>
      <w:r w:rsidRPr="00FC3317">
        <w:rPr>
          <w:spacing w:val="-6"/>
          <w:sz w:val="24"/>
          <w:szCs w:val="24"/>
        </w:rPr>
        <w:t xml:space="preserve"> </w:t>
      </w:r>
      <w:r w:rsidRPr="00FC3317">
        <w:rPr>
          <w:sz w:val="24"/>
          <w:szCs w:val="24"/>
        </w:rPr>
        <w:t>сметную</w:t>
      </w:r>
      <w:r w:rsidRPr="00FC3317">
        <w:rPr>
          <w:spacing w:val="-8"/>
          <w:sz w:val="24"/>
          <w:szCs w:val="24"/>
        </w:rPr>
        <w:t xml:space="preserve"> </w:t>
      </w:r>
      <w:r w:rsidRPr="00FC3317">
        <w:rPr>
          <w:sz w:val="24"/>
          <w:szCs w:val="24"/>
        </w:rPr>
        <w:t>стоимость</w:t>
      </w:r>
      <w:r w:rsidRPr="00FC3317">
        <w:rPr>
          <w:spacing w:val="-7"/>
          <w:sz w:val="24"/>
          <w:szCs w:val="24"/>
        </w:rPr>
        <w:t xml:space="preserve"> </w:t>
      </w:r>
      <w:r w:rsidRPr="00FC3317">
        <w:rPr>
          <w:sz w:val="24"/>
          <w:szCs w:val="24"/>
        </w:rPr>
        <w:t>подрядных</w:t>
      </w:r>
      <w:r w:rsidRPr="00FC3317">
        <w:rPr>
          <w:spacing w:val="-7"/>
          <w:sz w:val="24"/>
          <w:szCs w:val="24"/>
        </w:rPr>
        <w:t xml:space="preserve"> </w:t>
      </w:r>
      <w:r w:rsidRPr="00FC3317">
        <w:rPr>
          <w:sz w:val="24"/>
          <w:szCs w:val="24"/>
        </w:rPr>
        <w:t>работ</w:t>
      </w:r>
      <w:r w:rsidRPr="00FC3317">
        <w:rPr>
          <w:spacing w:val="-8"/>
          <w:sz w:val="24"/>
          <w:szCs w:val="24"/>
        </w:rPr>
        <w:t xml:space="preserve"> </w:t>
      </w:r>
      <w:r w:rsidRPr="00FC3317">
        <w:rPr>
          <w:sz w:val="24"/>
          <w:szCs w:val="24"/>
        </w:rPr>
        <w:t>для</w:t>
      </w:r>
      <w:r w:rsidRPr="00FC3317">
        <w:rPr>
          <w:spacing w:val="-9"/>
          <w:sz w:val="24"/>
          <w:szCs w:val="24"/>
        </w:rPr>
        <w:t xml:space="preserve"> </w:t>
      </w:r>
      <w:r w:rsidRPr="00FC3317">
        <w:rPr>
          <w:sz w:val="24"/>
          <w:szCs w:val="24"/>
        </w:rPr>
        <w:t>жилого</w:t>
      </w:r>
      <w:r w:rsidRPr="00FC3317">
        <w:rPr>
          <w:spacing w:val="-11"/>
          <w:sz w:val="24"/>
          <w:szCs w:val="24"/>
        </w:rPr>
        <w:t xml:space="preserve"> </w:t>
      </w:r>
      <w:r w:rsidRPr="00FC3317">
        <w:rPr>
          <w:sz w:val="24"/>
          <w:szCs w:val="24"/>
        </w:rPr>
        <w:t>дома,</w:t>
      </w:r>
      <w:r w:rsidRPr="00FC3317">
        <w:rPr>
          <w:spacing w:val="-9"/>
          <w:sz w:val="24"/>
          <w:szCs w:val="24"/>
        </w:rPr>
        <w:t xml:space="preserve"> </w:t>
      </w:r>
      <w:r w:rsidRPr="00FC3317">
        <w:rPr>
          <w:sz w:val="24"/>
          <w:szCs w:val="24"/>
        </w:rPr>
        <w:t>если, согласно данным строки «Итого прямых затрат» локальной сметы:</w:t>
      </w:r>
    </w:p>
    <w:p w14:paraId="39CCEF2A" w14:textId="77777777" w:rsidR="00FC3317" w:rsidRPr="00FC3317" w:rsidRDefault="00FC3317" w:rsidP="00A25E61">
      <w:pPr>
        <w:pStyle w:val="a3"/>
        <w:ind w:left="142" w:right="144" w:firstLine="709"/>
        <w:rPr>
          <w:sz w:val="24"/>
          <w:szCs w:val="24"/>
        </w:rPr>
      </w:pPr>
      <w:r w:rsidRPr="00FC3317">
        <w:rPr>
          <w:sz w:val="24"/>
          <w:szCs w:val="24"/>
        </w:rPr>
        <w:t>Затраты на материалы составляют</w:t>
      </w:r>
      <w:r w:rsidRPr="00FC3317">
        <w:rPr>
          <w:spacing w:val="-3"/>
          <w:sz w:val="24"/>
          <w:szCs w:val="24"/>
        </w:rPr>
        <w:t xml:space="preserve"> </w:t>
      </w:r>
      <w:r w:rsidRPr="00FC3317">
        <w:rPr>
          <w:sz w:val="24"/>
          <w:szCs w:val="24"/>
        </w:rPr>
        <w:t>6112 тыс. руб. Основная заработная плата рабочих</w:t>
      </w:r>
      <w:r w:rsidRPr="00FC3317">
        <w:rPr>
          <w:sz w:val="24"/>
          <w:szCs w:val="24"/>
        </w:rPr>
        <w:tab/>
        <w:t>1281</w:t>
      </w:r>
      <w:r w:rsidRPr="00FC3317">
        <w:rPr>
          <w:spacing w:val="-15"/>
          <w:sz w:val="24"/>
          <w:szCs w:val="24"/>
        </w:rPr>
        <w:t xml:space="preserve"> </w:t>
      </w:r>
      <w:r w:rsidRPr="00FC3317">
        <w:rPr>
          <w:sz w:val="24"/>
          <w:szCs w:val="24"/>
        </w:rPr>
        <w:t>тыс.</w:t>
      </w:r>
      <w:r w:rsidRPr="00FC3317">
        <w:rPr>
          <w:spacing w:val="-15"/>
          <w:sz w:val="24"/>
          <w:szCs w:val="24"/>
        </w:rPr>
        <w:t xml:space="preserve"> </w:t>
      </w:r>
      <w:r w:rsidRPr="00FC3317">
        <w:rPr>
          <w:sz w:val="24"/>
          <w:szCs w:val="24"/>
        </w:rPr>
        <w:t>руб. Затраты на эксплуатацию машин</w:t>
      </w:r>
      <w:r w:rsidRPr="00FC3317">
        <w:rPr>
          <w:spacing w:val="80"/>
          <w:sz w:val="24"/>
          <w:szCs w:val="24"/>
        </w:rPr>
        <w:t xml:space="preserve"> </w:t>
      </w:r>
      <w:r w:rsidRPr="00FC3317">
        <w:rPr>
          <w:sz w:val="24"/>
          <w:szCs w:val="24"/>
        </w:rPr>
        <w:t>1120 тыс. руб.</w:t>
      </w:r>
    </w:p>
    <w:p w14:paraId="05FFE718" w14:textId="77777777" w:rsidR="00FC3317" w:rsidRPr="00FC3317" w:rsidRDefault="00FC3317" w:rsidP="00A25E61">
      <w:pPr>
        <w:pStyle w:val="a3"/>
        <w:ind w:left="142" w:right="144" w:firstLine="709"/>
        <w:rPr>
          <w:sz w:val="24"/>
          <w:szCs w:val="24"/>
        </w:rPr>
      </w:pPr>
      <w:r w:rsidRPr="00FC3317">
        <w:rPr>
          <w:sz w:val="24"/>
          <w:szCs w:val="24"/>
        </w:rPr>
        <w:t>Заработная плата машинистов</w:t>
      </w:r>
      <w:r w:rsidRPr="00FC3317">
        <w:rPr>
          <w:sz w:val="24"/>
          <w:szCs w:val="24"/>
        </w:rPr>
        <w:tab/>
        <w:t>255</w:t>
      </w:r>
      <w:r w:rsidRPr="00FC3317">
        <w:rPr>
          <w:spacing w:val="-15"/>
          <w:sz w:val="24"/>
          <w:szCs w:val="24"/>
        </w:rPr>
        <w:t xml:space="preserve"> </w:t>
      </w:r>
      <w:r w:rsidRPr="00FC3317">
        <w:rPr>
          <w:sz w:val="24"/>
          <w:szCs w:val="24"/>
        </w:rPr>
        <w:t>тыс.</w:t>
      </w:r>
      <w:r w:rsidRPr="00FC3317">
        <w:rPr>
          <w:spacing w:val="-15"/>
          <w:sz w:val="24"/>
          <w:szCs w:val="24"/>
        </w:rPr>
        <w:t xml:space="preserve"> </w:t>
      </w:r>
      <w:r w:rsidRPr="00FC3317">
        <w:rPr>
          <w:sz w:val="24"/>
          <w:szCs w:val="24"/>
        </w:rPr>
        <w:t>руб. Накладные расходы 120%</w:t>
      </w:r>
    </w:p>
    <w:p w14:paraId="4551261C" w14:textId="77777777" w:rsidR="00FC3317" w:rsidRPr="00FC3317" w:rsidRDefault="00FC3317" w:rsidP="00A25E61">
      <w:pPr>
        <w:pStyle w:val="a3"/>
        <w:ind w:left="142" w:right="144" w:firstLine="709"/>
        <w:rPr>
          <w:sz w:val="24"/>
          <w:szCs w:val="24"/>
        </w:rPr>
      </w:pPr>
      <w:r w:rsidRPr="00FC3317">
        <w:rPr>
          <w:sz w:val="24"/>
          <w:szCs w:val="24"/>
        </w:rPr>
        <w:t>Сметная</w:t>
      </w:r>
      <w:r w:rsidRPr="00FC3317">
        <w:rPr>
          <w:spacing w:val="-5"/>
          <w:sz w:val="24"/>
          <w:szCs w:val="24"/>
        </w:rPr>
        <w:t xml:space="preserve"> </w:t>
      </w:r>
      <w:r w:rsidRPr="00FC3317">
        <w:rPr>
          <w:spacing w:val="-2"/>
          <w:sz w:val="24"/>
          <w:szCs w:val="24"/>
        </w:rPr>
        <w:t>прибыль</w:t>
      </w:r>
      <w:r w:rsidRPr="00FC3317">
        <w:rPr>
          <w:sz w:val="24"/>
          <w:szCs w:val="24"/>
        </w:rPr>
        <w:tab/>
      </w:r>
      <w:r w:rsidRPr="00FC3317">
        <w:rPr>
          <w:spacing w:val="-5"/>
          <w:sz w:val="24"/>
          <w:szCs w:val="24"/>
        </w:rPr>
        <w:t>85%</w:t>
      </w:r>
    </w:p>
    <w:p w14:paraId="552FE852" w14:textId="77777777" w:rsidR="00FC3317" w:rsidRPr="00FC3317" w:rsidRDefault="00FC3317" w:rsidP="00A25E61">
      <w:pPr>
        <w:pStyle w:val="a3"/>
        <w:ind w:left="142" w:right="144" w:firstLine="709"/>
        <w:rPr>
          <w:sz w:val="24"/>
          <w:szCs w:val="24"/>
        </w:rPr>
      </w:pPr>
    </w:p>
    <w:p w14:paraId="29F07E10" w14:textId="77777777" w:rsidR="00FC3317" w:rsidRPr="00FC3317" w:rsidRDefault="00FC3317" w:rsidP="00A25E61">
      <w:pPr>
        <w:pStyle w:val="a3"/>
        <w:ind w:left="142" w:right="144" w:firstLine="709"/>
        <w:rPr>
          <w:sz w:val="24"/>
          <w:szCs w:val="24"/>
        </w:rPr>
      </w:pPr>
      <w:r w:rsidRPr="00FC3317">
        <w:rPr>
          <w:sz w:val="24"/>
          <w:szCs w:val="24"/>
        </w:rPr>
        <w:t>ВАРИАНТ</w:t>
      </w:r>
      <w:r w:rsidRPr="00FC3317">
        <w:rPr>
          <w:spacing w:val="-6"/>
          <w:sz w:val="24"/>
          <w:szCs w:val="24"/>
        </w:rPr>
        <w:t xml:space="preserve"> </w:t>
      </w:r>
      <w:r w:rsidRPr="00FC3317">
        <w:rPr>
          <w:sz w:val="24"/>
          <w:szCs w:val="24"/>
        </w:rPr>
        <w:t>№</w:t>
      </w:r>
      <w:r w:rsidRPr="00FC3317">
        <w:rPr>
          <w:spacing w:val="-5"/>
          <w:sz w:val="24"/>
          <w:szCs w:val="24"/>
        </w:rPr>
        <w:t xml:space="preserve"> </w:t>
      </w:r>
      <w:r w:rsidRPr="00FC3317">
        <w:rPr>
          <w:spacing w:val="-10"/>
          <w:sz w:val="24"/>
          <w:szCs w:val="24"/>
        </w:rPr>
        <w:t>7</w:t>
      </w:r>
    </w:p>
    <w:p w14:paraId="0A20F159" w14:textId="77777777" w:rsidR="00FC3317" w:rsidRPr="00FC3317" w:rsidRDefault="00FC3317" w:rsidP="00A25E61">
      <w:pPr>
        <w:pStyle w:val="a3"/>
        <w:ind w:left="142" w:right="144" w:firstLine="709"/>
        <w:rPr>
          <w:sz w:val="24"/>
          <w:szCs w:val="24"/>
        </w:rPr>
      </w:pPr>
    </w:p>
    <w:p w14:paraId="2CD7AC63" w14:textId="77777777" w:rsidR="00FC3317" w:rsidRPr="00FC3317" w:rsidRDefault="00FC3317" w:rsidP="009817E5">
      <w:pPr>
        <w:pStyle w:val="a5"/>
        <w:numPr>
          <w:ilvl w:val="0"/>
          <w:numId w:val="394"/>
        </w:numPr>
        <w:ind w:left="142" w:right="144" w:firstLine="709"/>
        <w:jc w:val="both"/>
        <w:rPr>
          <w:sz w:val="24"/>
          <w:szCs w:val="24"/>
        </w:rPr>
      </w:pPr>
      <w:r w:rsidRPr="00FC3317">
        <w:rPr>
          <w:sz w:val="24"/>
          <w:szCs w:val="24"/>
        </w:rPr>
        <w:t>Разработка</w:t>
      </w:r>
      <w:r w:rsidRPr="00FC3317">
        <w:rPr>
          <w:spacing w:val="-8"/>
          <w:sz w:val="24"/>
          <w:szCs w:val="24"/>
        </w:rPr>
        <w:t xml:space="preserve"> </w:t>
      </w:r>
      <w:r w:rsidRPr="00FC3317">
        <w:rPr>
          <w:sz w:val="24"/>
          <w:szCs w:val="24"/>
        </w:rPr>
        <w:t>основных</w:t>
      </w:r>
      <w:r w:rsidRPr="00FC3317">
        <w:rPr>
          <w:spacing w:val="-5"/>
          <w:sz w:val="24"/>
          <w:szCs w:val="24"/>
        </w:rPr>
        <w:t xml:space="preserve"> </w:t>
      </w:r>
      <w:r w:rsidRPr="00FC3317">
        <w:rPr>
          <w:sz w:val="24"/>
          <w:szCs w:val="24"/>
        </w:rPr>
        <w:t>разделов</w:t>
      </w:r>
      <w:r w:rsidRPr="00FC3317">
        <w:rPr>
          <w:spacing w:val="-6"/>
          <w:sz w:val="24"/>
          <w:szCs w:val="24"/>
        </w:rPr>
        <w:t xml:space="preserve"> </w:t>
      </w:r>
      <w:r w:rsidRPr="00FC3317">
        <w:rPr>
          <w:spacing w:val="-4"/>
          <w:sz w:val="24"/>
          <w:szCs w:val="24"/>
        </w:rPr>
        <w:t>ТЭО.</w:t>
      </w:r>
    </w:p>
    <w:p w14:paraId="68FD2F9F" w14:textId="77777777" w:rsidR="00FC3317" w:rsidRPr="00FC3317" w:rsidRDefault="00FC3317" w:rsidP="009817E5">
      <w:pPr>
        <w:pStyle w:val="a5"/>
        <w:numPr>
          <w:ilvl w:val="0"/>
          <w:numId w:val="394"/>
        </w:numPr>
        <w:spacing w:before="1"/>
        <w:ind w:left="142" w:right="144" w:firstLine="709"/>
        <w:jc w:val="both"/>
        <w:rPr>
          <w:sz w:val="24"/>
          <w:szCs w:val="24"/>
        </w:rPr>
      </w:pPr>
      <w:r w:rsidRPr="00FC3317">
        <w:rPr>
          <w:sz w:val="24"/>
          <w:szCs w:val="24"/>
        </w:rPr>
        <w:t>Виды</w:t>
      </w:r>
      <w:r w:rsidRPr="00FC3317">
        <w:rPr>
          <w:spacing w:val="-5"/>
          <w:sz w:val="24"/>
          <w:szCs w:val="24"/>
        </w:rPr>
        <w:t xml:space="preserve"> </w:t>
      </w:r>
      <w:r w:rsidRPr="00FC3317">
        <w:rPr>
          <w:sz w:val="24"/>
          <w:szCs w:val="24"/>
        </w:rPr>
        <w:t>сметных</w:t>
      </w:r>
      <w:r w:rsidRPr="00FC3317">
        <w:rPr>
          <w:spacing w:val="-1"/>
          <w:sz w:val="24"/>
          <w:szCs w:val="24"/>
        </w:rPr>
        <w:t xml:space="preserve"> </w:t>
      </w:r>
      <w:r w:rsidRPr="00FC3317">
        <w:rPr>
          <w:spacing w:val="-2"/>
          <w:sz w:val="24"/>
          <w:szCs w:val="24"/>
        </w:rPr>
        <w:t>нормативов.</w:t>
      </w:r>
    </w:p>
    <w:p w14:paraId="5418E8E9" w14:textId="77777777" w:rsidR="00FC3317" w:rsidRPr="00FC3317" w:rsidRDefault="00FC3317" w:rsidP="009817E5">
      <w:pPr>
        <w:pStyle w:val="a5"/>
        <w:numPr>
          <w:ilvl w:val="0"/>
          <w:numId w:val="394"/>
        </w:numPr>
        <w:ind w:left="142" w:right="144" w:firstLine="709"/>
        <w:jc w:val="both"/>
        <w:rPr>
          <w:sz w:val="24"/>
          <w:szCs w:val="24"/>
        </w:rPr>
      </w:pPr>
      <w:r w:rsidRPr="00FC3317">
        <w:rPr>
          <w:spacing w:val="-2"/>
          <w:sz w:val="24"/>
          <w:szCs w:val="24"/>
        </w:rPr>
        <w:t>Задача.</w:t>
      </w:r>
      <w:r w:rsidRPr="00FC3317">
        <w:rPr>
          <w:sz w:val="24"/>
          <w:szCs w:val="24"/>
        </w:rPr>
        <w:tab/>
        <w:t>Определить</w:t>
      </w:r>
      <w:r w:rsidRPr="00FC3317">
        <w:rPr>
          <w:spacing w:val="63"/>
          <w:sz w:val="24"/>
          <w:szCs w:val="24"/>
        </w:rPr>
        <w:t xml:space="preserve"> </w:t>
      </w:r>
      <w:r w:rsidRPr="00FC3317">
        <w:rPr>
          <w:sz w:val="24"/>
          <w:szCs w:val="24"/>
        </w:rPr>
        <w:t>сметную</w:t>
      </w:r>
      <w:r w:rsidRPr="00FC3317">
        <w:rPr>
          <w:spacing w:val="-7"/>
          <w:sz w:val="24"/>
          <w:szCs w:val="24"/>
        </w:rPr>
        <w:t xml:space="preserve"> </w:t>
      </w:r>
      <w:r w:rsidRPr="00FC3317">
        <w:rPr>
          <w:sz w:val="24"/>
          <w:szCs w:val="24"/>
        </w:rPr>
        <w:t>стоимость</w:t>
      </w:r>
      <w:r w:rsidRPr="00FC3317">
        <w:rPr>
          <w:spacing w:val="-11"/>
          <w:sz w:val="24"/>
          <w:szCs w:val="24"/>
        </w:rPr>
        <w:t xml:space="preserve"> </w:t>
      </w:r>
      <w:r w:rsidRPr="00FC3317">
        <w:rPr>
          <w:sz w:val="24"/>
          <w:szCs w:val="24"/>
        </w:rPr>
        <w:t>дизайнерских</w:t>
      </w:r>
      <w:r w:rsidRPr="00FC3317">
        <w:rPr>
          <w:spacing w:val="-9"/>
          <w:sz w:val="24"/>
          <w:szCs w:val="24"/>
        </w:rPr>
        <w:t xml:space="preserve"> </w:t>
      </w:r>
      <w:r w:rsidRPr="00FC3317">
        <w:rPr>
          <w:sz w:val="24"/>
          <w:szCs w:val="24"/>
        </w:rPr>
        <w:t>работ,</w:t>
      </w:r>
      <w:r w:rsidRPr="00FC3317">
        <w:rPr>
          <w:spacing w:val="-14"/>
          <w:sz w:val="24"/>
          <w:szCs w:val="24"/>
        </w:rPr>
        <w:t xml:space="preserve"> </w:t>
      </w:r>
      <w:r w:rsidRPr="00FC3317">
        <w:rPr>
          <w:sz w:val="24"/>
          <w:szCs w:val="24"/>
        </w:rPr>
        <w:t>если предусмотрены следующие затраты:</w:t>
      </w:r>
    </w:p>
    <w:p w14:paraId="5AAC200A" w14:textId="77777777" w:rsidR="00FC3317" w:rsidRPr="00FC3317" w:rsidRDefault="00FC3317" w:rsidP="00A25E61">
      <w:pPr>
        <w:pStyle w:val="a3"/>
        <w:ind w:left="142" w:right="144" w:firstLine="709"/>
        <w:rPr>
          <w:sz w:val="24"/>
          <w:szCs w:val="24"/>
        </w:rPr>
      </w:pPr>
      <w:r w:rsidRPr="00FC3317">
        <w:rPr>
          <w:sz w:val="24"/>
          <w:szCs w:val="24"/>
        </w:rPr>
        <w:t>Затраты</w:t>
      </w:r>
      <w:r w:rsidRPr="00FC3317">
        <w:rPr>
          <w:spacing w:val="-9"/>
          <w:sz w:val="24"/>
          <w:szCs w:val="24"/>
        </w:rPr>
        <w:t xml:space="preserve"> </w:t>
      </w:r>
      <w:r w:rsidRPr="00FC3317">
        <w:rPr>
          <w:sz w:val="24"/>
          <w:szCs w:val="24"/>
        </w:rPr>
        <w:t>на</w:t>
      </w:r>
      <w:r w:rsidRPr="00FC3317">
        <w:rPr>
          <w:spacing w:val="-6"/>
          <w:sz w:val="24"/>
          <w:szCs w:val="24"/>
        </w:rPr>
        <w:t xml:space="preserve"> </w:t>
      </w:r>
      <w:r w:rsidRPr="00FC3317">
        <w:rPr>
          <w:sz w:val="24"/>
          <w:szCs w:val="24"/>
        </w:rPr>
        <w:t>материалы</w:t>
      </w:r>
      <w:r w:rsidRPr="00FC3317">
        <w:rPr>
          <w:spacing w:val="-2"/>
          <w:sz w:val="24"/>
          <w:szCs w:val="24"/>
        </w:rPr>
        <w:t xml:space="preserve"> </w:t>
      </w:r>
      <w:r w:rsidRPr="00FC3317">
        <w:rPr>
          <w:sz w:val="24"/>
          <w:szCs w:val="24"/>
        </w:rPr>
        <w:t>составляют</w:t>
      </w:r>
      <w:r w:rsidRPr="00FC3317">
        <w:rPr>
          <w:spacing w:val="-33"/>
          <w:sz w:val="24"/>
          <w:szCs w:val="24"/>
        </w:rPr>
        <w:t xml:space="preserve"> </w:t>
      </w:r>
      <w:r w:rsidRPr="00FC3317">
        <w:rPr>
          <w:sz w:val="24"/>
          <w:szCs w:val="24"/>
        </w:rPr>
        <w:t>496000</w:t>
      </w:r>
      <w:r w:rsidRPr="00FC3317">
        <w:rPr>
          <w:spacing w:val="-2"/>
          <w:sz w:val="24"/>
          <w:szCs w:val="24"/>
        </w:rPr>
        <w:t xml:space="preserve"> </w:t>
      </w:r>
      <w:r w:rsidRPr="00FC3317">
        <w:rPr>
          <w:spacing w:val="-4"/>
          <w:sz w:val="24"/>
          <w:szCs w:val="24"/>
        </w:rPr>
        <w:t>руб.</w:t>
      </w:r>
    </w:p>
    <w:p w14:paraId="185600F8" w14:textId="77777777" w:rsidR="00FC3317" w:rsidRPr="00FC3317" w:rsidRDefault="00FC3317" w:rsidP="00A25E61">
      <w:pPr>
        <w:pStyle w:val="a3"/>
        <w:spacing w:before="62" w:line="242" w:lineRule="auto"/>
        <w:ind w:left="142" w:right="144" w:firstLine="709"/>
        <w:rPr>
          <w:sz w:val="24"/>
          <w:szCs w:val="24"/>
        </w:rPr>
      </w:pPr>
      <w:r w:rsidRPr="00FC3317">
        <w:rPr>
          <w:sz w:val="24"/>
          <w:szCs w:val="24"/>
        </w:rPr>
        <w:t>Основная заработная плата рабочих</w:t>
      </w:r>
      <w:r w:rsidRPr="00FC3317">
        <w:rPr>
          <w:sz w:val="24"/>
          <w:szCs w:val="24"/>
        </w:rPr>
        <w:tab/>
        <w:t>79000</w:t>
      </w:r>
      <w:r w:rsidRPr="00FC3317">
        <w:rPr>
          <w:spacing w:val="-15"/>
          <w:sz w:val="24"/>
          <w:szCs w:val="24"/>
        </w:rPr>
        <w:t xml:space="preserve"> </w:t>
      </w:r>
      <w:r w:rsidRPr="00FC3317">
        <w:rPr>
          <w:sz w:val="24"/>
          <w:szCs w:val="24"/>
        </w:rPr>
        <w:t>руб. Затраты на эксплуатацию машин</w:t>
      </w:r>
      <w:r w:rsidRPr="00FC3317">
        <w:rPr>
          <w:spacing w:val="80"/>
          <w:sz w:val="24"/>
          <w:szCs w:val="24"/>
        </w:rPr>
        <w:t xml:space="preserve"> </w:t>
      </w:r>
      <w:r w:rsidRPr="00FC3317">
        <w:rPr>
          <w:sz w:val="24"/>
          <w:szCs w:val="24"/>
        </w:rPr>
        <w:t>135000 руб.</w:t>
      </w:r>
    </w:p>
    <w:p w14:paraId="366FDBB2" w14:textId="77777777" w:rsidR="00FC3317" w:rsidRPr="00FC3317" w:rsidRDefault="00FC3317" w:rsidP="00A25E61">
      <w:pPr>
        <w:pStyle w:val="a3"/>
        <w:spacing w:line="273" w:lineRule="exact"/>
        <w:ind w:left="142" w:right="144" w:firstLine="709"/>
        <w:rPr>
          <w:sz w:val="24"/>
          <w:szCs w:val="24"/>
        </w:rPr>
      </w:pPr>
      <w:r w:rsidRPr="00FC3317">
        <w:rPr>
          <w:sz w:val="24"/>
          <w:szCs w:val="24"/>
        </w:rPr>
        <w:t>Накладные</w:t>
      </w:r>
      <w:r w:rsidRPr="00FC3317">
        <w:rPr>
          <w:spacing w:val="-6"/>
          <w:sz w:val="24"/>
          <w:szCs w:val="24"/>
        </w:rPr>
        <w:t xml:space="preserve"> </w:t>
      </w:r>
      <w:r w:rsidRPr="00FC3317">
        <w:rPr>
          <w:sz w:val="24"/>
          <w:szCs w:val="24"/>
        </w:rPr>
        <w:t>расходы</w:t>
      </w:r>
      <w:r w:rsidRPr="00FC3317">
        <w:rPr>
          <w:spacing w:val="6"/>
          <w:sz w:val="24"/>
          <w:szCs w:val="24"/>
        </w:rPr>
        <w:t xml:space="preserve"> </w:t>
      </w:r>
      <w:r w:rsidRPr="00FC3317">
        <w:rPr>
          <w:spacing w:val="-4"/>
          <w:sz w:val="24"/>
          <w:szCs w:val="24"/>
        </w:rPr>
        <w:t>130%</w:t>
      </w:r>
    </w:p>
    <w:p w14:paraId="7C4C1EF1" w14:textId="77777777" w:rsidR="00FC3317" w:rsidRPr="00FC3317" w:rsidRDefault="00FC3317" w:rsidP="00A25E61">
      <w:pPr>
        <w:pStyle w:val="a3"/>
        <w:ind w:left="142" w:right="144" w:firstLine="709"/>
        <w:rPr>
          <w:sz w:val="24"/>
          <w:szCs w:val="24"/>
        </w:rPr>
      </w:pPr>
      <w:r w:rsidRPr="00FC3317">
        <w:rPr>
          <w:sz w:val="24"/>
          <w:szCs w:val="24"/>
        </w:rPr>
        <w:t>Сметная</w:t>
      </w:r>
      <w:r w:rsidRPr="00FC3317">
        <w:rPr>
          <w:spacing w:val="-5"/>
          <w:sz w:val="24"/>
          <w:szCs w:val="24"/>
        </w:rPr>
        <w:t xml:space="preserve"> </w:t>
      </w:r>
      <w:r w:rsidRPr="00FC3317">
        <w:rPr>
          <w:spacing w:val="-2"/>
          <w:sz w:val="24"/>
          <w:szCs w:val="24"/>
        </w:rPr>
        <w:t>прибыль</w:t>
      </w:r>
      <w:r w:rsidRPr="00FC3317">
        <w:rPr>
          <w:sz w:val="24"/>
          <w:szCs w:val="24"/>
        </w:rPr>
        <w:tab/>
      </w:r>
      <w:r w:rsidRPr="00FC3317">
        <w:rPr>
          <w:spacing w:val="-5"/>
          <w:sz w:val="24"/>
          <w:szCs w:val="24"/>
        </w:rPr>
        <w:t>89%</w:t>
      </w:r>
    </w:p>
    <w:p w14:paraId="0F4BF73E" w14:textId="77777777" w:rsidR="00FC3317" w:rsidRPr="00FC3317" w:rsidRDefault="00FC3317" w:rsidP="00A25E61">
      <w:pPr>
        <w:pStyle w:val="a3"/>
        <w:ind w:left="142" w:right="144" w:firstLine="709"/>
        <w:rPr>
          <w:sz w:val="24"/>
          <w:szCs w:val="24"/>
        </w:rPr>
      </w:pPr>
    </w:p>
    <w:p w14:paraId="7058CA61" w14:textId="77777777" w:rsidR="00FC3317" w:rsidRPr="00FC3317" w:rsidRDefault="00FC3317" w:rsidP="00A25E61">
      <w:pPr>
        <w:pStyle w:val="a3"/>
        <w:ind w:left="142" w:right="144" w:firstLine="709"/>
        <w:rPr>
          <w:sz w:val="24"/>
          <w:szCs w:val="24"/>
        </w:rPr>
      </w:pPr>
      <w:r w:rsidRPr="00FC3317">
        <w:rPr>
          <w:sz w:val="24"/>
          <w:szCs w:val="24"/>
        </w:rPr>
        <w:t>ВАРИАНТ</w:t>
      </w:r>
      <w:r w:rsidRPr="00FC3317">
        <w:rPr>
          <w:spacing w:val="-5"/>
          <w:sz w:val="24"/>
          <w:szCs w:val="24"/>
        </w:rPr>
        <w:t xml:space="preserve"> </w:t>
      </w:r>
      <w:r w:rsidRPr="00FC3317">
        <w:rPr>
          <w:sz w:val="24"/>
          <w:szCs w:val="24"/>
        </w:rPr>
        <w:t>№</w:t>
      </w:r>
      <w:r w:rsidRPr="00FC3317">
        <w:rPr>
          <w:spacing w:val="-6"/>
          <w:sz w:val="24"/>
          <w:szCs w:val="24"/>
        </w:rPr>
        <w:t xml:space="preserve"> </w:t>
      </w:r>
      <w:r w:rsidRPr="00FC3317">
        <w:rPr>
          <w:spacing w:val="-10"/>
          <w:sz w:val="24"/>
          <w:szCs w:val="24"/>
        </w:rPr>
        <w:t>8</w:t>
      </w:r>
    </w:p>
    <w:p w14:paraId="1958E8AC" w14:textId="77777777" w:rsidR="00FC3317" w:rsidRPr="00FC3317" w:rsidRDefault="00FC3317" w:rsidP="00A25E61">
      <w:pPr>
        <w:pStyle w:val="a3"/>
        <w:ind w:left="142" w:right="144" w:firstLine="709"/>
        <w:rPr>
          <w:sz w:val="24"/>
          <w:szCs w:val="24"/>
        </w:rPr>
      </w:pPr>
    </w:p>
    <w:p w14:paraId="02E2C4A9" w14:textId="77777777" w:rsidR="00FC3317" w:rsidRPr="00FC3317" w:rsidRDefault="00FC3317" w:rsidP="009817E5">
      <w:pPr>
        <w:pStyle w:val="a5"/>
        <w:numPr>
          <w:ilvl w:val="0"/>
          <w:numId w:val="393"/>
        </w:numPr>
        <w:ind w:left="142" w:right="144" w:firstLine="709"/>
        <w:jc w:val="both"/>
        <w:rPr>
          <w:sz w:val="24"/>
          <w:szCs w:val="24"/>
        </w:rPr>
      </w:pPr>
      <w:r w:rsidRPr="00FC3317">
        <w:rPr>
          <w:sz w:val="24"/>
          <w:szCs w:val="24"/>
        </w:rPr>
        <w:t>Структура</w:t>
      </w:r>
      <w:r w:rsidRPr="00FC3317">
        <w:rPr>
          <w:spacing w:val="-15"/>
          <w:sz w:val="24"/>
          <w:szCs w:val="24"/>
        </w:rPr>
        <w:t xml:space="preserve"> </w:t>
      </w:r>
      <w:r w:rsidRPr="00FC3317">
        <w:rPr>
          <w:sz w:val="24"/>
          <w:szCs w:val="24"/>
        </w:rPr>
        <w:t>технико-экономического</w:t>
      </w:r>
      <w:r w:rsidRPr="00FC3317">
        <w:rPr>
          <w:spacing w:val="-8"/>
          <w:sz w:val="24"/>
          <w:szCs w:val="24"/>
        </w:rPr>
        <w:t xml:space="preserve"> </w:t>
      </w:r>
      <w:r w:rsidRPr="00FC3317">
        <w:rPr>
          <w:sz w:val="24"/>
          <w:szCs w:val="24"/>
        </w:rPr>
        <w:t>обоснования</w:t>
      </w:r>
      <w:r w:rsidRPr="00FC3317">
        <w:rPr>
          <w:spacing w:val="-7"/>
          <w:sz w:val="24"/>
          <w:szCs w:val="24"/>
        </w:rPr>
        <w:t xml:space="preserve"> </w:t>
      </w:r>
      <w:r w:rsidRPr="00FC3317">
        <w:rPr>
          <w:sz w:val="24"/>
          <w:szCs w:val="24"/>
        </w:rPr>
        <w:t>инвестиционного</w:t>
      </w:r>
      <w:r w:rsidRPr="00FC3317">
        <w:rPr>
          <w:spacing w:val="-9"/>
          <w:sz w:val="24"/>
          <w:szCs w:val="24"/>
        </w:rPr>
        <w:t xml:space="preserve"> </w:t>
      </w:r>
      <w:r w:rsidRPr="00FC3317">
        <w:rPr>
          <w:spacing w:val="-2"/>
          <w:sz w:val="24"/>
          <w:szCs w:val="24"/>
        </w:rPr>
        <w:t>проекта.</w:t>
      </w:r>
    </w:p>
    <w:p w14:paraId="509F4762" w14:textId="77777777" w:rsidR="00FC3317" w:rsidRPr="00FC3317" w:rsidRDefault="00FC3317" w:rsidP="009817E5">
      <w:pPr>
        <w:pStyle w:val="a5"/>
        <w:numPr>
          <w:ilvl w:val="0"/>
          <w:numId w:val="393"/>
        </w:numPr>
        <w:ind w:left="142" w:right="144" w:firstLine="709"/>
        <w:jc w:val="both"/>
        <w:rPr>
          <w:sz w:val="24"/>
          <w:szCs w:val="24"/>
        </w:rPr>
      </w:pPr>
      <w:r w:rsidRPr="00FC3317">
        <w:rPr>
          <w:spacing w:val="-2"/>
          <w:sz w:val="24"/>
          <w:szCs w:val="24"/>
        </w:rPr>
        <w:t>Сметно-нормативная</w:t>
      </w:r>
      <w:r w:rsidRPr="00FC3317">
        <w:rPr>
          <w:sz w:val="24"/>
          <w:szCs w:val="24"/>
        </w:rPr>
        <w:tab/>
      </w:r>
      <w:r w:rsidRPr="00FC3317">
        <w:rPr>
          <w:spacing w:val="-4"/>
          <w:sz w:val="24"/>
          <w:szCs w:val="24"/>
        </w:rPr>
        <w:t>база</w:t>
      </w:r>
      <w:r w:rsidRPr="00FC3317">
        <w:rPr>
          <w:sz w:val="24"/>
          <w:szCs w:val="24"/>
        </w:rPr>
        <w:tab/>
        <w:t>2001г., ее</w:t>
      </w:r>
      <w:r w:rsidRPr="00FC3317">
        <w:rPr>
          <w:sz w:val="24"/>
          <w:szCs w:val="24"/>
        </w:rPr>
        <w:tab/>
        <w:t>применение</w:t>
      </w:r>
      <w:r w:rsidRPr="00FC3317">
        <w:rPr>
          <w:spacing w:val="40"/>
          <w:sz w:val="24"/>
          <w:szCs w:val="24"/>
        </w:rPr>
        <w:t xml:space="preserve"> </w:t>
      </w:r>
      <w:r w:rsidRPr="00FC3317">
        <w:rPr>
          <w:sz w:val="24"/>
          <w:szCs w:val="24"/>
        </w:rPr>
        <w:t>на</w:t>
      </w:r>
      <w:r w:rsidRPr="00FC3317">
        <w:rPr>
          <w:spacing w:val="-15"/>
          <w:sz w:val="24"/>
          <w:szCs w:val="24"/>
        </w:rPr>
        <w:t xml:space="preserve"> </w:t>
      </w:r>
      <w:r w:rsidRPr="00FC3317">
        <w:rPr>
          <w:sz w:val="24"/>
          <w:szCs w:val="24"/>
        </w:rPr>
        <w:t>федеральном (территориальном) уровне.</w:t>
      </w:r>
    </w:p>
    <w:p w14:paraId="09825918" w14:textId="77777777" w:rsidR="00FC3317" w:rsidRPr="00FC3317" w:rsidRDefault="00FC3317" w:rsidP="009817E5">
      <w:pPr>
        <w:pStyle w:val="a5"/>
        <w:numPr>
          <w:ilvl w:val="0"/>
          <w:numId w:val="393"/>
        </w:numPr>
        <w:ind w:left="142" w:right="144" w:firstLine="709"/>
        <w:jc w:val="both"/>
        <w:rPr>
          <w:sz w:val="24"/>
          <w:szCs w:val="24"/>
        </w:rPr>
      </w:pPr>
      <w:r w:rsidRPr="00FC3317">
        <w:rPr>
          <w:sz w:val="24"/>
          <w:szCs w:val="24"/>
        </w:rPr>
        <w:t>Задача.</w:t>
      </w:r>
      <w:r w:rsidRPr="00FC3317">
        <w:rPr>
          <w:spacing w:val="-8"/>
          <w:sz w:val="24"/>
          <w:szCs w:val="24"/>
        </w:rPr>
        <w:t xml:space="preserve"> </w:t>
      </w:r>
      <w:r w:rsidRPr="00FC3317">
        <w:rPr>
          <w:sz w:val="24"/>
          <w:szCs w:val="24"/>
        </w:rPr>
        <w:t>Определить</w:t>
      </w:r>
      <w:r w:rsidRPr="00FC3317">
        <w:rPr>
          <w:spacing w:val="-3"/>
          <w:sz w:val="24"/>
          <w:szCs w:val="24"/>
        </w:rPr>
        <w:t xml:space="preserve"> </w:t>
      </w:r>
      <w:r w:rsidRPr="00FC3317">
        <w:rPr>
          <w:sz w:val="24"/>
          <w:szCs w:val="24"/>
        </w:rPr>
        <w:t>сметную</w:t>
      </w:r>
      <w:r w:rsidRPr="00FC3317">
        <w:rPr>
          <w:spacing w:val="-4"/>
          <w:sz w:val="24"/>
          <w:szCs w:val="24"/>
        </w:rPr>
        <w:t xml:space="preserve"> </w:t>
      </w:r>
      <w:r w:rsidRPr="00FC3317">
        <w:rPr>
          <w:sz w:val="24"/>
          <w:szCs w:val="24"/>
        </w:rPr>
        <w:t>стоимость</w:t>
      </w:r>
      <w:r w:rsidRPr="00FC3317">
        <w:rPr>
          <w:spacing w:val="-4"/>
          <w:sz w:val="24"/>
          <w:szCs w:val="24"/>
        </w:rPr>
        <w:t xml:space="preserve"> </w:t>
      </w:r>
      <w:r w:rsidRPr="00FC3317">
        <w:rPr>
          <w:sz w:val="24"/>
          <w:szCs w:val="24"/>
        </w:rPr>
        <w:t>работ,</w:t>
      </w:r>
      <w:r w:rsidRPr="00FC3317">
        <w:rPr>
          <w:spacing w:val="-6"/>
          <w:sz w:val="24"/>
          <w:szCs w:val="24"/>
        </w:rPr>
        <w:t xml:space="preserve"> </w:t>
      </w:r>
      <w:r w:rsidRPr="00FC3317">
        <w:rPr>
          <w:sz w:val="24"/>
          <w:szCs w:val="24"/>
        </w:rPr>
        <w:t>если</w:t>
      </w:r>
      <w:r w:rsidRPr="00FC3317">
        <w:rPr>
          <w:spacing w:val="-3"/>
          <w:sz w:val="24"/>
          <w:szCs w:val="24"/>
        </w:rPr>
        <w:t xml:space="preserve"> </w:t>
      </w:r>
      <w:r w:rsidRPr="00FC3317">
        <w:rPr>
          <w:sz w:val="24"/>
          <w:szCs w:val="24"/>
        </w:rPr>
        <w:t>прямые</w:t>
      </w:r>
      <w:r w:rsidRPr="00FC3317">
        <w:rPr>
          <w:spacing w:val="-7"/>
          <w:sz w:val="24"/>
          <w:szCs w:val="24"/>
        </w:rPr>
        <w:t xml:space="preserve"> </w:t>
      </w:r>
      <w:r w:rsidRPr="00FC3317">
        <w:rPr>
          <w:sz w:val="24"/>
          <w:szCs w:val="24"/>
        </w:rPr>
        <w:t>затраты</w:t>
      </w:r>
      <w:r w:rsidRPr="00FC3317">
        <w:rPr>
          <w:spacing w:val="-5"/>
          <w:sz w:val="24"/>
          <w:szCs w:val="24"/>
        </w:rPr>
        <w:t xml:space="preserve"> </w:t>
      </w:r>
      <w:r w:rsidRPr="00FC3317">
        <w:rPr>
          <w:spacing w:val="-2"/>
          <w:sz w:val="24"/>
          <w:szCs w:val="24"/>
        </w:rPr>
        <w:t>составили</w:t>
      </w:r>
    </w:p>
    <w:p w14:paraId="68A093B5" w14:textId="77777777" w:rsidR="00FC3317" w:rsidRPr="00FC3317" w:rsidRDefault="00FC3317" w:rsidP="009817E5">
      <w:pPr>
        <w:pStyle w:val="a5"/>
        <w:numPr>
          <w:ilvl w:val="1"/>
          <w:numId w:val="393"/>
        </w:numPr>
        <w:ind w:left="142" w:right="144" w:firstLine="709"/>
        <w:rPr>
          <w:sz w:val="24"/>
          <w:szCs w:val="24"/>
        </w:rPr>
      </w:pPr>
      <w:r w:rsidRPr="00FC3317">
        <w:rPr>
          <w:sz w:val="24"/>
          <w:szCs w:val="24"/>
        </w:rPr>
        <w:t>2645</w:t>
      </w:r>
      <w:r w:rsidRPr="00FC3317">
        <w:rPr>
          <w:spacing w:val="-8"/>
          <w:sz w:val="24"/>
          <w:szCs w:val="24"/>
        </w:rPr>
        <w:t xml:space="preserve"> </w:t>
      </w:r>
      <w:proofErr w:type="spellStart"/>
      <w:r w:rsidRPr="00FC3317">
        <w:rPr>
          <w:sz w:val="24"/>
          <w:szCs w:val="24"/>
        </w:rPr>
        <w:t>тыс.руб</w:t>
      </w:r>
      <w:proofErr w:type="spellEnd"/>
      <w:r w:rsidRPr="00FC3317">
        <w:rPr>
          <w:sz w:val="24"/>
          <w:szCs w:val="24"/>
        </w:rPr>
        <w:t>.,</w:t>
      </w:r>
      <w:r w:rsidRPr="00FC3317">
        <w:rPr>
          <w:spacing w:val="-7"/>
          <w:sz w:val="24"/>
          <w:szCs w:val="24"/>
        </w:rPr>
        <w:t xml:space="preserve"> </w:t>
      </w:r>
      <w:r w:rsidRPr="00FC3317">
        <w:rPr>
          <w:sz w:val="24"/>
          <w:szCs w:val="24"/>
        </w:rPr>
        <w:t>в</w:t>
      </w:r>
      <w:r w:rsidRPr="00FC3317">
        <w:rPr>
          <w:spacing w:val="-9"/>
          <w:sz w:val="24"/>
          <w:szCs w:val="24"/>
        </w:rPr>
        <w:t xml:space="preserve"> </w:t>
      </w:r>
      <w:r w:rsidRPr="00FC3317">
        <w:rPr>
          <w:sz w:val="24"/>
          <w:szCs w:val="24"/>
        </w:rPr>
        <w:t>т.</w:t>
      </w:r>
      <w:r w:rsidRPr="00FC3317">
        <w:rPr>
          <w:spacing w:val="-8"/>
          <w:sz w:val="24"/>
          <w:szCs w:val="24"/>
        </w:rPr>
        <w:t xml:space="preserve"> </w:t>
      </w:r>
      <w:r w:rsidRPr="00FC3317">
        <w:rPr>
          <w:sz w:val="24"/>
          <w:szCs w:val="24"/>
        </w:rPr>
        <w:t>ч.</w:t>
      </w:r>
      <w:r w:rsidRPr="00FC3317">
        <w:rPr>
          <w:spacing w:val="-6"/>
          <w:sz w:val="24"/>
          <w:szCs w:val="24"/>
        </w:rPr>
        <w:t xml:space="preserve"> </w:t>
      </w:r>
      <w:r w:rsidRPr="00FC3317">
        <w:rPr>
          <w:sz w:val="24"/>
          <w:szCs w:val="24"/>
        </w:rPr>
        <w:t>заработная</w:t>
      </w:r>
      <w:r w:rsidRPr="00FC3317">
        <w:rPr>
          <w:spacing w:val="-7"/>
          <w:sz w:val="24"/>
          <w:szCs w:val="24"/>
        </w:rPr>
        <w:t xml:space="preserve"> </w:t>
      </w:r>
      <w:r w:rsidRPr="00FC3317">
        <w:rPr>
          <w:sz w:val="24"/>
          <w:szCs w:val="24"/>
        </w:rPr>
        <w:t>плата</w:t>
      </w:r>
      <w:r w:rsidRPr="00FC3317">
        <w:rPr>
          <w:spacing w:val="-8"/>
          <w:sz w:val="24"/>
          <w:szCs w:val="24"/>
        </w:rPr>
        <w:t xml:space="preserve"> </w:t>
      </w:r>
      <w:r w:rsidRPr="00FC3317">
        <w:rPr>
          <w:sz w:val="24"/>
          <w:szCs w:val="24"/>
        </w:rPr>
        <w:t>рабочих-строителей</w:t>
      </w:r>
      <w:r w:rsidRPr="00FC3317">
        <w:rPr>
          <w:spacing w:val="-4"/>
          <w:sz w:val="24"/>
          <w:szCs w:val="24"/>
        </w:rPr>
        <w:t xml:space="preserve"> </w:t>
      </w:r>
      <w:r w:rsidRPr="00FC3317">
        <w:rPr>
          <w:sz w:val="24"/>
          <w:szCs w:val="24"/>
        </w:rPr>
        <w:t>и</w:t>
      </w:r>
      <w:r w:rsidRPr="00FC3317">
        <w:rPr>
          <w:spacing w:val="-5"/>
          <w:sz w:val="24"/>
          <w:szCs w:val="24"/>
        </w:rPr>
        <w:t xml:space="preserve"> </w:t>
      </w:r>
      <w:r w:rsidRPr="00FC3317">
        <w:rPr>
          <w:sz w:val="24"/>
          <w:szCs w:val="24"/>
        </w:rPr>
        <w:t>механизаторов</w:t>
      </w:r>
      <w:r w:rsidRPr="00FC3317">
        <w:rPr>
          <w:spacing w:val="-8"/>
          <w:sz w:val="24"/>
          <w:szCs w:val="24"/>
        </w:rPr>
        <w:t xml:space="preserve"> </w:t>
      </w:r>
      <w:r w:rsidRPr="00FC3317">
        <w:rPr>
          <w:sz w:val="24"/>
          <w:szCs w:val="24"/>
        </w:rPr>
        <w:t xml:space="preserve">825 </w:t>
      </w:r>
      <w:proofErr w:type="spellStart"/>
      <w:r w:rsidRPr="00FC3317">
        <w:rPr>
          <w:sz w:val="24"/>
          <w:szCs w:val="24"/>
        </w:rPr>
        <w:t>тыс.руб</w:t>
      </w:r>
      <w:proofErr w:type="spellEnd"/>
      <w:r w:rsidRPr="00FC3317">
        <w:rPr>
          <w:sz w:val="24"/>
          <w:szCs w:val="24"/>
        </w:rPr>
        <w:t>., норматив накладных расходов — 118%, норматив сметной прибыли</w:t>
      </w:r>
    </w:p>
    <w:p w14:paraId="734F641D" w14:textId="77777777" w:rsidR="00FC3317" w:rsidRPr="00FC3317" w:rsidRDefault="00FC3317" w:rsidP="009817E5">
      <w:pPr>
        <w:pStyle w:val="a5"/>
        <w:numPr>
          <w:ilvl w:val="1"/>
          <w:numId w:val="393"/>
        </w:numPr>
        <w:ind w:left="142" w:right="144" w:firstLine="709"/>
        <w:rPr>
          <w:sz w:val="24"/>
          <w:szCs w:val="24"/>
        </w:rPr>
      </w:pPr>
      <w:r w:rsidRPr="00FC3317">
        <w:rPr>
          <w:spacing w:val="-4"/>
          <w:sz w:val="24"/>
          <w:szCs w:val="24"/>
        </w:rPr>
        <w:lastRenderedPageBreak/>
        <w:t>63%.</w:t>
      </w:r>
    </w:p>
    <w:p w14:paraId="47C092D0" w14:textId="77777777" w:rsidR="00FC3317" w:rsidRPr="00FC3317" w:rsidRDefault="00FC3317" w:rsidP="00A25E61">
      <w:pPr>
        <w:pStyle w:val="a3"/>
        <w:spacing w:before="1"/>
        <w:ind w:left="142" w:right="144" w:firstLine="709"/>
        <w:rPr>
          <w:sz w:val="24"/>
          <w:szCs w:val="24"/>
        </w:rPr>
      </w:pPr>
    </w:p>
    <w:p w14:paraId="41CD0D27" w14:textId="77777777" w:rsidR="00FC3317" w:rsidRPr="00FC3317" w:rsidRDefault="00FC3317" w:rsidP="00A25E61">
      <w:pPr>
        <w:pStyle w:val="a3"/>
        <w:ind w:left="142" w:right="144" w:firstLine="709"/>
        <w:rPr>
          <w:sz w:val="24"/>
          <w:szCs w:val="24"/>
        </w:rPr>
      </w:pPr>
      <w:r w:rsidRPr="00FC3317">
        <w:rPr>
          <w:sz w:val="24"/>
          <w:szCs w:val="24"/>
        </w:rPr>
        <w:t>ВАРИАНТ</w:t>
      </w:r>
      <w:r w:rsidRPr="00FC3317">
        <w:rPr>
          <w:spacing w:val="-5"/>
          <w:sz w:val="24"/>
          <w:szCs w:val="24"/>
        </w:rPr>
        <w:t xml:space="preserve"> </w:t>
      </w:r>
      <w:r w:rsidRPr="00FC3317">
        <w:rPr>
          <w:sz w:val="24"/>
          <w:szCs w:val="24"/>
        </w:rPr>
        <w:t>№</w:t>
      </w:r>
      <w:r w:rsidRPr="00FC3317">
        <w:rPr>
          <w:spacing w:val="-6"/>
          <w:sz w:val="24"/>
          <w:szCs w:val="24"/>
        </w:rPr>
        <w:t xml:space="preserve"> </w:t>
      </w:r>
      <w:r w:rsidRPr="00FC3317">
        <w:rPr>
          <w:spacing w:val="-10"/>
          <w:sz w:val="24"/>
          <w:szCs w:val="24"/>
        </w:rPr>
        <w:t>9</w:t>
      </w:r>
    </w:p>
    <w:p w14:paraId="727E77F8" w14:textId="77777777" w:rsidR="00FC3317" w:rsidRPr="00FC3317" w:rsidRDefault="00FC3317" w:rsidP="00A25E61">
      <w:pPr>
        <w:pStyle w:val="a3"/>
        <w:ind w:left="142" w:right="144" w:firstLine="709"/>
        <w:rPr>
          <w:sz w:val="24"/>
          <w:szCs w:val="24"/>
        </w:rPr>
      </w:pPr>
    </w:p>
    <w:p w14:paraId="78CD4706" w14:textId="77777777" w:rsidR="00FC3317" w:rsidRPr="00FC3317" w:rsidRDefault="00FC3317" w:rsidP="009817E5">
      <w:pPr>
        <w:pStyle w:val="a5"/>
        <w:numPr>
          <w:ilvl w:val="0"/>
          <w:numId w:val="392"/>
        </w:numPr>
        <w:ind w:left="142" w:right="144" w:firstLine="709"/>
        <w:jc w:val="both"/>
        <w:rPr>
          <w:sz w:val="24"/>
          <w:szCs w:val="24"/>
        </w:rPr>
      </w:pPr>
      <w:r w:rsidRPr="00FC3317">
        <w:rPr>
          <w:sz w:val="24"/>
          <w:szCs w:val="24"/>
        </w:rPr>
        <w:t>Этапы</w:t>
      </w:r>
      <w:r w:rsidRPr="00FC3317">
        <w:rPr>
          <w:spacing w:val="-14"/>
          <w:sz w:val="24"/>
          <w:szCs w:val="24"/>
        </w:rPr>
        <w:t xml:space="preserve"> </w:t>
      </w:r>
      <w:r w:rsidRPr="00FC3317">
        <w:rPr>
          <w:sz w:val="24"/>
          <w:szCs w:val="24"/>
        </w:rPr>
        <w:t>подготовки</w:t>
      </w:r>
      <w:r w:rsidRPr="00FC3317">
        <w:rPr>
          <w:spacing w:val="-7"/>
          <w:sz w:val="24"/>
          <w:szCs w:val="24"/>
        </w:rPr>
        <w:t xml:space="preserve"> </w:t>
      </w:r>
      <w:r w:rsidRPr="00FC3317">
        <w:rPr>
          <w:sz w:val="24"/>
          <w:szCs w:val="24"/>
        </w:rPr>
        <w:t>бизнес-</w:t>
      </w:r>
      <w:r w:rsidRPr="00FC3317">
        <w:rPr>
          <w:spacing w:val="-2"/>
          <w:sz w:val="24"/>
          <w:szCs w:val="24"/>
        </w:rPr>
        <w:t>плана.</w:t>
      </w:r>
    </w:p>
    <w:p w14:paraId="762A9A9A" w14:textId="77777777" w:rsidR="00FC3317" w:rsidRPr="00FC3317" w:rsidRDefault="00FC3317" w:rsidP="009817E5">
      <w:pPr>
        <w:pStyle w:val="a5"/>
        <w:numPr>
          <w:ilvl w:val="0"/>
          <w:numId w:val="392"/>
        </w:numPr>
        <w:ind w:left="142" w:right="144" w:firstLine="709"/>
        <w:jc w:val="both"/>
        <w:rPr>
          <w:sz w:val="24"/>
          <w:szCs w:val="24"/>
        </w:rPr>
      </w:pPr>
      <w:r w:rsidRPr="00FC3317">
        <w:rPr>
          <w:sz w:val="24"/>
          <w:szCs w:val="24"/>
        </w:rPr>
        <w:t>Методика</w:t>
      </w:r>
      <w:r w:rsidRPr="00FC3317">
        <w:rPr>
          <w:spacing w:val="-7"/>
          <w:sz w:val="24"/>
          <w:szCs w:val="24"/>
        </w:rPr>
        <w:t xml:space="preserve"> </w:t>
      </w:r>
      <w:r w:rsidRPr="00FC3317">
        <w:rPr>
          <w:sz w:val="24"/>
          <w:szCs w:val="24"/>
        </w:rPr>
        <w:t>составления</w:t>
      </w:r>
      <w:r w:rsidRPr="00FC3317">
        <w:rPr>
          <w:spacing w:val="-6"/>
          <w:sz w:val="24"/>
          <w:szCs w:val="24"/>
        </w:rPr>
        <w:t xml:space="preserve"> </w:t>
      </w:r>
      <w:r w:rsidRPr="00FC3317">
        <w:rPr>
          <w:sz w:val="24"/>
          <w:szCs w:val="24"/>
        </w:rPr>
        <w:t>сметной</w:t>
      </w:r>
      <w:r w:rsidRPr="00FC3317">
        <w:rPr>
          <w:spacing w:val="-2"/>
          <w:sz w:val="24"/>
          <w:szCs w:val="24"/>
        </w:rPr>
        <w:t xml:space="preserve"> документации.</w:t>
      </w:r>
    </w:p>
    <w:p w14:paraId="5B79F5A9" w14:textId="77777777" w:rsidR="00FC3317" w:rsidRPr="00FC3317" w:rsidRDefault="00FC3317" w:rsidP="009817E5">
      <w:pPr>
        <w:pStyle w:val="a5"/>
        <w:numPr>
          <w:ilvl w:val="0"/>
          <w:numId w:val="392"/>
        </w:numPr>
        <w:ind w:left="142" w:right="144" w:firstLine="709"/>
        <w:jc w:val="both"/>
        <w:rPr>
          <w:sz w:val="24"/>
          <w:szCs w:val="24"/>
        </w:rPr>
      </w:pPr>
      <w:r w:rsidRPr="00FC3317">
        <w:rPr>
          <w:sz w:val="24"/>
          <w:szCs w:val="24"/>
        </w:rPr>
        <w:t>Задача.</w:t>
      </w:r>
      <w:r w:rsidRPr="00FC3317">
        <w:rPr>
          <w:spacing w:val="-7"/>
          <w:sz w:val="24"/>
          <w:szCs w:val="24"/>
        </w:rPr>
        <w:t xml:space="preserve"> </w:t>
      </w:r>
      <w:r w:rsidRPr="00FC3317">
        <w:rPr>
          <w:sz w:val="24"/>
          <w:szCs w:val="24"/>
        </w:rPr>
        <w:t>Согласно</w:t>
      </w:r>
      <w:r w:rsidRPr="00FC3317">
        <w:rPr>
          <w:spacing w:val="-8"/>
          <w:sz w:val="24"/>
          <w:szCs w:val="24"/>
        </w:rPr>
        <w:t xml:space="preserve"> </w:t>
      </w:r>
      <w:r w:rsidRPr="00FC3317">
        <w:rPr>
          <w:sz w:val="24"/>
          <w:szCs w:val="24"/>
        </w:rPr>
        <w:t>данным</w:t>
      </w:r>
      <w:r w:rsidRPr="00FC3317">
        <w:rPr>
          <w:spacing w:val="-9"/>
          <w:sz w:val="24"/>
          <w:szCs w:val="24"/>
        </w:rPr>
        <w:t xml:space="preserve"> </w:t>
      </w:r>
      <w:r w:rsidRPr="00FC3317">
        <w:rPr>
          <w:sz w:val="24"/>
          <w:szCs w:val="24"/>
        </w:rPr>
        <w:t>строки</w:t>
      </w:r>
      <w:r w:rsidRPr="00FC3317">
        <w:rPr>
          <w:spacing w:val="-4"/>
          <w:sz w:val="24"/>
          <w:szCs w:val="24"/>
        </w:rPr>
        <w:t xml:space="preserve"> </w:t>
      </w:r>
      <w:r w:rsidRPr="00FC3317">
        <w:rPr>
          <w:sz w:val="24"/>
          <w:szCs w:val="24"/>
        </w:rPr>
        <w:t>«Итого</w:t>
      </w:r>
      <w:r w:rsidRPr="00FC3317">
        <w:rPr>
          <w:spacing w:val="-8"/>
          <w:sz w:val="24"/>
          <w:szCs w:val="24"/>
        </w:rPr>
        <w:t xml:space="preserve"> </w:t>
      </w:r>
      <w:r w:rsidRPr="00FC3317">
        <w:rPr>
          <w:sz w:val="24"/>
          <w:szCs w:val="24"/>
        </w:rPr>
        <w:t>прямых</w:t>
      </w:r>
      <w:r w:rsidRPr="00FC3317">
        <w:rPr>
          <w:spacing w:val="-7"/>
          <w:sz w:val="24"/>
          <w:szCs w:val="24"/>
        </w:rPr>
        <w:t xml:space="preserve"> </w:t>
      </w:r>
      <w:r w:rsidRPr="00FC3317">
        <w:rPr>
          <w:sz w:val="24"/>
          <w:szCs w:val="24"/>
        </w:rPr>
        <w:t>затрат»</w:t>
      </w:r>
      <w:r w:rsidRPr="00FC3317">
        <w:rPr>
          <w:spacing w:val="-15"/>
          <w:sz w:val="24"/>
          <w:szCs w:val="24"/>
        </w:rPr>
        <w:t xml:space="preserve"> </w:t>
      </w:r>
      <w:r w:rsidRPr="00FC3317">
        <w:rPr>
          <w:sz w:val="24"/>
          <w:szCs w:val="24"/>
        </w:rPr>
        <w:t>локальной</w:t>
      </w:r>
      <w:r w:rsidRPr="00FC3317">
        <w:rPr>
          <w:spacing w:val="-4"/>
          <w:sz w:val="24"/>
          <w:szCs w:val="24"/>
        </w:rPr>
        <w:t xml:space="preserve"> </w:t>
      </w:r>
      <w:r w:rsidRPr="00FC3317">
        <w:rPr>
          <w:sz w:val="24"/>
          <w:szCs w:val="24"/>
        </w:rPr>
        <w:t>сметы</w:t>
      </w:r>
      <w:r w:rsidRPr="00FC3317">
        <w:rPr>
          <w:spacing w:val="-9"/>
          <w:sz w:val="24"/>
          <w:szCs w:val="24"/>
        </w:rPr>
        <w:t xml:space="preserve"> </w:t>
      </w:r>
      <w:r w:rsidRPr="00FC3317">
        <w:rPr>
          <w:sz w:val="24"/>
          <w:szCs w:val="24"/>
        </w:rPr>
        <w:t>на производство работ в жилом доме:</w:t>
      </w:r>
    </w:p>
    <w:p w14:paraId="70D24E00" w14:textId="77777777" w:rsidR="00FC3317" w:rsidRPr="00FC3317" w:rsidRDefault="00FC3317" w:rsidP="00A25E61">
      <w:pPr>
        <w:pStyle w:val="a3"/>
        <w:ind w:left="142" w:right="144" w:firstLine="709"/>
        <w:rPr>
          <w:sz w:val="24"/>
          <w:szCs w:val="24"/>
        </w:rPr>
      </w:pPr>
      <w:r w:rsidRPr="00FC3317">
        <w:rPr>
          <w:sz w:val="24"/>
          <w:szCs w:val="24"/>
        </w:rPr>
        <w:t>Прямые затраты составляют</w:t>
      </w:r>
      <w:r w:rsidRPr="00FC3317">
        <w:rPr>
          <w:sz w:val="24"/>
          <w:szCs w:val="24"/>
        </w:rPr>
        <w:tab/>
        <w:t>875435</w:t>
      </w:r>
      <w:r w:rsidRPr="00FC3317">
        <w:rPr>
          <w:spacing w:val="-15"/>
          <w:sz w:val="24"/>
          <w:szCs w:val="24"/>
        </w:rPr>
        <w:t xml:space="preserve"> </w:t>
      </w:r>
      <w:r w:rsidRPr="00FC3317">
        <w:rPr>
          <w:sz w:val="24"/>
          <w:szCs w:val="24"/>
        </w:rPr>
        <w:t>руб. Основная зарплата рабочих58300 руб.</w:t>
      </w:r>
    </w:p>
    <w:p w14:paraId="4F074EA2" w14:textId="77777777" w:rsidR="00FC3317" w:rsidRPr="00FC3317" w:rsidRDefault="00FC3317" w:rsidP="00A25E61">
      <w:pPr>
        <w:pStyle w:val="a3"/>
        <w:ind w:left="142" w:right="144" w:firstLine="709"/>
        <w:rPr>
          <w:sz w:val="24"/>
          <w:szCs w:val="24"/>
        </w:rPr>
      </w:pPr>
      <w:r w:rsidRPr="00FC3317">
        <w:rPr>
          <w:sz w:val="24"/>
          <w:szCs w:val="24"/>
        </w:rPr>
        <w:t>Зарплата машинистов</w:t>
      </w:r>
      <w:r w:rsidRPr="00FC3317">
        <w:rPr>
          <w:sz w:val="24"/>
          <w:szCs w:val="24"/>
        </w:rPr>
        <w:tab/>
        <w:t>1220 руб. Затраты труда рабочих</w:t>
      </w:r>
      <w:r w:rsidRPr="00FC3317">
        <w:rPr>
          <w:sz w:val="24"/>
          <w:szCs w:val="24"/>
        </w:rPr>
        <w:tab/>
        <w:t>2960</w:t>
      </w:r>
      <w:r w:rsidRPr="00FC3317">
        <w:rPr>
          <w:spacing w:val="-15"/>
          <w:sz w:val="24"/>
          <w:szCs w:val="24"/>
        </w:rPr>
        <w:t xml:space="preserve"> </w:t>
      </w:r>
      <w:r w:rsidRPr="00FC3317">
        <w:rPr>
          <w:sz w:val="24"/>
          <w:szCs w:val="24"/>
        </w:rPr>
        <w:t xml:space="preserve">чел-час </w:t>
      </w:r>
      <w:r w:rsidRPr="00FC3317">
        <w:rPr>
          <w:spacing w:val="-2"/>
          <w:sz w:val="24"/>
          <w:szCs w:val="24"/>
        </w:rPr>
        <w:t>Определить:</w:t>
      </w:r>
    </w:p>
    <w:p w14:paraId="666087C6" w14:textId="77777777" w:rsidR="00FC3317" w:rsidRPr="00FC3317" w:rsidRDefault="00FC3317" w:rsidP="009817E5">
      <w:pPr>
        <w:pStyle w:val="a5"/>
        <w:numPr>
          <w:ilvl w:val="0"/>
          <w:numId w:val="391"/>
        </w:numPr>
        <w:ind w:left="142" w:right="144" w:firstLine="709"/>
        <w:jc w:val="both"/>
        <w:rPr>
          <w:sz w:val="24"/>
          <w:szCs w:val="24"/>
        </w:rPr>
      </w:pPr>
      <w:r w:rsidRPr="00FC3317">
        <w:rPr>
          <w:spacing w:val="-2"/>
          <w:sz w:val="24"/>
          <w:szCs w:val="24"/>
        </w:rPr>
        <w:t>Сметную</w:t>
      </w:r>
      <w:r w:rsidRPr="00FC3317">
        <w:rPr>
          <w:spacing w:val="-5"/>
          <w:sz w:val="24"/>
          <w:szCs w:val="24"/>
        </w:rPr>
        <w:t xml:space="preserve"> </w:t>
      </w:r>
      <w:r w:rsidRPr="00FC3317">
        <w:rPr>
          <w:spacing w:val="-2"/>
          <w:sz w:val="24"/>
          <w:szCs w:val="24"/>
        </w:rPr>
        <w:t>заработную</w:t>
      </w:r>
      <w:r w:rsidRPr="00FC3317">
        <w:rPr>
          <w:spacing w:val="-1"/>
          <w:sz w:val="24"/>
          <w:szCs w:val="24"/>
        </w:rPr>
        <w:t xml:space="preserve"> </w:t>
      </w:r>
      <w:r w:rsidRPr="00FC3317">
        <w:rPr>
          <w:spacing w:val="-2"/>
          <w:sz w:val="24"/>
          <w:szCs w:val="24"/>
        </w:rPr>
        <w:t>плату;</w:t>
      </w:r>
    </w:p>
    <w:p w14:paraId="2045987D" w14:textId="77777777" w:rsidR="00FC3317" w:rsidRPr="00FC3317" w:rsidRDefault="00FC3317" w:rsidP="009817E5">
      <w:pPr>
        <w:pStyle w:val="a5"/>
        <w:numPr>
          <w:ilvl w:val="0"/>
          <w:numId w:val="391"/>
        </w:numPr>
        <w:ind w:left="142" w:right="144" w:firstLine="709"/>
        <w:jc w:val="both"/>
        <w:rPr>
          <w:sz w:val="24"/>
          <w:szCs w:val="24"/>
        </w:rPr>
      </w:pPr>
      <w:r w:rsidRPr="00FC3317">
        <w:rPr>
          <w:spacing w:val="-2"/>
          <w:sz w:val="24"/>
          <w:szCs w:val="24"/>
        </w:rPr>
        <w:t>Сметную</w:t>
      </w:r>
      <w:r w:rsidRPr="00FC3317">
        <w:rPr>
          <w:sz w:val="24"/>
          <w:szCs w:val="24"/>
        </w:rPr>
        <w:tab/>
      </w:r>
      <w:r w:rsidRPr="00FC3317">
        <w:rPr>
          <w:spacing w:val="-2"/>
          <w:sz w:val="24"/>
          <w:szCs w:val="24"/>
        </w:rPr>
        <w:t>стоимость,</w:t>
      </w:r>
      <w:r w:rsidRPr="00FC3317">
        <w:rPr>
          <w:sz w:val="24"/>
          <w:szCs w:val="24"/>
        </w:rPr>
        <w:tab/>
        <w:t>если</w:t>
      </w:r>
      <w:r w:rsidRPr="00FC3317">
        <w:rPr>
          <w:spacing w:val="-2"/>
          <w:sz w:val="24"/>
          <w:szCs w:val="24"/>
        </w:rPr>
        <w:t xml:space="preserve"> </w:t>
      </w:r>
      <w:r w:rsidRPr="00FC3317">
        <w:rPr>
          <w:sz w:val="24"/>
          <w:szCs w:val="24"/>
        </w:rPr>
        <w:t>накладные</w:t>
      </w:r>
      <w:r w:rsidRPr="00FC3317">
        <w:rPr>
          <w:spacing w:val="-4"/>
          <w:sz w:val="24"/>
          <w:szCs w:val="24"/>
        </w:rPr>
        <w:t xml:space="preserve"> </w:t>
      </w:r>
      <w:r w:rsidRPr="00FC3317">
        <w:rPr>
          <w:sz w:val="24"/>
          <w:szCs w:val="24"/>
        </w:rPr>
        <w:t>расходы</w:t>
      </w:r>
      <w:r w:rsidRPr="00FC3317">
        <w:rPr>
          <w:spacing w:val="-5"/>
          <w:sz w:val="24"/>
          <w:szCs w:val="24"/>
        </w:rPr>
        <w:t xml:space="preserve"> </w:t>
      </w:r>
      <w:r w:rsidRPr="00FC3317">
        <w:rPr>
          <w:sz w:val="24"/>
          <w:szCs w:val="24"/>
        </w:rPr>
        <w:t>126%,</w:t>
      </w:r>
      <w:r w:rsidRPr="00FC3317">
        <w:rPr>
          <w:spacing w:val="-3"/>
          <w:sz w:val="24"/>
          <w:szCs w:val="24"/>
        </w:rPr>
        <w:t xml:space="preserve"> </w:t>
      </w:r>
      <w:r w:rsidRPr="00FC3317">
        <w:rPr>
          <w:sz w:val="24"/>
          <w:szCs w:val="24"/>
        </w:rPr>
        <w:t>сметная</w:t>
      </w:r>
      <w:r w:rsidRPr="00FC3317">
        <w:rPr>
          <w:spacing w:val="-3"/>
          <w:sz w:val="24"/>
          <w:szCs w:val="24"/>
        </w:rPr>
        <w:t xml:space="preserve"> </w:t>
      </w:r>
      <w:r w:rsidRPr="00FC3317">
        <w:rPr>
          <w:sz w:val="24"/>
          <w:szCs w:val="24"/>
        </w:rPr>
        <w:t>прибыль</w:t>
      </w:r>
      <w:r w:rsidRPr="00FC3317">
        <w:rPr>
          <w:spacing w:val="-1"/>
          <w:sz w:val="24"/>
          <w:szCs w:val="24"/>
        </w:rPr>
        <w:t xml:space="preserve"> </w:t>
      </w:r>
      <w:r w:rsidRPr="00FC3317">
        <w:rPr>
          <w:spacing w:val="-4"/>
          <w:sz w:val="24"/>
          <w:szCs w:val="24"/>
        </w:rPr>
        <w:t>61%;</w:t>
      </w:r>
    </w:p>
    <w:p w14:paraId="28F7B9EB" w14:textId="77777777" w:rsidR="00FC3317" w:rsidRPr="00FC3317" w:rsidRDefault="00FC3317" w:rsidP="009817E5">
      <w:pPr>
        <w:pStyle w:val="a5"/>
        <w:numPr>
          <w:ilvl w:val="0"/>
          <w:numId w:val="391"/>
        </w:numPr>
        <w:spacing w:before="1"/>
        <w:ind w:left="142" w:right="144" w:firstLine="709"/>
        <w:jc w:val="both"/>
        <w:rPr>
          <w:sz w:val="24"/>
          <w:szCs w:val="24"/>
        </w:rPr>
      </w:pPr>
      <w:r w:rsidRPr="00FC3317">
        <w:rPr>
          <w:sz w:val="24"/>
          <w:szCs w:val="24"/>
        </w:rPr>
        <w:t>Нормативную</w:t>
      </w:r>
      <w:r w:rsidRPr="00FC3317">
        <w:rPr>
          <w:spacing w:val="-9"/>
          <w:sz w:val="24"/>
          <w:szCs w:val="24"/>
        </w:rPr>
        <w:t xml:space="preserve"> </w:t>
      </w:r>
      <w:r w:rsidRPr="00FC3317">
        <w:rPr>
          <w:spacing w:val="-2"/>
          <w:sz w:val="24"/>
          <w:szCs w:val="24"/>
        </w:rPr>
        <w:t>трудоемкость.</w:t>
      </w:r>
    </w:p>
    <w:p w14:paraId="42A4434A" w14:textId="77777777" w:rsidR="00FC3317" w:rsidRPr="00FC3317" w:rsidRDefault="00FC3317" w:rsidP="00A25E61">
      <w:pPr>
        <w:pStyle w:val="a3"/>
        <w:spacing w:before="276"/>
        <w:ind w:left="142" w:right="144" w:firstLine="709"/>
        <w:rPr>
          <w:sz w:val="24"/>
          <w:szCs w:val="24"/>
        </w:rPr>
      </w:pPr>
      <w:r w:rsidRPr="00FC3317">
        <w:rPr>
          <w:sz w:val="24"/>
          <w:szCs w:val="24"/>
        </w:rPr>
        <w:t>ВАРИАНТ</w:t>
      </w:r>
      <w:r w:rsidRPr="00FC3317">
        <w:rPr>
          <w:spacing w:val="-5"/>
          <w:sz w:val="24"/>
          <w:szCs w:val="24"/>
        </w:rPr>
        <w:t xml:space="preserve"> </w:t>
      </w:r>
      <w:r w:rsidRPr="00FC3317">
        <w:rPr>
          <w:sz w:val="24"/>
          <w:szCs w:val="24"/>
        </w:rPr>
        <w:t>№</w:t>
      </w:r>
      <w:r w:rsidRPr="00FC3317">
        <w:rPr>
          <w:spacing w:val="-6"/>
          <w:sz w:val="24"/>
          <w:szCs w:val="24"/>
        </w:rPr>
        <w:t xml:space="preserve"> </w:t>
      </w:r>
      <w:r w:rsidRPr="00FC3317">
        <w:rPr>
          <w:spacing w:val="-5"/>
          <w:sz w:val="24"/>
          <w:szCs w:val="24"/>
        </w:rPr>
        <w:t>10</w:t>
      </w:r>
    </w:p>
    <w:p w14:paraId="32B63C55" w14:textId="77777777" w:rsidR="00FC3317" w:rsidRPr="00FC3317" w:rsidRDefault="00FC3317" w:rsidP="00A25E61">
      <w:pPr>
        <w:pStyle w:val="a3"/>
        <w:ind w:left="142" w:right="144" w:firstLine="709"/>
        <w:rPr>
          <w:sz w:val="24"/>
          <w:szCs w:val="24"/>
        </w:rPr>
      </w:pPr>
    </w:p>
    <w:p w14:paraId="1435698A" w14:textId="77777777" w:rsidR="00FC3317" w:rsidRPr="00FC3317" w:rsidRDefault="00FC3317" w:rsidP="009817E5">
      <w:pPr>
        <w:pStyle w:val="a5"/>
        <w:numPr>
          <w:ilvl w:val="0"/>
          <w:numId w:val="390"/>
        </w:numPr>
        <w:ind w:left="142" w:right="144" w:firstLine="709"/>
        <w:jc w:val="both"/>
        <w:rPr>
          <w:sz w:val="24"/>
          <w:szCs w:val="24"/>
        </w:rPr>
      </w:pPr>
      <w:r w:rsidRPr="00FC3317">
        <w:rPr>
          <w:sz w:val="24"/>
          <w:szCs w:val="24"/>
        </w:rPr>
        <w:t>Финансовая</w:t>
      </w:r>
      <w:r w:rsidRPr="00FC3317">
        <w:rPr>
          <w:spacing w:val="-7"/>
          <w:sz w:val="24"/>
          <w:szCs w:val="24"/>
        </w:rPr>
        <w:t xml:space="preserve"> </w:t>
      </w:r>
      <w:r w:rsidRPr="00FC3317">
        <w:rPr>
          <w:sz w:val="24"/>
          <w:szCs w:val="24"/>
        </w:rPr>
        <w:t>состоятельность</w:t>
      </w:r>
      <w:r w:rsidRPr="00FC3317">
        <w:rPr>
          <w:spacing w:val="-5"/>
          <w:sz w:val="24"/>
          <w:szCs w:val="24"/>
        </w:rPr>
        <w:t xml:space="preserve"> </w:t>
      </w:r>
      <w:r w:rsidRPr="00FC3317">
        <w:rPr>
          <w:spacing w:val="-2"/>
          <w:sz w:val="24"/>
          <w:szCs w:val="24"/>
        </w:rPr>
        <w:t>проекта.</w:t>
      </w:r>
    </w:p>
    <w:p w14:paraId="601E92BF" w14:textId="77777777" w:rsidR="00FC3317" w:rsidRPr="00FC3317" w:rsidRDefault="00FC3317" w:rsidP="009817E5">
      <w:pPr>
        <w:pStyle w:val="a5"/>
        <w:numPr>
          <w:ilvl w:val="0"/>
          <w:numId w:val="390"/>
        </w:numPr>
        <w:ind w:left="142" w:right="144" w:firstLine="709"/>
        <w:jc w:val="both"/>
        <w:rPr>
          <w:sz w:val="24"/>
          <w:szCs w:val="24"/>
        </w:rPr>
      </w:pPr>
      <w:r w:rsidRPr="00FC3317">
        <w:rPr>
          <w:sz w:val="24"/>
          <w:szCs w:val="24"/>
        </w:rPr>
        <w:t>Методы</w:t>
      </w:r>
      <w:r w:rsidRPr="00FC3317">
        <w:rPr>
          <w:spacing w:val="-7"/>
          <w:sz w:val="24"/>
          <w:szCs w:val="24"/>
        </w:rPr>
        <w:t xml:space="preserve"> </w:t>
      </w:r>
      <w:r w:rsidRPr="00FC3317">
        <w:rPr>
          <w:sz w:val="24"/>
          <w:szCs w:val="24"/>
        </w:rPr>
        <w:t>составления</w:t>
      </w:r>
      <w:r w:rsidRPr="00FC3317">
        <w:rPr>
          <w:spacing w:val="-5"/>
          <w:sz w:val="24"/>
          <w:szCs w:val="24"/>
        </w:rPr>
        <w:t xml:space="preserve"> </w:t>
      </w:r>
      <w:r w:rsidRPr="00FC3317">
        <w:rPr>
          <w:spacing w:val="-2"/>
          <w:sz w:val="24"/>
          <w:szCs w:val="24"/>
        </w:rPr>
        <w:t>смет.</w:t>
      </w:r>
    </w:p>
    <w:p w14:paraId="0FF08B65" w14:textId="77777777" w:rsidR="00FC3317" w:rsidRPr="00FC3317" w:rsidRDefault="00FC3317" w:rsidP="009817E5">
      <w:pPr>
        <w:pStyle w:val="a5"/>
        <w:numPr>
          <w:ilvl w:val="0"/>
          <w:numId w:val="390"/>
        </w:numPr>
        <w:ind w:left="142" w:right="144" w:firstLine="709"/>
        <w:jc w:val="both"/>
        <w:rPr>
          <w:sz w:val="24"/>
          <w:szCs w:val="24"/>
        </w:rPr>
      </w:pPr>
      <w:r w:rsidRPr="00FC3317">
        <w:rPr>
          <w:sz w:val="24"/>
          <w:szCs w:val="24"/>
        </w:rPr>
        <w:t>Задача.</w:t>
      </w:r>
      <w:r w:rsidRPr="00FC3317">
        <w:rPr>
          <w:spacing w:val="-3"/>
          <w:sz w:val="24"/>
          <w:szCs w:val="24"/>
        </w:rPr>
        <w:t xml:space="preserve"> </w:t>
      </w:r>
      <w:r w:rsidRPr="00FC3317">
        <w:rPr>
          <w:sz w:val="24"/>
          <w:szCs w:val="24"/>
        </w:rPr>
        <w:t>Вам</w:t>
      </w:r>
      <w:r w:rsidRPr="00FC3317">
        <w:rPr>
          <w:spacing w:val="-5"/>
          <w:sz w:val="24"/>
          <w:szCs w:val="24"/>
        </w:rPr>
        <w:t xml:space="preserve"> </w:t>
      </w:r>
      <w:r w:rsidRPr="00FC3317">
        <w:rPr>
          <w:sz w:val="24"/>
          <w:szCs w:val="24"/>
        </w:rPr>
        <w:t>поступило</w:t>
      </w:r>
      <w:r w:rsidRPr="00FC3317">
        <w:rPr>
          <w:spacing w:val="-7"/>
          <w:sz w:val="24"/>
          <w:szCs w:val="24"/>
        </w:rPr>
        <w:t xml:space="preserve"> </w:t>
      </w:r>
      <w:r w:rsidRPr="00FC3317">
        <w:rPr>
          <w:sz w:val="24"/>
          <w:szCs w:val="24"/>
        </w:rPr>
        <w:t>предложение</w:t>
      </w:r>
      <w:r w:rsidRPr="00FC3317">
        <w:rPr>
          <w:spacing w:val="-5"/>
          <w:sz w:val="24"/>
          <w:szCs w:val="24"/>
        </w:rPr>
        <w:t xml:space="preserve"> </w:t>
      </w:r>
      <w:r w:rsidRPr="00FC3317">
        <w:rPr>
          <w:sz w:val="24"/>
          <w:szCs w:val="24"/>
        </w:rPr>
        <w:t>инвестировать</w:t>
      </w:r>
      <w:r w:rsidRPr="00FC3317">
        <w:rPr>
          <w:spacing w:val="-2"/>
          <w:sz w:val="24"/>
          <w:szCs w:val="24"/>
        </w:rPr>
        <w:t xml:space="preserve"> </w:t>
      </w:r>
      <w:r w:rsidRPr="00FC3317">
        <w:rPr>
          <w:sz w:val="24"/>
          <w:szCs w:val="24"/>
        </w:rPr>
        <w:t>237,98</w:t>
      </w:r>
      <w:r w:rsidRPr="00FC3317">
        <w:rPr>
          <w:spacing w:val="-4"/>
          <w:sz w:val="24"/>
          <w:szCs w:val="24"/>
        </w:rPr>
        <w:t xml:space="preserve"> </w:t>
      </w:r>
      <w:r w:rsidRPr="00FC3317">
        <w:rPr>
          <w:sz w:val="24"/>
          <w:szCs w:val="24"/>
        </w:rPr>
        <w:t>тыс.</w:t>
      </w:r>
      <w:r w:rsidRPr="00FC3317">
        <w:rPr>
          <w:spacing w:val="-6"/>
          <w:sz w:val="24"/>
          <w:szCs w:val="24"/>
        </w:rPr>
        <w:t xml:space="preserve"> </w:t>
      </w:r>
      <w:r w:rsidRPr="00FC3317">
        <w:rPr>
          <w:sz w:val="24"/>
          <w:szCs w:val="24"/>
        </w:rPr>
        <w:t>руб.</w:t>
      </w:r>
      <w:r w:rsidRPr="00FC3317">
        <w:rPr>
          <w:spacing w:val="-2"/>
          <w:sz w:val="24"/>
          <w:szCs w:val="24"/>
        </w:rPr>
        <w:t xml:space="preserve"> </w:t>
      </w:r>
      <w:r w:rsidRPr="00FC3317">
        <w:rPr>
          <w:sz w:val="24"/>
          <w:szCs w:val="24"/>
        </w:rPr>
        <w:t>сроком</w:t>
      </w:r>
      <w:r w:rsidRPr="00FC3317">
        <w:rPr>
          <w:spacing w:val="-5"/>
          <w:sz w:val="24"/>
          <w:szCs w:val="24"/>
        </w:rPr>
        <w:t xml:space="preserve"> на</w:t>
      </w:r>
    </w:p>
    <w:p w14:paraId="1A206BA6" w14:textId="77777777" w:rsidR="00FC3317" w:rsidRPr="00FC3317" w:rsidRDefault="00FC3317" w:rsidP="00A25E61">
      <w:pPr>
        <w:pStyle w:val="a3"/>
        <w:ind w:left="142" w:right="144" w:firstLine="709"/>
        <w:rPr>
          <w:sz w:val="24"/>
          <w:szCs w:val="24"/>
        </w:rPr>
      </w:pPr>
      <w:r w:rsidRPr="00FC3317">
        <w:rPr>
          <w:sz w:val="24"/>
          <w:szCs w:val="24"/>
        </w:rPr>
        <w:t>5 лет при условии получения</w:t>
      </w:r>
      <w:r w:rsidRPr="00FC3317">
        <w:rPr>
          <w:sz w:val="24"/>
          <w:szCs w:val="24"/>
        </w:rPr>
        <w:tab/>
      </w:r>
      <w:r w:rsidRPr="00FC3317">
        <w:rPr>
          <w:spacing w:val="-2"/>
          <w:sz w:val="24"/>
          <w:szCs w:val="24"/>
        </w:rPr>
        <w:t>ежегодного</w:t>
      </w:r>
      <w:r w:rsidRPr="00FC3317">
        <w:rPr>
          <w:sz w:val="24"/>
          <w:szCs w:val="24"/>
        </w:rPr>
        <w:tab/>
        <w:t>дохода в сумме</w:t>
      </w:r>
      <w:r w:rsidRPr="00FC3317">
        <w:rPr>
          <w:sz w:val="24"/>
          <w:szCs w:val="24"/>
        </w:rPr>
        <w:tab/>
        <w:t>65,06</w:t>
      </w:r>
      <w:r w:rsidRPr="00FC3317">
        <w:rPr>
          <w:spacing w:val="-15"/>
          <w:sz w:val="24"/>
          <w:szCs w:val="24"/>
        </w:rPr>
        <w:t xml:space="preserve"> </w:t>
      </w:r>
      <w:r w:rsidRPr="00FC3317">
        <w:rPr>
          <w:sz w:val="24"/>
          <w:szCs w:val="24"/>
        </w:rPr>
        <w:t>тыс.</w:t>
      </w:r>
      <w:r w:rsidRPr="00FC3317">
        <w:rPr>
          <w:spacing w:val="-15"/>
          <w:sz w:val="24"/>
          <w:szCs w:val="24"/>
        </w:rPr>
        <w:t xml:space="preserve"> </w:t>
      </w:r>
      <w:r w:rsidRPr="00FC3317">
        <w:rPr>
          <w:sz w:val="24"/>
          <w:szCs w:val="24"/>
        </w:rPr>
        <w:t>руб. Банковская процентная ставка равна 10,6 %.</w:t>
      </w:r>
    </w:p>
    <w:p w14:paraId="68CE7D7E" w14:textId="77777777" w:rsidR="00FC3317" w:rsidRPr="00FC3317" w:rsidRDefault="00FC3317" w:rsidP="00A25E61">
      <w:pPr>
        <w:pStyle w:val="a3"/>
        <w:ind w:left="142" w:right="144" w:firstLine="709"/>
        <w:rPr>
          <w:sz w:val="24"/>
          <w:szCs w:val="24"/>
        </w:rPr>
      </w:pPr>
      <w:r w:rsidRPr="00FC3317">
        <w:rPr>
          <w:spacing w:val="-2"/>
          <w:sz w:val="24"/>
          <w:szCs w:val="24"/>
        </w:rPr>
        <w:t>Определить:</w:t>
      </w:r>
    </w:p>
    <w:p w14:paraId="54B141D5" w14:textId="77777777" w:rsidR="00FC3317" w:rsidRPr="00FC3317" w:rsidRDefault="00FC3317" w:rsidP="009817E5">
      <w:pPr>
        <w:pStyle w:val="a5"/>
        <w:numPr>
          <w:ilvl w:val="0"/>
          <w:numId w:val="389"/>
        </w:numPr>
        <w:ind w:left="142" w:right="144" w:firstLine="709"/>
        <w:rPr>
          <w:sz w:val="24"/>
          <w:szCs w:val="24"/>
        </w:rPr>
      </w:pPr>
      <w:r w:rsidRPr="00FC3317">
        <w:rPr>
          <w:sz w:val="24"/>
          <w:szCs w:val="24"/>
        </w:rPr>
        <w:t>эффективность</w:t>
      </w:r>
      <w:r w:rsidRPr="00FC3317">
        <w:rPr>
          <w:spacing w:val="-5"/>
          <w:sz w:val="24"/>
          <w:szCs w:val="24"/>
        </w:rPr>
        <w:t xml:space="preserve"> </w:t>
      </w:r>
      <w:r w:rsidRPr="00FC3317">
        <w:rPr>
          <w:spacing w:val="-2"/>
          <w:sz w:val="24"/>
          <w:szCs w:val="24"/>
        </w:rPr>
        <w:t>инвестиции;</w:t>
      </w:r>
    </w:p>
    <w:p w14:paraId="2F377A45" w14:textId="77777777" w:rsidR="00FC3317" w:rsidRPr="00FC3317" w:rsidRDefault="00FC3317" w:rsidP="009817E5">
      <w:pPr>
        <w:pStyle w:val="a5"/>
        <w:numPr>
          <w:ilvl w:val="0"/>
          <w:numId w:val="389"/>
        </w:numPr>
        <w:ind w:left="142" w:right="144" w:firstLine="709"/>
        <w:rPr>
          <w:sz w:val="24"/>
          <w:szCs w:val="24"/>
        </w:rPr>
      </w:pPr>
      <w:r w:rsidRPr="00FC3317">
        <w:rPr>
          <w:sz w:val="24"/>
          <w:szCs w:val="24"/>
        </w:rPr>
        <w:t>целесообразность</w:t>
      </w:r>
      <w:r w:rsidRPr="00FC3317">
        <w:rPr>
          <w:spacing w:val="-5"/>
          <w:sz w:val="24"/>
          <w:szCs w:val="24"/>
        </w:rPr>
        <w:t xml:space="preserve"> </w:t>
      </w:r>
      <w:r w:rsidRPr="00FC3317">
        <w:rPr>
          <w:sz w:val="24"/>
          <w:szCs w:val="24"/>
        </w:rPr>
        <w:t>данного</w:t>
      </w:r>
      <w:r w:rsidRPr="00FC3317">
        <w:rPr>
          <w:spacing w:val="-7"/>
          <w:sz w:val="24"/>
          <w:szCs w:val="24"/>
        </w:rPr>
        <w:t xml:space="preserve"> </w:t>
      </w:r>
      <w:r w:rsidRPr="00FC3317">
        <w:rPr>
          <w:spacing w:val="-2"/>
          <w:sz w:val="24"/>
          <w:szCs w:val="24"/>
        </w:rPr>
        <w:t>предложения.</w:t>
      </w:r>
    </w:p>
    <w:p w14:paraId="7E5A8680" w14:textId="77777777" w:rsidR="00FC3317" w:rsidRPr="00FC3317" w:rsidRDefault="00FC3317" w:rsidP="00A25E61">
      <w:pPr>
        <w:pStyle w:val="a3"/>
        <w:ind w:left="142" w:right="144" w:firstLine="709"/>
        <w:rPr>
          <w:sz w:val="24"/>
          <w:szCs w:val="24"/>
        </w:rPr>
      </w:pPr>
    </w:p>
    <w:p w14:paraId="71E6C9BE" w14:textId="77777777" w:rsidR="00FC3317" w:rsidRPr="00FC3317" w:rsidRDefault="00FC3317" w:rsidP="00A25E61">
      <w:pPr>
        <w:pStyle w:val="a3"/>
        <w:spacing w:before="1"/>
        <w:ind w:left="142" w:right="144" w:firstLine="709"/>
        <w:rPr>
          <w:sz w:val="24"/>
          <w:szCs w:val="24"/>
        </w:rPr>
      </w:pPr>
      <w:r w:rsidRPr="00FC3317">
        <w:rPr>
          <w:sz w:val="24"/>
          <w:szCs w:val="24"/>
        </w:rPr>
        <w:t>ВАРИАНТ</w:t>
      </w:r>
      <w:r w:rsidRPr="00FC3317">
        <w:rPr>
          <w:spacing w:val="-5"/>
          <w:sz w:val="24"/>
          <w:szCs w:val="24"/>
        </w:rPr>
        <w:t xml:space="preserve"> </w:t>
      </w:r>
      <w:r w:rsidRPr="00FC3317">
        <w:rPr>
          <w:sz w:val="24"/>
          <w:szCs w:val="24"/>
        </w:rPr>
        <w:t>№</w:t>
      </w:r>
      <w:r w:rsidRPr="00FC3317">
        <w:rPr>
          <w:spacing w:val="-6"/>
          <w:sz w:val="24"/>
          <w:szCs w:val="24"/>
        </w:rPr>
        <w:t xml:space="preserve"> </w:t>
      </w:r>
      <w:r w:rsidRPr="00FC3317">
        <w:rPr>
          <w:spacing w:val="-5"/>
          <w:sz w:val="24"/>
          <w:szCs w:val="24"/>
        </w:rPr>
        <w:t>11</w:t>
      </w:r>
    </w:p>
    <w:p w14:paraId="3DD677EF" w14:textId="77777777" w:rsidR="00FC3317" w:rsidRPr="00FC3317" w:rsidRDefault="00FC3317" w:rsidP="009817E5">
      <w:pPr>
        <w:pStyle w:val="a5"/>
        <w:numPr>
          <w:ilvl w:val="0"/>
          <w:numId w:val="388"/>
        </w:numPr>
        <w:spacing w:before="276"/>
        <w:ind w:left="142" w:right="144" w:firstLine="709"/>
        <w:jc w:val="both"/>
        <w:rPr>
          <w:sz w:val="24"/>
          <w:szCs w:val="24"/>
        </w:rPr>
      </w:pPr>
      <w:r w:rsidRPr="00FC3317">
        <w:rPr>
          <w:sz w:val="24"/>
          <w:szCs w:val="24"/>
        </w:rPr>
        <w:t>Инвестиционная</w:t>
      </w:r>
      <w:r w:rsidRPr="00FC3317">
        <w:rPr>
          <w:spacing w:val="-14"/>
          <w:sz w:val="24"/>
          <w:szCs w:val="24"/>
        </w:rPr>
        <w:t xml:space="preserve"> </w:t>
      </w:r>
      <w:r w:rsidRPr="00FC3317">
        <w:rPr>
          <w:sz w:val="24"/>
          <w:szCs w:val="24"/>
        </w:rPr>
        <w:t>привлекательность</w:t>
      </w:r>
      <w:r w:rsidRPr="00FC3317">
        <w:rPr>
          <w:spacing w:val="-9"/>
          <w:sz w:val="24"/>
          <w:szCs w:val="24"/>
        </w:rPr>
        <w:t xml:space="preserve"> </w:t>
      </w:r>
      <w:r w:rsidRPr="00FC3317">
        <w:rPr>
          <w:spacing w:val="-2"/>
          <w:sz w:val="24"/>
          <w:szCs w:val="24"/>
        </w:rPr>
        <w:t>проекта.</w:t>
      </w:r>
    </w:p>
    <w:p w14:paraId="67C3D3AE" w14:textId="77777777" w:rsidR="00FC3317" w:rsidRPr="00FC3317" w:rsidRDefault="00FC3317" w:rsidP="009817E5">
      <w:pPr>
        <w:pStyle w:val="a5"/>
        <w:numPr>
          <w:ilvl w:val="0"/>
          <w:numId w:val="388"/>
        </w:numPr>
        <w:ind w:left="142" w:right="144" w:firstLine="709"/>
        <w:jc w:val="both"/>
        <w:rPr>
          <w:sz w:val="24"/>
          <w:szCs w:val="24"/>
        </w:rPr>
      </w:pPr>
      <w:r w:rsidRPr="00FC3317">
        <w:rPr>
          <w:sz w:val="24"/>
          <w:szCs w:val="24"/>
        </w:rPr>
        <w:t>Правила</w:t>
      </w:r>
      <w:r w:rsidRPr="00FC3317">
        <w:rPr>
          <w:spacing w:val="-7"/>
          <w:sz w:val="24"/>
          <w:szCs w:val="24"/>
        </w:rPr>
        <w:t xml:space="preserve"> </w:t>
      </w:r>
      <w:r w:rsidRPr="00FC3317">
        <w:rPr>
          <w:sz w:val="24"/>
          <w:szCs w:val="24"/>
        </w:rPr>
        <w:t>и</w:t>
      </w:r>
      <w:r w:rsidRPr="00FC3317">
        <w:rPr>
          <w:spacing w:val="-3"/>
          <w:sz w:val="24"/>
          <w:szCs w:val="24"/>
        </w:rPr>
        <w:t xml:space="preserve"> </w:t>
      </w:r>
      <w:r w:rsidRPr="00FC3317">
        <w:rPr>
          <w:sz w:val="24"/>
          <w:szCs w:val="24"/>
        </w:rPr>
        <w:t>порядок</w:t>
      </w:r>
      <w:r w:rsidRPr="00FC3317">
        <w:rPr>
          <w:spacing w:val="-1"/>
          <w:sz w:val="24"/>
          <w:szCs w:val="24"/>
        </w:rPr>
        <w:t xml:space="preserve"> </w:t>
      </w:r>
      <w:r w:rsidRPr="00FC3317">
        <w:rPr>
          <w:sz w:val="24"/>
          <w:szCs w:val="24"/>
        </w:rPr>
        <w:t>разработки</w:t>
      </w:r>
      <w:r w:rsidRPr="00FC3317">
        <w:rPr>
          <w:spacing w:val="-3"/>
          <w:sz w:val="24"/>
          <w:szCs w:val="24"/>
        </w:rPr>
        <w:t xml:space="preserve"> </w:t>
      </w:r>
      <w:r w:rsidRPr="00FC3317">
        <w:rPr>
          <w:sz w:val="24"/>
          <w:szCs w:val="24"/>
        </w:rPr>
        <w:t>сметной</w:t>
      </w:r>
      <w:r w:rsidRPr="00FC3317">
        <w:rPr>
          <w:spacing w:val="-1"/>
          <w:sz w:val="24"/>
          <w:szCs w:val="24"/>
        </w:rPr>
        <w:t xml:space="preserve"> </w:t>
      </w:r>
      <w:r w:rsidRPr="00FC3317">
        <w:rPr>
          <w:spacing w:val="-2"/>
          <w:sz w:val="24"/>
          <w:szCs w:val="24"/>
        </w:rPr>
        <w:t>документации.</w:t>
      </w:r>
    </w:p>
    <w:p w14:paraId="5E9C9B77" w14:textId="77777777" w:rsidR="00FC3317" w:rsidRPr="00FC3317" w:rsidRDefault="00FC3317" w:rsidP="009817E5">
      <w:pPr>
        <w:pStyle w:val="a5"/>
        <w:numPr>
          <w:ilvl w:val="0"/>
          <w:numId w:val="388"/>
        </w:numPr>
        <w:ind w:left="142" w:right="144" w:firstLine="709"/>
        <w:jc w:val="both"/>
        <w:rPr>
          <w:sz w:val="24"/>
          <w:szCs w:val="24"/>
        </w:rPr>
      </w:pPr>
      <w:r w:rsidRPr="00FC3317">
        <w:rPr>
          <w:sz w:val="24"/>
          <w:szCs w:val="24"/>
        </w:rPr>
        <w:t>Задача.</w:t>
      </w:r>
      <w:r w:rsidRPr="00FC3317">
        <w:rPr>
          <w:spacing w:val="-7"/>
          <w:sz w:val="24"/>
          <w:szCs w:val="24"/>
        </w:rPr>
        <w:t xml:space="preserve"> </w:t>
      </w:r>
      <w:r w:rsidRPr="00FC3317">
        <w:rPr>
          <w:sz w:val="24"/>
          <w:szCs w:val="24"/>
        </w:rPr>
        <w:t>Определить</w:t>
      </w:r>
      <w:r w:rsidRPr="00FC3317">
        <w:rPr>
          <w:spacing w:val="-6"/>
          <w:sz w:val="24"/>
          <w:szCs w:val="24"/>
        </w:rPr>
        <w:t xml:space="preserve"> </w:t>
      </w:r>
      <w:r w:rsidRPr="00FC3317">
        <w:rPr>
          <w:sz w:val="24"/>
          <w:szCs w:val="24"/>
        </w:rPr>
        <w:t>сметную</w:t>
      </w:r>
      <w:r w:rsidRPr="00FC3317">
        <w:rPr>
          <w:spacing w:val="-8"/>
          <w:sz w:val="24"/>
          <w:szCs w:val="24"/>
        </w:rPr>
        <w:t xml:space="preserve"> </w:t>
      </w:r>
      <w:r w:rsidRPr="00FC3317">
        <w:rPr>
          <w:sz w:val="24"/>
          <w:szCs w:val="24"/>
        </w:rPr>
        <w:t>стоимость</w:t>
      </w:r>
      <w:r w:rsidRPr="00FC3317">
        <w:rPr>
          <w:spacing w:val="-7"/>
          <w:sz w:val="24"/>
          <w:szCs w:val="24"/>
        </w:rPr>
        <w:t xml:space="preserve"> </w:t>
      </w:r>
      <w:r w:rsidRPr="00FC3317">
        <w:rPr>
          <w:sz w:val="24"/>
          <w:szCs w:val="24"/>
        </w:rPr>
        <w:t>подрядных</w:t>
      </w:r>
      <w:r w:rsidRPr="00FC3317">
        <w:rPr>
          <w:spacing w:val="-7"/>
          <w:sz w:val="24"/>
          <w:szCs w:val="24"/>
        </w:rPr>
        <w:t xml:space="preserve"> </w:t>
      </w:r>
      <w:r w:rsidRPr="00FC3317">
        <w:rPr>
          <w:sz w:val="24"/>
          <w:szCs w:val="24"/>
        </w:rPr>
        <w:t>работ</w:t>
      </w:r>
      <w:r w:rsidRPr="00FC3317">
        <w:rPr>
          <w:spacing w:val="-8"/>
          <w:sz w:val="24"/>
          <w:szCs w:val="24"/>
        </w:rPr>
        <w:t xml:space="preserve"> </w:t>
      </w:r>
      <w:r w:rsidRPr="00FC3317">
        <w:rPr>
          <w:sz w:val="24"/>
          <w:szCs w:val="24"/>
        </w:rPr>
        <w:t>для</w:t>
      </w:r>
      <w:r w:rsidRPr="00FC3317">
        <w:rPr>
          <w:spacing w:val="-9"/>
          <w:sz w:val="24"/>
          <w:szCs w:val="24"/>
        </w:rPr>
        <w:t xml:space="preserve"> </w:t>
      </w:r>
      <w:r w:rsidRPr="00FC3317">
        <w:rPr>
          <w:sz w:val="24"/>
          <w:szCs w:val="24"/>
        </w:rPr>
        <w:t>жилого</w:t>
      </w:r>
      <w:r w:rsidRPr="00FC3317">
        <w:rPr>
          <w:spacing w:val="-11"/>
          <w:sz w:val="24"/>
          <w:szCs w:val="24"/>
        </w:rPr>
        <w:t xml:space="preserve"> </w:t>
      </w:r>
      <w:r w:rsidRPr="00FC3317">
        <w:rPr>
          <w:sz w:val="24"/>
          <w:szCs w:val="24"/>
        </w:rPr>
        <w:t>дома,</w:t>
      </w:r>
      <w:r w:rsidRPr="00FC3317">
        <w:rPr>
          <w:spacing w:val="-9"/>
          <w:sz w:val="24"/>
          <w:szCs w:val="24"/>
        </w:rPr>
        <w:t xml:space="preserve"> </w:t>
      </w:r>
      <w:r w:rsidRPr="00FC3317">
        <w:rPr>
          <w:sz w:val="24"/>
          <w:szCs w:val="24"/>
        </w:rPr>
        <w:t>если, согласно данным строки «Итого прямых затрат» локальной сметы:</w:t>
      </w:r>
    </w:p>
    <w:p w14:paraId="39051B98" w14:textId="77777777" w:rsidR="00FC3317" w:rsidRPr="00FC3317" w:rsidRDefault="00FC3317" w:rsidP="00A25E61">
      <w:pPr>
        <w:pStyle w:val="a3"/>
        <w:ind w:left="142" w:right="144" w:firstLine="709"/>
        <w:rPr>
          <w:sz w:val="24"/>
          <w:szCs w:val="24"/>
        </w:rPr>
      </w:pPr>
      <w:r w:rsidRPr="00FC3317">
        <w:rPr>
          <w:sz w:val="24"/>
          <w:szCs w:val="24"/>
        </w:rPr>
        <w:t>Затраты на материалы составляют</w:t>
      </w:r>
      <w:r w:rsidRPr="00FC3317">
        <w:rPr>
          <w:spacing w:val="-3"/>
          <w:sz w:val="24"/>
          <w:szCs w:val="24"/>
        </w:rPr>
        <w:t xml:space="preserve"> </w:t>
      </w:r>
      <w:r w:rsidRPr="00FC3317">
        <w:rPr>
          <w:sz w:val="24"/>
          <w:szCs w:val="24"/>
        </w:rPr>
        <w:t>7118 тыс. руб. Основная заработная плата рабочих</w:t>
      </w:r>
      <w:r w:rsidRPr="00FC3317">
        <w:rPr>
          <w:sz w:val="24"/>
          <w:szCs w:val="24"/>
        </w:rPr>
        <w:tab/>
        <w:t>1912</w:t>
      </w:r>
      <w:r w:rsidRPr="00FC3317">
        <w:rPr>
          <w:spacing w:val="-15"/>
          <w:sz w:val="24"/>
          <w:szCs w:val="24"/>
        </w:rPr>
        <w:t xml:space="preserve"> </w:t>
      </w:r>
      <w:r w:rsidRPr="00FC3317">
        <w:rPr>
          <w:sz w:val="24"/>
          <w:szCs w:val="24"/>
        </w:rPr>
        <w:t>тыс.</w:t>
      </w:r>
      <w:r w:rsidRPr="00FC3317">
        <w:rPr>
          <w:spacing w:val="-15"/>
          <w:sz w:val="24"/>
          <w:szCs w:val="24"/>
        </w:rPr>
        <w:t xml:space="preserve"> </w:t>
      </w:r>
      <w:r w:rsidRPr="00FC3317">
        <w:rPr>
          <w:sz w:val="24"/>
          <w:szCs w:val="24"/>
        </w:rPr>
        <w:t>руб. Затраты на эксплуатацию машин</w:t>
      </w:r>
      <w:r w:rsidRPr="00FC3317">
        <w:rPr>
          <w:spacing w:val="80"/>
          <w:sz w:val="24"/>
          <w:szCs w:val="24"/>
        </w:rPr>
        <w:t xml:space="preserve"> </w:t>
      </w:r>
      <w:r w:rsidRPr="00FC3317">
        <w:rPr>
          <w:sz w:val="24"/>
          <w:szCs w:val="24"/>
        </w:rPr>
        <w:t>1392 тыс. руб.</w:t>
      </w:r>
    </w:p>
    <w:p w14:paraId="14005742" w14:textId="77777777" w:rsidR="00FC3317" w:rsidRPr="00FC3317" w:rsidRDefault="00FC3317" w:rsidP="00A25E61">
      <w:pPr>
        <w:pStyle w:val="a3"/>
        <w:ind w:left="142" w:right="144" w:firstLine="709"/>
        <w:rPr>
          <w:sz w:val="24"/>
          <w:szCs w:val="24"/>
        </w:rPr>
      </w:pPr>
      <w:r w:rsidRPr="00FC3317">
        <w:rPr>
          <w:sz w:val="24"/>
          <w:szCs w:val="24"/>
        </w:rPr>
        <w:t>Заработная плата машинистов</w:t>
      </w:r>
      <w:r w:rsidRPr="00FC3317">
        <w:rPr>
          <w:sz w:val="24"/>
          <w:szCs w:val="24"/>
        </w:rPr>
        <w:tab/>
        <w:t>416</w:t>
      </w:r>
      <w:r w:rsidRPr="00FC3317">
        <w:rPr>
          <w:spacing w:val="-15"/>
          <w:sz w:val="24"/>
          <w:szCs w:val="24"/>
        </w:rPr>
        <w:t xml:space="preserve"> </w:t>
      </w:r>
      <w:r w:rsidRPr="00FC3317">
        <w:rPr>
          <w:sz w:val="24"/>
          <w:szCs w:val="24"/>
        </w:rPr>
        <w:t>тыс.</w:t>
      </w:r>
      <w:r w:rsidRPr="00FC3317">
        <w:rPr>
          <w:spacing w:val="-15"/>
          <w:sz w:val="24"/>
          <w:szCs w:val="24"/>
        </w:rPr>
        <w:t xml:space="preserve"> </w:t>
      </w:r>
      <w:r w:rsidRPr="00FC3317">
        <w:rPr>
          <w:sz w:val="24"/>
          <w:szCs w:val="24"/>
        </w:rPr>
        <w:t>руб. Накладные расходы 125%</w:t>
      </w:r>
    </w:p>
    <w:p w14:paraId="6C204BED" w14:textId="77777777" w:rsidR="00FC3317" w:rsidRPr="00FC3317" w:rsidRDefault="00FC3317" w:rsidP="00A25E61">
      <w:pPr>
        <w:pStyle w:val="a3"/>
        <w:spacing w:before="62"/>
        <w:ind w:left="142" w:right="144" w:firstLine="709"/>
        <w:rPr>
          <w:sz w:val="24"/>
          <w:szCs w:val="24"/>
        </w:rPr>
      </w:pPr>
      <w:r w:rsidRPr="00FC3317">
        <w:rPr>
          <w:sz w:val="24"/>
          <w:szCs w:val="24"/>
        </w:rPr>
        <w:t>Сметная</w:t>
      </w:r>
      <w:r w:rsidRPr="00FC3317">
        <w:rPr>
          <w:spacing w:val="-5"/>
          <w:sz w:val="24"/>
          <w:szCs w:val="24"/>
        </w:rPr>
        <w:t xml:space="preserve"> </w:t>
      </w:r>
      <w:r w:rsidRPr="00FC3317">
        <w:rPr>
          <w:spacing w:val="-2"/>
          <w:sz w:val="24"/>
          <w:szCs w:val="24"/>
        </w:rPr>
        <w:t>прибыль</w:t>
      </w:r>
      <w:r w:rsidRPr="00FC3317">
        <w:rPr>
          <w:sz w:val="24"/>
          <w:szCs w:val="24"/>
        </w:rPr>
        <w:tab/>
      </w:r>
      <w:r w:rsidRPr="00FC3317">
        <w:rPr>
          <w:spacing w:val="-5"/>
          <w:sz w:val="24"/>
          <w:szCs w:val="24"/>
        </w:rPr>
        <w:t>87%</w:t>
      </w:r>
    </w:p>
    <w:p w14:paraId="2E0DB1D8" w14:textId="77777777" w:rsidR="00FC3317" w:rsidRPr="00FC3317" w:rsidRDefault="00FC3317" w:rsidP="00A25E61">
      <w:pPr>
        <w:pStyle w:val="a3"/>
        <w:spacing w:before="3"/>
        <w:ind w:left="142" w:right="144" w:firstLine="709"/>
        <w:rPr>
          <w:sz w:val="24"/>
          <w:szCs w:val="24"/>
        </w:rPr>
      </w:pPr>
    </w:p>
    <w:p w14:paraId="5E6C70ED" w14:textId="77777777" w:rsidR="00FC3317" w:rsidRPr="00FC3317" w:rsidRDefault="00FC3317" w:rsidP="00A25E61">
      <w:pPr>
        <w:pStyle w:val="a3"/>
        <w:ind w:left="142" w:right="144" w:firstLine="709"/>
        <w:rPr>
          <w:sz w:val="24"/>
          <w:szCs w:val="24"/>
        </w:rPr>
      </w:pPr>
      <w:r w:rsidRPr="00FC3317">
        <w:rPr>
          <w:sz w:val="24"/>
          <w:szCs w:val="24"/>
        </w:rPr>
        <w:t>ВАРИАНТ</w:t>
      </w:r>
      <w:r w:rsidRPr="00FC3317">
        <w:rPr>
          <w:spacing w:val="-5"/>
          <w:sz w:val="24"/>
          <w:szCs w:val="24"/>
        </w:rPr>
        <w:t xml:space="preserve"> </w:t>
      </w:r>
      <w:r w:rsidRPr="00FC3317">
        <w:rPr>
          <w:sz w:val="24"/>
          <w:szCs w:val="24"/>
        </w:rPr>
        <w:t>№</w:t>
      </w:r>
      <w:r w:rsidRPr="00FC3317">
        <w:rPr>
          <w:spacing w:val="-6"/>
          <w:sz w:val="24"/>
          <w:szCs w:val="24"/>
        </w:rPr>
        <w:t xml:space="preserve"> </w:t>
      </w:r>
      <w:r w:rsidRPr="00FC3317">
        <w:rPr>
          <w:spacing w:val="-5"/>
          <w:sz w:val="24"/>
          <w:szCs w:val="24"/>
        </w:rPr>
        <w:t>12</w:t>
      </w:r>
    </w:p>
    <w:p w14:paraId="01351C8D" w14:textId="77777777" w:rsidR="00FC3317" w:rsidRPr="00FC3317" w:rsidRDefault="00FC3317" w:rsidP="00A25E61">
      <w:pPr>
        <w:pStyle w:val="a3"/>
        <w:ind w:left="142" w:right="144" w:firstLine="709"/>
        <w:rPr>
          <w:sz w:val="24"/>
          <w:szCs w:val="24"/>
        </w:rPr>
      </w:pPr>
    </w:p>
    <w:p w14:paraId="6D9508A3" w14:textId="77777777" w:rsidR="00FC3317" w:rsidRPr="00FC3317" w:rsidRDefault="00FC3317" w:rsidP="009817E5">
      <w:pPr>
        <w:pStyle w:val="a5"/>
        <w:numPr>
          <w:ilvl w:val="0"/>
          <w:numId w:val="387"/>
        </w:numPr>
        <w:ind w:left="142" w:right="144" w:firstLine="709"/>
        <w:jc w:val="both"/>
        <w:rPr>
          <w:sz w:val="24"/>
          <w:szCs w:val="24"/>
        </w:rPr>
      </w:pPr>
      <w:r w:rsidRPr="00FC3317">
        <w:rPr>
          <w:sz w:val="24"/>
          <w:szCs w:val="24"/>
        </w:rPr>
        <w:t>Финансирование</w:t>
      </w:r>
      <w:r w:rsidRPr="00FC3317">
        <w:rPr>
          <w:spacing w:val="-14"/>
          <w:sz w:val="24"/>
          <w:szCs w:val="24"/>
        </w:rPr>
        <w:t xml:space="preserve"> </w:t>
      </w:r>
      <w:r w:rsidRPr="00FC3317">
        <w:rPr>
          <w:sz w:val="24"/>
          <w:szCs w:val="24"/>
        </w:rPr>
        <w:t>инвестиционных</w:t>
      </w:r>
      <w:r w:rsidRPr="00FC3317">
        <w:rPr>
          <w:spacing w:val="-6"/>
          <w:sz w:val="24"/>
          <w:szCs w:val="24"/>
        </w:rPr>
        <w:t xml:space="preserve"> </w:t>
      </w:r>
      <w:r w:rsidRPr="00FC3317">
        <w:rPr>
          <w:spacing w:val="-2"/>
          <w:sz w:val="24"/>
          <w:szCs w:val="24"/>
        </w:rPr>
        <w:t>проектов.</w:t>
      </w:r>
    </w:p>
    <w:p w14:paraId="097956FF" w14:textId="77777777" w:rsidR="00FC3317" w:rsidRPr="00FC3317" w:rsidRDefault="00FC3317" w:rsidP="009817E5">
      <w:pPr>
        <w:pStyle w:val="a5"/>
        <w:numPr>
          <w:ilvl w:val="0"/>
          <w:numId w:val="387"/>
        </w:numPr>
        <w:ind w:left="142" w:right="144" w:firstLine="709"/>
        <w:jc w:val="both"/>
        <w:rPr>
          <w:sz w:val="24"/>
          <w:szCs w:val="24"/>
        </w:rPr>
      </w:pPr>
      <w:r w:rsidRPr="00FC3317">
        <w:rPr>
          <w:sz w:val="24"/>
          <w:szCs w:val="24"/>
        </w:rPr>
        <w:t>Виды</w:t>
      </w:r>
      <w:r w:rsidRPr="00FC3317">
        <w:rPr>
          <w:spacing w:val="-5"/>
          <w:sz w:val="24"/>
          <w:szCs w:val="24"/>
        </w:rPr>
        <w:t xml:space="preserve"> </w:t>
      </w:r>
      <w:r w:rsidRPr="00FC3317">
        <w:rPr>
          <w:sz w:val="24"/>
          <w:szCs w:val="24"/>
        </w:rPr>
        <w:t>смет,</w:t>
      </w:r>
      <w:r w:rsidRPr="00FC3317">
        <w:rPr>
          <w:spacing w:val="-2"/>
          <w:sz w:val="24"/>
          <w:szCs w:val="24"/>
        </w:rPr>
        <w:t xml:space="preserve"> </w:t>
      </w:r>
      <w:r w:rsidRPr="00FC3317">
        <w:rPr>
          <w:sz w:val="24"/>
          <w:szCs w:val="24"/>
        </w:rPr>
        <w:t>их</w:t>
      </w:r>
      <w:r w:rsidRPr="00FC3317">
        <w:rPr>
          <w:spacing w:val="-1"/>
          <w:sz w:val="24"/>
          <w:szCs w:val="24"/>
        </w:rPr>
        <w:t xml:space="preserve"> </w:t>
      </w:r>
      <w:r w:rsidRPr="00FC3317">
        <w:rPr>
          <w:sz w:val="24"/>
          <w:szCs w:val="24"/>
        </w:rPr>
        <w:t>назначение</w:t>
      </w:r>
      <w:r w:rsidRPr="00FC3317">
        <w:rPr>
          <w:spacing w:val="-5"/>
          <w:sz w:val="24"/>
          <w:szCs w:val="24"/>
        </w:rPr>
        <w:t xml:space="preserve"> </w:t>
      </w:r>
      <w:r w:rsidRPr="00FC3317">
        <w:rPr>
          <w:sz w:val="24"/>
          <w:szCs w:val="24"/>
        </w:rPr>
        <w:t xml:space="preserve">и </w:t>
      </w:r>
      <w:r w:rsidRPr="00FC3317">
        <w:rPr>
          <w:spacing w:val="-2"/>
          <w:sz w:val="24"/>
          <w:szCs w:val="24"/>
        </w:rPr>
        <w:t>состав.</w:t>
      </w:r>
    </w:p>
    <w:p w14:paraId="0F0B245F" w14:textId="77777777" w:rsidR="00FC3317" w:rsidRPr="00FC3317" w:rsidRDefault="00FC3317" w:rsidP="009817E5">
      <w:pPr>
        <w:pStyle w:val="a5"/>
        <w:numPr>
          <w:ilvl w:val="0"/>
          <w:numId w:val="387"/>
        </w:numPr>
        <w:ind w:left="142" w:right="144" w:firstLine="709"/>
        <w:jc w:val="both"/>
        <w:rPr>
          <w:sz w:val="24"/>
          <w:szCs w:val="24"/>
        </w:rPr>
      </w:pPr>
      <w:r w:rsidRPr="00FC3317">
        <w:rPr>
          <w:spacing w:val="-2"/>
          <w:sz w:val="24"/>
          <w:szCs w:val="24"/>
        </w:rPr>
        <w:t>Задача.</w:t>
      </w:r>
      <w:r w:rsidRPr="00FC3317">
        <w:rPr>
          <w:sz w:val="24"/>
          <w:szCs w:val="24"/>
        </w:rPr>
        <w:tab/>
        <w:t>Определить</w:t>
      </w:r>
      <w:r w:rsidRPr="00FC3317">
        <w:rPr>
          <w:spacing w:val="63"/>
          <w:sz w:val="24"/>
          <w:szCs w:val="24"/>
        </w:rPr>
        <w:t xml:space="preserve"> </w:t>
      </w:r>
      <w:r w:rsidRPr="00FC3317">
        <w:rPr>
          <w:sz w:val="24"/>
          <w:szCs w:val="24"/>
        </w:rPr>
        <w:t>сметную</w:t>
      </w:r>
      <w:r w:rsidRPr="00FC3317">
        <w:rPr>
          <w:spacing w:val="-7"/>
          <w:sz w:val="24"/>
          <w:szCs w:val="24"/>
        </w:rPr>
        <w:t xml:space="preserve"> </w:t>
      </w:r>
      <w:r w:rsidRPr="00FC3317">
        <w:rPr>
          <w:sz w:val="24"/>
          <w:szCs w:val="24"/>
        </w:rPr>
        <w:t>стоимость</w:t>
      </w:r>
      <w:r w:rsidRPr="00FC3317">
        <w:rPr>
          <w:spacing w:val="-11"/>
          <w:sz w:val="24"/>
          <w:szCs w:val="24"/>
        </w:rPr>
        <w:t xml:space="preserve"> </w:t>
      </w:r>
      <w:r w:rsidRPr="00FC3317">
        <w:rPr>
          <w:sz w:val="24"/>
          <w:szCs w:val="24"/>
        </w:rPr>
        <w:t>дизайнерских</w:t>
      </w:r>
      <w:r w:rsidRPr="00FC3317">
        <w:rPr>
          <w:spacing w:val="-9"/>
          <w:sz w:val="24"/>
          <w:szCs w:val="24"/>
        </w:rPr>
        <w:t xml:space="preserve"> </w:t>
      </w:r>
      <w:r w:rsidRPr="00FC3317">
        <w:rPr>
          <w:sz w:val="24"/>
          <w:szCs w:val="24"/>
        </w:rPr>
        <w:t>работ,</w:t>
      </w:r>
      <w:r w:rsidRPr="00FC3317">
        <w:rPr>
          <w:spacing w:val="-14"/>
          <w:sz w:val="24"/>
          <w:szCs w:val="24"/>
        </w:rPr>
        <w:t xml:space="preserve"> </w:t>
      </w:r>
      <w:r w:rsidRPr="00FC3317">
        <w:rPr>
          <w:sz w:val="24"/>
          <w:szCs w:val="24"/>
        </w:rPr>
        <w:t>если предусмотрены следующие затраты:</w:t>
      </w:r>
    </w:p>
    <w:p w14:paraId="397EF8AD" w14:textId="77777777" w:rsidR="00FC3317" w:rsidRPr="00FC3317" w:rsidRDefault="00FC3317" w:rsidP="00A25E61">
      <w:pPr>
        <w:pStyle w:val="a3"/>
        <w:ind w:left="142" w:right="144" w:firstLine="709"/>
        <w:rPr>
          <w:sz w:val="24"/>
          <w:szCs w:val="24"/>
        </w:rPr>
      </w:pPr>
      <w:r w:rsidRPr="00FC3317">
        <w:rPr>
          <w:sz w:val="24"/>
          <w:szCs w:val="24"/>
        </w:rPr>
        <w:t>Затраты на материалы составляют 568000 руб. Основная заработная плата рабочих</w:t>
      </w:r>
      <w:r w:rsidRPr="00FC3317">
        <w:rPr>
          <w:sz w:val="24"/>
          <w:szCs w:val="24"/>
        </w:rPr>
        <w:tab/>
        <w:t>86000</w:t>
      </w:r>
      <w:r w:rsidRPr="00FC3317">
        <w:rPr>
          <w:spacing w:val="-15"/>
          <w:sz w:val="24"/>
          <w:szCs w:val="24"/>
        </w:rPr>
        <w:t xml:space="preserve"> </w:t>
      </w:r>
      <w:r w:rsidRPr="00FC3317">
        <w:rPr>
          <w:sz w:val="24"/>
          <w:szCs w:val="24"/>
        </w:rPr>
        <w:t>руб. Затраты на эксплуатацию машин</w:t>
      </w:r>
      <w:r w:rsidRPr="00FC3317">
        <w:rPr>
          <w:spacing w:val="80"/>
          <w:sz w:val="24"/>
          <w:szCs w:val="24"/>
        </w:rPr>
        <w:t xml:space="preserve"> </w:t>
      </w:r>
      <w:r w:rsidRPr="00FC3317">
        <w:rPr>
          <w:sz w:val="24"/>
          <w:szCs w:val="24"/>
        </w:rPr>
        <w:t>154000 руб.</w:t>
      </w:r>
    </w:p>
    <w:p w14:paraId="5716C61C" w14:textId="77777777" w:rsidR="00FC3317" w:rsidRPr="00FC3317" w:rsidRDefault="00FC3317" w:rsidP="00A25E61">
      <w:pPr>
        <w:pStyle w:val="a3"/>
        <w:ind w:left="142" w:right="144" w:firstLine="709"/>
        <w:rPr>
          <w:sz w:val="24"/>
          <w:szCs w:val="24"/>
        </w:rPr>
      </w:pPr>
      <w:r w:rsidRPr="00FC3317">
        <w:rPr>
          <w:sz w:val="24"/>
          <w:szCs w:val="24"/>
        </w:rPr>
        <w:t>Накладные</w:t>
      </w:r>
      <w:r w:rsidRPr="00FC3317">
        <w:rPr>
          <w:spacing w:val="-8"/>
          <w:sz w:val="24"/>
          <w:szCs w:val="24"/>
        </w:rPr>
        <w:t xml:space="preserve"> </w:t>
      </w:r>
      <w:r w:rsidRPr="00FC3317">
        <w:rPr>
          <w:sz w:val="24"/>
          <w:szCs w:val="24"/>
        </w:rPr>
        <w:t>расходы</w:t>
      </w:r>
      <w:r w:rsidRPr="00FC3317">
        <w:rPr>
          <w:spacing w:val="6"/>
          <w:sz w:val="24"/>
          <w:szCs w:val="24"/>
        </w:rPr>
        <w:t xml:space="preserve"> </w:t>
      </w:r>
      <w:r w:rsidRPr="00FC3317">
        <w:rPr>
          <w:spacing w:val="-5"/>
          <w:sz w:val="24"/>
          <w:szCs w:val="24"/>
        </w:rPr>
        <w:t>95%</w:t>
      </w:r>
    </w:p>
    <w:p w14:paraId="1FBB0208" w14:textId="77777777" w:rsidR="00FC3317" w:rsidRPr="00FC3317" w:rsidRDefault="00FC3317" w:rsidP="00A25E61">
      <w:pPr>
        <w:pStyle w:val="a3"/>
        <w:ind w:left="142" w:right="144" w:firstLine="709"/>
        <w:rPr>
          <w:sz w:val="24"/>
          <w:szCs w:val="24"/>
        </w:rPr>
      </w:pPr>
      <w:r w:rsidRPr="00FC3317">
        <w:rPr>
          <w:sz w:val="24"/>
          <w:szCs w:val="24"/>
        </w:rPr>
        <w:t>Сметная</w:t>
      </w:r>
      <w:r w:rsidRPr="00FC3317">
        <w:rPr>
          <w:spacing w:val="-5"/>
          <w:sz w:val="24"/>
          <w:szCs w:val="24"/>
        </w:rPr>
        <w:t xml:space="preserve"> </w:t>
      </w:r>
      <w:r w:rsidRPr="00FC3317">
        <w:rPr>
          <w:spacing w:val="-2"/>
          <w:sz w:val="24"/>
          <w:szCs w:val="24"/>
        </w:rPr>
        <w:t>прибыль</w:t>
      </w:r>
      <w:r w:rsidRPr="00FC3317">
        <w:rPr>
          <w:sz w:val="24"/>
          <w:szCs w:val="24"/>
        </w:rPr>
        <w:tab/>
      </w:r>
      <w:r w:rsidRPr="00FC3317">
        <w:rPr>
          <w:spacing w:val="-5"/>
          <w:sz w:val="24"/>
          <w:szCs w:val="24"/>
        </w:rPr>
        <w:t>50%</w:t>
      </w:r>
    </w:p>
    <w:p w14:paraId="6449A8EC" w14:textId="77777777" w:rsidR="00FC3317" w:rsidRPr="00FC3317" w:rsidRDefault="00FC3317" w:rsidP="00A25E61">
      <w:pPr>
        <w:pStyle w:val="a3"/>
        <w:ind w:left="142" w:right="144" w:firstLine="709"/>
        <w:rPr>
          <w:sz w:val="24"/>
          <w:szCs w:val="24"/>
        </w:rPr>
      </w:pPr>
    </w:p>
    <w:p w14:paraId="78E25287" w14:textId="77777777" w:rsidR="00FC3317" w:rsidRPr="00FC3317" w:rsidRDefault="00FC3317" w:rsidP="00A25E61">
      <w:pPr>
        <w:pStyle w:val="a3"/>
        <w:ind w:left="142" w:right="144" w:firstLine="709"/>
        <w:rPr>
          <w:sz w:val="24"/>
          <w:szCs w:val="24"/>
        </w:rPr>
      </w:pPr>
      <w:r w:rsidRPr="00FC3317">
        <w:rPr>
          <w:sz w:val="24"/>
          <w:szCs w:val="24"/>
        </w:rPr>
        <w:t>ВАРИАНТ</w:t>
      </w:r>
      <w:r w:rsidRPr="00FC3317">
        <w:rPr>
          <w:spacing w:val="-5"/>
          <w:sz w:val="24"/>
          <w:szCs w:val="24"/>
        </w:rPr>
        <w:t xml:space="preserve"> </w:t>
      </w:r>
      <w:r w:rsidRPr="00FC3317">
        <w:rPr>
          <w:sz w:val="24"/>
          <w:szCs w:val="24"/>
        </w:rPr>
        <w:t>№</w:t>
      </w:r>
      <w:r w:rsidRPr="00FC3317">
        <w:rPr>
          <w:spacing w:val="-6"/>
          <w:sz w:val="24"/>
          <w:szCs w:val="24"/>
        </w:rPr>
        <w:t xml:space="preserve"> </w:t>
      </w:r>
      <w:r w:rsidRPr="00FC3317">
        <w:rPr>
          <w:spacing w:val="-5"/>
          <w:sz w:val="24"/>
          <w:szCs w:val="24"/>
        </w:rPr>
        <w:t>13</w:t>
      </w:r>
    </w:p>
    <w:p w14:paraId="1D84FB5B" w14:textId="77777777" w:rsidR="00FC3317" w:rsidRPr="00FC3317" w:rsidRDefault="00FC3317" w:rsidP="00A25E61">
      <w:pPr>
        <w:pStyle w:val="a3"/>
        <w:spacing w:before="1"/>
        <w:ind w:left="142" w:right="144" w:firstLine="709"/>
        <w:rPr>
          <w:sz w:val="24"/>
          <w:szCs w:val="24"/>
        </w:rPr>
      </w:pPr>
    </w:p>
    <w:p w14:paraId="11ABA4B5" w14:textId="77777777" w:rsidR="00FC3317" w:rsidRPr="00FC3317" w:rsidRDefault="00FC3317" w:rsidP="009817E5">
      <w:pPr>
        <w:pStyle w:val="a5"/>
        <w:numPr>
          <w:ilvl w:val="0"/>
          <w:numId w:val="386"/>
        </w:numPr>
        <w:ind w:left="142" w:right="144" w:firstLine="709"/>
        <w:jc w:val="both"/>
        <w:rPr>
          <w:sz w:val="24"/>
          <w:szCs w:val="24"/>
        </w:rPr>
      </w:pPr>
      <w:r w:rsidRPr="00FC3317">
        <w:rPr>
          <w:sz w:val="24"/>
          <w:szCs w:val="24"/>
        </w:rPr>
        <w:t>Риски</w:t>
      </w:r>
      <w:r w:rsidRPr="00FC3317">
        <w:rPr>
          <w:spacing w:val="-2"/>
          <w:sz w:val="24"/>
          <w:szCs w:val="24"/>
        </w:rPr>
        <w:t xml:space="preserve"> инвестирования.</w:t>
      </w:r>
    </w:p>
    <w:p w14:paraId="00DA74A5" w14:textId="77777777" w:rsidR="00FC3317" w:rsidRPr="00FC3317" w:rsidRDefault="00FC3317" w:rsidP="009817E5">
      <w:pPr>
        <w:pStyle w:val="a5"/>
        <w:numPr>
          <w:ilvl w:val="0"/>
          <w:numId w:val="386"/>
        </w:numPr>
        <w:ind w:left="142" w:right="144" w:firstLine="709"/>
        <w:jc w:val="both"/>
        <w:rPr>
          <w:sz w:val="24"/>
          <w:szCs w:val="24"/>
        </w:rPr>
      </w:pPr>
      <w:r w:rsidRPr="00FC3317">
        <w:rPr>
          <w:sz w:val="24"/>
          <w:szCs w:val="24"/>
        </w:rPr>
        <w:t>Правила</w:t>
      </w:r>
      <w:r w:rsidRPr="00FC3317">
        <w:rPr>
          <w:spacing w:val="-12"/>
          <w:sz w:val="24"/>
          <w:szCs w:val="24"/>
        </w:rPr>
        <w:t xml:space="preserve"> </w:t>
      </w:r>
      <w:r w:rsidRPr="00FC3317">
        <w:rPr>
          <w:sz w:val="24"/>
          <w:szCs w:val="24"/>
        </w:rPr>
        <w:t>и</w:t>
      </w:r>
      <w:r w:rsidRPr="00FC3317">
        <w:rPr>
          <w:spacing w:val="-2"/>
          <w:sz w:val="24"/>
          <w:szCs w:val="24"/>
        </w:rPr>
        <w:t xml:space="preserve"> </w:t>
      </w:r>
      <w:r w:rsidRPr="00FC3317">
        <w:rPr>
          <w:sz w:val="24"/>
          <w:szCs w:val="24"/>
        </w:rPr>
        <w:t>порядок</w:t>
      </w:r>
      <w:r w:rsidRPr="00FC3317">
        <w:rPr>
          <w:spacing w:val="-5"/>
          <w:sz w:val="24"/>
          <w:szCs w:val="24"/>
        </w:rPr>
        <w:t xml:space="preserve"> </w:t>
      </w:r>
      <w:r w:rsidRPr="00FC3317">
        <w:rPr>
          <w:sz w:val="24"/>
          <w:szCs w:val="24"/>
        </w:rPr>
        <w:t>исчисления</w:t>
      </w:r>
      <w:r w:rsidRPr="00FC3317">
        <w:rPr>
          <w:spacing w:val="-5"/>
          <w:sz w:val="24"/>
          <w:szCs w:val="24"/>
        </w:rPr>
        <w:t xml:space="preserve"> </w:t>
      </w:r>
      <w:r w:rsidRPr="00FC3317">
        <w:rPr>
          <w:sz w:val="24"/>
          <w:szCs w:val="24"/>
        </w:rPr>
        <w:t>объемов</w:t>
      </w:r>
      <w:r w:rsidRPr="00FC3317">
        <w:rPr>
          <w:spacing w:val="-6"/>
          <w:sz w:val="24"/>
          <w:szCs w:val="24"/>
        </w:rPr>
        <w:t xml:space="preserve"> </w:t>
      </w:r>
      <w:r w:rsidRPr="00FC3317">
        <w:rPr>
          <w:sz w:val="24"/>
          <w:szCs w:val="24"/>
        </w:rPr>
        <w:t>дизайнерских</w:t>
      </w:r>
      <w:r w:rsidRPr="00FC3317">
        <w:rPr>
          <w:spacing w:val="-2"/>
          <w:sz w:val="24"/>
          <w:szCs w:val="24"/>
        </w:rPr>
        <w:t xml:space="preserve"> работ.</w:t>
      </w:r>
    </w:p>
    <w:p w14:paraId="57B99CF4" w14:textId="77777777" w:rsidR="00FC3317" w:rsidRPr="00FC3317" w:rsidRDefault="00FC3317" w:rsidP="009817E5">
      <w:pPr>
        <w:pStyle w:val="a5"/>
        <w:numPr>
          <w:ilvl w:val="0"/>
          <w:numId w:val="386"/>
        </w:numPr>
        <w:ind w:left="142" w:right="144" w:firstLine="709"/>
        <w:jc w:val="both"/>
        <w:rPr>
          <w:sz w:val="24"/>
          <w:szCs w:val="24"/>
        </w:rPr>
      </w:pPr>
      <w:r w:rsidRPr="00FC3317">
        <w:rPr>
          <w:sz w:val="24"/>
          <w:szCs w:val="24"/>
        </w:rPr>
        <w:t>Задача.</w:t>
      </w:r>
      <w:r w:rsidRPr="00FC3317">
        <w:rPr>
          <w:spacing w:val="-8"/>
          <w:sz w:val="24"/>
          <w:szCs w:val="24"/>
        </w:rPr>
        <w:t xml:space="preserve"> </w:t>
      </w:r>
      <w:r w:rsidRPr="00FC3317">
        <w:rPr>
          <w:sz w:val="24"/>
          <w:szCs w:val="24"/>
        </w:rPr>
        <w:t>Определить</w:t>
      </w:r>
      <w:r w:rsidRPr="00FC3317">
        <w:rPr>
          <w:spacing w:val="-3"/>
          <w:sz w:val="24"/>
          <w:szCs w:val="24"/>
        </w:rPr>
        <w:t xml:space="preserve"> </w:t>
      </w:r>
      <w:r w:rsidRPr="00FC3317">
        <w:rPr>
          <w:sz w:val="24"/>
          <w:szCs w:val="24"/>
        </w:rPr>
        <w:t>сметную</w:t>
      </w:r>
      <w:r w:rsidRPr="00FC3317">
        <w:rPr>
          <w:spacing w:val="-4"/>
          <w:sz w:val="24"/>
          <w:szCs w:val="24"/>
        </w:rPr>
        <w:t xml:space="preserve"> </w:t>
      </w:r>
      <w:r w:rsidRPr="00FC3317">
        <w:rPr>
          <w:sz w:val="24"/>
          <w:szCs w:val="24"/>
        </w:rPr>
        <w:t>стоимость</w:t>
      </w:r>
      <w:r w:rsidRPr="00FC3317">
        <w:rPr>
          <w:spacing w:val="-4"/>
          <w:sz w:val="24"/>
          <w:szCs w:val="24"/>
        </w:rPr>
        <w:t xml:space="preserve"> </w:t>
      </w:r>
      <w:r w:rsidRPr="00FC3317">
        <w:rPr>
          <w:sz w:val="24"/>
          <w:szCs w:val="24"/>
        </w:rPr>
        <w:t>работ,</w:t>
      </w:r>
      <w:r w:rsidRPr="00FC3317">
        <w:rPr>
          <w:spacing w:val="-6"/>
          <w:sz w:val="24"/>
          <w:szCs w:val="24"/>
        </w:rPr>
        <w:t xml:space="preserve"> </w:t>
      </w:r>
      <w:r w:rsidRPr="00FC3317">
        <w:rPr>
          <w:sz w:val="24"/>
          <w:szCs w:val="24"/>
        </w:rPr>
        <w:t>если</w:t>
      </w:r>
      <w:r w:rsidRPr="00FC3317">
        <w:rPr>
          <w:spacing w:val="-3"/>
          <w:sz w:val="24"/>
          <w:szCs w:val="24"/>
        </w:rPr>
        <w:t xml:space="preserve"> </w:t>
      </w:r>
      <w:r w:rsidRPr="00FC3317">
        <w:rPr>
          <w:sz w:val="24"/>
          <w:szCs w:val="24"/>
        </w:rPr>
        <w:t>прямые</w:t>
      </w:r>
      <w:r w:rsidRPr="00FC3317">
        <w:rPr>
          <w:spacing w:val="-7"/>
          <w:sz w:val="24"/>
          <w:szCs w:val="24"/>
        </w:rPr>
        <w:t xml:space="preserve"> </w:t>
      </w:r>
      <w:r w:rsidRPr="00FC3317">
        <w:rPr>
          <w:sz w:val="24"/>
          <w:szCs w:val="24"/>
        </w:rPr>
        <w:t>затраты</w:t>
      </w:r>
      <w:r w:rsidRPr="00FC3317">
        <w:rPr>
          <w:spacing w:val="-5"/>
          <w:sz w:val="24"/>
          <w:szCs w:val="24"/>
        </w:rPr>
        <w:t xml:space="preserve"> </w:t>
      </w:r>
      <w:r w:rsidRPr="00FC3317">
        <w:rPr>
          <w:spacing w:val="-2"/>
          <w:sz w:val="24"/>
          <w:szCs w:val="24"/>
        </w:rPr>
        <w:t>составили</w:t>
      </w:r>
    </w:p>
    <w:p w14:paraId="06C733A2" w14:textId="77777777" w:rsidR="00FC3317" w:rsidRPr="00FC3317" w:rsidRDefault="00FC3317" w:rsidP="00A25E61">
      <w:pPr>
        <w:pStyle w:val="a3"/>
        <w:ind w:left="142" w:right="144" w:firstLine="709"/>
        <w:rPr>
          <w:sz w:val="24"/>
          <w:szCs w:val="24"/>
        </w:rPr>
      </w:pPr>
      <w:r w:rsidRPr="00FC3317">
        <w:rPr>
          <w:sz w:val="24"/>
          <w:szCs w:val="24"/>
        </w:rPr>
        <w:t xml:space="preserve">— 1758 </w:t>
      </w:r>
      <w:proofErr w:type="spellStart"/>
      <w:r w:rsidRPr="00FC3317">
        <w:rPr>
          <w:sz w:val="24"/>
          <w:szCs w:val="24"/>
        </w:rPr>
        <w:t>тыс.руб</w:t>
      </w:r>
      <w:proofErr w:type="spellEnd"/>
      <w:r w:rsidRPr="00FC3317">
        <w:rPr>
          <w:sz w:val="24"/>
          <w:szCs w:val="24"/>
        </w:rPr>
        <w:t xml:space="preserve">., в т. ч. заработная плата рабочих-строителей и механизаторов 478 </w:t>
      </w:r>
      <w:proofErr w:type="spellStart"/>
      <w:r w:rsidRPr="00FC3317">
        <w:rPr>
          <w:sz w:val="24"/>
          <w:szCs w:val="24"/>
        </w:rPr>
        <w:t>тыс.руб</w:t>
      </w:r>
      <w:proofErr w:type="spellEnd"/>
      <w:r w:rsidRPr="00FC3317">
        <w:rPr>
          <w:sz w:val="24"/>
          <w:szCs w:val="24"/>
        </w:rPr>
        <w:t>.,</w:t>
      </w:r>
      <w:r w:rsidRPr="00FC3317">
        <w:rPr>
          <w:spacing w:val="-8"/>
          <w:sz w:val="24"/>
          <w:szCs w:val="24"/>
        </w:rPr>
        <w:t xml:space="preserve"> </w:t>
      </w:r>
      <w:r w:rsidRPr="00FC3317">
        <w:rPr>
          <w:sz w:val="24"/>
          <w:szCs w:val="24"/>
        </w:rPr>
        <w:t>норматив</w:t>
      </w:r>
      <w:r w:rsidRPr="00FC3317">
        <w:rPr>
          <w:spacing w:val="-8"/>
          <w:sz w:val="24"/>
          <w:szCs w:val="24"/>
        </w:rPr>
        <w:t xml:space="preserve"> </w:t>
      </w:r>
      <w:r w:rsidRPr="00FC3317">
        <w:rPr>
          <w:sz w:val="24"/>
          <w:szCs w:val="24"/>
        </w:rPr>
        <w:t>накладных</w:t>
      </w:r>
      <w:r w:rsidRPr="00FC3317">
        <w:rPr>
          <w:spacing w:val="-6"/>
          <w:sz w:val="24"/>
          <w:szCs w:val="24"/>
        </w:rPr>
        <w:t xml:space="preserve"> </w:t>
      </w:r>
      <w:r w:rsidRPr="00FC3317">
        <w:rPr>
          <w:sz w:val="24"/>
          <w:szCs w:val="24"/>
        </w:rPr>
        <w:t>расходов</w:t>
      </w:r>
      <w:r w:rsidRPr="00FC3317">
        <w:rPr>
          <w:spacing w:val="-8"/>
          <w:sz w:val="24"/>
          <w:szCs w:val="24"/>
        </w:rPr>
        <w:t xml:space="preserve"> </w:t>
      </w:r>
      <w:r w:rsidRPr="00FC3317">
        <w:rPr>
          <w:sz w:val="24"/>
          <w:szCs w:val="24"/>
        </w:rPr>
        <w:t>—</w:t>
      </w:r>
      <w:r w:rsidRPr="00FC3317">
        <w:rPr>
          <w:spacing w:val="-8"/>
          <w:sz w:val="24"/>
          <w:szCs w:val="24"/>
        </w:rPr>
        <w:t xml:space="preserve"> </w:t>
      </w:r>
      <w:r w:rsidRPr="00FC3317">
        <w:rPr>
          <w:sz w:val="24"/>
          <w:szCs w:val="24"/>
        </w:rPr>
        <w:t>120%,</w:t>
      </w:r>
      <w:r w:rsidRPr="00FC3317">
        <w:rPr>
          <w:spacing w:val="-8"/>
          <w:sz w:val="24"/>
          <w:szCs w:val="24"/>
        </w:rPr>
        <w:t xml:space="preserve"> </w:t>
      </w:r>
      <w:r w:rsidRPr="00FC3317">
        <w:rPr>
          <w:sz w:val="24"/>
          <w:szCs w:val="24"/>
        </w:rPr>
        <w:t>норматив</w:t>
      </w:r>
      <w:r w:rsidRPr="00FC3317">
        <w:rPr>
          <w:spacing w:val="-8"/>
          <w:sz w:val="24"/>
          <w:szCs w:val="24"/>
        </w:rPr>
        <w:t xml:space="preserve"> </w:t>
      </w:r>
      <w:r w:rsidRPr="00FC3317">
        <w:rPr>
          <w:sz w:val="24"/>
          <w:szCs w:val="24"/>
        </w:rPr>
        <w:t>сметной</w:t>
      </w:r>
      <w:r w:rsidRPr="00FC3317">
        <w:rPr>
          <w:spacing w:val="-4"/>
          <w:sz w:val="24"/>
          <w:szCs w:val="24"/>
        </w:rPr>
        <w:t xml:space="preserve"> </w:t>
      </w:r>
      <w:r w:rsidRPr="00FC3317">
        <w:rPr>
          <w:sz w:val="24"/>
          <w:szCs w:val="24"/>
        </w:rPr>
        <w:t>прибыли</w:t>
      </w:r>
      <w:r w:rsidRPr="00FC3317">
        <w:rPr>
          <w:spacing w:val="-4"/>
          <w:sz w:val="24"/>
          <w:szCs w:val="24"/>
        </w:rPr>
        <w:t xml:space="preserve"> </w:t>
      </w:r>
      <w:r w:rsidRPr="00FC3317">
        <w:rPr>
          <w:sz w:val="24"/>
          <w:szCs w:val="24"/>
        </w:rPr>
        <w:t>—</w:t>
      </w:r>
      <w:r w:rsidRPr="00FC3317">
        <w:rPr>
          <w:spacing w:val="-8"/>
          <w:sz w:val="24"/>
          <w:szCs w:val="24"/>
        </w:rPr>
        <w:t xml:space="preserve"> </w:t>
      </w:r>
      <w:r w:rsidRPr="00FC3317">
        <w:rPr>
          <w:sz w:val="24"/>
          <w:szCs w:val="24"/>
        </w:rPr>
        <w:t>83%.</w:t>
      </w:r>
    </w:p>
    <w:p w14:paraId="23147784" w14:textId="77777777" w:rsidR="00FC3317" w:rsidRPr="00FC3317" w:rsidRDefault="00FC3317" w:rsidP="00A25E61">
      <w:pPr>
        <w:pStyle w:val="a3"/>
        <w:ind w:left="142" w:right="144" w:firstLine="709"/>
        <w:rPr>
          <w:sz w:val="24"/>
          <w:szCs w:val="24"/>
        </w:rPr>
      </w:pPr>
    </w:p>
    <w:p w14:paraId="6339B621" w14:textId="77777777" w:rsidR="00FC3317" w:rsidRPr="00FC3317" w:rsidRDefault="00FC3317" w:rsidP="00A25E61">
      <w:pPr>
        <w:pStyle w:val="a3"/>
        <w:ind w:left="142" w:right="144" w:firstLine="709"/>
        <w:rPr>
          <w:sz w:val="24"/>
          <w:szCs w:val="24"/>
        </w:rPr>
      </w:pPr>
      <w:r w:rsidRPr="00FC3317">
        <w:rPr>
          <w:sz w:val="24"/>
          <w:szCs w:val="24"/>
        </w:rPr>
        <w:t>ВАРИАНТ</w:t>
      </w:r>
      <w:r w:rsidRPr="00FC3317">
        <w:rPr>
          <w:spacing w:val="-5"/>
          <w:sz w:val="24"/>
          <w:szCs w:val="24"/>
        </w:rPr>
        <w:t xml:space="preserve"> </w:t>
      </w:r>
      <w:r w:rsidRPr="00FC3317">
        <w:rPr>
          <w:sz w:val="24"/>
          <w:szCs w:val="24"/>
        </w:rPr>
        <w:t>№</w:t>
      </w:r>
      <w:r w:rsidRPr="00FC3317">
        <w:rPr>
          <w:spacing w:val="-6"/>
          <w:sz w:val="24"/>
          <w:szCs w:val="24"/>
        </w:rPr>
        <w:t xml:space="preserve"> </w:t>
      </w:r>
      <w:r w:rsidRPr="00FC3317">
        <w:rPr>
          <w:spacing w:val="-5"/>
          <w:sz w:val="24"/>
          <w:szCs w:val="24"/>
        </w:rPr>
        <w:t>14</w:t>
      </w:r>
    </w:p>
    <w:p w14:paraId="380CEC27" w14:textId="77777777" w:rsidR="00FC3317" w:rsidRPr="00FC3317" w:rsidRDefault="00FC3317" w:rsidP="00A25E61">
      <w:pPr>
        <w:pStyle w:val="a3"/>
        <w:ind w:left="142" w:right="144" w:firstLine="709"/>
        <w:rPr>
          <w:sz w:val="24"/>
          <w:szCs w:val="24"/>
        </w:rPr>
      </w:pPr>
    </w:p>
    <w:p w14:paraId="62CC57AD" w14:textId="77777777" w:rsidR="00FC3317" w:rsidRPr="00FC3317" w:rsidRDefault="00FC3317" w:rsidP="009817E5">
      <w:pPr>
        <w:pStyle w:val="a5"/>
        <w:numPr>
          <w:ilvl w:val="0"/>
          <w:numId w:val="385"/>
        </w:numPr>
        <w:ind w:left="142" w:right="144" w:firstLine="709"/>
        <w:jc w:val="both"/>
        <w:rPr>
          <w:sz w:val="24"/>
          <w:szCs w:val="24"/>
        </w:rPr>
      </w:pPr>
      <w:r w:rsidRPr="00FC3317">
        <w:rPr>
          <w:sz w:val="24"/>
          <w:szCs w:val="24"/>
        </w:rPr>
        <w:t>Субъекты</w:t>
      </w:r>
      <w:r w:rsidRPr="00FC3317">
        <w:rPr>
          <w:spacing w:val="-4"/>
          <w:sz w:val="24"/>
          <w:szCs w:val="24"/>
        </w:rPr>
        <w:t xml:space="preserve"> </w:t>
      </w:r>
      <w:r w:rsidRPr="00FC3317">
        <w:rPr>
          <w:sz w:val="24"/>
          <w:szCs w:val="24"/>
        </w:rPr>
        <w:t>и</w:t>
      </w:r>
      <w:r w:rsidRPr="00FC3317">
        <w:rPr>
          <w:spacing w:val="-2"/>
          <w:sz w:val="24"/>
          <w:szCs w:val="24"/>
        </w:rPr>
        <w:t xml:space="preserve"> </w:t>
      </w:r>
      <w:r w:rsidRPr="00FC3317">
        <w:rPr>
          <w:sz w:val="24"/>
          <w:szCs w:val="24"/>
        </w:rPr>
        <w:t>объекты</w:t>
      </w:r>
      <w:r w:rsidRPr="00FC3317">
        <w:rPr>
          <w:spacing w:val="-4"/>
          <w:sz w:val="24"/>
          <w:szCs w:val="24"/>
        </w:rPr>
        <w:t xml:space="preserve"> </w:t>
      </w:r>
      <w:r w:rsidRPr="00FC3317">
        <w:rPr>
          <w:sz w:val="24"/>
          <w:szCs w:val="24"/>
        </w:rPr>
        <w:t>авторского</w:t>
      </w:r>
      <w:r w:rsidRPr="00FC3317">
        <w:rPr>
          <w:spacing w:val="-1"/>
          <w:sz w:val="24"/>
          <w:szCs w:val="24"/>
        </w:rPr>
        <w:t xml:space="preserve"> </w:t>
      </w:r>
      <w:r w:rsidRPr="00FC3317">
        <w:rPr>
          <w:spacing w:val="-2"/>
          <w:sz w:val="24"/>
          <w:szCs w:val="24"/>
        </w:rPr>
        <w:t>права.</w:t>
      </w:r>
    </w:p>
    <w:p w14:paraId="544C7AF0" w14:textId="77777777" w:rsidR="00FC3317" w:rsidRPr="00FC3317" w:rsidRDefault="00FC3317" w:rsidP="009817E5">
      <w:pPr>
        <w:pStyle w:val="a5"/>
        <w:numPr>
          <w:ilvl w:val="0"/>
          <w:numId w:val="385"/>
        </w:numPr>
        <w:ind w:left="142" w:right="144" w:firstLine="709"/>
        <w:jc w:val="both"/>
        <w:rPr>
          <w:sz w:val="24"/>
          <w:szCs w:val="24"/>
        </w:rPr>
      </w:pPr>
      <w:r w:rsidRPr="00FC3317">
        <w:rPr>
          <w:sz w:val="24"/>
          <w:szCs w:val="24"/>
        </w:rPr>
        <w:t>Сметные</w:t>
      </w:r>
      <w:r w:rsidRPr="00FC3317">
        <w:rPr>
          <w:spacing w:val="-6"/>
          <w:sz w:val="24"/>
          <w:szCs w:val="24"/>
        </w:rPr>
        <w:t xml:space="preserve"> </w:t>
      </w:r>
      <w:r w:rsidRPr="00FC3317">
        <w:rPr>
          <w:spacing w:val="-2"/>
          <w:sz w:val="24"/>
          <w:szCs w:val="24"/>
        </w:rPr>
        <w:t>программы.</w:t>
      </w:r>
    </w:p>
    <w:p w14:paraId="15152308" w14:textId="77777777" w:rsidR="00FC3317" w:rsidRPr="00FC3317" w:rsidRDefault="00FC3317" w:rsidP="009817E5">
      <w:pPr>
        <w:pStyle w:val="a5"/>
        <w:numPr>
          <w:ilvl w:val="0"/>
          <w:numId w:val="385"/>
        </w:numPr>
        <w:ind w:left="142" w:right="144" w:firstLine="709"/>
        <w:jc w:val="both"/>
        <w:rPr>
          <w:sz w:val="24"/>
          <w:szCs w:val="24"/>
        </w:rPr>
      </w:pPr>
      <w:r w:rsidRPr="00FC3317">
        <w:rPr>
          <w:sz w:val="24"/>
          <w:szCs w:val="24"/>
        </w:rPr>
        <w:t>Задача.</w:t>
      </w:r>
      <w:r w:rsidRPr="00FC3317">
        <w:rPr>
          <w:spacing w:val="-7"/>
          <w:sz w:val="24"/>
          <w:szCs w:val="24"/>
        </w:rPr>
        <w:t xml:space="preserve"> </w:t>
      </w:r>
      <w:r w:rsidRPr="00FC3317">
        <w:rPr>
          <w:sz w:val="24"/>
          <w:szCs w:val="24"/>
        </w:rPr>
        <w:t>Согласно</w:t>
      </w:r>
      <w:r w:rsidRPr="00FC3317">
        <w:rPr>
          <w:spacing w:val="-8"/>
          <w:sz w:val="24"/>
          <w:szCs w:val="24"/>
        </w:rPr>
        <w:t xml:space="preserve"> </w:t>
      </w:r>
      <w:r w:rsidRPr="00FC3317">
        <w:rPr>
          <w:sz w:val="24"/>
          <w:szCs w:val="24"/>
        </w:rPr>
        <w:t>данным</w:t>
      </w:r>
      <w:r w:rsidRPr="00FC3317">
        <w:rPr>
          <w:spacing w:val="-9"/>
          <w:sz w:val="24"/>
          <w:szCs w:val="24"/>
        </w:rPr>
        <w:t xml:space="preserve"> </w:t>
      </w:r>
      <w:r w:rsidRPr="00FC3317">
        <w:rPr>
          <w:sz w:val="24"/>
          <w:szCs w:val="24"/>
        </w:rPr>
        <w:t>строки</w:t>
      </w:r>
      <w:r w:rsidRPr="00FC3317">
        <w:rPr>
          <w:spacing w:val="-4"/>
          <w:sz w:val="24"/>
          <w:szCs w:val="24"/>
        </w:rPr>
        <w:t xml:space="preserve"> </w:t>
      </w:r>
      <w:r w:rsidRPr="00FC3317">
        <w:rPr>
          <w:sz w:val="24"/>
          <w:szCs w:val="24"/>
        </w:rPr>
        <w:t>«Итого</w:t>
      </w:r>
      <w:r w:rsidRPr="00FC3317">
        <w:rPr>
          <w:spacing w:val="-8"/>
          <w:sz w:val="24"/>
          <w:szCs w:val="24"/>
        </w:rPr>
        <w:t xml:space="preserve"> </w:t>
      </w:r>
      <w:r w:rsidRPr="00FC3317">
        <w:rPr>
          <w:sz w:val="24"/>
          <w:szCs w:val="24"/>
        </w:rPr>
        <w:t>прямых</w:t>
      </w:r>
      <w:r w:rsidRPr="00FC3317">
        <w:rPr>
          <w:spacing w:val="-7"/>
          <w:sz w:val="24"/>
          <w:szCs w:val="24"/>
        </w:rPr>
        <w:t xml:space="preserve"> </w:t>
      </w:r>
      <w:r w:rsidRPr="00FC3317">
        <w:rPr>
          <w:sz w:val="24"/>
          <w:szCs w:val="24"/>
        </w:rPr>
        <w:t>затрат»</w:t>
      </w:r>
      <w:r w:rsidRPr="00FC3317">
        <w:rPr>
          <w:spacing w:val="-15"/>
          <w:sz w:val="24"/>
          <w:szCs w:val="24"/>
        </w:rPr>
        <w:t xml:space="preserve"> </w:t>
      </w:r>
      <w:r w:rsidRPr="00FC3317">
        <w:rPr>
          <w:sz w:val="24"/>
          <w:szCs w:val="24"/>
        </w:rPr>
        <w:t>локальной</w:t>
      </w:r>
      <w:r w:rsidRPr="00FC3317">
        <w:rPr>
          <w:spacing w:val="-4"/>
          <w:sz w:val="24"/>
          <w:szCs w:val="24"/>
        </w:rPr>
        <w:t xml:space="preserve"> </w:t>
      </w:r>
      <w:r w:rsidRPr="00FC3317">
        <w:rPr>
          <w:sz w:val="24"/>
          <w:szCs w:val="24"/>
        </w:rPr>
        <w:t>сметы</w:t>
      </w:r>
      <w:r w:rsidRPr="00FC3317">
        <w:rPr>
          <w:spacing w:val="-9"/>
          <w:sz w:val="24"/>
          <w:szCs w:val="24"/>
        </w:rPr>
        <w:t xml:space="preserve"> </w:t>
      </w:r>
      <w:r w:rsidRPr="00FC3317">
        <w:rPr>
          <w:sz w:val="24"/>
          <w:szCs w:val="24"/>
        </w:rPr>
        <w:t>на производство работ в жилом доме:</w:t>
      </w:r>
    </w:p>
    <w:p w14:paraId="66ED9536" w14:textId="77777777" w:rsidR="00FC3317" w:rsidRPr="00FC3317" w:rsidRDefault="00FC3317" w:rsidP="00A25E61">
      <w:pPr>
        <w:pStyle w:val="a3"/>
        <w:ind w:left="142" w:right="144" w:firstLine="709"/>
        <w:rPr>
          <w:sz w:val="24"/>
          <w:szCs w:val="24"/>
        </w:rPr>
      </w:pPr>
    </w:p>
    <w:p w14:paraId="4382385F" w14:textId="77777777" w:rsidR="00FC3317" w:rsidRPr="00FC3317" w:rsidRDefault="00FC3317" w:rsidP="00A25E61">
      <w:pPr>
        <w:pStyle w:val="a3"/>
        <w:spacing w:before="1"/>
        <w:ind w:left="142" w:right="144" w:firstLine="709"/>
        <w:rPr>
          <w:sz w:val="24"/>
          <w:szCs w:val="24"/>
        </w:rPr>
      </w:pPr>
      <w:r w:rsidRPr="00FC3317">
        <w:rPr>
          <w:sz w:val="24"/>
          <w:szCs w:val="24"/>
        </w:rPr>
        <w:t>Прямые затраты составляют</w:t>
      </w:r>
      <w:r w:rsidRPr="00FC3317">
        <w:rPr>
          <w:sz w:val="24"/>
          <w:szCs w:val="24"/>
        </w:rPr>
        <w:tab/>
        <w:t>776548</w:t>
      </w:r>
      <w:r w:rsidRPr="00FC3317">
        <w:rPr>
          <w:spacing w:val="-15"/>
          <w:sz w:val="24"/>
          <w:szCs w:val="24"/>
        </w:rPr>
        <w:t xml:space="preserve"> </w:t>
      </w:r>
      <w:r w:rsidRPr="00FC3317">
        <w:rPr>
          <w:sz w:val="24"/>
          <w:szCs w:val="24"/>
        </w:rPr>
        <w:t>руб. Основная зарплата рабочих59720 руб.</w:t>
      </w:r>
    </w:p>
    <w:p w14:paraId="75B962BC" w14:textId="77777777" w:rsidR="00FC3317" w:rsidRPr="00FC3317" w:rsidRDefault="00FC3317" w:rsidP="00A25E61">
      <w:pPr>
        <w:pStyle w:val="a3"/>
        <w:ind w:left="142" w:right="144" w:firstLine="709"/>
        <w:rPr>
          <w:sz w:val="24"/>
          <w:szCs w:val="24"/>
        </w:rPr>
      </w:pPr>
      <w:r w:rsidRPr="00FC3317">
        <w:rPr>
          <w:sz w:val="24"/>
          <w:szCs w:val="24"/>
        </w:rPr>
        <w:t>Зарплата машинистов</w:t>
      </w:r>
      <w:r w:rsidRPr="00FC3317">
        <w:rPr>
          <w:sz w:val="24"/>
          <w:szCs w:val="24"/>
        </w:rPr>
        <w:tab/>
        <w:t>8510 руб. Затраты труда рабочих</w:t>
      </w:r>
      <w:r w:rsidRPr="00FC3317">
        <w:rPr>
          <w:sz w:val="24"/>
          <w:szCs w:val="24"/>
        </w:rPr>
        <w:tab/>
        <w:t>2986</w:t>
      </w:r>
      <w:r w:rsidRPr="00FC3317">
        <w:rPr>
          <w:spacing w:val="-15"/>
          <w:sz w:val="24"/>
          <w:szCs w:val="24"/>
        </w:rPr>
        <w:t xml:space="preserve"> </w:t>
      </w:r>
      <w:r w:rsidRPr="00FC3317">
        <w:rPr>
          <w:sz w:val="24"/>
          <w:szCs w:val="24"/>
        </w:rPr>
        <w:t>чел-час</w:t>
      </w:r>
    </w:p>
    <w:p w14:paraId="640DB869" w14:textId="77777777" w:rsidR="00FC3317" w:rsidRPr="00FC3317" w:rsidRDefault="00FC3317" w:rsidP="00A25E61">
      <w:pPr>
        <w:pStyle w:val="a3"/>
        <w:ind w:left="142" w:right="144" w:firstLine="709"/>
        <w:rPr>
          <w:sz w:val="24"/>
          <w:szCs w:val="24"/>
        </w:rPr>
      </w:pPr>
      <w:r w:rsidRPr="00FC3317">
        <w:rPr>
          <w:sz w:val="24"/>
          <w:szCs w:val="24"/>
        </w:rPr>
        <w:t>Определить:</w:t>
      </w:r>
      <w:r w:rsidRPr="00FC3317">
        <w:rPr>
          <w:spacing w:val="40"/>
          <w:sz w:val="24"/>
          <w:szCs w:val="24"/>
        </w:rPr>
        <w:t xml:space="preserve"> </w:t>
      </w:r>
      <w:r w:rsidRPr="00FC3317">
        <w:rPr>
          <w:sz w:val="24"/>
          <w:szCs w:val="24"/>
        </w:rPr>
        <w:t>1. Сметную заработную</w:t>
      </w:r>
      <w:r w:rsidRPr="00FC3317">
        <w:rPr>
          <w:sz w:val="24"/>
          <w:szCs w:val="24"/>
        </w:rPr>
        <w:tab/>
        <w:t>плату; 2.</w:t>
      </w:r>
      <w:r w:rsidRPr="00FC3317">
        <w:rPr>
          <w:sz w:val="24"/>
          <w:szCs w:val="24"/>
        </w:rPr>
        <w:tab/>
        <w:t>Сметную</w:t>
      </w:r>
      <w:r w:rsidRPr="00FC3317">
        <w:rPr>
          <w:spacing w:val="-14"/>
          <w:sz w:val="24"/>
          <w:szCs w:val="24"/>
        </w:rPr>
        <w:t xml:space="preserve"> </w:t>
      </w:r>
      <w:r w:rsidRPr="00FC3317">
        <w:rPr>
          <w:sz w:val="24"/>
          <w:szCs w:val="24"/>
        </w:rPr>
        <w:t>стоимость,</w:t>
      </w:r>
      <w:r w:rsidRPr="00FC3317">
        <w:rPr>
          <w:spacing w:val="-13"/>
          <w:sz w:val="24"/>
          <w:szCs w:val="24"/>
        </w:rPr>
        <w:t xml:space="preserve"> </w:t>
      </w:r>
      <w:r w:rsidRPr="00FC3317">
        <w:rPr>
          <w:sz w:val="24"/>
          <w:szCs w:val="24"/>
        </w:rPr>
        <w:t>если накладные</w:t>
      </w:r>
      <w:r w:rsidRPr="00FC3317">
        <w:rPr>
          <w:spacing w:val="-10"/>
          <w:sz w:val="24"/>
          <w:szCs w:val="24"/>
        </w:rPr>
        <w:t xml:space="preserve"> </w:t>
      </w:r>
      <w:r w:rsidRPr="00FC3317">
        <w:rPr>
          <w:sz w:val="24"/>
          <w:szCs w:val="24"/>
        </w:rPr>
        <w:t>расходы</w:t>
      </w:r>
      <w:r w:rsidRPr="00FC3317">
        <w:rPr>
          <w:spacing w:val="-7"/>
          <w:sz w:val="24"/>
          <w:szCs w:val="24"/>
        </w:rPr>
        <w:t xml:space="preserve"> </w:t>
      </w:r>
      <w:r w:rsidRPr="00FC3317">
        <w:rPr>
          <w:sz w:val="24"/>
          <w:szCs w:val="24"/>
        </w:rPr>
        <w:t>123%,</w:t>
      </w:r>
      <w:r w:rsidRPr="00FC3317">
        <w:rPr>
          <w:spacing w:val="-7"/>
          <w:sz w:val="24"/>
          <w:szCs w:val="24"/>
        </w:rPr>
        <w:t xml:space="preserve"> </w:t>
      </w:r>
      <w:r w:rsidRPr="00FC3317">
        <w:rPr>
          <w:sz w:val="24"/>
          <w:szCs w:val="24"/>
        </w:rPr>
        <w:t>сметная</w:t>
      </w:r>
      <w:r w:rsidRPr="00FC3317">
        <w:rPr>
          <w:spacing w:val="-6"/>
          <w:sz w:val="24"/>
          <w:szCs w:val="24"/>
        </w:rPr>
        <w:t xml:space="preserve"> </w:t>
      </w:r>
      <w:r w:rsidRPr="00FC3317">
        <w:rPr>
          <w:sz w:val="24"/>
          <w:szCs w:val="24"/>
        </w:rPr>
        <w:t>прибыль</w:t>
      </w:r>
      <w:r w:rsidRPr="00FC3317">
        <w:rPr>
          <w:spacing w:val="-5"/>
          <w:sz w:val="24"/>
          <w:szCs w:val="24"/>
        </w:rPr>
        <w:t xml:space="preserve"> </w:t>
      </w:r>
      <w:r w:rsidRPr="00FC3317">
        <w:rPr>
          <w:sz w:val="24"/>
          <w:szCs w:val="24"/>
        </w:rPr>
        <w:t>65%;</w:t>
      </w:r>
      <w:r w:rsidRPr="00FC3317">
        <w:rPr>
          <w:spacing w:val="-7"/>
          <w:sz w:val="24"/>
          <w:szCs w:val="24"/>
        </w:rPr>
        <w:t xml:space="preserve"> </w:t>
      </w:r>
      <w:r w:rsidRPr="00FC3317">
        <w:rPr>
          <w:sz w:val="24"/>
          <w:szCs w:val="24"/>
        </w:rPr>
        <w:t>3.</w:t>
      </w:r>
      <w:r w:rsidRPr="00FC3317">
        <w:rPr>
          <w:spacing w:val="-7"/>
          <w:sz w:val="24"/>
          <w:szCs w:val="24"/>
        </w:rPr>
        <w:t xml:space="preserve"> </w:t>
      </w:r>
      <w:r w:rsidRPr="00FC3317">
        <w:rPr>
          <w:sz w:val="24"/>
          <w:szCs w:val="24"/>
        </w:rPr>
        <w:t>Нормативную</w:t>
      </w:r>
      <w:r w:rsidRPr="00FC3317">
        <w:rPr>
          <w:spacing w:val="-4"/>
          <w:sz w:val="24"/>
          <w:szCs w:val="24"/>
        </w:rPr>
        <w:t xml:space="preserve"> </w:t>
      </w:r>
      <w:r w:rsidRPr="00FC3317">
        <w:rPr>
          <w:spacing w:val="-2"/>
          <w:sz w:val="24"/>
          <w:szCs w:val="24"/>
        </w:rPr>
        <w:t>трудоемкость.</w:t>
      </w:r>
    </w:p>
    <w:p w14:paraId="7D68868E" w14:textId="77777777" w:rsidR="00FC3317" w:rsidRPr="00FC3317" w:rsidRDefault="00FC3317" w:rsidP="00A25E61">
      <w:pPr>
        <w:pStyle w:val="a3"/>
        <w:spacing w:before="276"/>
        <w:ind w:left="142" w:right="144" w:firstLine="709"/>
        <w:rPr>
          <w:sz w:val="24"/>
          <w:szCs w:val="24"/>
        </w:rPr>
      </w:pPr>
      <w:r w:rsidRPr="00FC3317">
        <w:rPr>
          <w:sz w:val="24"/>
          <w:szCs w:val="24"/>
        </w:rPr>
        <w:t>ВАРИАНТ</w:t>
      </w:r>
      <w:r w:rsidRPr="00FC3317">
        <w:rPr>
          <w:spacing w:val="-10"/>
          <w:sz w:val="24"/>
          <w:szCs w:val="24"/>
        </w:rPr>
        <w:t xml:space="preserve"> </w:t>
      </w:r>
      <w:r w:rsidRPr="00FC3317">
        <w:rPr>
          <w:spacing w:val="-5"/>
          <w:sz w:val="24"/>
          <w:szCs w:val="24"/>
        </w:rPr>
        <w:t>№15</w:t>
      </w:r>
    </w:p>
    <w:p w14:paraId="2DFF03CD" w14:textId="77777777" w:rsidR="00FC3317" w:rsidRPr="00FC3317" w:rsidRDefault="00FC3317" w:rsidP="00A25E61">
      <w:pPr>
        <w:pStyle w:val="a3"/>
        <w:ind w:left="142" w:right="144" w:firstLine="709"/>
        <w:rPr>
          <w:sz w:val="24"/>
          <w:szCs w:val="24"/>
        </w:rPr>
      </w:pPr>
    </w:p>
    <w:p w14:paraId="2B41A006" w14:textId="77777777" w:rsidR="00FC3317" w:rsidRPr="00FC3317" w:rsidRDefault="00FC3317" w:rsidP="009817E5">
      <w:pPr>
        <w:pStyle w:val="a5"/>
        <w:numPr>
          <w:ilvl w:val="0"/>
          <w:numId w:val="384"/>
        </w:numPr>
        <w:ind w:left="142" w:right="144" w:firstLine="709"/>
        <w:jc w:val="both"/>
        <w:rPr>
          <w:sz w:val="24"/>
          <w:szCs w:val="24"/>
        </w:rPr>
      </w:pPr>
      <w:r w:rsidRPr="00FC3317">
        <w:rPr>
          <w:sz w:val="24"/>
          <w:szCs w:val="24"/>
        </w:rPr>
        <w:t>Авторский</w:t>
      </w:r>
      <w:r w:rsidRPr="00FC3317">
        <w:rPr>
          <w:spacing w:val="-5"/>
          <w:sz w:val="24"/>
          <w:szCs w:val="24"/>
        </w:rPr>
        <w:t xml:space="preserve"> </w:t>
      </w:r>
      <w:r w:rsidRPr="00FC3317">
        <w:rPr>
          <w:spacing w:val="-2"/>
          <w:sz w:val="24"/>
          <w:szCs w:val="24"/>
        </w:rPr>
        <w:t>надзор.</w:t>
      </w:r>
    </w:p>
    <w:p w14:paraId="0FA4C3C6" w14:textId="77777777" w:rsidR="00FC3317" w:rsidRPr="00FC3317" w:rsidRDefault="00FC3317" w:rsidP="009817E5">
      <w:pPr>
        <w:pStyle w:val="a5"/>
        <w:numPr>
          <w:ilvl w:val="0"/>
          <w:numId w:val="384"/>
        </w:numPr>
        <w:ind w:left="142" w:right="144" w:firstLine="709"/>
        <w:jc w:val="both"/>
        <w:rPr>
          <w:sz w:val="24"/>
          <w:szCs w:val="24"/>
        </w:rPr>
      </w:pPr>
      <w:r w:rsidRPr="00FC3317">
        <w:rPr>
          <w:sz w:val="24"/>
          <w:szCs w:val="24"/>
        </w:rPr>
        <w:t>Сметное</w:t>
      </w:r>
      <w:r w:rsidRPr="00FC3317">
        <w:rPr>
          <w:spacing w:val="-5"/>
          <w:sz w:val="24"/>
          <w:szCs w:val="24"/>
        </w:rPr>
        <w:t xml:space="preserve"> </w:t>
      </w:r>
      <w:r w:rsidRPr="00FC3317">
        <w:rPr>
          <w:sz w:val="24"/>
          <w:szCs w:val="24"/>
        </w:rPr>
        <w:t>нормирование</w:t>
      </w:r>
      <w:r w:rsidRPr="00FC3317">
        <w:rPr>
          <w:spacing w:val="-9"/>
          <w:sz w:val="24"/>
          <w:szCs w:val="24"/>
        </w:rPr>
        <w:t xml:space="preserve"> </w:t>
      </w:r>
      <w:r w:rsidRPr="00FC3317">
        <w:rPr>
          <w:sz w:val="24"/>
          <w:szCs w:val="24"/>
        </w:rPr>
        <w:t>и</w:t>
      </w:r>
      <w:r w:rsidRPr="00FC3317">
        <w:rPr>
          <w:spacing w:val="-2"/>
          <w:sz w:val="24"/>
          <w:szCs w:val="24"/>
        </w:rPr>
        <w:t xml:space="preserve"> </w:t>
      </w:r>
      <w:r w:rsidRPr="00FC3317">
        <w:rPr>
          <w:sz w:val="24"/>
          <w:szCs w:val="24"/>
        </w:rPr>
        <w:t>система</w:t>
      </w:r>
      <w:r w:rsidRPr="00FC3317">
        <w:rPr>
          <w:spacing w:val="-5"/>
          <w:sz w:val="24"/>
          <w:szCs w:val="24"/>
        </w:rPr>
        <w:t xml:space="preserve"> </w:t>
      </w:r>
      <w:r w:rsidRPr="00FC3317">
        <w:rPr>
          <w:sz w:val="24"/>
          <w:szCs w:val="24"/>
        </w:rPr>
        <w:t>сметных</w:t>
      </w:r>
      <w:r w:rsidRPr="00FC3317">
        <w:rPr>
          <w:spacing w:val="-1"/>
          <w:sz w:val="24"/>
          <w:szCs w:val="24"/>
        </w:rPr>
        <w:t xml:space="preserve"> </w:t>
      </w:r>
      <w:r w:rsidRPr="00FC3317">
        <w:rPr>
          <w:spacing w:val="-4"/>
          <w:sz w:val="24"/>
          <w:szCs w:val="24"/>
        </w:rPr>
        <w:t>норм.</w:t>
      </w:r>
    </w:p>
    <w:p w14:paraId="3EF7423F" w14:textId="77777777" w:rsidR="00FC3317" w:rsidRPr="00FC3317" w:rsidRDefault="00FC3317" w:rsidP="009817E5">
      <w:pPr>
        <w:pStyle w:val="a5"/>
        <w:numPr>
          <w:ilvl w:val="0"/>
          <w:numId w:val="384"/>
        </w:numPr>
        <w:ind w:left="142" w:right="144" w:firstLine="709"/>
        <w:jc w:val="both"/>
        <w:rPr>
          <w:sz w:val="24"/>
          <w:szCs w:val="24"/>
        </w:rPr>
      </w:pPr>
      <w:r w:rsidRPr="00FC3317">
        <w:rPr>
          <w:sz w:val="24"/>
          <w:szCs w:val="24"/>
        </w:rPr>
        <w:t>Задача.</w:t>
      </w:r>
      <w:r w:rsidRPr="00FC3317">
        <w:rPr>
          <w:spacing w:val="-3"/>
          <w:sz w:val="24"/>
          <w:szCs w:val="24"/>
        </w:rPr>
        <w:t xml:space="preserve"> </w:t>
      </w:r>
      <w:r w:rsidRPr="00FC3317">
        <w:rPr>
          <w:sz w:val="24"/>
          <w:szCs w:val="24"/>
        </w:rPr>
        <w:t>Вам</w:t>
      </w:r>
      <w:r w:rsidRPr="00FC3317">
        <w:rPr>
          <w:spacing w:val="-6"/>
          <w:sz w:val="24"/>
          <w:szCs w:val="24"/>
        </w:rPr>
        <w:t xml:space="preserve"> </w:t>
      </w:r>
      <w:r w:rsidRPr="00FC3317">
        <w:rPr>
          <w:sz w:val="24"/>
          <w:szCs w:val="24"/>
        </w:rPr>
        <w:t>поступило</w:t>
      </w:r>
      <w:r w:rsidRPr="00FC3317">
        <w:rPr>
          <w:spacing w:val="-6"/>
          <w:sz w:val="24"/>
          <w:szCs w:val="24"/>
        </w:rPr>
        <w:t xml:space="preserve"> </w:t>
      </w:r>
      <w:r w:rsidRPr="00FC3317">
        <w:rPr>
          <w:sz w:val="24"/>
          <w:szCs w:val="24"/>
        </w:rPr>
        <w:t>предложение</w:t>
      </w:r>
      <w:r w:rsidRPr="00FC3317">
        <w:rPr>
          <w:spacing w:val="-6"/>
          <w:sz w:val="24"/>
          <w:szCs w:val="24"/>
        </w:rPr>
        <w:t xml:space="preserve"> </w:t>
      </w:r>
      <w:r w:rsidRPr="00FC3317">
        <w:rPr>
          <w:sz w:val="24"/>
          <w:szCs w:val="24"/>
        </w:rPr>
        <w:t>инвестировать</w:t>
      </w:r>
      <w:r w:rsidRPr="00FC3317">
        <w:rPr>
          <w:spacing w:val="-3"/>
          <w:sz w:val="24"/>
          <w:szCs w:val="24"/>
        </w:rPr>
        <w:t xml:space="preserve"> </w:t>
      </w:r>
      <w:r w:rsidRPr="00FC3317">
        <w:rPr>
          <w:sz w:val="24"/>
          <w:szCs w:val="24"/>
        </w:rPr>
        <w:t>307,82</w:t>
      </w:r>
      <w:r w:rsidRPr="00FC3317">
        <w:rPr>
          <w:spacing w:val="-3"/>
          <w:sz w:val="24"/>
          <w:szCs w:val="24"/>
        </w:rPr>
        <w:t xml:space="preserve"> </w:t>
      </w:r>
      <w:r w:rsidRPr="00FC3317">
        <w:rPr>
          <w:sz w:val="24"/>
          <w:szCs w:val="24"/>
        </w:rPr>
        <w:t>тыс.</w:t>
      </w:r>
      <w:r w:rsidRPr="00FC3317">
        <w:rPr>
          <w:spacing w:val="-5"/>
          <w:sz w:val="24"/>
          <w:szCs w:val="24"/>
        </w:rPr>
        <w:t xml:space="preserve"> </w:t>
      </w:r>
      <w:r w:rsidRPr="00FC3317">
        <w:rPr>
          <w:sz w:val="24"/>
          <w:szCs w:val="24"/>
        </w:rPr>
        <w:t>руб.</w:t>
      </w:r>
      <w:r w:rsidRPr="00FC3317">
        <w:rPr>
          <w:spacing w:val="-3"/>
          <w:sz w:val="24"/>
          <w:szCs w:val="24"/>
        </w:rPr>
        <w:t xml:space="preserve"> </w:t>
      </w:r>
      <w:r w:rsidRPr="00FC3317">
        <w:rPr>
          <w:sz w:val="24"/>
          <w:szCs w:val="24"/>
        </w:rPr>
        <w:t>сроком</w:t>
      </w:r>
      <w:r w:rsidRPr="00FC3317">
        <w:rPr>
          <w:spacing w:val="-5"/>
          <w:sz w:val="24"/>
          <w:szCs w:val="24"/>
        </w:rPr>
        <w:t xml:space="preserve"> на</w:t>
      </w:r>
    </w:p>
    <w:p w14:paraId="2EB53105" w14:textId="77777777" w:rsidR="00FC3317" w:rsidRPr="00FC3317" w:rsidRDefault="00FC3317" w:rsidP="00A25E61">
      <w:pPr>
        <w:pStyle w:val="a3"/>
        <w:ind w:left="142" w:right="144" w:firstLine="709"/>
        <w:rPr>
          <w:sz w:val="24"/>
          <w:szCs w:val="24"/>
        </w:rPr>
      </w:pPr>
      <w:r w:rsidRPr="00FC3317">
        <w:rPr>
          <w:sz w:val="24"/>
          <w:szCs w:val="24"/>
        </w:rPr>
        <w:t>5 лет при условии</w:t>
      </w:r>
      <w:r w:rsidRPr="00FC3317">
        <w:rPr>
          <w:sz w:val="24"/>
          <w:szCs w:val="24"/>
        </w:rPr>
        <w:tab/>
      </w:r>
      <w:r w:rsidRPr="00FC3317">
        <w:rPr>
          <w:spacing w:val="-2"/>
          <w:sz w:val="24"/>
          <w:szCs w:val="24"/>
        </w:rPr>
        <w:t>получения</w:t>
      </w:r>
      <w:r w:rsidRPr="00FC3317">
        <w:rPr>
          <w:sz w:val="24"/>
          <w:szCs w:val="24"/>
        </w:rPr>
        <w:tab/>
      </w:r>
      <w:r w:rsidRPr="00FC3317">
        <w:rPr>
          <w:spacing w:val="-2"/>
          <w:sz w:val="24"/>
          <w:szCs w:val="24"/>
        </w:rPr>
        <w:t>ежегодного</w:t>
      </w:r>
      <w:r w:rsidRPr="00FC3317">
        <w:rPr>
          <w:sz w:val="24"/>
          <w:szCs w:val="24"/>
        </w:rPr>
        <w:tab/>
        <w:t>дохода в сумме</w:t>
      </w:r>
      <w:r w:rsidRPr="00FC3317">
        <w:rPr>
          <w:sz w:val="24"/>
          <w:szCs w:val="24"/>
        </w:rPr>
        <w:tab/>
        <w:t>76,12</w:t>
      </w:r>
      <w:r w:rsidRPr="00FC3317">
        <w:rPr>
          <w:spacing w:val="-15"/>
          <w:sz w:val="24"/>
          <w:szCs w:val="24"/>
        </w:rPr>
        <w:t xml:space="preserve"> </w:t>
      </w:r>
      <w:r w:rsidRPr="00FC3317">
        <w:rPr>
          <w:sz w:val="24"/>
          <w:szCs w:val="24"/>
        </w:rPr>
        <w:t>тыс.</w:t>
      </w:r>
      <w:r w:rsidRPr="00FC3317">
        <w:rPr>
          <w:spacing w:val="-15"/>
          <w:sz w:val="24"/>
          <w:szCs w:val="24"/>
        </w:rPr>
        <w:t xml:space="preserve"> </w:t>
      </w:r>
      <w:r w:rsidRPr="00FC3317">
        <w:rPr>
          <w:sz w:val="24"/>
          <w:szCs w:val="24"/>
        </w:rPr>
        <w:t>руб. Банковская процентная ставка равна 7,9%.</w:t>
      </w:r>
    </w:p>
    <w:p w14:paraId="78266740" w14:textId="77777777" w:rsidR="00FC3317" w:rsidRPr="00FC3317" w:rsidRDefault="00FC3317" w:rsidP="00A25E61">
      <w:pPr>
        <w:pStyle w:val="a3"/>
        <w:ind w:left="142" w:right="144" w:firstLine="709"/>
        <w:rPr>
          <w:sz w:val="24"/>
          <w:szCs w:val="24"/>
        </w:rPr>
      </w:pPr>
      <w:r w:rsidRPr="00FC3317">
        <w:rPr>
          <w:spacing w:val="-2"/>
          <w:sz w:val="24"/>
          <w:szCs w:val="24"/>
        </w:rPr>
        <w:t>Определить:</w:t>
      </w:r>
    </w:p>
    <w:p w14:paraId="74540BAA" w14:textId="77777777" w:rsidR="00FC3317" w:rsidRPr="00FC3317" w:rsidRDefault="00FC3317" w:rsidP="009817E5">
      <w:pPr>
        <w:pStyle w:val="a5"/>
        <w:numPr>
          <w:ilvl w:val="0"/>
          <w:numId w:val="383"/>
        </w:numPr>
        <w:ind w:left="142" w:right="144" w:firstLine="709"/>
        <w:rPr>
          <w:sz w:val="24"/>
          <w:szCs w:val="24"/>
        </w:rPr>
      </w:pPr>
      <w:r w:rsidRPr="00FC3317">
        <w:rPr>
          <w:sz w:val="24"/>
          <w:szCs w:val="24"/>
        </w:rPr>
        <w:t>эффективность</w:t>
      </w:r>
      <w:r w:rsidRPr="00FC3317">
        <w:rPr>
          <w:spacing w:val="-5"/>
          <w:sz w:val="24"/>
          <w:szCs w:val="24"/>
        </w:rPr>
        <w:t xml:space="preserve"> </w:t>
      </w:r>
      <w:r w:rsidRPr="00FC3317">
        <w:rPr>
          <w:spacing w:val="-2"/>
          <w:sz w:val="24"/>
          <w:szCs w:val="24"/>
        </w:rPr>
        <w:t>инвестиции;</w:t>
      </w:r>
    </w:p>
    <w:p w14:paraId="57507E0E" w14:textId="77777777" w:rsidR="00FC3317" w:rsidRPr="00FC3317" w:rsidRDefault="00FC3317" w:rsidP="009817E5">
      <w:pPr>
        <w:pStyle w:val="a5"/>
        <w:numPr>
          <w:ilvl w:val="0"/>
          <w:numId w:val="383"/>
        </w:numPr>
        <w:ind w:left="142" w:right="144" w:firstLine="709"/>
        <w:rPr>
          <w:sz w:val="24"/>
          <w:szCs w:val="24"/>
        </w:rPr>
      </w:pPr>
      <w:r w:rsidRPr="00FC3317">
        <w:rPr>
          <w:sz w:val="24"/>
          <w:szCs w:val="24"/>
        </w:rPr>
        <w:t>целесообразность</w:t>
      </w:r>
      <w:r w:rsidRPr="00FC3317">
        <w:rPr>
          <w:spacing w:val="-5"/>
          <w:sz w:val="24"/>
          <w:szCs w:val="24"/>
        </w:rPr>
        <w:t xml:space="preserve"> </w:t>
      </w:r>
      <w:r w:rsidRPr="00FC3317">
        <w:rPr>
          <w:sz w:val="24"/>
          <w:szCs w:val="24"/>
        </w:rPr>
        <w:t>данного</w:t>
      </w:r>
      <w:r w:rsidRPr="00FC3317">
        <w:rPr>
          <w:spacing w:val="-7"/>
          <w:sz w:val="24"/>
          <w:szCs w:val="24"/>
        </w:rPr>
        <w:t xml:space="preserve"> </w:t>
      </w:r>
      <w:r w:rsidRPr="00FC3317">
        <w:rPr>
          <w:spacing w:val="-2"/>
          <w:sz w:val="24"/>
          <w:szCs w:val="24"/>
        </w:rPr>
        <w:t>предложения.</w:t>
      </w:r>
    </w:p>
    <w:p w14:paraId="4600BE52" w14:textId="77777777" w:rsidR="00FC3317" w:rsidRPr="00FC3317" w:rsidRDefault="00FC3317" w:rsidP="00A25E61">
      <w:pPr>
        <w:pStyle w:val="a3"/>
        <w:ind w:left="142" w:right="144" w:firstLine="709"/>
        <w:rPr>
          <w:sz w:val="24"/>
          <w:szCs w:val="24"/>
        </w:rPr>
      </w:pPr>
    </w:p>
    <w:p w14:paraId="25922476" w14:textId="77777777" w:rsidR="00FC3317" w:rsidRPr="00FC3317" w:rsidRDefault="00FC3317" w:rsidP="00A25E61">
      <w:pPr>
        <w:pStyle w:val="a3"/>
        <w:spacing w:before="5"/>
        <w:ind w:left="142" w:right="144" w:firstLine="709"/>
        <w:rPr>
          <w:sz w:val="24"/>
          <w:szCs w:val="24"/>
        </w:rPr>
      </w:pPr>
    </w:p>
    <w:p w14:paraId="728D8015" w14:textId="77777777" w:rsidR="00FC3317" w:rsidRPr="00FC3317" w:rsidRDefault="00FC3317" w:rsidP="009817E5">
      <w:pPr>
        <w:pStyle w:val="a5"/>
        <w:numPr>
          <w:ilvl w:val="0"/>
          <w:numId w:val="407"/>
        </w:numPr>
        <w:ind w:left="142" w:right="144" w:firstLine="709"/>
        <w:jc w:val="both"/>
        <w:rPr>
          <w:b/>
          <w:sz w:val="24"/>
          <w:szCs w:val="24"/>
        </w:rPr>
      </w:pPr>
      <w:r w:rsidRPr="00FC3317">
        <w:rPr>
          <w:b/>
          <w:sz w:val="24"/>
          <w:szCs w:val="24"/>
        </w:rPr>
        <w:t>Оценочные</w:t>
      </w:r>
      <w:r w:rsidRPr="00FC3317">
        <w:rPr>
          <w:b/>
          <w:spacing w:val="-12"/>
          <w:sz w:val="24"/>
          <w:szCs w:val="24"/>
        </w:rPr>
        <w:t xml:space="preserve"> </w:t>
      </w:r>
      <w:r w:rsidRPr="00FC3317">
        <w:rPr>
          <w:b/>
          <w:sz w:val="24"/>
          <w:szCs w:val="24"/>
        </w:rPr>
        <w:t>средства</w:t>
      </w:r>
      <w:r w:rsidRPr="00FC3317">
        <w:rPr>
          <w:b/>
          <w:spacing w:val="-9"/>
          <w:sz w:val="24"/>
          <w:szCs w:val="24"/>
        </w:rPr>
        <w:t xml:space="preserve"> </w:t>
      </w:r>
      <w:r w:rsidRPr="00FC3317">
        <w:rPr>
          <w:b/>
          <w:sz w:val="24"/>
          <w:szCs w:val="24"/>
        </w:rPr>
        <w:t>промежуточной</w:t>
      </w:r>
      <w:r w:rsidRPr="00FC3317">
        <w:rPr>
          <w:b/>
          <w:spacing w:val="-8"/>
          <w:sz w:val="24"/>
          <w:szCs w:val="24"/>
        </w:rPr>
        <w:t xml:space="preserve"> </w:t>
      </w:r>
      <w:r w:rsidRPr="00FC3317">
        <w:rPr>
          <w:b/>
          <w:spacing w:val="-2"/>
          <w:sz w:val="24"/>
          <w:szCs w:val="24"/>
        </w:rPr>
        <w:t>аттестации</w:t>
      </w:r>
    </w:p>
    <w:p w14:paraId="39778ED4" w14:textId="77777777" w:rsidR="00FC3317" w:rsidRPr="00FC3317" w:rsidRDefault="00FC3317" w:rsidP="00A25E61">
      <w:pPr>
        <w:pStyle w:val="a3"/>
        <w:ind w:left="142" w:right="144" w:firstLine="709"/>
        <w:rPr>
          <w:b/>
          <w:sz w:val="24"/>
          <w:szCs w:val="24"/>
        </w:rPr>
      </w:pPr>
    </w:p>
    <w:p w14:paraId="3AAF35C1" w14:textId="77777777" w:rsidR="00FC3317" w:rsidRPr="00FC3317" w:rsidRDefault="00FC3317" w:rsidP="00A25E61">
      <w:pPr>
        <w:ind w:left="142" w:right="144" w:firstLine="709"/>
        <w:jc w:val="both"/>
        <w:rPr>
          <w:b/>
          <w:sz w:val="24"/>
          <w:szCs w:val="24"/>
        </w:rPr>
      </w:pPr>
      <w:r w:rsidRPr="00FC3317">
        <w:rPr>
          <w:b/>
          <w:spacing w:val="-2"/>
          <w:sz w:val="24"/>
          <w:szCs w:val="24"/>
        </w:rPr>
        <w:t>Итоговый</w:t>
      </w:r>
      <w:r w:rsidRPr="00FC3317">
        <w:rPr>
          <w:b/>
          <w:sz w:val="24"/>
          <w:szCs w:val="24"/>
        </w:rPr>
        <w:tab/>
      </w:r>
      <w:r w:rsidRPr="00FC3317">
        <w:rPr>
          <w:b/>
          <w:spacing w:val="-2"/>
          <w:sz w:val="24"/>
          <w:szCs w:val="24"/>
        </w:rPr>
        <w:t>контроль</w:t>
      </w:r>
      <w:r w:rsidRPr="00FC3317">
        <w:rPr>
          <w:b/>
          <w:sz w:val="24"/>
          <w:szCs w:val="24"/>
        </w:rPr>
        <w:tab/>
      </w:r>
      <w:r w:rsidRPr="00FC3317">
        <w:rPr>
          <w:b/>
          <w:spacing w:val="-2"/>
          <w:sz w:val="24"/>
          <w:szCs w:val="24"/>
        </w:rPr>
        <w:t>освоения</w:t>
      </w:r>
      <w:r w:rsidRPr="00FC3317">
        <w:rPr>
          <w:b/>
          <w:sz w:val="24"/>
          <w:szCs w:val="24"/>
        </w:rPr>
        <w:tab/>
      </w:r>
      <w:r w:rsidRPr="00FC3317">
        <w:rPr>
          <w:b/>
          <w:spacing w:val="-2"/>
          <w:sz w:val="24"/>
          <w:szCs w:val="24"/>
        </w:rPr>
        <w:t>умения</w:t>
      </w:r>
      <w:r w:rsidRPr="00FC3317">
        <w:rPr>
          <w:b/>
          <w:sz w:val="24"/>
          <w:szCs w:val="24"/>
        </w:rPr>
        <w:tab/>
      </w:r>
      <w:r w:rsidRPr="00FC3317">
        <w:rPr>
          <w:b/>
          <w:spacing w:val="-10"/>
          <w:sz w:val="24"/>
          <w:szCs w:val="24"/>
        </w:rPr>
        <w:t>и</w:t>
      </w:r>
      <w:r w:rsidRPr="00FC3317">
        <w:rPr>
          <w:b/>
          <w:sz w:val="24"/>
          <w:szCs w:val="24"/>
        </w:rPr>
        <w:tab/>
      </w:r>
      <w:r w:rsidRPr="00FC3317">
        <w:rPr>
          <w:b/>
          <w:spacing w:val="-2"/>
          <w:sz w:val="24"/>
          <w:szCs w:val="24"/>
        </w:rPr>
        <w:t>усвоенных</w:t>
      </w:r>
      <w:r w:rsidRPr="00FC3317">
        <w:rPr>
          <w:b/>
          <w:sz w:val="24"/>
          <w:szCs w:val="24"/>
        </w:rPr>
        <w:tab/>
      </w:r>
      <w:r w:rsidRPr="00FC3317">
        <w:rPr>
          <w:b/>
          <w:spacing w:val="-2"/>
          <w:sz w:val="24"/>
          <w:szCs w:val="24"/>
        </w:rPr>
        <w:t>знаний</w:t>
      </w:r>
      <w:r w:rsidRPr="00FC3317">
        <w:rPr>
          <w:b/>
          <w:sz w:val="24"/>
          <w:szCs w:val="24"/>
        </w:rPr>
        <w:tab/>
        <w:t>МДК</w:t>
      </w:r>
      <w:r w:rsidRPr="00FC3317">
        <w:rPr>
          <w:b/>
          <w:spacing w:val="29"/>
          <w:sz w:val="24"/>
          <w:szCs w:val="24"/>
        </w:rPr>
        <w:t xml:space="preserve"> </w:t>
      </w:r>
      <w:r w:rsidRPr="00FC3317">
        <w:rPr>
          <w:b/>
          <w:spacing w:val="-2"/>
          <w:sz w:val="24"/>
          <w:szCs w:val="24"/>
        </w:rPr>
        <w:t>01.01</w:t>
      </w:r>
    </w:p>
    <w:p w14:paraId="6EAE05AD" w14:textId="77777777" w:rsidR="00FC3317" w:rsidRPr="00FC3317" w:rsidRDefault="00FC3317" w:rsidP="00A25E61">
      <w:pPr>
        <w:ind w:left="142" w:right="144" w:firstLine="709"/>
        <w:jc w:val="both"/>
        <w:rPr>
          <w:b/>
          <w:sz w:val="24"/>
          <w:szCs w:val="24"/>
        </w:rPr>
      </w:pPr>
      <w:r w:rsidRPr="00FC3317">
        <w:rPr>
          <w:b/>
          <w:sz w:val="24"/>
          <w:szCs w:val="24"/>
        </w:rPr>
        <w:t>осуществляется</w:t>
      </w:r>
      <w:r w:rsidRPr="00FC3317">
        <w:rPr>
          <w:b/>
          <w:spacing w:val="-1"/>
          <w:sz w:val="24"/>
          <w:szCs w:val="24"/>
        </w:rPr>
        <w:t xml:space="preserve"> </w:t>
      </w:r>
      <w:r w:rsidRPr="00FC3317">
        <w:rPr>
          <w:b/>
          <w:sz w:val="24"/>
          <w:szCs w:val="24"/>
        </w:rPr>
        <w:t>на</w:t>
      </w:r>
      <w:r w:rsidRPr="00FC3317">
        <w:rPr>
          <w:b/>
          <w:spacing w:val="-1"/>
          <w:sz w:val="24"/>
          <w:szCs w:val="24"/>
        </w:rPr>
        <w:t xml:space="preserve"> </w:t>
      </w:r>
      <w:r w:rsidRPr="00FC3317">
        <w:rPr>
          <w:b/>
          <w:sz w:val="24"/>
          <w:szCs w:val="24"/>
        </w:rPr>
        <w:t>экзаменах</w:t>
      </w:r>
      <w:r w:rsidRPr="00FC3317">
        <w:rPr>
          <w:b/>
          <w:spacing w:val="-1"/>
          <w:sz w:val="24"/>
          <w:szCs w:val="24"/>
        </w:rPr>
        <w:t xml:space="preserve"> </w:t>
      </w:r>
      <w:r w:rsidRPr="00FC3317">
        <w:rPr>
          <w:b/>
          <w:sz w:val="24"/>
          <w:szCs w:val="24"/>
        </w:rPr>
        <w:t>в</w:t>
      </w:r>
      <w:r w:rsidRPr="00FC3317">
        <w:rPr>
          <w:b/>
          <w:spacing w:val="-1"/>
          <w:sz w:val="24"/>
          <w:szCs w:val="24"/>
        </w:rPr>
        <w:t xml:space="preserve"> </w:t>
      </w:r>
      <w:r w:rsidRPr="00FC3317">
        <w:rPr>
          <w:b/>
          <w:sz w:val="24"/>
          <w:szCs w:val="24"/>
        </w:rPr>
        <w:t>3</w:t>
      </w:r>
      <w:r w:rsidRPr="00FC3317">
        <w:rPr>
          <w:b/>
          <w:spacing w:val="-1"/>
          <w:sz w:val="24"/>
          <w:szCs w:val="24"/>
        </w:rPr>
        <w:t xml:space="preserve"> </w:t>
      </w:r>
      <w:r w:rsidRPr="00FC3317">
        <w:rPr>
          <w:b/>
          <w:sz w:val="24"/>
          <w:szCs w:val="24"/>
        </w:rPr>
        <w:t>и</w:t>
      </w:r>
      <w:r w:rsidRPr="00FC3317">
        <w:rPr>
          <w:b/>
          <w:spacing w:val="-1"/>
          <w:sz w:val="24"/>
          <w:szCs w:val="24"/>
        </w:rPr>
        <w:t xml:space="preserve"> </w:t>
      </w:r>
      <w:r w:rsidRPr="00FC3317">
        <w:rPr>
          <w:b/>
          <w:sz w:val="24"/>
          <w:szCs w:val="24"/>
        </w:rPr>
        <w:t xml:space="preserve">6 </w:t>
      </w:r>
      <w:r w:rsidRPr="00FC3317">
        <w:rPr>
          <w:b/>
          <w:spacing w:val="-2"/>
          <w:sz w:val="24"/>
          <w:szCs w:val="24"/>
        </w:rPr>
        <w:t>семестрах.</w:t>
      </w:r>
    </w:p>
    <w:p w14:paraId="251CB283" w14:textId="77777777" w:rsidR="00FC3317" w:rsidRPr="00FC3317" w:rsidRDefault="00FC3317" w:rsidP="00A25E61">
      <w:pPr>
        <w:pStyle w:val="a3"/>
        <w:spacing w:before="62" w:line="242" w:lineRule="auto"/>
        <w:ind w:left="142" w:right="144" w:firstLine="709"/>
        <w:rPr>
          <w:sz w:val="24"/>
          <w:szCs w:val="24"/>
        </w:rPr>
      </w:pPr>
      <w:r w:rsidRPr="00FC3317">
        <w:rPr>
          <w:sz w:val="24"/>
          <w:szCs w:val="24"/>
        </w:rPr>
        <w:t>Экзамен</w:t>
      </w:r>
      <w:r w:rsidRPr="00FC3317">
        <w:rPr>
          <w:spacing w:val="-3"/>
          <w:sz w:val="24"/>
          <w:szCs w:val="24"/>
        </w:rPr>
        <w:t xml:space="preserve"> </w:t>
      </w:r>
      <w:r w:rsidRPr="00FC3317">
        <w:rPr>
          <w:sz w:val="24"/>
          <w:szCs w:val="24"/>
        </w:rPr>
        <w:t>(3</w:t>
      </w:r>
      <w:r w:rsidRPr="00FC3317">
        <w:rPr>
          <w:spacing w:val="-3"/>
          <w:sz w:val="24"/>
          <w:szCs w:val="24"/>
        </w:rPr>
        <w:t xml:space="preserve"> </w:t>
      </w:r>
      <w:r w:rsidRPr="00FC3317">
        <w:rPr>
          <w:sz w:val="24"/>
          <w:szCs w:val="24"/>
        </w:rPr>
        <w:t>сем)</w:t>
      </w:r>
      <w:r w:rsidRPr="00FC3317">
        <w:rPr>
          <w:spacing w:val="-3"/>
          <w:sz w:val="24"/>
          <w:szCs w:val="24"/>
        </w:rPr>
        <w:t xml:space="preserve"> </w:t>
      </w:r>
      <w:r w:rsidRPr="00FC3317">
        <w:rPr>
          <w:sz w:val="24"/>
          <w:szCs w:val="24"/>
        </w:rPr>
        <w:t>проводится</w:t>
      </w:r>
      <w:r w:rsidRPr="00FC3317">
        <w:rPr>
          <w:spacing w:val="-3"/>
          <w:sz w:val="24"/>
          <w:szCs w:val="24"/>
        </w:rPr>
        <w:t xml:space="preserve"> </w:t>
      </w:r>
      <w:r w:rsidRPr="00FC3317">
        <w:rPr>
          <w:sz w:val="24"/>
          <w:szCs w:val="24"/>
        </w:rPr>
        <w:t>в</w:t>
      </w:r>
      <w:r w:rsidRPr="00FC3317">
        <w:rPr>
          <w:spacing w:val="-4"/>
          <w:sz w:val="24"/>
          <w:szCs w:val="24"/>
        </w:rPr>
        <w:t xml:space="preserve"> </w:t>
      </w:r>
      <w:r w:rsidRPr="00FC3317">
        <w:rPr>
          <w:sz w:val="24"/>
          <w:szCs w:val="24"/>
        </w:rPr>
        <w:t>форме</w:t>
      </w:r>
      <w:r w:rsidRPr="00FC3317">
        <w:rPr>
          <w:spacing w:val="-5"/>
          <w:sz w:val="24"/>
          <w:szCs w:val="24"/>
        </w:rPr>
        <w:t xml:space="preserve"> </w:t>
      </w:r>
      <w:r w:rsidRPr="00FC3317">
        <w:rPr>
          <w:sz w:val="24"/>
          <w:szCs w:val="24"/>
        </w:rPr>
        <w:t>тестовой</w:t>
      </w:r>
      <w:r w:rsidRPr="00FC3317">
        <w:rPr>
          <w:spacing w:val="-2"/>
          <w:sz w:val="24"/>
          <w:szCs w:val="24"/>
        </w:rPr>
        <w:t xml:space="preserve"> </w:t>
      </w:r>
      <w:r w:rsidRPr="00FC3317">
        <w:rPr>
          <w:sz w:val="24"/>
          <w:szCs w:val="24"/>
        </w:rPr>
        <w:t>контрольной</w:t>
      </w:r>
      <w:r w:rsidRPr="00FC3317">
        <w:rPr>
          <w:spacing w:val="-3"/>
          <w:sz w:val="24"/>
          <w:szCs w:val="24"/>
        </w:rPr>
        <w:t xml:space="preserve"> </w:t>
      </w:r>
      <w:r w:rsidRPr="00FC3317">
        <w:rPr>
          <w:sz w:val="24"/>
          <w:szCs w:val="24"/>
        </w:rPr>
        <w:t>работы</w:t>
      </w:r>
      <w:r w:rsidRPr="00FC3317">
        <w:rPr>
          <w:spacing w:val="-3"/>
          <w:sz w:val="24"/>
          <w:szCs w:val="24"/>
        </w:rPr>
        <w:t xml:space="preserve"> </w:t>
      </w:r>
      <w:r w:rsidRPr="00FC3317">
        <w:rPr>
          <w:sz w:val="24"/>
          <w:szCs w:val="24"/>
        </w:rPr>
        <w:t>в</w:t>
      </w:r>
      <w:r w:rsidRPr="00FC3317">
        <w:rPr>
          <w:spacing w:val="-4"/>
          <w:sz w:val="24"/>
          <w:szCs w:val="24"/>
        </w:rPr>
        <w:t xml:space="preserve"> </w:t>
      </w:r>
      <w:r w:rsidRPr="00FC3317">
        <w:rPr>
          <w:sz w:val="24"/>
          <w:szCs w:val="24"/>
        </w:rPr>
        <w:t>письменном виде на отдельных листах.</w:t>
      </w:r>
    </w:p>
    <w:p w14:paraId="58F91E62" w14:textId="77777777" w:rsidR="00FC3317" w:rsidRPr="00FC3317" w:rsidRDefault="00FC3317" w:rsidP="00A25E61">
      <w:pPr>
        <w:pStyle w:val="a3"/>
        <w:spacing w:line="273" w:lineRule="exact"/>
        <w:ind w:left="142" w:right="144" w:firstLine="709"/>
        <w:rPr>
          <w:sz w:val="24"/>
          <w:szCs w:val="24"/>
        </w:rPr>
      </w:pPr>
      <w:r w:rsidRPr="00FC3317">
        <w:rPr>
          <w:sz w:val="24"/>
          <w:szCs w:val="24"/>
        </w:rPr>
        <w:t>Раздел</w:t>
      </w:r>
      <w:r w:rsidRPr="00FC3317">
        <w:rPr>
          <w:spacing w:val="-7"/>
          <w:sz w:val="24"/>
          <w:szCs w:val="24"/>
        </w:rPr>
        <w:t xml:space="preserve"> </w:t>
      </w:r>
      <w:r w:rsidRPr="00FC3317">
        <w:rPr>
          <w:sz w:val="24"/>
          <w:szCs w:val="24"/>
        </w:rPr>
        <w:t>учебной</w:t>
      </w:r>
      <w:r w:rsidRPr="00FC3317">
        <w:rPr>
          <w:spacing w:val="-1"/>
          <w:sz w:val="24"/>
          <w:szCs w:val="24"/>
        </w:rPr>
        <w:t xml:space="preserve"> </w:t>
      </w:r>
      <w:r w:rsidRPr="00FC3317">
        <w:rPr>
          <w:sz w:val="24"/>
          <w:szCs w:val="24"/>
        </w:rPr>
        <w:t>дисциплины,</w:t>
      </w:r>
      <w:r w:rsidRPr="00FC3317">
        <w:rPr>
          <w:spacing w:val="-4"/>
          <w:sz w:val="24"/>
          <w:szCs w:val="24"/>
        </w:rPr>
        <w:t xml:space="preserve"> </w:t>
      </w:r>
      <w:r w:rsidRPr="00FC3317">
        <w:rPr>
          <w:sz w:val="24"/>
          <w:szCs w:val="24"/>
        </w:rPr>
        <w:t>выносимый</w:t>
      </w:r>
      <w:r w:rsidRPr="00FC3317">
        <w:rPr>
          <w:spacing w:val="-4"/>
          <w:sz w:val="24"/>
          <w:szCs w:val="24"/>
        </w:rPr>
        <w:t xml:space="preserve"> </w:t>
      </w:r>
      <w:r w:rsidRPr="00FC3317">
        <w:rPr>
          <w:sz w:val="24"/>
          <w:szCs w:val="24"/>
        </w:rPr>
        <w:t>на</w:t>
      </w:r>
      <w:r w:rsidRPr="00FC3317">
        <w:rPr>
          <w:spacing w:val="-7"/>
          <w:sz w:val="24"/>
          <w:szCs w:val="24"/>
        </w:rPr>
        <w:t xml:space="preserve"> </w:t>
      </w:r>
      <w:r w:rsidRPr="00FC3317">
        <w:rPr>
          <w:sz w:val="24"/>
          <w:szCs w:val="24"/>
        </w:rPr>
        <w:t>экзамен</w:t>
      </w:r>
      <w:r w:rsidRPr="00FC3317">
        <w:rPr>
          <w:spacing w:val="-1"/>
          <w:sz w:val="24"/>
          <w:szCs w:val="24"/>
        </w:rPr>
        <w:t xml:space="preserve"> </w:t>
      </w:r>
      <w:r w:rsidRPr="00FC3317">
        <w:rPr>
          <w:sz w:val="24"/>
          <w:szCs w:val="24"/>
        </w:rPr>
        <w:t>-</w:t>
      </w:r>
      <w:r w:rsidRPr="00FC3317">
        <w:rPr>
          <w:spacing w:val="50"/>
          <w:sz w:val="24"/>
          <w:szCs w:val="24"/>
        </w:rPr>
        <w:t xml:space="preserve"> </w:t>
      </w:r>
      <w:r w:rsidRPr="00FC3317">
        <w:rPr>
          <w:spacing w:val="-2"/>
          <w:sz w:val="24"/>
          <w:szCs w:val="24"/>
        </w:rPr>
        <w:t>композиция</w:t>
      </w:r>
    </w:p>
    <w:p w14:paraId="680F8ACA" w14:textId="77777777" w:rsidR="00FC3317" w:rsidRPr="00FC3317" w:rsidRDefault="00FC3317" w:rsidP="00A25E61">
      <w:pPr>
        <w:pStyle w:val="a3"/>
        <w:spacing w:before="5"/>
        <w:ind w:left="142" w:right="144" w:firstLine="709"/>
        <w:rPr>
          <w:sz w:val="24"/>
          <w:szCs w:val="24"/>
        </w:rPr>
      </w:pPr>
    </w:p>
    <w:p w14:paraId="374C4485" w14:textId="77777777" w:rsidR="00FC3317" w:rsidRPr="00FC3317" w:rsidRDefault="00FC3317" w:rsidP="00A25E61">
      <w:pPr>
        <w:pStyle w:val="5"/>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Вариант</w:t>
      </w:r>
      <w:r w:rsidRPr="00FC3317">
        <w:rPr>
          <w:rFonts w:ascii="Times New Roman" w:hAnsi="Times New Roman" w:cs="Times New Roman"/>
          <w:spacing w:val="-17"/>
          <w:sz w:val="24"/>
          <w:szCs w:val="24"/>
        </w:rPr>
        <w:t xml:space="preserve"> </w:t>
      </w:r>
      <w:r w:rsidRPr="00FC3317">
        <w:rPr>
          <w:rFonts w:ascii="Times New Roman" w:hAnsi="Times New Roman" w:cs="Times New Roman"/>
          <w:sz w:val="24"/>
          <w:szCs w:val="24"/>
        </w:rPr>
        <w:t>1 Часть А (задания с выбором одного ответа)</w:t>
      </w:r>
    </w:p>
    <w:p w14:paraId="03ED73B1" w14:textId="77777777" w:rsidR="00FC3317" w:rsidRPr="00FC3317" w:rsidRDefault="00FC3317" w:rsidP="009817E5">
      <w:pPr>
        <w:pStyle w:val="a5"/>
        <w:numPr>
          <w:ilvl w:val="0"/>
          <w:numId w:val="382"/>
        </w:numPr>
        <w:ind w:left="142" w:right="144" w:firstLine="709"/>
        <w:jc w:val="both"/>
        <w:rPr>
          <w:sz w:val="24"/>
          <w:szCs w:val="24"/>
        </w:rPr>
      </w:pPr>
      <w:r w:rsidRPr="00FC3317">
        <w:rPr>
          <w:sz w:val="24"/>
          <w:szCs w:val="24"/>
        </w:rPr>
        <w:t>Выберите</w:t>
      </w:r>
      <w:r w:rsidRPr="00FC3317">
        <w:rPr>
          <w:spacing w:val="-8"/>
          <w:sz w:val="24"/>
          <w:szCs w:val="24"/>
        </w:rPr>
        <w:t xml:space="preserve"> </w:t>
      </w:r>
      <w:r w:rsidRPr="00FC3317">
        <w:rPr>
          <w:sz w:val="24"/>
          <w:szCs w:val="24"/>
        </w:rPr>
        <w:t>из</w:t>
      </w:r>
      <w:r w:rsidRPr="00FC3317">
        <w:rPr>
          <w:spacing w:val="-8"/>
          <w:sz w:val="24"/>
          <w:szCs w:val="24"/>
        </w:rPr>
        <w:t xml:space="preserve"> </w:t>
      </w:r>
      <w:r w:rsidRPr="00FC3317">
        <w:rPr>
          <w:sz w:val="24"/>
          <w:szCs w:val="24"/>
        </w:rPr>
        <w:t>предложенных</w:t>
      </w:r>
      <w:r w:rsidRPr="00FC3317">
        <w:rPr>
          <w:spacing w:val="-6"/>
          <w:sz w:val="24"/>
          <w:szCs w:val="24"/>
        </w:rPr>
        <w:t xml:space="preserve"> </w:t>
      </w:r>
      <w:r w:rsidRPr="00FC3317">
        <w:rPr>
          <w:sz w:val="24"/>
          <w:szCs w:val="24"/>
        </w:rPr>
        <w:t>ответов</w:t>
      </w:r>
      <w:r w:rsidRPr="00FC3317">
        <w:rPr>
          <w:spacing w:val="35"/>
          <w:sz w:val="24"/>
          <w:szCs w:val="24"/>
        </w:rPr>
        <w:t xml:space="preserve"> </w:t>
      </w:r>
      <w:r w:rsidRPr="00FC3317">
        <w:rPr>
          <w:sz w:val="24"/>
          <w:szCs w:val="24"/>
        </w:rPr>
        <w:t>и</w:t>
      </w:r>
      <w:r w:rsidRPr="00FC3317">
        <w:rPr>
          <w:spacing w:val="-6"/>
          <w:sz w:val="24"/>
          <w:szCs w:val="24"/>
        </w:rPr>
        <w:t xml:space="preserve"> </w:t>
      </w:r>
      <w:r w:rsidRPr="00FC3317">
        <w:rPr>
          <w:sz w:val="24"/>
          <w:szCs w:val="24"/>
        </w:rPr>
        <w:t>отметьте</w:t>
      </w:r>
      <w:r w:rsidRPr="00FC3317">
        <w:rPr>
          <w:spacing w:val="-9"/>
          <w:sz w:val="24"/>
          <w:szCs w:val="24"/>
        </w:rPr>
        <w:t xml:space="preserve"> </w:t>
      </w:r>
      <w:r w:rsidRPr="00FC3317">
        <w:rPr>
          <w:sz w:val="24"/>
          <w:szCs w:val="24"/>
        </w:rPr>
        <w:t>кружочком</w:t>
      </w:r>
      <w:r w:rsidRPr="00FC3317">
        <w:rPr>
          <w:spacing w:val="-8"/>
          <w:sz w:val="24"/>
          <w:szCs w:val="24"/>
        </w:rPr>
        <w:t xml:space="preserve"> </w:t>
      </w:r>
      <w:r w:rsidRPr="00FC3317">
        <w:rPr>
          <w:sz w:val="24"/>
          <w:szCs w:val="24"/>
        </w:rPr>
        <w:t>правильное</w:t>
      </w:r>
      <w:r w:rsidRPr="00FC3317">
        <w:rPr>
          <w:spacing w:val="-9"/>
          <w:sz w:val="24"/>
          <w:szCs w:val="24"/>
        </w:rPr>
        <w:t xml:space="preserve"> </w:t>
      </w:r>
      <w:r w:rsidRPr="00FC3317">
        <w:rPr>
          <w:sz w:val="24"/>
          <w:szCs w:val="24"/>
        </w:rPr>
        <w:t>определение понятия «Композиция»:</w:t>
      </w:r>
    </w:p>
    <w:p w14:paraId="477C0AD1"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9"/>
          <w:sz w:val="24"/>
          <w:szCs w:val="24"/>
        </w:rPr>
        <w:t xml:space="preserve"> </w:t>
      </w:r>
      <w:r w:rsidRPr="00FC3317">
        <w:rPr>
          <w:sz w:val="24"/>
          <w:szCs w:val="24"/>
        </w:rPr>
        <w:t>выражает</w:t>
      </w:r>
      <w:r w:rsidRPr="00FC3317">
        <w:rPr>
          <w:spacing w:val="-7"/>
          <w:sz w:val="24"/>
          <w:szCs w:val="24"/>
        </w:rPr>
        <w:t xml:space="preserve"> </w:t>
      </w:r>
      <w:r w:rsidRPr="00FC3317">
        <w:rPr>
          <w:sz w:val="24"/>
          <w:szCs w:val="24"/>
        </w:rPr>
        <w:t>главное</w:t>
      </w:r>
      <w:r w:rsidRPr="00FC3317">
        <w:rPr>
          <w:spacing w:val="-6"/>
          <w:sz w:val="24"/>
          <w:szCs w:val="24"/>
        </w:rPr>
        <w:t xml:space="preserve"> </w:t>
      </w:r>
      <w:r w:rsidRPr="00FC3317">
        <w:rPr>
          <w:sz w:val="24"/>
          <w:szCs w:val="24"/>
        </w:rPr>
        <w:t>в</w:t>
      </w:r>
      <w:r w:rsidRPr="00FC3317">
        <w:rPr>
          <w:spacing w:val="-6"/>
          <w:sz w:val="24"/>
          <w:szCs w:val="24"/>
        </w:rPr>
        <w:t xml:space="preserve"> </w:t>
      </w:r>
      <w:r w:rsidRPr="00FC3317">
        <w:rPr>
          <w:sz w:val="24"/>
          <w:szCs w:val="24"/>
        </w:rPr>
        <w:t>содержании</w:t>
      </w:r>
      <w:r w:rsidRPr="00FC3317">
        <w:rPr>
          <w:spacing w:val="-4"/>
          <w:sz w:val="24"/>
          <w:szCs w:val="24"/>
        </w:rPr>
        <w:t xml:space="preserve"> </w:t>
      </w:r>
      <w:r w:rsidRPr="00FC3317">
        <w:rPr>
          <w:sz w:val="24"/>
          <w:szCs w:val="24"/>
        </w:rPr>
        <w:t>композиции,</w:t>
      </w:r>
      <w:r w:rsidRPr="00FC3317">
        <w:rPr>
          <w:spacing w:val="-7"/>
          <w:sz w:val="24"/>
          <w:szCs w:val="24"/>
        </w:rPr>
        <w:t xml:space="preserve"> </w:t>
      </w:r>
      <w:r w:rsidRPr="00FC3317">
        <w:rPr>
          <w:sz w:val="24"/>
          <w:szCs w:val="24"/>
        </w:rPr>
        <w:t>основную</w:t>
      </w:r>
      <w:r w:rsidRPr="00FC3317">
        <w:rPr>
          <w:spacing w:val="-7"/>
          <w:sz w:val="24"/>
          <w:szCs w:val="24"/>
        </w:rPr>
        <w:t xml:space="preserve"> </w:t>
      </w:r>
      <w:r w:rsidRPr="00FC3317">
        <w:rPr>
          <w:sz w:val="24"/>
          <w:szCs w:val="24"/>
        </w:rPr>
        <w:t>идею</w:t>
      </w:r>
      <w:r w:rsidRPr="00FC3317">
        <w:rPr>
          <w:spacing w:val="-7"/>
          <w:sz w:val="24"/>
          <w:szCs w:val="24"/>
        </w:rPr>
        <w:t xml:space="preserve"> </w:t>
      </w:r>
      <w:r w:rsidRPr="00FC3317">
        <w:rPr>
          <w:sz w:val="24"/>
          <w:szCs w:val="24"/>
        </w:rPr>
        <w:t>и</w:t>
      </w:r>
      <w:r w:rsidRPr="00FC3317">
        <w:rPr>
          <w:spacing w:val="-5"/>
          <w:sz w:val="24"/>
          <w:szCs w:val="24"/>
        </w:rPr>
        <w:t xml:space="preserve"> </w:t>
      </w:r>
      <w:r w:rsidRPr="00FC3317">
        <w:rPr>
          <w:sz w:val="24"/>
          <w:szCs w:val="24"/>
        </w:rPr>
        <w:t>мысль,</w:t>
      </w:r>
      <w:r w:rsidRPr="00FC3317">
        <w:rPr>
          <w:spacing w:val="-8"/>
          <w:sz w:val="24"/>
          <w:szCs w:val="24"/>
        </w:rPr>
        <w:t xml:space="preserve"> </w:t>
      </w:r>
      <w:r w:rsidRPr="00FC3317">
        <w:rPr>
          <w:sz w:val="24"/>
          <w:szCs w:val="24"/>
        </w:rPr>
        <w:t>вокруг</w:t>
      </w:r>
      <w:r w:rsidRPr="00FC3317">
        <w:rPr>
          <w:spacing w:val="-8"/>
          <w:sz w:val="24"/>
          <w:szCs w:val="24"/>
        </w:rPr>
        <w:t xml:space="preserve"> </w:t>
      </w:r>
      <w:r w:rsidRPr="00FC3317">
        <w:rPr>
          <w:sz w:val="24"/>
          <w:szCs w:val="24"/>
        </w:rPr>
        <w:t>которой строится вся композиция</w:t>
      </w:r>
    </w:p>
    <w:p w14:paraId="7CB7D2A2"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8"/>
          <w:sz w:val="24"/>
          <w:szCs w:val="24"/>
        </w:rPr>
        <w:t xml:space="preserve"> </w:t>
      </w:r>
      <w:r w:rsidRPr="00FC3317">
        <w:rPr>
          <w:sz w:val="24"/>
          <w:szCs w:val="24"/>
        </w:rPr>
        <w:t>это</w:t>
      </w:r>
      <w:r w:rsidRPr="00FC3317">
        <w:rPr>
          <w:spacing w:val="37"/>
          <w:sz w:val="24"/>
          <w:szCs w:val="24"/>
        </w:rPr>
        <w:t xml:space="preserve"> </w:t>
      </w:r>
      <w:r w:rsidRPr="00FC3317">
        <w:rPr>
          <w:sz w:val="24"/>
          <w:szCs w:val="24"/>
        </w:rPr>
        <w:t>составление,</w:t>
      </w:r>
      <w:r w:rsidRPr="00FC3317">
        <w:rPr>
          <w:spacing w:val="-3"/>
          <w:sz w:val="24"/>
          <w:szCs w:val="24"/>
        </w:rPr>
        <w:t xml:space="preserve"> </w:t>
      </w:r>
      <w:r w:rsidRPr="00FC3317">
        <w:rPr>
          <w:sz w:val="24"/>
          <w:szCs w:val="24"/>
        </w:rPr>
        <w:t>соединение</w:t>
      </w:r>
      <w:r w:rsidRPr="00FC3317">
        <w:rPr>
          <w:spacing w:val="-7"/>
          <w:sz w:val="24"/>
          <w:szCs w:val="24"/>
        </w:rPr>
        <w:t xml:space="preserve"> </w:t>
      </w:r>
      <w:r w:rsidRPr="00FC3317">
        <w:rPr>
          <w:sz w:val="24"/>
          <w:szCs w:val="24"/>
        </w:rPr>
        <w:t>различных</w:t>
      </w:r>
      <w:r w:rsidRPr="00FC3317">
        <w:rPr>
          <w:spacing w:val="-2"/>
          <w:sz w:val="24"/>
          <w:szCs w:val="24"/>
        </w:rPr>
        <w:t xml:space="preserve"> </w:t>
      </w:r>
      <w:r w:rsidRPr="00FC3317">
        <w:rPr>
          <w:sz w:val="24"/>
          <w:szCs w:val="24"/>
        </w:rPr>
        <w:t>частей</w:t>
      </w:r>
      <w:r w:rsidRPr="00FC3317">
        <w:rPr>
          <w:spacing w:val="-4"/>
          <w:sz w:val="24"/>
          <w:szCs w:val="24"/>
        </w:rPr>
        <w:t xml:space="preserve"> </w:t>
      </w:r>
      <w:r w:rsidRPr="00FC3317">
        <w:rPr>
          <w:sz w:val="24"/>
          <w:szCs w:val="24"/>
        </w:rPr>
        <w:t>в</w:t>
      </w:r>
      <w:r w:rsidRPr="00FC3317">
        <w:rPr>
          <w:spacing w:val="-8"/>
          <w:sz w:val="24"/>
          <w:szCs w:val="24"/>
        </w:rPr>
        <w:t xml:space="preserve"> </w:t>
      </w:r>
      <w:r w:rsidRPr="00FC3317">
        <w:rPr>
          <w:sz w:val="24"/>
          <w:szCs w:val="24"/>
        </w:rPr>
        <w:t>единое</w:t>
      </w:r>
      <w:r w:rsidRPr="00FC3317">
        <w:rPr>
          <w:spacing w:val="-8"/>
          <w:sz w:val="24"/>
          <w:szCs w:val="24"/>
        </w:rPr>
        <w:t xml:space="preserve"> </w:t>
      </w:r>
      <w:r w:rsidRPr="00FC3317">
        <w:rPr>
          <w:sz w:val="24"/>
          <w:szCs w:val="24"/>
        </w:rPr>
        <w:t>целое</w:t>
      </w:r>
      <w:r w:rsidRPr="00FC3317">
        <w:rPr>
          <w:spacing w:val="-7"/>
          <w:sz w:val="24"/>
          <w:szCs w:val="24"/>
        </w:rPr>
        <w:t xml:space="preserve"> </w:t>
      </w:r>
      <w:r w:rsidRPr="00FC3317">
        <w:rPr>
          <w:sz w:val="24"/>
          <w:szCs w:val="24"/>
        </w:rPr>
        <w:t>в</w:t>
      </w:r>
      <w:r w:rsidRPr="00FC3317">
        <w:rPr>
          <w:spacing w:val="-5"/>
          <w:sz w:val="24"/>
          <w:szCs w:val="24"/>
        </w:rPr>
        <w:t xml:space="preserve"> </w:t>
      </w:r>
      <w:r w:rsidRPr="00FC3317">
        <w:rPr>
          <w:sz w:val="24"/>
          <w:szCs w:val="24"/>
        </w:rPr>
        <w:t>соответствии</w:t>
      </w:r>
      <w:r w:rsidRPr="00FC3317">
        <w:rPr>
          <w:spacing w:val="-3"/>
          <w:sz w:val="24"/>
          <w:szCs w:val="24"/>
        </w:rPr>
        <w:t xml:space="preserve"> </w:t>
      </w:r>
      <w:r w:rsidRPr="00FC3317">
        <w:rPr>
          <w:sz w:val="24"/>
          <w:szCs w:val="24"/>
        </w:rPr>
        <w:t>с</w:t>
      </w:r>
      <w:r w:rsidRPr="00FC3317">
        <w:rPr>
          <w:spacing w:val="-8"/>
          <w:sz w:val="24"/>
          <w:szCs w:val="24"/>
        </w:rPr>
        <w:t xml:space="preserve"> </w:t>
      </w:r>
      <w:r w:rsidRPr="00FC3317">
        <w:rPr>
          <w:sz w:val="24"/>
          <w:szCs w:val="24"/>
        </w:rPr>
        <w:t>какой-либо идеей, приведение в порядок, создание согласованности и гармонии</w:t>
      </w:r>
      <w:r w:rsidRPr="00FC3317">
        <w:rPr>
          <w:spacing w:val="40"/>
          <w:sz w:val="24"/>
          <w:szCs w:val="24"/>
        </w:rPr>
        <w:t xml:space="preserve"> </w:t>
      </w:r>
      <w:r w:rsidRPr="00FC3317">
        <w:rPr>
          <w:sz w:val="24"/>
          <w:szCs w:val="24"/>
        </w:rPr>
        <w:t>между всеми частями объекта.</w:t>
      </w:r>
    </w:p>
    <w:p w14:paraId="33188178" w14:textId="77777777" w:rsidR="00FC3317" w:rsidRPr="00FC3317" w:rsidRDefault="00FC3317" w:rsidP="009817E5">
      <w:pPr>
        <w:pStyle w:val="a5"/>
        <w:numPr>
          <w:ilvl w:val="0"/>
          <w:numId w:val="382"/>
        </w:numPr>
        <w:ind w:left="142" w:right="144" w:firstLine="709"/>
        <w:jc w:val="both"/>
        <w:rPr>
          <w:sz w:val="24"/>
          <w:szCs w:val="24"/>
        </w:rPr>
      </w:pPr>
      <w:r w:rsidRPr="00FC3317">
        <w:rPr>
          <w:sz w:val="24"/>
          <w:szCs w:val="24"/>
        </w:rPr>
        <w:t>Выберите</w:t>
      </w:r>
      <w:r w:rsidRPr="00FC3317">
        <w:rPr>
          <w:spacing w:val="-8"/>
          <w:sz w:val="24"/>
          <w:szCs w:val="24"/>
        </w:rPr>
        <w:t xml:space="preserve"> </w:t>
      </w:r>
      <w:r w:rsidRPr="00FC3317">
        <w:rPr>
          <w:sz w:val="24"/>
          <w:szCs w:val="24"/>
        </w:rPr>
        <w:t>из</w:t>
      </w:r>
      <w:r w:rsidRPr="00FC3317">
        <w:rPr>
          <w:spacing w:val="-8"/>
          <w:sz w:val="24"/>
          <w:szCs w:val="24"/>
        </w:rPr>
        <w:t xml:space="preserve"> </w:t>
      </w:r>
      <w:r w:rsidRPr="00FC3317">
        <w:rPr>
          <w:sz w:val="24"/>
          <w:szCs w:val="24"/>
        </w:rPr>
        <w:t>предложенных</w:t>
      </w:r>
      <w:r w:rsidRPr="00FC3317">
        <w:rPr>
          <w:spacing w:val="-6"/>
          <w:sz w:val="24"/>
          <w:szCs w:val="24"/>
        </w:rPr>
        <w:t xml:space="preserve"> </w:t>
      </w:r>
      <w:r w:rsidRPr="00FC3317">
        <w:rPr>
          <w:sz w:val="24"/>
          <w:szCs w:val="24"/>
        </w:rPr>
        <w:t>ответов</w:t>
      </w:r>
      <w:r w:rsidRPr="00FC3317">
        <w:rPr>
          <w:spacing w:val="35"/>
          <w:sz w:val="24"/>
          <w:szCs w:val="24"/>
        </w:rPr>
        <w:t xml:space="preserve"> </w:t>
      </w:r>
      <w:r w:rsidRPr="00FC3317">
        <w:rPr>
          <w:sz w:val="24"/>
          <w:szCs w:val="24"/>
        </w:rPr>
        <w:t>и</w:t>
      </w:r>
      <w:r w:rsidRPr="00FC3317">
        <w:rPr>
          <w:spacing w:val="-6"/>
          <w:sz w:val="24"/>
          <w:szCs w:val="24"/>
        </w:rPr>
        <w:t xml:space="preserve"> </w:t>
      </w:r>
      <w:r w:rsidRPr="00FC3317">
        <w:rPr>
          <w:sz w:val="24"/>
          <w:szCs w:val="24"/>
        </w:rPr>
        <w:t>отметьте</w:t>
      </w:r>
      <w:r w:rsidRPr="00FC3317">
        <w:rPr>
          <w:spacing w:val="-9"/>
          <w:sz w:val="24"/>
          <w:szCs w:val="24"/>
        </w:rPr>
        <w:t xml:space="preserve"> </w:t>
      </w:r>
      <w:r w:rsidRPr="00FC3317">
        <w:rPr>
          <w:sz w:val="24"/>
          <w:szCs w:val="24"/>
        </w:rPr>
        <w:t>кружочком</w:t>
      </w:r>
      <w:r w:rsidRPr="00FC3317">
        <w:rPr>
          <w:spacing w:val="-8"/>
          <w:sz w:val="24"/>
          <w:szCs w:val="24"/>
        </w:rPr>
        <w:t xml:space="preserve"> </w:t>
      </w:r>
      <w:r w:rsidRPr="00FC3317">
        <w:rPr>
          <w:sz w:val="24"/>
          <w:szCs w:val="24"/>
        </w:rPr>
        <w:t>правильное</w:t>
      </w:r>
      <w:r w:rsidRPr="00FC3317">
        <w:rPr>
          <w:spacing w:val="-9"/>
          <w:sz w:val="24"/>
          <w:szCs w:val="24"/>
        </w:rPr>
        <w:t xml:space="preserve"> </w:t>
      </w:r>
      <w:r w:rsidRPr="00FC3317">
        <w:rPr>
          <w:sz w:val="24"/>
          <w:szCs w:val="24"/>
        </w:rPr>
        <w:lastRenderedPageBreak/>
        <w:t>определение понятия «Стилизация»:</w:t>
      </w:r>
    </w:p>
    <w:p w14:paraId="4E2BB2BB" w14:textId="77777777" w:rsidR="00FC3317" w:rsidRPr="00FC3317" w:rsidRDefault="00FC3317" w:rsidP="00A25E61">
      <w:pPr>
        <w:pStyle w:val="a3"/>
        <w:spacing w:before="1"/>
        <w:ind w:left="142" w:right="144" w:firstLine="709"/>
        <w:rPr>
          <w:sz w:val="24"/>
          <w:szCs w:val="24"/>
        </w:rPr>
      </w:pPr>
      <w:r w:rsidRPr="00FC3317">
        <w:rPr>
          <w:sz w:val="24"/>
          <w:szCs w:val="24"/>
        </w:rPr>
        <w:t>а)</w:t>
      </w:r>
      <w:r w:rsidRPr="00FC3317">
        <w:rPr>
          <w:spacing w:val="-10"/>
          <w:sz w:val="24"/>
          <w:szCs w:val="24"/>
        </w:rPr>
        <w:t xml:space="preserve"> </w:t>
      </w:r>
      <w:r w:rsidRPr="00FC3317">
        <w:rPr>
          <w:sz w:val="24"/>
          <w:szCs w:val="24"/>
        </w:rPr>
        <w:t>связь,</w:t>
      </w:r>
      <w:r w:rsidRPr="00FC3317">
        <w:rPr>
          <w:spacing w:val="-9"/>
          <w:sz w:val="24"/>
          <w:szCs w:val="24"/>
        </w:rPr>
        <w:t xml:space="preserve"> </w:t>
      </w:r>
      <w:r w:rsidRPr="00FC3317">
        <w:rPr>
          <w:sz w:val="24"/>
          <w:szCs w:val="24"/>
        </w:rPr>
        <w:t>образующаяся</w:t>
      </w:r>
      <w:r w:rsidRPr="00FC3317">
        <w:rPr>
          <w:spacing w:val="-6"/>
          <w:sz w:val="24"/>
          <w:szCs w:val="24"/>
        </w:rPr>
        <w:t xml:space="preserve"> </w:t>
      </w:r>
      <w:r w:rsidRPr="00FC3317">
        <w:rPr>
          <w:sz w:val="24"/>
          <w:szCs w:val="24"/>
        </w:rPr>
        <w:t>при</w:t>
      </w:r>
      <w:r w:rsidRPr="00FC3317">
        <w:rPr>
          <w:spacing w:val="-8"/>
          <w:sz w:val="24"/>
          <w:szCs w:val="24"/>
        </w:rPr>
        <w:t xml:space="preserve"> </w:t>
      </w:r>
      <w:r w:rsidRPr="00FC3317">
        <w:rPr>
          <w:sz w:val="24"/>
          <w:szCs w:val="24"/>
        </w:rPr>
        <w:t>определенных</w:t>
      </w:r>
      <w:r w:rsidRPr="00FC3317">
        <w:rPr>
          <w:spacing w:val="-4"/>
          <w:sz w:val="24"/>
          <w:szCs w:val="24"/>
        </w:rPr>
        <w:t xml:space="preserve"> </w:t>
      </w:r>
      <w:r w:rsidRPr="00FC3317">
        <w:rPr>
          <w:sz w:val="24"/>
          <w:szCs w:val="24"/>
        </w:rPr>
        <w:t>условиях</w:t>
      </w:r>
      <w:r w:rsidRPr="00FC3317">
        <w:rPr>
          <w:spacing w:val="-7"/>
          <w:sz w:val="24"/>
          <w:szCs w:val="24"/>
        </w:rPr>
        <w:t xml:space="preserve"> </w:t>
      </w:r>
      <w:r w:rsidRPr="00FC3317">
        <w:rPr>
          <w:sz w:val="24"/>
          <w:szCs w:val="24"/>
        </w:rPr>
        <w:t>между</w:t>
      </w:r>
      <w:r w:rsidRPr="00FC3317">
        <w:rPr>
          <w:spacing w:val="-15"/>
          <w:sz w:val="24"/>
          <w:szCs w:val="24"/>
        </w:rPr>
        <w:t xml:space="preserve"> </w:t>
      </w:r>
      <w:r w:rsidRPr="00FC3317">
        <w:rPr>
          <w:sz w:val="24"/>
          <w:szCs w:val="24"/>
        </w:rPr>
        <w:t>несколькими</w:t>
      </w:r>
      <w:r w:rsidRPr="00FC3317">
        <w:rPr>
          <w:spacing w:val="-7"/>
          <w:sz w:val="24"/>
          <w:szCs w:val="24"/>
        </w:rPr>
        <w:t xml:space="preserve"> </w:t>
      </w:r>
      <w:r w:rsidRPr="00FC3317">
        <w:rPr>
          <w:sz w:val="24"/>
          <w:szCs w:val="24"/>
        </w:rPr>
        <w:t>ощущениями, восприятиями, представлениями или идеями.</w:t>
      </w:r>
    </w:p>
    <w:p w14:paraId="7D749D7A"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7"/>
          <w:sz w:val="24"/>
          <w:szCs w:val="24"/>
        </w:rPr>
        <w:t xml:space="preserve"> </w:t>
      </w:r>
      <w:r w:rsidRPr="00FC3317">
        <w:rPr>
          <w:sz w:val="24"/>
          <w:szCs w:val="24"/>
        </w:rPr>
        <w:t>условное</w:t>
      </w:r>
      <w:r w:rsidRPr="00FC3317">
        <w:rPr>
          <w:spacing w:val="-4"/>
          <w:sz w:val="24"/>
          <w:szCs w:val="24"/>
        </w:rPr>
        <w:t xml:space="preserve"> </w:t>
      </w:r>
      <w:r w:rsidRPr="00FC3317">
        <w:rPr>
          <w:sz w:val="24"/>
          <w:szCs w:val="24"/>
        </w:rPr>
        <w:t>упрощение,</w:t>
      </w:r>
      <w:r w:rsidRPr="00FC3317">
        <w:rPr>
          <w:spacing w:val="-9"/>
          <w:sz w:val="24"/>
          <w:szCs w:val="24"/>
        </w:rPr>
        <w:t xml:space="preserve"> </w:t>
      </w:r>
      <w:r w:rsidRPr="00FC3317">
        <w:rPr>
          <w:sz w:val="24"/>
          <w:szCs w:val="24"/>
        </w:rPr>
        <w:t>схематизация</w:t>
      </w:r>
      <w:r w:rsidRPr="00FC3317">
        <w:rPr>
          <w:spacing w:val="-9"/>
          <w:sz w:val="24"/>
          <w:szCs w:val="24"/>
        </w:rPr>
        <w:t xml:space="preserve"> </w:t>
      </w:r>
      <w:r w:rsidRPr="00FC3317">
        <w:rPr>
          <w:sz w:val="24"/>
          <w:szCs w:val="24"/>
        </w:rPr>
        <w:t>и</w:t>
      </w:r>
      <w:r w:rsidRPr="00FC3317">
        <w:rPr>
          <w:spacing w:val="-4"/>
          <w:sz w:val="24"/>
          <w:szCs w:val="24"/>
        </w:rPr>
        <w:t xml:space="preserve"> </w:t>
      </w:r>
      <w:r w:rsidRPr="00FC3317">
        <w:rPr>
          <w:sz w:val="24"/>
          <w:szCs w:val="24"/>
        </w:rPr>
        <w:t>обобщение</w:t>
      </w:r>
      <w:r w:rsidRPr="00FC3317">
        <w:rPr>
          <w:spacing w:val="-9"/>
          <w:sz w:val="24"/>
          <w:szCs w:val="24"/>
        </w:rPr>
        <w:t xml:space="preserve"> </w:t>
      </w:r>
      <w:r w:rsidRPr="00FC3317">
        <w:rPr>
          <w:sz w:val="24"/>
          <w:szCs w:val="24"/>
        </w:rPr>
        <w:t>мотивов,</w:t>
      </w:r>
      <w:r w:rsidRPr="00FC3317">
        <w:rPr>
          <w:spacing w:val="-8"/>
          <w:sz w:val="24"/>
          <w:szCs w:val="24"/>
        </w:rPr>
        <w:t xml:space="preserve"> </w:t>
      </w:r>
      <w:r w:rsidRPr="00FC3317">
        <w:rPr>
          <w:sz w:val="24"/>
          <w:szCs w:val="24"/>
        </w:rPr>
        <w:t>которые</w:t>
      </w:r>
      <w:r w:rsidRPr="00FC3317">
        <w:rPr>
          <w:spacing w:val="-8"/>
          <w:sz w:val="24"/>
          <w:szCs w:val="24"/>
        </w:rPr>
        <w:t xml:space="preserve"> </w:t>
      </w:r>
      <w:r w:rsidRPr="00FC3317">
        <w:rPr>
          <w:sz w:val="24"/>
          <w:szCs w:val="24"/>
        </w:rPr>
        <w:t>изначально</w:t>
      </w:r>
      <w:r w:rsidRPr="00FC3317">
        <w:rPr>
          <w:spacing w:val="-9"/>
          <w:sz w:val="24"/>
          <w:szCs w:val="24"/>
        </w:rPr>
        <w:t xml:space="preserve"> </w:t>
      </w:r>
      <w:r w:rsidRPr="00FC3317">
        <w:rPr>
          <w:sz w:val="24"/>
          <w:szCs w:val="24"/>
        </w:rPr>
        <w:t>имели изобразительный характер.</w:t>
      </w:r>
    </w:p>
    <w:p w14:paraId="7DCA4096" w14:textId="77777777" w:rsidR="00FC3317" w:rsidRPr="00FC3317" w:rsidRDefault="00FC3317" w:rsidP="009817E5">
      <w:pPr>
        <w:pStyle w:val="a5"/>
        <w:numPr>
          <w:ilvl w:val="0"/>
          <w:numId w:val="382"/>
        </w:numPr>
        <w:ind w:left="142" w:right="144" w:firstLine="709"/>
        <w:jc w:val="both"/>
        <w:rPr>
          <w:sz w:val="24"/>
          <w:szCs w:val="24"/>
        </w:rPr>
      </w:pPr>
      <w:r w:rsidRPr="00FC3317">
        <w:rPr>
          <w:sz w:val="24"/>
          <w:szCs w:val="24"/>
        </w:rPr>
        <w:t>Выберите</w:t>
      </w:r>
      <w:r w:rsidRPr="00FC3317">
        <w:rPr>
          <w:spacing w:val="-8"/>
          <w:sz w:val="24"/>
          <w:szCs w:val="24"/>
        </w:rPr>
        <w:t xml:space="preserve"> </w:t>
      </w:r>
      <w:r w:rsidRPr="00FC3317">
        <w:rPr>
          <w:sz w:val="24"/>
          <w:szCs w:val="24"/>
        </w:rPr>
        <w:t>из</w:t>
      </w:r>
      <w:r w:rsidRPr="00FC3317">
        <w:rPr>
          <w:spacing w:val="-5"/>
          <w:sz w:val="24"/>
          <w:szCs w:val="24"/>
        </w:rPr>
        <w:t xml:space="preserve"> </w:t>
      </w:r>
      <w:r w:rsidRPr="00FC3317">
        <w:rPr>
          <w:sz w:val="24"/>
          <w:szCs w:val="24"/>
        </w:rPr>
        <w:t>предложенных</w:t>
      </w:r>
      <w:r w:rsidRPr="00FC3317">
        <w:rPr>
          <w:spacing w:val="-3"/>
          <w:sz w:val="24"/>
          <w:szCs w:val="24"/>
        </w:rPr>
        <w:t xml:space="preserve"> </w:t>
      </w:r>
      <w:r w:rsidRPr="00FC3317">
        <w:rPr>
          <w:sz w:val="24"/>
          <w:szCs w:val="24"/>
        </w:rPr>
        <w:t>ответов</w:t>
      </w:r>
      <w:r w:rsidRPr="00FC3317">
        <w:rPr>
          <w:spacing w:val="-7"/>
          <w:sz w:val="24"/>
          <w:szCs w:val="24"/>
        </w:rPr>
        <w:t xml:space="preserve"> </w:t>
      </w:r>
      <w:r w:rsidRPr="00FC3317">
        <w:rPr>
          <w:sz w:val="24"/>
          <w:szCs w:val="24"/>
        </w:rPr>
        <w:t>и</w:t>
      </w:r>
      <w:r w:rsidRPr="00FC3317">
        <w:rPr>
          <w:spacing w:val="-2"/>
          <w:sz w:val="24"/>
          <w:szCs w:val="24"/>
        </w:rPr>
        <w:t xml:space="preserve"> </w:t>
      </w:r>
      <w:r w:rsidRPr="00FC3317">
        <w:rPr>
          <w:sz w:val="24"/>
          <w:szCs w:val="24"/>
        </w:rPr>
        <w:t>отметьте</w:t>
      </w:r>
      <w:r w:rsidRPr="00FC3317">
        <w:rPr>
          <w:spacing w:val="-7"/>
          <w:sz w:val="24"/>
          <w:szCs w:val="24"/>
        </w:rPr>
        <w:t xml:space="preserve"> </w:t>
      </w:r>
      <w:r w:rsidRPr="00FC3317">
        <w:rPr>
          <w:sz w:val="24"/>
          <w:szCs w:val="24"/>
        </w:rPr>
        <w:t>кружочком</w:t>
      </w:r>
      <w:r w:rsidRPr="00FC3317">
        <w:rPr>
          <w:spacing w:val="-6"/>
          <w:sz w:val="24"/>
          <w:szCs w:val="24"/>
        </w:rPr>
        <w:t xml:space="preserve"> </w:t>
      </w:r>
      <w:r w:rsidRPr="00FC3317">
        <w:rPr>
          <w:sz w:val="24"/>
          <w:szCs w:val="24"/>
        </w:rPr>
        <w:t>правильный</w:t>
      </w:r>
      <w:r w:rsidRPr="00FC3317">
        <w:rPr>
          <w:spacing w:val="-1"/>
          <w:sz w:val="24"/>
          <w:szCs w:val="24"/>
        </w:rPr>
        <w:t xml:space="preserve"> </w:t>
      </w:r>
      <w:r w:rsidRPr="00FC3317">
        <w:rPr>
          <w:spacing w:val="-2"/>
          <w:sz w:val="24"/>
          <w:szCs w:val="24"/>
        </w:rPr>
        <w:t>ответ:</w:t>
      </w:r>
    </w:p>
    <w:p w14:paraId="531CB0A7" w14:textId="77777777" w:rsidR="00FC3317" w:rsidRPr="00FC3317" w:rsidRDefault="00FC3317" w:rsidP="00A25E61">
      <w:pPr>
        <w:pStyle w:val="a3"/>
        <w:ind w:left="142" w:right="144" w:firstLine="709"/>
        <w:rPr>
          <w:sz w:val="24"/>
          <w:szCs w:val="24"/>
        </w:rPr>
      </w:pPr>
      <w:r w:rsidRPr="00FC3317">
        <w:rPr>
          <w:sz w:val="24"/>
          <w:szCs w:val="24"/>
        </w:rPr>
        <w:t>«Пропорции»</w:t>
      </w:r>
      <w:r w:rsidRPr="00FC3317">
        <w:rPr>
          <w:spacing w:val="-10"/>
          <w:sz w:val="24"/>
          <w:szCs w:val="24"/>
        </w:rPr>
        <w:t xml:space="preserve"> </w:t>
      </w:r>
      <w:r w:rsidRPr="00FC3317">
        <w:rPr>
          <w:sz w:val="24"/>
          <w:szCs w:val="24"/>
        </w:rPr>
        <w:t>-</w:t>
      </w:r>
      <w:r w:rsidRPr="00FC3317">
        <w:rPr>
          <w:spacing w:val="51"/>
          <w:sz w:val="24"/>
          <w:szCs w:val="24"/>
        </w:rPr>
        <w:t xml:space="preserve"> </w:t>
      </w:r>
      <w:r w:rsidRPr="00FC3317">
        <w:rPr>
          <w:spacing w:val="-5"/>
          <w:sz w:val="24"/>
          <w:szCs w:val="24"/>
        </w:rPr>
        <w:t>это</w:t>
      </w:r>
    </w:p>
    <w:p w14:paraId="0EB1E1BE"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9"/>
          <w:sz w:val="24"/>
          <w:szCs w:val="24"/>
        </w:rPr>
        <w:t xml:space="preserve"> </w:t>
      </w:r>
      <w:r w:rsidRPr="00FC3317">
        <w:rPr>
          <w:sz w:val="24"/>
          <w:szCs w:val="24"/>
        </w:rPr>
        <w:t>соразмерность</w:t>
      </w:r>
      <w:r w:rsidRPr="00FC3317">
        <w:rPr>
          <w:spacing w:val="-3"/>
          <w:sz w:val="24"/>
          <w:szCs w:val="24"/>
        </w:rPr>
        <w:t xml:space="preserve"> </w:t>
      </w:r>
      <w:r w:rsidRPr="00FC3317">
        <w:rPr>
          <w:sz w:val="24"/>
          <w:szCs w:val="24"/>
        </w:rPr>
        <w:t>элементов</w:t>
      </w:r>
      <w:r w:rsidRPr="00FC3317">
        <w:rPr>
          <w:spacing w:val="-8"/>
          <w:sz w:val="24"/>
          <w:szCs w:val="24"/>
        </w:rPr>
        <w:t xml:space="preserve"> </w:t>
      </w:r>
      <w:r w:rsidRPr="00FC3317">
        <w:rPr>
          <w:sz w:val="24"/>
          <w:szCs w:val="24"/>
        </w:rPr>
        <w:t>в</w:t>
      </w:r>
      <w:r w:rsidRPr="00FC3317">
        <w:rPr>
          <w:spacing w:val="-9"/>
          <w:sz w:val="24"/>
          <w:szCs w:val="24"/>
        </w:rPr>
        <w:t xml:space="preserve"> </w:t>
      </w:r>
      <w:r w:rsidRPr="00FC3317">
        <w:rPr>
          <w:sz w:val="24"/>
          <w:szCs w:val="24"/>
        </w:rPr>
        <w:t>отношении</w:t>
      </w:r>
      <w:r w:rsidRPr="00FC3317">
        <w:rPr>
          <w:spacing w:val="-8"/>
          <w:sz w:val="24"/>
          <w:szCs w:val="24"/>
        </w:rPr>
        <w:t xml:space="preserve"> </w:t>
      </w:r>
      <w:r w:rsidRPr="00FC3317">
        <w:rPr>
          <w:sz w:val="24"/>
          <w:szCs w:val="24"/>
        </w:rPr>
        <w:t>к</w:t>
      </w:r>
      <w:r w:rsidRPr="00FC3317">
        <w:rPr>
          <w:spacing w:val="-5"/>
          <w:sz w:val="24"/>
          <w:szCs w:val="24"/>
        </w:rPr>
        <w:t xml:space="preserve"> </w:t>
      </w:r>
      <w:r w:rsidRPr="00FC3317">
        <w:rPr>
          <w:sz w:val="24"/>
          <w:szCs w:val="24"/>
        </w:rPr>
        <w:t>целому,</w:t>
      </w:r>
      <w:r w:rsidRPr="00FC3317">
        <w:rPr>
          <w:spacing w:val="-3"/>
          <w:sz w:val="24"/>
          <w:szCs w:val="24"/>
        </w:rPr>
        <w:t xml:space="preserve"> </w:t>
      </w:r>
      <w:r w:rsidRPr="00FC3317">
        <w:rPr>
          <w:sz w:val="24"/>
          <w:szCs w:val="24"/>
        </w:rPr>
        <w:t>соотношение</w:t>
      </w:r>
      <w:r w:rsidRPr="00FC3317">
        <w:rPr>
          <w:spacing w:val="-8"/>
          <w:sz w:val="24"/>
          <w:szCs w:val="24"/>
        </w:rPr>
        <w:t xml:space="preserve"> </w:t>
      </w:r>
      <w:r w:rsidRPr="00FC3317">
        <w:rPr>
          <w:sz w:val="24"/>
          <w:szCs w:val="24"/>
        </w:rPr>
        <w:t>частей</w:t>
      </w:r>
      <w:r w:rsidRPr="00FC3317">
        <w:rPr>
          <w:spacing w:val="-5"/>
          <w:sz w:val="24"/>
          <w:szCs w:val="24"/>
        </w:rPr>
        <w:t xml:space="preserve"> </w:t>
      </w:r>
      <w:r w:rsidRPr="00FC3317">
        <w:rPr>
          <w:sz w:val="24"/>
          <w:szCs w:val="24"/>
        </w:rPr>
        <w:t>объекта</w:t>
      </w:r>
      <w:r w:rsidRPr="00FC3317">
        <w:rPr>
          <w:spacing w:val="-8"/>
          <w:sz w:val="24"/>
          <w:szCs w:val="24"/>
        </w:rPr>
        <w:t xml:space="preserve"> </w:t>
      </w:r>
      <w:r w:rsidRPr="00FC3317">
        <w:rPr>
          <w:sz w:val="24"/>
          <w:szCs w:val="24"/>
        </w:rPr>
        <w:t>по величине между собой.</w:t>
      </w:r>
    </w:p>
    <w:p w14:paraId="592DFF27"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8"/>
          <w:sz w:val="24"/>
          <w:szCs w:val="24"/>
        </w:rPr>
        <w:t xml:space="preserve"> </w:t>
      </w:r>
      <w:r w:rsidRPr="00FC3317">
        <w:rPr>
          <w:sz w:val="24"/>
          <w:szCs w:val="24"/>
        </w:rPr>
        <w:t>закономерность</w:t>
      </w:r>
      <w:r w:rsidRPr="00FC3317">
        <w:rPr>
          <w:spacing w:val="-3"/>
          <w:sz w:val="24"/>
          <w:szCs w:val="24"/>
        </w:rPr>
        <w:t xml:space="preserve"> </w:t>
      </w:r>
      <w:r w:rsidRPr="00FC3317">
        <w:rPr>
          <w:sz w:val="24"/>
          <w:szCs w:val="24"/>
        </w:rPr>
        <w:t>чередования</w:t>
      </w:r>
      <w:r w:rsidRPr="00FC3317">
        <w:rPr>
          <w:spacing w:val="-6"/>
          <w:sz w:val="24"/>
          <w:szCs w:val="24"/>
        </w:rPr>
        <w:t xml:space="preserve"> </w:t>
      </w:r>
      <w:r w:rsidRPr="00FC3317">
        <w:rPr>
          <w:sz w:val="24"/>
          <w:szCs w:val="24"/>
        </w:rPr>
        <w:t>и</w:t>
      </w:r>
      <w:r w:rsidRPr="00FC3317">
        <w:rPr>
          <w:spacing w:val="-7"/>
          <w:sz w:val="24"/>
          <w:szCs w:val="24"/>
        </w:rPr>
        <w:t xml:space="preserve"> </w:t>
      </w:r>
      <w:r w:rsidRPr="00FC3317">
        <w:rPr>
          <w:sz w:val="24"/>
          <w:szCs w:val="24"/>
        </w:rPr>
        <w:t>повторения</w:t>
      </w:r>
      <w:r w:rsidRPr="00FC3317">
        <w:rPr>
          <w:spacing w:val="-11"/>
          <w:sz w:val="24"/>
          <w:szCs w:val="24"/>
        </w:rPr>
        <w:t xml:space="preserve"> </w:t>
      </w:r>
      <w:r w:rsidRPr="00FC3317">
        <w:rPr>
          <w:sz w:val="24"/>
          <w:szCs w:val="24"/>
        </w:rPr>
        <w:t>мотивов,</w:t>
      </w:r>
      <w:r w:rsidRPr="00FC3317">
        <w:rPr>
          <w:spacing w:val="-6"/>
          <w:sz w:val="24"/>
          <w:szCs w:val="24"/>
        </w:rPr>
        <w:t xml:space="preserve"> </w:t>
      </w:r>
      <w:r w:rsidRPr="00FC3317">
        <w:rPr>
          <w:sz w:val="24"/>
          <w:szCs w:val="24"/>
        </w:rPr>
        <w:t>фигур</w:t>
      </w:r>
      <w:r w:rsidRPr="00FC3317">
        <w:rPr>
          <w:spacing w:val="-7"/>
          <w:sz w:val="24"/>
          <w:szCs w:val="24"/>
        </w:rPr>
        <w:t xml:space="preserve"> </w:t>
      </w:r>
      <w:r w:rsidRPr="00FC3317">
        <w:rPr>
          <w:sz w:val="24"/>
          <w:szCs w:val="24"/>
        </w:rPr>
        <w:t>и</w:t>
      </w:r>
      <w:r w:rsidRPr="00FC3317">
        <w:rPr>
          <w:spacing w:val="-5"/>
          <w:sz w:val="24"/>
          <w:szCs w:val="24"/>
        </w:rPr>
        <w:t xml:space="preserve"> </w:t>
      </w:r>
      <w:r w:rsidRPr="00FC3317">
        <w:rPr>
          <w:sz w:val="24"/>
          <w:szCs w:val="24"/>
        </w:rPr>
        <w:t>интервалов</w:t>
      </w:r>
      <w:r w:rsidRPr="00FC3317">
        <w:rPr>
          <w:spacing w:val="-8"/>
          <w:sz w:val="24"/>
          <w:szCs w:val="24"/>
        </w:rPr>
        <w:t xml:space="preserve"> </w:t>
      </w:r>
      <w:r w:rsidRPr="00FC3317">
        <w:rPr>
          <w:sz w:val="24"/>
          <w:szCs w:val="24"/>
        </w:rPr>
        <w:t>между</w:t>
      </w:r>
      <w:r w:rsidRPr="00FC3317">
        <w:rPr>
          <w:spacing w:val="-9"/>
          <w:sz w:val="24"/>
          <w:szCs w:val="24"/>
        </w:rPr>
        <w:t xml:space="preserve"> </w:t>
      </w:r>
      <w:r w:rsidRPr="00FC3317">
        <w:rPr>
          <w:sz w:val="24"/>
          <w:szCs w:val="24"/>
        </w:rPr>
        <w:t>ними. в) взаиморасположение мотивов на композиционной плоскости.</w:t>
      </w:r>
    </w:p>
    <w:p w14:paraId="54A25FCC" w14:textId="77777777" w:rsidR="00FC3317" w:rsidRPr="00FC3317" w:rsidRDefault="00FC3317" w:rsidP="009817E5">
      <w:pPr>
        <w:pStyle w:val="a5"/>
        <w:numPr>
          <w:ilvl w:val="0"/>
          <w:numId w:val="382"/>
        </w:numPr>
        <w:ind w:left="142" w:right="144" w:firstLine="709"/>
        <w:jc w:val="both"/>
        <w:rPr>
          <w:sz w:val="24"/>
          <w:szCs w:val="24"/>
        </w:rPr>
      </w:pPr>
      <w:r w:rsidRPr="00FC3317">
        <w:rPr>
          <w:sz w:val="24"/>
          <w:szCs w:val="24"/>
        </w:rPr>
        <w:t>Выберите</w:t>
      </w:r>
      <w:r w:rsidRPr="00FC3317">
        <w:rPr>
          <w:spacing w:val="-7"/>
          <w:sz w:val="24"/>
          <w:szCs w:val="24"/>
        </w:rPr>
        <w:t xml:space="preserve"> </w:t>
      </w:r>
      <w:r w:rsidRPr="00FC3317">
        <w:rPr>
          <w:sz w:val="24"/>
          <w:szCs w:val="24"/>
        </w:rPr>
        <w:t>из</w:t>
      </w:r>
      <w:r w:rsidRPr="00FC3317">
        <w:rPr>
          <w:spacing w:val="-4"/>
          <w:sz w:val="24"/>
          <w:szCs w:val="24"/>
        </w:rPr>
        <w:t xml:space="preserve"> </w:t>
      </w:r>
      <w:r w:rsidRPr="00FC3317">
        <w:rPr>
          <w:sz w:val="24"/>
          <w:szCs w:val="24"/>
        </w:rPr>
        <w:t>предложенных</w:t>
      </w:r>
      <w:r w:rsidRPr="00FC3317">
        <w:rPr>
          <w:spacing w:val="-2"/>
          <w:sz w:val="24"/>
          <w:szCs w:val="24"/>
        </w:rPr>
        <w:t xml:space="preserve"> </w:t>
      </w:r>
      <w:r w:rsidRPr="00FC3317">
        <w:rPr>
          <w:sz w:val="24"/>
          <w:szCs w:val="24"/>
        </w:rPr>
        <w:t>ответов</w:t>
      </w:r>
      <w:r w:rsidRPr="00FC3317">
        <w:rPr>
          <w:spacing w:val="35"/>
          <w:sz w:val="24"/>
          <w:szCs w:val="24"/>
        </w:rPr>
        <w:t xml:space="preserve"> </w:t>
      </w:r>
      <w:r w:rsidRPr="00FC3317">
        <w:rPr>
          <w:sz w:val="24"/>
          <w:szCs w:val="24"/>
        </w:rPr>
        <w:t>и</w:t>
      </w:r>
      <w:r w:rsidRPr="00FC3317">
        <w:rPr>
          <w:spacing w:val="-4"/>
          <w:sz w:val="24"/>
          <w:szCs w:val="24"/>
        </w:rPr>
        <w:t xml:space="preserve"> </w:t>
      </w:r>
      <w:r w:rsidRPr="00FC3317">
        <w:rPr>
          <w:sz w:val="24"/>
          <w:szCs w:val="24"/>
        </w:rPr>
        <w:t>отметьте</w:t>
      </w:r>
      <w:r w:rsidRPr="00FC3317">
        <w:rPr>
          <w:spacing w:val="-8"/>
          <w:sz w:val="24"/>
          <w:szCs w:val="24"/>
        </w:rPr>
        <w:t xml:space="preserve"> </w:t>
      </w:r>
      <w:r w:rsidRPr="00FC3317">
        <w:rPr>
          <w:sz w:val="24"/>
          <w:szCs w:val="24"/>
        </w:rPr>
        <w:t>кружочком</w:t>
      </w:r>
      <w:r w:rsidRPr="00FC3317">
        <w:rPr>
          <w:spacing w:val="-7"/>
          <w:sz w:val="24"/>
          <w:szCs w:val="24"/>
        </w:rPr>
        <w:t xml:space="preserve"> </w:t>
      </w:r>
      <w:r w:rsidRPr="00FC3317">
        <w:rPr>
          <w:sz w:val="24"/>
          <w:szCs w:val="24"/>
        </w:rPr>
        <w:t>2</w:t>
      </w:r>
      <w:r w:rsidRPr="00FC3317">
        <w:rPr>
          <w:spacing w:val="37"/>
          <w:sz w:val="24"/>
          <w:szCs w:val="24"/>
        </w:rPr>
        <w:t xml:space="preserve"> </w:t>
      </w:r>
      <w:r w:rsidRPr="00FC3317">
        <w:rPr>
          <w:sz w:val="24"/>
          <w:szCs w:val="24"/>
        </w:rPr>
        <w:t>средства</w:t>
      </w:r>
      <w:r w:rsidRPr="00FC3317">
        <w:rPr>
          <w:spacing w:val="-9"/>
          <w:sz w:val="24"/>
          <w:szCs w:val="24"/>
        </w:rPr>
        <w:t xml:space="preserve"> </w:t>
      </w:r>
      <w:r w:rsidRPr="00FC3317">
        <w:rPr>
          <w:sz w:val="24"/>
          <w:szCs w:val="24"/>
        </w:rPr>
        <w:t>композиции, придающие ей динамичность:</w:t>
      </w:r>
    </w:p>
    <w:p w14:paraId="7441ECC6"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9"/>
          <w:sz w:val="24"/>
          <w:szCs w:val="24"/>
        </w:rPr>
        <w:t xml:space="preserve"> </w:t>
      </w:r>
      <w:r w:rsidRPr="00FC3317">
        <w:rPr>
          <w:spacing w:val="-2"/>
          <w:sz w:val="24"/>
          <w:szCs w:val="24"/>
        </w:rPr>
        <w:t>Силуэт</w:t>
      </w:r>
    </w:p>
    <w:p w14:paraId="202555B4"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16"/>
          <w:sz w:val="24"/>
          <w:szCs w:val="24"/>
        </w:rPr>
        <w:t xml:space="preserve"> </w:t>
      </w:r>
      <w:r w:rsidRPr="00FC3317">
        <w:rPr>
          <w:sz w:val="24"/>
          <w:szCs w:val="24"/>
        </w:rPr>
        <w:t>Пропорции В) Контраст Г)</w:t>
      </w:r>
      <w:r w:rsidRPr="00FC3317">
        <w:rPr>
          <w:spacing w:val="-16"/>
          <w:sz w:val="24"/>
          <w:szCs w:val="24"/>
        </w:rPr>
        <w:t xml:space="preserve"> </w:t>
      </w:r>
      <w:r w:rsidRPr="00FC3317">
        <w:rPr>
          <w:sz w:val="24"/>
          <w:szCs w:val="24"/>
        </w:rPr>
        <w:t>Симметрия</w:t>
      </w:r>
    </w:p>
    <w:p w14:paraId="535591E9" w14:textId="77777777" w:rsidR="00FC3317" w:rsidRPr="00FC3317" w:rsidRDefault="00FC3317" w:rsidP="00A25E61">
      <w:pPr>
        <w:pStyle w:val="a3"/>
        <w:spacing w:before="1"/>
        <w:ind w:left="142" w:right="144" w:firstLine="709"/>
        <w:rPr>
          <w:sz w:val="24"/>
          <w:szCs w:val="24"/>
        </w:rPr>
      </w:pPr>
      <w:r w:rsidRPr="00FC3317">
        <w:rPr>
          <w:sz w:val="24"/>
          <w:szCs w:val="24"/>
        </w:rPr>
        <w:t>Д)</w:t>
      </w:r>
      <w:r w:rsidRPr="00FC3317">
        <w:rPr>
          <w:spacing w:val="-5"/>
          <w:sz w:val="24"/>
          <w:szCs w:val="24"/>
        </w:rPr>
        <w:t xml:space="preserve"> </w:t>
      </w:r>
      <w:r w:rsidRPr="00FC3317">
        <w:rPr>
          <w:spacing w:val="-2"/>
          <w:sz w:val="24"/>
          <w:szCs w:val="24"/>
        </w:rPr>
        <w:t>Асимметрия</w:t>
      </w:r>
    </w:p>
    <w:p w14:paraId="14CB8857" w14:textId="77777777" w:rsidR="00FC3317" w:rsidRPr="00FC3317" w:rsidRDefault="00FC3317" w:rsidP="009817E5">
      <w:pPr>
        <w:pStyle w:val="a5"/>
        <w:numPr>
          <w:ilvl w:val="0"/>
          <w:numId w:val="382"/>
        </w:numPr>
        <w:ind w:left="142" w:right="144" w:firstLine="709"/>
        <w:jc w:val="both"/>
        <w:rPr>
          <w:sz w:val="24"/>
          <w:szCs w:val="24"/>
        </w:rPr>
      </w:pPr>
      <w:r w:rsidRPr="00FC3317">
        <w:rPr>
          <w:sz w:val="24"/>
          <w:szCs w:val="24"/>
        </w:rPr>
        <w:t>Выберите</w:t>
      </w:r>
      <w:r w:rsidRPr="00FC3317">
        <w:rPr>
          <w:spacing w:val="-8"/>
          <w:sz w:val="24"/>
          <w:szCs w:val="24"/>
        </w:rPr>
        <w:t xml:space="preserve"> </w:t>
      </w:r>
      <w:r w:rsidRPr="00FC3317">
        <w:rPr>
          <w:sz w:val="24"/>
          <w:szCs w:val="24"/>
        </w:rPr>
        <w:t>из</w:t>
      </w:r>
      <w:r w:rsidRPr="00FC3317">
        <w:rPr>
          <w:spacing w:val="-5"/>
          <w:sz w:val="24"/>
          <w:szCs w:val="24"/>
        </w:rPr>
        <w:t xml:space="preserve"> </w:t>
      </w:r>
      <w:r w:rsidRPr="00FC3317">
        <w:rPr>
          <w:sz w:val="24"/>
          <w:szCs w:val="24"/>
        </w:rPr>
        <w:t>предложенных</w:t>
      </w:r>
      <w:r w:rsidRPr="00FC3317">
        <w:rPr>
          <w:spacing w:val="-3"/>
          <w:sz w:val="24"/>
          <w:szCs w:val="24"/>
        </w:rPr>
        <w:t xml:space="preserve"> </w:t>
      </w:r>
      <w:r w:rsidRPr="00FC3317">
        <w:rPr>
          <w:sz w:val="24"/>
          <w:szCs w:val="24"/>
        </w:rPr>
        <w:t>ответов</w:t>
      </w:r>
      <w:r w:rsidRPr="00FC3317">
        <w:rPr>
          <w:spacing w:val="34"/>
          <w:sz w:val="24"/>
          <w:szCs w:val="24"/>
        </w:rPr>
        <w:t xml:space="preserve"> </w:t>
      </w:r>
      <w:r w:rsidRPr="00FC3317">
        <w:rPr>
          <w:sz w:val="24"/>
          <w:szCs w:val="24"/>
        </w:rPr>
        <w:t>и</w:t>
      </w:r>
      <w:r w:rsidRPr="00FC3317">
        <w:rPr>
          <w:spacing w:val="-5"/>
          <w:sz w:val="24"/>
          <w:szCs w:val="24"/>
        </w:rPr>
        <w:t xml:space="preserve"> </w:t>
      </w:r>
      <w:r w:rsidRPr="00FC3317">
        <w:rPr>
          <w:sz w:val="24"/>
          <w:szCs w:val="24"/>
        </w:rPr>
        <w:t>отметьте</w:t>
      </w:r>
      <w:r w:rsidRPr="00FC3317">
        <w:rPr>
          <w:spacing w:val="-8"/>
          <w:sz w:val="24"/>
          <w:szCs w:val="24"/>
        </w:rPr>
        <w:t xml:space="preserve"> </w:t>
      </w:r>
      <w:r w:rsidRPr="00FC3317">
        <w:rPr>
          <w:sz w:val="24"/>
          <w:szCs w:val="24"/>
        </w:rPr>
        <w:t>кружочком</w:t>
      </w:r>
      <w:r w:rsidRPr="00FC3317">
        <w:rPr>
          <w:spacing w:val="-8"/>
          <w:sz w:val="24"/>
          <w:szCs w:val="24"/>
        </w:rPr>
        <w:t xml:space="preserve"> </w:t>
      </w:r>
      <w:r w:rsidRPr="00FC3317">
        <w:rPr>
          <w:sz w:val="24"/>
          <w:szCs w:val="24"/>
        </w:rPr>
        <w:t>правильный</w:t>
      </w:r>
      <w:r w:rsidRPr="00FC3317">
        <w:rPr>
          <w:spacing w:val="-4"/>
          <w:sz w:val="24"/>
          <w:szCs w:val="24"/>
        </w:rPr>
        <w:t xml:space="preserve"> </w:t>
      </w:r>
      <w:r w:rsidRPr="00FC3317">
        <w:rPr>
          <w:sz w:val="24"/>
          <w:szCs w:val="24"/>
        </w:rPr>
        <w:t>ответ</w:t>
      </w:r>
      <w:r w:rsidRPr="00FC3317">
        <w:rPr>
          <w:spacing w:val="-8"/>
          <w:sz w:val="24"/>
          <w:szCs w:val="24"/>
        </w:rPr>
        <w:t xml:space="preserve"> </w:t>
      </w:r>
      <w:r w:rsidRPr="00FC3317">
        <w:rPr>
          <w:sz w:val="24"/>
          <w:szCs w:val="24"/>
        </w:rPr>
        <w:t xml:space="preserve">на </w:t>
      </w:r>
      <w:r w:rsidRPr="00FC3317">
        <w:rPr>
          <w:spacing w:val="-2"/>
          <w:sz w:val="24"/>
          <w:szCs w:val="24"/>
        </w:rPr>
        <w:t>вопрос:</w:t>
      </w:r>
      <w:r w:rsidRPr="00FC3317">
        <w:rPr>
          <w:sz w:val="24"/>
          <w:szCs w:val="24"/>
        </w:rPr>
        <w:tab/>
        <w:t>сближенные цветовые сочетания в цветовом круге – это</w:t>
      </w:r>
    </w:p>
    <w:p w14:paraId="5F3A2C46"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12"/>
          <w:sz w:val="24"/>
          <w:szCs w:val="24"/>
        </w:rPr>
        <w:t xml:space="preserve"> </w:t>
      </w:r>
      <w:r w:rsidRPr="00FC3317">
        <w:rPr>
          <w:sz w:val="24"/>
          <w:szCs w:val="24"/>
        </w:rPr>
        <w:t>цвета,</w:t>
      </w:r>
      <w:r w:rsidRPr="00FC3317">
        <w:rPr>
          <w:spacing w:val="-12"/>
          <w:sz w:val="24"/>
          <w:szCs w:val="24"/>
        </w:rPr>
        <w:t xml:space="preserve"> </w:t>
      </w:r>
      <w:r w:rsidRPr="00FC3317">
        <w:rPr>
          <w:sz w:val="24"/>
          <w:szCs w:val="24"/>
        </w:rPr>
        <w:t>расположенные</w:t>
      </w:r>
      <w:r w:rsidRPr="00FC3317">
        <w:rPr>
          <w:spacing w:val="-12"/>
          <w:sz w:val="24"/>
          <w:szCs w:val="24"/>
        </w:rPr>
        <w:t xml:space="preserve"> </w:t>
      </w:r>
      <w:r w:rsidRPr="00FC3317">
        <w:rPr>
          <w:sz w:val="24"/>
          <w:szCs w:val="24"/>
        </w:rPr>
        <w:t>рядом</w:t>
      </w:r>
      <w:r w:rsidRPr="00FC3317">
        <w:rPr>
          <w:spacing w:val="-12"/>
          <w:sz w:val="24"/>
          <w:szCs w:val="24"/>
        </w:rPr>
        <w:t xml:space="preserve"> </w:t>
      </w:r>
      <w:r w:rsidRPr="00FC3317">
        <w:rPr>
          <w:sz w:val="24"/>
          <w:szCs w:val="24"/>
        </w:rPr>
        <w:t>в</w:t>
      </w:r>
      <w:r w:rsidRPr="00FC3317">
        <w:rPr>
          <w:spacing w:val="-12"/>
          <w:sz w:val="24"/>
          <w:szCs w:val="24"/>
        </w:rPr>
        <w:t xml:space="preserve"> </w:t>
      </w:r>
      <w:r w:rsidRPr="00FC3317">
        <w:rPr>
          <w:sz w:val="24"/>
          <w:szCs w:val="24"/>
        </w:rPr>
        <w:t>цветовом</w:t>
      </w:r>
      <w:r w:rsidRPr="00FC3317">
        <w:rPr>
          <w:spacing w:val="-12"/>
          <w:sz w:val="24"/>
          <w:szCs w:val="24"/>
        </w:rPr>
        <w:t xml:space="preserve"> </w:t>
      </w:r>
      <w:r w:rsidRPr="00FC3317">
        <w:rPr>
          <w:sz w:val="24"/>
          <w:szCs w:val="24"/>
        </w:rPr>
        <w:t>круге Б) темные и светлые оттенки одного цвета</w:t>
      </w:r>
    </w:p>
    <w:p w14:paraId="55C15BE2" w14:textId="77777777" w:rsidR="00FC3317" w:rsidRPr="00FC3317" w:rsidRDefault="00FC3317" w:rsidP="009817E5">
      <w:pPr>
        <w:pStyle w:val="a5"/>
        <w:numPr>
          <w:ilvl w:val="0"/>
          <w:numId w:val="382"/>
        </w:numPr>
        <w:ind w:left="142" w:right="144" w:firstLine="709"/>
        <w:jc w:val="both"/>
        <w:rPr>
          <w:sz w:val="24"/>
          <w:szCs w:val="24"/>
        </w:rPr>
      </w:pPr>
      <w:r w:rsidRPr="00FC3317">
        <w:rPr>
          <w:sz w:val="24"/>
          <w:szCs w:val="24"/>
        </w:rPr>
        <w:t>Выберите из предложенных ответов и отметьте кружочком правильный ответ: в композиции</w:t>
      </w:r>
      <w:r w:rsidRPr="00FC3317">
        <w:rPr>
          <w:spacing w:val="-6"/>
          <w:sz w:val="24"/>
          <w:szCs w:val="24"/>
        </w:rPr>
        <w:t xml:space="preserve"> </w:t>
      </w:r>
      <w:r w:rsidRPr="00FC3317">
        <w:rPr>
          <w:sz w:val="24"/>
          <w:szCs w:val="24"/>
        </w:rPr>
        <w:t>интерьеров</w:t>
      </w:r>
      <w:r w:rsidRPr="00FC3317">
        <w:rPr>
          <w:spacing w:val="36"/>
          <w:sz w:val="24"/>
          <w:szCs w:val="24"/>
        </w:rPr>
        <w:t xml:space="preserve"> </w:t>
      </w:r>
      <w:r w:rsidRPr="00FC3317">
        <w:rPr>
          <w:sz w:val="24"/>
          <w:szCs w:val="24"/>
        </w:rPr>
        <w:t>какого</w:t>
      </w:r>
      <w:r w:rsidRPr="00FC3317">
        <w:rPr>
          <w:spacing w:val="-8"/>
          <w:sz w:val="24"/>
          <w:szCs w:val="24"/>
        </w:rPr>
        <w:t xml:space="preserve"> </w:t>
      </w:r>
      <w:r w:rsidRPr="00FC3317">
        <w:rPr>
          <w:sz w:val="24"/>
          <w:szCs w:val="24"/>
        </w:rPr>
        <w:t>стиля</w:t>
      </w:r>
      <w:r w:rsidRPr="00FC3317">
        <w:rPr>
          <w:spacing w:val="-8"/>
          <w:sz w:val="24"/>
          <w:szCs w:val="24"/>
        </w:rPr>
        <w:t xml:space="preserve"> </w:t>
      </w:r>
      <w:r w:rsidRPr="00FC3317">
        <w:rPr>
          <w:sz w:val="24"/>
          <w:szCs w:val="24"/>
        </w:rPr>
        <w:t>присутствуют</w:t>
      </w:r>
      <w:r w:rsidRPr="00FC3317">
        <w:rPr>
          <w:spacing w:val="-6"/>
          <w:sz w:val="24"/>
          <w:szCs w:val="24"/>
        </w:rPr>
        <w:t xml:space="preserve"> </w:t>
      </w:r>
      <w:r w:rsidRPr="00FC3317">
        <w:rPr>
          <w:sz w:val="24"/>
          <w:szCs w:val="24"/>
        </w:rPr>
        <w:t>симметрия,</w:t>
      </w:r>
      <w:r w:rsidRPr="00FC3317">
        <w:rPr>
          <w:spacing w:val="-7"/>
          <w:sz w:val="24"/>
          <w:szCs w:val="24"/>
        </w:rPr>
        <w:t xml:space="preserve"> </w:t>
      </w:r>
      <w:r w:rsidRPr="00FC3317">
        <w:rPr>
          <w:sz w:val="24"/>
          <w:szCs w:val="24"/>
        </w:rPr>
        <w:t>прямая</w:t>
      </w:r>
      <w:r w:rsidRPr="00FC3317">
        <w:rPr>
          <w:spacing w:val="-8"/>
          <w:sz w:val="24"/>
          <w:szCs w:val="24"/>
        </w:rPr>
        <w:t xml:space="preserve"> </w:t>
      </w:r>
      <w:r w:rsidRPr="00FC3317">
        <w:rPr>
          <w:sz w:val="24"/>
          <w:szCs w:val="24"/>
        </w:rPr>
        <w:t>линия,</w:t>
      </w:r>
      <w:r w:rsidRPr="00FC3317">
        <w:rPr>
          <w:spacing w:val="-8"/>
          <w:sz w:val="24"/>
          <w:szCs w:val="24"/>
        </w:rPr>
        <w:t xml:space="preserve"> </w:t>
      </w:r>
      <w:r w:rsidRPr="00FC3317">
        <w:rPr>
          <w:sz w:val="24"/>
          <w:szCs w:val="24"/>
        </w:rPr>
        <w:t>геометрия, устойчивые схемы:</w:t>
      </w:r>
    </w:p>
    <w:p w14:paraId="75EEE0DD"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7"/>
          <w:sz w:val="24"/>
          <w:szCs w:val="24"/>
        </w:rPr>
        <w:t xml:space="preserve"> </w:t>
      </w:r>
      <w:r w:rsidRPr="00FC3317">
        <w:rPr>
          <w:spacing w:val="-2"/>
          <w:sz w:val="24"/>
          <w:szCs w:val="24"/>
        </w:rPr>
        <w:t>модерн</w:t>
      </w:r>
    </w:p>
    <w:p w14:paraId="68357079"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6"/>
          <w:sz w:val="24"/>
          <w:szCs w:val="24"/>
        </w:rPr>
        <w:t xml:space="preserve"> </w:t>
      </w:r>
      <w:r w:rsidRPr="00FC3317">
        <w:rPr>
          <w:spacing w:val="-2"/>
          <w:sz w:val="24"/>
          <w:szCs w:val="24"/>
        </w:rPr>
        <w:t>классицизм</w:t>
      </w:r>
    </w:p>
    <w:p w14:paraId="6528CB44" w14:textId="77777777" w:rsidR="00FC3317" w:rsidRPr="00FC3317" w:rsidRDefault="00FC3317" w:rsidP="00A25E61">
      <w:pPr>
        <w:spacing w:before="3" w:line="237" w:lineRule="auto"/>
        <w:ind w:left="142" w:right="144" w:firstLine="709"/>
        <w:jc w:val="both"/>
        <w:rPr>
          <w:sz w:val="24"/>
          <w:szCs w:val="24"/>
        </w:rPr>
      </w:pPr>
      <w:r w:rsidRPr="00FC3317">
        <w:rPr>
          <w:b/>
          <w:sz w:val="24"/>
          <w:szCs w:val="24"/>
        </w:rPr>
        <w:t>Часть</w:t>
      </w:r>
      <w:r w:rsidRPr="00FC3317">
        <w:rPr>
          <w:b/>
          <w:spacing w:val="-9"/>
          <w:sz w:val="24"/>
          <w:szCs w:val="24"/>
        </w:rPr>
        <w:t xml:space="preserve"> </w:t>
      </w:r>
      <w:r w:rsidRPr="00FC3317">
        <w:rPr>
          <w:b/>
          <w:sz w:val="24"/>
          <w:szCs w:val="24"/>
        </w:rPr>
        <w:t>В</w:t>
      </w:r>
      <w:r w:rsidRPr="00FC3317">
        <w:rPr>
          <w:b/>
          <w:spacing w:val="-9"/>
          <w:sz w:val="24"/>
          <w:szCs w:val="24"/>
        </w:rPr>
        <w:t xml:space="preserve"> </w:t>
      </w:r>
      <w:r w:rsidRPr="00FC3317">
        <w:rPr>
          <w:b/>
          <w:sz w:val="24"/>
          <w:szCs w:val="24"/>
        </w:rPr>
        <w:t>(задания</w:t>
      </w:r>
      <w:r w:rsidRPr="00FC3317">
        <w:rPr>
          <w:b/>
          <w:spacing w:val="-11"/>
          <w:sz w:val="24"/>
          <w:szCs w:val="24"/>
        </w:rPr>
        <w:t xml:space="preserve"> </w:t>
      </w:r>
      <w:r w:rsidRPr="00FC3317">
        <w:rPr>
          <w:b/>
          <w:sz w:val="24"/>
          <w:szCs w:val="24"/>
        </w:rPr>
        <w:t>на</w:t>
      </w:r>
      <w:r w:rsidRPr="00FC3317">
        <w:rPr>
          <w:b/>
          <w:spacing w:val="-9"/>
          <w:sz w:val="24"/>
          <w:szCs w:val="24"/>
        </w:rPr>
        <w:t xml:space="preserve"> </w:t>
      </w:r>
      <w:r w:rsidRPr="00FC3317">
        <w:rPr>
          <w:b/>
          <w:sz w:val="24"/>
          <w:szCs w:val="24"/>
        </w:rPr>
        <w:t>установление</w:t>
      </w:r>
      <w:r w:rsidRPr="00FC3317">
        <w:rPr>
          <w:b/>
          <w:spacing w:val="-12"/>
          <w:sz w:val="24"/>
          <w:szCs w:val="24"/>
        </w:rPr>
        <w:t xml:space="preserve"> </w:t>
      </w:r>
      <w:r w:rsidRPr="00FC3317">
        <w:rPr>
          <w:b/>
          <w:sz w:val="24"/>
          <w:szCs w:val="24"/>
        </w:rPr>
        <w:t>причинно-следственных</w:t>
      </w:r>
      <w:r w:rsidRPr="00FC3317">
        <w:rPr>
          <w:b/>
          <w:spacing w:val="-8"/>
          <w:sz w:val="24"/>
          <w:szCs w:val="24"/>
        </w:rPr>
        <w:t xml:space="preserve"> </w:t>
      </w:r>
      <w:r w:rsidRPr="00FC3317">
        <w:rPr>
          <w:b/>
          <w:sz w:val="24"/>
          <w:szCs w:val="24"/>
        </w:rPr>
        <w:t>связей</w:t>
      </w:r>
      <w:r w:rsidRPr="00FC3317">
        <w:rPr>
          <w:sz w:val="24"/>
          <w:szCs w:val="24"/>
        </w:rPr>
        <w:t>7.</w:t>
      </w:r>
      <w:r w:rsidRPr="00FC3317">
        <w:rPr>
          <w:spacing w:val="-9"/>
          <w:sz w:val="24"/>
          <w:szCs w:val="24"/>
        </w:rPr>
        <w:t xml:space="preserve"> </w:t>
      </w:r>
      <w:r w:rsidRPr="00FC3317">
        <w:rPr>
          <w:sz w:val="24"/>
          <w:szCs w:val="24"/>
        </w:rPr>
        <w:t>Какую смысловую нагрузку вносит в композицию асимметрия:</w:t>
      </w:r>
    </w:p>
    <w:p w14:paraId="690ACC76" w14:textId="77777777" w:rsidR="00FC3317" w:rsidRPr="00FC3317" w:rsidRDefault="00FC3317" w:rsidP="009817E5">
      <w:pPr>
        <w:pStyle w:val="a5"/>
        <w:numPr>
          <w:ilvl w:val="0"/>
          <w:numId w:val="381"/>
        </w:numPr>
        <w:spacing w:before="1"/>
        <w:ind w:left="142" w:right="144" w:firstLine="709"/>
        <w:jc w:val="both"/>
        <w:rPr>
          <w:sz w:val="24"/>
          <w:szCs w:val="24"/>
        </w:rPr>
      </w:pPr>
      <w:r w:rsidRPr="00FC3317">
        <w:rPr>
          <w:sz w:val="24"/>
          <w:szCs w:val="24"/>
        </w:rPr>
        <w:t>Перечислите</w:t>
      </w:r>
      <w:r w:rsidRPr="00FC3317">
        <w:rPr>
          <w:spacing w:val="-7"/>
          <w:sz w:val="24"/>
          <w:szCs w:val="24"/>
        </w:rPr>
        <w:t xml:space="preserve"> </w:t>
      </w:r>
      <w:r w:rsidRPr="00FC3317">
        <w:rPr>
          <w:sz w:val="24"/>
          <w:szCs w:val="24"/>
        </w:rPr>
        <w:t>цвета</w:t>
      </w:r>
      <w:r w:rsidRPr="00FC3317">
        <w:rPr>
          <w:spacing w:val="-5"/>
          <w:sz w:val="24"/>
          <w:szCs w:val="24"/>
        </w:rPr>
        <w:t xml:space="preserve"> </w:t>
      </w:r>
      <w:r w:rsidRPr="00FC3317">
        <w:rPr>
          <w:sz w:val="24"/>
          <w:szCs w:val="24"/>
        </w:rPr>
        <w:t>холодной</w:t>
      </w:r>
      <w:r w:rsidRPr="00FC3317">
        <w:rPr>
          <w:spacing w:val="-6"/>
          <w:sz w:val="24"/>
          <w:szCs w:val="24"/>
        </w:rPr>
        <w:t xml:space="preserve"> </w:t>
      </w:r>
      <w:r w:rsidRPr="00FC3317">
        <w:rPr>
          <w:sz w:val="24"/>
          <w:szCs w:val="24"/>
        </w:rPr>
        <w:t>цветовой</w:t>
      </w:r>
      <w:r w:rsidRPr="00FC3317">
        <w:rPr>
          <w:spacing w:val="-1"/>
          <w:sz w:val="24"/>
          <w:szCs w:val="24"/>
        </w:rPr>
        <w:t xml:space="preserve"> </w:t>
      </w:r>
      <w:r w:rsidRPr="00FC3317">
        <w:rPr>
          <w:spacing w:val="-2"/>
          <w:sz w:val="24"/>
          <w:szCs w:val="24"/>
        </w:rPr>
        <w:t>гаммы:</w:t>
      </w:r>
    </w:p>
    <w:p w14:paraId="5E52C61F" w14:textId="77777777" w:rsidR="00FC3317" w:rsidRPr="00FC3317" w:rsidRDefault="00FC3317" w:rsidP="009817E5">
      <w:pPr>
        <w:pStyle w:val="a5"/>
        <w:numPr>
          <w:ilvl w:val="0"/>
          <w:numId w:val="381"/>
        </w:numPr>
        <w:ind w:left="142" w:right="144" w:firstLine="709"/>
        <w:jc w:val="both"/>
        <w:rPr>
          <w:sz w:val="24"/>
          <w:szCs w:val="24"/>
        </w:rPr>
      </w:pPr>
      <w:r w:rsidRPr="00FC3317">
        <w:rPr>
          <w:sz w:val="24"/>
          <w:szCs w:val="24"/>
        </w:rPr>
        <w:t>Дайте</w:t>
      </w:r>
      <w:r w:rsidRPr="00FC3317">
        <w:rPr>
          <w:spacing w:val="-5"/>
          <w:sz w:val="24"/>
          <w:szCs w:val="24"/>
        </w:rPr>
        <w:t xml:space="preserve"> </w:t>
      </w:r>
      <w:r w:rsidRPr="00FC3317">
        <w:rPr>
          <w:sz w:val="24"/>
          <w:szCs w:val="24"/>
        </w:rPr>
        <w:t>понятие,</w:t>
      </w:r>
      <w:r w:rsidRPr="00FC3317">
        <w:rPr>
          <w:spacing w:val="53"/>
          <w:sz w:val="24"/>
          <w:szCs w:val="24"/>
        </w:rPr>
        <w:t xml:space="preserve"> </w:t>
      </w:r>
      <w:r w:rsidRPr="00FC3317">
        <w:rPr>
          <w:sz w:val="24"/>
          <w:szCs w:val="24"/>
        </w:rPr>
        <w:t>какие</w:t>
      </w:r>
      <w:r w:rsidRPr="00FC3317">
        <w:rPr>
          <w:spacing w:val="-4"/>
          <w:sz w:val="24"/>
          <w:szCs w:val="24"/>
        </w:rPr>
        <w:t xml:space="preserve"> </w:t>
      </w:r>
      <w:r w:rsidRPr="00FC3317">
        <w:rPr>
          <w:sz w:val="24"/>
          <w:szCs w:val="24"/>
        </w:rPr>
        <w:t>цвета</w:t>
      </w:r>
      <w:r w:rsidRPr="00FC3317">
        <w:rPr>
          <w:spacing w:val="-5"/>
          <w:sz w:val="24"/>
          <w:szCs w:val="24"/>
        </w:rPr>
        <w:t xml:space="preserve"> </w:t>
      </w:r>
      <w:r w:rsidRPr="00FC3317">
        <w:rPr>
          <w:sz w:val="24"/>
          <w:szCs w:val="24"/>
        </w:rPr>
        <w:t>являются</w:t>
      </w:r>
      <w:r w:rsidRPr="00FC3317">
        <w:rPr>
          <w:spacing w:val="-2"/>
          <w:sz w:val="24"/>
          <w:szCs w:val="24"/>
        </w:rPr>
        <w:t xml:space="preserve"> пастельными:</w:t>
      </w:r>
    </w:p>
    <w:p w14:paraId="28878BC0" w14:textId="77777777" w:rsidR="00FC3317" w:rsidRPr="00FC3317" w:rsidRDefault="00FC3317" w:rsidP="009817E5">
      <w:pPr>
        <w:pStyle w:val="a5"/>
        <w:numPr>
          <w:ilvl w:val="0"/>
          <w:numId w:val="381"/>
        </w:numPr>
        <w:ind w:left="142" w:right="144" w:firstLine="709"/>
        <w:jc w:val="both"/>
        <w:rPr>
          <w:sz w:val="24"/>
          <w:szCs w:val="24"/>
        </w:rPr>
      </w:pPr>
      <w:r w:rsidRPr="00FC3317">
        <w:rPr>
          <w:sz w:val="24"/>
          <w:szCs w:val="24"/>
        </w:rPr>
        <w:t>Назовите</w:t>
      </w:r>
      <w:r w:rsidRPr="00FC3317">
        <w:rPr>
          <w:spacing w:val="-4"/>
          <w:sz w:val="24"/>
          <w:szCs w:val="24"/>
        </w:rPr>
        <w:t xml:space="preserve"> </w:t>
      </w:r>
      <w:r w:rsidRPr="00FC3317">
        <w:rPr>
          <w:sz w:val="24"/>
          <w:szCs w:val="24"/>
        </w:rPr>
        <w:t>3</w:t>
      </w:r>
      <w:r w:rsidRPr="00FC3317">
        <w:rPr>
          <w:spacing w:val="3"/>
          <w:sz w:val="24"/>
          <w:szCs w:val="24"/>
        </w:rPr>
        <w:t xml:space="preserve"> </w:t>
      </w:r>
      <w:r w:rsidRPr="00FC3317">
        <w:rPr>
          <w:sz w:val="24"/>
          <w:szCs w:val="24"/>
        </w:rPr>
        <w:t>способа построения</w:t>
      </w:r>
      <w:r w:rsidRPr="00FC3317">
        <w:rPr>
          <w:spacing w:val="4"/>
          <w:sz w:val="24"/>
          <w:szCs w:val="24"/>
        </w:rPr>
        <w:t xml:space="preserve"> </w:t>
      </w:r>
      <w:r w:rsidRPr="00FC3317">
        <w:rPr>
          <w:sz w:val="24"/>
          <w:szCs w:val="24"/>
        </w:rPr>
        <w:t>трехцветных</w:t>
      </w:r>
      <w:r w:rsidRPr="00FC3317">
        <w:rPr>
          <w:spacing w:val="1"/>
          <w:sz w:val="24"/>
          <w:szCs w:val="24"/>
        </w:rPr>
        <w:t xml:space="preserve"> </w:t>
      </w:r>
      <w:r w:rsidRPr="00FC3317">
        <w:rPr>
          <w:sz w:val="24"/>
          <w:szCs w:val="24"/>
        </w:rPr>
        <w:t>гармоничных</w:t>
      </w:r>
      <w:r w:rsidRPr="00FC3317">
        <w:rPr>
          <w:spacing w:val="6"/>
          <w:sz w:val="24"/>
          <w:szCs w:val="24"/>
        </w:rPr>
        <w:t xml:space="preserve"> </w:t>
      </w:r>
      <w:r w:rsidRPr="00FC3317">
        <w:rPr>
          <w:spacing w:val="-2"/>
          <w:sz w:val="24"/>
          <w:szCs w:val="24"/>
        </w:rPr>
        <w:t>сочетаний:</w:t>
      </w:r>
    </w:p>
    <w:p w14:paraId="7308FB38" w14:textId="77777777" w:rsidR="00FC3317" w:rsidRPr="00FC3317" w:rsidRDefault="00FC3317" w:rsidP="009817E5">
      <w:pPr>
        <w:pStyle w:val="a5"/>
        <w:numPr>
          <w:ilvl w:val="0"/>
          <w:numId w:val="381"/>
        </w:numPr>
        <w:ind w:left="142" w:right="144" w:firstLine="709"/>
        <w:jc w:val="both"/>
        <w:rPr>
          <w:sz w:val="24"/>
          <w:szCs w:val="24"/>
        </w:rPr>
      </w:pPr>
      <w:r w:rsidRPr="00FC3317">
        <w:rPr>
          <w:sz w:val="24"/>
          <w:szCs w:val="24"/>
        </w:rPr>
        <w:t>Раскройте</w:t>
      </w:r>
      <w:r w:rsidRPr="00FC3317">
        <w:rPr>
          <w:spacing w:val="-5"/>
          <w:sz w:val="24"/>
          <w:szCs w:val="24"/>
        </w:rPr>
        <w:t xml:space="preserve"> </w:t>
      </w:r>
      <w:r w:rsidRPr="00FC3317">
        <w:rPr>
          <w:sz w:val="24"/>
          <w:szCs w:val="24"/>
        </w:rPr>
        <w:t>в</w:t>
      </w:r>
      <w:r w:rsidRPr="00FC3317">
        <w:rPr>
          <w:spacing w:val="-3"/>
          <w:sz w:val="24"/>
          <w:szCs w:val="24"/>
        </w:rPr>
        <w:t xml:space="preserve"> </w:t>
      </w:r>
      <w:r w:rsidRPr="00FC3317">
        <w:rPr>
          <w:sz w:val="24"/>
          <w:szCs w:val="24"/>
        </w:rPr>
        <w:t>чем</w:t>
      </w:r>
      <w:r w:rsidRPr="00FC3317">
        <w:rPr>
          <w:spacing w:val="-5"/>
          <w:sz w:val="24"/>
          <w:szCs w:val="24"/>
        </w:rPr>
        <w:t xml:space="preserve"> </w:t>
      </w:r>
      <w:r w:rsidRPr="00FC3317">
        <w:rPr>
          <w:sz w:val="24"/>
          <w:szCs w:val="24"/>
        </w:rPr>
        <w:t>суть</w:t>
      </w:r>
      <w:r w:rsidRPr="00FC3317">
        <w:rPr>
          <w:spacing w:val="-1"/>
          <w:sz w:val="24"/>
          <w:szCs w:val="24"/>
        </w:rPr>
        <w:t xml:space="preserve"> </w:t>
      </w:r>
      <w:r w:rsidRPr="00FC3317">
        <w:rPr>
          <w:sz w:val="24"/>
          <w:szCs w:val="24"/>
        </w:rPr>
        <w:t>закона</w:t>
      </w:r>
      <w:r w:rsidRPr="00FC3317">
        <w:rPr>
          <w:spacing w:val="-2"/>
          <w:sz w:val="24"/>
          <w:szCs w:val="24"/>
        </w:rPr>
        <w:t xml:space="preserve"> </w:t>
      </w:r>
      <w:proofErr w:type="spellStart"/>
      <w:r w:rsidRPr="00FC3317">
        <w:rPr>
          <w:spacing w:val="-2"/>
          <w:sz w:val="24"/>
          <w:szCs w:val="24"/>
        </w:rPr>
        <w:t>трехкомпонентности</w:t>
      </w:r>
      <w:proofErr w:type="spellEnd"/>
      <w:r w:rsidRPr="00FC3317">
        <w:rPr>
          <w:spacing w:val="-2"/>
          <w:sz w:val="24"/>
          <w:szCs w:val="24"/>
        </w:rPr>
        <w:t>:</w:t>
      </w:r>
    </w:p>
    <w:p w14:paraId="3A9A9592" w14:textId="77777777" w:rsidR="00FC3317" w:rsidRPr="00FC3317" w:rsidRDefault="00FC3317" w:rsidP="009817E5">
      <w:pPr>
        <w:pStyle w:val="a5"/>
        <w:numPr>
          <w:ilvl w:val="0"/>
          <w:numId w:val="381"/>
        </w:numPr>
        <w:ind w:left="142" w:right="144" w:firstLine="709"/>
        <w:jc w:val="both"/>
        <w:rPr>
          <w:sz w:val="24"/>
          <w:szCs w:val="24"/>
        </w:rPr>
      </w:pPr>
      <w:r w:rsidRPr="00FC3317">
        <w:rPr>
          <w:sz w:val="24"/>
          <w:szCs w:val="24"/>
        </w:rPr>
        <w:t>Дайте</w:t>
      </w:r>
      <w:r w:rsidRPr="00FC3317">
        <w:rPr>
          <w:spacing w:val="-6"/>
          <w:sz w:val="24"/>
          <w:szCs w:val="24"/>
        </w:rPr>
        <w:t xml:space="preserve"> </w:t>
      </w:r>
      <w:r w:rsidRPr="00FC3317">
        <w:rPr>
          <w:sz w:val="24"/>
          <w:szCs w:val="24"/>
        </w:rPr>
        <w:t>определение</w:t>
      </w:r>
      <w:r w:rsidRPr="00FC3317">
        <w:rPr>
          <w:spacing w:val="-6"/>
          <w:sz w:val="24"/>
          <w:szCs w:val="24"/>
        </w:rPr>
        <w:t xml:space="preserve"> </w:t>
      </w:r>
      <w:r w:rsidRPr="00FC3317">
        <w:rPr>
          <w:sz w:val="24"/>
          <w:szCs w:val="24"/>
        </w:rPr>
        <w:t>понятия</w:t>
      </w:r>
      <w:r w:rsidRPr="00FC3317">
        <w:rPr>
          <w:spacing w:val="1"/>
          <w:sz w:val="24"/>
          <w:szCs w:val="24"/>
        </w:rPr>
        <w:t xml:space="preserve"> </w:t>
      </w:r>
      <w:r w:rsidRPr="00FC3317">
        <w:rPr>
          <w:spacing w:val="-2"/>
          <w:sz w:val="24"/>
          <w:szCs w:val="24"/>
        </w:rPr>
        <w:t>«Иллюзия»</w:t>
      </w:r>
    </w:p>
    <w:p w14:paraId="5768D030" w14:textId="77777777" w:rsidR="00FC3317" w:rsidRPr="00FC3317" w:rsidRDefault="00FC3317" w:rsidP="009817E5">
      <w:pPr>
        <w:pStyle w:val="a5"/>
        <w:numPr>
          <w:ilvl w:val="0"/>
          <w:numId w:val="381"/>
        </w:numPr>
        <w:ind w:left="142" w:right="144" w:firstLine="709"/>
        <w:jc w:val="both"/>
        <w:rPr>
          <w:sz w:val="24"/>
          <w:szCs w:val="24"/>
        </w:rPr>
      </w:pPr>
      <w:r w:rsidRPr="00FC3317">
        <w:rPr>
          <w:sz w:val="24"/>
          <w:szCs w:val="24"/>
        </w:rPr>
        <w:t>Перечислите</w:t>
      </w:r>
      <w:r w:rsidRPr="00FC3317">
        <w:rPr>
          <w:spacing w:val="-7"/>
          <w:sz w:val="24"/>
          <w:szCs w:val="24"/>
        </w:rPr>
        <w:t xml:space="preserve"> </w:t>
      </w:r>
      <w:r w:rsidRPr="00FC3317">
        <w:rPr>
          <w:sz w:val="24"/>
          <w:szCs w:val="24"/>
        </w:rPr>
        <w:t>мотивы</w:t>
      </w:r>
      <w:r w:rsidRPr="00FC3317">
        <w:rPr>
          <w:spacing w:val="-9"/>
          <w:sz w:val="24"/>
          <w:szCs w:val="24"/>
        </w:rPr>
        <w:t xml:space="preserve"> </w:t>
      </w:r>
      <w:r w:rsidRPr="00FC3317">
        <w:rPr>
          <w:sz w:val="24"/>
          <w:szCs w:val="24"/>
        </w:rPr>
        <w:t>анималистического</w:t>
      </w:r>
      <w:r w:rsidRPr="00FC3317">
        <w:rPr>
          <w:spacing w:val="-5"/>
          <w:sz w:val="24"/>
          <w:szCs w:val="24"/>
        </w:rPr>
        <w:t xml:space="preserve"> </w:t>
      </w:r>
      <w:r w:rsidRPr="00FC3317">
        <w:rPr>
          <w:spacing w:val="-2"/>
          <w:sz w:val="24"/>
          <w:szCs w:val="24"/>
        </w:rPr>
        <w:t>орнамента:</w:t>
      </w:r>
    </w:p>
    <w:p w14:paraId="6B07AC95" w14:textId="77777777" w:rsidR="00FC3317" w:rsidRPr="00FC3317" w:rsidRDefault="00FC3317" w:rsidP="009817E5">
      <w:pPr>
        <w:pStyle w:val="a5"/>
        <w:numPr>
          <w:ilvl w:val="0"/>
          <w:numId w:val="381"/>
        </w:numPr>
        <w:ind w:left="142" w:right="144" w:firstLine="709"/>
        <w:jc w:val="both"/>
        <w:rPr>
          <w:sz w:val="24"/>
          <w:szCs w:val="24"/>
        </w:rPr>
      </w:pPr>
      <w:r w:rsidRPr="00FC3317">
        <w:rPr>
          <w:sz w:val="24"/>
          <w:szCs w:val="24"/>
        </w:rPr>
        <w:t>Напишите</w:t>
      </w:r>
      <w:r w:rsidRPr="00FC3317">
        <w:rPr>
          <w:spacing w:val="-5"/>
          <w:sz w:val="24"/>
          <w:szCs w:val="24"/>
        </w:rPr>
        <w:t xml:space="preserve"> </w:t>
      </w:r>
      <w:r w:rsidRPr="00FC3317">
        <w:rPr>
          <w:sz w:val="24"/>
          <w:szCs w:val="24"/>
        </w:rPr>
        <w:t>название</w:t>
      </w:r>
      <w:r w:rsidRPr="00FC3317">
        <w:rPr>
          <w:spacing w:val="-5"/>
          <w:sz w:val="24"/>
          <w:szCs w:val="24"/>
        </w:rPr>
        <w:t xml:space="preserve"> </w:t>
      </w:r>
      <w:r w:rsidRPr="00FC3317">
        <w:rPr>
          <w:sz w:val="24"/>
          <w:szCs w:val="24"/>
        </w:rPr>
        <w:t>этого</w:t>
      </w:r>
      <w:r w:rsidRPr="00FC3317">
        <w:rPr>
          <w:spacing w:val="-3"/>
          <w:sz w:val="24"/>
          <w:szCs w:val="24"/>
        </w:rPr>
        <w:t xml:space="preserve"> </w:t>
      </w:r>
      <w:r w:rsidRPr="00FC3317">
        <w:rPr>
          <w:spacing w:val="-4"/>
          <w:sz w:val="24"/>
          <w:szCs w:val="24"/>
        </w:rPr>
        <w:t>стула</w:t>
      </w:r>
    </w:p>
    <w:p w14:paraId="2074C698" w14:textId="77777777" w:rsidR="00FC3317" w:rsidRPr="00FC3317" w:rsidRDefault="00FC3317" w:rsidP="00A25E61">
      <w:pPr>
        <w:ind w:left="142" w:right="144" w:firstLine="709"/>
        <w:jc w:val="both"/>
        <w:rPr>
          <w:sz w:val="24"/>
          <w:szCs w:val="24"/>
        </w:rPr>
      </w:pPr>
      <w:r w:rsidRPr="00FC3317">
        <w:rPr>
          <w:noProof/>
          <w:sz w:val="24"/>
          <w:szCs w:val="24"/>
          <w:lang w:eastAsia="ru-RU"/>
        </w:rPr>
        <w:drawing>
          <wp:inline distT="0" distB="0" distL="0" distR="0" wp14:anchorId="79EB5261" wp14:editId="53C45EC1">
            <wp:extent cx="735788" cy="892873"/>
            <wp:effectExtent l="0" t="0" r="0" b="0"/>
            <wp:docPr id="52" name="Image 52" descr="клисмос греция"/>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Image 52" descr="клисмос греция"/>
                    <pic:cNvPicPr/>
                  </pic:nvPicPr>
                  <pic:blipFill>
                    <a:blip r:embed="rId44" cstate="print"/>
                    <a:stretch>
                      <a:fillRect/>
                    </a:stretch>
                  </pic:blipFill>
                  <pic:spPr>
                    <a:xfrm>
                      <a:off x="0" y="0"/>
                      <a:ext cx="735788" cy="892873"/>
                    </a:xfrm>
                    <a:prstGeom prst="rect">
                      <a:avLst/>
                    </a:prstGeom>
                  </pic:spPr>
                </pic:pic>
              </a:graphicData>
            </a:graphic>
          </wp:inline>
        </w:drawing>
      </w:r>
    </w:p>
    <w:p w14:paraId="3AF36F70" w14:textId="77777777" w:rsidR="00FC3317" w:rsidRPr="00FC3317" w:rsidRDefault="00FC3317" w:rsidP="009817E5">
      <w:pPr>
        <w:pStyle w:val="a5"/>
        <w:numPr>
          <w:ilvl w:val="0"/>
          <w:numId w:val="381"/>
        </w:numPr>
        <w:spacing w:before="15"/>
        <w:ind w:left="142" w:right="144" w:firstLine="709"/>
        <w:jc w:val="both"/>
        <w:rPr>
          <w:sz w:val="24"/>
          <w:szCs w:val="24"/>
        </w:rPr>
      </w:pPr>
      <w:r w:rsidRPr="00FC3317">
        <w:rPr>
          <w:sz w:val="24"/>
          <w:szCs w:val="24"/>
        </w:rPr>
        <w:t>Напишите,</w:t>
      </w:r>
      <w:r w:rsidRPr="00FC3317">
        <w:rPr>
          <w:spacing w:val="-7"/>
          <w:sz w:val="24"/>
          <w:szCs w:val="24"/>
        </w:rPr>
        <w:t xml:space="preserve"> </w:t>
      </w:r>
      <w:r w:rsidRPr="00FC3317">
        <w:rPr>
          <w:sz w:val="24"/>
          <w:szCs w:val="24"/>
        </w:rPr>
        <w:t>для</w:t>
      </w:r>
      <w:r w:rsidRPr="00FC3317">
        <w:rPr>
          <w:spacing w:val="-4"/>
          <w:sz w:val="24"/>
          <w:szCs w:val="24"/>
        </w:rPr>
        <w:t xml:space="preserve"> </w:t>
      </w:r>
      <w:r w:rsidRPr="00FC3317">
        <w:rPr>
          <w:sz w:val="24"/>
          <w:szCs w:val="24"/>
        </w:rPr>
        <w:t>какого</w:t>
      </w:r>
      <w:r w:rsidRPr="00FC3317">
        <w:rPr>
          <w:spacing w:val="-4"/>
          <w:sz w:val="24"/>
          <w:szCs w:val="24"/>
        </w:rPr>
        <w:t xml:space="preserve"> </w:t>
      </w:r>
      <w:r w:rsidRPr="00FC3317">
        <w:rPr>
          <w:sz w:val="24"/>
          <w:szCs w:val="24"/>
        </w:rPr>
        <w:t>стиля</w:t>
      </w:r>
      <w:r w:rsidRPr="00FC3317">
        <w:rPr>
          <w:spacing w:val="-2"/>
          <w:sz w:val="24"/>
          <w:szCs w:val="24"/>
        </w:rPr>
        <w:t xml:space="preserve"> </w:t>
      </w:r>
      <w:r w:rsidRPr="00FC3317">
        <w:rPr>
          <w:sz w:val="24"/>
          <w:szCs w:val="24"/>
        </w:rPr>
        <w:t>характерна</w:t>
      </w:r>
      <w:r w:rsidRPr="00FC3317">
        <w:rPr>
          <w:spacing w:val="-5"/>
          <w:sz w:val="24"/>
          <w:szCs w:val="24"/>
        </w:rPr>
        <w:t xml:space="preserve"> </w:t>
      </w:r>
      <w:r w:rsidRPr="00FC3317">
        <w:rPr>
          <w:sz w:val="24"/>
          <w:szCs w:val="24"/>
        </w:rPr>
        <w:t>такая</w:t>
      </w:r>
      <w:r w:rsidRPr="00FC3317">
        <w:rPr>
          <w:spacing w:val="-5"/>
          <w:sz w:val="24"/>
          <w:szCs w:val="24"/>
        </w:rPr>
        <w:t xml:space="preserve"> </w:t>
      </w:r>
      <w:r w:rsidRPr="00FC3317">
        <w:rPr>
          <w:sz w:val="24"/>
          <w:szCs w:val="24"/>
        </w:rPr>
        <w:t>конструкция</w:t>
      </w:r>
      <w:r w:rsidRPr="00FC3317">
        <w:rPr>
          <w:spacing w:val="-4"/>
          <w:sz w:val="24"/>
          <w:szCs w:val="24"/>
        </w:rPr>
        <w:t xml:space="preserve"> </w:t>
      </w:r>
      <w:r w:rsidRPr="00FC3317">
        <w:rPr>
          <w:sz w:val="24"/>
          <w:szCs w:val="24"/>
        </w:rPr>
        <w:t>ножек</w:t>
      </w:r>
      <w:r w:rsidRPr="00FC3317">
        <w:rPr>
          <w:spacing w:val="-1"/>
          <w:sz w:val="24"/>
          <w:szCs w:val="24"/>
        </w:rPr>
        <w:t xml:space="preserve"> </w:t>
      </w:r>
      <w:r w:rsidRPr="00FC3317">
        <w:rPr>
          <w:spacing w:val="-2"/>
          <w:sz w:val="24"/>
          <w:szCs w:val="24"/>
        </w:rPr>
        <w:t>стола</w:t>
      </w:r>
    </w:p>
    <w:p w14:paraId="2806FAB3" w14:textId="77777777" w:rsidR="00FC3317" w:rsidRPr="00FC3317" w:rsidRDefault="00FC3317" w:rsidP="00A25E61">
      <w:pPr>
        <w:pStyle w:val="a3"/>
        <w:spacing w:before="33"/>
        <w:ind w:left="142" w:right="144" w:firstLine="709"/>
        <w:rPr>
          <w:sz w:val="24"/>
          <w:szCs w:val="24"/>
        </w:rPr>
      </w:pPr>
      <w:r w:rsidRPr="00FC3317">
        <w:rPr>
          <w:noProof/>
          <w:sz w:val="24"/>
          <w:szCs w:val="24"/>
          <w:lang w:eastAsia="ru-RU"/>
        </w:rPr>
        <w:drawing>
          <wp:anchor distT="0" distB="0" distL="0" distR="0" simplePos="0" relativeHeight="251699200" behindDoc="1" locked="0" layoutInCell="1" allowOverlap="1" wp14:anchorId="2F73F458" wp14:editId="0E71B2D5">
            <wp:simplePos x="0" y="0"/>
            <wp:positionH relativeFrom="page">
              <wp:posOffset>1308735</wp:posOffset>
            </wp:positionH>
            <wp:positionV relativeFrom="paragraph">
              <wp:posOffset>182399</wp:posOffset>
            </wp:positionV>
            <wp:extent cx="779050" cy="750189"/>
            <wp:effectExtent l="0" t="0" r="0" b="0"/>
            <wp:wrapTopAndBottom/>
            <wp:docPr id="53" name="Image 53" descr="классицизм стол"/>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 name="Image 53" descr="классицизм стол"/>
                    <pic:cNvPicPr/>
                  </pic:nvPicPr>
                  <pic:blipFill>
                    <a:blip r:embed="rId45" cstate="print"/>
                    <a:stretch>
                      <a:fillRect/>
                    </a:stretch>
                  </pic:blipFill>
                  <pic:spPr>
                    <a:xfrm>
                      <a:off x="0" y="0"/>
                      <a:ext cx="779050" cy="750189"/>
                    </a:xfrm>
                    <a:prstGeom prst="rect">
                      <a:avLst/>
                    </a:prstGeom>
                  </pic:spPr>
                </pic:pic>
              </a:graphicData>
            </a:graphic>
          </wp:anchor>
        </w:drawing>
      </w:r>
    </w:p>
    <w:p w14:paraId="2ECC64CB" w14:textId="77777777" w:rsidR="00FC3317" w:rsidRPr="00FC3317" w:rsidRDefault="00FC3317" w:rsidP="00A25E61">
      <w:pPr>
        <w:pStyle w:val="5"/>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Часть</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С</w:t>
      </w:r>
      <w:r w:rsidRPr="00FC3317">
        <w:rPr>
          <w:rFonts w:ascii="Times New Roman" w:hAnsi="Times New Roman" w:cs="Times New Roman"/>
          <w:spacing w:val="-4"/>
          <w:sz w:val="24"/>
          <w:szCs w:val="24"/>
        </w:rPr>
        <w:t xml:space="preserve"> </w:t>
      </w:r>
      <w:r w:rsidRPr="00FC3317">
        <w:rPr>
          <w:rFonts w:ascii="Times New Roman" w:hAnsi="Times New Roman" w:cs="Times New Roman"/>
          <w:sz w:val="24"/>
          <w:szCs w:val="24"/>
        </w:rPr>
        <w:t>(задания</w:t>
      </w:r>
      <w:r w:rsidRPr="00FC3317">
        <w:rPr>
          <w:rFonts w:ascii="Times New Roman" w:hAnsi="Times New Roman" w:cs="Times New Roman"/>
          <w:spacing w:val="-4"/>
          <w:sz w:val="24"/>
          <w:szCs w:val="24"/>
        </w:rPr>
        <w:t xml:space="preserve"> </w:t>
      </w:r>
      <w:r w:rsidRPr="00FC3317">
        <w:rPr>
          <w:rFonts w:ascii="Times New Roman" w:hAnsi="Times New Roman" w:cs="Times New Roman"/>
          <w:sz w:val="24"/>
          <w:szCs w:val="24"/>
        </w:rPr>
        <w:t>с</w:t>
      </w:r>
      <w:r w:rsidRPr="00FC3317">
        <w:rPr>
          <w:rFonts w:ascii="Times New Roman" w:hAnsi="Times New Roman" w:cs="Times New Roman"/>
          <w:spacing w:val="-6"/>
          <w:sz w:val="24"/>
          <w:szCs w:val="24"/>
        </w:rPr>
        <w:t xml:space="preserve"> </w:t>
      </w:r>
      <w:r w:rsidRPr="00FC3317">
        <w:rPr>
          <w:rFonts w:ascii="Times New Roman" w:hAnsi="Times New Roman" w:cs="Times New Roman"/>
          <w:sz w:val="24"/>
          <w:szCs w:val="24"/>
        </w:rPr>
        <w:t>развернутым</w:t>
      </w:r>
      <w:r w:rsidRPr="00FC3317">
        <w:rPr>
          <w:rFonts w:ascii="Times New Roman" w:hAnsi="Times New Roman" w:cs="Times New Roman"/>
          <w:spacing w:val="-4"/>
          <w:sz w:val="24"/>
          <w:szCs w:val="24"/>
        </w:rPr>
        <w:t xml:space="preserve"> </w:t>
      </w:r>
      <w:r w:rsidRPr="00FC3317">
        <w:rPr>
          <w:rFonts w:ascii="Times New Roman" w:hAnsi="Times New Roman" w:cs="Times New Roman"/>
          <w:spacing w:val="-2"/>
          <w:sz w:val="24"/>
          <w:szCs w:val="24"/>
        </w:rPr>
        <w:t>ответом)</w:t>
      </w:r>
    </w:p>
    <w:p w14:paraId="72438953" w14:textId="77777777" w:rsidR="00FC3317" w:rsidRPr="00FC3317" w:rsidRDefault="00FC3317" w:rsidP="009817E5">
      <w:pPr>
        <w:pStyle w:val="a5"/>
        <w:numPr>
          <w:ilvl w:val="0"/>
          <w:numId w:val="380"/>
        </w:numPr>
        <w:ind w:left="142" w:right="144" w:firstLine="709"/>
        <w:jc w:val="both"/>
        <w:rPr>
          <w:sz w:val="24"/>
          <w:szCs w:val="24"/>
        </w:rPr>
      </w:pPr>
      <w:r w:rsidRPr="00FC3317">
        <w:rPr>
          <w:sz w:val="24"/>
          <w:szCs w:val="24"/>
        </w:rPr>
        <w:t>Рассмотрите</w:t>
      </w:r>
      <w:r w:rsidRPr="00FC3317">
        <w:rPr>
          <w:spacing w:val="-7"/>
          <w:sz w:val="24"/>
          <w:szCs w:val="24"/>
        </w:rPr>
        <w:t xml:space="preserve"> </w:t>
      </w:r>
      <w:r w:rsidRPr="00FC3317">
        <w:rPr>
          <w:sz w:val="24"/>
          <w:szCs w:val="24"/>
        </w:rPr>
        <w:t>фотографии.</w:t>
      </w:r>
      <w:r w:rsidRPr="00FC3317">
        <w:rPr>
          <w:spacing w:val="-8"/>
          <w:sz w:val="24"/>
          <w:szCs w:val="24"/>
        </w:rPr>
        <w:t xml:space="preserve"> </w:t>
      </w:r>
      <w:r w:rsidRPr="00FC3317">
        <w:rPr>
          <w:sz w:val="24"/>
          <w:szCs w:val="24"/>
        </w:rPr>
        <w:t>Напишите,</w:t>
      </w:r>
      <w:r w:rsidRPr="00FC3317">
        <w:rPr>
          <w:spacing w:val="-7"/>
          <w:sz w:val="24"/>
          <w:szCs w:val="24"/>
        </w:rPr>
        <w:t xml:space="preserve"> </w:t>
      </w:r>
      <w:r w:rsidRPr="00FC3317">
        <w:rPr>
          <w:sz w:val="24"/>
          <w:szCs w:val="24"/>
        </w:rPr>
        <w:t>какие</w:t>
      </w:r>
      <w:r w:rsidRPr="00FC3317">
        <w:rPr>
          <w:spacing w:val="-8"/>
          <w:sz w:val="24"/>
          <w:szCs w:val="24"/>
        </w:rPr>
        <w:t xml:space="preserve"> </w:t>
      </w:r>
      <w:r w:rsidRPr="00FC3317">
        <w:rPr>
          <w:sz w:val="24"/>
          <w:szCs w:val="24"/>
        </w:rPr>
        <w:t>2</w:t>
      </w:r>
      <w:r w:rsidRPr="00FC3317">
        <w:rPr>
          <w:spacing w:val="-8"/>
          <w:sz w:val="24"/>
          <w:szCs w:val="24"/>
        </w:rPr>
        <w:t xml:space="preserve"> </w:t>
      </w:r>
      <w:r w:rsidRPr="00FC3317">
        <w:rPr>
          <w:sz w:val="24"/>
          <w:szCs w:val="24"/>
        </w:rPr>
        <w:t>стиля</w:t>
      </w:r>
      <w:r w:rsidRPr="00FC3317">
        <w:rPr>
          <w:spacing w:val="-8"/>
          <w:sz w:val="24"/>
          <w:szCs w:val="24"/>
        </w:rPr>
        <w:t xml:space="preserve"> </w:t>
      </w:r>
      <w:r w:rsidRPr="00FC3317">
        <w:rPr>
          <w:sz w:val="24"/>
          <w:szCs w:val="24"/>
        </w:rPr>
        <w:t>представлены</w:t>
      </w:r>
      <w:r w:rsidRPr="00FC3317">
        <w:rPr>
          <w:spacing w:val="-8"/>
          <w:sz w:val="24"/>
          <w:szCs w:val="24"/>
        </w:rPr>
        <w:t xml:space="preserve"> </w:t>
      </w:r>
      <w:r w:rsidRPr="00FC3317">
        <w:rPr>
          <w:sz w:val="24"/>
          <w:szCs w:val="24"/>
        </w:rPr>
        <w:t>на</w:t>
      </w:r>
      <w:r w:rsidRPr="00FC3317">
        <w:rPr>
          <w:spacing w:val="-9"/>
          <w:sz w:val="24"/>
          <w:szCs w:val="24"/>
        </w:rPr>
        <w:t xml:space="preserve"> </w:t>
      </w:r>
      <w:r w:rsidRPr="00FC3317">
        <w:rPr>
          <w:sz w:val="24"/>
          <w:szCs w:val="24"/>
        </w:rPr>
        <w:t>этих фотографиях и дайте их сравнительную характеристику.</w:t>
      </w:r>
    </w:p>
    <w:p w14:paraId="23F81D3B" w14:textId="77777777" w:rsidR="00FC3317" w:rsidRPr="00FC3317" w:rsidRDefault="00FC3317" w:rsidP="00A25E61">
      <w:pPr>
        <w:ind w:left="142" w:right="144" w:firstLine="709"/>
        <w:jc w:val="both"/>
        <w:rPr>
          <w:position w:val="1"/>
          <w:sz w:val="24"/>
          <w:szCs w:val="24"/>
        </w:rPr>
      </w:pPr>
      <w:r w:rsidRPr="00FC3317">
        <w:rPr>
          <w:noProof/>
          <w:sz w:val="24"/>
          <w:szCs w:val="24"/>
          <w:lang w:eastAsia="ru-RU"/>
        </w:rPr>
        <w:lastRenderedPageBreak/>
        <w:drawing>
          <wp:inline distT="0" distB="0" distL="0" distR="0" wp14:anchorId="3AE64735" wp14:editId="2F468E14">
            <wp:extent cx="911004" cy="603503"/>
            <wp:effectExtent l="0" t="0" r="0" b="0"/>
            <wp:docPr id="54" name="Image 54" descr="okna-art-nouveau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 name="Image 54" descr="okna-art-nouveau2"/>
                    <pic:cNvPicPr/>
                  </pic:nvPicPr>
                  <pic:blipFill>
                    <a:blip r:embed="rId46" cstate="print"/>
                    <a:stretch>
                      <a:fillRect/>
                    </a:stretch>
                  </pic:blipFill>
                  <pic:spPr>
                    <a:xfrm>
                      <a:off x="0" y="0"/>
                      <a:ext cx="911004" cy="603503"/>
                    </a:xfrm>
                    <a:prstGeom prst="rect">
                      <a:avLst/>
                    </a:prstGeom>
                  </pic:spPr>
                </pic:pic>
              </a:graphicData>
            </a:graphic>
          </wp:inline>
        </w:drawing>
      </w:r>
      <w:r w:rsidRPr="00FC3317">
        <w:rPr>
          <w:spacing w:val="117"/>
          <w:sz w:val="24"/>
          <w:szCs w:val="24"/>
        </w:rPr>
        <w:t xml:space="preserve"> </w:t>
      </w:r>
      <w:r w:rsidRPr="00FC3317">
        <w:rPr>
          <w:noProof/>
          <w:spacing w:val="117"/>
          <w:position w:val="1"/>
          <w:sz w:val="24"/>
          <w:szCs w:val="24"/>
          <w:lang w:eastAsia="ru-RU"/>
        </w:rPr>
        <w:drawing>
          <wp:inline distT="0" distB="0" distL="0" distR="0" wp14:anchorId="40C5563B" wp14:editId="6D89DB6A">
            <wp:extent cx="800437" cy="610266"/>
            <wp:effectExtent l="0" t="0" r="0" b="0"/>
            <wp:docPr id="55" name="Image 55" descr="kla-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 name="Image 55" descr="kla-3"/>
                    <pic:cNvPicPr/>
                  </pic:nvPicPr>
                  <pic:blipFill>
                    <a:blip r:embed="rId47" cstate="print"/>
                    <a:stretch>
                      <a:fillRect/>
                    </a:stretch>
                  </pic:blipFill>
                  <pic:spPr>
                    <a:xfrm>
                      <a:off x="0" y="0"/>
                      <a:ext cx="800437" cy="610266"/>
                    </a:xfrm>
                    <a:prstGeom prst="rect">
                      <a:avLst/>
                    </a:prstGeom>
                  </pic:spPr>
                </pic:pic>
              </a:graphicData>
            </a:graphic>
          </wp:inline>
        </w:drawing>
      </w:r>
    </w:p>
    <w:p w14:paraId="00861F74" w14:textId="77777777" w:rsidR="00FC3317" w:rsidRPr="00FC3317" w:rsidRDefault="00FC3317" w:rsidP="009817E5">
      <w:pPr>
        <w:pStyle w:val="a5"/>
        <w:numPr>
          <w:ilvl w:val="0"/>
          <w:numId w:val="380"/>
        </w:numPr>
        <w:spacing w:before="38" w:after="4" w:line="242" w:lineRule="auto"/>
        <w:ind w:left="142" w:right="144" w:firstLine="709"/>
        <w:jc w:val="both"/>
        <w:rPr>
          <w:sz w:val="24"/>
          <w:szCs w:val="24"/>
        </w:rPr>
      </w:pPr>
      <w:r w:rsidRPr="00FC3317">
        <w:rPr>
          <w:sz w:val="24"/>
          <w:szCs w:val="24"/>
        </w:rPr>
        <w:t>Определите,</w:t>
      </w:r>
      <w:r w:rsidRPr="00FC3317">
        <w:rPr>
          <w:spacing w:val="-8"/>
          <w:sz w:val="24"/>
          <w:szCs w:val="24"/>
        </w:rPr>
        <w:t xml:space="preserve"> </w:t>
      </w:r>
      <w:r w:rsidRPr="00FC3317">
        <w:rPr>
          <w:sz w:val="24"/>
          <w:szCs w:val="24"/>
        </w:rPr>
        <w:t>в</w:t>
      </w:r>
      <w:r w:rsidRPr="00FC3317">
        <w:rPr>
          <w:spacing w:val="-8"/>
          <w:sz w:val="24"/>
          <w:szCs w:val="24"/>
        </w:rPr>
        <w:t xml:space="preserve"> </w:t>
      </w:r>
      <w:r w:rsidRPr="00FC3317">
        <w:rPr>
          <w:sz w:val="24"/>
          <w:szCs w:val="24"/>
        </w:rPr>
        <w:t>каком</w:t>
      </w:r>
      <w:r w:rsidRPr="00FC3317">
        <w:rPr>
          <w:spacing w:val="-9"/>
          <w:sz w:val="24"/>
          <w:szCs w:val="24"/>
        </w:rPr>
        <w:t xml:space="preserve"> </w:t>
      </w:r>
      <w:r w:rsidRPr="00FC3317">
        <w:rPr>
          <w:sz w:val="24"/>
          <w:szCs w:val="24"/>
        </w:rPr>
        <w:t>стиле</w:t>
      </w:r>
      <w:r w:rsidRPr="00FC3317">
        <w:rPr>
          <w:spacing w:val="-9"/>
          <w:sz w:val="24"/>
          <w:szCs w:val="24"/>
        </w:rPr>
        <w:t xml:space="preserve"> </w:t>
      </w:r>
      <w:r w:rsidRPr="00FC3317">
        <w:rPr>
          <w:sz w:val="24"/>
          <w:szCs w:val="24"/>
        </w:rPr>
        <w:t>изображен</w:t>
      </w:r>
      <w:r w:rsidRPr="00FC3317">
        <w:rPr>
          <w:spacing w:val="-6"/>
          <w:sz w:val="24"/>
          <w:szCs w:val="24"/>
        </w:rPr>
        <w:t xml:space="preserve"> </w:t>
      </w:r>
      <w:r w:rsidRPr="00FC3317">
        <w:rPr>
          <w:sz w:val="24"/>
          <w:szCs w:val="24"/>
        </w:rPr>
        <w:t>интерьер</w:t>
      </w:r>
      <w:r w:rsidRPr="00FC3317">
        <w:rPr>
          <w:spacing w:val="-8"/>
          <w:sz w:val="24"/>
          <w:szCs w:val="24"/>
        </w:rPr>
        <w:t xml:space="preserve"> </w:t>
      </w:r>
      <w:r w:rsidRPr="00FC3317">
        <w:rPr>
          <w:sz w:val="24"/>
          <w:szCs w:val="24"/>
        </w:rPr>
        <w:t>на</w:t>
      </w:r>
      <w:r w:rsidRPr="00FC3317">
        <w:rPr>
          <w:spacing w:val="-9"/>
          <w:sz w:val="24"/>
          <w:szCs w:val="24"/>
        </w:rPr>
        <w:t xml:space="preserve"> </w:t>
      </w:r>
      <w:r w:rsidRPr="00FC3317">
        <w:rPr>
          <w:sz w:val="24"/>
          <w:szCs w:val="24"/>
        </w:rPr>
        <w:t>фотографии.</w:t>
      </w:r>
      <w:r w:rsidRPr="00FC3317">
        <w:rPr>
          <w:spacing w:val="-7"/>
          <w:sz w:val="24"/>
          <w:szCs w:val="24"/>
        </w:rPr>
        <w:t xml:space="preserve"> </w:t>
      </w:r>
      <w:r w:rsidRPr="00FC3317">
        <w:rPr>
          <w:sz w:val="24"/>
          <w:szCs w:val="24"/>
        </w:rPr>
        <w:t>Напишите характерные черты этого стиля</w:t>
      </w:r>
    </w:p>
    <w:p w14:paraId="34714F67" w14:textId="77777777" w:rsidR="00FC3317" w:rsidRPr="00FC3317" w:rsidRDefault="00FC3317" w:rsidP="00A25E61">
      <w:pPr>
        <w:ind w:left="142" w:right="144" w:firstLine="709"/>
        <w:jc w:val="both"/>
        <w:rPr>
          <w:sz w:val="24"/>
          <w:szCs w:val="24"/>
        </w:rPr>
      </w:pPr>
      <w:r w:rsidRPr="00FC3317">
        <w:rPr>
          <w:noProof/>
          <w:sz w:val="24"/>
          <w:szCs w:val="24"/>
          <w:lang w:eastAsia="ru-RU"/>
        </w:rPr>
        <w:drawing>
          <wp:inline distT="0" distB="0" distL="0" distR="0" wp14:anchorId="5CB3645F" wp14:editId="691E7BE2">
            <wp:extent cx="644570" cy="653796"/>
            <wp:effectExtent l="0" t="0" r="0" b="0"/>
            <wp:docPr id="56" name="Image 56" descr="Nautical-Home-Decor-Ideas-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 56" descr="Nautical-Home-Decor-Ideas-9"/>
                    <pic:cNvPicPr/>
                  </pic:nvPicPr>
                  <pic:blipFill>
                    <a:blip r:embed="rId48" cstate="print"/>
                    <a:stretch>
                      <a:fillRect/>
                    </a:stretch>
                  </pic:blipFill>
                  <pic:spPr>
                    <a:xfrm>
                      <a:off x="0" y="0"/>
                      <a:ext cx="644570" cy="653796"/>
                    </a:xfrm>
                    <a:prstGeom prst="rect">
                      <a:avLst/>
                    </a:prstGeom>
                  </pic:spPr>
                </pic:pic>
              </a:graphicData>
            </a:graphic>
          </wp:inline>
        </w:drawing>
      </w:r>
    </w:p>
    <w:p w14:paraId="79FFE6FA" w14:textId="77777777" w:rsidR="00FC3317" w:rsidRPr="00FC3317" w:rsidRDefault="00FC3317" w:rsidP="009817E5">
      <w:pPr>
        <w:pStyle w:val="a5"/>
        <w:numPr>
          <w:ilvl w:val="0"/>
          <w:numId w:val="380"/>
        </w:numPr>
        <w:ind w:left="142" w:right="144" w:firstLine="709"/>
        <w:jc w:val="both"/>
        <w:rPr>
          <w:sz w:val="24"/>
          <w:szCs w:val="24"/>
        </w:rPr>
      </w:pPr>
      <w:r w:rsidRPr="00FC3317">
        <w:rPr>
          <w:sz w:val="24"/>
          <w:szCs w:val="24"/>
        </w:rPr>
        <w:t>Проблемная</w:t>
      </w:r>
      <w:r w:rsidRPr="00FC3317">
        <w:rPr>
          <w:spacing w:val="-6"/>
          <w:sz w:val="24"/>
          <w:szCs w:val="24"/>
        </w:rPr>
        <w:t xml:space="preserve"> </w:t>
      </w:r>
      <w:r w:rsidRPr="00FC3317">
        <w:rPr>
          <w:spacing w:val="-2"/>
          <w:sz w:val="24"/>
          <w:szCs w:val="24"/>
        </w:rPr>
        <w:t>задача</w:t>
      </w:r>
    </w:p>
    <w:p w14:paraId="694CF1E0" w14:textId="77777777" w:rsidR="00FC3317" w:rsidRPr="00FC3317" w:rsidRDefault="00FC3317" w:rsidP="00A25E61">
      <w:pPr>
        <w:pStyle w:val="a3"/>
        <w:ind w:left="142" w:right="144" w:firstLine="709"/>
        <w:rPr>
          <w:sz w:val="24"/>
          <w:szCs w:val="24"/>
        </w:rPr>
      </w:pPr>
      <w:r w:rsidRPr="00FC3317">
        <w:rPr>
          <w:sz w:val="24"/>
          <w:szCs w:val="24"/>
        </w:rPr>
        <w:t>Дано:</w:t>
      </w:r>
      <w:r w:rsidRPr="00FC3317">
        <w:rPr>
          <w:spacing w:val="-5"/>
          <w:sz w:val="24"/>
          <w:szCs w:val="24"/>
        </w:rPr>
        <w:t xml:space="preserve"> </w:t>
      </w:r>
      <w:r w:rsidRPr="00FC3317">
        <w:rPr>
          <w:sz w:val="24"/>
          <w:szCs w:val="24"/>
        </w:rPr>
        <w:t>гостиная</w:t>
      </w:r>
      <w:r w:rsidRPr="00FC3317">
        <w:rPr>
          <w:spacing w:val="-5"/>
          <w:sz w:val="24"/>
          <w:szCs w:val="24"/>
        </w:rPr>
        <w:t xml:space="preserve"> </w:t>
      </w:r>
      <w:r w:rsidRPr="00FC3317">
        <w:rPr>
          <w:sz w:val="24"/>
          <w:szCs w:val="24"/>
        </w:rPr>
        <w:t>комната</w:t>
      </w:r>
      <w:r w:rsidRPr="00FC3317">
        <w:rPr>
          <w:spacing w:val="-10"/>
          <w:sz w:val="24"/>
          <w:szCs w:val="24"/>
        </w:rPr>
        <w:t xml:space="preserve"> </w:t>
      </w:r>
      <w:r w:rsidRPr="00FC3317">
        <w:rPr>
          <w:sz w:val="24"/>
          <w:szCs w:val="24"/>
        </w:rPr>
        <w:t>30</w:t>
      </w:r>
      <w:r w:rsidRPr="00FC3317">
        <w:rPr>
          <w:spacing w:val="-6"/>
          <w:sz w:val="24"/>
          <w:szCs w:val="24"/>
        </w:rPr>
        <w:t xml:space="preserve"> </w:t>
      </w:r>
      <w:proofErr w:type="spellStart"/>
      <w:r w:rsidRPr="00FC3317">
        <w:rPr>
          <w:sz w:val="24"/>
          <w:szCs w:val="24"/>
        </w:rPr>
        <w:t>кв.м</w:t>
      </w:r>
      <w:proofErr w:type="spellEnd"/>
      <w:r w:rsidRPr="00FC3317">
        <w:rPr>
          <w:sz w:val="24"/>
          <w:szCs w:val="24"/>
        </w:rPr>
        <w:t>,</w:t>
      </w:r>
      <w:r w:rsidRPr="00FC3317">
        <w:rPr>
          <w:spacing w:val="-6"/>
          <w:sz w:val="24"/>
          <w:szCs w:val="24"/>
        </w:rPr>
        <w:t xml:space="preserve"> </w:t>
      </w:r>
      <w:r w:rsidRPr="00FC3317">
        <w:rPr>
          <w:sz w:val="24"/>
          <w:szCs w:val="24"/>
        </w:rPr>
        <w:t>обращенная</w:t>
      </w:r>
      <w:r w:rsidRPr="00FC3317">
        <w:rPr>
          <w:spacing w:val="-5"/>
          <w:sz w:val="24"/>
          <w:szCs w:val="24"/>
        </w:rPr>
        <w:t xml:space="preserve"> </w:t>
      </w:r>
      <w:r w:rsidRPr="00FC3317">
        <w:rPr>
          <w:sz w:val="24"/>
          <w:szCs w:val="24"/>
        </w:rPr>
        <w:t>на</w:t>
      </w:r>
      <w:r w:rsidRPr="00FC3317">
        <w:rPr>
          <w:spacing w:val="-12"/>
          <w:sz w:val="24"/>
          <w:szCs w:val="24"/>
        </w:rPr>
        <w:t xml:space="preserve"> </w:t>
      </w:r>
      <w:r w:rsidRPr="00FC3317">
        <w:rPr>
          <w:sz w:val="24"/>
          <w:szCs w:val="24"/>
        </w:rPr>
        <w:t>юг.</w:t>
      </w:r>
      <w:r w:rsidRPr="00FC3317">
        <w:rPr>
          <w:spacing w:val="-6"/>
          <w:sz w:val="24"/>
          <w:szCs w:val="24"/>
        </w:rPr>
        <w:t xml:space="preserve"> </w:t>
      </w:r>
      <w:r w:rsidRPr="00FC3317">
        <w:rPr>
          <w:sz w:val="24"/>
          <w:szCs w:val="24"/>
        </w:rPr>
        <w:t>Проживает</w:t>
      </w:r>
      <w:r w:rsidRPr="00FC3317">
        <w:rPr>
          <w:spacing w:val="-5"/>
          <w:sz w:val="24"/>
          <w:szCs w:val="24"/>
        </w:rPr>
        <w:t xml:space="preserve"> </w:t>
      </w:r>
      <w:r w:rsidRPr="00FC3317">
        <w:rPr>
          <w:sz w:val="24"/>
          <w:szCs w:val="24"/>
        </w:rPr>
        <w:t>молодая</w:t>
      </w:r>
      <w:r w:rsidRPr="00FC3317">
        <w:rPr>
          <w:spacing w:val="-6"/>
          <w:sz w:val="24"/>
          <w:szCs w:val="24"/>
        </w:rPr>
        <w:t xml:space="preserve"> </w:t>
      </w:r>
      <w:r w:rsidRPr="00FC3317">
        <w:rPr>
          <w:sz w:val="24"/>
          <w:szCs w:val="24"/>
        </w:rPr>
        <w:t>семья. Ваше предложение по стилевому и цветовому решению комнаты.</w:t>
      </w:r>
    </w:p>
    <w:p w14:paraId="47E819EE" w14:textId="77777777" w:rsidR="00FC3317" w:rsidRPr="00FC3317" w:rsidRDefault="00FC3317" w:rsidP="00A25E61">
      <w:pPr>
        <w:pStyle w:val="5"/>
        <w:spacing w:before="263"/>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Вариант</w:t>
      </w:r>
      <w:r w:rsidRPr="00FC3317">
        <w:rPr>
          <w:rFonts w:ascii="Times New Roman" w:hAnsi="Times New Roman" w:cs="Times New Roman"/>
          <w:spacing w:val="-17"/>
          <w:sz w:val="24"/>
          <w:szCs w:val="24"/>
        </w:rPr>
        <w:t xml:space="preserve"> </w:t>
      </w:r>
      <w:r w:rsidRPr="00FC3317">
        <w:rPr>
          <w:rFonts w:ascii="Times New Roman" w:hAnsi="Times New Roman" w:cs="Times New Roman"/>
          <w:sz w:val="24"/>
          <w:szCs w:val="24"/>
        </w:rPr>
        <w:t>2 Часть А (задания с выбором одного ответа)</w:t>
      </w:r>
    </w:p>
    <w:p w14:paraId="2E37AD75" w14:textId="77777777" w:rsidR="00FC3317" w:rsidRPr="00FC3317" w:rsidRDefault="00FC3317" w:rsidP="009817E5">
      <w:pPr>
        <w:pStyle w:val="a5"/>
        <w:numPr>
          <w:ilvl w:val="0"/>
          <w:numId w:val="379"/>
        </w:numPr>
        <w:ind w:left="142" w:right="144" w:firstLine="709"/>
        <w:jc w:val="both"/>
        <w:rPr>
          <w:sz w:val="24"/>
          <w:szCs w:val="24"/>
        </w:rPr>
      </w:pPr>
      <w:r w:rsidRPr="00FC3317">
        <w:rPr>
          <w:sz w:val="24"/>
          <w:szCs w:val="24"/>
        </w:rPr>
        <w:t>Выберите</w:t>
      </w:r>
      <w:r w:rsidRPr="00FC3317">
        <w:rPr>
          <w:spacing w:val="-9"/>
          <w:sz w:val="24"/>
          <w:szCs w:val="24"/>
        </w:rPr>
        <w:t xml:space="preserve"> </w:t>
      </w:r>
      <w:r w:rsidRPr="00FC3317">
        <w:rPr>
          <w:sz w:val="24"/>
          <w:szCs w:val="24"/>
        </w:rPr>
        <w:t>из</w:t>
      </w:r>
      <w:r w:rsidRPr="00FC3317">
        <w:rPr>
          <w:spacing w:val="-8"/>
          <w:sz w:val="24"/>
          <w:szCs w:val="24"/>
        </w:rPr>
        <w:t xml:space="preserve"> </w:t>
      </w:r>
      <w:r w:rsidRPr="00FC3317">
        <w:rPr>
          <w:sz w:val="24"/>
          <w:szCs w:val="24"/>
        </w:rPr>
        <w:t>предложенных</w:t>
      </w:r>
      <w:r w:rsidRPr="00FC3317">
        <w:rPr>
          <w:spacing w:val="-6"/>
          <w:sz w:val="24"/>
          <w:szCs w:val="24"/>
        </w:rPr>
        <w:t xml:space="preserve"> </w:t>
      </w:r>
      <w:r w:rsidRPr="00FC3317">
        <w:rPr>
          <w:sz w:val="24"/>
          <w:szCs w:val="24"/>
        </w:rPr>
        <w:t>ответов</w:t>
      </w:r>
      <w:r w:rsidRPr="00FC3317">
        <w:rPr>
          <w:spacing w:val="-9"/>
          <w:sz w:val="24"/>
          <w:szCs w:val="24"/>
        </w:rPr>
        <w:t xml:space="preserve"> </w:t>
      </w:r>
      <w:r w:rsidRPr="00FC3317">
        <w:rPr>
          <w:sz w:val="24"/>
          <w:szCs w:val="24"/>
        </w:rPr>
        <w:t>и</w:t>
      </w:r>
      <w:r w:rsidRPr="00FC3317">
        <w:rPr>
          <w:spacing w:val="-5"/>
          <w:sz w:val="24"/>
          <w:szCs w:val="24"/>
        </w:rPr>
        <w:t xml:space="preserve"> </w:t>
      </w:r>
      <w:r w:rsidRPr="00FC3317">
        <w:rPr>
          <w:sz w:val="24"/>
          <w:szCs w:val="24"/>
        </w:rPr>
        <w:t>отметьте</w:t>
      </w:r>
      <w:r w:rsidRPr="00FC3317">
        <w:rPr>
          <w:spacing w:val="-10"/>
          <w:sz w:val="24"/>
          <w:szCs w:val="24"/>
        </w:rPr>
        <w:t xml:space="preserve"> </w:t>
      </w:r>
      <w:r w:rsidRPr="00FC3317">
        <w:rPr>
          <w:sz w:val="24"/>
          <w:szCs w:val="24"/>
        </w:rPr>
        <w:t>кружочком</w:t>
      </w:r>
      <w:r w:rsidRPr="00FC3317">
        <w:rPr>
          <w:spacing w:val="-9"/>
          <w:sz w:val="24"/>
          <w:szCs w:val="24"/>
        </w:rPr>
        <w:t xml:space="preserve"> </w:t>
      </w:r>
      <w:r w:rsidRPr="00FC3317">
        <w:rPr>
          <w:sz w:val="24"/>
          <w:szCs w:val="24"/>
        </w:rPr>
        <w:t>правильное</w:t>
      </w:r>
      <w:r w:rsidRPr="00FC3317">
        <w:rPr>
          <w:spacing w:val="-9"/>
          <w:sz w:val="24"/>
          <w:szCs w:val="24"/>
        </w:rPr>
        <w:t xml:space="preserve"> </w:t>
      </w:r>
      <w:r w:rsidRPr="00FC3317">
        <w:rPr>
          <w:sz w:val="24"/>
          <w:szCs w:val="24"/>
        </w:rPr>
        <w:t>определение понятия «Композиционный центр» –</w:t>
      </w:r>
    </w:p>
    <w:p w14:paraId="29062DDC" w14:textId="77777777" w:rsidR="00FC3317" w:rsidRPr="00FC3317" w:rsidRDefault="00FC3317" w:rsidP="00A25E61">
      <w:pPr>
        <w:pStyle w:val="a3"/>
        <w:spacing w:before="3" w:line="237" w:lineRule="auto"/>
        <w:ind w:left="142" w:right="144" w:firstLine="709"/>
        <w:rPr>
          <w:sz w:val="24"/>
          <w:szCs w:val="24"/>
        </w:rPr>
      </w:pPr>
      <w:r w:rsidRPr="00FC3317">
        <w:rPr>
          <w:sz w:val="24"/>
          <w:szCs w:val="24"/>
        </w:rPr>
        <w:t>а)</w:t>
      </w:r>
      <w:r w:rsidRPr="00FC3317">
        <w:rPr>
          <w:spacing w:val="-9"/>
          <w:sz w:val="24"/>
          <w:szCs w:val="24"/>
        </w:rPr>
        <w:t xml:space="preserve"> </w:t>
      </w:r>
      <w:r w:rsidRPr="00FC3317">
        <w:rPr>
          <w:sz w:val="24"/>
          <w:szCs w:val="24"/>
        </w:rPr>
        <w:t>главное</w:t>
      </w:r>
      <w:r w:rsidRPr="00FC3317">
        <w:rPr>
          <w:spacing w:val="-9"/>
          <w:sz w:val="24"/>
          <w:szCs w:val="24"/>
        </w:rPr>
        <w:t xml:space="preserve"> </w:t>
      </w:r>
      <w:r w:rsidRPr="00FC3317">
        <w:rPr>
          <w:sz w:val="24"/>
          <w:szCs w:val="24"/>
        </w:rPr>
        <w:t>в</w:t>
      </w:r>
      <w:r w:rsidRPr="00FC3317">
        <w:rPr>
          <w:spacing w:val="-6"/>
          <w:sz w:val="24"/>
          <w:szCs w:val="24"/>
        </w:rPr>
        <w:t xml:space="preserve"> </w:t>
      </w:r>
      <w:r w:rsidRPr="00FC3317">
        <w:rPr>
          <w:sz w:val="24"/>
          <w:szCs w:val="24"/>
        </w:rPr>
        <w:t>содержании</w:t>
      </w:r>
      <w:r w:rsidRPr="00FC3317">
        <w:rPr>
          <w:spacing w:val="-3"/>
          <w:sz w:val="24"/>
          <w:szCs w:val="24"/>
        </w:rPr>
        <w:t xml:space="preserve"> </w:t>
      </w:r>
      <w:r w:rsidRPr="00FC3317">
        <w:rPr>
          <w:sz w:val="24"/>
          <w:szCs w:val="24"/>
        </w:rPr>
        <w:t>произведения,</w:t>
      </w:r>
      <w:r w:rsidRPr="00FC3317">
        <w:rPr>
          <w:spacing w:val="-7"/>
          <w:sz w:val="24"/>
          <w:szCs w:val="24"/>
        </w:rPr>
        <w:t xml:space="preserve"> </w:t>
      </w:r>
      <w:r w:rsidRPr="00FC3317">
        <w:rPr>
          <w:sz w:val="24"/>
          <w:szCs w:val="24"/>
        </w:rPr>
        <w:t>основная</w:t>
      </w:r>
      <w:r w:rsidRPr="00FC3317">
        <w:rPr>
          <w:spacing w:val="-8"/>
          <w:sz w:val="24"/>
          <w:szCs w:val="24"/>
        </w:rPr>
        <w:t xml:space="preserve"> </w:t>
      </w:r>
      <w:r w:rsidRPr="00FC3317">
        <w:rPr>
          <w:sz w:val="24"/>
          <w:szCs w:val="24"/>
        </w:rPr>
        <w:t>идея</w:t>
      </w:r>
      <w:r w:rsidRPr="00FC3317">
        <w:rPr>
          <w:spacing w:val="-8"/>
          <w:sz w:val="24"/>
          <w:szCs w:val="24"/>
        </w:rPr>
        <w:t xml:space="preserve"> </w:t>
      </w:r>
      <w:r w:rsidRPr="00FC3317">
        <w:rPr>
          <w:sz w:val="24"/>
          <w:szCs w:val="24"/>
        </w:rPr>
        <w:t>и</w:t>
      </w:r>
      <w:r w:rsidRPr="00FC3317">
        <w:rPr>
          <w:spacing w:val="-5"/>
          <w:sz w:val="24"/>
          <w:szCs w:val="24"/>
        </w:rPr>
        <w:t xml:space="preserve"> </w:t>
      </w:r>
      <w:r w:rsidRPr="00FC3317">
        <w:rPr>
          <w:sz w:val="24"/>
          <w:szCs w:val="24"/>
        </w:rPr>
        <w:t>мысль,</w:t>
      </w:r>
      <w:r w:rsidRPr="00FC3317">
        <w:rPr>
          <w:spacing w:val="-7"/>
          <w:sz w:val="24"/>
          <w:szCs w:val="24"/>
        </w:rPr>
        <w:t xml:space="preserve"> </w:t>
      </w:r>
      <w:r w:rsidRPr="00FC3317">
        <w:rPr>
          <w:sz w:val="24"/>
          <w:szCs w:val="24"/>
        </w:rPr>
        <w:t>вокруг</w:t>
      </w:r>
      <w:r w:rsidRPr="00FC3317">
        <w:rPr>
          <w:spacing w:val="-3"/>
          <w:sz w:val="24"/>
          <w:szCs w:val="24"/>
        </w:rPr>
        <w:t xml:space="preserve"> </w:t>
      </w:r>
      <w:r w:rsidRPr="00FC3317">
        <w:rPr>
          <w:sz w:val="24"/>
          <w:szCs w:val="24"/>
        </w:rPr>
        <w:t>которой</w:t>
      </w:r>
      <w:r w:rsidRPr="00FC3317">
        <w:rPr>
          <w:spacing w:val="-4"/>
          <w:sz w:val="24"/>
          <w:szCs w:val="24"/>
        </w:rPr>
        <w:t xml:space="preserve"> </w:t>
      </w:r>
      <w:r w:rsidRPr="00FC3317">
        <w:rPr>
          <w:sz w:val="24"/>
          <w:szCs w:val="24"/>
        </w:rPr>
        <w:t>строится вся композиция.</w:t>
      </w:r>
    </w:p>
    <w:p w14:paraId="6D1A07EB" w14:textId="77777777" w:rsidR="00FC3317" w:rsidRPr="00FC3317" w:rsidRDefault="00FC3317" w:rsidP="00A25E61">
      <w:pPr>
        <w:pStyle w:val="a3"/>
        <w:spacing w:before="1"/>
        <w:ind w:left="142" w:right="144" w:firstLine="709"/>
        <w:rPr>
          <w:sz w:val="24"/>
          <w:szCs w:val="24"/>
        </w:rPr>
      </w:pPr>
      <w:r w:rsidRPr="00FC3317">
        <w:rPr>
          <w:sz w:val="24"/>
          <w:szCs w:val="24"/>
        </w:rPr>
        <w:t>б)</w:t>
      </w:r>
      <w:r w:rsidRPr="00FC3317">
        <w:rPr>
          <w:spacing w:val="-7"/>
          <w:sz w:val="24"/>
          <w:szCs w:val="24"/>
        </w:rPr>
        <w:t xml:space="preserve"> </w:t>
      </w:r>
      <w:r w:rsidRPr="00FC3317">
        <w:rPr>
          <w:sz w:val="24"/>
          <w:szCs w:val="24"/>
        </w:rPr>
        <w:t>закономерность</w:t>
      </w:r>
      <w:r w:rsidRPr="00FC3317">
        <w:rPr>
          <w:spacing w:val="-3"/>
          <w:sz w:val="24"/>
          <w:szCs w:val="24"/>
        </w:rPr>
        <w:t xml:space="preserve"> </w:t>
      </w:r>
      <w:r w:rsidRPr="00FC3317">
        <w:rPr>
          <w:sz w:val="24"/>
          <w:szCs w:val="24"/>
        </w:rPr>
        <w:t>чередования</w:t>
      </w:r>
      <w:r w:rsidRPr="00FC3317">
        <w:rPr>
          <w:spacing w:val="-6"/>
          <w:sz w:val="24"/>
          <w:szCs w:val="24"/>
        </w:rPr>
        <w:t xml:space="preserve"> </w:t>
      </w:r>
      <w:r w:rsidRPr="00FC3317">
        <w:rPr>
          <w:sz w:val="24"/>
          <w:szCs w:val="24"/>
        </w:rPr>
        <w:t>и</w:t>
      </w:r>
      <w:r w:rsidRPr="00FC3317">
        <w:rPr>
          <w:spacing w:val="-5"/>
          <w:sz w:val="24"/>
          <w:szCs w:val="24"/>
        </w:rPr>
        <w:t xml:space="preserve"> </w:t>
      </w:r>
      <w:r w:rsidRPr="00FC3317">
        <w:rPr>
          <w:sz w:val="24"/>
          <w:szCs w:val="24"/>
        </w:rPr>
        <w:t>повторения</w:t>
      </w:r>
      <w:r w:rsidRPr="00FC3317">
        <w:rPr>
          <w:spacing w:val="-10"/>
          <w:sz w:val="24"/>
          <w:szCs w:val="24"/>
        </w:rPr>
        <w:t xml:space="preserve"> </w:t>
      </w:r>
      <w:r w:rsidRPr="00FC3317">
        <w:rPr>
          <w:sz w:val="24"/>
          <w:szCs w:val="24"/>
        </w:rPr>
        <w:t>мотивов,</w:t>
      </w:r>
      <w:r w:rsidRPr="00FC3317">
        <w:rPr>
          <w:spacing w:val="-6"/>
          <w:sz w:val="24"/>
          <w:szCs w:val="24"/>
        </w:rPr>
        <w:t xml:space="preserve"> </w:t>
      </w:r>
      <w:r w:rsidRPr="00FC3317">
        <w:rPr>
          <w:sz w:val="24"/>
          <w:szCs w:val="24"/>
        </w:rPr>
        <w:t>фигур</w:t>
      </w:r>
      <w:r w:rsidRPr="00FC3317">
        <w:rPr>
          <w:spacing w:val="-5"/>
          <w:sz w:val="24"/>
          <w:szCs w:val="24"/>
        </w:rPr>
        <w:t xml:space="preserve"> </w:t>
      </w:r>
      <w:r w:rsidRPr="00FC3317">
        <w:rPr>
          <w:sz w:val="24"/>
          <w:szCs w:val="24"/>
        </w:rPr>
        <w:t>и</w:t>
      </w:r>
      <w:r w:rsidRPr="00FC3317">
        <w:rPr>
          <w:spacing w:val="-5"/>
          <w:sz w:val="24"/>
          <w:szCs w:val="24"/>
        </w:rPr>
        <w:t xml:space="preserve"> </w:t>
      </w:r>
      <w:r w:rsidRPr="00FC3317">
        <w:rPr>
          <w:sz w:val="24"/>
          <w:szCs w:val="24"/>
        </w:rPr>
        <w:t>интервалов</w:t>
      </w:r>
      <w:r w:rsidRPr="00FC3317">
        <w:rPr>
          <w:spacing w:val="-6"/>
          <w:sz w:val="24"/>
          <w:szCs w:val="24"/>
        </w:rPr>
        <w:t xml:space="preserve"> </w:t>
      </w:r>
      <w:r w:rsidRPr="00FC3317">
        <w:rPr>
          <w:sz w:val="24"/>
          <w:szCs w:val="24"/>
        </w:rPr>
        <w:t>между</w:t>
      </w:r>
      <w:r w:rsidRPr="00FC3317">
        <w:rPr>
          <w:spacing w:val="-7"/>
          <w:sz w:val="24"/>
          <w:szCs w:val="24"/>
        </w:rPr>
        <w:t xml:space="preserve"> </w:t>
      </w:r>
      <w:r w:rsidRPr="00FC3317">
        <w:rPr>
          <w:spacing w:val="-2"/>
          <w:sz w:val="24"/>
          <w:szCs w:val="24"/>
        </w:rPr>
        <w:t>ними.</w:t>
      </w:r>
    </w:p>
    <w:p w14:paraId="1AAEA8A7" w14:textId="77777777" w:rsidR="00FC3317" w:rsidRPr="00FC3317" w:rsidRDefault="00FC3317" w:rsidP="009817E5">
      <w:pPr>
        <w:pStyle w:val="a5"/>
        <w:numPr>
          <w:ilvl w:val="0"/>
          <w:numId w:val="379"/>
        </w:numPr>
        <w:ind w:left="142" w:right="144" w:firstLine="709"/>
        <w:jc w:val="both"/>
        <w:rPr>
          <w:sz w:val="24"/>
          <w:szCs w:val="24"/>
        </w:rPr>
      </w:pPr>
      <w:r w:rsidRPr="00FC3317">
        <w:rPr>
          <w:sz w:val="24"/>
          <w:szCs w:val="24"/>
        </w:rPr>
        <w:t>Выберите</w:t>
      </w:r>
      <w:r w:rsidRPr="00FC3317">
        <w:rPr>
          <w:spacing w:val="-8"/>
          <w:sz w:val="24"/>
          <w:szCs w:val="24"/>
        </w:rPr>
        <w:t xml:space="preserve"> </w:t>
      </w:r>
      <w:r w:rsidRPr="00FC3317">
        <w:rPr>
          <w:sz w:val="24"/>
          <w:szCs w:val="24"/>
        </w:rPr>
        <w:t>из</w:t>
      </w:r>
      <w:r w:rsidRPr="00FC3317">
        <w:rPr>
          <w:spacing w:val="-5"/>
          <w:sz w:val="24"/>
          <w:szCs w:val="24"/>
        </w:rPr>
        <w:t xml:space="preserve"> </w:t>
      </w:r>
      <w:r w:rsidRPr="00FC3317">
        <w:rPr>
          <w:sz w:val="24"/>
          <w:szCs w:val="24"/>
        </w:rPr>
        <w:t>предложенных</w:t>
      </w:r>
      <w:r w:rsidRPr="00FC3317">
        <w:rPr>
          <w:spacing w:val="-3"/>
          <w:sz w:val="24"/>
          <w:szCs w:val="24"/>
        </w:rPr>
        <w:t xml:space="preserve"> </w:t>
      </w:r>
      <w:r w:rsidRPr="00FC3317">
        <w:rPr>
          <w:sz w:val="24"/>
          <w:szCs w:val="24"/>
        </w:rPr>
        <w:t>ответов</w:t>
      </w:r>
      <w:r w:rsidRPr="00FC3317">
        <w:rPr>
          <w:spacing w:val="-7"/>
          <w:sz w:val="24"/>
          <w:szCs w:val="24"/>
        </w:rPr>
        <w:t xml:space="preserve"> </w:t>
      </w:r>
      <w:r w:rsidRPr="00FC3317">
        <w:rPr>
          <w:sz w:val="24"/>
          <w:szCs w:val="24"/>
        </w:rPr>
        <w:t>и</w:t>
      </w:r>
      <w:r w:rsidRPr="00FC3317">
        <w:rPr>
          <w:spacing w:val="-2"/>
          <w:sz w:val="24"/>
          <w:szCs w:val="24"/>
        </w:rPr>
        <w:t xml:space="preserve"> </w:t>
      </w:r>
      <w:r w:rsidRPr="00FC3317">
        <w:rPr>
          <w:sz w:val="24"/>
          <w:szCs w:val="24"/>
        </w:rPr>
        <w:t>отметьте</w:t>
      </w:r>
      <w:r w:rsidRPr="00FC3317">
        <w:rPr>
          <w:spacing w:val="-7"/>
          <w:sz w:val="24"/>
          <w:szCs w:val="24"/>
        </w:rPr>
        <w:t xml:space="preserve"> </w:t>
      </w:r>
      <w:r w:rsidRPr="00FC3317">
        <w:rPr>
          <w:sz w:val="24"/>
          <w:szCs w:val="24"/>
        </w:rPr>
        <w:t>кружочком</w:t>
      </w:r>
      <w:r w:rsidRPr="00FC3317">
        <w:rPr>
          <w:spacing w:val="-6"/>
          <w:sz w:val="24"/>
          <w:szCs w:val="24"/>
        </w:rPr>
        <w:t xml:space="preserve"> </w:t>
      </w:r>
      <w:r w:rsidRPr="00FC3317">
        <w:rPr>
          <w:sz w:val="24"/>
          <w:szCs w:val="24"/>
        </w:rPr>
        <w:t>правильный</w:t>
      </w:r>
      <w:r w:rsidRPr="00FC3317">
        <w:rPr>
          <w:spacing w:val="-1"/>
          <w:sz w:val="24"/>
          <w:szCs w:val="24"/>
        </w:rPr>
        <w:t xml:space="preserve"> </w:t>
      </w:r>
      <w:r w:rsidRPr="00FC3317">
        <w:rPr>
          <w:spacing w:val="-2"/>
          <w:sz w:val="24"/>
          <w:szCs w:val="24"/>
        </w:rPr>
        <w:t>ответ:</w:t>
      </w:r>
    </w:p>
    <w:p w14:paraId="3988BFE6" w14:textId="77777777" w:rsidR="00FC3317" w:rsidRPr="00FC3317" w:rsidRDefault="00FC3317" w:rsidP="00A25E61">
      <w:pPr>
        <w:pStyle w:val="a3"/>
        <w:ind w:left="142" w:right="144" w:firstLine="709"/>
        <w:rPr>
          <w:sz w:val="24"/>
          <w:szCs w:val="24"/>
        </w:rPr>
      </w:pPr>
      <w:r w:rsidRPr="00FC3317">
        <w:rPr>
          <w:sz w:val="24"/>
          <w:szCs w:val="24"/>
        </w:rPr>
        <w:t>«Зеркальная</w:t>
      </w:r>
      <w:r w:rsidRPr="00FC3317">
        <w:rPr>
          <w:spacing w:val="-6"/>
          <w:sz w:val="24"/>
          <w:szCs w:val="24"/>
        </w:rPr>
        <w:t xml:space="preserve"> </w:t>
      </w:r>
      <w:r w:rsidRPr="00FC3317">
        <w:rPr>
          <w:sz w:val="24"/>
          <w:szCs w:val="24"/>
        </w:rPr>
        <w:t>симметрия»</w:t>
      </w:r>
      <w:r w:rsidRPr="00FC3317">
        <w:rPr>
          <w:spacing w:val="-7"/>
          <w:sz w:val="24"/>
          <w:szCs w:val="24"/>
        </w:rPr>
        <w:t xml:space="preserve"> </w:t>
      </w:r>
      <w:r w:rsidRPr="00FC3317">
        <w:rPr>
          <w:sz w:val="24"/>
          <w:szCs w:val="24"/>
        </w:rPr>
        <w:t>–</w:t>
      </w:r>
      <w:r w:rsidRPr="00FC3317">
        <w:rPr>
          <w:spacing w:val="-3"/>
          <w:sz w:val="24"/>
          <w:szCs w:val="24"/>
        </w:rPr>
        <w:t xml:space="preserve"> </w:t>
      </w:r>
      <w:r w:rsidRPr="00FC3317">
        <w:rPr>
          <w:spacing w:val="-5"/>
          <w:sz w:val="24"/>
          <w:szCs w:val="24"/>
        </w:rPr>
        <w:t>это</w:t>
      </w:r>
    </w:p>
    <w:p w14:paraId="4E369AFE"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9"/>
          <w:sz w:val="24"/>
          <w:szCs w:val="24"/>
        </w:rPr>
        <w:t xml:space="preserve"> </w:t>
      </w:r>
      <w:r w:rsidRPr="00FC3317">
        <w:rPr>
          <w:sz w:val="24"/>
          <w:szCs w:val="24"/>
        </w:rPr>
        <w:t>плоскость,</w:t>
      </w:r>
      <w:r w:rsidRPr="00FC3317">
        <w:rPr>
          <w:spacing w:val="-1"/>
          <w:sz w:val="24"/>
          <w:szCs w:val="24"/>
        </w:rPr>
        <w:t xml:space="preserve"> </w:t>
      </w:r>
      <w:r w:rsidRPr="00FC3317">
        <w:rPr>
          <w:sz w:val="24"/>
          <w:szCs w:val="24"/>
        </w:rPr>
        <w:t>которая</w:t>
      </w:r>
      <w:r w:rsidRPr="00FC3317">
        <w:rPr>
          <w:spacing w:val="-1"/>
          <w:sz w:val="24"/>
          <w:szCs w:val="24"/>
        </w:rPr>
        <w:t xml:space="preserve"> </w:t>
      </w:r>
      <w:r w:rsidRPr="00FC3317">
        <w:rPr>
          <w:sz w:val="24"/>
          <w:szCs w:val="24"/>
        </w:rPr>
        <w:t>делит</w:t>
      </w:r>
      <w:r w:rsidRPr="00FC3317">
        <w:rPr>
          <w:spacing w:val="-2"/>
          <w:sz w:val="24"/>
          <w:szCs w:val="24"/>
        </w:rPr>
        <w:t xml:space="preserve"> </w:t>
      </w:r>
      <w:r w:rsidRPr="00FC3317">
        <w:rPr>
          <w:sz w:val="24"/>
          <w:szCs w:val="24"/>
        </w:rPr>
        <w:t>фигуры</w:t>
      </w:r>
      <w:r w:rsidRPr="00FC3317">
        <w:rPr>
          <w:spacing w:val="-4"/>
          <w:sz w:val="24"/>
          <w:szCs w:val="24"/>
        </w:rPr>
        <w:t xml:space="preserve"> </w:t>
      </w:r>
      <w:r w:rsidRPr="00FC3317">
        <w:rPr>
          <w:sz w:val="24"/>
          <w:szCs w:val="24"/>
        </w:rPr>
        <w:t>на</w:t>
      </w:r>
      <w:r w:rsidRPr="00FC3317">
        <w:rPr>
          <w:spacing w:val="-4"/>
          <w:sz w:val="24"/>
          <w:szCs w:val="24"/>
        </w:rPr>
        <w:t xml:space="preserve"> </w:t>
      </w:r>
      <w:r w:rsidRPr="00FC3317">
        <w:rPr>
          <w:sz w:val="24"/>
          <w:szCs w:val="24"/>
        </w:rPr>
        <w:t>две</w:t>
      </w:r>
      <w:r w:rsidRPr="00FC3317">
        <w:rPr>
          <w:spacing w:val="-4"/>
          <w:sz w:val="24"/>
          <w:szCs w:val="24"/>
        </w:rPr>
        <w:t xml:space="preserve"> </w:t>
      </w:r>
      <w:r w:rsidRPr="00FC3317">
        <w:rPr>
          <w:sz w:val="24"/>
          <w:szCs w:val="24"/>
        </w:rPr>
        <w:t>равные</w:t>
      </w:r>
      <w:r w:rsidRPr="00FC3317">
        <w:rPr>
          <w:spacing w:val="-2"/>
          <w:sz w:val="24"/>
          <w:szCs w:val="24"/>
        </w:rPr>
        <w:t xml:space="preserve"> части</w:t>
      </w:r>
    </w:p>
    <w:p w14:paraId="1FE4E435"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11"/>
          <w:sz w:val="24"/>
          <w:szCs w:val="24"/>
        </w:rPr>
        <w:t xml:space="preserve"> </w:t>
      </w:r>
      <w:r w:rsidRPr="00FC3317">
        <w:rPr>
          <w:sz w:val="24"/>
          <w:szCs w:val="24"/>
        </w:rPr>
        <w:t>все</w:t>
      </w:r>
      <w:r w:rsidRPr="00FC3317">
        <w:rPr>
          <w:spacing w:val="-7"/>
          <w:sz w:val="24"/>
          <w:szCs w:val="24"/>
        </w:rPr>
        <w:t xml:space="preserve"> </w:t>
      </w:r>
      <w:r w:rsidRPr="00FC3317">
        <w:rPr>
          <w:sz w:val="24"/>
          <w:szCs w:val="24"/>
        </w:rPr>
        <w:t>точки</w:t>
      </w:r>
      <w:r w:rsidRPr="00FC3317">
        <w:rPr>
          <w:spacing w:val="-1"/>
          <w:sz w:val="24"/>
          <w:szCs w:val="24"/>
        </w:rPr>
        <w:t xml:space="preserve"> </w:t>
      </w:r>
      <w:r w:rsidRPr="00FC3317">
        <w:rPr>
          <w:sz w:val="24"/>
          <w:szCs w:val="24"/>
        </w:rPr>
        <w:t>элементов</w:t>
      </w:r>
      <w:r w:rsidRPr="00FC3317">
        <w:rPr>
          <w:spacing w:val="-5"/>
          <w:sz w:val="24"/>
          <w:szCs w:val="24"/>
        </w:rPr>
        <w:t xml:space="preserve"> </w:t>
      </w:r>
      <w:r w:rsidRPr="00FC3317">
        <w:rPr>
          <w:sz w:val="24"/>
          <w:szCs w:val="24"/>
        </w:rPr>
        <w:t>фигуры</w:t>
      </w:r>
      <w:r w:rsidRPr="00FC3317">
        <w:rPr>
          <w:spacing w:val="-6"/>
          <w:sz w:val="24"/>
          <w:szCs w:val="24"/>
        </w:rPr>
        <w:t xml:space="preserve"> </w:t>
      </w:r>
      <w:r w:rsidRPr="00FC3317">
        <w:rPr>
          <w:sz w:val="24"/>
          <w:szCs w:val="24"/>
        </w:rPr>
        <w:t>расположены</w:t>
      </w:r>
      <w:r w:rsidRPr="00FC3317">
        <w:rPr>
          <w:spacing w:val="-5"/>
          <w:sz w:val="24"/>
          <w:szCs w:val="24"/>
        </w:rPr>
        <w:t xml:space="preserve"> </w:t>
      </w:r>
      <w:r w:rsidRPr="00FC3317">
        <w:rPr>
          <w:sz w:val="24"/>
          <w:szCs w:val="24"/>
        </w:rPr>
        <w:t>на</w:t>
      </w:r>
      <w:r w:rsidRPr="00FC3317">
        <w:rPr>
          <w:spacing w:val="-7"/>
          <w:sz w:val="24"/>
          <w:szCs w:val="24"/>
        </w:rPr>
        <w:t xml:space="preserve"> </w:t>
      </w:r>
      <w:r w:rsidRPr="00FC3317">
        <w:rPr>
          <w:sz w:val="24"/>
          <w:szCs w:val="24"/>
        </w:rPr>
        <w:t>равных</w:t>
      </w:r>
      <w:r w:rsidRPr="00FC3317">
        <w:rPr>
          <w:spacing w:val="-3"/>
          <w:sz w:val="24"/>
          <w:szCs w:val="24"/>
        </w:rPr>
        <w:t xml:space="preserve"> </w:t>
      </w:r>
      <w:r w:rsidRPr="00FC3317">
        <w:rPr>
          <w:sz w:val="24"/>
          <w:szCs w:val="24"/>
        </w:rPr>
        <w:t>расстояниях</w:t>
      </w:r>
      <w:r w:rsidRPr="00FC3317">
        <w:rPr>
          <w:spacing w:val="-3"/>
          <w:sz w:val="24"/>
          <w:szCs w:val="24"/>
        </w:rPr>
        <w:t xml:space="preserve"> </w:t>
      </w:r>
      <w:r w:rsidRPr="00FC3317">
        <w:rPr>
          <w:sz w:val="24"/>
          <w:szCs w:val="24"/>
        </w:rPr>
        <w:t xml:space="preserve">относительно </w:t>
      </w:r>
      <w:r w:rsidRPr="00FC3317">
        <w:rPr>
          <w:spacing w:val="-2"/>
          <w:sz w:val="24"/>
          <w:szCs w:val="24"/>
        </w:rPr>
        <w:t>центра</w:t>
      </w:r>
    </w:p>
    <w:p w14:paraId="2B13883E" w14:textId="77777777" w:rsidR="00FC3317" w:rsidRPr="00FC3317" w:rsidRDefault="00FC3317" w:rsidP="009817E5">
      <w:pPr>
        <w:pStyle w:val="a5"/>
        <w:numPr>
          <w:ilvl w:val="0"/>
          <w:numId w:val="379"/>
        </w:numPr>
        <w:ind w:left="142" w:right="144" w:firstLine="709"/>
        <w:jc w:val="both"/>
        <w:rPr>
          <w:sz w:val="24"/>
          <w:szCs w:val="24"/>
        </w:rPr>
      </w:pPr>
      <w:r w:rsidRPr="00FC3317">
        <w:rPr>
          <w:sz w:val="24"/>
          <w:szCs w:val="24"/>
        </w:rPr>
        <w:t>Выберите</w:t>
      </w:r>
      <w:r w:rsidRPr="00FC3317">
        <w:rPr>
          <w:spacing w:val="-8"/>
          <w:sz w:val="24"/>
          <w:szCs w:val="24"/>
        </w:rPr>
        <w:t xml:space="preserve"> </w:t>
      </w:r>
      <w:r w:rsidRPr="00FC3317">
        <w:rPr>
          <w:sz w:val="24"/>
          <w:szCs w:val="24"/>
        </w:rPr>
        <w:t>из</w:t>
      </w:r>
      <w:r w:rsidRPr="00FC3317">
        <w:rPr>
          <w:spacing w:val="-5"/>
          <w:sz w:val="24"/>
          <w:szCs w:val="24"/>
        </w:rPr>
        <w:t xml:space="preserve"> </w:t>
      </w:r>
      <w:r w:rsidRPr="00FC3317">
        <w:rPr>
          <w:sz w:val="24"/>
          <w:szCs w:val="24"/>
        </w:rPr>
        <w:t>предложенных</w:t>
      </w:r>
      <w:r w:rsidRPr="00FC3317">
        <w:rPr>
          <w:spacing w:val="-3"/>
          <w:sz w:val="24"/>
          <w:szCs w:val="24"/>
        </w:rPr>
        <w:t xml:space="preserve"> </w:t>
      </w:r>
      <w:r w:rsidRPr="00FC3317">
        <w:rPr>
          <w:sz w:val="24"/>
          <w:szCs w:val="24"/>
        </w:rPr>
        <w:t>ответов</w:t>
      </w:r>
      <w:r w:rsidRPr="00FC3317">
        <w:rPr>
          <w:spacing w:val="-7"/>
          <w:sz w:val="24"/>
          <w:szCs w:val="24"/>
        </w:rPr>
        <w:t xml:space="preserve"> </w:t>
      </w:r>
      <w:r w:rsidRPr="00FC3317">
        <w:rPr>
          <w:sz w:val="24"/>
          <w:szCs w:val="24"/>
        </w:rPr>
        <w:t>и</w:t>
      </w:r>
      <w:r w:rsidRPr="00FC3317">
        <w:rPr>
          <w:spacing w:val="-2"/>
          <w:sz w:val="24"/>
          <w:szCs w:val="24"/>
        </w:rPr>
        <w:t xml:space="preserve"> </w:t>
      </w:r>
      <w:r w:rsidRPr="00FC3317">
        <w:rPr>
          <w:sz w:val="24"/>
          <w:szCs w:val="24"/>
        </w:rPr>
        <w:t>отметьте</w:t>
      </w:r>
      <w:r w:rsidRPr="00FC3317">
        <w:rPr>
          <w:spacing w:val="-7"/>
          <w:sz w:val="24"/>
          <w:szCs w:val="24"/>
        </w:rPr>
        <w:t xml:space="preserve"> </w:t>
      </w:r>
      <w:r w:rsidRPr="00FC3317">
        <w:rPr>
          <w:sz w:val="24"/>
          <w:szCs w:val="24"/>
        </w:rPr>
        <w:t>кружочком</w:t>
      </w:r>
      <w:r w:rsidRPr="00FC3317">
        <w:rPr>
          <w:spacing w:val="-6"/>
          <w:sz w:val="24"/>
          <w:szCs w:val="24"/>
        </w:rPr>
        <w:t xml:space="preserve"> </w:t>
      </w:r>
      <w:r w:rsidRPr="00FC3317">
        <w:rPr>
          <w:sz w:val="24"/>
          <w:szCs w:val="24"/>
        </w:rPr>
        <w:t>правильный</w:t>
      </w:r>
      <w:r w:rsidRPr="00FC3317">
        <w:rPr>
          <w:spacing w:val="-1"/>
          <w:sz w:val="24"/>
          <w:szCs w:val="24"/>
        </w:rPr>
        <w:t xml:space="preserve"> </w:t>
      </w:r>
      <w:r w:rsidRPr="00FC3317">
        <w:rPr>
          <w:spacing w:val="-2"/>
          <w:sz w:val="24"/>
          <w:szCs w:val="24"/>
        </w:rPr>
        <w:t>ответ:</w:t>
      </w:r>
    </w:p>
    <w:p w14:paraId="275E74D6" w14:textId="77777777" w:rsidR="00FC3317" w:rsidRPr="00FC3317" w:rsidRDefault="00FC3317" w:rsidP="00A25E61">
      <w:pPr>
        <w:pStyle w:val="a3"/>
        <w:ind w:left="142" w:right="144" w:firstLine="709"/>
        <w:rPr>
          <w:sz w:val="24"/>
          <w:szCs w:val="24"/>
        </w:rPr>
      </w:pPr>
      <w:r w:rsidRPr="00FC3317">
        <w:rPr>
          <w:sz w:val="24"/>
          <w:szCs w:val="24"/>
        </w:rPr>
        <w:t>Средства</w:t>
      </w:r>
      <w:r w:rsidRPr="00FC3317">
        <w:rPr>
          <w:spacing w:val="-11"/>
          <w:sz w:val="24"/>
          <w:szCs w:val="24"/>
        </w:rPr>
        <w:t xml:space="preserve"> </w:t>
      </w:r>
      <w:r w:rsidRPr="00FC3317">
        <w:rPr>
          <w:sz w:val="24"/>
          <w:szCs w:val="24"/>
        </w:rPr>
        <w:t>композиции,</w:t>
      </w:r>
      <w:r w:rsidRPr="00FC3317">
        <w:rPr>
          <w:spacing w:val="-13"/>
          <w:sz w:val="24"/>
          <w:szCs w:val="24"/>
        </w:rPr>
        <w:t xml:space="preserve"> </w:t>
      </w:r>
      <w:r w:rsidRPr="00FC3317">
        <w:rPr>
          <w:sz w:val="24"/>
          <w:szCs w:val="24"/>
        </w:rPr>
        <w:t>придающие</w:t>
      </w:r>
      <w:r w:rsidRPr="00FC3317">
        <w:rPr>
          <w:spacing w:val="-10"/>
          <w:sz w:val="24"/>
          <w:szCs w:val="24"/>
        </w:rPr>
        <w:t xml:space="preserve"> </w:t>
      </w:r>
      <w:r w:rsidRPr="00FC3317">
        <w:rPr>
          <w:sz w:val="24"/>
          <w:szCs w:val="24"/>
        </w:rPr>
        <w:t>динамику</w:t>
      </w:r>
      <w:r w:rsidRPr="00FC3317">
        <w:rPr>
          <w:spacing w:val="-15"/>
          <w:sz w:val="24"/>
          <w:szCs w:val="24"/>
        </w:rPr>
        <w:t xml:space="preserve"> </w:t>
      </w:r>
      <w:r w:rsidRPr="00FC3317">
        <w:rPr>
          <w:sz w:val="24"/>
          <w:szCs w:val="24"/>
        </w:rPr>
        <w:t>-</w:t>
      </w:r>
      <w:r w:rsidRPr="00FC3317">
        <w:rPr>
          <w:spacing w:val="-13"/>
          <w:sz w:val="24"/>
          <w:szCs w:val="24"/>
        </w:rPr>
        <w:t xml:space="preserve"> </w:t>
      </w:r>
      <w:r w:rsidRPr="00FC3317">
        <w:rPr>
          <w:sz w:val="24"/>
          <w:szCs w:val="24"/>
        </w:rPr>
        <w:t>это а) симметрия</w:t>
      </w:r>
    </w:p>
    <w:p w14:paraId="6DB50610"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16"/>
          <w:sz w:val="24"/>
          <w:szCs w:val="24"/>
        </w:rPr>
        <w:t xml:space="preserve"> </w:t>
      </w:r>
      <w:r w:rsidRPr="00FC3317">
        <w:rPr>
          <w:sz w:val="24"/>
          <w:szCs w:val="24"/>
        </w:rPr>
        <w:t>асимметрия в) ритм</w:t>
      </w:r>
    </w:p>
    <w:p w14:paraId="54B68939"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16"/>
          <w:sz w:val="24"/>
          <w:szCs w:val="24"/>
        </w:rPr>
        <w:t xml:space="preserve"> </w:t>
      </w:r>
      <w:r w:rsidRPr="00FC3317">
        <w:rPr>
          <w:sz w:val="24"/>
          <w:szCs w:val="24"/>
        </w:rPr>
        <w:t>контраст д) силуэт</w:t>
      </w:r>
    </w:p>
    <w:p w14:paraId="79BB41D2" w14:textId="77777777" w:rsidR="00FC3317" w:rsidRPr="00FC3317" w:rsidRDefault="00FC3317" w:rsidP="009817E5">
      <w:pPr>
        <w:pStyle w:val="a5"/>
        <w:numPr>
          <w:ilvl w:val="0"/>
          <w:numId w:val="379"/>
        </w:numPr>
        <w:ind w:left="142" w:right="144" w:firstLine="709"/>
        <w:jc w:val="both"/>
        <w:rPr>
          <w:sz w:val="24"/>
          <w:szCs w:val="24"/>
        </w:rPr>
      </w:pPr>
      <w:r w:rsidRPr="00FC3317">
        <w:rPr>
          <w:sz w:val="24"/>
          <w:szCs w:val="24"/>
        </w:rPr>
        <w:t>Выберите</w:t>
      </w:r>
      <w:r w:rsidRPr="00FC3317">
        <w:rPr>
          <w:spacing w:val="-7"/>
          <w:sz w:val="24"/>
          <w:szCs w:val="24"/>
        </w:rPr>
        <w:t xml:space="preserve"> </w:t>
      </w:r>
      <w:r w:rsidRPr="00FC3317">
        <w:rPr>
          <w:sz w:val="24"/>
          <w:szCs w:val="24"/>
        </w:rPr>
        <w:t>из</w:t>
      </w:r>
      <w:r w:rsidRPr="00FC3317">
        <w:rPr>
          <w:spacing w:val="-4"/>
          <w:sz w:val="24"/>
          <w:szCs w:val="24"/>
        </w:rPr>
        <w:t xml:space="preserve"> </w:t>
      </w:r>
      <w:r w:rsidRPr="00FC3317">
        <w:rPr>
          <w:sz w:val="24"/>
          <w:szCs w:val="24"/>
        </w:rPr>
        <w:t>предложенных</w:t>
      </w:r>
      <w:r w:rsidRPr="00FC3317">
        <w:rPr>
          <w:spacing w:val="-2"/>
          <w:sz w:val="24"/>
          <w:szCs w:val="24"/>
        </w:rPr>
        <w:t xml:space="preserve"> </w:t>
      </w:r>
      <w:r w:rsidRPr="00FC3317">
        <w:rPr>
          <w:sz w:val="24"/>
          <w:szCs w:val="24"/>
        </w:rPr>
        <w:t>ответов</w:t>
      </w:r>
      <w:r w:rsidRPr="00FC3317">
        <w:rPr>
          <w:spacing w:val="34"/>
          <w:sz w:val="24"/>
          <w:szCs w:val="24"/>
        </w:rPr>
        <w:t xml:space="preserve"> </w:t>
      </w:r>
      <w:r w:rsidRPr="00FC3317">
        <w:rPr>
          <w:sz w:val="24"/>
          <w:szCs w:val="24"/>
        </w:rPr>
        <w:t>и</w:t>
      </w:r>
      <w:r w:rsidRPr="00FC3317">
        <w:rPr>
          <w:spacing w:val="-4"/>
          <w:sz w:val="24"/>
          <w:szCs w:val="24"/>
        </w:rPr>
        <w:t xml:space="preserve"> </w:t>
      </w:r>
      <w:r w:rsidRPr="00FC3317">
        <w:rPr>
          <w:sz w:val="24"/>
          <w:szCs w:val="24"/>
        </w:rPr>
        <w:t>отметьте</w:t>
      </w:r>
      <w:r w:rsidRPr="00FC3317">
        <w:rPr>
          <w:spacing w:val="-8"/>
          <w:sz w:val="24"/>
          <w:szCs w:val="24"/>
        </w:rPr>
        <w:t xml:space="preserve"> </w:t>
      </w:r>
      <w:r w:rsidRPr="00FC3317">
        <w:rPr>
          <w:sz w:val="24"/>
          <w:szCs w:val="24"/>
        </w:rPr>
        <w:t>кружочком</w:t>
      </w:r>
      <w:r w:rsidRPr="00FC3317">
        <w:rPr>
          <w:spacing w:val="-7"/>
          <w:sz w:val="24"/>
          <w:szCs w:val="24"/>
        </w:rPr>
        <w:t xml:space="preserve"> </w:t>
      </w:r>
      <w:r w:rsidRPr="00FC3317">
        <w:rPr>
          <w:sz w:val="24"/>
          <w:szCs w:val="24"/>
        </w:rPr>
        <w:t>правильный</w:t>
      </w:r>
      <w:r w:rsidRPr="00FC3317">
        <w:rPr>
          <w:spacing w:val="-3"/>
          <w:sz w:val="24"/>
          <w:szCs w:val="24"/>
        </w:rPr>
        <w:t xml:space="preserve"> </w:t>
      </w:r>
      <w:r w:rsidRPr="00FC3317">
        <w:rPr>
          <w:sz w:val="24"/>
          <w:szCs w:val="24"/>
        </w:rPr>
        <w:t>ответ:</w:t>
      </w:r>
      <w:r w:rsidRPr="00FC3317">
        <w:rPr>
          <w:spacing w:val="-6"/>
          <w:sz w:val="24"/>
          <w:szCs w:val="24"/>
        </w:rPr>
        <w:t xml:space="preserve"> </w:t>
      </w:r>
      <w:r w:rsidRPr="00FC3317">
        <w:rPr>
          <w:sz w:val="24"/>
          <w:szCs w:val="24"/>
        </w:rPr>
        <w:t>на</w:t>
      </w:r>
      <w:r w:rsidRPr="00FC3317">
        <w:rPr>
          <w:spacing w:val="-8"/>
          <w:sz w:val="24"/>
          <w:szCs w:val="24"/>
        </w:rPr>
        <w:t xml:space="preserve"> </w:t>
      </w:r>
      <w:r w:rsidRPr="00FC3317">
        <w:rPr>
          <w:sz w:val="24"/>
          <w:szCs w:val="24"/>
        </w:rPr>
        <w:t>каком рисунке изображение выполнено пятном?</w:t>
      </w:r>
    </w:p>
    <w:p w14:paraId="1FD907A2" w14:textId="77777777" w:rsidR="00FC3317" w:rsidRPr="00FC3317" w:rsidRDefault="00FC3317" w:rsidP="00A25E61">
      <w:pPr>
        <w:pStyle w:val="a3"/>
        <w:spacing w:before="10"/>
        <w:ind w:left="142" w:right="144" w:firstLine="709"/>
        <w:rPr>
          <w:sz w:val="24"/>
          <w:szCs w:val="24"/>
        </w:rPr>
      </w:pPr>
      <w:r w:rsidRPr="00FC3317">
        <w:rPr>
          <w:noProof/>
          <w:sz w:val="24"/>
          <w:szCs w:val="24"/>
          <w:lang w:eastAsia="ru-RU"/>
        </w:rPr>
        <w:drawing>
          <wp:anchor distT="0" distB="0" distL="0" distR="0" simplePos="0" relativeHeight="251700224" behindDoc="1" locked="0" layoutInCell="1" allowOverlap="1" wp14:anchorId="5183721B" wp14:editId="3ABD49F4">
            <wp:simplePos x="0" y="0"/>
            <wp:positionH relativeFrom="page">
              <wp:posOffset>1694179</wp:posOffset>
            </wp:positionH>
            <wp:positionV relativeFrom="paragraph">
              <wp:posOffset>50837</wp:posOffset>
            </wp:positionV>
            <wp:extent cx="549864" cy="627888"/>
            <wp:effectExtent l="0" t="0" r="0" b="0"/>
            <wp:wrapTopAndBottom/>
            <wp:docPr id="57" name="Image 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 name="Image 57"/>
                    <pic:cNvPicPr/>
                  </pic:nvPicPr>
                  <pic:blipFill>
                    <a:blip r:embed="rId49" cstate="print"/>
                    <a:stretch>
                      <a:fillRect/>
                    </a:stretch>
                  </pic:blipFill>
                  <pic:spPr>
                    <a:xfrm>
                      <a:off x="0" y="0"/>
                      <a:ext cx="549864" cy="627888"/>
                    </a:xfrm>
                    <a:prstGeom prst="rect">
                      <a:avLst/>
                    </a:prstGeom>
                  </pic:spPr>
                </pic:pic>
              </a:graphicData>
            </a:graphic>
          </wp:anchor>
        </w:drawing>
      </w:r>
      <w:r w:rsidRPr="00FC3317">
        <w:rPr>
          <w:noProof/>
          <w:sz w:val="24"/>
          <w:szCs w:val="24"/>
          <w:lang w:eastAsia="ru-RU"/>
        </w:rPr>
        <w:drawing>
          <wp:anchor distT="0" distB="0" distL="0" distR="0" simplePos="0" relativeHeight="251701248" behindDoc="1" locked="0" layoutInCell="1" allowOverlap="1" wp14:anchorId="0ACAEECF" wp14:editId="26383485">
            <wp:simplePos x="0" y="0"/>
            <wp:positionH relativeFrom="page">
              <wp:posOffset>2994660</wp:posOffset>
            </wp:positionH>
            <wp:positionV relativeFrom="paragraph">
              <wp:posOffset>69252</wp:posOffset>
            </wp:positionV>
            <wp:extent cx="384171" cy="499872"/>
            <wp:effectExtent l="0" t="0" r="0" b="0"/>
            <wp:wrapTopAndBottom/>
            <wp:docPr id="58" name="Image 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 name="Image 58"/>
                    <pic:cNvPicPr/>
                  </pic:nvPicPr>
                  <pic:blipFill>
                    <a:blip r:embed="rId50" cstate="print"/>
                    <a:stretch>
                      <a:fillRect/>
                    </a:stretch>
                  </pic:blipFill>
                  <pic:spPr>
                    <a:xfrm>
                      <a:off x="0" y="0"/>
                      <a:ext cx="384171" cy="499872"/>
                    </a:xfrm>
                    <a:prstGeom prst="rect">
                      <a:avLst/>
                    </a:prstGeom>
                  </pic:spPr>
                </pic:pic>
              </a:graphicData>
            </a:graphic>
          </wp:anchor>
        </w:drawing>
      </w:r>
    </w:p>
    <w:p w14:paraId="64068C85" w14:textId="77777777" w:rsidR="00FC3317" w:rsidRPr="00FC3317" w:rsidRDefault="00FC3317" w:rsidP="00A25E61">
      <w:pPr>
        <w:pStyle w:val="a3"/>
        <w:ind w:left="142" w:right="144" w:firstLine="709"/>
        <w:rPr>
          <w:sz w:val="24"/>
          <w:szCs w:val="24"/>
        </w:rPr>
      </w:pPr>
      <w:r w:rsidRPr="00FC3317">
        <w:rPr>
          <w:spacing w:val="-10"/>
          <w:sz w:val="24"/>
          <w:szCs w:val="24"/>
        </w:rPr>
        <w:t>а</w:t>
      </w:r>
      <w:r w:rsidRPr="00FC3317">
        <w:rPr>
          <w:sz w:val="24"/>
          <w:szCs w:val="24"/>
        </w:rPr>
        <w:tab/>
      </w:r>
      <w:r w:rsidRPr="00FC3317">
        <w:rPr>
          <w:spacing w:val="-10"/>
          <w:sz w:val="24"/>
          <w:szCs w:val="24"/>
        </w:rPr>
        <w:t>б</w:t>
      </w:r>
    </w:p>
    <w:p w14:paraId="6A49ACC5" w14:textId="77777777" w:rsidR="00FC3317" w:rsidRPr="00FC3317" w:rsidRDefault="00FC3317" w:rsidP="00A25E61">
      <w:pPr>
        <w:pStyle w:val="a3"/>
        <w:ind w:left="142" w:right="144" w:firstLine="709"/>
        <w:rPr>
          <w:sz w:val="24"/>
          <w:szCs w:val="24"/>
        </w:rPr>
        <w:sectPr w:rsidR="00FC3317" w:rsidRPr="00FC3317" w:rsidSect="00A25E61">
          <w:type w:val="nextColumn"/>
          <w:pgSz w:w="11920" w:h="16850"/>
          <w:pgMar w:top="1134" w:right="850" w:bottom="1134" w:left="1701" w:header="720" w:footer="720" w:gutter="0"/>
          <w:cols w:space="720"/>
        </w:sectPr>
      </w:pPr>
    </w:p>
    <w:p w14:paraId="2775F555" w14:textId="77777777" w:rsidR="00FC3317" w:rsidRPr="00FC3317" w:rsidRDefault="00FC3317" w:rsidP="009817E5">
      <w:pPr>
        <w:pStyle w:val="a5"/>
        <w:numPr>
          <w:ilvl w:val="0"/>
          <w:numId w:val="379"/>
        </w:numPr>
        <w:spacing w:before="62"/>
        <w:ind w:left="142" w:right="144" w:firstLine="709"/>
        <w:jc w:val="both"/>
        <w:rPr>
          <w:sz w:val="24"/>
          <w:szCs w:val="24"/>
        </w:rPr>
      </w:pPr>
      <w:r w:rsidRPr="00FC3317">
        <w:rPr>
          <w:sz w:val="24"/>
          <w:szCs w:val="24"/>
        </w:rPr>
        <w:lastRenderedPageBreak/>
        <w:t>Ассоциация</w:t>
      </w:r>
      <w:r w:rsidRPr="00FC3317">
        <w:rPr>
          <w:spacing w:val="-2"/>
          <w:sz w:val="24"/>
          <w:szCs w:val="24"/>
        </w:rPr>
        <w:t xml:space="preserve"> </w:t>
      </w:r>
      <w:r w:rsidRPr="00FC3317">
        <w:rPr>
          <w:sz w:val="24"/>
          <w:szCs w:val="24"/>
        </w:rPr>
        <w:t>-</w:t>
      </w:r>
      <w:r w:rsidRPr="00FC3317">
        <w:rPr>
          <w:spacing w:val="56"/>
          <w:sz w:val="24"/>
          <w:szCs w:val="24"/>
        </w:rPr>
        <w:t xml:space="preserve"> </w:t>
      </w:r>
      <w:r w:rsidRPr="00FC3317">
        <w:rPr>
          <w:spacing w:val="-4"/>
          <w:sz w:val="24"/>
          <w:szCs w:val="24"/>
        </w:rPr>
        <w:t>это:</w:t>
      </w:r>
    </w:p>
    <w:p w14:paraId="735189B4" w14:textId="77777777" w:rsidR="00FC3317" w:rsidRPr="00FC3317" w:rsidRDefault="00FC3317" w:rsidP="00A25E61">
      <w:pPr>
        <w:pStyle w:val="a3"/>
        <w:spacing w:before="2"/>
        <w:ind w:left="142" w:right="144" w:firstLine="709"/>
        <w:rPr>
          <w:sz w:val="24"/>
          <w:szCs w:val="24"/>
        </w:rPr>
      </w:pPr>
      <w:r w:rsidRPr="00FC3317">
        <w:rPr>
          <w:sz w:val="24"/>
          <w:szCs w:val="24"/>
        </w:rPr>
        <w:t>а)</w:t>
      </w:r>
      <w:r w:rsidRPr="00FC3317">
        <w:rPr>
          <w:spacing w:val="-3"/>
          <w:sz w:val="24"/>
          <w:szCs w:val="24"/>
        </w:rPr>
        <w:t xml:space="preserve"> </w:t>
      </w:r>
      <w:r w:rsidRPr="00FC3317">
        <w:rPr>
          <w:sz w:val="24"/>
          <w:szCs w:val="24"/>
        </w:rPr>
        <w:t>условное</w:t>
      </w:r>
      <w:r w:rsidRPr="00FC3317">
        <w:rPr>
          <w:spacing w:val="-4"/>
          <w:sz w:val="24"/>
          <w:szCs w:val="24"/>
        </w:rPr>
        <w:t xml:space="preserve"> </w:t>
      </w:r>
      <w:r w:rsidRPr="00FC3317">
        <w:rPr>
          <w:sz w:val="24"/>
          <w:szCs w:val="24"/>
        </w:rPr>
        <w:t>упрощение,</w:t>
      </w:r>
      <w:r w:rsidRPr="00FC3317">
        <w:rPr>
          <w:spacing w:val="-7"/>
          <w:sz w:val="24"/>
          <w:szCs w:val="24"/>
        </w:rPr>
        <w:t xml:space="preserve"> </w:t>
      </w:r>
      <w:r w:rsidRPr="00FC3317">
        <w:rPr>
          <w:sz w:val="24"/>
          <w:szCs w:val="24"/>
        </w:rPr>
        <w:t>схематизация</w:t>
      </w:r>
      <w:r w:rsidRPr="00FC3317">
        <w:rPr>
          <w:spacing w:val="-9"/>
          <w:sz w:val="24"/>
          <w:szCs w:val="24"/>
        </w:rPr>
        <w:t xml:space="preserve"> </w:t>
      </w:r>
      <w:r w:rsidRPr="00FC3317">
        <w:rPr>
          <w:sz w:val="24"/>
          <w:szCs w:val="24"/>
        </w:rPr>
        <w:t>и</w:t>
      </w:r>
      <w:r w:rsidRPr="00FC3317">
        <w:rPr>
          <w:spacing w:val="-7"/>
          <w:sz w:val="24"/>
          <w:szCs w:val="24"/>
        </w:rPr>
        <w:t xml:space="preserve"> </w:t>
      </w:r>
      <w:r w:rsidRPr="00FC3317">
        <w:rPr>
          <w:sz w:val="24"/>
          <w:szCs w:val="24"/>
        </w:rPr>
        <w:t>обобщение</w:t>
      </w:r>
      <w:r w:rsidRPr="00FC3317">
        <w:rPr>
          <w:spacing w:val="-9"/>
          <w:sz w:val="24"/>
          <w:szCs w:val="24"/>
        </w:rPr>
        <w:t xml:space="preserve"> </w:t>
      </w:r>
      <w:r w:rsidRPr="00FC3317">
        <w:rPr>
          <w:sz w:val="24"/>
          <w:szCs w:val="24"/>
        </w:rPr>
        <w:t>мотивов,</w:t>
      </w:r>
      <w:r w:rsidRPr="00FC3317">
        <w:rPr>
          <w:spacing w:val="-8"/>
          <w:sz w:val="24"/>
          <w:szCs w:val="24"/>
        </w:rPr>
        <w:t xml:space="preserve"> </w:t>
      </w:r>
      <w:r w:rsidRPr="00FC3317">
        <w:rPr>
          <w:sz w:val="24"/>
          <w:szCs w:val="24"/>
        </w:rPr>
        <w:t>которые</w:t>
      </w:r>
      <w:r w:rsidRPr="00FC3317">
        <w:rPr>
          <w:spacing w:val="-8"/>
          <w:sz w:val="24"/>
          <w:szCs w:val="24"/>
        </w:rPr>
        <w:t xml:space="preserve"> </w:t>
      </w:r>
      <w:r w:rsidRPr="00FC3317">
        <w:rPr>
          <w:sz w:val="24"/>
          <w:szCs w:val="24"/>
        </w:rPr>
        <w:t>изначально</w:t>
      </w:r>
      <w:r w:rsidRPr="00FC3317">
        <w:rPr>
          <w:spacing w:val="-12"/>
          <w:sz w:val="24"/>
          <w:szCs w:val="24"/>
        </w:rPr>
        <w:t xml:space="preserve"> </w:t>
      </w:r>
      <w:r w:rsidRPr="00FC3317">
        <w:rPr>
          <w:sz w:val="24"/>
          <w:szCs w:val="24"/>
        </w:rPr>
        <w:t>имели изобразительный характер;</w:t>
      </w:r>
    </w:p>
    <w:p w14:paraId="1A1CB7B4" w14:textId="77777777" w:rsidR="00FC3317" w:rsidRPr="00FC3317" w:rsidRDefault="00FC3317" w:rsidP="00A25E61">
      <w:pPr>
        <w:pStyle w:val="a3"/>
        <w:spacing w:before="1"/>
        <w:ind w:left="142" w:right="144" w:firstLine="709"/>
        <w:rPr>
          <w:sz w:val="24"/>
          <w:szCs w:val="24"/>
        </w:rPr>
      </w:pPr>
      <w:r w:rsidRPr="00FC3317">
        <w:rPr>
          <w:sz w:val="24"/>
          <w:szCs w:val="24"/>
        </w:rPr>
        <w:t>б)</w:t>
      </w:r>
      <w:r w:rsidRPr="00FC3317">
        <w:rPr>
          <w:spacing w:val="-12"/>
          <w:sz w:val="24"/>
          <w:szCs w:val="24"/>
        </w:rPr>
        <w:t xml:space="preserve"> </w:t>
      </w:r>
      <w:r w:rsidRPr="00FC3317">
        <w:rPr>
          <w:sz w:val="24"/>
          <w:szCs w:val="24"/>
        </w:rPr>
        <w:t>связь,</w:t>
      </w:r>
      <w:r w:rsidRPr="00FC3317">
        <w:rPr>
          <w:spacing w:val="-9"/>
          <w:sz w:val="24"/>
          <w:szCs w:val="24"/>
        </w:rPr>
        <w:t xml:space="preserve"> </w:t>
      </w:r>
      <w:r w:rsidRPr="00FC3317">
        <w:rPr>
          <w:sz w:val="24"/>
          <w:szCs w:val="24"/>
        </w:rPr>
        <w:t>образующаяся</w:t>
      </w:r>
      <w:r w:rsidRPr="00FC3317">
        <w:rPr>
          <w:spacing w:val="-6"/>
          <w:sz w:val="24"/>
          <w:szCs w:val="24"/>
        </w:rPr>
        <w:t xml:space="preserve"> </w:t>
      </w:r>
      <w:r w:rsidRPr="00FC3317">
        <w:rPr>
          <w:sz w:val="24"/>
          <w:szCs w:val="24"/>
        </w:rPr>
        <w:t>при</w:t>
      </w:r>
      <w:r w:rsidRPr="00FC3317">
        <w:rPr>
          <w:spacing w:val="-8"/>
          <w:sz w:val="24"/>
          <w:szCs w:val="24"/>
        </w:rPr>
        <w:t xml:space="preserve"> </w:t>
      </w:r>
      <w:r w:rsidRPr="00FC3317">
        <w:rPr>
          <w:sz w:val="24"/>
          <w:szCs w:val="24"/>
        </w:rPr>
        <w:t>определенных</w:t>
      </w:r>
      <w:r w:rsidRPr="00FC3317">
        <w:rPr>
          <w:spacing w:val="-4"/>
          <w:sz w:val="24"/>
          <w:szCs w:val="24"/>
        </w:rPr>
        <w:t xml:space="preserve"> </w:t>
      </w:r>
      <w:r w:rsidRPr="00FC3317">
        <w:rPr>
          <w:sz w:val="24"/>
          <w:szCs w:val="24"/>
        </w:rPr>
        <w:t>условиях</w:t>
      </w:r>
      <w:r w:rsidRPr="00FC3317">
        <w:rPr>
          <w:spacing w:val="-7"/>
          <w:sz w:val="24"/>
          <w:szCs w:val="24"/>
        </w:rPr>
        <w:t xml:space="preserve"> </w:t>
      </w:r>
      <w:r w:rsidRPr="00FC3317">
        <w:rPr>
          <w:sz w:val="24"/>
          <w:szCs w:val="24"/>
        </w:rPr>
        <w:t>между</w:t>
      </w:r>
      <w:r w:rsidRPr="00FC3317">
        <w:rPr>
          <w:spacing w:val="-15"/>
          <w:sz w:val="24"/>
          <w:szCs w:val="24"/>
        </w:rPr>
        <w:t xml:space="preserve"> </w:t>
      </w:r>
      <w:r w:rsidRPr="00FC3317">
        <w:rPr>
          <w:sz w:val="24"/>
          <w:szCs w:val="24"/>
        </w:rPr>
        <w:t>несколькими</w:t>
      </w:r>
      <w:r w:rsidRPr="00FC3317">
        <w:rPr>
          <w:spacing w:val="-6"/>
          <w:sz w:val="24"/>
          <w:szCs w:val="24"/>
        </w:rPr>
        <w:t xml:space="preserve"> </w:t>
      </w:r>
      <w:r w:rsidRPr="00FC3317">
        <w:rPr>
          <w:sz w:val="24"/>
          <w:szCs w:val="24"/>
        </w:rPr>
        <w:t>ощущениями, восприятиями, представлениями и идеями.</w:t>
      </w:r>
    </w:p>
    <w:p w14:paraId="5AC02ADD" w14:textId="77777777" w:rsidR="00FC3317" w:rsidRPr="00FC3317" w:rsidRDefault="00FC3317" w:rsidP="009817E5">
      <w:pPr>
        <w:pStyle w:val="a5"/>
        <w:numPr>
          <w:ilvl w:val="0"/>
          <w:numId w:val="379"/>
        </w:numPr>
        <w:ind w:left="142" w:right="144" w:firstLine="709"/>
        <w:jc w:val="both"/>
        <w:rPr>
          <w:sz w:val="24"/>
          <w:szCs w:val="24"/>
        </w:rPr>
      </w:pPr>
      <w:r w:rsidRPr="00FC3317">
        <w:rPr>
          <w:sz w:val="24"/>
          <w:szCs w:val="24"/>
        </w:rPr>
        <w:t>Напишите, в какому стилю относится девиз «дорогая простота». Для интерьеров, выполненных</w:t>
      </w:r>
      <w:r w:rsidRPr="00FC3317">
        <w:rPr>
          <w:spacing w:val="-3"/>
          <w:sz w:val="24"/>
          <w:szCs w:val="24"/>
        </w:rPr>
        <w:t xml:space="preserve"> </w:t>
      </w:r>
      <w:r w:rsidRPr="00FC3317">
        <w:rPr>
          <w:sz w:val="24"/>
          <w:szCs w:val="24"/>
        </w:rPr>
        <w:t>в</w:t>
      </w:r>
      <w:r w:rsidRPr="00FC3317">
        <w:rPr>
          <w:spacing w:val="-9"/>
          <w:sz w:val="24"/>
          <w:szCs w:val="24"/>
        </w:rPr>
        <w:t xml:space="preserve"> </w:t>
      </w:r>
      <w:r w:rsidRPr="00FC3317">
        <w:rPr>
          <w:sz w:val="24"/>
          <w:szCs w:val="24"/>
        </w:rPr>
        <w:t>этом</w:t>
      </w:r>
      <w:r w:rsidRPr="00FC3317">
        <w:rPr>
          <w:spacing w:val="-8"/>
          <w:sz w:val="24"/>
          <w:szCs w:val="24"/>
        </w:rPr>
        <w:t xml:space="preserve"> </w:t>
      </w:r>
      <w:r w:rsidRPr="00FC3317">
        <w:rPr>
          <w:sz w:val="24"/>
          <w:szCs w:val="24"/>
        </w:rPr>
        <w:t>стиле,</w:t>
      </w:r>
      <w:r w:rsidRPr="00FC3317">
        <w:rPr>
          <w:spacing w:val="-6"/>
          <w:sz w:val="24"/>
          <w:szCs w:val="24"/>
        </w:rPr>
        <w:t xml:space="preserve"> </w:t>
      </w:r>
      <w:r w:rsidRPr="00FC3317">
        <w:rPr>
          <w:sz w:val="24"/>
          <w:szCs w:val="24"/>
        </w:rPr>
        <w:t>характерны</w:t>
      </w:r>
      <w:r w:rsidRPr="00FC3317">
        <w:rPr>
          <w:spacing w:val="-8"/>
          <w:sz w:val="24"/>
          <w:szCs w:val="24"/>
        </w:rPr>
        <w:t xml:space="preserve"> </w:t>
      </w:r>
      <w:r w:rsidRPr="00FC3317">
        <w:rPr>
          <w:sz w:val="24"/>
          <w:szCs w:val="24"/>
        </w:rPr>
        <w:t>дорогой</w:t>
      </w:r>
      <w:r w:rsidRPr="00FC3317">
        <w:rPr>
          <w:spacing w:val="-4"/>
          <w:sz w:val="24"/>
          <w:szCs w:val="24"/>
        </w:rPr>
        <w:t xml:space="preserve"> </w:t>
      </w:r>
      <w:r w:rsidRPr="00FC3317">
        <w:rPr>
          <w:sz w:val="24"/>
          <w:szCs w:val="24"/>
        </w:rPr>
        <w:t>материал,</w:t>
      </w:r>
      <w:r w:rsidRPr="00FC3317">
        <w:rPr>
          <w:spacing w:val="-5"/>
          <w:sz w:val="24"/>
          <w:szCs w:val="24"/>
        </w:rPr>
        <w:t xml:space="preserve"> </w:t>
      </w:r>
      <w:r w:rsidRPr="00FC3317">
        <w:rPr>
          <w:sz w:val="24"/>
          <w:szCs w:val="24"/>
        </w:rPr>
        <w:t>простая</w:t>
      </w:r>
      <w:r w:rsidRPr="00FC3317">
        <w:rPr>
          <w:spacing w:val="-5"/>
          <w:sz w:val="24"/>
          <w:szCs w:val="24"/>
        </w:rPr>
        <w:t xml:space="preserve"> </w:t>
      </w:r>
      <w:r w:rsidRPr="00FC3317">
        <w:rPr>
          <w:sz w:val="24"/>
          <w:szCs w:val="24"/>
        </w:rPr>
        <w:t>линия,</w:t>
      </w:r>
      <w:r w:rsidRPr="00FC3317">
        <w:rPr>
          <w:spacing w:val="-5"/>
          <w:sz w:val="24"/>
          <w:szCs w:val="24"/>
        </w:rPr>
        <w:t xml:space="preserve"> </w:t>
      </w:r>
      <w:r w:rsidRPr="00FC3317">
        <w:rPr>
          <w:sz w:val="24"/>
          <w:szCs w:val="24"/>
        </w:rPr>
        <w:t>отказ</w:t>
      </w:r>
      <w:r w:rsidRPr="00FC3317">
        <w:rPr>
          <w:spacing w:val="-4"/>
          <w:sz w:val="24"/>
          <w:szCs w:val="24"/>
        </w:rPr>
        <w:t xml:space="preserve"> </w:t>
      </w:r>
      <w:r w:rsidRPr="00FC3317">
        <w:rPr>
          <w:sz w:val="24"/>
          <w:szCs w:val="24"/>
        </w:rPr>
        <w:t>от</w:t>
      </w:r>
      <w:r w:rsidRPr="00FC3317">
        <w:rPr>
          <w:spacing w:val="-8"/>
          <w:sz w:val="24"/>
          <w:szCs w:val="24"/>
        </w:rPr>
        <w:t xml:space="preserve"> </w:t>
      </w:r>
      <w:r w:rsidRPr="00FC3317">
        <w:rPr>
          <w:sz w:val="24"/>
          <w:szCs w:val="24"/>
        </w:rPr>
        <w:t>декора: а) минимализм</w:t>
      </w:r>
    </w:p>
    <w:p w14:paraId="19393C26"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1"/>
          <w:sz w:val="24"/>
          <w:szCs w:val="24"/>
        </w:rPr>
        <w:t xml:space="preserve"> </w:t>
      </w:r>
      <w:r w:rsidRPr="00FC3317">
        <w:rPr>
          <w:spacing w:val="-2"/>
          <w:sz w:val="24"/>
          <w:szCs w:val="24"/>
        </w:rPr>
        <w:t>классический</w:t>
      </w:r>
    </w:p>
    <w:p w14:paraId="43C54BCE"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16"/>
          <w:sz w:val="24"/>
          <w:szCs w:val="24"/>
        </w:rPr>
        <w:t xml:space="preserve"> </w:t>
      </w:r>
      <w:r w:rsidRPr="00FC3317">
        <w:rPr>
          <w:sz w:val="24"/>
          <w:szCs w:val="24"/>
        </w:rPr>
        <w:t>демократический г)</w:t>
      </w:r>
      <w:r w:rsidRPr="00FC3317">
        <w:rPr>
          <w:spacing w:val="40"/>
          <w:sz w:val="24"/>
          <w:szCs w:val="24"/>
        </w:rPr>
        <w:t xml:space="preserve"> </w:t>
      </w:r>
      <w:r w:rsidRPr="00FC3317">
        <w:rPr>
          <w:sz w:val="24"/>
          <w:szCs w:val="24"/>
        </w:rPr>
        <w:t>кантри</w:t>
      </w:r>
    </w:p>
    <w:p w14:paraId="02F9FB0D" w14:textId="77777777" w:rsidR="00FC3317" w:rsidRPr="00FC3317" w:rsidRDefault="00FC3317" w:rsidP="00A25E61">
      <w:pPr>
        <w:pStyle w:val="a3"/>
        <w:ind w:left="142" w:right="144" w:firstLine="709"/>
        <w:rPr>
          <w:sz w:val="24"/>
          <w:szCs w:val="24"/>
        </w:rPr>
      </w:pPr>
    </w:p>
    <w:p w14:paraId="4B20D3B3" w14:textId="77777777" w:rsidR="00FC3317" w:rsidRPr="00FC3317" w:rsidRDefault="00FC3317" w:rsidP="00A25E61">
      <w:pPr>
        <w:pStyle w:val="5"/>
        <w:spacing w:line="275" w:lineRule="exact"/>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Часть</w:t>
      </w:r>
      <w:r w:rsidRPr="00FC3317">
        <w:rPr>
          <w:rFonts w:ascii="Times New Roman" w:hAnsi="Times New Roman" w:cs="Times New Roman"/>
          <w:spacing w:val="-13"/>
          <w:sz w:val="24"/>
          <w:szCs w:val="24"/>
        </w:rPr>
        <w:t xml:space="preserve"> </w:t>
      </w:r>
      <w:r w:rsidRPr="00FC3317">
        <w:rPr>
          <w:rFonts w:ascii="Times New Roman" w:hAnsi="Times New Roman" w:cs="Times New Roman"/>
          <w:sz w:val="24"/>
          <w:szCs w:val="24"/>
        </w:rPr>
        <w:t>В</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(задания</w:t>
      </w:r>
      <w:r w:rsidRPr="00FC3317">
        <w:rPr>
          <w:rFonts w:ascii="Times New Roman" w:hAnsi="Times New Roman" w:cs="Times New Roman"/>
          <w:spacing w:val="-7"/>
          <w:sz w:val="24"/>
          <w:szCs w:val="24"/>
        </w:rPr>
        <w:t xml:space="preserve"> </w:t>
      </w:r>
      <w:r w:rsidRPr="00FC3317">
        <w:rPr>
          <w:rFonts w:ascii="Times New Roman" w:hAnsi="Times New Roman" w:cs="Times New Roman"/>
          <w:sz w:val="24"/>
          <w:szCs w:val="24"/>
        </w:rPr>
        <w:t>на</w:t>
      </w:r>
      <w:r w:rsidRPr="00FC3317">
        <w:rPr>
          <w:rFonts w:ascii="Times New Roman" w:hAnsi="Times New Roman" w:cs="Times New Roman"/>
          <w:spacing w:val="-6"/>
          <w:sz w:val="24"/>
          <w:szCs w:val="24"/>
        </w:rPr>
        <w:t xml:space="preserve"> </w:t>
      </w:r>
      <w:r w:rsidRPr="00FC3317">
        <w:rPr>
          <w:rFonts w:ascii="Times New Roman" w:hAnsi="Times New Roman" w:cs="Times New Roman"/>
          <w:sz w:val="24"/>
          <w:szCs w:val="24"/>
        </w:rPr>
        <w:t>установление</w:t>
      </w:r>
      <w:r w:rsidRPr="00FC3317">
        <w:rPr>
          <w:rFonts w:ascii="Times New Roman" w:hAnsi="Times New Roman" w:cs="Times New Roman"/>
          <w:spacing w:val="-9"/>
          <w:sz w:val="24"/>
          <w:szCs w:val="24"/>
        </w:rPr>
        <w:t xml:space="preserve"> </w:t>
      </w:r>
      <w:r w:rsidRPr="00FC3317">
        <w:rPr>
          <w:rFonts w:ascii="Times New Roman" w:hAnsi="Times New Roman" w:cs="Times New Roman"/>
          <w:sz w:val="24"/>
          <w:szCs w:val="24"/>
        </w:rPr>
        <w:t>причинно-следственных</w:t>
      </w:r>
      <w:r w:rsidRPr="00FC3317">
        <w:rPr>
          <w:rFonts w:ascii="Times New Roman" w:hAnsi="Times New Roman" w:cs="Times New Roman"/>
          <w:spacing w:val="-4"/>
          <w:sz w:val="24"/>
          <w:szCs w:val="24"/>
        </w:rPr>
        <w:t xml:space="preserve"> </w:t>
      </w:r>
      <w:r w:rsidRPr="00FC3317">
        <w:rPr>
          <w:rFonts w:ascii="Times New Roman" w:hAnsi="Times New Roman" w:cs="Times New Roman"/>
          <w:spacing w:val="-2"/>
          <w:sz w:val="24"/>
          <w:szCs w:val="24"/>
        </w:rPr>
        <w:t>связей)</w:t>
      </w:r>
    </w:p>
    <w:p w14:paraId="456659CA" w14:textId="77777777" w:rsidR="00FC3317" w:rsidRPr="00FC3317" w:rsidRDefault="00FC3317" w:rsidP="009817E5">
      <w:pPr>
        <w:pStyle w:val="a5"/>
        <w:numPr>
          <w:ilvl w:val="0"/>
          <w:numId w:val="379"/>
        </w:numPr>
        <w:spacing w:line="275" w:lineRule="exact"/>
        <w:ind w:left="142" w:right="144" w:firstLine="709"/>
        <w:jc w:val="both"/>
        <w:rPr>
          <w:sz w:val="24"/>
          <w:szCs w:val="24"/>
        </w:rPr>
      </w:pPr>
      <w:r w:rsidRPr="00FC3317">
        <w:rPr>
          <w:sz w:val="24"/>
          <w:szCs w:val="24"/>
        </w:rPr>
        <w:t>Напишите</w:t>
      </w:r>
      <w:r w:rsidRPr="00FC3317">
        <w:rPr>
          <w:spacing w:val="-10"/>
          <w:sz w:val="24"/>
          <w:szCs w:val="24"/>
        </w:rPr>
        <w:t xml:space="preserve"> </w:t>
      </w:r>
      <w:r w:rsidRPr="00FC3317">
        <w:rPr>
          <w:sz w:val="24"/>
          <w:szCs w:val="24"/>
        </w:rPr>
        <w:t>определение</w:t>
      </w:r>
      <w:r w:rsidRPr="00FC3317">
        <w:rPr>
          <w:spacing w:val="-6"/>
          <w:sz w:val="24"/>
          <w:szCs w:val="24"/>
        </w:rPr>
        <w:t xml:space="preserve"> </w:t>
      </w:r>
      <w:r w:rsidRPr="00FC3317">
        <w:rPr>
          <w:sz w:val="24"/>
          <w:szCs w:val="24"/>
        </w:rPr>
        <w:t>понятия</w:t>
      </w:r>
      <w:r w:rsidRPr="00FC3317">
        <w:rPr>
          <w:spacing w:val="-4"/>
          <w:sz w:val="24"/>
          <w:szCs w:val="24"/>
        </w:rPr>
        <w:t xml:space="preserve"> </w:t>
      </w:r>
      <w:r w:rsidRPr="00FC3317">
        <w:rPr>
          <w:sz w:val="24"/>
          <w:szCs w:val="24"/>
        </w:rPr>
        <w:t>«Силуэт»</w:t>
      </w:r>
      <w:r w:rsidRPr="00FC3317">
        <w:rPr>
          <w:spacing w:val="-8"/>
          <w:sz w:val="24"/>
          <w:szCs w:val="24"/>
        </w:rPr>
        <w:t xml:space="preserve"> </w:t>
      </w:r>
      <w:r w:rsidRPr="00FC3317">
        <w:rPr>
          <w:spacing w:val="-10"/>
          <w:sz w:val="24"/>
          <w:szCs w:val="24"/>
        </w:rPr>
        <w:t>-</w:t>
      </w:r>
    </w:p>
    <w:p w14:paraId="028F6A1C" w14:textId="77777777" w:rsidR="00FC3317" w:rsidRPr="00FC3317" w:rsidRDefault="00FC3317" w:rsidP="009817E5">
      <w:pPr>
        <w:pStyle w:val="a5"/>
        <w:numPr>
          <w:ilvl w:val="0"/>
          <w:numId w:val="379"/>
        </w:numPr>
        <w:spacing w:before="3"/>
        <w:ind w:left="142" w:right="144" w:firstLine="709"/>
        <w:jc w:val="both"/>
        <w:rPr>
          <w:sz w:val="24"/>
          <w:szCs w:val="24"/>
        </w:rPr>
      </w:pPr>
      <w:r w:rsidRPr="00FC3317">
        <w:rPr>
          <w:sz w:val="24"/>
          <w:szCs w:val="24"/>
        </w:rPr>
        <w:t>Напишите</w:t>
      </w:r>
      <w:r w:rsidRPr="00FC3317">
        <w:rPr>
          <w:spacing w:val="-9"/>
          <w:sz w:val="24"/>
          <w:szCs w:val="24"/>
        </w:rPr>
        <w:t xml:space="preserve"> </w:t>
      </w:r>
      <w:r w:rsidRPr="00FC3317">
        <w:rPr>
          <w:sz w:val="24"/>
          <w:szCs w:val="24"/>
        </w:rPr>
        <w:t>определение</w:t>
      </w:r>
      <w:r w:rsidRPr="00FC3317">
        <w:rPr>
          <w:spacing w:val="-7"/>
          <w:sz w:val="24"/>
          <w:szCs w:val="24"/>
        </w:rPr>
        <w:t xml:space="preserve"> </w:t>
      </w:r>
      <w:r w:rsidRPr="00FC3317">
        <w:rPr>
          <w:sz w:val="24"/>
          <w:szCs w:val="24"/>
        </w:rPr>
        <w:t>понятия</w:t>
      </w:r>
      <w:r w:rsidRPr="00FC3317">
        <w:rPr>
          <w:spacing w:val="-4"/>
          <w:sz w:val="24"/>
          <w:szCs w:val="24"/>
        </w:rPr>
        <w:t xml:space="preserve"> </w:t>
      </w:r>
      <w:r w:rsidRPr="00FC3317">
        <w:rPr>
          <w:sz w:val="24"/>
          <w:szCs w:val="24"/>
        </w:rPr>
        <w:t>«Контраст»</w:t>
      </w:r>
      <w:r w:rsidRPr="00FC3317">
        <w:rPr>
          <w:spacing w:val="-6"/>
          <w:sz w:val="24"/>
          <w:szCs w:val="24"/>
        </w:rPr>
        <w:t xml:space="preserve"> </w:t>
      </w:r>
      <w:r w:rsidRPr="00FC3317">
        <w:rPr>
          <w:spacing w:val="-10"/>
          <w:sz w:val="24"/>
          <w:szCs w:val="24"/>
        </w:rPr>
        <w:t>–</w:t>
      </w:r>
    </w:p>
    <w:p w14:paraId="52E671D6" w14:textId="77777777" w:rsidR="00FC3317" w:rsidRPr="00FC3317" w:rsidRDefault="00FC3317" w:rsidP="009817E5">
      <w:pPr>
        <w:pStyle w:val="a5"/>
        <w:numPr>
          <w:ilvl w:val="0"/>
          <w:numId w:val="379"/>
        </w:numPr>
        <w:ind w:left="142" w:right="144" w:firstLine="709"/>
        <w:jc w:val="both"/>
        <w:rPr>
          <w:sz w:val="24"/>
          <w:szCs w:val="24"/>
        </w:rPr>
      </w:pPr>
      <w:r w:rsidRPr="00FC3317">
        <w:rPr>
          <w:sz w:val="24"/>
          <w:szCs w:val="24"/>
        </w:rPr>
        <w:t>Назовите</w:t>
      </w:r>
      <w:r w:rsidRPr="00FC3317">
        <w:rPr>
          <w:spacing w:val="-6"/>
          <w:sz w:val="24"/>
          <w:szCs w:val="24"/>
        </w:rPr>
        <w:t xml:space="preserve"> </w:t>
      </w:r>
      <w:r w:rsidRPr="00FC3317">
        <w:rPr>
          <w:sz w:val="24"/>
          <w:szCs w:val="24"/>
        </w:rPr>
        <w:t>3</w:t>
      </w:r>
      <w:r w:rsidRPr="00FC3317">
        <w:rPr>
          <w:spacing w:val="-3"/>
          <w:sz w:val="24"/>
          <w:szCs w:val="24"/>
        </w:rPr>
        <w:t xml:space="preserve"> </w:t>
      </w:r>
      <w:r w:rsidRPr="00FC3317">
        <w:rPr>
          <w:sz w:val="24"/>
          <w:szCs w:val="24"/>
        </w:rPr>
        <w:t>пары</w:t>
      </w:r>
      <w:r w:rsidRPr="00FC3317">
        <w:rPr>
          <w:spacing w:val="-6"/>
          <w:sz w:val="24"/>
          <w:szCs w:val="24"/>
        </w:rPr>
        <w:t xml:space="preserve"> </w:t>
      </w:r>
      <w:r w:rsidRPr="00FC3317">
        <w:rPr>
          <w:sz w:val="24"/>
          <w:szCs w:val="24"/>
        </w:rPr>
        <w:t>контрастных</w:t>
      </w:r>
      <w:r w:rsidRPr="00FC3317">
        <w:rPr>
          <w:spacing w:val="-3"/>
          <w:sz w:val="24"/>
          <w:szCs w:val="24"/>
        </w:rPr>
        <w:t xml:space="preserve"> </w:t>
      </w:r>
      <w:r w:rsidRPr="00FC3317">
        <w:rPr>
          <w:sz w:val="24"/>
          <w:szCs w:val="24"/>
        </w:rPr>
        <w:t>цветовых</w:t>
      </w:r>
      <w:r w:rsidRPr="00FC3317">
        <w:rPr>
          <w:spacing w:val="-2"/>
          <w:sz w:val="24"/>
          <w:szCs w:val="24"/>
        </w:rPr>
        <w:t xml:space="preserve"> сочетаний:</w:t>
      </w:r>
    </w:p>
    <w:p w14:paraId="6DAA0B63" w14:textId="77777777" w:rsidR="00FC3317" w:rsidRPr="00FC3317" w:rsidRDefault="00FC3317" w:rsidP="009817E5">
      <w:pPr>
        <w:pStyle w:val="a5"/>
        <w:numPr>
          <w:ilvl w:val="0"/>
          <w:numId w:val="379"/>
        </w:numPr>
        <w:ind w:left="142" w:right="144" w:firstLine="709"/>
        <w:jc w:val="both"/>
        <w:rPr>
          <w:sz w:val="24"/>
          <w:szCs w:val="24"/>
        </w:rPr>
      </w:pPr>
      <w:r w:rsidRPr="00FC3317">
        <w:rPr>
          <w:sz w:val="24"/>
          <w:szCs w:val="24"/>
        </w:rPr>
        <w:t>Дайте</w:t>
      </w:r>
      <w:r w:rsidRPr="00FC3317">
        <w:rPr>
          <w:spacing w:val="-11"/>
          <w:sz w:val="24"/>
          <w:szCs w:val="24"/>
        </w:rPr>
        <w:t xml:space="preserve"> </w:t>
      </w:r>
      <w:r w:rsidRPr="00FC3317">
        <w:rPr>
          <w:sz w:val="24"/>
          <w:szCs w:val="24"/>
        </w:rPr>
        <w:t>понятие</w:t>
      </w:r>
      <w:r w:rsidRPr="00FC3317">
        <w:rPr>
          <w:spacing w:val="-9"/>
          <w:sz w:val="24"/>
          <w:szCs w:val="24"/>
        </w:rPr>
        <w:t xml:space="preserve"> </w:t>
      </w:r>
      <w:r w:rsidRPr="00FC3317">
        <w:rPr>
          <w:sz w:val="24"/>
          <w:szCs w:val="24"/>
        </w:rPr>
        <w:t>теплой</w:t>
      </w:r>
      <w:r w:rsidRPr="00FC3317">
        <w:rPr>
          <w:spacing w:val="-6"/>
          <w:sz w:val="24"/>
          <w:szCs w:val="24"/>
        </w:rPr>
        <w:t xml:space="preserve"> </w:t>
      </w:r>
      <w:r w:rsidRPr="00FC3317">
        <w:rPr>
          <w:sz w:val="24"/>
          <w:szCs w:val="24"/>
        </w:rPr>
        <w:t>цветовой</w:t>
      </w:r>
      <w:r w:rsidRPr="00FC3317">
        <w:rPr>
          <w:spacing w:val="-5"/>
          <w:sz w:val="24"/>
          <w:szCs w:val="24"/>
        </w:rPr>
        <w:t xml:space="preserve"> </w:t>
      </w:r>
      <w:r w:rsidRPr="00FC3317">
        <w:rPr>
          <w:sz w:val="24"/>
          <w:szCs w:val="24"/>
        </w:rPr>
        <w:t>гаммы.</w:t>
      </w:r>
      <w:r w:rsidRPr="00FC3317">
        <w:rPr>
          <w:spacing w:val="-5"/>
          <w:sz w:val="24"/>
          <w:szCs w:val="24"/>
        </w:rPr>
        <w:t xml:space="preserve"> </w:t>
      </w:r>
      <w:r w:rsidRPr="00FC3317">
        <w:rPr>
          <w:sz w:val="24"/>
          <w:szCs w:val="24"/>
        </w:rPr>
        <w:t>Какую</w:t>
      </w:r>
      <w:r w:rsidRPr="00FC3317">
        <w:rPr>
          <w:spacing w:val="-6"/>
          <w:sz w:val="24"/>
          <w:szCs w:val="24"/>
        </w:rPr>
        <w:t xml:space="preserve"> </w:t>
      </w:r>
      <w:r w:rsidRPr="00FC3317">
        <w:rPr>
          <w:sz w:val="24"/>
          <w:szCs w:val="24"/>
        </w:rPr>
        <w:t>психологическую</w:t>
      </w:r>
      <w:r w:rsidRPr="00FC3317">
        <w:rPr>
          <w:spacing w:val="-4"/>
          <w:sz w:val="24"/>
          <w:szCs w:val="24"/>
        </w:rPr>
        <w:t xml:space="preserve"> </w:t>
      </w:r>
      <w:r w:rsidRPr="00FC3317">
        <w:rPr>
          <w:sz w:val="24"/>
          <w:szCs w:val="24"/>
        </w:rPr>
        <w:t>нагрузку</w:t>
      </w:r>
      <w:r w:rsidRPr="00FC3317">
        <w:rPr>
          <w:spacing w:val="-9"/>
          <w:sz w:val="24"/>
          <w:szCs w:val="24"/>
        </w:rPr>
        <w:t xml:space="preserve"> </w:t>
      </w:r>
      <w:r w:rsidRPr="00FC3317">
        <w:rPr>
          <w:sz w:val="24"/>
          <w:szCs w:val="24"/>
        </w:rPr>
        <w:t>они</w:t>
      </w:r>
      <w:r w:rsidRPr="00FC3317">
        <w:rPr>
          <w:spacing w:val="-6"/>
          <w:sz w:val="24"/>
          <w:szCs w:val="24"/>
        </w:rPr>
        <w:t xml:space="preserve"> </w:t>
      </w:r>
      <w:r w:rsidRPr="00FC3317">
        <w:rPr>
          <w:spacing w:val="-2"/>
          <w:sz w:val="24"/>
          <w:szCs w:val="24"/>
        </w:rPr>
        <w:t>несут:</w:t>
      </w:r>
    </w:p>
    <w:p w14:paraId="2F83D458" w14:textId="77777777" w:rsidR="00FC3317" w:rsidRPr="00FC3317" w:rsidRDefault="00FC3317" w:rsidP="009817E5">
      <w:pPr>
        <w:pStyle w:val="a5"/>
        <w:numPr>
          <w:ilvl w:val="0"/>
          <w:numId w:val="379"/>
        </w:numPr>
        <w:ind w:left="142" w:right="144" w:firstLine="709"/>
        <w:jc w:val="both"/>
        <w:rPr>
          <w:sz w:val="24"/>
          <w:szCs w:val="24"/>
        </w:rPr>
      </w:pPr>
      <w:r w:rsidRPr="00FC3317">
        <w:rPr>
          <w:sz w:val="24"/>
          <w:szCs w:val="24"/>
        </w:rPr>
        <w:t>Назовите</w:t>
      </w:r>
      <w:r w:rsidRPr="00FC3317">
        <w:rPr>
          <w:spacing w:val="-10"/>
          <w:sz w:val="24"/>
          <w:szCs w:val="24"/>
        </w:rPr>
        <w:t xml:space="preserve"> </w:t>
      </w:r>
      <w:r w:rsidRPr="00FC3317">
        <w:rPr>
          <w:sz w:val="24"/>
          <w:szCs w:val="24"/>
        </w:rPr>
        <w:t>цветовые</w:t>
      </w:r>
      <w:r w:rsidRPr="00FC3317">
        <w:rPr>
          <w:spacing w:val="-4"/>
          <w:sz w:val="24"/>
          <w:szCs w:val="24"/>
        </w:rPr>
        <w:t xml:space="preserve"> </w:t>
      </w:r>
      <w:r w:rsidRPr="00FC3317">
        <w:rPr>
          <w:sz w:val="24"/>
          <w:szCs w:val="24"/>
        </w:rPr>
        <w:t>сочетания,</w:t>
      </w:r>
      <w:r w:rsidRPr="00FC3317">
        <w:rPr>
          <w:spacing w:val="-4"/>
          <w:sz w:val="24"/>
          <w:szCs w:val="24"/>
        </w:rPr>
        <w:t xml:space="preserve"> </w:t>
      </w:r>
      <w:r w:rsidRPr="00FC3317">
        <w:rPr>
          <w:sz w:val="24"/>
          <w:szCs w:val="24"/>
        </w:rPr>
        <w:t>построенные</w:t>
      </w:r>
      <w:r w:rsidRPr="00FC3317">
        <w:rPr>
          <w:spacing w:val="-6"/>
          <w:sz w:val="24"/>
          <w:szCs w:val="24"/>
        </w:rPr>
        <w:t xml:space="preserve"> </w:t>
      </w:r>
      <w:r w:rsidRPr="00FC3317">
        <w:rPr>
          <w:sz w:val="24"/>
          <w:szCs w:val="24"/>
        </w:rPr>
        <w:t>на</w:t>
      </w:r>
      <w:r w:rsidRPr="00FC3317">
        <w:rPr>
          <w:spacing w:val="-8"/>
          <w:sz w:val="24"/>
          <w:szCs w:val="24"/>
        </w:rPr>
        <w:t xml:space="preserve"> </w:t>
      </w:r>
      <w:r w:rsidRPr="00FC3317">
        <w:rPr>
          <w:sz w:val="24"/>
          <w:szCs w:val="24"/>
        </w:rPr>
        <w:t>нюансе</w:t>
      </w:r>
      <w:r w:rsidRPr="00FC3317">
        <w:rPr>
          <w:spacing w:val="-6"/>
          <w:sz w:val="24"/>
          <w:szCs w:val="24"/>
        </w:rPr>
        <w:t xml:space="preserve"> </w:t>
      </w:r>
      <w:r w:rsidRPr="00FC3317">
        <w:rPr>
          <w:sz w:val="24"/>
          <w:szCs w:val="24"/>
        </w:rPr>
        <w:t>(родственные</w:t>
      </w:r>
      <w:r w:rsidRPr="00FC3317">
        <w:rPr>
          <w:spacing w:val="-5"/>
          <w:sz w:val="24"/>
          <w:szCs w:val="24"/>
        </w:rPr>
        <w:t xml:space="preserve"> </w:t>
      </w:r>
      <w:r w:rsidRPr="00FC3317">
        <w:rPr>
          <w:spacing w:val="-2"/>
          <w:sz w:val="24"/>
          <w:szCs w:val="24"/>
        </w:rPr>
        <w:t>сочетания):</w:t>
      </w:r>
    </w:p>
    <w:p w14:paraId="6F7605B7" w14:textId="77777777" w:rsidR="00FC3317" w:rsidRPr="00FC3317" w:rsidRDefault="00FC3317" w:rsidP="009817E5">
      <w:pPr>
        <w:pStyle w:val="a5"/>
        <w:numPr>
          <w:ilvl w:val="0"/>
          <w:numId w:val="379"/>
        </w:numPr>
        <w:ind w:left="142" w:right="144" w:firstLine="709"/>
        <w:jc w:val="both"/>
        <w:rPr>
          <w:sz w:val="24"/>
          <w:szCs w:val="24"/>
        </w:rPr>
      </w:pPr>
      <w:r w:rsidRPr="00FC3317">
        <w:rPr>
          <w:sz w:val="24"/>
          <w:szCs w:val="24"/>
        </w:rPr>
        <w:t>Напишите</w:t>
      </w:r>
      <w:r w:rsidRPr="00FC3317">
        <w:rPr>
          <w:spacing w:val="-9"/>
          <w:sz w:val="24"/>
          <w:szCs w:val="24"/>
        </w:rPr>
        <w:t xml:space="preserve"> </w:t>
      </w:r>
      <w:r w:rsidRPr="00FC3317">
        <w:rPr>
          <w:sz w:val="24"/>
          <w:szCs w:val="24"/>
        </w:rPr>
        <w:t>какие</w:t>
      </w:r>
      <w:r w:rsidRPr="00FC3317">
        <w:rPr>
          <w:spacing w:val="-5"/>
          <w:sz w:val="24"/>
          <w:szCs w:val="24"/>
        </w:rPr>
        <w:t xml:space="preserve"> </w:t>
      </w:r>
      <w:r w:rsidRPr="00FC3317">
        <w:rPr>
          <w:sz w:val="24"/>
          <w:szCs w:val="24"/>
        </w:rPr>
        <w:t>цвета</w:t>
      </w:r>
      <w:r w:rsidRPr="00FC3317">
        <w:rPr>
          <w:spacing w:val="-5"/>
          <w:sz w:val="24"/>
          <w:szCs w:val="24"/>
        </w:rPr>
        <w:t xml:space="preserve"> </w:t>
      </w:r>
      <w:r w:rsidRPr="00FC3317">
        <w:rPr>
          <w:sz w:val="24"/>
          <w:szCs w:val="24"/>
        </w:rPr>
        <w:t>по</w:t>
      </w:r>
      <w:r w:rsidRPr="00FC3317">
        <w:rPr>
          <w:spacing w:val="-2"/>
          <w:sz w:val="24"/>
          <w:szCs w:val="24"/>
        </w:rPr>
        <w:t xml:space="preserve"> </w:t>
      </w:r>
      <w:r w:rsidRPr="00FC3317">
        <w:rPr>
          <w:sz w:val="24"/>
          <w:szCs w:val="24"/>
        </w:rPr>
        <w:t>смысловому</w:t>
      </w:r>
      <w:r w:rsidRPr="00FC3317">
        <w:rPr>
          <w:spacing w:val="-10"/>
          <w:sz w:val="24"/>
          <w:szCs w:val="24"/>
        </w:rPr>
        <w:t xml:space="preserve"> </w:t>
      </w:r>
      <w:r w:rsidRPr="00FC3317">
        <w:rPr>
          <w:sz w:val="24"/>
          <w:szCs w:val="24"/>
        </w:rPr>
        <w:t>звучанию</w:t>
      </w:r>
      <w:r w:rsidRPr="00FC3317">
        <w:rPr>
          <w:spacing w:val="-1"/>
          <w:sz w:val="24"/>
          <w:szCs w:val="24"/>
        </w:rPr>
        <w:t xml:space="preserve"> </w:t>
      </w:r>
      <w:r w:rsidRPr="00FC3317">
        <w:rPr>
          <w:sz w:val="24"/>
          <w:szCs w:val="24"/>
        </w:rPr>
        <w:t>являются</w:t>
      </w:r>
      <w:r w:rsidRPr="00FC3317">
        <w:rPr>
          <w:spacing w:val="-2"/>
          <w:sz w:val="24"/>
          <w:szCs w:val="24"/>
        </w:rPr>
        <w:t xml:space="preserve"> тяжелыми:</w:t>
      </w:r>
    </w:p>
    <w:p w14:paraId="1DC61DD7" w14:textId="77777777" w:rsidR="00FC3317" w:rsidRPr="00FC3317" w:rsidRDefault="00FC3317" w:rsidP="009817E5">
      <w:pPr>
        <w:pStyle w:val="a5"/>
        <w:numPr>
          <w:ilvl w:val="0"/>
          <w:numId w:val="379"/>
        </w:numPr>
        <w:spacing w:before="8"/>
        <w:ind w:left="142" w:right="144" w:firstLine="709"/>
        <w:jc w:val="both"/>
        <w:rPr>
          <w:sz w:val="24"/>
          <w:szCs w:val="24"/>
        </w:rPr>
      </w:pPr>
      <w:r w:rsidRPr="00FC3317">
        <w:rPr>
          <w:sz w:val="24"/>
          <w:szCs w:val="24"/>
        </w:rPr>
        <w:t>Напишите,</w:t>
      </w:r>
      <w:r w:rsidRPr="00FC3317">
        <w:rPr>
          <w:spacing w:val="-9"/>
          <w:sz w:val="24"/>
          <w:szCs w:val="24"/>
        </w:rPr>
        <w:t xml:space="preserve"> </w:t>
      </w:r>
      <w:r w:rsidRPr="00FC3317">
        <w:rPr>
          <w:sz w:val="24"/>
          <w:szCs w:val="24"/>
        </w:rPr>
        <w:t>из</w:t>
      </w:r>
      <w:r w:rsidRPr="00FC3317">
        <w:rPr>
          <w:spacing w:val="-10"/>
          <w:sz w:val="24"/>
          <w:szCs w:val="24"/>
        </w:rPr>
        <w:t xml:space="preserve"> </w:t>
      </w:r>
      <w:r w:rsidRPr="00FC3317">
        <w:rPr>
          <w:sz w:val="24"/>
          <w:szCs w:val="24"/>
        </w:rPr>
        <w:t>каких</w:t>
      </w:r>
      <w:r w:rsidRPr="00FC3317">
        <w:rPr>
          <w:spacing w:val="-6"/>
          <w:sz w:val="24"/>
          <w:szCs w:val="24"/>
        </w:rPr>
        <w:t xml:space="preserve"> </w:t>
      </w:r>
      <w:r w:rsidRPr="00FC3317">
        <w:rPr>
          <w:sz w:val="24"/>
          <w:szCs w:val="24"/>
        </w:rPr>
        <w:t>элементов</w:t>
      </w:r>
      <w:r w:rsidRPr="00FC3317">
        <w:rPr>
          <w:spacing w:val="-6"/>
          <w:sz w:val="24"/>
          <w:szCs w:val="24"/>
        </w:rPr>
        <w:t xml:space="preserve"> </w:t>
      </w:r>
      <w:r w:rsidRPr="00FC3317">
        <w:rPr>
          <w:sz w:val="24"/>
          <w:szCs w:val="24"/>
        </w:rPr>
        <w:t>образуется</w:t>
      </w:r>
      <w:r w:rsidRPr="00FC3317">
        <w:rPr>
          <w:spacing w:val="-7"/>
          <w:sz w:val="24"/>
          <w:szCs w:val="24"/>
        </w:rPr>
        <w:t xml:space="preserve"> </w:t>
      </w:r>
      <w:r w:rsidRPr="00FC3317">
        <w:rPr>
          <w:sz w:val="24"/>
          <w:szCs w:val="24"/>
        </w:rPr>
        <w:t>растительный</w:t>
      </w:r>
      <w:r w:rsidRPr="00FC3317">
        <w:rPr>
          <w:spacing w:val="-8"/>
          <w:sz w:val="24"/>
          <w:szCs w:val="24"/>
        </w:rPr>
        <w:t xml:space="preserve"> </w:t>
      </w:r>
      <w:r w:rsidRPr="00FC3317">
        <w:rPr>
          <w:spacing w:val="-2"/>
          <w:sz w:val="24"/>
          <w:szCs w:val="24"/>
        </w:rPr>
        <w:t>орнамент</w:t>
      </w:r>
    </w:p>
    <w:p w14:paraId="54738B5C" w14:textId="77777777" w:rsidR="00FC3317" w:rsidRPr="00FC3317" w:rsidRDefault="00FC3317" w:rsidP="009817E5">
      <w:pPr>
        <w:pStyle w:val="a5"/>
        <w:numPr>
          <w:ilvl w:val="0"/>
          <w:numId w:val="379"/>
        </w:numPr>
        <w:spacing w:before="38"/>
        <w:ind w:left="142" w:right="144" w:firstLine="709"/>
        <w:jc w:val="both"/>
        <w:rPr>
          <w:sz w:val="24"/>
          <w:szCs w:val="24"/>
        </w:rPr>
      </w:pPr>
      <w:r w:rsidRPr="00FC3317">
        <w:rPr>
          <w:sz w:val="24"/>
          <w:szCs w:val="24"/>
        </w:rPr>
        <w:t>Напишите</w:t>
      </w:r>
      <w:r w:rsidRPr="00FC3317">
        <w:rPr>
          <w:spacing w:val="-6"/>
          <w:sz w:val="24"/>
          <w:szCs w:val="24"/>
        </w:rPr>
        <w:t xml:space="preserve"> </w:t>
      </w:r>
      <w:r w:rsidRPr="00FC3317">
        <w:rPr>
          <w:sz w:val="24"/>
          <w:szCs w:val="24"/>
        </w:rPr>
        <w:t>определение</w:t>
      </w:r>
      <w:r w:rsidRPr="00FC3317">
        <w:rPr>
          <w:spacing w:val="-9"/>
          <w:sz w:val="24"/>
          <w:szCs w:val="24"/>
        </w:rPr>
        <w:t xml:space="preserve"> </w:t>
      </w:r>
      <w:r w:rsidRPr="00FC3317">
        <w:rPr>
          <w:sz w:val="24"/>
          <w:szCs w:val="24"/>
        </w:rPr>
        <w:t>понятия</w:t>
      </w:r>
      <w:r w:rsidRPr="00FC3317">
        <w:rPr>
          <w:spacing w:val="-1"/>
          <w:sz w:val="24"/>
          <w:szCs w:val="24"/>
        </w:rPr>
        <w:t xml:space="preserve"> </w:t>
      </w:r>
      <w:r w:rsidRPr="00FC3317">
        <w:rPr>
          <w:sz w:val="24"/>
          <w:szCs w:val="24"/>
        </w:rPr>
        <w:t>«Концепция</w:t>
      </w:r>
      <w:r w:rsidRPr="00FC3317">
        <w:rPr>
          <w:spacing w:val="-5"/>
          <w:sz w:val="24"/>
          <w:szCs w:val="24"/>
        </w:rPr>
        <w:t xml:space="preserve"> </w:t>
      </w:r>
      <w:r w:rsidRPr="00FC3317">
        <w:rPr>
          <w:sz w:val="24"/>
          <w:szCs w:val="24"/>
        </w:rPr>
        <w:t>проекта»</w:t>
      </w:r>
      <w:r w:rsidRPr="00FC3317">
        <w:rPr>
          <w:spacing w:val="-11"/>
          <w:sz w:val="24"/>
          <w:szCs w:val="24"/>
        </w:rPr>
        <w:t xml:space="preserve"> </w:t>
      </w:r>
      <w:r w:rsidRPr="00FC3317">
        <w:rPr>
          <w:spacing w:val="-10"/>
          <w:sz w:val="24"/>
          <w:szCs w:val="24"/>
        </w:rPr>
        <w:t>-</w:t>
      </w:r>
    </w:p>
    <w:p w14:paraId="6FB6227C" w14:textId="77777777" w:rsidR="00FC3317" w:rsidRPr="00FC3317" w:rsidRDefault="00FC3317" w:rsidP="009817E5">
      <w:pPr>
        <w:pStyle w:val="a5"/>
        <w:numPr>
          <w:ilvl w:val="0"/>
          <w:numId w:val="379"/>
        </w:numPr>
        <w:ind w:left="142" w:right="144" w:firstLine="709"/>
        <w:jc w:val="both"/>
        <w:rPr>
          <w:sz w:val="24"/>
          <w:szCs w:val="24"/>
        </w:rPr>
      </w:pPr>
      <w:r w:rsidRPr="00FC3317">
        <w:rPr>
          <w:noProof/>
          <w:sz w:val="24"/>
          <w:szCs w:val="24"/>
          <w:lang w:eastAsia="ru-RU"/>
        </w:rPr>
        <w:drawing>
          <wp:anchor distT="0" distB="0" distL="0" distR="0" simplePos="0" relativeHeight="251702272" behindDoc="1" locked="0" layoutInCell="1" allowOverlap="1" wp14:anchorId="5543AA6E" wp14:editId="1FEE2F2E">
            <wp:simplePos x="0" y="0"/>
            <wp:positionH relativeFrom="page">
              <wp:posOffset>1080135</wp:posOffset>
            </wp:positionH>
            <wp:positionV relativeFrom="paragraph">
              <wp:posOffset>214043</wp:posOffset>
            </wp:positionV>
            <wp:extent cx="596975" cy="649604"/>
            <wp:effectExtent l="0" t="0" r="0" b="0"/>
            <wp:wrapTopAndBottom/>
            <wp:docPr id="59" name="Image 59" descr="рококо ножка"/>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 name="Image 59" descr="рококо ножка"/>
                    <pic:cNvPicPr/>
                  </pic:nvPicPr>
                  <pic:blipFill>
                    <a:blip r:embed="rId51" cstate="print"/>
                    <a:stretch>
                      <a:fillRect/>
                    </a:stretch>
                  </pic:blipFill>
                  <pic:spPr>
                    <a:xfrm>
                      <a:off x="0" y="0"/>
                      <a:ext cx="596975" cy="649604"/>
                    </a:xfrm>
                    <a:prstGeom prst="rect">
                      <a:avLst/>
                    </a:prstGeom>
                  </pic:spPr>
                </pic:pic>
              </a:graphicData>
            </a:graphic>
          </wp:anchor>
        </w:drawing>
      </w:r>
      <w:r w:rsidRPr="00FC3317">
        <w:rPr>
          <w:sz w:val="24"/>
          <w:szCs w:val="24"/>
        </w:rPr>
        <w:t>Напишите,</w:t>
      </w:r>
      <w:r w:rsidRPr="00FC3317">
        <w:rPr>
          <w:spacing w:val="-7"/>
          <w:sz w:val="24"/>
          <w:szCs w:val="24"/>
        </w:rPr>
        <w:t xml:space="preserve"> </w:t>
      </w:r>
      <w:r w:rsidRPr="00FC3317">
        <w:rPr>
          <w:sz w:val="24"/>
          <w:szCs w:val="24"/>
        </w:rPr>
        <w:t>для</w:t>
      </w:r>
      <w:r w:rsidRPr="00FC3317">
        <w:rPr>
          <w:spacing w:val="-4"/>
          <w:sz w:val="24"/>
          <w:szCs w:val="24"/>
        </w:rPr>
        <w:t xml:space="preserve"> </w:t>
      </w:r>
      <w:r w:rsidRPr="00FC3317">
        <w:rPr>
          <w:sz w:val="24"/>
          <w:szCs w:val="24"/>
        </w:rPr>
        <w:t>какого</w:t>
      </w:r>
      <w:r w:rsidRPr="00FC3317">
        <w:rPr>
          <w:spacing w:val="-4"/>
          <w:sz w:val="24"/>
          <w:szCs w:val="24"/>
        </w:rPr>
        <w:t xml:space="preserve"> </w:t>
      </w:r>
      <w:r w:rsidRPr="00FC3317">
        <w:rPr>
          <w:sz w:val="24"/>
          <w:szCs w:val="24"/>
        </w:rPr>
        <w:t>стиля</w:t>
      </w:r>
      <w:r w:rsidRPr="00FC3317">
        <w:rPr>
          <w:spacing w:val="-2"/>
          <w:sz w:val="24"/>
          <w:szCs w:val="24"/>
        </w:rPr>
        <w:t xml:space="preserve"> </w:t>
      </w:r>
      <w:r w:rsidRPr="00FC3317">
        <w:rPr>
          <w:sz w:val="24"/>
          <w:szCs w:val="24"/>
        </w:rPr>
        <w:t>характерна</w:t>
      </w:r>
      <w:r w:rsidRPr="00FC3317">
        <w:rPr>
          <w:spacing w:val="-5"/>
          <w:sz w:val="24"/>
          <w:szCs w:val="24"/>
        </w:rPr>
        <w:t xml:space="preserve"> </w:t>
      </w:r>
      <w:r w:rsidRPr="00FC3317">
        <w:rPr>
          <w:sz w:val="24"/>
          <w:szCs w:val="24"/>
        </w:rPr>
        <w:t>такая</w:t>
      </w:r>
      <w:r w:rsidRPr="00FC3317">
        <w:rPr>
          <w:spacing w:val="-5"/>
          <w:sz w:val="24"/>
          <w:szCs w:val="24"/>
        </w:rPr>
        <w:t xml:space="preserve"> </w:t>
      </w:r>
      <w:r w:rsidRPr="00FC3317">
        <w:rPr>
          <w:sz w:val="24"/>
          <w:szCs w:val="24"/>
        </w:rPr>
        <w:t>конструкция</w:t>
      </w:r>
      <w:r w:rsidRPr="00FC3317">
        <w:rPr>
          <w:spacing w:val="-4"/>
          <w:sz w:val="24"/>
          <w:szCs w:val="24"/>
        </w:rPr>
        <w:t xml:space="preserve"> </w:t>
      </w:r>
      <w:r w:rsidRPr="00FC3317">
        <w:rPr>
          <w:sz w:val="24"/>
          <w:szCs w:val="24"/>
        </w:rPr>
        <w:t>ножек</w:t>
      </w:r>
      <w:r w:rsidRPr="00FC3317">
        <w:rPr>
          <w:spacing w:val="-1"/>
          <w:sz w:val="24"/>
          <w:szCs w:val="24"/>
        </w:rPr>
        <w:t xml:space="preserve"> </w:t>
      </w:r>
      <w:r w:rsidRPr="00FC3317">
        <w:rPr>
          <w:spacing w:val="-2"/>
          <w:sz w:val="24"/>
          <w:szCs w:val="24"/>
        </w:rPr>
        <w:t>стола</w:t>
      </w:r>
    </w:p>
    <w:p w14:paraId="3955D5A0" w14:textId="77777777" w:rsidR="00FC3317" w:rsidRPr="00FC3317" w:rsidRDefault="00FC3317" w:rsidP="00A25E61">
      <w:pPr>
        <w:pStyle w:val="5"/>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Часть</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С</w:t>
      </w:r>
      <w:r w:rsidRPr="00FC3317">
        <w:rPr>
          <w:rFonts w:ascii="Times New Roman" w:hAnsi="Times New Roman" w:cs="Times New Roman"/>
          <w:spacing w:val="-4"/>
          <w:sz w:val="24"/>
          <w:szCs w:val="24"/>
        </w:rPr>
        <w:t xml:space="preserve"> </w:t>
      </w:r>
      <w:r w:rsidRPr="00FC3317">
        <w:rPr>
          <w:rFonts w:ascii="Times New Roman" w:hAnsi="Times New Roman" w:cs="Times New Roman"/>
          <w:sz w:val="24"/>
          <w:szCs w:val="24"/>
        </w:rPr>
        <w:t>(задания</w:t>
      </w:r>
      <w:r w:rsidRPr="00FC3317">
        <w:rPr>
          <w:rFonts w:ascii="Times New Roman" w:hAnsi="Times New Roman" w:cs="Times New Roman"/>
          <w:spacing w:val="-4"/>
          <w:sz w:val="24"/>
          <w:szCs w:val="24"/>
        </w:rPr>
        <w:t xml:space="preserve"> </w:t>
      </w:r>
      <w:r w:rsidRPr="00FC3317">
        <w:rPr>
          <w:rFonts w:ascii="Times New Roman" w:hAnsi="Times New Roman" w:cs="Times New Roman"/>
          <w:sz w:val="24"/>
          <w:szCs w:val="24"/>
        </w:rPr>
        <w:t>с</w:t>
      </w:r>
      <w:r w:rsidRPr="00FC3317">
        <w:rPr>
          <w:rFonts w:ascii="Times New Roman" w:hAnsi="Times New Roman" w:cs="Times New Roman"/>
          <w:spacing w:val="-6"/>
          <w:sz w:val="24"/>
          <w:szCs w:val="24"/>
        </w:rPr>
        <w:t xml:space="preserve"> </w:t>
      </w:r>
      <w:r w:rsidRPr="00FC3317">
        <w:rPr>
          <w:rFonts w:ascii="Times New Roman" w:hAnsi="Times New Roman" w:cs="Times New Roman"/>
          <w:sz w:val="24"/>
          <w:szCs w:val="24"/>
        </w:rPr>
        <w:t>развернутым</w:t>
      </w:r>
      <w:r w:rsidRPr="00FC3317">
        <w:rPr>
          <w:rFonts w:ascii="Times New Roman" w:hAnsi="Times New Roman" w:cs="Times New Roman"/>
          <w:spacing w:val="-4"/>
          <w:sz w:val="24"/>
          <w:szCs w:val="24"/>
        </w:rPr>
        <w:t xml:space="preserve"> </w:t>
      </w:r>
      <w:r w:rsidRPr="00FC3317">
        <w:rPr>
          <w:rFonts w:ascii="Times New Roman" w:hAnsi="Times New Roman" w:cs="Times New Roman"/>
          <w:spacing w:val="-2"/>
          <w:sz w:val="24"/>
          <w:szCs w:val="24"/>
        </w:rPr>
        <w:t>ответом)</w:t>
      </w:r>
    </w:p>
    <w:p w14:paraId="2CF1283A" w14:textId="77777777" w:rsidR="00FC3317" w:rsidRPr="00FC3317" w:rsidRDefault="00FC3317" w:rsidP="009817E5">
      <w:pPr>
        <w:pStyle w:val="a5"/>
        <w:numPr>
          <w:ilvl w:val="0"/>
          <w:numId w:val="378"/>
        </w:numPr>
        <w:spacing w:after="4"/>
        <w:ind w:left="142" w:right="144" w:firstLine="709"/>
        <w:jc w:val="both"/>
        <w:rPr>
          <w:sz w:val="24"/>
          <w:szCs w:val="24"/>
        </w:rPr>
      </w:pPr>
      <w:r w:rsidRPr="00FC3317">
        <w:rPr>
          <w:sz w:val="24"/>
          <w:szCs w:val="24"/>
        </w:rPr>
        <w:t>Рассмотрите</w:t>
      </w:r>
      <w:r w:rsidRPr="00FC3317">
        <w:rPr>
          <w:spacing w:val="-5"/>
          <w:sz w:val="24"/>
          <w:szCs w:val="24"/>
        </w:rPr>
        <w:t xml:space="preserve"> </w:t>
      </w:r>
      <w:r w:rsidRPr="00FC3317">
        <w:rPr>
          <w:sz w:val="24"/>
          <w:szCs w:val="24"/>
        </w:rPr>
        <w:t>фотографии.</w:t>
      </w:r>
      <w:r w:rsidRPr="00FC3317">
        <w:rPr>
          <w:spacing w:val="-3"/>
          <w:sz w:val="24"/>
          <w:szCs w:val="24"/>
        </w:rPr>
        <w:t xml:space="preserve"> </w:t>
      </w:r>
      <w:r w:rsidRPr="00FC3317">
        <w:rPr>
          <w:sz w:val="24"/>
          <w:szCs w:val="24"/>
        </w:rPr>
        <w:t>Напишите,</w:t>
      </w:r>
      <w:r w:rsidRPr="00FC3317">
        <w:rPr>
          <w:spacing w:val="-5"/>
          <w:sz w:val="24"/>
          <w:szCs w:val="24"/>
        </w:rPr>
        <w:t xml:space="preserve"> </w:t>
      </w:r>
      <w:r w:rsidRPr="00FC3317">
        <w:rPr>
          <w:sz w:val="24"/>
          <w:szCs w:val="24"/>
        </w:rPr>
        <w:t>какие</w:t>
      </w:r>
      <w:r w:rsidRPr="00FC3317">
        <w:rPr>
          <w:spacing w:val="-8"/>
          <w:sz w:val="24"/>
          <w:szCs w:val="24"/>
        </w:rPr>
        <w:t xml:space="preserve"> </w:t>
      </w:r>
      <w:r w:rsidRPr="00FC3317">
        <w:rPr>
          <w:sz w:val="24"/>
          <w:szCs w:val="24"/>
        </w:rPr>
        <w:t>2</w:t>
      </w:r>
      <w:r w:rsidRPr="00FC3317">
        <w:rPr>
          <w:spacing w:val="-6"/>
          <w:sz w:val="24"/>
          <w:szCs w:val="24"/>
        </w:rPr>
        <w:t xml:space="preserve"> </w:t>
      </w:r>
      <w:r w:rsidRPr="00FC3317">
        <w:rPr>
          <w:sz w:val="24"/>
          <w:szCs w:val="24"/>
        </w:rPr>
        <w:t>стиля</w:t>
      </w:r>
      <w:r w:rsidRPr="00FC3317">
        <w:rPr>
          <w:spacing w:val="-3"/>
          <w:sz w:val="24"/>
          <w:szCs w:val="24"/>
        </w:rPr>
        <w:t xml:space="preserve"> </w:t>
      </w:r>
      <w:r w:rsidRPr="00FC3317">
        <w:rPr>
          <w:sz w:val="24"/>
          <w:szCs w:val="24"/>
        </w:rPr>
        <w:t>представлены</w:t>
      </w:r>
      <w:r w:rsidRPr="00FC3317">
        <w:rPr>
          <w:spacing w:val="-5"/>
          <w:sz w:val="24"/>
          <w:szCs w:val="24"/>
        </w:rPr>
        <w:t xml:space="preserve"> </w:t>
      </w:r>
      <w:r w:rsidRPr="00FC3317">
        <w:rPr>
          <w:sz w:val="24"/>
          <w:szCs w:val="24"/>
        </w:rPr>
        <w:t>на</w:t>
      </w:r>
      <w:r w:rsidRPr="00FC3317">
        <w:rPr>
          <w:spacing w:val="-7"/>
          <w:sz w:val="24"/>
          <w:szCs w:val="24"/>
        </w:rPr>
        <w:t xml:space="preserve"> </w:t>
      </w:r>
      <w:r w:rsidRPr="00FC3317">
        <w:rPr>
          <w:sz w:val="24"/>
          <w:szCs w:val="24"/>
        </w:rPr>
        <w:t>этих</w:t>
      </w:r>
      <w:r w:rsidRPr="00FC3317">
        <w:rPr>
          <w:spacing w:val="-3"/>
          <w:sz w:val="24"/>
          <w:szCs w:val="24"/>
        </w:rPr>
        <w:t xml:space="preserve"> </w:t>
      </w:r>
      <w:r w:rsidRPr="00FC3317">
        <w:rPr>
          <w:sz w:val="24"/>
          <w:szCs w:val="24"/>
        </w:rPr>
        <w:t>фотографиях и дайте их сравнительную характеристику.</w:t>
      </w:r>
    </w:p>
    <w:p w14:paraId="3AA10F63" w14:textId="77777777" w:rsidR="00FC3317" w:rsidRPr="00FC3317" w:rsidRDefault="00FC3317" w:rsidP="00A25E61">
      <w:pPr>
        <w:ind w:left="142" w:right="144" w:firstLine="709"/>
        <w:jc w:val="both"/>
        <w:rPr>
          <w:position w:val="1"/>
          <w:sz w:val="24"/>
          <w:szCs w:val="24"/>
        </w:rPr>
      </w:pPr>
      <w:r w:rsidRPr="00FC3317">
        <w:rPr>
          <w:noProof/>
          <w:sz w:val="24"/>
          <w:szCs w:val="24"/>
          <w:lang w:eastAsia="ru-RU"/>
        </w:rPr>
        <w:drawing>
          <wp:inline distT="0" distB="0" distL="0" distR="0" wp14:anchorId="0F94BCCC" wp14:editId="581BA3B7">
            <wp:extent cx="1038430" cy="691514"/>
            <wp:effectExtent l="0" t="0" r="0" b="0"/>
            <wp:docPr id="60" name="Image 60" descr="16_lof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 name="Image 60" descr="16_loft"/>
                    <pic:cNvPicPr/>
                  </pic:nvPicPr>
                  <pic:blipFill>
                    <a:blip r:embed="rId52" cstate="print"/>
                    <a:stretch>
                      <a:fillRect/>
                    </a:stretch>
                  </pic:blipFill>
                  <pic:spPr>
                    <a:xfrm>
                      <a:off x="0" y="0"/>
                      <a:ext cx="1038430" cy="691514"/>
                    </a:xfrm>
                    <a:prstGeom prst="rect">
                      <a:avLst/>
                    </a:prstGeom>
                  </pic:spPr>
                </pic:pic>
              </a:graphicData>
            </a:graphic>
          </wp:inline>
        </w:drawing>
      </w:r>
      <w:r w:rsidRPr="00FC3317">
        <w:rPr>
          <w:spacing w:val="113"/>
          <w:sz w:val="24"/>
          <w:szCs w:val="24"/>
        </w:rPr>
        <w:t xml:space="preserve"> </w:t>
      </w:r>
      <w:r w:rsidRPr="00FC3317">
        <w:rPr>
          <w:noProof/>
          <w:spacing w:val="113"/>
          <w:position w:val="1"/>
          <w:sz w:val="24"/>
          <w:szCs w:val="24"/>
          <w:lang w:eastAsia="ru-RU"/>
        </w:rPr>
        <w:drawing>
          <wp:inline distT="0" distB="0" distL="0" distR="0" wp14:anchorId="376499DE" wp14:editId="296FB330">
            <wp:extent cx="961864" cy="720851"/>
            <wp:effectExtent l="0" t="0" r="0" b="0"/>
            <wp:docPr id="61" name="Image 61" descr="hai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1" name="Image 61" descr="hai6"/>
                    <pic:cNvPicPr/>
                  </pic:nvPicPr>
                  <pic:blipFill>
                    <a:blip r:embed="rId53" cstate="print"/>
                    <a:stretch>
                      <a:fillRect/>
                    </a:stretch>
                  </pic:blipFill>
                  <pic:spPr>
                    <a:xfrm>
                      <a:off x="0" y="0"/>
                      <a:ext cx="961864" cy="720851"/>
                    </a:xfrm>
                    <a:prstGeom prst="rect">
                      <a:avLst/>
                    </a:prstGeom>
                  </pic:spPr>
                </pic:pic>
              </a:graphicData>
            </a:graphic>
          </wp:inline>
        </w:drawing>
      </w:r>
    </w:p>
    <w:p w14:paraId="4FD82C65" w14:textId="77777777" w:rsidR="00FC3317" w:rsidRPr="00FC3317" w:rsidRDefault="00FC3317" w:rsidP="009817E5">
      <w:pPr>
        <w:pStyle w:val="a5"/>
        <w:numPr>
          <w:ilvl w:val="0"/>
          <w:numId w:val="378"/>
        </w:numPr>
        <w:ind w:left="142" w:right="144" w:firstLine="709"/>
        <w:jc w:val="both"/>
        <w:rPr>
          <w:sz w:val="24"/>
          <w:szCs w:val="24"/>
        </w:rPr>
      </w:pPr>
      <w:r w:rsidRPr="00FC3317">
        <w:rPr>
          <w:sz w:val="24"/>
          <w:szCs w:val="24"/>
        </w:rPr>
        <w:t>Определите,</w:t>
      </w:r>
      <w:r w:rsidRPr="00FC3317">
        <w:rPr>
          <w:spacing w:val="-8"/>
          <w:sz w:val="24"/>
          <w:szCs w:val="24"/>
        </w:rPr>
        <w:t xml:space="preserve"> </w:t>
      </w:r>
      <w:r w:rsidRPr="00FC3317">
        <w:rPr>
          <w:sz w:val="24"/>
          <w:szCs w:val="24"/>
        </w:rPr>
        <w:t>в</w:t>
      </w:r>
      <w:r w:rsidRPr="00FC3317">
        <w:rPr>
          <w:spacing w:val="-8"/>
          <w:sz w:val="24"/>
          <w:szCs w:val="24"/>
        </w:rPr>
        <w:t xml:space="preserve"> </w:t>
      </w:r>
      <w:r w:rsidRPr="00FC3317">
        <w:rPr>
          <w:sz w:val="24"/>
          <w:szCs w:val="24"/>
        </w:rPr>
        <w:t>каком</w:t>
      </w:r>
      <w:r w:rsidRPr="00FC3317">
        <w:rPr>
          <w:spacing w:val="-9"/>
          <w:sz w:val="24"/>
          <w:szCs w:val="24"/>
        </w:rPr>
        <w:t xml:space="preserve"> </w:t>
      </w:r>
      <w:r w:rsidRPr="00FC3317">
        <w:rPr>
          <w:sz w:val="24"/>
          <w:szCs w:val="24"/>
        </w:rPr>
        <w:t>стиле</w:t>
      </w:r>
      <w:r w:rsidRPr="00FC3317">
        <w:rPr>
          <w:spacing w:val="-9"/>
          <w:sz w:val="24"/>
          <w:szCs w:val="24"/>
        </w:rPr>
        <w:t xml:space="preserve"> </w:t>
      </w:r>
      <w:r w:rsidRPr="00FC3317">
        <w:rPr>
          <w:sz w:val="24"/>
          <w:szCs w:val="24"/>
        </w:rPr>
        <w:t>изображен</w:t>
      </w:r>
      <w:r w:rsidRPr="00FC3317">
        <w:rPr>
          <w:spacing w:val="-6"/>
          <w:sz w:val="24"/>
          <w:szCs w:val="24"/>
        </w:rPr>
        <w:t xml:space="preserve"> </w:t>
      </w:r>
      <w:r w:rsidRPr="00FC3317">
        <w:rPr>
          <w:sz w:val="24"/>
          <w:szCs w:val="24"/>
        </w:rPr>
        <w:t>интерьер</w:t>
      </w:r>
      <w:r w:rsidRPr="00FC3317">
        <w:rPr>
          <w:spacing w:val="-8"/>
          <w:sz w:val="24"/>
          <w:szCs w:val="24"/>
        </w:rPr>
        <w:t xml:space="preserve"> </w:t>
      </w:r>
      <w:r w:rsidRPr="00FC3317">
        <w:rPr>
          <w:sz w:val="24"/>
          <w:szCs w:val="24"/>
        </w:rPr>
        <w:t>на</w:t>
      </w:r>
      <w:r w:rsidRPr="00FC3317">
        <w:rPr>
          <w:spacing w:val="-9"/>
          <w:sz w:val="24"/>
          <w:szCs w:val="24"/>
        </w:rPr>
        <w:t xml:space="preserve"> </w:t>
      </w:r>
      <w:r w:rsidRPr="00FC3317">
        <w:rPr>
          <w:sz w:val="24"/>
          <w:szCs w:val="24"/>
        </w:rPr>
        <w:t>фотографии.</w:t>
      </w:r>
      <w:r w:rsidRPr="00FC3317">
        <w:rPr>
          <w:spacing w:val="-7"/>
          <w:sz w:val="24"/>
          <w:szCs w:val="24"/>
        </w:rPr>
        <w:t xml:space="preserve"> </w:t>
      </w:r>
      <w:r w:rsidRPr="00FC3317">
        <w:rPr>
          <w:sz w:val="24"/>
          <w:szCs w:val="24"/>
        </w:rPr>
        <w:t>Напишите характерные черты этого стиля</w:t>
      </w:r>
    </w:p>
    <w:p w14:paraId="332BF9F5" w14:textId="77777777" w:rsidR="00FC3317" w:rsidRPr="00FC3317" w:rsidRDefault="00FC3317" w:rsidP="00A25E61">
      <w:pPr>
        <w:ind w:left="142" w:right="144" w:firstLine="709"/>
        <w:jc w:val="both"/>
        <w:rPr>
          <w:sz w:val="24"/>
          <w:szCs w:val="24"/>
        </w:rPr>
      </w:pPr>
      <w:r w:rsidRPr="00FC3317">
        <w:rPr>
          <w:noProof/>
          <w:sz w:val="24"/>
          <w:szCs w:val="24"/>
          <w:lang w:eastAsia="ru-RU"/>
        </w:rPr>
        <w:drawing>
          <wp:inline distT="0" distB="0" distL="0" distR="0" wp14:anchorId="3D3A149A" wp14:editId="78351B74">
            <wp:extent cx="909006" cy="901064"/>
            <wp:effectExtent l="0" t="0" r="0" b="0"/>
            <wp:docPr id="62" name="Image 62" descr="oformleniye-v-stile-kantri"/>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 name="Image 62" descr="oformleniye-v-stile-kantri"/>
                    <pic:cNvPicPr/>
                  </pic:nvPicPr>
                  <pic:blipFill>
                    <a:blip r:embed="rId54" cstate="print"/>
                    <a:stretch>
                      <a:fillRect/>
                    </a:stretch>
                  </pic:blipFill>
                  <pic:spPr>
                    <a:xfrm>
                      <a:off x="0" y="0"/>
                      <a:ext cx="909006" cy="901064"/>
                    </a:xfrm>
                    <a:prstGeom prst="rect">
                      <a:avLst/>
                    </a:prstGeom>
                  </pic:spPr>
                </pic:pic>
              </a:graphicData>
            </a:graphic>
          </wp:inline>
        </w:drawing>
      </w:r>
    </w:p>
    <w:p w14:paraId="3920E89F" w14:textId="77777777" w:rsidR="00FC3317" w:rsidRPr="00FC3317" w:rsidRDefault="00FC3317" w:rsidP="009817E5">
      <w:pPr>
        <w:pStyle w:val="a5"/>
        <w:numPr>
          <w:ilvl w:val="0"/>
          <w:numId w:val="378"/>
        </w:numPr>
        <w:spacing w:before="1"/>
        <w:ind w:left="142" w:right="144" w:firstLine="709"/>
        <w:jc w:val="both"/>
        <w:rPr>
          <w:sz w:val="24"/>
          <w:szCs w:val="24"/>
        </w:rPr>
      </w:pPr>
      <w:r w:rsidRPr="00FC3317">
        <w:rPr>
          <w:sz w:val="24"/>
          <w:szCs w:val="24"/>
        </w:rPr>
        <w:t>Проблемная</w:t>
      </w:r>
      <w:r w:rsidRPr="00FC3317">
        <w:rPr>
          <w:spacing w:val="-6"/>
          <w:sz w:val="24"/>
          <w:szCs w:val="24"/>
        </w:rPr>
        <w:t xml:space="preserve"> </w:t>
      </w:r>
      <w:r w:rsidRPr="00FC3317">
        <w:rPr>
          <w:spacing w:val="-2"/>
          <w:sz w:val="24"/>
          <w:szCs w:val="24"/>
        </w:rPr>
        <w:t>задача</w:t>
      </w:r>
    </w:p>
    <w:p w14:paraId="3E88F394" w14:textId="77777777" w:rsidR="00FC3317" w:rsidRPr="00FC3317" w:rsidRDefault="00FC3317" w:rsidP="00A25E61">
      <w:pPr>
        <w:pStyle w:val="a3"/>
        <w:spacing w:before="1"/>
        <w:ind w:left="142" w:right="144" w:firstLine="709"/>
        <w:rPr>
          <w:sz w:val="24"/>
          <w:szCs w:val="24"/>
        </w:rPr>
      </w:pPr>
      <w:r w:rsidRPr="00FC3317">
        <w:rPr>
          <w:sz w:val="24"/>
          <w:szCs w:val="24"/>
        </w:rPr>
        <w:t>Дано:</w:t>
      </w:r>
      <w:r w:rsidRPr="00FC3317">
        <w:rPr>
          <w:spacing w:val="-5"/>
          <w:sz w:val="24"/>
          <w:szCs w:val="24"/>
        </w:rPr>
        <w:t xml:space="preserve"> </w:t>
      </w:r>
      <w:r w:rsidRPr="00FC3317">
        <w:rPr>
          <w:sz w:val="24"/>
          <w:szCs w:val="24"/>
        </w:rPr>
        <w:t>гостиная</w:t>
      </w:r>
      <w:r w:rsidRPr="00FC3317">
        <w:rPr>
          <w:spacing w:val="-6"/>
          <w:sz w:val="24"/>
          <w:szCs w:val="24"/>
        </w:rPr>
        <w:t xml:space="preserve"> </w:t>
      </w:r>
      <w:r w:rsidRPr="00FC3317">
        <w:rPr>
          <w:sz w:val="24"/>
          <w:szCs w:val="24"/>
        </w:rPr>
        <w:t>комната</w:t>
      </w:r>
      <w:r w:rsidRPr="00FC3317">
        <w:rPr>
          <w:spacing w:val="-10"/>
          <w:sz w:val="24"/>
          <w:szCs w:val="24"/>
        </w:rPr>
        <w:t xml:space="preserve"> </w:t>
      </w:r>
      <w:r w:rsidRPr="00FC3317">
        <w:rPr>
          <w:sz w:val="24"/>
          <w:szCs w:val="24"/>
        </w:rPr>
        <w:t>18</w:t>
      </w:r>
      <w:r w:rsidRPr="00FC3317">
        <w:rPr>
          <w:spacing w:val="-6"/>
          <w:sz w:val="24"/>
          <w:szCs w:val="24"/>
        </w:rPr>
        <w:t xml:space="preserve"> </w:t>
      </w:r>
      <w:proofErr w:type="spellStart"/>
      <w:r w:rsidRPr="00FC3317">
        <w:rPr>
          <w:sz w:val="24"/>
          <w:szCs w:val="24"/>
        </w:rPr>
        <w:t>кв.м</w:t>
      </w:r>
      <w:proofErr w:type="spellEnd"/>
      <w:r w:rsidRPr="00FC3317">
        <w:rPr>
          <w:sz w:val="24"/>
          <w:szCs w:val="24"/>
        </w:rPr>
        <w:t>,</w:t>
      </w:r>
      <w:r w:rsidRPr="00FC3317">
        <w:rPr>
          <w:spacing w:val="34"/>
          <w:sz w:val="24"/>
          <w:szCs w:val="24"/>
        </w:rPr>
        <w:t xml:space="preserve"> </w:t>
      </w:r>
      <w:r w:rsidRPr="00FC3317">
        <w:rPr>
          <w:sz w:val="24"/>
          <w:szCs w:val="24"/>
        </w:rPr>
        <w:t>обращенная</w:t>
      </w:r>
      <w:r w:rsidRPr="00FC3317">
        <w:rPr>
          <w:spacing w:val="-5"/>
          <w:sz w:val="24"/>
          <w:szCs w:val="24"/>
        </w:rPr>
        <w:t xml:space="preserve"> </w:t>
      </w:r>
      <w:r w:rsidRPr="00FC3317">
        <w:rPr>
          <w:sz w:val="24"/>
          <w:szCs w:val="24"/>
        </w:rPr>
        <w:t>на</w:t>
      </w:r>
      <w:r w:rsidRPr="00FC3317">
        <w:rPr>
          <w:spacing w:val="-9"/>
          <w:sz w:val="24"/>
          <w:szCs w:val="24"/>
        </w:rPr>
        <w:t xml:space="preserve"> </w:t>
      </w:r>
      <w:r w:rsidRPr="00FC3317">
        <w:rPr>
          <w:sz w:val="24"/>
          <w:szCs w:val="24"/>
        </w:rPr>
        <w:t>север.</w:t>
      </w:r>
      <w:r w:rsidRPr="00FC3317">
        <w:rPr>
          <w:spacing w:val="-6"/>
          <w:sz w:val="24"/>
          <w:szCs w:val="24"/>
        </w:rPr>
        <w:t xml:space="preserve"> </w:t>
      </w:r>
      <w:r w:rsidRPr="00FC3317">
        <w:rPr>
          <w:sz w:val="24"/>
          <w:szCs w:val="24"/>
        </w:rPr>
        <w:t>Проживает</w:t>
      </w:r>
      <w:r w:rsidRPr="00FC3317">
        <w:rPr>
          <w:spacing w:val="-5"/>
          <w:sz w:val="24"/>
          <w:szCs w:val="24"/>
        </w:rPr>
        <w:t xml:space="preserve"> </w:t>
      </w:r>
      <w:r w:rsidRPr="00FC3317">
        <w:rPr>
          <w:sz w:val="24"/>
          <w:szCs w:val="24"/>
        </w:rPr>
        <w:t>молодая</w:t>
      </w:r>
      <w:r w:rsidRPr="00FC3317">
        <w:rPr>
          <w:spacing w:val="-6"/>
          <w:sz w:val="24"/>
          <w:szCs w:val="24"/>
        </w:rPr>
        <w:t xml:space="preserve"> </w:t>
      </w:r>
      <w:r w:rsidRPr="00FC3317">
        <w:rPr>
          <w:sz w:val="24"/>
          <w:szCs w:val="24"/>
        </w:rPr>
        <w:t>семья. Ваше предложение по стилевому и цветовому решению комнаты.</w:t>
      </w:r>
    </w:p>
    <w:p w14:paraId="26F54A1C" w14:textId="77777777" w:rsidR="00FC3317" w:rsidRPr="00FC3317" w:rsidRDefault="00FC3317" w:rsidP="00A25E61">
      <w:pPr>
        <w:pStyle w:val="a3"/>
        <w:spacing w:before="5"/>
        <w:ind w:left="142" w:right="144" w:firstLine="709"/>
        <w:rPr>
          <w:sz w:val="24"/>
          <w:szCs w:val="24"/>
        </w:rPr>
      </w:pPr>
    </w:p>
    <w:p w14:paraId="2B28E9BE" w14:textId="77777777" w:rsidR="00FC3317" w:rsidRPr="00FC3317" w:rsidRDefault="00FC3317" w:rsidP="00A25E61">
      <w:pPr>
        <w:pStyle w:val="5"/>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Вариант</w:t>
      </w:r>
      <w:r w:rsidRPr="00FC3317">
        <w:rPr>
          <w:rFonts w:ascii="Times New Roman" w:hAnsi="Times New Roman" w:cs="Times New Roman"/>
          <w:spacing w:val="-17"/>
          <w:sz w:val="24"/>
          <w:szCs w:val="24"/>
        </w:rPr>
        <w:t xml:space="preserve"> </w:t>
      </w:r>
      <w:r w:rsidRPr="00FC3317">
        <w:rPr>
          <w:rFonts w:ascii="Times New Roman" w:hAnsi="Times New Roman" w:cs="Times New Roman"/>
          <w:sz w:val="24"/>
          <w:szCs w:val="24"/>
        </w:rPr>
        <w:t>3 Часть А (задания с выбором одного ответа)</w:t>
      </w:r>
    </w:p>
    <w:p w14:paraId="5B9BE222" w14:textId="77777777" w:rsidR="00FC3317" w:rsidRPr="00FC3317" w:rsidRDefault="00FC3317" w:rsidP="009817E5">
      <w:pPr>
        <w:pStyle w:val="a5"/>
        <w:numPr>
          <w:ilvl w:val="0"/>
          <w:numId w:val="377"/>
        </w:numPr>
        <w:ind w:left="142" w:right="144" w:firstLine="709"/>
        <w:jc w:val="both"/>
        <w:rPr>
          <w:sz w:val="24"/>
          <w:szCs w:val="24"/>
        </w:rPr>
      </w:pPr>
      <w:r w:rsidRPr="00FC3317">
        <w:rPr>
          <w:sz w:val="24"/>
          <w:szCs w:val="24"/>
        </w:rPr>
        <w:t>Выберите</w:t>
      </w:r>
      <w:r w:rsidRPr="00FC3317">
        <w:rPr>
          <w:spacing w:val="-7"/>
          <w:sz w:val="24"/>
          <w:szCs w:val="24"/>
        </w:rPr>
        <w:t xml:space="preserve"> </w:t>
      </w:r>
      <w:r w:rsidRPr="00FC3317">
        <w:rPr>
          <w:sz w:val="24"/>
          <w:szCs w:val="24"/>
        </w:rPr>
        <w:t>и</w:t>
      </w:r>
      <w:r w:rsidRPr="00FC3317">
        <w:rPr>
          <w:spacing w:val="-4"/>
          <w:sz w:val="24"/>
          <w:szCs w:val="24"/>
        </w:rPr>
        <w:t xml:space="preserve"> </w:t>
      </w:r>
      <w:r w:rsidRPr="00FC3317">
        <w:rPr>
          <w:sz w:val="24"/>
          <w:szCs w:val="24"/>
        </w:rPr>
        <w:t>отметьте</w:t>
      </w:r>
      <w:r w:rsidRPr="00FC3317">
        <w:rPr>
          <w:spacing w:val="-7"/>
          <w:sz w:val="24"/>
          <w:szCs w:val="24"/>
        </w:rPr>
        <w:t xml:space="preserve"> </w:t>
      </w:r>
      <w:r w:rsidRPr="00FC3317">
        <w:rPr>
          <w:sz w:val="24"/>
          <w:szCs w:val="24"/>
        </w:rPr>
        <w:t>кружочком</w:t>
      </w:r>
      <w:r w:rsidRPr="00FC3317">
        <w:rPr>
          <w:spacing w:val="-8"/>
          <w:sz w:val="24"/>
          <w:szCs w:val="24"/>
        </w:rPr>
        <w:t xml:space="preserve"> </w:t>
      </w:r>
      <w:r w:rsidRPr="00FC3317">
        <w:rPr>
          <w:sz w:val="24"/>
          <w:szCs w:val="24"/>
        </w:rPr>
        <w:t>правильный</w:t>
      </w:r>
      <w:r w:rsidRPr="00FC3317">
        <w:rPr>
          <w:spacing w:val="-4"/>
          <w:sz w:val="24"/>
          <w:szCs w:val="24"/>
        </w:rPr>
        <w:t xml:space="preserve"> </w:t>
      </w:r>
      <w:r w:rsidRPr="00FC3317">
        <w:rPr>
          <w:sz w:val="24"/>
          <w:szCs w:val="24"/>
        </w:rPr>
        <w:t>ответ:</w:t>
      </w:r>
      <w:r w:rsidRPr="00FC3317">
        <w:rPr>
          <w:spacing w:val="-2"/>
          <w:sz w:val="24"/>
          <w:szCs w:val="24"/>
        </w:rPr>
        <w:t xml:space="preserve"> </w:t>
      </w:r>
      <w:r w:rsidRPr="00FC3317">
        <w:rPr>
          <w:sz w:val="24"/>
          <w:szCs w:val="24"/>
        </w:rPr>
        <w:t>«Основные</w:t>
      </w:r>
      <w:r w:rsidRPr="00FC3317">
        <w:rPr>
          <w:spacing w:val="-8"/>
          <w:sz w:val="24"/>
          <w:szCs w:val="24"/>
        </w:rPr>
        <w:t xml:space="preserve"> </w:t>
      </w:r>
      <w:r w:rsidRPr="00FC3317">
        <w:rPr>
          <w:sz w:val="24"/>
          <w:szCs w:val="24"/>
        </w:rPr>
        <w:t>средства</w:t>
      </w:r>
      <w:r w:rsidRPr="00FC3317">
        <w:rPr>
          <w:spacing w:val="-9"/>
          <w:sz w:val="24"/>
          <w:szCs w:val="24"/>
        </w:rPr>
        <w:t xml:space="preserve"> </w:t>
      </w:r>
      <w:r w:rsidRPr="00FC3317">
        <w:rPr>
          <w:sz w:val="24"/>
          <w:szCs w:val="24"/>
        </w:rPr>
        <w:t>композиции»</w:t>
      </w:r>
      <w:r w:rsidRPr="00FC3317">
        <w:rPr>
          <w:spacing w:val="-13"/>
          <w:sz w:val="24"/>
          <w:szCs w:val="24"/>
        </w:rPr>
        <w:t xml:space="preserve"> </w:t>
      </w:r>
      <w:r w:rsidRPr="00FC3317">
        <w:rPr>
          <w:sz w:val="24"/>
          <w:szCs w:val="24"/>
        </w:rPr>
        <w:t xml:space="preserve">- </w:t>
      </w:r>
      <w:r w:rsidRPr="00FC3317">
        <w:rPr>
          <w:spacing w:val="-4"/>
          <w:sz w:val="24"/>
          <w:szCs w:val="24"/>
        </w:rPr>
        <w:t>это</w:t>
      </w:r>
    </w:p>
    <w:p w14:paraId="063F1077"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7"/>
          <w:sz w:val="24"/>
          <w:szCs w:val="24"/>
        </w:rPr>
        <w:t xml:space="preserve"> </w:t>
      </w:r>
      <w:r w:rsidRPr="00FC3317">
        <w:rPr>
          <w:sz w:val="24"/>
          <w:szCs w:val="24"/>
        </w:rPr>
        <w:t>форма,</w:t>
      </w:r>
      <w:r w:rsidRPr="00FC3317">
        <w:rPr>
          <w:spacing w:val="-3"/>
          <w:sz w:val="24"/>
          <w:szCs w:val="24"/>
        </w:rPr>
        <w:t xml:space="preserve"> </w:t>
      </w:r>
      <w:r w:rsidRPr="00FC3317">
        <w:rPr>
          <w:sz w:val="24"/>
          <w:szCs w:val="24"/>
        </w:rPr>
        <w:t>материал</w:t>
      </w:r>
      <w:r w:rsidRPr="00FC3317">
        <w:rPr>
          <w:spacing w:val="-5"/>
          <w:sz w:val="24"/>
          <w:szCs w:val="24"/>
        </w:rPr>
        <w:t xml:space="preserve"> </w:t>
      </w:r>
      <w:r w:rsidRPr="00FC3317">
        <w:rPr>
          <w:sz w:val="24"/>
          <w:szCs w:val="24"/>
        </w:rPr>
        <w:t>и</w:t>
      </w:r>
      <w:r w:rsidRPr="00FC3317">
        <w:rPr>
          <w:spacing w:val="-2"/>
          <w:sz w:val="24"/>
          <w:szCs w:val="24"/>
        </w:rPr>
        <w:t xml:space="preserve"> </w:t>
      </w:r>
      <w:r w:rsidRPr="00FC3317">
        <w:rPr>
          <w:sz w:val="24"/>
          <w:szCs w:val="24"/>
        </w:rPr>
        <w:t>его</w:t>
      </w:r>
      <w:r w:rsidRPr="00FC3317">
        <w:rPr>
          <w:spacing w:val="-2"/>
          <w:sz w:val="24"/>
          <w:szCs w:val="24"/>
        </w:rPr>
        <w:t xml:space="preserve"> </w:t>
      </w:r>
      <w:r w:rsidRPr="00FC3317">
        <w:rPr>
          <w:sz w:val="24"/>
          <w:szCs w:val="24"/>
        </w:rPr>
        <w:t>свойства,</w:t>
      </w:r>
      <w:r w:rsidRPr="00FC3317">
        <w:rPr>
          <w:spacing w:val="-6"/>
          <w:sz w:val="24"/>
          <w:szCs w:val="24"/>
        </w:rPr>
        <w:t xml:space="preserve"> </w:t>
      </w:r>
      <w:r w:rsidRPr="00FC3317">
        <w:rPr>
          <w:sz w:val="24"/>
          <w:szCs w:val="24"/>
        </w:rPr>
        <w:t>цвет,</w:t>
      </w:r>
      <w:r w:rsidRPr="00FC3317">
        <w:rPr>
          <w:spacing w:val="-1"/>
          <w:sz w:val="24"/>
          <w:szCs w:val="24"/>
        </w:rPr>
        <w:t xml:space="preserve"> </w:t>
      </w:r>
      <w:r w:rsidRPr="00FC3317">
        <w:rPr>
          <w:sz w:val="24"/>
          <w:szCs w:val="24"/>
        </w:rPr>
        <w:t>конструктивные</w:t>
      </w:r>
      <w:r w:rsidRPr="00FC3317">
        <w:rPr>
          <w:spacing w:val="-6"/>
          <w:sz w:val="24"/>
          <w:szCs w:val="24"/>
        </w:rPr>
        <w:t xml:space="preserve"> </w:t>
      </w:r>
      <w:r w:rsidRPr="00FC3317">
        <w:rPr>
          <w:sz w:val="24"/>
          <w:szCs w:val="24"/>
        </w:rPr>
        <w:t>и</w:t>
      </w:r>
      <w:r w:rsidRPr="00FC3317">
        <w:rPr>
          <w:spacing w:val="-4"/>
          <w:sz w:val="24"/>
          <w:szCs w:val="24"/>
        </w:rPr>
        <w:t xml:space="preserve"> </w:t>
      </w:r>
      <w:r w:rsidRPr="00FC3317">
        <w:rPr>
          <w:sz w:val="24"/>
          <w:szCs w:val="24"/>
        </w:rPr>
        <w:t>декоративные</w:t>
      </w:r>
      <w:r w:rsidRPr="00FC3317">
        <w:rPr>
          <w:spacing w:val="-5"/>
          <w:sz w:val="24"/>
          <w:szCs w:val="24"/>
        </w:rPr>
        <w:t xml:space="preserve"> </w:t>
      </w:r>
      <w:r w:rsidRPr="00FC3317">
        <w:rPr>
          <w:spacing w:val="-2"/>
          <w:sz w:val="24"/>
          <w:szCs w:val="24"/>
        </w:rPr>
        <w:t>линии.</w:t>
      </w:r>
    </w:p>
    <w:p w14:paraId="3C675E1A"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9"/>
          <w:sz w:val="24"/>
          <w:szCs w:val="24"/>
        </w:rPr>
        <w:t xml:space="preserve"> </w:t>
      </w:r>
      <w:r w:rsidRPr="00FC3317">
        <w:rPr>
          <w:sz w:val="24"/>
          <w:szCs w:val="24"/>
        </w:rPr>
        <w:t>композиционный</w:t>
      </w:r>
      <w:r w:rsidRPr="00FC3317">
        <w:rPr>
          <w:spacing w:val="-3"/>
          <w:sz w:val="24"/>
          <w:szCs w:val="24"/>
        </w:rPr>
        <w:t xml:space="preserve"> </w:t>
      </w:r>
      <w:r w:rsidRPr="00FC3317">
        <w:rPr>
          <w:sz w:val="24"/>
          <w:szCs w:val="24"/>
        </w:rPr>
        <w:t>центр,</w:t>
      </w:r>
      <w:r w:rsidRPr="00FC3317">
        <w:rPr>
          <w:spacing w:val="-7"/>
          <w:sz w:val="24"/>
          <w:szCs w:val="24"/>
        </w:rPr>
        <w:t xml:space="preserve"> </w:t>
      </w:r>
      <w:r w:rsidRPr="00FC3317">
        <w:rPr>
          <w:sz w:val="24"/>
          <w:szCs w:val="24"/>
        </w:rPr>
        <w:t>точка,</w:t>
      </w:r>
      <w:r w:rsidRPr="00FC3317">
        <w:rPr>
          <w:spacing w:val="-8"/>
          <w:sz w:val="24"/>
          <w:szCs w:val="24"/>
        </w:rPr>
        <w:t xml:space="preserve"> </w:t>
      </w:r>
      <w:r w:rsidRPr="00FC3317">
        <w:rPr>
          <w:sz w:val="24"/>
          <w:szCs w:val="24"/>
        </w:rPr>
        <w:t>линия,</w:t>
      </w:r>
      <w:r w:rsidRPr="00FC3317">
        <w:rPr>
          <w:spacing w:val="-10"/>
          <w:sz w:val="24"/>
          <w:szCs w:val="24"/>
        </w:rPr>
        <w:t xml:space="preserve"> </w:t>
      </w:r>
      <w:r w:rsidRPr="00FC3317">
        <w:rPr>
          <w:sz w:val="24"/>
          <w:szCs w:val="24"/>
        </w:rPr>
        <w:t>пятно,</w:t>
      </w:r>
      <w:r w:rsidRPr="00FC3317">
        <w:rPr>
          <w:spacing w:val="-8"/>
          <w:sz w:val="24"/>
          <w:szCs w:val="24"/>
        </w:rPr>
        <w:t xml:space="preserve"> </w:t>
      </w:r>
      <w:r w:rsidRPr="00FC3317">
        <w:rPr>
          <w:sz w:val="24"/>
          <w:szCs w:val="24"/>
        </w:rPr>
        <w:t>силуэт,</w:t>
      </w:r>
      <w:r w:rsidRPr="00FC3317">
        <w:rPr>
          <w:spacing w:val="-8"/>
          <w:sz w:val="24"/>
          <w:szCs w:val="24"/>
        </w:rPr>
        <w:t xml:space="preserve"> </w:t>
      </w:r>
      <w:r w:rsidRPr="00FC3317">
        <w:rPr>
          <w:sz w:val="24"/>
          <w:szCs w:val="24"/>
        </w:rPr>
        <w:t>динамика,</w:t>
      </w:r>
      <w:r w:rsidRPr="00FC3317">
        <w:rPr>
          <w:spacing w:val="-7"/>
          <w:sz w:val="24"/>
          <w:szCs w:val="24"/>
        </w:rPr>
        <w:t xml:space="preserve"> </w:t>
      </w:r>
      <w:r w:rsidRPr="00FC3317">
        <w:rPr>
          <w:sz w:val="24"/>
          <w:szCs w:val="24"/>
        </w:rPr>
        <w:t>статика,</w:t>
      </w:r>
      <w:r w:rsidRPr="00FC3317">
        <w:rPr>
          <w:spacing w:val="-8"/>
          <w:sz w:val="24"/>
          <w:szCs w:val="24"/>
        </w:rPr>
        <w:t xml:space="preserve"> </w:t>
      </w:r>
      <w:r w:rsidRPr="00FC3317">
        <w:rPr>
          <w:sz w:val="24"/>
          <w:szCs w:val="24"/>
        </w:rPr>
        <w:t>пропорции, ритм, симметрия и асимметрия, контраст, нюанс, тождество, цвет.</w:t>
      </w:r>
    </w:p>
    <w:p w14:paraId="6491E01D" w14:textId="77777777" w:rsidR="00FC3317" w:rsidRPr="00FC3317" w:rsidRDefault="00FC3317" w:rsidP="009817E5">
      <w:pPr>
        <w:pStyle w:val="a5"/>
        <w:numPr>
          <w:ilvl w:val="0"/>
          <w:numId w:val="377"/>
        </w:numPr>
        <w:ind w:left="142" w:right="144" w:firstLine="709"/>
        <w:jc w:val="both"/>
        <w:rPr>
          <w:sz w:val="24"/>
          <w:szCs w:val="24"/>
        </w:rPr>
      </w:pPr>
      <w:r w:rsidRPr="00FC3317">
        <w:rPr>
          <w:sz w:val="24"/>
          <w:szCs w:val="24"/>
        </w:rPr>
        <w:lastRenderedPageBreak/>
        <w:t>Выберите</w:t>
      </w:r>
      <w:r w:rsidRPr="00FC3317">
        <w:rPr>
          <w:spacing w:val="-7"/>
          <w:sz w:val="24"/>
          <w:szCs w:val="24"/>
        </w:rPr>
        <w:t xml:space="preserve"> </w:t>
      </w:r>
      <w:r w:rsidRPr="00FC3317">
        <w:rPr>
          <w:sz w:val="24"/>
          <w:szCs w:val="24"/>
        </w:rPr>
        <w:t>и</w:t>
      </w:r>
      <w:r w:rsidRPr="00FC3317">
        <w:rPr>
          <w:spacing w:val="-1"/>
          <w:sz w:val="24"/>
          <w:szCs w:val="24"/>
        </w:rPr>
        <w:t xml:space="preserve"> </w:t>
      </w:r>
      <w:r w:rsidRPr="00FC3317">
        <w:rPr>
          <w:sz w:val="24"/>
          <w:szCs w:val="24"/>
        </w:rPr>
        <w:t>отметьте</w:t>
      </w:r>
      <w:r w:rsidRPr="00FC3317">
        <w:rPr>
          <w:spacing w:val="-7"/>
          <w:sz w:val="24"/>
          <w:szCs w:val="24"/>
        </w:rPr>
        <w:t xml:space="preserve"> </w:t>
      </w:r>
      <w:r w:rsidRPr="00FC3317">
        <w:rPr>
          <w:sz w:val="24"/>
          <w:szCs w:val="24"/>
        </w:rPr>
        <w:t>кружочком</w:t>
      </w:r>
      <w:r w:rsidRPr="00FC3317">
        <w:rPr>
          <w:spacing w:val="-5"/>
          <w:sz w:val="24"/>
          <w:szCs w:val="24"/>
        </w:rPr>
        <w:t xml:space="preserve"> </w:t>
      </w:r>
      <w:r w:rsidRPr="00FC3317">
        <w:rPr>
          <w:sz w:val="24"/>
          <w:szCs w:val="24"/>
        </w:rPr>
        <w:t>правильный</w:t>
      </w:r>
      <w:r w:rsidRPr="00FC3317">
        <w:rPr>
          <w:spacing w:val="-2"/>
          <w:sz w:val="24"/>
          <w:szCs w:val="24"/>
        </w:rPr>
        <w:t xml:space="preserve"> </w:t>
      </w:r>
      <w:r w:rsidRPr="00FC3317">
        <w:rPr>
          <w:sz w:val="24"/>
          <w:szCs w:val="24"/>
        </w:rPr>
        <w:t>ответ:</w:t>
      </w:r>
      <w:r w:rsidRPr="00FC3317">
        <w:rPr>
          <w:spacing w:val="-2"/>
          <w:sz w:val="24"/>
          <w:szCs w:val="24"/>
        </w:rPr>
        <w:t xml:space="preserve"> </w:t>
      </w:r>
      <w:r w:rsidRPr="00FC3317">
        <w:rPr>
          <w:sz w:val="24"/>
          <w:szCs w:val="24"/>
        </w:rPr>
        <w:t>«Ритм</w:t>
      </w:r>
      <w:r w:rsidRPr="00FC3317">
        <w:rPr>
          <w:spacing w:val="-4"/>
          <w:sz w:val="24"/>
          <w:szCs w:val="24"/>
        </w:rPr>
        <w:t xml:space="preserve"> </w:t>
      </w:r>
      <w:r w:rsidRPr="00FC3317">
        <w:rPr>
          <w:sz w:val="24"/>
          <w:szCs w:val="24"/>
        </w:rPr>
        <w:t>-</w:t>
      </w:r>
      <w:r w:rsidRPr="00FC3317">
        <w:rPr>
          <w:spacing w:val="-5"/>
          <w:sz w:val="24"/>
          <w:szCs w:val="24"/>
        </w:rPr>
        <w:t xml:space="preserve"> это</w:t>
      </w:r>
    </w:p>
    <w:p w14:paraId="4B4F9C1D" w14:textId="77777777" w:rsidR="00FC3317" w:rsidRPr="00FC3317" w:rsidRDefault="00FC3317" w:rsidP="00A25E61">
      <w:pPr>
        <w:pStyle w:val="a3"/>
        <w:spacing w:before="62" w:line="242" w:lineRule="auto"/>
        <w:ind w:left="142" w:right="144" w:firstLine="709"/>
        <w:rPr>
          <w:sz w:val="24"/>
          <w:szCs w:val="24"/>
        </w:rPr>
      </w:pPr>
      <w:r w:rsidRPr="00FC3317">
        <w:rPr>
          <w:sz w:val="24"/>
          <w:szCs w:val="24"/>
        </w:rPr>
        <w:t>а)</w:t>
      </w:r>
      <w:r w:rsidRPr="00FC3317">
        <w:rPr>
          <w:spacing w:val="-8"/>
          <w:sz w:val="24"/>
          <w:szCs w:val="24"/>
        </w:rPr>
        <w:t xml:space="preserve"> </w:t>
      </w:r>
      <w:r w:rsidRPr="00FC3317">
        <w:rPr>
          <w:sz w:val="24"/>
          <w:szCs w:val="24"/>
        </w:rPr>
        <w:t>закономерность</w:t>
      </w:r>
      <w:r w:rsidRPr="00FC3317">
        <w:rPr>
          <w:spacing w:val="-3"/>
          <w:sz w:val="24"/>
          <w:szCs w:val="24"/>
        </w:rPr>
        <w:t xml:space="preserve"> </w:t>
      </w:r>
      <w:r w:rsidRPr="00FC3317">
        <w:rPr>
          <w:sz w:val="24"/>
          <w:szCs w:val="24"/>
        </w:rPr>
        <w:t>чередования</w:t>
      </w:r>
      <w:r w:rsidRPr="00FC3317">
        <w:rPr>
          <w:spacing w:val="-5"/>
          <w:sz w:val="24"/>
          <w:szCs w:val="24"/>
        </w:rPr>
        <w:t xml:space="preserve"> </w:t>
      </w:r>
      <w:r w:rsidRPr="00FC3317">
        <w:rPr>
          <w:sz w:val="24"/>
          <w:szCs w:val="24"/>
        </w:rPr>
        <w:t>и</w:t>
      </w:r>
      <w:r w:rsidRPr="00FC3317">
        <w:rPr>
          <w:spacing w:val="-6"/>
          <w:sz w:val="24"/>
          <w:szCs w:val="24"/>
        </w:rPr>
        <w:t xml:space="preserve"> </w:t>
      </w:r>
      <w:r w:rsidRPr="00FC3317">
        <w:rPr>
          <w:sz w:val="24"/>
          <w:szCs w:val="24"/>
        </w:rPr>
        <w:t>повторения</w:t>
      </w:r>
      <w:r w:rsidRPr="00FC3317">
        <w:rPr>
          <w:spacing w:val="-11"/>
          <w:sz w:val="24"/>
          <w:szCs w:val="24"/>
        </w:rPr>
        <w:t xml:space="preserve"> </w:t>
      </w:r>
      <w:r w:rsidRPr="00FC3317">
        <w:rPr>
          <w:sz w:val="24"/>
          <w:szCs w:val="24"/>
        </w:rPr>
        <w:t>мотивов,</w:t>
      </w:r>
      <w:r w:rsidRPr="00FC3317">
        <w:rPr>
          <w:spacing w:val="-6"/>
          <w:sz w:val="24"/>
          <w:szCs w:val="24"/>
        </w:rPr>
        <w:t xml:space="preserve"> </w:t>
      </w:r>
      <w:r w:rsidRPr="00FC3317">
        <w:rPr>
          <w:sz w:val="24"/>
          <w:szCs w:val="24"/>
        </w:rPr>
        <w:t>фигур</w:t>
      </w:r>
      <w:r w:rsidRPr="00FC3317">
        <w:rPr>
          <w:spacing w:val="-6"/>
          <w:sz w:val="24"/>
          <w:szCs w:val="24"/>
        </w:rPr>
        <w:t xml:space="preserve"> </w:t>
      </w:r>
      <w:r w:rsidRPr="00FC3317">
        <w:rPr>
          <w:sz w:val="24"/>
          <w:szCs w:val="24"/>
        </w:rPr>
        <w:t>и</w:t>
      </w:r>
      <w:r w:rsidRPr="00FC3317">
        <w:rPr>
          <w:spacing w:val="-5"/>
          <w:sz w:val="24"/>
          <w:szCs w:val="24"/>
        </w:rPr>
        <w:t xml:space="preserve"> </w:t>
      </w:r>
      <w:r w:rsidRPr="00FC3317">
        <w:rPr>
          <w:sz w:val="24"/>
          <w:szCs w:val="24"/>
        </w:rPr>
        <w:t>интервалов</w:t>
      </w:r>
      <w:r w:rsidRPr="00FC3317">
        <w:rPr>
          <w:spacing w:val="-7"/>
          <w:sz w:val="24"/>
          <w:szCs w:val="24"/>
        </w:rPr>
        <w:t xml:space="preserve"> </w:t>
      </w:r>
      <w:r w:rsidRPr="00FC3317">
        <w:rPr>
          <w:sz w:val="24"/>
          <w:szCs w:val="24"/>
        </w:rPr>
        <w:t>между</w:t>
      </w:r>
      <w:r w:rsidRPr="00FC3317">
        <w:rPr>
          <w:spacing w:val="-9"/>
          <w:sz w:val="24"/>
          <w:szCs w:val="24"/>
        </w:rPr>
        <w:t xml:space="preserve"> </w:t>
      </w:r>
      <w:r w:rsidRPr="00FC3317">
        <w:rPr>
          <w:sz w:val="24"/>
          <w:szCs w:val="24"/>
        </w:rPr>
        <w:t>ними. б) соразмерность элементов в отношении к целому, соотношение частей объекта по величине между собой.</w:t>
      </w:r>
    </w:p>
    <w:p w14:paraId="4824EDBC" w14:textId="77777777" w:rsidR="00FC3317" w:rsidRPr="00FC3317" w:rsidRDefault="00FC3317" w:rsidP="009817E5">
      <w:pPr>
        <w:pStyle w:val="a5"/>
        <w:numPr>
          <w:ilvl w:val="0"/>
          <w:numId w:val="377"/>
        </w:numPr>
        <w:spacing w:line="271" w:lineRule="exact"/>
        <w:ind w:left="142" w:right="144" w:firstLine="709"/>
        <w:jc w:val="both"/>
        <w:rPr>
          <w:sz w:val="24"/>
          <w:szCs w:val="24"/>
        </w:rPr>
      </w:pPr>
      <w:r w:rsidRPr="00FC3317">
        <w:rPr>
          <w:sz w:val="24"/>
          <w:szCs w:val="24"/>
        </w:rPr>
        <w:t>Выберите</w:t>
      </w:r>
      <w:r w:rsidRPr="00FC3317">
        <w:rPr>
          <w:spacing w:val="-7"/>
          <w:sz w:val="24"/>
          <w:szCs w:val="24"/>
        </w:rPr>
        <w:t xml:space="preserve"> </w:t>
      </w:r>
      <w:r w:rsidRPr="00FC3317">
        <w:rPr>
          <w:sz w:val="24"/>
          <w:szCs w:val="24"/>
        </w:rPr>
        <w:t>и</w:t>
      </w:r>
      <w:r w:rsidRPr="00FC3317">
        <w:rPr>
          <w:spacing w:val="-2"/>
          <w:sz w:val="24"/>
          <w:szCs w:val="24"/>
        </w:rPr>
        <w:t xml:space="preserve"> </w:t>
      </w:r>
      <w:r w:rsidRPr="00FC3317">
        <w:rPr>
          <w:sz w:val="24"/>
          <w:szCs w:val="24"/>
        </w:rPr>
        <w:t>отметьте</w:t>
      </w:r>
      <w:r w:rsidRPr="00FC3317">
        <w:rPr>
          <w:spacing w:val="-5"/>
          <w:sz w:val="24"/>
          <w:szCs w:val="24"/>
        </w:rPr>
        <w:t xml:space="preserve"> </w:t>
      </w:r>
      <w:r w:rsidRPr="00FC3317">
        <w:rPr>
          <w:sz w:val="24"/>
          <w:szCs w:val="24"/>
        </w:rPr>
        <w:t>кружочком</w:t>
      </w:r>
      <w:r w:rsidRPr="00FC3317">
        <w:rPr>
          <w:spacing w:val="-6"/>
          <w:sz w:val="24"/>
          <w:szCs w:val="24"/>
        </w:rPr>
        <w:t xml:space="preserve"> </w:t>
      </w:r>
      <w:r w:rsidRPr="00FC3317">
        <w:rPr>
          <w:sz w:val="24"/>
          <w:szCs w:val="24"/>
        </w:rPr>
        <w:t>правильный</w:t>
      </w:r>
      <w:r w:rsidRPr="00FC3317">
        <w:rPr>
          <w:spacing w:val="-3"/>
          <w:sz w:val="24"/>
          <w:szCs w:val="24"/>
        </w:rPr>
        <w:t xml:space="preserve"> </w:t>
      </w:r>
      <w:r w:rsidRPr="00FC3317">
        <w:rPr>
          <w:spacing w:val="-2"/>
          <w:sz w:val="24"/>
          <w:szCs w:val="24"/>
        </w:rPr>
        <w:t>ответ:</w:t>
      </w:r>
    </w:p>
    <w:p w14:paraId="4BC12009" w14:textId="77777777" w:rsidR="00FC3317" w:rsidRPr="00FC3317" w:rsidRDefault="00FC3317" w:rsidP="00A25E61">
      <w:pPr>
        <w:pStyle w:val="a3"/>
        <w:ind w:left="142" w:right="144" w:firstLine="709"/>
        <w:rPr>
          <w:sz w:val="24"/>
          <w:szCs w:val="24"/>
        </w:rPr>
      </w:pPr>
      <w:r w:rsidRPr="00FC3317">
        <w:rPr>
          <w:sz w:val="24"/>
          <w:szCs w:val="24"/>
        </w:rPr>
        <w:t>Стилизация</w:t>
      </w:r>
      <w:r w:rsidRPr="00FC3317">
        <w:rPr>
          <w:spacing w:val="-9"/>
          <w:sz w:val="24"/>
          <w:szCs w:val="24"/>
        </w:rPr>
        <w:t xml:space="preserve"> </w:t>
      </w:r>
      <w:r w:rsidRPr="00FC3317">
        <w:rPr>
          <w:sz w:val="24"/>
          <w:szCs w:val="24"/>
        </w:rPr>
        <w:t>-</w:t>
      </w:r>
      <w:r w:rsidRPr="00FC3317">
        <w:rPr>
          <w:spacing w:val="-7"/>
          <w:sz w:val="24"/>
          <w:szCs w:val="24"/>
        </w:rPr>
        <w:t xml:space="preserve"> </w:t>
      </w:r>
      <w:r w:rsidRPr="00FC3317">
        <w:rPr>
          <w:spacing w:val="-5"/>
          <w:sz w:val="24"/>
          <w:szCs w:val="24"/>
        </w:rPr>
        <w:t>это</w:t>
      </w:r>
    </w:p>
    <w:p w14:paraId="4AF6D1D6"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8"/>
          <w:sz w:val="24"/>
          <w:szCs w:val="24"/>
        </w:rPr>
        <w:t xml:space="preserve"> </w:t>
      </w:r>
      <w:r w:rsidRPr="00FC3317">
        <w:rPr>
          <w:sz w:val="24"/>
          <w:szCs w:val="24"/>
        </w:rPr>
        <w:t>элементы</w:t>
      </w:r>
      <w:r w:rsidRPr="00FC3317">
        <w:rPr>
          <w:spacing w:val="-6"/>
          <w:sz w:val="24"/>
          <w:szCs w:val="24"/>
        </w:rPr>
        <w:t xml:space="preserve"> </w:t>
      </w:r>
      <w:r w:rsidRPr="00FC3317">
        <w:rPr>
          <w:sz w:val="24"/>
          <w:szCs w:val="24"/>
        </w:rPr>
        <w:t>организации</w:t>
      </w:r>
      <w:r w:rsidRPr="00FC3317">
        <w:rPr>
          <w:spacing w:val="-1"/>
          <w:sz w:val="24"/>
          <w:szCs w:val="24"/>
        </w:rPr>
        <w:t xml:space="preserve"> </w:t>
      </w:r>
      <w:r w:rsidRPr="00FC3317">
        <w:rPr>
          <w:sz w:val="24"/>
          <w:szCs w:val="24"/>
        </w:rPr>
        <w:t>плоскостной</w:t>
      </w:r>
      <w:r w:rsidRPr="00FC3317">
        <w:rPr>
          <w:spacing w:val="-4"/>
          <w:sz w:val="24"/>
          <w:szCs w:val="24"/>
        </w:rPr>
        <w:t xml:space="preserve"> </w:t>
      </w:r>
      <w:r w:rsidRPr="00FC3317">
        <w:rPr>
          <w:spacing w:val="-2"/>
          <w:sz w:val="24"/>
          <w:szCs w:val="24"/>
        </w:rPr>
        <w:t>композиции</w:t>
      </w:r>
    </w:p>
    <w:p w14:paraId="79DCCD0A"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7"/>
          <w:sz w:val="24"/>
          <w:szCs w:val="24"/>
        </w:rPr>
        <w:t xml:space="preserve"> </w:t>
      </w:r>
      <w:r w:rsidRPr="00FC3317">
        <w:rPr>
          <w:sz w:val="24"/>
          <w:szCs w:val="24"/>
        </w:rPr>
        <w:t>условное</w:t>
      </w:r>
      <w:r w:rsidRPr="00FC3317">
        <w:rPr>
          <w:spacing w:val="-4"/>
          <w:sz w:val="24"/>
          <w:szCs w:val="24"/>
        </w:rPr>
        <w:t xml:space="preserve"> </w:t>
      </w:r>
      <w:r w:rsidRPr="00FC3317">
        <w:rPr>
          <w:sz w:val="24"/>
          <w:szCs w:val="24"/>
        </w:rPr>
        <w:t>упрощение,</w:t>
      </w:r>
      <w:r w:rsidRPr="00FC3317">
        <w:rPr>
          <w:spacing w:val="-9"/>
          <w:sz w:val="24"/>
          <w:szCs w:val="24"/>
        </w:rPr>
        <w:t xml:space="preserve"> </w:t>
      </w:r>
      <w:r w:rsidRPr="00FC3317">
        <w:rPr>
          <w:sz w:val="24"/>
          <w:szCs w:val="24"/>
        </w:rPr>
        <w:t>схематизация</w:t>
      </w:r>
      <w:r w:rsidRPr="00FC3317">
        <w:rPr>
          <w:spacing w:val="-9"/>
          <w:sz w:val="24"/>
          <w:szCs w:val="24"/>
        </w:rPr>
        <w:t xml:space="preserve"> </w:t>
      </w:r>
      <w:r w:rsidRPr="00FC3317">
        <w:rPr>
          <w:sz w:val="24"/>
          <w:szCs w:val="24"/>
        </w:rPr>
        <w:t>и</w:t>
      </w:r>
      <w:r w:rsidRPr="00FC3317">
        <w:rPr>
          <w:spacing w:val="-4"/>
          <w:sz w:val="24"/>
          <w:szCs w:val="24"/>
        </w:rPr>
        <w:t xml:space="preserve"> </w:t>
      </w:r>
      <w:r w:rsidRPr="00FC3317">
        <w:rPr>
          <w:sz w:val="24"/>
          <w:szCs w:val="24"/>
        </w:rPr>
        <w:t>обобщение</w:t>
      </w:r>
      <w:r w:rsidRPr="00FC3317">
        <w:rPr>
          <w:spacing w:val="-9"/>
          <w:sz w:val="24"/>
          <w:szCs w:val="24"/>
        </w:rPr>
        <w:t xml:space="preserve"> </w:t>
      </w:r>
      <w:r w:rsidRPr="00FC3317">
        <w:rPr>
          <w:sz w:val="24"/>
          <w:szCs w:val="24"/>
        </w:rPr>
        <w:t>мотивов,</w:t>
      </w:r>
      <w:r w:rsidRPr="00FC3317">
        <w:rPr>
          <w:spacing w:val="-8"/>
          <w:sz w:val="24"/>
          <w:szCs w:val="24"/>
        </w:rPr>
        <w:t xml:space="preserve"> </w:t>
      </w:r>
      <w:r w:rsidRPr="00FC3317">
        <w:rPr>
          <w:sz w:val="24"/>
          <w:szCs w:val="24"/>
        </w:rPr>
        <w:t>которые</w:t>
      </w:r>
      <w:r w:rsidRPr="00FC3317">
        <w:rPr>
          <w:spacing w:val="-8"/>
          <w:sz w:val="24"/>
          <w:szCs w:val="24"/>
        </w:rPr>
        <w:t xml:space="preserve"> </w:t>
      </w:r>
      <w:r w:rsidRPr="00FC3317">
        <w:rPr>
          <w:sz w:val="24"/>
          <w:szCs w:val="24"/>
        </w:rPr>
        <w:t>изначально</w:t>
      </w:r>
      <w:r w:rsidRPr="00FC3317">
        <w:rPr>
          <w:spacing w:val="-9"/>
          <w:sz w:val="24"/>
          <w:szCs w:val="24"/>
        </w:rPr>
        <w:t xml:space="preserve"> </w:t>
      </w:r>
      <w:r w:rsidRPr="00FC3317">
        <w:rPr>
          <w:sz w:val="24"/>
          <w:szCs w:val="24"/>
        </w:rPr>
        <w:t>имели изобразительный характер.</w:t>
      </w:r>
    </w:p>
    <w:p w14:paraId="26B2F1B8" w14:textId="77777777" w:rsidR="00FC3317" w:rsidRPr="00FC3317" w:rsidRDefault="00FC3317" w:rsidP="009817E5">
      <w:pPr>
        <w:pStyle w:val="a5"/>
        <w:numPr>
          <w:ilvl w:val="0"/>
          <w:numId w:val="377"/>
        </w:numPr>
        <w:ind w:left="142" w:right="144" w:firstLine="709"/>
        <w:jc w:val="both"/>
        <w:rPr>
          <w:sz w:val="24"/>
          <w:szCs w:val="24"/>
        </w:rPr>
      </w:pPr>
      <w:r w:rsidRPr="00FC3317">
        <w:rPr>
          <w:sz w:val="24"/>
          <w:szCs w:val="24"/>
        </w:rPr>
        <w:t>Напишите</w:t>
      </w:r>
      <w:r w:rsidRPr="00FC3317">
        <w:rPr>
          <w:spacing w:val="-5"/>
          <w:sz w:val="24"/>
          <w:szCs w:val="24"/>
        </w:rPr>
        <w:t xml:space="preserve"> </w:t>
      </w:r>
      <w:r w:rsidRPr="00FC3317">
        <w:rPr>
          <w:sz w:val="24"/>
          <w:szCs w:val="24"/>
        </w:rPr>
        <w:t>в</w:t>
      </w:r>
      <w:r w:rsidRPr="00FC3317">
        <w:rPr>
          <w:spacing w:val="-5"/>
          <w:sz w:val="24"/>
          <w:szCs w:val="24"/>
        </w:rPr>
        <w:t xml:space="preserve"> </w:t>
      </w:r>
      <w:r w:rsidRPr="00FC3317">
        <w:rPr>
          <w:sz w:val="24"/>
          <w:szCs w:val="24"/>
        </w:rPr>
        <w:t>чем</w:t>
      </w:r>
      <w:r w:rsidRPr="00FC3317">
        <w:rPr>
          <w:spacing w:val="-3"/>
          <w:sz w:val="24"/>
          <w:szCs w:val="24"/>
        </w:rPr>
        <w:t xml:space="preserve"> </w:t>
      </w:r>
      <w:r w:rsidRPr="00FC3317">
        <w:rPr>
          <w:sz w:val="24"/>
          <w:szCs w:val="24"/>
        </w:rPr>
        <w:t>суть</w:t>
      </w:r>
      <w:r w:rsidRPr="00FC3317">
        <w:rPr>
          <w:spacing w:val="-1"/>
          <w:sz w:val="24"/>
          <w:szCs w:val="24"/>
        </w:rPr>
        <w:t xml:space="preserve"> </w:t>
      </w:r>
      <w:r w:rsidRPr="00FC3317">
        <w:rPr>
          <w:sz w:val="24"/>
          <w:szCs w:val="24"/>
        </w:rPr>
        <w:t>закона</w:t>
      </w:r>
      <w:r w:rsidRPr="00FC3317">
        <w:rPr>
          <w:spacing w:val="-3"/>
          <w:sz w:val="24"/>
          <w:szCs w:val="24"/>
        </w:rPr>
        <w:t xml:space="preserve"> </w:t>
      </w:r>
      <w:r w:rsidRPr="00FC3317">
        <w:rPr>
          <w:spacing w:val="-2"/>
          <w:sz w:val="24"/>
          <w:szCs w:val="24"/>
        </w:rPr>
        <w:t>пропорциональности?</w:t>
      </w:r>
    </w:p>
    <w:p w14:paraId="39EFE7B3"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3"/>
          <w:sz w:val="24"/>
          <w:szCs w:val="24"/>
        </w:rPr>
        <w:t xml:space="preserve"> </w:t>
      </w:r>
      <w:r w:rsidRPr="00FC3317">
        <w:rPr>
          <w:sz w:val="24"/>
          <w:szCs w:val="24"/>
        </w:rPr>
        <w:t>установление</w:t>
      </w:r>
      <w:r w:rsidRPr="00FC3317">
        <w:rPr>
          <w:spacing w:val="-9"/>
          <w:sz w:val="24"/>
          <w:szCs w:val="24"/>
        </w:rPr>
        <w:t xml:space="preserve"> </w:t>
      </w:r>
      <w:r w:rsidRPr="00FC3317">
        <w:rPr>
          <w:sz w:val="24"/>
          <w:szCs w:val="24"/>
        </w:rPr>
        <w:t>соразмерности</w:t>
      </w:r>
      <w:r w:rsidRPr="00FC3317">
        <w:rPr>
          <w:spacing w:val="-3"/>
          <w:sz w:val="24"/>
          <w:szCs w:val="24"/>
        </w:rPr>
        <w:t xml:space="preserve"> </w:t>
      </w:r>
      <w:r w:rsidRPr="00FC3317">
        <w:rPr>
          <w:sz w:val="24"/>
          <w:szCs w:val="24"/>
        </w:rPr>
        <w:t>частей</w:t>
      </w:r>
      <w:r w:rsidRPr="00FC3317">
        <w:rPr>
          <w:spacing w:val="-5"/>
          <w:sz w:val="24"/>
          <w:szCs w:val="24"/>
        </w:rPr>
        <w:t xml:space="preserve"> </w:t>
      </w:r>
      <w:r w:rsidRPr="00FC3317">
        <w:rPr>
          <w:sz w:val="24"/>
          <w:szCs w:val="24"/>
        </w:rPr>
        <w:t>по</w:t>
      </w:r>
      <w:r w:rsidRPr="00FC3317">
        <w:rPr>
          <w:spacing w:val="-8"/>
          <w:sz w:val="24"/>
          <w:szCs w:val="24"/>
        </w:rPr>
        <w:t xml:space="preserve"> </w:t>
      </w:r>
      <w:r w:rsidRPr="00FC3317">
        <w:rPr>
          <w:sz w:val="24"/>
          <w:szCs w:val="24"/>
        </w:rPr>
        <w:t>отношению</w:t>
      </w:r>
      <w:r w:rsidRPr="00FC3317">
        <w:rPr>
          <w:spacing w:val="-7"/>
          <w:sz w:val="24"/>
          <w:szCs w:val="24"/>
        </w:rPr>
        <w:t xml:space="preserve"> </w:t>
      </w:r>
      <w:r w:rsidRPr="00FC3317">
        <w:rPr>
          <w:sz w:val="24"/>
          <w:szCs w:val="24"/>
        </w:rPr>
        <w:t>к</w:t>
      </w:r>
      <w:r w:rsidRPr="00FC3317">
        <w:rPr>
          <w:spacing w:val="-10"/>
          <w:sz w:val="24"/>
          <w:szCs w:val="24"/>
        </w:rPr>
        <w:t xml:space="preserve"> </w:t>
      </w:r>
      <w:r w:rsidRPr="00FC3317">
        <w:rPr>
          <w:sz w:val="24"/>
          <w:szCs w:val="24"/>
        </w:rPr>
        <w:t>целому</w:t>
      </w:r>
      <w:r w:rsidRPr="00FC3317">
        <w:rPr>
          <w:spacing w:val="-12"/>
          <w:sz w:val="24"/>
          <w:szCs w:val="24"/>
        </w:rPr>
        <w:t xml:space="preserve"> </w:t>
      </w:r>
      <w:r w:rsidRPr="00FC3317">
        <w:rPr>
          <w:sz w:val="24"/>
          <w:szCs w:val="24"/>
        </w:rPr>
        <w:t>и</w:t>
      </w:r>
      <w:r w:rsidRPr="00FC3317">
        <w:rPr>
          <w:spacing w:val="-5"/>
          <w:sz w:val="24"/>
          <w:szCs w:val="24"/>
        </w:rPr>
        <w:t xml:space="preserve"> </w:t>
      </w:r>
      <w:r w:rsidRPr="00FC3317">
        <w:rPr>
          <w:sz w:val="24"/>
          <w:szCs w:val="24"/>
        </w:rPr>
        <w:t>друг</w:t>
      </w:r>
      <w:r w:rsidRPr="00FC3317">
        <w:rPr>
          <w:spacing w:val="-8"/>
          <w:sz w:val="24"/>
          <w:szCs w:val="24"/>
        </w:rPr>
        <w:t xml:space="preserve"> </w:t>
      </w:r>
      <w:r w:rsidRPr="00FC3317">
        <w:rPr>
          <w:sz w:val="24"/>
          <w:szCs w:val="24"/>
        </w:rPr>
        <w:t>к</w:t>
      </w:r>
      <w:r w:rsidRPr="00FC3317">
        <w:rPr>
          <w:spacing w:val="-5"/>
          <w:sz w:val="24"/>
          <w:szCs w:val="24"/>
        </w:rPr>
        <w:t xml:space="preserve"> </w:t>
      </w:r>
      <w:r w:rsidRPr="00FC3317">
        <w:rPr>
          <w:sz w:val="24"/>
          <w:szCs w:val="24"/>
        </w:rPr>
        <w:t>другу</w:t>
      </w:r>
      <w:r w:rsidRPr="00FC3317">
        <w:rPr>
          <w:color w:val="007F00"/>
          <w:sz w:val="24"/>
          <w:szCs w:val="24"/>
        </w:rPr>
        <w:t xml:space="preserve">. </w:t>
      </w:r>
      <w:r w:rsidRPr="00FC3317">
        <w:rPr>
          <w:sz w:val="24"/>
          <w:szCs w:val="24"/>
        </w:rPr>
        <w:t>б) закономерное чередование однородных элементов или форм</w:t>
      </w:r>
    </w:p>
    <w:p w14:paraId="43989F49" w14:textId="77777777" w:rsidR="00FC3317" w:rsidRPr="00FC3317" w:rsidRDefault="00FC3317" w:rsidP="009817E5">
      <w:pPr>
        <w:pStyle w:val="a5"/>
        <w:numPr>
          <w:ilvl w:val="0"/>
          <w:numId w:val="377"/>
        </w:numPr>
        <w:ind w:left="142" w:right="144" w:firstLine="709"/>
        <w:jc w:val="both"/>
        <w:rPr>
          <w:sz w:val="24"/>
          <w:szCs w:val="24"/>
        </w:rPr>
      </w:pPr>
      <w:r w:rsidRPr="00FC3317">
        <w:rPr>
          <w:sz w:val="24"/>
          <w:szCs w:val="24"/>
        </w:rPr>
        <w:t>Выберите</w:t>
      </w:r>
      <w:r w:rsidRPr="00FC3317">
        <w:rPr>
          <w:spacing w:val="-6"/>
          <w:sz w:val="24"/>
          <w:szCs w:val="24"/>
        </w:rPr>
        <w:t xml:space="preserve"> </w:t>
      </w:r>
      <w:r w:rsidRPr="00FC3317">
        <w:rPr>
          <w:sz w:val="24"/>
          <w:szCs w:val="24"/>
        </w:rPr>
        <w:t>и</w:t>
      </w:r>
      <w:r w:rsidRPr="00FC3317">
        <w:rPr>
          <w:spacing w:val="-2"/>
          <w:sz w:val="24"/>
          <w:szCs w:val="24"/>
        </w:rPr>
        <w:t xml:space="preserve"> </w:t>
      </w:r>
      <w:r w:rsidRPr="00FC3317">
        <w:rPr>
          <w:sz w:val="24"/>
          <w:szCs w:val="24"/>
        </w:rPr>
        <w:t>обведите</w:t>
      </w:r>
      <w:r w:rsidRPr="00FC3317">
        <w:rPr>
          <w:spacing w:val="-5"/>
          <w:sz w:val="24"/>
          <w:szCs w:val="24"/>
        </w:rPr>
        <w:t xml:space="preserve"> </w:t>
      </w:r>
      <w:r w:rsidRPr="00FC3317">
        <w:rPr>
          <w:sz w:val="24"/>
          <w:szCs w:val="24"/>
        </w:rPr>
        <w:t>кружочком</w:t>
      </w:r>
      <w:r w:rsidRPr="00FC3317">
        <w:rPr>
          <w:spacing w:val="-6"/>
          <w:sz w:val="24"/>
          <w:szCs w:val="24"/>
        </w:rPr>
        <w:t xml:space="preserve"> </w:t>
      </w:r>
      <w:r w:rsidRPr="00FC3317">
        <w:rPr>
          <w:sz w:val="24"/>
          <w:szCs w:val="24"/>
        </w:rPr>
        <w:t>правильный</w:t>
      </w:r>
      <w:r w:rsidRPr="00FC3317">
        <w:rPr>
          <w:spacing w:val="-3"/>
          <w:sz w:val="24"/>
          <w:szCs w:val="24"/>
        </w:rPr>
        <w:t xml:space="preserve"> </w:t>
      </w:r>
      <w:r w:rsidRPr="00FC3317">
        <w:rPr>
          <w:sz w:val="24"/>
          <w:szCs w:val="24"/>
        </w:rPr>
        <w:t>ответ:</w:t>
      </w:r>
      <w:r w:rsidRPr="00FC3317">
        <w:rPr>
          <w:spacing w:val="-1"/>
          <w:sz w:val="24"/>
          <w:szCs w:val="24"/>
        </w:rPr>
        <w:t xml:space="preserve"> </w:t>
      </w:r>
      <w:r w:rsidRPr="00FC3317">
        <w:rPr>
          <w:sz w:val="24"/>
          <w:szCs w:val="24"/>
        </w:rPr>
        <w:t>«Концепция»</w:t>
      </w:r>
      <w:r w:rsidRPr="00FC3317">
        <w:rPr>
          <w:spacing w:val="-11"/>
          <w:sz w:val="24"/>
          <w:szCs w:val="24"/>
        </w:rPr>
        <w:t xml:space="preserve"> </w:t>
      </w:r>
      <w:r w:rsidRPr="00FC3317">
        <w:rPr>
          <w:sz w:val="24"/>
          <w:szCs w:val="24"/>
        </w:rPr>
        <w:t>-</w:t>
      </w:r>
      <w:r w:rsidRPr="00FC3317">
        <w:rPr>
          <w:spacing w:val="-3"/>
          <w:sz w:val="24"/>
          <w:szCs w:val="24"/>
        </w:rPr>
        <w:t xml:space="preserve"> </w:t>
      </w:r>
      <w:r w:rsidRPr="00FC3317">
        <w:rPr>
          <w:spacing w:val="-5"/>
          <w:sz w:val="24"/>
          <w:szCs w:val="24"/>
        </w:rPr>
        <w:t>это</w:t>
      </w:r>
    </w:p>
    <w:p w14:paraId="51238484"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3"/>
          <w:sz w:val="24"/>
          <w:szCs w:val="24"/>
        </w:rPr>
        <w:t xml:space="preserve"> </w:t>
      </w:r>
      <w:r w:rsidRPr="00FC3317">
        <w:rPr>
          <w:sz w:val="24"/>
          <w:szCs w:val="24"/>
        </w:rPr>
        <w:t>идея,</w:t>
      </w:r>
      <w:r w:rsidRPr="00FC3317">
        <w:rPr>
          <w:spacing w:val="-2"/>
          <w:sz w:val="24"/>
          <w:szCs w:val="24"/>
        </w:rPr>
        <w:t xml:space="preserve"> </w:t>
      </w:r>
      <w:r w:rsidRPr="00FC3317">
        <w:rPr>
          <w:sz w:val="24"/>
          <w:szCs w:val="24"/>
        </w:rPr>
        <w:t>ведущий замысел,</w:t>
      </w:r>
      <w:r w:rsidRPr="00FC3317">
        <w:rPr>
          <w:spacing w:val="-2"/>
          <w:sz w:val="24"/>
          <w:szCs w:val="24"/>
        </w:rPr>
        <w:t xml:space="preserve"> </w:t>
      </w:r>
      <w:r w:rsidRPr="00FC3317">
        <w:rPr>
          <w:sz w:val="24"/>
          <w:szCs w:val="24"/>
        </w:rPr>
        <w:t>основная</w:t>
      </w:r>
      <w:r w:rsidRPr="00FC3317">
        <w:rPr>
          <w:spacing w:val="-2"/>
          <w:sz w:val="24"/>
          <w:szCs w:val="24"/>
        </w:rPr>
        <w:t xml:space="preserve"> </w:t>
      </w:r>
      <w:hyperlink r:id="rId55">
        <w:r w:rsidRPr="00FC3317">
          <w:rPr>
            <w:sz w:val="24"/>
            <w:szCs w:val="24"/>
          </w:rPr>
          <w:t>точка</w:t>
        </w:r>
        <w:r w:rsidRPr="00FC3317">
          <w:rPr>
            <w:spacing w:val="-3"/>
            <w:sz w:val="24"/>
            <w:szCs w:val="24"/>
          </w:rPr>
          <w:t xml:space="preserve"> </w:t>
        </w:r>
        <w:r w:rsidRPr="00FC3317">
          <w:rPr>
            <w:sz w:val="24"/>
            <w:szCs w:val="24"/>
          </w:rPr>
          <w:t>зрения,</w:t>
        </w:r>
      </w:hyperlink>
      <w:r w:rsidRPr="00FC3317">
        <w:rPr>
          <w:spacing w:val="-2"/>
          <w:sz w:val="24"/>
          <w:szCs w:val="24"/>
        </w:rPr>
        <w:t xml:space="preserve"> </w:t>
      </w:r>
      <w:r w:rsidRPr="00FC3317">
        <w:rPr>
          <w:sz w:val="24"/>
          <w:szCs w:val="24"/>
        </w:rPr>
        <w:t xml:space="preserve">конструктивный </w:t>
      </w:r>
      <w:hyperlink r:id="rId56">
        <w:r w:rsidRPr="00FC3317">
          <w:rPr>
            <w:sz w:val="24"/>
            <w:szCs w:val="24"/>
          </w:rPr>
          <w:t>принцип,</w:t>
        </w:r>
      </w:hyperlink>
      <w:r w:rsidRPr="00FC3317">
        <w:rPr>
          <w:spacing w:val="-5"/>
          <w:sz w:val="24"/>
          <w:szCs w:val="24"/>
        </w:rPr>
        <w:t xml:space="preserve"> </w:t>
      </w:r>
      <w:r w:rsidRPr="00FC3317">
        <w:rPr>
          <w:sz w:val="24"/>
          <w:szCs w:val="24"/>
        </w:rPr>
        <w:t>положенный в основу задачи проектирования и система путей решения задачи;</w:t>
      </w:r>
    </w:p>
    <w:p w14:paraId="5A9FA35A"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3"/>
          <w:sz w:val="24"/>
          <w:szCs w:val="24"/>
        </w:rPr>
        <w:t xml:space="preserve"> </w:t>
      </w:r>
      <w:r w:rsidRPr="00FC3317">
        <w:rPr>
          <w:sz w:val="24"/>
          <w:szCs w:val="24"/>
        </w:rPr>
        <w:t>составление, соединение</w:t>
      </w:r>
      <w:r w:rsidRPr="00FC3317">
        <w:rPr>
          <w:spacing w:val="-2"/>
          <w:sz w:val="24"/>
          <w:szCs w:val="24"/>
        </w:rPr>
        <w:t xml:space="preserve"> </w:t>
      </w:r>
      <w:r w:rsidRPr="00FC3317">
        <w:rPr>
          <w:sz w:val="24"/>
          <w:szCs w:val="24"/>
        </w:rPr>
        <w:t>различных частей</w:t>
      </w:r>
      <w:r w:rsidRPr="00FC3317">
        <w:rPr>
          <w:spacing w:val="-1"/>
          <w:sz w:val="24"/>
          <w:szCs w:val="24"/>
        </w:rPr>
        <w:t xml:space="preserve"> </w:t>
      </w:r>
      <w:r w:rsidRPr="00FC3317">
        <w:rPr>
          <w:sz w:val="24"/>
          <w:szCs w:val="24"/>
        </w:rPr>
        <w:t>в</w:t>
      </w:r>
      <w:r w:rsidRPr="00FC3317">
        <w:rPr>
          <w:spacing w:val="-3"/>
          <w:sz w:val="24"/>
          <w:szCs w:val="24"/>
        </w:rPr>
        <w:t xml:space="preserve"> </w:t>
      </w:r>
      <w:r w:rsidRPr="00FC3317">
        <w:rPr>
          <w:sz w:val="24"/>
          <w:szCs w:val="24"/>
        </w:rPr>
        <w:t>единое</w:t>
      </w:r>
      <w:r w:rsidRPr="00FC3317">
        <w:rPr>
          <w:spacing w:val="-3"/>
          <w:sz w:val="24"/>
          <w:szCs w:val="24"/>
        </w:rPr>
        <w:t xml:space="preserve"> </w:t>
      </w:r>
      <w:r w:rsidRPr="00FC3317">
        <w:rPr>
          <w:sz w:val="24"/>
          <w:szCs w:val="24"/>
        </w:rPr>
        <w:t>целое</w:t>
      </w:r>
      <w:r w:rsidRPr="00FC3317">
        <w:rPr>
          <w:spacing w:val="-2"/>
          <w:sz w:val="24"/>
          <w:szCs w:val="24"/>
        </w:rPr>
        <w:t xml:space="preserve"> </w:t>
      </w:r>
      <w:r w:rsidRPr="00FC3317">
        <w:rPr>
          <w:sz w:val="24"/>
          <w:szCs w:val="24"/>
        </w:rPr>
        <w:t>в</w:t>
      </w:r>
      <w:r w:rsidRPr="00FC3317">
        <w:rPr>
          <w:spacing w:val="-3"/>
          <w:sz w:val="24"/>
          <w:szCs w:val="24"/>
        </w:rPr>
        <w:t xml:space="preserve"> </w:t>
      </w:r>
      <w:r w:rsidRPr="00FC3317">
        <w:rPr>
          <w:sz w:val="24"/>
          <w:szCs w:val="24"/>
        </w:rPr>
        <w:t>соответствии с</w:t>
      </w:r>
      <w:r w:rsidRPr="00FC3317">
        <w:rPr>
          <w:spacing w:val="-3"/>
          <w:sz w:val="24"/>
          <w:szCs w:val="24"/>
        </w:rPr>
        <w:t xml:space="preserve"> </w:t>
      </w:r>
      <w:r w:rsidRPr="00FC3317">
        <w:rPr>
          <w:sz w:val="24"/>
          <w:szCs w:val="24"/>
        </w:rPr>
        <w:t>какой-либо идеей, приведенное в порядок, создание согласованности и гармонии меду</w:t>
      </w:r>
      <w:r w:rsidRPr="00FC3317">
        <w:rPr>
          <w:spacing w:val="-1"/>
          <w:sz w:val="24"/>
          <w:szCs w:val="24"/>
        </w:rPr>
        <w:t xml:space="preserve"> </w:t>
      </w:r>
      <w:r w:rsidRPr="00FC3317">
        <w:rPr>
          <w:sz w:val="24"/>
          <w:szCs w:val="24"/>
        </w:rPr>
        <w:t xml:space="preserve">всеми частями </w:t>
      </w:r>
      <w:r w:rsidRPr="00FC3317">
        <w:rPr>
          <w:spacing w:val="-2"/>
          <w:sz w:val="24"/>
          <w:szCs w:val="24"/>
        </w:rPr>
        <w:t>объекта.</w:t>
      </w:r>
    </w:p>
    <w:p w14:paraId="394AA703" w14:textId="77777777" w:rsidR="00FC3317" w:rsidRPr="00FC3317" w:rsidRDefault="00FC3317" w:rsidP="009817E5">
      <w:pPr>
        <w:pStyle w:val="a5"/>
        <w:numPr>
          <w:ilvl w:val="0"/>
          <w:numId w:val="377"/>
        </w:numPr>
        <w:spacing w:before="1"/>
        <w:ind w:left="142" w:right="144" w:firstLine="709"/>
        <w:jc w:val="both"/>
        <w:rPr>
          <w:sz w:val="24"/>
          <w:szCs w:val="24"/>
        </w:rPr>
      </w:pPr>
      <w:r w:rsidRPr="00FC3317">
        <w:rPr>
          <w:sz w:val="24"/>
          <w:szCs w:val="24"/>
        </w:rPr>
        <w:t>Выберите</w:t>
      </w:r>
      <w:r w:rsidRPr="00FC3317">
        <w:rPr>
          <w:spacing w:val="-8"/>
          <w:sz w:val="24"/>
          <w:szCs w:val="24"/>
        </w:rPr>
        <w:t xml:space="preserve"> </w:t>
      </w:r>
      <w:r w:rsidRPr="00FC3317">
        <w:rPr>
          <w:sz w:val="24"/>
          <w:szCs w:val="24"/>
        </w:rPr>
        <w:t>и</w:t>
      </w:r>
      <w:r w:rsidRPr="00FC3317">
        <w:rPr>
          <w:spacing w:val="-3"/>
          <w:sz w:val="24"/>
          <w:szCs w:val="24"/>
        </w:rPr>
        <w:t xml:space="preserve"> </w:t>
      </w:r>
      <w:r w:rsidRPr="00FC3317">
        <w:rPr>
          <w:sz w:val="24"/>
          <w:szCs w:val="24"/>
        </w:rPr>
        <w:t>отметьте</w:t>
      </w:r>
      <w:r w:rsidRPr="00FC3317">
        <w:rPr>
          <w:spacing w:val="-5"/>
          <w:sz w:val="24"/>
          <w:szCs w:val="24"/>
        </w:rPr>
        <w:t xml:space="preserve"> </w:t>
      </w:r>
      <w:r w:rsidRPr="00FC3317">
        <w:rPr>
          <w:sz w:val="24"/>
          <w:szCs w:val="24"/>
        </w:rPr>
        <w:t>кружочком</w:t>
      </w:r>
      <w:r w:rsidRPr="00FC3317">
        <w:rPr>
          <w:spacing w:val="-5"/>
          <w:sz w:val="24"/>
          <w:szCs w:val="24"/>
        </w:rPr>
        <w:t xml:space="preserve"> </w:t>
      </w:r>
      <w:r w:rsidRPr="00FC3317">
        <w:rPr>
          <w:sz w:val="24"/>
          <w:szCs w:val="24"/>
        </w:rPr>
        <w:t>правильный</w:t>
      </w:r>
      <w:r w:rsidRPr="00FC3317">
        <w:rPr>
          <w:spacing w:val="-5"/>
          <w:sz w:val="24"/>
          <w:szCs w:val="24"/>
        </w:rPr>
        <w:t xml:space="preserve"> </w:t>
      </w:r>
      <w:r w:rsidRPr="00FC3317">
        <w:rPr>
          <w:sz w:val="24"/>
          <w:szCs w:val="24"/>
        </w:rPr>
        <w:t>ответ:</w:t>
      </w:r>
      <w:r w:rsidRPr="00FC3317">
        <w:rPr>
          <w:spacing w:val="-3"/>
          <w:sz w:val="24"/>
          <w:szCs w:val="24"/>
        </w:rPr>
        <w:t xml:space="preserve"> </w:t>
      </w:r>
      <w:r w:rsidRPr="00FC3317">
        <w:rPr>
          <w:sz w:val="24"/>
          <w:szCs w:val="24"/>
        </w:rPr>
        <w:t>Какой</w:t>
      </w:r>
      <w:r w:rsidRPr="00FC3317">
        <w:rPr>
          <w:spacing w:val="-2"/>
          <w:sz w:val="24"/>
          <w:szCs w:val="24"/>
        </w:rPr>
        <w:t xml:space="preserve"> </w:t>
      </w:r>
      <w:r w:rsidRPr="00FC3317">
        <w:rPr>
          <w:sz w:val="24"/>
          <w:szCs w:val="24"/>
        </w:rPr>
        <w:t>стиль</w:t>
      </w:r>
      <w:r w:rsidRPr="00FC3317">
        <w:rPr>
          <w:spacing w:val="-7"/>
          <w:sz w:val="24"/>
          <w:szCs w:val="24"/>
        </w:rPr>
        <w:t xml:space="preserve"> </w:t>
      </w:r>
      <w:r w:rsidRPr="00FC3317">
        <w:rPr>
          <w:sz w:val="24"/>
          <w:szCs w:val="24"/>
        </w:rPr>
        <w:t>носит</w:t>
      </w:r>
      <w:r w:rsidRPr="00FC3317">
        <w:rPr>
          <w:spacing w:val="-4"/>
          <w:sz w:val="24"/>
          <w:szCs w:val="24"/>
        </w:rPr>
        <w:t xml:space="preserve"> </w:t>
      </w:r>
      <w:r w:rsidRPr="00FC3317">
        <w:rPr>
          <w:spacing w:val="-2"/>
          <w:sz w:val="24"/>
          <w:szCs w:val="24"/>
        </w:rPr>
        <w:t>название</w:t>
      </w:r>
    </w:p>
    <w:p w14:paraId="7FF5E678" w14:textId="77777777" w:rsidR="00FC3317" w:rsidRPr="00FC3317" w:rsidRDefault="00FC3317" w:rsidP="00A25E61">
      <w:pPr>
        <w:pStyle w:val="a3"/>
        <w:ind w:left="142" w:right="144" w:firstLine="709"/>
        <w:rPr>
          <w:sz w:val="24"/>
          <w:szCs w:val="24"/>
        </w:rPr>
      </w:pPr>
      <w:r w:rsidRPr="00FC3317">
        <w:rPr>
          <w:sz w:val="24"/>
          <w:szCs w:val="24"/>
        </w:rPr>
        <w:t>«странный,</w:t>
      </w:r>
      <w:r w:rsidRPr="00FC3317">
        <w:rPr>
          <w:spacing w:val="-15"/>
          <w:sz w:val="24"/>
          <w:szCs w:val="24"/>
        </w:rPr>
        <w:t xml:space="preserve"> </w:t>
      </w:r>
      <w:r w:rsidRPr="00FC3317">
        <w:rPr>
          <w:sz w:val="24"/>
          <w:szCs w:val="24"/>
        </w:rPr>
        <w:t>причудливый» А) модерн</w:t>
      </w:r>
    </w:p>
    <w:p w14:paraId="17977545"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10"/>
          <w:sz w:val="24"/>
          <w:szCs w:val="24"/>
        </w:rPr>
        <w:t xml:space="preserve"> </w:t>
      </w:r>
      <w:r w:rsidRPr="00FC3317">
        <w:rPr>
          <w:spacing w:val="-2"/>
          <w:sz w:val="24"/>
          <w:szCs w:val="24"/>
        </w:rPr>
        <w:t>барокко</w:t>
      </w:r>
    </w:p>
    <w:p w14:paraId="287A8C4B" w14:textId="77777777" w:rsidR="00FC3317" w:rsidRPr="00FC3317" w:rsidRDefault="00FC3317" w:rsidP="00A25E61">
      <w:pPr>
        <w:pStyle w:val="5"/>
        <w:spacing w:line="275" w:lineRule="exact"/>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Часть</w:t>
      </w:r>
      <w:r w:rsidRPr="00FC3317">
        <w:rPr>
          <w:rFonts w:ascii="Times New Roman" w:hAnsi="Times New Roman" w:cs="Times New Roman"/>
          <w:spacing w:val="-13"/>
          <w:sz w:val="24"/>
          <w:szCs w:val="24"/>
        </w:rPr>
        <w:t xml:space="preserve"> </w:t>
      </w:r>
      <w:r w:rsidRPr="00FC3317">
        <w:rPr>
          <w:rFonts w:ascii="Times New Roman" w:hAnsi="Times New Roman" w:cs="Times New Roman"/>
          <w:sz w:val="24"/>
          <w:szCs w:val="24"/>
        </w:rPr>
        <w:t>В</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(задания</w:t>
      </w:r>
      <w:r w:rsidRPr="00FC3317">
        <w:rPr>
          <w:rFonts w:ascii="Times New Roman" w:hAnsi="Times New Roman" w:cs="Times New Roman"/>
          <w:spacing w:val="-7"/>
          <w:sz w:val="24"/>
          <w:szCs w:val="24"/>
        </w:rPr>
        <w:t xml:space="preserve"> </w:t>
      </w:r>
      <w:r w:rsidRPr="00FC3317">
        <w:rPr>
          <w:rFonts w:ascii="Times New Roman" w:hAnsi="Times New Roman" w:cs="Times New Roman"/>
          <w:sz w:val="24"/>
          <w:szCs w:val="24"/>
        </w:rPr>
        <w:t>на</w:t>
      </w:r>
      <w:r w:rsidRPr="00FC3317">
        <w:rPr>
          <w:rFonts w:ascii="Times New Roman" w:hAnsi="Times New Roman" w:cs="Times New Roman"/>
          <w:spacing w:val="-6"/>
          <w:sz w:val="24"/>
          <w:szCs w:val="24"/>
        </w:rPr>
        <w:t xml:space="preserve"> </w:t>
      </w:r>
      <w:r w:rsidRPr="00FC3317">
        <w:rPr>
          <w:rFonts w:ascii="Times New Roman" w:hAnsi="Times New Roman" w:cs="Times New Roman"/>
          <w:sz w:val="24"/>
          <w:szCs w:val="24"/>
        </w:rPr>
        <w:t>установление</w:t>
      </w:r>
      <w:r w:rsidRPr="00FC3317">
        <w:rPr>
          <w:rFonts w:ascii="Times New Roman" w:hAnsi="Times New Roman" w:cs="Times New Roman"/>
          <w:spacing w:val="-9"/>
          <w:sz w:val="24"/>
          <w:szCs w:val="24"/>
        </w:rPr>
        <w:t xml:space="preserve"> </w:t>
      </w:r>
      <w:r w:rsidRPr="00FC3317">
        <w:rPr>
          <w:rFonts w:ascii="Times New Roman" w:hAnsi="Times New Roman" w:cs="Times New Roman"/>
          <w:sz w:val="24"/>
          <w:szCs w:val="24"/>
        </w:rPr>
        <w:t>причинно-следственных</w:t>
      </w:r>
      <w:r w:rsidRPr="00FC3317">
        <w:rPr>
          <w:rFonts w:ascii="Times New Roman" w:hAnsi="Times New Roman" w:cs="Times New Roman"/>
          <w:spacing w:val="-4"/>
          <w:sz w:val="24"/>
          <w:szCs w:val="24"/>
        </w:rPr>
        <w:t xml:space="preserve"> </w:t>
      </w:r>
      <w:r w:rsidRPr="00FC3317">
        <w:rPr>
          <w:rFonts w:ascii="Times New Roman" w:hAnsi="Times New Roman" w:cs="Times New Roman"/>
          <w:spacing w:val="-2"/>
          <w:sz w:val="24"/>
          <w:szCs w:val="24"/>
        </w:rPr>
        <w:t>связей)</w:t>
      </w:r>
    </w:p>
    <w:p w14:paraId="0064E3E1" w14:textId="77777777" w:rsidR="00FC3317" w:rsidRPr="00FC3317" w:rsidRDefault="00FC3317" w:rsidP="009817E5">
      <w:pPr>
        <w:pStyle w:val="a5"/>
        <w:numPr>
          <w:ilvl w:val="0"/>
          <w:numId w:val="377"/>
        </w:numPr>
        <w:spacing w:line="275" w:lineRule="exact"/>
        <w:ind w:left="142" w:right="144" w:firstLine="709"/>
        <w:jc w:val="both"/>
        <w:rPr>
          <w:sz w:val="24"/>
          <w:szCs w:val="24"/>
        </w:rPr>
      </w:pPr>
      <w:r w:rsidRPr="00FC3317">
        <w:rPr>
          <w:sz w:val="24"/>
          <w:szCs w:val="24"/>
        </w:rPr>
        <w:t>Напишите</w:t>
      </w:r>
      <w:r w:rsidRPr="00FC3317">
        <w:rPr>
          <w:spacing w:val="-7"/>
          <w:sz w:val="24"/>
          <w:szCs w:val="24"/>
        </w:rPr>
        <w:t xml:space="preserve"> </w:t>
      </w:r>
      <w:r w:rsidRPr="00FC3317">
        <w:rPr>
          <w:sz w:val="24"/>
          <w:szCs w:val="24"/>
        </w:rPr>
        <w:t>определение</w:t>
      </w:r>
      <w:r w:rsidRPr="00FC3317">
        <w:rPr>
          <w:spacing w:val="-9"/>
          <w:sz w:val="24"/>
          <w:szCs w:val="24"/>
        </w:rPr>
        <w:t xml:space="preserve"> </w:t>
      </w:r>
      <w:r w:rsidRPr="00FC3317">
        <w:rPr>
          <w:sz w:val="24"/>
          <w:szCs w:val="24"/>
        </w:rPr>
        <w:t>понятия</w:t>
      </w:r>
      <w:r w:rsidRPr="00FC3317">
        <w:rPr>
          <w:spacing w:val="-4"/>
          <w:sz w:val="24"/>
          <w:szCs w:val="24"/>
        </w:rPr>
        <w:t xml:space="preserve"> </w:t>
      </w:r>
      <w:r w:rsidRPr="00FC3317">
        <w:rPr>
          <w:sz w:val="24"/>
          <w:szCs w:val="24"/>
        </w:rPr>
        <w:t>«Дизайн»</w:t>
      </w:r>
      <w:r w:rsidRPr="00FC3317">
        <w:rPr>
          <w:spacing w:val="-12"/>
          <w:sz w:val="24"/>
          <w:szCs w:val="24"/>
        </w:rPr>
        <w:t xml:space="preserve"> </w:t>
      </w:r>
      <w:r w:rsidRPr="00FC3317">
        <w:rPr>
          <w:spacing w:val="-10"/>
          <w:sz w:val="24"/>
          <w:szCs w:val="24"/>
        </w:rPr>
        <w:t>-</w:t>
      </w:r>
    </w:p>
    <w:p w14:paraId="3986DEEB" w14:textId="77777777" w:rsidR="00FC3317" w:rsidRPr="00FC3317" w:rsidRDefault="00FC3317" w:rsidP="009817E5">
      <w:pPr>
        <w:pStyle w:val="a5"/>
        <w:numPr>
          <w:ilvl w:val="0"/>
          <w:numId w:val="377"/>
        </w:numPr>
        <w:spacing w:before="2"/>
        <w:ind w:left="142" w:right="144" w:firstLine="709"/>
        <w:jc w:val="both"/>
        <w:rPr>
          <w:sz w:val="24"/>
          <w:szCs w:val="24"/>
        </w:rPr>
      </w:pPr>
      <w:r w:rsidRPr="00FC3317">
        <w:rPr>
          <w:sz w:val="24"/>
          <w:szCs w:val="24"/>
        </w:rPr>
        <w:t>Напишите,</w:t>
      </w:r>
      <w:r w:rsidRPr="00FC3317">
        <w:rPr>
          <w:spacing w:val="-11"/>
          <w:sz w:val="24"/>
          <w:szCs w:val="24"/>
        </w:rPr>
        <w:t xml:space="preserve"> </w:t>
      </w:r>
      <w:r w:rsidRPr="00FC3317">
        <w:rPr>
          <w:sz w:val="24"/>
          <w:szCs w:val="24"/>
        </w:rPr>
        <w:t>какие</w:t>
      </w:r>
      <w:r w:rsidRPr="00FC3317">
        <w:rPr>
          <w:spacing w:val="-7"/>
          <w:sz w:val="24"/>
          <w:szCs w:val="24"/>
        </w:rPr>
        <w:t xml:space="preserve"> </w:t>
      </w:r>
      <w:r w:rsidRPr="00FC3317">
        <w:rPr>
          <w:sz w:val="24"/>
          <w:szCs w:val="24"/>
        </w:rPr>
        <w:t>элементы</w:t>
      </w:r>
      <w:r w:rsidRPr="00FC3317">
        <w:rPr>
          <w:spacing w:val="-9"/>
          <w:sz w:val="24"/>
          <w:szCs w:val="24"/>
        </w:rPr>
        <w:t xml:space="preserve"> </w:t>
      </w:r>
      <w:r w:rsidRPr="00FC3317">
        <w:rPr>
          <w:sz w:val="24"/>
          <w:szCs w:val="24"/>
        </w:rPr>
        <w:t>композиции</w:t>
      </w:r>
      <w:r w:rsidRPr="00FC3317">
        <w:rPr>
          <w:spacing w:val="-4"/>
          <w:sz w:val="24"/>
          <w:szCs w:val="24"/>
        </w:rPr>
        <w:t xml:space="preserve"> </w:t>
      </w:r>
      <w:r w:rsidRPr="00FC3317">
        <w:rPr>
          <w:sz w:val="24"/>
          <w:szCs w:val="24"/>
        </w:rPr>
        <w:t>являются</w:t>
      </w:r>
      <w:r w:rsidRPr="00FC3317">
        <w:rPr>
          <w:spacing w:val="-7"/>
          <w:sz w:val="24"/>
          <w:szCs w:val="24"/>
        </w:rPr>
        <w:t xml:space="preserve"> </w:t>
      </w:r>
      <w:r w:rsidRPr="00FC3317">
        <w:rPr>
          <w:spacing w:val="-2"/>
          <w:sz w:val="24"/>
          <w:szCs w:val="24"/>
        </w:rPr>
        <w:t>статичными?</w:t>
      </w:r>
    </w:p>
    <w:p w14:paraId="0622AF59" w14:textId="77777777" w:rsidR="00FC3317" w:rsidRPr="00FC3317" w:rsidRDefault="00FC3317" w:rsidP="009817E5">
      <w:pPr>
        <w:pStyle w:val="a5"/>
        <w:numPr>
          <w:ilvl w:val="0"/>
          <w:numId w:val="377"/>
        </w:numPr>
        <w:spacing w:before="1"/>
        <w:ind w:left="142" w:right="144" w:firstLine="709"/>
        <w:jc w:val="both"/>
        <w:rPr>
          <w:sz w:val="24"/>
          <w:szCs w:val="24"/>
        </w:rPr>
      </w:pPr>
      <w:r w:rsidRPr="00FC3317">
        <w:rPr>
          <w:sz w:val="24"/>
          <w:szCs w:val="24"/>
        </w:rPr>
        <w:t>Напишите,</w:t>
      </w:r>
      <w:r w:rsidRPr="00FC3317">
        <w:rPr>
          <w:spacing w:val="-11"/>
          <w:sz w:val="24"/>
          <w:szCs w:val="24"/>
        </w:rPr>
        <w:t xml:space="preserve"> </w:t>
      </w:r>
      <w:r w:rsidRPr="00FC3317">
        <w:rPr>
          <w:sz w:val="24"/>
          <w:szCs w:val="24"/>
        </w:rPr>
        <w:t>какую</w:t>
      </w:r>
      <w:r w:rsidRPr="00FC3317">
        <w:rPr>
          <w:spacing w:val="-5"/>
          <w:sz w:val="24"/>
          <w:szCs w:val="24"/>
        </w:rPr>
        <w:t xml:space="preserve"> </w:t>
      </w:r>
      <w:r w:rsidRPr="00FC3317">
        <w:rPr>
          <w:sz w:val="24"/>
          <w:szCs w:val="24"/>
        </w:rPr>
        <w:t>смысловую</w:t>
      </w:r>
      <w:r w:rsidRPr="00FC3317">
        <w:rPr>
          <w:spacing w:val="-4"/>
          <w:sz w:val="24"/>
          <w:szCs w:val="24"/>
        </w:rPr>
        <w:t xml:space="preserve"> </w:t>
      </w:r>
      <w:r w:rsidRPr="00FC3317">
        <w:rPr>
          <w:sz w:val="24"/>
          <w:szCs w:val="24"/>
        </w:rPr>
        <w:t>нагрузку</w:t>
      </w:r>
      <w:r w:rsidRPr="00FC3317">
        <w:rPr>
          <w:spacing w:val="-10"/>
          <w:sz w:val="24"/>
          <w:szCs w:val="24"/>
        </w:rPr>
        <w:t xml:space="preserve"> </w:t>
      </w:r>
      <w:r w:rsidRPr="00FC3317">
        <w:rPr>
          <w:sz w:val="24"/>
          <w:szCs w:val="24"/>
        </w:rPr>
        <w:t>несет</w:t>
      </w:r>
      <w:r w:rsidRPr="00FC3317">
        <w:rPr>
          <w:spacing w:val="-6"/>
          <w:sz w:val="24"/>
          <w:szCs w:val="24"/>
        </w:rPr>
        <w:t xml:space="preserve"> </w:t>
      </w:r>
      <w:r w:rsidRPr="00FC3317">
        <w:rPr>
          <w:sz w:val="24"/>
          <w:szCs w:val="24"/>
        </w:rPr>
        <w:t>зеленый</w:t>
      </w:r>
      <w:r w:rsidRPr="00FC3317">
        <w:rPr>
          <w:spacing w:val="-2"/>
          <w:sz w:val="24"/>
          <w:szCs w:val="24"/>
        </w:rPr>
        <w:t xml:space="preserve"> цвет?</w:t>
      </w:r>
    </w:p>
    <w:p w14:paraId="7BADA040" w14:textId="77777777" w:rsidR="00FC3317" w:rsidRPr="00FC3317" w:rsidRDefault="00FC3317" w:rsidP="009817E5">
      <w:pPr>
        <w:pStyle w:val="a5"/>
        <w:numPr>
          <w:ilvl w:val="0"/>
          <w:numId w:val="377"/>
        </w:numPr>
        <w:ind w:left="142" w:right="144" w:firstLine="709"/>
        <w:jc w:val="both"/>
        <w:rPr>
          <w:sz w:val="24"/>
          <w:szCs w:val="24"/>
        </w:rPr>
      </w:pPr>
      <w:r w:rsidRPr="00FC3317">
        <w:rPr>
          <w:sz w:val="24"/>
          <w:szCs w:val="24"/>
        </w:rPr>
        <w:t>Назовите</w:t>
      </w:r>
      <w:r w:rsidRPr="00FC3317">
        <w:rPr>
          <w:spacing w:val="-13"/>
          <w:sz w:val="24"/>
          <w:szCs w:val="24"/>
        </w:rPr>
        <w:t xml:space="preserve"> </w:t>
      </w:r>
      <w:r w:rsidRPr="00FC3317">
        <w:rPr>
          <w:sz w:val="24"/>
          <w:szCs w:val="24"/>
        </w:rPr>
        <w:t>пары</w:t>
      </w:r>
      <w:r w:rsidRPr="00FC3317">
        <w:rPr>
          <w:spacing w:val="-9"/>
          <w:sz w:val="24"/>
          <w:szCs w:val="24"/>
        </w:rPr>
        <w:t xml:space="preserve"> </w:t>
      </w:r>
      <w:r w:rsidRPr="00FC3317">
        <w:rPr>
          <w:sz w:val="24"/>
          <w:szCs w:val="24"/>
        </w:rPr>
        <w:t>двухцветные</w:t>
      </w:r>
      <w:r w:rsidRPr="00FC3317">
        <w:rPr>
          <w:spacing w:val="-9"/>
          <w:sz w:val="24"/>
          <w:szCs w:val="24"/>
        </w:rPr>
        <w:t xml:space="preserve"> </w:t>
      </w:r>
      <w:r w:rsidRPr="00FC3317">
        <w:rPr>
          <w:sz w:val="24"/>
          <w:szCs w:val="24"/>
        </w:rPr>
        <w:t>родственно-контрастных</w:t>
      </w:r>
      <w:r w:rsidRPr="00FC3317">
        <w:rPr>
          <w:spacing w:val="-4"/>
          <w:sz w:val="24"/>
          <w:szCs w:val="24"/>
        </w:rPr>
        <w:t xml:space="preserve"> </w:t>
      </w:r>
      <w:r w:rsidRPr="00FC3317">
        <w:rPr>
          <w:sz w:val="24"/>
          <w:szCs w:val="24"/>
        </w:rPr>
        <w:t>цветовых</w:t>
      </w:r>
      <w:r w:rsidRPr="00FC3317">
        <w:rPr>
          <w:spacing w:val="-4"/>
          <w:sz w:val="24"/>
          <w:szCs w:val="24"/>
        </w:rPr>
        <w:t xml:space="preserve"> </w:t>
      </w:r>
      <w:r w:rsidRPr="00FC3317">
        <w:rPr>
          <w:spacing w:val="-2"/>
          <w:sz w:val="24"/>
          <w:szCs w:val="24"/>
        </w:rPr>
        <w:t>сочетаний</w:t>
      </w:r>
    </w:p>
    <w:p w14:paraId="4EE9BCEC" w14:textId="77777777" w:rsidR="00FC3317" w:rsidRPr="00FC3317" w:rsidRDefault="00FC3317" w:rsidP="009817E5">
      <w:pPr>
        <w:pStyle w:val="a5"/>
        <w:numPr>
          <w:ilvl w:val="0"/>
          <w:numId w:val="377"/>
        </w:numPr>
        <w:ind w:left="142" w:right="144" w:firstLine="709"/>
        <w:jc w:val="both"/>
        <w:rPr>
          <w:sz w:val="24"/>
          <w:szCs w:val="24"/>
        </w:rPr>
      </w:pPr>
      <w:r w:rsidRPr="00FC3317">
        <w:rPr>
          <w:sz w:val="24"/>
          <w:szCs w:val="24"/>
        </w:rPr>
        <w:t>Назовите,</w:t>
      </w:r>
      <w:r w:rsidRPr="00FC3317">
        <w:rPr>
          <w:spacing w:val="49"/>
          <w:sz w:val="24"/>
          <w:szCs w:val="24"/>
        </w:rPr>
        <w:t xml:space="preserve"> </w:t>
      </w:r>
      <w:r w:rsidRPr="00FC3317">
        <w:rPr>
          <w:sz w:val="24"/>
          <w:szCs w:val="24"/>
        </w:rPr>
        <w:t>какие</w:t>
      </w:r>
      <w:r w:rsidRPr="00FC3317">
        <w:rPr>
          <w:spacing w:val="-4"/>
          <w:sz w:val="24"/>
          <w:szCs w:val="24"/>
        </w:rPr>
        <w:t xml:space="preserve"> </w:t>
      </w:r>
      <w:r w:rsidRPr="00FC3317">
        <w:rPr>
          <w:sz w:val="24"/>
          <w:szCs w:val="24"/>
        </w:rPr>
        <w:t>цвета</w:t>
      </w:r>
      <w:r w:rsidRPr="00FC3317">
        <w:rPr>
          <w:spacing w:val="-5"/>
          <w:sz w:val="24"/>
          <w:szCs w:val="24"/>
        </w:rPr>
        <w:t xml:space="preserve"> </w:t>
      </w:r>
      <w:r w:rsidRPr="00FC3317">
        <w:rPr>
          <w:sz w:val="24"/>
          <w:szCs w:val="24"/>
        </w:rPr>
        <w:t>по</w:t>
      </w:r>
      <w:r w:rsidRPr="00FC3317">
        <w:rPr>
          <w:spacing w:val="-2"/>
          <w:sz w:val="24"/>
          <w:szCs w:val="24"/>
        </w:rPr>
        <w:t xml:space="preserve"> </w:t>
      </w:r>
      <w:r w:rsidRPr="00FC3317">
        <w:rPr>
          <w:sz w:val="24"/>
          <w:szCs w:val="24"/>
        </w:rPr>
        <w:t>смысловому</w:t>
      </w:r>
      <w:r w:rsidRPr="00FC3317">
        <w:rPr>
          <w:spacing w:val="-7"/>
          <w:sz w:val="24"/>
          <w:szCs w:val="24"/>
        </w:rPr>
        <w:t xml:space="preserve"> </w:t>
      </w:r>
      <w:r w:rsidRPr="00FC3317">
        <w:rPr>
          <w:sz w:val="24"/>
          <w:szCs w:val="24"/>
        </w:rPr>
        <w:t>звучанию</w:t>
      </w:r>
      <w:r w:rsidRPr="00FC3317">
        <w:rPr>
          <w:spacing w:val="-1"/>
          <w:sz w:val="24"/>
          <w:szCs w:val="24"/>
        </w:rPr>
        <w:t xml:space="preserve"> </w:t>
      </w:r>
      <w:r w:rsidRPr="00FC3317">
        <w:rPr>
          <w:sz w:val="24"/>
          <w:szCs w:val="24"/>
        </w:rPr>
        <w:t>являются</w:t>
      </w:r>
      <w:r w:rsidRPr="00FC3317">
        <w:rPr>
          <w:spacing w:val="-1"/>
          <w:sz w:val="24"/>
          <w:szCs w:val="24"/>
        </w:rPr>
        <w:t xml:space="preserve"> </w:t>
      </w:r>
      <w:r w:rsidRPr="00FC3317">
        <w:rPr>
          <w:spacing w:val="-2"/>
          <w:sz w:val="24"/>
          <w:szCs w:val="24"/>
        </w:rPr>
        <w:t>легкими?</w:t>
      </w:r>
    </w:p>
    <w:p w14:paraId="7801855E" w14:textId="77777777" w:rsidR="00FC3317" w:rsidRPr="00FC3317" w:rsidRDefault="00FC3317" w:rsidP="009817E5">
      <w:pPr>
        <w:pStyle w:val="a5"/>
        <w:numPr>
          <w:ilvl w:val="0"/>
          <w:numId w:val="377"/>
        </w:numPr>
        <w:ind w:left="142" w:right="144" w:firstLine="709"/>
        <w:jc w:val="both"/>
        <w:rPr>
          <w:sz w:val="24"/>
          <w:szCs w:val="24"/>
        </w:rPr>
      </w:pPr>
      <w:r w:rsidRPr="00FC3317">
        <w:rPr>
          <w:sz w:val="24"/>
          <w:szCs w:val="24"/>
        </w:rPr>
        <w:t>Дайте</w:t>
      </w:r>
      <w:r w:rsidRPr="00FC3317">
        <w:rPr>
          <w:spacing w:val="-6"/>
          <w:sz w:val="24"/>
          <w:szCs w:val="24"/>
        </w:rPr>
        <w:t xml:space="preserve"> </w:t>
      </w:r>
      <w:r w:rsidRPr="00FC3317">
        <w:rPr>
          <w:sz w:val="24"/>
          <w:szCs w:val="24"/>
        </w:rPr>
        <w:t>определение</w:t>
      </w:r>
      <w:r w:rsidRPr="00FC3317">
        <w:rPr>
          <w:spacing w:val="-6"/>
          <w:sz w:val="24"/>
          <w:szCs w:val="24"/>
        </w:rPr>
        <w:t xml:space="preserve"> </w:t>
      </w:r>
      <w:r w:rsidRPr="00FC3317">
        <w:rPr>
          <w:sz w:val="24"/>
          <w:szCs w:val="24"/>
        </w:rPr>
        <w:t>понятия</w:t>
      </w:r>
      <w:r w:rsidRPr="00FC3317">
        <w:rPr>
          <w:spacing w:val="1"/>
          <w:sz w:val="24"/>
          <w:szCs w:val="24"/>
        </w:rPr>
        <w:t xml:space="preserve"> </w:t>
      </w:r>
      <w:r w:rsidRPr="00FC3317">
        <w:rPr>
          <w:spacing w:val="-2"/>
          <w:sz w:val="24"/>
          <w:szCs w:val="24"/>
        </w:rPr>
        <w:t>«Мотив»</w:t>
      </w:r>
    </w:p>
    <w:p w14:paraId="6D666CF8" w14:textId="77777777" w:rsidR="00FC3317" w:rsidRPr="00FC3317" w:rsidRDefault="00FC3317" w:rsidP="009817E5">
      <w:pPr>
        <w:pStyle w:val="a5"/>
        <w:numPr>
          <w:ilvl w:val="0"/>
          <w:numId w:val="377"/>
        </w:numPr>
        <w:ind w:left="142" w:right="144" w:firstLine="709"/>
        <w:jc w:val="both"/>
        <w:rPr>
          <w:sz w:val="24"/>
          <w:szCs w:val="24"/>
        </w:rPr>
      </w:pPr>
      <w:r w:rsidRPr="00FC3317">
        <w:rPr>
          <w:sz w:val="24"/>
          <w:szCs w:val="24"/>
        </w:rPr>
        <w:t>Напишите,</w:t>
      </w:r>
      <w:r w:rsidRPr="00FC3317">
        <w:rPr>
          <w:spacing w:val="-5"/>
          <w:sz w:val="24"/>
          <w:szCs w:val="24"/>
        </w:rPr>
        <w:t xml:space="preserve"> </w:t>
      </w:r>
      <w:r w:rsidRPr="00FC3317">
        <w:rPr>
          <w:sz w:val="24"/>
          <w:szCs w:val="24"/>
        </w:rPr>
        <w:t>из</w:t>
      </w:r>
      <w:r w:rsidRPr="00FC3317">
        <w:rPr>
          <w:spacing w:val="-5"/>
          <w:sz w:val="24"/>
          <w:szCs w:val="24"/>
        </w:rPr>
        <w:t xml:space="preserve"> </w:t>
      </w:r>
      <w:r w:rsidRPr="00FC3317">
        <w:rPr>
          <w:sz w:val="24"/>
          <w:szCs w:val="24"/>
        </w:rPr>
        <w:t>каких</w:t>
      </w:r>
      <w:r w:rsidRPr="00FC3317">
        <w:rPr>
          <w:spacing w:val="-7"/>
          <w:sz w:val="24"/>
          <w:szCs w:val="24"/>
        </w:rPr>
        <w:t xml:space="preserve"> </w:t>
      </w:r>
      <w:r w:rsidRPr="00FC3317">
        <w:rPr>
          <w:sz w:val="24"/>
          <w:szCs w:val="24"/>
        </w:rPr>
        <w:t>элементов</w:t>
      </w:r>
      <w:r w:rsidRPr="00FC3317">
        <w:rPr>
          <w:spacing w:val="-6"/>
          <w:sz w:val="24"/>
          <w:szCs w:val="24"/>
        </w:rPr>
        <w:t xml:space="preserve"> </w:t>
      </w:r>
      <w:r w:rsidRPr="00FC3317">
        <w:rPr>
          <w:sz w:val="24"/>
          <w:szCs w:val="24"/>
        </w:rPr>
        <w:t>образуется</w:t>
      </w:r>
      <w:r w:rsidRPr="00FC3317">
        <w:rPr>
          <w:spacing w:val="-6"/>
          <w:sz w:val="24"/>
          <w:szCs w:val="24"/>
        </w:rPr>
        <w:t xml:space="preserve"> </w:t>
      </w:r>
      <w:r w:rsidRPr="00FC3317">
        <w:rPr>
          <w:sz w:val="24"/>
          <w:szCs w:val="24"/>
        </w:rPr>
        <w:t>геометрический</w:t>
      </w:r>
      <w:r w:rsidRPr="00FC3317">
        <w:rPr>
          <w:spacing w:val="-1"/>
          <w:sz w:val="24"/>
          <w:szCs w:val="24"/>
        </w:rPr>
        <w:t xml:space="preserve"> </w:t>
      </w:r>
      <w:r w:rsidRPr="00FC3317">
        <w:rPr>
          <w:spacing w:val="-2"/>
          <w:sz w:val="24"/>
          <w:szCs w:val="24"/>
        </w:rPr>
        <w:t>орнамент</w:t>
      </w:r>
    </w:p>
    <w:p w14:paraId="0D6F4FD2" w14:textId="77777777" w:rsidR="00FC3317" w:rsidRPr="00FC3317" w:rsidRDefault="00FC3317" w:rsidP="009817E5">
      <w:pPr>
        <w:pStyle w:val="a5"/>
        <w:numPr>
          <w:ilvl w:val="0"/>
          <w:numId w:val="377"/>
        </w:numPr>
        <w:ind w:left="142" w:right="144" w:firstLine="709"/>
        <w:jc w:val="both"/>
        <w:rPr>
          <w:sz w:val="24"/>
          <w:szCs w:val="24"/>
        </w:rPr>
      </w:pPr>
      <w:r w:rsidRPr="00FC3317">
        <w:rPr>
          <w:noProof/>
          <w:sz w:val="24"/>
          <w:szCs w:val="24"/>
          <w:lang w:eastAsia="ru-RU"/>
        </w:rPr>
        <w:drawing>
          <wp:anchor distT="0" distB="0" distL="0" distR="0" simplePos="0" relativeHeight="251703296" behindDoc="1" locked="0" layoutInCell="1" allowOverlap="1" wp14:anchorId="286B243B" wp14:editId="3159C546">
            <wp:simplePos x="0" y="0"/>
            <wp:positionH relativeFrom="page">
              <wp:posOffset>1081405</wp:posOffset>
            </wp:positionH>
            <wp:positionV relativeFrom="paragraph">
              <wp:posOffset>181220</wp:posOffset>
            </wp:positionV>
            <wp:extent cx="1024102" cy="1024127"/>
            <wp:effectExtent l="0" t="0" r="0" b="0"/>
            <wp:wrapTopAndBottom/>
            <wp:docPr id="63" name="Image 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 name="Image 63"/>
                    <pic:cNvPicPr/>
                  </pic:nvPicPr>
                  <pic:blipFill>
                    <a:blip r:embed="rId57" cstate="print"/>
                    <a:stretch>
                      <a:fillRect/>
                    </a:stretch>
                  </pic:blipFill>
                  <pic:spPr>
                    <a:xfrm>
                      <a:off x="0" y="0"/>
                      <a:ext cx="1024102" cy="1024127"/>
                    </a:xfrm>
                    <a:prstGeom prst="rect">
                      <a:avLst/>
                    </a:prstGeom>
                  </pic:spPr>
                </pic:pic>
              </a:graphicData>
            </a:graphic>
          </wp:anchor>
        </w:drawing>
      </w:r>
      <w:r w:rsidRPr="00FC3317">
        <w:rPr>
          <w:sz w:val="24"/>
          <w:szCs w:val="24"/>
        </w:rPr>
        <w:t>Напишите,</w:t>
      </w:r>
      <w:r w:rsidRPr="00FC3317">
        <w:rPr>
          <w:spacing w:val="-10"/>
          <w:sz w:val="24"/>
          <w:szCs w:val="24"/>
        </w:rPr>
        <w:t xml:space="preserve"> </w:t>
      </w:r>
      <w:r w:rsidRPr="00FC3317">
        <w:rPr>
          <w:sz w:val="24"/>
          <w:szCs w:val="24"/>
        </w:rPr>
        <w:t>в</w:t>
      </w:r>
      <w:r w:rsidRPr="00FC3317">
        <w:rPr>
          <w:spacing w:val="-6"/>
          <w:sz w:val="24"/>
          <w:szCs w:val="24"/>
        </w:rPr>
        <w:t xml:space="preserve"> </w:t>
      </w:r>
      <w:r w:rsidRPr="00FC3317">
        <w:rPr>
          <w:sz w:val="24"/>
          <w:szCs w:val="24"/>
        </w:rPr>
        <w:t>каком</w:t>
      </w:r>
      <w:r w:rsidRPr="00FC3317">
        <w:rPr>
          <w:spacing w:val="-8"/>
          <w:sz w:val="24"/>
          <w:szCs w:val="24"/>
        </w:rPr>
        <w:t xml:space="preserve"> </w:t>
      </w:r>
      <w:r w:rsidRPr="00FC3317">
        <w:rPr>
          <w:sz w:val="24"/>
          <w:szCs w:val="24"/>
        </w:rPr>
        <w:t>стиле</w:t>
      </w:r>
      <w:r w:rsidRPr="00FC3317">
        <w:rPr>
          <w:spacing w:val="-7"/>
          <w:sz w:val="24"/>
          <w:szCs w:val="24"/>
        </w:rPr>
        <w:t xml:space="preserve"> </w:t>
      </w:r>
      <w:r w:rsidRPr="00FC3317">
        <w:rPr>
          <w:sz w:val="24"/>
          <w:szCs w:val="24"/>
        </w:rPr>
        <w:t>использовалась</w:t>
      </w:r>
      <w:r w:rsidRPr="00FC3317">
        <w:rPr>
          <w:spacing w:val="-2"/>
          <w:sz w:val="24"/>
          <w:szCs w:val="24"/>
        </w:rPr>
        <w:t xml:space="preserve"> </w:t>
      </w:r>
      <w:r w:rsidRPr="00FC3317">
        <w:rPr>
          <w:sz w:val="24"/>
          <w:szCs w:val="24"/>
        </w:rPr>
        <w:t>кровать</w:t>
      </w:r>
      <w:r w:rsidRPr="00FC3317">
        <w:rPr>
          <w:spacing w:val="-2"/>
          <w:sz w:val="24"/>
          <w:szCs w:val="24"/>
        </w:rPr>
        <w:t xml:space="preserve"> </w:t>
      </w:r>
      <w:r w:rsidRPr="00FC3317">
        <w:rPr>
          <w:sz w:val="24"/>
          <w:szCs w:val="24"/>
        </w:rPr>
        <w:t>такой</w:t>
      </w:r>
      <w:r w:rsidRPr="00FC3317">
        <w:rPr>
          <w:spacing w:val="-1"/>
          <w:sz w:val="24"/>
          <w:szCs w:val="24"/>
        </w:rPr>
        <w:t xml:space="preserve"> </w:t>
      </w:r>
      <w:r w:rsidRPr="00FC3317">
        <w:rPr>
          <w:spacing w:val="-2"/>
          <w:sz w:val="24"/>
          <w:szCs w:val="24"/>
        </w:rPr>
        <w:t>конструкции</w:t>
      </w:r>
    </w:p>
    <w:p w14:paraId="0255EA28" w14:textId="77777777" w:rsidR="00FC3317" w:rsidRPr="00FC3317" w:rsidRDefault="00FC3317" w:rsidP="009817E5">
      <w:pPr>
        <w:pStyle w:val="a5"/>
        <w:numPr>
          <w:ilvl w:val="0"/>
          <w:numId w:val="377"/>
        </w:numPr>
        <w:spacing w:after="3"/>
        <w:ind w:left="142" w:right="144" w:firstLine="709"/>
        <w:jc w:val="both"/>
        <w:rPr>
          <w:sz w:val="24"/>
          <w:szCs w:val="24"/>
        </w:rPr>
      </w:pPr>
      <w:r w:rsidRPr="00FC3317">
        <w:rPr>
          <w:sz w:val="24"/>
          <w:szCs w:val="24"/>
        </w:rPr>
        <w:t>Напишите,</w:t>
      </w:r>
      <w:r w:rsidRPr="00FC3317">
        <w:rPr>
          <w:spacing w:val="-7"/>
          <w:sz w:val="24"/>
          <w:szCs w:val="24"/>
        </w:rPr>
        <w:t xml:space="preserve"> </w:t>
      </w:r>
      <w:r w:rsidRPr="00FC3317">
        <w:rPr>
          <w:sz w:val="24"/>
          <w:szCs w:val="24"/>
        </w:rPr>
        <w:t>для</w:t>
      </w:r>
      <w:r w:rsidRPr="00FC3317">
        <w:rPr>
          <w:spacing w:val="-4"/>
          <w:sz w:val="24"/>
          <w:szCs w:val="24"/>
        </w:rPr>
        <w:t xml:space="preserve"> </w:t>
      </w:r>
      <w:r w:rsidRPr="00FC3317">
        <w:rPr>
          <w:sz w:val="24"/>
          <w:szCs w:val="24"/>
        </w:rPr>
        <w:t>какого</w:t>
      </w:r>
      <w:r w:rsidRPr="00FC3317">
        <w:rPr>
          <w:spacing w:val="-4"/>
          <w:sz w:val="24"/>
          <w:szCs w:val="24"/>
        </w:rPr>
        <w:t xml:space="preserve"> </w:t>
      </w:r>
      <w:r w:rsidRPr="00FC3317">
        <w:rPr>
          <w:sz w:val="24"/>
          <w:szCs w:val="24"/>
        </w:rPr>
        <w:t>стиля</w:t>
      </w:r>
      <w:r w:rsidRPr="00FC3317">
        <w:rPr>
          <w:spacing w:val="-2"/>
          <w:sz w:val="24"/>
          <w:szCs w:val="24"/>
        </w:rPr>
        <w:t xml:space="preserve"> </w:t>
      </w:r>
      <w:r w:rsidRPr="00FC3317">
        <w:rPr>
          <w:sz w:val="24"/>
          <w:szCs w:val="24"/>
        </w:rPr>
        <w:t>характерна</w:t>
      </w:r>
      <w:r w:rsidRPr="00FC3317">
        <w:rPr>
          <w:spacing w:val="-5"/>
          <w:sz w:val="24"/>
          <w:szCs w:val="24"/>
        </w:rPr>
        <w:t xml:space="preserve"> </w:t>
      </w:r>
      <w:r w:rsidRPr="00FC3317">
        <w:rPr>
          <w:sz w:val="24"/>
          <w:szCs w:val="24"/>
        </w:rPr>
        <w:t>такая</w:t>
      </w:r>
      <w:r w:rsidRPr="00FC3317">
        <w:rPr>
          <w:spacing w:val="-5"/>
          <w:sz w:val="24"/>
          <w:szCs w:val="24"/>
        </w:rPr>
        <w:t xml:space="preserve"> </w:t>
      </w:r>
      <w:r w:rsidRPr="00FC3317">
        <w:rPr>
          <w:sz w:val="24"/>
          <w:szCs w:val="24"/>
        </w:rPr>
        <w:t>конструкция</w:t>
      </w:r>
      <w:r w:rsidRPr="00FC3317">
        <w:rPr>
          <w:spacing w:val="-4"/>
          <w:sz w:val="24"/>
          <w:szCs w:val="24"/>
        </w:rPr>
        <w:t xml:space="preserve"> </w:t>
      </w:r>
      <w:r w:rsidRPr="00FC3317">
        <w:rPr>
          <w:sz w:val="24"/>
          <w:szCs w:val="24"/>
        </w:rPr>
        <w:t>ножек</w:t>
      </w:r>
      <w:r w:rsidRPr="00FC3317">
        <w:rPr>
          <w:spacing w:val="-1"/>
          <w:sz w:val="24"/>
          <w:szCs w:val="24"/>
        </w:rPr>
        <w:t xml:space="preserve"> </w:t>
      </w:r>
      <w:r w:rsidRPr="00FC3317">
        <w:rPr>
          <w:spacing w:val="-2"/>
          <w:sz w:val="24"/>
          <w:szCs w:val="24"/>
        </w:rPr>
        <w:t>стола</w:t>
      </w:r>
    </w:p>
    <w:p w14:paraId="3504C338" w14:textId="77777777" w:rsidR="00FC3317" w:rsidRPr="00FC3317" w:rsidRDefault="00FC3317" w:rsidP="00A25E61">
      <w:pPr>
        <w:ind w:left="142" w:right="144" w:firstLine="709"/>
        <w:jc w:val="both"/>
        <w:rPr>
          <w:sz w:val="24"/>
          <w:szCs w:val="24"/>
        </w:rPr>
      </w:pPr>
      <w:r w:rsidRPr="00FC3317">
        <w:rPr>
          <w:noProof/>
          <w:sz w:val="24"/>
          <w:szCs w:val="24"/>
          <w:lang w:eastAsia="ru-RU"/>
        </w:rPr>
        <w:drawing>
          <wp:inline distT="0" distB="0" distL="0" distR="0" wp14:anchorId="5BF1E01A" wp14:editId="692F1ED5">
            <wp:extent cx="1181109" cy="758570"/>
            <wp:effectExtent l="0" t="0" r="0" b="0"/>
            <wp:docPr id="64" name="Image 64" descr="барокко стол"/>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4" name="Image 64" descr="барокко стол"/>
                    <pic:cNvPicPr/>
                  </pic:nvPicPr>
                  <pic:blipFill>
                    <a:blip r:embed="rId58" cstate="print"/>
                    <a:stretch>
                      <a:fillRect/>
                    </a:stretch>
                  </pic:blipFill>
                  <pic:spPr>
                    <a:xfrm>
                      <a:off x="0" y="0"/>
                      <a:ext cx="1181109" cy="758570"/>
                    </a:xfrm>
                    <a:prstGeom prst="rect">
                      <a:avLst/>
                    </a:prstGeom>
                  </pic:spPr>
                </pic:pic>
              </a:graphicData>
            </a:graphic>
          </wp:inline>
        </w:drawing>
      </w:r>
    </w:p>
    <w:p w14:paraId="12C20827" w14:textId="77777777" w:rsidR="00FC3317" w:rsidRPr="00FC3317" w:rsidRDefault="00FC3317" w:rsidP="00A25E61">
      <w:pPr>
        <w:pStyle w:val="5"/>
        <w:spacing w:before="41"/>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Часть</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С</w:t>
      </w:r>
      <w:r w:rsidRPr="00FC3317">
        <w:rPr>
          <w:rFonts w:ascii="Times New Roman" w:hAnsi="Times New Roman" w:cs="Times New Roman"/>
          <w:spacing w:val="-4"/>
          <w:sz w:val="24"/>
          <w:szCs w:val="24"/>
        </w:rPr>
        <w:t xml:space="preserve"> </w:t>
      </w:r>
      <w:r w:rsidRPr="00FC3317">
        <w:rPr>
          <w:rFonts w:ascii="Times New Roman" w:hAnsi="Times New Roman" w:cs="Times New Roman"/>
          <w:sz w:val="24"/>
          <w:szCs w:val="24"/>
        </w:rPr>
        <w:t>(задания</w:t>
      </w:r>
      <w:r w:rsidRPr="00FC3317">
        <w:rPr>
          <w:rFonts w:ascii="Times New Roman" w:hAnsi="Times New Roman" w:cs="Times New Roman"/>
          <w:spacing w:val="-4"/>
          <w:sz w:val="24"/>
          <w:szCs w:val="24"/>
        </w:rPr>
        <w:t xml:space="preserve"> </w:t>
      </w:r>
      <w:r w:rsidRPr="00FC3317">
        <w:rPr>
          <w:rFonts w:ascii="Times New Roman" w:hAnsi="Times New Roman" w:cs="Times New Roman"/>
          <w:sz w:val="24"/>
          <w:szCs w:val="24"/>
        </w:rPr>
        <w:t>с</w:t>
      </w:r>
      <w:r w:rsidRPr="00FC3317">
        <w:rPr>
          <w:rFonts w:ascii="Times New Roman" w:hAnsi="Times New Roman" w:cs="Times New Roman"/>
          <w:spacing w:val="-6"/>
          <w:sz w:val="24"/>
          <w:szCs w:val="24"/>
        </w:rPr>
        <w:t xml:space="preserve"> </w:t>
      </w:r>
      <w:r w:rsidRPr="00FC3317">
        <w:rPr>
          <w:rFonts w:ascii="Times New Roman" w:hAnsi="Times New Roman" w:cs="Times New Roman"/>
          <w:sz w:val="24"/>
          <w:szCs w:val="24"/>
        </w:rPr>
        <w:t>развернутым</w:t>
      </w:r>
      <w:r w:rsidRPr="00FC3317">
        <w:rPr>
          <w:rFonts w:ascii="Times New Roman" w:hAnsi="Times New Roman" w:cs="Times New Roman"/>
          <w:spacing w:val="-4"/>
          <w:sz w:val="24"/>
          <w:szCs w:val="24"/>
        </w:rPr>
        <w:t xml:space="preserve"> </w:t>
      </w:r>
      <w:r w:rsidRPr="00FC3317">
        <w:rPr>
          <w:rFonts w:ascii="Times New Roman" w:hAnsi="Times New Roman" w:cs="Times New Roman"/>
          <w:spacing w:val="-2"/>
          <w:sz w:val="24"/>
          <w:szCs w:val="24"/>
        </w:rPr>
        <w:t>ответом)</w:t>
      </w:r>
    </w:p>
    <w:p w14:paraId="38BF6B41" w14:textId="77777777" w:rsidR="00FC3317" w:rsidRPr="00FC3317" w:rsidRDefault="00FC3317" w:rsidP="009817E5">
      <w:pPr>
        <w:pStyle w:val="a5"/>
        <w:numPr>
          <w:ilvl w:val="0"/>
          <w:numId w:val="376"/>
        </w:numPr>
        <w:spacing w:before="2" w:after="4"/>
        <w:ind w:left="142" w:right="144" w:firstLine="709"/>
        <w:jc w:val="both"/>
        <w:rPr>
          <w:sz w:val="24"/>
          <w:szCs w:val="24"/>
        </w:rPr>
      </w:pPr>
      <w:r w:rsidRPr="00FC3317">
        <w:rPr>
          <w:sz w:val="24"/>
          <w:szCs w:val="24"/>
        </w:rPr>
        <w:t>Рассмотрите</w:t>
      </w:r>
      <w:r w:rsidRPr="00FC3317">
        <w:rPr>
          <w:spacing w:val="-3"/>
          <w:sz w:val="24"/>
          <w:szCs w:val="24"/>
        </w:rPr>
        <w:t xml:space="preserve"> </w:t>
      </w:r>
      <w:r w:rsidRPr="00FC3317">
        <w:rPr>
          <w:sz w:val="24"/>
          <w:szCs w:val="24"/>
        </w:rPr>
        <w:t>фотографии. Напишите,</w:t>
      </w:r>
      <w:r w:rsidRPr="00FC3317">
        <w:rPr>
          <w:spacing w:val="-3"/>
          <w:sz w:val="24"/>
          <w:szCs w:val="24"/>
        </w:rPr>
        <w:t xml:space="preserve"> </w:t>
      </w:r>
      <w:r w:rsidRPr="00FC3317">
        <w:rPr>
          <w:sz w:val="24"/>
          <w:szCs w:val="24"/>
        </w:rPr>
        <w:t>какие</w:t>
      </w:r>
      <w:r w:rsidRPr="00FC3317">
        <w:rPr>
          <w:spacing w:val="-4"/>
          <w:sz w:val="24"/>
          <w:szCs w:val="24"/>
        </w:rPr>
        <w:t xml:space="preserve"> </w:t>
      </w:r>
      <w:r w:rsidRPr="00FC3317">
        <w:rPr>
          <w:sz w:val="24"/>
          <w:szCs w:val="24"/>
        </w:rPr>
        <w:t>2</w:t>
      </w:r>
      <w:r w:rsidRPr="00FC3317">
        <w:rPr>
          <w:spacing w:val="-3"/>
          <w:sz w:val="24"/>
          <w:szCs w:val="24"/>
        </w:rPr>
        <w:t xml:space="preserve"> </w:t>
      </w:r>
      <w:r w:rsidRPr="00FC3317">
        <w:rPr>
          <w:sz w:val="24"/>
          <w:szCs w:val="24"/>
        </w:rPr>
        <w:t>стиля</w:t>
      </w:r>
      <w:r w:rsidRPr="00FC3317">
        <w:rPr>
          <w:spacing w:val="-1"/>
          <w:sz w:val="24"/>
          <w:szCs w:val="24"/>
        </w:rPr>
        <w:t xml:space="preserve"> </w:t>
      </w:r>
      <w:r w:rsidRPr="00FC3317">
        <w:rPr>
          <w:sz w:val="24"/>
          <w:szCs w:val="24"/>
        </w:rPr>
        <w:t>представлены</w:t>
      </w:r>
      <w:r w:rsidRPr="00FC3317">
        <w:rPr>
          <w:spacing w:val="-3"/>
          <w:sz w:val="24"/>
          <w:szCs w:val="24"/>
        </w:rPr>
        <w:t xml:space="preserve"> </w:t>
      </w:r>
      <w:r w:rsidRPr="00FC3317">
        <w:rPr>
          <w:sz w:val="24"/>
          <w:szCs w:val="24"/>
        </w:rPr>
        <w:t>на</w:t>
      </w:r>
      <w:r w:rsidRPr="00FC3317">
        <w:rPr>
          <w:spacing w:val="-2"/>
          <w:sz w:val="24"/>
          <w:szCs w:val="24"/>
        </w:rPr>
        <w:t xml:space="preserve"> </w:t>
      </w:r>
      <w:r w:rsidRPr="00FC3317">
        <w:rPr>
          <w:sz w:val="24"/>
          <w:szCs w:val="24"/>
        </w:rPr>
        <w:t>этих</w:t>
      </w:r>
      <w:r w:rsidRPr="00FC3317">
        <w:rPr>
          <w:spacing w:val="-1"/>
          <w:sz w:val="24"/>
          <w:szCs w:val="24"/>
        </w:rPr>
        <w:t xml:space="preserve"> </w:t>
      </w:r>
      <w:r w:rsidRPr="00FC3317">
        <w:rPr>
          <w:sz w:val="24"/>
          <w:szCs w:val="24"/>
        </w:rPr>
        <w:t>фотографиях и дайте их сравнительную характеристику.</w:t>
      </w:r>
    </w:p>
    <w:p w14:paraId="2282611A" w14:textId="77777777" w:rsidR="00FC3317" w:rsidRPr="00FC3317" w:rsidRDefault="00FC3317" w:rsidP="00A25E61">
      <w:pPr>
        <w:ind w:left="142" w:right="144" w:firstLine="709"/>
        <w:jc w:val="both"/>
        <w:rPr>
          <w:sz w:val="24"/>
          <w:szCs w:val="24"/>
        </w:rPr>
      </w:pPr>
      <w:r w:rsidRPr="00FC3317">
        <w:rPr>
          <w:noProof/>
          <w:position w:val="2"/>
          <w:sz w:val="24"/>
          <w:szCs w:val="24"/>
          <w:lang w:eastAsia="ru-RU"/>
        </w:rPr>
        <w:drawing>
          <wp:inline distT="0" distB="0" distL="0" distR="0" wp14:anchorId="4FBEC5F7" wp14:editId="64BD86D8">
            <wp:extent cx="1152265" cy="758570"/>
            <wp:effectExtent l="0" t="0" r="0" b="0"/>
            <wp:docPr id="65" name="Image 65" descr="interer-v-stile-rokoko-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 name="Image 65" descr="interer-v-stile-rokoko-5"/>
                    <pic:cNvPicPr/>
                  </pic:nvPicPr>
                  <pic:blipFill>
                    <a:blip r:embed="rId59" cstate="print"/>
                    <a:stretch>
                      <a:fillRect/>
                    </a:stretch>
                  </pic:blipFill>
                  <pic:spPr>
                    <a:xfrm>
                      <a:off x="0" y="0"/>
                      <a:ext cx="1152265" cy="758570"/>
                    </a:xfrm>
                    <a:prstGeom prst="rect">
                      <a:avLst/>
                    </a:prstGeom>
                  </pic:spPr>
                </pic:pic>
              </a:graphicData>
            </a:graphic>
          </wp:inline>
        </w:drawing>
      </w:r>
      <w:r w:rsidRPr="00FC3317">
        <w:rPr>
          <w:position w:val="2"/>
          <w:sz w:val="24"/>
          <w:szCs w:val="24"/>
        </w:rPr>
        <w:tab/>
      </w:r>
      <w:r w:rsidRPr="00FC3317">
        <w:rPr>
          <w:noProof/>
          <w:sz w:val="24"/>
          <w:szCs w:val="24"/>
          <w:lang w:eastAsia="ru-RU"/>
        </w:rPr>
        <w:drawing>
          <wp:inline distT="0" distB="0" distL="0" distR="0" wp14:anchorId="55EAFECF" wp14:editId="333E2C15">
            <wp:extent cx="1056953" cy="787907"/>
            <wp:effectExtent l="0" t="0" r="0" b="0"/>
            <wp:docPr id="66" name="Image 66" descr="1397751408_032eadc79a8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6" name="Image 66" descr="1397751408_032eadc79a8a"/>
                    <pic:cNvPicPr/>
                  </pic:nvPicPr>
                  <pic:blipFill>
                    <a:blip r:embed="rId60" cstate="print"/>
                    <a:stretch>
                      <a:fillRect/>
                    </a:stretch>
                  </pic:blipFill>
                  <pic:spPr>
                    <a:xfrm>
                      <a:off x="0" y="0"/>
                      <a:ext cx="1056953" cy="787907"/>
                    </a:xfrm>
                    <a:prstGeom prst="rect">
                      <a:avLst/>
                    </a:prstGeom>
                  </pic:spPr>
                </pic:pic>
              </a:graphicData>
            </a:graphic>
          </wp:inline>
        </w:drawing>
      </w:r>
    </w:p>
    <w:p w14:paraId="7ED3D6AB" w14:textId="77777777" w:rsidR="00FC3317" w:rsidRPr="00FC3317" w:rsidRDefault="00FC3317" w:rsidP="009817E5">
      <w:pPr>
        <w:pStyle w:val="a5"/>
        <w:numPr>
          <w:ilvl w:val="0"/>
          <w:numId w:val="376"/>
        </w:numPr>
        <w:ind w:left="142" w:right="144" w:firstLine="709"/>
        <w:jc w:val="both"/>
        <w:rPr>
          <w:sz w:val="24"/>
          <w:szCs w:val="24"/>
        </w:rPr>
      </w:pPr>
      <w:r w:rsidRPr="00FC3317">
        <w:rPr>
          <w:sz w:val="24"/>
          <w:szCs w:val="24"/>
        </w:rPr>
        <w:t>Определите,</w:t>
      </w:r>
      <w:r w:rsidRPr="00FC3317">
        <w:rPr>
          <w:spacing w:val="-8"/>
          <w:sz w:val="24"/>
          <w:szCs w:val="24"/>
        </w:rPr>
        <w:t xml:space="preserve"> </w:t>
      </w:r>
      <w:r w:rsidRPr="00FC3317">
        <w:rPr>
          <w:sz w:val="24"/>
          <w:szCs w:val="24"/>
        </w:rPr>
        <w:t>в</w:t>
      </w:r>
      <w:r w:rsidRPr="00FC3317">
        <w:rPr>
          <w:spacing w:val="-8"/>
          <w:sz w:val="24"/>
          <w:szCs w:val="24"/>
        </w:rPr>
        <w:t xml:space="preserve"> </w:t>
      </w:r>
      <w:r w:rsidRPr="00FC3317">
        <w:rPr>
          <w:sz w:val="24"/>
          <w:szCs w:val="24"/>
        </w:rPr>
        <w:t>каком</w:t>
      </w:r>
      <w:r w:rsidRPr="00FC3317">
        <w:rPr>
          <w:spacing w:val="-9"/>
          <w:sz w:val="24"/>
          <w:szCs w:val="24"/>
        </w:rPr>
        <w:t xml:space="preserve"> </w:t>
      </w:r>
      <w:r w:rsidRPr="00FC3317">
        <w:rPr>
          <w:sz w:val="24"/>
          <w:szCs w:val="24"/>
        </w:rPr>
        <w:t>стиле</w:t>
      </w:r>
      <w:r w:rsidRPr="00FC3317">
        <w:rPr>
          <w:spacing w:val="-9"/>
          <w:sz w:val="24"/>
          <w:szCs w:val="24"/>
        </w:rPr>
        <w:t xml:space="preserve"> </w:t>
      </w:r>
      <w:r w:rsidRPr="00FC3317">
        <w:rPr>
          <w:sz w:val="24"/>
          <w:szCs w:val="24"/>
        </w:rPr>
        <w:t>изображен</w:t>
      </w:r>
      <w:r w:rsidRPr="00FC3317">
        <w:rPr>
          <w:spacing w:val="-6"/>
          <w:sz w:val="24"/>
          <w:szCs w:val="24"/>
        </w:rPr>
        <w:t xml:space="preserve"> </w:t>
      </w:r>
      <w:r w:rsidRPr="00FC3317">
        <w:rPr>
          <w:sz w:val="24"/>
          <w:szCs w:val="24"/>
        </w:rPr>
        <w:t>интерьер</w:t>
      </w:r>
      <w:r w:rsidRPr="00FC3317">
        <w:rPr>
          <w:spacing w:val="-8"/>
          <w:sz w:val="24"/>
          <w:szCs w:val="24"/>
        </w:rPr>
        <w:t xml:space="preserve"> </w:t>
      </w:r>
      <w:r w:rsidRPr="00FC3317">
        <w:rPr>
          <w:sz w:val="24"/>
          <w:szCs w:val="24"/>
        </w:rPr>
        <w:t>на</w:t>
      </w:r>
      <w:r w:rsidRPr="00FC3317">
        <w:rPr>
          <w:spacing w:val="-9"/>
          <w:sz w:val="24"/>
          <w:szCs w:val="24"/>
        </w:rPr>
        <w:t xml:space="preserve"> </w:t>
      </w:r>
      <w:r w:rsidRPr="00FC3317">
        <w:rPr>
          <w:sz w:val="24"/>
          <w:szCs w:val="24"/>
        </w:rPr>
        <w:t>фотографии.</w:t>
      </w:r>
      <w:r w:rsidRPr="00FC3317">
        <w:rPr>
          <w:spacing w:val="-7"/>
          <w:sz w:val="24"/>
          <w:szCs w:val="24"/>
        </w:rPr>
        <w:t xml:space="preserve"> </w:t>
      </w:r>
      <w:r w:rsidRPr="00FC3317">
        <w:rPr>
          <w:sz w:val="24"/>
          <w:szCs w:val="24"/>
        </w:rPr>
        <w:t>Напишите характерные черты этого стиля</w:t>
      </w:r>
    </w:p>
    <w:p w14:paraId="1FDF4F1E" w14:textId="77777777" w:rsidR="00FC3317" w:rsidRPr="00FC3317" w:rsidRDefault="00FC3317" w:rsidP="00A25E61">
      <w:pPr>
        <w:pStyle w:val="a5"/>
        <w:ind w:left="142" w:right="144" w:firstLine="709"/>
        <w:rPr>
          <w:sz w:val="24"/>
          <w:szCs w:val="24"/>
        </w:rPr>
        <w:sectPr w:rsidR="00FC3317" w:rsidRPr="00FC3317" w:rsidSect="00A25E61">
          <w:type w:val="nextColumn"/>
          <w:pgSz w:w="11920" w:h="16850"/>
          <w:pgMar w:top="1134" w:right="850" w:bottom="1134" w:left="1701" w:header="720" w:footer="720" w:gutter="0"/>
          <w:cols w:space="720"/>
        </w:sectPr>
      </w:pPr>
    </w:p>
    <w:p w14:paraId="54EAE214" w14:textId="77777777" w:rsidR="00FC3317" w:rsidRPr="00FC3317" w:rsidRDefault="00FC3317" w:rsidP="00A25E61">
      <w:pPr>
        <w:ind w:left="142" w:right="144" w:firstLine="709"/>
        <w:jc w:val="both"/>
        <w:rPr>
          <w:sz w:val="24"/>
          <w:szCs w:val="24"/>
        </w:rPr>
      </w:pPr>
      <w:r w:rsidRPr="00FC3317">
        <w:rPr>
          <w:noProof/>
          <w:sz w:val="24"/>
          <w:szCs w:val="24"/>
          <w:lang w:eastAsia="ru-RU"/>
        </w:rPr>
        <w:lastRenderedPageBreak/>
        <w:drawing>
          <wp:inline distT="0" distB="0" distL="0" distR="0" wp14:anchorId="732DF625" wp14:editId="4548E573">
            <wp:extent cx="866869" cy="1056131"/>
            <wp:effectExtent l="0" t="0" r="0" b="0"/>
            <wp:docPr id="67" name="Image 67" descr="1294446277_1-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7" name="Image 67" descr="1294446277_1-57"/>
                    <pic:cNvPicPr/>
                  </pic:nvPicPr>
                  <pic:blipFill>
                    <a:blip r:embed="rId61" cstate="print"/>
                    <a:stretch>
                      <a:fillRect/>
                    </a:stretch>
                  </pic:blipFill>
                  <pic:spPr>
                    <a:xfrm>
                      <a:off x="0" y="0"/>
                      <a:ext cx="866869" cy="1056131"/>
                    </a:xfrm>
                    <a:prstGeom prst="rect">
                      <a:avLst/>
                    </a:prstGeom>
                  </pic:spPr>
                </pic:pic>
              </a:graphicData>
            </a:graphic>
          </wp:inline>
        </w:drawing>
      </w:r>
    </w:p>
    <w:p w14:paraId="51EFEB3D" w14:textId="77777777" w:rsidR="00FC3317" w:rsidRPr="00FC3317" w:rsidRDefault="00FC3317" w:rsidP="009817E5">
      <w:pPr>
        <w:pStyle w:val="a5"/>
        <w:numPr>
          <w:ilvl w:val="0"/>
          <w:numId w:val="376"/>
        </w:numPr>
        <w:ind w:left="142" w:right="144" w:firstLine="709"/>
        <w:jc w:val="both"/>
        <w:rPr>
          <w:sz w:val="24"/>
          <w:szCs w:val="24"/>
        </w:rPr>
      </w:pPr>
      <w:r w:rsidRPr="00FC3317">
        <w:rPr>
          <w:sz w:val="24"/>
          <w:szCs w:val="24"/>
        </w:rPr>
        <w:t>Проблемная</w:t>
      </w:r>
      <w:r w:rsidRPr="00FC3317">
        <w:rPr>
          <w:spacing w:val="-6"/>
          <w:sz w:val="24"/>
          <w:szCs w:val="24"/>
        </w:rPr>
        <w:t xml:space="preserve"> </w:t>
      </w:r>
      <w:r w:rsidRPr="00FC3317">
        <w:rPr>
          <w:spacing w:val="-2"/>
          <w:sz w:val="24"/>
          <w:szCs w:val="24"/>
        </w:rPr>
        <w:t>задача</w:t>
      </w:r>
    </w:p>
    <w:p w14:paraId="7C20520E" w14:textId="77777777" w:rsidR="00FC3317" w:rsidRPr="00FC3317" w:rsidRDefault="00FC3317" w:rsidP="00A25E61">
      <w:pPr>
        <w:pStyle w:val="a3"/>
        <w:ind w:left="142" w:right="144" w:firstLine="709"/>
        <w:rPr>
          <w:sz w:val="24"/>
          <w:szCs w:val="24"/>
        </w:rPr>
      </w:pPr>
      <w:r w:rsidRPr="00FC3317">
        <w:rPr>
          <w:sz w:val="24"/>
          <w:szCs w:val="24"/>
        </w:rPr>
        <w:t>Дано:</w:t>
      </w:r>
      <w:r w:rsidRPr="00FC3317">
        <w:rPr>
          <w:spacing w:val="-5"/>
          <w:sz w:val="24"/>
          <w:szCs w:val="24"/>
        </w:rPr>
        <w:t xml:space="preserve"> </w:t>
      </w:r>
      <w:r w:rsidRPr="00FC3317">
        <w:rPr>
          <w:sz w:val="24"/>
          <w:szCs w:val="24"/>
        </w:rPr>
        <w:t>комната</w:t>
      </w:r>
      <w:r w:rsidRPr="00FC3317">
        <w:rPr>
          <w:spacing w:val="-8"/>
          <w:sz w:val="24"/>
          <w:szCs w:val="24"/>
        </w:rPr>
        <w:t xml:space="preserve"> </w:t>
      </w:r>
      <w:r w:rsidRPr="00FC3317">
        <w:rPr>
          <w:sz w:val="24"/>
          <w:szCs w:val="24"/>
        </w:rPr>
        <w:t>подростка</w:t>
      </w:r>
      <w:r w:rsidRPr="00FC3317">
        <w:rPr>
          <w:spacing w:val="-8"/>
          <w:sz w:val="24"/>
          <w:szCs w:val="24"/>
        </w:rPr>
        <w:t xml:space="preserve"> </w:t>
      </w:r>
      <w:r w:rsidRPr="00FC3317">
        <w:rPr>
          <w:sz w:val="24"/>
          <w:szCs w:val="24"/>
        </w:rPr>
        <w:t>18</w:t>
      </w:r>
      <w:r w:rsidRPr="00FC3317">
        <w:rPr>
          <w:spacing w:val="-6"/>
          <w:sz w:val="24"/>
          <w:szCs w:val="24"/>
        </w:rPr>
        <w:t xml:space="preserve"> </w:t>
      </w:r>
      <w:proofErr w:type="spellStart"/>
      <w:r w:rsidRPr="00FC3317">
        <w:rPr>
          <w:sz w:val="24"/>
          <w:szCs w:val="24"/>
        </w:rPr>
        <w:t>кв.м</w:t>
      </w:r>
      <w:proofErr w:type="spellEnd"/>
      <w:r w:rsidRPr="00FC3317">
        <w:rPr>
          <w:sz w:val="24"/>
          <w:szCs w:val="24"/>
        </w:rPr>
        <w:t>,</w:t>
      </w:r>
      <w:r w:rsidRPr="00FC3317">
        <w:rPr>
          <w:spacing w:val="-6"/>
          <w:sz w:val="24"/>
          <w:szCs w:val="24"/>
        </w:rPr>
        <w:t xml:space="preserve"> </w:t>
      </w:r>
      <w:r w:rsidRPr="00FC3317">
        <w:rPr>
          <w:sz w:val="24"/>
          <w:szCs w:val="24"/>
        </w:rPr>
        <w:t>обращенная</w:t>
      </w:r>
      <w:r w:rsidRPr="00FC3317">
        <w:rPr>
          <w:spacing w:val="-5"/>
          <w:sz w:val="24"/>
          <w:szCs w:val="24"/>
        </w:rPr>
        <w:t xml:space="preserve"> </w:t>
      </w:r>
      <w:r w:rsidRPr="00FC3317">
        <w:rPr>
          <w:sz w:val="24"/>
          <w:szCs w:val="24"/>
        </w:rPr>
        <w:t>на</w:t>
      </w:r>
      <w:r w:rsidRPr="00FC3317">
        <w:rPr>
          <w:spacing w:val="-9"/>
          <w:sz w:val="24"/>
          <w:szCs w:val="24"/>
        </w:rPr>
        <w:t xml:space="preserve"> </w:t>
      </w:r>
      <w:r w:rsidRPr="00FC3317">
        <w:rPr>
          <w:sz w:val="24"/>
          <w:szCs w:val="24"/>
        </w:rPr>
        <w:t>север.</w:t>
      </w:r>
      <w:r w:rsidRPr="00FC3317">
        <w:rPr>
          <w:spacing w:val="-3"/>
          <w:sz w:val="24"/>
          <w:szCs w:val="24"/>
        </w:rPr>
        <w:t xml:space="preserve"> </w:t>
      </w:r>
      <w:r w:rsidRPr="00FC3317">
        <w:rPr>
          <w:sz w:val="24"/>
          <w:szCs w:val="24"/>
        </w:rPr>
        <w:t>Ваше</w:t>
      </w:r>
      <w:r w:rsidRPr="00FC3317">
        <w:rPr>
          <w:spacing w:val="-8"/>
          <w:sz w:val="24"/>
          <w:szCs w:val="24"/>
        </w:rPr>
        <w:t xml:space="preserve"> </w:t>
      </w:r>
      <w:r w:rsidRPr="00FC3317">
        <w:rPr>
          <w:sz w:val="24"/>
          <w:szCs w:val="24"/>
        </w:rPr>
        <w:t>предложение</w:t>
      </w:r>
      <w:r w:rsidRPr="00FC3317">
        <w:rPr>
          <w:spacing w:val="-8"/>
          <w:sz w:val="24"/>
          <w:szCs w:val="24"/>
        </w:rPr>
        <w:t xml:space="preserve"> </w:t>
      </w:r>
      <w:r w:rsidRPr="00FC3317">
        <w:rPr>
          <w:sz w:val="24"/>
          <w:szCs w:val="24"/>
        </w:rPr>
        <w:t>по</w:t>
      </w:r>
      <w:r w:rsidRPr="00FC3317">
        <w:rPr>
          <w:spacing w:val="-6"/>
          <w:sz w:val="24"/>
          <w:szCs w:val="24"/>
        </w:rPr>
        <w:t xml:space="preserve"> </w:t>
      </w:r>
      <w:r w:rsidRPr="00FC3317">
        <w:rPr>
          <w:sz w:val="24"/>
          <w:szCs w:val="24"/>
        </w:rPr>
        <w:t>стилевому и цветовому решению комнаты.</w:t>
      </w:r>
    </w:p>
    <w:p w14:paraId="7EF8ED8D" w14:textId="77777777" w:rsidR="00FC3317" w:rsidRPr="00FC3317" w:rsidRDefault="00FC3317" w:rsidP="00A25E61">
      <w:pPr>
        <w:pStyle w:val="5"/>
        <w:spacing w:before="251"/>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Вариант</w:t>
      </w:r>
      <w:r w:rsidRPr="00FC3317">
        <w:rPr>
          <w:rFonts w:ascii="Times New Roman" w:hAnsi="Times New Roman" w:cs="Times New Roman"/>
          <w:spacing w:val="-17"/>
          <w:sz w:val="24"/>
          <w:szCs w:val="24"/>
        </w:rPr>
        <w:t xml:space="preserve"> </w:t>
      </w:r>
      <w:r w:rsidRPr="00FC3317">
        <w:rPr>
          <w:rFonts w:ascii="Times New Roman" w:hAnsi="Times New Roman" w:cs="Times New Roman"/>
          <w:sz w:val="24"/>
          <w:szCs w:val="24"/>
        </w:rPr>
        <w:t>4 Часть А (задания с выбором одного ответа)</w:t>
      </w:r>
    </w:p>
    <w:p w14:paraId="2EBE2DD7" w14:textId="77777777" w:rsidR="00FC3317" w:rsidRPr="00FC3317" w:rsidRDefault="00FC3317" w:rsidP="009817E5">
      <w:pPr>
        <w:pStyle w:val="a5"/>
        <w:numPr>
          <w:ilvl w:val="0"/>
          <w:numId w:val="375"/>
        </w:numPr>
        <w:spacing w:line="269" w:lineRule="exact"/>
        <w:ind w:left="142" w:right="144" w:firstLine="709"/>
        <w:jc w:val="both"/>
        <w:rPr>
          <w:sz w:val="24"/>
          <w:szCs w:val="24"/>
        </w:rPr>
      </w:pPr>
      <w:r w:rsidRPr="00FC3317">
        <w:rPr>
          <w:sz w:val="24"/>
          <w:szCs w:val="24"/>
        </w:rPr>
        <w:t>Выберите</w:t>
      </w:r>
      <w:r w:rsidRPr="00FC3317">
        <w:rPr>
          <w:spacing w:val="-8"/>
          <w:sz w:val="24"/>
          <w:szCs w:val="24"/>
        </w:rPr>
        <w:t xml:space="preserve"> </w:t>
      </w:r>
      <w:r w:rsidRPr="00FC3317">
        <w:rPr>
          <w:sz w:val="24"/>
          <w:szCs w:val="24"/>
        </w:rPr>
        <w:t>и</w:t>
      </w:r>
      <w:r w:rsidRPr="00FC3317">
        <w:rPr>
          <w:spacing w:val="-5"/>
          <w:sz w:val="24"/>
          <w:szCs w:val="24"/>
        </w:rPr>
        <w:t xml:space="preserve"> </w:t>
      </w:r>
      <w:r w:rsidRPr="00FC3317">
        <w:rPr>
          <w:sz w:val="24"/>
          <w:szCs w:val="24"/>
        </w:rPr>
        <w:t>отметьте</w:t>
      </w:r>
      <w:r w:rsidRPr="00FC3317">
        <w:rPr>
          <w:spacing w:val="-7"/>
          <w:sz w:val="24"/>
          <w:szCs w:val="24"/>
        </w:rPr>
        <w:t xml:space="preserve"> </w:t>
      </w:r>
      <w:r w:rsidRPr="00FC3317">
        <w:rPr>
          <w:sz w:val="24"/>
          <w:szCs w:val="24"/>
        </w:rPr>
        <w:t>кружочком</w:t>
      </w:r>
      <w:r w:rsidRPr="00FC3317">
        <w:rPr>
          <w:spacing w:val="-6"/>
          <w:sz w:val="24"/>
          <w:szCs w:val="24"/>
        </w:rPr>
        <w:t xml:space="preserve"> </w:t>
      </w:r>
      <w:r w:rsidRPr="00FC3317">
        <w:rPr>
          <w:sz w:val="24"/>
          <w:szCs w:val="24"/>
        </w:rPr>
        <w:t>правильный</w:t>
      </w:r>
      <w:r w:rsidRPr="00FC3317">
        <w:rPr>
          <w:spacing w:val="-3"/>
          <w:sz w:val="24"/>
          <w:szCs w:val="24"/>
        </w:rPr>
        <w:t xml:space="preserve"> </w:t>
      </w:r>
      <w:r w:rsidRPr="00FC3317">
        <w:rPr>
          <w:sz w:val="24"/>
          <w:szCs w:val="24"/>
        </w:rPr>
        <w:t>ответ: «Ритм»</w:t>
      </w:r>
      <w:r w:rsidRPr="00FC3317">
        <w:rPr>
          <w:spacing w:val="-9"/>
          <w:sz w:val="24"/>
          <w:szCs w:val="24"/>
        </w:rPr>
        <w:t xml:space="preserve"> </w:t>
      </w:r>
      <w:r w:rsidRPr="00FC3317">
        <w:rPr>
          <w:sz w:val="24"/>
          <w:szCs w:val="24"/>
        </w:rPr>
        <w:t>-</w:t>
      </w:r>
      <w:r w:rsidRPr="00FC3317">
        <w:rPr>
          <w:spacing w:val="-6"/>
          <w:sz w:val="24"/>
          <w:szCs w:val="24"/>
        </w:rPr>
        <w:t xml:space="preserve"> </w:t>
      </w:r>
      <w:r w:rsidRPr="00FC3317">
        <w:rPr>
          <w:spacing w:val="-5"/>
          <w:sz w:val="24"/>
          <w:szCs w:val="24"/>
        </w:rPr>
        <w:t>это</w:t>
      </w:r>
    </w:p>
    <w:p w14:paraId="50F14F12" w14:textId="77777777" w:rsidR="00FC3317" w:rsidRPr="00FC3317" w:rsidRDefault="00FC3317" w:rsidP="00A25E61">
      <w:pPr>
        <w:pStyle w:val="a3"/>
        <w:spacing w:before="2"/>
        <w:ind w:left="142" w:right="144" w:firstLine="709"/>
        <w:rPr>
          <w:sz w:val="24"/>
          <w:szCs w:val="24"/>
        </w:rPr>
      </w:pPr>
      <w:r w:rsidRPr="00FC3317">
        <w:rPr>
          <w:sz w:val="24"/>
          <w:szCs w:val="24"/>
        </w:rPr>
        <w:t>а)</w:t>
      </w:r>
      <w:r w:rsidRPr="00FC3317">
        <w:rPr>
          <w:spacing w:val="-8"/>
          <w:sz w:val="24"/>
          <w:szCs w:val="24"/>
        </w:rPr>
        <w:t xml:space="preserve"> </w:t>
      </w:r>
      <w:r w:rsidRPr="00FC3317">
        <w:rPr>
          <w:sz w:val="24"/>
          <w:szCs w:val="24"/>
        </w:rPr>
        <w:t>закономерность</w:t>
      </w:r>
      <w:r w:rsidRPr="00FC3317">
        <w:rPr>
          <w:spacing w:val="-3"/>
          <w:sz w:val="24"/>
          <w:szCs w:val="24"/>
        </w:rPr>
        <w:t xml:space="preserve"> </w:t>
      </w:r>
      <w:r w:rsidRPr="00FC3317">
        <w:rPr>
          <w:sz w:val="24"/>
          <w:szCs w:val="24"/>
        </w:rPr>
        <w:t>чередования</w:t>
      </w:r>
      <w:r w:rsidRPr="00FC3317">
        <w:rPr>
          <w:spacing w:val="-5"/>
          <w:sz w:val="24"/>
          <w:szCs w:val="24"/>
        </w:rPr>
        <w:t xml:space="preserve"> </w:t>
      </w:r>
      <w:r w:rsidRPr="00FC3317">
        <w:rPr>
          <w:sz w:val="24"/>
          <w:szCs w:val="24"/>
        </w:rPr>
        <w:t>и</w:t>
      </w:r>
      <w:r w:rsidRPr="00FC3317">
        <w:rPr>
          <w:spacing w:val="-6"/>
          <w:sz w:val="24"/>
          <w:szCs w:val="24"/>
        </w:rPr>
        <w:t xml:space="preserve"> </w:t>
      </w:r>
      <w:r w:rsidRPr="00FC3317">
        <w:rPr>
          <w:sz w:val="24"/>
          <w:szCs w:val="24"/>
        </w:rPr>
        <w:t>повторения</w:t>
      </w:r>
      <w:r w:rsidRPr="00FC3317">
        <w:rPr>
          <w:spacing w:val="-11"/>
          <w:sz w:val="24"/>
          <w:szCs w:val="24"/>
        </w:rPr>
        <w:t xml:space="preserve"> </w:t>
      </w:r>
      <w:r w:rsidRPr="00FC3317">
        <w:rPr>
          <w:sz w:val="24"/>
          <w:szCs w:val="24"/>
        </w:rPr>
        <w:t>мотивов,</w:t>
      </w:r>
      <w:r w:rsidRPr="00FC3317">
        <w:rPr>
          <w:spacing w:val="-6"/>
          <w:sz w:val="24"/>
          <w:szCs w:val="24"/>
        </w:rPr>
        <w:t xml:space="preserve"> </w:t>
      </w:r>
      <w:r w:rsidRPr="00FC3317">
        <w:rPr>
          <w:sz w:val="24"/>
          <w:szCs w:val="24"/>
        </w:rPr>
        <w:t>фигур</w:t>
      </w:r>
      <w:r w:rsidRPr="00FC3317">
        <w:rPr>
          <w:spacing w:val="-6"/>
          <w:sz w:val="24"/>
          <w:szCs w:val="24"/>
        </w:rPr>
        <w:t xml:space="preserve"> </w:t>
      </w:r>
      <w:r w:rsidRPr="00FC3317">
        <w:rPr>
          <w:sz w:val="24"/>
          <w:szCs w:val="24"/>
        </w:rPr>
        <w:t>и</w:t>
      </w:r>
      <w:r w:rsidRPr="00FC3317">
        <w:rPr>
          <w:spacing w:val="-5"/>
          <w:sz w:val="24"/>
          <w:szCs w:val="24"/>
        </w:rPr>
        <w:t xml:space="preserve"> </w:t>
      </w:r>
      <w:r w:rsidRPr="00FC3317">
        <w:rPr>
          <w:sz w:val="24"/>
          <w:szCs w:val="24"/>
        </w:rPr>
        <w:t>интервалов</w:t>
      </w:r>
      <w:r w:rsidRPr="00FC3317">
        <w:rPr>
          <w:spacing w:val="-7"/>
          <w:sz w:val="24"/>
          <w:szCs w:val="24"/>
        </w:rPr>
        <w:t xml:space="preserve"> </w:t>
      </w:r>
      <w:r w:rsidRPr="00FC3317">
        <w:rPr>
          <w:sz w:val="24"/>
          <w:szCs w:val="24"/>
        </w:rPr>
        <w:t>между</w:t>
      </w:r>
      <w:r w:rsidRPr="00FC3317">
        <w:rPr>
          <w:spacing w:val="-9"/>
          <w:sz w:val="24"/>
          <w:szCs w:val="24"/>
        </w:rPr>
        <w:t xml:space="preserve"> </w:t>
      </w:r>
      <w:r w:rsidRPr="00FC3317">
        <w:rPr>
          <w:sz w:val="24"/>
          <w:szCs w:val="24"/>
        </w:rPr>
        <w:t>ними. б) соразмерность элементов в отношении к целому, соотношение частей объекта по величине между собой.</w:t>
      </w:r>
    </w:p>
    <w:p w14:paraId="547347B2" w14:textId="77777777" w:rsidR="00FC3317" w:rsidRPr="00FC3317" w:rsidRDefault="00FC3317" w:rsidP="009817E5">
      <w:pPr>
        <w:pStyle w:val="a5"/>
        <w:numPr>
          <w:ilvl w:val="0"/>
          <w:numId w:val="375"/>
        </w:numPr>
        <w:spacing w:before="1"/>
        <w:ind w:left="142" w:right="144" w:firstLine="709"/>
        <w:jc w:val="both"/>
        <w:rPr>
          <w:sz w:val="24"/>
          <w:szCs w:val="24"/>
        </w:rPr>
      </w:pPr>
      <w:r w:rsidRPr="00FC3317">
        <w:rPr>
          <w:sz w:val="24"/>
          <w:szCs w:val="24"/>
        </w:rPr>
        <w:t>Выберите</w:t>
      </w:r>
      <w:r w:rsidRPr="00FC3317">
        <w:rPr>
          <w:spacing w:val="-11"/>
          <w:sz w:val="24"/>
          <w:szCs w:val="24"/>
        </w:rPr>
        <w:t xml:space="preserve"> </w:t>
      </w:r>
      <w:r w:rsidRPr="00FC3317">
        <w:rPr>
          <w:sz w:val="24"/>
          <w:szCs w:val="24"/>
        </w:rPr>
        <w:t>и</w:t>
      </w:r>
      <w:r w:rsidRPr="00FC3317">
        <w:rPr>
          <w:spacing w:val="-9"/>
          <w:sz w:val="24"/>
          <w:szCs w:val="24"/>
        </w:rPr>
        <w:t xml:space="preserve"> </w:t>
      </w:r>
      <w:r w:rsidRPr="00FC3317">
        <w:rPr>
          <w:sz w:val="24"/>
          <w:szCs w:val="24"/>
        </w:rPr>
        <w:t>отметьте</w:t>
      </w:r>
      <w:r w:rsidRPr="00FC3317">
        <w:rPr>
          <w:spacing w:val="-11"/>
          <w:sz w:val="24"/>
          <w:szCs w:val="24"/>
        </w:rPr>
        <w:t xml:space="preserve"> </w:t>
      </w:r>
      <w:r w:rsidRPr="00FC3317">
        <w:rPr>
          <w:sz w:val="24"/>
          <w:szCs w:val="24"/>
        </w:rPr>
        <w:t>кружочком</w:t>
      </w:r>
      <w:r w:rsidRPr="00FC3317">
        <w:rPr>
          <w:spacing w:val="-12"/>
          <w:sz w:val="24"/>
          <w:szCs w:val="24"/>
        </w:rPr>
        <w:t xml:space="preserve"> </w:t>
      </w:r>
      <w:r w:rsidRPr="00FC3317">
        <w:rPr>
          <w:sz w:val="24"/>
          <w:szCs w:val="24"/>
        </w:rPr>
        <w:t>правильный</w:t>
      </w:r>
      <w:r w:rsidRPr="00FC3317">
        <w:rPr>
          <w:spacing w:val="-8"/>
          <w:sz w:val="24"/>
          <w:szCs w:val="24"/>
        </w:rPr>
        <w:t xml:space="preserve"> </w:t>
      </w:r>
      <w:r w:rsidRPr="00FC3317">
        <w:rPr>
          <w:sz w:val="24"/>
          <w:szCs w:val="24"/>
        </w:rPr>
        <w:t>ответ:</w:t>
      </w:r>
      <w:r w:rsidRPr="00FC3317">
        <w:rPr>
          <w:spacing w:val="-9"/>
          <w:sz w:val="24"/>
          <w:szCs w:val="24"/>
        </w:rPr>
        <w:t xml:space="preserve"> </w:t>
      </w:r>
      <w:r w:rsidRPr="00FC3317">
        <w:rPr>
          <w:sz w:val="24"/>
          <w:szCs w:val="24"/>
        </w:rPr>
        <w:t>«Графическими</w:t>
      </w:r>
      <w:r w:rsidRPr="00FC3317">
        <w:rPr>
          <w:spacing w:val="-8"/>
          <w:sz w:val="24"/>
          <w:szCs w:val="24"/>
        </w:rPr>
        <w:t xml:space="preserve"> </w:t>
      </w:r>
      <w:r w:rsidRPr="00FC3317">
        <w:rPr>
          <w:sz w:val="24"/>
          <w:szCs w:val="24"/>
        </w:rPr>
        <w:t>приемами композиции являются….»:</w:t>
      </w:r>
    </w:p>
    <w:p w14:paraId="65924F8E"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8"/>
          <w:sz w:val="24"/>
          <w:szCs w:val="24"/>
        </w:rPr>
        <w:t xml:space="preserve"> </w:t>
      </w:r>
      <w:r w:rsidRPr="00FC3317">
        <w:rPr>
          <w:sz w:val="24"/>
          <w:szCs w:val="24"/>
        </w:rPr>
        <w:t>пятно,</w:t>
      </w:r>
      <w:r w:rsidRPr="00FC3317">
        <w:rPr>
          <w:spacing w:val="-1"/>
          <w:sz w:val="24"/>
          <w:szCs w:val="24"/>
        </w:rPr>
        <w:t xml:space="preserve"> </w:t>
      </w:r>
      <w:r w:rsidRPr="00FC3317">
        <w:rPr>
          <w:sz w:val="24"/>
          <w:szCs w:val="24"/>
        </w:rPr>
        <w:t xml:space="preserve">линия, </w:t>
      </w:r>
      <w:r w:rsidRPr="00FC3317">
        <w:rPr>
          <w:spacing w:val="-4"/>
          <w:sz w:val="24"/>
          <w:szCs w:val="24"/>
        </w:rPr>
        <w:t>точка</w:t>
      </w:r>
    </w:p>
    <w:p w14:paraId="3902D6E6"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7"/>
          <w:sz w:val="24"/>
          <w:szCs w:val="24"/>
        </w:rPr>
        <w:t xml:space="preserve"> </w:t>
      </w:r>
      <w:r w:rsidRPr="00FC3317">
        <w:rPr>
          <w:sz w:val="24"/>
          <w:szCs w:val="24"/>
        </w:rPr>
        <w:t>симметрия,</w:t>
      </w:r>
      <w:r w:rsidRPr="00FC3317">
        <w:rPr>
          <w:spacing w:val="-2"/>
          <w:sz w:val="24"/>
          <w:szCs w:val="24"/>
        </w:rPr>
        <w:t xml:space="preserve"> асимметрия</w:t>
      </w:r>
    </w:p>
    <w:p w14:paraId="3CFB0701" w14:textId="77777777" w:rsidR="00FC3317" w:rsidRPr="00FC3317" w:rsidRDefault="00FC3317" w:rsidP="009817E5">
      <w:pPr>
        <w:pStyle w:val="a5"/>
        <w:numPr>
          <w:ilvl w:val="0"/>
          <w:numId w:val="375"/>
        </w:numPr>
        <w:ind w:left="142" w:right="144" w:firstLine="709"/>
        <w:jc w:val="both"/>
        <w:rPr>
          <w:sz w:val="24"/>
          <w:szCs w:val="24"/>
        </w:rPr>
      </w:pPr>
      <w:r w:rsidRPr="00FC3317">
        <w:rPr>
          <w:sz w:val="24"/>
          <w:szCs w:val="24"/>
        </w:rPr>
        <w:t>Выберите</w:t>
      </w:r>
      <w:r w:rsidRPr="00FC3317">
        <w:rPr>
          <w:spacing w:val="-6"/>
          <w:sz w:val="24"/>
          <w:szCs w:val="24"/>
        </w:rPr>
        <w:t xml:space="preserve"> </w:t>
      </w:r>
      <w:r w:rsidRPr="00FC3317">
        <w:rPr>
          <w:sz w:val="24"/>
          <w:szCs w:val="24"/>
        </w:rPr>
        <w:t>и</w:t>
      </w:r>
      <w:r w:rsidRPr="00FC3317">
        <w:rPr>
          <w:spacing w:val="-2"/>
          <w:sz w:val="24"/>
          <w:szCs w:val="24"/>
        </w:rPr>
        <w:t xml:space="preserve"> </w:t>
      </w:r>
      <w:r w:rsidRPr="00FC3317">
        <w:rPr>
          <w:sz w:val="24"/>
          <w:szCs w:val="24"/>
        </w:rPr>
        <w:t>отметьте</w:t>
      </w:r>
      <w:r w:rsidRPr="00FC3317">
        <w:rPr>
          <w:spacing w:val="-4"/>
          <w:sz w:val="24"/>
          <w:szCs w:val="24"/>
        </w:rPr>
        <w:t xml:space="preserve"> </w:t>
      </w:r>
      <w:r w:rsidRPr="00FC3317">
        <w:rPr>
          <w:sz w:val="24"/>
          <w:szCs w:val="24"/>
        </w:rPr>
        <w:t>кружочком</w:t>
      </w:r>
      <w:r w:rsidRPr="00FC3317">
        <w:rPr>
          <w:spacing w:val="-5"/>
          <w:sz w:val="24"/>
          <w:szCs w:val="24"/>
        </w:rPr>
        <w:t xml:space="preserve"> </w:t>
      </w:r>
      <w:r w:rsidRPr="00FC3317">
        <w:rPr>
          <w:sz w:val="24"/>
          <w:szCs w:val="24"/>
        </w:rPr>
        <w:t>правильный</w:t>
      </w:r>
      <w:r w:rsidRPr="00FC3317">
        <w:rPr>
          <w:spacing w:val="-5"/>
          <w:sz w:val="24"/>
          <w:szCs w:val="24"/>
        </w:rPr>
        <w:t xml:space="preserve"> </w:t>
      </w:r>
      <w:r w:rsidRPr="00FC3317">
        <w:rPr>
          <w:sz w:val="24"/>
          <w:szCs w:val="24"/>
        </w:rPr>
        <w:t>ответ:</w:t>
      </w:r>
      <w:r w:rsidRPr="00FC3317">
        <w:rPr>
          <w:spacing w:val="-1"/>
          <w:sz w:val="24"/>
          <w:szCs w:val="24"/>
        </w:rPr>
        <w:t xml:space="preserve"> </w:t>
      </w:r>
      <w:r w:rsidRPr="00FC3317">
        <w:rPr>
          <w:sz w:val="24"/>
          <w:szCs w:val="24"/>
        </w:rPr>
        <w:t>Стиль</w:t>
      </w:r>
      <w:r w:rsidRPr="00FC3317">
        <w:rPr>
          <w:spacing w:val="-3"/>
          <w:sz w:val="24"/>
          <w:szCs w:val="24"/>
        </w:rPr>
        <w:t xml:space="preserve"> </w:t>
      </w:r>
      <w:r w:rsidRPr="00FC3317">
        <w:rPr>
          <w:sz w:val="24"/>
          <w:szCs w:val="24"/>
        </w:rPr>
        <w:t>–</w:t>
      </w:r>
      <w:r w:rsidRPr="00FC3317">
        <w:rPr>
          <w:spacing w:val="-5"/>
          <w:sz w:val="24"/>
          <w:szCs w:val="24"/>
        </w:rPr>
        <w:t xml:space="preserve"> это</w:t>
      </w:r>
    </w:p>
    <w:p w14:paraId="054875DA" w14:textId="77777777" w:rsidR="00FC3317" w:rsidRPr="00FC3317" w:rsidRDefault="00FC3317" w:rsidP="00A25E61">
      <w:pPr>
        <w:pStyle w:val="a3"/>
        <w:ind w:left="142" w:right="144" w:firstLine="709"/>
        <w:rPr>
          <w:sz w:val="24"/>
          <w:szCs w:val="24"/>
        </w:rPr>
      </w:pPr>
      <w:r w:rsidRPr="00FC3317">
        <w:rPr>
          <w:sz w:val="24"/>
          <w:szCs w:val="24"/>
        </w:rPr>
        <w:t>а) составление, соединение различных частей в единое целое в соответствии с какой-либо идеей,</w:t>
      </w:r>
      <w:r w:rsidRPr="00FC3317">
        <w:rPr>
          <w:spacing w:val="-1"/>
          <w:sz w:val="24"/>
          <w:szCs w:val="24"/>
        </w:rPr>
        <w:t xml:space="preserve"> </w:t>
      </w:r>
      <w:r w:rsidRPr="00FC3317">
        <w:rPr>
          <w:sz w:val="24"/>
          <w:szCs w:val="24"/>
        </w:rPr>
        <w:t>приведение</w:t>
      </w:r>
      <w:r w:rsidRPr="00FC3317">
        <w:rPr>
          <w:spacing w:val="-3"/>
          <w:sz w:val="24"/>
          <w:szCs w:val="24"/>
        </w:rPr>
        <w:t xml:space="preserve"> </w:t>
      </w:r>
      <w:r w:rsidRPr="00FC3317">
        <w:rPr>
          <w:sz w:val="24"/>
          <w:szCs w:val="24"/>
        </w:rPr>
        <w:t>в</w:t>
      </w:r>
      <w:r w:rsidRPr="00FC3317">
        <w:rPr>
          <w:spacing w:val="-4"/>
          <w:sz w:val="24"/>
          <w:szCs w:val="24"/>
        </w:rPr>
        <w:t xml:space="preserve"> </w:t>
      </w:r>
      <w:r w:rsidRPr="00FC3317">
        <w:rPr>
          <w:sz w:val="24"/>
          <w:szCs w:val="24"/>
        </w:rPr>
        <w:t>порядок,</w:t>
      </w:r>
      <w:r w:rsidRPr="00FC3317">
        <w:rPr>
          <w:spacing w:val="-1"/>
          <w:sz w:val="24"/>
          <w:szCs w:val="24"/>
        </w:rPr>
        <w:t xml:space="preserve"> </w:t>
      </w:r>
      <w:r w:rsidRPr="00FC3317">
        <w:rPr>
          <w:sz w:val="24"/>
          <w:szCs w:val="24"/>
        </w:rPr>
        <w:t>создание</w:t>
      </w:r>
      <w:r w:rsidRPr="00FC3317">
        <w:rPr>
          <w:spacing w:val="-4"/>
          <w:sz w:val="24"/>
          <w:szCs w:val="24"/>
        </w:rPr>
        <w:t xml:space="preserve"> </w:t>
      </w:r>
      <w:r w:rsidRPr="00FC3317">
        <w:rPr>
          <w:sz w:val="24"/>
          <w:szCs w:val="24"/>
        </w:rPr>
        <w:t>согласованности</w:t>
      </w:r>
      <w:r w:rsidRPr="00FC3317">
        <w:rPr>
          <w:spacing w:val="-1"/>
          <w:sz w:val="24"/>
          <w:szCs w:val="24"/>
        </w:rPr>
        <w:t xml:space="preserve"> </w:t>
      </w:r>
      <w:r w:rsidRPr="00FC3317">
        <w:rPr>
          <w:sz w:val="24"/>
          <w:szCs w:val="24"/>
        </w:rPr>
        <w:t>и</w:t>
      </w:r>
      <w:r w:rsidRPr="00FC3317">
        <w:rPr>
          <w:spacing w:val="-2"/>
          <w:sz w:val="24"/>
          <w:szCs w:val="24"/>
        </w:rPr>
        <w:t xml:space="preserve"> </w:t>
      </w:r>
      <w:r w:rsidRPr="00FC3317">
        <w:rPr>
          <w:sz w:val="24"/>
          <w:szCs w:val="24"/>
        </w:rPr>
        <w:t>гармонии</w:t>
      </w:r>
      <w:r w:rsidRPr="00FC3317">
        <w:rPr>
          <w:spacing w:val="-4"/>
          <w:sz w:val="24"/>
          <w:szCs w:val="24"/>
        </w:rPr>
        <w:t xml:space="preserve"> </w:t>
      </w:r>
      <w:r w:rsidRPr="00FC3317">
        <w:rPr>
          <w:sz w:val="24"/>
          <w:szCs w:val="24"/>
        </w:rPr>
        <w:t>между</w:t>
      </w:r>
      <w:r w:rsidRPr="00FC3317">
        <w:rPr>
          <w:spacing w:val="-3"/>
          <w:sz w:val="24"/>
          <w:szCs w:val="24"/>
        </w:rPr>
        <w:t xml:space="preserve"> </w:t>
      </w:r>
      <w:r w:rsidRPr="00FC3317">
        <w:rPr>
          <w:sz w:val="24"/>
          <w:szCs w:val="24"/>
        </w:rPr>
        <w:t xml:space="preserve">всеми частями </w:t>
      </w:r>
      <w:r w:rsidRPr="00FC3317">
        <w:rPr>
          <w:spacing w:val="-2"/>
          <w:sz w:val="24"/>
          <w:szCs w:val="24"/>
        </w:rPr>
        <w:t>объекта</w:t>
      </w:r>
    </w:p>
    <w:p w14:paraId="47DDE06C"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12"/>
          <w:sz w:val="24"/>
          <w:szCs w:val="24"/>
        </w:rPr>
        <w:t xml:space="preserve"> </w:t>
      </w:r>
      <w:r w:rsidRPr="00FC3317">
        <w:rPr>
          <w:sz w:val="24"/>
          <w:szCs w:val="24"/>
        </w:rPr>
        <w:t>совокупность</w:t>
      </w:r>
      <w:r w:rsidRPr="00FC3317">
        <w:rPr>
          <w:spacing w:val="-6"/>
          <w:sz w:val="24"/>
          <w:szCs w:val="24"/>
        </w:rPr>
        <w:t xml:space="preserve"> </w:t>
      </w:r>
      <w:r w:rsidRPr="00FC3317">
        <w:rPr>
          <w:sz w:val="24"/>
          <w:szCs w:val="24"/>
        </w:rPr>
        <w:t>черт,</w:t>
      </w:r>
      <w:r w:rsidRPr="00FC3317">
        <w:rPr>
          <w:spacing w:val="-9"/>
          <w:sz w:val="24"/>
          <w:szCs w:val="24"/>
        </w:rPr>
        <w:t xml:space="preserve"> </w:t>
      </w:r>
      <w:r w:rsidRPr="00FC3317">
        <w:rPr>
          <w:sz w:val="24"/>
          <w:szCs w:val="24"/>
        </w:rPr>
        <w:t>близость</w:t>
      </w:r>
      <w:r w:rsidRPr="00FC3317">
        <w:rPr>
          <w:spacing w:val="-7"/>
          <w:sz w:val="24"/>
          <w:szCs w:val="24"/>
        </w:rPr>
        <w:t xml:space="preserve"> </w:t>
      </w:r>
      <w:r w:rsidRPr="00FC3317">
        <w:rPr>
          <w:sz w:val="24"/>
          <w:szCs w:val="24"/>
        </w:rPr>
        <w:t>выразительных</w:t>
      </w:r>
      <w:r w:rsidRPr="00FC3317">
        <w:rPr>
          <w:spacing w:val="-11"/>
          <w:sz w:val="24"/>
          <w:szCs w:val="24"/>
        </w:rPr>
        <w:t xml:space="preserve"> </w:t>
      </w:r>
      <w:r w:rsidRPr="00FC3317">
        <w:rPr>
          <w:sz w:val="24"/>
          <w:szCs w:val="24"/>
        </w:rPr>
        <w:t>художественных</w:t>
      </w:r>
      <w:r w:rsidRPr="00FC3317">
        <w:rPr>
          <w:spacing w:val="-6"/>
          <w:sz w:val="24"/>
          <w:szCs w:val="24"/>
        </w:rPr>
        <w:t xml:space="preserve"> </w:t>
      </w:r>
      <w:r w:rsidRPr="00FC3317">
        <w:rPr>
          <w:sz w:val="24"/>
          <w:szCs w:val="24"/>
        </w:rPr>
        <w:t>приемов</w:t>
      </w:r>
      <w:r w:rsidRPr="00FC3317">
        <w:rPr>
          <w:spacing w:val="-12"/>
          <w:sz w:val="24"/>
          <w:szCs w:val="24"/>
        </w:rPr>
        <w:t xml:space="preserve"> </w:t>
      </w:r>
      <w:r w:rsidRPr="00FC3317">
        <w:rPr>
          <w:sz w:val="24"/>
          <w:szCs w:val="24"/>
        </w:rPr>
        <w:t>и</w:t>
      </w:r>
      <w:r w:rsidRPr="00FC3317">
        <w:rPr>
          <w:spacing w:val="-8"/>
          <w:sz w:val="24"/>
          <w:szCs w:val="24"/>
        </w:rPr>
        <w:t xml:space="preserve"> </w:t>
      </w:r>
      <w:r w:rsidRPr="00FC3317">
        <w:rPr>
          <w:sz w:val="24"/>
          <w:szCs w:val="24"/>
        </w:rPr>
        <w:t>средств, обуславливающих собой единство какого-нибудь направления в творчестве.</w:t>
      </w:r>
    </w:p>
    <w:p w14:paraId="25F759DD" w14:textId="77777777" w:rsidR="00FC3317" w:rsidRPr="00FC3317" w:rsidRDefault="00FC3317" w:rsidP="009817E5">
      <w:pPr>
        <w:pStyle w:val="a5"/>
        <w:numPr>
          <w:ilvl w:val="0"/>
          <w:numId w:val="375"/>
        </w:numPr>
        <w:ind w:left="142" w:right="144" w:firstLine="709"/>
        <w:jc w:val="both"/>
        <w:rPr>
          <w:sz w:val="24"/>
          <w:szCs w:val="24"/>
        </w:rPr>
      </w:pPr>
      <w:r w:rsidRPr="00FC3317">
        <w:rPr>
          <w:sz w:val="24"/>
          <w:szCs w:val="24"/>
        </w:rPr>
        <w:t>Выберите</w:t>
      </w:r>
      <w:r w:rsidRPr="00FC3317">
        <w:rPr>
          <w:spacing w:val="-9"/>
          <w:sz w:val="24"/>
          <w:szCs w:val="24"/>
        </w:rPr>
        <w:t xml:space="preserve"> </w:t>
      </w:r>
      <w:r w:rsidRPr="00FC3317">
        <w:rPr>
          <w:sz w:val="24"/>
          <w:szCs w:val="24"/>
        </w:rPr>
        <w:t>и</w:t>
      </w:r>
      <w:r w:rsidRPr="00FC3317">
        <w:rPr>
          <w:spacing w:val="-8"/>
          <w:sz w:val="24"/>
          <w:szCs w:val="24"/>
        </w:rPr>
        <w:t xml:space="preserve"> </w:t>
      </w:r>
      <w:r w:rsidRPr="00FC3317">
        <w:rPr>
          <w:sz w:val="24"/>
          <w:szCs w:val="24"/>
        </w:rPr>
        <w:t>отметьте</w:t>
      </w:r>
      <w:r w:rsidRPr="00FC3317">
        <w:rPr>
          <w:spacing w:val="-9"/>
          <w:sz w:val="24"/>
          <w:szCs w:val="24"/>
        </w:rPr>
        <w:t xml:space="preserve"> </w:t>
      </w:r>
      <w:r w:rsidRPr="00FC3317">
        <w:rPr>
          <w:sz w:val="24"/>
          <w:szCs w:val="24"/>
        </w:rPr>
        <w:t>кружочком</w:t>
      </w:r>
      <w:r w:rsidRPr="00FC3317">
        <w:rPr>
          <w:spacing w:val="-10"/>
          <w:sz w:val="24"/>
          <w:szCs w:val="24"/>
        </w:rPr>
        <w:t xml:space="preserve"> </w:t>
      </w:r>
      <w:r w:rsidRPr="00FC3317">
        <w:rPr>
          <w:sz w:val="24"/>
          <w:szCs w:val="24"/>
        </w:rPr>
        <w:t>правильный</w:t>
      </w:r>
      <w:r w:rsidRPr="00FC3317">
        <w:rPr>
          <w:spacing w:val="-7"/>
          <w:sz w:val="24"/>
          <w:szCs w:val="24"/>
        </w:rPr>
        <w:t xml:space="preserve"> </w:t>
      </w:r>
      <w:r w:rsidRPr="00FC3317">
        <w:rPr>
          <w:sz w:val="24"/>
          <w:szCs w:val="24"/>
        </w:rPr>
        <w:t>ответ:</w:t>
      </w:r>
      <w:r w:rsidRPr="00FC3317">
        <w:rPr>
          <w:spacing w:val="-8"/>
          <w:sz w:val="24"/>
          <w:szCs w:val="24"/>
        </w:rPr>
        <w:t xml:space="preserve"> </w:t>
      </w:r>
      <w:r w:rsidRPr="00FC3317">
        <w:rPr>
          <w:sz w:val="24"/>
          <w:szCs w:val="24"/>
        </w:rPr>
        <w:t>Живописность,</w:t>
      </w:r>
      <w:r w:rsidRPr="00FC3317">
        <w:rPr>
          <w:spacing w:val="-10"/>
          <w:sz w:val="24"/>
          <w:szCs w:val="24"/>
        </w:rPr>
        <w:t xml:space="preserve"> </w:t>
      </w:r>
      <w:proofErr w:type="spellStart"/>
      <w:r w:rsidRPr="00FC3317">
        <w:rPr>
          <w:sz w:val="24"/>
          <w:szCs w:val="24"/>
        </w:rPr>
        <w:t>рисованность</w:t>
      </w:r>
      <w:proofErr w:type="spellEnd"/>
      <w:r w:rsidRPr="00FC3317">
        <w:rPr>
          <w:sz w:val="24"/>
          <w:szCs w:val="24"/>
        </w:rPr>
        <w:t>, пластичность форм, текучие «растительные» линии применялись в стиле</w:t>
      </w:r>
    </w:p>
    <w:p w14:paraId="1D3F49D4"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16"/>
          <w:sz w:val="24"/>
          <w:szCs w:val="24"/>
        </w:rPr>
        <w:t xml:space="preserve"> </w:t>
      </w:r>
      <w:r w:rsidRPr="00FC3317">
        <w:rPr>
          <w:sz w:val="24"/>
          <w:szCs w:val="24"/>
        </w:rPr>
        <w:t>барокко б) модерн</w:t>
      </w:r>
    </w:p>
    <w:p w14:paraId="20001BFD" w14:textId="77777777" w:rsidR="00FC3317" w:rsidRPr="00FC3317" w:rsidRDefault="00FC3317" w:rsidP="009817E5">
      <w:pPr>
        <w:pStyle w:val="a5"/>
        <w:numPr>
          <w:ilvl w:val="0"/>
          <w:numId w:val="375"/>
        </w:numPr>
        <w:spacing w:line="242" w:lineRule="auto"/>
        <w:ind w:left="142" w:right="144" w:firstLine="709"/>
        <w:jc w:val="both"/>
        <w:rPr>
          <w:sz w:val="24"/>
          <w:szCs w:val="24"/>
        </w:rPr>
      </w:pPr>
      <w:r w:rsidRPr="00FC3317">
        <w:rPr>
          <w:sz w:val="24"/>
          <w:szCs w:val="24"/>
        </w:rPr>
        <w:t>Выберите</w:t>
      </w:r>
      <w:r w:rsidRPr="00FC3317">
        <w:rPr>
          <w:spacing w:val="-12"/>
          <w:sz w:val="24"/>
          <w:szCs w:val="24"/>
        </w:rPr>
        <w:t xml:space="preserve"> </w:t>
      </w:r>
      <w:r w:rsidRPr="00FC3317">
        <w:rPr>
          <w:sz w:val="24"/>
          <w:szCs w:val="24"/>
        </w:rPr>
        <w:t>и</w:t>
      </w:r>
      <w:r w:rsidRPr="00FC3317">
        <w:rPr>
          <w:spacing w:val="-9"/>
          <w:sz w:val="24"/>
          <w:szCs w:val="24"/>
        </w:rPr>
        <w:t xml:space="preserve"> </w:t>
      </w:r>
      <w:r w:rsidRPr="00FC3317">
        <w:rPr>
          <w:sz w:val="24"/>
          <w:szCs w:val="24"/>
        </w:rPr>
        <w:t>отметьте</w:t>
      </w:r>
      <w:r w:rsidRPr="00FC3317">
        <w:rPr>
          <w:spacing w:val="-12"/>
          <w:sz w:val="24"/>
          <w:szCs w:val="24"/>
        </w:rPr>
        <w:t xml:space="preserve"> </w:t>
      </w:r>
      <w:r w:rsidRPr="00FC3317">
        <w:rPr>
          <w:sz w:val="24"/>
          <w:szCs w:val="24"/>
        </w:rPr>
        <w:t>кружочком</w:t>
      </w:r>
      <w:r w:rsidRPr="00FC3317">
        <w:rPr>
          <w:spacing w:val="-12"/>
          <w:sz w:val="24"/>
          <w:szCs w:val="24"/>
        </w:rPr>
        <w:t xml:space="preserve"> </w:t>
      </w:r>
      <w:r w:rsidRPr="00FC3317">
        <w:rPr>
          <w:sz w:val="24"/>
          <w:szCs w:val="24"/>
        </w:rPr>
        <w:t>правильный</w:t>
      </w:r>
      <w:r w:rsidRPr="00FC3317">
        <w:rPr>
          <w:spacing w:val="-8"/>
          <w:sz w:val="24"/>
          <w:szCs w:val="24"/>
        </w:rPr>
        <w:t xml:space="preserve"> </w:t>
      </w:r>
      <w:r w:rsidRPr="00FC3317">
        <w:rPr>
          <w:sz w:val="24"/>
          <w:szCs w:val="24"/>
        </w:rPr>
        <w:t>ответ:</w:t>
      </w:r>
      <w:r w:rsidRPr="00FC3317">
        <w:rPr>
          <w:spacing w:val="-9"/>
          <w:sz w:val="24"/>
          <w:szCs w:val="24"/>
        </w:rPr>
        <w:t xml:space="preserve"> </w:t>
      </w:r>
      <w:r w:rsidRPr="00FC3317">
        <w:rPr>
          <w:sz w:val="24"/>
          <w:szCs w:val="24"/>
        </w:rPr>
        <w:t>«Родственно-контрастные цветовые сочетания – это</w:t>
      </w:r>
    </w:p>
    <w:p w14:paraId="3F3E87CF" w14:textId="77777777" w:rsidR="00FC3317" w:rsidRPr="00FC3317" w:rsidRDefault="00FC3317" w:rsidP="00A25E61">
      <w:pPr>
        <w:pStyle w:val="a3"/>
        <w:spacing w:line="272" w:lineRule="exact"/>
        <w:ind w:left="142" w:right="144" w:firstLine="709"/>
        <w:rPr>
          <w:sz w:val="24"/>
          <w:szCs w:val="24"/>
        </w:rPr>
      </w:pPr>
      <w:r w:rsidRPr="00FC3317">
        <w:rPr>
          <w:sz w:val="24"/>
          <w:szCs w:val="24"/>
        </w:rPr>
        <w:t>а)</w:t>
      </w:r>
      <w:r w:rsidRPr="00FC3317">
        <w:rPr>
          <w:spacing w:val="-10"/>
          <w:sz w:val="24"/>
          <w:szCs w:val="24"/>
        </w:rPr>
        <w:t xml:space="preserve"> </w:t>
      </w:r>
      <w:r w:rsidRPr="00FC3317">
        <w:rPr>
          <w:sz w:val="24"/>
          <w:szCs w:val="24"/>
        </w:rPr>
        <w:t>сочетания</w:t>
      </w:r>
      <w:r w:rsidRPr="00FC3317">
        <w:rPr>
          <w:spacing w:val="-2"/>
          <w:sz w:val="24"/>
          <w:szCs w:val="24"/>
        </w:rPr>
        <w:t xml:space="preserve"> </w:t>
      </w:r>
      <w:r w:rsidRPr="00FC3317">
        <w:rPr>
          <w:sz w:val="24"/>
          <w:szCs w:val="24"/>
        </w:rPr>
        <w:t>колеров,</w:t>
      </w:r>
      <w:r w:rsidRPr="00FC3317">
        <w:rPr>
          <w:spacing w:val="-2"/>
          <w:sz w:val="24"/>
          <w:szCs w:val="24"/>
        </w:rPr>
        <w:t xml:space="preserve"> </w:t>
      </w:r>
      <w:r w:rsidRPr="00FC3317">
        <w:rPr>
          <w:sz w:val="24"/>
          <w:szCs w:val="24"/>
        </w:rPr>
        <w:t>расположенных</w:t>
      </w:r>
      <w:r w:rsidRPr="00FC3317">
        <w:rPr>
          <w:spacing w:val="-2"/>
          <w:sz w:val="24"/>
          <w:szCs w:val="24"/>
        </w:rPr>
        <w:t xml:space="preserve"> </w:t>
      </w:r>
      <w:r w:rsidRPr="00FC3317">
        <w:rPr>
          <w:sz w:val="24"/>
          <w:szCs w:val="24"/>
        </w:rPr>
        <w:t>рядом</w:t>
      </w:r>
      <w:r w:rsidRPr="00FC3317">
        <w:rPr>
          <w:spacing w:val="-5"/>
          <w:sz w:val="24"/>
          <w:szCs w:val="24"/>
        </w:rPr>
        <w:t xml:space="preserve"> </w:t>
      </w:r>
      <w:r w:rsidRPr="00FC3317">
        <w:rPr>
          <w:sz w:val="24"/>
          <w:szCs w:val="24"/>
        </w:rPr>
        <w:t>в</w:t>
      </w:r>
      <w:r w:rsidRPr="00FC3317">
        <w:rPr>
          <w:spacing w:val="-5"/>
          <w:sz w:val="24"/>
          <w:szCs w:val="24"/>
        </w:rPr>
        <w:t xml:space="preserve"> </w:t>
      </w:r>
      <w:r w:rsidRPr="00FC3317">
        <w:rPr>
          <w:sz w:val="24"/>
          <w:szCs w:val="24"/>
        </w:rPr>
        <w:t>цветовом</w:t>
      </w:r>
      <w:r w:rsidRPr="00FC3317">
        <w:rPr>
          <w:spacing w:val="-4"/>
          <w:sz w:val="24"/>
          <w:szCs w:val="24"/>
        </w:rPr>
        <w:t xml:space="preserve"> </w:t>
      </w:r>
      <w:r w:rsidRPr="00FC3317">
        <w:rPr>
          <w:spacing w:val="-2"/>
          <w:sz w:val="24"/>
          <w:szCs w:val="24"/>
        </w:rPr>
        <w:t>круге;</w:t>
      </w:r>
    </w:p>
    <w:p w14:paraId="5CECF44D" w14:textId="77777777" w:rsidR="00FC3317" w:rsidRPr="00FC3317" w:rsidRDefault="00FC3317" w:rsidP="00A25E61">
      <w:pPr>
        <w:pStyle w:val="a3"/>
        <w:spacing w:line="275" w:lineRule="exact"/>
        <w:ind w:left="142" w:right="144" w:firstLine="709"/>
        <w:rPr>
          <w:sz w:val="24"/>
          <w:szCs w:val="24"/>
        </w:rPr>
      </w:pPr>
      <w:r w:rsidRPr="00FC3317">
        <w:rPr>
          <w:sz w:val="24"/>
          <w:szCs w:val="24"/>
        </w:rPr>
        <w:t>б)</w:t>
      </w:r>
      <w:r w:rsidRPr="00FC3317">
        <w:rPr>
          <w:spacing w:val="-10"/>
          <w:sz w:val="24"/>
          <w:szCs w:val="24"/>
        </w:rPr>
        <w:t xml:space="preserve"> </w:t>
      </w:r>
      <w:r w:rsidRPr="00FC3317">
        <w:rPr>
          <w:sz w:val="24"/>
          <w:szCs w:val="24"/>
        </w:rPr>
        <w:t>колеры,</w:t>
      </w:r>
      <w:r w:rsidRPr="00FC3317">
        <w:rPr>
          <w:spacing w:val="-2"/>
          <w:sz w:val="24"/>
          <w:szCs w:val="24"/>
        </w:rPr>
        <w:t xml:space="preserve"> </w:t>
      </w:r>
      <w:r w:rsidRPr="00FC3317">
        <w:rPr>
          <w:sz w:val="24"/>
          <w:szCs w:val="24"/>
        </w:rPr>
        <w:t>расположенные</w:t>
      </w:r>
      <w:r w:rsidRPr="00FC3317">
        <w:rPr>
          <w:spacing w:val="-4"/>
          <w:sz w:val="24"/>
          <w:szCs w:val="24"/>
        </w:rPr>
        <w:t xml:space="preserve"> </w:t>
      </w:r>
      <w:r w:rsidRPr="00FC3317">
        <w:rPr>
          <w:sz w:val="24"/>
          <w:szCs w:val="24"/>
        </w:rPr>
        <w:t>в</w:t>
      </w:r>
      <w:r w:rsidRPr="00FC3317">
        <w:rPr>
          <w:spacing w:val="-4"/>
          <w:sz w:val="24"/>
          <w:szCs w:val="24"/>
        </w:rPr>
        <w:t xml:space="preserve"> </w:t>
      </w:r>
      <w:r w:rsidRPr="00FC3317">
        <w:rPr>
          <w:sz w:val="24"/>
          <w:szCs w:val="24"/>
        </w:rPr>
        <w:t>цветовом</w:t>
      </w:r>
      <w:r w:rsidRPr="00FC3317">
        <w:rPr>
          <w:spacing w:val="-4"/>
          <w:sz w:val="24"/>
          <w:szCs w:val="24"/>
        </w:rPr>
        <w:t xml:space="preserve"> </w:t>
      </w:r>
      <w:r w:rsidRPr="00FC3317">
        <w:rPr>
          <w:sz w:val="24"/>
          <w:szCs w:val="24"/>
        </w:rPr>
        <w:t>круге</w:t>
      </w:r>
      <w:r w:rsidRPr="00FC3317">
        <w:rPr>
          <w:spacing w:val="-3"/>
          <w:sz w:val="24"/>
          <w:szCs w:val="24"/>
        </w:rPr>
        <w:t xml:space="preserve"> </w:t>
      </w:r>
      <w:r w:rsidRPr="00FC3317">
        <w:rPr>
          <w:sz w:val="24"/>
          <w:szCs w:val="24"/>
        </w:rPr>
        <w:t>через</w:t>
      </w:r>
      <w:r w:rsidRPr="00FC3317">
        <w:rPr>
          <w:spacing w:val="-1"/>
          <w:sz w:val="24"/>
          <w:szCs w:val="24"/>
        </w:rPr>
        <w:t xml:space="preserve"> </w:t>
      </w:r>
      <w:r w:rsidRPr="00FC3317">
        <w:rPr>
          <w:sz w:val="24"/>
          <w:szCs w:val="24"/>
        </w:rPr>
        <w:t>1</w:t>
      </w:r>
      <w:r w:rsidRPr="00FC3317">
        <w:rPr>
          <w:spacing w:val="-1"/>
          <w:sz w:val="24"/>
          <w:szCs w:val="24"/>
        </w:rPr>
        <w:t xml:space="preserve"> </w:t>
      </w:r>
      <w:r w:rsidRPr="00FC3317">
        <w:rPr>
          <w:sz w:val="24"/>
          <w:szCs w:val="24"/>
        </w:rPr>
        <w:t>цвет,</w:t>
      </w:r>
      <w:r w:rsidRPr="00FC3317">
        <w:rPr>
          <w:spacing w:val="-1"/>
          <w:sz w:val="24"/>
          <w:szCs w:val="24"/>
        </w:rPr>
        <w:t xml:space="preserve"> </w:t>
      </w:r>
      <w:r w:rsidRPr="00FC3317">
        <w:rPr>
          <w:sz w:val="24"/>
          <w:szCs w:val="24"/>
        </w:rPr>
        <w:t>через</w:t>
      </w:r>
      <w:r w:rsidRPr="00FC3317">
        <w:rPr>
          <w:spacing w:val="-2"/>
          <w:sz w:val="24"/>
          <w:szCs w:val="24"/>
        </w:rPr>
        <w:t xml:space="preserve"> </w:t>
      </w:r>
      <w:r w:rsidRPr="00FC3317">
        <w:rPr>
          <w:sz w:val="24"/>
          <w:szCs w:val="24"/>
        </w:rPr>
        <w:t>2</w:t>
      </w:r>
      <w:r w:rsidRPr="00FC3317">
        <w:rPr>
          <w:spacing w:val="-1"/>
          <w:sz w:val="24"/>
          <w:szCs w:val="24"/>
        </w:rPr>
        <w:t xml:space="preserve"> </w:t>
      </w:r>
      <w:r w:rsidRPr="00FC3317">
        <w:rPr>
          <w:sz w:val="24"/>
          <w:szCs w:val="24"/>
        </w:rPr>
        <w:t>цвета,</w:t>
      </w:r>
      <w:r w:rsidRPr="00FC3317">
        <w:rPr>
          <w:spacing w:val="-2"/>
          <w:sz w:val="24"/>
          <w:szCs w:val="24"/>
        </w:rPr>
        <w:t xml:space="preserve"> </w:t>
      </w:r>
      <w:r w:rsidRPr="00FC3317">
        <w:rPr>
          <w:sz w:val="24"/>
          <w:szCs w:val="24"/>
        </w:rPr>
        <w:t>через</w:t>
      </w:r>
      <w:r w:rsidRPr="00FC3317">
        <w:rPr>
          <w:spacing w:val="-1"/>
          <w:sz w:val="24"/>
          <w:szCs w:val="24"/>
        </w:rPr>
        <w:t xml:space="preserve"> </w:t>
      </w:r>
      <w:r w:rsidRPr="00FC3317">
        <w:rPr>
          <w:sz w:val="24"/>
          <w:szCs w:val="24"/>
        </w:rPr>
        <w:t>3</w:t>
      </w:r>
      <w:r w:rsidRPr="00FC3317">
        <w:rPr>
          <w:spacing w:val="-1"/>
          <w:sz w:val="24"/>
          <w:szCs w:val="24"/>
        </w:rPr>
        <w:t xml:space="preserve"> </w:t>
      </w:r>
      <w:r w:rsidRPr="00FC3317">
        <w:rPr>
          <w:spacing w:val="-2"/>
          <w:sz w:val="24"/>
          <w:szCs w:val="24"/>
        </w:rPr>
        <w:t>цвета.</w:t>
      </w:r>
    </w:p>
    <w:p w14:paraId="09652197" w14:textId="77777777" w:rsidR="00FC3317" w:rsidRPr="00FC3317" w:rsidRDefault="00FC3317" w:rsidP="009817E5">
      <w:pPr>
        <w:pStyle w:val="a5"/>
        <w:numPr>
          <w:ilvl w:val="0"/>
          <w:numId w:val="375"/>
        </w:numPr>
        <w:ind w:left="142" w:right="144" w:firstLine="709"/>
        <w:jc w:val="both"/>
        <w:rPr>
          <w:sz w:val="24"/>
          <w:szCs w:val="24"/>
        </w:rPr>
      </w:pPr>
      <w:r w:rsidRPr="00FC3317">
        <w:rPr>
          <w:sz w:val="24"/>
          <w:szCs w:val="24"/>
        </w:rPr>
        <w:t>Выберите</w:t>
      </w:r>
      <w:r w:rsidRPr="00FC3317">
        <w:rPr>
          <w:spacing w:val="-7"/>
          <w:sz w:val="24"/>
          <w:szCs w:val="24"/>
        </w:rPr>
        <w:t xml:space="preserve"> </w:t>
      </w:r>
      <w:r w:rsidRPr="00FC3317">
        <w:rPr>
          <w:sz w:val="24"/>
          <w:szCs w:val="24"/>
        </w:rPr>
        <w:t>и</w:t>
      </w:r>
      <w:r w:rsidRPr="00FC3317">
        <w:rPr>
          <w:spacing w:val="-4"/>
          <w:sz w:val="24"/>
          <w:szCs w:val="24"/>
        </w:rPr>
        <w:t xml:space="preserve"> </w:t>
      </w:r>
      <w:r w:rsidRPr="00FC3317">
        <w:rPr>
          <w:sz w:val="24"/>
          <w:szCs w:val="24"/>
        </w:rPr>
        <w:t>отметьте</w:t>
      </w:r>
      <w:r w:rsidRPr="00FC3317">
        <w:rPr>
          <w:spacing w:val="-7"/>
          <w:sz w:val="24"/>
          <w:szCs w:val="24"/>
        </w:rPr>
        <w:t xml:space="preserve"> </w:t>
      </w:r>
      <w:r w:rsidRPr="00FC3317">
        <w:rPr>
          <w:sz w:val="24"/>
          <w:szCs w:val="24"/>
        </w:rPr>
        <w:t>кружочком</w:t>
      </w:r>
      <w:r w:rsidRPr="00FC3317">
        <w:rPr>
          <w:spacing w:val="-8"/>
          <w:sz w:val="24"/>
          <w:szCs w:val="24"/>
        </w:rPr>
        <w:t xml:space="preserve"> </w:t>
      </w:r>
      <w:r w:rsidRPr="00FC3317">
        <w:rPr>
          <w:sz w:val="24"/>
          <w:szCs w:val="24"/>
        </w:rPr>
        <w:t>правильный</w:t>
      </w:r>
      <w:r w:rsidRPr="00FC3317">
        <w:rPr>
          <w:spacing w:val="-4"/>
          <w:sz w:val="24"/>
          <w:szCs w:val="24"/>
        </w:rPr>
        <w:t xml:space="preserve"> </w:t>
      </w:r>
      <w:r w:rsidRPr="00FC3317">
        <w:rPr>
          <w:sz w:val="24"/>
          <w:szCs w:val="24"/>
        </w:rPr>
        <w:t>ответ:</w:t>
      </w:r>
      <w:r w:rsidRPr="00FC3317">
        <w:rPr>
          <w:spacing w:val="-4"/>
          <w:sz w:val="24"/>
          <w:szCs w:val="24"/>
        </w:rPr>
        <w:t xml:space="preserve"> </w:t>
      </w:r>
      <w:r w:rsidRPr="00FC3317">
        <w:rPr>
          <w:sz w:val="24"/>
          <w:szCs w:val="24"/>
        </w:rPr>
        <w:t>Интерьеры</w:t>
      </w:r>
      <w:r w:rsidRPr="00FC3317">
        <w:rPr>
          <w:spacing w:val="-7"/>
          <w:sz w:val="24"/>
          <w:szCs w:val="24"/>
        </w:rPr>
        <w:t xml:space="preserve"> </w:t>
      </w:r>
      <w:r w:rsidRPr="00FC3317">
        <w:rPr>
          <w:sz w:val="24"/>
          <w:szCs w:val="24"/>
        </w:rPr>
        <w:t>с</w:t>
      </w:r>
      <w:r w:rsidRPr="00FC3317">
        <w:rPr>
          <w:spacing w:val="-8"/>
          <w:sz w:val="24"/>
          <w:szCs w:val="24"/>
        </w:rPr>
        <w:t xml:space="preserve"> </w:t>
      </w:r>
      <w:r w:rsidRPr="00FC3317">
        <w:rPr>
          <w:sz w:val="24"/>
          <w:szCs w:val="24"/>
        </w:rPr>
        <w:t>дорогой,</w:t>
      </w:r>
      <w:r w:rsidRPr="00FC3317">
        <w:rPr>
          <w:spacing w:val="-4"/>
          <w:sz w:val="24"/>
          <w:szCs w:val="24"/>
        </w:rPr>
        <w:t xml:space="preserve"> </w:t>
      </w:r>
      <w:r w:rsidRPr="00FC3317">
        <w:rPr>
          <w:sz w:val="24"/>
          <w:szCs w:val="24"/>
        </w:rPr>
        <w:t>добротной, основательной мебелью</w:t>
      </w:r>
      <w:r w:rsidRPr="00FC3317">
        <w:rPr>
          <w:spacing w:val="40"/>
          <w:sz w:val="24"/>
          <w:szCs w:val="24"/>
        </w:rPr>
        <w:t xml:space="preserve"> </w:t>
      </w:r>
      <w:r w:rsidRPr="00FC3317">
        <w:rPr>
          <w:sz w:val="24"/>
          <w:szCs w:val="24"/>
        </w:rPr>
        <w:t>в стилях прошлых эпох относятся к стилю:</w:t>
      </w:r>
    </w:p>
    <w:p w14:paraId="07C65BC0"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3"/>
          <w:sz w:val="24"/>
          <w:szCs w:val="24"/>
        </w:rPr>
        <w:t xml:space="preserve"> </w:t>
      </w:r>
      <w:r w:rsidRPr="00FC3317">
        <w:rPr>
          <w:sz w:val="24"/>
          <w:szCs w:val="24"/>
        </w:rPr>
        <w:t>хай-</w:t>
      </w:r>
      <w:r w:rsidRPr="00FC3317">
        <w:rPr>
          <w:spacing w:val="-5"/>
          <w:sz w:val="24"/>
          <w:szCs w:val="24"/>
        </w:rPr>
        <w:t>тек</w:t>
      </w:r>
    </w:p>
    <w:p w14:paraId="5FBA8993"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16"/>
          <w:sz w:val="24"/>
          <w:szCs w:val="24"/>
        </w:rPr>
        <w:t xml:space="preserve"> </w:t>
      </w:r>
      <w:r w:rsidRPr="00FC3317">
        <w:rPr>
          <w:sz w:val="24"/>
          <w:szCs w:val="24"/>
        </w:rPr>
        <w:t>классический в) кантри</w:t>
      </w:r>
    </w:p>
    <w:p w14:paraId="123CA86B" w14:textId="77777777" w:rsidR="00FC3317" w:rsidRPr="00FC3317" w:rsidRDefault="00FC3317" w:rsidP="00A25E61">
      <w:pPr>
        <w:pStyle w:val="5"/>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Часть</w:t>
      </w:r>
      <w:r w:rsidRPr="00FC3317">
        <w:rPr>
          <w:rFonts w:ascii="Times New Roman" w:hAnsi="Times New Roman" w:cs="Times New Roman"/>
          <w:spacing w:val="-13"/>
          <w:sz w:val="24"/>
          <w:szCs w:val="24"/>
        </w:rPr>
        <w:t xml:space="preserve"> </w:t>
      </w:r>
      <w:r w:rsidRPr="00FC3317">
        <w:rPr>
          <w:rFonts w:ascii="Times New Roman" w:hAnsi="Times New Roman" w:cs="Times New Roman"/>
          <w:sz w:val="24"/>
          <w:szCs w:val="24"/>
        </w:rPr>
        <w:t>В</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(задания</w:t>
      </w:r>
      <w:r w:rsidRPr="00FC3317">
        <w:rPr>
          <w:rFonts w:ascii="Times New Roman" w:hAnsi="Times New Roman" w:cs="Times New Roman"/>
          <w:spacing w:val="-7"/>
          <w:sz w:val="24"/>
          <w:szCs w:val="24"/>
        </w:rPr>
        <w:t xml:space="preserve"> </w:t>
      </w:r>
      <w:r w:rsidRPr="00FC3317">
        <w:rPr>
          <w:rFonts w:ascii="Times New Roman" w:hAnsi="Times New Roman" w:cs="Times New Roman"/>
          <w:sz w:val="24"/>
          <w:szCs w:val="24"/>
        </w:rPr>
        <w:t>на</w:t>
      </w:r>
      <w:r w:rsidRPr="00FC3317">
        <w:rPr>
          <w:rFonts w:ascii="Times New Roman" w:hAnsi="Times New Roman" w:cs="Times New Roman"/>
          <w:spacing w:val="-6"/>
          <w:sz w:val="24"/>
          <w:szCs w:val="24"/>
        </w:rPr>
        <w:t xml:space="preserve"> </w:t>
      </w:r>
      <w:r w:rsidRPr="00FC3317">
        <w:rPr>
          <w:rFonts w:ascii="Times New Roman" w:hAnsi="Times New Roman" w:cs="Times New Roman"/>
          <w:sz w:val="24"/>
          <w:szCs w:val="24"/>
        </w:rPr>
        <w:t>установление</w:t>
      </w:r>
      <w:r w:rsidRPr="00FC3317">
        <w:rPr>
          <w:rFonts w:ascii="Times New Roman" w:hAnsi="Times New Roman" w:cs="Times New Roman"/>
          <w:spacing w:val="-9"/>
          <w:sz w:val="24"/>
          <w:szCs w:val="24"/>
        </w:rPr>
        <w:t xml:space="preserve"> </w:t>
      </w:r>
      <w:r w:rsidRPr="00FC3317">
        <w:rPr>
          <w:rFonts w:ascii="Times New Roman" w:hAnsi="Times New Roman" w:cs="Times New Roman"/>
          <w:sz w:val="24"/>
          <w:szCs w:val="24"/>
        </w:rPr>
        <w:t>причинно-следственных</w:t>
      </w:r>
      <w:r w:rsidRPr="00FC3317">
        <w:rPr>
          <w:rFonts w:ascii="Times New Roman" w:hAnsi="Times New Roman" w:cs="Times New Roman"/>
          <w:spacing w:val="-4"/>
          <w:sz w:val="24"/>
          <w:szCs w:val="24"/>
        </w:rPr>
        <w:t xml:space="preserve"> </w:t>
      </w:r>
      <w:r w:rsidRPr="00FC3317">
        <w:rPr>
          <w:rFonts w:ascii="Times New Roman" w:hAnsi="Times New Roman" w:cs="Times New Roman"/>
          <w:spacing w:val="-2"/>
          <w:sz w:val="24"/>
          <w:szCs w:val="24"/>
        </w:rPr>
        <w:t>связей)</w:t>
      </w:r>
    </w:p>
    <w:p w14:paraId="3C15C672" w14:textId="77777777" w:rsidR="00FC3317" w:rsidRPr="00FC3317" w:rsidRDefault="00FC3317" w:rsidP="009817E5">
      <w:pPr>
        <w:pStyle w:val="a5"/>
        <w:numPr>
          <w:ilvl w:val="0"/>
          <w:numId w:val="375"/>
        </w:numPr>
        <w:ind w:left="142" w:right="144" w:firstLine="709"/>
        <w:jc w:val="both"/>
        <w:rPr>
          <w:sz w:val="24"/>
          <w:szCs w:val="24"/>
        </w:rPr>
      </w:pPr>
      <w:r w:rsidRPr="00FC3317">
        <w:rPr>
          <w:sz w:val="24"/>
          <w:szCs w:val="24"/>
        </w:rPr>
        <w:t>Напишите</w:t>
      </w:r>
      <w:r w:rsidRPr="00FC3317">
        <w:rPr>
          <w:spacing w:val="-10"/>
          <w:sz w:val="24"/>
          <w:szCs w:val="24"/>
        </w:rPr>
        <w:t xml:space="preserve"> </w:t>
      </w:r>
      <w:r w:rsidRPr="00FC3317">
        <w:rPr>
          <w:sz w:val="24"/>
          <w:szCs w:val="24"/>
        </w:rPr>
        <w:t>ответ:</w:t>
      </w:r>
      <w:r w:rsidRPr="00FC3317">
        <w:rPr>
          <w:spacing w:val="-1"/>
          <w:sz w:val="24"/>
          <w:szCs w:val="24"/>
        </w:rPr>
        <w:t xml:space="preserve"> </w:t>
      </w:r>
      <w:r w:rsidRPr="00FC3317">
        <w:rPr>
          <w:sz w:val="24"/>
          <w:szCs w:val="24"/>
        </w:rPr>
        <w:t>«Форма»</w:t>
      </w:r>
      <w:r w:rsidRPr="00FC3317">
        <w:rPr>
          <w:spacing w:val="-11"/>
          <w:sz w:val="24"/>
          <w:szCs w:val="24"/>
        </w:rPr>
        <w:t xml:space="preserve"> </w:t>
      </w:r>
      <w:r w:rsidRPr="00FC3317">
        <w:rPr>
          <w:sz w:val="24"/>
          <w:szCs w:val="24"/>
        </w:rPr>
        <w:t>–</w:t>
      </w:r>
      <w:r w:rsidRPr="00FC3317">
        <w:rPr>
          <w:spacing w:val="-5"/>
          <w:sz w:val="24"/>
          <w:szCs w:val="24"/>
        </w:rPr>
        <w:t xml:space="preserve"> </w:t>
      </w:r>
      <w:r w:rsidRPr="00FC3317">
        <w:rPr>
          <w:sz w:val="24"/>
          <w:szCs w:val="24"/>
        </w:rPr>
        <w:t>это</w:t>
      </w:r>
      <w:r w:rsidRPr="00FC3317">
        <w:rPr>
          <w:spacing w:val="-3"/>
          <w:sz w:val="24"/>
          <w:szCs w:val="24"/>
        </w:rPr>
        <w:t xml:space="preserve"> </w:t>
      </w:r>
      <w:r w:rsidRPr="00FC3317">
        <w:rPr>
          <w:sz w:val="24"/>
          <w:szCs w:val="24"/>
        </w:rPr>
        <w:t>внешние</w:t>
      </w:r>
      <w:r w:rsidRPr="00FC3317">
        <w:rPr>
          <w:spacing w:val="-5"/>
          <w:sz w:val="24"/>
          <w:szCs w:val="24"/>
        </w:rPr>
        <w:t xml:space="preserve"> </w:t>
      </w:r>
      <w:r w:rsidRPr="00FC3317">
        <w:rPr>
          <w:sz w:val="24"/>
          <w:szCs w:val="24"/>
        </w:rPr>
        <w:t>или</w:t>
      </w:r>
      <w:r w:rsidRPr="00FC3317">
        <w:rPr>
          <w:spacing w:val="-5"/>
          <w:sz w:val="24"/>
          <w:szCs w:val="24"/>
        </w:rPr>
        <w:t xml:space="preserve"> </w:t>
      </w:r>
      <w:r w:rsidRPr="00FC3317">
        <w:rPr>
          <w:sz w:val="24"/>
          <w:szCs w:val="24"/>
        </w:rPr>
        <w:t>внутренние</w:t>
      </w:r>
      <w:r w:rsidRPr="00FC3317">
        <w:rPr>
          <w:spacing w:val="-4"/>
          <w:sz w:val="24"/>
          <w:szCs w:val="24"/>
        </w:rPr>
        <w:t xml:space="preserve"> </w:t>
      </w:r>
      <w:r w:rsidRPr="00FC3317">
        <w:rPr>
          <w:sz w:val="24"/>
          <w:szCs w:val="24"/>
        </w:rPr>
        <w:t>проявления</w:t>
      </w:r>
      <w:r w:rsidRPr="00FC3317">
        <w:rPr>
          <w:spacing w:val="-4"/>
          <w:sz w:val="24"/>
          <w:szCs w:val="24"/>
        </w:rPr>
        <w:t xml:space="preserve"> </w:t>
      </w:r>
      <w:r w:rsidRPr="00FC3317">
        <w:rPr>
          <w:spacing w:val="-2"/>
          <w:sz w:val="24"/>
          <w:szCs w:val="24"/>
        </w:rPr>
        <w:t>объекта?</w:t>
      </w:r>
    </w:p>
    <w:p w14:paraId="2A6AD862" w14:textId="77777777" w:rsidR="00FC3317" w:rsidRPr="00FC3317" w:rsidRDefault="00FC3317" w:rsidP="009817E5">
      <w:pPr>
        <w:pStyle w:val="a5"/>
        <w:numPr>
          <w:ilvl w:val="0"/>
          <w:numId w:val="375"/>
        </w:numPr>
        <w:spacing w:before="4"/>
        <w:ind w:left="142" w:right="144" w:firstLine="709"/>
        <w:jc w:val="both"/>
        <w:rPr>
          <w:sz w:val="24"/>
          <w:szCs w:val="24"/>
        </w:rPr>
      </w:pPr>
      <w:r w:rsidRPr="00FC3317">
        <w:rPr>
          <w:sz w:val="24"/>
          <w:szCs w:val="24"/>
        </w:rPr>
        <w:t>Напишите,</w:t>
      </w:r>
      <w:r w:rsidRPr="00FC3317">
        <w:rPr>
          <w:spacing w:val="-3"/>
          <w:sz w:val="24"/>
          <w:szCs w:val="24"/>
        </w:rPr>
        <w:t xml:space="preserve"> </w:t>
      </w:r>
      <w:r w:rsidRPr="00FC3317">
        <w:rPr>
          <w:sz w:val="24"/>
          <w:szCs w:val="24"/>
        </w:rPr>
        <w:t>в</w:t>
      </w:r>
      <w:r w:rsidRPr="00FC3317">
        <w:rPr>
          <w:spacing w:val="-3"/>
          <w:sz w:val="24"/>
          <w:szCs w:val="24"/>
        </w:rPr>
        <w:t xml:space="preserve"> </w:t>
      </w:r>
      <w:r w:rsidRPr="00FC3317">
        <w:rPr>
          <w:sz w:val="24"/>
          <w:szCs w:val="24"/>
        </w:rPr>
        <w:t>чем</w:t>
      </w:r>
      <w:r w:rsidRPr="00FC3317">
        <w:rPr>
          <w:spacing w:val="-4"/>
          <w:sz w:val="24"/>
          <w:szCs w:val="24"/>
        </w:rPr>
        <w:t xml:space="preserve"> </w:t>
      </w:r>
      <w:r w:rsidRPr="00FC3317">
        <w:rPr>
          <w:sz w:val="24"/>
          <w:szCs w:val="24"/>
        </w:rPr>
        <w:t>суть</w:t>
      </w:r>
      <w:r w:rsidRPr="00FC3317">
        <w:rPr>
          <w:spacing w:val="-3"/>
          <w:sz w:val="24"/>
          <w:szCs w:val="24"/>
        </w:rPr>
        <w:t xml:space="preserve"> </w:t>
      </w:r>
      <w:r w:rsidRPr="00FC3317">
        <w:rPr>
          <w:sz w:val="24"/>
          <w:szCs w:val="24"/>
        </w:rPr>
        <w:t>закона</w:t>
      </w:r>
      <w:r w:rsidRPr="00FC3317">
        <w:rPr>
          <w:spacing w:val="-3"/>
          <w:sz w:val="24"/>
          <w:szCs w:val="24"/>
        </w:rPr>
        <w:t xml:space="preserve"> </w:t>
      </w:r>
      <w:r w:rsidRPr="00FC3317">
        <w:rPr>
          <w:spacing w:val="-2"/>
          <w:sz w:val="24"/>
          <w:szCs w:val="24"/>
        </w:rPr>
        <w:t>контраста:</w:t>
      </w:r>
    </w:p>
    <w:p w14:paraId="5FFC00B1" w14:textId="77777777" w:rsidR="00FC3317" w:rsidRPr="00FC3317" w:rsidRDefault="00FC3317" w:rsidP="009817E5">
      <w:pPr>
        <w:pStyle w:val="a5"/>
        <w:numPr>
          <w:ilvl w:val="0"/>
          <w:numId w:val="375"/>
        </w:numPr>
        <w:ind w:left="142" w:right="144" w:firstLine="709"/>
        <w:jc w:val="both"/>
        <w:rPr>
          <w:sz w:val="24"/>
          <w:szCs w:val="24"/>
        </w:rPr>
      </w:pPr>
      <w:r w:rsidRPr="00FC3317">
        <w:rPr>
          <w:sz w:val="24"/>
          <w:szCs w:val="24"/>
        </w:rPr>
        <w:t>Напишите,</w:t>
      </w:r>
      <w:r w:rsidRPr="00FC3317">
        <w:rPr>
          <w:spacing w:val="-11"/>
          <w:sz w:val="24"/>
          <w:szCs w:val="24"/>
        </w:rPr>
        <w:t xml:space="preserve"> </w:t>
      </w:r>
      <w:r w:rsidRPr="00FC3317">
        <w:rPr>
          <w:sz w:val="24"/>
          <w:szCs w:val="24"/>
        </w:rPr>
        <w:t>какую</w:t>
      </w:r>
      <w:r w:rsidRPr="00FC3317">
        <w:rPr>
          <w:spacing w:val="-4"/>
          <w:sz w:val="24"/>
          <w:szCs w:val="24"/>
        </w:rPr>
        <w:t xml:space="preserve"> </w:t>
      </w:r>
      <w:r w:rsidRPr="00FC3317">
        <w:rPr>
          <w:sz w:val="24"/>
          <w:szCs w:val="24"/>
        </w:rPr>
        <w:t>смысловую</w:t>
      </w:r>
      <w:r w:rsidRPr="00FC3317">
        <w:rPr>
          <w:spacing w:val="-5"/>
          <w:sz w:val="24"/>
          <w:szCs w:val="24"/>
        </w:rPr>
        <w:t xml:space="preserve"> </w:t>
      </w:r>
      <w:r w:rsidRPr="00FC3317">
        <w:rPr>
          <w:sz w:val="24"/>
          <w:szCs w:val="24"/>
        </w:rPr>
        <w:t>нагрузку</w:t>
      </w:r>
      <w:r w:rsidRPr="00FC3317">
        <w:rPr>
          <w:spacing w:val="-11"/>
          <w:sz w:val="24"/>
          <w:szCs w:val="24"/>
        </w:rPr>
        <w:t xml:space="preserve"> </w:t>
      </w:r>
      <w:r w:rsidRPr="00FC3317">
        <w:rPr>
          <w:sz w:val="24"/>
          <w:szCs w:val="24"/>
        </w:rPr>
        <w:t>несут</w:t>
      </w:r>
      <w:r w:rsidRPr="00FC3317">
        <w:rPr>
          <w:spacing w:val="-5"/>
          <w:sz w:val="24"/>
          <w:szCs w:val="24"/>
        </w:rPr>
        <w:t xml:space="preserve"> </w:t>
      </w:r>
      <w:r w:rsidRPr="00FC3317">
        <w:rPr>
          <w:sz w:val="24"/>
          <w:szCs w:val="24"/>
        </w:rPr>
        <w:t>статичные</w:t>
      </w:r>
      <w:r w:rsidRPr="00FC3317">
        <w:rPr>
          <w:spacing w:val="-7"/>
          <w:sz w:val="24"/>
          <w:szCs w:val="24"/>
        </w:rPr>
        <w:t xml:space="preserve"> </w:t>
      </w:r>
      <w:r w:rsidRPr="00FC3317">
        <w:rPr>
          <w:sz w:val="24"/>
          <w:szCs w:val="24"/>
        </w:rPr>
        <w:t>элементы</w:t>
      </w:r>
      <w:r w:rsidRPr="00FC3317">
        <w:rPr>
          <w:spacing w:val="-5"/>
          <w:sz w:val="24"/>
          <w:szCs w:val="24"/>
        </w:rPr>
        <w:t xml:space="preserve"> </w:t>
      </w:r>
      <w:r w:rsidRPr="00FC3317">
        <w:rPr>
          <w:spacing w:val="-2"/>
          <w:sz w:val="24"/>
          <w:szCs w:val="24"/>
        </w:rPr>
        <w:t>композиции:</w:t>
      </w:r>
    </w:p>
    <w:p w14:paraId="61B35F04" w14:textId="77777777" w:rsidR="00FC3317" w:rsidRPr="00FC3317" w:rsidRDefault="00FC3317" w:rsidP="009817E5">
      <w:pPr>
        <w:pStyle w:val="a5"/>
        <w:numPr>
          <w:ilvl w:val="0"/>
          <w:numId w:val="375"/>
        </w:numPr>
        <w:ind w:left="142" w:right="144" w:firstLine="709"/>
        <w:jc w:val="both"/>
        <w:rPr>
          <w:sz w:val="24"/>
          <w:szCs w:val="24"/>
        </w:rPr>
      </w:pPr>
      <w:r w:rsidRPr="00FC3317">
        <w:rPr>
          <w:sz w:val="24"/>
          <w:szCs w:val="24"/>
        </w:rPr>
        <w:t>Напишите,</w:t>
      </w:r>
      <w:r w:rsidRPr="00FC3317">
        <w:rPr>
          <w:spacing w:val="-9"/>
          <w:sz w:val="24"/>
          <w:szCs w:val="24"/>
        </w:rPr>
        <w:t xml:space="preserve"> </w:t>
      </w:r>
      <w:r w:rsidRPr="00FC3317">
        <w:rPr>
          <w:sz w:val="24"/>
          <w:szCs w:val="24"/>
        </w:rPr>
        <w:t>какую</w:t>
      </w:r>
      <w:r w:rsidRPr="00FC3317">
        <w:rPr>
          <w:spacing w:val="-4"/>
          <w:sz w:val="24"/>
          <w:szCs w:val="24"/>
        </w:rPr>
        <w:t xml:space="preserve"> </w:t>
      </w:r>
      <w:r w:rsidRPr="00FC3317">
        <w:rPr>
          <w:sz w:val="24"/>
          <w:szCs w:val="24"/>
        </w:rPr>
        <w:t>смысловую</w:t>
      </w:r>
      <w:r w:rsidRPr="00FC3317">
        <w:rPr>
          <w:spacing w:val="-6"/>
          <w:sz w:val="24"/>
          <w:szCs w:val="24"/>
        </w:rPr>
        <w:t xml:space="preserve"> </w:t>
      </w:r>
      <w:r w:rsidRPr="00FC3317">
        <w:rPr>
          <w:sz w:val="24"/>
          <w:szCs w:val="24"/>
        </w:rPr>
        <w:t>нагрузку</w:t>
      </w:r>
      <w:r w:rsidRPr="00FC3317">
        <w:rPr>
          <w:spacing w:val="-10"/>
          <w:sz w:val="24"/>
          <w:szCs w:val="24"/>
        </w:rPr>
        <w:t xml:space="preserve"> </w:t>
      </w:r>
      <w:r w:rsidRPr="00FC3317">
        <w:rPr>
          <w:sz w:val="24"/>
          <w:szCs w:val="24"/>
        </w:rPr>
        <w:t>несут</w:t>
      </w:r>
      <w:r w:rsidRPr="00FC3317">
        <w:rPr>
          <w:spacing w:val="-3"/>
          <w:sz w:val="24"/>
          <w:szCs w:val="24"/>
        </w:rPr>
        <w:t xml:space="preserve"> </w:t>
      </w:r>
      <w:r w:rsidRPr="00FC3317">
        <w:rPr>
          <w:sz w:val="24"/>
          <w:szCs w:val="24"/>
        </w:rPr>
        <w:t>холодные</w:t>
      </w:r>
      <w:r w:rsidRPr="00FC3317">
        <w:rPr>
          <w:spacing w:val="-7"/>
          <w:sz w:val="24"/>
          <w:szCs w:val="24"/>
        </w:rPr>
        <w:t xml:space="preserve"> </w:t>
      </w:r>
      <w:r w:rsidRPr="00FC3317">
        <w:rPr>
          <w:spacing w:val="-2"/>
          <w:sz w:val="24"/>
          <w:szCs w:val="24"/>
        </w:rPr>
        <w:t>цвета:</w:t>
      </w:r>
    </w:p>
    <w:p w14:paraId="3950F8B1" w14:textId="77777777" w:rsidR="00FC3317" w:rsidRPr="00FC3317" w:rsidRDefault="00FC3317" w:rsidP="009817E5">
      <w:pPr>
        <w:pStyle w:val="a5"/>
        <w:numPr>
          <w:ilvl w:val="0"/>
          <w:numId w:val="375"/>
        </w:numPr>
        <w:ind w:left="142" w:right="144" w:firstLine="709"/>
        <w:jc w:val="both"/>
        <w:rPr>
          <w:sz w:val="24"/>
          <w:szCs w:val="24"/>
        </w:rPr>
      </w:pPr>
      <w:r w:rsidRPr="00FC3317">
        <w:rPr>
          <w:sz w:val="24"/>
          <w:szCs w:val="24"/>
        </w:rPr>
        <w:t>Назовите</w:t>
      </w:r>
      <w:r w:rsidRPr="00FC3317">
        <w:rPr>
          <w:spacing w:val="-2"/>
          <w:sz w:val="24"/>
          <w:szCs w:val="24"/>
        </w:rPr>
        <w:t xml:space="preserve"> </w:t>
      </w:r>
      <w:r w:rsidRPr="00FC3317">
        <w:rPr>
          <w:sz w:val="24"/>
          <w:szCs w:val="24"/>
        </w:rPr>
        <w:t>способы</w:t>
      </w:r>
      <w:r w:rsidRPr="00FC3317">
        <w:rPr>
          <w:spacing w:val="1"/>
          <w:sz w:val="24"/>
          <w:szCs w:val="24"/>
        </w:rPr>
        <w:t xml:space="preserve"> </w:t>
      </w:r>
      <w:r w:rsidRPr="00FC3317">
        <w:rPr>
          <w:sz w:val="24"/>
          <w:szCs w:val="24"/>
        </w:rPr>
        <w:t>построения</w:t>
      </w:r>
      <w:r w:rsidRPr="00FC3317">
        <w:rPr>
          <w:spacing w:val="4"/>
          <w:sz w:val="24"/>
          <w:szCs w:val="24"/>
        </w:rPr>
        <w:t xml:space="preserve"> </w:t>
      </w:r>
      <w:r w:rsidRPr="00FC3317">
        <w:rPr>
          <w:sz w:val="24"/>
          <w:szCs w:val="24"/>
        </w:rPr>
        <w:t>трехцветных</w:t>
      </w:r>
      <w:r w:rsidRPr="00FC3317">
        <w:rPr>
          <w:spacing w:val="3"/>
          <w:sz w:val="24"/>
          <w:szCs w:val="24"/>
        </w:rPr>
        <w:t xml:space="preserve"> </w:t>
      </w:r>
      <w:r w:rsidRPr="00FC3317">
        <w:rPr>
          <w:sz w:val="24"/>
          <w:szCs w:val="24"/>
        </w:rPr>
        <w:t>гармоничных</w:t>
      </w:r>
      <w:r w:rsidRPr="00FC3317">
        <w:rPr>
          <w:spacing w:val="8"/>
          <w:sz w:val="24"/>
          <w:szCs w:val="24"/>
        </w:rPr>
        <w:t xml:space="preserve"> </w:t>
      </w:r>
      <w:r w:rsidRPr="00FC3317">
        <w:rPr>
          <w:spacing w:val="-2"/>
          <w:sz w:val="24"/>
          <w:szCs w:val="24"/>
        </w:rPr>
        <w:t>сочетаний:</w:t>
      </w:r>
    </w:p>
    <w:p w14:paraId="726168C7" w14:textId="77777777" w:rsidR="00FC3317" w:rsidRPr="00FC3317" w:rsidRDefault="00FC3317" w:rsidP="009817E5">
      <w:pPr>
        <w:pStyle w:val="a5"/>
        <w:numPr>
          <w:ilvl w:val="0"/>
          <w:numId w:val="375"/>
        </w:numPr>
        <w:ind w:left="142" w:right="144" w:firstLine="709"/>
        <w:jc w:val="both"/>
        <w:rPr>
          <w:sz w:val="24"/>
          <w:szCs w:val="24"/>
        </w:rPr>
      </w:pPr>
      <w:r w:rsidRPr="00FC3317">
        <w:rPr>
          <w:sz w:val="24"/>
          <w:szCs w:val="24"/>
        </w:rPr>
        <w:t>Дайте</w:t>
      </w:r>
      <w:r w:rsidRPr="00FC3317">
        <w:rPr>
          <w:spacing w:val="-6"/>
          <w:sz w:val="24"/>
          <w:szCs w:val="24"/>
        </w:rPr>
        <w:t xml:space="preserve"> </w:t>
      </w:r>
      <w:r w:rsidRPr="00FC3317">
        <w:rPr>
          <w:sz w:val="24"/>
          <w:szCs w:val="24"/>
        </w:rPr>
        <w:t>определение</w:t>
      </w:r>
      <w:r w:rsidRPr="00FC3317">
        <w:rPr>
          <w:spacing w:val="-6"/>
          <w:sz w:val="24"/>
          <w:szCs w:val="24"/>
        </w:rPr>
        <w:t xml:space="preserve"> </w:t>
      </w:r>
      <w:r w:rsidRPr="00FC3317">
        <w:rPr>
          <w:sz w:val="24"/>
          <w:szCs w:val="24"/>
        </w:rPr>
        <w:t>понятия</w:t>
      </w:r>
      <w:r w:rsidRPr="00FC3317">
        <w:rPr>
          <w:spacing w:val="1"/>
          <w:sz w:val="24"/>
          <w:szCs w:val="24"/>
        </w:rPr>
        <w:t xml:space="preserve"> </w:t>
      </w:r>
      <w:r w:rsidRPr="00FC3317">
        <w:rPr>
          <w:spacing w:val="-2"/>
          <w:sz w:val="24"/>
          <w:szCs w:val="24"/>
        </w:rPr>
        <w:t>«Орнамент»:</w:t>
      </w:r>
    </w:p>
    <w:p w14:paraId="1DFD8944" w14:textId="77777777" w:rsidR="00FC3317" w:rsidRPr="00FC3317" w:rsidRDefault="00FC3317" w:rsidP="009817E5">
      <w:pPr>
        <w:pStyle w:val="a5"/>
        <w:numPr>
          <w:ilvl w:val="0"/>
          <w:numId w:val="375"/>
        </w:numPr>
        <w:ind w:left="142" w:right="144" w:firstLine="709"/>
        <w:jc w:val="both"/>
        <w:rPr>
          <w:sz w:val="24"/>
          <w:szCs w:val="24"/>
        </w:rPr>
      </w:pPr>
      <w:r w:rsidRPr="00FC3317">
        <w:rPr>
          <w:sz w:val="24"/>
          <w:szCs w:val="24"/>
        </w:rPr>
        <w:t>Перечислите</w:t>
      </w:r>
      <w:r w:rsidRPr="00FC3317">
        <w:rPr>
          <w:spacing w:val="-7"/>
          <w:sz w:val="24"/>
          <w:szCs w:val="24"/>
        </w:rPr>
        <w:t xml:space="preserve"> </w:t>
      </w:r>
      <w:r w:rsidRPr="00FC3317">
        <w:rPr>
          <w:sz w:val="24"/>
          <w:szCs w:val="24"/>
        </w:rPr>
        <w:t>мотивы</w:t>
      </w:r>
      <w:r w:rsidRPr="00FC3317">
        <w:rPr>
          <w:spacing w:val="-8"/>
          <w:sz w:val="24"/>
          <w:szCs w:val="24"/>
        </w:rPr>
        <w:t xml:space="preserve"> </w:t>
      </w:r>
      <w:r w:rsidRPr="00FC3317">
        <w:rPr>
          <w:sz w:val="24"/>
          <w:szCs w:val="24"/>
        </w:rPr>
        <w:t>антропоморфного</w:t>
      </w:r>
      <w:r w:rsidRPr="00FC3317">
        <w:rPr>
          <w:spacing w:val="-6"/>
          <w:sz w:val="24"/>
          <w:szCs w:val="24"/>
        </w:rPr>
        <w:t xml:space="preserve"> </w:t>
      </w:r>
      <w:r w:rsidRPr="00FC3317">
        <w:rPr>
          <w:spacing w:val="-2"/>
          <w:sz w:val="24"/>
          <w:szCs w:val="24"/>
        </w:rPr>
        <w:t>орнамента</w:t>
      </w:r>
    </w:p>
    <w:p w14:paraId="2287A9A1" w14:textId="77777777" w:rsidR="00FC3317" w:rsidRPr="00FC3317" w:rsidRDefault="00FC3317" w:rsidP="009817E5">
      <w:pPr>
        <w:pStyle w:val="a5"/>
        <w:numPr>
          <w:ilvl w:val="0"/>
          <w:numId w:val="375"/>
        </w:numPr>
        <w:ind w:left="142" w:right="144" w:firstLine="709"/>
        <w:jc w:val="both"/>
        <w:rPr>
          <w:sz w:val="24"/>
          <w:szCs w:val="24"/>
        </w:rPr>
      </w:pPr>
      <w:r w:rsidRPr="00FC3317">
        <w:rPr>
          <w:sz w:val="24"/>
          <w:szCs w:val="24"/>
        </w:rPr>
        <w:t>Напишите,</w:t>
      </w:r>
      <w:r w:rsidRPr="00FC3317">
        <w:rPr>
          <w:spacing w:val="-7"/>
          <w:sz w:val="24"/>
          <w:szCs w:val="24"/>
        </w:rPr>
        <w:t xml:space="preserve"> </w:t>
      </w:r>
      <w:r w:rsidRPr="00FC3317">
        <w:rPr>
          <w:sz w:val="24"/>
          <w:szCs w:val="24"/>
        </w:rPr>
        <w:t>для</w:t>
      </w:r>
      <w:r w:rsidRPr="00FC3317">
        <w:rPr>
          <w:spacing w:val="-4"/>
          <w:sz w:val="24"/>
          <w:szCs w:val="24"/>
        </w:rPr>
        <w:t xml:space="preserve"> </w:t>
      </w:r>
      <w:r w:rsidRPr="00FC3317">
        <w:rPr>
          <w:sz w:val="24"/>
          <w:szCs w:val="24"/>
        </w:rPr>
        <w:t>какого</w:t>
      </w:r>
      <w:r w:rsidRPr="00FC3317">
        <w:rPr>
          <w:spacing w:val="-2"/>
          <w:sz w:val="24"/>
          <w:szCs w:val="24"/>
        </w:rPr>
        <w:t xml:space="preserve"> </w:t>
      </w:r>
      <w:r w:rsidRPr="00FC3317">
        <w:rPr>
          <w:sz w:val="24"/>
          <w:szCs w:val="24"/>
        </w:rPr>
        <w:t>стиля</w:t>
      </w:r>
      <w:r w:rsidRPr="00FC3317">
        <w:rPr>
          <w:spacing w:val="-3"/>
          <w:sz w:val="24"/>
          <w:szCs w:val="24"/>
        </w:rPr>
        <w:t xml:space="preserve"> </w:t>
      </w:r>
      <w:r w:rsidRPr="00FC3317">
        <w:rPr>
          <w:sz w:val="24"/>
          <w:szCs w:val="24"/>
        </w:rPr>
        <w:t>характерна</w:t>
      </w:r>
      <w:r w:rsidRPr="00FC3317">
        <w:rPr>
          <w:spacing w:val="-5"/>
          <w:sz w:val="24"/>
          <w:szCs w:val="24"/>
        </w:rPr>
        <w:t xml:space="preserve"> </w:t>
      </w:r>
      <w:r w:rsidRPr="00FC3317">
        <w:rPr>
          <w:sz w:val="24"/>
          <w:szCs w:val="24"/>
        </w:rPr>
        <w:t>кровать</w:t>
      </w:r>
      <w:r w:rsidRPr="00FC3317">
        <w:rPr>
          <w:spacing w:val="-2"/>
          <w:sz w:val="24"/>
          <w:szCs w:val="24"/>
        </w:rPr>
        <w:t xml:space="preserve"> </w:t>
      </w:r>
      <w:r w:rsidRPr="00FC3317">
        <w:rPr>
          <w:sz w:val="24"/>
          <w:szCs w:val="24"/>
        </w:rPr>
        <w:t>в</w:t>
      </w:r>
      <w:r w:rsidRPr="00FC3317">
        <w:rPr>
          <w:spacing w:val="-5"/>
          <w:sz w:val="24"/>
          <w:szCs w:val="24"/>
        </w:rPr>
        <w:t xml:space="preserve"> </w:t>
      </w:r>
      <w:r w:rsidRPr="00FC3317">
        <w:rPr>
          <w:sz w:val="24"/>
          <w:szCs w:val="24"/>
        </w:rPr>
        <w:t>форме</w:t>
      </w:r>
      <w:r w:rsidRPr="00FC3317">
        <w:rPr>
          <w:spacing w:val="-6"/>
          <w:sz w:val="24"/>
          <w:szCs w:val="24"/>
        </w:rPr>
        <w:t xml:space="preserve"> </w:t>
      </w:r>
      <w:r w:rsidRPr="00FC3317">
        <w:rPr>
          <w:sz w:val="24"/>
          <w:szCs w:val="24"/>
        </w:rPr>
        <w:t xml:space="preserve">походной </w:t>
      </w:r>
      <w:r w:rsidRPr="00FC3317">
        <w:rPr>
          <w:spacing w:val="-2"/>
          <w:sz w:val="24"/>
          <w:szCs w:val="24"/>
        </w:rPr>
        <w:t>палатки</w:t>
      </w:r>
    </w:p>
    <w:p w14:paraId="49835A9B" w14:textId="77777777" w:rsidR="00FC3317" w:rsidRPr="00FC3317" w:rsidRDefault="00FC3317" w:rsidP="00A25E61">
      <w:pPr>
        <w:pStyle w:val="a5"/>
        <w:ind w:left="142" w:right="144" w:firstLine="709"/>
        <w:rPr>
          <w:sz w:val="24"/>
          <w:szCs w:val="24"/>
        </w:rPr>
        <w:sectPr w:rsidR="00FC3317" w:rsidRPr="00FC3317" w:rsidSect="00A25E61">
          <w:type w:val="nextColumn"/>
          <w:pgSz w:w="11920" w:h="16850"/>
          <w:pgMar w:top="1134" w:right="850" w:bottom="1134" w:left="1701" w:header="720" w:footer="720" w:gutter="0"/>
          <w:cols w:space="720"/>
        </w:sectPr>
      </w:pPr>
    </w:p>
    <w:p w14:paraId="4F37D356" w14:textId="77777777" w:rsidR="00FC3317" w:rsidRPr="00FC3317" w:rsidRDefault="00FC3317" w:rsidP="00A25E61">
      <w:pPr>
        <w:ind w:left="142" w:right="144" w:firstLine="709"/>
        <w:jc w:val="both"/>
        <w:rPr>
          <w:sz w:val="24"/>
          <w:szCs w:val="24"/>
        </w:rPr>
      </w:pPr>
      <w:r w:rsidRPr="00FC3317">
        <w:rPr>
          <w:noProof/>
          <w:sz w:val="24"/>
          <w:szCs w:val="24"/>
          <w:lang w:eastAsia="ru-RU"/>
        </w:rPr>
        <w:lastRenderedPageBreak/>
        <w:drawing>
          <wp:inline distT="0" distB="0" distL="0" distR="0" wp14:anchorId="189737EF" wp14:editId="7C49866A">
            <wp:extent cx="955659" cy="933926"/>
            <wp:effectExtent l="0" t="0" r="0" b="0"/>
            <wp:docPr id="68" name="Image 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8" name="Image 68"/>
                    <pic:cNvPicPr/>
                  </pic:nvPicPr>
                  <pic:blipFill>
                    <a:blip r:embed="rId20" cstate="print"/>
                    <a:stretch>
                      <a:fillRect/>
                    </a:stretch>
                  </pic:blipFill>
                  <pic:spPr>
                    <a:xfrm>
                      <a:off x="0" y="0"/>
                      <a:ext cx="955659" cy="933926"/>
                    </a:xfrm>
                    <a:prstGeom prst="rect">
                      <a:avLst/>
                    </a:prstGeom>
                  </pic:spPr>
                </pic:pic>
              </a:graphicData>
            </a:graphic>
          </wp:inline>
        </w:drawing>
      </w:r>
    </w:p>
    <w:p w14:paraId="2BB35AB7" w14:textId="77777777" w:rsidR="00FC3317" w:rsidRPr="00FC3317" w:rsidRDefault="00FC3317" w:rsidP="009817E5">
      <w:pPr>
        <w:pStyle w:val="a5"/>
        <w:numPr>
          <w:ilvl w:val="0"/>
          <w:numId w:val="375"/>
        </w:numPr>
        <w:spacing w:after="7"/>
        <w:ind w:left="142" w:right="144" w:firstLine="709"/>
        <w:jc w:val="both"/>
        <w:rPr>
          <w:sz w:val="24"/>
          <w:szCs w:val="24"/>
        </w:rPr>
      </w:pPr>
      <w:r w:rsidRPr="00FC3317">
        <w:rPr>
          <w:sz w:val="24"/>
          <w:szCs w:val="24"/>
        </w:rPr>
        <w:t>Напишите,</w:t>
      </w:r>
      <w:r w:rsidRPr="00FC3317">
        <w:rPr>
          <w:spacing w:val="-7"/>
          <w:sz w:val="24"/>
          <w:szCs w:val="24"/>
        </w:rPr>
        <w:t xml:space="preserve"> </w:t>
      </w:r>
      <w:r w:rsidRPr="00FC3317">
        <w:rPr>
          <w:sz w:val="24"/>
          <w:szCs w:val="24"/>
        </w:rPr>
        <w:t>для</w:t>
      </w:r>
      <w:r w:rsidRPr="00FC3317">
        <w:rPr>
          <w:spacing w:val="-4"/>
          <w:sz w:val="24"/>
          <w:szCs w:val="24"/>
        </w:rPr>
        <w:t xml:space="preserve"> </w:t>
      </w:r>
      <w:r w:rsidRPr="00FC3317">
        <w:rPr>
          <w:sz w:val="24"/>
          <w:szCs w:val="24"/>
        </w:rPr>
        <w:t>какого</w:t>
      </w:r>
      <w:r w:rsidRPr="00FC3317">
        <w:rPr>
          <w:spacing w:val="-4"/>
          <w:sz w:val="24"/>
          <w:szCs w:val="24"/>
        </w:rPr>
        <w:t xml:space="preserve"> </w:t>
      </w:r>
      <w:r w:rsidRPr="00FC3317">
        <w:rPr>
          <w:sz w:val="24"/>
          <w:szCs w:val="24"/>
        </w:rPr>
        <w:t>стиля</w:t>
      </w:r>
      <w:r w:rsidRPr="00FC3317">
        <w:rPr>
          <w:spacing w:val="-2"/>
          <w:sz w:val="24"/>
          <w:szCs w:val="24"/>
        </w:rPr>
        <w:t xml:space="preserve"> </w:t>
      </w:r>
      <w:r w:rsidRPr="00FC3317">
        <w:rPr>
          <w:sz w:val="24"/>
          <w:szCs w:val="24"/>
        </w:rPr>
        <w:t>характерна</w:t>
      </w:r>
      <w:r w:rsidRPr="00FC3317">
        <w:rPr>
          <w:spacing w:val="-5"/>
          <w:sz w:val="24"/>
          <w:szCs w:val="24"/>
        </w:rPr>
        <w:t xml:space="preserve"> </w:t>
      </w:r>
      <w:r w:rsidRPr="00FC3317">
        <w:rPr>
          <w:sz w:val="24"/>
          <w:szCs w:val="24"/>
        </w:rPr>
        <w:t>такая</w:t>
      </w:r>
      <w:r w:rsidRPr="00FC3317">
        <w:rPr>
          <w:spacing w:val="-5"/>
          <w:sz w:val="24"/>
          <w:szCs w:val="24"/>
        </w:rPr>
        <w:t xml:space="preserve"> </w:t>
      </w:r>
      <w:r w:rsidRPr="00FC3317">
        <w:rPr>
          <w:sz w:val="24"/>
          <w:szCs w:val="24"/>
        </w:rPr>
        <w:t>конструкция</w:t>
      </w:r>
      <w:r w:rsidRPr="00FC3317">
        <w:rPr>
          <w:spacing w:val="-4"/>
          <w:sz w:val="24"/>
          <w:szCs w:val="24"/>
        </w:rPr>
        <w:t xml:space="preserve"> </w:t>
      </w:r>
      <w:r w:rsidRPr="00FC3317">
        <w:rPr>
          <w:sz w:val="24"/>
          <w:szCs w:val="24"/>
        </w:rPr>
        <w:t>ножек</w:t>
      </w:r>
      <w:r w:rsidRPr="00FC3317">
        <w:rPr>
          <w:spacing w:val="-1"/>
          <w:sz w:val="24"/>
          <w:szCs w:val="24"/>
        </w:rPr>
        <w:t xml:space="preserve"> </w:t>
      </w:r>
      <w:r w:rsidRPr="00FC3317">
        <w:rPr>
          <w:spacing w:val="-2"/>
          <w:sz w:val="24"/>
          <w:szCs w:val="24"/>
        </w:rPr>
        <w:t>стола</w:t>
      </w:r>
    </w:p>
    <w:p w14:paraId="1AABFB78" w14:textId="77777777" w:rsidR="00FC3317" w:rsidRPr="00FC3317" w:rsidRDefault="00FC3317" w:rsidP="00A25E61">
      <w:pPr>
        <w:ind w:left="142" w:right="144" w:firstLine="709"/>
        <w:jc w:val="both"/>
        <w:rPr>
          <w:sz w:val="24"/>
          <w:szCs w:val="24"/>
        </w:rPr>
      </w:pPr>
      <w:r w:rsidRPr="00FC3317">
        <w:rPr>
          <w:noProof/>
          <w:sz w:val="24"/>
          <w:szCs w:val="24"/>
          <w:lang w:eastAsia="ru-RU"/>
        </w:rPr>
        <w:drawing>
          <wp:inline distT="0" distB="0" distL="0" distR="0" wp14:anchorId="2BB6925C" wp14:editId="1619A506">
            <wp:extent cx="1024102" cy="1024127"/>
            <wp:effectExtent l="0" t="0" r="0" b="0"/>
            <wp:docPr id="69" name="Image 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 name="Image 69"/>
                    <pic:cNvPicPr/>
                  </pic:nvPicPr>
                  <pic:blipFill>
                    <a:blip r:embed="rId62" cstate="print"/>
                    <a:stretch>
                      <a:fillRect/>
                    </a:stretch>
                  </pic:blipFill>
                  <pic:spPr>
                    <a:xfrm>
                      <a:off x="0" y="0"/>
                      <a:ext cx="1024102" cy="1024127"/>
                    </a:xfrm>
                    <a:prstGeom prst="rect">
                      <a:avLst/>
                    </a:prstGeom>
                  </pic:spPr>
                </pic:pic>
              </a:graphicData>
            </a:graphic>
          </wp:inline>
        </w:drawing>
      </w:r>
    </w:p>
    <w:p w14:paraId="52DAEE07" w14:textId="77777777" w:rsidR="00FC3317" w:rsidRPr="00FC3317" w:rsidRDefault="00FC3317" w:rsidP="00A25E61">
      <w:pPr>
        <w:pStyle w:val="5"/>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Часть</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С</w:t>
      </w:r>
      <w:r w:rsidRPr="00FC3317">
        <w:rPr>
          <w:rFonts w:ascii="Times New Roman" w:hAnsi="Times New Roman" w:cs="Times New Roman"/>
          <w:spacing w:val="-4"/>
          <w:sz w:val="24"/>
          <w:szCs w:val="24"/>
        </w:rPr>
        <w:t xml:space="preserve"> </w:t>
      </w:r>
      <w:r w:rsidRPr="00FC3317">
        <w:rPr>
          <w:rFonts w:ascii="Times New Roman" w:hAnsi="Times New Roman" w:cs="Times New Roman"/>
          <w:sz w:val="24"/>
          <w:szCs w:val="24"/>
        </w:rPr>
        <w:t>(задания</w:t>
      </w:r>
      <w:r w:rsidRPr="00FC3317">
        <w:rPr>
          <w:rFonts w:ascii="Times New Roman" w:hAnsi="Times New Roman" w:cs="Times New Roman"/>
          <w:spacing w:val="-4"/>
          <w:sz w:val="24"/>
          <w:szCs w:val="24"/>
        </w:rPr>
        <w:t xml:space="preserve"> </w:t>
      </w:r>
      <w:r w:rsidRPr="00FC3317">
        <w:rPr>
          <w:rFonts w:ascii="Times New Roman" w:hAnsi="Times New Roman" w:cs="Times New Roman"/>
          <w:sz w:val="24"/>
          <w:szCs w:val="24"/>
        </w:rPr>
        <w:t>с</w:t>
      </w:r>
      <w:r w:rsidRPr="00FC3317">
        <w:rPr>
          <w:rFonts w:ascii="Times New Roman" w:hAnsi="Times New Roman" w:cs="Times New Roman"/>
          <w:spacing w:val="-6"/>
          <w:sz w:val="24"/>
          <w:szCs w:val="24"/>
        </w:rPr>
        <w:t xml:space="preserve"> </w:t>
      </w:r>
      <w:r w:rsidRPr="00FC3317">
        <w:rPr>
          <w:rFonts w:ascii="Times New Roman" w:hAnsi="Times New Roman" w:cs="Times New Roman"/>
          <w:sz w:val="24"/>
          <w:szCs w:val="24"/>
        </w:rPr>
        <w:t>развернутым</w:t>
      </w:r>
      <w:r w:rsidRPr="00FC3317">
        <w:rPr>
          <w:rFonts w:ascii="Times New Roman" w:hAnsi="Times New Roman" w:cs="Times New Roman"/>
          <w:spacing w:val="-4"/>
          <w:sz w:val="24"/>
          <w:szCs w:val="24"/>
        </w:rPr>
        <w:t xml:space="preserve"> </w:t>
      </w:r>
      <w:r w:rsidRPr="00FC3317">
        <w:rPr>
          <w:rFonts w:ascii="Times New Roman" w:hAnsi="Times New Roman" w:cs="Times New Roman"/>
          <w:spacing w:val="-2"/>
          <w:sz w:val="24"/>
          <w:szCs w:val="24"/>
        </w:rPr>
        <w:t>ответом)</w:t>
      </w:r>
    </w:p>
    <w:p w14:paraId="33EA6EAA" w14:textId="77777777" w:rsidR="00FC3317" w:rsidRPr="00FC3317" w:rsidRDefault="00FC3317" w:rsidP="009817E5">
      <w:pPr>
        <w:pStyle w:val="a5"/>
        <w:numPr>
          <w:ilvl w:val="0"/>
          <w:numId w:val="374"/>
        </w:numPr>
        <w:spacing w:after="6"/>
        <w:ind w:left="142" w:right="144" w:firstLine="709"/>
        <w:jc w:val="both"/>
        <w:rPr>
          <w:sz w:val="24"/>
          <w:szCs w:val="24"/>
        </w:rPr>
      </w:pPr>
      <w:r w:rsidRPr="00FC3317">
        <w:rPr>
          <w:sz w:val="24"/>
          <w:szCs w:val="24"/>
        </w:rPr>
        <w:t>Рассмотрите</w:t>
      </w:r>
      <w:r w:rsidRPr="00FC3317">
        <w:rPr>
          <w:spacing w:val="-7"/>
          <w:sz w:val="24"/>
          <w:szCs w:val="24"/>
        </w:rPr>
        <w:t xml:space="preserve"> </w:t>
      </w:r>
      <w:r w:rsidRPr="00FC3317">
        <w:rPr>
          <w:sz w:val="24"/>
          <w:szCs w:val="24"/>
        </w:rPr>
        <w:t>фотографии.</w:t>
      </w:r>
      <w:r w:rsidRPr="00FC3317">
        <w:rPr>
          <w:spacing w:val="-5"/>
          <w:sz w:val="24"/>
          <w:szCs w:val="24"/>
        </w:rPr>
        <w:t xml:space="preserve"> </w:t>
      </w:r>
      <w:r w:rsidRPr="00FC3317">
        <w:rPr>
          <w:sz w:val="24"/>
          <w:szCs w:val="24"/>
        </w:rPr>
        <w:t>Напишите,</w:t>
      </w:r>
      <w:r w:rsidRPr="00FC3317">
        <w:rPr>
          <w:spacing w:val="-5"/>
          <w:sz w:val="24"/>
          <w:szCs w:val="24"/>
        </w:rPr>
        <w:t xml:space="preserve"> </w:t>
      </w:r>
      <w:r w:rsidRPr="00FC3317">
        <w:rPr>
          <w:sz w:val="24"/>
          <w:szCs w:val="24"/>
        </w:rPr>
        <w:t>какие</w:t>
      </w:r>
      <w:r w:rsidRPr="00FC3317">
        <w:rPr>
          <w:spacing w:val="-11"/>
          <w:sz w:val="24"/>
          <w:szCs w:val="24"/>
        </w:rPr>
        <w:t xml:space="preserve"> </w:t>
      </w:r>
      <w:r w:rsidRPr="00FC3317">
        <w:rPr>
          <w:sz w:val="24"/>
          <w:szCs w:val="24"/>
        </w:rPr>
        <w:t>2</w:t>
      </w:r>
      <w:r w:rsidRPr="00FC3317">
        <w:rPr>
          <w:spacing w:val="-6"/>
          <w:sz w:val="24"/>
          <w:szCs w:val="24"/>
        </w:rPr>
        <w:t xml:space="preserve"> </w:t>
      </w:r>
      <w:r w:rsidRPr="00FC3317">
        <w:rPr>
          <w:sz w:val="24"/>
          <w:szCs w:val="24"/>
        </w:rPr>
        <w:t>стиля</w:t>
      </w:r>
      <w:r w:rsidRPr="00FC3317">
        <w:rPr>
          <w:spacing w:val="-5"/>
          <w:sz w:val="24"/>
          <w:szCs w:val="24"/>
        </w:rPr>
        <w:t xml:space="preserve"> </w:t>
      </w:r>
      <w:r w:rsidRPr="00FC3317">
        <w:rPr>
          <w:sz w:val="24"/>
          <w:szCs w:val="24"/>
        </w:rPr>
        <w:t>представлены</w:t>
      </w:r>
      <w:r w:rsidRPr="00FC3317">
        <w:rPr>
          <w:spacing w:val="-8"/>
          <w:sz w:val="24"/>
          <w:szCs w:val="24"/>
        </w:rPr>
        <w:t xml:space="preserve"> </w:t>
      </w:r>
      <w:r w:rsidRPr="00FC3317">
        <w:rPr>
          <w:sz w:val="24"/>
          <w:szCs w:val="24"/>
        </w:rPr>
        <w:t>на</w:t>
      </w:r>
      <w:r w:rsidRPr="00FC3317">
        <w:rPr>
          <w:spacing w:val="-9"/>
          <w:sz w:val="24"/>
          <w:szCs w:val="24"/>
        </w:rPr>
        <w:t xml:space="preserve"> </w:t>
      </w:r>
      <w:r w:rsidRPr="00FC3317">
        <w:rPr>
          <w:sz w:val="24"/>
          <w:szCs w:val="24"/>
        </w:rPr>
        <w:t>этих</w:t>
      </w:r>
      <w:r w:rsidRPr="00FC3317">
        <w:rPr>
          <w:spacing w:val="-5"/>
          <w:sz w:val="24"/>
          <w:szCs w:val="24"/>
        </w:rPr>
        <w:t xml:space="preserve"> </w:t>
      </w:r>
      <w:r w:rsidRPr="00FC3317">
        <w:rPr>
          <w:sz w:val="24"/>
          <w:szCs w:val="24"/>
        </w:rPr>
        <w:t>фотографиях и дайте их сравнительную характеристику.</w:t>
      </w:r>
    </w:p>
    <w:p w14:paraId="43A44DB8" w14:textId="77777777" w:rsidR="00FC3317" w:rsidRPr="00FC3317" w:rsidRDefault="00FC3317" w:rsidP="00A25E61">
      <w:pPr>
        <w:ind w:left="142" w:right="144" w:firstLine="709"/>
        <w:jc w:val="both"/>
        <w:rPr>
          <w:sz w:val="24"/>
          <w:szCs w:val="24"/>
        </w:rPr>
      </w:pPr>
      <w:r w:rsidRPr="00FC3317">
        <w:rPr>
          <w:noProof/>
          <w:sz w:val="24"/>
          <w:szCs w:val="24"/>
          <w:lang w:eastAsia="ru-RU"/>
        </w:rPr>
        <w:drawing>
          <wp:inline distT="0" distB="0" distL="0" distR="0" wp14:anchorId="70DC833C" wp14:editId="56A38D81">
            <wp:extent cx="1134900" cy="750189"/>
            <wp:effectExtent l="0" t="0" r="0" b="0"/>
            <wp:docPr id="70" name="Image 70" descr="design-b4-boscolo-group-hotel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 name="Image 70" descr="design-b4-boscolo-group-hotel10"/>
                    <pic:cNvPicPr/>
                  </pic:nvPicPr>
                  <pic:blipFill>
                    <a:blip r:embed="rId63" cstate="print"/>
                    <a:stretch>
                      <a:fillRect/>
                    </a:stretch>
                  </pic:blipFill>
                  <pic:spPr>
                    <a:xfrm>
                      <a:off x="0" y="0"/>
                      <a:ext cx="1134900" cy="750189"/>
                    </a:xfrm>
                    <a:prstGeom prst="rect">
                      <a:avLst/>
                    </a:prstGeom>
                  </pic:spPr>
                </pic:pic>
              </a:graphicData>
            </a:graphic>
          </wp:inline>
        </w:drawing>
      </w:r>
      <w:r w:rsidRPr="00FC3317">
        <w:rPr>
          <w:spacing w:val="111"/>
          <w:sz w:val="24"/>
          <w:szCs w:val="24"/>
        </w:rPr>
        <w:t xml:space="preserve"> </w:t>
      </w:r>
      <w:r w:rsidRPr="00FC3317">
        <w:rPr>
          <w:noProof/>
          <w:spacing w:val="111"/>
          <w:sz w:val="24"/>
          <w:szCs w:val="24"/>
          <w:lang w:eastAsia="ru-RU"/>
        </w:rPr>
        <w:drawing>
          <wp:inline distT="0" distB="0" distL="0" distR="0" wp14:anchorId="5B787FAE" wp14:editId="38C70CAE">
            <wp:extent cx="1046883" cy="691515"/>
            <wp:effectExtent l="0" t="0" r="0" b="0"/>
            <wp:docPr id="71" name="Image 71" descr="gos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1" name="Image 71" descr="gost"/>
                    <pic:cNvPicPr/>
                  </pic:nvPicPr>
                  <pic:blipFill>
                    <a:blip r:embed="rId64" cstate="print"/>
                    <a:stretch>
                      <a:fillRect/>
                    </a:stretch>
                  </pic:blipFill>
                  <pic:spPr>
                    <a:xfrm>
                      <a:off x="0" y="0"/>
                      <a:ext cx="1046883" cy="691515"/>
                    </a:xfrm>
                    <a:prstGeom prst="rect">
                      <a:avLst/>
                    </a:prstGeom>
                  </pic:spPr>
                </pic:pic>
              </a:graphicData>
            </a:graphic>
          </wp:inline>
        </w:drawing>
      </w:r>
    </w:p>
    <w:p w14:paraId="11465D25" w14:textId="77777777" w:rsidR="00FC3317" w:rsidRPr="00FC3317" w:rsidRDefault="00FC3317" w:rsidP="009817E5">
      <w:pPr>
        <w:pStyle w:val="a5"/>
        <w:numPr>
          <w:ilvl w:val="0"/>
          <w:numId w:val="374"/>
        </w:numPr>
        <w:ind w:left="142" w:right="144" w:firstLine="709"/>
        <w:jc w:val="both"/>
        <w:rPr>
          <w:sz w:val="24"/>
          <w:szCs w:val="24"/>
        </w:rPr>
      </w:pPr>
      <w:r w:rsidRPr="00FC3317">
        <w:rPr>
          <w:sz w:val="24"/>
          <w:szCs w:val="24"/>
        </w:rPr>
        <w:t>Определите,</w:t>
      </w:r>
      <w:r w:rsidRPr="00FC3317">
        <w:rPr>
          <w:spacing w:val="-8"/>
          <w:sz w:val="24"/>
          <w:szCs w:val="24"/>
        </w:rPr>
        <w:t xml:space="preserve"> </w:t>
      </w:r>
      <w:r w:rsidRPr="00FC3317">
        <w:rPr>
          <w:sz w:val="24"/>
          <w:szCs w:val="24"/>
        </w:rPr>
        <w:t>интерьер</w:t>
      </w:r>
      <w:r w:rsidRPr="00FC3317">
        <w:rPr>
          <w:spacing w:val="-7"/>
          <w:sz w:val="24"/>
          <w:szCs w:val="24"/>
        </w:rPr>
        <w:t xml:space="preserve"> </w:t>
      </w:r>
      <w:r w:rsidRPr="00FC3317">
        <w:rPr>
          <w:sz w:val="24"/>
          <w:szCs w:val="24"/>
        </w:rPr>
        <w:t>в</w:t>
      </w:r>
      <w:r w:rsidRPr="00FC3317">
        <w:rPr>
          <w:spacing w:val="-9"/>
          <w:sz w:val="24"/>
          <w:szCs w:val="24"/>
        </w:rPr>
        <w:t xml:space="preserve"> </w:t>
      </w:r>
      <w:r w:rsidRPr="00FC3317">
        <w:rPr>
          <w:sz w:val="24"/>
          <w:szCs w:val="24"/>
        </w:rPr>
        <w:t>каком</w:t>
      </w:r>
      <w:r w:rsidRPr="00FC3317">
        <w:rPr>
          <w:spacing w:val="-9"/>
          <w:sz w:val="24"/>
          <w:szCs w:val="24"/>
        </w:rPr>
        <w:t xml:space="preserve"> </w:t>
      </w:r>
      <w:r w:rsidRPr="00FC3317">
        <w:rPr>
          <w:sz w:val="24"/>
          <w:szCs w:val="24"/>
        </w:rPr>
        <w:t>стиле</w:t>
      </w:r>
      <w:r w:rsidRPr="00FC3317">
        <w:rPr>
          <w:spacing w:val="-8"/>
          <w:sz w:val="24"/>
          <w:szCs w:val="24"/>
        </w:rPr>
        <w:t xml:space="preserve"> </w:t>
      </w:r>
      <w:r w:rsidRPr="00FC3317">
        <w:rPr>
          <w:sz w:val="24"/>
          <w:szCs w:val="24"/>
        </w:rPr>
        <w:t>изображен</w:t>
      </w:r>
      <w:r w:rsidRPr="00FC3317">
        <w:rPr>
          <w:spacing w:val="-5"/>
          <w:sz w:val="24"/>
          <w:szCs w:val="24"/>
        </w:rPr>
        <w:t xml:space="preserve"> </w:t>
      </w:r>
      <w:r w:rsidRPr="00FC3317">
        <w:rPr>
          <w:sz w:val="24"/>
          <w:szCs w:val="24"/>
        </w:rPr>
        <w:t>на</w:t>
      </w:r>
      <w:r w:rsidRPr="00FC3317">
        <w:rPr>
          <w:spacing w:val="-9"/>
          <w:sz w:val="24"/>
          <w:szCs w:val="24"/>
        </w:rPr>
        <w:t xml:space="preserve"> </w:t>
      </w:r>
      <w:r w:rsidRPr="00FC3317">
        <w:rPr>
          <w:sz w:val="24"/>
          <w:szCs w:val="24"/>
        </w:rPr>
        <w:t>фотографии.</w:t>
      </w:r>
      <w:r w:rsidRPr="00FC3317">
        <w:rPr>
          <w:spacing w:val="-7"/>
          <w:sz w:val="24"/>
          <w:szCs w:val="24"/>
        </w:rPr>
        <w:t xml:space="preserve"> </w:t>
      </w:r>
      <w:r w:rsidRPr="00FC3317">
        <w:rPr>
          <w:sz w:val="24"/>
          <w:szCs w:val="24"/>
        </w:rPr>
        <w:t>Напишите характерные черты этого стиля</w:t>
      </w:r>
    </w:p>
    <w:p w14:paraId="53700AFD" w14:textId="77777777" w:rsidR="00FC3317" w:rsidRPr="00FC3317" w:rsidRDefault="00FC3317" w:rsidP="00A25E61">
      <w:pPr>
        <w:ind w:left="142" w:right="144" w:firstLine="709"/>
        <w:jc w:val="both"/>
        <w:rPr>
          <w:sz w:val="24"/>
          <w:szCs w:val="24"/>
        </w:rPr>
      </w:pPr>
      <w:r w:rsidRPr="00FC3317">
        <w:rPr>
          <w:noProof/>
          <w:sz w:val="24"/>
          <w:szCs w:val="24"/>
          <w:lang w:eastAsia="ru-RU"/>
        </w:rPr>
        <w:drawing>
          <wp:inline distT="0" distB="0" distL="0" distR="0" wp14:anchorId="473E3A37" wp14:editId="394C2300">
            <wp:extent cx="1103858" cy="733139"/>
            <wp:effectExtent l="0" t="0" r="0" b="0"/>
            <wp:docPr id="72" name="Image 72" descr="31_IMG_00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2" name="Image 72" descr="31_IMG_0009"/>
                    <pic:cNvPicPr/>
                  </pic:nvPicPr>
                  <pic:blipFill>
                    <a:blip r:embed="rId65" cstate="print"/>
                    <a:stretch>
                      <a:fillRect/>
                    </a:stretch>
                  </pic:blipFill>
                  <pic:spPr>
                    <a:xfrm>
                      <a:off x="0" y="0"/>
                      <a:ext cx="1103858" cy="733139"/>
                    </a:xfrm>
                    <a:prstGeom prst="rect">
                      <a:avLst/>
                    </a:prstGeom>
                  </pic:spPr>
                </pic:pic>
              </a:graphicData>
            </a:graphic>
          </wp:inline>
        </w:drawing>
      </w:r>
    </w:p>
    <w:p w14:paraId="0C626EBE" w14:textId="77777777" w:rsidR="00FC3317" w:rsidRPr="00FC3317" w:rsidRDefault="00FC3317" w:rsidP="009817E5">
      <w:pPr>
        <w:pStyle w:val="a5"/>
        <w:numPr>
          <w:ilvl w:val="0"/>
          <w:numId w:val="374"/>
        </w:numPr>
        <w:ind w:left="142" w:right="144" w:firstLine="709"/>
        <w:jc w:val="both"/>
        <w:rPr>
          <w:sz w:val="24"/>
          <w:szCs w:val="24"/>
        </w:rPr>
      </w:pPr>
      <w:r w:rsidRPr="00FC3317">
        <w:rPr>
          <w:sz w:val="24"/>
          <w:szCs w:val="24"/>
        </w:rPr>
        <w:t>Проблемная</w:t>
      </w:r>
      <w:r w:rsidRPr="00FC3317">
        <w:rPr>
          <w:spacing w:val="-6"/>
          <w:sz w:val="24"/>
          <w:szCs w:val="24"/>
        </w:rPr>
        <w:t xml:space="preserve"> </w:t>
      </w:r>
      <w:r w:rsidRPr="00FC3317">
        <w:rPr>
          <w:spacing w:val="-2"/>
          <w:sz w:val="24"/>
          <w:szCs w:val="24"/>
        </w:rPr>
        <w:t>задача</w:t>
      </w:r>
    </w:p>
    <w:p w14:paraId="373F38E7" w14:textId="77777777" w:rsidR="00FC3317" w:rsidRPr="00FC3317" w:rsidRDefault="00FC3317" w:rsidP="00A25E61">
      <w:pPr>
        <w:pStyle w:val="a3"/>
        <w:ind w:left="142" w:right="144" w:firstLine="709"/>
        <w:rPr>
          <w:sz w:val="24"/>
          <w:szCs w:val="24"/>
        </w:rPr>
      </w:pPr>
      <w:r w:rsidRPr="00FC3317">
        <w:rPr>
          <w:sz w:val="24"/>
          <w:szCs w:val="24"/>
        </w:rPr>
        <w:t>Дано:</w:t>
      </w:r>
      <w:r w:rsidRPr="00FC3317">
        <w:rPr>
          <w:spacing w:val="-6"/>
          <w:sz w:val="24"/>
          <w:szCs w:val="24"/>
        </w:rPr>
        <w:t xml:space="preserve"> </w:t>
      </w:r>
      <w:r w:rsidRPr="00FC3317">
        <w:rPr>
          <w:sz w:val="24"/>
          <w:szCs w:val="24"/>
        </w:rPr>
        <w:t>гостиная</w:t>
      </w:r>
      <w:r w:rsidRPr="00FC3317">
        <w:rPr>
          <w:spacing w:val="-6"/>
          <w:sz w:val="24"/>
          <w:szCs w:val="24"/>
        </w:rPr>
        <w:t xml:space="preserve"> </w:t>
      </w:r>
      <w:r w:rsidRPr="00FC3317">
        <w:rPr>
          <w:sz w:val="24"/>
          <w:szCs w:val="24"/>
        </w:rPr>
        <w:t>комната</w:t>
      </w:r>
      <w:r w:rsidRPr="00FC3317">
        <w:rPr>
          <w:spacing w:val="-10"/>
          <w:sz w:val="24"/>
          <w:szCs w:val="24"/>
        </w:rPr>
        <w:t xml:space="preserve"> </w:t>
      </w:r>
      <w:r w:rsidRPr="00FC3317">
        <w:rPr>
          <w:sz w:val="24"/>
          <w:szCs w:val="24"/>
        </w:rPr>
        <w:t>30</w:t>
      </w:r>
      <w:r w:rsidRPr="00FC3317">
        <w:rPr>
          <w:spacing w:val="-7"/>
          <w:sz w:val="24"/>
          <w:szCs w:val="24"/>
        </w:rPr>
        <w:t xml:space="preserve"> </w:t>
      </w:r>
      <w:proofErr w:type="spellStart"/>
      <w:r w:rsidRPr="00FC3317">
        <w:rPr>
          <w:sz w:val="24"/>
          <w:szCs w:val="24"/>
        </w:rPr>
        <w:t>кв.м</w:t>
      </w:r>
      <w:proofErr w:type="spellEnd"/>
      <w:r w:rsidRPr="00FC3317">
        <w:rPr>
          <w:sz w:val="24"/>
          <w:szCs w:val="24"/>
        </w:rPr>
        <w:t>,</w:t>
      </w:r>
      <w:r w:rsidRPr="00FC3317">
        <w:rPr>
          <w:spacing w:val="-7"/>
          <w:sz w:val="24"/>
          <w:szCs w:val="24"/>
        </w:rPr>
        <w:t xml:space="preserve"> </w:t>
      </w:r>
      <w:r w:rsidRPr="00FC3317">
        <w:rPr>
          <w:sz w:val="24"/>
          <w:szCs w:val="24"/>
        </w:rPr>
        <w:t>обращенная</w:t>
      </w:r>
      <w:r w:rsidRPr="00FC3317">
        <w:rPr>
          <w:spacing w:val="-6"/>
          <w:sz w:val="24"/>
          <w:szCs w:val="24"/>
        </w:rPr>
        <w:t xml:space="preserve"> </w:t>
      </w:r>
      <w:r w:rsidRPr="00FC3317">
        <w:rPr>
          <w:sz w:val="24"/>
          <w:szCs w:val="24"/>
        </w:rPr>
        <w:t>на</w:t>
      </w:r>
      <w:r w:rsidRPr="00FC3317">
        <w:rPr>
          <w:spacing w:val="-12"/>
          <w:sz w:val="24"/>
          <w:szCs w:val="24"/>
        </w:rPr>
        <w:t xml:space="preserve"> </w:t>
      </w:r>
      <w:r w:rsidRPr="00FC3317">
        <w:rPr>
          <w:sz w:val="24"/>
          <w:szCs w:val="24"/>
        </w:rPr>
        <w:t>юг.</w:t>
      </w:r>
      <w:r w:rsidRPr="00FC3317">
        <w:rPr>
          <w:spacing w:val="-7"/>
          <w:sz w:val="24"/>
          <w:szCs w:val="24"/>
        </w:rPr>
        <w:t xml:space="preserve"> </w:t>
      </w:r>
      <w:r w:rsidRPr="00FC3317">
        <w:rPr>
          <w:sz w:val="24"/>
          <w:szCs w:val="24"/>
        </w:rPr>
        <w:t>Проживают</w:t>
      </w:r>
      <w:r w:rsidRPr="00FC3317">
        <w:rPr>
          <w:spacing w:val="-5"/>
          <w:sz w:val="24"/>
          <w:szCs w:val="24"/>
        </w:rPr>
        <w:t xml:space="preserve"> </w:t>
      </w:r>
      <w:r w:rsidRPr="00FC3317">
        <w:rPr>
          <w:sz w:val="24"/>
          <w:szCs w:val="24"/>
        </w:rPr>
        <w:t>люди старшего поколения.</w:t>
      </w:r>
    </w:p>
    <w:p w14:paraId="0F76D382" w14:textId="77777777" w:rsidR="00FC3317" w:rsidRPr="00FC3317" w:rsidRDefault="00FC3317" w:rsidP="00A25E61">
      <w:pPr>
        <w:pStyle w:val="a3"/>
        <w:ind w:left="142" w:right="144" w:firstLine="709"/>
        <w:rPr>
          <w:sz w:val="24"/>
          <w:szCs w:val="24"/>
        </w:rPr>
      </w:pPr>
      <w:r w:rsidRPr="00FC3317">
        <w:rPr>
          <w:sz w:val="24"/>
          <w:szCs w:val="24"/>
        </w:rPr>
        <w:t>Ваше</w:t>
      </w:r>
      <w:r w:rsidRPr="00FC3317">
        <w:rPr>
          <w:spacing w:val="-9"/>
          <w:sz w:val="24"/>
          <w:szCs w:val="24"/>
        </w:rPr>
        <w:t xml:space="preserve"> </w:t>
      </w:r>
      <w:r w:rsidRPr="00FC3317">
        <w:rPr>
          <w:sz w:val="24"/>
          <w:szCs w:val="24"/>
        </w:rPr>
        <w:t>предложение</w:t>
      </w:r>
      <w:r w:rsidRPr="00FC3317">
        <w:rPr>
          <w:spacing w:val="-3"/>
          <w:sz w:val="24"/>
          <w:szCs w:val="24"/>
        </w:rPr>
        <w:t xml:space="preserve"> </w:t>
      </w:r>
      <w:r w:rsidRPr="00FC3317">
        <w:rPr>
          <w:sz w:val="24"/>
          <w:szCs w:val="24"/>
        </w:rPr>
        <w:t>по</w:t>
      </w:r>
      <w:r w:rsidRPr="00FC3317">
        <w:rPr>
          <w:spacing w:val="-2"/>
          <w:sz w:val="24"/>
          <w:szCs w:val="24"/>
        </w:rPr>
        <w:t xml:space="preserve"> </w:t>
      </w:r>
      <w:r w:rsidRPr="00FC3317">
        <w:rPr>
          <w:sz w:val="24"/>
          <w:szCs w:val="24"/>
        </w:rPr>
        <w:t>стилевому</w:t>
      </w:r>
      <w:r w:rsidRPr="00FC3317">
        <w:rPr>
          <w:spacing w:val="-8"/>
          <w:sz w:val="24"/>
          <w:szCs w:val="24"/>
        </w:rPr>
        <w:t xml:space="preserve"> </w:t>
      </w:r>
      <w:r w:rsidRPr="00FC3317">
        <w:rPr>
          <w:sz w:val="24"/>
          <w:szCs w:val="24"/>
        </w:rPr>
        <w:t>и</w:t>
      </w:r>
      <w:r w:rsidRPr="00FC3317">
        <w:rPr>
          <w:spacing w:val="-1"/>
          <w:sz w:val="24"/>
          <w:szCs w:val="24"/>
        </w:rPr>
        <w:t xml:space="preserve"> </w:t>
      </w:r>
      <w:r w:rsidRPr="00FC3317">
        <w:rPr>
          <w:sz w:val="24"/>
          <w:szCs w:val="24"/>
        </w:rPr>
        <w:t>цветовому</w:t>
      </w:r>
      <w:r w:rsidRPr="00FC3317">
        <w:rPr>
          <w:spacing w:val="-6"/>
          <w:sz w:val="24"/>
          <w:szCs w:val="24"/>
        </w:rPr>
        <w:t xml:space="preserve"> </w:t>
      </w:r>
      <w:r w:rsidRPr="00FC3317">
        <w:rPr>
          <w:sz w:val="24"/>
          <w:szCs w:val="24"/>
        </w:rPr>
        <w:t>решению</w:t>
      </w:r>
      <w:r w:rsidRPr="00FC3317">
        <w:rPr>
          <w:spacing w:val="-1"/>
          <w:sz w:val="24"/>
          <w:szCs w:val="24"/>
        </w:rPr>
        <w:t xml:space="preserve"> </w:t>
      </w:r>
      <w:r w:rsidRPr="00FC3317">
        <w:rPr>
          <w:spacing w:val="-2"/>
          <w:sz w:val="24"/>
          <w:szCs w:val="24"/>
        </w:rPr>
        <w:t>комнаты.</w:t>
      </w:r>
    </w:p>
    <w:p w14:paraId="5C9CD0AE" w14:textId="77777777" w:rsidR="00FC3317" w:rsidRPr="00FC3317" w:rsidRDefault="00FC3317" w:rsidP="00A25E61">
      <w:pPr>
        <w:pStyle w:val="5"/>
        <w:spacing w:before="269"/>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Оценка</w:t>
      </w:r>
      <w:r w:rsidRPr="00FC3317">
        <w:rPr>
          <w:rFonts w:ascii="Times New Roman" w:hAnsi="Times New Roman" w:cs="Times New Roman"/>
          <w:spacing w:val="-10"/>
          <w:sz w:val="24"/>
          <w:szCs w:val="24"/>
        </w:rPr>
        <w:t xml:space="preserve"> </w:t>
      </w:r>
      <w:r w:rsidRPr="00FC3317">
        <w:rPr>
          <w:rFonts w:ascii="Times New Roman" w:hAnsi="Times New Roman" w:cs="Times New Roman"/>
          <w:sz w:val="24"/>
          <w:szCs w:val="24"/>
        </w:rPr>
        <w:t>решения</w:t>
      </w:r>
      <w:r w:rsidRPr="00FC3317">
        <w:rPr>
          <w:rFonts w:ascii="Times New Roman" w:hAnsi="Times New Roman" w:cs="Times New Roman"/>
          <w:spacing w:val="-9"/>
          <w:sz w:val="24"/>
          <w:szCs w:val="24"/>
        </w:rPr>
        <w:t xml:space="preserve"> </w:t>
      </w:r>
      <w:r w:rsidRPr="00FC3317">
        <w:rPr>
          <w:rFonts w:ascii="Times New Roman" w:hAnsi="Times New Roman" w:cs="Times New Roman"/>
          <w:sz w:val="24"/>
          <w:szCs w:val="24"/>
        </w:rPr>
        <w:t>тестовой</w:t>
      </w:r>
      <w:r w:rsidRPr="00FC3317">
        <w:rPr>
          <w:rFonts w:ascii="Times New Roman" w:hAnsi="Times New Roman" w:cs="Times New Roman"/>
          <w:spacing w:val="-10"/>
          <w:sz w:val="24"/>
          <w:szCs w:val="24"/>
        </w:rPr>
        <w:t xml:space="preserve"> </w:t>
      </w:r>
      <w:r w:rsidRPr="00FC3317">
        <w:rPr>
          <w:rFonts w:ascii="Times New Roman" w:hAnsi="Times New Roman" w:cs="Times New Roman"/>
          <w:sz w:val="24"/>
          <w:szCs w:val="24"/>
        </w:rPr>
        <w:t>контрольной</w:t>
      </w:r>
      <w:r w:rsidRPr="00FC3317">
        <w:rPr>
          <w:rFonts w:ascii="Times New Roman" w:hAnsi="Times New Roman" w:cs="Times New Roman"/>
          <w:spacing w:val="-9"/>
          <w:sz w:val="24"/>
          <w:szCs w:val="24"/>
        </w:rPr>
        <w:t xml:space="preserve"> </w:t>
      </w:r>
      <w:r w:rsidRPr="00FC3317">
        <w:rPr>
          <w:rFonts w:ascii="Times New Roman" w:hAnsi="Times New Roman" w:cs="Times New Roman"/>
          <w:spacing w:val="-2"/>
          <w:sz w:val="24"/>
          <w:szCs w:val="24"/>
        </w:rPr>
        <w:t>работы</w:t>
      </w:r>
    </w:p>
    <w:p w14:paraId="06FE94BB" w14:textId="77777777" w:rsidR="00FC3317" w:rsidRPr="00FC3317" w:rsidRDefault="00FC3317" w:rsidP="00A25E61">
      <w:pPr>
        <w:pStyle w:val="a3"/>
        <w:spacing w:before="2"/>
        <w:ind w:left="142" w:right="144" w:firstLine="709"/>
        <w:rPr>
          <w:sz w:val="24"/>
          <w:szCs w:val="24"/>
        </w:rPr>
      </w:pPr>
      <w:r w:rsidRPr="00FC3317">
        <w:rPr>
          <w:sz w:val="24"/>
          <w:szCs w:val="24"/>
        </w:rPr>
        <w:t>Тестовая</w:t>
      </w:r>
      <w:r w:rsidRPr="00FC3317">
        <w:rPr>
          <w:spacing w:val="-5"/>
          <w:sz w:val="24"/>
          <w:szCs w:val="24"/>
        </w:rPr>
        <w:t xml:space="preserve"> </w:t>
      </w:r>
      <w:r w:rsidRPr="00FC3317">
        <w:rPr>
          <w:sz w:val="24"/>
          <w:szCs w:val="24"/>
        </w:rPr>
        <w:t>контрольная</w:t>
      </w:r>
      <w:r w:rsidRPr="00FC3317">
        <w:rPr>
          <w:spacing w:val="-5"/>
          <w:sz w:val="24"/>
          <w:szCs w:val="24"/>
        </w:rPr>
        <w:t xml:space="preserve"> </w:t>
      </w:r>
      <w:r w:rsidRPr="00FC3317">
        <w:rPr>
          <w:sz w:val="24"/>
          <w:szCs w:val="24"/>
        </w:rPr>
        <w:t>работа</w:t>
      </w:r>
      <w:r w:rsidRPr="00FC3317">
        <w:rPr>
          <w:spacing w:val="-6"/>
          <w:sz w:val="24"/>
          <w:szCs w:val="24"/>
        </w:rPr>
        <w:t xml:space="preserve"> </w:t>
      </w:r>
      <w:r w:rsidRPr="00FC3317">
        <w:rPr>
          <w:sz w:val="24"/>
          <w:szCs w:val="24"/>
        </w:rPr>
        <w:t>оценивается</w:t>
      </w:r>
      <w:r w:rsidRPr="00FC3317">
        <w:rPr>
          <w:spacing w:val="-5"/>
          <w:sz w:val="24"/>
          <w:szCs w:val="24"/>
        </w:rPr>
        <w:t xml:space="preserve"> </w:t>
      </w:r>
      <w:r w:rsidRPr="00FC3317">
        <w:rPr>
          <w:sz w:val="24"/>
          <w:szCs w:val="24"/>
        </w:rPr>
        <w:t>по</w:t>
      </w:r>
      <w:r w:rsidRPr="00FC3317">
        <w:rPr>
          <w:spacing w:val="-5"/>
          <w:sz w:val="24"/>
          <w:szCs w:val="24"/>
        </w:rPr>
        <w:t xml:space="preserve"> </w:t>
      </w:r>
      <w:r w:rsidRPr="00FC3317">
        <w:rPr>
          <w:sz w:val="24"/>
          <w:szCs w:val="24"/>
        </w:rPr>
        <w:t>количеству</w:t>
      </w:r>
      <w:r w:rsidRPr="00FC3317">
        <w:rPr>
          <w:spacing w:val="-3"/>
          <w:sz w:val="24"/>
          <w:szCs w:val="24"/>
        </w:rPr>
        <w:t xml:space="preserve"> </w:t>
      </w:r>
      <w:r w:rsidRPr="00FC3317">
        <w:rPr>
          <w:sz w:val="24"/>
          <w:szCs w:val="24"/>
        </w:rPr>
        <w:t>набранных</w:t>
      </w:r>
      <w:r w:rsidRPr="00FC3317">
        <w:rPr>
          <w:spacing w:val="-5"/>
          <w:sz w:val="24"/>
          <w:szCs w:val="24"/>
        </w:rPr>
        <w:t xml:space="preserve"> </w:t>
      </w:r>
      <w:r w:rsidRPr="00FC3317">
        <w:rPr>
          <w:sz w:val="24"/>
          <w:szCs w:val="24"/>
        </w:rPr>
        <w:t>баллов.</w:t>
      </w:r>
      <w:r w:rsidRPr="00FC3317">
        <w:rPr>
          <w:spacing w:val="-5"/>
          <w:sz w:val="24"/>
          <w:szCs w:val="24"/>
        </w:rPr>
        <w:t xml:space="preserve"> </w:t>
      </w:r>
      <w:r w:rsidRPr="00FC3317">
        <w:rPr>
          <w:sz w:val="24"/>
          <w:szCs w:val="24"/>
        </w:rPr>
        <w:t>Общее количество баллов 100.</w:t>
      </w:r>
    </w:p>
    <w:p w14:paraId="6F9C8486" w14:textId="77777777" w:rsidR="00FC3317" w:rsidRPr="00FC3317" w:rsidRDefault="00FC3317" w:rsidP="00A25E61">
      <w:pPr>
        <w:pStyle w:val="a3"/>
        <w:ind w:left="142" w:right="144" w:firstLine="709"/>
        <w:rPr>
          <w:sz w:val="24"/>
          <w:szCs w:val="24"/>
        </w:rPr>
      </w:pPr>
      <w:r w:rsidRPr="00FC3317">
        <w:rPr>
          <w:sz w:val="24"/>
          <w:szCs w:val="24"/>
        </w:rPr>
        <w:t>Оценка</w:t>
      </w:r>
      <w:r w:rsidRPr="00FC3317">
        <w:rPr>
          <w:spacing w:val="31"/>
          <w:sz w:val="24"/>
          <w:szCs w:val="24"/>
        </w:rPr>
        <w:t xml:space="preserve"> </w:t>
      </w:r>
      <w:r w:rsidRPr="00FC3317">
        <w:rPr>
          <w:b/>
          <w:sz w:val="24"/>
          <w:szCs w:val="24"/>
        </w:rPr>
        <w:t>«отлично»</w:t>
      </w:r>
      <w:r w:rsidRPr="00FC3317">
        <w:rPr>
          <w:b/>
          <w:spacing w:val="35"/>
          <w:sz w:val="24"/>
          <w:szCs w:val="24"/>
        </w:rPr>
        <w:t xml:space="preserve"> </w:t>
      </w:r>
      <w:r w:rsidRPr="00FC3317">
        <w:rPr>
          <w:sz w:val="24"/>
          <w:szCs w:val="24"/>
        </w:rPr>
        <w:t>ставится</w:t>
      </w:r>
      <w:r w:rsidRPr="00FC3317">
        <w:rPr>
          <w:spacing w:val="34"/>
          <w:sz w:val="24"/>
          <w:szCs w:val="24"/>
        </w:rPr>
        <w:t xml:space="preserve"> </w:t>
      </w:r>
      <w:r w:rsidRPr="00FC3317">
        <w:rPr>
          <w:sz w:val="24"/>
          <w:szCs w:val="24"/>
        </w:rPr>
        <w:t>обучающемуся,</w:t>
      </w:r>
      <w:r w:rsidRPr="00FC3317">
        <w:rPr>
          <w:spacing w:val="39"/>
          <w:sz w:val="24"/>
          <w:szCs w:val="24"/>
        </w:rPr>
        <w:t xml:space="preserve"> </w:t>
      </w:r>
      <w:r w:rsidRPr="00FC3317">
        <w:rPr>
          <w:sz w:val="24"/>
          <w:szCs w:val="24"/>
        </w:rPr>
        <w:t>который</w:t>
      </w:r>
      <w:r w:rsidRPr="00FC3317">
        <w:rPr>
          <w:spacing w:val="34"/>
          <w:sz w:val="24"/>
          <w:szCs w:val="24"/>
        </w:rPr>
        <w:t xml:space="preserve"> </w:t>
      </w:r>
      <w:r w:rsidRPr="00FC3317">
        <w:rPr>
          <w:sz w:val="24"/>
          <w:szCs w:val="24"/>
        </w:rPr>
        <w:t>набрал</w:t>
      </w:r>
      <w:r w:rsidRPr="00FC3317">
        <w:rPr>
          <w:spacing w:val="34"/>
          <w:sz w:val="24"/>
          <w:szCs w:val="24"/>
        </w:rPr>
        <w:t xml:space="preserve"> </w:t>
      </w:r>
      <w:r w:rsidRPr="00FC3317">
        <w:rPr>
          <w:sz w:val="24"/>
          <w:szCs w:val="24"/>
        </w:rPr>
        <w:t>90-100%</w:t>
      </w:r>
      <w:r w:rsidRPr="00FC3317">
        <w:rPr>
          <w:spacing w:val="31"/>
          <w:sz w:val="24"/>
          <w:szCs w:val="24"/>
        </w:rPr>
        <w:t xml:space="preserve"> </w:t>
      </w:r>
      <w:r w:rsidRPr="00FC3317">
        <w:rPr>
          <w:sz w:val="24"/>
          <w:szCs w:val="24"/>
        </w:rPr>
        <w:t>от</w:t>
      </w:r>
      <w:r w:rsidRPr="00FC3317">
        <w:rPr>
          <w:spacing w:val="35"/>
          <w:sz w:val="24"/>
          <w:szCs w:val="24"/>
        </w:rPr>
        <w:t xml:space="preserve"> </w:t>
      </w:r>
      <w:r w:rsidRPr="00FC3317">
        <w:rPr>
          <w:sz w:val="24"/>
          <w:szCs w:val="24"/>
        </w:rPr>
        <w:t>общего количества баллов.</w:t>
      </w:r>
    </w:p>
    <w:p w14:paraId="62950A87" w14:textId="77777777" w:rsidR="00FC3317" w:rsidRPr="00FC3317" w:rsidRDefault="00FC3317" w:rsidP="00A25E61">
      <w:pPr>
        <w:pStyle w:val="a3"/>
        <w:ind w:left="142" w:right="144" w:firstLine="709"/>
        <w:rPr>
          <w:sz w:val="24"/>
          <w:szCs w:val="24"/>
        </w:rPr>
      </w:pPr>
      <w:r w:rsidRPr="00FC3317">
        <w:rPr>
          <w:sz w:val="24"/>
          <w:szCs w:val="24"/>
        </w:rPr>
        <w:t>Оценка</w:t>
      </w:r>
      <w:r w:rsidRPr="00FC3317">
        <w:rPr>
          <w:spacing w:val="36"/>
          <w:sz w:val="24"/>
          <w:szCs w:val="24"/>
        </w:rPr>
        <w:t xml:space="preserve"> </w:t>
      </w:r>
      <w:r w:rsidRPr="00FC3317">
        <w:rPr>
          <w:b/>
          <w:sz w:val="24"/>
          <w:szCs w:val="24"/>
        </w:rPr>
        <w:t>«хорошо»</w:t>
      </w:r>
      <w:r w:rsidRPr="00FC3317">
        <w:rPr>
          <w:b/>
          <w:spacing w:val="37"/>
          <w:sz w:val="24"/>
          <w:szCs w:val="24"/>
        </w:rPr>
        <w:t xml:space="preserve"> </w:t>
      </w:r>
      <w:r w:rsidRPr="00FC3317">
        <w:rPr>
          <w:sz w:val="24"/>
          <w:szCs w:val="24"/>
        </w:rPr>
        <w:t>ставится</w:t>
      </w:r>
      <w:r w:rsidRPr="00FC3317">
        <w:rPr>
          <w:spacing w:val="36"/>
          <w:sz w:val="24"/>
          <w:szCs w:val="24"/>
        </w:rPr>
        <w:t xml:space="preserve"> </w:t>
      </w:r>
      <w:r w:rsidRPr="00FC3317">
        <w:rPr>
          <w:sz w:val="24"/>
          <w:szCs w:val="24"/>
        </w:rPr>
        <w:t>обучающемуся,</w:t>
      </w:r>
      <w:r w:rsidRPr="00FC3317">
        <w:rPr>
          <w:spacing w:val="37"/>
          <w:sz w:val="24"/>
          <w:szCs w:val="24"/>
        </w:rPr>
        <w:t xml:space="preserve"> </w:t>
      </w:r>
      <w:r w:rsidRPr="00FC3317">
        <w:rPr>
          <w:sz w:val="24"/>
          <w:szCs w:val="24"/>
        </w:rPr>
        <w:t>который</w:t>
      </w:r>
      <w:r w:rsidRPr="00FC3317">
        <w:rPr>
          <w:spacing w:val="39"/>
          <w:sz w:val="24"/>
          <w:szCs w:val="24"/>
        </w:rPr>
        <w:t xml:space="preserve"> </w:t>
      </w:r>
      <w:r w:rsidRPr="00FC3317">
        <w:rPr>
          <w:sz w:val="24"/>
          <w:szCs w:val="24"/>
        </w:rPr>
        <w:t>набрал</w:t>
      </w:r>
      <w:r w:rsidRPr="00FC3317">
        <w:rPr>
          <w:spacing w:val="37"/>
          <w:sz w:val="24"/>
          <w:szCs w:val="24"/>
        </w:rPr>
        <w:t xml:space="preserve"> </w:t>
      </w:r>
      <w:r w:rsidRPr="00FC3317">
        <w:rPr>
          <w:sz w:val="24"/>
          <w:szCs w:val="24"/>
        </w:rPr>
        <w:t>80-89</w:t>
      </w:r>
      <w:r w:rsidRPr="00FC3317">
        <w:rPr>
          <w:spacing w:val="35"/>
          <w:sz w:val="24"/>
          <w:szCs w:val="24"/>
        </w:rPr>
        <w:t xml:space="preserve"> </w:t>
      </w:r>
      <w:r w:rsidRPr="00FC3317">
        <w:rPr>
          <w:sz w:val="24"/>
          <w:szCs w:val="24"/>
        </w:rPr>
        <w:t>%</w:t>
      </w:r>
      <w:r w:rsidRPr="00FC3317">
        <w:rPr>
          <w:spacing w:val="36"/>
          <w:sz w:val="24"/>
          <w:szCs w:val="24"/>
        </w:rPr>
        <w:t xml:space="preserve"> </w:t>
      </w:r>
      <w:r w:rsidRPr="00FC3317">
        <w:rPr>
          <w:sz w:val="24"/>
          <w:szCs w:val="24"/>
        </w:rPr>
        <w:t>от</w:t>
      </w:r>
      <w:r w:rsidRPr="00FC3317">
        <w:rPr>
          <w:spacing w:val="37"/>
          <w:sz w:val="24"/>
          <w:szCs w:val="24"/>
        </w:rPr>
        <w:t xml:space="preserve"> </w:t>
      </w:r>
      <w:r w:rsidRPr="00FC3317">
        <w:rPr>
          <w:sz w:val="24"/>
          <w:szCs w:val="24"/>
        </w:rPr>
        <w:t>общего количества баллов.</w:t>
      </w:r>
    </w:p>
    <w:p w14:paraId="0AC1D502" w14:textId="77777777" w:rsidR="00FC3317" w:rsidRPr="00FC3317" w:rsidRDefault="00FC3317" w:rsidP="00A25E61">
      <w:pPr>
        <w:ind w:left="142" w:right="144" w:firstLine="709"/>
        <w:jc w:val="both"/>
        <w:rPr>
          <w:sz w:val="24"/>
          <w:szCs w:val="24"/>
        </w:rPr>
      </w:pPr>
      <w:r w:rsidRPr="00FC3317">
        <w:rPr>
          <w:sz w:val="24"/>
          <w:szCs w:val="24"/>
        </w:rPr>
        <w:t>Оценка</w:t>
      </w:r>
      <w:r w:rsidRPr="00FC3317">
        <w:rPr>
          <w:spacing w:val="26"/>
          <w:sz w:val="24"/>
          <w:szCs w:val="24"/>
        </w:rPr>
        <w:t xml:space="preserve"> </w:t>
      </w:r>
      <w:r w:rsidRPr="00FC3317">
        <w:rPr>
          <w:b/>
          <w:sz w:val="24"/>
          <w:szCs w:val="24"/>
        </w:rPr>
        <w:t>«удовлетворительно»</w:t>
      </w:r>
      <w:r w:rsidRPr="00FC3317">
        <w:rPr>
          <w:b/>
          <w:spacing w:val="32"/>
          <w:sz w:val="24"/>
          <w:szCs w:val="24"/>
        </w:rPr>
        <w:t xml:space="preserve"> </w:t>
      </w:r>
      <w:r w:rsidRPr="00FC3317">
        <w:rPr>
          <w:sz w:val="24"/>
          <w:szCs w:val="24"/>
        </w:rPr>
        <w:t>ставится</w:t>
      </w:r>
      <w:r w:rsidRPr="00FC3317">
        <w:rPr>
          <w:spacing w:val="30"/>
          <w:sz w:val="24"/>
          <w:szCs w:val="24"/>
        </w:rPr>
        <w:t xml:space="preserve"> </w:t>
      </w:r>
      <w:r w:rsidRPr="00FC3317">
        <w:rPr>
          <w:sz w:val="24"/>
          <w:szCs w:val="24"/>
        </w:rPr>
        <w:t>обучающемуся,</w:t>
      </w:r>
      <w:r w:rsidRPr="00FC3317">
        <w:rPr>
          <w:spacing w:val="34"/>
          <w:sz w:val="24"/>
          <w:szCs w:val="24"/>
        </w:rPr>
        <w:t xml:space="preserve"> </w:t>
      </w:r>
      <w:r w:rsidRPr="00FC3317">
        <w:rPr>
          <w:sz w:val="24"/>
          <w:szCs w:val="24"/>
        </w:rPr>
        <w:t>который</w:t>
      </w:r>
      <w:r w:rsidRPr="00FC3317">
        <w:rPr>
          <w:spacing w:val="32"/>
          <w:sz w:val="24"/>
          <w:szCs w:val="24"/>
        </w:rPr>
        <w:t xml:space="preserve"> </w:t>
      </w:r>
      <w:r w:rsidRPr="00FC3317">
        <w:rPr>
          <w:sz w:val="24"/>
          <w:szCs w:val="24"/>
        </w:rPr>
        <w:t>набрал</w:t>
      </w:r>
      <w:r w:rsidRPr="00FC3317">
        <w:rPr>
          <w:spacing w:val="31"/>
          <w:sz w:val="24"/>
          <w:szCs w:val="24"/>
        </w:rPr>
        <w:t xml:space="preserve"> </w:t>
      </w:r>
      <w:r w:rsidRPr="00FC3317">
        <w:rPr>
          <w:sz w:val="24"/>
          <w:szCs w:val="24"/>
        </w:rPr>
        <w:t>от</w:t>
      </w:r>
      <w:r w:rsidRPr="00FC3317">
        <w:rPr>
          <w:spacing w:val="33"/>
          <w:sz w:val="24"/>
          <w:szCs w:val="24"/>
        </w:rPr>
        <w:t xml:space="preserve"> </w:t>
      </w:r>
      <w:r w:rsidRPr="00FC3317">
        <w:rPr>
          <w:sz w:val="24"/>
          <w:szCs w:val="24"/>
        </w:rPr>
        <w:t>50-</w:t>
      </w:r>
      <w:r w:rsidRPr="00FC3317">
        <w:rPr>
          <w:spacing w:val="-5"/>
          <w:sz w:val="24"/>
          <w:szCs w:val="24"/>
        </w:rPr>
        <w:t>79</w:t>
      </w:r>
    </w:p>
    <w:p w14:paraId="491559C9" w14:textId="77777777" w:rsidR="00FC3317" w:rsidRPr="00FC3317" w:rsidRDefault="00FC3317" w:rsidP="00A25E61">
      <w:pPr>
        <w:pStyle w:val="a3"/>
        <w:ind w:left="142" w:right="144" w:firstLine="709"/>
        <w:rPr>
          <w:sz w:val="24"/>
          <w:szCs w:val="24"/>
        </w:rPr>
      </w:pPr>
      <w:r w:rsidRPr="00FC3317">
        <w:rPr>
          <w:sz w:val="24"/>
          <w:szCs w:val="24"/>
        </w:rPr>
        <w:t>%</w:t>
      </w:r>
      <w:r w:rsidRPr="00FC3317">
        <w:rPr>
          <w:spacing w:val="-6"/>
          <w:sz w:val="24"/>
          <w:szCs w:val="24"/>
        </w:rPr>
        <w:t xml:space="preserve"> </w:t>
      </w:r>
      <w:r w:rsidRPr="00FC3317">
        <w:rPr>
          <w:sz w:val="24"/>
          <w:szCs w:val="24"/>
        </w:rPr>
        <w:t>от</w:t>
      </w:r>
      <w:r w:rsidRPr="00FC3317">
        <w:rPr>
          <w:spacing w:val="-1"/>
          <w:sz w:val="24"/>
          <w:szCs w:val="24"/>
        </w:rPr>
        <w:t xml:space="preserve"> </w:t>
      </w:r>
      <w:r w:rsidRPr="00FC3317">
        <w:rPr>
          <w:sz w:val="24"/>
          <w:szCs w:val="24"/>
        </w:rPr>
        <w:t>общего</w:t>
      </w:r>
      <w:r w:rsidRPr="00FC3317">
        <w:rPr>
          <w:spacing w:val="-2"/>
          <w:sz w:val="24"/>
          <w:szCs w:val="24"/>
        </w:rPr>
        <w:t xml:space="preserve"> </w:t>
      </w:r>
      <w:r w:rsidRPr="00FC3317">
        <w:rPr>
          <w:sz w:val="24"/>
          <w:szCs w:val="24"/>
        </w:rPr>
        <w:t>количества</w:t>
      </w:r>
      <w:r w:rsidRPr="00FC3317">
        <w:rPr>
          <w:spacing w:val="-1"/>
          <w:sz w:val="24"/>
          <w:szCs w:val="24"/>
        </w:rPr>
        <w:t xml:space="preserve"> </w:t>
      </w:r>
      <w:r w:rsidRPr="00FC3317">
        <w:rPr>
          <w:spacing w:val="-2"/>
          <w:sz w:val="24"/>
          <w:szCs w:val="24"/>
        </w:rPr>
        <w:t>баллов.</w:t>
      </w:r>
    </w:p>
    <w:p w14:paraId="5322465D" w14:textId="77777777" w:rsidR="00FC3317" w:rsidRPr="00FC3317" w:rsidRDefault="00FC3317" w:rsidP="00A25E61">
      <w:pPr>
        <w:ind w:left="142" w:right="144" w:firstLine="709"/>
        <w:jc w:val="both"/>
        <w:rPr>
          <w:sz w:val="24"/>
          <w:szCs w:val="24"/>
        </w:rPr>
      </w:pPr>
      <w:r w:rsidRPr="00FC3317">
        <w:rPr>
          <w:sz w:val="24"/>
          <w:szCs w:val="24"/>
        </w:rPr>
        <w:t>Оценка</w:t>
      </w:r>
      <w:r w:rsidRPr="00FC3317">
        <w:rPr>
          <w:spacing w:val="30"/>
          <w:sz w:val="24"/>
          <w:szCs w:val="24"/>
        </w:rPr>
        <w:t xml:space="preserve"> </w:t>
      </w:r>
      <w:r w:rsidRPr="00FC3317">
        <w:rPr>
          <w:b/>
          <w:sz w:val="24"/>
          <w:szCs w:val="24"/>
        </w:rPr>
        <w:t>«неудовлетворительно»</w:t>
      </w:r>
      <w:r w:rsidRPr="00FC3317">
        <w:rPr>
          <w:b/>
          <w:spacing w:val="33"/>
          <w:sz w:val="24"/>
          <w:szCs w:val="24"/>
        </w:rPr>
        <w:t xml:space="preserve"> </w:t>
      </w:r>
      <w:r w:rsidRPr="00FC3317">
        <w:rPr>
          <w:sz w:val="24"/>
          <w:szCs w:val="24"/>
        </w:rPr>
        <w:t>ставится</w:t>
      </w:r>
      <w:r w:rsidRPr="00FC3317">
        <w:rPr>
          <w:spacing w:val="31"/>
          <w:sz w:val="24"/>
          <w:szCs w:val="24"/>
        </w:rPr>
        <w:t xml:space="preserve"> </w:t>
      </w:r>
      <w:r w:rsidRPr="00FC3317">
        <w:rPr>
          <w:sz w:val="24"/>
          <w:szCs w:val="24"/>
        </w:rPr>
        <w:t>обучающемуся,</w:t>
      </w:r>
      <w:r w:rsidRPr="00FC3317">
        <w:rPr>
          <w:spacing w:val="34"/>
          <w:sz w:val="24"/>
          <w:szCs w:val="24"/>
        </w:rPr>
        <w:t xml:space="preserve"> </w:t>
      </w:r>
      <w:r w:rsidRPr="00FC3317">
        <w:rPr>
          <w:sz w:val="24"/>
          <w:szCs w:val="24"/>
        </w:rPr>
        <w:t>который</w:t>
      </w:r>
      <w:r w:rsidRPr="00FC3317">
        <w:rPr>
          <w:spacing w:val="35"/>
          <w:sz w:val="24"/>
          <w:szCs w:val="24"/>
        </w:rPr>
        <w:t xml:space="preserve"> </w:t>
      </w:r>
      <w:r w:rsidRPr="00FC3317">
        <w:rPr>
          <w:sz w:val="24"/>
          <w:szCs w:val="24"/>
        </w:rPr>
        <w:t>набрал</w:t>
      </w:r>
      <w:r w:rsidRPr="00FC3317">
        <w:rPr>
          <w:spacing w:val="31"/>
          <w:sz w:val="24"/>
          <w:szCs w:val="24"/>
        </w:rPr>
        <w:t xml:space="preserve"> </w:t>
      </w:r>
      <w:r w:rsidRPr="00FC3317">
        <w:rPr>
          <w:sz w:val="24"/>
          <w:szCs w:val="24"/>
        </w:rPr>
        <w:t>менее 50% от общего количества баллов.</w:t>
      </w:r>
    </w:p>
    <w:p w14:paraId="64F24F86" w14:textId="77777777" w:rsidR="00FC3317" w:rsidRPr="00FC3317" w:rsidRDefault="00FC3317" w:rsidP="00A25E61">
      <w:pPr>
        <w:pStyle w:val="a3"/>
        <w:spacing w:before="274"/>
        <w:ind w:left="142" w:right="144" w:firstLine="709"/>
        <w:rPr>
          <w:sz w:val="24"/>
          <w:szCs w:val="24"/>
        </w:rPr>
      </w:pPr>
      <w:r w:rsidRPr="00FC3317">
        <w:rPr>
          <w:sz w:val="24"/>
          <w:szCs w:val="24"/>
        </w:rPr>
        <w:t>Экзаменационный</w:t>
      </w:r>
      <w:r w:rsidRPr="00FC3317">
        <w:rPr>
          <w:spacing w:val="-3"/>
          <w:sz w:val="24"/>
          <w:szCs w:val="24"/>
        </w:rPr>
        <w:t xml:space="preserve"> </w:t>
      </w:r>
      <w:r w:rsidRPr="00FC3317">
        <w:rPr>
          <w:sz w:val="24"/>
          <w:szCs w:val="24"/>
        </w:rPr>
        <w:t>билет</w:t>
      </w:r>
      <w:r w:rsidRPr="00FC3317">
        <w:rPr>
          <w:spacing w:val="-3"/>
          <w:sz w:val="24"/>
          <w:szCs w:val="24"/>
        </w:rPr>
        <w:t xml:space="preserve"> </w:t>
      </w:r>
      <w:r w:rsidRPr="00FC3317">
        <w:rPr>
          <w:sz w:val="24"/>
          <w:szCs w:val="24"/>
        </w:rPr>
        <w:t>экзамена</w:t>
      </w:r>
      <w:r w:rsidRPr="00FC3317">
        <w:rPr>
          <w:spacing w:val="-4"/>
          <w:sz w:val="24"/>
          <w:szCs w:val="24"/>
        </w:rPr>
        <w:t xml:space="preserve"> </w:t>
      </w:r>
      <w:r w:rsidRPr="00FC3317">
        <w:rPr>
          <w:sz w:val="24"/>
          <w:szCs w:val="24"/>
        </w:rPr>
        <w:t>(6</w:t>
      </w:r>
      <w:r w:rsidRPr="00FC3317">
        <w:rPr>
          <w:spacing w:val="-3"/>
          <w:sz w:val="24"/>
          <w:szCs w:val="24"/>
        </w:rPr>
        <w:t xml:space="preserve"> </w:t>
      </w:r>
      <w:r w:rsidRPr="00FC3317">
        <w:rPr>
          <w:sz w:val="24"/>
          <w:szCs w:val="24"/>
        </w:rPr>
        <w:t>сем)</w:t>
      </w:r>
      <w:r w:rsidRPr="00FC3317">
        <w:rPr>
          <w:spacing w:val="-2"/>
          <w:sz w:val="24"/>
          <w:szCs w:val="24"/>
        </w:rPr>
        <w:t xml:space="preserve"> </w:t>
      </w:r>
      <w:r w:rsidRPr="00FC3317">
        <w:rPr>
          <w:sz w:val="24"/>
          <w:szCs w:val="24"/>
        </w:rPr>
        <w:t>включает</w:t>
      </w:r>
      <w:r w:rsidRPr="00FC3317">
        <w:rPr>
          <w:spacing w:val="-3"/>
          <w:sz w:val="24"/>
          <w:szCs w:val="24"/>
        </w:rPr>
        <w:t xml:space="preserve"> </w:t>
      </w:r>
      <w:r w:rsidRPr="00FC3317">
        <w:rPr>
          <w:sz w:val="24"/>
          <w:szCs w:val="24"/>
        </w:rPr>
        <w:t>в</w:t>
      </w:r>
      <w:r w:rsidRPr="00FC3317">
        <w:rPr>
          <w:spacing w:val="-4"/>
          <w:sz w:val="24"/>
          <w:szCs w:val="24"/>
        </w:rPr>
        <w:t xml:space="preserve"> </w:t>
      </w:r>
      <w:r w:rsidRPr="00FC3317">
        <w:rPr>
          <w:sz w:val="24"/>
          <w:szCs w:val="24"/>
        </w:rPr>
        <w:t>себя</w:t>
      </w:r>
      <w:r w:rsidRPr="00FC3317">
        <w:rPr>
          <w:spacing w:val="-3"/>
          <w:sz w:val="24"/>
          <w:szCs w:val="24"/>
        </w:rPr>
        <w:t xml:space="preserve"> </w:t>
      </w:r>
      <w:r w:rsidRPr="00FC3317">
        <w:rPr>
          <w:sz w:val="24"/>
          <w:szCs w:val="24"/>
        </w:rPr>
        <w:t>теоретический</w:t>
      </w:r>
      <w:r w:rsidRPr="00FC3317">
        <w:rPr>
          <w:spacing w:val="-3"/>
          <w:sz w:val="24"/>
          <w:szCs w:val="24"/>
        </w:rPr>
        <w:t xml:space="preserve"> </w:t>
      </w:r>
      <w:r w:rsidRPr="00FC3317">
        <w:rPr>
          <w:sz w:val="24"/>
          <w:szCs w:val="24"/>
        </w:rPr>
        <w:t>вопрос</w:t>
      </w:r>
      <w:r w:rsidRPr="00FC3317">
        <w:rPr>
          <w:spacing w:val="-4"/>
          <w:sz w:val="24"/>
          <w:szCs w:val="24"/>
        </w:rPr>
        <w:t xml:space="preserve"> </w:t>
      </w:r>
      <w:r w:rsidRPr="00FC3317">
        <w:rPr>
          <w:sz w:val="24"/>
          <w:szCs w:val="24"/>
        </w:rPr>
        <w:t>из предоставленного списка и практическое задание.</w:t>
      </w:r>
    </w:p>
    <w:p w14:paraId="3EE1BD8B" w14:textId="77777777" w:rsidR="00FC3317" w:rsidRPr="00FC3317" w:rsidRDefault="00FC3317" w:rsidP="00A25E61">
      <w:pPr>
        <w:pStyle w:val="a3"/>
        <w:ind w:left="142" w:right="144" w:firstLine="709"/>
        <w:rPr>
          <w:sz w:val="24"/>
          <w:szCs w:val="24"/>
        </w:rPr>
      </w:pPr>
    </w:p>
    <w:p w14:paraId="75314C9E" w14:textId="77777777" w:rsidR="00FC3317" w:rsidRPr="00FC3317" w:rsidRDefault="00FC3317" w:rsidP="00A25E61">
      <w:pPr>
        <w:pStyle w:val="5"/>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Примерный</w:t>
      </w:r>
      <w:r w:rsidRPr="00FC3317">
        <w:rPr>
          <w:rFonts w:ascii="Times New Roman" w:hAnsi="Times New Roman" w:cs="Times New Roman"/>
          <w:spacing w:val="-4"/>
          <w:sz w:val="24"/>
          <w:szCs w:val="24"/>
        </w:rPr>
        <w:t xml:space="preserve"> </w:t>
      </w:r>
      <w:r w:rsidRPr="00FC3317">
        <w:rPr>
          <w:rFonts w:ascii="Times New Roman" w:hAnsi="Times New Roman" w:cs="Times New Roman"/>
          <w:sz w:val="24"/>
          <w:szCs w:val="24"/>
        </w:rPr>
        <w:t>перечень</w:t>
      </w:r>
      <w:r w:rsidRPr="00FC3317">
        <w:rPr>
          <w:rFonts w:ascii="Times New Roman" w:hAnsi="Times New Roman" w:cs="Times New Roman"/>
          <w:spacing w:val="-3"/>
          <w:sz w:val="24"/>
          <w:szCs w:val="24"/>
        </w:rPr>
        <w:t xml:space="preserve"> </w:t>
      </w:r>
      <w:r w:rsidRPr="00FC3317">
        <w:rPr>
          <w:rFonts w:ascii="Times New Roman" w:hAnsi="Times New Roman" w:cs="Times New Roman"/>
          <w:sz w:val="24"/>
          <w:szCs w:val="24"/>
        </w:rPr>
        <w:t>вопросов</w:t>
      </w:r>
      <w:r w:rsidRPr="00FC3317">
        <w:rPr>
          <w:rFonts w:ascii="Times New Roman" w:hAnsi="Times New Roman" w:cs="Times New Roman"/>
          <w:spacing w:val="-3"/>
          <w:sz w:val="24"/>
          <w:szCs w:val="24"/>
        </w:rPr>
        <w:t xml:space="preserve"> </w:t>
      </w:r>
      <w:r w:rsidRPr="00FC3317">
        <w:rPr>
          <w:rFonts w:ascii="Times New Roman" w:hAnsi="Times New Roman" w:cs="Times New Roman"/>
          <w:sz w:val="24"/>
          <w:szCs w:val="24"/>
        </w:rPr>
        <w:t>к</w:t>
      </w:r>
      <w:r w:rsidRPr="00FC3317">
        <w:rPr>
          <w:rFonts w:ascii="Times New Roman" w:hAnsi="Times New Roman" w:cs="Times New Roman"/>
          <w:spacing w:val="-4"/>
          <w:sz w:val="24"/>
          <w:szCs w:val="24"/>
        </w:rPr>
        <w:t xml:space="preserve"> </w:t>
      </w:r>
      <w:r w:rsidRPr="00FC3317">
        <w:rPr>
          <w:rFonts w:ascii="Times New Roman" w:hAnsi="Times New Roman" w:cs="Times New Roman"/>
          <w:spacing w:val="-2"/>
          <w:sz w:val="24"/>
          <w:szCs w:val="24"/>
        </w:rPr>
        <w:t>экзамену.</w:t>
      </w:r>
    </w:p>
    <w:p w14:paraId="7F554267" w14:textId="77777777" w:rsidR="00FC3317" w:rsidRPr="00FC3317" w:rsidRDefault="00FC3317" w:rsidP="009817E5">
      <w:pPr>
        <w:pStyle w:val="a5"/>
        <w:numPr>
          <w:ilvl w:val="0"/>
          <w:numId w:val="373"/>
        </w:numPr>
        <w:spacing w:before="3"/>
        <w:ind w:left="142" w:right="144" w:firstLine="709"/>
        <w:jc w:val="both"/>
        <w:rPr>
          <w:sz w:val="24"/>
          <w:szCs w:val="24"/>
        </w:rPr>
      </w:pPr>
      <w:r w:rsidRPr="00FC3317">
        <w:rPr>
          <w:sz w:val="24"/>
          <w:szCs w:val="24"/>
        </w:rPr>
        <w:t>Понятия</w:t>
      </w:r>
      <w:r w:rsidRPr="00FC3317">
        <w:rPr>
          <w:spacing w:val="-13"/>
          <w:sz w:val="24"/>
          <w:szCs w:val="24"/>
        </w:rPr>
        <w:t xml:space="preserve"> </w:t>
      </w:r>
      <w:r w:rsidRPr="00FC3317">
        <w:rPr>
          <w:sz w:val="24"/>
          <w:szCs w:val="24"/>
        </w:rPr>
        <w:t>«композиция»,</w:t>
      </w:r>
      <w:r w:rsidRPr="00FC3317">
        <w:rPr>
          <w:spacing w:val="-14"/>
          <w:sz w:val="24"/>
          <w:szCs w:val="24"/>
        </w:rPr>
        <w:t xml:space="preserve"> </w:t>
      </w:r>
      <w:r w:rsidRPr="00FC3317">
        <w:rPr>
          <w:sz w:val="24"/>
          <w:szCs w:val="24"/>
        </w:rPr>
        <w:t>компоновка»,</w:t>
      </w:r>
      <w:r w:rsidRPr="00FC3317">
        <w:rPr>
          <w:spacing w:val="-11"/>
          <w:sz w:val="24"/>
          <w:szCs w:val="24"/>
        </w:rPr>
        <w:t xml:space="preserve"> </w:t>
      </w:r>
      <w:r w:rsidRPr="00FC3317">
        <w:rPr>
          <w:sz w:val="24"/>
          <w:szCs w:val="24"/>
        </w:rPr>
        <w:t>«композиционный</w:t>
      </w:r>
      <w:r w:rsidRPr="00FC3317">
        <w:rPr>
          <w:spacing w:val="-10"/>
          <w:sz w:val="24"/>
          <w:szCs w:val="24"/>
        </w:rPr>
        <w:t xml:space="preserve"> </w:t>
      </w:r>
      <w:r w:rsidRPr="00FC3317">
        <w:rPr>
          <w:sz w:val="24"/>
          <w:szCs w:val="24"/>
        </w:rPr>
        <w:t>центр»,</w:t>
      </w:r>
      <w:r w:rsidRPr="00FC3317">
        <w:rPr>
          <w:spacing w:val="-10"/>
          <w:sz w:val="24"/>
          <w:szCs w:val="24"/>
        </w:rPr>
        <w:t xml:space="preserve"> </w:t>
      </w:r>
      <w:r w:rsidRPr="00FC3317">
        <w:rPr>
          <w:sz w:val="24"/>
          <w:szCs w:val="24"/>
        </w:rPr>
        <w:t>«композиционные оси», направляющие линии.</w:t>
      </w:r>
    </w:p>
    <w:p w14:paraId="04E1771C" w14:textId="77777777" w:rsidR="00FC3317" w:rsidRPr="00FC3317" w:rsidRDefault="00FC3317" w:rsidP="009817E5">
      <w:pPr>
        <w:pStyle w:val="a5"/>
        <w:numPr>
          <w:ilvl w:val="0"/>
          <w:numId w:val="373"/>
        </w:numPr>
        <w:ind w:left="142" w:right="144" w:firstLine="709"/>
        <w:jc w:val="both"/>
        <w:rPr>
          <w:sz w:val="24"/>
          <w:szCs w:val="24"/>
        </w:rPr>
      </w:pPr>
      <w:r w:rsidRPr="00FC3317">
        <w:rPr>
          <w:sz w:val="24"/>
          <w:szCs w:val="24"/>
        </w:rPr>
        <w:t>Графические</w:t>
      </w:r>
      <w:r w:rsidRPr="00FC3317">
        <w:rPr>
          <w:spacing w:val="-9"/>
          <w:sz w:val="24"/>
          <w:szCs w:val="24"/>
        </w:rPr>
        <w:t xml:space="preserve"> </w:t>
      </w:r>
      <w:r w:rsidRPr="00FC3317">
        <w:rPr>
          <w:sz w:val="24"/>
          <w:szCs w:val="24"/>
        </w:rPr>
        <w:t>средства</w:t>
      </w:r>
      <w:r w:rsidRPr="00FC3317">
        <w:rPr>
          <w:spacing w:val="-6"/>
          <w:sz w:val="24"/>
          <w:szCs w:val="24"/>
        </w:rPr>
        <w:t xml:space="preserve"> </w:t>
      </w:r>
      <w:r w:rsidRPr="00FC3317">
        <w:rPr>
          <w:sz w:val="24"/>
          <w:szCs w:val="24"/>
        </w:rPr>
        <w:t>построения</w:t>
      </w:r>
      <w:r w:rsidRPr="00FC3317">
        <w:rPr>
          <w:spacing w:val="-8"/>
          <w:sz w:val="24"/>
          <w:szCs w:val="24"/>
        </w:rPr>
        <w:t xml:space="preserve"> </w:t>
      </w:r>
      <w:r w:rsidRPr="00FC3317">
        <w:rPr>
          <w:sz w:val="24"/>
          <w:szCs w:val="24"/>
        </w:rPr>
        <w:t>композиции:</w:t>
      </w:r>
      <w:r w:rsidRPr="00FC3317">
        <w:rPr>
          <w:spacing w:val="-7"/>
          <w:sz w:val="24"/>
          <w:szCs w:val="24"/>
        </w:rPr>
        <w:t xml:space="preserve"> </w:t>
      </w:r>
      <w:r w:rsidRPr="00FC3317">
        <w:rPr>
          <w:sz w:val="24"/>
          <w:szCs w:val="24"/>
        </w:rPr>
        <w:t>точка,</w:t>
      </w:r>
      <w:r w:rsidRPr="00FC3317">
        <w:rPr>
          <w:spacing w:val="-9"/>
          <w:sz w:val="24"/>
          <w:szCs w:val="24"/>
        </w:rPr>
        <w:t xml:space="preserve"> </w:t>
      </w:r>
      <w:r w:rsidRPr="00FC3317">
        <w:rPr>
          <w:sz w:val="24"/>
          <w:szCs w:val="24"/>
        </w:rPr>
        <w:t>линия,</w:t>
      </w:r>
      <w:r w:rsidRPr="00FC3317">
        <w:rPr>
          <w:spacing w:val="-11"/>
          <w:sz w:val="24"/>
          <w:szCs w:val="24"/>
        </w:rPr>
        <w:t xml:space="preserve"> </w:t>
      </w:r>
      <w:r w:rsidRPr="00FC3317">
        <w:rPr>
          <w:sz w:val="24"/>
          <w:szCs w:val="24"/>
        </w:rPr>
        <w:t>пятно,</w:t>
      </w:r>
      <w:r w:rsidRPr="00FC3317">
        <w:rPr>
          <w:spacing w:val="-14"/>
          <w:sz w:val="24"/>
          <w:szCs w:val="24"/>
        </w:rPr>
        <w:t xml:space="preserve"> </w:t>
      </w:r>
      <w:r w:rsidRPr="00FC3317">
        <w:rPr>
          <w:sz w:val="24"/>
          <w:szCs w:val="24"/>
        </w:rPr>
        <w:t>цвет. Декоративно-графическая фактура.</w:t>
      </w:r>
    </w:p>
    <w:p w14:paraId="58A3333B" w14:textId="77777777" w:rsidR="00FC3317" w:rsidRPr="00FC3317" w:rsidRDefault="00FC3317" w:rsidP="009817E5">
      <w:pPr>
        <w:pStyle w:val="a5"/>
        <w:numPr>
          <w:ilvl w:val="0"/>
          <w:numId w:val="373"/>
        </w:numPr>
        <w:ind w:left="142" w:right="144" w:firstLine="709"/>
        <w:jc w:val="both"/>
        <w:rPr>
          <w:sz w:val="24"/>
          <w:szCs w:val="24"/>
        </w:rPr>
      </w:pPr>
      <w:r w:rsidRPr="00FC3317">
        <w:rPr>
          <w:sz w:val="24"/>
          <w:szCs w:val="24"/>
        </w:rPr>
        <w:lastRenderedPageBreak/>
        <w:t>Основные</w:t>
      </w:r>
      <w:r w:rsidRPr="00FC3317">
        <w:rPr>
          <w:spacing w:val="-8"/>
          <w:sz w:val="24"/>
          <w:szCs w:val="24"/>
        </w:rPr>
        <w:t xml:space="preserve"> </w:t>
      </w:r>
      <w:r w:rsidRPr="00FC3317">
        <w:rPr>
          <w:sz w:val="24"/>
          <w:szCs w:val="24"/>
        </w:rPr>
        <w:t>законы,</w:t>
      </w:r>
      <w:r w:rsidRPr="00FC3317">
        <w:rPr>
          <w:spacing w:val="-4"/>
          <w:sz w:val="24"/>
          <w:szCs w:val="24"/>
        </w:rPr>
        <w:t xml:space="preserve"> </w:t>
      </w:r>
      <w:r w:rsidRPr="00FC3317">
        <w:rPr>
          <w:sz w:val="24"/>
          <w:szCs w:val="24"/>
        </w:rPr>
        <w:t>принципы</w:t>
      </w:r>
      <w:r w:rsidRPr="00FC3317">
        <w:rPr>
          <w:spacing w:val="-6"/>
          <w:sz w:val="24"/>
          <w:szCs w:val="24"/>
        </w:rPr>
        <w:t xml:space="preserve"> </w:t>
      </w:r>
      <w:r w:rsidRPr="00FC3317">
        <w:rPr>
          <w:spacing w:val="-2"/>
          <w:sz w:val="24"/>
          <w:szCs w:val="24"/>
        </w:rPr>
        <w:t>композиции.</w:t>
      </w:r>
    </w:p>
    <w:p w14:paraId="07F131E8" w14:textId="77777777" w:rsidR="00FC3317" w:rsidRPr="00FC3317" w:rsidRDefault="00FC3317" w:rsidP="009817E5">
      <w:pPr>
        <w:pStyle w:val="a5"/>
        <w:numPr>
          <w:ilvl w:val="0"/>
          <w:numId w:val="373"/>
        </w:numPr>
        <w:ind w:left="142" w:right="144" w:firstLine="709"/>
        <w:jc w:val="both"/>
        <w:rPr>
          <w:sz w:val="24"/>
          <w:szCs w:val="24"/>
        </w:rPr>
      </w:pPr>
      <w:r w:rsidRPr="00FC3317">
        <w:rPr>
          <w:sz w:val="24"/>
          <w:szCs w:val="24"/>
        </w:rPr>
        <w:t>Нюансы</w:t>
      </w:r>
      <w:r w:rsidRPr="00FC3317">
        <w:rPr>
          <w:spacing w:val="-6"/>
          <w:sz w:val="24"/>
          <w:szCs w:val="24"/>
        </w:rPr>
        <w:t xml:space="preserve"> </w:t>
      </w:r>
      <w:r w:rsidRPr="00FC3317">
        <w:rPr>
          <w:sz w:val="24"/>
          <w:szCs w:val="24"/>
        </w:rPr>
        <w:t>и</w:t>
      </w:r>
      <w:r w:rsidRPr="00FC3317">
        <w:rPr>
          <w:spacing w:val="-2"/>
          <w:sz w:val="24"/>
          <w:szCs w:val="24"/>
        </w:rPr>
        <w:t xml:space="preserve"> </w:t>
      </w:r>
      <w:r w:rsidRPr="00FC3317">
        <w:rPr>
          <w:sz w:val="24"/>
          <w:szCs w:val="24"/>
        </w:rPr>
        <w:t>контрасты.</w:t>
      </w:r>
      <w:r w:rsidRPr="00FC3317">
        <w:rPr>
          <w:spacing w:val="-3"/>
          <w:sz w:val="24"/>
          <w:szCs w:val="24"/>
        </w:rPr>
        <w:t xml:space="preserve"> </w:t>
      </w:r>
      <w:r w:rsidRPr="00FC3317">
        <w:rPr>
          <w:sz w:val="24"/>
          <w:szCs w:val="24"/>
        </w:rPr>
        <w:t>Типы</w:t>
      </w:r>
      <w:r w:rsidRPr="00FC3317">
        <w:rPr>
          <w:spacing w:val="-5"/>
          <w:sz w:val="24"/>
          <w:szCs w:val="24"/>
        </w:rPr>
        <w:t xml:space="preserve"> </w:t>
      </w:r>
      <w:r w:rsidRPr="00FC3317">
        <w:rPr>
          <w:sz w:val="24"/>
          <w:szCs w:val="24"/>
        </w:rPr>
        <w:t>контрастных</w:t>
      </w:r>
      <w:r w:rsidRPr="00FC3317">
        <w:rPr>
          <w:spacing w:val="-3"/>
          <w:sz w:val="24"/>
          <w:szCs w:val="24"/>
        </w:rPr>
        <w:t xml:space="preserve"> </w:t>
      </w:r>
      <w:r w:rsidRPr="00FC3317">
        <w:rPr>
          <w:spacing w:val="-2"/>
          <w:sz w:val="24"/>
          <w:szCs w:val="24"/>
        </w:rPr>
        <w:t>отношений.</w:t>
      </w:r>
    </w:p>
    <w:p w14:paraId="4B145218" w14:textId="77777777" w:rsidR="00FC3317" w:rsidRPr="00FC3317" w:rsidRDefault="00FC3317" w:rsidP="009817E5">
      <w:pPr>
        <w:pStyle w:val="a5"/>
        <w:numPr>
          <w:ilvl w:val="0"/>
          <w:numId w:val="373"/>
        </w:numPr>
        <w:spacing w:before="62"/>
        <w:ind w:left="142" w:right="144" w:firstLine="709"/>
        <w:jc w:val="both"/>
        <w:rPr>
          <w:sz w:val="24"/>
          <w:szCs w:val="24"/>
        </w:rPr>
      </w:pPr>
      <w:r w:rsidRPr="00FC3317">
        <w:rPr>
          <w:sz w:val="24"/>
          <w:szCs w:val="24"/>
        </w:rPr>
        <w:t>Типы</w:t>
      </w:r>
      <w:r w:rsidRPr="00FC3317">
        <w:rPr>
          <w:spacing w:val="-9"/>
          <w:sz w:val="24"/>
          <w:szCs w:val="24"/>
        </w:rPr>
        <w:t xml:space="preserve"> </w:t>
      </w:r>
      <w:r w:rsidRPr="00FC3317">
        <w:rPr>
          <w:sz w:val="24"/>
          <w:szCs w:val="24"/>
        </w:rPr>
        <w:t>композиции.</w:t>
      </w:r>
      <w:r w:rsidRPr="00FC3317">
        <w:rPr>
          <w:spacing w:val="-7"/>
          <w:sz w:val="24"/>
          <w:szCs w:val="24"/>
        </w:rPr>
        <w:t xml:space="preserve"> </w:t>
      </w:r>
      <w:r w:rsidRPr="00FC3317">
        <w:rPr>
          <w:sz w:val="24"/>
          <w:szCs w:val="24"/>
        </w:rPr>
        <w:t>Композиционное</w:t>
      </w:r>
      <w:r w:rsidRPr="00FC3317">
        <w:rPr>
          <w:spacing w:val="-8"/>
          <w:sz w:val="24"/>
          <w:szCs w:val="24"/>
        </w:rPr>
        <w:t xml:space="preserve"> </w:t>
      </w:r>
      <w:r w:rsidRPr="00FC3317">
        <w:rPr>
          <w:spacing w:val="-2"/>
          <w:sz w:val="24"/>
          <w:szCs w:val="24"/>
        </w:rPr>
        <w:t>равновесие.</w:t>
      </w:r>
    </w:p>
    <w:p w14:paraId="659E4120" w14:textId="77777777" w:rsidR="00FC3317" w:rsidRPr="00FC3317" w:rsidRDefault="00FC3317" w:rsidP="009817E5">
      <w:pPr>
        <w:pStyle w:val="a5"/>
        <w:numPr>
          <w:ilvl w:val="0"/>
          <w:numId w:val="373"/>
        </w:numPr>
        <w:spacing w:before="2"/>
        <w:ind w:left="142" w:right="144" w:firstLine="709"/>
        <w:jc w:val="both"/>
        <w:rPr>
          <w:sz w:val="24"/>
          <w:szCs w:val="24"/>
        </w:rPr>
      </w:pPr>
      <w:r w:rsidRPr="00FC3317">
        <w:rPr>
          <w:sz w:val="24"/>
          <w:szCs w:val="24"/>
        </w:rPr>
        <w:t>Метрические</w:t>
      </w:r>
      <w:r w:rsidRPr="00FC3317">
        <w:rPr>
          <w:spacing w:val="-10"/>
          <w:sz w:val="24"/>
          <w:szCs w:val="24"/>
        </w:rPr>
        <w:t xml:space="preserve"> </w:t>
      </w:r>
      <w:r w:rsidRPr="00FC3317">
        <w:rPr>
          <w:sz w:val="24"/>
          <w:szCs w:val="24"/>
        </w:rPr>
        <w:t>и</w:t>
      </w:r>
      <w:r w:rsidRPr="00FC3317">
        <w:rPr>
          <w:spacing w:val="-7"/>
          <w:sz w:val="24"/>
          <w:szCs w:val="24"/>
        </w:rPr>
        <w:t xml:space="preserve"> </w:t>
      </w:r>
      <w:r w:rsidRPr="00FC3317">
        <w:rPr>
          <w:sz w:val="24"/>
          <w:szCs w:val="24"/>
        </w:rPr>
        <w:t>ритмические</w:t>
      </w:r>
      <w:r w:rsidRPr="00FC3317">
        <w:rPr>
          <w:spacing w:val="-7"/>
          <w:sz w:val="24"/>
          <w:szCs w:val="24"/>
        </w:rPr>
        <w:t xml:space="preserve"> </w:t>
      </w:r>
      <w:r w:rsidRPr="00FC3317">
        <w:rPr>
          <w:spacing w:val="-2"/>
          <w:sz w:val="24"/>
          <w:szCs w:val="24"/>
        </w:rPr>
        <w:t>ряды.</w:t>
      </w:r>
    </w:p>
    <w:p w14:paraId="033563BC" w14:textId="77777777" w:rsidR="00FC3317" w:rsidRPr="00FC3317" w:rsidRDefault="00FC3317" w:rsidP="009817E5">
      <w:pPr>
        <w:pStyle w:val="a5"/>
        <w:numPr>
          <w:ilvl w:val="0"/>
          <w:numId w:val="373"/>
        </w:numPr>
        <w:spacing w:before="1"/>
        <w:ind w:left="142" w:right="144" w:firstLine="709"/>
        <w:jc w:val="both"/>
        <w:rPr>
          <w:sz w:val="24"/>
          <w:szCs w:val="24"/>
        </w:rPr>
      </w:pPr>
      <w:r w:rsidRPr="00FC3317">
        <w:rPr>
          <w:sz w:val="24"/>
          <w:szCs w:val="24"/>
        </w:rPr>
        <w:t>Соразмерность,</w:t>
      </w:r>
      <w:r w:rsidRPr="00FC3317">
        <w:rPr>
          <w:spacing w:val="-5"/>
          <w:sz w:val="24"/>
          <w:szCs w:val="24"/>
        </w:rPr>
        <w:t xml:space="preserve"> </w:t>
      </w:r>
      <w:r w:rsidRPr="00FC3317">
        <w:rPr>
          <w:sz w:val="24"/>
          <w:szCs w:val="24"/>
        </w:rPr>
        <w:t>отношения</w:t>
      </w:r>
      <w:r w:rsidRPr="00FC3317">
        <w:rPr>
          <w:spacing w:val="-6"/>
          <w:sz w:val="24"/>
          <w:szCs w:val="24"/>
        </w:rPr>
        <w:t xml:space="preserve"> </w:t>
      </w:r>
      <w:r w:rsidRPr="00FC3317">
        <w:rPr>
          <w:sz w:val="24"/>
          <w:szCs w:val="24"/>
        </w:rPr>
        <w:t>и</w:t>
      </w:r>
      <w:r w:rsidRPr="00FC3317">
        <w:rPr>
          <w:spacing w:val="-8"/>
          <w:sz w:val="24"/>
          <w:szCs w:val="24"/>
        </w:rPr>
        <w:t xml:space="preserve"> </w:t>
      </w:r>
      <w:r w:rsidRPr="00FC3317">
        <w:rPr>
          <w:sz w:val="24"/>
          <w:szCs w:val="24"/>
        </w:rPr>
        <w:t>пропорции,</w:t>
      </w:r>
      <w:r w:rsidRPr="00FC3317">
        <w:rPr>
          <w:spacing w:val="-3"/>
          <w:sz w:val="24"/>
          <w:szCs w:val="24"/>
        </w:rPr>
        <w:t xml:space="preserve"> </w:t>
      </w:r>
      <w:r w:rsidRPr="00FC3317">
        <w:rPr>
          <w:sz w:val="24"/>
          <w:szCs w:val="24"/>
        </w:rPr>
        <w:t>размер</w:t>
      </w:r>
      <w:r w:rsidRPr="00FC3317">
        <w:rPr>
          <w:spacing w:val="-7"/>
          <w:sz w:val="24"/>
          <w:szCs w:val="24"/>
        </w:rPr>
        <w:t xml:space="preserve"> </w:t>
      </w:r>
      <w:r w:rsidRPr="00FC3317">
        <w:rPr>
          <w:sz w:val="24"/>
          <w:szCs w:val="24"/>
        </w:rPr>
        <w:t>и</w:t>
      </w:r>
      <w:r w:rsidRPr="00FC3317">
        <w:rPr>
          <w:spacing w:val="-2"/>
          <w:sz w:val="24"/>
          <w:szCs w:val="24"/>
        </w:rPr>
        <w:t xml:space="preserve"> масштаб.</w:t>
      </w:r>
    </w:p>
    <w:p w14:paraId="323FE77C" w14:textId="77777777" w:rsidR="00FC3317" w:rsidRPr="00FC3317" w:rsidRDefault="00FC3317" w:rsidP="009817E5">
      <w:pPr>
        <w:pStyle w:val="a5"/>
        <w:numPr>
          <w:ilvl w:val="0"/>
          <w:numId w:val="373"/>
        </w:numPr>
        <w:ind w:left="142" w:right="144" w:firstLine="709"/>
        <w:jc w:val="both"/>
        <w:rPr>
          <w:sz w:val="24"/>
          <w:szCs w:val="24"/>
        </w:rPr>
      </w:pPr>
      <w:r w:rsidRPr="00FC3317">
        <w:rPr>
          <w:sz w:val="24"/>
          <w:szCs w:val="24"/>
        </w:rPr>
        <w:t>Образность,</w:t>
      </w:r>
      <w:r w:rsidRPr="00FC3317">
        <w:rPr>
          <w:spacing w:val="-11"/>
          <w:sz w:val="24"/>
          <w:szCs w:val="24"/>
        </w:rPr>
        <w:t xml:space="preserve"> </w:t>
      </w:r>
      <w:r w:rsidRPr="00FC3317">
        <w:rPr>
          <w:sz w:val="24"/>
          <w:szCs w:val="24"/>
        </w:rPr>
        <w:t>стилизация</w:t>
      </w:r>
      <w:r w:rsidRPr="00FC3317">
        <w:rPr>
          <w:spacing w:val="-12"/>
          <w:sz w:val="24"/>
          <w:szCs w:val="24"/>
        </w:rPr>
        <w:t xml:space="preserve"> </w:t>
      </w:r>
      <w:r w:rsidRPr="00FC3317">
        <w:rPr>
          <w:sz w:val="24"/>
          <w:szCs w:val="24"/>
        </w:rPr>
        <w:t>и</w:t>
      </w:r>
      <w:r w:rsidRPr="00FC3317">
        <w:rPr>
          <w:spacing w:val="-9"/>
          <w:sz w:val="24"/>
          <w:szCs w:val="24"/>
        </w:rPr>
        <w:t xml:space="preserve"> </w:t>
      </w:r>
      <w:r w:rsidRPr="00FC3317">
        <w:rPr>
          <w:sz w:val="24"/>
          <w:szCs w:val="24"/>
        </w:rPr>
        <w:t>трансформация.</w:t>
      </w:r>
      <w:r w:rsidRPr="00FC3317">
        <w:rPr>
          <w:spacing w:val="-12"/>
          <w:sz w:val="24"/>
          <w:szCs w:val="24"/>
        </w:rPr>
        <w:t xml:space="preserve"> </w:t>
      </w:r>
      <w:r w:rsidRPr="00FC3317">
        <w:rPr>
          <w:sz w:val="24"/>
          <w:szCs w:val="24"/>
        </w:rPr>
        <w:t>Средства</w:t>
      </w:r>
      <w:r w:rsidRPr="00FC3317">
        <w:rPr>
          <w:spacing w:val="-13"/>
          <w:sz w:val="24"/>
          <w:szCs w:val="24"/>
        </w:rPr>
        <w:t xml:space="preserve"> </w:t>
      </w:r>
      <w:r w:rsidRPr="00FC3317">
        <w:rPr>
          <w:sz w:val="24"/>
          <w:szCs w:val="24"/>
        </w:rPr>
        <w:t>выражения</w:t>
      </w:r>
      <w:r w:rsidRPr="00FC3317">
        <w:rPr>
          <w:spacing w:val="-11"/>
          <w:sz w:val="24"/>
          <w:szCs w:val="24"/>
        </w:rPr>
        <w:t xml:space="preserve"> </w:t>
      </w:r>
      <w:r w:rsidRPr="00FC3317">
        <w:rPr>
          <w:sz w:val="24"/>
          <w:szCs w:val="24"/>
        </w:rPr>
        <w:t>художественного образа (форма, цвет, фактура).</w:t>
      </w:r>
    </w:p>
    <w:p w14:paraId="58A03EC3" w14:textId="77777777" w:rsidR="00FC3317" w:rsidRPr="00FC3317" w:rsidRDefault="00FC3317" w:rsidP="009817E5">
      <w:pPr>
        <w:pStyle w:val="a5"/>
        <w:numPr>
          <w:ilvl w:val="0"/>
          <w:numId w:val="373"/>
        </w:numPr>
        <w:ind w:left="142" w:right="144" w:firstLine="709"/>
        <w:jc w:val="both"/>
        <w:rPr>
          <w:sz w:val="24"/>
          <w:szCs w:val="24"/>
        </w:rPr>
      </w:pPr>
      <w:proofErr w:type="spellStart"/>
      <w:r w:rsidRPr="00FC3317">
        <w:rPr>
          <w:sz w:val="24"/>
          <w:szCs w:val="24"/>
        </w:rPr>
        <w:t>Оверлеппинг</w:t>
      </w:r>
      <w:proofErr w:type="spellEnd"/>
      <w:r w:rsidRPr="00FC3317">
        <w:rPr>
          <w:spacing w:val="-7"/>
          <w:sz w:val="24"/>
          <w:szCs w:val="24"/>
        </w:rPr>
        <w:t xml:space="preserve"> </w:t>
      </w:r>
      <w:r w:rsidRPr="00FC3317">
        <w:rPr>
          <w:sz w:val="24"/>
          <w:szCs w:val="24"/>
        </w:rPr>
        <w:t>и</w:t>
      </w:r>
      <w:r w:rsidRPr="00FC3317">
        <w:rPr>
          <w:spacing w:val="-7"/>
          <w:sz w:val="24"/>
          <w:szCs w:val="24"/>
        </w:rPr>
        <w:t xml:space="preserve"> </w:t>
      </w:r>
      <w:r w:rsidRPr="00FC3317">
        <w:rPr>
          <w:sz w:val="24"/>
          <w:szCs w:val="24"/>
        </w:rPr>
        <w:t>членение</w:t>
      </w:r>
      <w:r w:rsidRPr="00FC3317">
        <w:rPr>
          <w:spacing w:val="-9"/>
          <w:sz w:val="24"/>
          <w:szCs w:val="24"/>
        </w:rPr>
        <w:t xml:space="preserve"> </w:t>
      </w:r>
      <w:r w:rsidRPr="00FC3317">
        <w:rPr>
          <w:sz w:val="24"/>
          <w:szCs w:val="24"/>
        </w:rPr>
        <w:t>плоскости</w:t>
      </w:r>
      <w:r w:rsidRPr="00FC3317">
        <w:rPr>
          <w:spacing w:val="38"/>
          <w:sz w:val="24"/>
          <w:szCs w:val="24"/>
        </w:rPr>
        <w:t xml:space="preserve"> </w:t>
      </w:r>
      <w:r w:rsidRPr="00FC3317">
        <w:rPr>
          <w:sz w:val="24"/>
          <w:szCs w:val="24"/>
        </w:rPr>
        <w:t>на</w:t>
      </w:r>
      <w:r w:rsidRPr="00FC3317">
        <w:rPr>
          <w:spacing w:val="-9"/>
          <w:sz w:val="24"/>
          <w:szCs w:val="24"/>
        </w:rPr>
        <w:t xml:space="preserve"> </w:t>
      </w:r>
      <w:r w:rsidRPr="00FC3317">
        <w:rPr>
          <w:sz w:val="24"/>
          <w:szCs w:val="24"/>
        </w:rPr>
        <w:t>части</w:t>
      </w:r>
      <w:r w:rsidRPr="00FC3317">
        <w:rPr>
          <w:spacing w:val="-4"/>
          <w:sz w:val="24"/>
          <w:szCs w:val="24"/>
        </w:rPr>
        <w:t xml:space="preserve"> </w:t>
      </w:r>
      <w:r w:rsidRPr="00FC3317">
        <w:rPr>
          <w:sz w:val="24"/>
          <w:szCs w:val="24"/>
        </w:rPr>
        <w:t>(криволинейное</w:t>
      </w:r>
      <w:r w:rsidRPr="00FC3317">
        <w:rPr>
          <w:spacing w:val="-8"/>
          <w:sz w:val="24"/>
          <w:szCs w:val="24"/>
        </w:rPr>
        <w:t xml:space="preserve"> </w:t>
      </w:r>
      <w:r w:rsidRPr="00FC3317">
        <w:rPr>
          <w:sz w:val="24"/>
          <w:szCs w:val="24"/>
        </w:rPr>
        <w:t>и</w:t>
      </w:r>
      <w:r w:rsidRPr="00FC3317">
        <w:rPr>
          <w:spacing w:val="-10"/>
          <w:sz w:val="24"/>
          <w:szCs w:val="24"/>
        </w:rPr>
        <w:t xml:space="preserve"> </w:t>
      </w:r>
      <w:r w:rsidRPr="00FC3317">
        <w:rPr>
          <w:sz w:val="24"/>
          <w:szCs w:val="24"/>
        </w:rPr>
        <w:t>прямолинейное)</w:t>
      </w:r>
      <w:r w:rsidRPr="00FC3317">
        <w:rPr>
          <w:spacing w:val="-8"/>
          <w:sz w:val="24"/>
          <w:szCs w:val="24"/>
        </w:rPr>
        <w:t xml:space="preserve"> </w:t>
      </w:r>
      <w:r w:rsidRPr="00FC3317">
        <w:rPr>
          <w:sz w:val="24"/>
          <w:szCs w:val="24"/>
        </w:rPr>
        <w:t>в декоративной композиции.</w:t>
      </w:r>
    </w:p>
    <w:p w14:paraId="1694B0F5" w14:textId="77777777" w:rsidR="00FC3317" w:rsidRPr="00FC3317" w:rsidRDefault="00FC3317" w:rsidP="009817E5">
      <w:pPr>
        <w:pStyle w:val="a5"/>
        <w:numPr>
          <w:ilvl w:val="0"/>
          <w:numId w:val="373"/>
        </w:numPr>
        <w:ind w:left="142" w:right="144" w:firstLine="709"/>
        <w:jc w:val="both"/>
        <w:rPr>
          <w:sz w:val="24"/>
          <w:szCs w:val="24"/>
        </w:rPr>
      </w:pPr>
      <w:r w:rsidRPr="00FC3317">
        <w:rPr>
          <w:sz w:val="24"/>
          <w:szCs w:val="24"/>
        </w:rPr>
        <w:t>Цветовые</w:t>
      </w:r>
      <w:r w:rsidRPr="00FC3317">
        <w:rPr>
          <w:spacing w:val="-6"/>
          <w:sz w:val="24"/>
          <w:szCs w:val="24"/>
        </w:rPr>
        <w:t xml:space="preserve"> </w:t>
      </w:r>
      <w:r w:rsidRPr="00FC3317">
        <w:rPr>
          <w:sz w:val="24"/>
          <w:szCs w:val="24"/>
        </w:rPr>
        <w:t>и</w:t>
      </w:r>
      <w:r w:rsidRPr="00FC3317">
        <w:rPr>
          <w:spacing w:val="-1"/>
          <w:sz w:val="24"/>
          <w:szCs w:val="24"/>
        </w:rPr>
        <w:t xml:space="preserve"> </w:t>
      </w:r>
      <w:r w:rsidRPr="00FC3317">
        <w:rPr>
          <w:sz w:val="24"/>
          <w:szCs w:val="24"/>
        </w:rPr>
        <w:t>фактурные</w:t>
      </w:r>
      <w:r w:rsidRPr="00FC3317">
        <w:rPr>
          <w:spacing w:val="-4"/>
          <w:sz w:val="24"/>
          <w:szCs w:val="24"/>
        </w:rPr>
        <w:t xml:space="preserve"> </w:t>
      </w:r>
      <w:r w:rsidRPr="00FC3317">
        <w:rPr>
          <w:spacing w:val="-2"/>
          <w:sz w:val="24"/>
          <w:szCs w:val="24"/>
        </w:rPr>
        <w:t>ассоциации.</w:t>
      </w:r>
    </w:p>
    <w:p w14:paraId="615572FB" w14:textId="77777777" w:rsidR="00FC3317" w:rsidRPr="00FC3317" w:rsidRDefault="00FC3317" w:rsidP="009817E5">
      <w:pPr>
        <w:pStyle w:val="a5"/>
        <w:numPr>
          <w:ilvl w:val="0"/>
          <w:numId w:val="373"/>
        </w:numPr>
        <w:ind w:left="142" w:right="144" w:firstLine="709"/>
        <w:jc w:val="both"/>
        <w:rPr>
          <w:sz w:val="24"/>
          <w:szCs w:val="24"/>
        </w:rPr>
      </w:pPr>
      <w:r w:rsidRPr="00FC3317">
        <w:rPr>
          <w:sz w:val="24"/>
          <w:szCs w:val="24"/>
        </w:rPr>
        <w:t>Декоративный</w:t>
      </w:r>
      <w:r w:rsidRPr="00FC3317">
        <w:rPr>
          <w:spacing w:val="-7"/>
          <w:sz w:val="24"/>
          <w:szCs w:val="24"/>
        </w:rPr>
        <w:t xml:space="preserve"> </w:t>
      </w:r>
      <w:proofErr w:type="spellStart"/>
      <w:r w:rsidRPr="00FC3317">
        <w:rPr>
          <w:sz w:val="24"/>
          <w:szCs w:val="24"/>
        </w:rPr>
        <w:t>натюрморт.Этапы</w:t>
      </w:r>
      <w:proofErr w:type="spellEnd"/>
      <w:r w:rsidRPr="00FC3317">
        <w:rPr>
          <w:spacing w:val="-5"/>
          <w:sz w:val="24"/>
          <w:szCs w:val="24"/>
        </w:rPr>
        <w:t xml:space="preserve"> </w:t>
      </w:r>
      <w:r w:rsidRPr="00FC3317">
        <w:rPr>
          <w:sz w:val="24"/>
          <w:szCs w:val="24"/>
        </w:rPr>
        <w:t>работы</w:t>
      </w:r>
      <w:r w:rsidRPr="00FC3317">
        <w:rPr>
          <w:spacing w:val="-7"/>
          <w:sz w:val="24"/>
          <w:szCs w:val="24"/>
        </w:rPr>
        <w:t xml:space="preserve"> </w:t>
      </w:r>
      <w:r w:rsidRPr="00FC3317">
        <w:rPr>
          <w:sz w:val="24"/>
          <w:szCs w:val="24"/>
        </w:rPr>
        <w:t>над</w:t>
      </w:r>
      <w:r w:rsidRPr="00FC3317">
        <w:rPr>
          <w:spacing w:val="-5"/>
          <w:sz w:val="24"/>
          <w:szCs w:val="24"/>
        </w:rPr>
        <w:t xml:space="preserve"> </w:t>
      </w:r>
      <w:r w:rsidRPr="00FC3317">
        <w:rPr>
          <w:sz w:val="24"/>
          <w:szCs w:val="24"/>
        </w:rPr>
        <w:t>декоративным</w:t>
      </w:r>
      <w:r w:rsidRPr="00FC3317">
        <w:rPr>
          <w:spacing w:val="-6"/>
          <w:sz w:val="24"/>
          <w:szCs w:val="24"/>
        </w:rPr>
        <w:t xml:space="preserve"> </w:t>
      </w:r>
      <w:r w:rsidRPr="00FC3317">
        <w:rPr>
          <w:spacing w:val="-2"/>
          <w:sz w:val="24"/>
          <w:szCs w:val="24"/>
        </w:rPr>
        <w:t>натюрмортом.</w:t>
      </w:r>
    </w:p>
    <w:p w14:paraId="2628E811" w14:textId="77777777" w:rsidR="00FC3317" w:rsidRPr="00FC3317" w:rsidRDefault="00FC3317" w:rsidP="009817E5">
      <w:pPr>
        <w:pStyle w:val="a5"/>
        <w:numPr>
          <w:ilvl w:val="0"/>
          <w:numId w:val="373"/>
        </w:numPr>
        <w:ind w:left="142" w:right="144" w:firstLine="709"/>
        <w:jc w:val="both"/>
        <w:rPr>
          <w:sz w:val="24"/>
          <w:szCs w:val="24"/>
        </w:rPr>
      </w:pPr>
      <w:r w:rsidRPr="00FC3317">
        <w:rPr>
          <w:sz w:val="24"/>
          <w:szCs w:val="24"/>
        </w:rPr>
        <w:t>Равновесие.</w:t>
      </w:r>
      <w:r w:rsidRPr="00FC3317">
        <w:rPr>
          <w:spacing w:val="-10"/>
          <w:sz w:val="24"/>
          <w:szCs w:val="24"/>
        </w:rPr>
        <w:t xml:space="preserve"> </w:t>
      </w:r>
      <w:r w:rsidRPr="00FC3317">
        <w:rPr>
          <w:sz w:val="24"/>
          <w:szCs w:val="24"/>
        </w:rPr>
        <w:t>Соразмерность</w:t>
      </w:r>
      <w:r w:rsidRPr="00FC3317">
        <w:rPr>
          <w:spacing w:val="-4"/>
          <w:sz w:val="24"/>
          <w:szCs w:val="24"/>
        </w:rPr>
        <w:t xml:space="preserve"> </w:t>
      </w:r>
      <w:r w:rsidRPr="00FC3317">
        <w:rPr>
          <w:sz w:val="24"/>
          <w:szCs w:val="24"/>
        </w:rPr>
        <w:t>(масштаб</w:t>
      </w:r>
      <w:r w:rsidRPr="00FC3317">
        <w:rPr>
          <w:spacing w:val="-6"/>
          <w:sz w:val="24"/>
          <w:szCs w:val="24"/>
        </w:rPr>
        <w:t xml:space="preserve"> </w:t>
      </w:r>
      <w:r w:rsidRPr="00FC3317">
        <w:rPr>
          <w:sz w:val="24"/>
          <w:szCs w:val="24"/>
        </w:rPr>
        <w:t>и</w:t>
      </w:r>
      <w:r w:rsidRPr="00FC3317">
        <w:rPr>
          <w:spacing w:val="-6"/>
          <w:sz w:val="24"/>
          <w:szCs w:val="24"/>
        </w:rPr>
        <w:t xml:space="preserve"> </w:t>
      </w:r>
      <w:r w:rsidRPr="00FC3317">
        <w:rPr>
          <w:sz w:val="24"/>
          <w:szCs w:val="24"/>
        </w:rPr>
        <w:t>пропорция).</w:t>
      </w:r>
      <w:r w:rsidRPr="00FC3317">
        <w:rPr>
          <w:spacing w:val="-5"/>
          <w:sz w:val="24"/>
          <w:szCs w:val="24"/>
        </w:rPr>
        <w:t xml:space="preserve"> </w:t>
      </w:r>
      <w:r w:rsidRPr="00FC3317">
        <w:rPr>
          <w:sz w:val="24"/>
          <w:szCs w:val="24"/>
        </w:rPr>
        <w:t>Единство</w:t>
      </w:r>
      <w:r w:rsidRPr="00FC3317">
        <w:rPr>
          <w:spacing w:val="-7"/>
          <w:sz w:val="24"/>
          <w:szCs w:val="24"/>
        </w:rPr>
        <w:t xml:space="preserve"> </w:t>
      </w:r>
      <w:r w:rsidRPr="00FC3317">
        <w:rPr>
          <w:sz w:val="24"/>
          <w:szCs w:val="24"/>
        </w:rPr>
        <w:t>и</w:t>
      </w:r>
      <w:r w:rsidRPr="00FC3317">
        <w:rPr>
          <w:spacing w:val="-2"/>
          <w:sz w:val="24"/>
          <w:szCs w:val="24"/>
        </w:rPr>
        <w:t xml:space="preserve"> соподчинение.</w:t>
      </w:r>
    </w:p>
    <w:p w14:paraId="0A5BA8B3" w14:textId="77777777" w:rsidR="00FC3317" w:rsidRPr="00FC3317" w:rsidRDefault="00FC3317" w:rsidP="009817E5">
      <w:pPr>
        <w:pStyle w:val="a5"/>
        <w:numPr>
          <w:ilvl w:val="0"/>
          <w:numId w:val="373"/>
        </w:numPr>
        <w:ind w:left="142" w:right="144" w:firstLine="709"/>
        <w:jc w:val="both"/>
        <w:rPr>
          <w:sz w:val="24"/>
          <w:szCs w:val="24"/>
        </w:rPr>
      </w:pPr>
      <w:r w:rsidRPr="00FC3317">
        <w:rPr>
          <w:sz w:val="24"/>
          <w:szCs w:val="24"/>
        </w:rPr>
        <w:t>Композиция</w:t>
      </w:r>
      <w:r w:rsidRPr="00FC3317">
        <w:rPr>
          <w:spacing w:val="-3"/>
          <w:sz w:val="24"/>
          <w:szCs w:val="24"/>
        </w:rPr>
        <w:t xml:space="preserve"> </w:t>
      </w:r>
      <w:r w:rsidRPr="00FC3317">
        <w:rPr>
          <w:sz w:val="24"/>
          <w:szCs w:val="24"/>
        </w:rPr>
        <w:t>в</w:t>
      </w:r>
      <w:r w:rsidRPr="00FC3317">
        <w:rPr>
          <w:spacing w:val="-4"/>
          <w:sz w:val="24"/>
          <w:szCs w:val="24"/>
        </w:rPr>
        <w:t xml:space="preserve"> </w:t>
      </w:r>
      <w:r w:rsidRPr="00FC3317">
        <w:rPr>
          <w:spacing w:val="-2"/>
          <w:sz w:val="24"/>
          <w:szCs w:val="24"/>
        </w:rPr>
        <w:t>проектировании.</w:t>
      </w:r>
    </w:p>
    <w:p w14:paraId="79638A4E" w14:textId="77777777" w:rsidR="00FC3317" w:rsidRPr="00FC3317" w:rsidRDefault="00FC3317" w:rsidP="009817E5">
      <w:pPr>
        <w:pStyle w:val="a5"/>
        <w:numPr>
          <w:ilvl w:val="0"/>
          <w:numId w:val="373"/>
        </w:numPr>
        <w:ind w:left="142" w:right="144" w:firstLine="709"/>
        <w:jc w:val="both"/>
        <w:rPr>
          <w:sz w:val="24"/>
          <w:szCs w:val="24"/>
        </w:rPr>
      </w:pPr>
      <w:r w:rsidRPr="00FC3317">
        <w:rPr>
          <w:sz w:val="24"/>
          <w:szCs w:val="24"/>
        </w:rPr>
        <w:t>Выявление</w:t>
      </w:r>
      <w:r w:rsidRPr="00FC3317">
        <w:rPr>
          <w:spacing w:val="-13"/>
          <w:sz w:val="24"/>
          <w:szCs w:val="24"/>
        </w:rPr>
        <w:t xml:space="preserve"> </w:t>
      </w:r>
      <w:r w:rsidRPr="00FC3317">
        <w:rPr>
          <w:sz w:val="24"/>
          <w:szCs w:val="24"/>
        </w:rPr>
        <w:t>пластики</w:t>
      </w:r>
      <w:r w:rsidRPr="00FC3317">
        <w:rPr>
          <w:spacing w:val="-9"/>
          <w:sz w:val="24"/>
          <w:szCs w:val="24"/>
        </w:rPr>
        <w:t xml:space="preserve"> </w:t>
      </w:r>
      <w:r w:rsidRPr="00FC3317">
        <w:rPr>
          <w:sz w:val="24"/>
          <w:szCs w:val="24"/>
        </w:rPr>
        <w:t>фронтальной</w:t>
      </w:r>
      <w:r w:rsidRPr="00FC3317">
        <w:rPr>
          <w:spacing w:val="-9"/>
          <w:sz w:val="24"/>
          <w:szCs w:val="24"/>
        </w:rPr>
        <w:t xml:space="preserve"> </w:t>
      </w:r>
      <w:r w:rsidRPr="00FC3317">
        <w:rPr>
          <w:sz w:val="24"/>
          <w:szCs w:val="24"/>
        </w:rPr>
        <w:t>поверхности</w:t>
      </w:r>
      <w:r w:rsidRPr="00FC3317">
        <w:rPr>
          <w:spacing w:val="-9"/>
          <w:sz w:val="24"/>
          <w:szCs w:val="24"/>
        </w:rPr>
        <w:t xml:space="preserve"> </w:t>
      </w:r>
      <w:r w:rsidRPr="00FC3317">
        <w:rPr>
          <w:sz w:val="24"/>
          <w:szCs w:val="24"/>
        </w:rPr>
        <w:t>геометрическим</w:t>
      </w:r>
      <w:r w:rsidRPr="00FC3317">
        <w:rPr>
          <w:spacing w:val="-12"/>
          <w:sz w:val="24"/>
          <w:szCs w:val="24"/>
        </w:rPr>
        <w:t xml:space="preserve"> </w:t>
      </w:r>
      <w:r w:rsidRPr="00FC3317">
        <w:rPr>
          <w:sz w:val="24"/>
          <w:szCs w:val="24"/>
        </w:rPr>
        <w:t>прямолинейным</w:t>
      </w:r>
      <w:r w:rsidRPr="00FC3317">
        <w:rPr>
          <w:spacing w:val="-13"/>
          <w:sz w:val="24"/>
          <w:szCs w:val="24"/>
        </w:rPr>
        <w:t xml:space="preserve"> </w:t>
      </w:r>
      <w:r w:rsidRPr="00FC3317">
        <w:rPr>
          <w:sz w:val="24"/>
          <w:szCs w:val="24"/>
        </w:rPr>
        <w:t>и криволинейным орнаментом.</w:t>
      </w:r>
    </w:p>
    <w:p w14:paraId="7ABDC3C6" w14:textId="77777777" w:rsidR="00FC3317" w:rsidRPr="00FC3317" w:rsidRDefault="00FC3317" w:rsidP="009817E5">
      <w:pPr>
        <w:pStyle w:val="a5"/>
        <w:numPr>
          <w:ilvl w:val="0"/>
          <w:numId w:val="373"/>
        </w:numPr>
        <w:ind w:left="142" w:right="144" w:firstLine="709"/>
        <w:jc w:val="both"/>
        <w:rPr>
          <w:sz w:val="24"/>
          <w:szCs w:val="24"/>
        </w:rPr>
      </w:pPr>
      <w:r w:rsidRPr="00FC3317">
        <w:rPr>
          <w:sz w:val="24"/>
          <w:szCs w:val="24"/>
        </w:rPr>
        <w:t>Пластическая</w:t>
      </w:r>
      <w:r w:rsidRPr="00FC3317">
        <w:rPr>
          <w:spacing w:val="-8"/>
          <w:sz w:val="24"/>
          <w:szCs w:val="24"/>
        </w:rPr>
        <w:t xml:space="preserve"> </w:t>
      </w:r>
      <w:r w:rsidRPr="00FC3317">
        <w:rPr>
          <w:sz w:val="24"/>
          <w:szCs w:val="24"/>
        </w:rPr>
        <w:t>трансформация</w:t>
      </w:r>
      <w:r w:rsidRPr="00FC3317">
        <w:rPr>
          <w:spacing w:val="-6"/>
          <w:sz w:val="24"/>
          <w:szCs w:val="24"/>
        </w:rPr>
        <w:t xml:space="preserve"> </w:t>
      </w:r>
      <w:r w:rsidRPr="00FC3317">
        <w:rPr>
          <w:sz w:val="24"/>
          <w:szCs w:val="24"/>
        </w:rPr>
        <w:t>плоскостных</w:t>
      </w:r>
      <w:r w:rsidRPr="00FC3317">
        <w:rPr>
          <w:spacing w:val="-5"/>
          <w:sz w:val="24"/>
          <w:szCs w:val="24"/>
        </w:rPr>
        <w:t xml:space="preserve"> </w:t>
      </w:r>
      <w:r w:rsidRPr="00FC3317">
        <w:rPr>
          <w:sz w:val="24"/>
          <w:szCs w:val="24"/>
        </w:rPr>
        <w:t>элементов</w:t>
      </w:r>
      <w:r w:rsidRPr="00FC3317">
        <w:rPr>
          <w:spacing w:val="-6"/>
          <w:sz w:val="24"/>
          <w:szCs w:val="24"/>
        </w:rPr>
        <w:t xml:space="preserve"> </w:t>
      </w:r>
      <w:r w:rsidRPr="00FC3317">
        <w:rPr>
          <w:sz w:val="24"/>
          <w:szCs w:val="24"/>
        </w:rPr>
        <w:t>в</w:t>
      </w:r>
      <w:r w:rsidRPr="00FC3317">
        <w:rPr>
          <w:spacing w:val="-6"/>
          <w:sz w:val="24"/>
          <w:szCs w:val="24"/>
        </w:rPr>
        <w:t xml:space="preserve"> </w:t>
      </w:r>
      <w:r w:rsidRPr="00FC3317">
        <w:rPr>
          <w:spacing w:val="-2"/>
          <w:sz w:val="24"/>
          <w:szCs w:val="24"/>
        </w:rPr>
        <w:t>объем.</w:t>
      </w:r>
    </w:p>
    <w:p w14:paraId="5D0C836E" w14:textId="77777777" w:rsidR="00FC3317" w:rsidRPr="00FC3317" w:rsidRDefault="00FC3317" w:rsidP="009817E5">
      <w:pPr>
        <w:pStyle w:val="a5"/>
        <w:numPr>
          <w:ilvl w:val="0"/>
          <w:numId w:val="373"/>
        </w:numPr>
        <w:ind w:left="142" w:right="144" w:firstLine="709"/>
        <w:jc w:val="both"/>
        <w:rPr>
          <w:sz w:val="24"/>
          <w:szCs w:val="24"/>
        </w:rPr>
      </w:pPr>
      <w:r w:rsidRPr="00FC3317">
        <w:rPr>
          <w:sz w:val="24"/>
          <w:szCs w:val="24"/>
        </w:rPr>
        <w:t>Врезка.</w:t>
      </w:r>
      <w:r w:rsidRPr="00FC3317">
        <w:rPr>
          <w:spacing w:val="-5"/>
          <w:sz w:val="24"/>
          <w:szCs w:val="24"/>
        </w:rPr>
        <w:t xml:space="preserve"> </w:t>
      </w:r>
      <w:r w:rsidRPr="00FC3317">
        <w:rPr>
          <w:sz w:val="24"/>
          <w:szCs w:val="24"/>
        </w:rPr>
        <w:t>Построение</w:t>
      </w:r>
      <w:r w:rsidRPr="00FC3317">
        <w:rPr>
          <w:spacing w:val="-6"/>
          <w:sz w:val="24"/>
          <w:szCs w:val="24"/>
        </w:rPr>
        <w:t xml:space="preserve"> </w:t>
      </w:r>
      <w:r w:rsidRPr="00FC3317">
        <w:rPr>
          <w:sz w:val="24"/>
          <w:szCs w:val="24"/>
        </w:rPr>
        <w:t>сложных</w:t>
      </w:r>
      <w:r w:rsidRPr="00FC3317">
        <w:rPr>
          <w:spacing w:val="-5"/>
          <w:sz w:val="24"/>
          <w:szCs w:val="24"/>
        </w:rPr>
        <w:t xml:space="preserve"> </w:t>
      </w:r>
      <w:r w:rsidRPr="00FC3317">
        <w:rPr>
          <w:spacing w:val="-2"/>
          <w:sz w:val="24"/>
          <w:szCs w:val="24"/>
        </w:rPr>
        <w:t>объемов.</w:t>
      </w:r>
    </w:p>
    <w:p w14:paraId="441B0095" w14:textId="77777777" w:rsidR="00FC3317" w:rsidRPr="00FC3317" w:rsidRDefault="00FC3317" w:rsidP="009817E5">
      <w:pPr>
        <w:pStyle w:val="a5"/>
        <w:numPr>
          <w:ilvl w:val="0"/>
          <w:numId w:val="373"/>
        </w:numPr>
        <w:spacing w:before="1"/>
        <w:ind w:left="142" w:right="144" w:firstLine="709"/>
        <w:jc w:val="both"/>
        <w:rPr>
          <w:sz w:val="24"/>
          <w:szCs w:val="24"/>
        </w:rPr>
      </w:pPr>
      <w:r w:rsidRPr="00FC3317">
        <w:rPr>
          <w:sz w:val="24"/>
          <w:szCs w:val="24"/>
        </w:rPr>
        <w:t>Виды</w:t>
      </w:r>
      <w:r w:rsidRPr="00FC3317">
        <w:rPr>
          <w:spacing w:val="-8"/>
          <w:sz w:val="24"/>
          <w:szCs w:val="24"/>
        </w:rPr>
        <w:t xml:space="preserve"> </w:t>
      </w:r>
      <w:r w:rsidRPr="00FC3317">
        <w:rPr>
          <w:sz w:val="24"/>
          <w:szCs w:val="24"/>
        </w:rPr>
        <w:t>композиций</w:t>
      </w:r>
      <w:r w:rsidRPr="00FC3317">
        <w:rPr>
          <w:spacing w:val="-5"/>
          <w:sz w:val="24"/>
          <w:szCs w:val="24"/>
        </w:rPr>
        <w:t xml:space="preserve"> </w:t>
      </w:r>
      <w:r w:rsidRPr="00FC3317">
        <w:rPr>
          <w:sz w:val="24"/>
          <w:szCs w:val="24"/>
        </w:rPr>
        <w:t>и</w:t>
      </w:r>
      <w:r w:rsidRPr="00FC3317">
        <w:rPr>
          <w:spacing w:val="-4"/>
          <w:sz w:val="24"/>
          <w:szCs w:val="24"/>
        </w:rPr>
        <w:t xml:space="preserve"> </w:t>
      </w:r>
      <w:r w:rsidRPr="00FC3317">
        <w:rPr>
          <w:sz w:val="24"/>
          <w:szCs w:val="24"/>
        </w:rPr>
        <w:t>принципы</w:t>
      </w:r>
      <w:r w:rsidRPr="00FC3317">
        <w:rPr>
          <w:spacing w:val="-8"/>
          <w:sz w:val="24"/>
          <w:szCs w:val="24"/>
        </w:rPr>
        <w:t xml:space="preserve"> </w:t>
      </w:r>
      <w:r w:rsidRPr="00FC3317">
        <w:rPr>
          <w:sz w:val="24"/>
          <w:szCs w:val="24"/>
        </w:rPr>
        <w:t>их</w:t>
      </w:r>
      <w:r w:rsidRPr="00FC3317">
        <w:rPr>
          <w:spacing w:val="-3"/>
          <w:sz w:val="24"/>
          <w:szCs w:val="24"/>
        </w:rPr>
        <w:t xml:space="preserve"> </w:t>
      </w:r>
      <w:r w:rsidRPr="00FC3317">
        <w:rPr>
          <w:sz w:val="24"/>
          <w:szCs w:val="24"/>
        </w:rPr>
        <w:t>построений.</w:t>
      </w:r>
      <w:r w:rsidRPr="00FC3317">
        <w:rPr>
          <w:spacing w:val="-6"/>
          <w:sz w:val="24"/>
          <w:szCs w:val="24"/>
        </w:rPr>
        <w:t xml:space="preserve"> </w:t>
      </w:r>
      <w:r w:rsidRPr="00FC3317">
        <w:rPr>
          <w:spacing w:val="-2"/>
          <w:sz w:val="24"/>
          <w:szCs w:val="24"/>
        </w:rPr>
        <w:t>Образность.</w:t>
      </w:r>
    </w:p>
    <w:p w14:paraId="5AF22400" w14:textId="77777777" w:rsidR="00FC3317" w:rsidRPr="00FC3317" w:rsidRDefault="00FC3317" w:rsidP="009817E5">
      <w:pPr>
        <w:pStyle w:val="a5"/>
        <w:numPr>
          <w:ilvl w:val="0"/>
          <w:numId w:val="373"/>
        </w:numPr>
        <w:ind w:left="142" w:right="144" w:firstLine="709"/>
        <w:jc w:val="both"/>
        <w:rPr>
          <w:sz w:val="24"/>
          <w:szCs w:val="24"/>
        </w:rPr>
      </w:pPr>
      <w:r w:rsidRPr="00FC3317">
        <w:rPr>
          <w:sz w:val="24"/>
          <w:szCs w:val="24"/>
        </w:rPr>
        <w:t>Фронтальная</w:t>
      </w:r>
      <w:r w:rsidRPr="00FC3317">
        <w:rPr>
          <w:spacing w:val="-8"/>
          <w:sz w:val="24"/>
          <w:szCs w:val="24"/>
        </w:rPr>
        <w:t xml:space="preserve"> </w:t>
      </w:r>
      <w:r w:rsidRPr="00FC3317">
        <w:rPr>
          <w:spacing w:val="-2"/>
          <w:sz w:val="24"/>
          <w:szCs w:val="24"/>
        </w:rPr>
        <w:t>композиция.</w:t>
      </w:r>
    </w:p>
    <w:p w14:paraId="165C05F8" w14:textId="77777777" w:rsidR="00FC3317" w:rsidRPr="00FC3317" w:rsidRDefault="00FC3317" w:rsidP="009817E5">
      <w:pPr>
        <w:pStyle w:val="a5"/>
        <w:numPr>
          <w:ilvl w:val="0"/>
          <w:numId w:val="373"/>
        </w:numPr>
        <w:ind w:left="142" w:right="144" w:firstLine="709"/>
        <w:jc w:val="both"/>
        <w:rPr>
          <w:sz w:val="24"/>
          <w:szCs w:val="24"/>
        </w:rPr>
      </w:pPr>
      <w:r w:rsidRPr="00FC3317">
        <w:rPr>
          <w:sz w:val="24"/>
          <w:szCs w:val="24"/>
        </w:rPr>
        <w:t>Оборудование</w:t>
      </w:r>
      <w:r w:rsidRPr="00FC3317">
        <w:rPr>
          <w:spacing w:val="-9"/>
          <w:sz w:val="24"/>
          <w:szCs w:val="24"/>
        </w:rPr>
        <w:t xml:space="preserve"> </w:t>
      </w:r>
      <w:r w:rsidRPr="00FC3317">
        <w:rPr>
          <w:sz w:val="24"/>
          <w:szCs w:val="24"/>
        </w:rPr>
        <w:t>детских</w:t>
      </w:r>
      <w:r w:rsidRPr="00FC3317">
        <w:rPr>
          <w:spacing w:val="-4"/>
          <w:sz w:val="24"/>
          <w:szCs w:val="24"/>
        </w:rPr>
        <w:t xml:space="preserve"> </w:t>
      </w:r>
      <w:r w:rsidRPr="00FC3317">
        <w:rPr>
          <w:sz w:val="24"/>
          <w:szCs w:val="24"/>
        </w:rPr>
        <w:t>площадок.</w:t>
      </w:r>
      <w:r w:rsidRPr="00FC3317">
        <w:rPr>
          <w:spacing w:val="-5"/>
          <w:sz w:val="24"/>
          <w:szCs w:val="24"/>
        </w:rPr>
        <w:t xml:space="preserve"> </w:t>
      </w:r>
      <w:r w:rsidRPr="00FC3317">
        <w:rPr>
          <w:sz w:val="24"/>
          <w:szCs w:val="24"/>
        </w:rPr>
        <w:t>Требования</w:t>
      </w:r>
      <w:r w:rsidRPr="00FC3317">
        <w:rPr>
          <w:spacing w:val="-7"/>
          <w:sz w:val="24"/>
          <w:szCs w:val="24"/>
        </w:rPr>
        <w:t xml:space="preserve"> </w:t>
      </w:r>
      <w:r w:rsidRPr="00FC3317">
        <w:rPr>
          <w:sz w:val="24"/>
          <w:szCs w:val="24"/>
        </w:rPr>
        <w:t>при</w:t>
      </w:r>
      <w:r w:rsidRPr="00FC3317">
        <w:rPr>
          <w:spacing w:val="-1"/>
          <w:sz w:val="24"/>
          <w:szCs w:val="24"/>
        </w:rPr>
        <w:t xml:space="preserve"> </w:t>
      </w:r>
      <w:r w:rsidRPr="00FC3317">
        <w:rPr>
          <w:spacing w:val="-2"/>
          <w:sz w:val="24"/>
          <w:szCs w:val="24"/>
        </w:rPr>
        <w:t>проектировании.</w:t>
      </w:r>
    </w:p>
    <w:p w14:paraId="635DB922" w14:textId="77777777" w:rsidR="00FC3317" w:rsidRPr="00FC3317" w:rsidRDefault="00FC3317" w:rsidP="009817E5">
      <w:pPr>
        <w:pStyle w:val="a5"/>
        <w:numPr>
          <w:ilvl w:val="0"/>
          <w:numId w:val="373"/>
        </w:numPr>
        <w:ind w:left="142" w:right="144" w:firstLine="709"/>
        <w:jc w:val="both"/>
        <w:rPr>
          <w:sz w:val="24"/>
          <w:szCs w:val="24"/>
        </w:rPr>
      </w:pPr>
      <w:r w:rsidRPr="00FC3317">
        <w:rPr>
          <w:sz w:val="24"/>
          <w:szCs w:val="24"/>
        </w:rPr>
        <w:t>Конструкции</w:t>
      </w:r>
      <w:r w:rsidRPr="00FC3317">
        <w:rPr>
          <w:spacing w:val="-9"/>
          <w:sz w:val="24"/>
          <w:szCs w:val="24"/>
        </w:rPr>
        <w:t xml:space="preserve"> </w:t>
      </w:r>
      <w:r w:rsidRPr="00FC3317">
        <w:rPr>
          <w:sz w:val="24"/>
          <w:szCs w:val="24"/>
        </w:rPr>
        <w:t>и</w:t>
      </w:r>
      <w:r w:rsidRPr="00FC3317">
        <w:rPr>
          <w:spacing w:val="-5"/>
          <w:sz w:val="24"/>
          <w:szCs w:val="24"/>
        </w:rPr>
        <w:t xml:space="preserve"> </w:t>
      </w:r>
      <w:r w:rsidRPr="00FC3317">
        <w:rPr>
          <w:sz w:val="24"/>
          <w:szCs w:val="24"/>
        </w:rPr>
        <w:t>материалы</w:t>
      </w:r>
      <w:r w:rsidRPr="00FC3317">
        <w:rPr>
          <w:spacing w:val="-8"/>
          <w:sz w:val="24"/>
          <w:szCs w:val="24"/>
        </w:rPr>
        <w:t xml:space="preserve"> </w:t>
      </w:r>
      <w:r w:rsidRPr="00FC3317">
        <w:rPr>
          <w:sz w:val="24"/>
          <w:szCs w:val="24"/>
        </w:rPr>
        <w:t>малых</w:t>
      </w:r>
      <w:r w:rsidRPr="00FC3317">
        <w:rPr>
          <w:spacing w:val="-5"/>
          <w:sz w:val="24"/>
          <w:szCs w:val="24"/>
        </w:rPr>
        <w:t xml:space="preserve"> </w:t>
      </w:r>
      <w:r w:rsidRPr="00FC3317">
        <w:rPr>
          <w:sz w:val="24"/>
          <w:szCs w:val="24"/>
        </w:rPr>
        <w:t>архитектурных</w:t>
      </w:r>
      <w:r w:rsidRPr="00FC3317">
        <w:rPr>
          <w:spacing w:val="-3"/>
          <w:sz w:val="24"/>
          <w:szCs w:val="24"/>
        </w:rPr>
        <w:t xml:space="preserve"> </w:t>
      </w:r>
      <w:r w:rsidRPr="00FC3317">
        <w:rPr>
          <w:spacing w:val="-2"/>
          <w:sz w:val="24"/>
          <w:szCs w:val="24"/>
        </w:rPr>
        <w:t>форм.</w:t>
      </w:r>
    </w:p>
    <w:p w14:paraId="1D94367A" w14:textId="77777777" w:rsidR="00FC3317" w:rsidRPr="00FC3317" w:rsidRDefault="00FC3317" w:rsidP="009817E5">
      <w:pPr>
        <w:pStyle w:val="a5"/>
        <w:numPr>
          <w:ilvl w:val="0"/>
          <w:numId w:val="373"/>
        </w:numPr>
        <w:ind w:left="142" w:right="144" w:firstLine="709"/>
        <w:jc w:val="both"/>
        <w:rPr>
          <w:sz w:val="24"/>
          <w:szCs w:val="24"/>
        </w:rPr>
      </w:pPr>
      <w:r w:rsidRPr="00FC3317">
        <w:rPr>
          <w:sz w:val="24"/>
          <w:szCs w:val="24"/>
        </w:rPr>
        <w:t>Классификация</w:t>
      </w:r>
      <w:r w:rsidRPr="00FC3317">
        <w:rPr>
          <w:spacing w:val="-5"/>
          <w:sz w:val="24"/>
          <w:szCs w:val="24"/>
        </w:rPr>
        <w:t xml:space="preserve"> </w:t>
      </w:r>
      <w:r w:rsidRPr="00FC3317">
        <w:rPr>
          <w:spacing w:val="-4"/>
          <w:sz w:val="24"/>
          <w:szCs w:val="24"/>
        </w:rPr>
        <w:t>МАФ.</w:t>
      </w:r>
    </w:p>
    <w:p w14:paraId="59FABA17" w14:textId="77777777" w:rsidR="00FC3317" w:rsidRPr="00FC3317" w:rsidRDefault="00FC3317" w:rsidP="009817E5">
      <w:pPr>
        <w:pStyle w:val="a5"/>
        <w:numPr>
          <w:ilvl w:val="0"/>
          <w:numId w:val="373"/>
        </w:numPr>
        <w:ind w:left="142" w:right="144" w:firstLine="709"/>
        <w:jc w:val="both"/>
        <w:rPr>
          <w:sz w:val="24"/>
          <w:szCs w:val="24"/>
        </w:rPr>
      </w:pPr>
      <w:r w:rsidRPr="00FC3317">
        <w:rPr>
          <w:sz w:val="24"/>
          <w:szCs w:val="24"/>
        </w:rPr>
        <w:t>Павильоны</w:t>
      </w:r>
      <w:r w:rsidRPr="00FC3317">
        <w:rPr>
          <w:spacing w:val="-13"/>
          <w:sz w:val="24"/>
          <w:szCs w:val="24"/>
        </w:rPr>
        <w:t xml:space="preserve"> </w:t>
      </w:r>
      <w:r w:rsidRPr="00FC3317">
        <w:rPr>
          <w:sz w:val="24"/>
          <w:szCs w:val="24"/>
        </w:rPr>
        <w:t>автобусных</w:t>
      </w:r>
      <w:r w:rsidRPr="00FC3317">
        <w:rPr>
          <w:spacing w:val="-4"/>
          <w:sz w:val="24"/>
          <w:szCs w:val="24"/>
        </w:rPr>
        <w:t xml:space="preserve"> </w:t>
      </w:r>
      <w:r w:rsidRPr="00FC3317">
        <w:rPr>
          <w:sz w:val="24"/>
          <w:szCs w:val="24"/>
        </w:rPr>
        <w:t>остановок.</w:t>
      </w:r>
      <w:r w:rsidRPr="00FC3317">
        <w:rPr>
          <w:spacing w:val="-6"/>
          <w:sz w:val="24"/>
          <w:szCs w:val="24"/>
        </w:rPr>
        <w:t xml:space="preserve"> </w:t>
      </w:r>
      <w:r w:rsidRPr="00FC3317">
        <w:rPr>
          <w:sz w:val="24"/>
          <w:szCs w:val="24"/>
        </w:rPr>
        <w:t>Требования</w:t>
      </w:r>
      <w:r w:rsidRPr="00FC3317">
        <w:rPr>
          <w:spacing w:val="-7"/>
          <w:sz w:val="24"/>
          <w:szCs w:val="24"/>
        </w:rPr>
        <w:t xml:space="preserve"> </w:t>
      </w:r>
      <w:r w:rsidRPr="00FC3317">
        <w:rPr>
          <w:sz w:val="24"/>
          <w:szCs w:val="24"/>
        </w:rPr>
        <w:t>при</w:t>
      </w:r>
      <w:r w:rsidRPr="00FC3317">
        <w:rPr>
          <w:spacing w:val="-5"/>
          <w:sz w:val="24"/>
          <w:szCs w:val="24"/>
        </w:rPr>
        <w:t xml:space="preserve"> </w:t>
      </w:r>
      <w:r w:rsidRPr="00FC3317">
        <w:rPr>
          <w:spacing w:val="-2"/>
          <w:sz w:val="24"/>
          <w:szCs w:val="24"/>
        </w:rPr>
        <w:t>проектировании.</w:t>
      </w:r>
    </w:p>
    <w:p w14:paraId="02C1E10C" w14:textId="77777777" w:rsidR="00FC3317" w:rsidRPr="00FC3317" w:rsidRDefault="00FC3317" w:rsidP="009817E5">
      <w:pPr>
        <w:pStyle w:val="a5"/>
        <w:numPr>
          <w:ilvl w:val="0"/>
          <w:numId w:val="373"/>
        </w:numPr>
        <w:ind w:left="142" w:right="144" w:firstLine="709"/>
        <w:jc w:val="both"/>
        <w:rPr>
          <w:sz w:val="24"/>
          <w:szCs w:val="24"/>
        </w:rPr>
      </w:pPr>
      <w:r w:rsidRPr="00FC3317">
        <w:rPr>
          <w:sz w:val="24"/>
          <w:szCs w:val="24"/>
        </w:rPr>
        <w:t>Садовая</w:t>
      </w:r>
      <w:r w:rsidRPr="00FC3317">
        <w:rPr>
          <w:spacing w:val="-2"/>
          <w:sz w:val="24"/>
          <w:szCs w:val="24"/>
        </w:rPr>
        <w:t xml:space="preserve"> </w:t>
      </w:r>
      <w:r w:rsidRPr="00FC3317">
        <w:rPr>
          <w:sz w:val="24"/>
          <w:szCs w:val="24"/>
        </w:rPr>
        <w:t>мебель.</w:t>
      </w:r>
      <w:r w:rsidRPr="00FC3317">
        <w:rPr>
          <w:spacing w:val="-2"/>
          <w:sz w:val="24"/>
          <w:szCs w:val="24"/>
        </w:rPr>
        <w:t xml:space="preserve"> </w:t>
      </w:r>
      <w:r w:rsidRPr="00FC3317">
        <w:rPr>
          <w:sz w:val="24"/>
          <w:szCs w:val="24"/>
        </w:rPr>
        <w:t>Мебель</w:t>
      </w:r>
      <w:r w:rsidRPr="00FC3317">
        <w:rPr>
          <w:spacing w:val="-1"/>
          <w:sz w:val="24"/>
          <w:szCs w:val="24"/>
        </w:rPr>
        <w:t xml:space="preserve"> </w:t>
      </w:r>
      <w:r w:rsidRPr="00FC3317">
        <w:rPr>
          <w:sz w:val="24"/>
          <w:szCs w:val="24"/>
        </w:rPr>
        <w:t>для</w:t>
      </w:r>
      <w:r w:rsidRPr="00FC3317">
        <w:rPr>
          <w:spacing w:val="-1"/>
          <w:sz w:val="24"/>
          <w:szCs w:val="24"/>
        </w:rPr>
        <w:t xml:space="preserve"> </w:t>
      </w:r>
      <w:r w:rsidRPr="00FC3317">
        <w:rPr>
          <w:spacing w:val="-2"/>
          <w:sz w:val="24"/>
          <w:szCs w:val="24"/>
        </w:rPr>
        <w:t>отдыха.</w:t>
      </w:r>
    </w:p>
    <w:p w14:paraId="62E330EB" w14:textId="77777777" w:rsidR="00FC3317" w:rsidRPr="00FC3317" w:rsidRDefault="00FC3317" w:rsidP="009817E5">
      <w:pPr>
        <w:pStyle w:val="a5"/>
        <w:numPr>
          <w:ilvl w:val="0"/>
          <w:numId w:val="373"/>
        </w:numPr>
        <w:ind w:left="142" w:right="144" w:firstLine="709"/>
        <w:jc w:val="both"/>
        <w:rPr>
          <w:sz w:val="24"/>
          <w:szCs w:val="24"/>
        </w:rPr>
      </w:pPr>
      <w:r w:rsidRPr="00FC3317">
        <w:rPr>
          <w:sz w:val="24"/>
          <w:szCs w:val="24"/>
        </w:rPr>
        <w:t>Благоустройство</w:t>
      </w:r>
      <w:r w:rsidRPr="00FC3317">
        <w:rPr>
          <w:spacing w:val="-11"/>
          <w:sz w:val="24"/>
          <w:szCs w:val="24"/>
        </w:rPr>
        <w:t xml:space="preserve"> </w:t>
      </w:r>
      <w:r w:rsidRPr="00FC3317">
        <w:rPr>
          <w:sz w:val="24"/>
          <w:szCs w:val="24"/>
        </w:rPr>
        <w:t>территории,</w:t>
      </w:r>
      <w:r w:rsidRPr="00FC3317">
        <w:rPr>
          <w:spacing w:val="-7"/>
          <w:sz w:val="24"/>
          <w:szCs w:val="24"/>
        </w:rPr>
        <w:t xml:space="preserve"> </w:t>
      </w:r>
      <w:r w:rsidRPr="00FC3317">
        <w:rPr>
          <w:sz w:val="24"/>
          <w:szCs w:val="24"/>
        </w:rPr>
        <w:t>основные</w:t>
      </w:r>
      <w:r w:rsidRPr="00FC3317">
        <w:rPr>
          <w:spacing w:val="-8"/>
          <w:sz w:val="24"/>
          <w:szCs w:val="24"/>
        </w:rPr>
        <w:t xml:space="preserve"> </w:t>
      </w:r>
      <w:r w:rsidRPr="00FC3317">
        <w:rPr>
          <w:sz w:val="24"/>
          <w:szCs w:val="24"/>
        </w:rPr>
        <w:t>правила.</w:t>
      </w:r>
      <w:r w:rsidRPr="00FC3317">
        <w:rPr>
          <w:spacing w:val="-7"/>
          <w:sz w:val="24"/>
          <w:szCs w:val="24"/>
        </w:rPr>
        <w:t xml:space="preserve"> </w:t>
      </w:r>
      <w:r w:rsidRPr="00FC3317">
        <w:rPr>
          <w:sz w:val="24"/>
          <w:szCs w:val="24"/>
        </w:rPr>
        <w:t>Сквер,</w:t>
      </w:r>
      <w:r w:rsidRPr="00FC3317">
        <w:rPr>
          <w:spacing w:val="-7"/>
          <w:sz w:val="24"/>
          <w:szCs w:val="24"/>
        </w:rPr>
        <w:t xml:space="preserve"> </w:t>
      </w:r>
      <w:r w:rsidRPr="00FC3317">
        <w:rPr>
          <w:sz w:val="24"/>
          <w:szCs w:val="24"/>
        </w:rPr>
        <w:t>парк,</w:t>
      </w:r>
      <w:r w:rsidRPr="00FC3317">
        <w:rPr>
          <w:spacing w:val="-7"/>
          <w:sz w:val="24"/>
          <w:szCs w:val="24"/>
        </w:rPr>
        <w:t xml:space="preserve"> </w:t>
      </w:r>
      <w:r w:rsidRPr="00FC3317">
        <w:rPr>
          <w:sz w:val="24"/>
          <w:szCs w:val="24"/>
        </w:rPr>
        <w:t>бульвар.</w:t>
      </w:r>
      <w:r w:rsidRPr="00FC3317">
        <w:rPr>
          <w:spacing w:val="-7"/>
          <w:sz w:val="24"/>
          <w:szCs w:val="24"/>
        </w:rPr>
        <w:t xml:space="preserve"> </w:t>
      </w:r>
      <w:r w:rsidRPr="00FC3317">
        <w:rPr>
          <w:spacing w:val="-2"/>
          <w:sz w:val="24"/>
          <w:szCs w:val="24"/>
        </w:rPr>
        <w:t>Генплан.</w:t>
      </w:r>
    </w:p>
    <w:p w14:paraId="40D8A3FB" w14:textId="77777777" w:rsidR="00FC3317" w:rsidRPr="00FC3317" w:rsidRDefault="00FC3317" w:rsidP="009817E5">
      <w:pPr>
        <w:pStyle w:val="a5"/>
        <w:numPr>
          <w:ilvl w:val="0"/>
          <w:numId w:val="373"/>
        </w:numPr>
        <w:ind w:left="142" w:right="144" w:firstLine="709"/>
        <w:jc w:val="both"/>
        <w:rPr>
          <w:sz w:val="24"/>
          <w:szCs w:val="24"/>
        </w:rPr>
      </w:pPr>
      <w:r w:rsidRPr="00FC3317">
        <w:rPr>
          <w:sz w:val="24"/>
          <w:szCs w:val="24"/>
        </w:rPr>
        <w:t>Графическое</w:t>
      </w:r>
      <w:r w:rsidRPr="00FC3317">
        <w:rPr>
          <w:spacing w:val="-10"/>
          <w:sz w:val="24"/>
          <w:szCs w:val="24"/>
        </w:rPr>
        <w:t xml:space="preserve"> </w:t>
      </w:r>
      <w:r w:rsidRPr="00FC3317">
        <w:rPr>
          <w:sz w:val="24"/>
          <w:szCs w:val="24"/>
        </w:rPr>
        <w:t>оформление</w:t>
      </w:r>
      <w:r w:rsidRPr="00FC3317">
        <w:rPr>
          <w:spacing w:val="-11"/>
          <w:sz w:val="24"/>
          <w:szCs w:val="24"/>
        </w:rPr>
        <w:t xml:space="preserve"> </w:t>
      </w:r>
      <w:r w:rsidRPr="00FC3317">
        <w:rPr>
          <w:sz w:val="24"/>
          <w:szCs w:val="24"/>
        </w:rPr>
        <w:t>проекта.</w:t>
      </w:r>
      <w:r w:rsidRPr="00FC3317">
        <w:rPr>
          <w:spacing w:val="-9"/>
          <w:sz w:val="24"/>
          <w:szCs w:val="24"/>
        </w:rPr>
        <w:t xml:space="preserve"> </w:t>
      </w:r>
      <w:r w:rsidRPr="00FC3317">
        <w:rPr>
          <w:sz w:val="24"/>
          <w:szCs w:val="24"/>
        </w:rPr>
        <w:t>Компоновка</w:t>
      </w:r>
      <w:r w:rsidRPr="00FC3317">
        <w:rPr>
          <w:spacing w:val="-11"/>
          <w:sz w:val="24"/>
          <w:szCs w:val="24"/>
        </w:rPr>
        <w:t xml:space="preserve"> </w:t>
      </w:r>
      <w:r w:rsidRPr="00FC3317">
        <w:rPr>
          <w:sz w:val="24"/>
          <w:szCs w:val="24"/>
        </w:rPr>
        <w:t>и</w:t>
      </w:r>
      <w:r w:rsidRPr="00FC3317">
        <w:rPr>
          <w:spacing w:val="-8"/>
          <w:sz w:val="24"/>
          <w:szCs w:val="24"/>
        </w:rPr>
        <w:t xml:space="preserve"> </w:t>
      </w:r>
      <w:r w:rsidRPr="00FC3317">
        <w:rPr>
          <w:sz w:val="24"/>
          <w:szCs w:val="24"/>
        </w:rPr>
        <w:t>подача.</w:t>
      </w:r>
      <w:r w:rsidRPr="00FC3317">
        <w:rPr>
          <w:spacing w:val="-8"/>
          <w:sz w:val="24"/>
          <w:szCs w:val="24"/>
        </w:rPr>
        <w:t xml:space="preserve"> </w:t>
      </w:r>
      <w:r w:rsidRPr="00FC3317">
        <w:rPr>
          <w:sz w:val="24"/>
          <w:szCs w:val="24"/>
        </w:rPr>
        <w:t>Оформление</w:t>
      </w:r>
      <w:r w:rsidRPr="00FC3317">
        <w:rPr>
          <w:spacing w:val="-11"/>
          <w:sz w:val="24"/>
          <w:szCs w:val="24"/>
        </w:rPr>
        <w:t xml:space="preserve"> </w:t>
      </w:r>
      <w:r w:rsidRPr="00FC3317">
        <w:rPr>
          <w:sz w:val="24"/>
          <w:szCs w:val="24"/>
        </w:rPr>
        <w:t xml:space="preserve">чертежей. </w:t>
      </w:r>
      <w:r w:rsidRPr="00FC3317">
        <w:rPr>
          <w:spacing w:val="-2"/>
          <w:sz w:val="24"/>
          <w:szCs w:val="24"/>
        </w:rPr>
        <w:t>Отмывка.</w:t>
      </w:r>
    </w:p>
    <w:p w14:paraId="5217A149" w14:textId="77777777" w:rsidR="00FC3317" w:rsidRPr="00FC3317" w:rsidRDefault="00FC3317" w:rsidP="009817E5">
      <w:pPr>
        <w:pStyle w:val="a5"/>
        <w:numPr>
          <w:ilvl w:val="0"/>
          <w:numId w:val="373"/>
        </w:numPr>
        <w:ind w:left="142" w:right="144" w:firstLine="709"/>
        <w:jc w:val="both"/>
        <w:rPr>
          <w:sz w:val="24"/>
          <w:szCs w:val="24"/>
        </w:rPr>
      </w:pPr>
      <w:r w:rsidRPr="00FC3317">
        <w:rPr>
          <w:sz w:val="24"/>
          <w:szCs w:val="24"/>
        </w:rPr>
        <w:t>Понятие</w:t>
      </w:r>
      <w:r w:rsidRPr="00FC3317">
        <w:rPr>
          <w:spacing w:val="-10"/>
          <w:sz w:val="24"/>
          <w:szCs w:val="24"/>
        </w:rPr>
        <w:t xml:space="preserve"> </w:t>
      </w:r>
      <w:r w:rsidRPr="00FC3317">
        <w:rPr>
          <w:sz w:val="24"/>
          <w:szCs w:val="24"/>
        </w:rPr>
        <w:t>об</w:t>
      </w:r>
      <w:r w:rsidRPr="00FC3317">
        <w:rPr>
          <w:spacing w:val="-9"/>
          <w:sz w:val="24"/>
          <w:szCs w:val="24"/>
        </w:rPr>
        <w:t xml:space="preserve"> </w:t>
      </w:r>
      <w:r w:rsidRPr="00FC3317">
        <w:rPr>
          <w:sz w:val="24"/>
          <w:szCs w:val="24"/>
        </w:rPr>
        <w:t>эмоциональном</w:t>
      </w:r>
      <w:r w:rsidRPr="00FC3317">
        <w:rPr>
          <w:spacing w:val="-9"/>
          <w:sz w:val="24"/>
          <w:szCs w:val="24"/>
        </w:rPr>
        <w:t xml:space="preserve"> </w:t>
      </w:r>
      <w:r w:rsidRPr="00FC3317">
        <w:rPr>
          <w:sz w:val="24"/>
          <w:szCs w:val="24"/>
        </w:rPr>
        <w:t>воздействии</w:t>
      </w:r>
      <w:r w:rsidRPr="00FC3317">
        <w:rPr>
          <w:spacing w:val="-9"/>
          <w:sz w:val="24"/>
          <w:szCs w:val="24"/>
        </w:rPr>
        <w:t xml:space="preserve"> </w:t>
      </w:r>
      <w:r w:rsidRPr="00FC3317">
        <w:rPr>
          <w:sz w:val="24"/>
          <w:szCs w:val="24"/>
        </w:rPr>
        <w:t>интерьерного</w:t>
      </w:r>
      <w:r w:rsidRPr="00FC3317">
        <w:rPr>
          <w:spacing w:val="-9"/>
          <w:sz w:val="24"/>
          <w:szCs w:val="24"/>
        </w:rPr>
        <w:t xml:space="preserve"> </w:t>
      </w:r>
      <w:r w:rsidRPr="00FC3317">
        <w:rPr>
          <w:sz w:val="24"/>
          <w:szCs w:val="24"/>
        </w:rPr>
        <w:t>пространства.</w:t>
      </w:r>
      <w:r w:rsidRPr="00FC3317">
        <w:rPr>
          <w:spacing w:val="33"/>
          <w:sz w:val="24"/>
          <w:szCs w:val="24"/>
        </w:rPr>
        <w:t xml:space="preserve"> </w:t>
      </w:r>
      <w:r w:rsidRPr="00FC3317">
        <w:rPr>
          <w:sz w:val="24"/>
          <w:szCs w:val="24"/>
        </w:rPr>
        <w:t>Особенности восприятия интерьера.</w:t>
      </w:r>
    </w:p>
    <w:p w14:paraId="6F9343D6" w14:textId="77777777" w:rsidR="00FC3317" w:rsidRPr="00FC3317" w:rsidRDefault="00FC3317" w:rsidP="009817E5">
      <w:pPr>
        <w:pStyle w:val="a5"/>
        <w:numPr>
          <w:ilvl w:val="0"/>
          <w:numId w:val="373"/>
        </w:numPr>
        <w:ind w:left="142" w:right="144" w:firstLine="709"/>
        <w:jc w:val="both"/>
        <w:rPr>
          <w:sz w:val="24"/>
          <w:szCs w:val="24"/>
        </w:rPr>
      </w:pPr>
      <w:r w:rsidRPr="00FC3317">
        <w:rPr>
          <w:sz w:val="24"/>
          <w:szCs w:val="24"/>
        </w:rPr>
        <w:t>Особенности</w:t>
      </w:r>
      <w:r w:rsidRPr="00FC3317">
        <w:rPr>
          <w:spacing w:val="-6"/>
          <w:sz w:val="24"/>
          <w:szCs w:val="24"/>
        </w:rPr>
        <w:t xml:space="preserve"> </w:t>
      </w:r>
      <w:r w:rsidRPr="00FC3317">
        <w:rPr>
          <w:sz w:val="24"/>
          <w:szCs w:val="24"/>
        </w:rPr>
        <w:t>проектирования</w:t>
      </w:r>
      <w:r w:rsidRPr="00FC3317">
        <w:rPr>
          <w:spacing w:val="-8"/>
          <w:sz w:val="24"/>
          <w:szCs w:val="24"/>
        </w:rPr>
        <w:t xml:space="preserve"> </w:t>
      </w:r>
      <w:r w:rsidRPr="00FC3317">
        <w:rPr>
          <w:sz w:val="24"/>
          <w:szCs w:val="24"/>
        </w:rPr>
        <w:t>интерьера</w:t>
      </w:r>
      <w:r w:rsidRPr="00FC3317">
        <w:rPr>
          <w:spacing w:val="-12"/>
          <w:sz w:val="24"/>
          <w:szCs w:val="24"/>
        </w:rPr>
        <w:t xml:space="preserve"> </w:t>
      </w:r>
      <w:r w:rsidRPr="00FC3317">
        <w:rPr>
          <w:sz w:val="24"/>
          <w:szCs w:val="24"/>
        </w:rPr>
        <w:t>жилой</w:t>
      </w:r>
      <w:r w:rsidRPr="00FC3317">
        <w:rPr>
          <w:spacing w:val="-8"/>
          <w:sz w:val="24"/>
          <w:szCs w:val="24"/>
        </w:rPr>
        <w:t xml:space="preserve"> </w:t>
      </w:r>
      <w:r w:rsidRPr="00FC3317">
        <w:rPr>
          <w:sz w:val="24"/>
          <w:szCs w:val="24"/>
        </w:rPr>
        <w:t>среды.</w:t>
      </w:r>
      <w:r w:rsidRPr="00FC3317">
        <w:rPr>
          <w:spacing w:val="-9"/>
          <w:sz w:val="24"/>
          <w:szCs w:val="24"/>
        </w:rPr>
        <w:t xml:space="preserve"> </w:t>
      </w:r>
      <w:r w:rsidRPr="00FC3317">
        <w:rPr>
          <w:sz w:val="24"/>
          <w:szCs w:val="24"/>
        </w:rPr>
        <w:t>Тип</w:t>
      </w:r>
      <w:r w:rsidRPr="00FC3317">
        <w:rPr>
          <w:spacing w:val="-7"/>
          <w:sz w:val="24"/>
          <w:szCs w:val="24"/>
        </w:rPr>
        <w:t xml:space="preserve"> </w:t>
      </w:r>
      <w:r w:rsidRPr="00FC3317">
        <w:rPr>
          <w:sz w:val="24"/>
          <w:szCs w:val="24"/>
        </w:rPr>
        <w:t>семьи</w:t>
      </w:r>
      <w:r w:rsidRPr="00FC3317">
        <w:rPr>
          <w:spacing w:val="-8"/>
          <w:sz w:val="24"/>
          <w:szCs w:val="24"/>
        </w:rPr>
        <w:t xml:space="preserve"> </w:t>
      </w:r>
      <w:r w:rsidRPr="00FC3317">
        <w:rPr>
          <w:sz w:val="24"/>
          <w:szCs w:val="24"/>
        </w:rPr>
        <w:t>и</w:t>
      </w:r>
      <w:r w:rsidRPr="00FC3317">
        <w:rPr>
          <w:spacing w:val="-6"/>
          <w:sz w:val="24"/>
          <w:szCs w:val="24"/>
        </w:rPr>
        <w:t xml:space="preserve"> </w:t>
      </w:r>
      <w:r w:rsidRPr="00FC3317">
        <w:rPr>
          <w:sz w:val="24"/>
          <w:szCs w:val="24"/>
        </w:rPr>
        <w:t xml:space="preserve">«портрет» </w:t>
      </w:r>
      <w:r w:rsidRPr="00FC3317">
        <w:rPr>
          <w:spacing w:val="-2"/>
          <w:sz w:val="24"/>
          <w:szCs w:val="24"/>
        </w:rPr>
        <w:t>заказчика.</w:t>
      </w:r>
    </w:p>
    <w:p w14:paraId="7F9E4C2B" w14:textId="77777777" w:rsidR="00FC3317" w:rsidRPr="00FC3317" w:rsidRDefault="00FC3317" w:rsidP="009817E5">
      <w:pPr>
        <w:pStyle w:val="a5"/>
        <w:numPr>
          <w:ilvl w:val="0"/>
          <w:numId w:val="373"/>
        </w:numPr>
        <w:spacing w:before="1"/>
        <w:ind w:left="142" w:right="144" w:firstLine="709"/>
        <w:jc w:val="both"/>
        <w:rPr>
          <w:sz w:val="24"/>
          <w:szCs w:val="24"/>
        </w:rPr>
      </w:pPr>
      <w:r w:rsidRPr="00FC3317">
        <w:rPr>
          <w:sz w:val="24"/>
          <w:szCs w:val="24"/>
        </w:rPr>
        <w:t>Функциональное</w:t>
      </w:r>
      <w:r w:rsidRPr="00FC3317">
        <w:rPr>
          <w:spacing w:val="-10"/>
          <w:sz w:val="24"/>
          <w:szCs w:val="24"/>
        </w:rPr>
        <w:t xml:space="preserve"> </w:t>
      </w:r>
      <w:r w:rsidRPr="00FC3317">
        <w:rPr>
          <w:sz w:val="24"/>
          <w:szCs w:val="24"/>
        </w:rPr>
        <w:t>зонирование</w:t>
      </w:r>
      <w:r w:rsidRPr="00FC3317">
        <w:rPr>
          <w:spacing w:val="-9"/>
          <w:sz w:val="24"/>
          <w:szCs w:val="24"/>
        </w:rPr>
        <w:t xml:space="preserve"> </w:t>
      </w:r>
      <w:r w:rsidRPr="00FC3317">
        <w:rPr>
          <w:sz w:val="24"/>
          <w:szCs w:val="24"/>
        </w:rPr>
        <w:t>жилой</w:t>
      </w:r>
      <w:r w:rsidRPr="00FC3317">
        <w:rPr>
          <w:spacing w:val="-4"/>
          <w:sz w:val="24"/>
          <w:szCs w:val="24"/>
        </w:rPr>
        <w:t xml:space="preserve"> </w:t>
      </w:r>
      <w:r w:rsidRPr="00FC3317">
        <w:rPr>
          <w:sz w:val="24"/>
          <w:szCs w:val="24"/>
        </w:rPr>
        <w:t>ячейки</w:t>
      </w:r>
      <w:r w:rsidRPr="00FC3317">
        <w:rPr>
          <w:spacing w:val="-5"/>
          <w:sz w:val="24"/>
          <w:szCs w:val="24"/>
        </w:rPr>
        <w:t xml:space="preserve"> </w:t>
      </w:r>
      <w:r w:rsidRPr="00FC3317">
        <w:rPr>
          <w:spacing w:val="-2"/>
          <w:sz w:val="24"/>
          <w:szCs w:val="24"/>
        </w:rPr>
        <w:t>(квартиры).</w:t>
      </w:r>
    </w:p>
    <w:p w14:paraId="76DD0F52" w14:textId="77777777" w:rsidR="00FC3317" w:rsidRPr="00FC3317" w:rsidRDefault="00FC3317" w:rsidP="009817E5">
      <w:pPr>
        <w:pStyle w:val="a5"/>
        <w:numPr>
          <w:ilvl w:val="0"/>
          <w:numId w:val="373"/>
        </w:numPr>
        <w:ind w:left="142" w:right="144" w:firstLine="709"/>
        <w:jc w:val="both"/>
        <w:rPr>
          <w:sz w:val="24"/>
          <w:szCs w:val="24"/>
        </w:rPr>
      </w:pPr>
      <w:r w:rsidRPr="00FC3317">
        <w:rPr>
          <w:sz w:val="24"/>
          <w:szCs w:val="24"/>
        </w:rPr>
        <w:t>Значение</w:t>
      </w:r>
      <w:r w:rsidRPr="00FC3317">
        <w:rPr>
          <w:spacing w:val="-10"/>
          <w:sz w:val="24"/>
          <w:szCs w:val="24"/>
        </w:rPr>
        <w:t xml:space="preserve"> </w:t>
      </w:r>
      <w:r w:rsidRPr="00FC3317">
        <w:rPr>
          <w:sz w:val="24"/>
          <w:szCs w:val="24"/>
        </w:rPr>
        <w:t>композиции</w:t>
      </w:r>
      <w:r w:rsidRPr="00FC3317">
        <w:rPr>
          <w:spacing w:val="-3"/>
          <w:sz w:val="24"/>
          <w:szCs w:val="24"/>
        </w:rPr>
        <w:t xml:space="preserve"> </w:t>
      </w:r>
      <w:r w:rsidRPr="00FC3317">
        <w:rPr>
          <w:sz w:val="24"/>
          <w:szCs w:val="24"/>
        </w:rPr>
        <w:t>в</w:t>
      </w:r>
      <w:r w:rsidRPr="00FC3317">
        <w:rPr>
          <w:spacing w:val="-6"/>
          <w:sz w:val="24"/>
          <w:szCs w:val="24"/>
        </w:rPr>
        <w:t xml:space="preserve"> </w:t>
      </w:r>
      <w:r w:rsidRPr="00FC3317">
        <w:rPr>
          <w:sz w:val="24"/>
          <w:szCs w:val="24"/>
        </w:rPr>
        <w:t>интерьере.</w:t>
      </w:r>
      <w:r w:rsidRPr="00FC3317">
        <w:rPr>
          <w:spacing w:val="-3"/>
          <w:sz w:val="24"/>
          <w:szCs w:val="24"/>
        </w:rPr>
        <w:t xml:space="preserve"> </w:t>
      </w:r>
      <w:r w:rsidRPr="00FC3317">
        <w:rPr>
          <w:sz w:val="24"/>
          <w:szCs w:val="24"/>
        </w:rPr>
        <w:t>Выбор</w:t>
      </w:r>
      <w:r w:rsidRPr="00FC3317">
        <w:rPr>
          <w:spacing w:val="-2"/>
          <w:sz w:val="24"/>
          <w:szCs w:val="24"/>
        </w:rPr>
        <w:t xml:space="preserve"> </w:t>
      </w:r>
      <w:r w:rsidRPr="00FC3317">
        <w:rPr>
          <w:sz w:val="24"/>
          <w:szCs w:val="24"/>
        </w:rPr>
        <w:t>стиля</w:t>
      </w:r>
      <w:r w:rsidRPr="00FC3317">
        <w:rPr>
          <w:spacing w:val="-3"/>
          <w:sz w:val="24"/>
          <w:szCs w:val="24"/>
        </w:rPr>
        <w:t xml:space="preserve"> </w:t>
      </w:r>
      <w:r w:rsidRPr="00FC3317">
        <w:rPr>
          <w:sz w:val="24"/>
          <w:szCs w:val="24"/>
        </w:rPr>
        <w:t>или</w:t>
      </w:r>
      <w:r w:rsidRPr="00FC3317">
        <w:rPr>
          <w:spacing w:val="-1"/>
          <w:sz w:val="24"/>
          <w:szCs w:val="24"/>
        </w:rPr>
        <w:t xml:space="preserve"> </w:t>
      </w:r>
      <w:r w:rsidRPr="00FC3317">
        <w:rPr>
          <w:spacing w:val="-2"/>
          <w:sz w:val="24"/>
          <w:szCs w:val="24"/>
        </w:rPr>
        <w:t>образа.</w:t>
      </w:r>
    </w:p>
    <w:p w14:paraId="19A1A6D1" w14:textId="77777777" w:rsidR="00FC3317" w:rsidRPr="00FC3317" w:rsidRDefault="00FC3317" w:rsidP="009817E5">
      <w:pPr>
        <w:pStyle w:val="a5"/>
        <w:numPr>
          <w:ilvl w:val="0"/>
          <w:numId w:val="373"/>
        </w:numPr>
        <w:ind w:left="142" w:right="144" w:firstLine="709"/>
        <w:jc w:val="both"/>
        <w:rPr>
          <w:sz w:val="24"/>
          <w:szCs w:val="24"/>
        </w:rPr>
      </w:pPr>
      <w:r w:rsidRPr="00FC3317">
        <w:rPr>
          <w:sz w:val="24"/>
          <w:szCs w:val="24"/>
        </w:rPr>
        <w:t>Уровни</w:t>
      </w:r>
      <w:r w:rsidRPr="00FC3317">
        <w:rPr>
          <w:spacing w:val="-9"/>
          <w:sz w:val="24"/>
          <w:szCs w:val="24"/>
        </w:rPr>
        <w:t xml:space="preserve"> </w:t>
      </w:r>
      <w:r w:rsidRPr="00FC3317">
        <w:rPr>
          <w:sz w:val="24"/>
          <w:szCs w:val="24"/>
        </w:rPr>
        <w:t>восприятия</w:t>
      </w:r>
      <w:r w:rsidRPr="00FC3317">
        <w:rPr>
          <w:spacing w:val="-13"/>
          <w:sz w:val="24"/>
          <w:szCs w:val="24"/>
        </w:rPr>
        <w:t xml:space="preserve"> </w:t>
      </w:r>
      <w:r w:rsidRPr="00FC3317">
        <w:rPr>
          <w:sz w:val="24"/>
          <w:szCs w:val="24"/>
        </w:rPr>
        <w:t>интерьера.</w:t>
      </w:r>
      <w:r w:rsidRPr="00FC3317">
        <w:rPr>
          <w:spacing w:val="-9"/>
          <w:sz w:val="24"/>
          <w:szCs w:val="24"/>
        </w:rPr>
        <w:t xml:space="preserve"> </w:t>
      </w:r>
      <w:r w:rsidRPr="00FC3317">
        <w:rPr>
          <w:sz w:val="24"/>
          <w:szCs w:val="24"/>
        </w:rPr>
        <w:t>Решение</w:t>
      </w:r>
      <w:r w:rsidRPr="00FC3317">
        <w:rPr>
          <w:spacing w:val="-12"/>
          <w:sz w:val="24"/>
          <w:szCs w:val="24"/>
        </w:rPr>
        <w:t xml:space="preserve"> </w:t>
      </w:r>
      <w:proofErr w:type="spellStart"/>
      <w:r w:rsidRPr="00FC3317">
        <w:rPr>
          <w:sz w:val="24"/>
          <w:szCs w:val="24"/>
        </w:rPr>
        <w:t>монопространства</w:t>
      </w:r>
      <w:proofErr w:type="spellEnd"/>
      <w:r w:rsidRPr="00FC3317">
        <w:rPr>
          <w:spacing w:val="-11"/>
          <w:sz w:val="24"/>
          <w:szCs w:val="24"/>
        </w:rPr>
        <w:t xml:space="preserve"> </w:t>
      </w:r>
      <w:r w:rsidRPr="00FC3317">
        <w:rPr>
          <w:sz w:val="24"/>
          <w:szCs w:val="24"/>
        </w:rPr>
        <w:t>и</w:t>
      </w:r>
      <w:r w:rsidRPr="00FC3317">
        <w:rPr>
          <w:spacing w:val="-9"/>
          <w:sz w:val="24"/>
          <w:szCs w:val="24"/>
        </w:rPr>
        <w:t xml:space="preserve"> </w:t>
      </w:r>
      <w:proofErr w:type="spellStart"/>
      <w:r w:rsidRPr="00FC3317">
        <w:rPr>
          <w:sz w:val="24"/>
          <w:szCs w:val="24"/>
        </w:rPr>
        <w:t>полипространства</w:t>
      </w:r>
      <w:proofErr w:type="spellEnd"/>
      <w:r w:rsidRPr="00FC3317">
        <w:rPr>
          <w:sz w:val="24"/>
          <w:szCs w:val="24"/>
        </w:rPr>
        <w:t xml:space="preserve"> (средства и приемы) на уровне формы-оболочки.</w:t>
      </w:r>
    </w:p>
    <w:p w14:paraId="6989544C" w14:textId="77777777" w:rsidR="00FC3317" w:rsidRPr="00FC3317" w:rsidRDefault="00FC3317" w:rsidP="009817E5">
      <w:pPr>
        <w:pStyle w:val="a5"/>
        <w:numPr>
          <w:ilvl w:val="0"/>
          <w:numId w:val="373"/>
        </w:numPr>
        <w:ind w:left="142" w:right="144" w:firstLine="709"/>
        <w:jc w:val="both"/>
        <w:rPr>
          <w:sz w:val="24"/>
          <w:szCs w:val="24"/>
        </w:rPr>
      </w:pPr>
      <w:r w:rsidRPr="00FC3317">
        <w:rPr>
          <w:sz w:val="24"/>
          <w:szCs w:val="24"/>
        </w:rPr>
        <w:t>Специфика</w:t>
      </w:r>
      <w:r w:rsidRPr="00FC3317">
        <w:rPr>
          <w:spacing w:val="-15"/>
          <w:sz w:val="24"/>
          <w:szCs w:val="24"/>
        </w:rPr>
        <w:t xml:space="preserve"> </w:t>
      </w:r>
      <w:r w:rsidRPr="00FC3317">
        <w:rPr>
          <w:sz w:val="24"/>
          <w:szCs w:val="24"/>
        </w:rPr>
        <w:t>проектирования</w:t>
      </w:r>
      <w:r w:rsidRPr="00FC3317">
        <w:rPr>
          <w:spacing w:val="-14"/>
          <w:sz w:val="24"/>
          <w:szCs w:val="24"/>
        </w:rPr>
        <w:t xml:space="preserve"> </w:t>
      </w:r>
      <w:r w:rsidRPr="00FC3317">
        <w:rPr>
          <w:sz w:val="24"/>
          <w:szCs w:val="24"/>
        </w:rPr>
        <w:t>прихожей.</w:t>
      </w:r>
      <w:r w:rsidRPr="00FC3317">
        <w:rPr>
          <w:spacing w:val="-6"/>
          <w:sz w:val="24"/>
          <w:szCs w:val="24"/>
        </w:rPr>
        <w:t xml:space="preserve"> </w:t>
      </w:r>
      <w:r w:rsidRPr="00FC3317">
        <w:rPr>
          <w:sz w:val="24"/>
          <w:szCs w:val="24"/>
        </w:rPr>
        <w:t>Функциональное</w:t>
      </w:r>
      <w:r w:rsidRPr="00FC3317">
        <w:rPr>
          <w:spacing w:val="-14"/>
          <w:sz w:val="24"/>
          <w:szCs w:val="24"/>
        </w:rPr>
        <w:t xml:space="preserve"> </w:t>
      </w:r>
      <w:r w:rsidRPr="00FC3317">
        <w:rPr>
          <w:sz w:val="24"/>
          <w:szCs w:val="24"/>
        </w:rPr>
        <w:t>назначение. Функции хранения.</w:t>
      </w:r>
    </w:p>
    <w:p w14:paraId="5473E689" w14:textId="77777777" w:rsidR="00FC3317" w:rsidRPr="00FC3317" w:rsidRDefault="00FC3317" w:rsidP="009817E5">
      <w:pPr>
        <w:pStyle w:val="a5"/>
        <w:numPr>
          <w:ilvl w:val="0"/>
          <w:numId w:val="373"/>
        </w:numPr>
        <w:ind w:left="142" w:right="144" w:firstLine="709"/>
        <w:jc w:val="both"/>
        <w:rPr>
          <w:sz w:val="24"/>
          <w:szCs w:val="24"/>
        </w:rPr>
      </w:pPr>
      <w:r w:rsidRPr="00FC3317">
        <w:rPr>
          <w:sz w:val="24"/>
          <w:szCs w:val="24"/>
        </w:rPr>
        <w:t>Возможности</w:t>
      </w:r>
      <w:r w:rsidRPr="00FC3317">
        <w:rPr>
          <w:spacing w:val="-9"/>
          <w:sz w:val="24"/>
          <w:szCs w:val="24"/>
        </w:rPr>
        <w:t xml:space="preserve"> </w:t>
      </w:r>
      <w:r w:rsidRPr="00FC3317">
        <w:rPr>
          <w:sz w:val="24"/>
          <w:szCs w:val="24"/>
        </w:rPr>
        <w:t>перепланировки</w:t>
      </w:r>
      <w:r w:rsidRPr="00FC3317">
        <w:rPr>
          <w:spacing w:val="-8"/>
          <w:sz w:val="24"/>
          <w:szCs w:val="24"/>
        </w:rPr>
        <w:t xml:space="preserve"> </w:t>
      </w:r>
      <w:r w:rsidRPr="00FC3317">
        <w:rPr>
          <w:sz w:val="24"/>
          <w:szCs w:val="24"/>
        </w:rPr>
        <w:t>и</w:t>
      </w:r>
      <w:r w:rsidRPr="00FC3317">
        <w:rPr>
          <w:spacing w:val="-8"/>
          <w:sz w:val="24"/>
          <w:szCs w:val="24"/>
        </w:rPr>
        <w:t xml:space="preserve"> </w:t>
      </w:r>
      <w:r w:rsidRPr="00FC3317">
        <w:rPr>
          <w:sz w:val="24"/>
          <w:szCs w:val="24"/>
        </w:rPr>
        <w:t>переоборудования</w:t>
      </w:r>
      <w:r w:rsidRPr="00FC3317">
        <w:rPr>
          <w:spacing w:val="-7"/>
          <w:sz w:val="24"/>
          <w:szCs w:val="24"/>
        </w:rPr>
        <w:t xml:space="preserve"> </w:t>
      </w:r>
      <w:r w:rsidRPr="00FC3317">
        <w:rPr>
          <w:spacing w:val="-2"/>
          <w:sz w:val="24"/>
          <w:szCs w:val="24"/>
        </w:rPr>
        <w:t>квартиры.</w:t>
      </w:r>
    </w:p>
    <w:p w14:paraId="7D600A6E" w14:textId="77777777" w:rsidR="00FC3317" w:rsidRPr="00FC3317" w:rsidRDefault="00FC3317" w:rsidP="009817E5">
      <w:pPr>
        <w:pStyle w:val="a5"/>
        <w:numPr>
          <w:ilvl w:val="0"/>
          <w:numId w:val="373"/>
        </w:numPr>
        <w:ind w:left="142" w:right="144" w:firstLine="709"/>
        <w:jc w:val="both"/>
        <w:rPr>
          <w:sz w:val="24"/>
          <w:szCs w:val="24"/>
        </w:rPr>
      </w:pPr>
      <w:r w:rsidRPr="00FC3317">
        <w:rPr>
          <w:sz w:val="24"/>
          <w:szCs w:val="24"/>
        </w:rPr>
        <w:t>Специфика</w:t>
      </w:r>
      <w:r w:rsidRPr="00FC3317">
        <w:rPr>
          <w:spacing w:val="-15"/>
          <w:sz w:val="24"/>
          <w:szCs w:val="24"/>
        </w:rPr>
        <w:t xml:space="preserve"> </w:t>
      </w:r>
      <w:r w:rsidRPr="00FC3317">
        <w:rPr>
          <w:sz w:val="24"/>
          <w:szCs w:val="24"/>
        </w:rPr>
        <w:t>проектирования</w:t>
      </w:r>
      <w:r w:rsidRPr="00FC3317">
        <w:rPr>
          <w:spacing w:val="-2"/>
          <w:sz w:val="24"/>
          <w:szCs w:val="24"/>
        </w:rPr>
        <w:t xml:space="preserve"> </w:t>
      </w:r>
      <w:r w:rsidRPr="00FC3317">
        <w:rPr>
          <w:sz w:val="24"/>
          <w:szCs w:val="24"/>
        </w:rPr>
        <w:t>общей</w:t>
      </w:r>
      <w:r w:rsidRPr="00FC3317">
        <w:rPr>
          <w:spacing w:val="-4"/>
          <w:sz w:val="24"/>
          <w:szCs w:val="24"/>
        </w:rPr>
        <w:t xml:space="preserve"> </w:t>
      </w:r>
      <w:r w:rsidRPr="00FC3317">
        <w:rPr>
          <w:sz w:val="24"/>
          <w:szCs w:val="24"/>
        </w:rPr>
        <w:t>комнаты,</w:t>
      </w:r>
      <w:r w:rsidRPr="00FC3317">
        <w:rPr>
          <w:spacing w:val="-3"/>
          <w:sz w:val="24"/>
          <w:szCs w:val="24"/>
        </w:rPr>
        <w:t xml:space="preserve"> </w:t>
      </w:r>
      <w:r w:rsidRPr="00FC3317">
        <w:rPr>
          <w:sz w:val="24"/>
          <w:szCs w:val="24"/>
        </w:rPr>
        <w:t>столовой,</w:t>
      </w:r>
      <w:r w:rsidRPr="00FC3317">
        <w:rPr>
          <w:spacing w:val="-3"/>
          <w:sz w:val="24"/>
          <w:szCs w:val="24"/>
        </w:rPr>
        <w:t xml:space="preserve"> </w:t>
      </w:r>
      <w:r w:rsidRPr="00FC3317">
        <w:rPr>
          <w:sz w:val="24"/>
          <w:szCs w:val="24"/>
        </w:rPr>
        <w:t>рабочего</w:t>
      </w:r>
      <w:r w:rsidRPr="00FC3317">
        <w:rPr>
          <w:spacing w:val="-5"/>
          <w:sz w:val="24"/>
          <w:szCs w:val="24"/>
        </w:rPr>
        <w:t xml:space="preserve"> </w:t>
      </w:r>
      <w:r w:rsidRPr="00FC3317">
        <w:rPr>
          <w:sz w:val="24"/>
          <w:szCs w:val="24"/>
        </w:rPr>
        <w:t>места</w:t>
      </w:r>
      <w:r w:rsidRPr="00FC3317">
        <w:rPr>
          <w:spacing w:val="-6"/>
          <w:sz w:val="24"/>
          <w:szCs w:val="24"/>
        </w:rPr>
        <w:t xml:space="preserve"> </w:t>
      </w:r>
      <w:r w:rsidRPr="00FC3317">
        <w:rPr>
          <w:sz w:val="24"/>
          <w:szCs w:val="24"/>
        </w:rPr>
        <w:t>или</w:t>
      </w:r>
      <w:r w:rsidRPr="00FC3317">
        <w:rPr>
          <w:spacing w:val="-2"/>
          <w:sz w:val="24"/>
          <w:szCs w:val="24"/>
        </w:rPr>
        <w:t xml:space="preserve"> кабинета.</w:t>
      </w:r>
    </w:p>
    <w:p w14:paraId="687D170B" w14:textId="77777777" w:rsidR="00FC3317" w:rsidRPr="00FC3317" w:rsidRDefault="00FC3317" w:rsidP="009817E5">
      <w:pPr>
        <w:pStyle w:val="a5"/>
        <w:numPr>
          <w:ilvl w:val="0"/>
          <w:numId w:val="373"/>
        </w:numPr>
        <w:ind w:left="142" w:right="144" w:firstLine="709"/>
        <w:jc w:val="both"/>
        <w:rPr>
          <w:sz w:val="24"/>
          <w:szCs w:val="24"/>
        </w:rPr>
      </w:pPr>
      <w:r w:rsidRPr="00FC3317">
        <w:rPr>
          <w:sz w:val="24"/>
          <w:szCs w:val="24"/>
        </w:rPr>
        <w:t>Интерьер</w:t>
      </w:r>
      <w:r w:rsidRPr="00FC3317">
        <w:rPr>
          <w:spacing w:val="-14"/>
          <w:sz w:val="24"/>
          <w:szCs w:val="24"/>
        </w:rPr>
        <w:t xml:space="preserve"> </w:t>
      </w:r>
      <w:r w:rsidRPr="00FC3317">
        <w:rPr>
          <w:sz w:val="24"/>
          <w:szCs w:val="24"/>
        </w:rPr>
        <w:t>квартиры-студии.</w:t>
      </w:r>
      <w:r w:rsidRPr="00FC3317">
        <w:rPr>
          <w:spacing w:val="-5"/>
          <w:sz w:val="24"/>
          <w:szCs w:val="24"/>
        </w:rPr>
        <w:t xml:space="preserve"> </w:t>
      </w:r>
      <w:r w:rsidRPr="00FC3317">
        <w:rPr>
          <w:sz w:val="24"/>
          <w:szCs w:val="24"/>
        </w:rPr>
        <w:t>Интерьер</w:t>
      </w:r>
      <w:r w:rsidRPr="00FC3317">
        <w:rPr>
          <w:spacing w:val="-6"/>
          <w:sz w:val="24"/>
          <w:szCs w:val="24"/>
        </w:rPr>
        <w:t xml:space="preserve"> </w:t>
      </w:r>
      <w:r w:rsidRPr="00FC3317">
        <w:rPr>
          <w:sz w:val="24"/>
          <w:szCs w:val="24"/>
        </w:rPr>
        <w:t>двухсветной</w:t>
      </w:r>
      <w:r w:rsidRPr="00FC3317">
        <w:rPr>
          <w:spacing w:val="-5"/>
          <w:sz w:val="24"/>
          <w:szCs w:val="24"/>
        </w:rPr>
        <w:t xml:space="preserve"> </w:t>
      </w:r>
      <w:r w:rsidRPr="00FC3317">
        <w:rPr>
          <w:spacing w:val="-2"/>
          <w:sz w:val="24"/>
          <w:szCs w:val="24"/>
        </w:rPr>
        <w:t>гостиной.</w:t>
      </w:r>
    </w:p>
    <w:p w14:paraId="21E9EF38" w14:textId="77777777" w:rsidR="00FC3317" w:rsidRPr="00FC3317" w:rsidRDefault="00FC3317" w:rsidP="009817E5">
      <w:pPr>
        <w:pStyle w:val="a5"/>
        <w:numPr>
          <w:ilvl w:val="0"/>
          <w:numId w:val="373"/>
        </w:numPr>
        <w:ind w:left="142" w:right="144" w:firstLine="709"/>
        <w:jc w:val="both"/>
        <w:rPr>
          <w:sz w:val="24"/>
          <w:szCs w:val="24"/>
        </w:rPr>
      </w:pPr>
      <w:r w:rsidRPr="00FC3317">
        <w:rPr>
          <w:sz w:val="24"/>
          <w:szCs w:val="24"/>
        </w:rPr>
        <w:t>Специфика</w:t>
      </w:r>
      <w:r w:rsidRPr="00FC3317">
        <w:rPr>
          <w:spacing w:val="-13"/>
          <w:sz w:val="24"/>
          <w:szCs w:val="24"/>
        </w:rPr>
        <w:t xml:space="preserve"> </w:t>
      </w:r>
      <w:r w:rsidRPr="00FC3317">
        <w:rPr>
          <w:sz w:val="24"/>
          <w:szCs w:val="24"/>
        </w:rPr>
        <w:t>проектирования</w:t>
      </w:r>
      <w:r w:rsidRPr="00FC3317">
        <w:rPr>
          <w:spacing w:val="-4"/>
          <w:sz w:val="24"/>
          <w:szCs w:val="24"/>
        </w:rPr>
        <w:t xml:space="preserve"> </w:t>
      </w:r>
      <w:r w:rsidRPr="00FC3317">
        <w:rPr>
          <w:sz w:val="24"/>
          <w:szCs w:val="24"/>
        </w:rPr>
        <w:t>спальной</w:t>
      </w:r>
      <w:r w:rsidRPr="00FC3317">
        <w:rPr>
          <w:spacing w:val="-6"/>
          <w:sz w:val="24"/>
          <w:szCs w:val="24"/>
        </w:rPr>
        <w:t xml:space="preserve"> </w:t>
      </w:r>
      <w:r w:rsidRPr="00FC3317">
        <w:rPr>
          <w:sz w:val="24"/>
          <w:szCs w:val="24"/>
        </w:rPr>
        <w:t>комнаты</w:t>
      </w:r>
      <w:r w:rsidRPr="00FC3317">
        <w:rPr>
          <w:spacing w:val="-7"/>
          <w:sz w:val="24"/>
          <w:szCs w:val="24"/>
        </w:rPr>
        <w:t xml:space="preserve"> </w:t>
      </w:r>
      <w:r w:rsidRPr="00FC3317">
        <w:rPr>
          <w:sz w:val="24"/>
          <w:szCs w:val="24"/>
        </w:rPr>
        <w:t>и</w:t>
      </w:r>
      <w:r w:rsidRPr="00FC3317">
        <w:rPr>
          <w:spacing w:val="-4"/>
          <w:sz w:val="24"/>
          <w:szCs w:val="24"/>
        </w:rPr>
        <w:t xml:space="preserve"> </w:t>
      </w:r>
      <w:r w:rsidRPr="00FC3317">
        <w:rPr>
          <w:sz w:val="24"/>
          <w:szCs w:val="24"/>
        </w:rPr>
        <w:t>детской</w:t>
      </w:r>
      <w:r w:rsidRPr="00FC3317">
        <w:rPr>
          <w:spacing w:val="-2"/>
          <w:sz w:val="24"/>
          <w:szCs w:val="24"/>
        </w:rPr>
        <w:t xml:space="preserve"> комнаты.</w:t>
      </w:r>
    </w:p>
    <w:p w14:paraId="268AF23D" w14:textId="77777777" w:rsidR="00FC3317" w:rsidRPr="00FC3317" w:rsidRDefault="00FC3317" w:rsidP="009817E5">
      <w:pPr>
        <w:pStyle w:val="a5"/>
        <w:numPr>
          <w:ilvl w:val="0"/>
          <w:numId w:val="373"/>
        </w:numPr>
        <w:ind w:left="142" w:right="144" w:firstLine="709"/>
        <w:jc w:val="both"/>
        <w:rPr>
          <w:sz w:val="24"/>
          <w:szCs w:val="24"/>
        </w:rPr>
      </w:pPr>
      <w:r w:rsidRPr="00FC3317">
        <w:rPr>
          <w:sz w:val="24"/>
          <w:szCs w:val="24"/>
        </w:rPr>
        <w:t>Мансарда.</w:t>
      </w:r>
      <w:r w:rsidRPr="00FC3317">
        <w:rPr>
          <w:spacing w:val="-9"/>
          <w:sz w:val="24"/>
          <w:szCs w:val="24"/>
        </w:rPr>
        <w:t xml:space="preserve"> </w:t>
      </w:r>
      <w:r w:rsidRPr="00FC3317">
        <w:rPr>
          <w:sz w:val="24"/>
          <w:szCs w:val="24"/>
        </w:rPr>
        <w:t>Оборудование</w:t>
      </w:r>
      <w:r w:rsidRPr="00FC3317">
        <w:rPr>
          <w:spacing w:val="-11"/>
          <w:sz w:val="24"/>
          <w:szCs w:val="24"/>
        </w:rPr>
        <w:t xml:space="preserve"> </w:t>
      </w:r>
      <w:r w:rsidRPr="00FC3317">
        <w:rPr>
          <w:sz w:val="24"/>
          <w:szCs w:val="24"/>
        </w:rPr>
        <w:t>балконов,</w:t>
      </w:r>
      <w:r w:rsidRPr="00FC3317">
        <w:rPr>
          <w:spacing w:val="-9"/>
          <w:sz w:val="24"/>
          <w:szCs w:val="24"/>
        </w:rPr>
        <w:t xml:space="preserve"> </w:t>
      </w:r>
      <w:r w:rsidRPr="00FC3317">
        <w:rPr>
          <w:sz w:val="24"/>
          <w:szCs w:val="24"/>
        </w:rPr>
        <w:t>лоджий,</w:t>
      </w:r>
      <w:r w:rsidRPr="00FC3317">
        <w:rPr>
          <w:spacing w:val="33"/>
          <w:sz w:val="24"/>
          <w:szCs w:val="24"/>
        </w:rPr>
        <w:t xml:space="preserve"> </w:t>
      </w:r>
      <w:r w:rsidRPr="00FC3317">
        <w:rPr>
          <w:sz w:val="24"/>
          <w:szCs w:val="24"/>
        </w:rPr>
        <w:t>террас</w:t>
      </w:r>
      <w:r w:rsidRPr="00FC3317">
        <w:rPr>
          <w:spacing w:val="-9"/>
          <w:sz w:val="24"/>
          <w:szCs w:val="24"/>
        </w:rPr>
        <w:t xml:space="preserve"> </w:t>
      </w:r>
      <w:r w:rsidRPr="00FC3317">
        <w:rPr>
          <w:sz w:val="24"/>
          <w:szCs w:val="24"/>
        </w:rPr>
        <w:t>(открытых</w:t>
      </w:r>
      <w:r w:rsidRPr="00FC3317">
        <w:rPr>
          <w:spacing w:val="-6"/>
          <w:sz w:val="24"/>
          <w:szCs w:val="24"/>
        </w:rPr>
        <w:t xml:space="preserve"> </w:t>
      </w:r>
      <w:r w:rsidRPr="00FC3317">
        <w:rPr>
          <w:sz w:val="24"/>
          <w:szCs w:val="24"/>
        </w:rPr>
        <w:t>пространств</w:t>
      </w:r>
      <w:r w:rsidRPr="00FC3317">
        <w:rPr>
          <w:spacing w:val="-10"/>
          <w:sz w:val="24"/>
          <w:szCs w:val="24"/>
        </w:rPr>
        <w:t xml:space="preserve"> </w:t>
      </w:r>
      <w:r w:rsidRPr="00FC3317">
        <w:rPr>
          <w:sz w:val="24"/>
          <w:szCs w:val="24"/>
        </w:rPr>
        <w:t>жилого дома), зимнего сада.</w:t>
      </w:r>
    </w:p>
    <w:p w14:paraId="3B7BDF29" w14:textId="77777777" w:rsidR="00FC3317" w:rsidRPr="00FC3317" w:rsidRDefault="00FC3317" w:rsidP="009817E5">
      <w:pPr>
        <w:pStyle w:val="a5"/>
        <w:numPr>
          <w:ilvl w:val="0"/>
          <w:numId w:val="373"/>
        </w:numPr>
        <w:ind w:left="142" w:right="144" w:firstLine="709"/>
        <w:jc w:val="both"/>
        <w:rPr>
          <w:sz w:val="24"/>
          <w:szCs w:val="24"/>
        </w:rPr>
      </w:pPr>
      <w:r w:rsidRPr="00FC3317">
        <w:rPr>
          <w:sz w:val="24"/>
          <w:szCs w:val="24"/>
        </w:rPr>
        <w:t>Эргономические</w:t>
      </w:r>
      <w:r w:rsidRPr="00FC3317">
        <w:rPr>
          <w:spacing w:val="-13"/>
          <w:sz w:val="24"/>
          <w:szCs w:val="24"/>
        </w:rPr>
        <w:t xml:space="preserve"> </w:t>
      </w:r>
      <w:r w:rsidRPr="00FC3317">
        <w:rPr>
          <w:sz w:val="24"/>
          <w:szCs w:val="24"/>
        </w:rPr>
        <w:t>предпосылки</w:t>
      </w:r>
      <w:r w:rsidRPr="00FC3317">
        <w:rPr>
          <w:spacing w:val="-5"/>
          <w:sz w:val="24"/>
          <w:szCs w:val="24"/>
        </w:rPr>
        <w:t xml:space="preserve"> </w:t>
      </w:r>
      <w:r w:rsidRPr="00FC3317">
        <w:rPr>
          <w:sz w:val="24"/>
          <w:szCs w:val="24"/>
        </w:rPr>
        <w:t>переоборудования</w:t>
      </w:r>
      <w:r w:rsidRPr="00FC3317">
        <w:rPr>
          <w:spacing w:val="-5"/>
          <w:sz w:val="24"/>
          <w:szCs w:val="24"/>
        </w:rPr>
        <w:t xml:space="preserve"> </w:t>
      </w:r>
      <w:r w:rsidRPr="00FC3317">
        <w:rPr>
          <w:sz w:val="24"/>
          <w:szCs w:val="24"/>
        </w:rPr>
        <w:t>жилого</w:t>
      </w:r>
      <w:r w:rsidRPr="00FC3317">
        <w:rPr>
          <w:spacing w:val="-10"/>
          <w:sz w:val="24"/>
          <w:szCs w:val="24"/>
        </w:rPr>
        <w:t xml:space="preserve"> </w:t>
      </w:r>
      <w:r w:rsidRPr="00FC3317">
        <w:rPr>
          <w:spacing w:val="-2"/>
          <w:sz w:val="24"/>
          <w:szCs w:val="24"/>
        </w:rPr>
        <w:t>интерьера.</w:t>
      </w:r>
    </w:p>
    <w:p w14:paraId="1A2CE8EF" w14:textId="77777777" w:rsidR="00FC3317" w:rsidRPr="00FC3317" w:rsidRDefault="00FC3317" w:rsidP="009817E5">
      <w:pPr>
        <w:pStyle w:val="a5"/>
        <w:numPr>
          <w:ilvl w:val="0"/>
          <w:numId w:val="373"/>
        </w:numPr>
        <w:ind w:left="142" w:right="144" w:firstLine="709"/>
        <w:jc w:val="both"/>
        <w:rPr>
          <w:sz w:val="24"/>
          <w:szCs w:val="24"/>
        </w:rPr>
      </w:pPr>
      <w:r w:rsidRPr="00FC3317">
        <w:rPr>
          <w:sz w:val="24"/>
          <w:szCs w:val="24"/>
        </w:rPr>
        <w:t>Специфика</w:t>
      </w:r>
      <w:r w:rsidRPr="00FC3317">
        <w:rPr>
          <w:spacing w:val="-14"/>
          <w:sz w:val="24"/>
          <w:szCs w:val="24"/>
        </w:rPr>
        <w:t xml:space="preserve"> </w:t>
      </w:r>
      <w:r w:rsidRPr="00FC3317">
        <w:rPr>
          <w:sz w:val="24"/>
          <w:szCs w:val="24"/>
        </w:rPr>
        <w:t>проектирования</w:t>
      </w:r>
      <w:r w:rsidRPr="00FC3317">
        <w:rPr>
          <w:spacing w:val="-7"/>
          <w:sz w:val="24"/>
          <w:szCs w:val="24"/>
        </w:rPr>
        <w:t xml:space="preserve"> </w:t>
      </w:r>
      <w:r w:rsidRPr="00FC3317">
        <w:rPr>
          <w:sz w:val="24"/>
          <w:szCs w:val="24"/>
        </w:rPr>
        <w:t>кухни</w:t>
      </w:r>
      <w:r w:rsidRPr="00FC3317">
        <w:rPr>
          <w:spacing w:val="-6"/>
          <w:sz w:val="24"/>
          <w:szCs w:val="24"/>
        </w:rPr>
        <w:t xml:space="preserve"> </w:t>
      </w:r>
      <w:r w:rsidRPr="00FC3317">
        <w:rPr>
          <w:sz w:val="24"/>
          <w:szCs w:val="24"/>
        </w:rPr>
        <w:t>и</w:t>
      </w:r>
      <w:r w:rsidRPr="00FC3317">
        <w:rPr>
          <w:spacing w:val="-5"/>
          <w:sz w:val="24"/>
          <w:szCs w:val="24"/>
        </w:rPr>
        <w:t xml:space="preserve"> </w:t>
      </w:r>
      <w:r w:rsidRPr="00FC3317">
        <w:rPr>
          <w:sz w:val="24"/>
          <w:szCs w:val="24"/>
        </w:rPr>
        <w:t>санитарно-технического</w:t>
      </w:r>
      <w:r w:rsidRPr="00FC3317">
        <w:rPr>
          <w:spacing w:val="-6"/>
          <w:sz w:val="24"/>
          <w:szCs w:val="24"/>
        </w:rPr>
        <w:t xml:space="preserve"> </w:t>
      </w:r>
      <w:r w:rsidRPr="00FC3317">
        <w:rPr>
          <w:sz w:val="24"/>
          <w:szCs w:val="24"/>
        </w:rPr>
        <w:t>оснащения</w:t>
      </w:r>
      <w:r w:rsidRPr="00FC3317">
        <w:rPr>
          <w:spacing w:val="-5"/>
          <w:sz w:val="24"/>
          <w:szCs w:val="24"/>
        </w:rPr>
        <w:t xml:space="preserve"> </w:t>
      </w:r>
      <w:r w:rsidRPr="00FC3317">
        <w:rPr>
          <w:spacing w:val="-2"/>
          <w:sz w:val="24"/>
          <w:szCs w:val="24"/>
        </w:rPr>
        <w:t>квартиры.</w:t>
      </w:r>
    </w:p>
    <w:p w14:paraId="47F0E5C7" w14:textId="77777777" w:rsidR="00FC3317" w:rsidRPr="00FC3317" w:rsidRDefault="00FC3317" w:rsidP="009817E5">
      <w:pPr>
        <w:pStyle w:val="a5"/>
        <w:numPr>
          <w:ilvl w:val="0"/>
          <w:numId w:val="373"/>
        </w:numPr>
        <w:ind w:left="142" w:right="144" w:firstLine="709"/>
        <w:jc w:val="both"/>
        <w:rPr>
          <w:sz w:val="24"/>
          <w:szCs w:val="24"/>
        </w:rPr>
      </w:pPr>
      <w:r w:rsidRPr="00FC3317">
        <w:rPr>
          <w:sz w:val="24"/>
          <w:szCs w:val="24"/>
        </w:rPr>
        <w:t>Особенности</w:t>
      </w:r>
      <w:r w:rsidRPr="00FC3317">
        <w:rPr>
          <w:spacing w:val="-8"/>
          <w:sz w:val="24"/>
          <w:szCs w:val="24"/>
        </w:rPr>
        <w:t xml:space="preserve"> </w:t>
      </w:r>
      <w:r w:rsidRPr="00FC3317">
        <w:rPr>
          <w:sz w:val="24"/>
          <w:szCs w:val="24"/>
        </w:rPr>
        <w:t>инженерных</w:t>
      </w:r>
      <w:r w:rsidRPr="00FC3317">
        <w:rPr>
          <w:spacing w:val="-4"/>
          <w:sz w:val="24"/>
          <w:szCs w:val="24"/>
        </w:rPr>
        <w:t xml:space="preserve"> </w:t>
      </w:r>
      <w:r w:rsidRPr="00FC3317">
        <w:rPr>
          <w:sz w:val="24"/>
          <w:szCs w:val="24"/>
        </w:rPr>
        <w:t>коммуникаций</w:t>
      </w:r>
      <w:r w:rsidRPr="00FC3317">
        <w:rPr>
          <w:spacing w:val="-1"/>
          <w:sz w:val="24"/>
          <w:szCs w:val="24"/>
        </w:rPr>
        <w:t xml:space="preserve"> </w:t>
      </w:r>
      <w:r w:rsidRPr="00FC3317">
        <w:rPr>
          <w:sz w:val="24"/>
          <w:szCs w:val="24"/>
        </w:rPr>
        <w:t>в</w:t>
      </w:r>
      <w:r w:rsidRPr="00FC3317">
        <w:rPr>
          <w:spacing w:val="-10"/>
          <w:sz w:val="24"/>
          <w:szCs w:val="24"/>
        </w:rPr>
        <w:t xml:space="preserve"> </w:t>
      </w:r>
      <w:r w:rsidRPr="00FC3317">
        <w:rPr>
          <w:sz w:val="24"/>
          <w:szCs w:val="24"/>
        </w:rPr>
        <w:t>жилом</w:t>
      </w:r>
      <w:r w:rsidRPr="00FC3317">
        <w:rPr>
          <w:spacing w:val="-6"/>
          <w:sz w:val="24"/>
          <w:szCs w:val="24"/>
        </w:rPr>
        <w:t xml:space="preserve"> </w:t>
      </w:r>
      <w:r w:rsidRPr="00FC3317">
        <w:rPr>
          <w:spacing w:val="-2"/>
          <w:sz w:val="24"/>
          <w:szCs w:val="24"/>
        </w:rPr>
        <w:t>интерьере.</w:t>
      </w:r>
    </w:p>
    <w:p w14:paraId="7FABCBAC" w14:textId="77777777" w:rsidR="00FC3317" w:rsidRPr="00FC3317" w:rsidRDefault="00FC3317" w:rsidP="009817E5">
      <w:pPr>
        <w:pStyle w:val="a5"/>
        <w:numPr>
          <w:ilvl w:val="0"/>
          <w:numId w:val="373"/>
        </w:numPr>
        <w:ind w:left="142" w:right="144" w:firstLine="709"/>
        <w:jc w:val="both"/>
        <w:rPr>
          <w:sz w:val="24"/>
          <w:szCs w:val="24"/>
        </w:rPr>
      </w:pPr>
      <w:r w:rsidRPr="00FC3317">
        <w:rPr>
          <w:sz w:val="24"/>
          <w:szCs w:val="24"/>
        </w:rPr>
        <w:t>Специфика</w:t>
      </w:r>
      <w:r w:rsidRPr="00FC3317">
        <w:rPr>
          <w:spacing w:val="-15"/>
          <w:sz w:val="24"/>
          <w:szCs w:val="24"/>
        </w:rPr>
        <w:t xml:space="preserve"> </w:t>
      </w:r>
      <w:r w:rsidRPr="00FC3317">
        <w:rPr>
          <w:sz w:val="24"/>
          <w:szCs w:val="24"/>
        </w:rPr>
        <w:t>проектирования</w:t>
      </w:r>
      <w:r w:rsidRPr="00FC3317">
        <w:rPr>
          <w:spacing w:val="-9"/>
          <w:sz w:val="24"/>
          <w:szCs w:val="24"/>
        </w:rPr>
        <w:t xml:space="preserve"> </w:t>
      </w:r>
      <w:r w:rsidRPr="00FC3317">
        <w:rPr>
          <w:sz w:val="24"/>
          <w:szCs w:val="24"/>
        </w:rPr>
        <w:t>интерьеров</w:t>
      </w:r>
      <w:r w:rsidRPr="00FC3317">
        <w:rPr>
          <w:spacing w:val="-12"/>
          <w:sz w:val="24"/>
          <w:szCs w:val="24"/>
        </w:rPr>
        <w:t xml:space="preserve"> </w:t>
      </w:r>
      <w:r w:rsidRPr="00FC3317">
        <w:rPr>
          <w:sz w:val="24"/>
          <w:szCs w:val="24"/>
        </w:rPr>
        <w:t>жилых</w:t>
      </w:r>
      <w:r w:rsidRPr="00FC3317">
        <w:rPr>
          <w:spacing w:val="-10"/>
          <w:sz w:val="24"/>
          <w:szCs w:val="24"/>
        </w:rPr>
        <w:t xml:space="preserve"> </w:t>
      </w:r>
      <w:r w:rsidRPr="00FC3317">
        <w:rPr>
          <w:sz w:val="24"/>
          <w:szCs w:val="24"/>
        </w:rPr>
        <w:t>помещений</w:t>
      </w:r>
      <w:r w:rsidRPr="00FC3317">
        <w:rPr>
          <w:spacing w:val="-8"/>
          <w:sz w:val="24"/>
          <w:szCs w:val="24"/>
        </w:rPr>
        <w:t xml:space="preserve"> </w:t>
      </w:r>
      <w:r w:rsidRPr="00FC3317">
        <w:rPr>
          <w:sz w:val="24"/>
          <w:szCs w:val="24"/>
        </w:rPr>
        <w:t>гостиниц,</w:t>
      </w:r>
      <w:r w:rsidRPr="00FC3317">
        <w:rPr>
          <w:spacing w:val="-15"/>
          <w:sz w:val="24"/>
          <w:szCs w:val="24"/>
        </w:rPr>
        <w:t xml:space="preserve"> </w:t>
      </w:r>
      <w:r w:rsidRPr="00FC3317">
        <w:rPr>
          <w:sz w:val="24"/>
          <w:szCs w:val="24"/>
        </w:rPr>
        <w:t>санаториев, общежитий (палаты,</w:t>
      </w:r>
      <w:r w:rsidRPr="00FC3317">
        <w:rPr>
          <w:spacing w:val="40"/>
          <w:sz w:val="24"/>
          <w:szCs w:val="24"/>
        </w:rPr>
        <w:t xml:space="preserve"> </w:t>
      </w:r>
      <w:r w:rsidRPr="00FC3317">
        <w:rPr>
          <w:sz w:val="24"/>
          <w:szCs w:val="24"/>
        </w:rPr>
        <w:t>номера, комнаты).</w:t>
      </w:r>
    </w:p>
    <w:p w14:paraId="7CB17127" w14:textId="77777777" w:rsidR="00FC3317" w:rsidRPr="00FC3317" w:rsidRDefault="00FC3317" w:rsidP="009817E5">
      <w:pPr>
        <w:pStyle w:val="a5"/>
        <w:numPr>
          <w:ilvl w:val="0"/>
          <w:numId w:val="373"/>
        </w:numPr>
        <w:spacing w:before="1"/>
        <w:ind w:left="142" w:right="144" w:firstLine="709"/>
        <w:jc w:val="both"/>
        <w:rPr>
          <w:sz w:val="24"/>
          <w:szCs w:val="24"/>
        </w:rPr>
      </w:pPr>
      <w:r w:rsidRPr="00FC3317">
        <w:rPr>
          <w:sz w:val="24"/>
          <w:szCs w:val="24"/>
        </w:rPr>
        <w:lastRenderedPageBreak/>
        <w:t>Гостиничный</w:t>
      </w:r>
      <w:r w:rsidRPr="00FC3317">
        <w:rPr>
          <w:spacing w:val="-8"/>
          <w:sz w:val="24"/>
          <w:szCs w:val="24"/>
        </w:rPr>
        <w:t xml:space="preserve"> </w:t>
      </w:r>
      <w:r w:rsidRPr="00FC3317">
        <w:rPr>
          <w:sz w:val="24"/>
          <w:szCs w:val="24"/>
        </w:rPr>
        <w:t>номер.</w:t>
      </w:r>
      <w:r w:rsidRPr="00FC3317">
        <w:rPr>
          <w:spacing w:val="-9"/>
          <w:sz w:val="24"/>
          <w:szCs w:val="24"/>
        </w:rPr>
        <w:t xml:space="preserve"> </w:t>
      </w:r>
      <w:r w:rsidRPr="00FC3317">
        <w:rPr>
          <w:sz w:val="24"/>
          <w:szCs w:val="24"/>
        </w:rPr>
        <w:t>Виды</w:t>
      </w:r>
      <w:r w:rsidRPr="00FC3317">
        <w:rPr>
          <w:spacing w:val="-12"/>
          <w:sz w:val="24"/>
          <w:szCs w:val="24"/>
        </w:rPr>
        <w:t xml:space="preserve"> </w:t>
      </w:r>
      <w:r w:rsidRPr="00FC3317">
        <w:rPr>
          <w:sz w:val="24"/>
          <w:szCs w:val="24"/>
        </w:rPr>
        <w:t>номеров.</w:t>
      </w:r>
      <w:r w:rsidRPr="00FC3317">
        <w:rPr>
          <w:spacing w:val="-9"/>
          <w:sz w:val="24"/>
          <w:szCs w:val="24"/>
        </w:rPr>
        <w:t xml:space="preserve"> </w:t>
      </w:r>
      <w:r w:rsidRPr="00FC3317">
        <w:rPr>
          <w:sz w:val="24"/>
          <w:szCs w:val="24"/>
        </w:rPr>
        <w:t>Пространственная</w:t>
      </w:r>
      <w:r w:rsidRPr="00FC3317">
        <w:rPr>
          <w:spacing w:val="-9"/>
          <w:sz w:val="24"/>
          <w:szCs w:val="24"/>
        </w:rPr>
        <w:t xml:space="preserve"> </w:t>
      </w:r>
      <w:r w:rsidRPr="00FC3317">
        <w:rPr>
          <w:sz w:val="24"/>
          <w:szCs w:val="24"/>
        </w:rPr>
        <w:t>организация</w:t>
      </w:r>
      <w:r w:rsidRPr="00FC3317">
        <w:rPr>
          <w:spacing w:val="-10"/>
          <w:sz w:val="24"/>
          <w:szCs w:val="24"/>
        </w:rPr>
        <w:t xml:space="preserve"> </w:t>
      </w:r>
      <w:r w:rsidRPr="00FC3317">
        <w:rPr>
          <w:sz w:val="24"/>
          <w:szCs w:val="24"/>
        </w:rPr>
        <w:t>номера.</w:t>
      </w:r>
      <w:r w:rsidRPr="00FC3317">
        <w:rPr>
          <w:spacing w:val="-9"/>
          <w:sz w:val="24"/>
          <w:szCs w:val="24"/>
        </w:rPr>
        <w:t xml:space="preserve"> </w:t>
      </w:r>
      <w:r w:rsidRPr="00FC3317">
        <w:rPr>
          <w:sz w:val="24"/>
          <w:szCs w:val="24"/>
        </w:rPr>
        <w:t xml:space="preserve">Нормы </w:t>
      </w:r>
      <w:r w:rsidRPr="00FC3317">
        <w:rPr>
          <w:spacing w:val="-2"/>
          <w:sz w:val="24"/>
          <w:szCs w:val="24"/>
        </w:rPr>
        <w:t>площади.</w:t>
      </w:r>
    </w:p>
    <w:p w14:paraId="3E4EE61F" w14:textId="77777777" w:rsidR="00FC3317" w:rsidRPr="00FC3317" w:rsidRDefault="00FC3317" w:rsidP="009817E5">
      <w:pPr>
        <w:pStyle w:val="a5"/>
        <w:numPr>
          <w:ilvl w:val="0"/>
          <w:numId w:val="373"/>
        </w:numPr>
        <w:ind w:left="142" w:right="144" w:firstLine="709"/>
        <w:jc w:val="both"/>
        <w:rPr>
          <w:sz w:val="24"/>
          <w:szCs w:val="24"/>
        </w:rPr>
      </w:pPr>
      <w:r w:rsidRPr="00FC3317">
        <w:rPr>
          <w:sz w:val="24"/>
          <w:szCs w:val="24"/>
        </w:rPr>
        <w:t>Художественные</w:t>
      </w:r>
      <w:r w:rsidRPr="00FC3317">
        <w:rPr>
          <w:spacing w:val="-11"/>
          <w:sz w:val="24"/>
          <w:szCs w:val="24"/>
        </w:rPr>
        <w:t xml:space="preserve"> </w:t>
      </w:r>
      <w:r w:rsidRPr="00FC3317">
        <w:rPr>
          <w:sz w:val="24"/>
          <w:szCs w:val="24"/>
        </w:rPr>
        <w:t>особенности</w:t>
      </w:r>
      <w:r w:rsidRPr="00FC3317">
        <w:rPr>
          <w:spacing w:val="-4"/>
          <w:sz w:val="24"/>
          <w:szCs w:val="24"/>
        </w:rPr>
        <w:t xml:space="preserve"> </w:t>
      </w:r>
      <w:r w:rsidRPr="00FC3317">
        <w:rPr>
          <w:sz w:val="24"/>
          <w:szCs w:val="24"/>
        </w:rPr>
        <w:t>проектирования</w:t>
      </w:r>
      <w:r w:rsidRPr="00FC3317">
        <w:rPr>
          <w:spacing w:val="-9"/>
          <w:sz w:val="24"/>
          <w:szCs w:val="24"/>
        </w:rPr>
        <w:t xml:space="preserve"> </w:t>
      </w:r>
      <w:r w:rsidRPr="00FC3317">
        <w:rPr>
          <w:sz w:val="24"/>
          <w:szCs w:val="24"/>
        </w:rPr>
        <w:t>жилого</w:t>
      </w:r>
      <w:r w:rsidRPr="00FC3317">
        <w:rPr>
          <w:spacing w:val="-2"/>
          <w:sz w:val="24"/>
          <w:szCs w:val="24"/>
        </w:rPr>
        <w:t xml:space="preserve"> интерьера.</w:t>
      </w:r>
    </w:p>
    <w:p w14:paraId="73DEFDF6" w14:textId="77777777" w:rsidR="00FC3317" w:rsidRPr="00FC3317" w:rsidRDefault="00FC3317" w:rsidP="009817E5">
      <w:pPr>
        <w:pStyle w:val="a5"/>
        <w:numPr>
          <w:ilvl w:val="0"/>
          <w:numId w:val="373"/>
        </w:numPr>
        <w:ind w:left="142" w:right="144" w:firstLine="709"/>
        <w:jc w:val="both"/>
        <w:rPr>
          <w:sz w:val="24"/>
          <w:szCs w:val="24"/>
        </w:rPr>
      </w:pPr>
      <w:r w:rsidRPr="00FC3317">
        <w:rPr>
          <w:sz w:val="24"/>
          <w:szCs w:val="24"/>
        </w:rPr>
        <w:t>Средства</w:t>
      </w:r>
      <w:r w:rsidRPr="00FC3317">
        <w:rPr>
          <w:spacing w:val="-9"/>
          <w:sz w:val="24"/>
          <w:szCs w:val="24"/>
        </w:rPr>
        <w:t xml:space="preserve"> </w:t>
      </w:r>
      <w:r w:rsidRPr="00FC3317">
        <w:rPr>
          <w:sz w:val="24"/>
          <w:szCs w:val="24"/>
        </w:rPr>
        <w:t>и</w:t>
      </w:r>
      <w:r w:rsidRPr="00FC3317">
        <w:rPr>
          <w:spacing w:val="-3"/>
          <w:sz w:val="24"/>
          <w:szCs w:val="24"/>
        </w:rPr>
        <w:t xml:space="preserve"> </w:t>
      </w:r>
      <w:r w:rsidRPr="00FC3317">
        <w:rPr>
          <w:sz w:val="24"/>
          <w:szCs w:val="24"/>
        </w:rPr>
        <w:t>приемы</w:t>
      </w:r>
      <w:r w:rsidRPr="00FC3317">
        <w:rPr>
          <w:spacing w:val="-5"/>
          <w:sz w:val="24"/>
          <w:szCs w:val="24"/>
        </w:rPr>
        <w:t xml:space="preserve"> </w:t>
      </w:r>
      <w:r w:rsidRPr="00FC3317">
        <w:rPr>
          <w:sz w:val="24"/>
          <w:szCs w:val="24"/>
        </w:rPr>
        <w:t>организации</w:t>
      </w:r>
      <w:r w:rsidRPr="00FC3317">
        <w:rPr>
          <w:spacing w:val="-7"/>
          <w:sz w:val="24"/>
          <w:szCs w:val="24"/>
        </w:rPr>
        <w:t xml:space="preserve"> </w:t>
      </w:r>
      <w:r w:rsidRPr="00FC3317">
        <w:rPr>
          <w:sz w:val="24"/>
          <w:szCs w:val="24"/>
        </w:rPr>
        <w:t>предметной</w:t>
      </w:r>
      <w:r w:rsidRPr="00FC3317">
        <w:rPr>
          <w:spacing w:val="-2"/>
          <w:sz w:val="24"/>
          <w:szCs w:val="24"/>
        </w:rPr>
        <w:t xml:space="preserve"> </w:t>
      </w:r>
      <w:r w:rsidRPr="00FC3317">
        <w:rPr>
          <w:sz w:val="24"/>
          <w:szCs w:val="24"/>
        </w:rPr>
        <w:t>среды.</w:t>
      </w:r>
      <w:r w:rsidRPr="00FC3317">
        <w:rPr>
          <w:spacing w:val="-4"/>
          <w:sz w:val="24"/>
          <w:szCs w:val="24"/>
        </w:rPr>
        <w:t xml:space="preserve"> </w:t>
      </w:r>
      <w:r w:rsidRPr="00FC3317">
        <w:rPr>
          <w:sz w:val="24"/>
          <w:szCs w:val="24"/>
        </w:rPr>
        <w:t>Текстиль</w:t>
      </w:r>
      <w:r w:rsidRPr="00FC3317">
        <w:rPr>
          <w:spacing w:val="-5"/>
          <w:sz w:val="24"/>
          <w:szCs w:val="24"/>
        </w:rPr>
        <w:t xml:space="preserve"> </w:t>
      </w:r>
      <w:r w:rsidRPr="00FC3317">
        <w:rPr>
          <w:sz w:val="24"/>
          <w:szCs w:val="24"/>
        </w:rPr>
        <w:t>в</w:t>
      </w:r>
      <w:r w:rsidRPr="00FC3317">
        <w:rPr>
          <w:spacing w:val="-6"/>
          <w:sz w:val="24"/>
          <w:szCs w:val="24"/>
        </w:rPr>
        <w:t xml:space="preserve"> </w:t>
      </w:r>
      <w:r w:rsidRPr="00FC3317">
        <w:rPr>
          <w:spacing w:val="-2"/>
          <w:sz w:val="24"/>
          <w:szCs w:val="24"/>
        </w:rPr>
        <w:t>интерьере.</w:t>
      </w:r>
    </w:p>
    <w:p w14:paraId="4CC1CA3E" w14:textId="77777777" w:rsidR="00FC3317" w:rsidRPr="00FC3317" w:rsidRDefault="00FC3317" w:rsidP="009817E5">
      <w:pPr>
        <w:pStyle w:val="a5"/>
        <w:numPr>
          <w:ilvl w:val="0"/>
          <w:numId w:val="373"/>
        </w:numPr>
        <w:ind w:left="142" w:right="144" w:firstLine="709"/>
        <w:jc w:val="both"/>
        <w:rPr>
          <w:sz w:val="24"/>
          <w:szCs w:val="24"/>
        </w:rPr>
      </w:pPr>
      <w:r w:rsidRPr="00FC3317">
        <w:rPr>
          <w:sz w:val="24"/>
          <w:szCs w:val="24"/>
        </w:rPr>
        <w:t>Цветовые</w:t>
      </w:r>
      <w:r w:rsidRPr="00FC3317">
        <w:rPr>
          <w:spacing w:val="-9"/>
          <w:sz w:val="24"/>
          <w:szCs w:val="24"/>
        </w:rPr>
        <w:t xml:space="preserve"> </w:t>
      </w:r>
      <w:r w:rsidRPr="00FC3317">
        <w:rPr>
          <w:sz w:val="24"/>
          <w:szCs w:val="24"/>
        </w:rPr>
        <w:t>ассоциации</w:t>
      </w:r>
      <w:r w:rsidRPr="00FC3317">
        <w:rPr>
          <w:spacing w:val="-4"/>
          <w:sz w:val="24"/>
          <w:szCs w:val="24"/>
        </w:rPr>
        <w:t xml:space="preserve"> </w:t>
      </w:r>
      <w:r w:rsidRPr="00FC3317">
        <w:rPr>
          <w:sz w:val="24"/>
          <w:szCs w:val="24"/>
        </w:rPr>
        <w:t>в</w:t>
      </w:r>
      <w:r w:rsidRPr="00FC3317">
        <w:rPr>
          <w:spacing w:val="-11"/>
          <w:sz w:val="24"/>
          <w:szCs w:val="24"/>
        </w:rPr>
        <w:t xml:space="preserve"> </w:t>
      </w:r>
      <w:r w:rsidRPr="00FC3317">
        <w:rPr>
          <w:sz w:val="24"/>
          <w:szCs w:val="24"/>
        </w:rPr>
        <w:t>интерьерном</w:t>
      </w:r>
      <w:r w:rsidRPr="00FC3317">
        <w:rPr>
          <w:spacing w:val="-9"/>
          <w:sz w:val="24"/>
          <w:szCs w:val="24"/>
        </w:rPr>
        <w:t xml:space="preserve"> </w:t>
      </w:r>
      <w:r w:rsidRPr="00FC3317">
        <w:rPr>
          <w:sz w:val="24"/>
          <w:szCs w:val="24"/>
        </w:rPr>
        <w:t>пространстве.</w:t>
      </w:r>
      <w:r w:rsidRPr="00FC3317">
        <w:rPr>
          <w:spacing w:val="-7"/>
          <w:sz w:val="24"/>
          <w:szCs w:val="24"/>
        </w:rPr>
        <w:t xml:space="preserve"> </w:t>
      </w:r>
      <w:r w:rsidRPr="00FC3317">
        <w:rPr>
          <w:sz w:val="24"/>
          <w:szCs w:val="24"/>
        </w:rPr>
        <w:t>Озеленение.</w:t>
      </w:r>
      <w:r w:rsidRPr="00FC3317">
        <w:rPr>
          <w:spacing w:val="-5"/>
          <w:sz w:val="24"/>
          <w:szCs w:val="24"/>
        </w:rPr>
        <w:t xml:space="preserve"> </w:t>
      </w:r>
      <w:r w:rsidRPr="00FC3317">
        <w:rPr>
          <w:spacing w:val="-2"/>
          <w:sz w:val="24"/>
          <w:szCs w:val="24"/>
        </w:rPr>
        <w:t>Декорирование.</w:t>
      </w:r>
    </w:p>
    <w:p w14:paraId="41787A60" w14:textId="77777777" w:rsidR="00FC3317" w:rsidRPr="00FC3317" w:rsidRDefault="00FC3317" w:rsidP="009817E5">
      <w:pPr>
        <w:pStyle w:val="a5"/>
        <w:numPr>
          <w:ilvl w:val="0"/>
          <w:numId w:val="373"/>
        </w:numPr>
        <w:ind w:left="142" w:right="144" w:firstLine="709"/>
        <w:jc w:val="both"/>
        <w:rPr>
          <w:sz w:val="24"/>
          <w:szCs w:val="24"/>
        </w:rPr>
      </w:pPr>
      <w:r w:rsidRPr="00FC3317">
        <w:rPr>
          <w:sz w:val="24"/>
          <w:szCs w:val="24"/>
        </w:rPr>
        <w:t>Микроклимат.</w:t>
      </w:r>
      <w:r w:rsidRPr="00FC3317">
        <w:rPr>
          <w:spacing w:val="-10"/>
          <w:sz w:val="24"/>
          <w:szCs w:val="24"/>
        </w:rPr>
        <w:t xml:space="preserve"> </w:t>
      </w:r>
      <w:r w:rsidRPr="00FC3317">
        <w:rPr>
          <w:sz w:val="24"/>
          <w:szCs w:val="24"/>
        </w:rPr>
        <w:t>Технологическое</w:t>
      </w:r>
      <w:r w:rsidRPr="00FC3317">
        <w:rPr>
          <w:spacing w:val="-7"/>
          <w:sz w:val="24"/>
          <w:szCs w:val="24"/>
        </w:rPr>
        <w:t xml:space="preserve"> </w:t>
      </w:r>
      <w:r w:rsidRPr="00FC3317">
        <w:rPr>
          <w:sz w:val="24"/>
          <w:szCs w:val="24"/>
        </w:rPr>
        <w:t>оснащение</w:t>
      </w:r>
      <w:r w:rsidRPr="00FC3317">
        <w:rPr>
          <w:spacing w:val="-7"/>
          <w:sz w:val="24"/>
          <w:szCs w:val="24"/>
        </w:rPr>
        <w:t xml:space="preserve"> </w:t>
      </w:r>
      <w:r w:rsidRPr="00FC3317">
        <w:rPr>
          <w:sz w:val="24"/>
          <w:szCs w:val="24"/>
        </w:rPr>
        <w:t>жилого</w:t>
      </w:r>
      <w:r w:rsidRPr="00FC3317">
        <w:rPr>
          <w:spacing w:val="-6"/>
          <w:sz w:val="24"/>
          <w:szCs w:val="24"/>
        </w:rPr>
        <w:t xml:space="preserve"> </w:t>
      </w:r>
      <w:r w:rsidRPr="00FC3317">
        <w:rPr>
          <w:sz w:val="24"/>
          <w:szCs w:val="24"/>
        </w:rPr>
        <w:t>интерьера.</w:t>
      </w:r>
      <w:r w:rsidRPr="00FC3317">
        <w:rPr>
          <w:spacing w:val="-6"/>
          <w:sz w:val="24"/>
          <w:szCs w:val="24"/>
        </w:rPr>
        <w:t xml:space="preserve"> </w:t>
      </w:r>
      <w:r w:rsidRPr="00FC3317">
        <w:rPr>
          <w:spacing w:val="-2"/>
          <w:sz w:val="24"/>
          <w:szCs w:val="24"/>
        </w:rPr>
        <w:t>Пожарная</w:t>
      </w:r>
    </w:p>
    <w:p w14:paraId="45FB8426" w14:textId="77777777" w:rsidR="00FC3317" w:rsidRPr="00FC3317" w:rsidRDefault="00FC3317" w:rsidP="00A25E61">
      <w:pPr>
        <w:pStyle w:val="a3"/>
        <w:spacing w:before="62"/>
        <w:ind w:left="142" w:right="144" w:firstLine="709"/>
        <w:rPr>
          <w:sz w:val="24"/>
          <w:szCs w:val="24"/>
        </w:rPr>
      </w:pPr>
      <w:r w:rsidRPr="00FC3317">
        <w:rPr>
          <w:spacing w:val="-2"/>
          <w:sz w:val="24"/>
          <w:szCs w:val="24"/>
        </w:rPr>
        <w:t>безопасность.</w:t>
      </w:r>
    </w:p>
    <w:p w14:paraId="5D098663" w14:textId="77777777" w:rsidR="00FC3317" w:rsidRPr="00FC3317" w:rsidRDefault="00FC3317" w:rsidP="009817E5">
      <w:pPr>
        <w:pStyle w:val="a5"/>
        <w:numPr>
          <w:ilvl w:val="0"/>
          <w:numId w:val="373"/>
        </w:numPr>
        <w:spacing w:before="2"/>
        <w:ind w:left="142" w:right="144" w:firstLine="709"/>
        <w:jc w:val="both"/>
        <w:rPr>
          <w:sz w:val="24"/>
          <w:szCs w:val="24"/>
        </w:rPr>
      </w:pPr>
      <w:r w:rsidRPr="00FC3317">
        <w:rPr>
          <w:sz w:val="24"/>
          <w:szCs w:val="24"/>
        </w:rPr>
        <w:t>Решение</w:t>
      </w:r>
      <w:r w:rsidRPr="00FC3317">
        <w:rPr>
          <w:spacing w:val="-5"/>
          <w:sz w:val="24"/>
          <w:szCs w:val="24"/>
        </w:rPr>
        <w:t xml:space="preserve"> </w:t>
      </w:r>
      <w:r w:rsidRPr="00FC3317">
        <w:rPr>
          <w:sz w:val="24"/>
          <w:szCs w:val="24"/>
        </w:rPr>
        <w:t>жилой</w:t>
      </w:r>
      <w:r w:rsidRPr="00FC3317">
        <w:rPr>
          <w:spacing w:val="-1"/>
          <w:sz w:val="24"/>
          <w:szCs w:val="24"/>
        </w:rPr>
        <w:t xml:space="preserve"> </w:t>
      </w:r>
      <w:r w:rsidRPr="00FC3317">
        <w:rPr>
          <w:sz w:val="24"/>
          <w:szCs w:val="24"/>
        </w:rPr>
        <w:t>среды</w:t>
      </w:r>
      <w:r w:rsidRPr="00FC3317">
        <w:rPr>
          <w:spacing w:val="-4"/>
          <w:sz w:val="24"/>
          <w:szCs w:val="24"/>
        </w:rPr>
        <w:t xml:space="preserve"> </w:t>
      </w:r>
      <w:r w:rsidRPr="00FC3317">
        <w:rPr>
          <w:sz w:val="24"/>
          <w:szCs w:val="24"/>
        </w:rPr>
        <w:t>доступной</w:t>
      </w:r>
      <w:r w:rsidRPr="00FC3317">
        <w:rPr>
          <w:spacing w:val="-4"/>
          <w:sz w:val="24"/>
          <w:szCs w:val="24"/>
        </w:rPr>
        <w:t xml:space="preserve"> </w:t>
      </w:r>
      <w:r w:rsidRPr="00FC3317">
        <w:rPr>
          <w:sz w:val="24"/>
          <w:szCs w:val="24"/>
        </w:rPr>
        <w:t>для</w:t>
      </w:r>
      <w:r w:rsidRPr="00FC3317">
        <w:rPr>
          <w:spacing w:val="-1"/>
          <w:sz w:val="24"/>
          <w:szCs w:val="24"/>
        </w:rPr>
        <w:t xml:space="preserve"> </w:t>
      </w:r>
      <w:r w:rsidRPr="00FC3317">
        <w:rPr>
          <w:spacing w:val="-2"/>
          <w:sz w:val="24"/>
          <w:szCs w:val="24"/>
        </w:rPr>
        <w:t>инвалидов.</w:t>
      </w:r>
    </w:p>
    <w:p w14:paraId="517562F9" w14:textId="77777777" w:rsidR="00FC3317" w:rsidRPr="00FC3317" w:rsidRDefault="00FC3317" w:rsidP="009817E5">
      <w:pPr>
        <w:pStyle w:val="a5"/>
        <w:numPr>
          <w:ilvl w:val="0"/>
          <w:numId w:val="373"/>
        </w:numPr>
        <w:spacing w:before="1"/>
        <w:ind w:left="142" w:right="144" w:firstLine="709"/>
        <w:jc w:val="both"/>
        <w:rPr>
          <w:sz w:val="24"/>
          <w:szCs w:val="24"/>
        </w:rPr>
      </w:pPr>
      <w:r w:rsidRPr="00FC3317">
        <w:rPr>
          <w:sz w:val="24"/>
          <w:szCs w:val="24"/>
        </w:rPr>
        <w:t>Типология</w:t>
      </w:r>
      <w:r w:rsidRPr="00FC3317">
        <w:rPr>
          <w:spacing w:val="-7"/>
          <w:sz w:val="24"/>
          <w:szCs w:val="24"/>
        </w:rPr>
        <w:t xml:space="preserve"> </w:t>
      </w:r>
      <w:r w:rsidRPr="00FC3317">
        <w:rPr>
          <w:sz w:val="24"/>
          <w:szCs w:val="24"/>
        </w:rPr>
        <w:t>среды</w:t>
      </w:r>
      <w:r w:rsidRPr="00FC3317">
        <w:rPr>
          <w:spacing w:val="-8"/>
          <w:sz w:val="24"/>
          <w:szCs w:val="24"/>
        </w:rPr>
        <w:t xml:space="preserve"> </w:t>
      </w:r>
      <w:r w:rsidRPr="00FC3317">
        <w:rPr>
          <w:sz w:val="24"/>
          <w:szCs w:val="24"/>
        </w:rPr>
        <w:t>общественного</w:t>
      </w:r>
      <w:r w:rsidRPr="00FC3317">
        <w:rPr>
          <w:spacing w:val="-8"/>
          <w:sz w:val="24"/>
          <w:szCs w:val="24"/>
        </w:rPr>
        <w:t xml:space="preserve"> </w:t>
      </w:r>
      <w:r w:rsidRPr="00FC3317">
        <w:rPr>
          <w:sz w:val="24"/>
          <w:szCs w:val="24"/>
        </w:rPr>
        <w:t>назначения.</w:t>
      </w:r>
      <w:r w:rsidRPr="00FC3317">
        <w:rPr>
          <w:spacing w:val="35"/>
          <w:sz w:val="24"/>
          <w:szCs w:val="24"/>
        </w:rPr>
        <w:t xml:space="preserve"> </w:t>
      </w:r>
      <w:r w:rsidRPr="00FC3317">
        <w:rPr>
          <w:sz w:val="24"/>
          <w:szCs w:val="24"/>
        </w:rPr>
        <w:t>Общие</w:t>
      </w:r>
      <w:r w:rsidRPr="00FC3317">
        <w:rPr>
          <w:spacing w:val="-9"/>
          <w:sz w:val="24"/>
          <w:szCs w:val="24"/>
        </w:rPr>
        <w:t xml:space="preserve"> </w:t>
      </w:r>
      <w:r w:rsidRPr="00FC3317">
        <w:rPr>
          <w:sz w:val="24"/>
          <w:szCs w:val="24"/>
        </w:rPr>
        <w:t>требования</w:t>
      </w:r>
      <w:r w:rsidRPr="00FC3317">
        <w:rPr>
          <w:spacing w:val="-7"/>
          <w:sz w:val="24"/>
          <w:szCs w:val="24"/>
        </w:rPr>
        <w:t xml:space="preserve"> </w:t>
      </w:r>
      <w:r w:rsidRPr="00FC3317">
        <w:rPr>
          <w:sz w:val="24"/>
          <w:szCs w:val="24"/>
        </w:rPr>
        <w:t>к</w:t>
      </w:r>
      <w:r w:rsidRPr="00FC3317">
        <w:rPr>
          <w:spacing w:val="-5"/>
          <w:sz w:val="24"/>
          <w:szCs w:val="24"/>
        </w:rPr>
        <w:t xml:space="preserve"> </w:t>
      </w:r>
      <w:r w:rsidRPr="00FC3317">
        <w:rPr>
          <w:sz w:val="24"/>
          <w:szCs w:val="24"/>
        </w:rPr>
        <w:t>дизайн-проектированию интерьеров общественного назначения.</w:t>
      </w:r>
    </w:p>
    <w:p w14:paraId="1F62D096" w14:textId="77777777" w:rsidR="00FC3317" w:rsidRPr="00FC3317" w:rsidRDefault="00FC3317" w:rsidP="009817E5">
      <w:pPr>
        <w:pStyle w:val="a5"/>
        <w:numPr>
          <w:ilvl w:val="0"/>
          <w:numId w:val="373"/>
        </w:numPr>
        <w:ind w:left="142" w:right="144" w:firstLine="709"/>
        <w:jc w:val="both"/>
        <w:rPr>
          <w:sz w:val="24"/>
          <w:szCs w:val="24"/>
        </w:rPr>
      </w:pPr>
      <w:r w:rsidRPr="00FC3317">
        <w:rPr>
          <w:sz w:val="24"/>
          <w:szCs w:val="24"/>
        </w:rPr>
        <w:t>Требования</w:t>
      </w:r>
      <w:r w:rsidRPr="00FC3317">
        <w:rPr>
          <w:spacing w:val="-12"/>
          <w:sz w:val="24"/>
          <w:szCs w:val="24"/>
        </w:rPr>
        <w:t xml:space="preserve"> </w:t>
      </w:r>
      <w:r w:rsidRPr="00FC3317">
        <w:rPr>
          <w:sz w:val="24"/>
          <w:szCs w:val="24"/>
        </w:rPr>
        <w:t>пожарных</w:t>
      </w:r>
      <w:r w:rsidRPr="00FC3317">
        <w:rPr>
          <w:spacing w:val="-10"/>
          <w:sz w:val="24"/>
          <w:szCs w:val="24"/>
        </w:rPr>
        <w:t xml:space="preserve"> </w:t>
      </w:r>
      <w:r w:rsidRPr="00FC3317">
        <w:rPr>
          <w:sz w:val="24"/>
          <w:szCs w:val="24"/>
        </w:rPr>
        <w:t>норм.</w:t>
      </w:r>
      <w:r w:rsidRPr="00FC3317">
        <w:rPr>
          <w:spacing w:val="-12"/>
          <w:sz w:val="24"/>
          <w:szCs w:val="24"/>
        </w:rPr>
        <w:t xml:space="preserve"> </w:t>
      </w:r>
      <w:r w:rsidRPr="00FC3317">
        <w:rPr>
          <w:sz w:val="24"/>
          <w:szCs w:val="24"/>
        </w:rPr>
        <w:t>Эвакуация</w:t>
      </w:r>
      <w:r w:rsidRPr="00FC3317">
        <w:rPr>
          <w:spacing w:val="-12"/>
          <w:sz w:val="24"/>
          <w:szCs w:val="24"/>
        </w:rPr>
        <w:t xml:space="preserve"> </w:t>
      </w:r>
      <w:r w:rsidRPr="00FC3317">
        <w:rPr>
          <w:sz w:val="24"/>
          <w:szCs w:val="24"/>
        </w:rPr>
        <w:t>посетителей.</w:t>
      </w:r>
      <w:r w:rsidRPr="00FC3317">
        <w:rPr>
          <w:spacing w:val="-12"/>
          <w:sz w:val="24"/>
          <w:szCs w:val="24"/>
        </w:rPr>
        <w:t xml:space="preserve"> </w:t>
      </w:r>
      <w:r w:rsidRPr="00FC3317">
        <w:rPr>
          <w:sz w:val="24"/>
          <w:szCs w:val="24"/>
        </w:rPr>
        <w:t>Доступность</w:t>
      </w:r>
      <w:r w:rsidRPr="00FC3317">
        <w:rPr>
          <w:spacing w:val="-10"/>
          <w:sz w:val="24"/>
          <w:szCs w:val="24"/>
        </w:rPr>
        <w:t xml:space="preserve"> </w:t>
      </w:r>
      <w:r w:rsidRPr="00FC3317">
        <w:rPr>
          <w:sz w:val="24"/>
          <w:szCs w:val="24"/>
        </w:rPr>
        <w:t>общественных зданий для маломобильных групп населения.</w:t>
      </w:r>
    </w:p>
    <w:p w14:paraId="2CE8D413" w14:textId="77777777" w:rsidR="00FC3317" w:rsidRPr="00FC3317" w:rsidRDefault="00FC3317" w:rsidP="009817E5">
      <w:pPr>
        <w:pStyle w:val="a5"/>
        <w:numPr>
          <w:ilvl w:val="0"/>
          <w:numId w:val="373"/>
        </w:numPr>
        <w:ind w:left="142" w:right="144" w:firstLine="709"/>
        <w:jc w:val="both"/>
        <w:rPr>
          <w:sz w:val="24"/>
          <w:szCs w:val="24"/>
        </w:rPr>
      </w:pPr>
      <w:r w:rsidRPr="00FC3317">
        <w:rPr>
          <w:sz w:val="24"/>
          <w:szCs w:val="24"/>
        </w:rPr>
        <w:t>Функциональное</w:t>
      </w:r>
      <w:r w:rsidRPr="00FC3317">
        <w:rPr>
          <w:spacing w:val="-13"/>
          <w:sz w:val="24"/>
          <w:szCs w:val="24"/>
        </w:rPr>
        <w:t xml:space="preserve"> </w:t>
      </w:r>
      <w:r w:rsidRPr="00FC3317">
        <w:rPr>
          <w:sz w:val="24"/>
          <w:szCs w:val="24"/>
        </w:rPr>
        <w:t>зонирование</w:t>
      </w:r>
      <w:r w:rsidRPr="00FC3317">
        <w:rPr>
          <w:spacing w:val="-14"/>
          <w:sz w:val="24"/>
          <w:szCs w:val="24"/>
        </w:rPr>
        <w:t xml:space="preserve"> </w:t>
      </w:r>
      <w:r w:rsidRPr="00FC3317">
        <w:rPr>
          <w:sz w:val="24"/>
          <w:szCs w:val="24"/>
        </w:rPr>
        <w:t>и</w:t>
      </w:r>
      <w:r w:rsidRPr="00FC3317">
        <w:rPr>
          <w:spacing w:val="-13"/>
          <w:sz w:val="24"/>
          <w:szCs w:val="24"/>
        </w:rPr>
        <w:t xml:space="preserve"> </w:t>
      </w:r>
      <w:r w:rsidRPr="00FC3317">
        <w:rPr>
          <w:sz w:val="24"/>
          <w:szCs w:val="24"/>
        </w:rPr>
        <w:t>объемно-планировочная</w:t>
      </w:r>
      <w:r w:rsidRPr="00FC3317">
        <w:rPr>
          <w:spacing w:val="-13"/>
          <w:sz w:val="24"/>
          <w:szCs w:val="24"/>
        </w:rPr>
        <w:t xml:space="preserve"> </w:t>
      </w:r>
      <w:r w:rsidRPr="00FC3317">
        <w:rPr>
          <w:sz w:val="24"/>
          <w:szCs w:val="24"/>
        </w:rPr>
        <w:t>структура</w:t>
      </w:r>
      <w:r w:rsidRPr="00FC3317">
        <w:rPr>
          <w:spacing w:val="-13"/>
          <w:sz w:val="24"/>
          <w:szCs w:val="24"/>
        </w:rPr>
        <w:t xml:space="preserve"> </w:t>
      </w:r>
      <w:r w:rsidRPr="00FC3317">
        <w:rPr>
          <w:sz w:val="24"/>
          <w:szCs w:val="24"/>
        </w:rPr>
        <w:t xml:space="preserve">общественного </w:t>
      </w:r>
      <w:r w:rsidRPr="00FC3317">
        <w:rPr>
          <w:spacing w:val="-2"/>
          <w:sz w:val="24"/>
          <w:szCs w:val="24"/>
        </w:rPr>
        <w:t>здания.</w:t>
      </w:r>
    </w:p>
    <w:p w14:paraId="7B1C9E9C" w14:textId="77777777" w:rsidR="00FC3317" w:rsidRPr="00FC3317" w:rsidRDefault="00FC3317" w:rsidP="009817E5">
      <w:pPr>
        <w:pStyle w:val="a5"/>
        <w:numPr>
          <w:ilvl w:val="0"/>
          <w:numId w:val="373"/>
        </w:numPr>
        <w:ind w:left="142" w:right="144" w:firstLine="709"/>
        <w:jc w:val="both"/>
        <w:rPr>
          <w:sz w:val="24"/>
          <w:szCs w:val="24"/>
        </w:rPr>
      </w:pPr>
      <w:r w:rsidRPr="00FC3317">
        <w:rPr>
          <w:sz w:val="24"/>
          <w:szCs w:val="24"/>
        </w:rPr>
        <w:t>Пространство</w:t>
      </w:r>
      <w:r w:rsidRPr="00FC3317">
        <w:rPr>
          <w:spacing w:val="-9"/>
          <w:sz w:val="24"/>
          <w:szCs w:val="24"/>
        </w:rPr>
        <w:t xml:space="preserve"> </w:t>
      </w:r>
      <w:r w:rsidRPr="00FC3317">
        <w:rPr>
          <w:sz w:val="24"/>
          <w:szCs w:val="24"/>
        </w:rPr>
        <w:t>потребления</w:t>
      </w:r>
      <w:r w:rsidRPr="00FC3317">
        <w:rPr>
          <w:spacing w:val="-12"/>
          <w:sz w:val="24"/>
          <w:szCs w:val="24"/>
        </w:rPr>
        <w:t xml:space="preserve"> </w:t>
      </w:r>
      <w:r w:rsidRPr="00FC3317">
        <w:rPr>
          <w:sz w:val="24"/>
          <w:szCs w:val="24"/>
        </w:rPr>
        <w:t>и</w:t>
      </w:r>
      <w:r w:rsidRPr="00FC3317">
        <w:rPr>
          <w:spacing w:val="-12"/>
          <w:sz w:val="24"/>
          <w:szCs w:val="24"/>
        </w:rPr>
        <w:t xml:space="preserve"> </w:t>
      </w:r>
      <w:r w:rsidRPr="00FC3317">
        <w:rPr>
          <w:sz w:val="24"/>
          <w:szCs w:val="24"/>
        </w:rPr>
        <w:t>пространство</w:t>
      </w:r>
      <w:r w:rsidRPr="00FC3317">
        <w:rPr>
          <w:spacing w:val="-9"/>
          <w:sz w:val="24"/>
          <w:szCs w:val="24"/>
        </w:rPr>
        <w:t xml:space="preserve"> </w:t>
      </w:r>
      <w:r w:rsidRPr="00FC3317">
        <w:rPr>
          <w:sz w:val="24"/>
          <w:szCs w:val="24"/>
        </w:rPr>
        <w:t>обслуживания.</w:t>
      </w:r>
      <w:r w:rsidRPr="00FC3317">
        <w:rPr>
          <w:spacing w:val="-9"/>
          <w:sz w:val="24"/>
          <w:szCs w:val="24"/>
        </w:rPr>
        <w:t xml:space="preserve"> </w:t>
      </w:r>
      <w:r w:rsidRPr="00FC3317">
        <w:rPr>
          <w:sz w:val="24"/>
          <w:szCs w:val="24"/>
        </w:rPr>
        <w:t>Приемы</w:t>
      </w:r>
      <w:r w:rsidRPr="00FC3317">
        <w:rPr>
          <w:spacing w:val="-12"/>
          <w:sz w:val="24"/>
          <w:szCs w:val="24"/>
        </w:rPr>
        <w:t xml:space="preserve"> </w:t>
      </w:r>
      <w:r w:rsidRPr="00FC3317">
        <w:rPr>
          <w:sz w:val="24"/>
          <w:szCs w:val="24"/>
        </w:rPr>
        <w:t xml:space="preserve">организации </w:t>
      </w:r>
      <w:proofErr w:type="spellStart"/>
      <w:r w:rsidRPr="00FC3317">
        <w:rPr>
          <w:spacing w:val="-2"/>
          <w:sz w:val="24"/>
          <w:szCs w:val="24"/>
        </w:rPr>
        <w:t>полипространства</w:t>
      </w:r>
      <w:proofErr w:type="spellEnd"/>
      <w:r w:rsidRPr="00FC3317">
        <w:rPr>
          <w:spacing w:val="-2"/>
          <w:sz w:val="24"/>
          <w:szCs w:val="24"/>
        </w:rPr>
        <w:t>.</w:t>
      </w:r>
    </w:p>
    <w:p w14:paraId="13FDD257" w14:textId="77777777" w:rsidR="00FC3317" w:rsidRPr="00FC3317" w:rsidRDefault="00FC3317" w:rsidP="009817E5">
      <w:pPr>
        <w:pStyle w:val="a5"/>
        <w:numPr>
          <w:ilvl w:val="0"/>
          <w:numId w:val="373"/>
        </w:numPr>
        <w:ind w:left="142" w:right="144" w:firstLine="709"/>
        <w:jc w:val="both"/>
        <w:rPr>
          <w:sz w:val="24"/>
          <w:szCs w:val="24"/>
        </w:rPr>
      </w:pPr>
      <w:r w:rsidRPr="00FC3317">
        <w:rPr>
          <w:sz w:val="24"/>
          <w:szCs w:val="24"/>
        </w:rPr>
        <w:t>Основные</w:t>
      </w:r>
      <w:r w:rsidRPr="00FC3317">
        <w:rPr>
          <w:spacing w:val="-12"/>
          <w:sz w:val="24"/>
          <w:szCs w:val="24"/>
        </w:rPr>
        <w:t xml:space="preserve"> </w:t>
      </w:r>
      <w:r w:rsidRPr="00FC3317">
        <w:rPr>
          <w:sz w:val="24"/>
          <w:szCs w:val="24"/>
        </w:rPr>
        <w:t>схемы</w:t>
      </w:r>
      <w:r w:rsidRPr="00FC3317">
        <w:rPr>
          <w:spacing w:val="-11"/>
          <w:sz w:val="24"/>
          <w:szCs w:val="24"/>
        </w:rPr>
        <w:t xml:space="preserve"> </w:t>
      </w:r>
      <w:r w:rsidRPr="00FC3317">
        <w:rPr>
          <w:sz w:val="24"/>
          <w:szCs w:val="24"/>
        </w:rPr>
        <w:t>группировки</w:t>
      </w:r>
      <w:r w:rsidRPr="00FC3317">
        <w:rPr>
          <w:spacing w:val="-6"/>
          <w:sz w:val="24"/>
          <w:szCs w:val="24"/>
        </w:rPr>
        <w:t xml:space="preserve"> </w:t>
      </w:r>
      <w:r w:rsidRPr="00FC3317">
        <w:rPr>
          <w:sz w:val="24"/>
          <w:szCs w:val="24"/>
        </w:rPr>
        <w:t>функциональных</w:t>
      </w:r>
      <w:r w:rsidRPr="00FC3317">
        <w:rPr>
          <w:spacing w:val="-5"/>
          <w:sz w:val="24"/>
          <w:szCs w:val="24"/>
        </w:rPr>
        <w:t xml:space="preserve"> </w:t>
      </w:r>
      <w:r w:rsidRPr="00FC3317">
        <w:rPr>
          <w:spacing w:val="-4"/>
          <w:sz w:val="24"/>
          <w:szCs w:val="24"/>
        </w:rPr>
        <w:t>зон.</w:t>
      </w:r>
    </w:p>
    <w:p w14:paraId="0B7B1D43" w14:textId="77777777" w:rsidR="00FC3317" w:rsidRPr="00FC3317" w:rsidRDefault="00FC3317" w:rsidP="009817E5">
      <w:pPr>
        <w:pStyle w:val="a5"/>
        <w:numPr>
          <w:ilvl w:val="0"/>
          <w:numId w:val="373"/>
        </w:numPr>
        <w:ind w:left="142" w:right="144" w:firstLine="709"/>
        <w:jc w:val="both"/>
        <w:rPr>
          <w:sz w:val="24"/>
          <w:szCs w:val="24"/>
        </w:rPr>
      </w:pPr>
      <w:r w:rsidRPr="00FC3317">
        <w:rPr>
          <w:sz w:val="24"/>
          <w:szCs w:val="24"/>
        </w:rPr>
        <w:t>Связь</w:t>
      </w:r>
      <w:r w:rsidRPr="00FC3317">
        <w:rPr>
          <w:spacing w:val="-8"/>
          <w:sz w:val="24"/>
          <w:szCs w:val="24"/>
        </w:rPr>
        <w:t xml:space="preserve"> </w:t>
      </w:r>
      <w:r w:rsidRPr="00FC3317">
        <w:rPr>
          <w:sz w:val="24"/>
          <w:szCs w:val="24"/>
        </w:rPr>
        <w:t>интерьера</w:t>
      </w:r>
      <w:r w:rsidRPr="00FC3317">
        <w:rPr>
          <w:spacing w:val="-10"/>
          <w:sz w:val="24"/>
          <w:szCs w:val="24"/>
        </w:rPr>
        <w:t xml:space="preserve"> </w:t>
      </w:r>
      <w:r w:rsidRPr="00FC3317">
        <w:rPr>
          <w:sz w:val="24"/>
          <w:szCs w:val="24"/>
        </w:rPr>
        <w:t>и</w:t>
      </w:r>
      <w:r w:rsidRPr="00FC3317">
        <w:rPr>
          <w:spacing w:val="-6"/>
          <w:sz w:val="24"/>
          <w:szCs w:val="24"/>
        </w:rPr>
        <w:t xml:space="preserve"> </w:t>
      </w:r>
      <w:r w:rsidRPr="00FC3317">
        <w:rPr>
          <w:sz w:val="24"/>
          <w:szCs w:val="24"/>
        </w:rPr>
        <w:t>экстерьера.</w:t>
      </w:r>
      <w:r w:rsidRPr="00FC3317">
        <w:rPr>
          <w:spacing w:val="35"/>
          <w:sz w:val="24"/>
          <w:szCs w:val="24"/>
        </w:rPr>
        <w:t xml:space="preserve"> </w:t>
      </w:r>
      <w:r w:rsidRPr="00FC3317">
        <w:rPr>
          <w:sz w:val="24"/>
          <w:szCs w:val="24"/>
        </w:rPr>
        <w:t>Особенности</w:t>
      </w:r>
      <w:r w:rsidRPr="00FC3317">
        <w:rPr>
          <w:spacing w:val="-4"/>
          <w:sz w:val="24"/>
          <w:szCs w:val="24"/>
        </w:rPr>
        <w:t xml:space="preserve"> </w:t>
      </w:r>
      <w:r w:rsidRPr="00FC3317">
        <w:rPr>
          <w:sz w:val="24"/>
          <w:szCs w:val="24"/>
        </w:rPr>
        <w:t>решения</w:t>
      </w:r>
      <w:r w:rsidRPr="00FC3317">
        <w:rPr>
          <w:spacing w:val="-9"/>
          <w:sz w:val="24"/>
          <w:szCs w:val="24"/>
        </w:rPr>
        <w:t xml:space="preserve"> </w:t>
      </w:r>
      <w:r w:rsidRPr="00FC3317">
        <w:rPr>
          <w:sz w:val="24"/>
          <w:szCs w:val="24"/>
        </w:rPr>
        <w:t>входной</w:t>
      </w:r>
      <w:r w:rsidRPr="00FC3317">
        <w:rPr>
          <w:spacing w:val="-5"/>
          <w:sz w:val="24"/>
          <w:szCs w:val="24"/>
        </w:rPr>
        <w:t xml:space="preserve"> </w:t>
      </w:r>
      <w:r w:rsidRPr="00FC3317">
        <w:rPr>
          <w:sz w:val="24"/>
          <w:szCs w:val="24"/>
        </w:rPr>
        <w:t>группы</w:t>
      </w:r>
      <w:r w:rsidRPr="00FC3317">
        <w:rPr>
          <w:spacing w:val="-11"/>
          <w:sz w:val="24"/>
          <w:szCs w:val="24"/>
        </w:rPr>
        <w:t xml:space="preserve"> </w:t>
      </w:r>
      <w:r w:rsidRPr="00FC3317">
        <w:rPr>
          <w:sz w:val="24"/>
          <w:szCs w:val="24"/>
        </w:rPr>
        <w:t>общественного здания (вестибюль, гардероб, санузлы).</w:t>
      </w:r>
    </w:p>
    <w:p w14:paraId="0D1E5C06" w14:textId="77777777" w:rsidR="00FC3317" w:rsidRPr="00FC3317" w:rsidRDefault="00FC3317" w:rsidP="009817E5">
      <w:pPr>
        <w:pStyle w:val="a5"/>
        <w:numPr>
          <w:ilvl w:val="0"/>
          <w:numId w:val="373"/>
        </w:numPr>
        <w:ind w:left="142" w:right="144" w:firstLine="709"/>
        <w:jc w:val="both"/>
        <w:rPr>
          <w:sz w:val="24"/>
          <w:szCs w:val="24"/>
        </w:rPr>
      </w:pPr>
      <w:r w:rsidRPr="00FC3317">
        <w:rPr>
          <w:sz w:val="24"/>
          <w:szCs w:val="24"/>
        </w:rPr>
        <w:t>Залы</w:t>
      </w:r>
      <w:r w:rsidRPr="00FC3317">
        <w:rPr>
          <w:spacing w:val="-9"/>
          <w:sz w:val="24"/>
          <w:szCs w:val="24"/>
        </w:rPr>
        <w:t xml:space="preserve"> </w:t>
      </w:r>
      <w:r w:rsidRPr="00FC3317">
        <w:rPr>
          <w:sz w:val="24"/>
          <w:szCs w:val="24"/>
        </w:rPr>
        <w:t>для</w:t>
      </w:r>
      <w:r w:rsidRPr="00FC3317">
        <w:rPr>
          <w:spacing w:val="-6"/>
          <w:sz w:val="24"/>
          <w:szCs w:val="24"/>
        </w:rPr>
        <w:t xml:space="preserve"> </w:t>
      </w:r>
      <w:r w:rsidRPr="00FC3317">
        <w:rPr>
          <w:sz w:val="24"/>
          <w:szCs w:val="24"/>
        </w:rPr>
        <w:t>ожидания</w:t>
      </w:r>
      <w:r w:rsidRPr="00FC3317">
        <w:rPr>
          <w:spacing w:val="-4"/>
          <w:sz w:val="24"/>
          <w:szCs w:val="24"/>
        </w:rPr>
        <w:t xml:space="preserve"> </w:t>
      </w:r>
      <w:r w:rsidRPr="00FC3317">
        <w:rPr>
          <w:sz w:val="24"/>
          <w:szCs w:val="24"/>
        </w:rPr>
        <w:t>и</w:t>
      </w:r>
      <w:r w:rsidRPr="00FC3317">
        <w:rPr>
          <w:spacing w:val="-5"/>
          <w:sz w:val="24"/>
          <w:szCs w:val="24"/>
        </w:rPr>
        <w:t xml:space="preserve"> </w:t>
      </w:r>
      <w:r w:rsidRPr="00FC3317">
        <w:rPr>
          <w:sz w:val="24"/>
          <w:szCs w:val="24"/>
        </w:rPr>
        <w:t>рекреации.</w:t>
      </w:r>
      <w:r w:rsidRPr="00FC3317">
        <w:rPr>
          <w:spacing w:val="-3"/>
          <w:sz w:val="24"/>
          <w:szCs w:val="24"/>
        </w:rPr>
        <w:t xml:space="preserve"> </w:t>
      </w:r>
      <w:r w:rsidRPr="00FC3317">
        <w:rPr>
          <w:sz w:val="24"/>
          <w:szCs w:val="24"/>
        </w:rPr>
        <w:t>Приемы</w:t>
      </w:r>
      <w:r w:rsidRPr="00FC3317">
        <w:rPr>
          <w:spacing w:val="-8"/>
          <w:sz w:val="24"/>
          <w:szCs w:val="24"/>
        </w:rPr>
        <w:t xml:space="preserve"> </w:t>
      </w:r>
      <w:r w:rsidRPr="00FC3317">
        <w:rPr>
          <w:sz w:val="24"/>
          <w:szCs w:val="24"/>
        </w:rPr>
        <w:t>решения</w:t>
      </w:r>
      <w:r w:rsidRPr="00FC3317">
        <w:rPr>
          <w:spacing w:val="-5"/>
          <w:sz w:val="24"/>
          <w:szCs w:val="24"/>
        </w:rPr>
        <w:t xml:space="preserve"> </w:t>
      </w:r>
      <w:r w:rsidRPr="00FC3317">
        <w:rPr>
          <w:sz w:val="24"/>
          <w:szCs w:val="24"/>
        </w:rPr>
        <w:t>открытых</w:t>
      </w:r>
      <w:r w:rsidRPr="00FC3317">
        <w:rPr>
          <w:spacing w:val="-5"/>
          <w:sz w:val="24"/>
          <w:szCs w:val="24"/>
        </w:rPr>
        <w:t xml:space="preserve"> </w:t>
      </w:r>
      <w:r w:rsidRPr="00FC3317">
        <w:rPr>
          <w:sz w:val="24"/>
          <w:szCs w:val="24"/>
        </w:rPr>
        <w:t>лестниц</w:t>
      </w:r>
      <w:r w:rsidRPr="00FC3317">
        <w:rPr>
          <w:spacing w:val="-9"/>
          <w:sz w:val="24"/>
          <w:szCs w:val="24"/>
        </w:rPr>
        <w:t xml:space="preserve"> </w:t>
      </w:r>
      <w:r w:rsidRPr="00FC3317">
        <w:rPr>
          <w:sz w:val="24"/>
          <w:szCs w:val="24"/>
        </w:rPr>
        <w:t>в</w:t>
      </w:r>
      <w:r w:rsidRPr="00FC3317">
        <w:rPr>
          <w:spacing w:val="-9"/>
          <w:sz w:val="24"/>
          <w:szCs w:val="24"/>
        </w:rPr>
        <w:t xml:space="preserve"> </w:t>
      </w:r>
      <w:r w:rsidRPr="00FC3317">
        <w:rPr>
          <w:sz w:val="24"/>
          <w:szCs w:val="24"/>
        </w:rPr>
        <w:t>интерьере и лестничных клеток.</w:t>
      </w:r>
    </w:p>
    <w:p w14:paraId="60BD0CFF" w14:textId="77777777" w:rsidR="00FC3317" w:rsidRPr="00FC3317" w:rsidRDefault="00FC3317" w:rsidP="009817E5">
      <w:pPr>
        <w:pStyle w:val="a5"/>
        <w:numPr>
          <w:ilvl w:val="0"/>
          <w:numId w:val="373"/>
        </w:numPr>
        <w:spacing w:before="1"/>
        <w:ind w:left="142" w:right="144" w:firstLine="709"/>
        <w:jc w:val="both"/>
        <w:rPr>
          <w:sz w:val="24"/>
          <w:szCs w:val="24"/>
        </w:rPr>
      </w:pPr>
      <w:r w:rsidRPr="00FC3317">
        <w:rPr>
          <w:sz w:val="24"/>
          <w:szCs w:val="24"/>
        </w:rPr>
        <w:t>Учебные помещения (детский сад, школа, библиотека, колледж). Озеленение</w:t>
      </w:r>
      <w:r w:rsidRPr="00FC3317">
        <w:rPr>
          <w:spacing w:val="-6"/>
          <w:sz w:val="24"/>
          <w:szCs w:val="24"/>
        </w:rPr>
        <w:t xml:space="preserve"> </w:t>
      </w:r>
      <w:r w:rsidRPr="00FC3317">
        <w:rPr>
          <w:sz w:val="24"/>
          <w:szCs w:val="24"/>
        </w:rPr>
        <w:t>интерьера.</w:t>
      </w:r>
      <w:r w:rsidRPr="00FC3317">
        <w:rPr>
          <w:spacing w:val="-5"/>
          <w:sz w:val="24"/>
          <w:szCs w:val="24"/>
        </w:rPr>
        <w:t xml:space="preserve"> </w:t>
      </w:r>
      <w:r w:rsidRPr="00FC3317">
        <w:rPr>
          <w:sz w:val="24"/>
          <w:szCs w:val="24"/>
        </w:rPr>
        <w:t>Оформление</w:t>
      </w:r>
      <w:r w:rsidRPr="00FC3317">
        <w:rPr>
          <w:spacing w:val="-6"/>
          <w:sz w:val="24"/>
          <w:szCs w:val="24"/>
        </w:rPr>
        <w:t xml:space="preserve"> </w:t>
      </w:r>
      <w:r w:rsidRPr="00FC3317">
        <w:rPr>
          <w:sz w:val="24"/>
          <w:szCs w:val="24"/>
        </w:rPr>
        <w:t>внутренних</w:t>
      </w:r>
      <w:r w:rsidRPr="00FC3317">
        <w:rPr>
          <w:spacing w:val="-5"/>
          <w:sz w:val="24"/>
          <w:szCs w:val="24"/>
        </w:rPr>
        <w:t xml:space="preserve"> </w:t>
      </w:r>
      <w:r w:rsidRPr="00FC3317">
        <w:rPr>
          <w:sz w:val="24"/>
          <w:szCs w:val="24"/>
        </w:rPr>
        <w:t>двориков</w:t>
      </w:r>
      <w:r w:rsidRPr="00FC3317">
        <w:rPr>
          <w:spacing w:val="-6"/>
          <w:sz w:val="24"/>
          <w:szCs w:val="24"/>
        </w:rPr>
        <w:t xml:space="preserve"> </w:t>
      </w:r>
      <w:r w:rsidRPr="00FC3317">
        <w:rPr>
          <w:sz w:val="24"/>
          <w:szCs w:val="24"/>
        </w:rPr>
        <w:t>и</w:t>
      </w:r>
      <w:r w:rsidRPr="00FC3317">
        <w:rPr>
          <w:spacing w:val="-5"/>
          <w:sz w:val="24"/>
          <w:szCs w:val="24"/>
        </w:rPr>
        <w:t xml:space="preserve"> </w:t>
      </w:r>
      <w:r w:rsidRPr="00FC3317">
        <w:rPr>
          <w:sz w:val="24"/>
          <w:szCs w:val="24"/>
        </w:rPr>
        <w:t>атриумов.</w:t>
      </w:r>
    </w:p>
    <w:p w14:paraId="4FA88307" w14:textId="77777777" w:rsidR="00FC3317" w:rsidRPr="00FC3317" w:rsidRDefault="00FC3317" w:rsidP="009817E5">
      <w:pPr>
        <w:pStyle w:val="a5"/>
        <w:numPr>
          <w:ilvl w:val="0"/>
          <w:numId w:val="373"/>
        </w:numPr>
        <w:ind w:left="142" w:right="144" w:firstLine="709"/>
        <w:jc w:val="both"/>
        <w:rPr>
          <w:sz w:val="24"/>
          <w:szCs w:val="24"/>
        </w:rPr>
      </w:pPr>
      <w:r w:rsidRPr="00FC3317">
        <w:rPr>
          <w:sz w:val="24"/>
          <w:szCs w:val="24"/>
        </w:rPr>
        <w:t>Административные помещения (офис, коворкинг). Рабочие места офисных</w:t>
      </w:r>
      <w:r w:rsidRPr="00FC3317">
        <w:rPr>
          <w:spacing w:val="-5"/>
          <w:sz w:val="24"/>
          <w:szCs w:val="24"/>
        </w:rPr>
        <w:t xml:space="preserve"> </w:t>
      </w:r>
      <w:r w:rsidRPr="00FC3317">
        <w:rPr>
          <w:sz w:val="24"/>
          <w:szCs w:val="24"/>
        </w:rPr>
        <w:t>сотрудников.</w:t>
      </w:r>
      <w:r w:rsidRPr="00FC3317">
        <w:rPr>
          <w:spacing w:val="-8"/>
          <w:sz w:val="24"/>
          <w:szCs w:val="24"/>
        </w:rPr>
        <w:t xml:space="preserve"> </w:t>
      </w:r>
      <w:r w:rsidRPr="00FC3317">
        <w:rPr>
          <w:sz w:val="24"/>
          <w:szCs w:val="24"/>
        </w:rPr>
        <w:t>Комнаты</w:t>
      </w:r>
      <w:r w:rsidRPr="00FC3317">
        <w:rPr>
          <w:spacing w:val="-5"/>
          <w:sz w:val="24"/>
          <w:szCs w:val="24"/>
        </w:rPr>
        <w:t xml:space="preserve"> </w:t>
      </w:r>
      <w:r w:rsidRPr="00FC3317">
        <w:rPr>
          <w:sz w:val="24"/>
          <w:szCs w:val="24"/>
        </w:rPr>
        <w:t>для</w:t>
      </w:r>
      <w:r w:rsidRPr="00FC3317">
        <w:rPr>
          <w:spacing w:val="-5"/>
          <w:sz w:val="24"/>
          <w:szCs w:val="24"/>
        </w:rPr>
        <w:t xml:space="preserve"> </w:t>
      </w:r>
      <w:r w:rsidRPr="00FC3317">
        <w:rPr>
          <w:sz w:val="24"/>
          <w:szCs w:val="24"/>
        </w:rPr>
        <w:t>приема</w:t>
      </w:r>
      <w:r w:rsidRPr="00FC3317">
        <w:rPr>
          <w:spacing w:val="-6"/>
          <w:sz w:val="24"/>
          <w:szCs w:val="24"/>
        </w:rPr>
        <w:t xml:space="preserve"> </w:t>
      </w:r>
      <w:r w:rsidRPr="00FC3317">
        <w:rPr>
          <w:sz w:val="24"/>
          <w:szCs w:val="24"/>
        </w:rPr>
        <w:t>посетителей</w:t>
      </w:r>
      <w:r w:rsidRPr="00FC3317">
        <w:rPr>
          <w:spacing w:val="-1"/>
          <w:sz w:val="24"/>
          <w:szCs w:val="24"/>
        </w:rPr>
        <w:t xml:space="preserve"> </w:t>
      </w:r>
      <w:r w:rsidRPr="00FC3317">
        <w:rPr>
          <w:sz w:val="24"/>
          <w:szCs w:val="24"/>
        </w:rPr>
        <w:t>(</w:t>
      </w:r>
      <w:proofErr w:type="spellStart"/>
      <w:r w:rsidRPr="00FC3317">
        <w:rPr>
          <w:sz w:val="24"/>
          <w:szCs w:val="24"/>
        </w:rPr>
        <w:t>конферен</w:t>
      </w:r>
      <w:proofErr w:type="spellEnd"/>
      <w:r w:rsidRPr="00FC3317">
        <w:rPr>
          <w:sz w:val="24"/>
          <w:szCs w:val="24"/>
        </w:rPr>
        <w:t>-зал).</w:t>
      </w:r>
    </w:p>
    <w:p w14:paraId="0EB78F12" w14:textId="77777777" w:rsidR="00FC3317" w:rsidRPr="00FC3317" w:rsidRDefault="00FC3317" w:rsidP="009817E5">
      <w:pPr>
        <w:pStyle w:val="a5"/>
        <w:numPr>
          <w:ilvl w:val="0"/>
          <w:numId w:val="373"/>
        </w:numPr>
        <w:ind w:left="142" w:right="144" w:firstLine="709"/>
        <w:jc w:val="both"/>
        <w:rPr>
          <w:sz w:val="24"/>
          <w:szCs w:val="24"/>
        </w:rPr>
      </w:pPr>
      <w:r w:rsidRPr="00FC3317">
        <w:rPr>
          <w:sz w:val="24"/>
          <w:szCs w:val="24"/>
        </w:rPr>
        <w:t>Залы</w:t>
      </w:r>
      <w:r w:rsidRPr="00FC3317">
        <w:rPr>
          <w:spacing w:val="-12"/>
          <w:sz w:val="24"/>
          <w:szCs w:val="24"/>
        </w:rPr>
        <w:t xml:space="preserve"> </w:t>
      </w:r>
      <w:r w:rsidRPr="00FC3317">
        <w:rPr>
          <w:sz w:val="24"/>
          <w:szCs w:val="24"/>
        </w:rPr>
        <w:t>для</w:t>
      </w:r>
      <w:r w:rsidRPr="00FC3317">
        <w:rPr>
          <w:spacing w:val="-9"/>
          <w:sz w:val="24"/>
          <w:szCs w:val="24"/>
        </w:rPr>
        <w:t xml:space="preserve"> </w:t>
      </w:r>
      <w:r w:rsidRPr="00FC3317">
        <w:rPr>
          <w:sz w:val="24"/>
          <w:szCs w:val="24"/>
        </w:rPr>
        <w:t>экспозиций</w:t>
      </w:r>
      <w:r w:rsidRPr="00FC3317">
        <w:rPr>
          <w:spacing w:val="-6"/>
          <w:sz w:val="24"/>
          <w:szCs w:val="24"/>
        </w:rPr>
        <w:t xml:space="preserve"> </w:t>
      </w:r>
      <w:r w:rsidRPr="00FC3317">
        <w:rPr>
          <w:sz w:val="24"/>
          <w:szCs w:val="24"/>
        </w:rPr>
        <w:t>(музеи,</w:t>
      </w:r>
      <w:r w:rsidRPr="00FC3317">
        <w:rPr>
          <w:spacing w:val="-9"/>
          <w:sz w:val="24"/>
          <w:szCs w:val="24"/>
        </w:rPr>
        <w:t xml:space="preserve"> </w:t>
      </w:r>
      <w:r w:rsidRPr="00FC3317">
        <w:rPr>
          <w:sz w:val="24"/>
          <w:szCs w:val="24"/>
        </w:rPr>
        <w:t>выставки).</w:t>
      </w:r>
      <w:r w:rsidRPr="00FC3317">
        <w:rPr>
          <w:spacing w:val="-9"/>
          <w:sz w:val="24"/>
          <w:szCs w:val="24"/>
        </w:rPr>
        <w:t xml:space="preserve"> </w:t>
      </w:r>
      <w:r w:rsidRPr="00FC3317">
        <w:rPr>
          <w:sz w:val="24"/>
          <w:szCs w:val="24"/>
        </w:rPr>
        <w:t>Форма</w:t>
      </w:r>
      <w:r w:rsidRPr="00FC3317">
        <w:rPr>
          <w:spacing w:val="-9"/>
          <w:sz w:val="24"/>
          <w:szCs w:val="24"/>
        </w:rPr>
        <w:t xml:space="preserve"> </w:t>
      </w:r>
      <w:r w:rsidRPr="00FC3317">
        <w:rPr>
          <w:sz w:val="24"/>
          <w:szCs w:val="24"/>
        </w:rPr>
        <w:t>представления</w:t>
      </w:r>
      <w:r w:rsidRPr="00FC3317">
        <w:rPr>
          <w:spacing w:val="-8"/>
          <w:sz w:val="24"/>
          <w:szCs w:val="24"/>
        </w:rPr>
        <w:t xml:space="preserve"> </w:t>
      </w:r>
      <w:r w:rsidRPr="00FC3317">
        <w:rPr>
          <w:sz w:val="24"/>
          <w:szCs w:val="24"/>
        </w:rPr>
        <w:t>материала. Оборудование. Условия процесса обозрения и восприятия. Освещение.</w:t>
      </w:r>
    </w:p>
    <w:p w14:paraId="32F84BC1" w14:textId="77777777" w:rsidR="00FC3317" w:rsidRPr="00FC3317" w:rsidRDefault="00FC3317" w:rsidP="009817E5">
      <w:pPr>
        <w:pStyle w:val="a5"/>
        <w:numPr>
          <w:ilvl w:val="0"/>
          <w:numId w:val="373"/>
        </w:numPr>
        <w:ind w:left="142" w:right="144" w:firstLine="709"/>
        <w:jc w:val="both"/>
        <w:rPr>
          <w:sz w:val="24"/>
          <w:szCs w:val="24"/>
        </w:rPr>
      </w:pPr>
      <w:r w:rsidRPr="00FC3317">
        <w:rPr>
          <w:sz w:val="24"/>
          <w:szCs w:val="24"/>
        </w:rPr>
        <w:t>Зрительные</w:t>
      </w:r>
      <w:r w:rsidRPr="00FC3317">
        <w:rPr>
          <w:spacing w:val="-11"/>
          <w:sz w:val="24"/>
          <w:szCs w:val="24"/>
        </w:rPr>
        <w:t xml:space="preserve"> </w:t>
      </w:r>
      <w:r w:rsidRPr="00FC3317">
        <w:rPr>
          <w:sz w:val="24"/>
          <w:szCs w:val="24"/>
        </w:rPr>
        <w:t>залы.</w:t>
      </w:r>
      <w:r w:rsidRPr="00FC3317">
        <w:rPr>
          <w:spacing w:val="-5"/>
          <w:sz w:val="24"/>
          <w:szCs w:val="24"/>
        </w:rPr>
        <w:t xml:space="preserve"> </w:t>
      </w:r>
      <w:r w:rsidRPr="00FC3317">
        <w:rPr>
          <w:sz w:val="24"/>
          <w:szCs w:val="24"/>
        </w:rPr>
        <w:t>Расчетные</w:t>
      </w:r>
      <w:r w:rsidRPr="00FC3317">
        <w:rPr>
          <w:spacing w:val="-7"/>
          <w:sz w:val="24"/>
          <w:szCs w:val="24"/>
        </w:rPr>
        <w:t xml:space="preserve"> </w:t>
      </w:r>
      <w:r w:rsidRPr="00FC3317">
        <w:rPr>
          <w:sz w:val="24"/>
          <w:szCs w:val="24"/>
        </w:rPr>
        <w:t>параметры</w:t>
      </w:r>
      <w:r w:rsidRPr="00FC3317">
        <w:rPr>
          <w:spacing w:val="-5"/>
          <w:sz w:val="24"/>
          <w:szCs w:val="24"/>
        </w:rPr>
        <w:t xml:space="preserve"> </w:t>
      </w:r>
      <w:r w:rsidRPr="00FC3317">
        <w:rPr>
          <w:sz w:val="24"/>
          <w:szCs w:val="24"/>
        </w:rPr>
        <w:t>для</w:t>
      </w:r>
      <w:r w:rsidRPr="00FC3317">
        <w:rPr>
          <w:spacing w:val="-2"/>
          <w:sz w:val="24"/>
          <w:szCs w:val="24"/>
        </w:rPr>
        <w:t xml:space="preserve"> кинозала.</w:t>
      </w:r>
    </w:p>
    <w:p w14:paraId="7A7EF703" w14:textId="77777777" w:rsidR="00FC3317" w:rsidRPr="00FC3317" w:rsidRDefault="00FC3317" w:rsidP="009817E5">
      <w:pPr>
        <w:pStyle w:val="a5"/>
        <w:numPr>
          <w:ilvl w:val="0"/>
          <w:numId w:val="373"/>
        </w:numPr>
        <w:ind w:left="142" w:right="144" w:firstLine="709"/>
        <w:jc w:val="both"/>
        <w:rPr>
          <w:sz w:val="24"/>
          <w:szCs w:val="24"/>
        </w:rPr>
      </w:pPr>
      <w:r w:rsidRPr="00FC3317">
        <w:rPr>
          <w:sz w:val="24"/>
          <w:szCs w:val="24"/>
        </w:rPr>
        <w:t>Освещение</w:t>
      </w:r>
      <w:r w:rsidRPr="00FC3317">
        <w:rPr>
          <w:spacing w:val="-12"/>
          <w:sz w:val="24"/>
          <w:szCs w:val="24"/>
        </w:rPr>
        <w:t xml:space="preserve"> </w:t>
      </w:r>
      <w:r w:rsidRPr="00FC3317">
        <w:rPr>
          <w:sz w:val="24"/>
          <w:szCs w:val="24"/>
        </w:rPr>
        <w:t>общественного</w:t>
      </w:r>
      <w:r w:rsidRPr="00FC3317">
        <w:rPr>
          <w:spacing w:val="-11"/>
          <w:sz w:val="24"/>
          <w:szCs w:val="24"/>
        </w:rPr>
        <w:t xml:space="preserve"> </w:t>
      </w:r>
      <w:r w:rsidRPr="00FC3317">
        <w:rPr>
          <w:sz w:val="24"/>
          <w:szCs w:val="24"/>
        </w:rPr>
        <w:t>интерьера.</w:t>
      </w:r>
      <w:r w:rsidRPr="00FC3317">
        <w:rPr>
          <w:spacing w:val="-11"/>
          <w:sz w:val="24"/>
          <w:szCs w:val="24"/>
        </w:rPr>
        <w:t xml:space="preserve"> </w:t>
      </w:r>
      <w:r w:rsidRPr="00FC3317">
        <w:rPr>
          <w:sz w:val="24"/>
          <w:szCs w:val="24"/>
        </w:rPr>
        <w:t>СП</w:t>
      </w:r>
      <w:r w:rsidRPr="00FC3317">
        <w:rPr>
          <w:spacing w:val="-12"/>
          <w:sz w:val="24"/>
          <w:szCs w:val="24"/>
        </w:rPr>
        <w:t xml:space="preserve"> </w:t>
      </w:r>
      <w:r w:rsidRPr="00FC3317">
        <w:rPr>
          <w:sz w:val="24"/>
          <w:szCs w:val="24"/>
        </w:rPr>
        <w:t>52.13330.2011</w:t>
      </w:r>
      <w:r w:rsidRPr="00FC3317">
        <w:rPr>
          <w:spacing w:val="-11"/>
          <w:sz w:val="24"/>
          <w:szCs w:val="24"/>
        </w:rPr>
        <w:t xml:space="preserve"> </w:t>
      </w:r>
      <w:r w:rsidRPr="00FC3317">
        <w:rPr>
          <w:sz w:val="24"/>
          <w:szCs w:val="24"/>
        </w:rPr>
        <w:t>Естественное</w:t>
      </w:r>
      <w:r w:rsidRPr="00FC3317">
        <w:rPr>
          <w:spacing w:val="-11"/>
          <w:sz w:val="24"/>
          <w:szCs w:val="24"/>
        </w:rPr>
        <w:t xml:space="preserve"> </w:t>
      </w:r>
      <w:r w:rsidRPr="00FC3317">
        <w:rPr>
          <w:sz w:val="24"/>
          <w:szCs w:val="24"/>
        </w:rPr>
        <w:t>и искусственное освещение.</w:t>
      </w:r>
    </w:p>
    <w:p w14:paraId="73D72E5D" w14:textId="77777777" w:rsidR="00FC3317" w:rsidRPr="00FC3317" w:rsidRDefault="00FC3317" w:rsidP="009817E5">
      <w:pPr>
        <w:pStyle w:val="a5"/>
        <w:numPr>
          <w:ilvl w:val="0"/>
          <w:numId w:val="373"/>
        </w:numPr>
        <w:ind w:left="142" w:right="144" w:firstLine="709"/>
        <w:jc w:val="both"/>
        <w:rPr>
          <w:sz w:val="24"/>
          <w:szCs w:val="24"/>
        </w:rPr>
      </w:pPr>
      <w:r w:rsidRPr="00FC3317">
        <w:rPr>
          <w:sz w:val="24"/>
          <w:szCs w:val="24"/>
        </w:rPr>
        <w:t>Виды</w:t>
      </w:r>
      <w:r w:rsidRPr="00FC3317">
        <w:rPr>
          <w:spacing w:val="-7"/>
          <w:sz w:val="24"/>
          <w:szCs w:val="24"/>
        </w:rPr>
        <w:t xml:space="preserve"> </w:t>
      </w:r>
      <w:r w:rsidRPr="00FC3317">
        <w:rPr>
          <w:sz w:val="24"/>
          <w:szCs w:val="24"/>
        </w:rPr>
        <w:t>светильников.</w:t>
      </w:r>
      <w:r w:rsidRPr="00FC3317">
        <w:rPr>
          <w:spacing w:val="-7"/>
          <w:sz w:val="24"/>
          <w:szCs w:val="24"/>
        </w:rPr>
        <w:t xml:space="preserve"> </w:t>
      </w:r>
      <w:r w:rsidRPr="00FC3317">
        <w:rPr>
          <w:sz w:val="24"/>
          <w:szCs w:val="24"/>
        </w:rPr>
        <w:t>Аварийное</w:t>
      </w:r>
      <w:r w:rsidRPr="00FC3317">
        <w:rPr>
          <w:spacing w:val="-6"/>
          <w:sz w:val="24"/>
          <w:szCs w:val="24"/>
        </w:rPr>
        <w:t xml:space="preserve"> </w:t>
      </w:r>
      <w:r w:rsidRPr="00FC3317">
        <w:rPr>
          <w:spacing w:val="-2"/>
          <w:sz w:val="24"/>
          <w:szCs w:val="24"/>
        </w:rPr>
        <w:t>освещение.</w:t>
      </w:r>
    </w:p>
    <w:p w14:paraId="211AA4CA" w14:textId="77777777" w:rsidR="00FC3317" w:rsidRPr="00FC3317" w:rsidRDefault="00FC3317" w:rsidP="009817E5">
      <w:pPr>
        <w:pStyle w:val="a5"/>
        <w:numPr>
          <w:ilvl w:val="0"/>
          <w:numId w:val="373"/>
        </w:numPr>
        <w:ind w:left="142" w:right="144" w:firstLine="709"/>
        <w:jc w:val="both"/>
        <w:rPr>
          <w:sz w:val="24"/>
          <w:szCs w:val="24"/>
        </w:rPr>
      </w:pPr>
      <w:r w:rsidRPr="00FC3317">
        <w:rPr>
          <w:sz w:val="24"/>
          <w:szCs w:val="24"/>
        </w:rPr>
        <w:t>Конструктивные</w:t>
      </w:r>
      <w:r w:rsidRPr="00FC3317">
        <w:rPr>
          <w:spacing w:val="-12"/>
          <w:sz w:val="24"/>
          <w:szCs w:val="24"/>
        </w:rPr>
        <w:t xml:space="preserve"> </w:t>
      </w:r>
      <w:r w:rsidRPr="00FC3317">
        <w:rPr>
          <w:sz w:val="24"/>
          <w:szCs w:val="24"/>
        </w:rPr>
        <w:t>особенности</w:t>
      </w:r>
      <w:r w:rsidRPr="00FC3317">
        <w:rPr>
          <w:spacing w:val="-3"/>
          <w:sz w:val="24"/>
          <w:szCs w:val="24"/>
        </w:rPr>
        <w:t xml:space="preserve"> </w:t>
      </w:r>
      <w:r w:rsidRPr="00FC3317">
        <w:rPr>
          <w:sz w:val="24"/>
          <w:szCs w:val="24"/>
        </w:rPr>
        <w:t>решения</w:t>
      </w:r>
      <w:r w:rsidRPr="00FC3317">
        <w:rPr>
          <w:spacing w:val="-5"/>
          <w:sz w:val="24"/>
          <w:szCs w:val="24"/>
        </w:rPr>
        <w:t xml:space="preserve"> </w:t>
      </w:r>
      <w:r w:rsidRPr="00FC3317">
        <w:rPr>
          <w:sz w:val="24"/>
          <w:szCs w:val="24"/>
        </w:rPr>
        <w:t>потолка.</w:t>
      </w:r>
      <w:r w:rsidRPr="00FC3317">
        <w:rPr>
          <w:spacing w:val="-5"/>
          <w:sz w:val="24"/>
          <w:szCs w:val="24"/>
        </w:rPr>
        <w:t xml:space="preserve"> </w:t>
      </w:r>
      <w:r w:rsidRPr="00FC3317">
        <w:rPr>
          <w:sz w:val="24"/>
          <w:szCs w:val="24"/>
        </w:rPr>
        <w:t>Виды</w:t>
      </w:r>
      <w:r w:rsidRPr="00FC3317">
        <w:rPr>
          <w:spacing w:val="-6"/>
          <w:sz w:val="24"/>
          <w:szCs w:val="24"/>
        </w:rPr>
        <w:t xml:space="preserve"> </w:t>
      </w:r>
      <w:r w:rsidRPr="00FC3317">
        <w:rPr>
          <w:sz w:val="24"/>
          <w:szCs w:val="24"/>
        </w:rPr>
        <w:t>отделки</w:t>
      </w:r>
      <w:r w:rsidRPr="00FC3317">
        <w:rPr>
          <w:spacing w:val="-3"/>
          <w:sz w:val="24"/>
          <w:szCs w:val="24"/>
        </w:rPr>
        <w:t xml:space="preserve"> </w:t>
      </w:r>
      <w:r w:rsidRPr="00FC3317">
        <w:rPr>
          <w:spacing w:val="-2"/>
          <w:sz w:val="24"/>
          <w:szCs w:val="24"/>
        </w:rPr>
        <w:t>потолка.</w:t>
      </w:r>
    </w:p>
    <w:p w14:paraId="1630AEBB" w14:textId="77777777" w:rsidR="00FC3317" w:rsidRPr="00FC3317" w:rsidRDefault="00FC3317" w:rsidP="009817E5">
      <w:pPr>
        <w:pStyle w:val="a5"/>
        <w:numPr>
          <w:ilvl w:val="0"/>
          <w:numId w:val="373"/>
        </w:numPr>
        <w:ind w:left="142" w:right="144" w:firstLine="709"/>
        <w:jc w:val="both"/>
        <w:rPr>
          <w:sz w:val="24"/>
          <w:szCs w:val="24"/>
        </w:rPr>
      </w:pPr>
      <w:r w:rsidRPr="00FC3317">
        <w:rPr>
          <w:sz w:val="24"/>
          <w:szCs w:val="24"/>
        </w:rPr>
        <w:t>Основы</w:t>
      </w:r>
      <w:r w:rsidRPr="00FC3317">
        <w:rPr>
          <w:spacing w:val="-9"/>
          <w:sz w:val="24"/>
          <w:szCs w:val="24"/>
        </w:rPr>
        <w:t xml:space="preserve"> </w:t>
      </w:r>
      <w:r w:rsidRPr="00FC3317">
        <w:rPr>
          <w:sz w:val="24"/>
          <w:szCs w:val="24"/>
        </w:rPr>
        <w:t>композиции</w:t>
      </w:r>
      <w:r w:rsidRPr="00FC3317">
        <w:rPr>
          <w:spacing w:val="-8"/>
          <w:sz w:val="24"/>
          <w:szCs w:val="24"/>
        </w:rPr>
        <w:t xml:space="preserve"> </w:t>
      </w:r>
      <w:r w:rsidRPr="00FC3317">
        <w:rPr>
          <w:sz w:val="24"/>
          <w:szCs w:val="24"/>
        </w:rPr>
        <w:t>кадра</w:t>
      </w:r>
      <w:r w:rsidRPr="00FC3317">
        <w:rPr>
          <w:spacing w:val="-9"/>
          <w:sz w:val="24"/>
          <w:szCs w:val="24"/>
        </w:rPr>
        <w:t xml:space="preserve"> </w:t>
      </w:r>
      <w:r w:rsidRPr="00FC3317">
        <w:rPr>
          <w:sz w:val="24"/>
          <w:szCs w:val="24"/>
        </w:rPr>
        <w:t>(настройки</w:t>
      </w:r>
      <w:r w:rsidRPr="00FC3317">
        <w:rPr>
          <w:spacing w:val="38"/>
          <w:sz w:val="24"/>
          <w:szCs w:val="24"/>
        </w:rPr>
        <w:t xml:space="preserve"> </w:t>
      </w:r>
      <w:r w:rsidRPr="00FC3317">
        <w:rPr>
          <w:sz w:val="24"/>
          <w:szCs w:val="24"/>
        </w:rPr>
        <w:t>камеры</w:t>
      </w:r>
      <w:r w:rsidRPr="00FC3317">
        <w:rPr>
          <w:spacing w:val="36"/>
          <w:sz w:val="24"/>
          <w:szCs w:val="24"/>
        </w:rPr>
        <w:t xml:space="preserve"> </w:t>
      </w:r>
      <w:r w:rsidRPr="00FC3317">
        <w:rPr>
          <w:sz w:val="24"/>
          <w:szCs w:val="24"/>
        </w:rPr>
        <w:t>для</w:t>
      </w:r>
      <w:r w:rsidRPr="00FC3317">
        <w:rPr>
          <w:spacing w:val="-6"/>
          <w:sz w:val="24"/>
          <w:szCs w:val="24"/>
        </w:rPr>
        <w:t xml:space="preserve"> </w:t>
      </w:r>
      <w:r w:rsidRPr="00FC3317">
        <w:rPr>
          <w:sz w:val="24"/>
          <w:szCs w:val="24"/>
        </w:rPr>
        <w:t>визуализации,</w:t>
      </w:r>
      <w:r w:rsidRPr="00FC3317">
        <w:rPr>
          <w:spacing w:val="-6"/>
          <w:sz w:val="24"/>
          <w:szCs w:val="24"/>
        </w:rPr>
        <w:t xml:space="preserve"> </w:t>
      </w:r>
      <w:r w:rsidRPr="00FC3317">
        <w:rPr>
          <w:sz w:val="24"/>
          <w:szCs w:val="24"/>
        </w:rPr>
        <w:t>выбор</w:t>
      </w:r>
      <w:r w:rsidRPr="00FC3317">
        <w:rPr>
          <w:spacing w:val="-6"/>
          <w:sz w:val="24"/>
          <w:szCs w:val="24"/>
        </w:rPr>
        <w:t xml:space="preserve"> </w:t>
      </w:r>
      <w:r w:rsidRPr="00FC3317">
        <w:rPr>
          <w:sz w:val="24"/>
          <w:szCs w:val="24"/>
        </w:rPr>
        <w:t>ракурса</w:t>
      </w:r>
      <w:r w:rsidRPr="00FC3317">
        <w:rPr>
          <w:spacing w:val="-9"/>
          <w:sz w:val="24"/>
          <w:szCs w:val="24"/>
        </w:rPr>
        <w:t xml:space="preserve"> </w:t>
      </w:r>
      <w:r w:rsidRPr="00FC3317">
        <w:rPr>
          <w:sz w:val="24"/>
          <w:szCs w:val="24"/>
        </w:rPr>
        <w:t xml:space="preserve">для </w:t>
      </w:r>
      <w:r w:rsidRPr="00FC3317">
        <w:rPr>
          <w:spacing w:val="-2"/>
          <w:sz w:val="24"/>
          <w:szCs w:val="24"/>
        </w:rPr>
        <w:t>перспективы).</w:t>
      </w:r>
    </w:p>
    <w:p w14:paraId="64ABEB23" w14:textId="77777777" w:rsidR="00FC3317" w:rsidRPr="00FC3317" w:rsidRDefault="00FC3317" w:rsidP="009817E5">
      <w:pPr>
        <w:pStyle w:val="a5"/>
        <w:numPr>
          <w:ilvl w:val="0"/>
          <w:numId w:val="373"/>
        </w:numPr>
        <w:ind w:left="142" w:right="144" w:firstLine="709"/>
        <w:jc w:val="both"/>
        <w:rPr>
          <w:sz w:val="24"/>
          <w:szCs w:val="24"/>
        </w:rPr>
      </w:pPr>
      <w:r w:rsidRPr="00FC3317">
        <w:rPr>
          <w:sz w:val="24"/>
          <w:szCs w:val="24"/>
        </w:rPr>
        <w:t>Компоновка</w:t>
      </w:r>
      <w:r w:rsidRPr="00FC3317">
        <w:rPr>
          <w:spacing w:val="-10"/>
          <w:sz w:val="24"/>
          <w:szCs w:val="24"/>
        </w:rPr>
        <w:t xml:space="preserve"> </w:t>
      </w:r>
      <w:r w:rsidRPr="00FC3317">
        <w:rPr>
          <w:sz w:val="24"/>
          <w:szCs w:val="24"/>
        </w:rPr>
        <w:t>графического</w:t>
      </w:r>
      <w:r w:rsidRPr="00FC3317">
        <w:rPr>
          <w:spacing w:val="-2"/>
          <w:sz w:val="24"/>
          <w:szCs w:val="24"/>
        </w:rPr>
        <w:t xml:space="preserve"> </w:t>
      </w:r>
      <w:r w:rsidRPr="00FC3317">
        <w:rPr>
          <w:sz w:val="24"/>
          <w:szCs w:val="24"/>
        </w:rPr>
        <w:t>материала</w:t>
      </w:r>
      <w:r w:rsidRPr="00FC3317">
        <w:rPr>
          <w:spacing w:val="52"/>
          <w:sz w:val="24"/>
          <w:szCs w:val="24"/>
        </w:rPr>
        <w:t xml:space="preserve"> </w:t>
      </w:r>
      <w:r w:rsidRPr="00FC3317">
        <w:rPr>
          <w:sz w:val="24"/>
          <w:szCs w:val="24"/>
        </w:rPr>
        <w:t>дизайн-проекта</w:t>
      </w:r>
      <w:r w:rsidRPr="00FC3317">
        <w:rPr>
          <w:spacing w:val="-6"/>
          <w:sz w:val="24"/>
          <w:szCs w:val="24"/>
        </w:rPr>
        <w:t xml:space="preserve"> </w:t>
      </w:r>
      <w:r w:rsidRPr="00FC3317">
        <w:rPr>
          <w:sz w:val="24"/>
          <w:szCs w:val="24"/>
        </w:rPr>
        <w:t>на</w:t>
      </w:r>
      <w:r w:rsidRPr="00FC3317">
        <w:rPr>
          <w:spacing w:val="-3"/>
          <w:sz w:val="24"/>
          <w:szCs w:val="24"/>
        </w:rPr>
        <w:t xml:space="preserve"> </w:t>
      </w:r>
      <w:r w:rsidRPr="00FC3317">
        <w:rPr>
          <w:sz w:val="24"/>
          <w:szCs w:val="24"/>
        </w:rPr>
        <w:t>листе</w:t>
      </w:r>
      <w:r w:rsidRPr="00FC3317">
        <w:rPr>
          <w:spacing w:val="-5"/>
          <w:sz w:val="24"/>
          <w:szCs w:val="24"/>
        </w:rPr>
        <w:t xml:space="preserve"> </w:t>
      </w:r>
      <w:r w:rsidRPr="00FC3317">
        <w:rPr>
          <w:sz w:val="24"/>
          <w:szCs w:val="24"/>
        </w:rPr>
        <w:t>или</w:t>
      </w:r>
      <w:r w:rsidRPr="00FC3317">
        <w:rPr>
          <w:spacing w:val="-1"/>
          <w:sz w:val="24"/>
          <w:szCs w:val="24"/>
        </w:rPr>
        <w:t xml:space="preserve"> </w:t>
      </w:r>
      <w:r w:rsidRPr="00FC3317">
        <w:rPr>
          <w:spacing w:val="-2"/>
          <w:sz w:val="24"/>
          <w:szCs w:val="24"/>
        </w:rPr>
        <w:t>планшете.</w:t>
      </w:r>
    </w:p>
    <w:p w14:paraId="32688830" w14:textId="77777777" w:rsidR="00FC3317" w:rsidRPr="00FC3317" w:rsidRDefault="00FC3317" w:rsidP="009817E5">
      <w:pPr>
        <w:pStyle w:val="a5"/>
        <w:numPr>
          <w:ilvl w:val="0"/>
          <w:numId w:val="373"/>
        </w:numPr>
        <w:spacing w:before="1"/>
        <w:ind w:left="142" w:right="144" w:firstLine="709"/>
        <w:jc w:val="both"/>
        <w:rPr>
          <w:sz w:val="24"/>
          <w:szCs w:val="24"/>
        </w:rPr>
      </w:pPr>
      <w:r w:rsidRPr="00FC3317">
        <w:rPr>
          <w:sz w:val="24"/>
          <w:szCs w:val="24"/>
        </w:rPr>
        <w:t>Средства</w:t>
      </w:r>
      <w:r w:rsidRPr="00FC3317">
        <w:rPr>
          <w:spacing w:val="-12"/>
          <w:sz w:val="24"/>
          <w:szCs w:val="24"/>
        </w:rPr>
        <w:t xml:space="preserve"> </w:t>
      </w:r>
      <w:r w:rsidRPr="00FC3317">
        <w:rPr>
          <w:sz w:val="24"/>
          <w:szCs w:val="24"/>
        </w:rPr>
        <w:t>и</w:t>
      </w:r>
      <w:r w:rsidRPr="00FC3317">
        <w:rPr>
          <w:spacing w:val="-8"/>
          <w:sz w:val="24"/>
          <w:szCs w:val="24"/>
        </w:rPr>
        <w:t xml:space="preserve"> </w:t>
      </w:r>
      <w:r w:rsidRPr="00FC3317">
        <w:rPr>
          <w:sz w:val="24"/>
          <w:szCs w:val="24"/>
        </w:rPr>
        <w:t>приемы</w:t>
      </w:r>
      <w:r w:rsidRPr="00FC3317">
        <w:rPr>
          <w:spacing w:val="-11"/>
          <w:sz w:val="24"/>
          <w:szCs w:val="24"/>
        </w:rPr>
        <w:t xml:space="preserve"> </w:t>
      </w:r>
      <w:r w:rsidRPr="00FC3317">
        <w:rPr>
          <w:sz w:val="24"/>
          <w:szCs w:val="24"/>
        </w:rPr>
        <w:t>организации</w:t>
      </w:r>
      <w:r w:rsidRPr="00FC3317">
        <w:rPr>
          <w:spacing w:val="-12"/>
          <w:sz w:val="24"/>
          <w:szCs w:val="24"/>
        </w:rPr>
        <w:t xml:space="preserve"> </w:t>
      </w:r>
      <w:r w:rsidRPr="00FC3317">
        <w:rPr>
          <w:sz w:val="24"/>
          <w:szCs w:val="24"/>
        </w:rPr>
        <w:t>предметной</w:t>
      </w:r>
      <w:r w:rsidRPr="00FC3317">
        <w:rPr>
          <w:spacing w:val="-7"/>
          <w:sz w:val="24"/>
          <w:szCs w:val="24"/>
        </w:rPr>
        <w:t xml:space="preserve"> </w:t>
      </w:r>
      <w:r w:rsidRPr="00FC3317">
        <w:rPr>
          <w:sz w:val="24"/>
          <w:szCs w:val="24"/>
        </w:rPr>
        <w:t>среды.</w:t>
      </w:r>
      <w:r w:rsidRPr="00FC3317">
        <w:rPr>
          <w:spacing w:val="-9"/>
          <w:sz w:val="24"/>
          <w:szCs w:val="24"/>
        </w:rPr>
        <w:t xml:space="preserve"> </w:t>
      </w:r>
      <w:r w:rsidRPr="00FC3317">
        <w:rPr>
          <w:sz w:val="24"/>
          <w:szCs w:val="24"/>
        </w:rPr>
        <w:t>Эргономика.</w:t>
      </w:r>
      <w:r w:rsidRPr="00FC3317">
        <w:rPr>
          <w:spacing w:val="-8"/>
          <w:sz w:val="24"/>
          <w:szCs w:val="24"/>
        </w:rPr>
        <w:t xml:space="preserve"> </w:t>
      </w:r>
      <w:r w:rsidRPr="00FC3317">
        <w:rPr>
          <w:sz w:val="24"/>
          <w:szCs w:val="24"/>
        </w:rPr>
        <w:t>Материалы изготовления. Износостойкость обивки. Текстиль в интерьере.</w:t>
      </w:r>
    </w:p>
    <w:p w14:paraId="6F3D778B" w14:textId="77777777" w:rsidR="00FC3317" w:rsidRPr="00FC3317" w:rsidRDefault="00FC3317" w:rsidP="009817E5">
      <w:pPr>
        <w:pStyle w:val="a5"/>
        <w:numPr>
          <w:ilvl w:val="0"/>
          <w:numId w:val="373"/>
        </w:numPr>
        <w:ind w:left="142" w:right="144" w:firstLine="709"/>
        <w:jc w:val="both"/>
        <w:rPr>
          <w:sz w:val="24"/>
          <w:szCs w:val="24"/>
        </w:rPr>
      </w:pPr>
      <w:r w:rsidRPr="00FC3317">
        <w:rPr>
          <w:sz w:val="24"/>
          <w:szCs w:val="24"/>
        </w:rPr>
        <w:t>Вентиляция.</w:t>
      </w:r>
      <w:r w:rsidRPr="00FC3317">
        <w:rPr>
          <w:spacing w:val="-6"/>
          <w:sz w:val="24"/>
          <w:szCs w:val="24"/>
        </w:rPr>
        <w:t xml:space="preserve"> </w:t>
      </w:r>
      <w:r w:rsidRPr="00FC3317">
        <w:rPr>
          <w:sz w:val="24"/>
          <w:szCs w:val="24"/>
        </w:rPr>
        <w:t>Канализация</w:t>
      </w:r>
      <w:r w:rsidRPr="00FC3317">
        <w:rPr>
          <w:spacing w:val="-2"/>
          <w:sz w:val="24"/>
          <w:szCs w:val="24"/>
        </w:rPr>
        <w:t xml:space="preserve"> </w:t>
      </w:r>
      <w:r w:rsidRPr="00FC3317">
        <w:rPr>
          <w:sz w:val="24"/>
          <w:szCs w:val="24"/>
        </w:rPr>
        <w:t>и</w:t>
      </w:r>
      <w:r w:rsidRPr="00FC3317">
        <w:rPr>
          <w:spacing w:val="-2"/>
          <w:sz w:val="24"/>
          <w:szCs w:val="24"/>
        </w:rPr>
        <w:t xml:space="preserve"> </w:t>
      </w:r>
      <w:r w:rsidRPr="00FC3317">
        <w:rPr>
          <w:sz w:val="24"/>
          <w:szCs w:val="24"/>
        </w:rPr>
        <w:t>водопровод.</w:t>
      </w:r>
      <w:r w:rsidRPr="00FC3317">
        <w:rPr>
          <w:spacing w:val="53"/>
          <w:sz w:val="24"/>
          <w:szCs w:val="24"/>
        </w:rPr>
        <w:t xml:space="preserve"> </w:t>
      </w:r>
      <w:r w:rsidRPr="00FC3317">
        <w:rPr>
          <w:spacing w:val="-2"/>
          <w:sz w:val="24"/>
          <w:szCs w:val="24"/>
        </w:rPr>
        <w:t>Отопление.</w:t>
      </w:r>
    </w:p>
    <w:p w14:paraId="24201518" w14:textId="77777777" w:rsidR="00FC3317" w:rsidRPr="00FC3317" w:rsidRDefault="00FC3317" w:rsidP="009817E5">
      <w:pPr>
        <w:pStyle w:val="a5"/>
        <w:numPr>
          <w:ilvl w:val="0"/>
          <w:numId w:val="373"/>
        </w:numPr>
        <w:ind w:left="142" w:right="144" w:firstLine="709"/>
        <w:jc w:val="both"/>
        <w:rPr>
          <w:sz w:val="24"/>
          <w:szCs w:val="24"/>
        </w:rPr>
      </w:pPr>
      <w:r w:rsidRPr="00FC3317">
        <w:rPr>
          <w:sz w:val="24"/>
          <w:szCs w:val="24"/>
        </w:rPr>
        <w:t>Требования</w:t>
      </w:r>
      <w:r w:rsidRPr="00FC3317">
        <w:rPr>
          <w:spacing w:val="-7"/>
          <w:sz w:val="24"/>
          <w:szCs w:val="24"/>
        </w:rPr>
        <w:t xml:space="preserve"> </w:t>
      </w:r>
      <w:r w:rsidRPr="00FC3317">
        <w:rPr>
          <w:sz w:val="24"/>
          <w:szCs w:val="24"/>
        </w:rPr>
        <w:t>пожарных</w:t>
      </w:r>
      <w:r w:rsidRPr="00FC3317">
        <w:rPr>
          <w:spacing w:val="-5"/>
          <w:sz w:val="24"/>
          <w:szCs w:val="24"/>
        </w:rPr>
        <w:t xml:space="preserve"> </w:t>
      </w:r>
      <w:r w:rsidRPr="00FC3317">
        <w:rPr>
          <w:spacing w:val="-2"/>
          <w:sz w:val="24"/>
          <w:szCs w:val="24"/>
        </w:rPr>
        <w:t>норм.</w:t>
      </w:r>
    </w:p>
    <w:p w14:paraId="7DD60E76" w14:textId="77777777" w:rsidR="00FC3317" w:rsidRPr="00FC3317" w:rsidRDefault="00FC3317" w:rsidP="009817E5">
      <w:pPr>
        <w:pStyle w:val="a5"/>
        <w:numPr>
          <w:ilvl w:val="0"/>
          <w:numId w:val="373"/>
        </w:numPr>
        <w:ind w:left="142" w:right="144" w:firstLine="709"/>
        <w:jc w:val="both"/>
        <w:rPr>
          <w:sz w:val="24"/>
          <w:szCs w:val="24"/>
        </w:rPr>
      </w:pPr>
      <w:r w:rsidRPr="00FC3317">
        <w:rPr>
          <w:sz w:val="24"/>
          <w:szCs w:val="24"/>
        </w:rPr>
        <w:t>Пути</w:t>
      </w:r>
      <w:r w:rsidRPr="00FC3317">
        <w:rPr>
          <w:spacing w:val="-10"/>
          <w:sz w:val="24"/>
          <w:szCs w:val="24"/>
        </w:rPr>
        <w:t xml:space="preserve"> </w:t>
      </w:r>
      <w:r w:rsidRPr="00FC3317">
        <w:rPr>
          <w:sz w:val="24"/>
          <w:szCs w:val="24"/>
        </w:rPr>
        <w:t>эвакуации.</w:t>
      </w:r>
      <w:r w:rsidRPr="00FC3317">
        <w:rPr>
          <w:spacing w:val="-6"/>
          <w:sz w:val="24"/>
          <w:szCs w:val="24"/>
        </w:rPr>
        <w:t xml:space="preserve"> </w:t>
      </w:r>
      <w:r w:rsidRPr="00FC3317">
        <w:rPr>
          <w:sz w:val="24"/>
          <w:szCs w:val="24"/>
        </w:rPr>
        <w:t>Применение</w:t>
      </w:r>
      <w:r w:rsidRPr="00FC3317">
        <w:rPr>
          <w:spacing w:val="-6"/>
          <w:sz w:val="24"/>
          <w:szCs w:val="24"/>
        </w:rPr>
        <w:t xml:space="preserve"> </w:t>
      </w:r>
      <w:r w:rsidRPr="00FC3317">
        <w:rPr>
          <w:sz w:val="24"/>
          <w:szCs w:val="24"/>
        </w:rPr>
        <w:t>отделочных</w:t>
      </w:r>
      <w:r w:rsidRPr="00FC3317">
        <w:rPr>
          <w:spacing w:val="-4"/>
          <w:sz w:val="24"/>
          <w:szCs w:val="24"/>
        </w:rPr>
        <w:t xml:space="preserve"> </w:t>
      </w:r>
      <w:r w:rsidRPr="00FC3317">
        <w:rPr>
          <w:sz w:val="24"/>
          <w:szCs w:val="24"/>
        </w:rPr>
        <w:t>материалов</w:t>
      </w:r>
      <w:r w:rsidRPr="00FC3317">
        <w:rPr>
          <w:spacing w:val="-7"/>
          <w:sz w:val="24"/>
          <w:szCs w:val="24"/>
        </w:rPr>
        <w:t xml:space="preserve"> </w:t>
      </w:r>
      <w:r w:rsidRPr="00FC3317">
        <w:rPr>
          <w:sz w:val="24"/>
          <w:szCs w:val="24"/>
        </w:rPr>
        <w:t>по</w:t>
      </w:r>
      <w:r w:rsidRPr="00FC3317">
        <w:rPr>
          <w:spacing w:val="-6"/>
          <w:sz w:val="24"/>
          <w:szCs w:val="24"/>
        </w:rPr>
        <w:t xml:space="preserve"> </w:t>
      </w:r>
      <w:r w:rsidRPr="00FC3317">
        <w:rPr>
          <w:sz w:val="24"/>
          <w:szCs w:val="24"/>
        </w:rPr>
        <w:t>степени</w:t>
      </w:r>
      <w:r w:rsidRPr="00FC3317">
        <w:rPr>
          <w:spacing w:val="-2"/>
          <w:sz w:val="24"/>
          <w:szCs w:val="24"/>
        </w:rPr>
        <w:t xml:space="preserve"> горючести.</w:t>
      </w:r>
    </w:p>
    <w:p w14:paraId="17F5AF6B" w14:textId="77777777" w:rsidR="00FC3317" w:rsidRPr="00FC3317" w:rsidRDefault="00FC3317" w:rsidP="009817E5">
      <w:pPr>
        <w:pStyle w:val="a5"/>
        <w:numPr>
          <w:ilvl w:val="0"/>
          <w:numId w:val="373"/>
        </w:numPr>
        <w:ind w:left="142" w:right="144" w:firstLine="709"/>
        <w:jc w:val="both"/>
        <w:rPr>
          <w:sz w:val="24"/>
          <w:szCs w:val="24"/>
        </w:rPr>
      </w:pPr>
      <w:r w:rsidRPr="00FC3317">
        <w:rPr>
          <w:sz w:val="24"/>
          <w:szCs w:val="24"/>
        </w:rPr>
        <w:t>СП</w:t>
      </w:r>
      <w:r w:rsidRPr="00FC3317">
        <w:rPr>
          <w:spacing w:val="-9"/>
          <w:sz w:val="24"/>
          <w:szCs w:val="24"/>
        </w:rPr>
        <w:t xml:space="preserve"> </w:t>
      </w:r>
      <w:r w:rsidRPr="00FC3317">
        <w:rPr>
          <w:sz w:val="24"/>
          <w:szCs w:val="24"/>
        </w:rPr>
        <w:t>138.13330.2012.</w:t>
      </w:r>
      <w:r w:rsidRPr="00FC3317">
        <w:rPr>
          <w:spacing w:val="-8"/>
          <w:sz w:val="24"/>
          <w:szCs w:val="24"/>
        </w:rPr>
        <w:t xml:space="preserve"> </w:t>
      </w:r>
      <w:r w:rsidRPr="00FC3317">
        <w:rPr>
          <w:sz w:val="24"/>
          <w:szCs w:val="24"/>
        </w:rPr>
        <w:t>Свод</w:t>
      </w:r>
      <w:r w:rsidRPr="00FC3317">
        <w:rPr>
          <w:spacing w:val="-8"/>
          <w:sz w:val="24"/>
          <w:szCs w:val="24"/>
        </w:rPr>
        <w:t xml:space="preserve"> </w:t>
      </w:r>
      <w:r w:rsidRPr="00FC3317">
        <w:rPr>
          <w:sz w:val="24"/>
          <w:szCs w:val="24"/>
        </w:rPr>
        <w:t>правил.</w:t>
      </w:r>
      <w:r w:rsidRPr="00FC3317">
        <w:rPr>
          <w:spacing w:val="-8"/>
          <w:sz w:val="24"/>
          <w:szCs w:val="24"/>
        </w:rPr>
        <w:t xml:space="preserve"> </w:t>
      </w:r>
      <w:r w:rsidRPr="00FC3317">
        <w:rPr>
          <w:sz w:val="24"/>
          <w:szCs w:val="24"/>
        </w:rPr>
        <w:t>Общественные</w:t>
      </w:r>
      <w:r w:rsidRPr="00FC3317">
        <w:rPr>
          <w:spacing w:val="-9"/>
          <w:sz w:val="24"/>
          <w:szCs w:val="24"/>
        </w:rPr>
        <w:t xml:space="preserve"> </w:t>
      </w:r>
      <w:r w:rsidRPr="00FC3317">
        <w:rPr>
          <w:sz w:val="24"/>
          <w:szCs w:val="24"/>
        </w:rPr>
        <w:t>здания</w:t>
      </w:r>
      <w:r w:rsidRPr="00FC3317">
        <w:rPr>
          <w:spacing w:val="-8"/>
          <w:sz w:val="24"/>
          <w:szCs w:val="24"/>
        </w:rPr>
        <w:t xml:space="preserve"> </w:t>
      </w:r>
      <w:r w:rsidRPr="00FC3317">
        <w:rPr>
          <w:sz w:val="24"/>
          <w:szCs w:val="24"/>
        </w:rPr>
        <w:t>и</w:t>
      </w:r>
      <w:r w:rsidRPr="00FC3317">
        <w:rPr>
          <w:spacing w:val="-4"/>
          <w:sz w:val="24"/>
          <w:szCs w:val="24"/>
        </w:rPr>
        <w:t xml:space="preserve"> </w:t>
      </w:r>
      <w:r w:rsidRPr="00FC3317">
        <w:rPr>
          <w:sz w:val="24"/>
          <w:szCs w:val="24"/>
        </w:rPr>
        <w:t>сооружения,</w:t>
      </w:r>
      <w:r w:rsidRPr="00FC3317">
        <w:rPr>
          <w:spacing w:val="-8"/>
          <w:sz w:val="24"/>
          <w:szCs w:val="24"/>
        </w:rPr>
        <w:t xml:space="preserve"> </w:t>
      </w:r>
      <w:r w:rsidRPr="00FC3317">
        <w:rPr>
          <w:sz w:val="24"/>
          <w:szCs w:val="24"/>
        </w:rPr>
        <w:t>доступные маломобильным группам населения.</w:t>
      </w:r>
    </w:p>
    <w:p w14:paraId="47575ABC" w14:textId="77777777" w:rsidR="00FC3317" w:rsidRPr="00FC3317" w:rsidRDefault="00FC3317" w:rsidP="009817E5">
      <w:pPr>
        <w:pStyle w:val="a5"/>
        <w:numPr>
          <w:ilvl w:val="0"/>
          <w:numId w:val="373"/>
        </w:numPr>
        <w:ind w:left="142" w:right="144" w:firstLine="709"/>
        <w:jc w:val="both"/>
        <w:rPr>
          <w:sz w:val="24"/>
          <w:szCs w:val="24"/>
        </w:rPr>
      </w:pPr>
      <w:r w:rsidRPr="00FC3317">
        <w:rPr>
          <w:sz w:val="24"/>
          <w:szCs w:val="24"/>
        </w:rPr>
        <w:t>Проверка</w:t>
      </w:r>
      <w:r w:rsidRPr="00FC3317">
        <w:rPr>
          <w:spacing w:val="-9"/>
          <w:sz w:val="24"/>
          <w:szCs w:val="24"/>
        </w:rPr>
        <w:t xml:space="preserve"> </w:t>
      </w:r>
      <w:r w:rsidRPr="00FC3317">
        <w:rPr>
          <w:sz w:val="24"/>
          <w:szCs w:val="24"/>
        </w:rPr>
        <w:t>правильности</w:t>
      </w:r>
      <w:r w:rsidRPr="00FC3317">
        <w:rPr>
          <w:spacing w:val="-7"/>
          <w:sz w:val="24"/>
          <w:szCs w:val="24"/>
        </w:rPr>
        <w:t xml:space="preserve"> </w:t>
      </w:r>
      <w:r w:rsidRPr="00FC3317">
        <w:rPr>
          <w:sz w:val="24"/>
          <w:szCs w:val="24"/>
        </w:rPr>
        <w:t>принятых</w:t>
      </w:r>
      <w:r w:rsidRPr="00FC3317">
        <w:rPr>
          <w:spacing w:val="-6"/>
          <w:sz w:val="24"/>
          <w:szCs w:val="24"/>
        </w:rPr>
        <w:t xml:space="preserve"> </w:t>
      </w:r>
      <w:r w:rsidRPr="00FC3317">
        <w:rPr>
          <w:sz w:val="24"/>
          <w:szCs w:val="24"/>
        </w:rPr>
        <w:t>проектных</w:t>
      </w:r>
      <w:r w:rsidRPr="00FC3317">
        <w:rPr>
          <w:spacing w:val="-3"/>
          <w:sz w:val="24"/>
          <w:szCs w:val="24"/>
        </w:rPr>
        <w:t xml:space="preserve"> </w:t>
      </w:r>
      <w:r w:rsidRPr="00FC3317">
        <w:rPr>
          <w:sz w:val="24"/>
          <w:szCs w:val="24"/>
        </w:rPr>
        <w:t>решений</w:t>
      </w:r>
      <w:r w:rsidRPr="00FC3317">
        <w:rPr>
          <w:spacing w:val="-4"/>
          <w:sz w:val="24"/>
          <w:szCs w:val="24"/>
        </w:rPr>
        <w:t xml:space="preserve"> </w:t>
      </w:r>
      <w:r w:rsidRPr="00FC3317">
        <w:rPr>
          <w:sz w:val="24"/>
          <w:szCs w:val="24"/>
        </w:rPr>
        <w:t>по</w:t>
      </w:r>
      <w:r w:rsidRPr="00FC3317">
        <w:rPr>
          <w:spacing w:val="-8"/>
          <w:sz w:val="24"/>
          <w:szCs w:val="24"/>
        </w:rPr>
        <w:t xml:space="preserve"> </w:t>
      </w:r>
      <w:r w:rsidRPr="00FC3317">
        <w:rPr>
          <w:sz w:val="24"/>
          <w:szCs w:val="24"/>
        </w:rPr>
        <w:t>заданию</w:t>
      </w:r>
      <w:r w:rsidRPr="00FC3317">
        <w:rPr>
          <w:spacing w:val="-4"/>
          <w:sz w:val="24"/>
          <w:szCs w:val="24"/>
        </w:rPr>
        <w:t xml:space="preserve"> </w:t>
      </w:r>
      <w:r w:rsidRPr="00FC3317">
        <w:rPr>
          <w:spacing w:val="-5"/>
          <w:sz w:val="24"/>
          <w:szCs w:val="24"/>
        </w:rPr>
        <w:t>КП.</w:t>
      </w:r>
    </w:p>
    <w:p w14:paraId="7D40C758" w14:textId="77777777" w:rsidR="00FC3317" w:rsidRPr="00FC3317" w:rsidRDefault="00FC3317" w:rsidP="009817E5">
      <w:pPr>
        <w:pStyle w:val="a5"/>
        <w:numPr>
          <w:ilvl w:val="0"/>
          <w:numId w:val="373"/>
        </w:numPr>
        <w:ind w:left="142" w:right="144" w:firstLine="709"/>
        <w:jc w:val="both"/>
        <w:rPr>
          <w:sz w:val="24"/>
          <w:szCs w:val="24"/>
        </w:rPr>
      </w:pPr>
      <w:r w:rsidRPr="00FC3317">
        <w:rPr>
          <w:sz w:val="24"/>
          <w:szCs w:val="24"/>
        </w:rPr>
        <w:t>Краткая</w:t>
      </w:r>
      <w:r w:rsidRPr="00FC3317">
        <w:rPr>
          <w:spacing w:val="-13"/>
          <w:sz w:val="24"/>
          <w:szCs w:val="24"/>
        </w:rPr>
        <w:t xml:space="preserve"> </w:t>
      </w:r>
      <w:r w:rsidRPr="00FC3317">
        <w:rPr>
          <w:sz w:val="24"/>
          <w:szCs w:val="24"/>
        </w:rPr>
        <w:t>история</w:t>
      </w:r>
      <w:r w:rsidRPr="00FC3317">
        <w:rPr>
          <w:spacing w:val="-6"/>
          <w:sz w:val="24"/>
          <w:szCs w:val="24"/>
        </w:rPr>
        <w:t xml:space="preserve"> </w:t>
      </w:r>
      <w:r w:rsidRPr="00FC3317">
        <w:rPr>
          <w:sz w:val="24"/>
          <w:szCs w:val="24"/>
        </w:rPr>
        <w:t>развития</w:t>
      </w:r>
      <w:r w:rsidRPr="00FC3317">
        <w:rPr>
          <w:spacing w:val="-7"/>
          <w:sz w:val="24"/>
          <w:szCs w:val="24"/>
        </w:rPr>
        <w:t xml:space="preserve"> </w:t>
      </w:r>
      <w:r w:rsidRPr="00FC3317">
        <w:rPr>
          <w:sz w:val="24"/>
          <w:szCs w:val="24"/>
        </w:rPr>
        <w:t>эргономики.</w:t>
      </w:r>
      <w:r w:rsidRPr="00FC3317">
        <w:rPr>
          <w:spacing w:val="-8"/>
          <w:sz w:val="24"/>
          <w:szCs w:val="24"/>
        </w:rPr>
        <w:t xml:space="preserve"> </w:t>
      </w:r>
      <w:r w:rsidRPr="00FC3317">
        <w:rPr>
          <w:sz w:val="24"/>
          <w:szCs w:val="24"/>
        </w:rPr>
        <w:t>Основные</w:t>
      </w:r>
      <w:r w:rsidRPr="00FC3317">
        <w:rPr>
          <w:spacing w:val="-7"/>
          <w:sz w:val="24"/>
          <w:szCs w:val="24"/>
        </w:rPr>
        <w:t xml:space="preserve"> </w:t>
      </w:r>
      <w:r w:rsidRPr="00FC3317">
        <w:rPr>
          <w:spacing w:val="-2"/>
          <w:sz w:val="24"/>
          <w:szCs w:val="24"/>
        </w:rPr>
        <w:t>понятия.</w:t>
      </w:r>
    </w:p>
    <w:p w14:paraId="392C6E22" w14:textId="77777777" w:rsidR="00FC3317" w:rsidRPr="00FC3317" w:rsidRDefault="00FC3317" w:rsidP="009817E5">
      <w:pPr>
        <w:pStyle w:val="a5"/>
        <w:numPr>
          <w:ilvl w:val="0"/>
          <w:numId w:val="373"/>
        </w:numPr>
        <w:ind w:left="142" w:right="144" w:firstLine="709"/>
        <w:jc w:val="both"/>
        <w:rPr>
          <w:sz w:val="24"/>
          <w:szCs w:val="24"/>
        </w:rPr>
      </w:pPr>
      <w:r w:rsidRPr="00FC3317">
        <w:rPr>
          <w:sz w:val="24"/>
          <w:szCs w:val="24"/>
        </w:rPr>
        <w:t>Основные</w:t>
      </w:r>
      <w:r w:rsidRPr="00FC3317">
        <w:rPr>
          <w:spacing w:val="-11"/>
          <w:sz w:val="24"/>
          <w:szCs w:val="24"/>
        </w:rPr>
        <w:t xml:space="preserve"> </w:t>
      </w:r>
      <w:r w:rsidRPr="00FC3317">
        <w:rPr>
          <w:sz w:val="24"/>
          <w:szCs w:val="24"/>
        </w:rPr>
        <w:t>факторы</w:t>
      </w:r>
      <w:r w:rsidRPr="00FC3317">
        <w:rPr>
          <w:spacing w:val="-5"/>
          <w:sz w:val="24"/>
          <w:szCs w:val="24"/>
        </w:rPr>
        <w:t xml:space="preserve"> </w:t>
      </w:r>
      <w:r w:rsidRPr="00FC3317">
        <w:rPr>
          <w:sz w:val="24"/>
          <w:szCs w:val="24"/>
        </w:rPr>
        <w:t>формирования</w:t>
      </w:r>
      <w:r w:rsidRPr="00FC3317">
        <w:rPr>
          <w:spacing w:val="-5"/>
          <w:sz w:val="24"/>
          <w:szCs w:val="24"/>
        </w:rPr>
        <w:t xml:space="preserve"> </w:t>
      </w:r>
      <w:r w:rsidRPr="00FC3317">
        <w:rPr>
          <w:sz w:val="24"/>
          <w:szCs w:val="24"/>
        </w:rPr>
        <w:t>среды.</w:t>
      </w:r>
      <w:r w:rsidRPr="00FC3317">
        <w:rPr>
          <w:spacing w:val="-6"/>
          <w:sz w:val="24"/>
          <w:szCs w:val="24"/>
        </w:rPr>
        <w:t xml:space="preserve"> </w:t>
      </w:r>
      <w:r w:rsidRPr="00FC3317">
        <w:rPr>
          <w:sz w:val="24"/>
          <w:szCs w:val="24"/>
        </w:rPr>
        <w:t>Микроклимат.</w:t>
      </w:r>
      <w:r w:rsidRPr="00FC3317">
        <w:rPr>
          <w:spacing w:val="-4"/>
          <w:sz w:val="24"/>
          <w:szCs w:val="24"/>
        </w:rPr>
        <w:t xml:space="preserve"> </w:t>
      </w:r>
      <w:r w:rsidRPr="00FC3317">
        <w:rPr>
          <w:sz w:val="24"/>
          <w:szCs w:val="24"/>
        </w:rPr>
        <w:t>Освещенность.</w:t>
      </w:r>
      <w:r w:rsidRPr="00FC3317">
        <w:rPr>
          <w:spacing w:val="-5"/>
          <w:sz w:val="24"/>
          <w:szCs w:val="24"/>
        </w:rPr>
        <w:t xml:space="preserve"> </w:t>
      </w:r>
      <w:r w:rsidRPr="00FC3317">
        <w:rPr>
          <w:spacing w:val="-2"/>
          <w:sz w:val="24"/>
          <w:szCs w:val="24"/>
        </w:rPr>
        <w:t>Цвет.</w:t>
      </w:r>
    </w:p>
    <w:p w14:paraId="7889EF3B" w14:textId="77777777" w:rsidR="00FC3317" w:rsidRPr="00FC3317" w:rsidRDefault="00FC3317" w:rsidP="009817E5">
      <w:pPr>
        <w:pStyle w:val="a5"/>
        <w:numPr>
          <w:ilvl w:val="0"/>
          <w:numId w:val="373"/>
        </w:numPr>
        <w:ind w:left="142" w:right="144" w:firstLine="709"/>
        <w:jc w:val="both"/>
        <w:rPr>
          <w:sz w:val="24"/>
          <w:szCs w:val="24"/>
        </w:rPr>
      </w:pPr>
      <w:r w:rsidRPr="00FC3317">
        <w:rPr>
          <w:sz w:val="24"/>
          <w:szCs w:val="24"/>
        </w:rPr>
        <w:t>Антропометрические</w:t>
      </w:r>
      <w:r w:rsidRPr="00FC3317">
        <w:rPr>
          <w:spacing w:val="-9"/>
          <w:sz w:val="24"/>
          <w:szCs w:val="24"/>
        </w:rPr>
        <w:t xml:space="preserve"> </w:t>
      </w:r>
      <w:r w:rsidRPr="00FC3317">
        <w:rPr>
          <w:sz w:val="24"/>
          <w:szCs w:val="24"/>
        </w:rPr>
        <w:t>требования</w:t>
      </w:r>
      <w:r w:rsidRPr="00FC3317">
        <w:rPr>
          <w:spacing w:val="-8"/>
          <w:sz w:val="24"/>
          <w:szCs w:val="24"/>
        </w:rPr>
        <w:t xml:space="preserve"> </w:t>
      </w:r>
      <w:r w:rsidRPr="00FC3317">
        <w:rPr>
          <w:sz w:val="24"/>
          <w:szCs w:val="24"/>
        </w:rPr>
        <w:t>в</w:t>
      </w:r>
      <w:r w:rsidRPr="00FC3317">
        <w:rPr>
          <w:spacing w:val="-7"/>
          <w:sz w:val="24"/>
          <w:szCs w:val="24"/>
        </w:rPr>
        <w:t xml:space="preserve"> </w:t>
      </w:r>
      <w:r w:rsidRPr="00FC3317">
        <w:rPr>
          <w:spacing w:val="-2"/>
          <w:sz w:val="24"/>
          <w:szCs w:val="24"/>
        </w:rPr>
        <w:t>эргономике</w:t>
      </w:r>
    </w:p>
    <w:p w14:paraId="5EABA550" w14:textId="77777777" w:rsidR="00FC3317" w:rsidRPr="00FC3317" w:rsidRDefault="00FC3317" w:rsidP="009817E5">
      <w:pPr>
        <w:pStyle w:val="a5"/>
        <w:numPr>
          <w:ilvl w:val="0"/>
          <w:numId w:val="373"/>
        </w:numPr>
        <w:ind w:left="142" w:right="144" w:firstLine="709"/>
        <w:jc w:val="both"/>
        <w:rPr>
          <w:sz w:val="24"/>
          <w:szCs w:val="24"/>
        </w:rPr>
      </w:pPr>
      <w:r w:rsidRPr="00FC3317">
        <w:rPr>
          <w:sz w:val="24"/>
          <w:szCs w:val="24"/>
        </w:rPr>
        <w:t>Эргономические</w:t>
      </w:r>
      <w:r w:rsidRPr="00FC3317">
        <w:rPr>
          <w:spacing w:val="-10"/>
          <w:sz w:val="24"/>
          <w:szCs w:val="24"/>
        </w:rPr>
        <w:t xml:space="preserve"> </w:t>
      </w:r>
      <w:r w:rsidRPr="00FC3317">
        <w:rPr>
          <w:sz w:val="24"/>
          <w:szCs w:val="24"/>
        </w:rPr>
        <w:t>требования</w:t>
      </w:r>
      <w:r w:rsidRPr="00FC3317">
        <w:rPr>
          <w:spacing w:val="-5"/>
          <w:sz w:val="24"/>
          <w:szCs w:val="24"/>
        </w:rPr>
        <w:t xml:space="preserve"> </w:t>
      </w:r>
      <w:r w:rsidRPr="00FC3317">
        <w:rPr>
          <w:sz w:val="24"/>
          <w:szCs w:val="24"/>
        </w:rPr>
        <w:t>к</w:t>
      </w:r>
      <w:r w:rsidRPr="00FC3317">
        <w:rPr>
          <w:spacing w:val="-3"/>
          <w:sz w:val="24"/>
          <w:szCs w:val="24"/>
        </w:rPr>
        <w:t xml:space="preserve"> </w:t>
      </w:r>
      <w:r w:rsidRPr="00FC3317">
        <w:rPr>
          <w:sz w:val="24"/>
          <w:szCs w:val="24"/>
        </w:rPr>
        <w:t>мебели.</w:t>
      </w:r>
      <w:r w:rsidRPr="00FC3317">
        <w:rPr>
          <w:spacing w:val="-5"/>
          <w:sz w:val="24"/>
          <w:szCs w:val="24"/>
        </w:rPr>
        <w:t xml:space="preserve"> </w:t>
      </w:r>
      <w:r w:rsidRPr="00FC3317">
        <w:rPr>
          <w:sz w:val="24"/>
          <w:szCs w:val="24"/>
        </w:rPr>
        <w:t>Предметный</w:t>
      </w:r>
      <w:r w:rsidRPr="00FC3317">
        <w:rPr>
          <w:spacing w:val="-2"/>
          <w:sz w:val="24"/>
          <w:szCs w:val="24"/>
        </w:rPr>
        <w:t xml:space="preserve"> </w:t>
      </w:r>
      <w:r w:rsidRPr="00FC3317">
        <w:rPr>
          <w:sz w:val="24"/>
          <w:szCs w:val="24"/>
        </w:rPr>
        <w:t>комплекс</w:t>
      </w:r>
      <w:r w:rsidRPr="00FC3317">
        <w:rPr>
          <w:spacing w:val="-5"/>
          <w:sz w:val="24"/>
          <w:szCs w:val="24"/>
        </w:rPr>
        <w:t xml:space="preserve"> </w:t>
      </w:r>
      <w:r w:rsidRPr="00FC3317">
        <w:rPr>
          <w:sz w:val="24"/>
          <w:szCs w:val="24"/>
        </w:rPr>
        <w:t>в</w:t>
      </w:r>
      <w:r w:rsidRPr="00FC3317">
        <w:rPr>
          <w:spacing w:val="-5"/>
          <w:sz w:val="24"/>
          <w:szCs w:val="24"/>
        </w:rPr>
        <w:t xml:space="preserve"> </w:t>
      </w:r>
      <w:r w:rsidRPr="00FC3317">
        <w:rPr>
          <w:spacing w:val="-2"/>
          <w:sz w:val="24"/>
          <w:szCs w:val="24"/>
        </w:rPr>
        <w:t>жилище.</w:t>
      </w:r>
    </w:p>
    <w:p w14:paraId="79F1EA11" w14:textId="77777777" w:rsidR="00FC3317" w:rsidRPr="00FC3317" w:rsidRDefault="00FC3317" w:rsidP="009817E5">
      <w:pPr>
        <w:pStyle w:val="a5"/>
        <w:numPr>
          <w:ilvl w:val="0"/>
          <w:numId w:val="373"/>
        </w:numPr>
        <w:ind w:left="142" w:right="144" w:firstLine="709"/>
        <w:jc w:val="both"/>
        <w:rPr>
          <w:sz w:val="24"/>
          <w:szCs w:val="24"/>
        </w:rPr>
      </w:pPr>
      <w:r w:rsidRPr="00FC3317">
        <w:rPr>
          <w:sz w:val="24"/>
          <w:szCs w:val="24"/>
        </w:rPr>
        <w:t>Эргономическая</w:t>
      </w:r>
      <w:r w:rsidRPr="00FC3317">
        <w:rPr>
          <w:spacing w:val="-12"/>
          <w:sz w:val="24"/>
          <w:szCs w:val="24"/>
        </w:rPr>
        <w:t xml:space="preserve"> </w:t>
      </w:r>
      <w:r w:rsidRPr="00FC3317">
        <w:rPr>
          <w:sz w:val="24"/>
          <w:szCs w:val="24"/>
        </w:rPr>
        <w:t>оценка</w:t>
      </w:r>
      <w:r w:rsidRPr="00FC3317">
        <w:rPr>
          <w:spacing w:val="-9"/>
          <w:sz w:val="24"/>
          <w:szCs w:val="24"/>
        </w:rPr>
        <w:t xml:space="preserve"> </w:t>
      </w:r>
      <w:r w:rsidRPr="00FC3317">
        <w:rPr>
          <w:sz w:val="24"/>
          <w:szCs w:val="24"/>
        </w:rPr>
        <w:t>кухонного</w:t>
      </w:r>
      <w:r w:rsidRPr="00FC3317">
        <w:rPr>
          <w:spacing w:val="-6"/>
          <w:sz w:val="24"/>
          <w:szCs w:val="24"/>
        </w:rPr>
        <w:t xml:space="preserve"> </w:t>
      </w:r>
      <w:r w:rsidRPr="00FC3317">
        <w:rPr>
          <w:sz w:val="24"/>
          <w:szCs w:val="24"/>
        </w:rPr>
        <w:t>оборудования.</w:t>
      </w:r>
      <w:r w:rsidRPr="00FC3317">
        <w:rPr>
          <w:spacing w:val="-7"/>
          <w:sz w:val="24"/>
          <w:szCs w:val="24"/>
        </w:rPr>
        <w:t xml:space="preserve"> </w:t>
      </w:r>
      <w:r w:rsidRPr="00FC3317">
        <w:rPr>
          <w:sz w:val="24"/>
          <w:szCs w:val="24"/>
        </w:rPr>
        <w:t>Оборудование</w:t>
      </w:r>
      <w:r w:rsidRPr="00FC3317">
        <w:rPr>
          <w:spacing w:val="-9"/>
          <w:sz w:val="24"/>
          <w:szCs w:val="24"/>
        </w:rPr>
        <w:t xml:space="preserve"> </w:t>
      </w:r>
      <w:r w:rsidRPr="00FC3317">
        <w:rPr>
          <w:sz w:val="24"/>
          <w:szCs w:val="24"/>
        </w:rPr>
        <w:t>ванной</w:t>
      </w:r>
      <w:r w:rsidRPr="00FC3317">
        <w:rPr>
          <w:spacing w:val="-6"/>
          <w:sz w:val="24"/>
          <w:szCs w:val="24"/>
        </w:rPr>
        <w:t xml:space="preserve"> </w:t>
      </w:r>
      <w:r w:rsidRPr="00FC3317">
        <w:rPr>
          <w:spacing w:val="-2"/>
          <w:sz w:val="24"/>
          <w:szCs w:val="24"/>
        </w:rPr>
        <w:t>комнаты.</w:t>
      </w:r>
    </w:p>
    <w:p w14:paraId="50AD7F9E" w14:textId="77777777" w:rsidR="00FC3317" w:rsidRPr="00FC3317" w:rsidRDefault="00FC3317" w:rsidP="009817E5">
      <w:pPr>
        <w:pStyle w:val="a5"/>
        <w:numPr>
          <w:ilvl w:val="0"/>
          <w:numId w:val="373"/>
        </w:numPr>
        <w:ind w:left="142" w:right="144" w:firstLine="709"/>
        <w:jc w:val="both"/>
        <w:rPr>
          <w:sz w:val="24"/>
          <w:szCs w:val="24"/>
        </w:rPr>
      </w:pPr>
      <w:r w:rsidRPr="00FC3317">
        <w:rPr>
          <w:sz w:val="24"/>
          <w:szCs w:val="24"/>
        </w:rPr>
        <w:lastRenderedPageBreak/>
        <w:t>Эргономика</w:t>
      </w:r>
      <w:r w:rsidRPr="00FC3317">
        <w:rPr>
          <w:spacing w:val="-14"/>
          <w:sz w:val="24"/>
          <w:szCs w:val="24"/>
        </w:rPr>
        <w:t xml:space="preserve"> </w:t>
      </w:r>
      <w:r w:rsidRPr="00FC3317">
        <w:rPr>
          <w:sz w:val="24"/>
          <w:szCs w:val="24"/>
        </w:rPr>
        <w:t>гостиной.</w:t>
      </w:r>
      <w:r w:rsidRPr="00FC3317">
        <w:rPr>
          <w:spacing w:val="-13"/>
          <w:sz w:val="24"/>
          <w:szCs w:val="24"/>
        </w:rPr>
        <w:t xml:space="preserve"> </w:t>
      </w:r>
      <w:r w:rsidRPr="00FC3317">
        <w:rPr>
          <w:sz w:val="24"/>
          <w:szCs w:val="24"/>
        </w:rPr>
        <w:t>Эргономика</w:t>
      </w:r>
      <w:r w:rsidRPr="00FC3317">
        <w:rPr>
          <w:spacing w:val="-10"/>
          <w:sz w:val="24"/>
          <w:szCs w:val="24"/>
        </w:rPr>
        <w:t xml:space="preserve"> </w:t>
      </w:r>
      <w:r w:rsidRPr="00FC3317">
        <w:rPr>
          <w:sz w:val="24"/>
          <w:szCs w:val="24"/>
        </w:rPr>
        <w:t>спальни.</w:t>
      </w:r>
      <w:r w:rsidRPr="00FC3317">
        <w:rPr>
          <w:spacing w:val="-6"/>
          <w:sz w:val="24"/>
          <w:szCs w:val="24"/>
        </w:rPr>
        <w:t xml:space="preserve"> </w:t>
      </w:r>
      <w:r w:rsidRPr="00FC3317">
        <w:rPr>
          <w:sz w:val="24"/>
          <w:szCs w:val="24"/>
        </w:rPr>
        <w:t>Эргономическое</w:t>
      </w:r>
      <w:r w:rsidRPr="00FC3317">
        <w:rPr>
          <w:spacing w:val="-10"/>
          <w:sz w:val="24"/>
          <w:szCs w:val="24"/>
        </w:rPr>
        <w:t xml:space="preserve"> </w:t>
      </w:r>
      <w:r w:rsidRPr="00FC3317">
        <w:rPr>
          <w:sz w:val="24"/>
          <w:szCs w:val="24"/>
        </w:rPr>
        <w:t>обоснование</w:t>
      </w:r>
      <w:r w:rsidRPr="00FC3317">
        <w:rPr>
          <w:spacing w:val="-7"/>
          <w:sz w:val="24"/>
          <w:szCs w:val="24"/>
        </w:rPr>
        <w:t xml:space="preserve"> </w:t>
      </w:r>
      <w:r w:rsidRPr="00FC3317">
        <w:rPr>
          <w:spacing w:val="-2"/>
          <w:sz w:val="24"/>
          <w:szCs w:val="24"/>
        </w:rPr>
        <w:t>прихожей.</w:t>
      </w:r>
    </w:p>
    <w:p w14:paraId="2B05AA8A" w14:textId="77777777" w:rsidR="00FC3317" w:rsidRPr="00FC3317" w:rsidRDefault="00FC3317" w:rsidP="009817E5">
      <w:pPr>
        <w:pStyle w:val="a5"/>
        <w:numPr>
          <w:ilvl w:val="0"/>
          <w:numId w:val="373"/>
        </w:numPr>
        <w:ind w:left="142" w:right="144" w:firstLine="709"/>
        <w:jc w:val="both"/>
        <w:rPr>
          <w:sz w:val="24"/>
          <w:szCs w:val="24"/>
        </w:rPr>
      </w:pPr>
      <w:r w:rsidRPr="00FC3317">
        <w:rPr>
          <w:sz w:val="24"/>
          <w:szCs w:val="24"/>
        </w:rPr>
        <w:t>Эргономика</w:t>
      </w:r>
      <w:r w:rsidRPr="00FC3317">
        <w:rPr>
          <w:spacing w:val="-12"/>
          <w:sz w:val="24"/>
          <w:szCs w:val="24"/>
        </w:rPr>
        <w:t xml:space="preserve"> </w:t>
      </w:r>
      <w:r w:rsidRPr="00FC3317">
        <w:rPr>
          <w:sz w:val="24"/>
          <w:szCs w:val="24"/>
        </w:rPr>
        <w:t>безопасной</w:t>
      </w:r>
      <w:r w:rsidRPr="00FC3317">
        <w:rPr>
          <w:spacing w:val="-2"/>
          <w:sz w:val="24"/>
          <w:szCs w:val="24"/>
        </w:rPr>
        <w:t xml:space="preserve"> </w:t>
      </w:r>
      <w:r w:rsidRPr="00FC3317">
        <w:rPr>
          <w:sz w:val="24"/>
          <w:szCs w:val="24"/>
        </w:rPr>
        <w:t>и</w:t>
      </w:r>
      <w:r w:rsidRPr="00FC3317">
        <w:rPr>
          <w:spacing w:val="-5"/>
          <w:sz w:val="24"/>
          <w:szCs w:val="24"/>
        </w:rPr>
        <w:t xml:space="preserve"> </w:t>
      </w:r>
      <w:r w:rsidRPr="00FC3317">
        <w:rPr>
          <w:sz w:val="24"/>
          <w:szCs w:val="24"/>
        </w:rPr>
        <w:t>комфортной</w:t>
      </w:r>
      <w:r w:rsidRPr="00FC3317">
        <w:rPr>
          <w:spacing w:val="-4"/>
          <w:sz w:val="24"/>
          <w:szCs w:val="24"/>
        </w:rPr>
        <w:t xml:space="preserve"> </w:t>
      </w:r>
      <w:r w:rsidRPr="00FC3317">
        <w:rPr>
          <w:sz w:val="24"/>
          <w:szCs w:val="24"/>
        </w:rPr>
        <w:t>среды</w:t>
      </w:r>
      <w:r w:rsidRPr="00FC3317">
        <w:rPr>
          <w:spacing w:val="-6"/>
          <w:sz w:val="24"/>
          <w:szCs w:val="24"/>
        </w:rPr>
        <w:t xml:space="preserve"> </w:t>
      </w:r>
      <w:r w:rsidRPr="00FC3317">
        <w:rPr>
          <w:sz w:val="24"/>
          <w:szCs w:val="24"/>
        </w:rPr>
        <w:t>для</w:t>
      </w:r>
      <w:r w:rsidRPr="00FC3317">
        <w:rPr>
          <w:spacing w:val="-6"/>
          <w:sz w:val="24"/>
          <w:szCs w:val="24"/>
        </w:rPr>
        <w:t xml:space="preserve"> </w:t>
      </w:r>
      <w:r w:rsidRPr="00FC3317">
        <w:rPr>
          <w:sz w:val="24"/>
          <w:szCs w:val="24"/>
        </w:rPr>
        <w:t>детей.</w:t>
      </w:r>
      <w:r w:rsidRPr="00FC3317">
        <w:rPr>
          <w:spacing w:val="-6"/>
          <w:sz w:val="24"/>
          <w:szCs w:val="24"/>
        </w:rPr>
        <w:t xml:space="preserve"> </w:t>
      </w:r>
      <w:r w:rsidRPr="00FC3317">
        <w:rPr>
          <w:sz w:val="24"/>
          <w:szCs w:val="24"/>
        </w:rPr>
        <w:t>Детская</w:t>
      </w:r>
      <w:r w:rsidRPr="00FC3317">
        <w:rPr>
          <w:spacing w:val="-5"/>
          <w:sz w:val="24"/>
          <w:szCs w:val="24"/>
        </w:rPr>
        <w:t xml:space="preserve"> </w:t>
      </w:r>
      <w:r w:rsidRPr="00FC3317">
        <w:rPr>
          <w:spacing w:val="-2"/>
          <w:sz w:val="24"/>
          <w:szCs w:val="24"/>
        </w:rPr>
        <w:t>мебель.</w:t>
      </w:r>
    </w:p>
    <w:p w14:paraId="136C3751" w14:textId="77777777" w:rsidR="00FC3317" w:rsidRPr="00FC3317" w:rsidRDefault="00FC3317" w:rsidP="009817E5">
      <w:pPr>
        <w:pStyle w:val="a5"/>
        <w:numPr>
          <w:ilvl w:val="0"/>
          <w:numId w:val="373"/>
        </w:numPr>
        <w:ind w:left="142" w:right="144" w:firstLine="709"/>
        <w:jc w:val="both"/>
        <w:rPr>
          <w:sz w:val="24"/>
          <w:szCs w:val="24"/>
        </w:rPr>
      </w:pPr>
      <w:r w:rsidRPr="00FC3317">
        <w:rPr>
          <w:sz w:val="24"/>
          <w:szCs w:val="24"/>
        </w:rPr>
        <w:t>Оборудование</w:t>
      </w:r>
      <w:r w:rsidRPr="00FC3317">
        <w:rPr>
          <w:spacing w:val="-10"/>
          <w:sz w:val="24"/>
          <w:szCs w:val="24"/>
        </w:rPr>
        <w:t xml:space="preserve"> </w:t>
      </w:r>
      <w:r w:rsidRPr="00FC3317">
        <w:rPr>
          <w:sz w:val="24"/>
          <w:szCs w:val="24"/>
        </w:rPr>
        <w:t>детских</w:t>
      </w:r>
      <w:r w:rsidRPr="00FC3317">
        <w:rPr>
          <w:spacing w:val="-4"/>
          <w:sz w:val="24"/>
          <w:szCs w:val="24"/>
        </w:rPr>
        <w:t xml:space="preserve"> </w:t>
      </w:r>
      <w:r w:rsidRPr="00FC3317">
        <w:rPr>
          <w:sz w:val="24"/>
          <w:szCs w:val="24"/>
        </w:rPr>
        <w:t>дошкольных</w:t>
      </w:r>
      <w:r w:rsidRPr="00FC3317">
        <w:rPr>
          <w:spacing w:val="-7"/>
          <w:sz w:val="24"/>
          <w:szCs w:val="24"/>
        </w:rPr>
        <w:t xml:space="preserve"> </w:t>
      </w:r>
      <w:r w:rsidRPr="00FC3317">
        <w:rPr>
          <w:sz w:val="24"/>
          <w:szCs w:val="24"/>
        </w:rPr>
        <w:t>и</w:t>
      </w:r>
      <w:r w:rsidRPr="00FC3317">
        <w:rPr>
          <w:spacing w:val="-2"/>
          <w:sz w:val="24"/>
          <w:szCs w:val="24"/>
        </w:rPr>
        <w:t xml:space="preserve"> </w:t>
      </w:r>
      <w:r w:rsidRPr="00FC3317">
        <w:rPr>
          <w:sz w:val="24"/>
          <w:szCs w:val="24"/>
        </w:rPr>
        <w:t xml:space="preserve">школьных </w:t>
      </w:r>
      <w:r w:rsidRPr="00FC3317">
        <w:rPr>
          <w:spacing w:val="-2"/>
          <w:sz w:val="24"/>
          <w:szCs w:val="24"/>
        </w:rPr>
        <w:t>учреждений.</w:t>
      </w:r>
    </w:p>
    <w:p w14:paraId="3992E755" w14:textId="77777777" w:rsidR="00FC3317" w:rsidRPr="00FC3317" w:rsidRDefault="00FC3317" w:rsidP="009817E5">
      <w:pPr>
        <w:pStyle w:val="a5"/>
        <w:numPr>
          <w:ilvl w:val="0"/>
          <w:numId w:val="373"/>
        </w:numPr>
        <w:ind w:left="142" w:right="144" w:firstLine="709"/>
        <w:jc w:val="both"/>
        <w:rPr>
          <w:sz w:val="24"/>
          <w:szCs w:val="24"/>
        </w:rPr>
      </w:pPr>
      <w:r w:rsidRPr="00FC3317">
        <w:rPr>
          <w:sz w:val="24"/>
          <w:szCs w:val="24"/>
        </w:rPr>
        <w:t>Требования</w:t>
      </w:r>
      <w:r w:rsidRPr="00FC3317">
        <w:rPr>
          <w:spacing w:val="-8"/>
          <w:sz w:val="24"/>
          <w:szCs w:val="24"/>
        </w:rPr>
        <w:t xml:space="preserve"> </w:t>
      </w:r>
      <w:r w:rsidRPr="00FC3317">
        <w:rPr>
          <w:sz w:val="24"/>
          <w:szCs w:val="24"/>
        </w:rPr>
        <w:t>эргономики</w:t>
      </w:r>
      <w:r w:rsidRPr="00FC3317">
        <w:rPr>
          <w:spacing w:val="-6"/>
          <w:sz w:val="24"/>
          <w:szCs w:val="24"/>
        </w:rPr>
        <w:t xml:space="preserve"> </w:t>
      </w:r>
      <w:r w:rsidRPr="00FC3317">
        <w:rPr>
          <w:sz w:val="24"/>
          <w:szCs w:val="24"/>
        </w:rPr>
        <w:t>к</w:t>
      </w:r>
      <w:r w:rsidRPr="00FC3317">
        <w:rPr>
          <w:spacing w:val="-7"/>
          <w:sz w:val="24"/>
          <w:szCs w:val="24"/>
        </w:rPr>
        <w:t xml:space="preserve"> </w:t>
      </w:r>
      <w:r w:rsidRPr="00FC3317">
        <w:rPr>
          <w:sz w:val="24"/>
          <w:szCs w:val="24"/>
        </w:rPr>
        <w:t>городской</w:t>
      </w:r>
      <w:r w:rsidRPr="00FC3317">
        <w:rPr>
          <w:spacing w:val="-6"/>
          <w:sz w:val="24"/>
          <w:szCs w:val="24"/>
        </w:rPr>
        <w:t xml:space="preserve"> </w:t>
      </w:r>
      <w:r w:rsidRPr="00FC3317">
        <w:rPr>
          <w:sz w:val="24"/>
          <w:szCs w:val="24"/>
        </w:rPr>
        <w:t>среде,</w:t>
      </w:r>
      <w:r w:rsidRPr="00FC3317">
        <w:rPr>
          <w:spacing w:val="-6"/>
          <w:sz w:val="24"/>
          <w:szCs w:val="24"/>
        </w:rPr>
        <w:t xml:space="preserve"> </w:t>
      </w:r>
      <w:r w:rsidRPr="00FC3317">
        <w:rPr>
          <w:sz w:val="24"/>
          <w:szCs w:val="24"/>
        </w:rPr>
        <w:t>учитывающей</w:t>
      </w:r>
      <w:r w:rsidRPr="00FC3317">
        <w:rPr>
          <w:spacing w:val="-6"/>
          <w:sz w:val="24"/>
          <w:szCs w:val="24"/>
        </w:rPr>
        <w:t xml:space="preserve"> </w:t>
      </w:r>
      <w:r w:rsidRPr="00FC3317">
        <w:rPr>
          <w:sz w:val="24"/>
          <w:szCs w:val="24"/>
        </w:rPr>
        <w:t>нужды</w:t>
      </w:r>
      <w:r w:rsidRPr="00FC3317">
        <w:rPr>
          <w:spacing w:val="-11"/>
          <w:sz w:val="24"/>
          <w:szCs w:val="24"/>
        </w:rPr>
        <w:t xml:space="preserve"> </w:t>
      </w:r>
      <w:r w:rsidRPr="00FC3317">
        <w:rPr>
          <w:sz w:val="24"/>
          <w:szCs w:val="24"/>
        </w:rPr>
        <w:t>пожилых</w:t>
      </w:r>
      <w:r w:rsidRPr="00FC3317">
        <w:rPr>
          <w:spacing w:val="-6"/>
          <w:sz w:val="24"/>
          <w:szCs w:val="24"/>
        </w:rPr>
        <w:t xml:space="preserve"> </w:t>
      </w:r>
      <w:r w:rsidRPr="00FC3317">
        <w:rPr>
          <w:sz w:val="24"/>
          <w:szCs w:val="24"/>
        </w:rPr>
        <w:t>людей</w:t>
      </w:r>
      <w:r w:rsidRPr="00FC3317">
        <w:rPr>
          <w:spacing w:val="-6"/>
          <w:sz w:val="24"/>
          <w:szCs w:val="24"/>
        </w:rPr>
        <w:t xml:space="preserve"> </w:t>
      </w:r>
      <w:r w:rsidRPr="00FC3317">
        <w:rPr>
          <w:sz w:val="24"/>
          <w:szCs w:val="24"/>
        </w:rPr>
        <w:t xml:space="preserve">и </w:t>
      </w:r>
      <w:r w:rsidRPr="00FC3317">
        <w:rPr>
          <w:spacing w:val="-2"/>
          <w:sz w:val="24"/>
          <w:szCs w:val="24"/>
        </w:rPr>
        <w:t>инвалидов.</w:t>
      </w:r>
    </w:p>
    <w:p w14:paraId="53C1779A" w14:textId="77777777" w:rsidR="00FC3317" w:rsidRPr="00FC3317" w:rsidRDefault="00FC3317" w:rsidP="009817E5">
      <w:pPr>
        <w:pStyle w:val="a5"/>
        <w:numPr>
          <w:ilvl w:val="0"/>
          <w:numId w:val="373"/>
        </w:numPr>
        <w:spacing w:before="1"/>
        <w:ind w:left="142" w:right="144" w:firstLine="709"/>
        <w:jc w:val="both"/>
        <w:rPr>
          <w:sz w:val="24"/>
          <w:szCs w:val="24"/>
        </w:rPr>
      </w:pPr>
      <w:r w:rsidRPr="00FC3317">
        <w:rPr>
          <w:sz w:val="24"/>
          <w:szCs w:val="24"/>
        </w:rPr>
        <w:t>Формирование</w:t>
      </w:r>
      <w:r w:rsidRPr="00FC3317">
        <w:rPr>
          <w:spacing w:val="-9"/>
          <w:sz w:val="24"/>
          <w:szCs w:val="24"/>
        </w:rPr>
        <w:t xml:space="preserve"> </w:t>
      </w:r>
      <w:r w:rsidRPr="00FC3317">
        <w:rPr>
          <w:sz w:val="24"/>
          <w:szCs w:val="24"/>
        </w:rPr>
        <w:t>комфортной</w:t>
      </w:r>
      <w:r w:rsidRPr="00FC3317">
        <w:rPr>
          <w:spacing w:val="-5"/>
          <w:sz w:val="24"/>
          <w:szCs w:val="24"/>
        </w:rPr>
        <w:t xml:space="preserve"> </w:t>
      </w:r>
      <w:r w:rsidRPr="00FC3317">
        <w:rPr>
          <w:sz w:val="24"/>
          <w:szCs w:val="24"/>
        </w:rPr>
        <w:t>среды</w:t>
      </w:r>
      <w:r w:rsidRPr="00FC3317">
        <w:rPr>
          <w:spacing w:val="-10"/>
          <w:sz w:val="24"/>
          <w:szCs w:val="24"/>
        </w:rPr>
        <w:t xml:space="preserve"> </w:t>
      </w:r>
      <w:r w:rsidRPr="00FC3317">
        <w:rPr>
          <w:sz w:val="24"/>
          <w:szCs w:val="24"/>
        </w:rPr>
        <w:t>для</w:t>
      </w:r>
      <w:r w:rsidRPr="00FC3317">
        <w:rPr>
          <w:spacing w:val="-9"/>
          <w:sz w:val="24"/>
          <w:szCs w:val="24"/>
        </w:rPr>
        <w:t xml:space="preserve"> </w:t>
      </w:r>
      <w:r w:rsidRPr="00FC3317">
        <w:rPr>
          <w:sz w:val="24"/>
          <w:szCs w:val="24"/>
        </w:rPr>
        <w:t>детей</w:t>
      </w:r>
      <w:r w:rsidRPr="00FC3317">
        <w:rPr>
          <w:spacing w:val="-6"/>
          <w:sz w:val="24"/>
          <w:szCs w:val="24"/>
        </w:rPr>
        <w:t xml:space="preserve"> </w:t>
      </w:r>
      <w:r w:rsidRPr="00FC3317">
        <w:rPr>
          <w:sz w:val="24"/>
          <w:szCs w:val="24"/>
        </w:rPr>
        <w:t>с</w:t>
      </w:r>
      <w:r w:rsidRPr="00FC3317">
        <w:rPr>
          <w:spacing w:val="-13"/>
          <w:sz w:val="24"/>
          <w:szCs w:val="24"/>
        </w:rPr>
        <w:t xml:space="preserve"> </w:t>
      </w:r>
      <w:r w:rsidRPr="00FC3317">
        <w:rPr>
          <w:sz w:val="24"/>
          <w:szCs w:val="24"/>
        </w:rPr>
        <w:t>нарушением</w:t>
      </w:r>
      <w:r w:rsidRPr="00FC3317">
        <w:rPr>
          <w:spacing w:val="-9"/>
          <w:sz w:val="24"/>
          <w:szCs w:val="24"/>
        </w:rPr>
        <w:t xml:space="preserve"> </w:t>
      </w:r>
      <w:r w:rsidRPr="00FC3317">
        <w:rPr>
          <w:sz w:val="24"/>
          <w:szCs w:val="24"/>
        </w:rPr>
        <w:t xml:space="preserve">опорно-двигательного </w:t>
      </w:r>
      <w:r w:rsidRPr="00FC3317">
        <w:rPr>
          <w:spacing w:val="-2"/>
          <w:sz w:val="24"/>
          <w:szCs w:val="24"/>
        </w:rPr>
        <w:t>аппарата.</w:t>
      </w:r>
    </w:p>
    <w:p w14:paraId="401632FA" w14:textId="77777777" w:rsidR="00FC3317" w:rsidRPr="00FC3317" w:rsidRDefault="00FC3317" w:rsidP="009817E5">
      <w:pPr>
        <w:pStyle w:val="a5"/>
        <w:numPr>
          <w:ilvl w:val="0"/>
          <w:numId w:val="373"/>
        </w:numPr>
        <w:ind w:left="142" w:right="144" w:firstLine="709"/>
        <w:jc w:val="both"/>
        <w:rPr>
          <w:sz w:val="24"/>
          <w:szCs w:val="24"/>
        </w:rPr>
      </w:pPr>
      <w:proofErr w:type="spellStart"/>
      <w:r w:rsidRPr="00FC3317">
        <w:rPr>
          <w:sz w:val="24"/>
          <w:szCs w:val="24"/>
        </w:rPr>
        <w:t>Фитодизайн</w:t>
      </w:r>
      <w:proofErr w:type="spellEnd"/>
      <w:r w:rsidRPr="00FC3317">
        <w:rPr>
          <w:spacing w:val="-6"/>
          <w:sz w:val="24"/>
          <w:szCs w:val="24"/>
        </w:rPr>
        <w:t xml:space="preserve"> </w:t>
      </w:r>
      <w:r w:rsidRPr="00FC3317">
        <w:rPr>
          <w:sz w:val="24"/>
          <w:szCs w:val="24"/>
        </w:rPr>
        <w:t>как</w:t>
      </w:r>
      <w:r w:rsidRPr="00FC3317">
        <w:rPr>
          <w:spacing w:val="-3"/>
          <w:sz w:val="24"/>
          <w:szCs w:val="24"/>
        </w:rPr>
        <w:t xml:space="preserve"> </w:t>
      </w:r>
      <w:r w:rsidRPr="00FC3317">
        <w:rPr>
          <w:sz w:val="24"/>
          <w:szCs w:val="24"/>
        </w:rPr>
        <w:t>современное</w:t>
      </w:r>
      <w:r w:rsidRPr="00FC3317">
        <w:rPr>
          <w:spacing w:val="-6"/>
          <w:sz w:val="24"/>
          <w:szCs w:val="24"/>
        </w:rPr>
        <w:t xml:space="preserve"> </w:t>
      </w:r>
      <w:r w:rsidRPr="00FC3317">
        <w:rPr>
          <w:sz w:val="24"/>
          <w:szCs w:val="24"/>
        </w:rPr>
        <w:t>направление</w:t>
      </w:r>
      <w:r w:rsidRPr="00FC3317">
        <w:rPr>
          <w:spacing w:val="-6"/>
          <w:sz w:val="24"/>
          <w:szCs w:val="24"/>
        </w:rPr>
        <w:t xml:space="preserve"> </w:t>
      </w:r>
      <w:r w:rsidRPr="00FC3317">
        <w:rPr>
          <w:sz w:val="24"/>
          <w:szCs w:val="24"/>
        </w:rPr>
        <w:t>в</w:t>
      </w:r>
      <w:r w:rsidRPr="00FC3317">
        <w:rPr>
          <w:spacing w:val="-3"/>
          <w:sz w:val="24"/>
          <w:szCs w:val="24"/>
        </w:rPr>
        <w:t xml:space="preserve"> </w:t>
      </w:r>
      <w:r w:rsidRPr="00FC3317">
        <w:rPr>
          <w:spacing w:val="-2"/>
          <w:sz w:val="24"/>
          <w:szCs w:val="24"/>
        </w:rPr>
        <w:t>дизайне</w:t>
      </w:r>
    </w:p>
    <w:p w14:paraId="2EAE671B" w14:textId="77777777" w:rsidR="00FC3317" w:rsidRPr="00FC3317" w:rsidRDefault="00FC3317" w:rsidP="009817E5">
      <w:pPr>
        <w:pStyle w:val="a5"/>
        <w:numPr>
          <w:ilvl w:val="0"/>
          <w:numId w:val="373"/>
        </w:numPr>
        <w:ind w:left="142" w:right="144" w:firstLine="709"/>
        <w:jc w:val="both"/>
        <w:rPr>
          <w:sz w:val="24"/>
          <w:szCs w:val="24"/>
        </w:rPr>
      </w:pPr>
      <w:r w:rsidRPr="00FC3317">
        <w:rPr>
          <w:sz w:val="24"/>
          <w:szCs w:val="24"/>
        </w:rPr>
        <w:t>Элементы</w:t>
      </w:r>
      <w:r w:rsidRPr="00FC3317">
        <w:rPr>
          <w:spacing w:val="-12"/>
          <w:sz w:val="24"/>
          <w:szCs w:val="24"/>
        </w:rPr>
        <w:t xml:space="preserve"> </w:t>
      </w:r>
      <w:proofErr w:type="spellStart"/>
      <w:r w:rsidRPr="00FC3317">
        <w:rPr>
          <w:sz w:val="24"/>
          <w:szCs w:val="24"/>
        </w:rPr>
        <w:t>цветоведения</w:t>
      </w:r>
      <w:proofErr w:type="spellEnd"/>
      <w:r w:rsidRPr="00FC3317">
        <w:rPr>
          <w:spacing w:val="-4"/>
          <w:sz w:val="24"/>
          <w:szCs w:val="24"/>
        </w:rPr>
        <w:t xml:space="preserve"> </w:t>
      </w:r>
      <w:r w:rsidRPr="00FC3317">
        <w:rPr>
          <w:sz w:val="24"/>
          <w:szCs w:val="24"/>
        </w:rPr>
        <w:t>и</w:t>
      </w:r>
      <w:r w:rsidRPr="00FC3317">
        <w:rPr>
          <w:spacing w:val="-4"/>
          <w:sz w:val="24"/>
          <w:szCs w:val="24"/>
        </w:rPr>
        <w:t xml:space="preserve"> </w:t>
      </w:r>
      <w:r w:rsidRPr="00FC3317">
        <w:rPr>
          <w:sz w:val="24"/>
          <w:szCs w:val="24"/>
        </w:rPr>
        <w:t>цветовые</w:t>
      </w:r>
      <w:r w:rsidRPr="00FC3317">
        <w:rPr>
          <w:spacing w:val="-9"/>
          <w:sz w:val="24"/>
          <w:szCs w:val="24"/>
        </w:rPr>
        <w:t xml:space="preserve"> </w:t>
      </w:r>
      <w:r w:rsidRPr="00FC3317">
        <w:rPr>
          <w:sz w:val="24"/>
          <w:szCs w:val="24"/>
        </w:rPr>
        <w:t>характеристики</w:t>
      </w:r>
      <w:r w:rsidRPr="00FC3317">
        <w:rPr>
          <w:spacing w:val="-2"/>
          <w:sz w:val="24"/>
          <w:szCs w:val="24"/>
        </w:rPr>
        <w:t xml:space="preserve"> </w:t>
      </w:r>
      <w:r w:rsidRPr="00FC3317">
        <w:rPr>
          <w:sz w:val="24"/>
          <w:szCs w:val="24"/>
        </w:rPr>
        <w:t>декоративных</w:t>
      </w:r>
      <w:r w:rsidRPr="00FC3317">
        <w:rPr>
          <w:spacing w:val="-2"/>
          <w:sz w:val="24"/>
          <w:szCs w:val="24"/>
        </w:rPr>
        <w:t xml:space="preserve"> растений.</w:t>
      </w:r>
    </w:p>
    <w:p w14:paraId="73B638D1" w14:textId="77777777" w:rsidR="00FC3317" w:rsidRPr="00FC3317" w:rsidRDefault="00FC3317" w:rsidP="009817E5">
      <w:pPr>
        <w:pStyle w:val="a5"/>
        <w:numPr>
          <w:ilvl w:val="0"/>
          <w:numId w:val="373"/>
        </w:numPr>
        <w:ind w:left="142" w:right="144" w:firstLine="709"/>
        <w:jc w:val="both"/>
        <w:rPr>
          <w:sz w:val="24"/>
          <w:szCs w:val="24"/>
        </w:rPr>
      </w:pPr>
      <w:r w:rsidRPr="00FC3317">
        <w:rPr>
          <w:sz w:val="24"/>
          <w:szCs w:val="24"/>
        </w:rPr>
        <w:t>Композиция</w:t>
      </w:r>
      <w:r w:rsidRPr="00FC3317">
        <w:rPr>
          <w:spacing w:val="-9"/>
          <w:sz w:val="24"/>
          <w:szCs w:val="24"/>
        </w:rPr>
        <w:t xml:space="preserve"> </w:t>
      </w:r>
      <w:r w:rsidRPr="00FC3317">
        <w:rPr>
          <w:sz w:val="24"/>
          <w:szCs w:val="24"/>
        </w:rPr>
        <w:t>её</w:t>
      </w:r>
      <w:r w:rsidRPr="00FC3317">
        <w:rPr>
          <w:spacing w:val="-6"/>
          <w:sz w:val="24"/>
          <w:szCs w:val="24"/>
        </w:rPr>
        <w:t xml:space="preserve"> </w:t>
      </w:r>
      <w:r w:rsidRPr="00FC3317">
        <w:rPr>
          <w:sz w:val="24"/>
          <w:szCs w:val="24"/>
        </w:rPr>
        <w:t>элементы</w:t>
      </w:r>
      <w:r w:rsidRPr="00FC3317">
        <w:rPr>
          <w:spacing w:val="-6"/>
          <w:sz w:val="24"/>
          <w:szCs w:val="24"/>
        </w:rPr>
        <w:t xml:space="preserve"> </w:t>
      </w:r>
      <w:r w:rsidRPr="00FC3317">
        <w:rPr>
          <w:sz w:val="24"/>
          <w:szCs w:val="24"/>
        </w:rPr>
        <w:t>и</w:t>
      </w:r>
      <w:r w:rsidRPr="00FC3317">
        <w:rPr>
          <w:spacing w:val="-2"/>
          <w:sz w:val="24"/>
          <w:szCs w:val="24"/>
        </w:rPr>
        <w:t xml:space="preserve"> </w:t>
      </w:r>
      <w:r w:rsidRPr="00FC3317">
        <w:rPr>
          <w:sz w:val="24"/>
          <w:szCs w:val="24"/>
        </w:rPr>
        <w:t>свойства.</w:t>
      </w:r>
      <w:r w:rsidRPr="00FC3317">
        <w:rPr>
          <w:spacing w:val="-3"/>
          <w:sz w:val="24"/>
          <w:szCs w:val="24"/>
        </w:rPr>
        <w:t xml:space="preserve"> </w:t>
      </w:r>
      <w:r w:rsidRPr="00FC3317">
        <w:rPr>
          <w:sz w:val="24"/>
          <w:szCs w:val="24"/>
        </w:rPr>
        <w:t>Композиции</w:t>
      </w:r>
      <w:r w:rsidRPr="00FC3317">
        <w:rPr>
          <w:spacing w:val="-5"/>
          <w:sz w:val="24"/>
          <w:szCs w:val="24"/>
        </w:rPr>
        <w:t xml:space="preserve"> </w:t>
      </w:r>
      <w:r w:rsidRPr="00FC3317">
        <w:rPr>
          <w:sz w:val="24"/>
          <w:szCs w:val="24"/>
        </w:rPr>
        <w:t>из</w:t>
      </w:r>
      <w:r w:rsidRPr="00FC3317">
        <w:rPr>
          <w:spacing w:val="-1"/>
          <w:sz w:val="24"/>
          <w:szCs w:val="24"/>
        </w:rPr>
        <w:t xml:space="preserve"> </w:t>
      </w:r>
      <w:r w:rsidRPr="00FC3317">
        <w:rPr>
          <w:spacing w:val="-2"/>
          <w:sz w:val="24"/>
          <w:szCs w:val="24"/>
        </w:rPr>
        <w:t>растений</w:t>
      </w:r>
    </w:p>
    <w:p w14:paraId="30AEAB1A" w14:textId="77777777" w:rsidR="00FC3317" w:rsidRPr="00FC3317" w:rsidRDefault="00FC3317" w:rsidP="009817E5">
      <w:pPr>
        <w:pStyle w:val="a5"/>
        <w:numPr>
          <w:ilvl w:val="0"/>
          <w:numId w:val="373"/>
        </w:numPr>
        <w:spacing w:before="62" w:line="242" w:lineRule="auto"/>
        <w:ind w:left="142" w:right="144" w:firstLine="709"/>
        <w:jc w:val="both"/>
        <w:rPr>
          <w:sz w:val="24"/>
          <w:szCs w:val="24"/>
        </w:rPr>
      </w:pPr>
      <w:r w:rsidRPr="00FC3317">
        <w:rPr>
          <w:sz w:val="24"/>
          <w:szCs w:val="24"/>
        </w:rPr>
        <w:t>Особенности</w:t>
      </w:r>
      <w:r w:rsidRPr="00FC3317">
        <w:rPr>
          <w:spacing w:val="-6"/>
          <w:sz w:val="24"/>
          <w:szCs w:val="24"/>
        </w:rPr>
        <w:t xml:space="preserve"> </w:t>
      </w:r>
      <w:r w:rsidRPr="00FC3317">
        <w:rPr>
          <w:sz w:val="24"/>
          <w:szCs w:val="24"/>
        </w:rPr>
        <w:t>озеленений</w:t>
      </w:r>
      <w:r w:rsidRPr="00FC3317">
        <w:rPr>
          <w:spacing w:val="-7"/>
          <w:sz w:val="24"/>
          <w:szCs w:val="24"/>
        </w:rPr>
        <w:t xml:space="preserve"> </w:t>
      </w:r>
      <w:r w:rsidRPr="00FC3317">
        <w:rPr>
          <w:sz w:val="24"/>
          <w:szCs w:val="24"/>
        </w:rPr>
        <w:t>интерьеров.</w:t>
      </w:r>
      <w:r w:rsidRPr="00FC3317">
        <w:rPr>
          <w:spacing w:val="-8"/>
          <w:sz w:val="24"/>
          <w:szCs w:val="24"/>
        </w:rPr>
        <w:t xml:space="preserve"> </w:t>
      </w:r>
      <w:r w:rsidRPr="00FC3317">
        <w:rPr>
          <w:sz w:val="24"/>
          <w:szCs w:val="24"/>
        </w:rPr>
        <w:t>Группы</w:t>
      </w:r>
      <w:r w:rsidRPr="00FC3317">
        <w:rPr>
          <w:spacing w:val="-12"/>
          <w:sz w:val="24"/>
          <w:szCs w:val="24"/>
        </w:rPr>
        <w:t xml:space="preserve"> </w:t>
      </w:r>
      <w:r w:rsidRPr="00FC3317">
        <w:rPr>
          <w:sz w:val="24"/>
          <w:szCs w:val="24"/>
        </w:rPr>
        <w:t>растений</w:t>
      </w:r>
      <w:r w:rsidRPr="00FC3317">
        <w:rPr>
          <w:spacing w:val="-8"/>
          <w:sz w:val="24"/>
          <w:szCs w:val="24"/>
        </w:rPr>
        <w:t xml:space="preserve"> </w:t>
      </w:r>
      <w:r w:rsidRPr="00FC3317">
        <w:rPr>
          <w:sz w:val="24"/>
          <w:szCs w:val="24"/>
        </w:rPr>
        <w:t>для</w:t>
      </w:r>
      <w:r w:rsidRPr="00FC3317">
        <w:rPr>
          <w:spacing w:val="-9"/>
          <w:sz w:val="24"/>
          <w:szCs w:val="24"/>
        </w:rPr>
        <w:t xml:space="preserve"> </w:t>
      </w:r>
      <w:r w:rsidRPr="00FC3317">
        <w:rPr>
          <w:sz w:val="24"/>
          <w:szCs w:val="24"/>
        </w:rPr>
        <w:t>внутреннего</w:t>
      </w:r>
      <w:r w:rsidRPr="00FC3317">
        <w:rPr>
          <w:spacing w:val="-9"/>
          <w:sz w:val="24"/>
          <w:szCs w:val="24"/>
        </w:rPr>
        <w:t xml:space="preserve"> </w:t>
      </w:r>
      <w:r w:rsidRPr="00FC3317">
        <w:rPr>
          <w:sz w:val="24"/>
          <w:szCs w:val="24"/>
        </w:rPr>
        <w:t>озеленения. Расположение растений в интерьере. Экспозиции композиций.</w:t>
      </w:r>
    </w:p>
    <w:p w14:paraId="37E6E3FB" w14:textId="77777777" w:rsidR="00FC3317" w:rsidRPr="00FC3317" w:rsidRDefault="00FC3317" w:rsidP="009817E5">
      <w:pPr>
        <w:pStyle w:val="a5"/>
        <w:numPr>
          <w:ilvl w:val="0"/>
          <w:numId w:val="373"/>
        </w:numPr>
        <w:spacing w:line="273" w:lineRule="exact"/>
        <w:ind w:left="142" w:right="144" w:firstLine="709"/>
        <w:jc w:val="both"/>
        <w:rPr>
          <w:sz w:val="24"/>
          <w:szCs w:val="24"/>
        </w:rPr>
      </w:pPr>
      <w:r w:rsidRPr="00FC3317">
        <w:rPr>
          <w:sz w:val="24"/>
          <w:szCs w:val="24"/>
        </w:rPr>
        <w:t>Зимние</w:t>
      </w:r>
      <w:r w:rsidRPr="00FC3317">
        <w:rPr>
          <w:spacing w:val="-8"/>
          <w:sz w:val="24"/>
          <w:szCs w:val="24"/>
        </w:rPr>
        <w:t xml:space="preserve"> </w:t>
      </w:r>
      <w:r w:rsidRPr="00FC3317">
        <w:rPr>
          <w:sz w:val="24"/>
          <w:szCs w:val="24"/>
        </w:rPr>
        <w:t>сады</w:t>
      </w:r>
      <w:r w:rsidRPr="00FC3317">
        <w:rPr>
          <w:spacing w:val="-4"/>
          <w:sz w:val="24"/>
          <w:szCs w:val="24"/>
        </w:rPr>
        <w:t xml:space="preserve"> </w:t>
      </w:r>
      <w:r w:rsidRPr="00FC3317">
        <w:rPr>
          <w:sz w:val="24"/>
          <w:szCs w:val="24"/>
        </w:rPr>
        <w:t>и</w:t>
      </w:r>
      <w:r w:rsidRPr="00FC3317">
        <w:rPr>
          <w:spacing w:val="-1"/>
          <w:sz w:val="24"/>
          <w:szCs w:val="24"/>
        </w:rPr>
        <w:t xml:space="preserve"> </w:t>
      </w:r>
      <w:r w:rsidRPr="00FC3317">
        <w:rPr>
          <w:sz w:val="24"/>
          <w:szCs w:val="24"/>
        </w:rPr>
        <w:t>их устройство.</w:t>
      </w:r>
      <w:r w:rsidRPr="00FC3317">
        <w:rPr>
          <w:spacing w:val="-2"/>
          <w:sz w:val="24"/>
          <w:szCs w:val="24"/>
        </w:rPr>
        <w:t xml:space="preserve"> </w:t>
      </w:r>
      <w:r w:rsidRPr="00FC3317">
        <w:rPr>
          <w:sz w:val="24"/>
          <w:szCs w:val="24"/>
        </w:rPr>
        <w:t>Декоративное</w:t>
      </w:r>
      <w:r w:rsidRPr="00FC3317">
        <w:rPr>
          <w:spacing w:val="-5"/>
          <w:sz w:val="24"/>
          <w:szCs w:val="24"/>
        </w:rPr>
        <w:t xml:space="preserve"> </w:t>
      </w:r>
      <w:r w:rsidRPr="00FC3317">
        <w:rPr>
          <w:sz w:val="24"/>
          <w:szCs w:val="24"/>
        </w:rPr>
        <w:t>оформление</w:t>
      </w:r>
      <w:r w:rsidRPr="00FC3317">
        <w:rPr>
          <w:spacing w:val="-5"/>
          <w:sz w:val="24"/>
          <w:szCs w:val="24"/>
        </w:rPr>
        <w:t xml:space="preserve"> </w:t>
      </w:r>
      <w:r w:rsidRPr="00FC3317">
        <w:rPr>
          <w:sz w:val="24"/>
          <w:szCs w:val="24"/>
        </w:rPr>
        <w:t>зимнего</w:t>
      </w:r>
      <w:r w:rsidRPr="00FC3317">
        <w:rPr>
          <w:spacing w:val="-2"/>
          <w:sz w:val="24"/>
          <w:szCs w:val="24"/>
        </w:rPr>
        <w:t xml:space="preserve"> сада.</w:t>
      </w:r>
    </w:p>
    <w:p w14:paraId="2FC4DE5D" w14:textId="77777777" w:rsidR="00FC3317" w:rsidRPr="00FC3317" w:rsidRDefault="00FC3317" w:rsidP="009817E5">
      <w:pPr>
        <w:pStyle w:val="a5"/>
        <w:numPr>
          <w:ilvl w:val="0"/>
          <w:numId w:val="373"/>
        </w:numPr>
        <w:ind w:left="142" w:right="144" w:firstLine="709"/>
        <w:jc w:val="both"/>
        <w:rPr>
          <w:sz w:val="24"/>
          <w:szCs w:val="24"/>
        </w:rPr>
      </w:pPr>
      <w:r w:rsidRPr="00FC3317">
        <w:rPr>
          <w:sz w:val="24"/>
          <w:szCs w:val="24"/>
        </w:rPr>
        <w:t>Водоёмы</w:t>
      </w:r>
      <w:r w:rsidRPr="00FC3317">
        <w:rPr>
          <w:spacing w:val="-4"/>
          <w:sz w:val="24"/>
          <w:szCs w:val="24"/>
        </w:rPr>
        <w:t xml:space="preserve"> </w:t>
      </w:r>
      <w:r w:rsidRPr="00FC3317">
        <w:rPr>
          <w:sz w:val="24"/>
          <w:szCs w:val="24"/>
        </w:rPr>
        <w:t>в</w:t>
      </w:r>
      <w:r w:rsidRPr="00FC3317">
        <w:rPr>
          <w:spacing w:val="-5"/>
          <w:sz w:val="24"/>
          <w:szCs w:val="24"/>
        </w:rPr>
        <w:t xml:space="preserve"> </w:t>
      </w:r>
      <w:r w:rsidRPr="00FC3317">
        <w:rPr>
          <w:sz w:val="24"/>
          <w:szCs w:val="24"/>
        </w:rPr>
        <w:t>зимнем</w:t>
      </w:r>
      <w:r w:rsidRPr="00FC3317">
        <w:rPr>
          <w:spacing w:val="-4"/>
          <w:sz w:val="24"/>
          <w:szCs w:val="24"/>
        </w:rPr>
        <w:t xml:space="preserve"> </w:t>
      </w:r>
      <w:r w:rsidRPr="00FC3317">
        <w:rPr>
          <w:sz w:val="24"/>
          <w:szCs w:val="24"/>
        </w:rPr>
        <w:t>саду.</w:t>
      </w:r>
      <w:r w:rsidRPr="00FC3317">
        <w:rPr>
          <w:spacing w:val="-2"/>
          <w:sz w:val="24"/>
          <w:szCs w:val="24"/>
        </w:rPr>
        <w:t xml:space="preserve"> </w:t>
      </w:r>
      <w:r w:rsidRPr="00FC3317">
        <w:rPr>
          <w:sz w:val="24"/>
          <w:szCs w:val="24"/>
        </w:rPr>
        <w:t>Ассортимент</w:t>
      </w:r>
      <w:r w:rsidRPr="00FC3317">
        <w:rPr>
          <w:spacing w:val="-4"/>
          <w:sz w:val="24"/>
          <w:szCs w:val="24"/>
        </w:rPr>
        <w:t xml:space="preserve"> </w:t>
      </w:r>
      <w:r w:rsidRPr="00FC3317">
        <w:rPr>
          <w:sz w:val="24"/>
          <w:szCs w:val="24"/>
        </w:rPr>
        <w:t>растений</w:t>
      </w:r>
      <w:r w:rsidRPr="00FC3317">
        <w:rPr>
          <w:spacing w:val="-2"/>
          <w:sz w:val="24"/>
          <w:szCs w:val="24"/>
        </w:rPr>
        <w:t xml:space="preserve"> </w:t>
      </w:r>
      <w:r w:rsidRPr="00FC3317">
        <w:rPr>
          <w:sz w:val="24"/>
          <w:szCs w:val="24"/>
        </w:rPr>
        <w:t>для</w:t>
      </w:r>
      <w:r w:rsidRPr="00FC3317">
        <w:rPr>
          <w:spacing w:val="-4"/>
          <w:sz w:val="24"/>
          <w:szCs w:val="24"/>
        </w:rPr>
        <w:t xml:space="preserve"> </w:t>
      </w:r>
      <w:r w:rsidRPr="00FC3317">
        <w:rPr>
          <w:sz w:val="24"/>
          <w:szCs w:val="24"/>
        </w:rPr>
        <w:t>зимних</w:t>
      </w:r>
      <w:r w:rsidRPr="00FC3317">
        <w:rPr>
          <w:spacing w:val="-1"/>
          <w:sz w:val="24"/>
          <w:szCs w:val="24"/>
        </w:rPr>
        <w:t xml:space="preserve"> </w:t>
      </w:r>
      <w:r w:rsidRPr="00FC3317">
        <w:rPr>
          <w:spacing w:val="-2"/>
          <w:sz w:val="24"/>
          <w:szCs w:val="24"/>
        </w:rPr>
        <w:t>садов.</w:t>
      </w:r>
    </w:p>
    <w:p w14:paraId="2E9368E2" w14:textId="77777777" w:rsidR="00FC3317" w:rsidRPr="00FC3317" w:rsidRDefault="00FC3317" w:rsidP="00A25E61">
      <w:pPr>
        <w:pStyle w:val="a3"/>
        <w:spacing w:before="5"/>
        <w:ind w:left="142" w:right="144" w:firstLine="709"/>
        <w:rPr>
          <w:sz w:val="24"/>
          <w:szCs w:val="24"/>
        </w:rPr>
      </w:pPr>
    </w:p>
    <w:p w14:paraId="682B6A6F" w14:textId="77777777" w:rsidR="00FC3317" w:rsidRPr="00FC3317" w:rsidRDefault="00FC3317" w:rsidP="00A25E61">
      <w:pPr>
        <w:pStyle w:val="5"/>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Примерный</w:t>
      </w:r>
      <w:r w:rsidRPr="00FC3317">
        <w:rPr>
          <w:rFonts w:ascii="Times New Roman" w:hAnsi="Times New Roman" w:cs="Times New Roman"/>
          <w:spacing w:val="-4"/>
          <w:sz w:val="24"/>
          <w:szCs w:val="24"/>
        </w:rPr>
        <w:t xml:space="preserve"> </w:t>
      </w:r>
      <w:r w:rsidRPr="00FC3317">
        <w:rPr>
          <w:rFonts w:ascii="Times New Roman" w:hAnsi="Times New Roman" w:cs="Times New Roman"/>
          <w:sz w:val="24"/>
          <w:szCs w:val="24"/>
        </w:rPr>
        <w:t>перечень</w:t>
      </w:r>
      <w:r w:rsidRPr="00FC3317">
        <w:rPr>
          <w:rFonts w:ascii="Times New Roman" w:hAnsi="Times New Roman" w:cs="Times New Roman"/>
          <w:spacing w:val="-3"/>
          <w:sz w:val="24"/>
          <w:szCs w:val="24"/>
        </w:rPr>
        <w:t xml:space="preserve"> </w:t>
      </w:r>
      <w:r w:rsidRPr="00FC3317">
        <w:rPr>
          <w:rFonts w:ascii="Times New Roman" w:hAnsi="Times New Roman" w:cs="Times New Roman"/>
          <w:sz w:val="24"/>
          <w:szCs w:val="24"/>
        </w:rPr>
        <w:t>заданий</w:t>
      </w:r>
      <w:r w:rsidRPr="00FC3317">
        <w:rPr>
          <w:rFonts w:ascii="Times New Roman" w:hAnsi="Times New Roman" w:cs="Times New Roman"/>
          <w:spacing w:val="-6"/>
          <w:sz w:val="24"/>
          <w:szCs w:val="24"/>
        </w:rPr>
        <w:t xml:space="preserve"> </w:t>
      </w:r>
      <w:r w:rsidRPr="00FC3317">
        <w:rPr>
          <w:rFonts w:ascii="Times New Roman" w:hAnsi="Times New Roman" w:cs="Times New Roman"/>
          <w:sz w:val="24"/>
          <w:szCs w:val="24"/>
        </w:rPr>
        <w:t>к</w:t>
      </w:r>
      <w:r w:rsidRPr="00FC3317">
        <w:rPr>
          <w:rFonts w:ascii="Times New Roman" w:hAnsi="Times New Roman" w:cs="Times New Roman"/>
          <w:spacing w:val="-3"/>
          <w:sz w:val="24"/>
          <w:szCs w:val="24"/>
        </w:rPr>
        <w:t xml:space="preserve"> </w:t>
      </w:r>
      <w:r w:rsidRPr="00FC3317">
        <w:rPr>
          <w:rFonts w:ascii="Times New Roman" w:hAnsi="Times New Roman" w:cs="Times New Roman"/>
          <w:spacing w:val="-2"/>
          <w:sz w:val="24"/>
          <w:szCs w:val="24"/>
        </w:rPr>
        <w:t>экзамену.</w:t>
      </w:r>
    </w:p>
    <w:p w14:paraId="649F1756" w14:textId="77777777" w:rsidR="00FC3317" w:rsidRPr="00FC3317" w:rsidRDefault="00FC3317" w:rsidP="009817E5">
      <w:pPr>
        <w:pStyle w:val="a5"/>
        <w:numPr>
          <w:ilvl w:val="0"/>
          <w:numId w:val="372"/>
        </w:numPr>
        <w:spacing w:before="271"/>
        <w:ind w:left="142" w:right="144" w:firstLine="709"/>
        <w:jc w:val="both"/>
        <w:rPr>
          <w:sz w:val="24"/>
          <w:szCs w:val="24"/>
        </w:rPr>
      </w:pPr>
      <w:r w:rsidRPr="00FC3317">
        <w:rPr>
          <w:sz w:val="24"/>
          <w:szCs w:val="24"/>
        </w:rPr>
        <w:t>Выполнение</w:t>
      </w:r>
      <w:r w:rsidRPr="00FC3317">
        <w:rPr>
          <w:spacing w:val="-7"/>
          <w:sz w:val="24"/>
          <w:szCs w:val="24"/>
        </w:rPr>
        <w:t xml:space="preserve"> </w:t>
      </w:r>
      <w:r w:rsidRPr="00FC3317">
        <w:rPr>
          <w:sz w:val="24"/>
          <w:szCs w:val="24"/>
        </w:rPr>
        <w:t>графической</w:t>
      </w:r>
      <w:r w:rsidRPr="00FC3317">
        <w:rPr>
          <w:spacing w:val="-4"/>
          <w:sz w:val="24"/>
          <w:szCs w:val="24"/>
        </w:rPr>
        <w:t xml:space="preserve"> </w:t>
      </w:r>
      <w:r w:rsidRPr="00FC3317">
        <w:rPr>
          <w:spacing w:val="-2"/>
          <w:sz w:val="24"/>
          <w:szCs w:val="24"/>
        </w:rPr>
        <w:t>композиции</w:t>
      </w:r>
    </w:p>
    <w:p w14:paraId="464F377A" w14:textId="77777777" w:rsidR="00FC3317" w:rsidRPr="00FC3317" w:rsidRDefault="00FC3317" w:rsidP="009817E5">
      <w:pPr>
        <w:pStyle w:val="a5"/>
        <w:numPr>
          <w:ilvl w:val="0"/>
          <w:numId w:val="372"/>
        </w:numPr>
        <w:ind w:left="142" w:right="144" w:firstLine="709"/>
        <w:jc w:val="both"/>
        <w:rPr>
          <w:sz w:val="24"/>
          <w:szCs w:val="24"/>
        </w:rPr>
      </w:pPr>
      <w:r w:rsidRPr="00FC3317">
        <w:rPr>
          <w:sz w:val="24"/>
          <w:szCs w:val="24"/>
        </w:rPr>
        <w:t>Выполнение</w:t>
      </w:r>
      <w:r w:rsidRPr="00FC3317">
        <w:rPr>
          <w:spacing w:val="-6"/>
          <w:sz w:val="24"/>
          <w:szCs w:val="24"/>
        </w:rPr>
        <w:t xml:space="preserve"> </w:t>
      </w:r>
      <w:r w:rsidRPr="00FC3317">
        <w:rPr>
          <w:sz w:val="24"/>
          <w:szCs w:val="24"/>
        </w:rPr>
        <w:t>композиции</w:t>
      </w:r>
      <w:r w:rsidRPr="00FC3317">
        <w:rPr>
          <w:spacing w:val="-1"/>
          <w:sz w:val="24"/>
          <w:szCs w:val="24"/>
        </w:rPr>
        <w:t xml:space="preserve"> </w:t>
      </w:r>
      <w:r w:rsidRPr="00FC3317">
        <w:rPr>
          <w:sz w:val="24"/>
          <w:szCs w:val="24"/>
        </w:rPr>
        <w:t>с</w:t>
      </w:r>
      <w:r w:rsidRPr="00FC3317">
        <w:rPr>
          <w:spacing w:val="-4"/>
          <w:sz w:val="24"/>
          <w:szCs w:val="24"/>
        </w:rPr>
        <w:t xml:space="preserve"> </w:t>
      </w:r>
      <w:r w:rsidRPr="00FC3317">
        <w:rPr>
          <w:spacing w:val="-2"/>
          <w:sz w:val="24"/>
          <w:szCs w:val="24"/>
        </w:rPr>
        <w:t>монотипией</w:t>
      </w:r>
    </w:p>
    <w:p w14:paraId="6810191C" w14:textId="77777777" w:rsidR="00FC3317" w:rsidRPr="00FC3317" w:rsidRDefault="00FC3317" w:rsidP="009817E5">
      <w:pPr>
        <w:pStyle w:val="a5"/>
        <w:numPr>
          <w:ilvl w:val="0"/>
          <w:numId w:val="372"/>
        </w:numPr>
        <w:ind w:left="142" w:right="144" w:firstLine="709"/>
        <w:jc w:val="both"/>
        <w:rPr>
          <w:sz w:val="24"/>
          <w:szCs w:val="24"/>
        </w:rPr>
      </w:pPr>
      <w:r w:rsidRPr="00FC3317">
        <w:rPr>
          <w:sz w:val="24"/>
          <w:szCs w:val="24"/>
        </w:rPr>
        <w:t>Выполнение</w:t>
      </w:r>
      <w:r w:rsidRPr="00FC3317">
        <w:rPr>
          <w:spacing w:val="-7"/>
          <w:sz w:val="24"/>
          <w:szCs w:val="24"/>
        </w:rPr>
        <w:t xml:space="preserve"> </w:t>
      </w:r>
      <w:r w:rsidRPr="00FC3317">
        <w:rPr>
          <w:sz w:val="24"/>
          <w:szCs w:val="24"/>
        </w:rPr>
        <w:t>отмывок,</w:t>
      </w:r>
      <w:r w:rsidRPr="00FC3317">
        <w:rPr>
          <w:spacing w:val="-5"/>
          <w:sz w:val="24"/>
          <w:szCs w:val="24"/>
        </w:rPr>
        <w:t xml:space="preserve"> </w:t>
      </w:r>
      <w:r w:rsidRPr="00FC3317">
        <w:rPr>
          <w:spacing w:val="-2"/>
          <w:sz w:val="24"/>
          <w:szCs w:val="24"/>
        </w:rPr>
        <w:t>заливок</w:t>
      </w:r>
    </w:p>
    <w:p w14:paraId="4CA0468D" w14:textId="77777777" w:rsidR="00FC3317" w:rsidRPr="00FC3317" w:rsidRDefault="00FC3317" w:rsidP="009817E5">
      <w:pPr>
        <w:pStyle w:val="a5"/>
        <w:numPr>
          <w:ilvl w:val="0"/>
          <w:numId w:val="372"/>
        </w:numPr>
        <w:ind w:left="142" w:right="144" w:firstLine="709"/>
        <w:jc w:val="both"/>
        <w:rPr>
          <w:sz w:val="24"/>
          <w:szCs w:val="24"/>
        </w:rPr>
      </w:pPr>
      <w:r w:rsidRPr="00FC3317">
        <w:rPr>
          <w:sz w:val="24"/>
          <w:szCs w:val="24"/>
        </w:rPr>
        <w:t>«Бензиновая»</w:t>
      </w:r>
      <w:r w:rsidRPr="00FC3317">
        <w:rPr>
          <w:spacing w:val="-12"/>
          <w:sz w:val="24"/>
          <w:szCs w:val="24"/>
        </w:rPr>
        <w:t xml:space="preserve"> </w:t>
      </w:r>
      <w:r w:rsidRPr="00FC3317">
        <w:rPr>
          <w:sz w:val="24"/>
          <w:szCs w:val="24"/>
        </w:rPr>
        <w:t>техника,</w:t>
      </w:r>
      <w:r w:rsidRPr="00FC3317">
        <w:rPr>
          <w:spacing w:val="-3"/>
          <w:sz w:val="24"/>
          <w:szCs w:val="24"/>
        </w:rPr>
        <w:t xml:space="preserve"> </w:t>
      </w:r>
      <w:r w:rsidRPr="00FC3317">
        <w:rPr>
          <w:spacing w:val="-2"/>
          <w:sz w:val="24"/>
          <w:szCs w:val="24"/>
        </w:rPr>
        <w:t>энкаустика.</w:t>
      </w:r>
    </w:p>
    <w:p w14:paraId="3BBF60F8" w14:textId="77777777" w:rsidR="00FC3317" w:rsidRPr="00FC3317" w:rsidRDefault="00FC3317" w:rsidP="009817E5">
      <w:pPr>
        <w:pStyle w:val="a5"/>
        <w:numPr>
          <w:ilvl w:val="0"/>
          <w:numId w:val="372"/>
        </w:numPr>
        <w:ind w:left="142" w:right="144" w:firstLine="709"/>
        <w:jc w:val="both"/>
        <w:rPr>
          <w:sz w:val="24"/>
          <w:szCs w:val="24"/>
        </w:rPr>
      </w:pPr>
      <w:r w:rsidRPr="00FC3317">
        <w:rPr>
          <w:sz w:val="24"/>
          <w:szCs w:val="24"/>
        </w:rPr>
        <w:t>Трафаретная</w:t>
      </w:r>
      <w:r w:rsidRPr="00FC3317">
        <w:rPr>
          <w:spacing w:val="-10"/>
          <w:sz w:val="24"/>
          <w:szCs w:val="24"/>
        </w:rPr>
        <w:t xml:space="preserve"> </w:t>
      </w:r>
      <w:r w:rsidRPr="00FC3317">
        <w:rPr>
          <w:spacing w:val="-2"/>
          <w:sz w:val="24"/>
          <w:szCs w:val="24"/>
        </w:rPr>
        <w:t>техника</w:t>
      </w:r>
    </w:p>
    <w:p w14:paraId="37F7EA74" w14:textId="77777777" w:rsidR="00FC3317" w:rsidRPr="00FC3317" w:rsidRDefault="00FC3317" w:rsidP="009817E5">
      <w:pPr>
        <w:pStyle w:val="a5"/>
        <w:numPr>
          <w:ilvl w:val="0"/>
          <w:numId w:val="372"/>
        </w:numPr>
        <w:ind w:left="142" w:right="144" w:firstLine="709"/>
        <w:jc w:val="both"/>
        <w:rPr>
          <w:sz w:val="24"/>
          <w:szCs w:val="24"/>
        </w:rPr>
      </w:pPr>
      <w:r w:rsidRPr="00FC3317">
        <w:rPr>
          <w:spacing w:val="-2"/>
          <w:sz w:val="24"/>
          <w:szCs w:val="24"/>
        </w:rPr>
        <w:t>Выполнение</w:t>
      </w:r>
      <w:r w:rsidRPr="00FC3317">
        <w:rPr>
          <w:sz w:val="24"/>
          <w:szCs w:val="24"/>
        </w:rPr>
        <w:tab/>
      </w:r>
      <w:r w:rsidRPr="00FC3317">
        <w:rPr>
          <w:spacing w:val="-2"/>
          <w:sz w:val="24"/>
          <w:szCs w:val="24"/>
        </w:rPr>
        <w:t>иконической</w:t>
      </w:r>
      <w:r w:rsidRPr="00FC3317">
        <w:rPr>
          <w:sz w:val="24"/>
          <w:szCs w:val="24"/>
        </w:rPr>
        <w:tab/>
      </w:r>
      <w:r w:rsidRPr="00FC3317">
        <w:rPr>
          <w:spacing w:val="-2"/>
          <w:sz w:val="24"/>
          <w:szCs w:val="24"/>
        </w:rPr>
        <w:t>композиции</w:t>
      </w:r>
      <w:r w:rsidRPr="00FC3317">
        <w:rPr>
          <w:sz w:val="24"/>
          <w:szCs w:val="24"/>
        </w:rPr>
        <w:tab/>
      </w:r>
      <w:r w:rsidRPr="00FC3317">
        <w:rPr>
          <w:spacing w:val="-10"/>
          <w:sz w:val="24"/>
          <w:szCs w:val="24"/>
        </w:rPr>
        <w:t>с</w:t>
      </w:r>
      <w:r w:rsidRPr="00FC3317">
        <w:rPr>
          <w:sz w:val="24"/>
          <w:szCs w:val="24"/>
        </w:rPr>
        <w:tab/>
      </w:r>
      <w:r w:rsidRPr="00FC3317">
        <w:rPr>
          <w:spacing w:val="-2"/>
          <w:sz w:val="24"/>
          <w:szCs w:val="24"/>
        </w:rPr>
        <w:t>элементами</w:t>
      </w:r>
      <w:r w:rsidRPr="00FC3317">
        <w:rPr>
          <w:sz w:val="24"/>
          <w:szCs w:val="24"/>
        </w:rPr>
        <w:tab/>
      </w:r>
      <w:r w:rsidRPr="00FC3317">
        <w:rPr>
          <w:spacing w:val="-2"/>
          <w:sz w:val="24"/>
          <w:szCs w:val="24"/>
        </w:rPr>
        <w:t>геометрического</w:t>
      </w:r>
      <w:r w:rsidRPr="00FC3317">
        <w:rPr>
          <w:sz w:val="24"/>
          <w:szCs w:val="24"/>
        </w:rPr>
        <w:tab/>
      </w:r>
      <w:r w:rsidRPr="00FC3317">
        <w:rPr>
          <w:spacing w:val="-2"/>
          <w:sz w:val="24"/>
          <w:szCs w:val="24"/>
        </w:rPr>
        <w:t>способа изображения.</w:t>
      </w:r>
    </w:p>
    <w:p w14:paraId="3CEA2E3F" w14:textId="77777777" w:rsidR="00FC3317" w:rsidRPr="00FC3317" w:rsidRDefault="00FC3317" w:rsidP="009817E5">
      <w:pPr>
        <w:pStyle w:val="a5"/>
        <w:numPr>
          <w:ilvl w:val="0"/>
          <w:numId w:val="372"/>
        </w:numPr>
        <w:ind w:left="142" w:right="144" w:firstLine="709"/>
        <w:jc w:val="both"/>
        <w:rPr>
          <w:sz w:val="24"/>
          <w:szCs w:val="24"/>
        </w:rPr>
      </w:pPr>
      <w:r w:rsidRPr="00FC3317">
        <w:rPr>
          <w:sz w:val="24"/>
          <w:szCs w:val="24"/>
        </w:rPr>
        <w:t>Выполнение</w:t>
      </w:r>
      <w:r w:rsidRPr="00FC3317">
        <w:rPr>
          <w:spacing w:val="-11"/>
          <w:sz w:val="24"/>
          <w:szCs w:val="24"/>
        </w:rPr>
        <w:t xml:space="preserve"> </w:t>
      </w:r>
      <w:r w:rsidRPr="00FC3317">
        <w:rPr>
          <w:sz w:val="24"/>
          <w:szCs w:val="24"/>
        </w:rPr>
        <w:t>абстрактной</w:t>
      </w:r>
      <w:r w:rsidRPr="00FC3317">
        <w:rPr>
          <w:spacing w:val="-4"/>
          <w:sz w:val="24"/>
          <w:szCs w:val="24"/>
        </w:rPr>
        <w:t xml:space="preserve"> </w:t>
      </w:r>
      <w:r w:rsidRPr="00FC3317">
        <w:rPr>
          <w:sz w:val="24"/>
          <w:szCs w:val="24"/>
        </w:rPr>
        <w:t>композиции</w:t>
      </w:r>
      <w:r w:rsidRPr="00FC3317">
        <w:rPr>
          <w:spacing w:val="-7"/>
          <w:sz w:val="24"/>
          <w:szCs w:val="24"/>
        </w:rPr>
        <w:t xml:space="preserve"> </w:t>
      </w:r>
      <w:r w:rsidRPr="00FC3317">
        <w:rPr>
          <w:sz w:val="24"/>
          <w:szCs w:val="24"/>
        </w:rPr>
        <w:t>по</w:t>
      </w:r>
      <w:r w:rsidRPr="00FC3317">
        <w:rPr>
          <w:spacing w:val="-7"/>
          <w:sz w:val="24"/>
          <w:szCs w:val="24"/>
        </w:rPr>
        <w:t xml:space="preserve"> </w:t>
      </w:r>
      <w:r w:rsidRPr="00FC3317">
        <w:rPr>
          <w:sz w:val="24"/>
          <w:szCs w:val="24"/>
        </w:rPr>
        <w:t>средствам</w:t>
      </w:r>
      <w:r w:rsidRPr="00FC3317">
        <w:rPr>
          <w:spacing w:val="-7"/>
          <w:sz w:val="24"/>
          <w:szCs w:val="24"/>
        </w:rPr>
        <w:t xml:space="preserve"> </w:t>
      </w:r>
      <w:r w:rsidRPr="00FC3317">
        <w:rPr>
          <w:spacing w:val="-2"/>
          <w:sz w:val="24"/>
          <w:szCs w:val="24"/>
        </w:rPr>
        <w:t>точки</w:t>
      </w:r>
    </w:p>
    <w:p w14:paraId="7EFCF303" w14:textId="77777777" w:rsidR="00FC3317" w:rsidRPr="00FC3317" w:rsidRDefault="00FC3317" w:rsidP="009817E5">
      <w:pPr>
        <w:pStyle w:val="a5"/>
        <w:numPr>
          <w:ilvl w:val="0"/>
          <w:numId w:val="372"/>
        </w:numPr>
        <w:spacing w:before="1"/>
        <w:ind w:left="142" w:right="144" w:firstLine="709"/>
        <w:jc w:val="both"/>
        <w:rPr>
          <w:sz w:val="24"/>
          <w:szCs w:val="24"/>
        </w:rPr>
      </w:pPr>
      <w:r w:rsidRPr="00FC3317">
        <w:rPr>
          <w:sz w:val="24"/>
          <w:szCs w:val="24"/>
        </w:rPr>
        <w:t>Стилизация</w:t>
      </w:r>
      <w:r w:rsidRPr="00FC3317">
        <w:rPr>
          <w:spacing w:val="-9"/>
          <w:sz w:val="24"/>
          <w:szCs w:val="24"/>
        </w:rPr>
        <w:t xml:space="preserve"> </w:t>
      </w:r>
      <w:r w:rsidRPr="00FC3317">
        <w:rPr>
          <w:sz w:val="24"/>
          <w:szCs w:val="24"/>
        </w:rPr>
        <w:t>растительных</w:t>
      </w:r>
      <w:r w:rsidRPr="00FC3317">
        <w:rPr>
          <w:spacing w:val="-4"/>
          <w:sz w:val="24"/>
          <w:szCs w:val="24"/>
        </w:rPr>
        <w:t xml:space="preserve"> </w:t>
      </w:r>
      <w:r w:rsidRPr="00FC3317">
        <w:rPr>
          <w:sz w:val="24"/>
          <w:szCs w:val="24"/>
        </w:rPr>
        <w:t>и</w:t>
      </w:r>
      <w:r w:rsidRPr="00FC3317">
        <w:rPr>
          <w:spacing w:val="-6"/>
          <w:sz w:val="24"/>
          <w:szCs w:val="24"/>
        </w:rPr>
        <w:t xml:space="preserve"> </w:t>
      </w:r>
      <w:r w:rsidRPr="00FC3317">
        <w:rPr>
          <w:sz w:val="24"/>
          <w:szCs w:val="24"/>
        </w:rPr>
        <w:t>животных</w:t>
      </w:r>
      <w:r w:rsidRPr="00FC3317">
        <w:rPr>
          <w:spacing w:val="-4"/>
          <w:sz w:val="24"/>
          <w:szCs w:val="24"/>
        </w:rPr>
        <w:t xml:space="preserve"> форм</w:t>
      </w:r>
    </w:p>
    <w:p w14:paraId="4903A8E9" w14:textId="77777777" w:rsidR="00FC3317" w:rsidRPr="00FC3317" w:rsidRDefault="00FC3317" w:rsidP="009817E5">
      <w:pPr>
        <w:pStyle w:val="a5"/>
        <w:numPr>
          <w:ilvl w:val="0"/>
          <w:numId w:val="372"/>
        </w:numPr>
        <w:ind w:left="142" w:right="144" w:firstLine="709"/>
        <w:jc w:val="both"/>
        <w:rPr>
          <w:sz w:val="24"/>
          <w:szCs w:val="24"/>
        </w:rPr>
      </w:pPr>
      <w:proofErr w:type="spellStart"/>
      <w:r w:rsidRPr="00FC3317">
        <w:rPr>
          <w:sz w:val="24"/>
          <w:szCs w:val="24"/>
        </w:rPr>
        <w:t>Клаузура</w:t>
      </w:r>
      <w:proofErr w:type="spellEnd"/>
      <w:r w:rsidRPr="00FC3317">
        <w:rPr>
          <w:spacing w:val="-7"/>
          <w:sz w:val="24"/>
          <w:szCs w:val="24"/>
        </w:rPr>
        <w:t xml:space="preserve"> </w:t>
      </w:r>
      <w:r w:rsidRPr="00FC3317">
        <w:rPr>
          <w:sz w:val="24"/>
          <w:szCs w:val="24"/>
        </w:rPr>
        <w:t>«Город</w:t>
      </w:r>
      <w:r w:rsidRPr="00FC3317">
        <w:rPr>
          <w:spacing w:val="-4"/>
          <w:sz w:val="24"/>
          <w:szCs w:val="24"/>
        </w:rPr>
        <w:t xml:space="preserve"> </w:t>
      </w:r>
      <w:r w:rsidRPr="00FC3317">
        <w:rPr>
          <w:sz w:val="24"/>
          <w:szCs w:val="24"/>
        </w:rPr>
        <w:t>индустриальный»</w:t>
      </w:r>
      <w:r w:rsidRPr="00FC3317">
        <w:rPr>
          <w:spacing w:val="-10"/>
          <w:sz w:val="24"/>
          <w:szCs w:val="24"/>
        </w:rPr>
        <w:t xml:space="preserve"> </w:t>
      </w:r>
      <w:r w:rsidRPr="00FC3317">
        <w:rPr>
          <w:sz w:val="24"/>
          <w:szCs w:val="24"/>
        </w:rPr>
        <w:t>или</w:t>
      </w:r>
      <w:r w:rsidRPr="00FC3317">
        <w:rPr>
          <w:spacing w:val="1"/>
          <w:sz w:val="24"/>
          <w:szCs w:val="24"/>
        </w:rPr>
        <w:t xml:space="preserve"> </w:t>
      </w:r>
      <w:r w:rsidRPr="00FC3317">
        <w:rPr>
          <w:spacing w:val="-2"/>
          <w:sz w:val="24"/>
          <w:szCs w:val="24"/>
        </w:rPr>
        <w:t>«Город</w:t>
      </w:r>
    </w:p>
    <w:p w14:paraId="2C73BEFF" w14:textId="77777777" w:rsidR="00FC3317" w:rsidRPr="00FC3317" w:rsidRDefault="00FC3317" w:rsidP="009817E5">
      <w:pPr>
        <w:pStyle w:val="a5"/>
        <w:numPr>
          <w:ilvl w:val="0"/>
          <w:numId w:val="372"/>
        </w:numPr>
        <w:ind w:left="142" w:right="144" w:firstLine="709"/>
        <w:jc w:val="both"/>
        <w:rPr>
          <w:sz w:val="24"/>
          <w:szCs w:val="24"/>
        </w:rPr>
      </w:pPr>
      <w:proofErr w:type="spellStart"/>
      <w:r w:rsidRPr="00FC3317">
        <w:rPr>
          <w:sz w:val="24"/>
          <w:szCs w:val="24"/>
        </w:rPr>
        <w:t>Клаузура</w:t>
      </w:r>
      <w:proofErr w:type="spellEnd"/>
      <w:r w:rsidRPr="00FC3317">
        <w:rPr>
          <w:spacing w:val="-11"/>
          <w:sz w:val="24"/>
          <w:szCs w:val="24"/>
        </w:rPr>
        <w:t xml:space="preserve"> </w:t>
      </w:r>
      <w:r w:rsidRPr="00FC3317">
        <w:rPr>
          <w:sz w:val="24"/>
          <w:szCs w:val="24"/>
        </w:rPr>
        <w:t>«Пространство</w:t>
      </w:r>
      <w:r w:rsidRPr="00FC3317">
        <w:rPr>
          <w:spacing w:val="-6"/>
          <w:sz w:val="24"/>
          <w:szCs w:val="24"/>
        </w:rPr>
        <w:t xml:space="preserve"> </w:t>
      </w:r>
      <w:r w:rsidRPr="00FC3317">
        <w:rPr>
          <w:sz w:val="24"/>
          <w:szCs w:val="24"/>
        </w:rPr>
        <w:t>храма»</w:t>
      </w:r>
      <w:r w:rsidRPr="00FC3317">
        <w:rPr>
          <w:spacing w:val="-15"/>
          <w:sz w:val="24"/>
          <w:szCs w:val="24"/>
        </w:rPr>
        <w:t xml:space="preserve"> </w:t>
      </w:r>
      <w:r w:rsidRPr="00FC3317">
        <w:rPr>
          <w:sz w:val="24"/>
          <w:szCs w:val="24"/>
        </w:rPr>
        <w:t>или</w:t>
      </w:r>
      <w:r w:rsidRPr="00FC3317">
        <w:rPr>
          <w:spacing w:val="-2"/>
          <w:sz w:val="24"/>
          <w:szCs w:val="24"/>
        </w:rPr>
        <w:t xml:space="preserve"> </w:t>
      </w:r>
      <w:r w:rsidRPr="00FC3317">
        <w:rPr>
          <w:sz w:val="24"/>
          <w:szCs w:val="24"/>
        </w:rPr>
        <w:t>«Индивидуальное</w:t>
      </w:r>
      <w:r w:rsidRPr="00FC3317">
        <w:rPr>
          <w:spacing w:val="-8"/>
          <w:sz w:val="24"/>
          <w:szCs w:val="24"/>
        </w:rPr>
        <w:t xml:space="preserve"> </w:t>
      </w:r>
      <w:r w:rsidRPr="00FC3317">
        <w:rPr>
          <w:spacing w:val="-2"/>
          <w:sz w:val="24"/>
          <w:szCs w:val="24"/>
        </w:rPr>
        <w:t>пространство</w:t>
      </w:r>
    </w:p>
    <w:p w14:paraId="6F7319FF" w14:textId="77777777" w:rsidR="00FC3317" w:rsidRPr="00FC3317" w:rsidRDefault="00FC3317" w:rsidP="009817E5">
      <w:pPr>
        <w:pStyle w:val="a5"/>
        <w:numPr>
          <w:ilvl w:val="0"/>
          <w:numId w:val="372"/>
        </w:numPr>
        <w:ind w:left="142" w:right="144" w:firstLine="709"/>
        <w:jc w:val="both"/>
        <w:rPr>
          <w:sz w:val="24"/>
          <w:szCs w:val="24"/>
        </w:rPr>
      </w:pPr>
      <w:r w:rsidRPr="00FC3317">
        <w:rPr>
          <w:sz w:val="24"/>
          <w:szCs w:val="24"/>
        </w:rPr>
        <w:t>Обмеры</w:t>
      </w:r>
      <w:r w:rsidRPr="00FC3317">
        <w:rPr>
          <w:spacing w:val="-9"/>
          <w:sz w:val="24"/>
          <w:szCs w:val="24"/>
        </w:rPr>
        <w:t xml:space="preserve"> </w:t>
      </w:r>
      <w:r w:rsidRPr="00FC3317">
        <w:rPr>
          <w:sz w:val="24"/>
          <w:szCs w:val="24"/>
        </w:rPr>
        <w:t>бытового</w:t>
      </w:r>
      <w:r w:rsidRPr="00FC3317">
        <w:rPr>
          <w:spacing w:val="-3"/>
          <w:sz w:val="24"/>
          <w:szCs w:val="24"/>
        </w:rPr>
        <w:t xml:space="preserve"> </w:t>
      </w:r>
      <w:r w:rsidRPr="00FC3317">
        <w:rPr>
          <w:sz w:val="24"/>
          <w:szCs w:val="24"/>
        </w:rPr>
        <w:t>прибора.</w:t>
      </w:r>
      <w:r w:rsidRPr="00FC3317">
        <w:rPr>
          <w:spacing w:val="-5"/>
          <w:sz w:val="24"/>
          <w:szCs w:val="24"/>
        </w:rPr>
        <w:t xml:space="preserve"> </w:t>
      </w:r>
      <w:r w:rsidRPr="00FC3317">
        <w:rPr>
          <w:sz w:val="24"/>
          <w:szCs w:val="24"/>
        </w:rPr>
        <w:t>Вычерчивание</w:t>
      </w:r>
      <w:r w:rsidRPr="00FC3317">
        <w:rPr>
          <w:spacing w:val="-4"/>
          <w:sz w:val="24"/>
          <w:szCs w:val="24"/>
        </w:rPr>
        <w:t xml:space="preserve"> </w:t>
      </w:r>
      <w:r w:rsidRPr="00FC3317">
        <w:rPr>
          <w:spacing w:val="-2"/>
          <w:sz w:val="24"/>
          <w:szCs w:val="24"/>
        </w:rPr>
        <w:t>проекций</w:t>
      </w:r>
    </w:p>
    <w:p w14:paraId="2DB931EA" w14:textId="77777777" w:rsidR="00FC3317" w:rsidRPr="00FC3317" w:rsidRDefault="00FC3317" w:rsidP="009817E5">
      <w:pPr>
        <w:pStyle w:val="a5"/>
        <w:numPr>
          <w:ilvl w:val="0"/>
          <w:numId w:val="371"/>
        </w:numPr>
        <w:ind w:left="142" w:right="144" w:firstLine="709"/>
        <w:jc w:val="both"/>
        <w:rPr>
          <w:sz w:val="24"/>
          <w:szCs w:val="24"/>
        </w:rPr>
      </w:pPr>
      <w:r w:rsidRPr="00FC3317">
        <w:rPr>
          <w:sz w:val="24"/>
          <w:szCs w:val="24"/>
        </w:rPr>
        <w:t>Проектирование</w:t>
      </w:r>
      <w:r w:rsidRPr="00FC3317">
        <w:rPr>
          <w:spacing w:val="-8"/>
          <w:sz w:val="24"/>
          <w:szCs w:val="24"/>
        </w:rPr>
        <w:t xml:space="preserve"> </w:t>
      </w:r>
      <w:r w:rsidRPr="00FC3317">
        <w:rPr>
          <w:sz w:val="24"/>
          <w:szCs w:val="24"/>
        </w:rPr>
        <w:t>«фонтана»</w:t>
      </w:r>
      <w:r w:rsidRPr="00FC3317">
        <w:rPr>
          <w:spacing w:val="-10"/>
          <w:sz w:val="24"/>
          <w:szCs w:val="24"/>
        </w:rPr>
        <w:t xml:space="preserve"> </w:t>
      </w:r>
      <w:r w:rsidRPr="00FC3317">
        <w:rPr>
          <w:sz w:val="24"/>
          <w:szCs w:val="24"/>
        </w:rPr>
        <w:t>с</w:t>
      </w:r>
      <w:r w:rsidRPr="00FC3317">
        <w:rPr>
          <w:spacing w:val="-7"/>
          <w:sz w:val="24"/>
          <w:szCs w:val="24"/>
        </w:rPr>
        <w:t xml:space="preserve"> </w:t>
      </w:r>
      <w:r w:rsidRPr="00FC3317">
        <w:rPr>
          <w:sz w:val="24"/>
          <w:szCs w:val="24"/>
        </w:rPr>
        <w:t>прилегающей</w:t>
      </w:r>
      <w:r w:rsidRPr="00FC3317">
        <w:rPr>
          <w:spacing w:val="-3"/>
          <w:sz w:val="24"/>
          <w:szCs w:val="24"/>
        </w:rPr>
        <w:t xml:space="preserve"> </w:t>
      </w:r>
      <w:r w:rsidRPr="00FC3317">
        <w:rPr>
          <w:sz w:val="24"/>
          <w:szCs w:val="24"/>
        </w:rPr>
        <w:t>площадкой</w:t>
      </w:r>
      <w:r w:rsidRPr="00FC3317">
        <w:rPr>
          <w:spacing w:val="-1"/>
          <w:sz w:val="24"/>
          <w:szCs w:val="24"/>
        </w:rPr>
        <w:t xml:space="preserve"> </w:t>
      </w:r>
      <w:r w:rsidRPr="00FC3317">
        <w:rPr>
          <w:sz w:val="24"/>
          <w:szCs w:val="24"/>
        </w:rPr>
        <w:t>для</w:t>
      </w:r>
      <w:r w:rsidRPr="00FC3317">
        <w:rPr>
          <w:spacing w:val="-4"/>
          <w:sz w:val="24"/>
          <w:szCs w:val="24"/>
        </w:rPr>
        <w:t xml:space="preserve"> </w:t>
      </w:r>
      <w:r w:rsidRPr="00FC3317">
        <w:rPr>
          <w:spacing w:val="-2"/>
          <w:sz w:val="24"/>
          <w:szCs w:val="24"/>
        </w:rPr>
        <w:t>отдыха</w:t>
      </w:r>
    </w:p>
    <w:p w14:paraId="34BCB59A" w14:textId="77777777" w:rsidR="00FC3317" w:rsidRPr="00FC3317" w:rsidRDefault="00FC3317" w:rsidP="009817E5">
      <w:pPr>
        <w:pStyle w:val="a5"/>
        <w:numPr>
          <w:ilvl w:val="0"/>
          <w:numId w:val="371"/>
        </w:numPr>
        <w:ind w:left="142" w:right="144" w:firstLine="709"/>
        <w:jc w:val="both"/>
        <w:rPr>
          <w:sz w:val="24"/>
          <w:szCs w:val="24"/>
        </w:rPr>
      </w:pPr>
      <w:r w:rsidRPr="00FC3317">
        <w:rPr>
          <w:sz w:val="24"/>
          <w:szCs w:val="24"/>
        </w:rPr>
        <w:t>Преодоление</w:t>
      </w:r>
      <w:r w:rsidRPr="00FC3317">
        <w:rPr>
          <w:spacing w:val="-10"/>
          <w:sz w:val="24"/>
          <w:szCs w:val="24"/>
        </w:rPr>
        <w:t xml:space="preserve"> </w:t>
      </w:r>
      <w:r w:rsidRPr="00FC3317">
        <w:rPr>
          <w:sz w:val="24"/>
          <w:szCs w:val="24"/>
        </w:rPr>
        <w:t>пространства</w:t>
      </w:r>
      <w:r w:rsidRPr="00FC3317">
        <w:rPr>
          <w:spacing w:val="-6"/>
          <w:sz w:val="24"/>
          <w:szCs w:val="24"/>
        </w:rPr>
        <w:t xml:space="preserve"> </w:t>
      </w:r>
      <w:r w:rsidRPr="00FC3317">
        <w:rPr>
          <w:sz w:val="24"/>
          <w:szCs w:val="24"/>
        </w:rPr>
        <w:t>–</w:t>
      </w:r>
      <w:r w:rsidRPr="00FC3317">
        <w:rPr>
          <w:spacing w:val="-2"/>
          <w:sz w:val="24"/>
          <w:szCs w:val="24"/>
        </w:rPr>
        <w:t xml:space="preserve"> </w:t>
      </w:r>
      <w:r w:rsidRPr="00FC3317">
        <w:rPr>
          <w:sz w:val="24"/>
          <w:szCs w:val="24"/>
        </w:rPr>
        <w:t>«Мост»</w:t>
      </w:r>
      <w:r w:rsidRPr="00FC3317">
        <w:rPr>
          <w:spacing w:val="-11"/>
          <w:sz w:val="24"/>
          <w:szCs w:val="24"/>
        </w:rPr>
        <w:t xml:space="preserve"> </w:t>
      </w:r>
      <w:r w:rsidRPr="00FC3317">
        <w:rPr>
          <w:sz w:val="24"/>
          <w:szCs w:val="24"/>
        </w:rPr>
        <w:t>клаузула,</w:t>
      </w:r>
      <w:r w:rsidRPr="00FC3317">
        <w:rPr>
          <w:spacing w:val="-1"/>
          <w:sz w:val="24"/>
          <w:szCs w:val="24"/>
        </w:rPr>
        <w:t xml:space="preserve"> </w:t>
      </w:r>
      <w:r w:rsidRPr="00FC3317">
        <w:rPr>
          <w:spacing w:val="-2"/>
          <w:sz w:val="24"/>
          <w:szCs w:val="24"/>
        </w:rPr>
        <w:t>макет</w:t>
      </w:r>
    </w:p>
    <w:p w14:paraId="468F9562" w14:textId="77777777" w:rsidR="00FC3317" w:rsidRPr="00FC3317" w:rsidRDefault="00FC3317" w:rsidP="009817E5">
      <w:pPr>
        <w:pStyle w:val="a5"/>
        <w:numPr>
          <w:ilvl w:val="0"/>
          <w:numId w:val="371"/>
        </w:numPr>
        <w:ind w:left="142" w:right="144" w:firstLine="709"/>
        <w:jc w:val="both"/>
        <w:rPr>
          <w:sz w:val="24"/>
          <w:szCs w:val="24"/>
        </w:rPr>
      </w:pPr>
      <w:r w:rsidRPr="00FC3317">
        <w:rPr>
          <w:sz w:val="24"/>
          <w:szCs w:val="24"/>
        </w:rPr>
        <w:t>Фронтальная</w:t>
      </w:r>
      <w:r w:rsidRPr="00FC3317">
        <w:rPr>
          <w:spacing w:val="-11"/>
          <w:sz w:val="24"/>
          <w:szCs w:val="24"/>
        </w:rPr>
        <w:t xml:space="preserve"> </w:t>
      </w:r>
      <w:r w:rsidRPr="00FC3317">
        <w:rPr>
          <w:sz w:val="24"/>
          <w:szCs w:val="24"/>
        </w:rPr>
        <w:t>композиция</w:t>
      </w:r>
      <w:r w:rsidRPr="00FC3317">
        <w:rPr>
          <w:spacing w:val="-7"/>
          <w:sz w:val="24"/>
          <w:szCs w:val="24"/>
        </w:rPr>
        <w:t xml:space="preserve"> </w:t>
      </w:r>
      <w:r w:rsidRPr="00FC3317">
        <w:rPr>
          <w:sz w:val="24"/>
          <w:szCs w:val="24"/>
        </w:rPr>
        <w:t>в</w:t>
      </w:r>
      <w:r w:rsidRPr="00FC3317">
        <w:rPr>
          <w:spacing w:val="-11"/>
          <w:sz w:val="24"/>
          <w:szCs w:val="24"/>
        </w:rPr>
        <w:t xml:space="preserve"> </w:t>
      </w:r>
      <w:r w:rsidRPr="00FC3317">
        <w:rPr>
          <w:sz w:val="24"/>
          <w:szCs w:val="24"/>
        </w:rPr>
        <w:t>дизайне.</w:t>
      </w:r>
      <w:r w:rsidRPr="00FC3317">
        <w:rPr>
          <w:spacing w:val="-6"/>
          <w:sz w:val="24"/>
          <w:szCs w:val="24"/>
        </w:rPr>
        <w:t xml:space="preserve"> </w:t>
      </w:r>
      <w:r w:rsidRPr="00FC3317">
        <w:rPr>
          <w:sz w:val="24"/>
          <w:szCs w:val="24"/>
        </w:rPr>
        <w:t>Наружная</w:t>
      </w:r>
      <w:r w:rsidRPr="00FC3317">
        <w:rPr>
          <w:spacing w:val="-5"/>
          <w:sz w:val="24"/>
          <w:szCs w:val="24"/>
        </w:rPr>
        <w:t xml:space="preserve"> </w:t>
      </w:r>
      <w:r w:rsidRPr="00FC3317">
        <w:rPr>
          <w:sz w:val="24"/>
          <w:szCs w:val="24"/>
        </w:rPr>
        <w:t>реклама.</w:t>
      </w:r>
      <w:r w:rsidRPr="00FC3317">
        <w:rPr>
          <w:spacing w:val="-5"/>
          <w:sz w:val="24"/>
          <w:szCs w:val="24"/>
        </w:rPr>
        <w:t xml:space="preserve"> </w:t>
      </w:r>
      <w:r w:rsidRPr="00FC3317">
        <w:rPr>
          <w:spacing w:val="-2"/>
          <w:sz w:val="24"/>
          <w:szCs w:val="24"/>
        </w:rPr>
        <w:t>Витрина</w:t>
      </w:r>
    </w:p>
    <w:p w14:paraId="0D62B289" w14:textId="77777777" w:rsidR="00FC3317" w:rsidRPr="00FC3317" w:rsidRDefault="00FC3317" w:rsidP="009817E5">
      <w:pPr>
        <w:pStyle w:val="a5"/>
        <w:numPr>
          <w:ilvl w:val="0"/>
          <w:numId w:val="371"/>
        </w:numPr>
        <w:ind w:left="142" w:right="144" w:firstLine="709"/>
        <w:jc w:val="both"/>
        <w:rPr>
          <w:sz w:val="24"/>
          <w:szCs w:val="24"/>
        </w:rPr>
      </w:pPr>
      <w:r w:rsidRPr="00FC3317">
        <w:rPr>
          <w:sz w:val="24"/>
          <w:szCs w:val="24"/>
        </w:rPr>
        <w:t>Проект</w:t>
      </w:r>
      <w:r w:rsidRPr="00FC3317">
        <w:rPr>
          <w:spacing w:val="-6"/>
          <w:sz w:val="24"/>
          <w:szCs w:val="24"/>
        </w:rPr>
        <w:t xml:space="preserve"> </w:t>
      </w:r>
      <w:r w:rsidRPr="00FC3317">
        <w:rPr>
          <w:sz w:val="24"/>
          <w:szCs w:val="24"/>
        </w:rPr>
        <w:t>декорации</w:t>
      </w:r>
      <w:r w:rsidRPr="00FC3317">
        <w:rPr>
          <w:spacing w:val="-3"/>
          <w:sz w:val="24"/>
          <w:szCs w:val="24"/>
        </w:rPr>
        <w:t xml:space="preserve"> </w:t>
      </w:r>
      <w:r w:rsidRPr="00FC3317">
        <w:rPr>
          <w:sz w:val="24"/>
          <w:szCs w:val="24"/>
        </w:rPr>
        <w:t>для</w:t>
      </w:r>
      <w:r w:rsidRPr="00FC3317">
        <w:rPr>
          <w:spacing w:val="-6"/>
          <w:sz w:val="24"/>
          <w:szCs w:val="24"/>
        </w:rPr>
        <w:t xml:space="preserve"> </w:t>
      </w:r>
      <w:r w:rsidRPr="00FC3317">
        <w:rPr>
          <w:sz w:val="24"/>
          <w:szCs w:val="24"/>
        </w:rPr>
        <w:t>театральной</w:t>
      </w:r>
      <w:r w:rsidRPr="00FC3317">
        <w:rPr>
          <w:spacing w:val="-1"/>
          <w:sz w:val="24"/>
          <w:szCs w:val="24"/>
        </w:rPr>
        <w:t xml:space="preserve"> </w:t>
      </w:r>
      <w:r w:rsidRPr="00FC3317">
        <w:rPr>
          <w:spacing w:val="-4"/>
          <w:sz w:val="24"/>
          <w:szCs w:val="24"/>
        </w:rPr>
        <w:t>сцены</w:t>
      </w:r>
    </w:p>
    <w:p w14:paraId="1E67F4C2" w14:textId="77777777" w:rsidR="00FC3317" w:rsidRPr="00FC3317" w:rsidRDefault="00FC3317" w:rsidP="009817E5">
      <w:pPr>
        <w:pStyle w:val="a5"/>
        <w:numPr>
          <w:ilvl w:val="0"/>
          <w:numId w:val="371"/>
        </w:numPr>
        <w:ind w:left="142" w:right="144" w:firstLine="709"/>
        <w:jc w:val="both"/>
        <w:rPr>
          <w:sz w:val="24"/>
          <w:szCs w:val="24"/>
        </w:rPr>
      </w:pPr>
      <w:r w:rsidRPr="00FC3317">
        <w:rPr>
          <w:sz w:val="24"/>
          <w:szCs w:val="24"/>
        </w:rPr>
        <w:t>Проект</w:t>
      </w:r>
      <w:r w:rsidRPr="00FC3317">
        <w:rPr>
          <w:spacing w:val="-5"/>
          <w:sz w:val="24"/>
          <w:szCs w:val="24"/>
        </w:rPr>
        <w:t xml:space="preserve"> </w:t>
      </w:r>
      <w:r w:rsidRPr="00FC3317">
        <w:rPr>
          <w:sz w:val="24"/>
          <w:szCs w:val="24"/>
        </w:rPr>
        <w:t>осветительного</w:t>
      </w:r>
      <w:r w:rsidRPr="00FC3317">
        <w:rPr>
          <w:spacing w:val="-6"/>
          <w:sz w:val="24"/>
          <w:szCs w:val="24"/>
        </w:rPr>
        <w:t xml:space="preserve"> </w:t>
      </w:r>
      <w:r w:rsidRPr="00FC3317">
        <w:rPr>
          <w:sz w:val="24"/>
          <w:szCs w:val="24"/>
        </w:rPr>
        <w:t>прибора</w:t>
      </w:r>
      <w:r w:rsidRPr="00FC3317">
        <w:rPr>
          <w:spacing w:val="-5"/>
          <w:sz w:val="24"/>
          <w:szCs w:val="24"/>
        </w:rPr>
        <w:t xml:space="preserve"> </w:t>
      </w:r>
      <w:r w:rsidRPr="00FC3317">
        <w:rPr>
          <w:sz w:val="24"/>
          <w:szCs w:val="24"/>
        </w:rPr>
        <w:t>для</w:t>
      </w:r>
      <w:r w:rsidRPr="00FC3317">
        <w:rPr>
          <w:spacing w:val="-2"/>
          <w:sz w:val="24"/>
          <w:szCs w:val="24"/>
        </w:rPr>
        <w:t xml:space="preserve"> интерьера</w:t>
      </w:r>
    </w:p>
    <w:p w14:paraId="152578CB" w14:textId="77777777" w:rsidR="00FC3317" w:rsidRPr="00FC3317" w:rsidRDefault="00FC3317" w:rsidP="009817E5">
      <w:pPr>
        <w:pStyle w:val="a5"/>
        <w:numPr>
          <w:ilvl w:val="0"/>
          <w:numId w:val="371"/>
        </w:numPr>
        <w:ind w:left="142" w:right="144" w:firstLine="709"/>
        <w:jc w:val="both"/>
        <w:rPr>
          <w:sz w:val="24"/>
          <w:szCs w:val="24"/>
        </w:rPr>
      </w:pPr>
      <w:r w:rsidRPr="00FC3317">
        <w:rPr>
          <w:sz w:val="24"/>
          <w:szCs w:val="24"/>
        </w:rPr>
        <w:t>Выполнение</w:t>
      </w:r>
      <w:r w:rsidRPr="00FC3317">
        <w:rPr>
          <w:spacing w:val="-9"/>
          <w:sz w:val="24"/>
          <w:szCs w:val="24"/>
        </w:rPr>
        <w:t xml:space="preserve"> </w:t>
      </w:r>
      <w:r w:rsidRPr="00FC3317">
        <w:rPr>
          <w:sz w:val="24"/>
          <w:szCs w:val="24"/>
        </w:rPr>
        <w:t>макета</w:t>
      </w:r>
      <w:r w:rsidRPr="00FC3317">
        <w:rPr>
          <w:spacing w:val="-5"/>
          <w:sz w:val="24"/>
          <w:szCs w:val="24"/>
        </w:rPr>
        <w:t xml:space="preserve"> </w:t>
      </w:r>
      <w:r w:rsidRPr="00FC3317">
        <w:rPr>
          <w:sz w:val="24"/>
          <w:szCs w:val="24"/>
        </w:rPr>
        <w:t>сан.</w:t>
      </w:r>
      <w:r w:rsidRPr="00FC3317">
        <w:rPr>
          <w:spacing w:val="-2"/>
          <w:sz w:val="24"/>
          <w:szCs w:val="24"/>
        </w:rPr>
        <w:t xml:space="preserve"> </w:t>
      </w:r>
      <w:r w:rsidRPr="00FC3317">
        <w:rPr>
          <w:sz w:val="24"/>
          <w:szCs w:val="24"/>
        </w:rPr>
        <w:t>узла</w:t>
      </w:r>
      <w:r w:rsidRPr="00FC3317">
        <w:rPr>
          <w:spacing w:val="-5"/>
          <w:sz w:val="24"/>
          <w:szCs w:val="24"/>
        </w:rPr>
        <w:t xml:space="preserve"> </w:t>
      </w:r>
      <w:r w:rsidRPr="00FC3317">
        <w:rPr>
          <w:sz w:val="24"/>
          <w:szCs w:val="24"/>
        </w:rPr>
        <w:t>20</w:t>
      </w:r>
      <w:r w:rsidRPr="00FC3317">
        <w:rPr>
          <w:spacing w:val="-2"/>
          <w:sz w:val="24"/>
          <w:szCs w:val="24"/>
        </w:rPr>
        <w:t xml:space="preserve"> </w:t>
      </w:r>
      <w:r w:rsidRPr="00FC3317">
        <w:rPr>
          <w:sz w:val="24"/>
          <w:szCs w:val="24"/>
        </w:rPr>
        <w:t>Выполнение</w:t>
      </w:r>
      <w:r w:rsidRPr="00FC3317">
        <w:rPr>
          <w:spacing w:val="-4"/>
          <w:sz w:val="24"/>
          <w:szCs w:val="24"/>
        </w:rPr>
        <w:t xml:space="preserve"> </w:t>
      </w:r>
      <w:r w:rsidRPr="00FC3317">
        <w:rPr>
          <w:sz w:val="24"/>
          <w:szCs w:val="24"/>
        </w:rPr>
        <w:t>макета</w:t>
      </w:r>
      <w:r w:rsidRPr="00FC3317">
        <w:rPr>
          <w:spacing w:val="-2"/>
          <w:sz w:val="24"/>
          <w:szCs w:val="24"/>
        </w:rPr>
        <w:t xml:space="preserve"> кухни</w:t>
      </w:r>
    </w:p>
    <w:p w14:paraId="5997ADB4" w14:textId="77777777" w:rsidR="00FC3317" w:rsidRPr="00FC3317" w:rsidRDefault="00FC3317" w:rsidP="009817E5">
      <w:pPr>
        <w:pStyle w:val="a5"/>
        <w:numPr>
          <w:ilvl w:val="0"/>
          <w:numId w:val="371"/>
        </w:numPr>
        <w:ind w:left="142" w:right="144" w:firstLine="709"/>
        <w:jc w:val="both"/>
        <w:rPr>
          <w:sz w:val="24"/>
          <w:szCs w:val="24"/>
        </w:rPr>
      </w:pPr>
      <w:r w:rsidRPr="00FC3317">
        <w:rPr>
          <w:sz w:val="24"/>
          <w:szCs w:val="24"/>
        </w:rPr>
        <w:t>Макеты</w:t>
      </w:r>
      <w:r w:rsidRPr="00FC3317">
        <w:rPr>
          <w:spacing w:val="-5"/>
          <w:sz w:val="24"/>
          <w:szCs w:val="24"/>
        </w:rPr>
        <w:t xml:space="preserve"> </w:t>
      </w:r>
      <w:r w:rsidRPr="00FC3317">
        <w:rPr>
          <w:sz w:val="24"/>
          <w:szCs w:val="24"/>
        </w:rPr>
        <w:t>элементов</w:t>
      </w:r>
      <w:r w:rsidRPr="00FC3317">
        <w:rPr>
          <w:spacing w:val="-5"/>
          <w:sz w:val="24"/>
          <w:szCs w:val="24"/>
        </w:rPr>
        <w:t xml:space="preserve"> </w:t>
      </w:r>
      <w:r w:rsidRPr="00FC3317">
        <w:rPr>
          <w:sz w:val="24"/>
          <w:szCs w:val="24"/>
        </w:rPr>
        <w:t>фирменного</w:t>
      </w:r>
      <w:r w:rsidRPr="00FC3317">
        <w:rPr>
          <w:spacing w:val="-3"/>
          <w:sz w:val="24"/>
          <w:szCs w:val="24"/>
        </w:rPr>
        <w:t xml:space="preserve"> </w:t>
      </w:r>
      <w:r w:rsidRPr="00FC3317">
        <w:rPr>
          <w:spacing w:val="-4"/>
          <w:sz w:val="24"/>
          <w:szCs w:val="24"/>
        </w:rPr>
        <w:t>стиля</w:t>
      </w:r>
    </w:p>
    <w:p w14:paraId="2AEFC7CE" w14:textId="77777777" w:rsidR="00FC3317" w:rsidRPr="00FC3317" w:rsidRDefault="00FC3317" w:rsidP="009817E5">
      <w:pPr>
        <w:pStyle w:val="a5"/>
        <w:numPr>
          <w:ilvl w:val="0"/>
          <w:numId w:val="371"/>
        </w:numPr>
        <w:ind w:left="142" w:right="144" w:firstLine="709"/>
        <w:jc w:val="both"/>
        <w:rPr>
          <w:sz w:val="24"/>
          <w:szCs w:val="24"/>
        </w:rPr>
      </w:pPr>
      <w:r w:rsidRPr="00FC3317">
        <w:rPr>
          <w:sz w:val="24"/>
          <w:szCs w:val="24"/>
        </w:rPr>
        <w:t>Макет</w:t>
      </w:r>
      <w:r w:rsidRPr="00FC3317">
        <w:rPr>
          <w:spacing w:val="-4"/>
          <w:sz w:val="24"/>
          <w:szCs w:val="24"/>
        </w:rPr>
        <w:t xml:space="preserve"> </w:t>
      </w:r>
      <w:r w:rsidRPr="00FC3317">
        <w:rPr>
          <w:spacing w:val="-2"/>
          <w:sz w:val="24"/>
          <w:szCs w:val="24"/>
        </w:rPr>
        <w:t>рекламы</w:t>
      </w:r>
    </w:p>
    <w:p w14:paraId="4BD0F583" w14:textId="77777777" w:rsidR="00FC3317" w:rsidRPr="00FC3317" w:rsidRDefault="00FC3317" w:rsidP="009817E5">
      <w:pPr>
        <w:pStyle w:val="a5"/>
        <w:numPr>
          <w:ilvl w:val="0"/>
          <w:numId w:val="371"/>
        </w:numPr>
        <w:ind w:left="142" w:right="144" w:firstLine="709"/>
        <w:jc w:val="both"/>
        <w:rPr>
          <w:sz w:val="24"/>
          <w:szCs w:val="24"/>
        </w:rPr>
      </w:pPr>
      <w:r w:rsidRPr="00FC3317">
        <w:rPr>
          <w:sz w:val="24"/>
          <w:szCs w:val="24"/>
        </w:rPr>
        <w:t>Проектирование</w:t>
      </w:r>
      <w:r w:rsidRPr="00FC3317">
        <w:rPr>
          <w:spacing w:val="-11"/>
          <w:sz w:val="24"/>
          <w:szCs w:val="24"/>
        </w:rPr>
        <w:t xml:space="preserve"> </w:t>
      </w:r>
      <w:r w:rsidRPr="00FC3317">
        <w:rPr>
          <w:sz w:val="24"/>
          <w:szCs w:val="24"/>
        </w:rPr>
        <w:t>декоративных</w:t>
      </w:r>
      <w:r w:rsidRPr="00FC3317">
        <w:rPr>
          <w:spacing w:val="-7"/>
          <w:sz w:val="24"/>
          <w:szCs w:val="24"/>
        </w:rPr>
        <w:t xml:space="preserve"> </w:t>
      </w:r>
      <w:r w:rsidRPr="00FC3317">
        <w:rPr>
          <w:sz w:val="24"/>
          <w:szCs w:val="24"/>
        </w:rPr>
        <w:t>цветочных</w:t>
      </w:r>
      <w:r w:rsidRPr="00FC3317">
        <w:rPr>
          <w:spacing w:val="-4"/>
          <w:sz w:val="24"/>
          <w:szCs w:val="24"/>
        </w:rPr>
        <w:t xml:space="preserve"> </w:t>
      </w:r>
      <w:r w:rsidRPr="00FC3317">
        <w:rPr>
          <w:spacing w:val="-2"/>
          <w:sz w:val="24"/>
          <w:szCs w:val="24"/>
        </w:rPr>
        <w:t>композиций</w:t>
      </w:r>
    </w:p>
    <w:p w14:paraId="2A678DF7" w14:textId="77777777" w:rsidR="00FC3317" w:rsidRPr="00FC3317" w:rsidRDefault="00FC3317" w:rsidP="009817E5">
      <w:pPr>
        <w:pStyle w:val="a5"/>
        <w:numPr>
          <w:ilvl w:val="0"/>
          <w:numId w:val="371"/>
        </w:numPr>
        <w:spacing w:before="1"/>
        <w:ind w:left="142" w:right="144" w:firstLine="709"/>
        <w:jc w:val="both"/>
        <w:rPr>
          <w:sz w:val="24"/>
          <w:szCs w:val="24"/>
        </w:rPr>
      </w:pPr>
      <w:r w:rsidRPr="00FC3317">
        <w:rPr>
          <w:sz w:val="24"/>
          <w:szCs w:val="24"/>
        </w:rPr>
        <w:t>Реальное</w:t>
      </w:r>
      <w:r w:rsidRPr="00FC3317">
        <w:rPr>
          <w:spacing w:val="-8"/>
          <w:sz w:val="24"/>
          <w:szCs w:val="24"/>
        </w:rPr>
        <w:t xml:space="preserve"> </w:t>
      </w:r>
      <w:r w:rsidRPr="00FC3317">
        <w:rPr>
          <w:sz w:val="24"/>
          <w:szCs w:val="24"/>
        </w:rPr>
        <w:t>ландшафтное</w:t>
      </w:r>
      <w:r w:rsidRPr="00FC3317">
        <w:rPr>
          <w:spacing w:val="-10"/>
          <w:sz w:val="24"/>
          <w:szCs w:val="24"/>
        </w:rPr>
        <w:t xml:space="preserve"> </w:t>
      </w:r>
      <w:r w:rsidRPr="00FC3317">
        <w:rPr>
          <w:sz w:val="24"/>
          <w:szCs w:val="24"/>
        </w:rPr>
        <w:t>дизайн-</w:t>
      </w:r>
      <w:r w:rsidRPr="00FC3317">
        <w:rPr>
          <w:spacing w:val="-2"/>
          <w:sz w:val="24"/>
          <w:szCs w:val="24"/>
        </w:rPr>
        <w:t>проектирование</w:t>
      </w:r>
    </w:p>
    <w:p w14:paraId="61BDFB5E" w14:textId="77777777" w:rsidR="00FC3317" w:rsidRPr="00FC3317" w:rsidRDefault="00FC3317" w:rsidP="009817E5">
      <w:pPr>
        <w:pStyle w:val="a5"/>
        <w:numPr>
          <w:ilvl w:val="0"/>
          <w:numId w:val="371"/>
        </w:numPr>
        <w:ind w:left="142" w:right="144" w:firstLine="709"/>
        <w:jc w:val="both"/>
        <w:rPr>
          <w:sz w:val="24"/>
          <w:szCs w:val="24"/>
        </w:rPr>
      </w:pPr>
      <w:r w:rsidRPr="00FC3317">
        <w:rPr>
          <w:sz w:val="24"/>
          <w:szCs w:val="24"/>
        </w:rPr>
        <w:t>Макетирование</w:t>
      </w:r>
      <w:r w:rsidRPr="00FC3317">
        <w:rPr>
          <w:spacing w:val="-7"/>
          <w:sz w:val="24"/>
          <w:szCs w:val="24"/>
        </w:rPr>
        <w:t xml:space="preserve"> </w:t>
      </w:r>
      <w:r w:rsidRPr="00FC3317">
        <w:rPr>
          <w:sz w:val="24"/>
          <w:szCs w:val="24"/>
        </w:rPr>
        <w:t>ландшафтных</w:t>
      </w:r>
      <w:r w:rsidRPr="00FC3317">
        <w:rPr>
          <w:spacing w:val="-7"/>
          <w:sz w:val="24"/>
          <w:szCs w:val="24"/>
        </w:rPr>
        <w:t xml:space="preserve"> </w:t>
      </w:r>
      <w:r w:rsidRPr="00FC3317">
        <w:rPr>
          <w:spacing w:val="-2"/>
          <w:sz w:val="24"/>
          <w:szCs w:val="24"/>
        </w:rPr>
        <w:t>композиций</w:t>
      </w:r>
    </w:p>
    <w:p w14:paraId="50613FA8" w14:textId="77777777" w:rsidR="00FC3317" w:rsidRPr="00FC3317" w:rsidRDefault="00FC3317" w:rsidP="009817E5">
      <w:pPr>
        <w:pStyle w:val="a5"/>
        <w:numPr>
          <w:ilvl w:val="0"/>
          <w:numId w:val="371"/>
        </w:numPr>
        <w:ind w:left="142" w:right="144" w:firstLine="709"/>
        <w:jc w:val="both"/>
        <w:rPr>
          <w:sz w:val="24"/>
          <w:szCs w:val="24"/>
        </w:rPr>
      </w:pPr>
      <w:r w:rsidRPr="00FC3317">
        <w:rPr>
          <w:sz w:val="24"/>
          <w:szCs w:val="24"/>
        </w:rPr>
        <w:t>Моделирование.</w:t>
      </w:r>
      <w:r w:rsidRPr="00FC3317">
        <w:rPr>
          <w:spacing w:val="-7"/>
          <w:sz w:val="24"/>
          <w:szCs w:val="24"/>
        </w:rPr>
        <w:t xml:space="preserve"> </w:t>
      </w:r>
      <w:r w:rsidRPr="00FC3317">
        <w:rPr>
          <w:spacing w:val="-2"/>
          <w:sz w:val="24"/>
          <w:szCs w:val="24"/>
        </w:rPr>
        <w:t>Макетирование</w:t>
      </w:r>
    </w:p>
    <w:p w14:paraId="3DD3E932" w14:textId="77777777" w:rsidR="00FC3317" w:rsidRPr="00FC3317" w:rsidRDefault="00FC3317" w:rsidP="009817E5">
      <w:pPr>
        <w:pStyle w:val="a5"/>
        <w:numPr>
          <w:ilvl w:val="0"/>
          <w:numId w:val="371"/>
        </w:numPr>
        <w:ind w:left="142" w:right="144" w:firstLine="709"/>
        <w:jc w:val="both"/>
        <w:rPr>
          <w:sz w:val="24"/>
          <w:szCs w:val="24"/>
        </w:rPr>
      </w:pPr>
      <w:r w:rsidRPr="00FC3317">
        <w:rPr>
          <w:sz w:val="24"/>
          <w:szCs w:val="24"/>
        </w:rPr>
        <w:t>Создание</w:t>
      </w:r>
      <w:r w:rsidRPr="00FC3317">
        <w:rPr>
          <w:spacing w:val="-5"/>
          <w:sz w:val="24"/>
          <w:szCs w:val="24"/>
        </w:rPr>
        <w:t xml:space="preserve"> </w:t>
      </w:r>
      <w:r w:rsidRPr="00FC3317">
        <w:rPr>
          <w:sz w:val="24"/>
          <w:szCs w:val="24"/>
        </w:rPr>
        <w:t>модели.</w:t>
      </w:r>
      <w:r w:rsidRPr="00FC3317">
        <w:rPr>
          <w:spacing w:val="-5"/>
          <w:sz w:val="24"/>
          <w:szCs w:val="24"/>
        </w:rPr>
        <w:t xml:space="preserve"> </w:t>
      </w:r>
      <w:r w:rsidRPr="00FC3317">
        <w:rPr>
          <w:sz w:val="24"/>
          <w:szCs w:val="24"/>
        </w:rPr>
        <w:t>Дизайн-</w:t>
      </w:r>
      <w:r w:rsidRPr="00FC3317">
        <w:rPr>
          <w:spacing w:val="-3"/>
          <w:sz w:val="24"/>
          <w:szCs w:val="24"/>
        </w:rPr>
        <w:t xml:space="preserve"> </w:t>
      </w:r>
      <w:r w:rsidRPr="00FC3317">
        <w:rPr>
          <w:spacing w:val="-2"/>
          <w:sz w:val="24"/>
          <w:szCs w:val="24"/>
        </w:rPr>
        <w:t>проектирование</w:t>
      </w:r>
    </w:p>
    <w:p w14:paraId="05A602DA" w14:textId="77777777" w:rsidR="00FC3317" w:rsidRPr="00FC3317" w:rsidRDefault="00FC3317" w:rsidP="009817E5">
      <w:pPr>
        <w:pStyle w:val="a5"/>
        <w:numPr>
          <w:ilvl w:val="0"/>
          <w:numId w:val="371"/>
        </w:numPr>
        <w:ind w:left="142" w:right="144" w:firstLine="709"/>
        <w:jc w:val="both"/>
        <w:rPr>
          <w:sz w:val="24"/>
          <w:szCs w:val="24"/>
        </w:rPr>
      </w:pPr>
      <w:r w:rsidRPr="00FC3317">
        <w:rPr>
          <w:sz w:val="24"/>
          <w:szCs w:val="24"/>
        </w:rPr>
        <w:t>Макет</w:t>
      </w:r>
      <w:r w:rsidRPr="00FC3317">
        <w:rPr>
          <w:spacing w:val="-10"/>
          <w:sz w:val="24"/>
          <w:szCs w:val="24"/>
        </w:rPr>
        <w:t xml:space="preserve"> </w:t>
      </w:r>
      <w:r w:rsidRPr="00FC3317">
        <w:rPr>
          <w:sz w:val="24"/>
          <w:szCs w:val="24"/>
        </w:rPr>
        <w:t>модели.</w:t>
      </w:r>
      <w:r w:rsidRPr="00FC3317">
        <w:rPr>
          <w:spacing w:val="-6"/>
          <w:sz w:val="24"/>
          <w:szCs w:val="24"/>
        </w:rPr>
        <w:t xml:space="preserve"> </w:t>
      </w:r>
      <w:r w:rsidRPr="00FC3317">
        <w:rPr>
          <w:sz w:val="24"/>
          <w:szCs w:val="24"/>
        </w:rPr>
        <w:t>Особенности</w:t>
      </w:r>
      <w:r w:rsidRPr="00FC3317">
        <w:rPr>
          <w:spacing w:val="-5"/>
          <w:sz w:val="24"/>
          <w:szCs w:val="24"/>
        </w:rPr>
        <w:t xml:space="preserve"> </w:t>
      </w:r>
      <w:r w:rsidRPr="00FC3317">
        <w:rPr>
          <w:sz w:val="24"/>
          <w:szCs w:val="24"/>
        </w:rPr>
        <w:t>макетирования</w:t>
      </w:r>
      <w:r w:rsidRPr="00FC3317">
        <w:rPr>
          <w:spacing w:val="-8"/>
          <w:sz w:val="24"/>
          <w:szCs w:val="24"/>
        </w:rPr>
        <w:t xml:space="preserve"> </w:t>
      </w:r>
      <w:r w:rsidRPr="00FC3317">
        <w:rPr>
          <w:sz w:val="24"/>
          <w:szCs w:val="24"/>
        </w:rPr>
        <w:t>предметов</w:t>
      </w:r>
      <w:r w:rsidRPr="00FC3317">
        <w:rPr>
          <w:spacing w:val="-6"/>
          <w:sz w:val="24"/>
          <w:szCs w:val="24"/>
        </w:rPr>
        <w:t xml:space="preserve"> </w:t>
      </w:r>
      <w:r w:rsidRPr="00FC3317">
        <w:rPr>
          <w:sz w:val="24"/>
          <w:szCs w:val="24"/>
        </w:rPr>
        <w:t>легкой</w:t>
      </w:r>
      <w:r w:rsidRPr="00FC3317">
        <w:rPr>
          <w:spacing w:val="-3"/>
          <w:sz w:val="24"/>
          <w:szCs w:val="24"/>
        </w:rPr>
        <w:t xml:space="preserve"> </w:t>
      </w:r>
      <w:r w:rsidRPr="00FC3317">
        <w:rPr>
          <w:spacing w:val="-2"/>
          <w:sz w:val="24"/>
          <w:szCs w:val="24"/>
        </w:rPr>
        <w:t>промышленности</w:t>
      </w:r>
    </w:p>
    <w:p w14:paraId="4CC816F2" w14:textId="77777777" w:rsidR="00FC3317" w:rsidRPr="00FC3317" w:rsidRDefault="00FC3317" w:rsidP="009817E5">
      <w:pPr>
        <w:pStyle w:val="a5"/>
        <w:numPr>
          <w:ilvl w:val="0"/>
          <w:numId w:val="371"/>
        </w:numPr>
        <w:ind w:left="142" w:right="144" w:firstLine="709"/>
        <w:jc w:val="both"/>
        <w:rPr>
          <w:sz w:val="24"/>
          <w:szCs w:val="24"/>
        </w:rPr>
      </w:pPr>
      <w:r w:rsidRPr="00FC3317">
        <w:rPr>
          <w:sz w:val="24"/>
          <w:szCs w:val="24"/>
        </w:rPr>
        <w:t>Колористика</w:t>
      </w:r>
      <w:r w:rsidRPr="00FC3317">
        <w:rPr>
          <w:spacing w:val="-8"/>
          <w:sz w:val="24"/>
          <w:szCs w:val="24"/>
        </w:rPr>
        <w:t xml:space="preserve"> </w:t>
      </w:r>
      <w:r w:rsidRPr="00FC3317">
        <w:rPr>
          <w:sz w:val="24"/>
          <w:szCs w:val="24"/>
        </w:rPr>
        <w:t>как</w:t>
      </w:r>
      <w:r w:rsidRPr="00FC3317">
        <w:rPr>
          <w:spacing w:val="-2"/>
          <w:sz w:val="24"/>
          <w:szCs w:val="24"/>
        </w:rPr>
        <w:t xml:space="preserve"> </w:t>
      </w:r>
      <w:r w:rsidRPr="00FC3317">
        <w:rPr>
          <w:sz w:val="24"/>
          <w:szCs w:val="24"/>
        </w:rPr>
        <w:t>средство</w:t>
      </w:r>
      <w:r w:rsidRPr="00FC3317">
        <w:rPr>
          <w:spacing w:val="-5"/>
          <w:sz w:val="24"/>
          <w:szCs w:val="24"/>
        </w:rPr>
        <w:t xml:space="preserve"> </w:t>
      </w:r>
      <w:r w:rsidRPr="00FC3317">
        <w:rPr>
          <w:spacing w:val="-2"/>
          <w:sz w:val="24"/>
          <w:szCs w:val="24"/>
        </w:rPr>
        <w:t>формообразования</w:t>
      </w:r>
    </w:p>
    <w:p w14:paraId="33253322" w14:textId="77777777" w:rsidR="00FC3317" w:rsidRPr="00FC3317" w:rsidRDefault="00FC3317" w:rsidP="009817E5">
      <w:pPr>
        <w:pStyle w:val="a5"/>
        <w:numPr>
          <w:ilvl w:val="0"/>
          <w:numId w:val="371"/>
        </w:numPr>
        <w:ind w:left="142" w:right="144" w:firstLine="709"/>
        <w:jc w:val="both"/>
        <w:rPr>
          <w:sz w:val="24"/>
          <w:szCs w:val="24"/>
        </w:rPr>
      </w:pPr>
      <w:r w:rsidRPr="00FC3317">
        <w:rPr>
          <w:sz w:val="24"/>
          <w:szCs w:val="24"/>
        </w:rPr>
        <w:t>Проектирование</w:t>
      </w:r>
      <w:r w:rsidRPr="00FC3317">
        <w:rPr>
          <w:spacing w:val="-10"/>
          <w:sz w:val="24"/>
          <w:szCs w:val="24"/>
        </w:rPr>
        <w:t xml:space="preserve"> </w:t>
      </w:r>
      <w:r w:rsidRPr="00FC3317">
        <w:rPr>
          <w:sz w:val="24"/>
          <w:szCs w:val="24"/>
        </w:rPr>
        <w:t>среды</w:t>
      </w:r>
      <w:r w:rsidRPr="00FC3317">
        <w:rPr>
          <w:spacing w:val="-6"/>
          <w:sz w:val="24"/>
          <w:szCs w:val="24"/>
        </w:rPr>
        <w:t xml:space="preserve"> </w:t>
      </w:r>
      <w:r w:rsidRPr="00FC3317">
        <w:rPr>
          <w:sz w:val="24"/>
          <w:szCs w:val="24"/>
        </w:rPr>
        <w:t>(ландшафта,</w:t>
      </w:r>
      <w:r w:rsidRPr="00FC3317">
        <w:rPr>
          <w:spacing w:val="-5"/>
          <w:sz w:val="24"/>
          <w:szCs w:val="24"/>
        </w:rPr>
        <w:t xml:space="preserve"> </w:t>
      </w:r>
      <w:r w:rsidRPr="00FC3317">
        <w:rPr>
          <w:sz w:val="24"/>
          <w:szCs w:val="24"/>
        </w:rPr>
        <w:t>фасада,</w:t>
      </w:r>
      <w:r w:rsidRPr="00FC3317">
        <w:rPr>
          <w:spacing w:val="-6"/>
          <w:sz w:val="24"/>
          <w:szCs w:val="24"/>
        </w:rPr>
        <w:t xml:space="preserve"> </w:t>
      </w:r>
      <w:r w:rsidRPr="00FC3317">
        <w:rPr>
          <w:spacing w:val="-2"/>
          <w:sz w:val="24"/>
          <w:szCs w:val="24"/>
        </w:rPr>
        <w:t>интерьера)</w:t>
      </w:r>
    </w:p>
    <w:p w14:paraId="35276470" w14:textId="77777777" w:rsidR="00FC3317" w:rsidRPr="00FC3317" w:rsidRDefault="00FC3317" w:rsidP="009817E5">
      <w:pPr>
        <w:pStyle w:val="a5"/>
        <w:numPr>
          <w:ilvl w:val="0"/>
          <w:numId w:val="371"/>
        </w:numPr>
        <w:ind w:left="142" w:right="144" w:firstLine="709"/>
        <w:jc w:val="both"/>
        <w:rPr>
          <w:sz w:val="24"/>
          <w:szCs w:val="24"/>
        </w:rPr>
      </w:pPr>
      <w:r w:rsidRPr="00FC3317">
        <w:rPr>
          <w:sz w:val="24"/>
          <w:szCs w:val="24"/>
        </w:rPr>
        <w:t>Макет</w:t>
      </w:r>
      <w:r w:rsidRPr="00FC3317">
        <w:rPr>
          <w:spacing w:val="-9"/>
          <w:sz w:val="24"/>
          <w:szCs w:val="24"/>
        </w:rPr>
        <w:t xml:space="preserve"> </w:t>
      </w:r>
      <w:r w:rsidRPr="00FC3317">
        <w:rPr>
          <w:sz w:val="24"/>
          <w:szCs w:val="24"/>
        </w:rPr>
        <w:t>средового</w:t>
      </w:r>
      <w:r w:rsidRPr="00FC3317">
        <w:rPr>
          <w:spacing w:val="-5"/>
          <w:sz w:val="24"/>
          <w:szCs w:val="24"/>
        </w:rPr>
        <w:t xml:space="preserve"> </w:t>
      </w:r>
      <w:r w:rsidRPr="00FC3317">
        <w:rPr>
          <w:sz w:val="24"/>
          <w:szCs w:val="24"/>
        </w:rPr>
        <w:t>объекта.</w:t>
      </w:r>
      <w:r w:rsidRPr="00FC3317">
        <w:rPr>
          <w:spacing w:val="-3"/>
          <w:sz w:val="24"/>
          <w:szCs w:val="24"/>
        </w:rPr>
        <w:t xml:space="preserve"> </w:t>
      </w:r>
      <w:r w:rsidRPr="00FC3317">
        <w:rPr>
          <w:sz w:val="24"/>
          <w:szCs w:val="24"/>
        </w:rPr>
        <w:t>Теоретические</w:t>
      </w:r>
      <w:r w:rsidRPr="00FC3317">
        <w:rPr>
          <w:spacing w:val="-6"/>
          <w:sz w:val="24"/>
          <w:szCs w:val="24"/>
        </w:rPr>
        <w:t xml:space="preserve"> </w:t>
      </w:r>
      <w:r w:rsidRPr="00FC3317">
        <w:rPr>
          <w:sz w:val="24"/>
          <w:szCs w:val="24"/>
        </w:rPr>
        <w:t>основы</w:t>
      </w:r>
      <w:r w:rsidRPr="00FC3317">
        <w:rPr>
          <w:spacing w:val="-6"/>
          <w:sz w:val="24"/>
          <w:szCs w:val="24"/>
        </w:rPr>
        <w:t xml:space="preserve"> </w:t>
      </w:r>
      <w:r w:rsidRPr="00FC3317">
        <w:rPr>
          <w:sz w:val="24"/>
          <w:szCs w:val="24"/>
        </w:rPr>
        <w:t>макетного</w:t>
      </w:r>
      <w:r w:rsidRPr="00FC3317">
        <w:rPr>
          <w:spacing w:val="-1"/>
          <w:sz w:val="24"/>
          <w:szCs w:val="24"/>
        </w:rPr>
        <w:t xml:space="preserve"> </w:t>
      </w:r>
      <w:r w:rsidRPr="00FC3317">
        <w:rPr>
          <w:spacing w:val="-2"/>
          <w:sz w:val="24"/>
          <w:szCs w:val="24"/>
        </w:rPr>
        <w:t>искусства.</w:t>
      </w:r>
    </w:p>
    <w:p w14:paraId="4344E24C" w14:textId="77777777" w:rsidR="00FC3317" w:rsidRPr="00FC3317" w:rsidRDefault="00FC3317" w:rsidP="009817E5">
      <w:pPr>
        <w:pStyle w:val="a5"/>
        <w:numPr>
          <w:ilvl w:val="0"/>
          <w:numId w:val="371"/>
        </w:numPr>
        <w:ind w:left="142" w:right="144" w:firstLine="709"/>
        <w:jc w:val="both"/>
        <w:rPr>
          <w:sz w:val="24"/>
          <w:szCs w:val="24"/>
        </w:rPr>
      </w:pPr>
      <w:r w:rsidRPr="00FC3317">
        <w:rPr>
          <w:sz w:val="24"/>
          <w:szCs w:val="24"/>
        </w:rPr>
        <w:t>Аксиология</w:t>
      </w:r>
      <w:r w:rsidRPr="00FC3317">
        <w:rPr>
          <w:spacing w:val="-6"/>
          <w:sz w:val="24"/>
          <w:szCs w:val="24"/>
        </w:rPr>
        <w:t xml:space="preserve"> </w:t>
      </w:r>
      <w:r w:rsidRPr="00FC3317">
        <w:rPr>
          <w:sz w:val="24"/>
          <w:szCs w:val="24"/>
        </w:rPr>
        <w:t>и</w:t>
      </w:r>
      <w:r w:rsidRPr="00FC3317">
        <w:rPr>
          <w:spacing w:val="-3"/>
          <w:sz w:val="24"/>
          <w:szCs w:val="24"/>
        </w:rPr>
        <w:t xml:space="preserve"> </w:t>
      </w:r>
      <w:r w:rsidRPr="00FC3317">
        <w:rPr>
          <w:sz w:val="24"/>
          <w:szCs w:val="24"/>
        </w:rPr>
        <w:t>современный</w:t>
      </w:r>
      <w:r w:rsidRPr="00FC3317">
        <w:rPr>
          <w:spacing w:val="-3"/>
          <w:sz w:val="24"/>
          <w:szCs w:val="24"/>
        </w:rPr>
        <w:t xml:space="preserve"> </w:t>
      </w:r>
      <w:r w:rsidRPr="00FC3317">
        <w:rPr>
          <w:sz w:val="24"/>
          <w:szCs w:val="24"/>
        </w:rPr>
        <w:t>дизайн.</w:t>
      </w:r>
      <w:r w:rsidRPr="00FC3317">
        <w:rPr>
          <w:spacing w:val="-2"/>
          <w:sz w:val="24"/>
          <w:szCs w:val="24"/>
        </w:rPr>
        <w:t xml:space="preserve"> </w:t>
      </w:r>
      <w:r w:rsidRPr="00FC3317">
        <w:rPr>
          <w:spacing w:val="-4"/>
          <w:sz w:val="24"/>
          <w:szCs w:val="24"/>
        </w:rPr>
        <w:t>скетч</w:t>
      </w:r>
    </w:p>
    <w:p w14:paraId="44AA4DA2" w14:textId="77777777" w:rsidR="00FC3317" w:rsidRPr="00FC3317" w:rsidRDefault="00FC3317" w:rsidP="009817E5">
      <w:pPr>
        <w:pStyle w:val="a5"/>
        <w:numPr>
          <w:ilvl w:val="0"/>
          <w:numId w:val="371"/>
        </w:numPr>
        <w:ind w:left="142" w:right="144" w:firstLine="709"/>
        <w:jc w:val="both"/>
        <w:rPr>
          <w:sz w:val="24"/>
          <w:szCs w:val="24"/>
        </w:rPr>
      </w:pPr>
      <w:r w:rsidRPr="00FC3317">
        <w:rPr>
          <w:sz w:val="24"/>
          <w:szCs w:val="24"/>
        </w:rPr>
        <w:t>Эскизирование</w:t>
      </w:r>
      <w:r w:rsidRPr="00FC3317">
        <w:rPr>
          <w:spacing w:val="-8"/>
          <w:sz w:val="24"/>
          <w:szCs w:val="24"/>
        </w:rPr>
        <w:t xml:space="preserve"> </w:t>
      </w:r>
      <w:r w:rsidRPr="00FC3317">
        <w:rPr>
          <w:sz w:val="24"/>
          <w:szCs w:val="24"/>
        </w:rPr>
        <w:t>бытовых</w:t>
      </w:r>
      <w:r w:rsidRPr="00FC3317">
        <w:rPr>
          <w:spacing w:val="-3"/>
          <w:sz w:val="24"/>
          <w:szCs w:val="24"/>
        </w:rPr>
        <w:t xml:space="preserve"> </w:t>
      </w:r>
      <w:r w:rsidRPr="00FC3317">
        <w:rPr>
          <w:spacing w:val="-2"/>
          <w:sz w:val="24"/>
          <w:szCs w:val="24"/>
        </w:rPr>
        <w:t>предметов.</w:t>
      </w:r>
    </w:p>
    <w:p w14:paraId="54711964" w14:textId="77777777" w:rsidR="00FC3317" w:rsidRPr="00FC3317" w:rsidRDefault="00FC3317" w:rsidP="009817E5">
      <w:pPr>
        <w:pStyle w:val="a5"/>
        <w:numPr>
          <w:ilvl w:val="0"/>
          <w:numId w:val="371"/>
        </w:numPr>
        <w:ind w:left="142" w:right="144" w:firstLine="709"/>
        <w:jc w:val="both"/>
        <w:rPr>
          <w:sz w:val="24"/>
          <w:szCs w:val="24"/>
        </w:rPr>
      </w:pPr>
      <w:r w:rsidRPr="00FC3317">
        <w:rPr>
          <w:sz w:val="24"/>
          <w:szCs w:val="24"/>
        </w:rPr>
        <w:t>Выполнение</w:t>
      </w:r>
      <w:r w:rsidRPr="00FC3317">
        <w:rPr>
          <w:spacing w:val="-5"/>
          <w:sz w:val="24"/>
          <w:szCs w:val="24"/>
        </w:rPr>
        <w:t xml:space="preserve"> </w:t>
      </w:r>
      <w:r w:rsidRPr="00FC3317">
        <w:rPr>
          <w:sz w:val="24"/>
          <w:szCs w:val="24"/>
        </w:rPr>
        <w:t>макета</w:t>
      </w:r>
      <w:r w:rsidRPr="00FC3317">
        <w:rPr>
          <w:spacing w:val="-6"/>
          <w:sz w:val="24"/>
          <w:szCs w:val="24"/>
        </w:rPr>
        <w:t xml:space="preserve"> </w:t>
      </w:r>
      <w:r w:rsidRPr="00FC3317">
        <w:rPr>
          <w:sz w:val="24"/>
          <w:szCs w:val="24"/>
        </w:rPr>
        <w:t>бытового</w:t>
      </w:r>
      <w:r w:rsidRPr="00FC3317">
        <w:rPr>
          <w:spacing w:val="-2"/>
          <w:sz w:val="24"/>
          <w:szCs w:val="24"/>
        </w:rPr>
        <w:t xml:space="preserve"> предмета</w:t>
      </w:r>
    </w:p>
    <w:p w14:paraId="11E7ED7E" w14:textId="77777777" w:rsidR="00FC3317" w:rsidRPr="00FC3317" w:rsidRDefault="00FC3317" w:rsidP="00A25E61">
      <w:pPr>
        <w:pStyle w:val="a3"/>
        <w:ind w:left="142" w:right="144" w:firstLine="709"/>
        <w:rPr>
          <w:sz w:val="24"/>
          <w:szCs w:val="24"/>
        </w:rPr>
      </w:pPr>
    </w:p>
    <w:p w14:paraId="098EBE4A" w14:textId="77777777" w:rsidR="00FC3317" w:rsidRPr="00FC3317" w:rsidRDefault="00FC3317" w:rsidP="00A25E61">
      <w:pPr>
        <w:pStyle w:val="5"/>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lastRenderedPageBreak/>
        <w:t>Критерии</w:t>
      </w:r>
      <w:r w:rsidRPr="00FC3317">
        <w:rPr>
          <w:rFonts w:ascii="Times New Roman" w:hAnsi="Times New Roman" w:cs="Times New Roman"/>
          <w:spacing w:val="-3"/>
          <w:sz w:val="24"/>
          <w:szCs w:val="24"/>
        </w:rPr>
        <w:t xml:space="preserve"> </w:t>
      </w:r>
      <w:r w:rsidRPr="00FC3317">
        <w:rPr>
          <w:rFonts w:ascii="Times New Roman" w:hAnsi="Times New Roman" w:cs="Times New Roman"/>
          <w:sz w:val="24"/>
          <w:szCs w:val="24"/>
        </w:rPr>
        <w:t>и</w:t>
      </w:r>
      <w:r w:rsidRPr="00FC3317">
        <w:rPr>
          <w:rFonts w:ascii="Times New Roman" w:hAnsi="Times New Roman" w:cs="Times New Roman"/>
          <w:spacing w:val="-6"/>
          <w:sz w:val="24"/>
          <w:szCs w:val="24"/>
        </w:rPr>
        <w:t xml:space="preserve"> </w:t>
      </w:r>
      <w:r w:rsidRPr="00FC3317">
        <w:rPr>
          <w:rFonts w:ascii="Times New Roman" w:hAnsi="Times New Roman" w:cs="Times New Roman"/>
          <w:sz w:val="24"/>
          <w:szCs w:val="24"/>
        </w:rPr>
        <w:t>нормы</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оценки</w:t>
      </w:r>
      <w:r w:rsidRPr="00FC3317">
        <w:rPr>
          <w:rFonts w:ascii="Times New Roman" w:hAnsi="Times New Roman" w:cs="Times New Roman"/>
          <w:spacing w:val="-3"/>
          <w:sz w:val="24"/>
          <w:szCs w:val="24"/>
        </w:rPr>
        <w:t xml:space="preserve"> </w:t>
      </w:r>
      <w:r w:rsidRPr="00FC3317">
        <w:rPr>
          <w:rFonts w:ascii="Times New Roman" w:hAnsi="Times New Roman" w:cs="Times New Roman"/>
          <w:sz w:val="24"/>
          <w:szCs w:val="24"/>
        </w:rPr>
        <w:t>на</w:t>
      </w:r>
      <w:r w:rsidRPr="00FC3317">
        <w:rPr>
          <w:rFonts w:ascii="Times New Roman" w:hAnsi="Times New Roman" w:cs="Times New Roman"/>
          <w:spacing w:val="-1"/>
          <w:sz w:val="24"/>
          <w:szCs w:val="24"/>
        </w:rPr>
        <w:t xml:space="preserve"> </w:t>
      </w:r>
      <w:r w:rsidRPr="00FC3317">
        <w:rPr>
          <w:rFonts w:ascii="Times New Roman" w:hAnsi="Times New Roman" w:cs="Times New Roman"/>
          <w:spacing w:val="-2"/>
          <w:sz w:val="24"/>
          <w:szCs w:val="24"/>
        </w:rPr>
        <w:t>экзамене</w:t>
      </w:r>
    </w:p>
    <w:p w14:paraId="4426C33F" w14:textId="77777777" w:rsidR="00FC3317" w:rsidRPr="00FC3317" w:rsidRDefault="00FC3317" w:rsidP="00A25E61">
      <w:pPr>
        <w:pStyle w:val="a3"/>
        <w:spacing w:before="3"/>
        <w:ind w:left="142" w:right="144" w:firstLine="709"/>
        <w:rPr>
          <w:sz w:val="24"/>
          <w:szCs w:val="24"/>
        </w:rPr>
      </w:pPr>
      <w:r w:rsidRPr="00FC3317">
        <w:rPr>
          <w:sz w:val="24"/>
          <w:szCs w:val="24"/>
        </w:rPr>
        <w:t>Оценки «отлично» заслуживает обучающийся, обнаруживший всестороннее, систематическое и глубокое знание учебно-программного материала, умение свободно выполнять практическое задание, усвоивший общие и профессиональные компетенции, соответствующие ФГОС, усвоивший взаимосвязь основных понятий тем и их значение</w:t>
      </w:r>
      <w:r w:rsidRPr="00FC3317">
        <w:rPr>
          <w:spacing w:val="40"/>
          <w:sz w:val="24"/>
          <w:szCs w:val="24"/>
        </w:rPr>
        <w:t xml:space="preserve"> </w:t>
      </w:r>
      <w:r w:rsidRPr="00FC3317">
        <w:rPr>
          <w:sz w:val="24"/>
          <w:szCs w:val="24"/>
        </w:rPr>
        <w:t>для приобретаемой специальности, проявивший творческие способности. Обучающийся освещает различные вопросы программного материала, делает содержательные выводы, демонстрирует знание специальной литературы в рамках учебного методического комплекса и дополнительных источников информации, в том числе Интернет - ресурсов.</w:t>
      </w:r>
    </w:p>
    <w:p w14:paraId="1E1D21BA" w14:textId="77777777" w:rsidR="00FC3317" w:rsidRPr="00FC3317" w:rsidRDefault="00FC3317" w:rsidP="00A25E61">
      <w:pPr>
        <w:pStyle w:val="a3"/>
        <w:ind w:left="142" w:right="144" w:firstLine="709"/>
        <w:rPr>
          <w:sz w:val="24"/>
          <w:szCs w:val="24"/>
        </w:rPr>
      </w:pPr>
      <w:r w:rsidRPr="00FC3317">
        <w:rPr>
          <w:sz w:val="24"/>
          <w:szCs w:val="24"/>
        </w:rPr>
        <w:t>На оценку «хорошо» оценивается ответ, если обучающийся при ответе продемонстрировал системные знания и умения по поставленным вопросам. Содержание вопроса</w:t>
      </w:r>
      <w:r w:rsidRPr="00FC3317">
        <w:rPr>
          <w:spacing w:val="29"/>
          <w:sz w:val="24"/>
          <w:szCs w:val="24"/>
        </w:rPr>
        <w:t xml:space="preserve"> </w:t>
      </w:r>
      <w:r w:rsidRPr="00FC3317">
        <w:rPr>
          <w:sz w:val="24"/>
          <w:szCs w:val="24"/>
        </w:rPr>
        <w:t>изложил</w:t>
      </w:r>
      <w:r w:rsidRPr="00FC3317">
        <w:rPr>
          <w:spacing w:val="34"/>
          <w:sz w:val="24"/>
          <w:szCs w:val="24"/>
        </w:rPr>
        <w:t xml:space="preserve"> </w:t>
      </w:r>
      <w:r w:rsidRPr="00FC3317">
        <w:rPr>
          <w:sz w:val="24"/>
          <w:szCs w:val="24"/>
        </w:rPr>
        <w:t>связно,</w:t>
      </w:r>
      <w:r w:rsidRPr="00FC3317">
        <w:rPr>
          <w:spacing w:val="35"/>
          <w:sz w:val="24"/>
          <w:szCs w:val="24"/>
        </w:rPr>
        <w:t xml:space="preserve"> </w:t>
      </w:r>
      <w:r w:rsidRPr="00FC3317">
        <w:rPr>
          <w:sz w:val="24"/>
          <w:szCs w:val="24"/>
        </w:rPr>
        <w:t>грамотным</w:t>
      </w:r>
      <w:r w:rsidRPr="00FC3317">
        <w:rPr>
          <w:spacing w:val="34"/>
          <w:sz w:val="24"/>
          <w:szCs w:val="24"/>
        </w:rPr>
        <w:t xml:space="preserve"> </w:t>
      </w:r>
      <w:r w:rsidRPr="00FC3317">
        <w:rPr>
          <w:sz w:val="24"/>
          <w:szCs w:val="24"/>
        </w:rPr>
        <w:t>языком,</w:t>
      </w:r>
      <w:r w:rsidRPr="00FC3317">
        <w:rPr>
          <w:spacing w:val="30"/>
          <w:sz w:val="24"/>
          <w:szCs w:val="24"/>
        </w:rPr>
        <w:t xml:space="preserve"> </w:t>
      </w:r>
      <w:r w:rsidRPr="00FC3317">
        <w:rPr>
          <w:sz w:val="24"/>
          <w:szCs w:val="24"/>
        </w:rPr>
        <w:t>раскрыл</w:t>
      </w:r>
      <w:r w:rsidRPr="00FC3317">
        <w:rPr>
          <w:spacing w:val="35"/>
          <w:sz w:val="24"/>
          <w:szCs w:val="24"/>
        </w:rPr>
        <w:t xml:space="preserve"> </w:t>
      </w:r>
      <w:r w:rsidRPr="00FC3317">
        <w:rPr>
          <w:sz w:val="24"/>
          <w:szCs w:val="24"/>
        </w:rPr>
        <w:t>последовательно</w:t>
      </w:r>
      <w:r w:rsidRPr="00FC3317">
        <w:rPr>
          <w:spacing w:val="36"/>
          <w:sz w:val="24"/>
          <w:szCs w:val="24"/>
        </w:rPr>
        <w:t xml:space="preserve"> </w:t>
      </w:r>
      <w:r w:rsidRPr="00FC3317">
        <w:rPr>
          <w:sz w:val="24"/>
          <w:szCs w:val="24"/>
        </w:rPr>
        <w:t>суть</w:t>
      </w:r>
      <w:r w:rsidRPr="00FC3317">
        <w:rPr>
          <w:spacing w:val="36"/>
          <w:sz w:val="24"/>
          <w:szCs w:val="24"/>
        </w:rPr>
        <w:t xml:space="preserve"> </w:t>
      </w:r>
      <w:r w:rsidRPr="00FC3317">
        <w:rPr>
          <w:sz w:val="24"/>
          <w:szCs w:val="24"/>
        </w:rPr>
        <w:t>изученного</w:t>
      </w:r>
    </w:p>
    <w:p w14:paraId="5EA3AE3E" w14:textId="77777777" w:rsidR="00FC3317" w:rsidRPr="00FC3317" w:rsidRDefault="00FC3317" w:rsidP="00A25E61">
      <w:pPr>
        <w:pStyle w:val="a3"/>
        <w:spacing w:before="62" w:line="242" w:lineRule="auto"/>
        <w:ind w:left="142" w:right="144" w:firstLine="709"/>
        <w:rPr>
          <w:sz w:val="24"/>
          <w:szCs w:val="24"/>
        </w:rPr>
      </w:pPr>
      <w:r w:rsidRPr="00FC3317">
        <w:rPr>
          <w:sz w:val="24"/>
          <w:szCs w:val="24"/>
        </w:rPr>
        <w:t>материала, демонстрируя прочность полученных знаний и умений, но при ответе были допущены незначительные ошибки, нарушалась последовательность изложения или отсутствовали некоторые несущественные элементы содержания тем.</w:t>
      </w:r>
    </w:p>
    <w:p w14:paraId="486059EA" w14:textId="77777777" w:rsidR="00FC3317" w:rsidRPr="00FC3317" w:rsidRDefault="00FC3317" w:rsidP="00A25E61">
      <w:pPr>
        <w:pStyle w:val="a3"/>
        <w:ind w:left="142" w:right="144" w:firstLine="709"/>
        <w:rPr>
          <w:sz w:val="24"/>
          <w:szCs w:val="24"/>
        </w:rPr>
      </w:pPr>
      <w:r w:rsidRPr="00FC3317">
        <w:rPr>
          <w:sz w:val="24"/>
          <w:szCs w:val="24"/>
        </w:rPr>
        <w:t>Оценки «удовлетворительно» заслуживает обучающийся, обнаруживший знания основного учебно-программного материала в объеме, необходимом для дальнейшей</w:t>
      </w:r>
      <w:r w:rsidRPr="00FC3317">
        <w:rPr>
          <w:spacing w:val="80"/>
          <w:sz w:val="24"/>
          <w:szCs w:val="24"/>
        </w:rPr>
        <w:t xml:space="preserve"> </w:t>
      </w:r>
      <w:r w:rsidRPr="00FC3317">
        <w:rPr>
          <w:sz w:val="24"/>
          <w:szCs w:val="24"/>
        </w:rPr>
        <w:t>учебы и предстоящей работы по специальности, справляющийся с выполнением заданий, предусмотренных программой, знакомый с основной литературой, рекомендованной программой, но, у обучающегося обнаружены неточности в развернутом раскрытии понятий, терминов, определений, план ответа выстроен непоследовательно, в ответе допущены погрешности, исправленные под руководством преподавателя.</w:t>
      </w:r>
    </w:p>
    <w:p w14:paraId="3366343C" w14:textId="77777777" w:rsidR="00FC3317" w:rsidRPr="00FC3317" w:rsidRDefault="00FC3317" w:rsidP="00A25E61">
      <w:pPr>
        <w:pStyle w:val="a3"/>
        <w:ind w:left="142" w:right="144" w:firstLine="709"/>
        <w:rPr>
          <w:sz w:val="24"/>
          <w:szCs w:val="24"/>
        </w:rPr>
      </w:pPr>
      <w:r w:rsidRPr="00FC3317">
        <w:rPr>
          <w:sz w:val="24"/>
          <w:szCs w:val="24"/>
        </w:rPr>
        <w:t>Оценка «неудовлетворительно» выставляется обучающемуся, если в ответе обнаружены пробелы в знаниях основного учебно-программного материала, недостаточно раскрыты понятия, термины, допущены принципиальные ошибки в выполнении практических заданий. Ответ содержит ряд серьезных неточностей. Выводы</w:t>
      </w:r>
      <w:r w:rsidRPr="00FC3317">
        <w:rPr>
          <w:spacing w:val="40"/>
          <w:sz w:val="24"/>
          <w:szCs w:val="24"/>
        </w:rPr>
        <w:t xml:space="preserve"> </w:t>
      </w:r>
      <w:r w:rsidRPr="00FC3317">
        <w:rPr>
          <w:spacing w:val="-2"/>
          <w:sz w:val="24"/>
          <w:szCs w:val="24"/>
        </w:rPr>
        <w:t>поверхностны.</w:t>
      </w:r>
    </w:p>
    <w:p w14:paraId="72EEAD8C" w14:textId="77777777" w:rsidR="00FC3317" w:rsidRPr="00FC3317" w:rsidRDefault="00FC3317" w:rsidP="00A25E61">
      <w:pPr>
        <w:pStyle w:val="a3"/>
        <w:ind w:left="142" w:right="144" w:firstLine="709"/>
        <w:rPr>
          <w:sz w:val="24"/>
          <w:szCs w:val="24"/>
        </w:rPr>
      </w:pPr>
    </w:p>
    <w:p w14:paraId="4984C633" w14:textId="77777777" w:rsidR="00FC3317" w:rsidRPr="00FC3317" w:rsidRDefault="00FC3317" w:rsidP="00A25E61">
      <w:pPr>
        <w:pStyle w:val="5"/>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Итоговый контроль освоения умения и усвоенных знаний МДК 01.02 проводится в виде экзамена.</w:t>
      </w:r>
    </w:p>
    <w:p w14:paraId="05B47390" w14:textId="77777777" w:rsidR="00FC3317" w:rsidRPr="00FC3317" w:rsidRDefault="00FC3317" w:rsidP="00A25E61">
      <w:pPr>
        <w:pStyle w:val="a3"/>
        <w:ind w:left="142" w:right="144" w:firstLine="709"/>
        <w:rPr>
          <w:sz w:val="24"/>
          <w:szCs w:val="24"/>
        </w:rPr>
      </w:pPr>
      <w:r w:rsidRPr="00FC3317">
        <w:rPr>
          <w:sz w:val="24"/>
          <w:szCs w:val="24"/>
        </w:rPr>
        <w:t>Экзаменационный билет включает в себя три теоретических вопроса из предоставленного списка.</w:t>
      </w:r>
    </w:p>
    <w:p w14:paraId="76C21767" w14:textId="77777777" w:rsidR="00FC3317" w:rsidRPr="00FC3317" w:rsidRDefault="00FC3317" w:rsidP="00A25E61">
      <w:pPr>
        <w:pStyle w:val="5"/>
        <w:spacing w:before="272"/>
        <w:ind w:left="142" w:right="144" w:firstLine="709"/>
        <w:jc w:val="both"/>
        <w:rPr>
          <w:rFonts w:ascii="Times New Roman" w:hAnsi="Times New Roman" w:cs="Times New Roman"/>
          <w:b/>
          <w:sz w:val="24"/>
          <w:szCs w:val="24"/>
        </w:rPr>
      </w:pPr>
      <w:r w:rsidRPr="00FC3317">
        <w:rPr>
          <w:rFonts w:ascii="Times New Roman" w:hAnsi="Times New Roman" w:cs="Times New Roman"/>
          <w:sz w:val="24"/>
          <w:szCs w:val="24"/>
        </w:rPr>
        <w:t>Примерный</w:t>
      </w:r>
      <w:r w:rsidRPr="00FC3317">
        <w:rPr>
          <w:rFonts w:ascii="Times New Roman" w:hAnsi="Times New Roman" w:cs="Times New Roman"/>
          <w:spacing w:val="-4"/>
          <w:sz w:val="24"/>
          <w:szCs w:val="24"/>
        </w:rPr>
        <w:t xml:space="preserve"> </w:t>
      </w:r>
      <w:r w:rsidRPr="00FC3317">
        <w:rPr>
          <w:rFonts w:ascii="Times New Roman" w:hAnsi="Times New Roman" w:cs="Times New Roman"/>
          <w:sz w:val="24"/>
          <w:szCs w:val="24"/>
        </w:rPr>
        <w:t>перечень</w:t>
      </w:r>
      <w:r w:rsidRPr="00FC3317">
        <w:rPr>
          <w:rFonts w:ascii="Times New Roman" w:hAnsi="Times New Roman" w:cs="Times New Roman"/>
          <w:spacing w:val="-3"/>
          <w:sz w:val="24"/>
          <w:szCs w:val="24"/>
        </w:rPr>
        <w:t xml:space="preserve"> </w:t>
      </w:r>
      <w:r w:rsidRPr="00FC3317">
        <w:rPr>
          <w:rFonts w:ascii="Times New Roman" w:hAnsi="Times New Roman" w:cs="Times New Roman"/>
          <w:sz w:val="24"/>
          <w:szCs w:val="24"/>
        </w:rPr>
        <w:t>вопросов</w:t>
      </w:r>
      <w:r w:rsidRPr="00FC3317">
        <w:rPr>
          <w:rFonts w:ascii="Times New Roman" w:hAnsi="Times New Roman" w:cs="Times New Roman"/>
          <w:spacing w:val="-3"/>
          <w:sz w:val="24"/>
          <w:szCs w:val="24"/>
        </w:rPr>
        <w:t xml:space="preserve"> </w:t>
      </w:r>
      <w:r w:rsidRPr="00FC3317">
        <w:rPr>
          <w:rFonts w:ascii="Times New Roman" w:hAnsi="Times New Roman" w:cs="Times New Roman"/>
          <w:sz w:val="24"/>
          <w:szCs w:val="24"/>
        </w:rPr>
        <w:t>к</w:t>
      </w:r>
      <w:r w:rsidRPr="00FC3317">
        <w:rPr>
          <w:rFonts w:ascii="Times New Roman" w:hAnsi="Times New Roman" w:cs="Times New Roman"/>
          <w:spacing w:val="-4"/>
          <w:sz w:val="24"/>
          <w:szCs w:val="24"/>
        </w:rPr>
        <w:t xml:space="preserve"> </w:t>
      </w:r>
      <w:r w:rsidRPr="00FC3317">
        <w:rPr>
          <w:rFonts w:ascii="Times New Roman" w:hAnsi="Times New Roman" w:cs="Times New Roman"/>
          <w:spacing w:val="-2"/>
          <w:sz w:val="24"/>
          <w:szCs w:val="24"/>
        </w:rPr>
        <w:t>экзамену.</w:t>
      </w:r>
    </w:p>
    <w:p w14:paraId="0F08BE2F" w14:textId="77777777" w:rsidR="00FC3317" w:rsidRPr="00FC3317" w:rsidRDefault="00FC3317" w:rsidP="009817E5">
      <w:pPr>
        <w:pStyle w:val="a5"/>
        <w:numPr>
          <w:ilvl w:val="0"/>
          <w:numId w:val="370"/>
        </w:numPr>
        <w:ind w:left="142" w:right="144" w:firstLine="709"/>
        <w:jc w:val="both"/>
        <w:rPr>
          <w:sz w:val="24"/>
          <w:szCs w:val="24"/>
        </w:rPr>
      </w:pPr>
      <w:r w:rsidRPr="00FC3317">
        <w:rPr>
          <w:sz w:val="24"/>
          <w:szCs w:val="24"/>
        </w:rPr>
        <w:t>Общие</w:t>
      </w:r>
      <w:r w:rsidRPr="00FC3317">
        <w:rPr>
          <w:spacing w:val="-8"/>
          <w:sz w:val="24"/>
          <w:szCs w:val="24"/>
        </w:rPr>
        <w:t xml:space="preserve"> </w:t>
      </w:r>
      <w:r w:rsidRPr="00FC3317">
        <w:rPr>
          <w:sz w:val="24"/>
          <w:szCs w:val="24"/>
        </w:rPr>
        <w:t>сведения</w:t>
      </w:r>
      <w:r w:rsidRPr="00FC3317">
        <w:rPr>
          <w:spacing w:val="-2"/>
          <w:sz w:val="24"/>
          <w:szCs w:val="24"/>
        </w:rPr>
        <w:t xml:space="preserve"> </w:t>
      </w:r>
      <w:r w:rsidRPr="00FC3317">
        <w:rPr>
          <w:sz w:val="24"/>
          <w:szCs w:val="24"/>
        </w:rPr>
        <w:t>о</w:t>
      </w:r>
      <w:r w:rsidRPr="00FC3317">
        <w:rPr>
          <w:spacing w:val="-3"/>
          <w:sz w:val="24"/>
          <w:szCs w:val="24"/>
        </w:rPr>
        <w:t xml:space="preserve"> </w:t>
      </w:r>
      <w:r w:rsidRPr="00FC3317">
        <w:rPr>
          <w:sz w:val="24"/>
          <w:szCs w:val="24"/>
        </w:rPr>
        <w:t>строительном</w:t>
      </w:r>
      <w:r w:rsidRPr="00FC3317">
        <w:rPr>
          <w:spacing w:val="-6"/>
          <w:sz w:val="24"/>
          <w:szCs w:val="24"/>
        </w:rPr>
        <w:t xml:space="preserve"> </w:t>
      </w:r>
      <w:r w:rsidRPr="00FC3317">
        <w:rPr>
          <w:spacing w:val="-2"/>
          <w:sz w:val="24"/>
          <w:szCs w:val="24"/>
        </w:rPr>
        <w:t>черчении.</w:t>
      </w:r>
    </w:p>
    <w:p w14:paraId="5D74DCFA" w14:textId="77777777" w:rsidR="00FC3317" w:rsidRPr="00FC3317" w:rsidRDefault="00FC3317" w:rsidP="009817E5">
      <w:pPr>
        <w:pStyle w:val="a5"/>
        <w:numPr>
          <w:ilvl w:val="0"/>
          <w:numId w:val="370"/>
        </w:numPr>
        <w:ind w:left="142" w:right="144" w:firstLine="709"/>
        <w:jc w:val="both"/>
        <w:rPr>
          <w:sz w:val="24"/>
          <w:szCs w:val="24"/>
        </w:rPr>
      </w:pPr>
      <w:r w:rsidRPr="00FC3317">
        <w:rPr>
          <w:sz w:val="24"/>
          <w:szCs w:val="24"/>
        </w:rPr>
        <w:t>Особенности</w:t>
      </w:r>
      <w:r w:rsidRPr="00FC3317">
        <w:rPr>
          <w:spacing w:val="51"/>
          <w:sz w:val="24"/>
          <w:szCs w:val="24"/>
        </w:rPr>
        <w:t xml:space="preserve"> </w:t>
      </w:r>
      <w:r w:rsidRPr="00FC3317">
        <w:rPr>
          <w:sz w:val="24"/>
          <w:szCs w:val="24"/>
        </w:rPr>
        <w:t>оформления</w:t>
      </w:r>
      <w:r w:rsidRPr="00FC3317">
        <w:rPr>
          <w:spacing w:val="-6"/>
          <w:sz w:val="24"/>
          <w:szCs w:val="24"/>
        </w:rPr>
        <w:t xml:space="preserve"> </w:t>
      </w:r>
      <w:r w:rsidRPr="00FC3317">
        <w:rPr>
          <w:sz w:val="24"/>
          <w:szCs w:val="24"/>
        </w:rPr>
        <w:t>строительных</w:t>
      </w:r>
      <w:r w:rsidRPr="00FC3317">
        <w:rPr>
          <w:spacing w:val="-3"/>
          <w:sz w:val="24"/>
          <w:szCs w:val="24"/>
        </w:rPr>
        <w:t xml:space="preserve"> </w:t>
      </w:r>
      <w:r w:rsidRPr="00FC3317">
        <w:rPr>
          <w:spacing w:val="-2"/>
          <w:sz w:val="24"/>
          <w:szCs w:val="24"/>
        </w:rPr>
        <w:t>чертежей.</w:t>
      </w:r>
    </w:p>
    <w:p w14:paraId="674E3CBB" w14:textId="77777777" w:rsidR="00FC3317" w:rsidRPr="00FC3317" w:rsidRDefault="00FC3317" w:rsidP="009817E5">
      <w:pPr>
        <w:pStyle w:val="a5"/>
        <w:numPr>
          <w:ilvl w:val="0"/>
          <w:numId w:val="370"/>
        </w:numPr>
        <w:ind w:left="142" w:right="144" w:firstLine="709"/>
        <w:jc w:val="both"/>
        <w:rPr>
          <w:sz w:val="24"/>
          <w:szCs w:val="24"/>
        </w:rPr>
      </w:pPr>
      <w:r w:rsidRPr="00FC3317">
        <w:rPr>
          <w:sz w:val="24"/>
          <w:szCs w:val="24"/>
        </w:rPr>
        <w:t>Графические</w:t>
      </w:r>
      <w:r w:rsidRPr="00FC3317">
        <w:rPr>
          <w:spacing w:val="-11"/>
          <w:sz w:val="24"/>
          <w:szCs w:val="24"/>
        </w:rPr>
        <w:t xml:space="preserve"> </w:t>
      </w:r>
      <w:r w:rsidRPr="00FC3317">
        <w:rPr>
          <w:sz w:val="24"/>
          <w:szCs w:val="24"/>
        </w:rPr>
        <w:t>обозначения</w:t>
      </w:r>
      <w:r w:rsidRPr="00FC3317">
        <w:rPr>
          <w:spacing w:val="-5"/>
          <w:sz w:val="24"/>
          <w:szCs w:val="24"/>
        </w:rPr>
        <w:t xml:space="preserve"> </w:t>
      </w:r>
      <w:r w:rsidRPr="00FC3317">
        <w:rPr>
          <w:sz w:val="24"/>
          <w:szCs w:val="24"/>
        </w:rPr>
        <w:t>на</w:t>
      </w:r>
      <w:r w:rsidRPr="00FC3317">
        <w:rPr>
          <w:spacing w:val="-8"/>
          <w:sz w:val="24"/>
          <w:szCs w:val="24"/>
        </w:rPr>
        <w:t xml:space="preserve"> </w:t>
      </w:r>
      <w:r w:rsidRPr="00FC3317">
        <w:rPr>
          <w:sz w:val="24"/>
          <w:szCs w:val="24"/>
        </w:rPr>
        <w:t>строительных</w:t>
      </w:r>
      <w:r w:rsidRPr="00FC3317">
        <w:rPr>
          <w:spacing w:val="-4"/>
          <w:sz w:val="24"/>
          <w:szCs w:val="24"/>
        </w:rPr>
        <w:t xml:space="preserve"> </w:t>
      </w:r>
      <w:r w:rsidRPr="00FC3317">
        <w:rPr>
          <w:sz w:val="24"/>
          <w:szCs w:val="24"/>
        </w:rPr>
        <w:t>чертежах.</w:t>
      </w:r>
      <w:r w:rsidRPr="00FC3317">
        <w:rPr>
          <w:spacing w:val="-3"/>
          <w:sz w:val="24"/>
          <w:szCs w:val="24"/>
        </w:rPr>
        <w:t xml:space="preserve"> </w:t>
      </w:r>
      <w:r w:rsidRPr="00FC3317">
        <w:rPr>
          <w:spacing w:val="-2"/>
          <w:sz w:val="24"/>
          <w:szCs w:val="24"/>
        </w:rPr>
        <w:t>ГОСТ.</w:t>
      </w:r>
    </w:p>
    <w:p w14:paraId="3F7CD0F0" w14:textId="77777777" w:rsidR="00FC3317" w:rsidRPr="00FC3317" w:rsidRDefault="00FC3317" w:rsidP="009817E5">
      <w:pPr>
        <w:pStyle w:val="a5"/>
        <w:numPr>
          <w:ilvl w:val="0"/>
          <w:numId w:val="370"/>
        </w:numPr>
        <w:ind w:left="142" w:right="144" w:firstLine="709"/>
        <w:jc w:val="both"/>
        <w:rPr>
          <w:sz w:val="24"/>
          <w:szCs w:val="24"/>
        </w:rPr>
      </w:pPr>
      <w:r w:rsidRPr="00FC3317">
        <w:rPr>
          <w:sz w:val="24"/>
          <w:szCs w:val="24"/>
        </w:rPr>
        <w:t>Правила</w:t>
      </w:r>
      <w:r w:rsidRPr="00FC3317">
        <w:rPr>
          <w:spacing w:val="-10"/>
          <w:sz w:val="24"/>
          <w:szCs w:val="24"/>
        </w:rPr>
        <w:t xml:space="preserve"> </w:t>
      </w:r>
      <w:r w:rsidRPr="00FC3317">
        <w:rPr>
          <w:sz w:val="24"/>
          <w:szCs w:val="24"/>
        </w:rPr>
        <w:t>и</w:t>
      </w:r>
      <w:r w:rsidRPr="00FC3317">
        <w:rPr>
          <w:spacing w:val="-3"/>
          <w:sz w:val="24"/>
          <w:szCs w:val="24"/>
        </w:rPr>
        <w:t xml:space="preserve"> </w:t>
      </w:r>
      <w:r w:rsidRPr="00FC3317">
        <w:rPr>
          <w:sz w:val="24"/>
          <w:szCs w:val="24"/>
        </w:rPr>
        <w:t>порядок</w:t>
      </w:r>
      <w:r w:rsidRPr="00FC3317">
        <w:rPr>
          <w:spacing w:val="-1"/>
          <w:sz w:val="24"/>
          <w:szCs w:val="24"/>
        </w:rPr>
        <w:t xml:space="preserve"> </w:t>
      </w:r>
      <w:r w:rsidRPr="00FC3317">
        <w:rPr>
          <w:sz w:val="24"/>
          <w:szCs w:val="24"/>
        </w:rPr>
        <w:t>вычерчивания</w:t>
      </w:r>
      <w:r w:rsidRPr="00FC3317">
        <w:rPr>
          <w:spacing w:val="-1"/>
          <w:sz w:val="24"/>
          <w:szCs w:val="24"/>
        </w:rPr>
        <w:t xml:space="preserve"> </w:t>
      </w:r>
      <w:r w:rsidRPr="00FC3317">
        <w:rPr>
          <w:sz w:val="24"/>
          <w:szCs w:val="24"/>
        </w:rPr>
        <w:t>плана</w:t>
      </w:r>
      <w:r w:rsidRPr="00FC3317">
        <w:rPr>
          <w:spacing w:val="-5"/>
          <w:sz w:val="24"/>
          <w:szCs w:val="24"/>
        </w:rPr>
        <w:t xml:space="preserve"> </w:t>
      </w:r>
      <w:r w:rsidRPr="00FC3317">
        <w:rPr>
          <w:sz w:val="24"/>
          <w:szCs w:val="24"/>
        </w:rPr>
        <w:t>этажа.</w:t>
      </w:r>
      <w:r w:rsidRPr="00FC3317">
        <w:rPr>
          <w:spacing w:val="-2"/>
          <w:sz w:val="24"/>
          <w:szCs w:val="24"/>
        </w:rPr>
        <w:t xml:space="preserve"> </w:t>
      </w:r>
      <w:r w:rsidRPr="00FC3317">
        <w:rPr>
          <w:sz w:val="24"/>
          <w:szCs w:val="24"/>
        </w:rPr>
        <w:t>Разрез</w:t>
      </w:r>
      <w:r w:rsidRPr="00FC3317">
        <w:rPr>
          <w:spacing w:val="-1"/>
          <w:sz w:val="24"/>
          <w:szCs w:val="24"/>
        </w:rPr>
        <w:t xml:space="preserve"> </w:t>
      </w:r>
      <w:r w:rsidRPr="00FC3317">
        <w:rPr>
          <w:spacing w:val="-2"/>
          <w:sz w:val="24"/>
          <w:szCs w:val="24"/>
        </w:rPr>
        <w:t>здания</w:t>
      </w:r>
    </w:p>
    <w:p w14:paraId="32685C75" w14:textId="77777777" w:rsidR="00FC3317" w:rsidRPr="00FC3317" w:rsidRDefault="00FC3317" w:rsidP="009817E5">
      <w:pPr>
        <w:pStyle w:val="a5"/>
        <w:numPr>
          <w:ilvl w:val="0"/>
          <w:numId w:val="370"/>
        </w:numPr>
        <w:ind w:left="142" w:right="144" w:firstLine="709"/>
        <w:jc w:val="both"/>
        <w:rPr>
          <w:sz w:val="24"/>
          <w:szCs w:val="24"/>
        </w:rPr>
      </w:pPr>
      <w:r w:rsidRPr="00FC3317">
        <w:rPr>
          <w:sz w:val="24"/>
          <w:szCs w:val="24"/>
        </w:rPr>
        <w:t>Расчет</w:t>
      </w:r>
      <w:r w:rsidRPr="00FC3317">
        <w:rPr>
          <w:spacing w:val="-5"/>
          <w:sz w:val="24"/>
          <w:szCs w:val="24"/>
        </w:rPr>
        <w:t xml:space="preserve"> </w:t>
      </w:r>
      <w:r w:rsidRPr="00FC3317">
        <w:rPr>
          <w:sz w:val="24"/>
          <w:szCs w:val="24"/>
        </w:rPr>
        <w:t>и</w:t>
      </w:r>
      <w:r w:rsidRPr="00FC3317">
        <w:rPr>
          <w:spacing w:val="-3"/>
          <w:sz w:val="24"/>
          <w:szCs w:val="24"/>
        </w:rPr>
        <w:t xml:space="preserve"> </w:t>
      </w:r>
      <w:r w:rsidRPr="00FC3317">
        <w:rPr>
          <w:sz w:val="24"/>
          <w:szCs w:val="24"/>
        </w:rPr>
        <w:t>построение</w:t>
      </w:r>
      <w:r w:rsidRPr="00FC3317">
        <w:rPr>
          <w:spacing w:val="-5"/>
          <w:sz w:val="24"/>
          <w:szCs w:val="24"/>
        </w:rPr>
        <w:t xml:space="preserve"> </w:t>
      </w:r>
      <w:r w:rsidRPr="00FC3317">
        <w:rPr>
          <w:sz w:val="24"/>
          <w:szCs w:val="24"/>
        </w:rPr>
        <w:t>лестничных</w:t>
      </w:r>
      <w:r w:rsidRPr="00FC3317">
        <w:rPr>
          <w:spacing w:val="-3"/>
          <w:sz w:val="24"/>
          <w:szCs w:val="24"/>
        </w:rPr>
        <w:t xml:space="preserve"> </w:t>
      </w:r>
      <w:r w:rsidRPr="00FC3317">
        <w:rPr>
          <w:spacing w:val="-2"/>
          <w:sz w:val="24"/>
          <w:szCs w:val="24"/>
        </w:rPr>
        <w:t>маршей.</w:t>
      </w:r>
    </w:p>
    <w:p w14:paraId="68AFC31A" w14:textId="77777777" w:rsidR="00FC3317" w:rsidRPr="00FC3317" w:rsidRDefault="00FC3317" w:rsidP="009817E5">
      <w:pPr>
        <w:pStyle w:val="a5"/>
        <w:numPr>
          <w:ilvl w:val="0"/>
          <w:numId w:val="370"/>
        </w:numPr>
        <w:ind w:left="142" w:right="144" w:firstLine="709"/>
        <w:jc w:val="both"/>
        <w:rPr>
          <w:sz w:val="24"/>
          <w:szCs w:val="24"/>
        </w:rPr>
      </w:pPr>
      <w:r w:rsidRPr="00FC3317">
        <w:rPr>
          <w:sz w:val="24"/>
          <w:szCs w:val="24"/>
        </w:rPr>
        <w:t>Фасад</w:t>
      </w:r>
      <w:r w:rsidRPr="00FC3317">
        <w:rPr>
          <w:spacing w:val="-12"/>
          <w:sz w:val="24"/>
          <w:szCs w:val="24"/>
        </w:rPr>
        <w:t xml:space="preserve"> </w:t>
      </w:r>
      <w:r w:rsidRPr="00FC3317">
        <w:rPr>
          <w:sz w:val="24"/>
          <w:szCs w:val="24"/>
        </w:rPr>
        <w:t>здания.</w:t>
      </w:r>
      <w:r w:rsidRPr="00FC3317">
        <w:rPr>
          <w:spacing w:val="-6"/>
          <w:sz w:val="24"/>
          <w:szCs w:val="24"/>
        </w:rPr>
        <w:t xml:space="preserve"> </w:t>
      </w:r>
      <w:r w:rsidRPr="00FC3317">
        <w:rPr>
          <w:sz w:val="24"/>
          <w:szCs w:val="24"/>
        </w:rPr>
        <w:t>Чертежи</w:t>
      </w:r>
      <w:r w:rsidRPr="00FC3317">
        <w:rPr>
          <w:spacing w:val="-7"/>
          <w:sz w:val="24"/>
          <w:szCs w:val="24"/>
        </w:rPr>
        <w:t xml:space="preserve"> </w:t>
      </w:r>
      <w:r w:rsidRPr="00FC3317">
        <w:rPr>
          <w:sz w:val="24"/>
          <w:szCs w:val="24"/>
        </w:rPr>
        <w:t>строительных</w:t>
      </w:r>
      <w:r w:rsidRPr="00FC3317">
        <w:rPr>
          <w:spacing w:val="-4"/>
          <w:sz w:val="24"/>
          <w:szCs w:val="24"/>
        </w:rPr>
        <w:t xml:space="preserve"> </w:t>
      </w:r>
      <w:r w:rsidRPr="00FC3317">
        <w:rPr>
          <w:sz w:val="24"/>
          <w:szCs w:val="24"/>
        </w:rPr>
        <w:t>генеральных</w:t>
      </w:r>
      <w:r w:rsidRPr="00FC3317">
        <w:rPr>
          <w:spacing w:val="-7"/>
          <w:sz w:val="24"/>
          <w:szCs w:val="24"/>
        </w:rPr>
        <w:t xml:space="preserve"> </w:t>
      </w:r>
      <w:r w:rsidRPr="00FC3317">
        <w:rPr>
          <w:spacing w:val="-2"/>
          <w:sz w:val="24"/>
          <w:szCs w:val="24"/>
        </w:rPr>
        <w:t>планов.</w:t>
      </w:r>
    </w:p>
    <w:p w14:paraId="39DCAB0A" w14:textId="77777777" w:rsidR="00FC3317" w:rsidRPr="00FC3317" w:rsidRDefault="00FC3317" w:rsidP="009817E5">
      <w:pPr>
        <w:pStyle w:val="a5"/>
        <w:numPr>
          <w:ilvl w:val="0"/>
          <w:numId w:val="370"/>
        </w:numPr>
        <w:ind w:left="142" w:right="144" w:firstLine="709"/>
        <w:jc w:val="both"/>
        <w:rPr>
          <w:sz w:val="24"/>
          <w:szCs w:val="24"/>
        </w:rPr>
      </w:pPr>
      <w:r w:rsidRPr="00FC3317">
        <w:rPr>
          <w:sz w:val="24"/>
          <w:szCs w:val="24"/>
        </w:rPr>
        <w:t>Чертежи</w:t>
      </w:r>
      <w:r w:rsidRPr="00FC3317">
        <w:rPr>
          <w:spacing w:val="-3"/>
          <w:sz w:val="24"/>
          <w:szCs w:val="24"/>
        </w:rPr>
        <w:t xml:space="preserve"> </w:t>
      </w:r>
      <w:r w:rsidRPr="00FC3317">
        <w:rPr>
          <w:sz w:val="24"/>
          <w:szCs w:val="24"/>
        </w:rPr>
        <w:t>в</w:t>
      </w:r>
      <w:r w:rsidRPr="00FC3317">
        <w:rPr>
          <w:spacing w:val="-4"/>
          <w:sz w:val="24"/>
          <w:szCs w:val="24"/>
        </w:rPr>
        <w:t xml:space="preserve"> </w:t>
      </w:r>
      <w:r w:rsidRPr="00FC3317">
        <w:rPr>
          <w:sz w:val="24"/>
          <w:szCs w:val="24"/>
        </w:rPr>
        <w:t>дизайне</w:t>
      </w:r>
      <w:r w:rsidRPr="00FC3317">
        <w:rPr>
          <w:spacing w:val="-4"/>
          <w:sz w:val="24"/>
          <w:szCs w:val="24"/>
        </w:rPr>
        <w:t xml:space="preserve"> </w:t>
      </w:r>
      <w:r w:rsidRPr="00FC3317">
        <w:rPr>
          <w:spacing w:val="-2"/>
          <w:sz w:val="24"/>
          <w:szCs w:val="24"/>
        </w:rPr>
        <w:t>интерьера.</w:t>
      </w:r>
    </w:p>
    <w:p w14:paraId="619A7C5E" w14:textId="77777777" w:rsidR="00FC3317" w:rsidRPr="00FC3317" w:rsidRDefault="00FC3317" w:rsidP="009817E5">
      <w:pPr>
        <w:pStyle w:val="a5"/>
        <w:numPr>
          <w:ilvl w:val="0"/>
          <w:numId w:val="370"/>
        </w:numPr>
        <w:ind w:left="142" w:right="144" w:firstLine="709"/>
        <w:jc w:val="both"/>
        <w:rPr>
          <w:sz w:val="24"/>
          <w:szCs w:val="24"/>
        </w:rPr>
      </w:pPr>
      <w:r w:rsidRPr="00FC3317">
        <w:rPr>
          <w:sz w:val="24"/>
          <w:szCs w:val="24"/>
        </w:rPr>
        <w:t>Основные</w:t>
      </w:r>
      <w:r w:rsidRPr="00FC3317">
        <w:rPr>
          <w:spacing w:val="-6"/>
          <w:sz w:val="24"/>
          <w:szCs w:val="24"/>
        </w:rPr>
        <w:t xml:space="preserve"> </w:t>
      </w:r>
      <w:r w:rsidRPr="00FC3317">
        <w:rPr>
          <w:sz w:val="24"/>
          <w:szCs w:val="24"/>
        </w:rPr>
        <w:t>понятия</w:t>
      </w:r>
      <w:r w:rsidRPr="00FC3317">
        <w:rPr>
          <w:spacing w:val="-5"/>
          <w:sz w:val="24"/>
          <w:szCs w:val="24"/>
        </w:rPr>
        <w:t xml:space="preserve"> </w:t>
      </w:r>
      <w:r w:rsidRPr="00FC3317">
        <w:rPr>
          <w:sz w:val="24"/>
          <w:szCs w:val="24"/>
        </w:rPr>
        <w:t xml:space="preserve">теории </w:t>
      </w:r>
      <w:r w:rsidRPr="00FC3317">
        <w:rPr>
          <w:spacing w:val="-2"/>
          <w:sz w:val="24"/>
          <w:szCs w:val="24"/>
        </w:rPr>
        <w:t>перспективы.</w:t>
      </w:r>
    </w:p>
    <w:p w14:paraId="7EA204E7" w14:textId="77777777" w:rsidR="00FC3317" w:rsidRPr="00FC3317" w:rsidRDefault="00FC3317" w:rsidP="009817E5">
      <w:pPr>
        <w:pStyle w:val="a5"/>
        <w:numPr>
          <w:ilvl w:val="0"/>
          <w:numId w:val="370"/>
        </w:numPr>
        <w:ind w:left="142" w:right="144" w:firstLine="709"/>
        <w:jc w:val="both"/>
        <w:rPr>
          <w:sz w:val="24"/>
          <w:szCs w:val="24"/>
        </w:rPr>
      </w:pPr>
      <w:r w:rsidRPr="00FC3317">
        <w:rPr>
          <w:sz w:val="24"/>
          <w:szCs w:val="24"/>
        </w:rPr>
        <w:t>Изображение</w:t>
      </w:r>
      <w:r w:rsidRPr="00FC3317">
        <w:rPr>
          <w:spacing w:val="-13"/>
          <w:sz w:val="24"/>
          <w:szCs w:val="24"/>
        </w:rPr>
        <w:t xml:space="preserve"> </w:t>
      </w:r>
      <w:r w:rsidRPr="00FC3317">
        <w:rPr>
          <w:sz w:val="24"/>
          <w:szCs w:val="24"/>
        </w:rPr>
        <w:t>точки</w:t>
      </w:r>
      <w:r w:rsidRPr="00FC3317">
        <w:rPr>
          <w:spacing w:val="-12"/>
          <w:sz w:val="24"/>
          <w:szCs w:val="24"/>
        </w:rPr>
        <w:t xml:space="preserve"> </w:t>
      </w:r>
      <w:r w:rsidRPr="00FC3317">
        <w:rPr>
          <w:sz w:val="24"/>
          <w:szCs w:val="24"/>
        </w:rPr>
        <w:t>и</w:t>
      </w:r>
      <w:r w:rsidRPr="00FC3317">
        <w:rPr>
          <w:spacing w:val="-15"/>
          <w:sz w:val="24"/>
          <w:szCs w:val="24"/>
        </w:rPr>
        <w:t xml:space="preserve"> </w:t>
      </w:r>
      <w:r w:rsidRPr="00FC3317">
        <w:rPr>
          <w:sz w:val="24"/>
          <w:szCs w:val="24"/>
        </w:rPr>
        <w:t>прямой</w:t>
      </w:r>
      <w:r w:rsidRPr="00FC3317">
        <w:rPr>
          <w:spacing w:val="-13"/>
          <w:sz w:val="24"/>
          <w:szCs w:val="24"/>
        </w:rPr>
        <w:t xml:space="preserve"> </w:t>
      </w:r>
      <w:r w:rsidRPr="00FC3317">
        <w:rPr>
          <w:sz w:val="24"/>
          <w:szCs w:val="24"/>
        </w:rPr>
        <w:t>в</w:t>
      </w:r>
      <w:r w:rsidRPr="00FC3317">
        <w:rPr>
          <w:spacing w:val="-14"/>
          <w:sz w:val="24"/>
          <w:szCs w:val="24"/>
        </w:rPr>
        <w:t xml:space="preserve"> </w:t>
      </w:r>
      <w:r w:rsidRPr="00FC3317">
        <w:rPr>
          <w:sz w:val="24"/>
          <w:szCs w:val="24"/>
        </w:rPr>
        <w:t>перспективе. 10.Перспектива углов и плоскости. 11.Перспективные масштабы.</w:t>
      </w:r>
    </w:p>
    <w:p w14:paraId="28A2FB32" w14:textId="77777777" w:rsidR="00FC3317" w:rsidRPr="00FC3317" w:rsidRDefault="00FC3317" w:rsidP="009817E5">
      <w:pPr>
        <w:pStyle w:val="a5"/>
        <w:numPr>
          <w:ilvl w:val="0"/>
          <w:numId w:val="372"/>
        </w:numPr>
        <w:ind w:left="142" w:right="144" w:firstLine="709"/>
        <w:jc w:val="both"/>
        <w:rPr>
          <w:sz w:val="24"/>
          <w:szCs w:val="24"/>
        </w:rPr>
      </w:pPr>
      <w:r w:rsidRPr="00FC3317">
        <w:rPr>
          <w:sz w:val="24"/>
          <w:szCs w:val="24"/>
        </w:rPr>
        <w:t>Деление</w:t>
      </w:r>
      <w:r w:rsidRPr="00FC3317">
        <w:rPr>
          <w:spacing w:val="-6"/>
          <w:sz w:val="24"/>
          <w:szCs w:val="24"/>
        </w:rPr>
        <w:t xml:space="preserve"> </w:t>
      </w:r>
      <w:r w:rsidRPr="00FC3317">
        <w:rPr>
          <w:sz w:val="24"/>
          <w:szCs w:val="24"/>
        </w:rPr>
        <w:t>отрезков</w:t>
      </w:r>
      <w:r w:rsidRPr="00FC3317">
        <w:rPr>
          <w:spacing w:val="-1"/>
          <w:sz w:val="24"/>
          <w:szCs w:val="24"/>
        </w:rPr>
        <w:t xml:space="preserve"> </w:t>
      </w:r>
      <w:r w:rsidRPr="00FC3317">
        <w:rPr>
          <w:sz w:val="24"/>
          <w:szCs w:val="24"/>
        </w:rPr>
        <w:t>в</w:t>
      </w:r>
      <w:r w:rsidRPr="00FC3317">
        <w:rPr>
          <w:spacing w:val="-2"/>
          <w:sz w:val="24"/>
          <w:szCs w:val="24"/>
        </w:rPr>
        <w:t xml:space="preserve"> перспективе.</w:t>
      </w:r>
    </w:p>
    <w:p w14:paraId="0F8B6896" w14:textId="77777777" w:rsidR="00FC3317" w:rsidRPr="00FC3317" w:rsidRDefault="00FC3317" w:rsidP="009817E5">
      <w:pPr>
        <w:pStyle w:val="a5"/>
        <w:numPr>
          <w:ilvl w:val="0"/>
          <w:numId w:val="372"/>
        </w:numPr>
        <w:ind w:left="142" w:right="144" w:firstLine="709"/>
        <w:jc w:val="both"/>
        <w:rPr>
          <w:sz w:val="24"/>
          <w:szCs w:val="24"/>
        </w:rPr>
      </w:pPr>
      <w:r w:rsidRPr="00FC3317">
        <w:rPr>
          <w:sz w:val="24"/>
          <w:szCs w:val="24"/>
        </w:rPr>
        <w:t>Построение</w:t>
      </w:r>
      <w:r w:rsidRPr="00FC3317">
        <w:rPr>
          <w:spacing w:val="-15"/>
          <w:sz w:val="24"/>
          <w:szCs w:val="24"/>
        </w:rPr>
        <w:t xml:space="preserve"> </w:t>
      </w:r>
      <w:r w:rsidRPr="00FC3317">
        <w:rPr>
          <w:sz w:val="24"/>
          <w:szCs w:val="24"/>
        </w:rPr>
        <w:t>перспективы</w:t>
      </w:r>
      <w:r w:rsidRPr="00FC3317">
        <w:rPr>
          <w:spacing w:val="-15"/>
          <w:sz w:val="24"/>
          <w:szCs w:val="24"/>
        </w:rPr>
        <w:t xml:space="preserve"> </w:t>
      </w:r>
      <w:r w:rsidRPr="00FC3317">
        <w:rPr>
          <w:sz w:val="24"/>
          <w:szCs w:val="24"/>
        </w:rPr>
        <w:t>плоских</w:t>
      </w:r>
      <w:r w:rsidRPr="00FC3317">
        <w:rPr>
          <w:spacing w:val="-15"/>
          <w:sz w:val="24"/>
          <w:szCs w:val="24"/>
        </w:rPr>
        <w:t xml:space="preserve"> </w:t>
      </w:r>
      <w:r w:rsidRPr="00FC3317">
        <w:rPr>
          <w:sz w:val="24"/>
          <w:szCs w:val="24"/>
        </w:rPr>
        <w:t>фигур. 14.Перспектива геометрических тел.</w:t>
      </w:r>
    </w:p>
    <w:p w14:paraId="7237F78A" w14:textId="77777777" w:rsidR="00FC3317" w:rsidRPr="00FC3317" w:rsidRDefault="00FC3317" w:rsidP="009817E5">
      <w:pPr>
        <w:pStyle w:val="a5"/>
        <w:numPr>
          <w:ilvl w:val="0"/>
          <w:numId w:val="369"/>
        </w:numPr>
        <w:ind w:left="142" w:right="144" w:firstLine="709"/>
        <w:jc w:val="both"/>
        <w:rPr>
          <w:sz w:val="24"/>
          <w:szCs w:val="24"/>
        </w:rPr>
      </w:pPr>
      <w:r w:rsidRPr="00FC3317">
        <w:rPr>
          <w:sz w:val="24"/>
          <w:szCs w:val="24"/>
        </w:rPr>
        <w:t>Перспектива</w:t>
      </w:r>
      <w:r w:rsidRPr="00FC3317">
        <w:rPr>
          <w:spacing w:val="-8"/>
          <w:sz w:val="24"/>
          <w:szCs w:val="24"/>
        </w:rPr>
        <w:t xml:space="preserve"> </w:t>
      </w:r>
      <w:r w:rsidRPr="00FC3317">
        <w:rPr>
          <w:sz w:val="24"/>
          <w:szCs w:val="24"/>
        </w:rPr>
        <w:t>архитектурной</w:t>
      </w:r>
      <w:r w:rsidRPr="00FC3317">
        <w:rPr>
          <w:spacing w:val="-5"/>
          <w:sz w:val="24"/>
          <w:szCs w:val="24"/>
        </w:rPr>
        <w:t xml:space="preserve"> </w:t>
      </w:r>
      <w:r w:rsidRPr="00FC3317">
        <w:rPr>
          <w:spacing w:val="-2"/>
          <w:sz w:val="24"/>
          <w:szCs w:val="24"/>
        </w:rPr>
        <w:t>детали</w:t>
      </w:r>
    </w:p>
    <w:p w14:paraId="68205A0C" w14:textId="77777777" w:rsidR="00FC3317" w:rsidRPr="00FC3317" w:rsidRDefault="00FC3317" w:rsidP="009817E5">
      <w:pPr>
        <w:pStyle w:val="a5"/>
        <w:numPr>
          <w:ilvl w:val="0"/>
          <w:numId w:val="369"/>
        </w:numPr>
        <w:ind w:left="142" w:right="144" w:firstLine="709"/>
        <w:jc w:val="both"/>
        <w:rPr>
          <w:sz w:val="24"/>
          <w:szCs w:val="24"/>
        </w:rPr>
      </w:pPr>
      <w:r w:rsidRPr="00FC3317">
        <w:rPr>
          <w:sz w:val="24"/>
          <w:szCs w:val="24"/>
        </w:rPr>
        <w:t>Фронтальная</w:t>
      </w:r>
      <w:r w:rsidRPr="00FC3317">
        <w:rPr>
          <w:spacing w:val="-7"/>
          <w:sz w:val="24"/>
          <w:szCs w:val="24"/>
        </w:rPr>
        <w:t xml:space="preserve"> </w:t>
      </w:r>
      <w:r w:rsidRPr="00FC3317">
        <w:rPr>
          <w:sz w:val="24"/>
          <w:szCs w:val="24"/>
        </w:rPr>
        <w:t>перспектива</w:t>
      </w:r>
      <w:r w:rsidRPr="00FC3317">
        <w:rPr>
          <w:spacing w:val="-7"/>
          <w:sz w:val="24"/>
          <w:szCs w:val="24"/>
        </w:rPr>
        <w:t xml:space="preserve"> </w:t>
      </w:r>
      <w:r w:rsidRPr="00FC3317">
        <w:rPr>
          <w:spacing w:val="-2"/>
          <w:sz w:val="24"/>
          <w:szCs w:val="24"/>
        </w:rPr>
        <w:t>интерьера.</w:t>
      </w:r>
    </w:p>
    <w:p w14:paraId="3C2B745F" w14:textId="77777777" w:rsidR="00FC3317" w:rsidRPr="00FC3317" w:rsidRDefault="00FC3317" w:rsidP="009817E5">
      <w:pPr>
        <w:pStyle w:val="a5"/>
        <w:numPr>
          <w:ilvl w:val="0"/>
          <w:numId w:val="369"/>
        </w:numPr>
        <w:ind w:left="142" w:right="144" w:firstLine="709"/>
        <w:jc w:val="both"/>
        <w:rPr>
          <w:sz w:val="24"/>
          <w:szCs w:val="24"/>
        </w:rPr>
      </w:pPr>
      <w:r w:rsidRPr="00FC3317">
        <w:rPr>
          <w:sz w:val="24"/>
          <w:szCs w:val="24"/>
        </w:rPr>
        <w:t>Угловая</w:t>
      </w:r>
      <w:r w:rsidRPr="00FC3317">
        <w:rPr>
          <w:spacing w:val="-5"/>
          <w:sz w:val="24"/>
          <w:szCs w:val="24"/>
        </w:rPr>
        <w:t xml:space="preserve"> </w:t>
      </w:r>
      <w:r w:rsidRPr="00FC3317">
        <w:rPr>
          <w:sz w:val="24"/>
          <w:szCs w:val="24"/>
        </w:rPr>
        <w:t>перспектива</w:t>
      </w:r>
      <w:r w:rsidRPr="00FC3317">
        <w:rPr>
          <w:spacing w:val="-5"/>
          <w:sz w:val="24"/>
          <w:szCs w:val="24"/>
        </w:rPr>
        <w:t xml:space="preserve"> </w:t>
      </w:r>
      <w:r w:rsidRPr="00FC3317">
        <w:rPr>
          <w:spacing w:val="-2"/>
          <w:sz w:val="24"/>
          <w:szCs w:val="24"/>
        </w:rPr>
        <w:t>интерьера.</w:t>
      </w:r>
    </w:p>
    <w:p w14:paraId="6A1C3D92" w14:textId="77777777" w:rsidR="00FC3317" w:rsidRPr="00FC3317" w:rsidRDefault="00FC3317" w:rsidP="009817E5">
      <w:pPr>
        <w:pStyle w:val="a5"/>
        <w:numPr>
          <w:ilvl w:val="0"/>
          <w:numId w:val="369"/>
        </w:numPr>
        <w:ind w:left="142" w:right="144" w:firstLine="709"/>
        <w:jc w:val="both"/>
        <w:rPr>
          <w:sz w:val="24"/>
          <w:szCs w:val="24"/>
        </w:rPr>
      </w:pPr>
      <w:r w:rsidRPr="00FC3317">
        <w:rPr>
          <w:sz w:val="24"/>
          <w:szCs w:val="24"/>
        </w:rPr>
        <w:lastRenderedPageBreak/>
        <w:t>Перспектива</w:t>
      </w:r>
      <w:r w:rsidRPr="00FC3317">
        <w:rPr>
          <w:spacing w:val="-12"/>
          <w:sz w:val="24"/>
          <w:szCs w:val="24"/>
        </w:rPr>
        <w:t xml:space="preserve"> </w:t>
      </w:r>
      <w:r w:rsidRPr="00FC3317">
        <w:rPr>
          <w:sz w:val="24"/>
          <w:szCs w:val="24"/>
        </w:rPr>
        <w:t>теней.</w:t>
      </w:r>
      <w:r w:rsidRPr="00FC3317">
        <w:rPr>
          <w:spacing w:val="-6"/>
          <w:sz w:val="24"/>
          <w:szCs w:val="24"/>
        </w:rPr>
        <w:t xml:space="preserve"> </w:t>
      </w:r>
      <w:r w:rsidRPr="00FC3317">
        <w:rPr>
          <w:sz w:val="24"/>
          <w:szCs w:val="24"/>
        </w:rPr>
        <w:t>Построение</w:t>
      </w:r>
      <w:r w:rsidRPr="00FC3317">
        <w:rPr>
          <w:spacing w:val="-6"/>
          <w:sz w:val="24"/>
          <w:szCs w:val="24"/>
        </w:rPr>
        <w:t xml:space="preserve"> </w:t>
      </w:r>
      <w:r w:rsidRPr="00FC3317">
        <w:rPr>
          <w:sz w:val="24"/>
          <w:szCs w:val="24"/>
        </w:rPr>
        <w:t>теней</w:t>
      </w:r>
      <w:r w:rsidRPr="00FC3317">
        <w:rPr>
          <w:spacing w:val="-5"/>
          <w:sz w:val="24"/>
          <w:szCs w:val="24"/>
        </w:rPr>
        <w:t xml:space="preserve"> </w:t>
      </w:r>
      <w:r w:rsidRPr="00FC3317">
        <w:rPr>
          <w:sz w:val="24"/>
          <w:szCs w:val="24"/>
        </w:rPr>
        <w:t>при</w:t>
      </w:r>
      <w:r w:rsidRPr="00FC3317">
        <w:rPr>
          <w:spacing w:val="-5"/>
          <w:sz w:val="24"/>
          <w:szCs w:val="24"/>
        </w:rPr>
        <w:t xml:space="preserve"> </w:t>
      </w:r>
      <w:r w:rsidRPr="00FC3317">
        <w:rPr>
          <w:sz w:val="24"/>
          <w:szCs w:val="24"/>
        </w:rPr>
        <w:t>естественном</w:t>
      </w:r>
      <w:r w:rsidRPr="00FC3317">
        <w:rPr>
          <w:spacing w:val="-6"/>
          <w:sz w:val="24"/>
          <w:szCs w:val="24"/>
        </w:rPr>
        <w:t xml:space="preserve"> </w:t>
      </w:r>
      <w:r w:rsidRPr="00FC3317">
        <w:rPr>
          <w:spacing w:val="-2"/>
          <w:sz w:val="24"/>
          <w:szCs w:val="24"/>
        </w:rPr>
        <w:t>освещении.</w:t>
      </w:r>
    </w:p>
    <w:p w14:paraId="5872FACE" w14:textId="77777777" w:rsidR="00FC3317" w:rsidRPr="00FC3317" w:rsidRDefault="00FC3317" w:rsidP="009817E5">
      <w:pPr>
        <w:pStyle w:val="a5"/>
        <w:numPr>
          <w:ilvl w:val="0"/>
          <w:numId w:val="369"/>
        </w:numPr>
        <w:ind w:left="142" w:right="144" w:firstLine="709"/>
        <w:jc w:val="both"/>
        <w:rPr>
          <w:sz w:val="24"/>
          <w:szCs w:val="24"/>
        </w:rPr>
      </w:pPr>
      <w:r w:rsidRPr="00FC3317">
        <w:rPr>
          <w:sz w:val="24"/>
          <w:szCs w:val="24"/>
        </w:rPr>
        <w:t>Построение</w:t>
      </w:r>
      <w:r w:rsidRPr="00FC3317">
        <w:rPr>
          <w:spacing w:val="-12"/>
          <w:sz w:val="24"/>
          <w:szCs w:val="24"/>
        </w:rPr>
        <w:t xml:space="preserve"> </w:t>
      </w:r>
      <w:r w:rsidRPr="00FC3317">
        <w:rPr>
          <w:sz w:val="24"/>
          <w:szCs w:val="24"/>
        </w:rPr>
        <w:t>теней</w:t>
      </w:r>
      <w:r w:rsidRPr="00FC3317">
        <w:rPr>
          <w:spacing w:val="-7"/>
          <w:sz w:val="24"/>
          <w:szCs w:val="24"/>
        </w:rPr>
        <w:t xml:space="preserve"> </w:t>
      </w:r>
      <w:r w:rsidRPr="00FC3317">
        <w:rPr>
          <w:sz w:val="24"/>
          <w:szCs w:val="24"/>
        </w:rPr>
        <w:t>при</w:t>
      </w:r>
      <w:r w:rsidRPr="00FC3317">
        <w:rPr>
          <w:spacing w:val="-10"/>
          <w:sz w:val="24"/>
          <w:szCs w:val="24"/>
        </w:rPr>
        <w:t xml:space="preserve"> </w:t>
      </w:r>
      <w:r w:rsidRPr="00FC3317">
        <w:rPr>
          <w:sz w:val="24"/>
          <w:szCs w:val="24"/>
        </w:rPr>
        <w:t>искусственном</w:t>
      </w:r>
      <w:r w:rsidRPr="00FC3317">
        <w:rPr>
          <w:spacing w:val="-11"/>
          <w:sz w:val="24"/>
          <w:szCs w:val="24"/>
        </w:rPr>
        <w:t xml:space="preserve"> </w:t>
      </w:r>
      <w:r w:rsidRPr="00FC3317">
        <w:rPr>
          <w:sz w:val="24"/>
          <w:szCs w:val="24"/>
        </w:rPr>
        <w:t>освещении.</w:t>
      </w:r>
      <w:r w:rsidRPr="00FC3317">
        <w:rPr>
          <w:spacing w:val="-11"/>
          <w:sz w:val="24"/>
          <w:szCs w:val="24"/>
        </w:rPr>
        <w:t xml:space="preserve"> </w:t>
      </w:r>
      <w:r w:rsidRPr="00FC3317">
        <w:rPr>
          <w:sz w:val="24"/>
          <w:szCs w:val="24"/>
        </w:rPr>
        <w:t>Перспектива</w:t>
      </w:r>
      <w:r w:rsidRPr="00FC3317">
        <w:rPr>
          <w:spacing w:val="-12"/>
          <w:sz w:val="24"/>
          <w:szCs w:val="24"/>
        </w:rPr>
        <w:t xml:space="preserve"> </w:t>
      </w:r>
      <w:r w:rsidRPr="00FC3317">
        <w:rPr>
          <w:sz w:val="24"/>
          <w:szCs w:val="24"/>
        </w:rPr>
        <w:t>отражений. 20.Реконструкция перспективы.</w:t>
      </w:r>
    </w:p>
    <w:p w14:paraId="4E0C98D6" w14:textId="77777777" w:rsidR="00FC3317" w:rsidRPr="00FC3317" w:rsidRDefault="00FC3317" w:rsidP="009817E5">
      <w:pPr>
        <w:pStyle w:val="a5"/>
        <w:numPr>
          <w:ilvl w:val="0"/>
          <w:numId w:val="368"/>
        </w:numPr>
        <w:spacing w:before="1"/>
        <w:ind w:left="142" w:right="144" w:firstLine="709"/>
        <w:jc w:val="both"/>
        <w:rPr>
          <w:sz w:val="24"/>
          <w:szCs w:val="24"/>
        </w:rPr>
      </w:pPr>
      <w:r w:rsidRPr="00FC3317">
        <w:rPr>
          <w:sz w:val="24"/>
          <w:szCs w:val="24"/>
        </w:rPr>
        <w:t>Графические</w:t>
      </w:r>
      <w:r w:rsidRPr="00FC3317">
        <w:rPr>
          <w:spacing w:val="40"/>
          <w:sz w:val="24"/>
          <w:szCs w:val="24"/>
        </w:rPr>
        <w:t xml:space="preserve"> </w:t>
      </w:r>
      <w:r w:rsidRPr="00FC3317">
        <w:rPr>
          <w:sz w:val="24"/>
          <w:szCs w:val="24"/>
        </w:rPr>
        <w:t>средства</w:t>
      </w:r>
      <w:r w:rsidRPr="00FC3317">
        <w:rPr>
          <w:spacing w:val="40"/>
          <w:sz w:val="24"/>
          <w:szCs w:val="24"/>
        </w:rPr>
        <w:t xml:space="preserve"> </w:t>
      </w:r>
      <w:r w:rsidRPr="00FC3317">
        <w:rPr>
          <w:sz w:val="24"/>
          <w:szCs w:val="24"/>
        </w:rPr>
        <w:t>и</w:t>
      </w:r>
      <w:r w:rsidRPr="00FC3317">
        <w:rPr>
          <w:spacing w:val="40"/>
          <w:sz w:val="24"/>
          <w:szCs w:val="24"/>
        </w:rPr>
        <w:t xml:space="preserve"> </w:t>
      </w:r>
      <w:r w:rsidRPr="00FC3317">
        <w:rPr>
          <w:sz w:val="24"/>
          <w:szCs w:val="24"/>
        </w:rPr>
        <w:t>материалы,</w:t>
      </w:r>
      <w:r w:rsidRPr="00FC3317">
        <w:rPr>
          <w:spacing w:val="40"/>
          <w:sz w:val="24"/>
          <w:szCs w:val="24"/>
        </w:rPr>
        <w:t xml:space="preserve"> </w:t>
      </w:r>
      <w:r w:rsidRPr="00FC3317">
        <w:rPr>
          <w:sz w:val="24"/>
          <w:szCs w:val="24"/>
        </w:rPr>
        <w:t>используемые</w:t>
      </w:r>
      <w:r w:rsidRPr="00FC3317">
        <w:rPr>
          <w:spacing w:val="40"/>
          <w:sz w:val="24"/>
          <w:szCs w:val="24"/>
        </w:rPr>
        <w:t xml:space="preserve"> </w:t>
      </w:r>
      <w:r w:rsidRPr="00FC3317">
        <w:rPr>
          <w:sz w:val="24"/>
          <w:szCs w:val="24"/>
        </w:rPr>
        <w:t>дизайнером</w:t>
      </w:r>
      <w:r w:rsidRPr="00FC3317">
        <w:rPr>
          <w:spacing w:val="40"/>
          <w:sz w:val="24"/>
          <w:szCs w:val="24"/>
        </w:rPr>
        <w:t xml:space="preserve"> </w:t>
      </w:r>
      <w:r w:rsidRPr="00FC3317">
        <w:rPr>
          <w:sz w:val="24"/>
          <w:szCs w:val="24"/>
        </w:rPr>
        <w:t>на</w:t>
      </w:r>
      <w:r w:rsidRPr="00FC3317">
        <w:rPr>
          <w:spacing w:val="40"/>
          <w:sz w:val="24"/>
          <w:szCs w:val="24"/>
        </w:rPr>
        <w:t xml:space="preserve"> </w:t>
      </w:r>
      <w:r w:rsidRPr="00FC3317">
        <w:rPr>
          <w:sz w:val="24"/>
          <w:szCs w:val="24"/>
        </w:rPr>
        <w:t>разных</w:t>
      </w:r>
      <w:r w:rsidRPr="00FC3317">
        <w:rPr>
          <w:spacing w:val="40"/>
          <w:sz w:val="24"/>
          <w:szCs w:val="24"/>
        </w:rPr>
        <w:t xml:space="preserve"> </w:t>
      </w:r>
      <w:r w:rsidRPr="00FC3317">
        <w:rPr>
          <w:sz w:val="24"/>
          <w:szCs w:val="24"/>
        </w:rPr>
        <w:t>этапах</w:t>
      </w:r>
      <w:r w:rsidRPr="00FC3317">
        <w:rPr>
          <w:spacing w:val="80"/>
          <w:sz w:val="24"/>
          <w:szCs w:val="24"/>
        </w:rPr>
        <w:t xml:space="preserve"> </w:t>
      </w:r>
      <w:r w:rsidRPr="00FC3317">
        <w:rPr>
          <w:spacing w:val="-2"/>
          <w:sz w:val="24"/>
          <w:szCs w:val="24"/>
        </w:rPr>
        <w:t>проектирования.</w:t>
      </w:r>
    </w:p>
    <w:p w14:paraId="54502813" w14:textId="77777777" w:rsidR="00FC3317" w:rsidRPr="00FC3317" w:rsidRDefault="00FC3317" w:rsidP="009817E5">
      <w:pPr>
        <w:pStyle w:val="a5"/>
        <w:numPr>
          <w:ilvl w:val="0"/>
          <w:numId w:val="368"/>
        </w:numPr>
        <w:ind w:left="142" w:right="144" w:firstLine="709"/>
        <w:jc w:val="both"/>
        <w:rPr>
          <w:sz w:val="24"/>
          <w:szCs w:val="24"/>
        </w:rPr>
      </w:pPr>
      <w:r w:rsidRPr="00FC3317">
        <w:rPr>
          <w:sz w:val="24"/>
          <w:szCs w:val="24"/>
        </w:rPr>
        <w:t>Многообразие</w:t>
      </w:r>
      <w:r w:rsidRPr="00FC3317">
        <w:rPr>
          <w:spacing w:val="-8"/>
          <w:sz w:val="24"/>
          <w:szCs w:val="24"/>
        </w:rPr>
        <w:t xml:space="preserve"> </w:t>
      </w:r>
      <w:r w:rsidRPr="00FC3317">
        <w:rPr>
          <w:sz w:val="24"/>
          <w:szCs w:val="24"/>
        </w:rPr>
        <w:t>видов</w:t>
      </w:r>
      <w:r w:rsidRPr="00FC3317">
        <w:rPr>
          <w:spacing w:val="-11"/>
          <w:sz w:val="24"/>
          <w:szCs w:val="24"/>
        </w:rPr>
        <w:t xml:space="preserve"> </w:t>
      </w:r>
      <w:r w:rsidRPr="00FC3317">
        <w:rPr>
          <w:sz w:val="24"/>
          <w:szCs w:val="24"/>
        </w:rPr>
        <w:t>архитектурных</w:t>
      </w:r>
      <w:r w:rsidRPr="00FC3317">
        <w:rPr>
          <w:spacing w:val="-5"/>
          <w:sz w:val="24"/>
          <w:szCs w:val="24"/>
        </w:rPr>
        <w:t xml:space="preserve"> </w:t>
      </w:r>
      <w:r w:rsidRPr="00FC3317">
        <w:rPr>
          <w:spacing w:val="-2"/>
          <w:sz w:val="24"/>
          <w:szCs w:val="24"/>
        </w:rPr>
        <w:t>шрифтов.</w:t>
      </w:r>
    </w:p>
    <w:p w14:paraId="221E550B" w14:textId="77777777" w:rsidR="00FC3317" w:rsidRPr="00FC3317" w:rsidRDefault="00FC3317" w:rsidP="009817E5">
      <w:pPr>
        <w:pStyle w:val="a5"/>
        <w:numPr>
          <w:ilvl w:val="0"/>
          <w:numId w:val="368"/>
        </w:numPr>
        <w:ind w:left="142" w:right="144" w:firstLine="709"/>
        <w:jc w:val="both"/>
        <w:rPr>
          <w:sz w:val="24"/>
          <w:szCs w:val="24"/>
        </w:rPr>
      </w:pPr>
      <w:r w:rsidRPr="00FC3317">
        <w:rPr>
          <w:sz w:val="24"/>
          <w:szCs w:val="24"/>
        </w:rPr>
        <w:t>Принцип</w:t>
      </w:r>
      <w:r w:rsidRPr="00FC3317">
        <w:rPr>
          <w:spacing w:val="-7"/>
          <w:sz w:val="24"/>
          <w:szCs w:val="24"/>
        </w:rPr>
        <w:t xml:space="preserve"> </w:t>
      </w:r>
      <w:r w:rsidRPr="00FC3317">
        <w:rPr>
          <w:sz w:val="24"/>
          <w:szCs w:val="24"/>
        </w:rPr>
        <w:t>построения</w:t>
      </w:r>
      <w:r w:rsidRPr="00FC3317">
        <w:rPr>
          <w:spacing w:val="-6"/>
          <w:sz w:val="24"/>
          <w:szCs w:val="24"/>
        </w:rPr>
        <w:t xml:space="preserve"> </w:t>
      </w:r>
      <w:r w:rsidRPr="00FC3317">
        <w:rPr>
          <w:sz w:val="24"/>
          <w:szCs w:val="24"/>
        </w:rPr>
        <w:t>и</w:t>
      </w:r>
      <w:r w:rsidRPr="00FC3317">
        <w:rPr>
          <w:spacing w:val="-5"/>
          <w:sz w:val="24"/>
          <w:szCs w:val="24"/>
        </w:rPr>
        <w:t xml:space="preserve"> </w:t>
      </w:r>
      <w:r w:rsidRPr="00FC3317">
        <w:rPr>
          <w:sz w:val="24"/>
          <w:szCs w:val="24"/>
        </w:rPr>
        <w:t>правила</w:t>
      </w:r>
      <w:r w:rsidRPr="00FC3317">
        <w:rPr>
          <w:spacing w:val="-7"/>
          <w:sz w:val="24"/>
          <w:szCs w:val="24"/>
        </w:rPr>
        <w:t xml:space="preserve"> </w:t>
      </w:r>
      <w:r w:rsidRPr="00FC3317">
        <w:rPr>
          <w:sz w:val="24"/>
          <w:szCs w:val="24"/>
        </w:rPr>
        <w:t>выполнения</w:t>
      </w:r>
      <w:r w:rsidRPr="00FC3317">
        <w:rPr>
          <w:spacing w:val="-2"/>
          <w:sz w:val="24"/>
          <w:szCs w:val="24"/>
        </w:rPr>
        <w:t xml:space="preserve"> шрифтов.</w:t>
      </w:r>
    </w:p>
    <w:p w14:paraId="00B14F4E" w14:textId="77777777" w:rsidR="00FC3317" w:rsidRPr="00FC3317" w:rsidRDefault="00FC3317" w:rsidP="009817E5">
      <w:pPr>
        <w:pStyle w:val="a5"/>
        <w:numPr>
          <w:ilvl w:val="0"/>
          <w:numId w:val="368"/>
        </w:numPr>
        <w:ind w:left="142" w:right="144" w:firstLine="709"/>
        <w:jc w:val="both"/>
        <w:rPr>
          <w:sz w:val="24"/>
          <w:szCs w:val="24"/>
        </w:rPr>
      </w:pPr>
      <w:r w:rsidRPr="00FC3317">
        <w:rPr>
          <w:spacing w:val="-2"/>
          <w:sz w:val="24"/>
          <w:szCs w:val="24"/>
        </w:rPr>
        <w:t>Техника</w:t>
      </w:r>
      <w:r w:rsidRPr="00FC3317">
        <w:rPr>
          <w:spacing w:val="-1"/>
          <w:sz w:val="24"/>
          <w:szCs w:val="24"/>
        </w:rPr>
        <w:t xml:space="preserve"> </w:t>
      </w:r>
      <w:r w:rsidRPr="00FC3317">
        <w:rPr>
          <w:spacing w:val="-2"/>
          <w:sz w:val="24"/>
          <w:szCs w:val="24"/>
        </w:rPr>
        <w:t>отмывки.</w:t>
      </w:r>
      <w:r w:rsidRPr="00FC3317">
        <w:rPr>
          <w:spacing w:val="1"/>
          <w:sz w:val="24"/>
          <w:szCs w:val="24"/>
        </w:rPr>
        <w:t xml:space="preserve"> </w:t>
      </w:r>
      <w:r w:rsidRPr="00FC3317">
        <w:rPr>
          <w:spacing w:val="-2"/>
          <w:sz w:val="24"/>
          <w:szCs w:val="24"/>
        </w:rPr>
        <w:t>Материалы.</w:t>
      </w:r>
      <w:r w:rsidRPr="00FC3317">
        <w:rPr>
          <w:spacing w:val="1"/>
          <w:sz w:val="24"/>
          <w:szCs w:val="24"/>
        </w:rPr>
        <w:t xml:space="preserve"> </w:t>
      </w:r>
      <w:r w:rsidRPr="00FC3317">
        <w:rPr>
          <w:spacing w:val="-2"/>
          <w:sz w:val="24"/>
          <w:szCs w:val="24"/>
        </w:rPr>
        <w:t>Инструменты</w:t>
      </w:r>
    </w:p>
    <w:p w14:paraId="2D3C21AE" w14:textId="77777777" w:rsidR="00FC3317" w:rsidRPr="00FC3317" w:rsidRDefault="00FC3317" w:rsidP="009817E5">
      <w:pPr>
        <w:pStyle w:val="a5"/>
        <w:numPr>
          <w:ilvl w:val="0"/>
          <w:numId w:val="368"/>
        </w:numPr>
        <w:ind w:left="142" w:right="144" w:firstLine="709"/>
        <w:jc w:val="both"/>
        <w:rPr>
          <w:sz w:val="24"/>
          <w:szCs w:val="24"/>
        </w:rPr>
      </w:pPr>
      <w:r w:rsidRPr="00FC3317">
        <w:rPr>
          <w:sz w:val="24"/>
          <w:szCs w:val="24"/>
        </w:rPr>
        <w:t>Антураж. Стаффаж. Размеры. Пропорции.</w:t>
      </w:r>
      <w:r w:rsidRPr="00FC3317">
        <w:rPr>
          <w:spacing w:val="40"/>
          <w:sz w:val="24"/>
          <w:szCs w:val="24"/>
        </w:rPr>
        <w:t xml:space="preserve"> </w:t>
      </w:r>
      <w:r w:rsidRPr="00FC3317">
        <w:rPr>
          <w:sz w:val="24"/>
          <w:szCs w:val="24"/>
        </w:rPr>
        <w:t>26.Графические</w:t>
      </w:r>
      <w:r w:rsidRPr="00FC3317">
        <w:rPr>
          <w:spacing w:val="-7"/>
          <w:sz w:val="24"/>
          <w:szCs w:val="24"/>
        </w:rPr>
        <w:t xml:space="preserve"> </w:t>
      </w:r>
      <w:r w:rsidRPr="00FC3317">
        <w:rPr>
          <w:sz w:val="24"/>
          <w:szCs w:val="24"/>
        </w:rPr>
        <w:t>способы</w:t>
      </w:r>
      <w:r w:rsidRPr="00FC3317">
        <w:rPr>
          <w:spacing w:val="-6"/>
          <w:sz w:val="24"/>
          <w:szCs w:val="24"/>
        </w:rPr>
        <w:t xml:space="preserve"> </w:t>
      </w:r>
      <w:r w:rsidRPr="00FC3317">
        <w:rPr>
          <w:sz w:val="24"/>
          <w:szCs w:val="24"/>
        </w:rPr>
        <w:t>создания</w:t>
      </w:r>
      <w:r w:rsidRPr="00FC3317">
        <w:rPr>
          <w:spacing w:val="-6"/>
          <w:sz w:val="24"/>
          <w:szCs w:val="24"/>
        </w:rPr>
        <w:t xml:space="preserve"> </w:t>
      </w:r>
      <w:r w:rsidRPr="00FC3317">
        <w:rPr>
          <w:sz w:val="24"/>
          <w:szCs w:val="24"/>
        </w:rPr>
        <w:t>объема</w:t>
      </w:r>
      <w:r w:rsidRPr="00FC3317">
        <w:rPr>
          <w:spacing w:val="-7"/>
          <w:sz w:val="24"/>
          <w:szCs w:val="24"/>
        </w:rPr>
        <w:t xml:space="preserve"> </w:t>
      </w:r>
      <w:r w:rsidRPr="00FC3317">
        <w:rPr>
          <w:sz w:val="24"/>
          <w:szCs w:val="24"/>
        </w:rPr>
        <w:t>(мебель,</w:t>
      </w:r>
      <w:r w:rsidRPr="00FC3317">
        <w:rPr>
          <w:spacing w:val="-6"/>
          <w:sz w:val="24"/>
          <w:szCs w:val="24"/>
        </w:rPr>
        <w:t xml:space="preserve"> </w:t>
      </w:r>
      <w:r w:rsidRPr="00FC3317">
        <w:rPr>
          <w:sz w:val="24"/>
          <w:szCs w:val="24"/>
        </w:rPr>
        <w:t>интерьер).</w:t>
      </w:r>
    </w:p>
    <w:p w14:paraId="76E4C87B" w14:textId="77777777" w:rsidR="00FC3317" w:rsidRPr="00FC3317" w:rsidRDefault="00FC3317" w:rsidP="009817E5">
      <w:pPr>
        <w:pStyle w:val="a5"/>
        <w:numPr>
          <w:ilvl w:val="0"/>
          <w:numId w:val="367"/>
        </w:numPr>
        <w:ind w:left="142" w:right="144" w:firstLine="709"/>
        <w:jc w:val="both"/>
        <w:rPr>
          <w:sz w:val="24"/>
          <w:szCs w:val="24"/>
        </w:rPr>
      </w:pPr>
      <w:r w:rsidRPr="00FC3317">
        <w:rPr>
          <w:sz w:val="24"/>
          <w:szCs w:val="24"/>
        </w:rPr>
        <w:t>Композиционная</w:t>
      </w:r>
      <w:r w:rsidRPr="00FC3317">
        <w:rPr>
          <w:spacing w:val="-7"/>
          <w:sz w:val="24"/>
          <w:szCs w:val="24"/>
        </w:rPr>
        <w:t xml:space="preserve"> </w:t>
      </w:r>
      <w:r w:rsidRPr="00FC3317">
        <w:rPr>
          <w:sz w:val="24"/>
          <w:szCs w:val="24"/>
        </w:rPr>
        <w:t>организация</w:t>
      </w:r>
      <w:r w:rsidRPr="00FC3317">
        <w:rPr>
          <w:spacing w:val="-8"/>
          <w:sz w:val="24"/>
          <w:szCs w:val="24"/>
        </w:rPr>
        <w:t xml:space="preserve"> </w:t>
      </w:r>
      <w:r w:rsidRPr="00FC3317">
        <w:rPr>
          <w:sz w:val="24"/>
          <w:szCs w:val="24"/>
        </w:rPr>
        <w:t>системы</w:t>
      </w:r>
      <w:r w:rsidRPr="00FC3317">
        <w:rPr>
          <w:spacing w:val="-12"/>
          <w:sz w:val="24"/>
          <w:szCs w:val="24"/>
        </w:rPr>
        <w:t xml:space="preserve"> </w:t>
      </w:r>
      <w:r w:rsidRPr="00FC3317">
        <w:rPr>
          <w:sz w:val="24"/>
          <w:szCs w:val="24"/>
        </w:rPr>
        <w:t>проекта</w:t>
      </w:r>
      <w:r w:rsidRPr="00FC3317">
        <w:rPr>
          <w:spacing w:val="-11"/>
          <w:sz w:val="24"/>
          <w:szCs w:val="24"/>
        </w:rPr>
        <w:t xml:space="preserve"> </w:t>
      </w:r>
      <w:r w:rsidRPr="00FC3317">
        <w:rPr>
          <w:sz w:val="24"/>
          <w:szCs w:val="24"/>
        </w:rPr>
        <w:t>при</w:t>
      </w:r>
      <w:r w:rsidRPr="00FC3317">
        <w:rPr>
          <w:spacing w:val="-10"/>
          <w:sz w:val="24"/>
          <w:szCs w:val="24"/>
        </w:rPr>
        <w:t xml:space="preserve"> </w:t>
      </w:r>
      <w:r w:rsidRPr="00FC3317">
        <w:rPr>
          <w:sz w:val="24"/>
          <w:szCs w:val="24"/>
        </w:rPr>
        <w:t>подаче</w:t>
      </w:r>
      <w:r w:rsidRPr="00FC3317">
        <w:rPr>
          <w:spacing w:val="-12"/>
          <w:sz w:val="24"/>
          <w:szCs w:val="24"/>
        </w:rPr>
        <w:t xml:space="preserve"> </w:t>
      </w:r>
      <w:r w:rsidRPr="00FC3317">
        <w:rPr>
          <w:sz w:val="24"/>
          <w:szCs w:val="24"/>
        </w:rPr>
        <w:t>и</w:t>
      </w:r>
      <w:r w:rsidRPr="00FC3317">
        <w:rPr>
          <w:spacing w:val="-8"/>
          <w:sz w:val="24"/>
          <w:szCs w:val="24"/>
        </w:rPr>
        <w:t xml:space="preserve"> </w:t>
      </w:r>
      <w:r w:rsidRPr="00FC3317">
        <w:rPr>
          <w:sz w:val="24"/>
          <w:szCs w:val="24"/>
        </w:rPr>
        <w:t xml:space="preserve">защите. 28.Интерфейс программы </w:t>
      </w:r>
      <w:proofErr w:type="spellStart"/>
      <w:r w:rsidRPr="00FC3317">
        <w:rPr>
          <w:sz w:val="24"/>
          <w:szCs w:val="24"/>
        </w:rPr>
        <w:t>Архикад</w:t>
      </w:r>
      <w:proofErr w:type="spellEnd"/>
      <w:r w:rsidRPr="00FC3317">
        <w:rPr>
          <w:sz w:val="24"/>
          <w:szCs w:val="24"/>
        </w:rPr>
        <w:t>. Понятие BIM модель.</w:t>
      </w:r>
    </w:p>
    <w:p w14:paraId="41EC0BD6" w14:textId="77777777" w:rsidR="00FC3317" w:rsidRPr="00FC3317" w:rsidRDefault="00FC3317" w:rsidP="009817E5">
      <w:pPr>
        <w:pStyle w:val="a5"/>
        <w:numPr>
          <w:ilvl w:val="0"/>
          <w:numId w:val="366"/>
        </w:numPr>
        <w:ind w:left="142" w:right="144" w:firstLine="709"/>
        <w:jc w:val="both"/>
        <w:rPr>
          <w:sz w:val="24"/>
          <w:szCs w:val="24"/>
        </w:rPr>
      </w:pPr>
      <w:r w:rsidRPr="00FC3317">
        <w:rPr>
          <w:sz w:val="24"/>
          <w:szCs w:val="24"/>
        </w:rPr>
        <w:t>Понятие</w:t>
      </w:r>
      <w:r w:rsidRPr="00FC3317">
        <w:rPr>
          <w:spacing w:val="-5"/>
          <w:sz w:val="24"/>
          <w:szCs w:val="24"/>
        </w:rPr>
        <w:t xml:space="preserve"> </w:t>
      </w:r>
      <w:r w:rsidRPr="00FC3317">
        <w:rPr>
          <w:sz w:val="24"/>
          <w:szCs w:val="24"/>
        </w:rPr>
        <w:t>визуализация</w:t>
      </w:r>
      <w:r w:rsidRPr="00FC3317">
        <w:rPr>
          <w:spacing w:val="-3"/>
          <w:sz w:val="24"/>
          <w:szCs w:val="24"/>
        </w:rPr>
        <w:t xml:space="preserve"> </w:t>
      </w:r>
      <w:r w:rsidRPr="00FC3317">
        <w:rPr>
          <w:sz w:val="24"/>
          <w:szCs w:val="24"/>
        </w:rPr>
        <w:t>и</w:t>
      </w:r>
      <w:r w:rsidRPr="00FC3317">
        <w:rPr>
          <w:spacing w:val="-1"/>
          <w:sz w:val="24"/>
          <w:szCs w:val="24"/>
        </w:rPr>
        <w:t xml:space="preserve"> </w:t>
      </w:r>
      <w:r w:rsidRPr="00FC3317">
        <w:rPr>
          <w:spacing w:val="-2"/>
          <w:sz w:val="24"/>
          <w:szCs w:val="24"/>
        </w:rPr>
        <w:t>рендер.</w:t>
      </w:r>
    </w:p>
    <w:p w14:paraId="178ED741" w14:textId="77777777" w:rsidR="00FC3317" w:rsidRPr="00FC3317" w:rsidRDefault="00FC3317" w:rsidP="009817E5">
      <w:pPr>
        <w:pStyle w:val="a5"/>
        <w:numPr>
          <w:ilvl w:val="0"/>
          <w:numId w:val="366"/>
        </w:numPr>
        <w:spacing w:before="62" w:line="242" w:lineRule="auto"/>
        <w:ind w:left="142" w:right="144" w:firstLine="709"/>
        <w:jc w:val="both"/>
        <w:rPr>
          <w:sz w:val="24"/>
          <w:szCs w:val="24"/>
        </w:rPr>
      </w:pPr>
      <w:r w:rsidRPr="00FC3317">
        <w:rPr>
          <w:sz w:val="24"/>
          <w:szCs w:val="24"/>
        </w:rPr>
        <w:t>Работа</w:t>
      </w:r>
      <w:r w:rsidRPr="00FC3317">
        <w:rPr>
          <w:spacing w:val="-8"/>
          <w:sz w:val="24"/>
          <w:szCs w:val="24"/>
        </w:rPr>
        <w:t xml:space="preserve"> </w:t>
      </w:r>
      <w:r w:rsidRPr="00FC3317">
        <w:rPr>
          <w:sz w:val="24"/>
          <w:szCs w:val="24"/>
        </w:rPr>
        <w:t>с</w:t>
      </w:r>
      <w:r w:rsidRPr="00FC3317">
        <w:rPr>
          <w:spacing w:val="-8"/>
          <w:sz w:val="24"/>
          <w:szCs w:val="24"/>
        </w:rPr>
        <w:t xml:space="preserve"> </w:t>
      </w:r>
      <w:r w:rsidRPr="00FC3317">
        <w:rPr>
          <w:sz w:val="24"/>
          <w:szCs w:val="24"/>
        </w:rPr>
        <w:t>моделью.</w:t>
      </w:r>
      <w:r w:rsidRPr="00FC3317">
        <w:rPr>
          <w:spacing w:val="-4"/>
          <w:sz w:val="24"/>
          <w:szCs w:val="24"/>
        </w:rPr>
        <w:t xml:space="preserve"> </w:t>
      </w:r>
      <w:r w:rsidRPr="00FC3317">
        <w:rPr>
          <w:sz w:val="24"/>
          <w:szCs w:val="24"/>
        </w:rPr>
        <w:t>Понятие</w:t>
      </w:r>
      <w:r w:rsidRPr="00FC3317">
        <w:rPr>
          <w:spacing w:val="-8"/>
          <w:sz w:val="24"/>
          <w:szCs w:val="24"/>
        </w:rPr>
        <w:t xml:space="preserve"> </w:t>
      </w:r>
      <w:r w:rsidRPr="00FC3317">
        <w:rPr>
          <w:sz w:val="24"/>
          <w:szCs w:val="24"/>
        </w:rPr>
        <w:t>планы</w:t>
      </w:r>
      <w:r w:rsidRPr="00FC3317">
        <w:rPr>
          <w:spacing w:val="-7"/>
          <w:sz w:val="24"/>
          <w:szCs w:val="24"/>
        </w:rPr>
        <w:t xml:space="preserve"> </w:t>
      </w:r>
      <w:r w:rsidRPr="00FC3317">
        <w:rPr>
          <w:sz w:val="24"/>
          <w:szCs w:val="24"/>
        </w:rPr>
        <w:t>этажей.</w:t>
      </w:r>
      <w:r w:rsidRPr="00FC3317">
        <w:rPr>
          <w:spacing w:val="-4"/>
          <w:sz w:val="24"/>
          <w:szCs w:val="24"/>
        </w:rPr>
        <w:t xml:space="preserve"> </w:t>
      </w:r>
      <w:r w:rsidRPr="00FC3317">
        <w:rPr>
          <w:sz w:val="24"/>
          <w:szCs w:val="24"/>
        </w:rPr>
        <w:t>Сетка</w:t>
      </w:r>
      <w:r w:rsidRPr="00FC3317">
        <w:rPr>
          <w:spacing w:val="-8"/>
          <w:sz w:val="24"/>
          <w:szCs w:val="24"/>
        </w:rPr>
        <w:t xml:space="preserve"> </w:t>
      </w:r>
      <w:r w:rsidRPr="00FC3317">
        <w:rPr>
          <w:sz w:val="24"/>
          <w:szCs w:val="24"/>
        </w:rPr>
        <w:t>осей.</w:t>
      </w:r>
      <w:r w:rsidRPr="00FC3317">
        <w:rPr>
          <w:spacing w:val="-5"/>
          <w:sz w:val="24"/>
          <w:szCs w:val="24"/>
        </w:rPr>
        <w:t xml:space="preserve"> </w:t>
      </w:r>
      <w:r w:rsidRPr="00FC3317">
        <w:rPr>
          <w:sz w:val="24"/>
          <w:szCs w:val="24"/>
        </w:rPr>
        <w:t>Перья</w:t>
      </w:r>
      <w:r w:rsidRPr="00FC3317">
        <w:rPr>
          <w:spacing w:val="-4"/>
          <w:sz w:val="24"/>
          <w:szCs w:val="24"/>
        </w:rPr>
        <w:t xml:space="preserve"> </w:t>
      </w:r>
      <w:r w:rsidRPr="00FC3317">
        <w:rPr>
          <w:sz w:val="24"/>
          <w:szCs w:val="24"/>
        </w:rPr>
        <w:t>и</w:t>
      </w:r>
      <w:r w:rsidRPr="00FC3317">
        <w:rPr>
          <w:spacing w:val="-4"/>
          <w:sz w:val="24"/>
          <w:szCs w:val="24"/>
        </w:rPr>
        <w:t xml:space="preserve"> </w:t>
      </w:r>
      <w:r w:rsidRPr="00FC3317">
        <w:rPr>
          <w:sz w:val="24"/>
          <w:szCs w:val="24"/>
        </w:rPr>
        <w:t>цвет. 31.Размеры. 3д виды.</w:t>
      </w:r>
    </w:p>
    <w:p w14:paraId="5DE4892A" w14:textId="77777777" w:rsidR="00FC3317" w:rsidRPr="00FC3317" w:rsidRDefault="00FC3317" w:rsidP="00A25E61">
      <w:pPr>
        <w:pStyle w:val="a3"/>
        <w:spacing w:line="273" w:lineRule="exact"/>
        <w:ind w:left="142" w:right="144" w:firstLine="709"/>
        <w:rPr>
          <w:sz w:val="24"/>
          <w:szCs w:val="24"/>
        </w:rPr>
      </w:pPr>
      <w:r w:rsidRPr="00FC3317">
        <w:rPr>
          <w:sz w:val="24"/>
          <w:szCs w:val="24"/>
        </w:rPr>
        <w:t>32.Перспектива</w:t>
      </w:r>
      <w:r w:rsidRPr="00FC3317">
        <w:rPr>
          <w:spacing w:val="-8"/>
          <w:sz w:val="24"/>
          <w:szCs w:val="24"/>
        </w:rPr>
        <w:t xml:space="preserve"> </w:t>
      </w:r>
      <w:r w:rsidRPr="00FC3317">
        <w:rPr>
          <w:sz w:val="24"/>
          <w:szCs w:val="24"/>
        </w:rPr>
        <w:t>и</w:t>
      </w:r>
      <w:r w:rsidRPr="00FC3317">
        <w:rPr>
          <w:spacing w:val="-1"/>
          <w:sz w:val="24"/>
          <w:szCs w:val="24"/>
        </w:rPr>
        <w:t xml:space="preserve"> </w:t>
      </w:r>
      <w:r w:rsidRPr="00FC3317">
        <w:rPr>
          <w:spacing w:val="-2"/>
          <w:sz w:val="24"/>
          <w:szCs w:val="24"/>
        </w:rPr>
        <w:t>аксонометрия.</w:t>
      </w:r>
    </w:p>
    <w:p w14:paraId="236F0513" w14:textId="77777777" w:rsidR="00FC3317" w:rsidRPr="00FC3317" w:rsidRDefault="00FC3317" w:rsidP="00A25E61">
      <w:pPr>
        <w:pStyle w:val="a3"/>
        <w:ind w:left="142" w:right="144" w:firstLine="709"/>
        <w:rPr>
          <w:sz w:val="24"/>
          <w:szCs w:val="24"/>
        </w:rPr>
      </w:pPr>
      <w:r w:rsidRPr="00FC3317">
        <w:rPr>
          <w:sz w:val="24"/>
          <w:szCs w:val="24"/>
        </w:rPr>
        <w:t>33.Свойства</w:t>
      </w:r>
      <w:r w:rsidRPr="00FC3317">
        <w:rPr>
          <w:spacing w:val="-13"/>
          <w:sz w:val="24"/>
          <w:szCs w:val="24"/>
        </w:rPr>
        <w:t xml:space="preserve"> </w:t>
      </w:r>
      <w:r w:rsidRPr="00FC3317">
        <w:rPr>
          <w:sz w:val="24"/>
          <w:szCs w:val="24"/>
        </w:rPr>
        <w:t>стены.</w:t>
      </w:r>
      <w:r w:rsidRPr="00FC3317">
        <w:rPr>
          <w:spacing w:val="-12"/>
          <w:sz w:val="24"/>
          <w:szCs w:val="24"/>
        </w:rPr>
        <w:t xml:space="preserve"> </w:t>
      </w:r>
      <w:r w:rsidRPr="00FC3317">
        <w:rPr>
          <w:sz w:val="24"/>
          <w:szCs w:val="24"/>
        </w:rPr>
        <w:t>Оконные</w:t>
      </w:r>
      <w:r w:rsidRPr="00FC3317">
        <w:rPr>
          <w:spacing w:val="-14"/>
          <w:sz w:val="24"/>
          <w:szCs w:val="24"/>
        </w:rPr>
        <w:t xml:space="preserve"> </w:t>
      </w:r>
      <w:r w:rsidRPr="00FC3317">
        <w:rPr>
          <w:sz w:val="24"/>
          <w:szCs w:val="24"/>
        </w:rPr>
        <w:t>и</w:t>
      </w:r>
      <w:r w:rsidRPr="00FC3317">
        <w:rPr>
          <w:spacing w:val="-12"/>
          <w:sz w:val="24"/>
          <w:szCs w:val="24"/>
        </w:rPr>
        <w:t xml:space="preserve"> </w:t>
      </w:r>
      <w:r w:rsidRPr="00FC3317">
        <w:rPr>
          <w:sz w:val="24"/>
          <w:szCs w:val="24"/>
        </w:rPr>
        <w:t>дверные</w:t>
      </w:r>
      <w:r w:rsidRPr="00FC3317">
        <w:rPr>
          <w:spacing w:val="-13"/>
          <w:sz w:val="24"/>
          <w:szCs w:val="24"/>
        </w:rPr>
        <w:t xml:space="preserve"> </w:t>
      </w:r>
      <w:r w:rsidRPr="00FC3317">
        <w:rPr>
          <w:sz w:val="24"/>
          <w:szCs w:val="24"/>
        </w:rPr>
        <w:t>проемы. 34.Установка этажей.</w:t>
      </w:r>
    </w:p>
    <w:p w14:paraId="75226432" w14:textId="77777777" w:rsidR="00FC3317" w:rsidRPr="00FC3317" w:rsidRDefault="00FC3317" w:rsidP="00A25E61">
      <w:pPr>
        <w:pStyle w:val="a3"/>
        <w:ind w:left="142" w:right="144" w:firstLine="709"/>
        <w:rPr>
          <w:sz w:val="24"/>
          <w:szCs w:val="24"/>
        </w:rPr>
      </w:pPr>
      <w:r w:rsidRPr="00FC3317">
        <w:rPr>
          <w:sz w:val="24"/>
          <w:szCs w:val="24"/>
        </w:rPr>
        <w:t>35.Перекрытие. Работа с крышами. 36.Подрезка</w:t>
      </w:r>
      <w:r w:rsidRPr="00FC3317">
        <w:rPr>
          <w:spacing w:val="-15"/>
          <w:sz w:val="24"/>
          <w:szCs w:val="24"/>
        </w:rPr>
        <w:t xml:space="preserve"> </w:t>
      </w:r>
      <w:r w:rsidRPr="00FC3317">
        <w:rPr>
          <w:sz w:val="24"/>
          <w:szCs w:val="24"/>
        </w:rPr>
        <w:t>стен.</w:t>
      </w:r>
      <w:r w:rsidRPr="00FC3317">
        <w:rPr>
          <w:spacing w:val="-15"/>
          <w:sz w:val="24"/>
          <w:szCs w:val="24"/>
        </w:rPr>
        <w:t xml:space="preserve"> </w:t>
      </w:r>
      <w:r w:rsidRPr="00FC3317">
        <w:rPr>
          <w:sz w:val="24"/>
          <w:szCs w:val="24"/>
        </w:rPr>
        <w:t>Мансардные</w:t>
      </w:r>
      <w:r w:rsidRPr="00FC3317">
        <w:rPr>
          <w:spacing w:val="-15"/>
          <w:sz w:val="24"/>
          <w:szCs w:val="24"/>
        </w:rPr>
        <w:t xml:space="preserve"> </w:t>
      </w:r>
      <w:r w:rsidRPr="00FC3317">
        <w:rPr>
          <w:sz w:val="24"/>
          <w:szCs w:val="24"/>
        </w:rPr>
        <w:t>окна. 37.Стропильная система.</w:t>
      </w:r>
    </w:p>
    <w:p w14:paraId="436AB824" w14:textId="77777777" w:rsidR="00FC3317" w:rsidRPr="00FC3317" w:rsidRDefault="00FC3317" w:rsidP="009817E5">
      <w:pPr>
        <w:pStyle w:val="a5"/>
        <w:numPr>
          <w:ilvl w:val="0"/>
          <w:numId w:val="365"/>
        </w:numPr>
        <w:ind w:left="142" w:right="144" w:firstLine="709"/>
        <w:jc w:val="both"/>
        <w:rPr>
          <w:sz w:val="24"/>
          <w:szCs w:val="24"/>
        </w:rPr>
      </w:pPr>
      <w:r w:rsidRPr="00FC3317">
        <w:rPr>
          <w:sz w:val="24"/>
          <w:szCs w:val="24"/>
        </w:rPr>
        <w:t>Материалы</w:t>
      </w:r>
      <w:r w:rsidRPr="00FC3317">
        <w:rPr>
          <w:spacing w:val="-6"/>
          <w:sz w:val="24"/>
          <w:szCs w:val="24"/>
        </w:rPr>
        <w:t xml:space="preserve"> </w:t>
      </w:r>
      <w:r w:rsidRPr="00FC3317">
        <w:rPr>
          <w:sz w:val="24"/>
          <w:szCs w:val="24"/>
        </w:rPr>
        <w:t>и</w:t>
      </w:r>
      <w:r w:rsidRPr="00FC3317">
        <w:rPr>
          <w:spacing w:val="-1"/>
          <w:sz w:val="24"/>
          <w:szCs w:val="24"/>
        </w:rPr>
        <w:t xml:space="preserve"> </w:t>
      </w:r>
      <w:r w:rsidRPr="00FC3317">
        <w:rPr>
          <w:spacing w:val="-2"/>
          <w:sz w:val="24"/>
          <w:szCs w:val="24"/>
        </w:rPr>
        <w:t>покрытия.</w:t>
      </w:r>
    </w:p>
    <w:p w14:paraId="70271F28" w14:textId="77777777" w:rsidR="00FC3317" w:rsidRPr="00FC3317" w:rsidRDefault="00FC3317" w:rsidP="009817E5">
      <w:pPr>
        <w:pStyle w:val="a5"/>
        <w:numPr>
          <w:ilvl w:val="0"/>
          <w:numId w:val="365"/>
        </w:numPr>
        <w:ind w:left="142" w:right="144" w:firstLine="709"/>
        <w:jc w:val="both"/>
        <w:rPr>
          <w:sz w:val="24"/>
          <w:szCs w:val="24"/>
        </w:rPr>
      </w:pPr>
      <w:r w:rsidRPr="00FC3317">
        <w:rPr>
          <w:sz w:val="24"/>
          <w:szCs w:val="24"/>
        </w:rPr>
        <w:t>Виды</w:t>
      </w:r>
      <w:r w:rsidRPr="00FC3317">
        <w:rPr>
          <w:spacing w:val="-10"/>
          <w:sz w:val="24"/>
          <w:szCs w:val="24"/>
        </w:rPr>
        <w:t xml:space="preserve"> </w:t>
      </w:r>
      <w:r w:rsidRPr="00FC3317">
        <w:rPr>
          <w:sz w:val="24"/>
          <w:szCs w:val="24"/>
        </w:rPr>
        <w:t>и</w:t>
      </w:r>
      <w:r w:rsidRPr="00FC3317">
        <w:rPr>
          <w:spacing w:val="-3"/>
          <w:sz w:val="24"/>
          <w:szCs w:val="24"/>
        </w:rPr>
        <w:t xml:space="preserve"> </w:t>
      </w:r>
      <w:r w:rsidRPr="00FC3317">
        <w:rPr>
          <w:sz w:val="24"/>
          <w:szCs w:val="24"/>
        </w:rPr>
        <w:t>особенности</w:t>
      </w:r>
      <w:r w:rsidRPr="00FC3317">
        <w:rPr>
          <w:spacing w:val="-3"/>
          <w:sz w:val="24"/>
          <w:szCs w:val="24"/>
        </w:rPr>
        <w:t xml:space="preserve"> </w:t>
      </w:r>
      <w:r w:rsidRPr="00FC3317">
        <w:rPr>
          <w:sz w:val="24"/>
          <w:szCs w:val="24"/>
        </w:rPr>
        <w:t>создания</w:t>
      </w:r>
      <w:r w:rsidRPr="00FC3317">
        <w:rPr>
          <w:spacing w:val="-5"/>
          <w:sz w:val="24"/>
          <w:szCs w:val="24"/>
        </w:rPr>
        <w:t xml:space="preserve"> </w:t>
      </w:r>
      <w:r w:rsidRPr="00FC3317">
        <w:rPr>
          <w:sz w:val="24"/>
          <w:szCs w:val="24"/>
        </w:rPr>
        <w:t>и</w:t>
      </w:r>
      <w:r w:rsidRPr="00FC3317">
        <w:rPr>
          <w:spacing w:val="-3"/>
          <w:sz w:val="24"/>
          <w:szCs w:val="24"/>
        </w:rPr>
        <w:t xml:space="preserve"> </w:t>
      </w:r>
      <w:r w:rsidRPr="00FC3317">
        <w:rPr>
          <w:sz w:val="24"/>
          <w:szCs w:val="24"/>
        </w:rPr>
        <w:t>редактирования</w:t>
      </w:r>
      <w:r w:rsidRPr="00FC3317">
        <w:rPr>
          <w:spacing w:val="-1"/>
          <w:sz w:val="24"/>
          <w:szCs w:val="24"/>
        </w:rPr>
        <w:t xml:space="preserve"> </w:t>
      </w:r>
      <w:r w:rsidRPr="00FC3317">
        <w:rPr>
          <w:spacing w:val="-2"/>
          <w:sz w:val="24"/>
          <w:szCs w:val="24"/>
        </w:rPr>
        <w:t>лестниц.</w:t>
      </w:r>
    </w:p>
    <w:p w14:paraId="27E338D2" w14:textId="77777777" w:rsidR="00FC3317" w:rsidRPr="00FC3317" w:rsidRDefault="00FC3317" w:rsidP="009817E5">
      <w:pPr>
        <w:pStyle w:val="a5"/>
        <w:numPr>
          <w:ilvl w:val="0"/>
          <w:numId w:val="365"/>
        </w:numPr>
        <w:ind w:left="142" w:right="144" w:firstLine="709"/>
        <w:jc w:val="both"/>
        <w:rPr>
          <w:sz w:val="24"/>
          <w:szCs w:val="24"/>
        </w:rPr>
      </w:pPr>
      <w:r w:rsidRPr="00FC3317">
        <w:rPr>
          <w:sz w:val="24"/>
          <w:szCs w:val="24"/>
        </w:rPr>
        <w:t>Работа со слоями. 41.Библиотечные</w:t>
      </w:r>
      <w:r w:rsidRPr="00FC3317">
        <w:rPr>
          <w:spacing w:val="-15"/>
          <w:sz w:val="24"/>
          <w:szCs w:val="24"/>
        </w:rPr>
        <w:t xml:space="preserve"> </w:t>
      </w:r>
      <w:r w:rsidRPr="00FC3317">
        <w:rPr>
          <w:sz w:val="24"/>
          <w:szCs w:val="24"/>
        </w:rPr>
        <w:t>элементы.</w:t>
      </w:r>
    </w:p>
    <w:p w14:paraId="53078A5C" w14:textId="77777777" w:rsidR="00FC3317" w:rsidRPr="00FC3317" w:rsidRDefault="00FC3317" w:rsidP="00A25E61">
      <w:pPr>
        <w:pStyle w:val="a3"/>
        <w:ind w:left="142" w:right="144" w:firstLine="709"/>
        <w:rPr>
          <w:sz w:val="24"/>
          <w:szCs w:val="24"/>
        </w:rPr>
      </w:pPr>
      <w:r w:rsidRPr="00FC3317">
        <w:rPr>
          <w:sz w:val="24"/>
          <w:szCs w:val="24"/>
        </w:rPr>
        <w:t>42.Создание</w:t>
      </w:r>
      <w:r w:rsidRPr="00FC3317">
        <w:rPr>
          <w:spacing w:val="-14"/>
          <w:sz w:val="24"/>
          <w:szCs w:val="24"/>
        </w:rPr>
        <w:t xml:space="preserve"> </w:t>
      </w:r>
      <w:r w:rsidRPr="00FC3317">
        <w:rPr>
          <w:sz w:val="24"/>
          <w:szCs w:val="24"/>
        </w:rPr>
        <w:t>земли,</w:t>
      </w:r>
      <w:r w:rsidRPr="00FC3317">
        <w:rPr>
          <w:spacing w:val="-6"/>
          <w:sz w:val="24"/>
          <w:szCs w:val="24"/>
        </w:rPr>
        <w:t xml:space="preserve"> </w:t>
      </w:r>
      <w:r w:rsidRPr="00FC3317">
        <w:rPr>
          <w:sz w:val="24"/>
          <w:szCs w:val="24"/>
        </w:rPr>
        <w:t>участка,</w:t>
      </w:r>
      <w:r w:rsidRPr="00FC3317">
        <w:rPr>
          <w:spacing w:val="-9"/>
          <w:sz w:val="24"/>
          <w:szCs w:val="24"/>
        </w:rPr>
        <w:t xml:space="preserve"> </w:t>
      </w:r>
      <w:r w:rsidRPr="00FC3317">
        <w:rPr>
          <w:sz w:val="24"/>
          <w:szCs w:val="24"/>
        </w:rPr>
        <w:t>входной</w:t>
      </w:r>
      <w:r w:rsidRPr="00FC3317">
        <w:rPr>
          <w:spacing w:val="-8"/>
          <w:sz w:val="24"/>
          <w:szCs w:val="24"/>
        </w:rPr>
        <w:t xml:space="preserve"> </w:t>
      </w:r>
      <w:r w:rsidRPr="00FC3317">
        <w:rPr>
          <w:sz w:val="24"/>
          <w:szCs w:val="24"/>
        </w:rPr>
        <w:t>группы.</w:t>
      </w:r>
      <w:r w:rsidRPr="00FC3317">
        <w:rPr>
          <w:spacing w:val="-11"/>
          <w:sz w:val="24"/>
          <w:szCs w:val="24"/>
        </w:rPr>
        <w:t xml:space="preserve"> </w:t>
      </w:r>
      <w:r w:rsidRPr="00FC3317">
        <w:rPr>
          <w:sz w:val="24"/>
          <w:szCs w:val="24"/>
        </w:rPr>
        <w:t>Работа</w:t>
      </w:r>
      <w:r w:rsidRPr="00FC3317">
        <w:rPr>
          <w:spacing w:val="-12"/>
          <w:sz w:val="24"/>
          <w:szCs w:val="24"/>
        </w:rPr>
        <w:t xml:space="preserve"> </w:t>
      </w:r>
      <w:r w:rsidRPr="00FC3317">
        <w:rPr>
          <w:sz w:val="24"/>
          <w:szCs w:val="24"/>
        </w:rPr>
        <w:t>с</w:t>
      </w:r>
      <w:r w:rsidRPr="00FC3317">
        <w:rPr>
          <w:spacing w:val="-10"/>
          <w:sz w:val="24"/>
          <w:szCs w:val="24"/>
        </w:rPr>
        <w:t xml:space="preserve"> </w:t>
      </w:r>
      <w:r w:rsidRPr="00FC3317">
        <w:rPr>
          <w:sz w:val="24"/>
          <w:szCs w:val="24"/>
        </w:rPr>
        <w:t>морфом. 43.Библиотечные объекты для генплана, экстерьера.</w:t>
      </w:r>
    </w:p>
    <w:p w14:paraId="6353BC7E" w14:textId="77777777" w:rsidR="00FC3317" w:rsidRPr="00FC3317" w:rsidRDefault="00FC3317" w:rsidP="00A25E61">
      <w:pPr>
        <w:pStyle w:val="a3"/>
        <w:ind w:left="142" w:right="144" w:firstLine="709"/>
        <w:rPr>
          <w:sz w:val="24"/>
          <w:szCs w:val="24"/>
        </w:rPr>
      </w:pPr>
      <w:r w:rsidRPr="00FC3317">
        <w:rPr>
          <w:sz w:val="24"/>
          <w:szCs w:val="24"/>
        </w:rPr>
        <w:t>44.Настройка</w:t>
      </w:r>
      <w:r w:rsidRPr="00FC3317">
        <w:rPr>
          <w:spacing w:val="-14"/>
          <w:sz w:val="24"/>
          <w:szCs w:val="24"/>
        </w:rPr>
        <w:t xml:space="preserve"> </w:t>
      </w:r>
      <w:r w:rsidRPr="00FC3317">
        <w:rPr>
          <w:sz w:val="24"/>
          <w:szCs w:val="24"/>
        </w:rPr>
        <w:t>параметров</w:t>
      </w:r>
      <w:r w:rsidRPr="00FC3317">
        <w:rPr>
          <w:spacing w:val="-13"/>
          <w:sz w:val="24"/>
          <w:szCs w:val="24"/>
        </w:rPr>
        <w:t xml:space="preserve"> </w:t>
      </w:r>
      <w:r w:rsidRPr="00FC3317">
        <w:rPr>
          <w:sz w:val="24"/>
          <w:szCs w:val="24"/>
        </w:rPr>
        <w:t>визуализации,</w:t>
      </w:r>
      <w:r w:rsidRPr="00FC3317">
        <w:rPr>
          <w:spacing w:val="-14"/>
          <w:sz w:val="24"/>
          <w:szCs w:val="24"/>
        </w:rPr>
        <w:t xml:space="preserve"> </w:t>
      </w:r>
      <w:r w:rsidRPr="00FC3317">
        <w:rPr>
          <w:sz w:val="24"/>
          <w:szCs w:val="24"/>
        </w:rPr>
        <w:t>камеры,</w:t>
      </w:r>
      <w:r w:rsidRPr="00FC3317">
        <w:rPr>
          <w:spacing w:val="-14"/>
          <w:sz w:val="24"/>
          <w:szCs w:val="24"/>
        </w:rPr>
        <w:t xml:space="preserve"> </w:t>
      </w:r>
      <w:r w:rsidRPr="00FC3317">
        <w:rPr>
          <w:sz w:val="24"/>
          <w:szCs w:val="24"/>
        </w:rPr>
        <w:t>солнца,</w:t>
      </w:r>
      <w:r w:rsidRPr="00FC3317">
        <w:rPr>
          <w:spacing w:val="-13"/>
          <w:sz w:val="24"/>
          <w:szCs w:val="24"/>
        </w:rPr>
        <w:t xml:space="preserve"> </w:t>
      </w:r>
      <w:r w:rsidRPr="00FC3317">
        <w:rPr>
          <w:sz w:val="24"/>
          <w:szCs w:val="24"/>
        </w:rPr>
        <w:t>ракурса. 45.Моделирование</w:t>
      </w:r>
      <w:r w:rsidRPr="00FC3317">
        <w:rPr>
          <w:spacing w:val="-9"/>
          <w:sz w:val="24"/>
          <w:szCs w:val="24"/>
        </w:rPr>
        <w:t xml:space="preserve"> </w:t>
      </w:r>
      <w:r w:rsidRPr="00FC3317">
        <w:rPr>
          <w:sz w:val="24"/>
          <w:szCs w:val="24"/>
        </w:rPr>
        <w:t>интерьера.</w:t>
      </w:r>
      <w:r w:rsidRPr="00FC3317">
        <w:rPr>
          <w:spacing w:val="-7"/>
          <w:sz w:val="24"/>
          <w:szCs w:val="24"/>
        </w:rPr>
        <w:t xml:space="preserve"> </w:t>
      </w:r>
      <w:r w:rsidRPr="00FC3317">
        <w:rPr>
          <w:sz w:val="24"/>
          <w:szCs w:val="24"/>
        </w:rPr>
        <w:t>Моделирование</w:t>
      </w:r>
      <w:r w:rsidRPr="00FC3317">
        <w:rPr>
          <w:spacing w:val="-7"/>
          <w:sz w:val="24"/>
          <w:szCs w:val="24"/>
        </w:rPr>
        <w:t xml:space="preserve"> </w:t>
      </w:r>
      <w:r w:rsidRPr="00FC3317">
        <w:rPr>
          <w:sz w:val="24"/>
          <w:szCs w:val="24"/>
        </w:rPr>
        <w:t>авторской</w:t>
      </w:r>
      <w:r w:rsidRPr="00FC3317">
        <w:rPr>
          <w:spacing w:val="-7"/>
          <w:sz w:val="24"/>
          <w:szCs w:val="24"/>
        </w:rPr>
        <w:t xml:space="preserve"> </w:t>
      </w:r>
      <w:r w:rsidRPr="00FC3317">
        <w:rPr>
          <w:spacing w:val="-2"/>
          <w:sz w:val="24"/>
          <w:szCs w:val="24"/>
        </w:rPr>
        <w:t>мебели.</w:t>
      </w:r>
    </w:p>
    <w:p w14:paraId="1E731C25" w14:textId="77777777" w:rsidR="00FC3317" w:rsidRPr="00FC3317" w:rsidRDefault="00FC3317" w:rsidP="009817E5">
      <w:pPr>
        <w:pStyle w:val="a5"/>
        <w:numPr>
          <w:ilvl w:val="0"/>
          <w:numId w:val="364"/>
        </w:numPr>
        <w:spacing w:before="1"/>
        <w:ind w:left="142" w:right="144" w:firstLine="709"/>
        <w:jc w:val="both"/>
        <w:rPr>
          <w:sz w:val="24"/>
          <w:szCs w:val="24"/>
        </w:rPr>
      </w:pPr>
      <w:r w:rsidRPr="00FC3317">
        <w:rPr>
          <w:sz w:val="24"/>
          <w:szCs w:val="24"/>
        </w:rPr>
        <w:t>Работа</w:t>
      </w:r>
      <w:r w:rsidRPr="00FC3317">
        <w:rPr>
          <w:spacing w:val="-4"/>
          <w:sz w:val="24"/>
          <w:szCs w:val="24"/>
        </w:rPr>
        <w:t xml:space="preserve"> </w:t>
      </w:r>
      <w:r w:rsidRPr="00FC3317">
        <w:rPr>
          <w:sz w:val="24"/>
          <w:szCs w:val="24"/>
        </w:rPr>
        <w:t>с</w:t>
      </w:r>
      <w:r w:rsidRPr="00FC3317">
        <w:rPr>
          <w:spacing w:val="-1"/>
          <w:sz w:val="24"/>
          <w:szCs w:val="24"/>
        </w:rPr>
        <w:t xml:space="preserve"> </w:t>
      </w:r>
      <w:r w:rsidRPr="00FC3317">
        <w:rPr>
          <w:spacing w:val="-2"/>
          <w:sz w:val="24"/>
          <w:szCs w:val="24"/>
        </w:rPr>
        <w:t>развертками.</w:t>
      </w:r>
    </w:p>
    <w:p w14:paraId="410B8046" w14:textId="77777777" w:rsidR="00FC3317" w:rsidRPr="00FC3317" w:rsidRDefault="00FC3317" w:rsidP="009817E5">
      <w:pPr>
        <w:pStyle w:val="a5"/>
        <w:numPr>
          <w:ilvl w:val="0"/>
          <w:numId w:val="364"/>
        </w:numPr>
        <w:ind w:left="142" w:right="144" w:firstLine="709"/>
        <w:jc w:val="both"/>
        <w:rPr>
          <w:sz w:val="24"/>
          <w:szCs w:val="24"/>
        </w:rPr>
      </w:pPr>
      <w:r w:rsidRPr="00FC3317">
        <w:rPr>
          <w:sz w:val="24"/>
          <w:szCs w:val="24"/>
        </w:rPr>
        <w:t>Оформление</w:t>
      </w:r>
      <w:r w:rsidRPr="00FC3317">
        <w:rPr>
          <w:spacing w:val="-8"/>
          <w:sz w:val="24"/>
          <w:szCs w:val="24"/>
        </w:rPr>
        <w:t xml:space="preserve"> </w:t>
      </w:r>
      <w:r w:rsidRPr="00FC3317">
        <w:rPr>
          <w:sz w:val="24"/>
          <w:szCs w:val="24"/>
        </w:rPr>
        <w:t>чертежей</w:t>
      </w:r>
      <w:r w:rsidRPr="00FC3317">
        <w:rPr>
          <w:spacing w:val="2"/>
          <w:sz w:val="24"/>
          <w:szCs w:val="24"/>
        </w:rPr>
        <w:t xml:space="preserve"> </w:t>
      </w:r>
      <w:r w:rsidRPr="00FC3317">
        <w:rPr>
          <w:sz w:val="24"/>
          <w:szCs w:val="24"/>
        </w:rPr>
        <w:t>с</w:t>
      </w:r>
      <w:r w:rsidRPr="00FC3317">
        <w:rPr>
          <w:spacing w:val="-5"/>
          <w:sz w:val="24"/>
          <w:szCs w:val="24"/>
        </w:rPr>
        <w:t xml:space="preserve"> </w:t>
      </w:r>
      <w:r w:rsidRPr="00FC3317">
        <w:rPr>
          <w:sz w:val="24"/>
          <w:szCs w:val="24"/>
        </w:rPr>
        <w:t>модели в</w:t>
      </w:r>
      <w:r w:rsidRPr="00FC3317">
        <w:rPr>
          <w:spacing w:val="-5"/>
          <w:sz w:val="24"/>
          <w:szCs w:val="24"/>
        </w:rPr>
        <w:t xml:space="preserve"> </w:t>
      </w:r>
      <w:r w:rsidRPr="00FC3317">
        <w:rPr>
          <w:sz w:val="24"/>
          <w:szCs w:val="24"/>
        </w:rPr>
        <w:t>макетах</w:t>
      </w:r>
      <w:r w:rsidRPr="00FC3317">
        <w:rPr>
          <w:spacing w:val="-1"/>
          <w:sz w:val="24"/>
          <w:szCs w:val="24"/>
        </w:rPr>
        <w:t xml:space="preserve"> </w:t>
      </w:r>
      <w:r w:rsidRPr="00FC3317">
        <w:rPr>
          <w:sz w:val="24"/>
          <w:szCs w:val="24"/>
        </w:rPr>
        <w:t>для</w:t>
      </w:r>
      <w:r w:rsidRPr="00FC3317">
        <w:rPr>
          <w:spacing w:val="-1"/>
          <w:sz w:val="24"/>
          <w:szCs w:val="24"/>
        </w:rPr>
        <w:t xml:space="preserve"> </w:t>
      </w:r>
      <w:r w:rsidRPr="00FC3317">
        <w:rPr>
          <w:spacing w:val="-2"/>
          <w:sz w:val="24"/>
          <w:szCs w:val="24"/>
        </w:rPr>
        <w:t>печати.</w:t>
      </w:r>
    </w:p>
    <w:p w14:paraId="7144C62F" w14:textId="77777777" w:rsidR="00FC3317" w:rsidRPr="00FC3317" w:rsidRDefault="00FC3317" w:rsidP="009817E5">
      <w:pPr>
        <w:pStyle w:val="a5"/>
        <w:numPr>
          <w:ilvl w:val="0"/>
          <w:numId w:val="364"/>
        </w:numPr>
        <w:ind w:left="142" w:right="144" w:firstLine="709"/>
        <w:jc w:val="both"/>
        <w:rPr>
          <w:sz w:val="24"/>
          <w:szCs w:val="24"/>
        </w:rPr>
      </w:pPr>
      <w:r w:rsidRPr="00FC3317">
        <w:rPr>
          <w:sz w:val="24"/>
          <w:szCs w:val="24"/>
        </w:rPr>
        <w:t>Особенности</w:t>
      </w:r>
      <w:r w:rsidRPr="00FC3317">
        <w:rPr>
          <w:spacing w:val="38"/>
          <w:sz w:val="24"/>
          <w:szCs w:val="24"/>
        </w:rPr>
        <w:t xml:space="preserve"> </w:t>
      </w:r>
      <w:r w:rsidRPr="00FC3317">
        <w:rPr>
          <w:sz w:val="24"/>
          <w:szCs w:val="24"/>
        </w:rPr>
        <w:t>проектной</w:t>
      </w:r>
      <w:r w:rsidRPr="00FC3317">
        <w:rPr>
          <w:spacing w:val="37"/>
          <w:sz w:val="24"/>
          <w:szCs w:val="24"/>
        </w:rPr>
        <w:t xml:space="preserve"> </w:t>
      </w:r>
      <w:r w:rsidRPr="00FC3317">
        <w:rPr>
          <w:sz w:val="24"/>
          <w:szCs w:val="24"/>
        </w:rPr>
        <w:t>графики</w:t>
      </w:r>
      <w:r w:rsidRPr="00FC3317">
        <w:rPr>
          <w:spacing w:val="34"/>
          <w:sz w:val="24"/>
          <w:szCs w:val="24"/>
        </w:rPr>
        <w:t xml:space="preserve"> </w:t>
      </w:r>
      <w:r w:rsidRPr="00FC3317">
        <w:rPr>
          <w:sz w:val="24"/>
          <w:szCs w:val="24"/>
        </w:rPr>
        <w:t>как</w:t>
      </w:r>
      <w:r w:rsidRPr="00FC3317">
        <w:rPr>
          <w:spacing w:val="37"/>
          <w:sz w:val="24"/>
          <w:szCs w:val="24"/>
        </w:rPr>
        <w:t xml:space="preserve"> </w:t>
      </w:r>
      <w:r w:rsidRPr="00FC3317">
        <w:rPr>
          <w:sz w:val="24"/>
          <w:szCs w:val="24"/>
        </w:rPr>
        <w:t>средства</w:t>
      </w:r>
      <w:r w:rsidRPr="00FC3317">
        <w:rPr>
          <w:spacing w:val="34"/>
          <w:sz w:val="24"/>
          <w:szCs w:val="24"/>
        </w:rPr>
        <w:t xml:space="preserve"> </w:t>
      </w:r>
      <w:r w:rsidRPr="00FC3317">
        <w:rPr>
          <w:sz w:val="24"/>
          <w:szCs w:val="24"/>
        </w:rPr>
        <w:t>коммуникации</w:t>
      </w:r>
      <w:r w:rsidRPr="00FC3317">
        <w:rPr>
          <w:spacing w:val="36"/>
          <w:sz w:val="24"/>
          <w:szCs w:val="24"/>
        </w:rPr>
        <w:t xml:space="preserve"> </w:t>
      </w:r>
      <w:r w:rsidRPr="00FC3317">
        <w:rPr>
          <w:sz w:val="24"/>
          <w:szCs w:val="24"/>
        </w:rPr>
        <w:t>в</w:t>
      </w:r>
      <w:r w:rsidRPr="00FC3317">
        <w:rPr>
          <w:spacing w:val="35"/>
          <w:sz w:val="24"/>
          <w:szCs w:val="24"/>
        </w:rPr>
        <w:t xml:space="preserve"> </w:t>
      </w:r>
      <w:r w:rsidRPr="00FC3317">
        <w:rPr>
          <w:sz w:val="24"/>
          <w:szCs w:val="24"/>
        </w:rPr>
        <w:t>профессиональной деятельности дизайнера.</w:t>
      </w:r>
    </w:p>
    <w:p w14:paraId="7673E139" w14:textId="77777777" w:rsidR="00FC3317" w:rsidRPr="00FC3317" w:rsidRDefault="00FC3317" w:rsidP="009817E5">
      <w:pPr>
        <w:pStyle w:val="a5"/>
        <w:numPr>
          <w:ilvl w:val="0"/>
          <w:numId w:val="364"/>
        </w:numPr>
        <w:ind w:left="142" w:right="144" w:firstLine="709"/>
        <w:jc w:val="both"/>
        <w:rPr>
          <w:sz w:val="24"/>
          <w:szCs w:val="24"/>
        </w:rPr>
      </w:pPr>
      <w:r w:rsidRPr="00FC3317">
        <w:rPr>
          <w:sz w:val="24"/>
          <w:szCs w:val="24"/>
        </w:rPr>
        <w:t>Виды</w:t>
      </w:r>
      <w:r w:rsidRPr="00FC3317">
        <w:rPr>
          <w:spacing w:val="-12"/>
          <w:sz w:val="24"/>
          <w:szCs w:val="24"/>
        </w:rPr>
        <w:t xml:space="preserve"> </w:t>
      </w:r>
      <w:r w:rsidRPr="00FC3317">
        <w:rPr>
          <w:sz w:val="24"/>
          <w:szCs w:val="24"/>
        </w:rPr>
        <w:t>проектно-графических</w:t>
      </w:r>
      <w:r w:rsidRPr="00FC3317">
        <w:rPr>
          <w:spacing w:val="-12"/>
          <w:sz w:val="24"/>
          <w:szCs w:val="24"/>
        </w:rPr>
        <w:t xml:space="preserve"> </w:t>
      </w:r>
      <w:r w:rsidRPr="00FC3317">
        <w:rPr>
          <w:sz w:val="24"/>
          <w:szCs w:val="24"/>
        </w:rPr>
        <w:t>изображений,</w:t>
      </w:r>
      <w:r w:rsidRPr="00FC3317">
        <w:rPr>
          <w:spacing w:val="-14"/>
          <w:sz w:val="24"/>
          <w:szCs w:val="24"/>
        </w:rPr>
        <w:t xml:space="preserve"> </w:t>
      </w:r>
      <w:r w:rsidRPr="00FC3317">
        <w:rPr>
          <w:sz w:val="24"/>
          <w:szCs w:val="24"/>
        </w:rPr>
        <w:t>требования</w:t>
      </w:r>
      <w:r w:rsidRPr="00FC3317">
        <w:rPr>
          <w:spacing w:val="-12"/>
          <w:sz w:val="24"/>
          <w:szCs w:val="24"/>
        </w:rPr>
        <w:t xml:space="preserve"> </w:t>
      </w:r>
      <w:r w:rsidRPr="00FC3317">
        <w:rPr>
          <w:sz w:val="24"/>
          <w:szCs w:val="24"/>
        </w:rPr>
        <w:t>к</w:t>
      </w:r>
      <w:r w:rsidRPr="00FC3317">
        <w:rPr>
          <w:spacing w:val="-10"/>
          <w:sz w:val="24"/>
          <w:szCs w:val="24"/>
        </w:rPr>
        <w:t xml:space="preserve"> </w:t>
      </w:r>
      <w:r w:rsidRPr="00FC3317">
        <w:rPr>
          <w:sz w:val="24"/>
          <w:szCs w:val="24"/>
        </w:rPr>
        <w:t>ним. 50.Особенности архитектурной графики.</w:t>
      </w:r>
    </w:p>
    <w:p w14:paraId="56943421" w14:textId="77777777" w:rsidR="00FC3317" w:rsidRPr="00FC3317" w:rsidRDefault="00FC3317" w:rsidP="009817E5">
      <w:pPr>
        <w:pStyle w:val="a5"/>
        <w:numPr>
          <w:ilvl w:val="0"/>
          <w:numId w:val="363"/>
        </w:numPr>
        <w:ind w:left="142" w:right="144" w:firstLine="709"/>
        <w:jc w:val="both"/>
        <w:rPr>
          <w:sz w:val="24"/>
          <w:szCs w:val="24"/>
        </w:rPr>
      </w:pPr>
      <w:r w:rsidRPr="00FC3317">
        <w:rPr>
          <w:spacing w:val="-2"/>
          <w:sz w:val="24"/>
          <w:szCs w:val="24"/>
        </w:rPr>
        <w:t>Изобразительные</w:t>
      </w:r>
      <w:r w:rsidRPr="00FC3317">
        <w:rPr>
          <w:sz w:val="24"/>
          <w:szCs w:val="24"/>
        </w:rPr>
        <w:tab/>
      </w:r>
      <w:r w:rsidRPr="00FC3317">
        <w:rPr>
          <w:spacing w:val="-2"/>
          <w:sz w:val="24"/>
          <w:szCs w:val="24"/>
        </w:rPr>
        <w:t>средства</w:t>
      </w:r>
      <w:r w:rsidRPr="00FC3317">
        <w:rPr>
          <w:sz w:val="24"/>
          <w:szCs w:val="24"/>
        </w:rPr>
        <w:tab/>
      </w:r>
      <w:r w:rsidRPr="00FC3317">
        <w:rPr>
          <w:spacing w:val="-2"/>
          <w:sz w:val="24"/>
          <w:szCs w:val="24"/>
        </w:rPr>
        <w:t>графики,</w:t>
      </w:r>
      <w:r w:rsidRPr="00FC3317">
        <w:rPr>
          <w:sz w:val="24"/>
          <w:szCs w:val="24"/>
        </w:rPr>
        <w:tab/>
      </w:r>
      <w:r w:rsidRPr="00FC3317">
        <w:rPr>
          <w:spacing w:val="-2"/>
          <w:sz w:val="24"/>
          <w:szCs w:val="24"/>
        </w:rPr>
        <w:t>особенности</w:t>
      </w:r>
      <w:r w:rsidRPr="00FC3317">
        <w:rPr>
          <w:sz w:val="24"/>
          <w:szCs w:val="24"/>
        </w:rPr>
        <w:tab/>
      </w:r>
      <w:r w:rsidRPr="00FC3317">
        <w:rPr>
          <w:spacing w:val="-2"/>
          <w:sz w:val="24"/>
          <w:szCs w:val="24"/>
        </w:rPr>
        <w:t>использования</w:t>
      </w:r>
      <w:r w:rsidRPr="00FC3317">
        <w:rPr>
          <w:sz w:val="24"/>
          <w:szCs w:val="24"/>
        </w:rPr>
        <w:tab/>
      </w:r>
      <w:r w:rsidRPr="00FC3317">
        <w:rPr>
          <w:spacing w:val="-10"/>
          <w:sz w:val="24"/>
          <w:szCs w:val="24"/>
        </w:rPr>
        <w:t>в</w:t>
      </w:r>
      <w:r w:rsidRPr="00FC3317">
        <w:rPr>
          <w:sz w:val="24"/>
          <w:szCs w:val="24"/>
        </w:rPr>
        <w:tab/>
      </w:r>
      <w:r w:rsidRPr="00FC3317">
        <w:rPr>
          <w:spacing w:val="-2"/>
          <w:sz w:val="24"/>
          <w:szCs w:val="24"/>
        </w:rPr>
        <w:t>проектных изображениях.</w:t>
      </w:r>
    </w:p>
    <w:p w14:paraId="0EA0A989" w14:textId="77777777" w:rsidR="00FC3317" w:rsidRPr="00FC3317" w:rsidRDefault="00FC3317" w:rsidP="009817E5">
      <w:pPr>
        <w:pStyle w:val="a5"/>
        <w:numPr>
          <w:ilvl w:val="0"/>
          <w:numId w:val="363"/>
        </w:numPr>
        <w:ind w:left="142" w:right="144" w:firstLine="709"/>
        <w:jc w:val="both"/>
        <w:rPr>
          <w:sz w:val="24"/>
          <w:szCs w:val="24"/>
        </w:rPr>
      </w:pPr>
      <w:r w:rsidRPr="00FC3317">
        <w:rPr>
          <w:spacing w:val="-2"/>
          <w:sz w:val="24"/>
          <w:szCs w:val="24"/>
        </w:rPr>
        <w:t>Архитектурно-проектные</w:t>
      </w:r>
      <w:r w:rsidRPr="00FC3317">
        <w:rPr>
          <w:sz w:val="24"/>
          <w:szCs w:val="24"/>
        </w:rPr>
        <w:tab/>
      </w:r>
      <w:r w:rsidRPr="00FC3317">
        <w:rPr>
          <w:spacing w:val="-2"/>
          <w:sz w:val="24"/>
          <w:szCs w:val="24"/>
        </w:rPr>
        <w:t>изображения.</w:t>
      </w:r>
      <w:r w:rsidRPr="00FC3317">
        <w:rPr>
          <w:sz w:val="24"/>
          <w:szCs w:val="24"/>
        </w:rPr>
        <w:tab/>
      </w:r>
      <w:r w:rsidRPr="00FC3317">
        <w:rPr>
          <w:spacing w:val="-2"/>
          <w:sz w:val="24"/>
          <w:szCs w:val="24"/>
        </w:rPr>
        <w:t>Фасады,</w:t>
      </w:r>
      <w:r w:rsidRPr="00FC3317">
        <w:rPr>
          <w:sz w:val="24"/>
          <w:szCs w:val="24"/>
        </w:rPr>
        <w:tab/>
      </w:r>
      <w:r w:rsidRPr="00FC3317">
        <w:rPr>
          <w:spacing w:val="-2"/>
          <w:sz w:val="24"/>
          <w:szCs w:val="24"/>
        </w:rPr>
        <w:t>генеральные</w:t>
      </w:r>
      <w:r w:rsidRPr="00FC3317">
        <w:rPr>
          <w:sz w:val="24"/>
          <w:szCs w:val="24"/>
        </w:rPr>
        <w:tab/>
      </w:r>
      <w:r w:rsidRPr="00FC3317">
        <w:rPr>
          <w:spacing w:val="-2"/>
          <w:sz w:val="24"/>
          <w:szCs w:val="24"/>
        </w:rPr>
        <w:t>планы,</w:t>
      </w:r>
      <w:r w:rsidRPr="00FC3317">
        <w:rPr>
          <w:sz w:val="24"/>
          <w:szCs w:val="24"/>
        </w:rPr>
        <w:tab/>
      </w:r>
      <w:r w:rsidRPr="00FC3317">
        <w:rPr>
          <w:spacing w:val="-2"/>
          <w:sz w:val="24"/>
          <w:szCs w:val="24"/>
        </w:rPr>
        <w:t xml:space="preserve">поэтажные </w:t>
      </w:r>
      <w:r w:rsidRPr="00FC3317">
        <w:rPr>
          <w:sz w:val="24"/>
          <w:szCs w:val="24"/>
        </w:rPr>
        <w:t>планы, развертки и др.</w:t>
      </w:r>
    </w:p>
    <w:p w14:paraId="4494B48D" w14:textId="77777777" w:rsidR="00FC3317" w:rsidRPr="00FC3317" w:rsidRDefault="00FC3317" w:rsidP="009817E5">
      <w:pPr>
        <w:pStyle w:val="a5"/>
        <w:numPr>
          <w:ilvl w:val="0"/>
          <w:numId w:val="363"/>
        </w:numPr>
        <w:ind w:left="142" w:right="144" w:firstLine="709"/>
        <w:jc w:val="both"/>
        <w:rPr>
          <w:sz w:val="24"/>
          <w:szCs w:val="24"/>
        </w:rPr>
      </w:pPr>
      <w:r w:rsidRPr="00FC3317">
        <w:rPr>
          <w:sz w:val="24"/>
          <w:szCs w:val="24"/>
        </w:rPr>
        <w:t>Оформление</w:t>
      </w:r>
      <w:r w:rsidRPr="00FC3317">
        <w:rPr>
          <w:spacing w:val="-14"/>
          <w:sz w:val="24"/>
          <w:szCs w:val="24"/>
        </w:rPr>
        <w:t xml:space="preserve"> </w:t>
      </w:r>
      <w:r w:rsidRPr="00FC3317">
        <w:rPr>
          <w:sz w:val="24"/>
          <w:szCs w:val="24"/>
        </w:rPr>
        <w:t>архитектурно-проектных</w:t>
      </w:r>
      <w:r w:rsidRPr="00FC3317">
        <w:rPr>
          <w:spacing w:val="-9"/>
          <w:sz w:val="24"/>
          <w:szCs w:val="24"/>
        </w:rPr>
        <w:t xml:space="preserve"> </w:t>
      </w:r>
      <w:r w:rsidRPr="00FC3317">
        <w:rPr>
          <w:sz w:val="24"/>
          <w:szCs w:val="24"/>
        </w:rPr>
        <w:t>изображений.</w:t>
      </w:r>
      <w:r w:rsidRPr="00FC3317">
        <w:rPr>
          <w:spacing w:val="-8"/>
          <w:sz w:val="24"/>
          <w:szCs w:val="24"/>
        </w:rPr>
        <w:t xml:space="preserve"> </w:t>
      </w:r>
      <w:r w:rsidRPr="00FC3317">
        <w:rPr>
          <w:sz w:val="24"/>
          <w:szCs w:val="24"/>
        </w:rPr>
        <w:t>Надписи,</w:t>
      </w:r>
      <w:r w:rsidRPr="00FC3317">
        <w:rPr>
          <w:spacing w:val="-8"/>
          <w:sz w:val="24"/>
          <w:szCs w:val="24"/>
        </w:rPr>
        <w:t xml:space="preserve"> </w:t>
      </w:r>
      <w:r w:rsidRPr="00FC3317">
        <w:rPr>
          <w:sz w:val="24"/>
          <w:szCs w:val="24"/>
        </w:rPr>
        <w:t>таблицы</w:t>
      </w:r>
      <w:r w:rsidRPr="00FC3317">
        <w:rPr>
          <w:spacing w:val="-12"/>
          <w:sz w:val="24"/>
          <w:szCs w:val="24"/>
        </w:rPr>
        <w:t xml:space="preserve"> </w:t>
      </w:r>
      <w:r w:rsidRPr="00FC3317">
        <w:rPr>
          <w:sz w:val="24"/>
          <w:szCs w:val="24"/>
        </w:rPr>
        <w:t>и</w:t>
      </w:r>
      <w:r w:rsidRPr="00FC3317">
        <w:rPr>
          <w:spacing w:val="-7"/>
          <w:sz w:val="24"/>
          <w:szCs w:val="24"/>
        </w:rPr>
        <w:t xml:space="preserve"> </w:t>
      </w:r>
      <w:r w:rsidRPr="00FC3317">
        <w:rPr>
          <w:spacing w:val="-5"/>
          <w:sz w:val="24"/>
          <w:szCs w:val="24"/>
        </w:rPr>
        <w:t>др.</w:t>
      </w:r>
    </w:p>
    <w:p w14:paraId="17DF5F84" w14:textId="77777777" w:rsidR="00FC3317" w:rsidRPr="00FC3317" w:rsidRDefault="00FC3317" w:rsidP="009817E5">
      <w:pPr>
        <w:pStyle w:val="a5"/>
        <w:numPr>
          <w:ilvl w:val="0"/>
          <w:numId w:val="363"/>
        </w:numPr>
        <w:ind w:left="142" w:right="144" w:firstLine="709"/>
        <w:jc w:val="both"/>
        <w:rPr>
          <w:sz w:val="24"/>
          <w:szCs w:val="24"/>
        </w:rPr>
      </w:pPr>
      <w:r w:rsidRPr="00FC3317">
        <w:rPr>
          <w:sz w:val="24"/>
          <w:szCs w:val="24"/>
        </w:rPr>
        <w:t>Перспективные проектные изображения. 55.Аксонометрические</w:t>
      </w:r>
      <w:r w:rsidRPr="00FC3317">
        <w:rPr>
          <w:spacing w:val="-15"/>
          <w:sz w:val="24"/>
          <w:szCs w:val="24"/>
        </w:rPr>
        <w:t xml:space="preserve"> </w:t>
      </w:r>
      <w:r w:rsidRPr="00FC3317">
        <w:rPr>
          <w:sz w:val="24"/>
          <w:szCs w:val="24"/>
        </w:rPr>
        <w:t>проекции</w:t>
      </w:r>
      <w:r w:rsidRPr="00FC3317">
        <w:rPr>
          <w:spacing w:val="-15"/>
          <w:sz w:val="24"/>
          <w:szCs w:val="24"/>
        </w:rPr>
        <w:t xml:space="preserve"> </w:t>
      </w:r>
      <w:r w:rsidRPr="00FC3317">
        <w:rPr>
          <w:sz w:val="24"/>
          <w:szCs w:val="24"/>
        </w:rPr>
        <w:t>в</w:t>
      </w:r>
      <w:r w:rsidRPr="00FC3317">
        <w:rPr>
          <w:spacing w:val="-15"/>
          <w:sz w:val="24"/>
          <w:szCs w:val="24"/>
        </w:rPr>
        <w:t xml:space="preserve"> </w:t>
      </w:r>
      <w:r w:rsidRPr="00FC3317">
        <w:rPr>
          <w:sz w:val="24"/>
          <w:szCs w:val="24"/>
        </w:rPr>
        <w:t>проектной</w:t>
      </w:r>
      <w:r w:rsidRPr="00FC3317">
        <w:rPr>
          <w:spacing w:val="-15"/>
          <w:sz w:val="24"/>
          <w:szCs w:val="24"/>
        </w:rPr>
        <w:t xml:space="preserve"> </w:t>
      </w:r>
      <w:r w:rsidRPr="00FC3317">
        <w:rPr>
          <w:sz w:val="24"/>
          <w:szCs w:val="24"/>
        </w:rPr>
        <w:t>графике. 56.Ортогональные проектные изображения.</w:t>
      </w:r>
    </w:p>
    <w:p w14:paraId="6F5FF9B5" w14:textId="77777777" w:rsidR="00FC3317" w:rsidRPr="00FC3317" w:rsidRDefault="00FC3317" w:rsidP="009817E5">
      <w:pPr>
        <w:pStyle w:val="a5"/>
        <w:numPr>
          <w:ilvl w:val="0"/>
          <w:numId w:val="362"/>
        </w:numPr>
        <w:spacing w:before="1"/>
        <w:ind w:left="142" w:right="144" w:firstLine="709"/>
        <w:jc w:val="both"/>
        <w:rPr>
          <w:sz w:val="24"/>
          <w:szCs w:val="24"/>
        </w:rPr>
      </w:pPr>
      <w:r w:rsidRPr="00FC3317">
        <w:rPr>
          <w:sz w:val="24"/>
          <w:szCs w:val="24"/>
        </w:rPr>
        <w:t>Виды</w:t>
      </w:r>
      <w:r w:rsidRPr="00FC3317">
        <w:rPr>
          <w:spacing w:val="-5"/>
          <w:sz w:val="24"/>
          <w:szCs w:val="24"/>
        </w:rPr>
        <w:t xml:space="preserve"> </w:t>
      </w:r>
      <w:r w:rsidRPr="00FC3317">
        <w:rPr>
          <w:sz w:val="24"/>
          <w:szCs w:val="24"/>
        </w:rPr>
        <w:t>и способы</w:t>
      </w:r>
      <w:r w:rsidRPr="00FC3317">
        <w:rPr>
          <w:spacing w:val="-2"/>
          <w:sz w:val="24"/>
          <w:szCs w:val="24"/>
        </w:rPr>
        <w:t xml:space="preserve"> </w:t>
      </w:r>
      <w:r w:rsidRPr="00FC3317">
        <w:rPr>
          <w:sz w:val="24"/>
          <w:szCs w:val="24"/>
        </w:rPr>
        <w:t>построения</w:t>
      </w:r>
      <w:r w:rsidRPr="00FC3317">
        <w:rPr>
          <w:spacing w:val="-1"/>
          <w:sz w:val="24"/>
          <w:szCs w:val="24"/>
        </w:rPr>
        <w:t xml:space="preserve"> </w:t>
      </w:r>
      <w:r w:rsidRPr="00FC3317">
        <w:rPr>
          <w:spacing w:val="-2"/>
          <w:sz w:val="24"/>
          <w:szCs w:val="24"/>
        </w:rPr>
        <w:t>кривых.</w:t>
      </w:r>
    </w:p>
    <w:p w14:paraId="4FFB7BC8" w14:textId="77777777" w:rsidR="00FC3317" w:rsidRPr="00FC3317" w:rsidRDefault="00FC3317" w:rsidP="009817E5">
      <w:pPr>
        <w:pStyle w:val="a5"/>
        <w:numPr>
          <w:ilvl w:val="0"/>
          <w:numId w:val="362"/>
        </w:numPr>
        <w:ind w:left="142" w:right="144" w:firstLine="709"/>
        <w:jc w:val="both"/>
        <w:rPr>
          <w:sz w:val="24"/>
          <w:szCs w:val="24"/>
        </w:rPr>
      </w:pPr>
      <w:r w:rsidRPr="00FC3317">
        <w:rPr>
          <w:sz w:val="24"/>
          <w:szCs w:val="24"/>
        </w:rPr>
        <w:t>Передача</w:t>
      </w:r>
      <w:r w:rsidRPr="00FC3317">
        <w:rPr>
          <w:spacing w:val="-9"/>
          <w:sz w:val="24"/>
          <w:szCs w:val="24"/>
        </w:rPr>
        <w:t xml:space="preserve"> </w:t>
      </w:r>
      <w:proofErr w:type="spellStart"/>
      <w:r w:rsidRPr="00FC3317">
        <w:rPr>
          <w:sz w:val="24"/>
          <w:szCs w:val="24"/>
        </w:rPr>
        <w:t>цвето</w:t>
      </w:r>
      <w:proofErr w:type="spellEnd"/>
      <w:r w:rsidRPr="00FC3317">
        <w:rPr>
          <w:sz w:val="24"/>
          <w:szCs w:val="24"/>
        </w:rPr>
        <w:t>-фактурных</w:t>
      </w:r>
      <w:r w:rsidRPr="00FC3317">
        <w:rPr>
          <w:spacing w:val="-3"/>
          <w:sz w:val="24"/>
          <w:szCs w:val="24"/>
        </w:rPr>
        <w:t xml:space="preserve"> </w:t>
      </w:r>
      <w:r w:rsidRPr="00FC3317">
        <w:rPr>
          <w:sz w:val="24"/>
          <w:szCs w:val="24"/>
        </w:rPr>
        <w:t>характеристик</w:t>
      </w:r>
      <w:r w:rsidRPr="00FC3317">
        <w:rPr>
          <w:spacing w:val="-7"/>
          <w:sz w:val="24"/>
          <w:szCs w:val="24"/>
        </w:rPr>
        <w:t xml:space="preserve"> </w:t>
      </w:r>
      <w:r w:rsidRPr="00FC3317">
        <w:rPr>
          <w:sz w:val="24"/>
          <w:szCs w:val="24"/>
        </w:rPr>
        <w:t>в</w:t>
      </w:r>
      <w:r w:rsidRPr="00FC3317">
        <w:rPr>
          <w:spacing w:val="-6"/>
          <w:sz w:val="24"/>
          <w:szCs w:val="24"/>
        </w:rPr>
        <w:t xml:space="preserve"> </w:t>
      </w:r>
      <w:r w:rsidRPr="00FC3317">
        <w:rPr>
          <w:sz w:val="24"/>
          <w:szCs w:val="24"/>
        </w:rPr>
        <w:t>проектной</w:t>
      </w:r>
      <w:r w:rsidRPr="00FC3317">
        <w:rPr>
          <w:spacing w:val="-2"/>
          <w:sz w:val="24"/>
          <w:szCs w:val="24"/>
        </w:rPr>
        <w:t xml:space="preserve"> графике.</w:t>
      </w:r>
    </w:p>
    <w:p w14:paraId="7DC87833" w14:textId="77777777" w:rsidR="00FC3317" w:rsidRPr="00FC3317" w:rsidRDefault="00FC3317" w:rsidP="009817E5">
      <w:pPr>
        <w:pStyle w:val="a5"/>
        <w:numPr>
          <w:ilvl w:val="0"/>
          <w:numId w:val="362"/>
        </w:numPr>
        <w:ind w:left="142" w:right="144" w:firstLine="709"/>
        <w:jc w:val="both"/>
        <w:rPr>
          <w:sz w:val="24"/>
          <w:szCs w:val="24"/>
        </w:rPr>
      </w:pPr>
      <w:r w:rsidRPr="00FC3317">
        <w:rPr>
          <w:sz w:val="24"/>
          <w:szCs w:val="24"/>
        </w:rPr>
        <w:t>Цвет в проектной графике.</w:t>
      </w:r>
      <w:r w:rsidRPr="00FC3317">
        <w:rPr>
          <w:spacing w:val="40"/>
          <w:sz w:val="24"/>
          <w:szCs w:val="24"/>
        </w:rPr>
        <w:t xml:space="preserve"> </w:t>
      </w:r>
      <w:r w:rsidRPr="00FC3317">
        <w:rPr>
          <w:sz w:val="24"/>
          <w:szCs w:val="24"/>
        </w:rPr>
        <w:t>60.Использование</w:t>
      </w:r>
      <w:r w:rsidRPr="00FC3317">
        <w:rPr>
          <w:spacing w:val="-15"/>
          <w:sz w:val="24"/>
          <w:szCs w:val="24"/>
        </w:rPr>
        <w:t xml:space="preserve"> </w:t>
      </w:r>
      <w:r w:rsidRPr="00FC3317">
        <w:rPr>
          <w:sz w:val="24"/>
          <w:szCs w:val="24"/>
        </w:rPr>
        <w:t>шрифта</w:t>
      </w:r>
      <w:r w:rsidRPr="00FC3317">
        <w:rPr>
          <w:spacing w:val="-15"/>
          <w:sz w:val="24"/>
          <w:szCs w:val="24"/>
        </w:rPr>
        <w:t xml:space="preserve"> </w:t>
      </w:r>
      <w:r w:rsidRPr="00FC3317">
        <w:rPr>
          <w:sz w:val="24"/>
          <w:szCs w:val="24"/>
        </w:rPr>
        <w:t>в</w:t>
      </w:r>
      <w:r w:rsidRPr="00FC3317">
        <w:rPr>
          <w:spacing w:val="-15"/>
          <w:sz w:val="24"/>
          <w:szCs w:val="24"/>
        </w:rPr>
        <w:t xml:space="preserve"> </w:t>
      </w:r>
      <w:r w:rsidRPr="00FC3317">
        <w:rPr>
          <w:sz w:val="24"/>
          <w:szCs w:val="24"/>
        </w:rPr>
        <w:t>проектной</w:t>
      </w:r>
      <w:r w:rsidRPr="00FC3317">
        <w:rPr>
          <w:spacing w:val="-15"/>
          <w:sz w:val="24"/>
          <w:szCs w:val="24"/>
        </w:rPr>
        <w:t xml:space="preserve"> </w:t>
      </w:r>
      <w:r w:rsidRPr="00FC3317">
        <w:rPr>
          <w:sz w:val="24"/>
          <w:szCs w:val="24"/>
        </w:rPr>
        <w:t>графике.</w:t>
      </w:r>
    </w:p>
    <w:p w14:paraId="0EB846D9" w14:textId="77777777" w:rsidR="00FC3317" w:rsidRPr="00FC3317" w:rsidRDefault="00FC3317" w:rsidP="009817E5">
      <w:pPr>
        <w:pStyle w:val="a5"/>
        <w:numPr>
          <w:ilvl w:val="0"/>
          <w:numId w:val="361"/>
        </w:numPr>
        <w:ind w:left="142" w:right="144" w:firstLine="709"/>
        <w:jc w:val="both"/>
        <w:rPr>
          <w:sz w:val="24"/>
          <w:szCs w:val="24"/>
        </w:rPr>
      </w:pPr>
      <w:r w:rsidRPr="00FC3317">
        <w:rPr>
          <w:sz w:val="24"/>
          <w:szCs w:val="24"/>
        </w:rPr>
        <w:t>Сопутствующие</w:t>
      </w:r>
      <w:r w:rsidRPr="00FC3317">
        <w:rPr>
          <w:spacing w:val="-10"/>
          <w:sz w:val="24"/>
          <w:szCs w:val="24"/>
        </w:rPr>
        <w:t xml:space="preserve"> </w:t>
      </w:r>
      <w:r w:rsidRPr="00FC3317">
        <w:rPr>
          <w:sz w:val="24"/>
          <w:szCs w:val="24"/>
        </w:rPr>
        <w:t>изображения</w:t>
      </w:r>
      <w:r w:rsidRPr="00FC3317">
        <w:rPr>
          <w:spacing w:val="-3"/>
          <w:sz w:val="24"/>
          <w:szCs w:val="24"/>
        </w:rPr>
        <w:t xml:space="preserve"> </w:t>
      </w:r>
      <w:r w:rsidRPr="00FC3317">
        <w:rPr>
          <w:sz w:val="24"/>
          <w:szCs w:val="24"/>
        </w:rPr>
        <w:t>в</w:t>
      </w:r>
      <w:r w:rsidRPr="00FC3317">
        <w:rPr>
          <w:spacing w:val="-5"/>
          <w:sz w:val="24"/>
          <w:szCs w:val="24"/>
        </w:rPr>
        <w:t xml:space="preserve"> </w:t>
      </w:r>
      <w:r w:rsidRPr="00FC3317">
        <w:rPr>
          <w:sz w:val="24"/>
          <w:szCs w:val="24"/>
        </w:rPr>
        <w:t>проектной</w:t>
      </w:r>
      <w:r w:rsidRPr="00FC3317">
        <w:rPr>
          <w:spacing w:val="-3"/>
          <w:sz w:val="24"/>
          <w:szCs w:val="24"/>
        </w:rPr>
        <w:t xml:space="preserve"> </w:t>
      </w:r>
      <w:r w:rsidRPr="00FC3317">
        <w:rPr>
          <w:sz w:val="24"/>
          <w:szCs w:val="24"/>
        </w:rPr>
        <w:t>графике:</w:t>
      </w:r>
      <w:r w:rsidRPr="00FC3317">
        <w:rPr>
          <w:spacing w:val="-4"/>
          <w:sz w:val="24"/>
          <w:szCs w:val="24"/>
        </w:rPr>
        <w:t xml:space="preserve"> </w:t>
      </w:r>
      <w:r w:rsidRPr="00FC3317">
        <w:rPr>
          <w:sz w:val="24"/>
          <w:szCs w:val="24"/>
        </w:rPr>
        <w:t>антураж,</w:t>
      </w:r>
      <w:r w:rsidRPr="00FC3317">
        <w:rPr>
          <w:spacing w:val="-3"/>
          <w:sz w:val="24"/>
          <w:szCs w:val="24"/>
        </w:rPr>
        <w:t xml:space="preserve"> </w:t>
      </w:r>
      <w:r w:rsidRPr="00FC3317">
        <w:rPr>
          <w:sz w:val="24"/>
          <w:szCs w:val="24"/>
        </w:rPr>
        <w:t>стаффажи,</w:t>
      </w:r>
      <w:r w:rsidRPr="00FC3317">
        <w:rPr>
          <w:spacing w:val="-4"/>
          <w:sz w:val="24"/>
          <w:szCs w:val="24"/>
        </w:rPr>
        <w:t xml:space="preserve"> </w:t>
      </w:r>
      <w:r w:rsidRPr="00FC3317">
        <w:rPr>
          <w:sz w:val="24"/>
          <w:szCs w:val="24"/>
        </w:rPr>
        <w:t>схемы</w:t>
      </w:r>
      <w:r w:rsidRPr="00FC3317">
        <w:rPr>
          <w:spacing w:val="-3"/>
          <w:sz w:val="24"/>
          <w:szCs w:val="24"/>
        </w:rPr>
        <w:t xml:space="preserve"> </w:t>
      </w:r>
      <w:r w:rsidRPr="00FC3317">
        <w:rPr>
          <w:sz w:val="24"/>
          <w:szCs w:val="24"/>
        </w:rPr>
        <w:t>и</w:t>
      </w:r>
      <w:r w:rsidRPr="00FC3317">
        <w:rPr>
          <w:spacing w:val="-3"/>
          <w:sz w:val="24"/>
          <w:szCs w:val="24"/>
        </w:rPr>
        <w:t xml:space="preserve"> </w:t>
      </w:r>
      <w:r w:rsidRPr="00FC3317">
        <w:rPr>
          <w:spacing w:val="-5"/>
          <w:sz w:val="24"/>
          <w:szCs w:val="24"/>
        </w:rPr>
        <w:t>др.</w:t>
      </w:r>
    </w:p>
    <w:p w14:paraId="4E82B24C" w14:textId="77777777" w:rsidR="00FC3317" w:rsidRPr="00FC3317" w:rsidRDefault="00FC3317" w:rsidP="009817E5">
      <w:pPr>
        <w:pStyle w:val="a5"/>
        <w:numPr>
          <w:ilvl w:val="0"/>
          <w:numId w:val="361"/>
        </w:numPr>
        <w:ind w:left="142" w:right="144" w:firstLine="709"/>
        <w:jc w:val="both"/>
        <w:rPr>
          <w:sz w:val="24"/>
          <w:szCs w:val="24"/>
        </w:rPr>
      </w:pPr>
      <w:r w:rsidRPr="00FC3317">
        <w:rPr>
          <w:spacing w:val="-2"/>
          <w:sz w:val="24"/>
          <w:szCs w:val="24"/>
        </w:rPr>
        <w:t>Особенности</w:t>
      </w:r>
      <w:r w:rsidRPr="00FC3317">
        <w:rPr>
          <w:sz w:val="24"/>
          <w:szCs w:val="24"/>
        </w:rPr>
        <w:tab/>
      </w:r>
      <w:r w:rsidRPr="00FC3317">
        <w:rPr>
          <w:spacing w:val="-2"/>
          <w:sz w:val="24"/>
          <w:szCs w:val="24"/>
        </w:rPr>
        <w:t>восприятия</w:t>
      </w:r>
      <w:r w:rsidRPr="00FC3317">
        <w:rPr>
          <w:sz w:val="24"/>
          <w:szCs w:val="24"/>
        </w:rPr>
        <w:tab/>
      </w:r>
      <w:r w:rsidRPr="00FC3317">
        <w:rPr>
          <w:spacing w:val="-2"/>
          <w:sz w:val="24"/>
          <w:szCs w:val="24"/>
        </w:rPr>
        <w:t>проектных</w:t>
      </w:r>
      <w:r w:rsidRPr="00FC3317">
        <w:rPr>
          <w:sz w:val="24"/>
          <w:szCs w:val="24"/>
        </w:rPr>
        <w:tab/>
      </w:r>
      <w:r w:rsidRPr="00FC3317">
        <w:rPr>
          <w:spacing w:val="-2"/>
          <w:sz w:val="24"/>
          <w:szCs w:val="24"/>
        </w:rPr>
        <w:t>изображений,</w:t>
      </w:r>
      <w:r w:rsidRPr="00FC3317">
        <w:rPr>
          <w:sz w:val="24"/>
          <w:szCs w:val="24"/>
        </w:rPr>
        <w:tab/>
      </w:r>
      <w:r w:rsidRPr="00FC3317">
        <w:rPr>
          <w:spacing w:val="-2"/>
          <w:sz w:val="24"/>
          <w:szCs w:val="24"/>
        </w:rPr>
        <w:t>принципы</w:t>
      </w:r>
      <w:r w:rsidRPr="00FC3317">
        <w:rPr>
          <w:sz w:val="24"/>
          <w:szCs w:val="24"/>
        </w:rPr>
        <w:tab/>
      </w:r>
      <w:r w:rsidRPr="00FC3317">
        <w:rPr>
          <w:spacing w:val="-2"/>
          <w:sz w:val="24"/>
          <w:szCs w:val="24"/>
        </w:rPr>
        <w:t>выбора</w:t>
      </w:r>
      <w:r w:rsidRPr="00FC3317">
        <w:rPr>
          <w:sz w:val="24"/>
          <w:szCs w:val="24"/>
        </w:rPr>
        <w:tab/>
      </w:r>
      <w:r w:rsidRPr="00FC3317">
        <w:rPr>
          <w:spacing w:val="-2"/>
          <w:sz w:val="24"/>
          <w:szCs w:val="24"/>
        </w:rPr>
        <w:t xml:space="preserve">видов </w:t>
      </w:r>
      <w:r w:rsidRPr="00FC3317">
        <w:rPr>
          <w:sz w:val="24"/>
          <w:szCs w:val="24"/>
        </w:rPr>
        <w:t>изображений в проектной графике.</w:t>
      </w:r>
    </w:p>
    <w:p w14:paraId="06FEE1AF" w14:textId="77777777" w:rsidR="00FC3317" w:rsidRPr="00FC3317" w:rsidRDefault="00FC3317" w:rsidP="009817E5">
      <w:pPr>
        <w:pStyle w:val="a5"/>
        <w:numPr>
          <w:ilvl w:val="0"/>
          <w:numId w:val="361"/>
        </w:numPr>
        <w:ind w:left="142" w:right="144" w:firstLine="709"/>
        <w:jc w:val="both"/>
        <w:rPr>
          <w:sz w:val="24"/>
          <w:szCs w:val="24"/>
        </w:rPr>
      </w:pPr>
      <w:r w:rsidRPr="00FC3317">
        <w:rPr>
          <w:sz w:val="24"/>
          <w:szCs w:val="24"/>
        </w:rPr>
        <w:t>Представление</w:t>
      </w:r>
      <w:r w:rsidRPr="00FC3317">
        <w:rPr>
          <w:spacing w:val="-9"/>
          <w:sz w:val="24"/>
          <w:szCs w:val="24"/>
        </w:rPr>
        <w:t xml:space="preserve"> </w:t>
      </w:r>
      <w:r w:rsidRPr="00FC3317">
        <w:rPr>
          <w:sz w:val="24"/>
          <w:szCs w:val="24"/>
        </w:rPr>
        <w:t>проектных</w:t>
      </w:r>
      <w:r w:rsidRPr="00FC3317">
        <w:rPr>
          <w:spacing w:val="-4"/>
          <w:sz w:val="24"/>
          <w:szCs w:val="24"/>
        </w:rPr>
        <w:t xml:space="preserve"> </w:t>
      </w:r>
      <w:r w:rsidRPr="00FC3317">
        <w:rPr>
          <w:spacing w:val="-2"/>
          <w:sz w:val="24"/>
          <w:szCs w:val="24"/>
        </w:rPr>
        <w:t>изображений.</w:t>
      </w:r>
    </w:p>
    <w:p w14:paraId="7B24A267" w14:textId="77777777" w:rsidR="00FC3317" w:rsidRPr="00FC3317" w:rsidRDefault="00FC3317" w:rsidP="009817E5">
      <w:pPr>
        <w:pStyle w:val="a5"/>
        <w:numPr>
          <w:ilvl w:val="0"/>
          <w:numId w:val="361"/>
        </w:numPr>
        <w:ind w:left="142" w:right="144" w:firstLine="709"/>
        <w:jc w:val="both"/>
        <w:rPr>
          <w:sz w:val="24"/>
          <w:szCs w:val="24"/>
        </w:rPr>
      </w:pPr>
      <w:r w:rsidRPr="00FC3317">
        <w:rPr>
          <w:sz w:val="24"/>
          <w:szCs w:val="24"/>
        </w:rPr>
        <w:t>Анализ</w:t>
      </w:r>
      <w:r w:rsidRPr="00FC3317">
        <w:rPr>
          <w:spacing w:val="-7"/>
          <w:sz w:val="24"/>
          <w:szCs w:val="24"/>
        </w:rPr>
        <w:t xml:space="preserve"> </w:t>
      </w:r>
      <w:r w:rsidRPr="00FC3317">
        <w:rPr>
          <w:sz w:val="24"/>
          <w:szCs w:val="24"/>
        </w:rPr>
        <w:t>и</w:t>
      </w:r>
      <w:r w:rsidRPr="00FC3317">
        <w:rPr>
          <w:spacing w:val="-5"/>
          <w:sz w:val="24"/>
          <w:szCs w:val="24"/>
        </w:rPr>
        <w:t xml:space="preserve"> </w:t>
      </w:r>
      <w:r w:rsidRPr="00FC3317">
        <w:rPr>
          <w:sz w:val="24"/>
          <w:szCs w:val="24"/>
        </w:rPr>
        <w:t>оценивание</w:t>
      </w:r>
      <w:r w:rsidRPr="00FC3317">
        <w:rPr>
          <w:spacing w:val="-5"/>
          <w:sz w:val="24"/>
          <w:szCs w:val="24"/>
        </w:rPr>
        <w:t xml:space="preserve"> </w:t>
      </w:r>
      <w:r w:rsidRPr="00FC3317">
        <w:rPr>
          <w:sz w:val="24"/>
          <w:szCs w:val="24"/>
        </w:rPr>
        <w:t>проектных</w:t>
      </w:r>
      <w:r w:rsidRPr="00FC3317">
        <w:rPr>
          <w:spacing w:val="-2"/>
          <w:sz w:val="24"/>
          <w:szCs w:val="24"/>
        </w:rPr>
        <w:t xml:space="preserve"> изображений.</w:t>
      </w:r>
    </w:p>
    <w:p w14:paraId="47775396" w14:textId="77777777" w:rsidR="00FC3317" w:rsidRPr="00FC3317" w:rsidRDefault="00FC3317" w:rsidP="009817E5">
      <w:pPr>
        <w:pStyle w:val="a5"/>
        <w:numPr>
          <w:ilvl w:val="0"/>
          <w:numId w:val="361"/>
        </w:numPr>
        <w:ind w:left="142" w:right="144" w:firstLine="709"/>
        <w:jc w:val="both"/>
        <w:rPr>
          <w:sz w:val="24"/>
          <w:szCs w:val="24"/>
        </w:rPr>
      </w:pPr>
      <w:r w:rsidRPr="00FC3317">
        <w:rPr>
          <w:sz w:val="24"/>
          <w:szCs w:val="24"/>
        </w:rPr>
        <w:t>Дизайнерский</w:t>
      </w:r>
      <w:r w:rsidRPr="00FC3317">
        <w:rPr>
          <w:spacing w:val="-8"/>
          <w:sz w:val="24"/>
          <w:szCs w:val="24"/>
        </w:rPr>
        <w:t xml:space="preserve"> </w:t>
      </w:r>
      <w:r w:rsidRPr="00FC3317">
        <w:rPr>
          <w:sz w:val="24"/>
          <w:szCs w:val="24"/>
        </w:rPr>
        <w:t>эскиз:</w:t>
      </w:r>
      <w:r w:rsidRPr="00FC3317">
        <w:rPr>
          <w:spacing w:val="-6"/>
          <w:sz w:val="24"/>
          <w:szCs w:val="24"/>
        </w:rPr>
        <w:t xml:space="preserve"> </w:t>
      </w:r>
      <w:r w:rsidRPr="00FC3317">
        <w:rPr>
          <w:sz w:val="24"/>
          <w:szCs w:val="24"/>
        </w:rPr>
        <w:t>особенности,</w:t>
      </w:r>
      <w:r w:rsidRPr="00FC3317">
        <w:rPr>
          <w:spacing w:val="-6"/>
          <w:sz w:val="24"/>
          <w:szCs w:val="24"/>
        </w:rPr>
        <w:t xml:space="preserve"> </w:t>
      </w:r>
      <w:r w:rsidRPr="00FC3317">
        <w:rPr>
          <w:sz w:val="24"/>
          <w:szCs w:val="24"/>
        </w:rPr>
        <w:t>требования,</w:t>
      </w:r>
      <w:r w:rsidRPr="00FC3317">
        <w:rPr>
          <w:spacing w:val="-9"/>
          <w:sz w:val="24"/>
          <w:szCs w:val="24"/>
        </w:rPr>
        <w:t xml:space="preserve"> </w:t>
      </w:r>
      <w:r w:rsidRPr="00FC3317">
        <w:rPr>
          <w:sz w:val="24"/>
          <w:szCs w:val="24"/>
        </w:rPr>
        <w:t>целевые</w:t>
      </w:r>
      <w:r w:rsidRPr="00FC3317">
        <w:rPr>
          <w:spacing w:val="-3"/>
          <w:sz w:val="24"/>
          <w:szCs w:val="24"/>
        </w:rPr>
        <w:t xml:space="preserve"> </w:t>
      </w:r>
      <w:r w:rsidRPr="00FC3317">
        <w:rPr>
          <w:spacing w:val="-2"/>
          <w:sz w:val="24"/>
          <w:szCs w:val="24"/>
        </w:rPr>
        <w:t>установки.</w:t>
      </w:r>
    </w:p>
    <w:p w14:paraId="47CE793C" w14:textId="77777777" w:rsidR="00FC3317" w:rsidRPr="00FC3317" w:rsidRDefault="00FC3317" w:rsidP="009817E5">
      <w:pPr>
        <w:pStyle w:val="a5"/>
        <w:numPr>
          <w:ilvl w:val="0"/>
          <w:numId w:val="361"/>
        </w:numPr>
        <w:ind w:left="142" w:right="144" w:firstLine="709"/>
        <w:jc w:val="both"/>
        <w:rPr>
          <w:sz w:val="24"/>
          <w:szCs w:val="24"/>
        </w:rPr>
      </w:pPr>
      <w:r w:rsidRPr="00FC3317">
        <w:rPr>
          <w:sz w:val="24"/>
          <w:szCs w:val="24"/>
        </w:rPr>
        <w:t>Техники</w:t>
      </w:r>
      <w:r w:rsidRPr="00FC3317">
        <w:rPr>
          <w:spacing w:val="-9"/>
          <w:sz w:val="24"/>
          <w:szCs w:val="24"/>
        </w:rPr>
        <w:t xml:space="preserve"> </w:t>
      </w:r>
      <w:r w:rsidRPr="00FC3317">
        <w:rPr>
          <w:sz w:val="24"/>
          <w:szCs w:val="24"/>
        </w:rPr>
        <w:t>выполнения</w:t>
      </w:r>
      <w:r w:rsidRPr="00FC3317">
        <w:rPr>
          <w:spacing w:val="-7"/>
          <w:sz w:val="24"/>
          <w:szCs w:val="24"/>
        </w:rPr>
        <w:t xml:space="preserve"> </w:t>
      </w:r>
      <w:r w:rsidRPr="00FC3317">
        <w:rPr>
          <w:sz w:val="24"/>
          <w:szCs w:val="24"/>
        </w:rPr>
        <w:t>дизайнерского</w:t>
      </w:r>
      <w:r w:rsidRPr="00FC3317">
        <w:rPr>
          <w:spacing w:val="-7"/>
          <w:sz w:val="24"/>
          <w:szCs w:val="24"/>
        </w:rPr>
        <w:t xml:space="preserve"> </w:t>
      </w:r>
      <w:r w:rsidRPr="00FC3317">
        <w:rPr>
          <w:spacing w:val="-2"/>
          <w:sz w:val="24"/>
          <w:szCs w:val="24"/>
        </w:rPr>
        <w:t>эскиза.</w:t>
      </w:r>
    </w:p>
    <w:p w14:paraId="570DC12C" w14:textId="77777777" w:rsidR="00FC3317" w:rsidRPr="00FC3317" w:rsidRDefault="00FC3317" w:rsidP="009817E5">
      <w:pPr>
        <w:pStyle w:val="a5"/>
        <w:numPr>
          <w:ilvl w:val="0"/>
          <w:numId w:val="361"/>
        </w:numPr>
        <w:spacing w:before="1"/>
        <w:ind w:left="142" w:right="144" w:firstLine="709"/>
        <w:jc w:val="both"/>
        <w:rPr>
          <w:sz w:val="24"/>
          <w:szCs w:val="24"/>
        </w:rPr>
      </w:pPr>
      <w:r w:rsidRPr="00FC3317">
        <w:rPr>
          <w:sz w:val="24"/>
          <w:szCs w:val="24"/>
        </w:rPr>
        <w:t>Графический</w:t>
      </w:r>
      <w:r w:rsidRPr="00FC3317">
        <w:rPr>
          <w:spacing w:val="-5"/>
          <w:sz w:val="24"/>
          <w:szCs w:val="24"/>
        </w:rPr>
        <w:t xml:space="preserve"> </w:t>
      </w:r>
      <w:r w:rsidRPr="00FC3317">
        <w:rPr>
          <w:sz w:val="24"/>
          <w:szCs w:val="24"/>
        </w:rPr>
        <w:t>эскизный</w:t>
      </w:r>
      <w:r w:rsidRPr="00FC3317">
        <w:rPr>
          <w:spacing w:val="-5"/>
          <w:sz w:val="24"/>
          <w:szCs w:val="24"/>
        </w:rPr>
        <w:t xml:space="preserve"> </w:t>
      </w:r>
      <w:r w:rsidRPr="00FC3317">
        <w:rPr>
          <w:sz w:val="24"/>
          <w:szCs w:val="24"/>
        </w:rPr>
        <w:t>проект,</w:t>
      </w:r>
      <w:r w:rsidRPr="00FC3317">
        <w:rPr>
          <w:spacing w:val="-8"/>
          <w:sz w:val="24"/>
          <w:szCs w:val="24"/>
        </w:rPr>
        <w:t xml:space="preserve"> </w:t>
      </w:r>
      <w:r w:rsidRPr="00FC3317">
        <w:rPr>
          <w:sz w:val="24"/>
          <w:szCs w:val="24"/>
        </w:rPr>
        <w:t>цели,</w:t>
      </w:r>
      <w:r w:rsidRPr="00FC3317">
        <w:rPr>
          <w:spacing w:val="-6"/>
          <w:sz w:val="24"/>
          <w:szCs w:val="24"/>
        </w:rPr>
        <w:t xml:space="preserve"> </w:t>
      </w:r>
      <w:r w:rsidRPr="00FC3317">
        <w:rPr>
          <w:sz w:val="24"/>
          <w:szCs w:val="24"/>
        </w:rPr>
        <w:t>задачи,</w:t>
      </w:r>
      <w:r w:rsidRPr="00FC3317">
        <w:rPr>
          <w:spacing w:val="-6"/>
          <w:sz w:val="24"/>
          <w:szCs w:val="24"/>
        </w:rPr>
        <w:t xml:space="preserve"> </w:t>
      </w:r>
      <w:r w:rsidRPr="00FC3317">
        <w:rPr>
          <w:sz w:val="24"/>
          <w:szCs w:val="24"/>
        </w:rPr>
        <w:t>элементы,</w:t>
      </w:r>
      <w:r w:rsidRPr="00FC3317">
        <w:rPr>
          <w:spacing w:val="-3"/>
          <w:sz w:val="24"/>
          <w:szCs w:val="24"/>
        </w:rPr>
        <w:t xml:space="preserve"> </w:t>
      </w:r>
      <w:r w:rsidRPr="00FC3317">
        <w:rPr>
          <w:spacing w:val="-2"/>
          <w:sz w:val="24"/>
          <w:szCs w:val="24"/>
        </w:rPr>
        <w:t>этапы.</w:t>
      </w:r>
    </w:p>
    <w:p w14:paraId="45B88EAC" w14:textId="77777777" w:rsidR="00FC3317" w:rsidRPr="00FC3317" w:rsidRDefault="00FC3317" w:rsidP="00A25E61">
      <w:pPr>
        <w:pStyle w:val="a3"/>
        <w:spacing w:before="4"/>
        <w:ind w:left="142" w:right="144" w:firstLine="709"/>
        <w:rPr>
          <w:sz w:val="24"/>
          <w:szCs w:val="24"/>
        </w:rPr>
      </w:pPr>
    </w:p>
    <w:p w14:paraId="54464695" w14:textId="77777777" w:rsidR="00FC3317" w:rsidRPr="00FC3317" w:rsidRDefault="00FC3317" w:rsidP="00A25E61">
      <w:pPr>
        <w:pStyle w:val="5"/>
        <w:spacing w:line="276" w:lineRule="exact"/>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lastRenderedPageBreak/>
        <w:t>Критерии</w:t>
      </w:r>
      <w:r w:rsidRPr="00FC3317">
        <w:rPr>
          <w:rFonts w:ascii="Times New Roman" w:hAnsi="Times New Roman" w:cs="Times New Roman"/>
          <w:spacing w:val="-3"/>
          <w:sz w:val="24"/>
          <w:szCs w:val="24"/>
        </w:rPr>
        <w:t xml:space="preserve"> </w:t>
      </w:r>
      <w:r w:rsidRPr="00FC3317">
        <w:rPr>
          <w:rFonts w:ascii="Times New Roman" w:hAnsi="Times New Roman" w:cs="Times New Roman"/>
          <w:sz w:val="24"/>
          <w:szCs w:val="24"/>
        </w:rPr>
        <w:t>и</w:t>
      </w:r>
      <w:r w:rsidRPr="00FC3317">
        <w:rPr>
          <w:rFonts w:ascii="Times New Roman" w:hAnsi="Times New Roman" w:cs="Times New Roman"/>
          <w:spacing w:val="-6"/>
          <w:sz w:val="24"/>
          <w:szCs w:val="24"/>
        </w:rPr>
        <w:t xml:space="preserve"> </w:t>
      </w:r>
      <w:r w:rsidRPr="00FC3317">
        <w:rPr>
          <w:rFonts w:ascii="Times New Roman" w:hAnsi="Times New Roman" w:cs="Times New Roman"/>
          <w:sz w:val="24"/>
          <w:szCs w:val="24"/>
        </w:rPr>
        <w:t>нормы</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оценки</w:t>
      </w:r>
      <w:r w:rsidRPr="00FC3317">
        <w:rPr>
          <w:rFonts w:ascii="Times New Roman" w:hAnsi="Times New Roman" w:cs="Times New Roman"/>
          <w:spacing w:val="-3"/>
          <w:sz w:val="24"/>
          <w:szCs w:val="24"/>
        </w:rPr>
        <w:t xml:space="preserve"> </w:t>
      </w:r>
      <w:r w:rsidRPr="00FC3317">
        <w:rPr>
          <w:rFonts w:ascii="Times New Roman" w:hAnsi="Times New Roman" w:cs="Times New Roman"/>
          <w:sz w:val="24"/>
          <w:szCs w:val="24"/>
        </w:rPr>
        <w:t>на</w:t>
      </w:r>
      <w:r w:rsidRPr="00FC3317">
        <w:rPr>
          <w:rFonts w:ascii="Times New Roman" w:hAnsi="Times New Roman" w:cs="Times New Roman"/>
          <w:spacing w:val="-1"/>
          <w:sz w:val="24"/>
          <w:szCs w:val="24"/>
        </w:rPr>
        <w:t xml:space="preserve"> </w:t>
      </w:r>
      <w:r w:rsidRPr="00FC3317">
        <w:rPr>
          <w:rFonts w:ascii="Times New Roman" w:hAnsi="Times New Roman" w:cs="Times New Roman"/>
          <w:spacing w:val="-2"/>
          <w:sz w:val="24"/>
          <w:szCs w:val="24"/>
        </w:rPr>
        <w:t>экзамене</w:t>
      </w:r>
    </w:p>
    <w:p w14:paraId="270EA3C3" w14:textId="77777777" w:rsidR="00FC3317" w:rsidRPr="00FC3317" w:rsidRDefault="00FC3317" w:rsidP="00A25E61">
      <w:pPr>
        <w:ind w:left="142" w:right="144" w:firstLine="709"/>
        <w:jc w:val="both"/>
        <w:rPr>
          <w:sz w:val="24"/>
          <w:szCs w:val="24"/>
        </w:rPr>
      </w:pPr>
      <w:r w:rsidRPr="00FC3317">
        <w:rPr>
          <w:sz w:val="24"/>
          <w:szCs w:val="24"/>
        </w:rPr>
        <w:t xml:space="preserve">Оценки «отлично» заслуживает обучающийся, обнаруживший всестороннее, систематическое и глубокое знание учебно-программного материала, усвоивший общие и профессиональные компетенции, соответствующие ФГОС, усвоивший взаимосвязь основных понятий тем и их значение для приобретаемой специальности, проявивший творческие способности. Обучающийся освещает различные вопросы программного материала, делает содержательные выводы, демонстрирует знание специальной литературы в рамках учебного методического комплекса и дополнительных источников информации, в том числе Интернет - </w:t>
      </w:r>
      <w:r w:rsidRPr="00FC3317">
        <w:rPr>
          <w:spacing w:val="-2"/>
          <w:sz w:val="24"/>
          <w:szCs w:val="24"/>
        </w:rPr>
        <w:t>ресурсов.</w:t>
      </w:r>
    </w:p>
    <w:p w14:paraId="77AD3D50" w14:textId="77777777" w:rsidR="00FC3317" w:rsidRPr="00FC3317" w:rsidRDefault="00FC3317" w:rsidP="00A25E61">
      <w:pPr>
        <w:pStyle w:val="a3"/>
        <w:ind w:left="142" w:right="144" w:firstLine="709"/>
        <w:rPr>
          <w:sz w:val="24"/>
          <w:szCs w:val="24"/>
        </w:rPr>
      </w:pPr>
      <w:r w:rsidRPr="00FC3317">
        <w:rPr>
          <w:sz w:val="24"/>
          <w:szCs w:val="24"/>
        </w:rPr>
        <w:t>На оценку «хорошо» оценивается ответ, если обучающийся при ответе продемонстрировал системные знания и умения по поставленным вопросам. Содержание вопроса изложил связно, грамотным языком, раскрыл последовательно суть изученного материала,</w:t>
      </w:r>
      <w:r w:rsidRPr="00FC3317">
        <w:rPr>
          <w:spacing w:val="39"/>
          <w:sz w:val="24"/>
          <w:szCs w:val="24"/>
        </w:rPr>
        <w:t xml:space="preserve"> </w:t>
      </w:r>
      <w:r w:rsidRPr="00FC3317">
        <w:rPr>
          <w:sz w:val="24"/>
          <w:szCs w:val="24"/>
        </w:rPr>
        <w:t>демонстрируя</w:t>
      </w:r>
      <w:r w:rsidRPr="00FC3317">
        <w:rPr>
          <w:spacing w:val="39"/>
          <w:sz w:val="24"/>
          <w:szCs w:val="24"/>
        </w:rPr>
        <w:t xml:space="preserve"> </w:t>
      </w:r>
      <w:r w:rsidRPr="00FC3317">
        <w:rPr>
          <w:sz w:val="24"/>
          <w:szCs w:val="24"/>
        </w:rPr>
        <w:t>прочность</w:t>
      </w:r>
      <w:r w:rsidRPr="00FC3317">
        <w:rPr>
          <w:spacing w:val="40"/>
          <w:sz w:val="24"/>
          <w:szCs w:val="24"/>
        </w:rPr>
        <w:t xml:space="preserve"> </w:t>
      </w:r>
      <w:r w:rsidRPr="00FC3317">
        <w:rPr>
          <w:sz w:val="24"/>
          <w:szCs w:val="24"/>
        </w:rPr>
        <w:t>полученных</w:t>
      </w:r>
      <w:r w:rsidRPr="00FC3317">
        <w:rPr>
          <w:spacing w:val="39"/>
          <w:sz w:val="24"/>
          <w:szCs w:val="24"/>
        </w:rPr>
        <w:t xml:space="preserve"> </w:t>
      </w:r>
      <w:r w:rsidRPr="00FC3317">
        <w:rPr>
          <w:sz w:val="24"/>
          <w:szCs w:val="24"/>
        </w:rPr>
        <w:t>знаний</w:t>
      </w:r>
      <w:r w:rsidRPr="00FC3317">
        <w:rPr>
          <w:spacing w:val="40"/>
          <w:sz w:val="24"/>
          <w:szCs w:val="24"/>
        </w:rPr>
        <w:t xml:space="preserve"> </w:t>
      </w:r>
      <w:r w:rsidRPr="00FC3317">
        <w:rPr>
          <w:sz w:val="24"/>
          <w:szCs w:val="24"/>
        </w:rPr>
        <w:t>и</w:t>
      </w:r>
      <w:r w:rsidRPr="00FC3317">
        <w:rPr>
          <w:spacing w:val="40"/>
          <w:sz w:val="24"/>
          <w:szCs w:val="24"/>
        </w:rPr>
        <w:t xml:space="preserve"> </w:t>
      </w:r>
      <w:r w:rsidRPr="00FC3317">
        <w:rPr>
          <w:sz w:val="24"/>
          <w:szCs w:val="24"/>
        </w:rPr>
        <w:t>умений,</w:t>
      </w:r>
      <w:r w:rsidRPr="00FC3317">
        <w:rPr>
          <w:spacing w:val="37"/>
          <w:sz w:val="24"/>
          <w:szCs w:val="24"/>
        </w:rPr>
        <w:t xml:space="preserve"> </w:t>
      </w:r>
      <w:r w:rsidRPr="00FC3317">
        <w:rPr>
          <w:sz w:val="24"/>
          <w:szCs w:val="24"/>
        </w:rPr>
        <w:t>но</w:t>
      </w:r>
      <w:r w:rsidRPr="00FC3317">
        <w:rPr>
          <w:spacing w:val="39"/>
          <w:sz w:val="24"/>
          <w:szCs w:val="24"/>
        </w:rPr>
        <w:t xml:space="preserve"> </w:t>
      </w:r>
      <w:r w:rsidRPr="00FC3317">
        <w:rPr>
          <w:sz w:val="24"/>
          <w:szCs w:val="24"/>
        </w:rPr>
        <w:t>при</w:t>
      </w:r>
      <w:r w:rsidRPr="00FC3317">
        <w:rPr>
          <w:spacing w:val="40"/>
          <w:sz w:val="24"/>
          <w:szCs w:val="24"/>
        </w:rPr>
        <w:t xml:space="preserve"> </w:t>
      </w:r>
      <w:r w:rsidRPr="00FC3317">
        <w:rPr>
          <w:sz w:val="24"/>
          <w:szCs w:val="24"/>
        </w:rPr>
        <w:t>ответе</w:t>
      </w:r>
      <w:r w:rsidRPr="00FC3317">
        <w:rPr>
          <w:spacing w:val="39"/>
          <w:sz w:val="24"/>
          <w:szCs w:val="24"/>
        </w:rPr>
        <w:t xml:space="preserve"> </w:t>
      </w:r>
      <w:r w:rsidRPr="00FC3317">
        <w:rPr>
          <w:sz w:val="24"/>
          <w:szCs w:val="24"/>
        </w:rPr>
        <w:t>были</w:t>
      </w:r>
    </w:p>
    <w:p w14:paraId="4C161F39" w14:textId="77777777" w:rsidR="00FC3317" w:rsidRPr="00FC3317" w:rsidRDefault="00FC3317" w:rsidP="00A25E61">
      <w:pPr>
        <w:pStyle w:val="a3"/>
        <w:spacing w:before="77"/>
        <w:ind w:left="142" w:right="144" w:firstLine="709"/>
        <w:rPr>
          <w:sz w:val="24"/>
          <w:szCs w:val="24"/>
        </w:rPr>
      </w:pPr>
      <w:r w:rsidRPr="00FC3317">
        <w:rPr>
          <w:sz w:val="24"/>
          <w:szCs w:val="24"/>
        </w:rPr>
        <w:t>допущены незначительные ошибки, нарушалась последовательность изложения или отсутствовали некоторые несущественные элементы содержания тем.</w:t>
      </w:r>
    </w:p>
    <w:p w14:paraId="07B89C9C" w14:textId="77777777" w:rsidR="00FC3317" w:rsidRPr="00FC3317" w:rsidRDefault="00FC3317" w:rsidP="00A25E61">
      <w:pPr>
        <w:pStyle w:val="a3"/>
        <w:spacing w:before="1"/>
        <w:ind w:left="142" w:right="144" w:firstLine="709"/>
        <w:rPr>
          <w:sz w:val="24"/>
          <w:szCs w:val="24"/>
        </w:rPr>
      </w:pPr>
      <w:r w:rsidRPr="00FC3317">
        <w:rPr>
          <w:sz w:val="24"/>
          <w:szCs w:val="24"/>
        </w:rPr>
        <w:t>Оценки «удовлетворительно» заслуживает обучающийся, обнаруживший знания основного учебно-программного материала в объеме, необходимом для дальнейшей</w:t>
      </w:r>
      <w:r w:rsidRPr="00FC3317">
        <w:rPr>
          <w:spacing w:val="80"/>
          <w:sz w:val="24"/>
          <w:szCs w:val="24"/>
        </w:rPr>
        <w:t xml:space="preserve"> </w:t>
      </w:r>
      <w:r w:rsidRPr="00FC3317">
        <w:rPr>
          <w:sz w:val="24"/>
          <w:szCs w:val="24"/>
        </w:rPr>
        <w:t>учебы и предстоящей работы по специальности, справляющийся с выполнением заданий, предусмотренных программой, знакомый с основной литературой, рекомендованной программой, но, у обучающегося обнаружены неточности в развернутом раскрытии понятий, терминов, определений, план ответа выстроен непоследовательно, в ответе допущены погрешности, исправленные под руководством преподавателя.</w:t>
      </w:r>
    </w:p>
    <w:p w14:paraId="505CCA6A" w14:textId="77777777" w:rsidR="00FC3317" w:rsidRPr="00FC3317" w:rsidRDefault="00FC3317" w:rsidP="00A25E61">
      <w:pPr>
        <w:pStyle w:val="a3"/>
        <w:ind w:left="142" w:right="144" w:firstLine="709"/>
        <w:rPr>
          <w:sz w:val="24"/>
          <w:szCs w:val="24"/>
        </w:rPr>
      </w:pPr>
      <w:r w:rsidRPr="00FC3317">
        <w:rPr>
          <w:sz w:val="24"/>
          <w:szCs w:val="24"/>
        </w:rPr>
        <w:t xml:space="preserve">Оценка «неудовлетворительно» выставляется обучающемуся, если в ответе обнаружены пробелы в знаниях основного учебно-программного материала, недостаточно раскрыты понятия, термины. Ответ содержит ряд серьезных неточностей. Выводы </w:t>
      </w:r>
      <w:r w:rsidRPr="00FC3317">
        <w:rPr>
          <w:spacing w:val="-2"/>
          <w:sz w:val="24"/>
          <w:szCs w:val="24"/>
        </w:rPr>
        <w:t>поверхностны.</w:t>
      </w:r>
    </w:p>
    <w:p w14:paraId="12CE11C3" w14:textId="77777777" w:rsidR="00FC3317" w:rsidRPr="00FC3317" w:rsidRDefault="00FC3317" w:rsidP="00A25E61">
      <w:pPr>
        <w:pStyle w:val="a3"/>
        <w:spacing w:before="5"/>
        <w:ind w:left="142" w:right="144" w:firstLine="709"/>
        <w:rPr>
          <w:sz w:val="24"/>
          <w:szCs w:val="24"/>
        </w:rPr>
      </w:pPr>
    </w:p>
    <w:p w14:paraId="068C23BC" w14:textId="77777777" w:rsidR="00FC3317" w:rsidRPr="00FC3317" w:rsidRDefault="00FC3317" w:rsidP="00A25E61">
      <w:pPr>
        <w:pStyle w:val="5"/>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Итоговый контроль освоения умения и усвоенных знаний МДК 01.03 проводится в виде дифференцированного зачета.</w:t>
      </w:r>
    </w:p>
    <w:p w14:paraId="4943981F" w14:textId="77777777" w:rsidR="00FC3317" w:rsidRPr="00FC3317" w:rsidRDefault="00FC3317" w:rsidP="00A25E61">
      <w:pPr>
        <w:pStyle w:val="a3"/>
        <w:spacing w:line="269" w:lineRule="exact"/>
        <w:ind w:left="142" w:right="144" w:firstLine="709"/>
        <w:rPr>
          <w:sz w:val="24"/>
          <w:szCs w:val="24"/>
        </w:rPr>
      </w:pPr>
      <w:r w:rsidRPr="00FC3317">
        <w:rPr>
          <w:sz w:val="24"/>
          <w:szCs w:val="24"/>
        </w:rPr>
        <w:t>Задание</w:t>
      </w:r>
      <w:r w:rsidRPr="00FC3317">
        <w:rPr>
          <w:spacing w:val="-11"/>
          <w:sz w:val="24"/>
          <w:szCs w:val="24"/>
        </w:rPr>
        <w:t xml:space="preserve"> </w:t>
      </w:r>
      <w:r w:rsidRPr="00FC3317">
        <w:rPr>
          <w:sz w:val="24"/>
          <w:szCs w:val="24"/>
        </w:rPr>
        <w:t>состоит</w:t>
      </w:r>
      <w:r w:rsidRPr="00FC3317">
        <w:rPr>
          <w:spacing w:val="-1"/>
          <w:sz w:val="24"/>
          <w:szCs w:val="24"/>
        </w:rPr>
        <w:t xml:space="preserve"> </w:t>
      </w:r>
      <w:r w:rsidRPr="00FC3317">
        <w:rPr>
          <w:sz w:val="24"/>
          <w:szCs w:val="24"/>
        </w:rPr>
        <w:t>из</w:t>
      </w:r>
      <w:r w:rsidRPr="00FC3317">
        <w:rPr>
          <w:spacing w:val="-2"/>
          <w:sz w:val="24"/>
          <w:szCs w:val="24"/>
        </w:rPr>
        <w:t xml:space="preserve"> </w:t>
      </w:r>
      <w:r w:rsidRPr="00FC3317">
        <w:rPr>
          <w:sz w:val="24"/>
          <w:szCs w:val="24"/>
        </w:rPr>
        <w:t>двух</w:t>
      </w:r>
      <w:r w:rsidRPr="00FC3317">
        <w:rPr>
          <w:spacing w:val="-2"/>
          <w:sz w:val="24"/>
          <w:szCs w:val="24"/>
        </w:rPr>
        <w:t xml:space="preserve"> </w:t>
      </w:r>
      <w:r w:rsidRPr="00FC3317">
        <w:rPr>
          <w:sz w:val="24"/>
          <w:szCs w:val="24"/>
        </w:rPr>
        <w:t>вопросов</w:t>
      </w:r>
      <w:r w:rsidRPr="00FC3317">
        <w:rPr>
          <w:spacing w:val="-5"/>
          <w:sz w:val="24"/>
          <w:szCs w:val="24"/>
        </w:rPr>
        <w:t xml:space="preserve"> </w:t>
      </w:r>
      <w:r w:rsidRPr="00FC3317">
        <w:rPr>
          <w:sz w:val="24"/>
          <w:szCs w:val="24"/>
        </w:rPr>
        <w:t>–</w:t>
      </w:r>
      <w:r w:rsidRPr="00FC3317">
        <w:rPr>
          <w:spacing w:val="-3"/>
          <w:sz w:val="24"/>
          <w:szCs w:val="24"/>
        </w:rPr>
        <w:t xml:space="preserve"> </w:t>
      </w:r>
      <w:r w:rsidRPr="00FC3317">
        <w:rPr>
          <w:sz w:val="24"/>
          <w:szCs w:val="24"/>
        </w:rPr>
        <w:t>теоретического</w:t>
      </w:r>
      <w:r w:rsidRPr="00FC3317">
        <w:rPr>
          <w:spacing w:val="-4"/>
          <w:sz w:val="24"/>
          <w:szCs w:val="24"/>
        </w:rPr>
        <w:t xml:space="preserve"> </w:t>
      </w:r>
      <w:r w:rsidRPr="00FC3317">
        <w:rPr>
          <w:sz w:val="24"/>
          <w:szCs w:val="24"/>
        </w:rPr>
        <w:t>вопроса</w:t>
      </w:r>
      <w:r w:rsidRPr="00FC3317">
        <w:rPr>
          <w:spacing w:val="-6"/>
          <w:sz w:val="24"/>
          <w:szCs w:val="24"/>
        </w:rPr>
        <w:t xml:space="preserve"> </w:t>
      </w:r>
      <w:r w:rsidRPr="00FC3317">
        <w:rPr>
          <w:sz w:val="24"/>
          <w:szCs w:val="24"/>
        </w:rPr>
        <w:t>и</w:t>
      </w:r>
      <w:r w:rsidRPr="00FC3317">
        <w:rPr>
          <w:spacing w:val="-1"/>
          <w:sz w:val="24"/>
          <w:szCs w:val="24"/>
        </w:rPr>
        <w:t xml:space="preserve"> </w:t>
      </w:r>
      <w:r w:rsidRPr="00FC3317">
        <w:rPr>
          <w:sz w:val="24"/>
          <w:szCs w:val="24"/>
        </w:rPr>
        <w:t>расчетной</w:t>
      </w:r>
      <w:r w:rsidRPr="00FC3317">
        <w:rPr>
          <w:spacing w:val="-1"/>
          <w:sz w:val="24"/>
          <w:szCs w:val="24"/>
        </w:rPr>
        <w:t xml:space="preserve"> </w:t>
      </w:r>
      <w:r w:rsidRPr="00FC3317">
        <w:rPr>
          <w:spacing w:val="-2"/>
          <w:sz w:val="24"/>
          <w:szCs w:val="24"/>
        </w:rPr>
        <w:t>задачи.</w:t>
      </w:r>
    </w:p>
    <w:p w14:paraId="412FB946" w14:textId="77777777" w:rsidR="00FC3317" w:rsidRPr="00FC3317" w:rsidRDefault="00FC3317" w:rsidP="00A25E61">
      <w:pPr>
        <w:pStyle w:val="a3"/>
        <w:spacing w:before="2"/>
        <w:ind w:left="142" w:right="144" w:firstLine="709"/>
        <w:rPr>
          <w:sz w:val="24"/>
          <w:szCs w:val="24"/>
        </w:rPr>
      </w:pPr>
    </w:p>
    <w:p w14:paraId="5EE38E5D" w14:textId="77777777" w:rsidR="00FC3317" w:rsidRPr="00FC3317" w:rsidRDefault="00FC3317" w:rsidP="00A25E61">
      <w:pPr>
        <w:pStyle w:val="a3"/>
        <w:ind w:left="142" w:right="144" w:firstLine="709"/>
        <w:rPr>
          <w:sz w:val="24"/>
          <w:szCs w:val="24"/>
        </w:rPr>
      </w:pPr>
      <w:r w:rsidRPr="00FC3317">
        <w:rPr>
          <w:sz w:val="24"/>
          <w:szCs w:val="24"/>
        </w:rPr>
        <w:t>Вариант</w:t>
      </w:r>
      <w:r w:rsidRPr="00FC3317">
        <w:rPr>
          <w:spacing w:val="-4"/>
          <w:sz w:val="24"/>
          <w:szCs w:val="24"/>
        </w:rPr>
        <w:t xml:space="preserve"> </w:t>
      </w:r>
      <w:r w:rsidRPr="00FC3317">
        <w:rPr>
          <w:spacing w:val="-5"/>
          <w:sz w:val="24"/>
          <w:szCs w:val="24"/>
        </w:rPr>
        <w:t>№1</w:t>
      </w:r>
    </w:p>
    <w:p w14:paraId="5AD9811E" w14:textId="77777777" w:rsidR="00FC3317" w:rsidRPr="00FC3317" w:rsidRDefault="00FC3317" w:rsidP="009817E5">
      <w:pPr>
        <w:pStyle w:val="a5"/>
        <w:numPr>
          <w:ilvl w:val="0"/>
          <w:numId w:val="360"/>
        </w:numPr>
        <w:ind w:left="142" w:right="144" w:firstLine="709"/>
        <w:jc w:val="both"/>
        <w:rPr>
          <w:sz w:val="24"/>
          <w:szCs w:val="24"/>
        </w:rPr>
      </w:pPr>
      <w:r w:rsidRPr="00FC3317">
        <w:rPr>
          <w:sz w:val="24"/>
          <w:szCs w:val="24"/>
        </w:rPr>
        <w:t>Структура</w:t>
      </w:r>
      <w:r w:rsidRPr="00FC3317">
        <w:rPr>
          <w:spacing w:val="-15"/>
          <w:sz w:val="24"/>
          <w:szCs w:val="24"/>
        </w:rPr>
        <w:t xml:space="preserve"> </w:t>
      </w:r>
      <w:r w:rsidRPr="00FC3317">
        <w:rPr>
          <w:sz w:val="24"/>
          <w:szCs w:val="24"/>
        </w:rPr>
        <w:t>технико-экономического</w:t>
      </w:r>
      <w:r w:rsidRPr="00FC3317">
        <w:rPr>
          <w:spacing w:val="-7"/>
          <w:sz w:val="24"/>
          <w:szCs w:val="24"/>
        </w:rPr>
        <w:t xml:space="preserve"> </w:t>
      </w:r>
      <w:r w:rsidRPr="00FC3317">
        <w:rPr>
          <w:sz w:val="24"/>
          <w:szCs w:val="24"/>
        </w:rPr>
        <w:t>обоснования</w:t>
      </w:r>
      <w:r w:rsidRPr="00FC3317">
        <w:rPr>
          <w:spacing w:val="-8"/>
          <w:sz w:val="24"/>
          <w:szCs w:val="24"/>
        </w:rPr>
        <w:t xml:space="preserve"> </w:t>
      </w:r>
      <w:r w:rsidRPr="00FC3317">
        <w:rPr>
          <w:sz w:val="24"/>
          <w:szCs w:val="24"/>
        </w:rPr>
        <w:t>инвестиционного</w:t>
      </w:r>
      <w:r w:rsidRPr="00FC3317">
        <w:rPr>
          <w:spacing w:val="-11"/>
          <w:sz w:val="24"/>
          <w:szCs w:val="24"/>
        </w:rPr>
        <w:t xml:space="preserve"> </w:t>
      </w:r>
      <w:r w:rsidRPr="00FC3317">
        <w:rPr>
          <w:spacing w:val="-2"/>
          <w:sz w:val="24"/>
          <w:szCs w:val="24"/>
        </w:rPr>
        <w:t>проекта.</w:t>
      </w:r>
    </w:p>
    <w:p w14:paraId="653B34FC" w14:textId="77777777" w:rsidR="00FC3317" w:rsidRPr="00FC3317" w:rsidRDefault="00FC3317" w:rsidP="009817E5">
      <w:pPr>
        <w:pStyle w:val="a5"/>
        <w:numPr>
          <w:ilvl w:val="0"/>
          <w:numId w:val="360"/>
        </w:numPr>
        <w:ind w:left="142" w:right="144" w:firstLine="709"/>
        <w:jc w:val="both"/>
        <w:rPr>
          <w:sz w:val="24"/>
          <w:szCs w:val="24"/>
        </w:rPr>
      </w:pPr>
      <w:r w:rsidRPr="00FC3317">
        <w:rPr>
          <w:sz w:val="24"/>
          <w:szCs w:val="24"/>
        </w:rPr>
        <w:t xml:space="preserve">Задача. Инвестиция приносит доход в конце первого года 12000 </w:t>
      </w:r>
      <w:proofErr w:type="spellStart"/>
      <w:r w:rsidRPr="00FC3317">
        <w:rPr>
          <w:sz w:val="24"/>
          <w:szCs w:val="24"/>
        </w:rPr>
        <w:t>руб</w:t>
      </w:r>
      <w:proofErr w:type="spellEnd"/>
      <w:r w:rsidRPr="00FC3317">
        <w:rPr>
          <w:sz w:val="24"/>
          <w:szCs w:val="24"/>
        </w:rPr>
        <w:t xml:space="preserve">, второго — l7000pyб, третьего — 16000 </w:t>
      </w:r>
      <w:proofErr w:type="spellStart"/>
      <w:r w:rsidRPr="00FC3317">
        <w:rPr>
          <w:sz w:val="24"/>
          <w:szCs w:val="24"/>
        </w:rPr>
        <w:t>руб</w:t>
      </w:r>
      <w:proofErr w:type="spellEnd"/>
      <w:r w:rsidRPr="00FC3317">
        <w:rPr>
          <w:sz w:val="24"/>
          <w:szCs w:val="24"/>
        </w:rPr>
        <w:t xml:space="preserve">, четвёртого — 22000 </w:t>
      </w:r>
      <w:proofErr w:type="spellStart"/>
      <w:r w:rsidRPr="00FC3317">
        <w:rPr>
          <w:sz w:val="24"/>
          <w:szCs w:val="24"/>
        </w:rPr>
        <w:t>руб</w:t>
      </w:r>
      <w:proofErr w:type="spellEnd"/>
      <w:r w:rsidRPr="00FC3317">
        <w:rPr>
          <w:sz w:val="24"/>
          <w:szCs w:val="24"/>
        </w:rPr>
        <w:t>, пятого — 25000 руб.</w:t>
      </w:r>
      <w:r w:rsidRPr="00FC3317">
        <w:rPr>
          <w:spacing w:val="80"/>
          <w:sz w:val="24"/>
          <w:szCs w:val="24"/>
        </w:rPr>
        <w:t xml:space="preserve"> </w:t>
      </w:r>
      <w:r w:rsidRPr="00FC3317">
        <w:rPr>
          <w:sz w:val="24"/>
          <w:szCs w:val="24"/>
        </w:rPr>
        <w:t>Банковская процентная ставка равна 11,2%. Определить стоимость указанных доходов на начало инвестирования.</w:t>
      </w:r>
    </w:p>
    <w:p w14:paraId="2B6CA6A0" w14:textId="77777777" w:rsidR="00FC3317" w:rsidRPr="00FC3317" w:rsidRDefault="00FC3317" w:rsidP="00A25E61">
      <w:pPr>
        <w:pStyle w:val="a3"/>
        <w:ind w:left="142" w:right="144" w:firstLine="709"/>
        <w:rPr>
          <w:sz w:val="24"/>
          <w:szCs w:val="24"/>
        </w:rPr>
      </w:pPr>
    </w:p>
    <w:p w14:paraId="0241245E" w14:textId="77777777" w:rsidR="00FC3317" w:rsidRPr="00FC3317" w:rsidRDefault="00FC3317" w:rsidP="00A25E61">
      <w:pPr>
        <w:pStyle w:val="a3"/>
        <w:ind w:left="142" w:right="144" w:firstLine="709"/>
        <w:rPr>
          <w:sz w:val="24"/>
          <w:szCs w:val="24"/>
        </w:rPr>
      </w:pPr>
      <w:r w:rsidRPr="00FC3317">
        <w:rPr>
          <w:sz w:val="24"/>
          <w:szCs w:val="24"/>
        </w:rPr>
        <w:t>Вариант</w:t>
      </w:r>
      <w:r w:rsidRPr="00FC3317">
        <w:rPr>
          <w:spacing w:val="-4"/>
          <w:sz w:val="24"/>
          <w:szCs w:val="24"/>
        </w:rPr>
        <w:t xml:space="preserve"> </w:t>
      </w:r>
      <w:r w:rsidRPr="00FC3317">
        <w:rPr>
          <w:spacing w:val="-5"/>
          <w:sz w:val="24"/>
          <w:szCs w:val="24"/>
        </w:rPr>
        <w:t>№2</w:t>
      </w:r>
    </w:p>
    <w:p w14:paraId="181CCE44" w14:textId="77777777" w:rsidR="00FC3317" w:rsidRPr="00FC3317" w:rsidRDefault="00FC3317" w:rsidP="009817E5">
      <w:pPr>
        <w:pStyle w:val="a5"/>
        <w:numPr>
          <w:ilvl w:val="0"/>
          <w:numId w:val="359"/>
        </w:numPr>
        <w:ind w:left="142" w:right="144" w:firstLine="709"/>
        <w:jc w:val="both"/>
        <w:rPr>
          <w:sz w:val="24"/>
          <w:szCs w:val="24"/>
        </w:rPr>
      </w:pPr>
      <w:r w:rsidRPr="00FC3317">
        <w:rPr>
          <w:sz w:val="24"/>
          <w:szCs w:val="24"/>
        </w:rPr>
        <w:t>Этапы</w:t>
      </w:r>
      <w:r w:rsidRPr="00FC3317">
        <w:rPr>
          <w:spacing w:val="-14"/>
          <w:sz w:val="24"/>
          <w:szCs w:val="24"/>
        </w:rPr>
        <w:t xml:space="preserve"> </w:t>
      </w:r>
      <w:r w:rsidRPr="00FC3317">
        <w:rPr>
          <w:sz w:val="24"/>
          <w:szCs w:val="24"/>
        </w:rPr>
        <w:t>подготовки</w:t>
      </w:r>
      <w:r w:rsidRPr="00FC3317">
        <w:rPr>
          <w:spacing w:val="-7"/>
          <w:sz w:val="24"/>
          <w:szCs w:val="24"/>
        </w:rPr>
        <w:t xml:space="preserve"> </w:t>
      </w:r>
      <w:r w:rsidRPr="00FC3317">
        <w:rPr>
          <w:sz w:val="24"/>
          <w:szCs w:val="24"/>
        </w:rPr>
        <w:t>бизнес-</w:t>
      </w:r>
      <w:r w:rsidRPr="00FC3317">
        <w:rPr>
          <w:spacing w:val="-2"/>
          <w:sz w:val="24"/>
          <w:szCs w:val="24"/>
        </w:rPr>
        <w:t>плана.</w:t>
      </w:r>
    </w:p>
    <w:p w14:paraId="2421CF50" w14:textId="77777777" w:rsidR="00FC3317" w:rsidRPr="00FC3317" w:rsidRDefault="00FC3317" w:rsidP="009817E5">
      <w:pPr>
        <w:pStyle w:val="a5"/>
        <w:numPr>
          <w:ilvl w:val="0"/>
          <w:numId w:val="359"/>
        </w:numPr>
        <w:ind w:left="142" w:right="144" w:firstLine="709"/>
        <w:jc w:val="both"/>
        <w:rPr>
          <w:sz w:val="24"/>
          <w:szCs w:val="24"/>
        </w:rPr>
      </w:pPr>
      <w:r w:rsidRPr="00FC3317">
        <w:rPr>
          <w:sz w:val="24"/>
          <w:szCs w:val="24"/>
        </w:rPr>
        <w:t>Задача. Вам поступило предложение инвестировать 152,85 тыс. руб. сроком на 10 лет при условии получения ежегодного дохода в сумме 29,19 тыс. руб. Банковская процентная ставка равна 8,3%.</w:t>
      </w:r>
    </w:p>
    <w:p w14:paraId="401AFAEB" w14:textId="77777777" w:rsidR="00FC3317" w:rsidRPr="00FC3317" w:rsidRDefault="00FC3317" w:rsidP="00A25E61">
      <w:pPr>
        <w:pStyle w:val="a3"/>
        <w:spacing w:before="1"/>
        <w:ind w:left="142" w:right="144" w:firstLine="709"/>
        <w:rPr>
          <w:sz w:val="24"/>
          <w:szCs w:val="24"/>
        </w:rPr>
      </w:pPr>
      <w:r w:rsidRPr="00FC3317">
        <w:rPr>
          <w:spacing w:val="-2"/>
          <w:sz w:val="24"/>
          <w:szCs w:val="24"/>
        </w:rPr>
        <w:t>Определить:</w:t>
      </w:r>
    </w:p>
    <w:p w14:paraId="6618CE74" w14:textId="77777777" w:rsidR="00FC3317" w:rsidRPr="00FC3317" w:rsidRDefault="00FC3317" w:rsidP="009817E5">
      <w:pPr>
        <w:pStyle w:val="a5"/>
        <w:numPr>
          <w:ilvl w:val="1"/>
          <w:numId w:val="359"/>
        </w:numPr>
        <w:ind w:left="142" w:right="144" w:firstLine="709"/>
        <w:rPr>
          <w:sz w:val="24"/>
          <w:szCs w:val="24"/>
        </w:rPr>
      </w:pPr>
      <w:r w:rsidRPr="00FC3317">
        <w:rPr>
          <w:sz w:val="24"/>
          <w:szCs w:val="24"/>
        </w:rPr>
        <w:t>эффективность</w:t>
      </w:r>
      <w:r w:rsidRPr="00FC3317">
        <w:rPr>
          <w:spacing w:val="-5"/>
          <w:sz w:val="24"/>
          <w:szCs w:val="24"/>
        </w:rPr>
        <w:t xml:space="preserve"> </w:t>
      </w:r>
      <w:r w:rsidRPr="00FC3317">
        <w:rPr>
          <w:spacing w:val="-2"/>
          <w:sz w:val="24"/>
          <w:szCs w:val="24"/>
        </w:rPr>
        <w:t>инвестиции;</w:t>
      </w:r>
    </w:p>
    <w:p w14:paraId="60B5241C" w14:textId="77777777" w:rsidR="00FC3317" w:rsidRPr="00FC3317" w:rsidRDefault="00FC3317" w:rsidP="009817E5">
      <w:pPr>
        <w:pStyle w:val="a5"/>
        <w:numPr>
          <w:ilvl w:val="1"/>
          <w:numId w:val="359"/>
        </w:numPr>
        <w:ind w:left="142" w:right="144" w:firstLine="709"/>
        <w:rPr>
          <w:sz w:val="24"/>
          <w:szCs w:val="24"/>
        </w:rPr>
      </w:pPr>
      <w:r w:rsidRPr="00FC3317">
        <w:rPr>
          <w:sz w:val="24"/>
          <w:szCs w:val="24"/>
        </w:rPr>
        <w:t>целесообразность</w:t>
      </w:r>
      <w:r w:rsidRPr="00FC3317">
        <w:rPr>
          <w:spacing w:val="-5"/>
          <w:sz w:val="24"/>
          <w:szCs w:val="24"/>
        </w:rPr>
        <w:t xml:space="preserve"> </w:t>
      </w:r>
      <w:r w:rsidRPr="00FC3317">
        <w:rPr>
          <w:sz w:val="24"/>
          <w:szCs w:val="24"/>
        </w:rPr>
        <w:t>данного</w:t>
      </w:r>
      <w:r w:rsidRPr="00FC3317">
        <w:rPr>
          <w:spacing w:val="-7"/>
          <w:sz w:val="24"/>
          <w:szCs w:val="24"/>
        </w:rPr>
        <w:t xml:space="preserve"> </w:t>
      </w:r>
      <w:r w:rsidRPr="00FC3317">
        <w:rPr>
          <w:spacing w:val="-2"/>
          <w:sz w:val="24"/>
          <w:szCs w:val="24"/>
        </w:rPr>
        <w:t>предложения.</w:t>
      </w:r>
    </w:p>
    <w:p w14:paraId="20373C90" w14:textId="77777777" w:rsidR="00FC3317" w:rsidRPr="00FC3317" w:rsidRDefault="00FC3317" w:rsidP="00A25E61">
      <w:pPr>
        <w:pStyle w:val="a3"/>
        <w:ind w:left="142" w:right="144" w:firstLine="709"/>
        <w:rPr>
          <w:sz w:val="24"/>
          <w:szCs w:val="24"/>
        </w:rPr>
      </w:pPr>
    </w:p>
    <w:p w14:paraId="021B137E" w14:textId="77777777" w:rsidR="00FC3317" w:rsidRPr="00FC3317" w:rsidRDefault="00FC3317" w:rsidP="00A25E61">
      <w:pPr>
        <w:pStyle w:val="a3"/>
        <w:ind w:left="142" w:right="144" w:firstLine="709"/>
        <w:rPr>
          <w:sz w:val="24"/>
          <w:szCs w:val="24"/>
        </w:rPr>
      </w:pPr>
      <w:r w:rsidRPr="00FC3317">
        <w:rPr>
          <w:sz w:val="24"/>
          <w:szCs w:val="24"/>
        </w:rPr>
        <w:t>Вариант</w:t>
      </w:r>
      <w:r w:rsidRPr="00FC3317">
        <w:rPr>
          <w:spacing w:val="-4"/>
          <w:sz w:val="24"/>
          <w:szCs w:val="24"/>
        </w:rPr>
        <w:t xml:space="preserve"> </w:t>
      </w:r>
      <w:r w:rsidRPr="00FC3317">
        <w:rPr>
          <w:spacing w:val="-5"/>
          <w:sz w:val="24"/>
          <w:szCs w:val="24"/>
        </w:rPr>
        <w:t>№3</w:t>
      </w:r>
    </w:p>
    <w:p w14:paraId="63C77E92" w14:textId="77777777" w:rsidR="00FC3317" w:rsidRPr="00FC3317" w:rsidRDefault="00FC3317" w:rsidP="009817E5">
      <w:pPr>
        <w:pStyle w:val="a5"/>
        <w:numPr>
          <w:ilvl w:val="0"/>
          <w:numId w:val="358"/>
        </w:numPr>
        <w:ind w:left="142" w:right="144" w:firstLine="709"/>
        <w:jc w:val="both"/>
        <w:rPr>
          <w:sz w:val="24"/>
          <w:szCs w:val="24"/>
        </w:rPr>
      </w:pPr>
      <w:r w:rsidRPr="00FC3317">
        <w:rPr>
          <w:sz w:val="24"/>
          <w:szCs w:val="24"/>
        </w:rPr>
        <w:t>Финансовая</w:t>
      </w:r>
      <w:r w:rsidRPr="00FC3317">
        <w:rPr>
          <w:spacing w:val="-7"/>
          <w:sz w:val="24"/>
          <w:szCs w:val="24"/>
        </w:rPr>
        <w:t xml:space="preserve"> </w:t>
      </w:r>
      <w:r w:rsidRPr="00FC3317">
        <w:rPr>
          <w:sz w:val="24"/>
          <w:szCs w:val="24"/>
        </w:rPr>
        <w:t>состоятельность</w:t>
      </w:r>
      <w:r w:rsidRPr="00FC3317">
        <w:rPr>
          <w:spacing w:val="-6"/>
          <w:sz w:val="24"/>
          <w:szCs w:val="24"/>
        </w:rPr>
        <w:t xml:space="preserve"> </w:t>
      </w:r>
      <w:r w:rsidRPr="00FC3317">
        <w:rPr>
          <w:spacing w:val="-2"/>
          <w:sz w:val="24"/>
          <w:szCs w:val="24"/>
        </w:rPr>
        <w:t>проекта.</w:t>
      </w:r>
    </w:p>
    <w:p w14:paraId="774F90E9" w14:textId="77777777" w:rsidR="00FC3317" w:rsidRPr="00FC3317" w:rsidRDefault="00FC3317" w:rsidP="009817E5">
      <w:pPr>
        <w:pStyle w:val="a5"/>
        <w:numPr>
          <w:ilvl w:val="0"/>
          <w:numId w:val="358"/>
        </w:numPr>
        <w:ind w:left="142" w:right="144" w:firstLine="709"/>
        <w:jc w:val="both"/>
        <w:rPr>
          <w:sz w:val="24"/>
          <w:szCs w:val="24"/>
        </w:rPr>
      </w:pPr>
      <w:r w:rsidRPr="00FC3317">
        <w:rPr>
          <w:sz w:val="24"/>
          <w:szCs w:val="24"/>
        </w:rPr>
        <w:t xml:space="preserve">Задача. Инвестиция приносит доход в конце первого года 11000 </w:t>
      </w:r>
      <w:proofErr w:type="spellStart"/>
      <w:r w:rsidRPr="00FC3317">
        <w:rPr>
          <w:sz w:val="24"/>
          <w:szCs w:val="24"/>
        </w:rPr>
        <w:t>руб</w:t>
      </w:r>
      <w:proofErr w:type="spellEnd"/>
      <w:r w:rsidRPr="00FC3317">
        <w:rPr>
          <w:sz w:val="24"/>
          <w:szCs w:val="24"/>
        </w:rPr>
        <w:t xml:space="preserve">, второго </w:t>
      </w:r>
      <w:r w:rsidRPr="00FC3317">
        <w:rPr>
          <w:sz w:val="24"/>
          <w:szCs w:val="24"/>
        </w:rPr>
        <w:lastRenderedPageBreak/>
        <w:t>— l6000pyб,</w:t>
      </w:r>
      <w:r w:rsidRPr="00FC3317">
        <w:rPr>
          <w:spacing w:val="-1"/>
          <w:sz w:val="24"/>
          <w:szCs w:val="24"/>
        </w:rPr>
        <w:t xml:space="preserve"> </w:t>
      </w:r>
      <w:r w:rsidRPr="00FC3317">
        <w:rPr>
          <w:sz w:val="24"/>
          <w:szCs w:val="24"/>
        </w:rPr>
        <w:t>третьего</w:t>
      </w:r>
      <w:r w:rsidRPr="00FC3317">
        <w:rPr>
          <w:spacing w:val="-2"/>
          <w:sz w:val="24"/>
          <w:szCs w:val="24"/>
        </w:rPr>
        <w:t xml:space="preserve"> </w:t>
      </w:r>
      <w:r w:rsidRPr="00FC3317">
        <w:rPr>
          <w:sz w:val="24"/>
          <w:szCs w:val="24"/>
        </w:rPr>
        <w:t>—</w:t>
      </w:r>
      <w:r w:rsidRPr="00FC3317">
        <w:rPr>
          <w:spacing w:val="-1"/>
          <w:sz w:val="24"/>
          <w:szCs w:val="24"/>
        </w:rPr>
        <w:t xml:space="preserve"> </w:t>
      </w:r>
      <w:r w:rsidRPr="00FC3317">
        <w:rPr>
          <w:sz w:val="24"/>
          <w:szCs w:val="24"/>
        </w:rPr>
        <w:t>15000</w:t>
      </w:r>
      <w:r w:rsidRPr="00FC3317">
        <w:rPr>
          <w:spacing w:val="-1"/>
          <w:sz w:val="24"/>
          <w:szCs w:val="24"/>
        </w:rPr>
        <w:t xml:space="preserve"> </w:t>
      </w:r>
      <w:proofErr w:type="spellStart"/>
      <w:r w:rsidRPr="00FC3317">
        <w:rPr>
          <w:sz w:val="24"/>
          <w:szCs w:val="24"/>
        </w:rPr>
        <w:t>руб</w:t>
      </w:r>
      <w:proofErr w:type="spellEnd"/>
      <w:r w:rsidRPr="00FC3317">
        <w:rPr>
          <w:sz w:val="24"/>
          <w:szCs w:val="24"/>
        </w:rPr>
        <w:t>,</w:t>
      </w:r>
      <w:r w:rsidRPr="00FC3317">
        <w:rPr>
          <w:spacing w:val="-1"/>
          <w:sz w:val="24"/>
          <w:szCs w:val="24"/>
        </w:rPr>
        <w:t xml:space="preserve"> </w:t>
      </w:r>
      <w:r w:rsidRPr="00FC3317">
        <w:rPr>
          <w:sz w:val="24"/>
          <w:szCs w:val="24"/>
        </w:rPr>
        <w:t>четвёртого —</w:t>
      </w:r>
      <w:r w:rsidRPr="00FC3317">
        <w:rPr>
          <w:spacing w:val="-1"/>
          <w:sz w:val="24"/>
          <w:szCs w:val="24"/>
        </w:rPr>
        <w:t xml:space="preserve"> </w:t>
      </w:r>
      <w:r w:rsidRPr="00FC3317">
        <w:rPr>
          <w:sz w:val="24"/>
          <w:szCs w:val="24"/>
        </w:rPr>
        <w:t>21000</w:t>
      </w:r>
      <w:r w:rsidRPr="00FC3317">
        <w:rPr>
          <w:spacing w:val="-1"/>
          <w:sz w:val="24"/>
          <w:szCs w:val="24"/>
        </w:rPr>
        <w:t xml:space="preserve"> </w:t>
      </w:r>
      <w:proofErr w:type="spellStart"/>
      <w:r w:rsidRPr="00FC3317">
        <w:rPr>
          <w:sz w:val="24"/>
          <w:szCs w:val="24"/>
        </w:rPr>
        <w:t>руб</w:t>
      </w:r>
      <w:proofErr w:type="spellEnd"/>
      <w:r w:rsidRPr="00FC3317">
        <w:rPr>
          <w:sz w:val="24"/>
          <w:szCs w:val="24"/>
        </w:rPr>
        <w:t>,</w:t>
      </w:r>
      <w:r w:rsidRPr="00FC3317">
        <w:rPr>
          <w:spacing w:val="-2"/>
          <w:sz w:val="24"/>
          <w:szCs w:val="24"/>
        </w:rPr>
        <w:t xml:space="preserve"> </w:t>
      </w:r>
      <w:r w:rsidRPr="00FC3317">
        <w:rPr>
          <w:sz w:val="24"/>
          <w:szCs w:val="24"/>
        </w:rPr>
        <w:t>пятого —</w:t>
      </w:r>
      <w:r w:rsidRPr="00FC3317">
        <w:rPr>
          <w:spacing w:val="-2"/>
          <w:sz w:val="24"/>
          <w:szCs w:val="24"/>
        </w:rPr>
        <w:t xml:space="preserve"> </w:t>
      </w:r>
      <w:r w:rsidRPr="00FC3317">
        <w:rPr>
          <w:sz w:val="24"/>
          <w:szCs w:val="24"/>
        </w:rPr>
        <w:t>27000</w:t>
      </w:r>
      <w:r w:rsidRPr="00FC3317">
        <w:rPr>
          <w:spacing w:val="-1"/>
          <w:sz w:val="24"/>
          <w:szCs w:val="24"/>
        </w:rPr>
        <w:t xml:space="preserve"> </w:t>
      </w:r>
      <w:proofErr w:type="spellStart"/>
      <w:r w:rsidRPr="00FC3317">
        <w:rPr>
          <w:sz w:val="24"/>
          <w:szCs w:val="24"/>
        </w:rPr>
        <w:t>руб</w:t>
      </w:r>
      <w:proofErr w:type="spellEnd"/>
      <w:r w:rsidRPr="00FC3317">
        <w:rPr>
          <w:sz w:val="24"/>
          <w:szCs w:val="24"/>
        </w:rPr>
        <w:t>,</w:t>
      </w:r>
      <w:r w:rsidRPr="00FC3317">
        <w:rPr>
          <w:spacing w:val="-1"/>
          <w:sz w:val="24"/>
          <w:szCs w:val="24"/>
        </w:rPr>
        <w:t xml:space="preserve"> </w:t>
      </w:r>
      <w:r w:rsidRPr="00FC3317">
        <w:rPr>
          <w:sz w:val="24"/>
          <w:szCs w:val="24"/>
        </w:rPr>
        <w:t>шестого</w:t>
      </w:r>
      <w:r w:rsidRPr="00FC3317">
        <w:rPr>
          <w:spacing w:val="-2"/>
          <w:sz w:val="24"/>
          <w:szCs w:val="24"/>
        </w:rPr>
        <w:t xml:space="preserve"> </w:t>
      </w:r>
      <w:r w:rsidRPr="00FC3317">
        <w:rPr>
          <w:sz w:val="24"/>
          <w:szCs w:val="24"/>
        </w:rPr>
        <w:t>— 29000</w:t>
      </w:r>
      <w:r w:rsidRPr="00FC3317">
        <w:rPr>
          <w:spacing w:val="-1"/>
          <w:sz w:val="24"/>
          <w:szCs w:val="24"/>
        </w:rPr>
        <w:t xml:space="preserve"> </w:t>
      </w:r>
      <w:proofErr w:type="spellStart"/>
      <w:r w:rsidRPr="00FC3317">
        <w:rPr>
          <w:sz w:val="24"/>
          <w:szCs w:val="24"/>
        </w:rPr>
        <w:t>руб</w:t>
      </w:r>
      <w:proofErr w:type="spellEnd"/>
      <w:r w:rsidRPr="00FC3317">
        <w:rPr>
          <w:sz w:val="24"/>
          <w:szCs w:val="24"/>
        </w:rPr>
        <w:t>,</w:t>
      </w:r>
      <w:r w:rsidRPr="00FC3317">
        <w:rPr>
          <w:spacing w:val="-1"/>
          <w:sz w:val="24"/>
          <w:szCs w:val="24"/>
        </w:rPr>
        <w:t xml:space="preserve"> </w:t>
      </w:r>
      <w:r w:rsidRPr="00FC3317">
        <w:rPr>
          <w:sz w:val="24"/>
          <w:szCs w:val="24"/>
        </w:rPr>
        <w:t>седьмого —</w:t>
      </w:r>
      <w:r w:rsidRPr="00FC3317">
        <w:rPr>
          <w:spacing w:val="-6"/>
          <w:sz w:val="24"/>
          <w:szCs w:val="24"/>
        </w:rPr>
        <w:t xml:space="preserve"> </w:t>
      </w:r>
      <w:r w:rsidRPr="00FC3317">
        <w:rPr>
          <w:sz w:val="24"/>
          <w:szCs w:val="24"/>
        </w:rPr>
        <w:t>32000</w:t>
      </w:r>
      <w:r w:rsidRPr="00FC3317">
        <w:rPr>
          <w:spacing w:val="-1"/>
          <w:sz w:val="24"/>
          <w:szCs w:val="24"/>
        </w:rPr>
        <w:t xml:space="preserve"> </w:t>
      </w:r>
      <w:r w:rsidRPr="00FC3317">
        <w:rPr>
          <w:sz w:val="24"/>
          <w:szCs w:val="24"/>
        </w:rPr>
        <w:t>руб.</w:t>
      </w:r>
      <w:r w:rsidRPr="00FC3317">
        <w:rPr>
          <w:spacing w:val="-1"/>
          <w:sz w:val="24"/>
          <w:szCs w:val="24"/>
        </w:rPr>
        <w:t xml:space="preserve"> </w:t>
      </w:r>
      <w:r w:rsidRPr="00FC3317">
        <w:rPr>
          <w:sz w:val="24"/>
          <w:szCs w:val="24"/>
        </w:rPr>
        <w:t>Банковская</w:t>
      </w:r>
      <w:r w:rsidRPr="00FC3317">
        <w:rPr>
          <w:spacing w:val="-2"/>
          <w:sz w:val="24"/>
          <w:szCs w:val="24"/>
        </w:rPr>
        <w:t xml:space="preserve"> </w:t>
      </w:r>
      <w:r w:rsidRPr="00FC3317">
        <w:rPr>
          <w:sz w:val="24"/>
          <w:szCs w:val="24"/>
        </w:rPr>
        <w:t>процентная ставка</w:t>
      </w:r>
      <w:r w:rsidRPr="00FC3317">
        <w:rPr>
          <w:spacing w:val="-3"/>
          <w:sz w:val="24"/>
          <w:szCs w:val="24"/>
        </w:rPr>
        <w:t xml:space="preserve"> </w:t>
      </w:r>
      <w:r w:rsidRPr="00FC3317">
        <w:rPr>
          <w:sz w:val="24"/>
          <w:szCs w:val="24"/>
        </w:rPr>
        <w:t>равна</w:t>
      </w:r>
      <w:r w:rsidRPr="00FC3317">
        <w:rPr>
          <w:spacing w:val="-4"/>
          <w:sz w:val="24"/>
          <w:szCs w:val="24"/>
        </w:rPr>
        <w:t xml:space="preserve"> </w:t>
      </w:r>
      <w:r w:rsidRPr="00FC3317">
        <w:rPr>
          <w:sz w:val="24"/>
          <w:szCs w:val="24"/>
        </w:rPr>
        <w:t>13,4%.</w:t>
      </w:r>
      <w:r w:rsidRPr="00FC3317">
        <w:rPr>
          <w:spacing w:val="-1"/>
          <w:sz w:val="24"/>
          <w:szCs w:val="24"/>
        </w:rPr>
        <w:t xml:space="preserve"> </w:t>
      </w:r>
      <w:r w:rsidRPr="00FC3317">
        <w:rPr>
          <w:sz w:val="24"/>
          <w:szCs w:val="24"/>
        </w:rPr>
        <w:t>Определить стоимость указанных доходов на начало инвестирования.</w:t>
      </w:r>
    </w:p>
    <w:p w14:paraId="427744BD" w14:textId="77777777" w:rsidR="00FC3317" w:rsidRPr="00FC3317" w:rsidRDefault="00FC3317" w:rsidP="00A25E61">
      <w:pPr>
        <w:pStyle w:val="a3"/>
        <w:spacing w:before="1"/>
        <w:ind w:left="142" w:right="144" w:firstLine="709"/>
        <w:rPr>
          <w:sz w:val="24"/>
          <w:szCs w:val="24"/>
        </w:rPr>
      </w:pPr>
    </w:p>
    <w:p w14:paraId="7494D781" w14:textId="77777777" w:rsidR="00FC3317" w:rsidRPr="00FC3317" w:rsidRDefault="00FC3317" w:rsidP="00A25E61">
      <w:pPr>
        <w:pStyle w:val="a3"/>
        <w:ind w:left="142" w:right="144" w:firstLine="709"/>
        <w:rPr>
          <w:sz w:val="24"/>
          <w:szCs w:val="24"/>
        </w:rPr>
      </w:pPr>
      <w:r w:rsidRPr="00FC3317">
        <w:rPr>
          <w:sz w:val="24"/>
          <w:szCs w:val="24"/>
        </w:rPr>
        <w:t>Вариант</w:t>
      </w:r>
      <w:r w:rsidRPr="00FC3317">
        <w:rPr>
          <w:spacing w:val="-4"/>
          <w:sz w:val="24"/>
          <w:szCs w:val="24"/>
        </w:rPr>
        <w:t xml:space="preserve"> </w:t>
      </w:r>
      <w:r w:rsidRPr="00FC3317">
        <w:rPr>
          <w:spacing w:val="-5"/>
          <w:sz w:val="24"/>
          <w:szCs w:val="24"/>
        </w:rPr>
        <w:t>№4</w:t>
      </w:r>
    </w:p>
    <w:p w14:paraId="0D1C6FB2" w14:textId="77777777" w:rsidR="00FC3317" w:rsidRPr="00FC3317" w:rsidRDefault="00FC3317" w:rsidP="009817E5">
      <w:pPr>
        <w:pStyle w:val="a5"/>
        <w:numPr>
          <w:ilvl w:val="0"/>
          <w:numId w:val="357"/>
        </w:numPr>
        <w:ind w:left="142" w:right="144" w:firstLine="709"/>
        <w:jc w:val="both"/>
        <w:rPr>
          <w:sz w:val="24"/>
          <w:szCs w:val="24"/>
        </w:rPr>
      </w:pPr>
      <w:r w:rsidRPr="00FC3317">
        <w:rPr>
          <w:sz w:val="24"/>
          <w:szCs w:val="24"/>
        </w:rPr>
        <w:t>Инвестиционная</w:t>
      </w:r>
      <w:r w:rsidRPr="00FC3317">
        <w:rPr>
          <w:spacing w:val="-12"/>
          <w:sz w:val="24"/>
          <w:szCs w:val="24"/>
        </w:rPr>
        <w:t xml:space="preserve"> </w:t>
      </w:r>
      <w:r w:rsidRPr="00FC3317">
        <w:rPr>
          <w:sz w:val="24"/>
          <w:szCs w:val="24"/>
        </w:rPr>
        <w:t>привлекательность</w:t>
      </w:r>
      <w:r w:rsidRPr="00FC3317">
        <w:rPr>
          <w:spacing w:val="-10"/>
          <w:sz w:val="24"/>
          <w:szCs w:val="24"/>
        </w:rPr>
        <w:t xml:space="preserve"> </w:t>
      </w:r>
      <w:r w:rsidRPr="00FC3317">
        <w:rPr>
          <w:spacing w:val="-2"/>
          <w:sz w:val="24"/>
          <w:szCs w:val="24"/>
        </w:rPr>
        <w:t>проекта.</w:t>
      </w:r>
    </w:p>
    <w:p w14:paraId="16F5AEA6" w14:textId="77777777" w:rsidR="00FC3317" w:rsidRPr="00FC3317" w:rsidRDefault="00FC3317" w:rsidP="009817E5">
      <w:pPr>
        <w:pStyle w:val="a5"/>
        <w:numPr>
          <w:ilvl w:val="0"/>
          <w:numId w:val="357"/>
        </w:numPr>
        <w:ind w:left="142" w:right="144" w:firstLine="709"/>
        <w:jc w:val="both"/>
        <w:rPr>
          <w:sz w:val="24"/>
          <w:szCs w:val="24"/>
        </w:rPr>
      </w:pPr>
      <w:r w:rsidRPr="00FC3317">
        <w:rPr>
          <w:sz w:val="24"/>
          <w:szCs w:val="24"/>
        </w:rPr>
        <w:t>Задача. Вам поступило предложение инвестировать 237,98 тыс. руб. сроком на 9</w:t>
      </w:r>
      <w:r w:rsidRPr="00FC3317">
        <w:rPr>
          <w:spacing w:val="40"/>
          <w:sz w:val="24"/>
          <w:szCs w:val="24"/>
        </w:rPr>
        <w:t xml:space="preserve"> </w:t>
      </w:r>
      <w:r w:rsidRPr="00FC3317">
        <w:rPr>
          <w:sz w:val="24"/>
          <w:szCs w:val="24"/>
        </w:rPr>
        <w:t>лет при условии получения ежегодного дохода в сумме 49,06 тыс. руб. Банковская процентная ставка равна 11,7%.</w:t>
      </w:r>
    </w:p>
    <w:p w14:paraId="6A39C582" w14:textId="77777777" w:rsidR="00FC3317" w:rsidRPr="00FC3317" w:rsidRDefault="00FC3317" w:rsidP="00A25E61">
      <w:pPr>
        <w:pStyle w:val="a3"/>
        <w:spacing w:before="62"/>
        <w:ind w:left="142" w:right="144" w:firstLine="709"/>
        <w:rPr>
          <w:sz w:val="24"/>
          <w:szCs w:val="24"/>
        </w:rPr>
      </w:pPr>
      <w:r w:rsidRPr="00FC3317">
        <w:rPr>
          <w:spacing w:val="-2"/>
          <w:sz w:val="24"/>
          <w:szCs w:val="24"/>
        </w:rPr>
        <w:t>Определить:</w:t>
      </w:r>
    </w:p>
    <w:p w14:paraId="455AF6B3" w14:textId="77777777" w:rsidR="00FC3317" w:rsidRPr="00FC3317" w:rsidRDefault="00FC3317" w:rsidP="009817E5">
      <w:pPr>
        <w:pStyle w:val="a5"/>
        <w:numPr>
          <w:ilvl w:val="1"/>
          <w:numId w:val="357"/>
        </w:numPr>
        <w:spacing w:before="2"/>
        <w:ind w:left="142" w:right="144" w:firstLine="709"/>
        <w:rPr>
          <w:sz w:val="24"/>
          <w:szCs w:val="24"/>
        </w:rPr>
      </w:pPr>
      <w:r w:rsidRPr="00FC3317">
        <w:rPr>
          <w:sz w:val="24"/>
          <w:szCs w:val="24"/>
        </w:rPr>
        <w:t>эффективность</w:t>
      </w:r>
      <w:r w:rsidRPr="00FC3317">
        <w:rPr>
          <w:spacing w:val="-5"/>
          <w:sz w:val="24"/>
          <w:szCs w:val="24"/>
        </w:rPr>
        <w:t xml:space="preserve"> </w:t>
      </w:r>
      <w:r w:rsidRPr="00FC3317">
        <w:rPr>
          <w:spacing w:val="-2"/>
          <w:sz w:val="24"/>
          <w:szCs w:val="24"/>
        </w:rPr>
        <w:t>инвестиции;</w:t>
      </w:r>
    </w:p>
    <w:p w14:paraId="4DB70F23" w14:textId="77777777" w:rsidR="00FC3317" w:rsidRPr="00FC3317" w:rsidRDefault="00FC3317" w:rsidP="009817E5">
      <w:pPr>
        <w:pStyle w:val="a5"/>
        <w:numPr>
          <w:ilvl w:val="1"/>
          <w:numId w:val="357"/>
        </w:numPr>
        <w:spacing w:before="1"/>
        <w:ind w:left="142" w:right="144" w:firstLine="709"/>
        <w:rPr>
          <w:sz w:val="24"/>
          <w:szCs w:val="24"/>
        </w:rPr>
      </w:pPr>
      <w:r w:rsidRPr="00FC3317">
        <w:rPr>
          <w:sz w:val="24"/>
          <w:szCs w:val="24"/>
        </w:rPr>
        <w:t>целесообразность</w:t>
      </w:r>
      <w:r w:rsidRPr="00FC3317">
        <w:rPr>
          <w:spacing w:val="-5"/>
          <w:sz w:val="24"/>
          <w:szCs w:val="24"/>
        </w:rPr>
        <w:t xml:space="preserve"> </w:t>
      </w:r>
      <w:r w:rsidRPr="00FC3317">
        <w:rPr>
          <w:sz w:val="24"/>
          <w:szCs w:val="24"/>
        </w:rPr>
        <w:t>данного</w:t>
      </w:r>
      <w:r w:rsidRPr="00FC3317">
        <w:rPr>
          <w:spacing w:val="-7"/>
          <w:sz w:val="24"/>
          <w:szCs w:val="24"/>
        </w:rPr>
        <w:t xml:space="preserve"> </w:t>
      </w:r>
      <w:r w:rsidRPr="00FC3317">
        <w:rPr>
          <w:spacing w:val="-2"/>
          <w:sz w:val="24"/>
          <w:szCs w:val="24"/>
        </w:rPr>
        <w:t>предложения.</w:t>
      </w:r>
    </w:p>
    <w:p w14:paraId="02CC90F4" w14:textId="77777777" w:rsidR="00FC3317" w:rsidRPr="00FC3317" w:rsidRDefault="00FC3317" w:rsidP="00A25E61">
      <w:pPr>
        <w:pStyle w:val="a3"/>
        <w:ind w:left="142" w:right="144" w:firstLine="709"/>
        <w:rPr>
          <w:sz w:val="24"/>
          <w:szCs w:val="24"/>
        </w:rPr>
      </w:pPr>
    </w:p>
    <w:p w14:paraId="7CE18EF1" w14:textId="77777777" w:rsidR="00FC3317" w:rsidRPr="00FC3317" w:rsidRDefault="00FC3317" w:rsidP="00A25E61">
      <w:pPr>
        <w:pStyle w:val="a3"/>
        <w:ind w:left="142" w:right="144" w:firstLine="709"/>
        <w:rPr>
          <w:sz w:val="24"/>
          <w:szCs w:val="24"/>
        </w:rPr>
      </w:pPr>
      <w:r w:rsidRPr="00FC3317">
        <w:rPr>
          <w:sz w:val="24"/>
          <w:szCs w:val="24"/>
        </w:rPr>
        <w:t>Вариант</w:t>
      </w:r>
      <w:r w:rsidRPr="00FC3317">
        <w:rPr>
          <w:spacing w:val="-4"/>
          <w:sz w:val="24"/>
          <w:szCs w:val="24"/>
        </w:rPr>
        <w:t xml:space="preserve"> </w:t>
      </w:r>
      <w:r w:rsidRPr="00FC3317">
        <w:rPr>
          <w:spacing w:val="-5"/>
          <w:sz w:val="24"/>
          <w:szCs w:val="24"/>
        </w:rPr>
        <w:t>№5</w:t>
      </w:r>
    </w:p>
    <w:p w14:paraId="7435BD7E" w14:textId="77777777" w:rsidR="00FC3317" w:rsidRPr="00FC3317" w:rsidRDefault="00FC3317" w:rsidP="009817E5">
      <w:pPr>
        <w:pStyle w:val="a5"/>
        <w:numPr>
          <w:ilvl w:val="0"/>
          <w:numId w:val="356"/>
        </w:numPr>
        <w:ind w:left="142" w:right="144" w:firstLine="709"/>
        <w:jc w:val="both"/>
        <w:rPr>
          <w:sz w:val="24"/>
          <w:szCs w:val="24"/>
        </w:rPr>
      </w:pPr>
      <w:r w:rsidRPr="00FC3317">
        <w:rPr>
          <w:sz w:val="24"/>
          <w:szCs w:val="24"/>
        </w:rPr>
        <w:t>Финансирование</w:t>
      </w:r>
      <w:r w:rsidRPr="00FC3317">
        <w:rPr>
          <w:spacing w:val="-14"/>
          <w:sz w:val="24"/>
          <w:szCs w:val="24"/>
        </w:rPr>
        <w:t xml:space="preserve"> </w:t>
      </w:r>
      <w:r w:rsidRPr="00FC3317">
        <w:rPr>
          <w:sz w:val="24"/>
          <w:szCs w:val="24"/>
        </w:rPr>
        <w:t>инвестиционных</w:t>
      </w:r>
      <w:r w:rsidRPr="00FC3317">
        <w:rPr>
          <w:spacing w:val="-5"/>
          <w:sz w:val="24"/>
          <w:szCs w:val="24"/>
        </w:rPr>
        <w:t xml:space="preserve"> </w:t>
      </w:r>
      <w:r w:rsidRPr="00FC3317">
        <w:rPr>
          <w:spacing w:val="-2"/>
          <w:sz w:val="24"/>
          <w:szCs w:val="24"/>
        </w:rPr>
        <w:t>проектов.</w:t>
      </w:r>
    </w:p>
    <w:p w14:paraId="4CB38AFA" w14:textId="77777777" w:rsidR="00FC3317" w:rsidRPr="00FC3317" w:rsidRDefault="00FC3317" w:rsidP="009817E5">
      <w:pPr>
        <w:pStyle w:val="a5"/>
        <w:numPr>
          <w:ilvl w:val="0"/>
          <w:numId w:val="356"/>
        </w:numPr>
        <w:ind w:left="142" w:right="144" w:firstLine="709"/>
        <w:jc w:val="both"/>
        <w:rPr>
          <w:sz w:val="24"/>
          <w:szCs w:val="24"/>
        </w:rPr>
      </w:pPr>
      <w:r w:rsidRPr="00FC3317">
        <w:rPr>
          <w:sz w:val="24"/>
          <w:szCs w:val="24"/>
        </w:rPr>
        <w:t xml:space="preserve">Задача. Инвестиция приносит доход в конце первого года 13000 </w:t>
      </w:r>
      <w:proofErr w:type="spellStart"/>
      <w:r w:rsidRPr="00FC3317">
        <w:rPr>
          <w:sz w:val="24"/>
          <w:szCs w:val="24"/>
        </w:rPr>
        <w:t>руб</w:t>
      </w:r>
      <w:proofErr w:type="spellEnd"/>
      <w:r w:rsidRPr="00FC3317">
        <w:rPr>
          <w:sz w:val="24"/>
          <w:szCs w:val="24"/>
        </w:rPr>
        <w:t>, второго — l8000pyб,</w:t>
      </w:r>
      <w:r w:rsidRPr="00FC3317">
        <w:rPr>
          <w:spacing w:val="-1"/>
          <w:sz w:val="24"/>
          <w:szCs w:val="24"/>
        </w:rPr>
        <w:t xml:space="preserve"> </w:t>
      </w:r>
      <w:r w:rsidRPr="00FC3317">
        <w:rPr>
          <w:sz w:val="24"/>
          <w:szCs w:val="24"/>
        </w:rPr>
        <w:t>третьего</w:t>
      </w:r>
      <w:r w:rsidRPr="00FC3317">
        <w:rPr>
          <w:spacing w:val="-2"/>
          <w:sz w:val="24"/>
          <w:szCs w:val="24"/>
        </w:rPr>
        <w:t xml:space="preserve"> </w:t>
      </w:r>
      <w:r w:rsidRPr="00FC3317">
        <w:rPr>
          <w:sz w:val="24"/>
          <w:szCs w:val="24"/>
        </w:rPr>
        <w:t>—</w:t>
      </w:r>
      <w:r w:rsidRPr="00FC3317">
        <w:rPr>
          <w:spacing w:val="-1"/>
          <w:sz w:val="24"/>
          <w:szCs w:val="24"/>
        </w:rPr>
        <w:t xml:space="preserve"> </w:t>
      </w:r>
      <w:r w:rsidRPr="00FC3317">
        <w:rPr>
          <w:sz w:val="24"/>
          <w:szCs w:val="24"/>
        </w:rPr>
        <w:t>17000</w:t>
      </w:r>
      <w:r w:rsidRPr="00FC3317">
        <w:rPr>
          <w:spacing w:val="-1"/>
          <w:sz w:val="24"/>
          <w:szCs w:val="24"/>
        </w:rPr>
        <w:t xml:space="preserve"> </w:t>
      </w:r>
      <w:proofErr w:type="spellStart"/>
      <w:r w:rsidRPr="00FC3317">
        <w:rPr>
          <w:sz w:val="24"/>
          <w:szCs w:val="24"/>
        </w:rPr>
        <w:t>руб</w:t>
      </w:r>
      <w:proofErr w:type="spellEnd"/>
      <w:r w:rsidRPr="00FC3317">
        <w:rPr>
          <w:sz w:val="24"/>
          <w:szCs w:val="24"/>
        </w:rPr>
        <w:t>,</w:t>
      </w:r>
      <w:r w:rsidRPr="00FC3317">
        <w:rPr>
          <w:spacing w:val="-1"/>
          <w:sz w:val="24"/>
          <w:szCs w:val="24"/>
        </w:rPr>
        <w:t xml:space="preserve"> </w:t>
      </w:r>
      <w:r w:rsidRPr="00FC3317">
        <w:rPr>
          <w:sz w:val="24"/>
          <w:szCs w:val="24"/>
        </w:rPr>
        <w:t>четвёртого —</w:t>
      </w:r>
      <w:r w:rsidRPr="00FC3317">
        <w:rPr>
          <w:spacing w:val="-1"/>
          <w:sz w:val="24"/>
          <w:szCs w:val="24"/>
        </w:rPr>
        <w:t xml:space="preserve"> </w:t>
      </w:r>
      <w:r w:rsidRPr="00FC3317">
        <w:rPr>
          <w:sz w:val="24"/>
          <w:szCs w:val="24"/>
        </w:rPr>
        <w:t>23000</w:t>
      </w:r>
      <w:r w:rsidRPr="00FC3317">
        <w:rPr>
          <w:spacing w:val="-1"/>
          <w:sz w:val="24"/>
          <w:szCs w:val="24"/>
        </w:rPr>
        <w:t xml:space="preserve"> </w:t>
      </w:r>
      <w:proofErr w:type="spellStart"/>
      <w:r w:rsidRPr="00FC3317">
        <w:rPr>
          <w:sz w:val="24"/>
          <w:szCs w:val="24"/>
        </w:rPr>
        <w:t>руб</w:t>
      </w:r>
      <w:proofErr w:type="spellEnd"/>
      <w:r w:rsidRPr="00FC3317">
        <w:rPr>
          <w:sz w:val="24"/>
          <w:szCs w:val="24"/>
        </w:rPr>
        <w:t>,</w:t>
      </w:r>
      <w:r w:rsidRPr="00FC3317">
        <w:rPr>
          <w:spacing w:val="-2"/>
          <w:sz w:val="24"/>
          <w:szCs w:val="24"/>
        </w:rPr>
        <w:t xml:space="preserve"> </w:t>
      </w:r>
      <w:r w:rsidRPr="00FC3317">
        <w:rPr>
          <w:sz w:val="24"/>
          <w:szCs w:val="24"/>
        </w:rPr>
        <w:t>пятого —</w:t>
      </w:r>
      <w:r w:rsidRPr="00FC3317">
        <w:rPr>
          <w:spacing w:val="-2"/>
          <w:sz w:val="24"/>
          <w:szCs w:val="24"/>
        </w:rPr>
        <w:t xml:space="preserve"> </w:t>
      </w:r>
      <w:r w:rsidRPr="00FC3317">
        <w:rPr>
          <w:sz w:val="24"/>
          <w:szCs w:val="24"/>
        </w:rPr>
        <w:t>25000</w:t>
      </w:r>
      <w:r w:rsidRPr="00FC3317">
        <w:rPr>
          <w:spacing w:val="-1"/>
          <w:sz w:val="24"/>
          <w:szCs w:val="24"/>
        </w:rPr>
        <w:t xml:space="preserve"> </w:t>
      </w:r>
      <w:proofErr w:type="spellStart"/>
      <w:r w:rsidRPr="00FC3317">
        <w:rPr>
          <w:sz w:val="24"/>
          <w:szCs w:val="24"/>
        </w:rPr>
        <w:t>руб</w:t>
      </w:r>
      <w:proofErr w:type="spellEnd"/>
      <w:r w:rsidRPr="00FC3317">
        <w:rPr>
          <w:sz w:val="24"/>
          <w:szCs w:val="24"/>
        </w:rPr>
        <w:t>,</w:t>
      </w:r>
      <w:r w:rsidRPr="00FC3317">
        <w:rPr>
          <w:spacing w:val="-1"/>
          <w:sz w:val="24"/>
          <w:szCs w:val="24"/>
        </w:rPr>
        <w:t xml:space="preserve"> </w:t>
      </w:r>
      <w:r w:rsidRPr="00FC3317">
        <w:rPr>
          <w:sz w:val="24"/>
          <w:szCs w:val="24"/>
        </w:rPr>
        <w:t>шестого</w:t>
      </w:r>
      <w:r w:rsidRPr="00FC3317">
        <w:rPr>
          <w:spacing w:val="-2"/>
          <w:sz w:val="24"/>
          <w:szCs w:val="24"/>
        </w:rPr>
        <w:t xml:space="preserve"> </w:t>
      </w:r>
      <w:r w:rsidRPr="00FC3317">
        <w:rPr>
          <w:sz w:val="24"/>
          <w:szCs w:val="24"/>
        </w:rPr>
        <w:t>— 30000 руб. Банковская процентная ставка равна 11,7%. Определить стоимость указанных доходов на начало инвестирования.</w:t>
      </w:r>
    </w:p>
    <w:p w14:paraId="1EE76A92" w14:textId="77777777" w:rsidR="00FC3317" w:rsidRPr="00FC3317" w:rsidRDefault="00FC3317" w:rsidP="00A25E61">
      <w:pPr>
        <w:pStyle w:val="a3"/>
        <w:ind w:left="142" w:right="144" w:firstLine="709"/>
        <w:rPr>
          <w:sz w:val="24"/>
          <w:szCs w:val="24"/>
        </w:rPr>
      </w:pPr>
    </w:p>
    <w:p w14:paraId="2EF01D09" w14:textId="77777777" w:rsidR="00FC3317" w:rsidRPr="00FC3317" w:rsidRDefault="00FC3317" w:rsidP="00A25E61">
      <w:pPr>
        <w:pStyle w:val="a3"/>
        <w:ind w:left="142" w:right="144" w:firstLine="709"/>
        <w:rPr>
          <w:sz w:val="24"/>
          <w:szCs w:val="24"/>
        </w:rPr>
      </w:pPr>
      <w:r w:rsidRPr="00FC3317">
        <w:rPr>
          <w:sz w:val="24"/>
          <w:szCs w:val="24"/>
        </w:rPr>
        <w:t>Вариант</w:t>
      </w:r>
      <w:r w:rsidRPr="00FC3317">
        <w:rPr>
          <w:spacing w:val="-4"/>
          <w:sz w:val="24"/>
          <w:szCs w:val="24"/>
        </w:rPr>
        <w:t xml:space="preserve"> </w:t>
      </w:r>
      <w:r w:rsidRPr="00FC3317">
        <w:rPr>
          <w:spacing w:val="-5"/>
          <w:sz w:val="24"/>
          <w:szCs w:val="24"/>
        </w:rPr>
        <w:t>№6</w:t>
      </w:r>
    </w:p>
    <w:p w14:paraId="4C96AC60" w14:textId="77777777" w:rsidR="00FC3317" w:rsidRPr="00FC3317" w:rsidRDefault="00FC3317" w:rsidP="009817E5">
      <w:pPr>
        <w:pStyle w:val="a5"/>
        <w:numPr>
          <w:ilvl w:val="0"/>
          <w:numId w:val="355"/>
        </w:numPr>
        <w:ind w:left="142" w:right="144" w:firstLine="709"/>
        <w:jc w:val="both"/>
        <w:rPr>
          <w:sz w:val="24"/>
          <w:szCs w:val="24"/>
        </w:rPr>
      </w:pPr>
      <w:r w:rsidRPr="00FC3317">
        <w:rPr>
          <w:sz w:val="24"/>
          <w:szCs w:val="24"/>
        </w:rPr>
        <w:t>Риски</w:t>
      </w:r>
      <w:r w:rsidRPr="00FC3317">
        <w:rPr>
          <w:spacing w:val="-2"/>
          <w:sz w:val="24"/>
          <w:szCs w:val="24"/>
        </w:rPr>
        <w:t xml:space="preserve"> инвестирования.</w:t>
      </w:r>
    </w:p>
    <w:p w14:paraId="4B5FAB00" w14:textId="77777777" w:rsidR="00FC3317" w:rsidRPr="00FC3317" w:rsidRDefault="00FC3317" w:rsidP="009817E5">
      <w:pPr>
        <w:pStyle w:val="a5"/>
        <w:numPr>
          <w:ilvl w:val="0"/>
          <w:numId w:val="355"/>
        </w:numPr>
        <w:ind w:left="142" w:right="144" w:firstLine="709"/>
        <w:jc w:val="both"/>
        <w:rPr>
          <w:sz w:val="24"/>
          <w:szCs w:val="24"/>
        </w:rPr>
      </w:pPr>
      <w:r w:rsidRPr="00FC3317">
        <w:rPr>
          <w:sz w:val="24"/>
          <w:szCs w:val="24"/>
        </w:rPr>
        <w:t>Задача. Вам поступило предложение инвестировать 217,82 тыс. руб. сроком на 8</w:t>
      </w:r>
      <w:r w:rsidRPr="00FC3317">
        <w:rPr>
          <w:spacing w:val="40"/>
          <w:sz w:val="24"/>
          <w:szCs w:val="24"/>
        </w:rPr>
        <w:t xml:space="preserve"> </w:t>
      </w:r>
      <w:r w:rsidRPr="00FC3317">
        <w:rPr>
          <w:sz w:val="24"/>
          <w:szCs w:val="24"/>
        </w:rPr>
        <w:t>лет при условии получения ежегодного дохода в сумме 44,92 тыс. руб. Банковская процентная ставка равна 11,4%.</w:t>
      </w:r>
    </w:p>
    <w:p w14:paraId="30300DD2" w14:textId="77777777" w:rsidR="00FC3317" w:rsidRPr="00FC3317" w:rsidRDefault="00FC3317" w:rsidP="00A25E61">
      <w:pPr>
        <w:pStyle w:val="a3"/>
        <w:spacing w:before="1"/>
        <w:ind w:left="142" w:right="144" w:firstLine="709"/>
        <w:rPr>
          <w:sz w:val="24"/>
          <w:szCs w:val="24"/>
        </w:rPr>
      </w:pPr>
      <w:r w:rsidRPr="00FC3317">
        <w:rPr>
          <w:spacing w:val="-2"/>
          <w:sz w:val="24"/>
          <w:szCs w:val="24"/>
        </w:rPr>
        <w:t>Определить:</w:t>
      </w:r>
    </w:p>
    <w:p w14:paraId="3E8EFD91" w14:textId="77777777" w:rsidR="00FC3317" w:rsidRPr="00FC3317" w:rsidRDefault="00FC3317" w:rsidP="009817E5">
      <w:pPr>
        <w:pStyle w:val="a5"/>
        <w:numPr>
          <w:ilvl w:val="1"/>
          <w:numId w:val="355"/>
        </w:numPr>
        <w:ind w:left="142" w:right="144" w:firstLine="709"/>
        <w:rPr>
          <w:sz w:val="24"/>
          <w:szCs w:val="24"/>
        </w:rPr>
      </w:pPr>
      <w:r w:rsidRPr="00FC3317">
        <w:rPr>
          <w:sz w:val="24"/>
          <w:szCs w:val="24"/>
        </w:rPr>
        <w:t>эффективность</w:t>
      </w:r>
      <w:r w:rsidRPr="00FC3317">
        <w:rPr>
          <w:spacing w:val="-5"/>
          <w:sz w:val="24"/>
          <w:szCs w:val="24"/>
        </w:rPr>
        <w:t xml:space="preserve"> </w:t>
      </w:r>
      <w:r w:rsidRPr="00FC3317">
        <w:rPr>
          <w:spacing w:val="-2"/>
          <w:sz w:val="24"/>
          <w:szCs w:val="24"/>
        </w:rPr>
        <w:t>инвестиции;</w:t>
      </w:r>
    </w:p>
    <w:p w14:paraId="0EA27A12" w14:textId="77777777" w:rsidR="00FC3317" w:rsidRPr="00FC3317" w:rsidRDefault="00FC3317" w:rsidP="009817E5">
      <w:pPr>
        <w:pStyle w:val="a5"/>
        <w:numPr>
          <w:ilvl w:val="1"/>
          <w:numId w:val="355"/>
        </w:numPr>
        <w:ind w:left="142" w:right="144" w:firstLine="709"/>
        <w:rPr>
          <w:sz w:val="24"/>
          <w:szCs w:val="24"/>
        </w:rPr>
      </w:pPr>
      <w:r w:rsidRPr="00FC3317">
        <w:rPr>
          <w:sz w:val="24"/>
          <w:szCs w:val="24"/>
        </w:rPr>
        <w:t>целесообразность</w:t>
      </w:r>
      <w:r w:rsidRPr="00FC3317">
        <w:rPr>
          <w:spacing w:val="-5"/>
          <w:sz w:val="24"/>
          <w:szCs w:val="24"/>
        </w:rPr>
        <w:t xml:space="preserve"> </w:t>
      </w:r>
      <w:r w:rsidRPr="00FC3317">
        <w:rPr>
          <w:sz w:val="24"/>
          <w:szCs w:val="24"/>
        </w:rPr>
        <w:t>данного</w:t>
      </w:r>
      <w:r w:rsidRPr="00FC3317">
        <w:rPr>
          <w:spacing w:val="-7"/>
          <w:sz w:val="24"/>
          <w:szCs w:val="24"/>
        </w:rPr>
        <w:t xml:space="preserve"> </w:t>
      </w:r>
      <w:r w:rsidRPr="00FC3317">
        <w:rPr>
          <w:spacing w:val="-2"/>
          <w:sz w:val="24"/>
          <w:szCs w:val="24"/>
        </w:rPr>
        <w:t>предложения.</w:t>
      </w:r>
    </w:p>
    <w:p w14:paraId="0A31C894" w14:textId="77777777" w:rsidR="00FC3317" w:rsidRPr="00FC3317" w:rsidRDefault="00FC3317" w:rsidP="00A25E61">
      <w:pPr>
        <w:pStyle w:val="a3"/>
        <w:spacing w:before="5"/>
        <w:ind w:left="142" w:right="144" w:firstLine="709"/>
        <w:rPr>
          <w:sz w:val="24"/>
          <w:szCs w:val="24"/>
        </w:rPr>
      </w:pPr>
    </w:p>
    <w:p w14:paraId="32E8868C" w14:textId="77777777" w:rsidR="00FC3317" w:rsidRPr="00FC3317" w:rsidRDefault="00FC3317" w:rsidP="00A25E61">
      <w:pPr>
        <w:ind w:left="142" w:right="144" w:firstLine="709"/>
        <w:jc w:val="both"/>
        <w:rPr>
          <w:sz w:val="24"/>
          <w:szCs w:val="24"/>
        </w:rPr>
      </w:pPr>
      <w:r w:rsidRPr="00FC3317">
        <w:rPr>
          <w:b/>
          <w:sz w:val="24"/>
          <w:szCs w:val="24"/>
        </w:rPr>
        <w:t>Промежуточная аттестация по учебной и производственной практикам осуществляется в виде дифференцированного зачета</w:t>
      </w:r>
      <w:r w:rsidRPr="00FC3317">
        <w:rPr>
          <w:sz w:val="24"/>
          <w:szCs w:val="24"/>
        </w:rPr>
        <w:t>, который проводится в форме защиты результатов практики на собеседовании с руководителем практики. На собеседовании студент представляет презентацию полученных в ходе прохождения практики и представленных в отчете результатов практики, а также отвечает на вопросы руководителя практики.</w:t>
      </w:r>
    </w:p>
    <w:p w14:paraId="1D7E65DA" w14:textId="77777777" w:rsidR="00FC3317" w:rsidRPr="00FC3317" w:rsidRDefault="00FC3317" w:rsidP="00A25E61">
      <w:pPr>
        <w:pStyle w:val="a3"/>
        <w:ind w:left="142" w:right="144" w:firstLine="709"/>
        <w:rPr>
          <w:sz w:val="24"/>
          <w:szCs w:val="24"/>
        </w:rPr>
      </w:pPr>
      <w:r w:rsidRPr="00FC3317">
        <w:rPr>
          <w:sz w:val="24"/>
          <w:szCs w:val="24"/>
        </w:rPr>
        <w:t>При защите результатов практики учитывается объем выполнения программы практики, правильность оформления документов и электронной презентации на собеседовании, содержание отзыва–характеристики, правильность ответов на заданные на собеседовании вопросы.</w:t>
      </w:r>
    </w:p>
    <w:p w14:paraId="1516307E" w14:textId="77777777" w:rsidR="00FC3317" w:rsidRPr="00FC3317" w:rsidRDefault="00FC3317" w:rsidP="00A25E61">
      <w:pPr>
        <w:spacing w:before="272"/>
        <w:ind w:left="142" w:right="144" w:firstLine="709"/>
        <w:jc w:val="both"/>
        <w:rPr>
          <w:sz w:val="24"/>
          <w:szCs w:val="24"/>
        </w:rPr>
      </w:pPr>
      <w:r w:rsidRPr="00FC3317">
        <w:rPr>
          <w:b/>
          <w:sz w:val="24"/>
          <w:szCs w:val="24"/>
        </w:rPr>
        <w:t xml:space="preserve">Итогом освоения профессионального модуля является экзамен, </w:t>
      </w:r>
      <w:r w:rsidRPr="00FC3317">
        <w:rPr>
          <w:sz w:val="24"/>
          <w:szCs w:val="24"/>
        </w:rPr>
        <w:t>который проводится после освоения всех МДК и практик входящих в состав данного профессионального модуля.</w:t>
      </w:r>
    </w:p>
    <w:p w14:paraId="0F4F1284" w14:textId="77777777" w:rsidR="00FC3317" w:rsidRPr="00FC3317" w:rsidRDefault="00FC3317" w:rsidP="00A25E61">
      <w:pPr>
        <w:pStyle w:val="a3"/>
        <w:spacing w:before="276"/>
        <w:ind w:left="142" w:right="144" w:firstLine="709"/>
        <w:rPr>
          <w:sz w:val="24"/>
          <w:szCs w:val="24"/>
        </w:rPr>
      </w:pPr>
      <w:r w:rsidRPr="00FC3317">
        <w:rPr>
          <w:sz w:val="24"/>
          <w:szCs w:val="24"/>
        </w:rPr>
        <w:t>Примеры</w:t>
      </w:r>
      <w:r w:rsidRPr="00FC3317">
        <w:rPr>
          <w:spacing w:val="-8"/>
          <w:sz w:val="24"/>
          <w:szCs w:val="24"/>
        </w:rPr>
        <w:t xml:space="preserve"> </w:t>
      </w:r>
      <w:r w:rsidRPr="00FC3317">
        <w:rPr>
          <w:sz w:val="24"/>
          <w:szCs w:val="24"/>
        </w:rPr>
        <w:t>экзаменационных</w:t>
      </w:r>
      <w:r w:rsidRPr="00FC3317">
        <w:rPr>
          <w:spacing w:val="-5"/>
          <w:sz w:val="24"/>
          <w:szCs w:val="24"/>
        </w:rPr>
        <w:t xml:space="preserve"> </w:t>
      </w:r>
      <w:r w:rsidRPr="00FC3317">
        <w:rPr>
          <w:spacing w:val="-2"/>
          <w:sz w:val="24"/>
          <w:szCs w:val="24"/>
        </w:rPr>
        <w:t>билетов</w:t>
      </w:r>
    </w:p>
    <w:p w14:paraId="67860307" w14:textId="77777777" w:rsidR="00FC3317" w:rsidRPr="00FC3317" w:rsidRDefault="00FC3317" w:rsidP="00A25E61">
      <w:pPr>
        <w:pStyle w:val="a3"/>
        <w:spacing w:before="187"/>
        <w:ind w:left="142" w:right="144" w:firstLine="709"/>
        <w:rPr>
          <w:sz w:val="24"/>
          <w:szCs w:val="24"/>
        </w:rPr>
      </w:pPr>
    </w:p>
    <w:p w14:paraId="1B2F22C6" w14:textId="77777777" w:rsidR="00FC3317" w:rsidRPr="00FC3317" w:rsidRDefault="00FC3317" w:rsidP="00A25E61">
      <w:pPr>
        <w:pStyle w:val="a3"/>
        <w:ind w:left="142" w:right="144" w:firstLine="709"/>
        <w:rPr>
          <w:sz w:val="24"/>
          <w:szCs w:val="24"/>
        </w:rPr>
      </w:pPr>
      <w:r w:rsidRPr="00FC3317">
        <w:rPr>
          <w:sz w:val="24"/>
          <w:szCs w:val="24"/>
        </w:rPr>
        <w:t>Вариант</w:t>
      </w:r>
      <w:r w:rsidRPr="00FC3317">
        <w:rPr>
          <w:spacing w:val="-4"/>
          <w:sz w:val="24"/>
          <w:szCs w:val="24"/>
        </w:rPr>
        <w:t xml:space="preserve"> </w:t>
      </w:r>
      <w:r w:rsidRPr="00FC3317">
        <w:rPr>
          <w:spacing w:val="-5"/>
          <w:sz w:val="24"/>
          <w:szCs w:val="24"/>
        </w:rPr>
        <w:t>№1</w:t>
      </w:r>
    </w:p>
    <w:p w14:paraId="7A55C9BD" w14:textId="77777777" w:rsidR="00FC3317" w:rsidRPr="00FC3317" w:rsidRDefault="00FC3317" w:rsidP="00A25E61">
      <w:pPr>
        <w:pStyle w:val="a3"/>
        <w:spacing w:before="185"/>
        <w:ind w:left="142" w:right="144" w:firstLine="709"/>
        <w:rPr>
          <w:sz w:val="24"/>
          <w:szCs w:val="24"/>
        </w:rPr>
      </w:pPr>
      <w:r w:rsidRPr="00FC3317">
        <w:rPr>
          <w:sz w:val="24"/>
          <w:szCs w:val="24"/>
        </w:rPr>
        <w:t>ЗАДАНИЕ</w:t>
      </w:r>
      <w:r w:rsidRPr="00FC3317">
        <w:rPr>
          <w:spacing w:val="11"/>
          <w:sz w:val="24"/>
          <w:szCs w:val="24"/>
        </w:rPr>
        <w:t xml:space="preserve"> </w:t>
      </w:r>
      <w:r w:rsidRPr="00FC3317">
        <w:rPr>
          <w:spacing w:val="-5"/>
          <w:sz w:val="24"/>
          <w:szCs w:val="24"/>
        </w:rPr>
        <w:t>1.</w:t>
      </w:r>
    </w:p>
    <w:p w14:paraId="48294043" w14:textId="77777777" w:rsidR="00FC3317" w:rsidRPr="00FC3317" w:rsidRDefault="00FC3317" w:rsidP="00A25E61">
      <w:pPr>
        <w:pStyle w:val="a3"/>
        <w:spacing w:line="237" w:lineRule="auto"/>
        <w:ind w:left="142" w:right="144" w:firstLine="709"/>
        <w:rPr>
          <w:sz w:val="24"/>
          <w:szCs w:val="24"/>
        </w:rPr>
      </w:pPr>
      <w:r w:rsidRPr="00FC3317">
        <w:rPr>
          <w:sz w:val="24"/>
          <w:szCs w:val="24"/>
        </w:rPr>
        <w:t>По исходным данным разработайте интерьер заданного помещения. Создайте модель</w:t>
      </w:r>
      <w:r w:rsidRPr="00FC3317">
        <w:rPr>
          <w:spacing w:val="-14"/>
          <w:sz w:val="24"/>
          <w:szCs w:val="24"/>
        </w:rPr>
        <w:t xml:space="preserve"> </w:t>
      </w:r>
      <w:r w:rsidRPr="00FC3317">
        <w:rPr>
          <w:sz w:val="24"/>
          <w:szCs w:val="24"/>
        </w:rPr>
        <w:t>помещения</w:t>
      </w:r>
      <w:r w:rsidRPr="00FC3317">
        <w:rPr>
          <w:spacing w:val="-8"/>
          <w:sz w:val="24"/>
          <w:szCs w:val="24"/>
        </w:rPr>
        <w:t xml:space="preserve"> </w:t>
      </w:r>
      <w:r w:rsidRPr="00FC3317">
        <w:rPr>
          <w:sz w:val="24"/>
          <w:szCs w:val="24"/>
        </w:rPr>
        <w:t>в</w:t>
      </w:r>
      <w:r w:rsidRPr="00FC3317">
        <w:rPr>
          <w:spacing w:val="-10"/>
          <w:sz w:val="24"/>
          <w:szCs w:val="24"/>
        </w:rPr>
        <w:t xml:space="preserve"> </w:t>
      </w:r>
      <w:r w:rsidRPr="00FC3317">
        <w:rPr>
          <w:sz w:val="24"/>
          <w:szCs w:val="24"/>
        </w:rPr>
        <w:t>компьютерной</w:t>
      </w:r>
      <w:r w:rsidRPr="00FC3317">
        <w:rPr>
          <w:spacing w:val="18"/>
          <w:sz w:val="24"/>
          <w:szCs w:val="24"/>
        </w:rPr>
        <w:t xml:space="preserve"> </w:t>
      </w:r>
      <w:r w:rsidRPr="00FC3317">
        <w:rPr>
          <w:sz w:val="24"/>
          <w:szCs w:val="24"/>
        </w:rPr>
        <w:t>программе.</w:t>
      </w:r>
      <w:r w:rsidRPr="00FC3317">
        <w:rPr>
          <w:spacing w:val="-9"/>
          <w:sz w:val="24"/>
          <w:szCs w:val="24"/>
        </w:rPr>
        <w:t xml:space="preserve"> </w:t>
      </w:r>
      <w:r w:rsidRPr="00FC3317">
        <w:rPr>
          <w:sz w:val="24"/>
          <w:szCs w:val="24"/>
        </w:rPr>
        <w:t>Сохраните</w:t>
      </w:r>
      <w:r w:rsidRPr="00FC3317">
        <w:rPr>
          <w:spacing w:val="-8"/>
          <w:sz w:val="24"/>
          <w:szCs w:val="24"/>
        </w:rPr>
        <w:t xml:space="preserve"> </w:t>
      </w:r>
      <w:r w:rsidRPr="00FC3317">
        <w:rPr>
          <w:sz w:val="24"/>
          <w:szCs w:val="24"/>
        </w:rPr>
        <w:t>в</w:t>
      </w:r>
      <w:r w:rsidRPr="00FC3317">
        <w:rPr>
          <w:spacing w:val="-10"/>
          <w:sz w:val="24"/>
          <w:szCs w:val="24"/>
        </w:rPr>
        <w:t xml:space="preserve"> </w:t>
      </w:r>
      <w:r w:rsidRPr="00FC3317">
        <w:rPr>
          <w:sz w:val="24"/>
          <w:szCs w:val="24"/>
        </w:rPr>
        <w:t>макете</w:t>
      </w:r>
      <w:r w:rsidRPr="00FC3317">
        <w:rPr>
          <w:spacing w:val="-9"/>
          <w:sz w:val="24"/>
          <w:szCs w:val="24"/>
        </w:rPr>
        <w:t xml:space="preserve"> </w:t>
      </w:r>
      <w:r w:rsidRPr="00FC3317">
        <w:rPr>
          <w:sz w:val="24"/>
          <w:szCs w:val="24"/>
        </w:rPr>
        <w:t xml:space="preserve">следующие </w:t>
      </w:r>
      <w:r w:rsidRPr="00FC3317">
        <w:rPr>
          <w:spacing w:val="-2"/>
          <w:sz w:val="24"/>
          <w:szCs w:val="24"/>
        </w:rPr>
        <w:t>чертежи:</w:t>
      </w:r>
    </w:p>
    <w:p w14:paraId="719313B1" w14:textId="77777777" w:rsidR="00FC3317" w:rsidRPr="00FC3317" w:rsidRDefault="00FC3317" w:rsidP="009817E5">
      <w:pPr>
        <w:pStyle w:val="a5"/>
        <w:numPr>
          <w:ilvl w:val="2"/>
          <w:numId w:val="355"/>
        </w:numPr>
        <w:spacing w:before="18"/>
        <w:ind w:left="142" w:right="144" w:firstLine="709"/>
        <w:rPr>
          <w:sz w:val="24"/>
          <w:szCs w:val="24"/>
        </w:rPr>
      </w:pPr>
      <w:r w:rsidRPr="00FC3317">
        <w:rPr>
          <w:sz w:val="24"/>
          <w:szCs w:val="24"/>
        </w:rPr>
        <w:t>план</w:t>
      </w:r>
      <w:r w:rsidRPr="00FC3317">
        <w:rPr>
          <w:spacing w:val="-17"/>
          <w:sz w:val="24"/>
          <w:szCs w:val="24"/>
        </w:rPr>
        <w:t xml:space="preserve"> </w:t>
      </w:r>
      <w:r w:rsidRPr="00FC3317">
        <w:rPr>
          <w:sz w:val="24"/>
          <w:szCs w:val="24"/>
        </w:rPr>
        <w:t>пола</w:t>
      </w:r>
      <w:r w:rsidRPr="00FC3317">
        <w:rPr>
          <w:spacing w:val="-15"/>
          <w:sz w:val="24"/>
          <w:szCs w:val="24"/>
        </w:rPr>
        <w:t xml:space="preserve"> </w:t>
      </w:r>
      <w:r w:rsidRPr="00FC3317">
        <w:rPr>
          <w:sz w:val="24"/>
          <w:szCs w:val="24"/>
        </w:rPr>
        <w:t>с</w:t>
      </w:r>
      <w:r w:rsidRPr="00FC3317">
        <w:rPr>
          <w:spacing w:val="-18"/>
          <w:sz w:val="24"/>
          <w:szCs w:val="24"/>
        </w:rPr>
        <w:t xml:space="preserve"> </w:t>
      </w:r>
      <w:r w:rsidRPr="00FC3317">
        <w:rPr>
          <w:sz w:val="24"/>
          <w:szCs w:val="24"/>
        </w:rPr>
        <w:t>расстановкой</w:t>
      </w:r>
      <w:r w:rsidRPr="00FC3317">
        <w:rPr>
          <w:spacing w:val="-4"/>
          <w:sz w:val="24"/>
          <w:szCs w:val="24"/>
        </w:rPr>
        <w:t xml:space="preserve"> </w:t>
      </w:r>
      <w:r w:rsidRPr="00FC3317">
        <w:rPr>
          <w:sz w:val="24"/>
          <w:szCs w:val="24"/>
        </w:rPr>
        <w:t>мебели</w:t>
      </w:r>
      <w:r w:rsidRPr="00FC3317">
        <w:rPr>
          <w:spacing w:val="-2"/>
          <w:sz w:val="24"/>
          <w:szCs w:val="24"/>
        </w:rPr>
        <w:t xml:space="preserve"> </w:t>
      </w:r>
      <w:r w:rsidRPr="00FC3317">
        <w:rPr>
          <w:sz w:val="24"/>
          <w:szCs w:val="24"/>
        </w:rPr>
        <w:t>М</w:t>
      </w:r>
      <w:r w:rsidRPr="00FC3317">
        <w:rPr>
          <w:spacing w:val="-15"/>
          <w:sz w:val="24"/>
          <w:szCs w:val="24"/>
        </w:rPr>
        <w:t xml:space="preserve"> </w:t>
      </w:r>
      <w:r w:rsidRPr="00FC3317">
        <w:rPr>
          <w:sz w:val="24"/>
          <w:szCs w:val="24"/>
        </w:rPr>
        <w:t>1:50</w:t>
      </w:r>
      <w:r w:rsidRPr="00FC3317">
        <w:rPr>
          <w:spacing w:val="-15"/>
          <w:sz w:val="24"/>
          <w:szCs w:val="24"/>
        </w:rPr>
        <w:t xml:space="preserve"> </w:t>
      </w:r>
      <w:r w:rsidRPr="00FC3317">
        <w:rPr>
          <w:sz w:val="24"/>
          <w:szCs w:val="24"/>
        </w:rPr>
        <w:t>с</w:t>
      </w:r>
      <w:r w:rsidRPr="00FC3317">
        <w:rPr>
          <w:spacing w:val="-15"/>
          <w:sz w:val="24"/>
          <w:szCs w:val="24"/>
        </w:rPr>
        <w:t xml:space="preserve"> </w:t>
      </w:r>
      <w:r w:rsidRPr="00FC3317">
        <w:rPr>
          <w:sz w:val="24"/>
          <w:szCs w:val="24"/>
        </w:rPr>
        <w:t xml:space="preserve">условными </w:t>
      </w:r>
      <w:r w:rsidRPr="00FC3317">
        <w:rPr>
          <w:spacing w:val="-2"/>
          <w:sz w:val="24"/>
          <w:szCs w:val="24"/>
        </w:rPr>
        <w:t>обозначениями;</w:t>
      </w:r>
    </w:p>
    <w:p w14:paraId="326766D6" w14:textId="77777777" w:rsidR="00FC3317" w:rsidRPr="00FC3317" w:rsidRDefault="00FC3317" w:rsidP="009817E5">
      <w:pPr>
        <w:pStyle w:val="a5"/>
        <w:numPr>
          <w:ilvl w:val="2"/>
          <w:numId w:val="355"/>
        </w:numPr>
        <w:spacing w:before="17"/>
        <w:ind w:left="142" w:right="144" w:firstLine="709"/>
        <w:rPr>
          <w:sz w:val="24"/>
          <w:szCs w:val="24"/>
        </w:rPr>
      </w:pPr>
      <w:r w:rsidRPr="00FC3317">
        <w:rPr>
          <w:sz w:val="24"/>
          <w:szCs w:val="24"/>
        </w:rPr>
        <w:lastRenderedPageBreak/>
        <w:t>план</w:t>
      </w:r>
      <w:r w:rsidRPr="00FC3317">
        <w:rPr>
          <w:spacing w:val="-16"/>
          <w:sz w:val="24"/>
          <w:szCs w:val="24"/>
        </w:rPr>
        <w:t xml:space="preserve"> </w:t>
      </w:r>
      <w:r w:rsidRPr="00FC3317">
        <w:rPr>
          <w:sz w:val="24"/>
          <w:szCs w:val="24"/>
        </w:rPr>
        <w:t>потолка</w:t>
      </w:r>
      <w:r w:rsidRPr="00FC3317">
        <w:rPr>
          <w:spacing w:val="-12"/>
          <w:sz w:val="24"/>
          <w:szCs w:val="24"/>
        </w:rPr>
        <w:t xml:space="preserve"> </w:t>
      </w:r>
      <w:r w:rsidRPr="00FC3317">
        <w:rPr>
          <w:sz w:val="24"/>
          <w:szCs w:val="24"/>
        </w:rPr>
        <w:t>и</w:t>
      </w:r>
      <w:r w:rsidRPr="00FC3317">
        <w:rPr>
          <w:spacing w:val="-15"/>
          <w:sz w:val="24"/>
          <w:szCs w:val="24"/>
        </w:rPr>
        <w:t xml:space="preserve"> </w:t>
      </w:r>
      <w:r w:rsidRPr="00FC3317">
        <w:rPr>
          <w:sz w:val="24"/>
          <w:szCs w:val="24"/>
        </w:rPr>
        <w:t>освещения</w:t>
      </w:r>
      <w:r w:rsidRPr="00FC3317">
        <w:rPr>
          <w:spacing w:val="-2"/>
          <w:sz w:val="24"/>
          <w:szCs w:val="24"/>
        </w:rPr>
        <w:t xml:space="preserve"> </w:t>
      </w:r>
      <w:r w:rsidRPr="00FC3317">
        <w:rPr>
          <w:sz w:val="24"/>
          <w:szCs w:val="24"/>
        </w:rPr>
        <w:t>М</w:t>
      </w:r>
      <w:r w:rsidRPr="00FC3317">
        <w:rPr>
          <w:spacing w:val="-14"/>
          <w:sz w:val="24"/>
          <w:szCs w:val="24"/>
        </w:rPr>
        <w:t xml:space="preserve"> </w:t>
      </w:r>
      <w:r w:rsidRPr="00FC3317">
        <w:rPr>
          <w:sz w:val="24"/>
          <w:szCs w:val="24"/>
        </w:rPr>
        <w:t>1:50</w:t>
      </w:r>
      <w:r w:rsidRPr="00FC3317">
        <w:rPr>
          <w:spacing w:val="-13"/>
          <w:sz w:val="24"/>
          <w:szCs w:val="24"/>
        </w:rPr>
        <w:t xml:space="preserve"> </w:t>
      </w:r>
      <w:r w:rsidRPr="00FC3317">
        <w:rPr>
          <w:sz w:val="24"/>
          <w:szCs w:val="24"/>
        </w:rPr>
        <w:t>с</w:t>
      </w:r>
      <w:r w:rsidRPr="00FC3317">
        <w:rPr>
          <w:spacing w:val="-15"/>
          <w:sz w:val="24"/>
          <w:szCs w:val="24"/>
        </w:rPr>
        <w:t xml:space="preserve"> </w:t>
      </w:r>
      <w:r w:rsidRPr="00FC3317">
        <w:rPr>
          <w:sz w:val="24"/>
          <w:szCs w:val="24"/>
        </w:rPr>
        <w:t>условными</w:t>
      </w:r>
      <w:r w:rsidRPr="00FC3317">
        <w:rPr>
          <w:spacing w:val="-2"/>
          <w:sz w:val="24"/>
          <w:szCs w:val="24"/>
        </w:rPr>
        <w:t xml:space="preserve"> обозначениями;</w:t>
      </w:r>
    </w:p>
    <w:p w14:paraId="43E0EB32" w14:textId="77777777" w:rsidR="00FC3317" w:rsidRPr="00FC3317" w:rsidRDefault="00FC3317" w:rsidP="009817E5">
      <w:pPr>
        <w:pStyle w:val="a5"/>
        <w:numPr>
          <w:ilvl w:val="2"/>
          <w:numId w:val="355"/>
        </w:numPr>
        <w:spacing w:before="10"/>
        <w:ind w:left="142" w:right="144" w:firstLine="709"/>
        <w:rPr>
          <w:sz w:val="24"/>
          <w:szCs w:val="24"/>
        </w:rPr>
      </w:pPr>
      <w:r w:rsidRPr="00FC3317">
        <w:rPr>
          <w:spacing w:val="-2"/>
          <w:sz w:val="24"/>
          <w:szCs w:val="24"/>
        </w:rPr>
        <w:t>перспектива</w:t>
      </w:r>
      <w:r w:rsidRPr="00FC3317">
        <w:rPr>
          <w:spacing w:val="-5"/>
          <w:sz w:val="24"/>
          <w:szCs w:val="24"/>
        </w:rPr>
        <w:t xml:space="preserve"> </w:t>
      </w:r>
      <w:r w:rsidRPr="00FC3317">
        <w:rPr>
          <w:spacing w:val="-2"/>
          <w:sz w:val="24"/>
          <w:szCs w:val="24"/>
        </w:rPr>
        <w:t>интерьера</w:t>
      </w:r>
      <w:r w:rsidRPr="00FC3317">
        <w:rPr>
          <w:spacing w:val="-6"/>
          <w:sz w:val="24"/>
          <w:szCs w:val="24"/>
        </w:rPr>
        <w:t xml:space="preserve"> </w:t>
      </w:r>
      <w:r w:rsidRPr="00FC3317">
        <w:rPr>
          <w:spacing w:val="-2"/>
          <w:sz w:val="24"/>
          <w:szCs w:val="24"/>
        </w:rPr>
        <w:t>в</w:t>
      </w:r>
      <w:r w:rsidRPr="00FC3317">
        <w:rPr>
          <w:spacing w:val="-15"/>
          <w:sz w:val="24"/>
          <w:szCs w:val="24"/>
        </w:rPr>
        <w:t xml:space="preserve"> </w:t>
      </w:r>
      <w:r w:rsidRPr="00FC3317">
        <w:rPr>
          <w:spacing w:val="-2"/>
          <w:sz w:val="24"/>
          <w:szCs w:val="24"/>
        </w:rPr>
        <w:t>цвете</w:t>
      </w:r>
      <w:r w:rsidRPr="00FC3317">
        <w:rPr>
          <w:spacing w:val="-13"/>
          <w:sz w:val="24"/>
          <w:szCs w:val="24"/>
        </w:rPr>
        <w:t xml:space="preserve"> </w:t>
      </w:r>
      <w:r w:rsidRPr="00FC3317">
        <w:rPr>
          <w:spacing w:val="-2"/>
          <w:sz w:val="24"/>
          <w:szCs w:val="24"/>
        </w:rPr>
        <w:t>(формате</w:t>
      </w:r>
      <w:r w:rsidRPr="00FC3317">
        <w:rPr>
          <w:spacing w:val="-4"/>
          <w:sz w:val="24"/>
          <w:szCs w:val="24"/>
        </w:rPr>
        <w:t xml:space="preserve"> A4);</w:t>
      </w:r>
    </w:p>
    <w:p w14:paraId="26ABB3A2" w14:textId="77777777" w:rsidR="00FC3317" w:rsidRPr="00FC3317" w:rsidRDefault="00FC3317" w:rsidP="009817E5">
      <w:pPr>
        <w:pStyle w:val="a5"/>
        <w:numPr>
          <w:ilvl w:val="2"/>
          <w:numId w:val="355"/>
        </w:numPr>
        <w:spacing w:before="5"/>
        <w:ind w:left="142" w:right="144" w:firstLine="709"/>
        <w:rPr>
          <w:sz w:val="24"/>
          <w:szCs w:val="24"/>
        </w:rPr>
      </w:pPr>
      <w:r w:rsidRPr="00FC3317">
        <w:rPr>
          <w:sz w:val="24"/>
          <w:szCs w:val="24"/>
        </w:rPr>
        <w:t>развертка</w:t>
      </w:r>
      <w:r w:rsidRPr="00FC3317">
        <w:rPr>
          <w:spacing w:val="-15"/>
          <w:sz w:val="24"/>
          <w:szCs w:val="24"/>
        </w:rPr>
        <w:t xml:space="preserve"> </w:t>
      </w:r>
      <w:r w:rsidRPr="00FC3317">
        <w:rPr>
          <w:sz w:val="24"/>
          <w:szCs w:val="24"/>
        </w:rPr>
        <w:t>помещения</w:t>
      </w:r>
      <w:r w:rsidRPr="00FC3317">
        <w:rPr>
          <w:spacing w:val="-12"/>
          <w:sz w:val="24"/>
          <w:szCs w:val="24"/>
        </w:rPr>
        <w:t xml:space="preserve"> </w:t>
      </w:r>
      <w:r w:rsidRPr="00FC3317">
        <w:rPr>
          <w:sz w:val="24"/>
          <w:szCs w:val="24"/>
        </w:rPr>
        <w:t>в</w:t>
      </w:r>
      <w:r w:rsidRPr="00FC3317">
        <w:rPr>
          <w:spacing w:val="-15"/>
          <w:sz w:val="24"/>
          <w:szCs w:val="24"/>
        </w:rPr>
        <w:t xml:space="preserve"> </w:t>
      </w:r>
      <w:r w:rsidRPr="00FC3317">
        <w:rPr>
          <w:sz w:val="24"/>
          <w:szCs w:val="24"/>
        </w:rPr>
        <w:t>М</w:t>
      </w:r>
      <w:r w:rsidRPr="00FC3317">
        <w:rPr>
          <w:spacing w:val="-14"/>
          <w:sz w:val="24"/>
          <w:szCs w:val="24"/>
        </w:rPr>
        <w:t xml:space="preserve"> </w:t>
      </w:r>
      <w:r w:rsidRPr="00FC3317">
        <w:rPr>
          <w:sz w:val="24"/>
          <w:szCs w:val="24"/>
        </w:rPr>
        <w:t>1:50</w:t>
      </w:r>
      <w:r w:rsidRPr="00FC3317">
        <w:rPr>
          <w:spacing w:val="-13"/>
          <w:sz w:val="24"/>
          <w:szCs w:val="24"/>
        </w:rPr>
        <w:t xml:space="preserve"> </w:t>
      </w:r>
      <w:r w:rsidRPr="00FC3317">
        <w:rPr>
          <w:sz w:val="24"/>
          <w:szCs w:val="24"/>
        </w:rPr>
        <w:t>в</w:t>
      </w:r>
      <w:r w:rsidRPr="00FC3317">
        <w:rPr>
          <w:spacing w:val="-18"/>
          <w:sz w:val="24"/>
          <w:szCs w:val="24"/>
        </w:rPr>
        <w:t xml:space="preserve"> </w:t>
      </w:r>
      <w:r w:rsidRPr="00FC3317">
        <w:rPr>
          <w:sz w:val="24"/>
          <w:szCs w:val="24"/>
        </w:rPr>
        <w:t>цвете</w:t>
      </w:r>
      <w:r w:rsidRPr="00FC3317">
        <w:rPr>
          <w:spacing w:val="-14"/>
          <w:sz w:val="24"/>
          <w:szCs w:val="24"/>
        </w:rPr>
        <w:t xml:space="preserve"> </w:t>
      </w:r>
      <w:r w:rsidRPr="00FC3317">
        <w:rPr>
          <w:sz w:val="24"/>
          <w:szCs w:val="24"/>
        </w:rPr>
        <w:t>с</w:t>
      </w:r>
      <w:r w:rsidRPr="00FC3317">
        <w:rPr>
          <w:spacing w:val="-18"/>
          <w:sz w:val="24"/>
          <w:szCs w:val="24"/>
        </w:rPr>
        <w:t xml:space="preserve"> </w:t>
      </w:r>
      <w:r w:rsidRPr="00FC3317">
        <w:rPr>
          <w:sz w:val="24"/>
          <w:szCs w:val="24"/>
        </w:rPr>
        <w:t>высотными</w:t>
      </w:r>
      <w:r w:rsidRPr="00FC3317">
        <w:rPr>
          <w:spacing w:val="-3"/>
          <w:sz w:val="24"/>
          <w:szCs w:val="24"/>
        </w:rPr>
        <w:t xml:space="preserve"> </w:t>
      </w:r>
      <w:r w:rsidRPr="00FC3317">
        <w:rPr>
          <w:sz w:val="24"/>
          <w:szCs w:val="24"/>
        </w:rPr>
        <w:t>отметками</w:t>
      </w:r>
      <w:r w:rsidRPr="00FC3317">
        <w:rPr>
          <w:spacing w:val="-6"/>
          <w:sz w:val="24"/>
          <w:szCs w:val="24"/>
        </w:rPr>
        <w:t xml:space="preserve"> </w:t>
      </w:r>
      <w:r w:rsidRPr="00FC3317">
        <w:rPr>
          <w:sz w:val="24"/>
          <w:szCs w:val="24"/>
        </w:rPr>
        <w:t>(формате</w:t>
      </w:r>
      <w:r w:rsidRPr="00FC3317">
        <w:rPr>
          <w:spacing w:val="-6"/>
          <w:sz w:val="24"/>
          <w:szCs w:val="24"/>
        </w:rPr>
        <w:t xml:space="preserve"> </w:t>
      </w:r>
      <w:r w:rsidRPr="00FC3317">
        <w:rPr>
          <w:spacing w:val="-4"/>
          <w:sz w:val="24"/>
          <w:szCs w:val="24"/>
        </w:rPr>
        <w:t>A4).</w:t>
      </w:r>
    </w:p>
    <w:p w14:paraId="241718DB" w14:textId="77777777" w:rsidR="00FC3317" w:rsidRPr="00FC3317" w:rsidRDefault="00FC3317" w:rsidP="00A25E61">
      <w:pPr>
        <w:pStyle w:val="a3"/>
        <w:spacing w:before="273"/>
        <w:ind w:left="142" w:right="144" w:firstLine="709"/>
        <w:rPr>
          <w:sz w:val="24"/>
          <w:szCs w:val="24"/>
        </w:rPr>
      </w:pPr>
      <w:r w:rsidRPr="00FC3317">
        <w:rPr>
          <w:sz w:val="24"/>
          <w:szCs w:val="24"/>
        </w:rPr>
        <w:t>ЗАДАНИЕ</w:t>
      </w:r>
      <w:r w:rsidRPr="00FC3317">
        <w:rPr>
          <w:spacing w:val="23"/>
          <w:sz w:val="24"/>
          <w:szCs w:val="24"/>
        </w:rPr>
        <w:t xml:space="preserve"> </w:t>
      </w:r>
      <w:r w:rsidRPr="00FC3317">
        <w:rPr>
          <w:spacing w:val="-5"/>
          <w:sz w:val="24"/>
          <w:szCs w:val="24"/>
        </w:rPr>
        <w:t>2.</w:t>
      </w:r>
    </w:p>
    <w:p w14:paraId="25215C95" w14:textId="77777777" w:rsidR="00FC3317" w:rsidRPr="00FC3317" w:rsidRDefault="00FC3317" w:rsidP="00A25E61">
      <w:pPr>
        <w:pStyle w:val="a3"/>
        <w:spacing w:before="161"/>
        <w:ind w:left="142" w:right="144" w:firstLine="709"/>
        <w:rPr>
          <w:sz w:val="24"/>
          <w:szCs w:val="24"/>
        </w:rPr>
      </w:pPr>
      <w:r w:rsidRPr="00FC3317">
        <w:rPr>
          <w:sz w:val="24"/>
          <w:szCs w:val="24"/>
        </w:rPr>
        <w:t>По</w:t>
      </w:r>
      <w:r w:rsidRPr="00FC3317">
        <w:rPr>
          <w:spacing w:val="-15"/>
          <w:sz w:val="24"/>
          <w:szCs w:val="24"/>
        </w:rPr>
        <w:t xml:space="preserve"> </w:t>
      </w:r>
      <w:r w:rsidRPr="00FC3317">
        <w:rPr>
          <w:sz w:val="24"/>
          <w:szCs w:val="24"/>
        </w:rPr>
        <w:t>эскизам</w:t>
      </w:r>
      <w:r w:rsidRPr="00FC3317">
        <w:rPr>
          <w:spacing w:val="-15"/>
          <w:sz w:val="24"/>
          <w:szCs w:val="24"/>
        </w:rPr>
        <w:t xml:space="preserve"> </w:t>
      </w:r>
      <w:r w:rsidRPr="00FC3317">
        <w:rPr>
          <w:sz w:val="24"/>
          <w:szCs w:val="24"/>
        </w:rPr>
        <w:t>и</w:t>
      </w:r>
      <w:r w:rsidRPr="00FC3317">
        <w:rPr>
          <w:spacing w:val="-15"/>
          <w:sz w:val="24"/>
          <w:szCs w:val="24"/>
        </w:rPr>
        <w:t xml:space="preserve"> </w:t>
      </w:r>
      <w:r w:rsidRPr="00FC3317">
        <w:rPr>
          <w:sz w:val="24"/>
          <w:szCs w:val="24"/>
        </w:rPr>
        <w:t>чертежам</w:t>
      </w:r>
      <w:r w:rsidRPr="00FC3317">
        <w:rPr>
          <w:spacing w:val="-16"/>
          <w:sz w:val="24"/>
          <w:szCs w:val="24"/>
        </w:rPr>
        <w:t xml:space="preserve"> </w:t>
      </w:r>
      <w:r w:rsidRPr="00FC3317">
        <w:rPr>
          <w:sz w:val="24"/>
          <w:szCs w:val="24"/>
        </w:rPr>
        <w:t>опишите</w:t>
      </w:r>
      <w:r w:rsidRPr="00FC3317">
        <w:rPr>
          <w:spacing w:val="-15"/>
          <w:sz w:val="24"/>
          <w:szCs w:val="24"/>
        </w:rPr>
        <w:t xml:space="preserve"> </w:t>
      </w:r>
      <w:r w:rsidRPr="00FC3317">
        <w:rPr>
          <w:sz w:val="24"/>
          <w:szCs w:val="24"/>
        </w:rPr>
        <w:t>предлагаемый</w:t>
      </w:r>
      <w:r w:rsidRPr="00FC3317">
        <w:rPr>
          <w:spacing w:val="-15"/>
          <w:sz w:val="24"/>
          <w:szCs w:val="24"/>
        </w:rPr>
        <w:t xml:space="preserve"> </w:t>
      </w:r>
      <w:r w:rsidRPr="00FC3317">
        <w:rPr>
          <w:sz w:val="24"/>
          <w:szCs w:val="24"/>
        </w:rPr>
        <w:t>дизайн</w:t>
      </w:r>
      <w:r w:rsidRPr="00FC3317">
        <w:rPr>
          <w:spacing w:val="-15"/>
          <w:sz w:val="24"/>
          <w:szCs w:val="24"/>
        </w:rPr>
        <w:t xml:space="preserve"> </w:t>
      </w:r>
      <w:r w:rsidRPr="00FC3317">
        <w:rPr>
          <w:sz w:val="24"/>
          <w:szCs w:val="24"/>
        </w:rPr>
        <w:t>интерьера</w:t>
      </w:r>
      <w:r w:rsidRPr="00FC3317">
        <w:rPr>
          <w:spacing w:val="-15"/>
          <w:sz w:val="24"/>
          <w:szCs w:val="24"/>
        </w:rPr>
        <w:t xml:space="preserve"> </w:t>
      </w:r>
      <w:r w:rsidRPr="00FC3317">
        <w:rPr>
          <w:sz w:val="24"/>
          <w:szCs w:val="24"/>
        </w:rPr>
        <w:t xml:space="preserve">заданного </w:t>
      </w:r>
      <w:r w:rsidRPr="00FC3317">
        <w:rPr>
          <w:spacing w:val="-2"/>
          <w:sz w:val="24"/>
          <w:szCs w:val="24"/>
        </w:rPr>
        <w:t>помещения.</w:t>
      </w:r>
    </w:p>
    <w:tbl>
      <w:tblPr>
        <w:tblStyle w:val="TableNormal"/>
        <w:tblW w:w="9211" w:type="dxa"/>
        <w:tblInd w:w="7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46"/>
        <w:gridCol w:w="4465"/>
      </w:tblGrid>
      <w:tr w:rsidR="00FC3317" w:rsidRPr="00FC3317" w14:paraId="2E6D5A24" w14:textId="77777777" w:rsidTr="00E656B3">
        <w:trPr>
          <w:trHeight w:val="484"/>
        </w:trPr>
        <w:tc>
          <w:tcPr>
            <w:tcW w:w="4746" w:type="dxa"/>
          </w:tcPr>
          <w:p w14:paraId="0BE97D80" w14:textId="77777777" w:rsidR="00FC3317" w:rsidRPr="00FC3317" w:rsidRDefault="00FC3317" w:rsidP="00A25E61">
            <w:pPr>
              <w:pStyle w:val="TableParagraph"/>
              <w:spacing w:before="140"/>
              <w:ind w:left="142" w:right="144" w:firstLine="709"/>
              <w:jc w:val="both"/>
              <w:rPr>
                <w:b/>
                <w:sz w:val="24"/>
                <w:szCs w:val="24"/>
              </w:rPr>
            </w:pPr>
            <w:proofErr w:type="spellStart"/>
            <w:r w:rsidRPr="00FC3317">
              <w:rPr>
                <w:b/>
                <w:spacing w:val="-2"/>
                <w:sz w:val="24"/>
                <w:szCs w:val="24"/>
              </w:rPr>
              <w:t>Фрагмент</w:t>
            </w:r>
            <w:proofErr w:type="spellEnd"/>
            <w:r w:rsidRPr="00FC3317">
              <w:rPr>
                <w:b/>
                <w:spacing w:val="-4"/>
                <w:sz w:val="24"/>
                <w:szCs w:val="24"/>
              </w:rPr>
              <w:t xml:space="preserve"> </w:t>
            </w:r>
            <w:proofErr w:type="spellStart"/>
            <w:r w:rsidRPr="00FC3317">
              <w:rPr>
                <w:b/>
                <w:spacing w:val="-2"/>
                <w:sz w:val="24"/>
                <w:szCs w:val="24"/>
              </w:rPr>
              <w:t>плана</w:t>
            </w:r>
            <w:proofErr w:type="spellEnd"/>
            <w:r w:rsidRPr="00FC3317">
              <w:rPr>
                <w:b/>
                <w:spacing w:val="-3"/>
                <w:sz w:val="24"/>
                <w:szCs w:val="24"/>
              </w:rPr>
              <w:t xml:space="preserve"> </w:t>
            </w:r>
            <w:proofErr w:type="spellStart"/>
            <w:r w:rsidRPr="00FC3317">
              <w:rPr>
                <w:b/>
                <w:spacing w:val="-2"/>
                <w:sz w:val="24"/>
                <w:szCs w:val="24"/>
              </w:rPr>
              <w:t>жилого</w:t>
            </w:r>
            <w:proofErr w:type="spellEnd"/>
            <w:r w:rsidRPr="00FC3317">
              <w:rPr>
                <w:b/>
                <w:spacing w:val="-6"/>
                <w:sz w:val="24"/>
                <w:szCs w:val="24"/>
              </w:rPr>
              <w:t xml:space="preserve"> </w:t>
            </w:r>
            <w:proofErr w:type="spellStart"/>
            <w:r w:rsidRPr="00FC3317">
              <w:rPr>
                <w:b/>
                <w:spacing w:val="-2"/>
                <w:sz w:val="24"/>
                <w:szCs w:val="24"/>
              </w:rPr>
              <w:t>пространства</w:t>
            </w:r>
            <w:proofErr w:type="spellEnd"/>
          </w:p>
        </w:tc>
        <w:tc>
          <w:tcPr>
            <w:tcW w:w="4465" w:type="dxa"/>
          </w:tcPr>
          <w:p w14:paraId="178041EA" w14:textId="77777777" w:rsidR="00FC3317" w:rsidRPr="00FC3317" w:rsidRDefault="00FC3317" w:rsidP="00A25E61">
            <w:pPr>
              <w:pStyle w:val="TableParagraph"/>
              <w:spacing w:before="97"/>
              <w:ind w:left="142" w:right="144" w:firstLine="709"/>
              <w:jc w:val="both"/>
              <w:rPr>
                <w:b/>
                <w:sz w:val="24"/>
                <w:szCs w:val="24"/>
              </w:rPr>
            </w:pPr>
            <w:proofErr w:type="spellStart"/>
            <w:r w:rsidRPr="00FC3317">
              <w:rPr>
                <w:b/>
                <w:spacing w:val="-2"/>
                <w:sz w:val="24"/>
                <w:szCs w:val="24"/>
              </w:rPr>
              <w:t>Исходные</w:t>
            </w:r>
            <w:proofErr w:type="spellEnd"/>
            <w:r w:rsidRPr="00FC3317">
              <w:rPr>
                <w:b/>
                <w:spacing w:val="-3"/>
                <w:sz w:val="24"/>
                <w:szCs w:val="24"/>
              </w:rPr>
              <w:t xml:space="preserve"> </w:t>
            </w:r>
            <w:proofErr w:type="spellStart"/>
            <w:r w:rsidRPr="00FC3317">
              <w:rPr>
                <w:b/>
                <w:spacing w:val="-2"/>
                <w:sz w:val="24"/>
                <w:szCs w:val="24"/>
              </w:rPr>
              <w:t>данные</w:t>
            </w:r>
            <w:proofErr w:type="spellEnd"/>
          </w:p>
        </w:tc>
      </w:tr>
      <w:tr w:rsidR="00FC3317" w:rsidRPr="00FC3317" w14:paraId="4E96DE85" w14:textId="77777777" w:rsidTr="00E656B3">
        <w:trPr>
          <w:trHeight w:val="4812"/>
        </w:trPr>
        <w:tc>
          <w:tcPr>
            <w:tcW w:w="4746" w:type="dxa"/>
          </w:tcPr>
          <w:p w14:paraId="3427F065" w14:textId="77777777" w:rsidR="00FC3317" w:rsidRPr="00FC3317" w:rsidRDefault="00FC3317" w:rsidP="00A25E61">
            <w:pPr>
              <w:pStyle w:val="TableParagraph"/>
              <w:ind w:left="142" w:right="144" w:firstLine="709"/>
              <w:jc w:val="both"/>
              <w:rPr>
                <w:sz w:val="24"/>
                <w:szCs w:val="24"/>
              </w:rPr>
            </w:pPr>
            <w:r w:rsidRPr="00FC3317">
              <w:rPr>
                <w:noProof/>
                <w:sz w:val="24"/>
                <w:szCs w:val="24"/>
                <w:lang w:eastAsia="ru-RU"/>
              </w:rPr>
              <w:drawing>
                <wp:inline distT="0" distB="0" distL="0" distR="0" wp14:anchorId="38E79ABB" wp14:editId="2827C8B5">
                  <wp:extent cx="2126985" cy="2954654"/>
                  <wp:effectExtent l="0" t="0" r="0" b="0"/>
                  <wp:docPr id="73" name="Image 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3" name="Image 73"/>
                          <pic:cNvPicPr/>
                        </pic:nvPicPr>
                        <pic:blipFill>
                          <a:blip r:embed="rId66" cstate="print"/>
                          <a:stretch>
                            <a:fillRect/>
                          </a:stretch>
                        </pic:blipFill>
                        <pic:spPr>
                          <a:xfrm>
                            <a:off x="0" y="0"/>
                            <a:ext cx="2126985" cy="2954654"/>
                          </a:xfrm>
                          <a:prstGeom prst="rect">
                            <a:avLst/>
                          </a:prstGeom>
                        </pic:spPr>
                      </pic:pic>
                    </a:graphicData>
                  </a:graphic>
                </wp:inline>
              </w:drawing>
            </w:r>
          </w:p>
        </w:tc>
        <w:tc>
          <w:tcPr>
            <w:tcW w:w="4465" w:type="dxa"/>
          </w:tcPr>
          <w:p w14:paraId="7B3E19F2"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 xml:space="preserve">Функция данного помещения – </w:t>
            </w:r>
            <w:r w:rsidRPr="00FC3317">
              <w:rPr>
                <w:b/>
                <w:sz w:val="24"/>
                <w:szCs w:val="24"/>
                <w:lang w:val="ru-RU"/>
              </w:rPr>
              <w:t>кухня-</w:t>
            </w:r>
            <w:r w:rsidRPr="00FC3317">
              <w:rPr>
                <w:b/>
                <w:spacing w:val="-2"/>
                <w:sz w:val="24"/>
                <w:szCs w:val="24"/>
                <w:lang w:val="ru-RU"/>
              </w:rPr>
              <w:t>столовая</w:t>
            </w:r>
            <w:r w:rsidRPr="00FC3317">
              <w:rPr>
                <w:spacing w:val="-2"/>
                <w:sz w:val="24"/>
                <w:szCs w:val="24"/>
                <w:lang w:val="ru-RU"/>
              </w:rPr>
              <w:t>.</w:t>
            </w:r>
          </w:p>
          <w:p w14:paraId="18764F27" w14:textId="77777777" w:rsidR="00FC3317" w:rsidRPr="00FC3317" w:rsidRDefault="00FC3317" w:rsidP="00A25E61">
            <w:pPr>
              <w:pStyle w:val="TableParagraph"/>
              <w:spacing w:before="217" w:line="242" w:lineRule="auto"/>
              <w:ind w:left="142" w:right="144" w:firstLine="709"/>
              <w:jc w:val="both"/>
              <w:rPr>
                <w:b/>
                <w:sz w:val="24"/>
                <w:szCs w:val="24"/>
                <w:lang w:val="ru-RU"/>
              </w:rPr>
            </w:pPr>
            <w:r w:rsidRPr="00FC3317">
              <w:rPr>
                <w:sz w:val="24"/>
                <w:szCs w:val="24"/>
                <w:lang w:val="ru-RU"/>
              </w:rPr>
              <w:t xml:space="preserve">Комната предназначена для комфортного пребывания </w:t>
            </w:r>
            <w:r w:rsidRPr="00FC3317">
              <w:rPr>
                <w:b/>
                <w:sz w:val="24"/>
                <w:szCs w:val="24"/>
                <w:lang w:val="ru-RU"/>
              </w:rPr>
              <w:t>4 человек.</w:t>
            </w:r>
          </w:p>
          <w:p w14:paraId="0DC756ED" w14:textId="77777777" w:rsidR="00FC3317" w:rsidRPr="00FC3317" w:rsidRDefault="00FC3317" w:rsidP="00A25E61">
            <w:pPr>
              <w:pStyle w:val="TableParagraph"/>
              <w:spacing w:before="227"/>
              <w:ind w:left="142" w:right="144" w:firstLine="709"/>
              <w:jc w:val="both"/>
              <w:rPr>
                <w:sz w:val="24"/>
                <w:szCs w:val="24"/>
                <w:lang w:val="ru-RU"/>
              </w:rPr>
            </w:pPr>
            <w:r w:rsidRPr="00FC3317">
              <w:rPr>
                <w:sz w:val="24"/>
                <w:szCs w:val="24"/>
                <w:lang w:val="ru-RU"/>
              </w:rPr>
              <w:t>Высота</w:t>
            </w:r>
            <w:r w:rsidRPr="00FC3317">
              <w:rPr>
                <w:spacing w:val="-14"/>
                <w:sz w:val="24"/>
                <w:szCs w:val="24"/>
                <w:lang w:val="ru-RU"/>
              </w:rPr>
              <w:t xml:space="preserve"> </w:t>
            </w:r>
            <w:r w:rsidRPr="00FC3317">
              <w:rPr>
                <w:sz w:val="24"/>
                <w:szCs w:val="24"/>
                <w:lang w:val="ru-RU"/>
              </w:rPr>
              <w:t>помещения</w:t>
            </w:r>
            <w:r w:rsidRPr="00FC3317">
              <w:rPr>
                <w:spacing w:val="-7"/>
                <w:sz w:val="24"/>
                <w:szCs w:val="24"/>
                <w:lang w:val="ru-RU"/>
              </w:rPr>
              <w:t xml:space="preserve"> </w:t>
            </w:r>
            <w:r w:rsidRPr="00FC3317">
              <w:rPr>
                <w:sz w:val="24"/>
                <w:szCs w:val="24"/>
                <w:lang w:val="ru-RU"/>
              </w:rPr>
              <w:t>–</w:t>
            </w:r>
            <w:r w:rsidRPr="00FC3317">
              <w:rPr>
                <w:spacing w:val="-11"/>
                <w:sz w:val="24"/>
                <w:szCs w:val="24"/>
                <w:lang w:val="ru-RU"/>
              </w:rPr>
              <w:t xml:space="preserve"> </w:t>
            </w:r>
            <w:r w:rsidRPr="00FC3317">
              <w:rPr>
                <w:sz w:val="24"/>
                <w:szCs w:val="24"/>
                <w:lang w:val="ru-RU"/>
              </w:rPr>
              <w:t>2700</w:t>
            </w:r>
            <w:r w:rsidRPr="00FC3317">
              <w:rPr>
                <w:spacing w:val="-9"/>
                <w:sz w:val="24"/>
                <w:szCs w:val="24"/>
                <w:lang w:val="ru-RU"/>
              </w:rPr>
              <w:t xml:space="preserve"> </w:t>
            </w:r>
            <w:r w:rsidRPr="00FC3317">
              <w:rPr>
                <w:spacing w:val="-5"/>
                <w:sz w:val="24"/>
                <w:szCs w:val="24"/>
                <w:lang w:val="ru-RU"/>
              </w:rPr>
              <w:t>мм.</w:t>
            </w:r>
          </w:p>
          <w:p w14:paraId="335E67B6" w14:textId="77777777" w:rsidR="00FC3317" w:rsidRPr="00FC3317" w:rsidRDefault="00FC3317" w:rsidP="00A25E61">
            <w:pPr>
              <w:pStyle w:val="TableParagraph"/>
              <w:spacing w:before="231"/>
              <w:ind w:left="142" w:right="144" w:firstLine="709"/>
              <w:jc w:val="both"/>
              <w:rPr>
                <w:sz w:val="24"/>
                <w:szCs w:val="24"/>
                <w:lang w:val="ru-RU"/>
              </w:rPr>
            </w:pPr>
            <w:r w:rsidRPr="00FC3317">
              <w:rPr>
                <w:sz w:val="24"/>
                <w:szCs w:val="24"/>
                <w:lang w:val="ru-RU"/>
              </w:rPr>
              <w:t>Высота низа и верха оконных проемов выбирается самостоятельно. Также можно изменять направление открывания дверей</w:t>
            </w:r>
            <w:r w:rsidRPr="00FC3317">
              <w:rPr>
                <w:spacing w:val="40"/>
                <w:sz w:val="24"/>
                <w:szCs w:val="24"/>
                <w:lang w:val="ru-RU"/>
              </w:rPr>
              <w:t xml:space="preserve"> </w:t>
            </w:r>
            <w:r w:rsidRPr="00FC3317">
              <w:rPr>
                <w:sz w:val="24"/>
                <w:szCs w:val="24"/>
                <w:lang w:val="ru-RU"/>
              </w:rPr>
              <w:t>и их тип (раздвижные, двухстворчатые, одностворчатые, пустой проем).</w:t>
            </w:r>
          </w:p>
          <w:p w14:paraId="47BD9200" w14:textId="77777777" w:rsidR="00FC3317" w:rsidRPr="00FC3317" w:rsidRDefault="00FC3317" w:rsidP="00A25E61">
            <w:pPr>
              <w:pStyle w:val="TableParagraph"/>
              <w:spacing w:before="231"/>
              <w:ind w:left="142" w:right="144" w:firstLine="709"/>
              <w:jc w:val="both"/>
              <w:rPr>
                <w:sz w:val="24"/>
                <w:szCs w:val="24"/>
              </w:rPr>
            </w:pPr>
            <w:r w:rsidRPr="00FC3317">
              <w:rPr>
                <w:sz w:val="24"/>
                <w:szCs w:val="24"/>
                <w:lang w:val="ru-RU"/>
              </w:rPr>
              <w:t xml:space="preserve">Толщина несущих стен – 510мм, 380мм. </w:t>
            </w:r>
            <w:proofErr w:type="spellStart"/>
            <w:r w:rsidRPr="00FC3317">
              <w:rPr>
                <w:sz w:val="24"/>
                <w:szCs w:val="24"/>
              </w:rPr>
              <w:t>Толщина</w:t>
            </w:r>
            <w:proofErr w:type="spellEnd"/>
            <w:r w:rsidRPr="00FC3317">
              <w:rPr>
                <w:sz w:val="24"/>
                <w:szCs w:val="24"/>
              </w:rPr>
              <w:t xml:space="preserve"> </w:t>
            </w:r>
            <w:proofErr w:type="spellStart"/>
            <w:r w:rsidRPr="00FC3317">
              <w:rPr>
                <w:sz w:val="24"/>
                <w:szCs w:val="24"/>
              </w:rPr>
              <w:t>перегородок</w:t>
            </w:r>
            <w:proofErr w:type="spellEnd"/>
            <w:r w:rsidRPr="00FC3317">
              <w:rPr>
                <w:sz w:val="24"/>
                <w:szCs w:val="24"/>
              </w:rPr>
              <w:t xml:space="preserve"> – 120мм.</w:t>
            </w:r>
          </w:p>
        </w:tc>
      </w:tr>
    </w:tbl>
    <w:p w14:paraId="0CE369F6" w14:textId="77777777" w:rsidR="00FC3317" w:rsidRPr="00FC3317" w:rsidRDefault="00FC3317" w:rsidP="00A25E61">
      <w:pPr>
        <w:pStyle w:val="a3"/>
        <w:spacing w:before="84"/>
        <w:ind w:left="142" w:right="144" w:firstLine="709"/>
        <w:rPr>
          <w:sz w:val="24"/>
          <w:szCs w:val="24"/>
        </w:rPr>
      </w:pPr>
    </w:p>
    <w:p w14:paraId="0B64CD73" w14:textId="77777777" w:rsidR="00FC3317" w:rsidRPr="00FC3317" w:rsidRDefault="00FC3317" w:rsidP="00A25E61">
      <w:pPr>
        <w:ind w:left="142" w:right="144" w:firstLine="709"/>
        <w:jc w:val="both"/>
        <w:rPr>
          <w:b/>
          <w:sz w:val="24"/>
          <w:szCs w:val="24"/>
        </w:rPr>
      </w:pPr>
      <w:r w:rsidRPr="00FC3317">
        <w:rPr>
          <w:b/>
          <w:sz w:val="24"/>
          <w:szCs w:val="24"/>
        </w:rPr>
        <w:t>Вариант</w:t>
      </w:r>
      <w:r w:rsidRPr="00FC3317">
        <w:rPr>
          <w:b/>
          <w:spacing w:val="-8"/>
          <w:sz w:val="24"/>
          <w:szCs w:val="24"/>
        </w:rPr>
        <w:t xml:space="preserve"> </w:t>
      </w:r>
      <w:r w:rsidRPr="00FC3317">
        <w:rPr>
          <w:b/>
          <w:spacing w:val="-5"/>
          <w:sz w:val="24"/>
          <w:szCs w:val="24"/>
        </w:rPr>
        <w:t>№2</w:t>
      </w:r>
    </w:p>
    <w:p w14:paraId="352A6867" w14:textId="77777777" w:rsidR="00FC3317" w:rsidRPr="00FC3317" w:rsidRDefault="00FC3317" w:rsidP="00A25E61">
      <w:pPr>
        <w:pStyle w:val="a3"/>
        <w:spacing w:before="49" w:after="1"/>
        <w:ind w:left="142" w:right="144" w:firstLine="709"/>
        <w:rPr>
          <w:b/>
          <w:sz w:val="24"/>
          <w:szCs w:val="24"/>
        </w:rPr>
      </w:pPr>
    </w:p>
    <w:tbl>
      <w:tblPr>
        <w:tblStyle w:val="TableNormal"/>
        <w:tblW w:w="8531" w:type="dxa"/>
        <w:tblInd w:w="9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81"/>
        <w:gridCol w:w="3250"/>
      </w:tblGrid>
      <w:tr w:rsidR="00FC3317" w:rsidRPr="00FC3317" w14:paraId="019FAD48" w14:textId="77777777" w:rsidTr="00E656B3">
        <w:trPr>
          <w:trHeight w:val="486"/>
        </w:trPr>
        <w:tc>
          <w:tcPr>
            <w:tcW w:w="5281" w:type="dxa"/>
          </w:tcPr>
          <w:p w14:paraId="36F41707" w14:textId="77777777" w:rsidR="00FC3317" w:rsidRPr="00FC3317" w:rsidRDefault="00FC3317" w:rsidP="00A25E61">
            <w:pPr>
              <w:pStyle w:val="TableParagraph"/>
              <w:spacing w:before="142"/>
              <w:ind w:left="142" w:right="144" w:firstLine="709"/>
              <w:jc w:val="both"/>
              <w:rPr>
                <w:b/>
                <w:sz w:val="24"/>
                <w:szCs w:val="24"/>
              </w:rPr>
            </w:pPr>
            <w:proofErr w:type="spellStart"/>
            <w:r w:rsidRPr="00FC3317">
              <w:rPr>
                <w:b/>
                <w:spacing w:val="-2"/>
                <w:sz w:val="24"/>
                <w:szCs w:val="24"/>
              </w:rPr>
              <w:t>Фрагмент</w:t>
            </w:r>
            <w:proofErr w:type="spellEnd"/>
            <w:r w:rsidRPr="00FC3317">
              <w:rPr>
                <w:b/>
                <w:spacing w:val="-3"/>
                <w:sz w:val="24"/>
                <w:szCs w:val="24"/>
              </w:rPr>
              <w:t xml:space="preserve"> </w:t>
            </w:r>
            <w:proofErr w:type="spellStart"/>
            <w:r w:rsidRPr="00FC3317">
              <w:rPr>
                <w:b/>
                <w:spacing w:val="-2"/>
                <w:sz w:val="24"/>
                <w:szCs w:val="24"/>
              </w:rPr>
              <w:t>плана</w:t>
            </w:r>
            <w:proofErr w:type="spellEnd"/>
            <w:r w:rsidRPr="00FC3317">
              <w:rPr>
                <w:b/>
                <w:spacing w:val="-4"/>
                <w:sz w:val="24"/>
                <w:szCs w:val="24"/>
              </w:rPr>
              <w:t xml:space="preserve"> </w:t>
            </w:r>
            <w:proofErr w:type="spellStart"/>
            <w:r w:rsidRPr="00FC3317">
              <w:rPr>
                <w:b/>
                <w:spacing w:val="-2"/>
                <w:sz w:val="24"/>
                <w:szCs w:val="24"/>
              </w:rPr>
              <w:t>жилого</w:t>
            </w:r>
            <w:proofErr w:type="spellEnd"/>
            <w:r w:rsidRPr="00FC3317">
              <w:rPr>
                <w:b/>
                <w:spacing w:val="-6"/>
                <w:sz w:val="24"/>
                <w:szCs w:val="24"/>
              </w:rPr>
              <w:t xml:space="preserve"> </w:t>
            </w:r>
            <w:proofErr w:type="spellStart"/>
            <w:r w:rsidRPr="00FC3317">
              <w:rPr>
                <w:b/>
                <w:spacing w:val="-2"/>
                <w:sz w:val="24"/>
                <w:szCs w:val="24"/>
              </w:rPr>
              <w:t>пространства</w:t>
            </w:r>
            <w:proofErr w:type="spellEnd"/>
          </w:p>
        </w:tc>
        <w:tc>
          <w:tcPr>
            <w:tcW w:w="3250" w:type="dxa"/>
          </w:tcPr>
          <w:p w14:paraId="4D2438B1" w14:textId="77777777" w:rsidR="00FC3317" w:rsidRPr="00FC3317" w:rsidRDefault="00FC3317" w:rsidP="00A25E61">
            <w:pPr>
              <w:pStyle w:val="TableParagraph"/>
              <w:spacing w:before="97"/>
              <w:ind w:left="142" w:right="144" w:firstLine="709"/>
              <w:jc w:val="both"/>
              <w:rPr>
                <w:b/>
                <w:sz w:val="24"/>
                <w:szCs w:val="24"/>
              </w:rPr>
            </w:pPr>
            <w:proofErr w:type="spellStart"/>
            <w:r w:rsidRPr="00FC3317">
              <w:rPr>
                <w:b/>
                <w:spacing w:val="-2"/>
                <w:sz w:val="24"/>
                <w:szCs w:val="24"/>
              </w:rPr>
              <w:t>Исходные</w:t>
            </w:r>
            <w:proofErr w:type="spellEnd"/>
            <w:r w:rsidRPr="00FC3317">
              <w:rPr>
                <w:b/>
                <w:spacing w:val="-3"/>
                <w:sz w:val="24"/>
                <w:szCs w:val="24"/>
              </w:rPr>
              <w:t xml:space="preserve"> </w:t>
            </w:r>
            <w:proofErr w:type="spellStart"/>
            <w:r w:rsidRPr="00FC3317">
              <w:rPr>
                <w:b/>
                <w:spacing w:val="-2"/>
                <w:sz w:val="24"/>
                <w:szCs w:val="24"/>
              </w:rPr>
              <w:t>данные</w:t>
            </w:r>
            <w:proofErr w:type="spellEnd"/>
          </w:p>
        </w:tc>
      </w:tr>
      <w:tr w:rsidR="00FC3317" w:rsidRPr="00FC3317" w14:paraId="1D7D455C" w14:textId="77777777" w:rsidTr="00E656B3">
        <w:trPr>
          <w:trHeight w:val="5340"/>
        </w:trPr>
        <w:tc>
          <w:tcPr>
            <w:tcW w:w="5281" w:type="dxa"/>
          </w:tcPr>
          <w:p w14:paraId="65C74180" w14:textId="77777777" w:rsidR="00FC3317" w:rsidRPr="00FC3317" w:rsidRDefault="00FC3317" w:rsidP="00A25E61">
            <w:pPr>
              <w:pStyle w:val="TableParagraph"/>
              <w:spacing w:before="3" w:after="1"/>
              <w:ind w:left="142" w:right="144" w:firstLine="709"/>
              <w:jc w:val="both"/>
              <w:rPr>
                <w:b/>
                <w:sz w:val="24"/>
                <w:szCs w:val="24"/>
              </w:rPr>
            </w:pPr>
          </w:p>
          <w:p w14:paraId="2828BAFF" w14:textId="77777777" w:rsidR="00FC3317" w:rsidRPr="00FC3317" w:rsidRDefault="00FC3317" w:rsidP="00A25E61">
            <w:pPr>
              <w:pStyle w:val="TableParagraph"/>
              <w:ind w:left="142" w:right="144" w:firstLine="709"/>
              <w:jc w:val="both"/>
              <w:rPr>
                <w:sz w:val="24"/>
                <w:szCs w:val="24"/>
              </w:rPr>
            </w:pPr>
            <w:r w:rsidRPr="00FC3317">
              <w:rPr>
                <w:noProof/>
                <w:sz w:val="24"/>
                <w:szCs w:val="24"/>
                <w:lang w:eastAsia="ru-RU"/>
              </w:rPr>
              <w:drawing>
                <wp:inline distT="0" distB="0" distL="0" distR="0" wp14:anchorId="194B9A41" wp14:editId="04696292">
                  <wp:extent cx="3082744" cy="3029521"/>
                  <wp:effectExtent l="0" t="0" r="0" b="0"/>
                  <wp:docPr id="74" name="Image 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4" name="Image 74"/>
                          <pic:cNvPicPr/>
                        </pic:nvPicPr>
                        <pic:blipFill>
                          <a:blip r:embed="rId67" cstate="print"/>
                          <a:stretch>
                            <a:fillRect/>
                          </a:stretch>
                        </pic:blipFill>
                        <pic:spPr>
                          <a:xfrm>
                            <a:off x="0" y="0"/>
                            <a:ext cx="3082744" cy="3029521"/>
                          </a:xfrm>
                          <a:prstGeom prst="rect">
                            <a:avLst/>
                          </a:prstGeom>
                        </pic:spPr>
                      </pic:pic>
                    </a:graphicData>
                  </a:graphic>
                </wp:inline>
              </w:drawing>
            </w:r>
          </w:p>
        </w:tc>
        <w:tc>
          <w:tcPr>
            <w:tcW w:w="3250" w:type="dxa"/>
          </w:tcPr>
          <w:p w14:paraId="3D9A925E" w14:textId="77777777" w:rsidR="00FC3317" w:rsidRPr="00FC3317" w:rsidRDefault="00FC3317" w:rsidP="00A25E61">
            <w:pPr>
              <w:pStyle w:val="TableParagraph"/>
              <w:spacing w:line="268" w:lineRule="exact"/>
              <w:ind w:left="142" w:right="144" w:firstLine="709"/>
              <w:jc w:val="both"/>
              <w:rPr>
                <w:sz w:val="24"/>
                <w:szCs w:val="24"/>
                <w:lang w:val="ru-RU"/>
              </w:rPr>
            </w:pPr>
            <w:r w:rsidRPr="00FC3317">
              <w:rPr>
                <w:sz w:val="24"/>
                <w:szCs w:val="24"/>
                <w:lang w:val="ru-RU"/>
              </w:rPr>
              <w:t>Функция</w:t>
            </w:r>
            <w:r w:rsidRPr="00FC3317">
              <w:rPr>
                <w:spacing w:val="-15"/>
                <w:sz w:val="24"/>
                <w:szCs w:val="24"/>
                <w:lang w:val="ru-RU"/>
              </w:rPr>
              <w:t xml:space="preserve"> </w:t>
            </w:r>
            <w:r w:rsidRPr="00FC3317">
              <w:rPr>
                <w:sz w:val="24"/>
                <w:szCs w:val="24"/>
                <w:lang w:val="ru-RU"/>
              </w:rPr>
              <w:t>данного</w:t>
            </w:r>
            <w:r w:rsidRPr="00FC3317">
              <w:rPr>
                <w:spacing w:val="-17"/>
                <w:sz w:val="24"/>
                <w:szCs w:val="24"/>
                <w:lang w:val="ru-RU"/>
              </w:rPr>
              <w:t xml:space="preserve"> </w:t>
            </w:r>
            <w:r w:rsidRPr="00FC3317">
              <w:rPr>
                <w:sz w:val="24"/>
                <w:szCs w:val="24"/>
                <w:lang w:val="ru-RU"/>
              </w:rPr>
              <w:t>помещения</w:t>
            </w:r>
            <w:r w:rsidRPr="00FC3317">
              <w:rPr>
                <w:spacing w:val="59"/>
                <w:sz w:val="24"/>
                <w:szCs w:val="24"/>
                <w:lang w:val="ru-RU"/>
              </w:rPr>
              <w:t xml:space="preserve"> </w:t>
            </w:r>
            <w:r w:rsidRPr="00FC3317">
              <w:rPr>
                <w:spacing w:val="-10"/>
                <w:sz w:val="24"/>
                <w:szCs w:val="24"/>
                <w:lang w:val="ru-RU"/>
              </w:rPr>
              <w:t>–</w:t>
            </w:r>
          </w:p>
          <w:p w14:paraId="6DEDEFCB" w14:textId="77777777" w:rsidR="00FC3317" w:rsidRPr="00FC3317" w:rsidRDefault="00FC3317" w:rsidP="00A25E61">
            <w:pPr>
              <w:pStyle w:val="TableParagraph"/>
              <w:spacing w:before="5"/>
              <w:ind w:left="142" w:right="144" w:firstLine="709"/>
              <w:jc w:val="both"/>
              <w:rPr>
                <w:b/>
                <w:sz w:val="24"/>
                <w:szCs w:val="24"/>
                <w:lang w:val="ru-RU"/>
              </w:rPr>
            </w:pPr>
            <w:r w:rsidRPr="00FC3317">
              <w:rPr>
                <w:b/>
                <w:sz w:val="24"/>
                <w:szCs w:val="24"/>
                <w:lang w:val="ru-RU"/>
              </w:rPr>
              <w:t>кухня-столовая</w:t>
            </w:r>
            <w:r w:rsidRPr="00FC3317">
              <w:rPr>
                <w:b/>
                <w:spacing w:val="-15"/>
                <w:sz w:val="24"/>
                <w:szCs w:val="24"/>
                <w:lang w:val="ru-RU"/>
              </w:rPr>
              <w:t xml:space="preserve"> </w:t>
            </w:r>
            <w:r w:rsidRPr="00FC3317">
              <w:rPr>
                <w:b/>
                <w:sz w:val="24"/>
                <w:szCs w:val="24"/>
                <w:lang w:val="ru-RU"/>
              </w:rPr>
              <w:t>с</w:t>
            </w:r>
            <w:r w:rsidRPr="00FC3317">
              <w:rPr>
                <w:b/>
                <w:spacing w:val="-16"/>
                <w:sz w:val="24"/>
                <w:szCs w:val="24"/>
                <w:lang w:val="ru-RU"/>
              </w:rPr>
              <w:t xml:space="preserve"> </w:t>
            </w:r>
            <w:r w:rsidRPr="00FC3317">
              <w:rPr>
                <w:b/>
                <w:sz w:val="24"/>
                <w:szCs w:val="24"/>
                <w:lang w:val="ru-RU"/>
              </w:rPr>
              <w:t>барной</w:t>
            </w:r>
            <w:r w:rsidRPr="00FC3317">
              <w:rPr>
                <w:b/>
                <w:spacing w:val="-14"/>
                <w:sz w:val="24"/>
                <w:szCs w:val="24"/>
                <w:lang w:val="ru-RU"/>
              </w:rPr>
              <w:t xml:space="preserve"> </w:t>
            </w:r>
            <w:r w:rsidRPr="00FC3317">
              <w:rPr>
                <w:b/>
                <w:spacing w:val="-2"/>
                <w:sz w:val="24"/>
                <w:szCs w:val="24"/>
                <w:lang w:val="ru-RU"/>
              </w:rPr>
              <w:t>стойкой.</w:t>
            </w:r>
          </w:p>
          <w:p w14:paraId="5C15422B" w14:textId="77777777" w:rsidR="00FC3317" w:rsidRPr="00FC3317" w:rsidRDefault="00FC3317" w:rsidP="00A25E61">
            <w:pPr>
              <w:pStyle w:val="TableParagraph"/>
              <w:spacing w:before="223"/>
              <w:ind w:left="142" w:right="144" w:firstLine="709"/>
              <w:jc w:val="both"/>
              <w:rPr>
                <w:b/>
                <w:sz w:val="24"/>
                <w:szCs w:val="24"/>
                <w:lang w:val="ru-RU"/>
              </w:rPr>
            </w:pPr>
            <w:r w:rsidRPr="00FC3317">
              <w:rPr>
                <w:sz w:val="24"/>
                <w:szCs w:val="24"/>
                <w:lang w:val="ru-RU"/>
              </w:rPr>
              <w:t>Комната</w:t>
            </w:r>
            <w:r w:rsidRPr="00FC3317">
              <w:rPr>
                <w:spacing w:val="40"/>
                <w:sz w:val="24"/>
                <w:szCs w:val="24"/>
                <w:lang w:val="ru-RU"/>
              </w:rPr>
              <w:t xml:space="preserve"> </w:t>
            </w:r>
            <w:r w:rsidRPr="00FC3317">
              <w:rPr>
                <w:sz w:val="24"/>
                <w:szCs w:val="24"/>
                <w:lang w:val="ru-RU"/>
              </w:rPr>
              <w:t>предназначена</w:t>
            </w:r>
            <w:r w:rsidRPr="00FC3317">
              <w:rPr>
                <w:spacing w:val="40"/>
                <w:sz w:val="24"/>
                <w:szCs w:val="24"/>
                <w:lang w:val="ru-RU"/>
              </w:rPr>
              <w:t xml:space="preserve"> </w:t>
            </w:r>
            <w:r w:rsidRPr="00FC3317">
              <w:rPr>
                <w:sz w:val="24"/>
                <w:szCs w:val="24"/>
                <w:lang w:val="ru-RU"/>
              </w:rPr>
              <w:t>для</w:t>
            </w:r>
            <w:r w:rsidRPr="00FC3317">
              <w:rPr>
                <w:spacing w:val="40"/>
                <w:sz w:val="24"/>
                <w:szCs w:val="24"/>
                <w:lang w:val="ru-RU"/>
              </w:rPr>
              <w:t xml:space="preserve"> </w:t>
            </w:r>
            <w:r w:rsidRPr="00FC3317">
              <w:rPr>
                <w:sz w:val="24"/>
                <w:szCs w:val="24"/>
                <w:lang w:val="ru-RU"/>
              </w:rPr>
              <w:t xml:space="preserve">комфортного проживания </w:t>
            </w:r>
            <w:r w:rsidRPr="00FC3317">
              <w:rPr>
                <w:b/>
                <w:sz w:val="24"/>
                <w:szCs w:val="24"/>
                <w:lang w:val="ru-RU"/>
              </w:rPr>
              <w:t>6 человек.</w:t>
            </w:r>
          </w:p>
          <w:p w14:paraId="36985C8A" w14:textId="77777777" w:rsidR="00FC3317" w:rsidRPr="00FC3317" w:rsidRDefault="00FC3317" w:rsidP="00A25E61">
            <w:pPr>
              <w:pStyle w:val="TableParagraph"/>
              <w:spacing w:before="228"/>
              <w:ind w:left="142" w:right="144" w:firstLine="709"/>
              <w:jc w:val="both"/>
              <w:rPr>
                <w:sz w:val="24"/>
                <w:szCs w:val="24"/>
                <w:lang w:val="ru-RU"/>
              </w:rPr>
            </w:pPr>
            <w:r w:rsidRPr="00FC3317">
              <w:rPr>
                <w:sz w:val="24"/>
                <w:szCs w:val="24"/>
                <w:lang w:val="ru-RU"/>
              </w:rPr>
              <w:t>Высота</w:t>
            </w:r>
            <w:r w:rsidRPr="00FC3317">
              <w:rPr>
                <w:spacing w:val="-14"/>
                <w:sz w:val="24"/>
                <w:szCs w:val="24"/>
                <w:lang w:val="ru-RU"/>
              </w:rPr>
              <w:t xml:space="preserve"> </w:t>
            </w:r>
            <w:r w:rsidRPr="00FC3317">
              <w:rPr>
                <w:sz w:val="24"/>
                <w:szCs w:val="24"/>
                <w:lang w:val="ru-RU"/>
              </w:rPr>
              <w:t>помещения</w:t>
            </w:r>
            <w:r w:rsidRPr="00FC3317">
              <w:rPr>
                <w:spacing w:val="-7"/>
                <w:sz w:val="24"/>
                <w:szCs w:val="24"/>
                <w:lang w:val="ru-RU"/>
              </w:rPr>
              <w:t xml:space="preserve"> </w:t>
            </w:r>
            <w:r w:rsidRPr="00FC3317">
              <w:rPr>
                <w:sz w:val="24"/>
                <w:szCs w:val="24"/>
                <w:lang w:val="ru-RU"/>
              </w:rPr>
              <w:t>–</w:t>
            </w:r>
            <w:r w:rsidRPr="00FC3317">
              <w:rPr>
                <w:spacing w:val="-11"/>
                <w:sz w:val="24"/>
                <w:szCs w:val="24"/>
                <w:lang w:val="ru-RU"/>
              </w:rPr>
              <w:t xml:space="preserve"> </w:t>
            </w:r>
            <w:r w:rsidRPr="00FC3317">
              <w:rPr>
                <w:sz w:val="24"/>
                <w:szCs w:val="24"/>
                <w:lang w:val="ru-RU"/>
              </w:rPr>
              <w:t>3000</w:t>
            </w:r>
            <w:r w:rsidRPr="00FC3317">
              <w:rPr>
                <w:spacing w:val="-9"/>
                <w:sz w:val="24"/>
                <w:szCs w:val="24"/>
                <w:lang w:val="ru-RU"/>
              </w:rPr>
              <w:t xml:space="preserve"> </w:t>
            </w:r>
            <w:r w:rsidRPr="00FC3317">
              <w:rPr>
                <w:spacing w:val="-5"/>
                <w:sz w:val="24"/>
                <w:szCs w:val="24"/>
                <w:lang w:val="ru-RU"/>
              </w:rPr>
              <w:t>мм.</w:t>
            </w:r>
          </w:p>
          <w:p w14:paraId="0E22E9B6" w14:textId="77777777" w:rsidR="00FC3317" w:rsidRPr="00FC3317" w:rsidRDefault="00FC3317" w:rsidP="00A25E61">
            <w:pPr>
              <w:pStyle w:val="TableParagraph"/>
              <w:spacing w:before="231"/>
              <w:ind w:left="142" w:right="144" w:firstLine="709"/>
              <w:jc w:val="both"/>
              <w:rPr>
                <w:sz w:val="24"/>
                <w:szCs w:val="24"/>
                <w:lang w:val="ru-RU"/>
              </w:rPr>
            </w:pPr>
            <w:r w:rsidRPr="00FC3317">
              <w:rPr>
                <w:sz w:val="24"/>
                <w:szCs w:val="24"/>
                <w:lang w:val="ru-RU"/>
              </w:rPr>
              <w:t>Высота низа и верха оконных проемов выбирается самостоятельно. Также можно изменять направление</w:t>
            </w:r>
            <w:r w:rsidRPr="00FC3317">
              <w:rPr>
                <w:spacing w:val="-1"/>
                <w:sz w:val="24"/>
                <w:szCs w:val="24"/>
                <w:lang w:val="ru-RU"/>
              </w:rPr>
              <w:t xml:space="preserve"> </w:t>
            </w:r>
            <w:r w:rsidRPr="00FC3317">
              <w:rPr>
                <w:sz w:val="24"/>
                <w:szCs w:val="24"/>
                <w:lang w:val="ru-RU"/>
              </w:rPr>
              <w:t>открывания дверей</w:t>
            </w:r>
            <w:r w:rsidRPr="00FC3317">
              <w:rPr>
                <w:spacing w:val="-1"/>
                <w:sz w:val="24"/>
                <w:szCs w:val="24"/>
                <w:lang w:val="ru-RU"/>
              </w:rPr>
              <w:t xml:space="preserve"> </w:t>
            </w:r>
            <w:r w:rsidRPr="00FC3317">
              <w:rPr>
                <w:sz w:val="24"/>
                <w:szCs w:val="24"/>
                <w:lang w:val="ru-RU"/>
              </w:rPr>
              <w:t xml:space="preserve">и их тип (раздвижные, </w:t>
            </w:r>
            <w:r w:rsidRPr="00FC3317">
              <w:rPr>
                <w:sz w:val="24"/>
                <w:szCs w:val="24"/>
                <w:lang w:val="ru-RU"/>
              </w:rPr>
              <w:lastRenderedPageBreak/>
              <w:t>двухстворчатые, одностворчатые, пустой проем).</w:t>
            </w:r>
          </w:p>
          <w:p w14:paraId="6C6C9AD8" w14:textId="77777777" w:rsidR="00FC3317" w:rsidRPr="00FC3317" w:rsidRDefault="00FC3317" w:rsidP="00A25E61">
            <w:pPr>
              <w:pStyle w:val="TableParagraph"/>
              <w:spacing w:before="230"/>
              <w:ind w:left="142" w:right="144" w:firstLine="709"/>
              <w:jc w:val="both"/>
              <w:rPr>
                <w:sz w:val="24"/>
                <w:szCs w:val="24"/>
              </w:rPr>
            </w:pPr>
            <w:r w:rsidRPr="00FC3317">
              <w:rPr>
                <w:sz w:val="24"/>
                <w:szCs w:val="24"/>
                <w:lang w:val="ru-RU"/>
              </w:rPr>
              <w:t>Толщина</w:t>
            </w:r>
            <w:r w:rsidRPr="00FC3317">
              <w:rPr>
                <w:spacing w:val="40"/>
                <w:sz w:val="24"/>
                <w:szCs w:val="24"/>
                <w:lang w:val="ru-RU"/>
              </w:rPr>
              <w:t xml:space="preserve"> </w:t>
            </w:r>
            <w:r w:rsidRPr="00FC3317">
              <w:rPr>
                <w:sz w:val="24"/>
                <w:szCs w:val="24"/>
                <w:lang w:val="ru-RU"/>
              </w:rPr>
              <w:t>несущих</w:t>
            </w:r>
            <w:r w:rsidRPr="00FC3317">
              <w:rPr>
                <w:spacing w:val="40"/>
                <w:sz w:val="24"/>
                <w:szCs w:val="24"/>
                <w:lang w:val="ru-RU"/>
              </w:rPr>
              <w:t xml:space="preserve"> </w:t>
            </w:r>
            <w:r w:rsidRPr="00FC3317">
              <w:rPr>
                <w:sz w:val="24"/>
                <w:szCs w:val="24"/>
                <w:lang w:val="ru-RU"/>
              </w:rPr>
              <w:t>стен</w:t>
            </w:r>
            <w:r w:rsidRPr="00FC3317">
              <w:rPr>
                <w:spacing w:val="40"/>
                <w:sz w:val="24"/>
                <w:szCs w:val="24"/>
                <w:lang w:val="ru-RU"/>
              </w:rPr>
              <w:t xml:space="preserve"> </w:t>
            </w:r>
            <w:r w:rsidRPr="00FC3317">
              <w:rPr>
                <w:sz w:val="24"/>
                <w:szCs w:val="24"/>
                <w:lang w:val="ru-RU"/>
              </w:rPr>
              <w:t>–</w:t>
            </w:r>
            <w:r w:rsidRPr="00FC3317">
              <w:rPr>
                <w:spacing w:val="40"/>
                <w:sz w:val="24"/>
                <w:szCs w:val="24"/>
                <w:lang w:val="ru-RU"/>
              </w:rPr>
              <w:t xml:space="preserve"> </w:t>
            </w:r>
            <w:r w:rsidRPr="00FC3317">
              <w:rPr>
                <w:sz w:val="24"/>
                <w:szCs w:val="24"/>
                <w:lang w:val="ru-RU"/>
              </w:rPr>
              <w:t>510мм,</w:t>
            </w:r>
            <w:r w:rsidRPr="00FC3317">
              <w:rPr>
                <w:spacing w:val="40"/>
                <w:sz w:val="24"/>
                <w:szCs w:val="24"/>
                <w:lang w:val="ru-RU"/>
              </w:rPr>
              <w:t xml:space="preserve"> </w:t>
            </w:r>
            <w:r w:rsidRPr="00FC3317">
              <w:rPr>
                <w:sz w:val="24"/>
                <w:szCs w:val="24"/>
                <w:lang w:val="ru-RU"/>
              </w:rPr>
              <w:t xml:space="preserve">380мм. </w:t>
            </w:r>
            <w:proofErr w:type="spellStart"/>
            <w:r w:rsidRPr="00FC3317">
              <w:rPr>
                <w:sz w:val="24"/>
                <w:szCs w:val="24"/>
              </w:rPr>
              <w:t>Толщина</w:t>
            </w:r>
            <w:proofErr w:type="spellEnd"/>
            <w:r w:rsidRPr="00FC3317">
              <w:rPr>
                <w:sz w:val="24"/>
                <w:szCs w:val="24"/>
              </w:rPr>
              <w:t xml:space="preserve"> </w:t>
            </w:r>
            <w:proofErr w:type="spellStart"/>
            <w:r w:rsidRPr="00FC3317">
              <w:rPr>
                <w:sz w:val="24"/>
                <w:szCs w:val="24"/>
              </w:rPr>
              <w:t>перегородок</w:t>
            </w:r>
            <w:proofErr w:type="spellEnd"/>
            <w:r w:rsidRPr="00FC3317">
              <w:rPr>
                <w:sz w:val="24"/>
                <w:szCs w:val="24"/>
              </w:rPr>
              <w:t xml:space="preserve"> – 120мм.</w:t>
            </w:r>
          </w:p>
        </w:tc>
      </w:tr>
    </w:tbl>
    <w:p w14:paraId="69DA9BAF" w14:textId="77777777" w:rsidR="00FC3317" w:rsidRPr="00FC3317" w:rsidRDefault="00FC3317" w:rsidP="00A25E61">
      <w:pPr>
        <w:pStyle w:val="a3"/>
        <w:spacing w:before="86"/>
        <w:ind w:left="142" w:right="144" w:firstLine="709"/>
        <w:rPr>
          <w:b/>
          <w:sz w:val="24"/>
          <w:szCs w:val="24"/>
        </w:rPr>
      </w:pPr>
    </w:p>
    <w:p w14:paraId="02936A6F" w14:textId="77777777" w:rsidR="00FC3317" w:rsidRPr="00FC3317" w:rsidRDefault="00FC3317" w:rsidP="00A25E61">
      <w:pPr>
        <w:pStyle w:val="a3"/>
        <w:ind w:left="142" w:right="144" w:firstLine="709"/>
        <w:rPr>
          <w:sz w:val="24"/>
          <w:szCs w:val="24"/>
        </w:rPr>
      </w:pPr>
      <w:r w:rsidRPr="00FC3317">
        <w:rPr>
          <w:sz w:val="24"/>
          <w:szCs w:val="24"/>
        </w:rPr>
        <w:t>ЗАДАНИЕ</w:t>
      </w:r>
      <w:r w:rsidRPr="00FC3317">
        <w:rPr>
          <w:spacing w:val="11"/>
          <w:sz w:val="24"/>
          <w:szCs w:val="24"/>
        </w:rPr>
        <w:t xml:space="preserve"> </w:t>
      </w:r>
      <w:r w:rsidRPr="00FC3317">
        <w:rPr>
          <w:spacing w:val="-5"/>
          <w:sz w:val="24"/>
          <w:szCs w:val="24"/>
        </w:rPr>
        <w:t>1.</w:t>
      </w:r>
    </w:p>
    <w:p w14:paraId="6C66E057" w14:textId="77777777" w:rsidR="00FC3317" w:rsidRPr="00FC3317" w:rsidRDefault="00FC3317" w:rsidP="00A25E61">
      <w:pPr>
        <w:pStyle w:val="a3"/>
        <w:spacing w:before="159"/>
        <w:ind w:left="142" w:right="144" w:firstLine="709"/>
        <w:rPr>
          <w:sz w:val="24"/>
          <w:szCs w:val="24"/>
        </w:rPr>
      </w:pPr>
      <w:r w:rsidRPr="00FC3317">
        <w:rPr>
          <w:sz w:val="24"/>
          <w:szCs w:val="24"/>
        </w:rPr>
        <w:t>По</w:t>
      </w:r>
      <w:r w:rsidRPr="00FC3317">
        <w:rPr>
          <w:spacing w:val="-15"/>
          <w:sz w:val="24"/>
          <w:szCs w:val="24"/>
        </w:rPr>
        <w:t xml:space="preserve"> </w:t>
      </w:r>
      <w:r w:rsidRPr="00FC3317">
        <w:rPr>
          <w:sz w:val="24"/>
          <w:szCs w:val="24"/>
        </w:rPr>
        <w:t>исходным</w:t>
      </w:r>
      <w:r w:rsidRPr="00FC3317">
        <w:rPr>
          <w:spacing w:val="-15"/>
          <w:sz w:val="24"/>
          <w:szCs w:val="24"/>
        </w:rPr>
        <w:t xml:space="preserve"> </w:t>
      </w:r>
      <w:r w:rsidRPr="00FC3317">
        <w:rPr>
          <w:sz w:val="24"/>
          <w:szCs w:val="24"/>
        </w:rPr>
        <w:t>данным</w:t>
      </w:r>
      <w:r w:rsidRPr="00FC3317">
        <w:rPr>
          <w:spacing w:val="-16"/>
          <w:sz w:val="24"/>
          <w:szCs w:val="24"/>
        </w:rPr>
        <w:t xml:space="preserve"> </w:t>
      </w:r>
      <w:r w:rsidRPr="00FC3317">
        <w:rPr>
          <w:sz w:val="24"/>
          <w:szCs w:val="24"/>
        </w:rPr>
        <w:t>разработайте</w:t>
      </w:r>
      <w:r w:rsidRPr="00FC3317">
        <w:rPr>
          <w:spacing w:val="-15"/>
          <w:sz w:val="24"/>
          <w:szCs w:val="24"/>
        </w:rPr>
        <w:t xml:space="preserve"> </w:t>
      </w:r>
      <w:r w:rsidRPr="00FC3317">
        <w:rPr>
          <w:sz w:val="24"/>
          <w:szCs w:val="24"/>
        </w:rPr>
        <w:t>интерьер</w:t>
      </w:r>
      <w:r w:rsidRPr="00FC3317">
        <w:rPr>
          <w:spacing w:val="-15"/>
          <w:sz w:val="24"/>
          <w:szCs w:val="24"/>
        </w:rPr>
        <w:t xml:space="preserve"> </w:t>
      </w:r>
      <w:r w:rsidRPr="00FC3317">
        <w:rPr>
          <w:sz w:val="24"/>
          <w:szCs w:val="24"/>
        </w:rPr>
        <w:t>заданного</w:t>
      </w:r>
      <w:r w:rsidRPr="00FC3317">
        <w:rPr>
          <w:spacing w:val="-15"/>
          <w:sz w:val="24"/>
          <w:szCs w:val="24"/>
        </w:rPr>
        <w:t xml:space="preserve"> </w:t>
      </w:r>
      <w:r w:rsidRPr="00FC3317">
        <w:rPr>
          <w:sz w:val="24"/>
          <w:szCs w:val="24"/>
        </w:rPr>
        <w:t>помещения</w:t>
      </w:r>
      <w:r w:rsidRPr="00FC3317">
        <w:rPr>
          <w:spacing w:val="-16"/>
          <w:sz w:val="24"/>
          <w:szCs w:val="24"/>
        </w:rPr>
        <w:t xml:space="preserve"> </w:t>
      </w:r>
      <w:r w:rsidRPr="00FC3317">
        <w:rPr>
          <w:sz w:val="24"/>
          <w:szCs w:val="24"/>
        </w:rPr>
        <w:t>в</w:t>
      </w:r>
      <w:r w:rsidRPr="00FC3317">
        <w:rPr>
          <w:spacing w:val="-15"/>
          <w:sz w:val="24"/>
          <w:szCs w:val="24"/>
        </w:rPr>
        <w:t xml:space="preserve"> </w:t>
      </w:r>
      <w:r w:rsidRPr="00FC3317">
        <w:rPr>
          <w:sz w:val="24"/>
          <w:szCs w:val="24"/>
        </w:rPr>
        <w:t>виде</w:t>
      </w:r>
      <w:r w:rsidRPr="00FC3317">
        <w:rPr>
          <w:spacing w:val="-15"/>
          <w:sz w:val="24"/>
          <w:szCs w:val="24"/>
        </w:rPr>
        <w:t xml:space="preserve"> </w:t>
      </w:r>
      <w:r w:rsidRPr="00FC3317">
        <w:rPr>
          <w:sz w:val="24"/>
          <w:szCs w:val="24"/>
        </w:rPr>
        <w:t xml:space="preserve">следующих </w:t>
      </w:r>
      <w:r w:rsidRPr="00FC3317">
        <w:rPr>
          <w:spacing w:val="-2"/>
          <w:sz w:val="24"/>
          <w:szCs w:val="24"/>
        </w:rPr>
        <w:t>чертежей:</w:t>
      </w:r>
    </w:p>
    <w:p w14:paraId="41B95667" w14:textId="77777777" w:rsidR="00FC3317" w:rsidRPr="00FC3317" w:rsidRDefault="00FC3317" w:rsidP="009817E5">
      <w:pPr>
        <w:pStyle w:val="a5"/>
        <w:numPr>
          <w:ilvl w:val="0"/>
          <w:numId w:val="354"/>
        </w:numPr>
        <w:spacing w:before="156"/>
        <w:ind w:left="142" w:right="144" w:firstLine="709"/>
        <w:rPr>
          <w:sz w:val="24"/>
          <w:szCs w:val="24"/>
        </w:rPr>
      </w:pPr>
      <w:r w:rsidRPr="00FC3317">
        <w:rPr>
          <w:sz w:val="24"/>
          <w:szCs w:val="24"/>
        </w:rPr>
        <w:t>план</w:t>
      </w:r>
      <w:r w:rsidRPr="00FC3317">
        <w:rPr>
          <w:spacing w:val="-17"/>
          <w:sz w:val="24"/>
          <w:szCs w:val="24"/>
        </w:rPr>
        <w:t xml:space="preserve"> </w:t>
      </w:r>
      <w:r w:rsidRPr="00FC3317">
        <w:rPr>
          <w:sz w:val="24"/>
          <w:szCs w:val="24"/>
        </w:rPr>
        <w:t>пола</w:t>
      </w:r>
      <w:r w:rsidRPr="00FC3317">
        <w:rPr>
          <w:spacing w:val="-15"/>
          <w:sz w:val="24"/>
          <w:szCs w:val="24"/>
        </w:rPr>
        <w:t xml:space="preserve"> </w:t>
      </w:r>
      <w:r w:rsidRPr="00FC3317">
        <w:rPr>
          <w:sz w:val="24"/>
          <w:szCs w:val="24"/>
        </w:rPr>
        <w:t>с</w:t>
      </w:r>
      <w:r w:rsidRPr="00FC3317">
        <w:rPr>
          <w:spacing w:val="-18"/>
          <w:sz w:val="24"/>
          <w:szCs w:val="24"/>
        </w:rPr>
        <w:t xml:space="preserve"> </w:t>
      </w:r>
      <w:r w:rsidRPr="00FC3317">
        <w:rPr>
          <w:sz w:val="24"/>
          <w:szCs w:val="24"/>
        </w:rPr>
        <w:t>расстановкой</w:t>
      </w:r>
      <w:r w:rsidRPr="00FC3317">
        <w:rPr>
          <w:spacing w:val="-4"/>
          <w:sz w:val="24"/>
          <w:szCs w:val="24"/>
        </w:rPr>
        <w:t xml:space="preserve"> </w:t>
      </w:r>
      <w:r w:rsidRPr="00FC3317">
        <w:rPr>
          <w:sz w:val="24"/>
          <w:szCs w:val="24"/>
        </w:rPr>
        <w:t>мебели</w:t>
      </w:r>
      <w:r w:rsidRPr="00FC3317">
        <w:rPr>
          <w:spacing w:val="-2"/>
          <w:sz w:val="24"/>
          <w:szCs w:val="24"/>
        </w:rPr>
        <w:t xml:space="preserve"> </w:t>
      </w:r>
      <w:r w:rsidRPr="00FC3317">
        <w:rPr>
          <w:sz w:val="24"/>
          <w:szCs w:val="24"/>
        </w:rPr>
        <w:t>М</w:t>
      </w:r>
      <w:r w:rsidRPr="00FC3317">
        <w:rPr>
          <w:spacing w:val="-15"/>
          <w:sz w:val="24"/>
          <w:szCs w:val="24"/>
        </w:rPr>
        <w:t xml:space="preserve"> </w:t>
      </w:r>
      <w:r w:rsidRPr="00FC3317">
        <w:rPr>
          <w:sz w:val="24"/>
          <w:szCs w:val="24"/>
        </w:rPr>
        <w:t>1:50</w:t>
      </w:r>
      <w:r w:rsidRPr="00FC3317">
        <w:rPr>
          <w:spacing w:val="-15"/>
          <w:sz w:val="24"/>
          <w:szCs w:val="24"/>
        </w:rPr>
        <w:t xml:space="preserve"> </w:t>
      </w:r>
      <w:r w:rsidRPr="00FC3317">
        <w:rPr>
          <w:sz w:val="24"/>
          <w:szCs w:val="24"/>
        </w:rPr>
        <w:t>с</w:t>
      </w:r>
      <w:r w:rsidRPr="00FC3317">
        <w:rPr>
          <w:spacing w:val="-15"/>
          <w:sz w:val="24"/>
          <w:szCs w:val="24"/>
        </w:rPr>
        <w:t xml:space="preserve"> </w:t>
      </w:r>
      <w:r w:rsidRPr="00FC3317">
        <w:rPr>
          <w:sz w:val="24"/>
          <w:szCs w:val="24"/>
        </w:rPr>
        <w:t xml:space="preserve">условными </w:t>
      </w:r>
      <w:r w:rsidRPr="00FC3317">
        <w:rPr>
          <w:spacing w:val="-2"/>
          <w:sz w:val="24"/>
          <w:szCs w:val="24"/>
        </w:rPr>
        <w:t>обозначениями;</w:t>
      </w:r>
    </w:p>
    <w:p w14:paraId="7E349471" w14:textId="77777777" w:rsidR="00FC3317" w:rsidRPr="00FC3317" w:rsidRDefault="00FC3317" w:rsidP="009817E5">
      <w:pPr>
        <w:pStyle w:val="a5"/>
        <w:numPr>
          <w:ilvl w:val="0"/>
          <w:numId w:val="354"/>
        </w:numPr>
        <w:spacing w:before="64"/>
        <w:ind w:left="142" w:right="144" w:firstLine="709"/>
        <w:rPr>
          <w:sz w:val="24"/>
          <w:szCs w:val="24"/>
        </w:rPr>
      </w:pPr>
      <w:r w:rsidRPr="00FC3317">
        <w:rPr>
          <w:sz w:val="24"/>
          <w:szCs w:val="24"/>
        </w:rPr>
        <w:t>план</w:t>
      </w:r>
      <w:r w:rsidRPr="00FC3317">
        <w:rPr>
          <w:spacing w:val="-16"/>
          <w:sz w:val="24"/>
          <w:szCs w:val="24"/>
        </w:rPr>
        <w:t xml:space="preserve"> </w:t>
      </w:r>
      <w:r w:rsidRPr="00FC3317">
        <w:rPr>
          <w:sz w:val="24"/>
          <w:szCs w:val="24"/>
        </w:rPr>
        <w:t>потолка</w:t>
      </w:r>
      <w:r w:rsidRPr="00FC3317">
        <w:rPr>
          <w:spacing w:val="-13"/>
          <w:sz w:val="24"/>
          <w:szCs w:val="24"/>
        </w:rPr>
        <w:t xml:space="preserve"> </w:t>
      </w:r>
      <w:r w:rsidRPr="00FC3317">
        <w:rPr>
          <w:sz w:val="24"/>
          <w:szCs w:val="24"/>
        </w:rPr>
        <w:t>и</w:t>
      </w:r>
      <w:r w:rsidRPr="00FC3317">
        <w:rPr>
          <w:spacing w:val="-15"/>
          <w:sz w:val="24"/>
          <w:szCs w:val="24"/>
        </w:rPr>
        <w:t xml:space="preserve"> </w:t>
      </w:r>
      <w:r w:rsidRPr="00FC3317">
        <w:rPr>
          <w:sz w:val="24"/>
          <w:szCs w:val="24"/>
        </w:rPr>
        <w:t>освещения</w:t>
      </w:r>
      <w:r w:rsidRPr="00FC3317">
        <w:rPr>
          <w:spacing w:val="-2"/>
          <w:sz w:val="24"/>
          <w:szCs w:val="24"/>
        </w:rPr>
        <w:t xml:space="preserve"> </w:t>
      </w:r>
      <w:r w:rsidRPr="00FC3317">
        <w:rPr>
          <w:sz w:val="24"/>
          <w:szCs w:val="24"/>
        </w:rPr>
        <w:t>М</w:t>
      </w:r>
      <w:r w:rsidRPr="00FC3317">
        <w:rPr>
          <w:spacing w:val="-14"/>
          <w:sz w:val="24"/>
          <w:szCs w:val="24"/>
        </w:rPr>
        <w:t xml:space="preserve"> </w:t>
      </w:r>
      <w:r w:rsidRPr="00FC3317">
        <w:rPr>
          <w:sz w:val="24"/>
          <w:szCs w:val="24"/>
        </w:rPr>
        <w:t>1:50</w:t>
      </w:r>
      <w:r w:rsidRPr="00FC3317">
        <w:rPr>
          <w:spacing w:val="-14"/>
          <w:sz w:val="24"/>
          <w:szCs w:val="24"/>
        </w:rPr>
        <w:t xml:space="preserve"> </w:t>
      </w:r>
      <w:r w:rsidRPr="00FC3317">
        <w:rPr>
          <w:sz w:val="24"/>
          <w:szCs w:val="24"/>
        </w:rPr>
        <w:t>с</w:t>
      </w:r>
      <w:r w:rsidRPr="00FC3317">
        <w:rPr>
          <w:spacing w:val="-14"/>
          <w:sz w:val="24"/>
          <w:szCs w:val="24"/>
        </w:rPr>
        <w:t xml:space="preserve"> </w:t>
      </w:r>
      <w:r w:rsidRPr="00FC3317">
        <w:rPr>
          <w:sz w:val="24"/>
          <w:szCs w:val="24"/>
        </w:rPr>
        <w:t>условными</w:t>
      </w:r>
      <w:r w:rsidRPr="00FC3317">
        <w:rPr>
          <w:spacing w:val="-3"/>
          <w:sz w:val="24"/>
          <w:szCs w:val="24"/>
        </w:rPr>
        <w:t xml:space="preserve"> </w:t>
      </w:r>
      <w:r w:rsidRPr="00FC3317">
        <w:rPr>
          <w:spacing w:val="-2"/>
          <w:sz w:val="24"/>
          <w:szCs w:val="24"/>
        </w:rPr>
        <w:t>обозначениями;</w:t>
      </w:r>
    </w:p>
    <w:p w14:paraId="422FA9E3" w14:textId="77777777" w:rsidR="00FC3317" w:rsidRPr="00FC3317" w:rsidRDefault="00FC3317" w:rsidP="009817E5">
      <w:pPr>
        <w:pStyle w:val="a5"/>
        <w:numPr>
          <w:ilvl w:val="0"/>
          <w:numId w:val="354"/>
        </w:numPr>
        <w:spacing w:before="17"/>
        <w:ind w:left="142" w:right="144" w:firstLine="709"/>
        <w:rPr>
          <w:sz w:val="24"/>
          <w:szCs w:val="24"/>
        </w:rPr>
      </w:pPr>
      <w:r w:rsidRPr="00FC3317">
        <w:rPr>
          <w:spacing w:val="-2"/>
          <w:sz w:val="24"/>
          <w:szCs w:val="24"/>
        </w:rPr>
        <w:t>эскиз</w:t>
      </w:r>
      <w:r w:rsidRPr="00FC3317">
        <w:rPr>
          <w:spacing w:val="-11"/>
          <w:sz w:val="24"/>
          <w:szCs w:val="24"/>
        </w:rPr>
        <w:t xml:space="preserve"> </w:t>
      </w:r>
      <w:r w:rsidRPr="00FC3317">
        <w:rPr>
          <w:spacing w:val="-2"/>
          <w:sz w:val="24"/>
          <w:szCs w:val="24"/>
        </w:rPr>
        <w:t>интерьера</w:t>
      </w:r>
      <w:r w:rsidRPr="00FC3317">
        <w:rPr>
          <w:spacing w:val="1"/>
          <w:sz w:val="24"/>
          <w:szCs w:val="24"/>
        </w:rPr>
        <w:t xml:space="preserve"> </w:t>
      </w:r>
      <w:r w:rsidRPr="00FC3317">
        <w:rPr>
          <w:spacing w:val="-2"/>
          <w:sz w:val="24"/>
          <w:szCs w:val="24"/>
        </w:rPr>
        <w:t>с</w:t>
      </w:r>
      <w:r w:rsidRPr="00FC3317">
        <w:rPr>
          <w:spacing w:val="-13"/>
          <w:sz w:val="24"/>
          <w:szCs w:val="24"/>
        </w:rPr>
        <w:t xml:space="preserve"> </w:t>
      </w:r>
      <w:r w:rsidRPr="00FC3317">
        <w:rPr>
          <w:spacing w:val="-2"/>
          <w:sz w:val="24"/>
          <w:szCs w:val="24"/>
        </w:rPr>
        <w:t>разработкой</w:t>
      </w:r>
      <w:r w:rsidRPr="00FC3317">
        <w:rPr>
          <w:spacing w:val="3"/>
          <w:sz w:val="24"/>
          <w:szCs w:val="24"/>
        </w:rPr>
        <w:t xml:space="preserve"> </w:t>
      </w:r>
      <w:r w:rsidRPr="00FC3317">
        <w:rPr>
          <w:spacing w:val="-2"/>
          <w:sz w:val="24"/>
          <w:szCs w:val="24"/>
        </w:rPr>
        <w:t>колористического</w:t>
      </w:r>
      <w:r w:rsidRPr="00FC3317">
        <w:rPr>
          <w:spacing w:val="-14"/>
          <w:sz w:val="24"/>
          <w:szCs w:val="24"/>
        </w:rPr>
        <w:t xml:space="preserve"> </w:t>
      </w:r>
      <w:r w:rsidRPr="00FC3317">
        <w:rPr>
          <w:spacing w:val="-2"/>
          <w:sz w:val="24"/>
          <w:szCs w:val="24"/>
        </w:rPr>
        <w:t xml:space="preserve">решения (формате </w:t>
      </w:r>
      <w:r w:rsidRPr="00FC3317">
        <w:rPr>
          <w:spacing w:val="-4"/>
          <w:sz w:val="24"/>
          <w:szCs w:val="24"/>
        </w:rPr>
        <w:t>A4);</w:t>
      </w:r>
    </w:p>
    <w:p w14:paraId="3995469A" w14:textId="77777777" w:rsidR="00FC3317" w:rsidRPr="00FC3317" w:rsidRDefault="00FC3317" w:rsidP="009817E5">
      <w:pPr>
        <w:pStyle w:val="a5"/>
        <w:numPr>
          <w:ilvl w:val="0"/>
          <w:numId w:val="354"/>
        </w:numPr>
        <w:spacing w:before="13"/>
        <w:ind w:left="142" w:right="144" w:firstLine="709"/>
        <w:rPr>
          <w:sz w:val="24"/>
          <w:szCs w:val="24"/>
        </w:rPr>
      </w:pPr>
      <w:r w:rsidRPr="00FC3317">
        <w:rPr>
          <w:sz w:val="24"/>
          <w:szCs w:val="24"/>
        </w:rPr>
        <w:t>развертка</w:t>
      </w:r>
      <w:r w:rsidRPr="00FC3317">
        <w:rPr>
          <w:spacing w:val="-15"/>
          <w:sz w:val="24"/>
          <w:szCs w:val="24"/>
        </w:rPr>
        <w:t xml:space="preserve"> </w:t>
      </w:r>
      <w:r w:rsidRPr="00FC3317">
        <w:rPr>
          <w:sz w:val="24"/>
          <w:szCs w:val="24"/>
        </w:rPr>
        <w:t>помещения</w:t>
      </w:r>
      <w:r w:rsidRPr="00FC3317">
        <w:rPr>
          <w:spacing w:val="-13"/>
          <w:sz w:val="24"/>
          <w:szCs w:val="24"/>
        </w:rPr>
        <w:t xml:space="preserve"> </w:t>
      </w:r>
      <w:r w:rsidRPr="00FC3317">
        <w:rPr>
          <w:sz w:val="24"/>
          <w:szCs w:val="24"/>
        </w:rPr>
        <w:t>в</w:t>
      </w:r>
      <w:r w:rsidRPr="00FC3317">
        <w:rPr>
          <w:spacing w:val="-15"/>
          <w:sz w:val="24"/>
          <w:szCs w:val="24"/>
        </w:rPr>
        <w:t xml:space="preserve"> </w:t>
      </w:r>
      <w:r w:rsidRPr="00FC3317">
        <w:rPr>
          <w:sz w:val="24"/>
          <w:szCs w:val="24"/>
        </w:rPr>
        <w:t>М</w:t>
      </w:r>
      <w:r w:rsidRPr="00FC3317">
        <w:rPr>
          <w:spacing w:val="-14"/>
          <w:sz w:val="24"/>
          <w:szCs w:val="24"/>
        </w:rPr>
        <w:t xml:space="preserve"> </w:t>
      </w:r>
      <w:r w:rsidRPr="00FC3317">
        <w:rPr>
          <w:sz w:val="24"/>
          <w:szCs w:val="24"/>
        </w:rPr>
        <w:t>1:50</w:t>
      </w:r>
      <w:r w:rsidRPr="00FC3317">
        <w:rPr>
          <w:spacing w:val="-13"/>
          <w:sz w:val="24"/>
          <w:szCs w:val="24"/>
        </w:rPr>
        <w:t xml:space="preserve"> </w:t>
      </w:r>
      <w:r w:rsidRPr="00FC3317">
        <w:rPr>
          <w:sz w:val="24"/>
          <w:szCs w:val="24"/>
        </w:rPr>
        <w:t>в</w:t>
      </w:r>
      <w:r w:rsidRPr="00FC3317">
        <w:rPr>
          <w:spacing w:val="-18"/>
          <w:sz w:val="24"/>
          <w:szCs w:val="24"/>
        </w:rPr>
        <w:t xml:space="preserve"> </w:t>
      </w:r>
      <w:r w:rsidRPr="00FC3317">
        <w:rPr>
          <w:sz w:val="24"/>
          <w:szCs w:val="24"/>
        </w:rPr>
        <w:t>цвете</w:t>
      </w:r>
      <w:r w:rsidRPr="00FC3317">
        <w:rPr>
          <w:spacing w:val="-15"/>
          <w:sz w:val="24"/>
          <w:szCs w:val="24"/>
        </w:rPr>
        <w:t xml:space="preserve"> </w:t>
      </w:r>
      <w:r w:rsidRPr="00FC3317">
        <w:rPr>
          <w:sz w:val="24"/>
          <w:szCs w:val="24"/>
        </w:rPr>
        <w:t>с</w:t>
      </w:r>
      <w:r w:rsidRPr="00FC3317">
        <w:rPr>
          <w:spacing w:val="-18"/>
          <w:sz w:val="24"/>
          <w:szCs w:val="24"/>
        </w:rPr>
        <w:t xml:space="preserve"> </w:t>
      </w:r>
      <w:r w:rsidRPr="00FC3317">
        <w:rPr>
          <w:sz w:val="24"/>
          <w:szCs w:val="24"/>
        </w:rPr>
        <w:t>высотными</w:t>
      </w:r>
      <w:r w:rsidRPr="00FC3317">
        <w:rPr>
          <w:spacing w:val="-3"/>
          <w:sz w:val="24"/>
          <w:szCs w:val="24"/>
        </w:rPr>
        <w:t xml:space="preserve"> </w:t>
      </w:r>
      <w:r w:rsidRPr="00FC3317">
        <w:rPr>
          <w:sz w:val="24"/>
          <w:szCs w:val="24"/>
        </w:rPr>
        <w:t>отметками</w:t>
      </w:r>
      <w:r w:rsidRPr="00FC3317">
        <w:rPr>
          <w:spacing w:val="-6"/>
          <w:sz w:val="24"/>
          <w:szCs w:val="24"/>
        </w:rPr>
        <w:t xml:space="preserve"> </w:t>
      </w:r>
      <w:r w:rsidRPr="00FC3317">
        <w:rPr>
          <w:sz w:val="24"/>
          <w:szCs w:val="24"/>
        </w:rPr>
        <w:t>(формате</w:t>
      </w:r>
      <w:r w:rsidRPr="00FC3317">
        <w:rPr>
          <w:spacing w:val="-6"/>
          <w:sz w:val="24"/>
          <w:szCs w:val="24"/>
        </w:rPr>
        <w:t xml:space="preserve"> </w:t>
      </w:r>
      <w:r w:rsidRPr="00FC3317">
        <w:rPr>
          <w:spacing w:val="-4"/>
          <w:sz w:val="24"/>
          <w:szCs w:val="24"/>
        </w:rPr>
        <w:t>A4).</w:t>
      </w:r>
    </w:p>
    <w:p w14:paraId="2EC25352" w14:textId="77777777" w:rsidR="00FC3317" w:rsidRPr="00FC3317" w:rsidRDefault="00FC3317" w:rsidP="00A25E61">
      <w:pPr>
        <w:pStyle w:val="a3"/>
        <w:spacing w:before="7"/>
        <w:ind w:left="142" w:right="144" w:firstLine="709"/>
        <w:rPr>
          <w:sz w:val="24"/>
          <w:szCs w:val="24"/>
        </w:rPr>
      </w:pPr>
    </w:p>
    <w:p w14:paraId="70032E4D" w14:textId="77777777" w:rsidR="00FC3317" w:rsidRPr="00FC3317" w:rsidRDefault="00FC3317" w:rsidP="00A25E61">
      <w:pPr>
        <w:pStyle w:val="a3"/>
        <w:ind w:left="142" w:right="144" w:firstLine="709"/>
        <w:rPr>
          <w:sz w:val="24"/>
          <w:szCs w:val="24"/>
        </w:rPr>
      </w:pPr>
      <w:r w:rsidRPr="00FC3317">
        <w:rPr>
          <w:sz w:val="24"/>
          <w:szCs w:val="24"/>
        </w:rPr>
        <w:t>ЗАДАНИЕ</w:t>
      </w:r>
      <w:r w:rsidRPr="00FC3317">
        <w:rPr>
          <w:spacing w:val="23"/>
          <w:sz w:val="24"/>
          <w:szCs w:val="24"/>
        </w:rPr>
        <w:t xml:space="preserve"> </w:t>
      </w:r>
      <w:r w:rsidRPr="00FC3317">
        <w:rPr>
          <w:spacing w:val="-5"/>
          <w:sz w:val="24"/>
          <w:szCs w:val="24"/>
        </w:rPr>
        <w:t>2.</w:t>
      </w:r>
    </w:p>
    <w:p w14:paraId="4514450C" w14:textId="77777777" w:rsidR="00FC3317" w:rsidRPr="00FC3317" w:rsidRDefault="00FC3317" w:rsidP="00A25E61">
      <w:pPr>
        <w:pStyle w:val="a3"/>
        <w:spacing w:before="158"/>
        <w:ind w:left="142" w:right="144" w:firstLine="709"/>
        <w:rPr>
          <w:sz w:val="24"/>
          <w:szCs w:val="24"/>
        </w:rPr>
      </w:pPr>
      <w:r w:rsidRPr="00FC3317">
        <w:rPr>
          <w:sz w:val="24"/>
          <w:szCs w:val="24"/>
        </w:rPr>
        <w:t>По</w:t>
      </w:r>
      <w:r w:rsidRPr="00FC3317">
        <w:rPr>
          <w:spacing w:val="-15"/>
          <w:sz w:val="24"/>
          <w:szCs w:val="24"/>
        </w:rPr>
        <w:t xml:space="preserve"> </w:t>
      </w:r>
      <w:r w:rsidRPr="00FC3317">
        <w:rPr>
          <w:sz w:val="24"/>
          <w:szCs w:val="24"/>
        </w:rPr>
        <w:t>эскизам</w:t>
      </w:r>
      <w:r w:rsidRPr="00FC3317">
        <w:rPr>
          <w:spacing w:val="-15"/>
          <w:sz w:val="24"/>
          <w:szCs w:val="24"/>
        </w:rPr>
        <w:t xml:space="preserve"> </w:t>
      </w:r>
      <w:r w:rsidRPr="00FC3317">
        <w:rPr>
          <w:sz w:val="24"/>
          <w:szCs w:val="24"/>
        </w:rPr>
        <w:t>и</w:t>
      </w:r>
      <w:r w:rsidRPr="00FC3317">
        <w:rPr>
          <w:spacing w:val="-15"/>
          <w:sz w:val="24"/>
          <w:szCs w:val="24"/>
        </w:rPr>
        <w:t xml:space="preserve"> </w:t>
      </w:r>
      <w:r w:rsidRPr="00FC3317">
        <w:rPr>
          <w:sz w:val="24"/>
          <w:szCs w:val="24"/>
        </w:rPr>
        <w:t>чертежам</w:t>
      </w:r>
      <w:r w:rsidRPr="00FC3317">
        <w:rPr>
          <w:spacing w:val="-16"/>
          <w:sz w:val="24"/>
          <w:szCs w:val="24"/>
        </w:rPr>
        <w:t xml:space="preserve"> </w:t>
      </w:r>
      <w:r w:rsidRPr="00FC3317">
        <w:rPr>
          <w:sz w:val="24"/>
          <w:szCs w:val="24"/>
        </w:rPr>
        <w:t>опишите</w:t>
      </w:r>
      <w:r w:rsidRPr="00FC3317">
        <w:rPr>
          <w:spacing w:val="-15"/>
          <w:sz w:val="24"/>
          <w:szCs w:val="24"/>
        </w:rPr>
        <w:t xml:space="preserve"> </w:t>
      </w:r>
      <w:r w:rsidRPr="00FC3317">
        <w:rPr>
          <w:sz w:val="24"/>
          <w:szCs w:val="24"/>
        </w:rPr>
        <w:t>предлагаемый</w:t>
      </w:r>
      <w:r w:rsidRPr="00FC3317">
        <w:rPr>
          <w:spacing w:val="-15"/>
          <w:sz w:val="24"/>
          <w:szCs w:val="24"/>
        </w:rPr>
        <w:t xml:space="preserve"> </w:t>
      </w:r>
      <w:r w:rsidRPr="00FC3317">
        <w:rPr>
          <w:sz w:val="24"/>
          <w:szCs w:val="24"/>
        </w:rPr>
        <w:t>дизайн</w:t>
      </w:r>
      <w:r w:rsidRPr="00FC3317">
        <w:rPr>
          <w:spacing w:val="-15"/>
          <w:sz w:val="24"/>
          <w:szCs w:val="24"/>
        </w:rPr>
        <w:t xml:space="preserve"> </w:t>
      </w:r>
      <w:r w:rsidRPr="00FC3317">
        <w:rPr>
          <w:sz w:val="24"/>
          <w:szCs w:val="24"/>
        </w:rPr>
        <w:t>интерьера</w:t>
      </w:r>
      <w:r w:rsidRPr="00FC3317">
        <w:rPr>
          <w:spacing w:val="-15"/>
          <w:sz w:val="24"/>
          <w:szCs w:val="24"/>
        </w:rPr>
        <w:t xml:space="preserve"> </w:t>
      </w:r>
      <w:r w:rsidRPr="00FC3317">
        <w:rPr>
          <w:sz w:val="24"/>
          <w:szCs w:val="24"/>
        </w:rPr>
        <w:t xml:space="preserve">заданного </w:t>
      </w:r>
      <w:r w:rsidRPr="00FC3317">
        <w:rPr>
          <w:spacing w:val="-2"/>
          <w:sz w:val="24"/>
          <w:szCs w:val="24"/>
        </w:rPr>
        <w:t>помещения.</w:t>
      </w:r>
    </w:p>
    <w:p w14:paraId="35A9A79D" w14:textId="77777777" w:rsidR="00FC3317" w:rsidRPr="00FC3317" w:rsidRDefault="00FC3317" w:rsidP="00A25E61">
      <w:pPr>
        <w:pStyle w:val="a3"/>
        <w:spacing w:before="139"/>
        <w:ind w:left="142" w:right="144" w:firstLine="709"/>
        <w:rPr>
          <w:sz w:val="24"/>
          <w:szCs w:val="24"/>
        </w:rPr>
      </w:pPr>
    </w:p>
    <w:p w14:paraId="48900C19" w14:textId="77777777" w:rsidR="00FC3317" w:rsidRPr="00FC3317" w:rsidRDefault="00FC3317" w:rsidP="00A25E61">
      <w:pPr>
        <w:ind w:left="142" w:right="144" w:firstLine="709"/>
        <w:jc w:val="both"/>
        <w:rPr>
          <w:b/>
          <w:sz w:val="24"/>
          <w:szCs w:val="24"/>
        </w:rPr>
      </w:pPr>
      <w:r w:rsidRPr="00FC3317">
        <w:rPr>
          <w:b/>
          <w:spacing w:val="-2"/>
          <w:sz w:val="24"/>
          <w:szCs w:val="24"/>
        </w:rPr>
        <w:t>Вариант</w:t>
      </w:r>
      <w:r w:rsidRPr="00FC3317">
        <w:rPr>
          <w:b/>
          <w:sz w:val="24"/>
          <w:szCs w:val="24"/>
        </w:rPr>
        <w:t xml:space="preserve"> </w:t>
      </w:r>
      <w:r w:rsidRPr="00FC3317">
        <w:rPr>
          <w:b/>
          <w:spacing w:val="-5"/>
          <w:sz w:val="24"/>
          <w:szCs w:val="24"/>
        </w:rPr>
        <w:t>№3</w:t>
      </w:r>
    </w:p>
    <w:p w14:paraId="592D01A8" w14:textId="77777777" w:rsidR="00FC3317" w:rsidRPr="00FC3317" w:rsidRDefault="00FC3317" w:rsidP="00A25E61">
      <w:pPr>
        <w:pStyle w:val="a3"/>
        <w:ind w:left="142" w:right="144" w:firstLine="709"/>
        <w:rPr>
          <w:b/>
          <w:sz w:val="24"/>
          <w:szCs w:val="24"/>
        </w:rPr>
      </w:pPr>
    </w:p>
    <w:p w14:paraId="2EA57D6C" w14:textId="77777777" w:rsidR="00FC3317" w:rsidRPr="00FC3317" w:rsidRDefault="00FC3317" w:rsidP="00A25E61">
      <w:pPr>
        <w:pStyle w:val="a3"/>
        <w:spacing w:before="41" w:after="1"/>
        <w:ind w:left="142" w:right="144" w:firstLine="709"/>
        <w:rPr>
          <w:b/>
          <w:sz w:val="24"/>
          <w:szCs w:val="24"/>
        </w:rPr>
      </w:pPr>
    </w:p>
    <w:tbl>
      <w:tblPr>
        <w:tblStyle w:val="TableNormal"/>
        <w:tblW w:w="8531" w:type="dxa"/>
        <w:tblInd w:w="9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08"/>
        <w:gridCol w:w="2823"/>
      </w:tblGrid>
      <w:tr w:rsidR="00FC3317" w:rsidRPr="00FC3317" w14:paraId="1EE23C1A" w14:textId="77777777" w:rsidTr="00E656B3">
        <w:trPr>
          <w:trHeight w:val="486"/>
        </w:trPr>
        <w:tc>
          <w:tcPr>
            <w:tcW w:w="5708" w:type="dxa"/>
          </w:tcPr>
          <w:p w14:paraId="1DC96796" w14:textId="77777777" w:rsidR="00FC3317" w:rsidRPr="00FC3317" w:rsidRDefault="00FC3317" w:rsidP="00A25E61">
            <w:pPr>
              <w:pStyle w:val="TableParagraph"/>
              <w:spacing w:before="145"/>
              <w:ind w:left="142" w:right="144" w:firstLine="709"/>
              <w:jc w:val="both"/>
              <w:rPr>
                <w:b/>
                <w:sz w:val="24"/>
                <w:szCs w:val="24"/>
              </w:rPr>
            </w:pPr>
            <w:proofErr w:type="spellStart"/>
            <w:r w:rsidRPr="00FC3317">
              <w:rPr>
                <w:b/>
                <w:spacing w:val="-2"/>
                <w:sz w:val="24"/>
                <w:szCs w:val="24"/>
              </w:rPr>
              <w:t>Фрагмент</w:t>
            </w:r>
            <w:proofErr w:type="spellEnd"/>
            <w:r w:rsidRPr="00FC3317">
              <w:rPr>
                <w:b/>
                <w:spacing w:val="-3"/>
                <w:sz w:val="24"/>
                <w:szCs w:val="24"/>
              </w:rPr>
              <w:t xml:space="preserve"> </w:t>
            </w:r>
            <w:proofErr w:type="spellStart"/>
            <w:r w:rsidRPr="00FC3317">
              <w:rPr>
                <w:b/>
                <w:spacing w:val="-2"/>
                <w:sz w:val="24"/>
                <w:szCs w:val="24"/>
              </w:rPr>
              <w:t>плана</w:t>
            </w:r>
            <w:proofErr w:type="spellEnd"/>
            <w:r w:rsidRPr="00FC3317">
              <w:rPr>
                <w:b/>
                <w:spacing w:val="-4"/>
                <w:sz w:val="24"/>
                <w:szCs w:val="24"/>
              </w:rPr>
              <w:t xml:space="preserve"> </w:t>
            </w:r>
            <w:proofErr w:type="spellStart"/>
            <w:r w:rsidRPr="00FC3317">
              <w:rPr>
                <w:b/>
                <w:spacing w:val="-2"/>
                <w:sz w:val="24"/>
                <w:szCs w:val="24"/>
              </w:rPr>
              <w:t>жилого</w:t>
            </w:r>
            <w:proofErr w:type="spellEnd"/>
            <w:r w:rsidRPr="00FC3317">
              <w:rPr>
                <w:b/>
                <w:spacing w:val="-6"/>
                <w:sz w:val="24"/>
                <w:szCs w:val="24"/>
              </w:rPr>
              <w:t xml:space="preserve"> </w:t>
            </w:r>
            <w:proofErr w:type="spellStart"/>
            <w:r w:rsidRPr="00FC3317">
              <w:rPr>
                <w:b/>
                <w:spacing w:val="-2"/>
                <w:sz w:val="24"/>
                <w:szCs w:val="24"/>
              </w:rPr>
              <w:t>пространства</w:t>
            </w:r>
            <w:proofErr w:type="spellEnd"/>
          </w:p>
        </w:tc>
        <w:tc>
          <w:tcPr>
            <w:tcW w:w="2823" w:type="dxa"/>
          </w:tcPr>
          <w:p w14:paraId="5297A6AE" w14:textId="77777777" w:rsidR="00FC3317" w:rsidRPr="00FC3317" w:rsidRDefault="00FC3317" w:rsidP="00A25E61">
            <w:pPr>
              <w:pStyle w:val="TableParagraph"/>
              <w:spacing w:before="99"/>
              <w:ind w:left="142" w:right="144" w:firstLine="709"/>
              <w:jc w:val="both"/>
              <w:rPr>
                <w:b/>
                <w:sz w:val="24"/>
                <w:szCs w:val="24"/>
              </w:rPr>
            </w:pPr>
            <w:proofErr w:type="spellStart"/>
            <w:r w:rsidRPr="00FC3317">
              <w:rPr>
                <w:b/>
                <w:spacing w:val="-2"/>
                <w:sz w:val="24"/>
                <w:szCs w:val="24"/>
              </w:rPr>
              <w:t>Исходные</w:t>
            </w:r>
            <w:proofErr w:type="spellEnd"/>
            <w:r w:rsidRPr="00FC3317">
              <w:rPr>
                <w:b/>
                <w:spacing w:val="-3"/>
                <w:sz w:val="24"/>
                <w:szCs w:val="24"/>
              </w:rPr>
              <w:t xml:space="preserve"> </w:t>
            </w:r>
            <w:proofErr w:type="spellStart"/>
            <w:r w:rsidRPr="00FC3317">
              <w:rPr>
                <w:b/>
                <w:spacing w:val="-2"/>
                <w:sz w:val="24"/>
                <w:szCs w:val="24"/>
              </w:rPr>
              <w:t>данные</w:t>
            </w:r>
            <w:proofErr w:type="spellEnd"/>
          </w:p>
        </w:tc>
      </w:tr>
      <w:tr w:rsidR="00FC3317" w:rsidRPr="00FC3317" w14:paraId="685760FB" w14:textId="77777777" w:rsidTr="00E656B3">
        <w:trPr>
          <w:trHeight w:val="5616"/>
        </w:trPr>
        <w:tc>
          <w:tcPr>
            <w:tcW w:w="5708" w:type="dxa"/>
          </w:tcPr>
          <w:p w14:paraId="68287195" w14:textId="77777777" w:rsidR="00FC3317" w:rsidRPr="00FC3317" w:rsidRDefault="00FC3317" w:rsidP="00A25E61">
            <w:pPr>
              <w:pStyle w:val="TableParagraph"/>
              <w:spacing w:before="9"/>
              <w:ind w:left="142" w:right="144" w:firstLine="709"/>
              <w:jc w:val="both"/>
              <w:rPr>
                <w:b/>
                <w:sz w:val="24"/>
                <w:szCs w:val="24"/>
              </w:rPr>
            </w:pPr>
          </w:p>
          <w:p w14:paraId="729A4D8C" w14:textId="77777777" w:rsidR="00FC3317" w:rsidRPr="00FC3317" w:rsidRDefault="00FC3317" w:rsidP="00A25E61">
            <w:pPr>
              <w:pStyle w:val="TableParagraph"/>
              <w:ind w:left="142" w:right="144" w:firstLine="709"/>
              <w:jc w:val="both"/>
              <w:rPr>
                <w:sz w:val="24"/>
                <w:szCs w:val="24"/>
              </w:rPr>
            </w:pPr>
            <w:r w:rsidRPr="00FC3317">
              <w:rPr>
                <w:noProof/>
                <w:sz w:val="24"/>
                <w:szCs w:val="24"/>
                <w:lang w:eastAsia="ru-RU"/>
              </w:rPr>
              <w:drawing>
                <wp:inline distT="0" distB="0" distL="0" distR="0" wp14:anchorId="59F71BEE" wp14:editId="77F76FB2">
                  <wp:extent cx="3312301" cy="2975610"/>
                  <wp:effectExtent l="0" t="0" r="0" b="0"/>
                  <wp:docPr id="75" name="Image 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5" name="Image 75"/>
                          <pic:cNvPicPr/>
                        </pic:nvPicPr>
                        <pic:blipFill>
                          <a:blip r:embed="rId68" cstate="print"/>
                          <a:stretch>
                            <a:fillRect/>
                          </a:stretch>
                        </pic:blipFill>
                        <pic:spPr>
                          <a:xfrm>
                            <a:off x="0" y="0"/>
                            <a:ext cx="3312301" cy="2975610"/>
                          </a:xfrm>
                          <a:prstGeom prst="rect">
                            <a:avLst/>
                          </a:prstGeom>
                        </pic:spPr>
                      </pic:pic>
                    </a:graphicData>
                  </a:graphic>
                </wp:inline>
              </w:drawing>
            </w:r>
          </w:p>
        </w:tc>
        <w:tc>
          <w:tcPr>
            <w:tcW w:w="2823" w:type="dxa"/>
          </w:tcPr>
          <w:p w14:paraId="249DEDB2" w14:textId="77777777" w:rsidR="00FC3317" w:rsidRPr="00FC3317" w:rsidRDefault="00FC3317" w:rsidP="00A25E61">
            <w:pPr>
              <w:pStyle w:val="TableParagraph"/>
              <w:ind w:left="142" w:right="144" w:firstLine="709"/>
              <w:jc w:val="both"/>
              <w:rPr>
                <w:sz w:val="24"/>
                <w:szCs w:val="24"/>
                <w:lang w:val="ru-RU"/>
              </w:rPr>
            </w:pPr>
            <w:r w:rsidRPr="00FC3317">
              <w:rPr>
                <w:spacing w:val="-2"/>
                <w:sz w:val="24"/>
                <w:szCs w:val="24"/>
                <w:lang w:val="ru-RU"/>
              </w:rPr>
              <w:t>Функция</w:t>
            </w:r>
            <w:r w:rsidRPr="00FC3317">
              <w:rPr>
                <w:sz w:val="24"/>
                <w:szCs w:val="24"/>
                <w:lang w:val="ru-RU"/>
              </w:rPr>
              <w:tab/>
            </w:r>
            <w:r w:rsidRPr="00FC3317">
              <w:rPr>
                <w:spacing w:val="-2"/>
                <w:sz w:val="24"/>
                <w:szCs w:val="24"/>
                <w:lang w:val="ru-RU"/>
              </w:rPr>
              <w:t xml:space="preserve">данного </w:t>
            </w:r>
            <w:r w:rsidRPr="00FC3317">
              <w:rPr>
                <w:spacing w:val="-4"/>
                <w:sz w:val="24"/>
                <w:szCs w:val="24"/>
                <w:lang w:val="ru-RU"/>
              </w:rPr>
              <w:t>помещения</w:t>
            </w:r>
            <w:r w:rsidRPr="00FC3317">
              <w:rPr>
                <w:spacing w:val="-11"/>
                <w:sz w:val="24"/>
                <w:szCs w:val="24"/>
                <w:lang w:val="ru-RU"/>
              </w:rPr>
              <w:t xml:space="preserve"> </w:t>
            </w:r>
            <w:r w:rsidRPr="00FC3317">
              <w:rPr>
                <w:spacing w:val="-4"/>
                <w:sz w:val="24"/>
                <w:szCs w:val="24"/>
                <w:lang w:val="ru-RU"/>
              </w:rPr>
              <w:t>–</w:t>
            </w:r>
          </w:p>
          <w:p w14:paraId="59B486A0" w14:textId="77777777" w:rsidR="00FC3317" w:rsidRPr="00FC3317" w:rsidRDefault="00FC3317" w:rsidP="00A25E61">
            <w:pPr>
              <w:pStyle w:val="TableParagraph"/>
              <w:spacing w:line="272" w:lineRule="exact"/>
              <w:ind w:left="142" w:right="144" w:firstLine="709"/>
              <w:jc w:val="both"/>
              <w:rPr>
                <w:b/>
                <w:sz w:val="24"/>
                <w:szCs w:val="24"/>
                <w:lang w:val="ru-RU"/>
              </w:rPr>
            </w:pPr>
            <w:r w:rsidRPr="00FC3317">
              <w:rPr>
                <w:b/>
                <w:w w:val="85"/>
                <w:sz w:val="24"/>
                <w:szCs w:val="24"/>
                <w:lang w:val="ru-RU"/>
              </w:rPr>
              <w:t>столовая-</w:t>
            </w:r>
            <w:r w:rsidRPr="00FC3317">
              <w:rPr>
                <w:b/>
                <w:spacing w:val="-2"/>
                <w:w w:val="95"/>
                <w:sz w:val="24"/>
                <w:szCs w:val="24"/>
                <w:lang w:val="ru-RU"/>
              </w:rPr>
              <w:t>гостиная.</w:t>
            </w:r>
          </w:p>
          <w:p w14:paraId="7D9D9478" w14:textId="77777777" w:rsidR="00FC3317" w:rsidRPr="00FC3317" w:rsidRDefault="00FC3317" w:rsidP="00A25E61">
            <w:pPr>
              <w:pStyle w:val="TableParagraph"/>
              <w:spacing w:before="1" w:line="242" w:lineRule="auto"/>
              <w:ind w:left="142" w:right="144" w:firstLine="709"/>
              <w:jc w:val="both"/>
              <w:rPr>
                <w:b/>
                <w:sz w:val="24"/>
                <w:szCs w:val="24"/>
                <w:lang w:val="ru-RU"/>
              </w:rPr>
            </w:pPr>
            <w:r w:rsidRPr="00FC3317">
              <w:rPr>
                <w:spacing w:val="-6"/>
                <w:sz w:val="24"/>
                <w:szCs w:val="24"/>
                <w:lang w:val="ru-RU"/>
              </w:rPr>
              <w:t>2.</w:t>
            </w:r>
            <w:r w:rsidRPr="00FC3317">
              <w:rPr>
                <w:sz w:val="24"/>
                <w:szCs w:val="24"/>
                <w:lang w:val="ru-RU"/>
              </w:rPr>
              <w:tab/>
              <w:t>Комната</w:t>
            </w:r>
            <w:r w:rsidRPr="00FC3317">
              <w:rPr>
                <w:spacing w:val="-13"/>
                <w:sz w:val="24"/>
                <w:szCs w:val="24"/>
                <w:lang w:val="ru-RU"/>
              </w:rPr>
              <w:t xml:space="preserve"> </w:t>
            </w:r>
            <w:r w:rsidRPr="00FC3317">
              <w:rPr>
                <w:sz w:val="24"/>
                <w:szCs w:val="24"/>
                <w:lang w:val="ru-RU"/>
              </w:rPr>
              <w:t>предназначена для</w:t>
            </w:r>
            <w:r w:rsidRPr="00FC3317">
              <w:rPr>
                <w:spacing w:val="-15"/>
                <w:sz w:val="24"/>
                <w:szCs w:val="24"/>
                <w:lang w:val="ru-RU"/>
              </w:rPr>
              <w:t xml:space="preserve"> </w:t>
            </w:r>
            <w:r w:rsidRPr="00FC3317">
              <w:rPr>
                <w:sz w:val="24"/>
                <w:szCs w:val="24"/>
                <w:lang w:val="ru-RU"/>
              </w:rPr>
              <w:t>комфортного</w:t>
            </w:r>
            <w:r w:rsidRPr="00FC3317">
              <w:rPr>
                <w:spacing w:val="-15"/>
                <w:sz w:val="24"/>
                <w:szCs w:val="24"/>
                <w:lang w:val="ru-RU"/>
              </w:rPr>
              <w:t xml:space="preserve"> </w:t>
            </w:r>
            <w:r w:rsidRPr="00FC3317">
              <w:rPr>
                <w:sz w:val="24"/>
                <w:szCs w:val="24"/>
                <w:lang w:val="ru-RU"/>
              </w:rPr>
              <w:t>проживания</w:t>
            </w:r>
            <w:r w:rsidRPr="00FC3317">
              <w:rPr>
                <w:b/>
                <w:sz w:val="24"/>
                <w:szCs w:val="24"/>
                <w:lang w:val="ru-RU"/>
              </w:rPr>
              <w:t xml:space="preserve">6 </w:t>
            </w:r>
            <w:r w:rsidRPr="00FC3317">
              <w:rPr>
                <w:b/>
                <w:spacing w:val="-2"/>
                <w:sz w:val="24"/>
                <w:szCs w:val="24"/>
                <w:lang w:val="ru-RU"/>
              </w:rPr>
              <w:t>человек.</w:t>
            </w:r>
          </w:p>
          <w:p w14:paraId="2155B276" w14:textId="77777777" w:rsidR="00FC3317" w:rsidRPr="00FC3317" w:rsidRDefault="00FC3317" w:rsidP="00A25E61">
            <w:pPr>
              <w:pStyle w:val="TableParagraph"/>
              <w:spacing w:before="215"/>
              <w:ind w:left="142" w:right="144" w:firstLine="709"/>
              <w:jc w:val="both"/>
              <w:rPr>
                <w:sz w:val="24"/>
                <w:szCs w:val="24"/>
                <w:lang w:val="ru-RU"/>
              </w:rPr>
            </w:pPr>
            <w:r w:rsidRPr="00FC3317">
              <w:rPr>
                <w:sz w:val="24"/>
                <w:szCs w:val="24"/>
                <w:lang w:val="ru-RU"/>
              </w:rPr>
              <w:t>Высота</w:t>
            </w:r>
            <w:r w:rsidRPr="00FC3317">
              <w:rPr>
                <w:spacing w:val="-14"/>
                <w:sz w:val="24"/>
                <w:szCs w:val="24"/>
                <w:lang w:val="ru-RU"/>
              </w:rPr>
              <w:t xml:space="preserve"> </w:t>
            </w:r>
            <w:r w:rsidRPr="00FC3317">
              <w:rPr>
                <w:sz w:val="24"/>
                <w:szCs w:val="24"/>
                <w:lang w:val="ru-RU"/>
              </w:rPr>
              <w:t>помещения</w:t>
            </w:r>
            <w:r w:rsidRPr="00FC3317">
              <w:rPr>
                <w:spacing w:val="-10"/>
                <w:sz w:val="24"/>
                <w:szCs w:val="24"/>
                <w:lang w:val="ru-RU"/>
              </w:rPr>
              <w:t xml:space="preserve"> </w:t>
            </w:r>
            <w:r w:rsidRPr="00FC3317">
              <w:rPr>
                <w:sz w:val="24"/>
                <w:szCs w:val="24"/>
                <w:lang w:val="ru-RU"/>
              </w:rPr>
              <w:t>–</w:t>
            </w:r>
            <w:r w:rsidRPr="00FC3317">
              <w:rPr>
                <w:spacing w:val="-11"/>
                <w:sz w:val="24"/>
                <w:szCs w:val="24"/>
                <w:lang w:val="ru-RU"/>
              </w:rPr>
              <w:t xml:space="preserve"> </w:t>
            </w:r>
            <w:r w:rsidRPr="00FC3317">
              <w:rPr>
                <w:sz w:val="24"/>
                <w:szCs w:val="24"/>
                <w:lang w:val="ru-RU"/>
              </w:rPr>
              <w:t>3000</w:t>
            </w:r>
            <w:r w:rsidRPr="00FC3317">
              <w:rPr>
                <w:spacing w:val="-10"/>
                <w:sz w:val="24"/>
                <w:szCs w:val="24"/>
                <w:lang w:val="ru-RU"/>
              </w:rPr>
              <w:t xml:space="preserve"> </w:t>
            </w:r>
            <w:r w:rsidRPr="00FC3317">
              <w:rPr>
                <w:spacing w:val="-5"/>
                <w:sz w:val="24"/>
                <w:szCs w:val="24"/>
                <w:lang w:val="ru-RU"/>
              </w:rPr>
              <w:t>мм.</w:t>
            </w:r>
          </w:p>
          <w:p w14:paraId="6FAC1DE0" w14:textId="77777777" w:rsidR="00FC3317" w:rsidRPr="00FC3317" w:rsidRDefault="00FC3317" w:rsidP="00A25E61">
            <w:pPr>
              <w:pStyle w:val="TableParagraph"/>
              <w:spacing w:before="230"/>
              <w:ind w:left="142" w:right="144" w:firstLine="709"/>
              <w:jc w:val="both"/>
              <w:rPr>
                <w:sz w:val="24"/>
                <w:szCs w:val="24"/>
                <w:lang w:val="ru-RU"/>
              </w:rPr>
            </w:pPr>
            <w:r w:rsidRPr="00FC3317">
              <w:rPr>
                <w:sz w:val="24"/>
                <w:szCs w:val="24"/>
                <w:lang w:val="ru-RU"/>
              </w:rPr>
              <w:t xml:space="preserve">Высота низа и верха оконных проемов </w:t>
            </w:r>
            <w:r w:rsidRPr="00FC3317">
              <w:rPr>
                <w:spacing w:val="-2"/>
                <w:sz w:val="24"/>
                <w:szCs w:val="24"/>
                <w:lang w:val="ru-RU"/>
              </w:rPr>
              <w:t>выбирается</w:t>
            </w:r>
          </w:p>
          <w:p w14:paraId="3902FF61" w14:textId="77777777" w:rsidR="00FC3317" w:rsidRPr="00FC3317" w:rsidRDefault="00FC3317" w:rsidP="00A25E61">
            <w:pPr>
              <w:pStyle w:val="TableParagraph"/>
              <w:spacing w:before="1"/>
              <w:ind w:left="142" w:right="144" w:firstLine="709"/>
              <w:jc w:val="both"/>
              <w:rPr>
                <w:sz w:val="24"/>
                <w:szCs w:val="24"/>
                <w:lang w:val="ru-RU"/>
              </w:rPr>
            </w:pPr>
            <w:proofErr w:type="spellStart"/>
            <w:r w:rsidRPr="00FC3317">
              <w:rPr>
                <w:spacing w:val="-2"/>
                <w:sz w:val="24"/>
                <w:szCs w:val="24"/>
                <w:lang w:val="ru-RU"/>
              </w:rPr>
              <w:t>самостоятельн</w:t>
            </w:r>
            <w:proofErr w:type="spellEnd"/>
          </w:p>
          <w:p w14:paraId="430C0062" w14:textId="77777777" w:rsidR="00FC3317" w:rsidRPr="00FC3317" w:rsidRDefault="00FC3317" w:rsidP="00A25E61">
            <w:pPr>
              <w:pStyle w:val="TableParagraph"/>
              <w:ind w:left="142" w:right="144" w:firstLine="709"/>
              <w:jc w:val="both"/>
              <w:rPr>
                <w:sz w:val="24"/>
                <w:szCs w:val="24"/>
                <w:lang w:val="ru-RU"/>
              </w:rPr>
            </w:pPr>
            <w:r w:rsidRPr="00FC3317">
              <w:rPr>
                <w:spacing w:val="-5"/>
                <w:sz w:val="24"/>
                <w:szCs w:val="24"/>
                <w:lang w:val="ru-RU"/>
              </w:rPr>
              <w:t>о.</w:t>
            </w:r>
          </w:p>
          <w:p w14:paraId="3E7788C4"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 xml:space="preserve">Также можно изменять направление открывания дверей и их тип </w:t>
            </w:r>
            <w:r w:rsidRPr="00FC3317">
              <w:rPr>
                <w:spacing w:val="-2"/>
                <w:sz w:val="24"/>
                <w:szCs w:val="24"/>
                <w:lang w:val="ru-RU"/>
              </w:rPr>
              <w:t>(раздвижные,</w:t>
            </w:r>
          </w:p>
          <w:p w14:paraId="0AC6A6E4" w14:textId="77777777" w:rsidR="00FC3317" w:rsidRPr="00FC3317" w:rsidRDefault="00FC3317" w:rsidP="00A25E61">
            <w:pPr>
              <w:pStyle w:val="TableParagraph"/>
              <w:ind w:left="142" w:right="144" w:firstLine="709"/>
              <w:jc w:val="both"/>
              <w:rPr>
                <w:sz w:val="24"/>
                <w:szCs w:val="24"/>
                <w:lang w:val="ru-RU"/>
              </w:rPr>
            </w:pPr>
            <w:proofErr w:type="spellStart"/>
            <w:r w:rsidRPr="00FC3317">
              <w:rPr>
                <w:spacing w:val="-4"/>
                <w:sz w:val="24"/>
                <w:szCs w:val="24"/>
                <w:lang w:val="ru-RU"/>
              </w:rPr>
              <w:t>двухстворчаты</w:t>
            </w:r>
            <w:proofErr w:type="spellEnd"/>
            <w:r w:rsidRPr="00FC3317">
              <w:rPr>
                <w:spacing w:val="-4"/>
                <w:sz w:val="24"/>
                <w:szCs w:val="24"/>
                <w:lang w:val="ru-RU"/>
              </w:rPr>
              <w:t xml:space="preserve"> </w:t>
            </w:r>
            <w:r w:rsidRPr="00FC3317">
              <w:rPr>
                <w:sz w:val="24"/>
                <w:szCs w:val="24"/>
                <w:lang w:val="ru-RU"/>
              </w:rPr>
              <w:t>е, одностворчатые, пустой проем).</w:t>
            </w:r>
          </w:p>
          <w:p w14:paraId="01FD2A96" w14:textId="77777777" w:rsidR="00FC3317" w:rsidRPr="00FC3317" w:rsidRDefault="00FC3317" w:rsidP="00A25E61">
            <w:pPr>
              <w:pStyle w:val="TableParagraph"/>
              <w:ind w:left="142" w:right="144" w:firstLine="709"/>
              <w:jc w:val="both"/>
              <w:rPr>
                <w:sz w:val="24"/>
                <w:szCs w:val="24"/>
              </w:rPr>
            </w:pPr>
            <w:r w:rsidRPr="00FC3317">
              <w:rPr>
                <w:sz w:val="24"/>
                <w:szCs w:val="24"/>
                <w:lang w:val="ru-RU"/>
              </w:rPr>
              <w:t>Толщина несущих стен – 510мм,</w:t>
            </w:r>
            <w:r w:rsidRPr="00FC3317">
              <w:rPr>
                <w:spacing w:val="40"/>
                <w:sz w:val="24"/>
                <w:szCs w:val="24"/>
                <w:lang w:val="ru-RU"/>
              </w:rPr>
              <w:t xml:space="preserve"> </w:t>
            </w:r>
            <w:r w:rsidRPr="00FC3317">
              <w:rPr>
                <w:sz w:val="24"/>
                <w:szCs w:val="24"/>
                <w:lang w:val="ru-RU"/>
              </w:rPr>
              <w:t xml:space="preserve">380мм. </w:t>
            </w:r>
            <w:proofErr w:type="spellStart"/>
            <w:r w:rsidRPr="00FC3317">
              <w:rPr>
                <w:sz w:val="24"/>
                <w:szCs w:val="24"/>
              </w:rPr>
              <w:t>Толщина</w:t>
            </w:r>
            <w:proofErr w:type="spellEnd"/>
            <w:r w:rsidRPr="00FC3317">
              <w:rPr>
                <w:sz w:val="24"/>
                <w:szCs w:val="24"/>
              </w:rPr>
              <w:t xml:space="preserve"> </w:t>
            </w:r>
            <w:proofErr w:type="spellStart"/>
            <w:r w:rsidRPr="00FC3317">
              <w:rPr>
                <w:sz w:val="24"/>
                <w:szCs w:val="24"/>
              </w:rPr>
              <w:t>перегородок</w:t>
            </w:r>
            <w:proofErr w:type="spellEnd"/>
            <w:r w:rsidRPr="00FC3317">
              <w:rPr>
                <w:sz w:val="24"/>
                <w:szCs w:val="24"/>
              </w:rPr>
              <w:t xml:space="preserve"> – 120мм.</w:t>
            </w:r>
          </w:p>
        </w:tc>
      </w:tr>
    </w:tbl>
    <w:p w14:paraId="7B3068A1" w14:textId="77777777" w:rsidR="00FC3317" w:rsidRPr="00FC3317" w:rsidRDefault="00FC3317" w:rsidP="00A25E61">
      <w:pPr>
        <w:pStyle w:val="a3"/>
        <w:spacing w:before="227"/>
        <w:ind w:left="142" w:right="144" w:firstLine="709"/>
        <w:rPr>
          <w:b/>
          <w:sz w:val="24"/>
          <w:szCs w:val="24"/>
        </w:rPr>
      </w:pPr>
    </w:p>
    <w:p w14:paraId="0B2AEB77" w14:textId="77777777" w:rsidR="00FC3317" w:rsidRPr="00FC3317" w:rsidRDefault="00FC3317" w:rsidP="00A25E61">
      <w:pPr>
        <w:pStyle w:val="a3"/>
        <w:ind w:left="142" w:right="144" w:firstLine="709"/>
        <w:rPr>
          <w:sz w:val="24"/>
          <w:szCs w:val="24"/>
        </w:rPr>
      </w:pPr>
      <w:r w:rsidRPr="00FC3317">
        <w:rPr>
          <w:sz w:val="24"/>
          <w:szCs w:val="24"/>
        </w:rPr>
        <w:t>ЗАДАНИЕ</w:t>
      </w:r>
      <w:r w:rsidRPr="00FC3317">
        <w:rPr>
          <w:spacing w:val="4"/>
          <w:sz w:val="24"/>
          <w:szCs w:val="24"/>
        </w:rPr>
        <w:t xml:space="preserve"> </w:t>
      </w:r>
      <w:r w:rsidRPr="00FC3317">
        <w:rPr>
          <w:spacing w:val="-5"/>
          <w:sz w:val="24"/>
          <w:szCs w:val="24"/>
        </w:rPr>
        <w:t>1.</w:t>
      </w:r>
    </w:p>
    <w:p w14:paraId="0897FB31" w14:textId="77777777" w:rsidR="00FC3317" w:rsidRPr="00FC3317" w:rsidRDefault="00FC3317" w:rsidP="00A25E61">
      <w:pPr>
        <w:pStyle w:val="a3"/>
        <w:spacing w:before="164"/>
        <w:ind w:left="142" w:right="144" w:firstLine="709"/>
        <w:rPr>
          <w:sz w:val="24"/>
          <w:szCs w:val="24"/>
        </w:rPr>
      </w:pPr>
      <w:r w:rsidRPr="00FC3317">
        <w:rPr>
          <w:sz w:val="24"/>
          <w:szCs w:val="24"/>
        </w:rPr>
        <w:t>По</w:t>
      </w:r>
      <w:r w:rsidRPr="00FC3317">
        <w:rPr>
          <w:spacing w:val="-15"/>
          <w:sz w:val="24"/>
          <w:szCs w:val="24"/>
        </w:rPr>
        <w:t xml:space="preserve"> </w:t>
      </w:r>
      <w:r w:rsidRPr="00FC3317">
        <w:rPr>
          <w:sz w:val="24"/>
          <w:szCs w:val="24"/>
        </w:rPr>
        <w:t>исходным</w:t>
      </w:r>
      <w:r w:rsidRPr="00FC3317">
        <w:rPr>
          <w:spacing w:val="-15"/>
          <w:sz w:val="24"/>
          <w:szCs w:val="24"/>
        </w:rPr>
        <w:t xml:space="preserve"> </w:t>
      </w:r>
      <w:r w:rsidRPr="00FC3317">
        <w:rPr>
          <w:sz w:val="24"/>
          <w:szCs w:val="24"/>
        </w:rPr>
        <w:t>данным</w:t>
      </w:r>
      <w:r w:rsidRPr="00FC3317">
        <w:rPr>
          <w:spacing w:val="-16"/>
          <w:sz w:val="24"/>
          <w:szCs w:val="24"/>
        </w:rPr>
        <w:t xml:space="preserve"> </w:t>
      </w:r>
      <w:r w:rsidRPr="00FC3317">
        <w:rPr>
          <w:sz w:val="24"/>
          <w:szCs w:val="24"/>
        </w:rPr>
        <w:t>разработайте</w:t>
      </w:r>
      <w:r w:rsidRPr="00FC3317">
        <w:rPr>
          <w:spacing w:val="-14"/>
          <w:sz w:val="24"/>
          <w:szCs w:val="24"/>
        </w:rPr>
        <w:t xml:space="preserve"> </w:t>
      </w:r>
      <w:r w:rsidRPr="00FC3317">
        <w:rPr>
          <w:sz w:val="24"/>
          <w:szCs w:val="24"/>
        </w:rPr>
        <w:t>интерьер</w:t>
      </w:r>
      <w:r w:rsidRPr="00FC3317">
        <w:rPr>
          <w:spacing w:val="-15"/>
          <w:sz w:val="24"/>
          <w:szCs w:val="24"/>
        </w:rPr>
        <w:t xml:space="preserve"> </w:t>
      </w:r>
      <w:r w:rsidRPr="00FC3317">
        <w:rPr>
          <w:sz w:val="24"/>
          <w:szCs w:val="24"/>
        </w:rPr>
        <w:t>заданного</w:t>
      </w:r>
      <w:r w:rsidRPr="00FC3317">
        <w:rPr>
          <w:spacing w:val="-15"/>
          <w:sz w:val="24"/>
          <w:szCs w:val="24"/>
        </w:rPr>
        <w:t xml:space="preserve"> </w:t>
      </w:r>
      <w:r w:rsidRPr="00FC3317">
        <w:rPr>
          <w:sz w:val="24"/>
          <w:szCs w:val="24"/>
        </w:rPr>
        <w:t>помещения</w:t>
      </w:r>
      <w:r w:rsidRPr="00FC3317">
        <w:rPr>
          <w:spacing w:val="-14"/>
          <w:sz w:val="24"/>
          <w:szCs w:val="24"/>
        </w:rPr>
        <w:t xml:space="preserve"> </w:t>
      </w:r>
      <w:r w:rsidRPr="00FC3317">
        <w:rPr>
          <w:sz w:val="24"/>
          <w:szCs w:val="24"/>
        </w:rPr>
        <w:t>в</w:t>
      </w:r>
      <w:r w:rsidRPr="00FC3317">
        <w:rPr>
          <w:spacing w:val="-15"/>
          <w:sz w:val="24"/>
          <w:szCs w:val="24"/>
        </w:rPr>
        <w:t xml:space="preserve"> </w:t>
      </w:r>
      <w:r w:rsidRPr="00FC3317">
        <w:rPr>
          <w:sz w:val="24"/>
          <w:szCs w:val="24"/>
        </w:rPr>
        <w:t>виде следующих чертежей:</w:t>
      </w:r>
    </w:p>
    <w:p w14:paraId="498C3ACD" w14:textId="77777777" w:rsidR="00FC3317" w:rsidRPr="00FC3317" w:rsidRDefault="00FC3317" w:rsidP="009817E5">
      <w:pPr>
        <w:pStyle w:val="a5"/>
        <w:numPr>
          <w:ilvl w:val="0"/>
          <w:numId w:val="354"/>
        </w:numPr>
        <w:spacing w:before="159"/>
        <w:ind w:left="142" w:right="144" w:firstLine="709"/>
        <w:rPr>
          <w:sz w:val="24"/>
          <w:szCs w:val="24"/>
        </w:rPr>
      </w:pPr>
      <w:r w:rsidRPr="00FC3317">
        <w:rPr>
          <w:sz w:val="24"/>
          <w:szCs w:val="24"/>
        </w:rPr>
        <w:t>план</w:t>
      </w:r>
      <w:r w:rsidRPr="00FC3317">
        <w:rPr>
          <w:spacing w:val="-17"/>
          <w:sz w:val="24"/>
          <w:szCs w:val="24"/>
        </w:rPr>
        <w:t xml:space="preserve"> </w:t>
      </w:r>
      <w:r w:rsidRPr="00FC3317">
        <w:rPr>
          <w:sz w:val="24"/>
          <w:szCs w:val="24"/>
        </w:rPr>
        <w:t>пола</w:t>
      </w:r>
      <w:r w:rsidRPr="00FC3317">
        <w:rPr>
          <w:spacing w:val="-15"/>
          <w:sz w:val="24"/>
          <w:szCs w:val="24"/>
        </w:rPr>
        <w:t xml:space="preserve"> </w:t>
      </w:r>
      <w:r w:rsidRPr="00FC3317">
        <w:rPr>
          <w:sz w:val="24"/>
          <w:szCs w:val="24"/>
        </w:rPr>
        <w:t>с</w:t>
      </w:r>
      <w:r w:rsidRPr="00FC3317">
        <w:rPr>
          <w:spacing w:val="-18"/>
          <w:sz w:val="24"/>
          <w:szCs w:val="24"/>
        </w:rPr>
        <w:t xml:space="preserve"> </w:t>
      </w:r>
      <w:r w:rsidRPr="00FC3317">
        <w:rPr>
          <w:sz w:val="24"/>
          <w:szCs w:val="24"/>
        </w:rPr>
        <w:t>расстановкой</w:t>
      </w:r>
      <w:r w:rsidRPr="00FC3317">
        <w:rPr>
          <w:spacing w:val="-6"/>
          <w:sz w:val="24"/>
          <w:szCs w:val="24"/>
        </w:rPr>
        <w:t xml:space="preserve"> </w:t>
      </w:r>
      <w:r w:rsidRPr="00FC3317">
        <w:rPr>
          <w:sz w:val="24"/>
          <w:szCs w:val="24"/>
        </w:rPr>
        <w:t>мебели</w:t>
      </w:r>
      <w:r w:rsidRPr="00FC3317">
        <w:rPr>
          <w:spacing w:val="-2"/>
          <w:sz w:val="24"/>
          <w:szCs w:val="24"/>
        </w:rPr>
        <w:t xml:space="preserve"> </w:t>
      </w:r>
      <w:r w:rsidRPr="00FC3317">
        <w:rPr>
          <w:sz w:val="24"/>
          <w:szCs w:val="24"/>
        </w:rPr>
        <w:t>М</w:t>
      </w:r>
      <w:r w:rsidRPr="00FC3317">
        <w:rPr>
          <w:spacing w:val="-15"/>
          <w:sz w:val="24"/>
          <w:szCs w:val="24"/>
        </w:rPr>
        <w:t xml:space="preserve"> </w:t>
      </w:r>
      <w:r w:rsidRPr="00FC3317">
        <w:rPr>
          <w:sz w:val="24"/>
          <w:szCs w:val="24"/>
        </w:rPr>
        <w:t>1:50</w:t>
      </w:r>
      <w:r w:rsidRPr="00FC3317">
        <w:rPr>
          <w:spacing w:val="-15"/>
          <w:sz w:val="24"/>
          <w:szCs w:val="24"/>
        </w:rPr>
        <w:t xml:space="preserve"> </w:t>
      </w:r>
      <w:r w:rsidRPr="00FC3317">
        <w:rPr>
          <w:sz w:val="24"/>
          <w:szCs w:val="24"/>
        </w:rPr>
        <w:t>с</w:t>
      </w:r>
      <w:r w:rsidRPr="00FC3317">
        <w:rPr>
          <w:spacing w:val="-15"/>
          <w:sz w:val="24"/>
          <w:szCs w:val="24"/>
        </w:rPr>
        <w:t xml:space="preserve"> </w:t>
      </w:r>
      <w:r w:rsidRPr="00FC3317">
        <w:rPr>
          <w:sz w:val="24"/>
          <w:szCs w:val="24"/>
        </w:rPr>
        <w:t xml:space="preserve">условными </w:t>
      </w:r>
      <w:r w:rsidRPr="00FC3317">
        <w:rPr>
          <w:spacing w:val="-2"/>
          <w:sz w:val="24"/>
          <w:szCs w:val="24"/>
        </w:rPr>
        <w:t>обозначениями;</w:t>
      </w:r>
    </w:p>
    <w:p w14:paraId="23B8A690" w14:textId="77777777" w:rsidR="00FC3317" w:rsidRPr="00FC3317" w:rsidRDefault="00FC3317" w:rsidP="009817E5">
      <w:pPr>
        <w:pStyle w:val="a5"/>
        <w:numPr>
          <w:ilvl w:val="0"/>
          <w:numId w:val="354"/>
        </w:numPr>
        <w:spacing w:before="20"/>
        <w:ind w:left="142" w:right="144" w:firstLine="709"/>
        <w:rPr>
          <w:sz w:val="24"/>
          <w:szCs w:val="24"/>
        </w:rPr>
      </w:pPr>
      <w:r w:rsidRPr="00FC3317">
        <w:rPr>
          <w:sz w:val="24"/>
          <w:szCs w:val="24"/>
        </w:rPr>
        <w:t>план</w:t>
      </w:r>
      <w:r w:rsidRPr="00FC3317">
        <w:rPr>
          <w:spacing w:val="-16"/>
          <w:sz w:val="24"/>
          <w:szCs w:val="24"/>
        </w:rPr>
        <w:t xml:space="preserve"> </w:t>
      </w:r>
      <w:r w:rsidRPr="00FC3317">
        <w:rPr>
          <w:sz w:val="24"/>
          <w:szCs w:val="24"/>
        </w:rPr>
        <w:t>потолка</w:t>
      </w:r>
      <w:r w:rsidRPr="00FC3317">
        <w:rPr>
          <w:spacing w:val="-13"/>
          <w:sz w:val="24"/>
          <w:szCs w:val="24"/>
        </w:rPr>
        <w:t xml:space="preserve"> </w:t>
      </w:r>
      <w:r w:rsidRPr="00FC3317">
        <w:rPr>
          <w:sz w:val="24"/>
          <w:szCs w:val="24"/>
        </w:rPr>
        <w:t>и</w:t>
      </w:r>
      <w:r w:rsidRPr="00FC3317">
        <w:rPr>
          <w:spacing w:val="-15"/>
          <w:sz w:val="24"/>
          <w:szCs w:val="24"/>
        </w:rPr>
        <w:t xml:space="preserve"> </w:t>
      </w:r>
      <w:r w:rsidRPr="00FC3317">
        <w:rPr>
          <w:sz w:val="24"/>
          <w:szCs w:val="24"/>
        </w:rPr>
        <w:t>освещения</w:t>
      </w:r>
      <w:r w:rsidRPr="00FC3317">
        <w:rPr>
          <w:spacing w:val="-2"/>
          <w:sz w:val="24"/>
          <w:szCs w:val="24"/>
        </w:rPr>
        <w:t xml:space="preserve"> </w:t>
      </w:r>
      <w:r w:rsidRPr="00FC3317">
        <w:rPr>
          <w:sz w:val="24"/>
          <w:szCs w:val="24"/>
        </w:rPr>
        <w:t>М</w:t>
      </w:r>
      <w:r w:rsidRPr="00FC3317">
        <w:rPr>
          <w:spacing w:val="-14"/>
          <w:sz w:val="24"/>
          <w:szCs w:val="24"/>
        </w:rPr>
        <w:t xml:space="preserve"> </w:t>
      </w:r>
      <w:r w:rsidRPr="00FC3317">
        <w:rPr>
          <w:sz w:val="24"/>
          <w:szCs w:val="24"/>
        </w:rPr>
        <w:t>1:50</w:t>
      </w:r>
      <w:r w:rsidRPr="00FC3317">
        <w:rPr>
          <w:spacing w:val="-14"/>
          <w:sz w:val="24"/>
          <w:szCs w:val="24"/>
        </w:rPr>
        <w:t xml:space="preserve"> </w:t>
      </w:r>
      <w:r w:rsidRPr="00FC3317">
        <w:rPr>
          <w:sz w:val="24"/>
          <w:szCs w:val="24"/>
        </w:rPr>
        <w:t>с</w:t>
      </w:r>
      <w:r w:rsidRPr="00FC3317">
        <w:rPr>
          <w:spacing w:val="-14"/>
          <w:sz w:val="24"/>
          <w:szCs w:val="24"/>
        </w:rPr>
        <w:t xml:space="preserve"> </w:t>
      </w:r>
      <w:r w:rsidRPr="00FC3317">
        <w:rPr>
          <w:sz w:val="24"/>
          <w:szCs w:val="24"/>
        </w:rPr>
        <w:t>условными</w:t>
      </w:r>
      <w:r w:rsidRPr="00FC3317">
        <w:rPr>
          <w:spacing w:val="-3"/>
          <w:sz w:val="24"/>
          <w:szCs w:val="24"/>
        </w:rPr>
        <w:t xml:space="preserve"> </w:t>
      </w:r>
      <w:r w:rsidRPr="00FC3317">
        <w:rPr>
          <w:spacing w:val="-2"/>
          <w:sz w:val="24"/>
          <w:szCs w:val="24"/>
        </w:rPr>
        <w:t>обозначениями;</w:t>
      </w:r>
    </w:p>
    <w:p w14:paraId="7DDA9EDA" w14:textId="77777777" w:rsidR="00FC3317" w:rsidRPr="00FC3317" w:rsidRDefault="00FC3317" w:rsidP="009817E5">
      <w:pPr>
        <w:pStyle w:val="a5"/>
        <w:numPr>
          <w:ilvl w:val="0"/>
          <w:numId w:val="354"/>
        </w:numPr>
        <w:spacing w:before="16"/>
        <w:ind w:left="142" w:right="144" w:firstLine="709"/>
        <w:rPr>
          <w:sz w:val="24"/>
          <w:szCs w:val="24"/>
        </w:rPr>
      </w:pPr>
      <w:r w:rsidRPr="00FC3317">
        <w:rPr>
          <w:spacing w:val="-2"/>
          <w:sz w:val="24"/>
          <w:szCs w:val="24"/>
        </w:rPr>
        <w:t>эскиз</w:t>
      </w:r>
      <w:r w:rsidRPr="00FC3317">
        <w:rPr>
          <w:spacing w:val="-6"/>
          <w:sz w:val="24"/>
          <w:szCs w:val="24"/>
        </w:rPr>
        <w:t xml:space="preserve"> </w:t>
      </w:r>
      <w:r w:rsidRPr="00FC3317">
        <w:rPr>
          <w:spacing w:val="-2"/>
          <w:sz w:val="24"/>
          <w:szCs w:val="24"/>
        </w:rPr>
        <w:t>интерьера</w:t>
      </w:r>
      <w:r w:rsidRPr="00FC3317">
        <w:rPr>
          <w:spacing w:val="-3"/>
          <w:sz w:val="24"/>
          <w:szCs w:val="24"/>
        </w:rPr>
        <w:t xml:space="preserve"> </w:t>
      </w:r>
      <w:r w:rsidRPr="00FC3317">
        <w:rPr>
          <w:spacing w:val="-2"/>
          <w:sz w:val="24"/>
          <w:szCs w:val="24"/>
        </w:rPr>
        <w:t>с</w:t>
      </w:r>
      <w:r w:rsidRPr="00FC3317">
        <w:rPr>
          <w:spacing w:val="-13"/>
          <w:sz w:val="24"/>
          <w:szCs w:val="24"/>
        </w:rPr>
        <w:t xml:space="preserve"> </w:t>
      </w:r>
      <w:r w:rsidRPr="00FC3317">
        <w:rPr>
          <w:spacing w:val="-2"/>
          <w:sz w:val="24"/>
          <w:szCs w:val="24"/>
        </w:rPr>
        <w:t>разработкой</w:t>
      </w:r>
      <w:r w:rsidRPr="00FC3317">
        <w:rPr>
          <w:spacing w:val="3"/>
          <w:sz w:val="24"/>
          <w:szCs w:val="24"/>
        </w:rPr>
        <w:t xml:space="preserve"> </w:t>
      </w:r>
      <w:r w:rsidRPr="00FC3317">
        <w:rPr>
          <w:spacing w:val="-2"/>
          <w:sz w:val="24"/>
          <w:szCs w:val="24"/>
        </w:rPr>
        <w:t>колористического</w:t>
      </w:r>
      <w:r w:rsidRPr="00FC3317">
        <w:rPr>
          <w:spacing w:val="-14"/>
          <w:sz w:val="24"/>
          <w:szCs w:val="24"/>
        </w:rPr>
        <w:t xml:space="preserve"> </w:t>
      </w:r>
      <w:r w:rsidRPr="00FC3317">
        <w:rPr>
          <w:spacing w:val="-2"/>
          <w:sz w:val="24"/>
          <w:szCs w:val="24"/>
        </w:rPr>
        <w:t xml:space="preserve">решения (формате </w:t>
      </w:r>
      <w:r w:rsidRPr="00FC3317">
        <w:rPr>
          <w:spacing w:val="-4"/>
          <w:sz w:val="24"/>
          <w:szCs w:val="24"/>
        </w:rPr>
        <w:t>A4);</w:t>
      </w:r>
    </w:p>
    <w:p w14:paraId="470D0868" w14:textId="77777777" w:rsidR="00FC3317" w:rsidRPr="00FC3317" w:rsidRDefault="00FC3317" w:rsidP="009817E5">
      <w:pPr>
        <w:pStyle w:val="a5"/>
        <w:numPr>
          <w:ilvl w:val="0"/>
          <w:numId w:val="354"/>
        </w:numPr>
        <w:spacing w:before="17"/>
        <w:ind w:left="142" w:right="144" w:firstLine="709"/>
        <w:rPr>
          <w:sz w:val="24"/>
          <w:szCs w:val="24"/>
        </w:rPr>
      </w:pPr>
      <w:r w:rsidRPr="00FC3317">
        <w:rPr>
          <w:sz w:val="24"/>
          <w:szCs w:val="24"/>
        </w:rPr>
        <w:t>развертка</w:t>
      </w:r>
      <w:r w:rsidRPr="00FC3317">
        <w:rPr>
          <w:spacing w:val="-15"/>
          <w:sz w:val="24"/>
          <w:szCs w:val="24"/>
        </w:rPr>
        <w:t xml:space="preserve"> </w:t>
      </w:r>
      <w:r w:rsidRPr="00FC3317">
        <w:rPr>
          <w:sz w:val="24"/>
          <w:szCs w:val="24"/>
        </w:rPr>
        <w:t>помещения</w:t>
      </w:r>
      <w:r w:rsidRPr="00FC3317">
        <w:rPr>
          <w:spacing w:val="-15"/>
          <w:sz w:val="24"/>
          <w:szCs w:val="24"/>
        </w:rPr>
        <w:t xml:space="preserve"> </w:t>
      </w:r>
      <w:r w:rsidRPr="00FC3317">
        <w:rPr>
          <w:sz w:val="24"/>
          <w:szCs w:val="24"/>
        </w:rPr>
        <w:t>в</w:t>
      </w:r>
      <w:r w:rsidRPr="00FC3317">
        <w:rPr>
          <w:spacing w:val="-18"/>
          <w:sz w:val="24"/>
          <w:szCs w:val="24"/>
        </w:rPr>
        <w:t xml:space="preserve"> </w:t>
      </w:r>
      <w:r w:rsidRPr="00FC3317">
        <w:rPr>
          <w:sz w:val="24"/>
          <w:szCs w:val="24"/>
        </w:rPr>
        <w:t>М</w:t>
      </w:r>
      <w:r w:rsidRPr="00FC3317">
        <w:rPr>
          <w:spacing w:val="-15"/>
          <w:sz w:val="24"/>
          <w:szCs w:val="24"/>
        </w:rPr>
        <w:t xml:space="preserve"> </w:t>
      </w:r>
      <w:r w:rsidRPr="00FC3317">
        <w:rPr>
          <w:sz w:val="24"/>
          <w:szCs w:val="24"/>
        </w:rPr>
        <w:t>1:50</w:t>
      </w:r>
      <w:r w:rsidRPr="00FC3317">
        <w:rPr>
          <w:spacing w:val="-15"/>
          <w:sz w:val="24"/>
          <w:szCs w:val="24"/>
        </w:rPr>
        <w:t xml:space="preserve"> </w:t>
      </w:r>
      <w:r w:rsidRPr="00FC3317">
        <w:rPr>
          <w:sz w:val="24"/>
          <w:szCs w:val="24"/>
        </w:rPr>
        <w:t>в</w:t>
      </w:r>
      <w:r w:rsidRPr="00FC3317">
        <w:rPr>
          <w:spacing w:val="-15"/>
          <w:sz w:val="24"/>
          <w:szCs w:val="24"/>
        </w:rPr>
        <w:t xml:space="preserve"> </w:t>
      </w:r>
      <w:r w:rsidRPr="00FC3317">
        <w:rPr>
          <w:sz w:val="24"/>
          <w:szCs w:val="24"/>
        </w:rPr>
        <w:t>цвете</w:t>
      </w:r>
      <w:r w:rsidRPr="00FC3317">
        <w:rPr>
          <w:spacing w:val="-15"/>
          <w:sz w:val="24"/>
          <w:szCs w:val="24"/>
        </w:rPr>
        <w:t xml:space="preserve"> </w:t>
      </w:r>
      <w:r w:rsidRPr="00FC3317">
        <w:rPr>
          <w:sz w:val="24"/>
          <w:szCs w:val="24"/>
        </w:rPr>
        <w:t>с</w:t>
      </w:r>
      <w:r w:rsidRPr="00FC3317">
        <w:rPr>
          <w:spacing w:val="-18"/>
          <w:sz w:val="24"/>
          <w:szCs w:val="24"/>
        </w:rPr>
        <w:t xml:space="preserve"> </w:t>
      </w:r>
      <w:r w:rsidRPr="00FC3317">
        <w:rPr>
          <w:sz w:val="24"/>
          <w:szCs w:val="24"/>
        </w:rPr>
        <w:t>высотными</w:t>
      </w:r>
      <w:r w:rsidRPr="00FC3317">
        <w:rPr>
          <w:spacing w:val="-4"/>
          <w:sz w:val="24"/>
          <w:szCs w:val="24"/>
        </w:rPr>
        <w:t xml:space="preserve"> </w:t>
      </w:r>
      <w:r w:rsidRPr="00FC3317">
        <w:rPr>
          <w:sz w:val="24"/>
          <w:szCs w:val="24"/>
        </w:rPr>
        <w:t>отметками</w:t>
      </w:r>
      <w:r w:rsidRPr="00FC3317">
        <w:rPr>
          <w:spacing w:val="-6"/>
          <w:sz w:val="24"/>
          <w:szCs w:val="24"/>
        </w:rPr>
        <w:t xml:space="preserve"> </w:t>
      </w:r>
      <w:r w:rsidRPr="00FC3317">
        <w:rPr>
          <w:sz w:val="24"/>
          <w:szCs w:val="24"/>
        </w:rPr>
        <w:t>(формате</w:t>
      </w:r>
      <w:r w:rsidRPr="00FC3317">
        <w:rPr>
          <w:spacing w:val="-9"/>
          <w:sz w:val="24"/>
          <w:szCs w:val="24"/>
        </w:rPr>
        <w:t xml:space="preserve"> </w:t>
      </w:r>
      <w:r w:rsidRPr="00FC3317">
        <w:rPr>
          <w:spacing w:val="-4"/>
          <w:sz w:val="24"/>
          <w:szCs w:val="24"/>
        </w:rPr>
        <w:t>A4).</w:t>
      </w:r>
    </w:p>
    <w:p w14:paraId="5A085752" w14:textId="77777777" w:rsidR="00FC3317" w:rsidRPr="00FC3317" w:rsidRDefault="00FC3317" w:rsidP="00A25E61">
      <w:pPr>
        <w:pStyle w:val="a3"/>
        <w:spacing w:before="4"/>
        <w:ind w:left="142" w:right="144" w:firstLine="709"/>
        <w:rPr>
          <w:sz w:val="24"/>
          <w:szCs w:val="24"/>
        </w:rPr>
      </w:pPr>
    </w:p>
    <w:p w14:paraId="0D0AC0F4" w14:textId="77777777" w:rsidR="00FC3317" w:rsidRPr="00FC3317" w:rsidRDefault="00FC3317" w:rsidP="00A25E61">
      <w:pPr>
        <w:pStyle w:val="a3"/>
        <w:ind w:left="142" w:right="144" w:firstLine="709"/>
        <w:rPr>
          <w:sz w:val="24"/>
          <w:szCs w:val="24"/>
        </w:rPr>
      </w:pPr>
      <w:r w:rsidRPr="00FC3317">
        <w:rPr>
          <w:sz w:val="24"/>
          <w:szCs w:val="24"/>
        </w:rPr>
        <w:t>ЗАДАНИЕ</w:t>
      </w:r>
      <w:r w:rsidRPr="00FC3317">
        <w:rPr>
          <w:spacing w:val="21"/>
          <w:sz w:val="24"/>
          <w:szCs w:val="24"/>
        </w:rPr>
        <w:t xml:space="preserve"> </w:t>
      </w:r>
      <w:r w:rsidRPr="00FC3317">
        <w:rPr>
          <w:spacing w:val="-7"/>
          <w:sz w:val="24"/>
          <w:szCs w:val="24"/>
        </w:rPr>
        <w:t>2.</w:t>
      </w:r>
    </w:p>
    <w:p w14:paraId="70991426" w14:textId="77777777" w:rsidR="00FC3317" w:rsidRPr="00FC3317" w:rsidRDefault="00FC3317" w:rsidP="00A25E61">
      <w:pPr>
        <w:pStyle w:val="a3"/>
        <w:spacing w:before="162" w:line="242" w:lineRule="auto"/>
        <w:ind w:left="142" w:right="144" w:firstLine="709"/>
        <w:rPr>
          <w:sz w:val="24"/>
          <w:szCs w:val="24"/>
        </w:rPr>
      </w:pPr>
      <w:r w:rsidRPr="00FC3317">
        <w:rPr>
          <w:spacing w:val="-2"/>
          <w:sz w:val="24"/>
          <w:szCs w:val="24"/>
        </w:rPr>
        <w:t>По</w:t>
      </w:r>
      <w:r w:rsidRPr="00FC3317">
        <w:rPr>
          <w:spacing w:val="-15"/>
          <w:sz w:val="24"/>
          <w:szCs w:val="24"/>
        </w:rPr>
        <w:t xml:space="preserve"> </w:t>
      </w:r>
      <w:r w:rsidRPr="00FC3317">
        <w:rPr>
          <w:spacing w:val="-2"/>
          <w:sz w:val="24"/>
          <w:szCs w:val="24"/>
        </w:rPr>
        <w:t>эскизам</w:t>
      </w:r>
      <w:r w:rsidRPr="00FC3317">
        <w:rPr>
          <w:spacing w:val="-5"/>
          <w:sz w:val="24"/>
          <w:szCs w:val="24"/>
        </w:rPr>
        <w:t xml:space="preserve"> </w:t>
      </w:r>
      <w:r w:rsidRPr="00FC3317">
        <w:rPr>
          <w:spacing w:val="-2"/>
          <w:sz w:val="24"/>
          <w:szCs w:val="24"/>
        </w:rPr>
        <w:t>и</w:t>
      </w:r>
      <w:r w:rsidRPr="00FC3317">
        <w:rPr>
          <w:spacing w:val="-16"/>
          <w:sz w:val="24"/>
          <w:szCs w:val="24"/>
        </w:rPr>
        <w:t xml:space="preserve"> </w:t>
      </w:r>
      <w:r w:rsidRPr="00FC3317">
        <w:rPr>
          <w:spacing w:val="-2"/>
          <w:sz w:val="24"/>
          <w:szCs w:val="24"/>
        </w:rPr>
        <w:t>чертежам</w:t>
      </w:r>
      <w:r w:rsidRPr="00FC3317">
        <w:rPr>
          <w:spacing w:val="-6"/>
          <w:sz w:val="24"/>
          <w:szCs w:val="24"/>
        </w:rPr>
        <w:t xml:space="preserve"> </w:t>
      </w:r>
      <w:r w:rsidRPr="00FC3317">
        <w:rPr>
          <w:spacing w:val="-2"/>
          <w:sz w:val="24"/>
          <w:szCs w:val="24"/>
        </w:rPr>
        <w:t>опишите</w:t>
      </w:r>
      <w:r w:rsidRPr="00FC3317">
        <w:rPr>
          <w:spacing w:val="-5"/>
          <w:sz w:val="24"/>
          <w:szCs w:val="24"/>
        </w:rPr>
        <w:t xml:space="preserve"> </w:t>
      </w:r>
      <w:r w:rsidRPr="00FC3317">
        <w:rPr>
          <w:spacing w:val="-2"/>
          <w:sz w:val="24"/>
          <w:szCs w:val="24"/>
        </w:rPr>
        <w:t>предлагаемый</w:t>
      </w:r>
      <w:r w:rsidRPr="00FC3317">
        <w:rPr>
          <w:spacing w:val="-7"/>
          <w:sz w:val="24"/>
          <w:szCs w:val="24"/>
        </w:rPr>
        <w:t xml:space="preserve"> </w:t>
      </w:r>
      <w:r w:rsidRPr="00FC3317">
        <w:rPr>
          <w:spacing w:val="-2"/>
          <w:sz w:val="24"/>
          <w:szCs w:val="24"/>
        </w:rPr>
        <w:t>дизайн</w:t>
      </w:r>
      <w:r w:rsidRPr="00FC3317">
        <w:rPr>
          <w:spacing w:val="-5"/>
          <w:sz w:val="24"/>
          <w:szCs w:val="24"/>
        </w:rPr>
        <w:t xml:space="preserve"> </w:t>
      </w:r>
      <w:r w:rsidRPr="00FC3317">
        <w:rPr>
          <w:spacing w:val="-2"/>
          <w:sz w:val="24"/>
          <w:szCs w:val="24"/>
        </w:rPr>
        <w:t>интерьера</w:t>
      </w:r>
      <w:r w:rsidRPr="00FC3317">
        <w:rPr>
          <w:spacing w:val="-8"/>
          <w:sz w:val="24"/>
          <w:szCs w:val="24"/>
        </w:rPr>
        <w:t xml:space="preserve"> </w:t>
      </w:r>
      <w:r w:rsidRPr="00FC3317">
        <w:rPr>
          <w:spacing w:val="-2"/>
          <w:sz w:val="24"/>
          <w:szCs w:val="24"/>
        </w:rPr>
        <w:t>заданного помещения.</w:t>
      </w:r>
    </w:p>
    <w:p w14:paraId="3BA6E8E5" w14:textId="77777777" w:rsidR="00FC3317" w:rsidRPr="00FC3317" w:rsidRDefault="00FC3317" w:rsidP="00A25E61">
      <w:pPr>
        <w:pStyle w:val="a3"/>
        <w:spacing w:before="159"/>
        <w:ind w:left="142" w:right="144" w:firstLine="709"/>
        <w:rPr>
          <w:sz w:val="24"/>
          <w:szCs w:val="24"/>
        </w:rPr>
      </w:pPr>
    </w:p>
    <w:p w14:paraId="0D417309" w14:textId="77777777" w:rsidR="00FC3317" w:rsidRPr="00FC3317" w:rsidRDefault="00FC3317" w:rsidP="00A25E61">
      <w:pPr>
        <w:ind w:left="142" w:right="144" w:firstLine="709"/>
        <w:jc w:val="both"/>
        <w:rPr>
          <w:b/>
          <w:sz w:val="24"/>
          <w:szCs w:val="24"/>
        </w:rPr>
      </w:pPr>
      <w:r w:rsidRPr="00FC3317">
        <w:rPr>
          <w:b/>
          <w:sz w:val="24"/>
          <w:szCs w:val="24"/>
        </w:rPr>
        <w:t>Вариант</w:t>
      </w:r>
      <w:r w:rsidRPr="00FC3317">
        <w:rPr>
          <w:b/>
          <w:spacing w:val="-8"/>
          <w:sz w:val="24"/>
          <w:szCs w:val="24"/>
        </w:rPr>
        <w:t xml:space="preserve"> </w:t>
      </w:r>
      <w:r w:rsidRPr="00FC3317">
        <w:rPr>
          <w:b/>
          <w:spacing w:val="-5"/>
          <w:sz w:val="24"/>
          <w:szCs w:val="24"/>
        </w:rPr>
        <w:t>№4</w:t>
      </w:r>
    </w:p>
    <w:p w14:paraId="22E6CB95" w14:textId="77777777" w:rsidR="00FC3317" w:rsidRPr="00FC3317" w:rsidRDefault="00FC3317" w:rsidP="00A25E61">
      <w:pPr>
        <w:ind w:left="142" w:right="144" w:firstLine="709"/>
        <w:jc w:val="both"/>
        <w:rPr>
          <w:b/>
          <w:sz w:val="24"/>
          <w:szCs w:val="24"/>
        </w:rPr>
        <w:sectPr w:rsidR="00FC3317" w:rsidRPr="00FC3317" w:rsidSect="00A25E61">
          <w:type w:val="nextColumn"/>
          <w:pgSz w:w="11920" w:h="16850"/>
          <w:pgMar w:top="1134" w:right="850" w:bottom="1134" w:left="1701" w:header="720" w:footer="720" w:gutter="0"/>
          <w:cols w:space="720"/>
        </w:sectPr>
      </w:pPr>
    </w:p>
    <w:tbl>
      <w:tblPr>
        <w:tblStyle w:val="TableNormal"/>
        <w:tblW w:w="8672" w:type="dxa"/>
        <w:tblInd w:w="9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87"/>
        <w:gridCol w:w="3885"/>
      </w:tblGrid>
      <w:tr w:rsidR="00FC3317" w:rsidRPr="00FC3317" w14:paraId="6D0B703A" w14:textId="77777777" w:rsidTr="00E656B3">
        <w:trPr>
          <w:trHeight w:val="486"/>
        </w:trPr>
        <w:tc>
          <w:tcPr>
            <w:tcW w:w="4787" w:type="dxa"/>
          </w:tcPr>
          <w:p w14:paraId="0B1CC629" w14:textId="77777777" w:rsidR="00FC3317" w:rsidRPr="00FC3317" w:rsidRDefault="00FC3317" w:rsidP="00A25E61">
            <w:pPr>
              <w:pStyle w:val="TableParagraph"/>
              <w:spacing w:before="145"/>
              <w:ind w:left="142" w:right="144" w:firstLine="709"/>
              <w:jc w:val="both"/>
              <w:rPr>
                <w:b/>
                <w:sz w:val="24"/>
                <w:szCs w:val="24"/>
              </w:rPr>
            </w:pPr>
            <w:proofErr w:type="spellStart"/>
            <w:r w:rsidRPr="00FC3317">
              <w:rPr>
                <w:b/>
                <w:spacing w:val="-2"/>
                <w:sz w:val="24"/>
                <w:szCs w:val="24"/>
              </w:rPr>
              <w:lastRenderedPageBreak/>
              <w:t>Фрагмент</w:t>
            </w:r>
            <w:proofErr w:type="spellEnd"/>
            <w:r w:rsidRPr="00FC3317">
              <w:rPr>
                <w:b/>
                <w:spacing w:val="-3"/>
                <w:sz w:val="24"/>
                <w:szCs w:val="24"/>
              </w:rPr>
              <w:t xml:space="preserve"> </w:t>
            </w:r>
            <w:proofErr w:type="spellStart"/>
            <w:r w:rsidRPr="00FC3317">
              <w:rPr>
                <w:b/>
                <w:spacing w:val="-2"/>
                <w:sz w:val="24"/>
                <w:szCs w:val="24"/>
              </w:rPr>
              <w:t>плана</w:t>
            </w:r>
            <w:proofErr w:type="spellEnd"/>
            <w:r w:rsidRPr="00FC3317">
              <w:rPr>
                <w:b/>
                <w:spacing w:val="-4"/>
                <w:sz w:val="24"/>
                <w:szCs w:val="24"/>
              </w:rPr>
              <w:t xml:space="preserve"> </w:t>
            </w:r>
            <w:proofErr w:type="spellStart"/>
            <w:r w:rsidRPr="00FC3317">
              <w:rPr>
                <w:b/>
                <w:spacing w:val="-2"/>
                <w:sz w:val="24"/>
                <w:szCs w:val="24"/>
              </w:rPr>
              <w:t>жилого</w:t>
            </w:r>
            <w:proofErr w:type="spellEnd"/>
            <w:r w:rsidRPr="00FC3317">
              <w:rPr>
                <w:b/>
                <w:spacing w:val="-6"/>
                <w:sz w:val="24"/>
                <w:szCs w:val="24"/>
              </w:rPr>
              <w:t xml:space="preserve"> </w:t>
            </w:r>
            <w:proofErr w:type="spellStart"/>
            <w:r w:rsidRPr="00FC3317">
              <w:rPr>
                <w:b/>
                <w:spacing w:val="-2"/>
                <w:sz w:val="24"/>
                <w:szCs w:val="24"/>
              </w:rPr>
              <w:t>пространства</w:t>
            </w:r>
            <w:proofErr w:type="spellEnd"/>
          </w:p>
        </w:tc>
        <w:tc>
          <w:tcPr>
            <w:tcW w:w="3885" w:type="dxa"/>
          </w:tcPr>
          <w:p w14:paraId="69EABAC1" w14:textId="77777777" w:rsidR="00FC3317" w:rsidRPr="00FC3317" w:rsidRDefault="00FC3317" w:rsidP="00A25E61">
            <w:pPr>
              <w:pStyle w:val="TableParagraph"/>
              <w:spacing w:before="102"/>
              <w:ind w:left="142" w:right="144" w:firstLine="709"/>
              <w:jc w:val="both"/>
              <w:rPr>
                <w:b/>
                <w:sz w:val="24"/>
                <w:szCs w:val="24"/>
              </w:rPr>
            </w:pPr>
            <w:proofErr w:type="spellStart"/>
            <w:r w:rsidRPr="00FC3317">
              <w:rPr>
                <w:b/>
                <w:spacing w:val="-2"/>
                <w:sz w:val="24"/>
                <w:szCs w:val="24"/>
              </w:rPr>
              <w:t>Исходные</w:t>
            </w:r>
            <w:proofErr w:type="spellEnd"/>
            <w:r w:rsidRPr="00FC3317">
              <w:rPr>
                <w:b/>
                <w:spacing w:val="-3"/>
                <w:sz w:val="24"/>
                <w:szCs w:val="24"/>
              </w:rPr>
              <w:t xml:space="preserve"> </w:t>
            </w:r>
            <w:proofErr w:type="spellStart"/>
            <w:r w:rsidRPr="00FC3317">
              <w:rPr>
                <w:b/>
                <w:spacing w:val="-2"/>
                <w:sz w:val="24"/>
                <w:szCs w:val="24"/>
              </w:rPr>
              <w:t>данные</w:t>
            </w:r>
            <w:proofErr w:type="spellEnd"/>
          </w:p>
        </w:tc>
      </w:tr>
      <w:tr w:rsidR="00FC3317" w:rsidRPr="00FC3317" w14:paraId="4EF7EEBD" w14:textId="77777777" w:rsidTr="00E656B3">
        <w:trPr>
          <w:trHeight w:val="6161"/>
        </w:trPr>
        <w:tc>
          <w:tcPr>
            <w:tcW w:w="4787" w:type="dxa"/>
          </w:tcPr>
          <w:p w14:paraId="6ADD5369" w14:textId="77777777" w:rsidR="00FC3317" w:rsidRPr="00FC3317" w:rsidRDefault="00FC3317" w:rsidP="00A25E61">
            <w:pPr>
              <w:pStyle w:val="TableParagraph"/>
              <w:spacing w:before="7"/>
              <w:ind w:left="142" w:right="144" w:firstLine="709"/>
              <w:jc w:val="both"/>
              <w:rPr>
                <w:b/>
                <w:sz w:val="24"/>
                <w:szCs w:val="24"/>
              </w:rPr>
            </w:pPr>
          </w:p>
          <w:p w14:paraId="47D5C42D" w14:textId="77777777" w:rsidR="00FC3317" w:rsidRPr="00FC3317" w:rsidRDefault="00FC3317" w:rsidP="00A25E61">
            <w:pPr>
              <w:pStyle w:val="TableParagraph"/>
              <w:ind w:left="142" w:right="144" w:firstLine="709"/>
              <w:jc w:val="both"/>
              <w:rPr>
                <w:sz w:val="24"/>
                <w:szCs w:val="24"/>
              </w:rPr>
            </w:pPr>
            <w:r w:rsidRPr="00FC3317">
              <w:rPr>
                <w:noProof/>
                <w:sz w:val="24"/>
                <w:szCs w:val="24"/>
                <w:lang w:eastAsia="ru-RU"/>
              </w:rPr>
              <w:drawing>
                <wp:inline distT="0" distB="0" distL="0" distR="0" wp14:anchorId="6A84F1A1" wp14:editId="093691F9">
                  <wp:extent cx="1656908" cy="2721673"/>
                  <wp:effectExtent l="0" t="0" r="0" b="0"/>
                  <wp:docPr id="76" name="Image 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6" name="Image 76"/>
                          <pic:cNvPicPr/>
                        </pic:nvPicPr>
                        <pic:blipFill>
                          <a:blip r:embed="rId69" cstate="print"/>
                          <a:stretch>
                            <a:fillRect/>
                          </a:stretch>
                        </pic:blipFill>
                        <pic:spPr>
                          <a:xfrm>
                            <a:off x="0" y="0"/>
                            <a:ext cx="1656908" cy="2721673"/>
                          </a:xfrm>
                          <a:prstGeom prst="rect">
                            <a:avLst/>
                          </a:prstGeom>
                        </pic:spPr>
                      </pic:pic>
                    </a:graphicData>
                  </a:graphic>
                </wp:inline>
              </w:drawing>
            </w:r>
          </w:p>
        </w:tc>
        <w:tc>
          <w:tcPr>
            <w:tcW w:w="3885" w:type="dxa"/>
          </w:tcPr>
          <w:p w14:paraId="6ED3D4E0" w14:textId="77777777" w:rsidR="00FC3317" w:rsidRPr="00FC3317" w:rsidRDefault="00FC3317" w:rsidP="009817E5">
            <w:pPr>
              <w:pStyle w:val="TableParagraph"/>
              <w:numPr>
                <w:ilvl w:val="0"/>
                <w:numId w:val="353"/>
              </w:numPr>
              <w:spacing w:before="222" w:line="242" w:lineRule="auto"/>
              <w:ind w:left="142" w:right="144" w:firstLine="709"/>
              <w:jc w:val="both"/>
              <w:rPr>
                <w:b/>
                <w:sz w:val="24"/>
                <w:szCs w:val="24"/>
                <w:lang w:val="ru-RU"/>
              </w:rPr>
            </w:pPr>
            <w:r w:rsidRPr="00FC3317">
              <w:rPr>
                <w:sz w:val="24"/>
                <w:szCs w:val="24"/>
                <w:lang w:val="ru-RU"/>
              </w:rPr>
              <w:t xml:space="preserve">Функция данного помещения – </w:t>
            </w:r>
            <w:r w:rsidRPr="00FC3317">
              <w:rPr>
                <w:b/>
                <w:sz w:val="24"/>
                <w:szCs w:val="24"/>
                <w:lang w:val="ru-RU"/>
              </w:rPr>
              <w:t xml:space="preserve">санузел, оборудованный унитазом, </w:t>
            </w:r>
            <w:r w:rsidRPr="00FC3317">
              <w:rPr>
                <w:b/>
                <w:spacing w:val="-2"/>
                <w:sz w:val="24"/>
                <w:szCs w:val="24"/>
                <w:lang w:val="ru-RU"/>
              </w:rPr>
              <w:t>ванной,</w:t>
            </w:r>
            <w:r w:rsidRPr="00FC3317">
              <w:rPr>
                <w:b/>
                <w:sz w:val="24"/>
                <w:szCs w:val="24"/>
                <w:lang w:val="ru-RU"/>
              </w:rPr>
              <w:tab/>
            </w:r>
            <w:r w:rsidRPr="00FC3317">
              <w:rPr>
                <w:b/>
                <w:spacing w:val="-2"/>
                <w:sz w:val="24"/>
                <w:szCs w:val="24"/>
                <w:lang w:val="ru-RU"/>
              </w:rPr>
              <w:t>душевой,</w:t>
            </w:r>
            <w:r w:rsidRPr="00FC3317">
              <w:rPr>
                <w:b/>
                <w:sz w:val="24"/>
                <w:szCs w:val="24"/>
                <w:lang w:val="ru-RU"/>
              </w:rPr>
              <w:tab/>
            </w:r>
            <w:r w:rsidRPr="00FC3317">
              <w:rPr>
                <w:b/>
                <w:spacing w:val="-4"/>
                <w:sz w:val="24"/>
                <w:szCs w:val="24"/>
                <w:lang w:val="ru-RU"/>
              </w:rPr>
              <w:t xml:space="preserve">двумя </w:t>
            </w:r>
            <w:r w:rsidRPr="00FC3317">
              <w:rPr>
                <w:b/>
                <w:spacing w:val="-2"/>
                <w:sz w:val="24"/>
                <w:szCs w:val="24"/>
                <w:lang w:val="ru-RU"/>
              </w:rPr>
              <w:t>умывальниками.</w:t>
            </w:r>
          </w:p>
          <w:p w14:paraId="4F9A901B" w14:textId="77777777" w:rsidR="00FC3317" w:rsidRPr="00FC3317" w:rsidRDefault="00FC3317" w:rsidP="009817E5">
            <w:pPr>
              <w:pStyle w:val="TableParagraph"/>
              <w:numPr>
                <w:ilvl w:val="0"/>
                <w:numId w:val="353"/>
              </w:numPr>
              <w:spacing w:before="227"/>
              <w:ind w:left="142" w:right="144" w:firstLine="709"/>
              <w:jc w:val="both"/>
              <w:rPr>
                <w:b/>
                <w:sz w:val="24"/>
                <w:szCs w:val="24"/>
                <w:lang w:val="ru-RU"/>
              </w:rPr>
            </w:pPr>
            <w:r w:rsidRPr="00FC3317">
              <w:rPr>
                <w:sz w:val="24"/>
                <w:szCs w:val="24"/>
                <w:lang w:val="ru-RU"/>
              </w:rPr>
              <w:t xml:space="preserve">Комната предназначена для </w:t>
            </w:r>
            <w:r w:rsidRPr="00FC3317">
              <w:rPr>
                <w:spacing w:val="-2"/>
                <w:sz w:val="24"/>
                <w:szCs w:val="24"/>
                <w:lang w:val="ru-RU"/>
              </w:rPr>
              <w:t>одновременного</w:t>
            </w:r>
            <w:r w:rsidRPr="00FC3317">
              <w:rPr>
                <w:sz w:val="24"/>
                <w:szCs w:val="24"/>
                <w:lang w:val="ru-RU"/>
              </w:rPr>
              <w:tab/>
            </w:r>
            <w:r w:rsidRPr="00FC3317">
              <w:rPr>
                <w:spacing w:val="-2"/>
                <w:sz w:val="24"/>
                <w:szCs w:val="24"/>
                <w:lang w:val="ru-RU"/>
              </w:rPr>
              <w:t xml:space="preserve">комфортного </w:t>
            </w:r>
            <w:r w:rsidRPr="00FC3317">
              <w:rPr>
                <w:sz w:val="24"/>
                <w:szCs w:val="24"/>
                <w:lang w:val="ru-RU"/>
              </w:rPr>
              <w:t xml:space="preserve">пребывания </w:t>
            </w:r>
            <w:r w:rsidRPr="00FC3317">
              <w:rPr>
                <w:b/>
                <w:sz w:val="24"/>
                <w:szCs w:val="24"/>
                <w:lang w:val="ru-RU"/>
              </w:rPr>
              <w:t>2 человек.</w:t>
            </w:r>
          </w:p>
          <w:p w14:paraId="77974A06" w14:textId="77777777" w:rsidR="00FC3317" w:rsidRPr="00FC3317" w:rsidRDefault="00FC3317" w:rsidP="009817E5">
            <w:pPr>
              <w:pStyle w:val="TableParagraph"/>
              <w:numPr>
                <w:ilvl w:val="0"/>
                <w:numId w:val="353"/>
              </w:numPr>
              <w:spacing w:before="242"/>
              <w:ind w:left="142" w:right="144" w:firstLine="709"/>
              <w:jc w:val="both"/>
              <w:rPr>
                <w:sz w:val="24"/>
                <w:szCs w:val="24"/>
              </w:rPr>
            </w:pPr>
            <w:proofErr w:type="spellStart"/>
            <w:r w:rsidRPr="00FC3317">
              <w:rPr>
                <w:sz w:val="24"/>
                <w:szCs w:val="24"/>
              </w:rPr>
              <w:t>Высота</w:t>
            </w:r>
            <w:proofErr w:type="spellEnd"/>
            <w:r w:rsidRPr="00FC3317">
              <w:rPr>
                <w:spacing w:val="-14"/>
                <w:sz w:val="24"/>
                <w:szCs w:val="24"/>
              </w:rPr>
              <w:t xml:space="preserve"> </w:t>
            </w:r>
            <w:proofErr w:type="spellStart"/>
            <w:r w:rsidRPr="00FC3317">
              <w:rPr>
                <w:sz w:val="24"/>
                <w:szCs w:val="24"/>
              </w:rPr>
              <w:t>помещения</w:t>
            </w:r>
            <w:proofErr w:type="spellEnd"/>
            <w:r w:rsidRPr="00FC3317">
              <w:rPr>
                <w:spacing w:val="-10"/>
                <w:sz w:val="24"/>
                <w:szCs w:val="24"/>
              </w:rPr>
              <w:t xml:space="preserve"> </w:t>
            </w:r>
            <w:r w:rsidRPr="00FC3317">
              <w:rPr>
                <w:sz w:val="24"/>
                <w:szCs w:val="24"/>
              </w:rPr>
              <w:t>–</w:t>
            </w:r>
            <w:r w:rsidRPr="00FC3317">
              <w:rPr>
                <w:spacing w:val="-11"/>
                <w:sz w:val="24"/>
                <w:szCs w:val="24"/>
              </w:rPr>
              <w:t xml:space="preserve"> </w:t>
            </w:r>
            <w:r w:rsidRPr="00FC3317">
              <w:rPr>
                <w:sz w:val="24"/>
                <w:szCs w:val="24"/>
              </w:rPr>
              <w:t>2700</w:t>
            </w:r>
            <w:r w:rsidRPr="00FC3317">
              <w:rPr>
                <w:spacing w:val="-10"/>
                <w:sz w:val="24"/>
                <w:szCs w:val="24"/>
              </w:rPr>
              <w:t xml:space="preserve"> </w:t>
            </w:r>
            <w:proofErr w:type="spellStart"/>
            <w:r w:rsidRPr="00FC3317">
              <w:rPr>
                <w:spacing w:val="-5"/>
                <w:sz w:val="24"/>
                <w:szCs w:val="24"/>
              </w:rPr>
              <w:t>мм</w:t>
            </w:r>
            <w:proofErr w:type="spellEnd"/>
            <w:r w:rsidRPr="00FC3317">
              <w:rPr>
                <w:spacing w:val="-5"/>
                <w:sz w:val="24"/>
                <w:szCs w:val="24"/>
              </w:rPr>
              <w:t>.</w:t>
            </w:r>
          </w:p>
          <w:p w14:paraId="01FFCFCE" w14:textId="77777777" w:rsidR="00FC3317" w:rsidRPr="00FC3317" w:rsidRDefault="00FC3317" w:rsidP="009817E5">
            <w:pPr>
              <w:pStyle w:val="TableParagraph"/>
              <w:numPr>
                <w:ilvl w:val="0"/>
                <w:numId w:val="353"/>
              </w:numPr>
              <w:spacing w:before="240"/>
              <w:ind w:left="142" w:right="144" w:firstLine="709"/>
              <w:jc w:val="both"/>
              <w:rPr>
                <w:sz w:val="24"/>
                <w:szCs w:val="24"/>
                <w:lang w:val="ru-RU"/>
              </w:rPr>
            </w:pPr>
            <w:r w:rsidRPr="00FC3317">
              <w:rPr>
                <w:sz w:val="24"/>
                <w:szCs w:val="24"/>
                <w:lang w:val="ru-RU"/>
              </w:rPr>
              <w:t>Высота низа и верха оконных проемов</w:t>
            </w:r>
            <w:r w:rsidRPr="00FC3317">
              <w:rPr>
                <w:spacing w:val="-15"/>
                <w:sz w:val="24"/>
                <w:szCs w:val="24"/>
                <w:lang w:val="ru-RU"/>
              </w:rPr>
              <w:t xml:space="preserve"> </w:t>
            </w:r>
            <w:r w:rsidRPr="00FC3317">
              <w:rPr>
                <w:sz w:val="24"/>
                <w:szCs w:val="24"/>
                <w:lang w:val="ru-RU"/>
              </w:rPr>
              <w:t>выбирается</w:t>
            </w:r>
            <w:r w:rsidRPr="00FC3317">
              <w:rPr>
                <w:spacing w:val="-15"/>
                <w:sz w:val="24"/>
                <w:szCs w:val="24"/>
                <w:lang w:val="ru-RU"/>
              </w:rPr>
              <w:t xml:space="preserve"> </w:t>
            </w:r>
            <w:r w:rsidRPr="00FC3317">
              <w:rPr>
                <w:sz w:val="24"/>
                <w:szCs w:val="24"/>
                <w:lang w:val="ru-RU"/>
              </w:rPr>
              <w:t xml:space="preserve">самостоятельно. Также можно изменять направление открывания дверей и их тип </w:t>
            </w:r>
            <w:r w:rsidRPr="00FC3317">
              <w:rPr>
                <w:spacing w:val="-2"/>
                <w:sz w:val="24"/>
                <w:szCs w:val="24"/>
                <w:lang w:val="ru-RU"/>
              </w:rPr>
              <w:t>(раздвижные,</w:t>
            </w:r>
            <w:r w:rsidRPr="00FC3317">
              <w:rPr>
                <w:sz w:val="24"/>
                <w:szCs w:val="24"/>
                <w:lang w:val="ru-RU"/>
              </w:rPr>
              <w:tab/>
            </w:r>
            <w:r w:rsidRPr="00FC3317">
              <w:rPr>
                <w:spacing w:val="-2"/>
                <w:sz w:val="24"/>
                <w:szCs w:val="24"/>
                <w:lang w:val="ru-RU"/>
              </w:rPr>
              <w:t xml:space="preserve">двухстворчатые, </w:t>
            </w:r>
            <w:r w:rsidRPr="00FC3317">
              <w:rPr>
                <w:sz w:val="24"/>
                <w:szCs w:val="24"/>
                <w:lang w:val="ru-RU"/>
              </w:rPr>
              <w:t>одностворчатые, пустой проем).</w:t>
            </w:r>
          </w:p>
          <w:p w14:paraId="4DD3BC9F" w14:textId="77777777" w:rsidR="00FC3317" w:rsidRPr="00FC3317" w:rsidRDefault="00FC3317" w:rsidP="009817E5">
            <w:pPr>
              <w:pStyle w:val="TableParagraph"/>
              <w:numPr>
                <w:ilvl w:val="0"/>
                <w:numId w:val="353"/>
              </w:numPr>
              <w:spacing w:before="229"/>
              <w:ind w:left="142" w:right="144" w:firstLine="709"/>
              <w:jc w:val="both"/>
              <w:rPr>
                <w:sz w:val="24"/>
                <w:szCs w:val="24"/>
              </w:rPr>
            </w:pPr>
            <w:r w:rsidRPr="00FC3317">
              <w:rPr>
                <w:sz w:val="24"/>
                <w:szCs w:val="24"/>
                <w:lang w:val="ru-RU"/>
              </w:rPr>
              <w:t xml:space="preserve">Толщина несущих стен – 510мм, 380мм. </w:t>
            </w:r>
            <w:proofErr w:type="spellStart"/>
            <w:r w:rsidRPr="00FC3317">
              <w:rPr>
                <w:sz w:val="24"/>
                <w:szCs w:val="24"/>
              </w:rPr>
              <w:t>Толщина</w:t>
            </w:r>
            <w:proofErr w:type="spellEnd"/>
            <w:r w:rsidRPr="00FC3317">
              <w:rPr>
                <w:sz w:val="24"/>
                <w:szCs w:val="24"/>
              </w:rPr>
              <w:t xml:space="preserve"> </w:t>
            </w:r>
            <w:proofErr w:type="spellStart"/>
            <w:r w:rsidRPr="00FC3317">
              <w:rPr>
                <w:sz w:val="24"/>
                <w:szCs w:val="24"/>
              </w:rPr>
              <w:t>перегородок</w:t>
            </w:r>
            <w:proofErr w:type="spellEnd"/>
            <w:r w:rsidRPr="00FC3317">
              <w:rPr>
                <w:sz w:val="24"/>
                <w:szCs w:val="24"/>
              </w:rPr>
              <w:t xml:space="preserve"> – </w:t>
            </w:r>
            <w:r w:rsidRPr="00FC3317">
              <w:rPr>
                <w:spacing w:val="-2"/>
                <w:sz w:val="24"/>
                <w:szCs w:val="24"/>
              </w:rPr>
              <w:t>120мм.</w:t>
            </w:r>
          </w:p>
        </w:tc>
      </w:tr>
    </w:tbl>
    <w:p w14:paraId="188EA460" w14:textId="77777777" w:rsidR="00FC3317" w:rsidRPr="00FC3317" w:rsidRDefault="00FC3317" w:rsidP="00A25E61">
      <w:pPr>
        <w:pStyle w:val="a3"/>
        <w:spacing w:before="23"/>
        <w:ind w:left="142" w:right="144" w:firstLine="709"/>
        <w:rPr>
          <w:b/>
          <w:sz w:val="24"/>
          <w:szCs w:val="24"/>
        </w:rPr>
      </w:pPr>
    </w:p>
    <w:p w14:paraId="3344B6F1" w14:textId="77777777" w:rsidR="00FC3317" w:rsidRPr="00FC3317" w:rsidRDefault="00FC3317" w:rsidP="00A25E61">
      <w:pPr>
        <w:pStyle w:val="4"/>
        <w:ind w:left="142" w:right="144" w:firstLine="709"/>
        <w:jc w:val="both"/>
      </w:pPr>
      <w:r w:rsidRPr="00FC3317">
        <w:rPr>
          <w:spacing w:val="-2"/>
        </w:rPr>
        <w:t>ЗАДАНИЕ</w:t>
      </w:r>
      <w:r w:rsidRPr="00FC3317">
        <w:rPr>
          <w:spacing w:val="-6"/>
        </w:rPr>
        <w:t xml:space="preserve"> </w:t>
      </w:r>
      <w:r w:rsidRPr="00FC3317">
        <w:rPr>
          <w:spacing w:val="-5"/>
        </w:rPr>
        <w:t>1.</w:t>
      </w:r>
    </w:p>
    <w:p w14:paraId="6E2AFAA3" w14:textId="77777777" w:rsidR="00FC3317" w:rsidRPr="00FC3317" w:rsidRDefault="00FC3317" w:rsidP="00A25E61">
      <w:pPr>
        <w:pStyle w:val="a3"/>
        <w:spacing w:before="2" w:line="237" w:lineRule="auto"/>
        <w:ind w:left="142" w:right="144" w:firstLine="709"/>
        <w:rPr>
          <w:sz w:val="24"/>
          <w:szCs w:val="24"/>
        </w:rPr>
      </w:pPr>
      <w:r w:rsidRPr="00FC3317">
        <w:rPr>
          <w:sz w:val="24"/>
          <w:szCs w:val="24"/>
        </w:rPr>
        <w:t>По</w:t>
      </w:r>
      <w:r w:rsidRPr="00FC3317">
        <w:rPr>
          <w:spacing w:val="-15"/>
          <w:sz w:val="24"/>
          <w:szCs w:val="24"/>
        </w:rPr>
        <w:t xml:space="preserve"> </w:t>
      </w:r>
      <w:r w:rsidRPr="00FC3317">
        <w:rPr>
          <w:sz w:val="24"/>
          <w:szCs w:val="24"/>
        </w:rPr>
        <w:t>исходным</w:t>
      </w:r>
      <w:r w:rsidRPr="00FC3317">
        <w:rPr>
          <w:spacing w:val="-15"/>
          <w:sz w:val="24"/>
          <w:szCs w:val="24"/>
        </w:rPr>
        <w:t xml:space="preserve"> </w:t>
      </w:r>
      <w:r w:rsidRPr="00FC3317">
        <w:rPr>
          <w:sz w:val="24"/>
          <w:szCs w:val="24"/>
        </w:rPr>
        <w:t>данным</w:t>
      </w:r>
      <w:r w:rsidRPr="00FC3317">
        <w:rPr>
          <w:spacing w:val="-15"/>
          <w:sz w:val="24"/>
          <w:szCs w:val="24"/>
        </w:rPr>
        <w:t xml:space="preserve"> </w:t>
      </w:r>
      <w:r w:rsidRPr="00FC3317">
        <w:rPr>
          <w:sz w:val="24"/>
          <w:szCs w:val="24"/>
        </w:rPr>
        <w:t>разработайте</w:t>
      </w:r>
      <w:r w:rsidRPr="00FC3317">
        <w:rPr>
          <w:spacing w:val="-15"/>
          <w:sz w:val="24"/>
          <w:szCs w:val="24"/>
        </w:rPr>
        <w:t xml:space="preserve"> </w:t>
      </w:r>
      <w:r w:rsidRPr="00FC3317">
        <w:rPr>
          <w:sz w:val="24"/>
          <w:szCs w:val="24"/>
        </w:rPr>
        <w:t>интерьер</w:t>
      </w:r>
      <w:r w:rsidRPr="00FC3317">
        <w:rPr>
          <w:spacing w:val="-15"/>
          <w:sz w:val="24"/>
          <w:szCs w:val="24"/>
        </w:rPr>
        <w:t xml:space="preserve"> </w:t>
      </w:r>
      <w:r w:rsidRPr="00FC3317">
        <w:rPr>
          <w:sz w:val="24"/>
          <w:szCs w:val="24"/>
        </w:rPr>
        <w:t>заданного</w:t>
      </w:r>
      <w:r w:rsidRPr="00FC3317">
        <w:rPr>
          <w:spacing w:val="-15"/>
          <w:sz w:val="24"/>
          <w:szCs w:val="24"/>
        </w:rPr>
        <w:t xml:space="preserve"> </w:t>
      </w:r>
      <w:r w:rsidRPr="00FC3317">
        <w:rPr>
          <w:sz w:val="24"/>
          <w:szCs w:val="24"/>
        </w:rPr>
        <w:t>помещения</w:t>
      </w:r>
      <w:r w:rsidRPr="00FC3317">
        <w:rPr>
          <w:spacing w:val="-15"/>
          <w:sz w:val="24"/>
          <w:szCs w:val="24"/>
        </w:rPr>
        <w:t xml:space="preserve"> </w:t>
      </w:r>
      <w:r w:rsidRPr="00FC3317">
        <w:rPr>
          <w:sz w:val="24"/>
          <w:szCs w:val="24"/>
        </w:rPr>
        <w:t>в</w:t>
      </w:r>
      <w:r w:rsidRPr="00FC3317">
        <w:rPr>
          <w:spacing w:val="-15"/>
          <w:sz w:val="24"/>
          <w:szCs w:val="24"/>
        </w:rPr>
        <w:t xml:space="preserve"> </w:t>
      </w:r>
      <w:r w:rsidRPr="00FC3317">
        <w:rPr>
          <w:sz w:val="24"/>
          <w:szCs w:val="24"/>
        </w:rPr>
        <w:t>виде</w:t>
      </w:r>
      <w:r w:rsidRPr="00FC3317">
        <w:rPr>
          <w:spacing w:val="-15"/>
          <w:sz w:val="24"/>
          <w:szCs w:val="24"/>
        </w:rPr>
        <w:t xml:space="preserve"> </w:t>
      </w:r>
      <w:r w:rsidRPr="00FC3317">
        <w:rPr>
          <w:sz w:val="24"/>
          <w:szCs w:val="24"/>
        </w:rPr>
        <w:t xml:space="preserve">следующих </w:t>
      </w:r>
      <w:r w:rsidRPr="00FC3317">
        <w:rPr>
          <w:spacing w:val="-2"/>
          <w:sz w:val="24"/>
          <w:szCs w:val="24"/>
        </w:rPr>
        <w:t>чертежей:</w:t>
      </w:r>
    </w:p>
    <w:p w14:paraId="01DE3D2C" w14:textId="77777777" w:rsidR="00FC3317" w:rsidRPr="00FC3317" w:rsidRDefault="00FC3317" w:rsidP="009817E5">
      <w:pPr>
        <w:pStyle w:val="a5"/>
        <w:numPr>
          <w:ilvl w:val="1"/>
          <w:numId w:val="354"/>
        </w:numPr>
        <w:spacing w:line="287" w:lineRule="exact"/>
        <w:ind w:left="142" w:right="144" w:firstLine="709"/>
        <w:rPr>
          <w:sz w:val="24"/>
          <w:szCs w:val="24"/>
        </w:rPr>
      </w:pPr>
      <w:r w:rsidRPr="00FC3317">
        <w:rPr>
          <w:sz w:val="24"/>
          <w:szCs w:val="24"/>
        </w:rPr>
        <w:t>план</w:t>
      </w:r>
      <w:r w:rsidRPr="00FC3317">
        <w:rPr>
          <w:spacing w:val="-14"/>
          <w:sz w:val="24"/>
          <w:szCs w:val="24"/>
        </w:rPr>
        <w:t xml:space="preserve"> </w:t>
      </w:r>
      <w:r w:rsidRPr="00FC3317">
        <w:rPr>
          <w:sz w:val="24"/>
          <w:szCs w:val="24"/>
        </w:rPr>
        <w:t>пола</w:t>
      </w:r>
      <w:r w:rsidRPr="00FC3317">
        <w:rPr>
          <w:spacing w:val="-12"/>
          <w:sz w:val="24"/>
          <w:szCs w:val="24"/>
        </w:rPr>
        <w:t xml:space="preserve"> </w:t>
      </w:r>
      <w:r w:rsidRPr="00FC3317">
        <w:rPr>
          <w:sz w:val="24"/>
          <w:szCs w:val="24"/>
        </w:rPr>
        <w:t>с</w:t>
      </w:r>
      <w:r w:rsidRPr="00FC3317">
        <w:rPr>
          <w:spacing w:val="-13"/>
          <w:sz w:val="24"/>
          <w:szCs w:val="24"/>
        </w:rPr>
        <w:t xml:space="preserve"> </w:t>
      </w:r>
      <w:r w:rsidRPr="00FC3317">
        <w:rPr>
          <w:sz w:val="24"/>
          <w:szCs w:val="24"/>
        </w:rPr>
        <w:t>расстановкой</w:t>
      </w:r>
      <w:r w:rsidRPr="00FC3317">
        <w:rPr>
          <w:spacing w:val="-9"/>
          <w:sz w:val="24"/>
          <w:szCs w:val="24"/>
        </w:rPr>
        <w:t xml:space="preserve"> </w:t>
      </w:r>
      <w:r w:rsidRPr="00FC3317">
        <w:rPr>
          <w:sz w:val="24"/>
          <w:szCs w:val="24"/>
        </w:rPr>
        <w:t>мебели</w:t>
      </w:r>
      <w:r w:rsidRPr="00FC3317">
        <w:rPr>
          <w:spacing w:val="-9"/>
          <w:sz w:val="24"/>
          <w:szCs w:val="24"/>
        </w:rPr>
        <w:t xml:space="preserve"> </w:t>
      </w:r>
      <w:r w:rsidRPr="00FC3317">
        <w:rPr>
          <w:sz w:val="24"/>
          <w:szCs w:val="24"/>
        </w:rPr>
        <w:t>М</w:t>
      </w:r>
      <w:r w:rsidRPr="00FC3317">
        <w:rPr>
          <w:spacing w:val="-9"/>
          <w:sz w:val="24"/>
          <w:szCs w:val="24"/>
        </w:rPr>
        <w:t xml:space="preserve"> </w:t>
      </w:r>
      <w:r w:rsidRPr="00FC3317">
        <w:rPr>
          <w:sz w:val="24"/>
          <w:szCs w:val="24"/>
        </w:rPr>
        <w:t>1:50</w:t>
      </w:r>
      <w:r w:rsidRPr="00FC3317">
        <w:rPr>
          <w:spacing w:val="-9"/>
          <w:sz w:val="24"/>
          <w:szCs w:val="24"/>
        </w:rPr>
        <w:t xml:space="preserve"> </w:t>
      </w:r>
      <w:r w:rsidRPr="00FC3317">
        <w:rPr>
          <w:sz w:val="24"/>
          <w:szCs w:val="24"/>
        </w:rPr>
        <w:t>с</w:t>
      </w:r>
      <w:r w:rsidRPr="00FC3317">
        <w:rPr>
          <w:spacing w:val="-9"/>
          <w:sz w:val="24"/>
          <w:szCs w:val="24"/>
        </w:rPr>
        <w:t xml:space="preserve"> </w:t>
      </w:r>
      <w:r w:rsidRPr="00FC3317">
        <w:rPr>
          <w:sz w:val="24"/>
          <w:szCs w:val="24"/>
        </w:rPr>
        <w:t>условными</w:t>
      </w:r>
      <w:r w:rsidRPr="00FC3317">
        <w:rPr>
          <w:spacing w:val="-8"/>
          <w:sz w:val="24"/>
          <w:szCs w:val="24"/>
        </w:rPr>
        <w:t xml:space="preserve"> </w:t>
      </w:r>
      <w:r w:rsidRPr="00FC3317">
        <w:rPr>
          <w:spacing w:val="-2"/>
          <w:sz w:val="24"/>
          <w:szCs w:val="24"/>
        </w:rPr>
        <w:t>обозначениями;</w:t>
      </w:r>
    </w:p>
    <w:p w14:paraId="45DD817F" w14:textId="77777777" w:rsidR="00FC3317" w:rsidRPr="00FC3317" w:rsidRDefault="00FC3317" w:rsidP="009817E5">
      <w:pPr>
        <w:pStyle w:val="a5"/>
        <w:numPr>
          <w:ilvl w:val="1"/>
          <w:numId w:val="354"/>
        </w:numPr>
        <w:spacing w:line="293" w:lineRule="exact"/>
        <w:ind w:left="142" w:right="144" w:firstLine="709"/>
        <w:rPr>
          <w:sz w:val="24"/>
          <w:szCs w:val="24"/>
        </w:rPr>
      </w:pPr>
      <w:r w:rsidRPr="00FC3317">
        <w:rPr>
          <w:sz w:val="24"/>
          <w:szCs w:val="24"/>
        </w:rPr>
        <w:t>план</w:t>
      </w:r>
      <w:r w:rsidRPr="00FC3317">
        <w:rPr>
          <w:spacing w:val="-10"/>
          <w:sz w:val="24"/>
          <w:szCs w:val="24"/>
        </w:rPr>
        <w:t xml:space="preserve"> </w:t>
      </w:r>
      <w:r w:rsidRPr="00FC3317">
        <w:rPr>
          <w:sz w:val="24"/>
          <w:szCs w:val="24"/>
        </w:rPr>
        <w:t>потолка</w:t>
      </w:r>
      <w:r w:rsidRPr="00FC3317">
        <w:rPr>
          <w:spacing w:val="-14"/>
          <w:sz w:val="24"/>
          <w:szCs w:val="24"/>
        </w:rPr>
        <w:t xml:space="preserve"> </w:t>
      </w:r>
      <w:r w:rsidRPr="00FC3317">
        <w:rPr>
          <w:sz w:val="24"/>
          <w:szCs w:val="24"/>
        </w:rPr>
        <w:t>и</w:t>
      </w:r>
      <w:r w:rsidRPr="00FC3317">
        <w:rPr>
          <w:spacing w:val="-6"/>
          <w:sz w:val="24"/>
          <w:szCs w:val="24"/>
        </w:rPr>
        <w:t xml:space="preserve"> </w:t>
      </w:r>
      <w:r w:rsidRPr="00FC3317">
        <w:rPr>
          <w:sz w:val="24"/>
          <w:szCs w:val="24"/>
        </w:rPr>
        <w:t>освещения</w:t>
      </w:r>
      <w:r w:rsidRPr="00FC3317">
        <w:rPr>
          <w:spacing w:val="-9"/>
          <w:sz w:val="24"/>
          <w:szCs w:val="24"/>
        </w:rPr>
        <w:t xml:space="preserve"> </w:t>
      </w:r>
      <w:r w:rsidRPr="00FC3317">
        <w:rPr>
          <w:sz w:val="24"/>
          <w:szCs w:val="24"/>
        </w:rPr>
        <w:t>М</w:t>
      </w:r>
      <w:r w:rsidRPr="00FC3317">
        <w:rPr>
          <w:spacing w:val="-9"/>
          <w:sz w:val="24"/>
          <w:szCs w:val="24"/>
        </w:rPr>
        <w:t xml:space="preserve"> </w:t>
      </w:r>
      <w:r w:rsidRPr="00FC3317">
        <w:rPr>
          <w:sz w:val="24"/>
          <w:szCs w:val="24"/>
        </w:rPr>
        <w:t>1:50</w:t>
      </w:r>
      <w:r w:rsidRPr="00FC3317">
        <w:rPr>
          <w:spacing w:val="-11"/>
          <w:sz w:val="24"/>
          <w:szCs w:val="24"/>
        </w:rPr>
        <w:t xml:space="preserve"> </w:t>
      </w:r>
      <w:r w:rsidRPr="00FC3317">
        <w:rPr>
          <w:sz w:val="24"/>
          <w:szCs w:val="24"/>
        </w:rPr>
        <w:t>с</w:t>
      </w:r>
      <w:r w:rsidRPr="00FC3317">
        <w:rPr>
          <w:spacing w:val="-8"/>
          <w:sz w:val="24"/>
          <w:szCs w:val="24"/>
        </w:rPr>
        <w:t xml:space="preserve"> </w:t>
      </w:r>
      <w:r w:rsidRPr="00FC3317">
        <w:rPr>
          <w:sz w:val="24"/>
          <w:szCs w:val="24"/>
        </w:rPr>
        <w:t>условными</w:t>
      </w:r>
      <w:r w:rsidRPr="00FC3317">
        <w:rPr>
          <w:spacing w:val="-7"/>
          <w:sz w:val="24"/>
          <w:szCs w:val="24"/>
        </w:rPr>
        <w:t xml:space="preserve"> </w:t>
      </w:r>
      <w:r w:rsidRPr="00FC3317">
        <w:rPr>
          <w:spacing w:val="-2"/>
          <w:sz w:val="24"/>
          <w:szCs w:val="24"/>
        </w:rPr>
        <w:t>обозначениями;</w:t>
      </w:r>
    </w:p>
    <w:p w14:paraId="5DBDCE0A" w14:textId="77777777" w:rsidR="00FC3317" w:rsidRPr="00FC3317" w:rsidRDefault="00FC3317" w:rsidP="009817E5">
      <w:pPr>
        <w:pStyle w:val="a5"/>
        <w:numPr>
          <w:ilvl w:val="1"/>
          <w:numId w:val="354"/>
        </w:numPr>
        <w:spacing w:line="293" w:lineRule="exact"/>
        <w:ind w:left="142" w:right="144" w:firstLine="709"/>
        <w:rPr>
          <w:sz w:val="24"/>
          <w:szCs w:val="24"/>
        </w:rPr>
      </w:pPr>
      <w:r w:rsidRPr="00FC3317">
        <w:rPr>
          <w:spacing w:val="-2"/>
          <w:sz w:val="24"/>
          <w:szCs w:val="24"/>
        </w:rPr>
        <w:t>эскиз</w:t>
      </w:r>
      <w:r w:rsidRPr="00FC3317">
        <w:rPr>
          <w:spacing w:val="-3"/>
          <w:sz w:val="24"/>
          <w:szCs w:val="24"/>
        </w:rPr>
        <w:t xml:space="preserve"> </w:t>
      </w:r>
      <w:r w:rsidRPr="00FC3317">
        <w:rPr>
          <w:spacing w:val="-2"/>
          <w:sz w:val="24"/>
          <w:szCs w:val="24"/>
        </w:rPr>
        <w:t>интерьера</w:t>
      </w:r>
      <w:r w:rsidRPr="00FC3317">
        <w:rPr>
          <w:sz w:val="24"/>
          <w:szCs w:val="24"/>
        </w:rPr>
        <w:t xml:space="preserve"> </w:t>
      </w:r>
      <w:r w:rsidRPr="00FC3317">
        <w:rPr>
          <w:spacing w:val="-2"/>
          <w:sz w:val="24"/>
          <w:szCs w:val="24"/>
        </w:rPr>
        <w:t>с</w:t>
      </w:r>
      <w:r w:rsidRPr="00FC3317">
        <w:rPr>
          <w:spacing w:val="-3"/>
          <w:sz w:val="24"/>
          <w:szCs w:val="24"/>
        </w:rPr>
        <w:t xml:space="preserve"> </w:t>
      </w:r>
      <w:r w:rsidRPr="00FC3317">
        <w:rPr>
          <w:spacing w:val="-2"/>
          <w:sz w:val="24"/>
          <w:szCs w:val="24"/>
        </w:rPr>
        <w:t>разработкой</w:t>
      </w:r>
      <w:r w:rsidRPr="00FC3317">
        <w:rPr>
          <w:spacing w:val="-1"/>
          <w:sz w:val="24"/>
          <w:szCs w:val="24"/>
        </w:rPr>
        <w:t xml:space="preserve"> </w:t>
      </w:r>
      <w:r w:rsidRPr="00FC3317">
        <w:rPr>
          <w:spacing w:val="-2"/>
          <w:sz w:val="24"/>
          <w:szCs w:val="24"/>
        </w:rPr>
        <w:t>колористического</w:t>
      </w:r>
      <w:r w:rsidRPr="00FC3317">
        <w:rPr>
          <w:spacing w:val="3"/>
          <w:sz w:val="24"/>
          <w:szCs w:val="24"/>
        </w:rPr>
        <w:t xml:space="preserve"> </w:t>
      </w:r>
      <w:r w:rsidRPr="00FC3317">
        <w:rPr>
          <w:spacing w:val="-2"/>
          <w:sz w:val="24"/>
          <w:szCs w:val="24"/>
        </w:rPr>
        <w:t>решения</w:t>
      </w:r>
      <w:r w:rsidRPr="00FC3317">
        <w:rPr>
          <w:spacing w:val="4"/>
          <w:sz w:val="24"/>
          <w:szCs w:val="24"/>
        </w:rPr>
        <w:t xml:space="preserve"> </w:t>
      </w:r>
      <w:r w:rsidRPr="00FC3317">
        <w:rPr>
          <w:spacing w:val="-2"/>
          <w:sz w:val="24"/>
          <w:szCs w:val="24"/>
        </w:rPr>
        <w:t>(формате</w:t>
      </w:r>
      <w:r w:rsidRPr="00FC3317">
        <w:rPr>
          <w:spacing w:val="1"/>
          <w:sz w:val="24"/>
          <w:szCs w:val="24"/>
        </w:rPr>
        <w:t xml:space="preserve"> </w:t>
      </w:r>
      <w:r w:rsidRPr="00FC3317">
        <w:rPr>
          <w:spacing w:val="-4"/>
          <w:sz w:val="24"/>
          <w:szCs w:val="24"/>
        </w:rPr>
        <w:t>А4);</w:t>
      </w:r>
    </w:p>
    <w:p w14:paraId="55962B80" w14:textId="77777777" w:rsidR="00FC3317" w:rsidRPr="00FC3317" w:rsidRDefault="00FC3317" w:rsidP="009817E5">
      <w:pPr>
        <w:pStyle w:val="a5"/>
        <w:numPr>
          <w:ilvl w:val="1"/>
          <w:numId w:val="354"/>
        </w:numPr>
        <w:spacing w:line="293" w:lineRule="exact"/>
        <w:ind w:left="142" w:right="144" w:firstLine="709"/>
        <w:rPr>
          <w:sz w:val="24"/>
          <w:szCs w:val="24"/>
        </w:rPr>
      </w:pPr>
      <w:r w:rsidRPr="00FC3317">
        <w:rPr>
          <w:sz w:val="24"/>
          <w:szCs w:val="24"/>
        </w:rPr>
        <w:t>развертка</w:t>
      </w:r>
      <w:r w:rsidRPr="00FC3317">
        <w:rPr>
          <w:spacing w:val="-15"/>
          <w:sz w:val="24"/>
          <w:szCs w:val="24"/>
        </w:rPr>
        <w:t xml:space="preserve"> </w:t>
      </w:r>
      <w:r w:rsidRPr="00FC3317">
        <w:rPr>
          <w:sz w:val="24"/>
          <w:szCs w:val="24"/>
        </w:rPr>
        <w:t>помещения</w:t>
      </w:r>
      <w:r w:rsidRPr="00FC3317">
        <w:rPr>
          <w:spacing w:val="-12"/>
          <w:sz w:val="24"/>
          <w:szCs w:val="24"/>
        </w:rPr>
        <w:t xml:space="preserve"> </w:t>
      </w:r>
      <w:r w:rsidRPr="00FC3317">
        <w:rPr>
          <w:sz w:val="24"/>
          <w:szCs w:val="24"/>
        </w:rPr>
        <w:t>в</w:t>
      </w:r>
      <w:r w:rsidRPr="00FC3317">
        <w:rPr>
          <w:spacing w:val="-10"/>
          <w:sz w:val="24"/>
          <w:szCs w:val="24"/>
        </w:rPr>
        <w:t xml:space="preserve"> </w:t>
      </w:r>
      <w:r w:rsidRPr="00FC3317">
        <w:rPr>
          <w:sz w:val="24"/>
          <w:szCs w:val="24"/>
        </w:rPr>
        <w:t>М</w:t>
      </w:r>
      <w:r w:rsidRPr="00FC3317">
        <w:rPr>
          <w:spacing w:val="-9"/>
          <w:sz w:val="24"/>
          <w:szCs w:val="24"/>
        </w:rPr>
        <w:t xml:space="preserve"> </w:t>
      </w:r>
      <w:r w:rsidRPr="00FC3317">
        <w:rPr>
          <w:sz w:val="24"/>
          <w:szCs w:val="24"/>
        </w:rPr>
        <w:t>1:50</w:t>
      </w:r>
      <w:r w:rsidRPr="00FC3317">
        <w:rPr>
          <w:spacing w:val="-10"/>
          <w:sz w:val="24"/>
          <w:szCs w:val="24"/>
        </w:rPr>
        <w:t xml:space="preserve"> </w:t>
      </w:r>
      <w:r w:rsidRPr="00FC3317">
        <w:rPr>
          <w:sz w:val="24"/>
          <w:szCs w:val="24"/>
        </w:rPr>
        <w:t>в</w:t>
      </w:r>
      <w:r w:rsidRPr="00FC3317">
        <w:rPr>
          <w:spacing w:val="-13"/>
          <w:sz w:val="24"/>
          <w:szCs w:val="24"/>
        </w:rPr>
        <w:t xml:space="preserve"> </w:t>
      </w:r>
      <w:r w:rsidRPr="00FC3317">
        <w:rPr>
          <w:sz w:val="24"/>
          <w:szCs w:val="24"/>
        </w:rPr>
        <w:t>цвете</w:t>
      </w:r>
      <w:r w:rsidRPr="00FC3317">
        <w:rPr>
          <w:spacing w:val="-11"/>
          <w:sz w:val="24"/>
          <w:szCs w:val="24"/>
        </w:rPr>
        <w:t xml:space="preserve"> </w:t>
      </w:r>
      <w:r w:rsidRPr="00FC3317">
        <w:rPr>
          <w:sz w:val="24"/>
          <w:szCs w:val="24"/>
        </w:rPr>
        <w:t>с</w:t>
      </w:r>
      <w:r w:rsidRPr="00FC3317">
        <w:rPr>
          <w:spacing w:val="-13"/>
          <w:sz w:val="24"/>
          <w:szCs w:val="24"/>
        </w:rPr>
        <w:t xml:space="preserve"> </w:t>
      </w:r>
      <w:r w:rsidRPr="00FC3317">
        <w:rPr>
          <w:sz w:val="24"/>
          <w:szCs w:val="24"/>
        </w:rPr>
        <w:t>высотными</w:t>
      </w:r>
      <w:r w:rsidRPr="00FC3317">
        <w:rPr>
          <w:spacing w:val="-7"/>
          <w:sz w:val="24"/>
          <w:szCs w:val="24"/>
        </w:rPr>
        <w:t xml:space="preserve"> </w:t>
      </w:r>
      <w:r w:rsidRPr="00FC3317">
        <w:rPr>
          <w:sz w:val="24"/>
          <w:szCs w:val="24"/>
        </w:rPr>
        <w:t>отметками</w:t>
      </w:r>
      <w:r w:rsidRPr="00FC3317">
        <w:rPr>
          <w:spacing w:val="-8"/>
          <w:sz w:val="24"/>
          <w:szCs w:val="24"/>
        </w:rPr>
        <w:t xml:space="preserve"> </w:t>
      </w:r>
      <w:r w:rsidRPr="00FC3317">
        <w:rPr>
          <w:sz w:val="24"/>
          <w:szCs w:val="24"/>
        </w:rPr>
        <w:t>(формате</w:t>
      </w:r>
      <w:r w:rsidRPr="00FC3317">
        <w:rPr>
          <w:spacing w:val="-12"/>
          <w:sz w:val="24"/>
          <w:szCs w:val="24"/>
        </w:rPr>
        <w:t xml:space="preserve"> </w:t>
      </w:r>
      <w:r w:rsidRPr="00FC3317">
        <w:rPr>
          <w:spacing w:val="-4"/>
          <w:sz w:val="24"/>
          <w:szCs w:val="24"/>
        </w:rPr>
        <w:t>А4).</w:t>
      </w:r>
    </w:p>
    <w:p w14:paraId="7D0FAD7B" w14:textId="77777777" w:rsidR="00FC3317" w:rsidRPr="00FC3317" w:rsidRDefault="00FC3317" w:rsidP="00A25E61">
      <w:pPr>
        <w:pStyle w:val="a3"/>
        <w:spacing w:before="6"/>
        <w:ind w:left="142" w:right="144" w:firstLine="709"/>
        <w:rPr>
          <w:sz w:val="24"/>
          <w:szCs w:val="24"/>
        </w:rPr>
      </w:pPr>
    </w:p>
    <w:p w14:paraId="5D7F3BAC" w14:textId="77777777" w:rsidR="00FC3317" w:rsidRPr="00FC3317" w:rsidRDefault="00FC3317" w:rsidP="00A25E61">
      <w:pPr>
        <w:pStyle w:val="4"/>
        <w:spacing w:before="1" w:line="275" w:lineRule="exact"/>
        <w:ind w:left="142" w:right="144" w:firstLine="709"/>
        <w:jc w:val="both"/>
      </w:pPr>
      <w:r w:rsidRPr="00FC3317">
        <w:rPr>
          <w:spacing w:val="-2"/>
        </w:rPr>
        <w:t>ЗАДАНИЕ</w:t>
      </w:r>
      <w:r w:rsidRPr="00FC3317">
        <w:rPr>
          <w:spacing w:val="-6"/>
        </w:rPr>
        <w:t xml:space="preserve"> </w:t>
      </w:r>
      <w:r w:rsidRPr="00FC3317">
        <w:rPr>
          <w:spacing w:val="-5"/>
        </w:rPr>
        <w:t>2.</w:t>
      </w:r>
    </w:p>
    <w:p w14:paraId="75211637" w14:textId="77777777" w:rsidR="00FC3317" w:rsidRPr="00FC3317" w:rsidRDefault="00FC3317" w:rsidP="00A25E61">
      <w:pPr>
        <w:pStyle w:val="a3"/>
        <w:spacing w:line="275" w:lineRule="exact"/>
        <w:ind w:left="142" w:right="144" w:firstLine="709"/>
        <w:rPr>
          <w:sz w:val="24"/>
          <w:szCs w:val="24"/>
        </w:rPr>
      </w:pPr>
      <w:r w:rsidRPr="00FC3317">
        <w:rPr>
          <w:sz w:val="24"/>
          <w:szCs w:val="24"/>
        </w:rPr>
        <w:t>По</w:t>
      </w:r>
      <w:r w:rsidRPr="00FC3317">
        <w:rPr>
          <w:spacing w:val="-17"/>
          <w:sz w:val="24"/>
          <w:szCs w:val="24"/>
        </w:rPr>
        <w:t xml:space="preserve"> </w:t>
      </w:r>
      <w:r w:rsidRPr="00FC3317">
        <w:rPr>
          <w:sz w:val="24"/>
          <w:szCs w:val="24"/>
        </w:rPr>
        <w:t>эскизам</w:t>
      </w:r>
      <w:r w:rsidRPr="00FC3317">
        <w:rPr>
          <w:spacing w:val="-15"/>
          <w:sz w:val="24"/>
          <w:szCs w:val="24"/>
        </w:rPr>
        <w:t xml:space="preserve"> </w:t>
      </w:r>
      <w:r w:rsidRPr="00FC3317">
        <w:rPr>
          <w:sz w:val="24"/>
          <w:szCs w:val="24"/>
        </w:rPr>
        <w:t>и</w:t>
      </w:r>
      <w:r w:rsidRPr="00FC3317">
        <w:rPr>
          <w:spacing w:val="-15"/>
          <w:sz w:val="24"/>
          <w:szCs w:val="24"/>
        </w:rPr>
        <w:t xml:space="preserve"> </w:t>
      </w:r>
      <w:r w:rsidRPr="00FC3317">
        <w:rPr>
          <w:sz w:val="24"/>
          <w:szCs w:val="24"/>
        </w:rPr>
        <w:t>чертежам</w:t>
      </w:r>
      <w:r w:rsidRPr="00FC3317">
        <w:rPr>
          <w:spacing w:val="-15"/>
          <w:sz w:val="24"/>
          <w:szCs w:val="24"/>
        </w:rPr>
        <w:t xml:space="preserve"> </w:t>
      </w:r>
      <w:r w:rsidRPr="00FC3317">
        <w:rPr>
          <w:sz w:val="24"/>
          <w:szCs w:val="24"/>
        </w:rPr>
        <w:t>опишите</w:t>
      </w:r>
      <w:r w:rsidRPr="00FC3317">
        <w:rPr>
          <w:spacing w:val="-15"/>
          <w:sz w:val="24"/>
          <w:szCs w:val="24"/>
        </w:rPr>
        <w:t xml:space="preserve"> </w:t>
      </w:r>
      <w:r w:rsidRPr="00FC3317">
        <w:rPr>
          <w:sz w:val="24"/>
          <w:szCs w:val="24"/>
        </w:rPr>
        <w:t>предлагаемый</w:t>
      </w:r>
      <w:r w:rsidRPr="00FC3317">
        <w:rPr>
          <w:spacing w:val="-14"/>
          <w:sz w:val="24"/>
          <w:szCs w:val="24"/>
        </w:rPr>
        <w:t xml:space="preserve"> </w:t>
      </w:r>
      <w:r w:rsidRPr="00FC3317">
        <w:rPr>
          <w:sz w:val="24"/>
          <w:szCs w:val="24"/>
        </w:rPr>
        <w:t>дизайн</w:t>
      </w:r>
      <w:r w:rsidRPr="00FC3317">
        <w:rPr>
          <w:spacing w:val="-11"/>
          <w:sz w:val="24"/>
          <w:szCs w:val="24"/>
        </w:rPr>
        <w:t xml:space="preserve"> </w:t>
      </w:r>
      <w:r w:rsidRPr="00FC3317">
        <w:rPr>
          <w:sz w:val="24"/>
          <w:szCs w:val="24"/>
        </w:rPr>
        <w:t>интерьера</w:t>
      </w:r>
      <w:r w:rsidRPr="00FC3317">
        <w:rPr>
          <w:spacing w:val="-15"/>
          <w:sz w:val="24"/>
          <w:szCs w:val="24"/>
        </w:rPr>
        <w:t xml:space="preserve"> </w:t>
      </w:r>
      <w:r w:rsidRPr="00FC3317">
        <w:rPr>
          <w:sz w:val="24"/>
          <w:szCs w:val="24"/>
        </w:rPr>
        <w:t>заданного</w:t>
      </w:r>
      <w:r w:rsidRPr="00FC3317">
        <w:rPr>
          <w:spacing w:val="-14"/>
          <w:sz w:val="24"/>
          <w:szCs w:val="24"/>
        </w:rPr>
        <w:t xml:space="preserve"> </w:t>
      </w:r>
      <w:r w:rsidRPr="00FC3317">
        <w:rPr>
          <w:spacing w:val="-2"/>
          <w:sz w:val="24"/>
          <w:szCs w:val="24"/>
        </w:rPr>
        <w:t>помещения.</w:t>
      </w:r>
    </w:p>
    <w:p w14:paraId="115E28EE" w14:textId="77777777" w:rsidR="00FC3317" w:rsidRPr="00FC3317" w:rsidRDefault="00FC3317" w:rsidP="00A25E61">
      <w:pPr>
        <w:spacing w:before="273"/>
        <w:ind w:left="142" w:right="144" w:firstLine="709"/>
        <w:jc w:val="both"/>
        <w:rPr>
          <w:b/>
          <w:sz w:val="24"/>
          <w:szCs w:val="24"/>
        </w:rPr>
      </w:pPr>
      <w:r w:rsidRPr="00FC3317">
        <w:rPr>
          <w:b/>
          <w:spacing w:val="-2"/>
          <w:sz w:val="24"/>
          <w:szCs w:val="24"/>
        </w:rPr>
        <w:t>Вариант</w:t>
      </w:r>
      <w:r w:rsidRPr="00FC3317">
        <w:rPr>
          <w:b/>
          <w:spacing w:val="-6"/>
          <w:sz w:val="24"/>
          <w:szCs w:val="24"/>
        </w:rPr>
        <w:t xml:space="preserve"> </w:t>
      </w:r>
      <w:r w:rsidRPr="00FC3317">
        <w:rPr>
          <w:b/>
          <w:spacing w:val="-5"/>
          <w:sz w:val="24"/>
          <w:szCs w:val="24"/>
        </w:rPr>
        <w:t>№5</w:t>
      </w:r>
    </w:p>
    <w:p w14:paraId="6454EA21" w14:textId="77777777" w:rsidR="00FC3317" w:rsidRPr="00FC3317" w:rsidRDefault="00FC3317" w:rsidP="00A25E61">
      <w:pPr>
        <w:pStyle w:val="a3"/>
        <w:spacing w:before="266"/>
        <w:ind w:left="142" w:right="144" w:firstLine="709"/>
        <w:rPr>
          <w:b/>
          <w:sz w:val="24"/>
          <w:szCs w:val="24"/>
        </w:rPr>
      </w:pPr>
    </w:p>
    <w:p w14:paraId="28A6F29E" w14:textId="77777777" w:rsidR="00FC3317" w:rsidRPr="00FC3317" w:rsidRDefault="00FC3317" w:rsidP="00A25E61">
      <w:pPr>
        <w:pStyle w:val="4"/>
        <w:spacing w:before="1"/>
        <w:ind w:left="142" w:right="144" w:firstLine="709"/>
        <w:jc w:val="both"/>
      </w:pPr>
      <w:r w:rsidRPr="00FC3317">
        <w:rPr>
          <w:spacing w:val="-2"/>
        </w:rPr>
        <w:t>ЗАДАНИЕ</w:t>
      </w:r>
      <w:r w:rsidRPr="00FC3317">
        <w:rPr>
          <w:spacing w:val="-6"/>
        </w:rPr>
        <w:t xml:space="preserve"> </w:t>
      </w:r>
      <w:r w:rsidRPr="00FC3317">
        <w:rPr>
          <w:spacing w:val="-5"/>
        </w:rPr>
        <w:t>1.</w:t>
      </w:r>
    </w:p>
    <w:p w14:paraId="27B67031" w14:textId="77777777" w:rsidR="00FC3317" w:rsidRPr="00FC3317" w:rsidRDefault="00FC3317" w:rsidP="00A25E61">
      <w:pPr>
        <w:pStyle w:val="a3"/>
        <w:spacing w:before="2"/>
        <w:ind w:left="142" w:right="144" w:firstLine="709"/>
        <w:rPr>
          <w:sz w:val="24"/>
          <w:szCs w:val="24"/>
        </w:rPr>
      </w:pPr>
      <w:r w:rsidRPr="00FC3317">
        <w:rPr>
          <w:sz w:val="24"/>
          <w:szCs w:val="24"/>
        </w:rPr>
        <w:t>По</w:t>
      </w:r>
      <w:r w:rsidRPr="00FC3317">
        <w:rPr>
          <w:spacing w:val="-15"/>
          <w:sz w:val="24"/>
          <w:szCs w:val="24"/>
        </w:rPr>
        <w:t xml:space="preserve"> </w:t>
      </w:r>
      <w:r w:rsidRPr="00FC3317">
        <w:rPr>
          <w:sz w:val="24"/>
          <w:szCs w:val="24"/>
        </w:rPr>
        <w:t>исходным</w:t>
      </w:r>
      <w:r w:rsidRPr="00FC3317">
        <w:rPr>
          <w:spacing w:val="-15"/>
          <w:sz w:val="24"/>
          <w:szCs w:val="24"/>
        </w:rPr>
        <w:t xml:space="preserve"> </w:t>
      </w:r>
      <w:r w:rsidRPr="00FC3317">
        <w:rPr>
          <w:sz w:val="24"/>
          <w:szCs w:val="24"/>
        </w:rPr>
        <w:t>данным</w:t>
      </w:r>
      <w:r w:rsidRPr="00FC3317">
        <w:rPr>
          <w:spacing w:val="-15"/>
          <w:sz w:val="24"/>
          <w:szCs w:val="24"/>
        </w:rPr>
        <w:t xml:space="preserve"> </w:t>
      </w:r>
      <w:r w:rsidRPr="00FC3317">
        <w:rPr>
          <w:sz w:val="24"/>
          <w:szCs w:val="24"/>
        </w:rPr>
        <w:t>разработайте</w:t>
      </w:r>
      <w:r w:rsidRPr="00FC3317">
        <w:rPr>
          <w:spacing w:val="-15"/>
          <w:sz w:val="24"/>
          <w:szCs w:val="24"/>
        </w:rPr>
        <w:t xml:space="preserve"> </w:t>
      </w:r>
      <w:r w:rsidRPr="00FC3317">
        <w:rPr>
          <w:sz w:val="24"/>
          <w:szCs w:val="24"/>
        </w:rPr>
        <w:t>интерьер</w:t>
      </w:r>
      <w:r w:rsidRPr="00FC3317">
        <w:rPr>
          <w:spacing w:val="-15"/>
          <w:sz w:val="24"/>
          <w:szCs w:val="24"/>
        </w:rPr>
        <w:t xml:space="preserve"> </w:t>
      </w:r>
      <w:r w:rsidRPr="00FC3317">
        <w:rPr>
          <w:sz w:val="24"/>
          <w:szCs w:val="24"/>
        </w:rPr>
        <w:t>заданного</w:t>
      </w:r>
      <w:r w:rsidRPr="00FC3317">
        <w:rPr>
          <w:spacing w:val="-15"/>
          <w:sz w:val="24"/>
          <w:szCs w:val="24"/>
        </w:rPr>
        <w:t xml:space="preserve"> </w:t>
      </w:r>
      <w:r w:rsidRPr="00FC3317">
        <w:rPr>
          <w:sz w:val="24"/>
          <w:szCs w:val="24"/>
        </w:rPr>
        <w:t>помещения</w:t>
      </w:r>
      <w:r w:rsidRPr="00FC3317">
        <w:rPr>
          <w:spacing w:val="-15"/>
          <w:sz w:val="24"/>
          <w:szCs w:val="24"/>
        </w:rPr>
        <w:t xml:space="preserve"> </w:t>
      </w:r>
      <w:r w:rsidRPr="00FC3317">
        <w:rPr>
          <w:sz w:val="24"/>
          <w:szCs w:val="24"/>
        </w:rPr>
        <w:t>в</w:t>
      </w:r>
      <w:r w:rsidRPr="00FC3317">
        <w:rPr>
          <w:spacing w:val="-15"/>
          <w:sz w:val="24"/>
          <w:szCs w:val="24"/>
        </w:rPr>
        <w:t xml:space="preserve"> </w:t>
      </w:r>
      <w:r w:rsidRPr="00FC3317">
        <w:rPr>
          <w:sz w:val="24"/>
          <w:szCs w:val="24"/>
        </w:rPr>
        <w:t>виде</w:t>
      </w:r>
      <w:r w:rsidRPr="00FC3317">
        <w:rPr>
          <w:spacing w:val="-15"/>
          <w:sz w:val="24"/>
          <w:szCs w:val="24"/>
        </w:rPr>
        <w:t xml:space="preserve"> </w:t>
      </w:r>
      <w:r w:rsidRPr="00FC3317">
        <w:rPr>
          <w:sz w:val="24"/>
          <w:szCs w:val="24"/>
        </w:rPr>
        <w:t xml:space="preserve">следующих </w:t>
      </w:r>
      <w:r w:rsidRPr="00FC3317">
        <w:rPr>
          <w:spacing w:val="-2"/>
          <w:sz w:val="24"/>
          <w:szCs w:val="24"/>
        </w:rPr>
        <w:t>чертежей:</w:t>
      </w:r>
    </w:p>
    <w:p w14:paraId="1CFAC4A5" w14:textId="77777777" w:rsidR="00FC3317" w:rsidRPr="00FC3317" w:rsidRDefault="00FC3317" w:rsidP="009817E5">
      <w:pPr>
        <w:pStyle w:val="a5"/>
        <w:numPr>
          <w:ilvl w:val="1"/>
          <w:numId w:val="354"/>
        </w:numPr>
        <w:spacing w:line="286" w:lineRule="exact"/>
        <w:ind w:left="142" w:right="144" w:firstLine="709"/>
        <w:rPr>
          <w:sz w:val="24"/>
          <w:szCs w:val="24"/>
        </w:rPr>
      </w:pPr>
      <w:r w:rsidRPr="00FC3317">
        <w:rPr>
          <w:sz w:val="24"/>
          <w:szCs w:val="24"/>
        </w:rPr>
        <w:t>план</w:t>
      </w:r>
      <w:r w:rsidRPr="00FC3317">
        <w:rPr>
          <w:spacing w:val="-14"/>
          <w:sz w:val="24"/>
          <w:szCs w:val="24"/>
        </w:rPr>
        <w:t xml:space="preserve"> </w:t>
      </w:r>
      <w:r w:rsidRPr="00FC3317">
        <w:rPr>
          <w:sz w:val="24"/>
          <w:szCs w:val="24"/>
        </w:rPr>
        <w:t>пола</w:t>
      </w:r>
      <w:r w:rsidRPr="00FC3317">
        <w:rPr>
          <w:spacing w:val="-12"/>
          <w:sz w:val="24"/>
          <w:szCs w:val="24"/>
        </w:rPr>
        <w:t xml:space="preserve"> </w:t>
      </w:r>
      <w:r w:rsidRPr="00FC3317">
        <w:rPr>
          <w:sz w:val="24"/>
          <w:szCs w:val="24"/>
        </w:rPr>
        <w:t>с</w:t>
      </w:r>
      <w:r w:rsidRPr="00FC3317">
        <w:rPr>
          <w:spacing w:val="-13"/>
          <w:sz w:val="24"/>
          <w:szCs w:val="24"/>
        </w:rPr>
        <w:t xml:space="preserve"> </w:t>
      </w:r>
      <w:r w:rsidRPr="00FC3317">
        <w:rPr>
          <w:sz w:val="24"/>
          <w:szCs w:val="24"/>
        </w:rPr>
        <w:t>расстановкой</w:t>
      </w:r>
      <w:r w:rsidRPr="00FC3317">
        <w:rPr>
          <w:spacing w:val="-9"/>
          <w:sz w:val="24"/>
          <w:szCs w:val="24"/>
        </w:rPr>
        <w:t xml:space="preserve"> </w:t>
      </w:r>
      <w:r w:rsidRPr="00FC3317">
        <w:rPr>
          <w:sz w:val="24"/>
          <w:szCs w:val="24"/>
        </w:rPr>
        <w:t>мебели</w:t>
      </w:r>
      <w:r w:rsidRPr="00FC3317">
        <w:rPr>
          <w:spacing w:val="-9"/>
          <w:sz w:val="24"/>
          <w:szCs w:val="24"/>
        </w:rPr>
        <w:t xml:space="preserve"> </w:t>
      </w:r>
      <w:r w:rsidRPr="00FC3317">
        <w:rPr>
          <w:sz w:val="24"/>
          <w:szCs w:val="24"/>
        </w:rPr>
        <w:t>М</w:t>
      </w:r>
      <w:r w:rsidRPr="00FC3317">
        <w:rPr>
          <w:spacing w:val="-9"/>
          <w:sz w:val="24"/>
          <w:szCs w:val="24"/>
        </w:rPr>
        <w:t xml:space="preserve"> </w:t>
      </w:r>
      <w:r w:rsidRPr="00FC3317">
        <w:rPr>
          <w:sz w:val="24"/>
          <w:szCs w:val="24"/>
        </w:rPr>
        <w:t>1:50</w:t>
      </w:r>
      <w:r w:rsidRPr="00FC3317">
        <w:rPr>
          <w:spacing w:val="-9"/>
          <w:sz w:val="24"/>
          <w:szCs w:val="24"/>
        </w:rPr>
        <w:t xml:space="preserve"> </w:t>
      </w:r>
      <w:r w:rsidRPr="00FC3317">
        <w:rPr>
          <w:sz w:val="24"/>
          <w:szCs w:val="24"/>
        </w:rPr>
        <w:t>с</w:t>
      </w:r>
      <w:r w:rsidRPr="00FC3317">
        <w:rPr>
          <w:spacing w:val="-9"/>
          <w:sz w:val="24"/>
          <w:szCs w:val="24"/>
        </w:rPr>
        <w:t xml:space="preserve"> </w:t>
      </w:r>
      <w:r w:rsidRPr="00FC3317">
        <w:rPr>
          <w:sz w:val="24"/>
          <w:szCs w:val="24"/>
        </w:rPr>
        <w:t>условными</w:t>
      </w:r>
      <w:r w:rsidRPr="00FC3317">
        <w:rPr>
          <w:spacing w:val="-8"/>
          <w:sz w:val="24"/>
          <w:szCs w:val="24"/>
        </w:rPr>
        <w:t xml:space="preserve"> </w:t>
      </w:r>
      <w:r w:rsidRPr="00FC3317">
        <w:rPr>
          <w:spacing w:val="-2"/>
          <w:sz w:val="24"/>
          <w:szCs w:val="24"/>
        </w:rPr>
        <w:t>обозначениями;</w:t>
      </w:r>
    </w:p>
    <w:p w14:paraId="5B56B44C" w14:textId="77777777" w:rsidR="00FC3317" w:rsidRPr="00FC3317" w:rsidRDefault="00FC3317" w:rsidP="009817E5">
      <w:pPr>
        <w:pStyle w:val="a5"/>
        <w:numPr>
          <w:ilvl w:val="1"/>
          <w:numId w:val="354"/>
        </w:numPr>
        <w:spacing w:line="293" w:lineRule="exact"/>
        <w:ind w:left="142" w:right="144" w:firstLine="709"/>
        <w:rPr>
          <w:sz w:val="24"/>
          <w:szCs w:val="24"/>
        </w:rPr>
      </w:pPr>
      <w:r w:rsidRPr="00FC3317">
        <w:rPr>
          <w:sz w:val="24"/>
          <w:szCs w:val="24"/>
        </w:rPr>
        <w:t>план</w:t>
      </w:r>
      <w:r w:rsidRPr="00FC3317">
        <w:rPr>
          <w:spacing w:val="-10"/>
          <w:sz w:val="24"/>
          <w:szCs w:val="24"/>
        </w:rPr>
        <w:t xml:space="preserve"> </w:t>
      </w:r>
      <w:r w:rsidRPr="00FC3317">
        <w:rPr>
          <w:sz w:val="24"/>
          <w:szCs w:val="24"/>
        </w:rPr>
        <w:t>потолка</w:t>
      </w:r>
      <w:r w:rsidRPr="00FC3317">
        <w:rPr>
          <w:spacing w:val="-14"/>
          <w:sz w:val="24"/>
          <w:szCs w:val="24"/>
        </w:rPr>
        <w:t xml:space="preserve"> </w:t>
      </w:r>
      <w:r w:rsidRPr="00FC3317">
        <w:rPr>
          <w:sz w:val="24"/>
          <w:szCs w:val="24"/>
        </w:rPr>
        <w:t>и</w:t>
      </w:r>
      <w:r w:rsidRPr="00FC3317">
        <w:rPr>
          <w:spacing w:val="-6"/>
          <w:sz w:val="24"/>
          <w:szCs w:val="24"/>
        </w:rPr>
        <w:t xml:space="preserve"> </w:t>
      </w:r>
      <w:r w:rsidRPr="00FC3317">
        <w:rPr>
          <w:sz w:val="24"/>
          <w:szCs w:val="24"/>
        </w:rPr>
        <w:t>освещения</w:t>
      </w:r>
      <w:r w:rsidRPr="00FC3317">
        <w:rPr>
          <w:spacing w:val="-9"/>
          <w:sz w:val="24"/>
          <w:szCs w:val="24"/>
        </w:rPr>
        <w:t xml:space="preserve"> </w:t>
      </w:r>
      <w:r w:rsidRPr="00FC3317">
        <w:rPr>
          <w:sz w:val="24"/>
          <w:szCs w:val="24"/>
        </w:rPr>
        <w:t>М</w:t>
      </w:r>
      <w:r w:rsidRPr="00FC3317">
        <w:rPr>
          <w:spacing w:val="-9"/>
          <w:sz w:val="24"/>
          <w:szCs w:val="24"/>
        </w:rPr>
        <w:t xml:space="preserve"> </w:t>
      </w:r>
      <w:r w:rsidRPr="00FC3317">
        <w:rPr>
          <w:sz w:val="24"/>
          <w:szCs w:val="24"/>
        </w:rPr>
        <w:t>1:50</w:t>
      </w:r>
      <w:r w:rsidRPr="00FC3317">
        <w:rPr>
          <w:spacing w:val="-11"/>
          <w:sz w:val="24"/>
          <w:szCs w:val="24"/>
        </w:rPr>
        <w:t xml:space="preserve"> </w:t>
      </w:r>
      <w:r w:rsidRPr="00FC3317">
        <w:rPr>
          <w:sz w:val="24"/>
          <w:szCs w:val="24"/>
        </w:rPr>
        <w:t>с</w:t>
      </w:r>
      <w:r w:rsidRPr="00FC3317">
        <w:rPr>
          <w:spacing w:val="-8"/>
          <w:sz w:val="24"/>
          <w:szCs w:val="24"/>
        </w:rPr>
        <w:t xml:space="preserve"> </w:t>
      </w:r>
      <w:r w:rsidRPr="00FC3317">
        <w:rPr>
          <w:sz w:val="24"/>
          <w:szCs w:val="24"/>
        </w:rPr>
        <w:t>условными</w:t>
      </w:r>
      <w:r w:rsidRPr="00FC3317">
        <w:rPr>
          <w:spacing w:val="-7"/>
          <w:sz w:val="24"/>
          <w:szCs w:val="24"/>
        </w:rPr>
        <w:t xml:space="preserve"> </w:t>
      </w:r>
      <w:r w:rsidRPr="00FC3317">
        <w:rPr>
          <w:spacing w:val="-2"/>
          <w:sz w:val="24"/>
          <w:szCs w:val="24"/>
        </w:rPr>
        <w:t>обозначениями;</w:t>
      </w:r>
    </w:p>
    <w:p w14:paraId="284FB6F4" w14:textId="77777777" w:rsidR="00FC3317" w:rsidRPr="00FC3317" w:rsidRDefault="00FC3317" w:rsidP="009817E5">
      <w:pPr>
        <w:pStyle w:val="a5"/>
        <w:numPr>
          <w:ilvl w:val="1"/>
          <w:numId w:val="354"/>
        </w:numPr>
        <w:spacing w:line="293" w:lineRule="exact"/>
        <w:ind w:left="142" w:right="144" w:firstLine="709"/>
        <w:rPr>
          <w:sz w:val="24"/>
          <w:szCs w:val="24"/>
        </w:rPr>
      </w:pPr>
      <w:r w:rsidRPr="00FC3317">
        <w:rPr>
          <w:spacing w:val="-2"/>
          <w:sz w:val="24"/>
          <w:szCs w:val="24"/>
        </w:rPr>
        <w:t>эскиз</w:t>
      </w:r>
      <w:r w:rsidRPr="00FC3317">
        <w:rPr>
          <w:spacing w:val="-3"/>
          <w:sz w:val="24"/>
          <w:szCs w:val="24"/>
        </w:rPr>
        <w:t xml:space="preserve"> </w:t>
      </w:r>
      <w:r w:rsidRPr="00FC3317">
        <w:rPr>
          <w:spacing w:val="-2"/>
          <w:sz w:val="24"/>
          <w:szCs w:val="24"/>
        </w:rPr>
        <w:t>интерьера</w:t>
      </w:r>
      <w:r w:rsidRPr="00FC3317">
        <w:rPr>
          <w:sz w:val="24"/>
          <w:szCs w:val="24"/>
        </w:rPr>
        <w:t xml:space="preserve"> </w:t>
      </w:r>
      <w:r w:rsidRPr="00FC3317">
        <w:rPr>
          <w:spacing w:val="-2"/>
          <w:sz w:val="24"/>
          <w:szCs w:val="24"/>
        </w:rPr>
        <w:t>с</w:t>
      </w:r>
      <w:r w:rsidRPr="00FC3317">
        <w:rPr>
          <w:spacing w:val="-3"/>
          <w:sz w:val="24"/>
          <w:szCs w:val="24"/>
        </w:rPr>
        <w:t xml:space="preserve"> </w:t>
      </w:r>
      <w:r w:rsidRPr="00FC3317">
        <w:rPr>
          <w:spacing w:val="-2"/>
          <w:sz w:val="24"/>
          <w:szCs w:val="24"/>
        </w:rPr>
        <w:t>разработкой</w:t>
      </w:r>
      <w:r w:rsidRPr="00FC3317">
        <w:rPr>
          <w:spacing w:val="-1"/>
          <w:sz w:val="24"/>
          <w:szCs w:val="24"/>
        </w:rPr>
        <w:t xml:space="preserve"> </w:t>
      </w:r>
      <w:r w:rsidRPr="00FC3317">
        <w:rPr>
          <w:spacing w:val="-2"/>
          <w:sz w:val="24"/>
          <w:szCs w:val="24"/>
        </w:rPr>
        <w:t>колористического</w:t>
      </w:r>
      <w:r w:rsidRPr="00FC3317">
        <w:rPr>
          <w:spacing w:val="3"/>
          <w:sz w:val="24"/>
          <w:szCs w:val="24"/>
        </w:rPr>
        <w:t xml:space="preserve"> </w:t>
      </w:r>
      <w:r w:rsidRPr="00FC3317">
        <w:rPr>
          <w:spacing w:val="-2"/>
          <w:sz w:val="24"/>
          <w:szCs w:val="24"/>
        </w:rPr>
        <w:t>решения</w:t>
      </w:r>
      <w:r w:rsidRPr="00FC3317">
        <w:rPr>
          <w:spacing w:val="4"/>
          <w:sz w:val="24"/>
          <w:szCs w:val="24"/>
        </w:rPr>
        <w:t xml:space="preserve"> </w:t>
      </w:r>
      <w:r w:rsidRPr="00FC3317">
        <w:rPr>
          <w:spacing w:val="-2"/>
          <w:sz w:val="24"/>
          <w:szCs w:val="24"/>
        </w:rPr>
        <w:t>(формате</w:t>
      </w:r>
      <w:r w:rsidRPr="00FC3317">
        <w:rPr>
          <w:spacing w:val="1"/>
          <w:sz w:val="24"/>
          <w:szCs w:val="24"/>
        </w:rPr>
        <w:t xml:space="preserve"> </w:t>
      </w:r>
      <w:r w:rsidRPr="00FC3317">
        <w:rPr>
          <w:spacing w:val="-4"/>
          <w:sz w:val="24"/>
          <w:szCs w:val="24"/>
        </w:rPr>
        <w:t>А4);</w:t>
      </w:r>
    </w:p>
    <w:p w14:paraId="152A8556" w14:textId="77777777" w:rsidR="00FC3317" w:rsidRPr="00FC3317" w:rsidRDefault="00FC3317" w:rsidP="009817E5">
      <w:pPr>
        <w:pStyle w:val="a5"/>
        <w:numPr>
          <w:ilvl w:val="1"/>
          <w:numId w:val="354"/>
        </w:numPr>
        <w:spacing w:line="293" w:lineRule="exact"/>
        <w:ind w:left="142" w:right="144" w:firstLine="709"/>
        <w:rPr>
          <w:sz w:val="24"/>
          <w:szCs w:val="24"/>
        </w:rPr>
      </w:pPr>
      <w:r w:rsidRPr="00FC3317">
        <w:rPr>
          <w:sz w:val="24"/>
          <w:szCs w:val="24"/>
        </w:rPr>
        <w:t>развертка</w:t>
      </w:r>
      <w:r w:rsidRPr="00FC3317">
        <w:rPr>
          <w:spacing w:val="-15"/>
          <w:sz w:val="24"/>
          <w:szCs w:val="24"/>
        </w:rPr>
        <w:t xml:space="preserve"> </w:t>
      </w:r>
      <w:r w:rsidRPr="00FC3317">
        <w:rPr>
          <w:sz w:val="24"/>
          <w:szCs w:val="24"/>
        </w:rPr>
        <w:t>помещения</w:t>
      </w:r>
      <w:r w:rsidRPr="00FC3317">
        <w:rPr>
          <w:spacing w:val="-12"/>
          <w:sz w:val="24"/>
          <w:szCs w:val="24"/>
        </w:rPr>
        <w:t xml:space="preserve"> </w:t>
      </w:r>
      <w:r w:rsidRPr="00FC3317">
        <w:rPr>
          <w:sz w:val="24"/>
          <w:szCs w:val="24"/>
        </w:rPr>
        <w:t>в</w:t>
      </w:r>
      <w:r w:rsidRPr="00FC3317">
        <w:rPr>
          <w:spacing w:val="-10"/>
          <w:sz w:val="24"/>
          <w:szCs w:val="24"/>
        </w:rPr>
        <w:t xml:space="preserve"> </w:t>
      </w:r>
      <w:r w:rsidRPr="00FC3317">
        <w:rPr>
          <w:sz w:val="24"/>
          <w:szCs w:val="24"/>
        </w:rPr>
        <w:t>М</w:t>
      </w:r>
      <w:r w:rsidRPr="00FC3317">
        <w:rPr>
          <w:spacing w:val="-9"/>
          <w:sz w:val="24"/>
          <w:szCs w:val="24"/>
        </w:rPr>
        <w:t xml:space="preserve"> </w:t>
      </w:r>
      <w:r w:rsidRPr="00FC3317">
        <w:rPr>
          <w:sz w:val="24"/>
          <w:szCs w:val="24"/>
        </w:rPr>
        <w:t>1:50</w:t>
      </w:r>
      <w:r w:rsidRPr="00FC3317">
        <w:rPr>
          <w:spacing w:val="-10"/>
          <w:sz w:val="24"/>
          <w:szCs w:val="24"/>
        </w:rPr>
        <w:t xml:space="preserve"> </w:t>
      </w:r>
      <w:r w:rsidRPr="00FC3317">
        <w:rPr>
          <w:sz w:val="24"/>
          <w:szCs w:val="24"/>
        </w:rPr>
        <w:t>в</w:t>
      </w:r>
      <w:r w:rsidRPr="00FC3317">
        <w:rPr>
          <w:spacing w:val="-13"/>
          <w:sz w:val="24"/>
          <w:szCs w:val="24"/>
        </w:rPr>
        <w:t xml:space="preserve"> </w:t>
      </w:r>
      <w:r w:rsidRPr="00FC3317">
        <w:rPr>
          <w:sz w:val="24"/>
          <w:szCs w:val="24"/>
        </w:rPr>
        <w:t>цвете</w:t>
      </w:r>
      <w:r w:rsidRPr="00FC3317">
        <w:rPr>
          <w:spacing w:val="-11"/>
          <w:sz w:val="24"/>
          <w:szCs w:val="24"/>
        </w:rPr>
        <w:t xml:space="preserve"> </w:t>
      </w:r>
      <w:r w:rsidRPr="00FC3317">
        <w:rPr>
          <w:sz w:val="24"/>
          <w:szCs w:val="24"/>
        </w:rPr>
        <w:t>с</w:t>
      </w:r>
      <w:r w:rsidRPr="00FC3317">
        <w:rPr>
          <w:spacing w:val="-13"/>
          <w:sz w:val="24"/>
          <w:szCs w:val="24"/>
        </w:rPr>
        <w:t xml:space="preserve"> </w:t>
      </w:r>
      <w:r w:rsidRPr="00FC3317">
        <w:rPr>
          <w:sz w:val="24"/>
          <w:szCs w:val="24"/>
        </w:rPr>
        <w:t>высотными</w:t>
      </w:r>
      <w:r w:rsidRPr="00FC3317">
        <w:rPr>
          <w:spacing w:val="-7"/>
          <w:sz w:val="24"/>
          <w:szCs w:val="24"/>
        </w:rPr>
        <w:t xml:space="preserve"> </w:t>
      </w:r>
      <w:r w:rsidRPr="00FC3317">
        <w:rPr>
          <w:sz w:val="24"/>
          <w:szCs w:val="24"/>
        </w:rPr>
        <w:t>отметками</w:t>
      </w:r>
      <w:r w:rsidRPr="00FC3317">
        <w:rPr>
          <w:spacing w:val="-8"/>
          <w:sz w:val="24"/>
          <w:szCs w:val="24"/>
        </w:rPr>
        <w:t xml:space="preserve"> </w:t>
      </w:r>
      <w:r w:rsidRPr="00FC3317">
        <w:rPr>
          <w:sz w:val="24"/>
          <w:szCs w:val="24"/>
        </w:rPr>
        <w:t>(формате</w:t>
      </w:r>
      <w:r w:rsidRPr="00FC3317">
        <w:rPr>
          <w:spacing w:val="-12"/>
          <w:sz w:val="24"/>
          <w:szCs w:val="24"/>
        </w:rPr>
        <w:t xml:space="preserve"> </w:t>
      </w:r>
      <w:r w:rsidRPr="00FC3317">
        <w:rPr>
          <w:spacing w:val="-4"/>
          <w:sz w:val="24"/>
          <w:szCs w:val="24"/>
        </w:rPr>
        <w:t>А4).</w:t>
      </w:r>
    </w:p>
    <w:p w14:paraId="1B49EDCA" w14:textId="77777777" w:rsidR="00FC3317" w:rsidRPr="00FC3317" w:rsidRDefault="00FC3317" w:rsidP="00A25E61">
      <w:pPr>
        <w:pStyle w:val="a3"/>
        <w:spacing w:before="4"/>
        <w:ind w:left="142" w:right="144" w:firstLine="709"/>
        <w:rPr>
          <w:sz w:val="24"/>
          <w:szCs w:val="24"/>
        </w:rPr>
      </w:pPr>
    </w:p>
    <w:p w14:paraId="7E342509" w14:textId="77777777" w:rsidR="00FC3317" w:rsidRPr="00FC3317" w:rsidRDefault="00FC3317" w:rsidP="00A25E61">
      <w:pPr>
        <w:pStyle w:val="4"/>
        <w:spacing w:line="275" w:lineRule="exact"/>
        <w:ind w:left="142" w:right="144" w:firstLine="709"/>
        <w:jc w:val="both"/>
      </w:pPr>
      <w:r w:rsidRPr="00FC3317">
        <w:rPr>
          <w:spacing w:val="-2"/>
        </w:rPr>
        <w:lastRenderedPageBreak/>
        <w:t>ЗАДАНИЕ</w:t>
      </w:r>
      <w:r w:rsidRPr="00FC3317">
        <w:rPr>
          <w:spacing w:val="-6"/>
        </w:rPr>
        <w:t xml:space="preserve"> </w:t>
      </w:r>
      <w:r w:rsidRPr="00FC3317">
        <w:rPr>
          <w:spacing w:val="-5"/>
        </w:rPr>
        <w:t>2.</w:t>
      </w:r>
    </w:p>
    <w:p w14:paraId="317DD57D" w14:textId="77777777" w:rsidR="00FC3317" w:rsidRPr="00FC3317" w:rsidRDefault="00FC3317" w:rsidP="00A25E61">
      <w:pPr>
        <w:pStyle w:val="a3"/>
        <w:spacing w:line="275" w:lineRule="exact"/>
        <w:ind w:left="142" w:right="144" w:firstLine="709"/>
        <w:rPr>
          <w:sz w:val="24"/>
          <w:szCs w:val="24"/>
        </w:rPr>
      </w:pPr>
      <w:r w:rsidRPr="00FC3317">
        <w:rPr>
          <w:sz w:val="24"/>
          <w:szCs w:val="24"/>
        </w:rPr>
        <w:t>По</w:t>
      </w:r>
      <w:r w:rsidRPr="00FC3317">
        <w:rPr>
          <w:spacing w:val="-17"/>
          <w:sz w:val="24"/>
          <w:szCs w:val="24"/>
        </w:rPr>
        <w:t xml:space="preserve"> </w:t>
      </w:r>
      <w:r w:rsidRPr="00FC3317">
        <w:rPr>
          <w:sz w:val="24"/>
          <w:szCs w:val="24"/>
        </w:rPr>
        <w:t>эскизам</w:t>
      </w:r>
      <w:r w:rsidRPr="00FC3317">
        <w:rPr>
          <w:spacing w:val="-15"/>
          <w:sz w:val="24"/>
          <w:szCs w:val="24"/>
        </w:rPr>
        <w:t xml:space="preserve"> </w:t>
      </w:r>
      <w:r w:rsidRPr="00FC3317">
        <w:rPr>
          <w:sz w:val="24"/>
          <w:szCs w:val="24"/>
        </w:rPr>
        <w:t>и</w:t>
      </w:r>
      <w:r w:rsidRPr="00FC3317">
        <w:rPr>
          <w:spacing w:val="-15"/>
          <w:sz w:val="24"/>
          <w:szCs w:val="24"/>
        </w:rPr>
        <w:t xml:space="preserve"> </w:t>
      </w:r>
      <w:r w:rsidRPr="00FC3317">
        <w:rPr>
          <w:sz w:val="24"/>
          <w:szCs w:val="24"/>
        </w:rPr>
        <w:t>чертежам</w:t>
      </w:r>
      <w:r w:rsidRPr="00FC3317">
        <w:rPr>
          <w:spacing w:val="-15"/>
          <w:sz w:val="24"/>
          <w:szCs w:val="24"/>
        </w:rPr>
        <w:t xml:space="preserve"> </w:t>
      </w:r>
      <w:r w:rsidRPr="00FC3317">
        <w:rPr>
          <w:sz w:val="24"/>
          <w:szCs w:val="24"/>
        </w:rPr>
        <w:t>опишите</w:t>
      </w:r>
      <w:r w:rsidRPr="00FC3317">
        <w:rPr>
          <w:spacing w:val="-15"/>
          <w:sz w:val="24"/>
          <w:szCs w:val="24"/>
        </w:rPr>
        <w:t xml:space="preserve"> </w:t>
      </w:r>
      <w:r w:rsidRPr="00FC3317">
        <w:rPr>
          <w:sz w:val="24"/>
          <w:szCs w:val="24"/>
        </w:rPr>
        <w:t>предлагаемый</w:t>
      </w:r>
      <w:r w:rsidRPr="00FC3317">
        <w:rPr>
          <w:spacing w:val="-14"/>
          <w:sz w:val="24"/>
          <w:szCs w:val="24"/>
        </w:rPr>
        <w:t xml:space="preserve"> </w:t>
      </w:r>
      <w:r w:rsidRPr="00FC3317">
        <w:rPr>
          <w:sz w:val="24"/>
          <w:szCs w:val="24"/>
        </w:rPr>
        <w:t>дизайн</w:t>
      </w:r>
      <w:r w:rsidRPr="00FC3317">
        <w:rPr>
          <w:spacing w:val="-11"/>
          <w:sz w:val="24"/>
          <w:szCs w:val="24"/>
        </w:rPr>
        <w:t xml:space="preserve"> </w:t>
      </w:r>
      <w:r w:rsidRPr="00FC3317">
        <w:rPr>
          <w:sz w:val="24"/>
          <w:szCs w:val="24"/>
        </w:rPr>
        <w:t>интерьера</w:t>
      </w:r>
      <w:r w:rsidRPr="00FC3317">
        <w:rPr>
          <w:spacing w:val="-15"/>
          <w:sz w:val="24"/>
          <w:szCs w:val="24"/>
        </w:rPr>
        <w:t xml:space="preserve"> </w:t>
      </w:r>
      <w:r w:rsidRPr="00FC3317">
        <w:rPr>
          <w:sz w:val="24"/>
          <w:szCs w:val="24"/>
        </w:rPr>
        <w:t>заданного</w:t>
      </w:r>
      <w:r w:rsidRPr="00FC3317">
        <w:rPr>
          <w:spacing w:val="-14"/>
          <w:sz w:val="24"/>
          <w:szCs w:val="24"/>
        </w:rPr>
        <w:t xml:space="preserve"> </w:t>
      </w:r>
      <w:r w:rsidRPr="00FC3317">
        <w:rPr>
          <w:spacing w:val="-2"/>
          <w:sz w:val="24"/>
          <w:szCs w:val="24"/>
        </w:rPr>
        <w:t>помещения.</w:t>
      </w:r>
    </w:p>
    <w:tbl>
      <w:tblPr>
        <w:tblStyle w:val="TableNormal"/>
        <w:tblW w:w="8672" w:type="dxa"/>
        <w:tblInd w:w="9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09"/>
        <w:gridCol w:w="3463"/>
      </w:tblGrid>
      <w:tr w:rsidR="00FC3317" w:rsidRPr="00FC3317" w14:paraId="62EA998D" w14:textId="77777777" w:rsidTr="00E656B3">
        <w:trPr>
          <w:trHeight w:val="486"/>
        </w:trPr>
        <w:tc>
          <w:tcPr>
            <w:tcW w:w="5209" w:type="dxa"/>
          </w:tcPr>
          <w:p w14:paraId="4373E2C5" w14:textId="77777777" w:rsidR="00FC3317" w:rsidRPr="00FC3317" w:rsidRDefault="00FC3317" w:rsidP="00A25E61">
            <w:pPr>
              <w:pStyle w:val="TableParagraph"/>
              <w:spacing w:before="145"/>
              <w:ind w:left="142" w:right="144" w:firstLine="709"/>
              <w:jc w:val="both"/>
              <w:rPr>
                <w:b/>
                <w:sz w:val="24"/>
                <w:szCs w:val="24"/>
              </w:rPr>
            </w:pPr>
            <w:proofErr w:type="spellStart"/>
            <w:r w:rsidRPr="00FC3317">
              <w:rPr>
                <w:b/>
                <w:spacing w:val="-2"/>
                <w:sz w:val="24"/>
                <w:szCs w:val="24"/>
              </w:rPr>
              <w:t>Фрагмент</w:t>
            </w:r>
            <w:proofErr w:type="spellEnd"/>
            <w:r w:rsidRPr="00FC3317">
              <w:rPr>
                <w:b/>
                <w:spacing w:val="-3"/>
                <w:sz w:val="24"/>
                <w:szCs w:val="24"/>
              </w:rPr>
              <w:t xml:space="preserve"> </w:t>
            </w:r>
            <w:proofErr w:type="spellStart"/>
            <w:r w:rsidRPr="00FC3317">
              <w:rPr>
                <w:b/>
                <w:spacing w:val="-2"/>
                <w:sz w:val="24"/>
                <w:szCs w:val="24"/>
              </w:rPr>
              <w:t>плана</w:t>
            </w:r>
            <w:proofErr w:type="spellEnd"/>
            <w:r w:rsidRPr="00FC3317">
              <w:rPr>
                <w:b/>
                <w:spacing w:val="-4"/>
                <w:sz w:val="24"/>
                <w:szCs w:val="24"/>
              </w:rPr>
              <w:t xml:space="preserve"> </w:t>
            </w:r>
            <w:proofErr w:type="spellStart"/>
            <w:r w:rsidRPr="00FC3317">
              <w:rPr>
                <w:b/>
                <w:spacing w:val="-2"/>
                <w:sz w:val="24"/>
                <w:szCs w:val="24"/>
              </w:rPr>
              <w:t>жилого</w:t>
            </w:r>
            <w:proofErr w:type="spellEnd"/>
            <w:r w:rsidRPr="00FC3317">
              <w:rPr>
                <w:b/>
                <w:spacing w:val="-6"/>
                <w:sz w:val="24"/>
                <w:szCs w:val="24"/>
              </w:rPr>
              <w:t xml:space="preserve"> </w:t>
            </w:r>
            <w:proofErr w:type="spellStart"/>
            <w:r w:rsidRPr="00FC3317">
              <w:rPr>
                <w:b/>
                <w:spacing w:val="-2"/>
                <w:sz w:val="24"/>
                <w:szCs w:val="24"/>
              </w:rPr>
              <w:t>пространства</w:t>
            </w:r>
            <w:proofErr w:type="spellEnd"/>
          </w:p>
        </w:tc>
        <w:tc>
          <w:tcPr>
            <w:tcW w:w="3463" w:type="dxa"/>
          </w:tcPr>
          <w:p w14:paraId="4FCF688C" w14:textId="77777777" w:rsidR="00FC3317" w:rsidRPr="00FC3317" w:rsidRDefault="00FC3317" w:rsidP="00A25E61">
            <w:pPr>
              <w:pStyle w:val="TableParagraph"/>
              <w:spacing w:before="102"/>
              <w:ind w:left="142" w:right="144" w:firstLine="709"/>
              <w:jc w:val="both"/>
              <w:rPr>
                <w:b/>
                <w:sz w:val="24"/>
                <w:szCs w:val="24"/>
              </w:rPr>
            </w:pPr>
            <w:proofErr w:type="spellStart"/>
            <w:r w:rsidRPr="00FC3317">
              <w:rPr>
                <w:b/>
                <w:spacing w:val="-2"/>
                <w:sz w:val="24"/>
                <w:szCs w:val="24"/>
              </w:rPr>
              <w:t>Исходные</w:t>
            </w:r>
            <w:proofErr w:type="spellEnd"/>
            <w:r w:rsidRPr="00FC3317">
              <w:rPr>
                <w:b/>
                <w:spacing w:val="-3"/>
                <w:sz w:val="24"/>
                <w:szCs w:val="24"/>
              </w:rPr>
              <w:t xml:space="preserve"> </w:t>
            </w:r>
            <w:proofErr w:type="spellStart"/>
            <w:r w:rsidRPr="00FC3317">
              <w:rPr>
                <w:b/>
                <w:spacing w:val="-2"/>
                <w:sz w:val="24"/>
                <w:szCs w:val="24"/>
              </w:rPr>
              <w:t>данные</w:t>
            </w:r>
            <w:proofErr w:type="spellEnd"/>
          </w:p>
        </w:tc>
      </w:tr>
      <w:tr w:rsidR="00FC3317" w:rsidRPr="00FC3317" w14:paraId="0298941D" w14:textId="77777777" w:rsidTr="00E656B3">
        <w:trPr>
          <w:trHeight w:val="6434"/>
        </w:trPr>
        <w:tc>
          <w:tcPr>
            <w:tcW w:w="5209" w:type="dxa"/>
          </w:tcPr>
          <w:p w14:paraId="5D119621" w14:textId="77777777" w:rsidR="00FC3317" w:rsidRPr="00FC3317" w:rsidRDefault="00FC3317" w:rsidP="00A25E61">
            <w:pPr>
              <w:pStyle w:val="TableParagraph"/>
              <w:spacing w:before="8"/>
              <w:ind w:left="142" w:right="144" w:firstLine="709"/>
              <w:jc w:val="both"/>
              <w:rPr>
                <w:sz w:val="24"/>
                <w:szCs w:val="24"/>
              </w:rPr>
            </w:pPr>
          </w:p>
          <w:p w14:paraId="06B95D03" w14:textId="77777777" w:rsidR="00FC3317" w:rsidRPr="00FC3317" w:rsidRDefault="00FC3317" w:rsidP="00A25E61">
            <w:pPr>
              <w:pStyle w:val="TableParagraph"/>
              <w:ind w:left="142" w:right="144" w:firstLine="709"/>
              <w:jc w:val="both"/>
              <w:rPr>
                <w:sz w:val="24"/>
                <w:szCs w:val="24"/>
              </w:rPr>
            </w:pPr>
            <w:r w:rsidRPr="00FC3317">
              <w:rPr>
                <w:noProof/>
                <w:sz w:val="24"/>
                <w:szCs w:val="24"/>
                <w:lang w:eastAsia="ru-RU"/>
              </w:rPr>
              <w:drawing>
                <wp:inline distT="0" distB="0" distL="0" distR="0" wp14:anchorId="0D8AA0D4" wp14:editId="1A488E4E">
                  <wp:extent cx="2260153" cy="2728341"/>
                  <wp:effectExtent l="0" t="0" r="0" b="0"/>
                  <wp:docPr id="77" name="Image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7" name="Image 77"/>
                          <pic:cNvPicPr/>
                        </pic:nvPicPr>
                        <pic:blipFill>
                          <a:blip r:embed="rId70" cstate="print"/>
                          <a:stretch>
                            <a:fillRect/>
                          </a:stretch>
                        </pic:blipFill>
                        <pic:spPr>
                          <a:xfrm>
                            <a:off x="0" y="0"/>
                            <a:ext cx="2260153" cy="2728341"/>
                          </a:xfrm>
                          <a:prstGeom prst="rect">
                            <a:avLst/>
                          </a:prstGeom>
                        </pic:spPr>
                      </pic:pic>
                    </a:graphicData>
                  </a:graphic>
                </wp:inline>
              </w:drawing>
            </w:r>
          </w:p>
        </w:tc>
        <w:tc>
          <w:tcPr>
            <w:tcW w:w="3463" w:type="dxa"/>
          </w:tcPr>
          <w:p w14:paraId="1031FA95" w14:textId="77777777" w:rsidR="00FC3317" w:rsidRPr="00FC3317" w:rsidRDefault="00FC3317" w:rsidP="009817E5">
            <w:pPr>
              <w:pStyle w:val="TableParagraph"/>
              <w:numPr>
                <w:ilvl w:val="0"/>
                <w:numId w:val="352"/>
              </w:numPr>
              <w:spacing w:before="222" w:line="242" w:lineRule="auto"/>
              <w:ind w:left="142" w:right="144" w:firstLine="709"/>
              <w:jc w:val="both"/>
              <w:rPr>
                <w:b/>
                <w:sz w:val="24"/>
                <w:szCs w:val="24"/>
                <w:lang w:val="ru-RU"/>
              </w:rPr>
            </w:pPr>
            <w:r w:rsidRPr="00FC3317">
              <w:rPr>
                <w:sz w:val="24"/>
                <w:szCs w:val="24"/>
                <w:lang w:val="ru-RU"/>
              </w:rPr>
              <w:t xml:space="preserve">Функция данного помещения – </w:t>
            </w:r>
            <w:r w:rsidRPr="00FC3317">
              <w:rPr>
                <w:b/>
                <w:sz w:val="24"/>
                <w:szCs w:val="24"/>
                <w:lang w:val="ru-RU"/>
              </w:rPr>
              <w:t>спальня детская для двух девочек (возраст – 7лет).</w:t>
            </w:r>
          </w:p>
          <w:p w14:paraId="6866EC56" w14:textId="77777777" w:rsidR="00FC3317" w:rsidRPr="00FC3317" w:rsidRDefault="00FC3317" w:rsidP="009817E5">
            <w:pPr>
              <w:pStyle w:val="TableParagraph"/>
              <w:numPr>
                <w:ilvl w:val="0"/>
                <w:numId w:val="352"/>
              </w:numPr>
              <w:spacing w:before="230" w:line="242" w:lineRule="auto"/>
              <w:ind w:left="142" w:right="144" w:firstLine="709"/>
              <w:jc w:val="both"/>
              <w:rPr>
                <w:b/>
                <w:sz w:val="24"/>
                <w:szCs w:val="24"/>
                <w:lang w:val="ru-RU"/>
              </w:rPr>
            </w:pPr>
            <w:r w:rsidRPr="00FC3317">
              <w:rPr>
                <w:sz w:val="24"/>
                <w:szCs w:val="24"/>
                <w:lang w:val="ru-RU"/>
              </w:rPr>
              <w:t xml:space="preserve">Комната предназначена для комфортного проживания </w:t>
            </w:r>
            <w:r w:rsidRPr="00FC3317">
              <w:rPr>
                <w:b/>
                <w:sz w:val="24"/>
                <w:szCs w:val="24"/>
                <w:lang w:val="ru-RU"/>
              </w:rPr>
              <w:t xml:space="preserve">2 </w:t>
            </w:r>
            <w:r w:rsidRPr="00FC3317">
              <w:rPr>
                <w:b/>
                <w:spacing w:val="-2"/>
                <w:sz w:val="24"/>
                <w:szCs w:val="24"/>
                <w:lang w:val="ru-RU"/>
              </w:rPr>
              <w:t>человек.</w:t>
            </w:r>
          </w:p>
          <w:p w14:paraId="4F8580A6" w14:textId="77777777" w:rsidR="00FC3317" w:rsidRPr="00FC3317" w:rsidRDefault="00FC3317" w:rsidP="009817E5">
            <w:pPr>
              <w:pStyle w:val="TableParagraph"/>
              <w:numPr>
                <w:ilvl w:val="0"/>
                <w:numId w:val="352"/>
              </w:numPr>
              <w:spacing w:before="229"/>
              <w:ind w:left="142" w:right="144" w:firstLine="709"/>
              <w:jc w:val="both"/>
              <w:rPr>
                <w:sz w:val="24"/>
                <w:szCs w:val="24"/>
              </w:rPr>
            </w:pPr>
            <w:proofErr w:type="spellStart"/>
            <w:r w:rsidRPr="00FC3317">
              <w:rPr>
                <w:sz w:val="24"/>
                <w:szCs w:val="24"/>
              </w:rPr>
              <w:t>Высота</w:t>
            </w:r>
            <w:proofErr w:type="spellEnd"/>
            <w:r w:rsidRPr="00FC3317">
              <w:rPr>
                <w:spacing w:val="-12"/>
                <w:sz w:val="24"/>
                <w:szCs w:val="24"/>
              </w:rPr>
              <w:t xml:space="preserve"> </w:t>
            </w:r>
            <w:proofErr w:type="spellStart"/>
            <w:r w:rsidRPr="00FC3317">
              <w:rPr>
                <w:sz w:val="24"/>
                <w:szCs w:val="24"/>
              </w:rPr>
              <w:t>помещения</w:t>
            </w:r>
            <w:proofErr w:type="spellEnd"/>
            <w:r w:rsidRPr="00FC3317">
              <w:rPr>
                <w:spacing w:val="-8"/>
                <w:sz w:val="24"/>
                <w:szCs w:val="24"/>
              </w:rPr>
              <w:t xml:space="preserve"> </w:t>
            </w:r>
            <w:r w:rsidRPr="00FC3317">
              <w:rPr>
                <w:sz w:val="24"/>
                <w:szCs w:val="24"/>
              </w:rPr>
              <w:t>–</w:t>
            </w:r>
            <w:r w:rsidRPr="00FC3317">
              <w:rPr>
                <w:spacing w:val="-11"/>
                <w:sz w:val="24"/>
                <w:szCs w:val="24"/>
              </w:rPr>
              <w:t xml:space="preserve"> </w:t>
            </w:r>
            <w:r w:rsidRPr="00FC3317">
              <w:rPr>
                <w:sz w:val="24"/>
                <w:szCs w:val="24"/>
              </w:rPr>
              <w:t>3000</w:t>
            </w:r>
            <w:r w:rsidRPr="00FC3317">
              <w:rPr>
                <w:spacing w:val="-8"/>
                <w:sz w:val="24"/>
                <w:szCs w:val="24"/>
              </w:rPr>
              <w:t xml:space="preserve"> </w:t>
            </w:r>
            <w:proofErr w:type="spellStart"/>
            <w:r w:rsidRPr="00FC3317">
              <w:rPr>
                <w:spacing w:val="-5"/>
                <w:sz w:val="24"/>
                <w:szCs w:val="24"/>
              </w:rPr>
              <w:t>мм</w:t>
            </w:r>
            <w:proofErr w:type="spellEnd"/>
            <w:r w:rsidRPr="00FC3317">
              <w:rPr>
                <w:spacing w:val="-5"/>
                <w:sz w:val="24"/>
                <w:szCs w:val="24"/>
              </w:rPr>
              <w:t>.</w:t>
            </w:r>
          </w:p>
          <w:p w14:paraId="4FA53F3D" w14:textId="77777777" w:rsidR="00FC3317" w:rsidRPr="00FC3317" w:rsidRDefault="00FC3317" w:rsidP="009817E5">
            <w:pPr>
              <w:pStyle w:val="TableParagraph"/>
              <w:numPr>
                <w:ilvl w:val="0"/>
                <w:numId w:val="352"/>
              </w:numPr>
              <w:spacing w:before="240"/>
              <w:ind w:left="142" w:right="144" w:firstLine="709"/>
              <w:jc w:val="both"/>
              <w:rPr>
                <w:sz w:val="24"/>
                <w:szCs w:val="24"/>
              </w:rPr>
            </w:pPr>
            <w:r w:rsidRPr="00FC3317">
              <w:rPr>
                <w:sz w:val="24"/>
                <w:szCs w:val="24"/>
                <w:lang w:val="ru-RU"/>
              </w:rPr>
              <w:t xml:space="preserve">Высота низа и верха оконных </w:t>
            </w:r>
            <w:r w:rsidRPr="00FC3317">
              <w:rPr>
                <w:spacing w:val="-2"/>
                <w:sz w:val="24"/>
                <w:szCs w:val="24"/>
                <w:lang w:val="ru-RU"/>
              </w:rPr>
              <w:t>проемов</w:t>
            </w:r>
            <w:r w:rsidRPr="00FC3317">
              <w:rPr>
                <w:sz w:val="24"/>
                <w:szCs w:val="24"/>
                <w:lang w:val="ru-RU"/>
              </w:rPr>
              <w:tab/>
            </w:r>
            <w:r w:rsidRPr="00FC3317">
              <w:rPr>
                <w:spacing w:val="-4"/>
                <w:sz w:val="24"/>
                <w:szCs w:val="24"/>
                <w:lang w:val="ru-RU"/>
              </w:rPr>
              <w:t xml:space="preserve">выбирается </w:t>
            </w:r>
            <w:r w:rsidRPr="00FC3317">
              <w:rPr>
                <w:sz w:val="24"/>
                <w:szCs w:val="24"/>
                <w:lang w:val="ru-RU"/>
              </w:rPr>
              <w:t>самостоятельно.</w:t>
            </w:r>
            <w:r w:rsidRPr="00FC3317">
              <w:rPr>
                <w:spacing w:val="40"/>
                <w:sz w:val="24"/>
                <w:szCs w:val="24"/>
                <w:lang w:val="ru-RU"/>
              </w:rPr>
              <w:t xml:space="preserve">  </w:t>
            </w:r>
            <w:proofErr w:type="spellStart"/>
            <w:r w:rsidRPr="00FC3317">
              <w:rPr>
                <w:sz w:val="24"/>
                <w:szCs w:val="24"/>
              </w:rPr>
              <w:t>Также</w:t>
            </w:r>
            <w:proofErr w:type="spellEnd"/>
            <w:r w:rsidRPr="00FC3317">
              <w:rPr>
                <w:spacing w:val="40"/>
                <w:sz w:val="24"/>
                <w:szCs w:val="24"/>
              </w:rPr>
              <w:t xml:space="preserve"> </w:t>
            </w:r>
            <w:proofErr w:type="spellStart"/>
            <w:r w:rsidRPr="00FC3317">
              <w:rPr>
                <w:sz w:val="24"/>
                <w:szCs w:val="24"/>
              </w:rPr>
              <w:t>можно</w:t>
            </w:r>
            <w:proofErr w:type="spellEnd"/>
          </w:p>
          <w:p w14:paraId="1177E652" w14:textId="77777777" w:rsidR="00FC3317" w:rsidRPr="00FC3317" w:rsidRDefault="00FC3317" w:rsidP="00A25E61">
            <w:pPr>
              <w:pStyle w:val="TableParagraph"/>
              <w:spacing w:before="1"/>
              <w:ind w:left="142" w:right="144" w:firstLine="709"/>
              <w:jc w:val="both"/>
              <w:rPr>
                <w:sz w:val="24"/>
                <w:szCs w:val="24"/>
                <w:lang w:val="ru-RU"/>
              </w:rPr>
            </w:pPr>
            <w:r w:rsidRPr="00FC3317">
              <w:rPr>
                <w:spacing w:val="-2"/>
                <w:sz w:val="24"/>
                <w:szCs w:val="24"/>
                <w:lang w:val="ru-RU"/>
              </w:rPr>
              <w:t>изменять</w:t>
            </w:r>
            <w:r w:rsidRPr="00FC3317">
              <w:rPr>
                <w:spacing w:val="-13"/>
                <w:sz w:val="24"/>
                <w:szCs w:val="24"/>
                <w:lang w:val="ru-RU"/>
              </w:rPr>
              <w:t xml:space="preserve"> </w:t>
            </w:r>
            <w:r w:rsidRPr="00FC3317">
              <w:rPr>
                <w:spacing w:val="-2"/>
                <w:sz w:val="24"/>
                <w:szCs w:val="24"/>
                <w:lang w:val="ru-RU"/>
              </w:rPr>
              <w:t>направление</w:t>
            </w:r>
            <w:r w:rsidRPr="00FC3317">
              <w:rPr>
                <w:spacing w:val="-13"/>
                <w:sz w:val="24"/>
                <w:szCs w:val="24"/>
                <w:lang w:val="ru-RU"/>
              </w:rPr>
              <w:t xml:space="preserve"> </w:t>
            </w:r>
            <w:r w:rsidRPr="00FC3317">
              <w:rPr>
                <w:spacing w:val="-2"/>
                <w:sz w:val="24"/>
                <w:szCs w:val="24"/>
                <w:lang w:val="ru-RU"/>
              </w:rPr>
              <w:t>открывания</w:t>
            </w:r>
            <w:r w:rsidRPr="00FC3317">
              <w:rPr>
                <w:spacing w:val="-13"/>
                <w:sz w:val="24"/>
                <w:szCs w:val="24"/>
                <w:lang w:val="ru-RU"/>
              </w:rPr>
              <w:t xml:space="preserve"> </w:t>
            </w:r>
            <w:r w:rsidRPr="00FC3317">
              <w:rPr>
                <w:spacing w:val="-2"/>
                <w:sz w:val="24"/>
                <w:szCs w:val="24"/>
                <w:lang w:val="ru-RU"/>
              </w:rPr>
              <w:t xml:space="preserve">дверей </w:t>
            </w:r>
            <w:r w:rsidRPr="00FC3317">
              <w:rPr>
                <w:sz w:val="24"/>
                <w:szCs w:val="24"/>
                <w:lang w:val="ru-RU"/>
              </w:rPr>
              <w:t>и их тип (раздвижные, двухстворчатые, одностворчатые, пустой</w:t>
            </w:r>
            <w:r w:rsidRPr="00FC3317">
              <w:rPr>
                <w:spacing w:val="-11"/>
                <w:sz w:val="24"/>
                <w:szCs w:val="24"/>
                <w:lang w:val="ru-RU"/>
              </w:rPr>
              <w:t xml:space="preserve"> </w:t>
            </w:r>
            <w:r w:rsidRPr="00FC3317">
              <w:rPr>
                <w:sz w:val="24"/>
                <w:szCs w:val="24"/>
                <w:lang w:val="ru-RU"/>
              </w:rPr>
              <w:t>проем).</w:t>
            </w:r>
          </w:p>
          <w:p w14:paraId="3FCBA57D" w14:textId="77777777" w:rsidR="00FC3317" w:rsidRPr="00FC3317" w:rsidRDefault="00FC3317" w:rsidP="009817E5">
            <w:pPr>
              <w:pStyle w:val="TableParagraph"/>
              <w:numPr>
                <w:ilvl w:val="0"/>
                <w:numId w:val="352"/>
              </w:numPr>
              <w:spacing w:before="230"/>
              <w:ind w:left="142" w:right="144" w:firstLine="709"/>
              <w:jc w:val="both"/>
              <w:rPr>
                <w:sz w:val="24"/>
                <w:szCs w:val="24"/>
              </w:rPr>
            </w:pPr>
            <w:r w:rsidRPr="00FC3317">
              <w:rPr>
                <w:sz w:val="24"/>
                <w:szCs w:val="24"/>
                <w:lang w:val="ru-RU"/>
              </w:rPr>
              <w:t xml:space="preserve">Толщина несущих стен – 510мм, 380мм. </w:t>
            </w:r>
            <w:proofErr w:type="spellStart"/>
            <w:r w:rsidRPr="00FC3317">
              <w:rPr>
                <w:sz w:val="24"/>
                <w:szCs w:val="24"/>
              </w:rPr>
              <w:t>Толщина</w:t>
            </w:r>
            <w:proofErr w:type="spellEnd"/>
            <w:r w:rsidRPr="00FC3317">
              <w:rPr>
                <w:sz w:val="24"/>
                <w:szCs w:val="24"/>
              </w:rPr>
              <w:t xml:space="preserve"> </w:t>
            </w:r>
            <w:proofErr w:type="spellStart"/>
            <w:r w:rsidRPr="00FC3317">
              <w:rPr>
                <w:sz w:val="24"/>
                <w:szCs w:val="24"/>
              </w:rPr>
              <w:t>перегородок</w:t>
            </w:r>
            <w:proofErr w:type="spellEnd"/>
            <w:r w:rsidRPr="00FC3317">
              <w:rPr>
                <w:sz w:val="24"/>
                <w:szCs w:val="24"/>
              </w:rPr>
              <w:t xml:space="preserve"> – </w:t>
            </w:r>
            <w:r w:rsidRPr="00FC3317">
              <w:rPr>
                <w:spacing w:val="-2"/>
                <w:sz w:val="24"/>
                <w:szCs w:val="24"/>
              </w:rPr>
              <w:t>120мм.</w:t>
            </w:r>
          </w:p>
        </w:tc>
      </w:tr>
    </w:tbl>
    <w:p w14:paraId="3276DEFF" w14:textId="77777777" w:rsidR="00FC3317" w:rsidRPr="00FC3317" w:rsidRDefault="00FC3317" w:rsidP="00A25E61">
      <w:pPr>
        <w:pStyle w:val="a3"/>
        <w:spacing w:before="28"/>
        <w:ind w:left="142" w:right="144" w:firstLine="709"/>
        <w:rPr>
          <w:sz w:val="24"/>
          <w:szCs w:val="24"/>
        </w:rPr>
      </w:pPr>
    </w:p>
    <w:p w14:paraId="1555BAE7" w14:textId="77777777" w:rsidR="00FC3317" w:rsidRPr="00FC3317" w:rsidRDefault="00FC3317" w:rsidP="00A25E61">
      <w:pPr>
        <w:ind w:left="142" w:right="144" w:firstLine="709"/>
        <w:jc w:val="both"/>
        <w:rPr>
          <w:b/>
          <w:sz w:val="24"/>
          <w:szCs w:val="24"/>
        </w:rPr>
      </w:pPr>
      <w:r w:rsidRPr="00FC3317">
        <w:rPr>
          <w:b/>
          <w:sz w:val="24"/>
          <w:szCs w:val="24"/>
        </w:rPr>
        <w:t>Вариант</w:t>
      </w:r>
      <w:r w:rsidRPr="00FC3317">
        <w:rPr>
          <w:b/>
          <w:spacing w:val="-7"/>
          <w:sz w:val="24"/>
          <w:szCs w:val="24"/>
        </w:rPr>
        <w:t xml:space="preserve"> </w:t>
      </w:r>
      <w:r w:rsidRPr="00FC3317">
        <w:rPr>
          <w:b/>
          <w:spacing w:val="-5"/>
          <w:sz w:val="24"/>
          <w:szCs w:val="24"/>
        </w:rPr>
        <w:t>№6</w:t>
      </w:r>
    </w:p>
    <w:p w14:paraId="14EFE75E" w14:textId="77777777" w:rsidR="00FC3317" w:rsidRPr="00FC3317" w:rsidRDefault="00FC3317" w:rsidP="00A25E61">
      <w:pPr>
        <w:pStyle w:val="a3"/>
        <w:spacing w:before="47"/>
        <w:ind w:left="142" w:right="144" w:firstLine="709"/>
        <w:rPr>
          <w:b/>
          <w:sz w:val="24"/>
          <w:szCs w:val="24"/>
        </w:rPr>
      </w:pPr>
    </w:p>
    <w:tbl>
      <w:tblPr>
        <w:tblStyle w:val="TableNormal"/>
        <w:tblW w:w="8531" w:type="dxa"/>
        <w:tblInd w:w="9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09"/>
        <w:gridCol w:w="3322"/>
      </w:tblGrid>
      <w:tr w:rsidR="00FC3317" w:rsidRPr="00FC3317" w14:paraId="7F8F2F51" w14:textId="77777777" w:rsidTr="00E656B3">
        <w:trPr>
          <w:trHeight w:val="482"/>
        </w:trPr>
        <w:tc>
          <w:tcPr>
            <w:tcW w:w="5209" w:type="dxa"/>
          </w:tcPr>
          <w:p w14:paraId="528BC482" w14:textId="77777777" w:rsidR="00FC3317" w:rsidRPr="00FC3317" w:rsidRDefault="00FC3317" w:rsidP="00A25E61">
            <w:pPr>
              <w:pStyle w:val="TableParagraph"/>
              <w:spacing w:before="140"/>
              <w:ind w:left="142" w:right="144" w:firstLine="709"/>
              <w:jc w:val="both"/>
              <w:rPr>
                <w:b/>
                <w:sz w:val="24"/>
                <w:szCs w:val="24"/>
              </w:rPr>
            </w:pPr>
            <w:proofErr w:type="spellStart"/>
            <w:r w:rsidRPr="00FC3317">
              <w:rPr>
                <w:b/>
                <w:spacing w:val="-2"/>
                <w:sz w:val="24"/>
                <w:szCs w:val="24"/>
              </w:rPr>
              <w:t>Фрагмент</w:t>
            </w:r>
            <w:proofErr w:type="spellEnd"/>
            <w:r w:rsidRPr="00FC3317">
              <w:rPr>
                <w:b/>
                <w:spacing w:val="-3"/>
                <w:sz w:val="24"/>
                <w:szCs w:val="24"/>
              </w:rPr>
              <w:t xml:space="preserve"> </w:t>
            </w:r>
            <w:proofErr w:type="spellStart"/>
            <w:r w:rsidRPr="00FC3317">
              <w:rPr>
                <w:b/>
                <w:spacing w:val="-2"/>
                <w:sz w:val="24"/>
                <w:szCs w:val="24"/>
              </w:rPr>
              <w:t>плана</w:t>
            </w:r>
            <w:proofErr w:type="spellEnd"/>
            <w:r w:rsidRPr="00FC3317">
              <w:rPr>
                <w:b/>
                <w:spacing w:val="-4"/>
                <w:sz w:val="24"/>
                <w:szCs w:val="24"/>
              </w:rPr>
              <w:t xml:space="preserve"> </w:t>
            </w:r>
            <w:proofErr w:type="spellStart"/>
            <w:r w:rsidRPr="00FC3317">
              <w:rPr>
                <w:b/>
                <w:spacing w:val="-2"/>
                <w:sz w:val="24"/>
                <w:szCs w:val="24"/>
              </w:rPr>
              <w:t>жилого</w:t>
            </w:r>
            <w:proofErr w:type="spellEnd"/>
            <w:r w:rsidRPr="00FC3317">
              <w:rPr>
                <w:b/>
                <w:spacing w:val="-6"/>
                <w:sz w:val="24"/>
                <w:szCs w:val="24"/>
              </w:rPr>
              <w:t xml:space="preserve"> </w:t>
            </w:r>
            <w:proofErr w:type="spellStart"/>
            <w:r w:rsidRPr="00FC3317">
              <w:rPr>
                <w:b/>
                <w:spacing w:val="-2"/>
                <w:sz w:val="24"/>
                <w:szCs w:val="24"/>
              </w:rPr>
              <w:t>пространства</w:t>
            </w:r>
            <w:proofErr w:type="spellEnd"/>
          </w:p>
        </w:tc>
        <w:tc>
          <w:tcPr>
            <w:tcW w:w="3322" w:type="dxa"/>
          </w:tcPr>
          <w:p w14:paraId="56FE9461" w14:textId="77777777" w:rsidR="00FC3317" w:rsidRPr="00FC3317" w:rsidRDefault="00FC3317" w:rsidP="00E656B3">
            <w:pPr>
              <w:pStyle w:val="TableParagraph"/>
              <w:spacing w:before="95"/>
              <w:ind w:left="142" w:right="144" w:firstLine="709"/>
              <w:jc w:val="both"/>
              <w:rPr>
                <w:b/>
                <w:sz w:val="24"/>
                <w:szCs w:val="24"/>
              </w:rPr>
            </w:pPr>
            <w:proofErr w:type="spellStart"/>
            <w:r w:rsidRPr="00FC3317">
              <w:rPr>
                <w:b/>
                <w:spacing w:val="-2"/>
                <w:sz w:val="24"/>
                <w:szCs w:val="24"/>
              </w:rPr>
              <w:t>Исходны</w:t>
            </w:r>
            <w:proofErr w:type="spellEnd"/>
            <w:r w:rsidRPr="00FC3317">
              <w:rPr>
                <w:b/>
                <w:spacing w:val="-3"/>
                <w:sz w:val="24"/>
                <w:szCs w:val="24"/>
              </w:rPr>
              <w:t xml:space="preserve"> </w:t>
            </w:r>
            <w:proofErr w:type="spellStart"/>
            <w:r w:rsidRPr="00FC3317">
              <w:rPr>
                <w:b/>
                <w:spacing w:val="-2"/>
                <w:sz w:val="24"/>
                <w:szCs w:val="24"/>
              </w:rPr>
              <w:t>данные</w:t>
            </w:r>
            <w:proofErr w:type="spellEnd"/>
          </w:p>
        </w:tc>
      </w:tr>
      <w:tr w:rsidR="00FC3317" w:rsidRPr="00FC3317" w14:paraId="0DF7222C" w14:textId="77777777" w:rsidTr="00E656B3">
        <w:trPr>
          <w:trHeight w:val="4898"/>
        </w:trPr>
        <w:tc>
          <w:tcPr>
            <w:tcW w:w="5209" w:type="dxa"/>
          </w:tcPr>
          <w:p w14:paraId="33172DB6" w14:textId="77777777" w:rsidR="00FC3317" w:rsidRPr="00FC3317" w:rsidRDefault="00FC3317" w:rsidP="00A25E61">
            <w:pPr>
              <w:pStyle w:val="TableParagraph"/>
              <w:spacing w:before="4"/>
              <w:ind w:left="142" w:right="144" w:firstLine="709"/>
              <w:jc w:val="both"/>
              <w:rPr>
                <w:b/>
                <w:sz w:val="24"/>
                <w:szCs w:val="24"/>
              </w:rPr>
            </w:pPr>
          </w:p>
          <w:p w14:paraId="1B417F8D" w14:textId="77777777" w:rsidR="00FC3317" w:rsidRPr="00FC3317" w:rsidRDefault="00FC3317" w:rsidP="00A25E61">
            <w:pPr>
              <w:pStyle w:val="TableParagraph"/>
              <w:ind w:left="142" w:right="144" w:firstLine="709"/>
              <w:jc w:val="both"/>
              <w:rPr>
                <w:sz w:val="24"/>
                <w:szCs w:val="24"/>
              </w:rPr>
            </w:pPr>
            <w:r w:rsidRPr="00FC3317">
              <w:rPr>
                <w:noProof/>
                <w:sz w:val="24"/>
                <w:szCs w:val="24"/>
                <w:lang w:eastAsia="ru-RU"/>
              </w:rPr>
              <w:drawing>
                <wp:inline distT="0" distB="0" distL="0" distR="0" wp14:anchorId="6C87FD08" wp14:editId="38030CAD">
                  <wp:extent cx="1666762" cy="2737199"/>
                  <wp:effectExtent l="0" t="0" r="0" b="0"/>
                  <wp:docPr id="78" name="Image 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8" name="Image 78"/>
                          <pic:cNvPicPr/>
                        </pic:nvPicPr>
                        <pic:blipFill>
                          <a:blip r:embed="rId71" cstate="print"/>
                          <a:stretch>
                            <a:fillRect/>
                          </a:stretch>
                        </pic:blipFill>
                        <pic:spPr>
                          <a:xfrm>
                            <a:off x="0" y="0"/>
                            <a:ext cx="1666762" cy="2737199"/>
                          </a:xfrm>
                          <a:prstGeom prst="rect">
                            <a:avLst/>
                          </a:prstGeom>
                        </pic:spPr>
                      </pic:pic>
                    </a:graphicData>
                  </a:graphic>
                </wp:inline>
              </w:drawing>
            </w:r>
          </w:p>
        </w:tc>
        <w:tc>
          <w:tcPr>
            <w:tcW w:w="3322" w:type="dxa"/>
          </w:tcPr>
          <w:p w14:paraId="3AC7154C" w14:textId="77777777" w:rsidR="00FC3317" w:rsidRPr="00FC3317" w:rsidRDefault="00FC3317" w:rsidP="00A25E61">
            <w:pPr>
              <w:pStyle w:val="TableParagraph"/>
              <w:spacing w:line="242" w:lineRule="auto"/>
              <w:ind w:left="142" w:right="144" w:firstLine="709"/>
              <w:jc w:val="both"/>
              <w:rPr>
                <w:b/>
                <w:sz w:val="24"/>
                <w:szCs w:val="24"/>
                <w:lang w:val="ru-RU"/>
              </w:rPr>
            </w:pPr>
            <w:r w:rsidRPr="00FC3317">
              <w:rPr>
                <w:sz w:val="24"/>
                <w:szCs w:val="24"/>
                <w:lang w:val="ru-RU"/>
              </w:rPr>
              <w:t>1.</w:t>
            </w:r>
            <w:r w:rsidRPr="00FC3317">
              <w:rPr>
                <w:spacing w:val="80"/>
                <w:sz w:val="24"/>
                <w:szCs w:val="24"/>
                <w:lang w:val="ru-RU"/>
              </w:rPr>
              <w:t xml:space="preserve"> </w:t>
            </w:r>
            <w:r w:rsidRPr="00FC3317">
              <w:rPr>
                <w:sz w:val="24"/>
                <w:szCs w:val="24"/>
                <w:lang w:val="ru-RU"/>
              </w:rPr>
              <w:t>Функция</w:t>
            </w:r>
            <w:r w:rsidRPr="00FC3317">
              <w:rPr>
                <w:spacing w:val="40"/>
                <w:sz w:val="24"/>
                <w:szCs w:val="24"/>
                <w:lang w:val="ru-RU"/>
              </w:rPr>
              <w:t xml:space="preserve"> </w:t>
            </w:r>
            <w:r w:rsidRPr="00FC3317">
              <w:rPr>
                <w:sz w:val="24"/>
                <w:szCs w:val="24"/>
                <w:lang w:val="ru-RU"/>
              </w:rPr>
              <w:t>данного</w:t>
            </w:r>
            <w:r w:rsidRPr="00FC3317">
              <w:rPr>
                <w:spacing w:val="40"/>
                <w:sz w:val="24"/>
                <w:szCs w:val="24"/>
                <w:lang w:val="ru-RU"/>
              </w:rPr>
              <w:t xml:space="preserve"> </w:t>
            </w:r>
            <w:r w:rsidRPr="00FC3317">
              <w:rPr>
                <w:sz w:val="24"/>
                <w:szCs w:val="24"/>
                <w:lang w:val="ru-RU"/>
              </w:rPr>
              <w:t>помещения</w:t>
            </w:r>
            <w:r w:rsidRPr="00FC3317">
              <w:rPr>
                <w:spacing w:val="40"/>
                <w:sz w:val="24"/>
                <w:szCs w:val="24"/>
                <w:lang w:val="ru-RU"/>
              </w:rPr>
              <w:t xml:space="preserve"> </w:t>
            </w:r>
            <w:r w:rsidRPr="00FC3317">
              <w:rPr>
                <w:sz w:val="24"/>
                <w:szCs w:val="24"/>
                <w:lang w:val="ru-RU"/>
              </w:rPr>
              <w:t>–</w:t>
            </w:r>
            <w:r w:rsidRPr="00FC3317">
              <w:rPr>
                <w:spacing w:val="80"/>
                <w:sz w:val="24"/>
                <w:szCs w:val="24"/>
                <w:lang w:val="ru-RU"/>
              </w:rPr>
              <w:t xml:space="preserve"> </w:t>
            </w:r>
            <w:r w:rsidRPr="00FC3317">
              <w:rPr>
                <w:b/>
                <w:sz w:val="24"/>
                <w:szCs w:val="24"/>
                <w:lang w:val="ru-RU"/>
              </w:rPr>
              <w:t xml:space="preserve">спальня детская для мальчика (возраст – </w:t>
            </w:r>
            <w:r w:rsidRPr="00FC3317">
              <w:rPr>
                <w:b/>
                <w:spacing w:val="-2"/>
                <w:sz w:val="24"/>
                <w:szCs w:val="24"/>
                <w:lang w:val="ru-RU"/>
              </w:rPr>
              <w:t>12лет).</w:t>
            </w:r>
          </w:p>
          <w:p w14:paraId="0288CC9F" w14:textId="77777777" w:rsidR="00FC3317" w:rsidRPr="00FC3317" w:rsidRDefault="00FC3317" w:rsidP="00A25E61">
            <w:pPr>
              <w:pStyle w:val="TableParagraph"/>
              <w:spacing w:before="233"/>
              <w:ind w:left="142" w:right="144" w:firstLine="709"/>
              <w:jc w:val="both"/>
              <w:rPr>
                <w:b/>
                <w:sz w:val="24"/>
                <w:szCs w:val="24"/>
                <w:lang w:val="ru-RU"/>
              </w:rPr>
            </w:pPr>
            <w:r w:rsidRPr="00FC3317">
              <w:rPr>
                <w:sz w:val="24"/>
                <w:szCs w:val="24"/>
                <w:lang w:val="ru-RU"/>
              </w:rPr>
              <w:t>Комната</w:t>
            </w:r>
            <w:r w:rsidRPr="00FC3317">
              <w:rPr>
                <w:spacing w:val="40"/>
                <w:sz w:val="24"/>
                <w:szCs w:val="24"/>
                <w:lang w:val="ru-RU"/>
              </w:rPr>
              <w:t xml:space="preserve"> </w:t>
            </w:r>
            <w:r w:rsidRPr="00FC3317">
              <w:rPr>
                <w:sz w:val="24"/>
                <w:szCs w:val="24"/>
                <w:lang w:val="ru-RU"/>
              </w:rPr>
              <w:t>предназначена</w:t>
            </w:r>
            <w:r w:rsidRPr="00FC3317">
              <w:rPr>
                <w:spacing w:val="40"/>
                <w:sz w:val="24"/>
                <w:szCs w:val="24"/>
                <w:lang w:val="ru-RU"/>
              </w:rPr>
              <w:t xml:space="preserve"> </w:t>
            </w:r>
            <w:r w:rsidRPr="00FC3317">
              <w:rPr>
                <w:sz w:val="24"/>
                <w:szCs w:val="24"/>
                <w:lang w:val="ru-RU"/>
              </w:rPr>
              <w:t>для</w:t>
            </w:r>
            <w:r w:rsidRPr="00FC3317">
              <w:rPr>
                <w:spacing w:val="40"/>
                <w:sz w:val="24"/>
                <w:szCs w:val="24"/>
                <w:lang w:val="ru-RU"/>
              </w:rPr>
              <w:t xml:space="preserve"> </w:t>
            </w:r>
            <w:r w:rsidRPr="00FC3317">
              <w:rPr>
                <w:sz w:val="24"/>
                <w:szCs w:val="24"/>
                <w:lang w:val="ru-RU"/>
              </w:rPr>
              <w:t xml:space="preserve">комфортного проживания </w:t>
            </w:r>
            <w:r w:rsidRPr="00FC3317">
              <w:rPr>
                <w:b/>
                <w:sz w:val="24"/>
                <w:szCs w:val="24"/>
                <w:lang w:val="ru-RU"/>
              </w:rPr>
              <w:t>1 человека.</w:t>
            </w:r>
          </w:p>
          <w:p w14:paraId="551E923A" w14:textId="77777777" w:rsidR="00FC3317" w:rsidRPr="00FC3317" w:rsidRDefault="00FC3317" w:rsidP="00A25E61">
            <w:pPr>
              <w:pStyle w:val="TableParagraph"/>
              <w:ind w:left="142" w:right="144" w:firstLine="709"/>
              <w:jc w:val="both"/>
              <w:rPr>
                <w:b/>
                <w:sz w:val="24"/>
                <w:szCs w:val="24"/>
                <w:lang w:val="ru-RU"/>
              </w:rPr>
            </w:pPr>
          </w:p>
          <w:p w14:paraId="10DCAA32"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Высота</w:t>
            </w:r>
            <w:r w:rsidRPr="00FC3317">
              <w:rPr>
                <w:spacing w:val="-14"/>
                <w:sz w:val="24"/>
                <w:szCs w:val="24"/>
                <w:lang w:val="ru-RU"/>
              </w:rPr>
              <w:t xml:space="preserve"> </w:t>
            </w:r>
            <w:r w:rsidRPr="00FC3317">
              <w:rPr>
                <w:sz w:val="24"/>
                <w:szCs w:val="24"/>
                <w:lang w:val="ru-RU"/>
              </w:rPr>
              <w:t>помещения</w:t>
            </w:r>
            <w:r w:rsidRPr="00FC3317">
              <w:rPr>
                <w:spacing w:val="-7"/>
                <w:sz w:val="24"/>
                <w:szCs w:val="24"/>
                <w:lang w:val="ru-RU"/>
              </w:rPr>
              <w:t xml:space="preserve"> </w:t>
            </w:r>
            <w:r w:rsidRPr="00FC3317">
              <w:rPr>
                <w:sz w:val="24"/>
                <w:szCs w:val="24"/>
                <w:lang w:val="ru-RU"/>
              </w:rPr>
              <w:t>–</w:t>
            </w:r>
            <w:r w:rsidRPr="00FC3317">
              <w:rPr>
                <w:spacing w:val="-11"/>
                <w:sz w:val="24"/>
                <w:szCs w:val="24"/>
                <w:lang w:val="ru-RU"/>
              </w:rPr>
              <w:t xml:space="preserve"> </w:t>
            </w:r>
            <w:r w:rsidRPr="00FC3317">
              <w:rPr>
                <w:sz w:val="24"/>
                <w:szCs w:val="24"/>
                <w:lang w:val="ru-RU"/>
              </w:rPr>
              <w:t>3000</w:t>
            </w:r>
            <w:r w:rsidRPr="00FC3317">
              <w:rPr>
                <w:spacing w:val="-9"/>
                <w:sz w:val="24"/>
                <w:szCs w:val="24"/>
                <w:lang w:val="ru-RU"/>
              </w:rPr>
              <w:t xml:space="preserve"> </w:t>
            </w:r>
            <w:r w:rsidRPr="00FC3317">
              <w:rPr>
                <w:spacing w:val="-5"/>
                <w:sz w:val="24"/>
                <w:szCs w:val="24"/>
                <w:lang w:val="ru-RU"/>
              </w:rPr>
              <w:t>мм.</w:t>
            </w:r>
          </w:p>
          <w:p w14:paraId="7C79F296" w14:textId="77777777" w:rsidR="00FC3317" w:rsidRPr="00FC3317" w:rsidRDefault="00FC3317" w:rsidP="00A25E61">
            <w:pPr>
              <w:pStyle w:val="TableParagraph"/>
              <w:spacing w:before="230"/>
              <w:ind w:left="142" w:right="144" w:firstLine="709"/>
              <w:jc w:val="both"/>
              <w:rPr>
                <w:sz w:val="24"/>
                <w:szCs w:val="24"/>
                <w:lang w:val="ru-RU"/>
              </w:rPr>
            </w:pPr>
            <w:r w:rsidRPr="00FC3317">
              <w:rPr>
                <w:sz w:val="24"/>
                <w:szCs w:val="24"/>
                <w:lang w:val="ru-RU"/>
              </w:rPr>
              <w:t>Высота</w:t>
            </w:r>
            <w:r w:rsidRPr="00FC3317">
              <w:rPr>
                <w:spacing w:val="40"/>
                <w:sz w:val="24"/>
                <w:szCs w:val="24"/>
                <w:lang w:val="ru-RU"/>
              </w:rPr>
              <w:t xml:space="preserve"> </w:t>
            </w:r>
            <w:r w:rsidRPr="00FC3317">
              <w:rPr>
                <w:sz w:val="24"/>
                <w:szCs w:val="24"/>
                <w:lang w:val="ru-RU"/>
              </w:rPr>
              <w:t>низа</w:t>
            </w:r>
            <w:r w:rsidRPr="00FC3317">
              <w:rPr>
                <w:spacing w:val="40"/>
                <w:sz w:val="24"/>
                <w:szCs w:val="24"/>
                <w:lang w:val="ru-RU"/>
              </w:rPr>
              <w:t xml:space="preserve"> </w:t>
            </w:r>
            <w:r w:rsidRPr="00FC3317">
              <w:rPr>
                <w:sz w:val="24"/>
                <w:szCs w:val="24"/>
                <w:lang w:val="ru-RU"/>
              </w:rPr>
              <w:t>и</w:t>
            </w:r>
            <w:r w:rsidRPr="00FC3317">
              <w:rPr>
                <w:spacing w:val="40"/>
                <w:sz w:val="24"/>
                <w:szCs w:val="24"/>
                <w:lang w:val="ru-RU"/>
              </w:rPr>
              <w:t xml:space="preserve"> </w:t>
            </w:r>
            <w:r w:rsidRPr="00FC3317">
              <w:rPr>
                <w:sz w:val="24"/>
                <w:szCs w:val="24"/>
                <w:lang w:val="ru-RU"/>
              </w:rPr>
              <w:t>верха</w:t>
            </w:r>
            <w:r w:rsidRPr="00FC3317">
              <w:rPr>
                <w:spacing w:val="40"/>
                <w:sz w:val="24"/>
                <w:szCs w:val="24"/>
                <w:lang w:val="ru-RU"/>
              </w:rPr>
              <w:t xml:space="preserve"> </w:t>
            </w:r>
            <w:r w:rsidRPr="00FC3317">
              <w:rPr>
                <w:sz w:val="24"/>
                <w:szCs w:val="24"/>
                <w:lang w:val="ru-RU"/>
              </w:rPr>
              <w:t>оконных</w:t>
            </w:r>
            <w:r w:rsidRPr="00FC3317">
              <w:rPr>
                <w:spacing w:val="40"/>
                <w:sz w:val="24"/>
                <w:szCs w:val="24"/>
                <w:lang w:val="ru-RU"/>
              </w:rPr>
              <w:t xml:space="preserve"> </w:t>
            </w:r>
            <w:r w:rsidRPr="00FC3317">
              <w:rPr>
                <w:sz w:val="24"/>
                <w:szCs w:val="24"/>
                <w:lang w:val="ru-RU"/>
              </w:rPr>
              <w:t>проемов выбирается</w:t>
            </w:r>
            <w:r w:rsidRPr="00FC3317">
              <w:rPr>
                <w:spacing w:val="40"/>
                <w:sz w:val="24"/>
                <w:szCs w:val="24"/>
                <w:lang w:val="ru-RU"/>
              </w:rPr>
              <w:t xml:space="preserve"> </w:t>
            </w:r>
            <w:r w:rsidRPr="00FC3317">
              <w:rPr>
                <w:sz w:val="24"/>
                <w:szCs w:val="24"/>
                <w:lang w:val="ru-RU"/>
              </w:rPr>
              <w:t>самостоятельно.</w:t>
            </w:r>
            <w:r w:rsidRPr="00FC3317">
              <w:rPr>
                <w:spacing w:val="40"/>
                <w:sz w:val="24"/>
                <w:szCs w:val="24"/>
                <w:lang w:val="ru-RU"/>
              </w:rPr>
              <w:t xml:space="preserve"> </w:t>
            </w:r>
            <w:r w:rsidRPr="00FC3317">
              <w:rPr>
                <w:sz w:val="24"/>
                <w:szCs w:val="24"/>
                <w:lang w:val="ru-RU"/>
              </w:rPr>
              <w:t>Также</w:t>
            </w:r>
            <w:r w:rsidRPr="00FC3317">
              <w:rPr>
                <w:spacing w:val="40"/>
                <w:sz w:val="24"/>
                <w:szCs w:val="24"/>
                <w:lang w:val="ru-RU"/>
              </w:rPr>
              <w:t xml:space="preserve"> </w:t>
            </w:r>
            <w:r w:rsidRPr="00FC3317">
              <w:rPr>
                <w:sz w:val="24"/>
                <w:szCs w:val="24"/>
                <w:lang w:val="ru-RU"/>
              </w:rPr>
              <w:t>можно Изменять</w:t>
            </w:r>
            <w:r w:rsidRPr="00FC3317">
              <w:rPr>
                <w:spacing w:val="-15"/>
                <w:sz w:val="24"/>
                <w:szCs w:val="24"/>
                <w:lang w:val="ru-RU"/>
              </w:rPr>
              <w:t xml:space="preserve"> </w:t>
            </w:r>
            <w:r w:rsidRPr="00FC3317">
              <w:rPr>
                <w:sz w:val="24"/>
                <w:szCs w:val="24"/>
                <w:lang w:val="ru-RU"/>
              </w:rPr>
              <w:t>направление</w:t>
            </w:r>
            <w:r w:rsidRPr="00FC3317">
              <w:rPr>
                <w:spacing w:val="-15"/>
                <w:sz w:val="24"/>
                <w:szCs w:val="24"/>
                <w:lang w:val="ru-RU"/>
              </w:rPr>
              <w:t xml:space="preserve"> </w:t>
            </w:r>
            <w:r w:rsidRPr="00FC3317">
              <w:rPr>
                <w:sz w:val="24"/>
                <w:szCs w:val="24"/>
                <w:lang w:val="ru-RU"/>
              </w:rPr>
              <w:t>открывания</w:t>
            </w:r>
            <w:r w:rsidRPr="00FC3317">
              <w:rPr>
                <w:spacing w:val="14"/>
                <w:sz w:val="24"/>
                <w:szCs w:val="24"/>
                <w:lang w:val="ru-RU"/>
              </w:rPr>
              <w:t xml:space="preserve"> </w:t>
            </w:r>
            <w:r w:rsidRPr="00FC3317">
              <w:rPr>
                <w:sz w:val="24"/>
                <w:szCs w:val="24"/>
                <w:lang w:val="ru-RU"/>
              </w:rPr>
              <w:t>дверей</w:t>
            </w:r>
            <w:r w:rsidRPr="00FC3317">
              <w:rPr>
                <w:spacing w:val="16"/>
                <w:sz w:val="24"/>
                <w:szCs w:val="24"/>
                <w:lang w:val="ru-RU"/>
              </w:rPr>
              <w:t xml:space="preserve"> </w:t>
            </w:r>
            <w:r w:rsidRPr="00FC3317">
              <w:rPr>
                <w:sz w:val="24"/>
                <w:szCs w:val="24"/>
                <w:lang w:val="ru-RU"/>
              </w:rPr>
              <w:t>и их</w:t>
            </w:r>
            <w:r w:rsidRPr="00FC3317">
              <w:rPr>
                <w:spacing w:val="40"/>
                <w:sz w:val="24"/>
                <w:szCs w:val="24"/>
                <w:lang w:val="ru-RU"/>
              </w:rPr>
              <w:t xml:space="preserve"> </w:t>
            </w:r>
            <w:r w:rsidRPr="00FC3317">
              <w:rPr>
                <w:sz w:val="24"/>
                <w:szCs w:val="24"/>
                <w:lang w:val="ru-RU"/>
              </w:rPr>
              <w:t>тип</w:t>
            </w:r>
            <w:r w:rsidRPr="00FC3317">
              <w:rPr>
                <w:spacing w:val="40"/>
                <w:sz w:val="24"/>
                <w:szCs w:val="24"/>
                <w:lang w:val="ru-RU"/>
              </w:rPr>
              <w:t xml:space="preserve"> </w:t>
            </w:r>
            <w:r w:rsidRPr="00FC3317">
              <w:rPr>
                <w:sz w:val="24"/>
                <w:szCs w:val="24"/>
                <w:lang w:val="ru-RU"/>
              </w:rPr>
              <w:t>(раздвижные, двухстворчатые, одностворчатые, пустой проем).</w:t>
            </w:r>
          </w:p>
          <w:p w14:paraId="6D5C6E0F" w14:textId="77777777" w:rsidR="00FC3317" w:rsidRPr="00FC3317" w:rsidRDefault="00FC3317" w:rsidP="00A25E61">
            <w:pPr>
              <w:pStyle w:val="TableParagraph"/>
              <w:spacing w:before="265"/>
              <w:ind w:left="142" w:right="144" w:firstLine="709"/>
              <w:jc w:val="both"/>
              <w:rPr>
                <w:sz w:val="24"/>
                <w:szCs w:val="24"/>
              </w:rPr>
            </w:pPr>
            <w:r w:rsidRPr="00FC3317">
              <w:rPr>
                <w:spacing w:val="-2"/>
                <w:sz w:val="24"/>
                <w:szCs w:val="24"/>
                <w:lang w:val="ru-RU"/>
              </w:rPr>
              <w:t>Толщина</w:t>
            </w:r>
            <w:r w:rsidRPr="00FC3317">
              <w:rPr>
                <w:spacing w:val="-10"/>
                <w:sz w:val="24"/>
                <w:szCs w:val="24"/>
                <w:lang w:val="ru-RU"/>
              </w:rPr>
              <w:t xml:space="preserve"> </w:t>
            </w:r>
            <w:r w:rsidRPr="00FC3317">
              <w:rPr>
                <w:spacing w:val="-2"/>
                <w:sz w:val="24"/>
                <w:szCs w:val="24"/>
                <w:lang w:val="ru-RU"/>
              </w:rPr>
              <w:t>несущих</w:t>
            </w:r>
            <w:r w:rsidRPr="00FC3317">
              <w:rPr>
                <w:spacing w:val="-9"/>
                <w:sz w:val="24"/>
                <w:szCs w:val="24"/>
                <w:lang w:val="ru-RU"/>
              </w:rPr>
              <w:t xml:space="preserve"> </w:t>
            </w:r>
            <w:r w:rsidRPr="00FC3317">
              <w:rPr>
                <w:spacing w:val="-2"/>
                <w:sz w:val="24"/>
                <w:szCs w:val="24"/>
                <w:lang w:val="ru-RU"/>
              </w:rPr>
              <w:t>стен</w:t>
            </w:r>
            <w:r w:rsidRPr="00FC3317">
              <w:rPr>
                <w:spacing w:val="-11"/>
                <w:sz w:val="24"/>
                <w:szCs w:val="24"/>
                <w:lang w:val="ru-RU"/>
              </w:rPr>
              <w:t xml:space="preserve"> </w:t>
            </w:r>
            <w:r w:rsidRPr="00FC3317">
              <w:rPr>
                <w:spacing w:val="-2"/>
                <w:sz w:val="24"/>
                <w:szCs w:val="24"/>
                <w:lang w:val="ru-RU"/>
              </w:rPr>
              <w:t>–</w:t>
            </w:r>
            <w:r w:rsidRPr="00FC3317">
              <w:rPr>
                <w:spacing w:val="-10"/>
                <w:sz w:val="24"/>
                <w:szCs w:val="24"/>
                <w:lang w:val="ru-RU"/>
              </w:rPr>
              <w:t xml:space="preserve"> </w:t>
            </w:r>
            <w:r w:rsidRPr="00FC3317">
              <w:rPr>
                <w:spacing w:val="-2"/>
                <w:sz w:val="24"/>
                <w:szCs w:val="24"/>
                <w:lang w:val="ru-RU"/>
              </w:rPr>
              <w:t>510мм,</w:t>
            </w:r>
            <w:r w:rsidRPr="00FC3317">
              <w:rPr>
                <w:spacing w:val="-10"/>
                <w:sz w:val="24"/>
                <w:szCs w:val="24"/>
                <w:lang w:val="ru-RU"/>
              </w:rPr>
              <w:t xml:space="preserve"> </w:t>
            </w:r>
            <w:r w:rsidRPr="00FC3317">
              <w:rPr>
                <w:spacing w:val="-2"/>
                <w:sz w:val="24"/>
                <w:szCs w:val="24"/>
                <w:lang w:val="ru-RU"/>
              </w:rPr>
              <w:t xml:space="preserve">380мм. </w:t>
            </w:r>
            <w:proofErr w:type="spellStart"/>
            <w:r w:rsidRPr="00FC3317">
              <w:rPr>
                <w:sz w:val="24"/>
                <w:szCs w:val="24"/>
              </w:rPr>
              <w:t>Толщина</w:t>
            </w:r>
            <w:proofErr w:type="spellEnd"/>
            <w:r w:rsidRPr="00FC3317">
              <w:rPr>
                <w:sz w:val="24"/>
                <w:szCs w:val="24"/>
              </w:rPr>
              <w:t xml:space="preserve"> </w:t>
            </w:r>
            <w:proofErr w:type="spellStart"/>
            <w:r w:rsidRPr="00FC3317">
              <w:rPr>
                <w:sz w:val="24"/>
                <w:szCs w:val="24"/>
              </w:rPr>
              <w:t>перегородок</w:t>
            </w:r>
            <w:proofErr w:type="spellEnd"/>
            <w:r w:rsidRPr="00FC3317">
              <w:rPr>
                <w:sz w:val="24"/>
                <w:szCs w:val="24"/>
              </w:rPr>
              <w:t xml:space="preserve"> – 120мм.</w:t>
            </w:r>
          </w:p>
        </w:tc>
      </w:tr>
    </w:tbl>
    <w:p w14:paraId="5CE6BB0A" w14:textId="77777777" w:rsidR="00FC3317" w:rsidRPr="00FC3317" w:rsidRDefault="00FC3317" w:rsidP="00A25E61">
      <w:pPr>
        <w:pStyle w:val="4"/>
        <w:spacing w:before="263"/>
        <w:ind w:left="142" w:right="144" w:firstLine="709"/>
        <w:jc w:val="both"/>
      </w:pPr>
      <w:r w:rsidRPr="00FC3317">
        <w:rPr>
          <w:spacing w:val="-2"/>
        </w:rPr>
        <w:t>ЗАДАНИЕ</w:t>
      </w:r>
      <w:r w:rsidRPr="00FC3317">
        <w:rPr>
          <w:spacing w:val="-6"/>
        </w:rPr>
        <w:t xml:space="preserve"> </w:t>
      </w:r>
      <w:r w:rsidRPr="00FC3317">
        <w:rPr>
          <w:spacing w:val="-5"/>
        </w:rPr>
        <w:t>1.</w:t>
      </w:r>
    </w:p>
    <w:p w14:paraId="1AA24C4C" w14:textId="77777777" w:rsidR="00FC3317" w:rsidRPr="00FC3317" w:rsidRDefault="00FC3317" w:rsidP="00A25E61">
      <w:pPr>
        <w:pStyle w:val="a3"/>
        <w:spacing w:before="3"/>
        <w:ind w:left="142" w:right="144" w:firstLine="709"/>
        <w:rPr>
          <w:sz w:val="24"/>
          <w:szCs w:val="24"/>
        </w:rPr>
      </w:pPr>
      <w:r w:rsidRPr="00FC3317">
        <w:rPr>
          <w:sz w:val="24"/>
          <w:szCs w:val="24"/>
        </w:rPr>
        <w:t>По</w:t>
      </w:r>
      <w:r w:rsidRPr="00FC3317">
        <w:rPr>
          <w:spacing w:val="-15"/>
          <w:sz w:val="24"/>
          <w:szCs w:val="24"/>
        </w:rPr>
        <w:t xml:space="preserve"> </w:t>
      </w:r>
      <w:r w:rsidRPr="00FC3317">
        <w:rPr>
          <w:sz w:val="24"/>
          <w:szCs w:val="24"/>
        </w:rPr>
        <w:t>исходным</w:t>
      </w:r>
      <w:r w:rsidRPr="00FC3317">
        <w:rPr>
          <w:spacing w:val="-15"/>
          <w:sz w:val="24"/>
          <w:szCs w:val="24"/>
        </w:rPr>
        <w:t xml:space="preserve"> </w:t>
      </w:r>
      <w:r w:rsidRPr="00FC3317">
        <w:rPr>
          <w:sz w:val="24"/>
          <w:szCs w:val="24"/>
        </w:rPr>
        <w:t>данным</w:t>
      </w:r>
      <w:r w:rsidRPr="00FC3317">
        <w:rPr>
          <w:spacing w:val="-15"/>
          <w:sz w:val="24"/>
          <w:szCs w:val="24"/>
        </w:rPr>
        <w:t xml:space="preserve"> </w:t>
      </w:r>
      <w:r w:rsidRPr="00FC3317">
        <w:rPr>
          <w:sz w:val="24"/>
          <w:szCs w:val="24"/>
        </w:rPr>
        <w:t>разработайте</w:t>
      </w:r>
      <w:r w:rsidRPr="00FC3317">
        <w:rPr>
          <w:spacing w:val="-15"/>
          <w:sz w:val="24"/>
          <w:szCs w:val="24"/>
        </w:rPr>
        <w:t xml:space="preserve"> </w:t>
      </w:r>
      <w:r w:rsidRPr="00FC3317">
        <w:rPr>
          <w:sz w:val="24"/>
          <w:szCs w:val="24"/>
        </w:rPr>
        <w:t>интерьер</w:t>
      </w:r>
      <w:r w:rsidRPr="00FC3317">
        <w:rPr>
          <w:spacing w:val="-15"/>
          <w:sz w:val="24"/>
          <w:szCs w:val="24"/>
        </w:rPr>
        <w:t xml:space="preserve"> </w:t>
      </w:r>
      <w:r w:rsidRPr="00FC3317">
        <w:rPr>
          <w:sz w:val="24"/>
          <w:szCs w:val="24"/>
        </w:rPr>
        <w:t>заданного</w:t>
      </w:r>
      <w:r w:rsidRPr="00FC3317">
        <w:rPr>
          <w:spacing w:val="-15"/>
          <w:sz w:val="24"/>
          <w:szCs w:val="24"/>
        </w:rPr>
        <w:t xml:space="preserve"> </w:t>
      </w:r>
      <w:r w:rsidRPr="00FC3317">
        <w:rPr>
          <w:sz w:val="24"/>
          <w:szCs w:val="24"/>
        </w:rPr>
        <w:t>помещения</w:t>
      </w:r>
      <w:r w:rsidRPr="00FC3317">
        <w:rPr>
          <w:spacing w:val="-15"/>
          <w:sz w:val="24"/>
          <w:szCs w:val="24"/>
        </w:rPr>
        <w:t xml:space="preserve"> </w:t>
      </w:r>
      <w:r w:rsidRPr="00FC3317">
        <w:rPr>
          <w:sz w:val="24"/>
          <w:szCs w:val="24"/>
        </w:rPr>
        <w:t>в</w:t>
      </w:r>
      <w:r w:rsidRPr="00FC3317">
        <w:rPr>
          <w:spacing w:val="-15"/>
          <w:sz w:val="24"/>
          <w:szCs w:val="24"/>
        </w:rPr>
        <w:t xml:space="preserve"> </w:t>
      </w:r>
      <w:r w:rsidRPr="00FC3317">
        <w:rPr>
          <w:sz w:val="24"/>
          <w:szCs w:val="24"/>
        </w:rPr>
        <w:t>виде</w:t>
      </w:r>
      <w:r w:rsidRPr="00FC3317">
        <w:rPr>
          <w:spacing w:val="-15"/>
          <w:sz w:val="24"/>
          <w:szCs w:val="24"/>
        </w:rPr>
        <w:t xml:space="preserve"> </w:t>
      </w:r>
      <w:r w:rsidRPr="00FC3317">
        <w:rPr>
          <w:sz w:val="24"/>
          <w:szCs w:val="24"/>
        </w:rPr>
        <w:t xml:space="preserve">следующих </w:t>
      </w:r>
      <w:r w:rsidRPr="00FC3317">
        <w:rPr>
          <w:spacing w:val="-2"/>
          <w:sz w:val="24"/>
          <w:szCs w:val="24"/>
        </w:rPr>
        <w:t>чертежей:</w:t>
      </w:r>
    </w:p>
    <w:p w14:paraId="5F55B508" w14:textId="77777777" w:rsidR="00FC3317" w:rsidRPr="00FC3317" w:rsidRDefault="00FC3317" w:rsidP="009817E5">
      <w:pPr>
        <w:pStyle w:val="a5"/>
        <w:numPr>
          <w:ilvl w:val="1"/>
          <w:numId w:val="354"/>
        </w:numPr>
        <w:spacing w:before="86" w:line="291" w:lineRule="exact"/>
        <w:ind w:left="142" w:right="144" w:firstLine="709"/>
        <w:rPr>
          <w:sz w:val="24"/>
          <w:szCs w:val="24"/>
        </w:rPr>
      </w:pPr>
      <w:r w:rsidRPr="00FC3317">
        <w:rPr>
          <w:sz w:val="24"/>
          <w:szCs w:val="24"/>
        </w:rPr>
        <w:t>план</w:t>
      </w:r>
      <w:r w:rsidRPr="00FC3317">
        <w:rPr>
          <w:spacing w:val="-14"/>
          <w:sz w:val="24"/>
          <w:szCs w:val="24"/>
        </w:rPr>
        <w:t xml:space="preserve"> </w:t>
      </w:r>
      <w:r w:rsidRPr="00FC3317">
        <w:rPr>
          <w:sz w:val="24"/>
          <w:szCs w:val="24"/>
        </w:rPr>
        <w:t>пола</w:t>
      </w:r>
      <w:r w:rsidRPr="00FC3317">
        <w:rPr>
          <w:spacing w:val="-12"/>
          <w:sz w:val="24"/>
          <w:szCs w:val="24"/>
        </w:rPr>
        <w:t xml:space="preserve"> </w:t>
      </w:r>
      <w:r w:rsidRPr="00FC3317">
        <w:rPr>
          <w:sz w:val="24"/>
          <w:szCs w:val="24"/>
        </w:rPr>
        <w:t>с</w:t>
      </w:r>
      <w:r w:rsidRPr="00FC3317">
        <w:rPr>
          <w:spacing w:val="-13"/>
          <w:sz w:val="24"/>
          <w:szCs w:val="24"/>
        </w:rPr>
        <w:t xml:space="preserve"> </w:t>
      </w:r>
      <w:r w:rsidRPr="00FC3317">
        <w:rPr>
          <w:sz w:val="24"/>
          <w:szCs w:val="24"/>
        </w:rPr>
        <w:t>расстановкой</w:t>
      </w:r>
      <w:r w:rsidRPr="00FC3317">
        <w:rPr>
          <w:spacing w:val="-9"/>
          <w:sz w:val="24"/>
          <w:szCs w:val="24"/>
        </w:rPr>
        <w:t xml:space="preserve"> </w:t>
      </w:r>
      <w:r w:rsidRPr="00FC3317">
        <w:rPr>
          <w:sz w:val="24"/>
          <w:szCs w:val="24"/>
        </w:rPr>
        <w:t>мебели</w:t>
      </w:r>
      <w:r w:rsidRPr="00FC3317">
        <w:rPr>
          <w:spacing w:val="-9"/>
          <w:sz w:val="24"/>
          <w:szCs w:val="24"/>
        </w:rPr>
        <w:t xml:space="preserve"> </w:t>
      </w:r>
      <w:r w:rsidRPr="00FC3317">
        <w:rPr>
          <w:sz w:val="24"/>
          <w:szCs w:val="24"/>
        </w:rPr>
        <w:t>М</w:t>
      </w:r>
      <w:r w:rsidRPr="00FC3317">
        <w:rPr>
          <w:spacing w:val="-9"/>
          <w:sz w:val="24"/>
          <w:szCs w:val="24"/>
        </w:rPr>
        <w:t xml:space="preserve"> </w:t>
      </w:r>
      <w:r w:rsidRPr="00FC3317">
        <w:rPr>
          <w:sz w:val="24"/>
          <w:szCs w:val="24"/>
        </w:rPr>
        <w:t>1:50</w:t>
      </w:r>
      <w:r w:rsidRPr="00FC3317">
        <w:rPr>
          <w:spacing w:val="-9"/>
          <w:sz w:val="24"/>
          <w:szCs w:val="24"/>
        </w:rPr>
        <w:t xml:space="preserve"> </w:t>
      </w:r>
      <w:r w:rsidRPr="00FC3317">
        <w:rPr>
          <w:sz w:val="24"/>
          <w:szCs w:val="24"/>
        </w:rPr>
        <w:t>с</w:t>
      </w:r>
      <w:r w:rsidRPr="00FC3317">
        <w:rPr>
          <w:spacing w:val="-9"/>
          <w:sz w:val="24"/>
          <w:szCs w:val="24"/>
        </w:rPr>
        <w:t xml:space="preserve"> </w:t>
      </w:r>
      <w:r w:rsidRPr="00FC3317">
        <w:rPr>
          <w:sz w:val="24"/>
          <w:szCs w:val="24"/>
        </w:rPr>
        <w:t>условными</w:t>
      </w:r>
      <w:r w:rsidRPr="00FC3317">
        <w:rPr>
          <w:spacing w:val="-8"/>
          <w:sz w:val="24"/>
          <w:szCs w:val="24"/>
        </w:rPr>
        <w:t xml:space="preserve"> </w:t>
      </w:r>
      <w:r w:rsidRPr="00FC3317">
        <w:rPr>
          <w:spacing w:val="-2"/>
          <w:sz w:val="24"/>
          <w:szCs w:val="24"/>
        </w:rPr>
        <w:t>обозначениями;</w:t>
      </w:r>
    </w:p>
    <w:p w14:paraId="760EE14C" w14:textId="77777777" w:rsidR="00FC3317" w:rsidRPr="00FC3317" w:rsidRDefault="00FC3317" w:rsidP="009817E5">
      <w:pPr>
        <w:pStyle w:val="a5"/>
        <w:numPr>
          <w:ilvl w:val="1"/>
          <w:numId w:val="354"/>
        </w:numPr>
        <w:spacing w:line="291" w:lineRule="exact"/>
        <w:ind w:left="142" w:right="144" w:firstLine="709"/>
        <w:rPr>
          <w:sz w:val="24"/>
          <w:szCs w:val="24"/>
        </w:rPr>
      </w:pPr>
      <w:r w:rsidRPr="00FC3317">
        <w:rPr>
          <w:sz w:val="24"/>
          <w:szCs w:val="24"/>
        </w:rPr>
        <w:t>план</w:t>
      </w:r>
      <w:r w:rsidRPr="00FC3317">
        <w:rPr>
          <w:spacing w:val="-10"/>
          <w:sz w:val="24"/>
          <w:szCs w:val="24"/>
        </w:rPr>
        <w:t xml:space="preserve"> </w:t>
      </w:r>
      <w:r w:rsidRPr="00FC3317">
        <w:rPr>
          <w:sz w:val="24"/>
          <w:szCs w:val="24"/>
        </w:rPr>
        <w:t>потолка</w:t>
      </w:r>
      <w:r w:rsidRPr="00FC3317">
        <w:rPr>
          <w:spacing w:val="-14"/>
          <w:sz w:val="24"/>
          <w:szCs w:val="24"/>
        </w:rPr>
        <w:t xml:space="preserve"> </w:t>
      </w:r>
      <w:r w:rsidRPr="00FC3317">
        <w:rPr>
          <w:sz w:val="24"/>
          <w:szCs w:val="24"/>
        </w:rPr>
        <w:t>и</w:t>
      </w:r>
      <w:r w:rsidRPr="00FC3317">
        <w:rPr>
          <w:spacing w:val="-6"/>
          <w:sz w:val="24"/>
          <w:szCs w:val="24"/>
        </w:rPr>
        <w:t xml:space="preserve"> </w:t>
      </w:r>
      <w:r w:rsidRPr="00FC3317">
        <w:rPr>
          <w:sz w:val="24"/>
          <w:szCs w:val="24"/>
        </w:rPr>
        <w:t>освещения</w:t>
      </w:r>
      <w:r w:rsidRPr="00FC3317">
        <w:rPr>
          <w:spacing w:val="-9"/>
          <w:sz w:val="24"/>
          <w:szCs w:val="24"/>
        </w:rPr>
        <w:t xml:space="preserve"> </w:t>
      </w:r>
      <w:r w:rsidRPr="00FC3317">
        <w:rPr>
          <w:sz w:val="24"/>
          <w:szCs w:val="24"/>
        </w:rPr>
        <w:t>М</w:t>
      </w:r>
      <w:r w:rsidRPr="00FC3317">
        <w:rPr>
          <w:spacing w:val="-9"/>
          <w:sz w:val="24"/>
          <w:szCs w:val="24"/>
        </w:rPr>
        <w:t xml:space="preserve"> </w:t>
      </w:r>
      <w:r w:rsidRPr="00FC3317">
        <w:rPr>
          <w:sz w:val="24"/>
          <w:szCs w:val="24"/>
        </w:rPr>
        <w:t>1:50</w:t>
      </w:r>
      <w:r w:rsidRPr="00FC3317">
        <w:rPr>
          <w:spacing w:val="-11"/>
          <w:sz w:val="24"/>
          <w:szCs w:val="24"/>
        </w:rPr>
        <w:t xml:space="preserve"> </w:t>
      </w:r>
      <w:r w:rsidRPr="00FC3317">
        <w:rPr>
          <w:sz w:val="24"/>
          <w:szCs w:val="24"/>
        </w:rPr>
        <w:t>с</w:t>
      </w:r>
      <w:r w:rsidRPr="00FC3317">
        <w:rPr>
          <w:spacing w:val="-8"/>
          <w:sz w:val="24"/>
          <w:szCs w:val="24"/>
        </w:rPr>
        <w:t xml:space="preserve"> </w:t>
      </w:r>
      <w:r w:rsidRPr="00FC3317">
        <w:rPr>
          <w:sz w:val="24"/>
          <w:szCs w:val="24"/>
        </w:rPr>
        <w:t>условными</w:t>
      </w:r>
      <w:r w:rsidRPr="00FC3317">
        <w:rPr>
          <w:spacing w:val="-7"/>
          <w:sz w:val="24"/>
          <w:szCs w:val="24"/>
        </w:rPr>
        <w:t xml:space="preserve"> </w:t>
      </w:r>
      <w:r w:rsidRPr="00FC3317">
        <w:rPr>
          <w:spacing w:val="-2"/>
          <w:sz w:val="24"/>
          <w:szCs w:val="24"/>
        </w:rPr>
        <w:t>обозначениями;</w:t>
      </w:r>
    </w:p>
    <w:p w14:paraId="33E6284E" w14:textId="77777777" w:rsidR="00FC3317" w:rsidRPr="00FC3317" w:rsidRDefault="00FC3317" w:rsidP="009817E5">
      <w:pPr>
        <w:pStyle w:val="a5"/>
        <w:numPr>
          <w:ilvl w:val="1"/>
          <w:numId w:val="354"/>
        </w:numPr>
        <w:spacing w:line="293" w:lineRule="exact"/>
        <w:ind w:left="142" w:right="144" w:firstLine="709"/>
        <w:rPr>
          <w:sz w:val="24"/>
          <w:szCs w:val="24"/>
        </w:rPr>
      </w:pPr>
      <w:r w:rsidRPr="00FC3317">
        <w:rPr>
          <w:spacing w:val="-2"/>
          <w:sz w:val="24"/>
          <w:szCs w:val="24"/>
        </w:rPr>
        <w:t>эскиз</w:t>
      </w:r>
      <w:r w:rsidRPr="00FC3317">
        <w:rPr>
          <w:spacing w:val="-3"/>
          <w:sz w:val="24"/>
          <w:szCs w:val="24"/>
        </w:rPr>
        <w:t xml:space="preserve"> </w:t>
      </w:r>
      <w:r w:rsidRPr="00FC3317">
        <w:rPr>
          <w:spacing w:val="-2"/>
          <w:sz w:val="24"/>
          <w:szCs w:val="24"/>
        </w:rPr>
        <w:t>интерьера</w:t>
      </w:r>
      <w:r w:rsidRPr="00FC3317">
        <w:rPr>
          <w:sz w:val="24"/>
          <w:szCs w:val="24"/>
        </w:rPr>
        <w:t xml:space="preserve"> </w:t>
      </w:r>
      <w:r w:rsidRPr="00FC3317">
        <w:rPr>
          <w:spacing w:val="-2"/>
          <w:sz w:val="24"/>
          <w:szCs w:val="24"/>
        </w:rPr>
        <w:t>с</w:t>
      </w:r>
      <w:r w:rsidRPr="00FC3317">
        <w:rPr>
          <w:spacing w:val="-3"/>
          <w:sz w:val="24"/>
          <w:szCs w:val="24"/>
        </w:rPr>
        <w:t xml:space="preserve"> </w:t>
      </w:r>
      <w:r w:rsidRPr="00FC3317">
        <w:rPr>
          <w:spacing w:val="-2"/>
          <w:sz w:val="24"/>
          <w:szCs w:val="24"/>
        </w:rPr>
        <w:t>разработкой</w:t>
      </w:r>
      <w:r w:rsidRPr="00FC3317">
        <w:rPr>
          <w:spacing w:val="-1"/>
          <w:sz w:val="24"/>
          <w:szCs w:val="24"/>
        </w:rPr>
        <w:t xml:space="preserve"> </w:t>
      </w:r>
      <w:r w:rsidRPr="00FC3317">
        <w:rPr>
          <w:spacing w:val="-2"/>
          <w:sz w:val="24"/>
          <w:szCs w:val="24"/>
        </w:rPr>
        <w:t>колористического</w:t>
      </w:r>
      <w:r w:rsidRPr="00FC3317">
        <w:rPr>
          <w:spacing w:val="3"/>
          <w:sz w:val="24"/>
          <w:szCs w:val="24"/>
        </w:rPr>
        <w:t xml:space="preserve"> </w:t>
      </w:r>
      <w:r w:rsidRPr="00FC3317">
        <w:rPr>
          <w:spacing w:val="-2"/>
          <w:sz w:val="24"/>
          <w:szCs w:val="24"/>
        </w:rPr>
        <w:t>решения</w:t>
      </w:r>
      <w:r w:rsidRPr="00FC3317">
        <w:rPr>
          <w:spacing w:val="4"/>
          <w:sz w:val="24"/>
          <w:szCs w:val="24"/>
        </w:rPr>
        <w:t xml:space="preserve"> </w:t>
      </w:r>
      <w:r w:rsidRPr="00FC3317">
        <w:rPr>
          <w:spacing w:val="-2"/>
          <w:sz w:val="24"/>
          <w:szCs w:val="24"/>
        </w:rPr>
        <w:t>(формате</w:t>
      </w:r>
      <w:r w:rsidRPr="00FC3317">
        <w:rPr>
          <w:spacing w:val="1"/>
          <w:sz w:val="24"/>
          <w:szCs w:val="24"/>
        </w:rPr>
        <w:t xml:space="preserve"> </w:t>
      </w:r>
      <w:r w:rsidRPr="00FC3317">
        <w:rPr>
          <w:spacing w:val="-4"/>
          <w:sz w:val="24"/>
          <w:szCs w:val="24"/>
        </w:rPr>
        <w:t>А4);</w:t>
      </w:r>
    </w:p>
    <w:p w14:paraId="1FA51061" w14:textId="77777777" w:rsidR="00FC3317" w:rsidRPr="00FC3317" w:rsidRDefault="00FC3317" w:rsidP="009817E5">
      <w:pPr>
        <w:pStyle w:val="a5"/>
        <w:numPr>
          <w:ilvl w:val="1"/>
          <w:numId w:val="354"/>
        </w:numPr>
        <w:spacing w:line="293" w:lineRule="exact"/>
        <w:ind w:left="142" w:right="144" w:firstLine="709"/>
        <w:rPr>
          <w:sz w:val="24"/>
          <w:szCs w:val="24"/>
        </w:rPr>
      </w:pPr>
      <w:r w:rsidRPr="00FC3317">
        <w:rPr>
          <w:sz w:val="24"/>
          <w:szCs w:val="24"/>
        </w:rPr>
        <w:t>развертка</w:t>
      </w:r>
      <w:r w:rsidRPr="00FC3317">
        <w:rPr>
          <w:spacing w:val="-15"/>
          <w:sz w:val="24"/>
          <w:szCs w:val="24"/>
        </w:rPr>
        <w:t xml:space="preserve"> </w:t>
      </w:r>
      <w:r w:rsidRPr="00FC3317">
        <w:rPr>
          <w:sz w:val="24"/>
          <w:szCs w:val="24"/>
        </w:rPr>
        <w:t>помещения</w:t>
      </w:r>
      <w:r w:rsidRPr="00FC3317">
        <w:rPr>
          <w:spacing w:val="-12"/>
          <w:sz w:val="24"/>
          <w:szCs w:val="24"/>
        </w:rPr>
        <w:t xml:space="preserve"> </w:t>
      </w:r>
      <w:r w:rsidRPr="00FC3317">
        <w:rPr>
          <w:sz w:val="24"/>
          <w:szCs w:val="24"/>
        </w:rPr>
        <w:t>в</w:t>
      </w:r>
      <w:r w:rsidRPr="00FC3317">
        <w:rPr>
          <w:spacing w:val="-10"/>
          <w:sz w:val="24"/>
          <w:szCs w:val="24"/>
        </w:rPr>
        <w:t xml:space="preserve"> </w:t>
      </w:r>
      <w:r w:rsidRPr="00FC3317">
        <w:rPr>
          <w:sz w:val="24"/>
          <w:szCs w:val="24"/>
        </w:rPr>
        <w:t>М</w:t>
      </w:r>
      <w:r w:rsidRPr="00FC3317">
        <w:rPr>
          <w:spacing w:val="-9"/>
          <w:sz w:val="24"/>
          <w:szCs w:val="24"/>
        </w:rPr>
        <w:t xml:space="preserve"> </w:t>
      </w:r>
      <w:r w:rsidRPr="00FC3317">
        <w:rPr>
          <w:sz w:val="24"/>
          <w:szCs w:val="24"/>
        </w:rPr>
        <w:t>1:50</w:t>
      </w:r>
      <w:r w:rsidRPr="00FC3317">
        <w:rPr>
          <w:spacing w:val="-10"/>
          <w:sz w:val="24"/>
          <w:szCs w:val="24"/>
        </w:rPr>
        <w:t xml:space="preserve"> </w:t>
      </w:r>
      <w:r w:rsidRPr="00FC3317">
        <w:rPr>
          <w:sz w:val="24"/>
          <w:szCs w:val="24"/>
        </w:rPr>
        <w:t>в</w:t>
      </w:r>
      <w:r w:rsidRPr="00FC3317">
        <w:rPr>
          <w:spacing w:val="-13"/>
          <w:sz w:val="24"/>
          <w:szCs w:val="24"/>
        </w:rPr>
        <w:t xml:space="preserve"> </w:t>
      </w:r>
      <w:r w:rsidRPr="00FC3317">
        <w:rPr>
          <w:sz w:val="24"/>
          <w:szCs w:val="24"/>
        </w:rPr>
        <w:t>цвете</w:t>
      </w:r>
      <w:r w:rsidRPr="00FC3317">
        <w:rPr>
          <w:spacing w:val="-11"/>
          <w:sz w:val="24"/>
          <w:szCs w:val="24"/>
        </w:rPr>
        <w:t xml:space="preserve"> </w:t>
      </w:r>
      <w:r w:rsidRPr="00FC3317">
        <w:rPr>
          <w:sz w:val="24"/>
          <w:szCs w:val="24"/>
        </w:rPr>
        <w:t>с</w:t>
      </w:r>
      <w:r w:rsidRPr="00FC3317">
        <w:rPr>
          <w:spacing w:val="-13"/>
          <w:sz w:val="24"/>
          <w:szCs w:val="24"/>
        </w:rPr>
        <w:t xml:space="preserve"> </w:t>
      </w:r>
      <w:r w:rsidRPr="00FC3317">
        <w:rPr>
          <w:sz w:val="24"/>
          <w:szCs w:val="24"/>
        </w:rPr>
        <w:t>высотными</w:t>
      </w:r>
      <w:r w:rsidRPr="00FC3317">
        <w:rPr>
          <w:spacing w:val="-7"/>
          <w:sz w:val="24"/>
          <w:szCs w:val="24"/>
        </w:rPr>
        <w:t xml:space="preserve"> </w:t>
      </w:r>
      <w:r w:rsidRPr="00FC3317">
        <w:rPr>
          <w:sz w:val="24"/>
          <w:szCs w:val="24"/>
        </w:rPr>
        <w:t>отметками</w:t>
      </w:r>
      <w:r w:rsidRPr="00FC3317">
        <w:rPr>
          <w:spacing w:val="-8"/>
          <w:sz w:val="24"/>
          <w:szCs w:val="24"/>
        </w:rPr>
        <w:t xml:space="preserve"> </w:t>
      </w:r>
      <w:r w:rsidRPr="00FC3317">
        <w:rPr>
          <w:sz w:val="24"/>
          <w:szCs w:val="24"/>
        </w:rPr>
        <w:t>(формате</w:t>
      </w:r>
      <w:r w:rsidRPr="00FC3317">
        <w:rPr>
          <w:spacing w:val="-12"/>
          <w:sz w:val="24"/>
          <w:szCs w:val="24"/>
        </w:rPr>
        <w:t xml:space="preserve"> </w:t>
      </w:r>
      <w:r w:rsidRPr="00FC3317">
        <w:rPr>
          <w:spacing w:val="-4"/>
          <w:sz w:val="24"/>
          <w:szCs w:val="24"/>
        </w:rPr>
        <w:t>А4).</w:t>
      </w:r>
    </w:p>
    <w:p w14:paraId="1A721D20" w14:textId="77777777" w:rsidR="00FC3317" w:rsidRPr="00FC3317" w:rsidRDefault="00FC3317" w:rsidP="00A25E61">
      <w:pPr>
        <w:pStyle w:val="a3"/>
        <w:spacing w:before="7"/>
        <w:ind w:left="142" w:right="144" w:firstLine="709"/>
        <w:rPr>
          <w:sz w:val="24"/>
          <w:szCs w:val="24"/>
        </w:rPr>
      </w:pPr>
    </w:p>
    <w:p w14:paraId="26D41DD5" w14:textId="77777777" w:rsidR="00FC3317" w:rsidRPr="00FC3317" w:rsidRDefault="00FC3317" w:rsidP="00A25E61">
      <w:pPr>
        <w:pStyle w:val="4"/>
        <w:spacing w:line="275" w:lineRule="exact"/>
        <w:ind w:left="142" w:right="144" w:firstLine="709"/>
        <w:jc w:val="both"/>
      </w:pPr>
      <w:r w:rsidRPr="00FC3317">
        <w:rPr>
          <w:spacing w:val="-2"/>
        </w:rPr>
        <w:t>ЗАДАНИЕ</w:t>
      </w:r>
      <w:r w:rsidRPr="00FC3317">
        <w:rPr>
          <w:spacing w:val="-6"/>
        </w:rPr>
        <w:t xml:space="preserve"> </w:t>
      </w:r>
      <w:r w:rsidRPr="00FC3317">
        <w:rPr>
          <w:spacing w:val="-5"/>
        </w:rPr>
        <w:t>2.</w:t>
      </w:r>
    </w:p>
    <w:p w14:paraId="3289399D" w14:textId="77777777" w:rsidR="00FC3317" w:rsidRPr="00FC3317" w:rsidRDefault="00FC3317" w:rsidP="00A25E61">
      <w:pPr>
        <w:pStyle w:val="a3"/>
        <w:spacing w:line="275" w:lineRule="exact"/>
        <w:ind w:left="142" w:right="144" w:firstLine="709"/>
        <w:rPr>
          <w:sz w:val="24"/>
          <w:szCs w:val="24"/>
        </w:rPr>
      </w:pPr>
      <w:r w:rsidRPr="00FC3317">
        <w:rPr>
          <w:sz w:val="24"/>
          <w:szCs w:val="24"/>
        </w:rPr>
        <w:t>По</w:t>
      </w:r>
      <w:r w:rsidRPr="00FC3317">
        <w:rPr>
          <w:spacing w:val="-17"/>
          <w:sz w:val="24"/>
          <w:szCs w:val="24"/>
        </w:rPr>
        <w:t xml:space="preserve"> </w:t>
      </w:r>
      <w:r w:rsidRPr="00FC3317">
        <w:rPr>
          <w:sz w:val="24"/>
          <w:szCs w:val="24"/>
        </w:rPr>
        <w:t>эскизам</w:t>
      </w:r>
      <w:r w:rsidRPr="00FC3317">
        <w:rPr>
          <w:spacing w:val="-15"/>
          <w:sz w:val="24"/>
          <w:szCs w:val="24"/>
        </w:rPr>
        <w:t xml:space="preserve"> </w:t>
      </w:r>
      <w:r w:rsidRPr="00FC3317">
        <w:rPr>
          <w:sz w:val="24"/>
          <w:szCs w:val="24"/>
        </w:rPr>
        <w:t>и</w:t>
      </w:r>
      <w:r w:rsidRPr="00FC3317">
        <w:rPr>
          <w:spacing w:val="-15"/>
          <w:sz w:val="24"/>
          <w:szCs w:val="24"/>
        </w:rPr>
        <w:t xml:space="preserve"> </w:t>
      </w:r>
      <w:r w:rsidRPr="00FC3317">
        <w:rPr>
          <w:sz w:val="24"/>
          <w:szCs w:val="24"/>
        </w:rPr>
        <w:t>чертежам</w:t>
      </w:r>
      <w:r w:rsidRPr="00FC3317">
        <w:rPr>
          <w:spacing w:val="-15"/>
          <w:sz w:val="24"/>
          <w:szCs w:val="24"/>
        </w:rPr>
        <w:t xml:space="preserve"> </w:t>
      </w:r>
      <w:r w:rsidRPr="00FC3317">
        <w:rPr>
          <w:sz w:val="24"/>
          <w:szCs w:val="24"/>
        </w:rPr>
        <w:t>опишите</w:t>
      </w:r>
      <w:r w:rsidRPr="00FC3317">
        <w:rPr>
          <w:spacing w:val="-15"/>
          <w:sz w:val="24"/>
          <w:szCs w:val="24"/>
        </w:rPr>
        <w:t xml:space="preserve"> </w:t>
      </w:r>
      <w:r w:rsidRPr="00FC3317">
        <w:rPr>
          <w:sz w:val="24"/>
          <w:szCs w:val="24"/>
        </w:rPr>
        <w:t>предлагаемый</w:t>
      </w:r>
      <w:r w:rsidRPr="00FC3317">
        <w:rPr>
          <w:spacing w:val="-14"/>
          <w:sz w:val="24"/>
          <w:szCs w:val="24"/>
        </w:rPr>
        <w:t xml:space="preserve"> </w:t>
      </w:r>
      <w:r w:rsidRPr="00FC3317">
        <w:rPr>
          <w:sz w:val="24"/>
          <w:szCs w:val="24"/>
        </w:rPr>
        <w:t>дизайн</w:t>
      </w:r>
      <w:r w:rsidRPr="00FC3317">
        <w:rPr>
          <w:spacing w:val="-11"/>
          <w:sz w:val="24"/>
          <w:szCs w:val="24"/>
        </w:rPr>
        <w:t xml:space="preserve"> </w:t>
      </w:r>
      <w:r w:rsidRPr="00FC3317">
        <w:rPr>
          <w:sz w:val="24"/>
          <w:szCs w:val="24"/>
        </w:rPr>
        <w:t>интерьера</w:t>
      </w:r>
      <w:r w:rsidRPr="00FC3317">
        <w:rPr>
          <w:spacing w:val="-15"/>
          <w:sz w:val="24"/>
          <w:szCs w:val="24"/>
        </w:rPr>
        <w:t xml:space="preserve"> </w:t>
      </w:r>
      <w:r w:rsidRPr="00FC3317">
        <w:rPr>
          <w:sz w:val="24"/>
          <w:szCs w:val="24"/>
        </w:rPr>
        <w:t>заданного</w:t>
      </w:r>
      <w:r w:rsidRPr="00FC3317">
        <w:rPr>
          <w:spacing w:val="-14"/>
          <w:sz w:val="24"/>
          <w:szCs w:val="24"/>
        </w:rPr>
        <w:t xml:space="preserve"> </w:t>
      </w:r>
      <w:r w:rsidRPr="00FC3317">
        <w:rPr>
          <w:spacing w:val="-2"/>
          <w:sz w:val="24"/>
          <w:szCs w:val="24"/>
        </w:rPr>
        <w:t>помещения.</w:t>
      </w:r>
    </w:p>
    <w:p w14:paraId="55740F94" w14:textId="77777777" w:rsidR="00FC3317" w:rsidRPr="00FC3317" w:rsidRDefault="00FC3317" w:rsidP="00A25E61">
      <w:pPr>
        <w:pStyle w:val="a3"/>
        <w:ind w:left="142" w:right="144" w:firstLine="709"/>
        <w:rPr>
          <w:sz w:val="24"/>
          <w:szCs w:val="24"/>
        </w:rPr>
      </w:pPr>
    </w:p>
    <w:p w14:paraId="60868EE9" w14:textId="77777777" w:rsidR="00FC3317" w:rsidRPr="00FC3317" w:rsidRDefault="00FC3317" w:rsidP="00A25E61">
      <w:pPr>
        <w:ind w:left="142" w:right="144" w:firstLine="709"/>
        <w:jc w:val="both"/>
        <w:rPr>
          <w:b/>
          <w:sz w:val="24"/>
          <w:szCs w:val="24"/>
        </w:rPr>
      </w:pPr>
      <w:r w:rsidRPr="00FC3317">
        <w:rPr>
          <w:b/>
          <w:sz w:val="24"/>
          <w:szCs w:val="24"/>
        </w:rPr>
        <w:t>Вариант</w:t>
      </w:r>
      <w:r w:rsidRPr="00FC3317">
        <w:rPr>
          <w:b/>
          <w:spacing w:val="-7"/>
          <w:sz w:val="24"/>
          <w:szCs w:val="24"/>
        </w:rPr>
        <w:t xml:space="preserve"> </w:t>
      </w:r>
      <w:r w:rsidRPr="00FC3317">
        <w:rPr>
          <w:b/>
          <w:spacing w:val="-5"/>
          <w:sz w:val="24"/>
          <w:szCs w:val="24"/>
        </w:rPr>
        <w:t>№7</w:t>
      </w:r>
    </w:p>
    <w:p w14:paraId="25255AEF" w14:textId="77777777" w:rsidR="00FC3317" w:rsidRPr="00FC3317" w:rsidRDefault="00FC3317" w:rsidP="00A25E61">
      <w:pPr>
        <w:pStyle w:val="a3"/>
        <w:spacing w:before="47"/>
        <w:ind w:left="142" w:right="144" w:firstLine="709"/>
        <w:rPr>
          <w:b/>
          <w:sz w:val="24"/>
          <w:szCs w:val="24"/>
        </w:rPr>
      </w:pPr>
    </w:p>
    <w:tbl>
      <w:tblPr>
        <w:tblStyle w:val="TableNormal"/>
        <w:tblW w:w="8672" w:type="dxa"/>
        <w:tblInd w:w="9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09"/>
        <w:gridCol w:w="3463"/>
      </w:tblGrid>
      <w:tr w:rsidR="00FC3317" w:rsidRPr="00FC3317" w14:paraId="3696C13D" w14:textId="77777777" w:rsidTr="00E656B3">
        <w:trPr>
          <w:trHeight w:val="484"/>
        </w:trPr>
        <w:tc>
          <w:tcPr>
            <w:tcW w:w="5209" w:type="dxa"/>
          </w:tcPr>
          <w:p w14:paraId="251E57F2" w14:textId="77777777" w:rsidR="00FC3317" w:rsidRPr="00FC3317" w:rsidRDefault="00FC3317" w:rsidP="00A25E61">
            <w:pPr>
              <w:pStyle w:val="TableParagraph"/>
              <w:spacing w:before="140"/>
              <w:ind w:left="142" w:right="144" w:firstLine="709"/>
              <w:jc w:val="both"/>
              <w:rPr>
                <w:b/>
                <w:sz w:val="24"/>
                <w:szCs w:val="24"/>
              </w:rPr>
            </w:pPr>
            <w:proofErr w:type="spellStart"/>
            <w:r w:rsidRPr="00FC3317">
              <w:rPr>
                <w:b/>
                <w:spacing w:val="-2"/>
                <w:sz w:val="24"/>
                <w:szCs w:val="24"/>
              </w:rPr>
              <w:t>Фрагмент</w:t>
            </w:r>
            <w:proofErr w:type="spellEnd"/>
            <w:r w:rsidRPr="00FC3317">
              <w:rPr>
                <w:b/>
                <w:spacing w:val="-3"/>
                <w:sz w:val="24"/>
                <w:szCs w:val="24"/>
              </w:rPr>
              <w:t xml:space="preserve"> </w:t>
            </w:r>
            <w:proofErr w:type="spellStart"/>
            <w:r w:rsidRPr="00FC3317">
              <w:rPr>
                <w:b/>
                <w:spacing w:val="-2"/>
                <w:sz w:val="24"/>
                <w:szCs w:val="24"/>
              </w:rPr>
              <w:t>плана</w:t>
            </w:r>
            <w:proofErr w:type="spellEnd"/>
            <w:r w:rsidRPr="00FC3317">
              <w:rPr>
                <w:b/>
                <w:spacing w:val="-4"/>
                <w:sz w:val="24"/>
                <w:szCs w:val="24"/>
              </w:rPr>
              <w:t xml:space="preserve"> </w:t>
            </w:r>
            <w:proofErr w:type="spellStart"/>
            <w:r w:rsidRPr="00FC3317">
              <w:rPr>
                <w:b/>
                <w:spacing w:val="-2"/>
                <w:sz w:val="24"/>
                <w:szCs w:val="24"/>
              </w:rPr>
              <w:t>жилого</w:t>
            </w:r>
            <w:proofErr w:type="spellEnd"/>
            <w:r w:rsidRPr="00FC3317">
              <w:rPr>
                <w:b/>
                <w:spacing w:val="-6"/>
                <w:sz w:val="24"/>
                <w:szCs w:val="24"/>
              </w:rPr>
              <w:t xml:space="preserve"> </w:t>
            </w:r>
            <w:proofErr w:type="spellStart"/>
            <w:r w:rsidRPr="00FC3317">
              <w:rPr>
                <w:b/>
                <w:spacing w:val="-2"/>
                <w:sz w:val="24"/>
                <w:szCs w:val="24"/>
              </w:rPr>
              <w:t>пространства</w:t>
            </w:r>
            <w:proofErr w:type="spellEnd"/>
          </w:p>
        </w:tc>
        <w:tc>
          <w:tcPr>
            <w:tcW w:w="3463" w:type="dxa"/>
          </w:tcPr>
          <w:p w14:paraId="18209F94" w14:textId="77777777" w:rsidR="00FC3317" w:rsidRPr="00FC3317" w:rsidRDefault="00FC3317" w:rsidP="00A25E61">
            <w:pPr>
              <w:pStyle w:val="TableParagraph"/>
              <w:spacing w:before="97"/>
              <w:ind w:left="142" w:right="144" w:firstLine="709"/>
              <w:jc w:val="both"/>
              <w:rPr>
                <w:b/>
                <w:sz w:val="24"/>
                <w:szCs w:val="24"/>
              </w:rPr>
            </w:pPr>
            <w:proofErr w:type="spellStart"/>
            <w:r w:rsidRPr="00FC3317">
              <w:rPr>
                <w:b/>
                <w:spacing w:val="-2"/>
                <w:sz w:val="24"/>
                <w:szCs w:val="24"/>
              </w:rPr>
              <w:t>Исходные</w:t>
            </w:r>
            <w:proofErr w:type="spellEnd"/>
            <w:r w:rsidRPr="00FC3317">
              <w:rPr>
                <w:b/>
                <w:spacing w:val="-3"/>
                <w:sz w:val="24"/>
                <w:szCs w:val="24"/>
              </w:rPr>
              <w:t xml:space="preserve"> </w:t>
            </w:r>
            <w:proofErr w:type="spellStart"/>
            <w:r w:rsidRPr="00FC3317">
              <w:rPr>
                <w:b/>
                <w:spacing w:val="-2"/>
                <w:sz w:val="24"/>
                <w:szCs w:val="24"/>
              </w:rPr>
              <w:t>данные</w:t>
            </w:r>
            <w:proofErr w:type="spellEnd"/>
          </w:p>
        </w:tc>
      </w:tr>
      <w:tr w:rsidR="00FC3317" w:rsidRPr="00FC3317" w14:paraId="57C30FA4" w14:textId="77777777" w:rsidTr="00E656B3">
        <w:trPr>
          <w:trHeight w:val="6303"/>
        </w:trPr>
        <w:tc>
          <w:tcPr>
            <w:tcW w:w="5209" w:type="dxa"/>
          </w:tcPr>
          <w:p w14:paraId="50801E25" w14:textId="77777777" w:rsidR="00FC3317" w:rsidRPr="00FC3317" w:rsidRDefault="00FC3317" w:rsidP="00A25E61">
            <w:pPr>
              <w:pStyle w:val="TableParagraph"/>
              <w:spacing w:before="1"/>
              <w:ind w:left="142" w:right="144" w:firstLine="709"/>
              <w:jc w:val="both"/>
              <w:rPr>
                <w:b/>
                <w:sz w:val="24"/>
                <w:szCs w:val="24"/>
              </w:rPr>
            </w:pPr>
          </w:p>
          <w:p w14:paraId="5E115B3D" w14:textId="77777777" w:rsidR="00FC3317" w:rsidRPr="00FC3317" w:rsidRDefault="00FC3317" w:rsidP="00A25E61">
            <w:pPr>
              <w:pStyle w:val="TableParagraph"/>
              <w:ind w:left="142" w:right="144" w:firstLine="709"/>
              <w:jc w:val="both"/>
              <w:rPr>
                <w:sz w:val="24"/>
                <w:szCs w:val="24"/>
              </w:rPr>
            </w:pPr>
            <w:r w:rsidRPr="00FC3317">
              <w:rPr>
                <w:noProof/>
                <w:sz w:val="24"/>
                <w:szCs w:val="24"/>
                <w:lang w:eastAsia="ru-RU"/>
              </w:rPr>
              <w:drawing>
                <wp:inline distT="0" distB="0" distL="0" distR="0" wp14:anchorId="680A0A8F" wp14:editId="6443F540">
                  <wp:extent cx="1709257" cy="2757678"/>
                  <wp:effectExtent l="0" t="0" r="0" b="0"/>
                  <wp:docPr id="79" name="Image 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9" name="Image 79"/>
                          <pic:cNvPicPr/>
                        </pic:nvPicPr>
                        <pic:blipFill>
                          <a:blip r:embed="rId72" cstate="print"/>
                          <a:stretch>
                            <a:fillRect/>
                          </a:stretch>
                        </pic:blipFill>
                        <pic:spPr>
                          <a:xfrm>
                            <a:off x="0" y="0"/>
                            <a:ext cx="1709257" cy="2757678"/>
                          </a:xfrm>
                          <a:prstGeom prst="rect">
                            <a:avLst/>
                          </a:prstGeom>
                        </pic:spPr>
                      </pic:pic>
                    </a:graphicData>
                  </a:graphic>
                </wp:inline>
              </w:drawing>
            </w:r>
          </w:p>
        </w:tc>
        <w:tc>
          <w:tcPr>
            <w:tcW w:w="3463" w:type="dxa"/>
          </w:tcPr>
          <w:p w14:paraId="5AE61F48" w14:textId="77777777" w:rsidR="00FC3317" w:rsidRPr="00FC3317" w:rsidRDefault="00FC3317" w:rsidP="009817E5">
            <w:pPr>
              <w:pStyle w:val="TableParagraph"/>
              <w:numPr>
                <w:ilvl w:val="0"/>
                <w:numId w:val="351"/>
              </w:numPr>
              <w:spacing w:line="244" w:lineRule="auto"/>
              <w:ind w:left="142" w:right="144" w:firstLine="709"/>
              <w:jc w:val="both"/>
              <w:rPr>
                <w:b/>
                <w:sz w:val="24"/>
                <w:szCs w:val="24"/>
                <w:lang w:val="ru-RU"/>
              </w:rPr>
            </w:pPr>
            <w:r w:rsidRPr="00FC3317">
              <w:rPr>
                <w:sz w:val="24"/>
                <w:szCs w:val="24"/>
                <w:lang w:val="ru-RU"/>
              </w:rPr>
              <w:t xml:space="preserve">Функция данного помещения – </w:t>
            </w:r>
            <w:r w:rsidRPr="00FC3317">
              <w:rPr>
                <w:b/>
                <w:sz w:val="24"/>
                <w:szCs w:val="24"/>
                <w:lang w:val="ru-RU"/>
              </w:rPr>
              <w:t>кабинет, мастерская, комната для занятий хобби.</w:t>
            </w:r>
          </w:p>
          <w:p w14:paraId="494AEB1E" w14:textId="77777777" w:rsidR="00FC3317" w:rsidRPr="00FC3317" w:rsidRDefault="00FC3317" w:rsidP="009817E5">
            <w:pPr>
              <w:pStyle w:val="TableParagraph"/>
              <w:numPr>
                <w:ilvl w:val="0"/>
                <w:numId w:val="351"/>
              </w:numPr>
              <w:spacing w:before="237" w:line="242" w:lineRule="auto"/>
              <w:ind w:left="142" w:right="144" w:firstLine="709"/>
              <w:jc w:val="both"/>
              <w:rPr>
                <w:b/>
                <w:sz w:val="24"/>
                <w:szCs w:val="24"/>
                <w:lang w:val="ru-RU"/>
              </w:rPr>
            </w:pPr>
            <w:r w:rsidRPr="00FC3317">
              <w:rPr>
                <w:sz w:val="24"/>
                <w:szCs w:val="24"/>
                <w:lang w:val="ru-RU"/>
              </w:rPr>
              <w:t>Комната предназначена для комфортного времяпровождения</w:t>
            </w:r>
            <w:r w:rsidRPr="00FC3317">
              <w:rPr>
                <w:spacing w:val="40"/>
                <w:sz w:val="24"/>
                <w:szCs w:val="24"/>
                <w:lang w:val="ru-RU"/>
              </w:rPr>
              <w:t xml:space="preserve"> </w:t>
            </w:r>
            <w:r w:rsidRPr="00FC3317">
              <w:rPr>
                <w:b/>
                <w:sz w:val="24"/>
                <w:szCs w:val="24"/>
                <w:lang w:val="ru-RU"/>
              </w:rPr>
              <w:t>1 человека.</w:t>
            </w:r>
          </w:p>
          <w:p w14:paraId="5A2AAF32" w14:textId="77777777" w:rsidR="00FC3317" w:rsidRPr="00FC3317" w:rsidRDefault="00FC3317" w:rsidP="009817E5">
            <w:pPr>
              <w:pStyle w:val="TableParagraph"/>
              <w:numPr>
                <w:ilvl w:val="0"/>
                <w:numId w:val="351"/>
              </w:numPr>
              <w:spacing w:before="266"/>
              <w:ind w:left="142" w:right="144" w:firstLine="709"/>
              <w:jc w:val="both"/>
              <w:rPr>
                <w:sz w:val="24"/>
                <w:szCs w:val="24"/>
              </w:rPr>
            </w:pPr>
            <w:proofErr w:type="spellStart"/>
            <w:r w:rsidRPr="00FC3317">
              <w:rPr>
                <w:sz w:val="24"/>
                <w:szCs w:val="24"/>
              </w:rPr>
              <w:t>Высота</w:t>
            </w:r>
            <w:proofErr w:type="spellEnd"/>
            <w:r w:rsidRPr="00FC3317">
              <w:rPr>
                <w:spacing w:val="-14"/>
                <w:sz w:val="24"/>
                <w:szCs w:val="24"/>
              </w:rPr>
              <w:t xml:space="preserve"> </w:t>
            </w:r>
            <w:proofErr w:type="spellStart"/>
            <w:r w:rsidRPr="00FC3317">
              <w:rPr>
                <w:sz w:val="24"/>
                <w:szCs w:val="24"/>
              </w:rPr>
              <w:t>помещения</w:t>
            </w:r>
            <w:proofErr w:type="spellEnd"/>
            <w:r w:rsidRPr="00FC3317">
              <w:rPr>
                <w:spacing w:val="-9"/>
                <w:sz w:val="24"/>
                <w:szCs w:val="24"/>
              </w:rPr>
              <w:t xml:space="preserve"> </w:t>
            </w:r>
            <w:r w:rsidRPr="00FC3317">
              <w:rPr>
                <w:sz w:val="24"/>
                <w:szCs w:val="24"/>
              </w:rPr>
              <w:t>–</w:t>
            </w:r>
            <w:r w:rsidRPr="00FC3317">
              <w:rPr>
                <w:spacing w:val="-12"/>
                <w:sz w:val="24"/>
                <w:szCs w:val="24"/>
              </w:rPr>
              <w:t xml:space="preserve"> </w:t>
            </w:r>
            <w:r w:rsidRPr="00FC3317">
              <w:rPr>
                <w:sz w:val="24"/>
                <w:szCs w:val="24"/>
              </w:rPr>
              <w:t>3000</w:t>
            </w:r>
            <w:r w:rsidRPr="00FC3317">
              <w:rPr>
                <w:spacing w:val="-9"/>
                <w:sz w:val="24"/>
                <w:szCs w:val="24"/>
              </w:rPr>
              <w:t xml:space="preserve"> </w:t>
            </w:r>
            <w:proofErr w:type="spellStart"/>
            <w:r w:rsidRPr="00FC3317">
              <w:rPr>
                <w:spacing w:val="-5"/>
                <w:sz w:val="24"/>
                <w:szCs w:val="24"/>
              </w:rPr>
              <w:t>мм</w:t>
            </w:r>
            <w:proofErr w:type="spellEnd"/>
            <w:r w:rsidRPr="00FC3317">
              <w:rPr>
                <w:spacing w:val="-5"/>
                <w:sz w:val="24"/>
                <w:szCs w:val="24"/>
              </w:rPr>
              <w:t>.</w:t>
            </w:r>
          </w:p>
          <w:p w14:paraId="328FEE14" w14:textId="77777777" w:rsidR="00FC3317" w:rsidRPr="00FC3317" w:rsidRDefault="00FC3317" w:rsidP="009817E5">
            <w:pPr>
              <w:pStyle w:val="TableParagraph"/>
              <w:numPr>
                <w:ilvl w:val="0"/>
                <w:numId w:val="351"/>
              </w:numPr>
              <w:spacing w:before="240"/>
              <w:ind w:left="142" w:right="144" w:firstLine="709"/>
              <w:jc w:val="both"/>
              <w:rPr>
                <w:sz w:val="24"/>
                <w:szCs w:val="24"/>
              </w:rPr>
            </w:pPr>
            <w:r w:rsidRPr="00FC3317">
              <w:rPr>
                <w:sz w:val="24"/>
                <w:szCs w:val="24"/>
                <w:lang w:val="ru-RU"/>
              </w:rPr>
              <w:t xml:space="preserve">Высота низа и верха оконных </w:t>
            </w:r>
            <w:r w:rsidRPr="00FC3317">
              <w:rPr>
                <w:spacing w:val="-2"/>
                <w:sz w:val="24"/>
                <w:szCs w:val="24"/>
                <w:lang w:val="ru-RU"/>
              </w:rPr>
              <w:t>проемов</w:t>
            </w:r>
            <w:r w:rsidRPr="00FC3317">
              <w:rPr>
                <w:sz w:val="24"/>
                <w:szCs w:val="24"/>
                <w:lang w:val="ru-RU"/>
              </w:rPr>
              <w:tab/>
            </w:r>
            <w:r w:rsidRPr="00FC3317">
              <w:rPr>
                <w:spacing w:val="-2"/>
                <w:sz w:val="24"/>
                <w:szCs w:val="24"/>
                <w:lang w:val="ru-RU"/>
              </w:rPr>
              <w:t xml:space="preserve">выбирается </w:t>
            </w:r>
            <w:r w:rsidRPr="00FC3317">
              <w:rPr>
                <w:sz w:val="24"/>
                <w:szCs w:val="24"/>
                <w:lang w:val="ru-RU"/>
              </w:rPr>
              <w:t>самостоятельно.</w:t>
            </w:r>
            <w:r w:rsidRPr="00FC3317">
              <w:rPr>
                <w:spacing w:val="40"/>
                <w:sz w:val="24"/>
                <w:szCs w:val="24"/>
                <w:lang w:val="ru-RU"/>
              </w:rPr>
              <w:t xml:space="preserve">  </w:t>
            </w:r>
            <w:proofErr w:type="spellStart"/>
            <w:r w:rsidRPr="00FC3317">
              <w:rPr>
                <w:sz w:val="24"/>
                <w:szCs w:val="24"/>
              </w:rPr>
              <w:t>Также</w:t>
            </w:r>
            <w:proofErr w:type="spellEnd"/>
            <w:r w:rsidRPr="00FC3317">
              <w:rPr>
                <w:spacing w:val="40"/>
                <w:sz w:val="24"/>
                <w:szCs w:val="24"/>
              </w:rPr>
              <w:t xml:space="preserve"> </w:t>
            </w:r>
            <w:proofErr w:type="spellStart"/>
            <w:r w:rsidRPr="00FC3317">
              <w:rPr>
                <w:sz w:val="24"/>
                <w:szCs w:val="24"/>
              </w:rPr>
              <w:t>можно</w:t>
            </w:r>
            <w:proofErr w:type="spellEnd"/>
          </w:p>
          <w:p w14:paraId="56AD31BB"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изменять</w:t>
            </w:r>
            <w:r w:rsidRPr="00FC3317">
              <w:rPr>
                <w:spacing w:val="-15"/>
                <w:sz w:val="24"/>
                <w:szCs w:val="24"/>
                <w:lang w:val="ru-RU"/>
              </w:rPr>
              <w:t xml:space="preserve"> </w:t>
            </w:r>
            <w:r w:rsidRPr="00FC3317">
              <w:rPr>
                <w:sz w:val="24"/>
                <w:szCs w:val="24"/>
                <w:lang w:val="ru-RU"/>
              </w:rPr>
              <w:t>направление</w:t>
            </w:r>
            <w:r w:rsidRPr="00FC3317">
              <w:rPr>
                <w:spacing w:val="-15"/>
                <w:sz w:val="24"/>
                <w:szCs w:val="24"/>
                <w:lang w:val="ru-RU"/>
              </w:rPr>
              <w:t xml:space="preserve"> </w:t>
            </w:r>
            <w:r w:rsidRPr="00FC3317">
              <w:rPr>
                <w:sz w:val="24"/>
                <w:szCs w:val="24"/>
                <w:lang w:val="ru-RU"/>
              </w:rPr>
              <w:t>открывания</w:t>
            </w:r>
            <w:r w:rsidRPr="00FC3317">
              <w:rPr>
                <w:spacing w:val="-15"/>
                <w:sz w:val="24"/>
                <w:szCs w:val="24"/>
                <w:lang w:val="ru-RU"/>
              </w:rPr>
              <w:t xml:space="preserve"> </w:t>
            </w:r>
            <w:r w:rsidRPr="00FC3317">
              <w:rPr>
                <w:sz w:val="24"/>
                <w:szCs w:val="24"/>
                <w:lang w:val="ru-RU"/>
              </w:rPr>
              <w:t>дверей и</w:t>
            </w:r>
            <w:r w:rsidRPr="00FC3317">
              <w:rPr>
                <w:spacing w:val="80"/>
                <w:w w:val="150"/>
                <w:sz w:val="24"/>
                <w:szCs w:val="24"/>
                <w:lang w:val="ru-RU"/>
              </w:rPr>
              <w:t xml:space="preserve">   </w:t>
            </w:r>
            <w:r w:rsidRPr="00FC3317">
              <w:rPr>
                <w:sz w:val="24"/>
                <w:szCs w:val="24"/>
                <w:lang w:val="ru-RU"/>
              </w:rPr>
              <w:t>их</w:t>
            </w:r>
            <w:r w:rsidRPr="00FC3317">
              <w:rPr>
                <w:spacing w:val="80"/>
                <w:sz w:val="24"/>
                <w:szCs w:val="24"/>
                <w:lang w:val="ru-RU"/>
              </w:rPr>
              <w:t xml:space="preserve">   </w:t>
            </w:r>
            <w:r w:rsidRPr="00FC3317">
              <w:rPr>
                <w:sz w:val="24"/>
                <w:szCs w:val="24"/>
                <w:lang w:val="ru-RU"/>
              </w:rPr>
              <w:t>тип</w:t>
            </w:r>
            <w:r w:rsidRPr="00FC3317">
              <w:rPr>
                <w:spacing w:val="-4"/>
                <w:sz w:val="24"/>
                <w:szCs w:val="24"/>
                <w:lang w:val="ru-RU"/>
              </w:rPr>
              <w:t xml:space="preserve"> </w:t>
            </w:r>
            <w:r w:rsidRPr="00FC3317">
              <w:rPr>
                <w:sz w:val="24"/>
                <w:szCs w:val="24"/>
                <w:lang w:val="ru-RU"/>
              </w:rPr>
              <w:t>(раздвижные,</w:t>
            </w:r>
          </w:p>
          <w:p w14:paraId="4D59C32D" w14:textId="77777777" w:rsidR="00FC3317" w:rsidRPr="00FC3317" w:rsidRDefault="00FC3317" w:rsidP="00A25E61">
            <w:pPr>
              <w:pStyle w:val="TableParagraph"/>
              <w:ind w:left="142" w:right="144" w:firstLine="709"/>
              <w:jc w:val="both"/>
              <w:rPr>
                <w:sz w:val="24"/>
                <w:szCs w:val="24"/>
              </w:rPr>
            </w:pPr>
            <w:proofErr w:type="spellStart"/>
            <w:r w:rsidRPr="00FC3317">
              <w:rPr>
                <w:spacing w:val="-2"/>
                <w:sz w:val="24"/>
                <w:szCs w:val="24"/>
              </w:rPr>
              <w:t>двухстворчатые</w:t>
            </w:r>
            <w:proofErr w:type="spellEnd"/>
            <w:r w:rsidRPr="00FC3317">
              <w:rPr>
                <w:spacing w:val="-2"/>
                <w:sz w:val="24"/>
                <w:szCs w:val="24"/>
              </w:rPr>
              <w:t>,</w:t>
            </w:r>
            <w:r w:rsidRPr="00FC3317">
              <w:rPr>
                <w:spacing w:val="-11"/>
                <w:sz w:val="24"/>
                <w:szCs w:val="24"/>
              </w:rPr>
              <w:t xml:space="preserve"> </w:t>
            </w:r>
            <w:proofErr w:type="spellStart"/>
            <w:r w:rsidRPr="00FC3317">
              <w:rPr>
                <w:spacing w:val="-2"/>
                <w:sz w:val="24"/>
                <w:szCs w:val="24"/>
              </w:rPr>
              <w:t>одностворчатые</w:t>
            </w:r>
            <w:proofErr w:type="spellEnd"/>
            <w:r w:rsidRPr="00FC3317">
              <w:rPr>
                <w:spacing w:val="-2"/>
                <w:sz w:val="24"/>
                <w:szCs w:val="24"/>
              </w:rPr>
              <w:t xml:space="preserve">, </w:t>
            </w:r>
            <w:proofErr w:type="spellStart"/>
            <w:r w:rsidRPr="00FC3317">
              <w:rPr>
                <w:sz w:val="24"/>
                <w:szCs w:val="24"/>
              </w:rPr>
              <w:t>пустой</w:t>
            </w:r>
            <w:proofErr w:type="spellEnd"/>
            <w:r w:rsidRPr="00FC3317">
              <w:rPr>
                <w:spacing w:val="-11"/>
                <w:sz w:val="24"/>
                <w:szCs w:val="24"/>
              </w:rPr>
              <w:t xml:space="preserve"> </w:t>
            </w:r>
            <w:proofErr w:type="spellStart"/>
            <w:r w:rsidRPr="00FC3317">
              <w:rPr>
                <w:sz w:val="24"/>
                <w:szCs w:val="24"/>
              </w:rPr>
              <w:t>проем</w:t>
            </w:r>
            <w:proofErr w:type="spellEnd"/>
            <w:r w:rsidRPr="00FC3317">
              <w:rPr>
                <w:sz w:val="24"/>
                <w:szCs w:val="24"/>
              </w:rPr>
              <w:t>).</w:t>
            </w:r>
          </w:p>
          <w:p w14:paraId="07A172F0" w14:textId="77777777" w:rsidR="00FC3317" w:rsidRPr="00FC3317" w:rsidRDefault="00FC3317" w:rsidP="009817E5">
            <w:pPr>
              <w:pStyle w:val="TableParagraph"/>
              <w:numPr>
                <w:ilvl w:val="0"/>
                <w:numId w:val="351"/>
              </w:numPr>
              <w:spacing w:before="267"/>
              <w:ind w:left="142" w:right="144" w:firstLine="709"/>
              <w:jc w:val="both"/>
              <w:rPr>
                <w:sz w:val="24"/>
                <w:szCs w:val="24"/>
              </w:rPr>
            </w:pPr>
            <w:r w:rsidRPr="00FC3317">
              <w:rPr>
                <w:spacing w:val="-2"/>
                <w:sz w:val="24"/>
                <w:szCs w:val="24"/>
                <w:lang w:val="ru-RU"/>
              </w:rPr>
              <w:t>Толщина</w:t>
            </w:r>
            <w:r w:rsidRPr="00FC3317">
              <w:rPr>
                <w:spacing w:val="-12"/>
                <w:sz w:val="24"/>
                <w:szCs w:val="24"/>
                <w:lang w:val="ru-RU"/>
              </w:rPr>
              <w:t xml:space="preserve"> </w:t>
            </w:r>
            <w:r w:rsidRPr="00FC3317">
              <w:rPr>
                <w:spacing w:val="-2"/>
                <w:sz w:val="24"/>
                <w:szCs w:val="24"/>
                <w:lang w:val="ru-RU"/>
              </w:rPr>
              <w:t>несущих</w:t>
            </w:r>
            <w:r w:rsidRPr="00FC3317">
              <w:rPr>
                <w:spacing w:val="-11"/>
                <w:sz w:val="24"/>
                <w:szCs w:val="24"/>
                <w:lang w:val="ru-RU"/>
              </w:rPr>
              <w:t xml:space="preserve"> </w:t>
            </w:r>
            <w:r w:rsidRPr="00FC3317">
              <w:rPr>
                <w:spacing w:val="-2"/>
                <w:sz w:val="24"/>
                <w:szCs w:val="24"/>
                <w:lang w:val="ru-RU"/>
              </w:rPr>
              <w:t>стен</w:t>
            </w:r>
            <w:r w:rsidRPr="00FC3317">
              <w:rPr>
                <w:spacing w:val="-13"/>
                <w:sz w:val="24"/>
                <w:szCs w:val="24"/>
                <w:lang w:val="ru-RU"/>
              </w:rPr>
              <w:t xml:space="preserve"> </w:t>
            </w:r>
            <w:r w:rsidRPr="00FC3317">
              <w:rPr>
                <w:spacing w:val="-2"/>
                <w:sz w:val="24"/>
                <w:szCs w:val="24"/>
                <w:lang w:val="ru-RU"/>
              </w:rPr>
              <w:t>–</w:t>
            </w:r>
            <w:r w:rsidRPr="00FC3317">
              <w:rPr>
                <w:spacing w:val="-11"/>
                <w:sz w:val="24"/>
                <w:szCs w:val="24"/>
                <w:lang w:val="ru-RU"/>
              </w:rPr>
              <w:t xml:space="preserve"> </w:t>
            </w:r>
            <w:r w:rsidRPr="00FC3317">
              <w:rPr>
                <w:spacing w:val="-2"/>
                <w:sz w:val="24"/>
                <w:szCs w:val="24"/>
                <w:lang w:val="ru-RU"/>
              </w:rPr>
              <w:t xml:space="preserve">510мм, </w:t>
            </w:r>
            <w:r w:rsidRPr="00FC3317">
              <w:rPr>
                <w:sz w:val="24"/>
                <w:szCs w:val="24"/>
                <w:lang w:val="ru-RU"/>
              </w:rPr>
              <w:t xml:space="preserve">380мм. </w:t>
            </w:r>
            <w:proofErr w:type="spellStart"/>
            <w:r w:rsidRPr="00FC3317">
              <w:rPr>
                <w:sz w:val="24"/>
                <w:szCs w:val="24"/>
              </w:rPr>
              <w:t>Толщина</w:t>
            </w:r>
            <w:proofErr w:type="spellEnd"/>
            <w:r w:rsidRPr="00FC3317">
              <w:rPr>
                <w:sz w:val="24"/>
                <w:szCs w:val="24"/>
              </w:rPr>
              <w:t xml:space="preserve"> </w:t>
            </w:r>
            <w:proofErr w:type="spellStart"/>
            <w:r w:rsidRPr="00FC3317">
              <w:rPr>
                <w:sz w:val="24"/>
                <w:szCs w:val="24"/>
              </w:rPr>
              <w:t>перегородок</w:t>
            </w:r>
            <w:proofErr w:type="spellEnd"/>
            <w:r w:rsidRPr="00FC3317">
              <w:rPr>
                <w:sz w:val="24"/>
                <w:szCs w:val="24"/>
              </w:rPr>
              <w:t xml:space="preserve"> – </w:t>
            </w:r>
            <w:r w:rsidRPr="00FC3317">
              <w:rPr>
                <w:spacing w:val="-2"/>
                <w:sz w:val="24"/>
                <w:szCs w:val="24"/>
              </w:rPr>
              <w:t>120мм.</w:t>
            </w:r>
          </w:p>
        </w:tc>
      </w:tr>
    </w:tbl>
    <w:p w14:paraId="713BF818" w14:textId="77777777" w:rsidR="00FC3317" w:rsidRPr="00FC3317" w:rsidRDefault="00FC3317" w:rsidP="00A25E61">
      <w:pPr>
        <w:pStyle w:val="4"/>
        <w:spacing w:before="268"/>
        <w:ind w:left="142" w:right="144" w:firstLine="709"/>
        <w:jc w:val="both"/>
      </w:pPr>
      <w:r w:rsidRPr="00FC3317">
        <w:rPr>
          <w:spacing w:val="-2"/>
        </w:rPr>
        <w:t>ЗАДАНИЕ</w:t>
      </w:r>
      <w:r w:rsidRPr="00FC3317">
        <w:rPr>
          <w:spacing w:val="-6"/>
        </w:rPr>
        <w:t xml:space="preserve"> </w:t>
      </w:r>
      <w:r w:rsidRPr="00FC3317">
        <w:rPr>
          <w:spacing w:val="-5"/>
        </w:rPr>
        <w:t>1.</w:t>
      </w:r>
    </w:p>
    <w:p w14:paraId="24A991AE" w14:textId="77777777" w:rsidR="00FC3317" w:rsidRPr="00FC3317" w:rsidRDefault="00FC3317" w:rsidP="00A25E61">
      <w:pPr>
        <w:pStyle w:val="a3"/>
        <w:spacing w:before="2" w:line="237" w:lineRule="auto"/>
        <w:ind w:left="142" w:right="144" w:firstLine="709"/>
        <w:rPr>
          <w:sz w:val="24"/>
          <w:szCs w:val="24"/>
        </w:rPr>
      </w:pPr>
      <w:r w:rsidRPr="00FC3317">
        <w:rPr>
          <w:sz w:val="24"/>
          <w:szCs w:val="24"/>
        </w:rPr>
        <w:t>По</w:t>
      </w:r>
      <w:r w:rsidRPr="00FC3317">
        <w:rPr>
          <w:spacing w:val="-15"/>
          <w:sz w:val="24"/>
          <w:szCs w:val="24"/>
        </w:rPr>
        <w:t xml:space="preserve"> </w:t>
      </w:r>
      <w:r w:rsidRPr="00FC3317">
        <w:rPr>
          <w:sz w:val="24"/>
          <w:szCs w:val="24"/>
        </w:rPr>
        <w:t>исходным</w:t>
      </w:r>
      <w:r w:rsidRPr="00FC3317">
        <w:rPr>
          <w:spacing w:val="-15"/>
          <w:sz w:val="24"/>
          <w:szCs w:val="24"/>
        </w:rPr>
        <w:t xml:space="preserve"> </w:t>
      </w:r>
      <w:r w:rsidRPr="00FC3317">
        <w:rPr>
          <w:sz w:val="24"/>
          <w:szCs w:val="24"/>
        </w:rPr>
        <w:t>данным</w:t>
      </w:r>
      <w:r w:rsidRPr="00FC3317">
        <w:rPr>
          <w:spacing w:val="-15"/>
          <w:sz w:val="24"/>
          <w:szCs w:val="24"/>
        </w:rPr>
        <w:t xml:space="preserve"> </w:t>
      </w:r>
      <w:r w:rsidRPr="00FC3317">
        <w:rPr>
          <w:sz w:val="24"/>
          <w:szCs w:val="24"/>
        </w:rPr>
        <w:t>разработайте</w:t>
      </w:r>
      <w:r w:rsidRPr="00FC3317">
        <w:rPr>
          <w:spacing w:val="-15"/>
          <w:sz w:val="24"/>
          <w:szCs w:val="24"/>
        </w:rPr>
        <w:t xml:space="preserve"> </w:t>
      </w:r>
      <w:r w:rsidRPr="00FC3317">
        <w:rPr>
          <w:sz w:val="24"/>
          <w:szCs w:val="24"/>
        </w:rPr>
        <w:t>интерьер</w:t>
      </w:r>
      <w:r w:rsidRPr="00FC3317">
        <w:rPr>
          <w:spacing w:val="-15"/>
          <w:sz w:val="24"/>
          <w:szCs w:val="24"/>
        </w:rPr>
        <w:t xml:space="preserve"> </w:t>
      </w:r>
      <w:r w:rsidRPr="00FC3317">
        <w:rPr>
          <w:sz w:val="24"/>
          <w:szCs w:val="24"/>
        </w:rPr>
        <w:t>заданного</w:t>
      </w:r>
      <w:r w:rsidRPr="00FC3317">
        <w:rPr>
          <w:spacing w:val="-15"/>
          <w:sz w:val="24"/>
          <w:szCs w:val="24"/>
        </w:rPr>
        <w:t xml:space="preserve"> </w:t>
      </w:r>
      <w:r w:rsidRPr="00FC3317">
        <w:rPr>
          <w:sz w:val="24"/>
          <w:szCs w:val="24"/>
        </w:rPr>
        <w:t>помещения</w:t>
      </w:r>
      <w:r w:rsidRPr="00FC3317">
        <w:rPr>
          <w:spacing w:val="-15"/>
          <w:sz w:val="24"/>
          <w:szCs w:val="24"/>
        </w:rPr>
        <w:t xml:space="preserve"> </w:t>
      </w:r>
      <w:r w:rsidRPr="00FC3317">
        <w:rPr>
          <w:sz w:val="24"/>
          <w:szCs w:val="24"/>
        </w:rPr>
        <w:t>в</w:t>
      </w:r>
      <w:r w:rsidRPr="00FC3317">
        <w:rPr>
          <w:spacing w:val="-15"/>
          <w:sz w:val="24"/>
          <w:szCs w:val="24"/>
        </w:rPr>
        <w:t xml:space="preserve"> </w:t>
      </w:r>
      <w:r w:rsidRPr="00FC3317">
        <w:rPr>
          <w:sz w:val="24"/>
          <w:szCs w:val="24"/>
        </w:rPr>
        <w:t>виде</w:t>
      </w:r>
      <w:r w:rsidRPr="00FC3317">
        <w:rPr>
          <w:spacing w:val="-15"/>
          <w:sz w:val="24"/>
          <w:szCs w:val="24"/>
        </w:rPr>
        <w:t xml:space="preserve"> </w:t>
      </w:r>
      <w:r w:rsidRPr="00FC3317">
        <w:rPr>
          <w:sz w:val="24"/>
          <w:szCs w:val="24"/>
        </w:rPr>
        <w:t xml:space="preserve">следующих </w:t>
      </w:r>
      <w:r w:rsidRPr="00FC3317">
        <w:rPr>
          <w:spacing w:val="-2"/>
          <w:sz w:val="24"/>
          <w:szCs w:val="24"/>
        </w:rPr>
        <w:t>чертежей:</w:t>
      </w:r>
    </w:p>
    <w:p w14:paraId="1846757D" w14:textId="77777777" w:rsidR="00FC3317" w:rsidRPr="00FC3317" w:rsidRDefault="00FC3317" w:rsidP="009817E5">
      <w:pPr>
        <w:pStyle w:val="a5"/>
        <w:numPr>
          <w:ilvl w:val="1"/>
          <w:numId w:val="354"/>
        </w:numPr>
        <w:spacing w:line="287" w:lineRule="exact"/>
        <w:ind w:left="142" w:right="144" w:firstLine="709"/>
        <w:rPr>
          <w:sz w:val="24"/>
          <w:szCs w:val="24"/>
        </w:rPr>
      </w:pPr>
      <w:r w:rsidRPr="00FC3317">
        <w:rPr>
          <w:sz w:val="24"/>
          <w:szCs w:val="24"/>
        </w:rPr>
        <w:t>план</w:t>
      </w:r>
      <w:r w:rsidRPr="00FC3317">
        <w:rPr>
          <w:spacing w:val="-14"/>
          <w:sz w:val="24"/>
          <w:szCs w:val="24"/>
        </w:rPr>
        <w:t xml:space="preserve"> </w:t>
      </w:r>
      <w:r w:rsidRPr="00FC3317">
        <w:rPr>
          <w:sz w:val="24"/>
          <w:szCs w:val="24"/>
        </w:rPr>
        <w:t>пола</w:t>
      </w:r>
      <w:r w:rsidRPr="00FC3317">
        <w:rPr>
          <w:spacing w:val="-12"/>
          <w:sz w:val="24"/>
          <w:szCs w:val="24"/>
        </w:rPr>
        <w:t xml:space="preserve"> </w:t>
      </w:r>
      <w:r w:rsidRPr="00FC3317">
        <w:rPr>
          <w:sz w:val="24"/>
          <w:szCs w:val="24"/>
        </w:rPr>
        <w:t>с</w:t>
      </w:r>
      <w:r w:rsidRPr="00FC3317">
        <w:rPr>
          <w:spacing w:val="-13"/>
          <w:sz w:val="24"/>
          <w:szCs w:val="24"/>
        </w:rPr>
        <w:t xml:space="preserve"> </w:t>
      </w:r>
      <w:r w:rsidRPr="00FC3317">
        <w:rPr>
          <w:sz w:val="24"/>
          <w:szCs w:val="24"/>
        </w:rPr>
        <w:t>расстановкой</w:t>
      </w:r>
      <w:r w:rsidRPr="00FC3317">
        <w:rPr>
          <w:spacing w:val="-9"/>
          <w:sz w:val="24"/>
          <w:szCs w:val="24"/>
        </w:rPr>
        <w:t xml:space="preserve"> </w:t>
      </w:r>
      <w:r w:rsidRPr="00FC3317">
        <w:rPr>
          <w:sz w:val="24"/>
          <w:szCs w:val="24"/>
        </w:rPr>
        <w:t>мебели</w:t>
      </w:r>
      <w:r w:rsidRPr="00FC3317">
        <w:rPr>
          <w:spacing w:val="-9"/>
          <w:sz w:val="24"/>
          <w:szCs w:val="24"/>
        </w:rPr>
        <w:t xml:space="preserve"> </w:t>
      </w:r>
      <w:r w:rsidRPr="00FC3317">
        <w:rPr>
          <w:sz w:val="24"/>
          <w:szCs w:val="24"/>
        </w:rPr>
        <w:t>М</w:t>
      </w:r>
      <w:r w:rsidRPr="00FC3317">
        <w:rPr>
          <w:spacing w:val="-9"/>
          <w:sz w:val="24"/>
          <w:szCs w:val="24"/>
        </w:rPr>
        <w:t xml:space="preserve"> </w:t>
      </w:r>
      <w:r w:rsidRPr="00FC3317">
        <w:rPr>
          <w:sz w:val="24"/>
          <w:szCs w:val="24"/>
        </w:rPr>
        <w:t>1:50</w:t>
      </w:r>
      <w:r w:rsidRPr="00FC3317">
        <w:rPr>
          <w:spacing w:val="-9"/>
          <w:sz w:val="24"/>
          <w:szCs w:val="24"/>
        </w:rPr>
        <w:t xml:space="preserve"> </w:t>
      </w:r>
      <w:r w:rsidRPr="00FC3317">
        <w:rPr>
          <w:sz w:val="24"/>
          <w:szCs w:val="24"/>
        </w:rPr>
        <w:t>с</w:t>
      </w:r>
      <w:r w:rsidRPr="00FC3317">
        <w:rPr>
          <w:spacing w:val="-9"/>
          <w:sz w:val="24"/>
          <w:szCs w:val="24"/>
        </w:rPr>
        <w:t xml:space="preserve"> </w:t>
      </w:r>
      <w:r w:rsidRPr="00FC3317">
        <w:rPr>
          <w:sz w:val="24"/>
          <w:szCs w:val="24"/>
        </w:rPr>
        <w:t>условными</w:t>
      </w:r>
      <w:r w:rsidRPr="00FC3317">
        <w:rPr>
          <w:spacing w:val="-8"/>
          <w:sz w:val="24"/>
          <w:szCs w:val="24"/>
        </w:rPr>
        <w:t xml:space="preserve"> </w:t>
      </w:r>
      <w:r w:rsidRPr="00FC3317">
        <w:rPr>
          <w:spacing w:val="-2"/>
          <w:sz w:val="24"/>
          <w:szCs w:val="24"/>
        </w:rPr>
        <w:t>обозначениями;</w:t>
      </w:r>
    </w:p>
    <w:p w14:paraId="6215F581" w14:textId="77777777" w:rsidR="00FC3317" w:rsidRPr="00FC3317" w:rsidRDefault="00FC3317" w:rsidP="009817E5">
      <w:pPr>
        <w:pStyle w:val="a5"/>
        <w:numPr>
          <w:ilvl w:val="1"/>
          <w:numId w:val="354"/>
        </w:numPr>
        <w:spacing w:line="293" w:lineRule="exact"/>
        <w:ind w:left="142" w:right="144" w:firstLine="709"/>
        <w:rPr>
          <w:sz w:val="24"/>
          <w:szCs w:val="24"/>
        </w:rPr>
      </w:pPr>
      <w:r w:rsidRPr="00FC3317">
        <w:rPr>
          <w:sz w:val="24"/>
          <w:szCs w:val="24"/>
        </w:rPr>
        <w:t>план</w:t>
      </w:r>
      <w:r w:rsidRPr="00FC3317">
        <w:rPr>
          <w:spacing w:val="-10"/>
          <w:sz w:val="24"/>
          <w:szCs w:val="24"/>
        </w:rPr>
        <w:t xml:space="preserve"> </w:t>
      </w:r>
      <w:r w:rsidRPr="00FC3317">
        <w:rPr>
          <w:sz w:val="24"/>
          <w:szCs w:val="24"/>
        </w:rPr>
        <w:t>потолка</w:t>
      </w:r>
      <w:r w:rsidRPr="00FC3317">
        <w:rPr>
          <w:spacing w:val="-14"/>
          <w:sz w:val="24"/>
          <w:szCs w:val="24"/>
        </w:rPr>
        <w:t xml:space="preserve"> </w:t>
      </w:r>
      <w:r w:rsidRPr="00FC3317">
        <w:rPr>
          <w:sz w:val="24"/>
          <w:szCs w:val="24"/>
        </w:rPr>
        <w:t>и</w:t>
      </w:r>
      <w:r w:rsidRPr="00FC3317">
        <w:rPr>
          <w:spacing w:val="-6"/>
          <w:sz w:val="24"/>
          <w:szCs w:val="24"/>
        </w:rPr>
        <w:t xml:space="preserve"> </w:t>
      </w:r>
      <w:r w:rsidRPr="00FC3317">
        <w:rPr>
          <w:sz w:val="24"/>
          <w:szCs w:val="24"/>
        </w:rPr>
        <w:t>освещения</w:t>
      </w:r>
      <w:r w:rsidRPr="00FC3317">
        <w:rPr>
          <w:spacing w:val="-9"/>
          <w:sz w:val="24"/>
          <w:szCs w:val="24"/>
        </w:rPr>
        <w:t xml:space="preserve"> </w:t>
      </w:r>
      <w:r w:rsidRPr="00FC3317">
        <w:rPr>
          <w:sz w:val="24"/>
          <w:szCs w:val="24"/>
        </w:rPr>
        <w:t>М</w:t>
      </w:r>
      <w:r w:rsidRPr="00FC3317">
        <w:rPr>
          <w:spacing w:val="-9"/>
          <w:sz w:val="24"/>
          <w:szCs w:val="24"/>
        </w:rPr>
        <w:t xml:space="preserve"> </w:t>
      </w:r>
      <w:r w:rsidRPr="00FC3317">
        <w:rPr>
          <w:sz w:val="24"/>
          <w:szCs w:val="24"/>
        </w:rPr>
        <w:t>1:50</w:t>
      </w:r>
      <w:r w:rsidRPr="00FC3317">
        <w:rPr>
          <w:spacing w:val="-11"/>
          <w:sz w:val="24"/>
          <w:szCs w:val="24"/>
        </w:rPr>
        <w:t xml:space="preserve"> </w:t>
      </w:r>
      <w:r w:rsidRPr="00FC3317">
        <w:rPr>
          <w:sz w:val="24"/>
          <w:szCs w:val="24"/>
        </w:rPr>
        <w:t>с</w:t>
      </w:r>
      <w:r w:rsidRPr="00FC3317">
        <w:rPr>
          <w:spacing w:val="-8"/>
          <w:sz w:val="24"/>
          <w:szCs w:val="24"/>
        </w:rPr>
        <w:t xml:space="preserve"> </w:t>
      </w:r>
      <w:r w:rsidRPr="00FC3317">
        <w:rPr>
          <w:sz w:val="24"/>
          <w:szCs w:val="24"/>
        </w:rPr>
        <w:t>условными</w:t>
      </w:r>
      <w:r w:rsidRPr="00FC3317">
        <w:rPr>
          <w:spacing w:val="-7"/>
          <w:sz w:val="24"/>
          <w:szCs w:val="24"/>
        </w:rPr>
        <w:t xml:space="preserve"> </w:t>
      </w:r>
      <w:r w:rsidRPr="00FC3317">
        <w:rPr>
          <w:spacing w:val="-2"/>
          <w:sz w:val="24"/>
          <w:szCs w:val="24"/>
        </w:rPr>
        <w:t>обозначениями;</w:t>
      </w:r>
    </w:p>
    <w:p w14:paraId="7F783F6F" w14:textId="77777777" w:rsidR="00FC3317" w:rsidRPr="00FC3317" w:rsidRDefault="00FC3317" w:rsidP="009817E5">
      <w:pPr>
        <w:pStyle w:val="a5"/>
        <w:numPr>
          <w:ilvl w:val="1"/>
          <w:numId w:val="354"/>
        </w:numPr>
        <w:spacing w:line="293" w:lineRule="exact"/>
        <w:ind w:left="142" w:right="144" w:firstLine="709"/>
        <w:rPr>
          <w:sz w:val="24"/>
          <w:szCs w:val="24"/>
        </w:rPr>
      </w:pPr>
      <w:r w:rsidRPr="00FC3317">
        <w:rPr>
          <w:spacing w:val="-2"/>
          <w:sz w:val="24"/>
          <w:szCs w:val="24"/>
        </w:rPr>
        <w:t>эскиз</w:t>
      </w:r>
      <w:r w:rsidRPr="00FC3317">
        <w:rPr>
          <w:spacing w:val="-3"/>
          <w:sz w:val="24"/>
          <w:szCs w:val="24"/>
        </w:rPr>
        <w:t xml:space="preserve"> </w:t>
      </w:r>
      <w:r w:rsidRPr="00FC3317">
        <w:rPr>
          <w:spacing w:val="-2"/>
          <w:sz w:val="24"/>
          <w:szCs w:val="24"/>
        </w:rPr>
        <w:t>интерьера</w:t>
      </w:r>
      <w:r w:rsidRPr="00FC3317">
        <w:rPr>
          <w:sz w:val="24"/>
          <w:szCs w:val="24"/>
        </w:rPr>
        <w:t xml:space="preserve"> </w:t>
      </w:r>
      <w:r w:rsidRPr="00FC3317">
        <w:rPr>
          <w:spacing w:val="-2"/>
          <w:sz w:val="24"/>
          <w:szCs w:val="24"/>
        </w:rPr>
        <w:t>с</w:t>
      </w:r>
      <w:r w:rsidRPr="00FC3317">
        <w:rPr>
          <w:spacing w:val="-3"/>
          <w:sz w:val="24"/>
          <w:szCs w:val="24"/>
        </w:rPr>
        <w:t xml:space="preserve"> </w:t>
      </w:r>
      <w:r w:rsidRPr="00FC3317">
        <w:rPr>
          <w:spacing w:val="-2"/>
          <w:sz w:val="24"/>
          <w:szCs w:val="24"/>
        </w:rPr>
        <w:t>разработкой</w:t>
      </w:r>
      <w:r w:rsidRPr="00FC3317">
        <w:rPr>
          <w:spacing w:val="-1"/>
          <w:sz w:val="24"/>
          <w:szCs w:val="24"/>
        </w:rPr>
        <w:t xml:space="preserve"> </w:t>
      </w:r>
      <w:r w:rsidRPr="00FC3317">
        <w:rPr>
          <w:spacing w:val="-2"/>
          <w:sz w:val="24"/>
          <w:szCs w:val="24"/>
        </w:rPr>
        <w:t>колористического</w:t>
      </w:r>
      <w:r w:rsidRPr="00FC3317">
        <w:rPr>
          <w:spacing w:val="3"/>
          <w:sz w:val="24"/>
          <w:szCs w:val="24"/>
        </w:rPr>
        <w:t xml:space="preserve"> </w:t>
      </w:r>
      <w:r w:rsidRPr="00FC3317">
        <w:rPr>
          <w:spacing w:val="-2"/>
          <w:sz w:val="24"/>
          <w:szCs w:val="24"/>
        </w:rPr>
        <w:t>решения</w:t>
      </w:r>
      <w:r w:rsidRPr="00FC3317">
        <w:rPr>
          <w:spacing w:val="4"/>
          <w:sz w:val="24"/>
          <w:szCs w:val="24"/>
        </w:rPr>
        <w:t xml:space="preserve"> </w:t>
      </w:r>
      <w:r w:rsidRPr="00FC3317">
        <w:rPr>
          <w:spacing w:val="-2"/>
          <w:sz w:val="24"/>
          <w:szCs w:val="24"/>
        </w:rPr>
        <w:t>(формате</w:t>
      </w:r>
      <w:r w:rsidRPr="00FC3317">
        <w:rPr>
          <w:spacing w:val="1"/>
          <w:sz w:val="24"/>
          <w:szCs w:val="24"/>
        </w:rPr>
        <w:t xml:space="preserve"> </w:t>
      </w:r>
      <w:r w:rsidRPr="00FC3317">
        <w:rPr>
          <w:spacing w:val="-4"/>
          <w:sz w:val="24"/>
          <w:szCs w:val="24"/>
        </w:rPr>
        <w:t>А4);</w:t>
      </w:r>
    </w:p>
    <w:p w14:paraId="432682E7" w14:textId="77777777" w:rsidR="00FC3317" w:rsidRPr="00FC3317" w:rsidRDefault="00FC3317" w:rsidP="009817E5">
      <w:pPr>
        <w:pStyle w:val="a5"/>
        <w:numPr>
          <w:ilvl w:val="1"/>
          <w:numId w:val="354"/>
        </w:numPr>
        <w:spacing w:line="293" w:lineRule="exact"/>
        <w:ind w:left="142" w:right="144" w:firstLine="709"/>
        <w:rPr>
          <w:sz w:val="24"/>
          <w:szCs w:val="24"/>
        </w:rPr>
      </w:pPr>
      <w:r w:rsidRPr="00FC3317">
        <w:rPr>
          <w:sz w:val="24"/>
          <w:szCs w:val="24"/>
        </w:rPr>
        <w:t>развертка</w:t>
      </w:r>
      <w:r w:rsidRPr="00FC3317">
        <w:rPr>
          <w:spacing w:val="-15"/>
          <w:sz w:val="24"/>
          <w:szCs w:val="24"/>
        </w:rPr>
        <w:t xml:space="preserve"> </w:t>
      </w:r>
      <w:r w:rsidRPr="00FC3317">
        <w:rPr>
          <w:sz w:val="24"/>
          <w:szCs w:val="24"/>
        </w:rPr>
        <w:t>помещения</w:t>
      </w:r>
      <w:r w:rsidRPr="00FC3317">
        <w:rPr>
          <w:spacing w:val="-12"/>
          <w:sz w:val="24"/>
          <w:szCs w:val="24"/>
        </w:rPr>
        <w:t xml:space="preserve"> </w:t>
      </w:r>
      <w:r w:rsidRPr="00FC3317">
        <w:rPr>
          <w:sz w:val="24"/>
          <w:szCs w:val="24"/>
        </w:rPr>
        <w:t>в</w:t>
      </w:r>
      <w:r w:rsidRPr="00FC3317">
        <w:rPr>
          <w:spacing w:val="-10"/>
          <w:sz w:val="24"/>
          <w:szCs w:val="24"/>
        </w:rPr>
        <w:t xml:space="preserve"> </w:t>
      </w:r>
      <w:r w:rsidRPr="00FC3317">
        <w:rPr>
          <w:sz w:val="24"/>
          <w:szCs w:val="24"/>
        </w:rPr>
        <w:t>М</w:t>
      </w:r>
      <w:r w:rsidRPr="00FC3317">
        <w:rPr>
          <w:spacing w:val="-9"/>
          <w:sz w:val="24"/>
          <w:szCs w:val="24"/>
        </w:rPr>
        <w:t xml:space="preserve"> </w:t>
      </w:r>
      <w:r w:rsidRPr="00FC3317">
        <w:rPr>
          <w:sz w:val="24"/>
          <w:szCs w:val="24"/>
        </w:rPr>
        <w:t>1:50</w:t>
      </w:r>
      <w:r w:rsidRPr="00FC3317">
        <w:rPr>
          <w:spacing w:val="-10"/>
          <w:sz w:val="24"/>
          <w:szCs w:val="24"/>
        </w:rPr>
        <w:t xml:space="preserve"> </w:t>
      </w:r>
      <w:r w:rsidRPr="00FC3317">
        <w:rPr>
          <w:sz w:val="24"/>
          <w:szCs w:val="24"/>
        </w:rPr>
        <w:t>в</w:t>
      </w:r>
      <w:r w:rsidRPr="00FC3317">
        <w:rPr>
          <w:spacing w:val="-13"/>
          <w:sz w:val="24"/>
          <w:szCs w:val="24"/>
        </w:rPr>
        <w:t xml:space="preserve"> </w:t>
      </w:r>
      <w:r w:rsidRPr="00FC3317">
        <w:rPr>
          <w:sz w:val="24"/>
          <w:szCs w:val="24"/>
        </w:rPr>
        <w:t>цвете</w:t>
      </w:r>
      <w:r w:rsidRPr="00FC3317">
        <w:rPr>
          <w:spacing w:val="-11"/>
          <w:sz w:val="24"/>
          <w:szCs w:val="24"/>
        </w:rPr>
        <w:t xml:space="preserve"> </w:t>
      </w:r>
      <w:r w:rsidRPr="00FC3317">
        <w:rPr>
          <w:sz w:val="24"/>
          <w:szCs w:val="24"/>
        </w:rPr>
        <w:t>с</w:t>
      </w:r>
      <w:r w:rsidRPr="00FC3317">
        <w:rPr>
          <w:spacing w:val="-13"/>
          <w:sz w:val="24"/>
          <w:szCs w:val="24"/>
        </w:rPr>
        <w:t xml:space="preserve"> </w:t>
      </w:r>
      <w:r w:rsidRPr="00FC3317">
        <w:rPr>
          <w:sz w:val="24"/>
          <w:szCs w:val="24"/>
        </w:rPr>
        <w:t>высотными</w:t>
      </w:r>
      <w:r w:rsidRPr="00FC3317">
        <w:rPr>
          <w:spacing w:val="-7"/>
          <w:sz w:val="24"/>
          <w:szCs w:val="24"/>
        </w:rPr>
        <w:t xml:space="preserve"> </w:t>
      </w:r>
      <w:r w:rsidRPr="00FC3317">
        <w:rPr>
          <w:sz w:val="24"/>
          <w:szCs w:val="24"/>
        </w:rPr>
        <w:t>отметками</w:t>
      </w:r>
      <w:r w:rsidRPr="00FC3317">
        <w:rPr>
          <w:spacing w:val="-8"/>
          <w:sz w:val="24"/>
          <w:szCs w:val="24"/>
        </w:rPr>
        <w:t xml:space="preserve"> </w:t>
      </w:r>
      <w:r w:rsidRPr="00FC3317">
        <w:rPr>
          <w:sz w:val="24"/>
          <w:szCs w:val="24"/>
        </w:rPr>
        <w:t>(формате</w:t>
      </w:r>
      <w:r w:rsidRPr="00FC3317">
        <w:rPr>
          <w:spacing w:val="-12"/>
          <w:sz w:val="24"/>
          <w:szCs w:val="24"/>
        </w:rPr>
        <w:t xml:space="preserve"> </w:t>
      </w:r>
      <w:r w:rsidRPr="00FC3317">
        <w:rPr>
          <w:spacing w:val="-4"/>
          <w:sz w:val="24"/>
          <w:szCs w:val="24"/>
        </w:rPr>
        <w:t>А4).</w:t>
      </w:r>
    </w:p>
    <w:p w14:paraId="3778C23E" w14:textId="77777777" w:rsidR="00FC3317" w:rsidRPr="00FC3317" w:rsidRDefault="00FC3317" w:rsidP="00A25E61">
      <w:pPr>
        <w:pStyle w:val="a3"/>
        <w:spacing w:before="6"/>
        <w:ind w:left="142" w:right="144" w:firstLine="709"/>
        <w:rPr>
          <w:sz w:val="24"/>
          <w:szCs w:val="24"/>
        </w:rPr>
      </w:pPr>
    </w:p>
    <w:p w14:paraId="2EC094B3" w14:textId="77777777" w:rsidR="00FC3317" w:rsidRPr="00FC3317" w:rsidRDefault="00FC3317" w:rsidP="00A25E61">
      <w:pPr>
        <w:pStyle w:val="4"/>
        <w:ind w:left="142" w:right="144" w:firstLine="709"/>
        <w:jc w:val="both"/>
      </w:pPr>
      <w:r w:rsidRPr="00FC3317">
        <w:rPr>
          <w:spacing w:val="-2"/>
        </w:rPr>
        <w:t>ЗАДАНИЕ</w:t>
      </w:r>
      <w:r w:rsidRPr="00FC3317">
        <w:rPr>
          <w:spacing w:val="-6"/>
        </w:rPr>
        <w:t xml:space="preserve"> </w:t>
      </w:r>
      <w:r w:rsidRPr="00FC3317">
        <w:rPr>
          <w:spacing w:val="-5"/>
        </w:rPr>
        <w:t>2.</w:t>
      </w:r>
    </w:p>
    <w:p w14:paraId="2D155824" w14:textId="77777777" w:rsidR="00FC3317" w:rsidRPr="00FC3317" w:rsidRDefault="00FC3317" w:rsidP="00A25E61">
      <w:pPr>
        <w:pStyle w:val="a3"/>
        <w:ind w:left="142" w:right="144" w:firstLine="709"/>
        <w:rPr>
          <w:sz w:val="24"/>
          <w:szCs w:val="24"/>
        </w:rPr>
      </w:pPr>
      <w:r w:rsidRPr="00FC3317">
        <w:rPr>
          <w:sz w:val="24"/>
          <w:szCs w:val="24"/>
        </w:rPr>
        <w:t>По</w:t>
      </w:r>
      <w:r w:rsidRPr="00FC3317">
        <w:rPr>
          <w:spacing w:val="-17"/>
          <w:sz w:val="24"/>
          <w:szCs w:val="24"/>
        </w:rPr>
        <w:t xml:space="preserve"> </w:t>
      </w:r>
      <w:r w:rsidRPr="00FC3317">
        <w:rPr>
          <w:sz w:val="24"/>
          <w:szCs w:val="24"/>
        </w:rPr>
        <w:t>эскизам</w:t>
      </w:r>
      <w:r w:rsidRPr="00FC3317">
        <w:rPr>
          <w:spacing w:val="-15"/>
          <w:sz w:val="24"/>
          <w:szCs w:val="24"/>
        </w:rPr>
        <w:t xml:space="preserve"> </w:t>
      </w:r>
      <w:r w:rsidRPr="00FC3317">
        <w:rPr>
          <w:sz w:val="24"/>
          <w:szCs w:val="24"/>
        </w:rPr>
        <w:t>и</w:t>
      </w:r>
      <w:r w:rsidRPr="00FC3317">
        <w:rPr>
          <w:spacing w:val="-15"/>
          <w:sz w:val="24"/>
          <w:szCs w:val="24"/>
        </w:rPr>
        <w:t xml:space="preserve"> </w:t>
      </w:r>
      <w:r w:rsidRPr="00FC3317">
        <w:rPr>
          <w:sz w:val="24"/>
          <w:szCs w:val="24"/>
        </w:rPr>
        <w:t>чертежам</w:t>
      </w:r>
      <w:r w:rsidRPr="00FC3317">
        <w:rPr>
          <w:spacing w:val="-15"/>
          <w:sz w:val="24"/>
          <w:szCs w:val="24"/>
        </w:rPr>
        <w:t xml:space="preserve"> </w:t>
      </w:r>
      <w:r w:rsidRPr="00FC3317">
        <w:rPr>
          <w:sz w:val="24"/>
          <w:szCs w:val="24"/>
        </w:rPr>
        <w:t>опишите</w:t>
      </w:r>
      <w:r w:rsidRPr="00FC3317">
        <w:rPr>
          <w:spacing w:val="-15"/>
          <w:sz w:val="24"/>
          <w:szCs w:val="24"/>
        </w:rPr>
        <w:t xml:space="preserve"> </w:t>
      </w:r>
      <w:r w:rsidRPr="00FC3317">
        <w:rPr>
          <w:sz w:val="24"/>
          <w:szCs w:val="24"/>
        </w:rPr>
        <w:t>предлагаемый</w:t>
      </w:r>
      <w:r w:rsidRPr="00FC3317">
        <w:rPr>
          <w:spacing w:val="-14"/>
          <w:sz w:val="24"/>
          <w:szCs w:val="24"/>
        </w:rPr>
        <w:t xml:space="preserve"> </w:t>
      </w:r>
      <w:r w:rsidRPr="00FC3317">
        <w:rPr>
          <w:sz w:val="24"/>
          <w:szCs w:val="24"/>
        </w:rPr>
        <w:t>дизайн</w:t>
      </w:r>
      <w:r w:rsidRPr="00FC3317">
        <w:rPr>
          <w:spacing w:val="-11"/>
          <w:sz w:val="24"/>
          <w:szCs w:val="24"/>
        </w:rPr>
        <w:t xml:space="preserve"> </w:t>
      </w:r>
      <w:r w:rsidRPr="00FC3317">
        <w:rPr>
          <w:sz w:val="24"/>
          <w:szCs w:val="24"/>
        </w:rPr>
        <w:t>интерьера</w:t>
      </w:r>
      <w:r w:rsidRPr="00FC3317">
        <w:rPr>
          <w:spacing w:val="-15"/>
          <w:sz w:val="24"/>
          <w:szCs w:val="24"/>
        </w:rPr>
        <w:t xml:space="preserve"> </w:t>
      </w:r>
      <w:r w:rsidRPr="00FC3317">
        <w:rPr>
          <w:sz w:val="24"/>
          <w:szCs w:val="24"/>
        </w:rPr>
        <w:t>заданного</w:t>
      </w:r>
      <w:r w:rsidRPr="00FC3317">
        <w:rPr>
          <w:spacing w:val="-14"/>
          <w:sz w:val="24"/>
          <w:szCs w:val="24"/>
        </w:rPr>
        <w:t xml:space="preserve"> </w:t>
      </w:r>
      <w:r w:rsidRPr="00FC3317">
        <w:rPr>
          <w:spacing w:val="-2"/>
          <w:sz w:val="24"/>
          <w:szCs w:val="24"/>
        </w:rPr>
        <w:t>помещения.</w:t>
      </w:r>
    </w:p>
    <w:p w14:paraId="26E33100" w14:textId="77777777" w:rsidR="00FC3317" w:rsidRPr="00FC3317" w:rsidRDefault="00FC3317" w:rsidP="00A25E61">
      <w:pPr>
        <w:spacing w:before="274"/>
        <w:ind w:left="142" w:right="144" w:firstLine="709"/>
        <w:jc w:val="both"/>
        <w:rPr>
          <w:b/>
          <w:sz w:val="24"/>
          <w:szCs w:val="24"/>
        </w:rPr>
      </w:pPr>
      <w:r w:rsidRPr="00FC3317">
        <w:rPr>
          <w:b/>
          <w:sz w:val="24"/>
          <w:szCs w:val="24"/>
        </w:rPr>
        <w:t>Вариант</w:t>
      </w:r>
      <w:r w:rsidRPr="00FC3317">
        <w:rPr>
          <w:b/>
          <w:spacing w:val="-4"/>
          <w:sz w:val="24"/>
          <w:szCs w:val="24"/>
        </w:rPr>
        <w:t xml:space="preserve"> </w:t>
      </w:r>
      <w:r w:rsidRPr="00FC3317">
        <w:rPr>
          <w:b/>
          <w:sz w:val="24"/>
          <w:szCs w:val="24"/>
        </w:rPr>
        <w:t>№</w:t>
      </w:r>
      <w:r w:rsidRPr="00FC3317">
        <w:rPr>
          <w:b/>
          <w:spacing w:val="-4"/>
          <w:sz w:val="24"/>
          <w:szCs w:val="24"/>
        </w:rPr>
        <w:t xml:space="preserve"> </w:t>
      </w:r>
      <w:r w:rsidRPr="00FC3317">
        <w:rPr>
          <w:b/>
          <w:spacing w:val="-10"/>
          <w:sz w:val="24"/>
          <w:szCs w:val="24"/>
        </w:rPr>
        <w:t>8</w:t>
      </w:r>
    </w:p>
    <w:p w14:paraId="74DB9142" w14:textId="77777777" w:rsidR="00FC3317" w:rsidRPr="00FC3317" w:rsidRDefault="00FC3317" w:rsidP="00A25E61">
      <w:pPr>
        <w:pStyle w:val="4"/>
        <w:spacing w:before="264"/>
        <w:ind w:left="142" w:right="144" w:firstLine="709"/>
        <w:jc w:val="both"/>
      </w:pPr>
      <w:r w:rsidRPr="00FC3317">
        <w:rPr>
          <w:spacing w:val="-2"/>
        </w:rPr>
        <w:t>ЗАДАНИЕ</w:t>
      </w:r>
      <w:r w:rsidRPr="00FC3317">
        <w:rPr>
          <w:spacing w:val="-6"/>
        </w:rPr>
        <w:t xml:space="preserve"> </w:t>
      </w:r>
      <w:r w:rsidRPr="00FC3317">
        <w:rPr>
          <w:spacing w:val="-5"/>
        </w:rPr>
        <w:t>1.</w:t>
      </w:r>
    </w:p>
    <w:p w14:paraId="26607D06" w14:textId="77777777" w:rsidR="00FC3317" w:rsidRPr="00FC3317" w:rsidRDefault="00FC3317" w:rsidP="00A25E61">
      <w:pPr>
        <w:pStyle w:val="a3"/>
        <w:spacing w:before="2" w:line="237" w:lineRule="auto"/>
        <w:ind w:left="142" w:right="144" w:firstLine="709"/>
        <w:rPr>
          <w:sz w:val="24"/>
          <w:szCs w:val="24"/>
        </w:rPr>
      </w:pPr>
      <w:r w:rsidRPr="00FC3317">
        <w:rPr>
          <w:sz w:val="24"/>
          <w:szCs w:val="24"/>
        </w:rPr>
        <w:t>По</w:t>
      </w:r>
      <w:r w:rsidRPr="00FC3317">
        <w:rPr>
          <w:spacing w:val="-15"/>
          <w:sz w:val="24"/>
          <w:szCs w:val="24"/>
        </w:rPr>
        <w:t xml:space="preserve"> </w:t>
      </w:r>
      <w:r w:rsidRPr="00FC3317">
        <w:rPr>
          <w:sz w:val="24"/>
          <w:szCs w:val="24"/>
        </w:rPr>
        <w:t>исходным</w:t>
      </w:r>
      <w:r w:rsidRPr="00FC3317">
        <w:rPr>
          <w:spacing w:val="-15"/>
          <w:sz w:val="24"/>
          <w:szCs w:val="24"/>
        </w:rPr>
        <w:t xml:space="preserve"> </w:t>
      </w:r>
      <w:r w:rsidRPr="00FC3317">
        <w:rPr>
          <w:sz w:val="24"/>
          <w:szCs w:val="24"/>
        </w:rPr>
        <w:t>данным</w:t>
      </w:r>
      <w:r w:rsidRPr="00FC3317">
        <w:rPr>
          <w:spacing w:val="-15"/>
          <w:sz w:val="24"/>
          <w:szCs w:val="24"/>
        </w:rPr>
        <w:t xml:space="preserve"> </w:t>
      </w:r>
      <w:r w:rsidRPr="00FC3317">
        <w:rPr>
          <w:sz w:val="24"/>
          <w:szCs w:val="24"/>
        </w:rPr>
        <w:t>разработайте</w:t>
      </w:r>
      <w:r w:rsidRPr="00FC3317">
        <w:rPr>
          <w:spacing w:val="-15"/>
          <w:sz w:val="24"/>
          <w:szCs w:val="24"/>
        </w:rPr>
        <w:t xml:space="preserve"> </w:t>
      </w:r>
      <w:r w:rsidRPr="00FC3317">
        <w:rPr>
          <w:sz w:val="24"/>
          <w:szCs w:val="24"/>
        </w:rPr>
        <w:t>интерьер</w:t>
      </w:r>
      <w:r w:rsidRPr="00FC3317">
        <w:rPr>
          <w:spacing w:val="-15"/>
          <w:sz w:val="24"/>
          <w:szCs w:val="24"/>
        </w:rPr>
        <w:t xml:space="preserve"> </w:t>
      </w:r>
      <w:r w:rsidRPr="00FC3317">
        <w:rPr>
          <w:sz w:val="24"/>
          <w:szCs w:val="24"/>
        </w:rPr>
        <w:t>заданного</w:t>
      </w:r>
      <w:r w:rsidRPr="00FC3317">
        <w:rPr>
          <w:spacing w:val="-15"/>
          <w:sz w:val="24"/>
          <w:szCs w:val="24"/>
        </w:rPr>
        <w:t xml:space="preserve"> </w:t>
      </w:r>
      <w:r w:rsidRPr="00FC3317">
        <w:rPr>
          <w:sz w:val="24"/>
          <w:szCs w:val="24"/>
        </w:rPr>
        <w:t>помещения</w:t>
      </w:r>
      <w:r w:rsidRPr="00FC3317">
        <w:rPr>
          <w:spacing w:val="-15"/>
          <w:sz w:val="24"/>
          <w:szCs w:val="24"/>
        </w:rPr>
        <w:t xml:space="preserve"> </w:t>
      </w:r>
      <w:r w:rsidRPr="00FC3317">
        <w:rPr>
          <w:sz w:val="24"/>
          <w:szCs w:val="24"/>
        </w:rPr>
        <w:t>в</w:t>
      </w:r>
      <w:r w:rsidRPr="00FC3317">
        <w:rPr>
          <w:spacing w:val="-15"/>
          <w:sz w:val="24"/>
          <w:szCs w:val="24"/>
        </w:rPr>
        <w:t xml:space="preserve"> </w:t>
      </w:r>
      <w:r w:rsidRPr="00FC3317">
        <w:rPr>
          <w:sz w:val="24"/>
          <w:szCs w:val="24"/>
        </w:rPr>
        <w:t>виде</w:t>
      </w:r>
      <w:r w:rsidRPr="00FC3317">
        <w:rPr>
          <w:spacing w:val="-15"/>
          <w:sz w:val="24"/>
          <w:szCs w:val="24"/>
        </w:rPr>
        <w:t xml:space="preserve"> </w:t>
      </w:r>
      <w:r w:rsidRPr="00FC3317">
        <w:rPr>
          <w:sz w:val="24"/>
          <w:szCs w:val="24"/>
        </w:rPr>
        <w:t xml:space="preserve">следующих </w:t>
      </w:r>
      <w:r w:rsidRPr="00FC3317">
        <w:rPr>
          <w:spacing w:val="-2"/>
          <w:sz w:val="24"/>
          <w:szCs w:val="24"/>
        </w:rPr>
        <w:t>чертежей:</w:t>
      </w:r>
    </w:p>
    <w:p w14:paraId="5EA92652" w14:textId="77777777" w:rsidR="00FC3317" w:rsidRPr="00FC3317" w:rsidRDefault="00FC3317" w:rsidP="00A25E61">
      <w:pPr>
        <w:pStyle w:val="a3"/>
        <w:spacing w:line="237" w:lineRule="auto"/>
        <w:ind w:left="142" w:right="144" w:firstLine="709"/>
        <w:rPr>
          <w:sz w:val="24"/>
          <w:szCs w:val="24"/>
        </w:rPr>
        <w:sectPr w:rsidR="00FC3317" w:rsidRPr="00FC3317" w:rsidSect="00A25E61">
          <w:type w:val="nextColumn"/>
          <w:pgSz w:w="11920" w:h="16850"/>
          <w:pgMar w:top="1134" w:right="850" w:bottom="1134" w:left="1701" w:header="720" w:footer="720" w:gutter="0"/>
          <w:cols w:space="720"/>
        </w:sectPr>
      </w:pPr>
    </w:p>
    <w:p w14:paraId="1A2FFB26" w14:textId="77777777" w:rsidR="00FC3317" w:rsidRPr="00FC3317" w:rsidRDefault="00FC3317" w:rsidP="009817E5">
      <w:pPr>
        <w:pStyle w:val="a5"/>
        <w:numPr>
          <w:ilvl w:val="1"/>
          <w:numId w:val="354"/>
        </w:numPr>
        <w:spacing w:before="82"/>
        <w:ind w:left="142" w:right="144" w:firstLine="709"/>
        <w:rPr>
          <w:sz w:val="24"/>
          <w:szCs w:val="24"/>
        </w:rPr>
      </w:pPr>
      <w:r w:rsidRPr="00FC3317">
        <w:rPr>
          <w:sz w:val="24"/>
          <w:szCs w:val="24"/>
        </w:rPr>
        <w:lastRenderedPageBreak/>
        <w:t>план</w:t>
      </w:r>
      <w:r w:rsidRPr="00FC3317">
        <w:rPr>
          <w:spacing w:val="-14"/>
          <w:sz w:val="24"/>
          <w:szCs w:val="24"/>
        </w:rPr>
        <w:t xml:space="preserve"> </w:t>
      </w:r>
      <w:r w:rsidRPr="00FC3317">
        <w:rPr>
          <w:sz w:val="24"/>
          <w:szCs w:val="24"/>
        </w:rPr>
        <w:t>пола</w:t>
      </w:r>
      <w:r w:rsidRPr="00FC3317">
        <w:rPr>
          <w:spacing w:val="-12"/>
          <w:sz w:val="24"/>
          <w:szCs w:val="24"/>
        </w:rPr>
        <w:t xml:space="preserve"> </w:t>
      </w:r>
      <w:r w:rsidRPr="00FC3317">
        <w:rPr>
          <w:sz w:val="24"/>
          <w:szCs w:val="24"/>
        </w:rPr>
        <w:t>с</w:t>
      </w:r>
      <w:r w:rsidRPr="00FC3317">
        <w:rPr>
          <w:spacing w:val="-13"/>
          <w:sz w:val="24"/>
          <w:szCs w:val="24"/>
        </w:rPr>
        <w:t xml:space="preserve"> </w:t>
      </w:r>
      <w:r w:rsidRPr="00FC3317">
        <w:rPr>
          <w:sz w:val="24"/>
          <w:szCs w:val="24"/>
        </w:rPr>
        <w:t>расстановкой</w:t>
      </w:r>
      <w:r w:rsidRPr="00FC3317">
        <w:rPr>
          <w:spacing w:val="-9"/>
          <w:sz w:val="24"/>
          <w:szCs w:val="24"/>
        </w:rPr>
        <w:t xml:space="preserve"> </w:t>
      </w:r>
      <w:r w:rsidRPr="00FC3317">
        <w:rPr>
          <w:sz w:val="24"/>
          <w:szCs w:val="24"/>
        </w:rPr>
        <w:t>мебели</w:t>
      </w:r>
      <w:r w:rsidRPr="00FC3317">
        <w:rPr>
          <w:spacing w:val="-9"/>
          <w:sz w:val="24"/>
          <w:szCs w:val="24"/>
        </w:rPr>
        <w:t xml:space="preserve"> </w:t>
      </w:r>
      <w:r w:rsidRPr="00FC3317">
        <w:rPr>
          <w:sz w:val="24"/>
          <w:szCs w:val="24"/>
        </w:rPr>
        <w:t>М</w:t>
      </w:r>
      <w:r w:rsidRPr="00FC3317">
        <w:rPr>
          <w:spacing w:val="-9"/>
          <w:sz w:val="24"/>
          <w:szCs w:val="24"/>
        </w:rPr>
        <w:t xml:space="preserve"> </w:t>
      </w:r>
      <w:r w:rsidRPr="00FC3317">
        <w:rPr>
          <w:sz w:val="24"/>
          <w:szCs w:val="24"/>
        </w:rPr>
        <w:t>1:50</w:t>
      </w:r>
      <w:r w:rsidRPr="00FC3317">
        <w:rPr>
          <w:spacing w:val="-9"/>
          <w:sz w:val="24"/>
          <w:szCs w:val="24"/>
        </w:rPr>
        <w:t xml:space="preserve"> </w:t>
      </w:r>
      <w:r w:rsidRPr="00FC3317">
        <w:rPr>
          <w:sz w:val="24"/>
          <w:szCs w:val="24"/>
        </w:rPr>
        <w:t>с</w:t>
      </w:r>
      <w:r w:rsidRPr="00FC3317">
        <w:rPr>
          <w:spacing w:val="-9"/>
          <w:sz w:val="24"/>
          <w:szCs w:val="24"/>
        </w:rPr>
        <w:t xml:space="preserve"> </w:t>
      </w:r>
      <w:r w:rsidRPr="00FC3317">
        <w:rPr>
          <w:sz w:val="24"/>
          <w:szCs w:val="24"/>
        </w:rPr>
        <w:t>условными</w:t>
      </w:r>
      <w:r w:rsidRPr="00FC3317">
        <w:rPr>
          <w:spacing w:val="-8"/>
          <w:sz w:val="24"/>
          <w:szCs w:val="24"/>
        </w:rPr>
        <w:t xml:space="preserve"> </w:t>
      </w:r>
      <w:r w:rsidRPr="00FC3317">
        <w:rPr>
          <w:spacing w:val="-2"/>
          <w:sz w:val="24"/>
          <w:szCs w:val="24"/>
        </w:rPr>
        <w:t>обозначениями;</w:t>
      </w:r>
    </w:p>
    <w:p w14:paraId="3DC28EBC" w14:textId="77777777" w:rsidR="00FC3317" w:rsidRPr="00FC3317" w:rsidRDefault="00FC3317" w:rsidP="009817E5">
      <w:pPr>
        <w:pStyle w:val="a5"/>
        <w:numPr>
          <w:ilvl w:val="1"/>
          <w:numId w:val="354"/>
        </w:numPr>
        <w:spacing w:before="1"/>
        <w:ind w:left="142" w:right="144" w:firstLine="709"/>
        <w:rPr>
          <w:sz w:val="24"/>
          <w:szCs w:val="24"/>
        </w:rPr>
      </w:pPr>
      <w:r w:rsidRPr="00FC3317">
        <w:rPr>
          <w:sz w:val="24"/>
          <w:szCs w:val="24"/>
        </w:rPr>
        <w:t>план</w:t>
      </w:r>
      <w:r w:rsidRPr="00FC3317">
        <w:rPr>
          <w:spacing w:val="-10"/>
          <w:sz w:val="24"/>
          <w:szCs w:val="24"/>
        </w:rPr>
        <w:t xml:space="preserve"> </w:t>
      </w:r>
      <w:r w:rsidRPr="00FC3317">
        <w:rPr>
          <w:sz w:val="24"/>
          <w:szCs w:val="24"/>
        </w:rPr>
        <w:t>потолка</w:t>
      </w:r>
      <w:r w:rsidRPr="00FC3317">
        <w:rPr>
          <w:spacing w:val="-14"/>
          <w:sz w:val="24"/>
          <w:szCs w:val="24"/>
        </w:rPr>
        <w:t xml:space="preserve"> </w:t>
      </w:r>
      <w:r w:rsidRPr="00FC3317">
        <w:rPr>
          <w:sz w:val="24"/>
          <w:szCs w:val="24"/>
        </w:rPr>
        <w:t>и</w:t>
      </w:r>
      <w:r w:rsidRPr="00FC3317">
        <w:rPr>
          <w:spacing w:val="-6"/>
          <w:sz w:val="24"/>
          <w:szCs w:val="24"/>
        </w:rPr>
        <w:t xml:space="preserve"> </w:t>
      </w:r>
      <w:r w:rsidRPr="00FC3317">
        <w:rPr>
          <w:sz w:val="24"/>
          <w:szCs w:val="24"/>
        </w:rPr>
        <w:t>освещения</w:t>
      </w:r>
      <w:r w:rsidRPr="00FC3317">
        <w:rPr>
          <w:spacing w:val="-9"/>
          <w:sz w:val="24"/>
          <w:szCs w:val="24"/>
        </w:rPr>
        <w:t xml:space="preserve"> </w:t>
      </w:r>
      <w:r w:rsidRPr="00FC3317">
        <w:rPr>
          <w:sz w:val="24"/>
          <w:szCs w:val="24"/>
        </w:rPr>
        <w:t>М</w:t>
      </w:r>
      <w:r w:rsidRPr="00FC3317">
        <w:rPr>
          <w:spacing w:val="-9"/>
          <w:sz w:val="24"/>
          <w:szCs w:val="24"/>
        </w:rPr>
        <w:t xml:space="preserve"> </w:t>
      </w:r>
      <w:r w:rsidRPr="00FC3317">
        <w:rPr>
          <w:sz w:val="24"/>
          <w:szCs w:val="24"/>
        </w:rPr>
        <w:t>1:50</w:t>
      </w:r>
      <w:r w:rsidRPr="00FC3317">
        <w:rPr>
          <w:spacing w:val="-11"/>
          <w:sz w:val="24"/>
          <w:szCs w:val="24"/>
        </w:rPr>
        <w:t xml:space="preserve"> </w:t>
      </w:r>
      <w:r w:rsidRPr="00FC3317">
        <w:rPr>
          <w:sz w:val="24"/>
          <w:szCs w:val="24"/>
        </w:rPr>
        <w:t>с</w:t>
      </w:r>
      <w:r w:rsidRPr="00FC3317">
        <w:rPr>
          <w:spacing w:val="-8"/>
          <w:sz w:val="24"/>
          <w:szCs w:val="24"/>
        </w:rPr>
        <w:t xml:space="preserve"> </w:t>
      </w:r>
      <w:r w:rsidRPr="00FC3317">
        <w:rPr>
          <w:sz w:val="24"/>
          <w:szCs w:val="24"/>
        </w:rPr>
        <w:t>условными</w:t>
      </w:r>
      <w:r w:rsidRPr="00FC3317">
        <w:rPr>
          <w:spacing w:val="-7"/>
          <w:sz w:val="24"/>
          <w:szCs w:val="24"/>
        </w:rPr>
        <w:t xml:space="preserve"> </w:t>
      </w:r>
      <w:r w:rsidRPr="00FC3317">
        <w:rPr>
          <w:spacing w:val="-2"/>
          <w:sz w:val="24"/>
          <w:szCs w:val="24"/>
        </w:rPr>
        <w:t>обозначениями;</w:t>
      </w:r>
    </w:p>
    <w:p w14:paraId="6BEAA965" w14:textId="77777777" w:rsidR="00FC3317" w:rsidRPr="00FC3317" w:rsidRDefault="00FC3317" w:rsidP="009817E5">
      <w:pPr>
        <w:pStyle w:val="a5"/>
        <w:numPr>
          <w:ilvl w:val="1"/>
          <w:numId w:val="354"/>
        </w:numPr>
        <w:spacing w:before="1" w:line="293" w:lineRule="exact"/>
        <w:ind w:left="142" w:right="144" w:firstLine="709"/>
        <w:rPr>
          <w:sz w:val="24"/>
          <w:szCs w:val="24"/>
        </w:rPr>
      </w:pPr>
      <w:r w:rsidRPr="00FC3317">
        <w:rPr>
          <w:spacing w:val="-2"/>
          <w:sz w:val="24"/>
          <w:szCs w:val="24"/>
        </w:rPr>
        <w:t>эскиз</w:t>
      </w:r>
      <w:r w:rsidRPr="00FC3317">
        <w:rPr>
          <w:spacing w:val="-3"/>
          <w:sz w:val="24"/>
          <w:szCs w:val="24"/>
        </w:rPr>
        <w:t xml:space="preserve"> </w:t>
      </w:r>
      <w:r w:rsidRPr="00FC3317">
        <w:rPr>
          <w:spacing w:val="-2"/>
          <w:sz w:val="24"/>
          <w:szCs w:val="24"/>
        </w:rPr>
        <w:t>интерьера</w:t>
      </w:r>
      <w:r w:rsidRPr="00FC3317">
        <w:rPr>
          <w:sz w:val="24"/>
          <w:szCs w:val="24"/>
        </w:rPr>
        <w:t xml:space="preserve"> </w:t>
      </w:r>
      <w:r w:rsidRPr="00FC3317">
        <w:rPr>
          <w:spacing w:val="-2"/>
          <w:sz w:val="24"/>
          <w:szCs w:val="24"/>
        </w:rPr>
        <w:t>с</w:t>
      </w:r>
      <w:r w:rsidRPr="00FC3317">
        <w:rPr>
          <w:spacing w:val="-3"/>
          <w:sz w:val="24"/>
          <w:szCs w:val="24"/>
        </w:rPr>
        <w:t xml:space="preserve"> </w:t>
      </w:r>
      <w:r w:rsidRPr="00FC3317">
        <w:rPr>
          <w:spacing w:val="-2"/>
          <w:sz w:val="24"/>
          <w:szCs w:val="24"/>
        </w:rPr>
        <w:t>разработкой</w:t>
      </w:r>
      <w:r w:rsidRPr="00FC3317">
        <w:rPr>
          <w:spacing w:val="-1"/>
          <w:sz w:val="24"/>
          <w:szCs w:val="24"/>
        </w:rPr>
        <w:t xml:space="preserve"> </w:t>
      </w:r>
      <w:r w:rsidRPr="00FC3317">
        <w:rPr>
          <w:spacing w:val="-2"/>
          <w:sz w:val="24"/>
          <w:szCs w:val="24"/>
        </w:rPr>
        <w:t>колористического</w:t>
      </w:r>
      <w:r w:rsidRPr="00FC3317">
        <w:rPr>
          <w:spacing w:val="3"/>
          <w:sz w:val="24"/>
          <w:szCs w:val="24"/>
        </w:rPr>
        <w:t xml:space="preserve"> </w:t>
      </w:r>
      <w:r w:rsidRPr="00FC3317">
        <w:rPr>
          <w:spacing w:val="-2"/>
          <w:sz w:val="24"/>
          <w:szCs w:val="24"/>
        </w:rPr>
        <w:t>решения</w:t>
      </w:r>
      <w:r w:rsidRPr="00FC3317">
        <w:rPr>
          <w:spacing w:val="4"/>
          <w:sz w:val="24"/>
          <w:szCs w:val="24"/>
        </w:rPr>
        <w:t xml:space="preserve"> </w:t>
      </w:r>
      <w:r w:rsidRPr="00FC3317">
        <w:rPr>
          <w:spacing w:val="-2"/>
          <w:sz w:val="24"/>
          <w:szCs w:val="24"/>
        </w:rPr>
        <w:t>(формате</w:t>
      </w:r>
      <w:r w:rsidRPr="00FC3317">
        <w:rPr>
          <w:spacing w:val="1"/>
          <w:sz w:val="24"/>
          <w:szCs w:val="24"/>
        </w:rPr>
        <w:t xml:space="preserve"> </w:t>
      </w:r>
      <w:r w:rsidRPr="00FC3317">
        <w:rPr>
          <w:spacing w:val="-4"/>
          <w:sz w:val="24"/>
          <w:szCs w:val="24"/>
        </w:rPr>
        <w:t>А4);</w:t>
      </w:r>
    </w:p>
    <w:p w14:paraId="2471857F" w14:textId="77777777" w:rsidR="00FC3317" w:rsidRPr="00FC3317" w:rsidRDefault="00FC3317" w:rsidP="009817E5">
      <w:pPr>
        <w:pStyle w:val="a5"/>
        <w:numPr>
          <w:ilvl w:val="1"/>
          <w:numId w:val="354"/>
        </w:numPr>
        <w:spacing w:line="293" w:lineRule="exact"/>
        <w:ind w:left="142" w:right="144" w:firstLine="709"/>
        <w:rPr>
          <w:sz w:val="24"/>
          <w:szCs w:val="24"/>
        </w:rPr>
      </w:pPr>
      <w:r w:rsidRPr="00FC3317">
        <w:rPr>
          <w:sz w:val="24"/>
          <w:szCs w:val="24"/>
        </w:rPr>
        <w:t>развертка</w:t>
      </w:r>
      <w:r w:rsidRPr="00FC3317">
        <w:rPr>
          <w:spacing w:val="-15"/>
          <w:sz w:val="24"/>
          <w:szCs w:val="24"/>
        </w:rPr>
        <w:t xml:space="preserve"> </w:t>
      </w:r>
      <w:r w:rsidRPr="00FC3317">
        <w:rPr>
          <w:sz w:val="24"/>
          <w:szCs w:val="24"/>
        </w:rPr>
        <w:t>помещения</w:t>
      </w:r>
      <w:r w:rsidRPr="00FC3317">
        <w:rPr>
          <w:spacing w:val="-12"/>
          <w:sz w:val="24"/>
          <w:szCs w:val="24"/>
        </w:rPr>
        <w:t xml:space="preserve"> </w:t>
      </w:r>
      <w:r w:rsidRPr="00FC3317">
        <w:rPr>
          <w:sz w:val="24"/>
          <w:szCs w:val="24"/>
        </w:rPr>
        <w:t>в</w:t>
      </w:r>
      <w:r w:rsidRPr="00FC3317">
        <w:rPr>
          <w:spacing w:val="-10"/>
          <w:sz w:val="24"/>
          <w:szCs w:val="24"/>
        </w:rPr>
        <w:t xml:space="preserve"> </w:t>
      </w:r>
      <w:r w:rsidRPr="00FC3317">
        <w:rPr>
          <w:sz w:val="24"/>
          <w:szCs w:val="24"/>
        </w:rPr>
        <w:t>М</w:t>
      </w:r>
      <w:r w:rsidRPr="00FC3317">
        <w:rPr>
          <w:spacing w:val="-9"/>
          <w:sz w:val="24"/>
          <w:szCs w:val="24"/>
        </w:rPr>
        <w:t xml:space="preserve"> </w:t>
      </w:r>
      <w:r w:rsidRPr="00FC3317">
        <w:rPr>
          <w:sz w:val="24"/>
          <w:szCs w:val="24"/>
        </w:rPr>
        <w:t>1:50</w:t>
      </w:r>
      <w:r w:rsidRPr="00FC3317">
        <w:rPr>
          <w:spacing w:val="-10"/>
          <w:sz w:val="24"/>
          <w:szCs w:val="24"/>
        </w:rPr>
        <w:t xml:space="preserve"> </w:t>
      </w:r>
      <w:r w:rsidRPr="00FC3317">
        <w:rPr>
          <w:sz w:val="24"/>
          <w:szCs w:val="24"/>
        </w:rPr>
        <w:t>в</w:t>
      </w:r>
      <w:r w:rsidRPr="00FC3317">
        <w:rPr>
          <w:spacing w:val="-13"/>
          <w:sz w:val="24"/>
          <w:szCs w:val="24"/>
        </w:rPr>
        <w:t xml:space="preserve"> </w:t>
      </w:r>
      <w:r w:rsidRPr="00FC3317">
        <w:rPr>
          <w:sz w:val="24"/>
          <w:szCs w:val="24"/>
        </w:rPr>
        <w:t>цвете</w:t>
      </w:r>
      <w:r w:rsidRPr="00FC3317">
        <w:rPr>
          <w:spacing w:val="-11"/>
          <w:sz w:val="24"/>
          <w:szCs w:val="24"/>
        </w:rPr>
        <w:t xml:space="preserve"> </w:t>
      </w:r>
      <w:r w:rsidRPr="00FC3317">
        <w:rPr>
          <w:sz w:val="24"/>
          <w:szCs w:val="24"/>
        </w:rPr>
        <w:t>с</w:t>
      </w:r>
      <w:r w:rsidRPr="00FC3317">
        <w:rPr>
          <w:spacing w:val="-13"/>
          <w:sz w:val="24"/>
          <w:szCs w:val="24"/>
        </w:rPr>
        <w:t xml:space="preserve"> </w:t>
      </w:r>
      <w:r w:rsidRPr="00FC3317">
        <w:rPr>
          <w:sz w:val="24"/>
          <w:szCs w:val="24"/>
        </w:rPr>
        <w:t>высотными</w:t>
      </w:r>
      <w:r w:rsidRPr="00FC3317">
        <w:rPr>
          <w:spacing w:val="-7"/>
          <w:sz w:val="24"/>
          <w:szCs w:val="24"/>
        </w:rPr>
        <w:t xml:space="preserve"> </w:t>
      </w:r>
      <w:r w:rsidRPr="00FC3317">
        <w:rPr>
          <w:sz w:val="24"/>
          <w:szCs w:val="24"/>
        </w:rPr>
        <w:t>отметками</w:t>
      </w:r>
      <w:r w:rsidRPr="00FC3317">
        <w:rPr>
          <w:spacing w:val="-8"/>
          <w:sz w:val="24"/>
          <w:szCs w:val="24"/>
        </w:rPr>
        <w:t xml:space="preserve"> </w:t>
      </w:r>
      <w:r w:rsidRPr="00FC3317">
        <w:rPr>
          <w:sz w:val="24"/>
          <w:szCs w:val="24"/>
        </w:rPr>
        <w:t>(формате</w:t>
      </w:r>
      <w:r w:rsidRPr="00FC3317">
        <w:rPr>
          <w:spacing w:val="-12"/>
          <w:sz w:val="24"/>
          <w:szCs w:val="24"/>
        </w:rPr>
        <w:t xml:space="preserve"> </w:t>
      </w:r>
      <w:r w:rsidRPr="00FC3317">
        <w:rPr>
          <w:spacing w:val="-4"/>
          <w:sz w:val="24"/>
          <w:szCs w:val="24"/>
        </w:rPr>
        <w:t>А4).</w:t>
      </w:r>
    </w:p>
    <w:p w14:paraId="321B3214" w14:textId="77777777" w:rsidR="00FC3317" w:rsidRPr="00FC3317" w:rsidRDefault="00FC3317" w:rsidP="00A25E61">
      <w:pPr>
        <w:pStyle w:val="a3"/>
        <w:spacing w:before="2"/>
        <w:ind w:left="142" w:right="144" w:firstLine="709"/>
        <w:rPr>
          <w:sz w:val="24"/>
          <w:szCs w:val="24"/>
        </w:rPr>
      </w:pPr>
    </w:p>
    <w:p w14:paraId="585CF40B" w14:textId="77777777" w:rsidR="00FC3317" w:rsidRPr="00FC3317" w:rsidRDefault="00FC3317" w:rsidP="00A25E61">
      <w:pPr>
        <w:pStyle w:val="4"/>
        <w:spacing w:line="275" w:lineRule="exact"/>
        <w:ind w:left="142" w:right="144" w:firstLine="709"/>
        <w:jc w:val="both"/>
      </w:pPr>
      <w:r w:rsidRPr="00FC3317">
        <w:rPr>
          <w:spacing w:val="-2"/>
        </w:rPr>
        <w:t>ЗАДАНИЕ</w:t>
      </w:r>
      <w:r w:rsidRPr="00FC3317">
        <w:rPr>
          <w:spacing w:val="-6"/>
        </w:rPr>
        <w:t xml:space="preserve"> </w:t>
      </w:r>
      <w:r w:rsidRPr="00FC3317">
        <w:rPr>
          <w:spacing w:val="-5"/>
        </w:rPr>
        <w:t>2.</w:t>
      </w:r>
    </w:p>
    <w:p w14:paraId="010B2E7B" w14:textId="77777777" w:rsidR="00FC3317" w:rsidRPr="00FC3317" w:rsidRDefault="00FC3317" w:rsidP="00A25E61">
      <w:pPr>
        <w:pStyle w:val="a3"/>
        <w:spacing w:line="275" w:lineRule="exact"/>
        <w:ind w:left="142" w:right="144" w:firstLine="709"/>
        <w:rPr>
          <w:sz w:val="24"/>
          <w:szCs w:val="24"/>
        </w:rPr>
      </w:pPr>
      <w:r w:rsidRPr="00FC3317">
        <w:rPr>
          <w:sz w:val="24"/>
          <w:szCs w:val="24"/>
        </w:rPr>
        <w:t>По</w:t>
      </w:r>
      <w:r w:rsidRPr="00FC3317">
        <w:rPr>
          <w:spacing w:val="-17"/>
          <w:sz w:val="24"/>
          <w:szCs w:val="24"/>
        </w:rPr>
        <w:t xml:space="preserve"> </w:t>
      </w:r>
      <w:r w:rsidRPr="00FC3317">
        <w:rPr>
          <w:sz w:val="24"/>
          <w:szCs w:val="24"/>
        </w:rPr>
        <w:t>эскизам</w:t>
      </w:r>
      <w:r w:rsidRPr="00FC3317">
        <w:rPr>
          <w:spacing w:val="-15"/>
          <w:sz w:val="24"/>
          <w:szCs w:val="24"/>
        </w:rPr>
        <w:t xml:space="preserve"> </w:t>
      </w:r>
      <w:r w:rsidRPr="00FC3317">
        <w:rPr>
          <w:sz w:val="24"/>
          <w:szCs w:val="24"/>
        </w:rPr>
        <w:t>и</w:t>
      </w:r>
      <w:r w:rsidRPr="00FC3317">
        <w:rPr>
          <w:spacing w:val="-15"/>
          <w:sz w:val="24"/>
          <w:szCs w:val="24"/>
        </w:rPr>
        <w:t xml:space="preserve"> </w:t>
      </w:r>
      <w:r w:rsidRPr="00FC3317">
        <w:rPr>
          <w:sz w:val="24"/>
          <w:szCs w:val="24"/>
        </w:rPr>
        <w:t>чертежам</w:t>
      </w:r>
      <w:r w:rsidRPr="00FC3317">
        <w:rPr>
          <w:spacing w:val="-15"/>
          <w:sz w:val="24"/>
          <w:szCs w:val="24"/>
        </w:rPr>
        <w:t xml:space="preserve"> </w:t>
      </w:r>
      <w:r w:rsidRPr="00FC3317">
        <w:rPr>
          <w:sz w:val="24"/>
          <w:szCs w:val="24"/>
        </w:rPr>
        <w:t>опишите</w:t>
      </w:r>
      <w:r w:rsidRPr="00FC3317">
        <w:rPr>
          <w:spacing w:val="-15"/>
          <w:sz w:val="24"/>
          <w:szCs w:val="24"/>
        </w:rPr>
        <w:t xml:space="preserve"> </w:t>
      </w:r>
      <w:r w:rsidRPr="00FC3317">
        <w:rPr>
          <w:sz w:val="24"/>
          <w:szCs w:val="24"/>
        </w:rPr>
        <w:t>предлагаемый</w:t>
      </w:r>
      <w:r w:rsidRPr="00FC3317">
        <w:rPr>
          <w:spacing w:val="-14"/>
          <w:sz w:val="24"/>
          <w:szCs w:val="24"/>
        </w:rPr>
        <w:t xml:space="preserve"> </w:t>
      </w:r>
      <w:r w:rsidRPr="00FC3317">
        <w:rPr>
          <w:sz w:val="24"/>
          <w:szCs w:val="24"/>
        </w:rPr>
        <w:t>дизайн</w:t>
      </w:r>
      <w:r w:rsidRPr="00FC3317">
        <w:rPr>
          <w:spacing w:val="-11"/>
          <w:sz w:val="24"/>
          <w:szCs w:val="24"/>
        </w:rPr>
        <w:t xml:space="preserve"> </w:t>
      </w:r>
      <w:r w:rsidRPr="00FC3317">
        <w:rPr>
          <w:sz w:val="24"/>
          <w:szCs w:val="24"/>
        </w:rPr>
        <w:t>интерьера</w:t>
      </w:r>
      <w:r w:rsidRPr="00FC3317">
        <w:rPr>
          <w:spacing w:val="-15"/>
          <w:sz w:val="24"/>
          <w:szCs w:val="24"/>
        </w:rPr>
        <w:t xml:space="preserve"> </w:t>
      </w:r>
      <w:r w:rsidRPr="00FC3317">
        <w:rPr>
          <w:sz w:val="24"/>
          <w:szCs w:val="24"/>
        </w:rPr>
        <w:t>заданного</w:t>
      </w:r>
      <w:r w:rsidRPr="00FC3317">
        <w:rPr>
          <w:spacing w:val="-14"/>
          <w:sz w:val="24"/>
          <w:szCs w:val="24"/>
        </w:rPr>
        <w:t xml:space="preserve"> </w:t>
      </w:r>
      <w:r w:rsidRPr="00FC3317">
        <w:rPr>
          <w:spacing w:val="-2"/>
          <w:sz w:val="24"/>
          <w:szCs w:val="24"/>
        </w:rPr>
        <w:t>помещения.</w:t>
      </w:r>
    </w:p>
    <w:p w14:paraId="2502C80D" w14:textId="77777777" w:rsidR="00FC3317" w:rsidRPr="00FC3317" w:rsidRDefault="00FC3317" w:rsidP="00A25E61">
      <w:pPr>
        <w:pStyle w:val="a3"/>
        <w:spacing w:before="52"/>
        <w:ind w:left="142" w:right="144" w:firstLine="709"/>
        <w:rPr>
          <w:sz w:val="24"/>
          <w:szCs w:val="24"/>
        </w:rPr>
      </w:pPr>
    </w:p>
    <w:tbl>
      <w:tblPr>
        <w:tblStyle w:val="TableNormal"/>
        <w:tblW w:w="8956" w:type="dxa"/>
        <w:tblInd w:w="9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09"/>
        <w:gridCol w:w="3747"/>
      </w:tblGrid>
      <w:tr w:rsidR="00FC3317" w:rsidRPr="00FC3317" w14:paraId="1A885CFF" w14:textId="77777777" w:rsidTr="00E656B3">
        <w:trPr>
          <w:trHeight w:val="481"/>
        </w:trPr>
        <w:tc>
          <w:tcPr>
            <w:tcW w:w="5209" w:type="dxa"/>
          </w:tcPr>
          <w:p w14:paraId="76C16A5F" w14:textId="77777777" w:rsidR="00FC3317" w:rsidRPr="00FC3317" w:rsidRDefault="00FC3317" w:rsidP="00A25E61">
            <w:pPr>
              <w:pStyle w:val="TableParagraph"/>
              <w:spacing w:before="140"/>
              <w:ind w:left="142" w:right="144" w:firstLine="709"/>
              <w:jc w:val="both"/>
              <w:rPr>
                <w:b/>
                <w:sz w:val="24"/>
                <w:szCs w:val="24"/>
              </w:rPr>
            </w:pPr>
            <w:proofErr w:type="spellStart"/>
            <w:r w:rsidRPr="00FC3317">
              <w:rPr>
                <w:b/>
                <w:spacing w:val="-2"/>
                <w:sz w:val="24"/>
                <w:szCs w:val="24"/>
              </w:rPr>
              <w:t>Фрагмент</w:t>
            </w:r>
            <w:proofErr w:type="spellEnd"/>
            <w:r w:rsidRPr="00FC3317">
              <w:rPr>
                <w:b/>
                <w:spacing w:val="-3"/>
                <w:sz w:val="24"/>
                <w:szCs w:val="24"/>
              </w:rPr>
              <w:t xml:space="preserve"> </w:t>
            </w:r>
            <w:proofErr w:type="spellStart"/>
            <w:r w:rsidRPr="00FC3317">
              <w:rPr>
                <w:b/>
                <w:spacing w:val="-2"/>
                <w:sz w:val="24"/>
                <w:szCs w:val="24"/>
              </w:rPr>
              <w:t>плана</w:t>
            </w:r>
            <w:proofErr w:type="spellEnd"/>
            <w:r w:rsidRPr="00FC3317">
              <w:rPr>
                <w:b/>
                <w:spacing w:val="-4"/>
                <w:sz w:val="24"/>
                <w:szCs w:val="24"/>
              </w:rPr>
              <w:t xml:space="preserve"> </w:t>
            </w:r>
            <w:proofErr w:type="spellStart"/>
            <w:r w:rsidRPr="00FC3317">
              <w:rPr>
                <w:b/>
                <w:spacing w:val="-2"/>
                <w:sz w:val="24"/>
                <w:szCs w:val="24"/>
              </w:rPr>
              <w:t>жилого</w:t>
            </w:r>
            <w:proofErr w:type="spellEnd"/>
            <w:r w:rsidRPr="00FC3317">
              <w:rPr>
                <w:b/>
                <w:spacing w:val="-6"/>
                <w:sz w:val="24"/>
                <w:szCs w:val="24"/>
              </w:rPr>
              <w:t xml:space="preserve"> </w:t>
            </w:r>
            <w:proofErr w:type="spellStart"/>
            <w:r w:rsidRPr="00FC3317">
              <w:rPr>
                <w:b/>
                <w:spacing w:val="-2"/>
                <w:sz w:val="24"/>
                <w:szCs w:val="24"/>
              </w:rPr>
              <w:t>пространства</w:t>
            </w:r>
            <w:proofErr w:type="spellEnd"/>
          </w:p>
        </w:tc>
        <w:tc>
          <w:tcPr>
            <w:tcW w:w="3747" w:type="dxa"/>
          </w:tcPr>
          <w:p w14:paraId="751AA712" w14:textId="77777777" w:rsidR="00FC3317" w:rsidRPr="00FC3317" w:rsidRDefault="00FC3317" w:rsidP="00A25E61">
            <w:pPr>
              <w:pStyle w:val="TableParagraph"/>
              <w:spacing w:before="97"/>
              <w:ind w:left="142" w:right="144" w:firstLine="709"/>
              <w:jc w:val="both"/>
              <w:rPr>
                <w:b/>
                <w:sz w:val="24"/>
                <w:szCs w:val="24"/>
              </w:rPr>
            </w:pPr>
            <w:proofErr w:type="spellStart"/>
            <w:r w:rsidRPr="00FC3317">
              <w:rPr>
                <w:b/>
                <w:spacing w:val="-2"/>
                <w:sz w:val="24"/>
                <w:szCs w:val="24"/>
              </w:rPr>
              <w:t>Исходные</w:t>
            </w:r>
            <w:proofErr w:type="spellEnd"/>
            <w:r w:rsidRPr="00FC3317">
              <w:rPr>
                <w:b/>
                <w:spacing w:val="-3"/>
                <w:sz w:val="24"/>
                <w:szCs w:val="24"/>
              </w:rPr>
              <w:t xml:space="preserve"> </w:t>
            </w:r>
            <w:proofErr w:type="spellStart"/>
            <w:r w:rsidRPr="00FC3317">
              <w:rPr>
                <w:b/>
                <w:spacing w:val="-2"/>
                <w:sz w:val="24"/>
                <w:szCs w:val="24"/>
              </w:rPr>
              <w:t>данные</w:t>
            </w:r>
            <w:proofErr w:type="spellEnd"/>
          </w:p>
        </w:tc>
      </w:tr>
      <w:tr w:rsidR="00FC3317" w:rsidRPr="00FC3317" w14:paraId="337E1994" w14:textId="77777777" w:rsidTr="00E656B3">
        <w:trPr>
          <w:trHeight w:val="6161"/>
        </w:trPr>
        <w:tc>
          <w:tcPr>
            <w:tcW w:w="5209" w:type="dxa"/>
          </w:tcPr>
          <w:p w14:paraId="7C64550F" w14:textId="77777777" w:rsidR="00FC3317" w:rsidRPr="00FC3317" w:rsidRDefault="00FC3317" w:rsidP="00A25E61">
            <w:pPr>
              <w:pStyle w:val="TableParagraph"/>
              <w:spacing w:after="1"/>
              <w:ind w:left="142" w:right="144" w:firstLine="709"/>
              <w:jc w:val="both"/>
              <w:rPr>
                <w:sz w:val="24"/>
                <w:szCs w:val="24"/>
              </w:rPr>
            </w:pPr>
          </w:p>
          <w:p w14:paraId="30202A05" w14:textId="77777777" w:rsidR="00FC3317" w:rsidRPr="00FC3317" w:rsidRDefault="00FC3317" w:rsidP="00A25E61">
            <w:pPr>
              <w:pStyle w:val="TableParagraph"/>
              <w:ind w:left="142" w:right="144" w:firstLine="709"/>
              <w:jc w:val="both"/>
              <w:rPr>
                <w:sz w:val="24"/>
                <w:szCs w:val="24"/>
              </w:rPr>
            </w:pPr>
            <w:r w:rsidRPr="00FC3317">
              <w:rPr>
                <w:noProof/>
                <w:sz w:val="24"/>
                <w:szCs w:val="24"/>
                <w:lang w:eastAsia="ru-RU"/>
              </w:rPr>
              <w:drawing>
                <wp:inline distT="0" distB="0" distL="0" distR="0" wp14:anchorId="1E248845" wp14:editId="7A8C87BE">
                  <wp:extent cx="2785917" cy="2050542"/>
                  <wp:effectExtent l="0" t="0" r="0" b="0"/>
                  <wp:docPr id="80" name="Image 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0" name="Image 80"/>
                          <pic:cNvPicPr/>
                        </pic:nvPicPr>
                        <pic:blipFill>
                          <a:blip r:embed="rId73" cstate="print"/>
                          <a:stretch>
                            <a:fillRect/>
                          </a:stretch>
                        </pic:blipFill>
                        <pic:spPr>
                          <a:xfrm>
                            <a:off x="0" y="0"/>
                            <a:ext cx="2785917" cy="2050542"/>
                          </a:xfrm>
                          <a:prstGeom prst="rect">
                            <a:avLst/>
                          </a:prstGeom>
                        </pic:spPr>
                      </pic:pic>
                    </a:graphicData>
                  </a:graphic>
                </wp:inline>
              </w:drawing>
            </w:r>
          </w:p>
        </w:tc>
        <w:tc>
          <w:tcPr>
            <w:tcW w:w="3747" w:type="dxa"/>
          </w:tcPr>
          <w:p w14:paraId="5CF8C82C" w14:textId="77777777" w:rsidR="00FC3317" w:rsidRPr="00FC3317" w:rsidRDefault="00FC3317" w:rsidP="009817E5">
            <w:pPr>
              <w:pStyle w:val="TableParagraph"/>
              <w:numPr>
                <w:ilvl w:val="0"/>
                <w:numId w:val="350"/>
              </w:numPr>
              <w:spacing w:before="224"/>
              <w:ind w:left="142" w:right="144" w:firstLine="709"/>
              <w:jc w:val="both"/>
              <w:rPr>
                <w:sz w:val="24"/>
                <w:szCs w:val="24"/>
              </w:rPr>
            </w:pPr>
            <w:proofErr w:type="spellStart"/>
            <w:r w:rsidRPr="00FC3317">
              <w:rPr>
                <w:sz w:val="24"/>
                <w:szCs w:val="24"/>
              </w:rPr>
              <w:t>Функция</w:t>
            </w:r>
            <w:proofErr w:type="spellEnd"/>
            <w:r w:rsidRPr="00FC3317">
              <w:rPr>
                <w:spacing w:val="73"/>
                <w:w w:val="150"/>
                <w:sz w:val="24"/>
                <w:szCs w:val="24"/>
              </w:rPr>
              <w:t xml:space="preserve"> </w:t>
            </w:r>
            <w:proofErr w:type="spellStart"/>
            <w:r w:rsidRPr="00FC3317">
              <w:rPr>
                <w:sz w:val="24"/>
                <w:szCs w:val="24"/>
              </w:rPr>
              <w:t>данного</w:t>
            </w:r>
            <w:proofErr w:type="spellEnd"/>
            <w:r w:rsidRPr="00FC3317">
              <w:rPr>
                <w:spacing w:val="74"/>
                <w:w w:val="150"/>
                <w:sz w:val="24"/>
                <w:szCs w:val="24"/>
              </w:rPr>
              <w:t xml:space="preserve"> </w:t>
            </w:r>
            <w:proofErr w:type="spellStart"/>
            <w:r w:rsidRPr="00FC3317">
              <w:rPr>
                <w:sz w:val="24"/>
                <w:szCs w:val="24"/>
              </w:rPr>
              <w:t>помещения</w:t>
            </w:r>
            <w:proofErr w:type="spellEnd"/>
            <w:r w:rsidRPr="00FC3317">
              <w:rPr>
                <w:spacing w:val="76"/>
                <w:w w:val="150"/>
                <w:sz w:val="24"/>
                <w:szCs w:val="24"/>
              </w:rPr>
              <w:t xml:space="preserve"> </w:t>
            </w:r>
            <w:r w:rsidRPr="00FC3317">
              <w:rPr>
                <w:spacing w:val="-10"/>
                <w:sz w:val="24"/>
                <w:szCs w:val="24"/>
              </w:rPr>
              <w:t>–</w:t>
            </w:r>
          </w:p>
          <w:p w14:paraId="4F242F54" w14:textId="77777777" w:rsidR="00FC3317" w:rsidRPr="00FC3317" w:rsidRDefault="00FC3317" w:rsidP="00A25E61">
            <w:pPr>
              <w:pStyle w:val="TableParagraph"/>
              <w:spacing w:before="10"/>
              <w:ind w:left="142" w:right="144" w:firstLine="709"/>
              <w:jc w:val="both"/>
              <w:rPr>
                <w:b/>
                <w:sz w:val="24"/>
                <w:szCs w:val="24"/>
              </w:rPr>
            </w:pPr>
            <w:proofErr w:type="spellStart"/>
            <w:r w:rsidRPr="00FC3317">
              <w:rPr>
                <w:b/>
                <w:sz w:val="24"/>
                <w:szCs w:val="24"/>
              </w:rPr>
              <w:t>спальня</w:t>
            </w:r>
            <w:proofErr w:type="spellEnd"/>
            <w:r w:rsidRPr="00FC3317">
              <w:rPr>
                <w:b/>
                <w:spacing w:val="-6"/>
                <w:sz w:val="24"/>
                <w:szCs w:val="24"/>
              </w:rPr>
              <w:t xml:space="preserve"> </w:t>
            </w:r>
            <w:proofErr w:type="spellStart"/>
            <w:r w:rsidRPr="00FC3317">
              <w:rPr>
                <w:b/>
                <w:spacing w:val="-2"/>
                <w:sz w:val="24"/>
                <w:szCs w:val="24"/>
              </w:rPr>
              <w:t>родителей</w:t>
            </w:r>
            <w:proofErr w:type="spellEnd"/>
            <w:r w:rsidRPr="00FC3317">
              <w:rPr>
                <w:b/>
                <w:spacing w:val="-2"/>
                <w:sz w:val="24"/>
                <w:szCs w:val="24"/>
              </w:rPr>
              <w:t>.</w:t>
            </w:r>
          </w:p>
          <w:p w14:paraId="3A388035" w14:textId="77777777" w:rsidR="00FC3317" w:rsidRPr="00FC3317" w:rsidRDefault="00FC3317" w:rsidP="009817E5">
            <w:pPr>
              <w:pStyle w:val="TableParagraph"/>
              <w:numPr>
                <w:ilvl w:val="0"/>
                <w:numId w:val="350"/>
              </w:numPr>
              <w:spacing w:before="230"/>
              <w:ind w:left="142" w:right="144" w:firstLine="709"/>
              <w:jc w:val="both"/>
              <w:rPr>
                <w:b/>
                <w:sz w:val="24"/>
                <w:szCs w:val="24"/>
                <w:lang w:val="ru-RU"/>
              </w:rPr>
            </w:pPr>
            <w:r w:rsidRPr="00FC3317">
              <w:rPr>
                <w:sz w:val="24"/>
                <w:szCs w:val="24"/>
                <w:lang w:val="ru-RU"/>
              </w:rPr>
              <w:t xml:space="preserve">Комната предназначена для комфортного проживания </w:t>
            </w:r>
            <w:r w:rsidRPr="00FC3317">
              <w:rPr>
                <w:b/>
                <w:sz w:val="24"/>
                <w:szCs w:val="24"/>
                <w:lang w:val="ru-RU"/>
              </w:rPr>
              <w:t xml:space="preserve">2 </w:t>
            </w:r>
            <w:r w:rsidRPr="00FC3317">
              <w:rPr>
                <w:b/>
                <w:spacing w:val="-2"/>
                <w:sz w:val="24"/>
                <w:szCs w:val="24"/>
                <w:lang w:val="ru-RU"/>
              </w:rPr>
              <w:t>человек.</w:t>
            </w:r>
          </w:p>
          <w:p w14:paraId="249B512A" w14:textId="77777777" w:rsidR="00FC3317" w:rsidRPr="00FC3317" w:rsidRDefault="00FC3317" w:rsidP="009817E5">
            <w:pPr>
              <w:pStyle w:val="TableParagraph"/>
              <w:numPr>
                <w:ilvl w:val="0"/>
                <w:numId w:val="350"/>
              </w:numPr>
              <w:spacing w:before="241"/>
              <w:ind w:left="142" w:right="144" w:firstLine="709"/>
              <w:jc w:val="both"/>
              <w:rPr>
                <w:sz w:val="24"/>
                <w:szCs w:val="24"/>
              </w:rPr>
            </w:pPr>
            <w:proofErr w:type="spellStart"/>
            <w:r w:rsidRPr="00FC3317">
              <w:rPr>
                <w:sz w:val="24"/>
                <w:szCs w:val="24"/>
              </w:rPr>
              <w:t>Высота</w:t>
            </w:r>
            <w:proofErr w:type="spellEnd"/>
            <w:r w:rsidRPr="00FC3317">
              <w:rPr>
                <w:spacing w:val="-14"/>
                <w:sz w:val="24"/>
                <w:szCs w:val="24"/>
              </w:rPr>
              <w:t xml:space="preserve"> </w:t>
            </w:r>
            <w:proofErr w:type="spellStart"/>
            <w:r w:rsidRPr="00FC3317">
              <w:rPr>
                <w:sz w:val="24"/>
                <w:szCs w:val="24"/>
              </w:rPr>
              <w:t>помещения</w:t>
            </w:r>
            <w:proofErr w:type="spellEnd"/>
            <w:r w:rsidRPr="00FC3317">
              <w:rPr>
                <w:spacing w:val="-9"/>
                <w:sz w:val="24"/>
                <w:szCs w:val="24"/>
              </w:rPr>
              <w:t xml:space="preserve"> </w:t>
            </w:r>
            <w:r w:rsidRPr="00FC3317">
              <w:rPr>
                <w:sz w:val="24"/>
                <w:szCs w:val="24"/>
              </w:rPr>
              <w:t>–</w:t>
            </w:r>
            <w:r w:rsidRPr="00FC3317">
              <w:rPr>
                <w:spacing w:val="-12"/>
                <w:sz w:val="24"/>
                <w:szCs w:val="24"/>
              </w:rPr>
              <w:t xml:space="preserve"> </w:t>
            </w:r>
            <w:r w:rsidRPr="00FC3317">
              <w:rPr>
                <w:sz w:val="24"/>
                <w:szCs w:val="24"/>
              </w:rPr>
              <w:t>3000</w:t>
            </w:r>
            <w:r w:rsidRPr="00FC3317">
              <w:rPr>
                <w:spacing w:val="-9"/>
                <w:sz w:val="24"/>
                <w:szCs w:val="24"/>
              </w:rPr>
              <w:t xml:space="preserve"> </w:t>
            </w:r>
            <w:proofErr w:type="spellStart"/>
            <w:r w:rsidRPr="00FC3317">
              <w:rPr>
                <w:spacing w:val="-5"/>
                <w:sz w:val="24"/>
                <w:szCs w:val="24"/>
              </w:rPr>
              <w:t>мм</w:t>
            </w:r>
            <w:proofErr w:type="spellEnd"/>
            <w:r w:rsidRPr="00FC3317">
              <w:rPr>
                <w:spacing w:val="-5"/>
                <w:sz w:val="24"/>
                <w:szCs w:val="24"/>
              </w:rPr>
              <w:t>.</w:t>
            </w:r>
          </w:p>
          <w:p w14:paraId="75857EEA" w14:textId="77777777" w:rsidR="00FC3317" w:rsidRPr="00FC3317" w:rsidRDefault="00FC3317" w:rsidP="009817E5">
            <w:pPr>
              <w:pStyle w:val="TableParagraph"/>
              <w:numPr>
                <w:ilvl w:val="0"/>
                <w:numId w:val="350"/>
              </w:numPr>
              <w:spacing w:before="240"/>
              <w:ind w:left="142" w:right="144" w:firstLine="709"/>
              <w:jc w:val="both"/>
              <w:rPr>
                <w:sz w:val="24"/>
                <w:szCs w:val="24"/>
              </w:rPr>
            </w:pPr>
            <w:r w:rsidRPr="00FC3317">
              <w:rPr>
                <w:sz w:val="24"/>
                <w:szCs w:val="24"/>
                <w:lang w:val="ru-RU"/>
              </w:rPr>
              <w:t xml:space="preserve">Высота низа и верха оконных </w:t>
            </w:r>
            <w:r w:rsidRPr="00FC3317">
              <w:rPr>
                <w:spacing w:val="-2"/>
                <w:sz w:val="24"/>
                <w:szCs w:val="24"/>
                <w:lang w:val="ru-RU"/>
              </w:rPr>
              <w:t>проемов</w:t>
            </w:r>
            <w:r w:rsidRPr="00FC3317">
              <w:rPr>
                <w:sz w:val="24"/>
                <w:szCs w:val="24"/>
                <w:lang w:val="ru-RU"/>
              </w:rPr>
              <w:tab/>
            </w:r>
            <w:r w:rsidRPr="00FC3317">
              <w:rPr>
                <w:spacing w:val="-2"/>
                <w:sz w:val="24"/>
                <w:szCs w:val="24"/>
                <w:lang w:val="ru-RU"/>
              </w:rPr>
              <w:t xml:space="preserve">выбирается </w:t>
            </w:r>
            <w:r w:rsidRPr="00FC3317">
              <w:rPr>
                <w:sz w:val="24"/>
                <w:szCs w:val="24"/>
                <w:lang w:val="ru-RU"/>
              </w:rPr>
              <w:t xml:space="preserve">самостоятельно. </w:t>
            </w:r>
            <w:proofErr w:type="spellStart"/>
            <w:r w:rsidRPr="00FC3317">
              <w:rPr>
                <w:sz w:val="24"/>
                <w:szCs w:val="24"/>
              </w:rPr>
              <w:t>Также</w:t>
            </w:r>
            <w:proofErr w:type="spellEnd"/>
            <w:r w:rsidRPr="00FC3317">
              <w:rPr>
                <w:sz w:val="24"/>
                <w:szCs w:val="24"/>
              </w:rPr>
              <w:t xml:space="preserve"> </w:t>
            </w:r>
            <w:proofErr w:type="spellStart"/>
            <w:r w:rsidRPr="00FC3317">
              <w:rPr>
                <w:sz w:val="24"/>
                <w:szCs w:val="24"/>
              </w:rPr>
              <w:t>можно</w:t>
            </w:r>
            <w:proofErr w:type="spellEnd"/>
            <w:r w:rsidRPr="00FC3317">
              <w:rPr>
                <w:sz w:val="24"/>
                <w:szCs w:val="24"/>
              </w:rPr>
              <w:t xml:space="preserve"> </w:t>
            </w:r>
            <w:proofErr w:type="spellStart"/>
            <w:r w:rsidRPr="00FC3317">
              <w:rPr>
                <w:sz w:val="24"/>
                <w:szCs w:val="24"/>
              </w:rPr>
              <w:t>изменять</w:t>
            </w:r>
            <w:proofErr w:type="spellEnd"/>
            <w:r w:rsidRPr="00FC3317">
              <w:rPr>
                <w:sz w:val="24"/>
                <w:szCs w:val="24"/>
              </w:rPr>
              <w:t xml:space="preserve"> </w:t>
            </w:r>
            <w:proofErr w:type="spellStart"/>
            <w:r w:rsidRPr="00FC3317">
              <w:rPr>
                <w:sz w:val="24"/>
                <w:szCs w:val="24"/>
              </w:rPr>
              <w:t>направление</w:t>
            </w:r>
            <w:proofErr w:type="spellEnd"/>
          </w:p>
          <w:p w14:paraId="1D62BBDD"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 xml:space="preserve">открывания дверей и их тип </w:t>
            </w:r>
            <w:r w:rsidRPr="00FC3317">
              <w:rPr>
                <w:spacing w:val="-2"/>
                <w:sz w:val="24"/>
                <w:szCs w:val="24"/>
                <w:lang w:val="ru-RU"/>
              </w:rPr>
              <w:t>(раздвижные,</w:t>
            </w:r>
          </w:p>
          <w:p w14:paraId="6FCDD3A4" w14:textId="77777777" w:rsidR="00FC3317" w:rsidRPr="00FC3317" w:rsidRDefault="00FC3317" w:rsidP="00A25E61">
            <w:pPr>
              <w:pStyle w:val="TableParagraph"/>
              <w:ind w:left="142" w:right="144" w:firstLine="709"/>
              <w:jc w:val="both"/>
              <w:rPr>
                <w:sz w:val="24"/>
                <w:szCs w:val="24"/>
              </w:rPr>
            </w:pPr>
            <w:proofErr w:type="spellStart"/>
            <w:r w:rsidRPr="00FC3317">
              <w:rPr>
                <w:spacing w:val="-2"/>
                <w:sz w:val="24"/>
                <w:szCs w:val="24"/>
              </w:rPr>
              <w:t>двухстворчатые</w:t>
            </w:r>
            <w:proofErr w:type="spellEnd"/>
            <w:r w:rsidRPr="00FC3317">
              <w:rPr>
                <w:spacing w:val="-2"/>
                <w:sz w:val="24"/>
                <w:szCs w:val="24"/>
              </w:rPr>
              <w:t xml:space="preserve">, </w:t>
            </w:r>
            <w:proofErr w:type="spellStart"/>
            <w:r w:rsidRPr="00FC3317">
              <w:rPr>
                <w:spacing w:val="-2"/>
                <w:sz w:val="24"/>
                <w:szCs w:val="24"/>
              </w:rPr>
              <w:t>одностворчатые</w:t>
            </w:r>
            <w:proofErr w:type="spellEnd"/>
            <w:r w:rsidRPr="00FC3317">
              <w:rPr>
                <w:spacing w:val="-2"/>
                <w:sz w:val="24"/>
                <w:szCs w:val="24"/>
              </w:rPr>
              <w:t>,</w:t>
            </w:r>
            <w:r w:rsidRPr="00FC3317">
              <w:rPr>
                <w:spacing w:val="-6"/>
                <w:sz w:val="24"/>
                <w:szCs w:val="24"/>
              </w:rPr>
              <w:t xml:space="preserve"> </w:t>
            </w:r>
            <w:proofErr w:type="spellStart"/>
            <w:r w:rsidRPr="00FC3317">
              <w:rPr>
                <w:spacing w:val="-2"/>
                <w:sz w:val="24"/>
                <w:szCs w:val="24"/>
              </w:rPr>
              <w:t>пустой</w:t>
            </w:r>
            <w:proofErr w:type="spellEnd"/>
            <w:r w:rsidRPr="00FC3317">
              <w:rPr>
                <w:spacing w:val="-4"/>
                <w:sz w:val="24"/>
                <w:szCs w:val="24"/>
              </w:rPr>
              <w:t xml:space="preserve"> </w:t>
            </w:r>
            <w:proofErr w:type="spellStart"/>
            <w:r w:rsidRPr="00FC3317">
              <w:rPr>
                <w:spacing w:val="-2"/>
                <w:sz w:val="24"/>
                <w:szCs w:val="24"/>
              </w:rPr>
              <w:t>проем</w:t>
            </w:r>
            <w:proofErr w:type="spellEnd"/>
            <w:r w:rsidRPr="00FC3317">
              <w:rPr>
                <w:spacing w:val="-2"/>
                <w:sz w:val="24"/>
                <w:szCs w:val="24"/>
              </w:rPr>
              <w:t>).</w:t>
            </w:r>
          </w:p>
          <w:p w14:paraId="463D29EC" w14:textId="77777777" w:rsidR="00FC3317" w:rsidRPr="00FC3317" w:rsidRDefault="00FC3317" w:rsidP="009817E5">
            <w:pPr>
              <w:pStyle w:val="TableParagraph"/>
              <w:numPr>
                <w:ilvl w:val="0"/>
                <w:numId w:val="350"/>
              </w:numPr>
              <w:spacing w:before="226"/>
              <w:ind w:left="142" w:right="144" w:firstLine="709"/>
              <w:jc w:val="both"/>
              <w:rPr>
                <w:sz w:val="24"/>
                <w:szCs w:val="24"/>
              </w:rPr>
            </w:pPr>
            <w:r w:rsidRPr="00FC3317">
              <w:rPr>
                <w:sz w:val="24"/>
                <w:szCs w:val="24"/>
                <w:lang w:val="ru-RU"/>
              </w:rPr>
              <w:t xml:space="preserve">Толщина несущих стен – 510мм, 380мм. </w:t>
            </w:r>
            <w:proofErr w:type="spellStart"/>
            <w:r w:rsidRPr="00FC3317">
              <w:rPr>
                <w:sz w:val="24"/>
                <w:szCs w:val="24"/>
              </w:rPr>
              <w:t>Толщина</w:t>
            </w:r>
            <w:proofErr w:type="spellEnd"/>
            <w:r w:rsidRPr="00FC3317">
              <w:rPr>
                <w:sz w:val="24"/>
                <w:szCs w:val="24"/>
              </w:rPr>
              <w:t xml:space="preserve"> </w:t>
            </w:r>
            <w:proofErr w:type="spellStart"/>
            <w:r w:rsidRPr="00FC3317">
              <w:rPr>
                <w:sz w:val="24"/>
                <w:szCs w:val="24"/>
              </w:rPr>
              <w:t>перегородок</w:t>
            </w:r>
            <w:proofErr w:type="spellEnd"/>
            <w:r w:rsidRPr="00FC3317">
              <w:rPr>
                <w:sz w:val="24"/>
                <w:szCs w:val="24"/>
              </w:rPr>
              <w:t xml:space="preserve"> – </w:t>
            </w:r>
            <w:r w:rsidRPr="00FC3317">
              <w:rPr>
                <w:spacing w:val="-2"/>
                <w:sz w:val="24"/>
                <w:szCs w:val="24"/>
              </w:rPr>
              <w:t>120мм.</w:t>
            </w:r>
          </w:p>
        </w:tc>
      </w:tr>
    </w:tbl>
    <w:p w14:paraId="07A80A40" w14:textId="77777777" w:rsidR="00FC3317" w:rsidRPr="00FC3317" w:rsidRDefault="00FC3317" w:rsidP="00A25E61">
      <w:pPr>
        <w:pStyle w:val="a3"/>
        <w:spacing w:before="268"/>
        <w:ind w:left="142" w:right="144" w:firstLine="709"/>
        <w:rPr>
          <w:sz w:val="24"/>
          <w:szCs w:val="24"/>
        </w:rPr>
      </w:pPr>
    </w:p>
    <w:p w14:paraId="549DF7AA" w14:textId="77777777" w:rsidR="00FC3317" w:rsidRPr="00FC3317" w:rsidRDefault="00FC3317" w:rsidP="00A25E61">
      <w:pPr>
        <w:spacing w:before="1"/>
        <w:ind w:left="142" w:right="144" w:firstLine="709"/>
        <w:jc w:val="both"/>
        <w:rPr>
          <w:b/>
          <w:sz w:val="24"/>
          <w:szCs w:val="24"/>
        </w:rPr>
      </w:pPr>
      <w:r w:rsidRPr="00FC3317">
        <w:rPr>
          <w:b/>
          <w:sz w:val="24"/>
          <w:szCs w:val="24"/>
        </w:rPr>
        <w:t>Вариант</w:t>
      </w:r>
      <w:r w:rsidRPr="00FC3317">
        <w:rPr>
          <w:b/>
          <w:spacing w:val="-7"/>
          <w:sz w:val="24"/>
          <w:szCs w:val="24"/>
        </w:rPr>
        <w:t xml:space="preserve"> </w:t>
      </w:r>
      <w:r w:rsidRPr="00FC3317">
        <w:rPr>
          <w:b/>
          <w:spacing w:val="-5"/>
          <w:sz w:val="24"/>
          <w:szCs w:val="24"/>
        </w:rPr>
        <w:t>№9</w:t>
      </w:r>
    </w:p>
    <w:p w14:paraId="4B331A5C" w14:textId="77777777" w:rsidR="00FC3317" w:rsidRPr="00FC3317" w:rsidRDefault="00FC3317" w:rsidP="00A25E61">
      <w:pPr>
        <w:pStyle w:val="4"/>
        <w:spacing w:before="268"/>
        <w:ind w:left="142" w:right="144" w:firstLine="709"/>
        <w:jc w:val="both"/>
      </w:pPr>
      <w:r w:rsidRPr="00FC3317">
        <w:rPr>
          <w:spacing w:val="-2"/>
        </w:rPr>
        <w:t>ЗАДАНИЕ</w:t>
      </w:r>
      <w:r w:rsidRPr="00FC3317">
        <w:rPr>
          <w:spacing w:val="-9"/>
        </w:rPr>
        <w:t xml:space="preserve"> </w:t>
      </w:r>
      <w:r w:rsidRPr="00FC3317">
        <w:rPr>
          <w:spacing w:val="-5"/>
        </w:rPr>
        <w:t>1.</w:t>
      </w:r>
    </w:p>
    <w:p w14:paraId="028720F4" w14:textId="77777777" w:rsidR="00FC3317" w:rsidRPr="00FC3317" w:rsidRDefault="00FC3317" w:rsidP="00A25E61">
      <w:pPr>
        <w:pStyle w:val="a3"/>
        <w:spacing w:before="3" w:line="237" w:lineRule="auto"/>
        <w:ind w:left="142" w:right="144" w:firstLine="709"/>
        <w:rPr>
          <w:sz w:val="24"/>
          <w:szCs w:val="24"/>
        </w:rPr>
      </w:pPr>
      <w:r w:rsidRPr="00FC3317">
        <w:rPr>
          <w:sz w:val="24"/>
          <w:szCs w:val="24"/>
        </w:rPr>
        <w:t>По</w:t>
      </w:r>
      <w:r w:rsidRPr="00FC3317">
        <w:rPr>
          <w:spacing w:val="-15"/>
          <w:sz w:val="24"/>
          <w:szCs w:val="24"/>
        </w:rPr>
        <w:t xml:space="preserve"> </w:t>
      </w:r>
      <w:r w:rsidRPr="00FC3317">
        <w:rPr>
          <w:sz w:val="24"/>
          <w:szCs w:val="24"/>
        </w:rPr>
        <w:t>исходным</w:t>
      </w:r>
      <w:r w:rsidRPr="00FC3317">
        <w:rPr>
          <w:spacing w:val="-15"/>
          <w:sz w:val="24"/>
          <w:szCs w:val="24"/>
        </w:rPr>
        <w:t xml:space="preserve"> </w:t>
      </w:r>
      <w:r w:rsidRPr="00FC3317">
        <w:rPr>
          <w:sz w:val="24"/>
          <w:szCs w:val="24"/>
        </w:rPr>
        <w:t>данным</w:t>
      </w:r>
      <w:r w:rsidRPr="00FC3317">
        <w:rPr>
          <w:spacing w:val="-15"/>
          <w:sz w:val="24"/>
          <w:szCs w:val="24"/>
        </w:rPr>
        <w:t xml:space="preserve"> </w:t>
      </w:r>
      <w:r w:rsidRPr="00FC3317">
        <w:rPr>
          <w:sz w:val="24"/>
          <w:szCs w:val="24"/>
        </w:rPr>
        <w:t>разработайте</w:t>
      </w:r>
      <w:r w:rsidRPr="00FC3317">
        <w:rPr>
          <w:spacing w:val="-15"/>
          <w:sz w:val="24"/>
          <w:szCs w:val="24"/>
        </w:rPr>
        <w:t xml:space="preserve"> </w:t>
      </w:r>
      <w:r w:rsidRPr="00FC3317">
        <w:rPr>
          <w:sz w:val="24"/>
          <w:szCs w:val="24"/>
        </w:rPr>
        <w:t>интерьер</w:t>
      </w:r>
      <w:r w:rsidRPr="00FC3317">
        <w:rPr>
          <w:spacing w:val="-15"/>
          <w:sz w:val="24"/>
          <w:szCs w:val="24"/>
        </w:rPr>
        <w:t xml:space="preserve"> </w:t>
      </w:r>
      <w:r w:rsidRPr="00FC3317">
        <w:rPr>
          <w:sz w:val="24"/>
          <w:szCs w:val="24"/>
        </w:rPr>
        <w:t>заданного</w:t>
      </w:r>
      <w:r w:rsidRPr="00FC3317">
        <w:rPr>
          <w:spacing w:val="-15"/>
          <w:sz w:val="24"/>
          <w:szCs w:val="24"/>
        </w:rPr>
        <w:t xml:space="preserve"> </w:t>
      </w:r>
      <w:r w:rsidRPr="00FC3317">
        <w:rPr>
          <w:sz w:val="24"/>
          <w:szCs w:val="24"/>
        </w:rPr>
        <w:t>помещения</w:t>
      </w:r>
      <w:r w:rsidRPr="00FC3317">
        <w:rPr>
          <w:spacing w:val="-15"/>
          <w:sz w:val="24"/>
          <w:szCs w:val="24"/>
        </w:rPr>
        <w:t xml:space="preserve"> </w:t>
      </w:r>
      <w:r w:rsidRPr="00FC3317">
        <w:rPr>
          <w:sz w:val="24"/>
          <w:szCs w:val="24"/>
        </w:rPr>
        <w:t>в</w:t>
      </w:r>
      <w:r w:rsidRPr="00FC3317">
        <w:rPr>
          <w:spacing w:val="-15"/>
          <w:sz w:val="24"/>
          <w:szCs w:val="24"/>
        </w:rPr>
        <w:t xml:space="preserve"> </w:t>
      </w:r>
      <w:r w:rsidRPr="00FC3317">
        <w:rPr>
          <w:sz w:val="24"/>
          <w:szCs w:val="24"/>
        </w:rPr>
        <w:t>виде</w:t>
      </w:r>
      <w:r w:rsidRPr="00FC3317">
        <w:rPr>
          <w:spacing w:val="-15"/>
          <w:sz w:val="24"/>
          <w:szCs w:val="24"/>
        </w:rPr>
        <w:t xml:space="preserve"> </w:t>
      </w:r>
      <w:r w:rsidRPr="00FC3317">
        <w:rPr>
          <w:sz w:val="24"/>
          <w:szCs w:val="24"/>
        </w:rPr>
        <w:t xml:space="preserve">следующих </w:t>
      </w:r>
      <w:r w:rsidRPr="00FC3317">
        <w:rPr>
          <w:spacing w:val="-2"/>
          <w:sz w:val="24"/>
          <w:szCs w:val="24"/>
        </w:rPr>
        <w:t>чертежей:</w:t>
      </w:r>
    </w:p>
    <w:p w14:paraId="1507E8D7" w14:textId="77777777" w:rsidR="00FC3317" w:rsidRPr="00FC3317" w:rsidRDefault="00FC3317" w:rsidP="009817E5">
      <w:pPr>
        <w:pStyle w:val="a5"/>
        <w:numPr>
          <w:ilvl w:val="0"/>
          <w:numId w:val="349"/>
        </w:numPr>
        <w:spacing w:line="287" w:lineRule="exact"/>
        <w:ind w:left="142" w:right="144" w:firstLine="709"/>
        <w:rPr>
          <w:sz w:val="24"/>
          <w:szCs w:val="24"/>
        </w:rPr>
      </w:pPr>
      <w:r w:rsidRPr="00FC3317">
        <w:rPr>
          <w:sz w:val="24"/>
          <w:szCs w:val="24"/>
        </w:rPr>
        <w:t>план</w:t>
      </w:r>
      <w:r w:rsidRPr="00FC3317">
        <w:rPr>
          <w:spacing w:val="-14"/>
          <w:sz w:val="24"/>
          <w:szCs w:val="24"/>
        </w:rPr>
        <w:t xml:space="preserve"> </w:t>
      </w:r>
      <w:r w:rsidRPr="00FC3317">
        <w:rPr>
          <w:sz w:val="24"/>
          <w:szCs w:val="24"/>
        </w:rPr>
        <w:t>пола</w:t>
      </w:r>
      <w:r w:rsidRPr="00FC3317">
        <w:rPr>
          <w:spacing w:val="-12"/>
          <w:sz w:val="24"/>
          <w:szCs w:val="24"/>
        </w:rPr>
        <w:t xml:space="preserve"> </w:t>
      </w:r>
      <w:r w:rsidRPr="00FC3317">
        <w:rPr>
          <w:sz w:val="24"/>
          <w:szCs w:val="24"/>
        </w:rPr>
        <w:t>с</w:t>
      </w:r>
      <w:r w:rsidRPr="00FC3317">
        <w:rPr>
          <w:spacing w:val="-13"/>
          <w:sz w:val="24"/>
          <w:szCs w:val="24"/>
        </w:rPr>
        <w:t xml:space="preserve"> </w:t>
      </w:r>
      <w:r w:rsidRPr="00FC3317">
        <w:rPr>
          <w:sz w:val="24"/>
          <w:szCs w:val="24"/>
        </w:rPr>
        <w:t>расстановкой</w:t>
      </w:r>
      <w:r w:rsidRPr="00FC3317">
        <w:rPr>
          <w:spacing w:val="-9"/>
          <w:sz w:val="24"/>
          <w:szCs w:val="24"/>
        </w:rPr>
        <w:t xml:space="preserve"> </w:t>
      </w:r>
      <w:r w:rsidRPr="00FC3317">
        <w:rPr>
          <w:sz w:val="24"/>
          <w:szCs w:val="24"/>
        </w:rPr>
        <w:t>мебели</w:t>
      </w:r>
      <w:r w:rsidRPr="00FC3317">
        <w:rPr>
          <w:spacing w:val="-9"/>
          <w:sz w:val="24"/>
          <w:szCs w:val="24"/>
        </w:rPr>
        <w:t xml:space="preserve"> </w:t>
      </w:r>
      <w:r w:rsidRPr="00FC3317">
        <w:rPr>
          <w:sz w:val="24"/>
          <w:szCs w:val="24"/>
        </w:rPr>
        <w:t>М</w:t>
      </w:r>
      <w:r w:rsidRPr="00FC3317">
        <w:rPr>
          <w:spacing w:val="-9"/>
          <w:sz w:val="24"/>
          <w:szCs w:val="24"/>
        </w:rPr>
        <w:t xml:space="preserve"> </w:t>
      </w:r>
      <w:r w:rsidRPr="00FC3317">
        <w:rPr>
          <w:sz w:val="24"/>
          <w:szCs w:val="24"/>
        </w:rPr>
        <w:t>1:50</w:t>
      </w:r>
      <w:r w:rsidRPr="00FC3317">
        <w:rPr>
          <w:spacing w:val="-9"/>
          <w:sz w:val="24"/>
          <w:szCs w:val="24"/>
        </w:rPr>
        <w:t xml:space="preserve"> </w:t>
      </w:r>
      <w:r w:rsidRPr="00FC3317">
        <w:rPr>
          <w:sz w:val="24"/>
          <w:szCs w:val="24"/>
        </w:rPr>
        <w:t>с</w:t>
      </w:r>
      <w:r w:rsidRPr="00FC3317">
        <w:rPr>
          <w:spacing w:val="-9"/>
          <w:sz w:val="24"/>
          <w:szCs w:val="24"/>
        </w:rPr>
        <w:t xml:space="preserve"> </w:t>
      </w:r>
      <w:r w:rsidRPr="00FC3317">
        <w:rPr>
          <w:sz w:val="24"/>
          <w:szCs w:val="24"/>
        </w:rPr>
        <w:t>условными</w:t>
      </w:r>
      <w:r w:rsidRPr="00FC3317">
        <w:rPr>
          <w:spacing w:val="-8"/>
          <w:sz w:val="24"/>
          <w:szCs w:val="24"/>
        </w:rPr>
        <w:t xml:space="preserve"> </w:t>
      </w:r>
      <w:r w:rsidRPr="00FC3317">
        <w:rPr>
          <w:spacing w:val="-2"/>
          <w:sz w:val="24"/>
          <w:szCs w:val="24"/>
        </w:rPr>
        <w:t>обозначениями;</w:t>
      </w:r>
    </w:p>
    <w:p w14:paraId="6B7C3C6C" w14:textId="77777777" w:rsidR="00FC3317" w:rsidRPr="00FC3317" w:rsidRDefault="00FC3317" w:rsidP="009817E5">
      <w:pPr>
        <w:pStyle w:val="a5"/>
        <w:numPr>
          <w:ilvl w:val="0"/>
          <w:numId w:val="349"/>
        </w:numPr>
        <w:spacing w:line="293" w:lineRule="exact"/>
        <w:ind w:left="142" w:right="144" w:firstLine="709"/>
        <w:rPr>
          <w:sz w:val="24"/>
          <w:szCs w:val="24"/>
        </w:rPr>
      </w:pPr>
      <w:r w:rsidRPr="00FC3317">
        <w:rPr>
          <w:sz w:val="24"/>
          <w:szCs w:val="24"/>
        </w:rPr>
        <w:t>план</w:t>
      </w:r>
      <w:r w:rsidRPr="00FC3317">
        <w:rPr>
          <w:spacing w:val="-10"/>
          <w:sz w:val="24"/>
          <w:szCs w:val="24"/>
        </w:rPr>
        <w:t xml:space="preserve"> </w:t>
      </w:r>
      <w:r w:rsidRPr="00FC3317">
        <w:rPr>
          <w:sz w:val="24"/>
          <w:szCs w:val="24"/>
        </w:rPr>
        <w:t>потолка</w:t>
      </w:r>
      <w:r w:rsidRPr="00FC3317">
        <w:rPr>
          <w:spacing w:val="-14"/>
          <w:sz w:val="24"/>
          <w:szCs w:val="24"/>
        </w:rPr>
        <w:t xml:space="preserve"> </w:t>
      </w:r>
      <w:r w:rsidRPr="00FC3317">
        <w:rPr>
          <w:sz w:val="24"/>
          <w:szCs w:val="24"/>
        </w:rPr>
        <w:t>и</w:t>
      </w:r>
      <w:r w:rsidRPr="00FC3317">
        <w:rPr>
          <w:spacing w:val="-6"/>
          <w:sz w:val="24"/>
          <w:szCs w:val="24"/>
        </w:rPr>
        <w:t xml:space="preserve"> </w:t>
      </w:r>
      <w:r w:rsidRPr="00FC3317">
        <w:rPr>
          <w:sz w:val="24"/>
          <w:szCs w:val="24"/>
        </w:rPr>
        <w:t>освещения</w:t>
      </w:r>
      <w:r w:rsidRPr="00FC3317">
        <w:rPr>
          <w:spacing w:val="-9"/>
          <w:sz w:val="24"/>
          <w:szCs w:val="24"/>
        </w:rPr>
        <w:t xml:space="preserve"> </w:t>
      </w:r>
      <w:r w:rsidRPr="00FC3317">
        <w:rPr>
          <w:sz w:val="24"/>
          <w:szCs w:val="24"/>
        </w:rPr>
        <w:t>М</w:t>
      </w:r>
      <w:r w:rsidRPr="00FC3317">
        <w:rPr>
          <w:spacing w:val="-9"/>
          <w:sz w:val="24"/>
          <w:szCs w:val="24"/>
        </w:rPr>
        <w:t xml:space="preserve"> </w:t>
      </w:r>
      <w:r w:rsidRPr="00FC3317">
        <w:rPr>
          <w:sz w:val="24"/>
          <w:szCs w:val="24"/>
        </w:rPr>
        <w:t>1:50</w:t>
      </w:r>
      <w:r w:rsidRPr="00FC3317">
        <w:rPr>
          <w:spacing w:val="-11"/>
          <w:sz w:val="24"/>
          <w:szCs w:val="24"/>
        </w:rPr>
        <w:t xml:space="preserve"> </w:t>
      </w:r>
      <w:r w:rsidRPr="00FC3317">
        <w:rPr>
          <w:sz w:val="24"/>
          <w:szCs w:val="24"/>
        </w:rPr>
        <w:t>с</w:t>
      </w:r>
      <w:r w:rsidRPr="00FC3317">
        <w:rPr>
          <w:spacing w:val="-8"/>
          <w:sz w:val="24"/>
          <w:szCs w:val="24"/>
        </w:rPr>
        <w:t xml:space="preserve"> </w:t>
      </w:r>
      <w:r w:rsidRPr="00FC3317">
        <w:rPr>
          <w:sz w:val="24"/>
          <w:szCs w:val="24"/>
        </w:rPr>
        <w:t>условными</w:t>
      </w:r>
      <w:r w:rsidRPr="00FC3317">
        <w:rPr>
          <w:spacing w:val="-7"/>
          <w:sz w:val="24"/>
          <w:szCs w:val="24"/>
        </w:rPr>
        <w:t xml:space="preserve"> </w:t>
      </w:r>
      <w:r w:rsidRPr="00FC3317">
        <w:rPr>
          <w:spacing w:val="-2"/>
          <w:sz w:val="24"/>
          <w:szCs w:val="24"/>
        </w:rPr>
        <w:t>обозначениями;</w:t>
      </w:r>
    </w:p>
    <w:p w14:paraId="1826F48C" w14:textId="77777777" w:rsidR="00FC3317" w:rsidRPr="00FC3317" w:rsidRDefault="00FC3317" w:rsidP="009817E5">
      <w:pPr>
        <w:pStyle w:val="a5"/>
        <w:numPr>
          <w:ilvl w:val="0"/>
          <w:numId w:val="349"/>
        </w:numPr>
        <w:spacing w:line="293" w:lineRule="exact"/>
        <w:ind w:left="142" w:right="144" w:firstLine="709"/>
        <w:rPr>
          <w:sz w:val="24"/>
          <w:szCs w:val="24"/>
        </w:rPr>
      </w:pPr>
      <w:r w:rsidRPr="00FC3317">
        <w:rPr>
          <w:spacing w:val="-2"/>
          <w:sz w:val="24"/>
          <w:szCs w:val="24"/>
        </w:rPr>
        <w:t>эскиз</w:t>
      </w:r>
      <w:r w:rsidRPr="00FC3317">
        <w:rPr>
          <w:spacing w:val="-3"/>
          <w:sz w:val="24"/>
          <w:szCs w:val="24"/>
        </w:rPr>
        <w:t xml:space="preserve"> </w:t>
      </w:r>
      <w:r w:rsidRPr="00FC3317">
        <w:rPr>
          <w:spacing w:val="-2"/>
          <w:sz w:val="24"/>
          <w:szCs w:val="24"/>
        </w:rPr>
        <w:t>интерьера</w:t>
      </w:r>
      <w:r w:rsidRPr="00FC3317">
        <w:rPr>
          <w:sz w:val="24"/>
          <w:szCs w:val="24"/>
        </w:rPr>
        <w:t xml:space="preserve"> </w:t>
      </w:r>
      <w:r w:rsidRPr="00FC3317">
        <w:rPr>
          <w:spacing w:val="-2"/>
          <w:sz w:val="24"/>
          <w:szCs w:val="24"/>
        </w:rPr>
        <w:t>с</w:t>
      </w:r>
      <w:r w:rsidRPr="00FC3317">
        <w:rPr>
          <w:spacing w:val="-3"/>
          <w:sz w:val="24"/>
          <w:szCs w:val="24"/>
        </w:rPr>
        <w:t xml:space="preserve"> </w:t>
      </w:r>
      <w:r w:rsidRPr="00FC3317">
        <w:rPr>
          <w:spacing w:val="-2"/>
          <w:sz w:val="24"/>
          <w:szCs w:val="24"/>
        </w:rPr>
        <w:t>разработкой</w:t>
      </w:r>
      <w:r w:rsidRPr="00FC3317">
        <w:rPr>
          <w:spacing w:val="-1"/>
          <w:sz w:val="24"/>
          <w:szCs w:val="24"/>
        </w:rPr>
        <w:t xml:space="preserve"> </w:t>
      </w:r>
      <w:r w:rsidRPr="00FC3317">
        <w:rPr>
          <w:spacing w:val="-2"/>
          <w:sz w:val="24"/>
          <w:szCs w:val="24"/>
        </w:rPr>
        <w:t>колористического</w:t>
      </w:r>
      <w:r w:rsidRPr="00FC3317">
        <w:rPr>
          <w:spacing w:val="3"/>
          <w:sz w:val="24"/>
          <w:szCs w:val="24"/>
        </w:rPr>
        <w:t xml:space="preserve"> </w:t>
      </w:r>
      <w:r w:rsidRPr="00FC3317">
        <w:rPr>
          <w:spacing w:val="-2"/>
          <w:sz w:val="24"/>
          <w:szCs w:val="24"/>
        </w:rPr>
        <w:t>решения</w:t>
      </w:r>
      <w:r w:rsidRPr="00FC3317">
        <w:rPr>
          <w:spacing w:val="4"/>
          <w:sz w:val="24"/>
          <w:szCs w:val="24"/>
        </w:rPr>
        <w:t xml:space="preserve"> </w:t>
      </w:r>
      <w:r w:rsidRPr="00FC3317">
        <w:rPr>
          <w:spacing w:val="-2"/>
          <w:sz w:val="24"/>
          <w:szCs w:val="24"/>
        </w:rPr>
        <w:t>(формате</w:t>
      </w:r>
      <w:r w:rsidRPr="00FC3317">
        <w:rPr>
          <w:spacing w:val="1"/>
          <w:sz w:val="24"/>
          <w:szCs w:val="24"/>
        </w:rPr>
        <w:t xml:space="preserve"> </w:t>
      </w:r>
      <w:r w:rsidRPr="00FC3317">
        <w:rPr>
          <w:spacing w:val="-4"/>
          <w:sz w:val="24"/>
          <w:szCs w:val="24"/>
        </w:rPr>
        <w:t>А4);</w:t>
      </w:r>
    </w:p>
    <w:p w14:paraId="29805555" w14:textId="77777777" w:rsidR="00FC3317" w:rsidRPr="00FC3317" w:rsidRDefault="00FC3317" w:rsidP="009817E5">
      <w:pPr>
        <w:pStyle w:val="a5"/>
        <w:numPr>
          <w:ilvl w:val="0"/>
          <w:numId w:val="349"/>
        </w:numPr>
        <w:spacing w:line="293" w:lineRule="exact"/>
        <w:ind w:left="142" w:right="144" w:firstLine="709"/>
        <w:rPr>
          <w:sz w:val="24"/>
          <w:szCs w:val="24"/>
        </w:rPr>
      </w:pPr>
      <w:r w:rsidRPr="00FC3317">
        <w:rPr>
          <w:sz w:val="24"/>
          <w:szCs w:val="24"/>
        </w:rPr>
        <w:t>развертка</w:t>
      </w:r>
      <w:r w:rsidRPr="00FC3317">
        <w:rPr>
          <w:spacing w:val="-15"/>
          <w:sz w:val="24"/>
          <w:szCs w:val="24"/>
        </w:rPr>
        <w:t xml:space="preserve"> </w:t>
      </w:r>
      <w:r w:rsidRPr="00FC3317">
        <w:rPr>
          <w:sz w:val="24"/>
          <w:szCs w:val="24"/>
        </w:rPr>
        <w:t>помещения</w:t>
      </w:r>
      <w:r w:rsidRPr="00FC3317">
        <w:rPr>
          <w:spacing w:val="-12"/>
          <w:sz w:val="24"/>
          <w:szCs w:val="24"/>
        </w:rPr>
        <w:t xml:space="preserve"> </w:t>
      </w:r>
      <w:r w:rsidRPr="00FC3317">
        <w:rPr>
          <w:sz w:val="24"/>
          <w:szCs w:val="24"/>
        </w:rPr>
        <w:t>в</w:t>
      </w:r>
      <w:r w:rsidRPr="00FC3317">
        <w:rPr>
          <w:spacing w:val="-10"/>
          <w:sz w:val="24"/>
          <w:szCs w:val="24"/>
        </w:rPr>
        <w:t xml:space="preserve"> </w:t>
      </w:r>
      <w:r w:rsidRPr="00FC3317">
        <w:rPr>
          <w:sz w:val="24"/>
          <w:szCs w:val="24"/>
        </w:rPr>
        <w:t>М</w:t>
      </w:r>
      <w:r w:rsidRPr="00FC3317">
        <w:rPr>
          <w:spacing w:val="-9"/>
          <w:sz w:val="24"/>
          <w:szCs w:val="24"/>
        </w:rPr>
        <w:t xml:space="preserve"> </w:t>
      </w:r>
      <w:r w:rsidRPr="00FC3317">
        <w:rPr>
          <w:sz w:val="24"/>
          <w:szCs w:val="24"/>
        </w:rPr>
        <w:t>1:50</w:t>
      </w:r>
      <w:r w:rsidRPr="00FC3317">
        <w:rPr>
          <w:spacing w:val="-10"/>
          <w:sz w:val="24"/>
          <w:szCs w:val="24"/>
        </w:rPr>
        <w:t xml:space="preserve"> </w:t>
      </w:r>
      <w:r w:rsidRPr="00FC3317">
        <w:rPr>
          <w:sz w:val="24"/>
          <w:szCs w:val="24"/>
        </w:rPr>
        <w:t>в</w:t>
      </w:r>
      <w:r w:rsidRPr="00FC3317">
        <w:rPr>
          <w:spacing w:val="-13"/>
          <w:sz w:val="24"/>
          <w:szCs w:val="24"/>
        </w:rPr>
        <w:t xml:space="preserve"> </w:t>
      </w:r>
      <w:r w:rsidRPr="00FC3317">
        <w:rPr>
          <w:sz w:val="24"/>
          <w:szCs w:val="24"/>
        </w:rPr>
        <w:t>цвете</w:t>
      </w:r>
      <w:r w:rsidRPr="00FC3317">
        <w:rPr>
          <w:spacing w:val="-11"/>
          <w:sz w:val="24"/>
          <w:szCs w:val="24"/>
        </w:rPr>
        <w:t xml:space="preserve"> </w:t>
      </w:r>
      <w:r w:rsidRPr="00FC3317">
        <w:rPr>
          <w:sz w:val="24"/>
          <w:szCs w:val="24"/>
        </w:rPr>
        <w:t>с</w:t>
      </w:r>
      <w:r w:rsidRPr="00FC3317">
        <w:rPr>
          <w:spacing w:val="-13"/>
          <w:sz w:val="24"/>
          <w:szCs w:val="24"/>
        </w:rPr>
        <w:t xml:space="preserve"> </w:t>
      </w:r>
      <w:r w:rsidRPr="00FC3317">
        <w:rPr>
          <w:sz w:val="24"/>
          <w:szCs w:val="24"/>
        </w:rPr>
        <w:t>высотными</w:t>
      </w:r>
      <w:r w:rsidRPr="00FC3317">
        <w:rPr>
          <w:spacing w:val="-7"/>
          <w:sz w:val="24"/>
          <w:szCs w:val="24"/>
        </w:rPr>
        <w:t xml:space="preserve"> </w:t>
      </w:r>
      <w:r w:rsidRPr="00FC3317">
        <w:rPr>
          <w:sz w:val="24"/>
          <w:szCs w:val="24"/>
        </w:rPr>
        <w:t>отметками</w:t>
      </w:r>
      <w:r w:rsidRPr="00FC3317">
        <w:rPr>
          <w:spacing w:val="-8"/>
          <w:sz w:val="24"/>
          <w:szCs w:val="24"/>
        </w:rPr>
        <w:t xml:space="preserve"> </w:t>
      </w:r>
      <w:r w:rsidRPr="00FC3317">
        <w:rPr>
          <w:sz w:val="24"/>
          <w:szCs w:val="24"/>
        </w:rPr>
        <w:t>(формате</w:t>
      </w:r>
      <w:r w:rsidRPr="00FC3317">
        <w:rPr>
          <w:spacing w:val="-12"/>
          <w:sz w:val="24"/>
          <w:szCs w:val="24"/>
        </w:rPr>
        <w:t xml:space="preserve"> </w:t>
      </w:r>
      <w:r w:rsidRPr="00FC3317">
        <w:rPr>
          <w:spacing w:val="-4"/>
          <w:sz w:val="24"/>
          <w:szCs w:val="24"/>
        </w:rPr>
        <w:t>А4).</w:t>
      </w:r>
    </w:p>
    <w:p w14:paraId="3B5679BE" w14:textId="77777777" w:rsidR="00FC3317" w:rsidRPr="00FC3317" w:rsidRDefault="00FC3317" w:rsidP="00A25E61">
      <w:pPr>
        <w:pStyle w:val="a3"/>
        <w:spacing w:before="6"/>
        <w:ind w:left="142" w:right="144" w:firstLine="709"/>
        <w:rPr>
          <w:sz w:val="24"/>
          <w:szCs w:val="24"/>
        </w:rPr>
      </w:pPr>
    </w:p>
    <w:p w14:paraId="7F893C05" w14:textId="77777777" w:rsidR="00FC3317" w:rsidRPr="00FC3317" w:rsidRDefault="00FC3317" w:rsidP="00A25E61">
      <w:pPr>
        <w:pStyle w:val="4"/>
        <w:spacing w:line="275" w:lineRule="exact"/>
        <w:ind w:left="142" w:right="144" w:firstLine="709"/>
        <w:jc w:val="both"/>
      </w:pPr>
      <w:r w:rsidRPr="00FC3317">
        <w:rPr>
          <w:spacing w:val="-2"/>
        </w:rPr>
        <w:t>ЗАДАНИЕ</w:t>
      </w:r>
      <w:r w:rsidRPr="00FC3317">
        <w:rPr>
          <w:spacing w:val="-9"/>
        </w:rPr>
        <w:t xml:space="preserve"> </w:t>
      </w:r>
      <w:r w:rsidRPr="00FC3317">
        <w:rPr>
          <w:spacing w:val="-5"/>
        </w:rPr>
        <w:t>2.</w:t>
      </w:r>
    </w:p>
    <w:p w14:paraId="4ED08F64" w14:textId="77777777" w:rsidR="00FC3317" w:rsidRPr="00FC3317" w:rsidRDefault="00FC3317" w:rsidP="00A25E61">
      <w:pPr>
        <w:pStyle w:val="a3"/>
        <w:spacing w:line="275" w:lineRule="exact"/>
        <w:ind w:left="142" w:right="144" w:firstLine="709"/>
        <w:rPr>
          <w:sz w:val="24"/>
          <w:szCs w:val="24"/>
        </w:rPr>
      </w:pPr>
      <w:r w:rsidRPr="00FC3317">
        <w:rPr>
          <w:sz w:val="24"/>
          <w:szCs w:val="24"/>
        </w:rPr>
        <w:t>По</w:t>
      </w:r>
      <w:r w:rsidRPr="00FC3317">
        <w:rPr>
          <w:spacing w:val="-17"/>
          <w:sz w:val="24"/>
          <w:szCs w:val="24"/>
        </w:rPr>
        <w:t xml:space="preserve"> </w:t>
      </w:r>
      <w:r w:rsidRPr="00FC3317">
        <w:rPr>
          <w:sz w:val="24"/>
          <w:szCs w:val="24"/>
        </w:rPr>
        <w:t>эскизам</w:t>
      </w:r>
      <w:r w:rsidRPr="00FC3317">
        <w:rPr>
          <w:spacing w:val="-15"/>
          <w:sz w:val="24"/>
          <w:szCs w:val="24"/>
        </w:rPr>
        <w:t xml:space="preserve"> </w:t>
      </w:r>
      <w:r w:rsidRPr="00FC3317">
        <w:rPr>
          <w:sz w:val="24"/>
          <w:szCs w:val="24"/>
        </w:rPr>
        <w:t>и</w:t>
      </w:r>
      <w:r w:rsidRPr="00FC3317">
        <w:rPr>
          <w:spacing w:val="-15"/>
          <w:sz w:val="24"/>
          <w:szCs w:val="24"/>
        </w:rPr>
        <w:t xml:space="preserve"> </w:t>
      </w:r>
      <w:r w:rsidRPr="00FC3317">
        <w:rPr>
          <w:sz w:val="24"/>
          <w:szCs w:val="24"/>
        </w:rPr>
        <w:t>чертежам</w:t>
      </w:r>
      <w:r w:rsidRPr="00FC3317">
        <w:rPr>
          <w:spacing w:val="-15"/>
          <w:sz w:val="24"/>
          <w:szCs w:val="24"/>
        </w:rPr>
        <w:t xml:space="preserve"> </w:t>
      </w:r>
      <w:r w:rsidRPr="00FC3317">
        <w:rPr>
          <w:sz w:val="24"/>
          <w:szCs w:val="24"/>
        </w:rPr>
        <w:t>опишите</w:t>
      </w:r>
      <w:r w:rsidRPr="00FC3317">
        <w:rPr>
          <w:spacing w:val="-15"/>
          <w:sz w:val="24"/>
          <w:szCs w:val="24"/>
        </w:rPr>
        <w:t xml:space="preserve"> </w:t>
      </w:r>
      <w:r w:rsidRPr="00FC3317">
        <w:rPr>
          <w:sz w:val="24"/>
          <w:szCs w:val="24"/>
        </w:rPr>
        <w:t>предлагаемый</w:t>
      </w:r>
      <w:r w:rsidRPr="00FC3317">
        <w:rPr>
          <w:spacing w:val="-14"/>
          <w:sz w:val="24"/>
          <w:szCs w:val="24"/>
        </w:rPr>
        <w:t xml:space="preserve"> </w:t>
      </w:r>
      <w:r w:rsidRPr="00FC3317">
        <w:rPr>
          <w:sz w:val="24"/>
          <w:szCs w:val="24"/>
        </w:rPr>
        <w:t>дизайн</w:t>
      </w:r>
      <w:r w:rsidRPr="00FC3317">
        <w:rPr>
          <w:spacing w:val="-11"/>
          <w:sz w:val="24"/>
          <w:szCs w:val="24"/>
        </w:rPr>
        <w:t xml:space="preserve"> </w:t>
      </w:r>
      <w:r w:rsidRPr="00FC3317">
        <w:rPr>
          <w:sz w:val="24"/>
          <w:szCs w:val="24"/>
        </w:rPr>
        <w:t>интерьера</w:t>
      </w:r>
      <w:r w:rsidRPr="00FC3317">
        <w:rPr>
          <w:spacing w:val="-15"/>
          <w:sz w:val="24"/>
          <w:szCs w:val="24"/>
        </w:rPr>
        <w:t xml:space="preserve"> </w:t>
      </w:r>
      <w:r w:rsidRPr="00FC3317">
        <w:rPr>
          <w:sz w:val="24"/>
          <w:szCs w:val="24"/>
        </w:rPr>
        <w:t>заданного</w:t>
      </w:r>
      <w:r w:rsidRPr="00FC3317">
        <w:rPr>
          <w:spacing w:val="-14"/>
          <w:sz w:val="24"/>
          <w:szCs w:val="24"/>
        </w:rPr>
        <w:t xml:space="preserve"> </w:t>
      </w:r>
      <w:r w:rsidRPr="00FC3317">
        <w:rPr>
          <w:spacing w:val="-2"/>
          <w:sz w:val="24"/>
          <w:szCs w:val="24"/>
        </w:rPr>
        <w:t>помещения.</w:t>
      </w:r>
    </w:p>
    <w:p w14:paraId="3219C7AB" w14:textId="77777777" w:rsidR="00FC3317" w:rsidRPr="00FC3317" w:rsidRDefault="00FC3317" w:rsidP="00A25E61">
      <w:pPr>
        <w:pStyle w:val="a3"/>
        <w:spacing w:line="275" w:lineRule="exact"/>
        <w:ind w:left="142" w:right="144" w:firstLine="709"/>
        <w:rPr>
          <w:sz w:val="24"/>
          <w:szCs w:val="24"/>
        </w:rPr>
        <w:sectPr w:rsidR="00FC3317" w:rsidRPr="00FC3317" w:rsidSect="00A25E61">
          <w:type w:val="nextColumn"/>
          <w:pgSz w:w="11920" w:h="16850"/>
          <w:pgMar w:top="1134" w:right="850" w:bottom="1134" w:left="1701" w:header="720" w:footer="720" w:gutter="0"/>
          <w:cols w:space="720"/>
        </w:sectPr>
      </w:pPr>
    </w:p>
    <w:tbl>
      <w:tblPr>
        <w:tblStyle w:val="TableNormal"/>
        <w:tblW w:w="8531" w:type="dxa"/>
        <w:tblInd w:w="9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09"/>
        <w:gridCol w:w="3322"/>
      </w:tblGrid>
      <w:tr w:rsidR="00FC3317" w:rsidRPr="00FC3317" w14:paraId="06527D63" w14:textId="77777777" w:rsidTr="00E656B3">
        <w:trPr>
          <w:trHeight w:val="486"/>
        </w:trPr>
        <w:tc>
          <w:tcPr>
            <w:tcW w:w="5209" w:type="dxa"/>
          </w:tcPr>
          <w:p w14:paraId="220DCAE2" w14:textId="77777777" w:rsidR="00FC3317" w:rsidRPr="00FC3317" w:rsidRDefault="00FC3317" w:rsidP="00A25E61">
            <w:pPr>
              <w:pStyle w:val="TableParagraph"/>
              <w:spacing w:before="145"/>
              <w:ind w:left="142" w:right="144" w:firstLine="709"/>
              <w:jc w:val="both"/>
              <w:rPr>
                <w:b/>
                <w:sz w:val="24"/>
                <w:szCs w:val="24"/>
              </w:rPr>
            </w:pPr>
            <w:proofErr w:type="spellStart"/>
            <w:r w:rsidRPr="00FC3317">
              <w:rPr>
                <w:b/>
                <w:sz w:val="24"/>
                <w:szCs w:val="24"/>
              </w:rPr>
              <w:lastRenderedPageBreak/>
              <w:t>Фрагмент</w:t>
            </w:r>
            <w:proofErr w:type="spellEnd"/>
            <w:r w:rsidRPr="00FC3317">
              <w:rPr>
                <w:b/>
                <w:spacing w:val="-12"/>
                <w:sz w:val="24"/>
                <w:szCs w:val="24"/>
              </w:rPr>
              <w:t xml:space="preserve"> </w:t>
            </w:r>
            <w:proofErr w:type="spellStart"/>
            <w:r w:rsidRPr="00FC3317">
              <w:rPr>
                <w:b/>
                <w:sz w:val="24"/>
                <w:szCs w:val="24"/>
              </w:rPr>
              <w:t>плана</w:t>
            </w:r>
            <w:proofErr w:type="spellEnd"/>
            <w:r w:rsidRPr="00FC3317">
              <w:rPr>
                <w:b/>
                <w:spacing w:val="-10"/>
                <w:sz w:val="24"/>
                <w:szCs w:val="24"/>
              </w:rPr>
              <w:t xml:space="preserve"> </w:t>
            </w:r>
            <w:proofErr w:type="spellStart"/>
            <w:r w:rsidRPr="00FC3317">
              <w:rPr>
                <w:b/>
                <w:sz w:val="24"/>
                <w:szCs w:val="24"/>
              </w:rPr>
              <w:t>жилого</w:t>
            </w:r>
            <w:proofErr w:type="spellEnd"/>
            <w:r w:rsidRPr="00FC3317">
              <w:rPr>
                <w:b/>
                <w:spacing w:val="-13"/>
                <w:sz w:val="24"/>
                <w:szCs w:val="24"/>
              </w:rPr>
              <w:t xml:space="preserve"> </w:t>
            </w:r>
            <w:proofErr w:type="spellStart"/>
            <w:r w:rsidRPr="00FC3317">
              <w:rPr>
                <w:b/>
                <w:spacing w:val="-2"/>
                <w:sz w:val="24"/>
                <w:szCs w:val="24"/>
              </w:rPr>
              <w:t>пространства</w:t>
            </w:r>
            <w:proofErr w:type="spellEnd"/>
          </w:p>
        </w:tc>
        <w:tc>
          <w:tcPr>
            <w:tcW w:w="3322" w:type="dxa"/>
          </w:tcPr>
          <w:p w14:paraId="062CF8D3" w14:textId="77777777" w:rsidR="00FC3317" w:rsidRPr="00FC3317" w:rsidRDefault="00FC3317" w:rsidP="00A25E61">
            <w:pPr>
              <w:pStyle w:val="TableParagraph"/>
              <w:spacing w:before="102"/>
              <w:ind w:left="142" w:right="144" w:firstLine="709"/>
              <w:jc w:val="both"/>
              <w:rPr>
                <w:b/>
                <w:sz w:val="24"/>
                <w:szCs w:val="24"/>
              </w:rPr>
            </w:pPr>
            <w:proofErr w:type="spellStart"/>
            <w:r w:rsidRPr="00FC3317">
              <w:rPr>
                <w:b/>
                <w:spacing w:val="-2"/>
                <w:sz w:val="24"/>
                <w:szCs w:val="24"/>
              </w:rPr>
              <w:t>Исходные</w:t>
            </w:r>
            <w:proofErr w:type="spellEnd"/>
            <w:r w:rsidRPr="00FC3317">
              <w:rPr>
                <w:b/>
                <w:spacing w:val="-3"/>
                <w:sz w:val="24"/>
                <w:szCs w:val="24"/>
              </w:rPr>
              <w:t xml:space="preserve"> </w:t>
            </w:r>
            <w:proofErr w:type="spellStart"/>
            <w:r w:rsidRPr="00FC3317">
              <w:rPr>
                <w:b/>
                <w:spacing w:val="-2"/>
                <w:sz w:val="24"/>
                <w:szCs w:val="24"/>
              </w:rPr>
              <w:t>данные</w:t>
            </w:r>
            <w:proofErr w:type="spellEnd"/>
          </w:p>
        </w:tc>
      </w:tr>
      <w:tr w:rsidR="00FC3317" w:rsidRPr="00FC3317" w14:paraId="07548022" w14:textId="77777777" w:rsidTr="00E656B3">
        <w:trPr>
          <w:trHeight w:val="5268"/>
        </w:trPr>
        <w:tc>
          <w:tcPr>
            <w:tcW w:w="5209" w:type="dxa"/>
          </w:tcPr>
          <w:p w14:paraId="25A1046D" w14:textId="77777777" w:rsidR="00FC3317" w:rsidRPr="00FC3317" w:rsidRDefault="00FC3317" w:rsidP="00A25E61">
            <w:pPr>
              <w:pStyle w:val="TableParagraph"/>
              <w:spacing w:before="49"/>
              <w:ind w:left="142" w:right="144" w:firstLine="709"/>
              <w:jc w:val="both"/>
              <w:rPr>
                <w:sz w:val="24"/>
                <w:szCs w:val="24"/>
              </w:rPr>
            </w:pPr>
          </w:p>
          <w:p w14:paraId="2D338BB0" w14:textId="77777777" w:rsidR="00FC3317" w:rsidRPr="00FC3317" w:rsidRDefault="00FC3317" w:rsidP="00A25E61">
            <w:pPr>
              <w:pStyle w:val="TableParagraph"/>
              <w:ind w:left="142" w:right="144" w:firstLine="709"/>
              <w:jc w:val="both"/>
              <w:rPr>
                <w:sz w:val="24"/>
                <w:szCs w:val="24"/>
              </w:rPr>
            </w:pPr>
            <w:r w:rsidRPr="00FC3317">
              <w:rPr>
                <w:noProof/>
                <w:sz w:val="24"/>
                <w:szCs w:val="24"/>
                <w:lang w:eastAsia="ru-RU"/>
              </w:rPr>
              <w:drawing>
                <wp:inline distT="0" distB="0" distL="0" distR="0" wp14:anchorId="7C408B91" wp14:editId="53372A24">
                  <wp:extent cx="2570928" cy="2366295"/>
                  <wp:effectExtent l="0" t="0" r="0" b="0"/>
                  <wp:docPr id="81" name="Image 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1" name="Image 81"/>
                          <pic:cNvPicPr/>
                        </pic:nvPicPr>
                        <pic:blipFill>
                          <a:blip r:embed="rId74" cstate="print"/>
                          <a:stretch>
                            <a:fillRect/>
                          </a:stretch>
                        </pic:blipFill>
                        <pic:spPr>
                          <a:xfrm>
                            <a:off x="0" y="0"/>
                            <a:ext cx="2570928" cy="2366295"/>
                          </a:xfrm>
                          <a:prstGeom prst="rect">
                            <a:avLst/>
                          </a:prstGeom>
                        </pic:spPr>
                      </pic:pic>
                    </a:graphicData>
                  </a:graphic>
                </wp:inline>
              </w:drawing>
            </w:r>
          </w:p>
        </w:tc>
        <w:tc>
          <w:tcPr>
            <w:tcW w:w="3322" w:type="dxa"/>
          </w:tcPr>
          <w:p w14:paraId="2D829A5B" w14:textId="77777777" w:rsidR="00FC3317" w:rsidRPr="00FC3317" w:rsidRDefault="00FC3317" w:rsidP="009817E5">
            <w:pPr>
              <w:pStyle w:val="TableParagraph"/>
              <w:numPr>
                <w:ilvl w:val="0"/>
                <w:numId w:val="348"/>
              </w:numPr>
              <w:spacing w:line="268" w:lineRule="exact"/>
              <w:ind w:left="142" w:right="144" w:firstLine="709"/>
              <w:jc w:val="both"/>
              <w:rPr>
                <w:sz w:val="24"/>
                <w:szCs w:val="24"/>
              </w:rPr>
            </w:pPr>
            <w:proofErr w:type="spellStart"/>
            <w:r w:rsidRPr="00FC3317">
              <w:rPr>
                <w:sz w:val="24"/>
                <w:szCs w:val="24"/>
              </w:rPr>
              <w:t>Функция</w:t>
            </w:r>
            <w:proofErr w:type="spellEnd"/>
            <w:r w:rsidRPr="00FC3317">
              <w:rPr>
                <w:spacing w:val="9"/>
                <w:sz w:val="24"/>
                <w:szCs w:val="24"/>
              </w:rPr>
              <w:t xml:space="preserve"> </w:t>
            </w:r>
            <w:proofErr w:type="spellStart"/>
            <w:r w:rsidRPr="00FC3317">
              <w:rPr>
                <w:sz w:val="24"/>
                <w:szCs w:val="24"/>
              </w:rPr>
              <w:t>данного</w:t>
            </w:r>
            <w:proofErr w:type="spellEnd"/>
            <w:r w:rsidRPr="00FC3317">
              <w:rPr>
                <w:spacing w:val="10"/>
                <w:sz w:val="24"/>
                <w:szCs w:val="24"/>
              </w:rPr>
              <w:t xml:space="preserve"> </w:t>
            </w:r>
            <w:proofErr w:type="spellStart"/>
            <w:r w:rsidRPr="00FC3317">
              <w:rPr>
                <w:sz w:val="24"/>
                <w:szCs w:val="24"/>
              </w:rPr>
              <w:t>помещения</w:t>
            </w:r>
            <w:proofErr w:type="spellEnd"/>
            <w:r w:rsidRPr="00FC3317">
              <w:rPr>
                <w:spacing w:val="14"/>
                <w:sz w:val="24"/>
                <w:szCs w:val="24"/>
              </w:rPr>
              <w:t xml:space="preserve"> </w:t>
            </w:r>
            <w:r w:rsidRPr="00FC3317">
              <w:rPr>
                <w:spacing w:val="-10"/>
                <w:sz w:val="24"/>
                <w:szCs w:val="24"/>
              </w:rPr>
              <w:t>–</w:t>
            </w:r>
          </w:p>
          <w:p w14:paraId="0668707A" w14:textId="77777777" w:rsidR="00FC3317" w:rsidRPr="00FC3317" w:rsidRDefault="00FC3317" w:rsidP="00A25E61">
            <w:pPr>
              <w:pStyle w:val="TableParagraph"/>
              <w:spacing w:before="9"/>
              <w:ind w:left="142" w:right="144" w:firstLine="709"/>
              <w:jc w:val="both"/>
              <w:rPr>
                <w:b/>
                <w:sz w:val="24"/>
                <w:szCs w:val="24"/>
              </w:rPr>
            </w:pPr>
            <w:proofErr w:type="spellStart"/>
            <w:r w:rsidRPr="00FC3317">
              <w:rPr>
                <w:b/>
                <w:sz w:val="24"/>
                <w:szCs w:val="24"/>
              </w:rPr>
              <w:t>спальня</w:t>
            </w:r>
            <w:proofErr w:type="spellEnd"/>
            <w:r w:rsidRPr="00FC3317">
              <w:rPr>
                <w:b/>
                <w:spacing w:val="-6"/>
                <w:sz w:val="24"/>
                <w:szCs w:val="24"/>
              </w:rPr>
              <w:t xml:space="preserve"> </w:t>
            </w:r>
            <w:proofErr w:type="spellStart"/>
            <w:r w:rsidRPr="00FC3317">
              <w:rPr>
                <w:b/>
                <w:spacing w:val="-2"/>
                <w:sz w:val="24"/>
                <w:szCs w:val="24"/>
              </w:rPr>
              <w:t>молодоженов</w:t>
            </w:r>
            <w:proofErr w:type="spellEnd"/>
            <w:r w:rsidRPr="00FC3317">
              <w:rPr>
                <w:b/>
                <w:spacing w:val="-2"/>
                <w:sz w:val="24"/>
                <w:szCs w:val="24"/>
              </w:rPr>
              <w:t>.</w:t>
            </w:r>
          </w:p>
          <w:p w14:paraId="6FAF9C82" w14:textId="77777777" w:rsidR="00FC3317" w:rsidRPr="00FC3317" w:rsidRDefault="00FC3317" w:rsidP="00A25E61">
            <w:pPr>
              <w:pStyle w:val="TableParagraph"/>
              <w:spacing w:before="3"/>
              <w:ind w:left="142" w:right="144" w:firstLine="709"/>
              <w:jc w:val="both"/>
              <w:rPr>
                <w:sz w:val="24"/>
                <w:szCs w:val="24"/>
              </w:rPr>
            </w:pPr>
          </w:p>
          <w:p w14:paraId="3F141D2A" w14:textId="77777777" w:rsidR="00FC3317" w:rsidRPr="00FC3317" w:rsidRDefault="00FC3317" w:rsidP="009817E5">
            <w:pPr>
              <w:pStyle w:val="TableParagraph"/>
              <w:numPr>
                <w:ilvl w:val="0"/>
                <w:numId w:val="348"/>
              </w:numPr>
              <w:ind w:left="142" w:right="144" w:firstLine="709"/>
              <w:jc w:val="both"/>
              <w:rPr>
                <w:b/>
                <w:sz w:val="24"/>
                <w:szCs w:val="24"/>
                <w:lang w:val="ru-RU"/>
              </w:rPr>
            </w:pPr>
            <w:r w:rsidRPr="00FC3317">
              <w:rPr>
                <w:spacing w:val="-2"/>
                <w:sz w:val="24"/>
                <w:szCs w:val="24"/>
                <w:lang w:val="ru-RU"/>
              </w:rPr>
              <w:t>Комната</w:t>
            </w:r>
            <w:r w:rsidRPr="00FC3317">
              <w:rPr>
                <w:sz w:val="24"/>
                <w:szCs w:val="24"/>
                <w:lang w:val="ru-RU"/>
              </w:rPr>
              <w:tab/>
            </w:r>
            <w:r w:rsidRPr="00FC3317">
              <w:rPr>
                <w:spacing w:val="-2"/>
                <w:sz w:val="24"/>
                <w:szCs w:val="24"/>
                <w:lang w:val="ru-RU"/>
              </w:rPr>
              <w:t>предназначена</w:t>
            </w:r>
            <w:r w:rsidRPr="00FC3317">
              <w:rPr>
                <w:sz w:val="24"/>
                <w:szCs w:val="24"/>
                <w:lang w:val="ru-RU"/>
              </w:rPr>
              <w:tab/>
            </w:r>
            <w:r w:rsidRPr="00FC3317">
              <w:rPr>
                <w:spacing w:val="-6"/>
                <w:sz w:val="24"/>
                <w:szCs w:val="24"/>
                <w:lang w:val="ru-RU"/>
              </w:rPr>
              <w:t xml:space="preserve">для </w:t>
            </w:r>
            <w:r w:rsidRPr="00FC3317">
              <w:rPr>
                <w:sz w:val="24"/>
                <w:szCs w:val="24"/>
                <w:lang w:val="ru-RU"/>
              </w:rPr>
              <w:t xml:space="preserve">комфортного проживания </w:t>
            </w:r>
            <w:r w:rsidRPr="00FC3317">
              <w:rPr>
                <w:b/>
                <w:sz w:val="24"/>
                <w:szCs w:val="24"/>
                <w:lang w:val="ru-RU"/>
              </w:rPr>
              <w:t>2 человек.</w:t>
            </w:r>
          </w:p>
          <w:p w14:paraId="01AFAA81" w14:textId="77777777" w:rsidR="00FC3317" w:rsidRPr="00FC3317" w:rsidRDefault="00FC3317" w:rsidP="00A25E61">
            <w:pPr>
              <w:pStyle w:val="TableParagraph"/>
              <w:spacing w:before="2"/>
              <w:ind w:left="142" w:right="144" w:firstLine="709"/>
              <w:jc w:val="both"/>
              <w:rPr>
                <w:sz w:val="24"/>
                <w:szCs w:val="24"/>
                <w:lang w:val="ru-RU"/>
              </w:rPr>
            </w:pPr>
          </w:p>
          <w:p w14:paraId="4B2CCCF6" w14:textId="77777777" w:rsidR="00FC3317" w:rsidRPr="00FC3317" w:rsidRDefault="00FC3317" w:rsidP="009817E5">
            <w:pPr>
              <w:pStyle w:val="TableParagraph"/>
              <w:numPr>
                <w:ilvl w:val="0"/>
                <w:numId w:val="348"/>
              </w:numPr>
              <w:ind w:left="142" w:right="144" w:firstLine="709"/>
              <w:jc w:val="both"/>
              <w:rPr>
                <w:sz w:val="24"/>
                <w:szCs w:val="24"/>
              </w:rPr>
            </w:pPr>
            <w:proofErr w:type="spellStart"/>
            <w:r w:rsidRPr="00FC3317">
              <w:rPr>
                <w:sz w:val="24"/>
                <w:szCs w:val="24"/>
              </w:rPr>
              <w:t>Высота</w:t>
            </w:r>
            <w:proofErr w:type="spellEnd"/>
            <w:r w:rsidRPr="00FC3317">
              <w:rPr>
                <w:spacing w:val="-12"/>
                <w:sz w:val="24"/>
                <w:szCs w:val="24"/>
              </w:rPr>
              <w:t xml:space="preserve"> </w:t>
            </w:r>
            <w:proofErr w:type="spellStart"/>
            <w:r w:rsidRPr="00FC3317">
              <w:rPr>
                <w:sz w:val="24"/>
                <w:szCs w:val="24"/>
              </w:rPr>
              <w:t>помещения</w:t>
            </w:r>
            <w:proofErr w:type="spellEnd"/>
            <w:r w:rsidRPr="00FC3317">
              <w:rPr>
                <w:spacing w:val="-8"/>
                <w:sz w:val="24"/>
                <w:szCs w:val="24"/>
              </w:rPr>
              <w:t xml:space="preserve"> </w:t>
            </w:r>
            <w:r w:rsidRPr="00FC3317">
              <w:rPr>
                <w:sz w:val="24"/>
                <w:szCs w:val="24"/>
              </w:rPr>
              <w:t>–</w:t>
            </w:r>
            <w:r w:rsidRPr="00FC3317">
              <w:rPr>
                <w:spacing w:val="-11"/>
                <w:sz w:val="24"/>
                <w:szCs w:val="24"/>
              </w:rPr>
              <w:t xml:space="preserve"> </w:t>
            </w:r>
            <w:r w:rsidRPr="00FC3317">
              <w:rPr>
                <w:sz w:val="24"/>
                <w:szCs w:val="24"/>
              </w:rPr>
              <w:t>3000</w:t>
            </w:r>
            <w:r w:rsidRPr="00FC3317">
              <w:rPr>
                <w:spacing w:val="-8"/>
                <w:sz w:val="24"/>
                <w:szCs w:val="24"/>
              </w:rPr>
              <w:t xml:space="preserve"> </w:t>
            </w:r>
            <w:proofErr w:type="spellStart"/>
            <w:r w:rsidRPr="00FC3317">
              <w:rPr>
                <w:spacing w:val="-5"/>
                <w:sz w:val="24"/>
                <w:szCs w:val="24"/>
              </w:rPr>
              <w:t>мм</w:t>
            </w:r>
            <w:proofErr w:type="spellEnd"/>
            <w:r w:rsidRPr="00FC3317">
              <w:rPr>
                <w:spacing w:val="-5"/>
                <w:sz w:val="24"/>
                <w:szCs w:val="24"/>
              </w:rPr>
              <w:t>.</w:t>
            </w:r>
          </w:p>
          <w:p w14:paraId="10BFD8C2" w14:textId="77777777" w:rsidR="00FC3317" w:rsidRPr="00FC3317" w:rsidRDefault="00FC3317" w:rsidP="00A25E61">
            <w:pPr>
              <w:pStyle w:val="TableParagraph"/>
              <w:spacing w:before="14"/>
              <w:ind w:left="142" w:right="144" w:firstLine="709"/>
              <w:jc w:val="both"/>
              <w:rPr>
                <w:sz w:val="24"/>
                <w:szCs w:val="24"/>
              </w:rPr>
            </w:pPr>
          </w:p>
          <w:p w14:paraId="2AEB375C" w14:textId="77777777" w:rsidR="00FC3317" w:rsidRPr="00FC3317" w:rsidRDefault="00FC3317" w:rsidP="009817E5">
            <w:pPr>
              <w:pStyle w:val="TableParagraph"/>
              <w:numPr>
                <w:ilvl w:val="0"/>
                <w:numId w:val="348"/>
              </w:numPr>
              <w:spacing w:before="1" w:line="237" w:lineRule="auto"/>
              <w:ind w:left="142" w:right="144" w:firstLine="709"/>
              <w:jc w:val="both"/>
              <w:rPr>
                <w:sz w:val="24"/>
                <w:szCs w:val="24"/>
                <w:lang w:val="ru-RU"/>
              </w:rPr>
            </w:pPr>
            <w:r w:rsidRPr="00FC3317">
              <w:rPr>
                <w:sz w:val="24"/>
                <w:szCs w:val="24"/>
                <w:lang w:val="ru-RU"/>
              </w:rPr>
              <w:t>Высота</w:t>
            </w:r>
            <w:r w:rsidRPr="00FC3317">
              <w:rPr>
                <w:spacing w:val="37"/>
                <w:sz w:val="24"/>
                <w:szCs w:val="24"/>
                <w:lang w:val="ru-RU"/>
              </w:rPr>
              <w:t xml:space="preserve"> </w:t>
            </w:r>
            <w:r w:rsidRPr="00FC3317">
              <w:rPr>
                <w:sz w:val="24"/>
                <w:szCs w:val="24"/>
                <w:lang w:val="ru-RU"/>
              </w:rPr>
              <w:t>низа</w:t>
            </w:r>
            <w:r w:rsidRPr="00FC3317">
              <w:rPr>
                <w:spacing w:val="33"/>
                <w:sz w:val="24"/>
                <w:szCs w:val="24"/>
                <w:lang w:val="ru-RU"/>
              </w:rPr>
              <w:t xml:space="preserve"> </w:t>
            </w:r>
            <w:r w:rsidRPr="00FC3317">
              <w:rPr>
                <w:sz w:val="24"/>
                <w:szCs w:val="24"/>
                <w:lang w:val="ru-RU"/>
              </w:rPr>
              <w:t>и</w:t>
            </w:r>
            <w:r w:rsidRPr="00FC3317">
              <w:rPr>
                <w:spacing w:val="37"/>
                <w:sz w:val="24"/>
                <w:szCs w:val="24"/>
                <w:lang w:val="ru-RU"/>
              </w:rPr>
              <w:t xml:space="preserve"> </w:t>
            </w:r>
            <w:r w:rsidRPr="00FC3317">
              <w:rPr>
                <w:sz w:val="24"/>
                <w:szCs w:val="24"/>
                <w:lang w:val="ru-RU"/>
              </w:rPr>
              <w:t>верха</w:t>
            </w:r>
            <w:r w:rsidRPr="00FC3317">
              <w:rPr>
                <w:spacing w:val="35"/>
                <w:sz w:val="24"/>
                <w:szCs w:val="24"/>
                <w:lang w:val="ru-RU"/>
              </w:rPr>
              <w:t xml:space="preserve"> </w:t>
            </w:r>
            <w:r w:rsidRPr="00FC3317">
              <w:rPr>
                <w:sz w:val="24"/>
                <w:szCs w:val="24"/>
                <w:lang w:val="ru-RU"/>
              </w:rPr>
              <w:t>оконных проемов выбирается</w:t>
            </w:r>
            <w:r w:rsidRPr="00FC3317">
              <w:rPr>
                <w:spacing w:val="15"/>
                <w:sz w:val="24"/>
                <w:szCs w:val="24"/>
                <w:lang w:val="ru-RU"/>
              </w:rPr>
              <w:t xml:space="preserve"> </w:t>
            </w:r>
            <w:r w:rsidRPr="00FC3317">
              <w:rPr>
                <w:sz w:val="24"/>
                <w:szCs w:val="24"/>
                <w:lang w:val="ru-RU"/>
              </w:rPr>
              <w:t>самостоятельно.</w:t>
            </w:r>
          </w:p>
          <w:p w14:paraId="1CB796B2"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Также можно</w:t>
            </w:r>
            <w:r w:rsidRPr="00FC3317">
              <w:rPr>
                <w:sz w:val="24"/>
                <w:szCs w:val="24"/>
                <w:lang w:val="ru-RU"/>
              </w:rPr>
              <w:tab/>
            </w:r>
            <w:r w:rsidRPr="00FC3317">
              <w:rPr>
                <w:spacing w:val="-2"/>
                <w:sz w:val="24"/>
                <w:szCs w:val="24"/>
                <w:lang w:val="ru-RU"/>
              </w:rPr>
              <w:t>изменять направление</w:t>
            </w:r>
            <w:r w:rsidRPr="00FC3317">
              <w:rPr>
                <w:sz w:val="24"/>
                <w:szCs w:val="24"/>
                <w:lang w:val="ru-RU"/>
              </w:rPr>
              <w:tab/>
            </w:r>
            <w:r w:rsidRPr="00FC3317">
              <w:rPr>
                <w:sz w:val="24"/>
                <w:szCs w:val="24"/>
                <w:lang w:val="ru-RU"/>
              </w:rPr>
              <w:tab/>
            </w:r>
            <w:r w:rsidRPr="00FC3317">
              <w:rPr>
                <w:spacing w:val="-4"/>
                <w:sz w:val="24"/>
                <w:szCs w:val="24"/>
                <w:lang w:val="ru-RU"/>
              </w:rPr>
              <w:t>открывания</w:t>
            </w:r>
          </w:p>
          <w:p w14:paraId="4A1CEF13"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дверей</w:t>
            </w:r>
            <w:r w:rsidRPr="00FC3317">
              <w:rPr>
                <w:spacing w:val="-15"/>
                <w:sz w:val="24"/>
                <w:szCs w:val="24"/>
                <w:lang w:val="ru-RU"/>
              </w:rPr>
              <w:t xml:space="preserve"> </w:t>
            </w:r>
            <w:r w:rsidRPr="00FC3317">
              <w:rPr>
                <w:sz w:val="24"/>
                <w:szCs w:val="24"/>
                <w:lang w:val="ru-RU"/>
              </w:rPr>
              <w:t>и</w:t>
            </w:r>
            <w:r w:rsidRPr="00FC3317">
              <w:rPr>
                <w:spacing w:val="-15"/>
                <w:sz w:val="24"/>
                <w:szCs w:val="24"/>
                <w:lang w:val="ru-RU"/>
              </w:rPr>
              <w:t xml:space="preserve"> </w:t>
            </w:r>
            <w:r w:rsidRPr="00FC3317">
              <w:rPr>
                <w:sz w:val="24"/>
                <w:szCs w:val="24"/>
                <w:lang w:val="ru-RU"/>
              </w:rPr>
              <w:t>их</w:t>
            </w:r>
            <w:r w:rsidRPr="00FC3317">
              <w:rPr>
                <w:spacing w:val="-15"/>
                <w:sz w:val="24"/>
                <w:szCs w:val="24"/>
                <w:lang w:val="ru-RU"/>
              </w:rPr>
              <w:t xml:space="preserve"> </w:t>
            </w:r>
            <w:r w:rsidRPr="00FC3317">
              <w:rPr>
                <w:sz w:val="24"/>
                <w:szCs w:val="24"/>
                <w:lang w:val="ru-RU"/>
              </w:rPr>
              <w:t>тип</w:t>
            </w:r>
            <w:r w:rsidRPr="00FC3317">
              <w:rPr>
                <w:spacing w:val="-10"/>
                <w:sz w:val="24"/>
                <w:szCs w:val="24"/>
                <w:lang w:val="ru-RU"/>
              </w:rPr>
              <w:t xml:space="preserve"> </w:t>
            </w:r>
            <w:r w:rsidRPr="00FC3317">
              <w:rPr>
                <w:sz w:val="24"/>
                <w:szCs w:val="24"/>
                <w:lang w:val="ru-RU"/>
              </w:rPr>
              <w:t xml:space="preserve">(раздвижные, </w:t>
            </w:r>
            <w:r w:rsidRPr="00FC3317">
              <w:rPr>
                <w:spacing w:val="-2"/>
                <w:sz w:val="24"/>
                <w:szCs w:val="24"/>
                <w:lang w:val="ru-RU"/>
              </w:rPr>
              <w:t>двухстворчатые,</w:t>
            </w:r>
          </w:p>
          <w:p w14:paraId="530C7F85" w14:textId="77777777" w:rsidR="00FC3317" w:rsidRPr="00FC3317" w:rsidRDefault="00FC3317" w:rsidP="00A25E61">
            <w:pPr>
              <w:pStyle w:val="TableParagraph"/>
              <w:ind w:left="142" w:right="144" w:firstLine="709"/>
              <w:jc w:val="both"/>
              <w:rPr>
                <w:sz w:val="24"/>
                <w:szCs w:val="24"/>
              </w:rPr>
            </w:pPr>
            <w:proofErr w:type="spellStart"/>
            <w:r w:rsidRPr="00FC3317">
              <w:rPr>
                <w:sz w:val="24"/>
                <w:szCs w:val="24"/>
              </w:rPr>
              <w:t>одностворчатые</w:t>
            </w:r>
            <w:proofErr w:type="spellEnd"/>
            <w:r w:rsidRPr="00FC3317">
              <w:rPr>
                <w:sz w:val="24"/>
                <w:szCs w:val="24"/>
              </w:rPr>
              <w:t>,</w:t>
            </w:r>
            <w:r w:rsidRPr="00FC3317">
              <w:rPr>
                <w:spacing w:val="-6"/>
                <w:sz w:val="24"/>
                <w:szCs w:val="24"/>
              </w:rPr>
              <w:t xml:space="preserve"> </w:t>
            </w:r>
            <w:proofErr w:type="spellStart"/>
            <w:r w:rsidRPr="00FC3317">
              <w:rPr>
                <w:sz w:val="24"/>
                <w:szCs w:val="24"/>
              </w:rPr>
              <w:t>пустой</w:t>
            </w:r>
            <w:proofErr w:type="spellEnd"/>
            <w:r w:rsidRPr="00FC3317">
              <w:rPr>
                <w:spacing w:val="-5"/>
                <w:sz w:val="24"/>
                <w:szCs w:val="24"/>
              </w:rPr>
              <w:t xml:space="preserve"> </w:t>
            </w:r>
            <w:proofErr w:type="spellStart"/>
            <w:r w:rsidRPr="00FC3317">
              <w:rPr>
                <w:spacing w:val="-2"/>
                <w:sz w:val="24"/>
                <w:szCs w:val="24"/>
              </w:rPr>
              <w:t>проем</w:t>
            </w:r>
            <w:proofErr w:type="spellEnd"/>
            <w:r w:rsidRPr="00FC3317">
              <w:rPr>
                <w:spacing w:val="-2"/>
                <w:sz w:val="24"/>
                <w:szCs w:val="24"/>
              </w:rPr>
              <w:t>).</w:t>
            </w:r>
          </w:p>
          <w:p w14:paraId="2185066E" w14:textId="77777777" w:rsidR="00FC3317" w:rsidRPr="00FC3317" w:rsidRDefault="00FC3317" w:rsidP="009817E5">
            <w:pPr>
              <w:pStyle w:val="TableParagraph"/>
              <w:numPr>
                <w:ilvl w:val="0"/>
                <w:numId w:val="348"/>
              </w:numPr>
              <w:spacing w:before="263"/>
              <w:ind w:left="142" w:right="144" w:firstLine="709"/>
              <w:jc w:val="both"/>
              <w:rPr>
                <w:sz w:val="24"/>
                <w:szCs w:val="24"/>
              </w:rPr>
            </w:pPr>
            <w:r w:rsidRPr="00FC3317">
              <w:rPr>
                <w:spacing w:val="-2"/>
                <w:sz w:val="24"/>
                <w:szCs w:val="24"/>
                <w:lang w:val="ru-RU"/>
              </w:rPr>
              <w:t>Толщина</w:t>
            </w:r>
            <w:r w:rsidRPr="00FC3317">
              <w:rPr>
                <w:spacing w:val="-17"/>
                <w:sz w:val="24"/>
                <w:szCs w:val="24"/>
                <w:lang w:val="ru-RU"/>
              </w:rPr>
              <w:t xml:space="preserve"> </w:t>
            </w:r>
            <w:r w:rsidRPr="00FC3317">
              <w:rPr>
                <w:spacing w:val="-2"/>
                <w:sz w:val="24"/>
                <w:szCs w:val="24"/>
                <w:lang w:val="ru-RU"/>
              </w:rPr>
              <w:t>несущих</w:t>
            </w:r>
            <w:r w:rsidRPr="00FC3317">
              <w:rPr>
                <w:spacing w:val="-14"/>
                <w:sz w:val="24"/>
                <w:szCs w:val="24"/>
                <w:lang w:val="ru-RU"/>
              </w:rPr>
              <w:t xml:space="preserve"> </w:t>
            </w:r>
            <w:r w:rsidRPr="00FC3317">
              <w:rPr>
                <w:spacing w:val="-2"/>
                <w:sz w:val="24"/>
                <w:szCs w:val="24"/>
                <w:lang w:val="ru-RU"/>
              </w:rPr>
              <w:t>стен</w:t>
            </w:r>
            <w:r w:rsidRPr="00FC3317">
              <w:rPr>
                <w:spacing w:val="-16"/>
                <w:sz w:val="24"/>
                <w:szCs w:val="24"/>
                <w:lang w:val="ru-RU"/>
              </w:rPr>
              <w:t xml:space="preserve"> </w:t>
            </w:r>
            <w:r w:rsidRPr="00FC3317">
              <w:rPr>
                <w:spacing w:val="-2"/>
                <w:sz w:val="24"/>
                <w:szCs w:val="24"/>
                <w:lang w:val="ru-RU"/>
              </w:rPr>
              <w:t xml:space="preserve">– </w:t>
            </w:r>
            <w:r w:rsidRPr="00FC3317">
              <w:rPr>
                <w:sz w:val="24"/>
                <w:szCs w:val="24"/>
                <w:lang w:val="ru-RU"/>
              </w:rPr>
              <w:t xml:space="preserve">510мм, 380мм. </w:t>
            </w:r>
            <w:proofErr w:type="spellStart"/>
            <w:r w:rsidRPr="00FC3317">
              <w:rPr>
                <w:sz w:val="24"/>
                <w:szCs w:val="24"/>
              </w:rPr>
              <w:t>Толщина</w:t>
            </w:r>
            <w:proofErr w:type="spellEnd"/>
            <w:r w:rsidRPr="00FC3317">
              <w:rPr>
                <w:sz w:val="24"/>
                <w:szCs w:val="24"/>
              </w:rPr>
              <w:t xml:space="preserve"> </w:t>
            </w:r>
            <w:proofErr w:type="spellStart"/>
            <w:r w:rsidRPr="00FC3317">
              <w:rPr>
                <w:sz w:val="24"/>
                <w:szCs w:val="24"/>
              </w:rPr>
              <w:t>перегородок</w:t>
            </w:r>
            <w:proofErr w:type="spellEnd"/>
            <w:r w:rsidRPr="00FC3317">
              <w:rPr>
                <w:sz w:val="24"/>
                <w:szCs w:val="24"/>
              </w:rPr>
              <w:t xml:space="preserve"> – 120мм.</w:t>
            </w:r>
          </w:p>
        </w:tc>
      </w:tr>
    </w:tbl>
    <w:p w14:paraId="4FC4477B" w14:textId="77777777" w:rsidR="00FC3317" w:rsidRPr="00FC3317" w:rsidRDefault="00FC3317" w:rsidP="00A25E61">
      <w:pPr>
        <w:pStyle w:val="a3"/>
        <w:ind w:left="142" w:right="144" w:firstLine="709"/>
        <w:rPr>
          <w:sz w:val="24"/>
          <w:szCs w:val="24"/>
        </w:rPr>
      </w:pPr>
    </w:p>
    <w:p w14:paraId="37F71D30" w14:textId="77777777" w:rsidR="00FC3317" w:rsidRPr="00FC3317" w:rsidRDefault="00FC3317" w:rsidP="00A25E61">
      <w:pPr>
        <w:pStyle w:val="a3"/>
        <w:spacing w:before="25"/>
        <w:ind w:left="142" w:right="144" w:firstLine="709"/>
        <w:rPr>
          <w:sz w:val="24"/>
          <w:szCs w:val="24"/>
        </w:rPr>
      </w:pPr>
    </w:p>
    <w:p w14:paraId="1E279CAC" w14:textId="77777777" w:rsidR="00FC3317" w:rsidRPr="00FC3317" w:rsidRDefault="00FC3317" w:rsidP="00A25E61">
      <w:pPr>
        <w:ind w:left="142" w:right="144" w:firstLine="709"/>
        <w:jc w:val="both"/>
        <w:rPr>
          <w:b/>
          <w:sz w:val="24"/>
          <w:szCs w:val="24"/>
        </w:rPr>
      </w:pPr>
      <w:r w:rsidRPr="00FC3317">
        <w:rPr>
          <w:b/>
          <w:sz w:val="24"/>
          <w:szCs w:val="24"/>
        </w:rPr>
        <w:t>Вариант</w:t>
      </w:r>
      <w:r w:rsidRPr="00FC3317">
        <w:rPr>
          <w:b/>
          <w:spacing w:val="-7"/>
          <w:sz w:val="24"/>
          <w:szCs w:val="24"/>
        </w:rPr>
        <w:t xml:space="preserve"> </w:t>
      </w:r>
      <w:r w:rsidRPr="00FC3317">
        <w:rPr>
          <w:b/>
          <w:spacing w:val="-5"/>
          <w:sz w:val="24"/>
          <w:szCs w:val="24"/>
        </w:rPr>
        <w:t>№10</w:t>
      </w:r>
    </w:p>
    <w:tbl>
      <w:tblPr>
        <w:tblStyle w:val="TableNormal"/>
        <w:tblW w:w="8672" w:type="dxa"/>
        <w:tblInd w:w="9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09"/>
        <w:gridCol w:w="3463"/>
      </w:tblGrid>
      <w:tr w:rsidR="00FC3317" w:rsidRPr="00FC3317" w14:paraId="54B2AFC5" w14:textId="77777777" w:rsidTr="00E656B3">
        <w:trPr>
          <w:trHeight w:val="496"/>
        </w:trPr>
        <w:tc>
          <w:tcPr>
            <w:tcW w:w="5209" w:type="dxa"/>
          </w:tcPr>
          <w:p w14:paraId="70B22AFA" w14:textId="77777777" w:rsidR="00FC3317" w:rsidRPr="00FC3317" w:rsidRDefault="00FC3317" w:rsidP="00A25E61">
            <w:pPr>
              <w:pStyle w:val="TableParagraph"/>
              <w:spacing w:before="147"/>
              <w:ind w:left="142" w:right="144" w:firstLine="709"/>
              <w:jc w:val="both"/>
              <w:rPr>
                <w:b/>
                <w:sz w:val="24"/>
                <w:szCs w:val="24"/>
              </w:rPr>
            </w:pPr>
            <w:proofErr w:type="spellStart"/>
            <w:r w:rsidRPr="00FC3317">
              <w:rPr>
                <w:b/>
                <w:sz w:val="24"/>
                <w:szCs w:val="24"/>
              </w:rPr>
              <w:t>Фрагмент</w:t>
            </w:r>
            <w:proofErr w:type="spellEnd"/>
            <w:r w:rsidRPr="00FC3317">
              <w:rPr>
                <w:b/>
                <w:spacing w:val="-12"/>
                <w:sz w:val="24"/>
                <w:szCs w:val="24"/>
              </w:rPr>
              <w:t xml:space="preserve"> </w:t>
            </w:r>
            <w:proofErr w:type="spellStart"/>
            <w:r w:rsidRPr="00FC3317">
              <w:rPr>
                <w:b/>
                <w:sz w:val="24"/>
                <w:szCs w:val="24"/>
              </w:rPr>
              <w:t>плана</w:t>
            </w:r>
            <w:proofErr w:type="spellEnd"/>
            <w:r w:rsidRPr="00FC3317">
              <w:rPr>
                <w:b/>
                <w:spacing w:val="-10"/>
                <w:sz w:val="24"/>
                <w:szCs w:val="24"/>
              </w:rPr>
              <w:t xml:space="preserve"> </w:t>
            </w:r>
            <w:proofErr w:type="spellStart"/>
            <w:r w:rsidRPr="00FC3317">
              <w:rPr>
                <w:b/>
                <w:sz w:val="24"/>
                <w:szCs w:val="24"/>
              </w:rPr>
              <w:t>жилого</w:t>
            </w:r>
            <w:proofErr w:type="spellEnd"/>
            <w:r w:rsidRPr="00FC3317">
              <w:rPr>
                <w:b/>
                <w:spacing w:val="-13"/>
                <w:sz w:val="24"/>
                <w:szCs w:val="24"/>
              </w:rPr>
              <w:t xml:space="preserve"> </w:t>
            </w:r>
            <w:proofErr w:type="spellStart"/>
            <w:r w:rsidRPr="00FC3317">
              <w:rPr>
                <w:b/>
                <w:spacing w:val="-2"/>
                <w:sz w:val="24"/>
                <w:szCs w:val="24"/>
              </w:rPr>
              <w:t>пространства</w:t>
            </w:r>
            <w:proofErr w:type="spellEnd"/>
          </w:p>
        </w:tc>
        <w:tc>
          <w:tcPr>
            <w:tcW w:w="3463" w:type="dxa"/>
          </w:tcPr>
          <w:p w14:paraId="7E27B75F" w14:textId="77777777" w:rsidR="00FC3317" w:rsidRPr="00FC3317" w:rsidRDefault="00FC3317" w:rsidP="00A25E61">
            <w:pPr>
              <w:pStyle w:val="TableParagraph"/>
              <w:spacing w:before="107"/>
              <w:ind w:left="142" w:right="144" w:firstLine="709"/>
              <w:jc w:val="both"/>
              <w:rPr>
                <w:b/>
                <w:sz w:val="24"/>
                <w:szCs w:val="24"/>
              </w:rPr>
            </w:pPr>
            <w:proofErr w:type="spellStart"/>
            <w:r w:rsidRPr="00FC3317">
              <w:rPr>
                <w:b/>
                <w:spacing w:val="-2"/>
                <w:sz w:val="24"/>
                <w:szCs w:val="24"/>
              </w:rPr>
              <w:t>Исходные</w:t>
            </w:r>
            <w:proofErr w:type="spellEnd"/>
            <w:r w:rsidRPr="00FC3317">
              <w:rPr>
                <w:b/>
                <w:spacing w:val="-3"/>
                <w:sz w:val="24"/>
                <w:szCs w:val="24"/>
              </w:rPr>
              <w:t xml:space="preserve"> </w:t>
            </w:r>
            <w:proofErr w:type="spellStart"/>
            <w:r w:rsidRPr="00FC3317">
              <w:rPr>
                <w:b/>
                <w:spacing w:val="-2"/>
                <w:sz w:val="24"/>
                <w:szCs w:val="24"/>
              </w:rPr>
              <w:t>данные</w:t>
            </w:r>
            <w:proofErr w:type="spellEnd"/>
          </w:p>
        </w:tc>
      </w:tr>
      <w:tr w:rsidR="00FC3317" w:rsidRPr="00FC3317" w14:paraId="14C338D6" w14:textId="77777777" w:rsidTr="00E656B3">
        <w:trPr>
          <w:trHeight w:val="4983"/>
        </w:trPr>
        <w:tc>
          <w:tcPr>
            <w:tcW w:w="5209" w:type="dxa"/>
          </w:tcPr>
          <w:p w14:paraId="660E06EF" w14:textId="77777777" w:rsidR="00FC3317" w:rsidRPr="00FC3317" w:rsidRDefault="00FC3317" w:rsidP="00A25E61">
            <w:pPr>
              <w:pStyle w:val="TableParagraph"/>
              <w:spacing w:before="47"/>
              <w:ind w:left="142" w:right="144" w:firstLine="709"/>
              <w:jc w:val="both"/>
              <w:rPr>
                <w:b/>
                <w:sz w:val="24"/>
                <w:szCs w:val="24"/>
              </w:rPr>
            </w:pPr>
          </w:p>
          <w:p w14:paraId="432CEE05" w14:textId="77777777" w:rsidR="00FC3317" w:rsidRPr="00FC3317" w:rsidRDefault="00FC3317" w:rsidP="00A25E61">
            <w:pPr>
              <w:pStyle w:val="TableParagraph"/>
              <w:ind w:left="142" w:right="144" w:firstLine="709"/>
              <w:jc w:val="both"/>
              <w:rPr>
                <w:sz w:val="24"/>
                <w:szCs w:val="24"/>
              </w:rPr>
            </w:pPr>
            <w:r w:rsidRPr="00FC3317">
              <w:rPr>
                <w:noProof/>
                <w:sz w:val="24"/>
                <w:szCs w:val="24"/>
                <w:lang w:eastAsia="ru-RU"/>
              </w:rPr>
              <w:drawing>
                <wp:inline distT="0" distB="0" distL="0" distR="0" wp14:anchorId="065899A6" wp14:editId="100B1E5E">
                  <wp:extent cx="2883157" cy="2843022"/>
                  <wp:effectExtent l="0" t="0" r="0" b="0"/>
                  <wp:docPr id="82" name="Image 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2" name="Image 82"/>
                          <pic:cNvPicPr/>
                        </pic:nvPicPr>
                        <pic:blipFill>
                          <a:blip r:embed="rId75" cstate="print"/>
                          <a:stretch>
                            <a:fillRect/>
                          </a:stretch>
                        </pic:blipFill>
                        <pic:spPr>
                          <a:xfrm>
                            <a:off x="0" y="0"/>
                            <a:ext cx="2883157" cy="2843022"/>
                          </a:xfrm>
                          <a:prstGeom prst="rect">
                            <a:avLst/>
                          </a:prstGeom>
                        </pic:spPr>
                      </pic:pic>
                    </a:graphicData>
                  </a:graphic>
                </wp:inline>
              </w:drawing>
            </w:r>
          </w:p>
        </w:tc>
        <w:tc>
          <w:tcPr>
            <w:tcW w:w="3463" w:type="dxa"/>
          </w:tcPr>
          <w:p w14:paraId="2DB3FE93" w14:textId="77777777" w:rsidR="00FC3317" w:rsidRPr="00FC3317" w:rsidRDefault="00FC3317" w:rsidP="009817E5">
            <w:pPr>
              <w:pStyle w:val="TableParagraph"/>
              <w:numPr>
                <w:ilvl w:val="0"/>
                <w:numId w:val="347"/>
              </w:numPr>
              <w:spacing w:line="263" w:lineRule="exact"/>
              <w:ind w:left="142" w:right="144" w:firstLine="709"/>
              <w:jc w:val="both"/>
              <w:rPr>
                <w:sz w:val="24"/>
                <w:szCs w:val="24"/>
              </w:rPr>
            </w:pPr>
            <w:proofErr w:type="spellStart"/>
            <w:r w:rsidRPr="00FC3317">
              <w:rPr>
                <w:spacing w:val="-2"/>
                <w:sz w:val="24"/>
                <w:szCs w:val="24"/>
              </w:rPr>
              <w:t>Функция</w:t>
            </w:r>
            <w:proofErr w:type="spellEnd"/>
            <w:r w:rsidRPr="00FC3317">
              <w:rPr>
                <w:sz w:val="24"/>
                <w:szCs w:val="24"/>
              </w:rPr>
              <w:tab/>
            </w:r>
            <w:proofErr w:type="spellStart"/>
            <w:r w:rsidRPr="00FC3317">
              <w:rPr>
                <w:spacing w:val="-2"/>
                <w:sz w:val="24"/>
                <w:szCs w:val="24"/>
              </w:rPr>
              <w:t>данного</w:t>
            </w:r>
            <w:proofErr w:type="spellEnd"/>
            <w:r w:rsidRPr="00FC3317">
              <w:rPr>
                <w:sz w:val="24"/>
                <w:szCs w:val="24"/>
              </w:rPr>
              <w:tab/>
            </w:r>
            <w:proofErr w:type="spellStart"/>
            <w:r w:rsidRPr="00FC3317">
              <w:rPr>
                <w:spacing w:val="-2"/>
                <w:sz w:val="24"/>
                <w:szCs w:val="24"/>
              </w:rPr>
              <w:t>помещения</w:t>
            </w:r>
            <w:proofErr w:type="spellEnd"/>
          </w:p>
          <w:p w14:paraId="6D3A0F30" w14:textId="77777777" w:rsidR="00FC3317" w:rsidRPr="00FC3317" w:rsidRDefault="00FC3317" w:rsidP="00A25E61">
            <w:pPr>
              <w:pStyle w:val="TableParagraph"/>
              <w:spacing w:before="7"/>
              <w:ind w:left="142" w:right="144" w:firstLine="709"/>
              <w:jc w:val="both"/>
              <w:rPr>
                <w:b/>
                <w:sz w:val="24"/>
                <w:szCs w:val="24"/>
              </w:rPr>
            </w:pPr>
            <w:proofErr w:type="spellStart"/>
            <w:r w:rsidRPr="00FC3317">
              <w:rPr>
                <w:b/>
                <w:spacing w:val="-2"/>
                <w:sz w:val="24"/>
                <w:szCs w:val="24"/>
              </w:rPr>
              <w:t>домашний</w:t>
            </w:r>
            <w:proofErr w:type="spellEnd"/>
            <w:r w:rsidRPr="00FC3317">
              <w:rPr>
                <w:b/>
                <w:spacing w:val="-4"/>
                <w:sz w:val="24"/>
                <w:szCs w:val="24"/>
              </w:rPr>
              <w:t xml:space="preserve"> </w:t>
            </w:r>
            <w:proofErr w:type="spellStart"/>
            <w:r w:rsidRPr="00FC3317">
              <w:rPr>
                <w:b/>
                <w:spacing w:val="-2"/>
                <w:sz w:val="24"/>
                <w:szCs w:val="24"/>
              </w:rPr>
              <w:t>кинотеатр</w:t>
            </w:r>
            <w:proofErr w:type="spellEnd"/>
            <w:r w:rsidRPr="00FC3317">
              <w:rPr>
                <w:b/>
                <w:spacing w:val="-2"/>
                <w:sz w:val="24"/>
                <w:szCs w:val="24"/>
              </w:rPr>
              <w:t>.</w:t>
            </w:r>
          </w:p>
          <w:p w14:paraId="676590B5" w14:textId="77777777" w:rsidR="00FC3317" w:rsidRPr="00FC3317" w:rsidRDefault="00FC3317" w:rsidP="00A25E61">
            <w:pPr>
              <w:pStyle w:val="TableParagraph"/>
              <w:ind w:left="142" w:right="144" w:firstLine="709"/>
              <w:jc w:val="both"/>
              <w:rPr>
                <w:b/>
                <w:sz w:val="24"/>
                <w:szCs w:val="24"/>
              </w:rPr>
            </w:pPr>
          </w:p>
          <w:p w14:paraId="3E6D5BBA" w14:textId="77777777" w:rsidR="00FC3317" w:rsidRPr="00FC3317" w:rsidRDefault="00FC3317" w:rsidP="009817E5">
            <w:pPr>
              <w:pStyle w:val="TableParagraph"/>
              <w:numPr>
                <w:ilvl w:val="0"/>
                <w:numId w:val="347"/>
              </w:numPr>
              <w:ind w:left="142" w:right="144" w:firstLine="709"/>
              <w:jc w:val="both"/>
              <w:rPr>
                <w:b/>
                <w:sz w:val="24"/>
                <w:szCs w:val="24"/>
                <w:lang w:val="ru-RU"/>
              </w:rPr>
            </w:pPr>
            <w:r w:rsidRPr="00FC3317">
              <w:rPr>
                <w:spacing w:val="-2"/>
                <w:sz w:val="24"/>
                <w:szCs w:val="24"/>
                <w:lang w:val="ru-RU"/>
              </w:rPr>
              <w:t>Комната</w:t>
            </w:r>
            <w:r w:rsidRPr="00FC3317">
              <w:rPr>
                <w:sz w:val="24"/>
                <w:szCs w:val="24"/>
                <w:lang w:val="ru-RU"/>
              </w:rPr>
              <w:tab/>
            </w:r>
            <w:r w:rsidRPr="00FC3317">
              <w:rPr>
                <w:spacing w:val="-2"/>
                <w:sz w:val="24"/>
                <w:szCs w:val="24"/>
                <w:lang w:val="ru-RU"/>
              </w:rPr>
              <w:t>предназначена</w:t>
            </w:r>
            <w:r w:rsidRPr="00FC3317">
              <w:rPr>
                <w:sz w:val="24"/>
                <w:szCs w:val="24"/>
                <w:lang w:val="ru-RU"/>
              </w:rPr>
              <w:tab/>
            </w:r>
            <w:r w:rsidRPr="00FC3317">
              <w:rPr>
                <w:spacing w:val="-6"/>
                <w:sz w:val="24"/>
                <w:szCs w:val="24"/>
                <w:lang w:val="ru-RU"/>
              </w:rPr>
              <w:t xml:space="preserve">для </w:t>
            </w:r>
            <w:r w:rsidRPr="00FC3317">
              <w:rPr>
                <w:sz w:val="24"/>
                <w:szCs w:val="24"/>
                <w:lang w:val="ru-RU"/>
              </w:rPr>
              <w:t xml:space="preserve">комфортного проживания </w:t>
            </w:r>
            <w:r w:rsidRPr="00FC3317">
              <w:rPr>
                <w:b/>
                <w:sz w:val="24"/>
                <w:szCs w:val="24"/>
                <w:lang w:val="ru-RU"/>
              </w:rPr>
              <w:t>4 человек.</w:t>
            </w:r>
          </w:p>
          <w:p w14:paraId="0464BE99" w14:textId="77777777" w:rsidR="00FC3317" w:rsidRPr="00FC3317" w:rsidRDefault="00FC3317" w:rsidP="00A25E61">
            <w:pPr>
              <w:pStyle w:val="TableParagraph"/>
              <w:ind w:left="142" w:right="144" w:firstLine="709"/>
              <w:jc w:val="both"/>
              <w:rPr>
                <w:b/>
                <w:sz w:val="24"/>
                <w:szCs w:val="24"/>
                <w:lang w:val="ru-RU"/>
              </w:rPr>
            </w:pPr>
          </w:p>
          <w:p w14:paraId="27F0A6C3" w14:textId="77777777" w:rsidR="00FC3317" w:rsidRPr="00FC3317" w:rsidRDefault="00FC3317" w:rsidP="009817E5">
            <w:pPr>
              <w:pStyle w:val="TableParagraph"/>
              <w:numPr>
                <w:ilvl w:val="0"/>
                <w:numId w:val="347"/>
              </w:numPr>
              <w:ind w:left="142" w:right="144" w:firstLine="709"/>
              <w:jc w:val="both"/>
              <w:rPr>
                <w:sz w:val="24"/>
                <w:szCs w:val="24"/>
              </w:rPr>
            </w:pPr>
            <w:proofErr w:type="spellStart"/>
            <w:r w:rsidRPr="00FC3317">
              <w:rPr>
                <w:sz w:val="24"/>
                <w:szCs w:val="24"/>
              </w:rPr>
              <w:t>Высота</w:t>
            </w:r>
            <w:proofErr w:type="spellEnd"/>
            <w:r w:rsidRPr="00FC3317">
              <w:rPr>
                <w:spacing w:val="-12"/>
                <w:sz w:val="24"/>
                <w:szCs w:val="24"/>
              </w:rPr>
              <w:t xml:space="preserve"> </w:t>
            </w:r>
            <w:proofErr w:type="spellStart"/>
            <w:r w:rsidRPr="00FC3317">
              <w:rPr>
                <w:sz w:val="24"/>
                <w:szCs w:val="24"/>
              </w:rPr>
              <w:t>помещения</w:t>
            </w:r>
            <w:proofErr w:type="spellEnd"/>
            <w:r w:rsidRPr="00FC3317">
              <w:rPr>
                <w:spacing w:val="-8"/>
                <w:sz w:val="24"/>
                <w:szCs w:val="24"/>
              </w:rPr>
              <w:t xml:space="preserve"> </w:t>
            </w:r>
            <w:r w:rsidRPr="00FC3317">
              <w:rPr>
                <w:sz w:val="24"/>
                <w:szCs w:val="24"/>
              </w:rPr>
              <w:t>–</w:t>
            </w:r>
            <w:r w:rsidRPr="00FC3317">
              <w:rPr>
                <w:spacing w:val="-11"/>
                <w:sz w:val="24"/>
                <w:szCs w:val="24"/>
              </w:rPr>
              <w:t xml:space="preserve"> </w:t>
            </w:r>
            <w:r w:rsidRPr="00FC3317">
              <w:rPr>
                <w:sz w:val="24"/>
                <w:szCs w:val="24"/>
              </w:rPr>
              <w:t>3300</w:t>
            </w:r>
            <w:r w:rsidRPr="00FC3317">
              <w:rPr>
                <w:spacing w:val="-8"/>
                <w:sz w:val="24"/>
                <w:szCs w:val="24"/>
              </w:rPr>
              <w:t xml:space="preserve"> </w:t>
            </w:r>
            <w:proofErr w:type="spellStart"/>
            <w:r w:rsidRPr="00FC3317">
              <w:rPr>
                <w:spacing w:val="-5"/>
                <w:sz w:val="24"/>
                <w:szCs w:val="24"/>
              </w:rPr>
              <w:t>мм</w:t>
            </w:r>
            <w:proofErr w:type="spellEnd"/>
            <w:r w:rsidRPr="00FC3317">
              <w:rPr>
                <w:spacing w:val="-5"/>
                <w:sz w:val="24"/>
                <w:szCs w:val="24"/>
              </w:rPr>
              <w:t>.</w:t>
            </w:r>
          </w:p>
          <w:p w14:paraId="563A3CA3" w14:textId="77777777" w:rsidR="00FC3317" w:rsidRPr="00FC3317" w:rsidRDefault="00FC3317" w:rsidP="00A25E61">
            <w:pPr>
              <w:pStyle w:val="TableParagraph"/>
              <w:spacing w:before="10"/>
              <w:ind w:left="142" w:right="144" w:firstLine="709"/>
              <w:jc w:val="both"/>
              <w:rPr>
                <w:b/>
                <w:sz w:val="24"/>
                <w:szCs w:val="24"/>
              </w:rPr>
            </w:pPr>
          </w:p>
          <w:p w14:paraId="13352317" w14:textId="77777777" w:rsidR="00FC3317" w:rsidRPr="00FC3317" w:rsidRDefault="00FC3317" w:rsidP="009817E5">
            <w:pPr>
              <w:pStyle w:val="TableParagraph"/>
              <w:numPr>
                <w:ilvl w:val="0"/>
                <w:numId w:val="347"/>
              </w:numPr>
              <w:ind w:left="142" w:right="144" w:firstLine="709"/>
              <w:jc w:val="both"/>
              <w:rPr>
                <w:sz w:val="24"/>
                <w:szCs w:val="24"/>
                <w:lang w:val="ru-RU"/>
              </w:rPr>
            </w:pPr>
            <w:r w:rsidRPr="00FC3317">
              <w:rPr>
                <w:spacing w:val="-2"/>
                <w:sz w:val="24"/>
                <w:szCs w:val="24"/>
                <w:lang w:val="ru-RU"/>
              </w:rPr>
              <w:t>Высота</w:t>
            </w:r>
            <w:r w:rsidRPr="00FC3317">
              <w:rPr>
                <w:sz w:val="24"/>
                <w:szCs w:val="24"/>
                <w:lang w:val="ru-RU"/>
              </w:rPr>
              <w:tab/>
            </w:r>
            <w:r w:rsidRPr="00FC3317">
              <w:rPr>
                <w:spacing w:val="-4"/>
                <w:sz w:val="24"/>
                <w:szCs w:val="24"/>
                <w:lang w:val="ru-RU"/>
              </w:rPr>
              <w:t>низа</w:t>
            </w:r>
            <w:r w:rsidRPr="00FC3317">
              <w:rPr>
                <w:sz w:val="24"/>
                <w:szCs w:val="24"/>
                <w:lang w:val="ru-RU"/>
              </w:rPr>
              <w:tab/>
            </w:r>
            <w:r w:rsidRPr="00FC3317">
              <w:rPr>
                <w:spacing w:val="-10"/>
                <w:sz w:val="24"/>
                <w:szCs w:val="24"/>
                <w:lang w:val="ru-RU"/>
              </w:rPr>
              <w:t>и</w:t>
            </w:r>
            <w:r w:rsidRPr="00FC3317">
              <w:rPr>
                <w:sz w:val="24"/>
                <w:szCs w:val="24"/>
                <w:lang w:val="ru-RU"/>
              </w:rPr>
              <w:tab/>
            </w:r>
            <w:r w:rsidRPr="00FC3317">
              <w:rPr>
                <w:spacing w:val="-4"/>
                <w:sz w:val="24"/>
                <w:szCs w:val="24"/>
                <w:lang w:val="ru-RU"/>
              </w:rPr>
              <w:t>верха</w:t>
            </w:r>
            <w:r w:rsidRPr="00FC3317">
              <w:rPr>
                <w:sz w:val="24"/>
                <w:szCs w:val="24"/>
                <w:lang w:val="ru-RU"/>
              </w:rPr>
              <w:tab/>
            </w:r>
            <w:r w:rsidRPr="00FC3317">
              <w:rPr>
                <w:spacing w:val="-4"/>
                <w:sz w:val="24"/>
                <w:szCs w:val="24"/>
                <w:lang w:val="ru-RU"/>
              </w:rPr>
              <w:t xml:space="preserve">оконных </w:t>
            </w:r>
            <w:r w:rsidRPr="00FC3317">
              <w:rPr>
                <w:spacing w:val="-2"/>
                <w:sz w:val="24"/>
                <w:szCs w:val="24"/>
                <w:lang w:val="ru-RU"/>
              </w:rPr>
              <w:t>проемов</w:t>
            </w:r>
            <w:r w:rsidRPr="00FC3317">
              <w:rPr>
                <w:sz w:val="24"/>
                <w:szCs w:val="24"/>
                <w:lang w:val="ru-RU"/>
              </w:rPr>
              <w:tab/>
            </w:r>
            <w:r w:rsidRPr="00FC3317">
              <w:rPr>
                <w:spacing w:val="-2"/>
                <w:sz w:val="24"/>
                <w:szCs w:val="24"/>
                <w:lang w:val="ru-RU"/>
              </w:rPr>
              <w:t>выбирается</w:t>
            </w:r>
            <w:r w:rsidRPr="00FC3317">
              <w:rPr>
                <w:sz w:val="24"/>
                <w:szCs w:val="24"/>
                <w:lang w:val="ru-RU"/>
              </w:rPr>
              <w:tab/>
            </w:r>
            <w:r w:rsidRPr="00FC3317">
              <w:rPr>
                <w:spacing w:val="-56"/>
                <w:sz w:val="24"/>
                <w:szCs w:val="24"/>
                <w:lang w:val="ru-RU"/>
              </w:rPr>
              <w:t xml:space="preserve"> </w:t>
            </w:r>
            <w:r w:rsidRPr="00FC3317">
              <w:rPr>
                <w:spacing w:val="-2"/>
                <w:sz w:val="24"/>
                <w:szCs w:val="24"/>
                <w:lang w:val="ru-RU"/>
              </w:rPr>
              <w:t>самостоятельно.</w:t>
            </w:r>
          </w:p>
          <w:p w14:paraId="788FF614"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Также можно</w:t>
            </w:r>
            <w:r w:rsidRPr="00FC3317">
              <w:rPr>
                <w:sz w:val="24"/>
                <w:szCs w:val="24"/>
                <w:lang w:val="ru-RU"/>
              </w:rPr>
              <w:tab/>
            </w:r>
            <w:r w:rsidRPr="00FC3317">
              <w:rPr>
                <w:spacing w:val="-2"/>
                <w:sz w:val="24"/>
                <w:szCs w:val="24"/>
                <w:lang w:val="ru-RU"/>
              </w:rPr>
              <w:t>изменять</w:t>
            </w:r>
            <w:r w:rsidRPr="00FC3317">
              <w:rPr>
                <w:spacing w:val="40"/>
                <w:sz w:val="24"/>
                <w:szCs w:val="24"/>
                <w:lang w:val="ru-RU"/>
              </w:rPr>
              <w:t xml:space="preserve"> </w:t>
            </w:r>
            <w:r w:rsidRPr="00FC3317">
              <w:rPr>
                <w:sz w:val="24"/>
                <w:szCs w:val="24"/>
                <w:lang w:val="ru-RU"/>
              </w:rPr>
              <w:t>направление</w:t>
            </w:r>
            <w:r w:rsidRPr="00FC3317">
              <w:rPr>
                <w:spacing w:val="28"/>
                <w:sz w:val="24"/>
                <w:szCs w:val="24"/>
                <w:lang w:val="ru-RU"/>
              </w:rPr>
              <w:t xml:space="preserve"> </w:t>
            </w:r>
            <w:r w:rsidRPr="00FC3317">
              <w:rPr>
                <w:sz w:val="24"/>
                <w:szCs w:val="24"/>
                <w:lang w:val="ru-RU"/>
              </w:rPr>
              <w:t>открывания</w:t>
            </w:r>
            <w:r w:rsidRPr="00FC3317">
              <w:rPr>
                <w:spacing w:val="28"/>
                <w:sz w:val="24"/>
                <w:szCs w:val="24"/>
                <w:lang w:val="ru-RU"/>
              </w:rPr>
              <w:t xml:space="preserve"> </w:t>
            </w:r>
            <w:r w:rsidRPr="00FC3317">
              <w:rPr>
                <w:sz w:val="24"/>
                <w:szCs w:val="24"/>
                <w:lang w:val="ru-RU"/>
              </w:rPr>
              <w:t>дверей</w:t>
            </w:r>
            <w:r w:rsidRPr="00FC3317">
              <w:rPr>
                <w:spacing w:val="28"/>
                <w:sz w:val="24"/>
                <w:szCs w:val="24"/>
                <w:lang w:val="ru-RU"/>
              </w:rPr>
              <w:t xml:space="preserve"> </w:t>
            </w:r>
            <w:r w:rsidRPr="00FC3317">
              <w:rPr>
                <w:sz w:val="24"/>
                <w:szCs w:val="24"/>
                <w:lang w:val="ru-RU"/>
              </w:rPr>
              <w:t>и</w:t>
            </w:r>
          </w:p>
          <w:p w14:paraId="45E05D78"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их</w:t>
            </w:r>
            <w:r w:rsidRPr="00FC3317">
              <w:rPr>
                <w:spacing w:val="-3"/>
                <w:sz w:val="24"/>
                <w:szCs w:val="24"/>
                <w:lang w:val="ru-RU"/>
              </w:rPr>
              <w:t xml:space="preserve"> </w:t>
            </w:r>
            <w:r w:rsidRPr="00FC3317">
              <w:rPr>
                <w:sz w:val="24"/>
                <w:szCs w:val="24"/>
                <w:lang w:val="ru-RU"/>
              </w:rPr>
              <w:t>тип</w:t>
            </w:r>
            <w:r w:rsidRPr="00FC3317">
              <w:rPr>
                <w:spacing w:val="40"/>
                <w:sz w:val="24"/>
                <w:szCs w:val="24"/>
                <w:lang w:val="ru-RU"/>
              </w:rPr>
              <w:t xml:space="preserve"> </w:t>
            </w:r>
            <w:r w:rsidRPr="00FC3317">
              <w:rPr>
                <w:spacing w:val="-2"/>
                <w:sz w:val="24"/>
                <w:szCs w:val="24"/>
                <w:lang w:val="ru-RU"/>
              </w:rPr>
              <w:t>(раздвижные,</w:t>
            </w:r>
          </w:p>
          <w:p w14:paraId="4B6E9657" w14:textId="77777777" w:rsidR="00FC3317" w:rsidRPr="00FC3317" w:rsidRDefault="00FC3317" w:rsidP="00A25E61">
            <w:pPr>
              <w:pStyle w:val="TableParagraph"/>
              <w:ind w:left="142" w:right="144" w:firstLine="709"/>
              <w:jc w:val="both"/>
              <w:rPr>
                <w:sz w:val="24"/>
                <w:szCs w:val="24"/>
                <w:lang w:val="ru-RU"/>
              </w:rPr>
            </w:pPr>
            <w:r w:rsidRPr="00FC3317">
              <w:rPr>
                <w:spacing w:val="-2"/>
                <w:sz w:val="24"/>
                <w:szCs w:val="24"/>
                <w:lang w:val="ru-RU"/>
              </w:rPr>
              <w:t>двухстворчатые,</w:t>
            </w:r>
            <w:r w:rsidRPr="00FC3317">
              <w:rPr>
                <w:sz w:val="24"/>
                <w:szCs w:val="24"/>
                <w:lang w:val="ru-RU"/>
              </w:rPr>
              <w:tab/>
            </w:r>
            <w:r w:rsidRPr="00FC3317">
              <w:rPr>
                <w:spacing w:val="-4"/>
                <w:sz w:val="24"/>
                <w:szCs w:val="24"/>
                <w:lang w:val="ru-RU"/>
              </w:rPr>
              <w:t xml:space="preserve">одностворчатые, </w:t>
            </w:r>
            <w:r w:rsidRPr="00FC3317">
              <w:rPr>
                <w:sz w:val="24"/>
                <w:szCs w:val="24"/>
                <w:lang w:val="ru-RU"/>
              </w:rPr>
              <w:t>пустой проем).</w:t>
            </w:r>
          </w:p>
          <w:p w14:paraId="6C8A67F6" w14:textId="77777777" w:rsidR="00FC3317" w:rsidRPr="00FC3317" w:rsidRDefault="00FC3317" w:rsidP="009817E5">
            <w:pPr>
              <w:pStyle w:val="TableParagraph"/>
              <w:numPr>
                <w:ilvl w:val="0"/>
                <w:numId w:val="347"/>
              </w:numPr>
              <w:spacing w:before="267" w:line="237" w:lineRule="auto"/>
              <w:ind w:left="142" w:right="144" w:firstLine="709"/>
              <w:jc w:val="both"/>
              <w:rPr>
                <w:sz w:val="24"/>
                <w:szCs w:val="24"/>
              </w:rPr>
            </w:pPr>
            <w:r w:rsidRPr="00FC3317">
              <w:rPr>
                <w:sz w:val="24"/>
                <w:szCs w:val="24"/>
                <w:lang w:val="ru-RU"/>
              </w:rPr>
              <w:t>Толщина</w:t>
            </w:r>
            <w:r w:rsidRPr="00FC3317">
              <w:rPr>
                <w:spacing w:val="-15"/>
                <w:sz w:val="24"/>
                <w:szCs w:val="24"/>
                <w:lang w:val="ru-RU"/>
              </w:rPr>
              <w:t xml:space="preserve"> </w:t>
            </w:r>
            <w:r w:rsidRPr="00FC3317">
              <w:rPr>
                <w:sz w:val="24"/>
                <w:szCs w:val="24"/>
                <w:lang w:val="ru-RU"/>
              </w:rPr>
              <w:t>несущих</w:t>
            </w:r>
            <w:r w:rsidRPr="00FC3317">
              <w:rPr>
                <w:spacing w:val="-15"/>
                <w:sz w:val="24"/>
                <w:szCs w:val="24"/>
                <w:lang w:val="ru-RU"/>
              </w:rPr>
              <w:t xml:space="preserve"> </w:t>
            </w:r>
            <w:r w:rsidRPr="00FC3317">
              <w:rPr>
                <w:sz w:val="24"/>
                <w:szCs w:val="24"/>
                <w:lang w:val="ru-RU"/>
              </w:rPr>
              <w:t>стен</w:t>
            </w:r>
            <w:r w:rsidRPr="00FC3317">
              <w:rPr>
                <w:spacing w:val="-16"/>
                <w:sz w:val="24"/>
                <w:szCs w:val="24"/>
                <w:lang w:val="ru-RU"/>
              </w:rPr>
              <w:t xml:space="preserve"> </w:t>
            </w:r>
            <w:r w:rsidRPr="00FC3317">
              <w:rPr>
                <w:sz w:val="24"/>
                <w:szCs w:val="24"/>
                <w:lang w:val="ru-RU"/>
              </w:rPr>
              <w:t>–</w:t>
            </w:r>
            <w:r w:rsidRPr="00FC3317">
              <w:rPr>
                <w:spacing w:val="-15"/>
                <w:sz w:val="24"/>
                <w:szCs w:val="24"/>
                <w:lang w:val="ru-RU"/>
              </w:rPr>
              <w:t xml:space="preserve"> </w:t>
            </w:r>
            <w:r w:rsidRPr="00FC3317">
              <w:rPr>
                <w:sz w:val="24"/>
                <w:szCs w:val="24"/>
                <w:lang w:val="ru-RU"/>
              </w:rPr>
              <w:t>510мм, 380мм.</w:t>
            </w:r>
            <w:r w:rsidRPr="00FC3317">
              <w:rPr>
                <w:spacing w:val="-15"/>
                <w:sz w:val="24"/>
                <w:szCs w:val="24"/>
                <w:lang w:val="ru-RU"/>
              </w:rPr>
              <w:t xml:space="preserve"> </w:t>
            </w:r>
            <w:proofErr w:type="spellStart"/>
            <w:r w:rsidRPr="00FC3317">
              <w:rPr>
                <w:sz w:val="24"/>
                <w:szCs w:val="24"/>
              </w:rPr>
              <w:t>Толщина</w:t>
            </w:r>
            <w:proofErr w:type="spellEnd"/>
            <w:r w:rsidRPr="00FC3317">
              <w:rPr>
                <w:spacing w:val="-15"/>
                <w:sz w:val="24"/>
                <w:szCs w:val="24"/>
              </w:rPr>
              <w:t xml:space="preserve"> </w:t>
            </w:r>
            <w:proofErr w:type="spellStart"/>
            <w:r w:rsidRPr="00FC3317">
              <w:rPr>
                <w:sz w:val="24"/>
                <w:szCs w:val="24"/>
              </w:rPr>
              <w:t>перегородок</w:t>
            </w:r>
            <w:proofErr w:type="spellEnd"/>
            <w:r w:rsidRPr="00FC3317">
              <w:rPr>
                <w:spacing w:val="-15"/>
                <w:sz w:val="24"/>
                <w:szCs w:val="24"/>
              </w:rPr>
              <w:t xml:space="preserve"> </w:t>
            </w:r>
            <w:r w:rsidRPr="00FC3317">
              <w:rPr>
                <w:sz w:val="24"/>
                <w:szCs w:val="24"/>
              </w:rPr>
              <w:t>–</w:t>
            </w:r>
            <w:r w:rsidRPr="00FC3317">
              <w:rPr>
                <w:spacing w:val="-15"/>
                <w:sz w:val="24"/>
                <w:szCs w:val="24"/>
              </w:rPr>
              <w:t xml:space="preserve"> </w:t>
            </w:r>
            <w:r w:rsidRPr="00FC3317">
              <w:rPr>
                <w:sz w:val="24"/>
                <w:szCs w:val="24"/>
              </w:rPr>
              <w:t>120мм.</w:t>
            </w:r>
          </w:p>
        </w:tc>
      </w:tr>
    </w:tbl>
    <w:p w14:paraId="206835F2" w14:textId="77777777" w:rsidR="00FC3317" w:rsidRPr="00FC3317" w:rsidRDefault="00FC3317" w:rsidP="00A25E61">
      <w:pPr>
        <w:pStyle w:val="a3"/>
        <w:spacing w:before="263"/>
        <w:ind w:left="142" w:right="144" w:firstLine="709"/>
        <w:rPr>
          <w:b/>
          <w:sz w:val="24"/>
          <w:szCs w:val="24"/>
        </w:rPr>
      </w:pPr>
    </w:p>
    <w:p w14:paraId="58EA5456" w14:textId="77777777" w:rsidR="00FC3317" w:rsidRPr="00FC3317" w:rsidRDefault="00FC3317" w:rsidP="00A25E61">
      <w:pPr>
        <w:pStyle w:val="4"/>
        <w:ind w:left="142" w:right="144" w:firstLine="709"/>
        <w:jc w:val="both"/>
      </w:pPr>
      <w:r w:rsidRPr="00FC3317">
        <w:rPr>
          <w:spacing w:val="-2"/>
        </w:rPr>
        <w:t>ЗАДАНИЕ</w:t>
      </w:r>
      <w:r w:rsidRPr="00FC3317">
        <w:rPr>
          <w:spacing w:val="-9"/>
        </w:rPr>
        <w:t xml:space="preserve"> </w:t>
      </w:r>
      <w:r w:rsidRPr="00FC3317">
        <w:rPr>
          <w:spacing w:val="-5"/>
        </w:rPr>
        <w:t>1.</w:t>
      </w:r>
    </w:p>
    <w:p w14:paraId="30B255C3" w14:textId="77777777" w:rsidR="00FC3317" w:rsidRPr="00FC3317" w:rsidRDefault="00FC3317" w:rsidP="00A25E61">
      <w:pPr>
        <w:pStyle w:val="a3"/>
        <w:ind w:left="142" w:right="144" w:firstLine="709"/>
        <w:rPr>
          <w:sz w:val="24"/>
          <w:szCs w:val="24"/>
        </w:rPr>
      </w:pPr>
      <w:r w:rsidRPr="00FC3317">
        <w:rPr>
          <w:sz w:val="24"/>
          <w:szCs w:val="24"/>
        </w:rPr>
        <w:t>По</w:t>
      </w:r>
      <w:r w:rsidRPr="00FC3317">
        <w:rPr>
          <w:spacing w:val="-15"/>
          <w:sz w:val="24"/>
          <w:szCs w:val="24"/>
        </w:rPr>
        <w:t xml:space="preserve"> </w:t>
      </w:r>
      <w:r w:rsidRPr="00FC3317">
        <w:rPr>
          <w:sz w:val="24"/>
          <w:szCs w:val="24"/>
        </w:rPr>
        <w:t>исходным</w:t>
      </w:r>
      <w:r w:rsidRPr="00FC3317">
        <w:rPr>
          <w:spacing w:val="-15"/>
          <w:sz w:val="24"/>
          <w:szCs w:val="24"/>
        </w:rPr>
        <w:t xml:space="preserve"> </w:t>
      </w:r>
      <w:r w:rsidRPr="00FC3317">
        <w:rPr>
          <w:sz w:val="24"/>
          <w:szCs w:val="24"/>
        </w:rPr>
        <w:t>данным</w:t>
      </w:r>
      <w:r w:rsidRPr="00FC3317">
        <w:rPr>
          <w:spacing w:val="-15"/>
          <w:sz w:val="24"/>
          <w:szCs w:val="24"/>
        </w:rPr>
        <w:t xml:space="preserve"> </w:t>
      </w:r>
      <w:r w:rsidRPr="00FC3317">
        <w:rPr>
          <w:sz w:val="24"/>
          <w:szCs w:val="24"/>
        </w:rPr>
        <w:t>разработайте</w:t>
      </w:r>
      <w:r w:rsidRPr="00FC3317">
        <w:rPr>
          <w:spacing w:val="-15"/>
          <w:sz w:val="24"/>
          <w:szCs w:val="24"/>
        </w:rPr>
        <w:t xml:space="preserve"> </w:t>
      </w:r>
      <w:r w:rsidRPr="00FC3317">
        <w:rPr>
          <w:sz w:val="24"/>
          <w:szCs w:val="24"/>
        </w:rPr>
        <w:t>интерьер</w:t>
      </w:r>
      <w:r w:rsidRPr="00FC3317">
        <w:rPr>
          <w:spacing w:val="-15"/>
          <w:sz w:val="24"/>
          <w:szCs w:val="24"/>
        </w:rPr>
        <w:t xml:space="preserve"> </w:t>
      </w:r>
      <w:r w:rsidRPr="00FC3317">
        <w:rPr>
          <w:sz w:val="24"/>
          <w:szCs w:val="24"/>
        </w:rPr>
        <w:t>заданного</w:t>
      </w:r>
      <w:r w:rsidRPr="00FC3317">
        <w:rPr>
          <w:spacing w:val="-15"/>
          <w:sz w:val="24"/>
          <w:szCs w:val="24"/>
        </w:rPr>
        <w:t xml:space="preserve"> </w:t>
      </w:r>
      <w:r w:rsidRPr="00FC3317">
        <w:rPr>
          <w:sz w:val="24"/>
          <w:szCs w:val="24"/>
        </w:rPr>
        <w:t>помещения</w:t>
      </w:r>
      <w:r w:rsidRPr="00FC3317">
        <w:rPr>
          <w:spacing w:val="-15"/>
          <w:sz w:val="24"/>
          <w:szCs w:val="24"/>
        </w:rPr>
        <w:t xml:space="preserve"> </w:t>
      </w:r>
      <w:r w:rsidRPr="00FC3317">
        <w:rPr>
          <w:sz w:val="24"/>
          <w:szCs w:val="24"/>
        </w:rPr>
        <w:t>в</w:t>
      </w:r>
      <w:r w:rsidRPr="00FC3317">
        <w:rPr>
          <w:spacing w:val="-15"/>
          <w:sz w:val="24"/>
          <w:szCs w:val="24"/>
        </w:rPr>
        <w:t xml:space="preserve"> </w:t>
      </w:r>
      <w:r w:rsidRPr="00FC3317">
        <w:rPr>
          <w:sz w:val="24"/>
          <w:szCs w:val="24"/>
        </w:rPr>
        <w:t>виде</w:t>
      </w:r>
      <w:r w:rsidRPr="00FC3317">
        <w:rPr>
          <w:spacing w:val="-15"/>
          <w:sz w:val="24"/>
          <w:szCs w:val="24"/>
        </w:rPr>
        <w:t xml:space="preserve"> </w:t>
      </w:r>
      <w:r w:rsidRPr="00FC3317">
        <w:rPr>
          <w:sz w:val="24"/>
          <w:szCs w:val="24"/>
        </w:rPr>
        <w:t xml:space="preserve">следующих </w:t>
      </w:r>
      <w:r w:rsidRPr="00FC3317">
        <w:rPr>
          <w:spacing w:val="-2"/>
          <w:sz w:val="24"/>
          <w:szCs w:val="24"/>
        </w:rPr>
        <w:t>чертежей:</w:t>
      </w:r>
    </w:p>
    <w:p w14:paraId="4490F09B" w14:textId="77777777" w:rsidR="00FC3317" w:rsidRPr="00FC3317" w:rsidRDefault="00FC3317" w:rsidP="009817E5">
      <w:pPr>
        <w:pStyle w:val="a5"/>
        <w:numPr>
          <w:ilvl w:val="0"/>
          <w:numId w:val="349"/>
        </w:numPr>
        <w:spacing w:line="284" w:lineRule="exact"/>
        <w:ind w:left="142" w:right="144" w:firstLine="709"/>
        <w:rPr>
          <w:sz w:val="24"/>
          <w:szCs w:val="24"/>
        </w:rPr>
      </w:pPr>
      <w:r w:rsidRPr="00FC3317">
        <w:rPr>
          <w:sz w:val="24"/>
          <w:szCs w:val="24"/>
        </w:rPr>
        <w:t>план</w:t>
      </w:r>
      <w:r w:rsidRPr="00FC3317">
        <w:rPr>
          <w:spacing w:val="-14"/>
          <w:sz w:val="24"/>
          <w:szCs w:val="24"/>
        </w:rPr>
        <w:t xml:space="preserve"> </w:t>
      </w:r>
      <w:r w:rsidRPr="00FC3317">
        <w:rPr>
          <w:sz w:val="24"/>
          <w:szCs w:val="24"/>
        </w:rPr>
        <w:t>пола</w:t>
      </w:r>
      <w:r w:rsidRPr="00FC3317">
        <w:rPr>
          <w:spacing w:val="-12"/>
          <w:sz w:val="24"/>
          <w:szCs w:val="24"/>
        </w:rPr>
        <w:t xml:space="preserve"> </w:t>
      </w:r>
      <w:r w:rsidRPr="00FC3317">
        <w:rPr>
          <w:sz w:val="24"/>
          <w:szCs w:val="24"/>
        </w:rPr>
        <w:t>с</w:t>
      </w:r>
      <w:r w:rsidRPr="00FC3317">
        <w:rPr>
          <w:spacing w:val="-13"/>
          <w:sz w:val="24"/>
          <w:szCs w:val="24"/>
        </w:rPr>
        <w:t xml:space="preserve"> </w:t>
      </w:r>
      <w:r w:rsidRPr="00FC3317">
        <w:rPr>
          <w:sz w:val="24"/>
          <w:szCs w:val="24"/>
        </w:rPr>
        <w:t>расстановкой</w:t>
      </w:r>
      <w:r w:rsidRPr="00FC3317">
        <w:rPr>
          <w:spacing w:val="-8"/>
          <w:sz w:val="24"/>
          <w:szCs w:val="24"/>
        </w:rPr>
        <w:t xml:space="preserve"> </w:t>
      </w:r>
      <w:r w:rsidRPr="00FC3317">
        <w:rPr>
          <w:sz w:val="24"/>
          <w:szCs w:val="24"/>
        </w:rPr>
        <w:t>мебели</w:t>
      </w:r>
      <w:r w:rsidRPr="00FC3317">
        <w:rPr>
          <w:spacing w:val="-8"/>
          <w:sz w:val="24"/>
          <w:szCs w:val="24"/>
        </w:rPr>
        <w:t xml:space="preserve"> </w:t>
      </w:r>
      <w:r w:rsidRPr="00FC3317">
        <w:rPr>
          <w:sz w:val="24"/>
          <w:szCs w:val="24"/>
        </w:rPr>
        <w:t>М</w:t>
      </w:r>
      <w:r w:rsidRPr="00FC3317">
        <w:rPr>
          <w:spacing w:val="-10"/>
          <w:sz w:val="24"/>
          <w:szCs w:val="24"/>
        </w:rPr>
        <w:t xml:space="preserve"> </w:t>
      </w:r>
      <w:r w:rsidRPr="00FC3317">
        <w:rPr>
          <w:sz w:val="24"/>
          <w:szCs w:val="24"/>
        </w:rPr>
        <w:t>1:50</w:t>
      </w:r>
      <w:r w:rsidRPr="00FC3317">
        <w:rPr>
          <w:spacing w:val="-9"/>
          <w:sz w:val="24"/>
          <w:szCs w:val="24"/>
        </w:rPr>
        <w:t xml:space="preserve"> </w:t>
      </w:r>
      <w:r w:rsidRPr="00FC3317">
        <w:rPr>
          <w:sz w:val="24"/>
          <w:szCs w:val="24"/>
        </w:rPr>
        <w:t>с</w:t>
      </w:r>
      <w:r w:rsidRPr="00FC3317">
        <w:rPr>
          <w:spacing w:val="-8"/>
          <w:sz w:val="24"/>
          <w:szCs w:val="24"/>
        </w:rPr>
        <w:t xml:space="preserve"> </w:t>
      </w:r>
      <w:r w:rsidRPr="00FC3317">
        <w:rPr>
          <w:sz w:val="24"/>
          <w:szCs w:val="24"/>
        </w:rPr>
        <w:t>условными</w:t>
      </w:r>
      <w:r w:rsidRPr="00FC3317">
        <w:rPr>
          <w:spacing w:val="-8"/>
          <w:sz w:val="24"/>
          <w:szCs w:val="24"/>
        </w:rPr>
        <w:t xml:space="preserve"> </w:t>
      </w:r>
      <w:r w:rsidRPr="00FC3317">
        <w:rPr>
          <w:spacing w:val="-2"/>
          <w:sz w:val="24"/>
          <w:szCs w:val="24"/>
        </w:rPr>
        <w:t>обозначениями;</w:t>
      </w:r>
    </w:p>
    <w:p w14:paraId="076B5130" w14:textId="77777777" w:rsidR="00FC3317" w:rsidRPr="00FC3317" w:rsidRDefault="00FC3317" w:rsidP="009817E5">
      <w:pPr>
        <w:pStyle w:val="a5"/>
        <w:numPr>
          <w:ilvl w:val="0"/>
          <w:numId w:val="349"/>
        </w:numPr>
        <w:spacing w:before="1" w:line="293" w:lineRule="exact"/>
        <w:ind w:left="142" w:right="144" w:firstLine="709"/>
        <w:rPr>
          <w:sz w:val="24"/>
          <w:szCs w:val="24"/>
        </w:rPr>
      </w:pPr>
      <w:r w:rsidRPr="00FC3317">
        <w:rPr>
          <w:sz w:val="24"/>
          <w:szCs w:val="24"/>
        </w:rPr>
        <w:t>план</w:t>
      </w:r>
      <w:r w:rsidRPr="00FC3317">
        <w:rPr>
          <w:spacing w:val="-10"/>
          <w:sz w:val="24"/>
          <w:szCs w:val="24"/>
        </w:rPr>
        <w:t xml:space="preserve"> </w:t>
      </w:r>
      <w:r w:rsidRPr="00FC3317">
        <w:rPr>
          <w:sz w:val="24"/>
          <w:szCs w:val="24"/>
        </w:rPr>
        <w:t>потолка</w:t>
      </w:r>
      <w:r w:rsidRPr="00FC3317">
        <w:rPr>
          <w:spacing w:val="-14"/>
          <w:sz w:val="24"/>
          <w:szCs w:val="24"/>
        </w:rPr>
        <w:t xml:space="preserve"> </w:t>
      </w:r>
      <w:r w:rsidRPr="00FC3317">
        <w:rPr>
          <w:sz w:val="24"/>
          <w:szCs w:val="24"/>
        </w:rPr>
        <w:t>и</w:t>
      </w:r>
      <w:r w:rsidRPr="00FC3317">
        <w:rPr>
          <w:spacing w:val="-5"/>
          <w:sz w:val="24"/>
          <w:szCs w:val="24"/>
        </w:rPr>
        <w:t xml:space="preserve"> </w:t>
      </w:r>
      <w:r w:rsidRPr="00FC3317">
        <w:rPr>
          <w:sz w:val="24"/>
          <w:szCs w:val="24"/>
        </w:rPr>
        <w:t>освещения</w:t>
      </w:r>
      <w:r w:rsidRPr="00FC3317">
        <w:rPr>
          <w:spacing w:val="-9"/>
          <w:sz w:val="24"/>
          <w:szCs w:val="24"/>
        </w:rPr>
        <w:t xml:space="preserve"> </w:t>
      </w:r>
      <w:r w:rsidRPr="00FC3317">
        <w:rPr>
          <w:sz w:val="24"/>
          <w:szCs w:val="24"/>
        </w:rPr>
        <w:t>М</w:t>
      </w:r>
      <w:r w:rsidRPr="00FC3317">
        <w:rPr>
          <w:spacing w:val="-9"/>
          <w:sz w:val="24"/>
          <w:szCs w:val="24"/>
        </w:rPr>
        <w:t xml:space="preserve"> </w:t>
      </w:r>
      <w:r w:rsidRPr="00FC3317">
        <w:rPr>
          <w:sz w:val="24"/>
          <w:szCs w:val="24"/>
        </w:rPr>
        <w:t>1:50</w:t>
      </w:r>
      <w:r w:rsidRPr="00FC3317">
        <w:rPr>
          <w:spacing w:val="-10"/>
          <w:sz w:val="24"/>
          <w:szCs w:val="24"/>
        </w:rPr>
        <w:t xml:space="preserve"> </w:t>
      </w:r>
      <w:r w:rsidRPr="00FC3317">
        <w:rPr>
          <w:sz w:val="24"/>
          <w:szCs w:val="24"/>
        </w:rPr>
        <w:t>с</w:t>
      </w:r>
      <w:r w:rsidRPr="00FC3317">
        <w:rPr>
          <w:spacing w:val="-8"/>
          <w:sz w:val="24"/>
          <w:szCs w:val="24"/>
        </w:rPr>
        <w:t xml:space="preserve"> </w:t>
      </w:r>
      <w:r w:rsidRPr="00FC3317">
        <w:rPr>
          <w:sz w:val="24"/>
          <w:szCs w:val="24"/>
        </w:rPr>
        <w:t>условными</w:t>
      </w:r>
      <w:r w:rsidRPr="00FC3317">
        <w:rPr>
          <w:spacing w:val="-7"/>
          <w:sz w:val="24"/>
          <w:szCs w:val="24"/>
        </w:rPr>
        <w:t xml:space="preserve"> </w:t>
      </w:r>
      <w:r w:rsidRPr="00FC3317">
        <w:rPr>
          <w:spacing w:val="-2"/>
          <w:sz w:val="24"/>
          <w:szCs w:val="24"/>
        </w:rPr>
        <w:t>обозначениями;</w:t>
      </w:r>
    </w:p>
    <w:p w14:paraId="3B1660F9" w14:textId="77777777" w:rsidR="00FC3317" w:rsidRPr="00FC3317" w:rsidRDefault="00FC3317" w:rsidP="009817E5">
      <w:pPr>
        <w:pStyle w:val="a5"/>
        <w:numPr>
          <w:ilvl w:val="0"/>
          <w:numId w:val="349"/>
        </w:numPr>
        <w:spacing w:line="293" w:lineRule="exact"/>
        <w:ind w:left="142" w:right="144" w:firstLine="709"/>
        <w:rPr>
          <w:sz w:val="24"/>
          <w:szCs w:val="24"/>
        </w:rPr>
      </w:pPr>
      <w:r w:rsidRPr="00FC3317">
        <w:rPr>
          <w:spacing w:val="-2"/>
          <w:sz w:val="24"/>
          <w:szCs w:val="24"/>
        </w:rPr>
        <w:t>эскиз</w:t>
      </w:r>
      <w:r w:rsidRPr="00FC3317">
        <w:rPr>
          <w:spacing w:val="-3"/>
          <w:sz w:val="24"/>
          <w:szCs w:val="24"/>
        </w:rPr>
        <w:t xml:space="preserve"> </w:t>
      </w:r>
      <w:r w:rsidRPr="00FC3317">
        <w:rPr>
          <w:spacing w:val="-2"/>
          <w:sz w:val="24"/>
          <w:szCs w:val="24"/>
        </w:rPr>
        <w:t>интерьера</w:t>
      </w:r>
      <w:r w:rsidRPr="00FC3317">
        <w:rPr>
          <w:sz w:val="24"/>
          <w:szCs w:val="24"/>
        </w:rPr>
        <w:t xml:space="preserve"> </w:t>
      </w:r>
      <w:r w:rsidRPr="00FC3317">
        <w:rPr>
          <w:spacing w:val="-2"/>
          <w:sz w:val="24"/>
          <w:szCs w:val="24"/>
        </w:rPr>
        <w:t>с</w:t>
      </w:r>
      <w:r w:rsidRPr="00FC3317">
        <w:rPr>
          <w:spacing w:val="-3"/>
          <w:sz w:val="24"/>
          <w:szCs w:val="24"/>
        </w:rPr>
        <w:t xml:space="preserve"> </w:t>
      </w:r>
      <w:r w:rsidRPr="00FC3317">
        <w:rPr>
          <w:spacing w:val="-2"/>
          <w:sz w:val="24"/>
          <w:szCs w:val="24"/>
        </w:rPr>
        <w:t>разработкой</w:t>
      </w:r>
      <w:r w:rsidRPr="00FC3317">
        <w:rPr>
          <w:spacing w:val="-1"/>
          <w:sz w:val="24"/>
          <w:szCs w:val="24"/>
        </w:rPr>
        <w:t xml:space="preserve"> </w:t>
      </w:r>
      <w:r w:rsidRPr="00FC3317">
        <w:rPr>
          <w:spacing w:val="-2"/>
          <w:sz w:val="24"/>
          <w:szCs w:val="24"/>
        </w:rPr>
        <w:t>колористического</w:t>
      </w:r>
      <w:r w:rsidRPr="00FC3317">
        <w:rPr>
          <w:spacing w:val="3"/>
          <w:sz w:val="24"/>
          <w:szCs w:val="24"/>
        </w:rPr>
        <w:t xml:space="preserve"> </w:t>
      </w:r>
      <w:r w:rsidRPr="00FC3317">
        <w:rPr>
          <w:spacing w:val="-2"/>
          <w:sz w:val="24"/>
          <w:szCs w:val="24"/>
        </w:rPr>
        <w:t>решения</w:t>
      </w:r>
      <w:r w:rsidRPr="00FC3317">
        <w:rPr>
          <w:spacing w:val="4"/>
          <w:sz w:val="24"/>
          <w:szCs w:val="24"/>
        </w:rPr>
        <w:t xml:space="preserve"> </w:t>
      </w:r>
      <w:r w:rsidRPr="00FC3317">
        <w:rPr>
          <w:spacing w:val="-2"/>
          <w:sz w:val="24"/>
          <w:szCs w:val="24"/>
        </w:rPr>
        <w:t>(формате</w:t>
      </w:r>
      <w:r w:rsidRPr="00FC3317">
        <w:rPr>
          <w:spacing w:val="1"/>
          <w:sz w:val="24"/>
          <w:szCs w:val="24"/>
        </w:rPr>
        <w:t xml:space="preserve"> </w:t>
      </w:r>
      <w:r w:rsidRPr="00FC3317">
        <w:rPr>
          <w:spacing w:val="-4"/>
          <w:sz w:val="24"/>
          <w:szCs w:val="24"/>
        </w:rPr>
        <w:t>А4);</w:t>
      </w:r>
    </w:p>
    <w:p w14:paraId="649315AF" w14:textId="77777777" w:rsidR="00FC3317" w:rsidRPr="00FC3317" w:rsidRDefault="00FC3317" w:rsidP="009817E5">
      <w:pPr>
        <w:pStyle w:val="a5"/>
        <w:numPr>
          <w:ilvl w:val="0"/>
          <w:numId w:val="349"/>
        </w:numPr>
        <w:spacing w:before="86"/>
        <w:ind w:left="142" w:right="144" w:firstLine="709"/>
        <w:rPr>
          <w:sz w:val="24"/>
          <w:szCs w:val="24"/>
        </w:rPr>
      </w:pPr>
      <w:r w:rsidRPr="00FC3317">
        <w:rPr>
          <w:sz w:val="24"/>
          <w:szCs w:val="24"/>
        </w:rPr>
        <w:t>развертка</w:t>
      </w:r>
      <w:r w:rsidRPr="00FC3317">
        <w:rPr>
          <w:spacing w:val="-15"/>
          <w:sz w:val="24"/>
          <w:szCs w:val="24"/>
        </w:rPr>
        <w:t xml:space="preserve"> </w:t>
      </w:r>
      <w:r w:rsidRPr="00FC3317">
        <w:rPr>
          <w:sz w:val="24"/>
          <w:szCs w:val="24"/>
        </w:rPr>
        <w:t>помещения</w:t>
      </w:r>
      <w:r w:rsidRPr="00FC3317">
        <w:rPr>
          <w:spacing w:val="-12"/>
          <w:sz w:val="24"/>
          <w:szCs w:val="24"/>
        </w:rPr>
        <w:t xml:space="preserve"> </w:t>
      </w:r>
      <w:r w:rsidRPr="00FC3317">
        <w:rPr>
          <w:sz w:val="24"/>
          <w:szCs w:val="24"/>
        </w:rPr>
        <w:t>в</w:t>
      </w:r>
      <w:r w:rsidRPr="00FC3317">
        <w:rPr>
          <w:spacing w:val="-9"/>
          <w:sz w:val="24"/>
          <w:szCs w:val="24"/>
        </w:rPr>
        <w:t xml:space="preserve"> </w:t>
      </w:r>
      <w:r w:rsidRPr="00FC3317">
        <w:rPr>
          <w:sz w:val="24"/>
          <w:szCs w:val="24"/>
        </w:rPr>
        <w:t>М</w:t>
      </w:r>
      <w:r w:rsidRPr="00FC3317">
        <w:rPr>
          <w:spacing w:val="-9"/>
          <w:sz w:val="24"/>
          <w:szCs w:val="24"/>
        </w:rPr>
        <w:t xml:space="preserve"> </w:t>
      </w:r>
      <w:r w:rsidRPr="00FC3317">
        <w:rPr>
          <w:sz w:val="24"/>
          <w:szCs w:val="24"/>
        </w:rPr>
        <w:t>1:50</w:t>
      </w:r>
      <w:r w:rsidRPr="00FC3317">
        <w:rPr>
          <w:spacing w:val="-10"/>
          <w:sz w:val="24"/>
          <w:szCs w:val="24"/>
        </w:rPr>
        <w:t xml:space="preserve"> </w:t>
      </w:r>
      <w:r w:rsidRPr="00FC3317">
        <w:rPr>
          <w:sz w:val="24"/>
          <w:szCs w:val="24"/>
        </w:rPr>
        <w:t>в</w:t>
      </w:r>
      <w:r w:rsidRPr="00FC3317">
        <w:rPr>
          <w:spacing w:val="-13"/>
          <w:sz w:val="24"/>
          <w:szCs w:val="24"/>
        </w:rPr>
        <w:t xml:space="preserve"> </w:t>
      </w:r>
      <w:r w:rsidRPr="00FC3317">
        <w:rPr>
          <w:sz w:val="24"/>
          <w:szCs w:val="24"/>
        </w:rPr>
        <w:t>цвете</w:t>
      </w:r>
      <w:r w:rsidRPr="00FC3317">
        <w:rPr>
          <w:spacing w:val="-11"/>
          <w:sz w:val="24"/>
          <w:szCs w:val="24"/>
        </w:rPr>
        <w:t xml:space="preserve"> </w:t>
      </w:r>
      <w:r w:rsidRPr="00FC3317">
        <w:rPr>
          <w:sz w:val="24"/>
          <w:szCs w:val="24"/>
        </w:rPr>
        <w:t>с</w:t>
      </w:r>
      <w:r w:rsidRPr="00FC3317">
        <w:rPr>
          <w:spacing w:val="-12"/>
          <w:sz w:val="24"/>
          <w:szCs w:val="24"/>
        </w:rPr>
        <w:t xml:space="preserve"> </w:t>
      </w:r>
      <w:r w:rsidRPr="00FC3317">
        <w:rPr>
          <w:sz w:val="24"/>
          <w:szCs w:val="24"/>
        </w:rPr>
        <w:t>высотными</w:t>
      </w:r>
      <w:r w:rsidRPr="00FC3317">
        <w:rPr>
          <w:spacing w:val="-8"/>
          <w:sz w:val="24"/>
          <w:szCs w:val="24"/>
        </w:rPr>
        <w:t xml:space="preserve"> </w:t>
      </w:r>
      <w:r w:rsidRPr="00FC3317">
        <w:rPr>
          <w:sz w:val="24"/>
          <w:szCs w:val="24"/>
        </w:rPr>
        <w:t>отметками</w:t>
      </w:r>
      <w:r w:rsidRPr="00FC3317">
        <w:rPr>
          <w:spacing w:val="-7"/>
          <w:sz w:val="24"/>
          <w:szCs w:val="24"/>
        </w:rPr>
        <w:t xml:space="preserve"> </w:t>
      </w:r>
      <w:r w:rsidRPr="00FC3317">
        <w:rPr>
          <w:sz w:val="24"/>
          <w:szCs w:val="24"/>
        </w:rPr>
        <w:t>(формате</w:t>
      </w:r>
      <w:r w:rsidRPr="00FC3317">
        <w:rPr>
          <w:spacing w:val="-12"/>
          <w:sz w:val="24"/>
          <w:szCs w:val="24"/>
        </w:rPr>
        <w:t xml:space="preserve"> </w:t>
      </w:r>
      <w:r w:rsidRPr="00FC3317">
        <w:rPr>
          <w:spacing w:val="-4"/>
          <w:sz w:val="24"/>
          <w:szCs w:val="24"/>
        </w:rPr>
        <w:t>А4).</w:t>
      </w:r>
    </w:p>
    <w:p w14:paraId="79B3C39F" w14:textId="77777777" w:rsidR="00FC3317" w:rsidRPr="00FC3317" w:rsidRDefault="00FC3317" w:rsidP="00A25E61">
      <w:pPr>
        <w:pStyle w:val="a3"/>
        <w:spacing w:before="2"/>
        <w:ind w:left="142" w:right="144" w:firstLine="709"/>
        <w:rPr>
          <w:sz w:val="24"/>
          <w:szCs w:val="24"/>
        </w:rPr>
      </w:pPr>
    </w:p>
    <w:p w14:paraId="00649DEE" w14:textId="77777777" w:rsidR="00FC3317" w:rsidRPr="00FC3317" w:rsidRDefault="00FC3317" w:rsidP="00A25E61">
      <w:pPr>
        <w:pStyle w:val="4"/>
        <w:ind w:left="142" w:right="144" w:firstLine="709"/>
        <w:jc w:val="both"/>
      </w:pPr>
      <w:r w:rsidRPr="00FC3317">
        <w:rPr>
          <w:spacing w:val="-2"/>
        </w:rPr>
        <w:t>ЗАДАНИЕ</w:t>
      </w:r>
      <w:r w:rsidRPr="00FC3317">
        <w:rPr>
          <w:spacing w:val="-9"/>
        </w:rPr>
        <w:t xml:space="preserve"> </w:t>
      </w:r>
      <w:r w:rsidRPr="00FC3317">
        <w:rPr>
          <w:spacing w:val="-5"/>
        </w:rPr>
        <w:t>2.</w:t>
      </w:r>
    </w:p>
    <w:p w14:paraId="2F0B6DFB" w14:textId="77777777" w:rsidR="00FC3317" w:rsidRPr="00FC3317" w:rsidRDefault="00FC3317" w:rsidP="00A25E61">
      <w:pPr>
        <w:pStyle w:val="a3"/>
        <w:ind w:left="142" w:right="144" w:firstLine="709"/>
        <w:rPr>
          <w:sz w:val="24"/>
          <w:szCs w:val="24"/>
        </w:rPr>
      </w:pPr>
      <w:r w:rsidRPr="00FC3317">
        <w:rPr>
          <w:sz w:val="24"/>
          <w:szCs w:val="24"/>
        </w:rPr>
        <w:t>По</w:t>
      </w:r>
      <w:r w:rsidRPr="00FC3317">
        <w:rPr>
          <w:spacing w:val="-17"/>
          <w:sz w:val="24"/>
          <w:szCs w:val="24"/>
        </w:rPr>
        <w:t xml:space="preserve"> </w:t>
      </w:r>
      <w:r w:rsidRPr="00FC3317">
        <w:rPr>
          <w:sz w:val="24"/>
          <w:szCs w:val="24"/>
        </w:rPr>
        <w:t>эскизам</w:t>
      </w:r>
      <w:r w:rsidRPr="00FC3317">
        <w:rPr>
          <w:spacing w:val="-15"/>
          <w:sz w:val="24"/>
          <w:szCs w:val="24"/>
        </w:rPr>
        <w:t xml:space="preserve"> </w:t>
      </w:r>
      <w:r w:rsidRPr="00FC3317">
        <w:rPr>
          <w:sz w:val="24"/>
          <w:szCs w:val="24"/>
        </w:rPr>
        <w:t>и</w:t>
      </w:r>
      <w:r w:rsidRPr="00FC3317">
        <w:rPr>
          <w:spacing w:val="-15"/>
          <w:sz w:val="24"/>
          <w:szCs w:val="24"/>
        </w:rPr>
        <w:t xml:space="preserve"> </w:t>
      </w:r>
      <w:r w:rsidRPr="00FC3317">
        <w:rPr>
          <w:sz w:val="24"/>
          <w:szCs w:val="24"/>
        </w:rPr>
        <w:t>чертежам</w:t>
      </w:r>
      <w:r w:rsidRPr="00FC3317">
        <w:rPr>
          <w:spacing w:val="-15"/>
          <w:sz w:val="24"/>
          <w:szCs w:val="24"/>
        </w:rPr>
        <w:t xml:space="preserve"> </w:t>
      </w:r>
      <w:r w:rsidRPr="00FC3317">
        <w:rPr>
          <w:sz w:val="24"/>
          <w:szCs w:val="24"/>
        </w:rPr>
        <w:t>опишите</w:t>
      </w:r>
      <w:r w:rsidRPr="00FC3317">
        <w:rPr>
          <w:spacing w:val="-15"/>
          <w:sz w:val="24"/>
          <w:szCs w:val="24"/>
        </w:rPr>
        <w:t xml:space="preserve"> </w:t>
      </w:r>
      <w:r w:rsidRPr="00FC3317">
        <w:rPr>
          <w:sz w:val="24"/>
          <w:szCs w:val="24"/>
        </w:rPr>
        <w:t>предлагаемый</w:t>
      </w:r>
      <w:r w:rsidRPr="00FC3317">
        <w:rPr>
          <w:spacing w:val="-14"/>
          <w:sz w:val="24"/>
          <w:szCs w:val="24"/>
        </w:rPr>
        <w:t xml:space="preserve"> </w:t>
      </w:r>
      <w:r w:rsidRPr="00FC3317">
        <w:rPr>
          <w:sz w:val="24"/>
          <w:szCs w:val="24"/>
        </w:rPr>
        <w:t>дизайн</w:t>
      </w:r>
      <w:r w:rsidRPr="00FC3317">
        <w:rPr>
          <w:spacing w:val="-11"/>
          <w:sz w:val="24"/>
          <w:szCs w:val="24"/>
        </w:rPr>
        <w:t xml:space="preserve"> </w:t>
      </w:r>
      <w:r w:rsidRPr="00FC3317">
        <w:rPr>
          <w:sz w:val="24"/>
          <w:szCs w:val="24"/>
        </w:rPr>
        <w:t>интерьера</w:t>
      </w:r>
      <w:r w:rsidRPr="00FC3317">
        <w:rPr>
          <w:spacing w:val="-15"/>
          <w:sz w:val="24"/>
          <w:szCs w:val="24"/>
        </w:rPr>
        <w:t xml:space="preserve"> </w:t>
      </w:r>
      <w:r w:rsidRPr="00FC3317">
        <w:rPr>
          <w:sz w:val="24"/>
          <w:szCs w:val="24"/>
        </w:rPr>
        <w:t>заданного</w:t>
      </w:r>
      <w:r w:rsidRPr="00FC3317">
        <w:rPr>
          <w:spacing w:val="-14"/>
          <w:sz w:val="24"/>
          <w:szCs w:val="24"/>
        </w:rPr>
        <w:t xml:space="preserve"> </w:t>
      </w:r>
      <w:r w:rsidRPr="00FC3317">
        <w:rPr>
          <w:spacing w:val="-2"/>
          <w:sz w:val="24"/>
          <w:szCs w:val="24"/>
        </w:rPr>
        <w:t>помещения</w:t>
      </w:r>
    </w:p>
    <w:p w14:paraId="64870AB4" w14:textId="77777777" w:rsidR="00FC3317" w:rsidRPr="00FC3317" w:rsidRDefault="00FC3317" w:rsidP="00A25E61">
      <w:pPr>
        <w:spacing w:before="272"/>
        <w:ind w:left="142" w:right="144" w:firstLine="709"/>
        <w:jc w:val="both"/>
        <w:rPr>
          <w:b/>
          <w:sz w:val="24"/>
          <w:szCs w:val="24"/>
        </w:rPr>
      </w:pPr>
      <w:r w:rsidRPr="00FC3317">
        <w:rPr>
          <w:b/>
          <w:sz w:val="24"/>
          <w:szCs w:val="24"/>
        </w:rPr>
        <w:t>ЗАДАНИЕ</w:t>
      </w:r>
      <w:r w:rsidRPr="00FC3317">
        <w:rPr>
          <w:b/>
          <w:spacing w:val="-1"/>
          <w:sz w:val="24"/>
          <w:szCs w:val="24"/>
        </w:rPr>
        <w:t xml:space="preserve"> </w:t>
      </w:r>
      <w:r w:rsidRPr="00FC3317">
        <w:rPr>
          <w:b/>
          <w:sz w:val="24"/>
          <w:szCs w:val="24"/>
        </w:rPr>
        <w:t>№3.</w:t>
      </w:r>
      <w:r w:rsidRPr="00FC3317">
        <w:rPr>
          <w:b/>
          <w:spacing w:val="20"/>
          <w:sz w:val="24"/>
          <w:szCs w:val="24"/>
        </w:rPr>
        <w:t xml:space="preserve"> </w:t>
      </w:r>
      <w:r w:rsidRPr="00FC3317">
        <w:rPr>
          <w:b/>
          <w:sz w:val="24"/>
          <w:szCs w:val="24"/>
        </w:rPr>
        <w:t>ОПИСАНИЕ</w:t>
      </w:r>
      <w:r w:rsidRPr="00FC3317">
        <w:rPr>
          <w:b/>
          <w:spacing w:val="6"/>
          <w:sz w:val="24"/>
          <w:szCs w:val="24"/>
        </w:rPr>
        <w:t xml:space="preserve"> </w:t>
      </w:r>
      <w:r w:rsidRPr="00FC3317">
        <w:rPr>
          <w:b/>
          <w:sz w:val="24"/>
          <w:szCs w:val="24"/>
        </w:rPr>
        <w:t>ДИЗАЙНА</w:t>
      </w:r>
      <w:r w:rsidRPr="00FC3317">
        <w:rPr>
          <w:b/>
          <w:spacing w:val="6"/>
          <w:sz w:val="24"/>
          <w:szCs w:val="24"/>
        </w:rPr>
        <w:t xml:space="preserve"> </w:t>
      </w:r>
      <w:r w:rsidRPr="00FC3317">
        <w:rPr>
          <w:b/>
          <w:spacing w:val="-2"/>
          <w:sz w:val="24"/>
          <w:szCs w:val="24"/>
        </w:rPr>
        <w:t>ИНТЕРЬЕРА</w:t>
      </w:r>
    </w:p>
    <w:p w14:paraId="2BB27F6C" w14:textId="77777777" w:rsidR="00FC3317" w:rsidRPr="00FC3317" w:rsidRDefault="00FC3317" w:rsidP="00A25E61">
      <w:pPr>
        <w:pStyle w:val="5"/>
        <w:spacing w:before="230"/>
        <w:ind w:left="142" w:right="144" w:firstLine="709"/>
        <w:jc w:val="both"/>
        <w:rPr>
          <w:rFonts w:ascii="Times New Roman" w:hAnsi="Times New Roman" w:cs="Times New Roman"/>
          <w:b/>
          <w:sz w:val="24"/>
          <w:szCs w:val="24"/>
        </w:rPr>
      </w:pPr>
      <w:r w:rsidRPr="00FC3317">
        <w:rPr>
          <w:rFonts w:ascii="Times New Roman" w:hAnsi="Times New Roman" w:cs="Times New Roman"/>
          <w:spacing w:val="-5"/>
          <w:sz w:val="24"/>
          <w:szCs w:val="24"/>
        </w:rPr>
        <w:t>Наименование</w:t>
      </w:r>
      <w:r w:rsidRPr="00FC3317">
        <w:rPr>
          <w:rFonts w:ascii="Times New Roman" w:hAnsi="Times New Roman" w:cs="Times New Roman"/>
          <w:spacing w:val="40"/>
          <w:sz w:val="24"/>
          <w:szCs w:val="24"/>
        </w:rPr>
        <w:t xml:space="preserve"> </w:t>
      </w:r>
      <w:r w:rsidRPr="00FC3317">
        <w:rPr>
          <w:rFonts w:ascii="Times New Roman" w:hAnsi="Times New Roman" w:cs="Times New Roman"/>
          <w:sz w:val="24"/>
          <w:szCs w:val="24"/>
        </w:rPr>
        <w:t>помещения</w:t>
      </w:r>
      <w:r w:rsidRPr="00FC3317">
        <w:rPr>
          <w:rFonts w:ascii="Times New Roman" w:hAnsi="Times New Roman" w:cs="Times New Roman"/>
          <w:spacing w:val="51"/>
          <w:sz w:val="24"/>
          <w:szCs w:val="24"/>
        </w:rPr>
        <w:t xml:space="preserve"> </w:t>
      </w:r>
      <w:r w:rsidRPr="00FC3317">
        <w:rPr>
          <w:rFonts w:ascii="Times New Roman" w:hAnsi="Times New Roman" w:cs="Times New Roman"/>
          <w:sz w:val="24"/>
          <w:szCs w:val="24"/>
          <w:u w:val="thick" w:color="191919"/>
        </w:rPr>
        <w:tab/>
      </w:r>
    </w:p>
    <w:p w14:paraId="79CF1884" w14:textId="77777777" w:rsidR="00FC3317" w:rsidRPr="00FC3317" w:rsidRDefault="00FC3317" w:rsidP="00A25E61">
      <w:pPr>
        <w:pStyle w:val="a3"/>
        <w:spacing w:before="74"/>
        <w:ind w:left="142" w:right="144" w:firstLine="709"/>
        <w:rPr>
          <w:sz w:val="24"/>
          <w:szCs w:val="24"/>
        </w:rPr>
      </w:pPr>
    </w:p>
    <w:p w14:paraId="18EC6855" w14:textId="77777777" w:rsidR="00FC3317" w:rsidRPr="00FC3317" w:rsidRDefault="00FC3317" w:rsidP="00A25E61">
      <w:pPr>
        <w:spacing w:before="1"/>
        <w:ind w:left="142" w:right="144" w:firstLine="709"/>
        <w:jc w:val="both"/>
        <w:rPr>
          <w:i/>
          <w:sz w:val="24"/>
          <w:szCs w:val="24"/>
        </w:rPr>
      </w:pPr>
      <w:r w:rsidRPr="00FC3317">
        <w:rPr>
          <w:i/>
          <w:noProof/>
          <w:sz w:val="24"/>
          <w:szCs w:val="24"/>
          <w:lang w:eastAsia="ru-RU"/>
        </w:rPr>
        <mc:AlternateContent>
          <mc:Choice Requires="wps">
            <w:drawing>
              <wp:anchor distT="0" distB="0" distL="0" distR="0" simplePos="0" relativeHeight="251666432" behindDoc="0" locked="0" layoutInCell="1" allowOverlap="1" wp14:anchorId="1598C44F" wp14:editId="20AFBB1B">
                <wp:simplePos x="0" y="0"/>
                <wp:positionH relativeFrom="page">
                  <wp:posOffset>2881629</wp:posOffset>
                </wp:positionH>
                <wp:positionV relativeFrom="paragraph">
                  <wp:posOffset>160221</wp:posOffset>
                </wp:positionV>
                <wp:extent cx="4109720" cy="7620"/>
                <wp:effectExtent l="0" t="0" r="0" b="0"/>
                <wp:wrapNone/>
                <wp:docPr id="83" name="Graphic 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09720" cy="7620"/>
                        </a:xfrm>
                        <a:custGeom>
                          <a:avLst/>
                          <a:gdLst/>
                          <a:ahLst/>
                          <a:cxnLst/>
                          <a:rect l="l" t="t" r="r" b="b"/>
                          <a:pathLst>
                            <a:path w="4109720" h="7620">
                              <a:moveTo>
                                <a:pt x="4109593" y="0"/>
                              </a:moveTo>
                              <a:lnTo>
                                <a:pt x="0" y="0"/>
                              </a:lnTo>
                              <a:lnTo>
                                <a:pt x="0" y="7620"/>
                              </a:lnTo>
                              <a:lnTo>
                                <a:pt x="4109593" y="7620"/>
                              </a:lnTo>
                              <a:lnTo>
                                <a:pt x="410959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A76283A" id="Graphic 83" o:spid="_x0000_s1026" style="position:absolute;margin-left:226.9pt;margin-top:12.6pt;width:323.6pt;height:.6pt;z-index:251666432;visibility:visible;mso-wrap-style:square;mso-wrap-distance-left:0;mso-wrap-distance-top:0;mso-wrap-distance-right:0;mso-wrap-distance-bottom:0;mso-position-horizontal:absolute;mso-position-horizontal-relative:page;mso-position-vertical:absolute;mso-position-vertical-relative:text;v-text-anchor:top" coordsize="410972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" path="m4109593,l,,,7620r4109593,l4109593,xe" fillcolor="black" stroked="f">
                <v:path arrowok="t"/>
                <w10:wrap anchorx="page"/>
              </v:shape>
            </w:pict>
          </mc:Fallback>
        </mc:AlternateContent>
      </w:r>
      <w:r w:rsidRPr="00FC3317">
        <w:rPr>
          <w:spacing w:val="-2"/>
          <w:sz w:val="24"/>
          <w:szCs w:val="24"/>
        </w:rPr>
        <w:t>Данное</w:t>
      </w:r>
      <w:r w:rsidRPr="00FC3317">
        <w:rPr>
          <w:sz w:val="24"/>
          <w:szCs w:val="24"/>
        </w:rPr>
        <w:tab/>
      </w:r>
      <w:r w:rsidRPr="00FC3317">
        <w:rPr>
          <w:spacing w:val="-2"/>
          <w:sz w:val="24"/>
          <w:szCs w:val="24"/>
        </w:rPr>
        <w:t>помещение</w:t>
      </w:r>
      <w:r w:rsidRPr="00FC3317">
        <w:rPr>
          <w:sz w:val="24"/>
          <w:szCs w:val="24"/>
        </w:rPr>
        <w:tab/>
      </w:r>
      <w:proofErr w:type="spellStart"/>
      <w:r w:rsidRPr="00FC3317">
        <w:rPr>
          <w:i/>
          <w:spacing w:val="-2"/>
          <w:sz w:val="24"/>
          <w:szCs w:val="24"/>
        </w:rPr>
        <w:t>прямоvгольной</w:t>
      </w:r>
      <w:proofErr w:type="spellEnd"/>
      <w:r w:rsidRPr="00FC3317">
        <w:rPr>
          <w:i/>
          <w:sz w:val="24"/>
          <w:szCs w:val="24"/>
        </w:rPr>
        <w:tab/>
      </w:r>
      <w:r w:rsidRPr="00FC3317">
        <w:rPr>
          <w:i/>
          <w:spacing w:val="-2"/>
          <w:sz w:val="24"/>
          <w:szCs w:val="24"/>
        </w:rPr>
        <w:t>формы</w:t>
      </w:r>
      <w:r w:rsidRPr="00FC3317">
        <w:rPr>
          <w:i/>
          <w:sz w:val="24"/>
          <w:szCs w:val="24"/>
        </w:rPr>
        <w:tab/>
      </w:r>
      <w:r w:rsidRPr="00FC3317">
        <w:rPr>
          <w:i/>
          <w:spacing w:val="-10"/>
          <w:sz w:val="24"/>
          <w:szCs w:val="24"/>
        </w:rPr>
        <w:t>в</w:t>
      </w:r>
      <w:r w:rsidRPr="00FC3317">
        <w:rPr>
          <w:i/>
          <w:sz w:val="24"/>
          <w:szCs w:val="24"/>
        </w:rPr>
        <w:tab/>
        <w:t>плане/</w:t>
      </w:r>
      <w:r w:rsidRPr="00FC3317">
        <w:rPr>
          <w:i/>
          <w:spacing w:val="4"/>
          <w:sz w:val="24"/>
          <w:szCs w:val="24"/>
        </w:rPr>
        <w:t xml:space="preserve"> </w:t>
      </w:r>
      <w:r w:rsidRPr="00FC3317">
        <w:rPr>
          <w:i/>
          <w:spacing w:val="-2"/>
          <w:sz w:val="24"/>
          <w:szCs w:val="24"/>
        </w:rPr>
        <w:t>квадратное</w:t>
      </w:r>
      <w:r w:rsidRPr="00FC3317">
        <w:rPr>
          <w:i/>
          <w:sz w:val="24"/>
          <w:szCs w:val="24"/>
        </w:rPr>
        <w:tab/>
      </w:r>
      <w:r w:rsidRPr="00FC3317">
        <w:rPr>
          <w:i/>
          <w:spacing w:val="-10"/>
          <w:sz w:val="24"/>
          <w:szCs w:val="24"/>
        </w:rPr>
        <w:t>в</w:t>
      </w:r>
    </w:p>
    <w:p w14:paraId="406B3967" w14:textId="77777777" w:rsidR="00FC3317" w:rsidRPr="00FC3317" w:rsidRDefault="00FC3317" w:rsidP="00A25E61">
      <w:pPr>
        <w:ind w:left="142" w:right="144" w:firstLine="709"/>
        <w:jc w:val="both"/>
        <w:rPr>
          <w:i/>
          <w:sz w:val="24"/>
          <w:szCs w:val="24"/>
        </w:rPr>
      </w:pPr>
      <w:r w:rsidRPr="00FC3317">
        <w:rPr>
          <w:sz w:val="24"/>
          <w:szCs w:val="24"/>
          <w:u w:val="single"/>
        </w:rPr>
        <w:tab/>
      </w:r>
      <w:r w:rsidRPr="00FC3317">
        <w:rPr>
          <w:i/>
          <w:spacing w:val="-2"/>
          <w:sz w:val="24"/>
          <w:szCs w:val="24"/>
          <w:u w:val="single"/>
        </w:rPr>
        <w:t>плане/</w:t>
      </w:r>
    </w:p>
    <w:p w14:paraId="6C860AEB" w14:textId="77777777" w:rsidR="00FC3317" w:rsidRPr="00FC3317" w:rsidRDefault="00FC3317" w:rsidP="00A25E61">
      <w:pPr>
        <w:ind w:left="142" w:right="144" w:firstLine="709"/>
        <w:jc w:val="both"/>
        <w:rPr>
          <w:sz w:val="24"/>
          <w:szCs w:val="24"/>
        </w:rPr>
      </w:pPr>
      <w:r w:rsidRPr="00FC3317">
        <w:rPr>
          <w:sz w:val="24"/>
          <w:szCs w:val="24"/>
        </w:rPr>
        <w:t xml:space="preserve">с размерами </w:t>
      </w:r>
      <w:r w:rsidRPr="00FC3317">
        <w:rPr>
          <w:spacing w:val="17"/>
          <w:sz w:val="24"/>
          <w:szCs w:val="24"/>
        </w:rPr>
        <w:t xml:space="preserve">___ </w:t>
      </w:r>
      <w:r w:rsidRPr="00FC3317">
        <w:rPr>
          <w:spacing w:val="40"/>
          <w:sz w:val="24"/>
          <w:szCs w:val="24"/>
          <w:u w:val="single" w:color="161616"/>
        </w:rPr>
        <w:t xml:space="preserve">  </w:t>
      </w:r>
      <w:r w:rsidRPr="00FC3317">
        <w:rPr>
          <w:sz w:val="24"/>
          <w:szCs w:val="24"/>
        </w:rPr>
        <w:t xml:space="preserve">на </w:t>
      </w:r>
      <w:r w:rsidRPr="00FC3317">
        <w:rPr>
          <w:sz w:val="24"/>
          <w:szCs w:val="24"/>
          <w:u w:val="single" w:color="161616"/>
        </w:rPr>
        <w:tab/>
      </w:r>
      <w:r w:rsidRPr="00FC3317">
        <w:rPr>
          <w:sz w:val="24"/>
          <w:szCs w:val="24"/>
        </w:rPr>
        <w:t xml:space="preserve">м. Общая площадь </w:t>
      </w:r>
      <w:r w:rsidRPr="00FC3317">
        <w:rPr>
          <w:spacing w:val="9"/>
          <w:sz w:val="24"/>
          <w:szCs w:val="24"/>
        </w:rPr>
        <w:t xml:space="preserve">__ </w:t>
      </w:r>
      <w:r w:rsidRPr="00FC3317">
        <w:rPr>
          <w:sz w:val="24"/>
          <w:szCs w:val="24"/>
          <w:u w:val="single" w:color="161616"/>
        </w:rPr>
        <w:tab/>
      </w:r>
      <w:proofErr w:type="spellStart"/>
      <w:r w:rsidRPr="00FC3317">
        <w:rPr>
          <w:sz w:val="24"/>
          <w:szCs w:val="24"/>
        </w:rPr>
        <w:t>кв.м</w:t>
      </w:r>
      <w:proofErr w:type="spellEnd"/>
      <w:r w:rsidRPr="00FC3317">
        <w:rPr>
          <w:sz w:val="24"/>
          <w:szCs w:val="24"/>
        </w:rPr>
        <w:t>.</w:t>
      </w:r>
      <w:r w:rsidRPr="00FC3317">
        <w:rPr>
          <w:spacing w:val="40"/>
          <w:sz w:val="24"/>
          <w:szCs w:val="24"/>
        </w:rPr>
        <w:t xml:space="preserve"> </w:t>
      </w:r>
      <w:r w:rsidRPr="00FC3317">
        <w:rPr>
          <w:sz w:val="24"/>
          <w:szCs w:val="24"/>
        </w:rPr>
        <w:t>Высота помещения</w:t>
      </w:r>
      <w:r w:rsidRPr="00FC3317">
        <w:rPr>
          <w:spacing w:val="39"/>
          <w:sz w:val="24"/>
          <w:szCs w:val="24"/>
        </w:rPr>
        <w:t xml:space="preserve"> </w:t>
      </w:r>
      <w:r w:rsidRPr="00FC3317">
        <w:rPr>
          <w:sz w:val="24"/>
          <w:szCs w:val="24"/>
          <w:u w:val="single"/>
        </w:rPr>
        <w:tab/>
      </w:r>
      <w:r w:rsidRPr="00FC3317">
        <w:rPr>
          <w:spacing w:val="-6"/>
          <w:sz w:val="24"/>
          <w:szCs w:val="24"/>
        </w:rPr>
        <w:t xml:space="preserve">м. </w:t>
      </w:r>
      <w:r w:rsidRPr="00FC3317">
        <w:rPr>
          <w:spacing w:val="-4"/>
          <w:sz w:val="24"/>
          <w:szCs w:val="24"/>
        </w:rPr>
        <w:t>Это</w:t>
      </w:r>
      <w:r w:rsidRPr="00FC3317">
        <w:rPr>
          <w:sz w:val="24"/>
          <w:szCs w:val="24"/>
        </w:rPr>
        <w:tab/>
      </w:r>
      <w:r w:rsidRPr="00FC3317">
        <w:rPr>
          <w:spacing w:val="-2"/>
          <w:sz w:val="24"/>
          <w:szCs w:val="24"/>
        </w:rPr>
        <w:t>помещение</w:t>
      </w:r>
      <w:r w:rsidRPr="00FC3317">
        <w:rPr>
          <w:sz w:val="24"/>
          <w:szCs w:val="24"/>
        </w:rPr>
        <w:tab/>
      </w:r>
      <w:r w:rsidRPr="00FC3317">
        <w:rPr>
          <w:spacing w:val="-2"/>
          <w:sz w:val="24"/>
          <w:szCs w:val="24"/>
        </w:rPr>
        <w:t>относится</w:t>
      </w:r>
      <w:r w:rsidRPr="00FC3317">
        <w:rPr>
          <w:sz w:val="24"/>
          <w:szCs w:val="24"/>
        </w:rPr>
        <w:tab/>
      </w:r>
      <w:r w:rsidRPr="00FC3317">
        <w:rPr>
          <w:spacing w:val="-10"/>
          <w:sz w:val="24"/>
          <w:szCs w:val="24"/>
        </w:rPr>
        <w:t>к</w:t>
      </w:r>
      <w:r w:rsidRPr="00FC3317">
        <w:rPr>
          <w:sz w:val="24"/>
          <w:szCs w:val="24"/>
        </w:rPr>
        <w:tab/>
      </w:r>
      <w:r w:rsidRPr="00FC3317">
        <w:rPr>
          <w:spacing w:val="-2"/>
          <w:sz w:val="24"/>
          <w:szCs w:val="24"/>
        </w:rPr>
        <w:t>(</w:t>
      </w:r>
      <w:r w:rsidRPr="00FC3317">
        <w:rPr>
          <w:i/>
          <w:spacing w:val="-2"/>
          <w:sz w:val="24"/>
          <w:szCs w:val="24"/>
        </w:rPr>
        <w:t xml:space="preserve">интимной(ночной)/коллективной(дневной)) </w:t>
      </w:r>
      <w:r w:rsidRPr="00FC3317">
        <w:rPr>
          <w:sz w:val="24"/>
          <w:szCs w:val="24"/>
        </w:rPr>
        <w:t>функциональной</w:t>
      </w:r>
      <w:r w:rsidRPr="00FC3317">
        <w:rPr>
          <w:spacing w:val="40"/>
          <w:sz w:val="24"/>
          <w:szCs w:val="24"/>
        </w:rPr>
        <w:t xml:space="preserve"> </w:t>
      </w:r>
      <w:r w:rsidRPr="00FC3317">
        <w:rPr>
          <w:sz w:val="24"/>
          <w:szCs w:val="24"/>
        </w:rPr>
        <w:t>зоне и предназначено для следующих бытовых процессов: (</w:t>
      </w:r>
      <w:r w:rsidRPr="00FC3317">
        <w:rPr>
          <w:i/>
          <w:sz w:val="24"/>
          <w:szCs w:val="24"/>
        </w:rPr>
        <w:t xml:space="preserve">сна и отдыха/приема и приготовлению пищи/) </w:t>
      </w:r>
      <w:r w:rsidRPr="00FC3317">
        <w:rPr>
          <w:sz w:val="24"/>
          <w:szCs w:val="24"/>
          <w:u w:val="single" w:color="111111"/>
        </w:rPr>
        <w:tab/>
      </w:r>
      <w:r w:rsidRPr="00FC3317">
        <w:rPr>
          <w:sz w:val="24"/>
          <w:szCs w:val="24"/>
          <w:u w:val="single" w:color="111111"/>
        </w:rPr>
        <w:lastRenderedPageBreak/>
        <w:tab/>
      </w:r>
      <w:r w:rsidRPr="00FC3317">
        <w:rPr>
          <w:sz w:val="24"/>
          <w:szCs w:val="24"/>
          <w:u w:val="single" w:color="111111"/>
        </w:rPr>
        <w:tab/>
      </w:r>
    </w:p>
    <w:p w14:paraId="6D5DC5CA" w14:textId="77777777" w:rsidR="00FC3317" w:rsidRPr="00FC3317" w:rsidRDefault="00FC3317" w:rsidP="00A25E61">
      <w:pPr>
        <w:pStyle w:val="a3"/>
        <w:ind w:left="142" w:right="144" w:firstLine="709"/>
        <w:rPr>
          <w:sz w:val="24"/>
          <w:szCs w:val="24"/>
        </w:rPr>
      </w:pPr>
      <w:r w:rsidRPr="00FC3317">
        <w:rPr>
          <w:sz w:val="24"/>
          <w:szCs w:val="24"/>
        </w:rPr>
        <w:t>Интерьер</w:t>
      </w:r>
      <w:r w:rsidRPr="00FC3317">
        <w:rPr>
          <w:spacing w:val="74"/>
          <w:sz w:val="24"/>
          <w:szCs w:val="24"/>
        </w:rPr>
        <w:t xml:space="preserve"> </w:t>
      </w:r>
      <w:r w:rsidRPr="00FC3317">
        <w:rPr>
          <w:sz w:val="24"/>
          <w:szCs w:val="24"/>
        </w:rPr>
        <w:t>данной</w:t>
      </w:r>
      <w:r w:rsidRPr="00FC3317">
        <w:rPr>
          <w:spacing w:val="78"/>
          <w:sz w:val="24"/>
          <w:szCs w:val="24"/>
        </w:rPr>
        <w:t xml:space="preserve"> </w:t>
      </w:r>
      <w:r w:rsidRPr="00FC3317">
        <w:rPr>
          <w:sz w:val="24"/>
          <w:szCs w:val="24"/>
        </w:rPr>
        <w:t>комнаты</w:t>
      </w:r>
      <w:r w:rsidRPr="00FC3317">
        <w:rPr>
          <w:spacing w:val="75"/>
          <w:sz w:val="24"/>
          <w:szCs w:val="24"/>
        </w:rPr>
        <w:t xml:space="preserve"> </w:t>
      </w:r>
      <w:r w:rsidRPr="00FC3317">
        <w:rPr>
          <w:sz w:val="24"/>
          <w:szCs w:val="24"/>
        </w:rPr>
        <w:t>должен</w:t>
      </w:r>
      <w:r w:rsidRPr="00FC3317">
        <w:rPr>
          <w:spacing w:val="79"/>
          <w:sz w:val="24"/>
          <w:szCs w:val="24"/>
        </w:rPr>
        <w:t xml:space="preserve"> </w:t>
      </w:r>
      <w:r w:rsidRPr="00FC3317">
        <w:rPr>
          <w:spacing w:val="-2"/>
          <w:sz w:val="24"/>
          <w:szCs w:val="24"/>
        </w:rPr>
        <w:t>обеспечивать</w:t>
      </w:r>
      <w:r w:rsidRPr="00FC3317">
        <w:rPr>
          <w:sz w:val="24"/>
          <w:szCs w:val="24"/>
        </w:rPr>
        <w:tab/>
        <w:t>комфортное</w:t>
      </w:r>
      <w:r w:rsidRPr="00FC3317">
        <w:rPr>
          <w:spacing w:val="75"/>
          <w:w w:val="150"/>
          <w:sz w:val="24"/>
          <w:szCs w:val="24"/>
        </w:rPr>
        <w:t xml:space="preserve"> </w:t>
      </w:r>
      <w:r w:rsidRPr="00FC3317">
        <w:rPr>
          <w:spacing w:val="-2"/>
          <w:sz w:val="24"/>
          <w:szCs w:val="24"/>
        </w:rPr>
        <w:t>пребывание</w:t>
      </w:r>
      <w:r w:rsidRPr="00FC3317">
        <w:rPr>
          <w:sz w:val="24"/>
          <w:szCs w:val="24"/>
        </w:rPr>
        <w:tab/>
      </w:r>
      <w:r w:rsidRPr="00FC3317">
        <w:rPr>
          <w:sz w:val="24"/>
          <w:szCs w:val="24"/>
          <w:u w:val="single" w:color="111111"/>
        </w:rPr>
        <w:tab/>
      </w:r>
    </w:p>
    <w:p w14:paraId="4179D04B" w14:textId="77777777" w:rsidR="00FC3317" w:rsidRPr="00FC3317" w:rsidRDefault="00FC3317" w:rsidP="00A25E61">
      <w:pPr>
        <w:ind w:left="142" w:right="144" w:firstLine="709"/>
        <w:jc w:val="both"/>
        <w:rPr>
          <w:i/>
          <w:sz w:val="24"/>
          <w:szCs w:val="24"/>
        </w:rPr>
      </w:pPr>
      <w:r w:rsidRPr="00FC3317">
        <w:rPr>
          <w:sz w:val="24"/>
          <w:szCs w:val="24"/>
          <w:u w:val="single" w:color="111111"/>
        </w:rPr>
        <w:tab/>
      </w:r>
      <w:r w:rsidRPr="00FC3317">
        <w:rPr>
          <w:sz w:val="24"/>
          <w:szCs w:val="24"/>
        </w:rPr>
        <w:t>человек</w:t>
      </w:r>
      <w:r w:rsidRPr="00FC3317">
        <w:rPr>
          <w:spacing w:val="-3"/>
          <w:sz w:val="24"/>
          <w:szCs w:val="24"/>
        </w:rPr>
        <w:t xml:space="preserve"> </w:t>
      </w:r>
      <w:r w:rsidRPr="00FC3317">
        <w:rPr>
          <w:i/>
          <w:sz w:val="24"/>
          <w:szCs w:val="24"/>
        </w:rPr>
        <w:t>(членов</w:t>
      </w:r>
      <w:r w:rsidRPr="00FC3317">
        <w:rPr>
          <w:i/>
          <w:spacing w:val="-2"/>
          <w:sz w:val="24"/>
          <w:szCs w:val="24"/>
        </w:rPr>
        <w:t xml:space="preserve"> </w:t>
      </w:r>
      <w:r w:rsidRPr="00FC3317">
        <w:rPr>
          <w:i/>
          <w:sz w:val="24"/>
          <w:szCs w:val="24"/>
        </w:rPr>
        <w:t>семьи,</w:t>
      </w:r>
      <w:r w:rsidRPr="00FC3317">
        <w:rPr>
          <w:i/>
          <w:spacing w:val="-2"/>
          <w:sz w:val="24"/>
          <w:szCs w:val="24"/>
        </w:rPr>
        <w:t xml:space="preserve"> посетителей)</w:t>
      </w:r>
    </w:p>
    <w:p w14:paraId="79389519" w14:textId="77777777" w:rsidR="00FC3317" w:rsidRPr="00FC3317" w:rsidRDefault="00FC3317" w:rsidP="00A25E61">
      <w:pPr>
        <w:pStyle w:val="a3"/>
        <w:ind w:left="142" w:right="144" w:firstLine="709"/>
        <w:rPr>
          <w:i/>
          <w:sz w:val="24"/>
          <w:szCs w:val="24"/>
        </w:rPr>
      </w:pPr>
    </w:p>
    <w:p w14:paraId="0ABCE7B5" w14:textId="77777777" w:rsidR="00FC3317" w:rsidRPr="00FC3317" w:rsidRDefault="00FC3317" w:rsidP="00A25E61">
      <w:pPr>
        <w:pStyle w:val="a3"/>
        <w:ind w:left="142" w:right="144" w:firstLine="709"/>
        <w:rPr>
          <w:sz w:val="24"/>
          <w:szCs w:val="24"/>
        </w:rPr>
      </w:pPr>
      <w:r w:rsidRPr="00FC3317">
        <w:rPr>
          <w:sz w:val="24"/>
          <w:szCs w:val="24"/>
        </w:rPr>
        <w:t xml:space="preserve">Интерьер решен в стиле </w:t>
      </w:r>
      <w:r w:rsidRPr="00FC3317">
        <w:rPr>
          <w:sz w:val="24"/>
          <w:szCs w:val="24"/>
          <w:u w:val="single" w:color="111111"/>
        </w:rPr>
        <w:tab/>
      </w:r>
      <w:r w:rsidRPr="00FC3317">
        <w:rPr>
          <w:spacing w:val="-2"/>
          <w:sz w:val="24"/>
          <w:szCs w:val="24"/>
        </w:rPr>
        <w:t>Характерными</w:t>
      </w:r>
      <w:r w:rsidRPr="00FC3317">
        <w:rPr>
          <w:spacing w:val="-13"/>
          <w:sz w:val="24"/>
          <w:szCs w:val="24"/>
        </w:rPr>
        <w:t xml:space="preserve"> </w:t>
      </w:r>
      <w:r w:rsidRPr="00FC3317">
        <w:rPr>
          <w:spacing w:val="-2"/>
          <w:sz w:val="24"/>
          <w:szCs w:val="24"/>
        </w:rPr>
        <w:t xml:space="preserve">особенностями </w:t>
      </w:r>
      <w:r w:rsidRPr="00FC3317">
        <w:rPr>
          <w:sz w:val="24"/>
          <w:szCs w:val="24"/>
        </w:rPr>
        <w:t>данного стиля являются:</w:t>
      </w:r>
    </w:p>
    <w:p w14:paraId="0C11B58B" w14:textId="77777777" w:rsidR="00FC3317" w:rsidRPr="00FC3317" w:rsidRDefault="00FC3317" w:rsidP="00A25E61">
      <w:pPr>
        <w:pStyle w:val="a3"/>
        <w:spacing w:before="9"/>
        <w:ind w:left="142" w:right="144" w:firstLine="709"/>
        <w:rPr>
          <w:sz w:val="24"/>
          <w:szCs w:val="24"/>
        </w:rPr>
      </w:pPr>
      <w:r w:rsidRPr="00FC3317">
        <w:rPr>
          <w:noProof/>
          <w:sz w:val="24"/>
          <w:szCs w:val="24"/>
          <w:lang w:eastAsia="ru-RU"/>
        </w:rPr>
        <mc:AlternateContent>
          <mc:Choice Requires="wps">
            <w:drawing>
              <wp:anchor distT="0" distB="0" distL="0" distR="0" simplePos="0" relativeHeight="251704320" behindDoc="1" locked="0" layoutInCell="1" allowOverlap="1" wp14:anchorId="10A9BB53" wp14:editId="5A8421B0">
                <wp:simplePos x="0" y="0"/>
                <wp:positionH relativeFrom="page">
                  <wp:posOffset>911225</wp:posOffset>
                </wp:positionH>
                <wp:positionV relativeFrom="paragraph">
                  <wp:posOffset>167370</wp:posOffset>
                </wp:positionV>
                <wp:extent cx="6099810" cy="1270"/>
                <wp:effectExtent l="0" t="0" r="0" b="0"/>
                <wp:wrapTopAndBottom/>
                <wp:docPr id="84" name="Graphic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9810" cy="1270"/>
                        </a:xfrm>
                        <a:custGeom>
                          <a:avLst/>
                          <a:gdLst/>
                          <a:ahLst/>
                          <a:cxnLst/>
                          <a:rect l="l" t="t" r="r" b="b"/>
                          <a:pathLst>
                            <a:path w="6099810">
                              <a:moveTo>
                                <a:pt x="0" y="0"/>
                              </a:moveTo>
                              <a:lnTo>
                                <a:pt x="6099809" y="0"/>
                              </a:lnTo>
                            </a:path>
                          </a:pathLst>
                        </a:custGeom>
                        <a:ln w="9144">
                          <a:solidFill>
                            <a:srgbClr val="1E1E1C"/>
                          </a:solidFill>
                          <a:prstDash val="solid"/>
                        </a:ln>
                      </wps:spPr>
                      <wps:bodyPr wrap="square" lIns="0" tIns="0" rIns="0" bIns="0" rtlCol="0">
                        <a:prstTxWarp prst="textNoShape">
                          <a:avLst/>
                        </a:prstTxWarp>
                        <a:noAutofit/>
                      </wps:bodyPr>
                    </wps:wsp>
                  </a:graphicData>
                </a:graphic>
              </wp:anchor>
            </w:drawing>
          </mc:Choice>
          <mc:Fallback>
            <w:pict>
              <v:shape w14:anchorId="0B4F969A" id="Graphic 84" o:spid="_x0000_s1026" style="position:absolute;margin-left:71.75pt;margin-top:13.2pt;width:480.3pt;height:.1pt;z-index:-251612160;visibility:visible;mso-wrap-style:square;mso-wrap-distance-left:0;mso-wrap-distance-top:0;mso-wrap-distance-right:0;mso-wrap-distance-bottom:0;mso-position-horizontal:absolute;mso-position-horizontal-relative:page;mso-position-vertical:absolute;mso-position-vertical-relative:text;v-text-anchor:top" coordsize="60998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" path="m,l6099809,e" filled="f" strokecolor="#1e1e1c" strokeweight=".72pt">
                <v:path arrowok="t"/>
                <w10:wrap type="topAndBottom" anchorx="page"/>
              </v:shape>
            </w:pict>
          </mc:Fallback>
        </mc:AlternateContent>
      </w:r>
      <w:r w:rsidRPr="00FC3317">
        <w:rPr>
          <w:noProof/>
          <w:sz w:val="24"/>
          <w:szCs w:val="24"/>
          <w:lang w:eastAsia="ru-RU"/>
        </w:rPr>
        <mc:AlternateContent>
          <mc:Choice Requires="wps">
            <w:drawing>
              <wp:anchor distT="0" distB="0" distL="0" distR="0" simplePos="0" relativeHeight="251705344" behindDoc="1" locked="0" layoutInCell="1" allowOverlap="1" wp14:anchorId="1A0D422B" wp14:editId="09B02E50">
                <wp:simplePos x="0" y="0"/>
                <wp:positionH relativeFrom="page">
                  <wp:posOffset>911225</wp:posOffset>
                </wp:positionH>
                <wp:positionV relativeFrom="paragraph">
                  <wp:posOffset>368665</wp:posOffset>
                </wp:positionV>
                <wp:extent cx="6099810" cy="1270"/>
                <wp:effectExtent l="0" t="0" r="0" b="0"/>
                <wp:wrapTopAndBottom/>
                <wp:docPr id="85" name="Graphic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9810" cy="1270"/>
                        </a:xfrm>
                        <a:custGeom>
                          <a:avLst/>
                          <a:gdLst/>
                          <a:ahLst/>
                          <a:cxnLst/>
                          <a:rect l="l" t="t" r="r" b="b"/>
                          <a:pathLst>
                            <a:path w="6099810">
                              <a:moveTo>
                                <a:pt x="0" y="0"/>
                              </a:moveTo>
                              <a:lnTo>
                                <a:pt x="6099809" y="0"/>
                              </a:lnTo>
                            </a:path>
                          </a:pathLst>
                        </a:custGeom>
                        <a:ln w="9144">
                          <a:solidFill>
                            <a:srgbClr val="1E1E1C"/>
                          </a:solidFill>
                          <a:prstDash val="solid"/>
                        </a:ln>
                      </wps:spPr>
                      <wps:bodyPr wrap="square" lIns="0" tIns="0" rIns="0" bIns="0" rtlCol="0">
                        <a:prstTxWarp prst="textNoShape">
                          <a:avLst/>
                        </a:prstTxWarp>
                        <a:noAutofit/>
                      </wps:bodyPr>
                    </wps:wsp>
                  </a:graphicData>
                </a:graphic>
              </wp:anchor>
            </w:drawing>
          </mc:Choice>
          <mc:Fallback>
            <w:pict>
              <v:shape w14:anchorId="379982AE" id="Graphic 85" o:spid="_x0000_s1026" style="position:absolute;margin-left:71.75pt;margin-top:29.05pt;width:480.3pt;height:.1pt;z-index:-251611136;visibility:visible;mso-wrap-style:square;mso-wrap-distance-left:0;mso-wrap-distance-top:0;mso-wrap-distance-right:0;mso-wrap-distance-bottom:0;mso-position-horizontal:absolute;mso-position-horizontal-relative:page;mso-position-vertical:absolute;mso-position-vertical-relative:text;v-text-anchor:top" coordsize="60998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" path="m,l6099809,e" filled="f" strokecolor="#1e1e1c" strokeweight=".72pt">
                <v:path arrowok="t"/>
                <w10:wrap type="topAndBottom" anchorx="page"/>
              </v:shape>
            </w:pict>
          </mc:Fallback>
        </mc:AlternateContent>
      </w:r>
      <w:r w:rsidRPr="00FC3317">
        <w:rPr>
          <w:noProof/>
          <w:sz w:val="24"/>
          <w:szCs w:val="24"/>
          <w:lang w:eastAsia="ru-RU"/>
        </w:rPr>
        <mc:AlternateContent>
          <mc:Choice Requires="wps">
            <w:drawing>
              <wp:anchor distT="0" distB="0" distL="0" distR="0" simplePos="0" relativeHeight="251706368" behindDoc="1" locked="0" layoutInCell="1" allowOverlap="1" wp14:anchorId="46ED5980" wp14:editId="1A8F644F">
                <wp:simplePos x="0" y="0"/>
                <wp:positionH relativeFrom="page">
                  <wp:posOffset>911225</wp:posOffset>
                </wp:positionH>
                <wp:positionV relativeFrom="paragraph">
                  <wp:posOffset>569960</wp:posOffset>
                </wp:positionV>
                <wp:extent cx="6099810" cy="1270"/>
                <wp:effectExtent l="0" t="0" r="0" b="0"/>
                <wp:wrapTopAndBottom/>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9810" cy="1270"/>
                        </a:xfrm>
                        <a:custGeom>
                          <a:avLst/>
                          <a:gdLst/>
                          <a:ahLst/>
                          <a:cxnLst/>
                          <a:rect l="l" t="t" r="r" b="b"/>
                          <a:pathLst>
                            <a:path w="6099810">
                              <a:moveTo>
                                <a:pt x="0" y="0"/>
                              </a:moveTo>
                              <a:lnTo>
                                <a:pt x="6099809" y="0"/>
                              </a:lnTo>
                            </a:path>
                          </a:pathLst>
                        </a:custGeom>
                        <a:ln w="9144">
                          <a:solidFill>
                            <a:srgbClr val="232323"/>
                          </a:solidFill>
                          <a:prstDash val="solid"/>
                        </a:ln>
                      </wps:spPr>
                      <wps:bodyPr wrap="square" lIns="0" tIns="0" rIns="0" bIns="0" rtlCol="0">
                        <a:prstTxWarp prst="textNoShape">
                          <a:avLst/>
                        </a:prstTxWarp>
                        <a:noAutofit/>
                      </wps:bodyPr>
                    </wps:wsp>
                  </a:graphicData>
                </a:graphic>
              </wp:anchor>
            </w:drawing>
          </mc:Choice>
          <mc:Fallback>
            <w:pict>
              <v:shape w14:anchorId="03DC7EC5" id="Graphic 86" o:spid="_x0000_s1026" style="position:absolute;margin-left:71.75pt;margin-top:44.9pt;width:480.3pt;height:.1pt;z-index:-251610112;visibility:visible;mso-wrap-style:square;mso-wrap-distance-left:0;mso-wrap-distance-top:0;mso-wrap-distance-right:0;mso-wrap-distance-bottom:0;mso-position-horizontal:absolute;mso-position-horizontal-relative:page;mso-position-vertical:absolute;mso-position-vertical-relative:text;v-text-anchor:top" coordsize="60998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" path="m,l6099809,e" filled="f" strokecolor="#232323" strokeweight=".72pt">
                <v:path arrowok="t"/>
                <w10:wrap type="topAndBottom" anchorx="page"/>
              </v:shape>
            </w:pict>
          </mc:Fallback>
        </mc:AlternateContent>
      </w:r>
    </w:p>
    <w:p w14:paraId="1E6E3E1C" w14:textId="77777777" w:rsidR="00FC3317" w:rsidRPr="00FC3317" w:rsidRDefault="00FC3317" w:rsidP="00A25E61">
      <w:pPr>
        <w:pStyle w:val="a3"/>
        <w:spacing w:before="55"/>
        <w:ind w:left="142" w:right="144" w:firstLine="709"/>
        <w:rPr>
          <w:sz w:val="24"/>
          <w:szCs w:val="24"/>
        </w:rPr>
      </w:pPr>
    </w:p>
    <w:p w14:paraId="06517CE3" w14:textId="77777777" w:rsidR="00FC3317" w:rsidRPr="00FC3317" w:rsidRDefault="00FC3317" w:rsidP="00A25E61">
      <w:pPr>
        <w:pStyle w:val="a3"/>
        <w:spacing w:before="55"/>
        <w:ind w:left="142" w:right="144" w:firstLine="709"/>
        <w:rPr>
          <w:sz w:val="24"/>
          <w:szCs w:val="24"/>
        </w:rPr>
      </w:pPr>
    </w:p>
    <w:p w14:paraId="7F30B33A"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15"/>
          <w:sz w:val="24"/>
          <w:szCs w:val="24"/>
        </w:rPr>
        <w:t xml:space="preserve"> </w:t>
      </w:r>
      <w:r w:rsidRPr="00FC3317">
        <w:rPr>
          <w:sz w:val="24"/>
          <w:szCs w:val="24"/>
        </w:rPr>
        <w:t>основу</w:t>
      </w:r>
      <w:r w:rsidRPr="00FC3317">
        <w:rPr>
          <w:spacing w:val="-15"/>
          <w:sz w:val="24"/>
          <w:szCs w:val="24"/>
        </w:rPr>
        <w:t xml:space="preserve"> </w:t>
      </w:r>
      <w:r w:rsidRPr="00FC3317">
        <w:rPr>
          <w:sz w:val="24"/>
          <w:szCs w:val="24"/>
        </w:rPr>
        <w:t>разработки</w:t>
      </w:r>
      <w:r w:rsidRPr="00FC3317">
        <w:rPr>
          <w:spacing w:val="8"/>
          <w:sz w:val="24"/>
          <w:szCs w:val="24"/>
        </w:rPr>
        <w:t xml:space="preserve"> </w:t>
      </w:r>
      <w:r w:rsidRPr="00FC3317">
        <w:rPr>
          <w:sz w:val="24"/>
          <w:szCs w:val="24"/>
        </w:rPr>
        <w:t>интерьера</w:t>
      </w:r>
      <w:r w:rsidRPr="00FC3317">
        <w:rPr>
          <w:spacing w:val="-16"/>
          <w:sz w:val="24"/>
          <w:szCs w:val="24"/>
        </w:rPr>
        <w:t xml:space="preserve"> </w:t>
      </w:r>
      <w:r w:rsidRPr="00FC3317">
        <w:rPr>
          <w:sz w:val="24"/>
          <w:szCs w:val="24"/>
        </w:rPr>
        <w:t>положен</w:t>
      </w:r>
      <w:r w:rsidRPr="00FC3317">
        <w:rPr>
          <w:spacing w:val="34"/>
          <w:sz w:val="24"/>
          <w:szCs w:val="24"/>
        </w:rPr>
        <w:t xml:space="preserve"> </w:t>
      </w:r>
      <w:r w:rsidRPr="00FC3317">
        <w:rPr>
          <w:spacing w:val="-2"/>
          <w:sz w:val="24"/>
          <w:szCs w:val="24"/>
        </w:rPr>
        <w:t>следующий</w:t>
      </w:r>
      <w:r w:rsidRPr="00FC3317">
        <w:rPr>
          <w:sz w:val="24"/>
          <w:szCs w:val="24"/>
        </w:rPr>
        <w:tab/>
      </w:r>
      <w:r w:rsidRPr="00FC3317">
        <w:rPr>
          <w:spacing w:val="-2"/>
          <w:sz w:val="24"/>
          <w:szCs w:val="24"/>
        </w:rPr>
        <w:t>художественный</w:t>
      </w:r>
      <w:r w:rsidRPr="00FC3317">
        <w:rPr>
          <w:sz w:val="24"/>
          <w:szCs w:val="24"/>
        </w:rPr>
        <w:tab/>
      </w:r>
      <w:r w:rsidRPr="00FC3317">
        <w:rPr>
          <w:spacing w:val="-2"/>
          <w:sz w:val="24"/>
          <w:szCs w:val="24"/>
        </w:rPr>
        <w:t>образ</w:t>
      </w:r>
    </w:p>
    <w:p w14:paraId="0A58C311" w14:textId="77777777" w:rsidR="00FC3317" w:rsidRPr="00FC3317" w:rsidRDefault="00FC3317" w:rsidP="00A25E61">
      <w:pPr>
        <w:pStyle w:val="a3"/>
        <w:spacing w:before="44"/>
        <w:ind w:left="142" w:right="144" w:firstLine="709"/>
        <w:rPr>
          <w:sz w:val="24"/>
          <w:szCs w:val="24"/>
        </w:rPr>
      </w:pPr>
      <w:r w:rsidRPr="00FC3317">
        <w:rPr>
          <w:noProof/>
          <w:sz w:val="24"/>
          <w:szCs w:val="24"/>
          <w:lang w:eastAsia="ru-RU"/>
        </w:rPr>
        <mc:AlternateContent>
          <mc:Choice Requires="wps">
            <w:drawing>
              <wp:anchor distT="0" distB="0" distL="0" distR="0" simplePos="0" relativeHeight="251707392" behindDoc="1" locked="0" layoutInCell="1" allowOverlap="1" wp14:anchorId="0A07F841" wp14:editId="6ECB8903">
                <wp:simplePos x="0" y="0"/>
                <wp:positionH relativeFrom="page">
                  <wp:posOffset>911225</wp:posOffset>
                </wp:positionH>
                <wp:positionV relativeFrom="paragraph">
                  <wp:posOffset>189752</wp:posOffset>
                </wp:positionV>
                <wp:extent cx="6099810" cy="1270"/>
                <wp:effectExtent l="0" t="0" r="0" b="0"/>
                <wp:wrapTopAndBottom/>
                <wp:docPr id="87" name="Graphic 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9810" cy="1270"/>
                        </a:xfrm>
                        <a:custGeom>
                          <a:avLst/>
                          <a:gdLst/>
                          <a:ahLst/>
                          <a:cxnLst/>
                          <a:rect l="l" t="t" r="r" b="b"/>
                          <a:pathLst>
                            <a:path w="6099810">
                              <a:moveTo>
                                <a:pt x="0" y="0"/>
                              </a:moveTo>
                              <a:lnTo>
                                <a:pt x="6099809" y="0"/>
                              </a:lnTo>
                            </a:path>
                          </a:pathLst>
                        </a:custGeom>
                        <a:ln w="9144">
                          <a:solidFill>
                            <a:srgbClr val="060606"/>
                          </a:solidFill>
                          <a:prstDash val="solid"/>
                        </a:ln>
                      </wps:spPr>
                      <wps:bodyPr wrap="square" lIns="0" tIns="0" rIns="0" bIns="0" rtlCol="0">
                        <a:prstTxWarp prst="textNoShape">
                          <a:avLst/>
                        </a:prstTxWarp>
                        <a:noAutofit/>
                      </wps:bodyPr>
                    </wps:wsp>
                  </a:graphicData>
                </a:graphic>
              </wp:anchor>
            </w:drawing>
          </mc:Choice>
          <mc:Fallback>
            <w:pict>
              <v:shape w14:anchorId="51AB83F5" id="Graphic 87" o:spid="_x0000_s1026" style="position:absolute;margin-left:71.75pt;margin-top:14.95pt;width:480.3pt;height:.1pt;z-index:-251609088;visibility:visible;mso-wrap-style:square;mso-wrap-distance-left:0;mso-wrap-distance-top:0;mso-wrap-distance-right:0;mso-wrap-distance-bottom:0;mso-position-horizontal:absolute;mso-position-horizontal-relative:page;mso-position-vertical:absolute;mso-position-vertical-relative:text;v-text-anchor:top" coordsize="60998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" path="m,l6099809,e" filled="f" strokecolor="#060606" strokeweight=".72pt">
                <v:path arrowok="t"/>
                <w10:wrap type="topAndBottom" anchorx="page"/>
              </v:shape>
            </w:pict>
          </mc:Fallback>
        </mc:AlternateContent>
      </w:r>
    </w:p>
    <w:p w14:paraId="0A40148F" w14:textId="77777777" w:rsidR="00FC3317" w:rsidRPr="00FC3317" w:rsidRDefault="00FC3317" w:rsidP="00A25E61">
      <w:pPr>
        <w:spacing w:after="21" w:line="237" w:lineRule="auto"/>
        <w:ind w:left="142" w:right="144" w:firstLine="709"/>
        <w:jc w:val="both"/>
        <w:rPr>
          <w:i/>
          <w:sz w:val="24"/>
          <w:szCs w:val="24"/>
        </w:rPr>
      </w:pPr>
      <w:r w:rsidRPr="00FC3317">
        <w:rPr>
          <w:b/>
          <w:spacing w:val="-2"/>
          <w:sz w:val="24"/>
          <w:szCs w:val="24"/>
        </w:rPr>
        <w:t>Композиционные</w:t>
      </w:r>
      <w:r w:rsidRPr="00FC3317">
        <w:rPr>
          <w:b/>
          <w:spacing w:val="-13"/>
          <w:sz w:val="24"/>
          <w:szCs w:val="24"/>
        </w:rPr>
        <w:t xml:space="preserve"> </w:t>
      </w:r>
      <w:r w:rsidRPr="00FC3317">
        <w:rPr>
          <w:spacing w:val="-2"/>
          <w:sz w:val="24"/>
          <w:szCs w:val="24"/>
        </w:rPr>
        <w:t>средства выразительности</w:t>
      </w:r>
      <w:r w:rsidRPr="00FC3317">
        <w:rPr>
          <w:spacing w:val="-11"/>
          <w:sz w:val="24"/>
          <w:szCs w:val="24"/>
        </w:rPr>
        <w:t xml:space="preserve"> </w:t>
      </w:r>
      <w:r w:rsidRPr="00FC3317">
        <w:rPr>
          <w:spacing w:val="-2"/>
          <w:sz w:val="24"/>
          <w:szCs w:val="24"/>
        </w:rPr>
        <w:t>присущи</w:t>
      </w:r>
      <w:r w:rsidRPr="00FC3317">
        <w:rPr>
          <w:spacing w:val="-12"/>
          <w:sz w:val="24"/>
          <w:szCs w:val="24"/>
        </w:rPr>
        <w:t xml:space="preserve"> </w:t>
      </w:r>
      <w:r w:rsidRPr="00FC3317">
        <w:rPr>
          <w:spacing w:val="-2"/>
          <w:sz w:val="24"/>
          <w:szCs w:val="24"/>
        </w:rPr>
        <w:t>данному</w:t>
      </w:r>
      <w:r w:rsidRPr="00FC3317">
        <w:rPr>
          <w:spacing w:val="-14"/>
          <w:sz w:val="24"/>
          <w:szCs w:val="24"/>
        </w:rPr>
        <w:t xml:space="preserve"> </w:t>
      </w:r>
      <w:r w:rsidRPr="00FC3317">
        <w:rPr>
          <w:spacing w:val="-2"/>
          <w:sz w:val="24"/>
          <w:szCs w:val="24"/>
        </w:rPr>
        <w:t>интерьеру</w:t>
      </w:r>
      <w:r w:rsidRPr="00FC3317">
        <w:rPr>
          <w:spacing w:val="-13"/>
          <w:sz w:val="24"/>
          <w:szCs w:val="24"/>
        </w:rPr>
        <w:t xml:space="preserve"> </w:t>
      </w:r>
      <w:r w:rsidRPr="00FC3317">
        <w:rPr>
          <w:spacing w:val="-2"/>
          <w:sz w:val="24"/>
          <w:szCs w:val="24"/>
        </w:rPr>
        <w:t>—</w:t>
      </w:r>
      <w:r w:rsidRPr="00FC3317">
        <w:rPr>
          <w:spacing w:val="-15"/>
          <w:sz w:val="24"/>
          <w:szCs w:val="24"/>
        </w:rPr>
        <w:t xml:space="preserve"> </w:t>
      </w:r>
      <w:r w:rsidRPr="00FC3317">
        <w:rPr>
          <w:spacing w:val="-2"/>
          <w:sz w:val="24"/>
          <w:szCs w:val="24"/>
        </w:rPr>
        <w:t xml:space="preserve">это </w:t>
      </w:r>
      <w:r w:rsidRPr="00FC3317">
        <w:rPr>
          <w:i/>
          <w:sz w:val="24"/>
          <w:szCs w:val="24"/>
        </w:rPr>
        <w:t>(симметрия/асимметрия, статика/динамика, метр/ритм)</w:t>
      </w:r>
    </w:p>
    <w:p w14:paraId="576159F6" w14:textId="77777777" w:rsidR="00FC3317" w:rsidRPr="00FC3317" w:rsidRDefault="00FC3317" w:rsidP="00A25E61">
      <w:pPr>
        <w:spacing w:line="20" w:lineRule="exact"/>
        <w:ind w:left="142" w:right="144" w:firstLine="709"/>
        <w:jc w:val="both"/>
        <w:rPr>
          <w:sz w:val="24"/>
          <w:szCs w:val="24"/>
        </w:rPr>
      </w:pPr>
      <w:r w:rsidRPr="00FC3317">
        <w:rPr>
          <w:noProof/>
          <w:sz w:val="24"/>
          <w:szCs w:val="24"/>
          <w:lang w:eastAsia="ru-RU"/>
        </w:rPr>
        <mc:AlternateContent>
          <mc:Choice Requires="wpg">
            <w:drawing>
              <wp:inline distT="0" distB="0" distL="0" distR="0" wp14:anchorId="11542929" wp14:editId="64BBC11D">
                <wp:extent cx="6123940" cy="9525"/>
                <wp:effectExtent l="9525" t="0" r="635" b="0"/>
                <wp:docPr id="88"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23940" cy="9525"/>
                          <a:chOff x="0" y="0"/>
                          <a:chExt cx="6123940" cy="9525"/>
                        </a:xfrm>
                      </wpg:grpSpPr>
                      <wps:wsp>
                        <wps:cNvPr id="89" name="Graphic 89"/>
                        <wps:cNvSpPr/>
                        <wps:spPr>
                          <a:xfrm>
                            <a:off x="0" y="4572"/>
                            <a:ext cx="6123940" cy="1270"/>
                          </a:xfrm>
                          <a:custGeom>
                            <a:avLst/>
                            <a:gdLst/>
                            <a:ahLst/>
                            <a:cxnLst/>
                            <a:rect l="l" t="t" r="r" b="b"/>
                            <a:pathLst>
                              <a:path w="6123940">
                                <a:moveTo>
                                  <a:pt x="0" y="0"/>
                                </a:moveTo>
                                <a:lnTo>
                                  <a:pt x="6123940" y="0"/>
                                </a:lnTo>
                              </a:path>
                            </a:pathLst>
                          </a:custGeom>
                          <a:ln w="914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5EDD5443" id="Group 88" o:spid="_x0000_s1026" style="width:482.2pt;height:.75pt;mso-position-horizontal-relative:char;mso-position-vertical-relative:line" coordsize="61239,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">
                <v:shape id="Graphic 89" o:spid="_x0000_s1027" style="position:absolute;top:45;width:61239;height:13;visibility:visible;mso-wrap-style:square;v-text-anchor:top" coordsize="6123940,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2xl7MAA&#10;AADbAAAADwAAAGRycy9kb3ducmV2LnhtbESPQYvCMBSE74L/ITxhb5rqgthqFFEEj64Ven00z7bY&#10;vJQkav33RljwOMzMN8xq05tWPMj5xrKC6SQBQVxa3XCl4JIfxgsQPiBrbC2Tghd52KyHgxVm2j75&#10;jx7nUIkIYZ+hgjqELpPSlzUZ9BPbEUfvap3BEKWrpHb4jHDTylmSzKXBhuNCjR3taipv57tREG55&#10;cT+ZdMo57t2x/S32p12h1M+o3y5BBOrDN/zfPmoFixQ+X+IPkOs3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42xl7MAAAADbAAAADwAAAAAAAAAAAAAAAACYAgAAZHJzL2Rvd25y&#10;ZXYueG1sUEsFBgAAAAAEAAQA9QAAAIUDAAAAAA==&#10;" path="m,l6123940,e" filled="f" strokeweight=".72pt">
                  <v:path arrowok="t"/>
                </v:shape>
                <w10:anchorlock/>
              </v:group>
            </w:pict>
          </mc:Fallback>
        </mc:AlternateContent>
      </w:r>
    </w:p>
    <w:p w14:paraId="4CC50C0E" w14:textId="77777777" w:rsidR="00FC3317" w:rsidRPr="00FC3317" w:rsidRDefault="00FC3317" w:rsidP="00A25E61">
      <w:pPr>
        <w:pStyle w:val="a3"/>
        <w:spacing w:before="6"/>
        <w:ind w:left="142" w:right="144" w:firstLine="709"/>
        <w:rPr>
          <w:i/>
          <w:sz w:val="24"/>
          <w:szCs w:val="24"/>
        </w:rPr>
      </w:pPr>
      <w:r w:rsidRPr="00FC3317">
        <w:rPr>
          <w:i/>
          <w:noProof/>
          <w:sz w:val="24"/>
          <w:szCs w:val="24"/>
          <w:lang w:eastAsia="ru-RU"/>
        </w:rPr>
        <mc:AlternateContent>
          <mc:Choice Requires="wps">
            <w:drawing>
              <wp:anchor distT="0" distB="0" distL="0" distR="0" simplePos="0" relativeHeight="251708416" behindDoc="1" locked="0" layoutInCell="1" allowOverlap="1" wp14:anchorId="11EC70B8" wp14:editId="36AD0DFF">
                <wp:simplePos x="0" y="0"/>
                <wp:positionH relativeFrom="page">
                  <wp:posOffset>911225</wp:posOffset>
                </wp:positionH>
                <wp:positionV relativeFrom="paragraph">
                  <wp:posOffset>165100</wp:posOffset>
                </wp:positionV>
                <wp:extent cx="6099810" cy="1270"/>
                <wp:effectExtent l="0" t="0" r="0" b="0"/>
                <wp:wrapTopAndBottom/>
                <wp:docPr id="90" name="Graphic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9810" cy="1270"/>
                        </a:xfrm>
                        <a:custGeom>
                          <a:avLst/>
                          <a:gdLst/>
                          <a:ahLst/>
                          <a:cxnLst/>
                          <a:rect l="l" t="t" r="r" b="b"/>
                          <a:pathLst>
                            <a:path w="6099810">
                              <a:moveTo>
                                <a:pt x="0" y="0"/>
                              </a:moveTo>
                              <a:lnTo>
                                <a:pt x="6099809" y="0"/>
                              </a:lnTo>
                            </a:path>
                          </a:pathLst>
                        </a:custGeom>
                        <a:ln w="9144">
                          <a:solidFill>
                            <a:srgbClr val="262626"/>
                          </a:solidFill>
                          <a:prstDash val="solid"/>
                        </a:ln>
                      </wps:spPr>
                      <wps:bodyPr wrap="square" lIns="0" tIns="0" rIns="0" bIns="0" rtlCol="0">
                        <a:prstTxWarp prst="textNoShape">
                          <a:avLst/>
                        </a:prstTxWarp>
                        <a:noAutofit/>
                      </wps:bodyPr>
                    </wps:wsp>
                  </a:graphicData>
                </a:graphic>
              </wp:anchor>
            </w:drawing>
          </mc:Choice>
          <mc:Fallback>
            <w:pict>
              <v:shape w14:anchorId="010A1FC5" id="Graphic 90" o:spid="_x0000_s1026" style="position:absolute;margin-left:71.75pt;margin-top:13pt;width:480.3pt;height:.1pt;z-index:-251608064;visibility:visible;mso-wrap-style:square;mso-wrap-distance-left:0;mso-wrap-distance-top:0;mso-wrap-distance-right:0;mso-wrap-distance-bottom:0;mso-position-horizontal:absolute;mso-position-horizontal-relative:page;mso-position-vertical:absolute;mso-position-vertical-relative:text;v-text-anchor:top" coordsize="60998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" path="m,l6099809,e" filled="f" strokecolor="#262626" strokeweight=".72pt">
                <v:path arrowok="t"/>
                <w10:wrap type="topAndBottom" anchorx="page"/>
              </v:shape>
            </w:pict>
          </mc:Fallback>
        </mc:AlternateContent>
      </w:r>
    </w:p>
    <w:p w14:paraId="3E6C5F2F" w14:textId="77777777" w:rsidR="00FC3317" w:rsidRPr="00FC3317" w:rsidRDefault="00FC3317" w:rsidP="00A25E61">
      <w:pPr>
        <w:pStyle w:val="a3"/>
        <w:ind w:left="142" w:right="144" w:firstLine="709"/>
        <w:rPr>
          <w:sz w:val="24"/>
          <w:szCs w:val="24"/>
        </w:rPr>
      </w:pPr>
      <w:r w:rsidRPr="00FC3317">
        <w:rPr>
          <w:spacing w:val="-2"/>
          <w:sz w:val="24"/>
          <w:szCs w:val="24"/>
        </w:rPr>
        <w:t>Композиционный</w:t>
      </w:r>
      <w:r w:rsidRPr="00FC3317">
        <w:rPr>
          <w:sz w:val="24"/>
          <w:szCs w:val="24"/>
        </w:rPr>
        <w:tab/>
        <w:t>центр</w:t>
      </w:r>
      <w:r w:rsidRPr="00FC3317">
        <w:rPr>
          <w:spacing w:val="60"/>
          <w:sz w:val="24"/>
          <w:szCs w:val="24"/>
        </w:rPr>
        <w:t xml:space="preserve"> </w:t>
      </w:r>
      <w:r w:rsidRPr="00FC3317">
        <w:rPr>
          <w:spacing w:val="-2"/>
          <w:sz w:val="24"/>
          <w:szCs w:val="24"/>
        </w:rPr>
        <w:t>интерьера</w:t>
      </w:r>
      <w:r w:rsidRPr="00FC3317">
        <w:rPr>
          <w:sz w:val="24"/>
          <w:szCs w:val="24"/>
        </w:rPr>
        <w:tab/>
        <w:t>—</w:t>
      </w:r>
      <w:r w:rsidRPr="00FC3317">
        <w:rPr>
          <w:sz w:val="24"/>
          <w:szCs w:val="24"/>
        </w:rPr>
        <w:tab/>
      </w:r>
      <w:r w:rsidRPr="00FC3317">
        <w:rPr>
          <w:spacing w:val="-5"/>
          <w:sz w:val="24"/>
          <w:szCs w:val="24"/>
        </w:rPr>
        <w:t>это</w:t>
      </w:r>
      <w:r w:rsidRPr="00FC3317">
        <w:rPr>
          <w:sz w:val="24"/>
          <w:szCs w:val="24"/>
          <w:u w:val="single" w:color="262626"/>
        </w:rPr>
        <w:tab/>
      </w:r>
    </w:p>
    <w:p w14:paraId="5E8C6FB4" w14:textId="77777777" w:rsidR="00FC3317" w:rsidRPr="00FC3317" w:rsidRDefault="00FC3317" w:rsidP="00A25E61">
      <w:pPr>
        <w:pStyle w:val="a3"/>
        <w:spacing w:before="41"/>
        <w:ind w:left="142" w:right="144" w:firstLine="709"/>
        <w:rPr>
          <w:sz w:val="24"/>
          <w:szCs w:val="24"/>
        </w:rPr>
      </w:pPr>
      <w:r w:rsidRPr="00FC3317">
        <w:rPr>
          <w:noProof/>
          <w:sz w:val="24"/>
          <w:szCs w:val="24"/>
          <w:lang w:eastAsia="ru-RU"/>
        </w:rPr>
        <mc:AlternateContent>
          <mc:Choice Requires="wps">
            <w:drawing>
              <wp:anchor distT="0" distB="0" distL="0" distR="0" simplePos="0" relativeHeight="251709440" behindDoc="1" locked="0" layoutInCell="1" allowOverlap="1" wp14:anchorId="27FED099" wp14:editId="759532B4">
                <wp:simplePos x="0" y="0"/>
                <wp:positionH relativeFrom="page">
                  <wp:posOffset>911225</wp:posOffset>
                </wp:positionH>
                <wp:positionV relativeFrom="paragraph">
                  <wp:posOffset>187847</wp:posOffset>
                </wp:positionV>
                <wp:extent cx="6099810" cy="1270"/>
                <wp:effectExtent l="0" t="0" r="0" b="0"/>
                <wp:wrapTopAndBottom/>
                <wp:docPr id="91" name="Graphic 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9810" cy="1270"/>
                        </a:xfrm>
                        <a:custGeom>
                          <a:avLst/>
                          <a:gdLst/>
                          <a:ahLst/>
                          <a:cxnLst/>
                          <a:rect l="l" t="t" r="r" b="b"/>
                          <a:pathLst>
                            <a:path w="6099810">
                              <a:moveTo>
                                <a:pt x="0" y="0"/>
                              </a:moveTo>
                              <a:lnTo>
                                <a:pt x="6099809" y="0"/>
                              </a:lnTo>
                            </a:path>
                          </a:pathLst>
                        </a:custGeom>
                        <a:ln w="9144">
                          <a:solidFill>
                            <a:srgbClr val="262626"/>
                          </a:solidFill>
                          <a:prstDash val="solid"/>
                        </a:ln>
                      </wps:spPr>
                      <wps:bodyPr wrap="square" lIns="0" tIns="0" rIns="0" bIns="0" rtlCol="0">
                        <a:prstTxWarp prst="textNoShape">
                          <a:avLst/>
                        </a:prstTxWarp>
                        <a:noAutofit/>
                      </wps:bodyPr>
                    </wps:wsp>
                  </a:graphicData>
                </a:graphic>
              </wp:anchor>
            </w:drawing>
          </mc:Choice>
          <mc:Fallback>
            <w:pict>
              <v:shape w14:anchorId="11FD80EC" id="Graphic 91" o:spid="_x0000_s1026" style="position:absolute;margin-left:71.75pt;margin-top:14.8pt;width:480.3pt;height:.1pt;z-index:-251607040;visibility:visible;mso-wrap-style:square;mso-wrap-distance-left:0;mso-wrap-distance-top:0;mso-wrap-distance-right:0;mso-wrap-distance-bottom:0;mso-position-horizontal:absolute;mso-position-horizontal-relative:page;mso-position-vertical:absolute;mso-position-vertical-relative:text;v-text-anchor:top" coordsize="60998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" path="m,l6099809,e" filled="f" strokecolor="#262626" strokeweight=".72pt">
                <v:path arrowok="t"/>
                <w10:wrap type="topAndBottom" anchorx="page"/>
              </v:shape>
            </w:pict>
          </mc:Fallback>
        </mc:AlternateContent>
      </w:r>
    </w:p>
    <w:p w14:paraId="4CA6403B" w14:textId="77777777" w:rsidR="00FC3317" w:rsidRPr="00FC3317" w:rsidRDefault="00FC3317" w:rsidP="00A25E61">
      <w:pPr>
        <w:ind w:left="142" w:right="144" w:firstLine="709"/>
        <w:jc w:val="both"/>
        <w:rPr>
          <w:i/>
          <w:sz w:val="24"/>
          <w:szCs w:val="24"/>
        </w:rPr>
      </w:pPr>
      <w:r w:rsidRPr="00FC3317">
        <w:rPr>
          <w:b/>
          <w:spacing w:val="-2"/>
          <w:sz w:val="24"/>
          <w:szCs w:val="24"/>
        </w:rPr>
        <w:t>Цветовое</w:t>
      </w:r>
      <w:r w:rsidRPr="00FC3317">
        <w:rPr>
          <w:b/>
          <w:sz w:val="24"/>
          <w:szCs w:val="24"/>
        </w:rPr>
        <w:tab/>
      </w:r>
      <w:r w:rsidRPr="00FC3317">
        <w:rPr>
          <w:b/>
          <w:spacing w:val="-2"/>
          <w:sz w:val="24"/>
          <w:szCs w:val="24"/>
        </w:rPr>
        <w:t>решение</w:t>
      </w:r>
      <w:r w:rsidRPr="00FC3317">
        <w:rPr>
          <w:b/>
          <w:sz w:val="24"/>
          <w:szCs w:val="24"/>
        </w:rPr>
        <w:tab/>
      </w:r>
      <w:r w:rsidRPr="00FC3317">
        <w:rPr>
          <w:spacing w:val="-2"/>
          <w:sz w:val="24"/>
          <w:szCs w:val="24"/>
        </w:rPr>
        <w:t>интерьера</w:t>
      </w:r>
      <w:r w:rsidRPr="00FC3317">
        <w:rPr>
          <w:sz w:val="24"/>
          <w:szCs w:val="24"/>
        </w:rPr>
        <w:tab/>
      </w:r>
      <w:r w:rsidRPr="00FC3317">
        <w:rPr>
          <w:spacing w:val="-2"/>
          <w:sz w:val="24"/>
          <w:szCs w:val="24"/>
        </w:rPr>
        <w:t>построено</w:t>
      </w:r>
      <w:r w:rsidRPr="00FC3317">
        <w:rPr>
          <w:sz w:val="24"/>
          <w:szCs w:val="24"/>
        </w:rPr>
        <w:tab/>
      </w:r>
      <w:r w:rsidRPr="00FC3317">
        <w:rPr>
          <w:spacing w:val="-6"/>
          <w:sz w:val="24"/>
          <w:szCs w:val="24"/>
        </w:rPr>
        <w:t>на</w:t>
      </w:r>
      <w:r w:rsidRPr="00FC3317">
        <w:rPr>
          <w:sz w:val="24"/>
          <w:szCs w:val="24"/>
        </w:rPr>
        <w:tab/>
      </w:r>
      <w:r w:rsidRPr="00FC3317">
        <w:rPr>
          <w:i/>
          <w:spacing w:val="-2"/>
          <w:sz w:val="24"/>
          <w:szCs w:val="24"/>
        </w:rPr>
        <w:t>теплых/холодных</w:t>
      </w:r>
      <w:r w:rsidRPr="00FC3317">
        <w:rPr>
          <w:i/>
          <w:sz w:val="24"/>
          <w:szCs w:val="24"/>
        </w:rPr>
        <w:tab/>
      </w:r>
      <w:r w:rsidRPr="00FC3317">
        <w:rPr>
          <w:spacing w:val="-2"/>
          <w:sz w:val="24"/>
          <w:szCs w:val="24"/>
        </w:rPr>
        <w:t xml:space="preserve">оттенках </w:t>
      </w:r>
      <w:r w:rsidRPr="00FC3317">
        <w:rPr>
          <w:i/>
          <w:sz w:val="24"/>
          <w:szCs w:val="24"/>
        </w:rPr>
        <w:t xml:space="preserve">контрастных/нюансных </w:t>
      </w:r>
      <w:r w:rsidRPr="00FC3317">
        <w:rPr>
          <w:sz w:val="24"/>
          <w:szCs w:val="24"/>
        </w:rPr>
        <w:t xml:space="preserve">цветов </w:t>
      </w:r>
      <w:r w:rsidRPr="00FC3317">
        <w:rPr>
          <w:i/>
          <w:sz w:val="24"/>
          <w:szCs w:val="24"/>
        </w:rPr>
        <w:t>ахроматических/хроматических</w:t>
      </w:r>
      <w:r w:rsidRPr="00FC3317">
        <w:rPr>
          <w:sz w:val="24"/>
          <w:szCs w:val="24"/>
          <w:u w:val="single" w:color="010101"/>
        </w:rPr>
        <w:tab/>
      </w:r>
      <w:r w:rsidRPr="00FC3317">
        <w:rPr>
          <w:spacing w:val="-2"/>
          <w:sz w:val="24"/>
          <w:szCs w:val="24"/>
        </w:rPr>
        <w:t xml:space="preserve">Доминирующим </w:t>
      </w:r>
      <w:r w:rsidRPr="00FC3317">
        <w:rPr>
          <w:sz w:val="24"/>
          <w:szCs w:val="24"/>
        </w:rPr>
        <w:t xml:space="preserve">цветом является </w:t>
      </w:r>
      <w:r w:rsidRPr="00FC3317">
        <w:rPr>
          <w:sz w:val="24"/>
          <w:szCs w:val="24"/>
          <w:u w:val="single" w:color="040404"/>
        </w:rPr>
        <w:tab/>
      </w:r>
      <w:r w:rsidRPr="00FC3317">
        <w:rPr>
          <w:sz w:val="24"/>
          <w:szCs w:val="24"/>
        </w:rPr>
        <w:t>Цветовая</w:t>
      </w:r>
      <w:r w:rsidRPr="00FC3317">
        <w:rPr>
          <w:spacing w:val="80"/>
          <w:sz w:val="24"/>
          <w:szCs w:val="24"/>
        </w:rPr>
        <w:t xml:space="preserve"> </w:t>
      </w:r>
      <w:r w:rsidRPr="00FC3317">
        <w:rPr>
          <w:sz w:val="24"/>
          <w:szCs w:val="24"/>
        </w:rPr>
        <w:t>гармония</w:t>
      </w:r>
      <w:r w:rsidRPr="00FC3317">
        <w:rPr>
          <w:spacing w:val="80"/>
          <w:sz w:val="24"/>
          <w:szCs w:val="24"/>
        </w:rPr>
        <w:t xml:space="preserve"> </w:t>
      </w:r>
      <w:r w:rsidRPr="00FC3317">
        <w:rPr>
          <w:sz w:val="24"/>
          <w:szCs w:val="24"/>
        </w:rPr>
        <w:t>построена</w:t>
      </w:r>
      <w:r w:rsidRPr="00FC3317">
        <w:rPr>
          <w:spacing w:val="80"/>
          <w:sz w:val="24"/>
          <w:szCs w:val="24"/>
        </w:rPr>
        <w:t xml:space="preserve"> </w:t>
      </w:r>
      <w:r w:rsidRPr="00FC3317">
        <w:rPr>
          <w:sz w:val="24"/>
          <w:szCs w:val="24"/>
        </w:rPr>
        <w:t>на</w:t>
      </w:r>
      <w:r w:rsidRPr="00FC3317">
        <w:rPr>
          <w:spacing w:val="80"/>
          <w:sz w:val="24"/>
          <w:szCs w:val="24"/>
        </w:rPr>
        <w:t xml:space="preserve"> </w:t>
      </w:r>
      <w:r w:rsidRPr="00FC3317">
        <w:rPr>
          <w:sz w:val="24"/>
          <w:szCs w:val="24"/>
        </w:rPr>
        <w:t>основе</w:t>
      </w:r>
      <w:r w:rsidRPr="00FC3317">
        <w:rPr>
          <w:spacing w:val="80"/>
          <w:sz w:val="24"/>
          <w:szCs w:val="24"/>
        </w:rPr>
        <w:t xml:space="preserve"> </w:t>
      </w:r>
      <w:r w:rsidRPr="00FC3317">
        <w:rPr>
          <w:i/>
          <w:sz w:val="24"/>
          <w:szCs w:val="24"/>
        </w:rPr>
        <w:t>монохромии/</w:t>
      </w:r>
      <w:r w:rsidRPr="00FC3317">
        <w:rPr>
          <w:i/>
          <w:spacing w:val="80"/>
          <w:sz w:val="24"/>
          <w:szCs w:val="24"/>
        </w:rPr>
        <w:t xml:space="preserve"> </w:t>
      </w:r>
      <w:r w:rsidRPr="00FC3317">
        <w:rPr>
          <w:i/>
          <w:sz w:val="24"/>
          <w:szCs w:val="24"/>
        </w:rPr>
        <w:t>триады</w:t>
      </w:r>
    </w:p>
    <w:p w14:paraId="20FAEA3B" w14:textId="77777777" w:rsidR="00FC3317" w:rsidRPr="00FC3317" w:rsidRDefault="00FC3317" w:rsidP="00A25E61">
      <w:pPr>
        <w:ind w:left="142" w:right="144" w:firstLine="709"/>
        <w:jc w:val="both"/>
        <w:rPr>
          <w:i/>
          <w:sz w:val="24"/>
          <w:szCs w:val="24"/>
        </w:rPr>
      </w:pPr>
      <w:r w:rsidRPr="00FC3317">
        <w:rPr>
          <w:i/>
          <w:sz w:val="24"/>
          <w:szCs w:val="24"/>
        </w:rPr>
        <w:t>соседних</w:t>
      </w:r>
      <w:r w:rsidRPr="00FC3317">
        <w:rPr>
          <w:i/>
          <w:spacing w:val="-7"/>
          <w:sz w:val="24"/>
          <w:szCs w:val="24"/>
        </w:rPr>
        <w:t xml:space="preserve"> </w:t>
      </w:r>
      <w:r w:rsidRPr="00FC3317">
        <w:rPr>
          <w:i/>
          <w:sz w:val="24"/>
          <w:szCs w:val="24"/>
        </w:rPr>
        <w:t>цветов/</w:t>
      </w:r>
      <w:r w:rsidRPr="00FC3317">
        <w:rPr>
          <w:i/>
          <w:spacing w:val="-4"/>
          <w:sz w:val="24"/>
          <w:szCs w:val="24"/>
        </w:rPr>
        <w:t xml:space="preserve"> </w:t>
      </w:r>
      <w:r w:rsidRPr="00FC3317">
        <w:rPr>
          <w:i/>
          <w:sz w:val="24"/>
          <w:szCs w:val="24"/>
        </w:rPr>
        <w:t>дополнительного</w:t>
      </w:r>
      <w:r w:rsidRPr="00FC3317">
        <w:rPr>
          <w:i/>
          <w:spacing w:val="-4"/>
          <w:sz w:val="24"/>
          <w:szCs w:val="24"/>
        </w:rPr>
        <w:t xml:space="preserve"> </w:t>
      </w:r>
      <w:r w:rsidRPr="00FC3317">
        <w:rPr>
          <w:i/>
          <w:sz w:val="24"/>
          <w:szCs w:val="24"/>
        </w:rPr>
        <w:t>сочетания</w:t>
      </w:r>
      <w:r w:rsidRPr="00FC3317">
        <w:rPr>
          <w:i/>
          <w:spacing w:val="-5"/>
          <w:sz w:val="24"/>
          <w:szCs w:val="24"/>
        </w:rPr>
        <w:t xml:space="preserve"> </w:t>
      </w:r>
      <w:r w:rsidRPr="00FC3317">
        <w:rPr>
          <w:i/>
          <w:sz w:val="24"/>
          <w:szCs w:val="24"/>
        </w:rPr>
        <w:t>(два</w:t>
      </w:r>
      <w:r w:rsidRPr="00FC3317">
        <w:rPr>
          <w:i/>
          <w:spacing w:val="-4"/>
          <w:sz w:val="24"/>
          <w:szCs w:val="24"/>
        </w:rPr>
        <w:t xml:space="preserve"> </w:t>
      </w:r>
      <w:r w:rsidRPr="00FC3317">
        <w:rPr>
          <w:i/>
          <w:sz w:val="24"/>
          <w:szCs w:val="24"/>
        </w:rPr>
        <w:t>противоположные</w:t>
      </w:r>
      <w:r w:rsidRPr="00FC3317">
        <w:rPr>
          <w:i/>
          <w:spacing w:val="-5"/>
          <w:sz w:val="24"/>
          <w:szCs w:val="24"/>
        </w:rPr>
        <w:t xml:space="preserve"> </w:t>
      </w:r>
      <w:r w:rsidRPr="00FC3317">
        <w:rPr>
          <w:i/>
          <w:sz w:val="24"/>
          <w:szCs w:val="24"/>
        </w:rPr>
        <w:t>цвета</w:t>
      </w:r>
      <w:r w:rsidRPr="00FC3317">
        <w:rPr>
          <w:i/>
          <w:spacing w:val="-3"/>
          <w:sz w:val="24"/>
          <w:szCs w:val="24"/>
        </w:rPr>
        <w:t xml:space="preserve"> </w:t>
      </w:r>
      <w:r w:rsidRPr="00FC3317">
        <w:rPr>
          <w:i/>
          <w:spacing w:val="-2"/>
          <w:sz w:val="24"/>
          <w:szCs w:val="24"/>
        </w:rPr>
        <w:t>круга)</w:t>
      </w:r>
    </w:p>
    <w:p w14:paraId="54F8A842" w14:textId="77777777" w:rsidR="00FC3317" w:rsidRPr="00FC3317" w:rsidRDefault="00FC3317" w:rsidP="00A25E61">
      <w:pPr>
        <w:pStyle w:val="a3"/>
        <w:spacing w:before="5"/>
        <w:ind w:left="142" w:right="144" w:firstLine="709"/>
        <w:rPr>
          <w:i/>
          <w:sz w:val="24"/>
          <w:szCs w:val="24"/>
        </w:rPr>
      </w:pPr>
      <w:r w:rsidRPr="00FC3317">
        <w:rPr>
          <w:i/>
          <w:noProof/>
          <w:sz w:val="24"/>
          <w:szCs w:val="24"/>
          <w:lang w:eastAsia="ru-RU"/>
        </w:rPr>
        <mc:AlternateContent>
          <mc:Choice Requires="wps">
            <w:drawing>
              <wp:anchor distT="0" distB="0" distL="0" distR="0" simplePos="0" relativeHeight="251710464" behindDoc="1" locked="0" layoutInCell="1" allowOverlap="1" wp14:anchorId="77C71B46" wp14:editId="2C6E3E3F">
                <wp:simplePos x="0" y="0"/>
                <wp:positionH relativeFrom="page">
                  <wp:posOffset>911225</wp:posOffset>
                </wp:positionH>
                <wp:positionV relativeFrom="paragraph">
                  <wp:posOffset>165032</wp:posOffset>
                </wp:positionV>
                <wp:extent cx="6099810" cy="1270"/>
                <wp:effectExtent l="0" t="0" r="0" b="0"/>
                <wp:wrapTopAndBottom/>
                <wp:docPr id="92" name="Graphic 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9810" cy="1270"/>
                        </a:xfrm>
                        <a:custGeom>
                          <a:avLst/>
                          <a:gdLst/>
                          <a:ahLst/>
                          <a:cxnLst/>
                          <a:rect l="l" t="t" r="r" b="b"/>
                          <a:pathLst>
                            <a:path w="6099810">
                              <a:moveTo>
                                <a:pt x="0" y="0"/>
                              </a:moveTo>
                              <a:lnTo>
                                <a:pt x="6099809" y="0"/>
                              </a:lnTo>
                            </a:path>
                          </a:pathLst>
                        </a:custGeom>
                        <a:ln w="9144">
                          <a:solidFill>
                            <a:srgbClr val="2B2B2B"/>
                          </a:solidFill>
                          <a:prstDash val="solid"/>
                        </a:ln>
                      </wps:spPr>
                      <wps:bodyPr wrap="square" lIns="0" tIns="0" rIns="0" bIns="0" rtlCol="0">
                        <a:prstTxWarp prst="textNoShape">
                          <a:avLst/>
                        </a:prstTxWarp>
                        <a:noAutofit/>
                      </wps:bodyPr>
                    </wps:wsp>
                  </a:graphicData>
                </a:graphic>
              </wp:anchor>
            </w:drawing>
          </mc:Choice>
          <mc:Fallback>
            <w:pict>
              <v:shape w14:anchorId="09AED5E7" id="Graphic 92" o:spid="_x0000_s1026" style="position:absolute;margin-left:71.75pt;margin-top:13pt;width:480.3pt;height:.1pt;z-index:-251606016;visibility:visible;mso-wrap-style:square;mso-wrap-distance-left:0;mso-wrap-distance-top:0;mso-wrap-distance-right:0;mso-wrap-distance-bottom:0;mso-position-horizontal:absolute;mso-position-horizontal-relative:page;mso-position-vertical:absolute;mso-position-vertical-relative:text;v-text-anchor:top" coordsize="60998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" path="m,l6099809,e" filled="f" strokecolor="#2b2b2b" strokeweight=".72pt">
                <v:path arrowok="t"/>
                <w10:wrap type="topAndBottom" anchorx="page"/>
              </v:shape>
            </w:pict>
          </mc:Fallback>
        </mc:AlternateContent>
      </w:r>
    </w:p>
    <w:p w14:paraId="625BC91C" w14:textId="77777777" w:rsidR="00FC3317" w:rsidRPr="00FC3317" w:rsidRDefault="00FC3317" w:rsidP="00A25E61">
      <w:pPr>
        <w:ind w:left="142" w:right="144" w:firstLine="709"/>
        <w:jc w:val="both"/>
        <w:rPr>
          <w:sz w:val="24"/>
          <w:szCs w:val="24"/>
        </w:rPr>
      </w:pPr>
      <w:r w:rsidRPr="00FC3317">
        <w:rPr>
          <w:sz w:val="24"/>
          <w:szCs w:val="24"/>
        </w:rPr>
        <w:t xml:space="preserve">В данной комнате выделяется </w:t>
      </w:r>
      <w:r w:rsidRPr="00FC3317">
        <w:rPr>
          <w:i/>
          <w:sz w:val="24"/>
          <w:szCs w:val="24"/>
        </w:rPr>
        <w:t xml:space="preserve">основное / дополнительное / акцентное / зонирующее </w:t>
      </w:r>
      <w:r w:rsidRPr="00FC3317">
        <w:rPr>
          <w:sz w:val="24"/>
          <w:szCs w:val="24"/>
        </w:rPr>
        <w:t xml:space="preserve">искусственное освещение, которое представлено: </w:t>
      </w:r>
      <w:r w:rsidRPr="00FC3317">
        <w:rPr>
          <w:i/>
          <w:sz w:val="24"/>
          <w:szCs w:val="24"/>
        </w:rPr>
        <w:t>напольными/ настенными/</w:t>
      </w:r>
      <w:r w:rsidRPr="00FC3317">
        <w:rPr>
          <w:i/>
          <w:spacing w:val="40"/>
          <w:sz w:val="24"/>
          <w:szCs w:val="24"/>
        </w:rPr>
        <w:t xml:space="preserve"> </w:t>
      </w:r>
      <w:r w:rsidRPr="00FC3317">
        <w:rPr>
          <w:i/>
          <w:position w:val="1"/>
          <w:sz w:val="24"/>
          <w:szCs w:val="24"/>
        </w:rPr>
        <w:t xml:space="preserve">потолочными светильниками, </w:t>
      </w:r>
      <w:r w:rsidRPr="00FC3317">
        <w:rPr>
          <w:position w:val="1"/>
          <w:sz w:val="24"/>
          <w:szCs w:val="24"/>
        </w:rPr>
        <w:t xml:space="preserve">а именно: </w:t>
      </w:r>
      <w:r w:rsidRPr="00FC3317">
        <w:rPr>
          <w:noProof/>
          <w:spacing w:val="-15"/>
          <w:sz w:val="24"/>
          <w:szCs w:val="24"/>
          <w:lang w:eastAsia="ru-RU"/>
        </w:rPr>
        <w:drawing>
          <wp:inline distT="0" distB="0" distL="0" distR="0" wp14:anchorId="1C56CD6E" wp14:editId="4913C6EF">
            <wp:extent cx="54489" cy="6984"/>
            <wp:effectExtent l="0" t="0" r="0" b="0"/>
            <wp:docPr id="93" name="Image 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3" name="Image 93"/>
                    <pic:cNvPicPr/>
                  </pic:nvPicPr>
                  <pic:blipFill>
                    <a:blip r:embed="rId76" cstate="print"/>
                    <a:stretch>
                      <a:fillRect/>
                    </a:stretch>
                  </pic:blipFill>
                  <pic:spPr>
                    <a:xfrm>
                      <a:off x="0" y="0"/>
                      <a:ext cx="54489" cy="6984"/>
                    </a:xfrm>
                    <a:prstGeom prst="rect">
                      <a:avLst/>
                    </a:prstGeom>
                  </pic:spPr>
                </pic:pic>
              </a:graphicData>
            </a:graphic>
          </wp:inline>
        </w:drawing>
      </w:r>
    </w:p>
    <w:p w14:paraId="763F2EE8" w14:textId="77777777" w:rsidR="00FC3317" w:rsidRPr="00FC3317" w:rsidRDefault="00FC3317" w:rsidP="00A25E61">
      <w:pPr>
        <w:pStyle w:val="a3"/>
        <w:spacing w:before="5"/>
        <w:ind w:left="142" w:right="144" w:firstLine="709"/>
        <w:rPr>
          <w:sz w:val="24"/>
          <w:szCs w:val="24"/>
        </w:rPr>
      </w:pPr>
      <w:r w:rsidRPr="00FC3317">
        <w:rPr>
          <w:noProof/>
          <w:sz w:val="24"/>
          <w:szCs w:val="24"/>
          <w:lang w:eastAsia="ru-RU"/>
        </w:rPr>
        <mc:AlternateContent>
          <mc:Choice Requires="wps">
            <w:drawing>
              <wp:anchor distT="0" distB="0" distL="0" distR="0" simplePos="0" relativeHeight="251711488" behindDoc="1" locked="0" layoutInCell="1" allowOverlap="1" wp14:anchorId="16C38DBA" wp14:editId="6720D64F">
                <wp:simplePos x="0" y="0"/>
                <wp:positionH relativeFrom="page">
                  <wp:posOffset>911225</wp:posOffset>
                </wp:positionH>
                <wp:positionV relativeFrom="paragraph">
                  <wp:posOffset>165017</wp:posOffset>
                </wp:positionV>
                <wp:extent cx="6099810" cy="127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9810" cy="1270"/>
                        </a:xfrm>
                        <a:custGeom>
                          <a:avLst/>
                          <a:gdLst/>
                          <a:ahLst/>
                          <a:cxnLst/>
                          <a:rect l="l" t="t" r="r" b="b"/>
                          <a:pathLst>
                            <a:path w="6099810">
                              <a:moveTo>
                                <a:pt x="0" y="0"/>
                              </a:moveTo>
                              <a:lnTo>
                                <a:pt x="6099809" y="0"/>
                              </a:lnTo>
                            </a:path>
                          </a:pathLst>
                        </a:custGeom>
                        <a:ln w="9144">
                          <a:solidFill>
                            <a:srgbClr val="313131"/>
                          </a:solidFill>
                          <a:prstDash val="solid"/>
                        </a:ln>
                      </wps:spPr>
                      <wps:bodyPr wrap="square" lIns="0" tIns="0" rIns="0" bIns="0" rtlCol="0">
                        <a:prstTxWarp prst="textNoShape">
                          <a:avLst/>
                        </a:prstTxWarp>
                        <a:noAutofit/>
                      </wps:bodyPr>
                    </wps:wsp>
                  </a:graphicData>
                </a:graphic>
              </wp:anchor>
            </w:drawing>
          </mc:Choice>
          <mc:Fallback>
            <w:pict>
              <v:shape w14:anchorId="69447A51" id="Graphic 94" o:spid="_x0000_s1026" style="position:absolute;margin-left:71.75pt;margin-top:13pt;width:480.3pt;height:.1pt;z-index:-251604992;visibility:visible;mso-wrap-style:square;mso-wrap-distance-left:0;mso-wrap-distance-top:0;mso-wrap-distance-right:0;mso-wrap-distance-bottom:0;mso-position-horizontal:absolute;mso-position-horizontal-relative:page;mso-position-vertical:absolute;mso-position-vertical-relative:text;v-text-anchor:top" coordsize="60998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" path="m,l6099809,e" filled="f" strokecolor="#313131" strokeweight=".72pt">
                <v:path arrowok="t"/>
                <w10:wrap type="topAndBottom" anchorx="page"/>
              </v:shape>
            </w:pict>
          </mc:Fallback>
        </mc:AlternateContent>
      </w:r>
      <w:r w:rsidRPr="00FC3317">
        <w:rPr>
          <w:noProof/>
          <w:sz w:val="24"/>
          <w:szCs w:val="24"/>
          <w:lang w:eastAsia="ru-RU"/>
        </w:rPr>
        <mc:AlternateContent>
          <mc:Choice Requires="wps">
            <w:drawing>
              <wp:anchor distT="0" distB="0" distL="0" distR="0" simplePos="0" relativeHeight="251712512" behindDoc="1" locked="0" layoutInCell="1" allowOverlap="1" wp14:anchorId="71CA8850" wp14:editId="01DC4952">
                <wp:simplePos x="0" y="0"/>
                <wp:positionH relativeFrom="page">
                  <wp:posOffset>911225</wp:posOffset>
                </wp:positionH>
                <wp:positionV relativeFrom="paragraph">
                  <wp:posOffset>366312</wp:posOffset>
                </wp:positionV>
                <wp:extent cx="6099810" cy="1270"/>
                <wp:effectExtent l="0" t="0" r="0" b="0"/>
                <wp:wrapTopAndBottom/>
                <wp:docPr id="95" name="Graphic 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9810" cy="1270"/>
                        </a:xfrm>
                        <a:custGeom>
                          <a:avLst/>
                          <a:gdLst/>
                          <a:ahLst/>
                          <a:cxnLst/>
                          <a:rect l="l" t="t" r="r" b="b"/>
                          <a:pathLst>
                            <a:path w="6099810">
                              <a:moveTo>
                                <a:pt x="0" y="0"/>
                              </a:moveTo>
                              <a:lnTo>
                                <a:pt x="6099809" y="0"/>
                              </a:lnTo>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70CD179" id="Graphic 95" o:spid="_x0000_s1026" style="position:absolute;margin-left:71.75pt;margin-top:28.85pt;width:480.3pt;height:.1pt;z-index:-251603968;visibility:visible;mso-wrap-style:square;mso-wrap-distance-left:0;mso-wrap-distance-top:0;mso-wrap-distance-right:0;mso-wrap-distance-bottom:0;mso-position-horizontal:absolute;mso-position-horizontal-relative:page;mso-position-vertical:absolute;mso-position-vertical-relative:text;v-text-anchor:top" coordsize="60998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" path="m,l6099809,e" filled="f" strokeweight=".72pt">
                <v:path arrowok="t"/>
                <w10:wrap type="topAndBottom" anchorx="page"/>
              </v:shape>
            </w:pict>
          </mc:Fallback>
        </mc:AlternateContent>
      </w:r>
    </w:p>
    <w:p w14:paraId="70F75E28" w14:textId="77777777" w:rsidR="00FC3317" w:rsidRPr="00FC3317" w:rsidRDefault="00FC3317" w:rsidP="00A25E61">
      <w:pPr>
        <w:pStyle w:val="a3"/>
        <w:spacing w:before="55"/>
        <w:ind w:left="142" w:right="144" w:firstLine="709"/>
        <w:rPr>
          <w:sz w:val="24"/>
          <w:szCs w:val="24"/>
        </w:rPr>
      </w:pPr>
    </w:p>
    <w:p w14:paraId="5CE429AD" w14:textId="77777777" w:rsidR="00FC3317" w:rsidRPr="00FC3317" w:rsidRDefault="00FC3317" w:rsidP="00A25E61">
      <w:pPr>
        <w:ind w:left="142" w:right="144" w:firstLine="709"/>
        <w:jc w:val="both"/>
        <w:rPr>
          <w:sz w:val="24"/>
          <w:szCs w:val="24"/>
        </w:rPr>
      </w:pPr>
      <w:r w:rsidRPr="00FC3317">
        <w:rPr>
          <w:b/>
          <w:sz w:val="24"/>
          <w:szCs w:val="24"/>
        </w:rPr>
        <w:t>Мебель</w:t>
      </w:r>
      <w:r w:rsidRPr="00FC3317">
        <w:rPr>
          <w:b/>
          <w:spacing w:val="-25"/>
          <w:sz w:val="24"/>
          <w:szCs w:val="24"/>
        </w:rPr>
        <w:t xml:space="preserve"> </w:t>
      </w:r>
      <w:r w:rsidRPr="00FC3317">
        <w:rPr>
          <w:spacing w:val="80"/>
          <w:w w:val="150"/>
          <w:sz w:val="24"/>
          <w:szCs w:val="24"/>
          <w:u w:val="thick"/>
        </w:rPr>
        <w:t xml:space="preserve">   </w:t>
      </w:r>
    </w:p>
    <w:p w14:paraId="381FC982" w14:textId="77777777" w:rsidR="00FC3317" w:rsidRPr="00FC3317" w:rsidRDefault="00FC3317" w:rsidP="00A25E61">
      <w:pPr>
        <w:pStyle w:val="a3"/>
        <w:spacing w:before="38"/>
        <w:ind w:left="142" w:right="144" w:firstLine="709"/>
        <w:rPr>
          <w:sz w:val="24"/>
          <w:szCs w:val="24"/>
        </w:rPr>
      </w:pPr>
      <w:r w:rsidRPr="00FC3317">
        <w:rPr>
          <w:noProof/>
          <w:sz w:val="24"/>
          <w:szCs w:val="24"/>
          <w:lang w:eastAsia="ru-RU"/>
        </w:rPr>
        <mc:AlternateContent>
          <mc:Choice Requires="wps">
            <w:drawing>
              <wp:anchor distT="0" distB="0" distL="0" distR="0" simplePos="0" relativeHeight="251713536" behindDoc="1" locked="0" layoutInCell="1" allowOverlap="1" wp14:anchorId="7AF583C3" wp14:editId="37CCB9CB">
                <wp:simplePos x="0" y="0"/>
                <wp:positionH relativeFrom="page">
                  <wp:posOffset>911225</wp:posOffset>
                </wp:positionH>
                <wp:positionV relativeFrom="paragraph">
                  <wp:posOffset>185942</wp:posOffset>
                </wp:positionV>
                <wp:extent cx="6099810" cy="1270"/>
                <wp:effectExtent l="0" t="0" r="0" b="0"/>
                <wp:wrapTopAndBottom/>
                <wp:docPr id="96" name="Graphic 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9810" cy="1270"/>
                        </a:xfrm>
                        <a:custGeom>
                          <a:avLst/>
                          <a:gdLst/>
                          <a:ahLst/>
                          <a:cxnLst/>
                          <a:rect l="l" t="t" r="r" b="b"/>
                          <a:pathLst>
                            <a:path w="6099810">
                              <a:moveTo>
                                <a:pt x="0" y="0"/>
                              </a:moveTo>
                              <a:lnTo>
                                <a:pt x="6099809" y="0"/>
                              </a:lnTo>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56777EA" id="Graphic 96" o:spid="_x0000_s1026" style="position:absolute;margin-left:71.75pt;margin-top:14.65pt;width:480.3pt;height:.1pt;z-index:-251602944;visibility:visible;mso-wrap-style:square;mso-wrap-distance-left:0;mso-wrap-distance-top:0;mso-wrap-distance-right:0;mso-wrap-distance-bottom:0;mso-position-horizontal:absolute;mso-position-horizontal-relative:page;mso-position-vertical:absolute;mso-position-vertical-relative:text;v-text-anchor:top" coordsize="60998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" path="m,l6099809,e" filled="f" strokeweight=".72pt">
                <v:path arrowok="t"/>
                <w10:wrap type="topAndBottom" anchorx="page"/>
              </v:shape>
            </w:pict>
          </mc:Fallback>
        </mc:AlternateContent>
      </w:r>
    </w:p>
    <w:p w14:paraId="36825D23" w14:textId="77777777" w:rsidR="00FC3317" w:rsidRPr="00FC3317" w:rsidRDefault="00FC3317" w:rsidP="00A25E61">
      <w:pPr>
        <w:pStyle w:val="5"/>
        <w:spacing w:before="2"/>
        <w:ind w:left="142" w:right="144" w:firstLine="709"/>
        <w:jc w:val="both"/>
        <w:rPr>
          <w:rFonts w:ascii="Times New Roman" w:hAnsi="Times New Roman" w:cs="Times New Roman"/>
          <w:b/>
          <w:sz w:val="24"/>
          <w:szCs w:val="24"/>
        </w:rPr>
      </w:pPr>
      <w:r w:rsidRPr="00FC3317">
        <w:rPr>
          <w:rFonts w:ascii="Times New Roman" w:hAnsi="Times New Roman" w:cs="Times New Roman"/>
          <w:sz w:val="24"/>
          <w:szCs w:val="24"/>
        </w:rPr>
        <w:t xml:space="preserve">Оборудование </w:t>
      </w:r>
      <w:r w:rsidRPr="00FC3317">
        <w:rPr>
          <w:rFonts w:ascii="Times New Roman" w:hAnsi="Times New Roman" w:cs="Times New Roman"/>
          <w:sz w:val="24"/>
          <w:szCs w:val="24"/>
          <w:u w:val="thick"/>
        </w:rPr>
        <w:tab/>
      </w:r>
      <w:r w:rsidRPr="00FC3317">
        <w:rPr>
          <w:rFonts w:ascii="Times New Roman" w:hAnsi="Times New Roman" w:cs="Times New Roman"/>
          <w:sz w:val="24"/>
          <w:szCs w:val="24"/>
        </w:rPr>
        <w:t xml:space="preserve">Текстиль </w:t>
      </w:r>
      <w:r w:rsidRPr="00FC3317">
        <w:rPr>
          <w:rFonts w:ascii="Times New Roman" w:hAnsi="Times New Roman" w:cs="Times New Roman"/>
          <w:sz w:val="24"/>
          <w:szCs w:val="24"/>
          <w:u w:val="thick" w:color="343434"/>
        </w:rPr>
        <w:tab/>
      </w:r>
    </w:p>
    <w:p w14:paraId="423BEA8C" w14:textId="77777777" w:rsidR="00FC3317" w:rsidRPr="00FC3317" w:rsidRDefault="00FC3317" w:rsidP="00A25E61">
      <w:pPr>
        <w:pStyle w:val="a3"/>
        <w:spacing w:before="1"/>
        <w:ind w:left="142" w:right="144" w:firstLine="709"/>
        <w:rPr>
          <w:sz w:val="24"/>
          <w:szCs w:val="24"/>
        </w:rPr>
      </w:pPr>
      <w:r w:rsidRPr="00FC3317">
        <w:rPr>
          <w:noProof/>
          <w:sz w:val="24"/>
          <w:szCs w:val="24"/>
          <w:lang w:eastAsia="ru-RU"/>
        </w:rPr>
        <mc:AlternateContent>
          <mc:Choice Requires="wps">
            <w:drawing>
              <wp:anchor distT="0" distB="0" distL="0" distR="0" simplePos="0" relativeHeight="251714560" behindDoc="1" locked="0" layoutInCell="1" allowOverlap="1" wp14:anchorId="44006528" wp14:editId="5E358326">
                <wp:simplePos x="0" y="0"/>
                <wp:positionH relativeFrom="page">
                  <wp:posOffset>911225</wp:posOffset>
                </wp:positionH>
                <wp:positionV relativeFrom="paragraph">
                  <wp:posOffset>162447</wp:posOffset>
                </wp:positionV>
                <wp:extent cx="6099810" cy="1270"/>
                <wp:effectExtent l="0" t="0" r="0" b="0"/>
                <wp:wrapTopAndBottom/>
                <wp:docPr id="97" name="Graphic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9810" cy="1270"/>
                        </a:xfrm>
                        <a:custGeom>
                          <a:avLst/>
                          <a:gdLst/>
                          <a:ahLst/>
                          <a:cxnLst/>
                          <a:rect l="l" t="t" r="r" b="b"/>
                          <a:pathLst>
                            <a:path w="6099810">
                              <a:moveTo>
                                <a:pt x="0" y="0"/>
                              </a:moveTo>
                              <a:lnTo>
                                <a:pt x="6099809" y="0"/>
                              </a:lnTo>
                            </a:path>
                          </a:pathLst>
                        </a:custGeom>
                        <a:ln w="9144">
                          <a:solidFill>
                            <a:srgbClr val="343434"/>
                          </a:solidFill>
                          <a:prstDash val="solid"/>
                        </a:ln>
                      </wps:spPr>
                      <wps:bodyPr wrap="square" lIns="0" tIns="0" rIns="0" bIns="0" rtlCol="0">
                        <a:prstTxWarp prst="textNoShape">
                          <a:avLst/>
                        </a:prstTxWarp>
                        <a:noAutofit/>
                      </wps:bodyPr>
                    </wps:wsp>
                  </a:graphicData>
                </a:graphic>
              </wp:anchor>
            </w:drawing>
          </mc:Choice>
          <mc:Fallback>
            <w:pict>
              <v:shape w14:anchorId="7C4675C0" id="Graphic 97" o:spid="_x0000_s1026" style="position:absolute;margin-left:71.75pt;margin-top:12.8pt;width:480.3pt;height:.1pt;z-index:-251601920;visibility:visible;mso-wrap-style:square;mso-wrap-distance-left:0;mso-wrap-distance-top:0;mso-wrap-distance-right:0;mso-wrap-distance-bottom:0;mso-position-horizontal:absolute;mso-position-horizontal-relative:page;mso-position-vertical:absolute;mso-position-vertical-relative:text;v-text-anchor:top" coordsize="60998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" path="m,l6099809,e" filled="f" strokecolor="#343434" strokeweight=".72pt">
                <v:path arrowok="t"/>
                <w10:wrap type="topAndBottom" anchorx="page"/>
              </v:shape>
            </w:pict>
          </mc:Fallback>
        </mc:AlternateContent>
      </w:r>
    </w:p>
    <w:p w14:paraId="0FA1C6BE"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19"/>
          <w:sz w:val="24"/>
          <w:szCs w:val="24"/>
        </w:rPr>
        <w:t xml:space="preserve"> </w:t>
      </w:r>
      <w:r w:rsidRPr="00FC3317">
        <w:rPr>
          <w:sz w:val="24"/>
          <w:szCs w:val="24"/>
        </w:rPr>
        <w:t>интерьере</w:t>
      </w:r>
      <w:r w:rsidRPr="00FC3317">
        <w:rPr>
          <w:spacing w:val="-7"/>
          <w:sz w:val="24"/>
          <w:szCs w:val="24"/>
        </w:rPr>
        <w:t xml:space="preserve"> </w:t>
      </w:r>
      <w:r w:rsidRPr="00FC3317">
        <w:rPr>
          <w:sz w:val="24"/>
          <w:szCs w:val="24"/>
        </w:rPr>
        <w:t>применены</w:t>
      </w:r>
      <w:r w:rsidRPr="00FC3317">
        <w:rPr>
          <w:spacing w:val="1"/>
          <w:sz w:val="24"/>
          <w:szCs w:val="24"/>
        </w:rPr>
        <w:t xml:space="preserve"> </w:t>
      </w:r>
      <w:r w:rsidRPr="00FC3317">
        <w:rPr>
          <w:sz w:val="24"/>
          <w:szCs w:val="24"/>
        </w:rPr>
        <w:t>следующие</w:t>
      </w:r>
      <w:r w:rsidRPr="00FC3317">
        <w:rPr>
          <w:spacing w:val="-4"/>
          <w:sz w:val="24"/>
          <w:szCs w:val="24"/>
        </w:rPr>
        <w:t xml:space="preserve"> </w:t>
      </w:r>
      <w:r w:rsidRPr="00FC3317">
        <w:rPr>
          <w:sz w:val="24"/>
          <w:szCs w:val="24"/>
        </w:rPr>
        <w:t xml:space="preserve">отделочные </w:t>
      </w:r>
      <w:r w:rsidRPr="00FC3317">
        <w:rPr>
          <w:spacing w:val="-2"/>
          <w:sz w:val="24"/>
          <w:szCs w:val="24"/>
        </w:rPr>
        <w:t>материалы:</w:t>
      </w:r>
    </w:p>
    <w:p w14:paraId="4C521E3F" w14:textId="77777777" w:rsidR="00FC3317" w:rsidRPr="00FC3317" w:rsidRDefault="00FC3317" w:rsidP="00A25E61">
      <w:pPr>
        <w:ind w:left="142" w:right="144" w:firstLine="709"/>
        <w:jc w:val="both"/>
        <w:rPr>
          <w:sz w:val="24"/>
          <w:szCs w:val="24"/>
        </w:rPr>
      </w:pPr>
      <w:r w:rsidRPr="00FC3317">
        <w:rPr>
          <w:noProof/>
          <w:sz w:val="24"/>
          <w:szCs w:val="24"/>
          <w:lang w:eastAsia="ru-RU"/>
        </w:rPr>
        <mc:AlternateContent>
          <mc:Choice Requires="wps">
            <w:drawing>
              <wp:anchor distT="0" distB="0" distL="0" distR="0" simplePos="0" relativeHeight="251667456" behindDoc="0" locked="0" layoutInCell="1" allowOverlap="1" wp14:anchorId="45F53DEB" wp14:editId="6C553689">
                <wp:simplePos x="0" y="0"/>
                <wp:positionH relativeFrom="page">
                  <wp:posOffset>6912609</wp:posOffset>
                </wp:positionH>
                <wp:positionV relativeFrom="paragraph">
                  <wp:posOffset>329453</wp:posOffset>
                </wp:positionV>
                <wp:extent cx="20320" cy="7620"/>
                <wp:effectExtent l="0" t="0" r="0" b="0"/>
                <wp:wrapNone/>
                <wp:docPr id="98" name="Graphic 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320" cy="7620"/>
                        </a:xfrm>
                        <a:custGeom>
                          <a:avLst/>
                          <a:gdLst/>
                          <a:ahLst/>
                          <a:cxnLst/>
                          <a:rect l="l" t="t" r="r" b="b"/>
                          <a:pathLst>
                            <a:path w="20320" h="7620">
                              <a:moveTo>
                                <a:pt x="19810" y="0"/>
                              </a:moveTo>
                              <a:lnTo>
                                <a:pt x="0" y="0"/>
                              </a:lnTo>
                              <a:lnTo>
                                <a:pt x="0" y="7619"/>
                              </a:lnTo>
                              <a:lnTo>
                                <a:pt x="19810" y="7619"/>
                              </a:lnTo>
                              <a:lnTo>
                                <a:pt x="1981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39C45AB" id="Graphic 98" o:spid="_x0000_s1026" style="position:absolute;margin-left:544.3pt;margin-top:25.95pt;width:1.6pt;height:.6pt;z-index:251667456;visibility:visible;mso-wrap-style:square;mso-wrap-distance-left:0;mso-wrap-distance-top:0;mso-wrap-distance-right:0;mso-wrap-distance-bottom:0;mso-position-horizontal:absolute;mso-position-horizontal-relative:page;mso-position-vertical:absolute;mso-position-vertical-relative:text;v-text-anchor:top" coordsize="2032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" path="m19810,l,,,7619r19810,l19810,xe" fillcolor="black" stroked="f">
                <v:path arrowok="t"/>
                <w10:wrap anchorx="page"/>
              </v:shape>
            </w:pict>
          </mc:Fallback>
        </mc:AlternateContent>
      </w:r>
      <w:r w:rsidRPr="00FC3317">
        <w:rPr>
          <w:sz w:val="24"/>
          <w:szCs w:val="24"/>
        </w:rPr>
        <w:t xml:space="preserve">для стен </w:t>
      </w:r>
      <w:r w:rsidRPr="00FC3317">
        <w:rPr>
          <w:spacing w:val="13"/>
          <w:sz w:val="24"/>
          <w:szCs w:val="24"/>
        </w:rPr>
        <w:t>-</w:t>
      </w:r>
      <w:r w:rsidRPr="00FC3317">
        <w:rPr>
          <w:sz w:val="24"/>
          <w:szCs w:val="24"/>
          <w:u w:val="single" w:color="373737"/>
        </w:rPr>
        <w:tab/>
      </w:r>
      <w:r w:rsidRPr="00FC3317">
        <w:rPr>
          <w:sz w:val="24"/>
          <w:szCs w:val="24"/>
        </w:rPr>
        <w:t xml:space="preserve">для пола - </w:t>
      </w:r>
      <w:r w:rsidRPr="00FC3317">
        <w:rPr>
          <w:sz w:val="24"/>
          <w:szCs w:val="24"/>
          <w:u w:val="single"/>
        </w:rPr>
        <w:tab/>
      </w:r>
      <w:r w:rsidRPr="00FC3317">
        <w:rPr>
          <w:sz w:val="24"/>
          <w:szCs w:val="24"/>
        </w:rPr>
        <w:t xml:space="preserve">для потолка - </w:t>
      </w:r>
      <w:r w:rsidRPr="00FC3317">
        <w:rPr>
          <w:sz w:val="24"/>
          <w:szCs w:val="24"/>
          <w:u w:val="single"/>
        </w:rPr>
        <w:tab/>
      </w:r>
      <w:r w:rsidRPr="00FC3317">
        <w:rPr>
          <w:sz w:val="24"/>
          <w:szCs w:val="24"/>
        </w:rPr>
        <w:t>Интерьер данной комнаты</w:t>
      </w:r>
      <w:r w:rsidRPr="00FC3317">
        <w:rPr>
          <w:spacing w:val="-9"/>
          <w:sz w:val="24"/>
          <w:szCs w:val="24"/>
        </w:rPr>
        <w:t xml:space="preserve"> </w:t>
      </w:r>
      <w:r w:rsidRPr="00FC3317">
        <w:rPr>
          <w:sz w:val="24"/>
          <w:szCs w:val="24"/>
        </w:rPr>
        <w:t>в</w:t>
      </w:r>
      <w:r w:rsidRPr="00FC3317">
        <w:rPr>
          <w:spacing w:val="-14"/>
          <w:sz w:val="24"/>
          <w:szCs w:val="24"/>
        </w:rPr>
        <w:t xml:space="preserve"> </w:t>
      </w:r>
      <w:r w:rsidRPr="00FC3317">
        <w:rPr>
          <w:sz w:val="24"/>
          <w:szCs w:val="24"/>
        </w:rPr>
        <w:t>целом</w:t>
      </w:r>
      <w:r w:rsidRPr="00FC3317">
        <w:rPr>
          <w:spacing w:val="-8"/>
          <w:sz w:val="24"/>
          <w:szCs w:val="24"/>
        </w:rPr>
        <w:t xml:space="preserve"> </w:t>
      </w:r>
      <w:r w:rsidRPr="00FC3317">
        <w:rPr>
          <w:i/>
          <w:sz w:val="24"/>
          <w:szCs w:val="24"/>
        </w:rPr>
        <w:t>соответствует/</w:t>
      </w:r>
      <w:r w:rsidRPr="00FC3317">
        <w:rPr>
          <w:i/>
          <w:spacing w:val="-12"/>
          <w:sz w:val="24"/>
          <w:szCs w:val="24"/>
        </w:rPr>
        <w:t xml:space="preserve"> </w:t>
      </w:r>
      <w:r w:rsidRPr="00FC3317">
        <w:rPr>
          <w:i/>
          <w:sz w:val="24"/>
          <w:szCs w:val="24"/>
        </w:rPr>
        <w:t>не</w:t>
      </w:r>
      <w:r w:rsidRPr="00FC3317">
        <w:rPr>
          <w:i/>
          <w:spacing w:val="-15"/>
          <w:sz w:val="24"/>
          <w:szCs w:val="24"/>
        </w:rPr>
        <w:t xml:space="preserve"> </w:t>
      </w:r>
      <w:r w:rsidRPr="00FC3317">
        <w:rPr>
          <w:i/>
          <w:sz w:val="24"/>
          <w:szCs w:val="24"/>
        </w:rPr>
        <w:t>соответствует</w:t>
      </w:r>
      <w:r w:rsidRPr="00FC3317">
        <w:rPr>
          <w:i/>
          <w:spacing w:val="19"/>
          <w:sz w:val="24"/>
          <w:szCs w:val="24"/>
        </w:rPr>
        <w:t xml:space="preserve"> </w:t>
      </w:r>
      <w:r w:rsidRPr="00FC3317">
        <w:rPr>
          <w:sz w:val="24"/>
          <w:szCs w:val="24"/>
        </w:rPr>
        <w:t>ее</w:t>
      </w:r>
      <w:r w:rsidRPr="00FC3317">
        <w:rPr>
          <w:spacing w:val="-7"/>
          <w:sz w:val="24"/>
          <w:szCs w:val="24"/>
        </w:rPr>
        <w:t xml:space="preserve"> </w:t>
      </w:r>
      <w:r w:rsidRPr="00FC3317">
        <w:rPr>
          <w:sz w:val="24"/>
          <w:szCs w:val="24"/>
        </w:rPr>
        <w:t>функциональному</w:t>
      </w:r>
      <w:r w:rsidRPr="00FC3317">
        <w:rPr>
          <w:spacing w:val="-13"/>
          <w:sz w:val="24"/>
          <w:szCs w:val="24"/>
        </w:rPr>
        <w:t xml:space="preserve"> </w:t>
      </w:r>
      <w:r w:rsidRPr="00FC3317">
        <w:rPr>
          <w:sz w:val="24"/>
          <w:szCs w:val="24"/>
        </w:rPr>
        <w:t>назначению</w:t>
      </w:r>
    </w:p>
    <w:p w14:paraId="055F2BB6" w14:textId="77777777" w:rsidR="00FC3317" w:rsidRPr="00FC3317" w:rsidRDefault="00FC3317" w:rsidP="00A25E61">
      <w:pPr>
        <w:pStyle w:val="a3"/>
        <w:ind w:left="142" w:right="144" w:firstLine="709"/>
        <w:rPr>
          <w:sz w:val="24"/>
          <w:szCs w:val="24"/>
        </w:rPr>
      </w:pPr>
      <w:r w:rsidRPr="00FC3317">
        <w:rPr>
          <w:noProof/>
          <w:sz w:val="24"/>
          <w:szCs w:val="24"/>
          <w:lang w:eastAsia="ru-RU"/>
        </w:rPr>
        <mc:AlternateContent>
          <mc:Choice Requires="wps">
            <w:drawing>
              <wp:anchor distT="0" distB="0" distL="0" distR="0" simplePos="0" relativeHeight="251715584" behindDoc="1" locked="0" layoutInCell="1" allowOverlap="1" wp14:anchorId="1C1A21A1" wp14:editId="3188DAB5">
                <wp:simplePos x="0" y="0"/>
                <wp:positionH relativeFrom="page">
                  <wp:posOffset>1080135</wp:posOffset>
                </wp:positionH>
                <wp:positionV relativeFrom="paragraph">
                  <wp:posOffset>154223</wp:posOffset>
                </wp:positionV>
                <wp:extent cx="450215" cy="7620"/>
                <wp:effectExtent l="0" t="0" r="0" b="0"/>
                <wp:wrapTopAndBottom/>
                <wp:docPr id="99" name="Graphic 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0215" cy="7620"/>
                        </a:xfrm>
                        <a:custGeom>
                          <a:avLst/>
                          <a:gdLst/>
                          <a:ahLst/>
                          <a:cxnLst/>
                          <a:rect l="l" t="t" r="r" b="b"/>
                          <a:pathLst>
                            <a:path w="450215" h="7620">
                              <a:moveTo>
                                <a:pt x="449592" y="0"/>
                              </a:moveTo>
                              <a:lnTo>
                                <a:pt x="0" y="0"/>
                              </a:lnTo>
                              <a:lnTo>
                                <a:pt x="0" y="7618"/>
                              </a:lnTo>
                              <a:lnTo>
                                <a:pt x="449592" y="7618"/>
                              </a:lnTo>
                              <a:lnTo>
                                <a:pt x="44959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6646857" id="Graphic 99" o:spid="_x0000_s1026" style="position:absolute;margin-left:85.05pt;margin-top:12.15pt;width:35.45pt;height:.6pt;z-index:-251600896;visibility:visible;mso-wrap-style:square;mso-wrap-distance-left:0;mso-wrap-distance-top:0;mso-wrap-distance-right:0;mso-wrap-distance-bottom:0;mso-position-horizontal:absolute;mso-position-horizontal-relative:page;mso-position-vertical:absolute;mso-position-vertical-relative:text;v-text-anchor:top" coordsize="45021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" path="m449592,l,,,7618r449592,l449592,xe" fillcolor="black" stroked="f">
                <v:path arrowok="t"/>
                <w10:wrap type="topAndBottom" anchorx="page"/>
              </v:shape>
            </w:pict>
          </mc:Fallback>
        </mc:AlternateContent>
      </w:r>
    </w:p>
    <w:p w14:paraId="2F1C89E9" w14:textId="77777777" w:rsidR="00FC3317" w:rsidRPr="00FC3317" w:rsidRDefault="00FC3317" w:rsidP="00A25E61">
      <w:pPr>
        <w:pStyle w:val="a3"/>
        <w:spacing w:before="13"/>
        <w:ind w:left="142" w:right="144" w:firstLine="709"/>
        <w:rPr>
          <w:sz w:val="24"/>
          <w:szCs w:val="24"/>
        </w:rPr>
      </w:pPr>
      <w:r w:rsidRPr="00FC3317">
        <w:rPr>
          <w:sz w:val="24"/>
          <w:szCs w:val="24"/>
        </w:rPr>
        <w:t>Общее</w:t>
      </w:r>
      <w:r w:rsidRPr="00FC3317">
        <w:rPr>
          <w:spacing w:val="40"/>
          <w:sz w:val="24"/>
          <w:szCs w:val="24"/>
        </w:rPr>
        <w:t xml:space="preserve"> </w:t>
      </w:r>
      <w:r w:rsidRPr="00FC3317">
        <w:rPr>
          <w:sz w:val="24"/>
          <w:szCs w:val="24"/>
        </w:rPr>
        <w:t>впечатление:</w:t>
      </w:r>
      <w:r w:rsidRPr="00FC3317">
        <w:rPr>
          <w:spacing w:val="52"/>
          <w:sz w:val="24"/>
          <w:szCs w:val="24"/>
        </w:rPr>
        <w:t xml:space="preserve"> </w:t>
      </w:r>
      <w:r w:rsidRPr="00FC3317">
        <w:rPr>
          <w:sz w:val="24"/>
          <w:szCs w:val="24"/>
          <w:u w:val="single" w:color="343434"/>
        </w:rPr>
        <w:tab/>
      </w:r>
    </w:p>
    <w:p w14:paraId="74E36A3C" w14:textId="77777777" w:rsidR="00FC3317" w:rsidRPr="00FC3317" w:rsidRDefault="00FC3317" w:rsidP="00A25E61">
      <w:pPr>
        <w:pStyle w:val="a3"/>
        <w:ind w:left="142" w:right="144" w:firstLine="709"/>
        <w:rPr>
          <w:sz w:val="24"/>
          <w:szCs w:val="24"/>
        </w:rPr>
        <w:sectPr w:rsidR="00FC3317" w:rsidRPr="00FC3317" w:rsidSect="00A25E61">
          <w:type w:val="nextColumn"/>
          <w:pgSz w:w="11920" w:h="16850"/>
          <w:pgMar w:top="1134" w:right="850" w:bottom="1134" w:left="1701" w:header="720" w:footer="720" w:gutter="0"/>
          <w:cols w:space="720"/>
        </w:sectPr>
      </w:pPr>
    </w:p>
    <w:p w14:paraId="536F81A6" w14:textId="77777777" w:rsidR="00FC3317" w:rsidRPr="00FC3317" w:rsidRDefault="00FC3317" w:rsidP="00A25E61">
      <w:pPr>
        <w:pStyle w:val="a3"/>
        <w:spacing w:before="23"/>
        <w:ind w:left="142" w:right="144" w:firstLine="709"/>
        <w:rPr>
          <w:sz w:val="24"/>
          <w:szCs w:val="24"/>
        </w:rPr>
      </w:pPr>
    </w:p>
    <w:p w14:paraId="77CD8EE6" w14:textId="77777777" w:rsidR="00FC3317" w:rsidRPr="00FC3317" w:rsidRDefault="00FC3317" w:rsidP="00A25E61">
      <w:pPr>
        <w:pStyle w:val="1"/>
        <w:ind w:left="142" w:right="144" w:firstLine="709"/>
        <w:jc w:val="both"/>
        <w:rPr>
          <w:sz w:val="24"/>
          <w:szCs w:val="24"/>
        </w:rPr>
      </w:pPr>
      <w:r w:rsidRPr="00FC3317">
        <w:rPr>
          <w:sz w:val="24"/>
          <w:szCs w:val="24"/>
        </w:rPr>
        <w:t>ФОНД</w:t>
      </w:r>
      <w:r w:rsidRPr="00FC3317">
        <w:rPr>
          <w:spacing w:val="-12"/>
          <w:sz w:val="24"/>
          <w:szCs w:val="24"/>
        </w:rPr>
        <w:t xml:space="preserve"> </w:t>
      </w:r>
      <w:r w:rsidRPr="00FC3317">
        <w:rPr>
          <w:sz w:val="24"/>
          <w:szCs w:val="24"/>
        </w:rPr>
        <w:t>ОЦЕНОЧНЫХ</w:t>
      </w:r>
      <w:r w:rsidRPr="00FC3317">
        <w:rPr>
          <w:spacing w:val="-11"/>
          <w:sz w:val="24"/>
          <w:szCs w:val="24"/>
        </w:rPr>
        <w:t xml:space="preserve"> </w:t>
      </w:r>
      <w:r w:rsidRPr="00FC3317">
        <w:rPr>
          <w:spacing w:val="-2"/>
          <w:sz w:val="24"/>
          <w:szCs w:val="24"/>
        </w:rPr>
        <w:t>СРЕДСТВ</w:t>
      </w:r>
    </w:p>
    <w:p w14:paraId="23F00657" w14:textId="77777777" w:rsidR="00FC3317" w:rsidRPr="00FC3317" w:rsidRDefault="00FC3317" w:rsidP="00A25E61">
      <w:pPr>
        <w:pStyle w:val="2"/>
        <w:spacing w:before="5"/>
        <w:ind w:left="142" w:right="144" w:firstLine="709"/>
        <w:jc w:val="both"/>
        <w:rPr>
          <w:sz w:val="24"/>
          <w:szCs w:val="24"/>
        </w:rPr>
      </w:pPr>
      <w:r w:rsidRPr="00FC3317">
        <w:rPr>
          <w:sz w:val="24"/>
          <w:szCs w:val="24"/>
        </w:rPr>
        <w:t>ПМ.02.</w:t>
      </w:r>
      <w:r w:rsidRPr="00FC3317">
        <w:rPr>
          <w:spacing w:val="-18"/>
          <w:sz w:val="24"/>
          <w:szCs w:val="24"/>
        </w:rPr>
        <w:t xml:space="preserve"> </w:t>
      </w:r>
      <w:r w:rsidRPr="00FC3317">
        <w:rPr>
          <w:sz w:val="24"/>
          <w:szCs w:val="24"/>
        </w:rPr>
        <w:t>Техническое</w:t>
      </w:r>
      <w:r w:rsidRPr="00FC3317">
        <w:rPr>
          <w:spacing w:val="-17"/>
          <w:sz w:val="24"/>
          <w:szCs w:val="24"/>
        </w:rPr>
        <w:t xml:space="preserve"> </w:t>
      </w:r>
      <w:r w:rsidRPr="00FC3317">
        <w:rPr>
          <w:sz w:val="24"/>
          <w:szCs w:val="24"/>
        </w:rPr>
        <w:t>исполнение</w:t>
      </w:r>
      <w:r w:rsidRPr="00FC3317">
        <w:rPr>
          <w:spacing w:val="-18"/>
          <w:sz w:val="24"/>
          <w:szCs w:val="24"/>
        </w:rPr>
        <w:t xml:space="preserve"> </w:t>
      </w:r>
      <w:r w:rsidRPr="00FC3317">
        <w:rPr>
          <w:sz w:val="24"/>
          <w:szCs w:val="24"/>
        </w:rPr>
        <w:t>художественно-конструкторских (дизайнерских) проектов в материале</w:t>
      </w:r>
    </w:p>
    <w:p w14:paraId="4A3009F4" w14:textId="77777777" w:rsidR="00FC3317" w:rsidRPr="00FC3317" w:rsidRDefault="00FC3317" w:rsidP="00A25E61">
      <w:pPr>
        <w:pStyle w:val="a3"/>
        <w:spacing w:before="67"/>
        <w:ind w:left="142" w:right="144" w:firstLine="709"/>
        <w:rPr>
          <w:sz w:val="24"/>
          <w:szCs w:val="24"/>
        </w:rPr>
      </w:pPr>
      <w:r w:rsidRPr="00FC3317">
        <w:rPr>
          <w:sz w:val="24"/>
          <w:szCs w:val="24"/>
        </w:rPr>
        <w:t>ФОС профессионального модуля ПМ.02 разработан в соответствии с</w:t>
      </w:r>
      <w:r w:rsidRPr="00FC3317">
        <w:rPr>
          <w:spacing w:val="40"/>
          <w:sz w:val="24"/>
          <w:szCs w:val="24"/>
        </w:rPr>
        <w:t xml:space="preserve"> </w:t>
      </w:r>
      <w:r w:rsidRPr="00FC3317">
        <w:rPr>
          <w:sz w:val="24"/>
          <w:szCs w:val="24"/>
        </w:rPr>
        <w:t>требованиями Федерального государственного образовательного стандарта среднего профессионального образования</w:t>
      </w:r>
      <w:r w:rsidRPr="00FC3317">
        <w:rPr>
          <w:spacing w:val="40"/>
          <w:sz w:val="24"/>
          <w:szCs w:val="24"/>
        </w:rPr>
        <w:t xml:space="preserve"> </w:t>
      </w:r>
      <w:r w:rsidRPr="00FC3317">
        <w:rPr>
          <w:sz w:val="24"/>
          <w:szCs w:val="24"/>
        </w:rPr>
        <w:t>по</w:t>
      </w:r>
      <w:r w:rsidRPr="00FC3317">
        <w:rPr>
          <w:spacing w:val="40"/>
          <w:sz w:val="24"/>
          <w:szCs w:val="24"/>
        </w:rPr>
        <w:t xml:space="preserve"> </w:t>
      </w:r>
      <w:r w:rsidRPr="00FC3317">
        <w:rPr>
          <w:sz w:val="24"/>
          <w:szCs w:val="24"/>
        </w:rPr>
        <w:t xml:space="preserve">специальности 54.02.01 Дизайн (по отраслям) (утв. </w:t>
      </w:r>
      <w:hyperlink r:id="rId77">
        <w:r w:rsidRPr="00FC3317">
          <w:rPr>
            <w:sz w:val="24"/>
            <w:szCs w:val="24"/>
          </w:rPr>
          <w:t>приказом</w:t>
        </w:r>
      </w:hyperlink>
      <w:r w:rsidRPr="00FC3317">
        <w:rPr>
          <w:sz w:val="24"/>
          <w:szCs w:val="24"/>
        </w:rPr>
        <w:t xml:space="preserve"> Министерства просвещения РФ </w:t>
      </w:r>
      <w:r w:rsidR="00E656B3">
        <w:rPr>
          <w:color w:val="21262E"/>
          <w:sz w:val="24"/>
          <w:szCs w:val="24"/>
        </w:rPr>
        <w:t xml:space="preserve">от 05.05. </w:t>
      </w:r>
      <w:r w:rsidRPr="00FC3317">
        <w:rPr>
          <w:color w:val="21262E"/>
          <w:sz w:val="24"/>
          <w:szCs w:val="24"/>
        </w:rPr>
        <w:t>2022 г. №308</w:t>
      </w:r>
      <w:r w:rsidRPr="00FC3317">
        <w:rPr>
          <w:sz w:val="24"/>
          <w:szCs w:val="24"/>
        </w:rPr>
        <w:t>).</w:t>
      </w:r>
    </w:p>
    <w:p w14:paraId="2FFAA105" w14:textId="77777777" w:rsidR="00FC3317" w:rsidRPr="00FC3317" w:rsidRDefault="00FC3317" w:rsidP="00A25E61">
      <w:pPr>
        <w:pStyle w:val="a3"/>
        <w:ind w:left="142" w:right="144" w:firstLine="709"/>
        <w:rPr>
          <w:sz w:val="24"/>
          <w:szCs w:val="24"/>
        </w:rPr>
      </w:pPr>
    </w:p>
    <w:p w14:paraId="3D000C51" w14:textId="77777777" w:rsidR="00E656B3" w:rsidRDefault="00FC3317" w:rsidP="00E656B3">
      <w:pPr>
        <w:pStyle w:val="a3"/>
        <w:ind w:left="142" w:right="144" w:firstLine="709"/>
        <w:rPr>
          <w:sz w:val="24"/>
          <w:szCs w:val="24"/>
        </w:rPr>
      </w:pPr>
      <w:r w:rsidRPr="00FC3317">
        <w:rPr>
          <w:sz w:val="24"/>
          <w:szCs w:val="24"/>
        </w:rPr>
        <w:t xml:space="preserve">ФОС профессионального модуля ПМ.02 рассмотрен и одобрен на заседании предметной цикловой комиссии дисциплин профессионального цикла специальности 54.02.01 Дизайн (по отраслям), протокол № 1 </w:t>
      </w:r>
      <w:r w:rsidR="00E656B3">
        <w:rPr>
          <w:sz w:val="24"/>
          <w:szCs w:val="24"/>
        </w:rPr>
        <w:t>___________________</w:t>
      </w:r>
    </w:p>
    <w:p w14:paraId="45E54E8D" w14:textId="77777777" w:rsidR="00E656B3" w:rsidRDefault="00E656B3" w:rsidP="00E656B3">
      <w:pPr>
        <w:pStyle w:val="a3"/>
        <w:ind w:left="142" w:right="144" w:firstLine="709"/>
        <w:rPr>
          <w:sz w:val="24"/>
          <w:szCs w:val="24"/>
        </w:rPr>
      </w:pPr>
    </w:p>
    <w:p w14:paraId="090349DF" w14:textId="77777777" w:rsidR="00E656B3" w:rsidRDefault="00E656B3" w:rsidP="00E656B3">
      <w:pPr>
        <w:pStyle w:val="a3"/>
        <w:ind w:left="142" w:right="144" w:firstLine="709"/>
        <w:rPr>
          <w:sz w:val="24"/>
          <w:szCs w:val="24"/>
        </w:rPr>
      </w:pPr>
    </w:p>
    <w:p w14:paraId="5E35B0E6" w14:textId="77777777" w:rsidR="00FC3317" w:rsidRPr="00FC3317" w:rsidRDefault="00FC3317" w:rsidP="00E656B3">
      <w:pPr>
        <w:pStyle w:val="a3"/>
        <w:ind w:left="142" w:right="144" w:firstLine="709"/>
        <w:rPr>
          <w:sz w:val="24"/>
          <w:szCs w:val="24"/>
        </w:rPr>
      </w:pPr>
      <w:r w:rsidRPr="00FC3317">
        <w:rPr>
          <w:spacing w:val="-2"/>
          <w:sz w:val="24"/>
          <w:szCs w:val="24"/>
        </w:rPr>
        <w:t>СОДЕРЖАНИЕ</w:t>
      </w:r>
    </w:p>
    <w:p w14:paraId="4CD04CEF" w14:textId="77777777" w:rsidR="00FC3317" w:rsidRPr="00FC3317" w:rsidRDefault="00FC3317" w:rsidP="00A25E61">
      <w:pPr>
        <w:pStyle w:val="a3"/>
        <w:spacing w:before="27"/>
        <w:ind w:left="142" w:right="144" w:firstLine="709"/>
        <w:rPr>
          <w:sz w:val="24"/>
          <w:szCs w:val="24"/>
        </w:rPr>
      </w:pPr>
    </w:p>
    <w:p w14:paraId="6E243D72" w14:textId="77777777" w:rsidR="00FC3317" w:rsidRPr="00FC3317" w:rsidRDefault="00FC3317" w:rsidP="009817E5">
      <w:pPr>
        <w:pStyle w:val="a5"/>
        <w:numPr>
          <w:ilvl w:val="0"/>
          <w:numId w:val="346"/>
        </w:numPr>
        <w:ind w:left="142" w:right="144" w:firstLine="709"/>
        <w:jc w:val="both"/>
        <w:rPr>
          <w:sz w:val="24"/>
          <w:szCs w:val="24"/>
        </w:rPr>
      </w:pPr>
      <w:r w:rsidRPr="00FC3317">
        <w:rPr>
          <w:sz w:val="24"/>
          <w:szCs w:val="24"/>
        </w:rPr>
        <w:t>Паспорт</w:t>
      </w:r>
      <w:r w:rsidRPr="00FC3317">
        <w:rPr>
          <w:spacing w:val="-6"/>
          <w:sz w:val="24"/>
          <w:szCs w:val="24"/>
        </w:rPr>
        <w:t xml:space="preserve"> </w:t>
      </w:r>
      <w:r w:rsidRPr="00FC3317">
        <w:rPr>
          <w:sz w:val="24"/>
          <w:szCs w:val="24"/>
        </w:rPr>
        <w:t>фонда</w:t>
      </w:r>
      <w:r w:rsidRPr="00FC3317">
        <w:rPr>
          <w:spacing w:val="-6"/>
          <w:sz w:val="24"/>
          <w:szCs w:val="24"/>
        </w:rPr>
        <w:t xml:space="preserve"> </w:t>
      </w:r>
      <w:r w:rsidRPr="00FC3317">
        <w:rPr>
          <w:sz w:val="24"/>
          <w:szCs w:val="24"/>
        </w:rPr>
        <w:t>оценочных</w:t>
      </w:r>
      <w:r w:rsidRPr="00FC3317">
        <w:rPr>
          <w:spacing w:val="-3"/>
          <w:sz w:val="24"/>
          <w:szCs w:val="24"/>
        </w:rPr>
        <w:t xml:space="preserve"> </w:t>
      </w:r>
      <w:r w:rsidRPr="00FC3317">
        <w:rPr>
          <w:spacing w:val="-2"/>
          <w:sz w:val="24"/>
          <w:szCs w:val="24"/>
        </w:rPr>
        <w:t>средств</w:t>
      </w:r>
    </w:p>
    <w:p w14:paraId="7F562955" w14:textId="77777777" w:rsidR="00FC3317" w:rsidRPr="00FC3317" w:rsidRDefault="00FC3317" w:rsidP="009817E5">
      <w:pPr>
        <w:pStyle w:val="a5"/>
        <w:numPr>
          <w:ilvl w:val="0"/>
          <w:numId w:val="346"/>
        </w:numPr>
        <w:ind w:left="142" w:right="144" w:firstLine="709"/>
        <w:jc w:val="both"/>
        <w:rPr>
          <w:sz w:val="24"/>
          <w:szCs w:val="24"/>
        </w:rPr>
      </w:pPr>
      <w:r w:rsidRPr="00FC3317">
        <w:rPr>
          <w:sz w:val="24"/>
          <w:szCs w:val="24"/>
        </w:rPr>
        <w:t>Оценочные</w:t>
      </w:r>
      <w:r w:rsidRPr="00FC3317">
        <w:rPr>
          <w:spacing w:val="-6"/>
          <w:sz w:val="24"/>
          <w:szCs w:val="24"/>
        </w:rPr>
        <w:t xml:space="preserve"> </w:t>
      </w:r>
      <w:r w:rsidRPr="00FC3317">
        <w:rPr>
          <w:sz w:val="24"/>
          <w:szCs w:val="24"/>
        </w:rPr>
        <w:t>средства</w:t>
      </w:r>
      <w:r w:rsidRPr="00FC3317">
        <w:rPr>
          <w:spacing w:val="-3"/>
          <w:sz w:val="24"/>
          <w:szCs w:val="24"/>
        </w:rPr>
        <w:t xml:space="preserve"> </w:t>
      </w:r>
      <w:r w:rsidRPr="00FC3317">
        <w:rPr>
          <w:sz w:val="24"/>
          <w:szCs w:val="24"/>
        </w:rPr>
        <w:t>текущего</w:t>
      </w:r>
      <w:r w:rsidRPr="00FC3317">
        <w:rPr>
          <w:spacing w:val="-5"/>
          <w:sz w:val="24"/>
          <w:szCs w:val="24"/>
        </w:rPr>
        <w:t xml:space="preserve"> </w:t>
      </w:r>
      <w:r w:rsidRPr="00FC3317">
        <w:rPr>
          <w:sz w:val="24"/>
          <w:szCs w:val="24"/>
        </w:rPr>
        <w:t>контроля</w:t>
      </w:r>
      <w:r w:rsidRPr="00FC3317">
        <w:rPr>
          <w:spacing w:val="-3"/>
          <w:sz w:val="24"/>
          <w:szCs w:val="24"/>
        </w:rPr>
        <w:t xml:space="preserve"> </w:t>
      </w:r>
      <w:r w:rsidRPr="00FC3317">
        <w:rPr>
          <w:spacing w:val="-2"/>
          <w:sz w:val="24"/>
          <w:szCs w:val="24"/>
        </w:rPr>
        <w:t>знаний</w:t>
      </w:r>
    </w:p>
    <w:p w14:paraId="277CA9E0" w14:textId="77777777" w:rsidR="00FC3317" w:rsidRPr="0058517F" w:rsidRDefault="00FC3317" w:rsidP="009817E5">
      <w:pPr>
        <w:pStyle w:val="a5"/>
        <w:numPr>
          <w:ilvl w:val="0"/>
          <w:numId w:val="346"/>
        </w:numPr>
        <w:ind w:left="142" w:right="144" w:firstLine="709"/>
        <w:jc w:val="both"/>
        <w:rPr>
          <w:sz w:val="24"/>
          <w:szCs w:val="24"/>
        </w:rPr>
      </w:pPr>
      <w:r w:rsidRPr="00FC3317">
        <w:rPr>
          <w:sz w:val="24"/>
          <w:szCs w:val="24"/>
        </w:rPr>
        <w:t>Оценочные</w:t>
      </w:r>
      <w:r w:rsidRPr="00FC3317">
        <w:rPr>
          <w:spacing w:val="-11"/>
          <w:sz w:val="24"/>
          <w:szCs w:val="24"/>
        </w:rPr>
        <w:t xml:space="preserve"> </w:t>
      </w:r>
      <w:r w:rsidRPr="00FC3317">
        <w:rPr>
          <w:sz w:val="24"/>
          <w:szCs w:val="24"/>
        </w:rPr>
        <w:t>средства</w:t>
      </w:r>
      <w:r w:rsidRPr="00FC3317">
        <w:rPr>
          <w:spacing w:val="-6"/>
          <w:sz w:val="24"/>
          <w:szCs w:val="24"/>
        </w:rPr>
        <w:t xml:space="preserve"> </w:t>
      </w:r>
      <w:r w:rsidRPr="00FC3317">
        <w:rPr>
          <w:sz w:val="24"/>
          <w:szCs w:val="24"/>
        </w:rPr>
        <w:t>промежуточной</w:t>
      </w:r>
      <w:r w:rsidRPr="00FC3317">
        <w:rPr>
          <w:spacing w:val="-5"/>
          <w:sz w:val="24"/>
          <w:szCs w:val="24"/>
        </w:rPr>
        <w:t xml:space="preserve"> </w:t>
      </w:r>
      <w:r w:rsidRPr="00FC3317">
        <w:rPr>
          <w:spacing w:val="-2"/>
          <w:sz w:val="24"/>
          <w:szCs w:val="24"/>
        </w:rPr>
        <w:t>аттестации</w:t>
      </w:r>
    </w:p>
    <w:p w14:paraId="748DC3EC" w14:textId="77777777" w:rsidR="0058517F" w:rsidRPr="00FC3317" w:rsidRDefault="0058517F" w:rsidP="009817E5">
      <w:pPr>
        <w:pStyle w:val="a5"/>
        <w:numPr>
          <w:ilvl w:val="0"/>
          <w:numId w:val="346"/>
        </w:numPr>
        <w:ind w:left="142" w:right="144" w:firstLine="709"/>
        <w:jc w:val="both"/>
        <w:rPr>
          <w:sz w:val="24"/>
          <w:szCs w:val="24"/>
        </w:rPr>
      </w:pPr>
    </w:p>
    <w:p w14:paraId="7DA234DC" w14:textId="77777777" w:rsidR="00FC3317" w:rsidRPr="00FC3317" w:rsidRDefault="00FC3317" w:rsidP="009817E5">
      <w:pPr>
        <w:pStyle w:val="5"/>
        <w:keepNext w:val="0"/>
        <w:keepLines w:val="0"/>
        <w:numPr>
          <w:ilvl w:val="1"/>
          <w:numId w:val="346"/>
        </w:numPr>
        <w:spacing w:before="69"/>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Паспорт</w:t>
      </w:r>
      <w:r w:rsidRPr="00FC3317">
        <w:rPr>
          <w:rFonts w:ascii="Times New Roman" w:hAnsi="Times New Roman" w:cs="Times New Roman"/>
          <w:spacing w:val="-7"/>
          <w:sz w:val="24"/>
          <w:szCs w:val="24"/>
        </w:rPr>
        <w:t xml:space="preserve"> </w:t>
      </w:r>
      <w:r w:rsidRPr="00FC3317">
        <w:rPr>
          <w:rFonts w:ascii="Times New Roman" w:hAnsi="Times New Roman" w:cs="Times New Roman"/>
          <w:sz w:val="24"/>
          <w:szCs w:val="24"/>
        </w:rPr>
        <w:t>фонда</w:t>
      </w:r>
      <w:r w:rsidRPr="00FC3317">
        <w:rPr>
          <w:rFonts w:ascii="Times New Roman" w:hAnsi="Times New Roman" w:cs="Times New Roman"/>
          <w:spacing w:val="-7"/>
          <w:sz w:val="24"/>
          <w:szCs w:val="24"/>
        </w:rPr>
        <w:t xml:space="preserve"> </w:t>
      </w:r>
      <w:r w:rsidRPr="00FC3317">
        <w:rPr>
          <w:rFonts w:ascii="Times New Roman" w:hAnsi="Times New Roman" w:cs="Times New Roman"/>
          <w:sz w:val="24"/>
          <w:szCs w:val="24"/>
        </w:rPr>
        <w:t>оценочных</w:t>
      </w:r>
      <w:r w:rsidRPr="00FC3317">
        <w:rPr>
          <w:rFonts w:ascii="Times New Roman" w:hAnsi="Times New Roman" w:cs="Times New Roman"/>
          <w:spacing w:val="-5"/>
          <w:sz w:val="24"/>
          <w:szCs w:val="24"/>
        </w:rPr>
        <w:t xml:space="preserve"> </w:t>
      </w:r>
      <w:r w:rsidRPr="00FC3317">
        <w:rPr>
          <w:rFonts w:ascii="Times New Roman" w:hAnsi="Times New Roman" w:cs="Times New Roman"/>
          <w:spacing w:val="-2"/>
          <w:sz w:val="24"/>
          <w:szCs w:val="24"/>
        </w:rPr>
        <w:t>средств</w:t>
      </w:r>
    </w:p>
    <w:p w14:paraId="52D2CD23" w14:textId="77777777" w:rsidR="00FC3317" w:rsidRPr="00FC3317" w:rsidRDefault="00FC3317" w:rsidP="00A25E61">
      <w:pPr>
        <w:pStyle w:val="a3"/>
        <w:spacing w:before="272"/>
        <w:ind w:left="142" w:right="144" w:firstLine="709"/>
        <w:rPr>
          <w:sz w:val="24"/>
          <w:szCs w:val="24"/>
        </w:rPr>
      </w:pPr>
      <w:r w:rsidRPr="00FC3317">
        <w:rPr>
          <w:sz w:val="24"/>
          <w:szCs w:val="24"/>
        </w:rPr>
        <w:t>Фонд оценочных средств разработан на основе Федерального государственного образовательного стандарта среднего профессионального образования по специальности</w:t>
      </w:r>
    </w:p>
    <w:p w14:paraId="7C14A33C" w14:textId="77777777" w:rsidR="00FC3317" w:rsidRPr="00FC3317" w:rsidRDefault="00FC3317" w:rsidP="00A25E61">
      <w:pPr>
        <w:pStyle w:val="a3"/>
        <w:ind w:left="142" w:right="144" w:firstLine="709"/>
        <w:rPr>
          <w:sz w:val="24"/>
          <w:szCs w:val="24"/>
        </w:rPr>
      </w:pPr>
      <w:r w:rsidRPr="00FC3317">
        <w:rPr>
          <w:sz w:val="24"/>
          <w:szCs w:val="24"/>
        </w:rPr>
        <w:t>54.02.</w:t>
      </w:r>
      <w:r w:rsidR="0058517F">
        <w:rPr>
          <w:sz w:val="24"/>
          <w:szCs w:val="24"/>
        </w:rPr>
        <w:t>01 Дизайн (по отраслям) от 05.05</w:t>
      </w:r>
      <w:r w:rsidRPr="00FC3317">
        <w:rPr>
          <w:sz w:val="24"/>
          <w:szCs w:val="24"/>
        </w:rPr>
        <w:t>.2022 № 308, включая совокупность требований, обязательных при реализации основной профессиональной образовательной программы</w:t>
      </w:r>
      <w:r w:rsidRPr="00FC3317">
        <w:rPr>
          <w:spacing w:val="40"/>
          <w:sz w:val="24"/>
          <w:szCs w:val="24"/>
        </w:rPr>
        <w:t xml:space="preserve"> </w:t>
      </w:r>
      <w:r w:rsidRPr="00FC3317">
        <w:rPr>
          <w:sz w:val="24"/>
          <w:szCs w:val="24"/>
        </w:rPr>
        <w:t>по специальности 54.02.01 Дизайн (по отраслям).</w:t>
      </w:r>
    </w:p>
    <w:p w14:paraId="3EC727BD" w14:textId="77777777" w:rsidR="00FC3317" w:rsidRPr="00FC3317" w:rsidRDefault="00FC3317" w:rsidP="00A25E61">
      <w:pPr>
        <w:pStyle w:val="a3"/>
        <w:ind w:left="142" w:right="144" w:firstLine="709"/>
        <w:rPr>
          <w:sz w:val="24"/>
          <w:szCs w:val="24"/>
        </w:rPr>
      </w:pPr>
      <w:r w:rsidRPr="00FC3317">
        <w:rPr>
          <w:sz w:val="24"/>
          <w:szCs w:val="24"/>
        </w:rPr>
        <w:t>Фонд оценочных средств предназначен для контроля и оценки образовательных достижений обучающихся, освоивших программу ПМ.02. Техническое исполнение художественно-конструкторских (дизайнерских) проектов в материале.</w:t>
      </w:r>
    </w:p>
    <w:p w14:paraId="794C49B6" w14:textId="77777777" w:rsidR="00FC3317" w:rsidRPr="00FC3317" w:rsidRDefault="00FC3317" w:rsidP="00A25E61">
      <w:pPr>
        <w:pStyle w:val="a3"/>
        <w:ind w:left="142" w:right="144" w:firstLine="709"/>
        <w:rPr>
          <w:sz w:val="24"/>
          <w:szCs w:val="24"/>
        </w:rPr>
      </w:pPr>
      <w:r w:rsidRPr="00FC3317">
        <w:rPr>
          <w:sz w:val="24"/>
          <w:szCs w:val="24"/>
        </w:rPr>
        <w:t>В результате освоения ПМ.02 обучающийся должен обладать предусмотренными ФГОС по специальности 54.02.01 Дизайн (по отраслям)</w:t>
      </w:r>
      <w:r w:rsidRPr="00FC3317">
        <w:rPr>
          <w:spacing w:val="-1"/>
          <w:sz w:val="24"/>
          <w:szCs w:val="24"/>
        </w:rPr>
        <w:t xml:space="preserve"> </w:t>
      </w:r>
      <w:r w:rsidRPr="00FC3317">
        <w:rPr>
          <w:sz w:val="24"/>
          <w:szCs w:val="24"/>
        </w:rPr>
        <w:t>следующими профессиональными и общими компетенциями:</w:t>
      </w:r>
    </w:p>
    <w:p w14:paraId="7EB4B2F7" w14:textId="77777777" w:rsidR="00FC3317" w:rsidRPr="00FC3317" w:rsidRDefault="00FC3317" w:rsidP="00A25E61">
      <w:pPr>
        <w:pStyle w:val="a3"/>
        <w:ind w:left="142" w:right="144" w:firstLine="709"/>
        <w:rPr>
          <w:sz w:val="24"/>
          <w:szCs w:val="24"/>
        </w:rPr>
      </w:pPr>
      <w:r w:rsidRPr="00FC3317">
        <w:rPr>
          <w:sz w:val="24"/>
          <w:szCs w:val="24"/>
        </w:rPr>
        <w:t>общие</w:t>
      </w:r>
      <w:r w:rsidRPr="00FC3317">
        <w:rPr>
          <w:spacing w:val="-6"/>
          <w:sz w:val="24"/>
          <w:szCs w:val="24"/>
        </w:rPr>
        <w:t xml:space="preserve"> </w:t>
      </w:r>
      <w:r w:rsidRPr="00FC3317">
        <w:rPr>
          <w:sz w:val="24"/>
          <w:szCs w:val="24"/>
        </w:rPr>
        <w:t>(ОК)</w:t>
      </w:r>
      <w:r w:rsidRPr="00FC3317">
        <w:rPr>
          <w:spacing w:val="-5"/>
          <w:sz w:val="24"/>
          <w:szCs w:val="24"/>
        </w:rPr>
        <w:t xml:space="preserve"> </w:t>
      </w:r>
      <w:r w:rsidRPr="00FC3317">
        <w:rPr>
          <w:spacing w:val="-2"/>
          <w:sz w:val="24"/>
          <w:szCs w:val="24"/>
        </w:rPr>
        <w:t>компетенции:</w:t>
      </w:r>
    </w:p>
    <w:tbl>
      <w:tblPr>
        <w:tblStyle w:val="TableNormal"/>
        <w:tblW w:w="9063" w:type="dxa"/>
        <w:tblInd w:w="71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550"/>
        <w:gridCol w:w="7513"/>
      </w:tblGrid>
      <w:tr w:rsidR="00FC3317" w:rsidRPr="00FC3317" w14:paraId="27D12608" w14:textId="77777777" w:rsidTr="0058517F">
        <w:trPr>
          <w:trHeight w:val="379"/>
        </w:trPr>
        <w:tc>
          <w:tcPr>
            <w:tcW w:w="1550" w:type="dxa"/>
          </w:tcPr>
          <w:p w14:paraId="7542A4A4" w14:textId="77777777" w:rsidR="00FC3317" w:rsidRPr="00FC3317" w:rsidRDefault="00FC3317" w:rsidP="00A25E61">
            <w:pPr>
              <w:pStyle w:val="TableParagraph"/>
              <w:spacing w:before="40"/>
              <w:ind w:left="142" w:right="144" w:firstLine="709"/>
              <w:jc w:val="both"/>
              <w:rPr>
                <w:sz w:val="24"/>
                <w:szCs w:val="24"/>
              </w:rPr>
            </w:pPr>
            <w:proofErr w:type="spellStart"/>
            <w:r w:rsidRPr="00FC3317">
              <w:rPr>
                <w:spacing w:val="-5"/>
                <w:sz w:val="24"/>
                <w:szCs w:val="24"/>
              </w:rPr>
              <w:t>Код</w:t>
            </w:r>
            <w:proofErr w:type="spellEnd"/>
          </w:p>
        </w:tc>
        <w:tc>
          <w:tcPr>
            <w:tcW w:w="7513" w:type="dxa"/>
          </w:tcPr>
          <w:p w14:paraId="18B30B9C" w14:textId="77777777" w:rsidR="00FC3317" w:rsidRPr="00FC3317" w:rsidRDefault="00FC3317" w:rsidP="00A25E61">
            <w:pPr>
              <w:pStyle w:val="TableParagraph"/>
              <w:spacing w:before="40"/>
              <w:ind w:left="142" w:right="144" w:firstLine="709"/>
              <w:jc w:val="both"/>
              <w:rPr>
                <w:sz w:val="24"/>
                <w:szCs w:val="24"/>
              </w:rPr>
            </w:pPr>
            <w:proofErr w:type="spellStart"/>
            <w:r w:rsidRPr="00FC3317">
              <w:rPr>
                <w:sz w:val="24"/>
                <w:szCs w:val="24"/>
              </w:rPr>
              <w:t>Наименование</w:t>
            </w:r>
            <w:proofErr w:type="spellEnd"/>
            <w:r w:rsidRPr="00FC3317">
              <w:rPr>
                <w:spacing w:val="-10"/>
                <w:sz w:val="24"/>
                <w:szCs w:val="24"/>
              </w:rPr>
              <w:t xml:space="preserve"> </w:t>
            </w:r>
            <w:proofErr w:type="spellStart"/>
            <w:r w:rsidRPr="00FC3317">
              <w:rPr>
                <w:sz w:val="24"/>
                <w:szCs w:val="24"/>
              </w:rPr>
              <w:t>результата</w:t>
            </w:r>
            <w:proofErr w:type="spellEnd"/>
            <w:r w:rsidRPr="00FC3317">
              <w:rPr>
                <w:spacing w:val="-7"/>
                <w:sz w:val="24"/>
                <w:szCs w:val="24"/>
              </w:rPr>
              <w:t xml:space="preserve"> </w:t>
            </w:r>
            <w:proofErr w:type="spellStart"/>
            <w:r w:rsidRPr="00FC3317">
              <w:rPr>
                <w:spacing w:val="-2"/>
                <w:sz w:val="24"/>
                <w:szCs w:val="24"/>
              </w:rPr>
              <w:t>обучения</w:t>
            </w:r>
            <w:proofErr w:type="spellEnd"/>
          </w:p>
        </w:tc>
      </w:tr>
      <w:tr w:rsidR="00FC3317" w:rsidRPr="00FC3317" w14:paraId="43A93E71" w14:textId="77777777" w:rsidTr="0058517F">
        <w:trPr>
          <w:trHeight w:val="662"/>
        </w:trPr>
        <w:tc>
          <w:tcPr>
            <w:tcW w:w="1550" w:type="dxa"/>
          </w:tcPr>
          <w:p w14:paraId="1DACC9E4" w14:textId="77777777" w:rsidR="00FC3317" w:rsidRPr="00FC3317" w:rsidRDefault="00FC3317" w:rsidP="00A25E61">
            <w:pPr>
              <w:pStyle w:val="TableParagraph"/>
              <w:spacing w:before="47"/>
              <w:ind w:left="142" w:right="144" w:firstLine="709"/>
              <w:jc w:val="both"/>
              <w:rPr>
                <w:sz w:val="24"/>
                <w:szCs w:val="24"/>
              </w:rPr>
            </w:pPr>
            <w:r w:rsidRPr="00FC3317">
              <w:rPr>
                <w:sz w:val="24"/>
                <w:szCs w:val="24"/>
              </w:rPr>
              <w:t>ОК</w:t>
            </w:r>
            <w:r w:rsidRPr="00FC3317">
              <w:rPr>
                <w:spacing w:val="-1"/>
                <w:sz w:val="24"/>
                <w:szCs w:val="24"/>
              </w:rPr>
              <w:t xml:space="preserve"> </w:t>
            </w:r>
            <w:r w:rsidRPr="00FC3317">
              <w:rPr>
                <w:spacing w:val="-5"/>
                <w:sz w:val="24"/>
                <w:szCs w:val="24"/>
              </w:rPr>
              <w:t>01</w:t>
            </w:r>
          </w:p>
        </w:tc>
        <w:tc>
          <w:tcPr>
            <w:tcW w:w="7513" w:type="dxa"/>
          </w:tcPr>
          <w:p w14:paraId="08C9E029" w14:textId="77777777" w:rsidR="00FC3317" w:rsidRPr="00FC3317" w:rsidRDefault="00FC3317" w:rsidP="00A25E61">
            <w:pPr>
              <w:pStyle w:val="TableParagraph"/>
              <w:ind w:left="142" w:right="144" w:firstLine="709"/>
              <w:jc w:val="both"/>
              <w:rPr>
                <w:sz w:val="24"/>
                <w:szCs w:val="24"/>
                <w:lang w:val="ru-RU"/>
              </w:rPr>
            </w:pPr>
            <w:r w:rsidRPr="00FC3317">
              <w:rPr>
                <w:spacing w:val="-2"/>
                <w:sz w:val="24"/>
                <w:szCs w:val="24"/>
                <w:lang w:val="ru-RU"/>
              </w:rPr>
              <w:t>Выбирать</w:t>
            </w:r>
            <w:r w:rsidRPr="00FC3317">
              <w:rPr>
                <w:sz w:val="24"/>
                <w:szCs w:val="24"/>
                <w:lang w:val="ru-RU"/>
              </w:rPr>
              <w:tab/>
            </w:r>
            <w:r w:rsidRPr="00FC3317">
              <w:rPr>
                <w:spacing w:val="-2"/>
                <w:sz w:val="24"/>
                <w:szCs w:val="24"/>
                <w:lang w:val="ru-RU"/>
              </w:rPr>
              <w:t>способы</w:t>
            </w:r>
            <w:r w:rsidRPr="00FC3317">
              <w:rPr>
                <w:sz w:val="24"/>
                <w:szCs w:val="24"/>
                <w:lang w:val="ru-RU"/>
              </w:rPr>
              <w:tab/>
            </w:r>
            <w:r w:rsidRPr="00FC3317">
              <w:rPr>
                <w:spacing w:val="-2"/>
                <w:sz w:val="24"/>
                <w:szCs w:val="24"/>
                <w:lang w:val="ru-RU"/>
              </w:rPr>
              <w:t>решения</w:t>
            </w:r>
            <w:r w:rsidRPr="00FC3317">
              <w:rPr>
                <w:sz w:val="24"/>
                <w:szCs w:val="24"/>
                <w:lang w:val="ru-RU"/>
              </w:rPr>
              <w:tab/>
            </w:r>
            <w:r w:rsidRPr="00FC3317">
              <w:rPr>
                <w:spacing w:val="-4"/>
                <w:sz w:val="24"/>
                <w:szCs w:val="24"/>
                <w:lang w:val="ru-RU"/>
              </w:rPr>
              <w:t>задач</w:t>
            </w:r>
            <w:r w:rsidRPr="00FC3317">
              <w:rPr>
                <w:sz w:val="24"/>
                <w:szCs w:val="24"/>
                <w:lang w:val="ru-RU"/>
              </w:rPr>
              <w:tab/>
            </w:r>
            <w:r w:rsidRPr="00FC3317">
              <w:rPr>
                <w:spacing w:val="-2"/>
                <w:sz w:val="24"/>
                <w:szCs w:val="24"/>
                <w:lang w:val="ru-RU"/>
              </w:rPr>
              <w:t>профессиональной</w:t>
            </w:r>
            <w:r w:rsidRPr="00FC3317">
              <w:rPr>
                <w:sz w:val="24"/>
                <w:szCs w:val="24"/>
                <w:lang w:val="ru-RU"/>
              </w:rPr>
              <w:tab/>
            </w:r>
            <w:r w:rsidRPr="00FC3317">
              <w:rPr>
                <w:spacing w:val="-2"/>
                <w:sz w:val="24"/>
                <w:szCs w:val="24"/>
                <w:lang w:val="ru-RU"/>
              </w:rPr>
              <w:t xml:space="preserve">деятельности </w:t>
            </w:r>
            <w:r w:rsidRPr="00FC3317">
              <w:rPr>
                <w:sz w:val="24"/>
                <w:szCs w:val="24"/>
                <w:lang w:val="ru-RU"/>
              </w:rPr>
              <w:t>применительно к различным контекстам;</w:t>
            </w:r>
          </w:p>
        </w:tc>
      </w:tr>
      <w:tr w:rsidR="00FC3317" w:rsidRPr="00FC3317" w14:paraId="51F7EDE1" w14:textId="77777777" w:rsidTr="0058517F">
        <w:trPr>
          <w:trHeight w:val="827"/>
        </w:trPr>
        <w:tc>
          <w:tcPr>
            <w:tcW w:w="1550" w:type="dxa"/>
          </w:tcPr>
          <w:p w14:paraId="4ECD3BB5" w14:textId="77777777" w:rsidR="00FC3317" w:rsidRPr="00FC3317" w:rsidRDefault="00FC3317" w:rsidP="00A25E61">
            <w:pPr>
              <w:pStyle w:val="TableParagraph"/>
              <w:spacing w:before="47"/>
              <w:ind w:left="142" w:right="144" w:firstLine="709"/>
              <w:jc w:val="both"/>
              <w:rPr>
                <w:sz w:val="24"/>
                <w:szCs w:val="24"/>
              </w:rPr>
            </w:pPr>
            <w:r w:rsidRPr="00FC3317">
              <w:rPr>
                <w:sz w:val="24"/>
                <w:szCs w:val="24"/>
              </w:rPr>
              <w:t>ОК</w:t>
            </w:r>
            <w:r w:rsidRPr="00FC3317">
              <w:rPr>
                <w:spacing w:val="-1"/>
                <w:sz w:val="24"/>
                <w:szCs w:val="24"/>
              </w:rPr>
              <w:t xml:space="preserve"> </w:t>
            </w:r>
            <w:r w:rsidRPr="00FC3317">
              <w:rPr>
                <w:spacing w:val="-5"/>
                <w:sz w:val="24"/>
                <w:szCs w:val="24"/>
              </w:rPr>
              <w:t>02</w:t>
            </w:r>
          </w:p>
        </w:tc>
        <w:tc>
          <w:tcPr>
            <w:tcW w:w="7513" w:type="dxa"/>
          </w:tcPr>
          <w:p w14:paraId="3278739C" w14:textId="77777777" w:rsidR="00FC3317" w:rsidRPr="00FC3317" w:rsidRDefault="00FC3317" w:rsidP="00A25E61">
            <w:pPr>
              <w:pStyle w:val="TableParagraph"/>
              <w:spacing w:line="276" w:lineRule="exact"/>
              <w:ind w:left="142" w:right="144" w:firstLine="709"/>
              <w:jc w:val="both"/>
              <w:rPr>
                <w:sz w:val="24"/>
                <w:szCs w:val="24"/>
                <w:lang w:val="ru-RU"/>
              </w:rPr>
            </w:pPr>
            <w:r w:rsidRPr="00FC3317">
              <w:rPr>
                <w:sz w:val="24"/>
                <w:szCs w:val="24"/>
                <w:lang w:val="ru-RU"/>
              </w:rPr>
              <w:t>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r>
      <w:tr w:rsidR="00FC3317" w:rsidRPr="00FC3317" w14:paraId="34128609" w14:textId="77777777" w:rsidTr="0058517F">
        <w:trPr>
          <w:trHeight w:val="1103"/>
        </w:trPr>
        <w:tc>
          <w:tcPr>
            <w:tcW w:w="1550" w:type="dxa"/>
          </w:tcPr>
          <w:p w14:paraId="2F6DB225" w14:textId="77777777" w:rsidR="00FC3317" w:rsidRPr="00FC3317" w:rsidRDefault="00FC3317" w:rsidP="00A25E61">
            <w:pPr>
              <w:pStyle w:val="TableParagraph"/>
              <w:spacing w:before="47"/>
              <w:ind w:left="142" w:right="144" w:firstLine="709"/>
              <w:jc w:val="both"/>
              <w:rPr>
                <w:sz w:val="24"/>
                <w:szCs w:val="24"/>
              </w:rPr>
            </w:pPr>
            <w:r w:rsidRPr="00FC3317">
              <w:rPr>
                <w:sz w:val="24"/>
                <w:szCs w:val="24"/>
              </w:rPr>
              <w:t>ОК</w:t>
            </w:r>
            <w:r w:rsidRPr="00FC3317">
              <w:rPr>
                <w:spacing w:val="-1"/>
                <w:sz w:val="24"/>
                <w:szCs w:val="24"/>
              </w:rPr>
              <w:t xml:space="preserve"> </w:t>
            </w:r>
            <w:r w:rsidRPr="00FC3317">
              <w:rPr>
                <w:spacing w:val="-5"/>
                <w:sz w:val="24"/>
                <w:szCs w:val="24"/>
              </w:rPr>
              <w:t>03</w:t>
            </w:r>
          </w:p>
        </w:tc>
        <w:tc>
          <w:tcPr>
            <w:tcW w:w="7513" w:type="dxa"/>
          </w:tcPr>
          <w:p w14:paraId="1E581461" w14:textId="77777777" w:rsidR="00FC3317" w:rsidRPr="00FC3317" w:rsidRDefault="00FC3317" w:rsidP="00A25E61">
            <w:pPr>
              <w:pStyle w:val="TableParagraph"/>
              <w:spacing w:line="276" w:lineRule="exact"/>
              <w:ind w:left="142" w:right="144" w:firstLine="709"/>
              <w:jc w:val="both"/>
              <w:rPr>
                <w:sz w:val="24"/>
                <w:szCs w:val="24"/>
                <w:lang w:val="ru-RU"/>
              </w:rPr>
            </w:pPr>
            <w:r w:rsidRPr="00FC3317">
              <w:rPr>
                <w:sz w:val="24"/>
                <w:szCs w:val="24"/>
                <w:lang w:val="ru-RU"/>
              </w:rPr>
              <w:t xml:space="preserve">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финансовой грамотности в различных жизненных </w:t>
            </w:r>
            <w:r w:rsidRPr="00FC3317">
              <w:rPr>
                <w:spacing w:val="-2"/>
                <w:sz w:val="24"/>
                <w:szCs w:val="24"/>
                <w:lang w:val="ru-RU"/>
              </w:rPr>
              <w:t>ситуациях;</w:t>
            </w:r>
          </w:p>
        </w:tc>
      </w:tr>
      <w:tr w:rsidR="00FC3317" w:rsidRPr="00FC3317" w14:paraId="6417F592" w14:textId="77777777" w:rsidTr="0058517F">
        <w:trPr>
          <w:trHeight w:val="662"/>
        </w:trPr>
        <w:tc>
          <w:tcPr>
            <w:tcW w:w="1550" w:type="dxa"/>
          </w:tcPr>
          <w:p w14:paraId="45ACD4F8" w14:textId="77777777" w:rsidR="00FC3317" w:rsidRPr="00FC3317" w:rsidRDefault="00FC3317" w:rsidP="00A25E61">
            <w:pPr>
              <w:pStyle w:val="TableParagraph"/>
              <w:spacing w:before="46"/>
              <w:ind w:left="142" w:right="144" w:firstLine="709"/>
              <w:jc w:val="both"/>
              <w:rPr>
                <w:sz w:val="24"/>
                <w:szCs w:val="24"/>
              </w:rPr>
            </w:pPr>
            <w:r w:rsidRPr="00FC3317">
              <w:rPr>
                <w:sz w:val="24"/>
                <w:szCs w:val="24"/>
              </w:rPr>
              <w:t>ОК</w:t>
            </w:r>
            <w:r w:rsidRPr="00FC3317">
              <w:rPr>
                <w:spacing w:val="-1"/>
                <w:sz w:val="24"/>
                <w:szCs w:val="24"/>
              </w:rPr>
              <w:t xml:space="preserve"> </w:t>
            </w:r>
            <w:r w:rsidRPr="00FC3317">
              <w:rPr>
                <w:spacing w:val="-5"/>
                <w:sz w:val="24"/>
                <w:szCs w:val="24"/>
              </w:rPr>
              <w:t>04</w:t>
            </w:r>
          </w:p>
        </w:tc>
        <w:tc>
          <w:tcPr>
            <w:tcW w:w="7513" w:type="dxa"/>
          </w:tcPr>
          <w:p w14:paraId="127315CC" w14:textId="77777777" w:rsidR="00FC3317" w:rsidRPr="00FC3317" w:rsidRDefault="00FC3317" w:rsidP="00A25E61">
            <w:pPr>
              <w:pStyle w:val="TableParagraph"/>
              <w:spacing w:line="275" w:lineRule="exact"/>
              <w:ind w:left="142" w:right="144" w:firstLine="709"/>
              <w:jc w:val="both"/>
              <w:rPr>
                <w:sz w:val="24"/>
                <w:szCs w:val="24"/>
                <w:lang w:val="ru-RU"/>
              </w:rPr>
            </w:pPr>
            <w:r w:rsidRPr="00FC3317">
              <w:rPr>
                <w:sz w:val="24"/>
                <w:szCs w:val="24"/>
                <w:lang w:val="ru-RU"/>
              </w:rPr>
              <w:t>Эффективно</w:t>
            </w:r>
            <w:r w:rsidRPr="00FC3317">
              <w:rPr>
                <w:spacing w:val="-5"/>
                <w:sz w:val="24"/>
                <w:szCs w:val="24"/>
                <w:lang w:val="ru-RU"/>
              </w:rPr>
              <w:t xml:space="preserve"> </w:t>
            </w:r>
            <w:r w:rsidRPr="00FC3317">
              <w:rPr>
                <w:sz w:val="24"/>
                <w:szCs w:val="24"/>
                <w:lang w:val="ru-RU"/>
              </w:rPr>
              <w:t>взаимодействовать</w:t>
            </w:r>
            <w:r w:rsidRPr="00FC3317">
              <w:rPr>
                <w:spacing w:val="-2"/>
                <w:sz w:val="24"/>
                <w:szCs w:val="24"/>
                <w:lang w:val="ru-RU"/>
              </w:rPr>
              <w:t xml:space="preserve"> </w:t>
            </w:r>
            <w:r w:rsidRPr="00FC3317">
              <w:rPr>
                <w:sz w:val="24"/>
                <w:szCs w:val="24"/>
                <w:lang w:val="ru-RU"/>
              </w:rPr>
              <w:t>и</w:t>
            </w:r>
            <w:r w:rsidRPr="00FC3317">
              <w:rPr>
                <w:spacing w:val="-3"/>
                <w:sz w:val="24"/>
                <w:szCs w:val="24"/>
                <w:lang w:val="ru-RU"/>
              </w:rPr>
              <w:t xml:space="preserve"> </w:t>
            </w:r>
            <w:r w:rsidRPr="00FC3317">
              <w:rPr>
                <w:sz w:val="24"/>
                <w:szCs w:val="24"/>
                <w:lang w:val="ru-RU"/>
              </w:rPr>
              <w:t>работать</w:t>
            </w:r>
            <w:r w:rsidRPr="00FC3317">
              <w:rPr>
                <w:spacing w:val="-1"/>
                <w:sz w:val="24"/>
                <w:szCs w:val="24"/>
                <w:lang w:val="ru-RU"/>
              </w:rPr>
              <w:t xml:space="preserve"> </w:t>
            </w:r>
            <w:r w:rsidRPr="00FC3317">
              <w:rPr>
                <w:sz w:val="24"/>
                <w:szCs w:val="24"/>
                <w:lang w:val="ru-RU"/>
              </w:rPr>
              <w:t>в</w:t>
            </w:r>
            <w:r w:rsidRPr="00FC3317">
              <w:rPr>
                <w:spacing w:val="-4"/>
                <w:sz w:val="24"/>
                <w:szCs w:val="24"/>
                <w:lang w:val="ru-RU"/>
              </w:rPr>
              <w:t xml:space="preserve"> </w:t>
            </w:r>
            <w:r w:rsidRPr="00FC3317">
              <w:rPr>
                <w:sz w:val="24"/>
                <w:szCs w:val="24"/>
                <w:lang w:val="ru-RU"/>
              </w:rPr>
              <w:t>коллективе</w:t>
            </w:r>
            <w:r w:rsidRPr="00FC3317">
              <w:rPr>
                <w:spacing w:val="-5"/>
                <w:sz w:val="24"/>
                <w:szCs w:val="24"/>
                <w:lang w:val="ru-RU"/>
              </w:rPr>
              <w:t xml:space="preserve"> </w:t>
            </w:r>
            <w:r w:rsidRPr="00FC3317">
              <w:rPr>
                <w:sz w:val="24"/>
                <w:szCs w:val="24"/>
                <w:lang w:val="ru-RU"/>
              </w:rPr>
              <w:t>и</w:t>
            </w:r>
            <w:r w:rsidRPr="00FC3317">
              <w:rPr>
                <w:spacing w:val="-2"/>
                <w:sz w:val="24"/>
                <w:szCs w:val="24"/>
                <w:lang w:val="ru-RU"/>
              </w:rPr>
              <w:t xml:space="preserve"> команде;</w:t>
            </w:r>
          </w:p>
        </w:tc>
      </w:tr>
      <w:tr w:rsidR="00FC3317" w:rsidRPr="00FC3317" w14:paraId="200A9516" w14:textId="77777777" w:rsidTr="0058517F">
        <w:trPr>
          <w:trHeight w:val="938"/>
        </w:trPr>
        <w:tc>
          <w:tcPr>
            <w:tcW w:w="1550" w:type="dxa"/>
          </w:tcPr>
          <w:p w14:paraId="0634C04D" w14:textId="77777777" w:rsidR="00FC3317" w:rsidRPr="00FC3317" w:rsidRDefault="00FC3317" w:rsidP="00A25E61">
            <w:pPr>
              <w:pStyle w:val="TableParagraph"/>
              <w:spacing w:before="47"/>
              <w:ind w:left="142" w:right="144" w:firstLine="709"/>
              <w:jc w:val="both"/>
              <w:rPr>
                <w:sz w:val="24"/>
                <w:szCs w:val="24"/>
              </w:rPr>
            </w:pPr>
            <w:r w:rsidRPr="00FC3317">
              <w:rPr>
                <w:sz w:val="24"/>
                <w:szCs w:val="24"/>
              </w:rPr>
              <w:t>ОК</w:t>
            </w:r>
            <w:r w:rsidRPr="00FC3317">
              <w:rPr>
                <w:spacing w:val="-1"/>
                <w:sz w:val="24"/>
                <w:szCs w:val="24"/>
              </w:rPr>
              <w:t xml:space="preserve"> </w:t>
            </w:r>
            <w:r w:rsidRPr="00FC3317">
              <w:rPr>
                <w:spacing w:val="-5"/>
                <w:sz w:val="24"/>
                <w:szCs w:val="24"/>
              </w:rPr>
              <w:t>05</w:t>
            </w:r>
          </w:p>
        </w:tc>
        <w:tc>
          <w:tcPr>
            <w:tcW w:w="7513" w:type="dxa"/>
          </w:tcPr>
          <w:p w14:paraId="30C210C8"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 xml:space="preserve">Осуществлять устную и письменную коммуникацию на государственном языке Российской Федерации с учетом особенностей социального и культурного </w:t>
            </w:r>
            <w:r w:rsidRPr="00FC3317">
              <w:rPr>
                <w:spacing w:val="-2"/>
                <w:sz w:val="24"/>
                <w:szCs w:val="24"/>
                <w:lang w:val="ru-RU"/>
              </w:rPr>
              <w:t>контекста;</w:t>
            </w:r>
          </w:p>
        </w:tc>
      </w:tr>
      <w:tr w:rsidR="00FC3317" w:rsidRPr="00FC3317" w14:paraId="59A68BC9" w14:textId="77777777" w:rsidTr="0058517F">
        <w:trPr>
          <w:trHeight w:val="1103"/>
        </w:trPr>
        <w:tc>
          <w:tcPr>
            <w:tcW w:w="1550" w:type="dxa"/>
          </w:tcPr>
          <w:p w14:paraId="51062AF5" w14:textId="77777777" w:rsidR="00FC3317" w:rsidRPr="00FC3317" w:rsidRDefault="00FC3317" w:rsidP="00A25E61">
            <w:pPr>
              <w:pStyle w:val="TableParagraph"/>
              <w:spacing w:before="47"/>
              <w:ind w:left="142" w:right="144" w:firstLine="709"/>
              <w:jc w:val="both"/>
              <w:rPr>
                <w:sz w:val="24"/>
                <w:szCs w:val="24"/>
              </w:rPr>
            </w:pPr>
            <w:r w:rsidRPr="00FC3317">
              <w:rPr>
                <w:sz w:val="24"/>
                <w:szCs w:val="24"/>
              </w:rPr>
              <w:lastRenderedPageBreak/>
              <w:t>ОК</w:t>
            </w:r>
            <w:r w:rsidRPr="00FC3317">
              <w:rPr>
                <w:spacing w:val="-1"/>
                <w:sz w:val="24"/>
                <w:szCs w:val="24"/>
              </w:rPr>
              <w:t xml:space="preserve"> </w:t>
            </w:r>
            <w:r w:rsidRPr="00FC3317">
              <w:rPr>
                <w:spacing w:val="-5"/>
                <w:sz w:val="24"/>
                <w:szCs w:val="24"/>
              </w:rPr>
              <w:t>06</w:t>
            </w:r>
          </w:p>
        </w:tc>
        <w:tc>
          <w:tcPr>
            <w:tcW w:w="7513" w:type="dxa"/>
          </w:tcPr>
          <w:p w14:paraId="74AADB28" w14:textId="77777777" w:rsidR="00FC3317" w:rsidRPr="00FC3317" w:rsidRDefault="00FC3317" w:rsidP="00A25E61">
            <w:pPr>
              <w:pStyle w:val="TableParagraph"/>
              <w:spacing w:line="276" w:lineRule="exact"/>
              <w:ind w:left="142" w:right="144" w:firstLine="709"/>
              <w:jc w:val="both"/>
              <w:rPr>
                <w:sz w:val="24"/>
                <w:szCs w:val="24"/>
                <w:lang w:val="ru-RU"/>
              </w:rPr>
            </w:pPr>
            <w:r w:rsidRPr="00FC3317">
              <w:rPr>
                <w:sz w:val="24"/>
                <w:szCs w:val="24"/>
                <w:lang w:val="ru-RU"/>
              </w:rPr>
              <w:t>Проявлять гражданско-патриотическую позицию, демонстрировать осознанное поведение на основе традиционных общечеловеческих ценностей, в том числе с учетом гармонизации межнациональных и межрелигиозных отношений, применять стандарты антикоррупционного поведения;</w:t>
            </w:r>
          </w:p>
        </w:tc>
      </w:tr>
      <w:tr w:rsidR="00FC3317" w:rsidRPr="00FC3317" w14:paraId="6FA324E3" w14:textId="77777777" w:rsidTr="0058517F">
        <w:trPr>
          <w:trHeight w:val="1151"/>
        </w:trPr>
        <w:tc>
          <w:tcPr>
            <w:tcW w:w="1550" w:type="dxa"/>
          </w:tcPr>
          <w:p w14:paraId="654D7A67" w14:textId="77777777" w:rsidR="00FC3317" w:rsidRPr="00FC3317" w:rsidRDefault="00FC3317" w:rsidP="00A25E61">
            <w:pPr>
              <w:pStyle w:val="TableParagraph"/>
              <w:spacing w:before="47"/>
              <w:ind w:left="142" w:right="144" w:firstLine="709"/>
              <w:jc w:val="both"/>
              <w:rPr>
                <w:sz w:val="24"/>
                <w:szCs w:val="24"/>
              </w:rPr>
            </w:pPr>
            <w:r w:rsidRPr="00FC3317">
              <w:rPr>
                <w:sz w:val="24"/>
                <w:szCs w:val="24"/>
              </w:rPr>
              <w:t>ОК</w:t>
            </w:r>
            <w:r w:rsidRPr="00FC3317">
              <w:rPr>
                <w:spacing w:val="-1"/>
                <w:sz w:val="24"/>
                <w:szCs w:val="24"/>
              </w:rPr>
              <w:t xml:space="preserve"> </w:t>
            </w:r>
            <w:r w:rsidRPr="00FC3317">
              <w:rPr>
                <w:spacing w:val="-5"/>
                <w:sz w:val="24"/>
                <w:szCs w:val="24"/>
              </w:rPr>
              <w:t>07</w:t>
            </w:r>
          </w:p>
        </w:tc>
        <w:tc>
          <w:tcPr>
            <w:tcW w:w="7513" w:type="dxa"/>
          </w:tcPr>
          <w:p w14:paraId="685DC032"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Содействовать сохранению окружающей среды, ресурсосбережению, применять знания об изменении климата, принципы бережливого производства,</w:t>
            </w:r>
            <w:r w:rsidRPr="00FC3317">
              <w:rPr>
                <w:spacing w:val="40"/>
                <w:sz w:val="24"/>
                <w:szCs w:val="24"/>
                <w:lang w:val="ru-RU"/>
              </w:rPr>
              <w:t xml:space="preserve"> </w:t>
            </w:r>
            <w:r w:rsidRPr="00FC3317">
              <w:rPr>
                <w:sz w:val="24"/>
                <w:szCs w:val="24"/>
                <w:lang w:val="ru-RU"/>
              </w:rPr>
              <w:t>эффективно действовать в чрезвычайных ситуациях;</w:t>
            </w:r>
          </w:p>
        </w:tc>
      </w:tr>
      <w:tr w:rsidR="00FC3317" w:rsidRPr="00FC3317" w14:paraId="7B3C1E3C" w14:textId="77777777" w:rsidTr="0058517F">
        <w:trPr>
          <w:trHeight w:val="938"/>
        </w:trPr>
        <w:tc>
          <w:tcPr>
            <w:tcW w:w="1550" w:type="dxa"/>
          </w:tcPr>
          <w:p w14:paraId="60CB19CA" w14:textId="77777777" w:rsidR="00FC3317" w:rsidRPr="00FC3317" w:rsidRDefault="00FC3317" w:rsidP="00A25E61">
            <w:pPr>
              <w:pStyle w:val="TableParagraph"/>
              <w:spacing w:before="44"/>
              <w:ind w:left="142" w:right="144" w:firstLine="709"/>
              <w:jc w:val="both"/>
              <w:rPr>
                <w:sz w:val="24"/>
                <w:szCs w:val="24"/>
              </w:rPr>
            </w:pPr>
            <w:r w:rsidRPr="00FC3317">
              <w:rPr>
                <w:sz w:val="24"/>
                <w:szCs w:val="24"/>
              </w:rPr>
              <w:t>ОК</w:t>
            </w:r>
            <w:r w:rsidRPr="00FC3317">
              <w:rPr>
                <w:spacing w:val="-1"/>
                <w:sz w:val="24"/>
                <w:szCs w:val="24"/>
              </w:rPr>
              <w:t xml:space="preserve"> </w:t>
            </w:r>
            <w:r w:rsidRPr="00FC3317">
              <w:rPr>
                <w:spacing w:val="-5"/>
                <w:sz w:val="24"/>
                <w:szCs w:val="24"/>
              </w:rPr>
              <w:t>08</w:t>
            </w:r>
          </w:p>
        </w:tc>
        <w:tc>
          <w:tcPr>
            <w:tcW w:w="7513" w:type="dxa"/>
          </w:tcPr>
          <w:p w14:paraId="6AA94800"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w:t>
            </w:r>
          </w:p>
        </w:tc>
      </w:tr>
      <w:tr w:rsidR="00FC3317" w:rsidRPr="00FC3317" w14:paraId="19FBD985" w14:textId="77777777" w:rsidTr="0058517F">
        <w:trPr>
          <w:trHeight w:val="873"/>
        </w:trPr>
        <w:tc>
          <w:tcPr>
            <w:tcW w:w="1550" w:type="dxa"/>
          </w:tcPr>
          <w:p w14:paraId="4C60D5C3" w14:textId="77777777" w:rsidR="00FC3317" w:rsidRPr="00FC3317" w:rsidRDefault="00FC3317" w:rsidP="00A25E61">
            <w:pPr>
              <w:pStyle w:val="TableParagraph"/>
              <w:spacing w:before="44"/>
              <w:ind w:left="142" w:right="144" w:firstLine="709"/>
              <w:jc w:val="both"/>
              <w:rPr>
                <w:sz w:val="24"/>
                <w:szCs w:val="24"/>
              </w:rPr>
            </w:pPr>
            <w:r w:rsidRPr="00FC3317">
              <w:rPr>
                <w:sz w:val="24"/>
                <w:szCs w:val="24"/>
              </w:rPr>
              <w:t>ОК</w:t>
            </w:r>
            <w:r w:rsidRPr="00FC3317">
              <w:rPr>
                <w:spacing w:val="-1"/>
                <w:sz w:val="24"/>
                <w:szCs w:val="24"/>
              </w:rPr>
              <w:t xml:space="preserve"> </w:t>
            </w:r>
            <w:r w:rsidRPr="00FC3317">
              <w:rPr>
                <w:spacing w:val="-5"/>
                <w:sz w:val="24"/>
                <w:szCs w:val="24"/>
              </w:rPr>
              <w:t>09</w:t>
            </w:r>
          </w:p>
        </w:tc>
        <w:tc>
          <w:tcPr>
            <w:tcW w:w="7513" w:type="dxa"/>
          </w:tcPr>
          <w:p w14:paraId="39F57E52" w14:textId="77777777" w:rsidR="00FC3317" w:rsidRPr="00FC3317" w:rsidRDefault="00FC3317" w:rsidP="00A25E61">
            <w:pPr>
              <w:pStyle w:val="TableParagraph"/>
              <w:ind w:left="142" w:right="144" w:firstLine="709"/>
              <w:jc w:val="both"/>
              <w:rPr>
                <w:sz w:val="24"/>
                <w:szCs w:val="24"/>
                <w:lang w:val="ru-RU"/>
              </w:rPr>
            </w:pPr>
            <w:r w:rsidRPr="00FC3317">
              <w:rPr>
                <w:spacing w:val="-2"/>
                <w:sz w:val="24"/>
                <w:szCs w:val="24"/>
                <w:lang w:val="ru-RU"/>
              </w:rPr>
              <w:t>Пользоваться</w:t>
            </w:r>
            <w:r w:rsidRPr="00FC3317">
              <w:rPr>
                <w:sz w:val="24"/>
                <w:szCs w:val="24"/>
                <w:lang w:val="ru-RU"/>
              </w:rPr>
              <w:tab/>
            </w:r>
            <w:r w:rsidRPr="00FC3317">
              <w:rPr>
                <w:spacing w:val="-2"/>
                <w:sz w:val="24"/>
                <w:szCs w:val="24"/>
                <w:lang w:val="ru-RU"/>
              </w:rPr>
              <w:t>профессиональной</w:t>
            </w:r>
            <w:r w:rsidRPr="00FC3317">
              <w:rPr>
                <w:sz w:val="24"/>
                <w:szCs w:val="24"/>
                <w:lang w:val="ru-RU"/>
              </w:rPr>
              <w:tab/>
            </w:r>
            <w:r w:rsidRPr="00FC3317">
              <w:rPr>
                <w:spacing w:val="-2"/>
                <w:sz w:val="24"/>
                <w:szCs w:val="24"/>
                <w:lang w:val="ru-RU"/>
              </w:rPr>
              <w:t>документацией</w:t>
            </w:r>
            <w:r w:rsidRPr="00FC3317">
              <w:rPr>
                <w:sz w:val="24"/>
                <w:szCs w:val="24"/>
                <w:lang w:val="ru-RU"/>
              </w:rPr>
              <w:tab/>
            </w:r>
            <w:r w:rsidRPr="00FC3317">
              <w:rPr>
                <w:spacing w:val="-6"/>
                <w:sz w:val="24"/>
                <w:szCs w:val="24"/>
                <w:lang w:val="ru-RU"/>
              </w:rPr>
              <w:t>на</w:t>
            </w:r>
            <w:r w:rsidRPr="00FC3317">
              <w:rPr>
                <w:sz w:val="24"/>
                <w:szCs w:val="24"/>
                <w:lang w:val="ru-RU"/>
              </w:rPr>
              <w:tab/>
            </w:r>
            <w:r w:rsidRPr="00FC3317">
              <w:rPr>
                <w:spacing w:val="-2"/>
                <w:sz w:val="24"/>
                <w:szCs w:val="24"/>
                <w:lang w:val="ru-RU"/>
              </w:rPr>
              <w:t>государственном</w:t>
            </w:r>
            <w:r w:rsidRPr="00FC3317">
              <w:rPr>
                <w:sz w:val="24"/>
                <w:szCs w:val="24"/>
                <w:lang w:val="ru-RU"/>
              </w:rPr>
              <w:tab/>
            </w:r>
            <w:r w:rsidRPr="00FC3317">
              <w:rPr>
                <w:spacing w:val="-10"/>
                <w:sz w:val="24"/>
                <w:szCs w:val="24"/>
                <w:lang w:val="ru-RU"/>
              </w:rPr>
              <w:t xml:space="preserve">и </w:t>
            </w:r>
            <w:r w:rsidRPr="00FC3317">
              <w:rPr>
                <w:sz w:val="24"/>
                <w:szCs w:val="24"/>
                <w:lang w:val="ru-RU"/>
              </w:rPr>
              <w:t>иностранном языках.</w:t>
            </w:r>
          </w:p>
        </w:tc>
      </w:tr>
    </w:tbl>
    <w:p w14:paraId="6DD492F6" w14:textId="77777777" w:rsidR="00FC3317" w:rsidRPr="00FC3317" w:rsidRDefault="00FC3317" w:rsidP="00A25E61">
      <w:pPr>
        <w:pStyle w:val="a3"/>
        <w:ind w:left="142" w:right="144" w:firstLine="709"/>
        <w:rPr>
          <w:sz w:val="24"/>
          <w:szCs w:val="24"/>
        </w:rPr>
      </w:pPr>
    </w:p>
    <w:p w14:paraId="0F16EACB" w14:textId="77777777" w:rsidR="00FC3317" w:rsidRPr="00FC3317" w:rsidRDefault="00FC3317" w:rsidP="00A25E61">
      <w:pPr>
        <w:pStyle w:val="a3"/>
        <w:spacing w:before="7"/>
        <w:ind w:left="142" w:right="144" w:firstLine="709"/>
        <w:rPr>
          <w:sz w:val="24"/>
          <w:szCs w:val="24"/>
        </w:rPr>
      </w:pPr>
    </w:p>
    <w:p w14:paraId="7D3A384C" w14:textId="77777777" w:rsidR="00FC3317" w:rsidRPr="00FC3317" w:rsidRDefault="00FC3317" w:rsidP="00A25E61">
      <w:pPr>
        <w:pStyle w:val="a3"/>
        <w:ind w:left="142" w:right="144" w:firstLine="709"/>
        <w:rPr>
          <w:sz w:val="24"/>
          <w:szCs w:val="24"/>
        </w:rPr>
      </w:pPr>
      <w:r w:rsidRPr="00FC3317">
        <w:rPr>
          <w:sz w:val="24"/>
          <w:szCs w:val="24"/>
        </w:rPr>
        <w:t>профессиональные</w:t>
      </w:r>
      <w:r w:rsidRPr="00FC3317">
        <w:rPr>
          <w:spacing w:val="-8"/>
          <w:sz w:val="24"/>
          <w:szCs w:val="24"/>
        </w:rPr>
        <w:t xml:space="preserve"> </w:t>
      </w:r>
      <w:r w:rsidRPr="00FC3317">
        <w:rPr>
          <w:sz w:val="24"/>
          <w:szCs w:val="24"/>
        </w:rPr>
        <w:t>(ПК)</w:t>
      </w:r>
      <w:r w:rsidRPr="00FC3317">
        <w:rPr>
          <w:spacing w:val="-7"/>
          <w:sz w:val="24"/>
          <w:szCs w:val="24"/>
        </w:rPr>
        <w:t xml:space="preserve"> </w:t>
      </w:r>
      <w:r w:rsidRPr="00FC3317">
        <w:rPr>
          <w:spacing w:val="-2"/>
          <w:sz w:val="24"/>
          <w:szCs w:val="24"/>
        </w:rPr>
        <w:t>компетенции:</w:t>
      </w:r>
    </w:p>
    <w:p w14:paraId="3D8EB18C" w14:textId="77777777" w:rsidR="00FC3317" w:rsidRPr="00FC3317" w:rsidRDefault="00FC3317" w:rsidP="00A25E61">
      <w:pPr>
        <w:pStyle w:val="a3"/>
        <w:spacing w:before="54"/>
        <w:ind w:left="142" w:right="144" w:firstLine="709"/>
        <w:rPr>
          <w:sz w:val="24"/>
          <w:szCs w:val="24"/>
        </w:rPr>
      </w:pPr>
    </w:p>
    <w:tbl>
      <w:tblPr>
        <w:tblStyle w:val="TableNormal"/>
        <w:tblW w:w="9210" w:type="dxa"/>
        <w:tblInd w:w="85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697"/>
        <w:gridCol w:w="7481"/>
        <w:gridCol w:w="32"/>
      </w:tblGrid>
      <w:tr w:rsidR="00FC3317" w:rsidRPr="00FC3317" w14:paraId="31D74EAB" w14:textId="77777777" w:rsidTr="0058517F">
        <w:trPr>
          <w:gridAfter w:val="1"/>
          <w:wAfter w:w="32" w:type="dxa"/>
          <w:trHeight w:val="381"/>
        </w:trPr>
        <w:tc>
          <w:tcPr>
            <w:tcW w:w="1697" w:type="dxa"/>
          </w:tcPr>
          <w:p w14:paraId="263E1E1B" w14:textId="77777777" w:rsidR="00FC3317" w:rsidRPr="00FC3317" w:rsidRDefault="00FC3317" w:rsidP="00A25E61">
            <w:pPr>
              <w:pStyle w:val="TableParagraph"/>
              <w:spacing w:before="42"/>
              <w:ind w:left="142" w:right="144" w:firstLine="709"/>
              <w:jc w:val="both"/>
              <w:rPr>
                <w:sz w:val="24"/>
                <w:szCs w:val="24"/>
              </w:rPr>
            </w:pPr>
            <w:proofErr w:type="spellStart"/>
            <w:r w:rsidRPr="00FC3317">
              <w:rPr>
                <w:spacing w:val="-5"/>
                <w:sz w:val="24"/>
                <w:szCs w:val="24"/>
              </w:rPr>
              <w:t>Код</w:t>
            </w:r>
            <w:proofErr w:type="spellEnd"/>
          </w:p>
        </w:tc>
        <w:tc>
          <w:tcPr>
            <w:tcW w:w="7481" w:type="dxa"/>
          </w:tcPr>
          <w:p w14:paraId="3815A7E8" w14:textId="77777777" w:rsidR="00FC3317" w:rsidRPr="00FC3317" w:rsidRDefault="00FC3317" w:rsidP="00A25E61">
            <w:pPr>
              <w:pStyle w:val="TableParagraph"/>
              <w:spacing w:before="42"/>
              <w:ind w:left="142" w:right="144" w:firstLine="709"/>
              <w:jc w:val="both"/>
              <w:rPr>
                <w:sz w:val="24"/>
                <w:szCs w:val="24"/>
              </w:rPr>
            </w:pPr>
            <w:proofErr w:type="spellStart"/>
            <w:r w:rsidRPr="00FC3317">
              <w:rPr>
                <w:sz w:val="24"/>
                <w:szCs w:val="24"/>
              </w:rPr>
              <w:t>Наименование</w:t>
            </w:r>
            <w:proofErr w:type="spellEnd"/>
            <w:r w:rsidRPr="00FC3317">
              <w:rPr>
                <w:spacing w:val="-8"/>
                <w:sz w:val="24"/>
                <w:szCs w:val="24"/>
              </w:rPr>
              <w:t xml:space="preserve"> </w:t>
            </w:r>
            <w:proofErr w:type="spellStart"/>
            <w:r w:rsidRPr="00FC3317">
              <w:rPr>
                <w:sz w:val="24"/>
                <w:szCs w:val="24"/>
              </w:rPr>
              <w:t>результата</w:t>
            </w:r>
            <w:proofErr w:type="spellEnd"/>
            <w:r w:rsidRPr="00FC3317">
              <w:rPr>
                <w:spacing w:val="-7"/>
                <w:sz w:val="24"/>
                <w:szCs w:val="24"/>
              </w:rPr>
              <w:t xml:space="preserve"> </w:t>
            </w:r>
            <w:proofErr w:type="spellStart"/>
            <w:r w:rsidRPr="00FC3317">
              <w:rPr>
                <w:spacing w:val="-2"/>
                <w:sz w:val="24"/>
                <w:szCs w:val="24"/>
              </w:rPr>
              <w:t>обучения</w:t>
            </w:r>
            <w:proofErr w:type="spellEnd"/>
          </w:p>
        </w:tc>
      </w:tr>
      <w:tr w:rsidR="00FC3317" w:rsidRPr="00FC3317" w14:paraId="2D1E1036" w14:textId="77777777" w:rsidTr="0058517F">
        <w:trPr>
          <w:gridAfter w:val="1"/>
          <w:wAfter w:w="32" w:type="dxa"/>
          <w:trHeight w:val="386"/>
        </w:trPr>
        <w:tc>
          <w:tcPr>
            <w:tcW w:w="1697" w:type="dxa"/>
          </w:tcPr>
          <w:p w14:paraId="2BF1B25D" w14:textId="77777777" w:rsidR="00FC3317" w:rsidRPr="00FC3317" w:rsidRDefault="00FC3317" w:rsidP="00A25E61">
            <w:pPr>
              <w:pStyle w:val="TableParagraph"/>
              <w:spacing w:before="47"/>
              <w:ind w:left="142" w:right="144" w:firstLine="709"/>
              <w:jc w:val="both"/>
              <w:rPr>
                <w:sz w:val="24"/>
                <w:szCs w:val="24"/>
              </w:rPr>
            </w:pPr>
            <w:r w:rsidRPr="00FC3317">
              <w:rPr>
                <w:sz w:val="24"/>
                <w:szCs w:val="24"/>
              </w:rPr>
              <w:t>ПК</w:t>
            </w:r>
            <w:r w:rsidRPr="00FC3317">
              <w:rPr>
                <w:spacing w:val="-3"/>
                <w:sz w:val="24"/>
                <w:szCs w:val="24"/>
              </w:rPr>
              <w:t xml:space="preserve"> </w:t>
            </w:r>
            <w:r w:rsidRPr="00FC3317">
              <w:rPr>
                <w:spacing w:val="-4"/>
                <w:sz w:val="24"/>
                <w:szCs w:val="24"/>
              </w:rPr>
              <w:t>2.1.</w:t>
            </w:r>
          </w:p>
        </w:tc>
        <w:tc>
          <w:tcPr>
            <w:tcW w:w="7481" w:type="dxa"/>
          </w:tcPr>
          <w:p w14:paraId="7254751F" w14:textId="77777777" w:rsidR="00FC3317" w:rsidRPr="00FC3317" w:rsidRDefault="00FC3317" w:rsidP="00A25E61">
            <w:pPr>
              <w:pStyle w:val="TableParagraph"/>
              <w:spacing w:before="47"/>
              <w:ind w:left="142" w:right="144" w:firstLine="709"/>
              <w:jc w:val="both"/>
              <w:rPr>
                <w:sz w:val="24"/>
                <w:szCs w:val="24"/>
                <w:lang w:val="ru-RU"/>
              </w:rPr>
            </w:pPr>
            <w:r w:rsidRPr="00FC3317">
              <w:rPr>
                <w:sz w:val="24"/>
                <w:szCs w:val="24"/>
                <w:lang w:val="ru-RU"/>
              </w:rPr>
              <w:t>Разрабатывать</w:t>
            </w:r>
            <w:r w:rsidRPr="00FC3317">
              <w:rPr>
                <w:spacing w:val="-12"/>
                <w:sz w:val="24"/>
                <w:szCs w:val="24"/>
                <w:lang w:val="ru-RU"/>
              </w:rPr>
              <w:t xml:space="preserve"> </w:t>
            </w:r>
            <w:r w:rsidRPr="00FC3317">
              <w:rPr>
                <w:sz w:val="24"/>
                <w:szCs w:val="24"/>
                <w:lang w:val="ru-RU"/>
              </w:rPr>
              <w:t>технологическую</w:t>
            </w:r>
            <w:r w:rsidRPr="00FC3317">
              <w:rPr>
                <w:spacing w:val="-4"/>
                <w:sz w:val="24"/>
                <w:szCs w:val="24"/>
                <w:lang w:val="ru-RU"/>
              </w:rPr>
              <w:t xml:space="preserve"> </w:t>
            </w:r>
            <w:r w:rsidRPr="00FC3317">
              <w:rPr>
                <w:sz w:val="24"/>
                <w:szCs w:val="24"/>
                <w:lang w:val="ru-RU"/>
              </w:rPr>
              <w:t>карту</w:t>
            </w:r>
            <w:r w:rsidRPr="00FC3317">
              <w:rPr>
                <w:spacing w:val="-13"/>
                <w:sz w:val="24"/>
                <w:szCs w:val="24"/>
                <w:lang w:val="ru-RU"/>
              </w:rPr>
              <w:t xml:space="preserve"> </w:t>
            </w:r>
            <w:r w:rsidRPr="00FC3317">
              <w:rPr>
                <w:sz w:val="24"/>
                <w:szCs w:val="24"/>
                <w:lang w:val="ru-RU"/>
              </w:rPr>
              <w:t>изготовления</w:t>
            </w:r>
            <w:r w:rsidRPr="00FC3317">
              <w:rPr>
                <w:spacing w:val="-5"/>
                <w:sz w:val="24"/>
                <w:szCs w:val="24"/>
                <w:lang w:val="ru-RU"/>
              </w:rPr>
              <w:t xml:space="preserve"> </w:t>
            </w:r>
            <w:r w:rsidRPr="00FC3317">
              <w:rPr>
                <w:spacing w:val="-2"/>
                <w:sz w:val="24"/>
                <w:szCs w:val="24"/>
                <w:lang w:val="ru-RU"/>
              </w:rPr>
              <w:t>изделия</w:t>
            </w:r>
          </w:p>
        </w:tc>
      </w:tr>
      <w:tr w:rsidR="00FC3317" w:rsidRPr="00FC3317" w14:paraId="16E9BBA3" w14:textId="77777777" w:rsidTr="0058517F">
        <w:trPr>
          <w:gridAfter w:val="1"/>
          <w:wAfter w:w="32" w:type="dxa"/>
          <w:trHeight w:val="386"/>
        </w:trPr>
        <w:tc>
          <w:tcPr>
            <w:tcW w:w="1697" w:type="dxa"/>
          </w:tcPr>
          <w:p w14:paraId="7560BB76" w14:textId="77777777" w:rsidR="00FC3317" w:rsidRPr="00FC3317" w:rsidRDefault="00FC3317" w:rsidP="00A25E61">
            <w:pPr>
              <w:pStyle w:val="TableParagraph"/>
              <w:spacing w:before="47"/>
              <w:ind w:left="142" w:right="144" w:firstLine="709"/>
              <w:jc w:val="both"/>
              <w:rPr>
                <w:sz w:val="24"/>
                <w:szCs w:val="24"/>
              </w:rPr>
            </w:pPr>
            <w:r w:rsidRPr="00FC3317">
              <w:rPr>
                <w:sz w:val="24"/>
                <w:szCs w:val="24"/>
              </w:rPr>
              <w:t>ПК</w:t>
            </w:r>
            <w:r w:rsidRPr="00FC3317">
              <w:rPr>
                <w:spacing w:val="-3"/>
                <w:sz w:val="24"/>
                <w:szCs w:val="24"/>
              </w:rPr>
              <w:t xml:space="preserve"> </w:t>
            </w:r>
            <w:r w:rsidRPr="00FC3317">
              <w:rPr>
                <w:spacing w:val="-4"/>
                <w:sz w:val="24"/>
                <w:szCs w:val="24"/>
              </w:rPr>
              <w:t>2.2.</w:t>
            </w:r>
          </w:p>
        </w:tc>
        <w:tc>
          <w:tcPr>
            <w:tcW w:w="7481" w:type="dxa"/>
          </w:tcPr>
          <w:p w14:paraId="1B048186" w14:textId="77777777" w:rsidR="00FC3317" w:rsidRPr="00FC3317" w:rsidRDefault="00FC3317" w:rsidP="00A25E61">
            <w:pPr>
              <w:pStyle w:val="TableParagraph"/>
              <w:spacing w:before="47"/>
              <w:ind w:left="142" w:right="144" w:firstLine="709"/>
              <w:jc w:val="both"/>
              <w:rPr>
                <w:sz w:val="24"/>
                <w:szCs w:val="24"/>
              </w:rPr>
            </w:pPr>
            <w:proofErr w:type="spellStart"/>
            <w:r w:rsidRPr="00FC3317">
              <w:rPr>
                <w:sz w:val="24"/>
                <w:szCs w:val="24"/>
              </w:rPr>
              <w:t>Выполнять</w:t>
            </w:r>
            <w:proofErr w:type="spellEnd"/>
            <w:r w:rsidRPr="00FC3317">
              <w:rPr>
                <w:spacing w:val="-11"/>
                <w:sz w:val="24"/>
                <w:szCs w:val="24"/>
              </w:rPr>
              <w:t xml:space="preserve"> </w:t>
            </w:r>
            <w:proofErr w:type="spellStart"/>
            <w:r w:rsidRPr="00FC3317">
              <w:rPr>
                <w:sz w:val="24"/>
                <w:szCs w:val="24"/>
              </w:rPr>
              <w:t>технические</w:t>
            </w:r>
            <w:proofErr w:type="spellEnd"/>
            <w:r w:rsidRPr="00FC3317">
              <w:rPr>
                <w:spacing w:val="-12"/>
                <w:sz w:val="24"/>
                <w:szCs w:val="24"/>
              </w:rPr>
              <w:t xml:space="preserve"> </w:t>
            </w:r>
            <w:proofErr w:type="spellStart"/>
            <w:r w:rsidRPr="00FC3317">
              <w:rPr>
                <w:spacing w:val="-2"/>
                <w:sz w:val="24"/>
                <w:szCs w:val="24"/>
              </w:rPr>
              <w:t>чертежи</w:t>
            </w:r>
            <w:proofErr w:type="spellEnd"/>
          </w:p>
        </w:tc>
      </w:tr>
      <w:tr w:rsidR="00FC3317" w:rsidRPr="00FC3317" w14:paraId="14039F0E" w14:textId="77777777" w:rsidTr="0058517F">
        <w:trPr>
          <w:trHeight w:val="938"/>
        </w:trPr>
        <w:tc>
          <w:tcPr>
            <w:tcW w:w="1697" w:type="dxa"/>
          </w:tcPr>
          <w:p w14:paraId="1FD01A68" w14:textId="77777777" w:rsidR="00FC3317" w:rsidRPr="00FC3317" w:rsidRDefault="00FC3317" w:rsidP="00A25E61">
            <w:pPr>
              <w:pStyle w:val="TableParagraph"/>
              <w:spacing w:before="47"/>
              <w:ind w:left="142" w:right="144" w:firstLine="709"/>
              <w:jc w:val="both"/>
              <w:rPr>
                <w:sz w:val="24"/>
                <w:szCs w:val="24"/>
              </w:rPr>
            </w:pPr>
            <w:r w:rsidRPr="00FC3317">
              <w:rPr>
                <w:sz w:val="24"/>
                <w:szCs w:val="24"/>
              </w:rPr>
              <w:t>ПК</w:t>
            </w:r>
            <w:r w:rsidRPr="00FC3317">
              <w:rPr>
                <w:spacing w:val="-3"/>
                <w:sz w:val="24"/>
                <w:szCs w:val="24"/>
              </w:rPr>
              <w:t xml:space="preserve"> </w:t>
            </w:r>
            <w:r w:rsidRPr="00FC3317">
              <w:rPr>
                <w:spacing w:val="-4"/>
                <w:sz w:val="24"/>
                <w:szCs w:val="24"/>
              </w:rPr>
              <w:t>2.3.</w:t>
            </w:r>
          </w:p>
        </w:tc>
        <w:tc>
          <w:tcPr>
            <w:tcW w:w="7513" w:type="dxa"/>
            <w:gridSpan w:val="2"/>
          </w:tcPr>
          <w:p w14:paraId="0D91D87C" w14:textId="77777777" w:rsidR="00FC3317" w:rsidRPr="00FC3317" w:rsidRDefault="00FC3317" w:rsidP="00A25E61">
            <w:pPr>
              <w:pStyle w:val="TableParagraph"/>
              <w:spacing w:before="47"/>
              <w:ind w:left="142" w:right="144" w:firstLine="709"/>
              <w:jc w:val="both"/>
              <w:rPr>
                <w:b/>
                <w:sz w:val="24"/>
                <w:szCs w:val="24"/>
                <w:lang w:val="ru-RU"/>
              </w:rPr>
            </w:pPr>
            <w:r w:rsidRPr="00FC3317">
              <w:rPr>
                <w:b/>
                <w:sz w:val="24"/>
                <w:szCs w:val="24"/>
                <w:lang w:val="ru-RU"/>
              </w:rPr>
              <w:t>Выполнять</w:t>
            </w:r>
            <w:r w:rsidRPr="00FC3317">
              <w:rPr>
                <w:b/>
                <w:spacing w:val="-10"/>
                <w:sz w:val="24"/>
                <w:szCs w:val="24"/>
                <w:lang w:val="ru-RU"/>
              </w:rPr>
              <w:t xml:space="preserve"> </w:t>
            </w:r>
            <w:r w:rsidRPr="00FC3317">
              <w:rPr>
                <w:b/>
                <w:sz w:val="24"/>
                <w:szCs w:val="24"/>
                <w:lang w:val="ru-RU"/>
              </w:rPr>
              <w:t>экспериментальные</w:t>
            </w:r>
            <w:r w:rsidRPr="00FC3317">
              <w:rPr>
                <w:b/>
                <w:spacing w:val="-13"/>
                <w:sz w:val="24"/>
                <w:szCs w:val="24"/>
                <w:lang w:val="ru-RU"/>
              </w:rPr>
              <w:t xml:space="preserve"> </w:t>
            </w:r>
            <w:r w:rsidRPr="00FC3317">
              <w:rPr>
                <w:b/>
                <w:sz w:val="24"/>
                <w:szCs w:val="24"/>
                <w:lang w:val="ru-RU"/>
              </w:rPr>
              <w:t>образцы</w:t>
            </w:r>
            <w:r w:rsidRPr="00FC3317">
              <w:rPr>
                <w:b/>
                <w:spacing w:val="-13"/>
                <w:sz w:val="24"/>
                <w:szCs w:val="24"/>
                <w:lang w:val="ru-RU"/>
              </w:rPr>
              <w:t xml:space="preserve"> </w:t>
            </w:r>
            <w:r w:rsidRPr="00FC3317">
              <w:rPr>
                <w:b/>
                <w:sz w:val="24"/>
                <w:szCs w:val="24"/>
                <w:lang w:val="ru-RU"/>
              </w:rPr>
              <w:t>объекта</w:t>
            </w:r>
            <w:r w:rsidRPr="00FC3317">
              <w:rPr>
                <w:b/>
                <w:spacing w:val="-13"/>
                <w:sz w:val="24"/>
                <w:szCs w:val="24"/>
                <w:lang w:val="ru-RU"/>
              </w:rPr>
              <w:t xml:space="preserve"> </w:t>
            </w:r>
            <w:r w:rsidRPr="00FC3317">
              <w:rPr>
                <w:b/>
                <w:sz w:val="24"/>
                <w:szCs w:val="24"/>
                <w:lang w:val="ru-RU"/>
              </w:rPr>
              <w:t>дизайна</w:t>
            </w:r>
            <w:r w:rsidRPr="00FC3317">
              <w:rPr>
                <w:b/>
                <w:spacing w:val="-13"/>
                <w:sz w:val="24"/>
                <w:szCs w:val="24"/>
                <w:lang w:val="ru-RU"/>
              </w:rPr>
              <w:t xml:space="preserve"> </w:t>
            </w:r>
            <w:r w:rsidRPr="00FC3317">
              <w:rPr>
                <w:b/>
                <w:sz w:val="24"/>
                <w:szCs w:val="24"/>
                <w:lang w:val="ru-RU"/>
              </w:rPr>
              <w:t>или</w:t>
            </w:r>
            <w:r w:rsidRPr="00FC3317">
              <w:rPr>
                <w:b/>
                <w:spacing w:val="-10"/>
                <w:sz w:val="24"/>
                <w:szCs w:val="24"/>
                <w:lang w:val="ru-RU"/>
              </w:rPr>
              <w:t xml:space="preserve"> </w:t>
            </w:r>
            <w:r w:rsidRPr="00FC3317">
              <w:rPr>
                <w:b/>
                <w:sz w:val="24"/>
                <w:szCs w:val="24"/>
                <w:lang w:val="ru-RU"/>
              </w:rPr>
              <w:t>его отдельные элементы в макете или материале в соответствии с</w:t>
            </w:r>
          </w:p>
          <w:p w14:paraId="2F2AB236" w14:textId="77777777" w:rsidR="00FC3317" w:rsidRPr="00FC3317" w:rsidRDefault="00FC3317" w:rsidP="00A25E61">
            <w:pPr>
              <w:pStyle w:val="TableParagraph"/>
              <w:ind w:left="142" w:right="144" w:firstLine="709"/>
              <w:jc w:val="both"/>
              <w:rPr>
                <w:b/>
                <w:sz w:val="24"/>
                <w:szCs w:val="24"/>
              </w:rPr>
            </w:pPr>
            <w:proofErr w:type="spellStart"/>
            <w:r w:rsidRPr="00FC3317">
              <w:rPr>
                <w:b/>
                <w:sz w:val="24"/>
                <w:szCs w:val="24"/>
              </w:rPr>
              <w:t>техническим</w:t>
            </w:r>
            <w:proofErr w:type="spellEnd"/>
            <w:r w:rsidRPr="00FC3317">
              <w:rPr>
                <w:b/>
                <w:spacing w:val="-7"/>
                <w:sz w:val="24"/>
                <w:szCs w:val="24"/>
              </w:rPr>
              <w:t xml:space="preserve"> </w:t>
            </w:r>
            <w:proofErr w:type="spellStart"/>
            <w:r w:rsidRPr="00FC3317">
              <w:rPr>
                <w:b/>
                <w:sz w:val="24"/>
                <w:szCs w:val="24"/>
              </w:rPr>
              <w:t>заданием</w:t>
            </w:r>
            <w:proofErr w:type="spellEnd"/>
            <w:r w:rsidRPr="00FC3317">
              <w:rPr>
                <w:b/>
                <w:spacing w:val="-4"/>
                <w:sz w:val="24"/>
                <w:szCs w:val="24"/>
              </w:rPr>
              <w:t xml:space="preserve"> </w:t>
            </w:r>
            <w:r w:rsidRPr="00FC3317">
              <w:rPr>
                <w:b/>
                <w:spacing w:val="-2"/>
                <w:sz w:val="24"/>
                <w:szCs w:val="24"/>
              </w:rPr>
              <w:t>(</w:t>
            </w:r>
            <w:proofErr w:type="spellStart"/>
            <w:r w:rsidRPr="00FC3317">
              <w:rPr>
                <w:b/>
                <w:spacing w:val="-2"/>
                <w:sz w:val="24"/>
                <w:szCs w:val="24"/>
              </w:rPr>
              <w:t>описанием</w:t>
            </w:r>
            <w:proofErr w:type="spellEnd"/>
            <w:r w:rsidRPr="00FC3317">
              <w:rPr>
                <w:b/>
                <w:spacing w:val="-2"/>
                <w:sz w:val="24"/>
                <w:szCs w:val="24"/>
              </w:rPr>
              <w:t>)</w:t>
            </w:r>
          </w:p>
        </w:tc>
      </w:tr>
      <w:tr w:rsidR="00FC3317" w:rsidRPr="00FC3317" w14:paraId="4770B69E" w14:textId="77777777" w:rsidTr="0058517F">
        <w:trPr>
          <w:trHeight w:val="662"/>
        </w:trPr>
        <w:tc>
          <w:tcPr>
            <w:tcW w:w="1697" w:type="dxa"/>
          </w:tcPr>
          <w:p w14:paraId="69F9A2F7" w14:textId="77777777" w:rsidR="00FC3317" w:rsidRPr="00FC3317" w:rsidRDefault="00FC3317" w:rsidP="00A25E61">
            <w:pPr>
              <w:pStyle w:val="TableParagraph"/>
              <w:spacing w:before="47"/>
              <w:ind w:left="142" w:right="144" w:firstLine="709"/>
              <w:jc w:val="both"/>
              <w:rPr>
                <w:sz w:val="24"/>
                <w:szCs w:val="24"/>
              </w:rPr>
            </w:pPr>
            <w:r w:rsidRPr="00FC3317">
              <w:rPr>
                <w:sz w:val="24"/>
                <w:szCs w:val="24"/>
              </w:rPr>
              <w:t>ПК</w:t>
            </w:r>
            <w:r w:rsidRPr="00FC3317">
              <w:rPr>
                <w:spacing w:val="-3"/>
                <w:sz w:val="24"/>
                <w:szCs w:val="24"/>
              </w:rPr>
              <w:t xml:space="preserve"> </w:t>
            </w:r>
            <w:r w:rsidRPr="00FC3317">
              <w:rPr>
                <w:spacing w:val="-4"/>
                <w:sz w:val="24"/>
                <w:szCs w:val="24"/>
              </w:rPr>
              <w:t>2.4.</w:t>
            </w:r>
          </w:p>
        </w:tc>
        <w:tc>
          <w:tcPr>
            <w:tcW w:w="7513" w:type="dxa"/>
            <w:gridSpan w:val="2"/>
          </w:tcPr>
          <w:p w14:paraId="28EDD77E" w14:textId="77777777" w:rsidR="00FC3317" w:rsidRPr="00FC3317" w:rsidRDefault="00FC3317" w:rsidP="00A25E61">
            <w:pPr>
              <w:pStyle w:val="TableParagraph"/>
              <w:spacing w:before="47"/>
              <w:ind w:left="142" w:right="144" w:firstLine="709"/>
              <w:jc w:val="both"/>
              <w:rPr>
                <w:sz w:val="24"/>
                <w:szCs w:val="24"/>
                <w:lang w:val="ru-RU"/>
              </w:rPr>
            </w:pPr>
            <w:r w:rsidRPr="00FC3317">
              <w:rPr>
                <w:sz w:val="24"/>
                <w:szCs w:val="24"/>
                <w:lang w:val="ru-RU"/>
              </w:rPr>
              <w:t>Доводить</w:t>
            </w:r>
            <w:r w:rsidRPr="00FC3317">
              <w:rPr>
                <w:spacing w:val="-11"/>
                <w:sz w:val="24"/>
                <w:szCs w:val="24"/>
                <w:lang w:val="ru-RU"/>
              </w:rPr>
              <w:t xml:space="preserve"> </w:t>
            </w:r>
            <w:r w:rsidRPr="00FC3317">
              <w:rPr>
                <w:sz w:val="24"/>
                <w:szCs w:val="24"/>
                <w:lang w:val="ru-RU"/>
              </w:rPr>
              <w:t>опытные</w:t>
            </w:r>
            <w:r w:rsidRPr="00FC3317">
              <w:rPr>
                <w:spacing w:val="-14"/>
                <w:sz w:val="24"/>
                <w:szCs w:val="24"/>
                <w:lang w:val="ru-RU"/>
              </w:rPr>
              <w:t xml:space="preserve"> </w:t>
            </w:r>
            <w:r w:rsidRPr="00FC3317">
              <w:rPr>
                <w:sz w:val="24"/>
                <w:szCs w:val="24"/>
                <w:lang w:val="ru-RU"/>
              </w:rPr>
              <w:t>образцы</w:t>
            </w:r>
            <w:r w:rsidRPr="00FC3317">
              <w:rPr>
                <w:spacing w:val="-14"/>
                <w:sz w:val="24"/>
                <w:szCs w:val="24"/>
                <w:lang w:val="ru-RU"/>
              </w:rPr>
              <w:t xml:space="preserve"> </w:t>
            </w:r>
            <w:r w:rsidRPr="00FC3317">
              <w:rPr>
                <w:sz w:val="24"/>
                <w:szCs w:val="24"/>
                <w:lang w:val="ru-RU"/>
              </w:rPr>
              <w:t>промышленной</w:t>
            </w:r>
            <w:r w:rsidRPr="00FC3317">
              <w:rPr>
                <w:spacing w:val="-12"/>
                <w:sz w:val="24"/>
                <w:szCs w:val="24"/>
                <w:lang w:val="ru-RU"/>
              </w:rPr>
              <w:t xml:space="preserve"> </w:t>
            </w:r>
            <w:r w:rsidRPr="00FC3317">
              <w:rPr>
                <w:sz w:val="24"/>
                <w:szCs w:val="24"/>
                <w:lang w:val="ru-RU"/>
              </w:rPr>
              <w:t>продукции</w:t>
            </w:r>
            <w:r w:rsidRPr="00FC3317">
              <w:rPr>
                <w:spacing w:val="-9"/>
                <w:sz w:val="24"/>
                <w:szCs w:val="24"/>
                <w:lang w:val="ru-RU"/>
              </w:rPr>
              <w:t xml:space="preserve"> </w:t>
            </w:r>
            <w:r w:rsidRPr="00FC3317">
              <w:rPr>
                <w:sz w:val="24"/>
                <w:szCs w:val="24"/>
                <w:lang w:val="ru-RU"/>
              </w:rPr>
              <w:t>до</w:t>
            </w:r>
            <w:r w:rsidRPr="00FC3317">
              <w:rPr>
                <w:spacing w:val="-14"/>
                <w:sz w:val="24"/>
                <w:szCs w:val="24"/>
                <w:lang w:val="ru-RU"/>
              </w:rPr>
              <w:t xml:space="preserve"> </w:t>
            </w:r>
            <w:r w:rsidRPr="00FC3317">
              <w:rPr>
                <w:sz w:val="24"/>
                <w:szCs w:val="24"/>
                <w:lang w:val="ru-RU"/>
              </w:rPr>
              <w:t>соответствия технической документации</w:t>
            </w:r>
          </w:p>
        </w:tc>
      </w:tr>
      <w:tr w:rsidR="00FC3317" w:rsidRPr="00FC3317" w14:paraId="22294E16" w14:textId="77777777" w:rsidTr="0058517F">
        <w:trPr>
          <w:trHeight w:val="386"/>
        </w:trPr>
        <w:tc>
          <w:tcPr>
            <w:tcW w:w="1697" w:type="dxa"/>
          </w:tcPr>
          <w:p w14:paraId="4A1AADEE" w14:textId="77777777" w:rsidR="00FC3317" w:rsidRPr="00FC3317" w:rsidRDefault="00FC3317" w:rsidP="00A25E61">
            <w:pPr>
              <w:pStyle w:val="TableParagraph"/>
              <w:spacing w:before="47"/>
              <w:ind w:left="142" w:right="144" w:firstLine="709"/>
              <w:jc w:val="both"/>
              <w:rPr>
                <w:sz w:val="24"/>
                <w:szCs w:val="24"/>
              </w:rPr>
            </w:pPr>
            <w:r w:rsidRPr="00FC3317">
              <w:rPr>
                <w:sz w:val="24"/>
                <w:szCs w:val="24"/>
              </w:rPr>
              <w:t>ПК</w:t>
            </w:r>
            <w:r w:rsidRPr="00FC3317">
              <w:rPr>
                <w:spacing w:val="-3"/>
                <w:sz w:val="24"/>
                <w:szCs w:val="24"/>
              </w:rPr>
              <w:t xml:space="preserve"> </w:t>
            </w:r>
            <w:r w:rsidRPr="00FC3317">
              <w:rPr>
                <w:spacing w:val="-4"/>
                <w:sz w:val="24"/>
                <w:szCs w:val="24"/>
              </w:rPr>
              <w:t>2.5.</w:t>
            </w:r>
          </w:p>
        </w:tc>
        <w:tc>
          <w:tcPr>
            <w:tcW w:w="7513" w:type="dxa"/>
            <w:gridSpan w:val="2"/>
          </w:tcPr>
          <w:p w14:paraId="7C8F57D4" w14:textId="77777777" w:rsidR="00FC3317" w:rsidRPr="00FC3317" w:rsidRDefault="00FC3317" w:rsidP="00A25E61">
            <w:pPr>
              <w:pStyle w:val="TableParagraph"/>
              <w:spacing w:before="47"/>
              <w:ind w:left="142" w:right="144" w:firstLine="709"/>
              <w:jc w:val="both"/>
              <w:rPr>
                <w:sz w:val="24"/>
                <w:szCs w:val="24"/>
                <w:lang w:val="ru-RU"/>
              </w:rPr>
            </w:pPr>
            <w:r w:rsidRPr="00FC3317">
              <w:rPr>
                <w:sz w:val="24"/>
                <w:szCs w:val="24"/>
                <w:lang w:val="ru-RU"/>
              </w:rPr>
              <w:t>Разрабатывать</w:t>
            </w:r>
            <w:r w:rsidRPr="00FC3317">
              <w:rPr>
                <w:spacing w:val="-6"/>
                <w:sz w:val="24"/>
                <w:szCs w:val="24"/>
                <w:lang w:val="ru-RU"/>
              </w:rPr>
              <w:t xml:space="preserve"> </w:t>
            </w:r>
            <w:r w:rsidRPr="00FC3317">
              <w:rPr>
                <w:sz w:val="24"/>
                <w:szCs w:val="24"/>
                <w:lang w:val="ru-RU"/>
              </w:rPr>
              <w:t>эталон</w:t>
            </w:r>
            <w:r w:rsidRPr="00FC3317">
              <w:rPr>
                <w:spacing w:val="-4"/>
                <w:sz w:val="24"/>
                <w:szCs w:val="24"/>
                <w:lang w:val="ru-RU"/>
              </w:rPr>
              <w:t xml:space="preserve"> </w:t>
            </w:r>
            <w:r w:rsidRPr="00FC3317">
              <w:rPr>
                <w:sz w:val="24"/>
                <w:szCs w:val="24"/>
                <w:lang w:val="ru-RU"/>
              </w:rPr>
              <w:t>(макет</w:t>
            </w:r>
            <w:r w:rsidRPr="00FC3317">
              <w:rPr>
                <w:spacing w:val="-4"/>
                <w:sz w:val="24"/>
                <w:szCs w:val="24"/>
                <w:lang w:val="ru-RU"/>
              </w:rPr>
              <w:t xml:space="preserve"> </w:t>
            </w:r>
            <w:r w:rsidRPr="00FC3317">
              <w:rPr>
                <w:sz w:val="24"/>
                <w:szCs w:val="24"/>
                <w:lang w:val="ru-RU"/>
              </w:rPr>
              <w:t>в</w:t>
            </w:r>
            <w:r w:rsidRPr="00FC3317">
              <w:rPr>
                <w:spacing w:val="-9"/>
                <w:sz w:val="24"/>
                <w:szCs w:val="24"/>
                <w:lang w:val="ru-RU"/>
              </w:rPr>
              <w:t xml:space="preserve"> </w:t>
            </w:r>
            <w:r w:rsidRPr="00FC3317">
              <w:rPr>
                <w:sz w:val="24"/>
                <w:szCs w:val="24"/>
                <w:lang w:val="ru-RU"/>
              </w:rPr>
              <w:t>масштабе)</w:t>
            </w:r>
            <w:r w:rsidRPr="00FC3317">
              <w:rPr>
                <w:spacing w:val="-5"/>
                <w:sz w:val="24"/>
                <w:szCs w:val="24"/>
                <w:lang w:val="ru-RU"/>
              </w:rPr>
              <w:t xml:space="preserve"> </w:t>
            </w:r>
            <w:r w:rsidRPr="00FC3317">
              <w:rPr>
                <w:spacing w:val="-2"/>
                <w:sz w:val="24"/>
                <w:szCs w:val="24"/>
                <w:lang w:val="ru-RU"/>
              </w:rPr>
              <w:t>изделия</w:t>
            </w:r>
          </w:p>
        </w:tc>
      </w:tr>
    </w:tbl>
    <w:p w14:paraId="25A57564" w14:textId="77777777" w:rsidR="00FC3317" w:rsidRPr="00FC3317" w:rsidRDefault="00FC3317" w:rsidP="00A25E61">
      <w:pPr>
        <w:pStyle w:val="a3"/>
        <w:spacing w:before="25"/>
        <w:ind w:left="142" w:right="144" w:firstLine="709"/>
        <w:rPr>
          <w:sz w:val="24"/>
          <w:szCs w:val="24"/>
        </w:rPr>
      </w:pPr>
    </w:p>
    <w:p w14:paraId="5795372C"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11"/>
          <w:sz w:val="24"/>
          <w:szCs w:val="24"/>
        </w:rPr>
        <w:t xml:space="preserve"> </w:t>
      </w:r>
      <w:r w:rsidRPr="00FC3317">
        <w:rPr>
          <w:sz w:val="24"/>
          <w:szCs w:val="24"/>
        </w:rPr>
        <w:t>результате</w:t>
      </w:r>
      <w:r w:rsidRPr="00FC3317">
        <w:rPr>
          <w:spacing w:val="-4"/>
          <w:sz w:val="24"/>
          <w:szCs w:val="24"/>
        </w:rPr>
        <w:t xml:space="preserve"> </w:t>
      </w:r>
      <w:r w:rsidRPr="00FC3317">
        <w:rPr>
          <w:sz w:val="24"/>
          <w:szCs w:val="24"/>
        </w:rPr>
        <w:t>изучения</w:t>
      </w:r>
      <w:r w:rsidRPr="00FC3317">
        <w:rPr>
          <w:spacing w:val="-6"/>
          <w:sz w:val="24"/>
          <w:szCs w:val="24"/>
        </w:rPr>
        <w:t xml:space="preserve"> </w:t>
      </w:r>
      <w:r w:rsidRPr="00FC3317">
        <w:rPr>
          <w:sz w:val="24"/>
          <w:szCs w:val="24"/>
        </w:rPr>
        <w:t>ПМ.02</w:t>
      </w:r>
      <w:r w:rsidRPr="00FC3317">
        <w:rPr>
          <w:spacing w:val="-2"/>
          <w:sz w:val="24"/>
          <w:szCs w:val="24"/>
        </w:rPr>
        <w:t xml:space="preserve"> </w:t>
      </w:r>
      <w:r w:rsidRPr="00FC3317">
        <w:rPr>
          <w:sz w:val="24"/>
          <w:szCs w:val="24"/>
        </w:rPr>
        <w:t>обучающийся</w:t>
      </w:r>
      <w:r w:rsidRPr="00FC3317">
        <w:rPr>
          <w:spacing w:val="-1"/>
          <w:sz w:val="24"/>
          <w:szCs w:val="24"/>
        </w:rPr>
        <w:t xml:space="preserve"> </w:t>
      </w:r>
      <w:r w:rsidRPr="00FC3317">
        <w:rPr>
          <w:spacing w:val="-2"/>
          <w:sz w:val="24"/>
          <w:szCs w:val="24"/>
        </w:rPr>
        <w:t>должен:</w:t>
      </w:r>
    </w:p>
    <w:p w14:paraId="12727585" w14:textId="77777777" w:rsidR="00FC3317" w:rsidRPr="00FC3317" w:rsidRDefault="00FC3317" w:rsidP="00A25E61">
      <w:pPr>
        <w:pStyle w:val="5"/>
        <w:spacing w:line="275" w:lineRule="exact"/>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иметь</w:t>
      </w:r>
      <w:r w:rsidRPr="00FC3317">
        <w:rPr>
          <w:rFonts w:ascii="Times New Roman" w:hAnsi="Times New Roman" w:cs="Times New Roman"/>
          <w:spacing w:val="-7"/>
          <w:sz w:val="24"/>
          <w:szCs w:val="24"/>
        </w:rPr>
        <w:t xml:space="preserve"> </w:t>
      </w:r>
      <w:r w:rsidRPr="00FC3317">
        <w:rPr>
          <w:rFonts w:ascii="Times New Roman" w:hAnsi="Times New Roman" w:cs="Times New Roman"/>
          <w:sz w:val="24"/>
          <w:szCs w:val="24"/>
        </w:rPr>
        <w:t>практический</w:t>
      </w:r>
      <w:r w:rsidRPr="00FC3317">
        <w:rPr>
          <w:rFonts w:ascii="Times New Roman" w:hAnsi="Times New Roman" w:cs="Times New Roman"/>
          <w:spacing w:val="-3"/>
          <w:sz w:val="24"/>
          <w:szCs w:val="24"/>
        </w:rPr>
        <w:t xml:space="preserve"> </w:t>
      </w:r>
      <w:r w:rsidRPr="00FC3317">
        <w:rPr>
          <w:rFonts w:ascii="Times New Roman" w:hAnsi="Times New Roman" w:cs="Times New Roman"/>
          <w:spacing w:val="-4"/>
          <w:sz w:val="24"/>
          <w:szCs w:val="24"/>
        </w:rPr>
        <w:t>опыт:</w:t>
      </w:r>
    </w:p>
    <w:p w14:paraId="4C131D52" w14:textId="77777777" w:rsidR="00FC3317" w:rsidRPr="00FC3317" w:rsidRDefault="00FC3317" w:rsidP="009817E5">
      <w:pPr>
        <w:pStyle w:val="a5"/>
        <w:numPr>
          <w:ilvl w:val="0"/>
          <w:numId w:val="345"/>
        </w:numPr>
        <w:spacing w:line="275" w:lineRule="exact"/>
        <w:ind w:left="142" w:right="144" w:firstLine="709"/>
        <w:rPr>
          <w:sz w:val="24"/>
          <w:szCs w:val="24"/>
        </w:rPr>
      </w:pPr>
      <w:r w:rsidRPr="00FC3317">
        <w:rPr>
          <w:sz w:val="24"/>
          <w:szCs w:val="24"/>
        </w:rPr>
        <w:t>разработки</w:t>
      </w:r>
      <w:r w:rsidRPr="00FC3317">
        <w:rPr>
          <w:spacing w:val="-12"/>
          <w:sz w:val="24"/>
          <w:szCs w:val="24"/>
        </w:rPr>
        <w:t xml:space="preserve"> </w:t>
      </w:r>
      <w:r w:rsidRPr="00FC3317">
        <w:rPr>
          <w:sz w:val="24"/>
          <w:szCs w:val="24"/>
        </w:rPr>
        <w:t>технологической</w:t>
      </w:r>
      <w:r w:rsidRPr="00FC3317">
        <w:rPr>
          <w:spacing w:val="-8"/>
          <w:sz w:val="24"/>
          <w:szCs w:val="24"/>
        </w:rPr>
        <w:t xml:space="preserve"> </w:t>
      </w:r>
      <w:r w:rsidRPr="00FC3317">
        <w:rPr>
          <w:sz w:val="24"/>
          <w:szCs w:val="24"/>
        </w:rPr>
        <w:t>карты</w:t>
      </w:r>
      <w:r w:rsidRPr="00FC3317">
        <w:rPr>
          <w:spacing w:val="-11"/>
          <w:sz w:val="24"/>
          <w:szCs w:val="24"/>
        </w:rPr>
        <w:t xml:space="preserve"> </w:t>
      </w:r>
      <w:r w:rsidRPr="00FC3317">
        <w:rPr>
          <w:sz w:val="24"/>
          <w:szCs w:val="24"/>
        </w:rPr>
        <w:t>изготовления</w:t>
      </w:r>
      <w:r w:rsidRPr="00FC3317">
        <w:rPr>
          <w:spacing w:val="-8"/>
          <w:sz w:val="24"/>
          <w:szCs w:val="24"/>
        </w:rPr>
        <w:t xml:space="preserve"> </w:t>
      </w:r>
      <w:r w:rsidRPr="00FC3317">
        <w:rPr>
          <w:spacing w:val="-2"/>
          <w:sz w:val="24"/>
          <w:szCs w:val="24"/>
        </w:rPr>
        <w:t>изделия;</w:t>
      </w:r>
    </w:p>
    <w:p w14:paraId="1458C0DD" w14:textId="77777777" w:rsidR="00FC3317" w:rsidRPr="00FC3317" w:rsidRDefault="00FC3317" w:rsidP="009817E5">
      <w:pPr>
        <w:pStyle w:val="a5"/>
        <w:numPr>
          <w:ilvl w:val="0"/>
          <w:numId w:val="345"/>
        </w:numPr>
        <w:spacing w:before="3"/>
        <w:ind w:left="142" w:right="144" w:firstLine="709"/>
        <w:rPr>
          <w:sz w:val="24"/>
          <w:szCs w:val="24"/>
        </w:rPr>
      </w:pPr>
      <w:r w:rsidRPr="00FC3317">
        <w:rPr>
          <w:sz w:val="24"/>
          <w:szCs w:val="24"/>
        </w:rPr>
        <w:t>выполнения</w:t>
      </w:r>
      <w:r w:rsidRPr="00FC3317">
        <w:rPr>
          <w:spacing w:val="-10"/>
          <w:sz w:val="24"/>
          <w:szCs w:val="24"/>
        </w:rPr>
        <w:t xml:space="preserve"> </w:t>
      </w:r>
      <w:r w:rsidRPr="00FC3317">
        <w:rPr>
          <w:sz w:val="24"/>
          <w:szCs w:val="24"/>
        </w:rPr>
        <w:t>технических</w:t>
      </w:r>
      <w:r w:rsidRPr="00FC3317">
        <w:rPr>
          <w:spacing w:val="-2"/>
          <w:sz w:val="24"/>
          <w:szCs w:val="24"/>
        </w:rPr>
        <w:t xml:space="preserve"> чертежей;</w:t>
      </w:r>
    </w:p>
    <w:p w14:paraId="2BEB8B3E" w14:textId="77777777" w:rsidR="00FC3317" w:rsidRPr="00FC3317" w:rsidRDefault="00FC3317" w:rsidP="009817E5">
      <w:pPr>
        <w:pStyle w:val="a5"/>
        <w:numPr>
          <w:ilvl w:val="0"/>
          <w:numId w:val="345"/>
        </w:numPr>
        <w:ind w:left="142" w:right="144" w:firstLine="709"/>
        <w:rPr>
          <w:sz w:val="24"/>
          <w:szCs w:val="24"/>
        </w:rPr>
      </w:pPr>
      <w:r w:rsidRPr="00FC3317">
        <w:rPr>
          <w:sz w:val="24"/>
          <w:szCs w:val="24"/>
        </w:rPr>
        <w:t>выполнения</w:t>
      </w:r>
      <w:r w:rsidRPr="00FC3317">
        <w:rPr>
          <w:spacing w:val="38"/>
          <w:sz w:val="24"/>
          <w:szCs w:val="24"/>
        </w:rPr>
        <w:t xml:space="preserve"> </w:t>
      </w:r>
      <w:r w:rsidRPr="00FC3317">
        <w:rPr>
          <w:sz w:val="24"/>
          <w:szCs w:val="24"/>
        </w:rPr>
        <w:t>экспериментальных</w:t>
      </w:r>
      <w:r w:rsidRPr="00FC3317">
        <w:rPr>
          <w:spacing w:val="40"/>
          <w:sz w:val="24"/>
          <w:szCs w:val="24"/>
        </w:rPr>
        <w:t xml:space="preserve"> </w:t>
      </w:r>
      <w:r w:rsidRPr="00FC3317">
        <w:rPr>
          <w:sz w:val="24"/>
          <w:szCs w:val="24"/>
        </w:rPr>
        <w:t>образцов</w:t>
      </w:r>
      <w:r w:rsidRPr="00FC3317">
        <w:rPr>
          <w:spacing w:val="39"/>
          <w:sz w:val="24"/>
          <w:szCs w:val="24"/>
        </w:rPr>
        <w:t xml:space="preserve"> </w:t>
      </w:r>
      <w:r w:rsidRPr="00FC3317">
        <w:rPr>
          <w:sz w:val="24"/>
          <w:szCs w:val="24"/>
        </w:rPr>
        <w:t>объекта</w:t>
      </w:r>
      <w:r w:rsidRPr="00FC3317">
        <w:rPr>
          <w:spacing w:val="39"/>
          <w:sz w:val="24"/>
          <w:szCs w:val="24"/>
        </w:rPr>
        <w:t xml:space="preserve"> </w:t>
      </w:r>
      <w:r w:rsidRPr="00FC3317">
        <w:rPr>
          <w:sz w:val="24"/>
          <w:szCs w:val="24"/>
        </w:rPr>
        <w:t>дизайна</w:t>
      </w:r>
      <w:r w:rsidRPr="00FC3317">
        <w:rPr>
          <w:spacing w:val="37"/>
          <w:sz w:val="24"/>
          <w:szCs w:val="24"/>
        </w:rPr>
        <w:t xml:space="preserve"> </w:t>
      </w:r>
      <w:r w:rsidRPr="00FC3317">
        <w:rPr>
          <w:sz w:val="24"/>
          <w:szCs w:val="24"/>
        </w:rPr>
        <w:t>или</w:t>
      </w:r>
      <w:r w:rsidRPr="00FC3317">
        <w:rPr>
          <w:spacing w:val="39"/>
          <w:sz w:val="24"/>
          <w:szCs w:val="24"/>
        </w:rPr>
        <w:t xml:space="preserve"> </w:t>
      </w:r>
      <w:r w:rsidRPr="00FC3317">
        <w:rPr>
          <w:sz w:val="24"/>
          <w:szCs w:val="24"/>
        </w:rPr>
        <w:t>его</w:t>
      </w:r>
      <w:r w:rsidRPr="00FC3317">
        <w:rPr>
          <w:spacing w:val="39"/>
          <w:sz w:val="24"/>
          <w:szCs w:val="24"/>
        </w:rPr>
        <w:t xml:space="preserve"> </w:t>
      </w:r>
      <w:r w:rsidRPr="00FC3317">
        <w:rPr>
          <w:sz w:val="24"/>
          <w:szCs w:val="24"/>
        </w:rPr>
        <w:t>отдельных элементов</w:t>
      </w:r>
      <w:r w:rsidRPr="00FC3317">
        <w:rPr>
          <w:spacing w:val="-4"/>
          <w:sz w:val="24"/>
          <w:szCs w:val="24"/>
        </w:rPr>
        <w:t xml:space="preserve"> </w:t>
      </w:r>
      <w:r w:rsidRPr="00FC3317">
        <w:rPr>
          <w:sz w:val="24"/>
          <w:szCs w:val="24"/>
        </w:rPr>
        <w:t>в</w:t>
      </w:r>
      <w:r w:rsidRPr="00FC3317">
        <w:rPr>
          <w:spacing w:val="-4"/>
          <w:sz w:val="24"/>
          <w:szCs w:val="24"/>
        </w:rPr>
        <w:t xml:space="preserve"> </w:t>
      </w:r>
      <w:r w:rsidRPr="00FC3317">
        <w:rPr>
          <w:sz w:val="24"/>
          <w:szCs w:val="24"/>
        </w:rPr>
        <w:t>макете</w:t>
      </w:r>
      <w:r w:rsidRPr="00FC3317">
        <w:rPr>
          <w:spacing w:val="-3"/>
          <w:sz w:val="24"/>
          <w:szCs w:val="24"/>
        </w:rPr>
        <w:t xml:space="preserve"> </w:t>
      </w:r>
      <w:r w:rsidRPr="00FC3317">
        <w:rPr>
          <w:sz w:val="24"/>
          <w:szCs w:val="24"/>
        </w:rPr>
        <w:t>или</w:t>
      </w:r>
      <w:r w:rsidRPr="00FC3317">
        <w:rPr>
          <w:spacing w:val="-2"/>
          <w:sz w:val="24"/>
          <w:szCs w:val="24"/>
        </w:rPr>
        <w:t xml:space="preserve"> </w:t>
      </w:r>
      <w:r w:rsidRPr="00FC3317">
        <w:rPr>
          <w:sz w:val="24"/>
          <w:szCs w:val="24"/>
        </w:rPr>
        <w:t>материале</w:t>
      </w:r>
      <w:r w:rsidRPr="00FC3317">
        <w:rPr>
          <w:spacing w:val="-4"/>
          <w:sz w:val="24"/>
          <w:szCs w:val="24"/>
        </w:rPr>
        <w:t xml:space="preserve"> </w:t>
      </w:r>
      <w:r w:rsidRPr="00FC3317">
        <w:rPr>
          <w:sz w:val="24"/>
          <w:szCs w:val="24"/>
        </w:rPr>
        <w:t>в</w:t>
      </w:r>
      <w:r w:rsidRPr="00FC3317">
        <w:rPr>
          <w:spacing w:val="-2"/>
          <w:sz w:val="24"/>
          <w:szCs w:val="24"/>
        </w:rPr>
        <w:t xml:space="preserve"> </w:t>
      </w:r>
      <w:r w:rsidRPr="00FC3317">
        <w:rPr>
          <w:sz w:val="24"/>
          <w:szCs w:val="24"/>
        </w:rPr>
        <w:t>соответствии</w:t>
      </w:r>
      <w:r w:rsidRPr="00FC3317">
        <w:rPr>
          <w:spacing w:val="-3"/>
          <w:sz w:val="24"/>
          <w:szCs w:val="24"/>
        </w:rPr>
        <w:t xml:space="preserve"> </w:t>
      </w:r>
      <w:r w:rsidRPr="00FC3317">
        <w:rPr>
          <w:sz w:val="24"/>
          <w:szCs w:val="24"/>
        </w:rPr>
        <w:t>с</w:t>
      </w:r>
      <w:r w:rsidRPr="00FC3317">
        <w:rPr>
          <w:spacing w:val="-4"/>
          <w:sz w:val="24"/>
          <w:szCs w:val="24"/>
        </w:rPr>
        <w:t xml:space="preserve"> </w:t>
      </w:r>
      <w:r w:rsidRPr="00FC3317">
        <w:rPr>
          <w:sz w:val="24"/>
          <w:szCs w:val="24"/>
        </w:rPr>
        <w:t>техническим</w:t>
      </w:r>
      <w:r w:rsidRPr="00FC3317">
        <w:rPr>
          <w:spacing w:val="-4"/>
          <w:sz w:val="24"/>
          <w:szCs w:val="24"/>
        </w:rPr>
        <w:t xml:space="preserve"> </w:t>
      </w:r>
      <w:r w:rsidRPr="00FC3317">
        <w:rPr>
          <w:sz w:val="24"/>
          <w:szCs w:val="24"/>
        </w:rPr>
        <w:t>заданием</w:t>
      </w:r>
      <w:r w:rsidRPr="00FC3317">
        <w:rPr>
          <w:spacing w:val="-4"/>
          <w:sz w:val="24"/>
          <w:szCs w:val="24"/>
        </w:rPr>
        <w:t xml:space="preserve"> </w:t>
      </w:r>
      <w:r w:rsidRPr="00FC3317">
        <w:rPr>
          <w:sz w:val="24"/>
          <w:szCs w:val="24"/>
        </w:rPr>
        <w:t>(описанием);</w:t>
      </w:r>
    </w:p>
    <w:p w14:paraId="0649A2C4" w14:textId="77777777" w:rsidR="00FC3317" w:rsidRPr="00FC3317" w:rsidRDefault="00FC3317" w:rsidP="009817E5">
      <w:pPr>
        <w:pStyle w:val="a5"/>
        <w:numPr>
          <w:ilvl w:val="0"/>
          <w:numId w:val="345"/>
        </w:numPr>
        <w:ind w:left="142" w:right="144" w:firstLine="709"/>
        <w:rPr>
          <w:sz w:val="24"/>
          <w:szCs w:val="24"/>
        </w:rPr>
      </w:pPr>
      <w:r w:rsidRPr="00FC3317">
        <w:rPr>
          <w:spacing w:val="-2"/>
          <w:sz w:val="24"/>
          <w:szCs w:val="24"/>
        </w:rPr>
        <w:t>доведения</w:t>
      </w:r>
      <w:r w:rsidRPr="00FC3317">
        <w:rPr>
          <w:sz w:val="24"/>
          <w:szCs w:val="24"/>
        </w:rPr>
        <w:tab/>
      </w:r>
      <w:r w:rsidRPr="00FC3317">
        <w:rPr>
          <w:spacing w:val="-2"/>
          <w:sz w:val="24"/>
          <w:szCs w:val="24"/>
        </w:rPr>
        <w:t>опытных</w:t>
      </w:r>
      <w:r w:rsidRPr="00FC3317">
        <w:rPr>
          <w:sz w:val="24"/>
          <w:szCs w:val="24"/>
        </w:rPr>
        <w:tab/>
      </w:r>
      <w:r w:rsidRPr="00FC3317">
        <w:rPr>
          <w:spacing w:val="-2"/>
          <w:sz w:val="24"/>
          <w:szCs w:val="24"/>
        </w:rPr>
        <w:t>образцов</w:t>
      </w:r>
      <w:r w:rsidRPr="00FC3317">
        <w:rPr>
          <w:sz w:val="24"/>
          <w:szCs w:val="24"/>
        </w:rPr>
        <w:tab/>
      </w:r>
      <w:r w:rsidRPr="00FC3317">
        <w:rPr>
          <w:spacing w:val="-2"/>
          <w:sz w:val="24"/>
          <w:szCs w:val="24"/>
        </w:rPr>
        <w:t>промышленной</w:t>
      </w:r>
      <w:r w:rsidRPr="00FC3317">
        <w:rPr>
          <w:sz w:val="24"/>
          <w:szCs w:val="24"/>
        </w:rPr>
        <w:tab/>
      </w:r>
      <w:r w:rsidRPr="00FC3317">
        <w:rPr>
          <w:spacing w:val="-2"/>
          <w:sz w:val="24"/>
          <w:szCs w:val="24"/>
        </w:rPr>
        <w:t>продукции</w:t>
      </w:r>
      <w:r w:rsidRPr="00FC3317">
        <w:rPr>
          <w:sz w:val="24"/>
          <w:szCs w:val="24"/>
        </w:rPr>
        <w:tab/>
      </w:r>
      <w:r w:rsidRPr="00FC3317">
        <w:rPr>
          <w:spacing w:val="-6"/>
          <w:sz w:val="24"/>
          <w:szCs w:val="24"/>
        </w:rPr>
        <w:t>до</w:t>
      </w:r>
      <w:r w:rsidRPr="00FC3317">
        <w:rPr>
          <w:sz w:val="24"/>
          <w:szCs w:val="24"/>
        </w:rPr>
        <w:tab/>
      </w:r>
      <w:r w:rsidRPr="00FC3317">
        <w:rPr>
          <w:spacing w:val="-2"/>
          <w:sz w:val="24"/>
          <w:szCs w:val="24"/>
        </w:rPr>
        <w:t xml:space="preserve">соответствия </w:t>
      </w:r>
      <w:r w:rsidRPr="00FC3317">
        <w:rPr>
          <w:sz w:val="24"/>
          <w:szCs w:val="24"/>
        </w:rPr>
        <w:t>технической документации;</w:t>
      </w:r>
    </w:p>
    <w:p w14:paraId="51F5F97E" w14:textId="77777777" w:rsidR="00FC3317" w:rsidRPr="00FC3317" w:rsidRDefault="00FC3317" w:rsidP="009817E5">
      <w:pPr>
        <w:pStyle w:val="a5"/>
        <w:numPr>
          <w:ilvl w:val="0"/>
          <w:numId w:val="345"/>
        </w:numPr>
        <w:ind w:left="142" w:right="144" w:firstLine="709"/>
        <w:rPr>
          <w:sz w:val="24"/>
          <w:szCs w:val="24"/>
        </w:rPr>
      </w:pPr>
      <w:r w:rsidRPr="00FC3317">
        <w:rPr>
          <w:sz w:val="24"/>
          <w:szCs w:val="24"/>
        </w:rPr>
        <w:t>разработки</w:t>
      </w:r>
      <w:r w:rsidRPr="00FC3317">
        <w:rPr>
          <w:spacing w:val="-3"/>
          <w:sz w:val="24"/>
          <w:szCs w:val="24"/>
        </w:rPr>
        <w:t xml:space="preserve"> </w:t>
      </w:r>
      <w:r w:rsidRPr="00FC3317">
        <w:rPr>
          <w:sz w:val="24"/>
          <w:szCs w:val="24"/>
        </w:rPr>
        <w:t>эталона</w:t>
      </w:r>
      <w:r w:rsidRPr="00FC3317">
        <w:rPr>
          <w:spacing w:val="-6"/>
          <w:sz w:val="24"/>
          <w:szCs w:val="24"/>
        </w:rPr>
        <w:t xml:space="preserve"> </w:t>
      </w:r>
      <w:r w:rsidRPr="00FC3317">
        <w:rPr>
          <w:sz w:val="24"/>
          <w:szCs w:val="24"/>
        </w:rPr>
        <w:t>(макета</w:t>
      </w:r>
      <w:r w:rsidRPr="00FC3317">
        <w:rPr>
          <w:spacing w:val="-5"/>
          <w:sz w:val="24"/>
          <w:szCs w:val="24"/>
        </w:rPr>
        <w:t xml:space="preserve"> </w:t>
      </w:r>
      <w:r w:rsidRPr="00FC3317">
        <w:rPr>
          <w:sz w:val="24"/>
          <w:szCs w:val="24"/>
        </w:rPr>
        <w:t>в</w:t>
      </w:r>
      <w:r w:rsidRPr="00FC3317">
        <w:rPr>
          <w:spacing w:val="-6"/>
          <w:sz w:val="24"/>
          <w:szCs w:val="24"/>
        </w:rPr>
        <w:t xml:space="preserve"> </w:t>
      </w:r>
      <w:r w:rsidRPr="00FC3317">
        <w:rPr>
          <w:sz w:val="24"/>
          <w:szCs w:val="24"/>
        </w:rPr>
        <w:t>масштабе)</w:t>
      </w:r>
      <w:r w:rsidRPr="00FC3317">
        <w:rPr>
          <w:spacing w:val="-5"/>
          <w:sz w:val="24"/>
          <w:szCs w:val="24"/>
        </w:rPr>
        <w:t xml:space="preserve"> </w:t>
      </w:r>
      <w:r w:rsidRPr="00FC3317">
        <w:rPr>
          <w:spacing w:val="-2"/>
          <w:sz w:val="24"/>
          <w:szCs w:val="24"/>
        </w:rPr>
        <w:t>изделия.</w:t>
      </w:r>
    </w:p>
    <w:p w14:paraId="64712AC4" w14:textId="77777777" w:rsidR="00FC3317" w:rsidRPr="00FC3317" w:rsidRDefault="00FC3317" w:rsidP="00A25E61">
      <w:pPr>
        <w:pStyle w:val="5"/>
        <w:ind w:left="142" w:right="144" w:firstLine="709"/>
        <w:jc w:val="both"/>
        <w:rPr>
          <w:rFonts w:ascii="Times New Roman" w:hAnsi="Times New Roman" w:cs="Times New Roman"/>
          <w:sz w:val="24"/>
          <w:szCs w:val="24"/>
        </w:rPr>
      </w:pPr>
      <w:r w:rsidRPr="00FC3317">
        <w:rPr>
          <w:rFonts w:ascii="Times New Roman" w:hAnsi="Times New Roman" w:cs="Times New Roman"/>
          <w:spacing w:val="-2"/>
          <w:sz w:val="24"/>
          <w:szCs w:val="24"/>
        </w:rPr>
        <w:t>уметь:</w:t>
      </w:r>
    </w:p>
    <w:p w14:paraId="648292CB" w14:textId="77777777" w:rsidR="00FC3317" w:rsidRPr="00FC3317" w:rsidRDefault="00FC3317" w:rsidP="009817E5">
      <w:pPr>
        <w:pStyle w:val="a5"/>
        <w:numPr>
          <w:ilvl w:val="0"/>
          <w:numId w:val="345"/>
        </w:numPr>
        <w:spacing w:before="3"/>
        <w:ind w:left="142" w:right="144" w:firstLine="709"/>
        <w:rPr>
          <w:sz w:val="24"/>
          <w:szCs w:val="24"/>
        </w:rPr>
      </w:pPr>
      <w:r w:rsidRPr="00FC3317">
        <w:rPr>
          <w:spacing w:val="-2"/>
          <w:sz w:val="24"/>
          <w:szCs w:val="24"/>
        </w:rPr>
        <w:t>выбирать</w:t>
      </w:r>
      <w:r w:rsidRPr="00FC3317">
        <w:rPr>
          <w:sz w:val="24"/>
          <w:szCs w:val="24"/>
        </w:rPr>
        <w:tab/>
      </w:r>
      <w:r w:rsidRPr="00FC3317">
        <w:rPr>
          <w:spacing w:val="-10"/>
          <w:sz w:val="24"/>
          <w:szCs w:val="24"/>
        </w:rPr>
        <w:t>и</w:t>
      </w:r>
      <w:r w:rsidRPr="00FC3317">
        <w:rPr>
          <w:sz w:val="24"/>
          <w:szCs w:val="24"/>
        </w:rPr>
        <w:tab/>
      </w:r>
      <w:r w:rsidRPr="00FC3317">
        <w:rPr>
          <w:spacing w:val="-2"/>
          <w:sz w:val="24"/>
          <w:szCs w:val="24"/>
        </w:rPr>
        <w:t>применять</w:t>
      </w:r>
      <w:r w:rsidRPr="00FC3317">
        <w:rPr>
          <w:sz w:val="24"/>
          <w:szCs w:val="24"/>
        </w:rPr>
        <w:tab/>
      </w:r>
      <w:r w:rsidRPr="00FC3317">
        <w:rPr>
          <w:spacing w:val="-2"/>
          <w:sz w:val="24"/>
          <w:szCs w:val="24"/>
        </w:rPr>
        <w:t>материалы</w:t>
      </w:r>
      <w:r w:rsidRPr="00FC3317">
        <w:rPr>
          <w:sz w:val="24"/>
          <w:szCs w:val="24"/>
        </w:rPr>
        <w:tab/>
      </w:r>
      <w:r w:rsidRPr="00FC3317">
        <w:rPr>
          <w:spacing w:val="-10"/>
          <w:sz w:val="24"/>
          <w:szCs w:val="24"/>
        </w:rPr>
        <w:t>с</w:t>
      </w:r>
      <w:r w:rsidRPr="00FC3317">
        <w:rPr>
          <w:sz w:val="24"/>
          <w:szCs w:val="24"/>
        </w:rPr>
        <w:tab/>
      </w:r>
      <w:r w:rsidRPr="00FC3317">
        <w:rPr>
          <w:spacing w:val="-2"/>
          <w:sz w:val="24"/>
          <w:szCs w:val="24"/>
        </w:rPr>
        <w:t>учетом</w:t>
      </w:r>
      <w:r w:rsidRPr="00FC3317">
        <w:rPr>
          <w:sz w:val="24"/>
          <w:szCs w:val="24"/>
        </w:rPr>
        <w:tab/>
      </w:r>
      <w:r w:rsidRPr="00FC3317">
        <w:rPr>
          <w:spacing w:val="-6"/>
          <w:sz w:val="24"/>
          <w:szCs w:val="24"/>
        </w:rPr>
        <w:t>их</w:t>
      </w:r>
      <w:r w:rsidRPr="00FC3317">
        <w:rPr>
          <w:sz w:val="24"/>
          <w:szCs w:val="24"/>
        </w:rPr>
        <w:tab/>
      </w:r>
      <w:r w:rsidRPr="00FC3317">
        <w:rPr>
          <w:spacing w:val="-2"/>
          <w:sz w:val="24"/>
          <w:szCs w:val="24"/>
        </w:rPr>
        <w:t>формообразующих</w:t>
      </w:r>
      <w:r w:rsidRPr="00FC3317">
        <w:rPr>
          <w:sz w:val="24"/>
          <w:szCs w:val="24"/>
        </w:rPr>
        <w:tab/>
      </w:r>
      <w:r w:rsidRPr="00FC3317">
        <w:rPr>
          <w:spacing w:val="-10"/>
          <w:sz w:val="24"/>
          <w:szCs w:val="24"/>
        </w:rPr>
        <w:t xml:space="preserve">и </w:t>
      </w:r>
      <w:r w:rsidRPr="00FC3317">
        <w:rPr>
          <w:sz w:val="24"/>
          <w:szCs w:val="24"/>
        </w:rPr>
        <w:t>функциональных свойств;</w:t>
      </w:r>
    </w:p>
    <w:p w14:paraId="00465DAD" w14:textId="77777777" w:rsidR="00FC3317" w:rsidRPr="00FC3317" w:rsidRDefault="00FC3317" w:rsidP="009817E5">
      <w:pPr>
        <w:pStyle w:val="a5"/>
        <w:numPr>
          <w:ilvl w:val="0"/>
          <w:numId w:val="345"/>
        </w:numPr>
        <w:ind w:left="142" w:right="144" w:firstLine="709"/>
        <w:rPr>
          <w:sz w:val="24"/>
          <w:szCs w:val="24"/>
        </w:rPr>
      </w:pPr>
      <w:r w:rsidRPr="00FC3317">
        <w:rPr>
          <w:sz w:val="24"/>
          <w:szCs w:val="24"/>
        </w:rPr>
        <w:t>выполнять</w:t>
      </w:r>
      <w:r w:rsidRPr="00FC3317">
        <w:rPr>
          <w:spacing w:val="40"/>
          <w:sz w:val="24"/>
          <w:szCs w:val="24"/>
        </w:rPr>
        <w:t xml:space="preserve"> </w:t>
      </w:r>
      <w:r w:rsidRPr="00FC3317">
        <w:rPr>
          <w:sz w:val="24"/>
          <w:szCs w:val="24"/>
        </w:rPr>
        <w:t>эталонные</w:t>
      </w:r>
      <w:r w:rsidRPr="00FC3317">
        <w:rPr>
          <w:spacing w:val="40"/>
          <w:sz w:val="24"/>
          <w:szCs w:val="24"/>
        </w:rPr>
        <w:t xml:space="preserve"> </w:t>
      </w:r>
      <w:r w:rsidRPr="00FC3317">
        <w:rPr>
          <w:sz w:val="24"/>
          <w:szCs w:val="24"/>
        </w:rPr>
        <w:t>образцы</w:t>
      </w:r>
      <w:r w:rsidRPr="00FC3317">
        <w:rPr>
          <w:spacing w:val="40"/>
          <w:sz w:val="24"/>
          <w:szCs w:val="24"/>
        </w:rPr>
        <w:t xml:space="preserve"> </w:t>
      </w:r>
      <w:r w:rsidRPr="00FC3317">
        <w:rPr>
          <w:sz w:val="24"/>
          <w:szCs w:val="24"/>
        </w:rPr>
        <w:t>объекта</w:t>
      </w:r>
      <w:r w:rsidRPr="00FC3317">
        <w:rPr>
          <w:spacing w:val="40"/>
          <w:sz w:val="24"/>
          <w:szCs w:val="24"/>
        </w:rPr>
        <w:t xml:space="preserve"> </w:t>
      </w:r>
      <w:r w:rsidRPr="00FC3317">
        <w:rPr>
          <w:sz w:val="24"/>
          <w:szCs w:val="24"/>
        </w:rPr>
        <w:t>дизайна</w:t>
      </w:r>
      <w:r w:rsidRPr="00FC3317">
        <w:rPr>
          <w:spacing w:val="40"/>
          <w:sz w:val="24"/>
          <w:szCs w:val="24"/>
        </w:rPr>
        <w:t xml:space="preserve"> </w:t>
      </w:r>
      <w:r w:rsidRPr="00FC3317">
        <w:rPr>
          <w:sz w:val="24"/>
          <w:szCs w:val="24"/>
        </w:rPr>
        <w:t>или</w:t>
      </w:r>
      <w:r w:rsidRPr="00FC3317">
        <w:rPr>
          <w:spacing w:val="40"/>
          <w:sz w:val="24"/>
          <w:szCs w:val="24"/>
        </w:rPr>
        <w:t xml:space="preserve"> </w:t>
      </w:r>
      <w:r w:rsidRPr="00FC3317">
        <w:rPr>
          <w:sz w:val="24"/>
          <w:szCs w:val="24"/>
        </w:rPr>
        <w:t>его</w:t>
      </w:r>
      <w:r w:rsidRPr="00FC3317">
        <w:rPr>
          <w:spacing w:val="40"/>
          <w:sz w:val="24"/>
          <w:szCs w:val="24"/>
        </w:rPr>
        <w:t xml:space="preserve"> </w:t>
      </w:r>
      <w:r w:rsidRPr="00FC3317">
        <w:rPr>
          <w:sz w:val="24"/>
          <w:szCs w:val="24"/>
        </w:rPr>
        <w:t>отдельные</w:t>
      </w:r>
      <w:r w:rsidRPr="00FC3317">
        <w:rPr>
          <w:spacing w:val="40"/>
          <w:sz w:val="24"/>
          <w:szCs w:val="24"/>
        </w:rPr>
        <w:t xml:space="preserve"> </w:t>
      </w:r>
      <w:r w:rsidRPr="00FC3317">
        <w:rPr>
          <w:sz w:val="24"/>
          <w:szCs w:val="24"/>
        </w:rPr>
        <w:t>элементы</w:t>
      </w:r>
      <w:r w:rsidRPr="00FC3317">
        <w:rPr>
          <w:spacing w:val="40"/>
          <w:sz w:val="24"/>
          <w:szCs w:val="24"/>
        </w:rPr>
        <w:t xml:space="preserve"> </w:t>
      </w:r>
      <w:r w:rsidRPr="00FC3317">
        <w:rPr>
          <w:sz w:val="24"/>
          <w:szCs w:val="24"/>
        </w:rPr>
        <w:t>в макете, материале в соответствии с техническим заданием (описанием);</w:t>
      </w:r>
    </w:p>
    <w:p w14:paraId="268466DA" w14:textId="77777777" w:rsidR="00FC3317" w:rsidRPr="00FC3317" w:rsidRDefault="00FC3317" w:rsidP="009817E5">
      <w:pPr>
        <w:pStyle w:val="a5"/>
        <w:numPr>
          <w:ilvl w:val="0"/>
          <w:numId w:val="345"/>
        </w:numPr>
        <w:ind w:left="142" w:right="144" w:firstLine="709"/>
        <w:rPr>
          <w:sz w:val="24"/>
          <w:szCs w:val="24"/>
        </w:rPr>
      </w:pPr>
      <w:r w:rsidRPr="00FC3317">
        <w:rPr>
          <w:sz w:val="24"/>
          <w:szCs w:val="24"/>
        </w:rPr>
        <w:t>выполнять</w:t>
      </w:r>
      <w:r w:rsidRPr="00FC3317">
        <w:rPr>
          <w:spacing w:val="40"/>
          <w:sz w:val="24"/>
          <w:szCs w:val="24"/>
        </w:rPr>
        <w:t xml:space="preserve"> </w:t>
      </w:r>
      <w:r w:rsidRPr="00FC3317">
        <w:rPr>
          <w:sz w:val="24"/>
          <w:szCs w:val="24"/>
        </w:rPr>
        <w:t>технические</w:t>
      </w:r>
      <w:r w:rsidRPr="00FC3317">
        <w:rPr>
          <w:spacing w:val="40"/>
          <w:sz w:val="24"/>
          <w:szCs w:val="24"/>
        </w:rPr>
        <w:t xml:space="preserve"> </w:t>
      </w:r>
      <w:r w:rsidRPr="00FC3317">
        <w:rPr>
          <w:sz w:val="24"/>
          <w:szCs w:val="24"/>
        </w:rPr>
        <w:t>чертежи</w:t>
      </w:r>
      <w:r w:rsidRPr="00FC3317">
        <w:rPr>
          <w:spacing w:val="40"/>
          <w:sz w:val="24"/>
          <w:szCs w:val="24"/>
        </w:rPr>
        <w:t xml:space="preserve"> </w:t>
      </w:r>
      <w:r w:rsidRPr="00FC3317">
        <w:rPr>
          <w:sz w:val="24"/>
          <w:szCs w:val="24"/>
        </w:rPr>
        <w:t>проекта</w:t>
      </w:r>
      <w:r w:rsidRPr="00FC3317">
        <w:rPr>
          <w:spacing w:val="40"/>
          <w:sz w:val="24"/>
          <w:szCs w:val="24"/>
        </w:rPr>
        <w:t xml:space="preserve"> </w:t>
      </w:r>
      <w:r w:rsidRPr="00FC3317">
        <w:rPr>
          <w:sz w:val="24"/>
          <w:szCs w:val="24"/>
        </w:rPr>
        <w:t>для</w:t>
      </w:r>
      <w:r w:rsidRPr="00FC3317">
        <w:rPr>
          <w:spacing w:val="40"/>
          <w:sz w:val="24"/>
          <w:szCs w:val="24"/>
        </w:rPr>
        <w:t xml:space="preserve"> </w:t>
      </w:r>
      <w:r w:rsidRPr="00FC3317">
        <w:rPr>
          <w:sz w:val="24"/>
          <w:szCs w:val="24"/>
        </w:rPr>
        <w:t>разработки</w:t>
      </w:r>
      <w:r w:rsidRPr="00FC3317">
        <w:rPr>
          <w:spacing w:val="40"/>
          <w:sz w:val="24"/>
          <w:szCs w:val="24"/>
        </w:rPr>
        <w:t xml:space="preserve"> </w:t>
      </w:r>
      <w:r w:rsidRPr="00FC3317">
        <w:rPr>
          <w:sz w:val="24"/>
          <w:szCs w:val="24"/>
        </w:rPr>
        <w:t>конструкции</w:t>
      </w:r>
      <w:r w:rsidRPr="00FC3317">
        <w:rPr>
          <w:spacing w:val="40"/>
          <w:sz w:val="24"/>
          <w:szCs w:val="24"/>
        </w:rPr>
        <w:t xml:space="preserve"> </w:t>
      </w:r>
      <w:r w:rsidRPr="00FC3317">
        <w:rPr>
          <w:sz w:val="24"/>
          <w:szCs w:val="24"/>
        </w:rPr>
        <w:lastRenderedPageBreak/>
        <w:t>изделия</w:t>
      </w:r>
      <w:r w:rsidRPr="00FC3317">
        <w:rPr>
          <w:spacing w:val="40"/>
          <w:sz w:val="24"/>
          <w:szCs w:val="24"/>
        </w:rPr>
        <w:t xml:space="preserve"> </w:t>
      </w:r>
      <w:r w:rsidRPr="00FC3317">
        <w:rPr>
          <w:sz w:val="24"/>
          <w:szCs w:val="24"/>
        </w:rPr>
        <w:t>с учетом особенностей технологии и формообразующих свойств материалов;</w:t>
      </w:r>
    </w:p>
    <w:p w14:paraId="406A8B18" w14:textId="77777777" w:rsidR="00FC3317" w:rsidRPr="00FC3317" w:rsidRDefault="00FC3317" w:rsidP="009817E5">
      <w:pPr>
        <w:pStyle w:val="a5"/>
        <w:numPr>
          <w:ilvl w:val="0"/>
          <w:numId w:val="345"/>
        </w:numPr>
        <w:ind w:left="142" w:right="144" w:firstLine="709"/>
        <w:rPr>
          <w:sz w:val="24"/>
          <w:szCs w:val="24"/>
        </w:rPr>
      </w:pPr>
      <w:r w:rsidRPr="00FC3317">
        <w:rPr>
          <w:sz w:val="24"/>
          <w:szCs w:val="24"/>
        </w:rPr>
        <w:t>разрабатывать</w:t>
      </w:r>
      <w:r w:rsidRPr="00FC3317">
        <w:rPr>
          <w:spacing w:val="-12"/>
          <w:sz w:val="24"/>
          <w:szCs w:val="24"/>
        </w:rPr>
        <w:t xml:space="preserve"> </w:t>
      </w:r>
      <w:r w:rsidRPr="00FC3317">
        <w:rPr>
          <w:sz w:val="24"/>
          <w:szCs w:val="24"/>
        </w:rPr>
        <w:t>технологическую</w:t>
      </w:r>
      <w:r w:rsidRPr="00FC3317">
        <w:rPr>
          <w:spacing w:val="-6"/>
          <w:sz w:val="24"/>
          <w:szCs w:val="24"/>
        </w:rPr>
        <w:t xml:space="preserve"> </w:t>
      </w:r>
      <w:r w:rsidRPr="00FC3317">
        <w:rPr>
          <w:sz w:val="24"/>
          <w:szCs w:val="24"/>
        </w:rPr>
        <w:t>и</w:t>
      </w:r>
      <w:r w:rsidRPr="00FC3317">
        <w:rPr>
          <w:spacing w:val="-7"/>
          <w:sz w:val="24"/>
          <w:szCs w:val="24"/>
        </w:rPr>
        <w:t xml:space="preserve"> </w:t>
      </w:r>
      <w:r w:rsidRPr="00FC3317">
        <w:rPr>
          <w:sz w:val="24"/>
          <w:szCs w:val="24"/>
        </w:rPr>
        <w:t>конфекционную</w:t>
      </w:r>
      <w:r w:rsidRPr="00FC3317">
        <w:rPr>
          <w:spacing w:val="-7"/>
          <w:sz w:val="24"/>
          <w:szCs w:val="24"/>
        </w:rPr>
        <w:t xml:space="preserve"> </w:t>
      </w:r>
      <w:r w:rsidRPr="00FC3317">
        <w:rPr>
          <w:sz w:val="24"/>
          <w:szCs w:val="24"/>
        </w:rPr>
        <w:t>карты</w:t>
      </w:r>
      <w:r w:rsidRPr="00FC3317">
        <w:rPr>
          <w:spacing w:val="-7"/>
          <w:sz w:val="24"/>
          <w:szCs w:val="24"/>
        </w:rPr>
        <w:t xml:space="preserve"> </w:t>
      </w:r>
      <w:r w:rsidRPr="00FC3317">
        <w:rPr>
          <w:sz w:val="24"/>
          <w:szCs w:val="24"/>
        </w:rPr>
        <w:t>авторского</w:t>
      </w:r>
      <w:r w:rsidRPr="00FC3317">
        <w:rPr>
          <w:spacing w:val="-9"/>
          <w:sz w:val="24"/>
          <w:szCs w:val="24"/>
        </w:rPr>
        <w:t xml:space="preserve"> </w:t>
      </w:r>
      <w:r w:rsidRPr="00FC3317">
        <w:rPr>
          <w:spacing w:val="-2"/>
          <w:sz w:val="24"/>
          <w:szCs w:val="24"/>
        </w:rPr>
        <w:t>проекта;</w:t>
      </w:r>
    </w:p>
    <w:p w14:paraId="5266EE09" w14:textId="77777777" w:rsidR="00FC3317" w:rsidRPr="00FC3317" w:rsidRDefault="00FC3317" w:rsidP="009817E5">
      <w:pPr>
        <w:pStyle w:val="a5"/>
        <w:numPr>
          <w:ilvl w:val="0"/>
          <w:numId w:val="345"/>
        </w:numPr>
        <w:ind w:left="142" w:right="144" w:firstLine="709"/>
        <w:rPr>
          <w:sz w:val="24"/>
          <w:szCs w:val="24"/>
        </w:rPr>
      </w:pPr>
      <w:r w:rsidRPr="00FC3317">
        <w:rPr>
          <w:sz w:val="24"/>
          <w:szCs w:val="24"/>
        </w:rPr>
        <w:t>применять</w:t>
      </w:r>
      <w:r w:rsidRPr="00FC3317">
        <w:rPr>
          <w:spacing w:val="80"/>
          <w:sz w:val="24"/>
          <w:szCs w:val="24"/>
        </w:rPr>
        <w:t xml:space="preserve"> </w:t>
      </w:r>
      <w:r w:rsidRPr="00FC3317">
        <w:rPr>
          <w:sz w:val="24"/>
          <w:szCs w:val="24"/>
        </w:rPr>
        <w:t>знания</w:t>
      </w:r>
      <w:r w:rsidRPr="00FC3317">
        <w:rPr>
          <w:spacing w:val="80"/>
          <w:sz w:val="24"/>
          <w:szCs w:val="24"/>
        </w:rPr>
        <w:t xml:space="preserve"> </w:t>
      </w:r>
      <w:r w:rsidRPr="00FC3317">
        <w:rPr>
          <w:sz w:val="24"/>
          <w:szCs w:val="24"/>
        </w:rPr>
        <w:t>о</w:t>
      </w:r>
      <w:r w:rsidRPr="00FC3317">
        <w:rPr>
          <w:spacing w:val="80"/>
          <w:sz w:val="24"/>
          <w:szCs w:val="24"/>
        </w:rPr>
        <w:t xml:space="preserve"> </w:t>
      </w:r>
      <w:r w:rsidRPr="00FC3317">
        <w:rPr>
          <w:sz w:val="24"/>
          <w:szCs w:val="24"/>
        </w:rPr>
        <w:t>закономерностях</w:t>
      </w:r>
      <w:r w:rsidRPr="00FC3317">
        <w:rPr>
          <w:spacing w:val="80"/>
          <w:sz w:val="24"/>
          <w:szCs w:val="24"/>
        </w:rPr>
        <w:t xml:space="preserve"> </w:t>
      </w:r>
      <w:r w:rsidRPr="00FC3317">
        <w:rPr>
          <w:sz w:val="24"/>
          <w:szCs w:val="24"/>
        </w:rPr>
        <w:t>построения</w:t>
      </w:r>
      <w:r w:rsidRPr="00FC3317">
        <w:rPr>
          <w:spacing w:val="80"/>
          <w:sz w:val="24"/>
          <w:szCs w:val="24"/>
        </w:rPr>
        <w:t xml:space="preserve"> </w:t>
      </w:r>
      <w:r w:rsidRPr="00FC3317">
        <w:rPr>
          <w:sz w:val="24"/>
          <w:szCs w:val="24"/>
        </w:rPr>
        <w:t>художественной</w:t>
      </w:r>
      <w:r w:rsidRPr="00FC3317">
        <w:rPr>
          <w:spacing w:val="80"/>
          <w:sz w:val="24"/>
          <w:szCs w:val="24"/>
        </w:rPr>
        <w:t xml:space="preserve"> </w:t>
      </w:r>
      <w:r w:rsidRPr="00FC3317">
        <w:rPr>
          <w:sz w:val="24"/>
          <w:szCs w:val="24"/>
        </w:rPr>
        <w:t>формы</w:t>
      </w:r>
      <w:r w:rsidRPr="00FC3317">
        <w:rPr>
          <w:spacing w:val="80"/>
          <w:sz w:val="24"/>
          <w:szCs w:val="24"/>
        </w:rPr>
        <w:t xml:space="preserve"> </w:t>
      </w:r>
      <w:r w:rsidRPr="00FC3317">
        <w:rPr>
          <w:sz w:val="24"/>
          <w:szCs w:val="24"/>
        </w:rPr>
        <w:t>и</w:t>
      </w:r>
      <w:r w:rsidRPr="00FC3317">
        <w:rPr>
          <w:spacing w:val="80"/>
          <w:sz w:val="24"/>
          <w:szCs w:val="24"/>
        </w:rPr>
        <w:t xml:space="preserve"> </w:t>
      </w:r>
      <w:r w:rsidRPr="00FC3317">
        <w:rPr>
          <w:sz w:val="24"/>
          <w:szCs w:val="24"/>
        </w:rPr>
        <w:t>особенностях ее восприятия;</w:t>
      </w:r>
    </w:p>
    <w:p w14:paraId="51C6B2B3" w14:textId="77777777" w:rsidR="00FC3317" w:rsidRPr="00FC3317" w:rsidRDefault="00FC3317" w:rsidP="009817E5">
      <w:pPr>
        <w:pStyle w:val="a5"/>
        <w:numPr>
          <w:ilvl w:val="0"/>
          <w:numId w:val="345"/>
        </w:numPr>
        <w:ind w:left="142" w:right="144" w:firstLine="709"/>
        <w:rPr>
          <w:sz w:val="24"/>
          <w:szCs w:val="24"/>
        </w:rPr>
      </w:pPr>
      <w:r w:rsidRPr="00FC3317">
        <w:rPr>
          <w:sz w:val="24"/>
          <w:szCs w:val="24"/>
        </w:rPr>
        <w:t>реализовывать</w:t>
      </w:r>
      <w:r w:rsidRPr="00FC3317">
        <w:rPr>
          <w:spacing w:val="-1"/>
          <w:sz w:val="24"/>
          <w:szCs w:val="24"/>
        </w:rPr>
        <w:t xml:space="preserve"> </w:t>
      </w:r>
      <w:r w:rsidRPr="00FC3317">
        <w:rPr>
          <w:sz w:val="24"/>
          <w:szCs w:val="24"/>
        </w:rPr>
        <w:t>творческие</w:t>
      </w:r>
      <w:r w:rsidRPr="00FC3317">
        <w:rPr>
          <w:spacing w:val="-5"/>
          <w:sz w:val="24"/>
          <w:szCs w:val="24"/>
        </w:rPr>
        <w:t xml:space="preserve"> </w:t>
      </w:r>
      <w:r w:rsidRPr="00FC3317">
        <w:rPr>
          <w:sz w:val="24"/>
          <w:szCs w:val="24"/>
        </w:rPr>
        <w:t>идеи</w:t>
      </w:r>
      <w:r w:rsidRPr="00FC3317">
        <w:rPr>
          <w:spacing w:val="-1"/>
          <w:sz w:val="24"/>
          <w:szCs w:val="24"/>
        </w:rPr>
        <w:t xml:space="preserve"> </w:t>
      </w:r>
      <w:r w:rsidRPr="00FC3317">
        <w:rPr>
          <w:sz w:val="24"/>
          <w:szCs w:val="24"/>
        </w:rPr>
        <w:t>в</w:t>
      </w:r>
      <w:r w:rsidRPr="00FC3317">
        <w:rPr>
          <w:spacing w:val="-5"/>
          <w:sz w:val="24"/>
          <w:szCs w:val="24"/>
        </w:rPr>
        <w:t xml:space="preserve"> </w:t>
      </w:r>
      <w:r w:rsidRPr="00FC3317">
        <w:rPr>
          <w:spacing w:val="-2"/>
          <w:sz w:val="24"/>
          <w:szCs w:val="24"/>
        </w:rPr>
        <w:t>макете;</w:t>
      </w:r>
    </w:p>
    <w:p w14:paraId="4EC2584A" w14:textId="77777777" w:rsidR="00FC3317" w:rsidRPr="00FC3317" w:rsidRDefault="00FC3317" w:rsidP="009817E5">
      <w:pPr>
        <w:pStyle w:val="a5"/>
        <w:numPr>
          <w:ilvl w:val="0"/>
          <w:numId w:val="345"/>
        </w:numPr>
        <w:spacing w:before="1"/>
        <w:ind w:left="142" w:right="144" w:firstLine="709"/>
        <w:rPr>
          <w:sz w:val="24"/>
          <w:szCs w:val="24"/>
        </w:rPr>
      </w:pPr>
      <w:r w:rsidRPr="00FC3317">
        <w:rPr>
          <w:sz w:val="24"/>
          <w:szCs w:val="24"/>
        </w:rPr>
        <w:t>выполнять эталонные образцы объекта дизайна или его отдельные элементы в материале на современном производственном оборудовании, применяемом в дизайн-</w:t>
      </w:r>
      <w:r w:rsidRPr="00FC3317">
        <w:rPr>
          <w:spacing w:val="-2"/>
          <w:sz w:val="24"/>
          <w:szCs w:val="24"/>
        </w:rPr>
        <w:t>индустрии;</w:t>
      </w:r>
    </w:p>
    <w:p w14:paraId="10C1F1DE" w14:textId="77777777" w:rsidR="00FC3317" w:rsidRPr="00FC3317" w:rsidRDefault="00FC3317" w:rsidP="009817E5">
      <w:pPr>
        <w:pStyle w:val="a5"/>
        <w:numPr>
          <w:ilvl w:val="0"/>
          <w:numId w:val="345"/>
        </w:numPr>
        <w:spacing w:line="275" w:lineRule="exact"/>
        <w:ind w:left="142" w:right="144" w:firstLine="709"/>
        <w:rPr>
          <w:sz w:val="24"/>
          <w:szCs w:val="24"/>
        </w:rPr>
      </w:pPr>
      <w:r w:rsidRPr="00FC3317">
        <w:rPr>
          <w:sz w:val="24"/>
          <w:szCs w:val="24"/>
        </w:rPr>
        <w:t>работать</w:t>
      </w:r>
      <w:r w:rsidRPr="00FC3317">
        <w:rPr>
          <w:spacing w:val="-5"/>
          <w:sz w:val="24"/>
          <w:szCs w:val="24"/>
        </w:rPr>
        <w:t xml:space="preserve"> </w:t>
      </w:r>
      <w:r w:rsidRPr="00FC3317">
        <w:rPr>
          <w:sz w:val="24"/>
          <w:szCs w:val="24"/>
        </w:rPr>
        <w:t>на</w:t>
      </w:r>
      <w:r w:rsidRPr="00FC3317">
        <w:rPr>
          <w:spacing w:val="-7"/>
          <w:sz w:val="24"/>
          <w:szCs w:val="24"/>
        </w:rPr>
        <w:t xml:space="preserve"> </w:t>
      </w:r>
      <w:r w:rsidRPr="00FC3317">
        <w:rPr>
          <w:sz w:val="24"/>
          <w:szCs w:val="24"/>
        </w:rPr>
        <w:t>производственном</w:t>
      </w:r>
      <w:r w:rsidRPr="00FC3317">
        <w:rPr>
          <w:spacing w:val="-6"/>
          <w:sz w:val="24"/>
          <w:szCs w:val="24"/>
        </w:rPr>
        <w:t xml:space="preserve"> </w:t>
      </w:r>
      <w:r w:rsidRPr="00FC3317">
        <w:rPr>
          <w:spacing w:val="-2"/>
          <w:sz w:val="24"/>
          <w:szCs w:val="24"/>
        </w:rPr>
        <w:t>оборудовании;</w:t>
      </w:r>
    </w:p>
    <w:p w14:paraId="7B688319" w14:textId="77777777" w:rsidR="00FC3317" w:rsidRPr="00FC3317" w:rsidRDefault="00FC3317" w:rsidP="00A25E61">
      <w:pPr>
        <w:pStyle w:val="5"/>
        <w:spacing w:line="275" w:lineRule="exact"/>
        <w:ind w:left="142" w:right="144" w:firstLine="709"/>
        <w:jc w:val="both"/>
        <w:rPr>
          <w:rFonts w:ascii="Times New Roman" w:hAnsi="Times New Roman" w:cs="Times New Roman"/>
          <w:sz w:val="24"/>
          <w:szCs w:val="24"/>
        </w:rPr>
      </w:pPr>
      <w:r w:rsidRPr="00FC3317">
        <w:rPr>
          <w:rFonts w:ascii="Times New Roman" w:hAnsi="Times New Roman" w:cs="Times New Roman"/>
          <w:spacing w:val="-2"/>
          <w:sz w:val="24"/>
          <w:szCs w:val="24"/>
        </w:rPr>
        <w:t>знать:</w:t>
      </w:r>
    </w:p>
    <w:p w14:paraId="737A51C9" w14:textId="77777777" w:rsidR="00FC3317" w:rsidRPr="00FC3317" w:rsidRDefault="00FC3317" w:rsidP="009817E5">
      <w:pPr>
        <w:pStyle w:val="a5"/>
        <w:numPr>
          <w:ilvl w:val="0"/>
          <w:numId w:val="345"/>
        </w:numPr>
        <w:spacing w:before="4"/>
        <w:ind w:left="142" w:right="144" w:firstLine="709"/>
        <w:rPr>
          <w:sz w:val="24"/>
          <w:szCs w:val="24"/>
        </w:rPr>
      </w:pPr>
      <w:r w:rsidRPr="00FC3317">
        <w:rPr>
          <w:sz w:val="24"/>
          <w:szCs w:val="24"/>
        </w:rPr>
        <w:t>ассортимент,</w:t>
      </w:r>
      <w:r w:rsidRPr="00FC3317">
        <w:rPr>
          <w:spacing w:val="80"/>
          <w:sz w:val="24"/>
          <w:szCs w:val="24"/>
        </w:rPr>
        <w:t xml:space="preserve"> </w:t>
      </w:r>
      <w:r w:rsidRPr="00FC3317">
        <w:rPr>
          <w:sz w:val="24"/>
          <w:szCs w:val="24"/>
        </w:rPr>
        <w:t>особенности,</w:t>
      </w:r>
      <w:r w:rsidRPr="00FC3317">
        <w:rPr>
          <w:spacing w:val="80"/>
          <w:sz w:val="24"/>
          <w:szCs w:val="24"/>
        </w:rPr>
        <w:t xml:space="preserve"> </w:t>
      </w:r>
      <w:r w:rsidRPr="00FC3317">
        <w:rPr>
          <w:sz w:val="24"/>
          <w:szCs w:val="24"/>
        </w:rPr>
        <w:t>свойства,</w:t>
      </w:r>
      <w:r w:rsidRPr="00FC3317">
        <w:rPr>
          <w:spacing w:val="80"/>
          <w:sz w:val="24"/>
          <w:szCs w:val="24"/>
        </w:rPr>
        <w:t xml:space="preserve"> </w:t>
      </w:r>
      <w:r w:rsidRPr="00FC3317">
        <w:rPr>
          <w:sz w:val="24"/>
          <w:szCs w:val="24"/>
        </w:rPr>
        <w:t>методы</w:t>
      </w:r>
      <w:r w:rsidRPr="00FC3317">
        <w:rPr>
          <w:spacing w:val="80"/>
          <w:sz w:val="24"/>
          <w:szCs w:val="24"/>
        </w:rPr>
        <w:t xml:space="preserve"> </w:t>
      </w:r>
      <w:r w:rsidRPr="00FC3317">
        <w:rPr>
          <w:sz w:val="24"/>
          <w:szCs w:val="24"/>
        </w:rPr>
        <w:t>испытаний</w:t>
      </w:r>
      <w:r w:rsidRPr="00FC3317">
        <w:rPr>
          <w:spacing w:val="80"/>
          <w:sz w:val="24"/>
          <w:szCs w:val="24"/>
        </w:rPr>
        <w:t xml:space="preserve"> </w:t>
      </w:r>
      <w:r w:rsidRPr="00FC3317">
        <w:rPr>
          <w:sz w:val="24"/>
          <w:szCs w:val="24"/>
        </w:rPr>
        <w:t>и</w:t>
      </w:r>
      <w:r w:rsidRPr="00FC3317">
        <w:rPr>
          <w:spacing w:val="80"/>
          <w:sz w:val="24"/>
          <w:szCs w:val="24"/>
        </w:rPr>
        <w:t xml:space="preserve"> </w:t>
      </w:r>
      <w:r w:rsidRPr="00FC3317">
        <w:rPr>
          <w:sz w:val="24"/>
          <w:szCs w:val="24"/>
        </w:rPr>
        <w:t>оценки</w:t>
      </w:r>
      <w:r w:rsidRPr="00FC3317">
        <w:rPr>
          <w:spacing w:val="80"/>
          <w:sz w:val="24"/>
          <w:szCs w:val="24"/>
        </w:rPr>
        <w:t xml:space="preserve"> </w:t>
      </w:r>
      <w:r w:rsidRPr="00FC3317">
        <w:rPr>
          <w:sz w:val="24"/>
          <w:szCs w:val="24"/>
        </w:rPr>
        <w:t xml:space="preserve">качества </w:t>
      </w:r>
      <w:r w:rsidRPr="00FC3317">
        <w:rPr>
          <w:spacing w:val="-2"/>
          <w:sz w:val="24"/>
          <w:szCs w:val="24"/>
        </w:rPr>
        <w:t>материалов;</w:t>
      </w:r>
    </w:p>
    <w:p w14:paraId="36A08807" w14:textId="77777777" w:rsidR="00FC3317" w:rsidRPr="00FC3317" w:rsidRDefault="00FC3317" w:rsidP="009817E5">
      <w:pPr>
        <w:pStyle w:val="a5"/>
        <w:numPr>
          <w:ilvl w:val="0"/>
          <w:numId w:val="345"/>
        </w:numPr>
        <w:spacing w:before="3" w:line="237" w:lineRule="auto"/>
        <w:ind w:left="142" w:right="144" w:firstLine="709"/>
        <w:rPr>
          <w:sz w:val="24"/>
          <w:szCs w:val="24"/>
        </w:rPr>
      </w:pPr>
      <w:r w:rsidRPr="00FC3317">
        <w:rPr>
          <w:sz w:val="24"/>
          <w:szCs w:val="24"/>
        </w:rPr>
        <w:t>технологические,</w:t>
      </w:r>
      <w:r w:rsidRPr="00FC3317">
        <w:rPr>
          <w:spacing w:val="-4"/>
          <w:sz w:val="24"/>
          <w:szCs w:val="24"/>
        </w:rPr>
        <w:t xml:space="preserve"> </w:t>
      </w:r>
      <w:r w:rsidRPr="00FC3317">
        <w:rPr>
          <w:sz w:val="24"/>
          <w:szCs w:val="24"/>
        </w:rPr>
        <w:t>эксплуатационные</w:t>
      </w:r>
      <w:r w:rsidRPr="00FC3317">
        <w:rPr>
          <w:spacing w:val="-7"/>
          <w:sz w:val="24"/>
          <w:szCs w:val="24"/>
        </w:rPr>
        <w:t xml:space="preserve"> </w:t>
      </w:r>
      <w:r w:rsidRPr="00FC3317">
        <w:rPr>
          <w:sz w:val="24"/>
          <w:szCs w:val="24"/>
        </w:rPr>
        <w:t>и</w:t>
      </w:r>
      <w:r w:rsidRPr="00FC3317">
        <w:rPr>
          <w:spacing w:val="-5"/>
          <w:sz w:val="24"/>
          <w:szCs w:val="24"/>
        </w:rPr>
        <w:t xml:space="preserve"> </w:t>
      </w:r>
      <w:r w:rsidRPr="00FC3317">
        <w:rPr>
          <w:sz w:val="24"/>
          <w:szCs w:val="24"/>
        </w:rPr>
        <w:t>гигиенические</w:t>
      </w:r>
      <w:r w:rsidRPr="00FC3317">
        <w:rPr>
          <w:spacing w:val="-8"/>
          <w:sz w:val="24"/>
          <w:szCs w:val="24"/>
        </w:rPr>
        <w:t xml:space="preserve"> </w:t>
      </w:r>
      <w:r w:rsidRPr="00FC3317">
        <w:rPr>
          <w:sz w:val="24"/>
          <w:szCs w:val="24"/>
        </w:rPr>
        <w:t>требования,</w:t>
      </w:r>
      <w:r w:rsidRPr="00FC3317">
        <w:rPr>
          <w:spacing w:val="-5"/>
          <w:sz w:val="24"/>
          <w:szCs w:val="24"/>
        </w:rPr>
        <w:t xml:space="preserve"> </w:t>
      </w:r>
      <w:r w:rsidRPr="00FC3317">
        <w:rPr>
          <w:sz w:val="24"/>
          <w:szCs w:val="24"/>
        </w:rPr>
        <w:t>предъявляемые</w:t>
      </w:r>
      <w:r w:rsidRPr="00FC3317">
        <w:rPr>
          <w:spacing w:val="-7"/>
          <w:sz w:val="24"/>
          <w:szCs w:val="24"/>
        </w:rPr>
        <w:t xml:space="preserve"> </w:t>
      </w:r>
      <w:r w:rsidRPr="00FC3317">
        <w:rPr>
          <w:sz w:val="24"/>
          <w:szCs w:val="24"/>
        </w:rPr>
        <w:t xml:space="preserve">к </w:t>
      </w:r>
      <w:r w:rsidRPr="00FC3317">
        <w:rPr>
          <w:spacing w:val="-2"/>
          <w:sz w:val="24"/>
          <w:szCs w:val="24"/>
        </w:rPr>
        <w:t>материалам;</w:t>
      </w:r>
    </w:p>
    <w:p w14:paraId="478F3FB2" w14:textId="77777777" w:rsidR="00FC3317" w:rsidRPr="00FC3317" w:rsidRDefault="00FC3317" w:rsidP="009817E5">
      <w:pPr>
        <w:pStyle w:val="a5"/>
        <w:numPr>
          <w:ilvl w:val="0"/>
          <w:numId w:val="345"/>
        </w:numPr>
        <w:spacing w:before="1"/>
        <w:ind w:left="142" w:right="144" w:firstLine="709"/>
        <w:rPr>
          <w:sz w:val="24"/>
          <w:szCs w:val="24"/>
        </w:rPr>
      </w:pPr>
      <w:r w:rsidRPr="00FC3317">
        <w:rPr>
          <w:sz w:val="24"/>
          <w:szCs w:val="24"/>
        </w:rPr>
        <w:t>технологии</w:t>
      </w:r>
      <w:r w:rsidRPr="00FC3317">
        <w:rPr>
          <w:spacing w:val="-5"/>
          <w:sz w:val="24"/>
          <w:szCs w:val="24"/>
        </w:rPr>
        <w:t xml:space="preserve"> </w:t>
      </w:r>
      <w:r w:rsidRPr="00FC3317">
        <w:rPr>
          <w:sz w:val="24"/>
          <w:szCs w:val="24"/>
        </w:rPr>
        <w:t>сборки</w:t>
      </w:r>
      <w:r w:rsidRPr="00FC3317">
        <w:rPr>
          <w:spacing w:val="-3"/>
          <w:sz w:val="24"/>
          <w:szCs w:val="24"/>
        </w:rPr>
        <w:t xml:space="preserve"> </w:t>
      </w:r>
      <w:r w:rsidRPr="00FC3317">
        <w:rPr>
          <w:sz w:val="24"/>
          <w:szCs w:val="24"/>
        </w:rPr>
        <w:t>эталонного</w:t>
      </w:r>
      <w:r w:rsidRPr="00FC3317">
        <w:rPr>
          <w:spacing w:val="-6"/>
          <w:sz w:val="24"/>
          <w:szCs w:val="24"/>
        </w:rPr>
        <w:t xml:space="preserve"> </w:t>
      </w:r>
      <w:r w:rsidRPr="00FC3317">
        <w:rPr>
          <w:sz w:val="24"/>
          <w:szCs w:val="24"/>
        </w:rPr>
        <w:t>образца</w:t>
      </w:r>
      <w:r w:rsidRPr="00FC3317">
        <w:rPr>
          <w:spacing w:val="-9"/>
          <w:sz w:val="24"/>
          <w:szCs w:val="24"/>
        </w:rPr>
        <w:t xml:space="preserve"> </w:t>
      </w:r>
      <w:r w:rsidRPr="00FC3317">
        <w:rPr>
          <w:spacing w:val="-2"/>
          <w:sz w:val="24"/>
          <w:szCs w:val="24"/>
        </w:rPr>
        <w:t>изделия;</w:t>
      </w:r>
    </w:p>
    <w:p w14:paraId="5D8B709F" w14:textId="77777777" w:rsidR="00FC3317" w:rsidRPr="00FC3317" w:rsidRDefault="00FC3317" w:rsidP="009817E5">
      <w:pPr>
        <w:pStyle w:val="a5"/>
        <w:numPr>
          <w:ilvl w:val="0"/>
          <w:numId w:val="345"/>
        </w:numPr>
        <w:ind w:left="142" w:right="144" w:firstLine="709"/>
        <w:rPr>
          <w:sz w:val="24"/>
          <w:szCs w:val="24"/>
        </w:rPr>
      </w:pPr>
      <w:r w:rsidRPr="00FC3317">
        <w:rPr>
          <w:sz w:val="24"/>
          <w:szCs w:val="24"/>
        </w:rPr>
        <w:t>технологический</w:t>
      </w:r>
      <w:r w:rsidRPr="00FC3317">
        <w:rPr>
          <w:spacing w:val="-10"/>
          <w:sz w:val="24"/>
          <w:szCs w:val="24"/>
        </w:rPr>
        <w:t xml:space="preserve"> </w:t>
      </w:r>
      <w:r w:rsidRPr="00FC3317">
        <w:rPr>
          <w:sz w:val="24"/>
          <w:szCs w:val="24"/>
        </w:rPr>
        <w:t>процесс</w:t>
      </w:r>
      <w:r w:rsidRPr="00FC3317">
        <w:rPr>
          <w:spacing w:val="-9"/>
          <w:sz w:val="24"/>
          <w:szCs w:val="24"/>
        </w:rPr>
        <w:t xml:space="preserve"> </w:t>
      </w:r>
      <w:r w:rsidRPr="00FC3317">
        <w:rPr>
          <w:sz w:val="24"/>
          <w:szCs w:val="24"/>
        </w:rPr>
        <w:t>изготовления</w:t>
      </w:r>
      <w:r w:rsidRPr="00FC3317">
        <w:rPr>
          <w:spacing w:val="-9"/>
          <w:sz w:val="24"/>
          <w:szCs w:val="24"/>
        </w:rPr>
        <w:t xml:space="preserve"> </w:t>
      </w:r>
      <w:r w:rsidRPr="00FC3317">
        <w:rPr>
          <w:spacing w:val="-2"/>
          <w:sz w:val="24"/>
          <w:szCs w:val="24"/>
        </w:rPr>
        <w:t>модели;</w:t>
      </w:r>
    </w:p>
    <w:p w14:paraId="496C5F40" w14:textId="77777777" w:rsidR="00FC3317" w:rsidRPr="00FC3317" w:rsidRDefault="00FC3317" w:rsidP="009817E5">
      <w:pPr>
        <w:pStyle w:val="a5"/>
        <w:numPr>
          <w:ilvl w:val="0"/>
          <w:numId w:val="345"/>
        </w:numPr>
        <w:ind w:left="142" w:right="144" w:firstLine="709"/>
        <w:rPr>
          <w:sz w:val="24"/>
          <w:szCs w:val="24"/>
        </w:rPr>
      </w:pPr>
      <w:r w:rsidRPr="00FC3317">
        <w:rPr>
          <w:sz w:val="24"/>
          <w:szCs w:val="24"/>
        </w:rPr>
        <w:t>современное</w:t>
      </w:r>
      <w:r w:rsidRPr="00FC3317">
        <w:rPr>
          <w:spacing w:val="40"/>
          <w:sz w:val="24"/>
          <w:szCs w:val="24"/>
        </w:rPr>
        <w:t xml:space="preserve"> </w:t>
      </w:r>
      <w:r w:rsidRPr="00FC3317">
        <w:rPr>
          <w:sz w:val="24"/>
          <w:szCs w:val="24"/>
        </w:rPr>
        <w:t>производственное</w:t>
      </w:r>
      <w:r w:rsidRPr="00FC3317">
        <w:rPr>
          <w:spacing w:val="40"/>
          <w:sz w:val="24"/>
          <w:szCs w:val="24"/>
        </w:rPr>
        <w:t xml:space="preserve"> </w:t>
      </w:r>
      <w:r w:rsidRPr="00FC3317">
        <w:rPr>
          <w:sz w:val="24"/>
          <w:szCs w:val="24"/>
        </w:rPr>
        <w:t>оборудование,</w:t>
      </w:r>
      <w:r w:rsidRPr="00FC3317">
        <w:rPr>
          <w:spacing w:val="40"/>
          <w:sz w:val="24"/>
          <w:szCs w:val="24"/>
        </w:rPr>
        <w:t xml:space="preserve"> </w:t>
      </w:r>
      <w:r w:rsidRPr="00FC3317">
        <w:rPr>
          <w:sz w:val="24"/>
          <w:szCs w:val="24"/>
        </w:rPr>
        <w:t>применяемое</w:t>
      </w:r>
      <w:r w:rsidRPr="00FC3317">
        <w:rPr>
          <w:spacing w:val="40"/>
          <w:sz w:val="24"/>
          <w:szCs w:val="24"/>
        </w:rPr>
        <w:t xml:space="preserve"> </w:t>
      </w:r>
      <w:r w:rsidRPr="00FC3317">
        <w:rPr>
          <w:sz w:val="24"/>
          <w:szCs w:val="24"/>
        </w:rPr>
        <w:t>для</w:t>
      </w:r>
      <w:r w:rsidRPr="00FC3317">
        <w:rPr>
          <w:spacing w:val="40"/>
          <w:sz w:val="24"/>
          <w:szCs w:val="24"/>
        </w:rPr>
        <w:t xml:space="preserve"> </w:t>
      </w:r>
      <w:r w:rsidRPr="00FC3317">
        <w:rPr>
          <w:sz w:val="24"/>
          <w:szCs w:val="24"/>
        </w:rPr>
        <w:t>изготовления изделий в дизайн-индустрии.</w:t>
      </w:r>
    </w:p>
    <w:p w14:paraId="5D8EEBC5" w14:textId="77777777" w:rsidR="00FC3317" w:rsidRPr="00FC3317" w:rsidRDefault="00FC3317" w:rsidP="00A25E61">
      <w:pPr>
        <w:pStyle w:val="a3"/>
        <w:spacing w:before="3"/>
        <w:ind w:left="142" w:right="144" w:firstLine="709"/>
        <w:rPr>
          <w:sz w:val="24"/>
          <w:szCs w:val="24"/>
        </w:rPr>
      </w:pPr>
    </w:p>
    <w:p w14:paraId="4EF7D662" w14:textId="77777777" w:rsidR="00FC3317" w:rsidRPr="00FC3317" w:rsidRDefault="00FC3317" w:rsidP="009817E5">
      <w:pPr>
        <w:pStyle w:val="5"/>
        <w:keepNext w:val="0"/>
        <w:keepLines w:val="0"/>
        <w:numPr>
          <w:ilvl w:val="1"/>
          <w:numId w:val="346"/>
        </w:numPr>
        <w:spacing w:before="0"/>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Оценочные</w:t>
      </w:r>
      <w:r w:rsidRPr="00FC3317">
        <w:rPr>
          <w:rFonts w:ascii="Times New Roman" w:hAnsi="Times New Roman" w:cs="Times New Roman"/>
          <w:spacing w:val="-9"/>
          <w:sz w:val="24"/>
          <w:szCs w:val="24"/>
        </w:rPr>
        <w:t xml:space="preserve"> </w:t>
      </w:r>
      <w:r w:rsidRPr="00FC3317">
        <w:rPr>
          <w:rFonts w:ascii="Times New Roman" w:hAnsi="Times New Roman" w:cs="Times New Roman"/>
          <w:sz w:val="24"/>
          <w:szCs w:val="24"/>
        </w:rPr>
        <w:t>средства</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текущего</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контроля</w:t>
      </w:r>
      <w:r w:rsidRPr="00FC3317">
        <w:rPr>
          <w:rFonts w:ascii="Times New Roman" w:hAnsi="Times New Roman" w:cs="Times New Roman"/>
          <w:spacing w:val="-5"/>
          <w:sz w:val="24"/>
          <w:szCs w:val="24"/>
        </w:rPr>
        <w:t xml:space="preserve"> </w:t>
      </w:r>
      <w:r w:rsidRPr="00FC3317">
        <w:rPr>
          <w:rFonts w:ascii="Times New Roman" w:hAnsi="Times New Roman" w:cs="Times New Roman"/>
          <w:spacing w:val="-2"/>
          <w:sz w:val="24"/>
          <w:szCs w:val="24"/>
        </w:rPr>
        <w:t>знаний</w:t>
      </w:r>
    </w:p>
    <w:p w14:paraId="14E84412" w14:textId="77777777" w:rsidR="00FC3317" w:rsidRPr="00FC3317" w:rsidRDefault="00FC3317" w:rsidP="00A25E61">
      <w:pPr>
        <w:pStyle w:val="a3"/>
        <w:spacing w:before="273"/>
        <w:ind w:left="142" w:right="144" w:firstLine="709"/>
        <w:rPr>
          <w:sz w:val="24"/>
          <w:szCs w:val="24"/>
        </w:rPr>
      </w:pPr>
      <w:r w:rsidRPr="00FC3317">
        <w:rPr>
          <w:sz w:val="24"/>
          <w:szCs w:val="24"/>
        </w:rPr>
        <w:t>Предметом оценки освоения ПМ.02 являются общие и профессиональные компетенции, умения, знания. Соотношение типов задания и критериев оценки представлено в таблице</w:t>
      </w:r>
    </w:p>
    <w:p w14:paraId="2D88318B" w14:textId="77777777" w:rsidR="00FC3317" w:rsidRPr="00FC3317" w:rsidRDefault="00FC3317" w:rsidP="00A25E61">
      <w:pPr>
        <w:pStyle w:val="a3"/>
        <w:spacing w:before="54" w:after="1"/>
        <w:ind w:left="142" w:right="144" w:firstLine="709"/>
        <w:rPr>
          <w:sz w:val="24"/>
          <w:szCs w:val="24"/>
        </w:rPr>
      </w:pPr>
    </w:p>
    <w:tbl>
      <w:tblPr>
        <w:tblStyle w:val="TableNormal"/>
        <w:tblW w:w="8888" w:type="dxa"/>
        <w:tblInd w:w="7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93"/>
        <w:gridCol w:w="6095"/>
      </w:tblGrid>
      <w:tr w:rsidR="00FC3317" w:rsidRPr="00FC3317" w14:paraId="3B0F3D59" w14:textId="77777777" w:rsidTr="0058517F">
        <w:trPr>
          <w:trHeight w:val="275"/>
        </w:trPr>
        <w:tc>
          <w:tcPr>
            <w:tcW w:w="2793" w:type="dxa"/>
          </w:tcPr>
          <w:p w14:paraId="5CE17484" w14:textId="77777777" w:rsidR="00FC3317" w:rsidRPr="00FC3317" w:rsidRDefault="00FC3317" w:rsidP="00A25E61">
            <w:pPr>
              <w:pStyle w:val="TableParagraph"/>
              <w:spacing w:line="256" w:lineRule="exact"/>
              <w:ind w:left="142" w:right="144" w:firstLine="709"/>
              <w:jc w:val="both"/>
              <w:rPr>
                <w:b/>
                <w:sz w:val="24"/>
                <w:szCs w:val="24"/>
              </w:rPr>
            </w:pPr>
            <w:proofErr w:type="spellStart"/>
            <w:r w:rsidRPr="00FC3317">
              <w:rPr>
                <w:b/>
                <w:sz w:val="24"/>
                <w:szCs w:val="24"/>
              </w:rPr>
              <w:t>Тип</w:t>
            </w:r>
            <w:proofErr w:type="spellEnd"/>
            <w:r w:rsidRPr="00FC3317">
              <w:rPr>
                <w:b/>
                <w:spacing w:val="-2"/>
                <w:sz w:val="24"/>
                <w:szCs w:val="24"/>
              </w:rPr>
              <w:t xml:space="preserve"> </w:t>
            </w:r>
            <w:r w:rsidRPr="00FC3317">
              <w:rPr>
                <w:b/>
                <w:sz w:val="24"/>
                <w:szCs w:val="24"/>
              </w:rPr>
              <w:t>(</w:t>
            </w:r>
            <w:proofErr w:type="spellStart"/>
            <w:r w:rsidRPr="00FC3317">
              <w:rPr>
                <w:b/>
                <w:sz w:val="24"/>
                <w:szCs w:val="24"/>
              </w:rPr>
              <w:t>вид</w:t>
            </w:r>
            <w:proofErr w:type="spellEnd"/>
            <w:r w:rsidRPr="00FC3317">
              <w:rPr>
                <w:b/>
                <w:sz w:val="24"/>
                <w:szCs w:val="24"/>
              </w:rPr>
              <w:t>)</w:t>
            </w:r>
            <w:r w:rsidRPr="00FC3317">
              <w:rPr>
                <w:b/>
                <w:spacing w:val="-3"/>
                <w:sz w:val="24"/>
                <w:szCs w:val="24"/>
              </w:rPr>
              <w:t xml:space="preserve"> </w:t>
            </w:r>
            <w:proofErr w:type="spellStart"/>
            <w:r w:rsidRPr="00FC3317">
              <w:rPr>
                <w:b/>
                <w:spacing w:val="-2"/>
                <w:sz w:val="24"/>
                <w:szCs w:val="24"/>
              </w:rPr>
              <w:t>задания</w:t>
            </w:r>
            <w:proofErr w:type="spellEnd"/>
          </w:p>
        </w:tc>
        <w:tc>
          <w:tcPr>
            <w:tcW w:w="6095" w:type="dxa"/>
          </w:tcPr>
          <w:p w14:paraId="503FCFAF" w14:textId="77777777" w:rsidR="00FC3317" w:rsidRPr="00FC3317" w:rsidRDefault="00FC3317" w:rsidP="00A25E61">
            <w:pPr>
              <w:pStyle w:val="TableParagraph"/>
              <w:spacing w:line="256" w:lineRule="exact"/>
              <w:ind w:left="142" w:right="144" w:firstLine="709"/>
              <w:jc w:val="both"/>
              <w:rPr>
                <w:b/>
                <w:sz w:val="24"/>
                <w:szCs w:val="24"/>
              </w:rPr>
            </w:pPr>
            <w:proofErr w:type="spellStart"/>
            <w:r w:rsidRPr="00FC3317">
              <w:rPr>
                <w:b/>
                <w:sz w:val="24"/>
                <w:szCs w:val="24"/>
              </w:rPr>
              <w:t>Критерии</w:t>
            </w:r>
            <w:proofErr w:type="spellEnd"/>
            <w:r w:rsidRPr="00FC3317">
              <w:rPr>
                <w:b/>
                <w:spacing w:val="-4"/>
                <w:sz w:val="24"/>
                <w:szCs w:val="24"/>
              </w:rPr>
              <w:t xml:space="preserve"> </w:t>
            </w:r>
            <w:proofErr w:type="spellStart"/>
            <w:r w:rsidRPr="00FC3317">
              <w:rPr>
                <w:b/>
                <w:spacing w:val="-2"/>
                <w:sz w:val="24"/>
                <w:szCs w:val="24"/>
              </w:rPr>
              <w:t>оценки</w:t>
            </w:r>
            <w:proofErr w:type="spellEnd"/>
          </w:p>
        </w:tc>
      </w:tr>
      <w:tr w:rsidR="00FC3317" w:rsidRPr="00FC3317" w14:paraId="5EC88322" w14:textId="77777777" w:rsidTr="0058517F">
        <w:trPr>
          <w:trHeight w:val="273"/>
        </w:trPr>
        <w:tc>
          <w:tcPr>
            <w:tcW w:w="2793" w:type="dxa"/>
          </w:tcPr>
          <w:p w14:paraId="52B151D4" w14:textId="77777777" w:rsidR="00FC3317" w:rsidRPr="00FC3317" w:rsidRDefault="00FC3317" w:rsidP="00A25E61">
            <w:pPr>
              <w:pStyle w:val="TableParagraph"/>
              <w:spacing w:line="253" w:lineRule="exact"/>
              <w:ind w:left="142" w:right="144" w:firstLine="709"/>
              <w:jc w:val="both"/>
              <w:rPr>
                <w:sz w:val="24"/>
                <w:szCs w:val="24"/>
              </w:rPr>
            </w:pPr>
            <w:r w:rsidRPr="00FC3317">
              <w:rPr>
                <w:spacing w:val="-2"/>
                <w:sz w:val="24"/>
                <w:szCs w:val="24"/>
              </w:rPr>
              <w:t>1.Тесты</w:t>
            </w:r>
          </w:p>
        </w:tc>
        <w:tc>
          <w:tcPr>
            <w:tcW w:w="6095" w:type="dxa"/>
          </w:tcPr>
          <w:p w14:paraId="779D0B54" w14:textId="77777777" w:rsidR="00FC3317" w:rsidRPr="00FC3317" w:rsidRDefault="00FC3317" w:rsidP="00A25E61">
            <w:pPr>
              <w:pStyle w:val="TableParagraph"/>
              <w:spacing w:line="253" w:lineRule="exact"/>
              <w:ind w:left="142" w:right="144" w:firstLine="709"/>
              <w:jc w:val="both"/>
              <w:rPr>
                <w:sz w:val="24"/>
                <w:szCs w:val="24"/>
                <w:lang w:val="ru-RU"/>
              </w:rPr>
            </w:pPr>
            <w:r w:rsidRPr="00FC3317">
              <w:rPr>
                <w:sz w:val="24"/>
                <w:szCs w:val="24"/>
                <w:lang w:val="ru-RU"/>
              </w:rPr>
              <w:t>Таблица</w:t>
            </w:r>
            <w:r w:rsidRPr="00FC3317">
              <w:rPr>
                <w:spacing w:val="-7"/>
                <w:sz w:val="24"/>
                <w:szCs w:val="24"/>
                <w:lang w:val="ru-RU"/>
              </w:rPr>
              <w:t xml:space="preserve"> </w:t>
            </w:r>
            <w:r w:rsidRPr="00FC3317">
              <w:rPr>
                <w:sz w:val="24"/>
                <w:szCs w:val="24"/>
                <w:lang w:val="ru-RU"/>
              </w:rPr>
              <w:t>1.</w:t>
            </w:r>
            <w:r w:rsidRPr="00FC3317">
              <w:rPr>
                <w:spacing w:val="-6"/>
                <w:sz w:val="24"/>
                <w:szCs w:val="24"/>
                <w:lang w:val="ru-RU"/>
              </w:rPr>
              <w:t xml:space="preserve"> </w:t>
            </w:r>
            <w:r w:rsidRPr="00FC3317">
              <w:rPr>
                <w:sz w:val="24"/>
                <w:szCs w:val="24"/>
                <w:lang w:val="ru-RU"/>
              </w:rPr>
              <w:t>Шкала</w:t>
            </w:r>
            <w:r w:rsidRPr="00FC3317">
              <w:rPr>
                <w:spacing w:val="-6"/>
                <w:sz w:val="24"/>
                <w:szCs w:val="24"/>
                <w:lang w:val="ru-RU"/>
              </w:rPr>
              <w:t xml:space="preserve"> </w:t>
            </w:r>
            <w:r w:rsidRPr="00FC3317">
              <w:rPr>
                <w:sz w:val="24"/>
                <w:szCs w:val="24"/>
                <w:lang w:val="ru-RU"/>
              </w:rPr>
              <w:t>оценки</w:t>
            </w:r>
            <w:r w:rsidRPr="00FC3317">
              <w:rPr>
                <w:spacing w:val="-2"/>
                <w:sz w:val="24"/>
                <w:szCs w:val="24"/>
                <w:lang w:val="ru-RU"/>
              </w:rPr>
              <w:t xml:space="preserve"> </w:t>
            </w:r>
            <w:r w:rsidRPr="00FC3317">
              <w:rPr>
                <w:sz w:val="24"/>
                <w:szCs w:val="24"/>
                <w:lang w:val="ru-RU"/>
              </w:rPr>
              <w:t>образовательных</w:t>
            </w:r>
            <w:r w:rsidRPr="00FC3317">
              <w:rPr>
                <w:spacing w:val="-3"/>
                <w:sz w:val="24"/>
                <w:szCs w:val="24"/>
                <w:lang w:val="ru-RU"/>
              </w:rPr>
              <w:t xml:space="preserve"> </w:t>
            </w:r>
            <w:r w:rsidRPr="00FC3317">
              <w:rPr>
                <w:spacing w:val="-2"/>
                <w:sz w:val="24"/>
                <w:szCs w:val="24"/>
                <w:lang w:val="ru-RU"/>
              </w:rPr>
              <w:t>достижений</w:t>
            </w:r>
          </w:p>
        </w:tc>
      </w:tr>
      <w:tr w:rsidR="00FC3317" w:rsidRPr="00FC3317" w14:paraId="28109FCD" w14:textId="77777777" w:rsidTr="0058517F">
        <w:trPr>
          <w:trHeight w:val="556"/>
        </w:trPr>
        <w:tc>
          <w:tcPr>
            <w:tcW w:w="2793" w:type="dxa"/>
          </w:tcPr>
          <w:p w14:paraId="4D5BA5AA" w14:textId="77777777" w:rsidR="00FC3317" w:rsidRPr="00FC3317" w:rsidRDefault="00FC3317" w:rsidP="00A25E61">
            <w:pPr>
              <w:pStyle w:val="TableParagraph"/>
              <w:spacing w:line="268" w:lineRule="exact"/>
              <w:ind w:left="142" w:right="144" w:firstLine="709"/>
              <w:jc w:val="both"/>
              <w:rPr>
                <w:sz w:val="24"/>
                <w:szCs w:val="24"/>
              </w:rPr>
            </w:pPr>
            <w:r w:rsidRPr="00FC3317">
              <w:rPr>
                <w:sz w:val="24"/>
                <w:szCs w:val="24"/>
              </w:rPr>
              <w:t>2.Устные</w:t>
            </w:r>
            <w:r w:rsidRPr="00FC3317">
              <w:rPr>
                <w:spacing w:val="-8"/>
                <w:sz w:val="24"/>
                <w:szCs w:val="24"/>
              </w:rPr>
              <w:t xml:space="preserve"> </w:t>
            </w:r>
            <w:proofErr w:type="spellStart"/>
            <w:r w:rsidRPr="00FC3317">
              <w:rPr>
                <w:spacing w:val="-2"/>
                <w:sz w:val="24"/>
                <w:szCs w:val="24"/>
              </w:rPr>
              <w:t>ответы</w:t>
            </w:r>
            <w:proofErr w:type="spellEnd"/>
          </w:p>
        </w:tc>
        <w:tc>
          <w:tcPr>
            <w:tcW w:w="6095" w:type="dxa"/>
          </w:tcPr>
          <w:p w14:paraId="4FEF3D54" w14:textId="77777777" w:rsidR="00FC3317" w:rsidRPr="00FC3317" w:rsidRDefault="00FC3317" w:rsidP="00A25E61">
            <w:pPr>
              <w:pStyle w:val="TableParagraph"/>
              <w:spacing w:line="232" w:lineRule="auto"/>
              <w:ind w:left="142" w:right="144" w:firstLine="709"/>
              <w:jc w:val="both"/>
              <w:rPr>
                <w:sz w:val="24"/>
                <w:szCs w:val="24"/>
                <w:lang w:val="ru-RU"/>
              </w:rPr>
            </w:pPr>
            <w:r w:rsidRPr="00FC3317">
              <w:rPr>
                <w:sz w:val="24"/>
                <w:szCs w:val="24"/>
                <w:lang w:val="ru-RU"/>
              </w:rPr>
              <w:t>Таблица</w:t>
            </w:r>
            <w:r w:rsidRPr="00FC3317">
              <w:rPr>
                <w:spacing w:val="-12"/>
                <w:sz w:val="24"/>
                <w:szCs w:val="24"/>
                <w:lang w:val="ru-RU"/>
              </w:rPr>
              <w:t xml:space="preserve"> </w:t>
            </w:r>
            <w:r w:rsidRPr="00FC3317">
              <w:rPr>
                <w:sz w:val="24"/>
                <w:szCs w:val="24"/>
                <w:lang w:val="ru-RU"/>
              </w:rPr>
              <w:t>2.</w:t>
            </w:r>
            <w:r w:rsidRPr="00FC3317">
              <w:rPr>
                <w:spacing w:val="-9"/>
                <w:sz w:val="24"/>
                <w:szCs w:val="24"/>
                <w:lang w:val="ru-RU"/>
              </w:rPr>
              <w:t xml:space="preserve"> </w:t>
            </w:r>
            <w:r w:rsidRPr="00FC3317">
              <w:rPr>
                <w:sz w:val="24"/>
                <w:szCs w:val="24"/>
                <w:lang w:val="ru-RU"/>
              </w:rPr>
              <w:t>Критерии</w:t>
            </w:r>
            <w:r w:rsidRPr="00FC3317">
              <w:rPr>
                <w:spacing w:val="-11"/>
                <w:sz w:val="24"/>
                <w:szCs w:val="24"/>
                <w:lang w:val="ru-RU"/>
              </w:rPr>
              <w:t xml:space="preserve"> </w:t>
            </w:r>
            <w:r w:rsidRPr="00FC3317">
              <w:rPr>
                <w:sz w:val="24"/>
                <w:szCs w:val="24"/>
                <w:lang w:val="ru-RU"/>
              </w:rPr>
              <w:t>и</w:t>
            </w:r>
            <w:r w:rsidRPr="00FC3317">
              <w:rPr>
                <w:spacing w:val="-12"/>
                <w:sz w:val="24"/>
                <w:szCs w:val="24"/>
                <w:lang w:val="ru-RU"/>
              </w:rPr>
              <w:t xml:space="preserve"> </w:t>
            </w:r>
            <w:r w:rsidRPr="00FC3317">
              <w:rPr>
                <w:sz w:val="24"/>
                <w:szCs w:val="24"/>
                <w:lang w:val="ru-RU"/>
              </w:rPr>
              <w:t>нормы</w:t>
            </w:r>
            <w:r w:rsidRPr="00FC3317">
              <w:rPr>
                <w:spacing w:val="-9"/>
                <w:sz w:val="24"/>
                <w:szCs w:val="24"/>
                <w:lang w:val="ru-RU"/>
              </w:rPr>
              <w:t xml:space="preserve"> </w:t>
            </w:r>
            <w:r w:rsidRPr="00FC3317">
              <w:rPr>
                <w:sz w:val="24"/>
                <w:szCs w:val="24"/>
                <w:lang w:val="ru-RU"/>
              </w:rPr>
              <w:t>оценки устных ответов</w:t>
            </w:r>
          </w:p>
        </w:tc>
      </w:tr>
      <w:tr w:rsidR="00FC3317" w:rsidRPr="00FC3317" w14:paraId="5BF343D0" w14:textId="77777777" w:rsidTr="0058517F">
        <w:trPr>
          <w:trHeight w:val="277"/>
        </w:trPr>
        <w:tc>
          <w:tcPr>
            <w:tcW w:w="2793" w:type="dxa"/>
          </w:tcPr>
          <w:p w14:paraId="20CF3E9C" w14:textId="77777777" w:rsidR="00FC3317" w:rsidRPr="00FC3317" w:rsidRDefault="00FC3317" w:rsidP="00A25E61">
            <w:pPr>
              <w:pStyle w:val="TableParagraph"/>
              <w:spacing w:line="258" w:lineRule="exact"/>
              <w:ind w:left="142" w:right="144" w:firstLine="709"/>
              <w:jc w:val="both"/>
              <w:rPr>
                <w:sz w:val="24"/>
                <w:szCs w:val="24"/>
              </w:rPr>
            </w:pPr>
            <w:r w:rsidRPr="00FC3317">
              <w:rPr>
                <w:sz w:val="24"/>
                <w:szCs w:val="24"/>
              </w:rPr>
              <w:t>3.Практическая</w:t>
            </w:r>
            <w:r w:rsidRPr="00FC3317">
              <w:rPr>
                <w:spacing w:val="-11"/>
                <w:sz w:val="24"/>
                <w:szCs w:val="24"/>
              </w:rPr>
              <w:t xml:space="preserve"> </w:t>
            </w:r>
            <w:proofErr w:type="spellStart"/>
            <w:r w:rsidRPr="00FC3317">
              <w:rPr>
                <w:spacing w:val="-2"/>
                <w:sz w:val="24"/>
                <w:szCs w:val="24"/>
              </w:rPr>
              <w:t>работа</w:t>
            </w:r>
            <w:proofErr w:type="spellEnd"/>
          </w:p>
        </w:tc>
        <w:tc>
          <w:tcPr>
            <w:tcW w:w="6095" w:type="dxa"/>
          </w:tcPr>
          <w:p w14:paraId="49A1B6EB" w14:textId="77777777" w:rsidR="00FC3317" w:rsidRPr="00FC3317" w:rsidRDefault="00FC3317" w:rsidP="00A25E61">
            <w:pPr>
              <w:pStyle w:val="TableParagraph"/>
              <w:spacing w:line="258" w:lineRule="exact"/>
              <w:ind w:left="142" w:right="144" w:firstLine="709"/>
              <w:jc w:val="both"/>
              <w:rPr>
                <w:sz w:val="24"/>
                <w:szCs w:val="24"/>
                <w:lang w:val="ru-RU"/>
              </w:rPr>
            </w:pPr>
            <w:r w:rsidRPr="00FC3317">
              <w:rPr>
                <w:sz w:val="24"/>
                <w:szCs w:val="24"/>
                <w:lang w:val="ru-RU"/>
              </w:rPr>
              <w:t>Выполнение</w:t>
            </w:r>
            <w:r w:rsidRPr="00FC3317">
              <w:rPr>
                <w:spacing w:val="-4"/>
                <w:sz w:val="24"/>
                <w:szCs w:val="24"/>
                <w:lang w:val="ru-RU"/>
              </w:rPr>
              <w:t xml:space="preserve"> </w:t>
            </w:r>
            <w:r w:rsidRPr="00FC3317">
              <w:rPr>
                <w:sz w:val="24"/>
                <w:szCs w:val="24"/>
                <w:lang w:val="ru-RU"/>
              </w:rPr>
              <w:t>не</w:t>
            </w:r>
            <w:r w:rsidRPr="00FC3317">
              <w:rPr>
                <w:spacing w:val="-4"/>
                <w:sz w:val="24"/>
                <w:szCs w:val="24"/>
                <w:lang w:val="ru-RU"/>
              </w:rPr>
              <w:t xml:space="preserve"> </w:t>
            </w:r>
            <w:r w:rsidRPr="00FC3317">
              <w:rPr>
                <w:sz w:val="24"/>
                <w:szCs w:val="24"/>
                <w:lang w:val="ru-RU"/>
              </w:rPr>
              <w:t>менее</w:t>
            </w:r>
            <w:r w:rsidRPr="00FC3317">
              <w:rPr>
                <w:spacing w:val="-4"/>
                <w:sz w:val="24"/>
                <w:szCs w:val="24"/>
                <w:lang w:val="ru-RU"/>
              </w:rPr>
              <w:t xml:space="preserve"> </w:t>
            </w:r>
            <w:r w:rsidRPr="00FC3317">
              <w:rPr>
                <w:sz w:val="24"/>
                <w:szCs w:val="24"/>
                <w:lang w:val="ru-RU"/>
              </w:rPr>
              <w:t>70%</w:t>
            </w:r>
            <w:r w:rsidRPr="00FC3317">
              <w:rPr>
                <w:spacing w:val="-4"/>
                <w:sz w:val="24"/>
                <w:szCs w:val="24"/>
                <w:lang w:val="ru-RU"/>
              </w:rPr>
              <w:t xml:space="preserve"> </w:t>
            </w:r>
            <w:r w:rsidRPr="00FC3317">
              <w:rPr>
                <w:sz w:val="24"/>
                <w:szCs w:val="24"/>
                <w:lang w:val="ru-RU"/>
              </w:rPr>
              <w:t>-</w:t>
            </w:r>
            <w:r w:rsidRPr="00FC3317">
              <w:rPr>
                <w:spacing w:val="-4"/>
                <w:sz w:val="24"/>
                <w:szCs w:val="24"/>
                <w:lang w:val="ru-RU"/>
              </w:rPr>
              <w:t xml:space="preserve"> </w:t>
            </w:r>
            <w:r w:rsidRPr="00FC3317">
              <w:rPr>
                <w:sz w:val="24"/>
                <w:szCs w:val="24"/>
                <w:lang w:val="ru-RU"/>
              </w:rPr>
              <w:t>положительная</w:t>
            </w:r>
            <w:r w:rsidRPr="00FC3317">
              <w:rPr>
                <w:spacing w:val="-2"/>
                <w:sz w:val="24"/>
                <w:szCs w:val="24"/>
                <w:lang w:val="ru-RU"/>
              </w:rPr>
              <w:t xml:space="preserve"> оценка</w:t>
            </w:r>
          </w:p>
        </w:tc>
      </w:tr>
      <w:tr w:rsidR="00FC3317" w:rsidRPr="00FC3317" w14:paraId="3A63EE42" w14:textId="77777777" w:rsidTr="0058517F">
        <w:trPr>
          <w:trHeight w:val="828"/>
        </w:trPr>
        <w:tc>
          <w:tcPr>
            <w:tcW w:w="2793" w:type="dxa"/>
          </w:tcPr>
          <w:p w14:paraId="1E7D78BA" w14:textId="77777777" w:rsidR="00FC3317" w:rsidRPr="00FC3317" w:rsidRDefault="00FC3317" w:rsidP="00A25E61">
            <w:pPr>
              <w:pStyle w:val="TableParagraph"/>
              <w:spacing w:line="275" w:lineRule="exact"/>
              <w:ind w:left="142" w:right="144" w:firstLine="709"/>
              <w:jc w:val="both"/>
              <w:rPr>
                <w:sz w:val="24"/>
                <w:szCs w:val="24"/>
                <w:lang w:val="ru-RU"/>
              </w:rPr>
            </w:pPr>
            <w:r w:rsidRPr="00FC3317">
              <w:rPr>
                <w:sz w:val="24"/>
                <w:szCs w:val="24"/>
                <w:lang w:val="ru-RU"/>
              </w:rPr>
              <w:t>4.Проверка</w:t>
            </w:r>
            <w:r w:rsidRPr="00FC3317">
              <w:rPr>
                <w:spacing w:val="-8"/>
                <w:sz w:val="24"/>
                <w:szCs w:val="24"/>
                <w:lang w:val="ru-RU"/>
              </w:rPr>
              <w:t xml:space="preserve"> </w:t>
            </w:r>
            <w:r w:rsidRPr="00FC3317">
              <w:rPr>
                <w:spacing w:val="-2"/>
                <w:sz w:val="24"/>
                <w:szCs w:val="24"/>
                <w:lang w:val="ru-RU"/>
              </w:rPr>
              <w:t>конспектов,</w:t>
            </w:r>
          </w:p>
          <w:p w14:paraId="4E8D3C34" w14:textId="77777777" w:rsidR="00FC3317" w:rsidRPr="00FC3317" w:rsidRDefault="00FC3317" w:rsidP="00A25E61">
            <w:pPr>
              <w:pStyle w:val="TableParagraph"/>
              <w:spacing w:before="5" w:line="264" w:lineRule="exact"/>
              <w:ind w:left="142" w:right="144" w:firstLine="709"/>
              <w:jc w:val="both"/>
              <w:rPr>
                <w:sz w:val="24"/>
                <w:szCs w:val="24"/>
                <w:lang w:val="ru-RU"/>
              </w:rPr>
            </w:pPr>
            <w:r w:rsidRPr="00FC3317">
              <w:rPr>
                <w:spacing w:val="-2"/>
                <w:sz w:val="24"/>
                <w:szCs w:val="24"/>
                <w:lang w:val="ru-RU"/>
              </w:rPr>
              <w:t>рефератов,</w:t>
            </w:r>
            <w:r w:rsidRPr="00FC3317">
              <w:rPr>
                <w:spacing w:val="-8"/>
                <w:sz w:val="24"/>
                <w:szCs w:val="24"/>
                <w:lang w:val="ru-RU"/>
              </w:rPr>
              <w:t xml:space="preserve"> </w:t>
            </w:r>
            <w:r w:rsidRPr="00FC3317">
              <w:rPr>
                <w:spacing w:val="-2"/>
                <w:sz w:val="24"/>
                <w:szCs w:val="24"/>
                <w:lang w:val="ru-RU"/>
              </w:rPr>
              <w:t>творческих</w:t>
            </w:r>
            <w:r w:rsidRPr="00FC3317">
              <w:rPr>
                <w:spacing w:val="-7"/>
                <w:sz w:val="24"/>
                <w:szCs w:val="24"/>
                <w:lang w:val="ru-RU"/>
              </w:rPr>
              <w:t xml:space="preserve"> </w:t>
            </w:r>
            <w:r w:rsidRPr="00FC3317">
              <w:rPr>
                <w:spacing w:val="-2"/>
                <w:sz w:val="24"/>
                <w:szCs w:val="24"/>
                <w:lang w:val="ru-RU"/>
              </w:rPr>
              <w:t>работ, презентаций</w:t>
            </w:r>
          </w:p>
        </w:tc>
        <w:tc>
          <w:tcPr>
            <w:tcW w:w="6095" w:type="dxa"/>
          </w:tcPr>
          <w:p w14:paraId="1B4B7F6B"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Соответствие</w:t>
            </w:r>
            <w:r w:rsidRPr="00FC3317">
              <w:rPr>
                <w:spacing w:val="-15"/>
                <w:sz w:val="24"/>
                <w:szCs w:val="24"/>
                <w:lang w:val="ru-RU"/>
              </w:rPr>
              <w:t xml:space="preserve"> </w:t>
            </w:r>
            <w:r w:rsidRPr="00FC3317">
              <w:rPr>
                <w:sz w:val="24"/>
                <w:szCs w:val="24"/>
                <w:lang w:val="ru-RU"/>
              </w:rPr>
              <w:t>содержания</w:t>
            </w:r>
            <w:r w:rsidRPr="00FC3317">
              <w:rPr>
                <w:spacing w:val="-15"/>
                <w:sz w:val="24"/>
                <w:szCs w:val="24"/>
                <w:lang w:val="ru-RU"/>
              </w:rPr>
              <w:t xml:space="preserve"> </w:t>
            </w:r>
            <w:r w:rsidRPr="00FC3317">
              <w:rPr>
                <w:sz w:val="24"/>
                <w:szCs w:val="24"/>
                <w:lang w:val="ru-RU"/>
              </w:rPr>
              <w:t>работы</w:t>
            </w:r>
            <w:r w:rsidRPr="00FC3317">
              <w:rPr>
                <w:spacing w:val="-15"/>
                <w:sz w:val="24"/>
                <w:szCs w:val="24"/>
                <w:lang w:val="ru-RU"/>
              </w:rPr>
              <w:t xml:space="preserve"> </w:t>
            </w:r>
            <w:r w:rsidRPr="00FC3317">
              <w:rPr>
                <w:sz w:val="24"/>
                <w:szCs w:val="24"/>
                <w:lang w:val="ru-RU"/>
              </w:rPr>
              <w:t>заявленной</w:t>
            </w:r>
            <w:r w:rsidRPr="00FC3317">
              <w:rPr>
                <w:spacing w:val="-15"/>
                <w:sz w:val="24"/>
                <w:szCs w:val="24"/>
                <w:lang w:val="ru-RU"/>
              </w:rPr>
              <w:t xml:space="preserve"> </w:t>
            </w:r>
            <w:r w:rsidRPr="00FC3317">
              <w:rPr>
                <w:sz w:val="24"/>
                <w:szCs w:val="24"/>
                <w:lang w:val="ru-RU"/>
              </w:rPr>
              <w:t>теме; правилам оформления работы</w:t>
            </w:r>
          </w:p>
        </w:tc>
      </w:tr>
    </w:tbl>
    <w:p w14:paraId="26B83145" w14:textId="77777777" w:rsidR="00FC3317" w:rsidRPr="00FC3317" w:rsidRDefault="00FC3317" w:rsidP="00A25E61">
      <w:pPr>
        <w:pStyle w:val="a3"/>
        <w:spacing w:before="30"/>
        <w:ind w:left="142" w:right="144" w:firstLine="709"/>
        <w:rPr>
          <w:sz w:val="24"/>
          <w:szCs w:val="24"/>
        </w:rPr>
      </w:pPr>
    </w:p>
    <w:p w14:paraId="0346EF00" w14:textId="77777777" w:rsidR="00FC3317" w:rsidRPr="00FC3317" w:rsidRDefault="00FC3317" w:rsidP="00A25E61">
      <w:pPr>
        <w:pStyle w:val="5"/>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Таблица</w:t>
      </w:r>
      <w:r w:rsidRPr="00FC3317">
        <w:rPr>
          <w:rFonts w:ascii="Times New Roman" w:hAnsi="Times New Roman" w:cs="Times New Roman"/>
          <w:spacing w:val="-11"/>
          <w:sz w:val="24"/>
          <w:szCs w:val="24"/>
        </w:rPr>
        <w:t xml:space="preserve"> </w:t>
      </w:r>
      <w:r w:rsidRPr="00FC3317">
        <w:rPr>
          <w:rFonts w:ascii="Times New Roman" w:hAnsi="Times New Roman" w:cs="Times New Roman"/>
          <w:sz w:val="24"/>
          <w:szCs w:val="24"/>
        </w:rPr>
        <w:t>1-</w:t>
      </w:r>
      <w:r w:rsidRPr="00FC3317">
        <w:rPr>
          <w:rFonts w:ascii="Times New Roman" w:hAnsi="Times New Roman" w:cs="Times New Roman"/>
          <w:spacing w:val="-9"/>
          <w:sz w:val="24"/>
          <w:szCs w:val="24"/>
        </w:rPr>
        <w:t xml:space="preserve"> </w:t>
      </w:r>
      <w:r w:rsidRPr="00FC3317">
        <w:rPr>
          <w:rFonts w:ascii="Times New Roman" w:hAnsi="Times New Roman" w:cs="Times New Roman"/>
          <w:sz w:val="24"/>
          <w:szCs w:val="24"/>
        </w:rPr>
        <w:t>Шкала</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оценки</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образовательных</w:t>
      </w:r>
      <w:r w:rsidRPr="00FC3317">
        <w:rPr>
          <w:rFonts w:ascii="Times New Roman" w:hAnsi="Times New Roman" w:cs="Times New Roman"/>
          <w:spacing w:val="-8"/>
          <w:sz w:val="24"/>
          <w:szCs w:val="24"/>
        </w:rPr>
        <w:t xml:space="preserve"> </w:t>
      </w:r>
      <w:r w:rsidRPr="00FC3317">
        <w:rPr>
          <w:rFonts w:ascii="Times New Roman" w:hAnsi="Times New Roman" w:cs="Times New Roman"/>
          <w:sz w:val="24"/>
          <w:szCs w:val="24"/>
        </w:rPr>
        <w:t>достижений</w:t>
      </w:r>
      <w:r w:rsidRPr="00FC3317">
        <w:rPr>
          <w:rFonts w:ascii="Times New Roman" w:hAnsi="Times New Roman" w:cs="Times New Roman"/>
          <w:spacing w:val="-4"/>
          <w:sz w:val="24"/>
          <w:szCs w:val="24"/>
        </w:rPr>
        <w:t xml:space="preserve"> </w:t>
      </w:r>
      <w:r w:rsidRPr="00FC3317">
        <w:rPr>
          <w:rFonts w:ascii="Times New Roman" w:hAnsi="Times New Roman" w:cs="Times New Roman"/>
          <w:spacing w:val="-2"/>
          <w:sz w:val="24"/>
          <w:szCs w:val="24"/>
        </w:rPr>
        <w:t>(тестов)</w:t>
      </w:r>
    </w:p>
    <w:p w14:paraId="534B78B0" w14:textId="77777777" w:rsidR="00FC3317" w:rsidRPr="00FC3317" w:rsidRDefault="00FC3317" w:rsidP="00A25E61">
      <w:pPr>
        <w:pStyle w:val="a3"/>
        <w:spacing w:before="49"/>
        <w:ind w:left="142" w:right="144" w:firstLine="709"/>
        <w:rPr>
          <w:b/>
          <w:sz w:val="24"/>
          <w:szCs w:val="24"/>
        </w:rPr>
      </w:pPr>
    </w:p>
    <w:tbl>
      <w:tblPr>
        <w:tblStyle w:val="TableNormal"/>
        <w:tblW w:w="8747" w:type="dxa"/>
        <w:tblInd w:w="7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93"/>
        <w:gridCol w:w="3190"/>
        <w:gridCol w:w="2364"/>
      </w:tblGrid>
      <w:tr w:rsidR="00FC3317" w:rsidRPr="00FC3317" w14:paraId="2ADCFEF9" w14:textId="77777777" w:rsidTr="0058517F">
        <w:trPr>
          <w:trHeight w:val="275"/>
        </w:trPr>
        <w:tc>
          <w:tcPr>
            <w:tcW w:w="3193" w:type="dxa"/>
            <w:vMerge w:val="restart"/>
          </w:tcPr>
          <w:p w14:paraId="1161DFCB" w14:textId="77777777" w:rsidR="00FC3317" w:rsidRPr="00FC3317" w:rsidRDefault="00FC3317" w:rsidP="00A25E61">
            <w:pPr>
              <w:pStyle w:val="TableParagraph"/>
              <w:spacing w:before="133"/>
              <w:ind w:left="142" w:right="144" w:firstLine="709"/>
              <w:jc w:val="both"/>
              <w:rPr>
                <w:sz w:val="24"/>
                <w:szCs w:val="24"/>
              </w:rPr>
            </w:pPr>
            <w:proofErr w:type="spellStart"/>
            <w:r w:rsidRPr="00FC3317">
              <w:rPr>
                <w:spacing w:val="-2"/>
                <w:sz w:val="24"/>
                <w:szCs w:val="24"/>
              </w:rPr>
              <w:t>Процент</w:t>
            </w:r>
            <w:proofErr w:type="spellEnd"/>
            <w:r w:rsidRPr="00FC3317">
              <w:rPr>
                <w:spacing w:val="-9"/>
                <w:sz w:val="24"/>
                <w:szCs w:val="24"/>
              </w:rPr>
              <w:t xml:space="preserve"> </w:t>
            </w:r>
            <w:proofErr w:type="spellStart"/>
            <w:r w:rsidRPr="00FC3317">
              <w:rPr>
                <w:spacing w:val="-2"/>
                <w:sz w:val="24"/>
                <w:szCs w:val="24"/>
              </w:rPr>
              <w:t>результативности</w:t>
            </w:r>
            <w:proofErr w:type="spellEnd"/>
            <w:r w:rsidRPr="00FC3317">
              <w:rPr>
                <w:spacing w:val="-2"/>
                <w:sz w:val="24"/>
                <w:szCs w:val="24"/>
              </w:rPr>
              <w:t xml:space="preserve"> </w:t>
            </w:r>
            <w:r w:rsidRPr="00FC3317">
              <w:rPr>
                <w:sz w:val="24"/>
                <w:szCs w:val="24"/>
              </w:rPr>
              <w:t>(</w:t>
            </w:r>
            <w:proofErr w:type="spellStart"/>
            <w:r w:rsidRPr="00FC3317">
              <w:rPr>
                <w:sz w:val="24"/>
                <w:szCs w:val="24"/>
              </w:rPr>
              <w:t>правильных</w:t>
            </w:r>
            <w:proofErr w:type="spellEnd"/>
            <w:r w:rsidRPr="00FC3317">
              <w:rPr>
                <w:sz w:val="24"/>
                <w:szCs w:val="24"/>
              </w:rPr>
              <w:t xml:space="preserve"> </w:t>
            </w:r>
            <w:proofErr w:type="spellStart"/>
            <w:r w:rsidRPr="00FC3317">
              <w:rPr>
                <w:sz w:val="24"/>
                <w:szCs w:val="24"/>
              </w:rPr>
              <w:t>ответов</w:t>
            </w:r>
            <w:proofErr w:type="spellEnd"/>
            <w:r w:rsidRPr="00FC3317">
              <w:rPr>
                <w:sz w:val="24"/>
                <w:szCs w:val="24"/>
              </w:rPr>
              <w:t>)</w:t>
            </w:r>
          </w:p>
        </w:tc>
        <w:tc>
          <w:tcPr>
            <w:tcW w:w="5554" w:type="dxa"/>
            <w:gridSpan w:val="2"/>
          </w:tcPr>
          <w:p w14:paraId="72D32FC8"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z w:val="24"/>
                <w:szCs w:val="24"/>
              </w:rPr>
              <w:t>Оценка</w:t>
            </w:r>
            <w:proofErr w:type="spellEnd"/>
            <w:r w:rsidRPr="00FC3317">
              <w:rPr>
                <w:spacing w:val="-6"/>
                <w:sz w:val="24"/>
                <w:szCs w:val="24"/>
              </w:rPr>
              <w:t xml:space="preserve"> </w:t>
            </w:r>
            <w:proofErr w:type="spellStart"/>
            <w:r w:rsidRPr="00FC3317">
              <w:rPr>
                <w:sz w:val="24"/>
                <w:szCs w:val="24"/>
              </w:rPr>
              <w:t>уровня</w:t>
            </w:r>
            <w:proofErr w:type="spellEnd"/>
            <w:r w:rsidRPr="00FC3317">
              <w:rPr>
                <w:spacing w:val="-5"/>
                <w:sz w:val="24"/>
                <w:szCs w:val="24"/>
              </w:rPr>
              <w:t xml:space="preserve"> </w:t>
            </w:r>
            <w:proofErr w:type="spellStart"/>
            <w:r w:rsidRPr="00FC3317">
              <w:rPr>
                <w:spacing w:val="-2"/>
                <w:sz w:val="24"/>
                <w:szCs w:val="24"/>
              </w:rPr>
              <w:t>подготовки</w:t>
            </w:r>
            <w:proofErr w:type="spellEnd"/>
          </w:p>
        </w:tc>
      </w:tr>
      <w:tr w:rsidR="00FC3317" w:rsidRPr="00FC3317" w14:paraId="2751DDC9" w14:textId="77777777" w:rsidTr="0058517F">
        <w:trPr>
          <w:trHeight w:val="551"/>
        </w:trPr>
        <w:tc>
          <w:tcPr>
            <w:tcW w:w="3193" w:type="dxa"/>
            <w:vMerge/>
            <w:tcBorders>
              <w:top w:val="nil"/>
            </w:tcBorders>
          </w:tcPr>
          <w:p w14:paraId="7B2E5EE9" w14:textId="77777777" w:rsidR="00FC3317" w:rsidRPr="00FC3317" w:rsidRDefault="00FC3317" w:rsidP="00A25E61">
            <w:pPr>
              <w:ind w:left="142" w:right="144" w:firstLine="709"/>
              <w:jc w:val="both"/>
              <w:rPr>
                <w:sz w:val="24"/>
                <w:szCs w:val="24"/>
              </w:rPr>
            </w:pPr>
          </w:p>
        </w:tc>
        <w:tc>
          <w:tcPr>
            <w:tcW w:w="3190" w:type="dxa"/>
          </w:tcPr>
          <w:p w14:paraId="3CFC0349" w14:textId="77777777" w:rsidR="00FC3317" w:rsidRPr="00FC3317" w:rsidRDefault="00FC3317" w:rsidP="00A25E61">
            <w:pPr>
              <w:pStyle w:val="TableParagraph"/>
              <w:spacing w:before="131"/>
              <w:ind w:left="142" w:right="144" w:firstLine="709"/>
              <w:jc w:val="both"/>
              <w:rPr>
                <w:sz w:val="24"/>
                <w:szCs w:val="24"/>
              </w:rPr>
            </w:pPr>
            <w:proofErr w:type="spellStart"/>
            <w:r w:rsidRPr="00FC3317">
              <w:rPr>
                <w:sz w:val="24"/>
                <w:szCs w:val="24"/>
              </w:rPr>
              <w:t>балл</w:t>
            </w:r>
            <w:proofErr w:type="spellEnd"/>
            <w:r w:rsidRPr="00FC3317">
              <w:rPr>
                <w:spacing w:val="-1"/>
                <w:sz w:val="24"/>
                <w:szCs w:val="24"/>
              </w:rPr>
              <w:t xml:space="preserve"> </w:t>
            </w:r>
            <w:r w:rsidRPr="00FC3317">
              <w:rPr>
                <w:spacing w:val="-2"/>
                <w:sz w:val="24"/>
                <w:szCs w:val="24"/>
              </w:rPr>
              <w:t>(</w:t>
            </w:r>
            <w:proofErr w:type="spellStart"/>
            <w:r w:rsidRPr="00FC3317">
              <w:rPr>
                <w:spacing w:val="-2"/>
                <w:sz w:val="24"/>
                <w:szCs w:val="24"/>
              </w:rPr>
              <w:t>отметка</w:t>
            </w:r>
            <w:proofErr w:type="spellEnd"/>
            <w:r w:rsidRPr="00FC3317">
              <w:rPr>
                <w:spacing w:val="-2"/>
                <w:sz w:val="24"/>
                <w:szCs w:val="24"/>
              </w:rPr>
              <w:t>)</w:t>
            </w:r>
          </w:p>
        </w:tc>
        <w:tc>
          <w:tcPr>
            <w:tcW w:w="2364" w:type="dxa"/>
          </w:tcPr>
          <w:p w14:paraId="2B16DE10"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z w:val="24"/>
                <w:szCs w:val="24"/>
              </w:rPr>
              <w:t>вербальный</w:t>
            </w:r>
            <w:proofErr w:type="spellEnd"/>
            <w:r w:rsidRPr="00FC3317">
              <w:rPr>
                <w:spacing w:val="-7"/>
                <w:sz w:val="24"/>
                <w:szCs w:val="24"/>
              </w:rPr>
              <w:t xml:space="preserve"> </w:t>
            </w:r>
            <w:proofErr w:type="spellStart"/>
            <w:r w:rsidRPr="00FC3317">
              <w:rPr>
                <w:spacing w:val="-2"/>
                <w:sz w:val="24"/>
                <w:szCs w:val="24"/>
              </w:rPr>
              <w:t>аналог</w:t>
            </w:r>
            <w:proofErr w:type="spellEnd"/>
          </w:p>
        </w:tc>
      </w:tr>
      <w:tr w:rsidR="00FC3317" w:rsidRPr="00FC3317" w14:paraId="25FEA74C" w14:textId="77777777" w:rsidTr="0058517F">
        <w:trPr>
          <w:trHeight w:val="273"/>
        </w:trPr>
        <w:tc>
          <w:tcPr>
            <w:tcW w:w="3193" w:type="dxa"/>
          </w:tcPr>
          <w:p w14:paraId="0AB636EC" w14:textId="77777777" w:rsidR="00FC3317" w:rsidRPr="00FC3317" w:rsidRDefault="00FC3317" w:rsidP="00A25E61">
            <w:pPr>
              <w:pStyle w:val="TableParagraph"/>
              <w:spacing w:line="253" w:lineRule="exact"/>
              <w:ind w:left="142" w:right="144" w:firstLine="709"/>
              <w:jc w:val="both"/>
              <w:rPr>
                <w:sz w:val="24"/>
                <w:szCs w:val="24"/>
              </w:rPr>
            </w:pPr>
            <w:r w:rsidRPr="00FC3317">
              <w:rPr>
                <w:spacing w:val="-5"/>
                <w:sz w:val="24"/>
                <w:szCs w:val="24"/>
              </w:rPr>
              <w:t>80-89</w:t>
            </w:r>
          </w:p>
        </w:tc>
        <w:tc>
          <w:tcPr>
            <w:tcW w:w="3190" w:type="dxa"/>
          </w:tcPr>
          <w:p w14:paraId="0B65B97B" w14:textId="77777777" w:rsidR="00FC3317" w:rsidRPr="00FC3317" w:rsidRDefault="00FC3317" w:rsidP="00A25E61">
            <w:pPr>
              <w:pStyle w:val="TableParagraph"/>
              <w:spacing w:line="253" w:lineRule="exact"/>
              <w:ind w:left="142" w:right="144" w:firstLine="709"/>
              <w:jc w:val="both"/>
              <w:rPr>
                <w:sz w:val="24"/>
                <w:szCs w:val="24"/>
              </w:rPr>
            </w:pPr>
            <w:r w:rsidRPr="00FC3317">
              <w:rPr>
                <w:spacing w:val="-10"/>
                <w:sz w:val="24"/>
                <w:szCs w:val="24"/>
              </w:rPr>
              <w:t>5</w:t>
            </w:r>
          </w:p>
        </w:tc>
        <w:tc>
          <w:tcPr>
            <w:tcW w:w="2364" w:type="dxa"/>
          </w:tcPr>
          <w:p w14:paraId="58894A92" w14:textId="77777777" w:rsidR="00FC3317" w:rsidRPr="00FC3317" w:rsidRDefault="00FC3317" w:rsidP="00A25E61">
            <w:pPr>
              <w:pStyle w:val="TableParagraph"/>
              <w:spacing w:line="253" w:lineRule="exact"/>
              <w:ind w:left="142" w:right="144" w:firstLine="709"/>
              <w:jc w:val="both"/>
              <w:rPr>
                <w:sz w:val="24"/>
                <w:szCs w:val="24"/>
              </w:rPr>
            </w:pPr>
            <w:proofErr w:type="spellStart"/>
            <w:r w:rsidRPr="00FC3317">
              <w:rPr>
                <w:spacing w:val="-2"/>
                <w:sz w:val="24"/>
                <w:szCs w:val="24"/>
              </w:rPr>
              <w:t>отлично</w:t>
            </w:r>
            <w:proofErr w:type="spellEnd"/>
          </w:p>
        </w:tc>
      </w:tr>
      <w:tr w:rsidR="00FC3317" w:rsidRPr="00FC3317" w14:paraId="5445D9C1" w14:textId="77777777" w:rsidTr="0058517F">
        <w:trPr>
          <w:trHeight w:val="277"/>
        </w:trPr>
        <w:tc>
          <w:tcPr>
            <w:tcW w:w="3193" w:type="dxa"/>
          </w:tcPr>
          <w:p w14:paraId="3564C36F" w14:textId="77777777" w:rsidR="00FC3317" w:rsidRPr="00FC3317" w:rsidRDefault="00FC3317" w:rsidP="00A25E61">
            <w:pPr>
              <w:pStyle w:val="TableParagraph"/>
              <w:spacing w:line="258" w:lineRule="exact"/>
              <w:ind w:left="142" w:right="144" w:firstLine="709"/>
              <w:jc w:val="both"/>
              <w:rPr>
                <w:sz w:val="24"/>
                <w:szCs w:val="24"/>
              </w:rPr>
            </w:pPr>
            <w:r w:rsidRPr="00FC3317">
              <w:rPr>
                <w:spacing w:val="-5"/>
                <w:sz w:val="24"/>
                <w:szCs w:val="24"/>
              </w:rPr>
              <w:t>80-89</w:t>
            </w:r>
          </w:p>
        </w:tc>
        <w:tc>
          <w:tcPr>
            <w:tcW w:w="3190" w:type="dxa"/>
          </w:tcPr>
          <w:p w14:paraId="75AA5555" w14:textId="77777777" w:rsidR="00FC3317" w:rsidRPr="00FC3317" w:rsidRDefault="00FC3317" w:rsidP="00A25E61">
            <w:pPr>
              <w:pStyle w:val="TableParagraph"/>
              <w:spacing w:line="258" w:lineRule="exact"/>
              <w:ind w:left="142" w:right="144" w:firstLine="709"/>
              <w:jc w:val="both"/>
              <w:rPr>
                <w:sz w:val="24"/>
                <w:szCs w:val="24"/>
              </w:rPr>
            </w:pPr>
            <w:r w:rsidRPr="00FC3317">
              <w:rPr>
                <w:spacing w:val="-10"/>
                <w:sz w:val="24"/>
                <w:szCs w:val="24"/>
              </w:rPr>
              <w:t>4</w:t>
            </w:r>
          </w:p>
        </w:tc>
        <w:tc>
          <w:tcPr>
            <w:tcW w:w="2364" w:type="dxa"/>
          </w:tcPr>
          <w:p w14:paraId="2298A02E" w14:textId="77777777" w:rsidR="00FC3317" w:rsidRPr="00FC3317" w:rsidRDefault="00FC3317" w:rsidP="00A25E61">
            <w:pPr>
              <w:pStyle w:val="TableParagraph"/>
              <w:spacing w:line="258" w:lineRule="exact"/>
              <w:ind w:left="142" w:right="144" w:firstLine="709"/>
              <w:jc w:val="both"/>
              <w:rPr>
                <w:sz w:val="24"/>
                <w:szCs w:val="24"/>
              </w:rPr>
            </w:pPr>
            <w:proofErr w:type="spellStart"/>
            <w:r w:rsidRPr="00FC3317">
              <w:rPr>
                <w:spacing w:val="-2"/>
                <w:sz w:val="24"/>
                <w:szCs w:val="24"/>
              </w:rPr>
              <w:t>хорошо</w:t>
            </w:r>
            <w:proofErr w:type="spellEnd"/>
          </w:p>
        </w:tc>
      </w:tr>
      <w:tr w:rsidR="00FC3317" w:rsidRPr="00FC3317" w14:paraId="31D3E332" w14:textId="77777777" w:rsidTr="0058517F">
        <w:trPr>
          <w:trHeight w:val="275"/>
        </w:trPr>
        <w:tc>
          <w:tcPr>
            <w:tcW w:w="3193" w:type="dxa"/>
          </w:tcPr>
          <w:p w14:paraId="16BFA12D"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5"/>
                <w:sz w:val="24"/>
                <w:szCs w:val="24"/>
              </w:rPr>
              <w:t>50-79</w:t>
            </w:r>
          </w:p>
        </w:tc>
        <w:tc>
          <w:tcPr>
            <w:tcW w:w="3190" w:type="dxa"/>
          </w:tcPr>
          <w:p w14:paraId="5096E994"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3</w:t>
            </w:r>
          </w:p>
        </w:tc>
        <w:tc>
          <w:tcPr>
            <w:tcW w:w="2364" w:type="dxa"/>
          </w:tcPr>
          <w:p w14:paraId="488BAF60"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pacing w:val="-2"/>
                <w:sz w:val="24"/>
                <w:szCs w:val="24"/>
              </w:rPr>
              <w:t>удовлетворительно</w:t>
            </w:r>
            <w:proofErr w:type="spellEnd"/>
          </w:p>
        </w:tc>
      </w:tr>
      <w:tr w:rsidR="00FC3317" w:rsidRPr="00FC3317" w14:paraId="3C8E400A" w14:textId="77777777" w:rsidTr="0058517F">
        <w:trPr>
          <w:trHeight w:val="275"/>
        </w:trPr>
        <w:tc>
          <w:tcPr>
            <w:tcW w:w="3193" w:type="dxa"/>
          </w:tcPr>
          <w:p w14:paraId="28BFCF88"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z w:val="24"/>
                <w:szCs w:val="24"/>
              </w:rPr>
              <w:t>менее</w:t>
            </w:r>
            <w:proofErr w:type="spellEnd"/>
            <w:r w:rsidRPr="00FC3317">
              <w:rPr>
                <w:spacing w:val="-8"/>
                <w:sz w:val="24"/>
                <w:szCs w:val="24"/>
              </w:rPr>
              <w:t xml:space="preserve"> </w:t>
            </w:r>
            <w:r w:rsidRPr="00FC3317">
              <w:rPr>
                <w:spacing w:val="-5"/>
                <w:sz w:val="24"/>
                <w:szCs w:val="24"/>
              </w:rPr>
              <w:t>50</w:t>
            </w:r>
          </w:p>
        </w:tc>
        <w:tc>
          <w:tcPr>
            <w:tcW w:w="3190" w:type="dxa"/>
          </w:tcPr>
          <w:p w14:paraId="61894A21"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2</w:t>
            </w:r>
          </w:p>
        </w:tc>
        <w:tc>
          <w:tcPr>
            <w:tcW w:w="2364" w:type="dxa"/>
          </w:tcPr>
          <w:p w14:paraId="6AEDB6E4"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pacing w:val="-2"/>
                <w:sz w:val="24"/>
                <w:szCs w:val="24"/>
              </w:rPr>
              <w:t>неудовлетворительно</w:t>
            </w:r>
            <w:proofErr w:type="spellEnd"/>
          </w:p>
        </w:tc>
      </w:tr>
    </w:tbl>
    <w:p w14:paraId="383B992C" w14:textId="77777777" w:rsidR="00FC3317" w:rsidRPr="00FC3317" w:rsidRDefault="00FC3317" w:rsidP="00A25E61">
      <w:pPr>
        <w:pStyle w:val="a3"/>
        <w:ind w:left="142" w:right="144" w:firstLine="709"/>
        <w:rPr>
          <w:b/>
          <w:sz w:val="24"/>
          <w:szCs w:val="24"/>
        </w:rPr>
      </w:pPr>
    </w:p>
    <w:p w14:paraId="61700925" w14:textId="77777777" w:rsidR="00FC3317" w:rsidRPr="00FC3317" w:rsidRDefault="00FC3317" w:rsidP="00A25E61">
      <w:pPr>
        <w:pStyle w:val="a3"/>
        <w:spacing w:before="2"/>
        <w:ind w:left="142" w:right="144" w:firstLine="709"/>
        <w:rPr>
          <w:b/>
          <w:sz w:val="24"/>
          <w:szCs w:val="24"/>
        </w:rPr>
      </w:pPr>
    </w:p>
    <w:p w14:paraId="221BBA51" w14:textId="77777777" w:rsidR="00FC3317" w:rsidRPr="00FC3317" w:rsidRDefault="00FC3317" w:rsidP="00A25E61">
      <w:pPr>
        <w:pStyle w:val="5"/>
        <w:spacing w:before="1"/>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Таблица</w:t>
      </w:r>
      <w:r w:rsidRPr="00FC3317">
        <w:rPr>
          <w:rFonts w:ascii="Times New Roman" w:hAnsi="Times New Roman" w:cs="Times New Roman"/>
          <w:spacing w:val="-9"/>
          <w:sz w:val="24"/>
          <w:szCs w:val="24"/>
        </w:rPr>
        <w:t xml:space="preserve"> </w:t>
      </w:r>
      <w:r w:rsidRPr="00FC3317">
        <w:rPr>
          <w:rFonts w:ascii="Times New Roman" w:hAnsi="Times New Roman" w:cs="Times New Roman"/>
          <w:sz w:val="24"/>
          <w:szCs w:val="24"/>
        </w:rPr>
        <w:t>2</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w:t>
      </w:r>
      <w:r w:rsidRPr="00FC3317">
        <w:rPr>
          <w:rFonts w:ascii="Times New Roman" w:hAnsi="Times New Roman" w:cs="Times New Roman"/>
          <w:spacing w:val="-6"/>
          <w:sz w:val="24"/>
          <w:szCs w:val="24"/>
        </w:rPr>
        <w:t xml:space="preserve"> </w:t>
      </w:r>
      <w:r w:rsidRPr="00FC3317">
        <w:rPr>
          <w:rFonts w:ascii="Times New Roman" w:hAnsi="Times New Roman" w:cs="Times New Roman"/>
          <w:sz w:val="24"/>
          <w:szCs w:val="24"/>
        </w:rPr>
        <w:t>Критерии</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и</w:t>
      </w:r>
      <w:r w:rsidRPr="00FC3317">
        <w:rPr>
          <w:rFonts w:ascii="Times New Roman" w:hAnsi="Times New Roman" w:cs="Times New Roman"/>
          <w:spacing w:val="-4"/>
          <w:sz w:val="24"/>
          <w:szCs w:val="24"/>
        </w:rPr>
        <w:t xml:space="preserve"> </w:t>
      </w:r>
      <w:r w:rsidRPr="00FC3317">
        <w:rPr>
          <w:rFonts w:ascii="Times New Roman" w:hAnsi="Times New Roman" w:cs="Times New Roman"/>
          <w:sz w:val="24"/>
          <w:szCs w:val="24"/>
        </w:rPr>
        <w:t>нормы</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оценки</w:t>
      </w:r>
      <w:r w:rsidRPr="00FC3317">
        <w:rPr>
          <w:rFonts w:ascii="Times New Roman" w:hAnsi="Times New Roman" w:cs="Times New Roman"/>
          <w:spacing w:val="-3"/>
          <w:sz w:val="24"/>
          <w:szCs w:val="24"/>
        </w:rPr>
        <w:t xml:space="preserve"> </w:t>
      </w:r>
      <w:r w:rsidRPr="00FC3317">
        <w:rPr>
          <w:rFonts w:ascii="Times New Roman" w:hAnsi="Times New Roman" w:cs="Times New Roman"/>
          <w:sz w:val="24"/>
          <w:szCs w:val="24"/>
        </w:rPr>
        <w:t>устных</w:t>
      </w:r>
      <w:r w:rsidRPr="00FC3317">
        <w:rPr>
          <w:rFonts w:ascii="Times New Roman" w:hAnsi="Times New Roman" w:cs="Times New Roman"/>
          <w:spacing w:val="-3"/>
          <w:sz w:val="24"/>
          <w:szCs w:val="24"/>
        </w:rPr>
        <w:t xml:space="preserve"> </w:t>
      </w:r>
      <w:r w:rsidRPr="00FC3317">
        <w:rPr>
          <w:rFonts w:ascii="Times New Roman" w:hAnsi="Times New Roman" w:cs="Times New Roman"/>
          <w:spacing w:val="-2"/>
          <w:sz w:val="24"/>
          <w:szCs w:val="24"/>
        </w:rPr>
        <w:t>ответов</w:t>
      </w:r>
    </w:p>
    <w:p w14:paraId="1CC78228" w14:textId="77777777" w:rsidR="00FC3317" w:rsidRPr="00FC3317" w:rsidRDefault="00FC3317" w:rsidP="00A25E61">
      <w:pPr>
        <w:pStyle w:val="a3"/>
        <w:spacing w:before="49"/>
        <w:ind w:left="142" w:right="144" w:firstLine="709"/>
        <w:rPr>
          <w:b/>
          <w:sz w:val="24"/>
          <w:szCs w:val="24"/>
        </w:rPr>
      </w:pPr>
    </w:p>
    <w:tbl>
      <w:tblPr>
        <w:tblStyle w:val="TableNormal"/>
        <w:tblW w:w="9139" w:type="dxa"/>
        <w:tblInd w:w="7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09"/>
        <w:gridCol w:w="8330"/>
      </w:tblGrid>
      <w:tr w:rsidR="00FC3317" w:rsidRPr="00FC3317" w14:paraId="4C7167A4" w14:textId="77777777" w:rsidTr="0058517F">
        <w:trPr>
          <w:trHeight w:val="1103"/>
        </w:trPr>
        <w:tc>
          <w:tcPr>
            <w:tcW w:w="809" w:type="dxa"/>
          </w:tcPr>
          <w:p w14:paraId="2CD8EC02" w14:textId="77777777" w:rsidR="00FC3317" w:rsidRPr="00FC3317" w:rsidRDefault="00FC3317" w:rsidP="00A25E61">
            <w:pPr>
              <w:pStyle w:val="TableParagraph"/>
              <w:spacing w:line="270" w:lineRule="exact"/>
              <w:ind w:left="142" w:right="144" w:firstLine="709"/>
              <w:jc w:val="both"/>
              <w:rPr>
                <w:b/>
                <w:sz w:val="24"/>
                <w:szCs w:val="24"/>
              </w:rPr>
            </w:pPr>
            <w:r w:rsidRPr="00FC3317">
              <w:rPr>
                <w:b/>
                <w:spacing w:val="-5"/>
                <w:sz w:val="24"/>
                <w:szCs w:val="24"/>
              </w:rPr>
              <w:t>«5»</w:t>
            </w:r>
          </w:p>
        </w:tc>
        <w:tc>
          <w:tcPr>
            <w:tcW w:w="8330" w:type="dxa"/>
          </w:tcPr>
          <w:p w14:paraId="18E2DA67"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за глубокое и полное овладение содержанием учебного материала, в котором обучающиеся</w:t>
            </w:r>
            <w:r w:rsidRPr="00FC3317">
              <w:rPr>
                <w:spacing w:val="3"/>
                <w:sz w:val="24"/>
                <w:szCs w:val="24"/>
                <w:lang w:val="ru-RU"/>
              </w:rPr>
              <w:t xml:space="preserve"> </w:t>
            </w:r>
            <w:r w:rsidRPr="00FC3317">
              <w:rPr>
                <w:sz w:val="24"/>
                <w:szCs w:val="24"/>
                <w:lang w:val="ru-RU"/>
              </w:rPr>
              <w:t>легко</w:t>
            </w:r>
            <w:r w:rsidRPr="00FC3317">
              <w:rPr>
                <w:spacing w:val="6"/>
                <w:sz w:val="24"/>
                <w:szCs w:val="24"/>
                <w:lang w:val="ru-RU"/>
              </w:rPr>
              <w:t xml:space="preserve"> </w:t>
            </w:r>
            <w:r w:rsidRPr="00FC3317">
              <w:rPr>
                <w:sz w:val="24"/>
                <w:szCs w:val="24"/>
                <w:lang w:val="ru-RU"/>
              </w:rPr>
              <w:t>ориентируются,</w:t>
            </w:r>
            <w:r w:rsidRPr="00FC3317">
              <w:rPr>
                <w:spacing w:val="6"/>
                <w:sz w:val="24"/>
                <w:szCs w:val="24"/>
                <w:lang w:val="ru-RU"/>
              </w:rPr>
              <w:t xml:space="preserve"> </w:t>
            </w:r>
            <w:r w:rsidRPr="00FC3317">
              <w:rPr>
                <w:sz w:val="24"/>
                <w:szCs w:val="24"/>
                <w:lang w:val="ru-RU"/>
              </w:rPr>
              <w:t>за</w:t>
            </w:r>
            <w:r w:rsidRPr="00FC3317">
              <w:rPr>
                <w:spacing w:val="5"/>
                <w:sz w:val="24"/>
                <w:szCs w:val="24"/>
                <w:lang w:val="ru-RU"/>
              </w:rPr>
              <w:t xml:space="preserve"> </w:t>
            </w:r>
            <w:r w:rsidRPr="00FC3317">
              <w:rPr>
                <w:sz w:val="24"/>
                <w:szCs w:val="24"/>
                <w:lang w:val="ru-RU"/>
              </w:rPr>
              <w:t>умение</w:t>
            </w:r>
            <w:r w:rsidRPr="00FC3317">
              <w:rPr>
                <w:spacing w:val="5"/>
                <w:sz w:val="24"/>
                <w:szCs w:val="24"/>
                <w:lang w:val="ru-RU"/>
              </w:rPr>
              <w:t xml:space="preserve"> </w:t>
            </w:r>
            <w:r w:rsidRPr="00FC3317">
              <w:rPr>
                <w:sz w:val="24"/>
                <w:szCs w:val="24"/>
                <w:lang w:val="ru-RU"/>
              </w:rPr>
              <w:t>связывать</w:t>
            </w:r>
            <w:r w:rsidRPr="00FC3317">
              <w:rPr>
                <w:spacing w:val="7"/>
                <w:sz w:val="24"/>
                <w:szCs w:val="24"/>
                <w:lang w:val="ru-RU"/>
              </w:rPr>
              <w:t xml:space="preserve"> </w:t>
            </w:r>
            <w:r w:rsidRPr="00FC3317">
              <w:rPr>
                <w:sz w:val="24"/>
                <w:szCs w:val="24"/>
                <w:lang w:val="ru-RU"/>
              </w:rPr>
              <w:t>теорию</w:t>
            </w:r>
            <w:r w:rsidRPr="00FC3317">
              <w:rPr>
                <w:spacing w:val="6"/>
                <w:sz w:val="24"/>
                <w:szCs w:val="24"/>
                <w:lang w:val="ru-RU"/>
              </w:rPr>
              <w:t xml:space="preserve"> </w:t>
            </w:r>
            <w:r w:rsidRPr="00FC3317">
              <w:rPr>
                <w:sz w:val="24"/>
                <w:szCs w:val="24"/>
                <w:lang w:val="ru-RU"/>
              </w:rPr>
              <w:t>с</w:t>
            </w:r>
            <w:r w:rsidRPr="00FC3317">
              <w:rPr>
                <w:spacing w:val="12"/>
                <w:sz w:val="24"/>
                <w:szCs w:val="24"/>
                <w:lang w:val="ru-RU"/>
              </w:rPr>
              <w:t xml:space="preserve"> </w:t>
            </w:r>
            <w:r w:rsidRPr="00FC3317">
              <w:rPr>
                <w:spacing w:val="-2"/>
                <w:sz w:val="24"/>
                <w:szCs w:val="24"/>
                <w:lang w:val="ru-RU"/>
              </w:rPr>
              <w:t>практикой,</w:t>
            </w:r>
          </w:p>
          <w:p w14:paraId="51E15472" w14:textId="77777777" w:rsidR="00FC3317" w:rsidRPr="00FC3317" w:rsidRDefault="00FC3317" w:rsidP="00A25E61">
            <w:pPr>
              <w:pStyle w:val="TableParagraph"/>
              <w:spacing w:before="3" w:line="264" w:lineRule="exact"/>
              <w:ind w:left="142" w:right="144" w:firstLine="709"/>
              <w:jc w:val="both"/>
              <w:rPr>
                <w:sz w:val="24"/>
                <w:szCs w:val="24"/>
                <w:lang w:val="ru-RU"/>
              </w:rPr>
            </w:pPr>
            <w:r w:rsidRPr="00FC3317">
              <w:rPr>
                <w:sz w:val="24"/>
                <w:szCs w:val="24"/>
                <w:lang w:val="ru-RU"/>
              </w:rPr>
              <w:t>высказывать и обосновывать свои суждения. Отличная отметка предполагает грамотное, логическое изложение ответа</w:t>
            </w:r>
          </w:p>
        </w:tc>
      </w:tr>
      <w:tr w:rsidR="00FC3317" w:rsidRPr="00FC3317" w14:paraId="4B902792" w14:textId="77777777" w:rsidTr="0058517F">
        <w:trPr>
          <w:trHeight w:val="825"/>
        </w:trPr>
        <w:tc>
          <w:tcPr>
            <w:tcW w:w="809" w:type="dxa"/>
          </w:tcPr>
          <w:p w14:paraId="35A1CA55" w14:textId="77777777" w:rsidR="00FC3317" w:rsidRPr="00FC3317" w:rsidRDefault="00FC3317" w:rsidP="00A25E61">
            <w:pPr>
              <w:pStyle w:val="TableParagraph"/>
              <w:spacing w:line="268" w:lineRule="exact"/>
              <w:ind w:left="142" w:right="144" w:firstLine="709"/>
              <w:jc w:val="both"/>
              <w:rPr>
                <w:b/>
                <w:sz w:val="24"/>
                <w:szCs w:val="24"/>
              </w:rPr>
            </w:pPr>
            <w:r w:rsidRPr="00FC3317">
              <w:rPr>
                <w:b/>
                <w:spacing w:val="-5"/>
                <w:sz w:val="24"/>
                <w:szCs w:val="24"/>
              </w:rPr>
              <w:t>«4»</w:t>
            </w:r>
          </w:p>
        </w:tc>
        <w:tc>
          <w:tcPr>
            <w:tcW w:w="8330" w:type="dxa"/>
          </w:tcPr>
          <w:p w14:paraId="1ADBEADC"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если</w:t>
            </w:r>
            <w:r w:rsidRPr="00FC3317">
              <w:rPr>
                <w:spacing w:val="33"/>
                <w:sz w:val="24"/>
                <w:szCs w:val="24"/>
                <w:lang w:val="ru-RU"/>
              </w:rPr>
              <w:t xml:space="preserve"> </w:t>
            </w:r>
            <w:r w:rsidRPr="00FC3317">
              <w:rPr>
                <w:sz w:val="24"/>
                <w:szCs w:val="24"/>
                <w:lang w:val="ru-RU"/>
              </w:rPr>
              <w:t>обучающийся</w:t>
            </w:r>
            <w:r w:rsidRPr="00FC3317">
              <w:rPr>
                <w:spacing w:val="31"/>
                <w:sz w:val="24"/>
                <w:szCs w:val="24"/>
                <w:lang w:val="ru-RU"/>
              </w:rPr>
              <w:t xml:space="preserve"> </w:t>
            </w:r>
            <w:r w:rsidRPr="00FC3317">
              <w:rPr>
                <w:sz w:val="24"/>
                <w:szCs w:val="24"/>
                <w:lang w:val="ru-RU"/>
              </w:rPr>
              <w:t>полно</w:t>
            </w:r>
            <w:r w:rsidRPr="00FC3317">
              <w:rPr>
                <w:spacing w:val="31"/>
                <w:sz w:val="24"/>
                <w:szCs w:val="24"/>
                <w:lang w:val="ru-RU"/>
              </w:rPr>
              <w:t xml:space="preserve"> </w:t>
            </w:r>
            <w:r w:rsidRPr="00FC3317">
              <w:rPr>
                <w:sz w:val="24"/>
                <w:szCs w:val="24"/>
                <w:lang w:val="ru-RU"/>
              </w:rPr>
              <w:t>освоил</w:t>
            </w:r>
            <w:r w:rsidRPr="00FC3317">
              <w:rPr>
                <w:spacing w:val="31"/>
                <w:sz w:val="24"/>
                <w:szCs w:val="24"/>
                <w:lang w:val="ru-RU"/>
              </w:rPr>
              <w:t xml:space="preserve"> </w:t>
            </w:r>
            <w:r w:rsidRPr="00FC3317">
              <w:rPr>
                <w:sz w:val="24"/>
                <w:szCs w:val="24"/>
                <w:lang w:val="ru-RU"/>
              </w:rPr>
              <w:t>материал,</w:t>
            </w:r>
            <w:r w:rsidRPr="00FC3317">
              <w:rPr>
                <w:spacing w:val="34"/>
                <w:sz w:val="24"/>
                <w:szCs w:val="24"/>
                <w:lang w:val="ru-RU"/>
              </w:rPr>
              <w:t xml:space="preserve"> </w:t>
            </w:r>
            <w:r w:rsidRPr="00FC3317">
              <w:rPr>
                <w:sz w:val="24"/>
                <w:szCs w:val="24"/>
                <w:lang w:val="ru-RU"/>
              </w:rPr>
              <w:t>владеет</w:t>
            </w:r>
            <w:r w:rsidRPr="00FC3317">
              <w:rPr>
                <w:spacing w:val="34"/>
                <w:sz w:val="24"/>
                <w:szCs w:val="24"/>
                <w:lang w:val="ru-RU"/>
              </w:rPr>
              <w:t xml:space="preserve"> </w:t>
            </w:r>
            <w:r w:rsidRPr="00FC3317">
              <w:rPr>
                <w:sz w:val="24"/>
                <w:szCs w:val="24"/>
                <w:lang w:val="ru-RU"/>
              </w:rPr>
              <w:t>понятийным</w:t>
            </w:r>
            <w:r w:rsidRPr="00FC3317">
              <w:rPr>
                <w:spacing w:val="30"/>
                <w:sz w:val="24"/>
                <w:szCs w:val="24"/>
                <w:lang w:val="ru-RU"/>
              </w:rPr>
              <w:t xml:space="preserve"> </w:t>
            </w:r>
            <w:r w:rsidRPr="00FC3317">
              <w:rPr>
                <w:sz w:val="24"/>
                <w:szCs w:val="24"/>
                <w:lang w:val="ru-RU"/>
              </w:rPr>
              <w:t xml:space="preserve">аппаратом, </w:t>
            </w:r>
            <w:r w:rsidRPr="00FC3317">
              <w:rPr>
                <w:spacing w:val="-2"/>
                <w:sz w:val="24"/>
                <w:szCs w:val="24"/>
                <w:lang w:val="ru-RU"/>
              </w:rPr>
              <w:t>ориентируется</w:t>
            </w:r>
            <w:r w:rsidRPr="00FC3317">
              <w:rPr>
                <w:sz w:val="24"/>
                <w:szCs w:val="24"/>
                <w:lang w:val="ru-RU"/>
              </w:rPr>
              <w:tab/>
            </w:r>
            <w:r w:rsidRPr="00FC3317">
              <w:rPr>
                <w:spacing w:val="-10"/>
                <w:sz w:val="24"/>
                <w:szCs w:val="24"/>
                <w:lang w:val="ru-RU"/>
              </w:rPr>
              <w:t>в</w:t>
            </w:r>
            <w:r w:rsidRPr="00FC3317">
              <w:rPr>
                <w:sz w:val="24"/>
                <w:szCs w:val="24"/>
                <w:lang w:val="ru-RU"/>
              </w:rPr>
              <w:tab/>
            </w:r>
            <w:r w:rsidRPr="00FC3317">
              <w:rPr>
                <w:spacing w:val="-2"/>
                <w:sz w:val="24"/>
                <w:szCs w:val="24"/>
                <w:lang w:val="ru-RU"/>
              </w:rPr>
              <w:t>изученном</w:t>
            </w:r>
            <w:r w:rsidRPr="00FC3317">
              <w:rPr>
                <w:sz w:val="24"/>
                <w:szCs w:val="24"/>
                <w:lang w:val="ru-RU"/>
              </w:rPr>
              <w:tab/>
            </w:r>
            <w:r w:rsidRPr="00FC3317">
              <w:rPr>
                <w:spacing w:val="-2"/>
                <w:sz w:val="24"/>
                <w:szCs w:val="24"/>
                <w:lang w:val="ru-RU"/>
              </w:rPr>
              <w:t>материале,</w:t>
            </w:r>
            <w:r w:rsidRPr="00FC3317">
              <w:rPr>
                <w:sz w:val="24"/>
                <w:szCs w:val="24"/>
                <w:lang w:val="ru-RU"/>
              </w:rPr>
              <w:tab/>
            </w:r>
            <w:r w:rsidRPr="00FC3317">
              <w:rPr>
                <w:spacing w:val="-2"/>
                <w:sz w:val="24"/>
                <w:szCs w:val="24"/>
                <w:lang w:val="ru-RU"/>
              </w:rPr>
              <w:t>грамотно</w:t>
            </w:r>
            <w:r w:rsidRPr="00FC3317">
              <w:rPr>
                <w:sz w:val="24"/>
                <w:szCs w:val="24"/>
                <w:lang w:val="ru-RU"/>
              </w:rPr>
              <w:tab/>
            </w:r>
            <w:r w:rsidRPr="00FC3317">
              <w:rPr>
                <w:spacing w:val="-2"/>
                <w:sz w:val="24"/>
                <w:szCs w:val="24"/>
                <w:lang w:val="ru-RU"/>
              </w:rPr>
              <w:t>излагает</w:t>
            </w:r>
            <w:r w:rsidRPr="00FC3317">
              <w:rPr>
                <w:sz w:val="24"/>
                <w:szCs w:val="24"/>
                <w:lang w:val="ru-RU"/>
              </w:rPr>
              <w:tab/>
            </w:r>
            <w:r w:rsidRPr="00FC3317">
              <w:rPr>
                <w:spacing w:val="-2"/>
                <w:sz w:val="24"/>
                <w:szCs w:val="24"/>
                <w:lang w:val="ru-RU"/>
              </w:rPr>
              <w:t>ответ,</w:t>
            </w:r>
            <w:r w:rsidRPr="00FC3317">
              <w:rPr>
                <w:sz w:val="24"/>
                <w:szCs w:val="24"/>
                <w:lang w:val="ru-RU"/>
              </w:rPr>
              <w:tab/>
            </w:r>
            <w:r w:rsidRPr="00FC3317">
              <w:rPr>
                <w:spacing w:val="-8"/>
                <w:sz w:val="24"/>
                <w:szCs w:val="24"/>
                <w:lang w:val="ru-RU"/>
              </w:rPr>
              <w:t>но</w:t>
            </w:r>
          </w:p>
          <w:p w14:paraId="01CDB472" w14:textId="77777777" w:rsidR="00FC3317" w:rsidRPr="00FC3317" w:rsidRDefault="00FC3317" w:rsidP="00A25E61">
            <w:pPr>
              <w:pStyle w:val="TableParagraph"/>
              <w:spacing w:line="264" w:lineRule="exact"/>
              <w:ind w:left="142" w:right="144" w:firstLine="709"/>
              <w:jc w:val="both"/>
              <w:rPr>
                <w:sz w:val="24"/>
                <w:szCs w:val="24"/>
                <w:lang w:val="ru-RU"/>
              </w:rPr>
            </w:pPr>
            <w:r w:rsidRPr="00FC3317">
              <w:rPr>
                <w:sz w:val="24"/>
                <w:szCs w:val="24"/>
                <w:lang w:val="ru-RU"/>
              </w:rPr>
              <w:t>содержание,</w:t>
            </w:r>
            <w:r w:rsidRPr="00FC3317">
              <w:rPr>
                <w:spacing w:val="38"/>
                <w:sz w:val="24"/>
                <w:szCs w:val="24"/>
                <w:lang w:val="ru-RU"/>
              </w:rPr>
              <w:t xml:space="preserve"> </w:t>
            </w:r>
            <w:r w:rsidRPr="00FC3317">
              <w:rPr>
                <w:sz w:val="24"/>
                <w:szCs w:val="24"/>
                <w:lang w:val="ru-RU"/>
              </w:rPr>
              <w:t>форма</w:t>
            </w:r>
            <w:r w:rsidRPr="00FC3317">
              <w:rPr>
                <w:spacing w:val="-4"/>
                <w:sz w:val="24"/>
                <w:szCs w:val="24"/>
                <w:lang w:val="ru-RU"/>
              </w:rPr>
              <w:t xml:space="preserve"> </w:t>
            </w:r>
            <w:r w:rsidRPr="00FC3317">
              <w:rPr>
                <w:sz w:val="24"/>
                <w:szCs w:val="24"/>
                <w:lang w:val="ru-RU"/>
              </w:rPr>
              <w:t>ответа</w:t>
            </w:r>
            <w:r w:rsidRPr="00FC3317">
              <w:rPr>
                <w:spacing w:val="-1"/>
                <w:sz w:val="24"/>
                <w:szCs w:val="24"/>
                <w:lang w:val="ru-RU"/>
              </w:rPr>
              <w:t xml:space="preserve"> </w:t>
            </w:r>
            <w:r w:rsidRPr="00FC3317">
              <w:rPr>
                <w:sz w:val="24"/>
                <w:szCs w:val="24"/>
                <w:lang w:val="ru-RU"/>
              </w:rPr>
              <w:t>имеют</w:t>
            </w:r>
            <w:r w:rsidRPr="00FC3317">
              <w:rPr>
                <w:spacing w:val="-2"/>
                <w:sz w:val="24"/>
                <w:szCs w:val="24"/>
                <w:lang w:val="ru-RU"/>
              </w:rPr>
              <w:t xml:space="preserve"> </w:t>
            </w:r>
            <w:r w:rsidRPr="00FC3317">
              <w:rPr>
                <w:sz w:val="24"/>
                <w:szCs w:val="24"/>
                <w:lang w:val="ru-RU"/>
              </w:rPr>
              <w:t>отдельные</w:t>
            </w:r>
            <w:r w:rsidRPr="00FC3317">
              <w:rPr>
                <w:spacing w:val="-3"/>
                <w:sz w:val="24"/>
                <w:szCs w:val="24"/>
                <w:lang w:val="ru-RU"/>
              </w:rPr>
              <w:t xml:space="preserve"> </w:t>
            </w:r>
            <w:r w:rsidRPr="00FC3317">
              <w:rPr>
                <w:spacing w:val="-2"/>
                <w:sz w:val="24"/>
                <w:szCs w:val="24"/>
                <w:lang w:val="ru-RU"/>
              </w:rPr>
              <w:t>недостатки</w:t>
            </w:r>
          </w:p>
        </w:tc>
      </w:tr>
      <w:tr w:rsidR="00FC3317" w:rsidRPr="00FC3317" w14:paraId="2970D205" w14:textId="77777777" w:rsidTr="0058517F">
        <w:trPr>
          <w:trHeight w:val="1104"/>
        </w:trPr>
        <w:tc>
          <w:tcPr>
            <w:tcW w:w="809" w:type="dxa"/>
          </w:tcPr>
          <w:p w14:paraId="744AE1AE" w14:textId="77777777" w:rsidR="00FC3317" w:rsidRPr="00FC3317" w:rsidRDefault="00FC3317" w:rsidP="00A25E61">
            <w:pPr>
              <w:pStyle w:val="TableParagraph"/>
              <w:spacing w:line="270" w:lineRule="exact"/>
              <w:ind w:left="142" w:right="144" w:firstLine="709"/>
              <w:jc w:val="both"/>
              <w:rPr>
                <w:b/>
                <w:sz w:val="24"/>
                <w:szCs w:val="24"/>
              </w:rPr>
            </w:pPr>
            <w:r w:rsidRPr="00FC3317">
              <w:rPr>
                <w:b/>
                <w:spacing w:val="-5"/>
                <w:sz w:val="24"/>
                <w:szCs w:val="24"/>
              </w:rPr>
              <w:t>«3»</w:t>
            </w:r>
          </w:p>
        </w:tc>
        <w:tc>
          <w:tcPr>
            <w:tcW w:w="8330" w:type="dxa"/>
          </w:tcPr>
          <w:p w14:paraId="77C0D8A7"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если</w:t>
            </w:r>
            <w:r w:rsidRPr="00FC3317">
              <w:rPr>
                <w:spacing w:val="34"/>
                <w:sz w:val="24"/>
                <w:szCs w:val="24"/>
                <w:lang w:val="ru-RU"/>
              </w:rPr>
              <w:t xml:space="preserve"> </w:t>
            </w:r>
            <w:r w:rsidRPr="00FC3317">
              <w:rPr>
                <w:sz w:val="24"/>
                <w:szCs w:val="24"/>
                <w:lang w:val="ru-RU"/>
              </w:rPr>
              <w:t>обучающийся</w:t>
            </w:r>
            <w:r w:rsidRPr="00FC3317">
              <w:rPr>
                <w:spacing w:val="33"/>
                <w:sz w:val="24"/>
                <w:szCs w:val="24"/>
                <w:lang w:val="ru-RU"/>
              </w:rPr>
              <w:t xml:space="preserve"> </w:t>
            </w:r>
            <w:r w:rsidRPr="00FC3317">
              <w:rPr>
                <w:sz w:val="24"/>
                <w:szCs w:val="24"/>
                <w:lang w:val="ru-RU"/>
              </w:rPr>
              <w:t>обнаруживает</w:t>
            </w:r>
            <w:r w:rsidRPr="00FC3317">
              <w:rPr>
                <w:spacing w:val="33"/>
                <w:sz w:val="24"/>
                <w:szCs w:val="24"/>
                <w:lang w:val="ru-RU"/>
              </w:rPr>
              <w:t xml:space="preserve"> </w:t>
            </w:r>
            <w:r w:rsidRPr="00FC3317">
              <w:rPr>
                <w:sz w:val="24"/>
                <w:szCs w:val="24"/>
                <w:lang w:val="ru-RU"/>
              </w:rPr>
              <w:t>знание</w:t>
            </w:r>
            <w:r w:rsidRPr="00FC3317">
              <w:rPr>
                <w:spacing w:val="32"/>
                <w:sz w:val="24"/>
                <w:szCs w:val="24"/>
                <w:lang w:val="ru-RU"/>
              </w:rPr>
              <w:t xml:space="preserve"> </w:t>
            </w:r>
            <w:r w:rsidRPr="00FC3317">
              <w:rPr>
                <w:sz w:val="24"/>
                <w:szCs w:val="24"/>
                <w:lang w:val="ru-RU"/>
              </w:rPr>
              <w:t>и</w:t>
            </w:r>
            <w:r w:rsidRPr="00FC3317">
              <w:rPr>
                <w:spacing w:val="34"/>
                <w:sz w:val="24"/>
                <w:szCs w:val="24"/>
                <w:lang w:val="ru-RU"/>
              </w:rPr>
              <w:t xml:space="preserve"> </w:t>
            </w:r>
            <w:r w:rsidRPr="00FC3317">
              <w:rPr>
                <w:sz w:val="24"/>
                <w:szCs w:val="24"/>
                <w:lang w:val="ru-RU"/>
              </w:rPr>
              <w:t>понимание</w:t>
            </w:r>
            <w:r w:rsidRPr="00FC3317">
              <w:rPr>
                <w:spacing w:val="32"/>
                <w:sz w:val="24"/>
                <w:szCs w:val="24"/>
                <w:lang w:val="ru-RU"/>
              </w:rPr>
              <w:t xml:space="preserve"> </w:t>
            </w:r>
            <w:r w:rsidRPr="00FC3317">
              <w:rPr>
                <w:sz w:val="24"/>
                <w:szCs w:val="24"/>
                <w:lang w:val="ru-RU"/>
              </w:rPr>
              <w:t>основных</w:t>
            </w:r>
            <w:r w:rsidRPr="00FC3317">
              <w:rPr>
                <w:spacing w:val="32"/>
                <w:sz w:val="24"/>
                <w:szCs w:val="24"/>
                <w:lang w:val="ru-RU"/>
              </w:rPr>
              <w:t xml:space="preserve"> </w:t>
            </w:r>
            <w:r w:rsidRPr="00FC3317">
              <w:rPr>
                <w:sz w:val="24"/>
                <w:szCs w:val="24"/>
                <w:lang w:val="ru-RU"/>
              </w:rPr>
              <w:t>положений учебного</w:t>
            </w:r>
            <w:r w:rsidRPr="00FC3317">
              <w:rPr>
                <w:spacing w:val="27"/>
                <w:sz w:val="24"/>
                <w:szCs w:val="24"/>
                <w:lang w:val="ru-RU"/>
              </w:rPr>
              <w:t xml:space="preserve"> </w:t>
            </w:r>
            <w:r w:rsidRPr="00FC3317">
              <w:rPr>
                <w:sz w:val="24"/>
                <w:szCs w:val="24"/>
                <w:lang w:val="ru-RU"/>
              </w:rPr>
              <w:t>материала,</w:t>
            </w:r>
            <w:r w:rsidRPr="00FC3317">
              <w:rPr>
                <w:spacing w:val="32"/>
                <w:sz w:val="24"/>
                <w:szCs w:val="24"/>
                <w:lang w:val="ru-RU"/>
              </w:rPr>
              <w:t xml:space="preserve"> </w:t>
            </w:r>
            <w:r w:rsidRPr="00FC3317">
              <w:rPr>
                <w:sz w:val="24"/>
                <w:szCs w:val="24"/>
                <w:lang w:val="ru-RU"/>
              </w:rPr>
              <w:t>но</w:t>
            </w:r>
            <w:r w:rsidRPr="00FC3317">
              <w:rPr>
                <w:spacing w:val="30"/>
                <w:sz w:val="24"/>
                <w:szCs w:val="24"/>
                <w:lang w:val="ru-RU"/>
              </w:rPr>
              <w:t xml:space="preserve"> </w:t>
            </w:r>
            <w:r w:rsidRPr="00FC3317">
              <w:rPr>
                <w:sz w:val="24"/>
                <w:szCs w:val="24"/>
                <w:lang w:val="ru-RU"/>
              </w:rPr>
              <w:t>излагает</w:t>
            </w:r>
            <w:r w:rsidRPr="00FC3317">
              <w:rPr>
                <w:spacing w:val="30"/>
                <w:sz w:val="24"/>
                <w:szCs w:val="24"/>
                <w:lang w:val="ru-RU"/>
              </w:rPr>
              <w:t xml:space="preserve"> </w:t>
            </w:r>
            <w:r w:rsidRPr="00FC3317">
              <w:rPr>
                <w:sz w:val="24"/>
                <w:szCs w:val="24"/>
                <w:lang w:val="ru-RU"/>
              </w:rPr>
              <w:t>его</w:t>
            </w:r>
            <w:r w:rsidRPr="00FC3317">
              <w:rPr>
                <w:spacing w:val="30"/>
                <w:sz w:val="24"/>
                <w:szCs w:val="24"/>
                <w:lang w:val="ru-RU"/>
              </w:rPr>
              <w:t xml:space="preserve"> </w:t>
            </w:r>
            <w:r w:rsidRPr="00FC3317">
              <w:rPr>
                <w:sz w:val="24"/>
                <w:szCs w:val="24"/>
                <w:lang w:val="ru-RU"/>
              </w:rPr>
              <w:t>неполно,</w:t>
            </w:r>
            <w:r w:rsidRPr="00FC3317">
              <w:rPr>
                <w:spacing w:val="30"/>
                <w:sz w:val="24"/>
                <w:szCs w:val="24"/>
                <w:lang w:val="ru-RU"/>
              </w:rPr>
              <w:t xml:space="preserve"> </w:t>
            </w:r>
            <w:r w:rsidRPr="00FC3317">
              <w:rPr>
                <w:sz w:val="24"/>
                <w:szCs w:val="24"/>
                <w:lang w:val="ru-RU"/>
              </w:rPr>
              <w:t>непоследовательно,</w:t>
            </w:r>
            <w:r w:rsidRPr="00FC3317">
              <w:rPr>
                <w:spacing w:val="30"/>
                <w:sz w:val="24"/>
                <w:szCs w:val="24"/>
                <w:lang w:val="ru-RU"/>
              </w:rPr>
              <w:t xml:space="preserve"> </w:t>
            </w:r>
            <w:r w:rsidRPr="00FC3317">
              <w:rPr>
                <w:spacing w:val="-2"/>
                <w:sz w:val="24"/>
                <w:szCs w:val="24"/>
                <w:lang w:val="ru-RU"/>
              </w:rPr>
              <w:t>допускает</w:t>
            </w:r>
          </w:p>
          <w:p w14:paraId="3C447607" w14:textId="77777777" w:rsidR="00FC3317" w:rsidRPr="00FC3317" w:rsidRDefault="00FC3317" w:rsidP="00A25E61">
            <w:pPr>
              <w:pStyle w:val="TableParagraph"/>
              <w:spacing w:before="4" w:line="264" w:lineRule="exact"/>
              <w:ind w:left="142" w:right="144" w:firstLine="709"/>
              <w:jc w:val="both"/>
              <w:rPr>
                <w:sz w:val="24"/>
                <w:szCs w:val="24"/>
                <w:lang w:val="ru-RU"/>
              </w:rPr>
            </w:pPr>
            <w:r w:rsidRPr="00FC3317">
              <w:rPr>
                <w:sz w:val="24"/>
                <w:szCs w:val="24"/>
                <w:lang w:val="ru-RU"/>
              </w:rPr>
              <w:t>неточности в</w:t>
            </w:r>
            <w:r w:rsidRPr="00FC3317">
              <w:rPr>
                <w:spacing w:val="-3"/>
                <w:sz w:val="24"/>
                <w:szCs w:val="24"/>
                <w:lang w:val="ru-RU"/>
              </w:rPr>
              <w:t xml:space="preserve"> </w:t>
            </w:r>
            <w:r w:rsidRPr="00FC3317">
              <w:rPr>
                <w:sz w:val="24"/>
                <w:szCs w:val="24"/>
                <w:lang w:val="ru-RU"/>
              </w:rPr>
              <w:t>определении</w:t>
            </w:r>
            <w:r w:rsidRPr="00FC3317">
              <w:rPr>
                <w:spacing w:val="-5"/>
                <w:sz w:val="24"/>
                <w:szCs w:val="24"/>
                <w:lang w:val="ru-RU"/>
              </w:rPr>
              <w:t xml:space="preserve"> </w:t>
            </w:r>
            <w:r w:rsidRPr="00FC3317">
              <w:rPr>
                <w:sz w:val="24"/>
                <w:szCs w:val="24"/>
                <w:lang w:val="ru-RU"/>
              </w:rPr>
              <w:t>понятий,</w:t>
            </w:r>
            <w:r w:rsidRPr="00FC3317">
              <w:rPr>
                <w:spacing w:val="-4"/>
                <w:sz w:val="24"/>
                <w:szCs w:val="24"/>
                <w:lang w:val="ru-RU"/>
              </w:rPr>
              <w:t xml:space="preserve"> </w:t>
            </w:r>
            <w:r w:rsidRPr="00FC3317">
              <w:rPr>
                <w:sz w:val="24"/>
                <w:szCs w:val="24"/>
                <w:lang w:val="ru-RU"/>
              </w:rPr>
              <w:t>не</w:t>
            </w:r>
            <w:r w:rsidRPr="00FC3317">
              <w:rPr>
                <w:spacing w:val="-4"/>
                <w:sz w:val="24"/>
                <w:szCs w:val="24"/>
                <w:lang w:val="ru-RU"/>
              </w:rPr>
              <w:t xml:space="preserve"> </w:t>
            </w:r>
            <w:r w:rsidRPr="00FC3317">
              <w:rPr>
                <w:sz w:val="24"/>
                <w:szCs w:val="24"/>
                <w:lang w:val="ru-RU"/>
              </w:rPr>
              <w:t>умеет доказательно</w:t>
            </w:r>
            <w:r w:rsidRPr="00FC3317">
              <w:rPr>
                <w:spacing w:val="-1"/>
                <w:sz w:val="24"/>
                <w:szCs w:val="24"/>
                <w:lang w:val="ru-RU"/>
              </w:rPr>
              <w:t xml:space="preserve"> </w:t>
            </w:r>
            <w:r w:rsidRPr="00FC3317">
              <w:rPr>
                <w:sz w:val="24"/>
                <w:szCs w:val="24"/>
                <w:lang w:val="ru-RU"/>
              </w:rPr>
              <w:t xml:space="preserve">обосновывать свои </w:t>
            </w:r>
            <w:r w:rsidRPr="00FC3317">
              <w:rPr>
                <w:spacing w:val="-2"/>
                <w:sz w:val="24"/>
                <w:szCs w:val="24"/>
                <w:lang w:val="ru-RU"/>
              </w:rPr>
              <w:t>суждения</w:t>
            </w:r>
          </w:p>
        </w:tc>
      </w:tr>
      <w:tr w:rsidR="00FC3317" w:rsidRPr="00FC3317" w14:paraId="0BD4A66C" w14:textId="77777777" w:rsidTr="0058517F">
        <w:trPr>
          <w:trHeight w:val="1106"/>
        </w:trPr>
        <w:tc>
          <w:tcPr>
            <w:tcW w:w="809" w:type="dxa"/>
          </w:tcPr>
          <w:p w14:paraId="6835DDBC" w14:textId="77777777" w:rsidR="00FC3317" w:rsidRPr="00FC3317" w:rsidRDefault="00FC3317" w:rsidP="00A25E61">
            <w:pPr>
              <w:pStyle w:val="TableParagraph"/>
              <w:spacing w:line="273" w:lineRule="exact"/>
              <w:ind w:left="142" w:right="144" w:firstLine="709"/>
              <w:jc w:val="both"/>
              <w:rPr>
                <w:b/>
                <w:sz w:val="24"/>
                <w:szCs w:val="24"/>
              </w:rPr>
            </w:pPr>
            <w:r w:rsidRPr="00FC3317">
              <w:rPr>
                <w:b/>
                <w:spacing w:val="-5"/>
                <w:sz w:val="24"/>
                <w:szCs w:val="24"/>
              </w:rPr>
              <w:t>«2»</w:t>
            </w:r>
          </w:p>
        </w:tc>
        <w:tc>
          <w:tcPr>
            <w:tcW w:w="8330" w:type="dxa"/>
          </w:tcPr>
          <w:p w14:paraId="75885FEB" w14:textId="77777777" w:rsidR="00FC3317" w:rsidRPr="00FC3317" w:rsidRDefault="00FC3317" w:rsidP="00A25E61">
            <w:pPr>
              <w:pStyle w:val="TableParagraph"/>
              <w:spacing w:line="276" w:lineRule="exact"/>
              <w:ind w:left="142" w:right="144" w:firstLine="709"/>
              <w:jc w:val="both"/>
              <w:rPr>
                <w:sz w:val="24"/>
                <w:szCs w:val="24"/>
                <w:lang w:val="ru-RU"/>
              </w:rPr>
            </w:pPr>
            <w:r w:rsidRPr="00FC3317">
              <w:rPr>
                <w:sz w:val="24"/>
                <w:szCs w:val="24"/>
                <w:lang w:val="ru-RU"/>
              </w:rPr>
              <w:t>если обучающийся имеет разрозненные, бессистемные знания, не умеет выделять главное и второстепенное, допускает ошибки в определении понятий, искажающие</w:t>
            </w:r>
            <w:r w:rsidRPr="00FC3317">
              <w:rPr>
                <w:spacing w:val="40"/>
                <w:sz w:val="24"/>
                <w:szCs w:val="24"/>
                <w:lang w:val="ru-RU"/>
              </w:rPr>
              <w:t xml:space="preserve"> </w:t>
            </w:r>
            <w:r w:rsidRPr="00FC3317">
              <w:rPr>
                <w:sz w:val="24"/>
                <w:szCs w:val="24"/>
                <w:lang w:val="ru-RU"/>
              </w:rPr>
              <w:t>их смысл, беспорядочно и неуверенно излагает</w:t>
            </w:r>
            <w:r w:rsidRPr="00FC3317">
              <w:rPr>
                <w:spacing w:val="40"/>
                <w:sz w:val="24"/>
                <w:szCs w:val="24"/>
                <w:lang w:val="ru-RU"/>
              </w:rPr>
              <w:t xml:space="preserve"> </w:t>
            </w:r>
            <w:r w:rsidRPr="00FC3317">
              <w:rPr>
                <w:spacing w:val="-2"/>
                <w:sz w:val="24"/>
                <w:szCs w:val="24"/>
                <w:lang w:val="ru-RU"/>
              </w:rPr>
              <w:t>материал</w:t>
            </w:r>
          </w:p>
        </w:tc>
      </w:tr>
    </w:tbl>
    <w:p w14:paraId="78012E02" w14:textId="77777777" w:rsidR="00FC3317" w:rsidRPr="00FC3317" w:rsidRDefault="00FC3317" w:rsidP="00A25E61">
      <w:pPr>
        <w:pStyle w:val="5"/>
        <w:spacing w:before="273"/>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Материалы</w:t>
      </w:r>
      <w:r w:rsidRPr="00FC3317">
        <w:rPr>
          <w:rFonts w:ascii="Times New Roman" w:hAnsi="Times New Roman" w:cs="Times New Roman"/>
          <w:spacing w:val="-8"/>
          <w:sz w:val="24"/>
          <w:szCs w:val="24"/>
        </w:rPr>
        <w:t xml:space="preserve"> </w:t>
      </w:r>
      <w:r w:rsidRPr="00FC3317">
        <w:rPr>
          <w:rFonts w:ascii="Times New Roman" w:hAnsi="Times New Roman" w:cs="Times New Roman"/>
          <w:sz w:val="24"/>
          <w:szCs w:val="24"/>
        </w:rPr>
        <w:t>для</w:t>
      </w:r>
      <w:r w:rsidRPr="00FC3317">
        <w:rPr>
          <w:rFonts w:ascii="Times New Roman" w:hAnsi="Times New Roman" w:cs="Times New Roman"/>
          <w:spacing w:val="-8"/>
          <w:sz w:val="24"/>
          <w:szCs w:val="24"/>
        </w:rPr>
        <w:t xml:space="preserve"> </w:t>
      </w:r>
      <w:r w:rsidRPr="00FC3317">
        <w:rPr>
          <w:rFonts w:ascii="Times New Roman" w:hAnsi="Times New Roman" w:cs="Times New Roman"/>
          <w:sz w:val="24"/>
          <w:szCs w:val="24"/>
        </w:rPr>
        <w:t>текущего</w:t>
      </w:r>
      <w:r w:rsidRPr="00FC3317">
        <w:rPr>
          <w:rFonts w:ascii="Times New Roman" w:hAnsi="Times New Roman" w:cs="Times New Roman"/>
          <w:spacing w:val="-4"/>
          <w:sz w:val="24"/>
          <w:szCs w:val="24"/>
        </w:rPr>
        <w:t xml:space="preserve"> </w:t>
      </w:r>
      <w:r w:rsidRPr="00FC3317">
        <w:rPr>
          <w:rFonts w:ascii="Times New Roman" w:hAnsi="Times New Roman" w:cs="Times New Roman"/>
          <w:sz w:val="24"/>
          <w:szCs w:val="24"/>
        </w:rPr>
        <w:t>контроля</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знаний</w:t>
      </w:r>
      <w:r w:rsidRPr="00FC3317">
        <w:rPr>
          <w:rFonts w:ascii="Times New Roman" w:hAnsi="Times New Roman" w:cs="Times New Roman"/>
          <w:spacing w:val="-6"/>
          <w:sz w:val="24"/>
          <w:szCs w:val="24"/>
        </w:rPr>
        <w:t xml:space="preserve"> </w:t>
      </w:r>
      <w:r w:rsidRPr="00FC3317">
        <w:rPr>
          <w:rFonts w:ascii="Times New Roman" w:hAnsi="Times New Roman" w:cs="Times New Roman"/>
          <w:sz w:val="24"/>
          <w:szCs w:val="24"/>
        </w:rPr>
        <w:t>по</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МДК</w:t>
      </w:r>
      <w:r w:rsidRPr="00FC3317">
        <w:rPr>
          <w:rFonts w:ascii="Times New Roman" w:hAnsi="Times New Roman" w:cs="Times New Roman"/>
          <w:spacing w:val="-1"/>
          <w:sz w:val="24"/>
          <w:szCs w:val="24"/>
        </w:rPr>
        <w:t xml:space="preserve"> </w:t>
      </w:r>
      <w:r w:rsidRPr="00FC3317">
        <w:rPr>
          <w:rFonts w:ascii="Times New Roman" w:hAnsi="Times New Roman" w:cs="Times New Roman"/>
          <w:spacing w:val="-2"/>
          <w:sz w:val="24"/>
          <w:szCs w:val="24"/>
        </w:rPr>
        <w:t>02.01</w:t>
      </w:r>
    </w:p>
    <w:p w14:paraId="604F0C71" w14:textId="77777777" w:rsidR="00FC3317" w:rsidRPr="00FC3317" w:rsidRDefault="00FC3317" w:rsidP="00A25E61">
      <w:pPr>
        <w:pStyle w:val="a3"/>
        <w:ind w:left="142" w:right="144" w:firstLine="709"/>
        <w:rPr>
          <w:b/>
          <w:sz w:val="24"/>
          <w:szCs w:val="24"/>
        </w:rPr>
      </w:pPr>
    </w:p>
    <w:p w14:paraId="539D45DB" w14:textId="77777777" w:rsidR="00FC3317" w:rsidRPr="00FC3317" w:rsidRDefault="00FC3317" w:rsidP="00A25E61">
      <w:pPr>
        <w:pStyle w:val="a3"/>
        <w:spacing w:before="86"/>
        <w:ind w:left="142" w:right="144" w:firstLine="709"/>
        <w:rPr>
          <w:b/>
          <w:sz w:val="24"/>
          <w:szCs w:val="24"/>
        </w:rPr>
      </w:pPr>
    </w:p>
    <w:p w14:paraId="538DD799" w14:textId="77777777" w:rsidR="00FC3317" w:rsidRPr="00FC3317" w:rsidRDefault="00FC3317" w:rsidP="00A25E61">
      <w:pPr>
        <w:spacing w:line="275" w:lineRule="exact"/>
        <w:ind w:left="142" w:right="144" w:firstLine="709"/>
        <w:jc w:val="both"/>
        <w:rPr>
          <w:b/>
          <w:sz w:val="24"/>
          <w:szCs w:val="24"/>
        </w:rPr>
      </w:pPr>
      <w:r w:rsidRPr="00FC3317">
        <w:rPr>
          <w:b/>
          <w:spacing w:val="-2"/>
          <w:sz w:val="24"/>
          <w:szCs w:val="24"/>
        </w:rPr>
        <w:t>Тесты</w:t>
      </w:r>
    </w:p>
    <w:p w14:paraId="0394D7C9" w14:textId="77777777" w:rsidR="00FC3317" w:rsidRPr="00FC3317" w:rsidRDefault="00FC3317" w:rsidP="009817E5">
      <w:pPr>
        <w:pStyle w:val="a5"/>
        <w:numPr>
          <w:ilvl w:val="0"/>
          <w:numId w:val="344"/>
        </w:numPr>
        <w:spacing w:line="275" w:lineRule="exact"/>
        <w:ind w:left="142" w:right="144" w:firstLine="709"/>
        <w:jc w:val="both"/>
        <w:rPr>
          <w:sz w:val="24"/>
          <w:szCs w:val="24"/>
        </w:rPr>
      </w:pPr>
      <w:r w:rsidRPr="00FC3317">
        <w:rPr>
          <w:sz w:val="24"/>
          <w:szCs w:val="24"/>
        </w:rPr>
        <w:t>Дизайн</w:t>
      </w:r>
      <w:r w:rsidRPr="00FC3317">
        <w:rPr>
          <w:spacing w:val="-1"/>
          <w:sz w:val="24"/>
          <w:szCs w:val="24"/>
        </w:rPr>
        <w:t xml:space="preserve"> </w:t>
      </w:r>
      <w:r w:rsidRPr="00FC3317">
        <w:rPr>
          <w:sz w:val="24"/>
          <w:szCs w:val="24"/>
        </w:rPr>
        <w:t>-</w:t>
      </w:r>
      <w:r w:rsidRPr="00FC3317">
        <w:rPr>
          <w:spacing w:val="-1"/>
          <w:sz w:val="24"/>
          <w:szCs w:val="24"/>
        </w:rPr>
        <w:t xml:space="preserve"> </w:t>
      </w:r>
      <w:r w:rsidRPr="00FC3317">
        <w:rPr>
          <w:spacing w:val="-2"/>
          <w:sz w:val="24"/>
          <w:szCs w:val="24"/>
        </w:rPr>
        <w:t>это...</w:t>
      </w:r>
    </w:p>
    <w:p w14:paraId="0026ED46" w14:textId="77777777" w:rsidR="00FC3317" w:rsidRPr="00FC3317" w:rsidRDefault="00FC3317" w:rsidP="009817E5">
      <w:pPr>
        <w:pStyle w:val="a5"/>
        <w:numPr>
          <w:ilvl w:val="1"/>
          <w:numId w:val="344"/>
        </w:numPr>
        <w:spacing w:before="5"/>
        <w:ind w:left="142" w:right="144" w:firstLine="709"/>
        <w:jc w:val="both"/>
        <w:rPr>
          <w:sz w:val="24"/>
          <w:szCs w:val="24"/>
        </w:rPr>
      </w:pPr>
      <w:r w:rsidRPr="00FC3317">
        <w:rPr>
          <w:sz w:val="24"/>
          <w:szCs w:val="24"/>
        </w:rPr>
        <w:t>Поделки</w:t>
      </w:r>
      <w:r w:rsidRPr="00FC3317">
        <w:rPr>
          <w:spacing w:val="-2"/>
          <w:sz w:val="24"/>
          <w:szCs w:val="24"/>
        </w:rPr>
        <w:t xml:space="preserve"> </w:t>
      </w:r>
      <w:r w:rsidRPr="00FC3317">
        <w:rPr>
          <w:sz w:val="24"/>
          <w:szCs w:val="24"/>
        </w:rPr>
        <w:t>из</w:t>
      </w:r>
      <w:r w:rsidRPr="00FC3317">
        <w:rPr>
          <w:spacing w:val="-6"/>
          <w:sz w:val="24"/>
          <w:szCs w:val="24"/>
        </w:rPr>
        <w:t xml:space="preserve"> </w:t>
      </w:r>
      <w:r w:rsidRPr="00FC3317">
        <w:rPr>
          <w:sz w:val="24"/>
          <w:szCs w:val="24"/>
        </w:rPr>
        <w:t>природного</w:t>
      </w:r>
      <w:r w:rsidRPr="00FC3317">
        <w:rPr>
          <w:spacing w:val="-5"/>
          <w:sz w:val="24"/>
          <w:szCs w:val="24"/>
        </w:rPr>
        <w:t xml:space="preserve"> </w:t>
      </w:r>
      <w:r w:rsidRPr="00FC3317">
        <w:rPr>
          <w:spacing w:val="-2"/>
          <w:sz w:val="24"/>
          <w:szCs w:val="24"/>
        </w:rPr>
        <w:t>материала</w:t>
      </w:r>
    </w:p>
    <w:p w14:paraId="70695332" w14:textId="77777777" w:rsidR="00FC3317" w:rsidRPr="00FC3317" w:rsidRDefault="00FC3317" w:rsidP="009817E5">
      <w:pPr>
        <w:pStyle w:val="a5"/>
        <w:numPr>
          <w:ilvl w:val="1"/>
          <w:numId w:val="344"/>
        </w:numPr>
        <w:spacing w:before="1"/>
        <w:ind w:left="142" w:right="144" w:firstLine="709"/>
        <w:jc w:val="both"/>
        <w:rPr>
          <w:sz w:val="24"/>
          <w:szCs w:val="24"/>
        </w:rPr>
      </w:pPr>
      <w:r w:rsidRPr="00FC3317">
        <w:rPr>
          <w:sz w:val="24"/>
          <w:szCs w:val="24"/>
        </w:rPr>
        <w:t>Проектирование</w:t>
      </w:r>
      <w:r w:rsidRPr="00FC3317">
        <w:rPr>
          <w:spacing w:val="-7"/>
          <w:sz w:val="24"/>
          <w:szCs w:val="24"/>
        </w:rPr>
        <w:t xml:space="preserve"> </w:t>
      </w:r>
      <w:r w:rsidRPr="00FC3317">
        <w:rPr>
          <w:spacing w:val="-2"/>
          <w:sz w:val="24"/>
          <w:szCs w:val="24"/>
        </w:rPr>
        <w:t>объектов</w:t>
      </w:r>
    </w:p>
    <w:p w14:paraId="13A98AEC"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Приготовление</w:t>
      </w:r>
      <w:r w:rsidRPr="00FC3317">
        <w:rPr>
          <w:spacing w:val="-7"/>
          <w:sz w:val="24"/>
          <w:szCs w:val="24"/>
        </w:rPr>
        <w:t xml:space="preserve"> </w:t>
      </w:r>
      <w:r w:rsidRPr="00FC3317">
        <w:rPr>
          <w:sz w:val="24"/>
          <w:szCs w:val="24"/>
        </w:rPr>
        <w:t>блюд</w:t>
      </w:r>
      <w:r w:rsidRPr="00FC3317">
        <w:rPr>
          <w:spacing w:val="-9"/>
          <w:sz w:val="24"/>
          <w:szCs w:val="24"/>
        </w:rPr>
        <w:t xml:space="preserve"> </w:t>
      </w:r>
      <w:r w:rsidRPr="00FC3317">
        <w:rPr>
          <w:sz w:val="24"/>
          <w:szCs w:val="24"/>
        </w:rPr>
        <w:t>к</w:t>
      </w:r>
      <w:r w:rsidRPr="00FC3317">
        <w:rPr>
          <w:spacing w:val="-8"/>
          <w:sz w:val="24"/>
          <w:szCs w:val="24"/>
        </w:rPr>
        <w:t xml:space="preserve"> </w:t>
      </w:r>
      <w:r w:rsidRPr="00FC3317">
        <w:rPr>
          <w:sz w:val="24"/>
          <w:szCs w:val="24"/>
        </w:rPr>
        <w:t>праздничному</w:t>
      </w:r>
      <w:r w:rsidRPr="00FC3317">
        <w:rPr>
          <w:spacing w:val="-7"/>
          <w:sz w:val="24"/>
          <w:szCs w:val="24"/>
        </w:rPr>
        <w:t xml:space="preserve"> </w:t>
      </w:r>
      <w:r w:rsidRPr="00FC3317">
        <w:rPr>
          <w:spacing w:val="-4"/>
          <w:sz w:val="24"/>
          <w:szCs w:val="24"/>
        </w:rPr>
        <w:t>столу</w:t>
      </w:r>
    </w:p>
    <w:p w14:paraId="6A4334DB" w14:textId="77777777" w:rsidR="00FC3317" w:rsidRPr="00FC3317" w:rsidRDefault="00FC3317" w:rsidP="009817E5">
      <w:pPr>
        <w:pStyle w:val="a5"/>
        <w:numPr>
          <w:ilvl w:val="0"/>
          <w:numId w:val="344"/>
        </w:numPr>
        <w:ind w:left="142" w:right="144" w:firstLine="709"/>
        <w:jc w:val="both"/>
        <w:rPr>
          <w:sz w:val="24"/>
          <w:szCs w:val="24"/>
        </w:rPr>
      </w:pPr>
      <w:proofErr w:type="spellStart"/>
      <w:r w:rsidRPr="00FC3317">
        <w:rPr>
          <w:sz w:val="24"/>
          <w:szCs w:val="24"/>
        </w:rPr>
        <w:t>Асамбляж</w:t>
      </w:r>
      <w:proofErr w:type="spellEnd"/>
      <w:r w:rsidRPr="00FC3317">
        <w:rPr>
          <w:spacing w:val="-8"/>
          <w:sz w:val="24"/>
          <w:szCs w:val="24"/>
        </w:rPr>
        <w:t xml:space="preserve"> </w:t>
      </w:r>
      <w:r w:rsidRPr="00FC3317">
        <w:rPr>
          <w:sz w:val="24"/>
          <w:szCs w:val="24"/>
        </w:rPr>
        <w:t>-</w:t>
      </w:r>
      <w:r w:rsidRPr="00FC3317">
        <w:rPr>
          <w:spacing w:val="-5"/>
          <w:sz w:val="24"/>
          <w:szCs w:val="24"/>
        </w:rPr>
        <w:t xml:space="preserve"> </w:t>
      </w:r>
      <w:r w:rsidRPr="00FC3317">
        <w:rPr>
          <w:spacing w:val="-2"/>
          <w:sz w:val="24"/>
          <w:szCs w:val="24"/>
        </w:rPr>
        <w:t>это...</w:t>
      </w:r>
    </w:p>
    <w:p w14:paraId="2F4FAD72"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приём</w:t>
      </w:r>
      <w:r w:rsidRPr="00FC3317">
        <w:rPr>
          <w:spacing w:val="-8"/>
          <w:sz w:val="24"/>
          <w:szCs w:val="24"/>
        </w:rPr>
        <w:t xml:space="preserve"> </w:t>
      </w:r>
      <w:r w:rsidRPr="00FC3317">
        <w:rPr>
          <w:sz w:val="24"/>
          <w:szCs w:val="24"/>
        </w:rPr>
        <w:t>в</w:t>
      </w:r>
      <w:r w:rsidRPr="00FC3317">
        <w:rPr>
          <w:spacing w:val="-9"/>
          <w:sz w:val="24"/>
          <w:szCs w:val="24"/>
        </w:rPr>
        <w:t xml:space="preserve"> </w:t>
      </w:r>
      <w:r w:rsidRPr="00FC3317">
        <w:rPr>
          <w:sz w:val="24"/>
          <w:szCs w:val="24"/>
        </w:rPr>
        <w:t>искусстве,</w:t>
      </w:r>
      <w:r w:rsidRPr="00FC3317">
        <w:rPr>
          <w:spacing w:val="-7"/>
          <w:sz w:val="24"/>
          <w:szCs w:val="24"/>
        </w:rPr>
        <w:t xml:space="preserve"> </w:t>
      </w:r>
      <w:r w:rsidRPr="00FC3317">
        <w:rPr>
          <w:sz w:val="24"/>
          <w:szCs w:val="24"/>
        </w:rPr>
        <w:t>предполагающий</w:t>
      </w:r>
      <w:r w:rsidRPr="00FC3317">
        <w:rPr>
          <w:spacing w:val="-6"/>
          <w:sz w:val="24"/>
          <w:szCs w:val="24"/>
        </w:rPr>
        <w:t xml:space="preserve"> </w:t>
      </w:r>
      <w:r w:rsidRPr="00FC3317">
        <w:rPr>
          <w:sz w:val="24"/>
          <w:szCs w:val="24"/>
        </w:rPr>
        <w:t>соединение</w:t>
      </w:r>
      <w:r w:rsidRPr="00FC3317">
        <w:rPr>
          <w:spacing w:val="-8"/>
          <w:sz w:val="24"/>
          <w:szCs w:val="24"/>
        </w:rPr>
        <w:t xml:space="preserve"> </w:t>
      </w:r>
      <w:r w:rsidRPr="00FC3317">
        <w:rPr>
          <w:sz w:val="24"/>
          <w:szCs w:val="24"/>
        </w:rPr>
        <w:t>в</w:t>
      </w:r>
      <w:r w:rsidRPr="00FC3317">
        <w:rPr>
          <w:spacing w:val="-9"/>
          <w:sz w:val="24"/>
          <w:szCs w:val="24"/>
        </w:rPr>
        <w:t xml:space="preserve"> </w:t>
      </w:r>
      <w:r w:rsidRPr="00FC3317">
        <w:rPr>
          <w:sz w:val="24"/>
          <w:szCs w:val="24"/>
        </w:rPr>
        <w:t>одном</w:t>
      </w:r>
      <w:r w:rsidRPr="00FC3317">
        <w:rPr>
          <w:spacing w:val="-8"/>
          <w:sz w:val="24"/>
          <w:szCs w:val="24"/>
        </w:rPr>
        <w:t xml:space="preserve"> </w:t>
      </w:r>
      <w:r w:rsidRPr="00FC3317">
        <w:rPr>
          <w:sz w:val="24"/>
          <w:szCs w:val="24"/>
        </w:rPr>
        <w:t>произведении</w:t>
      </w:r>
      <w:r w:rsidRPr="00FC3317">
        <w:rPr>
          <w:spacing w:val="-6"/>
          <w:sz w:val="24"/>
          <w:szCs w:val="24"/>
        </w:rPr>
        <w:t xml:space="preserve"> </w:t>
      </w:r>
      <w:r w:rsidRPr="00FC3317">
        <w:rPr>
          <w:sz w:val="24"/>
          <w:szCs w:val="24"/>
        </w:rPr>
        <w:t xml:space="preserve">разнородных </w:t>
      </w:r>
      <w:r w:rsidRPr="00FC3317">
        <w:rPr>
          <w:spacing w:val="-2"/>
          <w:sz w:val="24"/>
          <w:szCs w:val="24"/>
        </w:rPr>
        <w:t>элементов</w:t>
      </w:r>
    </w:p>
    <w:p w14:paraId="1EBDB9DF" w14:textId="77777777" w:rsidR="00FC3317" w:rsidRPr="00FC3317" w:rsidRDefault="00FC3317" w:rsidP="009817E5">
      <w:pPr>
        <w:pStyle w:val="a5"/>
        <w:numPr>
          <w:ilvl w:val="1"/>
          <w:numId w:val="344"/>
        </w:numPr>
        <w:spacing w:before="2" w:line="237" w:lineRule="auto"/>
        <w:ind w:left="142" w:right="144" w:firstLine="709"/>
        <w:jc w:val="both"/>
        <w:rPr>
          <w:sz w:val="24"/>
          <w:szCs w:val="24"/>
        </w:rPr>
      </w:pPr>
      <w:r w:rsidRPr="00FC3317">
        <w:rPr>
          <w:sz w:val="24"/>
          <w:szCs w:val="24"/>
        </w:rPr>
        <w:t>техника</w:t>
      </w:r>
      <w:r w:rsidRPr="00FC3317">
        <w:rPr>
          <w:spacing w:val="-11"/>
          <w:sz w:val="24"/>
          <w:szCs w:val="24"/>
        </w:rPr>
        <w:t xml:space="preserve"> </w:t>
      </w:r>
      <w:r w:rsidRPr="00FC3317">
        <w:rPr>
          <w:sz w:val="24"/>
          <w:szCs w:val="24"/>
        </w:rPr>
        <w:t>декорирования</w:t>
      </w:r>
      <w:r w:rsidRPr="00FC3317">
        <w:rPr>
          <w:spacing w:val="-12"/>
          <w:sz w:val="24"/>
          <w:szCs w:val="24"/>
        </w:rPr>
        <w:t xml:space="preserve"> </w:t>
      </w:r>
      <w:r w:rsidRPr="00FC3317">
        <w:rPr>
          <w:sz w:val="24"/>
          <w:szCs w:val="24"/>
        </w:rPr>
        <w:t>различных</w:t>
      </w:r>
      <w:r w:rsidRPr="00FC3317">
        <w:rPr>
          <w:spacing w:val="-8"/>
          <w:sz w:val="24"/>
          <w:szCs w:val="24"/>
        </w:rPr>
        <w:t xml:space="preserve"> </w:t>
      </w:r>
      <w:r w:rsidRPr="00FC3317">
        <w:rPr>
          <w:sz w:val="24"/>
          <w:szCs w:val="24"/>
        </w:rPr>
        <w:t>предметов,</w:t>
      </w:r>
      <w:r w:rsidRPr="00FC3317">
        <w:rPr>
          <w:spacing w:val="-8"/>
          <w:sz w:val="24"/>
          <w:szCs w:val="24"/>
        </w:rPr>
        <w:t xml:space="preserve"> </w:t>
      </w:r>
      <w:r w:rsidRPr="00FC3317">
        <w:rPr>
          <w:sz w:val="24"/>
          <w:szCs w:val="24"/>
        </w:rPr>
        <w:t>основанная</w:t>
      </w:r>
      <w:r w:rsidRPr="00FC3317">
        <w:rPr>
          <w:spacing w:val="-7"/>
          <w:sz w:val="24"/>
          <w:szCs w:val="24"/>
        </w:rPr>
        <w:t xml:space="preserve"> </w:t>
      </w:r>
      <w:r w:rsidRPr="00FC3317">
        <w:rPr>
          <w:sz w:val="24"/>
          <w:szCs w:val="24"/>
        </w:rPr>
        <w:t>на</w:t>
      </w:r>
      <w:r w:rsidRPr="00FC3317">
        <w:rPr>
          <w:spacing w:val="-12"/>
          <w:sz w:val="24"/>
          <w:szCs w:val="24"/>
        </w:rPr>
        <w:t xml:space="preserve"> </w:t>
      </w:r>
      <w:r w:rsidRPr="00FC3317">
        <w:rPr>
          <w:sz w:val="24"/>
          <w:szCs w:val="24"/>
        </w:rPr>
        <w:t>присоединении</w:t>
      </w:r>
      <w:r w:rsidRPr="00FC3317">
        <w:rPr>
          <w:spacing w:val="-6"/>
          <w:sz w:val="24"/>
          <w:szCs w:val="24"/>
        </w:rPr>
        <w:t xml:space="preserve"> </w:t>
      </w:r>
      <w:r w:rsidRPr="00FC3317">
        <w:rPr>
          <w:sz w:val="24"/>
          <w:szCs w:val="24"/>
        </w:rPr>
        <w:t>рисунка, картины или орнамента</w:t>
      </w:r>
    </w:p>
    <w:p w14:paraId="6F90501D" w14:textId="77777777" w:rsidR="00FC3317" w:rsidRPr="00FC3317" w:rsidRDefault="00FC3317" w:rsidP="009817E5">
      <w:pPr>
        <w:pStyle w:val="a5"/>
        <w:numPr>
          <w:ilvl w:val="1"/>
          <w:numId w:val="344"/>
        </w:numPr>
        <w:spacing w:before="1"/>
        <w:ind w:left="142" w:right="144" w:firstLine="709"/>
        <w:jc w:val="both"/>
        <w:rPr>
          <w:sz w:val="24"/>
          <w:szCs w:val="24"/>
        </w:rPr>
      </w:pPr>
      <w:r w:rsidRPr="00FC3317">
        <w:rPr>
          <w:sz w:val="24"/>
          <w:szCs w:val="24"/>
        </w:rPr>
        <w:t>техника</w:t>
      </w:r>
      <w:r w:rsidRPr="00FC3317">
        <w:rPr>
          <w:spacing w:val="-12"/>
          <w:sz w:val="24"/>
          <w:szCs w:val="24"/>
        </w:rPr>
        <w:t xml:space="preserve"> </w:t>
      </w:r>
      <w:r w:rsidRPr="00FC3317">
        <w:rPr>
          <w:sz w:val="24"/>
          <w:szCs w:val="24"/>
        </w:rPr>
        <w:t>визуального</w:t>
      </w:r>
      <w:r w:rsidRPr="00FC3317">
        <w:rPr>
          <w:spacing w:val="-8"/>
          <w:sz w:val="24"/>
          <w:szCs w:val="24"/>
        </w:rPr>
        <w:t xml:space="preserve"> </w:t>
      </w:r>
      <w:r w:rsidRPr="00FC3317">
        <w:rPr>
          <w:sz w:val="24"/>
          <w:szCs w:val="24"/>
        </w:rPr>
        <w:t>искусства,</w:t>
      </w:r>
      <w:r w:rsidRPr="00FC3317">
        <w:rPr>
          <w:spacing w:val="-9"/>
          <w:sz w:val="24"/>
          <w:szCs w:val="24"/>
        </w:rPr>
        <w:t xml:space="preserve"> </w:t>
      </w:r>
      <w:r w:rsidRPr="00FC3317">
        <w:rPr>
          <w:sz w:val="24"/>
          <w:szCs w:val="24"/>
        </w:rPr>
        <w:t>родственная</w:t>
      </w:r>
      <w:r w:rsidRPr="00FC3317">
        <w:rPr>
          <w:spacing w:val="-9"/>
          <w:sz w:val="24"/>
          <w:szCs w:val="24"/>
        </w:rPr>
        <w:t xml:space="preserve"> </w:t>
      </w:r>
      <w:r w:rsidRPr="00FC3317">
        <w:rPr>
          <w:sz w:val="24"/>
          <w:szCs w:val="24"/>
        </w:rPr>
        <w:t>коллажу,</w:t>
      </w:r>
      <w:r w:rsidRPr="00FC3317">
        <w:rPr>
          <w:spacing w:val="-9"/>
          <w:sz w:val="24"/>
          <w:szCs w:val="24"/>
        </w:rPr>
        <w:t xml:space="preserve"> </w:t>
      </w:r>
      <w:r w:rsidRPr="00FC3317">
        <w:rPr>
          <w:sz w:val="24"/>
          <w:szCs w:val="24"/>
        </w:rPr>
        <w:t>но</w:t>
      </w:r>
      <w:r w:rsidRPr="00FC3317">
        <w:rPr>
          <w:spacing w:val="-9"/>
          <w:sz w:val="24"/>
          <w:szCs w:val="24"/>
        </w:rPr>
        <w:t xml:space="preserve"> </w:t>
      </w:r>
      <w:r w:rsidRPr="00FC3317">
        <w:rPr>
          <w:sz w:val="24"/>
          <w:szCs w:val="24"/>
        </w:rPr>
        <w:t>использующая</w:t>
      </w:r>
      <w:r w:rsidRPr="00FC3317">
        <w:rPr>
          <w:spacing w:val="-8"/>
          <w:sz w:val="24"/>
          <w:szCs w:val="24"/>
        </w:rPr>
        <w:t xml:space="preserve"> </w:t>
      </w:r>
      <w:r w:rsidRPr="00FC3317">
        <w:rPr>
          <w:sz w:val="24"/>
          <w:szCs w:val="24"/>
        </w:rPr>
        <w:t>объёмные детали или целые предметы, скомпонованные на плоскости как картина</w:t>
      </w:r>
    </w:p>
    <w:p w14:paraId="0E5E59E8" w14:textId="77777777" w:rsidR="00FC3317" w:rsidRPr="00FC3317" w:rsidRDefault="00FC3317" w:rsidP="009817E5">
      <w:pPr>
        <w:pStyle w:val="a5"/>
        <w:numPr>
          <w:ilvl w:val="0"/>
          <w:numId w:val="344"/>
        </w:numPr>
        <w:ind w:left="142" w:right="144" w:firstLine="709"/>
        <w:jc w:val="both"/>
        <w:rPr>
          <w:sz w:val="24"/>
          <w:szCs w:val="24"/>
        </w:rPr>
      </w:pPr>
      <w:r w:rsidRPr="00FC3317">
        <w:rPr>
          <w:sz w:val="24"/>
          <w:szCs w:val="24"/>
        </w:rPr>
        <w:t>В</w:t>
      </w:r>
      <w:r w:rsidRPr="00FC3317">
        <w:rPr>
          <w:spacing w:val="-14"/>
          <w:sz w:val="24"/>
          <w:szCs w:val="24"/>
        </w:rPr>
        <w:t xml:space="preserve"> </w:t>
      </w:r>
      <w:r w:rsidRPr="00FC3317">
        <w:rPr>
          <w:sz w:val="24"/>
          <w:szCs w:val="24"/>
        </w:rPr>
        <w:t>каком</w:t>
      </w:r>
      <w:r w:rsidRPr="00FC3317">
        <w:rPr>
          <w:spacing w:val="-7"/>
          <w:sz w:val="24"/>
          <w:szCs w:val="24"/>
        </w:rPr>
        <w:t xml:space="preserve"> </w:t>
      </w:r>
      <w:r w:rsidRPr="00FC3317">
        <w:rPr>
          <w:sz w:val="24"/>
          <w:szCs w:val="24"/>
        </w:rPr>
        <w:t>документе</w:t>
      </w:r>
      <w:r w:rsidRPr="00FC3317">
        <w:rPr>
          <w:spacing w:val="-5"/>
          <w:sz w:val="24"/>
          <w:szCs w:val="24"/>
        </w:rPr>
        <w:t xml:space="preserve"> </w:t>
      </w:r>
      <w:r w:rsidRPr="00FC3317">
        <w:rPr>
          <w:sz w:val="24"/>
          <w:szCs w:val="24"/>
        </w:rPr>
        <w:t>указывается</w:t>
      </w:r>
      <w:r w:rsidRPr="00FC3317">
        <w:rPr>
          <w:spacing w:val="-8"/>
          <w:sz w:val="24"/>
          <w:szCs w:val="24"/>
        </w:rPr>
        <w:t xml:space="preserve"> </w:t>
      </w:r>
      <w:r w:rsidRPr="00FC3317">
        <w:rPr>
          <w:sz w:val="24"/>
          <w:szCs w:val="24"/>
        </w:rPr>
        <w:t>последовательность</w:t>
      </w:r>
      <w:r w:rsidRPr="00FC3317">
        <w:rPr>
          <w:spacing w:val="-5"/>
          <w:sz w:val="24"/>
          <w:szCs w:val="24"/>
        </w:rPr>
        <w:t xml:space="preserve"> </w:t>
      </w:r>
      <w:r w:rsidRPr="00FC3317">
        <w:rPr>
          <w:sz w:val="24"/>
          <w:szCs w:val="24"/>
        </w:rPr>
        <w:t>изготовления</w:t>
      </w:r>
      <w:r w:rsidRPr="00FC3317">
        <w:rPr>
          <w:spacing w:val="-8"/>
          <w:sz w:val="24"/>
          <w:szCs w:val="24"/>
        </w:rPr>
        <w:t xml:space="preserve"> </w:t>
      </w:r>
      <w:r w:rsidRPr="00FC3317">
        <w:rPr>
          <w:spacing w:val="-2"/>
          <w:sz w:val="24"/>
          <w:szCs w:val="24"/>
        </w:rPr>
        <w:t>изделия?</w:t>
      </w:r>
    </w:p>
    <w:p w14:paraId="54ABC603"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На</w:t>
      </w:r>
      <w:r w:rsidRPr="00FC3317">
        <w:rPr>
          <w:spacing w:val="-7"/>
          <w:sz w:val="24"/>
          <w:szCs w:val="24"/>
        </w:rPr>
        <w:t xml:space="preserve"> </w:t>
      </w:r>
      <w:r w:rsidRPr="00FC3317">
        <w:rPr>
          <w:spacing w:val="-2"/>
          <w:sz w:val="24"/>
          <w:szCs w:val="24"/>
        </w:rPr>
        <w:t>чертеже</w:t>
      </w:r>
    </w:p>
    <w:p w14:paraId="5CD84BC9" w14:textId="77777777" w:rsidR="00FC3317" w:rsidRPr="00FC3317" w:rsidRDefault="00FC3317" w:rsidP="009817E5">
      <w:pPr>
        <w:pStyle w:val="a5"/>
        <w:numPr>
          <w:ilvl w:val="1"/>
          <w:numId w:val="344"/>
        </w:numPr>
        <w:spacing w:before="62"/>
        <w:ind w:left="142" w:right="144" w:firstLine="709"/>
        <w:jc w:val="both"/>
        <w:rPr>
          <w:sz w:val="24"/>
          <w:szCs w:val="24"/>
        </w:rPr>
      </w:pPr>
      <w:r w:rsidRPr="00FC3317">
        <w:rPr>
          <w:sz w:val="24"/>
          <w:szCs w:val="24"/>
        </w:rPr>
        <w:t>На</w:t>
      </w:r>
      <w:r w:rsidRPr="00FC3317">
        <w:rPr>
          <w:spacing w:val="-9"/>
          <w:sz w:val="24"/>
          <w:szCs w:val="24"/>
        </w:rPr>
        <w:t xml:space="preserve"> </w:t>
      </w:r>
      <w:r w:rsidRPr="00FC3317">
        <w:rPr>
          <w:spacing w:val="-2"/>
          <w:sz w:val="24"/>
          <w:szCs w:val="24"/>
        </w:rPr>
        <w:t>эскизе</w:t>
      </w:r>
    </w:p>
    <w:p w14:paraId="70E05108" w14:textId="77777777" w:rsidR="00FC3317" w:rsidRPr="00FC3317" w:rsidRDefault="00FC3317" w:rsidP="009817E5">
      <w:pPr>
        <w:pStyle w:val="a5"/>
        <w:numPr>
          <w:ilvl w:val="1"/>
          <w:numId w:val="344"/>
        </w:numPr>
        <w:spacing w:before="2"/>
        <w:ind w:left="142" w:right="144" w:firstLine="709"/>
        <w:jc w:val="both"/>
        <w:rPr>
          <w:sz w:val="24"/>
          <w:szCs w:val="24"/>
        </w:rPr>
      </w:pPr>
      <w:r w:rsidRPr="00FC3317">
        <w:rPr>
          <w:sz w:val="24"/>
          <w:szCs w:val="24"/>
        </w:rPr>
        <w:t>На</w:t>
      </w:r>
      <w:r w:rsidRPr="00FC3317">
        <w:rPr>
          <w:spacing w:val="-10"/>
          <w:sz w:val="24"/>
          <w:szCs w:val="24"/>
        </w:rPr>
        <w:t xml:space="preserve"> </w:t>
      </w:r>
      <w:r w:rsidRPr="00FC3317">
        <w:rPr>
          <w:sz w:val="24"/>
          <w:szCs w:val="24"/>
        </w:rPr>
        <w:t>технологической</w:t>
      </w:r>
      <w:r w:rsidRPr="00FC3317">
        <w:rPr>
          <w:spacing w:val="-5"/>
          <w:sz w:val="24"/>
          <w:szCs w:val="24"/>
        </w:rPr>
        <w:t xml:space="preserve"> </w:t>
      </w:r>
      <w:r w:rsidRPr="00FC3317">
        <w:rPr>
          <w:spacing w:val="-4"/>
          <w:sz w:val="24"/>
          <w:szCs w:val="24"/>
        </w:rPr>
        <w:t>карте</w:t>
      </w:r>
    </w:p>
    <w:p w14:paraId="68919923" w14:textId="77777777" w:rsidR="00FC3317" w:rsidRPr="00FC3317" w:rsidRDefault="00FC3317" w:rsidP="009817E5">
      <w:pPr>
        <w:pStyle w:val="a5"/>
        <w:numPr>
          <w:ilvl w:val="1"/>
          <w:numId w:val="344"/>
        </w:numPr>
        <w:spacing w:before="1"/>
        <w:ind w:left="142" w:right="144" w:firstLine="709"/>
        <w:jc w:val="both"/>
        <w:rPr>
          <w:sz w:val="24"/>
          <w:szCs w:val="24"/>
        </w:rPr>
      </w:pPr>
      <w:r w:rsidRPr="00FC3317">
        <w:rPr>
          <w:sz w:val="24"/>
          <w:szCs w:val="24"/>
        </w:rPr>
        <w:t>При</w:t>
      </w:r>
      <w:r w:rsidRPr="00FC3317">
        <w:rPr>
          <w:spacing w:val="-3"/>
          <w:sz w:val="24"/>
          <w:szCs w:val="24"/>
        </w:rPr>
        <w:t xml:space="preserve"> </w:t>
      </w:r>
      <w:r w:rsidRPr="00FC3317">
        <w:rPr>
          <w:sz w:val="24"/>
          <w:szCs w:val="24"/>
        </w:rPr>
        <w:t>разметке</w:t>
      </w:r>
      <w:r w:rsidRPr="00FC3317">
        <w:rPr>
          <w:spacing w:val="-4"/>
          <w:sz w:val="24"/>
          <w:szCs w:val="24"/>
        </w:rPr>
        <w:t xml:space="preserve"> </w:t>
      </w:r>
      <w:r w:rsidRPr="00FC3317">
        <w:rPr>
          <w:spacing w:val="-2"/>
          <w:sz w:val="24"/>
          <w:szCs w:val="24"/>
        </w:rPr>
        <w:t>изделия</w:t>
      </w:r>
    </w:p>
    <w:p w14:paraId="34ACD006" w14:textId="77777777" w:rsidR="00FC3317" w:rsidRPr="00FC3317" w:rsidRDefault="00FC3317" w:rsidP="009817E5">
      <w:pPr>
        <w:pStyle w:val="a5"/>
        <w:numPr>
          <w:ilvl w:val="0"/>
          <w:numId w:val="344"/>
        </w:numPr>
        <w:ind w:left="142" w:right="144" w:firstLine="709"/>
        <w:jc w:val="both"/>
        <w:rPr>
          <w:sz w:val="24"/>
          <w:szCs w:val="24"/>
        </w:rPr>
      </w:pPr>
      <w:r w:rsidRPr="00FC3317">
        <w:rPr>
          <w:sz w:val="24"/>
          <w:szCs w:val="24"/>
        </w:rPr>
        <w:t>Что</w:t>
      </w:r>
      <w:r w:rsidRPr="00FC3317">
        <w:rPr>
          <w:spacing w:val="-4"/>
          <w:sz w:val="24"/>
          <w:szCs w:val="24"/>
        </w:rPr>
        <w:t xml:space="preserve"> </w:t>
      </w:r>
      <w:r w:rsidRPr="00FC3317">
        <w:rPr>
          <w:sz w:val="24"/>
          <w:szCs w:val="24"/>
        </w:rPr>
        <w:t>такое</w:t>
      </w:r>
      <w:r w:rsidRPr="00FC3317">
        <w:rPr>
          <w:spacing w:val="-4"/>
          <w:sz w:val="24"/>
          <w:szCs w:val="24"/>
        </w:rPr>
        <w:t xml:space="preserve"> </w:t>
      </w:r>
      <w:r w:rsidRPr="00FC3317">
        <w:rPr>
          <w:sz w:val="24"/>
          <w:szCs w:val="24"/>
        </w:rPr>
        <w:t>"графический</w:t>
      </w:r>
      <w:r w:rsidRPr="00FC3317">
        <w:rPr>
          <w:spacing w:val="-1"/>
          <w:sz w:val="24"/>
          <w:szCs w:val="24"/>
        </w:rPr>
        <w:t xml:space="preserve"> </w:t>
      </w:r>
      <w:r w:rsidRPr="00FC3317">
        <w:rPr>
          <w:spacing w:val="-2"/>
          <w:sz w:val="24"/>
          <w:szCs w:val="24"/>
        </w:rPr>
        <w:t>дизайн"?</w:t>
      </w:r>
    </w:p>
    <w:p w14:paraId="64B536C4" w14:textId="77777777" w:rsidR="00FC3317" w:rsidRPr="00FC3317" w:rsidRDefault="00FC3317" w:rsidP="00A25E61">
      <w:pPr>
        <w:pStyle w:val="a3"/>
        <w:ind w:left="142" w:right="144" w:firstLine="709"/>
        <w:rPr>
          <w:sz w:val="24"/>
          <w:szCs w:val="24"/>
        </w:rPr>
      </w:pPr>
      <w:r w:rsidRPr="00FC3317">
        <w:rPr>
          <w:sz w:val="24"/>
          <w:szCs w:val="24"/>
        </w:rPr>
        <w:t>составление</w:t>
      </w:r>
      <w:r w:rsidRPr="00FC3317">
        <w:rPr>
          <w:spacing w:val="-9"/>
          <w:sz w:val="24"/>
          <w:szCs w:val="24"/>
        </w:rPr>
        <w:t xml:space="preserve"> </w:t>
      </w:r>
      <w:r w:rsidRPr="00FC3317">
        <w:rPr>
          <w:sz w:val="24"/>
          <w:szCs w:val="24"/>
        </w:rPr>
        <w:t>отдельных</w:t>
      </w:r>
      <w:r w:rsidRPr="00FC3317">
        <w:rPr>
          <w:spacing w:val="-8"/>
          <w:sz w:val="24"/>
          <w:szCs w:val="24"/>
        </w:rPr>
        <w:t xml:space="preserve"> </w:t>
      </w:r>
      <w:r w:rsidRPr="00FC3317">
        <w:rPr>
          <w:sz w:val="24"/>
          <w:szCs w:val="24"/>
        </w:rPr>
        <w:t>объемных</w:t>
      </w:r>
      <w:r w:rsidRPr="00FC3317">
        <w:rPr>
          <w:spacing w:val="-6"/>
          <w:sz w:val="24"/>
          <w:szCs w:val="24"/>
        </w:rPr>
        <w:t xml:space="preserve"> </w:t>
      </w:r>
      <w:r w:rsidRPr="00FC3317">
        <w:rPr>
          <w:sz w:val="24"/>
          <w:szCs w:val="24"/>
        </w:rPr>
        <w:t>или</w:t>
      </w:r>
      <w:r w:rsidRPr="00FC3317">
        <w:rPr>
          <w:spacing w:val="-9"/>
          <w:sz w:val="24"/>
          <w:szCs w:val="24"/>
        </w:rPr>
        <w:t xml:space="preserve"> </w:t>
      </w:r>
      <w:r w:rsidRPr="00FC3317">
        <w:rPr>
          <w:sz w:val="24"/>
          <w:szCs w:val="24"/>
        </w:rPr>
        <w:t>плоских</w:t>
      </w:r>
      <w:r w:rsidRPr="00FC3317">
        <w:rPr>
          <w:spacing w:val="-10"/>
          <w:sz w:val="24"/>
          <w:szCs w:val="24"/>
        </w:rPr>
        <w:t xml:space="preserve"> </w:t>
      </w:r>
      <w:r w:rsidRPr="00FC3317">
        <w:rPr>
          <w:sz w:val="24"/>
          <w:szCs w:val="24"/>
        </w:rPr>
        <w:t>композиций</w:t>
      </w:r>
      <w:r w:rsidRPr="00FC3317">
        <w:rPr>
          <w:spacing w:val="-6"/>
          <w:sz w:val="24"/>
          <w:szCs w:val="24"/>
        </w:rPr>
        <w:t xml:space="preserve"> </w:t>
      </w:r>
      <w:r w:rsidRPr="00FC3317">
        <w:rPr>
          <w:sz w:val="24"/>
          <w:szCs w:val="24"/>
        </w:rPr>
        <w:t>из</w:t>
      </w:r>
      <w:r w:rsidRPr="00FC3317">
        <w:rPr>
          <w:spacing w:val="-4"/>
          <w:sz w:val="24"/>
          <w:szCs w:val="24"/>
        </w:rPr>
        <w:t xml:space="preserve"> </w:t>
      </w:r>
      <w:r w:rsidRPr="00FC3317">
        <w:rPr>
          <w:sz w:val="24"/>
          <w:szCs w:val="24"/>
        </w:rPr>
        <w:t>живых</w:t>
      </w:r>
      <w:r w:rsidRPr="00FC3317">
        <w:rPr>
          <w:spacing w:val="-8"/>
          <w:sz w:val="24"/>
          <w:szCs w:val="24"/>
        </w:rPr>
        <w:t xml:space="preserve"> </w:t>
      </w:r>
      <w:r w:rsidRPr="00FC3317">
        <w:rPr>
          <w:sz w:val="24"/>
          <w:szCs w:val="24"/>
        </w:rPr>
        <w:t>или</w:t>
      </w:r>
      <w:r w:rsidRPr="00FC3317">
        <w:rPr>
          <w:spacing w:val="-9"/>
          <w:sz w:val="24"/>
          <w:szCs w:val="24"/>
        </w:rPr>
        <w:t xml:space="preserve"> </w:t>
      </w:r>
      <w:r w:rsidRPr="00FC3317">
        <w:rPr>
          <w:sz w:val="24"/>
          <w:szCs w:val="24"/>
        </w:rPr>
        <w:t xml:space="preserve">засушенных </w:t>
      </w:r>
      <w:r w:rsidRPr="00FC3317">
        <w:rPr>
          <w:spacing w:val="-2"/>
          <w:sz w:val="24"/>
          <w:szCs w:val="24"/>
        </w:rPr>
        <w:t>цветов</w:t>
      </w:r>
    </w:p>
    <w:p w14:paraId="1702ED13" w14:textId="77777777" w:rsidR="00FC3317" w:rsidRPr="00FC3317" w:rsidRDefault="00FC3317" w:rsidP="00A25E61">
      <w:pPr>
        <w:pStyle w:val="a3"/>
        <w:ind w:left="142" w:right="144" w:firstLine="709"/>
        <w:rPr>
          <w:sz w:val="24"/>
          <w:szCs w:val="24"/>
        </w:rPr>
      </w:pPr>
      <w:r w:rsidRPr="00FC3317">
        <w:rPr>
          <w:sz w:val="24"/>
          <w:szCs w:val="24"/>
        </w:rPr>
        <w:t>конструирование станков, транспортных средств, посуды, мебели и др. промышленная</w:t>
      </w:r>
      <w:r w:rsidRPr="00FC3317">
        <w:rPr>
          <w:spacing w:val="-8"/>
          <w:sz w:val="24"/>
          <w:szCs w:val="24"/>
        </w:rPr>
        <w:t xml:space="preserve"> </w:t>
      </w:r>
      <w:r w:rsidRPr="00FC3317">
        <w:rPr>
          <w:sz w:val="24"/>
          <w:szCs w:val="24"/>
        </w:rPr>
        <w:t>графика</w:t>
      </w:r>
      <w:r w:rsidRPr="00FC3317">
        <w:rPr>
          <w:spacing w:val="-13"/>
          <w:sz w:val="24"/>
          <w:szCs w:val="24"/>
        </w:rPr>
        <w:t xml:space="preserve"> </w:t>
      </w:r>
      <w:r w:rsidRPr="00FC3317">
        <w:rPr>
          <w:sz w:val="24"/>
          <w:szCs w:val="24"/>
        </w:rPr>
        <w:t>(этикетки,</w:t>
      </w:r>
      <w:r w:rsidRPr="00FC3317">
        <w:rPr>
          <w:spacing w:val="-7"/>
          <w:sz w:val="24"/>
          <w:szCs w:val="24"/>
        </w:rPr>
        <w:t xml:space="preserve"> </w:t>
      </w:r>
      <w:r w:rsidRPr="00FC3317">
        <w:rPr>
          <w:sz w:val="24"/>
          <w:szCs w:val="24"/>
        </w:rPr>
        <w:t>упаковка</w:t>
      </w:r>
      <w:r w:rsidRPr="00FC3317">
        <w:rPr>
          <w:spacing w:val="-10"/>
          <w:sz w:val="24"/>
          <w:szCs w:val="24"/>
        </w:rPr>
        <w:t xml:space="preserve"> </w:t>
      </w:r>
      <w:r w:rsidRPr="00FC3317">
        <w:rPr>
          <w:sz w:val="24"/>
          <w:szCs w:val="24"/>
        </w:rPr>
        <w:t>товаров,</w:t>
      </w:r>
      <w:r w:rsidRPr="00FC3317">
        <w:rPr>
          <w:spacing w:val="-9"/>
          <w:sz w:val="24"/>
          <w:szCs w:val="24"/>
        </w:rPr>
        <w:t xml:space="preserve"> </w:t>
      </w:r>
      <w:r w:rsidRPr="00FC3317">
        <w:rPr>
          <w:sz w:val="24"/>
          <w:szCs w:val="24"/>
        </w:rPr>
        <w:t>открытки,</w:t>
      </w:r>
      <w:r w:rsidRPr="00FC3317">
        <w:rPr>
          <w:spacing w:val="-7"/>
          <w:sz w:val="24"/>
          <w:szCs w:val="24"/>
        </w:rPr>
        <w:t xml:space="preserve"> </w:t>
      </w:r>
      <w:r w:rsidRPr="00FC3317">
        <w:rPr>
          <w:sz w:val="24"/>
          <w:szCs w:val="24"/>
        </w:rPr>
        <w:t>конверты</w:t>
      </w:r>
      <w:r w:rsidRPr="00FC3317">
        <w:rPr>
          <w:spacing w:val="-10"/>
          <w:sz w:val="24"/>
          <w:szCs w:val="24"/>
        </w:rPr>
        <w:t xml:space="preserve"> </w:t>
      </w:r>
      <w:r w:rsidRPr="00FC3317">
        <w:rPr>
          <w:sz w:val="24"/>
          <w:szCs w:val="24"/>
        </w:rPr>
        <w:t>и</w:t>
      </w:r>
      <w:r w:rsidRPr="00FC3317">
        <w:rPr>
          <w:spacing w:val="-7"/>
          <w:sz w:val="24"/>
          <w:szCs w:val="24"/>
        </w:rPr>
        <w:t xml:space="preserve"> </w:t>
      </w:r>
      <w:r w:rsidRPr="00FC3317">
        <w:rPr>
          <w:sz w:val="24"/>
          <w:szCs w:val="24"/>
        </w:rPr>
        <w:t>др.), шрифтовые работы и т.д.</w:t>
      </w:r>
    </w:p>
    <w:p w14:paraId="664DACA5" w14:textId="77777777" w:rsidR="00FC3317" w:rsidRPr="00FC3317" w:rsidRDefault="00FC3317" w:rsidP="009817E5">
      <w:pPr>
        <w:pStyle w:val="a5"/>
        <w:numPr>
          <w:ilvl w:val="0"/>
          <w:numId w:val="344"/>
        </w:numPr>
        <w:ind w:left="142" w:right="144" w:firstLine="709"/>
        <w:jc w:val="both"/>
        <w:rPr>
          <w:sz w:val="24"/>
          <w:szCs w:val="24"/>
        </w:rPr>
      </w:pPr>
      <w:r w:rsidRPr="00FC3317">
        <w:rPr>
          <w:sz w:val="24"/>
          <w:szCs w:val="24"/>
        </w:rPr>
        <w:t>Арт-дизайн</w:t>
      </w:r>
      <w:r w:rsidRPr="00FC3317">
        <w:rPr>
          <w:spacing w:val="-4"/>
          <w:sz w:val="24"/>
          <w:szCs w:val="24"/>
        </w:rPr>
        <w:t xml:space="preserve"> </w:t>
      </w:r>
      <w:r w:rsidRPr="00FC3317">
        <w:rPr>
          <w:sz w:val="24"/>
          <w:szCs w:val="24"/>
        </w:rPr>
        <w:t>—</w:t>
      </w:r>
      <w:r w:rsidRPr="00FC3317">
        <w:rPr>
          <w:spacing w:val="-1"/>
          <w:sz w:val="24"/>
          <w:szCs w:val="24"/>
        </w:rPr>
        <w:t xml:space="preserve"> </w:t>
      </w:r>
      <w:r w:rsidRPr="00FC3317">
        <w:rPr>
          <w:sz w:val="24"/>
          <w:szCs w:val="24"/>
        </w:rPr>
        <w:t>это</w:t>
      </w:r>
      <w:r w:rsidRPr="00FC3317">
        <w:rPr>
          <w:spacing w:val="-3"/>
          <w:sz w:val="24"/>
          <w:szCs w:val="24"/>
        </w:rPr>
        <w:t xml:space="preserve"> </w:t>
      </w:r>
      <w:r w:rsidRPr="00FC3317">
        <w:rPr>
          <w:spacing w:val="-5"/>
          <w:sz w:val="24"/>
          <w:szCs w:val="24"/>
        </w:rPr>
        <w:t>...</w:t>
      </w:r>
    </w:p>
    <w:p w14:paraId="4CE51F5D"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Проектирование</w:t>
      </w:r>
      <w:r w:rsidRPr="00FC3317">
        <w:rPr>
          <w:spacing w:val="-7"/>
          <w:sz w:val="24"/>
          <w:szCs w:val="24"/>
        </w:rPr>
        <w:t xml:space="preserve"> </w:t>
      </w:r>
      <w:r w:rsidRPr="00FC3317">
        <w:rPr>
          <w:spacing w:val="-2"/>
          <w:sz w:val="24"/>
          <w:szCs w:val="24"/>
        </w:rPr>
        <w:t>интерьеров</w:t>
      </w:r>
    </w:p>
    <w:p w14:paraId="0CF1226F"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Искусство</w:t>
      </w:r>
      <w:r w:rsidRPr="00FC3317">
        <w:rPr>
          <w:spacing w:val="-8"/>
          <w:sz w:val="24"/>
          <w:szCs w:val="24"/>
        </w:rPr>
        <w:t xml:space="preserve"> </w:t>
      </w:r>
      <w:r w:rsidRPr="00FC3317">
        <w:rPr>
          <w:sz w:val="24"/>
          <w:szCs w:val="24"/>
        </w:rPr>
        <w:t>проектирования</w:t>
      </w:r>
      <w:r w:rsidRPr="00FC3317">
        <w:rPr>
          <w:spacing w:val="-6"/>
          <w:sz w:val="24"/>
          <w:szCs w:val="24"/>
        </w:rPr>
        <w:t xml:space="preserve"> </w:t>
      </w:r>
      <w:r w:rsidRPr="00FC3317">
        <w:rPr>
          <w:sz w:val="24"/>
          <w:szCs w:val="24"/>
        </w:rPr>
        <w:t>объектов,</w:t>
      </w:r>
      <w:r w:rsidRPr="00FC3317">
        <w:rPr>
          <w:spacing w:val="-7"/>
          <w:sz w:val="24"/>
          <w:szCs w:val="24"/>
        </w:rPr>
        <w:t xml:space="preserve"> </w:t>
      </w:r>
      <w:r w:rsidRPr="00FC3317">
        <w:rPr>
          <w:sz w:val="24"/>
          <w:szCs w:val="24"/>
        </w:rPr>
        <w:t>которые</w:t>
      </w:r>
      <w:r w:rsidRPr="00FC3317">
        <w:rPr>
          <w:spacing w:val="-14"/>
          <w:sz w:val="24"/>
          <w:szCs w:val="24"/>
        </w:rPr>
        <w:t xml:space="preserve"> </w:t>
      </w:r>
      <w:r w:rsidRPr="00FC3317">
        <w:rPr>
          <w:sz w:val="24"/>
          <w:szCs w:val="24"/>
        </w:rPr>
        <w:t>не</w:t>
      </w:r>
      <w:r w:rsidRPr="00FC3317">
        <w:rPr>
          <w:spacing w:val="-9"/>
          <w:sz w:val="24"/>
          <w:szCs w:val="24"/>
        </w:rPr>
        <w:t xml:space="preserve"> </w:t>
      </w:r>
      <w:r w:rsidRPr="00FC3317">
        <w:rPr>
          <w:sz w:val="24"/>
          <w:szCs w:val="24"/>
        </w:rPr>
        <w:t>имеют</w:t>
      </w:r>
      <w:r w:rsidRPr="00FC3317">
        <w:rPr>
          <w:spacing w:val="-7"/>
          <w:sz w:val="24"/>
          <w:szCs w:val="24"/>
        </w:rPr>
        <w:t xml:space="preserve"> </w:t>
      </w:r>
      <w:r w:rsidRPr="00FC3317">
        <w:rPr>
          <w:sz w:val="24"/>
          <w:szCs w:val="24"/>
        </w:rPr>
        <w:t>прямого</w:t>
      </w:r>
      <w:r w:rsidRPr="00FC3317">
        <w:rPr>
          <w:spacing w:val="-8"/>
          <w:sz w:val="24"/>
          <w:szCs w:val="24"/>
        </w:rPr>
        <w:t xml:space="preserve"> </w:t>
      </w:r>
      <w:r w:rsidRPr="00FC3317">
        <w:rPr>
          <w:sz w:val="24"/>
          <w:szCs w:val="24"/>
        </w:rPr>
        <w:lastRenderedPageBreak/>
        <w:t xml:space="preserve">функционального </w:t>
      </w:r>
      <w:r w:rsidRPr="00FC3317">
        <w:rPr>
          <w:spacing w:val="-2"/>
          <w:sz w:val="24"/>
          <w:szCs w:val="24"/>
        </w:rPr>
        <w:t>назначения</w:t>
      </w:r>
    </w:p>
    <w:p w14:paraId="19C2A22A"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Моделирование</w:t>
      </w:r>
      <w:r w:rsidRPr="00FC3317">
        <w:rPr>
          <w:spacing w:val="-12"/>
          <w:sz w:val="24"/>
          <w:szCs w:val="24"/>
        </w:rPr>
        <w:t xml:space="preserve"> </w:t>
      </w:r>
      <w:r w:rsidRPr="00FC3317">
        <w:rPr>
          <w:sz w:val="24"/>
          <w:szCs w:val="24"/>
        </w:rPr>
        <w:t>и</w:t>
      </w:r>
      <w:r w:rsidRPr="00FC3317">
        <w:rPr>
          <w:spacing w:val="-7"/>
          <w:sz w:val="24"/>
          <w:szCs w:val="24"/>
        </w:rPr>
        <w:t xml:space="preserve"> </w:t>
      </w:r>
      <w:r w:rsidRPr="00FC3317">
        <w:rPr>
          <w:sz w:val="24"/>
          <w:szCs w:val="24"/>
        </w:rPr>
        <w:t>конструирование</w:t>
      </w:r>
      <w:r w:rsidRPr="00FC3317">
        <w:rPr>
          <w:spacing w:val="-10"/>
          <w:sz w:val="24"/>
          <w:szCs w:val="24"/>
        </w:rPr>
        <w:t xml:space="preserve"> </w:t>
      </w:r>
      <w:r w:rsidRPr="00FC3317">
        <w:rPr>
          <w:sz w:val="24"/>
          <w:szCs w:val="24"/>
        </w:rPr>
        <w:t>современной</w:t>
      </w:r>
      <w:r w:rsidRPr="00FC3317">
        <w:rPr>
          <w:spacing w:val="-5"/>
          <w:sz w:val="24"/>
          <w:szCs w:val="24"/>
        </w:rPr>
        <w:t xml:space="preserve"> </w:t>
      </w:r>
      <w:r w:rsidRPr="00FC3317">
        <w:rPr>
          <w:spacing w:val="-2"/>
          <w:sz w:val="24"/>
          <w:szCs w:val="24"/>
        </w:rPr>
        <w:t>одежды</w:t>
      </w:r>
    </w:p>
    <w:p w14:paraId="5AD3F4AE" w14:textId="77777777" w:rsidR="00FC3317" w:rsidRPr="00FC3317" w:rsidRDefault="00FC3317" w:rsidP="009817E5">
      <w:pPr>
        <w:pStyle w:val="a5"/>
        <w:numPr>
          <w:ilvl w:val="0"/>
          <w:numId w:val="344"/>
        </w:numPr>
        <w:ind w:left="142" w:right="144" w:firstLine="709"/>
        <w:jc w:val="both"/>
        <w:rPr>
          <w:sz w:val="24"/>
          <w:szCs w:val="24"/>
        </w:rPr>
      </w:pPr>
      <w:r w:rsidRPr="00FC3317">
        <w:rPr>
          <w:sz w:val="24"/>
          <w:szCs w:val="24"/>
        </w:rPr>
        <w:t>В</w:t>
      </w:r>
      <w:r w:rsidRPr="00FC3317">
        <w:rPr>
          <w:spacing w:val="-12"/>
          <w:sz w:val="24"/>
          <w:szCs w:val="24"/>
        </w:rPr>
        <w:t xml:space="preserve"> </w:t>
      </w:r>
      <w:r w:rsidRPr="00FC3317">
        <w:rPr>
          <w:sz w:val="24"/>
          <w:szCs w:val="24"/>
        </w:rPr>
        <w:t>каком</w:t>
      </w:r>
      <w:r w:rsidRPr="00FC3317">
        <w:rPr>
          <w:spacing w:val="-5"/>
          <w:sz w:val="24"/>
          <w:szCs w:val="24"/>
        </w:rPr>
        <w:t xml:space="preserve"> </w:t>
      </w:r>
      <w:r w:rsidRPr="00FC3317">
        <w:rPr>
          <w:sz w:val="24"/>
          <w:szCs w:val="24"/>
        </w:rPr>
        <w:t>стиле</w:t>
      </w:r>
      <w:r w:rsidRPr="00FC3317">
        <w:rPr>
          <w:spacing w:val="-6"/>
          <w:sz w:val="24"/>
          <w:szCs w:val="24"/>
        </w:rPr>
        <w:t xml:space="preserve"> </w:t>
      </w:r>
      <w:r w:rsidRPr="00FC3317">
        <w:rPr>
          <w:sz w:val="24"/>
          <w:szCs w:val="24"/>
        </w:rPr>
        <w:t>используются</w:t>
      </w:r>
      <w:r w:rsidRPr="00FC3317">
        <w:rPr>
          <w:spacing w:val="-2"/>
          <w:sz w:val="24"/>
          <w:szCs w:val="24"/>
        </w:rPr>
        <w:t xml:space="preserve"> </w:t>
      </w:r>
      <w:r w:rsidRPr="00FC3317">
        <w:rPr>
          <w:sz w:val="24"/>
          <w:szCs w:val="24"/>
        </w:rPr>
        <w:t>цвета,</w:t>
      </w:r>
      <w:r w:rsidRPr="00FC3317">
        <w:rPr>
          <w:spacing w:val="-2"/>
          <w:sz w:val="24"/>
          <w:szCs w:val="24"/>
        </w:rPr>
        <w:t xml:space="preserve"> </w:t>
      </w:r>
      <w:r w:rsidRPr="00FC3317">
        <w:rPr>
          <w:sz w:val="24"/>
          <w:szCs w:val="24"/>
        </w:rPr>
        <w:t>приближенные</w:t>
      </w:r>
      <w:r w:rsidRPr="00FC3317">
        <w:rPr>
          <w:spacing w:val="-6"/>
          <w:sz w:val="24"/>
          <w:szCs w:val="24"/>
        </w:rPr>
        <w:t xml:space="preserve"> </w:t>
      </w:r>
      <w:r w:rsidRPr="00FC3317">
        <w:rPr>
          <w:sz w:val="24"/>
          <w:szCs w:val="24"/>
        </w:rPr>
        <w:t>к</w:t>
      </w:r>
      <w:r w:rsidRPr="00FC3317">
        <w:rPr>
          <w:spacing w:val="-1"/>
          <w:sz w:val="24"/>
          <w:szCs w:val="24"/>
        </w:rPr>
        <w:t xml:space="preserve"> </w:t>
      </w:r>
      <w:r w:rsidRPr="00FC3317">
        <w:rPr>
          <w:spacing w:val="-2"/>
          <w:sz w:val="24"/>
          <w:szCs w:val="24"/>
        </w:rPr>
        <w:t>натуральным?</w:t>
      </w:r>
    </w:p>
    <w:p w14:paraId="105EA5BC" w14:textId="77777777" w:rsidR="00FC3317" w:rsidRPr="00FC3317" w:rsidRDefault="00FC3317" w:rsidP="009817E5">
      <w:pPr>
        <w:pStyle w:val="a5"/>
        <w:numPr>
          <w:ilvl w:val="1"/>
          <w:numId w:val="344"/>
        </w:numPr>
        <w:spacing w:before="1"/>
        <w:ind w:left="142" w:right="144" w:firstLine="709"/>
        <w:jc w:val="both"/>
        <w:rPr>
          <w:sz w:val="24"/>
          <w:szCs w:val="24"/>
        </w:rPr>
      </w:pPr>
      <w:r w:rsidRPr="00FC3317">
        <w:rPr>
          <w:spacing w:val="-5"/>
          <w:sz w:val="24"/>
          <w:szCs w:val="24"/>
        </w:rPr>
        <w:t>Хай-тек</w:t>
      </w:r>
    </w:p>
    <w:p w14:paraId="1A08CDB4" w14:textId="77777777" w:rsidR="00FC3317" w:rsidRPr="00FC3317" w:rsidRDefault="00FC3317" w:rsidP="009817E5">
      <w:pPr>
        <w:pStyle w:val="a5"/>
        <w:numPr>
          <w:ilvl w:val="1"/>
          <w:numId w:val="344"/>
        </w:numPr>
        <w:ind w:left="142" w:right="144" w:firstLine="709"/>
        <w:jc w:val="both"/>
        <w:rPr>
          <w:sz w:val="24"/>
          <w:szCs w:val="24"/>
        </w:rPr>
      </w:pPr>
      <w:r w:rsidRPr="00FC3317">
        <w:rPr>
          <w:spacing w:val="-4"/>
          <w:sz w:val="24"/>
          <w:szCs w:val="24"/>
        </w:rPr>
        <w:t>Лофт</w:t>
      </w:r>
    </w:p>
    <w:p w14:paraId="5EC832E7" w14:textId="77777777" w:rsidR="00FC3317" w:rsidRPr="00FC3317" w:rsidRDefault="00FC3317" w:rsidP="009817E5">
      <w:pPr>
        <w:pStyle w:val="a5"/>
        <w:numPr>
          <w:ilvl w:val="1"/>
          <w:numId w:val="344"/>
        </w:numPr>
        <w:ind w:left="142" w:right="144" w:firstLine="709"/>
        <w:jc w:val="both"/>
        <w:rPr>
          <w:sz w:val="24"/>
          <w:szCs w:val="24"/>
        </w:rPr>
      </w:pPr>
      <w:r w:rsidRPr="00FC3317">
        <w:rPr>
          <w:spacing w:val="-5"/>
          <w:sz w:val="24"/>
          <w:szCs w:val="24"/>
        </w:rPr>
        <w:t>Эко</w:t>
      </w:r>
    </w:p>
    <w:p w14:paraId="4155B0D1" w14:textId="77777777" w:rsidR="00FC3317" w:rsidRPr="00FC3317" w:rsidRDefault="00FC3317" w:rsidP="009817E5">
      <w:pPr>
        <w:pStyle w:val="a5"/>
        <w:numPr>
          <w:ilvl w:val="0"/>
          <w:numId w:val="344"/>
        </w:numPr>
        <w:ind w:left="142" w:right="144" w:firstLine="709"/>
        <w:jc w:val="both"/>
        <w:rPr>
          <w:sz w:val="24"/>
          <w:szCs w:val="24"/>
        </w:rPr>
      </w:pPr>
      <w:r w:rsidRPr="00FC3317">
        <w:rPr>
          <w:sz w:val="24"/>
          <w:szCs w:val="24"/>
        </w:rPr>
        <w:t>Предпроектный</w:t>
      </w:r>
      <w:r w:rsidRPr="00FC3317">
        <w:rPr>
          <w:spacing w:val="-2"/>
          <w:sz w:val="24"/>
          <w:szCs w:val="24"/>
        </w:rPr>
        <w:t xml:space="preserve"> </w:t>
      </w:r>
      <w:r w:rsidRPr="00FC3317">
        <w:rPr>
          <w:sz w:val="24"/>
          <w:szCs w:val="24"/>
        </w:rPr>
        <w:t>анализ</w:t>
      </w:r>
      <w:r w:rsidRPr="00FC3317">
        <w:rPr>
          <w:spacing w:val="-7"/>
          <w:sz w:val="24"/>
          <w:szCs w:val="24"/>
        </w:rPr>
        <w:t xml:space="preserve"> </w:t>
      </w:r>
      <w:r w:rsidRPr="00FC3317">
        <w:rPr>
          <w:sz w:val="24"/>
          <w:szCs w:val="24"/>
        </w:rPr>
        <w:t>-</w:t>
      </w:r>
      <w:r w:rsidRPr="00FC3317">
        <w:rPr>
          <w:spacing w:val="-6"/>
          <w:sz w:val="24"/>
          <w:szCs w:val="24"/>
        </w:rPr>
        <w:t xml:space="preserve"> </w:t>
      </w:r>
      <w:r w:rsidRPr="00FC3317">
        <w:rPr>
          <w:spacing w:val="-2"/>
          <w:sz w:val="24"/>
          <w:szCs w:val="24"/>
        </w:rPr>
        <w:t>это...</w:t>
      </w:r>
    </w:p>
    <w:p w14:paraId="0F6D2728"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поиск</w:t>
      </w:r>
      <w:r w:rsidRPr="00FC3317">
        <w:rPr>
          <w:spacing w:val="-5"/>
          <w:sz w:val="24"/>
          <w:szCs w:val="24"/>
        </w:rPr>
        <w:t xml:space="preserve"> </w:t>
      </w:r>
      <w:r w:rsidRPr="00FC3317">
        <w:rPr>
          <w:sz w:val="24"/>
          <w:szCs w:val="24"/>
        </w:rPr>
        <w:t>приемов</w:t>
      </w:r>
      <w:r w:rsidRPr="00FC3317">
        <w:rPr>
          <w:spacing w:val="-5"/>
          <w:sz w:val="24"/>
          <w:szCs w:val="24"/>
        </w:rPr>
        <w:t xml:space="preserve"> </w:t>
      </w:r>
      <w:r w:rsidRPr="00FC3317">
        <w:rPr>
          <w:sz w:val="24"/>
          <w:szCs w:val="24"/>
        </w:rPr>
        <w:t>решения</w:t>
      </w:r>
      <w:r w:rsidRPr="00FC3317">
        <w:rPr>
          <w:spacing w:val="-6"/>
          <w:sz w:val="24"/>
          <w:szCs w:val="24"/>
        </w:rPr>
        <w:t xml:space="preserve"> </w:t>
      </w:r>
      <w:r w:rsidRPr="00FC3317">
        <w:rPr>
          <w:sz w:val="24"/>
          <w:szCs w:val="24"/>
        </w:rPr>
        <w:t>поставленной</w:t>
      </w:r>
      <w:r w:rsidRPr="00FC3317">
        <w:rPr>
          <w:spacing w:val="-1"/>
          <w:sz w:val="24"/>
          <w:szCs w:val="24"/>
        </w:rPr>
        <w:t xml:space="preserve"> </w:t>
      </w:r>
      <w:r w:rsidRPr="00FC3317">
        <w:rPr>
          <w:spacing w:val="-4"/>
          <w:sz w:val="24"/>
          <w:szCs w:val="24"/>
        </w:rPr>
        <w:t>задач</w:t>
      </w:r>
    </w:p>
    <w:p w14:paraId="6983EC37"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выдвижение</w:t>
      </w:r>
      <w:r w:rsidRPr="00FC3317">
        <w:rPr>
          <w:spacing w:val="-12"/>
          <w:sz w:val="24"/>
          <w:szCs w:val="24"/>
        </w:rPr>
        <w:t xml:space="preserve"> </w:t>
      </w:r>
      <w:r w:rsidRPr="00FC3317">
        <w:rPr>
          <w:sz w:val="24"/>
          <w:szCs w:val="24"/>
        </w:rPr>
        <w:t>новых</w:t>
      </w:r>
      <w:r w:rsidRPr="00FC3317">
        <w:rPr>
          <w:spacing w:val="-10"/>
          <w:sz w:val="24"/>
          <w:szCs w:val="24"/>
        </w:rPr>
        <w:t xml:space="preserve"> </w:t>
      </w:r>
      <w:r w:rsidRPr="00FC3317">
        <w:rPr>
          <w:sz w:val="24"/>
          <w:szCs w:val="24"/>
        </w:rPr>
        <w:t>конструктивно-художественных</w:t>
      </w:r>
      <w:r w:rsidRPr="00FC3317">
        <w:rPr>
          <w:spacing w:val="-7"/>
          <w:sz w:val="24"/>
          <w:szCs w:val="24"/>
        </w:rPr>
        <w:t xml:space="preserve"> </w:t>
      </w:r>
      <w:r w:rsidRPr="00FC3317">
        <w:rPr>
          <w:spacing w:val="-4"/>
          <w:sz w:val="24"/>
          <w:szCs w:val="24"/>
        </w:rPr>
        <w:t>идей</w:t>
      </w:r>
    </w:p>
    <w:p w14:paraId="0509ED26"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сбор</w:t>
      </w:r>
      <w:r w:rsidRPr="00FC3317">
        <w:rPr>
          <w:spacing w:val="-11"/>
          <w:sz w:val="24"/>
          <w:szCs w:val="24"/>
        </w:rPr>
        <w:t xml:space="preserve"> </w:t>
      </w:r>
      <w:r w:rsidRPr="00FC3317">
        <w:rPr>
          <w:sz w:val="24"/>
          <w:szCs w:val="24"/>
        </w:rPr>
        <w:t>и</w:t>
      </w:r>
      <w:r w:rsidRPr="00FC3317">
        <w:rPr>
          <w:spacing w:val="-3"/>
          <w:sz w:val="24"/>
          <w:szCs w:val="24"/>
        </w:rPr>
        <w:t xml:space="preserve"> </w:t>
      </w:r>
      <w:r w:rsidRPr="00FC3317">
        <w:rPr>
          <w:sz w:val="24"/>
          <w:szCs w:val="24"/>
        </w:rPr>
        <w:t>обобщение</w:t>
      </w:r>
      <w:r w:rsidRPr="00FC3317">
        <w:rPr>
          <w:spacing w:val="-7"/>
          <w:sz w:val="24"/>
          <w:szCs w:val="24"/>
        </w:rPr>
        <w:t xml:space="preserve"> </w:t>
      </w:r>
      <w:r w:rsidRPr="00FC3317">
        <w:rPr>
          <w:sz w:val="24"/>
          <w:szCs w:val="24"/>
        </w:rPr>
        <w:t>сведений</w:t>
      </w:r>
      <w:r w:rsidRPr="00FC3317">
        <w:rPr>
          <w:spacing w:val="-3"/>
          <w:sz w:val="24"/>
          <w:szCs w:val="24"/>
        </w:rPr>
        <w:t xml:space="preserve"> </w:t>
      </w:r>
      <w:r w:rsidRPr="00FC3317">
        <w:rPr>
          <w:sz w:val="24"/>
          <w:szCs w:val="24"/>
        </w:rPr>
        <w:t>об</w:t>
      </w:r>
      <w:r w:rsidRPr="00FC3317">
        <w:rPr>
          <w:spacing w:val="-5"/>
          <w:sz w:val="24"/>
          <w:szCs w:val="24"/>
        </w:rPr>
        <w:t xml:space="preserve"> </w:t>
      </w:r>
      <w:r w:rsidRPr="00FC3317">
        <w:rPr>
          <w:sz w:val="24"/>
          <w:szCs w:val="24"/>
        </w:rPr>
        <w:t>особенностях</w:t>
      </w:r>
      <w:r w:rsidRPr="00FC3317">
        <w:rPr>
          <w:spacing w:val="-4"/>
          <w:sz w:val="24"/>
          <w:szCs w:val="24"/>
        </w:rPr>
        <w:t xml:space="preserve"> </w:t>
      </w:r>
      <w:r w:rsidRPr="00FC3317">
        <w:rPr>
          <w:sz w:val="24"/>
          <w:szCs w:val="24"/>
        </w:rPr>
        <w:t>выдвинутой</w:t>
      </w:r>
      <w:r w:rsidRPr="00FC3317">
        <w:rPr>
          <w:spacing w:val="-3"/>
          <w:sz w:val="24"/>
          <w:szCs w:val="24"/>
        </w:rPr>
        <w:t xml:space="preserve"> </w:t>
      </w:r>
      <w:r w:rsidRPr="00FC3317">
        <w:rPr>
          <w:sz w:val="24"/>
          <w:szCs w:val="24"/>
        </w:rPr>
        <w:t>жизнью</w:t>
      </w:r>
      <w:r w:rsidRPr="00FC3317">
        <w:rPr>
          <w:spacing w:val="-8"/>
          <w:sz w:val="24"/>
          <w:szCs w:val="24"/>
        </w:rPr>
        <w:t xml:space="preserve"> </w:t>
      </w:r>
      <w:r w:rsidRPr="00FC3317">
        <w:rPr>
          <w:sz w:val="24"/>
          <w:szCs w:val="24"/>
        </w:rPr>
        <w:t>проектной</w:t>
      </w:r>
      <w:r w:rsidRPr="00FC3317">
        <w:rPr>
          <w:spacing w:val="-6"/>
          <w:sz w:val="24"/>
          <w:szCs w:val="24"/>
        </w:rPr>
        <w:t xml:space="preserve"> </w:t>
      </w:r>
      <w:r w:rsidRPr="00FC3317">
        <w:rPr>
          <w:spacing w:val="-2"/>
          <w:sz w:val="24"/>
          <w:szCs w:val="24"/>
        </w:rPr>
        <w:t>задачи</w:t>
      </w:r>
    </w:p>
    <w:p w14:paraId="68DB853F"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выработка</w:t>
      </w:r>
      <w:r w:rsidRPr="00FC3317">
        <w:rPr>
          <w:spacing w:val="-3"/>
          <w:sz w:val="24"/>
          <w:szCs w:val="24"/>
        </w:rPr>
        <w:t xml:space="preserve"> </w:t>
      </w:r>
      <w:r w:rsidRPr="00FC3317">
        <w:rPr>
          <w:sz w:val="24"/>
          <w:szCs w:val="24"/>
        </w:rPr>
        <w:t>дизайн –</w:t>
      </w:r>
      <w:r w:rsidRPr="00FC3317">
        <w:rPr>
          <w:spacing w:val="-4"/>
          <w:sz w:val="24"/>
          <w:szCs w:val="24"/>
        </w:rPr>
        <w:t xml:space="preserve"> </w:t>
      </w:r>
      <w:r w:rsidRPr="00FC3317">
        <w:rPr>
          <w:spacing w:val="-2"/>
          <w:sz w:val="24"/>
          <w:szCs w:val="24"/>
        </w:rPr>
        <w:t>концепции</w:t>
      </w:r>
    </w:p>
    <w:p w14:paraId="4893B5CD" w14:textId="77777777" w:rsidR="00FC3317" w:rsidRPr="00FC3317" w:rsidRDefault="00FC3317" w:rsidP="009817E5">
      <w:pPr>
        <w:pStyle w:val="a5"/>
        <w:numPr>
          <w:ilvl w:val="0"/>
          <w:numId w:val="344"/>
        </w:numPr>
        <w:ind w:left="142" w:right="144" w:firstLine="709"/>
        <w:jc w:val="both"/>
        <w:rPr>
          <w:sz w:val="24"/>
          <w:szCs w:val="24"/>
        </w:rPr>
      </w:pPr>
      <w:r w:rsidRPr="00FC3317">
        <w:rPr>
          <w:sz w:val="24"/>
          <w:szCs w:val="24"/>
        </w:rPr>
        <w:t>Планировка</w:t>
      </w:r>
      <w:r w:rsidRPr="00FC3317">
        <w:rPr>
          <w:spacing w:val="-1"/>
          <w:sz w:val="24"/>
          <w:szCs w:val="24"/>
        </w:rPr>
        <w:t xml:space="preserve"> </w:t>
      </w:r>
      <w:r w:rsidRPr="00FC3317">
        <w:rPr>
          <w:sz w:val="24"/>
          <w:szCs w:val="24"/>
        </w:rPr>
        <w:t>–</w:t>
      </w:r>
      <w:r w:rsidRPr="00FC3317">
        <w:rPr>
          <w:spacing w:val="-1"/>
          <w:sz w:val="24"/>
          <w:szCs w:val="24"/>
        </w:rPr>
        <w:t xml:space="preserve"> </w:t>
      </w:r>
      <w:r w:rsidRPr="00FC3317">
        <w:rPr>
          <w:spacing w:val="-4"/>
          <w:sz w:val="24"/>
          <w:szCs w:val="24"/>
        </w:rPr>
        <w:t>это…</w:t>
      </w:r>
    </w:p>
    <w:p w14:paraId="65B2533C"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отдельные</w:t>
      </w:r>
      <w:r w:rsidRPr="00FC3317">
        <w:rPr>
          <w:spacing w:val="-6"/>
          <w:sz w:val="24"/>
          <w:szCs w:val="24"/>
        </w:rPr>
        <w:t xml:space="preserve"> </w:t>
      </w:r>
      <w:r w:rsidRPr="00FC3317">
        <w:rPr>
          <w:spacing w:val="-2"/>
          <w:sz w:val="24"/>
          <w:szCs w:val="24"/>
        </w:rPr>
        <w:t>комнаты</w:t>
      </w:r>
    </w:p>
    <w:p w14:paraId="053015DE"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разделение</w:t>
      </w:r>
      <w:r w:rsidRPr="00FC3317">
        <w:rPr>
          <w:spacing w:val="-8"/>
          <w:sz w:val="24"/>
          <w:szCs w:val="24"/>
        </w:rPr>
        <w:t xml:space="preserve"> </w:t>
      </w:r>
      <w:r w:rsidRPr="00FC3317">
        <w:rPr>
          <w:sz w:val="24"/>
          <w:szCs w:val="24"/>
        </w:rPr>
        <w:t>пространства</w:t>
      </w:r>
      <w:r w:rsidRPr="00FC3317">
        <w:rPr>
          <w:spacing w:val="-2"/>
          <w:sz w:val="24"/>
          <w:szCs w:val="24"/>
        </w:rPr>
        <w:t xml:space="preserve"> </w:t>
      </w:r>
      <w:r w:rsidRPr="00FC3317">
        <w:rPr>
          <w:sz w:val="24"/>
          <w:szCs w:val="24"/>
        </w:rPr>
        <w:t>на</w:t>
      </w:r>
      <w:r w:rsidRPr="00FC3317">
        <w:rPr>
          <w:spacing w:val="-6"/>
          <w:sz w:val="24"/>
          <w:szCs w:val="24"/>
        </w:rPr>
        <w:t xml:space="preserve"> </w:t>
      </w:r>
      <w:r w:rsidRPr="00FC3317">
        <w:rPr>
          <w:sz w:val="24"/>
          <w:szCs w:val="24"/>
        </w:rPr>
        <w:t>отдельные</w:t>
      </w:r>
      <w:r w:rsidRPr="00FC3317">
        <w:rPr>
          <w:spacing w:val="-4"/>
          <w:sz w:val="24"/>
          <w:szCs w:val="24"/>
        </w:rPr>
        <w:t xml:space="preserve"> </w:t>
      </w:r>
      <w:r w:rsidRPr="00FC3317">
        <w:rPr>
          <w:sz w:val="24"/>
          <w:szCs w:val="24"/>
        </w:rPr>
        <w:t>части,</w:t>
      </w:r>
      <w:r w:rsidRPr="00FC3317">
        <w:rPr>
          <w:spacing w:val="-5"/>
          <w:sz w:val="24"/>
          <w:szCs w:val="24"/>
        </w:rPr>
        <w:t xml:space="preserve"> </w:t>
      </w:r>
      <w:r w:rsidRPr="00FC3317">
        <w:rPr>
          <w:sz w:val="24"/>
          <w:szCs w:val="24"/>
        </w:rPr>
        <w:t>имеющие</w:t>
      </w:r>
      <w:r w:rsidRPr="00FC3317">
        <w:rPr>
          <w:spacing w:val="-3"/>
          <w:sz w:val="24"/>
          <w:szCs w:val="24"/>
        </w:rPr>
        <w:t xml:space="preserve"> </w:t>
      </w:r>
      <w:r w:rsidRPr="00FC3317">
        <w:rPr>
          <w:sz w:val="24"/>
          <w:szCs w:val="24"/>
        </w:rPr>
        <w:t>разное</w:t>
      </w:r>
      <w:r w:rsidRPr="00FC3317">
        <w:rPr>
          <w:spacing w:val="-5"/>
          <w:sz w:val="24"/>
          <w:szCs w:val="24"/>
        </w:rPr>
        <w:t xml:space="preserve"> </w:t>
      </w:r>
      <w:r w:rsidRPr="00FC3317">
        <w:rPr>
          <w:spacing w:val="-2"/>
          <w:sz w:val="24"/>
          <w:szCs w:val="24"/>
        </w:rPr>
        <w:t>значение</w:t>
      </w:r>
    </w:p>
    <w:p w14:paraId="20C39CCC"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планы</w:t>
      </w:r>
      <w:r w:rsidRPr="00FC3317">
        <w:rPr>
          <w:spacing w:val="-4"/>
          <w:sz w:val="24"/>
          <w:szCs w:val="24"/>
        </w:rPr>
        <w:t xml:space="preserve"> </w:t>
      </w:r>
      <w:r w:rsidRPr="00FC3317">
        <w:rPr>
          <w:sz w:val="24"/>
          <w:szCs w:val="24"/>
        </w:rPr>
        <w:t>размещения</w:t>
      </w:r>
      <w:r w:rsidRPr="00FC3317">
        <w:rPr>
          <w:spacing w:val="-1"/>
          <w:sz w:val="24"/>
          <w:szCs w:val="24"/>
        </w:rPr>
        <w:t xml:space="preserve"> </w:t>
      </w:r>
      <w:r w:rsidRPr="00FC3317">
        <w:rPr>
          <w:spacing w:val="-2"/>
          <w:sz w:val="24"/>
          <w:szCs w:val="24"/>
        </w:rPr>
        <w:t>оборудования</w:t>
      </w:r>
    </w:p>
    <w:p w14:paraId="0B630BF7" w14:textId="77777777" w:rsidR="00FC3317" w:rsidRPr="00FC3317" w:rsidRDefault="00FC3317" w:rsidP="009817E5">
      <w:pPr>
        <w:pStyle w:val="a5"/>
        <w:numPr>
          <w:ilvl w:val="0"/>
          <w:numId w:val="344"/>
        </w:numPr>
        <w:ind w:left="142" w:right="144" w:firstLine="709"/>
        <w:jc w:val="both"/>
        <w:rPr>
          <w:sz w:val="24"/>
          <w:szCs w:val="24"/>
        </w:rPr>
      </w:pPr>
      <w:r w:rsidRPr="00FC3317">
        <w:rPr>
          <w:sz w:val="24"/>
          <w:szCs w:val="24"/>
        </w:rPr>
        <w:t>Художник,</w:t>
      </w:r>
      <w:r w:rsidRPr="00FC3317">
        <w:rPr>
          <w:spacing w:val="-13"/>
          <w:sz w:val="24"/>
          <w:szCs w:val="24"/>
        </w:rPr>
        <w:t xml:space="preserve"> </w:t>
      </w:r>
      <w:r w:rsidRPr="00FC3317">
        <w:rPr>
          <w:sz w:val="24"/>
          <w:szCs w:val="24"/>
        </w:rPr>
        <w:t>посвятивший</w:t>
      </w:r>
      <w:r w:rsidRPr="00FC3317">
        <w:rPr>
          <w:spacing w:val="-5"/>
          <w:sz w:val="24"/>
          <w:szCs w:val="24"/>
        </w:rPr>
        <w:t xml:space="preserve"> </w:t>
      </w:r>
      <w:r w:rsidRPr="00FC3317">
        <w:rPr>
          <w:sz w:val="24"/>
          <w:szCs w:val="24"/>
        </w:rPr>
        <w:t>себя</w:t>
      </w:r>
      <w:r w:rsidRPr="00FC3317">
        <w:rPr>
          <w:spacing w:val="-7"/>
          <w:sz w:val="24"/>
          <w:szCs w:val="24"/>
        </w:rPr>
        <w:t xml:space="preserve"> </w:t>
      </w:r>
      <w:r w:rsidRPr="00FC3317">
        <w:rPr>
          <w:sz w:val="24"/>
          <w:szCs w:val="24"/>
        </w:rPr>
        <w:t>искусству</w:t>
      </w:r>
      <w:r w:rsidRPr="00FC3317">
        <w:rPr>
          <w:spacing w:val="-8"/>
          <w:sz w:val="24"/>
          <w:szCs w:val="24"/>
        </w:rPr>
        <w:t xml:space="preserve"> </w:t>
      </w:r>
      <w:r w:rsidRPr="00FC3317">
        <w:rPr>
          <w:sz w:val="24"/>
          <w:szCs w:val="24"/>
        </w:rPr>
        <w:t>скульптуры,</w:t>
      </w:r>
      <w:r w:rsidRPr="00FC3317">
        <w:rPr>
          <w:spacing w:val="-6"/>
          <w:sz w:val="24"/>
          <w:szCs w:val="24"/>
        </w:rPr>
        <w:t xml:space="preserve"> </w:t>
      </w:r>
      <w:r w:rsidRPr="00FC3317">
        <w:rPr>
          <w:spacing w:val="-2"/>
          <w:sz w:val="24"/>
          <w:szCs w:val="24"/>
        </w:rPr>
        <w:t>называется</w:t>
      </w:r>
    </w:p>
    <w:p w14:paraId="71CEABA3" w14:textId="77777777" w:rsidR="00FC3317" w:rsidRPr="00FC3317" w:rsidRDefault="00FC3317" w:rsidP="009817E5">
      <w:pPr>
        <w:pStyle w:val="a5"/>
        <w:numPr>
          <w:ilvl w:val="1"/>
          <w:numId w:val="344"/>
        </w:numPr>
        <w:ind w:left="142" w:right="144" w:firstLine="709"/>
        <w:jc w:val="both"/>
        <w:rPr>
          <w:sz w:val="24"/>
          <w:szCs w:val="24"/>
        </w:rPr>
      </w:pPr>
      <w:r w:rsidRPr="00FC3317">
        <w:rPr>
          <w:spacing w:val="-2"/>
          <w:sz w:val="24"/>
          <w:szCs w:val="24"/>
        </w:rPr>
        <w:t>Дизайнер</w:t>
      </w:r>
    </w:p>
    <w:p w14:paraId="209B932A" w14:textId="77777777" w:rsidR="00FC3317" w:rsidRPr="00FC3317" w:rsidRDefault="00FC3317" w:rsidP="009817E5">
      <w:pPr>
        <w:pStyle w:val="a5"/>
        <w:numPr>
          <w:ilvl w:val="1"/>
          <w:numId w:val="344"/>
        </w:numPr>
        <w:spacing w:before="1"/>
        <w:ind w:left="142" w:right="144" w:firstLine="709"/>
        <w:jc w:val="both"/>
        <w:rPr>
          <w:sz w:val="24"/>
          <w:szCs w:val="24"/>
        </w:rPr>
      </w:pPr>
      <w:r w:rsidRPr="00FC3317">
        <w:rPr>
          <w:spacing w:val="-2"/>
          <w:sz w:val="24"/>
          <w:szCs w:val="24"/>
        </w:rPr>
        <w:t>Скульптор</w:t>
      </w:r>
    </w:p>
    <w:p w14:paraId="0B696AFB" w14:textId="77777777" w:rsidR="00FC3317" w:rsidRPr="00FC3317" w:rsidRDefault="00FC3317" w:rsidP="009817E5">
      <w:pPr>
        <w:pStyle w:val="a5"/>
        <w:numPr>
          <w:ilvl w:val="1"/>
          <w:numId w:val="344"/>
        </w:numPr>
        <w:ind w:left="142" w:right="144" w:firstLine="709"/>
        <w:jc w:val="both"/>
        <w:rPr>
          <w:sz w:val="24"/>
          <w:szCs w:val="24"/>
        </w:rPr>
      </w:pPr>
      <w:r w:rsidRPr="00FC3317">
        <w:rPr>
          <w:spacing w:val="-2"/>
          <w:sz w:val="24"/>
          <w:szCs w:val="24"/>
        </w:rPr>
        <w:t>Архитектор</w:t>
      </w:r>
    </w:p>
    <w:p w14:paraId="6639E5EA" w14:textId="77777777" w:rsidR="00FC3317" w:rsidRPr="00FC3317" w:rsidRDefault="00FC3317" w:rsidP="009817E5">
      <w:pPr>
        <w:pStyle w:val="a5"/>
        <w:numPr>
          <w:ilvl w:val="0"/>
          <w:numId w:val="344"/>
        </w:numPr>
        <w:ind w:left="142" w:right="144" w:firstLine="709"/>
        <w:jc w:val="both"/>
        <w:rPr>
          <w:sz w:val="24"/>
          <w:szCs w:val="24"/>
        </w:rPr>
      </w:pPr>
      <w:r w:rsidRPr="00FC3317">
        <w:rPr>
          <w:sz w:val="24"/>
          <w:szCs w:val="24"/>
        </w:rPr>
        <w:t>Что такое</w:t>
      </w:r>
      <w:r w:rsidRPr="00FC3317">
        <w:rPr>
          <w:spacing w:val="-1"/>
          <w:sz w:val="24"/>
          <w:szCs w:val="24"/>
        </w:rPr>
        <w:t xml:space="preserve"> </w:t>
      </w:r>
      <w:r w:rsidRPr="00FC3317">
        <w:rPr>
          <w:spacing w:val="-2"/>
          <w:sz w:val="24"/>
          <w:szCs w:val="24"/>
        </w:rPr>
        <w:t>мозаика?</w:t>
      </w:r>
    </w:p>
    <w:p w14:paraId="56362DD4"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Изображение</w:t>
      </w:r>
      <w:r w:rsidRPr="00FC3317">
        <w:rPr>
          <w:spacing w:val="-12"/>
          <w:sz w:val="24"/>
          <w:szCs w:val="24"/>
        </w:rPr>
        <w:t xml:space="preserve"> </w:t>
      </w:r>
      <w:r w:rsidRPr="00FC3317">
        <w:rPr>
          <w:sz w:val="24"/>
          <w:szCs w:val="24"/>
        </w:rPr>
        <w:t>или</w:t>
      </w:r>
      <w:r w:rsidRPr="00FC3317">
        <w:rPr>
          <w:spacing w:val="-1"/>
          <w:sz w:val="24"/>
          <w:szCs w:val="24"/>
        </w:rPr>
        <w:t xml:space="preserve"> </w:t>
      </w:r>
      <w:r w:rsidRPr="00FC3317">
        <w:rPr>
          <w:sz w:val="24"/>
          <w:szCs w:val="24"/>
        </w:rPr>
        <w:t>узор,</w:t>
      </w:r>
      <w:r w:rsidRPr="00FC3317">
        <w:rPr>
          <w:spacing w:val="-7"/>
          <w:sz w:val="24"/>
          <w:szCs w:val="24"/>
        </w:rPr>
        <w:t xml:space="preserve"> </w:t>
      </w:r>
      <w:r w:rsidRPr="00FC3317">
        <w:rPr>
          <w:sz w:val="24"/>
          <w:szCs w:val="24"/>
        </w:rPr>
        <w:t>выложенные</w:t>
      </w:r>
      <w:r w:rsidRPr="00FC3317">
        <w:rPr>
          <w:spacing w:val="-7"/>
          <w:sz w:val="24"/>
          <w:szCs w:val="24"/>
        </w:rPr>
        <w:t xml:space="preserve"> </w:t>
      </w:r>
      <w:r w:rsidRPr="00FC3317">
        <w:rPr>
          <w:sz w:val="24"/>
          <w:szCs w:val="24"/>
        </w:rPr>
        <w:t>из</w:t>
      </w:r>
      <w:r w:rsidRPr="00FC3317">
        <w:rPr>
          <w:spacing w:val="-1"/>
          <w:sz w:val="24"/>
          <w:szCs w:val="24"/>
        </w:rPr>
        <w:t xml:space="preserve"> </w:t>
      </w:r>
      <w:r w:rsidRPr="00FC3317">
        <w:rPr>
          <w:sz w:val="24"/>
          <w:szCs w:val="24"/>
        </w:rPr>
        <w:t>мельчайших</w:t>
      </w:r>
      <w:r w:rsidRPr="00FC3317">
        <w:rPr>
          <w:spacing w:val="-5"/>
          <w:sz w:val="24"/>
          <w:szCs w:val="24"/>
        </w:rPr>
        <w:t xml:space="preserve"> </w:t>
      </w:r>
      <w:r w:rsidRPr="00FC3317">
        <w:rPr>
          <w:sz w:val="24"/>
          <w:szCs w:val="24"/>
        </w:rPr>
        <w:t>кусочков</w:t>
      </w:r>
      <w:r w:rsidRPr="00FC3317">
        <w:rPr>
          <w:spacing w:val="-4"/>
          <w:sz w:val="24"/>
          <w:szCs w:val="24"/>
        </w:rPr>
        <w:t xml:space="preserve"> </w:t>
      </w:r>
      <w:r w:rsidRPr="00FC3317">
        <w:rPr>
          <w:sz w:val="24"/>
          <w:szCs w:val="24"/>
        </w:rPr>
        <w:t>какого-либо</w:t>
      </w:r>
      <w:r w:rsidRPr="00FC3317">
        <w:rPr>
          <w:spacing w:val="-4"/>
          <w:sz w:val="24"/>
          <w:szCs w:val="24"/>
        </w:rPr>
        <w:t xml:space="preserve"> </w:t>
      </w:r>
      <w:r w:rsidRPr="00FC3317">
        <w:rPr>
          <w:spacing w:val="-2"/>
          <w:sz w:val="24"/>
          <w:szCs w:val="24"/>
        </w:rPr>
        <w:t>материала</w:t>
      </w:r>
    </w:p>
    <w:p w14:paraId="77890676"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плетение</w:t>
      </w:r>
      <w:r w:rsidRPr="00FC3317">
        <w:rPr>
          <w:spacing w:val="-4"/>
          <w:sz w:val="24"/>
          <w:szCs w:val="24"/>
        </w:rPr>
        <w:t xml:space="preserve"> </w:t>
      </w:r>
      <w:r w:rsidRPr="00FC3317">
        <w:rPr>
          <w:sz w:val="24"/>
          <w:szCs w:val="24"/>
        </w:rPr>
        <w:t xml:space="preserve">из </w:t>
      </w:r>
      <w:r w:rsidRPr="00FC3317">
        <w:rPr>
          <w:spacing w:val="-2"/>
          <w:sz w:val="24"/>
          <w:szCs w:val="24"/>
        </w:rPr>
        <w:t>бумаги</w:t>
      </w:r>
    </w:p>
    <w:p w14:paraId="5EC9E503"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декоративная</w:t>
      </w:r>
      <w:r w:rsidRPr="00FC3317">
        <w:rPr>
          <w:spacing w:val="-7"/>
          <w:sz w:val="24"/>
          <w:szCs w:val="24"/>
        </w:rPr>
        <w:t xml:space="preserve"> </w:t>
      </w:r>
      <w:r w:rsidRPr="00FC3317">
        <w:rPr>
          <w:sz w:val="24"/>
          <w:szCs w:val="24"/>
        </w:rPr>
        <w:t>техника</w:t>
      </w:r>
      <w:r w:rsidRPr="00FC3317">
        <w:rPr>
          <w:spacing w:val="-11"/>
          <w:sz w:val="24"/>
          <w:szCs w:val="24"/>
        </w:rPr>
        <w:t xml:space="preserve"> </w:t>
      </w:r>
      <w:r w:rsidRPr="00FC3317">
        <w:rPr>
          <w:sz w:val="24"/>
          <w:szCs w:val="24"/>
        </w:rPr>
        <w:t>по</w:t>
      </w:r>
      <w:r w:rsidRPr="00FC3317">
        <w:rPr>
          <w:spacing w:val="-8"/>
          <w:sz w:val="24"/>
          <w:szCs w:val="24"/>
        </w:rPr>
        <w:t xml:space="preserve"> </w:t>
      </w:r>
      <w:r w:rsidRPr="00FC3317">
        <w:rPr>
          <w:sz w:val="24"/>
          <w:szCs w:val="24"/>
        </w:rPr>
        <w:t>ткани,</w:t>
      </w:r>
      <w:r w:rsidRPr="00FC3317">
        <w:rPr>
          <w:spacing w:val="-10"/>
          <w:sz w:val="24"/>
          <w:szCs w:val="24"/>
        </w:rPr>
        <w:t xml:space="preserve"> </w:t>
      </w:r>
      <w:r w:rsidRPr="00FC3317">
        <w:rPr>
          <w:sz w:val="24"/>
          <w:szCs w:val="24"/>
        </w:rPr>
        <w:t>посуде,</w:t>
      </w:r>
      <w:r w:rsidRPr="00FC3317">
        <w:rPr>
          <w:spacing w:val="-8"/>
          <w:sz w:val="24"/>
          <w:szCs w:val="24"/>
        </w:rPr>
        <w:t xml:space="preserve"> </w:t>
      </w:r>
      <w:r w:rsidRPr="00FC3317">
        <w:rPr>
          <w:sz w:val="24"/>
          <w:szCs w:val="24"/>
        </w:rPr>
        <w:t>мебели</w:t>
      </w:r>
      <w:r w:rsidRPr="00FC3317">
        <w:rPr>
          <w:spacing w:val="-4"/>
          <w:sz w:val="24"/>
          <w:szCs w:val="24"/>
        </w:rPr>
        <w:t xml:space="preserve"> </w:t>
      </w:r>
      <w:r w:rsidRPr="00FC3317">
        <w:rPr>
          <w:sz w:val="24"/>
          <w:szCs w:val="24"/>
        </w:rPr>
        <w:t>и</w:t>
      </w:r>
      <w:r w:rsidRPr="00FC3317">
        <w:rPr>
          <w:spacing w:val="-5"/>
          <w:sz w:val="24"/>
          <w:szCs w:val="24"/>
        </w:rPr>
        <w:t xml:space="preserve"> </w:t>
      </w:r>
      <w:r w:rsidRPr="00FC3317">
        <w:rPr>
          <w:sz w:val="24"/>
          <w:szCs w:val="24"/>
        </w:rPr>
        <w:t>пр.,</w:t>
      </w:r>
      <w:r w:rsidRPr="00FC3317">
        <w:rPr>
          <w:spacing w:val="-10"/>
          <w:sz w:val="24"/>
          <w:szCs w:val="24"/>
        </w:rPr>
        <w:t xml:space="preserve"> </w:t>
      </w:r>
      <w:r w:rsidRPr="00FC3317">
        <w:rPr>
          <w:sz w:val="24"/>
          <w:szCs w:val="24"/>
        </w:rPr>
        <w:t>заключающаяся</w:t>
      </w:r>
      <w:r w:rsidRPr="00FC3317">
        <w:rPr>
          <w:spacing w:val="-4"/>
          <w:sz w:val="24"/>
          <w:szCs w:val="24"/>
        </w:rPr>
        <w:t xml:space="preserve"> </w:t>
      </w:r>
      <w:r w:rsidRPr="00FC3317">
        <w:rPr>
          <w:sz w:val="24"/>
          <w:szCs w:val="24"/>
        </w:rPr>
        <w:t>в</w:t>
      </w:r>
      <w:r w:rsidRPr="00FC3317">
        <w:rPr>
          <w:spacing w:val="-9"/>
          <w:sz w:val="24"/>
          <w:szCs w:val="24"/>
        </w:rPr>
        <w:t xml:space="preserve"> </w:t>
      </w:r>
      <w:r w:rsidRPr="00FC3317">
        <w:rPr>
          <w:sz w:val="24"/>
          <w:szCs w:val="24"/>
        </w:rPr>
        <w:t>скрупулёзном вырезании изображений из различных материалов (дерева, кожи, тканей, бумаги и т. п.)</w:t>
      </w:r>
    </w:p>
    <w:p w14:paraId="02637F95" w14:textId="77777777" w:rsidR="00FC3317" w:rsidRPr="00FC3317" w:rsidRDefault="00FC3317" w:rsidP="009817E5">
      <w:pPr>
        <w:pStyle w:val="a5"/>
        <w:numPr>
          <w:ilvl w:val="0"/>
          <w:numId w:val="344"/>
        </w:numPr>
        <w:ind w:left="142" w:right="144" w:firstLine="709"/>
        <w:jc w:val="both"/>
        <w:rPr>
          <w:sz w:val="24"/>
          <w:szCs w:val="24"/>
        </w:rPr>
      </w:pPr>
      <w:r w:rsidRPr="00FC3317">
        <w:rPr>
          <w:sz w:val="24"/>
          <w:szCs w:val="24"/>
        </w:rPr>
        <w:t>Конструирование</w:t>
      </w:r>
      <w:r w:rsidRPr="00FC3317">
        <w:rPr>
          <w:spacing w:val="-8"/>
          <w:sz w:val="24"/>
          <w:szCs w:val="24"/>
        </w:rPr>
        <w:t xml:space="preserve"> </w:t>
      </w:r>
      <w:r w:rsidRPr="00FC3317">
        <w:rPr>
          <w:sz w:val="24"/>
          <w:szCs w:val="24"/>
        </w:rPr>
        <w:t>–</w:t>
      </w:r>
      <w:r w:rsidRPr="00FC3317">
        <w:rPr>
          <w:spacing w:val="-7"/>
          <w:sz w:val="24"/>
          <w:szCs w:val="24"/>
        </w:rPr>
        <w:t xml:space="preserve"> </w:t>
      </w:r>
      <w:r w:rsidRPr="00FC3317">
        <w:rPr>
          <w:spacing w:val="-5"/>
          <w:sz w:val="24"/>
          <w:szCs w:val="24"/>
        </w:rPr>
        <w:t>это</w:t>
      </w:r>
    </w:p>
    <w:p w14:paraId="3E22224A"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это</w:t>
      </w:r>
      <w:r w:rsidRPr="00FC3317">
        <w:rPr>
          <w:spacing w:val="-6"/>
          <w:sz w:val="24"/>
          <w:szCs w:val="24"/>
        </w:rPr>
        <w:t xml:space="preserve"> </w:t>
      </w:r>
      <w:r w:rsidRPr="00FC3317">
        <w:rPr>
          <w:sz w:val="24"/>
          <w:szCs w:val="24"/>
        </w:rPr>
        <w:t>акт</w:t>
      </w:r>
      <w:r w:rsidRPr="00FC3317">
        <w:rPr>
          <w:spacing w:val="-7"/>
          <w:sz w:val="24"/>
          <w:szCs w:val="24"/>
        </w:rPr>
        <w:t xml:space="preserve"> </w:t>
      </w:r>
      <w:r w:rsidRPr="00FC3317">
        <w:rPr>
          <w:sz w:val="24"/>
          <w:szCs w:val="24"/>
        </w:rPr>
        <w:t>и</w:t>
      </w:r>
      <w:r w:rsidRPr="00FC3317">
        <w:rPr>
          <w:spacing w:val="-7"/>
          <w:sz w:val="24"/>
          <w:szCs w:val="24"/>
        </w:rPr>
        <w:t xml:space="preserve"> </w:t>
      </w:r>
      <w:r w:rsidRPr="00FC3317">
        <w:rPr>
          <w:sz w:val="24"/>
          <w:szCs w:val="24"/>
        </w:rPr>
        <w:t>процесс</w:t>
      </w:r>
      <w:r w:rsidRPr="00FC3317">
        <w:rPr>
          <w:spacing w:val="-8"/>
          <w:sz w:val="24"/>
          <w:szCs w:val="24"/>
        </w:rPr>
        <w:t xml:space="preserve"> </w:t>
      </w:r>
      <w:r w:rsidRPr="00FC3317">
        <w:rPr>
          <w:sz w:val="24"/>
          <w:szCs w:val="24"/>
        </w:rPr>
        <w:t>составления</w:t>
      </w:r>
      <w:r w:rsidRPr="00FC3317">
        <w:rPr>
          <w:spacing w:val="-5"/>
          <w:sz w:val="24"/>
          <w:szCs w:val="24"/>
        </w:rPr>
        <w:t xml:space="preserve"> </w:t>
      </w:r>
      <w:r w:rsidRPr="00FC3317">
        <w:rPr>
          <w:sz w:val="24"/>
          <w:szCs w:val="24"/>
        </w:rPr>
        <w:t>чертежей,</w:t>
      </w:r>
      <w:r w:rsidRPr="00FC3317">
        <w:rPr>
          <w:spacing w:val="-5"/>
          <w:sz w:val="24"/>
          <w:szCs w:val="24"/>
        </w:rPr>
        <w:t xml:space="preserve"> </w:t>
      </w:r>
      <w:r w:rsidRPr="00FC3317">
        <w:rPr>
          <w:sz w:val="24"/>
          <w:szCs w:val="24"/>
        </w:rPr>
        <w:t>которые</w:t>
      </w:r>
      <w:r w:rsidRPr="00FC3317">
        <w:rPr>
          <w:spacing w:val="-9"/>
          <w:sz w:val="24"/>
          <w:szCs w:val="24"/>
        </w:rPr>
        <w:t xml:space="preserve"> </w:t>
      </w:r>
      <w:r w:rsidRPr="00FC3317">
        <w:rPr>
          <w:sz w:val="24"/>
          <w:szCs w:val="24"/>
        </w:rPr>
        <w:t>визуально</w:t>
      </w:r>
      <w:r w:rsidRPr="00FC3317">
        <w:rPr>
          <w:spacing w:val="-4"/>
          <w:sz w:val="24"/>
          <w:szCs w:val="24"/>
        </w:rPr>
        <w:t xml:space="preserve"> </w:t>
      </w:r>
      <w:r w:rsidRPr="00FC3317">
        <w:rPr>
          <w:sz w:val="24"/>
          <w:szCs w:val="24"/>
        </w:rPr>
        <w:t>сообщают,</w:t>
      </w:r>
      <w:r w:rsidRPr="00FC3317">
        <w:rPr>
          <w:spacing w:val="-5"/>
          <w:sz w:val="24"/>
          <w:szCs w:val="24"/>
        </w:rPr>
        <w:t xml:space="preserve"> </w:t>
      </w:r>
      <w:r w:rsidRPr="00FC3317">
        <w:rPr>
          <w:sz w:val="24"/>
          <w:szCs w:val="24"/>
        </w:rPr>
        <w:t>как</w:t>
      </w:r>
      <w:r w:rsidRPr="00FC3317">
        <w:rPr>
          <w:spacing w:val="-5"/>
          <w:sz w:val="24"/>
          <w:szCs w:val="24"/>
        </w:rPr>
        <w:t xml:space="preserve"> </w:t>
      </w:r>
      <w:r w:rsidRPr="00FC3317">
        <w:rPr>
          <w:sz w:val="24"/>
          <w:szCs w:val="24"/>
        </w:rPr>
        <w:t>что-то функционирует или строится</w:t>
      </w:r>
    </w:p>
    <w:p w14:paraId="3E8A3C57"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создание</w:t>
      </w:r>
      <w:r w:rsidRPr="00FC3317">
        <w:rPr>
          <w:spacing w:val="-13"/>
          <w:sz w:val="24"/>
          <w:szCs w:val="24"/>
        </w:rPr>
        <w:t xml:space="preserve"> </w:t>
      </w:r>
      <w:r w:rsidRPr="00FC3317">
        <w:rPr>
          <w:sz w:val="24"/>
          <w:szCs w:val="24"/>
        </w:rPr>
        <w:t>конкретной,</w:t>
      </w:r>
      <w:r w:rsidRPr="00FC3317">
        <w:rPr>
          <w:spacing w:val="-11"/>
          <w:sz w:val="24"/>
          <w:szCs w:val="24"/>
        </w:rPr>
        <w:t xml:space="preserve"> </w:t>
      </w:r>
      <w:r w:rsidRPr="00FC3317">
        <w:rPr>
          <w:sz w:val="24"/>
          <w:szCs w:val="24"/>
        </w:rPr>
        <w:t>однозначной</w:t>
      </w:r>
      <w:r w:rsidRPr="00FC3317">
        <w:rPr>
          <w:spacing w:val="-8"/>
          <w:sz w:val="24"/>
          <w:szCs w:val="24"/>
        </w:rPr>
        <w:t xml:space="preserve"> </w:t>
      </w:r>
      <w:r w:rsidRPr="00FC3317">
        <w:rPr>
          <w:sz w:val="24"/>
          <w:szCs w:val="24"/>
        </w:rPr>
        <w:t>конструкции</w:t>
      </w:r>
      <w:r w:rsidRPr="00FC3317">
        <w:rPr>
          <w:spacing w:val="-9"/>
          <w:sz w:val="24"/>
          <w:szCs w:val="24"/>
        </w:rPr>
        <w:t xml:space="preserve"> </w:t>
      </w:r>
      <w:r w:rsidRPr="00FC3317">
        <w:rPr>
          <w:sz w:val="24"/>
          <w:szCs w:val="24"/>
        </w:rPr>
        <w:t>изделия.</w:t>
      </w:r>
      <w:r w:rsidRPr="00FC3317">
        <w:rPr>
          <w:spacing w:val="-12"/>
          <w:sz w:val="24"/>
          <w:szCs w:val="24"/>
        </w:rPr>
        <w:t xml:space="preserve"> </w:t>
      </w:r>
      <w:r w:rsidRPr="00FC3317">
        <w:rPr>
          <w:sz w:val="24"/>
          <w:szCs w:val="24"/>
        </w:rPr>
        <w:t>Конструирование</w:t>
      </w:r>
      <w:r w:rsidRPr="00FC3317">
        <w:rPr>
          <w:spacing w:val="-12"/>
          <w:sz w:val="24"/>
          <w:szCs w:val="24"/>
        </w:rPr>
        <w:t xml:space="preserve"> </w:t>
      </w:r>
      <w:r w:rsidRPr="00FC3317">
        <w:rPr>
          <w:sz w:val="24"/>
          <w:szCs w:val="24"/>
        </w:rPr>
        <w:t xml:space="preserve">опирается на результаты проектирования и уточняет все инженерные решения, принятые при </w:t>
      </w:r>
      <w:r w:rsidRPr="00FC3317">
        <w:rPr>
          <w:spacing w:val="-2"/>
          <w:sz w:val="24"/>
          <w:szCs w:val="24"/>
        </w:rPr>
        <w:t>проектировании</w:t>
      </w:r>
    </w:p>
    <w:p w14:paraId="58399CB6"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поиск научно- обоснованных, технически осуществимых и экономически целесообразных</w:t>
      </w:r>
      <w:r w:rsidRPr="00FC3317">
        <w:rPr>
          <w:spacing w:val="-10"/>
          <w:sz w:val="24"/>
          <w:szCs w:val="24"/>
        </w:rPr>
        <w:t xml:space="preserve"> </w:t>
      </w:r>
      <w:r w:rsidRPr="00FC3317">
        <w:rPr>
          <w:sz w:val="24"/>
          <w:szCs w:val="24"/>
        </w:rPr>
        <w:t>инженерных</w:t>
      </w:r>
      <w:r w:rsidRPr="00FC3317">
        <w:rPr>
          <w:spacing w:val="-10"/>
          <w:sz w:val="24"/>
          <w:szCs w:val="24"/>
        </w:rPr>
        <w:t xml:space="preserve"> </w:t>
      </w:r>
      <w:r w:rsidRPr="00FC3317">
        <w:rPr>
          <w:sz w:val="24"/>
          <w:szCs w:val="24"/>
        </w:rPr>
        <w:t>решений.</w:t>
      </w:r>
      <w:r w:rsidRPr="00FC3317">
        <w:rPr>
          <w:spacing w:val="-11"/>
          <w:sz w:val="24"/>
          <w:szCs w:val="24"/>
        </w:rPr>
        <w:t xml:space="preserve"> </w:t>
      </w:r>
      <w:r w:rsidRPr="00FC3317">
        <w:rPr>
          <w:sz w:val="24"/>
          <w:szCs w:val="24"/>
        </w:rPr>
        <w:t>Результатом</w:t>
      </w:r>
      <w:r w:rsidRPr="00FC3317">
        <w:rPr>
          <w:spacing w:val="-12"/>
          <w:sz w:val="24"/>
          <w:szCs w:val="24"/>
        </w:rPr>
        <w:t xml:space="preserve"> </w:t>
      </w:r>
      <w:r w:rsidRPr="00FC3317">
        <w:rPr>
          <w:sz w:val="24"/>
          <w:szCs w:val="24"/>
        </w:rPr>
        <w:t>проектирования</w:t>
      </w:r>
      <w:r w:rsidRPr="00FC3317">
        <w:rPr>
          <w:spacing w:val="-12"/>
          <w:sz w:val="24"/>
          <w:szCs w:val="24"/>
        </w:rPr>
        <w:t xml:space="preserve"> </w:t>
      </w:r>
      <w:r w:rsidRPr="00FC3317">
        <w:rPr>
          <w:sz w:val="24"/>
          <w:szCs w:val="24"/>
        </w:rPr>
        <w:t>является</w:t>
      </w:r>
      <w:r w:rsidRPr="00FC3317">
        <w:rPr>
          <w:spacing w:val="-12"/>
          <w:sz w:val="24"/>
          <w:szCs w:val="24"/>
        </w:rPr>
        <w:t xml:space="preserve"> </w:t>
      </w:r>
      <w:r w:rsidRPr="00FC3317">
        <w:rPr>
          <w:sz w:val="24"/>
          <w:szCs w:val="24"/>
        </w:rPr>
        <w:t>проект будущего изделия.</w:t>
      </w:r>
    </w:p>
    <w:p w14:paraId="353DDA6B" w14:textId="77777777" w:rsidR="00FC3317" w:rsidRPr="00FC3317" w:rsidRDefault="00FC3317" w:rsidP="009817E5">
      <w:pPr>
        <w:pStyle w:val="a5"/>
        <w:numPr>
          <w:ilvl w:val="0"/>
          <w:numId w:val="344"/>
        </w:numPr>
        <w:ind w:left="142" w:right="144" w:firstLine="709"/>
        <w:jc w:val="both"/>
        <w:rPr>
          <w:sz w:val="24"/>
          <w:szCs w:val="24"/>
        </w:rPr>
      </w:pPr>
      <w:r w:rsidRPr="00FC3317">
        <w:rPr>
          <w:sz w:val="24"/>
          <w:szCs w:val="24"/>
        </w:rPr>
        <w:t>Выпуклая</w:t>
      </w:r>
      <w:r w:rsidRPr="00FC3317">
        <w:rPr>
          <w:spacing w:val="-9"/>
          <w:sz w:val="24"/>
          <w:szCs w:val="24"/>
        </w:rPr>
        <w:t xml:space="preserve"> </w:t>
      </w:r>
      <w:r w:rsidRPr="00FC3317">
        <w:rPr>
          <w:sz w:val="24"/>
          <w:szCs w:val="24"/>
        </w:rPr>
        <w:t>фигура,</w:t>
      </w:r>
      <w:r w:rsidRPr="00FC3317">
        <w:rPr>
          <w:spacing w:val="-9"/>
          <w:sz w:val="24"/>
          <w:szCs w:val="24"/>
        </w:rPr>
        <w:t xml:space="preserve"> </w:t>
      </w:r>
      <w:r w:rsidRPr="00FC3317">
        <w:rPr>
          <w:sz w:val="24"/>
          <w:szCs w:val="24"/>
        </w:rPr>
        <w:t>выступающая</w:t>
      </w:r>
      <w:r w:rsidRPr="00FC3317">
        <w:rPr>
          <w:spacing w:val="-9"/>
          <w:sz w:val="24"/>
          <w:szCs w:val="24"/>
        </w:rPr>
        <w:t xml:space="preserve"> </w:t>
      </w:r>
      <w:r w:rsidRPr="00FC3317">
        <w:rPr>
          <w:sz w:val="24"/>
          <w:szCs w:val="24"/>
        </w:rPr>
        <w:t>более</w:t>
      </w:r>
      <w:r w:rsidRPr="00FC3317">
        <w:rPr>
          <w:spacing w:val="-12"/>
          <w:sz w:val="24"/>
          <w:szCs w:val="24"/>
        </w:rPr>
        <w:t xml:space="preserve"> </w:t>
      </w:r>
      <w:r w:rsidRPr="00FC3317">
        <w:rPr>
          <w:sz w:val="24"/>
          <w:szCs w:val="24"/>
        </w:rPr>
        <w:t>чем</w:t>
      </w:r>
      <w:r w:rsidRPr="00FC3317">
        <w:rPr>
          <w:spacing w:val="-11"/>
          <w:sz w:val="24"/>
          <w:szCs w:val="24"/>
        </w:rPr>
        <w:t xml:space="preserve"> </w:t>
      </w:r>
      <w:r w:rsidRPr="00FC3317">
        <w:rPr>
          <w:sz w:val="24"/>
          <w:szCs w:val="24"/>
        </w:rPr>
        <w:t>наполовину,</w:t>
      </w:r>
      <w:r w:rsidRPr="00FC3317">
        <w:rPr>
          <w:spacing w:val="-8"/>
          <w:sz w:val="24"/>
          <w:szCs w:val="24"/>
        </w:rPr>
        <w:t xml:space="preserve"> </w:t>
      </w:r>
      <w:r w:rsidRPr="00FC3317">
        <w:rPr>
          <w:sz w:val="24"/>
          <w:szCs w:val="24"/>
        </w:rPr>
        <w:t>разновидность</w:t>
      </w:r>
      <w:r w:rsidRPr="00FC3317">
        <w:rPr>
          <w:spacing w:val="-7"/>
          <w:sz w:val="24"/>
          <w:szCs w:val="24"/>
        </w:rPr>
        <w:t xml:space="preserve"> </w:t>
      </w:r>
      <w:r w:rsidRPr="00FC3317">
        <w:rPr>
          <w:sz w:val="24"/>
          <w:szCs w:val="24"/>
        </w:rPr>
        <w:t>скульптурного выпуклого рельефа.</w:t>
      </w:r>
    </w:p>
    <w:p w14:paraId="20F10EB8" w14:textId="77777777" w:rsidR="00FC3317" w:rsidRPr="00FC3317" w:rsidRDefault="00FC3317" w:rsidP="009817E5">
      <w:pPr>
        <w:pStyle w:val="a5"/>
        <w:numPr>
          <w:ilvl w:val="1"/>
          <w:numId w:val="344"/>
        </w:numPr>
        <w:spacing w:before="1"/>
        <w:ind w:left="142" w:right="144" w:firstLine="709"/>
        <w:jc w:val="both"/>
        <w:rPr>
          <w:sz w:val="24"/>
          <w:szCs w:val="24"/>
        </w:rPr>
      </w:pPr>
      <w:r w:rsidRPr="00FC3317">
        <w:rPr>
          <w:spacing w:val="-2"/>
          <w:sz w:val="24"/>
          <w:szCs w:val="24"/>
        </w:rPr>
        <w:t>Контррельеф</w:t>
      </w:r>
    </w:p>
    <w:p w14:paraId="5ACE6622" w14:textId="77777777" w:rsidR="00FC3317" w:rsidRPr="00FC3317" w:rsidRDefault="00FC3317" w:rsidP="009817E5">
      <w:pPr>
        <w:pStyle w:val="a5"/>
        <w:numPr>
          <w:ilvl w:val="1"/>
          <w:numId w:val="344"/>
        </w:numPr>
        <w:ind w:left="142" w:right="144" w:firstLine="709"/>
        <w:jc w:val="both"/>
        <w:rPr>
          <w:sz w:val="24"/>
          <w:szCs w:val="24"/>
        </w:rPr>
      </w:pPr>
      <w:r w:rsidRPr="00FC3317">
        <w:rPr>
          <w:spacing w:val="-2"/>
          <w:sz w:val="24"/>
          <w:szCs w:val="24"/>
        </w:rPr>
        <w:t>Барельеф</w:t>
      </w:r>
    </w:p>
    <w:p w14:paraId="3B311685" w14:textId="77777777" w:rsidR="00FC3317" w:rsidRPr="00FC3317" w:rsidRDefault="00FC3317" w:rsidP="009817E5">
      <w:pPr>
        <w:pStyle w:val="a5"/>
        <w:numPr>
          <w:ilvl w:val="1"/>
          <w:numId w:val="344"/>
        </w:numPr>
        <w:ind w:left="142" w:right="144" w:firstLine="709"/>
        <w:jc w:val="both"/>
        <w:rPr>
          <w:sz w:val="24"/>
          <w:szCs w:val="24"/>
        </w:rPr>
      </w:pPr>
      <w:r w:rsidRPr="00FC3317">
        <w:rPr>
          <w:spacing w:val="-2"/>
          <w:sz w:val="24"/>
          <w:szCs w:val="24"/>
        </w:rPr>
        <w:t>Горельеф</w:t>
      </w:r>
    </w:p>
    <w:p w14:paraId="6539C2EE" w14:textId="77777777" w:rsidR="00FC3317" w:rsidRPr="00FC3317" w:rsidRDefault="00FC3317" w:rsidP="009817E5">
      <w:pPr>
        <w:pStyle w:val="a5"/>
        <w:numPr>
          <w:ilvl w:val="0"/>
          <w:numId w:val="344"/>
        </w:numPr>
        <w:ind w:left="142" w:right="144" w:firstLine="709"/>
        <w:jc w:val="both"/>
        <w:rPr>
          <w:sz w:val="24"/>
          <w:szCs w:val="24"/>
        </w:rPr>
      </w:pPr>
      <w:r w:rsidRPr="00FC3317">
        <w:rPr>
          <w:sz w:val="24"/>
          <w:szCs w:val="24"/>
        </w:rPr>
        <w:t>Моделирование</w:t>
      </w:r>
      <w:r w:rsidRPr="00FC3317">
        <w:rPr>
          <w:spacing w:val="-4"/>
          <w:sz w:val="24"/>
          <w:szCs w:val="24"/>
        </w:rPr>
        <w:t xml:space="preserve"> </w:t>
      </w:r>
      <w:r w:rsidRPr="00FC3317">
        <w:rPr>
          <w:sz w:val="24"/>
          <w:szCs w:val="24"/>
        </w:rPr>
        <w:t>—</w:t>
      </w:r>
      <w:r w:rsidRPr="00FC3317">
        <w:rPr>
          <w:spacing w:val="-3"/>
          <w:sz w:val="24"/>
          <w:szCs w:val="24"/>
        </w:rPr>
        <w:t xml:space="preserve"> </w:t>
      </w:r>
      <w:r w:rsidRPr="00FC3317">
        <w:rPr>
          <w:spacing w:val="-5"/>
          <w:sz w:val="24"/>
          <w:szCs w:val="24"/>
        </w:rPr>
        <w:t>это</w:t>
      </w:r>
    </w:p>
    <w:p w14:paraId="73F823C3" w14:textId="77777777" w:rsidR="00FC3317" w:rsidRPr="0058517F" w:rsidRDefault="00FC3317" w:rsidP="009817E5">
      <w:pPr>
        <w:pStyle w:val="a5"/>
        <w:numPr>
          <w:ilvl w:val="1"/>
          <w:numId w:val="344"/>
        </w:numPr>
        <w:spacing w:before="62"/>
        <w:ind w:left="142" w:right="144" w:firstLine="709"/>
        <w:jc w:val="both"/>
        <w:rPr>
          <w:sz w:val="24"/>
          <w:szCs w:val="24"/>
        </w:rPr>
      </w:pPr>
      <w:r w:rsidRPr="0058517F">
        <w:rPr>
          <w:sz w:val="24"/>
          <w:szCs w:val="24"/>
        </w:rPr>
        <w:t>изготовление</w:t>
      </w:r>
      <w:r w:rsidRPr="0058517F">
        <w:rPr>
          <w:spacing w:val="-10"/>
          <w:sz w:val="24"/>
          <w:szCs w:val="24"/>
        </w:rPr>
        <w:t xml:space="preserve"> </w:t>
      </w:r>
      <w:r w:rsidRPr="0058517F">
        <w:rPr>
          <w:sz w:val="24"/>
          <w:szCs w:val="24"/>
        </w:rPr>
        <w:t>макетов</w:t>
      </w:r>
      <w:r w:rsidRPr="0058517F">
        <w:rPr>
          <w:spacing w:val="-6"/>
          <w:sz w:val="24"/>
          <w:szCs w:val="24"/>
        </w:rPr>
        <w:t xml:space="preserve"> </w:t>
      </w:r>
      <w:r w:rsidRPr="0058517F">
        <w:rPr>
          <w:sz w:val="24"/>
          <w:szCs w:val="24"/>
        </w:rPr>
        <w:t>изделий</w:t>
      </w:r>
      <w:r w:rsidRPr="0058517F">
        <w:rPr>
          <w:spacing w:val="-8"/>
          <w:sz w:val="24"/>
          <w:szCs w:val="24"/>
        </w:rPr>
        <w:t xml:space="preserve"> </w:t>
      </w:r>
      <w:r w:rsidRPr="0058517F">
        <w:rPr>
          <w:sz w:val="24"/>
          <w:szCs w:val="24"/>
        </w:rPr>
        <w:t>из</w:t>
      </w:r>
      <w:r w:rsidRPr="0058517F">
        <w:rPr>
          <w:spacing w:val="-3"/>
          <w:sz w:val="24"/>
          <w:szCs w:val="24"/>
        </w:rPr>
        <w:t xml:space="preserve"> </w:t>
      </w:r>
      <w:r w:rsidRPr="0058517F">
        <w:rPr>
          <w:sz w:val="24"/>
          <w:szCs w:val="24"/>
        </w:rPr>
        <w:t>различных</w:t>
      </w:r>
      <w:r w:rsidRPr="0058517F">
        <w:rPr>
          <w:spacing w:val="-5"/>
          <w:sz w:val="24"/>
          <w:szCs w:val="24"/>
        </w:rPr>
        <w:t xml:space="preserve"> </w:t>
      </w:r>
      <w:r w:rsidRPr="0058517F">
        <w:rPr>
          <w:sz w:val="24"/>
          <w:szCs w:val="24"/>
        </w:rPr>
        <w:t>материалов</w:t>
      </w:r>
      <w:r w:rsidRPr="0058517F">
        <w:rPr>
          <w:spacing w:val="-8"/>
          <w:sz w:val="24"/>
          <w:szCs w:val="24"/>
        </w:rPr>
        <w:t xml:space="preserve"> </w:t>
      </w:r>
      <w:r w:rsidRPr="0058517F">
        <w:rPr>
          <w:sz w:val="24"/>
          <w:szCs w:val="24"/>
        </w:rPr>
        <w:t>в</w:t>
      </w:r>
      <w:r w:rsidRPr="0058517F">
        <w:rPr>
          <w:spacing w:val="-7"/>
          <w:sz w:val="24"/>
          <w:szCs w:val="24"/>
        </w:rPr>
        <w:t xml:space="preserve"> </w:t>
      </w:r>
      <w:r w:rsidRPr="0058517F">
        <w:rPr>
          <w:sz w:val="24"/>
          <w:szCs w:val="24"/>
        </w:rPr>
        <w:t>натуральную</w:t>
      </w:r>
      <w:r w:rsidRPr="0058517F">
        <w:rPr>
          <w:spacing w:val="-4"/>
          <w:sz w:val="24"/>
          <w:szCs w:val="24"/>
        </w:rPr>
        <w:t xml:space="preserve"> </w:t>
      </w:r>
      <w:r w:rsidRPr="0058517F">
        <w:rPr>
          <w:sz w:val="24"/>
          <w:szCs w:val="24"/>
        </w:rPr>
        <w:t>величину</w:t>
      </w:r>
      <w:r w:rsidRPr="0058517F">
        <w:rPr>
          <w:spacing w:val="-14"/>
          <w:sz w:val="24"/>
          <w:szCs w:val="24"/>
        </w:rPr>
        <w:t xml:space="preserve"> </w:t>
      </w:r>
      <w:r w:rsidRPr="0058517F">
        <w:rPr>
          <w:spacing w:val="-5"/>
          <w:sz w:val="24"/>
          <w:szCs w:val="24"/>
        </w:rPr>
        <w:t>или</w:t>
      </w:r>
      <w:r w:rsidR="0058517F" w:rsidRPr="0058517F">
        <w:rPr>
          <w:spacing w:val="-5"/>
          <w:sz w:val="24"/>
          <w:szCs w:val="24"/>
        </w:rPr>
        <w:t xml:space="preserve">  </w:t>
      </w:r>
      <w:r w:rsidRPr="0058517F">
        <w:rPr>
          <w:sz w:val="24"/>
          <w:szCs w:val="24"/>
        </w:rPr>
        <w:t>в</w:t>
      </w:r>
      <w:r w:rsidRPr="0058517F">
        <w:rPr>
          <w:spacing w:val="-4"/>
          <w:sz w:val="24"/>
          <w:szCs w:val="24"/>
        </w:rPr>
        <w:t xml:space="preserve"> </w:t>
      </w:r>
      <w:r w:rsidRPr="0058517F">
        <w:rPr>
          <w:sz w:val="24"/>
          <w:szCs w:val="24"/>
        </w:rPr>
        <w:t>нужном</w:t>
      </w:r>
      <w:r w:rsidRPr="0058517F">
        <w:rPr>
          <w:spacing w:val="-4"/>
          <w:sz w:val="24"/>
          <w:szCs w:val="24"/>
        </w:rPr>
        <w:t xml:space="preserve"> </w:t>
      </w:r>
      <w:r w:rsidRPr="0058517F">
        <w:rPr>
          <w:spacing w:val="-2"/>
          <w:sz w:val="24"/>
          <w:szCs w:val="24"/>
        </w:rPr>
        <w:t>масштабе</w:t>
      </w:r>
    </w:p>
    <w:p w14:paraId="1180E0FC" w14:textId="77777777" w:rsidR="00FC3317" w:rsidRPr="00FC3317" w:rsidRDefault="00FC3317" w:rsidP="009817E5">
      <w:pPr>
        <w:pStyle w:val="a5"/>
        <w:numPr>
          <w:ilvl w:val="1"/>
          <w:numId w:val="344"/>
        </w:numPr>
        <w:spacing w:before="2"/>
        <w:ind w:left="142" w:right="144" w:firstLine="709"/>
        <w:jc w:val="both"/>
        <w:rPr>
          <w:sz w:val="24"/>
          <w:szCs w:val="24"/>
        </w:rPr>
      </w:pPr>
      <w:r w:rsidRPr="00FC3317">
        <w:rPr>
          <w:sz w:val="24"/>
          <w:szCs w:val="24"/>
        </w:rPr>
        <w:t>процесс</w:t>
      </w:r>
      <w:r w:rsidRPr="00FC3317">
        <w:rPr>
          <w:spacing w:val="-12"/>
          <w:sz w:val="24"/>
          <w:szCs w:val="24"/>
        </w:rPr>
        <w:t xml:space="preserve"> </w:t>
      </w:r>
      <w:r w:rsidRPr="00FC3317">
        <w:rPr>
          <w:sz w:val="24"/>
          <w:szCs w:val="24"/>
        </w:rPr>
        <w:t>разработки</w:t>
      </w:r>
      <w:r w:rsidRPr="00FC3317">
        <w:rPr>
          <w:spacing w:val="-1"/>
          <w:sz w:val="24"/>
          <w:szCs w:val="24"/>
        </w:rPr>
        <w:t xml:space="preserve"> </w:t>
      </w:r>
      <w:r w:rsidRPr="00FC3317">
        <w:rPr>
          <w:sz w:val="24"/>
          <w:szCs w:val="24"/>
        </w:rPr>
        <w:t>рабочей</w:t>
      </w:r>
      <w:r w:rsidRPr="00FC3317">
        <w:rPr>
          <w:spacing w:val="-6"/>
          <w:sz w:val="24"/>
          <w:szCs w:val="24"/>
        </w:rPr>
        <w:t xml:space="preserve"> </w:t>
      </w:r>
      <w:r w:rsidRPr="00FC3317">
        <w:rPr>
          <w:sz w:val="24"/>
          <w:szCs w:val="24"/>
        </w:rPr>
        <w:t>документации</w:t>
      </w:r>
      <w:r w:rsidRPr="00FC3317">
        <w:rPr>
          <w:spacing w:val="-3"/>
          <w:sz w:val="24"/>
          <w:szCs w:val="24"/>
        </w:rPr>
        <w:t xml:space="preserve"> </w:t>
      </w:r>
      <w:r w:rsidRPr="00FC3317">
        <w:rPr>
          <w:sz w:val="24"/>
          <w:szCs w:val="24"/>
        </w:rPr>
        <w:t>объекта</w:t>
      </w:r>
      <w:r w:rsidRPr="00FC3317">
        <w:rPr>
          <w:spacing w:val="-6"/>
          <w:sz w:val="24"/>
          <w:szCs w:val="24"/>
        </w:rPr>
        <w:t xml:space="preserve"> </w:t>
      </w:r>
      <w:r w:rsidRPr="00FC3317">
        <w:rPr>
          <w:spacing w:val="-2"/>
          <w:sz w:val="24"/>
          <w:szCs w:val="24"/>
        </w:rPr>
        <w:t>дизайна</w:t>
      </w:r>
    </w:p>
    <w:p w14:paraId="1843E1D1" w14:textId="77777777" w:rsidR="00FC3317" w:rsidRPr="00FC3317" w:rsidRDefault="00FC3317" w:rsidP="009817E5">
      <w:pPr>
        <w:pStyle w:val="a5"/>
        <w:numPr>
          <w:ilvl w:val="1"/>
          <w:numId w:val="344"/>
        </w:numPr>
        <w:spacing w:before="1"/>
        <w:ind w:left="142" w:right="144" w:firstLine="709"/>
        <w:jc w:val="both"/>
        <w:rPr>
          <w:sz w:val="24"/>
          <w:szCs w:val="24"/>
        </w:rPr>
      </w:pPr>
      <w:r w:rsidRPr="00FC3317">
        <w:rPr>
          <w:sz w:val="24"/>
          <w:szCs w:val="24"/>
        </w:rPr>
        <w:t>отображение,</w:t>
      </w:r>
      <w:r w:rsidRPr="00FC3317">
        <w:rPr>
          <w:spacing w:val="-9"/>
          <w:sz w:val="24"/>
          <w:szCs w:val="24"/>
        </w:rPr>
        <w:t xml:space="preserve"> </w:t>
      </w:r>
      <w:r w:rsidRPr="00FC3317">
        <w:rPr>
          <w:sz w:val="24"/>
          <w:szCs w:val="24"/>
        </w:rPr>
        <w:t>представление</w:t>
      </w:r>
      <w:r w:rsidRPr="00FC3317">
        <w:rPr>
          <w:spacing w:val="-12"/>
          <w:sz w:val="24"/>
          <w:szCs w:val="24"/>
        </w:rPr>
        <w:t xml:space="preserve"> </w:t>
      </w:r>
      <w:r w:rsidRPr="00FC3317">
        <w:rPr>
          <w:sz w:val="24"/>
          <w:szCs w:val="24"/>
        </w:rPr>
        <w:t>или</w:t>
      </w:r>
      <w:r w:rsidRPr="00FC3317">
        <w:rPr>
          <w:spacing w:val="-9"/>
          <w:sz w:val="24"/>
          <w:szCs w:val="24"/>
        </w:rPr>
        <w:t xml:space="preserve"> </w:t>
      </w:r>
      <w:r w:rsidRPr="00FC3317">
        <w:rPr>
          <w:sz w:val="24"/>
          <w:szCs w:val="24"/>
        </w:rPr>
        <w:t>описание</w:t>
      </w:r>
      <w:r w:rsidRPr="00FC3317">
        <w:rPr>
          <w:spacing w:val="-11"/>
          <w:sz w:val="24"/>
          <w:szCs w:val="24"/>
        </w:rPr>
        <w:t xml:space="preserve"> </w:t>
      </w:r>
      <w:r w:rsidRPr="00FC3317">
        <w:rPr>
          <w:sz w:val="24"/>
          <w:szCs w:val="24"/>
        </w:rPr>
        <w:t>целостного</w:t>
      </w:r>
      <w:r w:rsidRPr="00FC3317">
        <w:rPr>
          <w:spacing w:val="-10"/>
          <w:sz w:val="24"/>
          <w:szCs w:val="24"/>
        </w:rPr>
        <w:t xml:space="preserve"> </w:t>
      </w:r>
      <w:r w:rsidRPr="00FC3317">
        <w:rPr>
          <w:sz w:val="24"/>
          <w:szCs w:val="24"/>
        </w:rPr>
        <w:t>объекта</w:t>
      </w:r>
      <w:r w:rsidRPr="00FC3317">
        <w:rPr>
          <w:spacing w:val="-11"/>
          <w:sz w:val="24"/>
          <w:szCs w:val="24"/>
        </w:rPr>
        <w:t xml:space="preserve"> </w:t>
      </w:r>
      <w:r w:rsidRPr="00FC3317">
        <w:rPr>
          <w:sz w:val="24"/>
          <w:szCs w:val="24"/>
        </w:rPr>
        <w:t>(системы</w:t>
      </w:r>
      <w:r w:rsidRPr="00FC3317">
        <w:rPr>
          <w:spacing w:val="-12"/>
          <w:sz w:val="24"/>
          <w:szCs w:val="24"/>
        </w:rPr>
        <w:t xml:space="preserve"> </w:t>
      </w:r>
      <w:r w:rsidRPr="00FC3317">
        <w:rPr>
          <w:sz w:val="24"/>
          <w:szCs w:val="24"/>
        </w:rPr>
        <w:t>объектов), ситуации или процесса</w:t>
      </w:r>
    </w:p>
    <w:p w14:paraId="7F3AC03A" w14:textId="77777777" w:rsidR="00FC3317" w:rsidRPr="00FC3317" w:rsidRDefault="00FC3317" w:rsidP="009817E5">
      <w:pPr>
        <w:pStyle w:val="a5"/>
        <w:numPr>
          <w:ilvl w:val="0"/>
          <w:numId w:val="344"/>
        </w:numPr>
        <w:ind w:left="142" w:right="144" w:firstLine="709"/>
        <w:jc w:val="both"/>
        <w:rPr>
          <w:sz w:val="24"/>
          <w:szCs w:val="24"/>
        </w:rPr>
      </w:pPr>
      <w:r w:rsidRPr="00FC3317">
        <w:rPr>
          <w:sz w:val="24"/>
          <w:szCs w:val="24"/>
        </w:rPr>
        <w:t>Технический</w:t>
      </w:r>
      <w:r w:rsidRPr="00FC3317">
        <w:rPr>
          <w:spacing w:val="-6"/>
          <w:sz w:val="24"/>
          <w:szCs w:val="24"/>
        </w:rPr>
        <w:t xml:space="preserve"> </w:t>
      </w:r>
      <w:r w:rsidRPr="00FC3317">
        <w:rPr>
          <w:sz w:val="24"/>
          <w:szCs w:val="24"/>
        </w:rPr>
        <w:t>рисунок</w:t>
      </w:r>
      <w:r w:rsidRPr="00FC3317">
        <w:rPr>
          <w:spacing w:val="-5"/>
          <w:sz w:val="24"/>
          <w:szCs w:val="24"/>
        </w:rPr>
        <w:t xml:space="preserve"> </w:t>
      </w:r>
      <w:r w:rsidRPr="00FC3317">
        <w:rPr>
          <w:sz w:val="24"/>
          <w:szCs w:val="24"/>
        </w:rPr>
        <w:t>–</w:t>
      </w:r>
      <w:r w:rsidRPr="00FC3317">
        <w:rPr>
          <w:spacing w:val="-7"/>
          <w:sz w:val="24"/>
          <w:szCs w:val="24"/>
        </w:rPr>
        <w:t xml:space="preserve"> </w:t>
      </w:r>
      <w:r w:rsidRPr="00FC3317">
        <w:rPr>
          <w:spacing w:val="-4"/>
          <w:sz w:val="24"/>
          <w:szCs w:val="24"/>
        </w:rPr>
        <w:t>это?</w:t>
      </w:r>
    </w:p>
    <w:p w14:paraId="0BED5ED8"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наглядное</w:t>
      </w:r>
      <w:r w:rsidRPr="00FC3317">
        <w:rPr>
          <w:spacing w:val="-12"/>
          <w:sz w:val="24"/>
          <w:szCs w:val="24"/>
        </w:rPr>
        <w:t xml:space="preserve"> </w:t>
      </w:r>
      <w:r w:rsidRPr="00FC3317">
        <w:rPr>
          <w:sz w:val="24"/>
          <w:szCs w:val="24"/>
        </w:rPr>
        <w:t>изображение,</w:t>
      </w:r>
      <w:r w:rsidRPr="00FC3317">
        <w:rPr>
          <w:spacing w:val="-5"/>
          <w:sz w:val="24"/>
          <w:szCs w:val="24"/>
        </w:rPr>
        <w:t xml:space="preserve"> </w:t>
      </w:r>
      <w:r w:rsidRPr="00FC3317">
        <w:rPr>
          <w:sz w:val="24"/>
          <w:szCs w:val="24"/>
        </w:rPr>
        <w:t>выполненное</w:t>
      </w:r>
      <w:r w:rsidRPr="00FC3317">
        <w:rPr>
          <w:spacing w:val="-5"/>
          <w:sz w:val="24"/>
          <w:szCs w:val="24"/>
        </w:rPr>
        <w:t xml:space="preserve"> </w:t>
      </w:r>
      <w:r w:rsidRPr="00FC3317">
        <w:rPr>
          <w:sz w:val="24"/>
          <w:szCs w:val="24"/>
        </w:rPr>
        <w:t>при</w:t>
      </w:r>
      <w:r w:rsidRPr="00FC3317">
        <w:rPr>
          <w:spacing w:val="-5"/>
          <w:sz w:val="24"/>
          <w:szCs w:val="24"/>
        </w:rPr>
        <w:t xml:space="preserve"> </w:t>
      </w:r>
      <w:r w:rsidRPr="00FC3317">
        <w:rPr>
          <w:sz w:val="24"/>
          <w:szCs w:val="24"/>
        </w:rPr>
        <w:t>помощи</w:t>
      </w:r>
      <w:r w:rsidRPr="00FC3317">
        <w:rPr>
          <w:spacing w:val="-3"/>
          <w:sz w:val="24"/>
          <w:szCs w:val="24"/>
        </w:rPr>
        <w:t xml:space="preserve"> </w:t>
      </w:r>
      <w:r w:rsidRPr="00FC3317">
        <w:rPr>
          <w:sz w:val="24"/>
          <w:szCs w:val="24"/>
        </w:rPr>
        <w:t>чертёжных</w:t>
      </w:r>
      <w:r w:rsidRPr="00FC3317">
        <w:rPr>
          <w:spacing w:val="-3"/>
          <w:sz w:val="24"/>
          <w:szCs w:val="24"/>
        </w:rPr>
        <w:t xml:space="preserve"> </w:t>
      </w:r>
      <w:r w:rsidRPr="00FC3317">
        <w:rPr>
          <w:spacing w:val="-2"/>
          <w:sz w:val="24"/>
          <w:szCs w:val="24"/>
        </w:rPr>
        <w:t>инструментов</w:t>
      </w:r>
    </w:p>
    <w:p w14:paraId="2C5C3BFE"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наглядное</w:t>
      </w:r>
      <w:r w:rsidRPr="00FC3317">
        <w:rPr>
          <w:spacing w:val="-9"/>
          <w:sz w:val="24"/>
          <w:szCs w:val="24"/>
        </w:rPr>
        <w:t xml:space="preserve"> </w:t>
      </w:r>
      <w:r w:rsidRPr="00FC3317">
        <w:rPr>
          <w:sz w:val="24"/>
          <w:szCs w:val="24"/>
        </w:rPr>
        <w:t>изображение,</w:t>
      </w:r>
      <w:r w:rsidRPr="00FC3317">
        <w:rPr>
          <w:spacing w:val="-7"/>
          <w:sz w:val="24"/>
          <w:szCs w:val="24"/>
        </w:rPr>
        <w:t xml:space="preserve"> </w:t>
      </w:r>
      <w:r w:rsidRPr="00FC3317">
        <w:rPr>
          <w:sz w:val="24"/>
          <w:szCs w:val="24"/>
        </w:rPr>
        <w:t>выполненное</w:t>
      </w:r>
      <w:r w:rsidRPr="00FC3317">
        <w:rPr>
          <w:spacing w:val="-8"/>
          <w:sz w:val="24"/>
          <w:szCs w:val="24"/>
        </w:rPr>
        <w:t xml:space="preserve"> </w:t>
      </w:r>
      <w:r w:rsidRPr="00FC3317">
        <w:rPr>
          <w:sz w:val="24"/>
          <w:szCs w:val="24"/>
        </w:rPr>
        <w:t>от</w:t>
      </w:r>
      <w:r w:rsidRPr="00FC3317">
        <w:rPr>
          <w:spacing w:val="-8"/>
          <w:sz w:val="24"/>
          <w:szCs w:val="24"/>
        </w:rPr>
        <w:t xml:space="preserve"> </w:t>
      </w:r>
      <w:r w:rsidRPr="00FC3317">
        <w:rPr>
          <w:sz w:val="24"/>
          <w:szCs w:val="24"/>
        </w:rPr>
        <w:t>руки</w:t>
      </w:r>
      <w:r w:rsidRPr="00FC3317">
        <w:rPr>
          <w:spacing w:val="-9"/>
          <w:sz w:val="24"/>
          <w:szCs w:val="24"/>
        </w:rPr>
        <w:t xml:space="preserve"> </w:t>
      </w:r>
      <w:r w:rsidRPr="00FC3317">
        <w:rPr>
          <w:sz w:val="24"/>
          <w:szCs w:val="24"/>
        </w:rPr>
        <w:t>в</w:t>
      </w:r>
      <w:r w:rsidRPr="00FC3317">
        <w:rPr>
          <w:spacing w:val="-9"/>
          <w:sz w:val="24"/>
          <w:szCs w:val="24"/>
        </w:rPr>
        <w:t xml:space="preserve"> </w:t>
      </w:r>
      <w:r w:rsidRPr="00FC3317">
        <w:rPr>
          <w:sz w:val="24"/>
          <w:szCs w:val="24"/>
        </w:rPr>
        <w:t>глазомерном</w:t>
      </w:r>
      <w:r w:rsidRPr="00FC3317">
        <w:rPr>
          <w:spacing w:val="-8"/>
          <w:sz w:val="24"/>
          <w:szCs w:val="24"/>
        </w:rPr>
        <w:t xml:space="preserve"> </w:t>
      </w:r>
      <w:r w:rsidRPr="00FC3317">
        <w:rPr>
          <w:sz w:val="24"/>
          <w:szCs w:val="24"/>
        </w:rPr>
        <w:t>масштабе</w:t>
      </w:r>
      <w:r w:rsidRPr="00FC3317">
        <w:rPr>
          <w:spacing w:val="-9"/>
          <w:sz w:val="24"/>
          <w:szCs w:val="24"/>
        </w:rPr>
        <w:t xml:space="preserve"> </w:t>
      </w:r>
      <w:r w:rsidRPr="00FC3317">
        <w:rPr>
          <w:sz w:val="24"/>
          <w:szCs w:val="24"/>
        </w:rPr>
        <w:t>по</w:t>
      </w:r>
      <w:r w:rsidRPr="00FC3317">
        <w:rPr>
          <w:spacing w:val="-8"/>
          <w:sz w:val="24"/>
          <w:szCs w:val="24"/>
        </w:rPr>
        <w:t xml:space="preserve"> </w:t>
      </w:r>
      <w:r w:rsidRPr="00FC3317">
        <w:rPr>
          <w:sz w:val="24"/>
          <w:szCs w:val="24"/>
        </w:rPr>
        <w:t xml:space="preserve">правилам </w:t>
      </w:r>
      <w:r w:rsidRPr="00FC3317">
        <w:rPr>
          <w:spacing w:val="-2"/>
          <w:sz w:val="24"/>
          <w:szCs w:val="24"/>
        </w:rPr>
        <w:t>аксонометрии</w:t>
      </w:r>
    </w:p>
    <w:p w14:paraId="6976499A"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наглядное</w:t>
      </w:r>
      <w:r w:rsidRPr="00FC3317">
        <w:rPr>
          <w:spacing w:val="-12"/>
          <w:sz w:val="24"/>
          <w:szCs w:val="24"/>
        </w:rPr>
        <w:t xml:space="preserve"> </w:t>
      </w:r>
      <w:r w:rsidRPr="00FC3317">
        <w:rPr>
          <w:sz w:val="24"/>
          <w:szCs w:val="24"/>
        </w:rPr>
        <w:t>изображение,</w:t>
      </w:r>
      <w:r w:rsidRPr="00FC3317">
        <w:rPr>
          <w:spacing w:val="-3"/>
          <w:sz w:val="24"/>
          <w:szCs w:val="24"/>
        </w:rPr>
        <w:t xml:space="preserve"> </w:t>
      </w:r>
      <w:r w:rsidRPr="00FC3317">
        <w:rPr>
          <w:sz w:val="24"/>
          <w:szCs w:val="24"/>
        </w:rPr>
        <w:t>выполненное</w:t>
      </w:r>
      <w:r w:rsidRPr="00FC3317">
        <w:rPr>
          <w:spacing w:val="-7"/>
          <w:sz w:val="24"/>
          <w:szCs w:val="24"/>
        </w:rPr>
        <w:t xml:space="preserve"> </w:t>
      </w:r>
      <w:r w:rsidRPr="00FC3317">
        <w:rPr>
          <w:sz w:val="24"/>
          <w:szCs w:val="24"/>
        </w:rPr>
        <w:t>по</w:t>
      </w:r>
      <w:r w:rsidRPr="00FC3317">
        <w:rPr>
          <w:spacing w:val="-5"/>
          <w:sz w:val="24"/>
          <w:szCs w:val="24"/>
        </w:rPr>
        <w:t xml:space="preserve"> </w:t>
      </w:r>
      <w:r w:rsidRPr="00FC3317">
        <w:rPr>
          <w:sz w:val="24"/>
          <w:szCs w:val="24"/>
        </w:rPr>
        <w:t>своим</w:t>
      </w:r>
      <w:r w:rsidRPr="00FC3317">
        <w:rPr>
          <w:spacing w:val="-7"/>
          <w:sz w:val="24"/>
          <w:szCs w:val="24"/>
        </w:rPr>
        <w:t xml:space="preserve"> </w:t>
      </w:r>
      <w:r w:rsidRPr="00FC3317">
        <w:rPr>
          <w:spacing w:val="-2"/>
          <w:sz w:val="24"/>
          <w:szCs w:val="24"/>
        </w:rPr>
        <w:t>правилам</w:t>
      </w:r>
    </w:p>
    <w:p w14:paraId="79F279F9" w14:textId="77777777" w:rsidR="00FC3317" w:rsidRPr="00FC3317" w:rsidRDefault="00FC3317" w:rsidP="009817E5">
      <w:pPr>
        <w:pStyle w:val="a5"/>
        <w:numPr>
          <w:ilvl w:val="0"/>
          <w:numId w:val="344"/>
        </w:numPr>
        <w:ind w:left="142" w:right="144" w:firstLine="709"/>
        <w:jc w:val="both"/>
        <w:rPr>
          <w:sz w:val="24"/>
          <w:szCs w:val="24"/>
        </w:rPr>
      </w:pPr>
      <w:r w:rsidRPr="00FC3317">
        <w:rPr>
          <w:sz w:val="24"/>
          <w:szCs w:val="24"/>
        </w:rPr>
        <w:lastRenderedPageBreak/>
        <w:t>Соразмерность</w:t>
      </w:r>
      <w:r w:rsidRPr="00FC3317">
        <w:rPr>
          <w:spacing w:val="-4"/>
          <w:sz w:val="24"/>
          <w:szCs w:val="24"/>
        </w:rPr>
        <w:t xml:space="preserve"> </w:t>
      </w:r>
      <w:r w:rsidRPr="00FC3317">
        <w:rPr>
          <w:sz w:val="24"/>
          <w:szCs w:val="24"/>
        </w:rPr>
        <w:t>частей</w:t>
      </w:r>
      <w:r w:rsidRPr="00FC3317">
        <w:rPr>
          <w:spacing w:val="-5"/>
          <w:sz w:val="24"/>
          <w:szCs w:val="24"/>
        </w:rPr>
        <w:t xml:space="preserve"> </w:t>
      </w:r>
      <w:r w:rsidRPr="00FC3317">
        <w:rPr>
          <w:sz w:val="24"/>
          <w:szCs w:val="24"/>
        </w:rPr>
        <w:t>и</w:t>
      </w:r>
      <w:r w:rsidRPr="00FC3317">
        <w:rPr>
          <w:spacing w:val="-5"/>
          <w:sz w:val="24"/>
          <w:szCs w:val="24"/>
        </w:rPr>
        <w:t xml:space="preserve"> </w:t>
      </w:r>
      <w:r w:rsidRPr="00FC3317">
        <w:rPr>
          <w:sz w:val="24"/>
          <w:szCs w:val="24"/>
        </w:rPr>
        <w:t>целого,</w:t>
      </w:r>
      <w:r w:rsidRPr="00FC3317">
        <w:rPr>
          <w:spacing w:val="-5"/>
          <w:sz w:val="24"/>
          <w:szCs w:val="24"/>
        </w:rPr>
        <w:t xml:space="preserve"> </w:t>
      </w:r>
      <w:r w:rsidRPr="00FC3317">
        <w:rPr>
          <w:sz w:val="24"/>
          <w:szCs w:val="24"/>
        </w:rPr>
        <w:t>а</w:t>
      </w:r>
      <w:r w:rsidRPr="00FC3317">
        <w:rPr>
          <w:spacing w:val="-9"/>
          <w:sz w:val="24"/>
          <w:szCs w:val="24"/>
        </w:rPr>
        <w:t xml:space="preserve"> </w:t>
      </w:r>
      <w:r w:rsidRPr="00FC3317">
        <w:rPr>
          <w:sz w:val="24"/>
          <w:szCs w:val="24"/>
        </w:rPr>
        <w:t>также</w:t>
      </w:r>
      <w:r w:rsidRPr="00FC3317">
        <w:rPr>
          <w:spacing w:val="-8"/>
          <w:sz w:val="24"/>
          <w:szCs w:val="24"/>
        </w:rPr>
        <w:t xml:space="preserve"> </w:t>
      </w:r>
      <w:r w:rsidRPr="00FC3317">
        <w:rPr>
          <w:sz w:val="24"/>
          <w:szCs w:val="24"/>
        </w:rPr>
        <w:t>соизмеримость</w:t>
      </w:r>
      <w:r w:rsidRPr="00FC3317">
        <w:rPr>
          <w:spacing w:val="-4"/>
          <w:sz w:val="24"/>
          <w:szCs w:val="24"/>
        </w:rPr>
        <w:t xml:space="preserve"> </w:t>
      </w:r>
      <w:r w:rsidRPr="00FC3317">
        <w:rPr>
          <w:sz w:val="24"/>
          <w:szCs w:val="24"/>
        </w:rPr>
        <w:t>предмета</w:t>
      </w:r>
      <w:r w:rsidRPr="00FC3317">
        <w:rPr>
          <w:spacing w:val="-8"/>
          <w:sz w:val="24"/>
          <w:szCs w:val="24"/>
        </w:rPr>
        <w:t xml:space="preserve"> </w:t>
      </w:r>
      <w:r w:rsidRPr="00FC3317">
        <w:rPr>
          <w:sz w:val="24"/>
          <w:szCs w:val="24"/>
        </w:rPr>
        <w:t>с</w:t>
      </w:r>
      <w:r w:rsidRPr="00FC3317">
        <w:rPr>
          <w:spacing w:val="-7"/>
          <w:sz w:val="24"/>
          <w:szCs w:val="24"/>
        </w:rPr>
        <w:t xml:space="preserve"> </w:t>
      </w:r>
      <w:r w:rsidRPr="00FC3317">
        <w:rPr>
          <w:sz w:val="24"/>
          <w:szCs w:val="24"/>
        </w:rPr>
        <w:t>человеком</w:t>
      </w:r>
      <w:r w:rsidRPr="00FC3317">
        <w:rPr>
          <w:spacing w:val="-9"/>
          <w:sz w:val="24"/>
          <w:szCs w:val="24"/>
        </w:rPr>
        <w:t xml:space="preserve"> </w:t>
      </w:r>
      <w:r w:rsidRPr="00FC3317">
        <w:rPr>
          <w:sz w:val="24"/>
          <w:szCs w:val="24"/>
        </w:rPr>
        <w:t>и предметами окружающей среды - это...</w:t>
      </w:r>
    </w:p>
    <w:p w14:paraId="663E4E46" w14:textId="77777777" w:rsidR="00FC3317" w:rsidRPr="00FC3317" w:rsidRDefault="00FC3317" w:rsidP="009817E5">
      <w:pPr>
        <w:pStyle w:val="a5"/>
        <w:numPr>
          <w:ilvl w:val="1"/>
          <w:numId w:val="344"/>
        </w:numPr>
        <w:ind w:left="142" w:right="144" w:firstLine="709"/>
        <w:jc w:val="both"/>
        <w:rPr>
          <w:sz w:val="24"/>
          <w:szCs w:val="24"/>
        </w:rPr>
      </w:pPr>
      <w:r w:rsidRPr="00FC3317">
        <w:rPr>
          <w:spacing w:val="-2"/>
          <w:sz w:val="24"/>
          <w:szCs w:val="24"/>
        </w:rPr>
        <w:t>Масштабность</w:t>
      </w:r>
    </w:p>
    <w:p w14:paraId="7F4DC757" w14:textId="77777777" w:rsidR="00FC3317" w:rsidRPr="00FC3317" w:rsidRDefault="00FC3317" w:rsidP="009817E5">
      <w:pPr>
        <w:pStyle w:val="a5"/>
        <w:numPr>
          <w:ilvl w:val="1"/>
          <w:numId w:val="344"/>
        </w:numPr>
        <w:ind w:left="142" w:right="144" w:firstLine="709"/>
        <w:jc w:val="both"/>
        <w:rPr>
          <w:sz w:val="24"/>
          <w:szCs w:val="24"/>
        </w:rPr>
      </w:pPr>
      <w:r w:rsidRPr="00FC3317">
        <w:rPr>
          <w:spacing w:val="-2"/>
          <w:sz w:val="24"/>
          <w:szCs w:val="24"/>
        </w:rPr>
        <w:t>Пропорциональность</w:t>
      </w:r>
    </w:p>
    <w:p w14:paraId="65E554BB" w14:textId="77777777" w:rsidR="00FC3317" w:rsidRPr="00FC3317" w:rsidRDefault="00FC3317" w:rsidP="009817E5">
      <w:pPr>
        <w:pStyle w:val="a5"/>
        <w:numPr>
          <w:ilvl w:val="1"/>
          <w:numId w:val="344"/>
        </w:numPr>
        <w:ind w:left="142" w:right="144" w:firstLine="709"/>
        <w:jc w:val="both"/>
        <w:rPr>
          <w:sz w:val="24"/>
          <w:szCs w:val="24"/>
        </w:rPr>
      </w:pPr>
      <w:r w:rsidRPr="00FC3317">
        <w:rPr>
          <w:spacing w:val="-2"/>
          <w:sz w:val="24"/>
          <w:szCs w:val="24"/>
        </w:rPr>
        <w:t>Соотношение</w:t>
      </w:r>
    </w:p>
    <w:p w14:paraId="29F07B27" w14:textId="77777777" w:rsidR="00FC3317" w:rsidRPr="00FC3317" w:rsidRDefault="00FC3317" w:rsidP="009817E5">
      <w:pPr>
        <w:pStyle w:val="a5"/>
        <w:numPr>
          <w:ilvl w:val="0"/>
          <w:numId w:val="344"/>
        </w:numPr>
        <w:ind w:left="142" w:right="144" w:firstLine="709"/>
        <w:jc w:val="both"/>
        <w:rPr>
          <w:sz w:val="24"/>
          <w:szCs w:val="24"/>
        </w:rPr>
      </w:pPr>
      <w:r w:rsidRPr="00FC3317">
        <w:rPr>
          <w:sz w:val="24"/>
          <w:szCs w:val="24"/>
        </w:rPr>
        <w:t>Композиция</w:t>
      </w:r>
      <w:r w:rsidRPr="00FC3317">
        <w:rPr>
          <w:spacing w:val="-3"/>
          <w:sz w:val="24"/>
          <w:szCs w:val="24"/>
        </w:rPr>
        <w:t xml:space="preserve"> </w:t>
      </w:r>
      <w:r w:rsidRPr="00FC3317">
        <w:rPr>
          <w:sz w:val="24"/>
          <w:szCs w:val="24"/>
        </w:rPr>
        <w:t>-</w:t>
      </w:r>
      <w:r w:rsidRPr="00FC3317">
        <w:rPr>
          <w:spacing w:val="-2"/>
          <w:sz w:val="24"/>
          <w:szCs w:val="24"/>
        </w:rPr>
        <w:t xml:space="preserve"> это...</w:t>
      </w:r>
    </w:p>
    <w:p w14:paraId="09B14C41" w14:textId="77777777" w:rsidR="00FC3317" w:rsidRPr="00FC3317" w:rsidRDefault="00FC3317" w:rsidP="009817E5">
      <w:pPr>
        <w:pStyle w:val="a5"/>
        <w:numPr>
          <w:ilvl w:val="1"/>
          <w:numId w:val="344"/>
        </w:numPr>
        <w:spacing w:before="1"/>
        <w:ind w:left="142" w:right="144" w:firstLine="709"/>
        <w:jc w:val="both"/>
        <w:rPr>
          <w:sz w:val="24"/>
          <w:szCs w:val="24"/>
        </w:rPr>
      </w:pPr>
      <w:r w:rsidRPr="00FC3317">
        <w:rPr>
          <w:sz w:val="24"/>
          <w:szCs w:val="24"/>
        </w:rPr>
        <w:t>сочинение,</w:t>
      </w:r>
      <w:r w:rsidRPr="00FC3317">
        <w:rPr>
          <w:spacing w:val="-11"/>
          <w:sz w:val="24"/>
          <w:szCs w:val="24"/>
        </w:rPr>
        <w:t xml:space="preserve"> </w:t>
      </w:r>
      <w:r w:rsidRPr="00FC3317">
        <w:rPr>
          <w:sz w:val="24"/>
          <w:szCs w:val="24"/>
        </w:rPr>
        <w:t>составление,</w:t>
      </w:r>
      <w:r w:rsidRPr="00FC3317">
        <w:rPr>
          <w:spacing w:val="-7"/>
          <w:sz w:val="24"/>
          <w:szCs w:val="24"/>
        </w:rPr>
        <w:t xml:space="preserve"> </w:t>
      </w:r>
      <w:r w:rsidRPr="00FC3317">
        <w:rPr>
          <w:sz w:val="24"/>
          <w:szCs w:val="24"/>
        </w:rPr>
        <w:t>соединение,</w:t>
      </w:r>
      <w:r w:rsidRPr="00FC3317">
        <w:rPr>
          <w:spacing w:val="-7"/>
          <w:sz w:val="24"/>
          <w:szCs w:val="24"/>
        </w:rPr>
        <w:t xml:space="preserve"> </w:t>
      </w:r>
      <w:r w:rsidRPr="00FC3317">
        <w:rPr>
          <w:sz w:val="24"/>
          <w:szCs w:val="24"/>
        </w:rPr>
        <w:t>построение</w:t>
      </w:r>
      <w:r w:rsidRPr="00FC3317">
        <w:rPr>
          <w:spacing w:val="-7"/>
          <w:sz w:val="24"/>
          <w:szCs w:val="24"/>
        </w:rPr>
        <w:t xml:space="preserve"> </w:t>
      </w:r>
      <w:r w:rsidRPr="00FC3317">
        <w:rPr>
          <w:spacing w:val="-2"/>
          <w:sz w:val="24"/>
          <w:szCs w:val="24"/>
        </w:rPr>
        <w:t>(структура)</w:t>
      </w:r>
    </w:p>
    <w:p w14:paraId="71C71F38"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вещи,</w:t>
      </w:r>
      <w:r w:rsidRPr="00FC3317">
        <w:rPr>
          <w:spacing w:val="-8"/>
          <w:sz w:val="24"/>
          <w:szCs w:val="24"/>
        </w:rPr>
        <w:t xml:space="preserve"> </w:t>
      </w:r>
      <w:r w:rsidRPr="00FC3317">
        <w:rPr>
          <w:sz w:val="24"/>
          <w:szCs w:val="24"/>
        </w:rPr>
        <w:t>используемые</w:t>
      </w:r>
      <w:r w:rsidRPr="00FC3317">
        <w:rPr>
          <w:spacing w:val="-6"/>
          <w:sz w:val="24"/>
          <w:szCs w:val="24"/>
        </w:rPr>
        <w:t xml:space="preserve"> </w:t>
      </w:r>
      <w:r w:rsidRPr="00FC3317">
        <w:rPr>
          <w:sz w:val="24"/>
          <w:szCs w:val="24"/>
        </w:rPr>
        <w:t>для</w:t>
      </w:r>
      <w:r w:rsidRPr="00FC3317">
        <w:rPr>
          <w:spacing w:val="-6"/>
          <w:sz w:val="24"/>
          <w:szCs w:val="24"/>
        </w:rPr>
        <w:t xml:space="preserve"> </w:t>
      </w:r>
      <w:r w:rsidRPr="00FC3317">
        <w:rPr>
          <w:sz w:val="24"/>
          <w:szCs w:val="24"/>
        </w:rPr>
        <w:t>творческого</w:t>
      </w:r>
      <w:r w:rsidRPr="00FC3317">
        <w:rPr>
          <w:spacing w:val="-4"/>
          <w:sz w:val="24"/>
          <w:szCs w:val="24"/>
        </w:rPr>
        <w:t xml:space="preserve"> </w:t>
      </w:r>
      <w:r w:rsidRPr="00FC3317">
        <w:rPr>
          <w:spacing w:val="-2"/>
          <w:sz w:val="24"/>
          <w:szCs w:val="24"/>
        </w:rPr>
        <w:t>замысла</w:t>
      </w:r>
    </w:p>
    <w:p w14:paraId="7F059DBA"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единое</w:t>
      </w:r>
      <w:r w:rsidRPr="00FC3317">
        <w:rPr>
          <w:spacing w:val="-2"/>
          <w:sz w:val="24"/>
          <w:szCs w:val="24"/>
        </w:rPr>
        <w:t xml:space="preserve"> целое</w:t>
      </w:r>
    </w:p>
    <w:p w14:paraId="1580E87A" w14:textId="77777777" w:rsidR="00FC3317" w:rsidRPr="00FC3317" w:rsidRDefault="00FC3317" w:rsidP="009817E5">
      <w:pPr>
        <w:pStyle w:val="a5"/>
        <w:numPr>
          <w:ilvl w:val="0"/>
          <w:numId w:val="344"/>
        </w:numPr>
        <w:ind w:left="142" w:right="144" w:firstLine="709"/>
        <w:jc w:val="both"/>
        <w:rPr>
          <w:sz w:val="24"/>
          <w:szCs w:val="24"/>
        </w:rPr>
      </w:pPr>
      <w:r w:rsidRPr="00FC3317">
        <w:rPr>
          <w:sz w:val="24"/>
          <w:szCs w:val="24"/>
        </w:rPr>
        <w:t>Укажите</w:t>
      </w:r>
      <w:r w:rsidRPr="00FC3317">
        <w:rPr>
          <w:spacing w:val="-5"/>
          <w:sz w:val="24"/>
          <w:szCs w:val="24"/>
        </w:rPr>
        <w:t xml:space="preserve"> </w:t>
      </w:r>
      <w:r w:rsidRPr="00FC3317">
        <w:rPr>
          <w:sz w:val="24"/>
          <w:szCs w:val="24"/>
        </w:rPr>
        <w:t>цели</w:t>
      </w:r>
      <w:r w:rsidRPr="00FC3317">
        <w:rPr>
          <w:spacing w:val="-3"/>
          <w:sz w:val="24"/>
          <w:szCs w:val="24"/>
        </w:rPr>
        <w:t xml:space="preserve"> </w:t>
      </w:r>
      <w:r w:rsidRPr="00FC3317">
        <w:rPr>
          <w:sz w:val="24"/>
          <w:szCs w:val="24"/>
        </w:rPr>
        <w:t>художественного</w:t>
      </w:r>
      <w:r w:rsidRPr="00FC3317">
        <w:rPr>
          <w:spacing w:val="-2"/>
          <w:sz w:val="24"/>
          <w:szCs w:val="24"/>
        </w:rPr>
        <w:t xml:space="preserve"> конструирования:</w:t>
      </w:r>
    </w:p>
    <w:p w14:paraId="0D634632"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создание</w:t>
      </w:r>
      <w:r w:rsidRPr="00FC3317">
        <w:rPr>
          <w:spacing w:val="-12"/>
          <w:sz w:val="24"/>
          <w:szCs w:val="24"/>
        </w:rPr>
        <w:t xml:space="preserve"> </w:t>
      </w:r>
      <w:r w:rsidRPr="00FC3317">
        <w:rPr>
          <w:sz w:val="24"/>
          <w:szCs w:val="24"/>
        </w:rPr>
        <w:t>промышленных</w:t>
      </w:r>
      <w:r w:rsidRPr="00FC3317">
        <w:rPr>
          <w:spacing w:val="-10"/>
          <w:sz w:val="24"/>
          <w:szCs w:val="24"/>
        </w:rPr>
        <w:t xml:space="preserve"> </w:t>
      </w:r>
      <w:r w:rsidRPr="00FC3317">
        <w:rPr>
          <w:sz w:val="24"/>
          <w:szCs w:val="24"/>
        </w:rPr>
        <w:t>изделий,</w:t>
      </w:r>
      <w:r w:rsidRPr="00FC3317">
        <w:rPr>
          <w:spacing w:val="-11"/>
          <w:sz w:val="24"/>
          <w:szCs w:val="24"/>
        </w:rPr>
        <w:t xml:space="preserve"> </w:t>
      </w:r>
      <w:r w:rsidRPr="00FC3317">
        <w:rPr>
          <w:sz w:val="24"/>
          <w:szCs w:val="24"/>
        </w:rPr>
        <w:t>которые</w:t>
      </w:r>
      <w:r w:rsidRPr="00FC3317">
        <w:rPr>
          <w:spacing w:val="-12"/>
          <w:sz w:val="24"/>
          <w:szCs w:val="24"/>
        </w:rPr>
        <w:t xml:space="preserve"> </w:t>
      </w:r>
      <w:r w:rsidRPr="00FC3317">
        <w:rPr>
          <w:sz w:val="24"/>
          <w:szCs w:val="24"/>
        </w:rPr>
        <w:t>будут</w:t>
      </w:r>
      <w:r w:rsidRPr="00FC3317">
        <w:rPr>
          <w:spacing w:val="-12"/>
          <w:sz w:val="24"/>
          <w:szCs w:val="24"/>
        </w:rPr>
        <w:t xml:space="preserve"> </w:t>
      </w:r>
      <w:r w:rsidRPr="00FC3317">
        <w:rPr>
          <w:sz w:val="24"/>
          <w:szCs w:val="24"/>
        </w:rPr>
        <w:t>максимально</w:t>
      </w:r>
      <w:r w:rsidRPr="00FC3317">
        <w:rPr>
          <w:spacing w:val="-11"/>
          <w:sz w:val="24"/>
          <w:szCs w:val="24"/>
        </w:rPr>
        <w:t xml:space="preserve"> </w:t>
      </w:r>
      <w:r w:rsidRPr="00FC3317">
        <w:rPr>
          <w:sz w:val="24"/>
          <w:szCs w:val="24"/>
        </w:rPr>
        <w:t>соответствовать условиям эксплуатации</w:t>
      </w:r>
    </w:p>
    <w:p w14:paraId="3488B6A5"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создание</w:t>
      </w:r>
      <w:r w:rsidRPr="00FC3317">
        <w:rPr>
          <w:spacing w:val="-12"/>
          <w:sz w:val="24"/>
          <w:szCs w:val="24"/>
        </w:rPr>
        <w:t xml:space="preserve"> </w:t>
      </w:r>
      <w:r w:rsidRPr="00FC3317">
        <w:rPr>
          <w:sz w:val="24"/>
          <w:szCs w:val="24"/>
        </w:rPr>
        <w:t>промышленных</w:t>
      </w:r>
      <w:r w:rsidRPr="00FC3317">
        <w:rPr>
          <w:spacing w:val="-9"/>
          <w:sz w:val="24"/>
          <w:szCs w:val="24"/>
        </w:rPr>
        <w:t xml:space="preserve"> </w:t>
      </w:r>
      <w:r w:rsidRPr="00FC3317">
        <w:rPr>
          <w:sz w:val="24"/>
          <w:szCs w:val="24"/>
        </w:rPr>
        <w:t>изделий,</w:t>
      </w:r>
      <w:r w:rsidRPr="00FC3317">
        <w:rPr>
          <w:spacing w:val="-10"/>
          <w:sz w:val="24"/>
          <w:szCs w:val="24"/>
        </w:rPr>
        <w:t xml:space="preserve"> </w:t>
      </w:r>
      <w:r w:rsidRPr="00FC3317">
        <w:rPr>
          <w:sz w:val="24"/>
          <w:szCs w:val="24"/>
        </w:rPr>
        <w:t>которые</w:t>
      </w:r>
      <w:r w:rsidRPr="00FC3317">
        <w:rPr>
          <w:spacing w:val="-12"/>
          <w:sz w:val="24"/>
          <w:szCs w:val="24"/>
        </w:rPr>
        <w:t xml:space="preserve"> </w:t>
      </w:r>
      <w:r w:rsidRPr="00FC3317">
        <w:rPr>
          <w:sz w:val="24"/>
          <w:szCs w:val="24"/>
        </w:rPr>
        <w:t>будут</w:t>
      </w:r>
      <w:r w:rsidRPr="00FC3317">
        <w:rPr>
          <w:spacing w:val="-8"/>
          <w:sz w:val="24"/>
          <w:szCs w:val="24"/>
        </w:rPr>
        <w:t xml:space="preserve"> </w:t>
      </w:r>
      <w:r w:rsidRPr="00FC3317">
        <w:rPr>
          <w:sz w:val="24"/>
          <w:szCs w:val="24"/>
        </w:rPr>
        <w:t>иметь</w:t>
      </w:r>
      <w:r w:rsidRPr="00FC3317">
        <w:rPr>
          <w:spacing w:val="-7"/>
          <w:sz w:val="24"/>
          <w:szCs w:val="24"/>
        </w:rPr>
        <w:t xml:space="preserve"> </w:t>
      </w:r>
      <w:r w:rsidRPr="00FC3317">
        <w:rPr>
          <w:sz w:val="24"/>
          <w:szCs w:val="24"/>
        </w:rPr>
        <w:t>гармонически</w:t>
      </w:r>
      <w:r w:rsidRPr="00FC3317">
        <w:rPr>
          <w:spacing w:val="-7"/>
          <w:sz w:val="24"/>
          <w:szCs w:val="24"/>
        </w:rPr>
        <w:t xml:space="preserve"> </w:t>
      </w:r>
      <w:r w:rsidRPr="00FC3317">
        <w:rPr>
          <w:sz w:val="24"/>
          <w:szCs w:val="24"/>
        </w:rPr>
        <w:t xml:space="preserve">целостную </w:t>
      </w:r>
      <w:r w:rsidRPr="00FC3317">
        <w:rPr>
          <w:spacing w:val="-2"/>
          <w:sz w:val="24"/>
          <w:szCs w:val="24"/>
        </w:rPr>
        <w:t>форму</w:t>
      </w:r>
    </w:p>
    <w:p w14:paraId="7BD3A08B"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создание</w:t>
      </w:r>
      <w:r w:rsidRPr="00FC3317">
        <w:rPr>
          <w:spacing w:val="-9"/>
          <w:sz w:val="24"/>
          <w:szCs w:val="24"/>
        </w:rPr>
        <w:t xml:space="preserve"> </w:t>
      </w:r>
      <w:r w:rsidRPr="00FC3317">
        <w:rPr>
          <w:sz w:val="24"/>
          <w:szCs w:val="24"/>
        </w:rPr>
        <w:t>промышленных</w:t>
      </w:r>
      <w:r w:rsidRPr="00FC3317">
        <w:rPr>
          <w:spacing w:val="-3"/>
          <w:sz w:val="24"/>
          <w:szCs w:val="24"/>
        </w:rPr>
        <w:t xml:space="preserve"> </w:t>
      </w:r>
      <w:r w:rsidRPr="00FC3317">
        <w:rPr>
          <w:sz w:val="24"/>
          <w:szCs w:val="24"/>
        </w:rPr>
        <w:t>изделий,</w:t>
      </w:r>
      <w:r w:rsidRPr="00FC3317">
        <w:rPr>
          <w:spacing w:val="-4"/>
          <w:sz w:val="24"/>
          <w:szCs w:val="24"/>
        </w:rPr>
        <w:t xml:space="preserve"> </w:t>
      </w:r>
      <w:r w:rsidRPr="00FC3317">
        <w:rPr>
          <w:sz w:val="24"/>
          <w:szCs w:val="24"/>
        </w:rPr>
        <w:t>которые</w:t>
      </w:r>
      <w:r w:rsidRPr="00FC3317">
        <w:rPr>
          <w:spacing w:val="-6"/>
          <w:sz w:val="24"/>
          <w:szCs w:val="24"/>
        </w:rPr>
        <w:t xml:space="preserve"> </w:t>
      </w:r>
      <w:r w:rsidRPr="00FC3317">
        <w:rPr>
          <w:sz w:val="24"/>
          <w:szCs w:val="24"/>
        </w:rPr>
        <w:t>будут</w:t>
      </w:r>
      <w:r w:rsidRPr="00FC3317">
        <w:rPr>
          <w:spacing w:val="-2"/>
          <w:sz w:val="24"/>
          <w:szCs w:val="24"/>
        </w:rPr>
        <w:t xml:space="preserve"> </w:t>
      </w:r>
      <w:r w:rsidRPr="00FC3317">
        <w:rPr>
          <w:sz w:val="24"/>
          <w:szCs w:val="24"/>
        </w:rPr>
        <w:t>иметь</w:t>
      </w:r>
      <w:r w:rsidRPr="00FC3317">
        <w:rPr>
          <w:spacing w:val="-4"/>
          <w:sz w:val="24"/>
          <w:szCs w:val="24"/>
        </w:rPr>
        <w:t xml:space="preserve"> </w:t>
      </w:r>
      <w:r w:rsidRPr="00FC3317">
        <w:rPr>
          <w:sz w:val="24"/>
          <w:szCs w:val="24"/>
        </w:rPr>
        <w:t>высокие</w:t>
      </w:r>
      <w:r w:rsidRPr="00FC3317">
        <w:rPr>
          <w:spacing w:val="-6"/>
          <w:sz w:val="24"/>
          <w:szCs w:val="24"/>
        </w:rPr>
        <w:t xml:space="preserve"> </w:t>
      </w:r>
      <w:r w:rsidRPr="00FC3317">
        <w:rPr>
          <w:sz w:val="24"/>
          <w:szCs w:val="24"/>
        </w:rPr>
        <w:t>эстетические</w:t>
      </w:r>
      <w:r w:rsidRPr="00FC3317">
        <w:rPr>
          <w:spacing w:val="-6"/>
          <w:sz w:val="24"/>
          <w:szCs w:val="24"/>
        </w:rPr>
        <w:t xml:space="preserve"> </w:t>
      </w:r>
      <w:r w:rsidRPr="00FC3317">
        <w:rPr>
          <w:spacing w:val="-2"/>
          <w:sz w:val="24"/>
          <w:szCs w:val="24"/>
        </w:rPr>
        <w:t>качеств</w:t>
      </w:r>
    </w:p>
    <w:p w14:paraId="00C2F514" w14:textId="77777777" w:rsidR="00FC3317" w:rsidRPr="00FC3317" w:rsidRDefault="00FC3317" w:rsidP="009817E5">
      <w:pPr>
        <w:pStyle w:val="a5"/>
        <w:numPr>
          <w:ilvl w:val="0"/>
          <w:numId w:val="344"/>
        </w:numPr>
        <w:ind w:left="142" w:right="144" w:firstLine="709"/>
        <w:jc w:val="both"/>
        <w:rPr>
          <w:sz w:val="24"/>
          <w:szCs w:val="24"/>
        </w:rPr>
      </w:pPr>
      <w:r w:rsidRPr="00FC3317">
        <w:rPr>
          <w:sz w:val="24"/>
          <w:szCs w:val="24"/>
        </w:rPr>
        <w:t>Что такое</w:t>
      </w:r>
      <w:r w:rsidRPr="00FC3317">
        <w:rPr>
          <w:spacing w:val="-1"/>
          <w:sz w:val="24"/>
          <w:szCs w:val="24"/>
        </w:rPr>
        <w:t xml:space="preserve"> </w:t>
      </w:r>
      <w:r w:rsidRPr="00FC3317">
        <w:rPr>
          <w:spacing w:val="-2"/>
          <w:sz w:val="24"/>
          <w:szCs w:val="24"/>
        </w:rPr>
        <w:t>интерьер?</w:t>
      </w:r>
    </w:p>
    <w:p w14:paraId="5240A80D"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внутреннее</w:t>
      </w:r>
      <w:r w:rsidRPr="00FC3317">
        <w:rPr>
          <w:spacing w:val="-8"/>
          <w:sz w:val="24"/>
          <w:szCs w:val="24"/>
        </w:rPr>
        <w:t xml:space="preserve"> </w:t>
      </w:r>
      <w:r w:rsidRPr="00FC3317">
        <w:rPr>
          <w:sz w:val="24"/>
          <w:szCs w:val="24"/>
        </w:rPr>
        <w:t>убранство</w:t>
      </w:r>
      <w:r w:rsidRPr="00FC3317">
        <w:rPr>
          <w:spacing w:val="-10"/>
          <w:sz w:val="24"/>
          <w:szCs w:val="24"/>
        </w:rPr>
        <w:t xml:space="preserve"> </w:t>
      </w:r>
      <w:r w:rsidRPr="00FC3317">
        <w:rPr>
          <w:spacing w:val="-2"/>
          <w:sz w:val="24"/>
          <w:szCs w:val="24"/>
        </w:rPr>
        <w:t>помещения</w:t>
      </w:r>
    </w:p>
    <w:p w14:paraId="157BE5E0"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внешний</w:t>
      </w:r>
      <w:r w:rsidRPr="00FC3317">
        <w:rPr>
          <w:spacing w:val="-3"/>
          <w:sz w:val="24"/>
          <w:szCs w:val="24"/>
        </w:rPr>
        <w:t xml:space="preserve"> </w:t>
      </w:r>
      <w:r w:rsidRPr="00FC3317">
        <w:rPr>
          <w:sz w:val="24"/>
          <w:szCs w:val="24"/>
        </w:rPr>
        <w:t>вид</w:t>
      </w:r>
      <w:r w:rsidRPr="00FC3317">
        <w:rPr>
          <w:spacing w:val="-1"/>
          <w:sz w:val="24"/>
          <w:szCs w:val="24"/>
        </w:rPr>
        <w:t xml:space="preserve"> </w:t>
      </w:r>
      <w:r w:rsidRPr="00FC3317">
        <w:rPr>
          <w:spacing w:val="-2"/>
          <w:sz w:val="24"/>
          <w:szCs w:val="24"/>
        </w:rPr>
        <w:t>здания</w:t>
      </w:r>
    </w:p>
    <w:p w14:paraId="4D2E7793"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название</w:t>
      </w:r>
      <w:r w:rsidRPr="00FC3317">
        <w:rPr>
          <w:spacing w:val="-4"/>
          <w:sz w:val="24"/>
          <w:szCs w:val="24"/>
        </w:rPr>
        <w:t xml:space="preserve"> </w:t>
      </w:r>
      <w:r w:rsidRPr="00FC3317">
        <w:rPr>
          <w:spacing w:val="-2"/>
          <w:sz w:val="24"/>
          <w:szCs w:val="24"/>
        </w:rPr>
        <w:t>мебели</w:t>
      </w:r>
    </w:p>
    <w:p w14:paraId="0AAE1AE5" w14:textId="77777777" w:rsidR="00FC3317" w:rsidRPr="00FC3317" w:rsidRDefault="00FC3317" w:rsidP="009817E5">
      <w:pPr>
        <w:pStyle w:val="a5"/>
        <w:numPr>
          <w:ilvl w:val="0"/>
          <w:numId w:val="344"/>
        </w:numPr>
        <w:ind w:left="142" w:right="144" w:firstLine="709"/>
        <w:jc w:val="both"/>
        <w:rPr>
          <w:sz w:val="24"/>
          <w:szCs w:val="24"/>
        </w:rPr>
      </w:pPr>
      <w:r w:rsidRPr="00FC3317">
        <w:rPr>
          <w:sz w:val="24"/>
          <w:szCs w:val="24"/>
        </w:rPr>
        <w:t>Что</w:t>
      </w:r>
      <w:r w:rsidRPr="00FC3317">
        <w:rPr>
          <w:spacing w:val="-3"/>
          <w:sz w:val="24"/>
          <w:szCs w:val="24"/>
        </w:rPr>
        <w:t xml:space="preserve"> </w:t>
      </w:r>
      <w:r w:rsidRPr="00FC3317">
        <w:rPr>
          <w:sz w:val="24"/>
          <w:szCs w:val="24"/>
        </w:rPr>
        <w:t>такое</w:t>
      </w:r>
      <w:r w:rsidRPr="00FC3317">
        <w:rPr>
          <w:spacing w:val="-4"/>
          <w:sz w:val="24"/>
          <w:szCs w:val="24"/>
        </w:rPr>
        <w:t xml:space="preserve"> </w:t>
      </w:r>
      <w:r w:rsidRPr="00FC3317">
        <w:rPr>
          <w:sz w:val="24"/>
          <w:szCs w:val="24"/>
        </w:rPr>
        <w:t>композиция</w:t>
      </w:r>
      <w:r w:rsidRPr="00FC3317">
        <w:rPr>
          <w:spacing w:val="-6"/>
          <w:sz w:val="24"/>
          <w:szCs w:val="24"/>
        </w:rPr>
        <w:t xml:space="preserve"> </w:t>
      </w:r>
      <w:r w:rsidRPr="00FC3317">
        <w:rPr>
          <w:spacing w:val="-2"/>
          <w:sz w:val="24"/>
          <w:szCs w:val="24"/>
        </w:rPr>
        <w:t>интерьера?</w:t>
      </w:r>
    </w:p>
    <w:p w14:paraId="544A8A86" w14:textId="77777777" w:rsidR="00FC3317" w:rsidRPr="00FC3317" w:rsidRDefault="00FC3317" w:rsidP="009817E5">
      <w:pPr>
        <w:pStyle w:val="a5"/>
        <w:numPr>
          <w:ilvl w:val="1"/>
          <w:numId w:val="344"/>
        </w:numPr>
        <w:spacing w:before="1"/>
        <w:ind w:left="142" w:right="144" w:firstLine="709"/>
        <w:jc w:val="both"/>
        <w:rPr>
          <w:sz w:val="24"/>
          <w:szCs w:val="24"/>
        </w:rPr>
      </w:pPr>
      <w:r w:rsidRPr="00FC3317">
        <w:rPr>
          <w:sz w:val="24"/>
          <w:szCs w:val="24"/>
        </w:rPr>
        <w:t>расположение</w:t>
      </w:r>
      <w:r w:rsidRPr="00FC3317">
        <w:rPr>
          <w:spacing w:val="-5"/>
          <w:sz w:val="24"/>
          <w:szCs w:val="24"/>
        </w:rPr>
        <w:t xml:space="preserve"> </w:t>
      </w:r>
      <w:r w:rsidRPr="00FC3317">
        <w:rPr>
          <w:sz w:val="24"/>
          <w:szCs w:val="24"/>
        </w:rPr>
        <w:t>и</w:t>
      </w:r>
      <w:r w:rsidRPr="00FC3317">
        <w:rPr>
          <w:spacing w:val="-2"/>
          <w:sz w:val="24"/>
          <w:szCs w:val="24"/>
        </w:rPr>
        <w:t xml:space="preserve"> </w:t>
      </w:r>
      <w:r w:rsidRPr="00FC3317">
        <w:rPr>
          <w:sz w:val="24"/>
          <w:szCs w:val="24"/>
        </w:rPr>
        <w:t>взаимосвязь</w:t>
      </w:r>
      <w:r w:rsidRPr="00FC3317">
        <w:rPr>
          <w:spacing w:val="-2"/>
          <w:sz w:val="24"/>
          <w:szCs w:val="24"/>
        </w:rPr>
        <w:t xml:space="preserve"> </w:t>
      </w:r>
      <w:r w:rsidRPr="00FC3317">
        <w:rPr>
          <w:sz w:val="24"/>
          <w:szCs w:val="24"/>
        </w:rPr>
        <w:t>помещений</w:t>
      </w:r>
      <w:r w:rsidRPr="00FC3317">
        <w:rPr>
          <w:spacing w:val="-2"/>
          <w:sz w:val="24"/>
          <w:szCs w:val="24"/>
        </w:rPr>
        <w:t xml:space="preserve"> </w:t>
      </w:r>
      <w:r w:rsidRPr="00FC3317">
        <w:rPr>
          <w:sz w:val="24"/>
          <w:szCs w:val="24"/>
        </w:rPr>
        <w:t>в</w:t>
      </w:r>
      <w:r w:rsidRPr="00FC3317">
        <w:rPr>
          <w:spacing w:val="-2"/>
          <w:sz w:val="24"/>
          <w:szCs w:val="24"/>
        </w:rPr>
        <w:t xml:space="preserve"> здании</w:t>
      </w:r>
    </w:p>
    <w:p w14:paraId="4AB10D85"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особое</w:t>
      </w:r>
      <w:r w:rsidRPr="00FC3317">
        <w:rPr>
          <w:spacing w:val="-12"/>
          <w:sz w:val="24"/>
          <w:szCs w:val="24"/>
        </w:rPr>
        <w:t xml:space="preserve"> </w:t>
      </w:r>
      <w:r w:rsidRPr="00FC3317">
        <w:rPr>
          <w:sz w:val="24"/>
          <w:szCs w:val="24"/>
        </w:rPr>
        <w:t>расположение</w:t>
      </w:r>
      <w:r w:rsidRPr="00FC3317">
        <w:rPr>
          <w:spacing w:val="-11"/>
          <w:sz w:val="24"/>
          <w:szCs w:val="24"/>
        </w:rPr>
        <w:t xml:space="preserve"> </w:t>
      </w:r>
      <w:r w:rsidRPr="00FC3317">
        <w:rPr>
          <w:sz w:val="24"/>
          <w:szCs w:val="24"/>
        </w:rPr>
        <w:t>и</w:t>
      </w:r>
      <w:r w:rsidRPr="00FC3317">
        <w:rPr>
          <w:spacing w:val="-6"/>
          <w:sz w:val="24"/>
          <w:szCs w:val="24"/>
        </w:rPr>
        <w:t xml:space="preserve"> </w:t>
      </w:r>
      <w:r w:rsidRPr="00FC3317">
        <w:rPr>
          <w:sz w:val="24"/>
          <w:szCs w:val="24"/>
        </w:rPr>
        <w:t>соотношение</w:t>
      </w:r>
      <w:r w:rsidRPr="00FC3317">
        <w:rPr>
          <w:spacing w:val="-11"/>
          <w:sz w:val="24"/>
          <w:szCs w:val="24"/>
        </w:rPr>
        <w:t xml:space="preserve"> </w:t>
      </w:r>
      <w:r w:rsidRPr="00FC3317">
        <w:rPr>
          <w:sz w:val="24"/>
          <w:szCs w:val="24"/>
        </w:rPr>
        <w:t>составных</w:t>
      </w:r>
      <w:r w:rsidRPr="00FC3317">
        <w:rPr>
          <w:spacing w:val="-6"/>
          <w:sz w:val="24"/>
          <w:szCs w:val="24"/>
        </w:rPr>
        <w:t xml:space="preserve"> </w:t>
      </w:r>
      <w:r w:rsidRPr="00FC3317">
        <w:rPr>
          <w:sz w:val="24"/>
          <w:szCs w:val="24"/>
        </w:rPr>
        <w:t>частей</w:t>
      </w:r>
      <w:r w:rsidRPr="00FC3317">
        <w:rPr>
          <w:spacing w:val="-8"/>
          <w:sz w:val="24"/>
          <w:szCs w:val="24"/>
        </w:rPr>
        <w:t xml:space="preserve"> </w:t>
      </w:r>
      <w:r w:rsidRPr="00FC3317">
        <w:rPr>
          <w:sz w:val="24"/>
          <w:szCs w:val="24"/>
        </w:rPr>
        <w:t>интерьера:</w:t>
      </w:r>
      <w:r w:rsidRPr="00FC3317">
        <w:rPr>
          <w:spacing w:val="-8"/>
          <w:sz w:val="24"/>
          <w:szCs w:val="24"/>
        </w:rPr>
        <w:t xml:space="preserve"> </w:t>
      </w:r>
      <w:r w:rsidRPr="00FC3317">
        <w:rPr>
          <w:sz w:val="24"/>
          <w:szCs w:val="24"/>
        </w:rPr>
        <w:t>мебели, светильников, бытового оборудования и др.</w:t>
      </w:r>
    </w:p>
    <w:p w14:paraId="0560952A"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оформление</w:t>
      </w:r>
      <w:r w:rsidRPr="00FC3317">
        <w:rPr>
          <w:spacing w:val="-6"/>
          <w:sz w:val="24"/>
          <w:szCs w:val="24"/>
        </w:rPr>
        <w:t xml:space="preserve"> </w:t>
      </w:r>
      <w:r w:rsidRPr="00FC3317">
        <w:rPr>
          <w:sz w:val="24"/>
          <w:szCs w:val="24"/>
        </w:rPr>
        <w:t>и</w:t>
      </w:r>
      <w:r w:rsidRPr="00FC3317">
        <w:rPr>
          <w:spacing w:val="-3"/>
          <w:sz w:val="24"/>
          <w:szCs w:val="24"/>
        </w:rPr>
        <w:t xml:space="preserve"> </w:t>
      </w:r>
      <w:r w:rsidRPr="00FC3317">
        <w:rPr>
          <w:sz w:val="24"/>
          <w:szCs w:val="24"/>
        </w:rPr>
        <w:t>декорирование</w:t>
      </w:r>
      <w:r w:rsidRPr="00FC3317">
        <w:rPr>
          <w:spacing w:val="-5"/>
          <w:sz w:val="24"/>
          <w:szCs w:val="24"/>
        </w:rPr>
        <w:t xml:space="preserve"> </w:t>
      </w:r>
      <w:r w:rsidRPr="00FC3317">
        <w:rPr>
          <w:sz w:val="24"/>
          <w:szCs w:val="24"/>
        </w:rPr>
        <w:t>стен,</w:t>
      </w:r>
      <w:r w:rsidRPr="00FC3317">
        <w:rPr>
          <w:spacing w:val="-3"/>
          <w:sz w:val="24"/>
          <w:szCs w:val="24"/>
        </w:rPr>
        <w:t xml:space="preserve"> </w:t>
      </w:r>
      <w:r w:rsidRPr="00FC3317">
        <w:rPr>
          <w:sz w:val="24"/>
          <w:szCs w:val="24"/>
        </w:rPr>
        <w:t>потолка,</w:t>
      </w:r>
      <w:r w:rsidRPr="00FC3317">
        <w:rPr>
          <w:spacing w:val="-4"/>
          <w:sz w:val="24"/>
          <w:szCs w:val="24"/>
        </w:rPr>
        <w:t xml:space="preserve"> пола</w:t>
      </w:r>
    </w:p>
    <w:p w14:paraId="65472AAC" w14:textId="77777777" w:rsidR="00FC3317" w:rsidRPr="00FC3317" w:rsidRDefault="00FC3317" w:rsidP="009817E5">
      <w:pPr>
        <w:pStyle w:val="a5"/>
        <w:numPr>
          <w:ilvl w:val="0"/>
          <w:numId w:val="344"/>
        </w:numPr>
        <w:ind w:left="142" w:right="144" w:firstLine="709"/>
        <w:jc w:val="both"/>
        <w:rPr>
          <w:sz w:val="24"/>
          <w:szCs w:val="24"/>
        </w:rPr>
      </w:pPr>
      <w:r w:rsidRPr="00FC3317">
        <w:rPr>
          <w:sz w:val="24"/>
          <w:szCs w:val="24"/>
        </w:rPr>
        <w:t>Что</w:t>
      </w:r>
      <w:r w:rsidRPr="00FC3317">
        <w:rPr>
          <w:spacing w:val="-6"/>
          <w:sz w:val="24"/>
          <w:szCs w:val="24"/>
        </w:rPr>
        <w:t xml:space="preserve"> </w:t>
      </w:r>
      <w:r w:rsidRPr="00FC3317">
        <w:rPr>
          <w:sz w:val="24"/>
          <w:szCs w:val="24"/>
        </w:rPr>
        <w:t>относится</w:t>
      </w:r>
      <w:r w:rsidRPr="00FC3317">
        <w:rPr>
          <w:spacing w:val="-4"/>
          <w:sz w:val="24"/>
          <w:szCs w:val="24"/>
        </w:rPr>
        <w:t xml:space="preserve"> </w:t>
      </w:r>
      <w:r w:rsidRPr="00FC3317">
        <w:rPr>
          <w:sz w:val="24"/>
          <w:szCs w:val="24"/>
        </w:rPr>
        <w:t>к</w:t>
      </w:r>
      <w:r w:rsidRPr="00FC3317">
        <w:rPr>
          <w:spacing w:val="-1"/>
          <w:sz w:val="24"/>
          <w:szCs w:val="24"/>
        </w:rPr>
        <w:t xml:space="preserve"> </w:t>
      </w:r>
      <w:r w:rsidRPr="00FC3317">
        <w:rPr>
          <w:sz w:val="24"/>
          <w:szCs w:val="24"/>
        </w:rPr>
        <w:t>основным</w:t>
      </w:r>
      <w:r w:rsidRPr="00FC3317">
        <w:rPr>
          <w:spacing w:val="-6"/>
          <w:sz w:val="24"/>
          <w:szCs w:val="24"/>
        </w:rPr>
        <w:t xml:space="preserve"> </w:t>
      </w:r>
      <w:r w:rsidRPr="00FC3317">
        <w:rPr>
          <w:sz w:val="24"/>
          <w:szCs w:val="24"/>
        </w:rPr>
        <w:t>принципам</w:t>
      </w:r>
      <w:r w:rsidRPr="00FC3317">
        <w:rPr>
          <w:spacing w:val="-4"/>
          <w:sz w:val="24"/>
          <w:szCs w:val="24"/>
        </w:rPr>
        <w:t xml:space="preserve"> </w:t>
      </w:r>
      <w:r w:rsidRPr="00FC3317">
        <w:rPr>
          <w:spacing w:val="-2"/>
          <w:sz w:val="24"/>
          <w:szCs w:val="24"/>
        </w:rPr>
        <w:t>конструирования?</w:t>
      </w:r>
    </w:p>
    <w:p w14:paraId="763CEE16"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прочность,</w:t>
      </w:r>
      <w:r w:rsidRPr="00FC3317">
        <w:rPr>
          <w:spacing w:val="-6"/>
          <w:sz w:val="24"/>
          <w:szCs w:val="24"/>
        </w:rPr>
        <w:t xml:space="preserve"> </w:t>
      </w:r>
      <w:r w:rsidRPr="00FC3317">
        <w:rPr>
          <w:sz w:val="24"/>
          <w:szCs w:val="24"/>
        </w:rPr>
        <w:t>надёжность,</w:t>
      </w:r>
      <w:r w:rsidRPr="00FC3317">
        <w:rPr>
          <w:spacing w:val="-6"/>
          <w:sz w:val="24"/>
          <w:szCs w:val="24"/>
        </w:rPr>
        <w:t xml:space="preserve"> </w:t>
      </w:r>
      <w:r w:rsidRPr="00FC3317">
        <w:rPr>
          <w:spacing w:val="-2"/>
          <w:sz w:val="24"/>
          <w:szCs w:val="24"/>
        </w:rPr>
        <w:t>экономичность</w:t>
      </w:r>
    </w:p>
    <w:p w14:paraId="1A86A786"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материал,</w:t>
      </w:r>
      <w:r w:rsidRPr="00FC3317">
        <w:rPr>
          <w:spacing w:val="-7"/>
          <w:sz w:val="24"/>
          <w:szCs w:val="24"/>
        </w:rPr>
        <w:t xml:space="preserve"> </w:t>
      </w:r>
      <w:r w:rsidRPr="00FC3317">
        <w:rPr>
          <w:sz w:val="24"/>
          <w:szCs w:val="24"/>
        </w:rPr>
        <w:t>размер,</w:t>
      </w:r>
      <w:r w:rsidRPr="00FC3317">
        <w:rPr>
          <w:spacing w:val="-6"/>
          <w:sz w:val="24"/>
          <w:szCs w:val="24"/>
        </w:rPr>
        <w:t xml:space="preserve"> </w:t>
      </w:r>
      <w:r w:rsidRPr="00FC3317">
        <w:rPr>
          <w:spacing w:val="-5"/>
          <w:sz w:val="24"/>
          <w:szCs w:val="24"/>
        </w:rPr>
        <w:t>вес</w:t>
      </w:r>
    </w:p>
    <w:p w14:paraId="3AD577F4"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форма,</w:t>
      </w:r>
      <w:r w:rsidRPr="00FC3317">
        <w:rPr>
          <w:spacing w:val="-9"/>
          <w:sz w:val="24"/>
          <w:szCs w:val="24"/>
        </w:rPr>
        <w:t xml:space="preserve"> </w:t>
      </w:r>
      <w:r w:rsidRPr="00FC3317">
        <w:rPr>
          <w:sz w:val="24"/>
          <w:szCs w:val="24"/>
        </w:rPr>
        <w:t>назначение,</w:t>
      </w:r>
      <w:r w:rsidRPr="00FC3317">
        <w:rPr>
          <w:spacing w:val="-2"/>
          <w:sz w:val="24"/>
          <w:szCs w:val="24"/>
        </w:rPr>
        <w:t xml:space="preserve"> </w:t>
      </w:r>
      <w:r w:rsidRPr="00FC3317">
        <w:rPr>
          <w:spacing w:val="-4"/>
          <w:sz w:val="24"/>
          <w:szCs w:val="24"/>
        </w:rPr>
        <w:t>цена</w:t>
      </w:r>
    </w:p>
    <w:p w14:paraId="2A678EEE" w14:textId="77777777" w:rsidR="00FC3317" w:rsidRPr="00FC3317" w:rsidRDefault="00FC3317" w:rsidP="009817E5">
      <w:pPr>
        <w:pStyle w:val="a5"/>
        <w:numPr>
          <w:ilvl w:val="0"/>
          <w:numId w:val="344"/>
        </w:numPr>
        <w:ind w:left="142" w:right="144" w:firstLine="709"/>
        <w:jc w:val="both"/>
        <w:rPr>
          <w:sz w:val="24"/>
          <w:szCs w:val="24"/>
        </w:rPr>
      </w:pPr>
      <w:r w:rsidRPr="00FC3317">
        <w:rPr>
          <w:sz w:val="24"/>
          <w:szCs w:val="24"/>
        </w:rPr>
        <w:t>Процесс</w:t>
      </w:r>
      <w:r w:rsidRPr="00FC3317">
        <w:rPr>
          <w:spacing w:val="-10"/>
          <w:sz w:val="24"/>
          <w:szCs w:val="24"/>
        </w:rPr>
        <w:t xml:space="preserve"> </w:t>
      </w:r>
      <w:r w:rsidRPr="00FC3317">
        <w:rPr>
          <w:sz w:val="24"/>
          <w:szCs w:val="24"/>
        </w:rPr>
        <w:t>создания</w:t>
      </w:r>
      <w:r w:rsidRPr="00FC3317">
        <w:rPr>
          <w:spacing w:val="-8"/>
          <w:sz w:val="24"/>
          <w:szCs w:val="24"/>
        </w:rPr>
        <w:t xml:space="preserve"> </w:t>
      </w:r>
      <w:r w:rsidRPr="00FC3317">
        <w:rPr>
          <w:sz w:val="24"/>
          <w:szCs w:val="24"/>
        </w:rPr>
        <w:t>прототипа,</w:t>
      </w:r>
      <w:r w:rsidRPr="00FC3317">
        <w:rPr>
          <w:spacing w:val="-8"/>
          <w:sz w:val="24"/>
          <w:szCs w:val="24"/>
        </w:rPr>
        <w:t xml:space="preserve"> </w:t>
      </w:r>
      <w:r w:rsidRPr="00FC3317">
        <w:rPr>
          <w:sz w:val="24"/>
          <w:szCs w:val="24"/>
        </w:rPr>
        <w:t>прообраза</w:t>
      </w:r>
      <w:r w:rsidRPr="00FC3317">
        <w:rPr>
          <w:spacing w:val="-9"/>
          <w:sz w:val="24"/>
          <w:szCs w:val="24"/>
        </w:rPr>
        <w:t xml:space="preserve"> </w:t>
      </w:r>
      <w:r w:rsidRPr="00FC3317">
        <w:rPr>
          <w:sz w:val="24"/>
          <w:szCs w:val="24"/>
        </w:rPr>
        <w:t>предполагаемого</w:t>
      </w:r>
      <w:r w:rsidRPr="00FC3317">
        <w:rPr>
          <w:spacing w:val="-6"/>
          <w:sz w:val="24"/>
          <w:szCs w:val="24"/>
        </w:rPr>
        <w:t xml:space="preserve"> </w:t>
      </w:r>
      <w:r w:rsidRPr="00FC3317">
        <w:rPr>
          <w:sz w:val="24"/>
          <w:szCs w:val="24"/>
        </w:rPr>
        <w:t>или</w:t>
      </w:r>
      <w:r w:rsidRPr="00FC3317">
        <w:rPr>
          <w:spacing w:val="-5"/>
          <w:sz w:val="24"/>
          <w:szCs w:val="24"/>
        </w:rPr>
        <w:t xml:space="preserve"> </w:t>
      </w:r>
      <w:r w:rsidRPr="00FC3317">
        <w:rPr>
          <w:sz w:val="24"/>
          <w:szCs w:val="24"/>
        </w:rPr>
        <w:t>возможного</w:t>
      </w:r>
      <w:r w:rsidRPr="00FC3317">
        <w:rPr>
          <w:spacing w:val="-9"/>
          <w:sz w:val="24"/>
          <w:szCs w:val="24"/>
        </w:rPr>
        <w:t xml:space="preserve"> </w:t>
      </w:r>
      <w:r w:rsidRPr="00FC3317">
        <w:rPr>
          <w:sz w:val="24"/>
          <w:szCs w:val="24"/>
        </w:rPr>
        <w:t>объекта</w:t>
      </w:r>
      <w:r w:rsidRPr="00FC3317">
        <w:rPr>
          <w:spacing w:val="-9"/>
          <w:sz w:val="24"/>
          <w:szCs w:val="24"/>
        </w:rPr>
        <w:t xml:space="preserve"> </w:t>
      </w:r>
      <w:r w:rsidRPr="00FC3317">
        <w:rPr>
          <w:sz w:val="24"/>
          <w:szCs w:val="24"/>
        </w:rPr>
        <w:t xml:space="preserve">- </w:t>
      </w:r>
      <w:r w:rsidRPr="00FC3317">
        <w:rPr>
          <w:spacing w:val="-4"/>
          <w:sz w:val="24"/>
          <w:szCs w:val="24"/>
        </w:rPr>
        <w:t>это…</w:t>
      </w:r>
    </w:p>
    <w:p w14:paraId="61E2F848" w14:textId="77777777" w:rsidR="00FC3317" w:rsidRPr="00FC3317" w:rsidRDefault="00FC3317" w:rsidP="009817E5">
      <w:pPr>
        <w:pStyle w:val="a5"/>
        <w:numPr>
          <w:ilvl w:val="1"/>
          <w:numId w:val="344"/>
        </w:numPr>
        <w:ind w:left="142" w:right="144" w:firstLine="709"/>
        <w:jc w:val="both"/>
        <w:rPr>
          <w:sz w:val="24"/>
          <w:szCs w:val="24"/>
        </w:rPr>
      </w:pPr>
      <w:r w:rsidRPr="00FC3317">
        <w:rPr>
          <w:spacing w:val="-2"/>
          <w:sz w:val="24"/>
          <w:szCs w:val="24"/>
        </w:rPr>
        <w:t>моделирование</w:t>
      </w:r>
    </w:p>
    <w:p w14:paraId="5B5BC85B" w14:textId="77777777" w:rsidR="00FC3317" w:rsidRPr="00FC3317" w:rsidRDefault="00FC3317" w:rsidP="009817E5">
      <w:pPr>
        <w:pStyle w:val="a5"/>
        <w:numPr>
          <w:ilvl w:val="1"/>
          <w:numId w:val="344"/>
        </w:numPr>
        <w:ind w:left="142" w:right="144" w:firstLine="709"/>
        <w:jc w:val="both"/>
        <w:rPr>
          <w:sz w:val="24"/>
          <w:szCs w:val="24"/>
        </w:rPr>
      </w:pPr>
      <w:r w:rsidRPr="00FC3317">
        <w:rPr>
          <w:spacing w:val="-2"/>
          <w:sz w:val="24"/>
          <w:szCs w:val="24"/>
        </w:rPr>
        <w:t>проектирование</w:t>
      </w:r>
    </w:p>
    <w:p w14:paraId="6B2241F8" w14:textId="77777777" w:rsidR="00FC3317" w:rsidRPr="00FC3317" w:rsidRDefault="00FC3317" w:rsidP="009817E5">
      <w:pPr>
        <w:pStyle w:val="a5"/>
        <w:numPr>
          <w:ilvl w:val="1"/>
          <w:numId w:val="344"/>
        </w:numPr>
        <w:ind w:left="142" w:right="144" w:firstLine="709"/>
        <w:jc w:val="both"/>
        <w:rPr>
          <w:sz w:val="24"/>
          <w:szCs w:val="24"/>
        </w:rPr>
      </w:pPr>
      <w:r w:rsidRPr="00FC3317">
        <w:rPr>
          <w:spacing w:val="-2"/>
          <w:sz w:val="24"/>
          <w:szCs w:val="24"/>
        </w:rPr>
        <w:t>зонирование</w:t>
      </w:r>
    </w:p>
    <w:p w14:paraId="1C49AB0D" w14:textId="77777777" w:rsidR="00FC3317" w:rsidRPr="00FC3317" w:rsidRDefault="00FC3317" w:rsidP="009817E5">
      <w:pPr>
        <w:pStyle w:val="a5"/>
        <w:numPr>
          <w:ilvl w:val="1"/>
          <w:numId w:val="344"/>
        </w:numPr>
        <w:ind w:left="142" w:right="144" w:firstLine="709"/>
        <w:jc w:val="both"/>
        <w:rPr>
          <w:sz w:val="24"/>
          <w:szCs w:val="24"/>
        </w:rPr>
      </w:pPr>
      <w:r w:rsidRPr="00FC3317">
        <w:rPr>
          <w:spacing w:val="-2"/>
          <w:sz w:val="24"/>
          <w:szCs w:val="24"/>
        </w:rPr>
        <w:t>конструирование</w:t>
      </w:r>
    </w:p>
    <w:p w14:paraId="5133D130" w14:textId="77777777" w:rsidR="00FC3317" w:rsidRPr="00FC3317" w:rsidRDefault="00FC3317" w:rsidP="009817E5">
      <w:pPr>
        <w:pStyle w:val="a5"/>
        <w:numPr>
          <w:ilvl w:val="0"/>
          <w:numId w:val="344"/>
        </w:numPr>
        <w:ind w:left="142" w:right="144" w:firstLine="709"/>
        <w:jc w:val="both"/>
        <w:rPr>
          <w:sz w:val="24"/>
          <w:szCs w:val="24"/>
        </w:rPr>
      </w:pPr>
      <w:r w:rsidRPr="00FC3317">
        <w:rPr>
          <w:sz w:val="24"/>
          <w:szCs w:val="24"/>
        </w:rPr>
        <w:t>Стилизация</w:t>
      </w:r>
      <w:r w:rsidRPr="00FC3317">
        <w:rPr>
          <w:spacing w:val="-7"/>
          <w:sz w:val="24"/>
          <w:szCs w:val="24"/>
        </w:rPr>
        <w:t xml:space="preserve"> </w:t>
      </w:r>
      <w:r w:rsidRPr="00FC3317">
        <w:rPr>
          <w:sz w:val="24"/>
          <w:szCs w:val="24"/>
        </w:rPr>
        <w:t>-</w:t>
      </w:r>
      <w:r w:rsidRPr="00FC3317">
        <w:rPr>
          <w:spacing w:val="-6"/>
          <w:sz w:val="24"/>
          <w:szCs w:val="24"/>
        </w:rPr>
        <w:t xml:space="preserve"> </w:t>
      </w:r>
      <w:r w:rsidRPr="00FC3317">
        <w:rPr>
          <w:spacing w:val="-2"/>
          <w:sz w:val="24"/>
          <w:szCs w:val="24"/>
        </w:rPr>
        <w:t>это...</w:t>
      </w:r>
    </w:p>
    <w:p w14:paraId="4BECF282"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Упрощенность</w:t>
      </w:r>
      <w:r w:rsidRPr="00FC3317">
        <w:rPr>
          <w:spacing w:val="-2"/>
          <w:sz w:val="24"/>
          <w:szCs w:val="24"/>
        </w:rPr>
        <w:t xml:space="preserve"> </w:t>
      </w:r>
      <w:r w:rsidRPr="00FC3317">
        <w:rPr>
          <w:spacing w:val="-4"/>
          <w:sz w:val="24"/>
          <w:szCs w:val="24"/>
        </w:rPr>
        <w:t>форм</w:t>
      </w:r>
    </w:p>
    <w:p w14:paraId="5C20376C"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Превращение</w:t>
      </w:r>
      <w:r w:rsidRPr="00FC3317">
        <w:rPr>
          <w:spacing w:val="-6"/>
          <w:sz w:val="24"/>
          <w:szCs w:val="24"/>
        </w:rPr>
        <w:t xml:space="preserve"> </w:t>
      </w:r>
      <w:r w:rsidRPr="00FC3317">
        <w:rPr>
          <w:sz w:val="24"/>
          <w:szCs w:val="24"/>
        </w:rPr>
        <w:t>реалистичного</w:t>
      </w:r>
      <w:r w:rsidRPr="00FC3317">
        <w:rPr>
          <w:spacing w:val="-2"/>
          <w:sz w:val="24"/>
          <w:szCs w:val="24"/>
        </w:rPr>
        <w:t xml:space="preserve"> </w:t>
      </w:r>
      <w:r w:rsidRPr="00FC3317">
        <w:rPr>
          <w:sz w:val="24"/>
          <w:szCs w:val="24"/>
        </w:rPr>
        <w:t>в</w:t>
      </w:r>
      <w:r w:rsidRPr="00FC3317">
        <w:rPr>
          <w:spacing w:val="-3"/>
          <w:sz w:val="24"/>
          <w:szCs w:val="24"/>
        </w:rPr>
        <w:t xml:space="preserve"> </w:t>
      </w:r>
      <w:r w:rsidRPr="00FC3317">
        <w:rPr>
          <w:spacing w:val="-2"/>
          <w:sz w:val="24"/>
          <w:szCs w:val="24"/>
        </w:rPr>
        <w:t>декоративное</w:t>
      </w:r>
    </w:p>
    <w:p w14:paraId="5AFB0E0A" w14:textId="77777777" w:rsidR="00FC3317" w:rsidRPr="00FC3317" w:rsidRDefault="00FC3317" w:rsidP="009817E5">
      <w:pPr>
        <w:pStyle w:val="a5"/>
        <w:numPr>
          <w:ilvl w:val="1"/>
          <w:numId w:val="344"/>
        </w:numPr>
        <w:spacing w:before="1"/>
        <w:ind w:left="142" w:right="144" w:firstLine="709"/>
        <w:jc w:val="both"/>
        <w:rPr>
          <w:sz w:val="24"/>
          <w:szCs w:val="24"/>
        </w:rPr>
      </w:pPr>
      <w:proofErr w:type="spellStart"/>
      <w:r w:rsidRPr="00FC3317">
        <w:rPr>
          <w:sz w:val="24"/>
          <w:szCs w:val="24"/>
        </w:rPr>
        <w:t>Детализированность</w:t>
      </w:r>
      <w:proofErr w:type="spellEnd"/>
      <w:r w:rsidRPr="00FC3317">
        <w:rPr>
          <w:spacing w:val="-11"/>
          <w:sz w:val="24"/>
          <w:szCs w:val="24"/>
        </w:rPr>
        <w:t xml:space="preserve"> </w:t>
      </w:r>
      <w:r w:rsidRPr="00FC3317">
        <w:rPr>
          <w:spacing w:val="-2"/>
          <w:sz w:val="24"/>
          <w:szCs w:val="24"/>
        </w:rPr>
        <w:t>изображения</w:t>
      </w:r>
    </w:p>
    <w:p w14:paraId="6C566D5F" w14:textId="77777777" w:rsidR="00FC3317" w:rsidRPr="00FC3317" w:rsidRDefault="00FC3317" w:rsidP="009817E5">
      <w:pPr>
        <w:pStyle w:val="a5"/>
        <w:numPr>
          <w:ilvl w:val="0"/>
          <w:numId w:val="344"/>
        </w:numPr>
        <w:ind w:left="142" w:right="144" w:firstLine="709"/>
        <w:jc w:val="both"/>
        <w:rPr>
          <w:sz w:val="24"/>
          <w:szCs w:val="24"/>
        </w:rPr>
      </w:pPr>
      <w:r w:rsidRPr="00FC3317">
        <w:rPr>
          <w:sz w:val="24"/>
          <w:szCs w:val="24"/>
        </w:rPr>
        <w:t>Как</w:t>
      </w:r>
      <w:r w:rsidRPr="00FC3317">
        <w:rPr>
          <w:spacing w:val="-7"/>
          <w:sz w:val="24"/>
          <w:szCs w:val="24"/>
        </w:rPr>
        <w:t xml:space="preserve"> </w:t>
      </w:r>
      <w:r w:rsidRPr="00FC3317">
        <w:rPr>
          <w:sz w:val="24"/>
          <w:szCs w:val="24"/>
        </w:rPr>
        <w:t>на</w:t>
      </w:r>
      <w:r w:rsidRPr="00FC3317">
        <w:rPr>
          <w:spacing w:val="-7"/>
          <w:sz w:val="24"/>
          <w:szCs w:val="24"/>
        </w:rPr>
        <w:t xml:space="preserve"> </w:t>
      </w:r>
      <w:r w:rsidRPr="00FC3317">
        <w:rPr>
          <w:sz w:val="24"/>
          <w:szCs w:val="24"/>
        </w:rPr>
        <w:t>строительном</w:t>
      </w:r>
      <w:r w:rsidRPr="00FC3317">
        <w:rPr>
          <w:spacing w:val="-5"/>
          <w:sz w:val="24"/>
          <w:szCs w:val="24"/>
        </w:rPr>
        <w:t xml:space="preserve"> </w:t>
      </w:r>
      <w:r w:rsidRPr="00FC3317">
        <w:rPr>
          <w:sz w:val="24"/>
          <w:szCs w:val="24"/>
        </w:rPr>
        <w:t>чертеже</w:t>
      </w:r>
      <w:r w:rsidRPr="00FC3317">
        <w:rPr>
          <w:spacing w:val="-6"/>
          <w:sz w:val="24"/>
          <w:szCs w:val="24"/>
        </w:rPr>
        <w:t xml:space="preserve"> </w:t>
      </w:r>
      <w:r w:rsidRPr="00FC3317">
        <w:rPr>
          <w:sz w:val="24"/>
          <w:szCs w:val="24"/>
        </w:rPr>
        <w:t>называют</w:t>
      </w:r>
      <w:r w:rsidRPr="00FC3317">
        <w:rPr>
          <w:spacing w:val="-2"/>
          <w:sz w:val="24"/>
          <w:szCs w:val="24"/>
        </w:rPr>
        <w:t xml:space="preserve"> </w:t>
      </w:r>
      <w:r w:rsidRPr="00FC3317">
        <w:rPr>
          <w:sz w:val="24"/>
          <w:szCs w:val="24"/>
        </w:rPr>
        <w:t>вид</w:t>
      </w:r>
      <w:r w:rsidRPr="00FC3317">
        <w:rPr>
          <w:spacing w:val="-5"/>
          <w:sz w:val="24"/>
          <w:szCs w:val="24"/>
        </w:rPr>
        <w:t xml:space="preserve"> </w:t>
      </w:r>
      <w:r w:rsidRPr="00FC3317">
        <w:rPr>
          <w:sz w:val="24"/>
          <w:szCs w:val="24"/>
        </w:rPr>
        <w:t>здания</w:t>
      </w:r>
      <w:r w:rsidRPr="00FC3317">
        <w:rPr>
          <w:spacing w:val="-2"/>
          <w:sz w:val="24"/>
          <w:szCs w:val="24"/>
        </w:rPr>
        <w:t xml:space="preserve"> спереди?</w:t>
      </w:r>
    </w:p>
    <w:p w14:paraId="4AAECA40" w14:textId="77777777" w:rsidR="00FC3317" w:rsidRPr="00FC3317" w:rsidRDefault="00FC3317" w:rsidP="009817E5">
      <w:pPr>
        <w:pStyle w:val="a5"/>
        <w:numPr>
          <w:ilvl w:val="0"/>
          <w:numId w:val="343"/>
        </w:numPr>
        <w:ind w:left="142" w:right="144" w:firstLine="709"/>
        <w:jc w:val="both"/>
        <w:rPr>
          <w:sz w:val="24"/>
          <w:szCs w:val="24"/>
        </w:rPr>
      </w:pPr>
      <w:r w:rsidRPr="00FC3317">
        <w:rPr>
          <w:spacing w:val="-4"/>
          <w:sz w:val="24"/>
          <w:szCs w:val="24"/>
        </w:rPr>
        <w:t>План</w:t>
      </w:r>
    </w:p>
    <w:p w14:paraId="2E91D317" w14:textId="77777777" w:rsidR="00FC3317" w:rsidRPr="00FC3317" w:rsidRDefault="00FC3317" w:rsidP="009817E5">
      <w:pPr>
        <w:pStyle w:val="a5"/>
        <w:numPr>
          <w:ilvl w:val="0"/>
          <w:numId w:val="343"/>
        </w:numPr>
        <w:ind w:left="142" w:right="144" w:firstLine="709"/>
        <w:jc w:val="both"/>
        <w:rPr>
          <w:sz w:val="24"/>
          <w:szCs w:val="24"/>
        </w:rPr>
      </w:pPr>
      <w:r w:rsidRPr="00FC3317">
        <w:rPr>
          <w:spacing w:val="-2"/>
          <w:sz w:val="24"/>
          <w:szCs w:val="24"/>
          <w:u w:val="single"/>
        </w:rPr>
        <w:t>Фасад</w:t>
      </w:r>
    </w:p>
    <w:p w14:paraId="2B5BEB07" w14:textId="77777777" w:rsidR="00FC3317" w:rsidRPr="00FC3317" w:rsidRDefault="00FC3317" w:rsidP="009817E5">
      <w:pPr>
        <w:pStyle w:val="a5"/>
        <w:numPr>
          <w:ilvl w:val="0"/>
          <w:numId w:val="343"/>
        </w:numPr>
        <w:ind w:left="142" w:right="144" w:firstLine="709"/>
        <w:jc w:val="both"/>
        <w:rPr>
          <w:sz w:val="24"/>
          <w:szCs w:val="24"/>
        </w:rPr>
      </w:pPr>
      <w:r w:rsidRPr="00FC3317">
        <w:rPr>
          <w:spacing w:val="-2"/>
          <w:sz w:val="24"/>
          <w:szCs w:val="24"/>
        </w:rPr>
        <w:t>Разрез</w:t>
      </w:r>
    </w:p>
    <w:p w14:paraId="005444F0" w14:textId="77777777" w:rsidR="00FC3317" w:rsidRPr="00FC3317" w:rsidRDefault="00FC3317" w:rsidP="009817E5">
      <w:pPr>
        <w:pStyle w:val="a5"/>
        <w:numPr>
          <w:ilvl w:val="0"/>
          <w:numId w:val="343"/>
        </w:numPr>
        <w:ind w:left="142" w:right="144" w:firstLine="709"/>
        <w:jc w:val="both"/>
        <w:rPr>
          <w:sz w:val="24"/>
          <w:szCs w:val="24"/>
        </w:rPr>
      </w:pPr>
      <w:r w:rsidRPr="00FC3317">
        <w:rPr>
          <w:spacing w:val="-2"/>
          <w:sz w:val="24"/>
          <w:szCs w:val="24"/>
        </w:rPr>
        <w:t>Сечение</w:t>
      </w:r>
    </w:p>
    <w:p w14:paraId="3BE5530D" w14:textId="77777777" w:rsidR="00FC3317" w:rsidRPr="00FC3317" w:rsidRDefault="00FC3317" w:rsidP="009817E5">
      <w:pPr>
        <w:pStyle w:val="a5"/>
        <w:numPr>
          <w:ilvl w:val="0"/>
          <w:numId w:val="343"/>
        </w:numPr>
        <w:spacing w:before="62"/>
        <w:ind w:left="142" w:right="144" w:firstLine="709"/>
        <w:jc w:val="both"/>
        <w:rPr>
          <w:sz w:val="24"/>
          <w:szCs w:val="24"/>
        </w:rPr>
      </w:pPr>
      <w:r w:rsidRPr="00FC3317">
        <w:rPr>
          <w:spacing w:val="-2"/>
          <w:sz w:val="24"/>
          <w:szCs w:val="24"/>
        </w:rPr>
        <w:t>Эскиз</w:t>
      </w:r>
    </w:p>
    <w:p w14:paraId="67AFE579" w14:textId="77777777" w:rsidR="00FC3317" w:rsidRPr="00FC3317" w:rsidRDefault="00FC3317" w:rsidP="00A25E61">
      <w:pPr>
        <w:pStyle w:val="a3"/>
        <w:spacing w:before="3"/>
        <w:ind w:left="142" w:right="144" w:firstLine="709"/>
        <w:rPr>
          <w:sz w:val="24"/>
          <w:szCs w:val="24"/>
        </w:rPr>
      </w:pPr>
    </w:p>
    <w:p w14:paraId="620353AF" w14:textId="77777777" w:rsidR="00FC3317" w:rsidRPr="00FC3317" w:rsidRDefault="00FC3317" w:rsidP="009817E5">
      <w:pPr>
        <w:pStyle w:val="a5"/>
        <w:numPr>
          <w:ilvl w:val="0"/>
          <w:numId w:val="344"/>
        </w:numPr>
        <w:ind w:left="142" w:right="144" w:firstLine="709"/>
        <w:jc w:val="both"/>
        <w:rPr>
          <w:sz w:val="24"/>
          <w:szCs w:val="24"/>
        </w:rPr>
      </w:pPr>
      <w:r w:rsidRPr="00FC3317">
        <w:rPr>
          <w:sz w:val="24"/>
          <w:szCs w:val="24"/>
        </w:rPr>
        <w:t>Как</w:t>
      </w:r>
      <w:r w:rsidRPr="00FC3317">
        <w:rPr>
          <w:spacing w:val="-4"/>
          <w:sz w:val="24"/>
          <w:szCs w:val="24"/>
        </w:rPr>
        <w:t xml:space="preserve"> </w:t>
      </w:r>
      <w:r w:rsidRPr="00FC3317">
        <w:rPr>
          <w:sz w:val="24"/>
          <w:szCs w:val="24"/>
        </w:rPr>
        <w:t>на</w:t>
      </w:r>
      <w:r w:rsidRPr="00FC3317">
        <w:rPr>
          <w:spacing w:val="-5"/>
          <w:sz w:val="24"/>
          <w:szCs w:val="24"/>
        </w:rPr>
        <w:t xml:space="preserve"> </w:t>
      </w:r>
      <w:r w:rsidRPr="00FC3317">
        <w:rPr>
          <w:sz w:val="24"/>
          <w:szCs w:val="24"/>
        </w:rPr>
        <w:t>строительном</w:t>
      </w:r>
      <w:r w:rsidRPr="00FC3317">
        <w:rPr>
          <w:spacing w:val="-5"/>
          <w:sz w:val="24"/>
          <w:szCs w:val="24"/>
        </w:rPr>
        <w:t xml:space="preserve"> </w:t>
      </w:r>
      <w:r w:rsidRPr="00FC3317">
        <w:rPr>
          <w:sz w:val="24"/>
          <w:szCs w:val="24"/>
        </w:rPr>
        <w:t>чертеже</w:t>
      </w:r>
      <w:r w:rsidRPr="00FC3317">
        <w:rPr>
          <w:spacing w:val="-6"/>
          <w:sz w:val="24"/>
          <w:szCs w:val="24"/>
        </w:rPr>
        <w:t xml:space="preserve"> </w:t>
      </w:r>
      <w:r w:rsidRPr="00FC3317">
        <w:rPr>
          <w:sz w:val="24"/>
          <w:szCs w:val="24"/>
        </w:rPr>
        <w:t>называют</w:t>
      </w:r>
      <w:r w:rsidRPr="00FC3317">
        <w:rPr>
          <w:spacing w:val="-1"/>
          <w:sz w:val="24"/>
          <w:szCs w:val="24"/>
        </w:rPr>
        <w:t xml:space="preserve"> </w:t>
      </w:r>
      <w:r w:rsidRPr="00FC3317">
        <w:rPr>
          <w:sz w:val="24"/>
          <w:szCs w:val="24"/>
        </w:rPr>
        <w:t>вид</w:t>
      </w:r>
      <w:r w:rsidRPr="00FC3317">
        <w:rPr>
          <w:spacing w:val="-4"/>
          <w:sz w:val="24"/>
          <w:szCs w:val="24"/>
        </w:rPr>
        <w:t xml:space="preserve"> </w:t>
      </w:r>
      <w:r w:rsidRPr="00FC3317">
        <w:rPr>
          <w:sz w:val="24"/>
          <w:szCs w:val="24"/>
        </w:rPr>
        <w:t>здания</w:t>
      </w:r>
      <w:r w:rsidRPr="00FC3317">
        <w:rPr>
          <w:spacing w:val="-2"/>
          <w:sz w:val="24"/>
          <w:szCs w:val="24"/>
        </w:rPr>
        <w:t xml:space="preserve"> сверху</w:t>
      </w:r>
    </w:p>
    <w:p w14:paraId="34AE3CA9" w14:textId="77777777" w:rsidR="00FC3317" w:rsidRPr="00FC3317" w:rsidRDefault="00FC3317" w:rsidP="009817E5">
      <w:pPr>
        <w:pStyle w:val="a5"/>
        <w:numPr>
          <w:ilvl w:val="0"/>
          <w:numId w:val="342"/>
        </w:numPr>
        <w:ind w:left="142" w:right="144" w:firstLine="709"/>
        <w:jc w:val="both"/>
        <w:rPr>
          <w:sz w:val="24"/>
          <w:szCs w:val="24"/>
        </w:rPr>
      </w:pPr>
      <w:r w:rsidRPr="00FC3317">
        <w:rPr>
          <w:spacing w:val="-4"/>
          <w:sz w:val="24"/>
          <w:szCs w:val="24"/>
          <w:u w:val="single"/>
        </w:rPr>
        <w:t>План</w:t>
      </w:r>
    </w:p>
    <w:p w14:paraId="1B5A024D" w14:textId="77777777" w:rsidR="00FC3317" w:rsidRPr="00FC3317" w:rsidRDefault="00FC3317" w:rsidP="009817E5">
      <w:pPr>
        <w:pStyle w:val="a5"/>
        <w:numPr>
          <w:ilvl w:val="0"/>
          <w:numId w:val="342"/>
        </w:numPr>
        <w:ind w:left="142" w:right="144" w:firstLine="709"/>
        <w:jc w:val="both"/>
        <w:rPr>
          <w:sz w:val="24"/>
          <w:szCs w:val="24"/>
        </w:rPr>
      </w:pPr>
      <w:r w:rsidRPr="00FC3317">
        <w:rPr>
          <w:spacing w:val="-2"/>
          <w:sz w:val="24"/>
          <w:szCs w:val="24"/>
        </w:rPr>
        <w:t>Фасад</w:t>
      </w:r>
    </w:p>
    <w:p w14:paraId="671714D1" w14:textId="77777777" w:rsidR="00FC3317" w:rsidRPr="00FC3317" w:rsidRDefault="00FC3317" w:rsidP="009817E5">
      <w:pPr>
        <w:pStyle w:val="a5"/>
        <w:numPr>
          <w:ilvl w:val="0"/>
          <w:numId w:val="342"/>
        </w:numPr>
        <w:ind w:left="142" w:right="144" w:firstLine="709"/>
        <w:jc w:val="both"/>
        <w:rPr>
          <w:sz w:val="24"/>
          <w:szCs w:val="24"/>
        </w:rPr>
      </w:pPr>
      <w:r w:rsidRPr="00FC3317">
        <w:rPr>
          <w:spacing w:val="-2"/>
          <w:sz w:val="24"/>
          <w:szCs w:val="24"/>
        </w:rPr>
        <w:t>Разрез</w:t>
      </w:r>
    </w:p>
    <w:p w14:paraId="7B8695C0" w14:textId="77777777" w:rsidR="00FC3317" w:rsidRPr="00FC3317" w:rsidRDefault="00FC3317" w:rsidP="009817E5">
      <w:pPr>
        <w:pStyle w:val="a5"/>
        <w:numPr>
          <w:ilvl w:val="0"/>
          <w:numId w:val="342"/>
        </w:numPr>
        <w:ind w:left="142" w:right="144" w:firstLine="709"/>
        <w:jc w:val="both"/>
        <w:rPr>
          <w:sz w:val="24"/>
          <w:szCs w:val="24"/>
        </w:rPr>
      </w:pPr>
      <w:r w:rsidRPr="00FC3317">
        <w:rPr>
          <w:spacing w:val="-2"/>
          <w:sz w:val="24"/>
          <w:szCs w:val="24"/>
        </w:rPr>
        <w:t>Сечение</w:t>
      </w:r>
    </w:p>
    <w:p w14:paraId="752BE24E" w14:textId="77777777" w:rsidR="00FC3317" w:rsidRPr="00FC3317" w:rsidRDefault="00FC3317" w:rsidP="009817E5">
      <w:pPr>
        <w:pStyle w:val="a5"/>
        <w:numPr>
          <w:ilvl w:val="0"/>
          <w:numId w:val="342"/>
        </w:numPr>
        <w:ind w:left="142" w:right="144" w:firstLine="709"/>
        <w:jc w:val="both"/>
        <w:rPr>
          <w:sz w:val="24"/>
          <w:szCs w:val="24"/>
        </w:rPr>
      </w:pPr>
      <w:r w:rsidRPr="00FC3317">
        <w:rPr>
          <w:spacing w:val="-2"/>
          <w:sz w:val="24"/>
          <w:szCs w:val="24"/>
        </w:rPr>
        <w:t>Эскиз</w:t>
      </w:r>
    </w:p>
    <w:p w14:paraId="2F95B868" w14:textId="77777777" w:rsidR="00FC3317" w:rsidRPr="00FC3317" w:rsidRDefault="00FC3317" w:rsidP="009817E5">
      <w:pPr>
        <w:pStyle w:val="a5"/>
        <w:numPr>
          <w:ilvl w:val="0"/>
          <w:numId w:val="344"/>
        </w:numPr>
        <w:ind w:left="142" w:right="144" w:firstLine="709"/>
        <w:jc w:val="both"/>
        <w:rPr>
          <w:sz w:val="24"/>
          <w:szCs w:val="24"/>
        </w:rPr>
      </w:pPr>
      <w:r w:rsidRPr="00FC3317">
        <w:rPr>
          <w:sz w:val="24"/>
          <w:szCs w:val="24"/>
        </w:rPr>
        <w:lastRenderedPageBreak/>
        <w:t>Как</w:t>
      </w:r>
      <w:r w:rsidRPr="00FC3317">
        <w:rPr>
          <w:spacing w:val="-4"/>
          <w:sz w:val="24"/>
          <w:szCs w:val="24"/>
        </w:rPr>
        <w:t xml:space="preserve"> </w:t>
      </w:r>
      <w:r w:rsidRPr="00FC3317">
        <w:rPr>
          <w:sz w:val="24"/>
          <w:szCs w:val="24"/>
        </w:rPr>
        <w:t>на</w:t>
      </w:r>
      <w:r w:rsidRPr="00FC3317">
        <w:rPr>
          <w:spacing w:val="-5"/>
          <w:sz w:val="24"/>
          <w:szCs w:val="24"/>
        </w:rPr>
        <w:t xml:space="preserve"> </w:t>
      </w:r>
      <w:r w:rsidRPr="00FC3317">
        <w:rPr>
          <w:sz w:val="24"/>
          <w:szCs w:val="24"/>
        </w:rPr>
        <w:t>строительном</w:t>
      </w:r>
      <w:r w:rsidRPr="00FC3317">
        <w:rPr>
          <w:spacing w:val="-5"/>
          <w:sz w:val="24"/>
          <w:szCs w:val="24"/>
        </w:rPr>
        <w:t xml:space="preserve"> </w:t>
      </w:r>
      <w:r w:rsidRPr="00FC3317">
        <w:rPr>
          <w:sz w:val="24"/>
          <w:szCs w:val="24"/>
        </w:rPr>
        <w:t>чертеже</w:t>
      </w:r>
      <w:r w:rsidRPr="00FC3317">
        <w:rPr>
          <w:spacing w:val="-6"/>
          <w:sz w:val="24"/>
          <w:szCs w:val="24"/>
        </w:rPr>
        <w:t xml:space="preserve"> </w:t>
      </w:r>
      <w:r w:rsidRPr="00FC3317">
        <w:rPr>
          <w:sz w:val="24"/>
          <w:szCs w:val="24"/>
        </w:rPr>
        <w:t>называют</w:t>
      </w:r>
      <w:r w:rsidRPr="00FC3317">
        <w:rPr>
          <w:spacing w:val="-1"/>
          <w:sz w:val="24"/>
          <w:szCs w:val="24"/>
        </w:rPr>
        <w:t xml:space="preserve"> </w:t>
      </w:r>
      <w:r w:rsidRPr="00FC3317">
        <w:rPr>
          <w:sz w:val="24"/>
          <w:szCs w:val="24"/>
        </w:rPr>
        <w:t>вид</w:t>
      </w:r>
      <w:r w:rsidRPr="00FC3317">
        <w:rPr>
          <w:spacing w:val="-4"/>
          <w:sz w:val="24"/>
          <w:szCs w:val="24"/>
        </w:rPr>
        <w:t xml:space="preserve"> </w:t>
      </w:r>
      <w:r w:rsidRPr="00FC3317">
        <w:rPr>
          <w:sz w:val="24"/>
          <w:szCs w:val="24"/>
        </w:rPr>
        <w:t>здания</w:t>
      </w:r>
      <w:r w:rsidRPr="00FC3317">
        <w:rPr>
          <w:spacing w:val="-2"/>
          <w:sz w:val="24"/>
          <w:szCs w:val="24"/>
        </w:rPr>
        <w:t xml:space="preserve"> сбоку</w:t>
      </w:r>
    </w:p>
    <w:p w14:paraId="1DD0412E" w14:textId="77777777" w:rsidR="00FC3317" w:rsidRPr="00FC3317" w:rsidRDefault="00FC3317" w:rsidP="009817E5">
      <w:pPr>
        <w:pStyle w:val="a5"/>
        <w:numPr>
          <w:ilvl w:val="0"/>
          <w:numId w:val="341"/>
        </w:numPr>
        <w:ind w:left="142" w:right="144" w:firstLine="709"/>
        <w:jc w:val="both"/>
        <w:rPr>
          <w:sz w:val="24"/>
          <w:szCs w:val="24"/>
        </w:rPr>
      </w:pPr>
      <w:r w:rsidRPr="00FC3317">
        <w:rPr>
          <w:spacing w:val="-4"/>
          <w:sz w:val="24"/>
          <w:szCs w:val="24"/>
        </w:rPr>
        <w:t>План</w:t>
      </w:r>
    </w:p>
    <w:p w14:paraId="59613B8E" w14:textId="77777777" w:rsidR="00FC3317" w:rsidRPr="00FC3317" w:rsidRDefault="00FC3317" w:rsidP="009817E5">
      <w:pPr>
        <w:pStyle w:val="a5"/>
        <w:numPr>
          <w:ilvl w:val="0"/>
          <w:numId w:val="341"/>
        </w:numPr>
        <w:ind w:left="142" w:right="144" w:firstLine="709"/>
        <w:jc w:val="both"/>
        <w:rPr>
          <w:sz w:val="24"/>
          <w:szCs w:val="24"/>
        </w:rPr>
      </w:pPr>
      <w:r w:rsidRPr="00FC3317">
        <w:rPr>
          <w:spacing w:val="-2"/>
          <w:sz w:val="24"/>
          <w:szCs w:val="24"/>
        </w:rPr>
        <w:t>Фасад</w:t>
      </w:r>
    </w:p>
    <w:p w14:paraId="0236991F" w14:textId="77777777" w:rsidR="00FC3317" w:rsidRPr="00FC3317" w:rsidRDefault="00FC3317" w:rsidP="009817E5">
      <w:pPr>
        <w:pStyle w:val="a5"/>
        <w:numPr>
          <w:ilvl w:val="0"/>
          <w:numId w:val="341"/>
        </w:numPr>
        <w:ind w:left="142" w:right="144" w:firstLine="709"/>
        <w:jc w:val="both"/>
        <w:rPr>
          <w:sz w:val="24"/>
          <w:szCs w:val="24"/>
        </w:rPr>
      </w:pPr>
      <w:r w:rsidRPr="00FC3317">
        <w:rPr>
          <w:spacing w:val="-2"/>
          <w:sz w:val="24"/>
          <w:szCs w:val="24"/>
          <w:u w:val="single"/>
        </w:rPr>
        <w:t>Разрез</w:t>
      </w:r>
    </w:p>
    <w:p w14:paraId="039CE846" w14:textId="77777777" w:rsidR="00FC3317" w:rsidRPr="00FC3317" w:rsidRDefault="00FC3317" w:rsidP="009817E5">
      <w:pPr>
        <w:pStyle w:val="a5"/>
        <w:numPr>
          <w:ilvl w:val="0"/>
          <w:numId w:val="341"/>
        </w:numPr>
        <w:ind w:left="142" w:right="144" w:firstLine="709"/>
        <w:jc w:val="both"/>
        <w:rPr>
          <w:sz w:val="24"/>
          <w:szCs w:val="24"/>
        </w:rPr>
      </w:pPr>
      <w:r w:rsidRPr="00FC3317">
        <w:rPr>
          <w:spacing w:val="-2"/>
          <w:sz w:val="24"/>
          <w:szCs w:val="24"/>
        </w:rPr>
        <w:t>Сечение</w:t>
      </w:r>
    </w:p>
    <w:p w14:paraId="358766C7" w14:textId="77777777" w:rsidR="00FC3317" w:rsidRPr="00FC3317" w:rsidRDefault="00FC3317" w:rsidP="009817E5">
      <w:pPr>
        <w:pStyle w:val="a5"/>
        <w:numPr>
          <w:ilvl w:val="0"/>
          <w:numId w:val="341"/>
        </w:numPr>
        <w:ind w:left="142" w:right="144" w:firstLine="709"/>
        <w:jc w:val="both"/>
        <w:rPr>
          <w:sz w:val="24"/>
          <w:szCs w:val="24"/>
        </w:rPr>
      </w:pPr>
      <w:r w:rsidRPr="00FC3317">
        <w:rPr>
          <w:spacing w:val="-2"/>
          <w:sz w:val="24"/>
          <w:szCs w:val="24"/>
        </w:rPr>
        <w:t>Эскиз</w:t>
      </w:r>
    </w:p>
    <w:p w14:paraId="267EA43F" w14:textId="77777777" w:rsidR="00FC3317" w:rsidRPr="00FC3317" w:rsidRDefault="00FC3317" w:rsidP="009817E5">
      <w:pPr>
        <w:pStyle w:val="a5"/>
        <w:numPr>
          <w:ilvl w:val="0"/>
          <w:numId w:val="344"/>
        </w:numPr>
        <w:ind w:left="142" w:right="144" w:firstLine="709"/>
        <w:jc w:val="both"/>
        <w:rPr>
          <w:sz w:val="24"/>
          <w:szCs w:val="24"/>
        </w:rPr>
      </w:pPr>
      <w:r w:rsidRPr="00FC3317">
        <w:rPr>
          <w:sz w:val="24"/>
          <w:szCs w:val="24"/>
        </w:rPr>
        <w:t>Какая</w:t>
      </w:r>
      <w:r w:rsidRPr="00FC3317">
        <w:rPr>
          <w:spacing w:val="-7"/>
          <w:sz w:val="24"/>
          <w:szCs w:val="24"/>
        </w:rPr>
        <w:t xml:space="preserve"> </w:t>
      </w:r>
      <w:r w:rsidRPr="00FC3317">
        <w:rPr>
          <w:sz w:val="24"/>
          <w:szCs w:val="24"/>
        </w:rPr>
        <w:t>линия</w:t>
      </w:r>
      <w:r w:rsidRPr="00FC3317">
        <w:rPr>
          <w:spacing w:val="-6"/>
          <w:sz w:val="24"/>
          <w:szCs w:val="24"/>
        </w:rPr>
        <w:t xml:space="preserve"> </w:t>
      </w:r>
      <w:r w:rsidRPr="00FC3317">
        <w:rPr>
          <w:sz w:val="24"/>
          <w:szCs w:val="24"/>
        </w:rPr>
        <w:t>на</w:t>
      </w:r>
      <w:r w:rsidRPr="00FC3317">
        <w:rPr>
          <w:spacing w:val="-5"/>
          <w:sz w:val="24"/>
          <w:szCs w:val="24"/>
        </w:rPr>
        <w:t xml:space="preserve"> </w:t>
      </w:r>
      <w:r w:rsidRPr="00FC3317">
        <w:rPr>
          <w:sz w:val="24"/>
          <w:szCs w:val="24"/>
        </w:rPr>
        <w:t>строительном</w:t>
      </w:r>
      <w:r w:rsidRPr="00FC3317">
        <w:rPr>
          <w:spacing w:val="-5"/>
          <w:sz w:val="24"/>
          <w:szCs w:val="24"/>
        </w:rPr>
        <w:t xml:space="preserve"> </w:t>
      </w:r>
      <w:r w:rsidRPr="00FC3317">
        <w:rPr>
          <w:sz w:val="24"/>
          <w:szCs w:val="24"/>
        </w:rPr>
        <w:t>чертеже</w:t>
      </w:r>
      <w:r w:rsidRPr="00FC3317">
        <w:rPr>
          <w:spacing w:val="-6"/>
          <w:sz w:val="24"/>
          <w:szCs w:val="24"/>
        </w:rPr>
        <w:t xml:space="preserve"> </w:t>
      </w:r>
      <w:r w:rsidRPr="00FC3317">
        <w:rPr>
          <w:sz w:val="24"/>
          <w:szCs w:val="24"/>
        </w:rPr>
        <w:t>принята</w:t>
      </w:r>
      <w:r w:rsidRPr="00FC3317">
        <w:rPr>
          <w:spacing w:val="-8"/>
          <w:sz w:val="24"/>
          <w:szCs w:val="24"/>
        </w:rPr>
        <w:t xml:space="preserve"> </w:t>
      </w:r>
      <w:r w:rsidRPr="00FC3317">
        <w:rPr>
          <w:sz w:val="24"/>
          <w:szCs w:val="24"/>
        </w:rPr>
        <w:t>за</w:t>
      </w:r>
      <w:r w:rsidRPr="00FC3317">
        <w:rPr>
          <w:spacing w:val="-6"/>
          <w:sz w:val="24"/>
          <w:szCs w:val="24"/>
        </w:rPr>
        <w:t xml:space="preserve"> </w:t>
      </w:r>
      <w:r w:rsidRPr="00FC3317">
        <w:rPr>
          <w:sz w:val="24"/>
          <w:szCs w:val="24"/>
        </w:rPr>
        <w:t>нулевую</w:t>
      </w:r>
      <w:r w:rsidRPr="00FC3317">
        <w:rPr>
          <w:spacing w:val="-1"/>
          <w:sz w:val="24"/>
          <w:szCs w:val="24"/>
        </w:rPr>
        <w:t xml:space="preserve"> </w:t>
      </w:r>
      <w:r w:rsidRPr="00FC3317">
        <w:rPr>
          <w:spacing w:val="-2"/>
          <w:sz w:val="24"/>
          <w:szCs w:val="24"/>
        </w:rPr>
        <w:t>отметку?</w:t>
      </w:r>
    </w:p>
    <w:p w14:paraId="636FC5C6" w14:textId="77777777" w:rsidR="00FC3317" w:rsidRPr="00FC3317" w:rsidRDefault="00FC3317" w:rsidP="009817E5">
      <w:pPr>
        <w:pStyle w:val="a5"/>
        <w:numPr>
          <w:ilvl w:val="0"/>
          <w:numId w:val="340"/>
        </w:numPr>
        <w:spacing w:before="1"/>
        <w:ind w:left="142" w:right="144" w:firstLine="709"/>
        <w:jc w:val="both"/>
        <w:rPr>
          <w:sz w:val="24"/>
          <w:szCs w:val="24"/>
        </w:rPr>
      </w:pPr>
      <w:r w:rsidRPr="00FC3317">
        <w:rPr>
          <w:sz w:val="24"/>
          <w:szCs w:val="24"/>
        </w:rPr>
        <w:t>На</w:t>
      </w:r>
      <w:r w:rsidRPr="00FC3317">
        <w:rPr>
          <w:spacing w:val="-4"/>
          <w:sz w:val="24"/>
          <w:szCs w:val="24"/>
        </w:rPr>
        <w:t xml:space="preserve"> </w:t>
      </w:r>
      <w:r w:rsidRPr="00FC3317">
        <w:rPr>
          <w:sz w:val="24"/>
          <w:szCs w:val="24"/>
        </w:rPr>
        <w:t>уровне</w:t>
      </w:r>
      <w:r w:rsidRPr="00FC3317">
        <w:rPr>
          <w:spacing w:val="-6"/>
          <w:sz w:val="24"/>
          <w:szCs w:val="24"/>
        </w:rPr>
        <w:t xml:space="preserve"> </w:t>
      </w:r>
      <w:r w:rsidRPr="00FC3317">
        <w:rPr>
          <w:sz w:val="24"/>
          <w:szCs w:val="24"/>
        </w:rPr>
        <w:t>чуть</w:t>
      </w:r>
      <w:r w:rsidRPr="00FC3317">
        <w:rPr>
          <w:spacing w:val="-3"/>
          <w:sz w:val="24"/>
          <w:szCs w:val="24"/>
        </w:rPr>
        <w:t xml:space="preserve"> </w:t>
      </w:r>
      <w:r w:rsidRPr="00FC3317">
        <w:rPr>
          <w:sz w:val="24"/>
          <w:szCs w:val="24"/>
        </w:rPr>
        <w:t>выше</w:t>
      </w:r>
      <w:r w:rsidRPr="00FC3317">
        <w:rPr>
          <w:spacing w:val="-4"/>
          <w:sz w:val="24"/>
          <w:szCs w:val="24"/>
        </w:rPr>
        <w:t xml:space="preserve"> </w:t>
      </w:r>
      <w:r w:rsidRPr="00FC3317">
        <w:rPr>
          <w:spacing w:val="-2"/>
          <w:sz w:val="24"/>
          <w:szCs w:val="24"/>
        </w:rPr>
        <w:t>подоконников</w:t>
      </w:r>
    </w:p>
    <w:p w14:paraId="5203224F" w14:textId="77777777" w:rsidR="00FC3317" w:rsidRPr="00FC3317" w:rsidRDefault="00FC3317" w:rsidP="009817E5">
      <w:pPr>
        <w:pStyle w:val="a5"/>
        <w:numPr>
          <w:ilvl w:val="0"/>
          <w:numId w:val="340"/>
        </w:numPr>
        <w:ind w:left="142" w:right="144" w:firstLine="709"/>
        <w:jc w:val="both"/>
        <w:rPr>
          <w:sz w:val="24"/>
          <w:szCs w:val="24"/>
        </w:rPr>
      </w:pPr>
      <w:r w:rsidRPr="00FC3317">
        <w:rPr>
          <w:sz w:val="24"/>
          <w:szCs w:val="24"/>
        </w:rPr>
        <w:t>На</w:t>
      </w:r>
      <w:r w:rsidRPr="00FC3317">
        <w:rPr>
          <w:spacing w:val="-7"/>
          <w:sz w:val="24"/>
          <w:szCs w:val="24"/>
        </w:rPr>
        <w:t xml:space="preserve"> </w:t>
      </w:r>
      <w:r w:rsidRPr="00FC3317">
        <w:rPr>
          <w:sz w:val="24"/>
          <w:szCs w:val="24"/>
        </w:rPr>
        <w:t>уровне</w:t>
      </w:r>
      <w:r w:rsidRPr="00FC3317">
        <w:rPr>
          <w:spacing w:val="-8"/>
          <w:sz w:val="24"/>
          <w:szCs w:val="24"/>
        </w:rPr>
        <w:t xml:space="preserve"> </w:t>
      </w:r>
      <w:r w:rsidRPr="00FC3317">
        <w:rPr>
          <w:spacing w:val="-2"/>
          <w:sz w:val="24"/>
          <w:szCs w:val="24"/>
        </w:rPr>
        <w:t>подоконников</w:t>
      </w:r>
    </w:p>
    <w:p w14:paraId="5D480152" w14:textId="77777777" w:rsidR="00FC3317" w:rsidRPr="00FC3317" w:rsidRDefault="00FC3317" w:rsidP="009817E5">
      <w:pPr>
        <w:pStyle w:val="a5"/>
        <w:numPr>
          <w:ilvl w:val="0"/>
          <w:numId w:val="340"/>
        </w:numPr>
        <w:ind w:left="142" w:right="144" w:firstLine="709"/>
        <w:jc w:val="both"/>
        <w:rPr>
          <w:sz w:val="24"/>
          <w:szCs w:val="24"/>
        </w:rPr>
      </w:pPr>
      <w:r w:rsidRPr="00FC3317">
        <w:rPr>
          <w:sz w:val="24"/>
          <w:szCs w:val="24"/>
          <w:u w:val="single"/>
        </w:rPr>
        <w:t>На</w:t>
      </w:r>
      <w:r w:rsidRPr="00FC3317">
        <w:rPr>
          <w:spacing w:val="-3"/>
          <w:sz w:val="24"/>
          <w:szCs w:val="24"/>
          <w:u w:val="single"/>
        </w:rPr>
        <w:t xml:space="preserve"> </w:t>
      </w:r>
      <w:r w:rsidRPr="00FC3317">
        <w:rPr>
          <w:sz w:val="24"/>
          <w:szCs w:val="24"/>
          <w:u w:val="single"/>
        </w:rPr>
        <w:t>уровне</w:t>
      </w:r>
      <w:r w:rsidRPr="00FC3317">
        <w:rPr>
          <w:spacing w:val="-3"/>
          <w:sz w:val="24"/>
          <w:szCs w:val="24"/>
          <w:u w:val="single"/>
        </w:rPr>
        <w:t xml:space="preserve"> </w:t>
      </w:r>
      <w:r w:rsidRPr="00FC3317">
        <w:rPr>
          <w:sz w:val="24"/>
          <w:szCs w:val="24"/>
          <w:u w:val="single"/>
        </w:rPr>
        <w:t>пола</w:t>
      </w:r>
      <w:r w:rsidRPr="00FC3317">
        <w:rPr>
          <w:spacing w:val="-3"/>
          <w:sz w:val="24"/>
          <w:szCs w:val="24"/>
          <w:u w:val="single"/>
        </w:rPr>
        <w:t xml:space="preserve"> </w:t>
      </w:r>
      <w:r w:rsidRPr="00FC3317">
        <w:rPr>
          <w:sz w:val="24"/>
          <w:szCs w:val="24"/>
          <w:u w:val="single"/>
        </w:rPr>
        <w:t>первого</w:t>
      </w:r>
      <w:r w:rsidRPr="00FC3317">
        <w:rPr>
          <w:spacing w:val="-1"/>
          <w:sz w:val="24"/>
          <w:szCs w:val="24"/>
          <w:u w:val="single"/>
        </w:rPr>
        <w:t xml:space="preserve"> </w:t>
      </w:r>
      <w:r w:rsidRPr="00FC3317">
        <w:rPr>
          <w:spacing w:val="-4"/>
          <w:sz w:val="24"/>
          <w:szCs w:val="24"/>
          <w:u w:val="single"/>
        </w:rPr>
        <w:t>этажа</w:t>
      </w:r>
    </w:p>
    <w:p w14:paraId="2E6791B7" w14:textId="77777777" w:rsidR="00FC3317" w:rsidRPr="00FC3317" w:rsidRDefault="00FC3317" w:rsidP="009817E5">
      <w:pPr>
        <w:pStyle w:val="a5"/>
        <w:numPr>
          <w:ilvl w:val="0"/>
          <w:numId w:val="340"/>
        </w:numPr>
        <w:ind w:left="142" w:right="144" w:firstLine="709"/>
        <w:jc w:val="both"/>
        <w:rPr>
          <w:sz w:val="24"/>
          <w:szCs w:val="24"/>
        </w:rPr>
      </w:pPr>
      <w:r w:rsidRPr="00FC3317">
        <w:rPr>
          <w:sz w:val="24"/>
          <w:szCs w:val="24"/>
        </w:rPr>
        <w:t>На</w:t>
      </w:r>
      <w:r w:rsidRPr="00FC3317">
        <w:rPr>
          <w:spacing w:val="-3"/>
          <w:sz w:val="24"/>
          <w:szCs w:val="24"/>
        </w:rPr>
        <w:t xml:space="preserve"> </w:t>
      </w:r>
      <w:r w:rsidRPr="00FC3317">
        <w:rPr>
          <w:sz w:val="24"/>
          <w:szCs w:val="24"/>
        </w:rPr>
        <w:t>уровне</w:t>
      </w:r>
      <w:r w:rsidRPr="00FC3317">
        <w:rPr>
          <w:spacing w:val="-4"/>
          <w:sz w:val="24"/>
          <w:szCs w:val="24"/>
        </w:rPr>
        <w:t xml:space="preserve"> </w:t>
      </w:r>
      <w:r w:rsidRPr="00FC3317">
        <w:rPr>
          <w:sz w:val="24"/>
          <w:szCs w:val="24"/>
        </w:rPr>
        <w:t>чуть</w:t>
      </w:r>
      <w:r w:rsidRPr="00FC3317">
        <w:rPr>
          <w:spacing w:val="-2"/>
          <w:sz w:val="24"/>
          <w:szCs w:val="24"/>
        </w:rPr>
        <w:t xml:space="preserve"> </w:t>
      </w:r>
      <w:r w:rsidRPr="00FC3317">
        <w:rPr>
          <w:sz w:val="24"/>
          <w:szCs w:val="24"/>
        </w:rPr>
        <w:t>ниже</w:t>
      </w:r>
      <w:r w:rsidRPr="00FC3317">
        <w:rPr>
          <w:spacing w:val="-4"/>
          <w:sz w:val="24"/>
          <w:szCs w:val="24"/>
        </w:rPr>
        <w:t xml:space="preserve"> </w:t>
      </w:r>
      <w:r w:rsidRPr="00FC3317">
        <w:rPr>
          <w:spacing w:val="-2"/>
          <w:sz w:val="24"/>
          <w:szCs w:val="24"/>
        </w:rPr>
        <w:t>подоконников</w:t>
      </w:r>
    </w:p>
    <w:p w14:paraId="564DD4AC" w14:textId="77777777" w:rsidR="00FC3317" w:rsidRPr="00FC3317" w:rsidRDefault="00FC3317" w:rsidP="009817E5">
      <w:pPr>
        <w:pStyle w:val="a5"/>
        <w:numPr>
          <w:ilvl w:val="0"/>
          <w:numId w:val="340"/>
        </w:numPr>
        <w:ind w:left="142" w:right="144" w:firstLine="709"/>
        <w:jc w:val="both"/>
        <w:rPr>
          <w:sz w:val="24"/>
          <w:szCs w:val="24"/>
        </w:rPr>
      </w:pPr>
      <w:r w:rsidRPr="00FC3317">
        <w:rPr>
          <w:sz w:val="24"/>
          <w:szCs w:val="24"/>
        </w:rPr>
        <w:t>На</w:t>
      </w:r>
      <w:r w:rsidRPr="00FC3317">
        <w:rPr>
          <w:spacing w:val="-3"/>
          <w:sz w:val="24"/>
          <w:szCs w:val="24"/>
        </w:rPr>
        <w:t xml:space="preserve"> </w:t>
      </w:r>
      <w:r w:rsidRPr="00FC3317">
        <w:rPr>
          <w:sz w:val="24"/>
          <w:szCs w:val="24"/>
        </w:rPr>
        <w:t>уровне</w:t>
      </w:r>
      <w:r w:rsidRPr="00FC3317">
        <w:rPr>
          <w:spacing w:val="-4"/>
          <w:sz w:val="24"/>
          <w:szCs w:val="24"/>
        </w:rPr>
        <w:t xml:space="preserve"> </w:t>
      </w:r>
      <w:r w:rsidRPr="00FC3317">
        <w:rPr>
          <w:sz w:val="24"/>
          <w:szCs w:val="24"/>
        </w:rPr>
        <w:t>чуть</w:t>
      </w:r>
      <w:r w:rsidRPr="00FC3317">
        <w:rPr>
          <w:spacing w:val="-2"/>
          <w:sz w:val="24"/>
          <w:szCs w:val="24"/>
        </w:rPr>
        <w:t xml:space="preserve"> </w:t>
      </w:r>
      <w:r w:rsidRPr="00FC3317">
        <w:rPr>
          <w:sz w:val="24"/>
          <w:szCs w:val="24"/>
        </w:rPr>
        <w:t>ниже</w:t>
      </w:r>
      <w:r w:rsidRPr="00FC3317">
        <w:rPr>
          <w:spacing w:val="-4"/>
          <w:sz w:val="24"/>
          <w:szCs w:val="24"/>
        </w:rPr>
        <w:t xml:space="preserve"> </w:t>
      </w:r>
      <w:r w:rsidRPr="00FC3317">
        <w:rPr>
          <w:spacing w:val="-2"/>
          <w:sz w:val="24"/>
          <w:szCs w:val="24"/>
        </w:rPr>
        <w:t>потолка</w:t>
      </w:r>
    </w:p>
    <w:p w14:paraId="02E4B75C" w14:textId="77777777" w:rsidR="00FC3317" w:rsidRPr="00FC3317" w:rsidRDefault="00FC3317" w:rsidP="009817E5">
      <w:pPr>
        <w:pStyle w:val="a5"/>
        <w:numPr>
          <w:ilvl w:val="0"/>
          <w:numId w:val="344"/>
        </w:numPr>
        <w:ind w:left="142" w:right="144" w:firstLine="709"/>
        <w:jc w:val="both"/>
        <w:rPr>
          <w:sz w:val="24"/>
          <w:szCs w:val="24"/>
        </w:rPr>
      </w:pPr>
      <w:r w:rsidRPr="00FC3317">
        <w:rPr>
          <w:sz w:val="24"/>
          <w:szCs w:val="24"/>
        </w:rPr>
        <w:t>На</w:t>
      </w:r>
      <w:r w:rsidRPr="00FC3317">
        <w:rPr>
          <w:spacing w:val="-8"/>
          <w:sz w:val="24"/>
          <w:szCs w:val="24"/>
        </w:rPr>
        <w:t xml:space="preserve"> </w:t>
      </w:r>
      <w:r w:rsidRPr="00FC3317">
        <w:rPr>
          <w:sz w:val="24"/>
          <w:szCs w:val="24"/>
        </w:rPr>
        <w:t>каком</w:t>
      </w:r>
      <w:r w:rsidRPr="00FC3317">
        <w:rPr>
          <w:spacing w:val="-6"/>
          <w:sz w:val="24"/>
          <w:szCs w:val="24"/>
        </w:rPr>
        <w:t xml:space="preserve"> </w:t>
      </w:r>
      <w:r w:rsidRPr="00FC3317">
        <w:rPr>
          <w:sz w:val="24"/>
          <w:szCs w:val="24"/>
        </w:rPr>
        <w:t>изображении</w:t>
      </w:r>
      <w:r w:rsidRPr="00FC3317">
        <w:rPr>
          <w:spacing w:val="-7"/>
          <w:sz w:val="24"/>
          <w:szCs w:val="24"/>
        </w:rPr>
        <w:t xml:space="preserve"> </w:t>
      </w:r>
      <w:r w:rsidRPr="00FC3317">
        <w:rPr>
          <w:sz w:val="24"/>
          <w:szCs w:val="24"/>
        </w:rPr>
        <w:t>строительного</w:t>
      </w:r>
      <w:r w:rsidRPr="00FC3317">
        <w:rPr>
          <w:spacing w:val="-5"/>
          <w:sz w:val="24"/>
          <w:szCs w:val="24"/>
        </w:rPr>
        <w:t xml:space="preserve"> </w:t>
      </w:r>
      <w:r w:rsidRPr="00FC3317">
        <w:rPr>
          <w:sz w:val="24"/>
          <w:szCs w:val="24"/>
        </w:rPr>
        <w:t>чертежа</w:t>
      </w:r>
      <w:r w:rsidRPr="00FC3317">
        <w:rPr>
          <w:spacing w:val="-8"/>
          <w:sz w:val="24"/>
          <w:szCs w:val="24"/>
        </w:rPr>
        <w:t xml:space="preserve"> </w:t>
      </w:r>
      <w:r w:rsidRPr="00FC3317">
        <w:rPr>
          <w:sz w:val="24"/>
          <w:szCs w:val="24"/>
        </w:rPr>
        <w:t>проставляют</w:t>
      </w:r>
      <w:r w:rsidRPr="00FC3317">
        <w:rPr>
          <w:spacing w:val="-4"/>
          <w:sz w:val="24"/>
          <w:szCs w:val="24"/>
        </w:rPr>
        <w:t xml:space="preserve"> </w:t>
      </w:r>
      <w:r w:rsidRPr="00FC3317">
        <w:rPr>
          <w:sz w:val="24"/>
          <w:szCs w:val="24"/>
        </w:rPr>
        <w:t>высотные</w:t>
      </w:r>
      <w:r w:rsidRPr="00FC3317">
        <w:rPr>
          <w:spacing w:val="-7"/>
          <w:sz w:val="24"/>
          <w:szCs w:val="24"/>
        </w:rPr>
        <w:t xml:space="preserve"> </w:t>
      </w:r>
      <w:r w:rsidRPr="00FC3317">
        <w:rPr>
          <w:spacing w:val="-2"/>
          <w:sz w:val="24"/>
          <w:szCs w:val="24"/>
        </w:rPr>
        <w:t>отметки?</w:t>
      </w:r>
    </w:p>
    <w:p w14:paraId="1B5AF4FA" w14:textId="77777777" w:rsidR="00FC3317" w:rsidRPr="00FC3317" w:rsidRDefault="00FC3317" w:rsidP="009817E5">
      <w:pPr>
        <w:pStyle w:val="a5"/>
        <w:numPr>
          <w:ilvl w:val="0"/>
          <w:numId w:val="339"/>
        </w:numPr>
        <w:ind w:left="142" w:right="144" w:firstLine="709"/>
        <w:jc w:val="both"/>
        <w:rPr>
          <w:sz w:val="24"/>
          <w:szCs w:val="24"/>
        </w:rPr>
      </w:pPr>
      <w:r w:rsidRPr="00FC3317">
        <w:rPr>
          <w:sz w:val="24"/>
          <w:szCs w:val="24"/>
        </w:rPr>
        <w:t>На</w:t>
      </w:r>
      <w:r w:rsidRPr="00FC3317">
        <w:rPr>
          <w:spacing w:val="-7"/>
          <w:sz w:val="24"/>
          <w:szCs w:val="24"/>
        </w:rPr>
        <w:t xml:space="preserve"> </w:t>
      </w:r>
      <w:r w:rsidRPr="00FC3317">
        <w:rPr>
          <w:spacing w:val="-2"/>
          <w:sz w:val="24"/>
          <w:szCs w:val="24"/>
        </w:rPr>
        <w:t>фасаде</w:t>
      </w:r>
    </w:p>
    <w:p w14:paraId="0B74E947" w14:textId="77777777" w:rsidR="00FC3317" w:rsidRPr="00FC3317" w:rsidRDefault="00FC3317" w:rsidP="009817E5">
      <w:pPr>
        <w:pStyle w:val="a5"/>
        <w:numPr>
          <w:ilvl w:val="0"/>
          <w:numId w:val="339"/>
        </w:numPr>
        <w:ind w:left="142" w:right="144" w:firstLine="709"/>
        <w:jc w:val="both"/>
        <w:rPr>
          <w:sz w:val="24"/>
          <w:szCs w:val="24"/>
        </w:rPr>
      </w:pPr>
      <w:r w:rsidRPr="00FC3317">
        <w:rPr>
          <w:sz w:val="24"/>
          <w:szCs w:val="24"/>
        </w:rPr>
        <w:t>На</w:t>
      </w:r>
      <w:r w:rsidRPr="00FC3317">
        <w:rPr>
          <w:spacing w:val="-9"/>
          <w:sz w:val="24"/>
          <w:szCs w:val="24"/>
        </w:rPr>
        <w:t xml:space="preserve"> </w:t>
      </w:r>
      <w:r w:rsidRPr="00FC3317">
        <w:rPr>
          <w:spacing w:val="-2"/>
          <w:sz w:val="24"/>
          <w:szCs w:val="24"/>
        </w:rPr>
        <w:t>плане</w:t>
      </w:r>
    </w:p>
    <w:p w14:paraId="1F25F3BB" w14:textId="77777777" w:rsidR="00FC3317" w:rsidRPr="00FC3317" w:rsidRDefault="00FC3317" w:rsidP="009817E5">
      <w:pPr>
        <w:pStyle w:val="a5"/>
        <w:numPr>
          <w:ilvl w:val="0"/>
          <w:numId w:val="339"/>
        </w:numPr>
        <w:ind w:left="142" w:right="144" w:firstLine="709"/>
        <w:jc w:val="both"/>
        <w:rPr>
          <w:sz w:val="24"/>
          <w:szCs w:val="24"/>
        </w:rPr>
      </w:pPr>
      <w:r w:rsidRPr="00FC3317">
        <w:rPr>
          <w:sz w:val="24"/>
          <w:szCs w:val="24"/>
          <w:u w:val="single"/>
        </w:rPr>
        <w:t>На</w:t>
      </w:r>
      <w:r w:rsidRPr="00FC3317">
        <w:rPr>
          <w:spacing w:val="-9"/>
          <w:sz w:val="24"/>
          <w:szCs w:val="24"/>
          <w:u w:val="single"/>
        </w:rPr>
        <w:t xml:space="preserve"> </w:t>
      </w:r>
      <w:r w:rsidRPr="00FC3317">
        <w:rPr>
          <w:spacing w:val="-2"/>
          <w:sz w:val="24"/>
          <w:szCs w:val="24"/>
          <w:u w:val="single"/>
        </w:rPr>
        <w:t>разрезе</w:t>
      </w:r>
    </w:p>
    <w:p w14:paraId="0E04037C" w14:textId="77777777" w:rsidR="00FC3317" w:rsidRPr="00FC3317" w:rsidRDefault="00FC3317" w:rsidP="009817E5">
      <w:pPr>
        <w:pStyle w:val="a5"/>
        <w:numPr>
          <w:ilvl w:val="0"/>
          <w:numId w:val="339"/>
        </w:numPr>
        <w:ind w:left="142" w:right="144" w:firstLine="709"/>
        <w:jc w:val="both"/>
        <w:rPr>
          <w:sz w:val="24"/>
          <w:szCs w:val="24"/>
        </w:rPr>
      </w:pPr>
      <w:r w:rsidRPr="00FC3317">
        <w:rPr>
          <w:sz w:val="24"/>
          <w:szCs w:val="24"/>
        </w:rPr>
        <w:t>В</w:t>
      </w:r>
      <w:r w:rsidRPr="00FC3317">
        <w:rPr>
          <w:spacing w:val="-2"/>
          <w:sz w:val="24"/>
          <w:szCs w:val="24"/>
        </w:rPr>
        <w:t xml:space="preserve"> экспликации</w:t>
      </w:r>
    </w:p>
    <w:p w14:paraId="4B066883" w14:textId="77777777" w:rsidR="00FC3317" w:rsidRPr="00FC3317" w:rsidRDefault="00FC3317" w:rsidP="009817E5">
      <w:pPr>
        <w:pStyle w:val="a5"/>
        <w:numPr>
          <w:ilvl w:val="0"/>
          <w:numId w:val="339"/>
        </w:numPr>
        <w:ind w:left="142" w:right="144" w:firstLine="709"/>
        <w:jc w:val="both"/>
        <w:rPr>
          <w:sz w:val="24"/>
          <w:szCs w:val="24"/>
        </w:rPr>
      </w:pPr>
      <w:r w:rsidRPr="00FC3317">
        <w:rPr>
          <w:sz w:val="24"/>
          <w:szCs w:val="24"/>
        </w:rPr>
        <w:t>В</w:t>
      </w:r>
      <w:r w:rsidRPr="00FC3317">
        <w:rPr>
          <w:spacing w:val="-4"/>
          <w:sz w:val="24"/>
          <w:szCs w:val="24"/>
        </w:rPr>
        <w:t xml:space="preserve"> </w:t>
      </w:r>
      <w:r w:rsidRPr="00FC3317">
        <w:rPr>
          <w:sz w:val="24"/>
          <w:szCs w:val="24"/>
        </w:rPr>
        <w:t>основной</w:t>
      </w:r>
      <w:r w:rsidRPr="00FC3317">
        <w:rPr>
          <w:spacing w:val="-1"/>
          <w:sz w:val="24"/>
          <w:szCs w:val="24"/>
        </w:rPr>
        <w:t xml:space="preserve"> </w:t>
      </w:r>
      <w:r w:rsidRPr="00FC3317">
        <w:rPr>
          <w:spacing w:val="-2"/>
          <w:sz w:val="24"/>
          <w:szCs w:val="24"/>
        </w:rPr>
        <w:t>надписи</w:t>
      </w:r>
    </w:p>
    <w:p w14:paraId="4FE459D5" w14:textId="77777777" w:rsidR="00FC3317" w:rsidRPr="00FC3317" w:rsidRDefault="00FC3317" w:rsidP="009817E5">
      <w:pPr>
        <w:pStyle w:val="a5"/>
        <w:numPr>
          <w:ilvl w:val="0"/>
          <w:numId w:val="344"/>
        </w:numPr>
        <w:ind w:left="142" w:right="144" w:firstLine="709"/>
        <w:jc w:val="both"/>
        <w:rPr>
          <w:sz w:val="24"/>
          <w:szCs w:val="24"/>
        </w:rPr>
      </w:pPr>
      <w:r w:rsidRPr="00FC3317">
        <w:rPr>
          <w:sz w:val="24"/>
          <w:szCs w:val="24"/>
        </w:rPr>
        <w:t>Как</w:t>
      </w:r>
      <w:r w:rsidRPr="00FC3317">
        <w:rPr>
          <w:spacing w:val="-4"/>
          <w:sz w:val="24"/>
          <w:szCs w:val="24"/>
        </w:rPr>
        <w:t xml:space="preserve"> </w:t>
      </w:r>
      <w:r w:rsidRPr="00FC3317">
        <w:rPr>
          <w:sz w:val="24"/>
          <w:szCs w:val="24"/>
        </w:rPr>
        <w:t>проходит</w:t>
      </w:r>
      <w:r w:rsidRPr="00FC3317">
        <w:rPr>
          <w:spacing w:val="-4"/>
          <w:sz w:val="24"/>
          <w:szCs w:val="24"/>
        </w:rPr>
        <w:t xml:space="preserve"> </w:t>
      </w:r>
      <w:r w:rsidRPr="00FC3317">
        <w:rPr>
          <w:sz w:val="24"/>
          <w:szCs w:val="24"/>
        </w:rPr>
        <w:t>секущая</w:t>
      </w:r>
      <w:r w:rsidRPr="00FC3317">
        <w:rPr>
          <w:spacing w:val="-1"/>
          <w:sz w:val="24"/>
          <w:szCs w:val="24"/>
        </w:rPr>
        <w:t xml:space="preserve"> </w:t>
      </w:r>
      <w:r w:rsidRPr="00FC3317">
        <w:rPr>
          <w:sz w:val="24"/>
          <w:szCs w:val="24"/>
        </w:rPr>
        <w:t>плоскость</w:t>
      </w:r>
      <w:r w:rsidRPr="00FC3317">
        <w:rPr>
          <w:spacing w:val="-1"/>
          <w:sz w:val="24"/>
          <w:szCs w:val="24"/>
        </w:rPr>
        <w:t xml:space="preserve"> </w:t>
      </w:r>
      <w:r w:rsidRPr="00FC3317">
        <w:rPr>
          <w:sz w:val="24"/>
          <w:szCs w:val="24"/>
        </w:rPr>
        <w:t>для</w:t>
      </w:r>
      <w:r w:rsidRPr="00FC3317">
        <w:rPr>
          <w:spacing w:val="-8"/>
          <w:sz w:val="24"/>
          <w:szCs w:val="24"/>
        </w:rPr>
        <w:t xml:space="preserve"> </w:t>
      </w:r>
      <w:r w:rsidRPr="00FC3317">
        <w:rPr>
          <w:sz w:val="24"/>
          <w:szCs w:val="24"/>
        </w:rPr>
        <w:t>изображения</w:t>
      </w:r>
      <w:r w:rsidRPr="00FC3317">
        <w:rPr>
          <w:spacing w:val="-3"/>
          <w:sz w:val="24"/>
          <w:szCs w:val="24"/>
        </w:rPr>
        <w:t xml:space="preserve"> </w:t>
      </w:r>
      <w:r w:rsidRPr="00FC3317">
        <w:rPr>
          <w:sz w:val="24"/>
          <w:szCs w:val="24"/>
        </w:rPr>
        <w:t>плана</w:t>
      </w:r>
      <w:r w:rsidRPr="00FC3317">
        <w:rPr>
          <w:spacing w:val="-6"/>
          <w:sz w:val="24"/>
          <w:szCs w:val="24"/>
        </w:rPr>
        <w:t xml:space="preserve"> </w:t>
      </w:r>
      <w:r w:rsidRPr="00FC3317">
        <w:rPr>
          <w:sz w:val="24"/>
          <w:szCs w:val="24"/>
        </w:rPr>
        <w:t>на</w:t>
      </w:r>
      <w:r w:rsidRPr="00FC3317">
        <w:rPr>
          <w:spacing w:val="-7"/>
          <w:sz w:val="24"/>
          <w:szCs w:val="24"/>
        </w:rPr>
        <w:t xml:space="preserve"> </w:t>
      </w:r>
      <w:r w:rsidRPr="00FC3317">
        <w:rPr>
          <w:sz w:val="24"/>
          <w:szCs w:val="24"/>
        </w:rPr>
        <w:t>строительном</w:t>
      </w:r>
      <w:r w:rsidRPr="00FC3317">
        <w:rPr>
          <w:spacing w:val="-5"/>
          <w:sz w:val="24"/>
          <w:szCs w:val="24"/>
        </w:rPr>
        <w:t xml:space="preserve"> </w:t>
      </w:r>
      <w:r w:rsidRPr="00FC3317">
        <w:rPr>
          <w:spacing w:val="-2"/>
          <w:sz w:val="24"/>
          <w:szCs w:val="24"/>
        </w:rPr>
        <w:t>чертеже?</w:t>
      </w:r>
    </w:p>
    <w:p w14:paraId="06571DF8" w14:textId="77777777" w:rsidR="00FC3317" w:rsidRPr="00FC3317" w:rsidRDefault="00FC3317" w:rsidP="009817E5">
      <w:pPr>
        <w:pStyle w:val="a5"/>
        <w:numPr>
          <w:ilvl w:val="0"/>
          <w:numId w:val="338"/>
        </w:numPr>
        <w:ind w:left="142" w:right="144" w:firstLine="709"/>
        <w:jc w:val="both"/>
        <w:rPr>
          <w:sz w:val="24"/>
          <w:szCs w:val="24"/>
        </w:rPr>
      </w:pPr>
      <w:r w:rsidRPr="00FC3317">
        <w:rPr>
          <w:sz w:val="24"/>
          <w:szCs w:val="24"/>
          <w:u w:val="single"/>
        </w:rPr>
        <w:t>На</w:t>
      </w:r>
      <w:r w:rsidRPr="00FC3317">
        <w:rPr>
          <w:spacing w:val="-4"/>
          <w:sz w:val="24"/>
          <w:szCs w:val="24"/>
          <w:u w:val="single"/>
        </w:rPr>
        <w:t xml:space="preserve"> </w:t>
      </w:r>
      <w:r w:rsidRPr="00FC3317">
        <w:rPr>
          <w:sz w:val="24"/>
          <w:szCs w:val="24"/>
          <w:u w:val="single"/>
        </w:rPr>
        <w:t>уровне</w:t>
      </w:r>
      <w:r w:rsidRPr="00FC3317">
        <w:rPr>
          <w:spacing w:val="-6"/>
          <w:sz w:val="24"/>
          <w:szCs w:val="24"/>
          <w:u w:val="single"/>
        </w:rPr>
        <w:t xml:space="preserve"> </w:t>
      </w:r>
      <w:r w:rsidRPr="00FC3317">
        <w:rPr>
          <w:sz w:val="24"/>
          <w:szCs w:val="24"/>
          <w:u w:val="single"/>
        </w:rPr>
        <w:t>чуть</w:t>
      </w:r>
      <w:r w:rsidRPr="00FC3317">
        <w:rPr>
          <w:spacing w:val="-3"/>
          <w:sz w:val="24"/>
          <w:szCs w:val="24"/>
          <w:u w:val="single"/>
        </w:rPr>
        <w:t xml:space="preserve"> </w:t>
      </w:r>
      <w:r w:rsidRPr="00FC3317">
        <w:rPr>
          <w:sz w:val="24"/>
          <w:szCs w:val="24"/>
          <w:u w:val="single"/>
        </w:rPr>
        <w:t>выше</w:t>
      </w:r>
      <w:r w:rsidRPr="00FC3317">
        <w:rPr>
          <w:spacing w:val="-4"/>
          <w:sz w:val="24"/>
          <w:szCs w:val="24"/>
          <w:u w:val="single"/>
        </w:rPr>
        <w:t xml:space="preserve"> </w:t>
      </w:r>
      <w:r w:rsidRPr="00FC3317">
        <w:rPr>
          <w:spacing w:val="-2"/>
          <w:sz w:val="24"/>
          <w:szCs w:val="24"/>
          <w:u w:val="single"/>
        </w:rPr>
        <w:t>подоконников</w:t>
      </w:r>
    </w:p>
    <w:p w14:paraId="5725618C" w14:textId="77777777" w:rsidR="00FC3317" w:rsidRPr="00FC3317" w:rsidRDefault="00FC3317" w:rsidP="009817E5">
      <w:pPr>
        <w:pStyle w:val="a5"/>
        <w:numPr>
          <w:ilvl w:val="0"/>
          <w:numId w:val="338"/>
        </w:numPr>
        <w:ind w:left="142" w:right="144" w:firstLine="709"/>
        <w:jc w:val="both"/>
        <w:rPr>
          <w:sz w:val="24"/>
          <w:szCs w:val="24"/>
        </w:rPr>
      </w:pPr>
      <w:r w:rsidRPr="00FC3317">
        <w:rPr>
          <w:sz w:val="24"/>
          <w:szCs w:val="24"/>
        </w:rPr>
        <w:t>На</w:t>
      </w:r>
      <w:r w:rsidRPr="00FC3317">
        <w:rPr>
          <w:spacing w:val="-7"/>
          <w:sz w:val="24"/>
          <w:szCs w:val="24"/>
        </w:rPr>
        <w:t xml:space="preserve"> </w:t>
      </w:r>
      <w:r w:rsidRPr="00FC3317">
        <w:rPr>
          <w:sz w:val="24"/>
          <w:szCs w:val="24"/>
        </w:rPr>
        <w:t>уровне</w:t>
      </w:r>
      <w:r w:rsidRPr="00FC3317">
        <w:rPr>
          <w:spacing w:val="-8"/>
          <w:sz w:val="24"/>
          <w:szCs w:val="24"/>
        </w:rPr>
        <w:t xml:space="preserve"> </w:t>
      </w:r>
      <w:r w:rsidRPr="00FC3317">
        <w:rPr>
          <w:spacing w:val="-2"/>
          <w:sz w:val="24"/>
          <w:szCs w:val="24"/>
        </w:rPr>
        <w:t>подоконников</w:t>
      </w:r>
    </w:p>
    <w:p w14:paraId="501C2960" w14:textId="77777777" w:rsidR="00FC3317" w:rsidRPr="00FC3317" w:rsidRDefault="00FC3317" w:rsidP="009817E5">
      <w:pPr>
        <w:pStyle w:val="a5"/>
        <w:numPr>
          <w:ilvl w:val="0"/>
          <w:numId w:val="338"/>
        </w:numPr>
        <w:spacing w:before="1"/>
        <w:ind w:left="142" w:right="144" w:firstLine="709"/>
        <w:jc w:val="both"/>
        <w:rPr>
          <w:sz w:val="24"/>
          <w:szCs w:val="24"/>
        </w:rPr>
      </w:pPr>
      <w:r w:rsidRPr="00FC3317">
        <w:rPr>
          <w:sz w:val="24"/>
          <w:szCs w:val="24"/>
        </w:rPr>
        <w:t>На</w:t>
      </w:r>
      <w:r w:rsidRPr="00FC3317">
        <w:rPr>
          <w:spacing w:val="-3"/>
          <w:sz w:val="24"/>
          <w:szCs w:val="24"/>
        </w:rPr>
        <w:t xml:space="preserve"> </w:t>
      </w:r>
      <w:r w:rsidRPr="00FC3317">
        <w:rPr>
          <w:sz w:val="24"/>
          <w:szCs w:val="24"/>
        </w:rPr>
        <w:t>уровне</w:t>
      </w:r>
      <w:r w:rsidRPr="00FC3317">
        <w:rPr>
          <w:spacing w:val="-3"/>
          <w:sz w:val="24"/>
          <w:szCs w:val="24"/>
        </w:rPr>
        <w:t xml:space="preserve"> </w:t>
      </w:r>
      <w:r w:rsidRPr="00FC3317">
        <w:rPr>
          <w:sz w:val="24"/>
          <w:szCs w:val="24"/>
        </w:rPr>
        <w:t>пола</w:t>
      </w:r>
      <w:r w:rsidRPr="00FC3317">
        <w:rPr>
          <w:spacing w:val="-3"/>
          <w:sz w:val="24"/>
          <w:szCs w:val="24"/>
        </w:rPr>
        <w:t xml:space="preserve"> </w:t>
      </w:r>
      <w:r w:rsidRPr="00FC3317">
        <w:rPr>
          <w:sz w:val="24"/>
          <w:szCs w:val="24"/>
        </w:rPr>
        <w:t>первого</w:t>
      </w:r>
      <w:r w:rsidRPr="00FC3317">
        <w:rPr>
          <w:spacing w:val="-1"/>
          <w:sz w:val="24"/>
          <w:szCs w:val="24"/>
        </w:rPr>
        <w:t xml:space="preserve"> </w:t>
      </w:r>
      <w:r w:rsidRPr="00FC3317">
        <w:rPr>
          <w:spacing w:val="-4"/>
          <w:sz w:val="24"/>
          <w:szCs w:val="24"/>
        </w:rPr>
        <w:t>этажа</w:t>
      </w:r>
    </w:p>
    <w:p w14:paraId="636C28D5" w14:textId="77777777" w:rsidR="00FC3317" w:rsidRPr="00FC3317" w:rsidRDefault="00FC3317" w:rsidP="009817E5">
      <w:pPr>
        <w:pStyle w:val="a5"/>
        <w:numPr>
          <w:ilvl w:val="0"/>
          <w:numId w:val="338"/>
        </w:numPr>
        <w:ind w:left="142" w:right="144" w:firstLine="709"/>
        <w:jc w:val="both"/>
        <w:rPr>
          <w:sz w:val="24"/>
          <w:szCs w:val="24"/>
        </w:rPr>
      </w:pPr>
      <w:r w:rsidRPr="00FC3317">
        <w:rPr>
          <w:sz w:val="24"/>
          <w:szCs w:val="24"/>
        </w:rPr>
        <w:t>На</w:t>
      </w:r>
      <w:r w:rsidRPr="00FC3317">
        <w:rPr>
          <w:spacing w:val="-4"/>
          <w:sz w:val="24"/>
          <w:szCs w:val="24"/>
        </w:rPr>
        <w:t xml:space="preserve"> </w:t>
      </w:r>
      <w:r w:rsidRPr="00FC3317">
        <w:rPr>
          <w:sz w:val="24"/>
          <w:szCs w:val="24"/>
        </w:rPr>
        <w:t>уровне</w:t>
      </w:r>
      <w:r w:rsidRPr="00FC3317">
        <w:rPr>
          <w:spacing w:val="-5"/>
          <w:sz w:val="24"/>
          <w:szCs w:val="24"/>
        </w:rPr>
        <w:t xml:space="preserve"> </w:t>
      </w:r>
      <w:r w:rsidRPr="00FC3317">
        <w:rPr>
          <w:sz w:val="24"/>
          <w:szCs w:val="24"/>
        </w:rPr>
        <w:t>чуть</w:t>
      </w:r>
      <w:r w:rsidRPr="00FC3317">
        <w:rPr>
          <w:spacing w:val="-3"/>
          <w:sz w:val="24"/>
          <w:szCs w:val="24"/>
        </w:rPr>
        <w:t xml:space="preserve"> </w:t>
      </w:r>
      <w:r w:rsidRPr="00FC3317">
        <w:rPr>
          <w:sz w:val="24"/>
          <w:szCs w:val="24"/>
        </w:rPr>
        <w:t>ниже</w:t>
      </w:r>
      <w:r w:rsidRPr="00FC3317">
        <w:rPr>
          <w:spacing w:val="-5"/>
          <w:sz w:val="24"/>
          <w:szCs w:val="24"/>
        </w:rPr>
        <w:t xml:space="preserve"> </w:t>
      </w:r>
      <w:r w:rsidRPr="00FC3317">
        <w:rPr>
          <w:spacing w:val="-2"/>
          <w:sz w:val="24"/>
          <w:szCs w:val="24"/>
        </w:rPr>
        <w:t>подоконников</w:t>
      </w:r>
    </w:p>
    <w:p w14:paraId="47674EDE" w14:textId="77777777" w:rsidR="00FC3317" w:rsidRPr="00FC3317" w:rsidRDefault="00FC3317" w:rsidP="009817E5">
      <w:pPr>
        <w:pStyle w:val="a5"/>
        <w:numPr>
          <w:ilvl w:val="0"/>
          <w:numId w:val="338"/>
        </w:numPr>
        <w:ind w:left="142" w:right="144" w:firstLine="709"/>
        <w:jc w:val="both"/>
        <w:rPr>
          <w:sz w:val="24"/>
          <w:szCs w:val="24"/>
        </w:rPr>
      </w:pPr>
      <w:r w:rsidRPr="00FC3317">
        <w:rPr>
          <w:sz w:val="24"/>
          <w:szCs w:val="24"/>
        </w:rPr>
        <w:t>На</w:t>
      </w:r>
      <w:r w:rsidRPr="00FC3317">
        <w:rPr>
          <w:spacing w:val="-3"/>
          <w:sz w:val="24"/>
          <w:szCs w:val="24"/>
        </w:rPr>
        <w:t xml:space="preserve"> </w:t>
      </w:r>
      <w:r w:rsidRPr="00FC3317">
        <w:rPr>
          <w:sz w:val="24"/>
          <w:szCs w:val="24"/>
        </w:rPr>
        <w:t>уровне</w:t>
      </w:r>
      <w:r w:rsidRPr="00FC3317">
        <w:rPr>
          <w:spacing w:val="-4"/>
          <w:sz w:val="24"/>
          <w:szCs w:val="24"/>
        </w:rPr>
        <w:t xml:space="preserve"> </w:t>
      </w:r>
      <w:r w:rsidRPr="00FC3317">
        <w:rPr>
          <w:sz w:val="24"/>
          <w:szCs w:val="24"/>
        </w:rPr>
        <w:t>чуть</w:t>
      </w:r>
      <w:r w:rsidRPr="00FC3317">
        <w:rPr>
          <w:spacing w:val="-2"/>
          <w:sz w:val="24"/>
          <w:szCs w:val="24"/>
        </w:rPr>
        <w:t xml:space="preserve"> </w:t>
      </w:r>
      <w:r w:rsidRPr="00FC3317">
        <w:rPr>
          <w:sz w:val="24"/>
          <w:szCs w:val="24"/>
        </w:rPr>
        <w:t>ниже</w:t>
      </w:r>
      <w:r w:rsidRPr="00FC3317">
        <w:rPr>
          <w:spacing w:val="-4"/>
          <w:sz w:val="24"/>
          <w:szCs w:val="24"/>
        </w:rPr>
        <w:t xml:space="preserve"> </w:t>
      </w:r>
      <w:r w:rsidRPr="00FC3317">
        <w:rPr>
          <w:spacing w:val="-2"/>
          <w:sz w:val="24"/>
          <w:szCs w:val="24"/>
        </w:rPr>
        <w:t>потолка</w:t>
      </w:r>
    </w:p>
    <w:p w14:paraId="61496C2B" w14:textId="77777777" w:rsidR="00FC3317" w:rsidRPr="00FC3317" w:rsidRDefault="00FC3317" w:rsidP="009817E5">
      <w:pPr>
        <w:pStyle w:val="a5"/>
        <w:numPr>
          <w:ilvl w:val="0"/>
          <w:numId w:val="344"/>
        </w:numPr>
        <w:ind w:left="142" w:right="144" w:firstLine="709"/>
        <w:jc w:val="both"/>
        <w:rPr>
          <w:sz w:val="24"/>
          <w:szCs w:val="24"/>
        </w:rPr>
      </w:pPr>
      <w:r w:rsidRPr="00FC3317">
        <w:rPr>
          <w:sz w:val="24"/>
          <w:szCs w:val="24"/>
        </w:rPr>
        <w:t>Она</w:t>
      </w:r>
      <w:r w:rsidRPr="00FC3317">
        <w:rPr>
          <w:spacing w:val="-11"/>
          <w:sz w:val="24"/>
          <w:szCs w:val="24"/>
        </w:rPr>
        <w:t xml:space="preserve"> </w:t>
      </w:r>
      <w:r w:rsidRPr="00FC3317">
        <w:rPr>
          <w:sz w:val="24"/>
          <w:szCs w:val="24"/>
        </w:rPr>
        <w:t>расшифровывает</w:t>
      </w:r>
      <w:r w:rsidRPr="00FC3317">
        <w:rPr>
          <w:spacing w:val="-4"/>
          <w:sz w:val="24"/>
          <w:szCs w:val="24"/>
        </w:rPr>
        <w:t xml:space="preserve"> </w:t>
      </w:r>
      <w:r w:rsidRPr="00FC3317">
        <w:rPr>
          <w:sz w:val="24"/>
          <w:szCs w:val="24"/>
        </w:rPr>
        <w:t>условные</w:t>
      </w:r>
      <w:r w:rsidRPr="00FC3317">
        <w:rPr>
          <w:spacing w:val="-12"/>
          <w:sz w:val="24"/>
          <w:szCs w:val="24"/>
        </w:rPr>
        <w:t xml:space="preserve"> </w:t>
      </w:r>
      <w:r w:rsidRPr="00FC3317">
        <w:rPr>
          <w:sz w:val="24"/>
          <w:szCs w:val="24"/>
        </w:rPr>
        <w:t>обозначения</w:t>
      </w:r>
      <w:r w:rsidRPr="00FC3317">
        <w:rPr>
          <w:spacing w:val="-7"/>
          <w:sz w:val="24"/>
          <w:szCs w:val="24"/>
        </w:rPr>
        <w:t xml:space="preserve"> </w:t>
      </w:r>
      <w:r w:rsidRPr="00FC3317">
        <w:rPr>
          <w:sz w:val="24"/>
          <w:szCs w:val="24"/>
        </w:rPr>
        <w:t>на</w:t>
      </w:r>
      <w:r w:rsidRPr="00FC3317">
        <w:rPr>
          <w:spacing w:val="-12"/>
          <w:sz w:val="24"/>
          <w:szCs w:val="24"/>
        </w:rPr>
        <w:t xml:space="preserve"> </w:t>
      </w:r>
      <w:r w:rsidRPr="00FC3317">
        <w:rPr>
          <w:sz w:val="24"/>
          <w:szCs w:val="24"/>
        </w:rPr>
        <w:t>чертеже</w:t>
      </w:r>
      <w:r w:rsidRPr="00FC3317">
        <w:rPr>
          <w:spacing w:val="-10"/>
          <w:sz w:val="24"/>
          <w:szCs w:val="24"/>
        </w:rPr>
        <w:t xml:space="preserve"> </w:t>
      </w:r>
      <w:r w:rsidRPr="00FC3317">
        <w:rPr>
          <w:sz w:val="24"/>
          <w:szCs w:val="24"/>
        </w:rPr>
        <w:t>планируемого</w:t>
      </w:r>
      <w:r w:rsidRPr="00FC3317">
        <w:rPr>
          <w:spacing w:val="-7"/>
          <w:sz w:val="24"/>
          <w:szCs w:val="24"/>
        </w:rPr>
        <w:t xml:space="preserve"> </w:t>
      </w:r>
      <w:r w:rsidRPr="00FC3317">
        <w:rPr>
          <w:sz w:val="24"/>
          <w:szCs w:val="24"/>
        </w:rPr>
        <w:t xml:space="preserve">помещения, список помещений, их общее количество, качество и подробные технические </w:t>
      </w:r>
      <w:r w:rsidRPr="00FC3317">
        <w:rPr>
          <w:spacing w:val="-2"/>
          <w:sz w:val="24"/>
          <w:szCs w:val="24"/>
        </w:rPr>
        <w:t>характеристики</w:t>
      </w:r>
    </w:p>
    <w:p w14:paraId="58C79F70" w14:textId="77777777" w:rsidR="00FC3317" w:rsidRPr="00FC3317" w:rsidRDefault="00FC3317" w:rsidP="009817E5">
      <w:pPr>
        <w:pStyle w:val="a5"/>
        <w:numPr>
          <w:ilvl w:val="0"/>
          <w:numId w:val="337"/>
        </w:numPr>
        <w:ind w:left="142" w:right="144" w:firstLine="709"/>
        <w:jc w:val="both"/>
        <w:rPr>
          <w:sz w:val="24"/>
          <w:szCs w:val="24"/>
        </w:rPr>
      </w:pPr>
      <w:r w:rsidRPr="00FC3317">
        <w:rPr>
          <w:spacing w:val="-2"/>
          <w:sz w:val="24"/>
          <w:szCs w:val="24"/>
        </w:rPr>
        <w:t>Спецификация</w:t>
      </w:r>
    </w:p>
    <w:p w14:paraId="7D3C6227" w14:textId="77777777" w:rsidR="00FC3317" w:rsidRPr="00FC3317" w:rsidRDefault="00FC3317" w:rsidP="009817E5">
      <w:pPr>
        <w:pStyle w:val="a5"/>
        <w:numPr>
          <w:ilvl w:val="0"/>
          <w:numId w:val="337"/>
        </w:numPr>
        <w:ind w:left="142" w:right="144" w:firstLine="709"/>
        <w:jc w:val="both"/>
        <w:rPr>
          <w:sz w:val="24"/>
          <w:szCs w:val="24"/>
        </w:rPr>
      </w:pPr>
      <w:r w:rsidRPr="00FC3317">
        <w:rPr>
          <w:spacing w:val="-2"/>
          <w:sz w:val="24"/>
          <w:szCs w:val="24"/>
          <w:u w:val="single"/>
        </w:rPr>
        <w:t>Экспликация</w:t>
      </w:r>
    </w:p>
    <w:p w14:paraId="108E638A" w14:textId="77777777" w:rsidR="00FC3317" w:rsidRPr="00FC3317" w:rsidRDefault="00FC3317" w:rsidP="009817E5">
      <w:pPr>
        <w:pStyle w:val="a5"/>
        <w:numPr>
          <w:ilvl w:val="0"/>
          <w:numId w:val="337"/>
        </w:numPr>
        <w:ind w:left="142" w:right="144" w:firstLine="709"/>
        <w:jc w:val="both"/>
        <w:rPr>
          <w:sz w:val="24"/>
          <w:szCs w:val="24"/>
        </w:rPr>
      </w:pPr>
      <w:r w:rsidRPr="00FC3317">
        <w:rPr>
          <w:sz w:val="24"/>
          <w:szCs w:val="24"/>
        </w:rPr>
        <w:t>Перечень</w:t>
      </w:r>
      <w:r w:rsidRPr="00FC3317">
        <w:rPr>
          <w:spacing w:val="-5"/>
          <w:sz w:val="24"/>
          <w:szCs w:val="24"/>
        </w:rPr>
        <w:t xml:space="preserve"> </w:t>
      </w:r>
      <w:r w:rsidRPr="00FC3317">
        <w:rPr>
          <w:spacing w:val="-2"/>
          <w:sz w:val="24"/>
          <w:szCs w:val="24"/>
        </w:rPr>
        <w:t>элементов</w:t>
      </w:r>
    </w:p>
    <w:p w14:paraId="418D51DE" w14:textId="77777777" w:rsidR="00FC3317" w:rsidRPr="00FC3317" w:rsidRDefault="00FC3317" w:rsidP="009817E5">
      <w:pPr>
        <w:pStyle w:val="a5"/>
        <w:numPr>
          <w:ilvl w:val="0"/>
          <w:numId w:val="337"/>
        </w:numPr>
        <w:ind w:left="142" w:right="144" w:firstLine="709"/>
        <w:jc w:val="both"/>
        <w:rPr>
          <w:sz w:val="24"/>
          <w:szCs w:val="24"/>
        </w:rPr>
      </w:pPr>
      <w:r w:rsidRPr="00FC3317">
        <w:rPr>
          <w:spacing w:val="-2"/>
          <w:sz w:val="24"/>
          <w:szCs w:val="24"/>
        </w:rPr>
        <w:t>Реестр</w:t>
      </w:r>
    </w:p>
    <w:p w14:paraId="658A75FB" w14:textId="77777777" w:rsidR="00FC3317" w:rsidRPr="00FC3317" w:rsidRDefault="00FC3317" w:rsidP="009817E5">
      <w:pPr>
        <w:pStyle w:val="a5"/>
        <w:numPr>
          <w:ilvl w:val="0"/>
          <w:numId w:val="337"/>
        </w:numPr>
        <w:ind w:left="142" w:right="144" w:firstLine="709"/>
        <w:jc w:val="both"/>
        <w:rPr>
          <w:sz w:val="24"/>
          <w:szCs w:val="24"/>
        </w:rPr>
      </w:pPr>
      <w:r w:rsidRPr="00FC3317">
        <w:rPr>
          <w:spacing w:val="-2"/>
          <w:sz w:val="24"/>
          <w:szCs w:val="24"/>
        </w:rPr>
        <w:t>Таблица</w:t>
      </w:r>
    </w:p>
    <w:p w14:paraId="0BDD1134" w14:textId="77777777" w:rsidR="00FC3317" w:rsidRPr="00FC3317" w:rsidRDefault="00FC3317" w:rsidP="009817E5">
      <w:pPr>
        <w:pStyle w:val="a5"/>
        <w:numPr>
          <w:ilvl w:val="0"/>
          <w:numId w:val="344"/>
        </w:numPr>
        <w:ind w:left="142" w:right="144" w:firstLine="709"/>
        <w:jc w:val="both"/>
        <w:rPr>
          <w:sz w:val="24"/>
          <w:szCs w:val="24"/>
        </w:rPr>
      </w:pPr>
      <w:r w:rsidRPr="00FC3317">
        <w:rPr>
          <w:sz w:val="24"/>
          <w:szCs w:val="24"/>
        </w:rPr>
        <w:t>Какой</w:t>
      </w:r>
      <w:r w:rsidRPr="00FC3317">
        <w:rPr>
          <w:spacing w:val="-5"/>
          <w:sz w:val="24"/>
          <w:szCs w:val="24"/>
        </w:rPr>
        <w:t xml:space="preserve"> </w:t>
      </w:r>
      <w:r w:rsidRPr="00FC3317">
        <w:rPr>
          <w:sz w:val="24"/>
          <w:szCs w:val="24"/>
        </w:rPr>
        <w:t>масштаб</w:t>
      </w:r>
      <w:r w:rsidRPr="00FC3317">
        <w:rPr>
          <w:spacing w:val="-6"/>
          <w:sz w:val="24"/>
          <w:szCs w:val="24"/>
        </w:rPr>
        <w:t xml:space="preserve"> </w:t>
      </w:r>
      <w:r w:rsidRPr="00FC3317">
        <w:rPr>
          <w:sz w:val="24"/>
          <w:szCs w:val="24"/>
        </w:rPr>
        <w:t>применяют</w:t>
      </w:r>
      <w:r w:rsidRPr="00FC3317">
        <w:rPr>
          <w:spacing w:val="-4"/>
          <w:sz w:val="24"/>
          <w:szCs w:val="24"/>
        </w:rPr>
        <w:t xml:space="preserve"> </w:t>
      </w:r>
      <w:r w:rsidRPr="00FC3317">
        <w:rPr>
          <w:sz w:val="24"/>
          <w:szCs w:val="24"/>
        </w:rPr>
        <w:t>на</w:t>
      </w:r>
      <w:r w:rsidRPr="00FC3317">
        <w:rPr>
          <w:spacing w:val="-10"/>
          <w:sz w:val="24"/>
          <w:szCs w:val="24"/>
        </w:rPr>
        <w:t xml:space="preserve"> </w:t>
      </w:r>
      <w:r w:rsidRPr="00FC3317">
        <w:rPr>
          <w:sz w:val="24"/>
          <w:szCs w:val="24"/>
        </w:rPr>
        <w:t>строительных</w:t>
      </w:r>
      <w:r w:rsidRPr="00FC3317">
        <w:rPr>
          <w:spacing w:val="-3"/>
          <w:sz w:val="24"/>
          <w:szCs w:val="24"/>
        </w:rPr>
        <w:t xml:space="preserve"> </w:t>
      </w:r>
      <w:r w:rsidRPr="00FC3317">
        <w:rPr>
          <w:spacing w:val="-2"/>
          <w:sz w:val="24"/>
          <w:szCs w:val="24"/>
        </w:rPr>
        <w:t>чертежах</w:t>
      </w:r>
    </w:p>
    <w:p w14:paraId="3AE9A466" w14:textId="77777777" w:rsidR="00FC3317" w:rsidRPr="00FC3317" w:rsidRDefault="00FC3317" w:rsidP="009817E5">
      <w:pPr>
        <w:pStyle w:val="a5"/>
        <w:numPr>
          <w:ilvl w:val="1"/>
          <w:numId w:val="344"/>
        </w:numPr>
        <w:ind w:left="142" w:right="144" w:firstLine="709"/>
        <w:jc w:val="both"/>
        <w:rPr>
          <w:sz w:val="24"/>
          <w:szCs w:val="24"/>
        </w:rPr>
      </w:pPr>
      <w:r w:rsidRPr="00FC3317">
        <w:rPr>
          <w:spacing w:val="-2"/>
          <w:sz w:val="24"/>
          <w:szCs w:val="24"/>
        </w:rPr>
        <w:t>Уменьшения</w:t>
      </w:r>
    </w:p>
    <w:p w14:paraId="3054B2D9" w14:textId="77777777" w:rsidR="00FC3317" w:rsidRPr="00FC3317" w:rsidRDefault="00FC3317" w:rsidP="009817E5">
      <w:pPr>
        <w:pStyle w:val="a5"/>
        <w:numPr>
          <w:ilvl w:val="1"/>
          <w:numId w:val="344"/>
        </w:numPr>
        <w:ind w:left="142" w:right="144" w:firstLine="709"/>
        <w:jc w:val="both"/>
        <w:rPr>
          <w:sz w:val="24"/>
          <w:szCs w:val="24"/>
        </w:rPr>
      </w:pPr>
      <w:r w:rsidRPr="00FC3317">
        <w:rPr>
          <w:spacing w:val="-2"/>
          <w:sz w:val="24"/>
          <w:szCs w:val="24"/>
        </w:rPr>
        <w:t>Увеличения</w:t>
      </w:r>
    </w:p>
    <w:p w14:paraId="3C5E07D9"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Натуральная</w:t>
      </w:r>
      <w:r w:rsidRPr="00FC3317">
        <w:rPr>
          <w:spacing w:val="-10"/>
          <w:sz w:val="24"/>
          <w:szCs w:val="24"/>
        </w:rPr>
        <w:t xml:space="preserve"> </w:t>
      </w:r>
      <w:r w:rsidRPr="00FC3317">
        <w:rPr>
          <w:spacing w:val="-2"/>
          <w:sz w:val="24"/>
          <w:szCs w:val="24"/>
        </w:rPr>
        <w:t>величина</w:t>
      </w:r>
    </w:p>
    <w:p w14:paraId="7E5FE193" w14:textId="77777777" w:rsidR="00FC3317" w:rsidRPr="00FC3317" w:rsidRDefault="00FC3317" w:rsidP="009817E5">
      <w:pPr>
        <w:pStyle w:val="a5"/>
        <w:numPr>
          <w:ilvl w:val="1"/>
          <w:numId w:val="344"/>
        </w:numPr>
        <w:ind w:left="142" w:right="144" w:firstLine="709"/>
        <w:jc w:val="both"/>
        <w:rPr>
          <w:sz w:val="24"/>
          <w:szCs w:val="24"/>
        </w:rPr>
      </w:pPr>
      <w:r w:rsidRPr="00FC3317">
        <w:rPr>
          <w:spacing w:val="-2"/>
          <w:sz w:val="24"/>
          <w:szCs w:val="24"/>
        </w:rPr>
        <w:t>Пропорциональный</w:t>
      </w:r>
    </w:p>
    <w:p w14:paraId="3F5DCB20"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Уменьшения,</w:t>
      </w:r>
      <w:r w:rsidRPr="00FC3317">
        <w:rPr>
          <w:spacing w:val="-7"/>
          <w:sz w:val="24"/>
          <w:szCs w:val="24"/>
        </w:rPr>
        <w:t xml:space="preserve"> </w:t>
      </w:r>
      <w:r w:rsidRPr="00FC3317">
        <w:rPr>
          <w:sz w:val="24"/>
          <w:szCs w:val="24"/>
        </w:rPr>
        <w:t>увеличения,</w:t>
      </w:r>
      <w:r w:rsidRPr="00FC3317">
        <w:rPr>
          <w:spacing w:val="-10"/>
          <w:sz w:val="24"/>
          <w:szCs w:val="24"/>
        </w:rPr>
        <w:t xml:space="preserve"> </w:t>
      </w:r>
      <w:r w:rsidRPr="00FC3317">
        <w:rPr>
          <w:sz w:val="24"/>
          <w:szCs w:val="24"/>
        </w:rPr>
        <w:t>натуральная</w:t>
      </w:r>
      <w:r w:rsidRPr="00FC3317">
        <w:rPr>
          <w:spacing w:val="-7"/>
          <w:sz w:val="24"/>
          <w:szCs w:val="24"/>
        </w:rPr>
        <w:t xml:space="preserve"> </w:t>
      </w:r>
      <w:r w:rsidRPr="00FC3317">
        <w:rPr>
          <w:spacing w:val="-2"/>
          <w:sz w:val="24"/>
          <w:szCs w:val="24"/>
        </w:rPr>
        <w:t>величина</w:t>
      </w:r>
    </w:p>
    <w:p w14:paraId="0C4654E2" w14:textId="77777777" w:rsidR="00FC3317" w:rsidRPr="00FC3317" w:rsidRDefault="00FC3317" w:rsidP="009817E5">
      <w:pPr>
        <w:pStyle w:val="a5"/>
        <w:numPr>
          <w:ilvl w:val="0"/>
          <w:numId w:val="344"/>
        </w:numPr>
        <w:spacing w:before="1"/>
        <w:ind w:left="142" w:right="144" w:firstLine="709"/>
        <w:jc w:val="both"/>
        <w:rPr>
          <w:sz w:val="24"/>
          <w:szCs w:val="24"/>
        </w:rPr>
      </w:pPr>
      <w:r w:rsidRPr="00FC3317">
        <w:rPr>
          <w:sz w:val="24"/>
          <w:szCs w:val="24"/>
        </w:rPr>
        <w:t>Основные</w:t>
      </w:r>
      <w:r w:rsidRPr="00FC3317">
        <w:rPr>
          <w:spacing w:val="-13"/>
          <w:sz w:val="24"/>
          <w:szCs w:val="24"/>
        </w:rPr>
        <w:t xml:space="preserve"> </w:t>
      </w:r>
      <w:r w:rsidRPr="00FC3317">
        <w:rPr>
          <w:sz w:val="24"/>
          <w:szCs w:val="24"/>
        </w:rPr>
        <w:t>особенности</w:t>
      </w:r>
      <w:r w:rsidRPr="00FC3317">
        <w:rPr>
          <w:spacing w:val="-9"/>
          <w:sz w:val="24"/>
          <w:szCs w:val="24"/>
        </w:rPr>
        <w:t xml:space="preserve"> </w:t>
      </w:r>
      <w:r w:rsidRPr="00FC3317">
        <w:rPr>
          <w:sz w:val="24"/>
          <w:szCs w:val="24"/>
        </w:rPr>
        <w:t>стиля</w:t>
      </w:r>
      <w:r w:rsidRPr="00FC3317">
        <w:rPr>
          <w:spacing w:val="-11"/>
          <w:sz w:val="24"/>
          <w:szCs w:val="24"/>
        </w:rPr>
        <w:t xml:space="preserve"> </w:t>
      </w:r>
      <w:r w:rsidRPr="00FC3317">
        <w:rPr>
          <w:sz w:val="24"/>
          <w:szCs w:val="24"/>
        </w:rPr>
        <w:t>в</w:t>
      </w:r>
      <w:r w:rsidRPr="00FC3317">
        <w:rPr>
          <w:spacing w:val="-12"/>
          <w:sz w:val="24"/>
          <w:szCs w:val="24"/>
        </w:rPr>
        <w:t xml:space="preserve"> </w:t>
      </w:r>
      <w:r w:rsidRPr="00FC3317">
        <w:rPr>
          <w:sz w:val="24"/>
          <w:szCs w:val="24"/>
        </w:rPr>
        <w:t>интерьере</w:t>
      </w:r>
      <w:r w:rsidRPr="00FC3317">
        <w:rPr>
          <w:spacing w:val="-12"/>
          <w:sz w:val="24"/>
          <w:szCs w:val="24"/>
        </w:rPr>
        <w:t xml:space="preserve"> </w:t>
      </w:r>
      <w:r w:rsidRPr="00FC3317">
        <w:rPr>
          <w:sz w:val="24"/>
          <w:szCs w:val="24"/>
        </w:rPr>
        <w:t>–</w:t>
      </w:r>
      <w:r w:rsidRPr="00FC3317">
        <w:rPr>
          <w:spacing w:val="-9"/>
          <w:sz w:val="24"/>
          <w:szCs w:val="24"/>
        </w:rPr>
        <w:t xml:space="preserve"> </w:t>
      </w:r>
      <w:r w:rsidRPr="00FC3317">
        <w:rPr>
          <w:sz w:val="24"/>
          <w:szCs w:val="24"/>
        </w:rPr>
        <w:t>модерн А) Монументальный, величественный, парадный</w:t>
      </w:r>
    </w:p>
    <w:p w14:paraId="013315CE"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9"/>
          <w:sz w:val="24"/>
          <w:szCs w:val="24"/>
        </w:rPr>
        <w:t xml:space="preserve"> </w:t>
      </w:r>
      <w:r w:rsidRPr="00FC3317">
        <w:rPr>
          <w:sz w:val="24"/>
          <w:szCs w:val="24"/>
        </w:rPr>
        <w:t>Стиль,</w:t>
      </w:r>
      <w:r w:rsidRPr="00FC3317">
        <w:rPr>
          <w:spacing w:val="-5"/>
          <w:sz w:val="24"/>
          <w:szCs w:val="24"/>
        </w:rPr>
        <w:t xml:space="preserve"> </w:t>
      </w:r>
      <w:r w:rsidRPr="00FC3317">
        <w:rPr>
          <w:sz w:val="24"/>
          <w:szCs w:val="24"/>
        </w:rPr>
        <w:t>который</w:t>
      </w:r>
      <w:r w:rsidRPr="00FC3317">
        <w:rPr>
          <w:spacing w:val="-4"/>
          <w:sz w:val="24"/>
          <w:szCs w:val="24"/>
        </w:rPr>
        <w:t xml:space="preserve"> </w:t>
      </w:r>
      <w:r w:rsidRPr="00FC3317">
        <w:rPr>
          <w:sz w:val="24"/>
          <w:szCs w:val="24"/>
        </w:rPr>
        <w:t>был</w:t>
      </w:r>
      <w:r w:rsidRPr="00FC3317">
        <w:rPr>
          <w:spacing w:val="-11"/>
          <w:sz w:val="24"/>
          <w:szCs w:val="24"/>
        </w:rPr>
        <w:t xml:space="preserve"> </w:t>
      </w:r>
      <w:r w:rsidRPr="00FC3317">
        <w:rPr>
          <w:sz w:val="24"/>
          <w:szCs w:val="24"/>
        </w:rPr>
        <w:t>сформирован</w:t>
      </w:r>
      <w:r w:rsidRPr="00FC3317">
        <w:rPr>
          <w:spacing w:val="-4"/>
          <w:sz w:val="24"/>
          <w:szCs w:val="24"/>
        </w:rPr>
        <w:t xml:space="preserve"> </w:t>
      </w:r>
      <w:r w:rsidRPr="00FC3317">
        <w:rPr>
          <w:sz w:val="24"/>
          <w:szCs w:val="24"/>
        </w:rPr>
        <w:t>во</w:t>
      </w:r>
      <w:r w:rsidRPr="00FC3317">
        <w:rPr>
          <w:spacing w:val="-5"/>
          <w:sz w:val="24"/>
          <w:szCs w:val="24"/>
        </w:rPr>
        <w:t xml:space="preserve"> </w:t>
      </w:r>
      <w:r w:rsidRPr="00FC3317">
        <w:rPr>
          <w:sz w:val="24"/>
          <w:szCs w:val="24"/>
        </w:rPr>
        <w:t>время</w:t>
      </w:r>
      <w:r w:rsidRPr="00FC3317">
        <w:rPr>
          <w:spacing w:val="-4"/>
          <w:sz w:val="24"/>
          <w:szCs w:val="24"/>
        </w:rPr>
        <w:t xml:space="preserve"> </w:t>
      </w:r>
      <w:r w:rsidRPr="00FC3317">
        <w:rPr>
          <w:sz w:val="24"/>
          <w:szCs w:val="24"/>
        </w:rPr>
        <w:t>правления</w:t>
      </w:r>
      <w:r w:rsidRPr="00FC3317">
        <w:rPr>
          <w:spacing w:val="-5"/>
          <w:sz w:val="24"/>
          <w:szCs w:val="24"/>
        </w:rPr>
        <w:t xml:space="preserve"> </w:t>
      </w:r>
      <w:r w:rsidRPr="00FC3317">
        <w:rPr>
          <w:sz w:val="24"/>
          <w:szCs w:val="24"/>
        </w:rPr>
        <w:t>Георга</w:t>
      </w:r>
      <w:r w:rsidRPr="00FC3317">
        <w:rPr>
          <w:spacing w:val="-9"/>
          <w:sz w:val="24"/>
          <w:szCs w:val="24"/>
        </w:rPr>
        <w:t xml:space="preserve"> </w:t>
      </w:r>
      <w:r w:rsidRPr="00FC3317">
        <w:rPr>
          <w:sz w:val="24"/>
          <w:szCs w:val="24"/>
        </w:rPr>
        <w:t>Первого,</w:t>
      </w:r>
      <w:r w:rsidRPr="00FC3317">
        <w:rPr>
          <w:spacing w:val="-6"/>
          <w:sz w:val="24"/>
          <w:szCs w:val="24"/>
        </w:rPr>
        <w:t xml:space="preserve"> </w:t>
      </w:r>
      <w:r w:rsidRPr="00FC3317">
        <w:rPr>
          <w:sz w:val="24"/>
          <w:szCs w:val="24"/>
        </w:rPr>
        <w:t>имеет</w:t>
      </w:r>
      <w:r w:rsidRPr="00FC3317">
        <w:rPr>
          <w:spacing w:val="-5"/>
          <w:sz w:val="24"/>
          <w:szCs w:val="24"/>
        </w:rPr>
        <w:t xml:space="preserve"> </w:t>
      </w:r>
      <w:r w:rsidRPr="00FC3317">
        <w:rPr>
          <w:sz w:val="24"/>
          <w:szCs w:val="24"/>
        </w:rPr>
        <w:t>заметное влияние Греции и Древнего Рима, а в викторианском стиле объединены новейшие тенденции и роскошь аристократических замков</w:t>
      </w:r>
    </w:p>
    <w:p w14:paraId="1FD8400D"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11"/>
          <w:sz w:val="24"/>
          <w:szCs w:val="24"/>
        </w:rPr>
        <w:t xml:space="preserve"> </w:t>
      </w:r>
      <w:r w:rsidRPr="00FC3317">
        <w:rPr>
          <w:sz w:val="24"/>
          <w:szCs w:val="24"/>
        </w:rPr>
        <w:t>Дизайнерское</w:t>
      </w:r>
      <w:r w:rsidRPr="00FC3317">
        <w:rPr>
          <w:spacing w:val="-4"/>
          <w:sz w:val="24"/>
          <w:szCs w:val="24"/>
        </w:rPr>
        <w:t xml:space="preserve"> </w:t>
      </w:r>
      <w:r w:rsidRPr="00FC3317">
        <w:rPr>
          <w:sz w:val="24"/>
          <w:szCs w:val="24"/>
        </w:rPr>
        <w:t>решение</w:t>
      </w:r>
      <w:r w:rsidRPr="00FC3317">
        <w:rPr>
          <w:spacing w:val="-5"/>
          <w:sz w:val="24"/>
          <w:szCs w:val="24"/>
        </w:rPr>
        <w:t xml:space="preserve"> </w:t>
      </w:r>
      <w:r w:rsidRPr="00FC3317">
        <w:rPr>
          <w:sz w:val="24"/>
          <w:szCs w:val="24"/>
        </w:rPr>
        <w:t>в</w:t>
      </w:r>
      <w:r w:rsidRPr="00FC3317">
        <w:rPr>
          <w:spacing w:val="-4"/>
          <w:sz w:val="24"/>
          <w:szCs w:val="24"/>
        </w:rPr>
        <w:t xml:space="preserve"> </w:t>
      </w:r>
      <w:r w:rsidRPr="00FC3317">
        <w:rPr>
          <w:sz w:val="24"/>
          <w:szCs w:val="24"/>
        </w:rPr>
        <w:t>этом</w:t>
      </w:r>
      <w:r w:rsidRPr="00FC3317">
        <w:rPr>
          <w:spacing w:val="-5"/>
          <w:sz w:val="24"/>
          <w:szCs w:val="24"/>
        </w:rPr>
        <w:t xml:space="preserve"> </w:t>
      </w:r>
      <w:r w:rsidRPr="00FC3317">
        <w:rPr>
          <w:sz w:val="24"/>
          <w:szCs w:val="24"/>
        </w:rPr>
        <w:t>направлении</w:t>
      </w:r>
      <w:r w:rsidRPr="00FC3317">
        <w:rPr>
          <w:spacing w:val="-5"/>
          <w:sz w:val="24"/>
          <w:szCs w:val="24"/>
        </w:rPr>
        <w:t xml:space="preserve"> </w:t>
      </w:r>
      <w:r w:rsidRPr="00FC3317">
        <w:rPr>
          <w:sz w:val="24"/>
          <w:szCs w:val="24"/>
        </w:rPr>
        <w:t>характеризуется</w:t>
      </w:r>
      <w:r w:rsidRPr="00FC3317">
        <w:rPr>
          <w:spacing w:val="-1"/>
          <w:sz w:val="24"/>
          <w:szCs w:val="24"/>
        </w:rPr>
        <w:t xml:space="preserve"> </w:t>
      </w:r>
      <w:r w:rsidRPr="00FC3317">
        <w:rPr>
          <w:spacing w:val="-2"/>
          <w:sz w:val="24"/>
          <w:szCs w:val="24"/>
        </w:rPr>
        <w:t>выраженными</w:t>
      </w:r>
    </w:p>
    <w:p w14:paraId="461DFFC0" w14:textId="77777777" w:rsidR="00FC3317" w:rsidRPr="00FC3317" w:rsidRDefault="00FC3317" w:rsidP="00A25E61">
      <w:pPr>
        <w:pStyle w:val="a3"/>
        <w:spacing w:before="62"/>
        <w:ind w:left="142" w:right="144" w:firstLine="709"/>
        <w:rPr>
          <w:sz w:val="24"/>
          <w:szCs w:val="24"/>
        </w:rPr>
      </w:pPr>
      <w:r w:rsidRPr="00FC3317">
        <w:rPr>
          <w:sz w:val="24"/>
          <w:szCs w:val="24"/>
        </w:rPr>
        <w:t>растительными</w:t>
      </w:r>
      <w:r w:rsidRPr="00FC3317">
        <w:rPr>
          <w:spacing w:val="-8"/>
          <w:sz w:val="24"/>
          <w:szCs w:val="24"/>
        </w:rPr>
        <w:t xml:space="preserve"> </w:t>
      </w:r>
      <w:r w:rsidRPr="00FC3317">
        <w:rPr>
          <w:spacing w:val="-2"/>
          <w:sz w:val="24"/>
          <w:szCs w:val="24"/>
        </w:rPr>
        <w:t>мотивами</w:t>
      </w:r>
    </w:p>
    <w:p w14:paraId="07E9439B" w14:textId="77777777" w:rsidR="00FC3317" w:rsidRPr="00FC3317" w:rsidRDefault="00FC3317" w:rsidP="00A25E61">
      <w:pPr>
        <w:pStyle w:val="a3"/>
        <w:spacing w:before="2"/>
        <w:ind w:left="142" w:right="144" w:firstLine="709"/>
        <w:rPr>
          <w:sz w:val="24"/>
          <w:szCs w:val="24"/>
        </w:rPr>
      </w:pPr>
      <w:r w:rsidRPr="00FC3317">
        <w:rPr>
          <w:sz w:val="24"/>
          <w:szCs w:val="24"/>
        </w:rPr>
        <w:t>Г)</w:t>
      </w:r>
      <w:r w:rsidRPr="00FC3317">
        <w:rPr>
          <w:spacing w:val="-10"/>
          <w:sz w:val="24"/>
          <w:szCs w:val="24"/>
        </w:rPr>
        <w:t xml:space="preserve"> </w:t>
      </w:r>
      <w:r w:rsidRPr="00FC3317">
        <w:rPr>
          <w:sz w:val="24"/>
          <w:szCs w:val="24"/>
        </w:rPr>
        <w:t>Помещения</w:t>
      </w:r>
      <w:r w:rsidRPr="00FC3317">
        <w:rPr>
          <w:spacing w:val="-9"/>
          <w:sz w:val="24"/>
          <w:szCs w:val="24"/>
        </w:rPr>
        <w:t xml:space="preserve"> </w:t>
      </w:r>
      <w:r w:rsidRPr="00FC3317">
        <w:rPr>
          <w:sz w:val="24"/>
          <w:szCs w:val="24"/>
        </w:rPr>
        <w:t>напоминают</w:t>
      </w:r>
      <w:r w:rsidRPr="00FC3317">
        <w:rPr>
          <w:spacing w:val="-7"/>
          <w:sz w:val="24"/>
          <w:szCs w:val="24"/>
        </w:rPr>
        <w:t xml:space="preserve"> </w:t>
      </w:r>
      <w:r w:rsidRPr="00FC3317">
        <w:rPr>
          <w:sz w:val="24"/>
          <w:szCs w:val="24"/>
        </w:rPr>
        <w:t>королевские</w:t>
      </w:r>
      <w:r w:rsidRPr="00FC3317">
        <w:rPr>
          <w:spacing w:val="-9"/>
          <w:sz w:val="24"/>
          <w:szCs w:val="24"/>
        </w:rPr>
        <w:t xml:space="preserve"> </w:t>
      </w:r>
      <w:r w:rsidRPr="00FC3317">
        <w:rPr>
          <w:sz w:val="24"/>
          <w:szCs w:val="24"/>
        </w:rPr>
        <w:t>дворцы,</w:t>
      </w:r>
      <w:r w:rsidRPr="00FC3317">
        <w:rPr>
          <w:spacing w:val="-9"/>
          <w:sz w:val="24"/>
          <w:szCs w:val="24"/>
        </w:rPr>
        <w:t xml:space="preserve"> </w:t>
      </w:r>
      <w:r w:rsidRPr="00FC3317">
        <w:rPr>
          <w:sz w:val="24"/>
          <w:szCs w:val="24"/>
        </w:rPr>
        <w:t>изобилуют</w:t>
      </w:r>
      <w:r w:rsidRPr="00FC3317">
        <w:rPr>
          <w:spacing w:val="-8"/>
          <w:sz w:val="24"/>
          <w:szCs w:val="24"/>
        </w:rPr>
        <w:t xml:space="preserve"> </w:t>
      </w:r>
      <w:r w:rsidRPr="00FC3317">
        <w:rPr>
          <w:sz w:val="24"/>
          <w:szCs w:val="24"/>
        </w:rPr>
        <w:t>дорогой</w:t>
      </w:r>
      <w:r w:rsidRPr="00FC3317">
        <w:rPr>
          <w:spacing w:val="-9"/>
          <w:sz w:val="24"/>
          <w:szCs w:val="24"/>
        </w:rPr>
        <w:t xml:space="preserve"> </w:t>
      </w:r>
      <w:r w:rsidRPr="00FC3317">
        <w:rPr>
          <w:sz w:val="24"/>
          <w:szCs w:val="24"/>
        </w:rPr>
        <w:t>вычурной</w:t>
      </w:r>
      <w:r w:rsidRPr="00FC3317">
        <w:rPr>
          <w:spacing w:val="-5"/>
          <w:sz w:val="24"/>
          <w:szCs w:val="24"/>
        </w:rPr>
        <w:t xml:space="preserve"> </w:t>
      </w:r>
      <w:r w:rsidRPr="00FC3317">
        <w:rPr>
          <w:sz w:val="24"/>
          <w:szCs w:val="24"/>
        </w:rPr>
        <w:t>отделкой, здесь все масштабно, замысловато, даже нарочито броско</w:t>
      </w:r>
    </w:p>
    <w:p w14:paraId="1AD33AD2" w14:textId="77777777" w:rsidR="00FC3317" w:rsidRPr="00FC3317" w:rsidRDefault="00FC3317" w:rsidP="009817E5">
      <w:pPr>
        <w:pStyle w:val="a5"/>
        <w:numPr>
          <w:ilvl w:val="0"/>
          <w:numId w:val="344"/>
        </w:numPr>
        <w:spacing w:before="1"/>
        <w:ind w:left="142" w:right="144" w:firstLine="709"/>
        <w:jc w:val="both"/>
        <w:rPr>
          <w:sz w:val="24"/>
          <w:szCs w:val="24"/>
        </w:rPr>
      </w:pPr>
      <w:r w:rsidRPr="00FC3317">
        <w:rPr>
          <w:sz w:val="24"/>
          <w:szCs w:val="24"/>
        </w:rPr>
        <w:t>Какие</w:t>
      </w:r>
      <w:r w:rsidRPr="00FC3317">
        <w:rPr>
          <w:spacing w:val="-7"/>
          <w:sz w:val="24"/>
          <w:szCs w:val="24"/>
        </w:rPr>
        <w:t xml:space="preserve"> </w:t>
      </w:r>
      <w:r w:rsidRPr="00FC3317">
        <w:rPr>
          <w:sz w:val="24"/>
          <w:szCs w:val="24"/>
        </w:rPr>
        <w:t>отличительные</w:t>
      </w:r>
      <w:r w:rsidRPr="00FC3317">
        <w:rPr>
          <w:spacing w:val="-4"/>
          <w:sz w:val="24"/>
          <w:szCs w:val="24"/>
        </w:rPr>
        <w:t xml:space="preserve"> </w:t>
      </w:r>
      <w:r w:rsidRPr="00FC3317">
        <w:rPr>
          <w:sz w:val="24"/>
          <w:szCs w:val="24"/>
        </w:rPr>
        <w:t>черты</w:t>
      </w:r>
      <w:r w:rsidRPr="00FC3317">
        <w:rPr>
          <w:spacing w:val="-5"/>
          <w:sz w:val="24"/>
          <w:szCs w:val="24"/>
        </w:rPr>
        <w:t xml:space="preserve"> </w:t>
      </w:r>
      <w:r w:rsidRPr="00FC3317">
        <w:rPr>
          <w:sz w:val="24"/>
          <w:szCs w:val="24"/>
        </w:rPr>
        <w:t>есть</w:t>
      </w:r>
      <w:r w:rsidRPr="00FC3317">
        <w:rPr>
          <w:spacing w:val="-1"/>
          <w:sz w:val="24"/>
          <w:szCs w:val="24"/>
        </w:rPr>
        <w:t xml:space="preserve"> </w:t>
      </w:r>
      <w:r w:rsidRPr="00FC3317">
        <w:rPr>
          <w:sz w:val="24"/>
          <w:szCs w:val="24"/>
        </w:rPr>
        <w:t>у</w:t>
      </w:r>
      <w:r w:rsidRPr="00FC3317">
        <w:rPr>
          <w:spacing w:val="-4"/>
          <w:sz w:val="24"/>
          <w:szCs w:val="24"/>
        </w:rPr>
        <w:t xml:space="preserve"> </w:t>
      </w:r>
      <w:r w:rsidRPr="00FC3317">
        <w:rPr>
          <w:sz w:val="24"/>
          <w:szCs w:val="24"/>
        </w:rPr>
        <w:t>стиля</w:t>
      </w:r>
      <w:r w:rsidRPr="00FC3317">
        <w:rPr>
          <w:spacing w:val="-1"/>
          <w:sz w:val="24"/>
          <w:szCs w:val="24"/>
        </w:rPr>
        <w:t xml:space="preserve"> </w:t>
      </w:r>
      <w:r w:rsidRPr="00FC3317">
        <w:rPr>
          <w:spacing w:val="-2"/>
          <w:sz w:val="24"/>
          <w:szCs w:val="24"/>
        </w:rPr>
        <w:t>минимализм?</w:t>
      </w:r>
    </w:p>
    <w:p w14:paraId="348455E5"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8"/>
          <w:sz w:val="24"/>
          <w:szCs w:val="24"/>
        </w:rPr>
        <w:t xml:space="preserve"> </w:t>
      </w:r>
      <w:r w:rsidRPr="00FC3317">
        <w:rPr>
          <w:sz w:val="24"/>
          <w:szCs w:val="24"/>
        </w:rPr>
        <w:t>В</w:t>
      </w:r>
      <w:r w:rsidRPr="00FC3317">
        <w:rPr>
          <w:spacing w:val="-6"/>
          <w:sz w:val="24"/>
          <w:szCs w:val="24"/>
        </w:rPr>
        <w:t xml:space="preserve"> </w:t>
      </w:r>
      <w:r w:rsidRPr="00FC3317">
        <w:rPr>
          <w:sz w:val="24"/>
          <w:szCs w:val="24"/>
        </w:rPr>
        <w:t>декоре</w:t>
      </w:r>
      <w:r w:rsidRPr="00FC3317">
        <w:rPr>
          <w:spacing w:val="-5"/>
          <w:sz w:val="24"/>
          <w:szCs w:val="24"/>
        </w:rPr>
        <w:t xml:space="preserve"> </w:t>
      </w:r>
      <w:r w:rsidRPr="00FC3317">
        <w:rPr>
          <w:sz w:val="24"/>
          <w:szCs w:val="24"/>
        </w:rPr>
        <w:t>присутствует</w:t>
      </w:r>
      <w:r w:rsidRPr="00FC3317">
        <w:rPr>
          <w:spacing w:val="-2"/>
          <w:sz w:val="24"/>
          <w:szCs w:val="24"/>
        </w:rPr>
        <w:t xml:space="preserve"> </w:t>
      </w:r>
      <w:r w:rsidRPr="00FC3317">
        <w:rPr>
          <w:sz w:val="24"/>
          <w:szCs w:val="24"/>
        </w:rPr>
        <w:t>много</w:t>
      </w:r>
      <w:r w:rsidRPr="00FC3317">
        <w:rPr>
          <w:spacing w:val="-2"/>
          <w:sz w:val="24"/>
          <w:szCs w:val="24"/>
        </w:rPr>
        <w:t xml:space="preserve"> </w:t>
      </w:r>
      <w:r w:rsidRPr="00FC3317">
        <w:rPr>
          <w:sz w:val="24"/>
          <w:szCs w:val="24"/>
        </w:rPr>
        <w:t>узоров,</w:t>
      </w:r>
      <w:r w:rsidRPr="00FC3317">
        <w:rPr>
          <w:spacing w:val="-4"/>
          <w:sz w:val="24"/>
          <w:szCs w:val="24"/>
        </w:rPr>
        <w:t xml:space="preserve"> </w:t>
      </w:r>
      <w:r w:rsidRPr="00FC3317">
        <w:rPr>
          <w:sz w:val="24"/>
          <w:szCs w:val="24"/>
        </w:rPr>
        <w:t>различных</w:t>
      </w:r>
      <w:r w:rsidRPr="00FC3317">
        <w:rPr>
          <w:spacing w:val="-1"/>
          <w:sz w:val="24"/>
          <w:szCs w:val="24"/>
        </w:rPr>
        <w:t xml:space="preserve"> </w:t>
      </w:r>
      <w:r w:rsidRPr="00FC3317">
        <w:rPr>
          <w:sz w:val="24"/>
          <w:szCs w:val="24"/>
        </w:rPr>
        <w:t>аксессуаров,</w:t>
      </w:r>
      <w:r w:rsidRPr="00FC3317">
        <w:rPr>
          <w:spacing w:val="-3"/>
          <w:sz w:val="24"/>
          <w:szCs w:val="24"/>
        </w:rPr>
        <w:t xml:space="preserve"> </w:t>
      </w:r>
      <w:r w:rsidRPr="00FC3317">
        <w:rPr>
          <w:sz w:val="24"/>
          <w:szCs w:val="24"/>
        </w:rPr>
        <w:t>вычурные</w:t>
      </w:r>
      <w:r w:rsidRPr="00FC3317">
        <w:rPr>
          <w:spacing w:val="-5"/>
          <w:sz w:val="24"/>
          <w:szCs w:val="24"/>
        </w:rPr>
        <w:t xml:space="preserve"> </w:t>
      </w:r>
      <w:r w:rsidRPr="00FC3317">
        <w:rPr>
          <w:spacing w:val="-2"/>
          <w:sz w:val="24"/>
          <w:szCs w:val="24"/>
        </w:rPr>
        <w:t>линии</w:t>
      </w:r>
    </w:p>
    <w:p w14:paraId="53DFF03B"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9"/>
          <w:sz w:val="24"/>
          <w:szCs w:val="24"/>
        </w:rPr>
        <w:t xml:space="preserve"> </w:t>
      </w:r>
      <w:r w:rsidRPr="00FC3317">
        <w:rPr>
          <w:sz w:val="24"/>
          <w:szCs w:val="24"/>
        </w:rPr>
        <w:t>Простота</w:t>
      </w:r>
      <w:r w:rsidRPr="00FC3317">
        <w:rPr>
          <w:spacing w:val="-9"/>
          <w:sz w:val="24"/>
          <w:szCs w:val="24"/>
        </w:rPr>
        <w:t xml:space="preserve"> </w:t>
      </w:r>
      <w:r w:rsidRPr="00FC3317">
        <w:rPr>
          <w:sz w:val="24"/>
          <w:szCs w:val="24"/>
        </w:rPr>
        <w:t>в</w:t>
      </w:r>
      <w:r w:rsidRPr="00FC3317">
        <w:rPr>
          <w:spacing w:val="-9"/>
          <w:sz w:val="24"/>
          <w:szCs w:val="24"/>
        </w:rPr>
        <w:t xml:space="preserve"> </w:t>
      </w:r>
      <w:r w:rsidRPr="00FC3317">
        <w:rPr>
          <w:sz w:val="24"/>
          <w:szCs w:val="24"/>
        </w:rPr>
        <w:t>интерьере,</w:t>
      </w:r>
      <w:r w:rsidRPr="00FC3317">
        <w:rPr>
          <w:spacing w:val="-5"/>
          <w:sz w:val="24"/>
          <w:szCs w:val="24"/>
        </w:rPr>
        <w:t xml:space="preserve"> </w:t>
      </w:r>
      <w:r w:rsidRPr="00FC3317">
        <w:rPr>
          <w:sz w:val="24"/>
          <w:szCs w:val="24"/>
        </w:rPr>
        <w:t>мебель</w:t>
      </w:r>
      <w:r w:rsidRPr="00FC3317">
        <w:rPr>
          <w:spacing w:val="-5"/>
          <w:sz w:val="24"/>
          <w:szCs w:val="24"/>
        </w:rPr>
        <w:t xml:space="preserve"> </w:t>
      </w:r>
      <w:r w:rsidRPr="00FC3317">
        <w:rPr>
          <w:sz w:val="24"/>
          <w:szCs w:val="24"/>
        </w:rPr>
        <w:t>и</w:t>
      </w:r>
      <w:r w:rsidRPr="00FC3317">
        <w:rPr>
          <w:spacing w:val="-5"/>
          <w:sz w:val="24"/>
          <w:szCs w:val="24"/>
        </w:rPr>
        <w:t xml:space="preserve"> </w:t>
      </w:r>
      <w:r w:rsidRPr="00FC3317">
        <w:rPr>
          <w:sz w:val="24"/>
          <w:szCs w:val="24"/>
        </w:rPr>
        <w:t>аксессуары</w:t>
      </w:r>
      <w:r w:rsidRPr="00FC3317">
        <w:rPr>
          <w:spacing w:val="-3"/>
          <w:sz w:val="24"/>
          <w:szCs w:val="24"/>
        </w:rPr>
        <w:t xml:space="preserve"> </w:t>
      </w:r>
      <w:r w:rsidRPr="00FC3317">
        <w:rPr>
          <w:sz w:val="24"/>
          <w:szCs w:val="24"/>
        </w:rPr>
        <w:t>есть</w:t>
      </w:r>
      <w:r w:rsidRPr="00FC3317">
        <w:rPr>
          <w:spacing w:val="-4"/>
          <w:sz w:val="24"/>
          <w:szCs w:val="24"/>
        </w:rPr>
        <w:t xml:space="preserve"> </w:t>
      </w:r>
      <w:r w:rsidRPr="00FC3317">
        <w:rPr>
          <w:sz w:val="24"/>
          <w:szCs w:val="24"/>
        </w:rPr>
        <w:t>лишь</w:t>
      </w:r>
      <w:r w:rsidRPr="00FC3317">
        <w:rPr>
          <w:spacing w:val="-5"/>
          <w:sz w:val="24"/>
          <w:szCs w:val="24"/>
        </w:rPr>
        <w:t xml:space="preserve"> </w:t>
      </w:r>
      <w:r w:rsidRPr="00FC3317">
        <w:rPr>
          <w:sz w:val="24"/>
          <w:szCs w:val="24"/>
        </w:rPr>
        <w:t>в</w:t>
      </w:r>
      <w:r w:rsidRPr="00FC3317">
        <w:rPr>
          <w:spacing w:val="-9"/>
          <w:sz w:val="24"/>
          <w:szCs w:val="24"/>
        </w:rPr>
        <w:t xml:space="preserve"> </w:t>
      </w:r>
      <w:r w:rsidRPr="00FC3317">
        <w:rPr>
          <w:sz w:val="24"/>
          <w:szCs w:val="24"/>
        </w:rPr>
        <w:t>минимальном</w:t>
      </w:r>
      <w:r w:rsidRPr="00FC3317">
        <w:rPr>
          <w:spacing w:val="-8"/>
          <w:sz w:val="24"/>
          <w:szCs w:val="24"/>
        </w:rPr>
        <w:t xml:space="preserve"> </w:t>
      </w:r>
      <w:r w:rsidRPr="00FC3317">
        <w:rPr>
          <w:sz w:val="24"/>
          <w:szCs w:val="24"/>
        </w:rPr>
        <w:lastRenderedPageBreak/>
        <w:t xml:space="preserve">необходимом </w:t>
      </w:r>
      <w:r w:rsidRPr="00FC3317">
        <w:rPr>
          <w:spacing w:val="-2"/>
          <w:sz w:val="24"/>
          <w:szCs w:val="24"/>
        </w:rPr>
        <w:t>количестве.</w:t>
      </w:r>
    </w:p>
    <w:p w14:paraId="510FF08F"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6"/>
          <w:sz w:val="24"/>
          <w:szCs w:val="24"/>
        </w:rPr>
        <w:t xml:space="preserve"> </w:t>
      </w:r>
      <w:r w:rsidRPr="00FC3317">
        <w:rPr>
          <w:sz w:val="24"/>
          <w:szCs w:val="24"/>
        </w:rPr>
        <w:t>Торжественность</w:t>
      </w:r>
      <w:r w:rsidRPr="00FC3317">
        <w:rPr>
          <w:spacing w:val="-1"/>
          <w:sz w:val="24"/>
          <w:szCs w:val="24"/>
        </w:rPr>
        <w:t xml:space="preserve"> </w:t>
      </w:r>
      <w:r w:rsidRPr="00FC3317">
        <w:rPr>
          <w:sz w:val="24"/>
          <w:szCs w:val="24"/>
        </w:rPr>
        <w:t>и</w:t>
      </w:r>
      <w:r w:rsidRPr="00FC3317">
        <w:rPr>
          <w:spacing w:val="-3"/>
          <w:sz w:val="24"/>
          <w:szCs w:val="24"/>
        </w:rPr>
        <w:t xml:space="preserve"> </w:t>
      </w:r>
      <w:r w:rsidRPr="00FC3317">
        <w:rPr>
          <w:spacing w:val="-2"/>
          <w:sz w:val="24"/>
          <w:szCs w:val="24"/>
        </w:rPr>
        <w:t>помпезность</w:t>
      </w:r>
    </w:p>
    <w:p w14:paraId="6B8C71B7"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11"/>
          <w:sz w:val="24"/>
          <w:szCs w:val="24"/>
        </w:rPr>
        <w:t xml:space="preserve"> </w:t>
      </w:r>
      <w:r w:rsidRPr="00FC3317">
        <w:rPr>
          <w:sz w:val="24"/>
          <w:szCs w:val="24"/>
        </w:rPr>
        <w:t>Потолок</w:t>
      </w:r>
      <w:r w:rsidRPr="00FC3317">
        <w:rPr>
          <w:spacing w:val="-2"/>
          <w:sz w:val="24"/>
          <w:szCs w:val="24"/>
        </w:rPr>
        <w:t xml:space="preserve"> </w:t>
      </w:r>
      <w:r w:rsidRPr="00FC3317">
        <w:rPr>
          <w:sz w:val="24"/>
          <w:szCs w:val="24"/>
        </w:rPr>
        <w:t>в</w:t>
      </w:r>
      <w:r w:rsidRPr="00FC3317">
        <w:rPr>
          <w:spacing w:val="-6"/>
          <w:sz w:val="24"/>
          <w:szCs w:val="24"/>
        </w:rPr>
        <w:t xml:space="preserve"> </w:t>
      </w:r>
      <w:r w:rsidRPr="00FC3317">
        <w:rPr>
          <w:sz w:val="24"/>
          <w:szCs w:val="24"/>
        </w:rPr>
        <w:t>форме</w:t>
      </w:r>
      <w:r w:rsidRPr="00FC3317">
        <w:rPr>
          <w:spacing w:val="-7"/>
          <w:sz w:val="24"/>
          <w:szCs w:val="24"/>
        </w:rPr>
        <w:t xml:space="preserve"> </w:t>
      </w:r>
      <w:r w:rsidRPr="00FC3317">
        <w:rPr>
          <w:sz w:val="24"/>
          <w:szCs w:val="24"/>
        </w:rPr>
        <w:t>купола,</w:t>
      </w:r>
      <w:r w:rsidRPr="00FC3317">
        <w:rPr>
          <w:spacing w:val="-2"/>
          <w:sz w:val="24"/>
          <w:szCs w:val="24"/>
        </w:rPr>
        <w:t xml:space="preserve"> </w:t>
      </w:r>
      <w:r w:rsidRPr="00FC3317">
        <w:rPr>
          <w:sz w:val="24"/>
          <w:szCs w:val="24"/>
        </w:rPr>
        <w:t>расписной,</w:t>
      </w:r>
      <w:r w:rsidRPr="00FC3317">
        <w:rPr>
          <w:spacing w:val="-5"/>
          <w:sz w:val="24"/>
          <w:szCs w:val="24"/>
        </w:rPr>
        <w:t xml:space="preserve"> </w:t>
      </w:r>
      <w:r w:rsidRPr="00FC3317">
        <w:rPr>
          <w:sz w:val="24"/>
          <w:szCs w:val="24"/>
        </w:rPr>
        <w:t>дополненный</w:t>
      </w:r>
      <w:r w:rsidRPr="00FC3317">
        <w:rPr>
          <w:spacing w:val="-3"/>
          <w:sz w:val="24"/>
          <w:szCs w:val="24"/>
        </w:rPr>
        <w:t xml:space="preserve"> </w:t>
      </w:r>
      <w:r w:rsidRPr="00FC3317">
        <w:rPr>
          <w:sz w:val="24"/>
          <w:szCs w:val="24"/>
        </w:rPr>
        <w:t>рельефными</w:t>
      </w:r>
      <w:r w:rsidRPr="00FC3317">
        <w:rPr>
          <w:spacing w:val="-1"/>
          <w:sz w:val="24"/>
          <w:szCs w:val="24"/>
        </w:rPr>
        <w:t xml:space="preserve"> </w:t>
      </w:r>
      <w:r w:rsidRPr="00FC3317">
        <w:rPr>
          <w:spacing w:val="-2"/>
          <w:sz w:val="24"/>
          <w:szCs w:val="24"/>
        </w:rPr>
        <w:t>изображениями</w:t>
      </w:r>
    </w:p>
    <w:p w14:paraId="05F37C89" w14:textId="77777777" w:rsidR="00FC3317" w:rsidRPr="00FC3317" w:rsidRDefault="00FC3317" w:rsidP="009817E5">
      <w:pPr>
        <w:pStyle w:val="a5"/>
        <w:numPr>
          <w:ilvl w:val="0"/>
          <w:numId w:val="344"/>
        </w:numPr>
        <w:ind w:left="142" w:right="144" w:firstLine="709"/>
        <w:jc w:val="both"/>
        <w:rPr>
          <w:sz w:val="24"/>
          <w:szCs w:val="24"/>
        </w:rPr>
      </w:pPr>
      <w:r w:rsidRPr="00FC3317">
        <w:rPr>
          <w:sz w:val="24"/>
          <w:szCs w:val="24"/>
        </w:rPr>
        <w:t>Когда</w:t>
      </w:r>
      <w:r w:rsidRPr="00FC3317">
        <w:rPr>
          <w:spacing w:val="-14"/>
          <w:sz w:val="24"/>
          <w:szCs w:val="24"/>
        </w:rPr>
        <w:t xml:space="preserve"> </w:t>
      </w:r>
      <w:r w:rsidRPr="00FC3317">
        <w:rPr>
          <w:sz w:val="24"/>
          <w:szCs w:val="24"/>
        </w:rPr>
        <w:t>и</w:t>
      </w:r>
      <w:r w:rsidRPr="00FC3317">
        <w:rPr>
          <w:spacing w:val="-13"/>
          <w:sz w:val="24"/>
          <w:szCs w:val="24"/>
        </w:rPr>
        <w:t xml:space="preserve"> </w:t>
      </w:r>
      <w:r w:rsidRPr="00FC3317">
        <w:rPr>
          <w:sz w:val="24"/>
          <w:szCs w:val="24"/>
        </w:rPr>
        <w:t>где</w:t>
      </w:r>
      <w:r w:rsidRPr="00FC3317">
        <w:rPr>
          <w:spacing w:val="-14"/>
          <w:sz w:val="24"/>
          <w:szCs w:val="24"/>
        </w:rPr>
        <w:t xml:space="preserve"> </w:t>
      </w:r>
      <w:r w:rsidRPr="00FC3317">
        <w:rPr>
          <w:sz w:val="24"/>
          <w:szCs w:val="24"/>
        </w:rPr>
        <w:t>появился</w:t>
      </w:r>
      <w:r w:rsidRPr="00FC3317">
        <w:rPr>
          <w:spacing w:val="-13"/>
          <w:sz w:val="24"/>
          <w:szCs w:val="24"/>
        </w:rPr>
        <w:t xml:space="preserve"> </w:t>
      </w:r>
      <w:r w:rsidRPr="00FC3317">
        <w:rPr>
          <w:sz w:val="24"/>
          <w:szCs w:val="24"/>
        </w:rPr>
        <w:t>стиль</w:t>
      </w:r>
      <w:r w:rsidRPr="00FC3317">
        <w:rPr>
          <w:spacing w:val="-12"/>
          <w:sz w:val="24"/>
          <w:szCs w:val="24"/>
        </w:rPr>
        <w:t xml:space="preserve"> </w:t>
      </w:r>
      <w:r w:rsidRPr="00FC3317">
        <w:rPr>
          <w:sz w:val="24"/>
          <w:szCs w:val="24"/>
        </w:rPr>
        <w:t>Лофт? А) В 90-е года в России</w:t>
      </w:r>
    </w:p>
    <w:p w14:paraId="68FD3B68"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5"/>
          <w:sz w:val="24"/>
          <w:szCs w:val="24"/>
        </w:rPr>
        <w:t xml:space="preserve"> </w:t>
      </w:r>
      <w:r w:rsidRPr="00FC3317">
        <w:rPr>
          <w:sz w:val="24"/>
          <w:szCs w:val="24"/>
        </w:rPr>
        <w:t>в</w:t>
      </w:r>
      <w:r w:rsidRPr="00FC3317">
        <w:rPr>
          <w:spacing w:val="-2"/>
          <w:sz w:val="24"/>
          <w:szCs w:val="24"/>
        </w:rPr>
        <w:t xml:space="preserve"> </w:t>
      </w:r>
      <w:r w:rsidRPr="00FC3317">
        <w:rPr>
          <w:sz w:val="24"/>
          <w:szCs w:val="24"/>
        </w:rPr>
        <w:t>80-е</w:t>
      </w:r>
      <w:r w:rsidRPr="00FC3317">
        <w:rPr>
          <w:spacing w:val="-2"/>
          <w:sz w:val="24"/>
          <w:szCs w:val="24"/>
        </w:rPr>
        <w:t xml:space="preserve"> </w:t>
      </w:r>
      <w:r w:rsidRPr="00FC3317">
        <w:rPr>
          <w:sz w:val="24"/>
          <w:szCs w:val="24"/>
        </w:rPr>
        <w:t>в</w:t>
      </w:r>
      <w:r w:rsidRPr="00FC3317">
        <w:rPr>
          <w:spacing w:val="-1"/>
          <w:sz w:val="24"/>
          <w:szCs w:val="24"/>
        </w:rPr>
        <w:t xml:space="preserve"> </w:t>
      </w:r>
      <w:r w:rsidRPr="00FC3317">
        <w:rPr>
          <w:spacing w:val="-2"/>
          <w:sz w:val="24"/>
          <w:szCs w:val="24"/>
        </w:rPr>
        <w:t>Италии</w:t>
      </w:r>
    </w:p>
    <w:p w14:paraId="55DCE1FE"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14"/>
          <w:sz w:val="24"/>
          <w:szCs w:val="24"/>
        </w:rPr>
        <w:t xml:space="preserve"> </w:t>
      </w:r>
      <w:r w:rsidRPr="00FC3317">
        <w:rPr>
          <w:sz w:val="24"/>
          <w:szCs w:val="24"/>
        </w:rPr>
        <w:t>в</w:t>
      </w:r>
      <w:r w:rsidRPr="00FC3317">
        <w:rPr>
          <w:spacing w:val="-14"/>
          <w:sz w:val="24"/>
          <w:szCs w:val="24"/>
        </w:rPr>
        <w:t xml:space="preserve"> </w:t>
      </w:r>
      <w:r w:rsidRPr="00FC3317">
        <w:rPr>
          <w:sz w:val="24"/>
          <w:szCs w:val="24"/>
        </w:rPr>
        <w:t>60-е</w:t>
      </w:r>
      <w:r w:rsidRPr="00FC3317">
        <w:rPr>
          <w:spacing w:val="-15"/>
          <w:sz w:val="24"/>
          <w:szCs w:val="24"/>
        </w:rPr>
        <w:t xml:space="preserve"> </w:t>
      </w:r>
      <w:r w:rsidRPr="00FC3317">
        <w:rPr>
          <w:sz w:val="24"/>
          <w:szCs w:val="24"/>
        </w:rPr>
        <w:t>года</w:t>
      </w:r>
      <w:r w:rsidRPr="00FC3317">
        <w:rPr>
          <w:spacing w:val="-14"/>
          <w:sz w:val="24"/>
          <w:szCs w:val="24"/>
        </w:rPr>
        <w:t xml:space="preserve"> </w:t>
      </w:r>
      <w:r w:rsidRPr="00FC3317">
        <w:rPr>
          <w:sz w:val="24"/>
          <w:szCs w:val="24"/>
        </w:rPr>
        <w:t>в</w:t>
      </w:r>
      <w:r w:rsidRPr="00FC3317">
        <w:rPr>
          <w:spacing w:val="-14"/>
          <w:sz w:val="24"/>
          <w:szCs w:val="24"/>
        </w:rPr>
        <w:t xml:space="preserve"> </w:t>
      </w:r>
      <w:r w:rsidRPr="00FC3317">
        <w:rPr>
          <w:sz w:val="24"/>
          <w:szCs w:val="24"/>
        </w:rPr>
        <w:t>США Г) в 70-е в Париже</w:t>
      </w:r>
    </w:p>
    <w:p w14:paraId="15D6A59E" w14:textId="77777777" w:rsidR="00FC3317" w:rsidRPr="00FC3317" w:rsidRDefault="00FC3317" w:rsidP="009817E5">
      <w:pPr>
        <w:pStyle w:val="a5"/>
        <w:numPr>
          <w:ilvl w:val="0"/>
          <w:numId w:val="344"/>
        </w:numPr>
        <w:ind w:left="142" w:right="144" w:firstLine="709"/>
        <w:jc w:val="both"/>
        <w:rPr>
          <w:sz w:val="24"/>
          <w:szCs w:val="24"/>
        </w:rPr>
      </w:pPr>
      <w:r w:rsidRPr="00FC3317">
        <w:rPr>
          <w:sz w:val="24"/>
          <w:szCs w:val="24"/>
        </w:rPr>
        <w:t>Отличительные</w:t>
      </w:r>
      <w:r w:rsidRPr="00FC3317">
        <w:rPr>
          <w:spacing w:val="-11"/>
          <w:sz w:val="24"/>
          <w:szCs w:val="24"/>
        </w:rPr>
        <w:t xml:space="preserve"> </w:t>
      </w:r>
      <w:r w:rsidRPr="00FC3317">
        <w:rPr>
          <w:sz w:val="24"/>
          <w:szCs w:val="24"/>
        </w:rPr>
        <w:t>особенности</w:t>
      </w:r>
      <w:r w:rsidRPr="00FC3317">
        <w:rPr>
          <w:spacing w:val="-4"/>
          <w:sz w:val="24"/>
          <w:szCs w:val="24"/>
        </w:rPr>
        <w:t xml:space="preserve"> </w:t>
      </w:r>
      <w:r w:rsidRPr="00FC3317">
        <w:rPr>
          <w:sz w:val="24"/>
          <w:szCs w:val="24"/>
        </w:rPr>
        <w:t>стиля</w:t>
      </w:r>
      <w:r w:rsidRPr="00FC3317">
        <w:rPr>
          <w:spacing w:val="-7"/>
          <w:sz w:val="24"/>
          <w:szCs w:val="24"/>
        </w:rPr>
        <w:t xml:space="preserve"> </w:t>
      </w:r>
      <w:r w:rsidRPr="00FC3317">
        <w:rPr>
          <w:sz w:val="24"/>
          <w:szCs w:val="24"/>
        </w:rPr>
        <w:t>Хай-</w:t>
      </w:r>
      <w:r w:rsidRPr="00FC3317">
        <w:rPr>
          <w:spacing w:val="-5"/>
          <w:sz w:val="24"/>
          <w:szCs w:val="24"/>
        </w:rPr>
        <w:t>тек</w:t>
      </w:r>
    </w:p>
    <w:p w14:paraId="669C57CB" w14:textId="77777777" w:rsidR="00FC3317" w:rsidRPr="00FC3317" w:rsidRDefault="00FC3317" w:rsidP="00A25E61">
      <w:pPr>
        <w:pStyle w:val="a3"/>
        <w:spacing w:before="1"/>
        <w:ind w:left="142" w:right="144" w:firstLine="709"/>
        <w:rPr>
          <w:sz w:val="24"/>
          <w:szCs w:val="24"/>
        </w:rPr>
      </w:pPr>
      <w:r w:rsidRPr="00FC3317">
        <w:rPr>
          <w:sz w:val="24"/>
          <w:szCs w:val="24"/>
        </w:rPr>
        <w:t>А)</w:t>
      </w:r>
      <w:r w:rsidRPr="00FC3317">
        <w:rPr>
          <w:spacing w:val="-8"/>
          <w:sz w:val="24"/>
          <w:szCs w:val="24"/>
        </w:rPr>
        <w:t xml:space="preserve"> </w:t>
      </w:r>
      <w:r w:rsidRPr="00FC3317">
        <w:rPr>
          <w:sz w:val="24"/>
          <w:szCs w:val="24"/>
        </w:rPr>
        <w:t>Использование</w:t>
      </w:r>
      <w:r w:rsidRPr="00FC3317">
        <w:rPr>
          <w:spacing w:val="-7"/>
          <w:sz w:val="24"/>
          <w:szCs w:val="24"/>
        </w:rPr>
        <w:t xml:space="preserve"> </w:t>
      </w:r>
      <w:r w:rsidRPr="00FC3317">
        <w:rPr>
          <w:sz w:val="24"/>
          <w:szCs w:val="24"/>
        </w:rPr>
        <w:t>современных</w:t>
      </w:r>
      <w:r w:rsidRPr="00FC3317">
        <w:rPr>
          <w:spacing w:val="-2"/>
          <w:sz w:val="24"/>
          <w:szCs w:val="24"/>
        </w:rPr>
        <w:t xml:space="preserve"> </w:t>
      </w:r>
      <w:r w:rsidRPr="00FC3317">
        <w:rPr>
          <w:sz w:val="24"/>
          <w:szCs w:val="24"/>
        </w:rPr>
        <w:t>материалов</w:t>
      </w:r>
      <w:r w:rsidRPr="00FC3317">
        <w:rPr>
          <w:spacing w:val="-7"/>
          <w:sz w:val="24"/>
          <w:szCs w:val="24"/>
        </w:rPr>
        <w:t xml:space="preserve"> </w:t>
      </w:r>
      <w:r w:rsidRPr="00FC3317">
        <w:rPr>
          <w:sz w:val="24"/>
          <w:szCs w:val="24"/>
        </w:rPr>
        <w:t>(металл,</w:t>
      </w:r>
      <w:r w:rsidRPr="00FC3317">
        <w:rPr>
          <w:spacing w:val="-4"/>
          <w:sz w:val="24"/>
          <w:szCs w:val="24"/>
        </w:rPr>
        <w:t xml:space="preserve"> </w:t>
      </w:r>
      <w:r w:rsidRPr="00FC3317">
        <w:rPr>
          <w:sz w:val="24"/>
          <w:szCs w:val="24"/>
        </w:rPr>
        <w:t>пластик,</w:t>
      </w:r>
      <w:r w:rsidRPr="00FC3317">
        <w:rPr>
          <w:spacing w:val="-4"/>
          <w:sz w:val="24"/>
          <w:szCs w:val="24"/>
        </w:rPr>
        <w:t xml:space="preserve"> </w:t>
      </w:r>
      <w:r w:rsidRPr="00FC3317">
        <w:rPr>
          <w:sz w:val="24"/>
          <w:szCs w:val="24"/>
        </w:rPr>
        <w:t>стекло</w:t>
      </w:r>
      <w:r w:rsidRPr="00FC3317">
        <w:rPr>
          <w:spacing w:val="-12"/>
          <w:sz w:val="24"/>
          <w:szCs w:val="24"/>
        </w:rPr>
        <w:t xml:space="preserve"> </w:t>
      </w:r>
      <w:r w:rsidRPr="00FC3317">
        <w:rPr>
          <w:sz w:val="24"/>
          <w:szCs w:val="24"/>
        </w:rPr>
        <w:t>и</w:t>
      </w:r>
      <w:r w:rsidRPr="00FC3317">
        <w:rPr>
          <w:spacing w:val="-4"/>
          <w:sz w:val="24"/>
          <w:szCs w:val="24"/>
        </w:rPr>
        <w:t xml:space="preserve"> </w:t>
      </w:r>
      <w:proofErr w:type="spellStart"/>
      <w:r w:rsidRPr="00FC3317">
        <w:rPr>
          <w:sz w:val="24"/>
          <w:szCs w:val="24"/>
        </w:rPr>
        <w:t>др</w:t>
      </w:r>
      <w:proofErr w:type="spellEnd"/>
      <w:r w:rsidRPr="00FC3317">
        <w:rPr>
          <w:sz w:val="24"/>
          <w:szCs w:val="24"/>
        </w:rPr>
        <w:t>),</w:t>
      </w:r>
      <w:r w:rsidRPr="00FC3317">
        <w:rPr>
          <w:spacing w:val="-5"/>
          <w:sz w:val="24"/>
          <w:szCs w:val="24"/>
        </w:rPr>
        <w:t xml:space="preserve"> </w:t>
      </w:r>
      <w:r w:rsidRPr="00FC3317">
        <w:rPr>
          <w:sz w:val="24"/>
          <w:szCs w:val="24"/>
        </w:rPr>
        <w:t>в</w:t>
      </w:r>
      <w:r w:rsidRPr="00FC3317">
        <w:rPr>
          <w:spacing w:val="-8"/>
          <w:sz w:val="24"/>
          <w:szCs w:val="24"/>
        </w:rPr>
        <w:t xml:space="preserve"> </w:t>
      </w:r>
      <w:r w:rsidRPr="00FC3317">
        <w:rPr>
          <w:sz w:val="24"/>
          <w:szCs w:val="24"/>
        </w:rPr>
        <w:t>интерьере присутствует современная техника, нет рисунков и узоров</w:t>
      </w:r>
    </w:p>
    <w:p w14:paraId="16E0E5D5"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10"/>
          <w:sz w:val="24"/>
          <w:szCs w:val="24"/>
        </w:rPr>
        <w:t xml:space="preserve"> </w:t>
      </w:r>
      <w:r w:rsidRPr="00FC3317">
        <w:rPr>
          <w:sz w:val="24"/>
          <w:szCs w:val="24"/>
        </w:rPr>
        <w:t>Экзотические</w:t>
      </w:r>
      <w:r w:rsidRPr="00FC3317">
        <w:rPr>
          <w:spacing w:val="-8"/>
          <w:sz w:val="24"/>
          <w:szCs w:val="24"/>
        </w:rPr>
        <w:t xml:space="preserve"> </w:t>
      </w:r>
      <w:r w:rsidRPr="00FC3317">
        <w:rPr>
          <w:sz w:val="24"/>
          <w:szCs w:val="24"/>
        </w:rPr>
        <w:t>аксессуары</w:t>
      </w:r>
      <w:r w:rsidRPr="00FC3317">
        <w:rPr>
          <w:spacing w:val="-9"/>
          <w:sz w:val="24"/>
          <w:szCs w:val="24"/>
        </w:rPr>
        <w:t xml:space="preserve"> </w:t>
      </w:r>
      <w:r w:rsidRPr="00FC3317">
        <w:rPr>
          <w:sz w:val="24"/>
          <w:szCs w:val="24"/>
        </w:rPr>
        <w:t>ручной</w:t>
      </w:r>
      <w:r w:rsidRPr="00FC3317">
        <w:rPr>
          <w:spacing w:val="-5"/>
          <w:sz w:val="24"/>
          <w:szCs w:val="24"/>
        </w:rPr>
        <w:t xml:space="preserve"> </w:t>
      </w:r>
      <w:r w:rsidRPr="00FC3317">
        <w:rPr>
          <w:sz w:val="24"/>
          <w:szCs w:val="24"/>
        </w:rPr>
        <w:t>работы.</w:t>
      </w:r>
      <w:r w:rsidRPr="00FC3317">
        <w:rPr>
          <w:spacing w:val="-9"/>
          <w:sz w:val="24"/>
          <w:szCs w:val="24"/>
        </w:rPr>
        <w:t xml:space="preserve"> </w:t>
      </w:r>
      <w:r w:rsidRPr="00FC3317">
        <w:rPr>
          <w:sz w:val="24"/>
          <w:szCs w:val="24"/>
        </w:rPr>
        <w:t>Традиционные</w:t>
      </w:r>
      <w:r w:rsidRPr="00FC3317">
        <w:rPr>
          <w:spacing w:val="-9"/>
          <w:sz w:val="24"/>
          <w:szCs w:val="24"/>
        </w:rPr>
        <w:t xml:space="preserve"> </w:t>
      </w:r>
      <w:r w:rsidRPr="00FC3317">
        <w:rPr>
          <w:sz w:val="24"/>
          <w:szCs w:val="24"/>
        </w:rPr>
        <w:t>африканские</w:t>
      </w:r>
      <w:r w:rsidRPr="00FC3317">
        <w:rPr>
          <w:spacing w:val="-8"/>
          <w:sz w:val="24"/>
          <w:szCs w:val="24"/>
        </w:rPr>
        <w:t xml:space="preserve"> </w:t>
      </w:r>
      <w:r w:rsidRPr="00FC3317">
        <w:rPr>
          <w:sz w:val="24"/>
          <w:szCs w:val="24"/>
        </w:rPr>
        <w:t>мотивы</w:t>
      </w:r>
      <w:r w:rsidRPr="00FC3317">
        <w:rPr>
          <w:spacing w:val="-10"/>
          <w:sz w:val="24"/>
          <w:szCs w:val="24"/>
        </w:rPr>
        <w:t xml:space="preserve"> </w:t>
      </w:r>
      <w:r w:rsidRPr="00FC3317">
        <w:rPr>
          <w:sz w:val="24"/>
          <w:szCs w:val="24"/>
        </w:rPr>
        <w:t>в интерьере. Только натуральные материалы и цвета.</w:t>
      </w:r>
    </w:p>
    <w:p w14:paraId="4CDDE31C"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9"/>
          <w:sz w:val="24"/>
          <w:szCs w:val="24"/>
        </w:rPr>
        <w:t xml:space="preserve"> </w:t>
      </w:r>
      <w:r w:rsidRPr="00FC3317">
        <w:rPr>
          <w:sz w:val="24"/>
          <w:szCs w:val="24"/>
        </w:rPr>
        <w:t>Много</w:t>
      </w:r>
      <w:r w:rsidRPr="00FC3317">
        <w:rPr>
          <w:spacing w:val="-8"/>
          <w:sz w:val="24"/>
          <w:szCs w:val="24"/>
        </w:rPr>
        <w:t xml:space="preserve"> </w:t>
      </w:r>
      <w:r w:rsidRPr="00FC3317">
        <w:rPr>
          <w:sz w:val="24"/>
          <w:szCs w:val="24"/>
        </w:rPr>
        <w:t>лепнины,</w:t>
      </w:r>
      <w:r w:rsidRPr="00FC3317">
        <w:rPr>
          <w:spacing w:val="-7"/>
          <w:sz w:val="24"/>
          <w:szCs w:val="24"/>
        </w:rPr>
        <w:t xml:space="preserve"> </w:t>
      </w:r>
      <w:r w:rsidRPr="00FC3317">
        <w:rPr>
          <w:sz w:val="24"/>
          <w:szCs w:val="24"/>
        </w:rPr>
        <w:t>исключительно</w:t>
      </w:r>
      <w:r w:rsidRPr="00FC3317">
        <w:rPr>
          <w:spacing w:val="-7"/>
          <w:sz w:val="24"/>
          <w:szCs w:val="24"/>
        </w:rPr>
        <w:t xml:space="preserve"> </w:t>
      </w:r>
      <w:r w:rsidRPr="00FC3317">
        <w:rPr>
          <w:sz w:val="24"/>
          <w:szCs w:val="24"/>
        </w:rPr>
        <w:t>роскошная</w:t>
      </w:r>
      <w:r w:rsidRPr="00FC3317">
        <w:rPr>
          <w:spacing w:val="-10"/>
          <w:sz w:val="24"/>
          <w:szCs w:val="24"/>
        </w:rPr>
        <w:t xml:space="preserve"> </w:t>
      </w:r>
      <w:r w:rsidRPr="00FC3317">
        <w:rPr>
          <w:sz w:val="24"/>
          <w:szCs w:val="24"/>
        </w:rPr>
        <w:t>мебель,</w:t>
      </w:r>
      <w:r w:rsidRPr="00FC3317">
        <w:rPr>
          <w:spacing w:val="-8"/>
          <w:sz w:val="24"/>
          <w:szCs w:val="24"/>
        </w:rPr>
        <w:t xml:space="preserve"> </w:t>
      </w:r>
      <w:r w:rsidRPr="00FC3317">
        <w:rPr>
          <w:sz w:val="24"/>
          <w:szCs w:val="24"/>
        </w:rPr>
        <w:t>для</w:t>
      </w:r>
      <w:r w:rsidRPr="00FC3317">
        <w:rPr>
          <w:spacing w:val="-6"/>
          <w:sz w:val="24"/>
          <w:szCs w:val="24"/>
        </w:rPr>
        <w:t xml:space="preserve"> </w:t>
      </w:r>
      <w:r w:rsidRPr="00FC3317">
        <w:rPr>
          <w:sz w:val="24"/>
          <w:szCs w:val="24"/>
        </w:rPr>
        <w:t>украшения</w:t>
      </w:r>
      <w:r w:rsidRPr="00FC3317">
        <w:rPr>
          <w:spacing w:val="-7"/>
          <w:sz w:val="24"/>
          <w:szCs w:val="24"/>
        </w:rPr>
        <w:t xml:space="preserve"> </w:t>
      </w:r>
      <w:r w:rsidRPr="00FC3317">
        <w:rPr>
          <w:sz w:val="24"/>
          <w:szCs w:val="24"/>
        </w:rPr>
        <w:t>стен</w:t>
      </w:r>
      <w:r w:rsidRPr="00FC3317">
        <w:rPr>
          <w:spacing w:val="-5"/>
          <w:sz w:val="24"/>
          <w:szCs w:val="24"/>
        </w:rPr>
        <w:t xml:space="preserve"> </w:t>
      </w:r>
      <w:r w:rsidRPr="00FC3317">
        <w:rPr>
          <w:sz w:val="24"/>
          <w:szCs w:val="24"/>
        </w:rPr>
        <w:t>используются картины художников эпохи Возрождения</w:t>
      </w:r>
    </w:p>
    <w:p w14:paraId="775E94FE"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9"/>
          <w:sz w:val="24"/>
          <w:szCs w:val="24"/>
        </w:rPr>
        <w:t xml:space="preserve"> </w:t>
      </w:r>
      <w:r w:rsidRPr="00FC3317">
        <w:rPr>
          <w:sz w:val="24"/>
          <w:szCs w:val="24"/>
        </w:rPr>
        <w:t>Массивные</w:t>
      </w:r>
      <w:r w:rsidRPr="00FC3317">
        <w:rPr>
          <w:spacing w:val="-9"/>
          <w:sz w:val="24"/>
          <w:szCs w:val="24"/>
        </w:rPr>
        <w:t xml:space="preserve"> </w:t>
      </w:r>
      <w:r w:rsidRPr="00FC3317">
        <w:rPr>
          <w:sz w:val="24"/>
          <w:szCs w:val="24"/>
        </w:rPr>
        <w:t>балки</w:t>
      </w:r>
      <w:r w:rsidRPr="00FC3317">
        <w:rPr>
          <w:spacing w:val="-4"/>
          <w:sz w:val="24"/>
          <w:szCs w:val="24"/>
        </w:rPr>
        <w:t xml:space="preserve"> </w:t>
      </w:r>
      <w:r w:rsidRPr="00FC3317">
        <w:rPr>
          <w:sz w:val="24"/>
          <w:szCs w:val="24"/>
        </w:rPr>
        <w:t>и</w:t>
      </w:r>
      <w:r w:rsidRPr="00FC3317">
        <w:rPr>
          <w:spacing w:val="-5"/>
          <w:sz w:val="24"/>
          <w:szCs w:val="24"/>
        </w:rPr>
        <w:t xml:space="preserve"> </w:t>
      </w:r>
      <w:r w:rsidRPr="00FC3317">
        <w:rPr>
          <w:sz w:val="24"/>
          <w:szCs w:val="24"/>
        </w:rPr>
        <w:t>опоры</w:t>
      </w:r>
      <w:r w:rsidRPr="00FC3317">
        <w:rPr>
          <w:spacing w:val="-9"/>
          <w:sz w:val="24"/>
          <w:szCs w:val="24"/>
        </w:rPr>
        <w:t xml:space="preserve"> </w:t>
      </w:r>
      <w:r w:rsidRPr="00FC3317">
        <w:rPr>
          <w:sz w:val="24"/>
          <w:szCs w:val="24"/>
        </w:rPr>
        <w:t>из</w:t>
      </w:r>
      <w:r w:rsidRPr="00FC3317">
        <w:rPr>
          <w:spacing w:val="-7"/>
          <w:sz w:val="24"/>
          <w:szCs w:val="24"/>
        </w:rPr>
        <w:t xml:space="preserve"> </w:t>
      </w:r>
      <w:r w:rsidRPr="00FC3317">
        <w:rPr>
          <w:sz w:val="24"/>
          <w:szCs w:val="24"/>
        </w:rPr>
        <w:t>дерева.</w:t>
      </w:r>
      <w:r w:rsidRPr="00FC3317">
        <w:rPr>
          <w:spacing w:val="-8"/>
          <w:sz w:val="24"/>
          <w:szCs w:val="24"/>
        </w:rPr>
        <w:t xml:space="preserve"> </w:t>
      </w:r>
      <w:r w:rsidRPr="00FC3317">
        <w:rPr>
          <w:sz w:val="24"/>
          <w:szCs w:val="24"/>
        </w:rPr>
        <w:t>Исключительно</w:t>
      </w:r>
      <w:r w:rsidRPr="00FC3317">
        <w:rPr>
          <w:spacing w:val="-9"/>
          <w:sz w:val="24"/>
          <w:szCs w:val="24"/>
        </w:rPr>
        <w:t xml:space="preserve"> </w:t>
      </w:r>
      <w:r w:rsidRPr="00FC3317">
        <w:rPr>
          <w:sz w:val="24"/>
          <w:szCs w:val="24"/>
        </w:rPr>
        <w:t>натуральные</w:t>
      </w:r>
      <w:r w:rsidRPr="00FC3317">
        <w:rPr>
          <w:spacing w:val="-9"/>
          <w:sz w:val="24"/>
          <w:szCs w:val="24"/>
        </w:rPr>
        <w:t xml:space="preserve"> </w:t>
      </w:r>
      <w:r w:rsidRPr="00FC3317">
        <w:rPr>
          <w:sz w:val="24"/>
          <w:szCs w:val="24"/>
        </w:rPr>
        <w:t>материалы. Охотничьи трофеи используются в качестве украшения.</w:t>
      </w:r>
    </w:p>
    <w:p w14:paraId="0286BCBA" w14:textId="77777777" w:rsidR="00FC3317" w:rsidRPr="00FC3317" w:rsidRDefault="00FC3317" w:rsidP="009817E5">
      <w:pPr>
        <w:pStyle w:val="a5"/>
        <w:numPr>
          <w:ilvl w:val="0"/>
          <w:numId w:val="344"/>
        </w:numPr>
        <w:ind w:left="142" w:right="144" w:firstLine="709"/>
        <w:jc w:val="both"/>
        <w:rPr>
          <w:sz w:val="24"/>
          <w:szCs w:val="24"/>
        </w:rPr>
      </w:pPr>
      <w:r w:rsidRPr="00FC3317">
        <w:rPr>
          <w:sz w:val="24"/>
          <w:szCs w:val="24"/>
        </w:rPr>
        <w:t>В</w:t>
      </w:r>
      <w:r w:rsidRPr="00FC3317">
        <w:rPr>
          <w:spacing w:val="-15"/>
          <w:sz w:val="24"/>
          <w:szCs w:val="24"/>
        </w:rPr>
        <w:t xml:space="preserve"> </w:t>
      </w:r>
      <w:r w:rsidRPr="00FC3317">
        <w:rPr>
          <w:sz w:val="24"/>
          <w:szCs w:val="24"/>
        </w:rPr>
        <w:t>какой</w:t>
      </w:r>
      <w:r w:rsidRPr="00FC3317">
        <w:rPr>
          <w:spacing w:val="-12"/>
          <w:sz w:val="24"/>
          <w:szCs w:val="24"/>
        </w:rPr>
        <w:t xml:space="preserve"> </w:t>
      </w:r>
      <w:r w:rsidRPr="00FC3317">
        <w:rPr>
          <w:sz w:val="24"/>
          <w:szCs w:val="24"/>
        </w:rPr>
        <w:t>стране</w:t>
      </w:r>
      <w:r w:rsidRPr="00FC3317">
        <w:rPr>
          <w:spacing w:val="-14"/>
          <w:sz w:val="24"/>
          <w:szCs w:val="24"/>
        </w:rPr>
        <w:t xml:space="preserve"> </w:t>
      </w:r>
      <w:r w:rsidRPr="00FC3317">
        <w:rPr>
          <w:sz w:val="24"/>
          <w:szCs w:val="24"/>
        </w:rPr>
        <w:t>зародился</w:t>
      </w:r>
      <w:r w:rsidRPr="00FC3317">
        <w:rPr>
          <w:spacing w:val="-13"/>
          <w:sz w:val="24"/>
          <w:szCs w:val="24"/>
        </w:rPr>
        <w:t xml:space="preserve"> </w:t>
      </w:r>
      <w:r w:rsidRPr="00FC3317">
        <w:rPr>
          <w:sz w:val="24"/>
          <w:szCs w:val="24"/>
        </w:rPr>
        <w:t>стиль</w:t>
      </w:r>
      <w:r w:rsidRPr="00FC3317">
        <w:rPr>
          <w:spacing w:val="-12"/>
          <w:sz w:val="24"/>
          <w:szCs w:val="24"/>
        </w:rPr>
        <w:t xml:space="preserve"> </w:t>
      </w:r>
      <w:r w:rsidRPr="00FC3317">
        <w:rPr>
          <w:sz w:val="24"/>
          <w:szCs w:val="24"/>
        </w:rPr>
        <w:t>Рококо? А) В Испании</w:t>
      </w:r>
    </w:p>
    <w:p w14:paraId="0602E724"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16"/>
          <w:sz w:val="24"/>
          <w:szCs w:val="24"/>
        </w:rPr>
        <w:t xml:space="preserve"> </w:t>
      </w:r>
      <w:r w:rsidRPr="00FC3317">
        <w:rPr>
          <w:sz w:val="24"/>
          <w:szCs w:val="24"/>
        </w:rPr>
        <w:t>В</w:t>
      </w:r>
      <w:r w:rsidRPr="00FC3317">
        <w:rPr>
          <w:spacing w:val="-15"/>
          <w:sz w:val="24"/>
          <w:szCs w:val="24"/>
        </w:rPr>
        <w:t xml:space="preserve"> </w:t>
      </w:r>
      <w:r w:rsidRPr="00FC3317">
        <w:rPr>
          <w:sz w:val="24"/>
          <w:szCs w:val="24"/>
        </w:rPr>
        <w:t>Италии В) В США</w:t>
      </w:r>
    </w:p>
    <w:p w14:paraId="386A1311"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4"/>
          <w:sz w:val="24"/>
          <w:szCs w:val="24"/>
        </w:rPr>
        <w:t xml:space="preserve"> </w:t>
      </w:r>
      <w:r w:rsidRPr="00FC3317">
        <w:rPr>
          <w:sz w:val="24"/>
          <w:szCs w:val="24"/>
        </w:rPr>
        <w:t>Во</w:t>
      </w:r>
      <w:r w:rsidRPr="00FC3317">
        <w:rPr>
          <w:spacing w:val="-1"/>
          <w:sz w:val="24"/>
          <w:szCs w:val="24"/>
        </w:rPr>
        <w:t xml:space="preserve"> </w:t>
      </w:r>
      <w:r w:rsidRPr="00FC3317">
        <w:rPr>
          <w:spacing w:val="-2"/>
          <w:sz w:val="24"/>
          <w:szCs w:val="24"/>
        </w:rPr>
        <w:t>Франции</w:t>
      </w:r>
    </w:p>
    <w:p w14:paraId="586A4C7B" w14:textId="77777777" w:rsidR="00FC3317" w:rsidRPr="00FC3317" w:rsidRDefault="00FC3317" w:rsidP="009817E5">
      <w:pPr>
        <w:pStyle w:val="a5"/>
        <w:numPr>
          <w:ilvl w:val="0"/>
          <w:numId w:val="344"/>
        </w:numPr>
        <w:ind w:left="142" w:right="144" w:firstLine="709"/>
        <w:jc w:val="both"/>
        <w:rPr>
          <w:sz w:val="24"/>
          <w:szCs w:val="24"/>
        </w:rPr>
      </w:pPr>
      <w:r w:rsidRPr="00FC3317">
        <w:rPr>
          <w:sz w:val="24"/>
          <w:szCs w:val="24"/>
        </w:rPr>
        <w:t>Какие</w:t>
      </w:r>
      <w:r w:rsidRPr="00FC3317">
        <w:rPr>
          <w:spacing w:val="-7"/>
          <w:sz w:val="24"/>
          <w:szCs w:val="24"/>
        </w:rPr>
        <w:t xml:space="preserve"> </w:t>
      </w:r>
      <w:r w:rsidRPr="00FC3317">
        <w:rPr>
          <w:sz w:val="24"/>
          <w:szCs w:val="24"/>
        </w:rPr>
        <w:t>особенности</w:t>
      </w:r>
      <w:r w:rsidRPr="00FC3317">
        <w:rPr>
          <w:spacing w:val="-6"/>
          <w:sz w:val="24"/>
          <w:szCs w:val="24"/>
        </w:rPr>
        <w:t xml:space="preserve"> </w:t>
      </w:r>
      <w:r w:rsidRPr="00FC3317">
        <w:rPr>
          <w:sz w:val="24"/>
          <w:szCs w:val="24"/>
        </w:rPr>
        <w:t>присущи</w:t>
      </w:r>
      <w:r w:rsidRPr="00FC3317">
        <w:rPr>
          <w:spacing w:val="-3"/>
          <w:sz w:val="24"/>
          <w:szCs w:val="24"/>
        </w:rPr>
        <w:t xml:space="preserve"> </w:t>
      </w:r>
      <w:r w:rsidRPr="00FC3317">
        <w:rPr>
          <w:sz w:val="24"/>
          <w:szCs w:val="24"/>
        </w:rPr>
        <w:t>Романскому</w:t>
      </w:r>
      <w:r w:rsidRPr="00FC3317">
        <w:rPr>
          <w:spacing w:val="-7"/>
          <w:sz w:val="24"/>
          <w:szCs w:val="24"/>
        </w:rPr>
        <w:t xml:space="preserve"> </w:t>
      </w:r>
      <w:r w:rsidRPr="00FC3317">
        <w:rPr>
          <w:spacing w:val="-2"/>
          <w:sz w:val="24"/>
          <w:szCs w:val="24"/>
        </w:rPr>
        <w:t>стилю?</w:t>
      </w:r>
    </w:p>
    <w:p w14:paraId="0104E906" w14:textId="77777777" w:rsidR="00FC3317" w:rsidRPr="00FC3317" w:rsidRDefault="00FC3317" w:rsidP="00A25E61">
      <w:pPr>
        <w:pStyle w:val="a3"/>
        <w:spacing w:before="1"/>
        <w:ind w:left="142" w:right="144" w:firstLine="709"/>
        <w:rPr>
          <w:sz w:val="24"/>
          <w:szCs w:val="24"/>
        </w:rPr>
      </w:pPr>
      <w:r w:rsidRPr="00FC3317">
        <w:rPr>
          <w:sz w:val="24"/>
          <w:szCs w:val="24"/>
        </w:rPr>
        <w:t>А)</w:t>
      </w:r>
      <w:r w:rsidRPr="00FC3317">
        <w:rPr>
          <w:spacing w:val="-13"/>
          <w:sz w:val="24"/>
          <w:szCs w:val="24"/>
        </w:rPr>
        <w:t xml:space="preserve"> </w:t>
      </w:r>
      <w:r w:rsidRPr="00FC3317">
        <w:rPr>
          <w:sz w:val="24"/>
          <w:szCs w:val="24"/>
        </w:rPr>
        <w:t>Наличие</w:t>
      </w:r>
      <w:r w:rsidRPr="00FC3317">
        <w:rPr>
          <w:spacing w:val="-13"/>
          <w:sz w:val="24"/>
          <w:szCs w:val="24"/>
        </w:rPr>
        <w:t xml:space="preserve"> </w:t>
      </w:r>
      <w:r w:rsidRPr="00FC3317">
        <w:rPr>
          <w:sz w:val="24"/>
          <w:szCs w:val="24"/>
        </w:rPr>
        <w:t>богатой</w:t>
      </w:r>
      <w:r w:rsidRPr="00FC3317">
        <w:rPr>
          <w:spacing w:val="-8"/>
          <w:sz w:val="24"/>
          <w:szCs w:val="24"/>
        </w:rPr>
        <w:t xml:space="preserve"> </w:t>
      </w:r>
      <w:r w:rsidRPr="00FC3317">
        <w:rPr>
          <w:sz w:val="24"/>
          <w:szCs w:val="24"/>
        </w:rPr>
        <w:t>объемной</w:t>
      </w:r>
      <w:r w:rsidRPr="00FC3317">
        <w:rPr>
          <w:spacing w:val="-9"/>
          <w:sz w:val="24"/>
          <w:szCs w:val="24"/>
        </w:rPr>
        <w:t xml:space="preserve"> </w:t>
      </w:r>
      <w:r w:rsidRPr="00FC3317">
        <w:rPr>
          <w:sz w:val="24"/>
          <w:szCs w:val="24"/>
        </w:rPr>
        <w:t>лепнины,</w:t>
      </w:r>
      <w:r w:rsidRPr="00FC3317">
        <w:rPr>
          <w:spacing w:val="-12"/>
          <w:sz w:val="24"/>
          <w:szCs w:val="24"/>
        </w:rPr>
        <w:t xml:space="preserve"> </w:t>
      </w:r>
      <w:r w:rsidRPr="00FC3317">
        <w:rPr>
          <w:sz w:val="24"/>
          <w:szCs w:val="24"/>
        </w:rPr>
        <w:t>подсвечников,</w:t>
      </w:r>
      <w:r w:rsidRPr="00FC3317">
        <w:rPr>
          <w:spacing w:val="-12"/>
          <w:sz w:val="24"/>
          <w:szCs w:val="24"/>
        </w:rPr>
        <w:t xml:space="preserve"> </w:t>
      </w:r>
      <w:proofErr w:type="spellStart"/>
      <w:r w:rsidRPr="00FC3317">
        <w:rPr>
          <w:sz w:val="24"/>
          <w:szCs w:val="24"/>
        </w:rPr>
        <w:t>канделябров,массивных</w:t>
      </w:r>
      <w:proofErr w:type="spellEnd"/>
      <w:r w:rsidRPr="00FC3317">
        <w:rPr>
          <w:spacing w:val="-9"/>
          <w:sz w:val="24"/>
          <w:szCs w:val="24"/>
        </w:rPr>
        <w:t xml:space="preserve"> </w:t>
      </w:r>
      <w:r w:rsidRPr="00FC3317">
        <w:rPr>
          <w:sz w:val="24"/>
          <w:szCs w:val="24"/>
        </w:rPr>
        <w:t>часов, статуэток в стенных нишах, бахромы и вензелей, рамок для фото.</w:t>
      </w:r>
    </w:p>
    <w:p w14:paraId="346C3298"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10"/>
          <w:sz w:val="24"/>
          <w:szCs w:val="24"/>
        </w:rPr>
        <w:t xml:space="preserve"> </w:t>
      </w:r>
      <w:r w:rsidRPr="00FC3317">
        <w:rPr>
          <w:sz w:val="24"/>
          <w:szCs w:val="24"/>
        </w:rPr>
        <w:t>Экзотические</w:t>
      </w:r>
      <w:r w:rsidRPr="00FC3317">
        <w:rPr>
          <w:spacing w:val="-8"/>
          <w:sz w:val="24"/>
          <w:szCs w:val="24"/>
        </w:rPr>
        <w:t xml:space="preserve"> </w:t>
      </w:r>
      <w:r w:rsidRPr="00FC3317">
        <w:rPr>
          <w:sz w:val="24"/>
          <w:szCs w:val="24"/>
        </w:rPr>
        <w:t>аксессуары</w:t>
      </w:r>
      <w:r w:rsidRPr="00FC3317">
        <w:rPr>
          <w:spacing w:val="-9"/>
          <w:sz w:val="24"/>
          <w:szCs w:val="24"/>
        </w:rPr>
        <w:t xml:space="preserve"> </w:t>
      </w:r>
      <w:r w:rsidRPr="00FC3317">
        <w:rPr>
          <w:sz w:val="24"/>
          <w:szCs w:val="24"/>
        </w:rPr>
        <w:t>ручной</w:t>
      </w:r>
      <w:r w:rsidRPr="00FC3317">
        <w:rPr>
          <w:spacing w:val="-5"/>
          <w:sz w:val="24"/>
          <w:szCs w:val="24"/>
        </w:rPr>
        <w:t xml:space="preserve"> </w:t>
      </w:r>
      <w:r w:rsidRPr="00FC3317">
        <w:rPr>
          <w:sz w:val="24"/>
          <w:szCs w:val="24"/>
        </w:rPr>
        <w:t>работы.</w:t>
      </w:r>
      <w:r w:rsidRPr="00FC3317">
        <w:rPr>
          <w:spacing w:val="-9"/>
          <w:sz w:val="24"/>
          <w:szCs w:val="24"/>
        </w:rPr>
        <w:t xml:space="preserve"> </w:t>
      </w:r>
      <w:r w:rsidRPr="00FC3317">
        <w:rPr>
          <w:sz w:val="24"/>
          <w:szCs w:val="24"/>
        </w:rPr>
        <w:t>Традиционные</w:t>
      </w:r>
      <w:r w:rsidRPr="00FC3317">
        <w:rPr>
          <w:spacing w:val="-9"/>
          <w:sz w:val="24"/>
          <w:szCs w:val="24"/>
        </w:rPr>
        <w:t xml:space="preserve"> </w:t>
      </w:r>
      <w:r w:rsidRPr="00FC3317">
        <w:rPr>
          <w:sz w:val="24"/>
          <w:szCs w:val="24"/>
        </w:rPr>
        <w:t>африканские</w:t>
      </w:r>
      <w:r w:rsidRPr="00FC3317">
        <w:rPr>
          <w:spacing w:val="-8"/>
          <w:sz w:val="24"/>
          <w:szCs w:val="24"/>
        </w:rPr>
        <w:t xml:space="preserve"> </w:t>
      </w:r>
      <w:r w:rsidRPr="00FC3317">
        <w:rPr>
          <w:sz w:val="24"/>
          <w:szCs w:val="24"/>
        </w:rPr>
        <w:t>мотивы</w:t>
      </w:r>
      <w:r w:rsidRPr="00FC3317">
        <w:rPr>
          <w:spacing w:val="-10"/>
          <w:sz w:val="24"/>
          <w:szCs w:val="24"/>
        </w:rPr>
        <w:t xml:space="preserve"> </w:t>
      </w:r>
      <w:r w:rsidRPr="00FC3317">
        <w:rPr>
          <w:sz w:val="24"/>
          <w:szCs w:val="24"/>
        </w:rPr>
        <w:t>в интерьере. Только натуральные материалы и цвета.</w:t>
      </w:r>
    </w:p>
    <w:p w14:paraId="35DDB987"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7"/>
          <w:sz w:val="24"/>
          <w:szCs w:val="24"/>
        </w:rPr>
        <w:t xml:space="preserve"> </w:t>
      </w:r>
      <w:r w:rsidRPr="00FC3317">
        <w:rPr>
          <w:sz w:val="24"/>
          <w:szCs w:val="24"/>
        </w:rPr>
        <w:t>В</w:t>
      </w:r>
      <w:r w:rsidRPr="00FC3317">
        <w:rPr>
          <w:spacing w:val="-10"/>
          <w:sz w:val="24"/>
          <w:szCs w:val="24"/>
        </w:rPr>
        <w:t xml:space="preserve"> </w:t>
      </w:r>
      <w:r w:rsidRPr="00FC3317">
        <w:rPr>
          <w:sz w:val="24"/>
          <w:szCs w:val="24"/>
        </w:rPr>
        <w:t>обстановке</w:t>
      </w:r>
      <w:r w:rsidRPr="00FC3317">
        <w:rPr>
          <w:spacing w:val="-8"/>
          <w:sz w:val="24"/>
          <w:szCs w:val="24"/>
        </w:rPr>
        <w:t xml:space="preserve"> </w:t>
      </w:r>
      <w:r w:rsidRPr="00FC3317">
        <w:rPr>
          <w:sz w:val="24"/>
          <w:szCs w:val="24"/>
        </w:rPr>
        <w:t>и</w:t>
      </w:r>
      <w:r w:rsidRPr="00FC3317">
        <w:rPr>
          <w:spacing w:val="-5"/>
          <w:sz w:val="24"/>
          <w:szCs w:val="24"/>
        </w:rPr>
        <w:t xml:space="preserve"> </w:t>
      </w:r>
      <w:r w:rsidRPr="00FC3317">
        <w:rPr>
          <w:sz w:val="24"/>
          <w:szCs w:val="24"/>
        </w:rPr>
        <w:t>декоре</w:t>
      </w:r>
      <w:r w:rsidRPr="00FC3317">
        <w:rPr>
          <w:spacing w:val="-9"/>
          <w:sz w:val="24"/>
          <w:szCs w:val="24"/>
        </w:rPr>
        <w:t xml:space="preserve"> </w:t>
      </w:r>
      <w:r w:rsidRPr="00FC3317">
        <w:rPr>
          <w:sz w:val="24"/>
          <w:szCs w:val="24"/>
        </w:rPr>
        <w:t>которого</w:t>
      </w:r>
      <w:r w:rsidRPr="00FC3317">
        <w:rPr>
          <w:spacing w:val="-8"/>
          <w:sz w:val="24"/>
          <w:szCs w:val="24"/>
        </w:rPr>
        <w:t xml:space="preserve"> </w:t>
      </w:r>
      <w:r w:rsidRPr="00FC3317">
        <w:rPr>
          <w:sz w:val="24"/>
          <w:szCs w:val="24"/>
        </w:rPr>
        <w:t>преобладают</w:t>
      </w:r>
      <w:r w:rsidRPr="00FC3317">
        <w:rPr>
          <w:spacing w:val="-7"/>
          <w:sz w:val="24"/>
          <w:szCs w:val="24"/>
        </w:rPr>
        <w:t xml:space="preserve"> </w:t>
      </w:r>
      <w:r w:rsidRPr="00FC3317">
        <w:rPr>
          <w:sz w:val="24"/>
          <w:szCs w:val="24"/>
        </w:rPr>
        <w:t>природные</w:t>
      </w:r>
      <w:r w:rsidRPr="00FC3317">
        <w:rPr>
          <w:spacing w:val="-9"/>
          <w:sz w:val="24"/>
          <w:szCs w:val="24"/>
        </w:rPr>
        <w:t xml:space="preserve"> </w:t>
      </w:r>
      <w:r w:rsidRPr="00FC3317">
        <w:rPr>
          <w:sz w:val="24"/>
          <w:szCs w:val="24"/>
        </w:rPr>
        <w:t>материалы,</w:t>
      </w:r>
      <w:r w:rsidRPr="00FC3317">
        <w:rPr>
          <w:spacing w:val="-8"/>
          <w:sz w:val="24"/>
          <w:szCs w:val="24"/>
        </w:rPr>
        <w:t xml:space="preserve"> </w:t>
      </w:r>
      <w:r w:rsidRPr="00FC3317">
        <w:rPr>
          <w:sz w:val="24"/>
          <w:szCs w:val="24"/>
        </w:rPr>
        <w:t>натуральные цвета и мягкие, округлые линии</w:t>
      </w:r>
    </w:p>
    <w:p w14:paraId="162339E3" w14:textId="77777777" w:rsidR="00FC3317" w:rsidRPr="00FC3317" w:rsidRDefault="00FC3317" w:rsidP="00A25E61">
      <w:pPr>
        <w:pStyle w:val="a3"/>
        <w:ind w:left="142" w:right="144" w:firstLine="709"/>
        <w:rPr>
          <w:sz w:val="24"/>
          <w:szCs w:val="24"/>
        </w:rPr>
      </w:pPr>
      <w:r w:rsidRPr="00FC3317">
        <w:rPr>
          <w:sz w:val="24"/>
          <w:szCs w:val="24"/>
        </w:rPr>
        <w:t xml:space="preserve">Г) Строгие, лаконичные формы куба, призмы, цилиндра, прямоугольника; арочные, </w:t>
      </w:r>
      <w:proofErr w:type="spellStart"/>
      <w:r w:rsidRPr="00FC3317">
        <w:rPr>
          <w:sz w:val="24"/>
          <w:szCs w:val="24"/>
        </w:rPr>
        <w:t>полуарочные</w:t>
      </w:r>
      <w:proofErr w:type="spellEnd"/>
      <w:r w:rsidRPr="00FC3317">
        <w:rPr>
          <w:spacing w:val="-9"/>
          <w:sz w:val="24"/>
          <w:szCs w:val="24"/>
        </w:rPr>
        <w:t xml:space="preserve"> </w:t>
      </w:r>
      <w:r w:rsidRPr="00FC3317">
        <w:rPr>
          <w:sz w:val="24"/>
          <w:szCs w:val="24"/>
        </w:rPr>
        <w:t>проемы;</w:t>
      </w:r>
      <w:r w:rsidRPr="00FC3317">
        <w:rPr>
          <w:spacing w:val="-7"/>
          <w:sz w:val="24"/>
          <w:szCs w:val="24"/>
        </w:rPr>
        <w:t xml:space="preserve"> </w:t>
      </w:r>
      <w:r w:rsidRPr="00FC3317">
        <w:rPr>
          <w:sz w:val="24"/>
          <w:szCs w:val="24"/>
        </w:rPr>
        <w:t>балочные</w:t>
      </w:r>
      <w:r w:rsidRPr="00FC3317">
        <w:rPr>
          <w:spacing w:val="-9"/>
          <w:sz w:val="24"/>
          <w:szCs w:val="24"/>
        </w:rPr>
        <w:t xml:space="preserve"> </w:t>
      </w:r>
      <w:r w:rsidRPr="00FC3317">
        <w:rPr>
          <w:sz w:val="24"/>
          <w:szCs w:val="24"/>
        </w:rPr>
        <w:t>потолки</w:t>
      </w:r>
      <w:r w:rsidRPr="00FC3317">
        <w:rPr>
          <w:spacing w:val="-4"/>
          <w:sz w:val="24"/>
          <w:szCs w:val="24"/>
        </w:rPr>
        <w:t xml:space="preserve"> </w:t>
      </w:r>
      <w:r w:rsidRPr="00FC3317">
        <w:rPr>
          <w:sz w:val="24"/>
          <w:szCs w:val="24"/>
        </w:rPr>
        <w:t>с</w:t>
      </w:r>
      <w:r w:rsidRPr="00FC3317">
        <w:rPr>
          <w:spacing w:val="-9"/>
          <w:sz w:val="24"/>
          <w:szCs w:val="24"/>
        </w:rPr>
        <w:t xml:space="preserve"> </w:t>
      </w:r>
      <w:r w:rsidRPr="00FC3317">
        <w:rPr>
          <w:sz w:val="24"/>
          <w:szCs w:val="24"/>
        </w:rPr>
        <w:t>открытыми</w:t>
      </w:r>
      <w:r w:rsidRPr="00FC3317">
        <w:rPr>
          <w:spacing w:val="-5"/>
          <w:sz w:val="24"/>
          <w:szCs w:val="24"/>
        </w:rPr>
        <w:t xml:space="preserve"> </w:t>
      </w:r>
      <w:r w:rsidRPr="00FC3317">
        <w:rPr>
          <w:sz w:val="24"/>
          <w:szCs w:val="24"/>
        </w:rPr>
        <w:t>опорами;</w:t>
      </w:r>
      <w:r w:rsidRPr="00FC3317">
        <w:rPr>
          <w:spacing w:val="-7"/>
          <w:sz w:val="24"/>
          <w:szCs w:val="24"/>
        </w:rPr>
        <w:t xml:space="preserve"> </w:t>
      </w:r>
      <w:r w:rsidRPr="00FC3317">
        <w:rPr>
          <w:sz w:val="24"/>
          <w:szCs w:val="24"/>
        </w:rPr>
        <w:t>грузные</w:t>
      </w:r>
      <w:r w:rsidRPr="00FC3317">
        <w:rPr>
          <w:spacing w:val="-9"/>
          <w:sz w:val="24"/>
          <w:szCs w:val="24"/>
        </w:rPr>
        <w:t xml:space="preserve"> </w:t>
      </w:r>
      <w:r w:rsidRPr="00FC3317">
        <w:rPr>
          <w:sz w:val="24"/>
          <w:szCs w:val="24"/>
        </w:rPr>
        <w:t>колонны;</w:t>
      </w:r>
      <w:r w:rsidRPr="00FC3317">
        <w:rPr>
          <w:spacing w:val="-8"/>
          <w:sz w:val="24"/>
          <w:szCs w:val="24"/>
        </w:rPr>
        <w:t xml:space="preserve"> </w:t>
      </w:r>
      <w:r w:rsidRPr="00FC3317">
        <w:rPr>
          <w:sz w:val="24"/>
          <w:szCs w:val="24"/>
        </w:rPr>
        <w:t>камин как центр дома; рыцарский антураж – факелы, кубки, доспехи, оружие.</w:t>
      </w:r>
    </w:p>
    <w:p w14:paraId="60708058" w14:textId="77777777" w:rsidR="00FC3317" w:rsidRPr="00FC3317" w:rsidRDefault="00FC3317" w:rsidP="009817E5">
      <w:pPr>
        <w:pStyle w:val="a5"/>
        <w:numPr>
          <w:ilvl w:val="0"/>
          <w:numId w:val="344"/>
        </w:numPr>
        <w:ind w:left="142" w:right="144" w:firstLine="709"/>
        <w:jc w:val="both"/>
        <w:rPr>
          <w:sz w:val="24"/>
          <w:szCs w:val="24"/>
        </w:rPr>
      </w:pPr>
      <w:r w:rsidRPr="00FC3317">
        <w:rPr>
          <w:sz w:val="24"/>
          <w:szCs w:val="24"/>
        </w:rPr>
        <w:t>Что</w:t>
      </w:r>
      <w:r w:rsidRPr="00FC3317">
        <w:rPr>
          <w:spacing w:val="-15"/>
          <w:sz w:val="24"/>
          <w:szCs w:val="24"/>
        </w:rPr>
        <w:t xml:space="preserve"> </w:t>
      </w:r>
      <w:r w:rsidRPr="00FC3317">
        <w:rPr>
          <w:sz w:val="24"/>
          <w:szCs w:val="24"/>
        </w:rPr>
        <w:t>такое</w:t>
      </w:r>
      <w:r w:rsidRPr="00FC3317">
        <w:rPr>
          <w:spacing w:val="-15"/>
          <w:sz w:val="24"/>
          <w:szCs w:val="24"/>
        </w:rPr>
        <w:t xml:space="preserve"> </w:t>
      </w:r>
      <w:r w:rsidRPr="00FC3317">
        <w:rPr>
          <w:sz w:val="24"/>
          <w:szCs w:val="24"/>
        </w:rPr>
        <w:t>ламбрекен? А) Проем двери</w:t>
      </w:r>
    </w:p>
    <w:p w14:paraId="56F8A9BA"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9"/>
          <w:sz w:val="24"/>
          <w:szCs w:val="24"/>
        </w:rPr>
        <w:t xml:space="preserve"> </w:t>
      </w:r>
      <w:r w:rsidRPr="00FC3317">
        <w:rPr>
          <w:sz w:val="24"/>
          <w:szCs w:val="24"/>
        </w:rPr>
        <w:t>Горизонтально</w:t>
      </w:r>
      <w:r w:rsidRPr="00FC3317">
        <w:rPr>
          <w:spacing w:val="-6"/>
          <w:sz w:val="24"/>
          <w:szCs w:val="24"/>
        </w:rPr>
        <w:t xml:space="preserve"> </w:t>
      </w:r>
      <w:r w:rsidRPr="00FC3317">
        <w:rPr>
          <w:sz w:val="24"/>
          <w:szCs w:val="24"/>
        </w:rPr>
        <w:t>расположенная</w:t>
      </w:r>
      <w:r w:rsidRPr="00FC3317">
        <w:rPr>
          <w:spacing w:val="-5"/>
          <w:sz w:val="24"/>
          <w:szCs w:val="24"/>
        </w:rPr>
        <w:t xml:space="preserve"> </w:t>
      </w:r>
      <w:r w:rsidRPr="00FC3317">
        <w:rPr>
          <w:sz w:val="24"/>
          <w:szCs w:val="24"/>
        </w:rPr>
        <w:t>драпировка,</w:t>
      </w:r>
      <w:r w:rsidRPr="00FC3317">
        <w:rPr>
          <w:spacing w:val="-10"/>
          <w:sz w:val="24"/>
          <w:szCs w:val="24"/>
        </w:rPr>
        <w:t xml:space="preserve"> </w:t>
      </w:r>
      <w:r w:rsidRPr="00FC3317">
        <w:rPr>
          <w:sz w:val="24"/>
          <w:szCs w:val="24"/>
        </w:rPr>
        <w:t>находящаяся</w:t>
      </w:r>
      <w:r w:rsidRPr="00FC3317">
        <w:rPr>
          <w:spacing w:val="-6"/>
          <w:sz w:val="24"/>
          <w:szCs w:val="24"/>
        </w:rPr>
        <w:t xml:space="preserve"> </w:t>
      </w:r>
      <w:r w:rsidRPr="00FC3317">
        <w:rPr>
          <w:sz w:val="24"/>
          <w:szCs w:val="24"/>
        </w:rPr>
        <w:t>в</w:t>
      </w:r>
      <w:r w:rsidRPr="00FC3317">
        <w:rPr>
          <w:spacing w:val="-8"/>
          <w:sz w:val="24"/>
          <w:szCs w:val="24"/>
        </w:rPr>
        <w:t xml:space="preserve"> </w:t>
      </w:r>
      <w:r w:rsidRPr="00FC3317">
        <w:rPr>
          <w:sz w:val="24"/>
          <w:szCs w:val="24"/>
        </w:rPr>
        <w:t>верху</w:t>
      </w:r>
      <w:r w:rsidRPr="00FC3317">
        <w:rPr>
          <w:spacing w:val="-15"/>
          <w:sz w:val="24"/>
          <w:szCs w:val="24"/>
        </w:rPr>
        <w:t xml:space="preserve"> </w:t>
      </w:r>
      <w:r w:rsidRPr="00FC3317">
        <w:rPr>
          <w:sz w:val="24"/>
          <w:szCs w:val="24"/>
        </w:rPr>
        <w:t>композиции</w:t>
      </w:r>
      <w:r w:rsidRPr="00FC3317">
        <w:rPr>
          <w:spacing w:val="-4"/>
          <w:sz w:val="24"/>
          <w:szCs w:val="24"/>
        </w:rPr>
        <w:t xml:space="preserve"> </w:t>
      </w:r>
      <w:r w:rsidRPr="00FC3317">
        <w:rPr>
          <w:sz w:val="24"/>
          <w:szCs w:val="24"/>
        </w:rPr>
        <w:t>штор В) Часть пластикового окна</w:t>
      </w:r>
    </w:p>
    <w:p w14:paraId="1C9424C8"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4"/>
          <w:sz w:val="24"/>
          <w:szCs w:val="24"/>
        </w:rPr>
        <w:t xml:space="preserve"> </w:t>
      </w:r>
      <w:r w:rsidRPr="00FC3317">
        <w:rPr>
          <w:spacing w:val="-2"/>
          <w:sz w:val="24"/>
          <w:szCs w:val="24"/>
        </w:rPr>
        <w:t>Карниз</w:t>
      </w:r>
    </w:p>
    <w:p w14:paraId="7A53C8D2" w14:textId="77777777" w:rsidR="00FC3317" w:rsidRPr="00FC3317" w:rsidRDefault="00FC3317" w:rsidP="009817E5">
      <w:pPr>
        <w:pStyle w:val="a5"/>
        <w:numPr>
          <w:ilvl w:val="0"/>
          <w:numId w:val="344"/>
        </w:numPr>
        <w:ind w:left="142" w:right="144" w:firstLine="709"/>
        <w:jc w:val="both"/>
        <w:rPr>
          <w:sz w:val="24"/>
          <w:szCs w:val="24"/>
        </w:rPr>
      </w:pPr>
      <w:r w:rsidRPr="00FC3317">
        <w:rPr>
          <w:sz w:val="24"/>
          <w:szCs w:val="24"/>
        </w:rPr>
        <w:t>Что</w:t>
      </w:r>
      <w:r w:rsidRPr="00FC3317">
        <w:rPr>
          <w:spacing w:val="-5"/>
          <w:sz w:val="24"/>
          <w:szCs w:val="24"/>
        </w:rPr>
        <w:t xml:space="preserve"> </w:t>
      </w:r>
      <w:r w:rsidRPr="00FC3317">
        <w:rPr>
          <w:sz w:val="24"/>
          <w:szCs w:val="24"/>
        </w:rPr>
        <w:t>такое</w:t>
      </w:r>
      <w:r w:rsidRPr="00FC3317">
        <w:rPr>
          <w:spacing w:val="-1"/>
          <w:sz w:val="24"/>
          <w:szCs w:val="24"/>
        </w:rPr>
        <w:t xml:space="preserve"> </w:t>
      </w:r>
      <w:r w:rsidRPr="00FC3317">
        <w:rPr>
          <w:spacing w:val="-2"/>
          <w:sz w:val="24"/>
          <w:szCs w:val="24"/>
        </w:rPr>
        <w:t>фасад?</w:t>
      </w:r>
    </w:p>
    <w:p w14:paraId="7B4C1B05"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15"/>
          <w:sz w:val="24"/>
          <w:szCs w:val="24"/>
        </w:rPr>
        <w:t xml:space="preserve"> </w:t>
      </w:r>
      <w:r w:rsidRPr="00FC3317">
        <w:rPr>
          <w:sz w:val="24"/>
          <w:szCs w:val="24"/>
        </w:rPr>
        <w:t>Внешняя</w:t>
      </w:r>
      <w:r w:rsidRPr="00FC3317">
        <w:rPr>
          <w:spacing w:val="-15"/>
          <w:sz w:val="24"/>
          <w:szCs w:val="24"/>
        </w:rPr>
        <w:t xml:space="preserve"> </w:t>
      </w:r>
      <w:r w:rsidRPr="00FC3317">
        <w:rPr>
          <w:sz w:val="24"/>
          <w:szCs w:val="24"/>
        </w:rPr>
        <w:t>(лицевая)</w:t>
      </w:r>
      <w:r w:rsidRPr="00FC3317">
        <w:rPr>
          <w:spacing w:val="-14"/>
          <w:sz w:val="24"/>
          <w:szCs w:val="24"/>
        </w:rPr>
        <w:t xml:space="preserve"> </w:t>
      </w:r>
      <w:r w:rsidRPr="00FC3317">
        <w:rPr>
          <w:sz w:val="24"/>
          <w:szCs w:val="24"/>
        </w:rPr>
        <w:t>сторона</w:t>
      </w:r>
      <w:r w:rsidRPr="00FC3317">
        <w:rPr>
          <w:spacing w:val="-15"/>
          <w:sz w:val="24"/>
          <w:szCs w:val="24"/>
        </w:rPr>
        <w:t xml:space="preserve"> </w:t>
      </w:r>
      <w:r w:rsidRPr="00FC3317">
        <w:rPr>
          <w:sz w:val="24"/>
          <w:szCs w:val="24"/>
        </w:rPr>
        <w:t>строения Б) Подвальное помещение</w:t>
      </w:r>
    </w:p>
    <w:p w14:paraId="31B57D0A" w14:textId="77777777" w:rsidR="00FC3317" w:rsidRPr="00FC3317" w:rsidRDefault="00FC3317" w:rsidP="00A25E61">
      <w:pPr>
        <w:pStyle w:val="a3"/>
        <w:spacing w:before="1"/>
        <w:ind w:left="142" w:right="144" w:firstLine="709"/>
        <w:rPr>
          <w:sz w:val="24"/>
          <w:szCs w:val="24"/>
        </w:rPr>
      </w:pPr>
      <w:r w:rsidRPr="00FC3317">
        <w:rPr>
          <w:sz w:val="24"/>
          <w:szCs w:val="24"/>
        </w:rPr>
        <w:t>В)</w:t>
      </w:r>
      <w:r w:rsidRPr="00FC3317">
        <w:rPr>
          <w:spacing w:val="-6"/>
          <w:sz w:val="24"/>
          <w:szCs w:val="24"/>
        </w:rPr>
        <w:t xml:space="preserve"> </w:t>
      </w:r>
      <w:r w:rsidRPr="00FC3317">
        <w:rPr>
          <w:sz w:val="24"/>
          <w:szCs w:val="24"/>
        </w:rPr>
        <w:t>Чердачное</w:t>
      </w:r>
      <w:r w:rsidRPr="00FC3317">
        <w:rPr>
          <w:spacing w:val="-5"/>
          <w:sz w:val="24"/>
          <w:szCs w:val="24"/>
        </w:rPr>
        <w:t xml:space="preserve"> </w:t>
      </w:r>
      <w:r w:rsidRPr="00FC3317">
        <w:rPr>
          <w:spacing w:val="-2"/>
          <w:sz w:val="24"/>
          <w:szCs w:val="24"/>
        </w:rPr>
        <w:t>помещение</w:t>
      </w:r>
    </w:p>
    <w:p w14:paraId="1A8AA39B"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8"/>
          <w:sz w:val="24"/>
          <w:szCs w:val="24"/>
        </w:rPr>
        <w:t xml:space="preserve"> </w:t>
      </w:r>
      <w:r w:rsidRPr="00FC3317">
        <w:rPr>
          <w:sz w:val="24"/>
          <w:szCs w:val="24"/>
        </w:rPr>
        <w:t>Внутренняя</w:t>
      </w:r>
      <w:r w:rsidRPr="00FC3317">
        <w:rPr>
          <w:spacing w:val="-3"/>
          <w:sz w:val="24"/>
          <w:szCs w:val="24"/>
        </w:rPr>
        <w:t xml:space="preserve"> </w:t>
      </w:r>
      <w:r w:rsidRPr="00FC3317">
        <w:rPr>
          <w:sz w:val="24"/>
          <w:szCs w:val="24"/>
        </w:rPr>
        <w:t>часть</w:t>
      </w:r>
      <w:r w:rsidRPr="00FC3317">
        <w:rPr>
          <w:spacing w:val="-1"/>
          <w:sz w:val="24"/>
          <w:szCs w:val="24"/>
        </w:rPr>
        <w:t xml:space="preserve"> </w:t>
      </w:r>
      <w:r w:rsidRPr="00FC3317">
        <w:rPr>
          <w:spacing w:val="-2"/>
          <w:sz w:val="24"/>
          <w:szCs w:val="24"/>
        </w:rPr>
        <w:t>строения</w:t>
      </w:r>
    </w:p>
    <w:p w14:paraId="53B322E9" w14:textId="77777777" w:rsidR="00FC3317" w:rsidRPr="00FC3317" w:rsidRDefault="00FC3317" w:rsidP="009817E5">
      <w:pPr>
        <w:pStyle w:val="a5"/>
        <w:numPr>
          <w:ilvl w:val="0"/>
          <w:numId w:val="344"/>
        </w:numPr>
        <w:ind w:left="142" w:right="144" w:firstLine="709"/>
        <w:jc w:val="both"/>
        <w:rPr>
          <w:sz w:val="24"/>
          <w:szCs w:val="24"/>
        </w:rPr>
      </w:pPr>
      <w:r w:rsidRPr="00FC3317">
        <w:rPr>
          <w:sz w:val="24"/>
          <w:szCs w:val="24"/>
        </w:rPr>
        <w:t>Каковы</w:t>
      </w:r>
      <w:r w:rsidRPr="00FC3317">
        <w:rPr>
          <w:spacing w:val="-5"/>
          <w:sz w:val="24"/>
          <w:szCs w:val="24"/>
        </w:rPr>
        <w:t xml:space="preserve"> </w:t>
      </w:r>
      <w:r w:rsidRPr="00FC3317">
        <w:rPr>
          <w:sz w:val="24"/>
          <w:szCs w:val="24"/>
        </w:rPr>
        <w:t>особенности</w:t>
      </w:r>
      <w:r w:rsidRPr="00FC3317">
        <w:rPr>
          <w:spacing w:val="-1"/>
          <w:sz w:val="24"/>
          <w:szCs w:val="24"/>
        </w:rPr>
        <w:t xml:space="preserve"> </w:t>
      </w:r>
      <w:r w:rsidRPr="00FC3317">
        <w:rPr>
          <w:sz w:val="24"/>
          <w:szCs w:val="24"/>
        </w:rPr>
        <w:t>стиля</w:t>
      </w:r>
      <w:r w:rsidRPr="00FC3317">
        <w:rPr>
          <w:spacing w:val="-1"/>
          <w:sz w:val="24"/>
          <w:szCs w:val="24"/>
        </w:rPr>
        <w:t xml:space="preserve"> </w:t>
      </w:r>
      <w:r w:rsidRPr="00FC3317">
        <w:rPr>
          <w:spacing w:val="-2"/>
          <w:sz w:val="24"/>
          <w:szCs w:val="24"/>
        </w:rPr>
        <w:t>Прованс?</w:t>
      </w:r>
    </w:p>
    <w:p w14:paraId="1A4F27ED"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8"/>
          <w:sz w:val="24"/>
          <w:szCs w:val="24"/>
        </w:rPr>
        <w:t xml:space="preserve"> </w:t>
      </w:r>
      <w:r w:rsidRPr="00FC3317">
        <w:rPr>
          <w:sz w:val="24"/>
          <w:szCs w:val="24"/>
        </w:rPr>
        <w:t>Натуральные</w:t>
      </w:r>
      <w:r w:rsidRPr="00FC3317">
        <w:rPr>
          <w:spacing w:val="-7"/>
          <w:sz w:val="24"/>
          <w:szCs w:val="24"/>
        </w:rPr>
        <w:t xml:space="preserve"> </w:t>
      </w:r>
      <w:r w:rsidRPr="00FC3317">
        <w:rPr>
          <w:sz w:val="24"/>
          <w:szCs w:val="24"/>
        </w:rPr>
        <w:t>материалы,</w:t>
      </w:r>
      <w:r w:rsidRPr="00FC3317">
        <w:rPr>
          <w:spacing w:val="-5"/>
          <w:sz w:val="24"/>
          <w:szCs w:val="24"/>
        </w:rPr>
        <w:t xml:space="preserve"> </w:t>
      </w:r>
      <w:r w:rsidRPr="00FC3317">
        <w:rPr>
          <w:sz w:val="24"/>
          <w:szCs w:val="24"/>
        </w:rPr>
        <w:t>цветы,</w:t>
      </w:r>
      <w:r w:rsidRPr="00FC3317">
        <w:rPr>
          <w:spacing w:val="-4"/>
          <w:sz w:val="24"/>
          <w:szCs w:val="24"/>
        </w:rPr>
        <w:t xml:space="preserve"> </w:t>
      </w:r>
      <w:r w:rsidRPr="00FC3317">
        <w:rPr>
          <w:sz w:val="24"/>
          <w:szCs w:val="24"/>
        </w:rPr>
        <w:t>растения,</w:t>
      </w:r>
      <w:r w:rsidRPr="00FC3317">
        <w:rPr>
          <w:spacing w:val="-4"/>
          <w:sz w:val="24"/>
          <w:szCs w:val="24"/>
        </w:rPr>
        <w:t xml:space="preserve"> </w:t>
      </w:r>
      <w:r w:rsidRPr="00FC3317">
        <w:rPr>
          <w:sz w:val="24"/>
          <w:szCs w:val="24"/>
        </w:rPr>
        <w:t>обилие</w:t>
      </w:r>
      <w:r w:rsidRPr="00FC3317">
        <w:rPr>
          <w:spacing w:val="-8"/>
          <w:sz w:val="24"/>
          <w:szCs w:val="24"/>
        </w:rPr>
        <w:t xml:space="preserve"> </w:t>
      </w:r>
      <w:r w:rsidRPr="00FC3317">
        <w:rPr>
          <w:sz w:val="24"/>
          <w:szCs w:val="24"/>
        </w:rPr>
        <w:t>текстиля</w:t>
      </w:r>
      <w:r w:rsidRPr="00FC3317">
        <w:rPr>
          <w:spacing w:val="-6"/>
          <w:sz w:val="24"/>
          <w:szCs w:val="24"/>
        </w:rPr>
        <w:t xml:space="preserve"> </w:t>
      </w:r>
      <w:r w:rsidRPr="00FC3317">
        <w:rPr>
          <w:sz w:val="24"/>
          <w:szCs w:val="24"/>
        </w:rPr>
        <w:t>из</w:t>
      </w:r>
      <w:r w:rsidRPr="00FC3317">
        <w:rPr>
          <w:spacing w:val="-8"/>
          <w:sz w:val="24"/>
          <w:szCs w:val="24"/>
        </w:rPr>
        <w:t xml:space="preserve"> </w:t>
      </w:r>
      <w:r w:rsidRPr="00FC3317">
        <w:rPr>
          <w:sz w:val="24"/>
          <w:szCs w:val="24"/>
        </w:rPr>
        <w:t>хлопка,</w:t>
      </w:r>
      <w:r w:rsidRPr="00FC3317">
        <w:rPr>
          <w:spacing w:val="-5"/>
          <w:sz w:val="24"/>
          <w:szCs w:val="24"/>
        </w:rPr>
        <w:t xml:space="preserve"> </w:t>
      </w:r>
      <w:r w:rsidRPr="00FC3317">
        <w:rPr>
          <w:sz w:val="24"/>
          <w:szCs w:val="24"/>
        </w:rPr>
        <w:t>ситца,</w:t>
      </w:r>
      <w:r w:rsidRPr="00FC3317">
        <w:rPr>
          <w:spacing w:val="-4"/>
          <w:sz w:val="24"/>
          <w:szCs w:val="24"/>
        </w:rPr>
        <w:t xml:space="preserve"> </w:t>
      </w:r>
      <w:r w:rsidRPr="00FC3317">
        <w:rPr>
          <w:sz w:val="24"/>
          <w:szCs w:val="24"/>
        </w:rPr>
        <w:t>лена. Легкость и деревенские мотивы.</w:t>
      </w:r>
    </w:p>
    <w:p w14:paraId="69BB7C6C"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12"/>
          <w:sz w:val="24"/>
          <w:szCs w:val="24"/>
        </w:rPr>
        <w:t xml:space="preserve"> </w:t>
      </w:r>
      <w:r w:rsidRPr="00FC3317">
        <w:rPr>
          <w:sz w:val="24"/>
          <w:szCs w:val="24"/>
        </w:rPr>
        <w:t>Современные</w:t>
      </w:r>
      <w:r w:rsidRPr="00FC3317">
        <w:rPr>
          <w:spacing w:val="-6"/>
          <w:sz w:val="24"/>
          <w:szCs w:val="24"/>
        </w:rPr>
        <w:t xml:space="preserve"> </w:t>
      </w:r>
      <w:r w:rsidRPr="00FC3317">
        <w:rPr>
          <w:sz w:val="24"/>
          <w:szCs w:val="24"/>
        </w:rPr>
        <w:t>материалы,</w:t>
      </w:r>
      <w:r w:rsidRPr="00FC3317">
        <w:rPr>
          <w:spacing w:val="-6"/>
          <w:sz w:val="24"/>
          <w:szCs w:val="24"/>
        </w:rPr>
        <w:t xml:space="preserve"> </w:t>
      </w:r>
      <w:r w:rsidRPr="00FC3317">
        <w:rPr>
          <w:sz w:val="24"/>
          <w:szCs w:val="24"/>
        </w:rPr>
        <w:t>желательно</w:t>
      </w:r>
      <w:r w:rsidRPr="00FC3317">
        <w:rPr>
          <w:spacing w:val="-5"/>
          <w:sz w:val="24"/>
          <w:szCs w:val="24"/>
        </w:rPr>
        <w:t xml:space="preserve"> </w:t>
      </w:r>
      <w:r w:rsidRPr="00FC3317">
        <w:rPr>
          <w:sz w:val="24"/>
          <w:szCs w:val="24"/>
        </w:rPr>
        <w:t>наличие</w:t>
      </w:r>
      <w:r w:rsidRPr="00FC3317">
        <w:rPr>
          <w:spacing w:val="-6"/>
          <w:sz w:val="24"/>
          <w:szCs w:val="24"/>
        </w:rPr>
        <w:t xml:space="preserve"> </w:t>
      </w:r>
      <w:r w:rsidRPr="00FC3317">
        <w:rPr>
          <w:sz w:val="24"/>
          <w:szCs w:val="24"/>
        </w:rPr>
        <w:t>последних</w:t>
      </w:r>
      <w:r w:rsidRPr="00FC3317">
        <w:rPr>
          <w:spacing w:val="-7"/>
          <w:sz w:val="24"/>
          <w:szCs w:val="24"/>
        </w:rPr>
        <w:t xml:space="preserve"> </w:t>
      </w:r>
      <w:r w:rsidRPr="00FC3317">
        <w:rPr>
          <w:sz w:val="24"/>
          <w:szCs w:val="24"/>
        </w:rPr>
        <w:t>новинок</w:t>
      </w:r>
      <w:r w:rsidRPr="00FC3317">
        <w:rPr>
          <w:spacing w:val="-5"/>
          <w:sz w:val="24"/>
          <w:szCs w:val="24"/>
        </w:rPr>
        <w:t xml:space="preserve"> </w:t>
      </w:r>
      <w:r w:rsidRPr="00FC3317">
        <w:rPr>
          <w:sz w:val="24"/>
          <w:szCs w:val="24"/>
        </w:rPr>
        <w:t>техники</w:t>
      </w:r>
      <w:r w:rsidRPr="00FC3317">
        <w:rPr>
          <w:spacing w:val="-4"/>
          <w:sz w:val="24"/>
          <w:szCs w:val="24"/>
        </w:rPr>
        <w:t xml:space="preserve"> </w:t>
      </w:r>
      <w:r w:rsidRPr="00FC3317">
        <w:rPr>
          <w:sz w:val="24"/>
          <w:szCs w:val="24"/>
        </w:rPr>
        <w:t>в</w:t>
      </w:r>
      <w:r w:rsidRPr="00FC3317">
        <w:rPr>
          <w:spacing w:val="-6"/>
          <w:sz w:val="24"/>
          <w:szCs w:val="24"/>
        </w:rPr>
        <w:t xml:space="preserve"> </w:t>
      </w:r>
      <w:r w:rsidRPr="00FC3317">
        <w:rPr>
          <w:spacing w:val="-2"/>
          <w:sz w:val="24"/>
          <w:szCs w:val="24"/>
        </w:rPr>
        <w:t>интерьере.</w:t>
      </w:r>
    </w:p>
    <w:p w14:paraId="58A12675" w14:textId="77777777" w:rsidR="00FC3317" w:rsidRPr="00FC3317" w:rsidRDefault="00FC3317" w:rsidP="00A25E61">
      <w:pPr>
        <w:pStyle w:val="a3"/>
        <w:spacing w:before="62" w:line="242" w:lineRule="auto"/>
        <w:ind w:left="142" w:right="144" w:firstLine="709"/>
        <w:rPr>
          <w:sz w:val="24"/>
          <w:szCs w:val="24"/>
        </w:rPr>
      </w:pPr>
      <w:r w:rsidRPr="00FC3317">
        <w:rPr>
          <w:sz w:val="24"/>
          <w:szCs w:val="24"/>
        </w:rPr>
        <w:t>Мебель</w:t>
      </w:r>
      <w:r w:rsidRPr="00FC3317">
        <w:rPr>
          <w:spacing w:val="-15"/>
          <w:sz w:val="24"/>
          <w:szCs w:val="24"/>
        </w:rPr>
        <w:t xml:space="preserve"> </w:t>
      </w:r>
      <w:r w:rsidRPr="00FC3317">
        <w:rPr>
          <w:sz w:val="24"/>
          <w:szCs w:val="24"/>
        </w:rPr>
        <w:t>исключительно</w:t>
      </w:r>
      <w:r w:rsidRPr="00FC3317">
        <w:rPr>
          <w:spacing w:val="-15"/>
          <w:sz w:val="24"/>
          <w:szCs w:val="24"/>
        </w:rPr>
        <w:t xml:space="preserve"> </w:t>
      </w:r>
      <w:r w:rsidRPr="00FC3317">
        <w:rPr>
          <w:sz w:val="24"/>
          <w:szCs w:val="24"/>
        </w:rPr>
        <w:t>функциональна. В) Геометрические узоры и орнаменты Г) Вытянутые ввысь здания</w:t>
      </w:r>
    </w:p>
    <w:p w14:paraId="394D2D92" w14:textId="77777777" w:rsidR="00FC3317" w:rsidRPr="00FC3317" w:rsidRDefault="00FC3317" w:rsidP="009817E5">
      <w:pPr>
        <w:pStyle w:val="a5"/>
        <w:numPr>
          <w:ilvl w:val="0"/>
          <w:numId w:val="344"/>
        </w:numPr>
        <w:ind w:left="142" w:right="144" w:firstLine="709"/>
        <w:jc w:val="both"/>
        <w:rPr>
          <w:sz w:val="24"/>
          <w:szCs w:val="24"/>
        </w:rPr>
      </w:pPr>
      <w:r w:rsidRPr="00FC3317">
        <w:rPr>
          <w:sz w:val="24"/>
          <w:szCs w:val="24"/>
        </w:rPr>
        <w:t>В</w:t>
      </w:r>
      <w:r w:rsidRPr="00FC3317">
        <w:rPr>
          <w:spacing w:val="-14"/>
          <w:sz w:val="24"/>
          <w:szCs w:val="24"/>
        </w:rPr>
        <w:t xml:space="preserve"> </w:t>
      </w:r>
      <w:proofErr w:type="spellStart"/>
      <w:r w:rsidRPr="00FC3317">
        <w:rPr>
          <w:sz w:val="24"/>
          <w:szCs w:val="24"/>
        </w:rPr>
        <w:t>какрй</w:t>
      </w:r>
      <w:proofErr w:type="spellEnd"/>
      <w:r w:rsidRPr="00FC3317">
        <w:rPr>
          <w:spacing w:val="-11"/>
          <w:sz w:val="24"/>
          <w:szCs w:val="24"/>
        </w:rPr>
        <w:t xml:space="preserve"> </w:t>
      </w:r>
      <w:r w:rsidRPr="00FC3317">
        <w:rPr>
          <w:sz w:val="24"/>
          <w:szCs w:val="24"/>
        </w:rPr>
        <w:t>стране</w:t>
      </w:r>
      <w:r w:rsidRPr="00FC3317">
        <w:rPr>
          <w:spacing w:val="-14"/>
          <w:sz w:val="24"/>
          <w:szCs w:val="24"/>
        </w:rPr>
        <w:t xml:space="preserve"> </w:t>
      </w:r>
      <w:r w:rsidRPr="00FC3317">
        <w:rPr>
          <w:sz w:val="24"/>
          <w:szCs w:val="24"/>
        </w:rPr>
        <w:t>возник</w:t>
      </w:r>
      <w:r w:rsidRPr="00FC3317">
        <w:rPr>
          <w:spacing w:val="-13"/>
          <w:sz w:val="24"/>
          <w:szCs w:val="24"/>
        </w:rPr>
        <w:t xml:space="preserve"> </w:t>
      </w:r>
      <w:r w:rsidRPr="00FC3317">
        <w:rPr>
          <w:sz w:val="24"/>
          <w:szCs w:val="24"/>
        </w:rPr>
        <w:t>стиль</w:t>
      </w:r>
      <w:r w:rsidRPr="00FC3317">
        <w:rPr>
          <w:spacing w:val="-13"/>
          <w:sz w:val="24"/>
          <w:szCs w:val="24"/>
        </w:rPr>
        <w:t xml:space="preserve"> </w:t>
      </w:r>
      <w:r w:rsidRPr="00FC3317">
        <w:rPr>
          <w:sz w:val="24"/>
          <w:szCs w:val="24"/>
        </w:rPr>
        <w:t>Минимализм? А) В Англии</w:t>
      </w:r>
    </w:p>
    <w:p w14:paraId="60DA166D"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16"/>
          <w:sz w:val="24"/>
          <w:szCs w:val="24"/>
        </w:rPr>
        <w:t xml:space="preserve"> </w:t>
      </w:r>
      <w:r w:rsidRPr="00FC3317">
        <w:rPr>
          <w:sz w:val="24"/>
          <w:szCs w:val="24"/>
        </w:rPr>
        <w:t>Во</w:t>
      </w:r>
      <w:r w:rsidRPr="00FC3317">
        <w:rPr>
          <w:spacing w:val="-15"/>
          <w:sz w:val="24"/>
          <w:szCs w:val="24"/>
        </w:rPr>
        <w:t xml:space="preserve"> </w:t>
      </w:r>
      <w:r w:rsidRPr="00FC3317">
        <w:rPr>
          <w:sz w:val="24"/>
          <w:szCs w:val="24"/>
        </w:rPr>
        <w:t>Франции В) В Италии</w:t>
      </w:r>
      <w:r w:rsidRPr="00FC3317">
        <w:rPr>
          <w:spacing w:val="40"/>
          <w:sz w:val="24"/>
          <w:szCs w:val="24"/>
        </w:rPr>
        <w:t xml:space="preserve"> </w:t>
      </w:r>
      <w:r w:rsidRPr="00FC3317">
        <w:rPr>
          <w:sz w:val="24"/>
          <w:szCs w:val="24"/>
        </w:rPr>
        <w:t>Г) В США</w:t>
      </w:r>
    </w:p>
    <w:p w14:paraId="299B2C04" w14:textId="77777777" w:rsidR="00FC3317" w:rsidRPr="00FC3317" w:rsidRDefault="00FC3317" w:rsidP="009817E5">
      <w:pPr>
        <w:pStyle w:val="a5"/>
        <w:numPr>
          <w:ilvl w:val="0"/>
          <w:numId w:val="344"/>
        </w:numPr>
        <w:ind w:left="142" w:right="144" w:firstLine="709"/>
        <w:jc w:val="both"/>
        <w:rPr>
          <w:sz w:val="24"/>
          <w:szCs w:val="24"/>
        </w:rPr>
      </w:pPr>
      <w:r w:rsidRPr="00FC3317">
        <w:rPr>
          <w:sz w:val="24"/>
          <w:szCs w:val="24"/>
        </w:rPr>
        <w:t>В</w:t>
      </w:r>
      <w:r w:rsidRPr="00FC3317">
        <w:rPr>
          <w:spacing w:val="-13"/>
          <w:sz w:val="24"/>
          <w:szCs w:val="24"/>
        </w:rPr>
        <w:t xml:space="preserve"> </w:t>
      </w:r>
      <w:r w:rsidRPr="00FC3317">
        <w:rPr>
          <w:sz w:val="24"/>
          <w:szCs w:val="24"/>
        </w:rPr>
        <w:t>какой</w:t>
      </w:r>
      <w:r w:rsidRPr="00FC3317">
        <w:rPr>
          <w:spacing w:val="-10"/>
          <w:sz w:val="24"/>
          <w:szCs w:val="24"/>
        </w:rPr>
        <w:t xml:space="preserve"> </w:t>
      </w:r>
      <w:r w:rsidRPr="00FC3317">
        <w:rPr>
          <w:sz w:val="24"/>
          <w:szCs w:val="24"/>
        </w:rPr>
        <w:t>стране</w:t>
      </w:r>
      <w:r w:rsidRPr="00FC3317">
        <w:rPr>
          <w:spacing w:val="-14"/>
          <w:sz w:val="24"/>
          <w:szCs w:val="24"/>
        </w:rPr>
        <w:t xml:space="preserve"> </w:t>
      </w:r>
      <w:r w:rsidRPr="00FC3317">
        <w:rPr>
          <w:sz w:val="24"/>
          <w:szCs w:val="24"/>
        </w:rPr>
        <w:t>возник</w:t>
      </w:r>
      <w:r w:rsidRPr="00FC3317">
        <w:rPr>
          <w:spacing w:val="-12"/>
          <w:sz w:val="24"/>
          <w:szCs w:val="24"/>
        </w:rPr>
        <w:t xml:space="preserve"> </w:t>
      </w:r>
      <w:r w:rsidRPr="00FC3317">
        <w:rPr>
          <w:sz w:val="24"/>
          <w:szCs w:val="24"/>
        </w:rPr>
        <w:t>стиль</w:t>
      </w:r>
      <w:r w:rsidRPr="00FC3317">
        <w:rPr>
          <w:spacing w:val="-12"/>
          <w:sz w:val="24"/>
          <w:szCs w:val="24"/>
        </w:rPr>
        <w:t xml:space="preserve"> </w:t>
      </w:r>
      <w:r w:rsidRPr="00FC3317">
        <w:rPr>
          <w:sz w:val="24"/>
          <w:szCs w:val="24"/>
        </w:rPr>
        <w:t>барокко? А) В России</w:t>
      </w:r>
    </w:p>
    <w:p w14:paraId="40F455D1"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16"/>
          <w:sz w:val="24"/>
          <w:szCs w:val="24"/>
        </w:rPr>
        <w:t xml:space="preserve"> </w:t>
      </w:r>
      <w:r w:rsidRPr="00FC3317">
        <w:rPr>
          <w:sz w:val="24"/>
          <w:szCs w:val="24"/>
        </w:rPr>
        <w:t>Во</w:t>
      </w:r>
      <w:r w:rsidRPr="00FC3317">
        <w:rPr>
          <w:spacing w:val="-15"/>
          <w:sz w:val="24"/>
          <w:szCs w:val="24"/>
        </w:rPr>
        <w:t xml:space="preserve"> </w:t>
      </w:r>
      <w:r w:rsidRPr="00FC3317">
        <w:rPr>
          <w:sz w:val="24"/>
          <w:szCs w:val="24"/>
        </w:rPr>
        <w:t>Франции В) В Италии</w:t>
      </w:r>
      <w:r w:rsidRPr="00FC3317">
        <w:rPr>
          <w:spacing w:val="40"/>
          <w:sz w:val="24"/>
          <w:szCs w:val="24"/>
        </w:rPr>
        <w:t xml:space="preserve"> </w:t>
      </w:r>
      <w:r w:rsidRPr="00FC3317">
        <w:rPr>
          <w:sz w:val="24"/>
          <w:szCs w:val="24"/>
        </w:rPr>
        <w:t>Г) В Мексике</w:t>
      </w:r>
    </w:p>
    <w:p w14:paraId="788D0DE3" w14:textId="77777777" w:rsidR="00FC3317" w:rsidRPr="00FC3317" w:rsidRDefault="00FC3317" w:rsidP="009817E5">
      <w:pPr>
        <w:pStyle w:val="a5"/>
        <w:numPr>
          <w:ilvl w:val="0"/>
          <w:numId w:val="344"/>
        </w:numPr>
        <w:ind w:left="142" w:right="144" w:firstLine="709"/>
        <w:jc w:val="both"/>
        <w:rPr>
          <w:sz w:val="24"/>
          <w:szCs w:val="24"/>
        </w:rPr>
      </w:pPr>
      <w:r w:rsidRPr="00FC3317">
        <w:rPr>
          <w:sz w:val="24"/>
          <w:szCs w:val="24"/>
        </w:rPr>
        <w:t>Основные</w:t>
      </w:r>
      <w:r w:rsidRPr="00FC3317">
        <w:rPr>
          <w:spacing w:val="-16"/>
          <w:sz w:val="24"/>
          <w:szCs w:val="24"/>
        </w:rPr>
        <w:t xml:space="preserve"> </w:t>
      </w:r>
      <w:r w:rsidRPr="00FC3317">
        <w:rPr>
          <w:sz w:val="24"/>
          <w:szCs w:val="24"/>
        </w:rPr>
        <w:t>особенности</w:t>
      </w:r>
      <w:r w:rsidRPr="00FC3317">
        <w:rPr>
          <w:spacing w:val="-15"/>
          <w:sz w:val="24"/>
          <w:szCs w:val="24"/>
        </w:rPr>
        <w:t xml:space="preserve"> </w:t>
      </w:r>
      <w:r w:rsidRPr="00FC3317">
        <w:rPr>
          <w:sz w:val="24"/>
          <w:szCs w:val="24"/>
        </w:rPr>
        <w:t>стиля</w:t>
      </w:r>
      <w:r w:rsidRPr="00FC3317">
        <w:rPr>
          <w:spacing w:val="-15"/>
          <w:sz w:val="24"/>
          <w:szCs w:val="24"/>
        </w:rPr>
        <w:t xml:space="preserve"> </w:t>
      </w:r>
      <w:r w:rsidRPr="00FC3317">
        <w:rPr>
          <w:sz w:val="24"/>
          <w:szCs w:val="24"/>
        </w:rPr>
        <w:t>АРТ-</w:t>
      </w:r>
      <w:proofErr w:type="spellStart"/>
      <w:r w:rsidRPr="00FC3317">
        <w:rPr>
          <w:sz w:val="24"/>
          <w:szCs w:val="24"/>
        </w:rPr>
        <w:t>Деко</w:t>
      </w:r>
      <w:proofErr w:type="spellEnd"/>
      <w:r w:rsidRPr="00FC3317">
        <w:rPr>
          <w:sz w:val="24"/>
          <w:szCs w:val="24"/>
        </w:rPr>
        <w:t>? А) В России</w:t>
      </w:r>
    </w:p>
    <w:p w14:paraId="565AAAEF"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16"/>
          <w:sz w:val="24"/>
          <w:szCs w:val="24"/>
        </w:rPr>
        <w:t xml:space="preserve"> </w:t>
      </w:r>
      <w:r w:rsidRPr="00FC3317">
        <w:rPr>
          <w:sz w:val="24"/>
          <w:szCs w:val="24"/>
        </w:rPr>
        <w:t>Во</w:t>
      </w:r>
      <w:r w:rsidRPr="00FC3317">
        <w:rPr>
          <w:spacing w:val="-15"/>
          <w:sz w:val="24"/>
          <w:szCs w:val="24"/>
        </w:rPr>
        <w:t xml:space="preserve"> </w:t>
      </w:r>
      <w:r w:rsidRPr="00FC3317">
        <w:rPr>
          <w:sz w:val="24"/>
          <w:szCs w:val="24"/>
        </w:rPr>
        <w:t>Франции В) В Италии</w:t>
      </w:r>
      <w:r w:rsidRPr="00FC3317">
        <w:rPr>
          <w:spacing w:val="40"/>
          <w:sz w:val="24"/>
          <w:szCs w:val="24"/>
        </w:rPr>
        <w:t xml:space="preserve"> </w:t>
      </w:r>
      <w:r w:rsidRPr="00FC3317">
        <w:rPr>
          <w:sz w:val="24"/>
          <w:szCs w:val="24"/>
        </w:rPr>
        <w:t>Г) В Мексике</w:t>
      </w:r>
    </w:p>
    <w:p w14:paraId="6F5C7B32" w14:textId="77777777" w:rsidR="00FC3317" w:rsidRPr="00FC3317" w:rsidRDefault="00FC3317" w:rsidP="009817E5">
      <w:pPr>
        <w:pStyle w:val="a5"/>
        <w:numPr>
          <w:ilvl w:val="0"/>
          <w:numId w:val="344"/>
        </w:numPr>
        <w:ind w:left="142" w:right="144" w:firstLine="709"/>
        <w:jc w:val="both"/>
        <w:rPr>
          <w:sz w:val="24"/>
          <w:szCs w:val="24"/>
        </w:rPr>
      </w:pPr>
      <w:r w:rsidRPr="00FC3317">
        <w:rPr>
          <w:sz w:val="24"/>
          <w:szCs w:val="24"/>
        </w:rPr>
        <w:t>В</w:t>
      </w:r>
      <w:r w:rsidRPr="00FC3317">
        <w:rPr>
          <w:spacing w:val="-10"/>
          <w:sz w:val="24"/>
          <w:szCs w:val="24"/>
        </w:rPr>
        <w:t xml:space="preserve"> </w:t>
      </w:r>
      <w:r w:rsidRPr="00FC3317">
        <w:rPr>
          <w:sz w:val="24"/>
          <w:szCs w:val="24"/>
        </w:rPr>
        <w:t>каком</w:t>
      </w:r>
      <w:r w:rsidRPr="00FC3317">
        <w:rPr>
          <w:spacing w:val="-9"/>
          <w:sz w:val="24"/>
          <w:szCs w:val="24"/>
        </w:rPr>
        <w:t xml:space="preserve"> </w:t>
      </w:r>
      <w:r w:rsidRPr="00FC3317">
        <w:rPr>
          <w:sz w:val="24"/>
          <w:szCs w:val="24"/>
        </w:rPr>
        <w:t>веке</w:t>
      </w:r>
      <w:r w:rsidRPr="00FC3317">
        <w:rPr>
          <w:spacing w:val="-8"/>
          <w:sz w:val="24"/>
          <w:szCs w:val="24"/>
        </w:rPr>
        <w:t xml:space="preserve"> </w:t>
      </w:r>
      <w:r w:rsidRPr="00FC3317">
        <w:rPr>
          <w:sz w:val="24"/>
          <w:szCs w:val="24"/>
        </w:rPr>
        <w:t>обозначился</w:t>
      </w:r>
      <w:r w:rsidRPr="00FC3317">
        <w:rPr>
          <w:spacing w:val="-8"/>
          <w:sz w:val="24"/>
          <w:szCs w:val="24"/>
        </w:rPr>
        <w:t xml:space="preserve"> </w:t>
      </w:r>
      <w:r w:rsidRPr="00FC3317">
        <w:rPr>
          <w:sz w:val="24"/>
          <w:szCs w:val="24"/>
        </w:rPr>
        <w:t>Стиль</w:t>
      </w:r>
      <w:r w:rsidRPr="00FC3317">
        <w:rPr>
          <w:spacing w:val="-7"/>
          <w:sz w:val="24"/>
          <w:szCs w:val="24"/>
        </w:rPr>
        <w:t xml:space="preserve"> </w:t>
      </w:r>
      <w:r w:rsidRPr="00FC3317">
        <w:rPr>
          <w:sz w:val="24"/>
          <w:szCs w:val="24"/>
        </w:rPr>
        <w:t>Арт</w:t>
      </w:r>
      <w:r w:rsidRPr="00FC3317">
        <w:rPr>
          <w:spacing w:val="-8"/>
          <w:sz w:val="24"/>
          <w:szCs w:val="24"/>
        </w:rPr>
        <w:t xml:space="preserve"> </w:t>
      </w:r>
      <w:proofErr w:type="spellStart"/>
      <w:r w:rsidRPr="00FC3317">
        <w:rPr>
          <w:sz w:val="24"/>
          <w:szCs w:val="24"/>
        </w:rPr>
        <w:t>Деко</w:t>
      </w:r>
      <w:proofErr w:type="spellEnd"/>
      <w:r w:rsidRPr="00FC3317">
        <w:rPr>
          <w:spacing w:val="-8"/>
          <w:sz w:val="24"/>
          <w:szCs w:val="24"/>
        </w:rPr>
        <w:t xml:space="preserve"> </w:t>
      </w:r>
      <w:r w:rsidRPr="00FC3317">
        <w:rPr>
          <w:sz w:val="24"/>
          <w:szCs w:val="24"/>
        </w:rPr>
        <w:t>в</w:t>
      </w:r>
      <w:r w:rsidRPr="00FC3317">
        <w:rPr>
          <w:spacing w:val="-9"/>
          <w:sz w:val="24"/>
          <w:szCs w:val="24"/>
        </w:rPr>
        <w:t xml:space="preserve"> </w:t>
      </w:r>
      <w:r w:rsidRPr="00FC3317">
        <w:rPr>
          <w:sz w:val="24"/>
          <w:szCs w:val="24"/>
        </w:rPr>
        <w:t>интерьере? А) В XVIII веке</w:t>
      </w:r>
    </w:p>
    <w:p w14:paraId="49EF2E57"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9"/>
          <w:sz w:val="24"/>
          <w:szCs w:val="24"/>
        </w:rPr>
        <w:t xml:space="preserve"> </w:t>
      </w:r>
      <w:r w:rsidRPr="00FC3317">
        <w:rPr>
          <w:sz w:val="24"/>
          <w:szCs w:val="24"/>
        </w:rPr>
        <w:t>В</w:t>
      </w:r>
      <w:r w:rsidRPr="00FC3317">
        <w:rPr>
          <w:spacing w:val="-8"/>
          <w:sz w:val="24"/>
          <w:szCs w:val="24"/>
        </w:rPr>
        <w:t xml:space="preserve"> </w:t>
      </w:r>
      <w:r w:rsidRPr="00FC3317">
        <w:rPr>
          <w:sz w:val="24"/>
          <w:szCs w:val="24"/>
        </w:rPr>
        <w:t>XIX</w:t>
      </w:r>
      <w:r w:rsidRPr="00FC3317">
        <w:rPr>
          <w:spacing w:val="-6"/>
          <w:sz w:val="24"/>
          <w:szCs w:val="24"/>
        </w:rPr>
        <w:t xml:space="preserve"> </w:t>
      </w:r>
      <w:r w:rsidRPr="00FC3317">
        <w:rPr>
          <w:sz w:val="24"/>
          <w:szCs w:val="24"/>
        </w:rPr>
        <w:t>веке В)</w:t>
      </w:r>
      <w:r w:rsidRPr="00FC3317">
        <w:rPr>
          <w:spacing w:val="-3"/>
          <w:sz w:val="24"/>
          <w:szCs w:val="24"/>
        </w:rPr>
        <w:t xml:space="preserve"> </w:t>
      </w:r>
      <w:r w:rsidRPr="00FC3317">
        <w:rPr>
          <w:sz w:val="24"/>
          <w:szCs w:val="24"/>
        </w:rPr>
        <w:t>В</w:t>
      </w:r>
      <w:r w:rsidRPr="00FC3317">
        <w:rPr>
          <w:spacing w:val="-4"/>
          <w:sz w:val="24"/>
          <w:szCs w:val="24"/>
        </w:rPr>
        <w:t xml:space="preserve"> </w:t>
      </w:r>
      <w:r w:rsidRPr="00FC3317">
        <w:rPr>
          <w:sz w:val="24"/>
          <w:szCs w:val="24"/>
        </w:rPr>
        <w:t>XXI</w:t>
      </w:r>
      <w:r w:rsidRPr="00FC3317">
        <w:rPr>
          <w:spacing w:val="-4"/>
          <w:sz w:val="24"/>
          <w:szCs w:val="24"/>
        </w:rPr>
        <w:t xml:space="preserve"> веке</w:t>
      </w:r>
    </w:p>
    <w:p w14:paraId="77D19F23"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6"/>
          <w:sz w:val="24"/>
          <w:szCs w:val="24"/>
        </w:rPr>
        <w:t xml:space="preserve"> </w:t>
      </w:r>
      <w:r w:rsidRPr="00FC3317">
        <w:rPr>
          <w:sz w:val="24"/>
          <w:szCs w:val="24"/>
        </w:rPr>
        <w:t>В</w:t>
      </w:r>
      <w:r w:rsidRPr="00FC3317">
        <w:rPr>
          <w:spacing w:val="-4"/>
          <w:sz w:val="24"/>
          <w:szCs w:val="24"/>
        </w:rPr>
        <w:t xml:space="preserve"> </w:t>
      </w:r>
      <w:r w:rsidRPr="00FC3317">
        <w:rPr>
          <w:sz w:val="24"/>
          <w:szCs w:val="24"/>
        </w:rPr>
        <w:t>первой</w:t>
      </w:r>
      <w:r w:rsidRPr="00FC3317">
        <w:rPr>
          <w:spacing w:val="-1"/>
          <w:sz w:val="24"/>
          <w:szCs w:val="24"/>
        </w:rPr>
        <w:t xml:space="preserve"> </w:t>
      </w:r>
      <w:r w:rsidRPr="00FC3317">
        <w:rPr>
          <w:sz w:val="24"/>
          <w:szCs w:val="24"/>
        </w:rPr>
        <w:t>половине</w:t>
      </w:r>
      <w:r w:rsidRPr="00FC3317">
        <w:rPr>
          <w:spacing w:val="-7"/>
          <w:sz w:val="24"/>
          <w:szCs w:val="24"/>
        </w:rPr>
        <w:t xml:space="preserve"> </w:t>
      </w:r>
      <w:r w:rsidRPr="00FC3317">
        <w:rPr>
          <w:sz w:val="24"/>
          <w:szCs w:val="24"/>
        </w:rPr>
        <w:t>ХХ</w:t>
      </w:r>
      <w:r w:rsidRPr="00FC3317">
        <w:rPr>
          <w:spacing w:val="-2"/>
          <w:sz w:val="24"/>
          <w:szCs w:val="24"/>
        </w:rPr>
        <w:t xml:space="preserve"> </w:t>
      </w:r>
      <w:r w:rsidRPr="00FC3317">
        <w:rPr>
          <w:spacing w:val="-4"/>
          <w:sz w:val="24"/>
          <w:szCs w:val="24"/>
        </w:rPr>
        <w:t>века</w:t>
      </w:r>
    </w:p>
    <w:p w14:paraId="3FD2F242" w14:textId="77777777" w:rsidR="00FC3317" w:rsidRPr="00FC3317" w:rsidRDefault="00FC3317" w:rsidP="009817E5">
      <w:pPr>
        <w:pStyle w:val="a5"/>
        <w:numPr>
          <w:ilvl w:val="0"/>
          <w:numId w:val="344"/>
        </w:numPr>
        <w:ind w:left="142" w:right="144" w:firstLine="709"/>
        <w:jc w:val="both"/>
        <w:rPr>
          <w:sz w:val="24"/>
          <w:szCs w:val="24"/>
        </w:rPr>
      </w:pPr>
      <w:r w:rsidRPr="00FC3317">
        <w:rPr>
          <w:sz w:val="24"/>
          <w:szCs w:val="24"/>
        </w:rPr>
        <w:lastRenderedPageBreak/>
        <w:t>Главная</w:t>
      </w:r>
      <w:r w:rsidRPr="00FC3317">
        <w:rPr>
          <w:spacing w:val="-3"/>
          <w:sz w:val="24"/>
          <w:szCs w:val="24"/>
        </w:rPr>
        <w:t xml:space="preserve"> </w:t>
      </w:r>
      <w:r w:rsidRPr="00FC3317">
        <w:rPr>
          <w:sz w:val="24"/>
          <w:szCs w:val="24"/>
        </w:rPr>
        <w:t>особенность</w:t>
      </w:r>
      <w:r w:rsidRPr="00FC3317">
        <w:rPr>
          <w:spacing w:val="-2"/>
          <w:sz w:val="24"/>
          <w:szCs w:val="24"/>
        </w:rPr>
        <w:t xml:space="preserve"> </w:t>
      </w:r>
      <w:r w:rsidRPr="00FC3317">
        <w:rPr>
          <w:sz w:val="24"/>
          <w:szCs w:val="24"/>
        </w:rPr>
        <w:t>стиля</w:t>
      </w:r>
      <w:r w:rsidRPr="00FC3317">
        <w:rPr>
          <w:spacing w:val="-3"/>
          <w:sz w:val="24"/>
          <w:szCs w:val="24"/>
        </w:rPr>
        <w:t xml:space="preserve"> </w:t>
      </w:r>
      <w:r w:rsidRPr="00FC3317">
        <w:rPr>
          <w:sz w:val="24"/>
          <w:szCs w:val="24"/>
        </w:rPr>
        <w:t>Арт</w:t>
      </w:r>
      <w:r w:rsidRPr="00FC3317">
        <w:rPr>
          <w:spacing w:val="-2"/>
          <w:sz w:val="24"/>
          <w:szCs w:val="24"/>
        </w:rPr>
        <w:t xml:space="preserve"> </w:t>
      </w:r>
      <w:proofErr w:type="spellStart"/>
      <w:r w:rsidRPr="00FC3317">
        <w:rPr>
          <w:spacing w:val="-4"/>
          <w:sz w:val="24"/>
          <w:szCs w:val="24"/>
        </w:rPr>
        <w:t>Деко</w:t>
      </w:r>
      <w:proofErr w:type="spellEnd"/>
    </w:p>
    <w:p w14:paraId="1AA4A139"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10"/>
          <w:sz w:val="24"/>
          <w:szCs w:val="24"/>
        </w:rPr>
        <w:t xml:space="preserve"> </w:t>
      </w:r>
      <w:r w:rsidRPr="00FC3317">
        <w:rPr>
          <w:sz w:val="24"/>
          <w:szCs w:val="24"/>
        </w:rPr>
        <w:t>Дизайнерское</w:t>
      </w:r>
      <w:r w:rsidRPr="00FC3317">
        <w:rPr>
          <w:spacing w:val="-8"/>
          <w:sz w:val="24"/>
          <w:szCs w:val="24"/>
        </w:rPr>
        <w:t xml:space="preserve"> </w:t>
      </w:r>
      <w:r w:rsidRPr="00FC3317">
        <w:rPr>
          <w:sz w:val="24"/>
          <w:szCs w:val="24"/>
        </w:rPr>
        <w:t>решение</w:t>
      </w:r>
      <w:r w:rsidRPr="00FC3317">
        <w:rPr>
          <w:spacing w:val="-10"/>
          <w:sz w:val="24"/>
          <w:szCs w:val="24"/>
        </w:rPr>
        <w:t xml:space="preserve"> </w:t>
      </w:r>
      <w:r w:rsidRPr="00FC3317">
        <w:rPr>
          <w:sz w:val="24"/>
          <w:szCs w:val="24"/>
        </w:rPr>
        <w:t>в</w:t>
      </w:r>
      <w:r w:rsidRPr="00FC3317">
        <w:rPr>
          <w:spacing w:val="-10"/>
          <w:sz w:val="24"/>
          <w:szCs w:val="24"/>
        </w:rPr>
        <w:t xml:space="preserve"> </w:t>
      </w:r>
      <w:r w:rsidRPr="00FC3317">
        <w:rPr>
          <w:sz w:val="24"/>
          <w:szCs w:val="24"/>
        </w:rPr>
        <w:t>этом</w:t>
      </w:r>
      <w:r w:rsidRPr="00FC3317">
        <w:rPr>
          <w:spacing w:val="-10"/>
          <w:sz w:val="24"/>
          <w:szCs w:val="24"/>
        </w:rPr>
        <w:t xml:space="preserve"> </w:t>
      </w:r>
      <w:r w:rsidRPr="00FC3317">
        <w:rPr>
          <w:sz w:val="24"/>
          <w:szCs w:val="24"/>
        </w:rPr>
        <w:t>направлении</w:t>
      </w:r>
      <w:r w:rsidRPr="00FC3317">
        <w:rPr>
          <w:spacing w:val="-12"/>
          <w:sz w:val="24"/>
          <w:szCs w:val="24"/>
        </w:rPr>
        <w:t xml:space="preserve"> </w:t>
      </w:r>
      <w:r w:rsidRPr="00FC3317">
        <w:rPr>
          <w:sz w:val="24"/>
          <w:szCs w:val="24"/>
        </w:rPr>
        <w:t>характеризуется</w:t>
      </w:r>
      <w:r w:rsidRPr="00FC3317">
        <w:rPr>
          <w:spacing w:val="-8"/>
          <w:sz w:val="24"/>
          <w:szCs w:val="24"/>
        </w:rPr>
        <w:t xml:space="preserve"> </w:t>
      </w:r>
      <w:r w:rsidRPr="00FC3317">
        <w:rPr>
          <w:sz w:val="24"/>
          <w:szCs w:val="24"/>
        </w:rPr>
        <w:t>выраженными растительными мотивами</w:t>
      </w:r>
    </w:p>
    <w:p w14:paraId="38C9D9FB"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10"/>
          <w:sz w:val="24"/>
          <w:szCs w:val="24"/>
        </w:rPr>
        <w:t xml:space="preserve"> </w:t>
      </w:r>
      <w:r w:rsidRPr="00FC3317">
        <w:rPr>
          <w:sz w:val="24"/>
          <w:szCs w:val="24"/>
        </w:rPr>
        <w:t>Экзотические</w:t>
      </w:r>
      <w:r w:rsidRPr="00FC3317">
        <w:rPr>
          <w:spacing w:val="-8"/>
          <w:sz w:val="24"/>
          <w:szCs w:val="24"/>
        </w:rPr>
        <w:t xml:space="preserve"> </w:t>
      </w:r>
      <w:r w:rsidRPr="00FC3317">
        <w:rPr>
          <w:sz w:val="24"/>
          <w:szCs w:val="24"/>
        </w:rPr>
        <w:t>аксессуары</w:t>
      </w:r>
      <w:r w:rsidRPr="00FC3317">
        <w:rPr>
          <w:spacing w:val="-9"/>
          <w:sz w:val="24"/>
          <w:szCs w:val="24"/>
        </w:rPr>
        <w:t xml:space="preserve"> </w:t>
      </w:r>
      <w:r w:rsidRPr="00FC3317">
        <w:rPr>
          <w:sz w:val="24"/>
          <w:szCs w:val="24"/>
        </w:rPr>
        <w:t>ручной</w:t>
      </w:r>
      <w:r w:rsidRPr="00FC3317">
        <w:rPr>
          <w:spacing w:val="-5"/>
          <w:sz w:val="24"/>
          <w:szCs w:val="24"/>
        </w:rPr>
        <w:t xml:space="preserve"> </w:t>
      </w:r>
      <w:r w:rsidRPr="00FC3317">
        <w:rPr>
          <w:sz w:val="24"/>
          <w:szCs w:val="24"/>
        </w:rPr>
        <w:t>работы.</w:t>
      </w:r>
      <w:r w:rsidRPr="00FC3317">
        <w:rPr>
          <w:spacing w:val="-9"/>
          <w:sz w:val="24"/>
          <w:szCs w:val="24"/>
        </w:rPr>
        <w:t xml:space="preserve"> </w:t>
      </w:r>
      <w:r w:rsidRPr="00FC3317">
        <w:rPr>
          <w:sz w:val="24"/>
          <w:szCs w:val="24"/>
        </w:rPr>
        <w:t>Традиционные</w:t>
      </w:r>
      <w:r w:rsidRPr="00FC3317">
        <w:rPr>
          <w:spacing w:val="-9"/>
          <w:sz w:val="24"/>
          <w:szCs w:val="24"/>
        </w:rPr>
        <w:t xml:space="preserve"> </w:t>
      </w:r>
      <w:r w:rsidRPr="00FC3317">
        <w:rPr>
          <w:sz w:val="24"/>
          <w:szCs w:val="24"/>
        </w:rPr>
        <w:t>африканские</w:t>
      </w:r>
      <w:r w:rsidRPr="00FC3317">
        <w:rPr>
          <w:spacing w:val="-8"/>
          <w:sz w:val="24"/>
          <w:szCs w:val="24"/>
        </w:rPr>
        <w:t xml:space="preserve"> </w:t>
      </w:r>
      <w:r w:rsidRPr="00FC3317">
        <w:rPr>
          <w:sz w:val="24"/>
          <w:szCs w:val="24"/>
        </w:rPr>
        <w:t>мотивы</w:t>
      </w:r>
      <w:r w:rsidRPr="00FC3317">
        <w:rPr>
          <w:spacing w:val="-10"/>
          <w:sz w:val="24"/>
          <w:szCs w:val="24"/>
        </w:rPr>
        <w:t xml:space="preserve"> </w:t>
      </w:r>
      <w:r w:rsidRPr="00FC3317">
        <w:rPr>
          <w:sz w:val="24"/>
          <w:szCs w:val="24"/>
        </w:rPr>
        <w:t>в интерьере. Только натуральные материалы и цвета</w:t>
      </w:r>
    </w:p>
    <w:p w14:paraId="32BC3698"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9"/>
          <w:sz w:val="24"/>
          <w:szCs w:val="24"/>
        </w:rPr>
        <w:t xml:space="preserve"> </w:t>
      </w:r>
      <w:r w:rsidRPr="00FC3317">
        <w:rPr>
          <w:sz w:val="24"/>
          <w:szCs w:val="24"/>
        </w:rPr>
        <w:t>Геометрический</w:t>
      </w:r>
      <w:r w:rsidRPr="00FC3317">
        <w:rPr>
          <w:spacing w:val="-5"/>
          <w:sz w:val="24"/>
          <w:szCs w:val="24"/>
        </w:rPr>
        <w:t xml:space="preserve"> </w:t>
      </w:r>
      <w:r w:rsidRPr="00FC3317">
        <w:rPr>
          <w:sz w:val="24"/>
          <w:szCs w:val="24"/>
        </w:rPr>
        <w:t>рисунок,</w:t>
      </w:r>
      <w:r w:rsidRPr="00FC3317">
        <w:rPr>
          <w:spacing w:val="-6"/>
          <w:sz w:val="24"/>
          <w:szCs w:val="24"/>
        </w:rPr>
        <w:t xml:space="preserve"> </w:t>
      </w:r>
      <w:r w:rsidRPr="00FC3317">
        <w:rPr>
          <w:sz w:val="24"/>
          <w:szCs w:val="24"/>
        </w:rPr>
        <w:t>украшающий</w:t>
      </w:r>
      <w:r w:rsidRPr="00FC3317">
        <w:rPr>
          <w:spacing w:val="-5"/>
          <w:sz w:val="24"/>
          <w:szCs w:val="24"/>
        </w:rPr>
        <w:t xml:space="preserve"> </w:t>
      </w:r>
      <w:r w:rsidRPr="00FC3317">
        <w:rPr>
          <w:sz w:val="24"/>
          <w:szCs w:val="24"/>
        </w:rPr>
        <w:t>стены</w:t>
      </w:r>
      <w:r w:rsidRPr="00FC3317">
        <w:rPr>
          <w:spacing w:val="-8"/>
          <w:sz w:val="24"/>
          <w:szCs w:val="24"/>
        </w:rPr>
        <w:t xml:space="preserve"> </w:t>
      </w:r>
      <w:r w:rsidRPr="00FC3317">
        <w:rPr>
          <w:sz w:val="24"/>
          <w:szCs w:val="24"/>
        </w:rPr>
        <w:t>и</w:t>
      </w:r>
      <w:r w:rsidRPr="00FC3317">
        <w:rPr>
          <w:spacing w:val="-8"/>
          <w:sz w:val="24"/>
          <w:szCs w:val="24"/>
        </w:rPr>
        <w:t xml:space="preserve"> </w:t>
      </w:r>
      <w:r w:rsidRPr="00FC3317">
        <w:rPr>
          <w:sz w:val="24"/>
          <w:szCs w:val="24"/>
        </w:rPr>
        <w:t>потолок;</w:t>
      </w:r>
      <w:r w:rsidRPr="00FC3317">
        <w:rPr>
          <w:spacing w:val="-8"/>
          <w:sz w:val="24"/>
          <w:szCs w:val="24"/>
        </w:rPr>
        <w:t xml:space="preserve"> </w:t>
      </w:r>
      <w:r w:rsidRPr="00FC3317">
        <w:rPr>
          <w:sz w:val="24"/>
          <w:szCs w:val="24"/>
        </w:rPr>
        <w:t>Зигзагообразные</w:t>
      </w:r>
      <w:r w:rsidRPr="00FC3317">
        <w:rPr>
          <w:spacing w:val="-8"/>
          <w:sz w:val="24"/>
          <w:szCs w:val="24"/>
        </w:rPr>
        <w:t xml:space="preserve"> </w:t>
      </w:r>
      <w:r w:rsidRPr="00FC3317">
        <w:rPr>
          <w:sz w:val="24"/>
          <w:szCs w:val="24"/>
        </w:rPr>
        <w:t>и</w:t>
      </w:r>
      <w:r w:rsidRPr="00FC3317">
        <w:rPr>
          <w:spacing w:val="-6"/>
          <w:sz w:val="24"/>
          <w:szCs w:val="24"/>
        </w:rPr>
        <w:t xml:space="preserve"> </w:t>
      </w:r>
      <w:r w:rsidRPr="00FC3317">
        <w:rPr>
          <w:sz w:val="24"/>
          <w:szCs w:val="24"/>
        </w:rPr>
        <w:t xml:space="preserve">прямые </w:t>
      </w:r>
      <w:r w:rsidRPr="00FC3317">
        <w:rPr>
          <w:spacing w:val="-2"/>
          <w:sz w:val="24"/>
          <w:szCs w:val="24"/>
        </w:rPr>
        <w:t>линии</w:t>
      </w:r>
    </w:p>
    <w:p w14:paraId="798738D6"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9"/>
          <w:sz w:val="24"/>
          <w:szCs w:val="24"/>
        </w:rPr>
        <w:t xml:space="preserve"> </w:t>
      </w:r>
      <w:r w:rsidRPr="00FC3317">
        <w:rPr>
          <w:sz w:val="24"/>
          <w:szCs w:val="24"/>
        </w:rPr>
        <w:t>Характерный</w:t>
      </w:r>
      <w:r w:rsidRPr="00FC3317">
        <w:rPr>
          <w:spacing w:val="2"/>
          <w:sz w:val="24"/>
          <w:szCs w:val="24"/>
        </w:rPr>
        <w:t xml:space="preserve"> </w:t>
      </w:r>
      <w:r w:rsidRPr="00FC3317">
        <w:rPr>
          <w:sz w:val="24"/>
          <w:szCs w:val="24"/>
        </w:rPr>
        <w:t>узор:</w:t>
      </w:r>
      <w:r w:rsidRPr="00FC3317">
        <w:rPr>
          <w:spacing w:val="-4"/>
          <w:sz w:val="24"/>
          <w:szCs w:val="24"/>
        </w:rPr>
        <w:t xml:space="preserve"> </w:t>
      </w:r>
      <w:r w:rsidRPr="00FC3317">
        <w:rPr>
          <w:sz w:val="24"/>
          <w:szCs w:val="24"/>
        </w:rPr>
        <w:t>полоска,</w:t>
      </w:r>
      <w:r w:rsidRPr="00FC3317">
        <w:rPr>
          <w:spacing w:val="-6"/>
          <w:sz w:val="24"/>
          <w:szCs w:val="24"/>
        </w:rPr>
        <w:t xml:space="preserve"> </w:t>
      </w:r>
      <w:r w:rsidRPr="00FC3317">
        <w:rPr>
          <w:sz w:val="24"/>
          <w:szCs w:val="24"/>
        </w:rPr>
        <w:t>клетка,</w:t>
      </w:r>
      <w:r w:rsidRPr="00FC3317">
        <w:rPr>
          <w:spacing w:val="-2"/>
          <w:sz w:val="24"/>
          <w:szCs w:val="24"/>
        </w:rPr>
        <w:t xml:space="preserve"> </w:t>
      </w:r>
      <w:proofErr w:type="spellStart"/>
      <w:r w:rsidRPr="00FC3317">
        <w:rPr>
          <w:sz w:val="24"/>
          <w:szCs w:val="24"/>
        </w:rPr>
        <w:t>пейсли</w:t>
      </w:r>
      <w:proofErr w:type="spellEnd"/>
      <w:r w:rsidRPr="00FC3317">
        <w:rPr>
          <w:sz w:val="24"/>
          <w:szCs w:val="24"/>
        </w:rPr>
        <w:t>,</w:t>
      </w:r>
      <w:r w:rsidRPr="00FC3317">
        <w:rPr>
          <w:spacing w:val="-9"/>
          <w:sz w:val="24"/>
          <w:szCs w:val="24"/>
        </w:rPr>
        <w:t xml:space="preserve"> </w:t>
      </w:r>
      <w:r w:rsidRPr="00FC3317">
        <w:rPr>
          <w:sz w:val="24"/>
          <w:szCs w:val="24"/>
        </w:rPr>
        <w:t>мелкая</w:t>
      </w:r>
      <w:r w:rsidRPr="00FC3317">
        <w:rPr>
          <w:spacing w:val="-2"/>
          <w:sz w:val="24"/>
          <w:szCs w:val="24"/>
        </w:rPr>
        <w:t xml:space="preserve"> флористика</w:t>
      </w:r>
    </w:p>
    <w:p w14:paraId="539C5EDB" w14:textId="77777777" w:rsidR="00FC3317" w:rsidRPr="00FC3317" w:rsidRDefault="00FC3317" w:rsidP="009817E5">
      <w:pPr>
        <w:pStyle w:val="a5"/>
        <w:numPr>
          <w:ilvl w:val="0"/>
          <w:numId w:val="344"/>
        </w:numPr>
        <w:ind w:left="142" w:right="144" w:firstLine="709"/>
        <w:jc w:val="both"/>
        <w:rPr>
          <w:sz w:val="24"/>
          <w:szCs w:val="24"/>
        </w:rPr>
      </w:pPr>
      <w:r w:rsidRPr="00FC3317">
        <w:rPr>
          <w:sz w:val="24"/>
          <w:szCs w:val="24"/>
        </w:rPr>
        <w:t>Особенности</w:t>
      </w:r>
      <w:r w:rsidRPr="00FC3317">
        <w:rPr>
          <w:spacing w:val="-2"/>
          <w:sz w:val="24"/>
          <w:szCs w:val="24"/>
        </w:rPr>
        <w:t xml:space="preserve"> </w:t>
      </w:r>
      <w:r w:rsidRPr="00FC3317">
        <w:rPr>
          <w:sz w:val="24"/>
          <w:szCs w:val="24"/>
        </w:rPr>
        <w:t>стиля</w:t>
      </w:r>
      <w:r w:rsidRPr="00FC3317">
        <w:rPr>
          <w:spacing w:val="-2"/>
          <w:sz w:val="24"/>
          <w:szCs w:val="24"/>
        </w:rPr>
        <w:t xml:space="preserve"> Ампир</w:t>
      </w:r>
    </w:p>
    <w:p w14:paraId="30EFCDCD"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11"/>
          <w:sz w:val="24"/>
          <w:szCs w:val="24"/>
        </w:rPr>
        <w:t xml:space="preserve"> </w:t>
      </w:r>
      <w:r w:rsidRPr="00FC3317">
        <w:rPr>
          <w:sz w:val="24"/>
          <w:szCs w:val="24"/>
        </w:rPr>
        <w:t>Интерьер</w:t>
      </w:r>
      <w:r w:rsidRPr="00FC3317">
        <w:rPr>
          <w:spacing w:val="-3"/>
          <w:sz w:val="24"/>
          <w:szCs w:val="24"/>
        </w:rPr>
        <w:t xml:space="preserve"> </w:t>
      </w:r>
      <w:r w:rsidRPr="00FC3317">
        <w:rPr>
          <w:sz w:val="24"/>
          <w:szCs w:val="24"/>
        </w:rPr>
        <w:t>украшают</w:t>
      </w:r>
      <w:r w:rsidRPr="00FC3317">
        <w:rPr>
          <w:spacing w:val="-2"/>
          <w:sz w:val="24"/>
          <w:szCs w:val="24"/>
        </w:rPr>
        <w:t xml:space="preserve"> </w:t>
      </w:r>
      <w:r w:rsidRPr="00FC3317">
        <w:rPr>
          <w:sz w:val="24"/>
          <w:szCs w:val="24"/>
        </w:rPr>
        <w:t>колоннами,</w:t>
      </w:r>
      <w:r w:rsidRPr="00FC3317">
        <w:rPr>
          <w:spacing w:val="-5"/>
          <w:sz w:val="24"/>
          <w:szCs w:val="24"/>
        </w:rPr>
        <w:t xml:space="preserve"> </w:t>
      </w:r>
      <w:r w:rsidRPr="00FC3317">
        <w:rPr>
          <w:sz w:val="24"/>
          <w:szCs w:val="24"/>
        </w:rPr>
        <w:t>сфинксами,</w:t>
      </w:r>
      <w:r w:rsidRPr="00FC3317">
        <w:rPr>
          <w:spacing w:val="-7"/>
          <w:sz w:val="24"/>
          <w:szCs w:val="24"/>
        </w:rPr>
        <w:t xml:space="preserve"> </w:t>
      </w:r>
      <w:r w:rsidRPr="00FC3317">
        <w:rPr>
          <w:sz w:val="24"/>
          <w:szCs w:val="24"/>
        </w:rPr>
        <w:t>орнаментами</w:t>
      </w:r>
      <w:r w:rsidRPr="00FC3317">
        <w:rPr>
          <w:spacing w:val="-2"/>
          <w:sz w:val="24"/>
          <w:szCs w:val="24"/>
        </w:rPr>
        <w:t xml:space="preserve"> </w:t>
      </w:r>
      <w:r w:rsidRPr="00FC3317">
        <w:rPr>
          <w:sz w:val="24"/>
          <w:szCs w:val="24"/>
        </w:rPr>
        <w:t>и</w:t>
      </w:r>
      <w:r w:rsidRPr="00FC3317">
        <w:rPr>
          <w:spacing w:val="-1"/>
          <w:sz w:val="24"/>
          <w:szCs w:val="24"/>
        </w:rPr>
        <w:t xml:space="preserve"> </w:t>
      </w:r>
      <w:r w:rsidRPr="00FC3317">
        <w:rPr>
          <w:spacing w:val="-2"/>
          <w:sz w:val="24"/>
          <w:szCs w:val="24"/>
        </w:rPr>
        <w:t>рельефами</w:t>
      </w:r>
    </w:p>
    <w:p w14:paraId="7AB70DEE"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10"/>
          <w:sz w:val="24"/>
          <w:szCs w:val="24"/>
        </w:rPr>
        <w:t xml:space="preserve"> </w:t>
      </w:r>
      <w:r w:rsidRPr="00FC3317">
        <w:rPr>
          <w:sz w:val="24"/>
          <w:szCs w:val="24"/>
        </w:rPr>
        <w:t>Экзотические</w:t>
      </w:r>
      <w:r w:rsidRPr="00FC3317">
        <w:rPr>
          <w:spacing w:val="-8"/>
          <w:sz w:val="24"/>
          <w:szCs w:val="24"/>
        </w:rPr>
        <w:t xml:space="preserve"> </w:t>
      </w:r>
      <w:r w:rsidRPr="00FC3317">
        <w:rPr>
          <w:sz w:val="24"/>
          <w:szCs w:val="24"/>
        </w:rPr>
        <w:t>аксессуары</w:t>
      </w:r>
      <w:r w:rsidRPr="00FC3317">
        <w:rPr>
          <w:spacing w:val="-9"/>
          <w:sz w:val="24"/>
          <w:szCs w:val="24"/>
        </w:rPr>
        <w:t xml:space="preserve"> </w:t>
      </w:r>
      <w:r w:rsidRPr="00FC3317">
        <w:rPr>
          <w:sz w:val="24"/>
          <w:szCs w:val="24"/>
        </w:rPr>
        <w:t>ручной</w:t>
      </w:r>
      <w:r w:rsidRPr="00FC3317">
        <w:rPr>
          <w:spacing w:val="-5"/>
          <w:sz w:val="24"/>
          <w:szCs w:val="24"/>
        </w:rPr>
        <w:t xml:space="preserve"> </w:t>
      </w:r>
      <w:r w:rsidRPr="00FC3317">
        <w:rPr>
          <w:sz w:val="24"/>
          <w:szCs w:val="24"/>
        </w:rPr>
        <w:t>работы.</w:t>
      </w:r>
      <w:r w:rsidRPr="00FC3317">
        <w:rPr>
          <w:spacing w:val="-9"/>
          <w:sz w:val="24"/>
          <w:szCs w:val="24"/>
        </w:rPr>
        <w:t xml:space="preserve"> </w:t>
      </w:r>
      <w:r w:rsidRPr="00FC3317">
        <w:rPr>
          <w:sz w:val="24"/>
          <w:szCs w:val="24"/>
        </w:rPr>
        <w:t>Традиционные</w:t>
      </w:r>
      <w:r w:rsidRPr="00FC3317">
        <w:rPr>
          <w:spacing w:val="-9"/>
          <w:sz w:val="24"/>
          <w:szCs w:val="24"/>
        </w:rPr>
        <w:t xml:space="preserve"> </w:t>
      </w:r>
      <w:r w:rsidRPr="00FC3317">
        <w:rPr>
          <w:sz w:val="24"/>
          <w:szCs w:val="24"/>
        </w:rPr>
        <w:t>африканские</w:t>
      </w:r>
      <w:r w:rsidRPr="00FC3317">
        <w:rPr>
          <w:spacing w:val="-8"/>
          <w:sz w:val="24"/>
          <w:szCs w:val="24"/>
        </w:rPr>
        <w:t xml:space="preserve"> </w:t>
      </w:r>
      <w:r w:rsidRPr="00FC3317">
        <w:rPr>
          <w:sz w:val="24"/>
          <w:szCs w:val="24"/>
        </w:rPr>
        <w:t>мотивы</w:t>
      </w:r>
      <w:r w:rsidRPr="00FC3317">
        <w:rPr>
          <w:spacing w:val="-10"/>
          <w:sz w:val="24"/>
          <w:szCs w:val="24"/>
        </w:rPr>
        <w:t xml:space="preserve"> </w:t>
      </w:r>
      <w:r w:rsidRPr="00FC3317">
        <w:rPr>
          <w:sz w:val="24"/>
          <w:szCs w:val="24"/>
        </w:rPr>
        <w:t>в интерьере. Только натуральные материалы и цвета</w:t>
      </w:r>
    </w:p>
    <w:p w14:paraId="5B9E6935"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9"/>
          <w:sz w:val="24"/>
          <w:szCs w:val="24"/>
        </w:rPr>
        <w:t xml:space="preserve"> </w:t>
      </w:r>
      <w:r w:rsidRPr="00FC3317">
        <w:rPr>
          <w:sz w:val="24"/>
          <w:szCs w:val="24"/>
        </w:rPr>
        <w:t>Геометрический</w:t>
      </w:r>
      <w:r w:rsidRPr="00FC3317">
        <w:rPr>
          <w:spacing w:val="-5"/>
          <w:sz w:val="24"/>
          <w:szCs w:val="24"/>
        </w:rPr>
        <w:t xml:space="preserve"> </w:t>
      </w:r>
      <w:r w:rsidRPr="00FC3317">
        <w:rPr>
          <w:sz w:val="24"/>
          <w:szCs w:val="24"/>
        </w:rPr>
        <w:t>рисунок,</w:t>
      </w:r>
      <w:r w:rsidRPr="00FC3317">
        <w:rPr>
          <w:spacing w:val="-6"/>
          <w:sz w:val="24"/>
          <w:szCs w:val="24"/>
        </w:rPr>
        <w:t xml:space="preserve"> </w:t>
      </w:r>
      <w:r w:rsidRPr="00FC3317">
        <w:rPr>
          <w:sz w:val="24"/>
          <w:szCs w:val="24"/>
        </w:rPr>
        <w:t>украшающий</w:t>
      </w:r>
      <w:r w:rsidRPr="00FC3317">
        <w:rPr>
          <w:spacing w:val="-5"/>
          <w:sz w:val="24"/>
          <w:szCs w:val="24"/>
        </w:rPr>
        <w:t xml:space="preserve"> </w:t>
      </w:r>
      <w:r w:rsidRPr="00FC3317">
        <w:rPr>
          <w:sz w:val="24"/>
          <w:szCs w:val="24"/>
        </w:rPr>
        <w:t>стены</w:t>
      </w:r>
      <w:r w:rsidRPr="00FC3317">
        <w:rPr>
          <w:spacing w:val="-9"/>
          <w:sz w:val="24"/>
          <w:szCs w:val="24"/>
        </w:rPr>
        <w:t xml:space="preserve"> </w:t>
      </w:r>
      <w:r w:rsidRPr="00FC3317">
        <w:rPr>
          <w:sz w:val="24"/>
          <w:szCs w:val="24"/>
        </w:rPr>
        <w:t>и</w:t>
      </w:r>
      <w:r w:rsidRPr="00FC3317">
        <w:rPr>
          <w:spacing w:val="-7"/>
          <w:sz w:val="24"/>
          <w:szCs w:val="24"/>
        </w:rPr>
        <w:t xml:space="preserve"> </w:t>
      </w:r>
      <w:r w:rsidRPr="00FC3317">
        <w:rPr>
          <w:sz w:val="24"/>
          <w:szCs w:val="24"/>
        </w:rPr>
        <w:t>потолок;</w:t>
      </w:r>
      <w:r w:rsidRPr="00FC3317">
        <w:rPr>
          <w:spacing w:val="-7"/>
          <w:sz w:val="24"/>
          <w:szCs w:val="24"/>
        </w:rPr>
        <w:t xml:space="preserve"> </w:t>
      </w:r>
      <w:r w:rsidRPr="00FC3317">
        <w:rPr>
          <w:sz w:val="24"/>
          <w:szCs w:val="24"/>
        </w:rPr>
        <w:t>Зигзагообразные</w:t>
      </w:r>
      <w:r w:rsidRPr="00FC3317">
        <w:rPr>
          <w:spacing w:val="-8"/>
          <w:sz w:val="24"/>
          <w:szCs w:val="24"/>
        </w:rPr>
        <w:t xml:space="preserve"> </w:t>
      </w:r>
      <w:r w:rsidRPr="00FC3317">
        <w:rPr>
          <w:sz w:val="24"/>
          <w:szCs w:val="24"/>
        </w:rPr>
        <w:t>и</w:t>
      </w:r>
      <w:r w:rsidRPr="00FC3317">
        <w:rPr>
          <w:spacing w:val="-6"/>
          <w:sz w:val="24"/>
          <w:szCs w:val="24"/>
        </w:rPr>
        <w:t xml:space="preserve"> </w:t>
      </w:r>
      <w:r w:rsidRPr="00FC3317">
        <w:rPr>
          <w:sz w:val="24"/>
          <w:szCs w:val="24"/>
        </w:rPr>
        <w:t xml:space="preserve">прямые </w:t>
      </w:r>
      <w:r w:rsidRPr="00FC3317">
        <w:rPr>
          <w:spacing w:val="-2"/>
          <w:sz w:val="24"/>
          <w:szCs w:val="24"/>
        </w:rPr>
        <w:t>линии</w:t>
      </w:r>
    </w:p>
    <w:p w14:paraId="6736F8EF"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9"/>
          <w:sz w:val="24"/>
          <w:szCs w:val="24"/>
        </w:rPr>
        <w:t xml:space="preserve"> </w:t>
      </w:r>
      <w:r w:rsidRPr="00FC3317">
        <w:rPr>
          <w:sz w:val="24"/>
          <w:szCs w:val="24"/>
        </w:rPr>
        <w:t>Массивные</w:t>
      </w:r>
      <w:r w:rsidRPr="00FC3317">
        <w:rPr>
          <w:spacing w:val="-9"/>
          <w:sz w:val="24"/>
          <w:szCs w:val="24"/>
        </w:rPr>
        <w:t xml:space="preserve"> </w:t>
      </w:r>
      <w:r w:rsidRPr="00FC3317">
        <w:rPr>
          <w:sz w:val="24"/>
          <w:szCs w:val="24"/>
        </w:rPr>
        <w:t>балки</w:t>
      </w:r>
      <w:r w:rsidRPr="00FC3317">
        <w:rPr>
          <w:spacing w:val="-4"/>
          <w:sz w:val="24"/>
          <w:szCs w:val="24"/>
        </w:rPr>
        <w:t xml:space="preserve"> </w:t>
      </w:r>
      <w:r w:rsidRPr="00FC3317">
        <w:rPr>
          <w:sz w:val="24"/>
          <w:szCs w:val="24"/>
        </w:rPr>
        <w:t>и</w:t>
      </w:r>
      <w:r w:rsidRPr="00FC3317">
        <w:rPr>
          <w:spacing w:val="-5"/>
          <w:sz w:val="24"/>
          <w:szCs w:val="24"/>
        </w:rPr>
        <w:t xml:space="preserve"> </w:t>
      </w:r>
      <w:r w:rsidRPr="00FC3317">
        <w:rPr>
          <w:sz w:val="24"/>
          <w:szCs w:val="24"/>
        </w:rPr>
        <w:t>опоры</w:t>
      </w:r>
      <w:r w:rsidRPr="00FC3317">
        <w:rPr>
          <w:spacing w:val="-9"/>
          <w:sz w:val="24"/>
          <w:szCs w:val="24"/>
        </w:rPr>
        <w:t xml:space="preserve"> </w:t>
      </w:r>
      <w:r w:rsidRPr="00FC3317">
        <w:rPr>
          <w:sz w:val="24"/>
          <w:szCs w:val="24"/>
        </w:rPr>
        <w:t>из</w:t>
      </w:r>
      <w:r w:rsidRPr="00FC3317">
        <w:rPr>
          <w:spacing w:val="-7"/>
          <w:sz w:val="24"/>
          <w:szCs w:val="24"/>
        </w:rPr>
        <w:t xml:space="preserve"> </w:t>
      </w:r>
      <w:r w:rsidRPr="00FC3317">
        <w:rPr>
          <w:sz w:val="24"/>
          <w:szCs w:val="24"/>
        </w:rPr>
        <w:t>дерева.</w:t>
      </w:r>
      <w:r w:rsidRPr="00FC3317">
        <w:rPr>
          <w:spacing w:val="-8"/>
          <w:sz w:val="24"/>
          <w:szCs w:val="24"/>
        </w:rPr>
        <w:t xml:space="preserve"> </w:t>
      </w:r>
      <w:r w:rsidRPr="00FC3317">
        <w:rPr>
          <w:sz w:val="24"/>
          <w:szCs w:val="24"/>
        </w:rPr>
        <w:t>Исключительно</w:t>
      </w:r>
      <w:r w:rsidRPr="00FC3317">
        <w:rPr>
          <w:spacing w:val="-9"/>
          <w:sz w:val="24"/>
          <w:szCs w:val="24"/>
        </w:rPr>
        <w:t xml:space="preserve"> </w:t>
      </w:r>
      <w:r w:rsidRPr="00FC3317">
        <w:rPr>
          <w:sz w:val="24"/>
          <w:szCs w:val="24"/>
        </w:rPr>
        <w:t>натуральные</w:t>
      </w:r>
      <w:r w:rsidRPr="00FC3317">
        <w:rPr>
          <w:spacing w:val="-9"/>
          <w:sz w:val="24"/>
          <w:szCs w:val="24"/>
        </w:rPr>
        <w:t xml:space="preserve"> </w:t>
      </w:r>
      <w:r w:rsidRPr="00FC3317">
        <w:rPr>
          <w:sz w:val="24"/>
          <w:szCs w:val="24"/>
        </w:rPr>
        <w:t>материалы. Охотничьи трофеи используются в качестве украшения.</w:t>
      </w:r>
    </w:p>
    <w:p w14:paraId="42F8CB21" w14:textId="77777777" w:rsidR="00FC3317" w:rsidRPr="00FC3317" w:rsidRDefault="00FC3317" w:rsidP="009817E5">
      <w:pPr>
        <w:pStyle w:val="a5"/>
        <w:numPr>
          <w:ilvl w:val="0"/>
          <w:numId w:val="344"/>
        </w:numPr>
        <w:ind w:left="142" w:right="144" w:firstLine="709"/>
        <w:jc w:val="both"/>
        <w:rPr>
          <w:sz w:val="24"/>
          <w:szCs w:val="24"/>
        </w:rPr>
      </w:pPr>
      <w:r w:rsidRPr="00FC3317">
        <w:rPr>
          <w:sz w:val="24"/>
          <w:szCs w:val="24"/>
        </w:rPr>
        <w:t>Принцип</w:t>
      </w:r>
      <w:r w:rsidRPr="00FC3317">
        <w:rPr>
          <w:spacing w:val="-8"/>
          <w:sz w:val="24"/>
          <w:szCs w:val="24"/>
        </w:rPr>
        <w:t xml:space="preserve"> </w:t>
      </w:r>
      <w:r w:rsidRPr="00FC3317">
        <w:rPr>
          <w:sz w:val="24"/>
          <w:szCs w:val="24"/>
        </w:rPr>
        <w:t>надежности</w:t>
      </w:r>
      <w:r w:rsidRPr="00FC3317">
        <w:rPr>
          <w:spacing w:val="-1"/>
          <w:sz w:val="24"/>
          <w:szCs w:val="24"/>
        </w:rPr>
        <w:t xml:space="preserve"> </w:t>
      </w:r>
      <w:r w:rsidRPr="00FC3317">
        <w:rPr>
          <w:spacing w:val="-2"/>
          <w:sz w:val="24"/>
          <w:szCs w:val="24"/>
        </w:rPr>
        <w:t>предусматривает:</w:t>
      </w:r>
    </w:p>
    <w:p w14:paraId="5D9596D0"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Прочность</w:t>
      </w:r>
      <w:r w:rsidRPr="00FC3317">
        <w:rPr>
          <w:spacing w:val="-4"/>
          <w:sz w:val="24"/>
          <w:szCs w:val="24"/>
        </w:rPr>
        <w:t xml:space="preserve"> </w:t>
      </w:r>
      <w:r w:rsidRPr="00FC3317">
        <w:rPr>
          <w:sz w:val="24"/>
          <w:szCs w:val="24"/>
        </w:rPr>
        <w:t>и</w:t>
      </w:r>
      <w:r w:rsidRPr="00FC3317">
        <w:rPr>
          <w:spacing w:val="-2"/>
          <w:sz w:val="24"/>
          <w:szCs w:val="24"/>
        </w:rPr>
        <w:t xml:space="preserve"> </w:t>
      </w:r>
      <w:r w:rsidRPr="00FC3317">
        <w:rPr>
          <w:sz w:val="24"/>
          <w:szCs w:val="24"/>
        </w:rPr>
        <w:t>жесткость</w:t>
      </w:r>
      <w:r w:rsidRPr="00FC3317">
        <w:rPr>
          <w:spacing w:val="-5"/>
          <w:sz w:val="24"/>
          <w:szCs w:val="24"/>
        </w:rPr>
        <w:t xml:space="preserve"> </w:t>
      </w:r>
      <w:r w:rsidRPr="00FC3317">
        <w:rPr>
          <w:spacing w:val="-2"/>
          <w:sz w:val="24"/>
          <w:szCs w:val="24"/>
        </w:rPr>
        <w:t>конструкций</w:t>
      </w:r>
    </w:p>
    <w:p w14:paraId="4EC7A3FF"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Эргономическую</w:t>
      </w:r>
      <w:r w:rsidRPr="00FC3317">
        <w:rPr>
          <w:spacing w:val="-7"/>
          <w:sz w:val="24"/>
          <w:szCs w:val="24"/>
        </w:rPr>
        <w:t xml:space="preserve"> </w:t>
      </w:r>
      <w:r w:rsidRPr="00FC3317">
        <w:rPr>
          <w:sz w:val="24"/>
          <w:szCs w:val="24"/>
        </w:rPr>
        <w:t>проработку</w:t>
      </w:r>
      <w:r w:rsidRPr="00FC3317">
        <w:rPr>
          <w:spacing w:val="-13"/>
          <w:sz w:val="24"/>
          <w:szCs w:val="24"/>
        </w:rPr>
        <w:t xml:space="preserve"> </w:t>
      </w:r>
      <w:r w:rsidRPr="00FC3317">
        <w:rPr>
          <w:spacing w:val="-2"/>
          <w:sz w:val="24"/>
          <w:szCs w:val="24"/>
        </w:rPr>
        <w:t>конструкции</w:t>
      </w:r>
    </w:p>
    <w:p w14:paraId="5BEB3FD5"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Ремонтопригодность</w:t>
      </w:r>
      <w:r w:rsidRPr="00FC3317">
        <w:rPr>
          <w:spacing w:val="-14"/>
          <w:sz w:val="24"/>
          <w:szCs w:val="24"/>
        </w:rPr>
        <w:t xml:space="preserve"> </w:t>
      </w:r>
      <w:r w:rsidRPr="00FC3317">
        <w:rPr>
          <w:spacing w:val="-2"/>
          <w:sz w:val="24"/>
          <w:szCs w:val="24"/>
        </w:rPr>
        <w:t>конструкций</w:t>
      </w:r>
    </w:p>
    <w:p w14:paraId="6AFCB22E" w14:textId="77777777" w:rsidR="00FC3317" w:rsidRPr="00FC3317" w:rsidRDefault="00FC3317" w:rsidP="009817E5">
      <w:pPr>
        <w:pStyle w:val="a5"/>
        <w:numPr>
          <w:ilvl w:val="0"/>
          <w:numId w:val="344"/>
        </w:numPr>
        <w:ind w:left="142" w:right="144" w:firstLine="709"/>
        <w:jc w:val="both"/>
        <w:rPr>
          <w:sz w:val="24"/>
          <w:szCs w:val="24"/>
        </w:rPr>
      </w:pPr>
      <w:r w:rsidRPr="00FC3317">
        <w:rPr>
          <w:sz w:val="24"/>
          <w:szCs w:val="24"/>
        </w:rPr>
        <w:t>Компактность</w:t>
      </w:r>
      <w:r w:rsidRPr="00FC3317">
        <w:rPr>
          <w:spacing w:val="-3"/>
          <w:sz w:val="24"/>
          <w:szCs w:val="24"/>
        </w:rPr>
        <w:t xml:space="preserve"> </w:t>
      </w:r>
      <w:r w:rsidRPr="00FC3317">
        <w:rPr>
          <w:sz w:val="24"/>
          <w:szCs w:val="24"/>
        </w:rPr>
        <w:t>–</w:t>
      </w:r>
      <w:r w:rsidRPr="00FC3317">
        <w:rPr>
          <w:spacing w:val="-2"/>
          <w:sz w:val="24"/>
          <w:szCs w:val="24"/>
        </w:rPr>
        <w:t xml:space="preserve"> </w:t>
      </w:r>
      <w:r w:rsidRPr="00FC3317">
        <w:rPr>
          <w:spacing w:val="-4"/>
          <w:sz w:val="24"/>
          <w:szCs w:val="24"/>
        </w:rPr>
        <w:t>это:</w:t>
      </w:r>
    </w:p>
    <w:p w14:paraId="7B4C8CD0"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Многократное</w:t>
      </w:r>
      <w:r w:rsidRPr="00FC3317">
        <w:rPr>
          <w:spacing w:val="-10"/>
          <w:sz w:val="24"/>
          <w:szCs w:val="24"/>
        </w:rPr>
        <w:t xml:space="preserve"> </w:t>
      </w:r>
      <w:r w:rsidRPr="00FC3317">
        <w:rPr>
          <w:sz w:val="24"/>
          <w:szCs w:val="24"/>
        </w:rPr>
        <w:t>применение</w:t>
      </w:r>
      <w:r w:rsidRPr="00FC3317">
        <w:rPr>
          <w:spacing w:val="-5"/>
          <w:sz w:val="24"/>
          <w:szCs w:val="24"/>
        </w:rPr>
        <w:t xml:space="preserve"> </w:t>
      </w:r>
      <w:r w:rsidRPr="00FC3317">
        <w:rPr>
          <w:sz w:val="24"/>
          <w:szCs w:val="24"/>
        </w:rPr>
        <w:t>в</w:t>
      </w:r>
      <w:r w:rsidRPr="00FC3317">
        <w:rPr>
          <w:spacing w:val="-6"/>
          <w:sz w:val="24"/>
          <w:szCs w:val="24"/>
        </w:rPr>
        <w:t xml:space="preserve"> </w:t>
      </w:r>
      <w:r w:rsidRPr="00FC3317">
        <w:rPr>
          <w:sz w:val="24"/>
          <w:szCs w:val="24"/>
        </w:rPr>
        <w:t>конструкции</w:t>
      </w:r>
      <w:r w:rsidRPr="00FC3317">
        <w:rPr>
          <w:spacing w:val="-2"/>
          <w:sz w:val="24"/>
          <w:szCs w:val="24"/>
        </w:rPr>
        <w:t xml:space="preserve"> </w:t>
      </w:r>
      <w:r w:rsidRPr="00FC3317">
        <w:rPr>
          <w:sz w:val="24"/>
          <w:szCs w:val="24"/>
        </w:rPr>
        <w:t>одних</w:t>
      </w:r>
      <w:r w:rsidRPr="00FC3317">
        <w:rPr>
          <w:spacing w:val="-2"/>
          <w:sz w:val="24"/>
          <w:szCs w:val="24"/>
        </w:rPr>
        <w:t xml:space="preserve"> </w:t>
      </w:r>
      <w:r w:rsidRPr="00FC3317">
        <w:rPr>
          <w:sz w:val="24"/>
          <w:szCs w:val="24"/>
        </w:rPr>
        <w:t>и</w:t>
      </w:r>
      <w:r w:rsidRPr="00FC3317">
        <w:rPr>
          <w:spacing w:val="-4"/>
          <w:sz w:val="24"/>
          <w:szCs w:val="24"/>
        </w:rPr>
        <w:t xml:space="preserve"> </w:t>
      </w:r>
      <w:r w:rsidRPr="00FC3317">
        <w:rPr>
          <w:sz w:val="24"/>
          <w:szCs w:val="24"/>
        </w:rPr>
        <w:t>тех</w:t>
      </w:r>
      <w:r w:rsidRPr="00FC3317">
        <w:rPr>
          <w:spacing w:val="-4"/>
          <w:sz w:val="24"/>
          <w:szCs w:val="24"/>
        </w:rPr>
        <w:t xml:space="preserve"> </w:t>
      </w:r>
      <w:r w:rsidRPr="00FC3317">
        <w:rPr>
          <w:sz w:val="24"/>
          <w:szCs w:val="24"/>
        </w:rPr>
        <w:t>же</w:t>
      </w:r>
      <w:r w:rsidRPr="00FC3317">
        <w:rPr>
          <w:spacing w:val="-5"/>
          <w:sz w:val="24"/>
          <w:szCs w:val="24"/>
        </w:rPr>
        <w:t xml:space="preserve"> </w:t>
      </w:r>
      <w:r w:rsidRPr="00FC3317">
        <w:rPr>
          <w:spacing w:val="-2"/>
          <w:sz w:val="24"/>
          <w:szCs w:val="24"/>
        </w:rPr>
        <w:t>элементов</w:t>
      </w:r>
    </w:p>
    <w:p w14:paraId="42C2FC60"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Целесообразное</w:t>
      </w:r>
      <w:r w:rsidRPr="00FC3317">
        <w:rPr>
          <w:spacing w:val="-7"/>
          <w:sz w:val="24"/>
          <w:szCs w:val="24"/>
        </w:rPr>
        <w:t xml:space="preserve"> </w:t>
      </w:r>
      <w:r w:rsidRPr="00FC3317">
        <w:rPr>
          <w:sz w:val="24"/>
          <w:szCs w:val="24"/>
        </w:rPr>
        <w:t>использование</w:t>
      </w:r>
      <w:r w:rsidRPr="00FC3317">
        <w:rPr>
          <w:spacing w:val="-6"/>
          <w:sz w:val="24"/>
          <w:szCs w:val="24"/>
        </w:rPr>
        <w:t xml:space="preserve"> </w:t>
      </w:r>
      <w:r w:rsidRPr="00FC3317">
        <w:rPr>
          <w:sz w:val="24"/>
          <w:szCs w:val="24"/>
        </w:rPr>
        <w:t>объема</w:t>
      </w:r>
      <w:r w:rsidRPr="00FC3317">
        <w:rPr>
          <w:spacing w:val="-7"/>
          <w:sz w:val="24"/>
          <w:szCs w:val="24"/>
        </w:rPr>
        <w:t xml:space="preserve"> </w:t>
      </w:r>
      <w:r w:rsidRPr="00FC3317">
        <w:rPr>
          <w:sz w:val="24"/>
          <w:szCs w:val="24"/>
        </w:rPr>
        <w:t>и</w:t>
      </w:r>
      <w:r w:rsidRPr="00FC3317">
        <w:rPr>
          <w:spacing w:val="-2"/>
          <w:sz w:val="24"/>
          <w:szCs w:val="24"/>
        </w:rPr>
        <w:t xml:space="preserve"> материала</w:t>
      </w:r>
    </w:p>
    <w:p w14:paraId="4D58CF9B"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Регламентирование</w:t>
      </w:r>
      <w:r w:rsidRPr="00FC3317">
        <w:rPr>
          <w:spacing w:val="-13"/>
          <w:sz w:val="24"/>
          <w:szCs w:val="24"/>
        </w:rPr>
        <w:t xml:space="preserve"> </w:t>
      </w:r>
      <w:r w:rsidRPr="00FC3317">
        <w:rPr>
          <w:sz w:val="24"/>
          <w:szCs w:val="24"/>
        </w:rPr>
        <w:t>конструкции</w:t>
      </w:r>
      <w:r w:rsidRPr="00FC3317">
        <w:rPr>
          <w:spacing w:val="-6"/>
          <w:sz w:val="24"/>
          <w:szCs w:val="24"/>
        </w:rPr>
        <w:t xml:space="preserve"> </w:t>
      </w:r>
      <w:r w:rsidRPr="00FC3317">
        <w:rPr>
          <w:sz w:val="24"/>
          <w:szCs w:val="24"/>
        </w:rPr>
        <w:t>и</w:t>
      </w:r>
      <w:r w:rsidRPr="00FC3317">
        <w:rPr>
          <w:spacing w:val="-8"/>
          <w:sz w:val="24"/>
          <w:szCs w:val="24"/>
        </w:rPr>
        <w:t xml:space="preserve"> </w:t>
      </w:r>
      <w:r w:rsidRPr="00FC3317">
        <w:rPr>
          <w:sz w:val="24"/>
          <w:szCs w:val="24"/>
        </w:rPr>
        <w:t>типоразмеров</w:t>
      </w:r>
      <w:r w:rsidRPr="00FC3317">
        <w:rPr>
          <w:spacing w:val="-9"/>
          <w:sz w:val="24"/>
          <w:szCs w:val="24"/>
        </w:rPr>
        <w:t xml:space="preserve"> </w:t>
      </w:r>
      <w:r w:rsidRPr="00FC3317">
        <w:rPr>
          <w:sz w:val="24"/>
          <w:szCs w:val="24"/>
        </w:rPr>
        <w:t>широко</w:t>
      </w:r>
      <w:r w:rsidRPr="00FC3317">
        <w:rPr>
          <w:spacing w:val="-6"/>
          <w:sz w:val="24"/>
          <w:szCs w:val="24"/>
        </w:rPr>
        <w:t xml:space="preserve"> </w:t>
      </w:r>
      <w:r w:rsidRPr="00FC3317">
        <w:rPr>
          <w:sz w:val="24"/>
          <w:szCs w:val="24"/>
        </w:rPr>
        <w:t>применяемых</w:t>
      </w:r>
      <w:r w:rsidRPr="00FC3317">
        <w:rPr>
          <w:spacing w:val="-4"/>
          <w:sz w:val="24"/>
          <w:szCs w:val="24"/>
        </w:rPr>
        <w:t xml:space="preserve"> </w:t>
      </w:r>
      <w:r w:rsidRPr="00FC3317">
        <w:rPr>
          <w:spacing w:val="-2"/>
          <w:sz w:val="24"/>
          <w:szCs w:val="24"/>
        </w:rPr>
        <w:t>деталей</w:t>
      </w:r>
    </w:p>
    <w:p w14:paraId="63215A41" w14:textId="77777777" w:rsidR="00FC3317" w:rsidRPr="00FC3317" w:rsidRDefault="00FC3317" w:rsidP="009817E5">
      <w:pPr>
        <w:pStyle w:val="a5"/>
        <w:numPr>
          <w:ilvl w:val="0"/>
          <w:numId w:val="344"/>
        </w:numPr>
        <w:ind w:left="142" w:right="144" w:firstLine="709"/>
        <w:jc w:val="both"/>
        <w:rPr>
          <w:sz w:val="24"/>
          <w:szCs w:val="24"/>
        </w:rPr>
      </w:pPr>
      <w:r w:rsidRPr="00FC3317">
        <w:rPr>
          <w:sz w:val="24"/>
          <w:szCs w:val="24"/>
        </w:rPr>
        <w:t>Начальной</w:t>
      </w:r>
      <w:r w:rsidRPr="00FC3317">
        <w:rPr>
          <w:spacing w:val="-6"/>
          <w:sz w:val="24"/>
          <w:szCs w:val="24"/>
        </w:rPr>
        <w:t xml:space="preserve"> </w:t>
      </w:r>
      <w:r w:rsidRPr="00FC3317">
        <w:rPr>
          <w:sz w:val="24"/>
          <w:szCs w:val="24"/>
        </w:rPr>
        <w:t>стадией</w:t>
      </w:r>
      <w:r w:rsidRPr="00FC3317">
        <w:rPr>
          <w:spacing w:val="-6"/>
          <w:sz w:val="24"/>
          <w:szCs w:val="24"/>
        </w:rPr>
        <w:t xml:space="preserve"> </w:t>
      </w:r>
      <w:r w:rsidRPr="00FC3317">
        <w:rPr>
          <w:sz w:val="24"/>
          <w:szCs w:val="24"/>
        </w:rPr>
        <w:t>проектирования</w:t>
      </w:r>
      <w:r w:rsidRPr="00FC3317">
        <w:rPr>
          <w:spacing w:val="-5"/>
          <w:sz w:val="24"/>
          <w:szCs w:val="24"/>
        </w:rPr>
        <w:t xml:space="preserve"> </w:t>
      </w:r>
      <w:r w:rsidRPr="00FC3317">
        <w:rPr>
          <w:spacing w:val="-2"/>
          <w:sz w:val="24"/>
          <w:szCs w:val="24"/>
        </w:rPr>
        <w:t>является:</w:t>
      </w:r>
    </w:p>
    <w:p w14:paraId="11904D80"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технический</w:t>
      </w:r>
      <w:r w:rsidRPr="00FC3317">
        <w:rPr>
          <w:spacing w:val="-8"/>
          <w:sz w:val="24"/>
          <w:szCs w:val="24"/>
        </w:rPr>
        <w:t xml:space="preserve"> </w:t>
      </w:r>
      <w:r w:rsidRPr="00FC3317">
        <w:rPr>
          <w:spacing w:val="-2"/>
          <w:sz w:val="24"/>
          <w:szCs w:val="24"/>
        </w:rPr>
        <w:t>проект</w:t>
      </w:r>
    </w:p>
    <w:p w14:paraId="67F9F1D4"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техническое</w:t>
      </w:r>
      <w:r w:rsidRPr="00FC3317">
        <w:rPr>
          <w:spacing w:val="-8"/>
          <w:sz w:val="24"/>
          <w:szCs w:val="24"/>
        </w:rPr>
        <w:t xml:space="preserve"> </w:t>
      </w:r>
      <w:r w:rsidRPr="00FC3317">
        <w:rPr>
          <w:spacing w:val="-2"/>
          <w:sz w:val="24"/>
          <w:szCs w:val="24"/>
        </w:rPr>
        <w:t>предложение</w:t>
      </w:r>
    </w:p>
    <w:p w14:paraId="7ABF330B"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эскизный</w:t>
      </w:r>
      <w:r w:rsidRPr="00FC3317">
        <w:rPr>
          <w:spacing w:val="-6"/>
          <w:sz w:val="24"/>
          <w:szCs w:val="24"/>
        </w:rPr>
        <w:t xml:space="preserve"> </w:t>
      </w:r>
      <w:r w:rsidRPr="00FC3317">
        <w:rPr>
          <w:spacing w:val="-2"/>
          <w:sz w:val="24"/>
          <w:szCs w:val="24"/>
        </w:rPr>
        <w:t>проект</w:t>
      </w:r>
    </w:p>
    <w:p w14:paraId="141635D1"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техническое</w:t>
      </w:r>
      <w:r w:rsidRPr="00FC3317">
        <w:rPr>
          <w:spacing w:val="-8"/>
          <w:sz w:val="24"/>
          <w:szCs w:val="24"/>
        </w:rPr>
        <w:t xml:space="preserve"> </w:t>
      </w:r>
      <w:r w:rsidRPr="00FC3317">
        <w:rPr>
          <w:spacing w:val="-2"/>
          <w:sz w:val="24"/>
          <w:szCs w:val="24"/>
        </w:rPr>
        <w:t>задание</w:t>
      </w:r>
    </w:p>
    <w:p w14:paraId="331B607A" w14:textId="77777777" w:rsidR="00FC3317" w:rsidRPr="00FC3317" w:rsidRDefault="00FC3317" w:rsidP="009817E5">
      <w:pPr>
        <w:pStyle w:val="a5"/>
        <w:numPr>
          <w:ilvl w:val="1"/>
          <w:numId w:val="344"/>
        </w:numPr>
        <w:spacing w:before="62"/>
        <w:ind w:left="142" w:right="144" w:firstLine="709"/>
        <w:jc w:val="both"/>
        <w:rPr>
          <w:sz w:val="24"/>
          <w:szCs w:val="24"/>
        </w:rPr>
      </w:pPr>
      <w:r w:rsidRPr="00FC3317">
        <w:rPr>
          <w:sz w:val="24"/>
          <w:szCs w:val="24"/>
        </w:rPr>
        <w:t>разработка</w:t>
      </w:r>
      <w:r w:rsidRPr="00FC3317">
        <w:rPr>
          <w:spacing w:val="-9"/>
          <w:sz w:val="24"/>
          <w:szCs w:val="24"/>
        </w:rPr>
        <w:t xml:space="preserve"> </w:t>
      </w:r>
      <w:r w:rsidRPr="00FC3317">
        <w:rPr>
          <w:sz w:val="24"/>
          <w:szCs w:val="24"/>
        </w:rPr>
        <w:t>чертежей</w:t>
      </w:r>
      <w:r w:rsidRPr="00FC3317">
        <w:rPr>
          <w:spacing w:val="-2"/>
          <w:sz w:val="24"/>
          <w:szCs w:val="24"/>
        </w:rPr>
        <w:t xml:space="preserve"> изделия</w:t>
      </w:r>
    </w:p>
    <w:p w14:paraId="3C510216" w14:textId="77777777" w:rsidR="00FC3317" w:rsidRPr="00FC3317" w:rsidRDefault="00FC3317" w:rsidP="009817E5">
      <w:pPr>
        <w:pStyle w:val="a5"/>
        <w:numPr>
          <w:ilvl w:val="0"/>
          <w:numId w:val="344"/>
        </w:numPr>
        <w:spacing w:before="2"/>
        <w:ind w:left="142" w:right="144" w:firstLine="709"/>
        <w:jc w:val="both"/>
        <w:rPr>
          <w:sz w:val="24"/>
          <w:szCs w:val="24"/>
        </w:rPr>
      </w:pPr>
      <w:r w:rsidRPr="00FC3317">
        <w:rPr>
          <w:sz w:val="24"/>
          <w:szCs w:val="24"/>
        </w:rPr>
        <w:t>Основным</w:t>
      </w:r>
      <w:r w:rsidRPr="00FC3317">
        <w:rPr>
          <w:spacing w:val="-9"/>
          <w:sz w:val="24"/>
          <w:szCs w:val="24"/>
        </w:rPr>
        <w:t xml:space="preserve"> </w:t>
      </w:r>
      <w:r w:rsidRPr="00FC3317">
        <w:rPr>
          <w:sz w:val="24"/>
          <w:szCs w:val="24"/>
        </w:rPr>
        <w:t>конструкторским</w:t>
      </w:r>
      <w:r w:rsidRPr="00FC3317">
        <w:rPr>
          <w:spacing w:val="-6"/>
          <w:sz w:val="24"/>
          <w:szCs w:val="24"/>
        </w:rPr>
        <w:t xml:space="preserve"> </w:t>
      </w:r>
      <w:r w:rsidRPr="00FC3317">
        <w:rPr>
          <w:sz w:val="24"/>
          <w:szCs w:val="24"/>
        </w:rPr>
        <w:t>документом</w:t>
      </w:r>
      <w:r w:rsidRPr="00FC3317">
        <w:rPr>
          <w:spacing w:val="-5"/>
          <w:sz w:val="24"/>
          <w:szCs w:val="24"/>
        </w:rPr>
        <w:t xml:space="preserve"> </w:t>
      </w:r>
      <w:r w:rsidRPr="00FC3317">
        <w:rPr>
          <w:sz w:val="24"/>
          <w:szCs w:val="24"/>
        </w:rPr>
        <w:t>для</w:t>
      </w:r>
      <w:r w:rsidRPr="00FC3317">
        <w:rPr>
          <w:spacing w:val="-6"/>
          <w:sz w:val="24"/>
          <w:szCs w:val="24"/>
        </w:rPr>
        <w:t xml:space="preserve"> </w:t>
      </w:r>
      <w:r w:rsidRPr="00FC3317">
        <w:rPr>
          <w:sz w:val="24"/>
          <w:szCs w:val="24"/>
        </w:rPr>
        <w:t>детали</w:t>
      </w:r>
      <w:r w:rsidRPr="00FC3317">
        <w:rPr>
          <w:spacing w:val="-2"/>
          <w:sz w:val="24"/>
          <w:szCs w:val="24"/>
        </w:rPr>
        <w:t xml:space="preserve"> является:</w:t>
      </w:r>
    </w:p>
    <w:p w14:paraId="0AC9D0B3" w14:textId="77777777" w:rsidR="00FC3317" w:rsidRPr="00FC3317" w:rsidRDefault="00FC3317" w:rsidP="009817E5">
      <w:pPr>
        <w:pStyle w:val="a5"/>
        <w:numPr>
          <w:ilvl w:val="1"/>
          <w:numId w:val="344"/>
        </w:numPr>
        <w:spacing w:before="1"/>
        <w:ind w:left="142" w:right="144" w:firstLine="709"/>
        <w:jc w:val="both"/>
        <w:rPr>
          <w:sz w:val="24"/>
          <w:szCs w:val="24"/>
        </w:rPr>
      </w:pPr>
      <w:r w:rsidRPr="00FC3317">
        <w:rPr>
          <w:spacing w:val="-2"/>
          <w:sz w:val="24"/>
          <w:szCs w:val="24"/>
        </w:rPr>
        <w:t>схема</w:t>
      </w:r>
    </w:p>
    <w:p w14:paraId="7B581A2C"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ведомость</w:t>
      </w:r>
      <w:r w:rsidRPr="00FC3317">
        <w:rPr>
          <w:spacing w:val="-7"/>
          <w:sz w:val="24"/>
          <w:szCs w:val="24"/>
        </w:rPr>
        <w:t xml:space="preserve"> </w:t>
      </w:r>
      <w:r w:rsidRPr="00FC3317">
        <w:rPr>
          <w:sz w:val="24"/>
          <w:szCs w:val="24"/>
        </w:rPr>
        <w:t>покупных</w:t>
      </w:r>
      <w:r w:rsidRPr="00FC3317">
        <w:rPr>
          <w:spacing w:val="-5"/>
          <w:sz w:val="24"/>
          <w:szCs w:val="24"/>
        </w:rPr>
        <w:t xml:space="preserve"> </w:t>
      </w:r>
      <w:r w:rsidRPr="00FC3317">
        <w:rPr>
          <w:spacing w:val="-2"/>
          <w:sz w:val="24"/>
          <w:szCs w:val="24"/>
        </w:rPr>
        <w:t>изделий</w:t>
      </w:r>
    </w:p>
    <w:p w14:paraId="7DF0FE32"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перечень</w:t>
      </w:r>
      <w:r w:rsidRPr="00FC3317">
        <w:rPr>
          <w:spacing w:val="-5"/>
          <w:sz w:val="24"/>
          <w:szCs w:val="24"/>
        </w:rPr>
        <w:t xml:space="preserve"> </w:t>
      </w:r>
      <w:r w:rsidRPr="00FC3317">
        <w:rPr>
          <w:spacing w:val="-2"/>
          <w:sz w:val="24"/>
          <w:szCs w:val="24"/>
        </w:rPr>
        <w:t>элементов</w:t>
      </w:r>
    </w:p>
    <w:p w14:paraId="2154B9E1" w14:textId="77777777" w:rsidR="00FC3317" w:rsidRPr="00FC3317" w:rsidRDefault="00FC3317" w:rsidP="009817E5">
      <w:pPr>
        <w:pStyle w:val="a5"/>
        <w:numPr>
          <w:ilvl w:val="1"/>
          <w:numId w:val="344"/>
        </w:numPr>
        <w:ind w:left="142" w:right="144" w:firstLine="709"/>
        <w:jc w:val="both"/>
        <w:rPr>
          <w:sz w:val="24"/>
          <w:szCs w:val="24"/>
        </w:rPr>
      </w:pPr>
      <w:r w:rsidRPr="00FC3317">
        <w:rPr>
          <w:spacing w:val="-2"/>
          <w:sz w:val="24"/>
          <w:szCs w:val="24"/>
        </w:rPr>
        <w:t>спецификация</w:t>
      </w:r>
    </w:p>
    <w:p w14:paraId="4A6BAE00"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рабочий</w:t>
      </w:r>
      <w:r w:rsidRPr="00FC3317">
        <w:rPr>
          <w:spacing w:val="-3"/>
          <w:sz w:val="24"/>
          <w:szCs w:val="24"/>
        </w:rPr>
        <w:t xml:space="preserve"> </w:t>
      </w:r>
      <w:r w:rsidRPr="00FC3317">
        <w:rPr>
          <w:spacing w:val="-2"/>
          <w:sz w:val="24"/>
          <w:szCs w:val="24"/>
        </w:rPr>
        <w:t>чертеж</w:t>
      </w:r>
    </w:p>
    <w:p w14:paraId="1FFF17DC" w14:textId="77777777" w:rsidR="00FC3317" w:rsidRPr="00FC3317" w:rsidRDefault="00FC3317" w:rsidP="009817E5">
      <w:pPr>
        <w:pStyle w:val="a5"/>
        <w:numPr>
          <w:ilvl w:val="0"/>
          <w:numId w:val="344"/>
        </w:numPr>
        <w:ind w:left="142" w:right="144" w:firstLine="709"/>
        <w:jc w:val="both"/>
        <w:rPr>
          <w:sz w:val="24"/>
          <w:szCs w:val="24"/>
        </w:rPr>
      </w:pPr>
      <w:r w:rsidRPr="00FC3317">
        <w:rPr>
          <w:sz w:val="24"/>
          <w:szCs w:val="24"/>
        </w:rPr>
        <w:t>Конструкторский</w:t>
      </w:r>
      <w:r w:rsidRPr="00FC3317">
        <w:rPr>
          <w:spacing w:val="-10"/>
          <w:sz w:val="24"/>
          <w:szCs w:val="24"/>
        </w:rPr>
        <w:t xml:space="preserve"> </w:t>
      </w:r>
      <w:r w:rsidRPr="00FC3317">
        <w:rPr>
          <w:sz w:val="24"/>
          <w:szCs w:val="24"/>
        </w:rPr>
        <w:t>документ,</w:t>
      </w:r>
      <w:r w:rsidRPr="00FC3317">
        <w:rPr>
          <w:spacing w:val="-12"/>
          <w:sz w:val="24"/>
          <w:szCs w:val="24"/>
        </w:rPr>
        <w:t xml:space="preserve"> </w:t>
      </w:r>
      <w:r w:rsidRPr="00FC3317">
        <w:rPr>
          <w:sz w:val="24"/>
          <w:szCs w:val="24"/>
        </w:rPr>
        <w:t>определяющий</w:t>
      </w:r>
      <w:r w:rsidRPr="00FC3317">
        <w:rPr>
          <w:spacing w:val="-10"/>
          <w:sz w:val="24"/>
          <w:szCs w:val="24"/>
        </w:rPr>
        <w:t xml:space="preserve"> </w:t>
      </w:r>
      <w:r w:rsidRPr="00FC3317">
        <w:rPr>
          <w:sz w:val="24"/>
          <w:szCs w:val="24"/>
        </w:rPr>
        <w:t>конструкцию</w:t>
      </w:r>
      <w:r w:rsidRPr="00FC3317">
        <w:rPr>
          <w:spacing w:val="-11"/>
          <w:sz w:val="24"/>
          <w:szCs w:val="24"/>
        </w:rPr>
        <w:t xml:space="preserve"> </w:t>
      </w:r>
      <w:r w:rsidRPr="00FC3317">
        <w:rPr>
          <w:sz w:val="24"/>
          <w:szCs w:val="24"/>
        </w:rPr>
        <w:t>изделия,</w:t>
      </w:r>
      <w:r w:rsidRPr="00FC3317">
        <w:rPr>
          <w:spacing w:val="-12"/>
          <w:sz w:val="24"/>
          <w:szCs w:val="24"/>
        </w:rPr>
        <w:t xml:space="preserve"> </w:t>
      </w:r>
      <w:r w:rsidRPr="00FC3317">
        <w:rPr>
          <w:sz w:val="24"/>
          <w:szCs w:val="24"/>
        </w:rPr>
        <w:t>взаимосвязь</w:t>
      </w:r>
      <w:r w:rsidRPr="00FC3317">
        <w:rPr>
          <w:spacing w:val="-11"/>
          <w:sz w:val="24"/>
          <w:szCs w:val="24"/>
        </w:rPr>
        <w:t xml:space="preserve"> </w:t>
      </w:r>
      <w:r w:rsidRPr="00FC3317">
        <w:rPr>
          <w:sz w:val="24"/>
          <w:szCs w:val="24"/>
        </w:rPr>
        <w:t>его основных частей и поясняющий принцип работы изделия называется ... .</w:t>
      </w:r>
    </w:p>
    <w:p w14:paraId="18430EF1" w14:textId="77777777" w:rsidR="00FC3317" w:rsidRPr="00FC3317" w:rsidRDefault="00FC3317" w:rsidP="009817E5">
      <w:pPr>
        <w:pStyle w:val="a5"/>
        <w:numPr>
          <w:ilvl w:val="0"/>
          <w:numId w:val="336"/>
        </w:numPr>
        <w:ind w:left="142" w:right="144" w:firstLine="709"/>
        <w:jc w:val="both"/>
        <w:rPr>
          <w:sz w:val="24"/>
          <w:szCs w:val="24"/>
        </w:rPr>
      </w:pPr>
      <w:r w:rsidRPr="00FC3317">
        <w:rPr>
          <w:sz w:val="24"/>
          <w:szCs w:val="24"/>
        </w:rPr>
        <w:t>чертеж</w:t>
      </w:r>
      <w:r w:rsidRPr="00FC3317">
        <w:rPr>
          <w:spacing w:val="-10"/>
          <w:sz w:val="24"/>
          <w:szCs w:val="24"/>
        </w:rPr>
        <w:t xml:space="preserve"> </w:t>
      </w:r>
      <w:r w:rsidRPr="00FC3317">
        <w:rPr>
          <w:sz w:val="24"/>
          <w:szCs w:val="24"/>
        </w:rPr>
        <w:t>общего</w:t>
      </w:r>
      <w:r w:rsidRPr="00FC3317">
        <w:rPr>
          <w:spacing w:val="-1"/>
          <w:sz w:val="24"/>
          <w:szCs w:val="24"/>
        </w:rPr>
        <w:t xml:space="preserve"> </w:t>
      </w:r>
      <w:r w:rsidRPr="00FC3317">
        <w:rPr>
          <w:spacing w:val="-4"/>
          <w:sz w:val="24"/>
          <w:szCs w:val="24"/>
        </w:rPr>
        <w:t>вида</w:t>
      </w:r>
    </w:p>
    <w:p w14:paraId="5FA0F9FB" w14:textId="77777777" w:rsidR="00FC3317" w:rsidRPr="00FC3317" w:rsidRDefault="00FC3317" w:rsidP="009817E5">
      <w:pPr>
        <w:pStyle w:val="a5"/>
        <w:numPr>
          <w:ilvl w:val="0"/>
          <w:numId w:val="336"/>
        </w:numPr>
        <w:ind w:left="142" w:right="144" w:firstLine="709"/>
        <w:jc w:val="both"/>
        <w:rPr>
          <w:sz w:val="24"/>
          <w:szCs w:val="24"/>
        </w:rPr>
      </w:pPr>
      <w:r w:rsidRPr="00FC3317">
        <w:rPr>
          <w:sz w:val="24"/>
          <w:szCs w:val="24"/>
        </w:rPr>
        <w:t>габаритный</w:t>
      </w:r>
      <w:r w:rsidRPr="00FC3317">
        <w:rPr>
          <w:spacing w:val="-6"/>
          <w:sz w:val="24"/>
          <w:szCs w:val="24"/>
        </w:rPr>
        <w:t xml:space="preserve"> </w:t>
      </w:r>
      <w:r w:rsidRPr="00FC3317">
        <w:rPr>
          <w:spacing w:val="-2"/>
          <w:sz w:val="24"/>
          <w:szCs w:val="24"/>
        </w:rPr>
        <w:t>чертеж</w:t>
      </w:r>
    </w:p>
    <w:p w14:paraId="3DA3087F" w14:textId="77777777" w:rsidR="00FC3317" w:rsidRPr="00FC3317" w:rsidRDefault="00FC3317" w:rsidP="009817E5">
      <w:pPr>
        <w:pStyle w:val="a5"/>
        <w:numPr>
          <w:ilvl w:val="0"/>
          <w:numId w:val="336"/>
        </w:numPr>
        <w:ind w:left="142" w:right="144" w:firstLine="709"/>
        <w:jc w:val="both"/>
        <w:rPr>
          <w:sz w:val="24"/>
          <w:szCs w:val="24"/>
        </w:rPr>
      </w:pPr>
      <w:r w:rsidRPr="00FC3317">
        <w:rPr>
          <w:spacing w:val="-2"/>
          <w:sz w:val="24"/>
          <w:szCs w:val="24"/>
        </w:rPr>
        <w:t>схема</w:t>
      </w:r>
    </w:p>
    <w:p w14:paraId="3289C2B5" w14:textId="77777777" w:rsidR="00FC3317" w:rsidRPr="00FC3317" w:rsidRDefault="00FC3317" w:rsidP="009817E5">
      <w:pPr>
        <w:pStyle w:val="a5"/>
        <w:numPr>
          <w:ilvl w:val="0"/>
          <w:numId w:val="336"/>
        </w:numPr>
        <w:ind w:left="142" w:right="144" w:firstLine="709"/>
        <w:jc w:val="both"/>
        <w:rPr>
          <w:sz w:val="24"/>
          <w:szCs w:val="24"/>
        </w:rPr>
      </w:pPr>
      <w:r w:rsidRPr="00FC3317">
        <w:rPr>
          <w:sz w:val="24"/>
          <w:szCs w:val="24"/>
        </w:rPr>
        <w:t>монтажный</w:t>
      </w:r>
      <w:r w:rsidRPr="00FC3317">
        <w:rPr>
          <w:spacing w:val="-8"/>
          <w:sz w:val="24"/>
          <w:szCs w:val="24"/>
        </w:rPr>
        <w:t xml:space="preserve"> </w:t>
      </w:r>
      <w:r w:rsidRPr="00FC3317">
        <w:rPr>
          <w:spacing w:val="-2"/>
          <w:sz w:val="24"/>
          <w:szCs w:val="24"/>
        </w:rPr>
        <w:t>чертеж</w:t>
      </w:r>
    </w:p>
    <w:p w14:paraId="69FF7A09" w14:textId="77777777" w:rsidR="00FC3317" w:rsidRPr="00FC3317" w:rsidRDefault="00FC3317" w:rsidP="009817E5">
      <w:pPr>
        <w:pStyle w:val="a5"/>
        <w:numPr>
          <w:ilvl w:val="0"/>
          <w:numId w:val="336"/>
        </w:numPr>
        <w:ind w:left="142" w:right="144" w:firstLine="709"/>
        <w:jc w:val="both"/>
        <w:rPr>
          <w:sz w:val="24"/>
          <w:szCs w:val="24"/>
        </w:rPr>
      </w:pPr>
      <w:r w:rsidRPr="00FC3317">
        <w:rPr>
          <w:sz w:val="24"/>
          <w:szCs w:val="24"/>
        </w:rPr>
        <w:t>сборочный</w:t>
      </w:r>
      <w:r w:rsidRPr="00FC3317">
        <w:rPr>
          <w:spacing w:val="-7"/>
          <w:sz w:val="24"/>
          <w:szCs w:val="24"/>
        </w:rPr>
        <w:t xml:space="preserve"> </w:t>
      </w:r>
      <w:r w:rsidRPr="00FC3317">
        <w:rPr>
          <w:spacing w:val="-2"/>
          <w:sz w:val="24"/>
          <w:szCs w:val="24"/>
        </w:rPr>
        <w:t>чертеж</w:t>
      </w:r>
    </w:p>
    <w:p w14:paraId="08F994C6" w14:textId="77777777" w:rsidR="00FC3317" w:rsidRPr="00FC3317" w:rsidRDefault="00FC3317" w:rsidP="009817E5">
      <w:pPr>
        <w:pStyle w:val="a5"/>
        <w:numPr>
          <w:ilvl w:val="0"/>
          <w:numId w:val="344"/>
        </w:numPr>
        <w:ind w:left="142" w:right="144" w:firstLine="709"/>
        <w:jc w:val="both"/>
        <w:rPr>
          <w:sz w:val="24"/>
          <w:szCs w:val="24"/>
        </w:rPr>
      </w:pPr>
      <w:r w:rsidRPr="00FC3317">
        <w:rPr>
          <w:sz w:val="24"/>
          <w:szCs w:val="24"/>
        </w:rPr>
        <w:t>Гигроскопичность</w:t>
      </w:r>
      <w:r w:rsidRPr="00FC3317">
        <w:rPr>
          <w:spacing w:val="-4"/>
          <w:sz w:val="24"/>
          <w:szCs w:val="24"/>
        </w:rPr>
        <w:t xml:space="preserve"> </w:t>
      </w:r>
      <w:r w:rsidRPr="00FC3317">
        <w:rPr>
          <w:sz w:val="24"/>
          <w:szCs w:val="24"/>
        </w:rPr>
        <w:t>–</w:t>
      </w:r>
      <w:r w:rsidRPr="00FC3317">
        <w:rPr>
          <w:spacing w:val="-6"/>
          <w:sz w:val="24"/>
          <w:szCs w:val="24"/>
        </w:rPr>
        <w:t xml:space="preserve"> </w:t>
      </w:r>
      <w:r w:rsidRPr="00FC3317">
        <w:rPr>
          <w:spacing w:val="-4"/>
          <w:sz w:val="24"/>
          <w:szCs w:val="24"/>
        </w:rPr>
        <w:t>это:</w:t>
      </w:r>
    </w:p>
    <w:p w14:paraId="69CD19D0" w14:textId="77777777" w:rsidR="00FC3317" w:rsidRPr="00FC3317" w:rsidRDefault="00FC3317" w:rsidP="009817E5">
      <w:pPr>
        <w:pStyle w:val="a5"/>
        <w:numPr>
          <w:ilvl w:val="1"/>
          <w:numId w:val="344"/>
        </w:numPr>
        <w:spacing w:before="1"/>
        <w:ind w:left="142" w:right="144" w:firstLine="709"/>
        <w:jc w:val="both"/>
        <w:rPr>
          <w:sz w:val="24"/>
          <w:szCs w:val="24"/>
        </w:rPr>
      </w:pPr>
      <w:r w:rsidRPr="00FC3317">
        <w:rPr>
          <w:sz w:val="24"/>
          <w:szCs w:val="24"/>
        </w:rPr>
        <w:t>Свойство</w:t>
      </w:r>
      <w:r w:rsidRPr="00FC3317">
        <w:rPr>
          <w:spacing w:val="-7"/>
          <w:sz w:val="24"/>
          <w:szCs w:val="24"/>
        </w:rPr>
        <w:t xml:space="preserve"> </w:t>
      </w:r>
      <w:r w:rsidRPr="00FC3317">
        <w:rPr>
          <w:sz w:val="24"/>
          <w:szCs w:val="24"/>
        </w:rPr>
        <w:t>материала</w:t>
      </w:r>
      <w:r w:rsidRPr="00FC3317">
        <w:rPr>
          <w:spacing w:val="-7"/>
          <w:sz w:val="24"/>
          <w:szCs w:val="24"/>
        </w:rPr>
        <w:t xml:space="preserve"> </w:t>
      </w:r>
      <w:r w:rsidRPr="00FC3317">
        <w:rPr>
          <w:sz w:val="24"/>
          <w:szCs w:val="24"/>
        </w:rPr>
        <w:t>впитывать</w:t>
      </w:r>
      <w:r w:rsidRPr="00FC3317">
        <w:rPr>
          <w:spacing w:val="-5"/>
          <w:sz w:val="24"/>
          <w:szCs w:val="24"/>
        </w:rPr>
        <w:t xml:space="preserve"> </w:t>
      </w:r>
      <w:r w:rsidRPr="00FC3317">
        <w:rPr>
          <w:spacing w:val="-4"/>
          <w:sz w:val="24"/>
          <w:szCs w:val="24"/>
        </w:rPr>
        <w:t>влагу</w:t>
      </w:r>
    </w:p>
    <w:p w14:paraId="7C642F01"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Свойство</w:t>
      </w:r>
      <w:r w:rsidRPr="00FC3317">
        <w:rPr>
          <w:spacing w:val="-6"/>
          <w:sz w:val="24"/>
          <w:szCs w:val="24"/>
        </w:rPr>
        <w:t xml:space="preserve"> </w:t>
      </w:r>
      <w:r w:rsidRPr="00FC3317">
        <w:rPr>
          <w:sz w:val="24"/>
          <w:szCs w:val="24"/>
        </w:rPr>
        <w:t>материала</w:t>
      </w:r>
      <w:r w:rsidRPr="00FC3317">
        <w:rPr>
          <w:spacing w:val="-7"/>
          <w:sz w:val="24"/>
          <w:szCs w:val="24"/>
        </w:rPr>
        <w:t xml:space="preserve"> </w:t>
      </w:r>
      <w:r w:rsidRPr="00FC3317">
        <w:rPr>
          <w:sz w:val="24"/>
          <w:szCs w:val="24"/>
        </w:rPr>
        <w:t>отталкивать</w:t>
      </w:r>
      <w:r w:rsidRPr="00FC3317">
        <w:rPr>
          <w:spacing w:val="-4"/>
          <w:sz w:val="24"/>
          <w:szCs w:val="24"/>
        </w:rPr>
        <w:t xml:space="preserve"> влагу</w:t>
      </w:r>
    </w:p>
    <w:p w14:paraId="2A6C2F87"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Возвращение</w:t>
      </w:r>
      <w:r w:rsidRPr="00FC3317">
        <w:rPr>
          <w:spacing w:val="-10"/>
          <w:sz w:val="24"/>
          <w:szCs w:val="24"/>
        </w:rPr>
        <w:t xml:space="preserve"> </w:t>
      </w:r>
      <w:r w:rsidRPr="00FC3317">
        <w:rPr>
          <w:sz w:val="24"/>
          <w:szCs w:val="24"/>
        </w:rPr>
        <w:t>к</w:t>
      </w:r>
      <w:r w:rsidRPr="00FC3317">
        <w:rPr>
          <w:spacing w:val="-8"/>
          <w:sz w:val="24"/>
          <w:szCs w:val="24"/>
        </w:rPr>
        <w:t xml:space="preserve"> </w:t>
      </w:r>
      <w:r w:rsidRPr="00FC3317">
        <w:rPr>
          <w:sz w:val="24"/>
          <w:szCs w:val="24"/>
        </w:rPr>
        <w:t>первоначальной</w:t>
      </w:r>
      <w:r w:rsidRPr="00FC3317">
        <w:rPr>
          <w:spacing w:val="-7"/>
          <w:sz w:val="24"/>
          <w:szCs w:val="24"/>
        </w:rPr>
        <w:t xml:space="preserve"> </w:t>
      </w:r>
      <w:r w:rsidRPr="00FC3317">
        <w:rPr>
          <w:sz w:val="24"/>
          <w:szCs w:val="24"/>
        </w:rPr>
        <w:t>форме</w:t>
      </w:r>
      <w:r w:rsidRPr="00FC3317">
        <w:rPr>
          <w:spacing w:val="-12"/>
          <w:sz w:val="24"/>
          <w:szCs w:val="24"/>
        </w:rPr>
        <w:t xml:space="preserve"> </w:t>
      </w:r>
      <w:r w:rsidRPr="00FC3317">
        <w:rPr>
          <w:sz w:val="24"/>
          <w:szCs w:val="24"/>
        </w:rPr>
        <w:t>материала</w:t>
      </w:r>
      <w:r w:rsidRPr="00FC3317">
        <w:rPr>
          <w:spacing w:val="-11"/>
          <w:sz w:val="24"/>
          <w:szCs w:val="24"/>
        </w:rPr>
        <w:t xml:space="preserve"> </w:t>
      </w:r>
      <w:r w:rsidRPr="00FC3317">
        <w:rPr>
          <w:sz w:val="24"/>
          <w:szCs w:val="24"/>
        </w:rPr>
        <w:t>после</w:t>
      </w:r>
      <w:r w:rsidRPr="00FC3317">
        <w:rPr>
          <w:spacing w:val="-10"/>
          <w:sz w:val="24"/>
          <w:szCs w:val="24"/>
        </w:rPr>
        <w:t xml:space="preserve"> </w:t>
      </w:r>
      <w:r w:rsidRPr="00FC3317">
        <w:rPr>
          <w:sz w:val="24"/>
          <w:szCs w:val="24"/>
        </w:rPr>
        <w:t>прекращения</w:t>
      </w:r>
      <w:r w:rsidRPr="00FC3317">
        <w:rPr>
          <w:spacing w:val="-8"/>
          <w:sz w:val="24"/>
          <w:szCs w:val="24"/>
        </w:rPr>
        <w:t xml:space="preserve"> </w:t>
      </w:r>
      <w:r w:rsidRPr="00FC3317">
        <w:rPr>
          <w:sz w:val="24"/>
          <w:szCs w:val="24"/>
        </w:rPr>
        <w:t>действий внешней силы</w:t>
      </w:r>
    </w:p>
    <w:p w14:paraId="136812C1" w14:textId="77777777" w:rsidR="00FC3317" w:rsidRPr="00FC3317" w:rsidRDefault="00FC3317" w:rsidP="009817E5">
      <w:pPr>
        <w:pStyle w:val="a5"/>
        <w:numPr>
          <w:ilvl w:val="0"/>
          <w:numId w:val="344"/>
        </w:numPr>
        <w:ind w:left="142" w:right="144" w:firstLine="709"/>
        <w:jc w:val="both"/>
        <w:rPr>
          <w:sz w:val="24"/>
          <w:szCs w:val="24"/>
        </w:rPr>
      </w:pPr>
      <w:r w:rsidRPr="00FC3317">
        <w:rPr>
          <w:sz w:val="24"/>
          <w:szCs w:val="24"/>
        </w:rPr>
        <w:t>Триплекс</w:t>
      </w:r>
      <w:r w:rsidRPr="00FC3317">
        <w:rPr>
          <w:spacing w:val="-3"/>
          <w:sz w:val="24"/>
          <w:szCs w:val="24"/>
        </w:rPr>
        <w:t xml:space="preserve"> </w:t>
      </w:r>
      <w:r w:rsidRPr="00FC3317">
        <w:rPr>
          <w:sz w:val="24"/>
          <w:szCs w:val="24"/>
        </w:rPr>
        <w:t>–</w:t>
      </w:r>
      <w:r w:rsidRPr="00FC3317">
        <w:rPr>
          <w:spacing w:val="-1"/>
          <w:sz w:val="24"/>
          <w:szCs w:val="24"/>
        </w:rPr>
        <w:t xml:space="preserve"> </w:t>
      </w:r>
      <w:r w:rsidRPr="00FC3317">
        <w:rPr>
          <w:spacing w:val="-4"/>
          <w:sz w:val="24"/>
          <w:szCs w:val="24"/>
        </w:rPr>
        <w:t>это:</w:t>
      </w:r>
    </w:p>
    <w:p w14:paraId="1AA43F3F"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Лист</w:t>
      </w:r>
      <w:r w:rsidRPr="00FC3317">
        <w:rPr>
          <w:spacing w:val="-5"/>
          <w:sz w:val="24"/>
          <w:szCs w:val="24"/>
        </w:rPr>
        <w:t xml:space="preserve"> </w:t>
      </w:r>
      <w:r w:rsidRPr="00FC3317">
        <w:rPr>
          <w:sz w:val="24"/>
          <w:szCs w:val="24"/>
        </w:rPr>
        <w:t>закаленного</w:t>
      </w:r>
      <w:r w:rsidRPr="00FC3317">
        <w:rPr>
          <w:spacing w:val="-3"/>
          <w:sz w:val="24"/>
          <w:szCs w:val="24"/>
        </w:rPr>
        <w:t xml:space="preserve"> </w:t>
      </w:r>
      <w:r w:rsidRPr="00FC3317">
        <w:rPr>
          <w:sz w:val="24"/>
          <w:szCs w:val="24"/>
        </w:rPr>
        <w:t>утолщенного</w:t>
      </w:r>
      <w:r w:rsidRPr="00FC3317">
        <w:rPr>
          <w:spacing w:val="-2"/>
          <w:sz w:val="24"/>
          <w:szCs w:val="24"/>
        </w:rPr>
        <w:t xml:space="preserve"> стекла</w:t>
      </w:r>
    </w:p>
    <w:p w14:paraId="2A1B1227"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lastRenderedPageBreak/>
        <w:t>Два</w:t>
      </w:r>
      <w:r w:rsidRPr="00FC3317">
        <w:rPr>
          <w:spacing w:val="-9"/>
          <w:sz w:val="24"/>
          <w:szCs w:val="24"/>
        </w:rPr>
        <w:t xml:space="preserve"> </w:t>
      </w:r>
      <w:r w:rsidRPr="00FC3317">
        <w:rPr>
          <w:sz w:val="24"/>
          <w:szCs w:val="24"/>
        </w:rPr>
        <w:t>листа</w:t>
      </w:r>
      <w:r w:rsidRPr="00FC3317">
        <w:rPr>
          <w:spacing w:val="-5"/>
          <w:sz w:val="24"/>
          <w:szCs w:val="24"/>
        </w:rPr>
        <w:t xml:space="preserve"> </w:t>
      </w:r>
      <w:r w:rsidRPr="00FC3317">
        <w:rPr>
          <w:sz w:val="24"/>
          <w:szCs w:val="24"/>
        </w:rPr>
        <w:t>стекла,</w:t>
      </w:r>
      <w:r w:rsidRPr="00FC3317">
        <w:rPr>
          <w:spacing w:val="-2"/>
          <w:sz w:val="24"/>
          <w:szCs w:val="24"/>
        </w:rPr>
        <w:t xml:space="preserve"> </w:t>
      </w:r>
      <w:r w:rsidRPr="00FC3317">
        <w:rPr>
          <w:sz w:val="24"/>
          <w:szCs w:val="24"/>
        </w:rPr>
        <w:t>склеенных</w:t>
      </w:r>
      <w:r w:rsidRPr="00FC3317">
        <w:rPr>
          <w:spacing w:val="-2"/>
          <w:sz w:val="24"/>
          <w:szCs w:val="24"/>
        </w:rPr>
        <w:t xml:space="preserve"> </w:t>
      </w:r>
      <w:r w:rsidRPr="00FC3317">
        <w:rPr>
          <w:sz w:val="24"/>
          <w:szCs w:val="24"/>
        </w:rPr>
        <w:t>полимерной</w:t>
      </w:r>
      <w:r w:rsidRPr="00FC3317">
        <w:rPr>
          <w:spacing w:val="-2"/>
          <w:sz w:val="24"/>
          <w:szCs w:val="24"/>
        </w:rPr>
        <w:t xml:space="preserve"> пленкой</w:t>
      </w:r>
    </w:p>
    <w:p w14:paraId="6B9439D5"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Три</w:t>
      </w:r>
      <w:r w:rsidRPr="00FC3317">
        <w:rPr>
          <w:spacing w:val="-3"/>
          <w:sz w:val="24"/>
          <w:szCs w:val="24"/>
        </w:rPr>
        <w:t xml:space="preserve"> </w:t>
      </w:r>
      <w:r w:rsidRPr="00FC3317">
        <w:rPr>
          <w:sz w:val="24"/>
          <w:szCs w:val="24"/>
        </w:rPr>
        <w:t>листа</w:t>
      </w:r>
      <w:r w:rsidRPr="00FC3317">
        <w:rPr>
          <w:spacing w:val="-6"/>
          <w:sz w:val="24"/>
          <w:szCs w:val="24"/>
        </w:rPr>
        <w:t xml:space="preserve"> </w:t>
      </w:r>
      <w:r w:rsidRPr="00FC3317">
        <w:rPr>
          <w:sz w:val="24"/>
          <w:szCs w:val="24"/>
        </w:rPr>
        <w:t>стекла,</w:t>
      </w:r>
      <w:r w:rsidRPr="00FC3317">
        <w:rPr>
          <w:spacing w:val="-4"/>
          <w:sz w:val="24"/>
          <w:szCs w:val="24"/>
        </w:rPr>
        <w:t xml:space="preserve"> </w:t>
      </w:r>
      <w:r w:rsidRPr="00FC3317">
        <w:rPr>
          <w:sz w:val="24"/>
          <w:szCs w:val="24"/>
        </w:rPr>
        <w:t>склеенных</w:t>
      </w:r>
      <w:r w:rsidRPr="00FC3317">
        <w:rPr>
          <w:spacing w:val="-4"/>
          <w:sz w:val="24"/>
          <w:szCs w:val="24"/>
        </w:rPr>
        <w:t xml:space="preserve"> </w:t>
      </w:r>
      <w:r w:rsidRPr="00FC3317">
        <w:rPr>
          <w:sz w:val="24"/>
          <w:szCs w:val="24"/>
        </w:rPr>
        <w:t>полимерной</w:t>
      </w:r>
      <w:r w:rsidRPr="00FC3317">
        <w:rPr>
          <w:spacing w:val="-4"/>
          <w:sz w:val="24"/>
          <w:szCs w:val="24"/>
        </w:rPr>
        <w:t xml:space="preserve"> </w:t>
      </w:r>
      <w:r w:rsidRPr="00FC3317">
        <w:rPr>
          <w:spacing w:val="-2"/>
          <w:sz w:val="24"/>
          <w:szCs w:val="24"/>
        </w:rPr>
        <w:t>пленкой</w:t>
      </w:r>
    </w:p>
    <w:p w14:paraId="307B8E26"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Два</w:t>
      </w:r>
      <w:r w:rsidRPr="00FC3317">
        <w:rPr>
          <w:spacing w:val="-10"/>
          <w:sz w:val="24"/>
          <w:szCs w:val="24"/>
        </w:rPr>
        <w:t xml:space="preserve"> </w:t>
      </w:r>
      <w:r w:rsidRPr="00FC3317">
        <w:rPr>
          <w:sz w:val="24"/>
          <w:szCs w:val="24"/>
        </w:rPr>
        <w:t>или</w:t>
      </w:r>
      <w:r w:rsidRPr="00FC3317">
        <w:rPr>
          <w:spacing w:val="-1"/>
          <w:sz w:val="24"/>
          <w:szCs w:val="24"/>
        </w:rPr>
        <w:t xml:space="preserve"> </w:t>
      </w:r>
      <w:r w:rsidRPr="00FC3317">
        <w:rPr>
          <w:sz w:val="24"/>
          <w:szCs w:val="24"/>
        </w:rPr>
        <w:t>более</w:t>
      </w:r>
      <w:r w:rsidRPr="00FC3317">
        <w:rPr>
          <w:spacing w:val="-2"/>
          <w:sz w:val="24"/>
          <w:szCs w:val="24"/>
        </w:rPr>
        <w:t xml:space="preserve"> </w:t>
      </w:r>
      <w:r w:rsidRPr="00FC3317">
        <w:rPr>
          <w:sz w:val="24"/>
          <w:szCs w:val="24"/>
        </w:rPr>
        <w:t>листов</w:t>
      </w:r>
      <w:r w:rsidRPr="00FC3317">
        <w:rPr>
          <w:spacing w:val="-4"/>
          <w:sz w:val="24"/>
          <w:szCs w:val="24"/>
        </w:rPr>
        <w:t xml:space="preserve"> </w:t>
      </w:r>
      <w:r w:rsidRPr="00FC3317">
        <w:rPr>
          <w:sz w:val="24"/>
          <w:szCs w:val="24"/>
        </w:rPr>
        <w:t>стекла,</w:t>
      </w:r>
      <w:r w:rsidRPr="00FC3317">
        <w:rPr>
          <w:spacing w:val="-2"/>
          <w:sz w:val="24"/>
          <w:szCs w:val="24"/>
        </w:rPr>
        <w:t xml:space="preserve"> </w:t>
      </w:r>
      <w:r w:rsidRPr="00FC3317">
        <w:rPr>
          <w:sz w:val="24"/>
          <w:szCs w:val="24"/>
        </w:rPr>
        <w:t>соединенных</w:t>
      </w:r>
      <w:r w:rsidRPr="00FC3317">
        <w:rPr>
          <w:spacing w:val="-1"/>
          <w:sz w:val="24"/>
          <w:szCs w:val="24"/>
        </w:rPr>
        <w:t xml:space="preserve"> </w:t>
      </w:r>
      <w:r w:rsidRPr="00FC3317">
        <w:rPr>
          <w:sz w:val="24"/>
          <w:szCs w:val="24"/>
        </w:rPr>
        <w:t>по</w:t>
      </w:r>
      <w:r w:rsidRPr="00FC3317">
        <w:rPr>
          <w:spacing w:val="-7"/>
          <w:sz w:val="24"/>
          <w:szCs w:val="24"/>
        </w:rPr>
        <w:t xml:space="preserve"> </w:t>
      </w:r>
      <w:r w:rsidRPr="00FC3317">
        <w:rPr>
          <w:sz w:val="24"/>
          <w:szCs w:val="24"/>
        </w:rPr>
        <w:t>контуру</w:t>
      </w:r>
      <w:r w:rsidRPr="00FC3317">
        <w:rPr>
          <w:spacing w:val="-5"/>
          <w:sz w:val="24"/>
          <w:szCs w:val="24"/>
        </w:rPr>
        <w:t xml:space="preserve"> </w:t>
      </w:r>
      <w:r w:rsidRPr="00FC3317">
        <w:rPr>
          <w:sz w:val="24"/>
          <w:szCs w:val="24"/>
        </w:rPr>
        <w:t>с</w:t>
      </w:r>
      <w:r w:rsidRPr="00FC3317">
        <w:rPr>
          <w:spacing w:val="-6"/>
          <w:sz w:val="24"/>
          <w:szCs w:val="24"/>
        </w:rPr>
        <w:t xml:space="preserve"> </w:t>
      </w:r>
      <w:r w:rsidRPr="00FC3317">
        <w:rPr>
          <w:sz w:val="24"/>
          <w:szCs w:val="24"/>
        </w:rPr>
        <w:t>определенным</w:t>
      </w:r>
      <w:r w:rsidRPr="00FC3317">
        <w:rPr>
          <w:spacing w:val="-1"/>
          <w:sz w:val="24"/>
          <w:szCs w:val="24"/>
        </w:rPr>
        <w:t xml:space="preserve"> </w:t>
      </w:r>
      <w:r w:rsidRPr="00FC3317">
        <w:rPr>
          <w:spacing w:val="-2"/>
          <w:sz w:val="24"/>
          <w:szCs w:val="24"/>
        </w:rPr>
        <w:t>зазором.</w:t>
      </w:r>
    </w:p>
    <w:p w14:paraId="0F0925B1" w14:textId="77777777" w:rsidR="00FC3317" w:rsidRPr="00FC3317" w:rsidRDefault="00FC3317" w:rsidP="009817E5">
      <w:pPr>
        <w:pStyle w:val="a5"/>
        <w:numPr>
          <w:ilvl w:val="0"/>
          <w:numId w:val="344"/>
        </w:numPr>
        <w:ind w:left="142" w:right="144" w:firstLine="709"/>
        <w:jc w:val="both"/>
        <w:rPr>
          <w:sz w:val="24"/>
          <w:szCs w:val="24"/>
        </w:rPr>
      </w:pPr>
      <w:r w:rsidRPr="00FC3317">
        <w:rPr>
          <w:sz w:val="24"/>
          <w:szCs w:val="24"/>
        </w:rPr>
        <w:t>Мощность</w:t>
      </w:r>
      <w:r w:rsidRPr="00FC3317">
        <w:rPr>
          <w:spacing w:val="-5"/>
          <w:sz w:val="24"/>
          <w:szCs w:val="24"/>
        </w:rPr>
        <w:t xml:space="preserve"> </w:t>
      </w:r>
      <w:r w:rsidRPr="00FC3317">
        <w:rPr>
          <w:sz w:val="24"/>
          <w:szCs w:val="24"/>
        </w:rPr>
        <w:t>торшера</w:t>
      </w:r>
      <w:r w:rsidRPr="00FC3317">
        <w:rPr>
          <w:spacing w:val="-4"/>
          <w:sz w:val="24"/>
          <w:szCs w:val="24"/>
        </w:rPr>
        <w:t xml:space="preserve"> </w:t>
      </w:r>
      <w:r w:rsidRPr="00FC3317">
        <w:rPr>
          <w:sz w:val="24"/>
          <w:szCs w:val="24"/>
        </w:rPr>
        <w:t>для</w:t>
      </w:r>
      <w:r w:rsidRPr="00FC3317">
        <w:rPr>
          <w:spacing w:val="-9"/>
          <w:sz w:val="24"/>
          <w:szCs w:val="24"/>
        </w:rPr>
        <w:t xml:space="preserve"> </w:t>
      </w:r>
      <w:r w:rsidRPr="00FC3317">
        <w:rPr>
          <w:sz w:val="24"/>
          <w:szCs w:val="24"/>
        </w:rPr>
        <w:t>зоны</w:t>
      </w:r>
      <w:r w:rsidRPr="00FC3317">
        <w:rPr>
          <w:spacing w:val="-4"/>
          <w:sz w:val="24"/>
          <w:szCs w:val="24"/>
        </w:rPr>
        <w:t xml:space="preserve"> </w:t>
      </w:r>
      <w:r w:rsidRPr="00FC3317">
        <w:rPr>
          <w:sz w:val="24"/>
          <w:szCs w:val="24"/>
        </w:rPr>
        <w:t>отдыха</w:t>
      </w:r>
      <w:r w:rsidRPr="00FC3317">
        <w:rPr>
          <w:spacing w:val="-3"/>
          <w:sz w:val="24"/>
          <w:szCs w:val="24"/>
        </w:rPr>
        <w:t xml:space="preserve"> </w:t>
      </w:r>
      <w:r w:rsidRPr="00FC3317">
        <w:rPr>
          <w:sz w:val="24"/>
          <w:szCs w:val="24"/>
        </w:rPr>
        <w:t>должна</w:t>
      </w:r>
      <w:r w:rsidRPr="00FC3317">
        <w:rPr>
          <w:spacing w:val="-4"/>
          <w:sz w:val="24"/>
          <w:szCs w:val="24"/>
        </w:rPr>
        <w:t xml:space="preserve"> </w:t>
      </w:r>
      <w:r w:rsidRPr="00FC3317">
        <w:rPr>
          <w:sz w:val="24"/>
          <w:szCs w:val="24"/>
        </w:rPr>
        <w:t>быть не</w:t>
      </w:r>
      <w:r w:rsidRPr="00FC3317">
        <w:rPr>
          <w:spacing w:val="-6"/>
          <w:sz w:val="24"/>
          <w:szCs w:val="24"/>
        </w:rPr>
        <w:t xml:space="preserve"> </w:t>
      </w:r>
      <w:r w:rsidRPr="00FC3317">
        <w:rPr>
          <w:sz w:val="24"/>
          <w:szCs w:val="24"/>
        </w:rPr>
        <w:t>менее:</w:t>
      </w:r>
      <w:r w:rsidRPr="00FC3317">
        <w:rPr>
          <w:spacing w:val="-1"/>
          <w:sz w:val="24"/>
          <w:szCs w:val="24"/>
        </w:rPr>
        <w:t xml:space="preserve"> </w:t>
      </w:r>
      <w:r w:rsidRPr="00FC3317">
        <w:rPr>
          <w:sz w:val="24"/>
          <w:szCs w:val="24"/>
        </w:rPr>
        <w:t>1)</w:t>
      </w:r>
      <w:r w:rsidRPr="00FC3317">
        <w:rPr>
          <w:spacing w:val="-3"/>
          <w:sz w:val="24"/>
          <w:szCs w:val="24"/>
        </w:rPr>
        <w:t xml:space="preserve"> </w:t>
      </w:r>
      <w:r w:rsidRPr="00FC3317">
        <w:rPr>
          <w:sz w:val="24"/>
          <w:szCs w:val="24"/>
        </w:rPr>
        <w:t>40</w:t>
      </w:r>
      <w:r w:rsidRPr="00FC3317">
        <w:rPr>
          <w:spacing w:val="-3"/>
          <w:sz w:val="24"/>
          <w:szCs w:val="24"/>
        </w:rPr>
        <w:t xml:space="preserve"> </w:t>
      </w:r>
      <w:r w:rsidRPr="00FC3317">
        <w:rPr>
          <w:sz w:val="24"/>
          <w:szCs w:val="24"/>
        </w:rPr>
        <w:t>Вт</w:t>
      </w:r>
      <w:r w:rsidRPr="00FC3317">
        <w:rPr>
          <w:spacing w:val="-1"/>
          <w:sz w:val="24"/>
          <w:szCs w:val="24"/>
        </w:rPr>
        <w:t xml:space="preserve"> </w:t>
      </w:r>
      <w:r w:rsidRPr="00FC3317">
        <w:rPr>
          <w:sz w:val="24"/>
          <w:szCs w:val="24"/>
        </w:rPr>
        <w:t>2)</w:t>
      </w:r>
      <w:r w:rsidRPr="00FC3317">
        <w:rPr>
          <w:spacing w:val="-2"/>
          <w:sz w:val="24"/>
          <w:szCs w:val="24"/>
        </w:rPr>
        <w:t xml:space="preserve"> </w:t>
      </w:r>
      <w:r w:rsidRPr="00FC3317">
        <w:rPr>
          <w:sz w:val="24"/>
          <w:szCs w:val="24"/>
        </w:rPr>
        <w:t>60</w:t>
      </w:r>
      <w:r w:rsidRPr="00FC3317">
        <w:rPr>
          <w:spacing w:val="-3"/>
          <w:sz w:val="24"/>
          <w:szCs w:val="24"/>
        </w:rPr>
        <w:t xml:space="preserve"> </w:t>
      </w:r>
      <w:r w:rsidRPr="00FC3317">
        <w:rPr>
          <w:sz w:val="24"/>
          <w:szCs w:val="24"/>
        </w:rPr>
        <w:t>Вт</w:t>
      </w:r>
      <w:r w:rsidRPr="00FC3317">
        <w:rPr>
          <w:spacing w:val="-3"/>
          <w:sz w:val="24"/>
          <w:szCs w:val="24"/>
        </w:rPr>
        <w:t xml:space="preserve"> </w:t>
      </w:r>
      <w:r w:rsidRPr="00FC3317">
        <w:rPr>
          <w:sz w:val="24"/>
          <w:szCs w:val="24"/>
        </w:rPr>
        <w:t>3)</w:t>
      </w:r>
      <w:r w:rsidRPr="00FC3317">
        <w:rPr>
          <w:spacing w:val="-4"/>
          <w:sz w:val="24"/>
          <w:szCs w:val="24"/>
        </w:rPr>
        <w:t xml:space="preserve"> </w:t>
      </w:r>
      <w:r w:rsidRPr="00FC3317">
        <w:rPr>
          <w:sz w:val="24"/>
          <w:szCs w:val="24"/>
        </w:rPr>
        <w:t>75</w:t>
      </w:r>
      <w:r w:rsidRPr="00FC3317">
        <w:rPr>
          <w:spacing w:val="1"/>
          <w:sz w:val="24"/>
          <w:szCs w:val="24"/>
        </w:rPr>
        <w:t xml:space="preserve"> </w:t>
      </w:r>
      <w:r w:rsidRPr="00FC3317">
        <w:rPr>
          <w:spacing w:val="-5"/>
          <w:sz w:val="24"/>
          <w:szCs w:val="24"/>
        </w:rPr>
        <w:t>Вт</w:t>
      </w:r>
    </w:p>
    <w:p w14:paraId="6CF7C1A1" w14:textId="77777777" w:rsidR="00FC3317" w:rsidRPr="00FC3317" w:rsidRDefault="00FC3317" w:rsidP="00A25E61">
      <w:pPr>
        <w:pStyle w:val="a3"/>
        <w:ind w:left="142" w:right="144" w:firstLine="709"/>
        <w:rPr>
          <w:sz w:val="24"/>
          <w:szCs w:val="24"/>
        </w:rPr>
      </w:pPr>
      <w:r w:rsidRPr="00FC3317">
        <w:rPr>
          <w:sz w:val="24"/>
          <w:szCs w:val="24"/>
        </w:rPr>
        <w:t>4)</w:t>
      </w:r>
      <w:r w:rsidRPr="00FC3317">
        <w:rPr>
          <w:spacing w:val="-3"/>
          <w:sz w:val="24"/>
          <w:szCs w:val="24"/>
        </w:rPr>
        <w:t xml:space="preserve"> </w:t>
      </w:r>
      <w:r w:rsidRPr="00FC3317">
        <w:rPr>
          <w:sz w:val="24"/>
          <w:szCs w:val="24"/>
        </w:rPr>
        <w:t>100</w:t>
      </w:r>
      <w:r w:rsidRPr="00FC3317">
        <w:rPr>
          <w:spacing w:val="-2"/>
          <w:sz w:val="24"/>
          <w:szCs w:val="24"/>
        </w:rPr>
        <w:t xml:space="preserve"> </w:t>
      </w:r>
      <w:r w:rsidRPr="00FC3317">
        <w:rPr>
          <w:spacing w:val="-5"/>
          <w:sz w:val="24"/>
          <w:szCs w:val="24"/>
        </w:rPr>
        <w:t>Вт</w:t>
      </w:r>
    </w:p>
    <w:p w14:paraId="77CC1E84" w14:textId="77777777" w:rsidR="00FC3317" w:rsidRPr="00FC3317" w:rsidRDefault="00FC3317" w:rsidP="009817E5">
      <w:pPr>
        <w:pStyle w:val="a5"/>
        <w:numPr>
          <w:ilvl w:val="0"/>
          <w:numId w:val="344"/>
        </w:numPr>
        <w:ind w:left="142" w:right="144" w:firstLine="709"/>
        <w:jc w:val="both"/>
        <w:rPr>
          <w:sz w:val="24"/>
          <w:szCs w:val="24"/>
        </w:rPr>
      </w:pPr>
      <w:r w:rsidRPr="00FC3317">
        <w:rPr>
          <w:sz w:val="24"/>
          <w:szCs w:val="24"/>
        </w:rPr>
        <w:t>Для</w:t>
      </w:r>
      <w:r w:rsidRPr="00FC3317">
        <w:rPr>
          <w:spacing w:val="-6"/>
          <w:sz w:val="24"/>
          <w:szCs w:val="24"/>
        </w:rPr>
        <w:t xml:space="preserve"> </w:t>
      </w:r>
      <w:r w:rsidRPr="00FC3317">
        <w:rPr>
          <w:sz w:val="24"/>
          <w:szCs w:val="24"/>
        </w:rPr>
        <w:t>освещения</w:t>
      </w:r>
      <w:r w:rsidRPr="00FC3317">
        <w:rPr>
          <w:spacing w:val="-1"/>
          <w:sz w:val="24"/>
          <w:szCs w:val="24"/>
        </w:rPr>
        <w:t xml:space="preserve"> </w:t>
      </w:r>
      <w:r w:rsidRPr="00FC3317">
        <w:rPr>
          <w:sz w:val="24"/>
          <w:szCs w:val="24"/>
        </w:rPr>
        <w:t>кухни</w:t>
      </w:r>
      <w:r w:rsidRPr="00FC3317">
        <w:rPr>
          <w:spacing w:val="-3"/>
          <w:sz w:val="24"/>
          <w:szCs w:val="24"/>
        </w:rPr>
        <w:t xml:space="preserve"> </w:t>
      </w:r>
      <w:r w:rsidRPr="00FC3317">
        <w:rPr>
          <w:sz w:val="24"/>
          <w:szCs w:val="24"/>
        </w:rPr>
        <w:t>не</w:t>
      </w:r>
      <w:r w:rsidRPr="00FC3317">
        <w:rPr>
          <w:spacing w:val="-6"/>
          <w:sz w:val="24"/>
          <w:szCs w:val="24"/>
        </w:rPr>
        <w:t xml:space="preserve"> </w:t>
      </w:r>
      <w:r w:rsidRPr="00FC3317">
        <w:rPr>
          <w:sz w:val="24"/>
          <w:szCs w:val="24"/>
        </w:rPr>
        <w:t>применяются</w:t>
      </w:r>
      <w:r w:rsidRPr="00FC3317">
        <w:rPr>
          <w:spacing w:val="-1"/>
          <w:sz w:val="24"/>
          <w:szCs w:val="24"/>
        </w:rPr>
        <w:t xml:space="preserve"> </w:t>
      </w:r>
      <w:r w:rsidRPr="00FC3317">
        <w:rPr>
          <w:spacing w:val="-2"/>
          <w:sz w:val="24"/>
          <w:szCs w:val="24"/>
        </w:rPr>
        <w:t>светильники:</w:t>
      </w:r>
    </w:p>
    <w:p w14:paraId="6CBBB6D8"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дневного</w:t>
      </w:r>
      <w:r w:rsidRPr="00FC3317">
        <w:rPr>
          <w:spacing w:val="-2"/>
          <w:sz w:val="24"/>
          <w:szCs w:val="24"/>
        </w:rPr>
        <w:t xml:space="preserve"> света</w:t>
      </w:r>
    </w:p>
    <w:p w14:paraId="78627746"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белого</w:t>
      </w:r>
      <w:r w:rsidRPr="00FC3317">
        <w:rPr>
          <w:spacing w:val="-8"/>
          <w:sz w:val="24"/>
          <w:szCs w:val="24"/>
        </w:rPr>
        <w:t xml:space="preserve"> </w:t>
      </w:r>
      <w:r w:rsidRPr="00FC3317">
        <w:rPr>
          <w:spacing w:val="-2"/>
          <w:sz w:val="24"/>
          <w:szCs w:val="24"/>
        </w:rPr>
        <w:t>света</w:t>
      </w:r>
    </w:p>
    <w:p w14:paraId="7486AD8A" w14:textId="77777777" w:rsidR="00FC3317" w:rsidRPr="00FC3317" w:rsidRDefault="00FC3317" w:rsidP="009817E5">
      <w:pPr>
        <w:pStyle w:val="a5"/>
        <w:numPr>
          <w:ilvl w:val="1"/>
          <w:numId w:val="344"/>
        </w:numPr>
        <w:spacing w:before="1"/>
        <w:ind w:left="142" w:right="144" w:firstLine="709"/>
        <w:jc w:val="both"/>
        <w:rPr>
          <w:sz w:val="24"/>
          <w:szCs w:val="24"/>
        </w:rPr>
      </w:pPr>
      <w:r w:rsidRPr="00FC3317">
        <w:rPr>
          <w:sz w:val="24"/>
          <w:szCs w:val="24"/>
        </w:rPr>
        <w:t>холодно</w:t>
      </w:r>
      <w:r w:rsidRPr="00FC3317">
        <w:rPr>
          <w:spacing w:val="-4"/>
          <w:sz w:val="24"/>
          <w:szCs w:val="24"/>
        </w:rPr>
        <w:t xml:space="preserve"> </w:t>
      </w:r>
      <w:r w:rsidRPr="00FC3317">
        <w:rPr>
          <w:sz w:val="24"/>
          <w:szCs w:val="24"/>
        </w:rPr>
        <w:t>–</w:t>
      </w:r>
      <w:r w:rsidRPr="00FC3317">
        <w:rPr>
          <w:spacing w:val="-5"/>
          <w:sz w:val="24"/>
          <w:szCs w:val="24"/>
        </w:rPr>
        <w:t xml:space="preserve"> </w:t>
      </w:r>
      <w:r w:rsidRPr="00FC3317">
        <w:rPr>
          <w:sz w:val="24"/>
          <w:szCs w:val="24"/>
        </w:rPr>
        <w:t>белого</w:t>
      </w:r>
      <w:r w:rsidRPr="00FC3317">
        <w:rPr>
          <w:spacing w:val="-1"/>
          <w:sz w:val="24"/>
          <w:szCs w:val="24"/>
        </w:rPr>
        <w:t xml:space="preserve"> </w:t>
      </w:r>
      <w:r w:rsidRPr="00FC3317">
        <w:rPr>
          <w:spacing w:val="-4"/>
          <w:sz w:val="24"/>
          <w:szCs w:val="24"/>
        </w:rPr>
        <w:t>света</w:t>
      </w:r>
    </w:p>
    <w:p w14:paraId="6DBC83BC"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тепло</w:t>
      </w:r>
      <w:r w:rsidRPr="00FC3317">
        <w:rPr>
          <w:spacing w:val="-3"/>
          <w:sz w:val="24"/>
          <w:szCs w:val="24"/>
        </w:rPr>
        <w:t xml:space="preserve"> </w:t>
      </w:r>
      <w:r w:rsidRPr="00FC3317">
        <w:rPr>
          <w:sz w:val="24"/>
          <w:szCs w:val="24"/>
        </w:rPr>
        <w:t>–</w:t>
      </w:r>
      <w:r w:rsidRPr="00FC3317">
        <w:rPr>
          <w:spacing w:val="-1"/>
          <w:sz w:val="24"/>
          <w:szCs w:val="24"/>
        </w:rPr>
        <w:t xml:space="preserve"> </w:t>
      </w:r>
      <w:r w:rsidRPr="00FC3317">
        <w:rPr>
          <w:sz w:val="24"/>
          <w:szCs w:val="24"/>
        </w:rPr>
        <w:t>белого</w:t>
      </w:r>
      <w:r w:rsidRPr="00FC3317">
        <w:rPr>
          <w:spacing w:val="-1"/>
          <w:sz w:val="24"/>
          <w:szCs w:val="24"/>
        </w:rPr>
        <w:t xml:space="preserve"> </w:t>
      </w:r>
      <w:r w:rsidRPr="00FC3317">
        <w:rPr>
          <w:spacing w:val="-4"/>
          <w:sz w:val="24"/>
          <w:szCs w:val="24"/>
        </w:rPr>
        <w:t>света</w:t>
      </w:r>
    </w:p>
    <w:p w14:paraId="7416C632" w14:textId="77777777" w:rsidR="00FC3317" w:rsidRPr="00FC3317" w:rsidRDefault="00FC3317" w:rsidP="009817E5">
      <w:pPr>
        <w:pStyle w:val="a5"/>
        <w:numPr>
          <w:ilvl w:val="0"/>
          <w:numId w:val="344"/>
        </w:numPr>
        <w:ind w:left="142" w:right="144" w:firstLine="709"/>
        <w:jc w:val="both"/>
        <w:rPr>
          <w:sz w:val="24"/>
          <w:szCs w:val="24"/>
        </w:rPr>
      </w:pPr>
      <w:r w:rsidRPr="00FC3317">
        <w:rPr>
          <w:sz w:val="24"/>
          <w:szCs w:val="24"/>
        </w:rPr>
        <w:t>Назвать,</w:t>
      </w:r>
      <w:r w:rsidRPr="00FC3317">
        <w:rPr>
          <w:spacing w:val="-5"/>
          <w:sz w:val="24"/>
          <w:szCs w:val="24"/>
        </w:rPr>
        <w:t xml:space="preserve"> </w:t>
      </w:r>
      <w:r w:rsidRPr="00FC3317">
        <w:rPr>
          <w:sz w:val="24"/>
          <w:szCs w:val="24"/>
        </w:rPr>
        <w:t>что</w:t>
      </w:r>
      <w:r w:rsidRPr="00FC3317">
        <w:rPr>
          <w:spacing w:val="-3"/>
          <w:sz w:val="24"/>
          <w:szCs w:val="24"/>
        </w:rPr>
        <w:t xml:space="preserve"> </w:t>
      </w:r>
      <w:r w:rsidRPr="00FC3317">
        <w:rPr>
          <w:sz w:val="24"/>
          <w:szCs w:val="24"/>
        </w:rPr>
        <w:t>не</w:t>
      </w:r>
      <w:r w:rsidRPr="00FC3317">
        <w:rPr>
          <w:spacing w:val="-4"/>
          <w:sz w:val="24"/>
          <w:szCs w:val="24"/>
        </w:rPr>
        <w:t xml:space="preserve"> </w:t>
      </w:r>
      <w:r w:rsidRPr="00FC3317">
        <w:rPr>
          <w:sz w:val="24"/>
          <w:szCs w:val="24"/>
        </w:rPr>
        <w:t>относится</w:t>
      </w:r>
      <w:r w:rsidRPr="00FC3317">
        <w:rPr>
          <w:spacing w:val="-3"/>
          <w:sz w:val="24"/>
          <w:szCs w:val="24"/>
        </w:rPr>
        <w:t xml:space="preserve"> </w:t>
      </w:r>
      <w:r w:rsidRPr="00FC3317">
        <w:rPr>
          <w:sz w:val="24"/>
          <w:szCs w:val="24"/>
        </w:rPr>
        <w:t>к</w:t>
      </w:r>
      <w:r w:rsidRPr="00FC3317">
        <w:rPr>
          <w:spacing w:val="-2"/>
          <w:sz w:val="24"/>
          <w:szCs w:val="24"/>
        </w:rPr>
        <w:t xml:space="preserve"> </w:t>
      </w:r>
      <w:r w:rsidRPr="00FC3317">
        <w:rPr>
          <w:sz w:val="24"/>
          <w:szCs w:val="24"/>
        </w:rPr>
        <w:t>светильнику</w:t>
      </w:r>
      <w:r w:rsidRPr="00FC3317">
        <w:rPr>
          <w:spacing w:val="-9"/>
          <w:sz w:val="24"/>
          <w:szCs w:val="24"/>
        </w:rPr>
        <w:t xml:space="preserve"> </w:t>
      </w:r>
      <w:r w:rsidRPr="00FC3317">
        <w:rPr>
          <w:sz w:val="24"/>
          <w:szCs w:val="24"/>
        </w:rPr>
        <w:t>общего</w:t>
      </w:r>
      <w:r w:rsidRPr="00FC3317">
        <w:rPr>
          <w:spacing w:val="-3"/>
          <w:sz w:val="24"/>
          <w:szCs w:val="24"/>
        </w:rPr>
        <w:t xml:space="preserve"> </w:t>
      </w:r>
      <w:r w:rsidRPr="00FC3317">
        <w:rPr>
          <w:spacing w:val="-2"/>
          <w:sz w:val="24"/>
          <w:szCs w:val="24"/>
        </w:rPr>
        <w:t>освещения:</w:t>
      </w:r>
    </w:p>
    <w:p w14:paraId="28BE5298" w14:textId="77777777" w:rsidR="00FC3317" w:rsidRPr="00FC3317" w:rsidRDefault="00FC3317" w:rsidP="009817E5">
      <w:pPr>
        <w:pStyle w:val="a5"/>
        <w:numPr>
          <w:ilvl w:val="1"/>
          <w:numId w:val="344"/>
        </w:numPr>
        <w:ind w:left="142" w:right="144" w:firstLine="709"/>
        <w:jc w:val="both"/>
        <w:rPr>
          <w:sz w:val="24"/>
          <w:szCs w:val="24"/>
        </w:rPr>
      </w:pPr>
      <w:r w:rsidRPr="00FC3317">
        <w:rPr>
          <w:spacing w:val="-2"/>
          <w:sz w:val="24"/>
          <w:szCs w:val="24"/>
        </w:rPr>
        <w:t>Люстра</w:t>
      </w:r>
    </w:p>
    <w:p w14:paraId="28735063"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Световой</w:t>
      </w:r>
      <w:r w:rsidRPr="00FC3317">
        <w:rPr>
          <w:spacing w:val="-10"/>
          <w:sz w:val="24"/>
          <w:szCs w:val="24"/>
        </w:rPr>
        <w:t xml:space="preserve"> </w:t>
      </w:r>
      <w:r w:rsidRPr="00FC3317">
        <w:rPr>
          <w:spacing w:val="-2"/>
          <w:sz w:val="24"/>
          <w:szCs w:val="24"/>
        </w:rPr>
        <w:t>карниз</w:t>
      </w:r>
    </w:p>
    <w:p w14:paraId="6ADF9E29"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Встроенный</w:t>
      </w:r>
      <w:r w:rsidRPr="00FC3317">
        <w:rPr>
          <w:spacing w:val="-8"/>
          <w:sz w:val="24"/>
          <w:szCs w:val="24"/>
        </w:rPr>
        <w:t xml:space="preserve"> </w:t>
      </w:r>
      <w:r w:rsidRPr="00FC3317">
        <w:rPr>
          <w:sz w:val="24"/>
          <w:szCs w:val="24"/>
        </w:rPr>
        <w:t>потолочный</w:t>
      </w:r>
      <w:r w:rsidRPr="00FC3317">
        <w:rPr>
          <w:spacing w:val="-5"/>
          <w:sz w:val="24"/>
          <w:szCs w:val="24"/>
        </w:rPr>
        <w:t xml:space="preserve"> </w:t>
      </w:r>
      <w:r w:rsidRPr="00FC3317">
        <w:rPr>
          <w:spacing w:val="-2"/>
          <w:sz w:val="24"/>
          <w:szCs w:val="24"/>
        </w:rPr>
        <w:t>светильник</w:t>
      </w:r>
    </w:p>
    <w:p w14:paraId="1FC36D94" w14:textId="77777777" w:rsidR="00FC3317" w:rsidRPr="00FC3317" w:rsidRDefault="00FC3317" w:rsidP="009817E5">
      <w:pPr>
        <w:pStyle w:val="a5"/>
        <w:numPr>
          <w:ilvl w:val="1"/>
          <w:numId w:val="344"/>
        </w:numPr>
        <w:ind w:left="142" w:right="144" w:firstLine="709"/>
        <w:jc w:val="both"/>
        <w:rPr>
          <w:sz w:val="24"/>
          <w:szCs w:val="24"/>
        </w:rPr>
      </w:pPr>
      <w:r w:rsidRPr="00FC3317">
        <w:rPr>
          <w:spacing w:val="-5"/>
          <w:sz w:val="24"/>
          <w:szCs w:val="24"/>
        </w:rPr>
        <w:t>Бра</w:t>
      </w:r>
    </w:p>
    <w:p w14:paraId="274F82C9" w14:textId="77777777" w:rsidR="00FC3317" w:rsidRPr="00FC3317" w:rsidRDefault="00FC3317" w:rsidP="009817E5">
      <w:pPr>
        <w:pStyle w:val="a5"/>
        <w:numPr>
          <w:ilvl w:val="0"/>
          <w:numId w:val="344"/>
        </w:numPr>
        <w:ind w:left="142" w:right="144" w:firstLine="709"/>
        <w:jc w:val="both"/>
        <w:rPr>
          <w:sz w:val="24"/>
          <w:szCs w:val="24"/>
        </w:rPr>
      </w:pPr>
      <w:r w:rsidRPr="00FC3317">
        <w:rPr>
          <w:sz w:val="24"/>
          <w:szCs w:val="24"/>
        </w:rPr>
        <w:t>Скульптурная</w:t>
      </w:r>
      <w:r w:rsidRPr="00FC3317">
        <w:rPr>
          <w:spacing w:val="-8"/>
          <w:sz w:val="24"/>
          <w:szCs w:val="24"/>
        </w:rPr>
        <w:t xml:space="preserve"> </w:t>
      </w:r>
      <w:r w:rsidRPr="00FC3317">
        <w:rPr>
          <w:sz w:val="24"/>
          <w:szCs w:val="24"/>
        </w:rPr>
        <w:t>мебель</w:t>
      </w:r>
      <w:r w:rsidRPr="00FC3317">
        <w:rPr>
          <w:spacing w:val="-3"/>
          <w:sz w:val="24"/>
          <w:szCs w:val="24"/>
        </w:rPr>
        <w:t xml:space="preserve"> </w:t>
      </w:r>
      <w:r w:rsidRPr="00FC3317">
        <w:rPr>
          <w:sz w:val="24"/>
          <w:szCs w:val="24"/>
        </w:rPr>
        <w:t>–</w:t>
      </w:r>
      <w:r w:rsidRPr="00FC3317">
        <w:rPr>
          <w:spacing w:val="-8"/>
          <w:sz w:val="24"/>
          <w:szCs w:val="24"/>
        </w:rPr>
        <w:t xml:space="preserve"> </w:t>
      </w:r>
      <w:r w:rsidRPr="00FC3317">
        <w:rPr>
          <w:spacing w:val="-4"/>
          <w:sz w:val="24"/>
          <w:szCs w:val="24"/>
        </w:rPr>
        <w:t>это:</w:t>
      </w:r>
    </w:p>
    <w:p w14:paraId="30591F74"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Стеллажная</w:t>
      </w:r>
      <w:r w:rsidRPr="00FC3317">
        <w:rPr>
          <w:spacing w:val="-5"/>
          <w:sz w:val="24"/>
          <w:szCs w:val="24"/>
        </w:rPr>
        <w:t xml:space="preserve"> </w:t>
      </w:r>
      <w:r w:rsidRPr="00FC3317">
        <w:rPr>
          <w:spacing w:val="-2"/>
          <w:sz w:val="24"/>
          <w:szCs w:val="24"/>
        </w:rPr>
        <w:t>мебель</w:t>
      </w:r>
    </w:p>
    <w:p w14:paraId="66187516"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Мягкая</w:t>
      </w:r>
      <w:r w:rsidRPr="00FC3317">
        <w:rPr>
          <w:spacing w:val="-3"/>
          <w:sz w:val="24"/>
          <w:szCs w:val="24"/>
        </w:rPr>
        <w:t xml:space="preserve"> </w:t>
      </w:r>
      <w:r w:rsidRPr="00FC3317">
        <w:rPr>
          <w:spacing w:val="-2"/>
          <w:sz w:val="24"/>
          <w:szCs w:val="24"/>
        </w:rPr>
        <w:t>мебель</w:t>
      </w:r>
    </w:p>
    <w:p w14:paraId="5350C5ED"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Мебель</w:t>
      </w:r>
      <w:r w:rsidRPr="00FC3317">
        <w:rPr>
          <w:spacing w:val="-3"/>
          <w:sz w:val="24"/>
          <w:szCs w:val="24"/>
        </w:rPr>
        <w:t xml:space="preserve"> </w:t>
      </w:r>
      <w:r w:rsidRPr="00FC3317">
        <w:rPr>
          <w:sz w:val="24"/>
          <w:szCs w:val="24"/>
        </w:rPr>
        <w:t>для</w:t>
      </w:r>
      <w:r w:rsidRPr="00FC3317">
        <w:rPr>
          <w:spacing w:val="-3"/>
          <w:sz w:val="24"/>
          <w:szCs w:val="24"/>
        </w:rPr>
        <w:t xml:space="preserve"> </w:t>
      </w:r>
      <w:r w:rsidRPr="00FC3317">
        <w:rPr>
          <w:sz w:val="24"/>
          <w:szCs w:val="24"/>
        </w:rPr>
        <w:t>принятия</w:t>
      </w:r>
      <w:r w:rsidRPr="00FC3317">
        <w:rPr>
          <w:spacing w:val="-6"/>
          <w:sz w:val="24"/>
          <w:szCs w:val="24"/>
        </w:rPr>
        <w:t xml:space="preserve"> </w:t>
      </w:r>
      <w:r w:rsidRPr="00FC3317">
        <w:rPr>
          <w:spacing w:val="-4"/>
          <w:sz w:val="24"/>
          <w:szCs w:val="24"/>
        </w:rPr>
        <w:t>пищи</w:t>
      </w:r>
    </w:p>
    <w:p w14:paraId="5CC5F561"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Мебель</w:t>
      </w:r>
      <w:r w:rsidRPr="00FC3317">
        <w:rPr>
          <w:spacing w:val="-7"/>
          <w:sz w:val="24"/>
          <w:szCs w:val="24"/>
        </w:rPr>
        <w:t xml:space="preserve"> </w:t>
      </w:r>
      <w:r w:rsidRPr="00FC3317">
        <w:rPr>
          <w:sz w:val="24"/>
          <w:szCs w:val="24"/>
        </w:rPr>
        <w:t>вспомогательного</w:t>
      </w:r>
      <w:r w:rsidRPr="00FC3317">
        <w:rPr>
          <w:spacing w:val="-7"/>
          <w:sz w:val="24"/>
          <w:szCs w:val="24"/>
        </w:rPr>
        <w:t xml:space="preserve"> </w:t>
      </w:r>
      <w:r w:rsidRPr="00FC3317">
        <w:rPr>
          <w:spacing w:val="-2"/>
          <w:sz w:val="24"/>
          <w:szCs w:val="24"/>
        </w:rPr>
        <w:t>назначения</w:t>
      </w:r>
    </w:p>
    <w:p w14:paraId="316373BD" w14:textId="77777777" w:rsidR="00FC3317" w:rsidRPr="00FC3317" w:rsidRDefault="00FC3317" w:rsidP="009817E5">
      <w:pPr>
        <w:pStyle w:val="a5"/>
        <w:numPr>
          <w:ilvl w:val="0"/>
          <w:numId w:val="344"/>
        </w:numPr>
        <w:ind w:left="142" w:right="144" w:firstLine="709"/>
        <w:jc w:val="both"/>
        <w:rPr>
          <w:sz w:val="24"/>
          <w:szCs w:val="24"/>
        </w:rPr>
      </w:pPr>
      <w:r w:rsidRPr="00FC3317">
        <w:rPr>
          <w:sz w:val="24"/>
          <w:szCs w:val="24"/>
        </w:rPr>
        <w:t>Не</w:t>
      </w:r>
      <w:r w:rsidRPr="00FC3317">
        <w:rPr>
          <w:spacing w:val="-6"/>
          <w:sz w:val="24"/>
          <w:szCs w:val="24"/>
        </w:rPr>
        <w:t xml:space="preserve"> </w:t>
      </w:r>
      <w:r w:rsidRPr="00FC3317">
        <w:rPr>
          <w:sz w:val="24"/>
          <w:szCs w:val="24"/>
        </w:rPr>
        <w:t>относится</w:t>
      </w:r>
      <w:r w:rsidRPr="00FC3317">
        <w:rPr>
          <w:spacing w:val="-1"/>
          <w:sz w:val="24"/>
          <w:szCs w:val="24"/>
        </w:rPr>
        <w:t xml:space="preserve"> </w:t>
      </w:r>
      <w:r w:rsidRPr="00FC3317">
        <w:rPr>
          <w:sz w:val="24"/>
          <w:szCs w:val="24"/>
        </w:rPr>
        <w:t>к</w:t>
      </w:r>
      <w:r w:rsidRPr="00FC3317">
        <w:rPr>
          <w:spacing w:val="-4"/>
          <w:sz w:val="24"/>
          <w:szCs w:val="24"/>
        </w:rPr>
        <w:t xml:space="preserve"> </w:t>
      </w:r>
      <w:r w:rsidRPr="00FC3317">
        <w:rPr>
          <w:sz w:val="24"/>
          <w:szCs w:val="24"/>
        </w:rPr>
        <w:t>решетчатой</w:t>
      </w:r>
      <w:r w:rsidRPr="00FC3317">
        <w:rPr>
          <w:spacing w:val="1"/>
          <w:sz w:val="24"/>
          <w:szCs w:val="24"/>
        </w:rPr>
        <w:t xml:space="preserve"> </w:t>
      </w:r>
      <w:r w:rsidRPr="00FC3317">
        <w:rPr>
          <w:spacing w:val="-2"/>
          <w:sz w:val="24"/>
          <w:szCs w:val="24"/>
        </w:rPr>
        <w:t>мебели:</w:t>
      </w:r>
    </w:p>
    <w:p w14:paraId="4F5BE9E8" w14:textId="77777777" w:rsidR="00FC3317" w:rsidRPr="00FC3317" w:rsidRDefault="00FC3317" w:rsidP="009817E5">
      <w:pPr>
        <w:pStyle w:val="a5"/>
        <w:numPr>
          <w:ilvl w:val="0"/>
          <w:numId w:val="344"/>
        </w:numPr>
        <w:ind w:left="142" w:right="144" w:firstLine="709"/>
        <w:jc w:val="both"/>
        <w:rPr>
          <w:sz w:val="24"/>
          <w:szCs w:val="24"/>
        </w:rPr>
      </w:pPr>
      <w:r w:rsidRPr="00FC3317">
        <w:rPr>
          <w:spacing w:val="-4"/>
          <w:sz w:val="24"/>
          <w:szCs w:val="24"/>
        </w:rPr>
        <w:t>Стул</w:t>
      </w:r>
    </w:p>
    <w:p w14:paraId="142957BB" w14:textId="77777777" w:rsidR="00FC3317" w:rsidRPr="00FC3317" w:rsidRDefault="00FC3317" w:rsidP="009817E5">
      <w:pPr>
        <w:pStyle w:val="a5"/>
        <w:numPr>
          <w:ilvl w:val="0"/>
          <w:numId w:val="344"/>
        </w:numPr>
        <w:ind w:left="142" w:right="144" w:firstLine="709"/>
        <w:jc w:val="both"/>
        <w:rPr>
          <w:sz w:val="24"/>
          <w:szCs w:val="24"/>
        </w:rPr>
      </w:pPr>
      <w:r w:rsidRPr="00FC3317">
        <w:rPr>
          <w:spacing w:val="-2"/>
          <w:sz w:val="24"/>
          <w:szCs w:val="24"/>
        </w:rPr>
        <w:t>Кресло</w:t>
      </w:r>
    </w:p>
    <w:p w14:paraId="11174A5F" w14:textId="77777777" w:rsidR="00FC3317" w:rsidRPr="00FC3317" w:rsidRDefault="00FC3317" w:rsidP="009817E5">
      <w:pPr>
        <w:pStyle w:val="a5"/>
        <w:numPr>
          <w:ilvl w:val="0"/>
          <w:numId w:val="344"/>
        </w:numPr>
        <w:ind w:left="142" w:right="144" w:firstLine="709"/>
        <w:jc w:val="both"/>
        <w:rPr>
          <w:sz w:val="24"/>
          <w:szCs w:val="24"/>
        </w:rPr>
      </w:pPr>
      <w:r w:rsidRPr="00FC3317">
        <w:rPr>
          <w:sz w:val="24"/>
          <w:szCs w:val="24"/>
        </w:rPr>
        <w:t>Стол</w:t>
      </w:r>
      <w:r w:rsidRPr="00FC3317">
        <w:rPr>
          <w:spacing w:val="1"/>
          <w:sz w:val="24"/>
          <w:szCs w:val="24"/>
        </w:rPr>
        <w:t xml:space="preserve"> </w:t>
      </w:r>
      <w:r w:rsidRPr="00FC3317">
        <w:rPr>
          <w:spacing w:val="-2"/>
          <w:sz w:val="24"/>
          <w:szCs w:val="24"/>
        </w:rPr>
        <w:t>обеденный</w:t>
      </w:r>
    </w:p>
    <w:p w14:paraId="458CE325" w14:textId="77777777" w:rsidR="00FC3317" w:rsidRPr="00FC3317" w:rsidRDefault="00FC3317" w:rsidP="009817E5">
      <w:pPr>
        <w:pStyle w:val="a5"/>
        <w:numPr>
          <w:ilvl w:val="0"/>
          <w:numId w:val="344"/>
        </w:numPr>
        <w:ind w:left="142" w:right="144" w:firstLine="709"/>
        <w:jc w:val="both"/>
        <w:rPr>
          <w:sz w:val="24"/>
          <w:szCs w:val="24"/>
        </w:rPr>
      </w:pPr>
      <w:r w:rsidRPr="00FC3317">
        <w:rPr>
          <w:spacing w:val="-3"/>
          <w:sz w:val="24"/>
          <w:szCs w:val="24"/>
        </w:rPr>
        <w:t>Шкаф-</w:t>
      </w:r>
      <w:r w:rsidRPr="00FC3317">
        <w:rPr>
          <w:spacing w:val="-4"/>
          <w:sz w:val="24"/>
          <w:szCs w:val="24"/>
        </w:rPr>
        <w:t>купе</w:t>
      </w:r>
    </w:p>
    <w:p w14:paraId="48F2EAF7" w14:textId="77777777" w:rsidR="00FC3317" w:rsidRPr="00FC3317" w:rsidRDefault="00FC3317" w:rsidP="009817E5">
      <w:pPr>
        <w:pStyle w:val="a5"/>
        <w:numPr>
          <w:ilvl w:val="0"/>
          <w:numId w:val="344"/>
        </w:numPr>
        <w:spacing w:before="1"/>
        <w:ind w:left="142" w:right="144" w:firstLine="709"/>
        <w:jc w:val="both"/>
        <w:rPr>
          <w:sz w:val="24"/>
          <w:szCs w:val="24"/>
        </w:rPr>
      </w:pPr>
      <w:r w:rsidRPr="00FC3317">
        <w:rPr>
          <w:sz w:val="24"/>
          <w:szCs w:val="24"/>
        </w:rPr>
        <w:t>Комбинированная</w:t>
      </w:r>
      <w:r w:rsidRPr="00FC3317">
        <w:rPr>
          <w:spacing w:val="-5"/>
          <w:sz w:val="24"/>
          <w:szCs w:val="24"/>
        </w:rPr>
        <w:t xml:space="preserve"> </w:t>
      </w:r>
      <w:r w:rsidRPr="00FC3317">
        <w:rPr>
          <w:sz w:val="24"/>
          <w:szCs w:val="24"/>
        </w:rPr>
        <w:t>мебель</w:t>
      </w:r>
      <w:r w:rsidRPr="00FC3317">
        <w:rPr>
          <w:spacing w:val="-5"/>
          <w:sz w:val="24"/>
          <w:szCs w:val="24"/>
        </w:rPr>
        <w:t xml:space="preserve"> </w:t>
      </w:r>
      <w:r w:rsidRPr="00FC3317">
        <w:rPr>
          <w:sz w:val="24"/>
          <w:szCs w:val="24"/>
        </w:rPr>
        <w:t>–</w:t>
      </w:r>
      <w:r w:rsidRPr="00FC3317">
        <w:rPr>
          <w:spacing w:val="-6"/>
          <w:sz w:val="24"/>
          <w:szCs w:val="24"/>
        </w:rPr>
        <w:t xml:space="preserve"> </w:t>
      </w:r>
      <w:r w:rsidRPr="00FC3317">
        <w:rPr>
          <w:spacing w:val="-4"/>
          <w:sz w:val="24"/>
          <w:szCs w:val="24"/>
        </w:rPr>
        <w:t>это:</w:t>
      </w:r>
    </w:p>
    <w:p w14:paraId="2A2CEE7B"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Мебель</w:t>
      </w:r>
      <w:r w:rsidRPr="00FC3317">
        <w:rPr>
          <w:spacing w:val="-7"/>
          <w:sz w:val="24"/>
          <w:szCs w:val="24"/>
        </w:rPr>
        <w:t xml:space="preserve"> </w:t>
      </w:r>
      <w:r w:rsidRPr="00FC3317">
        <w:rPr>
          <w:sz w:val="24"/>
          <w:szCs w:val="24"/>
        </w:rPr>
        <w:t>с</w:t>
      </w:r>
      <w:r w:rsidRPr="00FC3317">
        <w:rPr>
          <w:spacing w:val="-9"/>
          <w:sz w:val="24"/>
          <w:szCs w:val="24"/>
        </w:rPr>
        <w:t xml:space="preserve"> </w:t>
      </w:r>
      <w:r w:rsidRPr="00FC3317">
        <w:rPr>
          <w:sz w:val="24"/>
          <w:szCs w:val="24"/>
        </w:rPr>
        <w:t>использованием</w:t>
      </w:r>
      <w:r w:rsidRPr="00FC3317">
        <w:rPr>
          <w:spacing w:val="-7"/>
          <w:sz w:val="24"/>
          <w:szCs w:val="24"/>
        </w:rPr>
        <w:t xml:space="preserve"> </w:t>
      </w:r>
      <w:r w:rsidRPr="00FC3317">
        <w:rPr>
          <w:sz w:val="24"/>
          <w:szCs w:val="24"/>
        </w:rPr>
        <w:t>комбинаций</w:t>
      </w:r>
      <w:r w:rsidRPr="00FC3317">
        <w:rPr>
          <w:spacing w:val="-4"/>
          <w:sz w:val="24"/>
          <w:szCs w:val="24"/>
        </w:rPr>
        <w:t xml:space="preserve"> </w:t>
      </w:r>
      <w:r w:rsidRPr="00FC3317">
        <w:rPr>
          <w:sz w:val="24"/>
          <w:szCs w:val="24"/>
        </w:rPr>
        <w:t>из</w:t>
      </w:r>
      <w:r w:rsidRPr="00FC3317">
        <w:rPr>
          <w:spacing w:val="-5"/>
          <w:sz w:val="24"/>
          <w:szCs w:val="24"/>
        </w:rPr>
        <w:t xml:space="preserve"> </w:t>
      </w:r>
      <w:r w:rsidRPr="00FC3317">
        <w:rPr>
          <w:sz w:val="24"/>
          <w:szCs w:val="24"/>
        </w:rPr>
        <w:t>разных</w:t>
      </w:r>
      <w:r w:rsidRPr="00FC3317">
        <w:rPr>
          <w:spacing w:val="-6"/>
          <w:sz w:val="24"/>
          <w:szCs w:val="24"/>
        </w:rPr>
        <w:t xml:space="preserve"> </w:t>
      </w:r>
      <w:r w:rsidRPr="00FC3317">
        <w:rPr>
          <w:sz w:val="24"/>
          <w:szCs w:val="24"/>
        </w:rPr>
        <w:t>древесных</w:t>
      </w:r>
      <w:r w:rsidRPr="00FC3317">
        <w:rPr>
          <w:spacing w:val="-5"/>
          <w:sz w:val="24"/>
          <w:szCs w:val="24"/>
        </w:rPr>
        <w:t xml:space="preserve"> </w:t>
      </w:r>
      <w:r w:rsidRPr="00FC3317">
        <w:rPr>
          <w:sz w:val="24"/>
          <w:szCs w:val="24"/>
        </w:rPr>
        <w:t>материалов</w:t>
      </w:r>
      <w:r w:rsidRPr="00FC3317">
        <w:rPr>
          <w:spacing w:val="-8"/>
          <w:sz w:val="24"/>
          <w:szCs w:val="24"/>
        </w:rPr>
        <w:t xml:space="preserve"> </w:t>
      </w:r>
      <w:r w:rsidRPr="00FC3317">
        <w:rPr>
          <w:sz w:val="24"/>
          <w:szCs w:val="24"/>
        </w:rPr>
        <w:t>(напр.</w:t>
      </w:r>
      <w:r w:rsidRPr="00FC3317">
        <w:rPr>
          <w:spacing w:val="-8"/>
          <w:sz w:val="24"/>
          <w:szCs w:val="24"/>
        </w:rPr>
        <w:t xml:space="preserve"> </w:t>
      </w:r>
      <w:r w:rsidRPr="00FC3317">
        <w:rPr>
          <w:sz w:val="24"/>
          <w:szCs w:val="24"/>
        </w:rPr>
        <w:t>ДВП</w:t>
      </w:r>
      <w:r w:rsidRPr="00FC3317">
        <w:rPr>
          <w:spacing w:val="-8"/>
          <w:sz w:val="24"/>
          <w:szCs w:val="24"/>
        </w:rPr>
        <w:t xml:space="preserve"> </w:t>
      </w:r>
      <w:r w:rsidRPr="00FC3317">
        <w:rPr>
          <w:sz w:val="24"/>
          <w:szCs w:val="24"/>
        </w:rPr>
        <w:t xml:space="preserve">и </w:t>
      </w:r>
      <w:r w:rsidRPr="00FC3317">
        <w:rPr>
          <w:spacing w:val="-4"/>
          <w:sz w:val="24"/>
          <w:szCs w:val="24"/>
        </w:rPr>
        <w:t>ДСП)</w:t>
      </w:r>
    </w:p>
    <w:p w14:paraId="18C5BBFA"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Мебель</w:t>
      </w:r>
      <w:r w:rsidRPr="00FC3317">
        <w:rPr>
          <w:spacing w:val="-8"/>
          <w:sz w:val="24"/>
          <w:szCs w:val="24"/>
        </w:rPr>
        <w:t xml:space="preserve"> </w:t>
      </w:r>
      <w:r w:rsidRPr="00FC3317">
        <w:rPr>
          <w:sz w:val="24"/>
          <w:szCs w:val="24"/>
        </w:rPr>
        <w:t>с</w:t>
      </w:r>
      <w:r w:rsidRPr="00FC3317">
        <w:rPr>
          <w:spacing w:val="-13"/>
          <w:sz w:val="24"/>
          <w:szCs w:val="24"/>
        </w:rPr>
        <w:t xml:space="preserve"> </w:t>
      </w:r>
      <w:r w:rsidRPr="00FC3317">
        <w:rPr>
          <w:sz w:val="24"/>
          <w:szCs w:val="24"/>
        </w:rPr>
        <w:t>использованием</w:t>
      </w:r>
      <w:r w:rsidRPr="00FC3317">
        <w:rPr>
          <w:spacing w:val="-11"/>
          <w:sz w:val="24"/>
          <w:szCs w:val="24"/>
        </w:rPr>
        <w:t xml:space="preserve"> </w:t>
      </w:r>
      <w:r w:rsidRPr="00FC3317">
        <w:rPr>
          <w:sz w:val="24"/>
          <w:szCs w:val="24"/>
        </w:rPr>
        <w:t>комбинаций</w:t>
      </w:r>
      <w:r w:rsidRPr="00FC3317">
        <w:rPr>
          <w:spacing w:val="-6"/>
          <w:sz w:val="24"/>
          <w:szCs w:val="24"/>
        </w:rPr>
        <w:t xml:space="preserve"> </w:t>
      </w:r>
      <w:r w:rsidRPr="00FC3317">
        <w:rPr>
          <w:sz w:val="24"/>
          <w:szCs w:val="24"/>
        </w:rPr>
        <w:t>из</w:t>
      </w:r>
      <w:r w:rsidRPr="00FC3317">
        <w:rPr>
          <w:spacing w:val="-8"/>
          <w:sz w:val="24"/>
          <w:szCs w:val="24"/>
        </w:rPr>
        <w:t xml:space="preserve"> </w:t>
      </w:r>
      <w:r w:rsidRPr="00FC3317">
        <w:rPr>
          <w:sz w:val="24"/>
          <w:szCs w:val="24"/>
        </w:rPr>
        <w:t>разных</w:t>
      </w:r>
      <w:r w:rsidRPr="00FC3317">
        <w:rPr>
          <w:spacing w:val="-7"/>
          <w:sz w:val="24"/>
          <w:szCs w:val="24"/>
        </w:rPr>
        <w:t xml:space="preserve"> </w:t>
      </w:r>
      <w:r w:rsidRPr="00FC3317">
        <w:rPr>
          <w:sz w:val="24"/>
          <w:szCs w:val="24"/>
        </w:rPr>
        <w:t>полимерных</w:t>
      </w:r>
      <w:r w:rsidRPr="00FC3317">
        <w:rPr>
          <w:spacing w:val="-6"/>
          <w:sz w:val="24"/>
          <w:szCs w:val="24"/>
        </w:rPr>
        <w:t xml:space="preserve"> </w:t>
      </w:r>
      <w:r w:rsidRPr="00FC3317">
        <w:rPr>
          <w:sz w:val="24"/>
          <w:szCs w:val="24"/>
        </w:rPr>
        <w:t>материалов</w:t>
      </w:r>
      <w:r w:rsidRPr="00FC3317">
        <w:rPr>
          <w:spacing w:val="-12"/>
          <w:sz w:val="24"/>
          <w:szCs w:val="24"/>
        </w:rPr>
        <w:t xml:space="preserve"> </w:t>
      </w:r>
      <w:r w:rsidRPr="00FC3317">
        <w:rPr>
          <w:sz w:val="24"/>
          <w:szCs w:val="24"/>
        </w:rPr>
        <w:t>(напр. полиэтилен и АСБ-пластик)</w:t>
      </w:r>
    </w:p>
    <w:p w14:paraId="74C930BF"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Мебель</w:t>
      </w:r>
      <w:r w:rsidRPr="00FC3317">
        <w:rPr>
          <w:spacing w:val="-7"/>
          <w:sz w:val="24"/>
          <w:szCs w:val="24"/>
        </w:rPr>
        <w:t xml:space="preserve"> </w:t>
      </w:r>
      <w:r w:rsidRPr="00FC3317">
        <w:rPr>
          <w:sz w:val="24"/>
          <w:szCs w:val="24"/>
        </w:rPr>
        <w:t>с</w:t>
      </w:r>
      <w:r w:rsidRPr="00FC3317">
        <w:rPr>
          <w:spacing w:val="-8"/>
          <w:sz w:val="24"/>
          <w:szCs w:val="24"/>
        </w:rPr>
        <w:t xml:space="preserve"> </w:t>
      </w:r>
      <w:r w:rsidRPr="00FC3317">
        <w:rPr>
          <w:sz w:val="24"/>
          <w:szCs w:val="24"/>
        </w:rPr>
        <w:t>использованием</w:t>
      </w:r>
      <w:r w:rsidRPr="00FC3317">
        <w:rPr>
          <w:spacing w:val="-6"/>
          <w:sz w:val="24"/>
          <w:szCs w:val="24"/>
        </w:rPr>
        <w:t xml:space="preserve"> </w:t>
      </w:r>
      <w:r w:rsidRPr="00FC3317">
        <w:rPr>
          <w:sz w:val="24"/>
          <w:szCs w:val="24"/>
        </w:rPr>
        <w:t>комбинаций</w:t>
      </w:r>
      <w:r w:rsidRPr="00FC3317">
        <w:rPr>
          <w:spacing w:val="-4"/>
          <w:sz w:val="24"/>
          <w:szCs w:val="24"/>
        </w:rPr>
        <w:t xml:space="preserve"> </w:t>
      </w:r>
      <w:r w:rsidRPr="00FC3317">
        <w:rPr>
          <w:sz w:val="24"/>
          <w:szCs w:val="24"/>
        </w:rPr>
        <w:t>из</w:t>
      </w:r>
      <w:r w:rsidRPr="00FC3317">
        <w:rPr>
          <w:spacing w:val="-3"/>
          <w:sz w:val="24"/>
          <w:szCs w:val="24"/>
        </w:rPr>
        <w:t xml:space="preserve"> </w:t>
      </w:r>
      <w:r w:rsidRPr="00FC3317">
        <w:rPr>
          <w:sz w:val="24"/>
          <w:szCs w:val="24"/>
        </w:rPr>
        <w:t>разнородных</w:t>
      </w:r>
      <w:r w:rsidRPr="00FC3317">
        <w:rPr>
          <w:spacing w:val="-5"/>
          <w:sz w:val="24"/>
          <w:szCs w:val="24"/>
        </w:rPr>
        <w:t xml:space="preserve"> </w:t>
      </w:r>
      <w:r w:rsidRPr="00FC3317">
        <w:rPr>
          <w:sz w:val="24"/>
          <w:szCs w:val="24"/>
        </w:rPr>
        <w:t>материалов</w:t>
      </w:r>
      <w:r w:rsidRPr="00FC3317">
        <w:rPr>
          <w:spacing w:val="-6"/>
          <w:sz w:val="24"/>
          <w:szCs w:val="24"/>
        </w:rPr>
        <w:t xml:space="preserve"> </w:t>
      </w:r>
      <w:r w:rsidRPr="00FC3317">
        <w:rPr>
          <w:sz w:val="24"/>
          <w:szCs w:val="24"/>
        </w:rPr>
        <w:t>(напр.</w:t>
      </w:r>
      <w:r w:rsidRPr="00FC3317">
        <w:rPr>
          <w:spacing w:val="-6"/>
          <w:sz w:val="24"/>
          <w:szCs w:val="24"/>
        </w:rPr>
        <w:t xml:space="preserve"> </w:t>
      </w:r>
      <w:r w:rsidRPr="00FC3317">
        <w:rPr>
          <w:sz w:val="24"/>
          <w:szCs w:val="24"/>
        </w:rPr>
        <w:t>металл</w:t>
      </w:r>
      <w:r w:rsidRPr="00FC3317">
        <w:rPr>
          <w:spacing w:val="-6"/>
          <w:sz w:val="24"/>
          <w:szCs w:val="24"/>
        </w:rPr>
        <w:t xml:space="preserve"> </w:t>
      </w:r>
      <w:r w:rsidRPr="00FC3317">
        <w:rPr>
          <w:spacing w:val="-10"/>
          <w:sz w:val="24"/>
          <w:szCs w:val="24"/>
        </w:rPr>
        <w:t>и</w:t>
      </w:r>
    </w:p>
    <w:p w14:paraId="656001CD" w14:textId="77777777" w:rsidR="00FC3317" w:rsidRPr="00FC3317" w:rsidRDefault="00FC3317" w:rsidP="00A25E61">
      <w:pPr>
        <w:pStyle w:val="a3"/>
        <w:spacing w:before="62"/>
        <w:ind w:left="142" w:right="144" w:firstLine="709"/>
        <w:rPr>
          <w:sz w:val="24"/>
          <w:szCs w:val="24"/>
        </w:rPr>
      </w:pPr>
      <w:r w:rsidRPr="00FC3317">
        <w:rPr>
          <w:spacing w:val="-2"/>
          <w:sz w:val="24"/>
          <w:szCs w:val="24"/>
        </w:rPr>
        <w:t>пластик)</w:t>
      </w:r>
    </w:p>
    <w:p w14:paraId="2F31FD66" w14:textId="77777777" w:rsidR="00FC3317" w:rsidRPr="00FC3317" w:rsidRDefault="00FC3317" w:rsidP="009817E5">
      <w:pPr>
        <w:pStyle w:val="a5"/>
        <w:numPr>
          <w:ilvl w:val="1"/>
          <w:numId w:val="344"/>
        </w:numPr>
        <w:spacing w:before="2"/>
        <w:ind w:left="142" w:right="144" w:firstLine="709"/>
        <w:jc w:val="both"/>
        <w:rPr>
          <w:sz w:val="24"/>
          <w:szCs w:val="24"/>
        </w:rPr>
      </w:pPr>
      <w:r w:rsidRPr="00FC3317">
        <w:rPr>
          <w:sz w:val="24"/>
          <w:szCs w:val="24"/>
        </w:rPr>
        <w:t>Мебель</w:t>
      </w:r>
      <w:r w:rsidRPr="00FC3317">
        <w:rPr>
          <w:spacing w:val="-7"/>
          <w:sz w:val="24"/>
          <w:szCs w:val="24"/>
        </w:rPr>
        <w:t xml:space="preserve"> </w:t>
      </w:r>
      <w:r w:rsidRPr="00FC3317">
        <w:rPr>
          <w:sz w:val="24"/>
          <w:szCs w:val="24"/>
        </w:rPr>
        <w:t>с</w:t>
      </w:r>
      <w:r w:rsidRPr="00FC3317">
        <w:rPr>
          <w:spacing w:val="-7"/>
          <w:sz w:val="24"/>
          <w:szCs w:val="24"/>
        </w:rPr>
        <w:t xml:space="preserve"> </w:t>
      </w:r>
      <w:r w:rsidRPr="00FC3317">
        <w:rPr>
          <w:sz w:val="24"/>
          <w:szCs w:val="24"/>
        </w:rPr>
        <w:t>различными</w:t>
      </w:r>
      <w:r w:rsidRPr="00FC3317">
        <w:rPr>
          <w:spacing w:val="-3"/>
          <w:sz w:val="24"/>
          <w:szCs w:val="24"/>
        </w:rPr>
        <w:t xml:space="preserve"> </w:t>
      </w:r>
      <w:r w:rsidRPr="00FC3317">
        <w:rPr>
          <w:sz w:val="24"/>
          <w:szCs w:val="24"/>
        </w:rPr>
        <w:t>функциями</w:t>
      </w:r>
      <w:r w:rsidRPr="00FC3317">
        <w:rPr>
          <w:spacing w:val="-2"/>
          <w:sz w:val="24"/>
          <w:szCs w:val="24"/>
        </w:rPr>
        <w:t xml:space="preserve"> </w:t>
      </w:r>
      <w:r w:rsidRPr="00FC3317">
        <w:rPr>
          <w:sz w:val="24"/>
          <w:szCs w:val="24"/>
        </w:rPr>
        <w:t>(напр.</w:t>
      </w:r>
      <w:r w:rsidRPr="00FC3317">
        <w:rPr>
          <w:spacing w:val="-4"/>
          <w:sz w:val="24"/>
          <w:szCs w:val="24"/>
        </w:rPr>
        <w:t xml:space="preserve"> </w:t>
      </w:r>
      <w:r w:rsidRPr="00FC3317">
        <w:rPr>
          <w:sz w:val="24"/>
          <w:szCs w:val="24"/>
        </w:rPr>
        <w:t>кресло-</w:t>
      </w:r>
      <w:r w:rsidRPr="00FC3317">
        <w:rPr>
          <w:spacing w:val="-2"/>
          <w:sz w:val="24"/>
          <w:szCs w:val="24"/>
        </w:rPr>
        <w:t>кровать)</w:t>
      </w:r>
    </w:p>
    <w:p w14:paraId="2BD3096C" w14:textId="77777777" w:rsidR="00FC3317" w:rsidRPr="00FC3317" w:rsidRDefault="00FC3317" w:rsidP="009817E5">
      <w:pPr>
        <w:pStyle w:val="a5"/>
        <w:numPr>
          <w:ilvl w:val="0"/>
          <w:numId w:val="344"/>
        </w:numPr>
        <w:spacing w:before="1"/>
        <w:ind w:left="142" w:right="144" w:firstLine="709"/>
        <w:jc w:val="both"/>
        <w:rPr>
          <w:sz w:val="24"/>
          <w:szCs w:val="24"/>
        </w:rPr>
      </w:pPr>
      <w:r w:rsidRPr="00FC3317">
        <w:rPr>
          <w:sz w:val="24"/>
          <w:szCs w:val="24"/>
        </w:rPr>
        <w:t>Центр</w:t>
      </w:r>
      <w:r w:rsidRPr="00FC3317">
        <w:rPr>
          <w:spacing w:val="-8"/>
          <w:sz w:val="24"/>
          <w:szCs w:val="24"/>
        </w:rPr>
        <w:t xml:space="preserve"> </w:t>
      </w:r>
      <w:r w:rsidRPr="00FC3317">
        <w:rPr>
          <w:sz w:val="24"/>
          <w:szCs w:val="24"/>
        </w:rPr>
        <w:t>композиции</w:t>
      </w:r>
      <w:r w:rsidRPr="00FC3317">
        <w:rPr>
          <w:spacing w:val="-3"/>
          <w:sz w:val="24"/>
          <w:szCs w:val="24"/>
        </w:rPr>
        <w:t xml:space="preserve"> </w:t>
      </w:r>
      <w:r w:rsidRPr="00FC3317">
        <w:rPr>
          <w:sz w:val="24"/>
          <w:szCs w:val="24"/>
        </w:rPr>
        <w:t>выставки</w:t>
      </w:r>
      <w:r w:rsidRPr="00FC3317">
        <w:rPr>
          <w:spacing w:val="-3"/>
          <w:sz w:val="24"/>
          <w:szCs w:val="24"/>
        </w:rPr>
        <w:t xml:space="preserve"> </w:t>
      </w:r>
      <w:r w:rsidRPr="00FC3317">
        <w:rPr>
          <w:sz w:val="24"/>
          <w:szCs w:val="24"/>
        </w:rPr>
        <w:t>должен</w:t>
      </w:r>
      <w:r w:rsidRPr="00FC3317">
        <w:rPr>
          <w:spacing w:val="-4"/>
          <w:sz w:val="24"/>
          <w:szCs w:val="24"/>
        </w:rPr>
        <w:t xml:space="preserve"> </w:t>
      </w:r>
      <w:r w:rsidRPr="00FC3317">
        <w:rPr>
          <w:sz w:val="24"/>
          <w:szCs w:val="24"/>
        </w:rPr>
        <w:t>лежать</w:t>
      </w:r>
      <w:r w:rsidRPr="00FC3317">
        <w:rPr>
          <w:spacing w:val="-4"/>
          <w:sz w:val="24"/>
          <w:szCs w:val="24"/>
        </w:rPr>
        <w:t xml:space="preserve"> </w:t>
      </w:r>
      <w:r w:rsidRPr="00FC3317">
        <w:rPr>
          <w:sz w:val="24"/>
          <w:szCs w:val="24"/>
        </w:rPr>
        <w:t>на</w:t>
      </w:r>
      <w:r w:rsidRPr="00FC3317">
        <w:rPr>
          <w:spacing w:val="-7"/>
          <w:sz w:val="24"/>
          <w:szCs w:val="24"/>
        </w:rPr>
        <w:t xml:space="preserve"> </w:t>
      </w:r>
      <w:r w:rsidRPr="00FC3317">
        <w:rPr>
          <w:spacing w:val="-2"/>
          <w:sz w:val="24"/>
          <w:szCs w:val="24"/>
        </w:rPr>
        <w:t>высоте:</w:t>
      </w:r>
    </w:p>
    <w:p w14:paraId="5A1D4621"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140</w:t>
      </w:r>
      <w:r w:rsidRPr="00FC3317">
        <w:rPr>
          <w:spacing w:val="-5"/>
          <w:sz w:val="24"/>
          <w:szCs w:val="24"/>
        </w:rPr>
        <w:t xml:space="preserve"> </w:t>
      </w:r>
      <w:r w:rsidRPr="00FC3317">
        <w:rPr>
          <w:sz w:val="24"/>
          <w:szCs w:val="24"/>
        </w:rPr>
        <w:t>-</w:t>
      </w:r>
      <w:r w:rsidRPr="00FC3317">
        <w:rPr>
          <w:spacing w:val="-5"/>
          <w:sz w:val="24"/>
          <w:szCs w:val="24"/>
        </w:rPr>
        <w:t xml:space="preserve"> </w:t>
      </w:r>
      <w:r w:rsidRPr="00FC3317">
        <w:rPr>
          <w:sz w:val="24"/>
          <w:szCs w:val="24"/>
        </w:rPr>
        <w:t>150</w:t>
      </w:r>
      <w:r w:rsidRPr="00FC3317">
        <w:rPr>
          <w:spacing w:val="-3"/>
          <w:sz w:val="24"/>
          <w:szCs w:val="24"/>
        </w:rPr>
        <w:t xml:space="preserve"> </w:t>
      </w:r>
      <w:r w:rsidRPr="00FC3317">
        <w:rPr>
          <w:sz w:val="24"/>
          <w:szCs w:val="24"/>
        </w:rPr>
        <w:t>см</w:t>
      </w:r>
      <w:r w:rsidRPr="00FC3317">
        <w:rPr>
          <w:spacing w:val="-4"/>
          <w:sz w:val="24"/>
          <w:szCs w:val="24"/>
        </w:rPr>
        <w:t xml:space="preserve"> </w:t>
      </w:r>
      <w:r w:rsidRPr="00FC3317">
        <w:rPr>
          <w:sz w:val="24"/>
          <w:szCs w:val="24"/>
        </w:rPr>
        <w:t>от</w:t>
      </w:r>
      <w:r w:rsidRPr="00FC3317">
        <w:rPr>
          <w:spacing w:val="3"/>
          <w:sz w:val="24"/>
          <w:szCs w:val="24"/>
        </w:rPr>
        <w:t xml:space="preserve"> </w:t>
      </w:r>
      <w:r w:rsidRPr="00FC3317">
        <w:rPr>
          <w:sz w:val="24"/>
          <w:szCs w:val="24"/>
        </w:rPr>
        <w:t>уровня</w:t>
      </w:r>
      <w:r w:rsidRPr="00FC3317">
        <w:rPr>
          <w:spacing w:val="-4"/>
          <w:sz w:val="24"/>
          <w:szCs w:val="24"/>
        </w:rPr>
        <w:t xml:space="preserve"> пола</w:t>
      </w:r>
    </w:p>
    <w:p w14:paraId="30184E49"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150—165</w:t>
      </w:r>
      <w:r w:rsidRPr="00FC3317">
        <w:rPr>
          <w:spacing w:val="-4"/>
          <w:sz w:val="24"/>
          <w:szCs w:val="24"/>
        </w:rPr>
        <w:t xml:space="preserve"> </w:t>
      </w:r>
      <w:r w:rsidRPr="00FC3317">
        <w:rPr>
          <w:sz w:val="24"/>
          <w:szCs w:val="24"/>
        </w:rPr>
        <w:t>см</w:t>
      </w:r>
      <w:r w:rsidRPr="00FC3317">
        <w:rPr>
          <w:spacing w:val="-5"/>
          <w:sz w:val="24"/>
          <w:szCs w:val="24"/>
        </w:rPr>
        <w:t xml:space="preserve"> </w:t>
      </w:r>
      <w:r w:rsidRPr="00FC3317">
        <w:rPr>
          <w:sz w:val="24"/>
          <w:szCs w:val="24"/>
        </w:rPr>
        <w:t>от уровня</w:t>
      </w:r>
      <w:r w:rsidRPr="00FC3317">
        <w:rPr>
          <w:spacing w:val="-5"/>
          <w:sz w:val="24"/>
          <w:szCs w:val="24"/>
        </w:rPr>
        <w:t xml:space="preserve"> </w:t>
      </w:r>
      <w:r w:rsidRPr="00FC3317">
        <w:rPr>
          <w:spacing w:val="-4"/>
          <w:sz w:val="24"/>
          <w:szCs w:val="24"/>
        </w:rPr>
        <w:t>пола</w:t>
      </w:r>
    </w:p>
    <w:p w14:paraId="2F800862"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165</w:t>
      </w:r>
      <w:r w:rsidRPr="00FC3317">
        <w:rPr>
          <w:spacing w:val="-3"/>
          <w:sz w:val="24"/>
          <w:szCs w:val="24"/>
        </w:rPr>
        <w:t xml:space="preserve"> </w:t>
      </w:r>
      <w:r w:rsidRPr="00FC3317">
        <w:rPr>
          <w:sz w:val="24"/>
          <w:szCs w:val="24"/>
        </w:rPr>
        <w:t>–</w:t>
      </w:r>
      <w:r w:rsidRPr="00FC3317">
        <w:rPr>
          <w:spacing w:val="-1"/>
          <w:sz w:val="24"/>
          <w:szCs w:val="24"/>
        </w:rPr>
        <w:t xml:space="preserve"> </w:t>
      </w:r>
      <w:r w:rsidRPr="00FC3317">
        <w:rPr>
          <w:sz w:val="24"/>
          <w:szCs w:val="24"/>
        </w:rPr>
        <w:t>175</w:t>
      </w:r>
      <w:r w:rsidRPr="00FC3317">
        <w:rPr>
          <w:spacing w:val="-1"/>
          <w:sz w:val="24"/>
          <w:szCs w:val="24"/>
        </w:rPr>
        <w:t xml:space="preserve"> </w:t>
      </w:r>
      <w:r w:rsidRPr="00FC3317">
        <w:rPr>
          <w:sz w:val="24"/>
          <w:szCs w:val="24"/>
        </w:rPr>
        <w:t>см</w:t>
      </w:r>
      <w:r w:rsidRPr="00FC3317">
        <w:rPr>
          <w:spacing w:val="-4"/>
          <w:sz w:val="24"/>
          <w:szCs w:val="24"/>
        </w:rPr>
        <w:t xml:space="preserve"> </w:t>
      </w:r>
      <w:r w:rsidRPr="00FC3317">
        <w:rPr>
          <w:sz w:val="24"/>
          <w:szCs w:val="24"/>
        </w:rPr>
        <w:t>от</w:t>
      </w:r>
      <w:r w:rsidRPr="00FC3317">
        <w:rPr>
          <w:spacing w:val="2"/>
          <w:sz w:val="24"/>
          <w:szCs w:val="24"/>
        </w:rPr>
        <w:t xml:space="preserve"> </w:t>
      </w:r>
      <w:r w:rsidRPr="00FC3317">
        <w:rPr>
          <w:sz w:val="24"/>
          <w:szCs w:val="24"/>
        </w:rPr>
        <w:t>уровня</w:t>
      </w:r>
      <w:r w:rsidRPr="00FC3317">
        <w:rPr>
          <w:spacing w:val="-4"/>
          <w:sz w:val="24"/>
          <w:szCs w:val="24"/>
        </w:rPr>
        <w:t xml:space="preserve"> пола</w:t>
      </w:r>
    </w:p>
    <w:p w14:paraId="5DCE647A" w14:textId="77777777" w:rsidR="00FC3317" w:rsidRPr="00FC3317" w:rsidRDefault="00FC3317" w:rsidP="009817E5">
      <w:pPr>
        <w:pStyle w:val="a5"/>
        <w:numPr>
          <w:ilvl w:val="0"/>
          <w:numId w:val="344"/>
        </w:numPr>
        <w:ind w:left="142" w:right="144" w:firstLine="709"/>
        <w:jc w:val="both"/>
        <w:rPr>
          <w:sz w:val="24"/>
          <w:szCs w:val="24"/>
        </w:rPr>
      </w:pPr>
      <w:r w:rsidRPr="00FC3317">
        <w:rPr>
          <w:sz w:val="24"/>
          <w:szCs w:val="24"/>
        </w:rPr>
        <w:t>К</w:t>
      </w:r>
      <w:r w:rsidRPr="00FC3317">
        <w:rPr>
          <w:spacing w:val="-1"/>
          <w:sz w:val="24"/>
          <w:szCs w:val="24"/>
        </w:rPr>
        <w:t xml:space="preserve"> </w:t>
      </w:r>
      <w:r w:rsidRPr="00FC3317">
        <w:rPr>
          <w:sz w:val="24"/>
          <w:szCs w:val="24"/>
        </w:rPr>
        <w:t>малым</w:t>
      </w:r>
      <w:r w:rsidRPr="00FC3317">
        <w:rPr>
          <w:spacing w:val="-2"/>
          <w:sz w:val="24"/>
          <w:szCs w:val="24"/>
        </w:rPr>
        <w:t xml:space="preserve"> </w:t>
      </w:r>
      <w:r w:rsidRPr="00FC3317">
        <w:rPr>
          <w:sz w:val="24"/>
          <w:szCs w:val="24"/>
        </w:rPr>
        <w:t>формам</w:t>
      </w:r>
      <w:r w:rsidRPr="00FC3317">
        <w:rPr>
          <w:spacing w:val="-4"/>
          <w:sz w:val="24"/>
          <w:szCs w:val="24"/>
        </w:rPr>
        <w:t xml:space="preserve"> </w:t>
      </w:r>
      <w:r w:rsidRPr="00FC3317">
        <w:rPr>
          <w:sz w:val="24"/>
          <w:szCs w:val="24"/>
        </w:rPr>
        <w:t>не</w:t>
      </w:r>
      <w:r w:rsidRPr="00FC3317">
        <w:rPr>
          <w:spacing w:val="-1"/>
          <w:sz w:val="24"/>
          <w:szCs w:val="24"/>
        </w:rPr>
        <w:t xml:space="preserve"> </w:t>
      </w:r>
      <w:r w:rsidRPr="00FC3317">
        <w:rPr>
          <w:spacing w:val="-2"/>
          <w:sz w:val="24"/>
          <w:szCs w:val="24"/>
        </w:rPr>
        <w:t>относятся:</w:t>
      </w:r>
    </w:p>
    <w:p w14:paraId="51F18418" w14:textId="77777777" w:rsidR="00FC3317" w:rsidRPr="00FC3317" w:rsidRDefault="00FC3317" w:rsidP="009817E5">
      <w:pPr>
        <w:pStyle w:val="a5"/>
        <w:numPr>
          <w:ilvl w:val="1"/>
          <w:numId w:val="344"/>
        </w:numPr>
        <w:ind w:left="142" w:right="144" w:firstLine="709"/>
        <w:jc w:val="both"/>
        <w:rPr>
          <w:sz w:val="24"/>
          <w:szCs w:val="24"/>
        </w:rPr>
      </w:pPr>
      <w:r w:rsidRPr="00FC3317">
        <w:rPr>
          <w:spacing w:val="-2"/>
          <w:sz w:val="24"/>
          <w:szCs w:val="24"/>
        </w:rPr>
        <w:t>Скамейки</w:t>
      </w:r>
    </w:p>
    <w:p w14:paraId="39657C83" w14:textId="77777777" w:rsidR="00FC3317" w:rsidRPr="00FC3317" w:rsidRDefault="00FC3317" w:rsidP="009817E5">
      <w:pPr>
        <w:pStyle w:val="a5"/>
        <w:numPr>
          <w:ilvl w:val="1"/>
          <w:numId w:val="344"/>
        </w:numPr>
        <w:ind w:left="142" w:right="144" w:firstLine="709"/>
        <w:jc w:val="both"/>
        <w:rPr>
          <w:sz w:val="24"/>
          <w:szCs w:val="24"/>
        </w:rPr>
      </w:pPr>
      <w:r w:rsidRPr="00FC3317">
        <w:rPr>
          <w:spacing w:val="-4"/>
          <w:sz w:val="24"/>
          <w:szCs w:val="24"/>
        </w:rPr>
        <w:t>Урны</w:t>
      </w:r>
    </w:p>
    <w:p w14:paraId="056687BC" w14:textId="77777777" w:rsidR="00FC3317" w:rsidRPr="00FC3317" w:rsidRDefault="00FC3317" w:rsidP="009817E5">
      <w:pPr>
        <w:pStyle w:val="a5"/>
        <w:numPr>
          <w:ilvl w:val="1"/>
          <w:numId w:val="344"/>
        </w:numPr>
        <w:ind w:left="142" w:right="144" w:firstLine="709"/>
        <w:jc w:val="both"/>
        <w:rPr>
          <w:sz w:val="24"/>
          <w:szCs w:val="24"/>
        </w:rPr>
      </w:pPr>
      <w:r w:rsidRPr="00FC3317">
        <w:rPr>
          <w:spacing w:val="-2"/>
          <w:sz w:val="24"/>
          <w:szCs w:val="24"/>
        </w:rPr>
        <w:t>Мосты</w:t>
      </w:r>
    </w:p>
    <w:p w14:paraId="4971D81D" w14:textId="77777777" w:rsidR="00FC3317" w:rsidRPr="00FC3317" w:rsidRDefault="00FC3317" w:rsidP="009817E5">
      <w:pPr>
        <w:pStyle w:val="a5"/>
        <w:numPr>
          <w:ilvl w:val="1"/>
          <w:numId w:val="344"/>
        </w:numPr>
        <w:ind w:left="142" w:right="144" w:firstLine="709"/>
        <w:jc w:val="both"/>
        <w:rPr>
          <w:sz w:val="24"/>
          <w:szCs w:val="24"/>
        </w:rPr>
      </w:pPr>
      <w:r w:rsidRPr="00FC3317">
        <w:rPr>
          <w:spacing w:val="-2"/>
          <w:sz w:val="24"/>
          <w:szCs w:val="24"/>
        </w:rPr>
        <w:t>Фонари</w:t>
      </w:r>
    </w:p>
    <w:p w14:paraId="2F7CBFCE" w14:textId="77777777" w:rsidR="00FC3317" w:rsidRPr="00FC3317" w:rsidRDefault="00FC3317" w:rsidP="009817E5">
      <w:pPr>
        <w:pStyle w:val="a5"/>
        <w:numPr>
          <w:ilvl w:val="1"/>
          <w:numId w:val="344"/>
        </w:numPr>
        <w:ind w:left="142" w:right="144" w:firstLine="709"/>
        <w:jc w:val="both"/>
        <w:rPr>
          <w:sz w:val="24"/>
          <w:szCs w:val="24"/>
        </w:rPr>
      </w:pPr>
      <w:r w:rsidRPr="00FC3317">
        <w:rPr>
          <w:spacing w:val="-2"/>
          <w:sz w:val="24"/>
          <w:szCs w:val="24"/>
        </w:rPr>
        <w:t>Магазины</w:t>
      </w:r>
    </w:p>
    <w:p w14:paraId="5FD7118F" w14:textId="77777777" w:rsidR="00FC3317" w:rsidRPr="00FC3317" w:rsidRDefault="00FC3317" w:rsidP="009817E5">
      <w:pPr>
        <w:pStyle w:val="a5"/>
        <w:numPr>
          <w:ilvl w:val="0"/>
          <w:numId w:val="344"/>
        </w:numPr>
        <w:ind w:left="142" w:right="144" w:firstLine="709"/>
        <w:jc w:val="both"/>
        <w:rPr>
          <w:sz w:val="24"/>
          <w:szCs w:val="24"/>
        </w:rPr>
      </w:pPr>
      <w:r w:rsidRPr="00FC3317">
        <w:rPr>
          <w:sz w:val="24"/>
          <w:szCs w:val="24"/>
        </w:rPr>
        <w:t>К</w:t>
      </w:r>
      <w:r w:rsidRPr="00FC3317">
        <w:rPr>
          <w:spacing w:val="-3"/>
          <w:sz w:val="24"/>
          <w:szCs w:val="24"/>
        </w:rPr>
        <w:t xml:space="preserve"> </w:t>
      </w:r>
      <w:r w:rsidRPr="00FC3317">
        <w:rPr>
          <w:sz w:val="24"/>
          <w:szCs w:val="24"/>
        </w:rPr>
        <w:t>оборудованию</w:t>
      </w:r>
      <w:r w:rsidRPr="00FC3317">
        <w:rPr>
          <w:spacing w:val="-1"/>
          <w:sz w:val="24"/>
          <w:szCs w:val="24"/>
        </w:rPr>
        <w:t xml:space="preserve"> </w:t>
      </w:r>
      <w:r w:rsidRPr="00FC3317">
        <w:rPr>
          <w:sz w:val="24"/>
          <w:szCs w:val="24"/>
        </w:rPr>
        <w:t>ландшафтного</w:t>
      </w:r>
      <w:r w:rsidRPr="00FC3317">
        <w:rPr>
          <w:spacing w:val="-2"/>
          <w:sz w:val="24"/>
          <w:szCs w:val="24"/>
        </w:rPr>
        <w:t xml:space="preserve"> </w:t>
      </w:r>
      <w:r w:rsidRPr="00FC3317">
        <w:rPr>
          <w:sz w:val="24"/>
          <w:szCs w:val="24"/>
        </w:rPr>
        <w:t>дизайна</w:t>
      </w:r>
      <w:r w:rsidRPr="00FC3317">
        <w:rPr>
          <w:spacing w:val="-4"/>
          <w:sz w:val="24"/>
          <w:szCs w:val="24"/>
        </w:rPr>
        <w:t xml:space="preserve"> </w:t>
      </w:r>
      <w:r w:rsidRPr="00FC3317">
        <w:rPr>
          <w:sz w:val="24"/>
          <w:szCs w:val="24"/>
        </w:rPr>
        <w:t>не</w:t>
      </w:r>
      <w:r w:rsidRPr="00FC3317">
        <w:rPr>
          <w:spacing w:val="-2"/>
          <w:sz w:val="24"/>
          <w:szCs w:val="24"/>
        </w:rPr>
        <w:t xml:space="preserve"> относят:</w:t>
      </w:r>
    </w:p>
    <w:p w14:paraId="58C97EFA" w14:textId="77777777" w:rsidR="00FC3317" w:rsidRPr="00FC3317" w:rsidRDefault="00FC3317" w:rsidP="009817E5">
      <w:pPr>
        <w:pStyle w:val="a5"/>
        <w:numPr>
          <w:ilvl w:val="1"/>
          <w:numId w:val="344"/>
        </w:numPr>
        <w:ind w:left="142" w:right="144" w:firstLine="709"/>
        <w:jc w:val="both"/>
        <w:rPr>
          <w:sz w:val="24"/>
          <w:szCs w:val="24"/>
        </w:rPr>
      </w:pPr>
      <w:r w:rsidRPr="00FC3317">
        <w:rPr>
          <w:spacing w:val="-2"/>
          <w:sz w:val="24"/>
          <w:szCs w:val="24"/>
        </w:rPr>
        <w:t>Фонтаны</w:t>
      </w:r>
    </w:p>
    <w:p w14:paraId="45192977" w14:textId="77777777" w:rsidR="00FC3317" w:rsidRPr="00FC3317" w:rsidRDefault="00FC3317" w:rsidP="009817E5">
      <w:pPr>
        <w:pStyle w:val="a5"/>
        <w:numPr>
          <w:ilvl w:val="1"/>
          <w:numId w:val="344"/>
        </w:numPr>
        <w:ind w:left="142" w:right="144" w:firstLine="709"/>
        <w:jc w:val="both"/>
        <w:rPr>
          <w:sz w:val="24"/>
          <w:szCs w:val="24"/>
        </w:rPr>
      </w:pPr>
      <w:r w:rsidRPr="00FC3317">
        <w:rPr>
          <w:spacing w:val="-2"/>
          <w:sz w:val="24"/>
          <w:szCs w:val="24"/>
        </w:rPr>
        <w:t>Беседки</w:t>
      </w:r>
    </w:p>
    <w:p w14:paraId="7158A29A" w14:textId="77777777" w:rsidR="00FC3317" w:rsidRPr="00FC3317" w:rsidRDefault="00FC3317" w:rsidP="009817E5">
      <w:pPr>
        <w:pStyle w:val="a5"/>
        <w:numPr>
          <w:ilvl w:val="1"/>
          <w:numId w:val="344"/>
        </w:numPr>
        <w:spacing w:before="1"/>
        <w:ind w:left="142" w:right="144" w:firstLine="709"/>
        <w:jc w:val="both"/>
        <w:rPr>
          <w:sz w:val="24"/>
          <w:szCs w:val="24"/>
        </w:rPr>
      </w:pPr>
      <w:r w:rsidRPr="00FC3317">
        <w:rPr>
          <w:spacing w:val="-2"/>
          <w:sz w:val="24"/>
          <w:szCs w:val="24"/>
        </w:rPr>
        <w:t>Перголы</w:t>
      </w:r>
    </w:p>
    <w:p w14:paraId="7062EF1E" w14:textId="77777777" w:rsidR="00FC3317" w:rsidRPr="00FC3317" w:rsidRDefault="00FC3317" w:rsidP="009817E5">
      <w:pPr>
        <w:pStyle w:val="a5"/>
        <w:numPr>
          <w:ilvl w:val="1"/>
          <w:numId w:val="344"/>
        </w:numPr>
        <w:ind w:left="142" w:right="144" w:firstLine="709"/>
        <w:jc w:val="both"/>
        <w:rPr>
          <w:sz w:val="24"/>
          <w:szCs w:val="24"/>
        </w:rPr>
      </w:pPr>
      <w:r w:rsidRPr="00FC3317">
        <w:rPr>
          <w:spacing w:val="-2"/>
          <w:sz w:val="24"/>
          <w:szCs w:val="24"/>
        </w:rPr>
        <w:t>Реклама</w:t>
      </w:r>
    </w:p>
    <w:p w14:paraId="1E7C57CC" w14:textId="77777777" w:rsidR="00FC3317" w:rsidRPr="00FC3317" w:rsidRDefault="00FC3317" w:rsidP="009817E5">
      <w:pPr>
        <w:pStyle w:val="a5"/>
        <w:numPr>
          <w:ilvl w:val="1"/>
          <w:numId w:val="344"/>
        </w:numPr>
        <w:ind w:left="142" w:right="144" w:firstLine="709"/>
        <w:jc w:val="both"/>
        <w:rPr>
          <w:sz w:val="24"/>
          <w:szCs w:val="24"/>
        </w:rPr>
      </w:pPr>
      <w:r w:rsidRPr="00FC3317">
        <w:rPr>
          <w:spacing w:val="-4"/>
          <w:sz w:val="24"/>
          <w:szCs w:val="24"/>
        </w:rPr>
        <w:t>Вазы</w:t>
      </w:r>
    </w:p>
    <w:p w14:paraId="2340F75E" w14:textId="77777777" w:rsidR="00FC3317" w:rsidRPr="00FC3317" w:rsidRDefault="00FC3317" w:rsidP="009817E5">
      <w:pPr>
        <w:pStyle w:val="a5"/>
        <w:numPr>
          <w:ilvl w:val="0"/>
          <w:numId w:val="344"/>
        </w:numPr>
        <w:ind w:left="142" w:right="144" w:firstLine="709"/>
        <w:jc w:val="both"/>
        <w:rPr>
          <w:sz w:val="24"/>
          <w:szCs w:val="24"/>
        </w:rPr>
      </w:pPr>
      <w:r w:rsidRPr="00FC3317">
        <w:rPr>
          <w:sz w:val="24"/>
          <w:szCs w:val="24"/>
        </w:rPr>
        <w:lastRenderedPageBreak/>
        <w:t>К</w:t>
      </w:r>
      <w:r w:rsidRPr="00FC3317">
        <w:rPr>
          <w:spacing w:val="-7"/>
          <w:sz w:val="24"/>
          <w:szCs w:val="24"/>
        </w:rPr>
        <w:t xml:space="preserve"> </w:t>
      </w:r>
      <w:r w:rsidRPr="00FC3317">
        <w:rPr>
          <w:sz w:val="24"/>
          <w:szCs w:val="24"/>
        </w:rPr>
        <w:t>монументально</w:t>
      </w:r>
      <w:r w:rsidRPr="00FC3317">
        <w:rPr>
          <w:spacing w:val="-3"/>
          <w:sz w:val="24"/>
          <w:szCs w:val="24"/>
        </w:rPr>
        <w:t xml:space="preserve"> </w:t>
      </w:r>
      <w:r w:rsidRPr="00FC3317">
        <w:rPr>
          <w:sz w:val="24"/>
          <w:szCs w:val="24"/>
        </w:rPr>
        <w:t>–</w:t>
      </w:r>
      <w:r w:rsidRPr="00FC3317">
        <w:rPr>
          <w:spacing w:val="-6"/>
          <w:sz w:val="24"/>
          <w:szCs w:val="24"/>
        </w:rPr>
        <w:t xml:space="preserve"> </w:t>
      </w:r>
      <w:r w:rsidRPr="00FC3317">
        <w:rPr>
          <w:sz w:val="24"/>
          <w:szCs w:val="24"/>
        </w:rPr>
        <w:t>декоративным</w:t>
      </w:r>
      <w:r w:rsidRPr="00FC3317">
        <w:rPr>
          <w:spacing w:val="-5"/>
          <w:sz w:val="24"/>
          <w:szCs w:val="24"/>
        </w:rPr>
        <w:t xml:space="preserve"> </w:t>
      </w:r>
      <w:r w:rsidRPr="00FC3317">
        <w:rPr>
          <w:sz w:val="24"/>
          <w:szCs w:val="24"/>
        </w:rPr>
        <w:t>объектам</w:t>
      </w:r>
      <w:r w:rsidRPr="00FC3317">
        <w:rPr>
          <w:spacing w:val="-3"/>
          <w:sz w:val="24"/>
          <w:szCs w:val="24"/>
        </w:rPr>
        <w:t xml:space="preserve"> </w:t>
      </w:r>
      <w:r w:rsidRPr="00FC3317">
        <w:rPr>
          <w:sz w:val="24"/>
          <w:szCs w:val="24"/>
        </w:rPr>
        <w:t>не</w:t>
      </w:r>
      <w:r w:rsidRPr="00FC3317">
        <w:rPr>
          <w:spacing w:val="-8"/>
          <w:sz w:val="24"/>
          <w:szCs w:val="24"/>
        </w:rPr>
        <w:t xml:space="preserve"> </w:t>
      </w:r>
      <w:r w:rsidRPr="00FC3317">
        <w:rPr>
          <w:spacing w:val="-2"/>
          <w:sz w:val="24"/>
          <w:szCs w:val="24"/>
        </w:rPr>
        <w:t>относятся:</w:t>
      </w:r>
    </w:p>
    <w:p w14:paraId="0E5E84DA" w14:textId="77777777" w:rsidR="00FC3317" w:rsidRPr="00FC3317" w:rsidRDefault="00FC3317" w:rsidP="009817E5">
      <w:pPr>
        <w:pStyle w:val="a5"/>
        <w:numPr>
          <w:ilvl w:val="1"/>
          <w:numId w:val="344"/>
        </w:numPr>
        <w:ind w:left="142" w:right="144" w:firstLine="709"/>
        <w:jc w:val="both"/>
        <w:rPr>
          <w:sz w:val="24"/>
          <w:szCs w:val="24"/>
        </w:rPr>
      </w:pPr>
      <w:r w:rsidRPr="00FC3317">
        <w:rPr>
          <w:spacing w:val="-2"/>
          <w:sz w:val="24"/>
          <w:szCs w:val="24"/>
        </w:rPr>
        <w:t>панно</w:t>
      </w:r>
    </w:p>
    <w:p w14:paraId="5B1B5F68" w14:textId="77777777" w:rsidR="00FC3317" w:rsidRPr="00FC3317" w:rsidRDefault="00FC3317" w:rsidP="009817E5">
      <w:pPr>
        <w:pStyle w:val="a5"/>
        <w:numPr>
          <w:ilvl w:val="1"/>
          <w:numId w:val="344"/>
        </w:numPr>
        <w:ind w:left="142" w:right="144" w:firstLine="709"/>
        <w:jc w:val="both"/>
        <w:rPr>
          <w:sz w:val="24"/>
          <w:szCs w:val="24"/>
        </w:rPr>
      </w:pPr>
      <w:r w:rsidRPr="00FC3317">
        <w:rPr>
          <w:spacing w:val="-2"/>
          <w:sz w:val="24"/>
          <w:szCs w:val="24"/>
        </w:rPr>
        <w:t>рельефы</w:t>
      </w:r>
    </w:p>
    <w:p w14:paraId="44280C2C" w14:textId="77777777" w:rsidR="00FC3317" w:rsidRPr="00FC3317" w:rsidRDefault="00FC3317" w:rsidP="009817E5">
      <w:pPr>
        <w:pStyle w:val="a5"/>
        <w:numPr>
          <w:ilvl w:val="1"/>
          <w:numId w:val="344"/>
        </w:numPr>
        <w:ind w:left="142" w:right="144" w:firstLine="709"/>
        <w:jc w:val="both"/>
        <w:rPr>
          <w:sz w:val="24"/>
          <w:szCs w:val="24"/>
        </w:rPr>
      </w:pPr>
      <w:r w:rsidRPr="00FC3317">
        <w:rPr>
          <w:spacing w:val="-2"/>
          <w:sz w:val="24"/>
          <w:szCs w:val="24"/>
        </w:rPr>
        <w:t>монументы</w:t>
      </w:r>
    </w:p>
    <w:p w14:paraId="4F67C355" w14:textId="77777777" w:rsidR="00FC3317" w:rsidRPr="00FC3317" w:rsidRDefault="00FC3317" w:rsidP="009817E5">
      <w:pPr>
        <w:pStyle w:val="a5"/>
        <w:numPr>
          <w:ilvl w:val="1"/>
          <w:numId w:val="344"/>
        </w:numPr>
        <w:ind w:left="142" w:right="144" w:firstLine="709"/>
        <w:jc w:val="both"/>
        <w:rPr>
          <w:sz w:val="24"/>
          <w:szCs w:val="24"/>
        </w:rPr>
      </w:pPr>
      <w:r w:rsidRPr="00FC3317">
        <w:rPr>
          <w:spacing w:val="-2"/>
          <w:sz w:val="24"/>
          <w:szCs w:val="24"/>
        </w:rPr>
        <w:t>цветочницы</w:t>
      </w:r>
    </w:p>
    <w:p w14:paraId="5ABD7B6E" w14:textId="77777777" w:rsidR="00FC3317" w:rsidRPr="00FC3317" w:rsidRDefault="00FC3317" w:rsidP="009817E5">
      <w:pPr>
        <w:pStyle w:val="a5"/>
        <w:numPr>
          <w:ilvl w:val="0"/>
          <w:numId w:val="344"/>
        </w:numPr>
        <w:ind w:left="142" w:right="144" w:firstLine="709"/>
        <w:jc w:val="both"/>
        <w:rPr>
          <w:sz w:val="24"/>
          <w:szCs w:val="24"/>
        </w:rPr>
      </w:pPr>
      <w:r w:rsidRPr="00FC3317">
        <w:rPr>
          <w:sz w:val="24"/>
          <w:szCs w:val="24"/>
        </w:rPr>
        <w:t>Формообразующими</w:t>
      </w:r>
      <w:r w:rsidRPr="00FC3317">
        <w:rPr>
          <w:spacing w:val="-9"/>
          <w:sz w:val="24"/>
          <w:szCs w:val="24"/>
        </w:rPr>
        <w:t xml:space="preserve"> </w:t>
      </w:r>
      <w:r w:rsidRPr="00FC3317">
        <w:rPr>
          <w:sz w:val="24"/>
          <w:szCs w:val="24"/>
        </w:rPr>
        <w:t>категориями</w:t>
      </w:r>
      <w:r w:rsidRPr="00FC3317">
        <w:rPr>
          <w:spacing w:val="-5"/>
          <w:sz w:val="24"/>
          <w:szCs w:val="24"/>
        </w:rPr>
        <w:t xml:space="preserve"> </w:t>
      </w:r>
      <w:r w:rsidRPr="00FC3317">
        <w:rPr>
          <w:sz w:val="24"/>
          <w:szCs w:val="24"/>
        </w:rPr>
        <w:t>или</w:t>
      </w:r>
      <w:r w:rsidRPr="00FC3317">
        <w:rPr>
          <w:spacing w:val="-5"/>
          <w:sz w:val="24"/>
          <w:szCs w:val="24"/>
        </w:rPr>
        <w:t xml:space="preserve"> </w:t>
      </w:r>
      <w:r w:rsidRPr="00FC3317">
        <w:rPr>
          <w:sz w:val="24"/>
          <w:szCs w:val="24"/>
        </w:rPr>
        <w:t>средствами</w:t>
      </w:r>
      <w:r w:rsidRPr="00FC3317">
        <w:rPr>
          <w:spacing w:val="-6"/>
          <w:sz w:val="24"/>
          <w:szCs w:val="24"/>
        </w:rPr>
        <w:t xml:space="preserve"> </w:t>
      </w:r>
      <w:r w:rsidRPr="00FC3317">
        <w:rPr>
          <w:sz w:val="24"/>
          <w:szCs w:val="24"/>
        </w:rPr>
        <w:t>композиции</w:t>
      </w:r>
      <w:r w:rsidRPr="00FC3317">
        <w:rPr>
          <w:spacing w:val="-7"/>
          <w:sz w:val="24"/>
          <w:szCs w:val="24"/>
        </w:rPr>
        <w:t xml:space="preserve"> </w:t>
      </w:r>
      <w:r w:rsidRPr="00FC3317">
        <w:rPr>
          <w:sz w:val="24"/>
          <w:szCs w:val="24"/>
        </w:rPr>
        <w:t>не</w:t>
      </w:r>
      <w:r w:rsidRPr="00FC3317">
        <w:rPr>
          <w:spacing w:val="-7"/>
          <w:sz w:val="24"/>
          <w:szCs w:val="24"/>
        </w:rPr>
        <w:t xml:space="preserve"> </w:t>
      </w:r>
      <w:r w:rsidRPr="00FC3317">
        <w:rPr>
          <w:spacing w:val="-2"/>
          <w:sz w:val="24"/>
          <w:szCs w:val="24"/>
        </w:rPr>
        <w:t>являются:</w:t>
      </w:r>
    </w:p>
    <w:p w14:paraId="323505DA"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объемно-пространственная</w:t>
      </w:r>
      <w:r w:rsidRPr="00FC3317">
        <w:rPr>
          <w:spacing w:val="-6"/>
          <w:sz w:val="24"/>
          <w:szCs w:val="24"/>
        </w:rPr>
        <w:t xml:space="preserve"> </w:t>
      </w:r>
      <w:r w:rsidRPr="00FC3317">
        <w:rPr>
          <w:sz w:val="24"/>
          <w:szCs w:val="24"/>
        </w:rPr>
        <w:t>структура</w:t>
      </w:r>
      <w:r w:rsidRPr="00FC3317">
        <w:rPr>
          <w:spacing w:val="-6"/>
          <w:sz w:val="24"/>
          <w:szCs w:val="24"/>
        </w:rPr>
        <w:t xml:space="preserve"> </w:t>
      </w:r>
      <w:r w:rsidRPr="00FC3317">
        <w:rPr>
          <w:sz w:val="24"/>
          <w:szCs w:val="24"/>
        </w:rPr>
        <w:t>и</w:t>
      </w:r>
      <w:r w:rsidRPr="00FC3317">
        <w:rPr>
          <w:spacing w:val="-6"/>
          <w:sz w:val="24"/>
          <w:szCs w:val="24"/>
        </w:rPr>
        <w:t xml:space="preserve"> </w:t>
      </w:r>
      <w:r w:rsidRPr="00FC3317">
        <w:rPr>
          <w:spacing w:val="-2"/>
          <w:sz w:val="24"/>
          <w:szCs w:val="24"/>
        </w:rPr>
        <w:t>тектоника</w:t>
      </w:r>
    </w:p>
    <w:p w14:paraId="372E3C56" w14:textId="77777777" w:rsidR="00FC3317" w:rsidRPr="00FC3317" w:rsidRDefault="00FC3317" w:rsidP="009817E5">
      <w:pPr>
        <w:pStyle w:val="a5"/>
        <w:numPr>
          <w:ilvl w:val="1"/>
          <w:numId w:val="344"/>
        </w:numPr>
        <w:ind w:left="142" w:right="144" w:firstLine="709"/>
        <w:jc w:val="both"/>
        <w:rPr>
          <w:sz w:val="24"/>
          <w:szCs w:val="24"/>
        </w:rPr>
      </w:pPr>
      <w:r w:rsidRPr="00FC3317">
        <w:rPr>
          <w:spacing w:val="-2"/>
          <w:sz w:val="24"/>
          <w:szCs w:val="24"/>
        </w:rPr>
        <w:t>пропорции</w:t>
      </w:r>
    </w:p>
    <w:p w14:paraId="03CD754E"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контраст</w:t>
      </w:r>
      <w:r w:rsidRPr="00FC3317">
        <w:rPr>
          <w:spacing w:val="-2"/>
          <w:sz w:val="24"/>
          <w:szCs w:val="24"/>
        </w:rPr>
        <w:t xml:space="preserve"> </w:t>
      </w:r>
      <w:r w:rsidRPr="00FC3317">
        <w:rPr>
          <w:sz w:val="24"/>
          <w:szCs w:val="24"/>
        </w:rPr>
        <w:t>и</w:t>
      </w:r>
      <w:r w:rsidRPr="00FC3317">
        <w:rPr>
          <w:spacing w:val="-2"/>
          <w:sz w:val="24"/>
          <w:szCs w:val="24"/>
        </w:rPr>
        <w:t xml:space="preserve"> нюанс</w:t>
      </w:r>
    </w:p>
    <w:p w14:paraId="7C19DE70" w14:textId="77777777" w:rsidR="00FC3317" w:rsidRPr="00FC3317" w:rsidRDefault="00FC3317" w:rsidP="009817E5">
      <w:pPr>
        <w:pStyle w:val="a5"/>
        <w:numPr>
          <w:ilvl w:val="1"/>
          <w:numId w:val="344"/>
        </w:numPr>
        <w:ind w:left="142" w:right="144" w:firstLine="709"/>
        <w:jc w:val="both"/>
        <w:rPr>
          <w:sz w:val="24"/>
          <w:szCs w:val="24"/>
        </w:rPr>
      </w:pPr>
      <w:r w:rsidRPr="00FC3317">
        <w:rPr>
          <w:spacing w:val="-2"/>
          <w:sz w:val="24"/>
          <w:szCs w:val="24"/>
        </w:rPr>
        <w:t>функциональность</w:t>
      </w:r>
    </w:p>
    <w:p w14:paraId="07777C3B" w14:textId="77777777" w:rsidR="00FC3317" w:rsidRPr="00FC3317" w:rsidRDefault="00FC3317" w:rsidP="009817E5">
      <w:pPr>
        <w:pStyle w:val="a5"/>
        <w:numPr>
          <w:ilvl w:val="1"/>
          <w:numId w:val="344"/>
        </w:numPr>
        <w:ind w:left="142" w:right="144" w:firstLine="709"/>
        <w:jc w:val="both"/>
        <w:rPr>
          <w:sz w:val="24"/>
          <w:szCs w:val="24"/>
        </w:rPr>
      </w:pPr>
      <w:r w:rsidRPr="00FC3317">
        <w:rPr>
          <w:spacing w:val="-2"/>
          <w:sz w:val="24"/>
          <w:szCs w:val="24"/>
        </w:rPr>
        <w:t>экономичность</w:t>
      </w:r>
    </w:p>
    <w:p w14:paraId="0DE59B8F" w14:textId="77777777" w:rsidR="00FC3317" w:rsidRPr="00FC3317" w:rsidRDefault="00FC3317" w:rsidP="009817E5">
      <w:pPr>
        <w:pStyle w:val="a5"/>
        <w:numPr>
          <w:ilvl w:val="0"/>
          <w:numId w:val="344"/>
        </w:numPr>
        <w:spacing w:before="1"/>
        <w:ind w:left="142" w:right="144" w:firstLine="709"/>
        <w:jc w:val="both"/>
        <w:rPr>
          <w:sz w:val="24"/>
          <w:szCs w:val="24"/>
        </w:rPr>
      </w:pPr>
      <w:r w:rsidRPr="00FC3317">
        <w:rPr>
          <w:sz w:val="24"/>
          <w:szCs w:val="24"/>
        </w:rPr>
        <w:t>Компактность</w:t>
      </w:r>
      <w:r w:rsidRPr="00FC3317">
        <w:rPr>
          <w:spacing w:val="-3"/>
          <w:sz w:val="24"/>
          <w:szCs w:val="24"/>
        </w:rPr>
        <w:t xml:space="preserve"> </w:t>
      </w:r>
      <w:r w:rsidRPr="00FC3317">
        <w:rPr>
          <w:sz w:val="24"/>
          <w:szCs w:val="24"/>
        </w:rPr>
        <w:t>–</w:t>
      </w:r>
      <w:r w:rsidRPr="00FC3317">
        <w:rPr>
          <w:spacing w:val="-2"/>
          <w:sz w:val="24"/>
          <w:szCs w:val="24"/>
        </w:rPr>
        <w:t xml:space="preserve"> </w:t>
      </w:r>
      <w:r w:rsidRPr="00FC3317">
        <w:rPr>
          <w:spacing w:val="-4"/>
          <w:sz w:val="24"/>
          <w:szCs w:val="24"/>
        </w:rPr>
        <w:t>это:</w:t>
      </w:r>
    </w:p>
    <w:p w14:paraId="3C8D724C"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Многократное</w:t>
      </w:r>
      <w:r w:rsidRPr="00FC3317">
        <w:rPr>
          <w:spacing w:val="-10"/>
          <w:sz w:val="24"/>
          <w:szCs w:val="24"/>
        </w:rPr>
        <w:t xml:space="preserve"> </w:t>
      </w:r>
      <w:r w:rsidRPr="00FC3317">
        <w:rPr>
          <w:sz w:val="24"/>
          <w:szCs w:val="24"/>
        </w:rPr>
        <w:t>применение</w:t>
      </w:r>
      <w:r w:rsidRPr="00FC3317">
        <w:rPr>
          <w:spacing w:val="-5"/>
          <w:sz w:val="24"/>
          <w:szCs w:val="24"/>
        </w:rPr>
        <w:t xml:space="preserve"> </w:t>
      </w:r>
      <w:r w:rsidRPr="00FC3317">
        <w:rPr>
          <w:sz w:val="24"/>
          <w:szCs w:val="24"/>
        </w:rPr>
        <w:t>в</w:t>
      </w:r>
      <w:r w:rsidRPr="00FC3317">
        <w:rPr>
          <w:spacing w:val="-6"/>
          <w:sz w:val="24"/>
          <w:szCs w:val="24"/>
        </w:rPr>
        <w:t xml:space="preserve"> </w:t>
      </w:r>
      <w:r w:rsidRPr="00FC3317">
        <w:rPr>
          <w:sz w:val="24"/>
          <w:szCs w:val="24"/>
        </w:rPr>
        <w:t>конструкции</w:t>
      </w:r>
      <w:r w:rsidRPr="00FC3317">
        <w:rPr>
          <w:spacing w:val="-2"/>
          <w:sz w:val="24"/>
          <w:szCs w:val="24"/>
        </w:rPr>
        <w:t xml:space="preserve"> </w:t>
      </w:r>
      <w:r w:rsidRPr="00FC3317">
        <w:rPr>
          <w:sz w:val="24"/>
          <w:szCs w:val="24"/>
        </w:rPr>
        <w:t>одних</w:t>
      </w:r>
      <w:r w:rsidRPr="00FC3317">
        <w:rPr>
          <w:spacing w:val="-2"/>
          <w:sz w:val="24"/>
          <w:szCs w:val="24"/>
        </w:rPr>
        <w:t xml:space="preserve"> </w:t>
      </w:r>
      <w:r w:rsidRPr="00FC3317">
        <w:rPr>
          <w:sz w:val="24"/>
          <w:szCs w:val="24"/>
        </w:rPr>
        <w:t>и</w:t>
      </w:r>
      <w:r w:rsidRPr="00FC3317">
        <w:rPr>
          <w:spacing w:val="-4"/>
          <w:sz w:val="24"/>
          <w:szCs w:val="24"/>
        </w:rPr>
        <w:t xml:space="preserve"> </w:t>
      </w:r>
      <w:r w:rsidRPr="00FC3317">
        <w:rPr>
          <w:sz w:val="24"/>
          <w:szCs w:val="24"/>
        </w:rPr>
        <w:t>тех</w:t>
      </w:r>
      <w:r w:rsidRPr="00FC3317">
        <w:rPr>
          <w:spacing w:val="-4"/>
          <w:sz w:val="24"/>
          <w:szCs w:val="24"/>
        </w:rPr>
        <w:t xml:space="preserve"> </w:t>
      </w:r>
      <w:r w:rsidRPr="00FC3317">
        <w:rPr>
          <w:sz w:val="24"/>
          <w:szCs w:val="24"/>
        </w:rPr>
        <w:t>же</w:t>
      </w:r>
      <w:r w:rsidRPr="00FC3317">
        <w:rPr>
          <w:spacing w:val="-5"/>
          <w:sz w:val="24"/>
          <w:szCs w:val="24"/>
        </w:rPr>
        <w:t xml:space="preserve"> </w:t>
      </w:r>
      <w:r w:rsidRPr="00FC3317">
        <w:rPr>
          <w:spacing w:val="-2"/>
          <w:sz w:val="24"/>
          <w:szCs w:val="24"/>
        </w:rPr>
        <w:t>элементов</w:t>
      </w:r>
    </w:p>
    <w:p w14:paraId="1966B40A"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Целесообразное</w:t>
      </w:r>
      <w:r w:rsidRPr="00FC3317">
        <w:rPr>
          <w:spacing w:val="-7"/>
          <w:sz w:val="24"/>
          <w:szCs w:val="24"/>
        </w:rPr>
        <w:t xml:space="preserve"> </w:t>
      </w:r>
      <w:r w:rsidRPr="00FC3317">
        <w:rPr>
          <w:sz w:val="24"/>
          <w:szCs w:val="24"/>
        </w:rPr>
        <w:t>использование</w:t>
      </w:r>
      <w:r w:rsidRPr="00FC3317">
        <w:rPr>
          <w:spacing w:val="-6"/>
          <w:sz w:val="24"/>
          <w:szCs w:val="24"/>
        </w:rPr>
        <w:t xml:space="preserve"> </w:t>
      </w:r>
      <w:r w:rsidRPr="00FC3317">
        <w:rPr>
          <w:sz w:val="24"/>
          <w:szCs w:val="24"/>
        </w:rPr>
        <w:t>объема</w:t>
      </w:r>
      <w:r w:rsidRPr="00FC3317">
        <w:rPr>
          <w:spacing w:val="-7"/>
          <w:sz w:val="24"/>
          <w:szCs w:val="24"/>
        </w:rPr>
        <w:t xml:space="preserve"> </w:t>
      </w:r>
      <w:r w:rsidRPr="00FC3317">
        <w:rPr>
          <w:sz w:val="24"/>
          <w:szCs w:val="24"/>
        </w:rPr>
        <w:t>и</w:t>
      </w:r>
      <w:r w:rsidRPr="00FC3317">
        <w:rPr>
          <w:spacing w:val="-2"/>
          <w:sz w:val="24"/>
          <w:szCs w:val="24"/>
        </w:rPr>
        <w:t xml:space="preserve"> материала</w:t>
      </w:r>
    </w:p>
    <w:p w14:paraId="1415A2BA"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Регламентирование</w:t>
      </w:r>
      <w:r w:rsidRPr="00FC3317">
        <w:rPr>
          <w:spacing w:val="-13"/>
          <w:sz w:val="24"/>
          <w:szCs w:val="24"/>
        </w:rPr>
        <w:t xml:space="preserve"> </w:t>
      </w:r>
      <w:r w:rsidRPr="00FC3317">
        <w:rPr>
          <w:sz w:val="24"/>
          <w:szCs w:val="24"/>
        </w:rPr>
        <w:t>конструкции</w:t>
      </w:r>
      <w:r w:rsidRPr="00FC3317">
        <w:rPr>
          <w:spacing w:val="-6"/>
          <w:sz w:val="24"/>
          <w:szCs w:val="24"/>
        </w:rPr>
        <w:t xml:space="preserve"> </w:t>
      </w:r>
      <w:r w:rsidRPr="00FC3317">
        <w:rPr>
          <w:sz w:val="24"/>
          <w:szCs w:val="24"/>
        </w:rPr>
        <w:t>и</w:t>
      </w:r>
      <w:r w:rsidRPr="00FC3317">
        <w:rPr>
          <w:spacing w:val="-8"/>
          <w:sz w:val="24"/>
          <w:szCs w:val="24"/>
        </w:rPr>
        <w:t xml:space="preserve"> </w:t>
      </w:r>
      <w:r w:rsidRPr="00FC3317">
        <w:rPr>
          <w:sz w:val="24"/>
          <w:szCs w:val="24"/>
        </w:rPr>
        <w:t>типоразмеров</w:t>
      </w:r>
      <w:r w:rsidRPr="00FC3317">
        <w:rPr>
          <w:spacing w:val="-9"/>
          <w:sz w:val="24"/>
          <w:szCs w:val="24"/>
        </w:rPr>
        <w:t xml:space="preserve"> </w:t>
      </w:r>
      <w:r w:rsidRPr="00FC3317">
        <w:rPr>
          <w:sz w:val="24"/>
          <w:szCs w:val="24"/>
        </w:rPr>
        <w:t>широко</w:t>
      </w:r>
      <w:r w:rsidRPr="00FC3317">
        <w:rPr>
          <w:spacing w:val="-6"/>
          <w:sz w:val="24"/>
          <w:szCs w:val="24"/>
        </w:rPr>
        <w:t xml:space="preserve"> </w:t>
      </w:r>
      <w:r w:rsidRPr="00FC3317">
        <w:rPr>
          <w:sz w:val="24"/>
          <w:szCs w:val="24"/>
        </w:rPr>
        <w:t>применяемых</w:t>
      </w:r>
      <w:r w:rsidRPr="00FC3317">
        <w:rPr>
          <w:spacing w:val="-4"/>
          <w:sz w:val="24"/>
          <w:szCs w:val="24"/>
        </w:rPr>
        <w:t xml:space="preserve"> </w:t>
      </w:r>
      <w:r w:rsidRPr="00FC3317">
        <w:rPr>
          <w:spacing w:val="-2"/>
          <w:sz w:val="24"/>
          <w:szCs w:val="24"/>
        </w:rPr>
        <w:t>деталей</w:t>
      </w:r>
    </w:p>
    <w:p w14:paraId="1D106ACD" w14:textId="77777777" w:rsidR="00FC3317" w:rsidRPr="00FC3317" w:rsidRDefault="00FC3317" w:rsidP="009817E5">
      <w:pPr>
        <w:pStyle w:val="a5"/>
        <w:numPr>
          <w:ilvl w:val="0"/>
          <w:numId w:val="344"/>
        </w:numPr>
        <w:ind w:left="142" w:right="144" w:firstLine="709"/>
        <w:jc w:val="both"/>
        <w:rPr>
          <w:sz w:val="24"/>
          <w:szCs w:val="24"/>
        </w:rPr>
      </w:pPr>
      <w:r w:rsidRPr="00FC3317">
        <w:rPr>
          <w:sz w:val="24"/>
          <w:szCs w:val="24"/>
        </w:rPr>
        <w:t>Основным</w:t>
      </w:r>
      <w:r w:rsidRPr="00FC3317">
        <w:rPr>
          <w:spacing w:val="-9"/>
          <w:sz w:val="24"/>
          <w:szCs w:val="24"/>
        </w:rPr>
        <w:t xml:space="preserve"> </w:t>
      </w:r>
      <w:r w:rsidRPr="00FC3317">
        <w:rPr>
          <w:sz w:val="24"/>
          <w:szCs w:val="24"/>
        </w:rPr>
        <w:t>конструкторским</w:t>
      </w:r>
      <w:r w:rsidRPr="00FC3317">
        <w:rPr>
          <w:spacing w:val="-6"/>
          <w:sz w:val="24"/>
          <w:szCs w:val="24"/>
        </w:rPr>
        <w:t xml:space="preserve"> </w:t>
      </w:r>
      <w:r w:rsidRPr="00FC3317">
        <w:rPr>
          <w:sz w:val="24"/>
          <w:szCs w:val="24"/>
        </w:rPr>
        <w:t>документом</w:t>
      </w:r>
      <w:r w:rsidRPr="00FC3317">
        <w:rPr>
          <w:spacing w:val="-5"/>
          <w:sz w:val="24"/>
          <w:szCs w:val="24"/>
        </w:rPr>
        <w:t xml:space="preserve"> </w:t>
      </w:r>
      <w:r w:rsidRPr="00FC3317">
        <w:rPr>
          <w:sz w:val="24"/>
          <w:szCs w:val="24"/>
        </w:rPr>
        <w:t>для</w:t>
      </w:r>
      <w:r w:rsidRPr="00FC3317">
        <w:rPr>
          <w:spacing w:val="-6"/>
          <w:sz w:val="24"/>
          <w:szCs w:val="24"/>
        </w:rPr>
        <w:t xml:space="preserve"> </w:t>
      </w:r>
      <w:r w:rsidRPr="00FC3317">
        <w:rPr>
          <w:sz w:val="24"/>
          <w:szCs w:val="24"/>
        </w:rPr>
        <w:t>детали</w:t>
      </w:r>
      <w:r w:rsidRPr="00FC3317">
        <w:rPr>
          <w:spacing w:val="-2"/>
          <w:sz w:val="24"/>
          <w:szCs w:val="24"/>
        </w:rPr>
        <w:t xml:space="preserve"> является:</w:t>
      </w:r>
    </w:p>
    <w:p w14:paraId="19DDFAEA" w14:textId="77777777" w:rsidR="00FC3317" w:rsidRPr="00FC3317" w:rsidRDefault="00FC3317" w:rsidP="009817E5">
      <w:pPr>
        <w:pStyle w:val="a5"/>
        <w:numPr>
          <w:ilvl w:val="1"/>
          <w:numId w:val="344"/>
        </w:numPr>
        <w:ind w:left="142" w:right="144" w:firstLine="709"/>
        <w:jc w:val="both"/>
        <w:rPr>
          <w:sz w:val="24"/>
          <w:szCs w:val="24"/>
        </w:rPr>
      </w:pPr>
      <w:r w:rsidRPr="00FC3317">
        <w:rPr>
          <w:spacing w:val="-2"/>
          <w:sz w:val="24"/>
          <w:szCs w:val="24"/>
        </w:rPr>
        <w:t>схема</w:t>
      </w:r>
    </w:p>
    <w:p w14:paraId="73EF9E93"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ведомость</w:t>
      </w:r>
      <w:r w:rsidRPr="00FC3317">
        <w:rPr>
          <w:spacing w:val="-7"/>
          <w:sz w:val="24"/>
          <w:szCs w:val="24"/>
        </w:rPr>
        <w:t xml:space="preserve"> </w:t>
      </w:r>
      <w:r w:rsidRPr="00FC3317">
        <w:rPr>
          <w:sz w:val="24"/>
          <w:szCs w:val="24"/>
        </w:rPr>
        <w:t>покупных</w:t>
      </w:r>
      <w:r w:rsidRPr="00FC3317">
        <w:rPr>
          <w:spacing w:val="-5"/>
          <w:sz w:val="24"/>
          <w:szCs w:val="24"/>
        </w:rPr>
        <w:t xml:space="preserve"> </w:t>
      </w:r>
      <w:r w:rsidRPr="00FC3317">
        <w:rPr>
          <w:spacing w:val="-2"/>
          <w:sz w:val="24"/>
          <w:szCs w:val="24"/>
        </w:rPr>
        <w:t>изделий</w:t>
      </w:r>
    </w:p>
    <w:p w14:paraId="4AA356C0"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перечень</w:t>
      </w:r>
      <w:r w:rsidRPr="00FC3317">
        <w:rPr>
          <w:spacing w:val="-5"/>
          <w:sz w:val="24"/>
          <w:szCs w:val="24"/>
        </w:rPr>
        <w:t xml:space="preserve"> </w:t>
      </w:r>
      <w:r w:rsidRPr="00FC3317">
        <w:rPr>
          <w:spacing w:val="-2"/>
          <w:sz w:val="24"/>
          <w:szCs w:val="24"/>
        </w:rPr>
        <w:t>элементов</w:t>
      </w:r>
    </w:p>
    <w:p w14:paraId="7743EC92" w14:textId="77777777" w:rsidR="00FC3317" w:rsidRPr="00FC3317" w:rsidRDefault="00FC3317" w:rsidP="009817E5">
      <w:pPr>
        <w:pStyle w:val="a5"/>
        <w:numPr>
          <w:ilvl w:val="1"/>
          <w:numId w:val="344"/>
        </w:numPr>
        <w:ind w:left="142" w:right="144" w:firstLine="709"/>
        <w:jc w:val="both"/>
        <w:rPr>
          <w:sz w:val="24"/>
          <w:szCs w:val="24"/>
        </w:rPr>
      </w:pPr>
      <w:r w:rsidRPr="00FC3317">
        <w:rPr>
          <w:spacing w:val="-2"/>
          <w:sz w:val="24"/>
          <w:szCs w:val="24"/>
        </w:rPr>
        <w:t>спецификация</w:t>
      </w:r>
    </w:p>
    <w:p w14:paraId="03D7A1AB"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рабочий</w:t>
      </w:r>
      <w:r w:rsidRPr="00FC3317">
        <w:rPr>
          <w:spacing w:val="-3"/>
          <w:sz w:val="24"/>
          <w:szCs w:val="24"/>
        </w:rPr>
        <w:t xml:space="preserve"> </w:t>
      </w:r>
      <w:r w:rsidRPr="00FC3317">
        <w:rPr>
          <w:spacing w:val="-2"/>
          <w:sz w:val="24"/>
          <w:szCs w:val="24"/>
        </w:rPr>
        <w:t>чертеж</w:t>
      </w:r>
    </w:p>
    <w:p w14:paraId="0261BDB8" w14:textId="77777777" w:rsidR="00FC3317" w:rsidRPr="00FC3317" w:rsidRDefault="00FC3317" w:rsidP="009817E5">
      <w:pPr>
        <w:pStyle w:val="a5"/>
        <w:numPr>
          <w:ilvl w:val="0"/>
          <w:numId w:val="344"/>
        </w:numPr>
        <w:ind w:left="142" w:right="144" w:firstLine="709"/>
        <w:jc w:val="both"/>
        <w:rPr>
          <w:sz w:val="24"/>
          <w:szCs w:val="24"/>
        </w:rPr>
      </w:pPr>
      <w:r w:rsidRPr="00FC3317">
        <w:rPr>
          <w:sz w:val="24"/>
          <w:szCs w:val="24"/>
        </w:rPr>
        <w:t>Конструкторский</w:t>
      </w:r>
      <w:r w:rsidRPr="00FC3317">
        <w:rPr>
          <w:spacing w:val="-10"/>
          <w:sz w:val="24"/>
          <w:szCs w:val="24"/>
        </w:rPr>
        <w:t xml:space="preserve"> </w:t>
      </w:r>
      <w:r w:rsidRPr="00FC3317">
        <w:rPr>
          <w:sz w:val="24"/>
          <w:szCs w:val="24"/>
        </w:rPr>
        <w:t>документ,</w:t>
      </w:r>
      <w:r w:rsidRPr="00FC3317">
        <w:rPr>
          <w:spacing w:val="-12"/>
          <w:sz w:val="24"/>
          <w:szCs w:val="24"/>
        </w:rPr>
        <w:t xml:space="preserve"> </w:t>
      </w:r>
      <w:r w:rsidRPr="00FC3317">
        <w:rPr>
          <w:sz w:val="24"/>
          <w:szCs w:val="24"/>
        </w:rPr>
        <w:t>определяющий</w:t>
      </w:r>
      <w:r w:rsidRPr="00FC3317">
        <w:rPr>
          <w:spacing w:val="-10"/>
          <w:sz w:val="24"/>
          <w:szCs w:val="24"/>
        </w:rPr>
        <w:t xml:space="preserve"> </w:t>
      </w:r>
      <w:r w:rsidRPr="00FC3317">
        <w:rPr>
          <w:sz w:val="24"/>
          <w:szCs w:val="24"/>
        </w:rPr>
        <w:t>конструкцию</w:t>
      </w:r>
      <w:r w:rsidRPr="00FC3317">
        <w:rPr>
          <w:spacing w:val="-11"/>
          <w:sz w:val="24"/>
          <w:szCs w:val="24"/>
        </w:rPr>
        <w:t xml:space="preserve"> </w:t>
      </w:r>
      <w:r w:rsidRPr="00FC3317">
        <w:rPr>
          <w:sz w:val="24"/>
          <w:szCs w:val="24"/>
        </w:rPr>
        <w:t>изделия,</w:t>
      </w:r>
      <w:r w:rsidRPr="00FC3317">
        <w:rPr>
          <w:spacing w:val="-12"/>
          <w:sz w:val="24"/>
          <w:szCs w:val="24"/>
        </w:rPr>
        <w:t xml:space="preserve"> </w:t>
      </w:r>
      <w:r w:rsidRPr="00FC3317">
        <w:rPr>
          <w:sz w:val="24"/>
          <w:szCs w:val="24"/>
        </w:rPr>
        <w:t>взаимосвязь</w:t>
      </w:r>
      <w:r w:rsidRPr="00FC3317">
        <w:rPr>
          <w:spacing w:val="-11"/>
          <w:sz w:val="24"/>
          <w:szCs w:val="24"/>
        </w:rPr>
        <w:t xml:space="preserve"> </w:t>
      </w:r>
      <w:r w:rsidRPr="00FC3317">
        <w:rPr>
          <w:sz w:val="24"/>
          <w:szCs w:val="24"/>
        </w:rPr>
        <w:t>его основных частей и поясняющий принцип работы изделия называется ... .</w:t>
      </w:r>
    </w:p>
    <w:p w14:paraId="7AB7EFD7"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чертеж</w:t>
      </w:r>
      <w:r w:rsidRPr="00FC3317">
        <w:rPr>
          <w:spacing w:val="-10"/>
          <w:sz w:val="24"/>
          <w:szCs w:val="24"/>
        </w:rPr>
        <w:t xml:space="preserve"> </w:t>
      </w:r>
      <w:r w:rsidRPr="00FC3317">
        <w:rPr>
          <w:sz w:val="24"/>
          <w:szCs w:val="24"/>
        </w:rPr>
        <w:t>общего</w:t>
      </w:r>
      <w:r w:rsidRPr="00FC3317">
        <w:rPr>
          <w:spacing w:val="-1"/>
          <w:sz w:val="24"/>
          <w:szCs w:val="24"/>
        </w:rPr>
        <w:t xml:space="preserve"> </w:t>
      </w:r>
      <w:r w:rsidRPr="00FC3317">
        <w:rPr>
          <w:spacing w:val="-4"/>
          <w:sz w:val="24"/>
          <w:szCs w:val="24"/>
        </w:rPr>
        <w:t>вида</w:t>
      </w:r>
    </w:p>
    <w:p w14:paraId="7D790D8E"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габаритный</w:t>
      </w:r>
      <w:r w:rsidRPr="00FC3317">
        <w:rPr>
          <w:spacing w:val="-6"/>
          <w:sz w:val="24"/>
          <w:szCs w:val="24"/>
        </w:rPr>
        <w:t xml:space="preserve"> </w:t>
      </w:r>
      <w:r w:rsidRPr="00FC3317">
        <w:rPr>
          <w:spacing w:val="-2"/>
          <w:sz w:val="24"/>
          <w:szCs w:val="24"/>
        </w:rPr>
        <w:t>чертеж</w:t>
      </w:r>
    </w:p>
    <w:p w14:paraId="2809FA7F" w14:textId="77777777" w:rsidR="00FC3317" w:rsidRPr="00FC3317" w:rsidRDefault="00FC3317" w:rsidP="009817E5">
      <w:pPr>
        <w:pStyle w:val="a5"/>
        <w:numPr>
          <w:ilvl w:val="1"/>
          <w:numId w:val="344"/>
        </w:numPr>
        <w:ind w:left="142" w:right="144" w:firstLine="709"/>
        <w:jc w:val="both"/>
        <w:rPr>
          <w:sz w:val="24"/>
          <w:szCs w:val="24"/>
        </w:rPr>
      </w:pPr>
      <w:r w:rsidRPr="00FC3317">
        <w:rPr>
          <w:spacing w:val="-2"/>
          <w:sz w:val="24"/>
          <w:szCs w:val="24"/>
        </w:rPr>
        <w:t>схема</w:t>
      </w:r>
    </w:p>
    <w:p w14:paraId="21DBA1FF"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монтажный</w:t>
      </w:r>
      <w:r w:rsidRPr="00FC3317">
        <w:rPr>
          <w:spacing w:val="-8"/>
          <w:sz w:val="24"/>
          <w:szCs w:val="24"/>
        </w:rPr>
        <w:t xml:space="preserve"> </w:t>
      </w:r>
      <w:r w:rsidRPr="00FC3317">
        <w:rPr>
          <w:spacing w:val="-2"/>
          <w:sz w:val="24"/>
          <w:szCs w:val="24"/>
        </w:rPr>
        <w:t>чертеж</w:t>
      </w:r>
    </w:p>
    <w:p w14:paraId="01E26E89" w14:textId="77777777" w:rsidR="00FC3317" w:rsidRPr="00FC3317" w:rsidRDefault="00FC3317" w:rsidP="009817E5">
      <w:pPr>
        <w:pStyle w:val="a5"/>
        <w:numPr>
          <w:ilvl w:val="1"/>
          <w:numId w:val="344"/>
        </w:numPr>
        <w:ind w:left="142" w:right="144" w:firstLine="709"/>
        <w:jc w:val="both"/>
        <w:rPr>
          <w:sz w:val="24"/>
          <w:szCs w:val="24"/>
        </w:rPr>
      </w:pPr>
      <w:r w:rsidRPr="00FC3317">
        <w:rPr>
          <w:sz w:val="24"/>
          <w:szCs w:val="24"/>
        </w:rPr>
        <w:t>сборочный</w:t>
      </w:r>
      <w:r w:rsidRPr="00FC3317">
        <w:rPr>
          <w:spacing w:val="-7"/>
          <w:sz w:val="24"/>
          <w:szCs w:val="24"/>
        </w:rPr>
        <w:t xml:space="preserve"> </w:t>
      </w:r>
      <w:r w:rsidRPr="00FC3317">
        <w:rPr>
          <w:spacing w:val="-2"/>
          <w:sz w:val="24"/>
          <w:szCs w:val="24"/>
        </w:rPr>
        <w:t>чертеж</w:t>
      </w:r>
    </w:p>
    <w:p w14:paraId="66B72867" w14:textId="77777777" w:rsidR="00FC3317" w:rsidRPr="00FC3317" w:rsidRDefault="00FC3317" w:rsidP="00A25E61">
      <w:pPr>
        <w:pStyle w:val="a3"/>
        <w:spacing w:before="8"/>
        <w:ind w:left="142" w:right="144" w:firstLine="709"/>
        <w:rPr>
          <w:sz w:val="24"/>
          <w:szCs w:val="24"/>
        </w:rPr>
      </w:pPr>
    </w:p>
    <w:p w14:paraId="1B95DED3" w14:textId="77777777" w:rsidR="00FC3317" w:rsidRPr="00FC3317" w:rsidRDefault="00FC3317" w:rsidP="00A25E61">
      <w:pPr>
        <w:pStyle w:val="5"/>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Варианты</w:t>
      </w:r>
      <w:r w:rsidRPr="00FC3317">
        <w:rPr>
          <w:rFonts w:ascii="Times New Roman" w:hAnsi="Times New Roman" w:cs="Times New Roman"/>
          <w:spacing w:val="-15"/>
          <w:sz w:val="24"/>
          <w:szCs w:val="24"/>
        </w:rPr>
        <w:t xml:space="preserve"> </w:t>
      </w:r>
      <w:r w:rsidRPr="00FC3317">
        <w:rPr>
          <w:rFonts w:ascii="Times New Roman" w:hAnsi="Times New Roman" w:cs="Times New Roman"/>
          <w:sz w:val="24"/>
          <w:szCs w:val="24"/>
        </w:rPr>
        <w:t>практического</w:t>
      </w:r>
      <w:r w:rsidRPr="00FC3317">
        <w:rPr>
          <w:rFonts w:ascii="Times New Roman" w:hAnsi="Times New Roman" w:cs="Times New Roman"/>
          <w:spacing w:val="-7"/>
          <w:sz w:val="24"/>
          <w:szCs w:val="24"/>
        </w:rPr>
        <w:t xml:space="preserve"> </w:t>
      </w:r>
      <w:r w:rsidRPr="00FC3317">
        <w:rPr>
          <w:rFonts w:ascii="Times New Roman" w:hAnsi="Times New Roman" w:cs="Times New Roman"/>
          <w:spacing w:val="-2"/>
          <w:sz w:val="24"/>
          <w:szCs w:val="24"/>
        </w:rPr>
        <w:t>задания:</w:t>
      </w:r>
    </w:p>
    <w:p w14:paraId="5F92023E" w14:textId="77777777" w:rsidR="00FC3317" w:rsidRPr="00FC3317" w:rsidRDefault="00FC3317" w:rsidP="009817E5">
      <w:pPr>
        <w:pStyle w:val="a5"/>
        <w:numPr>
          <w:ilvl w:val="0"/>
          <w:numId w:val="335"/>
        </w:numPr>
        <w:spacing w:before="36"/>
        <w:ind w:left="142" w:right="144" w:firstLine="709"/>
        <w:rPr>
          <w:sz w:val="24"/>
          <w:szCs w:val="24"/>
        </w:rPr>
      </w:pPr>
      <w:r w:rsidRPr="00FC3317">
        <w:rPr>
          <w:sz w:val="24"/>
          <w:szCs w:val="24"/>
        </w:rPr>
        <w:t>Разработать</w:t>
      </w:r>
      <w:r w:rsidRPr="00FC3317">
        <w:rPr>
          <w:spacing w:val="-6"/>
          <w:sz w:val="24"/>
          <w:szCs w:val="24"/>
        </w:rPr>
        <w:t xml:space="preserve"> </w:t>
      </w:r>
      <w:r w:rsidRPr="00FC3317">
        <w:rPr>
          <w:sz w:val="24"/>
          <w:szCs w:val="24"/>
        </w:rPr>
        <w:t>фирменный</w:t>
      </w:r>
      <w:r w:rsidRPr="00FC3317">
        <w:rPr>
          <w:spacing w:val="-3"/>
          <w:sz w:val="24"/>
          <w:szCs w:val="24"/>
        </w:rPr>
        <w:t xml:space="preserve"> </w:t>
      </w:r>
      <w:r w:rsidRPr="00FC3317">
        <w:rPr>
          <w:sz w:val="24"/>
          <w:szCs w:val="24"/>
        </w:rPr>
        <w:t>стиль</w:t>
      </w:r>
      <w:r w:rsidRPr="00FC3317">
        <w:rPr>
          <w:spacing w:val="-6"/>
          <w:sz w:val="24"/>
          <w:szCs w:val="24"/>
        </w:rPr>
        <w:t xml:space="preserve"> </w:t>
      </w:r>
      <w:r w:rsidRPr="00FC3317">
        <w:rPr>
          <w:sz w:val="24"/>
          <w:szCs w:val="24"/>
        </w:rPr>
        <w:t>салона</w:t>
      </w:r>
      <w:r w:rsidRPr="00FC3317">
        <w:rPr>
          <w:spacing w:val="-7"/>
          <w:sz w:val="24"/>
          <w:szCs w:val="24"/>
        </w:rPr>
        <w:t xml:space="preserve"> </w:t>
      </w:r>
      <w:r w:rsidRPr="00FC3317">
        <w:rPr>
          <w:spacing w:val="-2"/>
          <w:sz w:val="24"/>
          <w:szCs w:val="24"/>
        </w:rPr>
        <w:t>красоты;</w:t>
      </w:r>
    </w:p>
    <w:p w14:paraId="7F6CEA33" w14:textId="77777777" w:rsidR="00FC3317" w:rsidRPr="00FC3317" w:rsidRDefault="00FC3317" w:rsidP="009817E5">
      <w:pPr>
        <w:pStyle w:val="a5"/>
        <w:numPr>
          <w:ilvl w:val="0"/>
          <w:numId w:val="335"/>
        </w:numPr>
        <w:spacing w:before="43"/>
        <w:ind w:left="142" w:right="144" w:firstLine="709"/>
        <w:rPr>
          <w:sz w:val="24"/>
          <w:szCs w:val="24"/>
        </w:rPr>
      </w:pPr>
      <w:r w:rsidRPr="00FC3317">
        <w:rPr>
          <w:sz w:val="24"/>
          <w:szCs w:val="24"/>
        </w:rPr>
        <w:t>Разработать</w:t>
      </w:r>
      <w:r w:rsidRPr="00FC3317">
        <w:rPr>
          <w:spacing w:val="-6"/>
          <w:sz w:val="24"/>
          <w:szCs w:val="24"/>
        </w:rPr>
        <w:t xml:space="preserve"> </w:t>
      </w:r>
      <w:r w:rsidRPr="00FC3317">
        <w:rPr>
          <w:sz w:val="24"/>
          <w:szCs w:val="24"/>
        </w:rPr>
        <w:t>фирменный</w:t>
      </w:r>
      <w:r w:rsidRPr="00FC3317">
        <w:rPr>
          <w:spacing w:val="-4"/>
          <w:sz w:val="24"/>
          <w:szCs w:val="24"/>
        </w:rPr>
        <w:t xml:space="preserve"> </w:t>
      </w:r>
      <w:r w:rsidRPr="00FC3317">
        <w:rPr>
          <w:sz w:val="24"/>
          <w:szCs w:val="24"/>
        </w:rPr>
        <w:t>стиль</w:t>
      </w:r>
      <w:r w:rsidRPr="00FC3317">
        <w:rPr>
          <w:spacing w:val="-5"/>
          <w:sz w:val="24"/>
          <w:szCs w:val="24"/>
        </w:rPr>
        <w:t xml:space="preserve"> </w:t>
      </w:r>
      <w:r w:rsidRPr="00FC3317">
        <w:rPr>
          <w:sz w:val="24"/>
          <w:szCs w:val="24"/>
        </w:rPr>
        <w:t>фитнес</w:t>
      </w:r>
      <w:r w:rsidRPr="00FC3317">
        <w:rPr>
          <w:spacing w:val="-6"/>
          <w:sz w:val="24"/>
          <w:szCs w:val="24"/>
        </w:rPr>
        <w:t xml:space="preserve"> </w:t>
      </w:r>
      <w:r w:rsidRPr="00FC3317">
        <w:rPr>
          <w:spacing w:val="-2"/>
          <w:sz w:val="24"/>
          <w:szCs w:val="24"/>
        </w:rPr>
        <w:t>клуба;</w:t>
      </w:r>
    </w:p>
    <w:p w14:paraId="10619307" w14:textId="77777777" w:rsidR="00FC3317" w:rsidRPr="00FC3317" w:rsidRDefault="00FC3317" w:rsidP="009817E5">
      <w:pPr>
        <w:pStyle w:val="a5"/>
        <w:numPr>
          <w:ilvl w:val="0"/>
          <w:numId w:val="335"/>
        </w:numPr>
        <w:spacing w:before="41"/>
        <w:ind w:left="142" w:right="144" w:firstLine="709"/>
        <w:rPr>
          <w:sz w:val="24"/>
          <w:szCs w:val="24"/>
        </w:rPr>
      </w:pPr>
      <w:r w:rsidRPr="00FC3317">
        <w:rPr>
          <w:sz w:val="24"/>
          <w:szCs w:val="24"/>
        </w:rPr>
        <w:t>Разработать</w:t>
      </w:r>
      <w:r w:rsidRPr="00FC3317">
        <w:rPr>
          <w:spacing w:val="-6"/>
          <w:sz w:val="24"/>
          <w:szCs w:val="24"/>
        </w:rPr>
        <w:t xml:space="preserve"> </w:t>
      </w:r>
      <w:r w:rsidRPr="00FC3317">
        <w:rPr>
          <w:sz w:val="24"/>
          <w:szCs w:val="24"/>
        </w:rPr>
        <w:t>фирменный</w:t>
      </w:r>
      <w:r w:rsidRPr="00FC3317">
        <w:rPr>
          <w:spacing w:val="-4"/>
          <w:sz w:val="24"/>
          <w:szCs w:val="24"/>
        </w:rPr>
        <w:t xml:space="preserve"> </w:t>
      </w:r>
      <w:r w:rsidRPr="00FC3317">
        <w:rPr>
          <w:sz w:val="24"/>
          <w:szCs w:val="24"/>
        </w:rPr>
        <w:t>стиль</w:t>
      </w:r>
      <w:r w:rsidRPr="00FC3317">
        <w:rPr>
          <w:spacing w:val="-5"/>
          <w:sz w:val="24"/>
          <w:szCs w:val="24"/>
        </w:rPr>
        <w:t xml:space="preserve"> </w:t>
      </w:r>
      <w:r w:rsidRPr="00FC3317">
        <w:rPr>
          <w:spacing w:val="-4"/>
          <w:sz w:val="24"/>
          <w:szCs w:val="24"/>
        </w:rPr>
        <w:t>кафе;</w:t>
      </w:r>
    </w:p>
    <w:p w14:paraId="0A52279F" w14:textId="77777777" w:rsidR="00FC3317" w:rsidRPr="00FC3317" w:rsidRDefault="00FC3317" w:rsidP="009817E5">
      <w:pPr>
        <w:pStyle w:val="a5"/>
        <w:numPr>
          <w:ilvl w:val="0"/>
          <w:numId w:val="335"/>
        </w:numPr>
        <w:spacing w:before="41"/>
        <w:ind w:left="142" w:right="144" w:firstLine="709"/>
        <w:rPr>
          <w:sz w:val="24"/>
          <w:szCs w:val="24"/>
        </w:rPr>
      </w:pPr>
      <w:r w:rsidRPr="00FC3317">
        <w:rPr>
          <w:sz w:val="24"/>
          <w:szCs w:val="24"/>
        </w:rPr>
        <w:t>Разработать</w:t>
      </w:r>
      <w:r w:rsidRPr="00FC3317">
        <w:rPr>
          <w:spacing w:val="-6"/>
          <w:sz w:val="24"/>
          <w:szCs w:val="24"/>
        </w:rPr>
        <w:t xml:space="preserve"> </w:t>
      </w:r>
      <w:r w:rsidRPr="00FC3317">
        <w:rPr>
          <w:sz w:val="24"/>
          <w:szCs w:val="24"/>
        </w:rPr>
        <w:t>фирменный</w:t>
      </w:r>
      <w:r w:rsidRPr="00FC3317">
        <w:rPr>
          <w:spacing w:val="-5"/>
          <w:sz w:val="24"/>
          <w:szCs w:val="24"/>
        </w:rPr>
        <w:t xml:space="preserve"> </w:t>
      </w:r>
      <w:r w:rsidRPr="00FC3317">
        <w:rPr>
          <w:sz w:val="24"/>
          <w:szCs w:val="24"/>
        </w:rPr>
        <w:t>стиль</w:t>
      </w:r>
      <w:r w:rsidRPr="00FC3317">
        <w:rPr>
          <w:spacing w:val="-9"/>
          <w:sz w:val="24"/>
          <w:szCs w:val="24"/>
        </w:rPr>
        <w:t xml:space="preserve"> </w:t>
      </w:r>
      <w:r w:rsidRPr="00FC3317">
        <w:rPr>
          <w:sz w:val="24"/>
          <w:szCs w:val="24"/>
        </w:rPr>
        <w:t>художественной</w:t>
      </w:r>
      <w:r w:rsidRPr="00FC3317">
        <w:rPr>
          <w:spacing w:val="-3"/>
          <w:sz w:val="24"/>
          <w:szCs w:val="24"/>
        </w:rPr>
        <w:t xml:space="preserve"> </w:t>
      </w:r>
      <w:r w:rsidRPr="00FC3317">
        <w:rPr>
          <w:spacing w:val="-2"/>
          <w:sz w:val="24"/>
          <w:szCs w:val="24"/>
        </w:rPr>
        <w:t>школы;</w:t>
      </w:r>
    </w:p>
    <w:p w14:paraId="0CC6BB75" w14:textId="77777777" w:rsidR="00FC3317" w:rsidRPr="00FC3317" w:rsidRDefault="00FC3317" w:rsidP="009817E5">
      <w:pPr>
        <w:pStyle w:val="a5"/>
        <w:numPr>
          <w:ilvl w:val="0"/>
          <w:numId w:val="335"/>
        </w:numPr>
        <w:spacing w:before="64"/>
        <w:ind w:left="142" w:right="144" w:firstLine="709"/>
        <w:rPr>
          <w:sz w:val="24"/>
          <w:szCs w:val="24"/>
        </w:rPr>
      </w:pPr>
      <w:r w:rsidRPr="00FC3317">
        <w:rPr>
          <w:sz w:val="24"/>
          <w:szCs w:val="24"/>
        </w:rPr>
        <w:t>Разработать</w:t>
      </w:r>
      <w:r w:rsidRPr="00FC3317">
        <w:rPr>
          <w:spacing w:val="-11"/>
          <w:sz w:val="24"/>
          <w:szCs w:val="24"/>
        </w:rPr>
        <w:t xml:space="preserve"> </w:t>
      </w:r>
      <w:r w:rsidRPr="00FC3317">
        <w:rPr>
          <w:sz w:val="24"/>
          <w:szCs w:val="24"/>
        </w:rPr>
        <w:t>фирменный</w:t>
      </w:r>
      <w:r w:rsidRPr="00FC3317">
        <w:rPr>
          <w:spacing w:val="-5"/>
          <w:sz w:val="24"/>
          <w:szCs w:val="24"/>
        </w:rPr>
        <w:t xml:space="preserve"> </w:t>
      </w:r>
      <w:r w:rsidRPr="00FC3317">
        <w:rPr>
          <w:sz w:val="24"/>
          <w:szCs w:val="24"/>
        </w:rPr>
        <w:t>стиль</w:t>
      </w:r>
      <w:r w:rsidRPr="00FC3317">
        <w:rPr>
          <w:spacing w:val="-9"/>
          <w:sz w:val="24"/>
          <w:szCs w:val="24"/>
        </w:rPr>
        <w:t xml:space="preserve"> </w:t>
      </w:r>
      <w:r w:rsidRPr="00FC3317">
        <w:rPr>
          <w:sz w:val="24"/>
          <w:szCs w:val="24"/>
        </w:rPr>
        <w:t>музыкальной</w:t>
      </w:r>
      <w:r w:rsidRPr="00FC3317">
        <w:rPr>
          <w:spacing w:val="-6"/>
          <w:sz w:val="24"/>
          <w:szCs w:val="24"/>
        </w:rPr>
        <w:t xml:space="preserve"> </w:t>
      </w:r>
      <w:r w:rsidRPr="00FC3317">
        <w:rPr>
          <w:spacing w:val="-2"/>
          <w:sz w:val="24"/>
          <w:szCs w:val="24"/>
        </w:rPr>
        <w:t>школы;</w:t>
      </w:r>
    </w:p>
    <w:p w14:paraId="3F122FED" w14:textId="77777777" w:rsidR="00FC3317" w:rsidRPr="00FC3317" w:rsidRDefault="00FC3317" w:rsidP="009817E5">
      <w:pPr>
        <w:pStyle w:val="a5"/>
        <w:numPr>
          <w:ilvl w:val="0"/>
          <w:numId w:val="335"/>
        </w:numPr>
        <w:spacing w:before="46"/>
        <w:ind w:left="142" w:right="144" w:firstLine="709"/>
        <w:rPr>
          <w:sz w:val="24"/>
          <w:szCs w:val="24"/>
        </w:rPr>
      </w:pPr>
      <w:r w:rsidRPr="00FC3317">
        <w:rPr>
          <w:sz w:val="24"/>
          <w:szCs w:val="24"/>
        </w:rPr>
        <w:t>Разработать</w:t>
      </w:r>
      <w:r w:rsidRPr="00FC3317">
        <w:rPr>
          <w:spacing w:val="-5"/>
          <w:sz w:val="24"/>
          <w:szCs w:val="24"/>
        </w:rPr>
        <w:t xml:space="preserve"> </w:t>
      </w:r>
      <w:r w:rsidRPr="00FC3317">
        <w:rPr>
          <w:sz w:val="24"/>
          <w:szCs w:val="24"/>
        </w:rPr>
        <w:t>фирменный</w:t>
      </w:r>
      <w:r w:rsidRPr="00FC3317">
        <w:rPr>
          <w:spacing w:val="-2"/>
          <w:sz w:val="24"/>
          <w:szCs w:val="24"/>
        </w:rPr>
        <w:t xml:space="preserve"> </w:t>
      </w:r>
      <w:r w:rsidRPr="00FC3317">
        <w:rPr>
          <w:sz w:val="24"/>
          <w:szCs w:val="24"/>
        </w:rPr>
        <w:t>стиль</w:t>
      </w:r>
      <w:r w:rsidRPr="00FC3317">
        <w:rPr>
          <w:spacing w:val="-6"/>
          <w:sz w:val="24"/>
          <w:szCs w:val="24"/>
        </w:rPr>
        <w:t xml:space="preserve"> </w:t>
      </w:r>
      <w:r w:rsidRPr="00FC3317">
        <w:rPr>
          <w:sz w:val="24"/>
          <w:szCs w:val="24"/>
        </w:rPr>
        <w:t>дома</w:t>
      </w:r>
      <w:r w:rsidRPr="00FC3317">
        <w:rPr>
          <w:spacing w:val="-7"/>
          <w:sz w:val="24"/>
          <w:szCs w:val="24"/>
        </w:rPr>
        <w:t xml:space="preserve"> </w:t>
      </w:r>
      <w:r w:rsidRPr="00FC3317">
        <w:rPr>
          <w:spacing w:val="-4"/>
          <w:sz w:val="24"/>
          <w:szCs w:val="24"/>
        </w:rPr>
        <w:t>моды;</w:t>
      </w:r>
    </w:p>
    <w:p w14:paraId="37C56852" w14:textId="77777777" w:rsidR="00FC3317" w:rsidRPr="00FC3317" w:rsidRDefault="00FC3317" w:rsidP="009817E5">
      <w:pPr>
        <w:pStyle w:val="a5"/>
        <w:numPr>
          <w:ilvl w:val="0"/>
          <w:numId w:val="335"/>
        </w:numPr>
        <w:spacing w:before="41"/>
        <w:ind w:left="142" w:right="144" w:firstLine="709"/>
        <w:rPr>
          <w:sz w:val="24"/>
          <w:szCs w:val="24"/>
        </w:rPr>
      </w:pPr>
      <w:r w:rsidRPr="00FC3317">
        <w:rPr>
          <w:sz w:val="24"/>
          <w:szCs w:val="24"/>
        </w:rPr>
        <w:t>Разработать</w:t>
      </w:r>
      <w:r w:rsidRPr="00FC3317">
        <w:rPr>
          <w:spacing w:val="-4"/>
          <w:sz w:val="24"/>
          <w:szCs w:val="24"/>
        </w:rPr>
        <w:t xml:space="preserve"> </w:t>
      </w:r>
      <w:r w:rsidRPr="00FC3317">
        <w:rPr>
          <w:sz w:val="24"/>
          <w:szCs w:val="24"/>
        </w:rPr>
        <w:t>фирменный</w:t>
      </w:r>
      <w:r w:rsidRPr="00FC3317">
        <w:rPr>
          <w:spacing w:val="-2"/>
          <w:sz w:val="24"/>
          <w:szCs w:val="24"/>
        </w:rPr>
        <w:t xml:space="preserve"> </w:t>
      </w:r>
      <w:r w:rsidRPr="00FC3317">
        <w:rPr>
          <w:sz w:val="24"/>
          <w:szCs w:val="24"/>
        </w:rPr>
        <w:t>стиль</w:t>
      </w:r>
      <w:r w:rsidRPr="00FC3317">
        <w:rPr>
          <w:spacing w:val="-2"/>
          <w:sz w:val="24"/>
          <w:szCs w:val="24"/>
        </w:rPr>
        <w:t xml:space="preserve"> </w:t>
      </w:r>
      <w:r w:rsidRPr="00FC3317">
        <w:rPr>
          <w:sz w:val="24"/>
          <w:szCs w:val="24"/>
        </w:rPr>
        <w:t>тату</w:t>
      </w:r>
      <w:r w:rsidRPr="00FC3317">
        <w:rPr>
          <w:spacing w:val="-9"/>
          <w:sz w:val="24"/>
          <w:szCs w:val="24"/>
        </w:rPr>
        <w:t xml:space="preserve"> </w:t>
      </w:r>
      <w:r w:rsidRPr="00FC3317">
        <w:rPr>
          <w:sz w:val="24"/>
          <w:szCs w:val="24"/>
        </w:rPr>
        <w:t>–</w:t>
      </w:r>
      <w:r w:rsidRPr="00FC3317">
        <w:rPr>
          <w:spacing w:val="-2"/>
          <w:sz w:val="24"/>
          <w:szCs w:val="24"/>
        </w:rPr>
        <w:t xml:space="preserve"> салона;</w:t>
      </w:r>
    </w:p>
    <w:p w14:paraId="2B3FE7BC" w14:textId="77777777" w:rsidR="00FC3317" w:rsidRPr="00FC3317" w:rsidRDefault="00FC3317" w:rsidP="009817E5">
      <w:pPr>
        <w:pStyle w:val="a5"/>
        <w:numPr>
          <w:ilvl w:val="0"/>
          <w:numId w:val="335"/>
        </w:numPr>
        <w:spacing w:before="41"/>
        <w:ind w:left="142" w:right="144" w:firstLine="709"/>
        <w:rPr>
          <w:sz w:val="24"/>
          <w:szCs w:val="24"/>
        </w:rPr>
      </w:pPr>
      <w:r w:rsidRPr="00FC3317">
        <w:rPr>
          <w:sz w:val="24"/>
          <w:szCs w:val="24"/>
        </w:rPr>
        <w:t>Разработать</w:t>
      </w:r>
      <w:r w:rsidRPr="00FC3317">
        <w:rPr>
          <w:spacing w:val="-6"/>
          <w:sz w:val="24"/>
          <w:szCs w:val="24"/>
        </w:rPr>
        <w:t xml:space="preserve"> </w:t>
      </w:r>
      <w:r w:rsidRPr="00FC3317">
        <w:rPr>
          <w:sz w:val="24"/>
          <w:szCs w:val="24"/>
        </w:rPr>
        <w:t>фирменный</w:t>
      </w:r>
      <w:r w:rsidRPr="00FC3317">
        <w:rPr>
          <w:spacing w:val="-5"/>
          <w:sz w:val="24"/>
          <w:szCs w:val="24"/>
        </w:rPr>
        <w:t xml:space="preserve"> </w:t>
      </w:r>
      <w:r w:rsidRPr="00FC3317">
        <w:rPr>
          <w:sz w:val="24"/>
          <w:szCs w:val="24"/>
        </w:rPr>
        <w:t>стиль</w:t>
      </w:r>
      <w:r w:rsidRPr="00FC3317">
        <w:rPr>
          <w:spacing w:val="-7"/>
          <w:sz w:val="24"/>
          <w:szCs w:val="24"/>
        </w:rPr>
        <w:t xml:space="preserve"> </w:t>
      </w:r>
      <w:r w:rsidRPr="00FC3317">
        <w:rPr>
          <w:sz w:val="24"/>
          <w:szCs w:val="24"/>
        </w:rPr>
        <w:t>свадебного</w:t>
      </w:r>
      <w:r w:rsidRPr="00FC3317">
        <w:rPr>
          <w:spacing w:val="-6"/>
          <w:sz w:val="24"/>
          <w:szCs w:val="24"/>
        </w:rPr>
        <w:t xml:space="preserve"> </w:t>
      </w:r>
      <w:r w:rsidRPr="00FC3317">
        <w:rPr>
          <w:spacing w:val="-2"/>
          <w:sz w:val="24"/>
          <w:szCs w:val="24"/>
        </w:rPr>
        <w:t>салона;</w:t>
      </w:r>
    </w:p>
    <w:p w14:paraId="4DA9D7E2" w14:textId="77777777" w:rsidR="00FC3317" w:rsidRPr="00FC3317" w:rsidRDefault="00FC3317" w:rsidP="009817E5">
      <w:pPr>
        <w:pStyle w:val="a5"/>
        <w:numPr>
          <w:ilvl w:val="0"/>
          <w:numId w:val="335"/>
        </w:numPr>
        <w:spacing w:before="41"/>
        <w:ind w:left="142" w:right="144" w:firstLine="709"/>
        <w:rPr>
          <w:sz w:val="24"/>
          <w:szCs w:val="24"/>
        </w:rPr>
      </w:pPr>
      <w:r w:rsidRPr="00FC3317">
        <w:rPr>
          <w:sz w:val="24"/>
          <w:szCs w:val="24"/>
        </w:rPr>
        <w:t>Разработать</w:t>
      </w:r>
      <w:r w:rsidRPr="00FC3317">
        <w:rPr>
          <w:spacing w:val="-8"/>
          <w:sz w:val="24"/>
          <w:szCs w:val="24"/>
        </w:rPr>
        <w:t xml:space="preserve"> </w:t>
      </w:r>
      <w:r w:rsidRPr="00FC3317">
        <w:rPr>
          <w:sz w:val="24"/>
          <w:szCs w:val="24"/>
        </w:rPr>
        <w:t>фирменный</w:t>
      </w:r>
      <w:r w:rsidRPr="00FC3317">
        <w:rPr>
          <w:spacing w:val="-4"/>
          <w:sz w:val="24"/>
          <w:szCs w:val="24"/>
        </w:rPr>
        <w:t xml:space="preserve"> </w:t>
      </w:r>
      <w:r w:rsidRPr="00FC3317">
        <w:rPr>
          <w:sz w:val="24"/>
          <w:szCs w:val="24"/>
        </w:rPr>
        <w:t>стиль</w:t>
      </w:r>
      <w:r w:rsidRPr="00FC3317">
        <w:rPr>
          <w:spacing w:val="-7"/>
          <w:sz w:val="24"/>
          <w:szCs w:val="24"/>
        </w:rPr>
        <w:t xml:space="preserve"> </w:t>
      </w:r>
      <w:r w:rsidRPr="00FC3317">
        <w:rPr>
          <w:sz w:val="24"/>
          <w:szCs w:val="24"/>
        </w:rPr>
        <w:t>цветочного</w:t>
      </w:r>
      <w:r w:rsidRPr="00FC3317">
        <w:rPr>
          <w:spacing w:val="-8"/>
          <w:sz w:val="24"/>
          <w:szCs w:val="24"/>
        </w:rPr>
        <w:t xml:space="preserve"> </w:t>
      </w:r>
      <w:r w:rsidRPr="00FC3317">
        <w:rPr>
          <w:spacing w:val="-2"/>
          <w:sz w:val="24"/>
          <w:szCs w:val="24"/>
        </w:rPr>
        <w:t>магазина;</w:t>
      </w:r>
    </w:p>
    <w:p w14:paraId="07CBE8F9" w14:textId="77777777" w:rsidR="00FC3317" w:rsidRPr="00FC3317" w:rsidRDefault="00FC3317" w:rsidP="009817E5">
      <w:pPr>
        <w:pStyle w:val="a5"/>
        <w:numPr>
          <w:ilvl w:val="0"/>
          <w:numId w:val="335"/>
        </w:numPr>
        <w:spacing w:before="41"/>
        <w:ind w:left="142" w:right="144" w:firstLine="709"/>
        <w:rPr>
          <w:sz w:val="24"/>
          <w:szCs w:val="24"/>
        </w:rPr>
      </w:pPr>
      <w:r w:rsidRPr="00FC3317">
        <w:rPr>
          <w:sz w:val="24"/>
          <w:szCs w:val="24"/>
        </w:rPr>
        <w:t>Разработать</w:t>
      </w:r>
      <w:r w:rsidRPr="00FC3317">
        <w:rPr>
          <w:spacing w:val="-6"/>
          <w:sz w:val="24"/>
          <w:szCs w:val="24"/>
        </w:rPr>
        <w:t xml:space="preserve"> </w:t>
      </w:r>
      <w:r w:rsidRPr="00FC3317">
        <w:rPr>
          <w:sz w:val="24"/>
          <w:szCs w:val="24"/>
        </w:rPr>
        <w:t>фирменный</w:t>
      </w:r>
      <w:r w:rsidRPr="00FC3317">
        <w:rPr>
          <w:spacing w:val="-3"/>
          <w:sz w:val="24"/>
          <w:szCs w:val="24"/>
        </w:rPr>
        <w:t xml:space="preserve"> </w:t>
      </w:r>
      <w:r w:rsidRPr="00FC3317">
        <w:rPr>
          <w:sz w:val="24"/>
          <w:szCs w:val="24"/>
        </w:rPr>
        <w:t>стиль</w:t>
      </w:r>
      <w:r w:rsidRPr="00FC3317">
        <w:rPr>
          <w:spacing w:val="-6"/>
          <w:sz w:val="24"/>
          <w:szCs w:val="24"/>
        </w:rPr>
        <w:t xml:space="preserve"> </w:t>
      </w:r>
      <w:r w:rsidRPr="00FC3317">
        <w:rPr>
          <w:sz w:val="24"/>
          <w:szCs w:val="24"/>
        </w:rPr>
        <w:t>дизайн</w:t>
      </w:r>
      <w:r w:rsidRPr="00FC3317">
        <w:rPr>
          <w:spacing w:val="-5"/>
          <w:sz w:val="24"/>
          <w:szCs w:val="24"/>
        </w:rPr>
        <w:t xml:space="preserve"> </w:t>
      </w:r>
      <w:r w:rsidRPr="00FC3317">
        <w:rPr>
          <w:spacing w:val="-2"/>
          <w:sz w:val="24"/>
          <w:szCs w:val="24"/>
        </w:rPr>
        <w:t>студии;</w:t>
      </w:r>
    </w:p>
    <w:p w14:paraId="34B55334" w14:textId="77777777" w:rsidR="00FC3317" w:rsidRPr="00FC3317" w:rsidRDefault="00FC3317" w:rsidP="00A25E61">
      <w:pPr>
        <w:pStyle w:val="a3"/>
        <w:ind w:left="142" w:right="144" w:firstLine="709"/>
        <w:rPr>
          <w:sz w:val="24"/>
          <w:szCs w:val="24"/>
        </w:rPr>
      </w:pPr>
    </w:p>
    <w:p w14:paraId="2B45B4F4" w14:textId="77777777" w:rsidR="00FC3317" w:rsidRPr="00FC3317" w:rsidRDefault="00FC3317" w:rsidP="00A25E61">
      <w:pPr>
        <w:pStyle w:val="a3"/>
        <w:spacing w:before="4"/>
        <w:ind w:left="142" w:right="144" w:firstLine="709"/>
        <w:rPr>
          <w:sz w:val="24"/>
          <w:szCs w:val="24"/>
        </w:rPr>
      </w:pPr>
    </w:p>
    <w:p w14:paraId="2C3BBDEC" w14:textId="77777777" w:rsidR="00FC3317" w:rsidRPr="00FC3317" w:rsidRDefault="00FC3317" w:rsidP="00A25E61">
      <w:pPr>
        <w:spacing w:before="1"/>
        <w:ind w:left="142" w:right="144" w:firstLine="709"/>
        <w:jc w:val="both"/>
        <w:rPr>
          <w:b/>
          <w:sz w:val="24"/>
          <w:szCs w:val="24"/>
        </w:rPr>
      </w:pPr>
      <w:r w:rsidRPr="00FC3317">
        <w:rPr>
          <w:b/>
          <w:sz w:val="24"/>
          <w:szCs w:val="24"/>
        </w:rPr>
        <w:t>Материалы</w:t>
      </w:r>
      <w:r w:rsidRPr="00FC3317">
        <w:rPr>
          <w:b/>
          <w:spacing w:val="-10"/>
          <w:sz w:val="24"/>
          <w:szCs w:val="24"/>
        </w:rPr>
        <w:t xml:space="preserve"> </w:t>
      </w:r>
      <w:r w:rsidRPr="00FC3317">
        <w:rPr>
          <w:b/>
          <w:sz w:val="24"/>
          <w:szCs w:val="24"/>
        </w:rPr>
        <w:t>для</w:t>
      </w:r>
      <w:r w:rsidRPr="00FC3317">
        <w:rPr>
          <w:b/>
          <w:spacing w:val="-10"/>
          <w:sz w:val="24"/>
          <w:szCs w:val="24"/>
        </w:rPr>
        <w:t xml:space="preserve"> </w:t>
      </w:r>
      <w:r w:rsidRPr="00FC3317">
        <w:rPr>
          <w:b/>
          <w:sz w:val="24"/>
          <w:szCs w:val="24"/>
        </w:rPr>
        <w:t>текущего</w:t>
      </w:r>
      <w:r w:rsidRPr="00FC3317">
        <w:rPr>
          <w:b/>
          <w:spacing w:val="-5"/>
          <w:sz w:val="24"/>
          <w:szCs w:val="24"/>
        </w:rPr>
        <w:t xml:space="preserve"> </w:t>
      </w:r>
      <w:r w:rsidRPr="00FC3317">
        <w:rPr>
          <w:b/>
          <w:sz w:val="24"/>
          <w:szCs w:val="24"/>
        </w:rPr>
        <w:t>контроля</w:t>
      </w:r>
      <w:r w:rsidRPr="00FC3317">
        <w:rPr>
          <w:b/>
          <w:spacing w:val="-8"/>
          <w:sz w:val="24"/>
          <w:szCs w:val="24"/>
        </w:rPr>
        <w:t xml:space="preserve"> </w:t>
      </w:r>
      <w:r w:rsidRPr="00FC3317">
        <w:rPr>
          <w:b/>
          <w:sz w:val="24"/>
          <w:szCs w:val="24"/>
        </w:rPr>
        <w:t>знаний</w:t>
      </w:r>
      <w:r w:rsidRPr="00FC3317">
        <w:rPr>
          <w:b/>
          <w:spacing w:val="-8"/>
          <w:sz w:val="24"/>
          <w:szCs w:val="24"/>
        </w:rPr>
        <w:t xml:space="preserve"> </w:t>
      </w:r>
      <w:r w:rsidRPr="00FC3317">
        <w:rPr>
          <w:b/>
          <w:sz w:val="24"/>
          <w:szCs w:val="24"/>
        </w:rPr>
        <w:t>по</w:t>
      </w:r>
      <w:r w:rsidRPr="00FC3317">
        <w:rPr>
          <w:b/>
          <w:spacing w:val="-8"/>
          <w:sz w:val="24"/>
          <w:szCs w:val="24"/>
        </w:rPr>
        <w:t xml:space="preserve"> </w:t>
      </w:r>
      <w:r w:rsidRPr="00FC3317">
        <w:rPr>
          <w:b/>
          <w:sz w:val="24"/>
          <w:szCs w:val="24"/>
        </w:rPr>
        <w:t>МДК</w:t>
      </w:r>
      <w:r w:rsidRPr="00FC3317">
        <w:rPr>
          <w:b/>
          <w:spacing w:val="-3"/>
          <w:sz w:val="24"/>
          <w:szCs w:val="24"/>
        </w:rPr>
        <w:t xml:space="preserve"> </w:t>
      </w:r>
      <w:r w:rsidRPr="00FC3317">
        <w:rPr>
          <w:b/>
          <w:spacing w:val="-2"/>
          <w:sz w:val="24"/>
          <w:szCs w:val="24"/>
        </w:rPr>
        <w:t>02.02</w:t>
      </w:r>
    </w:p>
    <w:p w14:paraId="0AF1D2F1" w14:textId="77777777" w:rsidR="00FC3317" w:rsidRPr="00FC3317" w:rsidRDefault="00FC3317" w:rsidP="00A25E61">
      <w:pPr>
        <w:spacing w:before="273" w:line="275" w:lineRule="exact"/>
        <w:ind w:left="142" w:right="144" w:firstLine="709"/>
        <w:jc w:val="both"/>
        <w:rPr>
          <w:b/>
          <w:sz w:val="24"/>
          <w:szCs w:val="24"/>
        </w:rPr>
      </w:pPr>
      <w:r w:rsidRPr="00FC3317">
        <w:rPr>
          <w:b/>
          <w:sz w:val="24"/>
          <w:szCs w:val="24"/>
        </w:rPr>
        <w:t>Тестовые</w:t>
      </w:r>
      <w:r w:rsidRPr="00FC3317">
        <w:rPr>
          <w:b/>
          <w:spacing w:val="-4"/>
          <w:sz w:val="24"/>
          <w:szCs w:val="24"/>
        </w:rPr>
        <w:t xml:space="preserve"> </w:t>
      </w:r>
      <w:r w:rsidRPr="00FC3317">
        <w:rPr>
          <w:b/>
          <w:spacing w:val="-2"/>
          <w:sz w:val="24"/>
          <w:szCs w:val="24"/>
        </w:rPr>
        <w:t>задания:</w:t>
      </w:r>
    </w:p>
    <w:p w14:paraId="7A36109C" w14:textId="77777777" w:rsidR="00FC3317" w:rsidRPr="00FC3317" w:rsidRDefault="00FC3317" w:rsidP="00A25E61">
      <w:pPr>
        <w:spacing w:line="275" w:lineRule="exact"/>
        <w:ind w:left="142" w:right="144" w:firstLine="709"/>
        <w:jc w:val="both"/>
        <w:rPr>
          <w:b/>
          <w:sz w:val="24"/>
          <w:szCs w:val="24"/>
        </w:rPr>
      </w:pPr>
      <w:r w:rsidRPr="00FC3317">
        <w:rPr>
          <w:b/>
          <w:sz w:val="24"/>
          <w:szCs w:val="24"/>
        </w:rPr>
        <w:t>Отделочные</w:t>
      </w:r>
      <w:r w:rsidRPr="00FC3317">
        <w:rPr>
          <w:b/>
          <w:spacing w:val="-5"/>
          <w:sz w:val="24"/>
          <w:szCs w:val="24"/>
        </w:rPr>
        <w:t xml:space="preserve"> </w:t>
      </w:r>
      <w:r w:rsidRPr="00FC3317">
        <w:rPr>
          <w:b/>
          <w:spacing w:val="-2"/>
          <w:sz w:val="24"/>
          <w:szCs w:val="24"/>
        </w:rPr>
        <w:t>работы</w:t>
      </w:r>
    </w:p>
    <w:p w14:paraId="07281F32" w14:textId="77777777" w:rsidR="00FC3317" w:rsidRPr="00FC3317" w:rsidRDefault="00FC3317" w:rsidP="009817E5">
      <w:pPr>
        <w:pStyle w:val="a5"/>
        <w:numPr>
          <w:ilvl w:val="0"/>
          <w:numId w:val="334"/>
        </w:numPr>
        <w:spacing w:before="3"/>
        <w:ind w:left="142" w:right="144" w:firstLine="709"/>
        <w:jc w:val="both"/>
        <w:rPr>
          <w:sz w:val="24"/>
          <w:szCs w:val="24"/>
        </w:rPr>
      </w:pPr>
      <w:r w:rsidRPr="00FC3317">
        <w:rPr>
          <w:sz w:val="24"/>
          <w:szCs w:val="24"/>
        </w:rPr>
        <w:t>Слой</w:t>
      </w:r>
      <w:r w:rsidRPr="00FC3317">
        <w:rPr>
          <w:spacing w:val="-15"/>
          <w:sz w:val="24"/>
          <w:szCs w:val="24"/>
        </w:rPr>
        <w:t xml:space="preserve"> </w:t>
      </w:r>
      <w:r w:rsidRPr="00FC3317">
        <w:rPr>
          <w:sz w:val="24"/>
          <w:szCs w:val="24"/>
        </w:rPr>
        <w:t>штукатурки,</w:t>
      </w:r>
      <w:r w:rsidRPr="00FC3317">
        <w:rPr>
          <w:spacing w:val="-15"/>
          <w:sz w:val="24"/>
          <w:szCs w:val="24"/>
        </w:rPr>
        <w:t xml:space="preserve"> </w:t>
      </w:r>
      <w:r w:rsidRPr="00FC3317">
        <w:rPr>
          <w:sz w:val="24"/>
          <w:szCs w:val="24"/>
        </w:rPr>
        <w:t>предназначенный</w:t>
      </w:r>
      <w:r w:rsidRPr="00FC3317">
        <w:rPr>
          <w:spacing w:val="-15"/>
          <w:sz w:val="24"/>
          <w:szCs w:val="24"/>
        </w:rPr>
        <w:t xml:space="preserve"> </w:t>
      </w:r>
      <w:r w:rsidRPr="00FC3317">
        <w:rPr>
          <w:sz w:val="24"/>
          <w:szCs w:val="24"/>
        </w:rPr>
        <w:t>поверхностью,</w:t>
      </w:r>
      <w:r w:rsidRPr="00FC3317">
        <w:rPr>
          <w:spacing w:val="-15"/>
          <w:sz w:val="24"/>
          <w:szCs w:val="24"/>
        </w:rPr>
        <w:t xml:space="preserve"> </w:t>
      </w:r>
      <w:r w:rsidRPr="00FC3317">
        <w:rPr>
          <w:sz w:val="24"/>
          <w:szCs w:val="24"/>
        </w:rPr>
        <w:t>называется: а) грунтом;</w:t>
      </w:r>
    </w:p>
    <w:p w14:paraId="294171A5"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13"/>
          <w:sz w:val="24"/>
          <w:szCs w:val="24"/>
        </w:rPr>
        <w:t xml:space="preserve"> </w:t>
      </w:r>
      <w:proofErr w:type="spellStart"/>
      <w:r w:rsidRPr="00FC3317">
        <w:rPr>
          <w:sz w:val="24"/>
          <w:szCs w:val="24"/>
        </w:rPr>
        <w:t>накрывкой</w:t>
      </w:r>
      <w:proofErr w:type="spellEnd"/>
      <w:r w:rsidRPr="00FC3317">
        <w:rPr>
          <w:sz w:val="24"/>
          <w:szCs w:val="24"/>
        </w:rPr>
        <w:t xml:space="preserve">; в) </w:t>
      </w:r>
      <w:proofErr w:type="spellStart"/>
      <w:r w:rsidRPr="00FC3317">
        <w:rPr>
          <w:sz w:val="24"/>
          <w:szCs w:val="24"/>
        </w:rPr>
        <w:t>обрызгом</w:t>
      </w:r>
      <w:proofErr w:type="spellEnd"/>
      <w:r w:rsidRPr="00FC3317">
        <w:rPr>
          <w:sz w:val="24"/>
          <w:szCs w:val="24"/>
        </w:rPr>
        <w:t>;</w:t>
      </w:r>
      <w:r w:rsidRPr="00FC3317">
        <w:rPr>
          <w:spacing w:val="40"/>
          <w:sz w:val="24"/>
          <w:szCs w:val="24"/>
        </w:rPr>
        <w:t xml:space="preserve"> </w:t>
      </w:r>
      <w:r w:rsidRPr="00FC3317">
        <w:rPr>
          <w:spacing w:val="-2"/>
          <w:sz w:val="24"/>
          <w:szCs w:val="24"/>
        </w:rPr>
        <w:t>г)</w:t>
      </w:r>
      <w:r w:rsidRPr="00FC3317">
        <w:rPr>
          <w:spacing w:val="-13"/>
          <w:sz w:val="24"/>
          <w:szCs w:val="24"/>
        </w:rPr>
        <w:t xml:space="preserve"> </w:t>
      </w:r>
      <w:r w:rsidRPr="00FC3317">
        <w:rPr>
          <w:spacing w:val="-2"/>
          <w:sz w:val="24"/>
          <w:szCs w:val="24"/>
        </w:rPr>
        <w:t>наличником.</w:t>
      </w:r>
    </w:p>
    <w:p w14:paraId="4EB18E6C" w14:textId="77777777" w:rsidR="00FC3317" w:rsidRPr="00FC3317" w:rsidRDefault="00FC3317" w:rsidP="009817E5">
      <w:pPr>
        <w:pStyle w:val="a5"/>
        <w:numPr>
          <w:ilvl w:val="0"/>
          <w:numId w:val="334"/>
        </w:numPr>
        <w:ind w:left="142" w:right="144" w:firstLine="709"/>
        <w:jc w:val="both"/>
        <w:rPr>
          <w:sz w:val="24"/>
          <w:szCs w:val="24"/>
        </w:rPr>
      </w:pPr>
      <w:r w:rsidRPr="00FC3317">
        <w:rPr>
          <w:sz w:val="24"/>
          <w:szCs w:val="24"/>
        </w:rPr>
        <w:t>Слой</w:t>
      </w:r>
      <w:r w:rsidRPr="00FC3317">
        <w:rPr>
          <w:spacing w:val="-8"/>
          <w:sz w:val="24"/>
          <w:szCs w:val="24"/>
        </w:rPr>
        <w:t xml:space="preserve"> </w:t>
      </w:r>
      <w:r w:rsidRPr="00FC3317">
        <w:rPr>
          <w:sz w:val="24"/>
          <w:szCs w:val="24"/>
        </w:rPr>
        <w:t>штукатурки,</w:t>
      </w:r>
      <w:r w:rsidRPr="00FC3317">
        <w:rPr>
          <w:spacing w:val="-8"/>
          <w:sz w:val="24"/>
          <w:szCs w:val="24"/>
        </w:rPr>
        <w:t xml:space="preserve"> </w:t>
      </w:r>
      <w:r w:rsidRPr="00FC3317">
        <w:rPr>
          <w:sz w:val="24"/>
          <w:szCs w:val="24"/>
        </w:rPr>
        <w:t>служащий</w:t>
      </w:r>
      <w:r w:rsidRPr="00FC3317">
        <w:rPr>
          <w:spacing w:val="-8"/>
          <w:sz w:val="24"/>
          <w:szCs w:val="24"/>
        </w:rPr>
        <w:t xml:space="preserve"> </w:t>
      </w:r>
      <w:r w:rsidRPr="00FC3317">
        <w:rPr>
          <w:sz w:val="24"/>
          <w:szCs w:val="24"/>
        </w:rPr>
        <w:t>для</w:t>
      </w:r>
      <w:r w:rsidRPr="00FC3317">
        <w:rPr>
          <w:spacing w:val="-9"/>
          <w:sz w:val="24"/>
          <w:szCs w:val="24"/>
        </w:rPr>
        <w:t xml:space="preserve"> </w:t>
      </w:r>
      <w:r w:rsidRPr="00FC3317">
        <w:rPr>
          <w:sz w:val="24"/>
          <w:szCs w:val="24"/>
        </w:rPr>
        <w:t>выравнивания</w:t>
      </w:r>
      <w:r w:rsidRPr="00FC3317">
        <w:rPr>
          <w:spacing w:val="-8"/>
          <w:sz w:val="24"/>
          <w:szCs w:val="24"/>
        </w:rPr>
        <w:t xml:space="preserve"> </w:t>
      </w:r>
      <w:r w:rsidRPr="00FC3317">
        <w:rPr>
          <w:sz w:val="24"/>
          <w:szCs w:val="24"/>
        </w:rPr>
        <w:t>поверхности</w:t>
      </w:r>
      <w:r w:rsidRPr="00FC3317">
        <w:rPr>
          <w:spacing w:val="-6"/>
          <w:sz w:val="24"/>
          <w:szCs w:val="24"/>
        </w:rPr>
        <w:t xml:space="preserve"> </w:t>
      </w:r>
      <w:r w:rsidRPr="00FC3317">
        <w:rPr>
          <w:sz w:val="24"/>
          <w:szCs w:val="24"/>
        </w:rPr>
        <w:t>и</w:t>
      </w:r>
      <w:r w:rsidRPr="00FC3317">
        <w:rPr>
          <w:spacing w:val="-11"/>
          <w:sz w:val="24"/>
          <w:szCs w:val="24"/>
        </w:rPr>
        <w:t xml:space="preserve"> </w:t>
      </w:r>
      <w:r w:rsidRPr="00FC3317">
        <w:rPr>
          <w:sz w:val="24"/>
          <w:szCs w:val="24"/>
        </w:rPr>
        <w:t>получения</w:t>
      </w:r>
      <w:r w:rsidRPr="00FC3317">
        <w:rPr>
          <w:spacing w:val="-9"/>
          <w:sz w:val="24"/>
          <w:szCs w:val="24"/>
        </w:rPr>
        <w:t xml:space="preserve"> </w:t>
      </w:r>
      <w:r w:rsidRPr="00FC3317">
        <w:rPr>
          <w:sz w:val="24"/>
          <w:szCs w:val="24"/>
        </w:rPr>
        <w:lastRenderedPageBreak/>
        <w:t>требуемой толщины штукатурки, — это:</w:t>
      </w:r>
    </w:p>
    <w:p w14:paraId="0CB1AA04"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9"/>
          <w:sz w:val="24"/>
          <w:szCs w:val="24"/>
        </w:rPr>
        <w:t xml:space="preserve"> </w:t>
      </w:r>
      <w:r w:rsidRPr="00FC3317">
        <w:rPr>
          <w:spacing w:val="-2"/>
          <w:sz w:val="24"/>
          <w:szCs w:val="24"/>
        </w:rPr>
        <w:t>грунт;</w:t>
      </w:r>
    </w:p>
    <w:p w14:paraId="16D41AB2"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16"/>
          <w:sz w:val="24"/>
          <w:szCs w:val="24"/>
        </w:rPr>
        <w:t xml:space="preserve"> </w:t>
      </w:r>
      <w:proofErr w:type="spellStart"/>
      <w:r w:rsidRPr="00FC3317">
        <w:rPr>
          <w:sz w:val="24"/>
          <w:szCs w:val="24"/>
        </w:rPr>
        <w:t>накрывка</w:t>
      </w:r>
      <w:proofErr w:type="spellEnd"/>
      <w:r w:rsidRPr="00FC3317">
        <w:rPr>
          <w:sz w:val="24"/>
          <w:szCs w:val="24"/>
        </w:rPr>
        <w:t xml:space="preserve">; в) </w:t>
      </w:r>
      <w:proofErr w:type="spellStart"/>
      <w:r w:rsidRPr="00FC3317">
        <w:rPr>
          <w:sz w:val="24"/>
          <w:szCs w:val="24"/>
        </w:rPr>
        <w:t>обрызг</w:t>
      </w:r>
      <w:proofErr w:type="spellEnd"/>
      <w:r w:rsidRPr="00FC3317">
        <w:rPr>
          <w:sz w:val="24"/>
          <w:szCs w:val="24"/>
        </w:rPr>
        <w:t>;</w:t>
      </w:r>
    </w:p>
    <w:p w14:paraId="6210DDD4" w14:textId="77777777" w:rsidR="00FC3317" w:rsidRPr="00FC3317" w:rsidRDefault="00FC3317" w:rsidP="00A25E61">
      <w:pPr>
        <w:pStyle w:val="a3"/>
        <w:spacing w:before="1"/>
        <w:ind w:left="142" w:right="144" w:firstLine="709"/>
        <w:rPr>
          <w:sz w:val="24"/>
          <w:szCs w:val="24"/>
        </w:rPr>
      </w:pPr>
      <w:r w:rsidRPr="00FC3317">
        <w:rPr>
          <w:sz w:val="24"/>
          <w:szCs w:val="24"/>
        </w:rPr>
        <w:t>г)</w:t>
      </w:r>
      <w:r w:rsidRPr="00FC3317">
        <w:rPr>
          <w:spacing w:val="-6"/>
          <w:sz w:val="24"/>
          <w:szCs w:val="24"/>
        </w:rPr>
        <w:t xml:space="preserve"> </w:t>
      </w:r>
      <w:r w:rsidRPr="00FC3317">
        <w:rPr>
          <w:spacing w:val="-2"/>
          <w:sz w:val="24"/>
          <w:szCs w:val="24"/>
        </w:rPr>
        <w:t>наличник.</w:t>
      </w:r>
    </w:p>
    <w:p w14:paraId="3C1AEC93" w14:textId="77777777" w:rsidR="00FC3317" w:rsidRPr="00FC3317" w:rsidRDefault="00FC3317" w:rsidP="009817E5">
      <w:pPr>
        <w:pStyle w:val="a5"/>
        <w:numPr>
          <w:ilvl w:val="0"/>
          <w:numId w:val="334"/>
        </w:numPr>
        <w:ind w:left="142" w:right="144" w:firstLine="709"/>
        <w:jc w:val="both"/>
        <w:rPr>
          <w:sz w:val="24"/>
          <w:szCs w:val="24"/>
        </w:rPr>
      </w:pPr>
      <w:r w:rsidRPr="00FC3317">
        <w:rPr>
          <w:sz w:val="24"/>
          <w:szCs w:val="24"/>
        </w:rPr>
        <w:t>Слой</w:t>
      </w:r>
      <w:r w:rsidRPr="00FC3317">
        <w:rPr>
          <w:spacing w:val="-8"/>
          <w:sz w:val="24"/>
          <w:szCs w:val="24"/>
        </w:rPr>
        <w:t xml:space="preserve"> </w:t>
      </w:r>
      <w:r w:rsidRPr="00FC3317">
        <w:rPr>
          <w:sz w:val="24"/>
          <w:szCs w:val="24"/>
        </w:rPr>
        <w:t>штукатурки,</w:t>
      </w:r>
      <w:r w:rsidRPr="00FC3317">
        <w:rPr>
          <w:spacing w:val="-10"/>
          <w:sz w:val="24"/>
          <w:szCs w:val="24"/>
        </w:rPr>
        <w:t xml:space="preserve"> </w:t>
      </w:r>
      <w:r w:rsidRPr="00FC3317">
        <w:rPr>
          <w:sz w:val="24"/>
          <w:szCs w:val="24"/>
        </w:rPr>
        <w:t>предназначенный</w:t>
      </w:r>
      <w:r w:rsidRPr="00FC3317">
        <w:rPr>
          <w:spacing w:val="-4"/>
          <w:sz w:val="24"/>
          <w:szCs w:val="24"/>
        </w:rPr>
        <w:t xml:space="preserve"> </w:t>
      </w:r>
      <w:r w:rsidRPr="00FC3317">
        <w:rPr>
          <w:sz w:val="24"/>
          <w:szCs w:val="24"/>
        </w:rPr>
        <w:t>уплотненного</w:t>
      </w:r>
      <w:r w:rsidRPr="00FC3317">
        <w:rPr>
          <w:spacing w:val="-8"/>
          <w:sz w:val="24"/>
          <w:szCs w:val="24"/>
        </w:rPr>
        <w:t xml:space="preserve"> </w:t>
      </w:r>
      <w:r w:rsidRPr="00FC3317">
        <w:rPr>
          <w:sz w:val="24"/>
          <w:szCs w:val="24"/>
        </w:rPr>
        <w:t>отделочного</w:t>
      </w:r>
      <w:r w:rsidRPr="00FC3317">
        <w:rPr>
          <w:spacing w:val="-8"/>
          <w:sz w:val="24"/>
          <w:szCs w:val="24"/>
        </w:rPr>
        <w:t xml:space="preserve"> </w:t>
      </w:r>
      <w:r w:rsidRPr="00FC3317">
        <w:rPr>
          <w:sz w:val="24"/>
          <w:szCs w:val="24"/>
        </w:rPr>
        <w:t>слоя</w:t>
      </w:r>
      <w:r w:rsidRPr="00FC3317">
        <w:rPr>
          <w:spacing w:val="-13"/>
          <w:sz w:val="24"/>
          <w:szCs w:val="24"/>
        </w:rPr>
        <w:t xml:space="preserve"> </w:t>
      </w:r>
      <w:r w:rsidRPr="00FC3317">
        <w:rPr>
          <w:sz w:val="24"/>
          <w:szCs w:val="24"/>
        </w:rPr>
        <w:t>толщиной</w:t>
      </w:r>
      <w:r w:rsidRPr="00FC3317">
        <w:rPr>
          <w:spacing w:val="-7"/>
          <w:sz w:val="24"/>
          <w:szCs w:val="24"/>
        </w:rPr>
        <w:t xml:space="preserve"> </w:t>
      </w:r>
      <w:r w:rsidRPr="00FC3317">
        <w:rPr>
          <w:sz w:val="24"/>
          <w:szCs w:val="24"/>
        </w:rPr>
        <w:t>не</w:t>
      </w:r>
      <w:r w:rsidRPr="00FC3317">
        <w:rPr>
          <w:spacing w:val="-11"/>
          <w:sz w:val="24"/>
          <w:szCs w:val="24"/>
        </w:rPr>
        <w:t xml:space="preserve"> </w:t>
      </w:r>
      <w:r w:rsidRPr="00FC3317">
        <w:rPr>
          <w:sz w:val="24"/>
          <w:szCs w:val="24"/>
        </w:rPr>
        <w:t>более 2 мм, — это:</w:t>
      </w:r>
    </w:p>
    <w:p w14:paraId="6FF2A615" w14:textId="77777777" w:rsidR="00FC3317" w:rsidRPr="00FC3317" w:rsidRDefault="00FC3317" w:rsidP="00A25E61">
      <w:pPr>
        <w:pStyle w:val="a3"/>
        <w:spacing w:line="271" w:lineRule="exact"/>
        <w:ind w:left="142" w:right="144" w:firstLine="709"/>
        <w:rPr>
          <w:sz w:val="24"/>
          <w:szCs w:val="24"/>
        </w:rPr>
      </w:pPr>
      <w:r w:rsidRPr="00FC3317">
        <w:rPr>
          <w:sz w:val="24"/>
          <w:szCs w:val="24"/>
        </w:rPr>
        <w:t>а)</w:t>
      </w:r>
      <w:r w:rsidRPr="00FC3317">
        <w:rPr>
          <w:spacing w:val="-9"/>
          <w:sz w:val="24"/>
          <w:szCs w:val="24"/>
        </w:rPr>
        <w:t xml:space="preserve"> </w:t>
      </w:r>
      <w:r w:rsidRPr="00FC3317">
        <w:rPr>
          <w:spacing w:val="-2"/>
          <w:sz w:val="24"/>
          <w:szCs w:val="24"/>
        </w:rPr>
        <w:t>грунт;</w:t>
      </w:r>
    </w:p>
    <w:p w14:paraId="4ADA55EF" w14:textId="77777777" w:rsidR="00FC3317" w:rsidRPr="00FC3317" w:rsidRDefault="00FC3317" w:rsidP="00A25E61">
      <w:pPr>
        <w:pStyle w:val="a3"/>
        <w:spacing w:before="2"/>
        <w:ind w:left="142" w:right="144" w:firstLine="709"/>
        <w:rPr>
          <w:sz w:val="24"/>
          <w:szCs w:val="24"/>
        </w:rPr>
      </w:pPr>
      <w:r w:rsidRPr="00FC3317">
        <w:rPr>
          <w:sz w:val="24"/>
          <w:szCs w:val="24"/>
        </w:rPr>
        <w:t>б)</w:t>
      </w:r>
      <w:r w:rsidRPr="00FC3317">
        <w:rPr>
          <w:spacing w:val="-16"/>
          <w:sz w:val="24"/>
          <w:szCs w:val="24"/>
        </w:rPr>
        <w:t xml:space="preserve"> </w:t>
      </w:r>
      <w:proofErr w:type="spellStart"/>
      <w:r w:rsidRPr="00FC3317">
        <w:rPr>
          <w:sz w:val="24"/>
          <w:szCs w:val="24"/>
        </w:rPr>
        <w:t>накрывка</w:t>
      </w:r>
      <w:proofErr w:type="spellEnd"/>
      <w:r w:rsidRPr="00FC3317">
        <w:rPr>
          <w:sz w:val="24"/>
          <w:szCs w:val="24"/>
        </w:rPr>
        <w:t xml:space="preserve">; в) </w:t>
      </w:r>
      <w:proofErr w:type="spellStart"/>
      <w:r w:rsidRPr="00FC3317">
        <w:rPr>
          <w:sz w:val="24"/>
          <w:szCs w:val="24"/>
        </w:rPr>
        <w:t>обрызг</w:t>
      </w:r>
      <w:proofErr w:type="spellEnd"/>
      <w:r w:rsidRPr="00FC3317">
        <w:rPr>
          <w:sz w:val="24"/>
          <w:szCs w:val="24"/>
        </w:rPr>
        <w:t>;</w:t>
      </w:r>
    </w:p>
    <w:p w14:paraId="351F97A7"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6"/>
          <w:sz w:val="24"/>
          <w:szCs w:val="24"/>
        </w:rPr>
        <w:t xml:space="preserve"> </w:t>
      </w:r>
      <w:r w:rsidRPr="00FC3317">
        <w:rPr>
          <w:spacing w:val="-2"/>
          <w:sz w:val="24"/>
          <w:szCs w:val="24"/>
        </w:rPr>
        <w:t>наличник.</w:t>
      </w:r>
    </w:p>
    <w:p w14:paraId="1809B5BE" w14:textId="77777777" w:rsidR="00FC3317" w:rsidRPr="00FC3317" w:rsidRDefault="00FC3317" w:rsidP="009817E5">
      <w:pPr>
        <w:pStyle w:val="a5"/>
        <w:numPr>
          <w:ilvl w:val="0"/>
          <w:numId w:val="334"/>
        </w:numPr>
        <w:ind w:left="142" w:right="144" w:firstLine="709"/>
        <w:jc w:val="both"/>
        <w:rPr>
          <w:sz w:val="24"/>
          <w:szCs w:val="24"/>
        </w:rPr>
      </w:pPr>
      <w:r w:rsidRPr="00FC3317">
        <w:rPr>
          <w:sz w:val="24"/>
          <w:szCs w:val="24"/>
        </w:rPr>
        <w:t>Для</w:t>
      </w:r>
      <w:r w:rsidRPr="00FC3317">
        <w:rPr>
          <w:spacing w:val="-9"/>
          <w:sz w:val="24"/>
          <w:szCs w:val="24"/>
        </w:rPr>
        <w:t xml:space="preserve"> </w:t>
      </w:r>
      <w:r w:rsidRPr="00FC3317">
        <w:rPr>
          <w:sz w:val="24"/>
          <w:szCs w:val="24"/>
        </w:rPr>
        <w:t>прочного</w:t>
      </w:r>
      <w:r w:rsidRPr="00FC3317">
        <w:rPr>
          <w:spacing w:val="-7"/>
          <w:sz w:val="24"/>
          <w:szCs w:val="24"/>
        </w:rPr>
        <w:t xml:space="preserve"> </w:t>
      </w:r>
      <w:r w:rsidRPr="00FC3317">
        <w:rPr>
          <w:sz w:val="24"/>
          <w:szCs w:val="24"/>
        </w:rPr>
        <w:t>сцепления</w:t>
      </w:r>
      <w:r w:rsidRPr="00FC3317">
        <w:rPr>
          <w:spacing w:val="-8"/>
          <w:sz w:val="24"/>
          <w:szCs w:val="24"/>
        </w:rPr>
        <w:t xml:space="preserve"> </w:t>
      </w:r>
      <w:r w:rsidRPr="00FC3317">
        <w:rPr>
          <w:sz w:val="24"/>
          <w:szCs w:val="24"/>
        </w:rPr>
        <w:t>мокрой</w:t>
      </w:r>
      <w:r w:rsidRPr="00FC3317">
        <w:rPr>
          <w:spacing w:val="-4"/>
          <w:sz w:val="24"/>
          <w:szCs w:val="24"/>
        </w:rPr>
        <w:t xml:space="preserve"> </w:t>
      </w:r>
      <w:r w:rsidRPr="00FC3317">
        <w:rPr>
          <w:sz w:val="24"/>
          <w:szCs w:val="24"/>
        </w:rPr>
        <w:t>штукатурки</w:t>
      </w:r>
      <w:r w:rsidRPr="00FC3317">
        <w:rPr>
          <w:spacing w:val="-4"/>
          <w:sz w:val="24"/>
          <w:szCs w:val="24"/>
        </w:rPr>
        <w:t xml:space="preserve"> </w:t>
      </w:r>
      <w:r w:rsidRPr="00FC3317">
        <w:rPr>
          <w:sz w:val="24"/>
          <w:szCs w:val="24"/>
        </w:rPr>
        <w:t>с</w:t>
      </w:r>
      <w:r w:rsidRPr="00FC3317">
        <w:rPr>
          <w:spacing w:val="-12"/>
          <w:sz w:val="24"/>
          <w:szCs w:val="24"/>
        </w:rPr>
        <w:t xml:space="preserve"> </w:t>
      </w:r>
      <w:r w:rsidRPr="00FC3317">
        <w:rPr>
          <w:sz w:val="24"/>
          <w:szCs w:val="24"/>
        </w:rPr>
        <w:t>поверхностью</w:t>
      </w:r>
      <w:r w:rsidRPr="00FC3317">
        <w:rPr>
          <w:spacing w:val="-6"/>
          <w:sz w:val="24"/>
          <w:szCs w:val="24"/>
        </w:rPr>
        <w:t xml:space="preserve"> </w:t>
      </w:r>
      <w:r w:rsidRPr="00FC3317">
        <w:rPr>
          <w:sz w:val="24"/>
          <w:szCs w:val="24"/>
        </w:rPr>
        <w:t>кирпичных</w:t>
      </w:r>
      <w:r w:rsidRPr="00FC3317">
        <w:rPr>
          <w:spacing w:val="-5"/>
          <w:sz w:val="24"/>
          <w:szCs w:val="24"/>
        </w:rPr>
        <w:t xml:space="preserve"> </w:t>
      </w:r>
      <w:r w:rsidRPr="00FC3317">
        <w:rPr>
          <w:sz w:val="24"/>
          <w:szCs w:val="24"/>
        </w:rPr>
        <w:t>стен</w:t>
      </w:r>
      <w:r w:rsidRPr="00FC3317">
        <w:rPr>
          <w:spacing w:val="-10"/>
          <w:sz w:val="24"/>
          <w:szCs w:val="24"/>
        </w:rPr>
        <w:t xml:space="preserve"> </w:t>
      </w:r>
      <w:r w:rsidRPr="00FC3317">
        <w:rPr>
          <w:sz w:val="24"/>
          <w:szCs w:val="24"/>
        </w:rPr>
        <w:t>кладка должна быть выполнена:</w:t>
      </w:r>
    </w:p>
    <w:p w14:paraId="478DE5DB"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16"/>
          <w:sz w:val="24"/>
          <w:szCs w:val="24"/>
        </w:rPr>
        <w:t xml:space="preserve"> </w:t>
      </w:r>
      <w:r w:rsidRPr="00FC3317">
        <w:rPr>
          <w:sz w:val="24"/>
          <w:szCs w:val="24"/>
        </w:rPr>
        <w:t>под</w:t>
      </w:r>
      <w:r w:rsidRPr="00FC3317">
        <w:rPr>
          <w:spacing w:val="-15"/>
          <w:sz w:val="24"/>
          <w:szCs w:val="24"/>
        </w:rPr>
        <w:t xml:space="preserve"> </w:t>
      </w:r>
      <w:r w:rsidRPr="00FC3317">
        <w:rPr>
          <w:sz w:val="24"/>
          <w:szCs w:val="24"/>
        </w:rPr>
        <w:t xml:space="preserve">расшивку; б) </w:t>
      </w:r>
      <w:proofErr w:type="spellStart"/>
      <w:r w:rsidRPr="00FC3317">
        <w:rPr>
          <w:sz w:val="24"/>
          <w:szCs w:val="24"/>
        </w:rPr>
        <w:t>вподрезку</w:t>
      </w:r>
      <w:proofErr w:type="spellEnd"/>
      <w:r w:rsidRPr="00FC3317">
        <w:rPr>
          <w:sz w:val="24"/>
          <w:szCs w:val="24"/>
        </w:rPr>
        <w:t>;</w:t>
      </w:r>
    </w:p>
    <w:p w14:paraId="29B7E65D" w14:textId="77777777" w:rsidR="00FC3317" w:rsidRPr="00FC3317" w:rsidRDefault="00FC3317" w:rsidP="00A25E61">
      <w:pPr>
        <w:pStyle w:val="a3"/>
        <w:spacing w:before="1"/>
        <w:ind w:left="142" w:right="144" w:firstLine="709"/>
        <w:rPr>
          <w:sz w:val="24"/>
          <w:szCs w:val="24"/>
        </w:rPr>
      </w:pPr>
      <w:r w:rsidRPr="00FC3317">
        <w:rPr>
          <w:sz w:val="24"/>
          <w:szCs w:val="24"/>
        </w:rPr>
        <w:t>в)</w:t>
      </w:r>
      <w:r w:rsidRPr="00FC3317">
        <w:rPr>
          <w:spacing w:val="-15"/>
          <w:sz w:val="24"/>
          <w:szCs w:val="24"/>
        </w:rPr>
        <w:t xml:space="preserve"> </w:t>
      </w:r>
      <w:r w:rsidRPr="00FC3317">
        <w:rPr>
          <w:sz w:val="24"/>
          <w:szCs w:val="24"/>
        </w:rPr>
        <w:t>на</w:t>
      </w:r>
      <w:r w:rsidRPr="00FC3317">
        <w:rPr>
          <w:spacing w:val="-15"/>
          <w:sz w:val="24"/>
          <w:szCs w:val="24"/>
        </w:rPr>
        <w:t xml:space="preserve"> </w:t>
      </w:r>
      <w:r w:rsidRPr="00FC3317">
        <w:rPr>
          <w:sz w:val="24"/>
          <w:szCs w:val="24"/>
        </w:rPr>
        <w:t>цементном</w:t>
      </w:r>
      <w:r w:rsidRPr="00FC3317">
        <w:rPr>
          <w:spacing w:val="-15"/>
          <w:sz w:val="24"/>
          <w:szCs w:val="24"/>
        </w:rPr>
        <w:t xml:space="preserve"> </w:t>
      </w:r>
      <w:r w:rsidRPr="00FC3317">
        <w:rPr>
          <w:sz w:val="24"/>
          <w:szCs w:val="24"/>
        </w:rPr>
        <w:t xml:space="preserve">растворе; г) </w:t>
      </w:r>
      <w:proofErr w:type="spellStart"/>
      <w:r w:rsidRPr="00FC3317">
        <w:rPr>
          <w:sz w:val="24"/>
          <w:szCs w:val="24"/>
        </w:rPr>
        <w:t>впустошовку</w:t>
      </w:r>
      <w:proofErr w:type="spellEnd"/>
      <w:r w:rsidRPr="00FC3317">
        <w:rPr>
          <w:sz w:val="24"/>
          <w:szCs w:val="24"/>
        </w:rPr>
        <w:t>.</w:t>
      </w:r>
    </w:p>
    <w:p w14:paraId="0F0D5588" w14:textId="77777777" w:rsidR="00FC3317" w:rsidRPr="00FC3317" w:rsidRDefault="00FC3317" w:rsidP="009817E5">
      <w:pPr>
        <w:pStyle w:val="a5"/>
        <w:numPr>
          <w:ilvl w:val="0"/>
          <w:numId w:val="334"/>
        </w:numPr>
        <w:ind w:left="142" w:right="144" w:firstLine="709"/>
        <w:jc w:val="both"/>
        <w:rPr>
          <w:sz w:val="24"/>
          <w:szCs w:val="24"/>
        </w:rPr>
      </w:pPr>
      <w:r w:rsidRPr="00FC3317">
        <w:rPr>
          <w:sz w:val="24"/>
          <w:szCs w:val="24"/>
        </w:rPr>
        <w:t>Во</w:t>
      </w:r>
      <w:r w:rsidRPr="00FC3317">
        <w:rPr>
          <w:spacing w:val="-8"/>
          <w:sz w:val="24"/>
          <w:szCs w:val="24"/>
        </w:rPr>
        <w:t xml:space="preserve"> </w:t>
      </w:r>
      <w:r w:rsidRPr="00FC3317">
        <w:rPr>
          <w:sz w:val="24"/>
          <w:szCs w:val="24"/>
        </w:rPr>
        <w:t>избежание</w:t>
      </w:r>
      <w:r w:rsidRPr="00FC3317">
        <w:rPr>
          <w:spacing w:val="-10"/>
          <w:sz w:val="24"/>
          <w:szCs w:val="24"/>
        </w:rPr>
        <w:t xml:space="preserve"> </w:t>
      </w:r>
      <w:r w:rsidRPr="00FC3317">
        <w:rPr>
          <w:sz w:val="24"/>
          <w:szCs w:val="24"/>
        </w:rPr>
        <w:t>растрескивания</w:t>
      </w:r>
      <w:r w:rsidRPr="00FC3317">
        <w:rPr>
          <w:spacing w:val="-7"/>
          <w:sz w:val="24"/>
          <w:szCs w:val="24"/>
        </w:rPr>
        <w:t xml:space="preserve"> </w:t>
      </w:r>
      <w:r w:rsidRPr="00FC3317">
        <w:rPr>
          <w:sz w:val="24"/>
          <w:szCs w:val="24"/>
        </w:rPr>
        <w:t>и</w:t>
      </w:r>
      <w:r w:rsidRPr="00FC3317">
        <w:rPr>
          <w:spacing w:val="-7"/>
          <w:sz w:val="24"/>
          <w:szCs w:val="24"/>
        </w:rPr>
        <w:t xml:space="preserve"> </w:t>
      </w:r>
      <w:r w:rsidRPr="00FC3317">
        <w:rPr>
          <w:sz w:val="24"/>
          <w:szCs w:val="24"/>
        </w:rPr>
        <w:t>снижения</w:t>
      </w:r>
      <w:r w:rsidRPr="00FC3317">
        <w:rPr>
          <w:spacing w:val="-12"/>
          <w:sz w:val="24"/>
          <w:szCs w:val="24"/>
        </w:rPr>
        <w:t xml:space="preserve"> </w:t>
      </w:r>
      <w:r w:rsidRPr="00FC3317">
        <w:rPr>
          <w:sz w:val="24"/>
          <w:szCs w:val="24"/>
        </w:rPr>
        <w:t>прочности</w:t>
      </w:r>
      <w:r w:rsidRPr="00FC3317">
        <w:rPr>
          <w:spacing w:val="-6"/>
          <w:sz w:val="24"/>
          <w:szCs w:val="24"/>
        </w:rPr>
        <w:t xml:space="preserve"> </w:t>
      </w:r>
      <w:proofErr w:type="spellStart"/>
      <w:r w:rsidRPr="00FC3317">
        <w:rPr>
          <w:sz w:val="24"/>
          <w:szCs w:val="24"/>
        </w:rPr>
        <w:t>свежевыполненной</w:t>
      </w:r>
      <w:proofErr w:type="spellEnd"/>
      <w:r w:rsidRPr="00FC3317">
        <w:rPr>
          <w:spacing w:val="-5"/>
          <w:sz w:val="24"/>
          <w:szCs w:val="24"/>
        </w:rPr>
        <w:t xml:space="preserve"> </w:t>
      </w:r>
      <w:r w:rsidRPr="00FC3317">
        <w:rPr>
          <w:sz w:val="24"/>
          <w:szCs w:val="24"/>
        </w:rPr>
        <w:t>штукатурки</w:t>
      </w:r>
      <w:r w:rsidRPr="00FC3317">
        <w:rPr>
          <w:spacing w:val="-6"/>
          <w:sz w:val="24"/>
          <w:szCs w:val="24"/>
        </w:rPr>
        <w:t xml:space="preserve"> </w:t>
      </w:r>
      <w:r w:rsidRPr="00FC3317">
        <w:rPr>
          <w:sz w:val="24"/>
          <w:szCs w:val="24"/>
        </w:rPr>
        <w:t xml:space="preserve">не </w:t>
      </w:r>
      <w:r w:rsidRPr="00FC3317">
        <w:rPr>
          <w:spacing w:val="-2"/>
          <w:sz w:val="24"/>
          <w:szCs w:val="24"/>
        </w:rPr>
        <w:t>допускается:</w:t>
      </w:r>
    </w:p>
    <w:p w14:paraId="0D96EA6C"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10"/>
          <w:sz w:val="24"/>
          <w:szCs w:val="24"/>
        </w:rPr>
        <w:t xml:space="preserve"> </w:t>
      </w:r>
      <w:r w:rsidRPr="00FC3317">
        <w:rPr>
          <w:sz w:val="24"/>
          <w:szCs w:val="24"/>
        </w:rPr>
        <w:t>предохранение</w:t>
      </w:r>
      <w:r w:rsidRPr="00FC3317">
        <w:rPr>
          <w:spacing w:val="-1"/>
          <w:sz w:val="24"/>
          <w:szCs w:val="24"/>
        </w:rPr>
        <w:t xml:space="preserve"> </w:t>
      </w:r>
      <w:r w:rsidRPr="00FC3317">
        <w:rPr>
          <w:sz w:val="24"/>
          <w:szCs w:val="24"/>
        </w:rPr>
        <w:t>ее</w:t>
      </w:r>
      <w:r w:rsidRPr="00FC3317">
        <w:rPr>
          <w:spacing w:val="-5"/>
          <w:sz w:val="24"/>
          <w:szCs w:val="24"/>
        </w:rPr>
        <w:t xml:space="preserve"> </w:t>
      </w:r>
      <w:r w:rsidRPr="00FC3317">
        <w:rPr>
          <w:sz w:val="24"/>
          <w:szCs w:val="24"/>
        </w:rPr>
        <w:t>от ударов,</w:t>
      </w:r>
      <w:r w:rsidRPr="00FC3317">
        <w:rPr>
          <w:spacing w:val="-2"/>
          <w:sz w:val="24"/>
          <w:szCs w:val="24"/>
        </w:rPr>
        <w:t xml:space="preserve"> </w:t>
      </w:r>
      <w:r w:rsidRPr="00FC3317">
        <w:rPr>
          <w:sz w:val="24"/>
          <w:szCs w:val="24"/>
        </w:rPr>
        <w:t xml:space="preserve">сотрясений и </w:t>
      </w:r>
      <w:r w:rsidRPr="00FC3317">
        <w:rPr>
          <w:spacing w:val="-2"/>
          <w:sz w:val="24"/>
          <w:szCs w:val="24"/>
        </w:rPr>
        <w:t>намокания;</w:t>
      </w:r>
    </w:p>
    <w:p w14:paraId="71ABE48F" w14:textId="77777777" w:rsidR="00FC3317" w:rsidRPr="00FC3317" w:rsidRDefault="00FC3317" w:rsidP="00A25E61">
      <w:pPr>
        <w:pStyle w:val="a3"/>
        <w:ind w:left="142" w:right="144" w:firstLine="709"/>
        <w:rPr>
          <w:sz w:val="24"/>
          <w:szCs w:val="24"/>
        </w:rPr>
      </w:pPr>
      <w:r w:rsidRPr="00FC3317">
        <w:rPr>
          <w:sz w:val="24"/>
          <w:szCs w:val="24"/>
        </w:rPr>
        <w:t>б) равномерная подача в оштукатуренные помещения нагретого наружного воздуха; в)</w:t>
      </w:r>
      <w:r w:rsidRPr="00FC3317">
        <w:rPr>
          <w:spacing w:val="-8"/>
          <w:sz w:val="24"/>
          <w:szCs w:val="24"/>
        </w:rPr>
        <w:t xml:space="preserve"> </w:t>
      </w:r>
      <w:r w:rsidRPr="00FC3317">
        <w:rPr>
          <w:sz w:val="24"/>
          <w:szCs w:val="24"/>
        </w:rPr>
        <w:t>сильный</w:t>
      </w:r>
      <w:r w:rsidRPr="00FC3317">
        <w:rPr>
          <w:spacing w:val="-3"/>
          <w:sz w:val="24"/>
          <w:szCs w:val="24"/>
        </w:rPr>
        <w:t xml:space="preserve"> </w:t>
      </w:r>
      <w:r w:rsidRPr="00FC3317">
        <w:rPr>
          <w:sz w:val="24"/>
          <w:szCs w:val="24"/>
        </w:rPr>
        <w:t>нагрев</w:t>
      </w:r>
      <w:r w:rsidRPr="00FC3317">
        <w:rPr>
          <w:spacing w:val="-7"/>
          <w:sz w:val="24"/>
          <w:szCs w:val="24"/>
        </w:rPr>
        <w:t xml:space="preserve"> </w:t>
      </w:r>
      <w:r w:rsidRPr="00FC3317">
        <w:rPr>
          <w:sz w:val="24"/>
          <w:szCs w:val="24"/>
        </w:rPr>
        <w:t>(свыше</w:t>
      </w:r>
      <w:r w:rsidRPr="00FC3317">
        <w:rPr>
          <w:spacing w:val="-8"/>
          <w:sz w:val="24"/>
          <w:szCs w:val="24"/>
        </w:rPr>
        <w:t xml:space="preserve"> </w:t>
      </w:r>
      <w:r w:rsidRPr="00FC3317">
        <w:rPr>
          <w:sz w:val="24"/>
          <w:szCs w:val="24"/>
        </w:rPr>
        <w:t>23</w:t>
      </w:r>
      <w:r w:rsidRPr="00FC3317">
        <w:rPr>
          <w:spacing w:val="-5"/>
          <w:sz w:val="24"/>
          <w:szCs w:val="24"/>
        </w:rPr>
        <w:t xml:space="preserve"> </w:t>
      </w:r>
      <w:r w:rsidRPr="00FC3317">
        <w:rPr>
          <w:sz w:val="24"/>
          <w:szCs w:val="24"/>
        </w:rPr>
        <w:t>°С)</w:t>
      </w:r>
      <w:r w:rsidRPr="00FC3317">
        <w:rPr>
          <w:spacing w:val="-5"/>
          <w:sz w:val="24"/>
          <w:szCs w:val="24"/>
        </w:rPr>
        <w:t xml:space="preserve"> </w:t>
      </w:r>
      <w:r w:rsidRPr="00FC3317">
        <w:rPr>
          <w:sz w:val="24"/>
          <w:szCs w:val="24"/>
        </w:rPr>
        <w:t>и</w:t>
      </w:r>
      <w:r w:rsidRPr="00FC3317">
        <w:rPr>
          <w:spacing w:val="-4"/>
          <w:sz w:val="24"/>
          <w:szCs w:val="24"/>
        </w:rPr>
        <w:t xml:space="preserve"> </w:t>
      </w:r>
      <w:r w:rsidRPr="00FC3317">
        <w:rPr>
          <w:sz w:val="24"/>
          <w:szCs w:val="24"/>
        </w:rPr>
        <w:t>интенсивное</w:t>
      </w:r>
      <w:r w:rsidRPr="00FC3317">
        <w:rPr>
          <w:spacing w:val="-7"/>
          <w:sz w:val="24"/>
          <w:szCs w:val="24"/>
        </w:rPr>
        <w:t xml:space="preserve"> </w:t>
      </w:r>
      <w:r w:rsidRPr="00FC3317">
        <w:rPr>
          <w:sz w:val="24"/>
          <w:szCs w:val="24"/>
        </w:rPr>
        <w:t>сквозное</w:t>
      </w:r>
      <w:r w:rsidRPr="00FC3317">
        <w:rPr>
          <w:spacing w:val="-8"/>
          <w:sz w:val="24"/>
          <w:szCs w:val="24"/>
        </w:rPr>
        <w:t xml:space="preserve"> </w:t>
      </w:r>
      <w:r w:rsidRPr="00FC3317">
        <w:rPr>
          <w:sz w:val="24"/>
          <w:szCs w:val="24"/>
        </w:rPr>
        <w:t>проветривание</w:t>
      </w:r>
      <w:r w:rsidRPr="00FC3317">
        <w:rPr>
          <w:spacing w:val="-7"/>
          <w:sz w:val="24"/>
          <w:szCs w:val="24"/>
        </w:rPr>
        <w:t xml:space="preserve"> </w:t>
      </w:r>
      <w:r w:rsidRPr="00FC3317">
        <w:rPr>
          <w:sz w:val="24"/>
          <w:szCs w:val="24"/>
        </w:rPr>
        <w:t>помещения; г) предохранение ее от замерзания.</w:t>
      </w:r>
    </w:p>
    <w:p w14:paraId="6A6C2C0C" w14:textId="77777777" w:rsidR="00FC3317" w:rsidRPr="00FC3317" w:rsidRDefault="00FC3317" w:rsidP="009817E5">
      <w:pPr>
        <w:pStyle w:val="a5"/>
        <w:numPr>
          <w:ilvl w:val="0"/>
          <w:numId w:val="334"/>
        </w:numPr>
        <w:ind w:left="142" w:right="144" w:firstLine="709"/>
        <w:jc w:val="both"/>
        <w:rPr>
          <w:sz w:val="24"/>
          <w:szCs w:val="24"/>
        </w:rPr>
      </w:pPr>
      <w:r w:rsidRPr="00FC3317">
        <w:rPr>
          <w:sz w:val="24"/>
          <w:szCs w:val="24"/>
        </w:rPr>
        <w:t>Средняя</w:t>
      </w:r>
      <w:r w:rsidRPr="00FC3317">
        <w:rPr>
          <w:spacing w:val="-9"/>
          <w:sz w:val="24"/>
          <w:szCs w:val="24"/>
        </w:rPr>
        <w:t xml:space="preserve"> </w:t>
      </w:r>
      <w:r w:rsidRPr="00FC3317">
        <w:rPr>
          <w:sz w:val="24"/>
          <w:szCs w:val="24"/>
        </w:rPr>
        <w:t>общая</w:t>
      </w:r>
      <w:r w:rsidRPr="00FC3317">
        <w:rPr>
          <w:spacing w:val="-9"/>
          <w:sz w:val="24"/>
          <w:szCs w:val="24"/>
        </w:rPr>
        <w:t xml:space="preserve"> </w:t>
      </w:r>
      <w:r w:rsidRPr="00FC3317">
        <w:rPr>
          <w:sz w:val="24"/>
          <w:szCs w:val="24"/>
        </w:rPr>
        <w:t>толщина</w:t>
      </w:r>
      <w:r w:rsidRPr="00FC3317">
        <w:rPr>
          <w:spacing w:val="-12"/>
          <w:sz w:val="24"/>
          <w:szCs w:val="24"/>
        </w:rPr>
        <w:t xml:space="preserve"> </w:t>
      </w:r>
      <w:r w:rsidRPr="00FC3317">
        <w:rPr>
          <w:sz w:val="24"/>
          <w:szCs w:val="24"/>
        </w:rPr>
        <w:t>штукатурного</w:t>
      </w:r>
      <w:r w:rsidRPr="00FC3317">
        <w:rPr>
          <w:spacing w:val="-8"/>
          <w:sz w:val="24"/>
          <w:szCs w:val="24"/>
        </w:rPr>
        <w:t xml:space="preserve"> </w:t>
      </w:r>
      <w:r w:rsidRPr="00FC3317">
        <w:rPr>
          <w:sz w:val="24"/>
          <w:szCs w:val="24"/>
        </w:rPr>
        <w:t>намета</w:t>
      </w:r>
      <w:r w:rsidRPr="00FC3317">
        <w:rPr>
          <w:spacing w:val="-9"/>
          <w:sz w:val="24"/>
          <w:szCs w:val="24"/>
        </w:rPr>
        <w:t xml:space="preserve"> </w:t>
      </w:r>
      <w:r w:rsidRPr="00FC3317">
        <w:rPr>
          <w:sz w:val="24"/>
          <w:szCs w:val="24"/>
        </w:rPr>
        <w:t>при</w:t>
      </w:r>
      <w:r w:rsidRPr="00FC3317">
        <w:rPr>
          <w:spacing w:val="-5"/>
          <w:sz w:val="24"/>
          <w:szCs w:val="24"/>
        </w:rPr>
        <w:t xml:space="preserve"> </w:t>
      </w:r>
      <w:r w:rsidRPr="00FC3317">
        <w:rPr>
          <w:sz w:val="24"/>
          <w:szCs w:val="24"/>
        </w:rPr>
        <w:t>улучшенной</w:t>
      </w:r>
      <w:r w:rsidRPr="00FC3317">
        <w:rPr>
          <w:spacing w:val="-7"/>
          <w:sz w:val="24"/>
          <w:szCs w:val="24"/>
        </w:rPr>
        <w:t xml:space="preserve"> </w:t>
      </w:r>
      <w:r w:rsidRPr="00FC3317">
        <w:rPr>
          <w:sz w:val="24"/>
          <w:szCs w:val="24"/>
        </w:rPr>
        <w:t>штукатурке</w:t>
      </w:r>
      <w:r w:rsidRPr="00FC3317">
        <w:rPr>
          <w:spacing w:val="-12"/>
          <w:sz w:val="24"/>
          <w:szCs w:val="24"/>
        </w:rPr>
        <w:t xml:space="preserve"> </w:t>
      </w:r>
      <w:r w:rsidRPr="00FC3317">
        <w:rPr>
          <w:sz w:val="24"/>
          <w:szCs w:val="24"/>
        </w:rPr>
        <w:t>составляет: а) 7мм.</w:t>
      </w:r>
    </w:p>
    <w:p w14:paraId="52E2A9FD"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15"/>
          <w:sz w:val="24"/>
          <w:szCs w:val="24"/>
        </w:rPr>
        <w:t xml:space="preserve"> </w:t>
      </w:r>
      <w:r w:rsidRPr="00FC3317">
        <w:rPr>
          <w:sz w:val="24"/>
          <w:szCs w:val="24"/>
        </w:rPr>
        <w:t>12мм. в)</w:t>
      </w:r>
      <w:r w:rsidRPr="00FC3317">
        <w:rPr>
          <w:spacing w:val="-15"/>
          <w:sz w:val="24"/>
          <w:szCs w:val="24"/>
        </w:rPr>
        <w:t xml:space="preserve"> </w:t>
      </w:r>
      <w:r w:rsidRPr="00FC3317">
        <w:rPr>
          <w:sz w:val="24"/>
          <w:szCs w:val="24"/>
        </w:rPr>
        <w:t>15мм. г)</w:t>
      </w:r>
      <w:r w:rsidRPr="00FC3317">
        <w:rPr>
          <w:spacing w:val="-2"/>
          <w:sz w:val="24"/>
          <w:szCs w:val="24"/>
        </w:rPr>
        <w:t xml:space="preserve"> </w:t>
      </w:r>
      <w:r w:rsidRPr="00FC3317">
        <w:rPr>
          <w:sz w:val="24"/>
          <w:szCs w:val="24"/>
        </w:rPr>
        <w:t>20мм.</w:t>
      </w:r>
    </w:p>
    <w:p w14:paraId="5CA042BF" w14:textId="77777777" w:rsidR="00FC3317" w:rsidRPr="00FC3317" w:rsidRDefault="00FC3317" w:rsidP="009817E5">
      <w:pPr>
        <w:pStyle w:val="a5"/>
        <w:numPr>
          <w:ilvl w:val="0"/>
          <w:numId w:val="334"/>
        </w:numPr>
        <w:ind w:left="142" w:right="144" w:firstLine="709"/>
        <w:jc w:val="both"/>
        <w:rPr>
          <w:sz w:val="24"/>
          <w:szCs w:val="24"/>
        </w:rPr>
      </w:pPr>
      <w:r w:rsidRPr="00FC3317">
        <w:rPr>
          <w:sz w:val="24"/>
          <w:szCs w:val="24"/>
        </w:rPr>
        <w:t>Инструмент,</w:t>
      </w:r>
      <w:r w:rsidRPr="00FC3317">
        <w:rPr>
          <w:spacing w:val="-12"/>
          <w:sz w:val="24"/>
          <w:szCs w:val="24"/>
        </w:rPr>
        <w:t xml:space="preserve"> </w:t>
      </w:r>
      <w:r w:rsidRPr="00FC3317">
        <w:rPr>
          <w:sz w:val="24"/>
          <w:szCs w:val="24"/>
        </w:rPr>
        <w:t>применяемый</w:t>
      </w:r>
      <w:r w:rsidRPr="00FC3317">
        <w:rPr>
          <w:spacing w:val="-11"/>
          <w:sz w:val="24"/>
          <w:szCs w:val="24"/>
        </w:rPr>
        <w:t xml:space="preserve"> </w:t>
      </w:r>
      <w:r w:rsidRPr="00FC3317">
        <w:rPr>
          <w:sz w:val="24"/>
          <w:szCs w:val="24"/>
        </w:rPr>
        <w:t>для</w:t>
      </w:r>
      <w:r w:rsidRPr="00FC3317">
        <w:rPr>
          <w:spacing w:val="-13"/>
          <w:sz w:val="24"/>
          <w:szCs w:val="24"/>
        </w:rPr>
        <w:t xml:space="preserve"> </w:t>
      </w:r>
      <w:r w:rsidRPr="00FC3317">
        <w:rPr>
          <w:sz w:val="24"/>
          <w:szCs w:val="24"/>
        </w:rPr>
        <w:t>разравнивания</w:t>
      </w:r>
      <w:r w:rsidRPr="00FC3317">
        <w:rPr>
          <w:spacing w:val="-14"/>
          <w:sz w:val="24"/>
          <w:szCs w:val="24"/>
        </w:rPr>
        <w:t xml:space="preserve"> </w:t>
      </w:r>
      <w:r w:rsidRPr="00FC3317">
        <w:rPr>
          <w:sz w:val="24"/>
          <w:szCs w:val="24"/>
        </w:rPr>
        <w:t>штукатурного</w:t>
      </w:r>
      <w:r w:rsidRPr="00FC3317">
        <w:rPr>
          <w:spacing w:val="-12"/>
          <w:sz w:val="24"/>
          <w:szCs w:val="24"/>
        </w:rPr>
        <w:t xml:space="preserve"> </w:t>
      </w:r>
      <w:r w:rsidRPr="00FC3317">
        <w:rPr>
          <w:sz w:val="24"/>
          <w:szCs w:val="24"/>
        </w:rPr>
        <w:t>намета: а) бучарда.</w:t>
      </w:r>
    </w:p>
    <w:p w14:paraId="0B2D928D"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16"/>
          <w:sz w:val="24"/>
          <w:szCs w:val="24"/>
        </w:rPr>
        <w:t xml:space="preserve"> </w:t>
      </w:r>
      <w:proofErr w:type="spellStart"/>
      <w:r w:rsidRPr="00FC3317">
        <w:rPr>
          <w:sz w:val="24"/>
          <w:szCs w:val="24"/>
        </w:rPr>
        <w:t>полутерок</w:t>
      </w:r>
      <w:proofErr w:type="spellEnd"/>
      <w:r w:rsidRPr="00FC3317">
        <w:rPr>
          <w:sz w:val="24"/>
          <w:szCs w:val="24"/>
        </w:rPr>
        <w:t>. в) терка.</w:t>
      </w:r>
    </w:p>
    <w:p w14:paraId="6E5BD3AE"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4"/>
          <w:sz w:val="24"/>
          <w:szCs w:val="24"/>
        </w:rPr>
        <w:t xml:space="preserve"> </w:t>
      </w:r>
      <w:r w:rsidRPr="00FC3317">
        <w:rPr>
          <w:spacing w:val="-2"/>
          <w:sz w:val="24"/>
          <w:szCs w:val="24"/>
        </w:rPr>
        <w:t>ватерпас.</w:t>
      </w:r>
    </w:p>
    <w:p w14:paraId="53D4BDB6" w14:textId="77777777" w:rsidR="00FC3317" w:rsidRPr="00FC3317" w:rsidRDefault="00FC3317" w:rsidP="009817E5">
      <w:pPr>
        <w:pStyle w:val="a5"/>
        <w:numPr>
          <w:ilvl w:val="0"/>
          <w:numId w:val="334"/>
        </w:numPr>
        <w:ind w:left="142" w:right="144" w:firstLine="709"/>
        <w:jc w:val="both"/>
        <w:rPr>
          <w:sz w:val="24"/>
          <w:szCs w:val="24"/>
        </w:rPr>
      </w:pPr>
      <w:r w:rsidRPr="00FC3317">
        <w:rPr>
          <w:sz w:val="24"/>
          <w:szCs w:val="24"/>
        </w:rPr>
        <w:t>Сколько</w:t>
      </w:r>
      <w:r w:rsidRPr="00FC3317">
        <w:rPr>
          <w:spacing w:val="-11"/>
          <w:sz w:val="24"/>
          <w:szCs w:val="24"/>
        </w:rPr>
        <w:t xml:space="preserve"> </w:t>
      </w:r>
      <w:r w:rsidRPr="00FC3317">
        <w:rPr>
          <w:sz w:val="24"/>
          <w:szCs w:val="24"/>
        </w:rPr>
        <w:t>слоев</w:t>
      </w:r>
      <w:r w:rsidRPr="00FC3317">
        <w:rPr>
          <w:spacing w:val="-6"/>
          <w:sz w:val="24"/>
          <w:szCs w:val="24"/>
        </w:rPr>
        <w:t xml:space="preserve"> </w:t>
      </w:r>
      <w:r w:rsidRPr="00FC3317">
        <w:rPr>
          <w:sz w:val="24"/>
          <w:szCs w:val="24"/>
        </w:rPr>
        <w:t>штукатурного</w:t>
      </w:r>
      <w:r w:rsidRPr="00FC3317">
        <w:rPr>
          <w:spacing w:val="-3"/>
          <w:sz w:val="24"/>
          <w:szCs w:val="24"/>
        </w:rPr>
        <w:t xml:space="preserve"> </w:t>
      </w:r>
      <w:r w:rsidRPr="00FC3317">
        <w:rPr>
          <w:sz w:val="24"/>
          <w:szCs w:val="24"/>
        </w:rPr>
        <w:t>намета</w:t>
      </w:r>
      <w:r w:rsidRPr="00FC3317">
        <w:rPr>
          <w:spacing w:val="-7"/>
          <w:sz w:val="24"/>
          <w:szCs w:val="24"/>
        </w:rPr>
        <w:t xml:space="preserve"> </w:t>
      </w:r>
      <w:r w:rsidRPr="00FC3317">
        <w:rPr>
          <w:sz w:val="24"/>
          <w:szCs w:val="24"/>
        </w:rPr>
        <w:t>имеет</w:t>
      </w:r>
      <w:r w:rsidRPr="00FC3317">
        <w:rPr>
          <w:spacing w:val="-5"/>
          <w:sz w:val="24"/>
          <w:szCs w:val="24"/>
        </w:rPr>
        <w:t xml:space="preserve"> </w:t>
      </w:r>
      <w:r w:rsidRPr="00FC3317">
        <w:rPr>
          <w:sz w:val="24"/>
          <w:szCs w:val="24"/>
        </w:rPr>
        <w:t>высококачественная</w:t>
      </w:r>
      <w:r w:rsidRPr="00FC3317">
        <w:rPr>
          <w:spacing w:val="-2"/>
          <w:sz w:val="24"/>
          <w:szCs w:val="24"/>
        </w:rPr>
        <w:t xml:space="preserve"> штукатурка?</w:t>
      </w:r>
    </w:p>
    <w:p w14:paraId="237EC091" w14:textId="77777777" w:rsidR="00FC3317" w:rsidRPr="00FC3317" w:rsidRDefault="00FC3317" w:rsidP="00A25E61">
      <w:pPr>
        <w:pStyle w:val="a3"/>
        <w:spacing w:before="62"/>
        <w:ind w:left="142" w:right="144" w:firstLine="709"/>
        <w:rPr>
          <w:sz w:val="24"/>
          <w:szCs w:val="24"/>
        </w:rPr>
      </w:pPr>
      <w:r w:rsidRPr="00FC3317">
        <w:rPr>
          <w:sz w:val="24"/>
          <w:szCs w:val="24"/>
        </w:rPr>
        <w:t>а)</w:t>
      </w:r>
      <w:r w:rsidRPr="00FC3317">
        <w:rPr>
          <w:spacing w:val="-5"/>
          <w:sz w:val="24"/>
          <w:szCs w:val="24"/>
        </w:rPr>
        <w:t xml:space="preserve"> 2.</w:t>
      </w:r>
    </w:p>
    <w:p w14:paraId="50AE3F29" w14:textId="77777777" w:rsidR="00FC3317" w:rsidRPr="00FC3317" w:rsidRDefault="00FC3317" w:rsidP="00A25E61">
      <w:pPr>
        <w:pStyle w:val="a3"/>
        <w:spacing w:before="2"/>
        <w:ind w:left="142" w:right="144" w:firstLine="709"/>
        <w:rPr>
          <w:sz w:val="24"/>
          <w:szCs w:val="24"/>
        </w:rPr>
      </w:pPr>
      <w:r w:rsidRPr="00FC3317">
        <w:rPr>
          <w:sz w:val="24"/>
          <w:szCs w:val="24"/>
        </w:rPr>
        <w:t>б)</w:t>
      </w:r>
      <w:r w:rsidRPr="00FC3317">
        <w:rPr>
          <w:spacing w:val="-1"/>
          <w:sz w:val="24"/>
          <w:szCs w:val="24"/>
        </w:rPr>
        <w:t xml:space="preserve"> </w:t>
      </w:r>
      <w:r w:rsidRPr="00FC3317">
        <w:rPr>
          <w:spacing w:val="-5"/>
          <w:sz w:val="24"/>
          <w:szCs w:val="24"/>
        </w:rPr>
        <w:t>3.</w:t>
      </w:r>
    </w:p>
    <w:p w14:paraId="47B9E27C" w14:textId="77777777" w:rsidR="00FC3317" w:rsidRPr="00FC3317" w:rsidRDefault="00FC3317" w:rsidP="00A25E61">
      <w:pPr>
        <w:pStyle w:val="a3"/>
        <w:spacing w:before="1"/>
        <w:ind w:left="142" w:right="144" w:firstLine="709"/>
        <w:rPr>
          <w:sz w:val="24"/>
          <w:szCs w:val="24"/>
        </w:rPr>
      </w:pPr>
      <w:r w:rsidRPr="00FC3317">
        <w:rPr>
          <w:sz w:val="24"/>
          <w:szCs w:val="24"/>
        </w:rPr>
        <w:t>в)</w:t>
      </w:r>
      <w:r w:rsidRPr="00FC3317">
        <w:rPr>
          <w:spacing w:val="-5"/>
          <w:sz w:val="24"/>
          <w:szCs w:val="24"/>
        </w:rPr>
        <w:t xml:space="preserve"> 4.</w:t>
      </w:r>
    </w:p>
    <w:p w14:paraId="413279AD"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3"/>
          <w:sz w:val="24"/>
          <w:szCs w:val="24"/>
        </w:rPr>
        <w:t xml:space="preserve"> </w:t>
      </w:r>
      <w:r w:rsidRPr="00FC3317">
        <w:rPr>
          <w:spacing w:val="-7"/>
          <w:sz w:val="24"/>
          <w:szCs w:val="24"/>
        </w:rPr>
        <w:t>5.</w:t>
      </w:r>
    </w:p>
    <w:p w14:paraId="4872B864" w14:textId="77777777" w:rsidR="00FC3317" w:rsidRPr="00FC3317" w:rsidRDefault="00FC3317" w:rsidP="009817E5">
      <w:pPr>
        <w:pStyle w:val="a5"/>
        <w:numPr>
          <w:ilvl w:val="0"/>
          <w:numId w:val="334"/>
        </w:numPr>
        <w:ind w:left="142" w:right="144" w:firstLine="709"/>
        <w:jc w:val="both"/>
        <w:rPr>
          <w:sz w:val="24"/>
          <w:szCs w:val="24"/>
        </w:rPr>
      </w:pPr>
      <w:r w:rsidRPr="00FC3317">
        <w:rPr>
          <w:sz w:val="24"/>
          <w:szCs w:val="24"/>
        </w:rPr>
        <w:t>Название</w:t>
      </w:r>
      <w:r w:rsidRPr="00FC3317">
        <w:rPr>
          <w:spacing w:val="-6"/>
          <w:sz w:val="24"/>
          <w:szCs w:val="24"/>
        </w:rPr>
        <w:t xml:space="preserve"> </w:t>
      </w:r>
      <w:r w:rsidRPr="00FC3317">
        <w:rPr>
          <w:sz w:val="24"/>
          <w:szCs w:val="24"/>
        </w:rPr>
        <w:t>нижнего</w:t>
      </w:r>
      <w:r w:rsidRPr="00FC3317">
        <w:rPr>
          <w:spacing w:val="-2"/>
          <w:sz w:val="24"/>
          <w:szCs w:val="24"/>
        </w:rPr>
        <w:t xml:space="preserve"> </w:t>
      </w:r>
      <w:r w:rsidRPr="00FC3317">
        <w:rPr>
          <w:sz w:val="24"/>
          <w:szCs w:val="24"/>
        </w:rPr>
        <w:t>слоя</w:t>
      </w:r>
      <w:r w:rsidRPr="00FC3317">
        <w:rPr>
          <w:spacing w:val="-1"/>
          <w:sz w:val="24"/>
          <w:szCs w:val="24"/>
        </w:rPr>
        <w:t xml:space="preserve"> </w:t>
      </w:r>
      <w:r w:rsidRPr="00FC3317">
        <w:rPr>
          <w:spacing w:val="-2"/>
          <w:sz w:val="24"/>
          <w:szCs w:val="24"/>
        </w:rPr>
        <w:t>драни:</w:t>
      </w:r>
    </w:p>
    <w:p w14:paraId="7418A64C"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16"/>
          <w:sz w:val="24"/>
          <w:szCs w:val="24"/>
        </w:rPr>
        <w:t xml:space="preserve"> </w:t>
      </w:r>
      <w:r w:rsidRPr="00FC3317">
        <w:rPr>
          <w:sz w:val="24"/>
          <w:szCs w:val="24"/>
        </w:rPr>
        <w:t>защитный. б)</w:t>
      </w:r>
      <w:r w:rsidRPr="00FC3317">
        <w:rPr>
          <w:spacing w:val="-1"/>
          <w:sz w:val="24"/>
          <w:szCs w:val="24"/>
        </w:rPr>
        <w:t xml:space="preserve"> </w:t>
      </w:r>
      <w:r w:rsidRPr="00FC3317">
        <w:rPr>
          <w:spacing w:val="-2"/>
          <w:sz w:val="24"/>
          <w:szCs w:val="24"/>
        </w:rPr>
        <w:t>выходной.</w:t>
      </w:r>
    </w:p>
    <w:p w14:paraId="70B0A6DF"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5"/>
          <w:sz w:val="24"/>
          <w:szCs w:val="24"/>
        </w:rPr>
        <w:t xml:space="preserve"> </w:t>
      </w:r>
      <w:proofErr w:type="spellStart"/>
      <w:r w:rsidRPr="00FC3317">
        <w:rPr>
          <w:spacing w:val="-2"/>
          <w:sz w:val="24"/>
          <w:szCs w:val="24"/>
        </w:rPr>
        <w:t>простильный</w:t>
      </w:r>
      <w:proofErr w:type="spellEnd"/>
      <w:r w:rsidRPr="00FC3317">
        <w:rPr>
          <w:spacing w:val="-2"/>
          <w:sz w:val="24"/>
          <w:szCs w:val="24"/>
        </w:rPr>
        <w:t>.</w:t>
      </w:r>
    </w:p>
    <w:p w14:paraId="43FE9D31" w14:textId="77777777" w:rsidR="00FC3317" w:rsidRPr="00FC3317" w:rsidRDefault="00FC3317" w:rsidP="009817E5">
      <w:pPr>
        <w:pStyle w:val="a5"/>
        <w:numPr>
          <w:ilvl w:val="0"/>
          <w:numId w:val="334"/>
        </w:numPr>
        <w:ind w:left="142" w:right="144" w:firstLine="709"/>
        <w:jc w:val="both"/>
        <w:rPr>
          <w:sz w:val="24"/>
          <w:szCs w:val="24"/>
        </w:rPr>
      </w:pPr>
      <w:r w:rsidRPr="00FC3317">
        <w:rPr>
          <w:sz w:val="24"/>
          <w:szCs w:val="24"/>
        </w:rPr>
        <w:t>Инструмент,</w:t>
      </w:r>
      <w:r w:rsidRPr="00FC3317">
        <w:rPr>
          <w:spacing w:val="-8"/>
          <w:sz w:val="24"/>
          <w:szCs w:val="24"/>
        </w:rPr>
        <w:t xml:space="preserve"> </w:t>
      </w:r>
      <w:r w:rsidRPr="00FC3317">
        <w:rPr>
          <w:sz w:val="24"/>
          <w:szCs w:val="24"/>
        </w:rPr>
        <w:t>применяемый</w:t>
      </w:r>
      <w:r w:rsidRPr="00FC3317">
        <w:rPr>
          <w:spacing w:val="-7"/>
          <w:sz w:val="24"/>
          <w:szCs w:val="24"/>
        </w:rPr>
        <w:t xml:space="preserve"> </w:t>
      </w:r>
      <w:r w:rsidRPr="00FC3317">
        <w:rPr>
          <w:sz w:val="24"/>
          <w:szCs w:val="24"/>
        </w:rPr>
        <w:t>для</w:t>
      </w:r>
      <w:r w:rsidRPr="00FC3317">
        <w:rPr>
          <w:spacing w:val="-9"/>
          <w:sz w:val="24"/>
          <w:szCs w:val="24"/>
        </w:rPr>
        <w:t xml:space="preserve"> </w:t>
      </w:r>
      <w:r w:rsidRPr="00FC3317">
        <w:rPr>
          <w:sz w:val="24"/>
          <w:szCs w:val="24"/>
        </w:rPr>
        <w:t>разравнивания</w:t>
      </w:r>
      <w:r w:rsidRPr="00FC3317">
        <w:rPr>
          <w:spacing w:val="-10"/>
          <w:sz w:val="24"/>
          <w:szCs w:val="24"/>
        </w:rPr>
        <w:t xml:space="preserve"> </w:t>
      </w:r>
      <w:r w:rsidRPr="00FC3317">
        <w:rPr>
          <w:sz w:val="24"/>
          <w:szCs w:val="24"/>
        </w:rPr>
        <w:t>внутренних</w:t>
      </w:r>
      <w:r w:rsidRPr="00FC3317">
        <w:rPr>
          <w:spacing w:val="-4"/>
          <w:sz w:val="24"/>
          <w:szCs w:val="24"/>
        </w:rPr>
        <w:t xml:space="preserve"> </w:t>
      </w:r>
      <w:r w:rsidRPr="00FC3317">
        <w:rPr>
          <w:sz w:val="24"/>
          <w:szCs w:val="24"/>
        </w:rPr>
        <w:t>углов</w:t>
      </w:r>
      <w:r w:rsidRPr="00FC3317">
        <w:rPr>
          <w:spacing w:val="-12"/>
          <w:sz w:val="24"/>
          <w:szCs w:val="24"/>
        </w:rPr>
        <w:t xml:space="preserve"> </w:t>
      </w:r>
      <w:r w:rsidRPr="00FC3317">
        <w:rPr>
          <w:sz w:val="24"/>
          <w:szCs w:val="24"/>
        </w:rPr>
        <w:t>при</w:t>
      </w:r>
      <w:r w:rsidRPr="00FC3317">
        <w:rPr>
          <w:spacing w:val="-10"/>
          <w:sz w:val="24"/>
          <w:szCs w:val="24"/>
        </w:rPr>
        <w:t xml:space="preserve"> </w:t>
      </w:r>
      <w:r w:rsidRPr="00FC3317">
        <w:rPr>
          <w:sz w:val="24"/>
          <w:szCs w:val="24"/>
        </w:rPr>
        <w:t xml:space="preserve">выполнении </w:t>
      </w:r>
      <w:r w:rsidRPr="00FC3317">
        <w:rPr>
          <w:spacing w:val="-2"/>
          <w:sz w:val="24"/>
          <w:szCs w:val="24"/>
        </w:rPr>
        <w:t>штукатурки:</w:t>
      </w:r>
    </w:p>
    <w:p w14:paraId="19E13519"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16"/>
          <w:sz w:val="24"/>
          <w:szCs w:val="24"/>
        </w:rPr>
        <w:t xml:space="preserve"> </w:t>
      </w:r>
      <w:proofErr w:type="spellStart"/>
      <w:r w:rsidRPr="00FC3317">
        <w:rPr>
          <w:sz w:val="24"/>
          <w:szCs w:val="24"/>
        </w:rPr>
        <w:t>полутерок</w:t>
      </w:r>
      <w:proofErr w:type="spellEnd"/>
      <w:r w:rsidRPr="00FC3317">
        <w:rPr>
          <w:spacing w:val="-15"/>
          <w:sz w:val="24"/>
          <w:szCs w:val="24"/>
        </w:rPr>
        <w:t xml:space="preserve"> </w:t>
      </w:r>
      <w:proofErr w:type="spellStart"/>
      <w:r w:rsidRPr="00FC3317">
        <w:rPr>
          <w:sz w:val="24"/>
          <w:szCs w:val="24"/>
        </w:rPr>
        <w:t>усеночный</w:t>
      </w:r>
      <w:proofErr w:type="spellEnd"/>
      <w:r w:rsidRPr="00FC3317">
        <w:rPr>
          <w:sz w:val="24"/>
          <w:szCs w:val="24"/>
        </w:rPr>
        <w:t xml:space="preserve">. б) </w:t>
      </w:r>
      <w:proofErr w:type="spellStart"/>
      <w:r w:rsidRPr="00FC3317">
        <w:rPr>
          <w:sz w:val="24"/>
          <w:szCs w:val="24"/>
        </w:rPr>
        <w:t>полутерок</w:t>
      </w:r>
      <w:proofErr w:type="spellEnd"/>
      <w:r w:rsidRPr="00FC3317">
        <w:rPr>
          <w:sz w:val="24"/>
          <w:szCs w:val="24"/>
        </w:rPr>
        <w:t xml:space="preserve"> </w:t>
      </w:r>
      <w:proofErr w:type="spellStart"/>
      <w:r w:rsidRPr="00FC3317">
        <w:rPr>
          <w:sz w:val="24"/>
          <w:szCs w:val="24"/>
        </w:rPr>
        <w:t>лузговой</w:t>
      </w:r>
      <w:proofErr w:type="spellEnd"/>
      <w:r w:rsidRPr="00FC3317">
        <w:rPr>
          <w:sz w:val="24"/>
          <w:szCs w:val="24"/>
        </w:rPr>
        <w:t>. в)</w:t>
      </w:r>
      <w:r w:rsidRPr="00FC3317">
        <w:rPr>
          <w:spacing w:val="-15"/>
          <w:sz w:val="24"/>
          <w:szCs w:val="24"/>
        </w:rPr>
        <w:t xml:space="preserve"> </w:t>
      </w:r>
      <w:r w:rsidRPr="00FC3317">
        <w:rPr>
          <w:sz w:val="24"/>
          <w:szCs w:val="24"/>
        </w:rPr>
        <w:t>правило</w:t>
      </w:r>
      <w:r w:rsidRPr="00FC3317">
        <w:rPr>
          <w:spacing w:val="-15"/>
          <w:sz w:val="24"/>
          <w:szCs w:val="24"/>
        </w:rPr>
        <w:t xml:space="preserve"> </w:t>
      </w:r>
      <w:r w:rsidRPr="00FC3317">
        <w:rPr>
          <w:sz w:val="24"/>
          <w:szCs w:val="24"/>
        </w:rPr>
        <w:t>проверочное. г) ватерпас.</w:t>
      </w:r>
    </w:p>
    <w:p w14:paraId="6FBEC0D1"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3"/>
          <w:sz w:val="24"/>
          <w:szCs w:val="24"/>
        </w:rPr>
        <w:t xml:space="preserve"> </w:t>
      </w:r>
      <w:r w:rsidRPr="00FC3317">
        <w:rPr>
          <w:sz w:val="24"/>
          <w:szCs w:val="24"/>
        </w:rPr>
        <w:t>плотность</w:t>
      </w:r>
      <w:r w:rsidRPr="00FC3317">
        <w:rPr>
          <w:spacing w:val="1"/>
          <w:sz w:val="24"/>
          <w:szCs w:val="24"/>
        </w:rPr>
        <w:t xml:space="preserve"> </w:t>
      </w:r>
      <w:r w:rsidRPr="00FC3317">
        <w:rPr>
          <w:spacing w:val="-2"/>
          <w:sz w:val="24"/>
          <w:szCs w:val="24"/>
        </w:rPr>
        <w:t>уменьшится.</w:t>
      </w:r>
    </w:p>
    <w:p w14:paraId="03F80FBC" w14:textId="77777777" w:rsidR="00FC3317" w:rsidRPr="00FC3317" w:rsidRDefault="00FC3317" w:rsidP="009817E5">
      <w:pPr>
        <w:pStyle w:val="a5"/>
        <w:numPr>
          <w:ilvl w:val="0"/>
          <w:numId w:val="334"/>
        </w:numPr>
        <w:spacing w:before="1"/>
        <w:ind w:left="142" w:right="144" w:firstLine="709"/>
        <w:jc w:val="both"/>
        <w:rPr>
          <w:sz w:val="24"/>
          <w:szCs w:val="24"/>
        </w:rPr>
      </w:pPr>
      <w:r w:rsidRPr="00FC3317">
        <w:rPr>
          <w:sz w:val="24"/>
          <w:szCs w:val="24"/>
        </w:rPr>
        <w:t>К</w:t>
      </w:r>
      <w:r w:rsidRPr="00FC3317">
        <w:rPr>
          <w:spacing w:val="-9"/>
          <w:sz w:val="24"/>
          <w:szCs w:val="24"/>
        </w:rPr>
        <w:t xml:space="preserve"> </w:t>
      </w:r>
      <w:r w:rsidRPr="00FC3317">
        <w:rPr>
          <w:sz w:val="24"/>
          <w:szCs w:val="24"/>
        </w:rPr>
        <w:t>какому</w:t>
      </w:r>
      <w:r w:rsidRPr="00FC3317">
        <w:rPr>
          <w:spacing w:val="-14"/>
          <w:sz w:val="24"/>
          <w:szCs w:val="24"/>
        </w:rPr>
        <w:t xml:space="preserve"> </w:t>
      </w:r>
      <w:r w:rsidRPr="00FC3317">
        <w:rPr>
          <w:sz w:val="24"/>
          <w:szCs w:val="24"/>
        </w:rPr>
        <w:t>виду</w:t>
      </w:r>
      <w:r w:rsidRPr="00FC3317">
        <w:rPr>
          <w:spacing w:val="-13"/>
          <w:sz w:val="24"/>
          <w:szCs w:val="24"/>
        </w:rPr>
        <w:t xml:space="preserve"> </w:t>
      </w:r>
      <w:r w:rsidRPr="00FC3317">
        <w:rPr>
          <w:sz w:val="24"/>
          <w:szCs w:val="24"/>
        </w:rPr>
        <w:t>штукатурок</w:t>
      </w:r>
      <w:r w:rsidRPr="00FC3317">
        <w:rPr>
          <w:spacing w:val="-7"/>
          <w:sz w:val="24"/>
          <w:szCs w:val="24"/>
        </w:rPr>
        <w:t xml:space="preserve"> </w:t>
      </w:r>
      <w:r w:rsidRPr="00FC3317">
        <w:rPr>
          <w:sz w:val="24"/>
          <w:szCs w:val="24"/>
        </w:rPr>
        <w:t>относится</w:t>
      </w:r>
      <w:r w:rsidRPr="00FC3317">
        <w:rPr>
          <w:spacing w:val="-9"/>
          <w:sz w:val="24"/>
          <w:szCs w:val="24"/>
        </w:rPr>
        <w:t xml:space="preserve"> </w:t>
      </w:r>
      <w:r w:rsidRPr="00FC3317">
        <w:rPr>
          <w:sz w:val="24"/>
          <w:szCs w:val="24"/>
        </w:rPr>
        <w:t>орнаментальная</w:t>
      </w:r>
      <w:r w:rsidRPr="00FC3317">
        <w:rPr>
          <w:spacing w:val="-8"/>
          <w:sz w:val="24"/>
          <w:szCs w:val="24"/>
        </w:rPr>
        <w:t xml:space="preserve"> </w:t>
      </w:r>
      <w:r w:rsidRPr="00FC3317">
        <w:rPr>
          <w:sz w:val="24"/>
          <w:szCs w:val="24"/>
        </w:rPr>
        <w:t>штукатурка? а) к обычной.</w:t>
      </w:r>
    </w:p>
    <w:p w14:paraId="5E8051DF" w14:textId="77777777" w:rsidR="00FC3317" w:rsidRPr="00FC3317" w:rsidRDefault="00FC3317" w:rsidP="00A25E61">
      <w:pPr>
        <w:pStyle w:val="a3"/>
        <w:ind w:left="142" w:right="144" w:firstLine="709"/>
        <w:rPr>
          <w:sz w:val="24"/>
          <w:szCs w:val="24"/>
        </w:rPr>
      </w:pPr>
      <w:r w:rsidRPr="00FC3317">
        <w:rPr>
          <w:sz w:val="24"/>
          <w:szCs w:val="24"/>
        </w:rPr>
        <w:t>б) к специальной. в)</w:t>
      </w:r>
      <w:r w:rsidRPr="00FC3317">
        <w:rPr>
          <w:spacing w:val="-16"/>
          <w:sz w:val="24"/>
          <w:szCs w:val="24"/>
        </w:rPr>
        <w:t xml:space="preserve"> </w:t>
      </w:r>
      <w:r w:rsidRPr="00FC3317">
        <w:rPr>
          <w:sz w:val="24"/>
          <w:szCs w:val="24"/>
        </w:rPr>
        <w:t>к</w:t>
      </w:r>
      <w:r w:rsidRPr="00FC3317">
        <w:rPr>
          <w:spacing w:val="-15"/>
          <w:sz w:val="24"/>
          <w:szCs w:val="24"/>
        </w:rPr>
        <w:t xml:space="preserve"> </w:t>
      </w:r>
      <w:r w:rsidRPr="00FC3317">
        <w:rPr>
          <w:sz w:val="24"/>
          <w:szCs w:val="24"/>
        </w:rPr>
        <w:t>декоративной.</w:t>
      </w:r>
    </w:p>
    <w:p w14:paraId="7BD1C926" w14:textId="77777777" w:rsidR="00FC3317" w:rsidRPr="00FC3317" w:rsidRDefault="00FC3317" w:rsidP="009817E5">
      <w:pPr>
        <w:pStyle w:val="a5"/>
        <w:numPr>
          <w:ilvl w:val="0"/>
          <w:numId w:val="334"/>
        </w:numPr>
        <w:ind w:left="142" w:right="144" w:firstLine="709"/>
        <w:jc w:val="both"/>
        <w:rPr>
          <w:sz w:val="24"/>
          <w:szCs w:val="24"/>
        </w:rPr>
      </w:pPr>
      <w:r w:rsidRPr="00FC3317">
        <w:rPr>
          <w:sz w:val="24"/>
          <w:szCs w:val="24"/>
        </w:rPr>
        <w:t>В</w:t>
      </w:r>
      <w:r w:rsidRPr="00FC3317">
        <w:rPr>
          <w:spacing w:val="-15"/>
          <w:sz w:val="24"/>
          <w:szCs w:val="24"/>
        </w:rPr>
        <w:t xml:space="preserve"> </w:t>
      </w:r>
      <w:r w:rsidRPr="00FC3317">
        <w:rPr>
          <w:sz w:val="24"/>
          <w:szCs w:val="24"/>
        </w:rPr>
        <w:t>какие</w:t>
      </w:r>
      <w:r w:rsidRPr="00FC3317">
        <w:rPr>
          <w:spacing w:val="-15"/>
          <w:sz w:val="24"/>
          <w:szCs w:val="24"/>
        </w:rPr>
        <w:t xml:space="preserve"> </w:t>
      </w:r>
      <w:r w:rsidRPr="00FC3317">
        <w:rPr>
          <w:sz w:val="24"/>
          <w:szCs w:val="24"/>
        </w:rPr>
        <w:t>штукатурки</w:t>
      </w:r>
      <w:r w:rsidRPr="00FC3317">
        <w:rPr>
          <w:spacing w:val="-15"/>
          <w:sz w:val="24"/>
          <w:szCs w:val="24"/>
        </w:rPr>
        <w:t xml:space="preserve"> </w:t>
      </w:r>
      <w:r w:rsidRPr="00FC3317">
        <w:rPr>
          <w:sz w:val="24"/>
          <w:szCs w:val="24"/>
        </w:rPr>
        <w:t>вводится</w:t>
      </w:r>
      <w:r w:rsidRPr="00FC3317">
        <w:rPr>
          <w:spacing w:val="-15"/>
          <w:sz w:val="24"/>
          <w:szCs w:val="24"/>
        </w:rPr>
        <w:t xml:space="preserve"> </w:t>
      </w:r>
      <w:r w:rsidRPr="00FC3317">
        <w:rPr>
          <w:sz w:val="24"/>
          <w:szCs w:val="24"/>
        </w:rPr>
        <w:t>слюда? а) каменные штукатурки.</w:t>
      </w:r>
    </w:p>
    <w:p w14:paraId="3A1EC1A6"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16"/>
          <w:sz w:val="24"/>
          <w:szCs w:val="24"/>
        </w:rPr>
        <w:t xml:space="preserve"> </w:t>
      </w:r>
      <w:proofErr w:type="spellStart"/>
      <w:r w:rsidRPr="00FC3317">
        <w:rPr>
          <w:sz w:val="24"/>
          <w:szCs w:val="24"/>
        </w:rPr>
        <w:t>терразитовые</w:t>
      </w:r>
      <w:proofErr w:type="spellEnd"/>
      <w:r w:rsidRPr="00FC3317">
        <w:rPr>
          <w:spacing w:val="-16"/>
          <w:sz w:val="24"/>
          <w:szCs w:val="24"/>
        </w:rPr>
        <w:t xml:space="preserve"> </w:t>
      </w:r>
      <w:r w:rsidRPr="00FC3317">
        <w:rPr>
          <w:sz w:val="24"/>
          <w:szCs w:val="24"/>
        </w:rPr>
        <w:t xml:space="preserve">штукатурки. в) штукатурки </w:t>
      </w:r>
      <w:proofErr w:type="spellStart"/>
      <w:r w:rsidRPr="00FC3317">
        <w:rPr>
          <w:sz w:val="24"/>
          <w:szCs w:val="24"/>
        </w:rPr>
        <w:t>сграфитто</w:t>
      </w:r>
      <w:proofErr w:type="spellEnd"/>
      <w:r w:rsidRPr="00FC3317">
        <w:rPr>
          <w:sz w:val="24"/>
          <w:szCs w:val="24"/>
        </w:rPr>
        <w:t>.</w:t>
      </w:r>
    </w:p>
    <w:p w14:paraId="48F7C71C" w14:textId="77777777" w:rsidR="00FC3317" w:rsidRPr="00FC3317" w:rsidRDefault="00FC3317" w:rsidP="00A25E61">
      <w:pPr>
        <w:pStyle w:val="a3"/>
        <w:ind w:left="142" w:right="144" w:firstLine="709"/>
        <w:rPr>
          <w:sz w:val="24"/>
          <w:szCs w:val="24"/>
        </w:rPr>
      </w:pPr>
      <w:r w:rsidRPr="00FC3317">
        <w:rPr>
          <w:sz w:val="24"/>
          <w:szCs w:val="24"/>
        </w:rPr>
        <w:t>г) известково-</w:t>
      </w:r>
      <w:proofErr w:type="spellStart"/>
      <w:r w:rsidRPr="00FC3317">
        <w:rPr>
          <w:sz w:val="24"/>
          <w:szCs w:val="24"/>
        </w:rPr>
        <w:t>песчанные</w:t>
      </w:r>
      <w:proofErr w:type="spellEnd"/>
      <w:r w:rsidRPr="00FC3317">
        <w:rPr>
          <w:sz w:val="24"/>
          <w:szCs w:val="24"/>
        </w:rPr>
        <w:t xml:space="preserve"> штукатурки. 13.Поверхность</w:t>
      </w:r>
      <w:r w:rsidRPr="00FC3317">
        <w:rPr>
          <w:spacing w:val="-14"/>
          <w:sz w:val="24"/>
          <w:szCs w:val="24"/>
        </w:rPr>
        <w:t xml:space="preserve"> </w:t>
      </w:r>
      <w:r w:rsidRPr="00FC3317">
        <w:rPr>
          <w:sz w:val="24"/>
          <w:szCs w:val="24"/>
        </w:rPr>
        <w:t>фасада</w:t>
      </w:r>
      <w:r w:rsidRPr="00FC3317">
        <w:rPr>
          <w:spacing w:val="-12"/>
          <w:sz w:val="24"/>
          <w:szCs w:val="24"/>
        </w:rPr>
        <w:t xml:space="preserve"> </w:t>
      </w:r>
      <w:r w:rsidRPr="00FC3317">
        <w:rPr>
          <w:sz w:val="24"/>
          <w:szCs w:val="24"/>
        </w:rPr>
        <w:t>разбивают</w:t>
      </w:r>
      <w:r w:rsidRPr="00FC3317">
        <w:rPr>
          <w:spacing w:val="-12"/>
          <w:sz w:val="24"/>
          <w:szCs w:val="24"/>
        </w:rPr>
        <w:t xml:space="preserve"> </w:t>
      </w:r>
      <w:r w:rsidRPr="00FC3317">
        <w:rPr>
          <w:sz w:val="24"/>
          <w:szCs w:val="24"/>
        </w:rPr>
        <w:t>на</w:t>
      </w:r>
      <w:r w:rsidRPr="00FC3317">
        <w:rPr>
          <w:spacing w:val="-15"/>
          <w:sz w:val="24"/>
          <w:szCs w:val="24"/>
        </w:rPr>
        <w:t xml:space="preserve"> </w:t>
      </w:r>
      <w:r w:rsidRPr="00FC3317">
        <w:rPr>
          <w:sz w:val="24"/>
          <w:szCs w:val="24"/>
        </w:rPr>
        <w:t>захватки</w:t>
      </w:r>
      <w:r w:rsidRPr="00FC3317">
        <w:rPr>
          <w:spacing w:val="-14"/>
          <w:sz w:val="24"/>
          <w:szCs w:val="24"/>
        </w:rPr>
        <w:t xml:space="preserve"> </w:t>
      </w:r>
      <w:r w:rsidRPr="00FC3317">
        <w:rPr>
          <w:sz w:val="24"/>
          <w:szCs w:val="24"/>
        </w:rPr>
        <w:t>после:</w:t>
      </w:r>
    </w:p>
    <w:p w14:paraId="649E53C9"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16"/>
          <w:sz w:val="24"/>
          <w:szCs w:val="24"/>
        </w:rPr>
        <w:t xml:space="preserve"> </w:t>
      </w:r>
      <w:r w:rsidRPr="00FC3317">
        <w:rPr>
          <w:sz w:val="24"/>
          <w:szCs w:val="24"/>
        </w:rPr>
        <w:t>подготовки</w:t>
      </w:r>
      <w:r w:rsidRPr="00FC3317">
        <w:rPr>
          <w:spacing w:val="-15"/>
          <w:sz w:val="24"/>
          <w:szCs w:val="24"/>
        </w:rPr>
        <w:t xml:space="preserve"> </w:t>
      </w:r>
      <w:r w:rsidRPr="00FC3317">
        <w:rPr>
          <w:sz w:val="24"/>
          <w:szCs w:val="24"/>
        </w:rPr>
        <w:t xml:space="preserve">поверхности. б) нанесения </w:t>
      </w:r>
      <w:proofErr w:type="spellStart"/>
      <w:r w:rsidRPr="00FC3317">
        <w:rPr>
          <w:sz w:val="24"/>
          <w:szCs w:val="24"/>
        </w:rPr>
        <w:t>обрызга</w:t>
      </w:r>
      <w:proofErr w:type="spellEnd"/>
      <w:r w:rsidRPr="00FC3317">
        <w:rPr>
          <w:sz w:val="24"/>
          <w:szCs w:val="24"/>
        </w:rPr>
        <w:t>.</w:t>
      </w:r>
    </w:p>
    <w:p w14:paraId="29014553"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7"/>
          <w:sz w:val="24"/>
          <w:szCs w:val="24"/>
        </w:rPr>
        <w:t xml:space="preserve"> </w:t>
      </w:r>
      <w:r w:rsidRPr="00FC3317">
        <w:rPr>
          <w:sz w:val="24"/>
          <w:szCs w:val="24"/>
        </w:rPr>
        <w:t>нанесение</w:t>
      </w:r>
      <w:r w:rsidRPr="00FC3317">
        <w:rPr>
          <w:spacing w:val="-3"/>
          <w:sz w:val="24"/>
          <w:szCs w:val="24"/>
        </w:rPr>
        <w:t xml:space="preserve"> </w:t>
      </w:r>
      <w:r w:rsidRPr="00FC3317">
        <w:rPr>
          <w:spacing w:val="-2"/>
          <w:sz w:val="24"/>
          <w:szCs w:val="24"/>
        </w:rPr>
        <w:t>грунта.</w:t>
      </w:r>
    </w:p>
    <w:p w14:paraId="30CD4BEF"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6"/>
          <w:sz w:val="24"/>
          <w:szCs w:val="24"/>
        </w:rPr>
        <w:t xml:space="preserve"> </w:t>
      </w:r>
      <w:r w:rsidRPr="00FC3317">
        <w:rPr>
          <w:sz w:val="24"/>
          <w:szCs w:val="24"/>
        </w:rPr>
        <w:t>нанесения</w:t>
      </w:r>
      <w:r w:rsidRPr="00FC3317">
        <w:rPr>
          <w:spacing w:val="-2"/>
          <w:sz w:val="24"/>
          <w:szCs w:val="24"/>
        </w:rPr>
        <w:t xml:space="preserve"> </w:t>
      </w:r>
      <w:proofErr w:type="spellStart"/>
      <w:r w:rsidRPr="00FC3317">
        <w:rPr>
          <w:spacing w:val="-2"/>
          <w:sz w:val="24"/>
          <w:szCs w:val="24"/>
        </w:rPr>
        <w:t>накрывки</w:t>
      </w:r>
      <w:proofErr w:type="spellEnd"/>
      <w:r w:rsidRPr="00FC3317">
        <w:rPr>
          <w:spacing w:val="-2"/>
          <w:sz w:val="24"/>
          <w:szCs w:val="24"/>
        </w:rPr>
        <w:t>.</w:t>
      </w:r>
    </w:p>
    <w:p w14:paraId="4EE6CDF0" w14:textId="77777777" w:rsidR="00FC3317" w:rsidRPr="00FC3317" w:rsidRDefault="00FC3317" w:rsidP="009817E5">
      <w:pPr>
        <w:pStyle w:val="a5"/>
        <w:numPr>
          <w:ilvl w:val="0"/>
          <w:numId w:val="333"/>
        </w:numPr>
        <w:spacing w:before="1"/>
        <w:ind w:left="142" w:right="144" w:firstLine="709"/>
        <w:jc w:val="both"/>
        <w:rPr>
          <w:sz w:val="24"/>
          <w:szCs w:val="24"/>
        </w:rPr>
      </w:pPr>
      <w:r w:rsidRPr="00FC3317">
        <w:rPr>
          <w:sz w:val="24"/>
          <w:szCs w:val="24"/>
        </w:rPr>
        <w:t>Дрань</w:t>
      </w:r>
      <w:r w:rsidRPr="00FC3317">
        <w:rPr>
          <w:spacing w:val="-2"/>
          <w:sz w:val="24"/>
          <w:szCs w:val="24"/>
        </w:rPr>
        <w:t xml:space="preserve"> </w:t>
      </w:r>
      <w:r w:rsidRPr="00FC3317">
        <w:rPr>
          <w:sz w:val="24"/>
          <w:szCs w:val="24"/>
        </w:rPr>
        <w:t>набивается</w:t>
      </w:r>
      <w:r w:rsidRPr="00FC3317">
        <w:rPr>
          <w:spacing w:val="-2"/>
          <w:sz w:val="24"/>
          <w:szCs w:val="24"/>
        </w:rPr>
        <w:t xml:space="preserve"> </w:t>
      </w:r>
      <w:r w:rsidRPr="00FC3317">
        <w:rPr>
          <w:sz w:val="24"/>
          <w:szCs w:val="24"/>
        </w:rPr>
        <w:t>под</w:t>
      </w:r>
      <w:r w:rsidRPr="00FC3317">
        <w:rPr>
          <w:spacing w:val="-1"/>
          <w:sz w:val="24"/>
          <w:szCs w:val="24"/>
        </w:rPr>
        <w:t xml:space="preserve"> </w:t>
      </w:r>
      <w:r w:rsidRPr="00FC3317">
        <w:rPr>
          <w:spacing w:val="-2"/>
          <w:sz w:val="24"/>
          <w:szCs w:val="24"/>
        </w:rPr>
        <w:t>углом:</w:t>
      </w:r>
    </w:p>
    <w:p w14:paraId="07776049"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5"/>
          <w:sz w:val="24"/>
          <w:szCs w:val="24"/>
        </w:rPr>
        <w:t xml:space="preserve"> 15</w:t>
      </w:r>
    </w:p>
    <w:p w14:paraId="09B579CF"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1"/>
          <w:sz w:val="24"/>
          <w:szCs w:val="24"/>
        </w:rPr>
        <w:t xml:space="preserve"> </w:t>
      </w:r>
      <w:r w:rsidRPr="00FC3317">
        <w:rPr>
          <w:spacing w:val="-5"/>
          <w:sz w:val="24"/>
          <w:szCs w:val="24"/>
        </w:rPr>
        <w:t>25</w:t>
      </w:r>
    </w:p>
    <w:p w14:paraId="120EB0E6" w14:textId="77777777" w:rsidR="00FC3317" w:rsidRPr="00FC3317" w:rsidRDefault="00FC3317" w:rsidP="00A25E61">
      <w:pPr>
        <w:pStyle w:val="a3"/>
        <w:ind w:left="142" w:right="144" w:firstLine="709"/>
        <w:rPr>
          <w:sz w:val="24"/>
          <w:szCs w:val="24"/>
        </w:rPr>
      </w:pPr>
      <w:r w:rsidRPr="00FC3317">
        <w:rPr>
          <w:sz w:val="24"/>
          <w:szCs w:val="24"/>
        </w:rPr>
        <w:lastRenderedPageBreak/>
        <w:t>в)</w:t>
      </w:r>
      <w:r w:rsidRPr="00FC3317">
        <w:rPr>
          <w:spacing w:val="-5"/>
          <w:sz w:val="24"/>
          <w:szCs w:val="24"/>
        </w:rPr>
        <w:t xml:space="preserve"> 35</w:t>
      </w:r>
    </w:p>
    <w:p w14:paraId="58A531F5"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3"/>
          <w:sz w:val="24"/>
          <w:szCs w:val="24"/>
        </w:rPr>
        <w:t xml:space="preserve"> </w:t>
      </w:r>
      <w:r w:rsidRPr="00FC3317">
        <w:rPr>
          <w:spacing w:val="-7"/>
          <w:sz w:val="24"/>
          <w:szCs w:val="24"/>
        </w:rPr>
        <w:t>45</w:t>
      </w:r>
    </w:p>
    <w:p w14:paraId="547A6C01" w14:textId="77777777" w:rsidR="00FC3317" w:rsidRPr="00FC3317" w:rsidRDefault="00FC3317" w:rsidP="00A25E61">
      <w:pPr>
        <w:pStyle w:val="a3"/>
        <w:ind w:left="142" w:right="144" w:firstLine="709"/>
        <w:rPr>
          <w:sz w:val="24"/>
          <w:szCs w:val="24"/>
        </w:rPr>
      </w:pPr>
      <w:r w:rsidRPr="00FC3317">
        <w:rPr>
          <w:sz w:val="24"/>
          <w:szCs w:val="24"/>
        </w:rPr>
        <w:t>д)</w:t>
      </w:r>
      <w:r w:rsidRPr="00FC3317">
        <w:rPr>
          <w:spacing w:val="-1"/>
          <w:sz w:val="24"/>
          <w:szCs w:val="24"/>
        </w:rPr>
        <w:t xml:space="preserve"> </w:t>
      </w:r>
      <w:r w:rsidRPr="00FC3317">
        <w:rPr>
          <w:spacing w:val="-5"/>
          <w:sz w:val="24"/>
          <w:szCs w:val="24"/>
        </w:rPr>
        <w:t>55.</w:t>
      </w:r>
    </w:p>
    <w:p w14:paraId="778E40B2" w14:textId="77777777" w:rsidR="00FC3317" w:rsidRPr="00FC3317" w:rsidRDefault="00FC3317" w:rsidP="009817E5">
      <w:pPr>
        <w:pStyle w:val="a5"/>
        <w:numPr>
          <w:ilvl w:val="0"/>
          <w:numId w:val="333"/>
        </w:numPr>
        <w:ind w:left="142" w:right="144" w:firstLine="709"/>
        <w:jc w:val="both"/>
        <w:rPr>
          <w:sz w:val="24"/>
          <w:szCs w:val="24"/>
        </w:rPr>
      </w:pPr>
      <w:r w:rsidRPr="00FC3317">
        <w:rPr>
          <w:sz w:val="24"/>
          <w:szCs w:val="24"/>
        </w:rPr>
        <w:t>Раствор</w:t>
      </w:r>
      <w:r w:rsidRPr="00FC3317">
        <w:rPr>
          <w:spacing w:val="-1"/>
          <w:sz w:val="24"/>
          <w:szCs w:val="24"/>
        </w:rPr>
        <w:t xml:space="preserve"> </w:t>
      </w:r>
      <w:r w:rsidRPr="00FC3317">
        <w:rPr>
          <w:sz w:val="24"/>
          <w:szCs w:val="24"/>
        </w:rPr>
        <w:t>на</w:t>
      </w:r>
      <w:r w:rsidRPr="00FC3317">
        <w:rPr>
          <w:spacing w:val="-5"/>
          <w:sz w:val="24"/>
          <w:szCs w:val="24"/>
        </w:rPr>
        <w:t xml:space="preserve"> </w:t>
      </w:r>
      <w:r w:rsidRPr="00FC3317">
        <w:rPr>
          <w:sz w:val="24"/>
          <w:szCs w:val="24"/>
        </w:rPr>
        <w:t xml:space="preserve">откосах </w:t>
      </w:r>
      <w:r w:rsidRPr="00FC3317">
        <w:rPr>
          <w:spacing w:val="-2"/>
          <w:sz w:val="24"/>
          <w:szCs w:val="24"/>
        </w:rPr>
        <w:t>разравнивают:</w:t>
      </w:r>
    </w:p>
    <w:p w14:paraId="2754E0CE"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16"/>
          <w:sz w:val="24"/>
          <w:szCs w:val="24"/>
        </w:rPr>
        <w:t xml:space="preserve"> </w:t>
      </w:r>
      <w:r w:rsidRPr="00FC3317">
        <w:rPr>
          <w:sz w:val="24"/>
          <w:szCs w:val="24"/>
        </w:rPr>
        <w:t>гладилкой. б) кельмой.</w:t>
      </w:r>
    </w:p>
    <w:p w14:paraId="7E41074A"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16"/>
          <w:sz w:val="24"/>
          <w:szCs w:val="24"/>
        </w:rPr>
        <w:t xml:space="preserve"> </w:t>
      </w:r>
      <w:proofErr w:type="spellStart"/>
      <w:r w:rsidRPr="00FC3317">
        <w:rPr>
          <w:sz w:val="24"/>
          <w:szCs w:val="24"/>
        </w:rPr>
        <w:t>полутерком</w:t>
      </w:r>
      <w:proofErr w:type="spellEnd"/>
      <w:r w:rsidRPr="00FC3317">
        <w:rPr>
          <w:sz w:val="24"/>
          <w:szCs w:val="24"/>
        </w:rPr>
        <w:t>. г) малкой.</w:t>
      </w:r>
    </w:p>
    <w:p w14:paraId="1FC19487" w14:textId="77777777" w:rsidR="00FC3317" w:rsidRPr="00FC3317" w:rsidRDefault="00FC3317" w:rsidP="009817E5">
      <w:pPr>
        <w:pStyle w:val="a5"/>
        <w:numPr>
          <w:ilvl w:val="0"/>
          <w:numId w:val="333"/>
        </w:numPr>
        <w:ind w:left="142" w:right="144" w:firstLine="709"/>
        <w:jc w:val="both"/>
        <w:rPr>
          <w:sz w:val="24"/>
          <w:szCs w:val="24"/>
        </w:rPr>
      </w:pPr>
      <w:r w:rsidRPr="00FC3317">
        <w:rPr>
          <w:sz w:val="24"/>
          <w:szCs w:val="24"/>
        </w:rPr>
        <w:t>Основной</w:t>
      </w:r>
      <w:r w:rsidRPr="00FC3317">
        <w:rPr>
          <w:spacing w:val="-11"/>
          <w:sz w:val="24"/>
          <w:szCs w:val="24"/>
        </w:rPr>
        <w:t xml:space="preserve"> </w:t>
      </w:r>
      <w:r w:rsidRPr="00FC3317">
        <w:rPr>
          <w:sz w:val="24"/>
          <w:szCs w:val="24"/>
        </w:rPr>
        <w:t>горной</w:t>
      </w:r>
      <w:r w:rsidRPr="00FC3317">
        <w:rPr>
          <w:spacing w:val="-7"/>
          <w:sz w:val="24"/>
          <w:szCs w:val="24"/>
        </w:rPr>
        <w:t xml:space="preserve"> </w:t>
      </w:r>
      <w:r w:rsidRPr="00FC3317">
        <w:rPr>
          <w:sz w:val="24"/>
          <w:szCs w:val="24"/>
        </w:rPr>
        <w:t>породой</w:t>
      </w:r>
      <w:r w:rsidRPr="00FC3317">
        <w:rPr>
          <w:spacing w:val="-5"/>
          <w:sz w:val="24"/>
          <w:szCs w:val="24"/>
        </w:rPr>
        <w:t xml:space="preserve"> </w:t>
      </w:r>
      <w:r w:rsidRPr="00FC3317">
        <w:rPr>
          <w:sz w:val="24"/>
          <w:szCs w:val="24"/>
        </w:rPr>
        <w:t>для</w:t>
      </w:r>
      <w:r w:rsidRPr="00FC3317">
        <w:rPr>
          <w:spacing w:val="-7"/>
          <w:sz w:val="24"/>
          <w:szCs w:val="24"/>
        </w:rPr>
        <w:t xml:space="preserve"> </w:t>
      </w:r>
      <w:r w:rsidRPr="00FC3317">
        <w:rPr>
          <w:sz w:val="24"/>
          <w:szCs w:val="24"/>
        </w:rPr>
        <w:t>производства</w:t>
      </w:r>
      <w:r w:rsidRPr="00FC3317">
        <w:rPr>
          <w:spacing w:val="-9"/>
          <w:sz w:val="24"/>
          <w:szCs w:val="24"/>
        </w:rPr>
        <w:t xml:space="preserve"> </w:t>
      </w:r>
      <w:r w:rsidRPr="00FC3317">
        <w:rPr>
          <w:sz w:val="24"/>
          <w:szCs w:val="24"/>
        </w:rPr>
        <w:t>керамогранита</w:t>
      </w:r>
      <w:r w:rsidRPr="00FC3317">
        <w:rPr>
          <w:spacing w:val="-6"/>
          <w:sz w:val="24"/>
          <w:szCs w:val="24"/>
        </w:rPr>
        <w:t xml:space="preserve"> </w:t>
      </w:r>
      <w:r w:rsidRPr="00FC3317">
        <w:rPr>
          <w:spacing w:val="-2"/>
          <w:sz w:val="24"/>
          <w:szCs w:val="24"/>
        </w:rPr>
        <w:t>является:</w:t>
      </w:r>
    </w:p>
    <w:p w14:paraId="606BAF38" w14:textId="77777777" w:rsidR="00FC3317" w:rsidRPr="00FC3317" w:rsidRDefault="00FC3317" w:rsidP="009817E5">
      <w:pPr>
        <w:pStyle w:val="a5"/>
        <w:numPr>
          <w:ilvl w:val="1"/>
          <w:numId w:val="333"/>
        </w:numPr>
        <w:ind w:left="142" w:right="144" w:firstLine="709"/>
        <w:jc w:val="both"/>
        <w:rPr>
          <w:sz w:val="24"/>
          <w:szCs w:val="24"/>
        </w:rPr>
      </w:pPr>
      <w:r w:rsidRPr="00FC3317">
        <w:rPr>
          <w:spacing w:val="-2"/>
          <w:sz w:val="24"/>
          <w:szCs w:val="24"/>
        </w:rPr>
        <w:t>песок</w:t>
      </w:r>
    </w:p>
    <w:p w14:paraId="1E2DEFAE" w14:textId="77777777" w:rsidR="00FC3317" w:rsidRPr="00FC3317" w:rsidRDefault="00FC3317" w:rsidP="009817E5">
      <w:pPr>
        <w:pStyle w:val="a5"/>
        <w:numPr>
          <w:ilvl w:val="1"/>
          <w:numId w:val="333"/>
        </w:numPr>
        <w:ind w:left="142" w:right="144" w:firstLine="709"/>
        <w:jc w:val="both"/>
        <w:rPr>
          <w:sz w:val="24"/>
          <w:szCs w:val="24"/>
        </w:rPr>
      </w:pPr>
      <w:r w:rsidRPr="00FC3317">
        <w:rPr>
          <w:spacing w:val="-2"/>
          <w:sz w:val="24"/>
          <w:szCs w:val="24"/>
        </w:rPr>
        <w:t>гранит</w:t>
      </w:r>
    </w:p>
    <w:p w14:paraId="6350B51C" w14:textId="77777777" w:rsidR="00FC3317" w:rsidRPr="00FC3317" w:rsidRDefault="00FC3317" w:rsidP="009817E5">
      <w:pPr>
        <w:pStyle w:val="a5"/>
        <w:numPr>
          <w:ilvl w:val="1"/>
          <w:numId w:val="333"/>
        </w:numPr>
        <w:ind w:left="142" w:right="144" w:firstLine="709"/>
        <w:jc w:val="both"/>
        <w:rPr>
          <w:sz w:val="24"/>
          <w:szCs w:val="24"/>
        </w:rPr>
      </w:pPr>
      <w:r w:rsidRPr="00FC3317">
        <w:rPr>
          <w:spacing w:val="-2"/>
          <w:sz w:val="24"/>
          <w:szCs w:val="24"/>
        </w:rPr>
        <w:t>глина</w:t>
      </w:r>
    </w:p>
    <w:p w14:paraId="2A40D747" w14:textId="77777777" w:rsidR="00FC3317" w:rsidRPr="00FC3317" w:rsidRDefault="00FC3317" w:rsidP="009817E5">
      <w:pPr>
        <w:pStyle w:val="a5"/>
        <w:numPr>
          <w:ilvl w:val="0"/>
          <w:numId w:val="333"/>
        </w:numPr>
        <w:ind w:left="142" w:right="144" w:firstLine="709"/>
        <w:jc w:val="both"/>
        <w:rPr>
          <w:i/>
          <w:sz w:val="24"/>
          <w:szCs w:val="24"/>
        </w:rPr>
      </w:pPr>
      <w:r w:rsidRPr="00FC3317">
        <w:rPr>
          <w:sz w:val="24"/>
          <w:szCs w:val="24"/>
        </w:rPr>
        <w:t>Для</w:t>
      </w:r>
      <w:r w:rsidRPr="00FC3317">
        <w:rPr>
          <w:spacing w:val="-11"/>
          <w:sz w:val="24"/>
          <w:szCs w:val="24"/>
        </w:rPr>
        <w:t xml:space="preserve"> </w:t>
      </w:r>
      <w:r w:rsidRPr="00FC3317">
        <w:rPr>
          <w:sz w:val="24"/>
          <w:szCs w:val="24"/>
        </w:rPr>
        <w:t>облицовки</w:t>
      </w:r>
      <w:r w:rsidRPr="00FC3317">
        <w:rPr>
          <w:spacing w:val="-3"/>
          <w:sz w:val="24"/>
          <w:szCs w:val="24"/>
        </w:rPr>
        <w:t xml:space="preserve"> </w:t>
      </w:r>
      <w:r w:rsidRPr="00FC3317">
        <w:rPr>
          <w:sz w:val="24"/>
          <w:szCs w:val="24"/>
        </w:rPr>
        <w:t>поверхности</w:t>
      </w:r>
      <w:r w:rsidRPr="00FC3317">
        <w:rPr>
          <w:spacing w:val="-2"/>
          <w:sz w:val="24"/>
          <w:szCs w:val="24"/>
        </w:rPr>
        <w:t xml:space="preserve"> </w:t>
      </w:r>
      <w:r w:rsidRPr="00FC3317">
        <w:rPr>
          <w:sz w:val="24"/>
          <w:szCs w:val="24"/>
        </w:rPr>
        <w:t>пола</w:t>
      </w:r>
      <w:r w:rsidRPr="00FC3317">
        <w:rPr>
          <w:spacing w:val="-6"/>
          <w:sz w:val="24"/>
          <w:szCs w:val="24"/>
        </w:rPr>
        <w:t xml:space="preserve"> </w:t>
      </w:r>
      <w:r w:rsidRPr="00FC3317">
        <w:rPr>
          <w:sz w:val="24"/>
          <w:szCs w:val="24"/>
        </w:rPr>
        <w:t>чаще</w:t>
      </w:r>
      <w:r w:rsidRPr="00FC3317">
        <w:rPr>
          <w:spacing w:val="-5"/>
          <w:sz w:val="24"/>
          <w:szCs w:val="24"/>
        </w:rPr>
        <w:t xml:space="preserve"> </w:t>
      </w:r>
      <w:r w:rsidRPr="00FC3317">
        <w:rPr>
          <w:sz w:val="24"/>
          <w:szCs w:val="24"/>
        </w:rPr>
        <w:t>всего</w:t>
      </w:r>
      <w:r w:rsidRPr="00FC3317">
        <w:rPr>
          <w:spacing w:val="-4"/>
          <w:sz w:val="24"/>
          <w:szCs w:val="24"/>
        </w:rPr>
        <w:t xml:space="preserve"> </w:t>
      </w:r>
      <w:r w:rsidRPr="00FC3317">
        <w:rPr>
          <w:spacing w:val="-2"/>
          <w:sz w:val="24"/>
          <w:szCs w:val="24"/>
        </w:rPr>
        <w:t>применяют:</w:t>
      </w:r>
    </w:p>
    <w:p w14:paraId="148F8C0C" w14:textId="77777777" w:rsidR="00FC3317" w:rsidRPr="00FC3317" w:rsidRDefault="00FC3317" w:rsidP="009817E5">
      <w:pPr>
        <w:pStyle w:val="a5"/>
        <w:numPr>
          <w:ilvl w:val="1"/>
          <w:numId w:val="333"/>
        </w:numPr>
        <w:ind w:left="142" w:right="144" w:firstLine="709"/>
        <w:jc w:val="both"/>
        <w:rPr>
          <w:sz w:val="24"/>
          <w:szCs w:val="24"/>
        </w:rPr>
      </w:pPr>
      <w:r w:rsidRPr="00FC3317">
        <w:rPr>
          <w:sz w:val="24"/>
          <w:szCs w:val="24"/>
        </w:rPr>
        <w:t>плитку</w:t>
      </w:r>
      <w:r w:rsidRPr="00FC3317">
        <w:rPr>
          <w:spacing w:val="-6"/>
          <w:sz w:val="24"/>
          <w:szCs w:val="24"/>
        </w:rPr>
        <w:t xml:space="preserve"> </w:t>
      </w:r>
      <w:r w:rsidRPr="00FC3317">
        <w:rPr>
          <w:spacing w:val="-2"/>
          <w:sz w:val="24"/>
          <w:szCs w:val="24"/>
        </w:rPr>
        <w:t>глазурованную</w:t>
      </w:r>
    </w:p>
    <w:p w14:paraId="61FC6640" w14:textId="77777777" w:rsidR="00FC3317" w:rsidRPr="00FC3317" w:rsidRDefault="00FC3317" w:rsidP="009817E5">
      <w:pPr>
        <w:pStyle w:val="a5"/>
        <w:numPr>
          <w:ilvl w:val="1"/>
          <w:numId w:val="333"/>
        </w:numPr>
        <w:spacing w:before="1"/>
        <w:ind w:left="142" w:right="144" w:firstLine="709"/>
        <w:jc w:val="both"/>
        <w:rPr>
          <w:sz w:val="24"/>
          <w:szCs w:val="24"/>
        </w:rPr>
      </w:pPr>
      <w:r w:rsidRPr="00FC3317">
        <w:rPr>
          <w:sz w:val="24"/>
          <w:szCs w:val="24"/>
        </w:rPr>
        <w:t>плитку</w:t>
      </w:r>
      <w:r w:rsidRPr="00FC3317">
        <w:rPr>
          <w:spacing w:val="-4"/>
          <w:sz w:val="24"/>
          <w:szCs w:val="24"/>
        </w:rPr>
        <w:t xml:space="preserve"> </w:t>
      </w:r>
      <w:r w:rsidRPr="00FC3317">
        <w:rPr>
          <w:spacing w:val="-2"/>
          <w:sz w:val="24"/>
          <w:szCs w:val="24"/>
        </w:rPr>
        <w:t>стеклянную</w:t>
      </w:r>
    </w:p>
    <w:p w14:paraId="2AEB8070" w14:textId="77777777" w:rsidR="00FC3317" w:rsidRPr="00FC3317" w:rsidRDefault="00FC3317" w:rsidP="009817E5">
      <w:pPr>
        <w:pStyle w:val="a5"/>
        <w:numPr>
          <w:ilvl w:val="1"/>
          <w:numId w:val="333"/>
        </w:numPr>
        <w:ind w:left="142" w:right="144" w:firstLine="709"/>
        <w:jc w:val="both"/>
        <w:rPr>
          <w:sz w:val="24"/>
          <w:szCs w:val="24"/>
        </w:rPr>
      </w:pPr>
      <w:r w:rsidRPr="00FC3317">
        <w:rPr>
          <w:spacing w:val="-2"/>
          <w:sz w:val="24"/>
          <w:szCs w:val="24"/>
        </w:rPr>
        <w:t>керамогранит</w:t>
      </w:r>
    </w:p>
    <w:p w14:paraId="27AB24B4" w14:textId="77777777" w:rsidR="00FC3317" w:rsidRPr="00FC3317" w:rsidRDefault="00FC3317" w:rsidP="009817E5">
      <w:pPr>
        <w:pStyle w:val="a5"/>
        <w:numPr>
          <w:ilvl w:val="0"/>
          <w:numId w:val="333"/>
        </w:numPr>
        <w:ind w:left="142" w:right="144" w:firstLine="709"/>
        <w:jc w:val="both"/>
        <w:rPr>
          <w:i/>
          <w:sz w:val="24"/>
          <w:szCs w:val="24"/>
        </w:rPr>
      </w:pPr>
      <w:r w:rsidRPr="00FC3317">
        <w:rPr>
          <w:sz w:val="24"/>
          <w:szCs w:val="24"/>
        </w:rPr>
        <w:t>Толщина</w:t>
      </w:r>
      <w:r w:rsidRPr="00FC3317">
        <w:rPr>
          <w:spacing w:val="-9"/>
          <w:sz w:val="24"/>
          <w:szCs w:val="24"/>
        </w:rPr>
        <w:t xml:space="preserve"> </w:t>
      </w:r>
      <w:r w:rsidRPr="00FC3317">
        <w:rPr>
          <w:sz w:val="24"/>
          <w:szCs w:val="24"/>
        </w:rPr>
        <w:t>керамической</w:t>
      </w:r>
      <w:r w:rsidRPr="00FC3317">
        <w:rPr>
          <w:spacing w:val="-3"/>
          <w:sz w:val="24"/>
          <w:szCs w:val="24"/>
        </w:rPr>
        <w:t xml:space="preserve"> </w:t>
      </w:r>
      <w:r w:rsidRPr="00FC3317">
        <w:rPr>
          <w:sz w:val="24"/>
          <w:szCs w:val="24"/>
        </w:rPr>
        <w:t>плитки</w:t>
      </w:r>
      <w:r w:rsidRPr="00FC3317">
        <w:rPr>
          <w:spacing w:val="-3"/>
          <w:sz w:val="24"/>
          <w:szCs w:val="24"/>
        </w:rPr>
        <w:t xml:space="preserve"> </w:t>
      </w:r>
      <w:r w:rsidRPr="00FC3317">
        <w:rPr>
          <w:sz w:val="24"/>
          <w:szCs w:val="24"/>
        </w:rPr>
        <w:t>для</w:t>
      </w:r>
      <w:r w:rsidRPr="00FC3317">
        <w:rPr>
          <w:spacing w:val="-3"/>
          <w:sz w:val="24"/>
          <w:szCs w:val="24"/>
        </w:rPr>
        <w:t xml:space="preserve"> </w:t>
      </w:r>
      <w:r w:rsidRPr="00FC3317">
        <w:rPr>
          <w:sz w:val="24"/>
          <w:szCs w:val="24"/>
        </w:rPr>
        <w:t>облицовки</w:t>
      </w:r>
      <w:r w:rsidRPr="00FC3317">
        <w:rPr>
          <w:spacing w:val="-5"/>
          <w:sz w:val="24"/>
          <w:szCs w:val="24"/>
        </w:rPr>
        <w:t xml:space="preserve"> </w:t>
      </w:r>
      <w:r w:rsidRPr="00FC3317">
        <w:rPr>
          <w:sz w:val="24"/>
          <w:szCs w:val="24"/>
        </w:rPr>
        <w:t>стен</w:t>
      </w:r>
      <w:r w:rsidRPr="00FC3317">
        <w:rPr>
          <w:spacing w:val="-3"/>
          <w:sz w:val="24"/>
          <w:szCs w:val="24"/>
        </w:rPr>
        <w:t xml:space="preserve"> </w:t>
      </w:r>
      <w:r w:rsidRPr="00FC3317">
        <w:rPr>
          <w:sz w:val="24"/>
          <w:szCs w:val="24"/>
        </w:rPr>
        <w:t>не</w:t>
      </w:r>
      <w:r w:rsidRPr="00FC3317">
        <w:rPr>
          <w:spacing w:val="-5"/>
          <w:sz w:val="24"/>
          <w:szCs w:val="24"/>
        </w:rPr>
        <w:t xml:space="preserve"> </w:t>
      </w:r>
      <w:r w:rsidRPr="00FC3317">
        <w:rPr>
          <w:sz w:val="24"/>
          <w:szCs w:val="24"/>
        </w:rPr>
        <w:t>должна</w:t>
      </w:r>
      <w:r w:rsidRPr="00FC3317">
        <w:rPr>
          <w:spacing w:val="-6"/>
          <w:sz w:val="24"/>
          <w:szCs w:val="24"/>
        </w:rPr>
        <w:t xml:space="preserve"> </w:t>
      </w:r>
      <w:r w:rsidRPr="00FC3317">
        <w:rPr>
          <w:spacing w:val="-2"/>
          <w:sz w:val="24"/>
          <w:szCs w:val="24"/>
        </w:rPr>
        <w:t>превышать:</w:t>
      </w:r>
    </w:p>
    <w:p w14:paraId="6BABC2F6" w14:textId="77777777" w:rsidR="00FC3317" w:rsidRPr="00FC3317" w:rsidRDefault="00FC3317" w:rsidP="009817E5">
      <w:pPr>
        <w:pStyle w:val="a5"/>
        <w:numPr>
          <w:ilvl w:val="1"/>
          <w:numId w:val="333"/>
        </w:numPr>
        <w:ind w:left="142" w:right="144" w:firstLine="709"/>
        <w:jc w:val="both"/>
        <w:rPr>
          <w:sz w:val="24"/>
          <w:szCs w:val="24"/>
        </w:rPr>
      </w:pPr>
      <w:r w:rsidRPr="00FC3317">
        <w:rPr>
          <w:sz w:val="24"/>
          <w:szCs w:val="24"/>
        </w:rPr>
        <w:t>6</w:t>
      </w:r>
      <w:r w:rsidRPr="00FC3317">
        <w:rPr>
          <w:spacing w:val="-1"/>
          <w:sz w:val="24"/>
          <w:szCs w:val="24"/>
        </w:rPr>
        <w:t xml:space="preserve"> </w:t>
      </w:r>
      <w:r w:rsidRPr="00FC3317">
        <w:rPr>
          <w:spacing w:val="-7"/>
          <w:sz w:val="24"/>
          <w:szCs w:val="24"/>
        </w:rPr>
        <w:t>мм</w:t>
      </w:r>
    </w:p>
    <w:p w14:paraId="376352B3" w14:textId="77777777" w:rsidR="00FC3317" w:rsidRPr="00FC3317" w:rsidRDefault="00FC3317" w:rsidP="009817E5">
      <w:pPr>
        <w:pStyle w:val="a5"/>
        <w:numPr>
          <w:ilvl w:val="1"/>
          <w:numId w:val="333"/>
        </w:numPr>
        <w:ind w:left="142" w:right="144" w:firstLine="709"/>
        <w:jc w:val="both"/>
        <w:rPr>
          <w:sz w:val="24"/>
          <w:szCs w:val="24"/>
        </w:rPr>
      </w:pPr>
      <w:r w:rsidRPr="00FC3317">
        <w:rPr>
          <w:sz w:val="24"/>
          <w:szCs w:val="24"/>
        </w:rPr>
        <w:t>8</w:t>
      </w:r>
      <w:r w:rsidRPr="00FC3317">
        <w:rPr>
          <w:spacing w:val="-1"/>
          <w:sz w:val="24"/>
          <w:szCs w:val="24"/>
        </w:rPr>
        <w:t xml:space="preserve"> </w:t>
      </w:r>
      <w:r w:rsidRPr="00FC3317">
        <w:rPr>
          <w:spacing w:val="-7"/>
          <w:sz w:val="24"/>
          <w:szCs w:val="24"/>
        </w:rPr>
        <w:t>мм</w:t>
      </w:r>
    </w:p>
    <w:p w14:paraId="78687644" w14:textId="77777777" w:rsidR="00FC3317" w:rsidRPr="00FC3317" w:rsidRDefault="00FC3317" w:rsidP="009817E5">
      <w:pPr>
        <w:pStyle w:val="a5"/>
        <w:numPr>
          <w:ilvl w:val="1"/>
          <w:numId w:val="333"/>
        </w:numPr>
        <w:ind w:left="142" w:right="144" w:firstLine="709"/>
        <w:jc w:val="both"/>
        <w:rPr>
          <w:sz w:val="24"/>
          <w:szCs w:val="24"/>
        </w:rPr>
      </w:pPr>
      <w:r w:rsidRPr="00FC3317">
        <w:rPr>
          <w:sz w:val="24"/>
          <w:szCs w:val="24"/>
        </w:rPr>
        <w:t>10</w:t>
      </w:r>
      <w:r w:rsidRPr="00FC3317">
        <w:rPr>
          <w:spacing w:val="-1"/>
          <w:sz w:val="24"/>
          <w:szCs w:val="24"/>
        </w:rPr>
        <w:t xml:space="preserve"> </w:t>
      </w:r>
      <w:r w:rsidRPr="00FC3317">
        <w:rPr>
          <w:spacing w:val="-5"/>
          <w:sz w:val="24"/>
          <w:szCs w:val="24"/>
        </w:rPr>
        <w:t>мм</w:t>
      </w:r>
    </w:p>
    <w:p w14:paraId="5A8DF55B" w14:textId="77777777" w:rsidR="00FC3317" w:rsidRPr="00FC3317" w:rsidRDefault="00FC3317" w:rsidP="009817E5">
      <w:pPr>
        <w:pStyle w:val="a5"/>
        <w:numPr>
          <w:ilvl w:val="0"/>
          <w:numId w:val="333"/>
        </w:numPr>
        <w:spacing w:before="62"/>
        <w:ind w:left="142" w:right="144" w:firstLine="709"/>
        <w:jc w:val="both"/>
        <w:rPr>
          <w:i/>
          <w:sz w:val="24"/>
          <w:szCs w:val="24"/>
        </w:rPr>
      </w:pPr>
      <w:r w:rsidRPr="00FC3317">
        <w:rPr>
          <w:sz w:val="24"/>
          <w:szCs w:val="24"/>
        </w:rPr>
        <w:t>Полы</w:t>
      </w:r>
      <w:r w:rsidRPr="00FC3317">
        <w:rPr>
          <w:spacing w:val="-6"/>
          <w:sz w:val="24"/>
          <w:szCs w:val="24"/>
        </w:rPr>
        <w:t xml:space="preserve"> </w:t>
      </w:r>
      <w:r w:rsidRPr="00FC3317">
        <w:rPr>
          <w:sz w:val="24"/>
          <w:szCs w:val="24"/>
        </w:rPr>
        <w:t>из</w:t>
      </w:r>
      <w:r w:rsidRPr="00FC3317">
        <w:rPr>
          <w:spacing w:val="-2"/>
          <w:sz w:val="24"/>
          <w:szCs w:val="24"/>
        </w:rPr>
        <w:t xml:space="preserve"> </w:t>
      </w:r>
      <w:r w:rsidRPr="00FC3317">
        <w:rPr>
          <w:sz w:val="24"/>
          <w:szCs w:val="24"/>
        </w:rPr>
        <w:t>керамогранита</w:t>
      </w:r>
      <w:r w:rsidRPr="00FC3317">
        <w:rPr>
          <w:spacing w:val="-3"/>
          <w:sz w:val="24"/>
          <w:szCs w:val="24"/>
        </w:rPr>
        <w:t xml:space="preserve"> </w:t>
      </w:r>
      <w:r w:rsidRPr="00FC3317">
        <w:rPr>
          <w:sz w:val="24"/>
          <w:szCs w:val="24"/>
        </w:rPr>
        <w:t>применяют</w:t>
      </w:r>
      <w:r w:rsidRPr="00FC3317">
        <w:rPr>
          <w:spacing w:val="-3"/>
          <w:sz w:val="24"/>
          <w:szCs w:val="24"/>
        </w:rPr>
        <w:t xml:space="preserve"> </w:t>
      </w:r>
      <w:r w:rsidRPr="00FC3317">
        <w:rPr>
          <w:sz w:val="24"/>
          <w:szCs w:val="24"/>
        </w:rPr>
        <w:t>в</w:t>
      </w:r>
      <w:r w:rsidRPr="00FC3317">
        <w:rPr>
          <w:spacing w:val="-2"/>
          <w:sz w:val="24"/>
          <w:szCs w:val="24"/>
        </w:rPr>
        <w:t xml:space="preserve"> помещениях:</w:t>
      </w:r>
    </w:p>
    <w:p w14:paraId="130A7835" w14:textId="77777777" w:rsidR="00FC3317" w:rsidRPr="00FC3317" w:rsidRDefault="00FC3317" w:rsidP="009817E5">
      <w:pPr>
        <w:pStyle w:val="a5"/>
        <w:numPr>
          <w:ilvl w:val="1"/>
          <w:numId w:val="333"/>
        </w:numPr>
        <w:spacing w:before="2"/>
        <w:ind w:left="142" w:right="144" w:firstLine="709"/>
        <w:jc w:val="both"/>
        <w:rPr>
          <w:sz w:val="24"/>
          <w:szCs w:val="24"/>
        </w:rPr>
      </w:pPr>
      <w:r w:rsidRPr="00FC3317">
        <w:rPr>
          <w:sz w:val="24"/>
          <w:szCs w:val="24"/>
        </w:rPr>
        <w:t>с</w:t>
      </w:r>
      <w:r w:rsidRPr="00FC3317">
        <w:rPr>
          <w:spacing w:val="-6"/>
          <w:sz w:val="24"/>
          <w:szCs w:val="24"/>
        </w:rPr>
        <w:t xml:space="preserve"> </w:t>
      </w:r>
      <w:r w:rsidRPr="00FC3317">
        <w:rPr>
          <w:sz w:val="24"/>
          <w:szCs w:val="24"/>
        </w:rPr>
        <w:t>повышенной</w:t>
      </w:r>
      <w:r w:rsidRPr="00FC3317">
        <w:rPr>
          <w:spacing w:val="1"/>
          <w:sz w:val="24"/>
          <w:szCs w:val="24"/>
        </w:rPr>
        <w:t xml:space="preserve"> </w:t>
      </w:r>
      <w:r w:rsidRPr="00FC3317">
        <w:rPr>
          <w:spacing w:val="-2"/>
          <w:sz w:val="24"/>
          <w:szCs w:val="24"/>
        </w:rPr>
        <w:t>влажностью</w:t>
      </w:r>
    </w:p>
    <w:p w14:paraId="13B23C0F" w14:textId="77777777" w:rsidR="00FC3317" w:rsidRPr="00FC3317" w:rsidRDefault="00FC3317" w:rsidP="009817E5">
      <w:pPr>
        <w:pStyle w:val="a5"/>
        <w:numPr>
          <w:ilvl w:val="1"/>
          <w:numId w:val="333"/>
        </w:numPr>
        <w:spacing w:before="1"/>
        <w:ind w:left="142" w:right="144" w:firstLine="709"/>
        <w:jc w:val="both"/>
        <w:rPr>
          <w:sz w:val="24"/>
          <w:szCs w:val="24"/>
        </w:rPr>
      </w:pPr>
      <w:r w:rsidRPr="00FC3317">
        <w:rPr>
          <w:sz w:val="24"/>
          <w:szCs w:val="24"/>
        </w:rPr>
        <w:t>в</w:t>
      </w:r>
      <w:r w:rsidRPr="00FC3317">
        <w:rPr>
          <w:spacing w:val="-8"/>
          <w:sz w:val="24"/>
          <w:szCs w:val="24"/>
        </w:rPr>
        <w:t xml:space="preserve"> </w:t>
      </w:r>
      <w:r w:rsidRPr="00FC3317">
        <w:rPr>
          <w:sz w:val="24"/>
          <w:szCs w:val="24"/>
        </w:rPr>
        <w:t>фойе,</w:t>
      </w:r>
      <w:r w:rsidRPr="00FC3317">
        <w:rPr>
          <w:spacing w:val="-6"/>
          <w:sz w:val="24"/>
          <w:szCs w:val="24"/>
        </w:rPr>
        <w:t xml:space="preserve"> </w:t>
      </w:r>
      <w:r w:rsidRPr="00FC3317">
        <w:rPr>
          <w:sz w:val="24"/>
          <w:szCs w:val="24"/>
        </w:rPr>
        <w:t>санитарно-бытовых</w:t>
      </w:r>
      <w:r w:rsidRPr="00FC3317">
        <w:rPr>
          <w:spacing w:val="-2"/>
          <w:sz w:val="24"/>
          <w:szCs w:val="24"/>
        </w:rPr>
        <w:t xml:space="preserve"> </w:t>
      </w:r>
      <w:r w:rsidRPr="00FC3317">
        <w:rPr>
          <w:sz w:val="24"/>
          <w:szCs w:val="24"/>
        </w:rPr>
        <w:t>помещениях,</w:t>
      </w:r>
      <w:r w:rsidRPr="00FC3317">
        <w:rPr>
          <w:spacing w:val="-5"/>
          <w:sz w:val="24"/>
          <w:szCs w:val="24"/>
        </w:rPr>
        <w:t xml:space="preserve"> </w:t>
      </w:r>
      <w:r w:rsidRPr="00FC3317">
        <w:rPr>
          <w:sz w:val="24"/>
          <w:szCs w:val="24"/>
        </w:rPr>
        <w:t>в</w:t>
      </w:r>
      <w:r w:rsidRPr="00FC3317">
        <w:rPr>
          <w:spacing w:val="-5"/>
          <w:sz w:val="24"/>
          <w:szCs w:val="24"/>
        </w:rPr>
        <w:t xml:space="preserve"> </w:t>
      </w:r>
      <w:r w:rsidRPr="00FC3317">
        <w:rPr>
          <w:spacing w:val="-2"/>
          <w:sz w:val="24"/>
          <w:szCs w:val="24"/>
        </w:rPr>
        <w:t>вестибюлях</w:t>
      </w:r>
    </w:p>
    <w:p w14:paraId="37B6C4C5" w14:textId="77777777" w:rsidR="00FC3317" w:rsidRPr="00FC3317" w:rsidRDefault="00FC3317" w:rsidP="009817E5">
      <w:pPr>
        <w:pStyle w:val="a5"/>
        <w:numPr>
          <w:ilvl w:val="1"/>
          <w:numId w:val="333"/>
        </w:numPr>
        <w:ind w:left="142" w:right="144" w:firstLine="709"/>
        <w:jc w:val="both"/>
        <w:rPr>
          <w:sz w:val="24"/>
          <w:szCs w:val="24"/>
        </w:rPr>
      </w:pPr>
      <w:r w:rsidRPr="00FC3317">
        <w:rPr>
          <w:sz w:val="24"/>
          <w:szCs w:val="24"/>
        </w:rPr>
        <w:t>возможно</w:t>
      </w:r>
      <w:r w:rsidRPr="00FC3317">
        <w:rPr>
          <w:spacing w:val="-8"/>
          <w:sz w:val="24"/>
          <w:szCs w:val="24"/>
        </w:rPr>
        <w:t xml:space="preserve"> </w:t>
      </w:r>
      <w:r w:rsidRPr="00FC3317">
        <w:rPr>
          <w:sz w:val="24"/>
          <w:szCs w:val="24"/>
        </w:rPr>
        <w:t>применение</w:t>
      </w:r>
      <w:r w:rsidRPr="00FC3317">
        <w:rPr>
          <w:spacing w:val="-7"/>
          <w:sz w:val="24"/>
          <w:szCs w:val="24"/>
        </w:rPr>
        <w:t xml:space="preserve"> </w:t>
      </w:r>
      <w:r w:rsidRPr="00FC3317">
        <w:rPr>
          <w:sz w:val="24"/>
          <w:szCs w:val="24"/>
        </w:rPr>
        <w:t>в</w:t>
      </w:r>
      <w:r w:rsidRPr="00FC3317">
        <w:rPr>
          <w:spacing w:val="-6"/>
          <w:sz w:val="24"/>
          <w:szCs w:val="24"/>
        </w:rPr>
        <w:t xml:space="preserve"> </w:t>
      </w:r>
      <w:r w:rsidRPr="00FC3317">
        <w:rPr>
          <w:sz w:val="24"/>
          <w:szCs w:val="24"/>
        </w:rPr>
        <w:t>обоих</w:t>
      </w:r>
      <w:r w:rsidRPr="00FC3317">
        <w:rPr>
          <w:spacing w:val="-5"/>
          <w:sz w:val="24"/>
          <w:szCs w:val="24"/>
        </w:rPr>
        <w:t xml:space="preserve"> </w:t>
      </w:r>
      <w:r w:rsidRPr="00FC3317">
        <w:rPr>
          <w:sz w:val="24"/>
          <w:szCs w:val="24"/>
        </w:rPr>
        <w:t>перечисленных</w:t>
      </w:r>
      <w:r w:rsidRPr="00FC3317">
        <w:rPr>
          <w:spacing w:val="-2"/>
          <w:sz w:val="24"/>
          <w:szCs w:val="24"/>
        </w:rPr>
        <w:t xml:space="preserve"> случаях</w:t>
      </w:r>
    </w:p>
    <w:p w14:paraId="79A791AE" w14:textId="77777777" w:rsidR="00FC3317" w:rsidRPr="00FC3317" w:rsidRDefault="00FC3317" w:rsidP="009817E5">
      <w:pPr>
        <w:pStyle w:val="a5"/>
        <w:numPr>
          <w:ilvl w:val="0"/>
          <w:numId w:val="333"/>
        </w:numPr>
        <w:ind w:left="142" w:right="144" w:firstLine="709"/>
        <w:jc w:val="both"/>
        <w:rPr>
          <w:i/>
          <w:sz w:val="24"/>
          <w:szCs w:val="24"/>
        </w:rPr>
      </w:pPr>
      <w:r w:rsidRPr="00FC3317">
        <w:rPr>
          <w:sz w:val="24"/>
          <w:szCs w:val="24"/>
        </w:rPr>
        <w:t>Керамическую</w:t>
      </w:r>
      <w:r w:rsidRPr="00FC3317">
        <w:rPr>
          <w:spacing w:val="-5"/>
          <w:sz w:val="24"/>
          <w:szCs w:val="24"/>
        </w:rPr>
        <w:t xml:space="preserve"> </w:t>
      </w:r>
      <w:r w:rsidRPr="00FC3317">
        <w:rPr>
          <w:sz w:val="24"/>
          <w:szCs w:val="24"/>
        </w:rPr>
        <w:t>плитку</w:t>
      </w:r>
      <w:r w:rsidRPr="00FC3317">
        <w:rPr>
          <w:spacing w:val="-9"/>
          <w:sz w:val="24"/>
          <w:szCs w:val="24"/>
        </w:rPr>
        <w:t xml:space="preserve"> </w:t>
      </w:r>
      <w:r w:rsidRPr="00FC3317">
        <w:rPr>
          <w:spacing w:val="-2"/>
          <w:sz w:val="24"/>
          <w:szCs w:val="24"/>
        </w:rPr>
        <w:t>получают:</w:t>
      </w:r>
    </w:p>
    <w:p w14:paraId="2C8CB16E" w14:textId="77777777" w:rsidR="00FC3317" w:rsidRPr="00FC3317" w:rsidRDefault="00FC3317" w:rsidP="009817E5">
      <w:pPr>
        <w:pStyle w:val="a5"/>
        <w:numPr>
          <w:ilvl w:val="1"/>
          <w:numId w:val="333"/>
        </w:numPr>
        <w:ind w:left="142" w:right="144" w:firstLine="709"/>
        <w:jc w:val="both"/>
        <w:rPr>
          <w:sz w:val="24"/>
          <w:szCs w:val="24"/>
        </w:rPr>
      </w:pPr>
      <w:r w:rsidRPr="00FC3317">
        <w:rPr>
          <w:sz w:val="24"/>
          <w:szCs w:val="24"/>
        </w:rPr>
        <w:t>литья,</w:t>
      </w:r>
      <w:r w:rsidRPr="00FC3317">
        <w:rPr>
          <w:spacing w:val="-4"/>
          <w:sz w:val="24"/>
          <w:szCs w:val="24"/>
        </w:rPr>
        <w:t xml:space="preserve"> </w:t>
      </w:r>
      <w:r w:rsidRPr="00FC3317">
        <w:rPr>
          <w:sz w:val="24"/>
          <w:szCs w:val="24"/>
        </w:rPr>
        <w:t>с</w:t>
      </w:r>
      <w:r w:rsidRPr="00FC3317">
        <w:rPr>
          <w:spacing w:val="-6"/>
          <w:sz w:val="24"/>
          <w:szCs w:val="24"/>
        </w:rPr>
        <w:t xml:space="preserve"> </w:t>
      </w:r>
      <w:r w:rsidRPr="00FC3317">
        <w:rPr>
          <w:sz w:val="24"/>
          <w:szCs w:val="24"/>
        </w:rPr>
        <w:t>последующим</w:t>
      </w:r>
      <w:r w:rsidRPr="00FC3317">
        <w:rPr>
          <w:spacing w:val="-6"/>
          <w:sz w:val="24"/>
          <w:szCs w:val="24"/>
        </w:rPr>
        <w:t xml:space="preserve"> </w:t>
      </w:r>
      <w:r w:rsidRPr="00FC3317">
        <w:rPr>
          <w:spacing w:val="-2"/>
          <w:sz w:val="24"/>
          <w:szCs w:val="24"/>
        </w:rPr>
        <w:t>обжигом</w:t>
      </w:r>
    </w:p>
    <w:p w14:paraId="2C7F8E1F" w14:textId="77777777" w:rsidR="00FC3317" w:rsidRPr="00FC3317" w:rsidRDefault="00FC3317" w:rsidP="009817E5">
      <w:pPr>
        <w:pStyle w:val="a5"/>
        <w:numPr>
          <w:ilvl w:val="1"/>
          <w:numId w:val="333"/>
        </w:numPr>
        <w:ind w:left="142" w:right="144" w:firstLine="709"/>
        <w:jc w:val="both"/>
        <w:rPr>
          <w:sz w:val="24"/>
          <w:szCs w:val="24"/>
        </w:rPr>
      </w:pPr>
      <w:r w:rsidRPr="00FC3317">
        <w:rPr>
          <w:sz w:val="24"/>
          <w:szCs w:val="24"/>
        </w:rPr>
        <w:t>формованием</w:t>
      </w:r>
      <w:r w:rsidRPr="00FC3317">
        <w:rPr>
          <w:spacing w:val="-8"/>
          <w:sz w:val="24"/>
          <w:szCs w:val="24"/>
        </w:rPr>
        <w:t xml:space="preserve"> </w:t>
      </w:r>
      <w:r w:rsidRPr="00FC3317">
        <w:rPr>
          <w:sz w:val="24"/>
          <w:szCs w:val="24"/>
        </w:rPr>
        <w:t>на</w:t>
      </w:r>
      <w:r w:rsidRPr="00FC3317">
        <w:rPr>
          <w:spacing w:val="-7"/>
          <w:sz w:val="24"/>
          <w:szCs w:val="24"/>
        </w:rPr>
        <w:t xml:space="preserve"> </w:t>
      </w:r>
      <w:r w:rsidRPr="00FC3317">
        <w:rPr>
          <w:sz w:val="24"/>
          <w:szCs w:val="24"/>
        </w:rPr>
        <w:t>автоматических</w:t>
      </w:r>
      <w:r w:rsidRPr="00FC3317">
        <w:rPr>
          <w:spacing w:val="-4"/>
          <w:sz w:val="24"/>
          <w:szCs w:val="24"/>
        </w:rPr>
        <w:t xml:space="preserve"> </w:t>
      </w:r>
      <w:r w:rsidRPr="00FC3317">
        <w:rPr>
          <w:sz w:val="24"/>
          <w:szCs w:val="24"/>
        </w:rPr>
        <w:t>линиях</w:t>
      </w:r>
      <w:r w:rsidRPr="00FC3317">
        <w:rPr>
          <w:spacing w:val="-2"/>
          <w:sz w:val="24"/>
          <w:szCs w:val="24"/>
        </w:rPr>
        <w:t xml:space="preserve"> </w:t>
      </w:r>
      <w:r w:rsidRPr="00FC3317">
        <w:rPr>
          <w:sz w:val="24"/>
          <w:szCs w:val="24"/>
        </w:rPr>
        <w:t>с</w:t>
      </w:r>
      <w:r w:rsidRPr="00FC3317">
        <w:rPr>
          <w:spacing w:val="-11"/>
          <w:sz w:val="24"/>
          <w:szCs w:val="24"/>
        </w:rPr>
        <w:t xml:space="preserve"> </w:t>
      </w:r>
      <w:r w:rsidRPr="00FC3317">
        <w:rPr>
          <w:sz w:val="24"/>
          <w:szCs w:val="24"/>
        </w:rPr>
        <w:t>последующим</w:t>
      </w:r>
      <w:r w:rsidRPr="00FC3317">
        <w:rPr>
          <w:spacing w:val="-6"/>
          <w:sz w:val="24"/>
          <w:szCs w:val="24"/>
        </w:rPr>
        <w:t xml:space="preserve"> </w:t>
      </w:r>
      <w:r w:rsidRPr="00FC3317">
        <w:rPr>
          <w:spacing w:val="-2"/>
          <w:sz w:val="24"/>
          <w:szCs w:val="24"/>
        </w:rPr>
        <w:t>обжигом</w:t>
      </w:r>
    </w:p>
    <w:p w14:paraId="347C07D7" w14:textId="77777777" w:rsidR="00FC3317" w:rsidRPr="00FC3317" w:rsidRDefault="00FC3317" w:rsidP="009817E5">
      <w:pPr>
        <w:pStyle w:val="a5"/>
        <w:numPr>
          <w:ilvl w:val="1"/>
          <w:numId w:val="333"/>
        </w:numPr>
        <w:ind w:left="142" w:right="144" w:firstLine="709"/>
        <w:jc w:val="both"/>
        <w:rPr>
          <w:sz w:val="24"/>
          <w:szCs w:val="24"/>
        </w:rPr>
      </w:pPr>
      <w:r w:rsidRPr="00FC3317">
        <w:rPr>
          <w:sz w:val="24"/>
          <w:szCs w:val="24"/>
        </w:rPr>
        <w:t>распиливанием</w:t>
      </w:r>
      <w:r w:rsidRPr="00FC3317">
        <w:rPr>
          <w:spacing w:val="-8"/>
          <w:sz w:val="24"/>
          <w:szCs w:val="24"/>
        </w:rPr>
        <w:t xml:space="preserve"> </w:t>
      </w:r>
      <w:r w:rsidRPr="00FC3317">
        <w:rPr>
          <w:sz w:val="24"/>
          <w:szCs w:val="24"/>
        </w:rPr>
        <w:t>глиняной</w:t>
      </w:r>
      <w:r w:rsidRPr="00FC3317">
        <w:rPr>
          <w:spacing w:val="-5"/>
          <w:sz w:val="24"/>
          <w:szCs w:val="24"/>
        </w:rPr>
        <w:t xml:space="preserve"> </w:t>
      </w:r>
      <w:r w:rsidRPr="00FC3317">
        <w:rPr>
          <w:spacing w:val="-4"/>
          <w:sz w:val="24"/>
          <w:szCs w:val="24"/>
        </w:rPr>
        <w:t>массы</w:t>
      </w:r>
    </w:p>
    <w:p w14:paraId="15458F03" w14:textId="77777777" w:rsidR="00FC3317" w:rsidRPr="00FC3317" w:rsidRDefault="00FC3317" w:rsidP="009817E5">
      <w:pPr>
        <w:pStyle w:val="a5"/>
        <w:numPr>
          <w:ilvl w:val="0"/>
          <w:numId w:val="333"/>
        </w:numPr>
        <w:ind w:left="142" w:right="144" w:firstLine="709"/>
        <w:jc w:val="both"/>
        <w:rPr>
          <w:sz w:val="24"/>
          <w:szCs w:val="24"/>
        </w:rPr>
      </w:pPr>
      <w:r w:rsidRPr="00FC3317">
        <w:rPr>
          <w:sz w:val="24"/>
          <w:szCs w:val="24"/>
        </w:rPr>
        <w:t>Плитка</w:t>
      </w:r>
      <w:r w:rsidRPr="00FC3317">
        <w:rPr>
          <w:spacing w:val="-6"/>
          <w:sz w:val="24"/>
          <w:szCs w:val="24"/>
        </w:rPr>
        <w:t xml:space="preserve"> </w:t>
      </w:r>
      <w:r w:rsidRPr="00FC3317">
        <w:rPr>
          <w:sz w:val="24"/>
          <w:szCs w:val="24"/>
        </w:rPr>
        <w:t>для</w:t>
      </w:r>
      <w:r w:rsidRPr="00FC3317">
        <w:rPr>
          <w:spacing w:val="-6"/>
          <w:sz w:val="24"/>
          <w:szCs w:val="24"/>
        </w:rPr>
        <w:t xml:space="preserve"> </w:t>
      </w:r>
      <w:r w:rsidRPr="00FC3317">
        <w:rPr>
          <w:sz w:val="24"/>
          <w:szCs w:val="24"/>
        </w:rPr>
        <w:t>наружной</w:t>
      </w:r>
      <w:r w:rsidRPr="00FC3317">
        <w:rPr>
          <w:spacing w:val="-3"/>
          <w:sz w:val="24"/>
          <w:szCs w:val="24"/>
        </w:rPr>
        <w:t xml:space="preserve"> </w:t>
      </w:r>
      <w:r w:rsidRPr="00FC3317">
        <w:rPr>
          <w:sz w:val="24"/>
          <w:szCs w:val="24"/>
        </w:rPr>
        <w:t>облицовки</w:t>
      </w:r>
      <w:r w:rsidRPr="00FC3317">
        <w:rPr>
          <w:spacing w:val="-1"/>
          <w:sz w:val="24"/>
          <w:szCs w:val="24"/>
        </w:rPr>
        <w:t xml:space="preserve"> </w:t>
      </w:r>
      <w:r w:rsidRPr="00FC3317">
        <w:rPr>
          <w:sz w:val="24"/>
          <w:szCs w:val="24"/>
        </w:rPr>
        <w:t>дорожек</w:t>
      </w:r>
      <w:r w:rsidRPr="00FC3317">
        <w:rPr>
          <w:spacing w:val="-5"/>
          <w:sz w:val="24"/>
          <w:szCs w:val="24"/>
        </w:rPr>
        <w:t xml:space="preserve"> </w:t>
      </w:r>
      <w:r w:rsidRPr="00FC3317">
        <w:rPr>
          <w:sz w:val="24"/>
          <w:szCs w:val="24"/>
        </w:rPr>
        <w:t>должны</w:t>
      </w:r>
      <w:r w:rsidRPr="00FC3317">
        <w:rPr>
          <w:spacing w:val="-5"/>
          <w:sz w:val="24"/>
          <w:szCs w:val="24"/>
        </w:rPr>
        <w:t xml:space="preserve"> </w:t>
      </w:r>
      <w:r w:rsidRPr="00FC3317">
        <w:rPr>
          <w:spacing w:val="-2"/>
          <w:sz w:val="24"/>
          <w:szCs w:val="24"/>
        </w:rPr>
        <w:t>быть:</w:t>
      </w:r>
    </w:p>
    <w:p w14:paraId="288C19A4" w14:textId="77777777" w:rsidR="00FC3317" w:rsidRPr="00FC3317" w:rsidRDefault="00FC3317" w:rsidP="009817E5">
      <w:pPr>
        <w:pStyle w:val="a5"/>
        <w:numPr>
          <w:ilvl w:val="1"/>
          <w:numId w:val="333"/>
        </w:numPr>
        <w:ind w:left="142" w:right="144" w:firstLine="709"/>
        <w:jc w:val="both"/>
        <w:rPr>
          <w:sz w:val="24"/>
          <w:szCs w:val="24"/>
        </w:rPr>
      </w:pPr>
      <w:r w:rsidRPr="00FC3317">
        <w:rPr>
          <w:sz w:val="24"/>
          <w:szCs w:val="24"/>
        </w:rPr>
        <w:t>с</w:t>
      </w:r>
      <w:r w:rsidRPr="00FC3317">
        <w:rPr>
          <w:spacing w:val="-7"/>
          <w:sz w:val="24"/>
          <w:szCs w:val="24"/>
        </w:rPr>
        <w:t xml:space="preserve"> </w:t>
      </w:r>
      <w:r w:rsidRPr="00FC3317">
        <w:rPr>
          <w:sz w:val="24"/>
          <w:szCs w:val="24"/>
        </w:rPr>
        <w:t xml:space="preserve">шероховатой </w:t>
      </w:r>
      <w:r w:rsidRPr="00FC3317">
        <w:rPr>
          <w:spacing w:val="-2"/>
          <w:sz w:val="24"/>
          <w:szCs w:val="24"/>
        </w:rPr>
        <w:t>поверхностью</w:t>
      </w:r>
    </w:p>
    <w:p w14:paraId="21C08138" w14:textId="77777777" w:rsidR="00FC3317" w:rsidRPr="00FC3317" w:rsidRDefault="00FC3317" w:rsidP="009817E5">
      <w:pPr>
        <w:pStyle w:val="a5"/>
        <w:numPr>
          <w:ilvl w:val="1"/>
          <w:numId w:val="333"/>
        </w:numPr>
        <w:ind w:left="142" w:right="144" w:firstLine="709"/>
        <w:jc w:val="both"/>
        <w:rPr>
          <w:sz w:val="24"/>
          <w:szCs w:val="24"/>
        </w:rPr>
      </w:pPr>
      <w:r w:rsidRPr="00FC3317">
        <w:rPr>
          <w:sz w:val="24"/>
          <w:szCs w:val="24"/>
        </w:rPr>
        <w:t>с</w:t>
      </w:r>
      <w:r w:rsidRPr="00FC3317">
        <w:rPr>
          <w:spacing w:val="-7"/>
          <w:sz w:val="24"/>
          <w:szCs w:val="24"/>
        </w:rPr>
        <w:t xml:space="preserve"> </w:t>
      </w:r>
      <w:r w:rsidRPr="00FC3317">
        <w:rPr>
          <w:sz w:val="24"/>
          <w:szCs w:val="24"/>
        </w:rPr>
        <w:t>глянцевой</w:t>
      </w:r>
      <w:r w:rsidRPr="00FC3317">
        <w:rPr>
          <w:spacing w:val="-1"/>
          <w:sz w:val="24"/>
          <w:szCs w:val="24"/>
        </w:rPr>
        <w:t xml:space="preserve"> </w:t>
      </w:r>
      <w:r w:rsidRPr="00FC3317">
        <w:rPr>
          <w:spacing w:val="-2"/>
          <w:sz w:val="24"/>
          <w:szCs w:val="24"/>
        </w:rPr>
        <w:t>поверхностью</w:t>
      </w:r>
    </w:p>
    <w:p w14:paraId="712A169C" w14:textId="77777777" w:rsidR="00FC3317" w:rsidRPr="00FC3317" w:rsidRDefault="00FC3317" w:rsidP="009817E5">
      <w:pPr>
        <w:pStyle w:val="a5"/>
        <w:numPr>
          <w:ilvl w:val="1"/>
          <w:numId w:val="333"/>
        </w:numPr>
        <w:ind w:left="142" w:right="144" w:firstLine="709"/>
        <w:jc w:val="both"/>
        <w:rPr>
          <w:sz w:val="24"/>
          <w:szCs w:val="24"/>
        </w:rPr>
      </w:pPr>
      <w:r w:rsidRPr="00FC3317">
        <w:rPr>
          <w:sz w:val="24"/>
          <w:szCs w:val="24"/>
        </w:rPr>
        <w:t>с</w:t>
      </w:r>
      <w:r w:rsidRPr="00FC3317">
        <w:rPr>
          <w:spacing w:val="-9"/>
          <w:sz w:val="24"/>
          <w:szCs w:val="24"/>
        </w:rPr>
        <w:t xml:space="preserve"> </w:t>
      </w:r>
      <w:r w:rsidRPr="00FC3317">
        <w:rPr>
          <w:sz w:val="24"/>
          <w:szCs w:val="24"/>
        </w:rPr>
        <w:t>матовой</w:t>
      </w:r>
      <w:r w:rsidRPr="00FC3317">
        <w:rPr>
          <w:spacing w:val="-2"/>
          <w:sz w:val="24"/>
          <w:szCs w:val="24"/>
        </w:rPr>
        <w:t xml:space="preserve"> поверхностью</w:t>
      </w:r>
    </w:p>
    <w:p w14:paraId="76B253A2" w14:textId="77777777" w:rsidR="00FC3317" w:rsidRPr="00FC3317" w:rsidRDefault="00FC3317" w:rsidP="009817E5">
      <w:pPr>
        <w:pStyle w:val="a5"/>
        <w:numPr>
          <w:ilvl w:val="0"/>
          <w:numId w:val="333"/>
        </w:numPr>
        <w:ind w:left="142" w:right="144" w:firstLine="709"/>
        <w:jc w:val="both"/>
        <w:rPr>
          <w:sz w:val="24"/>
          <w:szCs w:val="24"/>
        </w:rPr>
      </w:pPr>
      <w:r w:rsidRPr="00FC3317">
        <w:rPr>
          <w:sz w:val="24"/>
          <w:szCs w:val="24"/>
        </w:rPr>
        <w:t>Керамические</w:t>
      </w:r>
      <w:r w:rsidRPr="00FC3317">
        <w:rPr>
          <w:spacing w:val="-5"/>
          <w:sz w:val="24"/>
          <w:szCs w:val="24"/>
        </w:rPr>
        <w:t xml:space="preserve"> </w:t>
      </w:r>
      <w:r w:rsidRPr="00FC3317">
        <w:rPr>
          <w:sz w:val="24"/>
          <w:szCs w:val="24"/>
        </w:rPr>
        <w:t>плитки</w:t>
      </w:r>
      <w:r w:rsidRPr="00FC3317">
        <w:rPr>
          <w:spacing w:val="-2"/>
          <w:sz w:val="24"/>
          <w:szCs w:val="24"/>
        </w:rPr>
        <w:t xml:space="preserve"> </w:t>
      </w:r>
      <w:r w:rsidRPr="00FC3317">
        <w:rPr>
          <w:sz w:val="24"/>
          <w:szCs w:val="24"/>
        </w:rPr>
        <w:t>одного</w:t>
      </w:r>
      <w:r w:rsidRPr="00FC3317">
        <w:rPr>
          <w:spacing w:val="-2"/>
          <w:sz w:val="24"/>
          <w:szCs w:val="24"/>
        </w:rPr>
        <w:t xml:space="preserve"> </w:t>
      </w:r>
      <w:r w:rsidRPr="00FC3317">
        <w:rPr>
          <w:sz w:val="24"/>
          <w:szCs w:val="24"/>
        </w:rPr>
        <w:t>вида</w:t>
      </w:r>
      <w:r w:rsidRPr="00FC3317">
        <w:rPr>
          <w:spacing w:val="-5"/>
          <w:sz w:val="24"/>
          <w:szCs w:val="24"/>
        </w:rPr>
        <w:t xml:space="preserve"> </w:t>
      </w:r>
      <w:r w:rsidRPr="00FC3317">
        <w:rPr>
          <w:sz w:val="24"/>
          <w:szCs w:val="24"/>
        </w:rPr>
        <w:t>должны</w:t>
      </w:r>
      <w:r w:rsidRPr="00FC3317">
        <w:rPr>
          <w:spacing w:val="-4"/>
          <w:sz w:val="24"/>
          <w:szCs w:val="24"/>
        </w:rPr>
        <w:t xml:space="preserve"> быть:</w:t>
      </w:r>
    </w:p>
    <w:p w14:paraId="323F5C86" w14:textId="77777777" w:rsidR="00FC3317" w:rsidRPr="00FC3317" w:rsidRDefault="00FC3317" w:rsidP="009817E5">
      <w:pPr>
        <w:pStyle w:val="a5"/>
        <w:numPr>
          <w:ilvl w:val="1"/>
          <w:numId w:val="333"/>
        </w:numPr>
        <w:ind w:left="142" w:right="144" w:firstLine="709"/>
        <w:jc w:val="both"/>
        <w:rPr>
          <w:sz w:val="24"/>
          <w:szCs w:val="24"/>
        </w:rPr>
      </w:pPr>
      <w:r w:rsidRPr="00FC3317">
        <w:rPr>
          <w:sz w:val="24"/>
          <w:szCs w:val="24"/>
        </w:rPr>
        <w:t>одинаковыми</w:t>
      </w:r>
      <w:r w:rsidRPr="00FC3317">
        <w:rPr>
          <w:spacing w:val="-2"/>
          <w:sz w:val="24"/>
          <w:szCs w:val="24"/>
        </w:rPr>
        <w:t xml:space="preserve"> </w:t>
      </w:r>
      <w:r w:rsidRPr="00FC3317">
        <w:rPr>
          <w:sz w:val="24"/>
          <w:szCs w:val="24"/>
        </w:rPr>
        <w:t>по</w:t>
      </w:r>
      <w:r w:rsidRPr="00FC3317">
        <w:rPr>
          <w:spacing w:val="-5"/>
          <w:sz w:val="24"/>
          <w:szCs w:val="24"/>
        </w:rPr>
        <w:t xml:space="preserve"> </w:t>
      </w:r>
      <w:r w:rsidRPr="00FC3317">
        <w:rPr>
          <w:sz w:val="24"/>
          <w:szCs w:val="24"/>
        </w:rPr>
        <w:t>размерам</w:t>
      </w:r>
      <w:r w:rsidRPr="00FC3317">
        <w:rPr>
          <w:spacing w:val="-5"/>
          <w:sz w:val="24"/>
          <w:szCs w:val="24"/>
        </w:rPr>
        <w:t xml:space="preserve"> </w:t>
      </w:r>
      <w:r w:rsidRPr="00FC3317">
        <w:rPr>
          <w:sz w:val="24"/>
          <w:szCs w:val="24"/>
        </w:rPr>
        <w:t xml:space="preserve">и </w:t>
      </w:r>
      <w:r w:rsidRPr="00FC3317">
        <w:rPr>
          <w:spacing w:val="-2"/>
          <w:sz w:val="24"/>
          <w:szCs w:val="24"/>
        </w:rPr>
        <w:t>толщине</w:t>
      </w:r>
    </w:p>
    <w:p w14:paraId="43CD3F18" w14:textId="77777777" w:rsidR="00FC3317" w:rsidRPr="00FC3317" w:rsidRDefault="00FC3317" w:rsidP="009817E5">
      <w:pPr>
        <w:pStyle w:val="a5"/>
        <w:numPr>
          <w:ilvl w:val="1"/>
          <w:numId w:val="333"/>
        </w:numPr>
        <w:ind w:left="142" w:right="144" w:firstLine="709"/>
        <w:jc w:val="both"/>
        <w:rPr>
          <w:sz w:val="24"/>
          <w:szCs w:val="24"/>
        </w:rPr>
      </w:pPr>
      <w:r w:rsidRPr="00FC3317">
        <w:rPr>
          <w:sz w:val="24"/>
          <w:szCs w:val="24"/>
        </w:rPr>
        <w:t>цвет</w:t>
      </w:r>
      <w:r w:rsidRPr="00FC3317">
        <w:rPr>
          <w:spacing w:val="-3"/>
          <w:sz w:val="24"/>
          <w:szCs w:val="24"/>
        </w:rPr>
        <w:t xml:space="preserve"> </w:t>
      </w:r>
      <w:r w:rsidRPr="00FC3317">
        <w:rPr>
          <w:sz w:val="24"/>
          <w:szCs w:val="24"/>
        </w:rPr>
        <w:t>плитки</w:t>
      </w:r>
      <w:r w:rsidRPr="00FC3317">
        <w:rPr>
          <w:spacing w:val="-3"/>
          <w:sz w:val="24"/>
          <w:szCs w:val="24"/>
        </w:rPr>
        <w:t xml:space="preserve"> </w:t>
      </w:r>
      <w:r w:rsidRPr="00FC3317">
        <w:rPr>
          <w:sz w:val="24"/>
          <w:szCs w:val="24"/>
        </w:rPr>
        <w:t>должен</w:t>
      </w:r>
      <w:r w:rsidRPr="00FC3317">
        <w:rPr>
          <w:spacing w:val="-4"/>
          <w:sz w:val="24"/>
          <w:szCs w:val="24"/>
        </w:rPr>
        <w:t xml:space="preserve"> </w:t>
      </w:r>
      <w:r w:rsidRPr="00FC3317">
        <w:rPr>
          <w:sz w:val="24"/>
          <w:szCs w:val="24"/>
        </w:rPr>
        <w:t>быть</w:t>
      </w:r>
      <w:r w:rsidRPr="00FC3317">
        <w:rPr>
          <w:spacing w:val="-1"/>
          <w:sz w:val="24"/>
          <w:szCs w:val="24"/>
        </w:rPr>
        <w:t xml:space="preserve"> </w:t>
      </w:r>
      <w:r w:rsidRPr="00FC3317">
        <w:rPr>
          <w:spacing w:val="-2"/>
          <w:sz w:val="24"/>
          <w:szCs w:val="24"/>
        </w:rPr>
        <w:t>одинаковым</w:t>
      </w:r>
    </w:p>
    <w:p w14:paraId="33FA6153" w14:textId="77777777" w:rsidR="00FC3317" w:rsidRPr="00FC3317" w:rsidRDefault="00FC3317" w:rsidP="009817E5">
      <w:pPr>
        <w:pStyle w:val="a5"/>
        <w:numPr>
          <w:ilvl w:val="1"/>
          <w:numId w:val="333"/>
        </w:numPr>
        <w:spacing w:before="1"/>
        <w:ind w:left="142" w:right="144" w:firstLine="709"/>
        <w:jc w:val="both"/>
        <w:rPr>
          <w:sz w:val="24"/>
          <w:szCs w:val="24"/>
        </w:rPr>
      </w:pPr>
      <w:r w:rsidRPr="00FC3317">
        <w:rPr>
          <w:sz w:val="24"/>
          <w:szCs w:val="24"/>
        </w:rPr>
        <w:t>оба</w:t>
      </w:r>
      <w:r w:rsidRPr="00FC3317">
        <w:rPr>
          <w:spacing w:val="-7"/>
          <w:sz w:val="24"/>
          <w:szCs w:val="24"/>
        </w:rPr>
        <w:t xml:space="preserve"> </w:t>
      </w:r>
      <w:r w:rsidRPr="00FC3317">
        <w:rPr>
          <w:sz w:val="24"/>
          <w:szCs w:val="24"/>
        </w:rPr>
        <w:t>перечисленных</w:t>
      </w:r>
      <w:r w:rsidRPr="00FC3317">
        <w:rPr>
          <w:spacing w:val="-1"/>
          <w:sz w:val="24"/>
          <w:szCs w:val="24"/>
        </w:rPr>
        <w:t xml:space="preserve"> </w:t>
      </w:r>
      <w:r w:rsidRPr="00FC3317">
        <w:rPr>
          <w:spacing w:val="-2"/>
          <w:sz w:val="24"/>
          <w:szCs w:val="24"/>
        </w:rPr>
        <w:t>фактора</w:t>
      </w:r>
    </w:p>
    <w:p w14:paraId="27746C52" w14:textId="77777777" w:rsidR="00FC3317" w:rsidRPr="00FC3317" w:rsidRDefault="00FC3317" w:rsidP="009817E5">
      <w:pPr>
        <w:pStyle w:val="a5"/>
        <w:numPr>
          <w:ilvl w:val="0"/>
          <w:numId w:val="333"/>
        </w:numPr>
        <w:ind w:left="142" w:right="144" w:firstLine="709"/>
        <w:jc w:val="both"/>
        <w:rPr>
          <w:sz w:val="24"/>
          <w:szCs w:val="24"/>
        </w:rPr>
      </w:pPr>
      <w:proofErr w:type="spellStart"/>
      <w:r w:rsidRPr="00FC3317">
        <w:rPr>
          <w:sz w:val="24"/>
          <w:szCs w:val="24"/>
        </w:rPr>
        <w:t>Погонажные</w:t>
      </w:r>
      <w:proofErr w:type="spellEnd"/>
      <w:r w:rsidRPr="00FC3317">
        <w:rPr>
          <w:spacing w:val="-9"/>
          <w:sz w:val="24"/>
          <w:szCs w:val="24"/>
        </w:rPr>
        <w:t xml:space="preserve"> </w:t>
      </w:r>
      <w:r w:rsidRPr="00FC3317">
        <w:rPr>
          <w:sz w:val="24"/>
          <w:szCs w:val="24"/>
        </w:rPr>
        <w:t>изделия</w:t>
      </w:r>
      <w:r w:rsidRPr="00FC3317">
        <w:rPr>
          <w:spacing w:val="-5"/>
          <w:sz w:val="24"/>
          <w:szCs w:val="24"/>
        </w:rPr>
        <w:t xml:space="preserve"> </w:t>
      </w:r>
      <w:r w:rsidRPr="00FC3317">
        <w:rPr>
          <w:sz w:val="24"/>
          <w:szCs w:val="24"/>
        </w:rPr>
        <w:t>для</w:t>
      </w:r>
      <w:r w:rsidRPr="00FC3317">
        <w:rPr>
          <w:spacing w:val="-6"/>
          <w:sz w:val="24"/>
          <w:szCs w:val="24"/>
        </w:rPr>
        <w:t xml:space="preserve"> </w:t>
      </w:r>
      <w:r w:rsidRPr="00FC3317">
        <w:rPr>
          <w:sz w:val="24"/>
          <w:szCs w:val="24"/>
        </w:rPr>
        <w:t>облицовочных</w:t>
      </w:r>
      <w:r w:rsidRPr="00FC3317">
        <w:rPr>
          <w:spacing w:val="-4"/>
          <w:sz w:val="24"/>
          <w:szCs w:val="24"/>
        </w:rPr>
        <w:t xml:space="preserve"> </w:t>
      </w:r>
      <w:r w:rsidRPr="00FC3317">
        <w:rPr>
          <w:sz w:val="24"/>
          <w:szCs w:val="24"/>
        </w:rPr>
        <w:t>работ</w:t>
      </w:r>
      <w:r w:rsidRPr="00FC3317">
        <w:rPr>
          <w:spacing w:val="-6"/>
          <w:sz w:val="24"/>
          <w:szCs w:val="24"/>
        </w:rPr>
        <w:t xml:space="preserve"> </w:t>
      </w:r>
      <w:r w:rsidRPr="00FC3317">
        <w:rPr>
          <w:spacing w:val="-4"/>
          <w:sz w:val="24"/>
          <w:szCs w:val="24"/>
        </w:rPr>
        <w:t>это-</w:t>
      </w:r>
    </w:p>
    <w:p w14:paraId="386C3DFC" w14:textId="77777777" w:rsidR="00FC3317" w:rsidRPr="00FC3317" w:rsidRDefault="00FC3317" w:rsidP="009817E5">
      <w:pPr>
        <w:pStyle w:val="a5"/>
        <w:numPr>
          <w:ilvl w:val="0"/>
          <w:numId w:val="332"/>
        </w:numPr>
        <w:ind w:left="142" w:right="144" w:firstLine="709"/>
        <w:jc w:val="both"/>
        <w:rPr>
          <w:sz w:val="24"/>
          <w:szCs w:val="24"/>
        </w:rPr>
      </w:pPr>
      <w:r w:rsidRPr="00FC3317">
        <w:rPr>
          <w:sz w:val="24"/>
          <w:szCs w:val="24"/>
        </w:rPr>
        <w:t>плинтуса</w:t>
      </w:r>
      <w:r w:rsidRPr="00FC3317">
        <w:rPr>
          <w:spacing w:val="-4"/>
          <w:sz w:val="24"/>
          <w:szCs w:val="24"/>
        </w:rPr>
        <w:t xml:space="preserve"> </w:t>
      </w:r>
      <w:r w:rsidRPr="00FC3317">
        <w:rPr>
          <w:sz w:val="24"/>
          <w:szCs w:val="24"/>
        </w:rPr>
        <w:t>различного</w:t>
      </w:r>
      <w:r w:rsidRPr="00FC3317">
        <w:rPr>
          <w:spacing w:val="-5"/>
          <w:sz w:val="24"/>
          <w:szCs w:val="24"/>
        </w:rPr>
        <w:t xml:space="preserve"> </w:t>
      </w:r>
      <w:r w:rsidRPr="00FC3317">
        <w:rPr>
          <w:spacing w:val="-4"/>
          <w:sz w:val="24"/>
          <w:szCs w:val="24"/>
        </w:rPr>
        <w:t>вида</w:t>
      </w:r>
    </w:p>
    <w:p w14:paraId="2B92CF3B" w14:textId="77777777" w:rsidR="00FC3317" w:rsidRPr="00FC3317" w:rsidRDefault="00FC3317" w:rsidP="009817E5">
      <w:pPr>
        <w:pStyle w:val="a5"/>
        <w:numPr>
          <w:ilvl w:val="0"/>
          <w:numId w:val="332"/>
        </w:numPr>
        <w:ind w:left="142" w:right="144" w:firstLine="709"/>
        <w:jc w:val="both"/>
        <w:rPr>
          <w:sz w:val="24"/>
          <w:szCs w:val="24"/>
        </w:rPr>
      </w:pPr>
      <w:r w:rsidRPr="00FC3317">
        <w:rPr>
          <w:sz w:val="24"/>
          <w:szCs w:val="24"/>
        </w:rPr>
        <w:t>плитка</w:t>
      </w:r>
      <w:r w:rsidRPr="00FC3317">
        <w:rPr>
          <w:spacing w:val="-7"/>
          <w:sz w:val="24"/>
          <w:szCs w:val="24"/>
        </w:rPr>
        <w:t xml:space="preserve"> </w:t>
      </w:r>
      <w:r w:rsidRPr="00FC3317">
        <w:rPr>
          <w:sz w:val="24"/>
          <w:szCs w:val="24"/>
        </w:rPr>
        <w:t>различного</w:t>
      </w:r>
      <w:r w:rsidRPr="00FC3317">
        <w:rPr>
          <w:spacing w:val="-2"/>
          <w:sz w:val="24"/>
          <w:szCs w:val="24"/>
        </w:rPr>
        <w:t xml:space="preserve"> </w:t>
      </w:r>
      <w:r w:rsidRPr="00FC3317">
        <w:rPr>
          <w:spacing w:val="-4"/>
          <w:sz w:val="24"/>
          <w:szCs w:val="24"/>
        </w:rPr>
        <w:t>вида</w:t>
      </w:r>
    </w:p>
    <w:p w14:paraId="3A24C660" w14:textId="77777777" w:rsidR="00FC3317" w:rsidRPr="00FC3317" w:rsidRDefault="00FC3317" w:rsidP="009817E5">
      <w:pPr>
        <w:pStyle w:val="a5"/>
        <w:numPr>
          <w:ilvl w:val="0"/>
          <w:numId w:val="332"/>
        </w:numPr>
        <w:ind w:left="142" w:right="144" w:firstLine="709"/>
        <w:jc w:val="both"/>
        <w:rPr>
          <w:sz w:val="24"/>
          <w:szCs w:val="24"/>
        </w:rPr>
      </w:pPr>
      <w:r w:rsidRPr="00FC3317">
        <w:rPr>
          <w:spacing w:val="-2"/>
          <w:sz w:val="24"/>
          <w:szCs w:val="24"/>
        </w:rPr>
        <w:t>стекло</w:t>
      </w:r>
    </w:p>
    <w:p w14:paraId="2FDB36B4" w14:textId="77777777" w:rsidR="00FC3317" w:rsidRPr="00FC3317" w:rsidRDefault="00FC3317" w:rsidP="009817E5">
      <w:pPr>
        <w:pStyle w:val="a5"/>
        <w:numPr>
          <w:ilvl w:val="0"/>
          <w:numId w:val="333"/>
        </w:numPr>
        <w:ind w:left="142" w:right="144" w:firstLine="709"/>
        <w:jc w:val="both"/>
        <w:rPr>
          <w:i/>
          <w:sz w:val="24"/>
          <w:szCs w:val="24"/>
        </w:rPr>
      </w:pPr>
      <w:r w:rsidRPr="00FC3317">
        <w:rPr>
          <w:sz w:val="24"/>
          <w:szCs w:val="24"/>
        </w:rPr>
        <w:t>Облицовочные</w:t>
      </w:r>
      <w:r w:rsidRPr="00FC3317">
        <w:rPr>
          <w:spacing w:val="-9"/>
          <w:sz w:val="24"/>
          <w:szCs w:val="24"/>
        </w:rPr>
        <w:t xml:space="preserve"> </w:t>
      </w:r>
      <w:r w:rsidRPr="00FC3317">
        <w:rPr>
          <w:sz w:val="24"/>
          <w:szCs w:val="24"/>
        </w:rPr>
        <w:t>материалы</w:t>
      </w:r>
      <w:r w:rsidRPr="00FC3317">
        <w:rPr>
          <w:spacing w:val="-6"/>
          <w:sz w:val="24"/>
          <w:szCs w:val="24"/>
        </w:rPr>
        <w:t xml:space="preserve"> </w:t>
      </w:r>
      <w:r w:rsidRPr="00FC3317">
        <w:rPr>
          <w:sz w:val="24"/>
          <w:szCs w:val="24"/>
        </w:rPr>
        <w:t>из</w:t>
      </w:r>
      <w:r w:rsidRPr="00FC3317">
        <w:rPr>
          <w:spacing w:val="-5"/>
          <w:sz w:val="24"/>
          <w:szCs w:val="24"/>
        </w:rPr>
        <w:t xml:space="preserve"> </w:t>
      </w:r>
      <w:r w:rsidRPr="00FC3317">
        <w:rPr>
          <w:sz w:val="24"/>
          <w:szCs w:val="24"/>
        </w:rPr>
        <w:t>пластмассы</w:t>
      </w:r>
      <w:r w:rsidRPr="00FC3317">
        <w:rPr>
          <w:spacing w:val="-6"/>
          <w:sz w:val="24"/>
          <w:szCs w:val="24"/>
        </w:rPr>
        <w:t xml:space="preserve"> </w:t>
      </w:r>
      <w:r w:rsidRPr="00FC3317">
        <w:rPr>
          <w:spacing w:val="-4"/>
          <w:sz w:val="24"/>
          <w:szCs w:val="24"/>
        </w:rPr>
        <w:t>это-</w:t>
      </w:r>
    </w:p>
    <w:p w14:paraId="07CE6B77" w14:textId="77777777" w:rsidR="00FC3317" w:rsidRPr="00FC3317" w:rsidRDefault="00FC3317" w:rsidP="009817E5">
      <w:pPr>
        <w:pStyle w:val="a5"/>
        <w:numPr>
          <w:ilvl w:val="0"/>
          <w:numId w:val="331"/>
        </w:numPr>
        <w:ind w:left="142" w:right="144" w:firstLine="709"/>
        <w:jc w:val="both"/>
        <w:rPr>
          <w:sz w:val="24"/>
          <w:szCs w:val="24"/>
        </w:rPr>
      </w:pPr>
      <w:r w:rsidRPr="00FC3317">
        <w:rPr>
          <w:sz w:val="24"/>
          <w:szCs w:val="24"/>
        </w:rPr>
        <w:t>панели</w:t>
      </w:r>
      <w:r w:rsidRPr="00FC3317">
        <w:rPr>
          <w:spacing w:val="-2"/>
          <w:sz w:val="24"/>
          <w:szCs w:val="24"/>
        </w:rPr>
        <w:t xml:space="preserve"> </w:t>
      </w:r>
      <w:r w:rsidRPr="00FC3317">
        <w:rPr>
          <w:spacing w:val="-5"/>
          <w:sz w:val="24"/>
          <w:szCs w:val="24"/>
        </w:rPr>
        <w:t>МДФ</w:t>
      </w:r>
    </w:p>
    <w:p w14:paraId="14FD6011" w14:textId="77777777" w:rsidR="00FC3317" w:rsidRPr="00FC3317" w:rsidRDefault="00FC3317" w:rsidP="009817E5">
      <w:pPr>
        <w:pStyle w:val="a5"/>
        <w:numPr>
          <w:ilvl w:val="0"/>
          <w:numId w:val="331"/>
        </w:numPr>
        <w:ind w:left="142" w:right="144" w:firstLine="709"/>
        <w:jc w:val="both"/>
        <w:rPr>
          <w:sz w:val="24"/>
          <w:szCs w:val="24"/>
        </w:rPr>
      </w:pPr>
      <w:r w:rsidRPr="00FC3317">
        <w:rPr>
          <w:sz w:val="24"/>
          <w:szCs w:val="24"/>
        </w:rPr>
        <w:t>панели</w:t>
      </w:r>
      <w:r w:rsidRPr="00FC3317">
        <w:rPr>
          <w:spacing w:val="-2"/>
          <w:sz w:val="24"/>
          <w:szCs w:val="24"/>
        </w:rPr>
        <w:t xml:space="preserve"> </w:t>
      </w:r>
      <w:r w:rsidRPr="00FC3317">
        <w:rPr>
          <w:spacing w:val="-5"/>
          <w:sz w:val="24"/>
          <w:szCs w:val="24"/>
        </w:rPr>
        <w:t>ПВХ</w:t>
      </w:r>
    </w:p>
    <w:p w14:paraId="575B299E" w14:textId="77777777" w:rsidR="00FC3317" w:rsidRPr="00FC3317" w:rsidRDefault="00FC3317" w:rsidP="009817E5">
      <w:pPr>
        <w:pStyle w:val="a5"/>
        <w:numPr>
          <w:ilvl w:val="0"/>
          <w:numId w:val="331"/>
        </w:numPr>
        <w:ind w:left="142" w:right="144" w:firstLine="709"/>
        <w:jc w:val="both"/>
        <w:rPr>
          <w:sz w:val="24"/>
          <w:szCs w:val="24"/>
        </w:rPr>
      </w:pPr>
      <w:r w:rsidRPr="00FC3317">
        <w:rPr>
          <w:sz w:val="24"/>
          <w:szCs w:val="24"/>
        </w:rPr>
        <w:t>панели</w:t>
      </w:r>
      <w:r w:rsidRPr="00FC3317">
        <w:rPr>
          <w:spacing w:val="-2"/>
          <w:sz w:val="24"/>
          <w:szCs w:val="24"/>
        </w:rPr>
        <w:t xml:space="preserve"> </w:t>
      </w:r>
      <w:r w:rsidRPr="00FC3317">
        <w:rPr>
          <w:spacing w:val="-5"/>
          <w:sz w:val="24"/>
          <w:szCs w:val="24"/>
        </w:rPr>
        <w:t>ЦСП</w:t>
      </w:r>
    </w:p>
    <w:p w14:paraId="5F586A23" w14:textId="77777777" w:rsidR="00FC3317" w:rsidRPr="00FC3317" w:rsidRDefault="00FC3317" w:rsidP="009817E5">
      <w:pPr>
        <w:pStyle w:val="a5"/>
        <w:numPr>
          <w:ilvl w:val="0"/>
          <w:numId w:val="333"/>
        </w:numPr>
        <w:ind w:left="142" w:right="144" w:firstLine="709"/>
        <w:jc w:val="both"/>
        <w:rPr>
          <w:sz w:val="24"/>
          <w:szCs w:val="24"/>
        </w:rPr>
      </w:pPr>
      <w:r w:rsidRPr="00FC3317">
        <w:rPr>
          <w:sz w:val="24"/>
          <w:szCs w:val="24"/>
        </w:rPr>
        <w:t>Гипсокартонные</w:t>
      </w:r>
      <w:r w:rsidRPr="00FC3317">
        <w:rPr>
          <w:spacing w:val="-8"/>
          <w:sz w:val="24"/>
          <w:szCs w:val="24"/>
        </w:rPr>
        <w:t xml:space="preserve"> </w:t>
      </w:r>
      <w:r w:rsidRPr="00FC3317">
        <w:rPr>
          <w:sz w:val="24"/>
          <w:szCs w:val="24"/>
        </w:rPr>
        <w:t>листы</w:t>
      </w:r>
      <w:r w:rsidRPr="00FC3317">
        <w:rPr>
          <w:spacing w:val="-8"/>
          <w:sz w:val="24"/>
          <w:szCs w:val="24"/>
        </w:rPr>
        <w:t xml:space="preserve"> </w:t>
      </w:r>
      <w:r w:rsidRPr="00FC3317">
        <w:rPr>
          <w:sz w:val="24"/>
          <w:szCs w:val="24"/>
        </w:rPr>
        <w:t>используются</w:t>
      </w:r>
      <w:r w:rsidRPr="00FC3317">
        <w:rPr>
          <w:spacing w:val="-5"/>
          <w:sz w:val="24"/>
          <w:szCs w:val="24"/>
        </w:rPr>
        <w:t xml:space="preserve"> </w:t>
      </w:r>
      <w:r w:rsidRPr="00FC3317">
        <w:rPr>
          <w:sz w:val="24"/>
          <w:szCs w:val="24"/>
        </w:rPr>
        <w:t>для</w:t>
      </w:r>
      <w:r w:rsidRPr="00FC3317">
        <w:rPr>
          <w:spacing w:val="-5"/>
          <w:sz w:val="24"/>
          <w:szCs w:val="24"/>
        </w:rPr>
        <w:t xml:space="preserve"> </w:t>
      </w:r>
      <w:r w:rsidRPr="00FC3317">
        <w:rPr>
          <w:spacing w:val="-2"/>
          <w:sz w:val="24"/>
          <w:szCs w:val="24"/>
        </w:rPr>
        <w:t>отделки:</w:t>
      </w:r>
    </w:p>
    <w:p w14:paraId="5DECB574" w14:textId="77777777" w:rsidR="00FC3317" w:rsidRPr="00FC3317" w:rsidRDefault="00FC3317" w:rsidP="009817E5">
      <w:pPr>
        <w:pStyle w:val="a5"/>
        <w:numPr>
          <w:ilvl w:val="1"/>
          <w:numId w:val="333"/>
        </w:numPr>
        <w:ind w:left="142" w:right="144" w:firstLine="709"/>
        <w:jc w:val="both"/>
        <w:rPr>
          <w:sz w:val="24"/>
          <w:szCs w:val="24"/>
        </w:rPr>
      </w:pPr>
      <w:r w:rsidRPr="00FC3317">
        <w:rPr>
          <w:sz w:val="24"/>
          <w:szCs w:val="24"/>
        </w:rPr>
        <w:t>стен</w:t>
      </w:r>
      <w:r w:rsidRPr="00FC3317">
        <w:rPr>
          <w:spacing w:val="-5"/>
          <w:sz w:val="24"/>
          <w:szCs w:val="24"/>
        </w:rPr>
        <w:t xml:space="preserve"> </w:t>
      </w:r>
      <w:r w:rsidRPr="00FC3317">
        <w:rPr>
          <w:sz w:val="24"/>
          <w:szCs w:val="24"/>
        </w:rPr>
        <w:t>и</w:t>
      </w:r>
      <w:r w:rsidRPr="00FC3317">
        <w:rPr>
          <w:spacing w:val="-1"/>
          <w:sz w:val="24"/>
          <w:szCs w:val="24"/>
        </w:rPr>
        <w:t xml:space="preserve"> </w:t>
      </w:r>
      <w:r w:rsidRPr="00FC3317">
        <w:rPr>
          <w:sz w:val="24"/>
          <w:szCs w:val="24"/>
        </w:rPr>
        <w:t>устройства</w:t>
      </w:r>
      <w:r w:rsidRPr="00FC3317">
        <w:rPr>
          <w:spacing w:val="-7"/>
          <w:sz w:val="24"/>
          <w:szCs w:val="24"/>
        </w:rPr>
        <w:t xml:space="preserve"> </w:t>
      </w:r>
      <w:r w:rsidRPr="00FC3317">
        <w:rPr>
          <w:spacing w:val="-2"/>
          <w:sz w:val="24"/>
          <w:szCs w:val="24"/>
        </w:rPr>
        <w:t>перегородок</w:t>
      </w:r>
    </w:p>
    <w:p w14:paraId="5CF9FCD4" w14:textId="77777777" w:rsidR="00FC3317" w:rsidRPr="00FC3317" w:rsidRDefault="00FC3317" w:rsidP="009817E5">
      <w:pPr>
        <w:pStyle w:val="a5"/>
        <w:numPr>
          <w:ilvl w:val="1"/>
          <w:numId w:val="333"/>
        </w:numPr>
        <w:ind w:left="142" w:right="144" w:firstLine="709"/>
        <w:jc w:val="both"/>
        <w:rPr>
          <w:sz w:val="24"/>
          <w:szCs w:val="24"/>
        </w:rPr>
      </w:pPr>
      <w:r w:rsidRPr="00FC3317">
        <w:rPr>
          <w:sz w:val="24"/>
          <w:szCs w:val="24"/>
        </w:rPr>
        <w:t>для отделки</w:t>
      </w:r>
      <w:r w:rsidRPr="00FC3317">
        <w:rPr>
          <w:spacing w:val="1"/>
          <w:sz w:val="24"/>
          <w:szCs w:val="24"/>
        </w:rPr>
        <w:t xml:space="preserve"> </w:t>
      </w:r>
      <w:r w:rsidRPr="00FC3317">
        <w:rPr>
          <w:spacing w:val="-2"/>
          <w:sz w:val="24"/>
          <w:szCs w:val="24"/>
        </w:rPr>
        <w:t>фасадов</w:t>
      </w:r>
    </w:p>
    <w:p w14:paraId="7D653B1C" w14:textId="77777777" w:rsidR="00FC3317" w:rsidRPr="00FC3317" w:rsidRDefault="00FC3317" w:rsidP="009817E5">
      <w:pPr>
        <w:pStyle w:val="a5"/>
        <w:numPr>
          <w:ilvl w:val="1"/>
          <w:numId w:val="333"/>
        </w:numPr>
        <w:ind w:left="142" w:right="144" w:firstLine="709"/>
        <w:jc w:val="both"/>
        <w:rPr>
          <w:sz w:val="24"/>
          <w:szCs w:val="24"/>
        </w:rPr>
      </w:pPr>
      <w:r w:rsidRPr="00FC3317">
        <w:rPr>
          <w:sz w:val="24"/>
          <w:szCs w:val="24"/>
        </w:rPr>
        <w:t>для отделки санитарно-технических кабин 26.Тротуарная</w:t>
      </w:r>
      <w:r w:rsidRPr="00FC3317">
        <w:rPr>
          <w:spacing w:val="-15"/>
          <w:sz w:val="24"/>
          <w:szCs w:val="24"/>
        </w:rPr>
        <w:t xml:space="preserve"> </w:t>
      </w:r>
      <w:r w:rsidRPr="00FC3317">
        <w:rPr>
          <w:sz w:val="24"/>
          <w:szCs w:val="24"/>
        </w:rPr>
        <w:t>плитка</w:t>
      </w:r>
      <w:r w:rsidRPr="00FC3317">
        <w:rPr>
          <w:spacing w:val="-15"/>
          <w:sz w:val="24"/>
          <w:szCs w:val="24"/>
        </w:rPr>
        <w:t xml:space="preserve"> </w:t>
      </w:r>
      <w:r w:rsidRPr="00FC3317">
        <w:rPr>
          <w:sz w:val="24"/>
          <w:szCs w:val="24"/>
        </w:rPr>
        <w:t>изготавливается</w:t>
      </w:r>
      <w:r w:rsidRPr="00FC3317">
        <w:rPr>
          <w:spacing w:val="-15"/>
          <w:sz w:val="24"/>
          <w:szCs w:val="24"/>
        </w:rPr>
        <w:t xml:space="preserve"> </w:t>
      </w:r>
      <w:r w:rsidRPr="00FC3317">
        <w:rPr>
          <w:sz w:val="24"/>
          <w:szCs w:val="24"/>
        </w:rPr>
        <w:t>на</w:t>
      </w:r>
      <w:r w:rsidRPr="00FC3317">
        <w:rPr>
          <w:spacing w:val="-15"/>
          <w:sz w:val="24"/>
          <w:szCs w:val="24"/>
        </w:rPr>
        <w:t xml:space="preserve"> </w:t>
      </w:r>
      <w:r w:rsidRPr="00FC3317">
        <w:rPr>
          <w:sz w:val="24"/>
          <w:szCs w:val="24"/>
        </w:rPr>
        <w:t>основе:</w:t>
      </w:r>
    </w:p>
    <w:p w14:paraId="2F99A92B" w14:textId="77777777" w:rsidR="00FC3317" w:rsidRPr="00FC3317" w:rsidRDefault="00FC3317" w:rsidP="009817E5">
      <w:pPr>
        <w:pStyle w:val="a5"/>
        <w:numPr>
          <w:ilvl w:val="2"/>
          <w:numId w:val="333"/>
        </w:numPr>
        <w:spacing w:before="1"/>
        <w:ind w:left="142" w:right="144" w:firstLine="709"/>
        <w:jc w:val="both"/>
        <w:rPr>
          <w:sz w:val="24"/>
          <w:szCs w:val="24"/>
        </w:rPr>
      </w:pPr>
      <w:r w:rsidRPr="00FC3317">
        <w:rPr>
          <w:sz w:val="24"/>
          <w:szCs w:val="24"/>
        </w:rPr>
        <w:t>цементного</w:t>
      </w:r>
      <w:r w:rsidRPr="00FC3317">
        <w:rPr>
          <w:spacing w:val="-3"/>
          <w:sz w:val="24"/>
          <w:szCs w:val="24"/>
        </w:rPr>
        <w:t xml:space="preserve"> </w:t>
      </w:r>
      <w:r w:rsidRPr="00FC3317">
        <w:rPr>
          <w:spacing w:val="-2"/>
          <w:sz w:val="24"/>
          <w:szCs w:val="24"/>
        </w:rPr>
        <w:t>вяжущего</w:t>
      </w:r>
    </w:p>
    <w:p w14:paraId="34FBA42C" w14:textId="77777777" w:rsidR="00FC3317" w:rsidRPr="00FC3317" w:rsidRDefault="00FC3317" w:rsidP="009817E5">
      <w:pPr>
        <w:pStyle w:val="a5"/>
        <w:numPr>
          <w:ilvl w:val="2"/>
          <w:numId w:val="333"/>
        </w:numPr>
        <w:ind w:left="142" w:right="144" w:firstLine="709"/>
        <w:jc w:val="both"/>
        <w:rPr>
          <w:sz w:val="24"/>
          <w:szCs w:val="24"/>
        </w:rPr>
      </w:pPr>
      <w:r w:rsidRPr="00FC3317">
        <w:rPr>
          <w:sz w:val="24"/>
          <w:szCs w:val="24"/>
        </w:rPr>
        <w:t>известкового</w:t>
      </w:r>
      <w:r w:rsidRPr="00FC3317">
        <w:rPr>
          <w:spacing w:val="-5"/>
          <w:sz w:val="24"/>
          <w:szCs w:val="24"/>
        </w:rPr>
        <w:t xml:space="preserve"> </w:t>
      </w:r>
      <w:r w:rsidRPr="00FC3317">
        <w:rPr>
          <w:spacing w:val="-2"/>
          <w:sz w:val="24"/>
          <w:szCs w:val="24"/>
        </w:rPr>
        <w:t>вяжущего</w:t>
      </w:r>
    </w:p>
    <w:p w14:paraId="34D605C0" w14:textId="77777777" w:rsidR="00FC3317" w:rsidRPr="00FC3317" w:rsidRDefault="00FC3317" w:rsidP="009817E5">
      <w:pPr>
        <w:pStyle w:val="a5"/>
        <w:numPr>
          <w:ilvl w:val="2"/>
          <w:numId w:val="333"/>
        </w:numPr>
        <w:ind w:left="142" w:right="144" w:firstLine="709"/>
        <w:jc w:val="both"/>
        <w:rPr>
          <w:sz w:val="24"/>
          <w:szCs w:val="24"/>
        </w:rPr>
      </w:pPr>
      <w:r w:rsidRPr="00FC3317">
        <w:rPr>
          <w:sz w:val="24"/>
          <w:szCs w:val="24"/>
        </w:rPr>
        <w:t>гипсового вяжущего 27.Водопоглощение</w:t>
      </w:r>
      <w:r w:rsidRPr="00FC3317">
        <w:rPr>
          <w:spacing w:val="-15"/>
          <w:sz w:val="24"/>
          <w:szCs w:val="24"/>
        </w:rPr>
        <w:t xml:space="preserve"> </w:t>
      </w:r>
      <w:r w:rsidRPr="00FC3317">
        <w:rPr>
          <w:sz w:val="24"/>
          <w:szCs w:val="24"/>
        </w:rPr>
        <w:t>керамогранита</w:t>
      </w:r>
    </w:p>
    <w:p w14:paraId="11A76175" w14:textId="77777777" w:rsidR="00FC3317" w:rsidRPr="00FC3317" w:rsidRDefault="00FC3317" w:rsidP="009817E5">
      <w:pPr>
        <w:pStyle w:val="a5"/>
        <w:numPr>
          <w:ilvl w:val="0"/>
          <w:numId w:val="330"/>
        </w:numPr>
        <w:ind w:left="142" w:right="144" w:firstLine="709"/>
        <w:jc w:val="both"/>
        <w:rPr>
          <w:sz w:val="24"/>
          <w:szCs w:val="24"/>
        </w:rPr>
      </w:pPr>
      <w:r w:rsidRPr="00FC3317">
        <w:rPr>
          <w:spacing w:val="-2"/>
          <w:sz w:val="24"/>
          <w:szCs w:val="24"/>
        </w:rPr>
        <w:t>низкое</w:t>
      </w:r>
    </w:p>
    <w:p w14:paraId="5D527CA6" w14:textId="77777777" w:rsidR="00FC3317" w:rsidRPr="00FC3317" w:rsidRDefault="00FC3317" w:rsidP="009817E5">
      <w:pPr>
        <w:pStyle w:val="a5"/>
        <w:numPr>
          <w:ilvl w:val="0"/>
          <w:numId w:val="330"/>
        </w:numPr>
        <w:ind w:left="142" w:right="144" w:firstLine="709"/>
        <w:jc w:val="both"/>
        <w:rPr>
          <w:sz w:val="24"/>
          <w:szCs w:val="24"/>
        </w:rPr>
      </w:pPr>
      <w:r w:rsidRPr="00FC3317">
        <w:rPr>
          <w:spacing w:val="-2"/>
          <w:sz w:val="24"/>
          <w:szCs w:val="24"/>
        </w:rPr>
        <w:t>среднее</w:t>
      </w:r>
    </w:p>
    <w:p w14:paraId="4084E085" w14:textId="77777777" w:rsidR="00FC3317" w:rsidRPr="00FC3317" w:rsidRDefault="00FC3317" w:rsidP="009817E5">
      <w:pPr>
        <w:pStyle w:val="a5"/>
        <w:numPr>
          <w:ilvl w:val="0"/>
          <w:numId w:val="330"/>
        </w:numPr>
        <w:ind w:left="142" w:right="144" w:firstLine="709"/>
        <w:jc w:val="both"/>
        <w:rPr>
          <w:sz w:val="24"/>
          <w:szCs w:val="24"/>
        </w:rPr>
      </w:pPr>
      <w:r w:rsidRPr="00FC3317">
        <w:rPr>
          <w:spacing w:val="-2"/>
          <w:sz w:val="24"/>
          <w:szCs w:val="24"/>
        </w:rPr>
        <w:lastRenderedPageBreak/>
        <w:t>высокое</w:t>
      </w:r>
    </w:p>
    <w:p w14:paraId="44A61D97" w14:textId="77777777" w:rsidR="00FC3317" w:rsidRPr="00FC3317" w:rsidRDefault="00FC3317" w:rsidP="009817E5">
      <w:pPr>
        <w:pStyle w:val="a5"/>
        <w:numPr>
          <w:ilvl w:val="0"/>
          <w:numId w:val="367"/>
        </w:numPr>
        <w:ind w:left="142" w:right="144" w:firstLine="709"/>
        <w:jc w:val="both"/>
        <w:rPr>
          <w:sz w:val="24"/>
          <w:szCs w:val="24"/>
        </w:rPr>
      </w:pPr>
      <w:r w:rsidRPr="00FC3317">
        <w:rPr>
          <w:sz w:val="24"/>
          <w:szCs w:val="24"/>
        </w:rPr>
        <w:t>Для</w:t>
      </w:r>
      <w:r w:rsidRPr="00FC3317">
        <w:rPr>
          <w:spacing w:val="-13"/>
          <w:sz w:val="24"/>
          <w:szCs w:val="24"/>
        </w:rPr>
        <w:t xml:space="preserve"> </w:t>
      </w:r>
      <w:r w:rsidRPr="00FC3317">
        <w:rPr>
          <w:sz w:val="24"/>
          <w:szCs w:val="24"/>
        </w:rPr>
        <w:t>облицовки</w:t>
      </w:r>
      <w:r w:rsidRPr="00FC3317">
        <w:rPr>
          <w:spacing w:val="-7"/>
          <w:sz w:val="24"/>
          <w:szCs w:val="24"/>
        </w:rPr>
        <w:t xml:space="preserve"> </w:t>
      </w:r>
      <w:r w:rsidRPr="00FC3317">
        <w:rPr>
          <w:sz w:val="24"/>
          <w:szCs w:val="24"/>
        </w:rPr>
        <w:t>горизонтальных</w:t>
      </w:r>
      <w:r w:rsidRPr="00FC3317">
        <w:rPr>
          <w:spacing w:val="-10"/>
          <w:sz w:val="24"/>
          <w:szCs w:val="24"/>
        </w:rPr>
        <w:t xml:space="preserve"> </w:t>
      </w:r>
      <w:r w:rsidRPr="00FC3317">
        <w:rPr>
          <w:sz w:val="24"/>
          <w:szCs w:val="24"/>
        </w:rPr>
        <w:t>поверхностей</w:t>
      </w:r>
      <w:r w:rsidRPr="00FC3317">
        <w:rPr>
          <w:spacing w:val="-11"/>
          <w:sz w:val="24"/>
          <w:szCs w:val="24"/>
        </w:rPr>
        <w:t xml:space="preserve"> </w:t>
      </w:r>
      <w:r w:rsidRPr="00FC3317">
        <w:rPr>
          <w:sz w:val="24"/>
          <w:szCs w:val="24"/>
        </w:rPr>
        <w:t>могут</w:t>
      </w:r>
      <w:r w:rsidRPr="00FC3317">
        <w:rPr>
          <w:spacing w:val="-12"/>
          <w:sz w:val="24"/>
          <w:szCs w:val="24"/>
        </w:rPr>
        <w:t xml:space="preserve"> </w:t>
      </w:r>
      <w:r w:rsidRPr="00FC3317">
        <w:rPr>
          <w:sz w:val="24"/>
          <w:szCs w:val="24"/>
        </w:rPr>
        <w:t>применяться</w:t>
      </w:r>
      <w:r w:rsidRPr="00FC3317">
        <w:rPr>
          <w:spacing w:val="-11"/>
          <w:sz w:val="24"/>
          <w:szCs w:val="24"/>
        </w:rPr>
        <w:t xml:space="preserve"> </w:t>
      </w:r>
      <w:r w:rsidRPr="00FC3317">
        <w:rPr>
          <w:sz w:val="24"/>
          <w:szCs w:val="24"/>
        </w:rPr>
        <w:t xml:space="preserve">керамические </w:t>
      </w:r>
      <w:r w:rsidRPr="00FC3317">
        <w:rPr>
          <w:spacing w:val="-2"/>
          <w:sz w:val="24"/>
          <w:szCs w:val="24"/>
        </w:rPr>
        <w:t>плитки:</w:t>
      </w:r>
    </w:p>
    <w:p w14:paraId="33CA0A70" w14:textId="77777777" w:rsidR="00FC3317" w:rsidRPr="00FC3317" w:rsidRDefault="00FC3317" w:rsidP="009817E5">
      <w:pPr>
        <w:pStyle w:val="a5"/>
        <w:numPr>
          <w:ilvl w:val="1"/>
          <w:numId w:val="367"/>
        </w:numPr>
        <w:ind w:left="142" w:right="144" w:firstLine="709"/>
        <w:jc w:val="both"/>
        <w:rPr>
          <w:sz w:val="24"/>
          <w:szCs w:val="24"/>
        </w:rPr>
      </w:pPr>
      <w:r w:rsidRPr="00FC3317">
        <w:rPr>
          <w:sz w:val="24"/>
          <w:szCs w:val="24"/>
        </w:rPr>
        <w:t>квадратные</w:t>
      </w:r>
      <w:r w:rsidRPr="00FC3317">
        <w:rPr>
          <w:spacing w:val="-6"/>
          <w:sz w:val="24"/>
          <w:szCs w:val="24"/>
        </w:rPr>
        <w:t xml:space="preserve"> </w:t>
      </w:r>
      <w:r w:rsidRPr="00FC3317">
        <w:rPr>
          <w:sz w:val="24"/>
          <w:szCs w:val="24"/>
        </w:rPr>
        <w:t xml:space="preserve">и </w:t>
      </w:r>
      <w:r w:rsidRPr="00FC3317">
        <w:rPr>
          <w:spacing w:val="-2"/>
          <w:sz w:val="24"/>
          <w:szCs w:val="24"/>
        </w:rPr>
        <w:t>прямоугольные</w:t>
      </w:r>
    </w:p>
    <w:p w14:paraId="68FF49B2" w14:textId="77777777" w:rsidR="00FC3317" w:rsidRPr="00FC3317" w:rsidRDefault="00FC3317" w:rsidP="009817E5">
      <w:pPr>
        <w:pStyle w:val="a5"/>
        <w:numPr>
          <w:ilvl w:val="1"/>
          <w:numId w:val="367"/>
        </w:numPr>
        <w:ind w:left="142" w:right="144" w:firstLine="709"/>
        <w:jc w:val="both"/>
        <w:rPr>
          <w:sz w:val="24"/>
          <w:szCs w:val="24"/>
        </w:rPr>
      </w:pPr>
      <w:r w:rsidRPr="00FC3317">
        <w:rPr>
          <w:spacing w:val="-2"/>
          <w:sz w:val="24"/>
          <w:szCs w:val="24"/>
        </w:rPr>
        <w:t>многоугольные</w:t>
      </w:r>
    </w:p>
    <w:p w14:paraId="24BB17CB" w14:textId="77777777" w:rsidR="00FC3317" w:rsidRPr="00FC3317" w:rsidRDefault="00FC3317" w:rsidP="009817E5">
      <w:pPr>
        <w:pStyle w:val="a5"/>
        <w:numPr>
          <w:ilvl w:val="1"/>
          <w:numId w:val="367"/>
        </w:numPr>
        <w:ind w:left="142" w:right="144" w:firstLine="709"/>
        <w:jc w:val="both"/>
        <w:rPr>
          <w:sz w:val="24"/>
          <w:szCs w:val="24"/>
        </w:rPr>
      </w:pPr>
      <w:r w:rsidRPr="00FC3317">
        <w:rPr>
          <w:sz w:val="24"/>
          <w:szCs w:val="24"/>
        </w:rPr>
        <w:t>различных</w:t>
      </w:r>
      <w:r w:rsidRPr="00FC3317">
        <w:rPr>
          <w:spacing w:val="-2"/>
          <w:sz w:val="24"/>
          <w:szCs w:val="24"/>
        </w:rPr>
        <w:t xml:space="preserve"> </w:t>
      </w:r>
      <w:r w:rsidRPr="00FC3317">
        <w:rPr>
          <w:sz w:val="24"/>
          <w:szCs w:val="24"/>
        </w:rPr>
        <w:t>видов</w:t>
      </w:r>
      <w:r w:rsidRPr="00FC3317">
        <w:rPr>
          <w:spacing w:val="-4"/>
          <w:sz w:val="24"/>
          <w:szCs w:val="24"/>
        </w:rPr>
        <w:t xml:space="preserve"> </w:t>
      </w:r>
      <w:r w:rsidRPr="00FC3317">
        <w:rPr>
          <w:sz w:val="24"/>
          <w:szCs w:val="24"/>
        </w:rPr>
        <w:t xml:space="preserve">и </w:t>
      </w:r>
      <w:r w:rsidRPr="00FC3317">
        <w:rPr>
          <w:spacing w:val="-2"/>
          <w:sz w:val="24"/>
          <w:szCs w:val="24"/>
        </w:rPr>
        <w:t>размеров</w:t>
      </w:r>
    </w:p>
    <w:p w14:paraId="388C9054" w14:textId="77777777" w:rsidR="00FC3317" w:rsidRPr="00FC3317" w:rsidRDefault="00FC3317" w:rsidP="009817E5">
      <w:pPr>
        <w:pStyle w:val="a5"/>
        <w:numPr>
          <w:ilvl w:val="0"/>
          <w:numId w:val="367"/>
        </w:numPr>
        <w:ind w:left="142" w:right="144" w:firstLine="709"/>
        <w:jc w:val="both"/>
        <w:rPr>
          <w:sz w:val="24"/>
          <w:szCs w:val="24"/>
        </w:rPr>
      </w:pPr>
      <w:r w:rsidRPr="00FC3317">
        <w:rPr>
          <w:sz w:val="24"/>
          <w:szCs w:val="24"/>
        </w:rPr>
        <w:t>Для</w:t>
      </w:r>
      <w:r w:rsidRPr="00FC3317">
        <w:rPr>
          <w:spacing w:val="-8"/>
          <w:sz w:val="24"/>
          <w:szCs w:val="24"/>
        </w:rPr>
        <w:t xml:space="preserve"> </w:t>
      </w:r>
      <w:r w:rsidRPr="00FC3317">
        <w:rPr>
          <w:sz w:val="24"/>
          <w:szCs w:val="24"/>
        </w:rPr>
        <w:t>облицовки</w:t>
      </w:r>
      <w:r w:rsidRPr="00FC3317">
        <w:rPr>
          <w:spacing w:val="-4"/>
          <w:sz w:val="24"/>
          <w:szCs w:val="24"/>
        </w:rPr>
        <w:t xml:space="preserve"> </w:t>
      </w:r>
      <w:r w:rsidRPr="00FC3317">
        <w:rPr>
          <w:sz w:val="24"/>
          <w:szCs w:val="24"/>
        </w:rPr>
        <w:t>нежилых</w:t>
      </w:r>
      <w:r w:rsidRPr="00FC3317">
        <w:rPr>
          <w:spacing w:val="-3"/>
          <w:sz w:val="24"/>
          <w:szCs w:val="24"/>
        </w:rPr>
        <w:t xml:space="preserve"> </w:t>
      </w:r>
      <w:r w:rsidRPr="00FC3317">
        <w:rPr>
          <w:sz w:val="24"/>
          <w:szCs w:val="24"/>
        </w:rPr>
        <w:t>помещений</w:t>
      </w:r>
      <w:r w:rsidRPr="00FC3317">
        <w:rPr>
          <w:spacing w:val="-4"/>
          <w:sz w:val="24"/>
          <w:szCs w:val="24"/>
        </w:rPr>
        <w:t xml:space="preserve"> </w:t>
      </w:r>
      <w:r w:rsidRPr="00FC3317">
        <w:rPr>
          <w:sz w:val="24"/>
          <w:szCs w:val="24"/>
        </w:rPr>
        <w:t>могут</w:t>
      </w:r>
      <w:r w:rsidRPr="00FC3317">
        <w:rPr>
          <w:spacing w:val="-3"/>
          <w:sz w:val="24"/>
          <w:szCs w:val="24"/>
        </w:rPr>
        <w:t xml:space="preserve"> </w:t>
      </w:r>
      <w:r w:rsidRPr="00FC3317">
        <w:rPr>
          <w:sz w:val="24"/>
          <w:szCs w:val="24"/>
        </w:rPr>
        <w:t>применяться</w:t>
      </w:r>
      <w:r w:rsidRPr="00FC3317">
        <w:rPr>
          <w:spacing w:val="-10"/>
          <w:sz w:val="24"/>
          <w:szCs w:val="24"/>
        </w:rPr>
        <w:t xml:space="preserve"> </w:t>
      </w:r>
      <w:r w:rsidRPr="00FC3317">
        <w:rPr>
          <w:sz w:val="24"/>
          <w:szCs w:val="24"/>
        </w:rPr>
        <w:t>панели</w:t>
      </w:r>
      <w:r w:rsidRPr="00FC3317">
        <w:rPr>
          <w:spacing w:val="-1"/>
          <w:sz w:val="24"/>
          <w:szCs w:val="24"/>
        </w:rPr>
        <w:t xml:space="preserve"> </w:t>
      </w:r>
      <w:r w:rsidRPr="00FC3317">
        <w:rPr>
          <w:sz w:val="24"/>
          <w:szCs w:val="24"/>
        </w:rPr>
        <w:t>и</w:t>
      </w:r>
      <w:r w:rsidRPr="00FC3317">
        <w:rPr>
          <w:spacing w:val="-4"/>
          <w:sz w:val="24"/>
          <w:szCs w:val="24"/>
        </w:rPr>
        <w:t xml:space="preserve"> </w:t>
      </w:r>
      <w:r w:rsidRPr="00FC3317">
        <w:rPr>
          <w:spacing w:val="-2"/>
          <w:sz w:val="24"/>
          <w:szCs w:val="24"/>
        </w:rPr>
        <w:t>листы:</w:t>
      </w:r>
    </w:p>
    <w:p w14:paraId="0389A83B" w14:textId="77777777" w:rsidR="00FC3317" w:rsidRPr="00FC3317" w:rsidRDefault="00FC3317" w:rsidP="009817E5">
      <w:pPr>
        <w:pStyle w:val="a5"/>
        <w:numPr>
          <w:ilvl w:val="1"/>
          <w:numId w:val="367"/>
        </w:numPr>
        <w:ind w:left="142" w:right="144" w:firstLine="709"/>
        <w:jc w:val="both"/>
        <w:rPr>
          <w:sz w:val="24"/>
          <w:szCs w:val="24"/>
        </w:rPr>
      </w:pPr>
      <w:r w:rsidRPr="00FC3317">
        <w:rPr>
          <w:spacing w:val="-2"/>
          <w:sz w:val="24"/>
          <w:szCs w:val="24"/>
        </w:rPr>
        <w:t>гипсокартона</w:t>
      </w:r>
    </w:p>
    <w:p w14:paraId="53079E5F" w14:textId="77777777" w:rsidR="00FC3317" w:rsidRPr="00FC3317" w:rsidRDefault="00FC3317" w:rsidP="009817E5">
      <w:pPr>
        <w:pStyle w:val="a5"/>
        <w:numPr>
          <w:ilvl w:val="1"/>
          <w:numId w:val="367"/>
        </w:numPr>
        <w:ind w:left="142" w:right="144" w:firstLine="709"/>
        <w:jc w:val="both"/>
        <w:rPr>
          <w:sz w:val="24"/>
          <w:szCs w:val="24"/>
        </w:rPr>
      </w:pPr>
      <w:r w:rsidRPr="00FC3317">
        <w:rPr>
          <w:sz w:val="24"/>
          <w:szCs w:val="24"/>
        </w:rPr>
        <w:t>панели</w:t>
      </w:r>
      <w:r w:rsidRPr="00FC3317">
        <w:rPr>
          <w:spacing w:val="-5"/>
          <w:sz w:val="24"/>
          <w:szCs w:val="24"/>
        </w:rPr>
        <w:t xml:space="preserve"> </w:t>
      </w:r>
      <w:r w:rsidRPr="00FC3317">
        <w:rPr>
          <w:sz w:val="24"/>
          <w:szCs w:val="24"/>
        </w:rPr>
        <w:t>ПВХ,</w:t>
      </w:r>
      <w:r w:rsidRPr="00FC3317">
        <w:rPr>
          <w:spacing w:val="-2"/>
          <w:sz w:val="24"/>
          <w:szCs w:val="24"/>
        </w:rPr>
        <w:t xml:space="preserve"> </w:t>
      </w:r>
      <w:r w:rsidRPr="00FC3317">
        <w:rPr>
          <w:spacing w:val="-5"/>
          <w:sz w:val="24"/>
          <w:szCs w:val="24"/>
        </w:rPr>
        <w:t>МДФ</w:t>
      </w:r>
    </w:p>
    <w:p w14:paraId="66539287" w14:textId="77777777" w:rsidR="00FC3317" w:rsidRPr="00FC3317" w:rsidRDefault="00FC3317" w:rsidP="009817E5">
      <w:pPr>
        <w:pStyle w:val="a5"/>
        <w:numPr>
          <w:ilvl w:val="1"/>
          <w:numId w:val="367"/>
        </w:numPr>
        <w:ind w:left="142" w:right="144" w:firstLine="709"/>
        <w:jc w:val="both"/>
        <w:rPr>
          <w:sz w:val="24"/>
          <w:szCs w:val="24"/>
        </w:rPr>
      </w:pPr>
      <w:r w:rsidRPr="00FC3317">
        <w:rPr>
          <w:sz w:val="24"/>
          <w:szCs w:val="24"/>
        </w:rPr>
        <w:t>любой</w:t>
      </w:r>
      <w:r w:rsidRPr="00FC3317">
        <w:rPr>
          <w:spacing w:val="-8"/>
          <w:sz w:val="24"/>
          <w:szCs w:val="24"/>
        </w:rPr>
        <w:t xml:space="preserve"> </w:t>
      </w:r>
      <w:r w:rsidRPr="00FC3317">
        <w:rPr>
          <w:sz w:val="24"/>
          <w:szCs w:val="24"/>
        </w:rPr>
        <w:t>материал</w:t>
      </w:r>
      <w:r w:rsidRPr="00FC3317">
        <w:rPr>
          <w:spacing w:val="-8"/>
          <w:sz w:val="24"/>
          <w:szCs w:val="24"/>
        </w:rPr>
        <w:t xml:space="preserve"> </w:t>
      </w:r>
      <w:r w:rsidRPr="00FC3317">
        <w:rPr>
          <w:sz w:val="24"/>
          <w:szCs w:val="24"/>
        </w:rPr>
        <w:t>при</w:t>
      </w:r>
      <w:r w:rsidRPr="00FC3317">
        <w:rPr>
          <w:spacing w:val="-10"/>
          <w:sz w:val="24"/>
          <w:szCs w:val="24"/>
        </w:rPr>
        <w:t xml:space="preserve"> </w:t>
      </w:r>
      <w:r w:rsidRPr="00FC3317">
        <w:rPr>
          <w:sz w:val="24"/>
          <w:szCs w:val="24"/>
        </w:rPr>
        <w:t>наличии</w:t>
      </w:r>
      <w:r w:rsidRPr="00FC3317">
        <w:rPr>
          <w:spacing w:val="-7"/>
          <w:sz w:val="24"/>
          <w:szCs w:val="24"/>
        </w:rPr>
        <w:t xml:space="preserve"> </w:t>
      </w:r>
      <w:r w:rsidRPr="00FC3317">
        <w:rPr>
          <w:sz w:val="24"/>
          <w:szCs w:val="24"/>
        </w:rPr>
        <w:t>сертификата</w:t>
      </w:r>
      <w:r w:rsidRPr="00FC3317">
        <w:rPr>
          <w:spacing w:val="-8"/>
          <w:sz w:val="24"/>
          <w:szCs w:val="24"/>
        </w:rPr>
        <w:t xml:space="preserve"> </w:t>
      </w:r>
      <w:r w:rsidRPr="00FC3317">
        <w:rPr>
          <w:sz w:val="24"/>
          <w:szCs w:val="24"/>
        </w:rPr>
        <w:t>о</w:t>
      </w:r>
      <w:r w:rsidRPr="00FC3317">
        <w:rPr>
          <w:spacing w:val="-12"/>
          <w:sz w:val="24"/>
          <w:szCs w:val="24"/>
        </w:rPr>
        <w:t xml:space="preserve"> </w:t>
      </w:r>
      <w:r w:rsidRPr="00FC3317">
        <w:rPr>
          <w:sz w:val="24"/>
          <w:szCs w:val="24"/>
        </w:rPr>
        <w:t>пожарной</w:t>
      </w:r>
      <w:r w:rsidRPr="00FC3317">
        <w:rPr>
          <w:spacing w:val="-8"/>
          <w:sz w:val="24"/>
          <w:szCs w:val="24"/>
        </w:rPr>
        <w:t xml:space="preserve"> </w:t>
      </w:r>
      <w:r w:rsidRPr="00FC3317">
        <w:rPr>
          <w:sz w:val="24"/>
          <w:szCs w:val="24"/>
        </w:rPr>
        <w:t>безопасности 30.Гипсокартон это-</w:t>
      </w:r>
    </w:p>
    <w:p w14:paraId="2F293417" w14:textId="77777777" w:rsidR="00FC3317" w:rsidRPr="00FC3317" w:rsidRDefault="00FC3317" w:rsidP="009817E5">
      <w:pPr>
        <w:pStyle w:val="a5"/>
        <w:numPr>
          <w:ilvl w:val="0"/>
          <w:numId w:val="329"/>
        </w:numPr>
        <w:spacing w:before="1"/>
        <w:ind w:left="142" w:right="144" w:firstLine="709"/>
        <w:jc w:val="both"/>
        <w:rPr>
          <w:sz w:val="24"/>
          <w:szCs w:val="24"/>
        </w:rPr>
      </w:pPr>
      <w:r w:rsidRPr="00FC3317">
        <w:rPr>
          <w:sz w:val="24"/>
          <w:szCs w:val="24"/>
        </w:rPr>
        <w:t>гипсовый</w:t>
      </w:r>
      <w:r w:rsidRPr="00FC3317">
        <w:rPr>
          <w:spacing w:val="-4"/>
          <w:sz w:val="24"/>
          <w:szCs w:val="24"/>
        </w:rPr>
        <w:t xml:space="preserve"> </w:t>
      </w:r>
      <w:r w:rsidRPr="00FC3317">
        <w:rPr>
          <w:sz w:val="24"/>
          <w:szCs w:val="24"/>
        </w:rPr>
        <w:t>сердечник,</w:t>
      </w:r>
      <w:r w:rsidRPr="00FC3317">
        <w:rPr>
          <w:spacing w:val="-5"/>
          <w:sz w:val="24"/>
          <w:szCs w:val="24"/>
        </w:rPr>
        <w:t xml:space="preserve"> </w:t>
      </w:r>
      <w:r w:rsidRPr="00FC3317">
        <w:rPr>
          <w:sz w:val="24"/>
          <w:szCs w:val="24"/>
        </w:rPr>
        <w:t>оклеенный</w:t>
      </w:r>
      <w:r w:rsidRPr="00FC3317">
        <w:rPr>
          <w:spacing w:val="-3"/>
          <w:sz w:val="24"/>
          <w:szCs w:val="24"/>
        </w:rPr>
        <w:t xml:space="preserve"> </w:t>
      </w:r>
      <w:r w:rsidRPr="00FC3317">
        <w:rPr>
          <w:sz w:val="24"/>
          <w:szCs w:val="24"/>
        </w:rPr>
        <w:t>с</w:t>
      </w:r>
      <w:r w:rsidRPr="00FC3317">
        <w:rPr>
          <w:spacing w:val="-6"/>
          <w:sz w:val="24"/>
          <w:szCs w:val="24"/>
        </w:rPr>
        <w:t xml:space="preserve"> </w:t>
      </w:r>
      <w:r w:rsidRPr="00FC3317">
        <w:rPr>
          <w:sz w:val="24"/>
          <w:szCs w:val="24"/>
        </w:rPr>
        <w:t>двух</w:t>
      </w:r>
      <w:r w:rsidRPr="00FC3317">
        <w:rPr>
          <w:spacing w:val="-3"/>
          <w:sz w:val="24"/>
          <w:szCs w:val="24"/>
        </w:rPr>
        <w:t xml:space="preserve"> </w:t>
      </w:r>
      <w:r w:rsidRPr="00FC3317">
        <w:rPr>
          <w:sz w:val="24"/>
          <w:szCs w:val="24"/>
        </w:rPr>
        <w:t>сторон</w:t>
      </w:r>
      <w:r w:rsidRPr="00FC3317">
        <w:rPr>
          <w:spacing w:val="-3"/>
          <w:sz w:val="24"/>
          <w:szCs w:val="24"/>
        </w:rPr>
        <w:t xml:space="preserve"> </w:t>
      </w:r>
      <w:r w:rsidRPr="00FC3317">
        <w:rPr>
          <w:spacing w:val="-2"/>
          <w:sz w:val="24"/>
          <w:szCs w:val="24"/>
        </w:rPr>
        <w:t>картоном</w:t>
      </w:r>
    </w:p>
    <w:p w14:paraId="5AC0112C" w14:textId="77777777" w:rsidR="00FC3317" w:rsidRPr="00FC3317" w:rsidRDefault="00FC3317" w:rsidP="009817E5">
      <w:pPr>
        <w:pStyle w:val="a5"/>
        <w:numPr>
          <w:ilvl w:val="0"/>
          <w:numId w:val="329"/>
        </w:numPr>
        <w:ind w:left="142" w:right="144" w:firstLine="709"/>
        <w:jc w:val="both"/>
        <w:rPr>
          <w:sz w:val="24"/>
          <w:szCs w:val="24"/>
        </w:rPr>
      </w:pPr>
      <w:r w:rsidRPr="00FC3317">
        <w:rPr>
          <w:sz w:val="24"/>
          <w:szCs w:val="24"/>
        </w:rPr>
        <w:t>гипсовый</w:t>
      </w:r>
      <w:r w:rsidRPr="00FC3317">
        <w:rPr>
          <w:spacing w:val="-7"/>
          <w:sz w:val="24"/>
          <w:szCs w:val="24"/>
        </w:rPr>
        <w:t xml:space="preserve"> </w:t>
      </w:r>
      <w:r w:rsidRPr="00FC3317">
        <w:rPr>
          <w:sz w:val="24"/>
          <w:szCs w:val="24"/>
        </w:rPr>
        <w:t>сердечник,</w:t>
      </w:r>
      <w:r w:rsidRPr="00FC3317">
        <w:rPr>
          <w:spacing w:val="-5"/>
          <w:sz w:val="24"/>
          <w:szCs w:val="24"/>
        </w:rPr>
        <w:t xml:space="preserve"> </w:t>
      </w:r>
      <w:r w:rsidRPr="00FC3317">
        <w:rPr>
          <w:sz w:val="24"/>
          <w:szCs w:val="24"/>
        </w:rPr>
        <w:t>оклеенный</w:t>
      </w:r>
      <w:r w:rsidRPr="00FC3317">
        <w:rPr>
          <w:spacing w:val="-2"/>
          <w:sz w:val="24"/>
          <w:szCs w:val="24"/>
        </w:rPr>
        <w:t xml:space="preserve"> </w:t>
      </w:r>
      <w:r w:rsidRPr="00FC3317">
        <w:rPr>
          <w:sz w:val="24"/>
          <w:szCs w:val="24"/>
        </w:rPr>
        <w:t>с</w:t>
      </w:r>
      <w:r w:rsidRPr="00FC3317">
        <w:rPr>
          <w:spacing w:val="-7"/>
          <w:sz w:val="24"/>
          <w:szCs w:val="24"/>
        </w:rPr>
        <w:t xml:space="preserve"> </w:t>
      </w:r>
      <w:r w:rsidRPr="00FC3317">
        <w:rPr>
          <w:sz w:val="24"/>
          <w:szCs w:val="24"/>
        </w:rPr>
        <w:t>одной</w:t>
      </w:r>
      <w:r w:rsidRPr="00FC3317">
        <w:rPr>
          <w:spacing w:val="-2"/>
          <w:sz w:val="24"/>
          <w:szCs w:val="24"/>
        </w:rPr>
        <w:t xml:space="preserve"> </w:t>
      </w:r>
      <w:r w:rsidRPr="00FC3317">
        <w:rPr>
          <w:sz w:val="24"/>
          <w:szCs w:val="24"/>
        </w:rPr>
        <w:t>стороны</w:t>
      </w:r>
      <w:r w:rsidRPr="00FC3317">
        <w:rPr>
          <w:spacing w:val="-6"/>
          <w:sz w:val="24"/>
          <w:szCs w:val="24"/>
        </w:rPr>
        <w:t xml:space="preserve"> </w:t>
      </w:r>
      <w:r w:rsidRPr="00FC3317">
        <w:rPr>
          <w:spacing w:val="-2"/>
          <w:sz w:val="24"/>
          <w:szCs w:val="24"/>
        </w:rPr>
        <w:t>картоном</w:t>
      </w:r>
    </w:p>
    <w:p w14:paraId="155FB561" w14:textId="77777777" w:rsidR="00FC3317" w:rsidRPr="00FC3317" w:rsidRDefault="00FC3317" w:rsidP="009817E5">
      <w:pPr>
        <w:pStyle w:val="a5"/>
        <w:numPr>
          <w:ilvl w:val="0"/>
          <w:numId w:val="329"/>
        </w:numPr>
        <w:ind w:left="142" w:right="144" w:firstLine="709"/>
        <w:jc w:val="both"/>
        <w:rPr>
          <w:sz w:val="24"/>
          <w:szCs w:val="24"/>
        </w:rPr>
      </w:pPr>
      <w:r w:rsidRPr="00FC3317">
        <w:rPr>
          <w:sz w:val="24"/>
          <w:szCs w:val="24"/>
        </w:rPr>
        <w:t>листы</w:t>
      </w:r>
      <w:r w:rsidRPr="00FC3317">
        <w:rPr>
          <w:spacing w:val="-1"/>
          <w:sz w:val="24"/>
          <w:szCs w:val="24"/>
        </w:rPr>
        <w:t xml:space="preserve"> </w:t>
      </w:r>
      <w:r w:rsidRPr="00FC3317">
        <w:rPr>
          <w:spacing w:val="-2"/>
          <w:sz w:val="24"/>
          <w:szCs w:val="24"/>
        </w:rPr>
        <w:t>гипса</w:t>
      </w:r>
    </w:p>
    <w:p w14:paraId="13BE0F66" w14:textId="77777777" w:rsidR="00FC3317" w:rsidRPr="00FC3317" w:rsidRDefault="00FC3317" w:rsidP="009817E5">
      <w:pPr>
        <w:pStyle w:val="a5"/>
        <w:numPr>
          <w:ilvl w:val="0"/>
          <w:numId w:val="328"/>
        </w:numPr>
        <w:ind w:left="142" w:right="144" w:firstLine="709"/>
        <w:jc w:val="both"/>
        <w:rPr>
          <w:sz w:val="24"/>
          <w:szCs w:val="24"/>
        </w:rPr>
      </w:pPr>
      <w:r w:rsidRPr="00FC3317">
        <w:rPr>
          <w:sz w:val="24"/>
          <w:szCs w:val="24"/>
        </w:rPr>
        <w:t>Малярные</w:t>
      </w:r>
      <w:r w:rsidRPr="00FC3317">
        <w:rPr>
          <w:spacing w:val="-14"/>
          <w:sz w:val="24"/>
          <w:szCs w:val="24"/>
        </w:rPr>
        <w:t xml:space="preserve"> </w:t>
      </w:r>
      <w:r w:rsidRPr="00FC3317">
        <w:rPr>
          <w:sz w:val="24"/>
          <w:szCs w:val="24"/>
        </w:rPr>
        <w:t>работы</w:t>
      </w:r>
      <w:r w:rsidRPr="00FC3317">
        <w:rPr>
          <w:spacing w:val="-12"/>
          <w:sz w:val="24"/>
          <w:szCs w:val="24"/>
        </w:rPr>
        <w:t xml:space="preserve"> </w:t>
      </w:r>
      <w:r w:rsidRPr="00FC3317">
        <w:rPr>
          <w:sz w:val="24"/>
          <w:szCs w:val="24"/>
        </w:rPr>
        <w:t>представляют</w:t>
      </w:r>
      <w:r w:rsidRPr="00FC3317">
        <w:rPr>
          <w:spacing w:val="-11"/>
          <w:sz w:val="24"/>
          <w:szCs w:val="24"/>
        </w:rPr>
        <w:t xml:space="preserve"> </w:t>
      </w:r>
      <w:r w:rsidRPr="00FC3317">
        <w:rPr>
          <w:sz w:val="24"/>
          <w:szCs w:val="24"/>
        </w:rPr>
        <w:t>собой</w:t>
      </w:r>
      <w:r w:rsidRPr="00FC3317">
        <w:rPr>
          <w:spacing w:val="-11"/>
          <w:sz w:val="24"/>
          <w:szCs w:val="24"/>
        </w:rPr>
        <w:t xml:space="preserve"> </w:t>
      </w:r>
      <w:r w:rsidRPr="00FC3317">
        <w:rPr>
          <w:sz w:val="24"/>
          <w:szCs w:val="24"/>
        </w:rPr>
        <w:t>цикл,</w:t>
      </w:r>
      <w:r w:rsidRPr="00FC3317">
        <w:rPr>
          <w:spacing w:val="-12"/>
          <w:sz w:val="24"/>
          <w:szCs w:val="24"/>
        </w:rPr>
        <w:t xml:space="preserve"> </w:t>
      </w:r>
      <w:r w:rsidRPr="00FC3317">
        <w:rPr>
          <w:sz w:val="24"/>
          <w:szCs w:val="24"/>
        </w:rPr>
        <w:t>состоящий: А) из 3 операций;</w:t>
      </w:r>
    </w:p>
    <w:p w14:paraId="7D6188A1"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7"/>
          <w:sz w:val="24"/>
          <w:szCs w:val="24"/>
        </w:rPr>
        <w:t xml:space="preserve"> </w:t>
      </w:r>
      <w:r w:rsidRPr="00FC3317">
        <w:rPr>
          <w:sz w:val="24"/>
          <w:szCs w:val="24"/>
        </w:rPr>
        <w:t>из</w:t>
      </w:r>
      <w:r w:rsidRPr="00FC3317">
        <w:rPr>
          <w:spacing w:val="1"/>
          <w:sz w:val="24"/>
          <w:szCs w:val="24"/>
        </w:rPr>
        <w:t xml:space="preserve"> </w:t>
      </w:r>
      <w:r w:rsidRPr="00FC3317">
        <w:rPr>
          <w:sz w:val="24"/>
          <w:szCs w:val="24"/>
        </w:rPr>
        <w:t xml:space="preserve">2 </w:t>
      </w:r>
      <w:r w:rsidRPr="00FC3317">
        <w:rPr>
          <w:spacing w:val="-2"/>
          <w:sz w:val="24"/>
          <w:szCs w:val="24"/>
        </w:rPr>
        <w:t>операций;</w:t>
      </w:r>
    </w:p>
    <w:p w14:paraId="21C37AC2" w14:textId="77777777" w:rsidR="00FC3317" w:rsidRPr="00FC3317" w:rsidRDefault="00FC3317" w:rsidP="00A25E61">
      <w:pPr>
        <w:pStyle w:val="a3"/>
        <w:spacing w:before="62"/>
        <w:ind w:left="142" w:right="144" w:firstLine="709"/>
        <w:rPr>
          <w:sz w:val="24"/>
          <w:szCs w:val="24"/>
        </w:rPr>
      </w:pPr>
      <w:r w:rsidRPr="00FC3317">
        <w:rPr>
          <w:sz w:val="24"/>
          <w:szCs w:val="24"/>
        </w:rPr>
        <w:t>В)</w:t>
      </w:r>
      <w:r w:rsidRPr="00FC3317">
        <w:rPr>
          <w:spacing w:val="-4"/>
          <w:sz w:val="24"/>
          <w:szCs w:val="24"/>
        </w:rPr>
        <w:t xml:space="preserve"> </w:t>
      </w:r>
      <w:r w:rsidRPr="00FC3317">
        <w:rPr>
          <w:sz w:val="24"/>
          <w:szCs w:val="24"/>
        </w:rPr>
        <w:t>из</w:t>
      </w:r>
      <w:r w:rsidRPr="00FC3317">
        <w:rPr>
          <w:spacing w:val="1"/>
          <w:sz w:val="24"/>
          <w:szCs w:val="24"/>
        </w:rPr>
        <w:t xml:space="preserve"> </w:t>
      </w:r>
      <w:r w:rsidRPr="00FC3317">
        <w:rPr>
          <w:sz w:val="24"/>
          <w:szCs w:val="24"/>
        </w:rPr>
        <w:t>1</w:t>
      </w:r>
      <w:r w:rsidRPr="00FC3317">
        <w:rPr>
          <w:spacing w:val="1"/>
          <w:sz w:val="24"/>
          <w:szCs w:val="24"/>
        </w:rPr>
        <w:t xml:space="preserve"> </w:t>
      </w:r>
      <w:r w:rsidRPr="00FC3317">
        <w:rPr>
          <w:spacing w:val="-2"/>
          <w:sz w:val="24"/>
          <w:szCs w:val="24"/>
        </w:rPr>
        <w:t>операции.</w:t>
      </w:r>
    </w:p>
    <w:p w14:paraId="6349181A" w14:textId="77777777" w:rsidR="00FC3317" w:rsidRPr="00FC3317" w:rsidRDefault="00FC3317" w:rsidP="009817E5">
      <w:pPr>
        <w:pStyle w:val="a5"/>
        <w:numPr>
          <w:ilvl w:val="0"/>
          <w:numId w:val="328"/>
        </w:numPr>
        <w:spacing w:before="2"/>
        <w:ind w:left="142" w:right="144" w:firstLine="709"/>
        <w:jc w:val="both"/>
        <w:rPr>
          <w:sz w:val="24"/>
          <w:szCs w:val="24"/>
        </w:rPr>
      </w:pPr>
      <w:r w:rsidRPr="00FC3317">
        <w:rPr>
          <w:sz w:val="24"/>
          <w:szCs w:val="24"/>
        </w:rPr>
        <w:t>В</w:t>
      </w:r>
      <w:r w:rsidRPr="00FC3317">
        <w:rPr>
          <w:spacing w:val="-11"/>
          <w:sz w:val="24"/>
          <w:szCs w:val="24"/>
        </w:rPr>
        <w:t xml:space="preserve"> </w:t>
      </w:r>
      <w:r w:rsidRPr="00FC3317">
        <w:rPr>
          <w:sz w:val="24"/>
          <w:szCs w:val="24"/>
        </w:rPr>
        <w:t>зависимости</w:t>
      </w:r>
      <w:r w:rsidRPr="00FC3317">
        <w:rPr>
          <w:spacing w:val="-4"/>
          <w:sz w:val="24"/>
          <w:szCs w:val="24"/>
        </w:rPr>
        <w:t xml:space="preserve"> </w:t>
      </w:r>
      <w:r w:rsidRPr="00FC3317">
        <w:rPr>
          <w:sz w:val="24"/>
          <w:szCs w:val="24"/>
        </w:rPr>
        <w:t>от</w:t>
      </w:r>
      <w:r w:rsidRPr="00FC3317">
        <w:rPr>
          <w:spacing w:val="-9"/>
          <w:sz w:val="24"/>
          <w:szCs w:val="24"/>
        </w:rPr>
        <w:t xml:space="preserve"> </w:t>
      </w:r>
      <w:r w:rsidRPr="00FC3317">
        <w:rPr>
          <w:sz w:val="24"/>
          <w:szCs w:val="24"/>
        </w:rPr>
        <w:t>качества</w:t>
      </w:r>
      <w:r w:rsidRPr="00FC3317">
        <w:rPr>
          <w:spacing w:val="-10"/>
          <w:sz w:val="24"/>
          <w:szCs w:val="24"/>
        </w:rPr>
        <w:t xml:space="preserve"> </w:t>
      </w:r>
      <w:r w:rsidRPr="00FC3317">
        <w:rPr>
          <w:sz w:val="24"/>
          <w:szCs w:val="24"/>
        </w:rPr>
        <w:t>поверхности,</w:t>
      </w:r>
      <w:r w:rsidRPr="00FC3317">
        <w:rPr>
          <w:spacing w:val="-11"/>
          <w:sz w:val="24"/>
          <w:szCs w:val="24"/>
        </w:rPr>
        <w:t xml:space="preserve"> </w:t>
      </w:r>
      <w:r w:rsidRPr="00FC3317">
        <w:rPr>
          <w:sz w:val="24"/>
          <w:szCs w:val="24"/>
        </w:rPr>
        <w:t>подготавливаемые</w:t>
      </w:r>
      <w:r w:rsidRPr="00FC3317">
        <w:rPr>
          <w:spacing w:val="-9"/>
          <w:sz w:val="24"/>
          <w:szCs w:val="24"/>
        </w:rPr>
        <w:t xml:space="preserve"> </w:t>
      </w:r>
      <w:r w:rsidRPr="00FC3317">
        <w:rPr>
          <w:sz w:val="24"/>
          <w:szCs w:val="24"/>
        </w:rPr>
        <w:t>под</w:t>
      </w:r>
      <w:r w:rsidRPr="00FC3317">
        <w:rPr>
          <w:spacing w:val="-9"/>
          <w:sz w:val="24"/>
          <w:szCs w:val="24"/>
        </w:rPr>
        <w:t xml:space="preserve"> </w:t>
      </w:r>
      <w:r w:rsidRPr="00FC3317">
        <w:rPr>
          <w:sz w:val="24"/>
          <w:szCs w:val="24"/>
        </w:rPr>
        <w:t>окрашивание,</w:t>
      </w:r>
      <w:r w:rsidRPr="00FC3317">
        <w:rPr>
          <w:spacing w:val="-8"/>
          <w:sz w:val="24"/>
          <w:szCs w:val="24"/>
        </w:rPr>
        <w:t xml:space="preserve"> </w:t>
      </w:r>
      <w:r w:rsidRPr="00FC3317">
        <w:rPr>
          <w:sz w:val="24"/>
          <w:szCs w:val="24"/>
        </w:rPr>
        <w:t>делятся: А) на 4 группы;</w:t>
      </w:r>
    </w:p>
    <w:p w14:paraId="062E7D0F" w14:textId="77777777" w:rsidR="00FC3317" w:rsidRPr="00FC3317" w:rsidRDefault="00FC3317" w:rsidP="00A25E61">
      <w:pPr>
        <w:pStyle w:val="a3"/>
        <w:spacing w:before="1"/>
        <w:ind w:left="142" w:right="144" w:firstLine="709"/>
        <w:rPr>
          <w:sz w:val="24"/>
          <w:szCs w:val="24"/>
        </w:rPr>
      </w:pPr>
      <w:r w:rsidRPr="00FC3317">
        <w:rPr>
          <w:sz w:val="24"/>
          <w:szCs w:val="24"/>
        </w:rPr>
        <w:t>Б)</w:t>
      </w:r>
      <w:r w:rsidRPr="00FC3317">
        <w:rPr>
          <w:spacing w:val="-9"/>
          <w:sz w:val="24"/>
          <w:szCs w:val="24"/>
        </w:rPr>
        <w:t xml:space="preserve"> </w:t>
      </w:r>
      <w:r w:rsidRPr="00FC3317">
        <w:rPr>
          <w:sz w:val="24"/>
          <w:szCs w:val="24"/>
        </w:rPr>
        <w:t>на</w:t>
      </w:r>
      <w:r w:rsidRPr="00FC3317">
        <w:rPr>
          <w:spacing w:val="-9"/>
          <w:sz w:val="24"/>
          <w:szCs w:val="24"/>
        </w:rPr>
        <w:t xml:space="preserve"> </w:t>
      </w:r>
      <w:r w:rsidRPr="00FC3317">
        <w:rPr>
          <w:sz w:val="24"/>
          <w:szCs w:val="24"/>
        </w:rPr>
        <w:t>2</w:t>
      </w:r>
      <w:r w:rsidRPr="00FC3317">
        <w:rPr>
          <w:spacing w:val="-8"/>
          <w:sz w:val="24"/>
          <w:szCs w:val="24"/>
        </w:rPr>
        <w:t xml:space="preserve"> </w:t>
      </w:r>
      <w:r w:rsidRPr="00FC3317">
        <w:rPr>
          <w:spacing w:val="-2"/>
          <w:sz w:val="24"/>
          <w:szCs w:val="24"/>
        </w:rPr>
        <w:t>группы;</w:t>
      </w:r>
    </w:p>
    <w:p w14:paraId="4080533C"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4"/>
          <w:sz w:val="24"/>
          <w:szCs w:val="24"/>
        </w:rPr>
        <w:t xml:space="preserve"> </w:t>
      </w:r>
      <w:r w:rsidRPr="00FC3317">
        <w:rPr>
          <w:sz w:val="24"/>
          <w:szCs w:val="24"/>
        </w:rPr>
        <w:t>на</w:t>
      </w:r>
      <w:r w:rsidRPr="00FC3317">
        <w:rPr>
          <w:spacing w:val="-1"/>
          <w:sz w:val="24"/>
          <w:szCs w:val="24"/>
        </w:rPr>
        <w:t xml:space="preserve"> </w:t>
      </w:r>
      <w:r w:rsidRPr="00FC3317">
        <w:rPr>
          <w:sz w:val="24"/>
          <w:szCs w:val="24"/>
        </w:rPr>
        <w:t>3</w:t>
      </w:r>
      <w:r w:rsidRPr="00FC3317">
        <w:rPr>
          <w:spacing w:val="1"/>
          <w:sz w:val="24"/>
          <w:szCs w:val="24"/>
        </w:rPr>
        <w:t xml:space="preserve"> </w:t>
      </w:r>
      <w:r w:rsidRPr="00FC3317">
        <w:rPr>
          <w:spacing w:val="-2"/>
          <w:sz w:val="24"/>
          <w:szCs w:val="24"/>
        </w:rPr>
        <w:t>группы.</w:t>
      </w:r>
    </w:p>
    <w:p w14:paraId="1605F3C6" w14:textId="77777777" w:rsidR="00FC3317" w:rsidRPr="00FC3317" w:rsidRDefault="00FC3317" w:rsidP="009817E5">
      <w:pPr>
        <w:pStyle w:val="a5"/>
        <w:numPr>
          <w:ilvl w:val="0"/>
          <w:numId w:val="328"/>
        </w:numPr>
        <w:ind w:left="142" w:right="144" w:firstLine="709"/>
        <w:jc w:val="both"/>
        <w:rPr>
          <w:sz w:val="24"/>
          <w:szCs w:val="24"/>
        </w:rPr>
      </w:pPr>
      <w:r w:rsidRPr="00FC3317">
        <w:rPr>
          <w:sz w:val="24"/>
          <w:szCs w:val="24"/>
        </w:rPr>
        <w:t>Различают</w:t>
      </w:r>
      <w:r w:rsidRPr="00FC3317">
        <w:rPr>
          <w:spacing w:val="-4"/>
          <w:sz w:val="24"/>
          <w:szCs w:val="24"/>
        </w:rPr>
        <w:t xml:space="preserve"> </w:t>
      </w:r>
      <w:r w:rsidRPr="00FC3317">
        <w:rPr>
          <w:sz w:val="24"/>
          <w:szCs w:val="24"/>
        </w:rPr>
        <w:t>в</w:t>
      </w:r>
      <w:r w:rsidRPr="00FC3317">
        <w:rPr>
          <w:spacing w:val="-4"/>
          <w:sz w:val="24"/>
          <w:szCs w:val="24"/>
        </w:rPr>
        <w:t xml:space="preserve"> </w:t>
      </w:r>
      <w:r w:rsidRPr="00FC3317">
        <w:rPr>
          <w:sz w:val="24"/>
          <w:szCs w:val="24"/>
        </w:rPr>
        <w:t>малярных</w:t>
      </w:r>
      <w:r w:rsidRPr="00FC3317">
        <w:rPr>
          <w:spacing w:val="-4"/>
          <w:sz w:val="24"/>
          <w:szCs w:val="24"/>
        </w:rPr>
        <w:t xml:space="preserve"> </w:t>
      </w:r>
      <w:r w:rsidRPr="00FC3317">
        <w:rPr>
          <w:sz w:val="24"/>
          <w:szCs w:val="24"/>
        </w:rPr>
        <w:t>работах</w:t>
      </w:r>
      <w:r w:rsidRPr="00FC3317">
        <w:rPr>
          <w:spacing w:val="-3"/>
          <w:sz w:val="24"/>
          <w:szCs w:val="24"/>
        </w:rPr>
        <w:t xml:space="preserve"> </w:t>
      </w:r>
      <w:r w:rsidRPr="00FC3317">
        <w:rPr>
          <w:sz w:val="24"/>
          <w:szCs w:val="24"/>
        </w:rPr>
        <w:t>виды</w:t>
      </w:r>
      <w:r w:rsidRPr="00FC3317">
        <w:rPr>
          <w:spacing w:val="-3"/>
          <w:sz w:val="24"/>
          <w:szCs w:val="24"/>
        </w:rPr>
        <w:t xml:space="preserve"> </w:t>
      </w:r>
      <w:r w:rsidRPr="00FC3317">
        <w:rPr>
          <w:spacing w:val="-2"/>
          <w:sz w:val="24"/>
          <w:szCs w:val="24"/>
        </w:rPr>
        <w:t>окраски:</w:t>
      </w:r>
    </w:p>
    <w:p w14:paraId="7D65B7A3"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9"/>
          <w:sz w:val="24"/>
          <w:szCs w:val="24"/>
        </w:rPr>
        <w:t xml:space="preserve"> </w:t>
      </w:r>
      <w:r w:rsidRPr="00FC3317">
        <w:rPr>
          <w:sz w:val="24"/>
          <w:szCs w:val="24"/>
        </w:rPr>
        <w:t xml:space="preserve">3 </w:t>
      </w:r>
      <w:r w:rsidRPr="00FC3317">
        <w:rPr>
          <w:spacing w:val="-2"/>
          <w:sz w:val="24"/>
          <w:szCs w:val="24"/>
        </w:rPr>
        <w:t>вида;</w:t>
      </w:r>
    </w:p>
    <w:p w14:paraId="4242D7B5"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7"/>
          <w:sz w:val="24"/>
          <w:szCs w:val="24"/>
        </w:rPr>
        <w:t xml:space="preserve"> </w:t>
      </w:r>
      <w:r w:rsidRPr="00FC3317">
        <w:rPr>
          <w:sz w:val="24"/>
          <w:szCs w:val="24"/>
        </w:rPr>
        <w:t>2</w:t>
      </w:r>
      <w:r w:rsidRPr="00FC3317">
        <w:rPr>
          <w:spacing w:val="-2"/>
          <w:sz w:val="24"/>
          <w:szCs w:val="24"/>
        </w:rPr>
        <w:t xml:space="preserve"> вида;</w:t>
      </w:r>
    </w:p>
    <w:p w14:paraId="195A1F63"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6"/>
          <w:sz w:val="24"/>
          <w:szCs w:val="24"/>
        </w:rPr>
        <w:t xml:space="preserve"> </w:t>
      </w:r>
      <w:r w:rsidRPr="00FC3317">
        <w:rPr>
          <w:sz w:val="24"/>
          <w:szCs w:val="24"/>
        </w:rPr>
        <w:t>4</w:t>
      </w:r>
      <w:r w:rsidRPr="00FC3317">
        <w:rPr>
          <w:spacing w:val="-1"/>
          <w:sz w:val="24"/>
          <w:szCs w:val="24"/>
        </w:rPr>
        <w:t xml:space="preserve"> </w:t>
      </w:r>
      <w:r w:rsidRPr="00FC3317">
        <w:rPr>
          <w:spacing w:val="-2"/>
          <w:sz w:val="24"/>
          <w:szCs w:val="24"/>
        </w:rPr>
        <w:t>вида.</w:t>
      </w:r>
    </w:p>
    <w:p w14:paraId="3172CA45" w14:textId="77777777" w:rsidR="00FC3317" w:rsidRPr="00FC3317" w:rsidRDefault="00FC3317" w:rsidP="009817E5">
      <w:pPr>
        <w:pStyle w:val="a5"/>
        <w:numPr>
          <w:ilvl w:val="0"/>
          <w:numId w:val="328"/>
        </w:numPr>
        <w:ind w:left="142" w:right="144" w:firstLine="709"/>
        <w:jc w:val="both"/>
        <w:rPr>
          <w:sz w:val="24"/>
          <w:szCs w:val="24"/>
        </w:rPr>
      </w:pPr>
      <w:r w:rsidRPr="00FC3317">
        <w:rPr>
          <w:sz w:val="24"/>
          <w:szCs w:val="24"/>
        </w:rPr>
        <w:t>Площадь</w:t>
      </w:r>
      <w:r w:rsidRPr="00FC3317">
        <w:rPr>
          <w:spacing w:val="-13"/>
          <w:sz w:val="24"/>
          <w:szCs w:val="24"/>
        </w:rPr>
        <w:t xml:space="preserve"> </w:t>
      </w:r>
      <w:r w:rsidRPr="00FC3317">
        <w:rPr>
          <w:sz w:val="24"/>
          <w:szCs w:val="24"/>
        </w:rPr>
        <w:t>окрашивания</w:t>
      </w:r>
      <w:r w:rsidRPr="00FC3317">
        <w:rPr>
          <w:spacing w:val="-15"/>
          <w:sz w:val="24"/>
          <w:szCs w:val="24"/>
        </w:rPr>
        <w:t xml:space="preserve"> </w:t>
      </w:r>
      <w:r w:rsidRPr="00FC3317">
        <w:rPr>
          <w:sz w:val="24"/>
          <w:szCs w:val="24"/>
        </w:rPr>
        <w:t>стен</w:t>
      </w:r>
      <w:r w:rsidRPr="00FC3317">
        <w:rPr>
          <w:spacing w:val="-13"/>
          <w:sz w:val="24"/>
          <w:szCs w:val="24"/>
        </w:rPr>
        <w:t xml:space="preserve"> </w:t>
      </w:r>
      <w:r w:rsidRPr="00FC3317">
        <w:rPr>
          <w:sz w:val="24"/>
          <w:szCs w:val="24"/>
        </w:rPr>
        <w:t>масляными</w:t>
      </w:r>
      <w:r w:rsidRPr="00FC3317">
        <w:rPr>
          <w:spacing w:val="-12"/>
          <w:sz w:val="24"/>
          <w:szCs w:val="24"/>
        </w:rPr>
        <w:t xml:space="preserve"> </w:t>
      </w:r>
      <w:r w:rsidRPr="00FC3317">
        <w:rPr>
          <w:sz w:val="24"/>
          <w:szCs w:val="24"/>
        </w:rPr>
        <w:t>составами</w:t>
      </w:r>
      <w:r w:rsidRPr="00FC3317">
        <w:rPr>
          <w:spacing w:val="-12"/>
          <w:sz w:val="24"/>
          <w:szCs w:val="24"/>
        </w:rPr>
        <w:t xml:space="preserve"> </w:t>
      </w:r>
      <w:r w:rsidRPr="00FC3317">
        <w:rPr>
          <w:sz w:val="24"/>
          <w:szCs w:val="24"/>
        </w:rPr>
        <w:t>вычисляют: А) с проёмами;</w:t>
      </w:r>
    </w:p>
    <w:p w14:paraId="1BC6807A"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6"/>
          <w:sz w:val="24"/>
          <w:szCs w:val="24"/>
        </w:rPr>
        <w:t xml:space="preserve"> </w:t>
      </w:r>
      <w:r w:rsidRPr="00FC3317">
        <w:rPr>
          <w:sz w:val="24"/>
          <w:szCs w:val="24"/>
        </w:rPr>
        <w:t xml:space="preserve">без </w:t>
      </w:r>
      <w:r w:rsidRPr="00FC3317">
        <w:rPr>
          <w:spacing w:val="-2"/>
          <w:sz w:val="24"/>
          <w:szCs w:val="24"/>
        </w:rPr>
        <w:t>проёмов.</w:t>
      </w:r>
    </w:p>
    <w:p w14:paraId="293B7FC5" w14:textId="77777777" w:rsidR="00FC3317" w:rsidRPr="00FC3317" w:rsidRDefault="00FC3317" w:rsidP="009817E5">
      <w:pPr>
        <w:pStyle w:val="a5"/>
        <w:numPr>
          <w:ilvl w:val="0"/>
          <w:numId w:val="328"/>
        </w:numPr>
        <w:ind w:left="142" w:right="144" w:firstLine="709"/>
        <w:jc w:val="both"/>
        <w:rPr>
          <w:sz w:val="24"/>
          <w:szCs w:val="24"/>
        </w:rPr>
      </w:pPr>
      <w:r w:rsidRPr="00FC3317">
        <w:rPr>
          <w:sz w:val="24"/>
          <w:szCs w:val="24"/>
        </w:rPr>
        <w:t>Кисти</w:t>
      </w:r>
      <w:r w:rsidRPr="00FC3317">
        <w:rPr>
          <w:spacing w:val="-8"/>
          <w:sz w:val="24"/>
          <w:szCs w:val="24"/>
        </w:rPr>
        <w:t xml:space="preserve"> </w:t>
      </w:r>
      <w:r w:rsidRPr="00FC3317">
        <w:rPr>
          <w:sz w:val="24"/>
          <w:szCs w:val="24"/>
        </w:rPr>
        <w:t>меньших</w:t>
      </w:r>
      <w:r w:rsidRPr="00FC3317">
        <w:rPr>
          <w:spacing w:val="-8"/>
          <w:sz w:val="24"/>
          <w:szCs w:val="24"/>
        </w:rPr>
        <w:t xml:space="preserve"> </w:t>
      </w:r>
      <w:r w:rsidRPr="00FC3317">
        <w:rPr>
          <w:sz w:val="24"/>
          <w:szCs w:val="24"/>
        </w:rPr>
        <w:t>размеров</w:t>
      </w:r>
      <w:r w:rsidRPr="00FC3317">
        <w:rPr>
          <w:spacing w:val="-12"/>
          <w:sz w:val="24"/>
          <w:szCs w:val="24"/>
        </w:rPr>
        <w:t xml:space="preserve"> </w:t>
      </w:r>
      <w:r w:rsidRPr="00FC3317">
        <w:rPr>
          <w:sz w:val="24"/>
          <w:szCs w:val="24"/>
        </w:rPr>
        <w:t>для</w:t>
      </w:r>
      <w:r w:rsidRPr="00FC3317">
        <w:rPr>
          <w:spacing w:val="-12"/>
          <w:sz w:val="24"/>
          <w:szCs w:val="24"/>
        </w:rPr>
        <w:t xml:space="preserve"> </w:t>
      </w:r>
      <w:r w:rsidRPr="00FC3317">
        <w:rPr>
          <w:sz w:val="24"/>
          <w:szCs w:val="24"/>
        </w:rPr>
        <w:t>работы</w:t>
      </w:r>
      <w:r w:rsidRPr="00FC3317">
        <w:rPr>
          <w:spacing w:val="-11"/>
          <w:sz w:val="24"/>
          <w:szCs w:val="24"/>
        </w:rPr>
        <w:t xml:space="preserve"> </w:t>
      </w:r>
      <w:r w:rsidRPr="00FC3317">
        <w:rPr>
          <w:sz w:val="24"/>
          <w:szCs w:val="24"/>
        </w:rPr>
        <w:t>одной</w:t>
      </w:r>
      <w:r w:rsidRPr="00FC3317">
        <w:rPr>
          <w:spacing w:val="-8"/>
          <w:sz w:val="24"/>
          <w:szCs w:val="24"/>
        </w:rPr>
        <w:t xml:space="preserve"> </w:t>
      </w:r>
      <w:r w:rsidRPr="00FC3317">
        <w:rPr>
          <w:sz w:val="24"/>
          <w:szCs w:val="24"/>
        </w:rPr>
        <w:t>рукой</w:t>
      </w:r>
      <w:r w:rsidRPr="00FC3317">
        <w:rPr>
          <w:spacing w:val="-8"/>
          <w:sz w:val="24"/>
          <w:szCs w:val="24"/>
        </w:rPr>
        <w:t xml:space="preserve"> </w:t>
      </w:r>
      <w:r w:rsidRPr="00FC3317">
        <w:rPr>
          <w:sz w:val="24"/>
          <w:szCs w:val="24"/>
        </w:rPr>
        <w:t>называют: А) флейцы;</w:t>
      </w:r>
    </w:p>
    <w:p w14:paraId="6AA16BED" w14:textId="77777777" w:rsidR="00FC3317" w:rsidRPr="00FC3317" w:rsidRDefault="00FC3317" w:rsidP="00A25E61">
      <w:pPr>
        <w:pStyle w:val="a3"/>
        <w:ind w:left="142" w:right="144" w:firstLine="709"/>
        <w:rPr>
          <w:sz w:val="24"/>
          <w:szCs w:val="24"/>
        </w:rPr>
      </w:pPr>
      <w:r w:rsidRPr="00FC3317">
        <w:rPr>
          <w:sz w:val="24"/>
          <w:szCs w:val="24"/>
        </w:rPr>
        <w:t>Б) маховыми; В)</w:t>
      </w:r>
      <w:r w:rsidRPr="00FC3317">
        <w:rPr>
          <w:spacing w:val="-16"/>
          <w:sz w:val="24"/>
          <w:szCs w:val="24"/>
        </w:rPr>
        <w:t xml:space="preserve"> </w:t>
      </w:r>
      <w:r w:rsidRPr="00FC3317">
        <w:rPr>
          <w:spacing w:val="-2"/>
          <w:sz w:val="24"/>
          <w:szCs w:val="24"/>
        </w:rPr>
        <w:t>ручниками.</w:t>
      </w:r>
    </w:p>
    <w:p w14:paraId="4DB64840" w14:textId="77777777" w:rsidR="00FC3317" w:rsidRPr="00FC3317" w:rsidRDefault="00FC3317" w:rsidP="009817E5">
      <w:pPr>
        <w:pStyle w:val="a5"/>
        <w:numPr>
          <w:ilvl w:val="0"/>
          <w:numId w:val="328"/>
        </w:numPr>
        <w:spacing w:before="1"/>
        <w:ind w:left="142" w:right="144" w:firstLine="709"/>
        <w:jc w:val="both"/>
        <w:rPr>
          <w:sz w:val="24"/>
          <w:szCs w:val="24"/>
        </w:rPr>
      </w:pPr>
      <w:r w:rsidRPr="00FC3317">
        <w:rPr>
          <w:sz w:val="24"/>
          <w:szCs w:val="24"/>
        </w:rPr>
        <w:t>Широкие</w:t>
      </w:r>
      <w:r w:rsidRPr="00FC3317">
        <w:rPr>
          <w:spacing w:val="-8"/>
          <w:sz w:val="24"/>
          <w:szCs w:val="24"/>
        </w:rPr>
        <w:t xml:space="preserve"> </w:t>
      </w:r>
      <w:r w:rsidRPr="00FC3317">
        <w:rPr>
          <w:sz w:val="24"/>
          <w:szCs w:val="24"/>
        </w:rPr>
        <w:t>мягкие</w:t>
      </w:r>
      <w:r w:rsidRPr="00FC3317">
        <w:rPr>
          <w:spacing w:val="-5"/>
          <w:sz w:val="24"/>
          <w:szCs w:val="24"/>
        </w:rPr>
        <w:t xml:space="preserve"> </w:t>
      </w:r>
      <w:r w:rsidRPr="00FC3317">
        <w:rPr>
          <w:sz w:val="24"/>
          <w:szCs w:val="24"/>
        </w:rPr>
        <w:t>кисти</w:t>
      </w:r>
      <w:r w:rsidRPr="00FC3317">
        <w:rPr>
          <w:spacing w:val="-4"/>
          <w:sz w:val="24"/>
          <w:szCs w:val="24"/>
        </w:rPr>
        <w:t xml:space="preserve"> </w:t>
      </w:r>
      <w:r w:rsidRPr="00FC3317">
        <w:rPr>
          <w:sz w:val="24"/>
          <w:szCs w:val="24"/>
        </w:rPr>
        <w:t>из</w:t>
      </w:r>
      <w:r w:rsidRPr="00FC3317">
        <w:rPr>
          <w:spacing w:val="-3"/>
          <w:sz w:val="24"/>
          <w:szCs w:val="24"/>
        </w:rPr>
        <w:t xml:space="preserve"> </w:t>
      </w:r>
      <w:r w:rsidRPr="00FC3317">
        <w:rPr>
          <w:sz w:val="24"/>
          <w:szCs w:val="24"/>
        </w:rPr>
        <w:t>длинного</w:t>
      </w:r>
      <w:r w:rsidRPr="00FC3317">
        <w:rPr>
          <w:spacing w:val="-4"/>
          <w:sz w:val="24"/>
          <w:szCs w:val="24"/>
        </w:rPr>
        <w:t xml:space="preserve"> </w:t>
      </w:r>
      <w:r w:rsidRPr="00FC3317">
        <w:rPr>
          <w:sz w:val="24"/>
          <w:szCs w:val="24"/>
        </w:rPr>
        <w:t xml:space="preserve">барсучьего </w:t>
      </w:r>
      <w:r w:rsidRPr="00FC3317">
        <w:rPr>
          <w:spacing w:val="-2"/>
          <w:sz w:val="24"/>
          <w:szCs w:val="24"/>
        </w:rPr>
        <w:t>волоса:</w:t>
      </w:r>
    </w:p>
    <w:p w14:paraId="64FEA154" w14:textId="77777777" w:rsidR="00FC3317" w:rsidRPr="00FC3317" w:rsidRDefault="00FC3317" w:rsidP="00A25E61">
      <w:pPr>
        <w:pStyle w:val="a3"/>
        <w:ind w:left="142" w:right="144" w:firstLine="709"/>
        <w:rPr>
          <w:sz w:val="24"/>
          <w:szCs w:val="24"/>
        </w:rPr>
      </w:pPr>
      <w:r w:rsidRPr="00FC3317">
        <w:rPr>
          <w:spacing w:val="-2"/>
          <w:sz w:val="24"/>
          <w:szCs w:val="24"/>
        </w:rPr>
        <w:t>А)</w:t>
      </w:r>
      <w:r w:rsidRPr="00FC3317">
        <w:rPr>
          <w:spacing w:val="-13"/>
          <w:sz w:val="24"/>
          <w:szCs w:val="24"/>
        </w:rPr>
        <w:t xml:space="preserve"> </w:t>
      </w:r>
      <w:r w:rsidRPr="00FC3317">
        <w:rPr>
          <w:spacing w:val="-2"/>
          <w:sz w:val="24"/>
          <w:szCs w:val="24"/>
        </w:rPr>
        <w:t xml:space="preserve">трафаретные; </w:t>
      </w:r>
      <w:r w:rsidRPr="00FC3317">
        <w:rPr>
          <w:sz w:val="24"/>
          <w:szCs w:val="24"/>
        </w:rPr>
        <w:t>Б) маховыми;</w:t>
      </w:r>
      <w:r w:rsidRPr="00FC3317">
        <w:rPr>
          <w:spacing w:val="40"/>
          <w:sz w:val="24"/>
          <w:szCs w:val="24"/>
        </w:rPr>
        <w:t xml:space="preserve"> </w:t>
      </w:r>
      <w:r w:rsidRPr="00FC3317">
        <w:rPr>
          <w:sz w:val="24"/>
          <w:szCs w:val="24"/>
        </w:rPr>
        <w:t>В) флейцы.</w:t>
      </w:r>
    </w:p>
    <w:p w14:paraId="17800ACE" w14:textId="77777777" w:rsidR="00FC3317" w:rsidRPr="00FC3317" w:rsidRDefault="00FC3317" w:rsidP="009817E5">
      <w:pPr>
        <w:pStyle w:val="a5"/>
        <w:numPr>
          <w:ilvl w:val="0"/>
          <w:numId w:val="328"/>
        </w:numPr>
        <w:ind w:left="142" w:right="144" w:firstLine="709"/>
        <w:jc w:val="both"/>
        <w:rPr>
          <w:sz w:val="24"/>
          <w:szCs w:val="24"/>
        </w:rPr>
      </w:pPr>
      <w:r w:rsidRPr="00FC3317">
        <w:rPr>
          <w:sz w:val="24"/>
          <w:szCs w:val="24"/>
        </w:rPr>
        <w:t>Щётки-торцовки</w:t>
      </w:r>
      <w:r w:rsidRPr="00FC3317">
        <w:rPr>
          <w:spacing w:val="-14"/>
          <w:sz w:val="24"/>
          <w:szCs w:val="24"/>
        </w:rPr>
        <w:t xml:space="preserve"> </w:t>
      </w:r>
      <w:r w:rsidRPr="00FC3317">
        <w:rPr>
          <w:spacing w:val="-2"/>
          <w:sz w:val="24"/>
          <w:szCs w:val="24"/>
        </w:rPr>
        <w:t>используют:</w:t>
      </w:r>
    </w:p>
    <w:p w14:paraId="262B3AE8"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6"/>
          <w:sz w:val="24"/>
          <w:szCs w:val="24"/>
        </w:rPr>
        <w:t xml:space="preserve"> </w:t>
      </w:r>
      <w:r w:rsidRPr="00FC3317">
        <w:rPr>
          <w:sz w:val="24"/>
          <w:szCs w:val="24"/>
        </w:rPr>
        <w:t>для</w:t>
      </w:r>
      <w:r w:rsidRPr="00FC3317">
        <w:rPr>
          <w:spacing w:val="-2"/>
          <w:sz w:val="24"/>
          <w:szCs w:val="24"/>
        </w:rPr>
        <w:t xml:space="preserve"> </w:t>
      </w:r>
      <w:r w:rsidRPr="00FC3317">
        <w:rPr>
          <w:sz w:val="24"/>
          <w:szCs w:val="24"/>
        </w:rPr>
        <w:t>придания</w:t>
      </w:r>
      <w:r w:rsidRPr="00FC3317">
        <w:rPr>
          <w:spacing w:val="-6"/>
          <w:sz w:val="24"/>
          <w:szCs w:val="24"/>
        </w:rPr>
        <w:t xml:space="preserve"> </w:t>
      </w:r>
      <w:r w:rsidRPr="00FC3317">
        <w:rPr>
          <w:sz w:val="24"/>
          <w:szCs w:val="24"/>
        </w:rPr>
        <w:t xml:space="preserve">поверхности </w:t>
      </w:r>
      <w:r w:rsidRPr="00FC3317">
        <w:rPr>
          <w:spacing w:val="-2"/>
          <w:sz w:val="24"/>
          <w:szCs w:val="24"/>
        </w:rPr>
        <w:t>шероховатости;</w:t>
      </w:r>
    </w:p>
    <w:p w14:paraId="637FA75A"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15"/>
          <w:sz w:val="24"/>
          <w:szCs w:val="24"/>
        </w:rPr>
        <w:t xml:space="preserve"> </w:t>
      </w:r>
      <w:r w:rsidRPr="00FC3317">
        <w:rPr>
          <w:sz w:val="24"/>
          <w:szCs w:val="24"/>
        </w:rPr>
        <w:t>для</w:t>
      </w:r>
      <w:r w:rsidRPr="00FC3317">
        <w:rPr>
          <w:spacing w:val="-15"/>
          <w:sz w:val="24"/>
          <w:szCs w:val="24"/>
        </w:rPr>
        <w:t xml:space="preserve"> </w:t>
      </w:r>
      <w:r w:rsidRPr="00FC3317">
        <w:rPr>
          <w:sz w:val="24"/>
          <w:szCs w:val="24"/>
        </w:rPr>
        <w:t>сглаживания</w:t>
      </w:r>
      <w:r w:rsidRPr="00FC3317">
        <w:rPr>
          <w:spacing w:val="-15"/>
          <w:sz w:val="24"/>
          <w:szCs w:val="24"/>
        </w:rPr>
        <w:t xml:space="preserve"> </w:t>
      </w:r>
      <w:r w:rsidRPr="00FC3317">
        <w:rPr>
          <w:sz w:val="24"/>
          <w:szCs w:val="24"/>
        </w:rPr>
        <w:t>свежеокрашенной</w:t>
      </w:r>
      <w:r w:rsidRPr="00FC3317">
        <w:rPr>
          <w:spacing w:val="-15"/>
          <w:sz w:val="24"/>
          <w:szCs w:val="24"/>
        </w:rPr>
        <w:t xml:space="preserve"> </w:t>
      </w:r>
      <w:r w:rsidRPr="00FC3317">
        <w:rPr>
          <w:sz w:val="24"/>
          <w:szCs w:val="24"/>
        </w:rPr>
        <w:t>поверхности; В) для окрашивания стен, потолков, полов и т.д.</w:t>
      </w:r>
    </w:p>
    <w:p w14:paraId="33441611" w14:textId="77777777" w:rsidR="00FC3317" w:rsidRPr="00FC3317" w:rsidRDefault="00FC3317" w:rsidP="009817E5">
      <w:pPr>
        <w:pStyle w:val="a5"/>
        <w:numPr>
          <w:ilvl w:val="0"/>
          <w:numId w:val="328"/>
        </w:numPr>
        <w:ind w:left="142" w:right="144" w:firstLine="709"/>
        <w:jc w:val="both"/>
        <w:rPr>
          <w:sz w:val="24"/>
          <w:szCs w:val="24"/>
        </w:rPr>
      </w:pPr>
      <w:r w:rsidRPr="00FC3317">
        <w:rPr>
          <w:sz w:val="24"/>
          <w:szCs w:val="24"/>
        </w:rPr>
        <w:t>Подложка</w:t>
      </w:r>
      <w:r w:rsidRPr="00FC3317">
        <w:rPr>
          <w:spacing w:val="-4"/>
          <w:sz w:val="24"/>
          <w:szCs w:val="24"/>
        </w:rPr>
        <w:t xml:space="preserve"> это:</w:t>
      </w:r>
    </w:p>
    <w:p w14:paraId="560F5301"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5"/>
          <w:sz w:val="24"/>
          <w:szCs w:val="24"/>
        </w:rPr>
        <w:t xml:space="preserve"> </w:t>
      </w:r>
      <w:r w:rsidRPr="00FC3317">
        <w:rPr>
          <w:sz w:val="24"/>
          <w:szCs w:val="24"/>
        </w:rPr>
        <w:t>вид</w:t>
      </w:r>
      <w:r w:rsidRPr="00FC3317">
        <w:rPr>
          <w:spacing w:val="-1"/>
          <w:sz w:val="24"/>
          <w:szCs w:val="24"/>
        </w:rPr>
        <w:t xml:space="preserve"> </w:t>
      </w:r>
      <w:r w:rsidRPr="00FC3317">
        <w:rPr>
          <w:spacing w:val="-2"/>
          <w:sz w:val="24"/>
          <w:szCs w:val="24"/>
        </w:rPr>
        <w:t>окраски;</w:t>
      </w:r>
    </w:p>
    <w:p w14:paraId="24F03C7C"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16"/>
          <w:sz w:val="24"/>
          <w:szCs w:val="24"/>
        </w:rPr>
        <w:t xml:space="preserve"> </w:t>
      </w:r>
      <w:r w:rsidRPr="00FC3317">
        <w:rPr>
          <w:sz w:val="24"/>
          <w:szCs w:val="24"/>
        </w:rPr>
        <w:t>материал</w:t>
      </w:r>
      <w:r w:rsidRPr="00FC3317">
        <w:rPr>
          <w:spacing w:val="-15"/>
          <w:sz w:val="24"/>
          <w:szCs w:val="24"/>
        </w:rPr>
        <w:t xml:space="preserve"> </w:t>
      </w:r>
      <w:r w:rsidRPr="00FC3317">
        <w:rPr>
          <w:sz w:val="24"/>
          <w:szCs w:val="24"/>
        </w:rPr>
        <w:t>окрашиваемый; В) паста.</w:t>
      </w:r>
    </w:p>
    <w:p w14:paraId="2F4D22D6" w14:textId="77777777" w:rsidR="00FC3317" w:rsidRPr="00FC3317" w:rsidRDefault="00FC3317" w:rsidP="009817E5">
      <w:pPr>
        <w:pStyle w:val="a5"/>
        <w:numPr>
          <w:ilvl w:val="0"/>
          <w:numId w:val="328"/>
        </w:numPr>
        <w:ind w:left="142" w:right="144" w:firstLine="709"/>
        <w:jc w:val="both"/>
        <w:rPr>
          <w:sz w:val="24"/>
          <w:szCs w:val="24"/>
        </w:rPr>
      </w:pPr>
      <w:proofErr w:type="spellStart"/>
      <w:r w:rsidRPr="00FC3317">
        <w:rPr>
          <w:sz w:val="24"/>
          <w:szCs w:val="24"/>
        </w:rPr>
        <w:t>Подмазочные</w:t>
      </w:r>
      <w:proofErr w:type="spellEnd"/>
      <w:r w:rsidRPr="00FC3317">
        <w:rPr>
          <w:spacing w:val="-6"/>
          <w:sz w:val="24"/>
          <w:szCs w:val="24"/>
        </w:rPr>
        <w:t xml:space="preserve"> </w:t>
      </w:r>
      <w:r w:rsidRPr="00FC3317">
        <w:rPr>
          <w:sz w:val="24"/>
          <w:szCs w:val="24"/>
        </w:rPr>
        <w:t>пасты</w:t>
      </w:r>
      <w:r w:rsidRPr="00FC3317">
        <w:rPr>
          <w:spacing w:val="-2"/>
          <w:sz w:val="24"/>
          <w:szCs w:val="24"/>
        </w:rPr>
        <w:t xml:space="preserve"> предназначены:</w:t>
      </w:r>
    </w:p>
    <w:p w14:paraId="3D3E31A7" w14:textId="77777777" w:rsidR="00FC3317" w:rsidRPr="00FC3317" w:rsidRDefault="00FC3317" w:rsidP="00A25E61">
      <w:pPr>
        <w:pStyle w:val="a3"/>
        <w:spacing w:before="1"/>
        <w:ind w:left="142" w:right="144" w:firstLine="709"/>
        <w:rPr>
          <w:sz w:val="24"/>
          <w:szCs w:val="24"/>
        </w:rPr>
      </w:pPr>
      <w:r w:rsidRPr="00FC3317">
        <w:rPr>
          <w:sz w:val="24"/>
          <w:szCs w:val="24"/>
        </w:rPr>
        <w:t>А)</w:t>
      </w:r>
      <w:r w:rsidRPr="00FC3317">
        <w:rPr>
          <w:spacing w:val="-5"/>
          <w:sz w:val="24"/>
          <w:szCs w:val="24"/>
        </w:rPr>
        <w:t xml:space="preserve"> </w:t>
      </w:r>
      <w:r w:rsidRPr="00FC3317">
        <w:rPr>
          <w:sz w:val="24"/>
          <w:szCs w:val="24"/>
        </w:rPr>
        <w:t xml:space="preserve">для </w:t>
      </w:r>
      <w:r w:rsidRPr="00FC3317">
        <w:rPr>
          <w:spacing w:val="-2"/>
          <w:sz w:val="24"/>
          <w:szCs w:val="24"/>
        </w:rPr>
        <w:t>грунтования;</w:t>
      </w:r>
    </w:p>
    <w:p w14:paraId="16039934"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5"/>
          <w:sz w:val="24"/>
          <w:szCs w:val="24"/>
        </w:rPr>
        <w:t xml:space="preserve"> </w:t>
      </w:r>
      <w:r w:rsidRPr="00FC3317">
        <w:rPr>
          <w:sz w:val="24"/>
          <w:szCs w:val="24"/>
        </w:rPr>
        <w:t>для</w:t>
      </w:r>
      <w:r w:rsidRPr="00FC3317">
        <w:rPr>
          <w:spacing w:val="-2"/>
          <w:sz w:val="24"/>
          <w:szCs w:val="24"/>
        </w:rPr>
        <w:t xml:space="preserve"> </w:t>
      </w:r>
      <w:r w:rsidRPr="00FC3317">
        <w:rPr>
          <w:sz w:val="24"/>
          <w:szCs w:val="24"/>
        </w:rPr>
        <w:t xml:space="preserve">заделки </w:t>
      </w:r>
      <w:r w:rsidRPr="00FC3317">
        <w:rPr>
          <w:spacing w:val="-2"/>
          <w:sz w:val="24"/>
          <w:szCs w:val="24"/>
        </w:rPr>
        <w:t>неровности;</w:t>
      </w:r>
    </w:p>
    <w:p w14:paraId="231928F3"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8"/>
          <w:sz w:val="24"/>
          <w:szCs w:val="24"/>
        </w:rPr>
        <w:t xml:space="preserve"> </w:t>
      </w:r>
      <w:r w:rsidRPr="00FC3317">
        <w:rPr>
          <w:sz w:val="24"/>
          <w:szCs w:val="24"/>
        </w:rPr>
        <w:t>для</w:t>
      </w:r>
      <w:r w:rsidRPr="00FC3317">
        <w:rPr>
          <w:spacing w:val="-4"/>
          <w:sz w:val="24"/>
          <w:szCs w:val="24"/>
        </w:rPr>
        <w:t xml:space="preserve"> </w:t>
      </w:r>
      <w:r w:rsidRPr="00FC3317">
        <w:rPr>
          <w:sz w:val="24"/>
          <w:szCs w:val="24"/>
        </w:rPr>
        <w:t>закрепления</w:t>
      </w:r>
      <w:r w:rsidRPr="00FC3317">
        <w:rPr>
          <w:spacing w:val="-2"/>
          <w:sz w:val="24"/>
          <w:szCs w:val="24"/>
        </w:rPr>
        <w:t xml:space="preserve"> </w:t>
      </w:r>
      <w:r w:rsidRPr="00FC3317">
        <w:rPr>
          <w:sz w:val="24"/>
          <w:szCs w:val="24"/>
        </w:rPr>
        <w:t>окрашенных</w:t>
      </w:r>
      <w:r w:rsidRPr="00FC3317">
        <w:rPr>
          <w:spacing w:val="-1"/>
          <w:sz w:val="24"/>
          <w:szCs w:val="24"/>
        </w:rPr>
        <w:t xml:space="preserve"> </w:t>
      </w:r>
      <w:r w:rsidRPr="00FC3317">
        <w:rPr>
          <w:spacing w:val="-2"/>
          <w:sz w:val="24"/>
          <w:szCs w:val="24"/>
        </w:rPr>
        <w:t>поверхностей.</w:t>
      </w:r>
    </w:p>
    <w:p w14:paraId="1744A994" w14:textId="77777777" w:rsidR="00FC3317" w:rsidRPr="00FC3317" w:rsidRDefault="00FC3317" w:rsidP="009817E5">
      <w:pPr>
        <w:pStyle w:val="a5"/>
        <w:numPr>
          <w:ilvl w:val="0"/>
          <w:numId w:val="328"/>
        </w:numPr>
        <w:ind w:left="142" w:right="144" w:firstLine="709"/>
        <w:jc w:val="both"/>
        <w:rPr>
          <w:sz w:val="24"/>
          <w:szCs w:val="24"/>
        </w:rPr>
      </w:pPr>
      <w:r w:rsidRPr="00FC3317">
        <w:rPr>
          <w:sz w:val="24"/>
          <w:szCs w:val="24"/>
        </w:rPr>
        <w:t>Шпатлевание</w:t>
      </w:r>
      <w:r w:rsidRPr="00FC3317">
        <w:rPr>
          <w:spacing w:val="-6"/>
          <w:sz w:val="24"/>
          <w:szCs w:val="24"/>
        </w:rPr>
        <w:t xml:space="preserve"> </w:t>
      </w:r>
      <w:r w:rsidRPr="00FC3317">
        <w:rPr>
          <w:spacing w:val="-2"/>
          <w:sz w:val="24"/>
          <w:szCs w:val="24"/>
        </w:rPr>
        <w:t>выполняют:</w:t>
      </w:r>
    </w:p>
    <w:p w14:paraId="402A4831"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13"/>
          <w:sz w:val="24"/>
          <w:szCs w:val="24"/>
        </w:rPr>
        <w:t xml:space="preserve"> </w:t>
      </w:r>
      <w:r w:rsidRPr="00FC3317">
        <w:rPr>
          <w:sz w:val="24"/>
          <w:szCs w:val="24"/>
        </w:rPr>
        <w:t>слева</w:t>
      </w:r>
      <w:r w:rsidRPr="00FC3317">
        <w:rPr>
          <w:spacing w:val="-13"/>
          <w:sz w:val="24"/>
          <w:szCs w:val="24"/>
        </w:rPr>
        <w:t xml:space="preserve"> </w:t>
      </w:r>
      <w:r w:rsidRPr="00FC3317">
        <w:rPr>
          <w:sz w:val="24"/>
          <w:szCs w:val="24"/>
        </w:rPr>
        <w:t>направо; Б) справа налево; В) снизу вверх.</w:t>
      </w:r>
    </w:p>
    <w:p w14:paraId="312046D6" w14:textId="77777777" w:rsidR="00FC3317" w:rsidRPr="00FC3317" w:rsidRDefault="00FC3317" w:rsidP="00A25E61">
      <w:pPr>
        <w:pStyle w:val="a3"/>
        <w:spacing w:before="4"/>
        <w:ind w:left="142" w:right="144" w:firstLine="709"/>
        <w:rPr>
          <w:sz w:val="24"/>
          <w:szCs w:val="24"/>
        </w:rPr>
      </w:pPr>
    </w:p>
    <w:p w14:paraId="3E4A3AB6" w14:textId="77777777" w:rsidR="00FC3317" w:rsidRPr="00FC3317" w:rsidRDefault="00FC3317" w:rsidP="00A25E61">
      <w:pPr>
        <w:pStyle w:val="5"/>
        <w:spacing w:before="1"/>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Системы</w:t>
      </w:r>
      <w:r w:rsidRPr="00FC3317">
        <w:rPr>
          <w:rFonts w:ascii="Times New Roman" w:hAnsi="Times New Roman" w:cs="Times New Roman"/>
          <w:spacing w:val="-6"/>
          <w:sz w:val="24"/>
          <w:szCs w:val="24"/>
        </w:rPr>
        <w:t xml:space="preserve"> </w:t>
      </w:r>
      <w:r w:rsidRPr="00FC3317">
        <w:rPr>
          <w:rFonts w:ascii="Times New Roman" w:hAnsi="Times New Roman" w:cs="Times New Roman"/>
          <w:sz w:val="24"/>
          <w:szCs w:val="24"/>
        </w:rPr>
        <w:t>водоотведения</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и</w:t>
      </w:r>
      <w:r w:rsidRPr="00FC3317">
        <w:rPr>
          <w:rFonts w:ascii="Times New Roman" w:hAnsi="Times New Roman" w:cs="Times New Roman"/>
          <w:spacing w:val="-2"/>
          <w:sz w:val="24"/>
          <w:szCs w:val="24"/>
        </w:rPr>
        <w:t xml:space="preserve"> </w:t>
      </w:r>
      <w:proofErr w:type="spellStart"/>
      <w:r w:rsidRPr="00FC3317">
        <w:rPr>
          <w:rFonts w:ascii="Times New Roman" w:hAnsi="Times New Roman" w:cs="Times New Roman"/>
          <w:spacing w:val="-2"/>
          <w:sz w:val="24"/>
          <w:szCs w:val="24"/>
        </w:rPr>
        <w:t>мусороудаления</w:t>
      </w:r>
      <w:proofErr w:type="spellEnd"/>
    </w:p>
    <w:p w14:paraId="40BB3015" w14:textId="77777777" w:rsidR="00FC3317" w:rsidRPr="00FC3317" w:rsidRDefault="00FC3317" w:rsidP="009817E5">
      <w:pPr>
        <w:pStyle w:val="a5"/>
        <w:numPr>
          <w:ilvl w:val="0"/>
          <w:numId w:val="327"/>
        </w:numPr>
        <w:spacing w:before="271"/>
        <w:ind w:left="142" w:right="144" w:firstLine="709"/>
        <w:jc w:val="both"/>
        <w:rPr>
          <w:sz w:val="24"/>
          <w:szCs w:val="24"/>
        </w:rPr>
      </w:pPr>
      <w:r w:rsidRPr="00FC3317">
        <w:rPr>
          <w:sz w:val="24"/>
          <w:szCs w:val="24"/>
        </w:rPr>
        <w:t>Как</w:t>
      </w:r>
      <w:r w:rsidRPr="00FC3317">
        <w:rPr>
          <w:spacing w:val="-5"/>
          <w:sz w:val="24"/>
          <w:szCs w:val="24"/>
        </w:rPr>
        <w:t xml:space="preserve"> </w:t>
      </w:r>
      <w:r w:rsidRPr="00FC3317">
        <w:rPr>
          <w:sz w:val="24"/>
          <w:szCs w:val="24"/>
        </w:rPr>
        <w:t>называется</w:t>
      </w:r>
      <w:r w:rsidRPr="00FC3317">
        <w:rPr>
          <w:spacing w:val="-5"/>
          <w:sz w:val="24"/>
          <w:szCs w:val="24"/>
        </w:rPr>
        <w:t xml:space="preserve"> </w:t>
      </w:r>
      <w:r w:rsidRPr="00FC3317">
        <w:rPr>
          <w:sz w:val="24"/>
          <w:szCs w:val="24"/>
        </w:rPr>
        <w:t>система</w:t>
      </w:r>
      <w:r w:rsidRPr="00FC3317">
        <w:rPr>
          <w:spacing w:val="-7"/>
          <w:sz w:val="24"/>
          <w:szCs w:val="24"/>
        </w:rPr>
        <w:t xml:space="preserve"> </w:t>
      </w:r>
      <w:r w:rsidRPr="00FC3317">
        <w:rPr>
          <w:sz w:val="24"/>
          <w:szCs w:val="24"/>
        </w:rPr>
        <w:t>канализации,</w:t>
      </w:r>
      <w:r w:rsidRPr="00FC3317">
        <w:rPr>
          <w:spacing w:val="-4"/>
          <w:sz w:val="24"/>
          <w:szCs w:val="24"/>
        </w:rPr>
        <w:t xml:space="preserve"> </w:t>
      </w:r>
      <w:r w:rsidRPr="00FC3317">
        <w:rPr>
          <w:sz w:val="24"/>
          <w:szCs w:val="24"/>
        </w:rPr>
        <w:t>если</w:t>
      </w:r>
      <w:r w:rsidRPr="00FC3317">
        <w:rPr>
          <w:spacing w:val="-4"/>
          <w:sz w:val="24"/>
          <w:szCs w:val="24"/>
        </w:rPr>
        <w:t xml:space="preserve"> </w:t>
      </w:r>
      <w:r w:rsidRPr="00FC3317">
        <w:rPr>
          <w:sz w:val="24"/>
          <w:szCs w:val="24"/>
        </w:rPr>
        <w:t>в</w:t>
      </w:r>
      <w:r w:rsidRPr="00FC3317">
        <w:rPr>
          <w:spacing w:val="-9"/>
          <w:sz w:val="24"/>
          <w:szCs w:val="24"/>
        </w:rPr>
        <w:t xml:space="preserve"> </w:t>
      </w:r>
      <w:r w:rsidRPr="00FC3317">
        <w:rPr>
          <w:sz w:val="24"/>
          <w:szCs w:val="24"/>
        </w:rPr>
        <w:t>неё</w:t>
      </w:r>
      <w:r w:rsidRPr="00FC3317">
        <w:rPr>
          <w:spacing w:val="-9"/>
          <w:sz w:val="24"/>
          <w:szCs w:val="24"/>
        </w:rPr>
        <w:t xml:space="preserve"> </w:t>
      </w:r>
      <w:r w:rsidRPr="00FC3317">
        <w:rPr>
          <w:sz w:val="24"/>
          <w:szCs w:val="24"/>
        </w:rPr>
        <w:t>поступают</w:t>
      </w:r>
      <w:r w:rsidRPr="00FC3317">
        <w:rPr>
          <w:spacing w:val="-4"/>
          <w:sz w:val="24"/>
          <w:szCs w:val="24"/>
        </w:rPr>
        <w:t xml:space="preserve"> </w:t>
      </w:r>
      <w:r w:rsidRPr="00FC3317">
        <w:rPr>
          <w:sz w:val="24"/>
          <w:szCs w:val="24"/>
        </w:rPr>
        <w:t>все</w:t>
      </w:r>
      <w:r w:rsidRPr="00FC3317">
        <w:rPr>
          <w:spacing w:val="-9"/>
          <w:sz w:val="24"/>
          <w:szCs w:val="24"/>
        </w:rPr>
        <w:t xml:space="preserve"> </w:t>
      </w:r>
      <w:r w:rsidRPr="00FC3317">
        <w:rPr>
          <w:sz w:val="24"/>
          <w:szCs w:val="24"/>
        </w:rPr>
        <w:t>виды</w:t>
      </w:r>
      <w:r w:rsidRPr="00FC3317">
        <w:rPr>
          <w:spacing w:val="-8"/>
          <w:sz w:val="24"/>
          <w:szCs w:val="24"/>
        </w:rPr>
        <w:t xml:space="preserve"> </w:t>
      </w:r>
      <w:r w:rsidRPr="00FC3317">
        <w:rPr>
          <w:sz w:val="24"/>
          <w:szCs w:val="24"/>
        </w:rPr>
        <w:t>сточных</w:t>
      </w:r>
      <w:r w:rsidRPr="00FC3317">
        <w:rPr>
          <w:spacing w:val="-6"/>
          <w:sz w:val="24"/>
          <w:szCs w:val="24"/>
        </w:rPr>
        <w:t xml:space="preserve"> </w:t>
      </w:r>
      <w:r w:rsidRPr="00FC3317">
        <w:rPr>
          <w:sz w:val="24"/>
          <w:szCs w:val="24"/>
        </w:rPr>
        <w:t xml:space="preserve">вод? а) </w:t>
      </w:r>
      <w:proofErr w:type="spellStart"/>
      <w:r w:rsidRPr="00FC3317">
        <w:rPr>
          <w:sz w:val="24"/>
          <w:szCs w:val="24"/>
        </w:rPr>
        <w:t>полураздельная</w:t>
      </w:r>
      <w:proofErr w:type="spellEnd"/>
      <w:r w:rsidRPr="00FC3317">
        <w:rPr>
          <w:sz w:val="24"/>
          <w:szCs w:val="24"/>
        </w:rPr>
        <w:t>;</w:t>
      </w:r>
    </w:p>
    <w:p w14:paraId="683078E8"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16"/>
          <w:sz w:val="24"/>
          <w:szCs w:val="24"/>
        </w:rPr>
        <w:t xml:space="preserve"> </w:t>
      </w:r>
      <w:r w:rsidRPr="00FC3317">
        <w:rPr>
          <w:sz w:val="24"/>
          <w:szCs w:val="24"/>
        </w:rPr>
        <w:t>общесплавная; в) раздельная.</w:t>
      </w:r>
    </w:p>
    <w:p w14:paraId="269B4FF9" w14:textId="77777777" w:rsidR="00FC3317" w:rsidRPr="00FC3317" w:rsidRDefault="00FC3317" w:rsidP="009817E5">
      <w:pPr>
        <w:pStyle w:val="a5"/>
        <w:numPr>
          <w:ilvl w:val="0"/>
          <w:numId w:val="327"/>
        </w:numPr>
        <w:ind w:left="142" w:right="144" w:firstLine="709"/>
        <w:jc w:val="both"/>
        <w:rPr>
          <w:sz w:val="24"/>
          <w:szCs w:val="24"/>
        </w:rPr>
      </w:pPr>
      <w:r w:rsidRPr="00FC3317">
        <w:rPr>
          <w:sz w:val="24"/>
          <w:szCs w:val="24"/>
        </w:rPr>
        <w:t>Условное</w:t>
      </w:r>
      <w:r w:rsidRPr="00FC3317">
        <w:rPr>
          <w:spacing w:val="-15"/>
          <w:sz w:val="24"/>
          <w:szCs w:val="24"/>
        </w:rPr>
        <w:t xml:space="preserve"> </w:t>
      </w:r>
      <w:r w:rsidRPr="00FC3317">
        <w:rPr>
          <w:sz w:val="24"/>
          <w:szCs w:val="24"/>
        </w:rPr>
        <w:t>обозначение</w:t>
      </w:r>
      <w:r w:rsidRPr="00FC3317">
        <w:rPr>
          <w:spacing w:val="-15"/>
          <w:sz w:val="24"/>
          <w:szCs w:val="24"/>
        </w:rPr>
        <w:t xml:space="preserve"> </w:t>
      </w:r>
      <w:r w:rsidRPr="00FC3317">
        <w:rPr>
          <w:sz w:val="24"/>
          <w:szCs w:val="24"/>
        </w:rPr>
        <w:t>системы</w:t>
      </w:r>
      <w:r w:rsidRPr="00FC3317">
        <w:rPr>
          <w:spacing w:val="-15"/>
          <w:sz w:val="24"/>
          <w:szCs w:val="24"/>
        </w:rPr>
        <w:t xml:space="preserve"> </w:t>
      </w:r>
      <w:r w:rsidRPr="00FC3317">
        <w:rPr>
          <w:sz w:val="24"/>
          <w:szCs w:val="24"/>
        </w:rPr>
        <w:t>дождевой</w:t>
      </w:r>
      <w:r w:rsidRPr="00FC3317">
        <w:rPr>
          <w:spacing w:val="-15"/>
          <w:sz w:val="24"/>
          <w:szCs w:val="24"/>
        </w:rPr>
        <w:t xml:space="preserve"> </w:t>
      </w:r>
      <w:r w:rsidRPr="00FC3317">
        <w:rPr>
          <w:sz w:val="24"/>
          <w:szCs w:val="24"/>
        </w:rPr>
        <w:t>канализации: а) К1;</w:t>
      </w:r>
    </w:p>
    <w:p w14:paraId="2F57C851" w14:textId="77777777" w:rsidR="00FC3317" w:rsidRPr="00FC3317" w:rsidRDefault="00FC3317" w:rsidP="00A25E61">
      <w:pPr>
        <w:pStyle w:val="a3"/>
        <w:ind w:left="142" w:right="144" w:firstLine="709"/>
        <w:rPr>
          <w:sz w:val="24"/>
          <w:szCs w:val="24"/>
        </w:rPr>
      </w:pPr>
      <w:r w:rsidRPr="00FC3317">
        <w:rPr>
          <w:sz w:val="24"/>
          <w:szCs w:val="24"/>
        </w:rPr>
        <w:lastRenderedPageBreak/>
        <w:t>б)</w:t>
      </w:r>
      <w:r w:rsidRPr="00FC3317">
        <w:rPr>
          <w:spacing w:val="-1"/>
          <w:sz w:val="24"/>
          <w:szCs w:val="24"/>
        </w:rPr>
        <w:t xml:space="preserve"> </w:t>
      </w:r>
      <w:r w:rsidRPr="00FC3317">
        <w:rPr>
          <w:spacing w:val="-5"/>
          <w:sz w:val="24"/>
          <w:szCs w:val="24"/>
        </w:rPr>
        <w:t>К2;</w:t>
      </w:r>
    </w:p>
    <w:p w14:paraId="55ACA27E"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5"/>
          <w:sz w:val="24"/>
          <w:szCs w:val="24"/>
        </w:rPr>
        <w:t xml:space="preserve"> К3.</w:t>
      </w:r>
    </w:p>
    <w:p w14:paraId="5AE29829" w14:textId="77777777" w:rsidR="00FC3317" w:rsidRPr="00FC3317" w:rsidRDefault="00FC3317" w:rsidP="009817E5">
      <w:pPr>
        <w:pStyle w:val="a5"/>
        <w:numPr>
          <w:ilvl w:val="0"/>
          <w:numId w:val="327"/>
        </w:numPr>
        <w:spacing w:before="1"/>
        <w:ind w:left="142" w:right="144" w:firstLine="709"/>
        <w:jc w:val="both"/>
        <w:rPr>
          <w:sz w:val="24"/>
          <w:szCs w:val="24"/>
        </w:rPr>
      </w:pPr>
      <w:r w:rsidRPr="00FC3317">
        <w:rPr>
          <w:sz w:val="24"/>
          <w:szCs w:val="24"/>
        </w:rPr>
        <w:t>Глубина</w:t>
      </w:r>
      <w:r w:rsidRPr="00FC3317">
        <w:rPr>
          <w:spacing w:val="-15"/>
          <w:sz w:val="24"/>
          <w:szCs w:val="24"/>
        </w:rPr>
        <w:t xml:space="preserve"> </w:t>
      </w:r>
      <w:r w:rsidRPr="00FC3317">
        <w:rPr>
          <w:sz w:val="24"/>
          <w:szCs w:val="24"/>
        </w:rPr>
        <w:t>заложения</w:t>
      </w:r>
      <w:r w:rsidRPr="00FC3317">
        <w:rPr>
          <w:spacing w:val="-12"/>
          <w:sz w:val="24"/>
          <w:szCs w:val="24"/>
        </w:rPr>
        <w:t xml:space="preserve"> </w:t>
      </w:r>
      <w:r w:rsidRPr="00FC3317">
        <w:rPr>
          <w:sz w:val="24"/>
          <w:szCs w:val="24"/>
        </w:rPr>
        <w:t>сетей</w:t>
      </w:r>
      <w:r w:rsidRPr="00FC3317">
        <w:rPr>
          <w:spacing w:val="-12"/>
          <w:sz w:val="24"/>
          <w:szCs w:val="24"/>
        </w:rPr>
        <w:t xml:space="preserve"> </w:t>
      </w:r>
      <w:r w:rsidRPr="00FC3317">
        <w:rPr>
          <w:sz w:val="24"/>
          <w:szCs w:val="24"/>
        </w:rPr>
        <w:t>наружной</w:t>
      </w:r>
      <w:r w:rsidRPr="00FC3317">
        <w:rPr>
          <w:spacing w:val="-11"/>
          <w:sz w:val="24"/>
          <w:szCs w:val="24"/>
        </w:rPr>
        <w:t xml:space="preserve"> </w:t>
      </w:r>
      <w:r w:rsidRPr="00FC3317">
        <w:rPr>
          <w:sz w:val="24"/>
          <w:szCs w:val="24"/>
        </w:rPr>
        <w:t>канализации</w:t>
      </w:r>
      <w:r w:rsidRPr="00FC3317">
        <w:rPr>
          <w:spacing w:val="-12"/>
          <w:sz w:val="24"/>
          <w:szCs w:val="24"/>
        </w:rPr>
        <w:t xml:space="preserve"> </w:t>
      </w:r>
      <w:r w:rsidRPr="00FC3317">
        <w:rPr>
          <w:sz w:val="24"/>
          <w:szCs w:val="24"/>
        </w:rPr>
        <w:t xml:space="preserve">принимается: а) </w:t>
      </w:r>
      <w:proofErr w:type="spellStart"/>
      <w:r w:rsidRPr="00FC3317">
        <w:rPr>
          <w:sz w:val="24"/>
          <w:szCs w:val="24"/>
        </w:rPr>
        <w:t>hзал</w:t>
      </w:r>
      <w:proofErr w:type="spellEnd"/>
      <w:r w:rsidRPr="00FC3317">
        <w:rPr>
          <w:sz w:val="24"/>
          <w:szCs w:val="24"/>
        </w:rPr>
        <w:t>=hпром+0.5м;</w:t>
      </w:r>
    </w:p>
    <w:p w14:paraId="41F4354F"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1"/>
          <w:sz w:val="24"/>
          <w:szCs w:val="24"/>
        </w:rPr>
        <w:t xml:space="preserve"> </w:t>
      </w:r>
      <w:proofErr w:type="spellStart"/>
      <w:r w:rsidRPr="00FC3317">
        <w:rPr>
          <w:spacing w:val="-2"/>
          <w:sz w:val="24"/>
          <w:szCs w:val="24"/>
        </w:rPr>
        <w:t>hзал</w:t>
      </w:r>
      <w:proofErr w:type="spellEnd"/>
      <w:r w:rsidRPr="00FC3317">
        <w:rPr>
          <w:spacing w:val="-2"/>
          <w:sz w:val="24"/>
          <w:szCs w:val="24"/>
        </w:rPr>
        <w:t>=</w:t>
      </w:r>
      <w:proofErr w:type="spellStart"/>
      <w:r w:rsidRPr="00FC3317">
        <w:rPr>
          <w:spacing w:val="-2"/>
          <w:sz w:val="24"/>
          <w:szCs w:val="24"/>
        </w:rPr>
        <w:t>hпром</w:t>
      </w:r>
      <w:proofErr w:type="spellEnd"/>
      <w:r w:rsidRPr="00FC3317">
        <w:rPr>
          <w:spacing w:val="-2"/>
          <w:sz w:val="24"/>
          <w:szCs w:val="24"/>
        </w:rPr>
        <w:t>;</w:t>
      </w:r>
    </w:p>
    <w:p w14:paraId="50ADFE6D"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14"/>
          <w:sz w:val="24"/>
          <w:szCs w:val="24"/>
        </w:rPr>
        <w:t xml:space="preserve"> </w:t>
      </w:r>
      <w:proofErr w:type="spellStart"/>
      <w:r w:rsidRPr="00FC3317">
        <w:rPr>
          <w:sz w:val="24"/>
          <w:szCs w:val="24"/>
        </w:rPr>
        <w:t>hзал</w:t>
      </w:r>
      <w:proofErr w:type="spellEnd"/>
      <w:r w:rsidRPr="00FC3317">
        <w:rPr>
          <w:sz w:val="24"/>
          <w:szCs w:val="24"/>
        </w:rPr>
        <w:t>=hпром-</w:t>
      </w:r>
      <w:r w:rsidRPr="00FC3317">
        <w:rPr>
          <w:spacing w:val="-4"/>
          <w:sz w:val="24"/>
          <w:szCs w:val="24"/>
        </w:rPr>
        <w:t>0.3м.</w:t>
      </w:r>
    </w:p>
    <w:p w14:paraId="3E067690" w14:textId="77777777" w:rsidR="00FC3317" w:rsidRPr="00FC3317" w:rsidRDefault="00FC3317" w:rsidP="009817E5">
      <w:pPr>
        <w:pStyle w:val="a5"/>
        <w:numPr>
          <w:ilvl w:val="0"/>
          <w:numId w:val="327"/>
        </w:numPr>
        <w:ind w:left="142" w:right="144" w:firstLine="709"/>
        <w:jc w:val="both"/>
        <w:rPr>
          <w:sz w:val="24"/>
          <w:szCs w:val="24"/>
        </w:rPr>
      </w:pPr>
      <w:r w:rsidRPr="00FC3317">
        <w:rPr>
          <w:sz w:val="24"/>
          <w:szCs w:val="24"/>
        </w:rPr>
        <w:t>Для</w:t>
      </w:r>
      <w:r w:rsidRPr="00FC3317">
        <w:rPr>
          <w:spacing w:val="-12"/>
          <w:sz w:val="24"/>
          <w:szCs w:val="24"/>
        </w:rPr>
        <w:t xml:space="preserve"> </w:t>
      </w:r>
      <w:r w:rsidRPr="00FC3317">
        <w:rPr>
          <w:sz w:val="24"/>
          <w:szCs w:val="24"/>
        </w:rPr>
        <w:t>чего</w:t>
      </w:r>
      <w:r w:rsidRPr="00FC3317">
        <w:rPr>
          <w:spacing w:val="-5"/>
          <w:sz w:val="24"/>
          <w:szCs w:val="24"/>
        </w:rPr>
        <w:t xml:space="preserve"> </w:t>
      </w:r>
      <w:r w:rsidRPr="00FC3317">
        <w:rPr>
          <w:sz w:val="24"/>
          <w:szCs w:val="24"/>
        </w:rPr>
        <w:t>предназначена</w:t>
      </w:r>
      <w:r w:rsidRPr="00FC3317">
        <w:rPr>
          <w:spacing w:val="-6"/>
          <w:sz w:val="24"/>
          <w:szCs w:val="24"/>
        </w:rPr>
        <w:t xml:space="preserve"> </w:t>
      </w:r>
      <w:r w:rsidRPr="00FC3317">
        <w:rPr>
          <w:sz w:val="24"/>
          <w:szCs w:val="24"/>
        </w:rPr>
        <w:t>главная</w:t>
      </w:r>
      <w:r w:rsidRPr="00FC3317">
        <w:rPr>
          <w:spacing w:val="-3"/>
          <w:sz w:val="24"/>
          <w:szCs w:val="24"/>
        </w:rPr>
        <w:t xml:space="preserve"> </w:t>
      </w:r>
      <w:r w:rsidRPr="00FC3317">
        <w:rPr>
          <w:sz w:val="24"/>
          <w:szCs w:val="24"/>
        </w:rPr>
        <w:t>канализационная</w:t>
      </w:r>
      <w:r w:rsidRPr="00FC3317">
        <w:rPr>
          <w:spacing w:val="-3"/>
          <w:sz w:val="24"/>
          <w:szCs w:val="24"/>
        </w:rPr>
        <w:t xml:space="preserve"> </w:t>
      </w:r>
      <w:r w:rsidRPr="00FC3317">
        <w:rPr>
          <w:sz w:val="24"/>
          <w:szCs w:val="24"/>
        </w:rPr>
        <w:t>насосная</w:t>
      </w:r>
      <w:r w:rsidRPr="00FC3317">
        <w:rPr>
          <w:spacing w:val="-2"/>
          <w:sz w:val="24"/>
          <w:szCs w:val="24"/>
        </w:rPr>
        <w:t xml:space="preserve"> станция?</w:t>
      </w:r>
    </w:p>
    <w:p w14:paraId="18FF396C" w14:textId="77777777" w:rsidR="00FC3317" w:rsidRPr="00FC3317" w:rsidRDefault="00FC3317" w:rsidP="00A25E61">
      <w:pPr>
        <w:pStyle w:val="a3"/>
        <w:spacing w:before="62"/>
        <w:ind w:left="142" w:right="144" w:firstLine="709"/>
        <w:rPr>
          <w:sz w:val="24"/>
          <w:szCs w:val="24"/>
        </w:rPr>
      </w:pPr>
      <w:r w:rsidRPr="00FC3317">
        <w:rPr>
          <w:sz w:val="24"/>
          <w:szCs w:val="24"/>
        </w:rPr>
        <w:t>а)</w:t>
      </w:r>
      <w:r w:rsidRPr="00FC3317">
        <w:rPr>
          <w:spacing w:val="-8"/>
          <w:sz w:val="24"/>
          <w:szCs w:val="24"/>
        </w:rPr>
        <w:t xml:space="preserve"> </w:t>
      </w:r>
      <w:r w:rsidRPr="00FC3317">
        <w:rPr>
          <w:sz w:val="24"/>
          <w:szCs w:val="24"/>
        </w:rPr>
        <w:t>для</w:t>
      </w:r>
      <w:r w:rsidRPr="00FC3317">
        <w:rPr>
          <w:spacing w:val="-1"/>
          <w:sz w:val="24"/>
          <w:szCs w:val="24"/>
        </w:rPr>
        <w:t xml:space="preserve"> </w:t>
      </w:r>
      <w:r w:rsidRPr="00FC3317">
        <w:rPr>
          <w:sz w:val="24"/>
          <w:szCs w:val="24"/>
        </w:rPr>
        <w:t>перекачки</w:t>
      </w:r>
      <w:r w:rsidRPr="00FC3317">
        <w:rPr>
          <w:spacing w:val="-2"/>
          <w:sz w:val="24"/>
          <w:szCs w:val="24"/>
        </w:rPr>
        <w:t xml:space="preserve"> </w:t>
      </w:r>
      <w:r w:rsidRPr="00FC3317">
        <w:rPr>
          <w:sz w:val="24"/>
          <w:szCs w:val="24"/>
        </w:rPr>
        <w:t>стоков от</w:t>
      </w:r>
      <w:r w:rsidRPr="00FC3317">
        <w:rPr>
          <w:spacing w:val="-2"/>
          <w:sz w:val="24"/>
          <w:szCs w:val="24"/>
        </w:rPr>
        <w:t xml:space="preserve"> </w:t>
      </w:r>
      <w:r w:rsidRPr="00FC3317">
        <w:rPr>
          <w:sz w:val="24"/>
          <w:szCs w:val="24"/>
        </w:rPr>
        <w:t>района</w:t>
      </w:r>
      <w:r w:rsidRPr="00FC3317">
        <w:rPr>
          <w:spacing w:val="-2"/>
          <w:sz w:val="24"/>
          <w:szCs w:val="24"/>
        </w:rPr>
        <w:t xml:space="preserve"> города;</w:t>
      </w:r>
    </w:p>
    <w:p w14:paraId="124AA62D" w14:textId="77777777" w:rsidR="00FC3317" w:rsidRPr="00FC3317" w:rsidRDefault="00FC3317" w:rsidP="00A25E61">
      <w:pPr>
        <w:pStyle w:val="a3"/>
        <w:spacing w:before="2"/>
        <w:ind w:left="142" w:right="144" w:firstLine="709"/>
        <w:rPr>
          <w:sz w:val="24"/>
          <w:szCs w:val="24"/>
        </w:rPr>
      </w:pPr>
      <w:r w:rsidRPr="00FC3317">
        <w:rPr>
          <w:sz w:val="24"/>
          <w:szCs w:val="24"/>
        </w:rPr>
        <w:t>б)</w:t>
      </w:r>
      <w:r w:rsidRPr="00FC3317">
        <w:rPr>
          <w:spacing w:val="-7"/>
          <w:sz w:val="24"/>
          <w:szCs w:val="24"/>
        </w:rPr>
        <w:t xml:space="preserve"> </w:t>
      </w:r>
      <w:r w:rsidRPr="00FC3317">
        <w:rPr>
          <w:sz w:val="24"/>
          <w:szCs w:val="24"/>
        </w:rPr>
        <w:t>для</w:t>
      </w:r>
      <w:r w:rsidRPr="00FC3317">
        <w:rPr>
          <w:spacing w:val="-3"/>
          <w:sz w:val="24"/>
          <w:szCs w:val="24"/>
        </w:rPr>
        <w:t xml:space="preserve"> </w:t>
      </w:r>
      <w:r w:rsidRPr="00FC3317">
        <w:rPr>
          <w:sz w:val="24"/>
          <w:szCs w:val="24"/>
        </w:rPr>
        <w:t>перекачки</w:t>
      </w:r>
      <w:r w:rsidRPr="00FC3317">
        <w:rPr>
          <w:spacing w:val="-2"/>
          <w:sz w:val="24"/>
          <w:szCs w:val="24"/>
        </w:rPr>
        <w:t xml:space="preserve"> </w:t>
      </w:r>
      <w:r w:rsidRPr="00FC3317">
        <w:rPr>
          <w:sz w:val="24"/>
          <w:szCs w:val="24"/>
        </w:rPr>
        <w:t>стоков</w:t>
      </w:r>
      <w:r w:rsidRPr="00FC3317">
        <w:rPr>
          <w:spacing w:val="-4"/>
          <w:sz w:val="24"/>
          <w:szCs w:val="24"/>
        </w:rPr>
        <w:t xml:space="preserve"> </w:t>
      </w:r>
      <w:r w:rsidRPr="00FC3317">
        <w:rPr>
          <w:sz w:val="24"/>
          <w:szCs w:val="24"/>
        </w:rPr>
        <w:t>от</w:t>
      </w:r>
      <w:r w:rsidRPr="00FC3317">
        <w:rPr>
          <w:spacing w:val="-2"/>
          <w:sz w:val="24"/>
          <w:szCs w:val="24"/>
        </w:rPr>
        <w:t xml:space="preserve"> </w:t>
      </w:r>
      <w:r w:rsidRPr="00FC3317">
        <w:rPr>
          <w:sz w:val="24"/>
          <w:szCs w:val="24"/>
        </w:rPr>
        <w:t>нескольких</w:t>
      </w:r>
      <w:r w:rsidRPr="00FC3317">
        <w:rPr>
          <w:spacing w:val="-1"/>
          <w:sz w:val="24"/>
          <w:szCs w:val="24"/>
        </w:rPr>
        <w:t xml:space="preserve"> </w:t>
      </w:r>
      <w:r w:rsidRPr="00FC3317">
        <w:rPr>
          <w:spacing w:val="-2"/>
          <w:sz w:val="24"/>
          <w:szCs w:val="24"/>
        </w:rPr>
        <w:t>зданий;</w:t>
      </w:r>
    </w:p>
    <w:p w14:paraId="54D5B9D4" w14:textId="77777777" w:rsidR="00FC3317" w:rsidRPr="00FC3317" w:rsidRDefault="00FC3317" w:rsidP="00A25E61">
      <w:pPr>
        <w:pStyle w:val="a3"/>
        <w:spacing w:before="1"/>
        <w:ind w:left="142" w:right="144" w:firstLine="709"/>
        <w:rPr>
          <w:sz w:val="24"/>
          <w:szCs w:val="24"/>
        </w:rPr>
      </w:pPr>
      <w:r w:rsidRPr="00FC3317">
        <w:rPr>
          <w:sz w:val="24"/>
          <w:szCs w:val="24"/>
        </w:rPr>
        <w:t>в)</w:t>
      </w:r>
      <w:r w:rsidRPr="00FC3317">
        <w:rPr>
          <w:spacing w:val="-10"/>
          <w:sz w:val="24"/>
          <w:szCs w:val="24"/>
        </w:rPr>
        <w:t xml:space="preserve"> </w:t>
      </w:r>
      <w:r w:rsidRPr="00FC3317">
        <w:rPr>
          <w:sz w:val="24"/>
          <w:szCs w:val="24"/>
        </w:rPr>
        <w:t>для</w:t>
      </w:r>
      <w:r w:rsidRPr="00FC3317">
        <w:rPr>
          <w:spacing w:val="-2"/>
          <w:sz w:val="24"/>
          <w:szCs w:val="24"/>
        </w:rPr>
        <w:t xml:space="preserve"> </w:t>
      </w:r>
      <w:r w:rsidRPr="00FC3317">
        <w:rPr>
          <w:sz w:val="24"/>
          <w:szCs w:val="24"/>
        </w:rPr>
        <w:t>перекачки</w:t>
      </w:r>
      <w:r w:rsidRPr="00FC3317">
        <w:rPr>
          <w:spacing w:val="1"/>
          <w:sz w:val="24"/>
          <w:szCs w:val="24"/>
        </w:rPr>
        <w:t xml:space="preserve"> </w:t>
      </w:r>
      <w:r w:rsidRPr="00FC3317">
        <w:rPr>
          <w:sz w:val="24"/>
          <w:szCs w:val="24"/>
        </w:rPr>
        <w:t>стоков</w:t>
      </w:r>
      <w:r w:rsidRPr="00FC3317">
        <w:rPr>
          <w:spacing w:val="-5"/>
          <w:sz w:val="24"/>
          <w:szCs w:val="24"/>
        </w:rPr>
        <w:t xml:space="preserve"> </w:t>
      </w:r>
      <w:r w:rsidRPr="00FC3317">
        <w:rPr>
          <w:sz w:val="24"/>
          <w:szCs w:val="24"/>
        </w:rPr>
        <w:t>со</w:t>
      </w:r>
      <w:r w:rsidRPr="00FC3317">
        <w:rPr>
          <w:spacing w:val="-1"/>
          <w:sz w:val="24"/>
          <w:szCs w:val="24"/>
        </w:rPr>
        <w:t xml:space="preserve"> </w:t>
      </w:r>
      <w:r w:rsidRPr="00FC3317">
        <w:rPr>
          <w:sz w:val="24"/>
          <w:szCs w:val="24"/>
        </w:rPr>
        <w:t>всего</w:t>
      </w:r>
      <w:r w:rsidRPr="00FC3317">
        <w:rPr>
          <w:spacing w:val="-2"/>
          <w:sz w:val="24"/>
          <w:szCs w:val="24"/>
        </w:rPr>
        <w:t xml:space="preserve"> </w:t>
      </w:r>
      <w:r w:rsidRPr="00FC3317">
        <w:rPr>
          <w:sz w:val="24"/>
          <w:szCs w:val="24"/>
        </w:rPr>
        <w:t>объекта</w:t>
      </w:r>
      <w:r w:rsidRPr="00FC3317">
        <w:rPr>
          <w:spacing w:val="-1"/>
          <w:sz w:val="24"/>
          <w:szCs w:val="24"/>
        </w:rPr>
        <w:t xml:space="preserve"> </w:t>
      </w:r>
      <w:r w:rsidRPr="00FC3317">
        <w:rPr>
          <w:sz w:val="24"/>
          <w:szCs w:val="24"/>
        </w:rPr>
        <w:t>на</w:t>
      </w:r>
      <w:r w:rsidRPr="00FC3317">
        <w:rPr>
          <w:spacing w:val="-5"/>
          <w:sz w:val="24"/>
          <w:szCs w:val="24"/>
        </w:rPr>
        <w:t xml:space="preserve"> </w:t>
      </w:r>
      <w:r w:rsidRPr="00FC3317">
        <w:rPr>
          <w:sz w:val="24"/>
          <w:szCs w:val="24"/>
        </w:rPr>
        <w:t>очистные</w:t>
      </w:r>
      <w:r w:rsidRPr="00FC3317">
        <w:rPr>
          <w:spacing w:val="-2"/>
          <w:sz w:val="24"/>
          <w:szCs w:val="24"/>
        </w:rPr>
        <w:t xml:space="preserve"> сооружения.</w:t>
      </w:r>
    </w:p>
    <w:p w14:paraId="2646DDAC" w14:textId="77777777" w:rsidR="00FC3317" w:rsidRPr="00FC3317" w:rsidRDefault="00FC3317" w:rsidP="009817E5">
      <w:pPr>
        <w:pStyle w:val="a5"/>
        <w:numPr>
          <w:ilvl w:val="0"/>
          <w:numId w:val="327"/>
        </w:numPr>
        <w:ind w:left="142" w:right="144" w:firstLine="709"/>
        <w:jc w:val="both"/>
        <w:rPr>
          <w:sz w:val="24"/>
          <w:szCs w:val="24"/>
        </w:rPr>
      </w:pPr>
      <w:r w:rsidRPr="00FC3317">
        <w:rPr>
          <w:sz w:val="24"/>
          <w:szCs w:val="24"/>
        </w:rPr>
        <w:t>Для</w:t>
      </w:r>
      <w:r w:rsidRPr="00FC3317">
        <w:rPr>
          <w:spacing w:val="-15"/>
          <w:sz w:val="24"/>
          <w:szCs w:val="24"/>
        </w:rPr>
        <w:t xml:space="preserve"> </w:t>
      </w:r>
      <w:r w:rsidRPr="00FC3317">
        <w:rPr>
          <w:sz w:val="24"/>
          <w:szCs w:val="24"/>
        </w:rPr>
        <w:t>чего</w:t>
      </w:r>
      <w:r w:rsidRPr="00FC3317">
        <w:rPr>
          <w:spacing w:val="-15"/>
          <w:sz w:val="24"/>
          <w:szCs w:val="24"/>
        </w:rPr>
        <w:t xml:space="preserve"> </w:t>
      </w:r>
      <w:r w:rsidRPr="00FC3317">
        <w:rPr>
          <w:sz w:val="24"/>
          <w:szCs w:val="24"/>
        </w:rPr>
        <w:t>предназначены</w:t>
      </w:r>
      <w:r w:rsidRPr="00FC3317">
        <w:rPr>
          <w:spacing w:val="-15"/>
          <w:sz w:val="24"/>
          <w:szCs w:val="24"/>
        </w:rPr>
        <w:t xml:space="preserve"> </w:t>
      </w:r>
      <w:r w:rsidRPr="00FC3317">
        <w:rPr>
          <w:sz w:val="24"/>
          <w:szCs w:val="24"/>
        </w:rPr>
        <w:t>санитарно-технические</w:t>
      </w:r>
      <w:r w:rsidRPr="00FC3317">
        <w:rPr>
          <w:spacing w:val="-15"/>
          <w:sz w:val="24"/>
          <w:szCs w:val="24"/>
        </w:rPr>
        <w:t xml:space="preserve"> </w:t>
      </w:r>
      <w:r w:rsidRPr="00FC3317">
        <w:rPr>
          <w:sz w:val="24"/>
          <w:szCs w:val="24"/>
        </w:rPr>
        <w:t>приборы? а) для отвода бытовых сточных вод;</w:t>
      </w:r>
    </w:p>
    <w:p w14:paraId="07B2D94B"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6"/>
          <w:sz w:val="24"/>
          <w:szCs w:val="24"/>
        </w:rPr>
        <w:t xml:space="preserve"> </w:t>
      </w:r>
      <w:r w:rsidRPr="00FC3317">
        <w:rPr>
          <w:sz w:val="24"/>
          <w:szCs w:val="24"/>
        </w:rPr>
        <w:t>для</w:t>
      </w:r>
      <w:r w:rsidRPr="00FC3317">
        <w:rPr>
          <w:spacing w:val="-3"/>
          <w:sz w:val="24"/>
          <w:szCs w:val="24"/>
        </w:rPr>
        <w:t xml:space="preserve"> </w:t>
      </w:r>
      <w:r w:rsidRPr="00FC3317">
        <w:rPr>
          <w:sz w:val="24"/>
          <w:szCs w:val="24"/>
        </w:rPr>
        <w:t>приёма</w:t>
      </w:r>
      <w:r w:rsidRPr="00FC3317">
        <w:rPr>
          <w:spacing w:val="-5"/>
          <w:sz w:val="24"/>
          <w:szCs w:val="24"/>
        </w:rPr>
        <w:t xml:space="preserve"> </w:t>
      </w:r>
      <w:r w:rsidRPr="00FC3317">
        <w:rPr>
          <w:sz w:val="24"/>
          <w:szCs w:val="24"/>
        </w:rPr>
        <w:t>бытовых</w:t>
      </w:r>
      <w:r w:rsidRPr="00FC3317">
        <w:rPr>
          <w:spacing w:val="-2"/>
          <w:sz w:val="24"/>
          <w:szCs w:val="24"/>
        </w:rPr>
        <w:t xml:space="preserve"> </w:t>
      </w:r>
      <w:r w:rsidRPr="00FC3317">
        <w:rPr>
          <w:sz w:val="24"/>
          <w:szCs w:val="24"/>
        </w:rPr>
        <w:t>сточных</w:t>
      </w:r>
      <w:r w:rsidRPr="00FC3317">
        <w:rPr>
          <w:spacing w:val="-2"/>
          <w:sz w:val="24"/>
          <w:szCs w:val="24"/>
        </w:rPr>
        <w:t xml:space="preserve"> </w:t>
      </w:r>
      <w:r w:rsidRPr="00FC3317">
        <w:rPr>
          <w:spacing w:val="-4"/>
          <w:sz w:val="24"/>
          <w:szCs w:val="24"/>
        </w:rPr>
        <w:t>вод;</w:t>
      </w:r>
    </w:p>
    <w:p w14:paraId="7346C27F"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11"/>
          <w:sz w:val="24"/>
          <w:szCs w:val="24"/>
        </w:rPr>
        <w:t xml:space="preserve"> </w:t>
      </w:r>
      <w:r w:rsidRPr="00FC3317">
        <w:rPr>
          <w:sz w:val="24"/>
          <w:szCs w:val="24"/>
        </w:rPr>
        <w:t>для</w:t>
      </w:r>
      <w:r w:rsidRPr="00FC3317">
        <w:rPr>
          <w:spacing w:val="-6"/>
          <w:sz w:val="24"/>
          <w:szCs w:val="24"/>
        </w:rPr>
        <w:t xml:space="preserve"> </w:t>
      </w:r>
      <w:r w:rsidRPr="00FC3317">
        <w:rPr>
          <w:sz w:val="24"/>
          <w:szCs w:val="24"/>
        </w:rPr>
        <w:t>приёма</w:t>
      </w:r>
      <w:r w:rsidRPr="00FC3317">
        <w:rPr>
          <w:spacing w:val="-6"/>
          <w:sz w:val="24"/>
          <w:szCs w:val="24"/>
        </w:rPr>
        <w:t xml:space="preserve"> </w:t>
      </w:r>
      <w:r w:rsidRPr="00FC3317">
        <w:rPr>
          <w:sz w:val="24"/>
          <w:szCs w:val="24"/>
        </w:rPr>
        <w:t>производственных</w:t>
      </w:r>
      <w:r w:rsidRPr="00FC3317">
        <w:rPr>
          <w:spacing w:val="-2"/>
          <w:sz w:val="24"/>
          <w:szCs w:val="24"/>
        </w:rPr>
        <w:t xml:space="preserve"> </w:t>
      </w:r>
      <w:r w:rsidRPr="00FC3317">
        <w:rPr>
          <w:sz w:val="24"/>
          <w:szCs w:val="24"/>
        </w:rPr>
        <w:t>сточных</w:t>
      </w:r>
      <w:r w:rsidRPr="00FC3317">
        <w:rPr>
          <w:spacing w:val="-1"/>
          <w:sz w:val="24"/>
          <w:szCs w:val="24"/>
        </w:rPr>
        <w:t xml:space="preserve"> </w:t>
      </w:r>
      <w:r w:rsidRPr="00FC3317">
        <w:rPr>
          <w:spacing w:val="-4"/>
          <w:sz w:val="24"/>
          <w:szCs w:val="24"/>
        </w:rPr>
        <w:t>вод.</w:t>
      </w:r>
    </w:p>
    <w:p w14:paraId="7CA08170" w14:textId="77777777" w:rsidR="00FC3317" w:rsidRPr="00FC3317" w:rsidRDefault="00FC3317" w:rsidP="009817E5">
      <w:pPr>
        <w:pStyle w:val="a5"/>
        <w:numPr>
          <w:ilvl w:val="0"/>
          <w:numId w:val="327"/>
        </w:numPr>
        <w:ind w:left="142" w:right="144" w:firstLine="709"/>
        <w:jc w:val="both"/>
        <w:rPr>
          <w:sz w:val="24"/>
          <w:szCs w:val="24"/>
        </w:rPr>
      </w:pPr>
      <w:r w:rsidRPr="00FC3317">
        <w:rPr>
          <w:sz w:val="24"/>
          <w:szCs w:val="24"/>
        </w:rPr>
        <w:t>Что</w:t>
      </w:r>
      <w:r w:rsidRPr="00FC3317">
        <w:rPr>
          <w:spacing w:val="-9"/>
          <w:sz w:val="24"/>
          <w:szCs w:val="24"/>
        </w:rPr>
        <w:t xml:space="preserve"> </w:t>
      </w:r>
      <w:r w:rsidRPr="00FC3317">
        <w:rPr>
          <w:sz w:val="24"/>
          <w:szCs w:val="24"/>
        </w:rPr>
        <w:t>относится</w:t>
      </w:r>
      <w:r w:rsidRPr="00FC3317">
        <w:rPr>
          <w:spacing w:val="-9"/>
          <w:sz w:val="24"/>
          <w:szCs w:val="24"/>
        </w:rPr>
        <w:t xml:space="preserve"> </w:t>
      </w:r>
      <w:r w:rsidRPr="00FC3317">
        <w:rPr>
          <w:sz w:val="24"/>
          <w:szCs w:val="24"/>
        </w:rPr>
        <w:t>к</w:t>
      </w:r>
      <w:r w:rsidRPr="00FC3317">
        <w:rPr>
          <w:spacing w:val="-7"/>
          <w:sz w:val="24"/>
          <w:szCs w:val="24"/>
        </w:rPr>
        <w:t xml:space="preserve"> </w:t>
      </w:r>
      <w:r w:rsidRPr="00FC3317">
        <w:rPr>
          <w:sz w:val="24"/>
          <w:szCs w:val="24"/>
        </w:rPr>
        <w:t>устройствам</w:t>
      </w:r>
      <w:r w:rsidRPr="00FC3317">
        <w:rPr>
          <w:spacing w:val="-13"/>
          <w:sz w:val="24"/>
          <w:szCs w:val="24"/>
        </w:rPr>
        <w:t xml:space="preserve"> </w:t>
      </w:r>
      <w:r w:rsidRPr="00FC3317">
        <w:rPr>
          <w:sz w:val="24"/>
          <w:szCs w:val="24"/>
        </w:rPr>
        <w:t>для</w:t>
      </w:r>
      <w:r w:rsidRPr="00FC3317">
        <w:rPr>
          <w:spacing w:val="-9"/>
          <w:sz w:val="24"/>
          <w:szCs w:val="24"/>
        </w:rPr>
        <w:t xml:space="preserve"> </w:t>
      </w:r>
      <w:r w:rsidRPr="00FC3317">
        <w:rPr>
          <w:sz w:val="24"/>
          <w:szCs w:val="24"/>
        </w:rPr>
        <w:t>прочистки</w:t>
      </w:r>
      <w:r w:rsidRPr="00FC3317">
        <w:rPr>
          <w:spacing w:val="-9"/>
          <w:sz w:val="24"/>
          <w:szCs w:val="24"/>
        </w:rPr>
        <w:t xml:space="preserve"> </w:t>
      </w:r>
      <w:r w:rsidRPr="00FC3317">
        <w:rPr>
          <w:sz w:val="24"/>
          <w:szCs w:val="24"/>
        </w:rPr>
        <w:t>внутренней</w:t>
      </w:r>
      <w:r w:rsidRPr="00FC3317">
        <w:rPr>
          <w:spacing w:val="-7"/>
          <w:sz w:val="24"/>
          <w:szCs w:val="24"/>
        </w:rPr>
        <w:t xml:space="preserve"> </w:t>
      </w:r>
      <w:r w:rsidRPr="00FC3317">
        <w:rPr>
          <w:sz w:val="24"/>
          <w:szCs w:val="24"/>
        </w:rPr>
        <w:t xml:space="preserve">канализационной </w:t>
      </w:r>
      <w:r w:rsidRPr="00FC3317">
        <w:rPr>
          <w:spacing w:val="-2"/>
          <w:sz w:val="24"/>
          <w:szCs w:val="24"/>
        </w:rPr>
        <w:t>сети?</w:t>
      </w:r>
    </w:p>
    <w:p w14:paraId="349296E8" w14:textId="77777777" w:rsidR="00FC3317" w:rsidRPr="00FC3317" w:rsidRDefault="00FC3317" w:rsidP="00A25E61">
      <w:pPr>
        <w:pStyle w:val="a3"/>
        <w:ind w:left="142" w:right="144" w:firstLine="709"/>
        <w:rPr>
          <w:sz w:val="24"/>
          <w:szCs w:val="24"/>
        </w:rPr>
      </w:pPr>
      <w:r w:rsidRPr="00FC3317">
        <w:rPr>
          <w:sz w:val="24"/>
          <w:szCs w:val="24"/>
        </w:rPr>
        <w:t>а) гидрозатворы;</w:t>
      </w:r>
      <w:r w:rsidRPr="00FC3317">
        <w:rPr>
          <w:spacing w:val="40"/>
          <w:sz w:val="24"/>
          <w:szCs w:val="24"/>
        </w:rPr>
        <w:t xml:space="preserve"> </w:t>
      </w:r>
      <w:r w:rsidRPr="00FC3317">
        <w:rPr>
          <w:sz w:val="24"/>
          <w:szCs w:val="24"/>
        </w:rPr>
        <w:t>б)</w:t>
      </w:r>
      <w:r w:rsidRPr="00FC3317">
        <w:rPr>
          <w:spacing w:val="-16"/>
          <w:sz w:val="24"/>
          <w:szCs w:val="24"/>
        </w:rPr>
        <w:t xml:space="preserve"> </w:t>
      </w:r>
      <w:r w:rsidRPr="00FC3317">
        <w:rPr>
          <w:sz w:val="24"/>
          <w:szCs w:val="24"/>
        </w:rPr>
        <w:t>фасонные</w:t>
      </w:r>
      <w:r w:rsidRPr="00FC3317">
        <w:rPr>
          <w:spacing w:val="-16"/>
          <w:sz w:val="24"/>
          <w:szCs w:val="24"/>
        </w:rPr>
        <w:t xml:space="preserve"> </w:t>
      </w:r>
      <w:r w:rsidRPr="00FC3317">
        <w:rPr>
          <w:sz w:val="24"/>
          <w:szCs w:val="24"/>
        </w:rPr>
        <w:t>части; в) ревизии.</w:t>
      </w:r>
    </w:p>
    <w:p w14:paraId="76B40770" w14:textId="77777777" w:rsidR="00FC3317" w:rsidRPr="00FC3317" w:rsidRDefault="00FC3317" w:rsidP="009817E5">
      <w:pPr>
        <w:pStyle w:val="a5"/>
        <w:numPr>
          <w:ilvl w:val="0"/>
          <w:numId w:val="327"/>
        </w:numPr>
        <w:ind w:left="142" w:right="144" w:firstLine="709"/>
        <w:jc w:val="both"/>
        <w:rPr>
          <w:sz w:val="24"/>
          <w:szCs w:val="24"/>
        </w:rPr>
      </w:pPr>
      <w:r w:rsidRPr="00FC3317">
        <w:rPr>
          <w:sz w:val="24"/>
          <w:szCs w:val="24"/>
        </w:rPr>
        <w:t>Назначение</w:t>
      </w:r>
      <w:r w:rsidRPr="00FC3317">
        <w:rPr>
          <w:spacing w:val="-9"/>
          <w:sz w:val="24"/>
          <w:szCs w:val="24"/>
        </w:rPr>
        <w:t xml:space="preserve"> </w:t>
      </w:r>
      <w:r w:rsidRPr="00FC3317">
        <w:rPr>
          <w:sz w:val="24"/>
          <w:szCs w:val="24"/>
        </w:rPr>
        <w:t>поэтажных</w:t>
      </w:r>
      <w:r w:rsidRPr="00FC3317">
        <w:rPr>
          <w:spacing w:val="-5"/>
          <w:sz w:val="24"/>
          <w:szCs w:val="24"/>
        </w:rPr>
        <w:t xml:space="preserve"> </w:t>
      </w:r>
      <w:r w:rsidRPr="00FC3317">
        <w:rPr>
          <w:sz w:val="24"/>
          <w:szCs w:val="24"/>
        </w:rPr>
        <w:t>отводов</w:t>
      </w:r>
      <w:r w:rsidRPr="00FC3317">
        <w:rPr>
          <w:spacing w:val="-6"/>
          <w:sz w:val="24"/>
          <w:szCs w:val="24"/>
        </w:rPr>
        <w:t xml:space="preserve"> </w:t>
      </w:r>
      <w:r w:rsidRPr="00FC3317">
        <w:rPr>
          <w:sz w:val="24"/>
          <w:szCs w:val="24"/>
        </w:rPr>
        <w:t>–</w:t>
      </w:r>
      <w:r w:rsidRPr="00FC3317">
        <w:rPr>
          <w:spacing w:val="-6"/>
          <w:sz w:val="24"/>
          <w:szCs w:val="24"/>
        </w:rPr>
        <w:t xml:space="preserve"> </w:t>
      </w:r>
      <w:r w:rsidRPr="00FC3317">
        <w:rPr>
          <w:spacing w:val="-4"/>
          <w:sz w:val="24"/>
          <w:szCs w:val="24"/>
        </w:rPr>
        <w:t>это:</w:t>
      </w:r>
    </w:p>
    <w:p w14:paraId="738E46A0"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6"/>
          <w:sz w:val="24"/>
          <w:szCs w:val="24"/>
        </w:rPr>
        <w:t xml:space="preserve"> </w:t>
      </w:r>
      <w:r w:rsidRPr="00FC3317">
        <w:rPr>
          <w:sz w:val="24"/>
          <w:szCs w:val="24"/>
        </w:rPr>
        <w:t>отвод</w:t>
      </w:r>
      <w:r w:rsidRPr="00FC3317">
        <w:rPr>
          <w:spacing w:val="-1"/>
          <w:sz w:val="24"/>
          <w:szCs w:val="24"/>
        </w:rPr>
        <w:t xml:space="preserve"> </w:t>
      </w:r>
      <w:r w:rsidRPr="00FC3317">
        <w:rPr>
          <w:sz w:val="24"/>
          <w:szCs w:val="24"/>
        </w:rPr>
        <w:t>сточных</w:t>
      </w:r>
      <w:r w:rsidRPr="00FC3317">
        <w:rPr>
          <w:spacing w:val="-1"/>
          <w:sz w:val="24"/>
          <w:szCs w:val="24"/>
        </w:rPr>
        <w:t xml:space="preserve"> </w:t>
      </w:r>
      <w:r w:rsidRPr="00FC3317">
        <w:rPr>
          <w:sz w:val="24"/>
          <w:szCs w:val="24"/>
        </w:rPr>
        <w:t>вод с</w:t>
      </w:r>
      <w:r w:rsidRPr="00FC3317">
        <w:rPr>
          <w:spacing w:val="-2"/>
          <w:sz w:val="24"/>
          <w:szCs w:val="24"/>
        </w:rPr>
        <w:t xml:space="preserve"> этажей;</w:t>
      </w:r>
    </w:p>
    <w:p w14:paraId="34385A8B"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12"/>
          <w:sz w:val="24"/>
          <w:szCs w:val="24"/>
        </w:rPr>
        <w:t xml:space="preserve"> </w:t>
      </w:r>
      <w:r w:rsidRPr="00FC3317">
        <w:rPr>
          <w:sz w:val="24"/>
          <w:szCs w:val="24"/>
        </w:rPr>
        <w:t>отвод</w:t>
      </w:r>
      <w:r w:rsidRPr="00FC3317">
        <w:rPr>
          <w:spacing w:val="-9"/>
          <w:sz w:val="24"/>
          <w:szCs w:val="24"/>
        </w:rPr>
        <w:t xml:space="preserve"> </w:t>
      </w:r>
      <w:r w:rsidRPr="00FC3317">
        <w:rPr>
          <w:sz w:val="24"/>
          <w:szCs w:val="24"/>
        </w:rPr>
        <w:t>сточных</w:t>
      </w:r>
      <w:r w:rsidRPr="00FC3317">
        <w:rPr>
          <w:spacing w:val="-6"/>
          <w:sz w:val="24"/>
          <w:szCs w:val="24"/>
        </w:rPr>
        <w:t xml:space="preserve"> </w:t>
      </w:r>
      <w:r w:rsidRPr="00FC3317">
        <w:rPr>
          <w:sz w:val="24"/>
          <w:szCs w:val="24"/>
        </w:rPr>
        <w:t>вод</w:t>
      </w:r>
      <w:r w:rsidRPr="00FC3317">
        <w:rPr>
          <w:spacing w:val="-10"/>
          <w:sz w:val="24"/>
          <w:szCs w:val="24"/>
        </w:rPr>
        <w:t xml:space="preserve"> </w:t>
      </w:r>
      <w:r w:rsidRPr="00FC3317">
        <w:rPr>
          <w:sz w:val="24"/>
          <w:szCs w:val="24"/>
        </w:rPr>
        <w:t>от</w:t>
      </w:r>
      <w:r w:rsidRPr="00FC3317">
        <w:rPr>
          <w:spacing w:val="-9"/>
          <w:sz w:val="24"/>
          <w:szCs w:val="24"/>
        </w:rPr>
        <w:t xml:space="preserve"> </w:t>
      </w:r>
      <w:r w:rsidRPr="00FC3317">
        <w:rPr>
          <w:sz w:val="24"/>
          <w:szCs w:val="24"/>
        </w:rPr>
        <w:t>приборов</w:t>
      </w:r>
      <w:r w:rsidRPr="00FC3317">
        <w:rPr>
          <w:spacing w:val="-13"/>
          <w:sz w:val="24"/>
          <w:szCs w:val="24"/>
        </w:rPr>
        <w:t xml:space="preserve"> </w:t>
      </w:r>
      <w:r w:rsidRPr="00FC3317">
        <w:rPr>
          <w:sz w:val="24"/>
          <w:szCs w:val="24"/>
        </w:rPr>
        <w:t>на</w:t>
      </w:r>
      <w:r w:rsidRPr="00FC3317">
        <w:rPr>
          <w:spacing w:val="-13"/>
          <w:sz w:val="24"/>
          <w:szCs w:val="24"/>
        </w:rPr>
        <w:t xml:space="preserve"> </w:t>
      </w:r>
      <w:r w:rsidRPr="00FC3317">
        <w:rPr>
          <w:sz w:val="24"/>
          <w:szCs w:val="24"/>
        </w:rPr>
        <w:t>этаже; в) отвод сточных вод в наружную сеть.</w:t>
      </w:r>
    </w:p>
    <w:p w14:paraId="70F6480E" w14:textId="77777777" w:rsidR="00FC3317" w:rsidRPr="00FC3317" w:rsidRDefault="00FC3317" w:rsidP="009817E5">
      <w:pPr>
        <w:pStyle w:val="a5"/>
        <w:numPr>
          <w:ilvl w:val="0"/>
          <w:numId w:val="327"/>
        </w:numPr>
        <w:spacing w:before="1"/>
        <w:ind w:left="142" w:right="144" w:firstLine="709"/>
        <w:jc w:val="both"/>
        <w:rPr>
          <w:sz w:val="24"/>
          <w:szCs w:val="24"/>
        </w:rPr>
      </w:pPr>
      <w:r w:rsidRPr="00FC3317">
        <w:rPr>
          <w:sz w:val="24"/>
          <w:szCs w:val="24"/>
        </w:rPr>
        <w:t>Водостоки</w:t>
      </w:r>
      <w:r w:rsidRPr="00FC3317">
        <w:rPr>
          <w:spacing w:val="-7"/>
          <w:sz w:val="24"/>
          <w:szCs w:val="24"/>
        </w:rPr>
        <w:t xml:space="preserve"> </w:t>
      </w:r>
      <w:r w:rsidRPr="00FC3317">
        <w:rPr>
          <w:sz w:val="24"/>
          <w:szCs w:val="24"/>
        </w:rPr>
        <w:t>зданий</w:t>
      </w:r>
      <w:r w:rsidRPr="00FC3317">
        <w:rPr>
          <w:spacing w:val="-4"/>
          <w:sz w:val="24"/>
          <w:szCs w:val="24"/>
        </w:rPr>
        <w:t xml:space="preserve"> </w:t>
      </w:r>
      <w:r w:rsidRPr="00FC3317">
        <w:rPr>
          <w:sz w:val="24"/>
          <w:szCs w:val="24"/>
        </w:rPr>
        <w:t>служат</w:t>
      </w:r>
      <w:r w:rsidRPr="00FC3317">
        <w:rPr>
          <w:spacing w:val="-4"/>
          <w:sz w:val="24"/>
          <w:szCs w:val="24"/>
        </w:rPr>
        <w:t xml:space="preserve"> для:</w:t>
      </w:r>
    </w:p>
    <w:p w14:paraId="33373ED1"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15"/>
          <w:sz w:val="24"/>
          <w:szCs w:val="24"/>
        </w:rPr>
        <w:t xml:space="preserve"> </w:t>
      </w:r>
      <w:r w:rsidRPr="00FC3317">
        <w:rPr>
          <w:sz w:val="24"/>
          <w:szCs w:val="24"/>
        </w:rPr>
        <w:t>отвода</w:t>
      </w:r>
      <w:r w:rsidRPr="00FC3317">
        <w:rPr>
          <w:spacing w:val="-15"/>
          <w:sz w:val="24"/>
          <w:szCs w:val="24"/>
        </w:rPr>
        <w:t xml:space="preserve"> </w:t>
      </w:r>
      <w:r w:rsidRPr="00FC3317">
        <w:rPr>
          <w:sz w:val="24"/>
          <w:szCs w:val="24"/>
        </w:rPr>
        <w:t>производственных</w:t>
      </w:r>
      <w:r w:rsidRPr="00FC3317">
        <w:rPr>
          <w:spacing w:val="-15"/>
          <w:sz w:val="24"/>
          <w:szCs w:val="24"/>
        </w:rPr>
        <w:t xml:space="preserve"> </w:t>
      </w:r>
      <w:r w:rsidRPr="00FC3317">
        <w:rPr>
          <w:sz w:val="24"/>
          <w:szCs w:val="24"/>
        </w:rPr>
        <w:t>сточных</w:t>
      </w:r>
      <w:r w:rsidRPr="00FC3317">
        <w:rPr>
          <w:spacing w:val="-15"/>
          <w:sz w:val="24"/>
          <w:szCs w:val="24"/>
        </w:rPr>
        <w:t xml:space="preserve"> </w:t>
      </w:r>
      <w:r w:rsidRPr="00FC3317">
        <w:rPr>
          <w:sz w:val="24"/>
          <w:szCs w:val="24"/>
        </w:rPr>
        <w:t>вод; б) отвода бытовых сточных вод;</w:t>
      </w:r>
    </w:p>
    <w:p w14:paraId="6971A9F8"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7"/>
          <w:sz w:val="24"/>
          <w:szCs w:val="24"/>
        </w:rPr>
        <w:t xml:space="preserve"> </w:t>
      </w:r>
      <w:r w:rsidRPr="00FC3317">
        <w:rPr>
          <w:sz w:val="24"/>
          <w:szCs w:val="24"/>
        </w:rPr>
        <w:t>отвода</w:t>
      </w:r>
      <w:r w:rsidRPr="00FC3317">
        <w:rPr>
          <w:spacing w:val="-6"/>
          <w:sz w:val="24"/>
          <w:szCs w:val="24"/>
        </w:rPr>
        <w:t xml:space="preserve"> </w:t>
      </w:r>
      <w:r w:rsidRPr="00FC3317">
        <w:rPr>
          <w:sz w:val="24"/>
          <w:szCs w:val="24"/>
        </w:rPr>
        <w:t>атмосферных</w:t>
      </w:r>
      <w:r w:rsidRPr="00FC3317">
        <w:rPr>
          <w:spacing w:val="-3"/>
          <w:sz w:val="24"/>
          <w:szCs w:val="24"/>
        </w:rPr>
        <w:t xml:space="preserve"> </w:t>
      </w:r>
      <w:r w:rsidRPr="00FC3317">
        <w:rPr>
          <w:sz w:val="24"/>
          <w:szCs w:val="24"/>
        </w:rPr>
        <w:t>сточных</w:t>
      </w:r>
      <w:r w:rsidRPr="00FC3317">
        <w:rPr>
          <w:spacing w:val="-3"/>
          <w:sz w:val="24"/>
          <w:szCs w:val="24"/>
        </w:rPr>
        <w:t xml:space="preserve"> </w:t>
      </w:r>
      <w:r w:rsidRPr="00FC3317">
        <w:rPr>
          <w:spacing w:val="-4"/>
          <w:sz w:val="24"/>
          <w:szCs w:val="24"/>
        </w:rPr>
        <w:t>вод.</w:t>
      </w:r>
    </w:p>
    <w:p w14:paraId="48928B53" w14:textId="77777777" w:rsidR="00FC3317" w:rsidRPr="00FC3317" w:rsidRDefault="00FC3317" w:rsidP="009817E5">
      <w:pPr>
        <w:pStyle w:val="a5"/>
        <w:numPr>
          <w:ilvl w:val="0"/>
          <w:numId w:val="327"/>
        </w:numPr>
        <w:ind w:left="142" w:right="144" w:firstLine="709"/>
        <w:jc w:val="both"/>
        <w:rPr>
          <w:sz w:val="24"/>
          <w:szCs w:val="24"/>
        </w:rPr>
      </w:pPr>
      <w:r w:rsidRPr="00FC3317">
        <w:rPr>
          <w:sz w:val="24"/>
          <w:szCs w:val="24"/>
        </w:rPr>
        <w:t>Открытый</w:t>
      </w:r>
      <w:r w:rsidRPr="00FC3317">
        <w:rPr>
          <w:spacing w:val="-13"/>
          <w:sz w:val="24"/>
          <w:szCs w:val="24"/>
        </w:rPr>
        <w:t xml:space="preserve"> </w:t>
      </w:r>
      <w:r w:rsidRPr="00FC3317">
        <w:rPr>
          <w:sz w:val="24"/>
          <w:szCs w:val="24"/>
        </w:rPr>
        <w:t>выпуск</w:t>
      </w:r>
      <w:r w:rsidRPr="00FC3317">
        <w:rPr>
          <w:spacing w:val="-12"/>
          <w:sz w:val="24"/>
          <w:szCs w:val="24"/>
        </w:rPr>
        <w:t xml:space="preserve"> </w:t>
      </w:r>
      <w:r w:rsidRPr="00FC3317">
        <w:rPr>
          <w:sz w:val="24"/>
          <w:szCs w:val="24"/>
        </w:rPr>
        <w:t>внутренних</w:t>
      </w:r>
      <w:r w:rsidRPr="00FC3317">
        <w:rPr>
          <w:spacing w:val="-13"/>
          <w:sz w:val="24"/>
          <w:szCs w:val="24"/>
        </w:rPr>
        <w:t xml:space="preserve"> </w:t>
      </w:r>
      <w:r w:rsidRPr="00FC3317">
        <w:rPr>
          <w:sz w:val="24"/>
          <w:szCs w:val="24"/>
        </w:rPr>
        <w:t>водостоков</w:t>
      </w:r>
      <w:r w:rsidRPr="00FC3317">
        <w:rPr>
          <w:spacing w:val="-15"/>
          <w:sz w:val="24"/>
          <w:szCs w:val="24"/>
        </w:rPr>
        <w:t xml:space="preserve"> </w:t>
      </w:r>
      <w:r w:rsidRPr="00FC3317">
        <w:rPr>
          <w:sz w:val="24"/>
          <w:szCs w:val="24"/>
        </w:rPr>
        <w:t>предусматривается</w:t>
      </w:r>
      <w:r w:rsidRPr="00FC3317">
        <w:rPr>
          <w:spacing w:val="-13"/>
          <w:sz w:val="24"/>
          <w:szCs w:val="24"/>
        </w:rPr>
        <w:t xml:space="preserve"> </w:t>
      </w:r>
      <w:r w:rsidRPr="00FC3317">
        <w:rPr>
          <w:sz w:val="24"/>
          <w:szCs w:val="24"/>
        </w:rPr>
        <w:t>когда: а) рядом со зданием есть наружная сеть дождевой канализации;</w:t>
      </w:r>
    </w:p>
    <w:p w14:paraId="38F7CF23"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9"/>
          <w:sz w:val="24"/>
          <w:szCs w:val="24"/>
        </w:rPr>
        <w:t xml:space="preserve"> </w:t>
      </w:r>
      <w:r w:rsidRPr="00FC3317">
        <w:rPr>
          <w:sz w:val="24"/>
          <w:szCs w:val="24"/>
        </w:rPr>
        <w:t>рядом</w:t>
      </w:r>
      <w:r w:rsidRPr="00FC3317">
        <w:rPr>
          <w:spacing w:val="-9"/>
          <w:sz w:val="24"/>
          <w:szCs w:val="24"/>
        </w:rPr>
        <w:t xml:space="preserve"> </w:t>
      </w:r>
      <w:r w:rsidRPr="00FC3317">
        <w:rPr>
          <w:sz w:val="24"/>
          <w:szCs w:val="24"/>
        </w:rPr>
        <w:t>со</w:t>
      </w:r>
      <w:r w:rsidRPr="00FC3317">
        <w:rPr>
          <w:spacing w:val="-8"/>
          <w:sz w:val="24"/>
          <w:szCs w:val="24"/>
        </w:rPr>
        <w:t xml:space="preserve"> </w:t>
      </w:r>
      <w:r w:rsidRPr="00FC3317">
        <w:rPr>
          <w:sz w:val="24"/>
          <w:szCs w:val="24"/>
        </w:rPr>
        <w:t>зданием</w:t>
      </w:r>
      <w:r w:rsidRPr="00FC3317">
        <w:rPr>
          <w:spacing w:val="-8"/>
          <w:sz w:val="24"/>
          <w:szCs w:val="24"/>
        </w:rPr>
        <w:t xml:space="preserve"> </w:t>
      </w:r>
      <w:r w:rsidRPr="00FC3317">
        <w:rPr>
          <w:sz w:val="24"/>
          <w:szCs w:val="24"/>
        </w:rPr>
        <w:t>наружная</w:t>
      </w:r>
      <w:r w:rsidRPr="00FC3317">
        <w:rPr>
          <w:spacing w:val="-8"/>
          <w:sz w:val="24"/>
          <w:szCs w:val="24"/>
        </w:rPr>
        <w:t xml:space="preserve"> </w:t>
      </w:r>
      <w:r w:rsidRPr="00FC3317">
        <w:rPr>
          <w:sz w:val="24"/>
          <w:szCs w:val="24"/>
        </w:rPr>
        <w:t>сеть</w:t>
      </w:r>
      <w:r w:rsidRPr="00FC3317">
        <w:rPr>
          <w:spacing w:val="-8"/>
          <w:sz w:val="24"/>
          <w:szCs w:val="24"/>
        </w:rPr>
        <w:t xml:space="preserve"> </w:t>
      </w:r>
      <w:r w:rsidRPr="00FC3317">
        <w:rPr>
          <w:sz w:val="24"/>
          <w:szCs w:val="24"/>
        </w:rPr>
        <w:t>дождевой</w:t>
      </w:r>
      <w:r w:rsidRPr="00FC3317">
        <w:rPr>
          <w:spacing w:val="-3"/>
          <w:sz w:val="24"/>
          <w:szCs w:val="24"/>
        </w:rPr>
        <w:t xml:space="preserve"> </w:t>
      </w:r>
      <w:r w:rsidRPr="00FC3317">
        <w:rPr>
          <w:sz w:val="24"/>
          <w:szCs w:val="24"/>
        </w:rPr>
        <w:t>канализации</w:t>
      </w:r>
      <w:r w:rsidRPr="00FC3317">
        <w:rPr>
          <w:spacing w:val="-8"/>
          <w:sz w:val="24"/>
          <w:szCs w:val="24"/>
        </w:rPr>
        <w:t xml:space="preserve"> </w:t>
      </w:r>
      <w:r w:rsidRPr="00FC3317">
        <w:rPr>
          <w:sz w:val="24"/>
          <w:szCs w:val="24"/>
        </w:rPr>
        <w:t>не</w:t>
      </w:r>
      <w:r w:rsidRPr="00FC3317">
        <w:rPr>
          <w:spacing w:val="-9"/>
          <w:sz w:val="24"/>
          <w:szCs w:val="24"/>
        </w:rPr>
        <w:t xml:space="preserve"> </w:t>
      </w:r>
      <w:r w:rsidRPr="00FC3317">
        <w:rPr>
          <w:sz w:val="24"/>
          <w:szCs w:val="24"/>
        </w:rPr>
        <w:t xml:space="preserve">предусмотрена; в) рядом со зданием есть наружная сеть </w:t>
      </w:r>
      <w:proofErr w:type="spellStart"/>
      <w:r w:rsidRPr="00FC3317">
        <w:rPr>
          <w:sz w:val="24"/>
          <w:szCs w:val="24"/>
        </w:rPr>
        <w:t>хоз</w:t>
      </w:r>
      <w:proofErr w:type="spellEnd"/>
      <w:r w:rsidRPr="00FC3317">
        <w:rPr>
          <w:sz w:val="24"/>
          <w:szCs w:val="24"/>
        </w:rPr>
        <w:t>-бытовой канализации.</w:t>
      </w:r>
    </w:p>
    <w:p w14:paraId="15D23F58" w14:textId="77777777" w:rsidR="00FC3317" w:rsidRPr="00FC3317" w:rsidRDefault="00FC3317" w:rsidP="009817E5">
      <w:pPr>
        <w:pStyle w:val="a5"/>
        <w:numPr>
          <w:ilvl w:val="0"/>
          <w:numId w:val="327"/>
        </w:numPr>
        <w:ind w:left="142" w:right="144" w:firstLine="709"/>
        <w:jc w:val="both"/>
        <w:rPr>
          <w:sz w:val="24"/>
          <w:szCs w:val="24"/>
        </w:rPr>
      </w:pPr>
      <w:r w:rsidRPr="00FC3317">
        <w:rPr>
          <w:sz w:val="24"/>
          <w:szCs w:val="24"/>
        </w:rPr>
        <w:t>Мусоропроводы</w:t>
      </w:r>
      <w:r w:rsidRPr="00FC3317">
        <w:rPr>
          <w:spacing w:val="-11"/>
          <w:sz w:val="24"/>
          <w:szCs w:val="24"/>
        </w:rPr>
        <w:t xml:space="preserve"> </w:t>
      </w:r>
      <w:r w:rsidRPr="00FC3317">
        <w:rPr>
          <w:sz w:val="24"/>
          <w:szCs w:val="24"/>
        </w:rPr>
        <w:t>в</w:t>
      </w:r>
      <w:r w:rsidRPr="00FC3317">
        <w:rPr>
          <w:spacing w:val="-11"/>
          <w:sz w:val="24"/>
          <w:szCs w:val="24"/>
        </w:rPr>
        <w:t xml:space="preserve"> </w:t>
      </w:r>
      <w:r w:rsidRPr="00FC3317">
        <w:rPr>
          <w:sz w:val="24"/>
          <w:szCs w:val="24"/>
        </w:rPr>
        <w:t>жилых</w:t>
      </w:r>
      <w:r w:rsidRPr="00FC3317">
        <w:rPr>
          <w:spacing w:val="-8"/>
          <w:sz w:val="24"/>
          <w:szCs w:val="24"/>
        </w:rPr>
        <w:t xml:space="preserve"> </w:t>
      </w:r>
      <w:r w:rsidRPr="00FC3317">
        <w:rPr>
          <w:sz w:val="24"/>
          <w:szCs w:val="24"/>
        </w:rPr>
        <w:t>зданиях</w:t>
      </w:r>
      <w:r w:rsidRPr="00FC3317">
        <w:rPr>
          <w:spacing w:val="-8"/>
          <w:sz w:val="24"/>
          <w:szCs w:val="24"/>
        </w:rPr>
        <w:t xml:space="preserve"> </w:t>
      </w:r>
      <w:r w:rsidRPr="00FC3317">
        <w:rPr>
          <w:sz w:val="24"/>
          <w:szCs w:val="24"/>
        </w:rPr>
        <w:t>предусмотрены</w:t>
      </w:r>
      <w:r w:rsidRPr="00FC3317">
        <w:rPr>
          <w:spacing w:val="-10"/>
          <w:sz w:val="24"/>
          <w:szCs w:val="24"/>
        </w:rPr>
        <w:t xml:space="preserve"> </w:t>
      </w:r>
      <w:r w:rsidRPr="00FC3317">
        <w:rPr>
          <w:sz w:val="24"/>
          <w:szCs w:val="24"/>
        </w:rPr>
        <w:t>при</w:t>
      </w:r>
      <w:r w:rsidRPr="00FC3317">
        <w:rPr>
          <w:spacing w:val="-7"/>
          <w:sz w:val="24"/>
          <w:szCs w:val="24"/>
        </w:rPr>
        <w:t xml:space="preserve"> </w:t>
      </w:r>
      <w:r w:rsidRPr="00FC3317">
        <w:rPr>
          <w:sz w:val="24"/>
          <w:szCs w:val="24"/>
        </w:rPr>
        <w:t>числе</w:t>
      </w:r>
      <w:r w:rsidRPr="00FC3317">
        <w:rPr>
          <w:spacing w:val="-11"/>
          <w:sz w:val="24"/>
          <w:szCs w:val="24"/>
        </w:rPr>
        <w:t xml:space="preserve"> </w:t>
      </w:r>
      <w:r w:rsidRPr="00FC3317">
        <w:rPr>
          <w:sz w:val="24"/>
          <w:szCs w:val="24"/>
        </w:rPr>
        <w:t>этажей: а) до 5-ти;</w:t>
      </w:r>
    </w:p>
    <w:p w14:paraId="3DD4CD57" w14:textId="77777777" w:rsidR="00FC3317" w:rsidRPr="00FC3317" w:rsidRDefault="00FC3317" w:rsidP="00A25E61">
      <w:pPr>
        <w:pStyle w:val="a3"/>
        <w:ind w:left="142" w:right="144" w:firstLine="709"/>
        <w:rPr>
          <w:sz w:val="24"/>
          <w:szCs w:val="24"/>
        </w:rPr>
      </w:pPr>
      <w:r w:rsidRPr="00FC3317">
        <w:rPr>
          <w:spacing w:val="-2"/>
          <w:sz w:val="24"/>
          <w:szCs w:val="24"/>
        </w:rPr>
        <w:t>б)</w:t>
      </w:r>
      <w:r w:rsidRPr="00FC3317">
        <w:rPr>
          <w:spacing w:val="-9"/>
          <w:sz w:val="24"/>
          <w:szCs w:val="24"/>
        </w:rPr>
        <w:t xml:space="preserve"> </w:t>
      </w:r>
      <w:r w:rsidRPr="00FC3317">
        <w:rPr>
          <w:spacing w:val="-2"/>
          <w:sz w:val="24"/>
          <w:szCs w:val="24"/>
        </w:rPr>
        <w:t>свыше</w:t>
      </w:r>
      <w:r w:rsidRPr="00FC3317">
        <w:rPr>
          <w:spacing w:val="-8"/>
          <w:sz w:val="24"/>
          <w:szCs w:val="24"/>
        </w:rPr>
        <w:t xml:space="preserve"> </w:t>
      </w:r>
      <w:r w:rsidRPr="00FC3317">
        <w:rPr>
          <w:spacing w:val="-2"/>
          <w:sz w:val="24"/>
          <w:szCs w:val="24"/>
        </w:rPr>
        <w:t>6-</w:t>
      </w:r>
      <w:r w:rsidRPr="00FC3317">
        <w:rPr>
          <w:spacing w:val="-5"/>
          <w:sz w:val="24"/>
          <w:szCs w:val="24"/>
        </w:rPr>
        <w:t>ти;</w:t>
      </w:r>
    </w:p>
    <w:p w14:paraId="27D64931"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5"/>
          <w:sz w:val="24"/>
          <w:szCs w:val="24"/>
        </w:rPr>
        <w:t xml:space="preserve"> </w:t>
      </w:r>
      <w:r w:rsidRPr="00FC3317">
        <w:rPr>
          <w:sz w:val="24"/>
          <w:szCs w:val="24"/>
        </w:rPr>
        <w:t>свыше</w:t>
      </w:r>
      <w:r w:rsidRPr="00FC3317">
        <w:rPr>
          <w:spacing w:val="-5"/>
          <w:sz w:val="24"/>
          <w:szCs w:val="24"/>
        </w:rPr>
        <w:t xml:space="preserve"> </w:t>
      </w:r>
      <w:r w:rsidRPr="00FC3317">
        <w:rPr>
          <w:sz w:val="24"/>
          <w:szCs w:val="24"/>
        </w:rPr>
        <w:t>9-</w:t>
      </w:r>
      <w:r w:rsidRPr="00FC3317">
        <w:rPr>
          <w:spacing w:val="-5"/>
          <w:sz w:val="24"/>
          <w:szCs w:val="24"/>
        </w:rPr>
        <w:t>ти.</w:t>
      </w:r>
    </w:p>
    <w:p w14:paraId="62C29452" w14:textId="77777777" w:rsidR="00FC3317" w:rsidRPr="00FC3317" w:rsidRDefault="00FC3317" w:rsidP="00A25E61">
      <w:pPr>
        <w:pStyle w:val="a3"/>
        <w:spacing w:before="5"/>
        <w:ind w:left="142" w:right="144" w:firstLine="709"/>
        <w:rPr>
          <w:sz w:val="24"/>
          <w:szCs w:val="24"/>
        </w:rPr>
      </w:pPr>
    </w:p>
    <w:p w14:paraId="5DC0FE7B" w14:textId="77777777" w:rsidR="00FC3317" w:rsidRPr="00FC3317" w:rsidRDefault="00FC3317" w:rsidP="00A25E61">
      <w:pPr>
        <w:pStyle w:val="5"/>
        <w:ind w:left="142" w:right="144" w:firstLine="709"/>
        <w:jc w:val="both"/>
        <w:rPr>
          <w:rFonts w:ascii="Times New Roman" w:hAnsi="Times New Roman" w:cs="Times New Roman"/>
          <w:sz w:val="24"/>
          <w:szCs w:val="24"/>
        </w:rPr>
      </w:pPr>
      <w:r w:rsidRPr="00FC3317">
        <w:rPr>
          <w:rFonts w:ascii="Times New Roman" w:hAnsi="Times New Roman" w:cs="Times New Roman"/>
          <w:spacing w:val="-2"/>
          <w:sz w:val="24"/>
          <w:szCs w:val="24"/>
        </w:rPr>
        <w:t>Теплоснабжение</w:t>
      </w:r>
    </w:p>
    <w:p w14:paraId="4FEF95B7" w14:textId="77777777" w:rsidR="00FC3317" w:rsidRPr="00FC3317" w:rsidRDefault="00FC3317" w:rsidP="009817E5">
      <w:pPr>
        <w:pStyle w:val="a5"/>
        <w:numPr>
          <w:ilvl w:val="0"/>
          <w:numId w:val="326"/>
        </w:numPr>
        <w:spacing w:before="272"/>
        <w:ind w:left="142" w:right="144" w:firstLine="709"/>
        <w:jc w:val="both"/>
        <w:rPr>
          <w:sz w:val="24"/>
          <w:szCs w:val="24"/>
        </w:rPr>
      </w:pPr>
      <w:r w:rsidRPr="00FC3317">
        <w:rPr>
          <w:sz w:val="24"/>
          <w:szCs w:val="24"/>
        </w:rPr>
        <w:t>Дать</w:t>
      </w:r>
      <w:r w:rsidRPr="00FC3317">
        <w:rPr>
          <w:spacing w:val="-5"/>
          <w:sz w:val="24"/>
          <w:szCs w:val="24"/>
        </w:rPr>
        <w:t xml:space="preserve"> </w:t>
      </w:r>
      <w:r w:rsidRPr="00FC3317">
        <w:rPr>
          <w:sz w:val="24"/>
          <w:szCs w:val="24"/>
        </w:rPr>
        <w:t>определение</w:t>
      </w:r>
      <w:r w:rsidRPr="00FC3317">
        <w:rPr>
          <w:spacing w:val="-6"/>
          <w:sz w:val="24"/>
          <w:szCs w:val="24"/>
        </w:rPr>
        <w:t xml:space="preserve"> </w:t>
      </w:r>
      <w:r w:rsidRPr="00FC3317">
        <w:rPr>
          <w:sz w:val="24"/>
          <w:szCs w:val="24"/>
        </w:rPr>
        <w:t>системе</w:t>
      </w:r>
      <w:r w:rsidRPr="00FC3317">
        <w:rPr>
          <w:spacing w:val="-7"/>
          <w:sz w:val="24"/>
          <w:szCs w:val="24"/>
        </w:rPr>
        <w:t xml:space="preserve"> </w:t>
      </w:r>
      <w:r w:rsidRPr="00FC3317">
        <w:rPr>
          <w:spacing w:val="-2"/>
          <w:sz w:val="24"/>
          <w:szCs w:val="24"/>
        </w:rPr>
        <w:t>отопления:</w:t>
      </w:r>
    </w:p>
    <w:p w14:paraId="354F6FF0" w14:textId="77777777" w:rsidR="00FC3317" w:rsidRPr="00FC3317" w:rsidRDefault="00FC3317" w:rsidP="00A25E61">
      <w:pPr>
        <w:pStyle w:val="a3"/>
        <w:ind w:left="142" w:right="144" w:firstLine="709"/>
        <w:rPr>
          <w:sz w:val="24"/>
          <w:szCs w:val="24"/>
        </w:rPr>
      </w:pPr>
      <w:r w:rsidRPr="00FC3317">
        <w:rPr>
          <w:sz w:val="24"/>
          <w:szCs w:val="24"/>
        </w:rPr>
        <w:t>А). Система отопления – это комплекс инженерных устройств и оборудования, предназначенный</w:t>
      </w:r>
      <w:r w:rsidRPr="00FC3317">
        <w:rPr>
          <w:spacing w:val="-8"/>
          <w:sz w:val="24"/>
          <w:szCs w:val="24"/>
        </w:rPr>
        <w:t xml:space="preserve"> </w:t>
      </w:r>
      <w:r w:rsidRPr="00FC3317">
        <w:rPr>
          <w:sz w:val="24"/>
          <w:szCs w:val="24"/>
        </w:rPr>
        <w:t>для</w:t>
      </w:r>
      <w:r w:rsidRPr="00FC3317">
        <w:rPr>
          <w:spacing w:val="-6"/>
          <w:sz w:val="24"/>
          <w:szCs w:val="24"/>
        </w:rPr>
        <w:t xml:space="preserve"> </w:t>
      </w:r>
      <w:r w:rsidRPr="00FC3317">
        <w:rPr>
          <w:sz w:val="24"/>
          <w:szCs w:val="24"/>
        </w:rPr>
        <w:t>получения</w:t>
      </w:r>
      <w:r w:rsidRPr="00FC3317">
        <w:rPr>
          <w:spacing w:val="-6"/>
          <w:sz w:val="24"/>
          <w:szCs w:val="24"/>
        </w:rPr>
        <w:t xml:space="preserve"> </w:t>
      </w:r>
      <w:r w:rsidRPr="00FC3317">
        <w:rPr>
          <w:sz w:val="24"/>
          <w:szCs w:val="24"/>
        </w:rPr>
        <w:t>тепловой</w:t>
      </w:r>
      <w:r w:rsidRPr="00FC3317">
        <w:rPr>
          <w:spacing w:val="-4"/>
          <w:sz w:val="24"/>
          <w:szCs w:val="24"/>
        </w:rPr>
        <w:t xml:space="preserve"> </w:t>
      </w:r>
      <w:r w:rsidRPr="00FC3317">
        <w:rPr>
          <w:sz w:val="24"/>
          <w:szCs w:val="24"/>
        </w:rPr>
        <w:t>энергии</w:t>
      </w:r>
      <w:r w:rsidRPr="00FC3317">
        <w:rPr>
          <w:spacing w:val="-4"/>
          <w:sz w:val="24"/>
          <w:szCs w:val="24"/>
        </w:rPr>
        <w:t xml:space="preserve"> </w:t>
      </w:r>
      <w:r w:rsidRPr="00FC3317">
        <w:rPr>
          <w:sz w:val="24"/>
          <w:szCs w:val="24"/>
        </w:rPr>
        <w:t>и</w:t>
      </w:r>
      <w:r w:rsidRPr="00FC3317">
        <w:rPr>
          <w:spacing w:val="-5"/>
          <w:sz w:val="24"/>
          <w:szCs w:val="24"/>
        </w:rPr>
        <w:t xml:space="preserve"> </w:t>
      </w:r>
      <w:r w:rsidRPr="00FC3317">
        <w:rPr>
          <w:sz w:val="24"/>
          <w:szCs w:val="24"/>
        </w:rPr>
        <w:t>её</w:t>
      </w:r>
      <w:r w:rsidRPr="00FC3317">
        <w:rPr>
          <w:spacing w:val="-9"/>
          <w:sz w:val="24"/>
          <w:szCs w:val="24"/>
        </w:rPr>
        <w:t xml:space="preserve"> </w:t>
      </w:r>
      <w:r w:rsidRPr="00FC3317">
        <w:rPr>
          <w:sz w:val="24"/>
          <w:szCs w:val="24"/>
        </w:rPr>
        <w:t>переноса,</w:t>
      </w:r>
      <w:r w:rsidRPr="00FC3317">
        <w:rPr>
          <w:spacing w:val="-7"/>
          <w:sz w:val="24"/>
          <w:szCs w:val="24"/>
        </w:rPr>
        <w:t xml:space="preserve"> </w:t>
      </w:r>
      <w:r w:rsidRPr="00FC3317">
        <w:rPr>
          <w:sz w:val="24"/>
          <w:szCs w:val="24"/>
        </w:rPr>
        <w:t>бесперебойной</w:t>
      </w:r>
      <w:r w:rsidRPr="00FC3317">
        <w:rPr>
          <w:spacing w:val="-6"/>
          <w:sz w:val="24"/>
          <w:szCs w:val="24"/>
        </w:rPr>
        <w:t xml:space="preserve"> </w:t>
      </w:r>
      <w:r w:rsidRPr="00FC3317">
        <w:rPr>
          <w:sz w:val="24"/>
          <w:szCs w:val="24"/>
        </w:rPr>
        <w:t xml:space="preserve">подачи </w:t>
      </w:r>
      <w:r w:rsidRPr="00FC3317">
        <w:rPr>
          <w:spacing w:val="-2"/>
          <w:sz w:val="24"/>
          <w:szCs w:val="24"/>
        </w:rPr>
        <w:t>потребителям.</w:t>
      </w:r>
    </w:p>
    <w:p w14:paraId="43861797"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9"/>
          <w:sz w:val="24"/>
          <w:szCs w:val="24"/>
        </w:rPr>
        <w:t xml:space="preserve"> </w:t>
      </w:r>
      <w:r w:rsidRPr="00FC3317">
        <w:rPr>
          <w:sz w:val="24"/>
          <w:szCs w:val="24"/>
        </w:rPr>
        <w:t>Система</w:t>
      </w:r>
      <w:r w:rsidRPr="00FC3317">
        <w:rPr>
          <w:spacing w:val="-9"/>
          <w:sz w:val="24"/>
          <w:szCs w:val="24"/>
        </w:rPr>
        <w:t xml:space="preserve"> </w:t>
      </w:r>
      <w:r w:rsidRPr="00FC3317">
        <w:rPr>
          <w:sz w:val="24"/>
          <w:szCs w:val="24"/>
        </w:rPr>
        <w:t>отопления</w:t>
      </w:r>
      <w:r w:rsidRPr="00FC3317">
        <w:rPr>
          <w:spacing w:val="-7"/>
          <w:sz w:val="24"/>
          <w:szCs w:val="24"/>
        </w:rPr>
        <w:t xml:space="preserve"> </w:t>
      </w:r>
      <w:r w:rsidRPr="00FC3317">
        <w:rPr>
          <w:sz w:val="24"/>
          <w:szCs w:val="24"/>
        </w:rPr>
        <w:t>–</w:t>
      </w:r>
      <w:r w:rsidRPr="00FC3317">
        <w:rPr>
          <w:spacing w:val="-8"/>
          <w:sz w:val="24"/>
          <w:szCs w:val="24"/>
        </w:rPr>
        <w:t xml:space="preserve"> </w:t>
      </w:r>
      <w:r w:rsidRPr="00FC3317">
        <w:rPr>
          <w:sz w:val="24"/>
          <w:szCs w:val="24"/>
        </w:rPr>
        <w:t>это</w:t>
      </w:r>
      <w:r w:rsidRPr="00FC3317">
        <w:rPr>
          <w:spacing w:val="-8"/>
          <w:sz w:val="24"/>
          <w:szCs w:val="24"/>
        </w:rPr>
        <w:t xml:space="preserve"> </w:t>
      </w:r>
      <w:r w:rsidRPr="00FC3317">
        <w:rPr>
          <w:sz w:val="24"/>
          <w:szCs w:val="24"/>
        </w:rPr>
        <w:t>совокупность</w:t>
      </w:r>
      <w:r w:rsidRPr="00FC3317">
        <w:rPr>
          <w:spacing w:val="-6"/>
          <w:sz w:val="24"/>
          <w:szCs w:val="24"/>
        </w:rPr>
        <w:t xml:space="preserve"> </w:t>
      </w:r>
      <w:r w:rsidRPr="00FC3317">
        <w:rPr>
          <w:sz w:val="24"/>
          <w:szCs w:val="24"/>
        </w:rPr>
        <w:t>теплопроводов,</w:t>
      </w:r>
      <w:r w:rsidRPr="00FC3317">
        <w:rPr>
          <w:spacing w:val="-8"/>
          <w:sz w:val="24"/>
          <w:szCs w:val="24"/>
        </w:rPr>
        <w:t xml:space="preserve"> </w:t>
      </w:r>
      <w:r w:rsidRPr="00FC3317">
        <w:rPr>
          <w:sz w:val="24"/>
          <w:szCs w:val="24"/>
        </w:rPr>
        <w:t>арматуры</w:t>
      </w:r>
      <w:r w:rsidRPr="00FC3317">
        <w:rPr>
          <w:spacing w:val="-3"/>
          <w:sz w:val="24"/>
          <w:szCs w:val="24"/>
        </w:rPr>
        <w:t xml:space="preserve"> </w:t>
      </w:r>
      <w:r w:rsidRPr="00FC3317">
        <w:rPr>
          <w:sz w:val="24"/>
          <w:szCs w:val="24"/>
        </w:rPr>
        <w:t>и</w:t>
      </w:r>
      <w:r w:rsidRPr="00FC3317">
        <w:rPr>
          <w:spacing w:val="-5"/>
          <w:sz w:val="24"/>
          <w:szCs w:val="24"/>
        </w:rPr>
        <w:t xml:space="preserve"> </w:t>
      </w:r>
      <w:r w:rsidRPr="00FC3317">
        <w:rPr>
          <w:sz w:val="24"/>
          <w:szCs w:val="24"/>
        </w:rPr>
        <w:t xml:space="preserve">отопительных </w:t>
      </w:r>
      <w:r w:rsidRPr="00FC3317">
        <w:rPr>
          <w:spacing w:val="-2"/>
          <w:sz w:val="24"/>
          <w:szCs w:val="24"/>
        </w:rPr>
        <w:t>приборов.</w:t>
      </w:r>
    </w:p>
    <w:p w14:paraId="0A43C7B0"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9"/>
          <w:sz w:val="24"/>
          <w:szCs w:val="24"/>
        </w:rPr>
        <w:t xml:space="preserve"> </w:t>
      </w:r>
      <w:r w:rsidRPr="00FC3317">
        <w:rPr>
          <w:sz w:val="24"/>
          <w:szCs w:val="24"/>
        </w:rPr>
        <w:t>Система</w:t>
      </w:r>
      <w:r w:rsidRPr="00FC3317">
        <w:rPr>
          <w:spacing w:val="-9"/>
          <w:sz w:val="24"/>
          <w:szCs w:val="24"/>
        </w:rPr>
        <w:t xml:space="preserve"> </w:t>
      </w:r>
      <w:r w:rsidRPr="00FC3317">
        <w:rPr>
          <w:sz w:val="24"/>
          <w:szCs w:val="24"/>
        </w:rPr>
        <w:t>отопления</w:t>
      </w:r>
      <w:r w:rsidRPr="00FC3317">
        <w:rPr>
          <w:spacing w:val="-7"/>
          <w:sz w:val="24"/>
          <w:szCs w:val="24"/>
        </w:rPr>
        <w:t xml:space="preserve"> </w:t>
      </w:r>
      <w:r w:rsidRPr="00FC3317">
        <w:rPr>
          <w:sz w:val="24"/>
          <w:szCs w:val="24"/>
        </w:rPr>
        <w:t>–</w:t>
      </w:r>
      <w:r w:rsidRPr="00FC3317">
        <w:rPr>
          <w:spacing w:val="-8"/>
          <w:sz w:val="24"/>
          <w:szCs w:val="24"/>
        </w:rPr>
        <w:t xml:space="preserve"> </w:t>
      </w:r>
      <w:r w:rsidRPr="00FC3317">
        <w:rPr>
          <w:sz w:val="24"/>
          <w:szCs w:val="24"/>
        </w:rPr>
        <w:t>это</w:t>
      </w:r>
      <w:r w:rsidRPr="00FC3317">
        <w:rPr>
          <w:spacing w:val="-8"/>
          <w:sz w:val="24"/>
          <w:szCs w:val="24"/>
        </w:rPr>
        <w:t xml:space="preserve"> </w:t>
      </w:r>
      <w:r w:rsidRPr="00FC3317">
        <w:rPr>
          <w:sz w:val="24"/>
          <w:szCs w:val="24"/>
        </w:rPr>
        <w:t>система,</w:t>
      </w:r>
      <w:r w:rsidRPr="00FC3317">
        <w:rPr>
          <w:spacing w:val="-6"/>
          <w:sz w:val="24"/>
          <w:szCs w:val="24"/>
        </w:rPr>
        <w:t xml:space="preserve"> </w:t>
      </w:r>
      <w:r w:rsidRPr="00FC3317">
        <w:rPr>
          <w:sz w:val="24"/>
          <w:szCs w:val="24"/>
        </w:rPr>
        <w:t>предназначенная</w:t>
      </w:r>
      <w:r w:rsidRPr="00FC3317">
        <w:rPr>
          <w:spacing w:val="-7"/>
          <w:sz w:val="24"/>
          <w:szCs w:val="24"/>
        </w:rPr>
        <w:t xml:space="preserve"> </w:t>
      </w:r>
      <w:r w:rsidRPr="00FC3317">
        <w:rPr>
          <w:sz w:val="24"/>
          <w:szCs w:val="24"/>
        </w:rPr>
        <w:t>для</w:t>
      </w:r>
      <w:r w:rsidRPr="00FC3317">
        <w:rPr>
          <w:spacing w:val="-8"/>
          <w:sz w:val="24"/>
          <w:szCs w:val="24"/>
        </w:rPr>
        <w:t xml:space="preserve"> </w:t>
      </w:r>
      <w:r w:rsidRPr="00FC3317">
        <w:rPr>
          <w:sz w:val="24"/>
          <w:szCs w:val="24"/>
        </w:rPr>
        <w:t>обеспечения</w:t>
      </w:r>
      <w:r w:rsidRPr="00FC3317">
        <w:rPr>
          <w:spacing w:val="-7"/>
          <w:sz w:val="24"/>
          <w:szCs w:val="24"/>
        </w:rPr>
        <w:t xml:space="preserve"> </w:t>
      </w:r>
      <w:r w:rsidRPr="00FC3317">
        <w:rPr>
          <w:sz w:val="24"/>
          <w:szCs w:val="24"/>
        </w:rPr>
        <w:t xml:space="preserve">потребителей </w:t>
      </w:r>
      <w:r w:rsidRPr="00FC3317">
        <w:rPr>
          <w:spacing w:val="-2"/>
          <w:sz w:val="24"/>
          <w:szCs w:val="24"/>
        </w:rPr>
        <w:t>теплоносителем.</w:t>
      </w:r>
    </w:p>
    <w:p w14:paraId="65505785" w14:textId="77777777" w:rsidR="00FC3317" w:rsidRPr="00FC3317" w:rsidRDefault="00FC3317" w:rsidP="009817E5">
      <w:pPr>
        <w:pStyle w:val="a5"/>
        <w:numPr>
          <w:ilvl w:val="0"/>
          <w:numId w:val="326"/>
        </w:numPr>
        <w:ind w:left="142" w:right="144" w:firstLine="709"/>
        <w:jc w:val="both"/>
        <w:rPr>
          <w:sz w:val="24"/>
          <w:szCs w:val="24"/>
        </w:rPr>
      </w:pPr>
      <w:r w:rsidRPr="00FC3317">
        <w:rPr>
          <w:sz w:val="24"/>
          <w:szCs w:val="24"/>
        </w:rPr>
        <w:t>Что</w:t>
      </w:r>
      <w:r w:rsidRPr="00FC3317">
        <w:rPr>
          <w:spacing w:val="-8"/>
          <w:sz w:val="24"/>
          <w:szCs w:val="24"/>
        </w:rPr>
        <w:t xml:space="preserve"> </w:t>
      </w:r>
      <w:r w:rsidRPr="00FC3317">
        <w:rPr>
          <w:sz w:val="24"/>
          <w:szCs w:val="24"/>
        </w:rPr>
        <w:t>из</w:t>
      </w:r>
      <w:r w:rsidRPr="00FC3317">
        <w:rPr>
          <w:spacing w:val="-9"/>
          <w:sz w:val="24"/>
          <w:szCs w:val="24"/>
        </w:rPr>
        <w:t xml:space="preserve"> </w:t>
      </w:r>
      <w:r w:rsidRPr="00FC3317">
        <w:rPr>
          <w:sz w:val="24"/>
          <w:szCs w:val="24"/>
        </w:rPr>
        <w:t>перечисленного</w:t>
      </w:r>
      <w:r w:rsidRPr="00FC3317">
        <w:rPr>
          <w:spacing w:val="-7"/>
          <w:sz w:val="24"/>
          <w:szCs w:val="24"/>
        </w:rPr>
        <w:t xml:space="preserve"> </w:t>
      </w:r>
      <w:r w:rsidRPr="00FC3317">
        <w:rPr>
          <w:sz w:val="24"/>
          <w:szCs w:val="24"/>
        </w:rPr>
        <w:t>можно</w:t>
      </w:r>
      <w:r w:rsidRPr="00FC3317">
        <w:rPr>
          <w:spacing w:val="-8"/>
          <w:sz w:val="24"/>
          <w:szCs w:val="24"/>
        </w:rPr>
        <w:t xml:space="preserve"> </w:t>
      </w:r>
      <w:r w:rsidRPr="00FC3317">
        <w:rPr>
          <w:sz w:val="24"/>
          <w:szCs w:val="24"/>
        </w:rPr>
        <w:t>использовать</w:t>
      </w:r>
      <w:r w:rsidRPr="00FC3317">
        <w:rPr>
          <w:spacing w:val="-8"/>
          <w:sz w:val="24"/>
          <w:szCs w:val="24"/>
        </w:rPr>
        <w:t xml:space="preserve"> </w:t>
      </w:r>
      <w:r w:rsidRPr="00FC3317">
        <w:rPr>
          <w:sz w:val="24"/>
          <w:szCs w:val="24"/>
        </w:rPr>
        <w:t>в</w:t>
      </w:r>
      <w:r w:rsidRPr="00FC3317">
        <w:rPr>
          <w:spacing w:val="-9"/>
          <w:sz w:val="24"/>
          <w:szCs w:val="24"/>
        </w:rPr>
        <w:t xml:space="preserve"> </w:t>
      </w:r>
      <w:r w:rsidRPr="00FC3317">
        <w:rPr>
          <w:sz w:val="24"/>
          <w:szCs w:val="24"/>
        </w:rPr>
        <w:t>качестве</w:t>
      </w:r>
      <w:r w:rsidRPr="00FC3317">
        <w:rPr>
          <w:spacing w:val="-9"/>
          <w:sz w:val="24"/>
          <w:szCs w:val="24"/>
        </w:rPr>
        <w:t xml:space="preserve"> </w:t>
      </w:r>
      <w:r w:rsidRPr="00FC3317">
        <w:rPr>
          <w:sz w:val="24"/>
          <w:szCs w:val="24"/>
        </w:rPr>
        <w:t>теплоносителя</w:t>
      </w:r>
      <w:r w:rsidRPr="00FC3317">
        <w:rPr>
          <w:spacing w:val="-7"/>
          <w:sz w:val="24"/>
          <w:szCs w:val="24"/>
        </w:rPr>
        <w:t xml:space="preserve"> </w:t>
      </w:r>
      <w:r w:rsidRPr="00FC3317">
        <w:rPr>
          <w:sz w:val="24"/>
          <w:szCs w:val="24"/>
        </w:rPr>
        <w:t>в системах отопления?</w:t>
      </w:r>
    </w:p>
    <w:p w14:paraId="563A6614"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6"/>
          <w:sz w:val="24"/>
          <w:szCs w:val="24"/>
        </w:rPr>
        <w:t xml:space="preserve"> </w:t>
      </w:r>
      <w:r w:rsidRPr="00FC3317">
        <w:rPr>
          <w:sz w:val="24"/>
          <w:szCs w:val="24"/>
        </w:rPr>
        <w:t>Вода,</w:t>
      </w:r>
      <w:r w:rsidRPr="00FC3317">
        <w:rPr>
          <w:spacing w:val="-6"/>
          <w:sz w:val="24"/>
          <w:szCs w:val="24"/>
        </w:rPr>
        <w:t xml:space="preserve"> </w:t>
      </w:r>
      <w:r w:rsidRPr="00FC3317">
        <w:rPr>
          <w:sz w:val="24"/>
          <w:szCs w:val="24"/>
        </w:rPr>
        <w:t xml:space="preserve">водяной </w:t>
      </w:r>
      <w:r w:rsidRPr="00FC3317">
        <w:rPr>
          <w:spacing w:val="-5"/>
          <w:sz w:val="24"/>
          <w:szCs w:val="24"/>
        </w:rPr>
        <w:t>пар</w:t>
      </w:r>
    </w:p>
    <w:p w14:paraId="196AE229"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6"/>
          <w:sz w:val="24"/>
          <w:szCs w:val="24"/>
        </w:rPr>
        <w:t xml:space="preserve"> </w:t>
      </w:r>
      <w:r w:rsidRPr="00FC3317">
        <w:rPr>
          <w:sz w:val="24"/>
          <w:szCs w:val="24"/>
        </w:rPr>
        <w:t>Водяной</w:t>
      </w:r>
      <w:r w:rsidRPr="00FC3317">
        <w:rPr>
          <w:spacing w:val="-4"/>
          <w:sz w:val="24"/>
          <w:szCs w:val="24"/>
        </w:rPr>
        <w:t xml:space="preserve"> </w:t>
      </w:r>
      <w:r w:rsidRPr="00FC3317">
        <w:rPr>
          <w:sz w:val="24"/>
          <w:szCs w:val="24"/>
        </w:rPr>
        <w:t>пар,</w:t>
      </w:r>
      <w:r w:rsidRPr="00FC3317">
        <w:rPr>
          <w:spacing w:val="-4"/>
          <w:sz w:val="24"/>
          <w:szCs w:val="24"/>
        </w:rPr>
        <w:t xml:space="preserve"> </w:t>
      </w:r>
      <w:r w:rsidRPr="00FC3317">
        <w:rPr>
          <w:sz w:val="24"/>
          <w:szCs w:val="24"/>
        </w:rPr>
        <w:t>воздух,</w:t>
      </w:r>
      <w:r w:rsidRPr="00FC3317">
        <w:rPr>
          <w:spacing w:val="-5"/>
          <w:sz w:val="24"/>
          <w:szCs w:val="24"/>
        </w:rPr>
        <w:t xml:space="preserve"> </w:t>
      </w:r>
      <w:r w:rsidRPr="00FC3317">
        <w:rPr>
          <w:sz w:val="24"/>
          <w:szCs w:val="24"/>
        </w:rPr>
        <w:t>вода,</w:t>
      </w:r>
      <w:r w:rsidRPr="00FC3317">
        <w:rPr>
          <w:spacing w:val="-5"/>
          <w:sz w:val="24"/>
          <w:szCs w:val="24"/>
        </w:rPr>
        <w:t xml:space="preserve"> </w:t>
      </w:r>
      <w:r w:rsidRPr="00FC3317">
        <w:rPr>
          <w:sz w:val="24"/>
          <w:szCs w:val="24"/>
        </w:rPr>
        <w:t>дымовые</w:t>
      </w:r>
      <w:r w:rsidRPr="00FC3317">
        <w:rPr>
          <w:spacing w:val="-5"/>
          <w:sz w:val="24"/>
          <w:szCs w:val="24"/>
        </w:rPr>
        <w:t xml:space="preserve"> </w:t>
      </w:r>
      <w:proofErr w:type="spellStart"/>
      <w:r w:rsidRPr="00FC3317">
        <w:rPr>
          <w:spacing w:val="-4"/>
          <w:sz w:val="24"/>
          <w:szCs w:val="24"/>
        </w:rPr>
        <w:t>газы</w:t>
      </w:r>
      <w:proofErr w:type="spellEnd"/>
    </w:p>
    <w:p w14:paraId="34731104"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7"/>
          <w:sz w:val="24"/>
          <w:szCs w:val="24"/>
        </w:rPr>
        <w:t xml:space="preserve"> </w:t>
      </w:r>
      <w:r w:rsidRPr="00FC3317">
        <w:rPr>
          <w:sz w:val="24"/>
          <w:szCs w:val="24"/>
        </w:rPr>
        <w:t>Вода,</w:t>
      </w:r>
      <w:r w:rsidRPr="00FC3317">
        <w:rPr>
          <w:spacing w:val="-4"/>
          <w:sz w:val="24"/>
          <w:szCs w:val="24"/>
        </w:rPr>
        <w:t xml:space="preserve"> </w:t>
      </w:r>
      <w:r w:rsidRPr="00FC3317">
        <w:rPr>
          <w:sz w:val="24"/>
          <w:szCs w:val="24"/>
        </w:rPr>
        <w:t>водяной</w:t>
      </w:r>
      <w:r w:rsidRPr="00FC3317">
        <w:rPr>
          <w:spacing w:val="-3"/>
          <w:sz w:val="24"/>
          <w:szCs w:val="24"/>
        </w:rPr>
        <w:t xml:space="preserve"> </w:t>
      </w:r>
      <w:r w:rsidRPr="00FC3317">
        <w:rPr>
          <w:sz w:val="24"/>
          <w:szCs w:val="24"/>
        </w:rPr>
        <w:t>пар,</w:t>
      </w:r>
      <w:r w:rsidRPr="00FC3317">
        <w:rPr>
          <w:spacing w:val="-4"/>
          <w:sz w:val="24"/>
          <w:szCs w:val="24"/>
        </w:rPr>
        <w:t xml:space="preserve"> </w:t>
      </w:r>
      <w:r w:rsidRPr="00FC3317">
        <w:rPr>
          <w:sz w:val="24"/>
          <w:szCs w:val="24"/>
        </w:rPr>
        <w:t>воздух,</w:t>
      </w:r>
      <w:r w:rsidRPr="00FC3317">
        <w:rPr>
          <w:spacing w:val="-4"/>
          <w:sz w:val="24"/>
          <w:szCs w:val="24"/>
        </w:rPr>
        <w:t xml:space="preserve"> </w:t>
      </w:r>
      <w:r w:rsidRPr="00FC3317">
        <w:rPr>
          <w:sz w:val="24"/>
          <w:szCs w:val="24"/>
        </w:rPr>
        <w:t>дымовые</w:t>
      </w:r>
      <w:r w:rsidRPr="00FC3317">
        <w:rPr>
          <w:spacing w:val="-5"/>
          <w:sz w:val="24"/>
          <w:szCs w:val="24"/>
        </w:rPr>
        <w:t xml:space="preserve"> </w:t>
      </w:r>
      <w:proofErr w:type="spellStart"/>
      <w:r w:rsidRPr="00FC3317">
        <w:rPr>
          <w:sz w:val="24"/>
          <w:szCs w:val="24"/>
        </w:rPr>
        <w:t>газы</w:t>
      </w:r>
      <w:proofErr w:type="spellEnd"/>
      <w:r w:rsidRPr="00FC3317">
        <w:rPr>
          <w:sz w:val="24"/>
          <w:szCs w:val="24"/>
        </w:rPr>
        <w:t>,</w:t>
      </w:r>
      <w:r w:rsidRPr="00FC3317">
        <w:rPr>
          <w:spacing w:val="-2"/>
          <w:sz w:val="24"/>
          <w:szCs w:val="24"/>
        </w:rPr>
        <w:t xml:space="preserve"> </w:t>
      </w:r>
      <w:r w:rsidRPr="00FC3317">
        <w:rPr>
          <w:sz w:val="24"/>
          <w:szCs w:val="24"/>
        </w:rPr>
        <w:t>органические</w:t>
      </w:r>
      <w:r w:rsidRPr="00FC3317">
        <w:rPr>
          <w:spacing w:val="-4"/>
          <w:sz w:val="24"/>
          <w:szCs w:val="24"/>
        </w:rPr>
        <w:t xml:space="preserve"> </w:t>
      </w:r>
      <w:r w:rsidRPr="00FC3317">
        <w:rPr>
          <w:spacing w:val="-2"/>
          <w:sz w:val="24"/>
          <w:szCs w:val="24"/>
        </w:rPr>
        <w:t>жидкости</w:t>
      </w:r>
    </w:p>
    <w:p w14:paraId="3D60A34A" w14:textId="77777777" w:rsidR="00FC3317" w:rsidRPr="00FC3317" w:rsidRDefault="00FC3317" w:rsidP="009817E5">
      <w:pPr>
        <w:pStyle w:val="a5"/>
        <w:numPr>
          <w:ilvl w:val="0"/>
          <w:numId w:val="326"/>
        </w:numPr>
        <w:ind w:left="142" w:right="144" w:firstLine="709"/>
        <w:jc w:val="both"/>
        <w:rPr>
          <w:sz w:val="24"/>
          <w:szCs w:val="24"/>
        </w:rPr>
      </w:pPr>
      <w:r w:rsidRPr="00FC3317">
        <w:rPr>
          <w:sz w:val="24"/>
          <w:szCs w:val="24"/>
        </w:rPr>
        <w:t>Какая</w:t>
      </w:r>
      <w:r w:rsidRPr="00FC3317">
        <w:rPr>
          <w:spacing w:val="-5"/>
          <w:sz w:val="24"/>
          <w:szCs w:val="24"/>
        </w:rPr>
        <w:t xml:space="preserve"> </w:t>
      </w:r>
      <w:r w:rsidRPr="00FC3317">
        <w:rPr>
          <w:sz w:val="24"/>
          <w:szCs w:val="24"/>
        </w:rPr>
        <w:t>система</w:t>
      </w:r>
      <w:r w:rsidRPr="00FC3317">
        <w:rPr>
          <w:spacing w:val="-6"/>
          <w:sz w:val="24"/>
          <w:szCs w:val="24"/>
        </w:rPr>
        <w:t xml:space="preserve"> </w:t>
      </w:r>
      <w:r w:rsidRPr="00FC3317">
        <w:rPr>
          <w:sz w:val="24"/>
          <w:szCs w:val="24"/>
        </w:rPr>
        <w:t>отопления</w:t>
      </w:r>
      <w:r w:rsidRPr="00FC3317">
        <w:rPr>
          <w:spacing w:val="-3"/>
          <w:sz w:val="24"/>
          <w:szCs w:val="24"/>
        </w:rPr>
        <w:t xml:space="preserve"> </w:t>
      </w:r>
      <w:r w:rsidRPr="00FC3317">
        <w:rPr>
          <w:sz w:val="24"/>
          <w:szCs w:val="24"/>
        </w:rPr>
        <w:t>изображена</w:t>
      </w:r>
      <w:r w:rsidRPr="00FC3317">
        <w:rPr>
          <w:spacing w:val="-5"/>
          <w:sz w:val="24"/>
          <w:szCs w:val="24"/>
        </w:rPr>
        <w:t xml:space="preserve"> </w:t>
      </w:r>
      <w:r w:rsidRPr="00FC3317">
        <w:rPr>
          <w:sz w:val="24"/>
          <w:szCs w:val="24"/>
        </w:rPr>
        <w:t>на</w:t>
      </w:r>
      <w:r w:rsidRPr="00FC3317">
        <w:rPr>
          <w:spacing w:val="-7"/>
          <w:sz w:val="24"/>
          <w:szCs w:val="24"/>
        </w:rPr>
        <w:t xml:space="preserve"> </w:t>
      </w:r>
      <w:r w:rsidRPr="00FC3317">
        <w:rPr>
          <w:sz w:val="24"/>
          <w:szCs w:val="24"/>
        </w:rPr>
        <w:t>данной</w:t>
      </w:r>
      <w:r w:rsidRPr="00FC3317">
        <w:rPr>
          <w:spacing w:val="-1"/>
          <w:sz w:val="24"/>
          <w:szCs w:val="24"/>
        </w:rPr>
        <w:t xml:space="preserve"> </w:t>
      </w:r>
      <w:r w:rsidRPr="00FC3317">
        <w:rPr>
          <w:spacing w:val="-2"/>
          <w:sz w:val="24"/>
          <w:szCs w:val="24"/>
        </w:rPr>
        <w:t>схеме?</w:t>
      </w:r>
    </w:p>
    <w:p w14:paraId="3F6529BF"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7"/>
          <w:sz w:val="24"/>
          <w:szCs w:val="24"/>
        </w:rPr>
        <w:t xml:space="preserve"> </w:t>
      </w:r>
      <w:r w:rsidRPr="00FC3317">
        <w:rPr>
          <w:sz w:val="24"/>
          <w:szCs w:val="24"/>
        </w:rPr>
        <w:t>Квартирная</w:t>
      </w:r>
      <w:r w:rsidRPr="00FC3317">
        <w:rPr>
          <w:spacing w:val="-5"/>
          <w:sz w:val="24"/>
          <w:szCs w:val="24"/>
        </w:rPr>
        <w:t xml:space="preserve"> </w:t>
      </w:r>
      <w:r w:rsidRPr="00FC3317">
        <w:rPr>
          <w:sz w:val="24"/>
          <w:szCs w:val="24"/>
        </w:rPr>
        <w:t>система</w:t>
      </w:r>
      <w:r w:rsidRPr="00FC3317">
        <w:rPr>
          <w:spacing w:val="-2"/>
          <w:sz w:val="24"/>
          <w:szCs w:val="24"/>
        </w:rPr>
        <w:t xml:space="preserve"> </w:t>
      </w:r>
      <w:r w:rsidRPr="00FC3317">
        <w:rPr>
          <w:sz w:val="24"/>
          <w:szCs w:val="24"/>
        </w:rPr>
        <w:t>отопления</w:t>
      </w:r>
      <w:r w:rsidRPr="00FC3317">
        <w:rPr>
          <w:spacing w:val="-5"/>
          <w:sz w:val="24"/>
          <w:szCs w:val="24"/>
        </w:rPr>
        <w:t xml:space="preserve"> </w:t>
      </w:r>
      <w:r w:rsidRPr="00FC3317">
        <w:rPr>
          <w:sz w:val="24"/>
          <w:szCs w:val="24"/>
        </w:rPr>
        <w:t>с</w:t>
      </w:r>
      <w:r w:rsidRPr="00FC3317">
        <w:rPr>
          <w:spacing w:val="-11"/>
          <w:sz w:val="24"/>
          <w:szCs w:val="24"/>
        </w:rPr>
        <w:t xml:space="preserve"> </w:t>
      </w:r>
      <w:r w:rsidRPr="00FC3317">
        <w:rPr>
          <w:sz w:val="24"/>
          <w:szCs w:val="24"/>
        </w:rPr>
        <w:t>насосной</w:t>
      </w:r>
      <w:r w:rsidRPr="00FC3317">
        <w:rPr>
          <w:spacing w:val="-6"/>
          <w:sz w:val="24"/>
          <w:szCs w:val="24"/>
        </w:rPr>
        <w:t xml:space="preserve"> </w:t>
      </w:r>
      <w:r w:rsidRPr="00FC3317">
        <w:rPr>
          <w:sz w:val="24"/>
          <w:szCs w:val="24"/>
        </w:rPr>
        <w:t>циркуляцией горячей</w:t>
      </w:r>
      <w:r w:rsidRPr="00FC3317">
        <w:rPr>
          <w:spacing w:val="-2"/>
          <w:sz w:val="24"/>
          <w:szCs w:val="24"/>
        </w:rPr>
        <w:t xml:space="preserve"> </w:t>
      </w:r>
      <w:r w:rsidRPr="00FC3317">
        <w:rPr>
          <w:spacing w:val="-4"/>
          <w:sz w:val="24"/>
          <w:szCs w:val="24"/>
        </w:rPr>
        <w:t>воды</w:t>
      </w:r>
    </w:p>
    <w:p w14:paraId="26FF5264"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10"/>
          <w:sz w:val="24"/>
          <w:szCs w:val="24"/>
        </w:rPr>
        <w:t xml:space="preserve"> </w:t>
      </w:r>
      <w:r w:rsidRPr="00FC3317">
        <w:rPr>
          <w:sz w:val="24"/>
          <w:szCs w:val="24"/>
        </w:rPr>
        <w:t>Квартирная</w:t>
      </w:r>
      <w:r w:rsidRPr="00FC3317">
        <w:rPr>
          <w:spacing w:val="-9"/>
          <w:sz w:val="24"/>
          <w:szCs w:val="24"/>
        </w:rPr>
        <w:t xml:space="preserve"> </w:t>
      </w:r>
      <w:r w:rsidRPr="00FC3317">
        <w:rPr>
          <w:sz w:val="24"/>
          <w:szCs w:val="24"/>
        </w:rPr>
        <w:t>система</w:t>
      </w:r>
      <w:r w:rsidRPr="00FC3317">
        <w:rPr>
          <w:spacing w:val="-7"/>
          <w:sz w:val="24"/>
          <w:szCs w:val="24"/>
        </w:rPr>
        <w:t xml:space="preserve"> </w:t>
      </w:r>
      <w:r w:rsidRPr="00FC3317">
        <w:rPr>
          <w:sz w:val="24"/>
          <w:szCs w:val="24"/>
        </w:rPr>
        <w:t>отопления</w:t>
      </w:r>
      <w:r w:rsidRPr="00FC3317">
        <w:rPr>
          <w:spacing w:val="-11"/>
          <w:sz w:val="24"/>
          <w:szCs w:val="24"/>
        </w:rPr>
        <w:t xml:space="preserve"> </w:t>
      </w:r>
      <w:r w:rsidRPr="00FC3317">
        <w:rPr>
          <w:sz w:val="24"/>
          <w:szCs w:val="24"/>
        </w:rPr>
        <w:t>с</w:t>
      </w:r>
      <w:r w:rsidRPr="00FC3317">
        <w:rPr>
          <w:spacing w:val="-12"/>
          <w:sz w:val="24"/>
          <w:szCs w:val="24"/>
        </w:rPr>
        <w:t xml:space="preserve"> </w:t>
      </w:r>
      <w:r w:rsidRPr="00FC3317">
        <w:rPr>
          <w:sz w:val="24"/>
          <w:szCs w:val="24"/>
        </w:rPr>
        <w:t>естественной</w:t>
      </w:r>
      <w:r w:rsidRPr="00FC3317">
        <w:rPr>
          <w:spacing w:val="-7"/>
          <w:sz w:val="24"/>
          <w:szCs w:val="24"/>
        </w:rPr>
        <w:t xml:space="preserve"> </w:t>
      </w:r>
      <w:r w:rsidRPr="00FC3317">
        <w:rPr>
          <w:sz w:val="24"/>
          <w:szCs w:val="24"/>
        </w:rPr>
        <w:t>циркуляцией</w:t>
      </w:r>
      <w:r w:rsidRPr="00FC3317">
        <w:rPr>
          <w:spacing w:val="-6"/>
          <w:sz w:val="24"/>
          <w:szCs w:val="24"/>
        </w:rPr>
        <w:t xml:space="preserve"> </w:t>
      </w:r>
      <w:r w:rsidRPr="00FC3317">
        <w:rPr>
          <w:sz w:val="24"/>
          <w:szCs w:val="24"/>
        </w:rPr>
        <w:t>горячей</w:t>
      </w:r>
      <w:r w:rsidRPr="00FC3317">
        <w:rPr>
          <w:spacing w:val="-8"/>
          <w:sz w:val="24"/>
          <w:szCs w:val="24"/>
        </w:rPr>
        <w:t xml:space="preserve"> </w:t>
      </w:r>
      <w:r w:rsidRPr="00FC3317">
        <w:rPr>
          <w:sz w:val="24"/>
          <w:szCs w:val="24"/>
        </w:rPr>
        <w:t>воды В). Двухтрубная система отопления с верхней разводкой</w:t>
      </w:r>
    </w:p>
    <w:p w14:paraId="2C087D2D" w14:textId="77777777" w:rsidR="00FC3317" w:rsidRPr="00FC3317" w:rsidRDefault="00FC3317" w:rsidP="009817E5">
      <w:pPr>
        <w:pStyle w:val="a5"/>
        <w:numPr>
          <w:ilvl w:val="0"/>
          <w:numId w:val="326"/>
        </w:numPr>
        <w:spacing w:before="1"/>
        <w:ind w:left="142" w:right="144" w:firstLine="709"/>
        <w:jc w:val="both"/>
        <w:rPr>
          <w:sz w:val="24"/>
          <w:szCs w:val="24"/>
        </w:rPr>
      </w:pPr>
      <w:r w:rsidRPr="00FC3317">
        <w:rPr>
          <w:sz w:val="24"/>
          <w:szCs w:val="24"/>
        </w:rPr>
        <w:t>Как</w:t>
      </w:r>
      <w:r w:rsidRPr="00FC3317">
        <w:rPr>
          <w:spacing w:val="-8"/>
          <w:sz w:val="24"/>
          <w:szCs w:val="24"/>
        </w:rPr>
        <w:t xml:space="preserve"> </w:t>
      </w:r>
      <w:r w:rsidRPr="00FC3317">
        <w:rPr>
          <w:sz w:val="24"/>
          <w:szCs w:val="24"/>
        </w:rPr>
        <w:t>располагаются</w:t>
      </w:r>
      <w:r w:rsidRPr="00FC3317">
        <w:rPr>
          <w:spacing w:val="-9"/>
          <w:sz w:val="24"/>
          <w:szCs w:val="24"/>
        </w:rPr>
        <w:t xml:space="preserve"> </w:t>
      </w:r>
      <w:r w:rsidRPr="00FC3317">
        <w:rPr>
          <w:sz w:val="24"/>
          <w:szCs w:val="24"/>
        </w:rPr>
        <w:t>радиаторы</w:t>
      </w:r>
      <w:r w:rsidRPr="00FC3317">
        <w:rPr>
          <w:spacing w:val="-11"/>
          <w:sz w:val="24"/>
          <w:szCs w:val="24"/>
        </w:rPr>
        <w:t xml:space="preserve"> </w:t>
      </w:r>
      <w:r w:rsidRPr="00FC3317">
        <w:rPr>
          <w:sz w:val="24"/>
          <w:szCs w:val="24"/>
        </w:rPr>
        <w:t>в</w:t>
      </w:r>
      <w:r w:rsidRPr="00FC3317">
        <w:rPr>
          <w:spacing w:val="-12"/>
          <w:sz w:val="24"/>
          <w:szCs w:val="24"/>
        </w:rPr>
        <w:t xml:space="preserve"> </w:t>
      </w:r>
      <w:r w:rsidRPr="00FC3317">
        <w:rPr>
          <w:sz w:val="24"/>
          <w:szCs w:val="24"/>
        </w:rPr>
        <w:t>отапливаемых</w:t>
      </w:r>
      <w:r w:rsidRPr="00FC3317">
        <w:rPr>
          <w:spacing w:val="-7"/>
          <w:sz w:val="24"/>
          <w:szCs w:val="24"/>
        </w:rPr>
        <w:t xml:space="preserve"> </w:t>
      </w:r>
      <w:r w:rsidRPr="00FC3317">
        <w:rPr>
          <w:sz w:val="24"/>
          <w:szCs w:val="24"/>
        </w:rPr>
        <w:t>жилых</w:t>
      </w:r>
      <w:r w:rsidRPr="00FC3317">
        <w:rPr>
          <w:spacing w:val="-9"/>
          <w:sz w:val="24"/>
          <w:szCs w:val="24"/>
        </w:rPr>
        <w:t xml:space="preserve"> </w:t>
      </w:r>
      <w:r w:rsidRPr="00FC3317">
        <w:rPr>
          <w:sz w:val="24"/>
          <w:szCs w:val="24"/>
        </w:rPr>
        <w:t xml:space="preserve">помещениях? А). </w:t>
      </w:r>
      <w:r w:rsidRPr="00FC3317">
        <w:rPr>
          <w:sz w:val="24"/>
          <w:szCs w:val="24"/>
        </w:rPr>
        <w:lastRenderedPageBreak/>
        <w:t>Вдоль наружных ограждающих конструкций.</w:t>
      </w:r>
    </w:p>
    <w:p w14:paraId="5CB6FFB0"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12"/>
          <w:sz w:val="24"/>
          <w:szCs w:val="24"/>
        </w:rPr>
        <w:t xml:space="preserve"> </w:t>
      </w:r>
      <w:r w:rsidRPr="00FC3317">
        <w:rPr>
          <w:sz w:val="24"/>
          <w:szCs w:val="24"/>
        </w:rPr>
        <w:t>Под</w:t>
      </w:r>
      <w:r w:rsidRPr="00FC3317">
        <w:rPr>
          <w:spacing w:val="-11"/>
          <w:sz w:val="24"/>
          <w:szCs w:val="24"/>
        </w:rPr>
        <w:t xml:space="preserve"> </w:t>
      </w:r>
      <w:r w:rsidRPr="00FC3317">
        <w:rPr>
          <w:sz w:val="24"/>
          <w:szCs w:val="24"/>
        </w:rPr>
        <w:t>световыми</w:t>
      </w:r>
      <w:r w:rsidRPr="00FC3317">
        <w:rPr>
          <w:spacing w:val="-8"/>
          <w:sz w:val="24"/>
          <w:szCs w:val="24"/>
        </w:rPr>
        <w:t xml:space="preserve"> </w:t>
      </w:r>
      <w:r w:rsidRPr="00FC3317">
        <w:rPr>
          <w:sz w:val="24"/>
          <w:szCs w:val="24"/>
        </w:rPr>
        <w:t>проёмами</w:t>
      </w:r>
      <w:r w:rsidRPr="00FC3317">
        <w:rPr>
          <w:spacing w:val="-9"/>
          <w:sz w:val="24"/>
          <w:szCs w:val="24"/>
        </w:rPr>
        <w:t xml:space="preserve"> </w:t>
      </w:r>
      <w:r w:rsidRPr="00FC3317">
        <w:rPr>
          <w:sz w:val="24"/>
          <w:szCs w:val="24"/>
        </w:rPr>
        <w:t>наружных</w:t>
      </w:r>
      <w:r w:rsidRPr="00FC3317">
        <w:rPr>
          <w:spacing w:val="-10"/>
          <w:sz w:val="24"/>
          <w:szCs w:val="24"/>
        </w:rPr>
        <w:t xml:space="preserve"> </w:t>
      </w:r>
      <w:r w:rsidRPr="00FC3317">
        <w:rPr>
          <w:sz w:val="24"/>
          <w:szCs w:val="24"/>
        </w:rPr>
        <w:t>ограждающих</w:t>
      </w:r>
      <w:r w:rsidRPr="00FC3317">
        <w:rPr>
          <w:spacing w:val="-12"/>
          <w:sz w:val="24"/>
          <w:szCs w:val="24"/>
        </w:rPr>
        <w:t xml:space="preserve"> </w:t>
      </w:r>
      <w:r w:rsidRPr="00FC3317">
        <w:rPr>
          <w:sz w:val="24"/>
          <w:szCs w:val="24"/>
        </w:rPr>
        <w:t>конструкций В). Вдоль межкомнатных перегородок</w:t>
      </w:r>
    </w:p>
    <w:p w14:paraId="737BE2B1" w14:textId="77777777" w:rsidR="00FC3317" w:rsidRPr="00FC3317" w:rsidRDefault="00FC3317" w:rsidP="009817E5">
      <w:pPr>
        <w:pStyle w:val="a5"/>
        <w:numPr>
          <w:ilvl w:val="0"/>
          <w:numId w:val="326"/>
        </w:numPr>
        <w:spacing w:before="62" w:line="242" w:lineRule="auto"/>
        <w:ind w:left="142" w:right="144" w:firstLine="709"/>
        <w:jc w:val="both"/>
        <w:rPr>
          <w:sz w:val="24"/>
          <w:szCs w:val="24"/>
        </w:rPr>
      </w:pPr>
      <w:r w:rsidRPr="00FC3317">
        <w:rPr>
          <w:sz w:val="24"/>
          <w:szCs w:val="24"/>
        </w:rPr>
        <w:t>На</w:t>
      </w:r>
      <w:r w:rsidRPr="00FC3317">
        <w:rPr>
          <w:spacing w:val="-12"/>
          <w:sz w:val="24"/>
          <w:szCs w:val="24"/>
        </w:rPr>
        <w:t xml:space="preserve"> </w:t>
      </w:r>
      <w:r w:rsidRPr="00FC3317">
        <w:rPr>
          <w:sz w:val="24"/>
          <w:szCs w:val="24"/>
        </w:rPr>
        <w:t>чём</w:t>
      </w:r>
      <w:r w:rsidRPr="00FC3317">
        <w:rPr>
          <w:spacing w:val="-10"/>
          <w:sz w:val="24"/>
          <w:szCs w:val="24"/>
        </w:rPr>
        <w:t xml:space="preserve"> </w:t>
      </w:r>
      <w:r w:rsidRPr="00FC3317">
        <w:rPr>
          <w:sz w:val="24"/>
          <w:szCs w:val="24"/>
        </w:rPr>
        <w:t>основан</w:t>
      </w:r>
      <w:r w:rsidRPr="00FC3317">
        <w:rPr>
          <w:spacing w:val="-7"/>
          <w:sz w:val="24"/>
          <w:szCs w:val="24"/>
        </w:rPr>
        <w:t xml:space="preserve"> </w:t>
      </w:r>
      <w:r w:rsidRPr="00FC3317">
        <w:rPr>
          <w:sz w:val="24"/>
          <w:szCs w:val="24"/>
        </w:rPr>
        <w:t>принцип</w:t>
      </w:r>
      <w:r w:rsidRPr="00FC3317">
        <w:rPr>
          <w:spacing w:val="-7"/>
          <w:sz w:val="24"/>
          <w:szCs w:val="24"/>
        </w:rPr>
        <w:t xml:space="preserve"> </w:t>
      </w:r>
      <w:r w:rsidRPr="00FC3317">
        <w:rPr>
          <w:sz w:val="24"/>
          <w:szCs w:val="24"/>
        </w:rPr>
        <w:t>работы</w:t>
      </w:r>
      <w:r w:rsidRPr="00FC3317">
        <w:rPr>
          <w:spacing w:val="-12"/>
          <w:sz w:val="24"/>
          <w:szCs w:val="24"/>
        </w:rPr>
        <w:t xml:space="preserve"> </w:t>
      </w:r>
      <w:r w:rsidRPr="00FC3317">
        <w:rPr>
          <w:sz w:val="24"/>
          <w:szCs w:val="24"/>
        </w:rPr>
        <w:t>паровых</w:t>
      </w:r>
      <w:r w:rsidRPr="00FC3317">
        <w:rPr>
          <w:spacing w:val="-6"/>
          <w:sz w:val="24"/>
          <w:szCs w:val="24"/>
        </w:rPr>
        <w:t xml:space="preserve"> </w:t>
      </w:r>
      <w:r w:rsidRPr="00FC3317">
        <w:rPr>
          <w:sz w:val="24"/>
          <w:szCs w:val="24"/>
        </w:rPr>
        <w:t>систем</w:t>
      </w:r>
      <w:r w:rsidRPr="00FC3317">
        <w:rPr>
          <w:spacing w:val="-12"/>
          <w:sz w:val="24"/>
          <w:szCs w:val="24"/>
        </w:rPr>
        <w:t xml:space="preserve"> </w:t>
      </w:r>
      <w:r w:rsidRPr="00FC3317">
        <w:rPr>
          <w:sz w:val="24"/>
          <w:szCs w:val="24"/>
        </w:rPr>
        <w:t>отопления? А). На транспортировании по трубопроводам водяного пара.</w:t>
      </w:r>
    </w:p>
    <w:p w14:paraId="72B4A5BF"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9"/>
          <w:sz w:val="24"/>
          <w:szCs w:val="24"/>
        </w:rPr>
        <w:t xml:space="preserve"> </w:t>
      </w:r>
      <w:r w:rsidRPr="00FC3317">
        <w:rPr>
          <w:sz w:val="24"/>
          <w:szCs w:val="24"/>
        </w:rPr>
        <w:t>На</w:t>
      </w:r>
      <w:r w:rsidRPr="00FC3317">
        <w:rPr>
          <w:spacing w:val="-9"/>
          <w:sz w:val="24"/>
          <w:szCs w:val="24"/>
        </w:rPr>
        <w:t xml:space="preserve"> </w:t>
      </w:r>
      <w:r w:rsidRPr="00FC3317">
        <w:rPr>
          <w:sz w:val="24"/>
          <w:szCs w:val="24"/>
        </w:rPr>
        <w:t>транспортировании</w:t>
      </w:r>
      <w:r w:rsidRPr="00FC3317">
        <w:rPr>
          <w:spacing w:val="-5"/>
          <w:sz w:val="24"/>
          <w:szCs w:val="24"/>
        </w:rPr>
        <w:t xml:space="preserve"> </w:t>
      </w:r>
      <w:r w:rsidRPr="00FC3317">
        <w:rPr>
          <w:sz w:val="24"/>
          <w:szCs w:val="24"/>
        </w:rPr>
        <w:t>по</w:t>
      </w:r>
      <w:r w:rsidRPr="00FC3317">
        <w:rPr>
          <w:spacing w:val="-11"/>
          <w:sz w:val="24"/>
          <w:szCs w:val="24"/>
        </w:rPr>
        <w:t xml:space="preserve"> </w:t>
      </w:r>
      <w:r w:rsidRPr="00FC3317">
        <w:rPr>
          <w:sz w:val="24"/>
          <w:szCs w:val="24"/>
        </w:rPr>
        <w:t>трубопроводам</w:t>
      </w:r>
      <w:r w:rsidRPr="00FC3317">
        <w:rPr>
          <w:spacing w:val="-8"/>
          <w:sz w:val="24"/>
          <w:szCs w:val="24"/>
        </w:rPr>
        <w:t xml:space="preserve"> </w:t>
      </w:r>
      <w:r w:rsidRPr="00FC3317">
        <w:rPr>
          <w:sz w:val="24"/>
          <w:szCs w:val="24"/>
        </w:rPr>
        <w:t>и</w:t>
      </w:r>
      <w:r w:rsidRPr="00FC3317">
        <w:rPr>
          <w:spacing w:val="-7"/>
          <w:sz w:val="24"/>
          <w:szCs w:val="24"/>
        </w:rPr>
        <w:t xml:space="preserve"> </w:t>
      </w:r>
      <w:r w:rsidRPr="00FC3317">
        <w:rPr>
          <w:sz w:val="24"/>
          <w:szCs w:val="24"/>
        </w:rPr>
        <w:t>конденсации</w:t>
      </w:r>
      <w:r w:rsidRPr="00FC3317">
        <w:rPr>
          <w:spacing w:val="-4"/>
          <w:sz w:val="24"/>
          <w:szCs w:val="24"/>
        </w:rPr>
        <w:t xml:space="preserve"> </w:t>
      </w:r>
      <w:r w:rsidRPr="00FC3317">
        <w:rPr>
          <w:sz w:val="24"/>
          <w:szCs w:val="24"/>
        </w:rPr>
        <w:t>водяного</w:t>
      </w:r>
      <w:r w:rsidRPr="00FC3317">
        <w:rPr>
          <w:spacing w:val="-12"/>
          <w:sz w:val="24"/>
          <w:szCs w:val="24"/>
        </w:rPr>
        <w:t xml:space="preserve"> </w:t>
      </w:r>
      <w:r w:rsidRPr="00FC3317">
        <w:rPr>
          <w:sz w:val="24"/>
          <w:szCs w:val="24"/>
        </w:rPr>
        <w:t>пара в трубопроводах.</w:t>
      </w:r>
    </w:p>
    <w:p w14:paraId="17477D8F"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9"/>
          <w:sz w:val="24"/>
          <w:szCs w:val="24"/>
        </w:rPr>
        <w:t xml:space="preserve"> </w:t>
      </w:r>
      <w:r w:rsidRPr="00FC3317">
        <w:rPr>
          <w:sz w:val="24"/>
          <w:szCs w:val="24"/>
        </w:rPr>
        <w:t>На</w:t>
      </w:r>
      <w:r w:rsidRPr="00FC3317">
        <w:rPr>
          <w:spacing w:val="-12"/>
          <w:sz w:val="24"/>
          <w:szCs w:val="24"/>
        </w:rPr>
        <w:t xml:space="preserve"> </w:t>
      </w:r>
      <w:r w:rsidRPr="00FC3317">
        <w:rPr>
          <w:sz w:val="24"/>
          <w:szCs w:val="24"/>
        </w:rPr>
        <w:t>транспортировании</w:t>
      </w:r>
      <w:r w:rsidRPr="00FC3317">
        <w:rPr>
          <w:spacing w:val="-8"/>
          <w:sz w:val="24"/>
          <w:szCs w:val="24"/>
        </w:rPr>
        <w:t xml:space="preserve"> </w:t>
      </w:r>
      <w:r w:rsidRPr="00FC3317">
        <w:rPr>
          <w:sz w:val="24"/>
          <w:szCs w:val="24"/>
        </w:rPr>
        <w:t>по</w:t>
      </w:r>
      <w:r w:rsidRPr="00FC3317">
        <w:rPr>
          <w:spacing w:val="-11"/>
          <w:sz w:val="24"/>
          <w:szCs w:val="24"/>
        </w:rPr>
        <w:t xml:space="preserve"> </w:t>
      </w:r>
      <w:r w:rsidRPr="00FC3317">
        <w:rPr>
          <w:sz w:val="24"/>
          <w:szCs w:val="24"/>
        </w:rPr>
        <w:t>трубопроводам</w:t>
      </w:r>
      <w:r w:rsidRPr="00FC3317">
        <w:rPr>
          <w:spacing w:val="-8"/>
          <w:sz w:val="24"/>
          <w:szCs w:val="24"/>
        </w:rPr>
        <w:t xml:space="preserve"> </w:t>
      </w:r>
      <w:r w:rsidRPr="00FC3317">
        <w:rPr>
          <w:sz w:val="24"/>
          <w:szCs w:val="24"/>
        </w:rPr>
        <w:t>и</w:t>
      </w:r>
      <w:r w:rsidRPr="00FC3317">
        <w:rPr>
          <w:spacing w:val="-7"/>
          <w:sz w:val="24"/>
          <w:szCs w:val="24"/>
        </w:rPr>
        <w:t xml:space="preserve"> </w:t>
      </w:r>
      <w:r w:rsidRPr="00FC3317">
        <w:rPr>
          <w:sz w:val="24"/>
          <w:szCs w:val="24"/>
        </w:rPr>
        <w:t>конденсации</w:t>
      </w:r>
      <w:r w:rsidRPr="00FC3317">
        <w:rPr>
          <w:spacing w:val="-6"/>
          <w:sz w:val="24"/>
          <w:szCs w:val="24"/>
        </w:rPr>
        <w:t xml:space="preserve"> </w:t>
      </w:r>
      <w:r w:rsidRPr="00FC3317">
        <w:rPr>
          <w:sz w:val="24"/>
          <w:szCs w:val="24"/>
        </w:rPr>
        <w:t>водяного</w:t>
      </w:r>
      <w:r w:rsidRPr="00FC3317">
        <w:rPr>
          <w:spacing w:val="-10"/>
          <w:sz w:val="24"/>
          <w:szCs w:val="24"/>
        </w:rPr>
        <w:t xml:space="preserve"> </w:t>
      </w:r>
      <w:r w:rsidRPr="00FC3317">
        <w:rPr>
          <w:sz w:val="24"/>
          <w:szCs w:val="24"/>
        </w:rPr>
        <w:t>пара в трубопроводах и отопительных приборах.</w:t>
      </w:r>
    </w:p>
    <w:p w14:paraId="2CA8A374" w14:textId="77777777" w:rsidR="00FC3317" w:rsidRPr="00FC3317" w:rsidRDefault="00FC3317" w:rsidP="009817E5">
      <w:pPr>
        <w:pStyle w:val="a5"/>
        <w:numPr>
          <w:ilvl w:val="0"/>
          <w:numId w:val="326"/>
        </w:numPr>
        <w:ind w:left="142" w:right="144" w:firstLine="709"/>
        <w:jc w:val="both"/>
        <w:rPr>
          <w:sz w:val="24"/>
          <w:szCs w:val="24"/>
        </w:rPr>
      </w:pPr>
      <w:r w:rsidRPr="00FC3317">
        <w:rPr>
          <w:sz w:val="24"/>
          <w:szCs w:val="24"/>
        </w:rPr>
        <w:t>Как</w:t>
      </w:r>
      <w:r w:rsidRPr="00FC3317">
        <w:rPr>
          <w:spacing w:val="-8"/>
          <w:sz w:val="24"/>
          <w:szCs w:val="24"/>
        </w:rPr>
        <w:t xml:space="preserve"> </w:t>
      </w:r>
      <w:r w:rsidRPr="00FC3317">
        <w:rPr>
          <w:sz w:val="24"/>
          <w:szCs w:val="24"/>
        </w:rPr>
        <w:t>можно</w:t>
      </w:r>
      <w:r w:rsidRPr="00FC3317">
        <w:rPr>
          <w:spacing w:val="-9"/>
          <w:sz w:val="24"/>
          <w:szCs w:val="24"/>
        </w:rPr>
        <w:t xml:space="preserve"> </w:t>
      </w:r>
      <w:r w:rsidRPr="00FC3317">
        <w:rPr>
          <w:sz w:val="24"/>
          <w:szCs w:val="24"/>
        </w:rPr>
        <w:t>проводить</w:t>
      </w:r>
      <w:r w:rsidRPr="00FC3317">
        <w:rPr>
          <w:spacing w:val="-7"/>
          <w:sz w:val="24"/>
          <w:szCs w:val="24"/>
        </w:rPr>
        <w:t xml:space="preserve"> </w:t>
      </w:r>
      <w:r w:rsidRPr="00FC3317">
        <w:rPr>
          <w:sz w:val="24"/>
          <w:szCs w:val="24"/>
        </w:rPr>
        <w:t>регулирование</w:t>
      </w:r>
      <w:r w:rsidRPr="00FC3317">
        <w:rPr>
          <w:spacing w:val="-12"/>
          <w:sz w:val="24"/>
          <w:szCs w:val="24"/>
        </w:rPr>
        <w:t xml:space="preserve"> </w:t>
      </w:r>
      <w:r w:rsidRPr="00FC3317">
        <w:rPr>
          <w:sz w:val="24"/>
          <w:szCs w:val="24"/>
        </w:rPr>
        <w:t>теплоотдачи</w:t>
      </w:r>
      <w:r w:rsidRPr="00FC3317">
        <w:rPr>
          <w:spacing w:val="-8"/>
          <w:sz w:val="24"/>
          <w:szCs w:val="24"/>
        </w:rPr>
        <w:t xml:space="preserve"> </w:t>
      </w:r>
      <w:r w:rsidRPr="00FC3317">
        <w:rPr>
          <w:sz w:val="24"/>
          <w:szCs w:val="24"/>
        </w:rPr>
        <w:t>отопительных</w:t>
      </w:r>
      <w:r w:rsidRPr="00FC3317">
        <w:rPr>
          <w:spacing w:val="-8"/>
          <w:sz w:val="24"/>
          <w:szCs w:val="24"/>
        </w:rPr>
        <w:t xml:space="preserve"> </w:t>
      </w:r>
      <w:r w:rsidRPr="00FC3317">
        <w:rPr>
          <w:sz w:val="24"/>
          <w:szCs w:val="24"/>
        </w:rPr>
        <w:t>приборов</w:t>
      </w:r>
      <w:r w:rsidRPr="00FC3317">
        <w:rPr>
          <w:spacing w:val="-12"/>
          <w:sz w:val="24"/>
          <w:szCs w:val="24"/>
        </w:rPr>
        <w:t xml:space="preserve"> </w:t>
      </w:r>
      <w:r w:rsidRPr="00FC3317">
        <w:rPr>
          <w:sz w:val="24"/>
          <w:szCs w:val="24"/>
        </w:rPr>
        <w:t>в</w:t>
      </w:r>
      <w:r w:rsidRPr="00FC3317">
        <w:rPr>
          <w:spacing w:val="-12"/>
          <w:sz w:val="24"/>
          <w:szCs w:val="24"/>
        </w:rPr>
        <w:t xml:space="preserve"> </w:t>
      </w:r>
      <w:r w:rsidRPr="00FC3317">
        <w:rPr>
          <w:sz w:val="24"/>
          <w:szCs w:val="24"/>
        </w:rPr>
        <w:t>паровых системах отопления?</w:t>
      </w:r>
    </w:p>
    <w:p w14:paraId="5C935E13" w14:textId="77777777" w:rsidR="00FC3317" w:rsidRPr="00FC3317" w:rsidRDefault="00FC3317" w:rsidP="00A25E61">
      <w:pPr>
        <w:pStyle w:val="a3"/>
        <w:ind w:left="142" w:right="144" w:firstLine="709"/>
        <w:rPr>
          <w:sz w:val="24"/>
          <w:szCs w:val="24"/>
        </w:rPr>
      </w:pPr>
      <w:r w:rsidRPr="00FC3317">
        <w:rPr>
          <w:sz w:val="24"/>
          <w:szCs w:val="24"/>
        </w:rPr>
        <w:t>А).Методом</w:t>
      </w:r>
      <w:r w:rsidRPr="00FC3317">
        <w:rPr>
          <w:spacing w:val="-13"/>
          <w:sz w:val="24"/>
          <w:szCs w:val="24"/>
        </w:rPr>
        <w:t xml:space="preserve"> </w:t>
      </w:r>
      <w:r w:rsidRPr="00FC3317">
        <w:rPr>
          <w:sz w:val="24"/>
          <w:szCs w:val="24"/>
        </w:rPr>
        <w:t>качественного</w:t>
      </w:r>
      <w:r w:rsidRPr="00FC3317">
        <w:rPr>
          <w:spacing w:val="-10"/>
          <w:sz w:val="24"/>
          <w:szCs w:val="24"/>
        </w:rPr>
        <w:t xml:space="preserve"> </w:t>
      </w:r>
      <w:r w:rsidRPr="00FC3317">
        <w:rPr>
          <w:sz w:val="24"/>
          <w:szCs w:val="24"/>
        </w:rPr>
        <w:t>регулирования</w:t>
      </w:r>
      <w:r w:rsidRPr="00FC3317">
        <w:rPr>
          <w:spacing w:val="-11"/>
          <w:sz w:val="24"/>
          <w:szCs w:val="24"/>
        </w:rPr>
        <w:t xml:space="preserve"> </w:t>
      </w:r>
      <w:r w:rsidRPr="00FC3317">
        <w:rPr>
          <w:sz w:val="24"/>
          <w:szCs w:val="24"/>
        </w:rPr>
        <w:t>–</w:t>
      </w:r>
      <w:r w:rsidRPr="00FC3317">
        <w:rPr>
          <w:spacing w:val="-12"/>
          <w:sz w:val="24"/>
          <w:szCs w:val="24"/>
        </w:rPr>
        <w:t xml:space="preserve"> </w:t>
      </w:r>
      <w:r w:rsidRPr="00FC3317">
        <w:rPr>
          <w:sz w:val="24"/>
          <w:szCs w:val="24"/>
        </w:rPr>
        <w:t>путём</w:t>
      </w:r>
      <w:r w:rsidRPr="00FC3317">
        <w:rPr>
          <w:spacing w:val="-12"/>
          <w:sz w:val="24"/>
          <w:szCs w:val="24"/>
        </w:rPr>
        <w:t xml:space="preserve"> </w:t>
      </w:r>
      <w:r w:rsidRPr="00FC3317">
        <w:rPr>
          <w:sz w:val="24"/>
          <w:szCs w:val="24"/>
        </w:rPr>
        <w:t>изменения</w:t>
      </w:r>
      <w:r w:rsidRPr="00FC3317">
        <w:rPr>
          <w:spacing w:val="-10"/>
          <w:sz w:val="24"/>
          <w:szCs w:val="24"/>
        </w:rPr>
        <w:t xml:space="preserve"> </w:t>
      </w:r>
      <w:r w:rsidRPr="00FC3317">
        <w:rPr>
          <w:sz w:val="24"/>
          <w:szCs w:val="24"/>
        </w:rPr>
        <w:t>температуры. Б). Методом количественного регулирования – прекращением подачи пара в нагревательный прибор.</w:t>
      </w:r>
    </w:p>
    <w:p w14:paraId="1C8CDCF1"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6"/>
          <w:sz w:val="24"/>
          <w:szCs w:val="24"/>
        </w:rPr>
        <w:t xml:space="preserve"> </w:t>
      </w:r>
      <w:r w:rsidRPr="00FC3317">
        <w:rPr>
          <w:sz w:val="24"/>
          <w:szCs w:val="24"/>
        </w:rPr>
        <w:t>Количественным</w:t>
      </w:r>
      <w:r w:rsidRPr="00FC3317">
        <w:rPr>
          <w:spacing w:val="-5"/>
          <w:sz w:val="24"/>
          <w:szCs w:val="24"/>
        </w:rPr>
        <w:t xml:space="preserve"> </w:t>
      </w:r>
      <w:r w:rsidRPr="00FC3317">
        <w:rPr>
          <w:sz w:val="24"/>
          <w:szCs w:val="24"/>
        </w:rPr>
        <w:t>и</w:t>
      </w:r>
      <w:r w:rsidRPr="00FC3317">
        <w:rPr>
          <w:spacing w:val="-5"/>
          <w:sz w:val="24"/>
          <w:szCs w:val="24"/>
        </w:rPr>
        <w:t xml:space="preserve"> </w:t>
      </w:r>
      <w:r w:rsidRPr="00FC3317">
        <w:rPr>
          <w:sz w:val="24"/>
          <w:szCs w:val="24"/>
        </w:rPr>
        <w:t>качественным</w:t>
      </w:r>
      <w:r w:rsidRPr="00FC3317">
        <w:rPr>
          <w:spacing w:val="-3"/>
          <w:sz w:val="24"/>
          <w:szCs w:val="24"/>
        </w:rPr>
        <w:t xml:space="preserve"> </w:t>
      </w:r>
      <w:r w:rsidRPr="00FC3317">
        <w:rPr>
          <w:spacing w:val="-2"/>
          <w:sz w:val="24"/>
          <w:szCs w:val="24"/>
        </w:rPr>
        <w:t>методом.</w:t>
      </w:r>
    </w:p>
    <w:p w14:paraId="6304BB74" w14:textId="77777777" w:rsidR="00FC3317" w:rsidRPr="00FC3317" w:rsidRDefault="00FC3317" w:rsidP="009817E5">
      <w:pPr>
        <w:pStyle w:val="a5"/>
        <w:numPr>
          <w:ilvl w:val="0"/>
          <w:numId w:val="326"/>
        </w:numPr>
        <w:ind w:left="142" w:right="144" w:firstLine="709"/>
        <w:jc w:val="both"/>
        <w:rPr>
          <w:sz w:val="24"/>
          <w:szCs w:val="24"/>
        </w:rPr>
      </w:pPr>
      <w:r w:rsidRPr="00FC3317">
        <w:rPr>
          <w:sz w:val="24"/>
          <w:szCs w:val="24"/>
        </w:rPr>
        <w:t>Какая</w:t>
      </w:r>
      <w:r w:rsidRPr="00FC3317">
        <w:rPr>
          <w:spacing w:val="-10"/>
          <w:sz w:val="24"/>
          <w:szCs w:val="24"/>
        </w:rPr>
        <w:t xml:space="preserve"> </w:t>
      </w:r>
      <w:r w:rsidRPr="00FC3317">
        <w:rPr>
          <w:sz w:val="24"/>
          <w:szCs w:val="24"/>
        </w:rPr>
        <w:t>из</w:t>
      </w:r>
      <w:r w:rsidRPr="00FC3317">
        <w:rPr>
          <w:spacing w:val="-2"/>
          <w:sz w:val="24"/>
          <w:szCs w:val="24"/>
        </w:rPr>
        <w:t xml:space="preserve"> </w:t>
      </w:r>
      <w:r w:rsidRPr="00FC3317">
        <w:rPr>
          <w:sz w:val="24"/>
          <w:szCs w:val="24"/>
        </w:rPr>
        <w:t>схем</w:t>
      </w:r>
      <w:r w:rsidRPr="00FC3317">
        <w:rPr>
          <w:spacing w:val="-6"/>
          <w:sz w:val="24"/>
          <w:szCs w:val="24"/>
        </w:rPr>
        <w:t xml:space="preserve"> </w:t>
      </w:r>
      <w:r w:rsidRPr="00FC3317">
        <w:rPr>
          <w:sz w:val="24"/>
          <w:szCs w:val="24"/>
        </w:rPr>
        <w:t>является</w:t>
      </w:r>
      <w:r w:rsidRPr="00FC3317">
        <w:rPr>
          <w:spacing w:val="-5"/>
          <w:sz w:val="24"/>
          <w:szCs w:val="24"/>
        </w:rPr>
        <w:t xml:space="preserve"> </w:t>
      </w:r>
      <w:proofErr w:type="spellStart"/>
      <w:r w:rsidRPr="00FC3317">
        <w:rPr>
          <w:sz w:val="24"/>
          <w:szCs w:val="24"/>
        </w:rPr>
        <w:t>бесканальной</w:t>
      </w:r>
      <w:proofErr w:type="spellEnd"/>
      <w:r w:rsidRPr="00FC3317">
        <w:rPr>
          <w:spacing w:val="-3"/>
          <w:sz w:val="24"/>
          <w:szCs w:val="24"/>
        </w:rPr>
        <w:t xml:space="preserve"> </w:t>
      </w:r>
      <w:r w:rsidRPr="00FC3317">
        <w:rPr>
          <w:sz w:val="24"/>
          <w:szCs w:val="24"/>
        </w:rPr>
        <w:t>схемой</w:t>
      </w:r>
      <w:r w:rsidRPr="00FC3317">
        <w:rPr>
          <w:spacing w:val="-2"/>
          <w:sz w:val="24"/>
          <w:szCs w:val="24"/>
        </w:rPr>
        <w:t xml:space="preserve"> </w:t>
      </w:r>
      <w:r w:rsidRPr="00FC3317">
        <w:rPr>
          <w:sz w:val="24"/>
          <w:szCs w:val="24"/>
        </w:rPr>
        <w:t>местной</w:t>
      </w:r>
      <w:r w:rsidRPr="00FC3317">
        <w:rPr>
          <w:spacing w:val="-2"/>
          <w:sz w:val="24"/>
          <w:szCs w:val="24"/>
        </w:rPr>
        <w:t xml:space="preserve"> </w:t>
      </w:r>
      <w:r w:rsidRPr="00FC3317">
        <w:rPr>
          <w:sz w:val="24"/>
          <w:szCs w:val="24"/>
        </w:rPr>
        <w:t>системы</w:t>
      </w:r>
      <w:r w:rsidRPr="00FC3317">
        <w:rPr>
          <w:spacing w:val="-6"/>
          <w:sz w:val="24"/>
          <w:szCs w:val="24"/>
        </w:rPr>
        <w:t xml:space="preserve"> </w:t>
      </w:r>
      <w:r w:rsidRPr="00FC3317">
        <w:rPr>
          <w:sz w:val="24"/>
          <w:szCs w:val="24"/>
        </w:rPr>
        <w:t>воздушного</w:t>
      </w:r>
      <w:r w:rsidRPr="00FC3317">
        <w:rPr>
          <w:spacing w:val="-4"/>
          <w:sz w:val="24"/>
          <w:szCs w:val="24"/>
        </w:rPr>
        <w:t xml:space="preserve"> </w:t>
      </w:r>
      <w:r w:rsidRPr="00FC3317">
        <w:rPr>
          <w:spacing w:val="-2"/>
          <w:sz w:val="24"/>
          <w:szCs w:val="24"/>
        </w:rPr>
        <w:t>отопления?</w:t>
      </w:r>
    </w:p>
    <w:p w14:paraId="479829EE" w14:textId="77777777" w:rsidR="00FC3317" w:rsidRPr="00FC3317" w:rsidRDefault="00FC3317" w:rsidP="009817E5">
      <w:pPr>
        <w:pStyle w:val="a5"/>
        <w:numPr>
          <w:ilvl w:val="0"/>
          <w:numId w:val="326"/>
        </w:numPr>
        <w:ind w:left="142" w:right="144" w:firstLine="709"/>
        <w:jc w:val="both"/>
        <w:rPr>
          <w:sz w:val="24"/>
          <w:szCs w:val="24"/>
        </w:rPr>
      </w:pPr>
      <w:r w:rsidRPr="00FC3317">
        <w:rPr>
          <w:sz w:val="24"/>
          <w:szCs w:val="24"/>
        </w:rPr>
        <w:t>Какой</w:t>
      </w:r>
      <w:r w:rsidRPr="00FC3317">
        <w:rPr>
          <w:spacing w:val="-8"/>
          <w:sz w:val="24"/>
          <w:szCs w:val="24"/>
        </w:rPr>
        <w:t xml:space="preserve"> </w:t>
      </w:r>
      <w:r w:rsidRPr="00FC3317">
        <w:rPr>
          <w:sz w:val="24"/>
          <w:szCs w:val="24"/>
        </w:rPr>
        <w:t>вид</w:t>
      </w:r>
      <w:r w:rsidRPr="00FC3317">
        <w:rPr>
          <w:spacing w:val="-9"/>
          <w:sz w:val="24"/>
          <w:szCs w:val="24"/>
        </w:rPr>
        <w:t xml:space="preserve"> </w:t>
      </w:r>
      <w:r w:rsidRPr="00FC3317">
        <w:rPr>
          <w:sz w:val="24"/>
          <w:szCs w:val="24"/>
        </w:rPr>
        <w:t>отопительных</w:t>
      </w:r>
      <w:r w:rsidRPr="00FC3317">
        <w:rPr>
          <w:spacing w:val="-8"/>
          <w:sz w:val="24"/>
          <w:szCs w:val="24"/>
        </w:rPr>
        <w:t xml:space="preserve"> </w:t>
      </w:r>
      <w:r w:rsidRPr="00FC3317">
        <w:rPr>
          <w:sz w:val="24"/>
          <w:szCs w:val="24"/>
        </w:rPr>
        <w:t>панелей</w:t>
      </w:r>
      <w:r w:rsidRPr="00FC3317">
        <w:rPr>
          <w:spacing w:val="-8"/>
          <w:sz w:val="24"/>
          <w:szCs w:val="24"/>
        </w:rPr>
        <w:t xml:space="preserve"> </w:t>
      </w:r>
      <w:proofErr w:type="spellStart"/>
      <w:r w:rsidRPr="00FC3317">
        <w:rPr>
          <w:sz w:val="24"/>
          <w:szCs w:val="24"/>
        </w:rPr>
        <w:t>прердаёт</w:t>
      </w:r>
      <w:proofErr w:type="spellEnd"/>
      <w:r w:rsidRPr="00FC3317">
        <w:rPr>
          <w:spacing w:val="-8"/>
          <w:sz w:val="24"/>
          <w:szCs w:val="24"/>
        </w:rPr>
        <w:t xml:space="preserve"> </w:t>
      </w:r>
      <w:r w:rsidRPr="00FC3317">
        <w:rPr>
          <w:sz w:val="24"/>
          <w:szCs w:val="24"/>
        </w:rPr>
        <w:t>от</w:t>
      </w:r>
      <w:r w:rsidRPr="00FC3317">
        <w:rPr>
          <w:spacing w:val="-9"/>
          <w:sz w:val="24"/>
          <w:szCs w:val="24"/>
        </w:rPr>
        <w:t xml:space="preserve"> </w:t>
      </w:r>
      <w:r w:rsidRPr="00FC3317">
        <w:rPr>
          <w:sz w:val="24"/>
          <w:szCs w:val="24"/>
        </w:rPr>
        <w:t>30-40%</w:t>
      </w:r>
      <w:r w:rsidRPr="00FC3317">
        <w:rPr>
          <w:spacing w:val="-12"/>
          <w:sz w:val="24"/>
          <w:szCs w:val="24"/>
        </w:rPr>
        <w:t xml:space="preserve"> </w:t>
      </w:r>
      <w:r w:rsidRPr="00FC3317">
        <w:rPr>
          <w:sz w:val="24"/>
          <w:szCs w:val="24"/>
        </w:rPr>
        <w:t>тепловой</w:t>
      </w:r>
      <w:r w:rsidRPr="00FC3317">
        <w:rPr>
          <w:spacing w:val="-7"/>
          <w:sz w:val="24"/>
          <w:szCs w:val="24"/>
        </w:rPr>
        <w:t xml:space="preserve"> </w:t>
      </w:r>
      <w:r w:rsidRPr="00FC3317">
        <w:rPr>
          <w:sz w:val="24"/>
          <w:szCs w:val="24"/>
        </w:rPr>
        <w:t>энергии в помещение?</w:t>
      </w:r>
    </w:p>
    <w:p w14:paraId="338D72AB"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15"/>
          <w:sz w:val="24"/>
          <w:szCs w:val="24"/>
        </w:rPr>
        <w:t xml:space="preserve"> </w:t>
      </w:r>
      <w:r w:rsidRPr="00FC3317">
        <w:rPr>
          <w:sz w:val="24"/>
          <w:szCs w:val="24"/>
        </w:rPr>
        <w:t>Потолочные</w:t>
      </w:r>
      <w:r w:rsidRPr="00FC3317">
        <w:rPr>
          <w:spacing w:val="-15"/>
          <w:sz w:val="24"/>
          <w:szCs w:val="24"/>
        </w:rPr>
        <w:t xml:space="preserve"> </w:t>
      </w:r>
      <w:r w:rsidRPr="00FC3317">
        <w:rPr>
          <w:sz w:val="24"/>
          <w:szCs w:val="24"/>
        </w:rPr>
        <w:t>панели. Б). Стеновые панели.</w:t>
      </w:r>
    </w:p>
    <w:p w14:paraId="5474D07A"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4"/>
          <w:sz w:val="24"/>
          <w:szCs w:val="24"/>
        </w:rPr>
        <w:t xml:space="preserve"> </w:t>
      </w:r>
      <w:r w:rsidRPr="00FC3317">
        <w:rPr>
          <w:sz w:val="24"/>
          <w:szCs w:val="24"/>
        </w:rPr>
        <w:t>Напольные</w:t>
      </w:r>
      <w:r w:rsidRPr="00FC3317">
        <w:rPr>
          <w:spacing w:val="-5"/>
          <w:sz w:val="24"/>
          <w:szCs w:val="24"/>
        </w:rPr>
        <w:t xml:space="preserve"> </w:t>
      </w:r>
      <w:r w:rsidRPr="00FC3317">
        <w:rPr>
          <w:spacing w:val="-2"/>
          <w:sz w:val="24"/>
          <w:szCs w:val="24"/>
        </w:rPr>
        <w:t>панели</w:t>
      </w:r>
    </w:p>
    <w:p w14:paraId="206EC7AA" w14:textId="77777777" w:rsidR="00FC3317" w:rsidRPr="00FC3317" w:rsidRDefault="00FC3317" w:rsidP="009817E5">
      <w:pPr>
        <w:pStyle w:val="a5"/>
        <w:numPr>
          <w:ilvl w:val="0"/>
          <w:numId w:val="326"/>
        </w:numPr>
        <w:ind w:left="142" w:right="144" w:firstLine="709"/>
        <w:jc w:val="both"/>
        <w:rPr>
          <w:sz w:val="24"/>
          <w:szCs w:val="24"/>
        </w:rPr>
      </w:pPr>
      <w:r w:rsidRPr="00FC3317">
        <w:rPr>
          <w:sz w:val="24"/>
          <w:szCs w:val="24"/>
        </w:rPr>
        <w:t>Какую</w:t>
      </w:r>
      <w:r w:rsidRPr="00FC3317">
        <w:rPr>
          <w:spacing w:val="-8"/>
          <w:sz w:val="24"/>
          <w:szCs w:val="24"/>
        </w:rPr>
        <w:t xml:space="preserve"> </w:t>
      </w:r>
      <w:r w:rsidRPr="00FC3317">
        <w:rPr>
          <w:sz w:val="24"/>
          <w:szCs w:val="24"/>
        </w:rPr>
        <w:t>температуру</w:t>
      </w:r>
      <w:r w:rsidRPr="00FC3317">
        <w:rPr>
          <w:spacing w:val="-10"/>
          <w:sz w:val="24"/>
          <w:szCs w:val="24"/>
        </w:rPr>
        <w:t xml:space="preserve"> </w:t>
      </w:r>
      <w:r w:rsidRPr="00FC3317">
        <w:rPr>
          <w:sz w:val="24"/>
          <w:szCs w:val="24"/>
        </w:rPr>
        <w:t>должна</w:t>
      </w:r>
      <w:r w:rsidRPr="00FC3317">
        <w:rPr>
          <w:spacing w:val="-10"/>
          <w:sz w:val="24"/>
          <w:szCs w:val="24"/>
        </w:rPr>
        <w:t xml:space="preserve"> </w:t>
      </w:r>
      <w:r w:rsidRPr="00FC3317">
        <w:rPr>
          <w:sz w:val="24"/>
          <w:szCs w:val="24"/>
        </w:rPr>
        <w:t>иметь</w:t>
      </w:r>
      <w:r w:rsidRPr="00FC3317">
        <w:rPr>
          <w:spacing w:val="-7"/>
          <w:sz w:val="24"/>
          <w:szCs w:val="24"/>
        </w:rPr>
        <w:t xml:space="preserve"> </w:t>
      </w:r>
      <w:r w:rsidRPr="00FC3317">
        <w:rPr>
          <w:sz w:val="24"/>
          <w:szCs w:val="24"/>
        </w:rPr>
        <w:t>вода</w:t>
      </w:r>
      <w:r w:rsidRPr="00FC3317">
        <w:rPr>
          <w:spacing w:val="-10"/>
          <w:sz w:val="24"/>
          <w:szCs w:val="24"/>
        </w:rPr>
        <w:t xml:space="preserve"> </w:t>
      </w:r>
      <w:r w:rsidRPr="00FC3317">
        <w:rPr>
          <w:sz w:val="24"/>
          <w:szCs w:val="24"/>
        </w:rPr>
        <w:t>как</w:t>
      </w:r>
      <w:r w:rsidRPr="00FC3317">
        <w:rPr>
          <w:spacing w:val="-6"/>
          <w:sz w:val="24"/>
          <w:szCs w:val="24"/>
        </w:rPr>
        <w:t xml:space="preserve"> </w:t>
      </w:r>
      <w:r w:rsidRPr="00FC3317">
        <w:rPr>
          <w:sz w:val="24"/>
          <w:szCs w:val="24"/>
        </w:rPr>
        <w:t>теплоноситель</w:t>
      </w:r>
      <w:r w:rsidRPr="00FC3317">
        <w:rPr>
          <w:spacing w:val="-8"/>
          <w:sz w:val="24"/>
          <w:szCs w:val="24"/>
        </w:rPr>
        <w:t xml:space="preserve"> </w:t>
      </w:r>
      <w:r w:rsidRPr="00FC3317">
        <w:rPr>
          <w:sz w:val="24"/>
          <w:szCs w:val="24"/>
        </w:rPr>
        <w:t>в</w:t>
      </w:r>
      <w:r w:rsidRPr="00FC3317">
        <w:rPr>
          <w:spacing w:val="-9"/>
          <w:sz w:val="24"/>
          <w:szCs w:val="24"/>
        </w:rPr>
        <w:t xml:space="preserve"> </w:t>
      </w:r>
      <w:r w:rsidRPr="00FC3317">
        <w:rPr>
          <w:sz w:val="24"/>
          <w:szCs w:val="24"/>
        </w:rPr>
        <w:t>металлических отопительных панелях системы панельно-лучистого отопления?</w:t>
      </w:r>
    </w:p>
    <w:p w14:paraId="54EE9B73"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5"/>
          <w:sz w:val="24"/>
          <w:szCs w:val="24"/>
        </w:rPr>
        <w:t xml:space="preserve"> </w:t>
      </w:r>
      <w:r w:rsidRPr="00FC3317">
        <w:rPr>
          <w:sz w:val="24"/>
          <w:szCs w:val="24"/>
        </w:rPr>
        <w:t>90-1500</w:t>
      </w:r>
      <w:r w:rsidRPr="00FC3317">
        <w:rPr>
          <w:spacing w:val="-1"/>
          <w:sz w:val="24"/>
          <w:szCs w:val="24"/>
        </w:rPr>
        <w:t xml:space="preserve"> </w:t>
      </w:r>
      <w:r w:rsidRPr="00FC3317">
        <w:rPr>
          <w:spacing w:val="-10"/>
          <w:sz w:val="24"/>
          <w:szCs w:val="24"/>
        </w:rPr>
        <w:t>С</w:t>
      </w:r>
    </w:p>
    <w:p w14:paraId="60CE6AAF"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6"/>
          <w:sz w:val="24"/>
          <w:szCs w:val="24"/>
        </w:rPr>
        <w:t xml:space="preserve"> </w:t>
      </w:r>
      <w:r w:rsidRPr="00FC3317">
        <w:rPr>
          <w:sz w:val="24"/>
          <w:szCs w:val="24"/>
        </w:rPr>
        <w:t>70-1500</w:t>
      </w:r>
      <w:r w:rsidRPr="00FC3317">
        <w:rPr>
          <w:spacing w:val="-4"/>
          <w:sz w:val="24"/>
          <w:szCs w:val="24"/>
        </w:rPr>
        <w:t xml:space="preserve"> </w:t>
      </w:r>
      <w:r w:rsidRPr="00FC3317">
        <w:rPr>
          <w:spacing w:val="-10"/>
          <w:sz w:val="24"/>
          <w:szCs w:val="24"/>
        </w:rPr>
        <w:t>С</w:t>
      </w:r>
    </w:p>
    <w:p w14:paraId="69DFA898"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4"/>
          <w:sz w:val="24"/>
          <w:szCs w:val="24"/>
        </w:rPr>
        <w:t xml:space="preserve"> </w:t>
      </w:r>
      <w:r w:rsidRPr="00FC3317">
        <w:rPr>
          <w:sz w:val="24"/>
          <w:szCs w:val="24"/>
        </w:rPr>
        <w:t>70-1050</w:t>
      </w:r>
      <w:r w:rsidRPr="00FC3317">
        <w:rPr>
          <w:spacing w:val="-3"/>
          <w:sz w:val="24"/>
          <w:szCs w:val="24"/>
        </w:rPr>
        <w:t xml:space="preserve"> </w:t>
      </w:r>
      <w:r w:rsidRPr="00FC3317">
        <w:rPr>
          <w:spacing w:val="-10"/>
          <w:sz w:val="24"/>
          <w:szCs w:val="24"/>
        </w:rPr>
        <w:t>С</w:t>
      </w:r>
    </w:p>
    <w:p w14:paraId="4453B413" w14:textId="77777777" w:rsidR="00FC3317" w:rsidRPr="00FC3317" w:rsidRDefault="00FC3317" w:rsidP="009817E5">
      <w:pPr>
        <w:pStyle w:val="a5"/>
        <w:numPr>
          <w:ilvl w:val="0"/>
          <w:numId w:val="326"/>
        </w:numPr>
        <w:ind w:left="142" w:right="144" w:firstLine="709"/>
        <w:jc w:val="both"/>
        <w:rPr>
          <w:sz w:val="24"/>
          <w:szCs w:val="24"/>
        </w:rPr>
      </w:pPr>
      <w:r w:rsidRPr="00FC3317">
        <w:rPr>
          <w:sz w:val="24"/>
          <w:szCs w:val="24"/>
        </w:rPr>
        <w:t>В</w:t>
      </w:r>
      <w:r w:rsidRPr="00FC3317">
        <w:rPr>
          <w:spacing w:val="-9"/>
          <w:sz w:val="24"/>
          <w:szCs w:val="24"/>
        </w:rPr>
        <w:t xml:space="preserve"> </w:t>
      </w:r>
      <w:r w:rsidRPr="00FC3317">
        <w:rPr>
          <w:sz w:val="24"/>
          <w:szCs w:val="24"/>
        </w:rPr>
        <w:t>какой</w:t>
      </w:r>
      <w:r w:rsidRPr="00FC3317">
        <w:rPr>
          <w:spacing w:val="-4"/>
          <w:sz w:val="24"/>
          <w:szCs w:val="24"/>
        </w:rPr>
        <w:t xml:space="preserve"> </w:t>
      </w:r>
      <w:r w:rsidRPr="00FC3317">
        <w:rPr>
          <w:sz w:val="24"/>
          <w:szCs w:val="24"/>
        </w:rPr>
        <w:t>системе</w:t>
      </w:r>
      <w:r w:rsidRPr="00FC3317">
        <w:rPr>
          <w:spacing w:val="-8"/>
          <w:sz w:val="24"/>
          <w:szCs w:val="24"/>
        </w:rPr>
        <w:t xml:space="preserve"> </w:t>
      </w:r>
      <w:r w:rsidRPr="00FC3317">
        <w:rPr>
          <w:sz w:val="24"/>
          <w:szCs w:val="24"/>
        </w:rPr>
        <w:t>отопления</w:t>
      </w:r>
      <w:r w:rsidRPr="00FC3317">
        <w:rPr>
          <w:spacing w:val="-7"/>
          <w:sz w:val="24"/>
          <w:szCs w:val="24"/>
        </w:rPr>
        <w:t xml:space="preserve"> </w:t>
      </w:r>
      <w:r w:rsidRPr="00FC3317">
        <w:rPr>
          <w:sz w:val="24"/>
          <w:szCs w:val="24"/>
        </w:rPr>
        <w:t>в</w:t>
      </w:r>
      <w:r w:rsidRPr="00FC3317">
        <w:rPr>
          <w:spacing w:val="-8"/>
          <w:sz w:val="24"/>
          <w:szCs w:val="24"/>
        </w:rPr>
        <w:t xml:space="preserve"> </w:t>
      </w:r>
      <w:r w:rsidRPr="00FC3317">
        <w:rPr>
          <w:sz w:val="24"/>
          <w:szCs w:val="24"/>
        </w:rPr>
        <w:t>качестве</w:t>
      </w:r>
      <w:r w:rsidRPr="00FC3317">
        <w:rPr>
          <w:spacing w:val="-8"/>
          <w:sz w:val="24"/>
          <w:szCs w:val="24"/>
        </w:rPr>
        <w:t xml:space="preserve"> </w:t>
      </w:r>
      <w:r w:rsidRPr="00FC3317">
        <w:rPr>
          <w:sz w:val="24"/>
          <w:szCs w:val="24"/>
        </w:rPr>
        <w:t>отопительных</w:t>
      </w:r>
      <w:r w:rsidRPr="00FC3317">
        <w:rPr>
          <w:spacing w:val="-8"/>
          <w:sz w:val="24"/>
          <w:szCs w:val="24"/>
        </w:rPr>
        <w:t xml:space="preserve"> </w:t>
      </w:r>
      <w:r w:rsidRPr="00FC3317">
        <w:rPr>
          <w:sz w:val="24"/>
          <w:szCs w:val="24"/>
        </w:rPr>
        <w:t>приборов</w:t>
      </w:r>
      <w:r w:rsidRPr="00FC3317">
        <w:rPr>
          <w:spacing w:val="-7"/>
          <w:sz w:val="24"/>
          <w:szCs w:val="24"/>
        </w:rPr>
        <w:t xml:space="preserve"> </w:t>
      </w:r>
      <w:r w:rsidRPr="00FC3317">
        <w:rPr>
          <w:sz w:val="24"/>
          <w:szCs w:val="24"/>
        </w:rPr>
        <w:t>используются</w:t>
      </w:r>
      <w:r w:rsidRPr="00FC3317">
        <w:rPr>
          <w:spacing w:val="-8"/>
          <w:sz w:val="24"/>
          <w:szCs w:val="24"/>
        </w:rPr>
        <w:t xml:space="preserve"> </w:t>
      </w:r>
      <w:r w:rsidRPr="00FC3317">
        <w:rPr>
          <w:sz w:val="24"/>
          <w:szCs w:val="24"/>
        </w:rPr>
        <w:t>чугунные секционные или алюминиевые радиаторы?</w:t>
      </w:r>
    </w:p>
    <w:p w14:paraId="5A30031C"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15"/>
          <w:sz w:val="24"/>
          <w:szCs w:val="24"/>
        </w:rPr>
        <w:t xml:space="preserve"> </w:t>
      </w:r>
      <w:r w:rsidRPr="00FC3317">
        <w:rPr>
          <w:sz w:val="24"/>
          <w:szCs w:val="24"/>
        </w:rPr>
        <w:t>Система</w:t>
      </w:r>
      <w:r w:rsidRPr="00FC3317">
        <w:rPr>
          <w:spacing w:val="-15"/>
          <w:sz w:val="24"/>
          <w:szCs w:val="24"/>
        </w:rPr>
        <w:t xml:space="preserve"> </w:t>
      </w:r>
      <w:r w:rsidRPr="00FC3317">
        <w:rPr>
          <w:sz w:val="24"/>
          <w:szCs w:val="24"/>
        </w:rPr>
        <w:t>электрического</w:t>
      </w:r>
      <w:r w:rsidRPr="00FC3317">
        <w:rPr>
          <w:spacing w:val="-15"/>
          <w:sz w:val="24"/>
          <w:szCs w:val="24"/>
        </w:rPr>
        <w:t xml:space="preserve"> </w:t>
      </w:r>
      <w:r w:rsidRPr="00FC3317">
        <w:rPr>
          <w:sz w:val="24"/>
          <w:szCs w:val="24"/>
        </w:rPr>
        <w:t>отопления. Б). Система парового отопления.</w:t>
      </w:r>
    </w:p>
    <w:p w14:paraId="7EF42A93"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5"/>
          <w:sz w:val="24"/>
          <w:szCs w:val="24"/>
        </w:rPr>
        <w:t xml:space="preserve"> </w:t>
      </w:r>
      <w:r w:rsidRPr="00FC3317">
        <w:rPr>
          <w:sz w:val="24"/>
          <w:szCs w:val="24"/>
        </w:rPr>
        <w:t>Система</w:t>
      </w:r>
      <w:r w:rsidRPr="00FC3317">
        <w:rPr>
          <w:spacing w:val="-5"/>
          <w:sz w:val="24"/>
          <w:szCs w:val="24"/>
        </w:rPr>
        <w:t xml:space="preserve"> </w:t>
      </w:r>
      <w:r w:rsidRPr="00FC3317">
        <w:rPr>
          <w:sz w:val="24"/>
          <w:szCs w:val="24"/>
        </w:rPr>
        <w:t>водяного</w:t>
      </w:r>
      <w:r w:rsidRPr="00FC3317">
        <w:rPr>
          <w:spacing w:val="-2"/>
          <w:sz w:val="24"/>
          <w:szCs w:val="24"/>
        </w:rPr>
        <w:t xml:space="preserve"> отопления.</w:t>
      </w:r>
    </w:p>
    <w:p w14:paraId="78124EB2" w14:textId="77777777" w:rsidR="00FC3317" w:rsidRPr="00FC3317" w:rsidRDefault="00FC3317" w:rsidP="009817E5">
      <w:pPr>
        <w:pStyle w:val="a5"/>
        <w:numPr>
          <w:ilvl w:val="0"/>
          <w:numId w:val="326"/>
        </w:numPr>
        <w:ind w:left="142" w:right="144" w:firstLine="709"/>
        <w:jc w:val="both"/>
        <w:rPr>
          <w:sz w:val="24"/>
          <w:szCs w:val="24"/>
        </w:rPr>
      </w:pPr>
      <w:r w:rsidRPr="00FC3317">
        <w:rPr>
          <w:sz w:val="24"/>
          <w:szCs w:val="24"/>
        </w:rPr>
        <w:t>Какой</w:t>
      </w:r>
      <w:r w:rsidRPr="00FC3317">
        <w:rPr>
          <w:spacing w:val="-4"/>
          <w:sz w:val="24"/>
          <w:szCs w:val="24"/>
        </w:rPr>
        <w:t xml:space="preserve"> </w:t>
      </w:r>
      <w:r w:rsidRPr="00FC3317">
        <w:rPr>
          <w:sz w:val="24"/>
          <w:szCs w:val="24"/>
        </w:rPr>
        <w:t>фактор</w:t>
      </w:r>
      <w:r w:rsidRPr="00FC3317">
        <w:rPr>
          <w:spacing w:val="-5"/>
          <w:sz w:val="24"/>
          <w:szCs w:val="24"/>
        </w:rPr>
        <w:t xml:space="preserve"> </w:t>
      </w:r>
      <w:r w:rsidRPr="00FC3317">
        <w:rPr>
          <w:sz w:val="24"/>
          <w:szCs w:val="24"/>
        </w:rPr>
        <w:t>влияет</w:t>
      </w:r>
      <w:r w:rsidRPr="00FC3317">
        <w:rPr>
          <w:spacing w:val="-7"/>
          <w:sz w:val="24"/>
          <w:szCs w:val="24"/>
        </w:rPr>
        <w:t xml:space="preserve"> </w:t>
      </w:r>
      <w:r w:rsidRPr="00FC3317">
        <w:rPr>
          <w:sz w:val="24"/>
          <w:szCs w:val="24"/>
        </w:rPr>
        <w:t>на</w:t>
      </w:r>
      <w:r w:rsidRPr="00FC3317">
        <w:rPr>
          <w:spacing w:val="-9"/>
          <w:sz w:val="24"/>
          <w:szCs w:val="24"/>
        </w:rPr>
        <w:t xml:space="preserve"> </w:t>
      </w:r>
      <w:r w:rsidRPr="00FC3317">
        <w:rPr>
          <w:sz w:val="24"/>
          <w:szCs w:val="24"/>
        </w:rPr>
        <w:t>величину</w:t>
      </w:r>
      <w:r w:rsidRPr="00FC3317">
        <w:rPr>
          <w:spacing w:val="-15"/>
          <w:sz w:val="24"/>
          <w:szCs w:val="24"/>
        </w:rPr>
        <w:t xml:space="preserve"> </w:t>
      </w:r>
      <w:r w:rsidRPr="00FC3317">
        <w:rPr>
          <w:sz w:val="24"/>
          <w:szCs w:val="24"/>
        </w:rPr>
        <w:t>основных</w:t>
      </w:r>
      <w:r w:rsidRPr="00FC3317">
        <w:rPr>
          <w:spacing w:val="-5"/>
          <w:sz w:val="24"/>
          <w:szCs w:val="24"/>
        </w:rPr>
        <w:t xml:space="preserve"> </w:t>
      </w:r>
      <w:r w:rsidRPr="00FC3317">
        <w:rPr>
          <w:sz w:val="24"/>
          <w:szCs w:val="24"/>
        </w:rPr>
        <w:t>потерь</w:t>
      </w:r>
      <w:r w:rsidRPr="00FC3317">
        <w:rPr>
          <w:spacing w:val="-5"/>
          <w:sz w:val="24"/>
          <w:szCs w:val="24"/>
        </w:rPr>
        <w:t xml:space="preserve"> </w:t>
      </w:r>
      <w:r w:rsidRPr="00FC3317">
        <w:rPr>
          <w:sz w:val="24"/>
          <w:szCs w:val="24"/>
        </w:rPr>
        <w:t>теплоты</w:t>
      </w:r>
      <w:r w:rsidRPr="00FC3317">
        <w:rPr>
          <w:spacing w:val="-8"/>
          <w:sz w:val="24"/>
          <w:szCs w:val="24"/>
        </w:rPr>
        <w:t xml:space="preserve"> </w:t>
      </w:r>
      <w:r w:rsidRPr="00FC3317">
        <w:rPr>
          <w:sz w:val="24"/>
          <w:szCs w:val="24"/>
        </w:rPr>
        <w:t>помещениями</w:t>
      </w:r>
      <w:r w:rsidRPr="00FC3317">
        <w:rPr>
          <w:spacing w:val="-4"/>
          <w:sz w:val="24"/>
          <w:szCs w:val="24"/>
        </w:rPr>
        <w:t xml:space="preserve"> </w:t>
      </w:r>
      <w:r w:rsidRPr="00FC3317">
        <w:rPr>
          <w:sz w:val="24"/>
          <w:szCs w:val="24"/>
        </w:rPr>
        <w:t>через ограждающие конструкции здания?</w:t>
      </w:r>
    </w:p>
    <w:p w14:paraId="71620842"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9"/>
          <w:sz w:val="24"/>
          <w:szCs w:val="24"/>
        </w:rPr>
        <w:t xml:space="preserve"> </w:t>
      </w:r>
      <w:r w:rsidRPr="00FC3317">
        <w:rPr>
          <w:sz w:val="24"/>
          <w:szCs w:val="24"/>
        </w:rPr>
        <w:t>Район</w:t>
      </w:r>
      <w:r w:rsidRPr="00FC3317">
        <w:rPr>
          <w:spacing w:val="-6"/>
          <w:sz w:val="24"/>
          <w:szCs w:val="24"/>
        </w:rPr>
        <w:t xml:space="preserve"> </w:t>
      </w:r>
      <w:r w:rsidRPr="00FC3317">
        <w:rPr>
          <w:sz w:val="24"/>
          <w:szCs w:val="24"/>
        </w:rPr>
        <w:t>строительства,</w:t>
      </w:r>
      <w:r w:rsidRPr="00FC3317">
        <w:rPr>
          <w:spacing w:val="-7"/>
          <w:sz w:val="24"/>
          <w:szCs w:val="24"/>
        </w:rPr>
        <w:t xml:space="preserve"> </w:t>
      </w:r>
      <w:r w:rsidRPr="00FC3317">
        <w:rPr>
          <w:sz w:val="24"/>
          <w:szCs w:val="24"/>
        </w:rPr>
        <w:t>климатические</w:t>
      </w:r>
      <w:r w:rsidRPr="00FC3317">
        <w:rPr>
          <w:spacing w:val="-5"/>
          <w:sz w:val="24"/>
          <w:szCs w:val="24"/>
        </w:rPr>
        <w:t xml:space="preserve"> </w:t>
      </w:r>
      <w:r w:rsidRPr="00FC3317">
        <w:rPr>
          <w:spacing w:val="-2"/>
          <w:sz w:val="24"/>
          <w:szCs w:val="24"/>
        </w:rPr>
        <w:t>условия.</w:t>
      </w:r>
    </w:p>
    <w:p w14:paraId="58E3C715"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12"/>
          <w:sz w:val="24"/>
          <w:szCs w:val="24"/>
        </w:rPr>
        <w:t xml:space="preserve"> </w:t>
      </w:r>
      <w:r w:rsidRPr="00FC3317">
        <w:rPr>
          <w:sz w:val="24"/>
          <w:szCs w:val="24"/>
        </w:rPr>
        <w:t>Ориентация</w:t>
      </w:r>
      <w:r w:rsidRPr="00FC3317">
        <w:rPr>
          <w:spacing w:val="-5"/>
          <w:sz w:val="24"/>
          <w:szCs w:val="24"/>
        </w:rPr>
        <w:t xml:space="preserve"> </w:t>
      </w:r>
      <w:r w:rsidRPr="00FC3317">
        <w:rPr>
          <w:sz w:val="24"/>
          <w:szCs w:val="24"/>
        </w:rPr>
        <w:t>ограждающих</w:t>
      </w:r>
      <w:r w:rsidRPr="00FC3317">
        <w:rPr>
          <w:spacing w:val="-5"/>
          <w:sz w:val="24"/>
          <w:szCs w:val="24"/>
        </w:rPr>
        <w:t xml:space="preserve"> </w:t>
      </w:r>
      <w:r w:rsidRPr="00FC3317">
        <w:rPr>
          <w:sz w:val="24"/>
          <w:szCs w:val="24"/>
        </w:rPr>
        <w:t>конструкций</w:t>
      </w:r>
      <w:r w:rsidRPr="00FC3317">
        <w:rPr>
          <w:spacing w:val="-4"/>
          <w:sz w:val="24"/>
          <w:szCs w:val="24"/>
        </w:rPr>
        <w:t xml:space="preserve"> </w:t>
      </w:r>
      <w:r w:rsidRPr="00FC3317">
        <w:rPr>
          <w:sz w:val="24"/>
          <w:szCs w:val="24"/>
        </w:rPr>
        <w:t>по</w:t>
      </w:r>
      <w:r w:rsidRPr="00FC3317">
        <w:rPr>
          <w:spacing w:val="-11"/>
          <w:sz w:val="24"/>
          <w:szCs w:val="24"/>
        </w:rPr>
        <w:t xml:space="preserve"> </w:t>
      </w:r>
      <w:r w:rsidRPr="00FC3317">
        <w:rPr>
          <w:sz w:val="24"/>
          <w:szCs w:val="24"/>
        </w:rPr>
        <w:t>сторонам</w:t>
      </w:r>
      <w:r w:rsidRPr="00FC3317">
        <w:rPr>
          <w:spacing w:val="-6"/>
          <w:sz w:val="24"/>
          <w:szCs w:val="24"/>
        </w:rPr>
        <w:t xml:space="preserve"> </w:t>
      </w:r>
      <w:r w:rsidRPr="00FC3317">
        <w:rPr>
          <w:spacing w:val="-2"/>
          <w:sz w:val="24"/>
          <w:szCs w:val="24"/>
        </w:rPr>
        <w:t>света.</w:t>
      </w:r>
    </w:p>
    <w:p w14:paraId="35595B41"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6"/>
          <w:sz w:val="24"/>
          <w:szCs w:val="24"/>
        </w:rPr>
        <w:t xml:space="preserve"> </w:t>
      </w:r>
      <w:r w:rsidRPr="00FC3317">
        <w:rPr>
          <w:sz w:val="24"/>
          <w:szCs w:val="24"/>
        </w:rPr>
        <w:t>Количество</w:t>
      </w:r>
      <w:r w:rsidRPr="00FC3317">
        <w:rPr>
          <w:spacing w:val="-5"/>
          <w:sz w:val="24"/>
          <w:szCs w:val="24"/>
        </w:rPr>
        <w:t xml:space="preserve"> </w:t>
      </w:r>
      <w:r w:rsidRPr="00FC3317">
        <w:rPr>
          <w:sz w:val="24"/>
          <w:szCs w:val="24"/>
        </w:rPr>
        <w:t>тепла,</w:t>
      </w:r>
      <w:r w:rsidRPr="00FC3317">
        <w:rPr>
          <w:spacing w:val="-5"/>
          <w:sz w:val="24"/>
          <w:szCs w:val="24"/>
        </w:rPr>
        <w:t xml:space="preserve"> </w:t>
      </w:r>
      <w:r w:rsidRPr="00FC3317">
        <w:rPr>
          <w:sz w:val="24"/>
          <w:szCs w:val="24"/>
        </w:rPr>
        <w:t>необходимого</w:t>
      </w:r>
      <w:r w:rsidRPr="00FC3317">
        <w:rPr>
          <w:spacing w:val="-5"/>
          <w:sz w:val="24"/>
          <w:szCs w:val="24"/>
        </w:rPr>
        <w:t xml:space="preserve"> </w:t>
      </w:r>
      <w:r w:rsidRPr="00FC3317">
        <w:rPr>
          <w:sz w:val="24"/>
          <w:szCs w:val="24"/>
        </w:rPr>
        <w:t>для</w:t>
      </w:r>
      <w:r w:rsidRPr="00FC3317">
        <w:rPr>
          <w:spacing w:val="-10"/>
          <w:sz w:val="24"/>
          <w:szCs w:val="24"/>
        </w:rPr>
        <w:t xml:space="preserve"> </w:t>
      </w:r>
      <w:r w:rsidRPr="00FC3317">
        <w:rPr>
          <w:sz w:val="24"/>
          <w:szCs w:val="24"/>
        </w:rPr>
        <w:t>нагрева</w:t>
      </w:r>
      <w:r w:rsidRPr="00FC3317">
        <w:rPr>
          <w:spacing w:val="-10"/>
          <w:sz w:val="24"/>
          <w:szCs w:val="24"/>
        </w:rPr>
        <w:t xml:space="preserve"> </w:t>
      </w:r>
      <w:r w:rsidRPr="00FC3317">
        <w:rPr>
          <w:sz w:val="24"/>
          <w:szCs w:val="24"/>
        </w:rPr>
        <w:t>врывающегося</w:t>
      </w:r>
      <w:r w:rsidRPr="00FC3317">
        <w:rPr>
          <w:spacing w:val="-5"/>
          <w:sz w:val="24"/>
          <w:szCs w:val="24"/>
        </w:rPr>
        <w:t xml:space="preserve"> </w:t>
      </w:r>
      <w:r w:rsidRPr="00FC3317">
        <w:rPr>
          <w:sz w:val="24"/>
          <w:szCs w:val="24"/>
        </w:rPr>
        <w:t>в</w:t>
      </w:r>
      <w:r w:rsidRPr="00FC3317">
        <w:rPr>
          <w:spacing w:val="-6"/>
          <w:sz w:val="24"/>
          <w:szCs w:val="24"/>
        </w:rPr>
        <w:t xml:space="preserve"> </w:t>
      </w:r>
      <w:r w:rsidRPr="00FC3317">
        <w:rPr>
          <w:sz w:val="24"/>
          <w:szCs w:val="24"/>
        </w:rPr>
        <w:t>помещение</w:t>
      </w:r>
      <w:r w:rsidRPr="00FC3317">
        <w:rPr>
          <w:spacing w:val="-8"/>
          <w:sz w:val="24"/>
          <w:szCs w:val="24"/>
        </w:rPr>
        <w:t xml:space="preserve"> </w:t>
      </w:r>
      <w:r w:rsidRPr="00FC3317">
        <w:rPr>
          <w:sz w:val="24"/>
          <w:szCs w:val="24"/>
        </w:rPr>
        <w:t xml:space="preserve">холодного </w:t>
      </w:r>
      <w:r w:rsidRPr="00FC3317">
        <w:rPr>
          <w:spacing w:val="-2"/>
          <w:sz w:val="24"/>
          <w:szCs w:val="24"/>
        </w:rPr>
        <w:t>воздуха.</w:t>
      </w:r>
    </w:p>
    <w:p w14:paraId="400E924C" w14:textId="77777777" w:rsidR="00FC3317" w:rsidRPr="00FC3317" w:rsidRDefault="00FC3317" w:rsidP="009817E5">
      <w:pPr>
        <w:pStyle w:val="a5"/>
        <w:numPr>
          <w:ilvl w:val="0"/>
          <w:numId w:val="326"/>
        </w:numPr>
        <w:ind w:left="142" w:right="144" w:firstLine="709"/>
        <w:jc w:val="both"/>
        <w:rPr>
          <w:sz w:val="24"/>
          <w:szCs w:val="24"/>
        </w:rPr>
      </w:pPr>
      <w:r w:rsidRPr="00FC3317">
        <w:rPr>
          <w:sz w:val="24"/>
          <w:szCs w:val="24"/>
        </w:rPr>
        <w:t>Какой</w:t>
      </w:r>
      <w:r w:rsidRPr="00FC3317">
        <w:rPr>
          <w:spacing w:val="-5"/>
          <w:sz w:val="24"/>
          <w:szCs w:val="24"/>
        </w:rPr>
        <w:t xml:space="preserve"> </w:t>
      </w:r>
      <w:r w:rsidRPr="00FC3317">
        <w:rPr>
          <w:sz w:val="24"/>
          <w:szCs w:val="24"/>
        </w:rPr>
        <w:t>фактор</w:t>
      </w:r>
      <w:r w:rsidRPr="00FC3317">
        <w:rPr>
          <w:spacing w:val="-6"/>
          <w:sz w:val="24"/>
          <w:szCs w:val="24"/>
        </w:rPr>
        <w:t xml:space="preserve"> </w:t>
      </w:r>
      <w:r w:rsidRPr="00FC3317">
        <w:rPr>
          <w:sz w:val="24"/>
          <w:szCs w:val="24"/>
        </w:rPr>
        <w:t>влияет</w:t>
      </w:r>
      <w:r w:rsidRPr="00FC3317">
        <w:rPr>
          <w:spacing w:val="-8"/>
          <w:sz w:val="24"/>
          <w:szCs w:val="24"/>
        </w:rPr>
        <w:t xml:space="preserve"> </w:t>
      </w:r>
      <w:r w:rsidRPr="00FC3317">
        <w:rPr>
          <w:sz w:val="24"/>
          <w:szCs w:val="24"/>
        </w:rPr>
        <w:t>на</w:t>
      </w:r>
      <w:r w:rsidRPr="00FC3317">
        <w:rPr>
          <w:spacing w:val="-9"/>
          <w:sz w:val="24"/>
          <w:szCs w:val="24"/>
        </w:rPr>
        <w:t xml:space="preserve"> </w:t>
      </w:r>
      <w:r w:rsidRPr="00FC3317">
        <w:rPr>
          <w:sz w:val="24"/>
          <w:szCs w:val="24"/>
        </w:rPr>
        <w:t>величину</w:t>
      </w:r>
      <w:r w:rsidRPr="00FC3317">
        <w:rPr>
          <w:spacing w:val="-15"/>
          <w:sz w:val="24"/>
          <w:szCs w:val="24"/>
        </w:rPr>
        <w:t xml:space="preserve"> </w:t>
      </w:r>
      <w:r w:rsidRPr="00FC3317">
        <w:rPr>
          <w:sz w:val="24"/>
          <w:szCs w:val="24"/>
        </w:rPr>
        <w:t>дополнительных</w:t>
      </w:r>
      <w:r w:rsidRPr="00FC3317">
        <w:rPr>
          <w:spacing w:val="-6"/>
          <w:sz w:val="24"/>
          <w:szCs w:val="24"/>
        </w:rPr>
        <w:t xml:space="preserve"> </w:t>
      </w:r>
      <w:r w:rsidRPr="00FC3317">
        <w:rPr>
          <w:sz w:val="24"/>
          <w:szCs w:val="24"/>
        </w:rPr>
        <w:t>потерь</w:t>
      </w:r>
      <w:r w:rsidRPr="00FC3317">
        <w:rPr>
          <w:spacing w:val="-8"/>
          <w:sz w:val="24"/>
          <w:szCs w:val="24"/>
        </w:rPr>
        <w:t xml:space="preserve"> </w:t>
      </w:r>
      <w:r w:rsidRPr="00FC3317">
        <w:rPr>
          <w:sz w:val="24"/>
          <w:szCs w:val="24"/>
        </w:rPr>
        <w:t>теплоты</w:t>
      </w:r>
      <w:r w:rsidRPr="00FC3317">
        <w:rPr>
          <w:spacing w:val="-9"/>
          <w:sz w:val="24"/>
          <w:szCs w:val="24"/>
        </w:rPr>
        <w:t xml:space="preserve"> </w:t>
      </w:r>
      <w:r w:rsidRPr="00FC3317">
        <w:rPr>
          <w:sz w:val="24"/>
          <w:szCs w:val="24"/>
        </w:rPr>
        <w:t>помещениями через ограждающие конструкции?</w:t>
      </w:r>
    </w:p>
    <w:p w14:paraId="0A0F449B"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9"/>
          <w:sz w:val="24"/>
          <w:szCs w:val="24"/>
        </w:rPr>
        <w:t xml:space="preserve"> </w:t>
      </w:r>
      <w:r w:rsidRPr="00FC3317">
        <w:rPr>
          <w:sz w:val="24"/>
          <w:szCs w:val="24"/>
        </w:rPr>
        <w:t>Район</w:t>
      </w:r>
      <w:r w:rsidRPr="00FC3317">
        <w:rPr>
          <w:spacing w:val="-6"/>
          <w:sz w:val="24"/>
          <w:szCs w:val="24"/>
        </w:rPr>
        <w:t xml:space="preserve"> </w:t>
      </w:r>
      <w:r w:rsidRPr="00FC3317">
        <w:rPr>
          <w:sz w:val="24"/>
          <w:szCs w:val="24"/>
        </w:rPr>
        <w:t>строительства,</w:t>
      </w:r>
      <w:r w:rsidRPr="00FC3317">
        <w:rPr>
          <w:spacing w:val="-7"/>
          <w:sz w:val="24"/>
          <w:szCs w:val="24"/>
        </w:rPr>
        <w:t xml:space="preserve"> </w:t>
      </w:r>
      <w:r w:rsidRPr="00FC3317">
        <w:rPr>
          <w:sz w:val="24"/>
          <w:szCs w:val="24"/>
        </w:rPr>
        <w:t>климатические</w:t>
      </w:r>
      <w:r w:rsidRPr="00FC3317">
        <w:rPr>
          <w:spacing w:val="-5"/>
          <w:sz w:val="24"/>
          <w:szCs w:val="24"/>
        </w:rPr>
        <w:t xml:space="preserve"> </w:t>
      </w:r>
      <w:r w:rsidRPr="00FC3317">
        <w:rPr>
          <w:spacing w:val="-2"/>
          <w:sz w:val="24"/>
          <w:szCs w:val="24"/>
        </w:rPr>
        <w:t>условия.</w:t>
      </w:r>
    </w:p>
    <w:p w14:paraId="06C79D5E"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13"/>
          <w:sz w:val="24"/>
          <w:szCs w:val="24"/>
        </w:rPr>
        <w:t xml:space="preserve"> </w:t>
      </w:r>
      <w:r w:rsidRPr="00FC3317">
        <w:rPr>
          <w:sz w:val="24"/>
          <w:szCs w:val="24"/>
        </w:rPr>
        <w:t>Ориентация</w:t>
      </w:r>
      <w:r w:rsidRPr="00FC3317">
        <w:rPr>
          <w:spacing w:val="-12"/>
          <w:sz w:val="24"/>
          <w:szCs w:val="24"/>
        </w:rPr>
        <w:t xml:space="preserve"> </w:t>
      </w:r>
      <w:r w:rsidRPr="00FC3317">
        <w:rPr>
          <w:sz w:val="24"/>
          <w:szCs w:val="24"/>
        </w:rPr>
        <w:t>ограждающих</w:t>
      </w:r>
      <w:r w:rsidRPr="00FC3317">
        <w:rPr>
          <w:spacing w:val="-12"/>
          <w:sz w:val="24"/>
          <w:szCs w:val="24"/>
        </w:rPr>
        <w:t xml:space="preserve"> </w:t>
      </w:r>
      <w:r w:rsidRPr="00FC3317">
        <w:rPr>
          <w:sz w:val="24"/>
          <w:szCs w:val="24"/>
        </w:rPr>
        <w:t>конструкций</w:t>
      </w:r>
      <w:r w:rsidRPr="00FC3317">
        <w:rPr>
          <w:spacing w:val="-8"/>
          <w:sz w:val="24"/>
          <w:szCs w:val="24"/>
        </w:rPr>
        <w:t xml:space="preserve"> </w:t>
      </w:r>
      <w:r w:rsidRPr="00FC3317">
        <w:rPr>
          <w:sz w:val="24"/>
          <w:szCs w:val="24"/>
        </w:rPr>
        <w:t>по</w:t>
      </w:r>
      <w:r w:rsidRPr="00FC3317">
        <w:rPr>
          <w:spacing w:val="-15"/>
          <w:sz w:val="24"/>
          <w:szCs w:val="24"/>
        </w:rPr>
        <w:t xml:space="preserve"> </w:t>
      </w:r>
      <w:r w:rsidRPr="00FC3317">
        <w:rPr>
          <w:sz w:val="24"/>
          <w:szCs w:val="24"/>
        </w:rPr>
        <w:t>сторонам</w:t>
      </w:r>
      <w:r w:rsidRPr="00FC3317">
        <w:rPr>
          <w:spacing w:val="-12"/>
          <w:sz w:val="24"/>
          <w:szCs w:val="24"/>
        </w:rPr>
        <w:t xml:space="preserve"> </w:t>
      </w:r>
      <w:r w:rsidRPr="00FC3317">
        <w:rPr>
          <w:sz w:val="24"/>
          <w:szCs w:val="24"/>
        </w:rPr>
        <w:t>света. В). Наличие оконных проёмов в помещение.</w:t>
      </w:r>
    </w:p>
    <w:p w14:paraId="32ECD553" w14:textId="77777777" w:rsidR="00FC3317" w:rsidRPr="00FC3317" w:rsidRDefault="00FC3317" w:rsidP="009817E5">
      <w:pPr>
        <w:pStyle w:val="a5"/>
        <w:numPr>
          <w:ilvl w:val="0"/>
          <w:numId w:val="326"/>
        </w:numPr>
        <w:ind w:left="142" w:right="144" w:firstLine="709"/>
        <w:jc w:val="both"/>
        <w:rPr>
          <w:sz w:val="24"/>
          <w:szCs w:val="24"/>
        </w:rPr>
      </w:pPr>
      <w:r w:rsidRPr="00FC3317">
        <w:rPr>
          <w:sz w:val="24"/>
          <w:szCs w:val="24"/>
        </w:rPr>
        <w:t>Какие</w:t>
      </w:r>
      <w:r w:rsidRPr="00FC3317">
        <w:rPr>
          <w:spacing w:val="-9"/>
          <w:sz w:val="24"/>
          <w:szCs w:val="24"/>
        </w:rPr>
        <w:t xml:space="preserve"> </w:t>
      </w:r>
      <w:r w:rsidRPr="00FC3317">
        <w:rPr>
          <w:sz w:val="24"/>
          <w:szCs w:val="24"/>
        </w:rPr>
        <w:t>тепловые</w:t>
      </w:r>
      <w:r w:rsidRPr="00FC3317">
        <w:rPr>
          <w:spacing w:val="-10"/>
          <w:sz w:val="24"/>
          <w:szCs w:val="24"/>
        </w:rPr>
        <w:t xml:space="preserve"> </w:t>
      </w:r>
      <w:r w:rsidRPr="00FC3317">
        <w:rPr>
          <w:sz w:val="24"/>
          <w:szCs w:val="24"/>
        </w:rPr>
        <w:t>сети</w:t>
      </w:r>
      <w:r w:rsidRPr="00FC3317">
        <w:rPr>
          <w:spacing w:val="-5"/>
          <w:sz w:val="24"/>
          <w:szCs w:val="24"/>
        </w:rPr>
        <w:t xml:space="preserve"> </w:t>
      </w:r>
      <w:r w:rsidRPr="00FC3317">
        <w:rPr>
          <w:sz w:val="24"/>
          <w:szCs w:val="24"/>
        </w:rPr>
        <w:t>подводят</w:t>
      </w:r>
      <w:r w:rsidRPr="00FC3317">
        <w:rPr>
          <w:spacing w:val="-11"/>
          <w:sz w:val="24"/>
          <w:szCs w:val="24"/>
        </w:rPr>
        <w:t xml:space="preserve"> </w:t>
      </w:r>
      <w:r w:rsidRPr="00FC3317">
        <w:rPr>
          <w:sz w:val="24"/>
          <w:szCs w:val="24"/>
        </w:rPr>
        <w:t>теплоноситель</w:t>
      </w:r>
      <w:r w:rsidRPr="00FC3317">
        <w:rPr>
          <w:spacing w:val="-7"/>
          <w:sz w:val="24"/>
          <w:szCs w:val="24"/>
        </w:rPr>
        <w:t xml:space="preserve"> </w:t>
      </w:r>
      <w:r w:rsidRPr="00FC3317">
        <w:rPr>
          <w:sz w:val="24"/>
          <w:szCs w:val="24"/>
        </w:rPr>
        <w:t>к</w:t>
      </w:r>
      <w:r w:rsidRPr="00FC3317">
        <w:rPr>
          <w:spacing w:val="-8"/>
          <w:sz w:val="24"/>
          <w:szCs w:val="24"/>
        </w:rPr>
        <w:t xml:space="preserve"> </w:t>
      </w:r>
      <w:r w:rsidRPr="00FC3317">
        <w:rPr>
          <w:sz w:val="24"/>
          <w:szCs w:val="24"/>
        </w:rPr>
        <w:t>отдельному</w:t>
      </w:r>
      <w:r w:rsidRPr="00FC3317">
        <w:rPr>
          <w:spacing w:val="-14"/>
          <w:sz w:val="24"/>
          <w:szCs w:val="24"/>
        </w:rPr>
        <w:t xml:space="preserve"> </w:t>
      </w:r>
      <w:r w:rsidRPr="00FC3317">
        <w:rPr>
          <w:sz w:val="24"/>
          <w:szCs w:val="24"/>
        </w:rPr>
        <w:t>зданию? А). Магистральные</w:t>
      </w:r>
    </w:p>
    <w:p w14:paraId="42C09124"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16"/>
          <w:sz w:val="24"/>
          <w:szCs w:val="24"/>
        </w:rPr>
        <w:t xml:space="preserve"> </w:t>
      </w:r>
      <w:r w:rsidRPr="00FC3317">
        <w:rPr>
          <w:sz w:val="24"/>
          <w:szCs w:val="24"/>
        </w:rPr>
        <w:t>Распределительные В). Ответвления</w:t>
      </w:r>
    </w:p>
    <w:p w14:paraId="708CF08F" w14:textId="77777777" w:rsidR="00FC3317" w:rsidRPr="00FC3317" w:rsidRDefault="00FC3317" w:rsidP="009817E5">
      <w:pPr>
        <w:pStyle w:val="a5"/>
        <w:numPr>
          <w:ilvl w:val="0"/>
          <w:numId w:val="326"/>
        </w:numPr>
        <w:ind w:left="142" w:right="144" w:firstLine="709"/>
        <w:jc w:val="both"/>
        <w:rPr>
          <w:sz w:val="24"/>
          <w:szCs w:val="24"/>
        </w:rPr>
      </w:pPr>
      <w:r w:rsidRPr="00FC3317">
        <w:rPr>
          <w:sz w:val="24"/>
          <w:szCs w:val="24"/>
        </w:rPr>
        <w:t>Выбрать</w:t>
      </w:r>
      <w:r w:rsidRPr="00FC3317">
        <w:rPr>
          <w:spacing w:val="-12"/>
          <w:sz w:val="24"/>
          <w:szCs w:val="24"/>
        </w:rPr>
        <w:t xml:space="preserve"> </w:t>
      </w:r>
      <w:r w:rsidRPr="00FC3317">
        <w:rPr>
          <w:sz w:val="24"/>
          <w:szCs w:val="24"/>
        </w:rPr>
        <w:t>правильную</w:t>
      </w:r>
      <w:r w:rsidRPr="00FC3317">
        <w:rPr>
          <w:spacing w:val="-11"/>
          <w:sz w:val="24"/>
          <w:szCs w:val="24"/>
        </w:rPr>
        <w:t xml:space="preserve"> </w:t>
      </w:r>
      <w:r w:rsidRPr="00FC3317">
        <w:rPr>
          <w:sz w:val="24"/>
          <w:szCs w:val="24"/>
        </w:rPr>
        <w:t>последовательность</w:t>
      </w:r>
      <w:r w:rsidRPr="00FC3317">
        <w:rPr>
          <w:spacing w:val="-11"/>
          <w:sz w:val="24"/>
          <w:szCs w:val="24"/>
        </w:rPr>
        <w:t xml:space="preserve"> </w:t>
      </w:r>
      <w:r w:rsidRPr="00FC3317">
        <w:rPr>
          <w:sz w:val="24"/>
          <w:szCs w:val="24"/>
        </w:rPr>
        <w:t>определения</w:t>
      </w:r>
      <w:r w:rsidRPr="00FC3317">
        <w:rPr>
          <w:spacing w:val="-13"/>
          <w:sz w:val="24"/>
          <w:szCs w:val="24"/>
        </w:rPr>
        <w:t xml:space="preserve"> </w:t>
      </w:r>
      <w:r w:rsidRPr="00FC3317">
        <w:rPr>
          <w:sz w:val="24"/>
          <w:szCs w:val="24"/>
        </w:rPr>
        <w:t>расхода</w:t>
      </w:r>
      <w:r w:rsidRPr="00FC3317">
        <w:rPr>
          <w:spacing w:val="-14"/>
          <w:sz w:val="24"/>
          <w:szCs w:val="24"/>
        </w:rPr>
        <w:t xml:space="preserve"> </w:t>
      </w:r>
      <w:r w:rsidRPr="00FC3317">
        <w:rPr>
          <w:sz w:val="24"/>
          <w:szCs w:val="24"/>
        </w:rPr>
        <w:t>тепла для отопления здания:</w:t>
      </w:r>
    </w:p>
    <w:p w14:paraId="69F5A006"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10"/>
          <w:sz w:val="24"/>
          <w:szCs w:val="24"/>
        </w:rPr>
        <w:t xml:space="preserve"> </w:t>
      </w:r>
      <w:r w:rsidRPr="00FC3317">
        <w:rPr>
          <w:sz w:val="24"/>
          <w:szCs w:val="24"/>
        </w:rPr>
        <w:t>1.Определение</w:t>
      </w:r>
      <w:r w:rsidRPr="00FC3317">
        <w:rPr>
          <w:spacing w:val="-8"/>
          <w:sz w:val="24"/>
          <w:szCs w:val="24"/>
        </w:rPr>
        <w:t xml:space="preserve"> </w:t>
      </w:r>
      <w:r w:rsidRPr="00FC3317">
        <w:rPr>
          <w:sz w:val="24"/>
          <w:szCs w:val="24"/>
        </w:rPr>
        <w:t>размеров</w:t>
      </w:r>
      <w:r w:rsidRPr="00FC3317">
        <w:rPr>
          <w:spacing w:val="-5"/>
          <w:sz w:val="24"/>
          <w:szCs w:val="24"/>
        </w:rPr>
        <w:t xml:space="preserve"> </w:t>
      </w:r>
      <w:r w:rsidRPr="00FC3317">
        <w:rPr>
          <w:sz w:val="24"/>
          <w:szCs w:val="24"/>
        </w:rPr>
        <w:t>и</w:t>
      </w:r>
      <w:r w:rsidRPr="00FC3317">
        <w:rPr>
          <w:spacing w:val="-5"/>
          <w:sz w:val="24"/>
          <w:szCs w:val="24"/>
        </w:rPr>
        <w:t xml:space="preserve"> </w:t>
      </w:r>
      <w:r w:rsidRPr="00FC3317">
        <w:rPr>
          <w:sz w:val="24"/>
          <w:szCs w:val="24"/>
        </w:rPr>
        <w:t>площадей</w:t>
      </w:r>
      <w:r w:rsidRPr="00FC3317">
        <w:rPr>
          <w:spacing w:val="-4"/>
          <w:sz w:val="24"/>
          <w:szCs w:val="24"/>
        </w:rPr>
        <w:t xml:space="preserve"> </w:t>
      </w:r>
      <w:r w:rsidRPr="00FC3317">
        <w:rPr>
          <w:sz w:val="24"/>
          <w:szCs w:val="24"/>
        </w:rPr>
        <w:t>строительных</w:t>
      </w:r>
      <w:r w:rsidRPr="00FC3317">
        <w:rPr>
          <w:spacing w:val="-3"/>
          <w:sz w:val="24"/>
          <w:szCs w:val="24"/>
        </w:rPr>
        <w:t xml:space="preserve"> </w:t>
      </w:r>
      <w:r w:rsidRPr="00FC3317">
        <w:rPr>
          <w:spacing w:val="-2"/>
          <w:sz w:val="24"/>
          <w:szCs w:val="24"/>
        </w:rPr>
        <w:t>конструкций</w:t>
      </w:r>
    </w:p>
    <w:p w14:paraId="0F08EC9C" w14:textId="77777777" w:rsidR="00FC3317" w:rsidRPr="00FC3317" w:rsidRDefault="00FC3317" w:rsidP="009817E5">
      <w:pPr>
        <w:pStyle w:val="a5"/>
        <w:numPr>
          <w:ilvl w:val="0"/>
          <w:numId w:val="325"/>
        </w:numPr>
        <w:ind w:left="142" w:right="144" w:firstLine="709"/>
        <w:jc w:val="both"/>
        <w:rPr>
          <w:sz w:val="24"/>
          <w:szCs w:val="24"/>
        </w:rPr>
      </w:pPr>
      <w:r w:rsidRPr="00FC3317">
        <w:rPr>
          <w:sz w:val="24"/>
          <w:szCs w:val="24"/>
        </w:rPr>
        <w:t>Определение</w:t>
      </w:r>
      <w:r w:rsidRPr="00FC3317">
        <w:rPr>
          <w:spacing w:val="-12"/>
          <w:sz w:val="24"/>
          <w:szCs w:val="24"/>
        </w:rPr>
        <w:t xml:space="preserve"> </w:t>
      </w:r>
      <w:r w:rsidRPr="00FC3317">
        <w:rPr>
          <w:sz w:val="24"/>
          <w:szCs w:val="24"/>
        </w:rPr>
        <w:t>общих</w:t>
      </w:r>
      <w:r w:rsidRPr="00FC3317">
        <w:rPr>
          <w:spacing w:val="-8"/>
          <w:sz w:val="24"/>
          <w:szCs w:val="24"/>
        </w:rPr>
        <w:t xml:space="preserve"> </w:t>
      </w:r>
      <w:r w:rsidRPr="00FC3317">
        <w:rPr>
          <w:sz w:val="24"/>
          <w:szCs w:val="24"/>
        </w:rPr>
        <w:t>потерь</w:t>
      </w:r>
      <w:r w:rsidRPr="00FC3317">
        <w:rPr>
          <w:spacing w:val="-8"/>
          <w:sz w:val="24"/>
          <w:szCs w:val="24"/>
        </w:rPr>
        <w:t xml:space="preserve"> </w:t>
      </w:r>
      <w:r w:rsidRPr="00FC3317">
        <w:rPr>
          <w:sz w:val="24"/>
          <w:szCs w:val="24"/>
        </w:rPr>
        <w:t>тепла</w:t>
      </w:r>
      <w:r w:rsidRPr="00FC3317">
        <w:rPr>
          <w:spacing w:val="-10"/>
          <w:sz w:val="24"/>
          <w:szCs w:val="24"/>
        </w:rPr>
        <w:t xml:space="preserve"> </w:t>
      </w:r>
      <w:r w:rsidRPr="00FC3317">
        <w:rPr>
          <w:sz w:val="24"/>
          <w:szCs w:val="24"/>
        </w:rPr>
        <w:t>через</w:t>
      </w:r>
      <w:r w:rsidRPr="00FC3317">
        <w:rPr>
          <w:spacing w:val="-6"/>
          <w:sz w:val="24"/>
          <w:szCs w:val="24"/>
        </w:rPr>
        <w:t xml:space="preserve"> </w:t>
      </w:r>
      <w:r w:rsidRPr="00FC3317">
        <w:rPr>
          <w:sz w:val="24"/>
          <w:szCs w:val="24"/>
        </w:rPr>
        <w:t>строительные</w:t>
      </w:r>
      <w:r w:rsidRPr="00FC3317">
        <w:rPr>
          <w:spacing w:val="-9"/>
          <w:sz w:val="24"/>
          <w:szCs w:val="24"/>
        </w:rPr>
        <w:t xml:space="preserve"> </w:t>
      </w:r>
      <w:r w:rsidRPr="00FC3317">
        <w:rPr>
          <w:sz w:val="24"/>
          <w:szCs w:val="24"/>
        </w:rPr>
        <w:t>конструкции</w:t>
      </w:r>
      <w:r w:rsidRPr="00FC3317">
        <w:rPr>
          <w:spacing w:val="-8"/>
          <w:sz w:val="24"/>
          <w:szCs w:val="24"/>
        </w:rPr>
        <w:t xml:space="preserve"> </w:t>
      </w:r>
      <w:r w:rsidRPr="00FC3317">
        <w:rPr>
          <w:sz w:val="24"/>
          <w:szCs w:val="24"/>
        </w:rPr>
        <w:t>каждого</w:t>
      </w:r>
      <w:r w:rsidRPr="00FC3317">
        <w:rPr>
          <w:spacing w:val="-8"/>
          <w:sz w:val="24"/>
          <w:szCs w:val="24"/>
        </w:rPr>
        <w:t xml:space="preserve"> </w:t>
      </w:r>
      <w:r w:rsidRPr="00FC3317">
        <w:rPr>
          <w:spacing w:val="-2"/>
          <w:sz w:val="24"/>
          <w:szCs w:val="24"/>
        </w:rPr>
        <w:t>помещения</w:t>
      </w:r>
    </w:p>
    <w:p w14:paraId="6469DBC2" w14:textId="77777777" w:rsidR="00FC3317" w:rsidRPr="00FC3317" w:rsidRDefault="00FC3317" w:rsidP="009817E5">
      <w:pPr>
        <w:pStyle w:val="a5"/>
        <w:numPr>
          <w:ilvl w:val="0"/>
          <w:numId w:val="325"/>
        </w:numPr>
        <w:ind w:left="142" w:right="144" w:firstLine="709"/>
        <w:jc w:val="both"/>
        <w:rPr>
          <w:sz w:val="24"/>
          <w:szCs w:val="24"/>
        </w:rPr>
      </w:pPr>
      <w:r w:rsidRPr="00FC3317">
        <w:rPr>
          <w:sz w:val="24"/>
          <w:szCs w:val="24"/>
        </w:rPr>
        <w:t>Определение</w:t>
      </w:r>
      <w:r w:rsidRPr="00FC3317">
        <w:rPr>
          <w:spacing w:val="-8"/>
          <w:sz w:val="24"/>
          <w:szCs w:val="24"/>
        </w:rPr>
        <w:t xml:space="preserve"> </w:t>
      </w:r>
      <w:r w:rsidRPr="00FC3317">
        <w:rPr>
          <w:sz w:val="24"/>
          <w:szCs w:val="24"/>
        </w:rPr>
        <w:t>коэффициента</w:t>
      </w:r>
      <w:r w:rsidRPr="00FC3317">
        <w:rPr>
          <w:spacing w:val="-7"/>
          <w:sz w:val="24"/>
          <w:szCs w:val="24"/>
        </w:rPr>
        <w:t xml:space="preserve"> </w:t>
      </w:r>
      <w:r w:rsidRPr="00FC3317">
        <w:rPr>
          <w:sz w:val="24"/>
          <w:szCs w:val="24"/>
        </w:rPr>
        <w:t>теплопередачи</w:t>
      </w:r>
      <w:r w:rsidRPr="00FC3317">
        <w:rPr>
          <w:spacing w:val="-7"/>
          <w:sz w:val="24"/>
          <w:szCs w:val="24"/>
        </w:rPr>
        <w:t xml:space="preserve"> </w:t>
      </w:r>
      <w:r w:rsidRPr="00FC3317">
        <w:rPr>
          <w:sz w:val="24"/>
          <w:szCs w:val="24"/>
        </w:rPr>
        <w:t>и</w:t>
      </w:r>
      <w:r w:rsidRPr="00FC3317">
        <w:rPr>
          <w:spacing w:val="-7"/>
          <w:sz w:val="24"/>
          <w:szCs w:val="24"/>
        </w:rPr>
        <w:t xml:space="preserve"> </w:t>
      </w:r>
      <w:r w:rsidRPr="00FC3317">
        <w:rPr>
          <w:sz w:val="24"/>
          <w:szCs w:val="24"/>
        </w:rPr>
        <w:t>сопротивления</w:t>
      </w:r>
      <w:r w:rsidRPr="00FC3317">
        <w:rPr>
          <w:spacing w:val="-7"/>
          <w:sz w:val="24"/>
          <w:szCs w:val="24"/>
        </w:rPr>
        <w:t xml:space="preserve"> </w:t>
      </w:r>
      <w:r w:rsidRPr="00FC3317">
        <w:rPr>
          <w:sz w:val="24"/>
          <w:szCs w:val="24"/>
        </w:rPr>
        <w:t>теплопередаче строительных конструкций</w:t>
      </w:r>
    </w:p>
    <w:p w14:paraId="4C209F6E" w14:textId="77777777" w:rsidR="00FC3317" w:rsidRPr="00FC3317" w:rsidRDefault="00FC3317" w:rsidP="009817E5">
      <w:pPr>
        <w:pStyle w:val="a5"/>
        <w:numPr>
          <w:ilvl w:val="0"/>
          <w:numId w:val="325"/>
        </w:numPr>
        <w:ind w:left="142" w:right="144" w:firstLine="709"/>
        <w:jc w:val="both"/>
        <w:rPr>
          <w:sz w:val="24"/>
          <w:szCs w:val="24"/>
        </w:rPr>
      </w:pPr>
      <w:r w:rsidRPr="00FC3317">
        <w:rPr>
          <w:sz w:val="24"/>
          <w:szCs w:val="24"/>
        </w:rPr>
        <w:t>Нумерация</w:t>
      </w:r>
      <w:r w:rsidRPr="00FC3317">
        <w:rPr>
          <w:spacing w:val="-8"/>
          <w:sz w:val="24"/>
          <w:szCs w:val="24"/>
        </w:rPr>
        <w:t xml:space="preserve"> </w:t>
      </w:r>
      <w:r w:rsidRPr="00FC3317">
        <w:rPr>
          <w:sz w:val="24"/>
          <w:szCs w:val="24"/>
        </w:rPr>
        <w:t>помещений</w:t>
      </w:r>
      <w:r w:rsidRPr="00FC3317">
        <w:rPr>
          <w:spacing w:val="-6"/>
          <w:sz w:val="24"/>
          <w:szCs w:val="24"/>
        </w:rPr>
        <w:t xml:space="preserve"> </w:t>
      </w:r>
      <w:r w:rsidRPr="00FC3317">
        <w:rPr>
          <w:sz w:val="24"/>
          <w:szCs w:val="24"/>
        </w:rPr>
        <w:t>и</w:t>
      </w:r>
      <w:r w:rsidRPr="00FC3317">
        <w:rPr>
          <w:spacing w:val="-7"/>
          <w:sz w:val="24"/>
          <w:szCs w:val="24"/>
        </w:rPr>
        <w:t xml:space="preserve"> </w:t>
      </w:r>
      <w:r w:rsidRPr="00FC3317">
        <w:rPr>
          <w:sz w:val="24"/>
          <w:szCs w:val="24"/>
        </w:rPr>
        <w:t>составление</w:t>
      </w:r>
      <w:r w:rsidRPr="00FC3317">
        <w:rPr>
          <w:spacing w:val="-11"/>
          <w:sz w:val="24"/>
          <w:szCs w:val="24"/>
        </w:rPr>
        <w:t xml:space="preserve"> </w:t>
      </w:r>
      <w:r w:rsidRPr="00FC3317">
        <w:rPr>
          <w:sz w:val="24"/>
          <w:szCs w:val="24"/>
        </w:rPr>
        <w:t>таблицы</w:t>
      </w:r>
      <w:r w:rsidRPr="00FC3317">
        <w:rPr>
          <w:spacing w:val="-8"/>
          <w:sz w:val="24"/>
          <w:szCs w:val="24"/>
        </w:rPr>
        <w:t xml:space="preserve"> </w:t>
      </w:r>
      <w:r w:rsidRPr="00FC3317">
        <w:rPr>
          <w:sz w:val="24"/>
          <w:szCs w:val="24"/>
        </w:rPr>
        <w:t>с</w:t>
      </w:r>
      <w:r w:rsidRPr="00FC3317">
        <w:rPr>
          <w:spacing w:val="-12"/>
          <w:sz w:val="24"/>
          <w:szCs w:val="24"/>
        </w:rPr>
        <w:t xml:space="preserve"> </w:t>
      </w:r>
      <w:r w:rsidRPr="00FC3317">
        <w:rPr>
          <w:sz w:val="24"/>
          <w:szCs w:val="24"/>
        </w:rPr>
        <w:t>перечислением</w:t>
      </w:r>
      <w:r w:rsidRPr="00FC3317">
        <w:rPr>
          <w:spacing w:val="-10"/>
          <w:sz w:val="24"/>
          <w:szCs w:val="24"/>
        </w:rPr>
        <w:t xml:space="preserve"> </w:t>
      </w:r>
      <w:r w:rsidRPr="00FC3317">
        <w:rPr>
          <w:sz w:val="24"/>
          <w:szCs w:val="24"/>
        </w:rPr>
        <w:lastRenderedPageBreak/>
        <w:t>строительных конструкций каждого помещения</w:t>
      </w:r>
    </w:p>
    <w:p w14:paraId="1A9125C4" w14:textId="77777777" w:rsidR="00FC3317" w:rsidRPr="00FC3317" w:rsidRDefault="00FC3317" w:rsidP="009817E5">
      <w:pPr>
        <w:pStyle w:val="a5"/>
        <w:numPr>
          <w:ilvl w:val="0"/>
          <w:numId w:val="325"/>
        </w:numPr>
        <w:ind w:left="142" w:right="144" w:firstLine="709"/>
        <w:jc w:val="both"/>
        <w:rPr>
          <w:sz w:val="24"/>
          <w:szCs w:val="24"/>
        </w:rPr>
      </w:pPr>
      <w:r w:rsidRPr="00FC3317">
        <w:rPr>
          <w:sz w:val="24"/>
          <w:szCs w:val="24"/>
        </w:rPr>
        <w:t>Определение</w:t>
      </w:r>
      <w:r w:rsidRPr="00FC3317">
        <w:rPr>
          <w:spacing w:val="-13"/>
          <w:sz w:val="24"/>
          <w:szCs w:val="24"/>
        </w:rPr>
        <w:t xml:space="preserve"> </w:t>
      </w:r>
      <w:r w:rsidRPr="00FC3317">
        <w:rPr>
          <w:sz w:val="24"/>
          <w:szCs w:val="24"/>
        </w:rPr>
        <w:t>общих</w:t>
      </w:r>
      <w:r w:rsidRPr="00FC3317">
        <w:rPr>
          <w:spacing w:val="-7"/>
          <w:sz w:val="24"/>
          <w:szCs w:val="24"/>
        </w:rPr>
        <w:t xml:space="preserve"> </w:t>
      </w:r>
      <w:r w:rsidRPr="00FC3317">
        <w:rPr>
          <w:sz w:val="24"/>
          <w:szCs w:val="24"/>
        </w:rPr>
        <w:t>теплопотерь</w:t>
      </w:r>
      <w:r w:rsidRPr="00FC3317">
        <w:rPr>
          <w:spacing w:val="-6"/>
          <w:sz w:val="24"/>
          <w:szCs w:val="24"/>
        </w:rPr>
        <w:t xml:space="preserve"> </w:t>
      </w:r>
      <w:r w:rsidRPr="00FC3317">
        <w:rPr>
          <w:sz w:val="24"/>
          <w:szCs w:val="24"/>
        </w:rPr>
        <w:t>всеми</w:t>
      </w:r>
      <w:r w:rsidRPr="00FC3317">
        <w:rPr>
          <w:spacing w:val="-4"/>
          <w:sz w:val="24"/>
          <w:szCs w:val="24"/>
        </w:rPr>
        <w:t xml:space="preserve"> </w:t>
      </w:r>
      <w:r w:rsidRPr="00FC3317">
        <w:rPr>
          <w:sz w:val="24"/>
          <w:szCs w:val="24"/>
        </w:rPr>
        <w:t>помещениями</w:t>
      </w:r>
      <w:r w:rsidRPr="00FC3317">
        <w:rPr>
          <w:spacing w:val="-5"/>
          <w:sz w:val="24"/>
          <w:szCs w:val="24"/>
        </w:rPr>
        <w:t xml:space="preserve"> </w:t>
      </w:r>
      <w:r w:rsidRPr="00FC3317">
        <w:rPr>
          <w:spacing w:val="-2"/>
          <w:sz w:val="24"/>
          <w:szCs w:val="24"/>
        </w:rPr>
        <w:t>здания</w:t>
      </w:r>
    </w:p>
    <w:p w14:paraId="4D628BC5" w14:textId="77777777" w:rsidR="00FC3317" w:rsidRPr="00FC3317" w:rsidRDefault="00FC3317" w:rsidP="009817E5">
      <w:pPr>
        <w:pStyle w:val="a5"/>
        <w:numPr>
          <w:ilvl w:val="0"/>
          <w:numId w:val="325"/>
        </w:numPr>
        <w:spacing w:before="62" w:line="242" w:lineRule="auto"/>
        <w:ind w:left="142" w:right="144" w:firstLine="709"/>
        <w:jc w:val="both"/>
        <w:rPr>
          <w:sz w:val="24"/>
          <w:szCs w:val="24"/>
        </w:rPr>
      </w:pPr>
      <w:r w:rsidRPr="00FC3317">
        <w:rPr>
          <w:sz w:val="24"/>
          <w:szCs w:val="24"/>
        </w:rPr>
        <w:t>Определение</w:t>
      </w:r>
      <w:r w:rsidRPr="00FC3317">
        <w:rPr>
          <w:spacing w:val="-13"/>
          <w:sz w:val="24"/>
          <w:szCs w:val="24"/>
        </w:rPr>
        <w:t xml:space="preserve"> </w:t>
      </w:r>
      <w:r w:rsidRPr="00FC3317">
        <w:rPr>
          <w:sz w:val="24"/>
          <w:szCs w:val="24"/>
        </w:rPr>
        <w:t>основных</w:t>
      </w:r>
      <w:r w:rsidRPr="00FC3317">
        <w:rPr>
          <w:spacing w:val="-13"/>
          <w:sz w:val="24"/>
          <w:szCs w:val="24"/>
        </w:rPr>
        <w:t xml:space="preserve"> </w:t>
      </w:r>
      <w:r w:rsidRPr="00FC3317">
        <w:rPr>
          <w:sz w:val="24"/>
          <w:szCs w:val="24"/>
        </w:rPr>
        <w:t>и</w:t>
      </w:r>
      <w:r w:rsidRPr="00FC3317">
        <w:rPr>
          <w:spacing w:val="-13"/>
          <w:sz w:val="24"/>
          <w:szCs w:val="24"/>
        </w:rPr>
        <w:t xml:space="preserve"> </w:t>
      </w:r>
      <w:r w:rsidRPr="00FC3317">
        <w:rPr>
          <w:sz w:val="24"/>
          <w:szCs w:val="24"/>
        </w:rPr>
        <w:t>дополнительных</w:t>
      </w:r>
      <w:r w:rsidRPr="00FC3317">
        <w:rPr>
          <w:spacing w:val="-13"/>
          <w:sz w:val="24"/>
          <w:szCs w:val="24"/>
        </w:rPr>
        <w:t xml:space="preserve"> </w:t>
      </w:r>
      <w:r w:rsidRPr="00FC3317">
        <w:rPr>
          <w:sz w:val="24"/>
          <w:szCs w:val="24"/>
        </w:rPr>
        <w:t>теплопотерь</w:t>
      </w:r>
      <w:r w:rsidRPr="00FC3317">
        <w:rPr>
          <w:spacing w:val="-12"/>
          <w:sz w:val="24"/>
          <w:szCs w:val="24"/>
        </w:rPr>
        <w:t xml:space="preserve"> </w:t>
      </w:r>
      <w:r w:rsidRPr="00FC3317">
        <w:rPr>
          <w:sz w:val="24"/>
          <w:szCs w:val="24"/>
        </w:rPr>
        <w:t>строительными конструкциями каждого помещения</w:t>
      </w:r>
    </w:p>
    <w:p w14:paraId="5898EDEA"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13"/>
          <w:sz w:val="24"/>
          <w:szCs w:val="24"/>
        </w:rPr>
        <w:t xml:space="preserve"> </w:t>
      </w:r>
      <w:r w:rsidRPr="00FC3317">
        <w:rPr>
          <w:sz w:val="24"/>
          <w:szCs w:val="24"/>
        </w:rPr>
        <w:t>1.Определение</w:t>
      </w:r>
      <w:r w:rsidRPr="00FC3317">
        <w:rPr>
          <w:spacing w:val="-12"/>
          <w:sz w:val="24"/>
          <w:szCs w:val="24"/>
        </w:rPr>
        <w:t xml:space="preserve"> </w:t>
      </w:r>
      <w:r w:rsidRPr="00FC3317">
        <w:rPr>
          <w:sz w:val="24"/>
          <w:szCs w:val="24"/>
        </w:rPr>
        <w:t>коэффициента</w:t>
      </w:r>
      <w:r w:rsidRPr="00FC3317">
        <w:rPr>
          <w:spacing w:val="-12"/>
          <w:sz w:val="24"/>
          <w:szCs w:val="24"/>
        </w:rPr>
        <w:t xml:space="preserve"> </w:t>
      </w:r>
      <w:r w:rsidRPr="00FC3317">
        <w:rPr>
          <w:sz w:val="24"/>
          <w:szCs w:val="24"/>
        </w:rPr>
        <w:t>теплопередачи</w:t>
      </w:r>
      <w:r w:rsidRPr="00FC3317">
        <w:rPr>
          <w:spacing w:val="-9"/>
          <w:sz w:val="24"/>
          <w:szCs w:val="24"/>
        </w:rPr>
        <w:t xml:space="preserve"> </w:t>
      </w:r>
      <w:r w:rsidRPr="00FC3317">
        <w:rPr>
          <w:sz w:val="24"/>
          <w:szCs w:val="24"/>
        </w:rPr>
        <w:t>и</w:t>
      </w:r>
      <w:r w:rsidRPr="00FC3317">
        <w:rPr>
          <w:spacing w:val="-10"/>
          <w:sz w:val="24"/>
          <w:szCs w:val="24"/>
        </w:rPr>
        <w:t xml:space="preserve"> </w:t>
      </w:r>
      <w:r w:rsidRPr="00FC3317">
        <w:rPr>
          <w:sz w:val="24"/>
          <w:szCs w:val="24"/>
        </w:rPr>
        <w:t>сопротивления</w:t>
      </w:r>
      <w:r w:rsidRPr="00FC3317">
        <w:rPr>
          <w:spacing w:val="-14"/>
          <w:sz w:val="24"/>
          <w:szCs w:val="24"/>
        </w:rPr>
        <w:t xml:space="preserve"> </w:t>
      </w:r>
      <w:r w:rsidRPr="00FC3317">
        <w:rPr>
          <w:sz w:val="24"/>
          <w:szCs w:val="24"/>
        </w:rPr>
        <w:t>теплопередаче строительных конструкций</w:t>
      </w:r>
    </w:p>
    <w:p w14:paraId="7DEC12AE" w14:textId="77777777" w:rsidR="00FC3317" w:rsidRPr="00FC3317" w:rsidRDefault="00FC3317" w:rsidP="00A25E61">
      <w:pPr>
        <w:pStyle w:val="a3"/>
        <w:ind w:left="142" w:right="144" w:firstLine="709"/>
        <w:rPr>
          <w:sz w:val="24"/>
          <w:szCs w:val="24"/>
        </w:rPr>
      </w:pPr>
      <w:r w:rsidRPr="00FC3317">
        <w:rPr>
          <w:spacing w:val="-10"/>
          <w:sz w:val="24"/>
          <w:szCs w:val="24"/>
        </w:rPr>
        <w:t>7</w:t>
      </w:r>
    </w:p>
    <w:p w14:paraId="649593E5" w14:textId="77777777" w:rsidR="00FC3317" w:rsidRPr="00FC3317" w:rsidRDefault="00FC3317" w:rsidP="009817E5">
      <w:pPr>
        <w:pStyle w:val="a5"/>
        <w:numPr>
          <w:ilvl w:val="0"/>
          <w:numId w:val="324"/>
        </w:numPr>
        <w:ind w:left="142" w:right="144" w:firstLine="709"/>
        <w:jc w:val="both"/>
        <w:rPr>
          <w:sz w:val="24"/>
          <w:szCs w:val="24"/>
        </w:rPr>
      </w:pPr>
      <w:r w:rsidRPr="00FC3317">
        <w:rPr>
          <w:sz w:val="24"/>
          <w:szCs w:val="24"/>
        </w:rPr>
        <w:t>Нумерация</w:t>
      </w:r>
      <w:r w:rsidRPr="00FC3317">
        <w:rPr>
          <w:spacing w:val="-9"/>
          <w:sz w:val="24"/>
          <w:szCs w:val="24"/>
        </w:rPr>
        <w:t xml:space="preserve"> </w:t>
      </w:r>
      <w:r w:rsidRPr="00FC3317">
        <w:rPr>
          <w:sz w:val="24"/>
          <w:szCs w:val="24"/>
        </w:rPr>
        <w:t>помещений</w:t>
      </w:r>
      <w:r w:rsidRPr="00FC3317">
        <w:rPr>
          <w:spacing w:val="-7"/>
          <w:sz w:val="24"/>
          <w:szCs w:val="24"/>
        </w:rPr>
        <w:t xml:space="preserve"> </w:t>
      </w:r>
      <w:r w:rsidRPr="00FC3317">
        <w:rPr>
          <w:sz w:val="24"/>
          <w:szCs w:val="24"/>
        </w:rPr>
        <w:t>и</w:t>
      </w:r>
      <w:r w:rsidRPr="00FC3317">
        <w:rPr>
          <w:spacing w:val="-8"/>
          <w:sz w:val="24"/>
          <w:szCs w:val="24"/>
        </w:rPr>
        <w:t xml:space="preserve"> </w:t>
      </w:r>
      <w:r w:rsidRPr="00FC3317">
        <w:rPr>
          <w:sz w:val="24"/>
          <w:szCs w:val="24"/>
        </w:rPr>
        <w:t>составление</w:t>
      </w:r>
      <w:r w:rsidRPr="00FC3317">
        <w:rPr>
          <w:spacing w:val="-11"/>
          <w:sz w:val="24"/>
          <w:szCs w:val="24"/>
        </w:rPr>
        <w:t xml:space="preserve"> </w:t>
      </w:r>
      <w:r w:rsidRPr="00FC3317">
        <w:rPr>
          <w:sz w:val="24"/>
          <w:szCs w:val="24"/>
        </w:rPr>
        <w:t>таблицы</w:t>
      </w:r>
      <w:r w:rsidRPr="00FC3317">
        <w:rPr>
          <w:spacing w:val="-10"/>
          <w:sz w:val="24"/>
          <w:szCs w:val="24"/>
        </w:rPr>
        <w:t xml:space="preserve"> </w:t>
      </w:r>
      <w:r w:rsidRPr="00FC3317">
        <w:rPr>
          <w:sz w:val="24"/>
          <w:szCs w:val="24"/>
        </w:rPr>
        <w:t>с</w:t>
      </w:r>
      <w:r w:rsidRPr="00FC3317">
        <w:rPr>
          <w:spacing w:val="-9"/>
          <w:sz w:val="24"/>
          <w:szCs w:val="24"/>
        </w:rPr>
        <w:t xml:space="preserve"> </w:t>
      </w:r>
      <w:r w:rsidRPr="00FC3317">
        <w:rPr>
          <w:sz w:val="24"/>
          <w:szCs w:val="24"/>
        </w:rPr>
        <w:t>перечислением</w:t>
      </w:r>
      <w:r w:rsidRPr="00FC3317">
        <w:rPr>
          <w:spacing w:val="-9"/>
          <w:sz w:val="24"/>
          <w:szCs w:val="24"/>
        </w:rPr>
        <w:t xml:space="preserve"> </w:t>
      </w:r>
      <w:r w:rsidRPr="00FC3317">
        <w:rPr>
          <w:sz w:val="24"/>
          <w:szCs w:val="24"/>
        </w:rPr>
        <w:t>строительных конструкций каждого помещения</w:t>
      </w:r>
    </w:p>
    <w:p w14:paraId="5957AD9A" w14:textId="77777777" w:rsidR="00FC3317" w:rsidRPr="00FC3317" w:rsidRDefault="00FC3317" w:rsidP="009817E5">
      <w:pPr>
        <w:pStyle w:val="a5"/>
        <w:numPr>
          <w:ilvl w:val="0"/>
          <w:numId w:val="324"/>
        </w:numPr>
        <w:ind w:left="142" w:right="144" w:firstLine="709"/>
        <w:jc w:val="both"/>
        <w:rPr>
          <w:sz w:val="24"/>
          <w:szCs w:val="24"/>
        </w:rPr>
      </w:pPr>
      <w:r w:rsidRPr="00FC3317">
        <w:rPr>
          <w:sz w:val="24"/>
          <w:szCs w:val="24"/>
        </w:rPr>
        <w:t>Определение</w:t>
      </w:r>
      <w:r w:rsidRPr="00FC3317">
        <w:rPr>
          <w:spacing w:val="-14"/>
          <w:sz w:val="24"/>
          <w:szCs w:val="24"/>
        </w:rPr>
        <w:t xml:space="preserve"> </w:t>
      </w:r>
      <w:r w:rsidRPr="00FC3317">
        <w:rPr>
          <w:sz w:val="24"/>
          <w:szCs w:val="24"/>
        </w:rPr>
        <w:t>размеров</w:t>
      </w:r>
      <w:r w:rsidRPr="00FC3317">
        <w:rPr>
          <w:spacing w:val="-11"/>
          <w:sz w:val="24"/>
          <w:szCs w:val="24"/>
        </w:rPr>
        <w:t xml:space="preserve"> </w:t>
      </w:r>
      <w:r w:rsidRPr="00FC3317">
        <w:rPr>
          <w:sz w:val="24"/>
          <w:szCs w:val="24"/>
        </w:rPr>
        <w:t>и</w:t>
      </w:r>
      <w:r w:rsidRPr="00FC3317">
        <w:rPr>
          <w:spacing w:val="-11"/>
          <w:sz w:val="24"/>
          <w:szCs w:val="24"/>
        </w:rPr>
        <w:t xml:space="preserve"> </w:t>
      </w:r>
      <w:r w:rsidRPr="00FC3317">
        <w:rPr>
          <w:sz w:val="24"/>
          <w:szCs w:val="24"/>
        </w:rPr>
        <w:t>площадей</w:t>
      </w:r>
      <w:r w:rsidRPr="00FC3317">
        <w:rPr>
          <w:spacing w:val="-10"/>
          <w:sz w:val="24"/>
          <w:szCs w:val="24"/>
        </w:rPr>
        <w:t xml:space="preserve"> </w:t>
      </w:r>
      <w:r w:rsidRPr="00FC3317">
        <w:rPr>
          <w:sz w:val="24"/>
          <w:szCs w:val="24"/>
        </w:rPr>
        <w:t>строительных</w:t>
      </w:r>
      <w:r w:rsidRPr="00FC3317">
        <w:rPr>
          <w:spacing w:val="-10"/>
          <w:sz w:val="24"/>
          <w:szCs w:val="24"/>
        </w:rPr>
        <w:t xml:space="preserve"> </w:t>
      </w:r>
      <w:r w:rsidRPr="00FC3317">
        <w:rPr>
          <w:spacing w:val="-2"/>
          <w:sz w:val="24"/>
          <w:szCs w:val="24"/>
        </w:rPr>
        <w:t>конструкций</w:t>
      </w:r>
    </w:p>
    <w:p w14:paraId="13ABDEFD" w14:textId="77777777" w:rsidR="00FC3317" w:rsidRPr="00FC3317" w:rsidRDefault="00FC3317" w:rsidP="009817E5">
      <w:pPr>
        <w:pStyle w:val="a5"/>
        <w:numPr>
          <w:ilvl w:val="0"/>
          <w:numId w:val="324"/>
        </w:numPr>
        <w:ind w:left="142" w:right="144" w:firstLine="709"/>
        <w:jc w:val="both"/>
        <w:rPr>
          <w:sz w:val="24"/>
          <w:szCs w:val="24"/>
        </w:rPr>
      </w:pPr>
      <w:r w:rsidRPr="00FC3317">
        <w:rPr>
          <w:sz w:val="24"/>
          <w:szCs w:val="24"/>
        </w:rPr>
        <w:t>Определение</w:t>
      </w:r>
      <w:r w:rsidRPr="00FC3317">
        <w:rPr>
          <w:spacing w:val="-6"/>
          <w:sz w:val="24"/>
          <w:szCs w:val="24"/>
        </w:rPr>
        <w:t xml:space="preserve"> </w:t>
      </w:r>
      <w:r w:rsidRPr="00FC3317">
        <w:rPr>
          <w:sz w:val="24"/>
          <w:szCs w:val="24"/>
        </w:rPr>
        <w:t>общих</w:t>
      </w:r>
      <w:r w:rsidRPr="00FC3317">
        <w:rPr>
          <w:spacing w:val="-5"/>
          <w:sz w:val="24"/>
          <w:szCs w:val="24"/>
        </w:rPr>
        <w:t xml:space="preserve"> </w:t>
      </w:r>
      <w:r w:rsidRPr="00FC3317">
        <w:rPr>
          <w:sz w:val="24"/>
          <w:szCs w:val="24"/>
        </w:rPr>
        <w:t>теплопотерь</w:t>
      </w:r>
      <w:r w:rsidRPr="00FC3317">
        <w:rPr>
          <w:spacing w:val="-5"/>
          <w:sz w:val="24"/>
          <w:szCs w:val="24"/>
        </w:rPr>
        <w:t xml:space="preserve"> </w:t>
      </w:r>
      <w:r w:rsidRPr="00FC3317">
        <w:rPr>
          <w:sz w:val="24"/>
          <w:szCs w:val="24"/>
        </w:rPr>
        <w:t>всеми</w:t>
      </w:r>
      <w:r w:rsidRPr="00FC3317">
        <w:rPr>
          <w:spacing w:val="-5"/>
          <w:sz w:val="24"/>
          <w:szCs w:val="24"/>
        </w:rPr>
        <w:t xml:space="preserve"> </w:t>
      </w:r>
      <w:r w:rsidRPr="00FC3317">
        <w:rPr>
          <w:sz w:val="24"/>
          <w:szCs w:val="24"/>
        </w:rPr>
        <w:t>помещениями</w:t>
      </w:r>
      <w:r w:rsidRPr="00FC3317">
        <w:rPr>
          <w:spacing w:val="-4"/>
          <w:sz w:val="24"/>
          <w:szCs w:val="24"/>
        </w:rPr>
        <w:t xml:space="preserve"> </w:t>
      </w:r>
      <w:r w:rsidRPr="00FC3317">
        <w:rPr>
          <w:spacing w:val="-2"/>
          <w:sz w:val="24"/>
          <w:szCs w:val="24"/>
        </w:rPr>
        <w:t>здания</w:t>
      </w:r>
    </w:p>
    <w:p w14:paraId="439654EB" w14:textId="77777777" w:rsidR="00FC3317" w:rsidRPr="00FC3317" w:rsidRDefault="00FC3317" w:rsidP="009817E5">
      <w:pPr>
        <w:pStyle w:val="a5"/>
        <w:numPr>
          <w:ilvl w:val="0"/>
          <w:numId w:val="324"/>
        </w:numPr>
        <w:ind w:left="142" w:right="144" w:firstLine="709"/>
        <w:jc w:val="both"/>
        <w:rPr>
          <w:sz w:val="24"/>
          <w:szCs w:val="24"/>
        </w:rPr>
      </w:pPr>
      <w:r w:rsidRPr="00FC3317">
        <w:rPr>
          <w:sz w:val="24"/>
          <w:szCs w:val="24"/>
        </w:rPr>
        <w:t>Определение</w:t>
      </w:r>
      <w:r w:rsidRPr="00FC3317">
        <w:rPr>
          <w:spacing w:val="-10"/>
          <w:sz w:val="24"/>
          <w:szCs w:val="24"/>
        </w:rPr>
        <w:t xml:space="preserve"> </w:t>
      </w:r>
      <w:r w:rsidRPr="00FC3317">
        <w:rPr>
          <w:sz w:val="24"/>
          <w:szCs w:val="24"/>
        </w:rPr>
        <w:t>общих</w:t>
      </w:r>
      <w:r w:rsidRPr="00FC3317">
        <w:rPr>
          <w:spacing w:val="-8"/>
          <w:sz w:val="24"/>
          <w:szCs w:val="24"/>
        </w:rPr>
        <w:t xml:space="preserve"> </w:t>
      </w:r>
      <w:r w:rsidRPr="00FC3317">
        <w:rPr>
          <w:sz w:val="24"/>
          <w:szCs w:val="24"/>
        </w:rPr>
        <w:t>потерь</w:t>
      </w:r>
      <w:r w:rsidRPr="00FC3317">
        <w:rPr>
          <w:spacing w:val="-8"/>
          <w:sz w:val="24"/>
          <w:szCs w:val="24"/>
        </w:rPr>
        <w:t xml:space="preserve"> </w:t>
      </w:r>
      <w:r w:rsidRPr="00FC3317">
        <w:rPr>
          <w:sz w:val="24"/>
          <w:szCs w:val="24"/>
        </w:rPr>
        <w:t>тепла</w:t>
      </w:r>
      <w:r w:rsidRPr="00FC3317">
        <w:rPr>
          <w:spacing w:val="-10"/>
          <w:sz w:val="24"/>
          <w:szCs w:val="24"/>
        </w:rPr>
        <w:t xml:space="preserve"> </w:t>
      </w:r>
      <w:r w:rsidRPr="00FC3317">
        <w:rPr>
          <w:sz w:val="24"/>
          <w:szCs w:val="24"/>
        </w:rPr>
        <w:t>через</w:t>
      </w:r>
      <w:r w:rsidRPr="00FC3317">
        <w:rPr>
          <w:spacing w:val="-5"/>
          <w:sz w:val="24"/>
          <w:szCs w:val="24"/>
        </w:rPr>
        <w:t xml:space="preserve"> </w:t>
      </w:r>
      <w:r w:rsidRPr="00FC3317">
        <w:rPr>
          <w:sz w:val="24"/>
          <w:szCs w:val="24"/>
        </w:rPr>
        <w:t>строительные</w:t>
      </w:r>
      <w:r w:rsidRPr="00FC3317">
        <w:rPr>
          <w:spacing w:val="-10"/>
          <w:sz w:val="24"/>
          <w:szCs w:val="24"/>
        </w:rPr>
        <w:t xml:space="preserve"> </w:t>
      </w:r>
      <w:r w:rsidRPr="00FC3317">
        <w:rPr>
          <w:sz w:val="24"/>
          <w:szCs w:val="24"/>
        </w:rPr>
        <w:t>конструкции</w:t>
      </w:r>
      <w:r w:rsidRPr="00FC3317">
        <w:rPr>
          <w:spacing w:val="-9"/>
          <w:sz w:val="24"/>
          <w:szCs w:val="24"/>
        </w:rPr>
        <w:t xml:space="preserve"> </w:t>
      </w:r>
      <w:r w:rsidRPr="00FC3317">
        <w:rPr>
          <w:sz w:val="24"/>
          <w:szCs w:val="24"/>
        </w:rPr>
        <w:t>каждого помещения, начиная с угловых помещений</w:t>
      </w:r>
    </w:p>
    <w:p w14:paraId="7944A05F" w14:textId="77777777" w:rsidR="00FC3317" w:rsidRPr="00FC3317" w:rsidRDefault="00FC3317" w:rsidP="009817E5">
      <w:pPr>
        <w:pStyle w:val="a5"/>
        <w:numPr>
          <w:ilvl w:val="0"/>
          <w:numId w:val="324"/>
        </w:numPr>
        <w:ind w:left="142" w:right="144" w:firstLine="709"/>
        <w:jc w:val="both"/>
        <w:rPr>
          <w:sz w:val="24"/>
          <w:szCs w:val="24"/>
        </w:rPr>
      </w:pPr>
      <w:r w:rsidRPr="00FC3317">
        <w:rPr>
          <w:sz w:val="24"/>
          <w:szCs w:val="24"/>
        </w:rPr>
        <w:t>Определение</w:t>
      </w:r>
      <w:r w:rsidRPr="00FC3317">
        <w:rPr>
          <w:spacing w:val="-9"/>
          <w:sz w:val="24"/>
          <w:szCs w:val="24"/>
        </w:rPr>
        <w:t xml:space="preserve"> </w:t>
      </w:r>
      <w:r w:rsidRPr="00FC3317">
        <w:rPr>
          <w:sz w:val="24"/>
          <w:szCs w:val="24"/>
        </w:rPr>
        <w:t>общих</w:t>
      </w:r>
      <w:r w:rsidRPr="00FC3317">
        <w:rPr>
          <w:spacing w:val="-5"/>
          <w:sz w:val="24"/>
          <w:szCs w:val="24"/>
        </w:rPr>
        <w:t xml:space="preserve"> </w:t>
      </w:r>
      <w:r w:rsidRPr="00FC3317">
        <w:rPr>
          <w:sz w:val="24"/>
          <w:szCs w:val="24"/>
        </w:rPr>
        <w:t>потерь</w:t>
      </w:r>
      <w:r w:rsidRPr="00FC3317">
        <w:rPr>
          <w:spacing w:val="-2"/>
          <w:sz w:val="24"/>
          <w:szCs w:val="24"/>
        </w:rPr>
        <w:t xml:space="preserve"> </w:t>
      </w:r>
      <w:r w:rsidRPr="00FC3317">
        <w:rPr>
          <w:sz w:val="24"/>
          <w:szCs w:val="24"/>
        </w:rPr>
        <w:t>тепла</w:t>
      </w:r>
      <w:r w:rsidRPr="00FC3317">
        <w:rPr>
          <w:spacing w:val="-6"/>
          <w:sz w:val="24"/>
          <w:szCs w:val="24"/>
        </w:rPr>
        <w:t xml:space="preserve"> </w:t>
      </w:r>
      <w:r w:rsidRPr="00FC3317">
        <w:rPr>
          <w:sz w:val="24"/>
          <w:szCs w:val="24"/>
        </w:rPr>
        <w:t>всеми</w:t>
      </w:r>
      <w:r w:rsidRPr="00FC3317">
        <w:rPr>
          <w:spacing w:val="-3"/>
          <w:sz w:val="24"/>
          <w:szCs w:val="24"/>
        </w:rPr>
        <w:t xml:space="preserve"> </w:t>
      </w:r>
      <w:r w:rsidRPr="00FC3317">
        <w:rPr>
          <w:sz w:val="24"/>
          <w:szCs w:val="24"/>
        </w:rPr>
        <w:t>помещениями</w:t>
      </w:r>
      <w:r w:rsidRPr="00FC3317">
        <w:rPr>
          <w:spacing w:val="-1"/>
          <w:sz w:val="24"/>
          <w:szCs w:val="24"/>
        </w:rPr>
        <w:t xml:space="preserve"> </w:t>
      </w:r>
      <w:r w:rsidRPr="00FC3317">
        <w:rPr>
          <w:spacing w:val="-2"/>
          <w:sz w:val="24"/>
          <w:szCs w:val="24"/>
        </w:rPr>
        <w:t>здания</w:t>
      </w:r>
    </w:p>
    <w:p w14:paraId="58C95705"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10"/>
          <w:sz w:val="24"/>
          <w:szCs w:val="24"/>
        </w:rPr>
        <w:t xml:space="preserve"> </w:t>
      </w:r>
      <w:r w:rsidRPr="00FC3317">
        <w:rPr>
          <w:sz w:val="24"/>
          <w:szCs w:val="24"/>
        </w:rPr>
        <w:t>1.Нумерация</w:t>
      </w:r>
      <w:r w:rsidRPr="00FC3317">
        <w:rPr>
          <w:spacing w:val="-8"/>
          <w:sz w:val="24"/>
          <w:szCs w:val="24"/>
        </w:rPr>
        <w:t xml:space="preserve"> </w:t>
      </w:r>
      <w:r w:rsidRPr="00FC3317">
        <w:rPr>
          <w:sz w:val="24"/>
          <w:szCs w:val="24"/>
        </w:rPr>
        <w:t>помещений</w:t>
      </w:r>
      <w:r w:rsidRPr="00FC3317">
        <w:rPr>
          <w:spacing w:val="-10"/>
          <w:sz w:val="24"/>
          <w:szCs w:val="24"/>
        </w:rPr>
        <w:t xml:space="preserve"> </w:t>
      </w:r>
      <w:r w:rsidRPr="00FC3317">
        <w:rPr>
          <w:sz w:val="24"/>
          <w:szCs w:val="24"/>
        </w:rPr>
        <w:t>и</w:t>
      </w:r>
      <w:r w:rsidRPr="00FC3317">
        <w:rPr>
          <w:spacing w:val="-8"/>
          <w:sz w:val="24"/>
          <w:szCs w:val="24"/>
        </w:rPr>
        <w:t xml:space="preserve"> </w:t>
      </w:r>
      <w:r w:rsidRPr="00FC3317">
        <w:rPr>
          <w:sz w:val="24"/>
          <w:szCs w:val="24"/>
        </w:rPr>
        <w:t>составление</w:t>
      </w:r>
      <w:r w:rsidRPr="00FC3317">
        <w:rPr>
          <w:spacing w:val="-12"/>
          <w:sz w:val="24"/>
          <w:szCs w:val="24"/>
        </w:rPr>
        <w:t xml:space="preserve"> </w:t>
      </w:r>
      <w:r w:rsidRPr="00FC3317">
        <w:rPr>
          <w:sz w:val="24"/>
          <w:szCs w:val="24"/>
        </w:rPr>
        <w:t>таблицы</w:t>
      </w:r>
      <w:r w:rsidRPr="00FC3317">
        <w:rPr>
          <w:spacing w:val="-11"/>
          <w:sz w:val="24"/>
          <w:szCs w:val="24"/>
        </w:rPr>
        <w:t xml:space="preserve"> </w:t>
      </w:r>
      <w:r w:rsidRPr="00FC3317">
        <w:rPr>
          <w:sz w:val="24"/>
          <w:szCs w:val="24"/>
        </w:rPr>
        <w:t>с</w:t>
      </w:r>
      <w:r w:rsidRPr="00FC3317">
        <w:rPr>
          <w:spacing w:val="-13"/>
          <w:sz w:val="24"/>
          <w:szCs w:val="24"/>
        </w:rPr>
        <w:t xml:space="preserve"> </w:t>
      </w:r>
      <w:r w:rsidRPr="00FC3317">
        <w:rPr>
          <w:sz w:val="24"/>
          <w:szCs w:val="24"/>
        </w:rPr>
        <w:t>перечислением строительных конструкций каждого помещения</w:t>
      </w:r>
    </w:p>
    <w:p w14:paraId="3F1C340E" w14:textId="77777777" w:rsidR="00FC3317" w:rsidRPr="00FC3317" w:rsidRDefault="00FC3317" w:rsidP="009817E5">
      <w:pPr>
        <w:pStyle w:val="a5"/>
        <w:numPr>
          <w:ilvl w:val="0"/>
          <w:numId w:val="323"/>
        </w:numPr>
        <w:ind w:left="142" w:right="144" w:firstLine="709"/>
        <w:jc w:val="both"/>
        <w:rPr>
          <w:sz w:val="24"/>
          <w:szCs w:val="24"/>
        </w:rPr>
      </w:pPr>
      <w:r w:rsidRPr="00FC3317">
        <w:rPr>
          <w:sz w:val="24"/>
          <w:szCs w:val="24"/>
        </w:rPr>
        <w:t>Определение</w:t>
      </w:r>
      <w:r w:rsidRPr="00FC3317">
        <w:rPr>
          <w:spacing w:val="-6"/>
          <w:sz w:val="24"/>
          <w:szCs w:val="24"/>
        </w:rPr>
        <w:t xml:space="preserve"> </w:t>
      </w:r>
      <w:r w:rsidRPr="00FC3317">
        <w:rPr>
          <w:sz w:val="24"/>
          <w:szCs w:val="24"/>
        </w:rPr>
        <w:t>размеров</w:t>
      </w:r>
      <w:r w:rsidRPr="00FC3317">
        <w:rPr>
          <w:spacing w:val="-4"/>
          <w:sz w:val="24"/>
          <w:szCs w:val="24"/>
        </w:rPr>
        <w:t xml:space="preserve"> </w:t>
      </w:r>
      <w:r w:rsidRPr="00FC3317">
        <w:rPr>
          <w:sz w:val="24"/>
          <w:szCs w:val="24"/>
        </w:rPr>
        <w:t>и</w:t>
      </w:r>
      <w:r w:rsidRPr="00FC3317">
        <w:rPr>
          <w:spacing w:val="-3"/>
          <w:sz w:val="24"/>
          <w:szCs w:val="24"/>
        </w:rPr>
        <w:t xml:space="preserve"> </w:t>
      </w:r>
      <w:r w:rsidRPr="00FC3317">
        <w:rPr>
          <w:sz w:val="24"/>
          <w:szCs w:val="24"/>
        </w:rPr>
        <w:t>площадей</w:t>
      </w:r>
      <w:r w:rsidRPr="00FC3317">
        <w:rPr>
          <w:spacing w:val="-3"/>
          <w:sz w:val="24"/>
          <w:szCs w:val="24"/>
        </w:rPr>
        <w:t xml:space="preserve"> </w:t>
      </w:r>
      <w:r w:rsidRPr="00FC3317">
        <w:rPr>
          <w:sz w:val="24"/>
          <w:szCs w:val="24"/>
        </w:rPr>
        <w:t>строительных</w:t>
      </w:r>
      <w:r w:rsidRPr="00FC3317">
        <w:rPr>
          <w:spacing w:val="-3"/>
          <w:sz w:val="24"/>
          <w:szCs w:val="24"/>
        </w:rPr>
        <w:t xml:space="preserve"> </w:t>
      </w:r>
      <w:r w:rsidRPr="00FC3317">
        <w:rPr>
          <w:spacing w:val="-2"/>
          <w:sz w:val="24"/>
          <w:szCs w:val="24"/>
        </w:rPr>
        <w:t>конструкций</w:t>
      </w:r>
    </w:p>
    <w:p w14:paraId="3805E3BD" w14:textId="77777777" w:rsidR="00FC3317" w:rsidRPr="00FC3317" w:rsidRDefault="00FC3317" w:rsidP="009817E5">
      <w:pPr>
        <w:pStyle w:val="a5"/>
        <w:numPr>
          <w:ilvl w:val="0"/>
          <w:numId w:val="323"/>
        </w:numPr>
        <w:ind w:left="142" w:right="144" w:firstLine="709"/>
        <w:jc w:val="both"/>
        <w:rPr>
          <w:sz w:val="24"/>
          <w:szCs w:val="24"/>
        </w:rPr>
      </w:pPr>
      <w:r w:rsidRPr="00FC3317">
        <w:rPr>
          <w:sz w:val="24"/>
          <w:szCs w:val="24"/>
        </w:rPr>
        <w:t>Определение</w:t>
      </w:r>
      <w:r w:rsidRPr="00FC3317">
        <w:rPr>
          <w:spacing w:val="-14"/>
          <w:sz w:val="24"/>
          <w:szCs w:val="24"/>
        </w:rPr>
        <w:t xml:space="preserve"> </w:t>
      </w:r>
      <w:r w:rsidRPr="00FC3317">
        <w:rPr>
          <w:sz w:val="24"/>
          <w:szCs w:val="24"/>
        </w:rPr>
        <w:t>коэффициента</w:t>
      </w:r>
      <w:r w:rsidRPr="00FC3317">
        <w:rPr>
          <w:spacing w:val="-15"/>
          <w:sz w:val="24"/>
          <w:szCs w:val="24"/>
        </w:rPr>
        <w:t xml:space="preserve"> </w:t>
      </w:r>
      <w:r w:rsidRPr="00FC3317">
        <w:rPr>
          <w:sz w:val="24"/>
          <w:szCs w:val="24"/>
        </w:rPr>
        <w:t>теплопередачи</w:t>
      </w:r>
      <w:r w:rsidRPr="00FC3317">
        <w:rPr>
          <w:spacing w:val="-12"/>
          <w:sz w:val="24"/>
          <w:szCs w:val="24"/>
        </w:rPr>
        <w:t xml:space="preserve"> </w:t>
      </w:r>
      <w:r w:rsidRPr="00FC3317">
        <w:rPr>
          <w:sz w:val="24"/>
          <w:szCs w:val="24"/>
        </w:rPr>
        <w:t>и</w:t>
      </w:r>
      <w:r w:rsidRPr="00FC3317">
        <w:rPr>
          <w:spacing w:val="-15"/>
          <w:sz w:val="24"/>
          <w:szCs w:val="24"/>
        </w:rPr>
        <w:t xml:space="preserve"> </w:t>
      </w:r>
      <w:r w:rsidRPr="00FC3317">
        <w:rPr>
          <w:sz w:val="24"/>
          <w:szCs w:val="24"/>
        </w:rPr>
        <w:t>сопротивления</w:t>
      </w:r>
      <w:r w:rsidRPr="00FC3317">
        <w:rPr>
          <w:spacing w:val="-13"/>
          <w:sz w:val="24"/>
          <w:szCs w:val="24"/>
        </w:rPr>
        <w:t xml:space="preserve"> </w:t>
      </w:r>
      <w:r w:rsidRPr="00FC3317">
        <w:rPr>
          <w:sz w:val="24"/>
          <w:szCs w:val="24"/>
        </w:rPr>
        <w:t>теплопередаче строительных конструкций</w:t>
      </w:r>
    </w:p>
    <w:p w14:paraId="54FE9DA7" w14:textId="77777777" w:rsidR="00FC3317" w:rsidRPr="00FC3317" w:rsidRDefault="00FC3317" w:rsidP="009817E5">
      <w:pPr>
        <w:pStyle w:val="a5"/>
        <w:numPr>
          <w:ilvl w:val="0"/>
          <w:numId w:val="323"/>
        </w:numPr>
        <w:ind w:left="142" w:right="144" w:firstLine="709"/>
        <w:jc w:val="both"/>
        <w:rPr>
          <w:sz w:val="24"/>
          <w:szCs w:val="24"/>
        </w:rPr>
      </w:pPr>
      <w:r w:rsidRPr="00FC3317">
        <w:rPr>
          <w:sz w:val="24"/>
          <w:szCs w:val="24"/>
        </w:rPr>
        <w:t>Определение</w:t>
      </w:r>
      <w:r w:rsidRPr="00FC3317">
        <w:rPr>
          <w:spacing w:val="-6"/>
          <w:sz w:val="24"/>
          <w:szCs w:val="24"/>
        </w:rPr>
        <w:t xml:space="preserve"> </w:t>
      </w:r>
      <w:r w:rsidRPr="00FC3317">
        <w:rPr>
          <w:sz w:val="24"/>
          <w:szCs w:val="24"/>
        </w:rPr>
        <w:t>общих</w:t>
      </w:r>
      <w:r w:rsidRPr="00FC3317">
        <w:rPr>
          <w:spacing w:val="-4"/>
          <w:sz w:val="24"/>
          <w:szCs w:val="24"/>
        </w:rPr>
        <w:t xml:space="preserve"> </w:t>
      </w:r>
      <w:r w:rsidRPr="00FC3317">
        <w:rPr>
          <w:sz w:val="24"/>
          <w:szCs w:val="24"/>
        </w:rPr>
        <w:t>теплопотерь</w:t>
      </w:r>
      <w:r w:rsidRPr="00FC3317">
        <w:rPr>
          <w:spacing w:val="-5"/>
          <w:sz w:val="24"/>
          <w:szCs w:val="24"/>
        </w:rPr>
        <w:t xml:space="preserve"> </w:t>
      </w:r>
      <w:r w:rsidRPr="00FC3317">
        <w:rPr>
          <w:sz w:val="24"/>
          <w:szCs w:val="24"/>
        </w:rPr>
        <w:t>всеми</w:t>
      </w:r>
      <w:r w:rsidRPr="00FC3317">
        <w:rPr>
          <w:spacing w:val="-4"/>
          <w:sz w:val="24"/>
          <w:szCs w:val="24"/>
        </w:rPr>
        <w:t xml:space="preserve"> </w:t>
      </w:r>
      <w:r w:rsidRPr="00FC3317">
        <w:rPr>
          <w:sz w:val="24"/>
          <w:szCs w:val="24"/>
        </w:rPr>
        <w:t>помещениями</w:t>
      </w:r>
      <w:r w:rsidRPr="00FC3317">
        <w:rPr>
          <w:spacing w:val="-4"/>
          <w:sz w:val="24"/>
          <w:szCs w:val="24"/>
        </w:rPr>
        <w:t xml:space="preserve"> </w:t>
      </w:r>
      <w:r w:rsidRPr="00FC3317">
        <w:rPr>
          <w:spacing w:val="-2"/>
          <w:sz w:val="24"/>
          <w:szCs w:val="24"/>
        </w:rPr>
        <w:t>здания</w:t>
      </w:r>
    </w:p>
    <w:p w14:paraId="46F30142" w14:textId="77777777" w:rsidR="00FC3317" w:rsidRPr="00FC3317" w:rsidRDefault="00FC3317" w:rsidP="009817E5">
      <w:pPr>
        <w:pStyle w:val="a5"/>
        <w:numPr>
          <w:ilvl w:val="0"/>
          <w:numId w:val="323"/>
        </w:numPr>
        <w:ind w:left="142" w:right="144" w:firstLine="709"/>
        <w:jc w:val="both"/>
        <w:rPr>
          <w:sz w:val="24"/>
          <w:szCs w:val="24"/>
        </w:rPr>
      </w:pPr>
      <w:r w:rsidRPr="00FC3317">
        <w:rPr>
          <w:sz w:val="24"/>
          <w:szCs w:val="24"/>
        </w:rPr>
        <w:t>Определение</w:t>
      </w:r>
      <w:r w:rsidRPr="00FC3317">
        <w:rPr>
          <w:spacing w:val="-12"/>
          <w:sz w:val="24"/>
          <w:szCs w:val="24"/>
        </w:rPr>
        <w:t xml:space="preserve"> </w:t>
      </w:r>
      <w:r w:rsidRPr="00FC3317">
        <w:rPr>
          <w:sz w:val="24"/>
          <w:szCs w:val="24"/>
        </w:rPr>
        <w:t>общих</w:t>
      </w:r>
      <w:r w:rsidRPr="00FC3317">
        <w:rPr>
          <w:spacing w:val="-7"/>
          <w:sz w:val="24"/>
          <w:szCs w:val="24"/>
        </w:rPr>
        <w:t xml:space="preserve"> </w:t>
      </w:r>
      <w:r w:rsidRPr="00FC3317">
        <w:rPr>
          <w:sz w:val="24"/>
          <w:szCs w:val="24"/>
        </w:rPr>
        <w:t>потерь</w:t>
      </w:r>
      <w:r w:rsidRPr="00FC3317">
        <w:rPr>
          <w:spacing w:val="-7"/>
          <w:sz w:val="24"/>
          <w:szCs w:val="24"/>
        </w:rPr>
        <w:t xml:space="preserve"> </w:t>
      </w:r>
      <w:r w:rsidRPr="00FC3317">
        <w:rPr>
          <w:sz w:val="24"/>
          <w:szCs w:val="24"/>
        </w:rPr>
        <w:t>тепла</w:t>
      </w:r>
      <w:r w:rsidRPr="00FC3317">
        <w:rPr>
          <w:spacing w:val="-12"/>
          <w:sz w:val="24"/>
          <w:szCs w:val="24"/>
        </w:rPr>
        <w:t xml:space="preserve"> </w:t>
      </w:r>
      <w:r w:rsidRPr="00FC3317">
        <w:rPr>
          <w:sz w:val="24"/>
          <w:szCs w:val="24"/>
        </w:rPr>
        <w:t>всеми</w:t>
      </w:r>
      <w:r w:rsidRPr="00FC3317">
        <w:rPr>
          <w:spacing w:val="-7"/>
          <w:sz w:val="24"/>
          <w:szCs w:val="24"/>
        </w:rPr>
        <w:t xml:space="preserve"> </w:t>
      </w:r>
      <w:r w:rsidRPr="00FC3317">
        <w:rPr>
          <w:sz w:val="24"/>
          <w:szCs w:val="24"/>
        </w:rPr>
        <w:t>помещениями</w:t>
      </w:r>
      <w:r w:rsidRPr="00FC3317">
        <w:rPr>
          <w:spacing w:val="-7"/>
          <w:sz w:val="24"/>
          <w:szCs w:val="24"/>
        </w:rPr>
        <w:t xml:space="preserve"> </w:t>
      </w:r>
      <w:r w:rsidRPr="00FC3317">
        <w:rPr>
          <w:spacing w:val="-2"/>
          <w:sz w:val="24"/>
          <w:szCs w:val="24"/>
        </w:rPr>
        <w:t>здания</w:t>
      </w:r>
    </w:p>
    <w:p w14:paraId="738428E6" w14:textId="77777777" w:rsidR="00FC3317" w:rsidRPr="00FC3317" w:rsidRDefault="00FC3317" w:rsidP="009817E5">
      <w:pPr>
        <w:pStyle w:val="a5"/>
        <w:numPr>
          <w:ilvl w:val="0"/>
          <w:numId w:val="323"/>
        </w:numPr>
        <w:ind w:left="142" w:right="144" w:firstLine="709"/>
        <w:jc w:val="both"/>
        <w:rPr>
          <w:sz w:val="24"/>
          <w:szCs w:val="24"/>
        </w:rPr>
      </w:pPr>
      <w:r w:rsidRPr="00FC3317">
        <w:rPr>
          <w:sz w:val="24"/>
          <w:szCs w:val="24"/>
        </w:rPr>
        <w:t>Определение</w:t>
      </w:r>
      <w:r w:rsidRPr="00FC3317">
        <w:rPr>
          <w:spacing w:val="-10"/>
          <w:sz w:val="24"/>
          <w:szCs w:val="24"/>
        </w:rPr>
        <w:t xml:space="preserve"> </w:t>
      </w:r>
      <w:r w:rsidRPr="00FC3317">
        <w:rPr>
          <w:sz w:val="24"/>
          <w:szCs w:val="24"/>
        </w:rPr>
        <w:t>общих</w:t>
      </w:r>
      <w:r w:rsidRPr="00FC3317">
        <w:rPr>
          <w:spacing w:val="-8"/>
          <w:sz w:val="24"/>
          <w:szCs w:val="24"/>
        </w:rPr>
        <w:t xml:space="preserve"> </w:t>
      </w:r>
      <w:r w:rsidRPr="00FC3317">
        <w:rPr>
          <w:sz w:val="24"/>
          <w:szCs w:val="24"/>
        </w:rPr>
        <w:t>потерь</w:t>
      </w:r>
      <w:r w:rsidRPr="00FC3317">
        <w:rPr>
          <w:spacing w:val="-8"/>
          <w:sz w:val="24"/>
          <w:szCs w:val="24"/>
        </w:rPr>
        <w:t xml:space="preserve"> </w:t>
      </w:r>
      <w:r w:rsidRPr="00FC3317">
        <w:rPr>
          <w:sz w:val="24"/>
          <w:szCs w:val="24"/>
        </w:rPr>
        <w:t>тепла</w:t>
      </w:r>
      <w:r w:rsidRPr="00FC3317">
        <w:rPr>
          <w:spacing w:val="-10"/>
          <w:sz w:val="24"/>
          <w:szCs w:val="24"/>
        </w:rPr>
        <w:t xml:space="preserve"> </w:t>
      </w:r>
      <w:r w:rsidRPr="00FC3317">
        <w:rPr>
          <w:sz w:val="24"/>
          <w:szCs w:val="24"/>
        </w:rPr>
        <w:t>через</w:t>
      </w:r>
      <w:r w:rsidRPr="00FC3317">
        <w:rPr>
          <w:spacing w:val="-5"/>
          <w:sz w:val="24"/>
          <w:szCs w:val="24"/>
        </w:rPr>
        <w:t xml:space="preserve"> </w:t>
      </w:r>
      <w:r w:rsidRPr="00FC3317">
        <w:rPr>
          <w:sz w:val="24"/>
          <w:szCs w:val="24"/>
        </w:rPr>
        <w:t>строительные</w:t>
      </w:r>
      <w:r w:rsidRPr="00FC3317">
        <w:rPr>
          <w:spacing w:val="-10"/>
          <w:sz w:val="24"/>
          <w:szCs w:val="24"/>
        </w:rPr>
        <w:t xml:space="preserve"> </w:t>
      </w:r>
      <w:r w:rsidRPr="00FC3317">
        <w:rPr>
          <w:sz w:val="24"/>
          <w:szCs w:val="24"/>
        </w:rPr>
        <w:t>конструкции</w:t>
      </w:r>
      <w:r w:rsidRPr="00FC3317">
        <w:rPr>
          <w:spacing w:val="-7"/>
          <w:sz w:val="24"/>
          <w:szCs w:val="24"/>
        </w:rPr>
        <w:t xml:space="preserve"> </w:t>
      </w:r>
      <w:r w:rsidRPr="00FC3317">
        <w:rPr>
          <w:sz w:val="24"/>
          <w:szCs w:val="24"/>
        </w:rPr>
        <w:t>каждого</w:t>
      </w:r>
      <w:r w:rsidRPr="00FC3317">
        <w:rPr>
          <w:spacing w:val="-9"/>
          <w:sz w:val="24"/>
          <w:szCs w:val="24"/>
        </w:rPr>
        <w:t xml:space="preserve"> </w:t>
      </w:r>
      <w:r w:rsidRPr="00FC3317">
        <w:rPr>
          <w:sz w:val="24"/>
          <w:szCs w:val="24"/>
        </w:rPr>
        <w:t>помещения, начиная с угловых помещений</w:t>
      </w:r>
    </w:p>
    <w:p w14:paraId="3021FD49" w14:textId="77777777" w:rsidR="00FC3317" w:rsidRPr="00FC3317" w:rsidRDefault="00FC3317" w:rsidP="009817E5">
      <w:pPr>
        <w:pStyle w:val="a5"/>
        <w:numPr>
          <w:ilvl w:val="0"/>
          <w:numId w:val="346"/>
        </w:numPr>
        <w:ind w:left="142" w:right="144" w:firstLine="709"/>
        <w:jc w:val="both"/>
        <w:rPr>
          <w:sz w:val="24"/>
          <w:szCs w:val="24"/>
        </w:rPr>
      </w:pPr>
      <w:r w:rsidRPr="00FC3317">
        <w:rPr>
          <w:sz w:val="24"/>
          <w:szCs w:val="24"/>
        </w:rPr>
        <w:t>Формула</w:t>
      </w:r>
      <w:r w:rsidRPr="00FC3317">
        <w:rPr>
          <w:spacing w:val="-13"/>
          <w:sz w:val="24"/>
          <w:szCs w:val="24"/>
        </w:rPr>
        <w:t xml:space="preserve"> </w:t>
      </w:r>
      <w:r w:rsidRPr="00FC3317">
        <w:rPr>
          <w:sz w:val="24"/>
          <w:szCs w:val="24"/>
        </w:rPr>
        <w:t>определения</w:t>
      </w:r>
      <w:r w:rsidRPr="00FC3317">
        <w:rPr>
          <w:spacing w:val="-10"/>
          <w:sz w:val="24"/>
          <w:szCs w:val="24"/>
        </w:rPr>
        <w:t xml:space="preserve"> </w:t>
      </w:r>
      <w:r w:rsidRPr="00FC3317">
        <w:rPr>
          <w:sz w:val="24"/>
          <w:szCs w:val="24"/>
        </w:rPr>
        <w:t>общих</w:t>
      </w:r>
      <w:r w:rsidRPr="00FC3317">
        <w:rPr>
          <w:spacing w:val="-9"/>
          <w:sz w:val="24"/>
          <w:szCs w:val="24"/>
        </w:rPr>
        <w:t xml:space="preserve"> </w:t>
      </w:r>
      <w:r w:rsidRPr="00FC3317">
        <w:rPr>
          <w:sz w:val="24"/>
          <w:szCs w:val="24"/>
        </w:rPr>
        <w:t>теплопотерь</w:t>
      </w:r>
      <w:r w:rsidRPr="00FC3317">
        <w:rPr>
          <w:spacing w:val="-10"/>
          <w:sz w:val="24"/>
          <w:szCs w:val="24"/>
        </w:rPr>
        <w:t xml:space="preserve"> </w:t>
      </w:r>
      <w:r w:rsidRPr="00FC3317">
        <w:rPr>
          <w:sz w:val="24"/>
          <w:szCs w:val="24"/>
        </w:rPr>
        <w:t>через</w:t>
      </w:r>
      <w:r w:rsidRPr="00FC3317">
        <w:rPr>
          <w:spacing w:val="-8"/>
          <w:sz w:val="24"/>
          <w:szCs w:val="24"/>
        </w:rPr>
        <w:t xml:space="preserve"> </w:t>
      </w:r>
      <w:r w:rsidRPr="00FC3317">
        <w:rPr>
          <w:sz w:val="24"/>
          <w:szCs w:val="24"/>
        </w:rPr>
        <w:t>строительные</w:t>
      </w:r>
      <w:r w:rsidRPr="00FC3317">
        <w:rPr>
          <w:spacing w:val="-12"/>
          <w:sz w:val="24"/>
          <w:szCs w:val="24"/>
        </w:rPr>
        <w:t xml:space="preserve"> </w:t>
      </w:r>
      <w:r w:rsidRPr="00FC3317">
        <w:rPr>
          <w:sz w:val="24"/>
          <w:szCs w:val="24"/>
        </w:rPr>
        <w:t>конструкции? А). Q=</w:t>
      </w:r>
      <w:proofErr w:type="spellStart"/>
      <w:r w:rsidRPr="00FC3317">
        <w:rPr>
          <w:sz w:val="24"/>
          <w:szCs w:val="24"/>
        </w:rPr>
        <w:t>kF</w:t>
      </w:r>
      <w:proofErr w:type="spellEnd"/>
      <w:r w:rsidRPr="00FC3317">
        <w:rPr>
          <w:sz w:val="24"/>
          <w:szCs w:val="24"/>
        </w:rPr>
        <w:t>(</w:t>
      </w:r>
      <w:proofErr w:type="spellStart"/>
      <w:r w:rsidRPr="00FC3317">
        <w:rPr>
          <w:sz w:val="24"/>
          <w:szCs w:val="24"/>
        </w:rPr>
        <w:t>tint</w:t>
      </w:r>
      <w:proofErr w:type="spellEnd"/>
      <w:r w:rsidRPr="00FC3317">
        <w:rPr>
          <w:sz w:val="24"/>
          <w:szCs w:val="24"/>
        </w:rPr>
        <w:t xml:space="preserve"> – </w:t>
      </w:r>
      <w:proofErr w:type="spellStart"/>
      <w:r w:rsidRPr="00FC3317">
        <w:rPr>
          <w:sz w:val="24"/>
          <w:szCs w:val="24"/>
        </w:rPr>
        <w:t>text</w:t>
      </w:r>
      <w:proofErr w:type="spellEnd"/>
      <w:r w:rsidRPr="00FC3317">
        <w:rPr>
          <w:sz w:val="24"/>
          <w:szCs w:val="24"/>
        </w:rPr>
        <w:t>)n, Вт</w:t>
      </w:r>
    </w:p>
    <w:p w14:paraId="22FEAB91" w14:textId="77777777" w:rsidR="00FC3317" w:rsidRPr="00FC3317" w:rsidRDefault="00FC3317" w:rsidP="00A25E61">
      <w:pPr>
        <w:pStyle w:val="a3"/>
        <w:ind w:left="142" w:right="144" w:firstLine="709"/>
        <w:rPr>
          <w:sz w:val="24"/>
          <w:szCs w:val="24"/>
          <w:lang w:val="en-US"/>
        </w:rPr>
      </w:pPr>
      <w:r w:rsidRPr="00FC3317">
        <w:rPr>
          <w:sz w:val="24"/>
          <w:szCs w:val="24"/>
        </w:rPr>
        <w:t>Б</w:t>
      </w:r>
      <w:r w:rsidRPr="00FC3317">
        <w:rPr>
          <w:sz w:val="24"/>
          <w:szCs w:val="24"/>
          <w:lang w:val="en-US"/>
        </w:rPr>
        <w:t>).</w:t>
      </w:r>
      <w:r w:rsidRPr="00FC3317">
        <w:rPr>
          <w:spacing w:val="-2"/>
          <w:sz w:val="24"/>
          <w:szCs w:val="24"/>
          <w:lang w:val="en-US"/>
        </w:rPr>
        <w:t xml:space="preserve"> </w:t>
      </w:r>
      <w:r w:rsidRPr="00FC3317">
        <w:rPr>
          <w:sz w:val="24"/>
          <w:szCs w:val="24"/>
          <w:lang w:val="en-US"/>
        </w:rPr>
        <w:t>Q=</w:t>
      </w:r>
      <w:proofErr w:type="spellStart"/>
      <w:r w:rsidRPr="00FC3317">
        <w:rPr>
          <w:sz w:val="24"/>
          <w:szCs w:val="24"/>
          <w:lang w:val="en-US"/>
        </w:rPr>
        <w:t>kF</w:t>
      </w:r>
      <w:proofErr w:type="spellEnd"/>
      <w:r w:rsidRPr="00FC3317">
        <w:rPr>
          <w:sz w:val="24"/>
          <w:szCs w:val="24"/>
          <w:lang w:val="en-US"/>
        </w:rPr>
        <w:t>(tint</w:t>
      </w:r>
      <w:r w:rsidRPr="00FC3317">
        <w:rPr>
          <w:spacing w:val="-1"/>
          <w:sz w:val="24"/>
          <w:szCs w:val="24"/>
          <w:lang w:val="en-US"/>
        </w:rPr>
        <w:t xml:space="preserve"> </w:t>
      </w:r>
      <w:r w:rsidRPr="00FC3317">
        <w:rPr>
          <w:sz w:val="24"/>
          <w:szCs w:val="24"/>
          <w:lang w:val="en-US"/>
        </w:rPr>
        <w:t>–</w:t>
      </w:r>
      <w:r w:rsidRPr="00FC3317">
        <w:rPr>
          <w:spacing w:val="-1"/>
          <w:sz w:val="24"/>
          <w:szCs w:val="24"/>
          <w:lang w:val="en-US"/>
        </w:rPr>
        <w:t xml:space="preserve"> </w:t>
      </w:r>
      <w:r w:rsidRPr="00FC3317">
        <w:rPr>
          <w:sz w:val="24"/>
          <w:szCs w:val="24"/>
          <w:lang w:val="en-US"/>
        </w:rPr>
        <w:t>text)n(1+</w:t>
      </w:r>
      <w:r w:rsidRPr="00FC3317">
        <w:rPr>
          <w:sz w:val="24"/>
          <w:szCs w:val="24"/>
        </w:rPr>
        <w:t></w:t>
      </w:r>
      <w:r w:rsidRPr="00FC3317">
        <w:rPr>
          <w:sz w:val="24"/>
          <w:szCs w:val="24"/>
          <w:lang w:val="en-US"/>
        </w:rPr>
        <w:t>),</w:t>
      </w:r>
      <w:r w:rsidRPr="00FC3317">
        <w:rPr>
          <w:spacing w:val="-2"/>
          <w:sz w:val="24"/>
          <w:szCs w:val="24"/>
          <w:lang w:val="en-US"/>
        </w:rPr>
        <w:t xml:space="preserve"> </w:t>
      </w:r>
      <w:r w:rsidRPr="00FC3317">
        <w:rPr>
          <w:sz w:val="24"/>
          <w:szCs w:val="24"/>
        </w:rPr>
        <w:t>Вт</w:t>
      </w:r>
      <w:r w:rsidRPr="00FC3317">
        <w:rPr>
          <w:sz w:val="24"/>
          <w:szCs w:val="24"/>
          <w:lang w:val="en-US"/>
        </w:rPr>
        <w:t xml:space="preserve"> </w:t>
      </w:r>
      <w:r w:rsidRPr="00FC3317">
        <w:rPr>
          <w:sz w:val="24"/>
          <w:szCs w:val="24"/>
        </w:rPr>
        <w:t>В</w:t>
      </w:r>
      <w:r w:rsidRPr="00FC3317">
        <w:rPr>
          <w:sz w:val="24"/>
          <w:szCs w:val="24"/>
          <w:lang w:val="en-US"/>
        </w:rPr>
        <w:t>).</w:t>
      </w:r>
      <w:r w:rsidRPr="00FC3317">
        <w:rPr>
          <w:spacing w:val="-16"/>
          <w:sz w:val="24"/>
          <w:szCs w:val="24"/>
          <w:lang w:val="en-US"/>
        </w:rPr>
        <w:t xml:space="preserve"> </w:t>
      </w:r>
      <w:r w:rsidRPr="00FC3317">
        <w:rPr>
          <w:sz w:val="24"/>
          <w:szCs w:val="24"/>
          <w:lang w:val="en-US"/>
        </w:rPr>
        <w:t>Q=RF(tint</w:t>
      </w:r>
      <w:r w:rsidRPr="00FC3317">
        <w:rPr>
          <w:spacing w:val="-12"/>
          <w:sz w:val="24"/>
          <w:szCs w:val="24"/>
          <w:lang w:val="en-US"/>
        </w:rPr>
        <w:t xml:space="preserve"> </w:t>
      </w:r>
      <w:r w:rsidRPr="00FC3317">
        <w:rPr>
          <w:sz w:val="24"/>
          <w:szCs w:val="24"/>
          <w:lang w:val="en-US"/>
        </w:rPr>
        <w:t>–</w:t>
      </w:r>
      <w:r w:rsidRPr="00FC3317">
        <w:rPr>
          <w:spacing w:val="-13"/>
          <w:sz w:val="24"/>
          <w:szCs w:val="24"/>
          <w:lang w:val="en-US"/>
        </w:rPr>
        <w:t xml:space="preserve"> </w:t>
      </w:r>
      <w:r w:rsidRPr="00FC3317">
        <w:rPr>
          <w:sz w:val="24"/>
          <w:szCs w:val="24"/>
          <w:lang w:val="en-US"/>
        </w:rPr>
        <w:t>text)n(1+</w:t>
      </w:r>
      <w:r w:rsidRPr="00FC3317">
        <w:rPr>
          <w:sz w:val="24"/>
          <w:szCs w:val="24"/>
        </w:rPr>
        <w:t></w:t>
      </w:r>
      <w:r w:rsidRPr="00FC3317">
        <w:rPr>
          <w:sz w:val="24"/>
          <w:szCs w:val="24"/>
          <w:lang w:val="en-US"/>
        </w:rPr>
        <w:t>),</w:t>
      </w:r>
      <w:r w:rsidRPr="00FC3317">
        <w:rPr>
          <w:spacing w:val="-13"/>
          <w:sz w:val="24"/>
          <w:szCs w:val="24"/>
          <w:lang w:val="en-US"/>
        </w:rPr>
        <w:t xml:space="preserve"> </w:t>
      </w:r>
      <w:r w:rsidRPr="00FC3317">
        <w:rPr>
          <w:spacing w:val="-5"/>
          <w:sz w:val="24"/>
          <w:szCs w:val="24"/>
        </w:rPr>
        <w:t>Вт</w:t>
      </w:r>
    </w:p>
    <w:p w14:paraId="1F08AF8C" w14:textId="77777777" w:rsidR="00FC3317" w:rsidRPr="00FC3317" w:rsidRDefault="00FC3317" w:rsidP="00A25E61">
      <w:pPr>
        <w:pStyle w:val="a3"/>
        <w:spacing w:before="3"/>
        <w:ind w:left="142" w:right="144" w:firstLine="709"/>
        <w:rPr>
          <w:sz w:val="24"/>
          <w:szCs w:val="24"/>
          <w:lang w:val="en-US"/>
        </w:rPr>
      </w:pPr>
    </w:p>
    <w:p w14:paraId="2B43477B" w14:textId="77777777" w:rsidR="00FC3317" w:rsidRPr="00FC3317" w:rsidRDefault="00FC3317" w:rsidP="00A25E61">
      <w:pPr>
        <w:pStyle w:val="5"/>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Вентиляция</w:t>
      </w:r>
      <w:r w:rsidRPr="00FC3317">
        <w:rPr>
          <w:rFonts w:ascii="Times New Roman" w:hAnsi="Times New Roman" w:cs="Times New Roman"/>
          <w:spacing w:val="-11"/>
          <w:sz w:val="24"/>
          <w:szCs w:val="24"/>
        </w:rPr>
        <w:t xml:space="preserve"> </w:t>
      </w:r>
      <w:r w:rsidRPr="00FC3317">
        <w:rPr>
          <w:rFonts w:ascii="Times New Roman" w:hAnsi="Times New Roman" w:cs="Times New Roman"/>
          <w:sz w:val="24"/>
          <w:szCs w:val="24"/>
        </w:rPr>
        <w:t>и</w:t>
      </w:r>
      <w:r w:rsidRPr="00FC3317">
        <w:rPr>
          <w:rFonts w:ascii="Times New Roman" w:hAnsi="Times New Roman" w:cs="Times New Roman"/>
          <w:spacing w:val="-10"/>
          <w:sz w:val="24"/>
          <w:szCs w:val="24"/>
        </w:rPr>
        <w:t xml:space="preserve"> </w:t>
      </w:r>
      <w:r w:rsidRPr="00FC3317">
        <w:rPr>
          <w:rFonts w:ascii="Times New Roman" w:hAnsi="Times New Roman" w:cs="Times New Roman"/>
          <w:sz w:val="24"/>
          <w:szCs w:val="24"/>
        </w:rPr>
        <w:t>кондиционирование</w:t>
      </w:r>
      <w:r w:rsidRPr="00FC3317">
        <w:rPr>
          <w:rFonts w:ascii="Times New Roman" w:hAnsi="Times New Roman" w:cs="Times New Roman"/>
          <w:spacing w:val="-6"/>
          <w:sz w:val="24"/>
          <w:szCs w:val="24"/>
        </w:rPr>
        <w:t xml:space="preserve"> </w:t>
      </w:r>
      <w:r w:rsidRPr="00FC3317">
        <w:rPr>
          <w:rFonts w:ascii="Times New Roman" w:hAnsi="Times New Roman" w:cs="Times New Roman"/>
          <w:spacing w:val="-2"/>
          <w:sz w:val="24"/>
          <w:szCs w:val="24"/>
        </w:rPr>
        <w:t>воздуха</w:t>
      </w:r>
    </w:p>
    <w:p w14:paraId="4F1A074F" w14:textId="77777777" w:rsidR="00FC3317" w:rsidRPr="00FC3317" w:rsidRDefault="00FC3317" w:rsidP="009817E5">
      <w:pPr>
        <w:pStyle w:val="a5"/>
        <w:numPr>
          <w:ilvl w:val="0"/>
          <w:numId w:val="322"/>
        </w:numPr>
        <w:spacing w:before="272"/>
        <w:ind w:left="142" w:right="144" w:firstLine="709"/>
        <w:jc w:val="both"/>
        <w:rPr>
          <w:sz w:val="24"/>
          <w:szCs w:val="24"/>
        </w:rPr>
      </w:pPr>
      <w:r w:rsidRPr="00FC3317">
        <w:rPr>
          <w:sz w:val="24"/>
          <w:szCs w:val="24"/>
        </w:rPr>
        <w:t>Какой</w:t>
      </w:r>
      <w:r w:rsidRPr="00FC3317">
        <w:rPr>
          <w:spacing w:val="-8"/>
          <w:sz w:val="24"/>
          <w:szCs w:val="24"/>
        </w:rPr>
        <w:t xml:space="preserve"> </w:t>
      </w:r>
      <w:r w:rsidRPr="00FC3317">
        <w:rPr>
          <w:sz w:val="24"/>
          <w:szCs w:val="24"/>
        </w:rPr>
        <w:t>элемент</w:t>
      </w:r>
      <w:r w:rsidRPr="00FC3317">
        <w:rPr>
          <w:spacing w:val="-8"/>
          <w:sz w:val="24"/>
          <w:szCs w:val="24"/>
        </w:rPr>
        <w:t xml:space="preserve"> </w:t>
      </w:r>
      <w:r w:rsidRPr="00FC3317">
        <w:rPr>
          <w:sz w:val="24"/>
          <w:szCs w:val="24"/>
        </w:rPr>
        <w:t>присутствует</w:t>
      </w:r>
      <w:r w:rsidRPr="00FC3317">
        <w:rPr>
          <w:spacing w:val="-8"/>
          <w:sz w:val="24"/>
          <w:szCs w:val="24"/>
        </w:rPr>
        <w:t xml:space="preserve"> </w:t>
      </w:r>
      <w:r w:rsidRPr="00FC3317">
        <w:rPr>
          <w:sz w:val="24"/>
          <w:szCs w:val="24"/>
        </w:rPr>
        <w:t>в</w:t>
      </w:r>
      <w:r w:rsidRPr="00FC3317">
        <w:rPr>
          <w:spacing w:val="-10"/>
          <w:sz w:val="24"/>
          <w:szCs w:val="24"/>
        </w:rPr>
        <w:t xml:space="preserve"> </w:t>
      </w:r>
      <w:r w:rsidRPr="00FC3317">
        <w:rPr>
          <w:sz w:val="24"/>
          <w:szCs w:val="24"/>
        </w:rPr>
        <w:t>воздухе</w:t>
      </w:r>
      <w:r w:rsidRPr="00FC3317">
        <w:rPr>
          <w:spacing w:val="-9"/>
          <w:sz w:val="24"/>
          <w:szCs w:val="24"/>
        </w:rPr>
        <w:t xml:space="preserve"> </w:t>
      </w:r>
      <w:r w:rsidRPr="00FC3317">
        <w:rPr>
          <w:sz w:val="24"/>
          <w:szCs w:val="24"/>
        </w:rPr>
        <w:t>в</w:t>
      </w:r>
      <w:r w:rsidRPr="00FC3317">
        <w:rPr>
          <w:spacing w:val="-12"/>
          <w:sz w:val="24"/>
          <w:szCs w:val="24"/>
        </w:rPr>
        <w:t xml:space="preserve"> </w:t>
      </w:r>
      <w:r w:rsidRPr="00FC3317">
        <w:rPr>
          <w:sz w:val="24"/>
          <w:szCs w:val="24"/>
        </w:rPr>
        <w:t>максимальном</w:t>
      </w:r>
      <w:r w:rsidRPr="00FC3317">
        <w:rPr>
          <w:spacing w:val="-11"/>
          <w:sz w:val="24"/>
          <w:szCs w:val="24"/>
        </w:rPr>
        <w:t xml:space="preserve"> </w:t>
      </w:r>
      <w:r w:rsidRPr="00FC3317">
        <w:rPr>
          <w:sz w:val="24"/>
          <w:szCs w:val="24"/>
        </w:rPr>
        <w:t>количестве. а) кислород</w:t>
      </w:r>
    </w:p>
    <w:p w14:paraId="3497426F"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1"/>
          <w:sz w:val="24"/>
          <w:szCs w:val="24"/>
        </w:rPr>
        <w:t xml:space="preserve"> </w:t>
      </w:r>
      <w:r w:rsidRPr="00FC3317">
        <w:rPr>
          <w:spacing w:val="-4"/>
          <w:sz w:val="24"/>
          <w:szCs w:val="24"/>
        </w:rPr>
        <w:t>азот</w:t>
      </w:r>
    </w:p>
    <w:p w14:paraId="29DC62E9"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5"/>
          <w:sz w:val="24"/>
          <w:szCs w:val="24"/>
        </w:rPr>
        <w:t xml:space="preserve"> </w:t>
      </w:r>
      <w:r w:rsidRPr="00FC3317">
        <w:rPr>
          <w:spacing w:val="-2"/>
          <w:sz w:val="24"/>
          <w:szCs w:val="24"/>
        </w:rPr>
        <w:t>водород</w:t>
      </w:r>
    </w:p>
    <w:p w14:paraId="06CB3C2C" w14:textId="77777777" w:rsidR="00FC3317" w:rsidRPr="00FC3317" w:rsidRDefault="00FC3317" w:rsidP="009817E5">
      <w:pPr>
        <w:pStyle w:val="a5"/>
        <w:numPr>
          <w:ilvl w:val="0"/>
          <w:numId w:val="322"/>
        </w:numPr>
        <w:ind w:left="142" w:right="144" w:firstLine="709"/>
        <w:jc w:val="both"/>
        <w:rPr>
          <w:sz w:val="24"/>
          <w:szCs w:val="24"/>
        </w:rPr>
      </w:pPr>
      <w:r w:rsidRPr="00FC3317">
        <w:rPr>
          <w:sz w:val="24"/>
          <w:szCs w:val="24"/>
        </w:rPr>
        <w:t>Что</w:t>
      </w:r>
      <w:r w:rsidRPr="00FC3317">
        <w:rPr>
          <w:spacing w:val="-13"/>
          <w:sz w:val="24"/>
          <w:szCs w:val="24"/>
        </w:rPr>
        <w:t xml:space="preserve"> </w:t>
      </w:r>
      <w:r w:rsidRPr="00FC3317">
        <w:rPr>
          <w:sz w:val="24"/>
          <w:szCs w:val="24"/>
        </w:rPr>
        <w:t>относится</w:t>
      </w:r>
      <w:r w:rsidRPr="00FC3317">
        <w:rPr>
          <w:spacing w:val="-13"/>
          <w:sz w:val="24"/>
          <w:szCs w:val="24"/>
        </w:rPr>
        <w:t xml:space="preserve"> </w:t>
      </w:r>
      <w:r w:rsidRPr="00FC3317">
        <w:rPr>
          <w:sz w:val="24"/>
          <w:szCs w:val="24"/>
        </w:rPr>
        <w:t>к</w:t>
      </w:r>
      <w:r w:rsidRPr="00FC3317">
        <w:rPr>
          <w:spacing w:val="-14"/>
          <w:sz w:val="24"/>
          <w:szCs w:val="24"/>
        </w:rPr>
        <w:t xml:space="preserve"> </w:t>
      </w:r>
      <w:r w:rsidRPr="00FC3317">
        <w:rPr>
          <w:sz w:val="24"/>
          <w:szCs w:val="24"/>
        </w:rPr>
        <w:t>физическим</w:t>
      </w:r>
      <w:r w:rsidRPr="00FC3317">
        <w:rPr>
          <w:spacing w:val="-13"/>
          <w:sz w:val="24"/>
          <w:szCs w:val="24"/>
        </w:rPr>
        <w:t xml:space="preserve"> </w:t>
      </w:r>
      <w:r w:rsidRPr="00FC3317">
        <w:rPr>
          <w:sz w:val="24"/>
          <w:szCs w:val="24"/>
        </w:rPr>
        <w:t>характеристикам</w:t>
      </w:r>
      <w:r w:rsidRPr="00FC3317">
        <w:rPr>
          <w:spacing w:val="-14"/>
          <w:sz w:val="24"/>
          <w:szCs w:val="24"/>
        </w:rPr>
        <w:t xml:space="preserve"> </w:t>
      </w:r>
      <w:r w:rsidRPr="00FC3317">
        <w:rPr>
          <w:sz w:val="24"/>
          <w:szCs w:val="24"/>
        </w:rPr>
        <w:t>воздуха. а) плотность</w:t>
      </w:r>
    </w:p>
    <w:p w14:paraId="3DD007F3"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16"/>
          <w:sz w:val="24"/>
          <w:szCs w:val="24"/>
        </w:rPr>
        <w:t xml:space="preserve"> </w:t>
      </w:r>
      <w:r w:rsidRPr="00FC3317">
        <w:rPr>
          <w:sz w:val="24"/>
          <w:szCs w:val="24"/>
        </w:rPr>
        <w:t>объёмный</w:t>
      </w:r>
      <w:r w:rsidRPr="00FC3317">
        <w:rPr>
          <w:spacing w:val="-15"/>
          <w:sz w:val="24"/>
          <w:szCs w:val="24"/>
        </w:rPr>
        <w:t xml:space="preserve"> </w:t>
      </w:r>
      <w:r w:rsidRPr="00FC3317">
        <w:rPr>
          <w:sz w:val="24"/>
          <w:szCs w:val="24"/>
        </w:rPr>
        <w:t>вес в) влажность</w:t>
      </w:r>
    </w:p>
    <w:p w14:paraId="70CDD64F" w14:textId="77777777" w:rsidR="00FC3317" w:rsidRPr="00FC3317" w:rsidRDefault="00FC3317" w:rsidP="009817E5">
      <w:pPr>
        <w:pStyle w:val="a5"/>
        <w:numPr>
          <w:ilvl w:val="0"/>
          <w:numId w:val="322"/>
        </w:numPr>
        <w:ind w:left="142" w:right="144" w:firstLine="709"/>
        <w:jc w:val="both"/>
        <w:rPr>
          <w:sz w:val="24"/>
          <w:szCs w:val="24"/>
        </w:rPr>
      </w:pPr>
      <w:r w:rsidRPr="00FC3317">
        <w:rPr>
          <w:sz w:val="24"/>
          <w:szCs w:val="24"/>
        </w:rPr>
        <w:t>В</w:t>
      </w:r>
      <w:r w:rsidRPr="00FC3317">
        <w:rPr>
          <w:spacing w:val="-11"/>
          <w:sz w:val="24"/>
          <w:szCs w:val="24"/>
        </w:rPr>
        <w:t xml:space="preserve"> </w:t>
      </w:r>
      <w:r w:rsidRPr="00FC3317">
        <w:rPr>
          <w:sz w:val="24"/>
          <w:szCs w:val="24"/>
        </w:rPr>
        <w:t>зависимости</w:t>
      </w:r>
      <w:r w:rsidRPr="00FC3317">
        <w:rPr>
          <w:spacing w:val="-6"/>
          <w:sz w:val="24"/>
          <w:szCs w:val="24"/>
        </w:rPr>
        <w:t xml:space="preserve"> </w:t>
      </w:r>
      <w:r w:rsidRPr="00FC3317">
        <w:rPr>
          <w:sz w:val="24"/>
          <w:szCs w:val="24"/>
        </w:rPr>
        <w:t>от</w:t>
      </w:r>
      <w:r w:rsidRPr="00FC3317">
        <w:rPr>
          <w:spacing w:val="-11"/>
          <w:sz w:val="24"/>
          <w:szCs w:val="24"/>
        </w:rPr>
        <w:t xml:space="preserve"> </w:t>
      </w:r>
      <w:r w:rsidRPr="00FC3317">
        <w:rPr>
          <w:sz w:val="24"/>
          <w:szCs w:val="24"/>
        </w:rPr>
        <w:t>какой</w:t>
      </w:r>
      <w:r w:rsidRPr="00FC3317">
        <w:rPr>
          <w:spacing w:val="-10"/>
          <w:sz w:val="24"/>
          <w:szCs w:val="24"/>
        </w:rPr>
        <w:t xml:space="preserve"> </w:t>
      </w:r>
      <w:r w:rsidRPr="00FC3317">
        <w:rPr>
          <w:sz w:val="24"/>
          <w:szCs w:val="24"/>
        </w:rPr>
        <w:t>характеристики</w:t>
      </w:r>
      <w:r w:rsidRPr="00FC3317">
        <w:rPr>
          <w:spacing w:val="-7"/>
          <w:sz w:val="24"/>
          <w:szCs w:val="24"/>
        </w:rPr>
        <w:t xml:space="preserve"> </w:t>
      </w:r>
      <w:r w:rsidRPr="00FC3317">
        <w:rPr>
          <w:sz w:val="24"/>
          <w:szCs w:val="24"/>
        </w:rPr>
        <w:t>различают</w:t>
      </w:r>
      <w:r w:rsidRPr="00FC3317">
        <w:rPr>
          <w:spacing w:val="-8"/>
          <w:sz w:val="24"/>
          <w:szCs w:val="24"/>
        </w:rPr>
        <w:t xml:space="preserve"> </w:t>
      </w:r>
      <w:r w:rsidRPr="00FC3317">
        <w:rPr>
          <w:sz w:val="24"/>
          <w:szCs w:val="24"/>
        </w:rPr>
        <w:t>влажностные</w:t>
      </w:r>
      <w:r w:rsidRPr="00FC3317">
        <w:rPr>
          <w:spacing w:val="-12"/>
          <w:sz w:val="24"/>
          <w:szCs w:val="24"/>
        </w:rPr>
        <w:t xml:space="preserve"> </w:t>
      </w:r>
      <w:r w:rsidRPr="00FC3317">
        <w:rPr>
          <w:sz w:val="24"/>
          <w:szCs w:val="24"/>
        </w:rPr>
        <w:t xml:space="preserve">режимы </w:t>
      </w:r>
      <w:r w:rsidRPr="00FC3317">
        <w:rPr>
          <w:spacing w:val="-2"/>
          <w:sz w:val="24"/>
          <w:szCs w:val="24"/>
        </w:rPr>
        <w:t>помещений.</w:t>
      </w:r>
    </w:p>
    <w:p w14:paraId="23A37728"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7"/>
          <w:sz w:val="24"/>
          <w:szCs w:val="24"/>
        </w:rPr>
        <w:t xml:space="preserve"> </w:t>
      </w:r>
      <w:r w:rsidRPr="00FC3317">
        <w:rPr>
          <w:sz w:val="24"/>
          <w:szCs w:val="24"/>
        </w:rPr>
        <w:t>абсолютная</w:t>
      </w:r>
      <w:r w:rsidRPr="00FC3317">
        <w:rPr>
          <w:spacing w:val="-3"/>
          <w:sz w:val="24"/>
          <w:szCs w:val="24"/>
        </w:rPr>
        <w:t xml:space="preserve"> </w:t>
      </w:r>
      <w:r w:rsidRPr="00FC3317">
        <w:rPr>
          <w:spacing w:val="-2"/>
          <w:sz w:val="24"/>
          <w:szCs w:val="24"/>
        </w:rPr>
        <w:t>влажность</w:t>
      </w:r>
    </w:p>
    <w:p w14:paraId="511F0715"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16"/>
          <w:sz w:val="24"/>
          <w:szCs w:val="24"/>
        </w:rPr>
        <w:t xml:space="preserve"> </w:t>
      </w:r>
      <w:r w:rsidRPr="00FC3317">
        <w:rPr>
          <w:sz w:val="24"/>
          <w:szCs w:val="24"/>
        </w:rPr>
        <w:t>относительная</w:t>
      </w:r>
      <w:r w:rsidRPr="00FC3317">
        <w:rPr>
          <w:spacing w:val="-15"/>
          <w:sz w:val="24"/>
          <w:szCs w:val="24"/>
        </w:rPr>
        <w:t xml:space="preserve"> </w:t>
      </w:r>
      <w:r w:rsidRPr="00FC3317">
        <w:rPr>
          <w:sz w:val="24"/>
          <w:szCs w:val="24"/>
        </w:rPr>
        <w:t>влажность в) температура</w:t>
      </w:r>
    </w:p>
    <w:p w14:paraId="2E5F8A65" w14:textId="77777777" w:rsidR="00FC3317" w:rsidRPr="00FC3317" w:rsidRDefault="00FC3317" w:rsidP="009817E5">
      <w:pPr>
        <w:pStyle w:val="a5"/>
        <w:numPr>
          <w:ilvl w:val="0"/>
          <w:numId w:val="322"/>
        </w:numPr>
        <w:spacing w:before="1"/>
        <w:ind w:left="142" w:right="144" w:firstLine="709"/>
        <w:jc w:val="both"/>
        <w:rPr>
          <w:sz w:val="24"/>
          <w:szCs w:val="24"/>
        </w:rPr>
      </w:pPr>
      <w:r w:rsidRPr="00FC3317">
        <w:rPr>
          <w:sz w:val="24"/>
          <w:szCs w:val="24"/>
        </w:rPr>
        <w:t>Что</w:t>
      </w:r>
      <w:r w:rsidRPr="00FC3317">
        <w:rPr>
          <w:spacing w:val="-8"/>
          <w:sz w:val="24"/>
          <w:szCs w:val="24"/>
        </w:rPr>
        <w:t xml:space="preserve"> </w:t>
      </w:r>
      <w:r w:rsidRPr="00FC3317">
        <w:rPr>
          <w:sz w:val="24"/>
          <w:szCs w:val="24"/>
        </w:rPr>
        <w:t>является</w:t>
      </w:r>
      <w:r w:rsidRPr="00FC3317">
        <w:rPr>
          <w:spacing w:val="-9"/>
          <w:sz w:val="24"/>
          <w:szCs w:val="24"/>
        </w:rPr>
        <w:t xml:space="preserve"> </w:t>
      </w:r>
      <w:r w:rsidRPr="00FC3317">
        <w:rPr>
          <w:sz w:val="24"/>
          <w:szCs w:val="24"/>
        </w:rPr>
        <w:t>источником</w:t>
      </w:r>
      <w:r w:rsidRPr="00FC3317">
        <w:rPr>
          <w:spacing w:val="-10"/>
          <w:sz w:val="24"/>
          <w:szCs w:val="24"/>
        </w:rPr>
        <w:t xml:space="preserve"> </w:t>
      </w:r>
      <w:r w:rsidRPr="00FC3317">
        <w:rPr>
          <w:sz w:val="24"/>
          <w:szCs w:val="24"/>
        </w:rPr>
        <w:t>избытка</w:t>
      </w:r>
      <w:r w:rsidRPr="00FC3317">
        <w:rPr>
          <w:spacing w:val="-11"/>
          <w:sz w:val="24"/>
          <w:szCs w:val="24"/>
        </w:rPr>
        <w:t xml:space="preserve"> </w:t>
      </w:r>
      <w:r w:rsidRPr="00FC3317">
        <w:rPr>
          <w:sz w:val="24"/>
          <w:szCs w:val="24"/>
        </w:rPr>
        <w:t>тепла</w:t>
      </w:r>
      <w:r w:rsidRPr="00FC3317">
        <w:rPr>
          <w:spacing w:val="-11"/>
          <w:sz w:val="24"/>
          <w:szCs w:val="24"/>
        </w:rPr>
        <w:t xml:space="preserve"> </w:t>
      </w:r>
      <w:r w:rsidRPr="00FC3317">
        <w:rPr>
          <w:sz w:val="24"/>
          <w:szCs w:val="24"/>
        </w:rPr>
        <w:t>в</w:t>
      </w:r>
      <w:r w:rsidRPr="00FC3317">
        <w:rPr>
          <w:spacing w:val="-11"/>
          <w:sz w:val="24"/>
          <w:szCs w:val="24"/>
        </w:rPr>
        <w:t xml:space="preserve"> </w:t>
      </w:r>
      <w:r w:rsidRPr="00FC3317">
        <w:rPr>
          <w:sz w:val="24"/>
          <w:szCs w:val="24"/>
        </w:rPr>
        <w:t>помещении. а) тепловые потери</w:t>
      </w:r>
    </w:p>
    <w:p w14:paraId="224D0F66"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14"/>
          <w:sz w:val="24"/>
          <w:szCs w:val="24"/>
        </w:rPr>
        <w:t xml:space="preserve"> </w:t>
      </w:r>
      <w:r w:rsidRPr="00FC3317">
        <w:rPr>
          <w:sz w:val="24"/>
          <w:szCs w:val="24"/>
        </w:rPr>
        <w:t>тепловые</w:t>
      </w:r>
      <w:r w:rsidRPr="00FC3317">
        <w:rPr>
          <w:spacing w:val="-14"/>
          <w:sz w:val="24"/>
          <w:szCs w:val="24"/>
        </w:rPr>
        <w:t xml:space="preserve"> </w:t>
      </w:r>
      <w:r w:rsidRPr="00FC3317">
        <w:rPr>
          <w:sz w:val="24"/>
          <w:szCs w:val="24"/>
        </w:rPr>
        <w:t>поступления</w:t>
      </w:r>
      <w:r w:rsidRPr="00FC3317">
        <w:rPr>
          <w:spacing w:val="-12"/>
          <w:sz w:val="24"/>
          <w:szCs w:val="24"/>
        </w:rPr>
        <w:t xml:space="preserve"> </w:t>
      </w:r>
      <w:r w:rsidRPr="00FC3317">
        <w:rPr>
          <w:sz w:val="24"/>
          <w:szCs w:val="24"/>
        </w:rPr>
        <w:t>через</w:t>
      </w:r>
      <w:r w:rsidRPr="00FC3317">
        <w:rPr>
          <w:spacing w:val="-13"/>
          <w:sz w:val="24"/>
          <w:szCs w:val="24"/>
        </w:rPr>
        <w:t xml:space="preserve"> </w:t>
      </w:r>
      <w:r w:rsidRPr="00FC3317">
        <w:rPr>
          <w:sz w:val="24"/>
          <w:szCs w:val="24"/>
        </w:rPr>
        <w:t>строительные</w:t>
      </w:r>
      <w:r w:rsidRPr="00FC3317">
        <w:rPr>
          <w:spacing w:val="-15"/>
          <w:sz w:val="24"/>
          <w:szCs w:val="24"/>
        </w:rPr>
        <w:t xml:space="preserve"> </w:t>
      </w:r>
      <w:r w:rsidRPr="00FC3317">
        <w:rPr>
          <w:sz w:val="24"/>
          <w:szCs w:val="24"/>
        </w:rPr>
        <w:t>конструкции в) вентиляционные решётки</w:t>
      </w:r>
    </w:p>
    <w:p w14:paraId="01547335" w14:textId="77777777" w:rsidR="00FC3317" w:rsidRPr="00FC3317" w:rsidRDefault="00FC3317" w:rsidP="009817E5">
      <w:pPr>
        <w:pStyle w:val="a5"/>
        <w:numPr>
          <w:ilvl w:val="0"/>
          <w:numId w:val="322"/>
        </w:numPr>
        <w:ind w:left="142" w:right="144" w:firstLine="709"/>
        <w:jc w:val="both"/>
        <w:rPr>
          <w:sz w:val="24"/>
          <w:szCs w:val="24"/>
        </w:rPr>
      </w:pPr>
      <w:r w:rsidRPr="00FC3317">
        <w:rPr>
          <w:sz w:val="24"/>
          <w:szCs w:val="24"/>
        </w:rPr>
        <w:t>Что</w:t>
      </w:r>
      <w:r w:rsidRPr="00FC3317">
        <w:rPr>
          <w:spacing w:val="-15"/>
          <w:sz w:val="24"/>
          <w:szCs w:val="24"/>
        </w:rPr>
        <w:t xml:space="preserve"> </w:t>
      </w:r>
      <w:r w:rsidRPr="00FC3317">
        <w:rPr>
          <w:sz w:val="24"/>
          <w:szCs w:val="24"/>
        </w:rPr>
        <w:t>является</w:t>
      </w:r>
      <w:r w:rsidRPr="00FC3317">
        <w:rPr>
          <w:spacing w:val="-15"/>
          <w:sz w:val="24"/>
          <w:szCs w:val="24"/>
        </w:rPr>
        <w:t xml:space="preserve"> </w:t>
      </w:r>
      <w:r w:rsidRPr="00FC3317">
        <w:rPr>
          <w:sz w:val="24"/>
          <w:szCs w:val="24"/>
        </w:rPr>
        <w:t>источником</w:t>
      </w:r>
      <w:r w:rsidRPr="00FC3317">
        <w:rPr>
          <w:spacing w:val="-15"/>
          <w:sz w:val="24"/>
          <w:szCs w:val="24"/>
        </w:rPr>
        <w:t xml:space="preserve"> </w:t>
      </w:r>
      <w:r w:rsidRPr="00FC3317">
        <w:rPr>
          <w:sz w:val="24"/>
          <w:szCs w:val="24"/>
        </w:rPr>
        <w:t>выделения</w:t>
      </w:r>
      <w:r w:rsidRPr="00FC3317">
        <w:rPr>
          <w:spacing w:val="-15"/>
          <w:sz w:val="24"/>
          <w:szCs w:val="24"/>
        </w:rPr>
        <w:t xml:space="preserve"> </w:t>
      </w:r>
      <w:r w:rsidRPr="00FC3317">
        <w:rPr>
          <w:sz w:val="24"/>
          <w:szCs w:val="24"/>
        </w:rPr>
        <w:t>примесей а) люди</w:t>
      </w:r>
    </w:p>
    <w:p w14:paraId="1FD45FBE"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16"/>
          <w:sz w:val="24"/>
          <w:szCs w:val="24"/>
        </w:rPr>
        <w:t xml:space="preserve"> </w:t>
      </w:r>
      <w:r w:rsidRPr="00FC3317">
        <w:rPr>
          <w:sz w:val="24"/>
          <w:szCs w:val="24"/>
        </w:rPr>
        <w:t>тепловые</w:t>
      </w:r>
      <w:r w:rsidRPr="00FC3317">
        <w:rPr>
          <w:spacing w:val="-16"/>
          <w:sz w:val="24"/>
          <w:szCs w:val="24"/>
        </w:rPr>
        <w:t xml:space="preserve"> </w:t>
      </w:r>
      <w:r w:rsidRPr="00FC3317">
        <w:rPr>
          <w:sz w:val="24"/>
          <w:szCs w:val="24"/>
        </w:rPr>
        <w:t>поступления в) тепловые потери</w:t>
      </w:r>
    </w:p>
    <w:p w14:paraId="3169CB4D" w14:textId="77777777" w:rsidR="00FC3317" w:rsidRPr="00FC3317" w:rsidRDefault="00FC3317" w:rsidP="009817E5">
      <w:pPr>
        <w:pStyle w:val="a5"/>
        <w:numPr>
          <w:ilvl w:val="0"/>
          <w:numId w:val="322"/>
        </w:numPr>
        <w:ind w:left="142" w:right="144" w:firstLine="709"/>
        <w:jc w:val="both"/>
        <w:rPr>
          <w:sz w:val="24"/>
          <w:szCs w:val="24"/>
        </w:rPr>
      </w:pPr>
      <w:r w:rsidRPr="00FC3317">
        <w:rPr>
          <w:sz w:val="24"/>
          <w:szCs w:val="24"/>
        </w:rPr>
        <w:t>Назначение</w:t>
      </w:r>
      <w:r w:rsidRPr="00FC3317">
        <w:rPr>
          <w:spacing w:val="-7"/>
          <w:sz w:val="24"/>
          <w:szCs w:val="24"/>
        </w:rPr>
        <w:t xml:space="preserve"> </w:t>
      </w:r>
      <w:r w:rsidRPr="00FC3317">
        <w:rPr>
          <w:sz w:val="24"/>
          <w:szCs w:val="24"/>
        </w:rPr>
        <w:t>системы</w:t>
      </w:r>
      <w:r w:rsidRPr="00FC3317">
        <w:rPr>
          <w:spacing w:val="-4"/>
          <w:sz w:val="24"/>
          <w:szCs w:val="24"/>
        </w:rPr>
        <w:t xml:space="preserve"> </w:t>
      </w:r>
      <w:r w:rsidRPr="00FC3317">
        <w:rPr>
          <w:spacing w:val="-2"/>
          <w:sz w:val="24"/>
          <w:szCs w:val="24"/>
        </w:rPr>
        <w:t>вентиляции.</w:t>
      </w:r>
    </w:p>
    <w:p w14:paraId="42A90EB2"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7"/>
          <w:sz w:val="24"/>
          <w:szCs w:val="24"/>
        </w:rPr>
        <w:t xml:space="preserve"> </w:t>
      </w:r>
      <w:r w:rsidRPr="00FC3317">
        <w:rPr>
          <w:sz w:val="24"/>
          <w:szCs w:val="24"/>
        </w:rPr>
        <w:t>поддержание</w:t>
      </w:r>
      <w:r w:rsidRPr="00FC3317">
        <w:rPr>
          <w:spacing w:val="-5"/>
          <w:sz w:val="24"/>
          <w:szCs w:val="24"/>
        </w:rPr>
        <w:t xml:space="preserve"> </w:t>
      </w:r>
      <w:r w:rsidRPr="00FC3317">
        <w:rPr>
          <w:sz w:val="24"/>
          <w:szCs w:val="24"/>
        </w:rPr>
        <w:t>расчётной</w:t>
      </w:r>
      <w:r w:rsidRPr="00FC3317">
        <w:rPr>
          <w:spacing w:val="-2"/>
          <w:sz w:val="24"/>
          <w:szCs w:val="24"/>
        </w:rPr>
        <w:t xml:space="preserve"> </w:t>
      </w:r>
      <w:r w:rsidRPr="00FC3317">
        <w:rPr>
          <w:sz w:val="24"/>
          <w:szCs w:val="24"/>
        </w:rPr>
        <w:t>температуры</w:t>
      </w:r>
      <w:r w:rsidRPr="00FC3317">
        <w:rPr>
          <w:spacing w:val="-3"/>
          <w:sz w:val="24"/>
          <w:szCs w:val="24"/>
        </w:rPr>
        <w:t xml:space="preserve"> </w:t>
      </w:r>
      <w:r w:rsidRPr="00FC3317">
        <w:rPr>
          <w:sz w:val="24"/>
          <w:szCs w:val="24"/>
        </w:rPr>
        <w:t>в</w:t>
      </w:r>
      <w:r w:rsidRPr="00FC3317">
        <w:rPr>
          <w:spacing w:val="-5"/>
          <w:sz w:val="24"/>
          <w:szCs w:val="24"/>
        </w:rPr>
        <w:t xml:space="preserve"> </w:t>
      </w:r>
      <w:r w:rsidRPr="00FC3317">
        <w:rPr>
          <w:spacing w:val="-2"/>
          <w:sz w:val="24"/>
          <w:szCs w:val="24"/>
        </w:rPr>
        <w:t>помещении</w:t>
      </w:r>
    </w:p>
    <w:p w14:paraId="6AA589F5"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11"/>
          <w:sz w:val="24"/>
          <w:szCs w:val="24"/>
        </w:rPr>
        <w:t xml:space="preserve"> </w:t>
      </w:r>
      <w:r w:rsidRPr="00FC3317">
        <w:rPr>
          <w:sz w:val="24"/>
          <w:szCs w:val="24"/>
        </w:rPr>
        <w:t>поддержание</w:t>
      </w:r>
      <w:r w:rsidRPr="00FC3317">
        <w:rPr>
          <w:spacing w:val="-5"/>
          <w:sz w:val="24"/>
          <w:szCs w:val="24"/>
        </w:rPr>
        <w:t xml:space="preserve"> </w:t>
      </w:r>
      <w:r w:rsidRPr="00FC3317">
        <w:rPr>
          <w:sz w:val="24"/>
          <w:szCs w:val="24"/>
        </w:rPr>
        <w:t>нормативных</w:t>
      </w:r>
      <w:r w:rsidRPr="00FC3317">
        <w:rPr>
          <w:spacing w:val="-2"/>
          <w:sz w:val="24"/>
          <w:szCs w:val="24"/>
        </w:rPr>
        <w:t xml:space="preserve"> </w:t>
      </w:r>
      <w:r w:rsidRPr="00FC3317">
        <w:rPr>
          <w:sz w:val="24"/>
          <w:szCs w:val="24"/>
        </w:rPr>
        <w:t>параметров</w:t>
      </w:r>
      <w:r w:rsidRPr="00FC3317">
        <w:rPr>
          <w:spacing w:val="-4"/>
          <w:sz w:val="24"/>
          <w:szCs w:val="24"/>
        </w:rPr>
        <w:t xml:space="preserve"> </w:t>
      </w:r>
      <w:r w:rsidRPr="00FC3317">
        <w:rPr>
          <w:sz w:val="24"/>
          <w:szCs w:val="24"/>
        </w:rPr>
        <w:t>воздуха</w:t>
      </w:r>
      <w:r w:rsidRPr="00FC3317">
        <w:rPr>
          <w:spacing w:val="-3"/>
          <w:sz w:val="24"/>
          <w:szCs w:val="24"/>
        </w:rPr>
        <w:t xml:space="preserve"> </w:t>
      </w:r>
      <w:r w:rsidRPr="00FC3317">
        <w:rPr>
          <w:sz w:val="24"/>
          <w:szCs w:val="24"/>
        </w:rPr>
        <w:t>в</w:t>
      </w:r>
      <w:r w:rsidRPr="00FC3317">
        <w:rPr>
          <w:spacing w:val="-5"/>
          <w:sz w:val="24"/>
          <w:szCs w:val="24"/>
        </w:rPr>
        <w:t xml:space="preserve"> </w:t>
      </w:r>
      <w:r w:rsidRPr="00FC3317">
        <w:rPr>
          <w:spacing w:val="-2"/>
          <w:sz w:val="24"/>
          <w:szCs w:val="24"/>
        </w:rPr>
        <w:t>помещении</w:t>
      </w:r>
    </w:p>
    <w:p w14:paraId="6BAA6281" w14:textId="77777777" w:rsidR="00FC3317" w:rsidRPr="00FC3317" w:rsidRDefault="00FC3317" w:rsidP="00A25E61">
      <w:pPr>
        <w:pStyle w:val="a3"/>
        <w:ind w:left="142" w:right="144" w:firstLine="709"/>
        <w:rPr>
          <w:sz w:val="24"/>
          <w:szCs w:val="24"/>
        </w:rPr>
        <w:sectPr w:rsidR="00FC3317" w:rsidRPr="00FC3317" w:rsidSect="00A25E61">
          <w:type w:val="nextColumn"/>
          <w:pgSz w:w="11920" w:h="16850"/>
          <w:pgMar w:top="1134" w:right="850" w:bottom="1134" w:left="1701" w:header="720" w:footer="720" w:gutter="0"/>
          <w:cols w:space="720"/>
        </w:sectPr>
      </w:pPr>
    </w:p>
    <w:p w14:paraId="0291DB4A" w14:textId="77777777" w:rsidR="00FC3317" w:rsidRPr="00FC3317" w:rsidRDefault="00FC3317" w:rsidP="00A25E61">
      <w:pPr>
        <w:pStyle w:val="a3"/>
        <w:spacing w:before="62"/>
        <w:ind w:left="142" w:right="144" w:firstLine="709"/>
        <w:rPr>
          <w:sz w:val="24"/>
          <w:szCs w:val="24"/>
        </w:rPr>
      </w:pPr>
      <w:r w:rsidRPr="00FC3317">
        <w:rPr>
          <w:sz w:val="24"/>
          <w:szCs w:val="24"/>
        </w:rPr>
        <w:lastRenderedPageBreak/>
        <w:t>в)</w:t>
      </w:r>
      <w:r w:rsidRPr="00FC3317">
        <w:rPr>
          <w:spacing w:val="-10"/>
          <w:sz w:val="24"/>
          <w:szCs w:val="24"/>
        </w:rPr>
        <w:t xml:space="preserve"> </w:t>
      </w:r>
      <w:r w:rsidRPr="00FC3317">
        <w:rPr>
          <w:sz w:val="24"/>
          <w:szCs w:val="24"/>
        </w:rPr>
        <w:t>поддержание</w:t>
      </w:r>
      <w:r w:rsidRPr="00FC3317">
        <w:rPr>
          <w:spacing w:val="-4"/>
          <w:sz w:val="24"/>
          <w:szCs w:val="24"/>
        </w:rPr>
        <w:t xml:space="preserve"> </w:t>
      </w:r>
      <w:r w:rsidRPr="00FC3317">
        <w:rPr>
          <w:sz w:val="24"/>
          <w:szCs w:val="24"/>
        </w:rPr>
        <w:t>комфортных</w:t>
      </w:r>
      <w:r w:rsidRPr="00FC3317">
        <w:rPr>
          <w:spacing w:val="-2"/>
          <w:sz w:val="24"/>
          <w:szCs w:val="24"/>
        </w:rPr>
        <w:t xml:space="preserve"> </w:t>
      </w:r>
      <w:r w:rsidRPr="00FC3317">
        <w:rPr>
          <w:sz w:val="24"/>
          <w:szCs w:val="24"/>
        </w:rPr>
        <w:t>параметров</w:t>
      </w:r>
      <w:r w:rsidRPr="00FC3317">
        <w:rPr>
          <w:spacing w:val="-3"/>
          <w:sz w:val="24"/>
          <w:szCs w:val="24"/>
        </w:rPr>
        <w:t xml:space="preserve"> </w:t>
      </w:r>
      <w:r w:rsidRPr="00FC3317">
        <w:rPr>
          <w:sz w:val="24"/>
          <w:szCs w:val="24"/>
        </w:rPr>
        <w:t>воздуха</w:t>
      </w:r>
      <w:r w:rsidRPr="00FC3317">
        <w:rPr>
          <w:spacing w:val="-5"/>
          <w:sz w:val="24"/>
          <w:szCs w:val="24"/>
        </w:rPr>
        <w:t xml:space="preserve"> </w:t>
      </w:r>
      <w:r w:rsidRPr="00FC3317">
        <w:rPr>
          <w:sz w:val="24"/>
          <w:szCs w:val="24"/>
        </w:rPr>
        <w:t>в</w:t>
      </w:r>
      <w:r w:rsidRPr="00FC3317">
        <w:rPr>
          <w:spacing w:val="-4"/>
          <w:sz w:val="24"/>
          <w:szCs w:val="24"/>
        </w:rPr>
        <w:t xml:space="preserve"> </w:t>
      </w:r>
      <w:r w:rsidRPr="00FC3317">
        <w:rPr>
          <w:spacing w:val="-2"/>
          <w:sz w:val="24"/>
          <w:szCs w:val="24"/>
        </w:rPr>
        <w:t>помещении</w:t>
      </w:r>
    </w:p>
    <w:p w14:paraId="30965311" w14:textId="77777777" w:rsidR="00FC3317" w:rsidRPr="00FC3317" w:rsidRDefault="00FC3317" w:rsidP="009817E5">
      <w:pPr>
        <w:pStyle w:val="a5"/>
        <w:numPr>
          <w:ilvl w:val="0"/>
          <w:numId w:val="322"/>
        </w:numPr>
        <w:spacing w:before="2"/>
        <w:ind w:left="142" w:right="144" w:firstLine="709"/>
        <w:jc w:val="both"/>
        <w:rPr>
          <w:sz w:val="24"/>
          <w:szCs w:val="24"/>
        </w:rPr>
      </w:pPr>
      <w:r w:rsidRPr="00FC3317">
        <w:rPr>
          <w:sz w:val="24"/>
          <w:szCs w:val="24"/>
        </w:rPr>
        <w:t>В</w:t>
      </w:r>
      <w:r w:rsidRPr="00FC3317">
        <w:rPr>
          <w:spacing w:val="-11"/>
          <w:sz w:val="24"/>
          <w:szCs w:val="24"/>
        </w:rPr>
        <w:t xml:space="preserve"> </w:t>
      </w:r>
      <w:r w:rsidRPr="00FC3317">
        <w:rPr>
          <w:sz w:val="24"/>
          <w:szCs w:val="24"/>
        </w:rPr>
        <w:t>зависимости</w:t>
      </w:r>
      <w:r w:rsidRPr="00FC3317">
        <w:rPr>
          <w:spacing w:val="-4"/>
          <w:sz w:val="24"/>
          <w:szCs w:val="24"/>
        </w:rPr>
        <w:t xml:space="preserve"> </w:t>
      </w:r>
      <w:r w:rsidRPr="00FC3317">
        <w:rPr>
          <w:sz w:val="24"/>
          <w:szCs w:val="24"/>
        </w:rPr>
        <w:t>от</w:t>
      </w:r>
      <w:r w:rsidRPr="00FC3317">
        <w:rPr>
          <w:spacing w:val="-9"/>
          <w:sz w:val="24"/>
          <w:szCs w:val="24"/>
        </w:rPr>
        <w:t xml:space="preserve"> </w:t>
      </w:r>
      <w:r w:rsidRPr="00FC3317">
        <w:rPr>
          <w:sz w:val="24"/>
          <w:szCs w:val="24"/>
        </w:rPr>
        <w:t>расположения</w:t>
      </w:r>
      <w:r w:rsidRPr="00FC3317">
        <w:rPr>
          <w:spacing w:val="-11"/>
          <w:sz w:val="24"/>
          <w:szCs w:val="24"/>
        </w:rPr>
        <w:t xml:space="preserve"> </w:t>
      </w:r>
      <w:r w:rsidRPr="00FC3317">
        <w:rPr>
          <w:sz w:val="24"/>
          <w:szCs w:val="24"/>
        </w:rPr>
        <w:t>приточных</w:t>
      </w:r>
      <w:r w:rsidRPr="00FC3317">
        <w:rPr>
          <w:spacing w:val="-9"/>
          <w:sz w:val="24"/>
          <w:szCs w:val="24"/>
        </w:rPr>
        <w:t xml:space="preserve"> </w:t>
      </w:r>
      <w:r w:rsidRPr="00FC3317">
        <w:rPr>
          <w:sz w:val="24"/>
          <w:szCs w:val="24"/>
        </w:rPr>
        <w:t>и</w:t>
      </w:r>
      <w:r w:rsidRPr="00FC3317">
        <w:rPr>
          <w:spacing w:val="-6"/>
          <w:sz w:val="24"/>
          <w:szCs w:val="24"/>
        </w:rPr>
        <w:t xml:space="preserve"> </w:t>
      </w:r>
      <w:r w:rsidRPr="00FC3317">
        <w:rPr>
          <w:sz w:val="24"/>
          <w:szCs w:val="24"/>
        </w:rPr>
        <w:t>вытяжных</w:t>
      </w:r>
      <w:r w:rsidRPr="00FC3317">
        <w:rPr>
          <w:spacing w:val="-7"/>
          <w:sz w:val="24"/>
          <w:szCs w:val="24"/>
        </w:rPr>
        <w:t xml:space="preserve"> </w:t>
      </w:r>
      <w:r w:rsidRPr="00FC3317">
        <w:rPr>
          <w:sz w:val="24"/>
          <w:szCs w:val="24"/>
        </w:rPr>
        <w:t>отверстий,</w:t>
      </w:r>
      <w:r w:rsidRPr="00FC3317">
        <w:rPr>
          <w:spacing w:val="-11"/>
          <w:sz w:val="24"/>
          <w:szCs w:val="24"/>
        </w:rPr>
        <w:t xml:space="preserve"> </w:t>
      </w:r>
      <w:r w:rsidRPr="00FC3317">
        <w:rPr>
          <w:sz w:val="24"/>
          <w:szCs w:val="24"/>
        </w:rPr>
        <w:t>системы вентиляции бывают:</w:t>
      </w:r>
    </w:p>
    <w:p w14:paraId="11FD7AF6" w14:textId="77777777" w:rsidR="00FC3317" w:rsidRPr="00FC3317" w:rsidRDefault="00FC3317" w:rsidP="00A25E61">
      <w:pPr>
        <w:pStyle w:val="a3"/>
        <w:spacing w:before="1"/>
        <w:ind w:left="142" w:right="144" w:firstLine="709"/>
        <w:rPr>
          <w:sz w:val="24"/>
          <w:szCs w:val="24"/>
        </w:rPr>
      </w:pPr>
      <w:r w:rsidRPr="00FC3317">
        <w:rPr>
          <w:sz w:val="24"/>
          <w:szCs w:val="24"/>
        </w:rPr>
        <w:t>а)</w:t>
      </w:r>
      <w:r w:rsidRPr="00FC3317">
        <w:rPr>
          <w:spacing w:val="-16"/>
          <w:sz w:val="24"/>
          <w:szCs w:val="24"/>
        </w:rPr>
        <w:t xml:space="preserve"> </w:t>
      </w:r>
      <w:r w:rsidRPr="00FC3317">
        <w:rPr>
          <w:sz w:val="24"/>
          <w:szCs w:val="24"/>
        </w:rPr>
        <w:t xml:space="preserve">приточные б) </w:t>
      </w:r>
      <w:r w:rsidRPr="00FC3317">
        <w:rPr>
          <w:spacing w:val="-2"/>
          <w:sz w:val="24"/>
          <w:szCs w:val="24"/>
        </w:rPr>
        <w:t>вытяжные</w:t>
      </w:r>
    </w:p>
    <w:p w14:paraId="4462FA4C"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5"/>
          <w:sz w:val="24"/>
          <w:szCs w:val="24"/>
        </w:rPr>
        <w:t xml:space="preserve"> </w:t>
      </w:r>
      <w:r w:rsidRPr="00FC3317">
        <w:rPr>
          <w:spacing w:val="-2"/>
          <w:sz w:val="24"/>
          <w:szCs w:val="24"/>
        </w:rPr>
        <w:t>общеобменные</w:t>
      </w:r>
    </w:p>
    <w:p w14:paraId="242901AA" w14:textId="77777777" w:rsidR="00FC3317" w:rsidRPr="00FC3317" w:rsidRDefault="00FC3317" w:rsidP="009817E5">
      <w:pPr>
        <w:pStyle w:val="a5"/>
        <w:numPr>
          <w:ilvl w:val="0"/>
          <w:numId w:val="322"/>
        </w:numPr>
        <w:ind w:left="142" w:right="144" w:firstLine="709"/>
        <w:jc w:val="both"/>
        <w:rPr>
          <w:sz w:val="24"/>
          <w:szCs w:val="24"/>
        </w:rPr>
      </w:pPr>
      <w:r w:rsidRPr="00FC3317">
        <w:rPr>
          <w:sz w:val="24"/>
          <w:szCs w:val="24"/>
        </w:rPr>
        <w:t>Движение</w:t>
      </w:r>
      <w:r w:rsidRPr="00FC3317">
        <w:rPr>
          <w:spacing w:val="-13"/>
          <w:sz w:val="24"/>
          <w:szCs w:val="24"/>
        </w:rPr>
        <w:t xml:space="preserve"> </w:t>
      </w:r>
      <w:r w:rsidRPr="00FC3317">
        <w:rPr>
          <w:sz w:val="24"/>
          <w:szCs w:val="24"/>
        </w:rPr>
        <w:t>воздуха</w:t>
      </w:r>
      <w:r w:rsidRPr="00FC3317">
        <w:rPr>
          <w:spacing w:val="-13"/>
          <w:sz w:val="24"/>
          <w:szCs w:val="24"/>
        </w:rPr>
        <w:t xml:space="preserve"> </w:t>
      </w:r>
      <w:r w:rsidRPr="00FC3317">
        <w:rPr>
          <w:sz w:val="24"/>
          <w:szCs w:val="24"/>
        </w:rPr>
        <w:t>в</w:t>
      </w:r>
      <w:r w:rsidRPr="00FC3317">
        <w:rPr>
          <w:spacing w:val="-11"/>
          <w:sz w:val="24"/>
          <w:szCs w:val="24"/>
        </w:rPr>
        <w:t xml:space="preserve"> </w:t>
      </w:r>
      <w:r w:rsidRPr="00FC3317">
        <w:rPr>
          <w:sz w:val="24"/>
          <w:szCs w:val="24"/>
        </w:rPr>
        <w:t>системах</w:t>
      </w:r>
      <w:r w:rsidRPr="00FC3317">
        <w:rPr>
          <w:spacing w:val="-10"/>
          <w:sz w:val="24"/>
          <w:szCs w:val="24"/>
        </w:rPr>
        <w:t xml:space="preserve"> </w:t>
      </w:r>
      <w:r w:rsidRPr="00FC3317">
        <w:rPr>
          <w:sz w:val="24"/>
          <w:szCs w:val="24"/>
        </w:rPr>
        <w:t>механической</w:t>
      </w:r>
      <w:r w:rsidRPr="00FC3317">
        <w:rPr>
          <w:spacing w:val="-10"/>
          <w:sz w:val="24"/>
          <w:szCs w:val="24"/>
        </w:rPr>
        <w:t xml:space="preserve"> </w:t>
      </w:r>
      <w:r w:rsidRPr="00FC3317">
        <w:rPr>
          <w:sz w:val="24"/>
          <w:szCs w:val="24"/>
        </w:rPr>
        <w:t>вентиляции</w:t>
      </w:r>
      <w:r w:rsidRPr="00FC3317">
        <w:rPr>
          <w:spacing w:val="-8"/>
          <w:sz w:val="24"/>
          <w:szCs w:val="24"/>
        </w:rPr>
        <w:t xml:space="preserve"> </w:t>
      </w:r>
      <w:r w:rsidRPr="00FC3317">
        <w:rPr>
          <w:sz w:val="24"/>
          <w:szCs w:val="24"/>
        </w:rPr>
        <w:t>осуществляется: а) при помощи дефлекторов</w:t>
      </w:r>
    </w:p>
    <w:p w14:paraId="5431983F"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6"/>
          <w:sz w:val="24"/>
          <w:szCs w:val="24"/>
        </w:rPr>
        <w:t xml:space="preserve"> </w:t>
      </w:r>
      <w:r w:rsidRPr="00FC3317">
        <w:rPr>
          <w:sz w:val="24"/>
          <w:szCs w:val="24"/>
        </w:rPr>
        <w:t>при</w:t>
      </w:r>
      <w:r w:rsidRPr="00FC3317">
        <w:rPr>
          <w:spacing w:val="-1"/>
          <w:sz w:val="24"/>
          <w:szCs w:val="24"/>
        </w:rPr>
        <w:t xml:space="preserve"> </w:t>
      </w:r>
      <w:r w:rsidRPr="00FC3317">
        <w:rPr>
          <w:sz w:val="24"/>
          <w:szCs w:val="24"/>
        </w:rPr>
        <w:t xml:space="preserve">помощи </w:t>
      </w:r>
      <w:r w:rsidRPr="00FC3317">
        <w:rPr>
          <w:spacing w:val="-2"/>
          <w:sz w:val="24"/>
          <w:szCs w:val="24"/>
        </w:rPr>
        <w:t>вентиляторов</w:t>
      </w:r>
    </w:p>
    <w:p w14:paraId="0DAA794A"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6"/>
          <w:sz w:val="24"/>
          <w:szCs w:val="24"/>
        </w:rPr>
        <w:t xml:space="preserve"> </w:t>
      </w:r>
      <w:r w:rsidRPr="00FC3317">
        <w:rPr>
          <w:sz w:val="24"/>
          <w:szCs w:val="24"/>
        </w:rPr>
        <w:t>за</w:t>
      </w:r>
      <w:r w:rsidRPr="00FC3317">
        <w:rPr>
          <w:spacing w:val="-5"/>
          <w:sz w:val="24"/>
          <w:szCs w:val="24"/>
        </w:rPr>
        <w:t xml:space="preserve"> </w:t>
      </w:r>
      <w:r w:rsidRPr="00FC3317">
        <w:rPr>
          <w:sz w:val="24"/>
          <w:szCs w:val="24"/>
        </w:rPr>
        <w:t>счёт</w:t>
      </w:r>
      <w:r w:rsidRPr="00FC3317">
        <w:rPr>
          <w:spacing w:val="1"/>
          <w:sz w:val="24"/>
          <w:szCs w:val="24"/>
        </w:rPr>
        <w:t xml:space="preserve"> </w:t>
      </w:r>
      <w:r w:rsidRPr="00FC3317">
        <w:rPr>
          <w:sz w:val="24"/>
          <w:szCs w:val="24"/>
        </w:rPr>
        <w:t xml:space="preserve">естественного </w:t>
      </w:r>
      <w:r w:rsidRPr="00FC3317">
        <w:rPr>
          <w:spacing w:val="-2"/>
          <w:sz w:val="24"/>
          <w:szCs w:val="24"/>
        </w:rPr>
        <w:t>давления</w:t>
      </w:r>
    </w:p>
    <w:p w14:paraId="5FFBBB89" w14:textId="77777777" w:rsidR="00FC3317" w:rsidRPr="00FC3317" w:rsidRDefault="00FC3317" w:rsidP="009817E5">
      <w:pPr>
        <w:pStyle w:val="a5"/>
        <w:numPr>
          <w:ilvl w:val="0"/>
          <w:numId w:val="322"/>
        </w:numPr>
        <w:ind w:left="142" w:right="144" w:firstLine="709"/>
        <w:jc w:val="both"/>
        <w:rPr>
          <w:sz w:val="24"/>
          <w:szCs w:val="24"/>
        </w:rPr>
      </w:pPr>
      <w:r w:rsidRPr="00FC3317">
        <w:rPr>
          <w:sz w:val="24"/>
          <w:szCs w:val="24"/>
        </w:rPr>
        <w:t>К</w:t>
      </w:r>
      <w:r w:rsidRPr="00FC3317">
        <w:rPr>
          <w:spacing w:val="-3"/>
          <w:sz w:val="24"/>
          <w:szCs w:val="24"/>
        </w:rPr>
        <w:t xml:space="preserve"> </w:t>
      </w:r>
      <w:r w:rsidRPr="00FC3317">
        <w:rPr>
          <w:sz w:val="24"/>
          <w:szCs w:val="24"/>
        </w:rPr>
        <w:t>оборудованию</w:t>
      </w:r>
      <w:r w:rsidRPr="00FC3317">
        <w:rPr>
          <w:spacing w:val="-2"/>
          <w:sz w:val="24"/>
          <w:szCs w:val="24"/>
        </w:rPr>
        <w:t xml:space="preserve"> </w:t>
      </w:r>
      <w:r w:rsidRPr="00FC3317">
        <w:rPr>
          <w:sz w:val="24"/>
          <w:szCs w:val="24"/>
        </w:rPr>
        <w:t>для</w:t>
      </w:r>
      <w:r w:rsidRPr="00FC3317">
        <w:rPr>
          <w:spacing w:val="-2"/>
          <w:sz w:val="24"/>
          <w:szCs w:val="24"/>
        </w:rPr>
        <w:t xml:space="preserve"> </w:t>
      </w:r>
      <w:r w:rsidRPr="00FC3317">
        <w:rPr>
          <w:sz w:val="24"/>
          <w:szCs w:val="24"/>
        </w:rPr>
        <w:t>очистки</w:t>
      </w:r>
      <w:r w:rsidRPr="00FC3317">
        <w:rPr>
          <w:spacing w:val="-2"/>
          <w:sz w:val="24"/>
          <w:szCs w:val="24"/>
        </w:rPr>
        <w:t xml:space="preserve"> </w:t>
      </w:r>
      <w:r w:rsidRPr="00FC3317">
        <w:rPr>
          <w:sz w:val="24"/>
          <w:szCs w:val="24"/>
        </w:rPr>
        <w:t>воздуха</w:t>
      </w:r>
      <w:r w:rsidRPr="00FC3317">
        <w:rPr>
          <w:spacing w:val="-3"/>
          <w:sz w:val="24"/>
          <w:szCs w:val="24"/>
        </w:rPr>
        <w:t xml:space="preserve"> </w:t>
      </w:r>
      <w:r w:rsidRPr="00FC3317">
        <w:rPr>
          <w:spacing w:val="-2"/>
          <w:sz w:val="24"/>
          <w:szCs w:val="24"/>
        </w:rPr>
        <w:t>относятся:</w:t>
      </w:r>
    </w:p>
    <w:p w14:paraId="575664B0" w14:textId="77777777" w:rsidR="00FC3317" w:rsidRPr="00FC3317" w:rsidRDefault="00FC3317" w:rsidP="00A25E61">
      <w:pPr>
        <w:pStyle w:val="a3"/>
        <w:ind w:left="142" w:right="144" w:firstLine="709"/>
        <w:rPr>
          <w:sz w:val="24"/>
          <w:szCs w:val="24"/>
        </w:rPr>
      </w:pPr>
      <w:r w:rsidRPr="00FC3317">
        <w:rPr>
          <w:sz w:val="24"/>
          <w:szCs w:val="24"/>
        </w:rPr>
        <w:t>а) дефлекторы; б)</w:t>
      </w:r>
      <w:r w:rsidRPr="00FC3317">
        <w:rPr>
          <w:spacing w:val="-15"/>
          <w:sz w:val="24"/>
          <w:szCs w:val="24"/>
        </w:rPr>
        <w:t xml:space="preserve"> </w:t>
      </w:r>
      <w:r w:rsidRPr="00FC3317">
        <w:rPr>
          <w:sz w:val="24"/>
          <w:szCs w:val="24"/>
        </w:rPr>
        <w:t>калориферы; в) циклоны.</w:t>
      </w:r>
    </w:p>
    <w:p w14:paraId="28619FB0" w14:textId="77777777" w:rsidR="00FC3317" w:rsidRPr="00FC3317" w:rsidRDefault="00FC3317" w:rsidP="009817E5">
      <w:pPr>
        <w:pStyle w:val="a5"/>
        <w:numPr>
          <w:ilvl w:val="0"/>
          <w:numId w:val="322"/>
        </w:numPr>
        <w:ind w:left="142" w:right="144" w:firstLine="709"/>
        <w:jc w:val="both"/>
        <w:rPr>
          <w:sz w:val="24"/>
          <w:szCs w:val="24"/>
        </w:rPr>
      </w:pPr>
      <w:r w:rsidRPr="00FC3317">
        <w:rPr>
          <w:sz w:val="24"/>
          <w:szCs w:val="24"/>
        </w:rPr>
        <w:t>Центральные</w:t>
      </w:r>
      <w:r w:rsidRPr="00FC3317">
        <w:rPr>
          <w:spacing w:val="-15"/>
          <w:sz w:val="24"/>
          <w:szCs w:val="24"/>
        </w:rPr>
        <w:t xml:space="preserve"> </w:t>
      </w:r>
      <w:r w:rsidRPr="00FC3317">
        <w:rPr>
          <w:sz w:val="24"/>
          <w:szCs w:val="24"/>
        </w:rPr>
        <w:t>системы</w:t>
      </w:r>
      <w:r w:rsidRPr="00FC3317">
        <w:rPr>
          <w:spacing w:val="-15"/>
          <w:sz w:val="24"/>
          <w:szCs w:val="24"/>
        </w:rPr>
        <w:t xml:space="preserve"> </w:t>
      </w:r>
      <w:r w:rsidRPr="00FC3317">
        <w:rPr>
          <w:sz w:val="24"/>
          <w:szCs w:val="24"/>
        </w:rPr>
        <w:t>кондиционирования</w:t>
      </w:r>
      <w:r w:rsidRPr="00FC3317">
        <w:rPr>
          <w:spacing w:val="-15"/>
          <w:sz w:val="24"/>
          <w:szCs w:val="24"/>
        </w:rPr>
        <w:t xml:space="preserve"> </w:t>
      </w:r>
      <w:r w:rsidRPr="00FC3317">
        <w:rPr>
          <w:sz w:val="24"/>
          <w:szCs w:val="24"/>
        </w:rPr>
        <w:t>обслуживают: а) одно помещение</w:t>
      </w:r>
    </w:p>
    <w:p w14:paraId="4437DE0E" w14:textId="77777777" w:rsidR="00FC3317" w:rsidRPr="00FC3317" w:rsidRDefault="00FC3317" w:rsidP="00A25E61">
      <w:pPr>
        <w:pStyle w:val="a3"/>
        <w:spacing w:before="1"/>
        <w:ind w:left="142" w:right="144" w:firstLine="709"/>
        <w:rPr>
          <w:sz w:val="24"/>
          <w:szCs w:val="24"/>
        </w:rPr>
      </w:pPr>
      <w:r w:rsidRPr="00FC3317">
        <w:rPr>
          <w:sz w:val="24"/>
          <w:szCs w:val="24"/>
        </w:rPr>
        <w:t>б)</w:t>
      </w:r>
      <w:r w:rsidRPr="00FC3317">
        <w:rPr>
          <w:spacing w:val="-2"/>
          <w:sz w:val="24"/>
          <w:szCs w:val="24"/>
        </w:rPr>
        <w:t xml:space="preserve"> </w:t>
      </w:r>
      <w:r w:rsidRPr="00FC3317">
        <w:rPr>
          <w:sz w:val="24"/>
          <w:szCs w:val="24"/>
        </w:rPr>
        <w:t xml:space="preserve">одно </w:t>
      </w:r>
      <w:r w:rsidRPr="00FC3317">
        <w:rPr>
          <w:spacing w:val="-2"/>
          <w:sz w:val="24"/>
          <w:szCs w:val="24"/>
        </w:rPr>
        <w:t>здание;</w:t>
      </w:r>
    </w:p>
    <w:p w14:paraId="2E4EA4FD"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4"/>
          <w:sz w:val="24"/>
          <w:szCs w:val="24"/>
        </w:rPr>
        <w:t xml:space="preserve"> </w:t>
      </w:r>
      <w:r w:rsidRPr="00FC3317">
        <w:rPr>
          <w:sz w:val="24"/>
          <w:szCs w:val="24"/>
        </w:rPr>
        <w:t>несколько</w:t>
      </w:r>
      <w:r w:rsidRPr="00FC3317">
        <w:rPr>
          <w:spacing w:val="-2"/>
          <w:sz w:val="24"/>
          <w:szCs w:val="24"/>
        </w:rPr>
        <w:t xml:space="preserve"> помещений</w:t>
      </w:r>
    </w:p>
    <w:p w14:paraId="1A1C58F3" w14:textId="77777777" w:rsidR="00FC3317" w:rsidRPr="00FC3317" w:rsidRDefault="00FC3317" w:rsidP="00A25E61">
      <w:pPr>
        <w:pStyle w:val="a3"/>
        <w:spacing w:before="4"/>
        <w:ind w:left="142" w:right="144" w:firstLine="709"/>
        <w:rPr>
          <w:sz w:val="24"/>
          <w:szCs w:val="24"/>
        </w:rPr>
      </w:pPr>
    </w:p>
    <w:p w14:paraId="4C8D305A" w14:textId="77777777" w:rsidR="00FC3317" w:rsidRPr="00FC3317" w:rsidRDefault="00FC3317" w:rsidP="00A25E61">
      <w:pPr>
        <w:pStyle w:val="5"/>
        <w:spacing w:before="1"/>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Системы</w:t>
      </w:r>
      <w:r w:rsidRPr="00FC3317">
        <w:rPr>
          <w:rFonts w:ascii="Times New Roman" w:hAnsi="Times New Roman" w:cs="Times New Roman"/>
          <w:spacing w:val="-10"/>
          <w:sz w:val="24"/>
          <w:szCs w:val="24"/>
        </w:rPr>
        <w:t xml:space="preserve"> </w:t>
      </w:r>
      <w:r w:rsidRPr="00FC3317">
        <w:rPr>
          <w:rFonts w:ascii="Times New Roman" w:hAnsi="Times New Roman" w:cs="Times New Roman"/>
          <w:sz w:val="24"/>
          <w:szCs w:val="24"/>
        </w:rPr>
        <w:t>холодного</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и</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горячего</w:t>
      </w:r>
      <w:r w:rsidRPr="00FC3317">
        <w:rPr>
          <w:rFonts w:ascii="Times New Roman" w:hAnsi="Times New Roman" w:cs="Times New Roman"/>
          <w:spacing w:val="-3"/>
          <w:sz w:val="24"/>
          <w:szCs w:val="24"/>
        </w:rPr>
        <w:t xml:space="preserve"> </w:t>
      </w:r>
      <w:r w:rsidRPr="00FC3317">
        <w:rPr>
          <w:rFonts w:ascii="Times New Roman" w:hAnsi="Times New Roman" w:cs="Times New Roman"/>
          <w:spacing w:val="-2"/>
          <w:sz w:val="24"/>
          <w:szCs w:val="24"/>
        </w:rPr>
        <w:t>водоснабжения</w:t>
      </w:r>
    </w:p>
    <w:p w14:paraId="5F84D0DF" w14:textId="77777777" w:rsidR="00FC3317" w:rsidRPr="00FC3317" w:rsidRDefault="00FC3317" w:rsidP="009817E5">
      <w:pPr>
        <w:pStyle w:val="a5"/>
        <w:numPr>
          <w:ilvl w:val="0"/>
          <w:numId w:val="321"/>
        </w:numPr>
        <w:spacing w:before="271"/>
        <w:ind w:left="142" w:right="144" w:firstLine="709"/>
        <w:jc w:val="both"/>
        <w:rPr>
          <w:sz w:val="24"/>
          <w:szCs w:val="24"/>
        </w:rPr>
      </w:pPr>
      <w:r w:rsidRPr="00FC3317">
        <w:rPr>
          <w:sz w:val="24"/>
          <w:szCs w:val="24"/>
        </w:rPr>
        <w:t>Условное</w:t>
      </w:r>
      <w:r w:rsidRPr="00FC3317">
        <w:rPr>
          <w:spacing w:val="-15"/>
          <w:sz w:val="24"/>
          <w:szCs w:val="24"/>
        </w:rPr>
        <w:t xml:space="preserve"> </w:t>
      </w:r>
      <w:r w:rsidRPr="00FC3317">
        <w:rPr>
          <w:sz w:val="24"/>
          <w:szCs w:val="24"/>
        </w:rPr>
        <w:t>обозначение</w:t>
      </w:r>
      <w:r w:rsidRPr="00FC3317">
        <w:rPr>
          <w:spacing w:val="-15"/>
          <w:sz w:val="24"/>
          <w:szCs w:val="24"/>
        </w:rPr>
        <w:t xml:space="preserve"> </w:t>
      </w:r>
      <w:r w:rsidRPr="00FC3317">
        <w:rPr>
          <w:sz w:val="24"/>
          <w:szCs w:val="24"/>
        </w:rPr>
        <w:t>системы</w:t>
      </w:r>
      <w:r w:rsidRPr="00FC3317">
        <w:rPr>
          <w:spacing w:val="-15"/>
          <w:sz w:val="24"/>
          <w:szCs w:val="24"/>
        </w:rPr>
        <w:t xml:space="preserve"> </w:t>
      </w:r>
      <w:r w:rsidRPr="00FC3317">
        <w:rPr>
          <w:sz w:val="24"/>
          <w:szCs w:val="24"/>
        </w:rPr>
        <w:t>хозяйственно-питьевого</w:t>
      </w:r>
      <w:r w:rsidRPr="00FC3317">
        <w:rPr>
          <w:spacing w:val="-15"/>
          <w:sz w:val="24"/>
          <w:szCs w:val="24"/>
        </w:rPr>
        <w:t xml:space="preserve"> </w:t>
      </w:r>
      <w:r w:rsidRPr="00FC3317">
        <w:rPr>
          <w:sz w:val="24"/>
          <w:szCs w:val="24"/>
        </w:rPr>
        <w:t>водопровода. а) В1;</w:t>
      </w:r>
    </w:p>
    <w:p w14:paraId="054DF599"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1"/>
          <w:sz w:val="24"/>
          <w:szCs w:val="24"/>
        </w:rPr>
        <w:t xml:space="preserve"> </w:t>
      </w:r>
      <w:r w:rsidRPr="00FC3317">
        <w:rPr>
          <w:spacing w:val="-5"/>
          <w:sz w:val="24"/>
          <w:szCs w:val="24"/>
        </w:rPr>
        <w:t>В2;</w:t>
      </w:r>
    </w:p>
    <w:p w14:paraId="1AD3A85B"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5"/>
          <w:sz w:val="24"/>
          <w:szCs w:val="24"/>
        </w:rPr>
        <w:t xml:space="preserve"> В3.</w:t>
      </w:r>
    </w:p>
    <w:p w14:paraId="44EE6042" w14:textId="77777777" w:rsidR="00FC3317" w:rsidRPr="00FC3317" w:rsidRDefault="00FC3317" w:rsidP="009817E5">
      <w:pPr>
        <w:pStyle w:val="a5"/>
        <w:numPr>
          <w:ilvl w:val="0"/>
          <w:numId w:val="321"/>
        </w:numPr>
        <w:ind w:left="142" w:right="144" w:firstLine="709"/>
        <w:jc w:val="both"/>
        <w:rPr>
          <w:sz w:val="24"/>
          <w:szCs w:val="24"/>
        </w:rPr>
      </w:pPr>
      <w:r w:rsidRPr="00FC3317">
        <w:rPr>
          <w:sz w:val="24"/>
          <w:szCs w:val="24"/>
        </w:rPr>
        <w:t xml:space="preserve">Назначение </w:t>
      </w:r>
      <w:proofErr w:type="spellStart"/>
      <w:r w:rsidRPr="00FC3317">
        <w:rPr>
          <w:sz w:val="24"/>
          <w:szCs w:val="24"/>
        </w:rPr>
        <w:t>повысительных</w:t>
      </w:r>
      <w:proofErr w:type="spellEnd"/>
      <w:r w:rsidRPr="00FC3317">
        <w:rPr>
          <w:sz w:val="24"/>
          <w:szCs w:val="24"/>
        </w:rPr>
        <w:t xml:space="preserve"> насосных установок. а)</w:t>
      </w:r>
      <w:r w:rsidRPr="00FC3317">
        <w:rPr>
          <w:spacing w:val="-14"/>
          <w:sz w:val="24"/>
          <w:szCs w:val="24"/>
        </w:rPr>
        <w:t xml:space="preserve"> </w:t>
      </w:r>
      <w:r w:rsidRPr="00FC3317">
        <w:rPr>
          <w:sz w:val="24"/>
          <w:szCs w:val="24"/>
        </w:rPr>
        <w:t>компенсировать</w:t>
      </w:r>
      <w:r w:rsidRPr="00FC3317">
        <w:rPr>
          <w:spacing w:val="-11"/>
          <w:sz w:val="24"/>
          <w:szCs w:val="24"/>
        </w:rPr>
        <w:t xml:space="preserve"> </w:t>
      </w:r>
      <w:r w:rsidRPr="00FC3317">
        <w:rPr>
          <w:sz w:val="24"/>
          <w:szCs w:val="24"/>
        </w:rPr>
        <w:t>недостаточное</w:t>
      </w:r>
      <w:r w:rsidRPr="00FC3317">
        <w:rPr>
          <w:spacing w:val="-14"/>
          <w:sz w:val="24"/>
          <w:szCs w:val="24"/>
        </w:rPr>
        <w:t xml:space="preserve"> </w:t>
      </w:r>
      <w:r w:rsidRPr="00FC3317">
        <w:rPr>
          <w:sz w:val="24"/>
          <w:szCs w:val="24"/>
        </w:rPr>
        <w:t>давление</w:t>
      </w:r>
      <w:r w:rsidRPr="00FC3317">
        <w:rPr>
          <w:spacing w:val="-14"/>
          <w:sz w:val="24"/>
          <w:szCs w:val="24"/>
        </w:rPr>
        <w:t xml:space="preserve"> </w:t>
      </w:r>
      <w:r w:rsidRPr="00FC3317">
        <w:rPr>
          <w:sz w:val="24"/>
          <w:szCs w:val="24"/>
        </w:rPr>
        <w:t>и</w:t>
      </w:r>
      <w:r w:rsidRPr="00FC3317">
        <w:rPr>
          <w:spacing w:val="-13"/>
          <w:sz w:val="24"/>
          <w:szCs w:val="24"/>
        </w:rPr>
        <w:t xml:space="preserve"> </w:t>
      </w:r>
      <w:r w:rsidRPr="00FC3317">
        <w:rPr>
          <w:sz w:val="24"/>
          <w:szCs w:val="24"/>
        </w:rPr>
        <w:t>расход; б) компенсировать недостаточное давление;</w:t>
      </w:r>
    </w:p>
    <w:p w14:paraId="07EF9C78"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12"/>
          <w:sz w:val="24"/>
          <w:szCs w:val="24"/>
        </w:rPr>
        <w:t xml:space="preserve"> </w:t>
      </w:r>
      <w:r w:rsidRPr="00FC3317">
        <w:rPr>
          <w:sz w:val="24"/>
          <w:szCs w:val="24"/>
        </w:rPr>
        <w:t>компенсировать</w:t>
      </w:r>
      <w:r w:rsidRPr="00FC3317">
        <w:rPr>
          <w:spacing w:val="-6"/>
          <w:sz w:val="24"/>
          <w:szCs w:val="24"/>
        </w:rPr>
        <w:t xml:space="preserve"> </w:t>
      </w:r>
      <w:r w:rsidRPr="00FC3317">
        <w:rPr>
          <w:sz w:val="24"/>
          <w:szCs w:val="24"/>
        </w:rPr>
        <w:t>недостаточный</w:t>
      </w:r>
      <w:r w:rsidRPr="00FC3317">
        <w:rPr>
          <w:spacing w:val="-7"/>
          <w:sz w:val="24"/>
          <w:szCs w:val="24"/>
        </w:rPr>
        <w:t xml:space="preserve"> </w:t>
      </w:r>
      <w:r w:rsidRPr="00FC3317">
        <w:rPr>
          <w:spacing w:val="-2"/>
          <w:sz w:val="24"/>
          <w:szCs w:val="24"/>
        </w:rPr>
        <w:t>расход.</w:t>
      </w:r>
    </w:p>
    <w:p w14:paraId="0E526EEE" w14:textId="77777777" w:rsidR="00FC3317" w:rsidRPr="00FC3317" w:rsidRDefault="00FC3317" w:rsidP="009817E5">
      <w:pPr>
        <w:pStyle w:val="a5"/>
        <w:numPr>
          <w:ilvl w:val="0"/>
          <w:numId w:val="321"/>
        </w:numPr>
        <w:ind w:left="142" w:right="144" w:firstLine="709"/>
        <w:jc w:val="both"/>
        <w:rPr>
          <w:sz w:val="24"/>
          <w:szCs w:val="24"/>
        </w:rPr>
      </w:pPr>
      <w:r w:rsidRPr="00FC3317">
        <w:rPr>
          <w:sz w:val="24"/>
          <w:szCs w:val="24"/>
        </w:rPr>
        <w:t>Какие</w:t>
      </w:r>
      <w:r w:rsidRPr="00FC3317">
        <w:rPr>
          <w:spacing w:val="-13"/>
          <w:sz w:val="24"/>
          <w:szCs w:val="24"/>
        </w:rPr>
        <w:t xml:space="preserve"> </w:t>
      </w:r>
      <w:r w:rsidRPr="00FC3317">
        <w:rPr>
          <w:sz w:val="24"/>
          <w:szCs w:val="24"/>
        </w:rPr>
        <w:t>схемы</w:t>
      </w:r>
      <w:r w:rsidRPr="00FC3317">
        <w:rPr>
          <w:spacing w:val="-13"/>
          <w:sz w:val="24"/>
          <w:szCs w:val="24"/>
        </w:rPr>
        <w:t xml:space="preserve"> </w:t>
      </w:r>
      <w:r w:rsidRPr="00FC3317">
        <w:rPr>
          <w:sz w:val="24"/>
          <w:szCs w:val="24"/>
        </w:rPr>
        <w:t>принимают</w:t>
      </w:r>
      <w:r w:rsidRPr="00FC3317">
        <w:rPr>
          <w:spacing w:val="-11"/>
          <w:sz w:val="24"/>
          <w:szCs w:val="24"/>
        </w:rPr>
        <w:t xml:space="preserve"> </w:t>
      </w:r>
      <w:r w:rsidRPr="00FC3317">
        <w:rPr>
          <w:sz w:val="24"/>
          <w:szCs w:val="24"/>
        </w:rPr>
        <w:t>для</w:t>
      </w:r>
      <w:r w:rsidRPr="00FC3317">
        <w:rPr>
          <w:spacing w:val="-13"/>
          <w:sz w:val="24"/>
          <w:szCs w:val="24"/>
        </w:rPr>
        <w:t xml:space="preserve"> </w:t>
      </w:r>
      <w:r w:rsidRPr="00FC3317">
        <w:rPr>
          <w:sz w:val="24"/>
          <w:szCs w:val="24"/>
        </w:rPr>
        <w:t>бесперебойной</w:t>
      </w:r>
      <w:r w:rsidRPr="00FC3317">
        <w:rPr>
          <w:spacing w:val="-11"/>
          <w:sz w:val="24"/>
          <w:szCs w:val="24"/>
        </w:rPr>
        <w:t xml:space="preserve"> </w:t>
      </w:r>
      <w:r w:rsidRPr="00FC3317">
        <w:rPr>
          <w:sz w:val="24"/>
          <w:szCs w:val="24"/>
        </w:rPr>
        <w:t>подачи</w:t>
      </w:r>
      <w:r w:rsidRPr="00FC3317">
        <w:rPr>
          <w:spacing w:val="-10"/>
          <w:sz w:val="24"/>
          <w:szCs w:val="24"/>
        </w:rPr>
        <w:t xml:space="preserve"> </w:t>
      </w:r>
      <w:r w:rsidRPr="00FC3317">
        <w:rPr>
          <w:sz w:val="24"/>
          <w:szCs w:val="24"/>
        </w:rPr>
        <w:t>воды? а) комбинированные;</w:t>
      </w:r>
    </w:p>
    <w:p w14:paraId="0B7650F1" w14:textId="77777777" w:rsidR="00FC3317" w:rsidRPr="00FC3317" w:rsidRDefault="00FC3317" w:rsidP="00A25E61">
      <w:pPr>
        <w:pStyle w:val="a3"/>
        <w:spacing w:before="1"/>
        <w:ind w:left="142" w:right="144" w:firstLine="709"/>
        <w:rPr>
          <w:sz w:val="24"/>
          <w:szCs w:val="24"/>
        </w:rPr>
      </w:pPr>
      <w:r w:rsidRPr="00FC3317">
        <w:rPr>
          <w:sz w:val="24"/>
          <w:szCs w:val="24"/>
        </w:rPr>
        <w:t>б)</w:t>
      </w:r>
      <w:r w:rsidRPr="00FC3317">
        <w:rPr>
          <w:spacing w:val="-16"/>
          <w:sz w:val="24"/>
          <w:szCs w:val="24"/>
        </w:rPr>
        <w:t xml:space="preserve"> </w:t>
      </w:r>
      <w:r w:rsidRPr="00FC3317">
        <w:rPr>
          <w:sz w:val="24"/>
          <w:szCs w:val="24"/>
        </w:rPr>
        <w:t>кольцевые; в)</w:t>
      </w:r>
      <w:r w:rsidRPr="00FC3317">
        <w:rPr>
          <w:spacing w:val="-5"/>
          <w:sz w:val="24"/>
          <w:szCs w:val="24"/>
        </w:rPr>
        <w:t xml:space="preserve"> </w:t>
      </w:r>
      <w:r w:rsidRPr="00FC3317">
        <w:rPr>
          <w:spacing w:val="-2"/>
          <w:sz w:val="24"/>
          <w:szCs w:val="24"/>
        </w:rPr>
        <w:t>тупиковые.</w:t>
      </w:r>
    </w:p>
    <w:p w14:paraId="550BF508" w14:textId="77777777" w:rsidR="00FC3317" w:rsidRPr="00FC3317" w:rsidRDefault="00FC3317" w:rsidP="009817E5">
      <w:pPr>
        <w:pStyle w:val="a5"/>
        <w:numPr>
          <w:ilvl w:val="0"/>
          <w:numId w:val="321"/>
        </w:numPr>
        <w:ind w:left="142" w:right="144" w:firstLine="709"/>
        <w:jc w:val="both"/>
        <w:rPr>
          <w:sz w:val="24"/>
          <w:szCs w:val="24"/>
        </w:rPr>
      </w:pPr>
      <w:r w:rsidRPr="00FC3317">
        <w:rPr>
          <w:sz w:val="24"/>
          <w:szCs w:val="24"/>
        </w:rPr>
        <w:t>Объединённая</w:t>
      </w:r>
      <w:r w:rsidRPr="00FC3317">
        <w:rPr>
          <w:spacing w:val="-5"/>
          <w:sz w:val="24"/>
          <w:szCs w:val="24"/>
        </w:rPr>
        <w:t xml:space="preserve"> </w:t>
      </w:r>
      <w:r w:rsidRPr="00FC3317">
        <w:rPr>
          <w:sz w:val="24"/>
          <w:szCs w:val="24"/>
        </w:rPr>
        <w:t>система</w:t>
      </w:r>
      <w:r w:rsidRPr="00FC3317">
        <w:rPr>
          <w:spacing w:val="-7"/>
          <w:sz w:val="24"/>
          <w:szCs w:val="24"/>
        </w:rPr>
        <w:t xml:space="preserve"> </w:t>
      </w:r>
      <w:r w:rsidRPr="00FC3317">
        <w:rPr>
          <w:sz w:val="24"/>
          <w:szCs w:val="24"/>
        </w:rPr>
        <w:t>водоснабжения</w:t>
      </w:r>
      <w:r w:rsidRPr="00FC3317">
        <w:rPr>
          <w:spacing w:val="-6"/>
          <w:sz w:val="24"/>
          <w:szCs w:val="24"/>
        </w:rPr>
        <w:t xml:space="preserve"> </w:t>
      </w:r>
      <w:r w:rsidRPr="00FC3317">
        <w:rPr>
          <w:sz w:val="24"/>
          <w:szCs w:val="24"/>
        </w:rPr>
        <w:t>–</w:t>
      </w:r>
      <w:r w:rsidRPr="00FC3317">
        <w:rPr>
          <w:spacing w:val="-6"/>
          <w:sz w:val="24"/>
          <w:szCs w:val="24"/>
        </w:rPr>
        <w:t xml:space="preserve"> </w:t>
      </w:r>
      <w:r w:rsidRPr="00FC3317">
        <w:rPr>
          <w:spacing w:val="-4"/>
          <w:sz w:val="24"/>
          <w:szCs w:val="24"/>
        </w:rPr>
        <w:t>это:</w:t>
      </w:r>
    </w:p>
    <w:p w14:paraId="46C418AF"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5"/>
          <w:sz w:val="24"/>
          <w:szCs w:val="24"/>
        </w:rPr>
        <w:t xml:space="preserve"> </w:t>
      </w:r>
      <w:r w:rsidRPr="00FC3317">
        <w:rPr>
          <w:spacing w:val="-2"/>
          <w:sz w:val="24"/>
          <w:szCs w:val="24"/>
        </w:rPr>
        <w:t>противопожарная;</w:t>
      </w:r>
    </w:p>
    <w:p w14:paraId="6BF3D72D"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16"/>
          <w:sz w:val="24"/>
          <w:szCs w:val="24"/>
        </w:rPr>
        <w:t xml:space="preserve"> </w:t>
      </w:r>
      <w:r w:rsidRPr="00FC3317">
        <w:rPr>
          <w:sz w:val="24"/>
          <w:szCs w:val="24"/>
        </w:rPr>
        <w:t>хозяйственно-производственная; в) поливочная.</w:t>
      </w:r>
    </w:p>
    <w:p w14:paraId="0492BEE1" w14:textId="77777777" w:rsidR="00FC3317" w:rsidRPr="00FC3317" w:rsidRDefault="00FC3317" w:rsidP="009817E5">
      <w:pPr>
        <w:pStyle w:val="a5"/>
        <w:numPr>
          <w:ilvl w:val="0"/>
          <w:numId w:val="321"/>
        </w:numPr>
        <w:ind w:left="142" w:right="144" w:firstLine="709"/>
        <w:jc w:val="both"/>
        <w:rPr>
          <w:sz w:val="24"/>
          <w:szCs w:val="24"/>
        </w:rPr>
      </w:pPr>
      <w:r w:rsidRPr="00FC3317">
        <w:rPr>
          <w:sz w:val="24"/>
          <w:szCs w:val="24"/>
        </w:rPr>
        <w:t>В</w:t>
      </w:r>
      <w:r w:rsidRPr="00FC3317">
        <w:rPr>
          <w:spacing w:val="-15"/>
          <w:sz w:val="24"/>
          <w:szCs w:val="24"/>
        </w:rPr>
        <w:t xml:space="preserve"> </w:t>
      </w:r>
      <w:r w:rsidRPr="00FC3317">
        <w:rPr>
          <w:sz w:val="24"/>
          <w:szCs w:val="24"/>
        </w:rPr>
        <w:t>каких</w:t>
      </w:r>
      <w:r w:rsidRPr="00FC3317">
        <w:rPr>
          <w:spacing w:val="-13"/>
          <w:sz w:val="24"/>
          <w:szCs w:val="24"/>
        </w:rPr>
        <w:t xml:space="preserve"> </w:t>
      </w:r>
      <w:r w:rsidRPr="00FC3317">
        <w:rPr>
          <w:sz w:val="24"/>
          <w:szCs w:val="24"/>
        </w:rPr>
        <w:t>случаях</w:t>
      </w:r>
      <w:r w:rsidRPr="00FC3317">
        <w:rPr>
          <w:spacing w:val="-11"/>
          <w:sz w:val="24"/>
          <w:szCs w:val="24"/>
        </w:rPr>
        <w:t xml:space="preserve"> </w:t>
      </w:r>
      <w:r w:rsidRPr="00FC3317">
        <w:rPr>
          <w:sz w:val="24"/>
          <w:szCs w:val="24"/>
        </w:rPr>
        <w:t>применяют</w:t>
      </w:r>
      <w:r w:rsidRPr="00FC3317">
        <w:rPr>
          <w:spacing w:val="-12"/>
          <w:sz w:val="24"/>
          <w:szCs w:val="24"/>
        </w:rPr>
        <w:t xml:space="preserve"> </w:t>
      </w:r>
      <w:proofErr w:type="spellStart"/>
      <w:r w:rsidRPr="00FC3317">
        <w:rPr>
          <w:sz w:val="24"/>
          <w:szCs w:val="24"/>
        </w:rPr>
        <w:t>повысительные</w:t>
      </w:r>
      <w:proofErr w:type="spellEnd"/>
      <w:r w:rsidRPr="00FC3317">
        <w:rPr>
          <w:spacing w:val="-15"/>
          <w:sz w:val="24"/>
          <w:szCs w:val="24"/>
        </w:rPr>
        <w:t xml:space="preserve"> </w:t>
      </w:r>
      <w:r w:rsidRPr="00FC3317">
        <w:rPr>
          <w:sz w:val="24"/>
          <w:szCs w:val="24"/>
        </w:rPr>
        <w:t xml:space="preserve">насосы? а) если </w:t>
      </w:r>
      <w:proofErr w:type="spellStart"/>
      <w:r w:rsidRPr="00FC3317">
        <w:rPr>
          <w:sz w:val="24"/>
          <w:szCs w:val="24"/>
        </w:rPr>
        <w:t>Нтр</w:t>
      </w:r>
      <w:proofErr w:type="spellEnd"/>
      <w:r w:rsidRPr="00FC3317">
        <w:rPr>
          <w:sz w:val="24"/>
          <w:szCs w:val="24"/>
        </w:rPr>
        <w:t xml:space="preserve"> </w:t>
      </w:r>
      <w:r w:rsidRPr="00FC3317">
        <w:rPr>
          <w:sz w:val="24"/>
          <w:szCs w:val="24"/>
        </w:rPr>
        <w:t xml:space="preserve"> </w:t>
      </w:r>
      <w:proofErr w:type="spellStart"/>
      <w:r w:rsidRPr="00FC3317">
        <w:rPr>
          <w:sz w:val="24"/>
          <w:szCs w:val="24"/>
        </w:rPr>
        <w:t>Нгар</w:t>
      </w:r>
      <w:proofErr w:type="spellEnd"/>
      <w:r w:rsidRPr="00FC3317">
        <w:rPr>
          <w:sz w:val="24"/>
          <w:szCs w:val="24"/>
        </w:rPr>
        <w:t>;</w:t>
      </w:r>
    </w:p>
    <w:p w14:paraId="0CB17603" w14:textId="77777777" w:rsidR="00FC3317" w:rsidRPr="00FC3317" w:rsidRDefault="00FC3317" w:rsidP="00A25E61">
      <w:pPr>
        <w:pStyle w:val="a3"/>
        <w:spacing w:line="290" w:lineRule="exact"/>
        <w:ind w:left="142" w:right="144" w:firstLine="709"/>
        <w:rPr>
          <w:sz w:val="24"/>
          <w:szCs w:val="24"/>
        </w:rPr>
      </w:pPr>
      <w:r w:rsidRPr="00FC3317">
        <w:rPr>
          <w:sz w:val="24"/>
          <w:szCs w:val="24"/>
        </w:rPr>
        <w:t>б)</w:t>
      </w:r>
      <w:r w:rsidRPr="00FC3317">
        <w:rPr>
          <w:spacing w:val="-9"/>
          <w:sz w:val="24"/>
          <w:szCs w:val="24"/>
        </w:rPr>
        <w:t xml:space="preserve"> </w:t>
      </w:r>
      <w:r w:rsidRPr="00FC3317">
        <w:rPr>
          <w:sz w:val="24"/>
          <w:szCs w:val="24"/>
        </w:rPr>
        <w:t xml:space="preserve">если </w:t>
      </w:r>
      <w:proofErr w:type="spellStart"/>
      <w:r w:rsidRPr="00FC3317">
        <w:rPr>
          <w:sz w:val="24"/>
          <w:szCs w:val="24"/>
        </w:rPr>
        <w:t>Нтр</w:t>
      </w:r>
      <w:proofErr w:type="spellEnd"/>
      <w:r w:rsidRPr="00FC3317">
        <w:rPr>
          <w:spacing w:val="-1"/>
          <w:sz w:val="24"/>
          <w:szCs w:val="24"/>
        </w:rPr>
        <w:t xml:space="preserve"> </w:t>
      </w:r>
      <w:r w:rsidRPr="00FC3317">
        <w:rPr>
          <w:sz w:val="24"/>
          <w:szCs w:val="24"/>
        </w:rPr>
        <w:t xml:space="preserve"> </w:t>
      </w:r>
      <w:proofErr w:type="spellStart"/>
      <w:r w:rsidRPr="00FC3317">
        <w:rPr>
          <w:spacing w:val="-4"/>
          <w:sz w:val="24"/>
          <w:szCs w:val="24"/>
        </w:rPr>
        <w:t>Нгар</w:t>
      </w:r>
      <w:proofErr w:type="spellEnd"/>
      <w:r w:rsidRPr="00FC3317">
        <w:rPr>
          <w:spacing w:val="-4"/>
          <w:sz w:val="24"/>
          <w:szCs w:val="24"/>
        </w:rPr>
        <w:t>;</w:t>
      </w:r>
    </w:p>
    <w:p w14:paraId="0F091461" w14:textId="77777777" w:rsidR="00FC3317" w:rsidRPr="00FC3317" w:rsidRDefault="00FC3317" w:rsidP="00A25E61">
      <w:pPr>
        <w:pStyle w:val="a3"/>
        <w:spacing w:before="1"/>
        <w:ind w:left="142" w:right="144" w:firstLine="709"/>
        <w:rPr>
          <w:sz w:val="24"/>
          <w:szCs w:val="24"/>
        </w:rPr>
      </w:pPr>
      <w:r w:rsidRPr="00FC3317">
        <w:rPr>
          <w:sz w:val="24"/>
          <w:szCs w:val="24"/>
        </w:rPr>
        <w:t>в)</w:t>
      </w:r>
      <w:r w:rsidRPr="00FC3317">
        <w:rPr>
          <w:spacing w:val="-5"/>
          <w:sz w:val="24"/>
          <w:szCs w:val="24"/>
        </w:rPr>
        <w:t xml:space="preserve"> </w:t>
      </w:r>
      <w:r w:rsidRPr="00FC3317">
        <w:rPr>
          <w:sz w:val="24"/>
          <w:szCs w:val="24"/>
        </w:rPr>
        <w:t>если</w:t>
      </w:r>
      <w:r w:rsidRPr="00FC3317">
        <w:rPr>
          <w:spacing w:val="2"/>
          <w:sz w:val="24"/>
          <w:szCs w:val="24"/>
        </w:rPr>
        <w:t xml:space="preserve"> </w:t>
      </w:r>
      <w:proofErr w:type="spellStart"/>
      <w:r w:rsidRPr="00FC3317">
        <w:rPr>
          <w:sz w:val="24"/>
          <w:szCs w:val="24"/>
        </w:rPr>
        <w:t>Нтр</w:t>
      </w:r>
      <w:proofErr w:type="spellEnd"/>
      <w:r w:rsidRPr="00FC3317">
        <w:rPr>
          <w:spacing w:val="-1"/>
          <w:sz w:val="24"/>
          <w:szCs w:val="24"/>
        </w:rPr>
        <w:t xml:space="preserve"> </w:t>
      </w:r>
      <w:r w:rsidRPr="00FC3317">
        <w:rPr>
          <w:sz w:val="24"/>
          <w:szCs w:val="24"/>
        </w:rPr>
        <w:t xml:space="preserve"> </w:t>
      </w:r>
      <w:proofErr w:type="spellStart"/>
      <w:r w:rsidRPr="00FC3317">
        <w:rPr>
          <w:sz w:val="24"/>
          <w:szCs w:val="24"/>
        </w:rPr>
        <w:t>Нгар</w:t>
      </w:r>
      <w:proofErr w:type="spellEnd"/>
      <w:r w:rsidRPr="00FC3317">
        <w:rPr>
          <w:spacing w:val="-1"/>
          <w:sz w:val="24"/>
          <w:szCs w:val="24"/>
        </w:rPr>
        <w:t xml:space="preserve"> </w:t>
      </w:r>
      <w:r w:rsidRPr="00FC3317">
        <w:rPr>
          <w:sz w:val="24"/>
          <w:szCs w:val="24"/>
        </w:rPr>
        <w:t xml:space="preserve">и </w:t>
      </w:r>
      <w:proofErr w:type="spellStart"/>
      <w:r w:rsidRPr="00FC3317">
        <w:rPr>
          <w:sz w:val="24"/>
          <w:szCs w:val="24"/>
        </w:rPr>
        <w:t>Нтр</w:t>
      </w:r>
      <w:proofErr w:type="spellEnd"/>
      <w:r w:rsidRPr="00FC3317">
        <w:rPr>
          <w:spacing w:val="-1"/>
          <w:sz w:val="24"/>
          <w:szCs w:val="24"/>
        </w:rPr>
        <w:t xml:space="preserve"> </w:t>
      </w:r>
      <w:r w:rsidRPr="00FC3317">
        <w:rPr>
          <w:sz w:val="24"/>
          <w:szCs w:val="24"/>
        </w:rPr>
        <w:t xml:space="preserve"> </w:t>
      </w:r>
      <w:proofErr w:type="spellStart"/>
      <w:r w:rsidRPr="00FC3317">
        <w:rPr>
          <w:spacing w:val="-4"/>
          <w:sz w:val="24"/>
          <w:szCs w:val="24"/>
        </w:rPr>
        <w:t>Нгар</w:t>
      </w:r>
      <w:proofErr w:type="spellEnd"/>
    </w:p>
    <w:p w14:paraId="6A5F850F" w14:textId="77777777" w:rsidR="00FC3317" w:rsidRPr="00FC3317" w:rsidRDefault="00FC3317" w:rsidP="009817E5">
      <w:pPr>
        <w:pStyle w:val="a5"/>
        <w:numPr>
          <w:ilvl w:val="0"/>
          <w:numId w:val="321"/>
        </w:numPr>
        <w:spacing w:before="4"/>
        <w:ind w:left="142" w:right="144" w:firstLine="709"/>
        <w:jc w:val="both"/>
        <w:rPr>
          <w:sz w:val="24"/>
          <w:szCs w:val="24"/>
        </w:rPr>
      </w:pPr>
      <w:r w:rsidRPr="00FC3317">
        <w:rPr>
          <w:sz w:val="24"/>
          <w:szCs w:val="24"/>
        </w:rPr>
        <w:t>Назначение</w:t>
      </w:r>
      <w:r w:rsidRPr="00FC3317">
        <w:rPr>
          <w:spacing w:val="-15"/>
          <w:sz w:val="24"/>
          <w:szCs w:val="24"/>
        </w:rPr>
        <w:t xml:space="preserve"> </w:t>
      </w:r>
      <w:r w:rsidRPr="00FC3317">
        <w:rPr>
          <w:sz w:val="24"/>
          <w:szCs w:val="24"/>
        </w:rPr>
        <w:t>магистрального</w:t>
      </w:r>
      <w:r w:rsidRPr="00FC3317">
        <w:rPr>
          <w:spacing w:val="-15"/>
          <w:sz w:val="24"/>
          <w:szCs w:val="24"/>
        </w:rPr>
        <w:t xml:space="preserve"> </w:t>
      </w:r>
      <w:r w:rsidRPr="00FC3317">
        <w:rPr>
          <w:sz w:val="24"/>
          <w:szCs w:val="24"/>
        </w:rPr>
        <w:t>распределительного</w:t>
      </w:r>
      <w:r w:rsidRPr="00FC3317">
        <w:rPr>
          <w:spacing w:val="-15"/>
          <w:sz w:val="24"/>
          <w:szCs w:val="24"/>
        </w:rPr>
        <w:t xml:space="preserve"> </w:t>
      </w:r>
      <w:r w:rsidRPr="00FC3317">
        <w:rPr>
          <w:sz w:val="24"/>
          <w:szCs w:val="24"/>
        </w:rPr>
        <w:t>трубопровода. а) соединение наружной и внутренней системы;</w:t>
      </w:r>
    </w:p>
    <w:p w14:paraId="6D8076A6" w14:textId="77777777" w:rsidR="00FC3317" w:rsidRPr="00FC3317" w:rsidRDefault="00FC3317" w:rsidP="00A25E61">
      <w:pPr>
        <w:pStyle w:val="a3"/>
        <w:spacing w:before="1"/>
        <w:ind w:left="142" w:right="144" w:firstLine="709"/>
        <w:rPr>
          <w:sz w:val="24"/>
          <w:szCs w:val="24"/>
        </w:rPr>
      </w:pPr>
      <w:r w:rsidRPr="00FC3317">
        <w:rPr>
          <w:sz w:val="24"/>
          <w:szCs w:val="24"/>
        </w:rPr>
        <w:t>б) распределение</w:t>
      </w:r>
      <w:r w:rsidRPr="00FC3317">
        <w:rPr>
          <w:spacing w:val="-1"/>
          <w:sz w:val="24"/>
          <w:szCs w:val="24"/>
        </w:rPr>
        <w:t xml:space="preserve"> </w:t>
      </w:r>
      <w:r w:rsidRPr="00FC3317">
        <w:rPr>
          <w:sz w:val="24"/>
          <w:szCs w:val="24"/>
        </w:rPr>
        <w:t>воды по этажам; в)</w:t>
      </w:r>
      <w:r w:rsidRPr="00FC3317">
        <w:rPr>
          <w:spacing w:val="-12"/>
          <w:sz w:val="24"/>
          <w:szCs w:val="24"/>
        </w:rPr>
        <w:t xml:space="preserve"> </w:t>
      </w:r>
      <w:r w:rsidRPr="00FC3317">
        <w:rPr>
          <w:sz w:val="24"/>
          <w:szCs w:val="24"/>
        </w:rPr>
        <w:t>распределение</w:t>
      </w:r>
      <w:r w:rsidRPr="00FC3317">
        <w:rPr>
          <w:spacing w:val="-11"/>
          <w:sz w:val="24"/>
          <w:szCs w:val="24"/>
        </w:rPr>
        <w:t xml:space="preserve"> </w:t>
      </w:r>
      <w:r w:rsidRPr="00FC3317">
        <w:rPr>
          <w:sz w:val="24"/>
          <w:szCs w:val="24"/>
        </w:rPr>
        <w:t>воды</w:t>
      </w:r>
      <w:r w:rsidRPr="00FC3317">
        <w:rPr>
          <w:spacing w:val="-7"/>
          <w:sz w:val="24"/>
          <w:szCs w:val="24"/>
        </w:rPr>
        <w:t xml:space="preserve"> </w:t>
      </w:r>
      <w:r w:rsidRPr="00FC3317">
        <w:rPr>
          <w:sz w:val="24"/>
          <w:szCs w:val="24"/>
        </w:rPr>
        <w:t>по</w:t>
      </w:r>
      <w:r w:rsidRPr="00FC3317">
        <w:rPr>
          <w:spacing w:val="-8"/>
          <w:sz w:val="24"/>
          <w:szCs w:val="24"/>
        </w:rPr>
        <w:t xml:space="preserve"> </w:t>
      </w:r>
      <w:r w:rsidRPr="00FC3317">
        <w:rPr>
          <w:spacing w:val="-2"/>
          <w:sz w:val="24"/>
          <w:szCs w:val="24"/>
        </w:rPr>
        <w:t>стоякам.</w:t>
      </w:r>
    </w:p>
    <w:p w14:paraId="7454B537" w14:textId="77777777" w:rsidR="00FC3317" w:rsidRPr="00FC3317" w:rsidRDefault="00FC3317" w:rsidP="009817E5">
      <w:pPr>
        <w:pStyle w:val="a5"/>
        <w:numPr>
          <w:ilvl w:val="0"/>
          <w:numId w:val="321"/>
        </w:numPr>
        <w:ind w:left="142" w:right="144" w:firstLine="709"/>
        <w:jc w:val="both"/>
        <w:rPr>
          <w:sz w:val="24"/>
          <w:szCs w:val="24"/>
        </w:rPr>
      </w:pPr>
      <w:r w:rsidRPr="00FC3317">
        <w:rPr>
          <w:sz w:val="24"/>
          <w:szCs w:val="24"/>
        </w:rPr>
        <w:t>Схема</w:t>
      </w:r>
      <w:r w:rsidRPr="00FC3317">
        <w:rPr>
          <w:spacing w:val="-9"/>
          <w:sz w:val="24"/>
          <w:szCs w:val="24"/>
        </w:rPr>
        <w:t xml:space="preserve"> </w:t>
      </w:r>
      <w:r w:rsidRPr="00FC3317">
        <w:rPr>
          <w:sz w:val="24"/>
          <w:szCs w:val="24"/>
        </w:rPr>
        <w:t>системы</w:t>
      </w:r>
      <w:r w:rsidRPr="00FC3317">
        <w:rPr>
          <w:spacing w:val="-8"/>
          <w:sz w:val="24"/>
          <w:szCs w:val="24"/>
        </w:rPr>
        <w:t xml:space="preserve"> </w:t>
      </w:r>
      <w:r w:rsidRPr="00FC3317">
        <w:rPr>
          <w:sz w:val="24"/>
          <w:szCs w:val="24"/>
        </w:rPr>
        <w:t>с</w:t>
      </w:r>
      <w:r w:rsidRPr="00FC3317">
        <w:rPr>
          <w:spacing w:val="-9"/>
          <w:sz w:val="24"/>
          <w:szCs w:val="24"/>
        </w:rPr>
        <w:t xml:space="preserve"> </w:t>
      </w:r>
      <w:r w:rsidRPr="00FC3317">
        <w:rPr>
          <w:sz w:val="24"/>
          <w:szCs w:val="24"/>
        </w:rPr>
        <w:t>нижней</w:t>
      </w:r>
      <w:r w:rsidRPr="00FC3317">
        <w:rPr>
          <w:spacing w:val="-4"/>
          <w:sz w:val="24"/>
          <w:szCs w:val="24"/>
        </w:rPr>
        <w:t xml:space="preserve"> </w:t>
      </w:r>
      <w:r w:rsidRPr="00FC3317">
        <w:rPr>
          <w:sz w:val="24"/>
          <w:szCs w:val="24"/>
        </w:rPr>
        <w:t>разводкой</w:t>
      </w:r>
      <w:r w:rsidRPr="00FC3317">
        <w:rPr>
          <w:spacing w:val="-5"/>
          <w:sz w:val="24"/>
          <w:szCs w:val="24"/>
        </w:rPr>
        <w:t xml:space="preserve"> </w:t>
      </w:r>
      <w:r w:rsidRPr="00FC3317">
        <w:rPr>
          <w:sz w:val="24"/>
          <w:szCs w:val="24"/>
        </w:rPr>
        <w:t>–</w:t>
      </w:r>
      <w:r w:rsidRPr="00FC3317">
        <w:rPr>
          <w:spacing w:val="-8"/>
          <w:sz w:val="24"/>
          <w:szCs w:val="24"/>
        </w:rPr>
        <w:t xml:space="preserve"> </w:t>
      </w:r>
      <w:r w:rsidRPr="00FC3317">
        <w:rPr>
          <w:sz w:val="24"/>
          <w:szCs w:val="24"/>
        </w:rPr>
        <w:t>это</w:t>
      </w:r>
      <w:r w:rsidRPr="00FC3317">
        <w:rPr>
          <w:spacing w:val="-8"/>
          <w:sz w:val="24"/>
          <w:szCs w:val="24"/>
        </w:rPr>
        <w:t xml:space="preserve"> </w:t>
      </w:r>
      <w:r w:rsidRPr="00FC3317">
        <w:rPr>
          <w:sz w:val="24"/>
          <w:szCs w:val="24"/>
        </w:rPr>
        <w:t>когда</w:t>
      </w:r>
      <w:r w:rsidRPr="00FC3317">
        <w:rPr>
          <w:spacing w:val="-11"/>
          <w:sz w:val="24"/>
          <w:szCs w:val="24"/>
        </w:rPr>
        <w:t xml:space="preserve"> </w:t>
      </w:r>
      <w:r w:rsidRPr="00FC3317">
        <w:rPr>
          <w:sz w:val="24"/>
          <w:szCs w:val="24"/>
        </w:rPr>
        <w:t>магистральный</w:t>
      </w:r>
      <w:r w:rsidRPr="00FC3317">
        <w:rPr>
          <w:spacing w:val="-4"/>
          <w:sz w:val="24"/>
          <w:szCs w:val="24"/>
        </w:rPr>
        <w:t xml:space="preserve"> </w:t>
      </w:r>
      <w:r w:rsidRPr="00FC3317">
        <w:rPr>
          <w:sz w:val="24"/>
          <w:szCs w:val="24"/>
        </w:rPr>
        <w:t xml:space="preserve">трубопровод </w:t>
      </w:r>
      <w:r w:rsidRPr="00FC3317">
        <w:rPr>
          <w:spacing w:val="-2"/>
          <w:sz w:val="24"/>
          <w:szCs w:val="24"/>
        </w:rPr>
        <w:t>расположен:</w:t>
      </w:r>
    </w:p>
    <w:p w14:paraId="70B8E302"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16"/>
          <w:sz w:val="24"/>
          <w:szCs w:val="24"/>
        </w:rPr>
        <w:t xml:space="preserve"> </w:t>
      </w:r>
      <w:r w:rsidRPr="00FC3317">
        <w:rPr>
          <w:sz w:val="24"/>
          <w:szCs w:val="24"/>
        </w:rPr>
        <w:t>в</w:t>
      </w:r>
      <w:r w:rsidRPr="00FC3317">
        <w:rPr>
          <w:spacing w:val="-15"/>
          <w:sz w:val="24"/>
          <w:szCs w:val="24"/>
        </w:rPr>
        <w:t xml:space="preserve"> </w:t>
      </w:r>
      <w:r w:rsidRPr="00FC3317">
        <w:rPr>
          <w:sz w:val="24"/>
          <w:szCs w:val="24"/>
        </w:rPr>
        <w:t>техподполье; б) на чердаке;</w:t>
      </w:r>
    </w:p>
    <w:p w14:paraId="7FE9B072"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6"/>
          <w:sz w:val="24"/>
          <w:szCs w:val="24"/>
        </w:rPr>
        <w:t xml:space="preserve"> </w:t>
      </w:r>
      <w:r w:rsidRPr="00FC3317">
        <w:rPr>
          <w:sz w:val="24"/>
          <w:szCs w:val="24"/>
        </w:rPr>
        <w:t>под</w:t>
      </w:r>
      <w:r w:rsidRPr="00FC3317">
        <w:rPr>
          <w:spacing w:val="-1"/>
          <w:sz w:val="24"/>
          <w:szCs w:val="24"/>
        </w:rPr>
        <w:t xml:space="preserve"> </w:t>
      </w:r>
      <w:r w:rsidRPr="00FC3317">
        <w:rPr>
          <w:sz w:val="24"/>
          <w:szCs w:val="24"/>
        </w:rPr>
        <w:t>потолком</w:t>
      </w:r>
      <w:r w:rsidRPr="00FC3317">
        <w:rPr>
          <w:spacing w:val="-6"/>
          <w:sz w:val="24"/>
          <w:szCs w:val="24"/>
        </w:rPr>
        <w:t xml:space="preserve"> </w:t>
      </w:r>
      <w:r w:rsidRPr="00FC3317">
        <w:rPr>
          <w:sz w:val="24"/>
          <w:szCs w:val="24"/>
        </w:rPr>
        <w:t>последнего</w:t>
      </w:r>
      <w:r w:rsidRPr="00FC3317">
        <w:rPr>
          <w:spacing w:val="-1"/>
          <w:sz w:val="24"/>
          <w:szCs w:val="24"/>
        </w:rPr>
        <w:t xml:space="preserve"> </w:t>
      </w:r>
      <w:r w:rsidRPr="00FC3317">
        <w:rPr>
          <w:spacing w:val="-2"/>
          <w:sz w:val="24"/>
          <w:szCs w:val="24"/>
        </w:rPr>
        <w:t>этажа.</w:t>
      </w:r>
    </w:p>
    <w:p w14:paraId="4322F4D5" w14:textId="77777777" w:rsidR="00FC3317" w:rsidRPr="00FC3317" w:rsidRDefault="00FC3317" w:rsidP="009817E5">
      <w:pPr>
        <w:pStyle w:val="a5"/>
        <w:numPr>
          <w:ilvl w:val="0"/>
          <w:numId w:val="321"/>
        </w:numPr>
        <w:ind w:left="142" w:right="144" w:firstLine="709"/>
        <w:jc w:val="both"/>
        <w:rPr>
          <w:sz w:val="24"/>
          <w:szCs w:val="24"/>
        </w:rPr>
      </w:pPr>
      <w:r w:rsidRPr="00FC3317">
        <w:rPr>
          <w:sz w:val="24"/>
          <w:szCs w:val="24"/>
        </w:rPr>
        <w:t>В</w:t>
      </w:r>
      <w:r w:rsidRPr="00FC3317">
        <w:rPr>
          <w:spacing w:val="-11"/>
          <w:sz w:val="24"/>
          <w:szCs w:val="24"/>
        </w:rPr>
        <w:t xml:space="preserve"> </w:t>
      </w:r>
      <w:r w:rsidRPr="00FC3317">
        <w:rPr>
          <w:sz w:val="24"/>
          <w:szCs w:val="24"/>
        </w:rPr>
        <w:t>жилых</w:t>
      </w:r>
      <w:r w:rsidRPr="00FC3317">
        <w:rPr>
          <w:spacing w:val="-9"/>
          <w:sz w:val="24"/>
          <w:szCs w:val="24"/>
        </w:rPr>
        <w:t xml:space="preserve"> </w:t>
      </w:r>
      <w:r w:rsidRPr="00FC3317">
        <w:rPr>
          <w:sz w:val="24"/>
          <w:szCs w:val="24"/>
        </w:rPr>
        <w:t>домах</w:t>
      </w:r>
      <w:r w:rsidRPr="00FC3317">
        <w:rPr>
          <w:spacing w:val="-9"/>
          <w:sz w:val="24"/>
          <w:szCs w:val="24"/>
        </w:rPr>
        <w:t xml:space="preserve"> </w:t>
      </w:r>
      <w:r w:rsidRPr="00FC3317">
        <w:rPr>
          <w:sz w:val="24"/>
          <w:szCs w:val="24"/>
        </w:rPr>
        <w:t>какой</w:t>
      </w:r>
      <w:r w:rsidRPr="00FC3317">
        <w:rPr>
          <w:spacing w:val="-8"/>
          <w:sz w:val="24"/>
          <w:szCs w:val="24"/>
        </w:rPr>
        <w:t xml:space="preserve"> </w:t>
      </w:r>
      <w:r w:rsidRPr="00FC3317">
        <w:rPr>
          <w:sz w:val="24"/>
          <w:szCs w:val="24"/>
        </w:rPr>
        <w:t>этажности</w:t>
      </w:r>
      <w:r w:rsidRPr="00FC3317">
        <w:rPr>
          <w:spacing w:val="-9"/>
          <w:sz w:val="24"/>
          <w:szCs w:val="24"/>
        </w:rPr>
        <w:t xml:space="preserve"> </w:t>
      </w:r>
      <w:r w:rsidRPr="00FC3317">
        <w:rPr>
          <w:sz w:val="24"/>
          <w:szCs w:val="24"/>
        </w:rPr>
        <w:t>предусматривают</w:t>
      </w:r>
      <w:r w:rsidRPr="00FC3317">
        <w:rPr>
          <w:spacing w:val="-10"/>
          <w:sz w:val="24"/>
          <w:szCs w:val="24"/>
        </w:rPr>
        <w:t xml:space="preserve"> </w:t>
      </w:r>
      <w:r w:rsidRPr="00FC3317">
        <w:rPr>
          <w:sz w:val="24"/>
          <w:szCs w:val="24"/>
        </w:rPr>
        <w:t>противопожарный</w:t>
      </w:r>
      <w:r w:rsidRPr="00FC3317">
        <w:rPr>
          <w:spacing w:val="-12"/>
          <w:sz w:val="24"/>
          <w:szCs w:val="24"/>
        </w:rPr>
        <w:t xml:space="preserve"> </w:t>
      </w:r>
      <w:r w:rsidRPr="00FC3317">
        <w:rPr>
          <w:sz w:val="24"/>
          <w:szCs w:val="24"/>
        </w:rPr>
        <w:t>водопровод? а) до 12 этажей;</w:t>
      </w:r>
    </w:p>
    <w:p w14:paraId="2F176D1E" w14:textId="77777777" w:rsidR="00FC3317" w:rsidRPr="00FC3317" w:rsidRDefault="00FC3317" w:rsidP="00A25E61">
      <w:pPr>
        <w:pStyle w:val="a3"/>
        <w:spacing w:before="62" w:line="242" w:lineRule="auto"/>
        <w:ind w:left="142" w:right="144" w:firstLine="709"/>
        <w:rPr>
          <w:sz w:val="24"/>
          <w:szCs w:val="24"/>
        </w:rPr>
      </w:pPr>
      <w:r w:rsidRPr="00FC3317">
        <w:rPr>
          <w:sz w:val="24"/>
          <w:szCs w:val="24"/>
        </w:rPr>
        <w:t>б)</w:t>
      </w:r>
      <w:r w:rsidRPr="00FC3317">
        <w:rPr>
          <w:spacing w:val="-15"/>
          <w:sz w:val="24"/>
          <w:szCs w:val="24"/>
        </w:rPr>
        <w:t xml:space="preserve"> </w:t>
      </w:r>
      <w:r w:rsidRPr="00FC3317">
        <w:rPr>
          <w:sz w:val="24"/>
          <w:szCs w:val="24"/>
        </w:rPr>
        <w:t>свыше</w:t>
      </w:r>
      <w:r w:rsidRPr="00FC3317">
        <w:rPr>
          <w:spacing w:val="-15"/>
          <w:sz w:val="24"/>
          <w:szCs w:val="24"/>
        </w:rPr>
        <w:t xml:space="preserve"> </w:t>
      </w:r>
      <w:r w:rsidRPr="00FC3317">
        <w:rPr>
          <w:sz w:val="24"/>
          <w:szCs w:val="24"/>
        </w:rPr>
        <w:t>16</w:t>
      </w:r>
      <w:r w:rsidRPr="00FC3317">
        <w:rPr>
          <w:spacing w:val="-15"/>
          <w:sz w:val="24"/>
          <w:szCs w:val="24"/>
        </w:rPr>
        <w:t xml:space="preserve"> </w:t>
      </w:r>
      <w:r w:rsidRPr="00FC3317">
        <w:rPr>
          <w:sz w:val="24"/>
          <w:szCs w:val="24"/>
        </w:rPr>
        <w:t>этажей; в)</w:t>
      </w:r>
      <w:r w:rsidRPr="00FC3317">
        <w:rPr>
          <w:spacing w:val="-5"/>
          <w:sz w:val="24"/>
          <w:szCs w:val="24"/>
        </w:rPr>
        <w:t xml:space="preserve"> </w:t>
      </w:r>
      <w:r w:rsidRPr="00FC3317">
        <w:rPr>
          <w:sz w:val="24"/>
          <w:szCs w:val="24"/>
        </w:rPr>
        <w:t>свыше</w:t>
      </w:r>
      <w:r w:rsidRPr="00FC3317">
        <w:rPr>
          <w:spacing w:val="-4"/>
          <w:sz w:val="24"/>
          <w:szCs w:val="24"/>
        </w:rPr>
        <w:t xml:space="preserve"> </w:t>
      </w:r>
      <w:r w:rsidRPr="00FC3317">
        <w:rPr>
          <w:sz w:val="24"/>
          <w:szCs w:val="24"/>
        </w:rPr>
        <w:t xml:space="preserve">12 </w:t>
      </w:r>
      <w:r w:rsidRPr="00FC3317">
        <w:rPr>
          <w:spacing w:val="-2"/>
          <w:sz w:val="24"/>
          <w:szCs w:val="24"/>
        </w:rPr>
        <w:t>этажей.</w:t>
      </w:r>
    </w:p>
    <w:p w14:paraId="30C1D44B" w14:textId="77777777" w:rsidR="00FC3317" w:rsidRPr="00FC3317" w:rsidRDefault="00FC3317" w:rsidP="009817E5">
      <w:pPr>
        <w:pStyle w:val="a5"/>
        <w:numPr>
          <w:ilvl w:val="0"/>
          <w:numId w:val="321"/>
        </w:numPr>
        <w:ind w:left="142" w:right="144" w:firstLine="709"/>
        <w:jc w:val="both"/>
        <w:rPr>
          <w:sz w:val="24"/>
          <w:szCs w:val="24"/>
        </w:rPr>
      </w:pPr>
      <w:r w:rsidRPr="00FC3317">
        <w:rPr>
          <w:sz w:val="24"/>
          <w:szCs w:val="24"/>
        </w:rPr>
        <w:t>Температура</w:t>
      </w:r>
      <w:r w:rsidRPr="00FC3317">
        <w:rPr>
          <w:spacing w:val="-9"/>
          <w:sz w:val="24"/>
          <w:szCs w:val="24"/>
        </w:rPr>
        <w:t xml:space="preserve"> </w:t>
      </w:r>
      <w:r w:rsidRPr="00FC3317">
        <w:rPr>
          <w:sz w:val="24"/>
          <w:szCs w:val="24"/>
        </w:rPr>
        <w:t>воды</w:t>
      </w:r>
      <w:r w:rsidRPr="00FC3317">
        <w:rPr>
          <w:spacing w:val="-9"/>
          <w:sz w:val="24"/>
          <w:szCs w:val="24"/>
        </w:rPr>
        <w:t xml:space="preserve"> </w:t>
      </w:r>
      <w:r w:rsidRPr="00FC3317">
        <w:rPr>
          <w:sz w:val="24"/>
          <w:szCs w:val="24"/>
        </w:rPr>
        <w:t>на</w:t>
      </w:r>
      <w:r w:rsidRPr="00FC3317">
        <w:rPr>
          <w:spacing w:val="-8"/>
          <w:sz w:val="24"/>
          <w:szCs w:val="24"/>
        </w:rPr>
        <w:t xml:space="preserve"> </w:t>
      </w:r>
      <w:r w:rsidRPr="00FC3317">
        <w:rPr>
          <w:sz w:val="24"/>
          <w:szCs w:val="24"/>
        </w:rPr>
        <w:t>выходе</w:t>
      </w:r>
      <w:r w:rsidRPr="00FC3317">
        <w:rPr>
          <w:spacing w:val="-10"/>
          <w:sz w:val="24"/>
          <w:szCs w:val="24"/>
        </w:rPr>
        <w:t xml:space="preserve"> </w:t>
      </w:r>
      <w:r w:rsidRPr="00FC3317">
        <w:rPr>
          <w:sz w:val="24"/>
          <w:szCs w:val="24"/>
        </w:rPr>
        <w:t>из</w:t>
      </w:r>
      <w:r w:rsidRPr="00FC3317">
        <w:rPr>
          <w:spacing w:val="-6"/>
          <w:sz w:val="24"/>
          <w:szCs w:val="24"/>
        </w:rPr>
        <w:t xml:space="preserve"> </w:t>
      </w:r>
      <w:proofErr w:type="spellStart"/>
      <w:r w:rsidRPr="00FC3317">
        <w:rPr>
          <w:sz w:val="24"/>
          <w:szCs w:val="24"/>
        </w:rPr>
        <w:t>водоподогревателя</w:t>
      </w:r>
      <w:proofErr w:type="spellEnd"/>
      <w:r w:rsidRPr="00FC3317">
        <w:rPr>
          <w:spacing w:val="-9"/>
          <w:sz w:val="24"/>
          <w:szCs w:val="24"/>
        </w:rPr>
        <w:t xml:space="preserve"> </w:t>
      </w:r>
      <w:r w:rsidRPr="00FC3317">
        <w:rPr>
          <w:sz w:val="24"/>
          <w:szCs w:val="24"/>
        </w:rPr>
        <w:t>системы</w:t>
      </w:r>
      <w:r w:rsidRPr="00FC3317">
        <w:rPr>
          <w:spacing w:val="-9"/>
          <w:sz w:val="24"/>
          <w:szCs w:val="24"/>
        </w:rPr>
        <w:t xml:space="preserve"> </w:t>
      </w:r>
      <w:r w:rsidRPr="00FC3317">
        <w:rPr>
          <w:sz w:val="24"/>
          <w:szCs w:val="24"/>
        </w:rPr>
        <w:t>горячего</w:t>
      </w:r>
      <w:r w:rsidRPr="00FC3317">
        <w:rPr>
          <w:spacing w:val="-7"/>
          <w:sz w:val="24"/>
          <w:szCs w:val="24"/>
        </w:rPr>
        <w:t xml:space="preserve"> </w:t>
      </w:r>
      <w:r w:rsidRPr="00FC3317">
        <w:rPr>
          <w:sz w:val="24"/>
          <w:szCs w:val="24"/>
        </w:rPr>
        <w:t>водоснабжения: а) 950С;</w:t>
      </w:r>
    </w:p>
    <w:p w14:paraId="16FA0429"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16"/>
          <w:sz w:val="24"/>
          <w:szCs w:val="24"/>
        </w:rPr>
        <w:t xml:space="preserve"> </w:t>
      </w:r>
      <w:r w:rsidRPr="00FC3317">
        <w:rPr>
          <w:sz w:val="24"/>
          <w:szCs w:val="24"/>
        </w:rPr>
        <w:t>500С; в)</w:t>
      </w:r>
      <w:r w:rsidRPr="00FC3317">
        <w:rPr>
          <w:spacing w:val="-5"/>
          <w:sz w:val="24"/>
          <w:szCs w:val="24"/>
        </w:rPr>
        <w:t xml:space="preserve"> </w:t>
      </w:r>
      <w:r w:rsidRPr="00FC3317">
        <w:rPr>
          <w:spacing w:val="-2"/>
          <w:sz w:val="24"/>
          <w:szCs w:val="24"/>
        </w:rPr>
        <w:t>650С.</w:t>
      </w:r>
    </w:p>
    <w:p w14:paraId="107E543E" w14:textId="77777777" w:rsidR="00FC3317" w:rsidRPr="00FC3317" w:rsidRDefault="00FC3317" w:rsidP="009817E5">
      <w:pPr>
        <w:pStyle w:val="a5"/>
        <w:numPr>
          <w:ilvl w:val="0"/>
          <w:numId w:val="321"/>
        </w:numPr>
        <w:ind w:left="142" w:right="144" w:firstLine="709"/>
        <w:jc w:val="both"/>
        <w:rPr>
          <w:sz w:val="24"/>
          <w:szCs w:val="24"/>
        </w:rPr>
      </w:pPr>
      <w:r w:rsidRPr="00FC3317">
        <w:rPr>
          <w:sz w:val="24"/>
          <w:szCs w:val="24"/>
        </w:rPr>
        <w:t>Для</w:t>
      </w:r>
      <w:r w:rsidRPr="00FC3317">
        <w:rPr>
          <w:spacing w:val="-10"/>
          <w:sz w:val="24"/>
          <w:szCs w:val="24"/>
        </w:rPr>
        <w:t xml:space="preserve"> </w:t>
      </w:r>
      <w:r w:rsidRPr="00FC3317">
        <w:rPr>
          <w:sz w:val="24"/>
          <w:szCs w:val="24"/>
        </w:rPr>
        <w:t>чего</w:t>
      </w:r>
      <w:r w:rsidRPr="00FC3317">
        <w:rPr>
          <w:spacing w:val="-9"/>
          <w:sz w:val="24"/>
          <w:szCs w:val="24"/>
        </w:rPr>
        <w:t xml:space="preserve"> </w:t>
      </w:r>
      <w:r w:rsidRPr="00FC3317">
        <w:rPr>
          <w:sz w:val="24"/>
          <w:szCs w:val="24"/>
        </w:rPr>
        <w:t>в</w:t>
      </w:r>
      <w:r w:rsidRPr="00FC3317">
        <w:rPr>
          <w:spacing w:val="-10"/>
          <w:sz w:val="24"/>
          <w:szCs w:val="24"/>
        </w:rPr>
        <w:t xml:space="preserve"> </w:t>
      </w:r>
      <w:r w:rsidRPr="00FC3317">
        <w:rPr>
          <w:sz w:val="24"/>
          <w:szCs w:val="24"/>
        </w:rPr>
        <w:t>системах</w:t>
      </w:r>
      <w:r w:rsidRPr="00FC3317">
        <w:rPr>
          <w:spacing w:val="-7"/>
          <w:sz w:val="24"/>
          <w:szCs w:val="24"/>
        </w:rPr>
        <w:t xml:space="preserve"> </w:t>
      </w:r>
      <w:r w:rsidRPr="00FC3317">
        <w:rPr>
          <w:sz w:val="24"/>
          <w:szCs w:val="24"/>
        </w:rPr>
        <w:t>горячего</w:t>
      </w:r>
      <w:r w:rsidRPr="00FC3317">
        <w:rPr>
          <w:spacing w:val="-9"/>
          <w:sz w:val="24"/>
          <w:szCs w:val="24"/>
        </w:rPr>
        <w:t xml:space="preserve"> </w:t>
      </w:r>
      <w:r w:rsidRPr="00FC3317">
        <w:rPr>
          <w:sz w:val="24"/>
          <w:szCs w:val="24"/>
        </w:rPr>
        <w:t>водоснабжения</w:t>
      </w:r>
      <w:r w:rsidRPr="00FC3317">
        <w:rPr>
          <w:spacing w:val="-9"/>
          <w:sz w:val="24"/>
          <w:szCs w:val="24"/>
        </w:rPr>
        <w:t xml:space="preserve"> </w:t>
      </w:r>
      <w:r w:rsidRPr="00FC3317">
        <w:rPr>
          <w:sz w:val="24"/>
          <w:szCs w:val="24"/>
        </w:rPr>
        <w:t>необходима</w:t>
      </w:r>
      <w:r w:rsidRPr="00FC3317">
        <w:rPr>
          <w:spacing w:val="-11"/>
          <w:sz w:val="24"/>
          <w:szCs w:val="24"/>
        </w:rPr>
        <w:t xml:space="preserve"> </w:t>
      </w:r>
      <w:r w:rsidRPr="00FC3317">
        <w:rPr>
          <w:sz w:val="24"/>
          <w:szCs w:val="24"/>
        </w:rPr>
        <w:t>циркуляция? а) для бесперебойной работы;</w:t>
      </w:r>
    </w:p>
    <w:p w14:paraId="59727C9A"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15"/>
          <w:sz w:val="24"/>
          <w:szCs w:val="24"/>
        </w:rPr>
        <w:t xml:space="preserve"> </w:t>
      </w:r>
      <w:r w:rsidRPr="00FC3317">
        <w:rPr>
          <w:sz w:val="24"/>
          <w:szCs w:val="24"/>
        </w:rPr>
        <w:t>для</w:t>
      </w:r>
      <w:r w:rsidRPr="00FC3317">
        <w:rPr>
          <w:spacing w:val="-15"/>
          <w:sz w:val="24"/>
          <w:szCs w:val="24"/>
        </w:rPr>
        <w:t xml:space="preserve"> </w:t>
      </w:r>
      <w:r w:rsidRPr="00FC3317">
        <w:rPr>
          <w:sz w:val="24"/>
          <w:szCs w:val="24"/>
        </w:rPr>
        <w:t>сохранения</w:t>
      </w:r>
      <w:r w:rsidRPr="00FC3317">
        <w:rPr>
          <w:spacing w:val="-15"/>
          <w:sz w:val="24"/>
          <w:szCs w:val="24"/>
        </w:rPr>
        <w:t xml:space="preserve"> </w:t>
      </w:r>
      <w:r w:rsidRPr="00FC3317">
        <w:rPr>
          <w:sz w:val="24"/>
          <w:szCs w:val="24"/>
        </w:rPr>
        <w:t>постоянной</w:t>
      </w:r>
      <w:r w:rsidRPr="00FC3317">
        <w:rPr>
          <w:spacing w:val="-15"/>
          <w:sz w:val="24"/>
          <w:szCs w:val="24"/>
        </w:rPr>
        <w:t xml:space="preserve"> </w:t>
      </w:r>
      <w:r w:rsidRPr="00FC3317">
        <w:rPr>
          <w:sz w:val="24"/>
          <w:szCs w:val="24"/>
        </w:rPr>
        <w:t>температуры; в) для долговечности.</w:t>
      </w:r>
    </w:p>
    <w:p w14:paraId="182314FC" w14:textId="77777777" w:rsidR="00FC3317" w:rsidRPr="00FC3317" w:rsidRDefault="00FC3317" w:rsidP="00A25E61">
      <w:pPr>
        <w:pStyle w:val="a3"/>
        <w:spacing w:before="2"/>
        <w:ind w:left="142" w:right="144" w:firstLine="709"/>
        <w:rPr>
          <w:sz w:val="24"/>
          <w:szCs w:val="24"/>
        </w:rPr>
      </w:pPr>
    </w:p>
    <w:p w14:paraId="14E8D6C0" w14:textId="77777777" w:rsidR="00FC3317" w:rsidRPr="00FC3317" w:rsidRDefault="00FC3317" w:rsidP="00A25E61">
      <w:pPr>
        <w:pStyle w:val="5"/>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Расчётные</w:t>
      </w:r>
      <w:r w:rsidRPr="00FC3317">
        <w:rPr>
          <w:rFonts w:ascii="Times New Roman" w:hAnsi="Times New Roman" w:cs="Times New Roman"/>
          <w:spacing w:val="-11"/>
          <w:sz w:val="24"/>
          <w:szCs w:val="24"/>
        </w:rPr>
        <w:t xml:space="preserve"> </w:t>
      </w:r>
      <w:r w:rsidRPr="00FC3317">
        <w:rPr>
          <w:rFonts w:ascii="Times New Roman" w:hAnsi="Times New Roman" w:cs="Times New Roman"/>
          <w:spacing w:val="-2"/>
          <w:sz w:val="24"/>
          <w:szCs w:val="24"/>
        </w:rPr>
        <w:t>задачи</w:t>
      </w:r>
    </w:p>
    <w:p w14:paraId="43833700" w14:textId="77777777" w:rsidR="00FC3317" w:rsidRPr="00FC3317" w:rsidRDefault="00FC3317" w:rsidP="00A25E61">
      <w:pPr>
        <w:ind w:left="142" w:right="144" w:firstLine="709"/>
        <w:jc w:val="both"/>
        <w:rPr>
          <w:b/>
          <w:sz w:val="24"/>
          <w:szCs w:val="24"/>
        </w:rPr>
      </w:pPr>
      <w:r w:rsidRPr="00FC3317">
        <w:rPr>
          <w:b/>
          <w:sz w:val="24"/>
          <w:szCs w:val="24"/>
        </w:rPr>
        <w:t xml:space="preserve">Задача </w:t>
      </w:r>
      <w:r w:rsidRPr="00FC3317">
        <w:rPr>
          <w:b/>
          <w:spacing w:val="-5"/>
          <w:sz w:val="24"/>
          <w:szCs w:val="24"/>
        </w:rPr>
        <w:t>№1</w:t>
      </w:r>
    </w:p>
    <w:p w14:paraId="1BE1DE22" w14:textId="77777777" w:rsidR="00FC3317" w:rsidRPr="00FC3317" w:rsidRDefault="00FC3317" w:rsidP="00A25E61">
      <w:pPr>
        <w:pStyle w:val="a3"/>
        <w:ind w:left="142" w:right="144" w:firstLine="709"/>
        <w:rPr>
          <w:sz w:val="24"/>
          <w:szCs w:val="24"/>
        </w:rPr>
      </w:pPr>
      <w:r w:rsidRPr="00FC3317">
        <w:rPr>
          <w:sz w:val="24"/>
          <w:szCs w:val="24"/>
        </w:rPr>
        <w:lastRenderedPageBreak/>
        <w:t>Определить</w:t>
      </w:r>
      <w:r w:rsidRPr="00FC3317">
        <w:rPr>
          <w:spacing w:val="-2"/>
          <w:sz w:val="24"/>
          <w:szCs w:val="24"/>
        </w:rPr>
        <w:t xml:space="preserve"> </w:t>
      </w:r>
      <w:r w:rsidRPr="00FC3317">
        <w:rPr>
          <w:sz w:val="24"/>
          <w:szCs w:val="24"/>
        </w:rPr>
        <w:t>толщину</w:t>
      </w:r>
      <w:r w:rsidRPr="00FC3317">
        <w:rPr>
          <w:spacing w:val="-3"/>
          <w:sz w:val="24"/>
          <w:szCs w:val="24"/>
        </w:rPr>
        <w:t xml:space="preserve"> </w:t>
      </w:r>
      <w:r w:rsidRPr="00FC3317">
        <w:rPr>
          <w:sz w:val="24"/>
          <w:szCs w:val="24"/>
        </w:rPr>
        <w:t>утепляющего</w:t>
      </w:r>
      <w:r w:rsidRPr="00FC3317">
        <w:rPr>
          <w:spacing w:val="-4"/>
          <w:sz w:val="24"/>
          <w:szCs w:val="24"/>
        </w:rPr>
        <w:t xml:space="preserve"> </w:t>
      </w:r>
      <w:r w:rsidRPr="00FC3317">
        <w:rPr>
          <w:sz w:val="24"/>
          <w:szCs w:val="24"/>
        </w:rPr>
        <w:t>слоя</w:t>
      </w:r>
      <w:r w:rsidRPr="00FC3317">
        <w:rPr>
          <w:spacing w:val="-4"/>
          <w:sz w:val="24"/>
          <w:szCs w:val="24"/>
        </w:rPr>
        <w:t xml:space="preserve"> </w:t>
      </w:r>
      <w:r w:rsidRPr="00FC3317">
        <w:rPr>
          <w:sz w:val="24"/>
          <w:szCs w:val="24"/>
        </w:rPr>
        <w:t>и</w:t>
      </w:r>
      <w:r w:rsidRPr="00FC3317">
        <w:rPr>
          <w:spacing w:val="-1"/>
          <w:sz w:val="24"/>
          <w:szCs w:val="24"/>
        </w:rPr>
        <w:t xml:space="preserve"> </w:t>
      </w:r>
      <w:r w:rsidRPr="00FC3317">
        <w:rPr>
          <w:sz w:val="24"/>
          <w:szCs w:val="24"/>
        </w:rPr>
        <w:t>коэффициент</w:t>
      </w:r>
      <w:r w:rsidRPr="00FC3317">
        <w:rPr>
          <w:spacing w:val="-3"/>
          <w:sz w:val="24"/>
          <w:szCs w:val="24"/>
        </w:rPr>
        <w:t xml:space="preserve"> </w:t>
      </w:r>
      <w:r w:rsidRPr="00FC3317">
        <w:rPr>
          <w:sz w:val="24"/>
          <w:szCs w:val="24"/>
        </w:rPr>
        <w:t>теплопередачи наружной</w:t>
      </w:r>
      <w:r w:rsidRPr="00FC3317">
        <w:rPr>
          <w:spacing w:val="-3"/>
          <w:sz w:val="24"/>
          <w:szCs w:val="24"/>
        </w:rPr>
        <w:t xml:space="preserve"> </w:t>
      </w:r>
      <w:r w:rsidRPr="00FC3317">
        <w:rPr>
          <w:sz w:val="24"/>
          <w:szCs w:val="24"/>
        </w:rPr>
        <w:t xml:space="preserve">стены жилого дома в </w:t>
      </w:r>
      <w:proofErr w:type="spellStart"/>
      <w:r w:rsidRPr="00FC3317">
        <w:rPr>
          <w:sz w:val="24"/>
          <w:szCs w:val="24"/>
        </w:rPr>
        <w:t>г.Вологда</w:t>
      </w:r>
      <w:proofErr w:type="spellEnd"/>
      <w:r w:rsidRPr="00FC3317">
        <w:rPr>
          <w:sz w:val="24"/>
          <w:szCs w:val="24"/>
        </w:rPr>
        <w:t xml:space="preserve">. Влажностный режим помещения – нормальный. Конструкция </w:t>
      </w:r>
      <w:r w:rsidRPr="00FC3317">
        <w:rPr>
          <w:spacing w:val="-2"/>
          <w:sz w:val="24"/>
          <w:szCs w:val="24"/>
        </w:rPr>
        <w:t>стены:</w:t>
      </w:r>
    </w:p>
    <w:p w14:paraId="43137DBE" w14:textId="77777777" w:rsidR="00FC3317" w:rsidRPr="00FC3317" w:rsidRDefault="00FC3317" w:rsidP="00A25E61">
      <w:pPr>
        <w:pStyle w:val="a3"/>
        <w:spacing w:before="1"/>
        <w:ind w:left="142" w:right="144" w:firstLine="709"/>
        <w:rPr>
          <w:sz w:val="24"/>
          <w:szCs w:val="24"/>
        </w:rPr>
      </w:pPr>
      <w:r w:rsidRPr="00FC3317">
        <w:rPr>
          <w:sz w:val="24"/>
          <w:szCs w:val="24"/>
        </w:rPr>
        <w:t>а)</w:t>
      </w:r>
      <w:r w:rsidRPr="00FC3317">
        <w:rPr>
          <w:spacing w:val="-5"/>
          <w:sz w:val="24"/>
          <w:szCs w:val="24"/>
        </w:rPr>
        <w:t xml:space="preserve"> </w:t>
      </w:r>
      <w:r w:rsidRPr="00FC3317">
        <w:rPr>
          <w:sz w:val="24"/>
          <w:szCs w:val="24"/>
        </w:rPr>
        <w:t>пустотный</w:t>
      </w:r>
      <w:r w:rsidRPr="00FC3317">
        <w:rPr>
          <w:spacing w:val="-5"/>
          <w:sz w:val="24"/>
          <w:szCs w:val="24"/>
        </w:rPr>
        <w:t xml:space="preserve"> </w:t>
      </w:r>
      <w:r w:rsidRPr="00FC3317">
        <w:rPr>
          <w:sz w:val="24"/>
          <w:szCs w:val="24"/>
        </w:rPr>
        <w:t>силикатный</w:t>
      </w:r>
      <w:r w:rsidRPr="00FC3317">
        <w:rPr>
          <w:spacing w:val="-4"/>
          <w:sz w:val="24"/>
          <w:szCs w:val="24"/>
        </w:rPr>
        <w:t xml:space="preserve"> </w:t>
      </w:r>
      <w:r w:rsidRPr="00FC3317">
        <w:rPr>
          <w:sz w:val="24"/>
          <w:szCs w:val="24"/>
        </w:rPr>
        <w:t>кирпич</w:t>
      </w:r>
      <w:r w:rsidRPr="00FC3317">
        <w:rPr>
          <w:spacing w:val="-6"/>
          <w:sz w:val="24"/>
          <w:szCs w:val="24"/>
        </w:rPr>
        <w:t xml:space="preserve"> </w:t>
      </w:r>
      <w:r w:rsidRPr="00FC3317">
        <w:rPr>
          <w:sz w:val="24"/>
          <w:szCs w:val="24"/>
        </w:rPr>
        <w:t>ρ=1500кг/м3,</w:t>
      </w:r>
      <w:r w:rsidRPr="00FC3317">
        <w:rPr>
          <w:spacing w:val="-6"/>
          <w:sz w:val="24"/>
          <w:szCs w:val="24"/>
        </w:rPr>
        <w:t xml:space="preserve"> </w:t>
      </w:r>
      <w:r w:rsidRPr="00FC3317">
        <w:rPr>
          <w:sz w:val="24"/>
          <w:szCs w:val="24"/>
        </w:rPr>
        <w:t>σ1=120мм; б) маты минераловатные ρ=125кг/м3, σ2=?</w:t>
      </w:r>
    </w:p>
    <w:p w14:paraId="5DCBAF20" w14:textId="77777777" w:rsidR="00FC3317" w:rsidRPr="00FC3317" w:rsidRDefault="00FC3317" w:rsidP="00A25E61">
      <w:pPr>
        <w:pStyle w:val="a3"/>
        <w:spacing w:line="242" w:lineRule="auto"/>
        <w:ind w:left="142" w:right="144" w:firstLine="709"/>
        <w:rPr>
          <w:b/>
          <w:sz w:val="24"/>
          <w:szCs w:val="24"/>
        </w:rPr>
      </w:pPr>
      <w:r w:rsidRPr="00FC3317">
        <w:rPr>
          <w:sz w:val="24"/>
          <w:szCs w:val="24"/>
        </w:rPr>
        <w:t>в)</w:t>
      </w:r>
      <w:r w:rsidRPr="00FC3317">
        <w:rPr>
          <w:spacing w:val="-5"/>
          <w:sz w:val="24"/>
          <w:szCs w:val="24"/>
        </w:rPr>
        <w:t xml:space="preserve"> </w:t>
      </w:r>
      <w:r w:rsidRPr="00FC3317">
        <w:rPr>
          <w:sz w:val="24"/>
          <w:szCs w:val="24"/>
        </w:rPr>
        <w:t>сплошной</w:t>
      </w:r>
      <w:r w:rsidRPr="00FC3317">
        <w:rPr>
          <w:spacing w:val="-5"/>
          <w:sz w:val="24"/>
          <w:szCs w:val="24"/>
        </w:rPr>
        <w:t xml:space="preserve"> </w:t>
      </w:r>
      <w:r w:rsidRPr="00FC3317">
        <w:rPr>
          <w:sz w:val="24"/>
          <w:szCs w:val="24"/>
        </w:rPr>
        <w:t>силикатный</w:t>
      </w:r>
      <w:r w:rsidRPr="00FC3317">
        <w:rPr>
          <w:spacing w:val="-4"/>
          <w:sz w:val="24"/>
          <w:szCs w:val="24"/>
        </w:rPr>
        <w:t xml:space="preserve"> </w:t>
      </w:r>
      <w:r w:rsidRPr="00FC3317">
        <w:rPr>
          <w:sz w:val="24"/>
          <w:szCs w:val="24"/>
        </w:rPr>
        <w:t>кирпич</w:t>
      </w:r>
      <w:r w:rsidRPr="00FC3317">
        <w:rPr>
          <w:spacing w:val="-4"/>
          <w:sz w:val="24"/>
          <w:szCs w:val="24"/>
        </w:rPr>
        <w:t xml:space="preserve"> </w:t>
      </w:r>
      <w:r w:rsidRPr="00FC3317">
        <w:rPr>
          <w:sz w:val="24"/>
          <w:szCs w:val="24"/>
        </w:rPr>
        <w:t>ρ=1800кг/м3,</w:t>
      </w:r>
      <w:r w:rsidRPr="00FC3317">
        <w:rPr>
          <w:spacing w:val="-8"/>
          <w:sz w:val="24"/>
          <w:szCs w:val="24"/>
        </w:rPr>
        <w:t xml:space="preserve"> </w:t>
      </w:r>
      <w:r w:rsidRPr="00FC3317">
        <w:rPr>
          <w:sz w:val="24"/>
          <w:szCs w:val="24"/>
        </w:rPr>
        <w:t xml:space="preserve">σ3=250мм г) штукатурка цементно-песчаная ρ=1800кг/м3, σ4=15мм </w:t>
      </w:r>
      <w:r w:rsidRPr="00FC3317">
        <w:rPr>
          <w:b/>
          <w:sz w:val="24"/>
          <w:szCs w:val="24"/>
        </w:rPr>
        <w:t>Задача №2</w:t>
      </w:r>
    </w:p>
    <w:p w14:paraId="6A0A34F1" w14:textId="77777777" w:rsidR="00FC3317" w:rsidRPr="00FC3317" w:rsidRDefault="00FC3317" w:rsidP="00A25E61">
      <w:pPr>
        <w:pStyle w:val="a3"/>
        <w:ind w:left="142" w:right="144" w:firstLine="709"/>
        <w:rPr>
          <w:sz w:val="24"/>
          <w:szCs w:val="24"/>
        </w:rPr>
      </w:pPr>
      <w:r w:rsidRPr="00FC3317">
        <w:rPr>
          <w:sz w:val="24"/>
          <w:szCs w:val="24"/>
        </w:rPr>
        <w:t>Определить</w:t>
      </w:r>
      <w:r w:rsidRPr="00FC3317">
        <w:rPr>
          <w:spacing w:val="-2"/>
          <w:sz w:val="24"/>
          <w:szCs w:val="24"/>
        </w:rPr>
        <w:t xml:space="preserve"> </w:t>
      </w:r>
      <w:r w:rsidRPr="00FC3317">
        <w:rPr>
          <w:sz w:val="24"/>
          <w:szCs w:val="24"/>
        </w:rPr>
        <w:t>толщину</w:t>
      </w:r>
      <w:r w:rsidRPr="00FC3317">
        <w:rPr>
          <w:spacing w:val="-3"/>
          <w:sz w:val="24"/>
          <w:szCs w:val="24"/>
        </w:rPr>
        <w:t xml:space="preserve"> </w:t>
      </w:r>
      <w:r w:rsidRPr="00FC3317">
        <w:rPr>
          <w:sz w:val="24"/>
          <w:szCs w:val="24"/>
        </w:rPr>
        <w:t>утепляющего</w:t>
      </w:r>
      <w:r w:rsidRPr="00FC3317">
        <w:rPr>
          <w:spacing w:val="-4"/>
          <w:sz w:val="24"/>
          <w:szCs w:val="24"/>
        </w:rPr>
        <w:t xml:space="preserve"> </w:t>
      </w:r>
      <w:r w:rsidRPr="00FC3317">
        <w:rPr>
          <w:sz w:val="24"/>
          <w:szCs w:val="24"/>
        </w:rPr>
        <w:t>слоя</w:t>
      </w:r>
      <w:r w:rsidRPr="00FC3317">
        <w:rPr>
          <w:spacing w:val="-4"/>
          <w:sz w:val="24"/>
          <w:szCs w:val="24"/>
        </w:rPr>
        <w:t xml:space="preserve"> </w:t>
      </w:r>
      <w:r w:rsidRPr="00FC3317">
        <w:rPr>
          <w:sz w:val="24"/>
          <w:szCs w:val="24"/>
        </w:rPr>
        <w:t>и</w:t>
      </w:r>
      <w:r w:rsidRPr="00FC3317">
        <w:rPr>
          <w:spacing w:val="-1"/>
          <w:sz w:val="24"/>
          <w:szCs w:val="24"/>
        </w:rPr>
        <w:t xml:space="preserve"> </w:t>
      </w:r>
      <w:r w:rsidRPr="00FC3317">
        <w:rPr>
          <w:sz w:val="24"/>
          <w:szCs w:val="24"/>
        </w:rPr>
        <w:t>коэффициент</w:t>
      </w:r>
      <w:r w:rsidRPr="00FC3317">
        <w:rPr>
          <w:spacing w:val="-3"/>
          <w:sz w:val="24"/>
          <w:szCs w:val="24"/>
        </w:rPr>
        <w:t xml:space="preserve"> </w:t>
      </w:r>
      <w:r w:rsidRPr="00FC3317">
        <w:rPr>
          <w:sz w:val="24"/>
          <w:szCs w:val="24"/>
        </w:rPr>
        <w:t>теплопередачи наружной</w:t>
      </w:r>
      <w:r w:rsidRPr="00FC3317">
        <w:rPr>
          <w:spacing w:val="-3"/>
          <w:sz w:val="24"/>
          <w:szCs w:val="24"/>
        </w:rPr>
        <w:t xml:space="preserve"> </w:t>
      </w:r>
      <w:r w:rsidRPr="00FC3317">
        <w:rPr>
          <w:sz w:val="24"/>
          <w:szCs w:val="24"/>
        </w:rPr>
        <w:t xml:space="preserve">стены жилого дома в </w:t>
      </w:r>
      <w:proofErr w:type="spellStart"/>
      <w:r w:rsidRPr="00FC3317">
        <w:rPr>
          <w:sz w:val="24"/>
          <w:szCs w:val="24"/>
        </w:rPr>
        <w:t>г.Арзамас</w:t>
      </w:r>
      <w:proofErr w:type="spellEnd"/>
      <w:r w:rsidRPr="00FC3317">
        <w:rPr>
          <w:sz w:val="24"/>
          <w:szCs w:val="24"/>
        </w:rPr>
        <w:t xml:space="preserve">. Влажностный режим помещения – нормальный. Конструкция </w:t>
      </w:r>
      <w:r w:rsidRPr="00FC3317">
        <w:rPr>
          <w:spacing w:val="-2"/>
          <w:sz w:val="24"/>
          <w:szCs w:val="24"/>
        </w:rPr>
        <w:t>стены:</w:t>
      </w:r>
    </w:p>
    <w:p w14:paraId="249DE4FC"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15"/>
          <w:sz w:val="24"/>
          <w:szCs w:val="24"/>
        </w:rPr>
        <w:t xml:space="preserve"> </w:t>
      </w:r>
      <w:r w:rsidRPr="00FC3317">
        <w:rPr>
          <w:sz w:val="24"/>
          <w:szCs w:val="24"/>
        </w:rPr>
        <w:t>пустотный</w:t>
      </w:r>
      <w:r w:rsidRPr="00FC3317">
        <w:rPr>
          <w:spacing w:val="-15"/>
          <w:sz w:val="24"/>
          <w:szCs w:val="24"/>
        </w:rPr>
        <w:t xml:space="preserve"> </w:t>
      </w:r>
      <w:r w:rsidRPr="00FC3317">
        <w:rPr>
          <w:sz w:val="24"/>
          <w:szCs w:val="24"/>
        </w:rPr>
        <w:t>керамический</w:t>
      </w:r>
      <w:r w:rsidRPr="00FC3317">
        <w:rPr>
          <w:spacing w:val="-11"/>
          <w:sz w:val="24"/>
          <w:szCs w:val="24"/>
        </w:rPr>
        <w:t xml:space="preserve"> </w:t>
      </w:r>
      <w:r w:rsidRPr="00FC3317">
        <w:rPr>
          <w:sz w:val="24"/>
          <w:szCs w:val="24"/>
        </w:rPr>
        <w:t>кирпич</w:t>
      </w:r>
      <w:r w:rsidRPr="00FC3317">
        <w:rPr>
          <w:spacing w:val="-15"/>
          <w:sz w:val="24"/>
          <w:szCs w:val="24"/>
        </w:rPr>
        <w:t xml:space="preserve"> </w:t>
      </w:r>
      <w:r w:rsidRPr="00FC3317">
        <w:rPr>
          <w:sz w:val="24"/>
          <w:szCs w:val="24"/>
        </w:rPr>
        <w:t>ρ=1600кг/м3,</w:t>
      </w:r>
      <w:r w:rsidRPr="00FC3317">
        <w:rPr>
          <w:spacing w:val="-13"/>
          <w:sz w:val="24"/>
          <w:szCs w:val="24"/>
        </w:rPr>
        <w:t xml:space="preserve"> </w:t>
      </w:r>
      <w:r w:rsidRPr="00FC3317">
        <w:rPr>
          <w:sz w:val="24"/>
          <w:szCs w:val="24"/>
        </w:rPr>
        <w:t>σ1=120мм; б) плиты минераловатные ρ=125кг/м3, σ2=?</w:t>
      </w:r>
    </w:p>
    <w:p w14:paraId="58664C72"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14"/>
          <w:sz w:val="24"/>
          <w:szCs w:val="24"/>
        </w:rPr>
        <w:t xml:space="preserve"> </w:t>
      </w:r>
      <w:r w:rsidRPr="00FC3317">
        <w:rPr>
          <w:sz w:val="24"/>
          <w:szCs w:val="24"/>
        </w:rPr>
        <w:t>пустотный</w:t>
      </w:r>
      <w:r w:rsidRPr="00FC3317">
        <w:rPr>
          <w:spacing w:val="-15"/>
          <w:sz w:val="24"/>
          <w:szCs w:val="24"/>
        </w:rPr>
        <w:t xml:space="preserve"> </w:t>
      </w:r>
      <w:r w:rsidRPr="00FC3317">
        <w:rPr>
          <w:sz w:val="24"/>
          <w:szCs w:val="24"/>
        </w:rPr>
        <w:t>керамический</w:t>
      </w:r>
      <w:r w:rsidRPr="00FC3317">
        <w:rPr>
          <w:spacing w:val="-11"/>
          <w:sz w:val="24"/>
          <w:szCs w:val="24"/>
        </w:rPr>
        <w:t xml:space="preserve"> </w:t>
      </w:r>
      <w:r w:rsidRPr="00FC3317">
        <w:rPr>
          <w:sz w:val="24"/>
          <w:szCs w:val="24"/>
        </w:rPr>
        <w:t>кирпич</w:t>
      </w:r>
      <w:r w:rsidRPr="00FC3317">
        <w:rPr>
          <w:spacing w:val="-14"/>
          <w:sz w:val="24"/>
          <w:szCs w:val="24"/>
        </w:rPr>
        <w:t xml:space="preserve"> </w:t>
      </w:r>
      <w:r w:rsidRPr="00FC3317">
        <w:rPr>
          <w:sz w:val="24"/>
          <w:szCs w:val="24"/>
        </w:rPr>
        <w:t>ρ=1600кг/м3,</w:t>
      </w:r>
      <w:r w:rsidRPr="00FC3317">
        <w:rPr>
          <w:spacing w:val="-13"/>
          <w:sz w:val="24"/>
          <w:szCs w:val="24"/>
        </w:rPr>
        <w:t xml:space="preserve"> </w:t>
      </w:r>
      <w:r w:rsidRPr="00FC3317">
        <w:rPr>
          <w:sz w:val="24"/>
          <w:szCs w:val="24"/>
        </w:rPr>
        <w:t>σ3=250мм г) штукатурка цементно-песчаная ρ=1800кг/м3, σ4=15мм</w:t>
      </w:r>
    </w:p>
    <w:p w14:paraId="678F9464" w14:textId="77777777" w:rsidR="00FC3317" w:rsidRPr="00FC3317" w:rsidRDefault="00FC3317" w:rsidP="00A25E61">
      <w:pPr>
        <w:spacing w:before="2"/>
        <w:ind w:left="142" w:right="144" w:firstLine="709"/>
        <w:jc w:val="both"/>
        <w:rPr>
          <w:b/>
          <w:sz w:val="24"/>
          <w:szCs w:val="24"/>
        </w:rPr>
      </w:pPr>
      <w:r w:rsidRPr="00FC3317">
        <w:rPr>
          <w:b/>
          <w:sz w:val="24"/>
          <w:szCs w:val="24"/>
        </w:rPr>
        <w:t xml:space="preserve">Задача </w:t>
      </w:r>
      <w:r w:rsidRPr="00FC3317">
        <w:rPr>
          <w:b/>
          <w:spacing w:val="-5"/>
          <w:sz w:val="24"/>
          <w:szCs w:val="24"/>
        </w:rPr>
        <w:t>№3</w:t>
      </w:r>
    </w:p>
    <w:p w14:paraId="0A3CBE83" w14:textId="77777777" w:rsidR="00FC3317" w:rsidRPr="00FC3317" w:rsidRDefault="00FC3317" w:rsidP="00A25E61">
      <w:pPr>
        <w:pStyle w:val="a3"/>
        <w:spacing w:before="3"/>
        <w:ind w:left="142" w:right="144" w:firstLine="709"/>
        <w:rPr>
          <w:sz w:val="24"/>
          <w:szCs w:val="24"/>
        </w:rPr>
      </w:pPr>
      <w:r w:rsidRPr="00FC3317">
        <w:rPr>
          <w:sz w:val="24"/>
          <w:szCs w:val="24"/>
        </w:rPr>
        <w:t>Определить толщину утепляющего слоя и коэффициент теплопередачи наружной стены жилого</w:t>
      </w:r>
      <w:r w:rsidRPr="00FC3317">
        <w:rPr>
          <w:spacing w:val="-5"/>
          <w:sz w:val="24"/>
          <w:szCs w:val="24"/>
        </w:rPr>
        <w:t xml:space="preserve"> </w:t>
      </w:r>
      <w:r w:rsidRPr="00FC3317">
        <w:rPr>
          <w:sz w:val="24"/>
          <w:szCs w:val="24"/>
        </w:rPr>
        <w:t>дома</w:t>
      </w:r>
      <w:r w:rsidRPr="00FC3317">
        <w:rPr>
          <w:spacing w:val="-10"/>
          <w:sz w:val="24"/>
          <w:szCs w:val="24"/>
        </w:rPr>
        <w:t xml:space="preserve"> </w:t>
      </w:r>
      <w:r w:rsidRPr="00FC3317">
        <w:rPr>
          <w:sz w:val="24"/>
          <w:szCs w:val="24"/>
        </w:rPr>
        <w:t>в</w:t>
      </w:r>
      <w:r w:rsidRPr="00FC3317">
        <w:rPr>
          <w:spacing w:val="-9"/>
          <w:sz w:val="24"/>
          <w:szCs w:val="24"/>
        </w:rPr>
        <w:t xml:space="preserve"> </w:t>
      </w:r>
      <w:proofErr w:type="spellStart"/>
      <w:r w:rsidRPr="00FC3317">
        <w:rPr>
          <w:sz w:val="24"/>
          <w:szCs w:val="24"/>
        </w:rPr>
        <w:t>г.Краснодар</w:t>
      </w:r>
      <w:proofErr w:type="spellEnd"/>
      <w:r w:rsidRPr="00FC3317">
        <w:rPr>
          <w:sz w:val="24"/>
          <w:szCs w:val="24"/>
        </w:rPr>
        <w:t>.</w:t>
      </w:r>
      <w:r w:rsidRPr="00FC3317">
        <w:rPr>
          <w:spacing w:val="-5"/>
          <w:sz w:val="24"/>
          <w:szCs w:val="24"/>
        </w:rPr>
        <w:t xml:space="preserve"> </w:t>
      </w:r>
      <w:r w:rsidRPr="00FC3317">
        <w:rPr>
          <w:sz w:val="24"/>
          <w:szCs w:val="24"/>
        </w:rPr>
        <w:t>Влажностный</w:t>
      </w:r>
      <w:r w:rsidRPr="00FC3317">
        <w:rPr>
          <w:spacing w:val="-4"/>
          <w:sz w:val="24"/>
          <w:szCs w:val="24"/>
        </w:rPr>
        <w:t xml:space="preserve"> </w:t>
      </w:r>
      <w:r w:rsidRPr="00FC3317">
        <w:rPr>
          <w:sz w:val="24"/>
          <w:szCs w:val="24"/>
        </w:rPr>
        <w:t>режим</w:t>
      </w:r>
      <w:r w:rsidRPr="00FC3317">
        <w:rPr>
          <w:spacing w:val="-9"/>
          <w:sz w:val="24"/>
          <w:szCs w:val="24"/>
        </w:rPr>
        <w:t xml:space="preserve"> </w:t>
      </w:r>
      <w:r w:rsidRPr="00FC3317">
        <w:rPr>
          <w:sz w:val="24"/>
          <w:szCs w:val="24"/>
        </w:rPr>
        <w:t>помещения</w:t>
      </w:r>
      <w:r w:rsidRPr="00FC3317">
        <w:rPr>
          <w:spacing w:val="-5"/>
          <w:sz w:val="24"/>
          <w:szCs w:val="24"/>
        </w:rPr>
        <w:t xml:space="preserve"> </w:t>
      </w:r>
      <w:r w:rsidRPr="00FC3317">
        <w:rPr>
          <w:sz w:val="24"/>
          <w:szCs w:val="24"/>
        </w:rPr>
        <w:t>–</w:t>
      </w:r>
      <w:r w:rsidRPr="00FC3317">
        <w:rPr>
          <w:spacing w:val="-6"/>
          <w:sz w:val="24"/>
          <w:szCs w:val="24"/>
        </w:rPr>
        <w:t xml:space="preserve"> </w:t>
      </w:r>
      <w:r w:rsidRPr="00FC3317">
        <w:rPr>
          <w:sz w:val="24"/>
          <w:szCs w:val="24"/>
        </w:rPr>
        <w:t>нормальный.</w:t>
      </w:r>
      <w:r w:rsidRPr="00FC3317">
        <w:rPr>
          <w:spacing w:val="-10"/>
          <w:sz w:val="24"/>
          <w:szCs w:val="24"/>
        </w:rPr>
        <w:t xml:space="preserve"> </w:t>
      </w:r>
      <w:r w:rsidRPr="00FC3317">
        <w:rPr>
          <w:sz w:val="24"/>
          <w:szCs w:val="24"/>
        </w:rPr>
        <w:t xml:space="preserve">Конструкция </w:t>
      </w:r>
      <w:r w:rsidRPr="00FC3317">
        <w:rPr>
          <w:spacing w:val="-2"/>
          <w:sz w:val="24"/>
          <w:szCs w:val="24"/>
        </w:rPr>
        <w:t>стены:</w:t>
      </w:r>
    </w:p>
    <w:p w14:paraId="57655692"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15"/>
          <w:sz w:val="24"/>
          <w:szCs w:val="24"/>
        </w:rPr>
        <w:t xml:space="preserve"> </w:t>
      </w:r>
      <w:r w:rsidRPr="00FC3317">
        <w:rPr>
          <w:sz w:val="24"/>
          <w:szCs w:val="24"/>
        </w:rPr>
        <w:t>пустотный</w:t>
      </w:r>
      <w:r w:rsidRPr="00FC3317">
        <w:rPr>
          <w:spacing w:val="-14"/>
          <w:sz w:val="24"/>
          <w:szCs w:val="24"/>
        </w:rPr>
        <w:t xml:space="preserve"> </w:t>
      </w:r>
      <w:r w:rsidRPr="00FC3317">
        <w:rPr>
          <w:sz w:val="24"/>
          <w:szCs w:val="24"/>
        </w:rPr>
        <w:t>керамический</w:t>
      </w:r>
      <w:r w:rsidRPr="00FC3317">
        <w:rPr>
          <w:spacing w:val="-12"/>
          <w:sz w:val="24"/>
          <w:szCs w:val="24"/>
        </w:rPr>
        <w:t xml:space="preserve"> </w:t>
      </w:r>
      <w:r w:rsidRPr="00FC3317">
        <w:rPr>
          <w:sz w:val="24"/>
          <w:szCs w:val="24"/>
        </w:rPr>
        <w:t>кирпич</w:t>
      </w:r>
      <w:r w:rsidRPr="00FC3317">
        <w:rPr>
          <w:spacing w:val="-15"/>
          <w:sz w:val="24"/>
          <w:szCs w:val="24"/>
        </w:rPr>
        <w:t xml:space="preserve"> </w:t>
      </w:r>
      <w:r w:rsidRPr="00FC3317">
        <w:rPr>
          <w:sz w:val="24"/>
          <w:szCs w:val="24"/>
        </w:rPr>
        <w:t>ρ=1400кг/м3,</w:t>
      </w:r>
      <w:r w:rsidRPr="00FC3317">
        <w:rPr>
          <w:spacing w:val="-13"/>
          <w:sz w:val="24"/>
          <w:szCs w:val="24"/>
        </w:rPr>
        <w:t xml:space="preserve"> </w:t>
      </w:r>
      <w:r w:rsidRPr="00FC3317">
        <w:rPr>
          <w:sz w:val="24"/>
          <w:szCs w:val="24"/>
        </w:rPr>
        <w:t>σ1=120мм; б) плиты минераловатные ρ=75кг/м3, σ2=?</w:t>
      </w:r>
    </w:p>
    <w:p w14:paraId="65B6F49B" w14:textId="77777777" w:rsidR="00FC3317" w:rsidRPr="00FC3317" w:rsidRDefault="00FC3317" w:rsidP="00A25E61">
      <w:pPr>
        <w:pStyle w:val="a3"/>
        <w:spacing w:line="242" w:lineRule="auto"/>
        <w:ind w:left="142" w:right="144" w:firstLine="709"/>
        <w:rPr>
          <w:b/>
          <w:sz w:val="24"/>
          <w:szCs w:val="24"/>
        </w:rPr>
      </w:pPr>
      <w:r w:rsidRPr="00FC3317">
        <w:rPr>
          <w:sz w:val="24"/>
          <w:szCs w:val="24"/>
        </w:rPr>
        <w:t>в)</w:t>
      </w:r>
      <w:r w:rsidRPr="00FC3317">
        <w:rPr>
          <w:spacing w:val="-5"/>
          <w:sz w:val="24"/>
          <w:szCs w:val="24"/>
        </w:rPr>
        <w:t xml:space="preserve"> </w:t>
      </w:r>
      <w:r w:rsidRPr="00FC3317">
        <w:rPr>
          <w:sz w:val="24"/>
          <w:szCs w:val="24"/>
        </w:rPr>
        <w:t>сплошной</w:t>
      </w:r>
      <w:r w:rsidRPr="00FC3317">
        <w:rPr>
          <w:spacing w:val="-5"/>
          <w:sz w:val="24"/>
          <w:szCs w:val="24"/>
        </w:rPr>
        <w:t xml:space="preserve"> </w:t>
      </w:r>
      <w:r w:rsidRPr="00FC3317">
        <w:rPr>
          <w:sz w:val="24"/>
          <w:szCs w:val="24"/>
        </w:rPr>
        <w:t>силикатный</w:t>
      </w:r>
      <w:r w:rsidRPr="00FC3317">
        <w:rPr>
          <w:spacing w:val="-4"/>
          <w:sz w:val="24"/>
          <w:szCs w:val="24"/>
        </w:rPr>
        <w:t xml:space="preserve"> </w:t>
      </w:r>
      <w:r w:rsidRPr="00FC3317">
        <w:rPr>
          <w:sz w:val="24"/>
          <w:szCs w:val="24"/>
        </w:rPr>
        <w:t>кирпич</w:t>
      </w:r>
      <w:r w:rsidRPr="00FC3317">
        <w:rPr>
          <w:spacing w:val="-4"/>
          <w:sz w:val="24"/>
          <w:szCs w:val="24"/>
        </w:rPr>
        <w:t xml:space="preserve"> </w:t>
      </w:r>
      <w:r w:rsidRPr="00FC3317">
        <w:rPr>
          <w:sz w:val="24"/>
          <w:szCs w:val="24"/>
        </w:rPr>
        <w:t>ρ=1800кг/м3,</w:t>
      </w:r>
      <w:r w:rsidRPr="00FC3317">
        <w:rPr>
          <w:spacing w:val="-8"/>
          <w:sz w:val="24"/>
          <w:szCs w:val="24"/>
        </w:rPr>
        <w:t xml:space="preserve"> </w:t>
      </w:r>
      <w:r w:rsidRPr="00FC3317">
        <w:rPr>
          <w:sz w:val="24"/>
          <w:szCs w:val="24"/>
        </w:rPr>
        <w:t xml:space="preserve">σ3=250мм г) штукатурка цементно-песчаная ρ=1800кг/м3, σ4=15мм </w:t>
      </w:r>
      <w:r w:rsidRPr="00FC3317">
        <w:rPr>
          <w:b/>
          <w:sz w:val="24"/>
          <w:szCs w:val="24"/>
        </w:rPr>
        <w:t>Задача №4</w:t>
      </w:r>
    </w:p>
    <w:p w14:paraId="36D2C8C8" w14:textId="77777777" w:rsidR="00FC3317" w:rsidRPr="00FC3317" w:rsidRDefault="00FC3317" w:rsidP="00A25E61">
      <w:pPr>
        <w:pStyle w:val="a3"/>
        <w:ind w:left="142" w:right="144" w:firstLine="709"/>
        <w:rPr>
          <w:sz w:val="24"/>
          <w:szCs w:val="24"/>
        </w:rPr>
      </w:pPr>
      <w:r w:rsidRPr="00FC3317">
        <w:rPr>
          <w:sz w:val="24"/>
          <w:szCs w:val="24"/>
        </w:rPr>
        <w:t>Определить</w:t>
      </w:r>
      <w:r w:rsidRPr="00FC3317">
        <w:rPr>
          <w:spacing w:val="-7"/>
          <w:sz w:val="24"/>
          <w:szCs w:val="24"/>
        </w:rPr>
        <w:t xml:space="preserve"> </w:t>
      </w:r>
      <w:r w:rsidRPr="00FC3317">
        <w:rPr>
          <w:sz w:val="24"/>
          <w:szCs w:val="24"/>
        </w:rPr>
        <w:t>толщину</w:t>
      </w:r>
      <w:r w:rsidRPr="00FC3317">
        <w:rPr>
          <w:spacing w:val="-11"/>
          <w:sz w:val="24"/>
          <w:szCs w:val="24"/>
        </w:rPr>
        <w:t xml:space="preserve"> </w:t>
      </w:r>
      <w:r w:rsidRPr="00FC3317">
        <w:rPr>
          <w:sz w:val="24"/>
          <w:szCs w:val="24"/>
        </w:rPr>
        <w:t>утепляющего</w:t>
      </w:r>
      <w:r w:rsidRPr="00FC3317">
        <w:rPr>
          <w:spacing w:val="-9"/>
          <w:sz w:val="24"/>
          <w:szCs w:val="24"/>
        </w:rPr>
        <w:t xml:space="preserve"> </w:t>
      </w:r>
      <w:r w:rsidRPr="00FC3317">
        <w:rPr>
          <w:sz w:val="24"/>
          <w:szCs w:val="24"/>
        </w:rPr>
        <w:t>слоя</w:t>
      </w:r>
      <w:r w:rsidRPr="00FC3317">
        <w:rPr>
          <w:spacing w:val="-9"/>
          <w:sz w:val="24"/>
          <w:szCs w:val="24"/>
        </w:rPr>
        <w:t xml:space="preserve"> </w:t>
      </w:r>
      <w:r w:rsidRPr="00FC3317">
        <w:rPr>
          <w:sz w:val="24"/>
          <w:szCs w:val="24"/>
        </w:rPr>
        <w:t>и</w:t>
      </w:r>
      <w:r w:rsidRPr="00FC3317">
        <w:rPr>
          <w:spacing w:val="-6"/>
          <w:sz w:val="24"/>
          <w:szCs w:val="24"/>
        </w:rPr>
        <w:t xml:space="preserve"> </w:t>
      </w:r>
      <w:r w:rsidRPr="00FC3317">
        <w:rPr>
          <w:sz w:val="24"/>
          <w:szCs w:val="24"/>
        </w:rPr>
        <w:t>коэффициент</w:t>
      </w:r>
      <w:r w:rsidRPr="00FC3317">
        <w:rPr>
          <w:spacing w:val="-10"/>
          <w:sz w:val="24"/>
          <w:szCs w:val="24"/>
        </w:rPr>
        <w:t xml:space="preserve"> </w:t>
      </w:r>
      <w:r w:rsidRPr="00FC3317">
        <w:rPr>
          <w:sz w:val="24"/>
          <w:szCs w:val="24"/>
        </w:rPr>
        <w:t>теплопередачи</w:t>
      </w:r>
      <w:r w:rsidRPr="00FC3317">
        <w:rPr>
          <w:spacing w:val="-6"/>
          <w:sz w:val="24"/>
          <w:szCs w:val="24"/>
        </w:rPr>
        <w:t xml:space="preserve"> </w:t>
      </w:r>
      <w:r w:rsidRPr="00FC3317">
        <w:rPr>
          <w:sz w:val="24"/>
          <w:szCs w:val="24"/>
        </w:rPr>
        <w:t>наружной</w:t>
      </w:r>
      <w:r w:rsidRPr="00FC3317">
        <w:rPr>
          <w:spacing w:val="-7"/>
          <w:sz w:val="24"/>
          <w:szCs w:val="24"/>
        </w:rPr>
        <w:t xml:space="preserve"> </w:t>
      </w:r>
      <w:r w:rsidRPr="00FC3317">
        <w:rPr>
          <w:sz w:val="24"/>
          <w:szCs w:val="24"/>
        </w:rPr>
        <w:t xml:space="preserve">стены жилого дома в </w:t>
      </w:r>
      <w:proofErr w:type="spellStart"/>
      <w:r w:rsidRPr="00FC3317">
        <w:rPr>
          <w:sz w:val="24"/>
          <w:szCs w:val="24"/>
        </w:rPr>
        <w:t>г.Иркутск</w:t>
      </w:r>
      <w:proofErr w:type="spellEnd"/>
      <w:r w:rsidRPr="00FC3317">
        <w:rPr>
          <w:sz w:val="24"/>
          <w:szCs w:val="24"/>
        </w:rPr>
        <w:t>. Влажностный режим помещения</w:t>
      </w:r>
    </w:p>
    <w:p w14:paraId="4F6D7EC4" w14:textId="77777777" w:rsidR="00FC3317" w:rsidRPr="00FC3317" w:rsidRDefault="00FC3317" w:rsidP="00A25E61">
      <w:pPr>
        <w:pStyle w:val="a3"/>
        <w:ind w:left="142" w:right="144" w:firstLine="709"/>
        <w:rPr>
          <w:sz w:val="24"/>
          <w:szCs w:val="24"/>
        </w:rPr>
      </w:pPr>
      <w:r w:rsidRPr="00FC3317">
        <w:rPr>
          <w:sz w:val="24"/>
          <w:szCs w:val="24"/>
        </w:rPr>
        <w:t>–</w:t>
      </w:r>
      <w:r w:rsidRPr="00FC3317">
        <w:rPr>
          <w:spacing w:val="-4"/>
          <w:sz w:val="24"/>
          <w:szCs w:val="24"/>
        </w:rPr>
        <w:t xml:space="preserve"> </w:t>
      </w:r>
      <w:r w:rsidRPr="00FC3317">
        <w:rPr>
          <w:sz w:val="24"/>
          <w:szCs w:val="24"/>
        </w:rPr>
        <w:t>нормальный.</w:t>
      </w:r>
      <w:r w:rsidRPr="00FC3317">
        <w:rPr>
          <w:spacing w:val="-5"/>
          <w:sz w:val="24"/>
          <w:szCs w:val="24"/>
        </w:rPr>
        <w:t xml:space="preserve"> </w:t>
      </w:r>
      <w:r w:rsidRPr="00FC3317">
        <w:rPr>
          <w:sz w:val="24"/>
          <w:szCs w:val="24"/>
        </w:rPr>
        <w:t>Конструкция</w:t>
      </w:r>
      <w:r w:rsidRPr="00FC3317">
        <w:rPr>
          <w:spacing w:val="-4"/>
          <w:sz w:val="24"/>
          <w:szCs w:val="24"/>
        </w:rPr>
        <w:t xml:space="preserve"> </w:t>
      </w:r>
      <w:r w:rsidRPr="00FC3317">
        <w:rPr>
          <w:spacing w:val="-2"/>
          <w:sz w:val="24"/>
          <w:szCs w:val="24"/>
        </w:rPr>
        <w:t>стены:</w:t>
      </w:r>
    </w:p>
    <w:p w14:paraId="36A50470"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15"/>
          <w:sz w:val="24"/>
          <w:szCs w:val="24"/>
        </w:rPr>
        <w:t xml:space="preserve"> </w:t>
      </w:r>
      <w:r w:rsidRPr="00FC3317">
        <w:rPr>
          <w:sz w:val="24"/>
          <w:szCs w:val="24"/>
        </w:rPr>
        <w:t>пустотный</w:t>
      </w:r>
      <w:r w:rsidRPr="00FC3317">
        <w:rPr>
          <w:spacing w:val="-15"/>
          <w:sz w:val="24"/>
          <w:szCs w:val="24"/>
        </w:rPr>
        <w:t xml:space="preserve"> </w:t>
      </w:r>
      <w:r w:rsidRPr="00FC3317">
        <w:rPr>
          <w:sz w:val="24"/>
          <w:szCs w:val="24"/>
        </w:rPr>
        <w:t>керамический</w:t>
      </w:r>
      <w:r w:rsidRPr="00FC3317">
        <w:rPr>
          <w:spacing w:val="-11"/>
          <w:sz w:val="24"/>
          <w:szCs w:val="24"/>
        </w:rPr>
        <w:t xml:space="preserve"> </w:t>
      </w:r>
      <w:r w:rsidRPr="00FC3317">
        <w:rPr>
          <w:sz w:val="24"/>
          <w:szCs w:val="24"/>
        </w:rPr>
        <w:t>кирпич</w:t>
      </w:r>
      <w:r w:rsidRPr="00FC3317">
        <w:rPr>
          <w:spacing w:val="-15"/>
          <w:sz w:val="24"/>
          <w:szCs w:val="24"/>
        </w:rPr>
        <w:t xml:space="preserve"> </w:t>
      </w:r>
      <w:r w:rsidRPr="00FC3317">
        <w:rPr>
          <w:sz w:val="24"/>
          <w:szCs w:val="24"/>
        </w:rPr>
        <w:t>ρ=1400кг/м3,</w:t>
      </w:r>
      <w:r w:rsidRPr="00FC3317">
        <w:rPr>
          <w:spacing w:val="-13"/>
          <w:sz w:val="24"/>
          <w:szCs w:val="24"/>
        </w:rPr>
        <w:t xml:space="preserve"> </w:t>
      </w:r>
      <w:r w:rsidRPr="00FC3317">
        <w:rPr>
          <w:sz w:val="24"/>
          <w:szCs w:val="24"/>
        </w:rPr>
        <w:t>σ1=120мм; б) плиты минераловатные ρ=125кг/м3, σ2=?</w:t>
      </w:r>
    </w:p>
    <w:p w14:paraId="73A8115B" w14:textId="77777777" w:rsidR="00FC3317" w:rsidRPr="00FC3317" w:rsidRDefault="00FC3317" w:rsidP="00A25E61">
      <w:pPr>
        <w:pStyle w:val="a3"/>
        <w:spacing w:line="242" w:lineRule="auto"/>
        <w:ind w:left="142" w:right="144" w:firstLine="709"/>
        <w:rPr>
          <w:sz w:val="24"/>
          <w:szCs w:val="24"/>
        </w:rPr>
      </w:pPr>
      <w:r w:rsidRPr="00FC3317">
        <w:rPr>
          <w:sz w:val="24"/>
          <w:szCs w:val="24"/>
        </w:rPr>
        <w:t>в)</w:t>
      </w:r>
      <w:r w:rsidRPr="00FC3317">
        <w:rPr>
          <w:spacing w:val="-14"/>
          <w:sz w:val="24"/>
          <w:szCs w:val="24"/>
        </w:rPr>
        <w:t xml:space="preserve"> </w:t>
      </w:r>
      <w:r w:rsidRPr="00FC3317">
        <w:rPr>
          <w:sz w:val="24"/>
          <w:szCs w:val="24"/>
        </w:rPr>
        <w:t>керамический</w:t>
      </w:r>
      <w:r w:rsidRPr="00FC3317">
        <w:rPr>
          <w:spacing w:val="-12"/>
          <w:sz w:val="24"/>
          <w:szCs w:val="24"/>
        </w:rPr>
        <w:t xml:space="preserve"> </w:t>
      </w:r>
      <w:r w:rsidRPr="00FC3317">
        <w:rPr>
          <w:sz w:val="24"/>
          <w:szCs w:val="24"/>
        </w:rPr>
        <w:t>пустотный</w:t>
      </w:r>
      <w:r w:rsidRPr="00FC3317">
        <w:rPr>
          <w:spacing w:val="-12"/>
          <w:sz w:val="24"/>
          <w:szCs w:val="24"/>
        </w:rPr>
        <w:t xml:space="preserve"> </w:t>
      </w:r>
      <w:r w:rsidRPr="00FC3317">
        <w:rPr>
          <w:sz w:val="24"/>
          <w:szCs w:val="24"/>
        </w:rPr>
        <w:t>кирпич</w:t>
      </w:r>
      <w:r w:rsidRPr="00FC3317">
        <w:rPr>
          <w:spacing w:val="-13"/>
          <w:sz w:val="24"/>
          <w:szCs w:val="24"/>
        </w:rPr>
        <w:t xml:space="preserve"> </w:t>
      </w:r>
      <w:r w:rsidRPr="00FC3317">
        <w:rPr>
          <w:sz w:val="24"/>
          <w:szCs w:val="24"/>
        </w:rPr>
        <w:t>ρ=1400кг/м3,</w:t>
      </w:r>
      <w:r w:rsidRPr="00FC3317">
        <w:rPr>
          <w:spacing w:val="-13"/>
          <w:sz w:val="24"/>
          <w:szCs w:val="24"/>
        </w:rPr>
        <w:t xml:space="preserve"> </w:t>
      </w:r>
      <w:r w:rsidRPr="00FC3317">
        <w:rPr>
          <w:sz w:val="24"/>
          <w:szCs w:val="24"/>
        </w:rPr>
        <w:t>σ3=380мм г) штукатурка цементно-песчаная ρ=1800кг/м3, σ4=15мм</w:t>
      </w:r>
    </w:p>
    <w:p w14:paraId="11AEB3A4" w14:textId="77777777" w:rsidR="00FC3317" w:rsidRPr="00FC3317" w:rsidRDefault="00FC3317" w:rsidP="00A25E61">
      <w:pPr>
        <w:spacing w:line="275" w:lineRule="exact"/>
        <w:ind w:left="142" w:right="144" w:firstLine="709"/>
        <w:jc w:val="both"/>
        <w:rPr>
          <w:b/>
          <w:sz w:val="24"/>
          <w:szCs w:val="24"/>
        </w:rPr>
      </w:pPr>
      <w:r w:rsidRPr="00FC3317">
        <w:rPr>
          <w:b/>
          <w:sz w:val="24"/>
          <w:szCs w:val="24"/>
        </w:rPr>
        <w:t xml:space="preserve">Задача </w:t>
      </w:r>
      <w:r w:rsidRPr="00FC3317">
        <w:rPr>
          <w:b/>
          <w:spacing w:val="-5"/>
          <w:sz w:val="24"/>
          <w:szCs w:val="24"/>
        </w:rPr>
        <w:t>№5</w:t>
      </w:r>
    </w:p>
    <w:p w14:paraId="762E5D7C" w14:textId="77777777" w:rsidR="00FC3317" w:rsidRPr="00FC3317" w:rsidRDefault="00FC3317" w:rsidP="00A25E61">
      <w:pPr>
        <w:pStyle w:val="a3"/>
        <w:spacing w:before="2"/>
        <w:ind w:left="142" w:right="144" w:firstLine="709"/>
        <w:rPr>
          <w:sz w:val="24"/>
          <w:szCs w:val="24"/>
        </w:rPr>
      </w:pPr>
      <w:r w:rsidRPr="00FC3317">
        <w:rPr>
          <w:sz w:val="24"/>
          <w:szCs w:val="24"/>
        </w:rPr>
        <w:t>Определить</w:t>
      </w:r>
      <w:r w:rsidRPr="00FC3317">
        <w:rPr>
          <w:spacing w:val="-7"/>
          <w:sz w:val="24"/>
          <w:szCs w:val="24"/>
        </w:rPr>
        <w:t xml:space="preserve"> </w:t>
      </w:r>
      <w:r w:rsidRPr="00FC3317">
        <w:rPr>
          <w:sz w:val="24"/>
          <w:szCs w:val="24"/>
        </w:rPr>
        <w:t>толщину</w:t>
      </w:r>
      <w:r w:rsidRPr="00FC3317">
        <w:rPr>
          <w:spacing w:val="-11"/>
          <w:sz w:val="24"/>
          <w:szCs w:val="24"/>
        </w:rPr>
        <w:t xml:space="preserve"> </w:t>
      </w:r>
      <w:r w:rsidRPr="00FC3317">
        <w:rPr>
          <w:sz w:val="24"/>
          <w:szCs w:val="24"/>
        </w:rPr>
        <w:t>утепляющего</w:t>
      </w:r>
      <w:r w:rsidRPr="00FC3317">
        <w:rPr>
          <w:spacing w:val="-9"/>
          <w:sz w:val="24"/>
          <w:szCs w:val="24"/>
        </w:rPr>
        <w:t xml:space="preserve"> </w:t>
      </w:r>
      <w:r w:rsidRPr="00FC3317">
        <w:rPr>
          <w:sz w:val="24"/>
          <w:szCs w:val="24"/>
        </w:rPr>
        <w:t>слоя</w:t>
      </w:r>
      <w:r w:rsidRPr="00FC3317">
        <w:rPr>
          <w:spacing w:val="-9"/>
          <w:sz w:val="24"/>
          <w:szCs w:val="24"/>
        </w:rPr>
        <w:t xml:space="preserve"> </w:t>
      </w:r>
      <w:r w:rsidRPr="00FC3317">
        <w:rPr>
          <w:sz w:val="24"/>
          <w:szCs w:val="24"/>
        </w:rPr>
        <w:t>и</w:t>
      </w:r>
      <w:r w:rsidRPr="00FC3317">
        <w:rPr>
          <w:spacing w:val="-6"/>
          <w:sz w:val="24"/>
          <w:szCs w:val="24"/>
        </w:rPr>
        <w:t xml:space="preserve"> </w:t>
      </w:r>
      <w:r w:rsidRPr="00FC3317">
        <w:rPr>
          <w:sz w:val="24"/>
          <w:szCs w:val="24"/>
        </w:rPr>
        <w:t>коэффициент</w:t>
      </w:r>
      <w:r w:rsidRPr="00FC3317">
        <w:rPr>
          <w:spacing w:val="-10"/>
          <w:sz w:val="24"/>
          <w:szCs w:val="24"/>
        </w:rPr>
        <w:t xml:space="preserve"> </w:t>
      </w:r>
      <w:r w:rsidRPr="00FC3317">
        <w:rPr>
          <w:sz w:val="24"/>
          <w:szCs w:val="24"/>
        </w:rPr>
        <w:t>теплопередачи</w:t>
      </w:r>
      <w:r w:rsidRPr="00FC3317">
        <w:rPr>
          <w:spacing w:val="-5"/>
          <w:sz w:val="24"/>
          <w:szCs w:val="24"/>
        </w:rPr>
        <w:t xml:space="preserve"> </w:t>
      </w:r>
      <w:r w:rsidRPr="00FC3317">
        <w:rPr>
          <w:sz w:val="24"/>
          <w:szCs w:val="24"/>
        </w:rPr>
        <w:t>наружной</w:t>
      </w:r>
      <w:r w:rsidRPr="00FC3317">
        <w:rPr>
          <w:spacing w:val="-7"/>
          <w:sz w:val="24"/>
          <w:szCs w:val="24"/>
        </w:rPr>
        <w:t xml:space="preserve"> </w:t>
      </w:r>
      <w:r w:rsidRPr="00FC3317">
        <w:rPr>
          <w:sz w:val="24"/>
          <w:szCs w:val="24"/>
        </w:rPr>
        <w:t xml:space="preserve">стены жилого дома в </w:t>
      </w:r>
      <w:proofErr w:type="spellStart"/>
      <w:r w:rsidRPr="00FC3317">
        <w:rPr>
          <w:sz w:val="24"/>
          <w:szCs w:val="24"/>
        </w:rPr>
        <w:t>г.Калуга</w:t>
      </w:r>
      <w:proofErr w:type="spellEnd"/>
      <w:r w:rsidRPr="00FC3317">
        <w:rPr>
          <w:sz w:val="24"/>
          <w:szCs w:val="24"/>
        </w:rPr>
        <w:t>. Влажностный режим помещения</w:t>
      </w:r>
    </w:p>
    <w:p w14:paraId="6BC5661D" w14:textId="77777777" w:rsidR="00FC3317" w:rsidRPr="00FC3317" w:rsidRDefault="00FC3317" w:rsidP="00A25E61">
      <w:pPr>
        <w:pStyle w:val="a3"/>
        <w:ind w:left="142" w:right="144" w:firstLine="709"/>
        <w:rPr>
          <w:sz w:val="24"/>
          <w:szCs w:val="24"/>
        </w:rPr>
      </w:pPr>
      <w:r w:rsidRPr="00FC3317">
        <w:rPr>
          <w:sz w:val="24"/>
          <w:szCs w:val="24"/>
        </w:rPr>
        <w:t>–</w:t>
      </w:r>
      <w:r w:rsidRPr="00FC3317">
        <w:rPr>
          <w:spacing w:val="-3"/>
          <w:sz w:val="24"/>
          <w:szCs w:val="24"/>
        </w:rPr>
        <w:t xml:space="preserve"> </w:t>
      </w:r>
      <w:r w:rsidRPr="00FC3317">
        <w:rPr>
          <w:sz w:val="24"/>
          <w:szCs w:val="24"/>
        </w:rPr>
        <w:t>нормальный.</w:t>
      </w:r>
      <w:r w:rsidRPr="00FC3317">
        <w:rPr>
          <w:spacing w:val="-7"/>
          <w:sz w:val="24"/>
          <w:szCs w:val="24"/>
        </w:rPr>
        <w:t xml:space="preserve"> </w:t>
      </w:r>
      <w:r w:rsidRPr="00FC3317">
        <w:rPr>
          <w:sz w:val="24"/>
          <w:szCs w:val="24"/>
        </w:rPr>
        <w:t>Конструкция</w:t>
      </w:r>
      <w:r w:rsidRPr="00FC3317">
        <w:rPr>
          <w:spacing w:val="-3"/>
          <w:sz w:val="24"/>
          <w:szCs w:val="24"/>
        </w:rPr>
        <w:t xml:space="preserve"> </w:t>
      </w:r>
      <w:r w:rsidRPr="00FC3317">
        <w:rPr>
          <w:spacing w:val="-2"/>
          <w:sz w:val="24"/>
          <w:szCs w:val="24"/>
        </w:rPr>
        <w:t>стены:</w:t>
      </w:r>
    </w:p>
    <w:p w14:paraId="0EEB6159"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14"/>
          <w:sz w:val="24"/>
          <w:szCs w:val="24"/>
        </w:rPr>
        <w:t xml:space="preserve"> </w:t>
      </w:r>
      <w:r w:rsidRPr="00FC3317">
        <w:rPr>
          <w:sz w:val="24"/>
          <w:szCs w:val="24"/>
        </w:rPr>
        <w:t>пустотный</w:t>
      </w:r>
      <w:r w:rsidRPr="00FC3317">
        <w:rPr>
          <w:spacing w:val="-13"/>
          <w:sz w:val="24"/>
          <w:szCs w:val="24"/>
        </w:rPr>
        <w:t xml:space="preserve"> </w:t>
      </w:r>
      <w:r w:rsidRPr="00FC3317">
        <w:rPr>
          <w:sz w:val="24"/>
          <w:szCs w:val="24"/>
        </w:rPr>
        <w:t>силикатный</w:t>
      </w:r>
      <w:r w:rsidRPr="00FC3317">
        <w:rPr>
          <w:spacing w:val="-12"/>
          <w:sz w:val="24"/>
          <w:szCs w:val="24"/>
        </w:rPr>
        <w:t xml:space="preserve"> </w:t>
      </w:r>
      <w:r w:rsidRPr="00FC3317">
        <w:rPr>
          <w:sz w:val="24"/>
          <w:szCs w:val="24"/>
        </w:rPr>
        <w:t>кирпич</w:t>
      </w:r>
      <w:r w:rsidRPr="00FC3317">
        <w:rPr>
          <w:spacing w:val="-14"/>
          <w:sz w:val="24"/>
          <w:szCs w:val="24"/>
        </w:rPr>
        <w:t xml:space="preserve"> </w:t>
      </w:r>
      <w:r w:rsidRPr="00FC3317">
        <w:rPr>
          <w:sz w:val="24"/>
          <w:szCs w:val="24"/>
        </w:rPr>
        <w:t>ρ=1400кг/м3,</w:t>
      </w:r>
      <w:r w:rsidRPr="00FC3317">
        <w:rPr>
          <w:spacing w:val="-13"/>
          <w:sz w:val="24"/>
          <w:szCs w:val="24"/>
        </w:rPr>
        <w:t xml:space="preserve"> </w:t>
      </w:r>
      <w:r w:rsidRPr="00FC3317">
        <w:rPr>
          <w:sz w:val="24"/>
          <w:szCs w:val="24"/>
        </w:rPr>
        <w:t>σ1=120мм; б) маты минераловатные ρ=125кг/м3, σ2=?</w:t>
      </w:r>
    </w:p>
    <w:p w14:paraId="77023BB7"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15"/>
          <w:sz w:val="24"/>
          <w:szCs w:val="24"/>
        </w:rPr>
        <w:t xml:space="preserve"> </w:t>
      </w:r>
      <w:r w:rsidRPr="00FC3317">
        <w:rPr>
          <w:sz w:val="24"/>
          <w:szCs w:val="24"/>
        </w:rPr>
        <w:t>сплошной</w:t>
      </w:r>
      <w:r w:rsidRPr="00FC3317">
        <w:rPr>
          <w:spacing w:val="-12"/>
          <w:sz w:val="24"/>
          <w:szCs w:val="24"/>
        </w:rPr>
        <w:t xml:space="preserve"> </w:t>
      </w:r>
      <w:r w:rsidRPr="00FC3317">
        <w:rPr>
          <w:sz w:val="24"/>
          <w:szCs w:val="24"/>
        </w:rPr>
        <w:t>силикатный</w:t>
      </w:r>
      <w:r w:rsidRPr="00FC3317">
        <w:rPr>
          <w:spacing w:val="-11"/>
          <w:sz w:val="24"/>
          <w:szCs w:val="24"/>
        </w:rPr>
        <w:t xml:space="preserve"> </w:t>
      </w:r>
      <w:r w:rsidRPr="00FC3317">
        <w:rPr>
          <w:sz w:val="24"/>
          <w:szCs w:val="24"/>
        </w:rPr>
        <w:t>кирпич</w:t>
      </w:r>
      <w:r w:rsidRPr="00FC3317">
        <w:rPr>
          <w:spacing w:val="-14"/>
          <w:sz w:val="24"/>
          <w:szCs w:val="24"/>
        </w:rPr>
        <w:t xml:space="preserve"> </w:t>
      </w:r>
      <w:r w:rsidRPr="00FC3317">
        <w:rPr>
          <w:sz w:val="24"/>
          <w:szCs w:val="24"/>
        </w:rPr>
        <w:t>ρ=1800кг/м3,</w:t>
      </w:r>
      <w:r w:rsidRPr="00FC3317">
        <w:rPr>
          <w:spacing w:val="-15"/>
          <w:sz w:val="24"/>
          <w:szCs w:val="24"/>
        </w:rPr>
        <w:t xml:space="preserve"> </w:t>
      </w:r>
      <w:r w:rsidRPr="00FC3317">
        <w:rPr>
          <w:sz w:val="24"/>
          <w:szCs w:val="24"/>
        </w:rPr>
        <w:t>σ3=380мм г)</w:t>
      </w:r>
      <w:r w:rsidRPr="00FC3317">
        <w:rPr>
          <w:spacing w:val="-10"/>
          <w:sz w:val="24"/>
          <w:szCs w:val="24"/>
        </w:rPr>
        <w:t xml:space="preserve"> </w:t>
      </w:r>
      <w:r w:rsidRPr="00FC3317">
        <w:rPr>
          <w:sz w:val="24"/>
          <w:szCs w:val="24"/>
        </w:rPr>
        <w:t>штукатурка</w:t>
      </w:r>
      <w:r w:rsidRPr="00FC3317">
        <w:rPr>
          <w:spacing w:val="-6"/>
          <w:sz w:val="24"/>
          <w:szCs w:val="24"/>
        </w:rPr>
        <w:t xml:space="preserve"> </w:t>
      </w:r>
      <w:r w:rsidRPr="00FC3317">
        <w:rPr>
          <w:sz w:val="24"/>
          <w:szCs w:val="24"/>
        </w:rPr>
        <w:t>цементно-песчаная</w:t>
      </w:r>
      <w:r w:rsidRPr="00FC3317">
        <w:rPr>
          <w:spacing w:val="-2"/>
          <w:sz w:val="24"/>
          <w:szCs w:val="24"/>
        </w:rPr>
        <w:t xml:space="preserve"> </w:t>
      </w:r>
      <w:r w:rsidRPr="00FC3317">
        <w:rPr>
          <w:sz w:val="24"/>
          <w:szCs w:val="24"/>
        </w:rPr>
        <w:t>ρ=1800кг/м3,</w:t>
      </w:r>
      <w:r w:rsidRPr="00FC3317">
        <w:rPr>
          <w:spacing w:val="-1"/>
          <w:sz w:val="24"/>
          <w:szCs w:val="24"/>
        </w:rPr>
        <w:t xml:space="preserve"> </w:t>
      </w:r>
      <w:r w:rsidRPr="00FC3317">
        <w:rPr>
          <w:spacing w:val="-2"/>
          <w:sz w:val="24"/>
          <w:szCs w:val="24"/>
        </w:rPr>
        <w:t>σ4=15мм</w:t>
      </w:r>
    </w:p>
    <w:p w14:paraId="2BB9D803" w14:textId="77777777" w:rsidR="00FC3317" w:rsidRPr="00FC3317" w:rsidRDefault="00FC3317" w:rsidP="00A25E61">
      <w:pPr>
        <w:spacing w:before="64"/>
        <w:ind w:left="142" w:right="144" w:firstLine="709"/>
        <w:jc w:val="both"/>
        <w:rPr>
          <w:b/>
          <w:sz w:val="24"/>
          <w:szCs w:val="24"/>
        </w:rPr>
      </w:pPr>
      <w:r w:rsidRPr="00FC3317">
        <w:rPr>
          <w:b/>
          <w:sz w:val="24"/>
          <w:szCs w:val="24"/>
        </w:rPr>
        <w:t xml:space="preserve">Задача </w:t>
      </w:r>
      <w:r w:rsidRPr="00FC3317">
        <w:rPr>
          <w:b/>
          <w:spacing w:val="-5"/>
          <w:sz w:val="24"/>
          <w:szCs w:val="24"/>
        </w:rPr>
        <w:t>№6</w:t>
      </w:r>
    </w:p>
    <w:p w14:paraId="13A0C0BC" w14:textId="77777777" w:rsidR="00FC3317" w:rsidRPr="00FC3317" w:rsidRDefault="00FC3317" w:rsidP="00A25E61">
      <w:pPr>
        <w:pStyle w:val="a3"/>
        <w:spacing w:before="3"/>
        <w:ind w:left="142" w:right="144" w:firstLine="709"/>
        <w:rPr>
          <w:sz w:val="24"/>
          <w:szCs w:val="24"/>
        </w:rPr>
      </w:pPr>
      <w:r w:rsidRPr="00FC3317">
        <w:rPr>
          <w:sz w:val="24"/>
          <w:szCs w:val="24"/>
        </w:rPr>
        <w:t>Определить</w:t>
      </w:r>
      <w:r w:rsidRPr="00FC3317">
        <w:rPr>
          <w:spacing w:val="-7"/>
          <w:sz w:val="24"/>
          <w:szCs w:val="24"/>
        </w:rPr>
        <w:t xml:space="preserve"> </w:t>
      </w:r>
      <w:r w:rsidRPr="00FC3317">
        <w:rPr>
          <w:sz w:val="24"/>
          <w:szCs w:val="24"/>
        </w:rPr>
        <w:t>толщину</w:t>
      </w:r>
      <w:r w:rsidRPr="00FC3317">
        <w:rPr>
          <w:spacing w:val="-11"/>
          <w:sz w:val="24"/>
          <w:szCs w:val="24"/>
        </w:rPr>
        <w:t xml:space="preserve"> </w:t>
      </w:r>
      <w:r w:rsidRPr="00FC3317">
        <w:rPr>
          <w:sz w:val="24"/>
          <w:szCs w:val="24"/>
        </w:rPr>
        <w:t>утепляющего</w:t>
      </w:r>
      <w:r w:rsidRPr="00FC3317">
        <w:rPr>
          <w:spacing w:val="-9"/>
          <w:sz w:val="24"/>
          <w:szCs w:val="24"/>
        </w:rPr>
        <w:t xml:space="preserve"> </w:t>
      </w:r>
      <w:r w:rsidRPr="00FC3317">
        <w:rPr>
          <w:sz w:val="24"/>
          <w:szCs w:val="24"/>
        </w:rPr>
        <w:t>слоя</w:t>
      </w:r>
      <w:r w:rsidRPr="00FC3317">
        <w:rPr>
          <w:spacing w:val="-9"/>
          <w:sz w:val="24"/>
          <w:szCs w:val="24"/>
        </w:rPr>
        <w:t xml:space="preserve"> </w:t>
      </w:r>
      <w:r w:rsidRPr="00FC3317">
        <w:rPr>
          <w:sz w:val="24"/>
          <w:szCs w:val="24"/>
        </w:rPr>
        <w:t>и</w:t>
      </w:r>
      <w:r w:rsidRPr="00FC3317">
        <w:rPr>
          <w:spacing w:val="-6"/>
          <w:sz w:val="24"/>
          <w:szCs w:val="24"/>
        </w:rPr>
        <w:t xml:space="preserve"> </w:t>
      </w:r>
      <w:r w:rsidRPr="00FC3317">
        <w:rPr>
          <w:sz w:val="24"/>
          <w:szCs w:val="24"/>
        </w:rPr>
        <w:t>коэффициент</w:t>
      </w:r>
      <w:r w:rsidRPr="00FC3317">
        <w:rPr>
          <w:spacing w:val="-10"/>
          <w:sz w:val="24"/>
          <w:szCs w:val="24"/>
        </w:rPr>
        <w:t xml:space="preserve"> </w:t>
      </w:r>
      <w:r w:rsidRPr="00FC3317">
        <w:rPr>
          <w:sz w:val="24"/>
          <w:szCs w:val="24"/>
        </w:rPr>
        <w:t>теплопередачи</w:t>
      </w:r>
      <w:r w:rsidRPr="00FC3317">
        <w:rPr>
          <w:spacing w:val="-5"/>
          <w:sz w:val="24"/>
          <w:szCs w:val="24"/>
        </w:rPr>
        <w:t xml:space="preserve"> </w:t>
      </w:r>
      <w:r w:rsidRPr="00FC3317">
        <w:rPr>
          <w:sz w:val="24"/>
          <w:szCs w:val="24"/>
        </w:rPr>
        <w:t>наружной</w:t>
      </w:r>
      <w:r w:rsidRPr="00FC3317">
        <w:rPr>
          <w:spacing w:val="-7"/>
          <w:sz w:val="24"/>
          <w:szCs w:val="24"/>
        </w:rPr>
        <w:t xml:space="preserve"> </w:t>
      </w:r>
      <w:r w:rsidRPr="00FC3317">
        <w:rPr>
          <w:sz w:val="24"/>
          <w:szCs w:val="24"/>
        </w:rPr>
        <w:t xml:space="preserve">стены жилого дома в </w:t>
      </w:r>
      <w:proofErr w:type="spellStart"/>
      <w:r w:rsidRPr="00FC3317">
        <w:rPr>
          <w:sz w:val="24"/>
          <w:szCs w:val="24"/>
        </w:rPr>
        <w:t>г.Орёл</w:t>
      </w:r>
      <w:proofErr w:type="spellEnd"/>
      <w:r w:rsidRPr="00FC3317">
        <w:rPr>
          <w:sz w:val="24"/>
          <w:szCs w:val="24"/>
        </w:rPr>
        <w:t xml:space="preserve">. Влажностный режим помещения – нормальный. Конструкция </w:t>
      </w:r>
      <w:r w:rsidRPr="00FC3317">
        <w:rPr>
          <w:spacing w:val="-2"/>
          <w:sz w:val="24"/>
          <w:szCs w:val="24"/>
        </w:rPr>
        <w:t>стены:</w:t>
      </w:r>
    </w:p>
    <w:p w14:paraId="190EB761"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15"/>
          <w:sz w:val="24"/>
          <w:szCs w:val="24"/>
        </w:rPr>
        <w:t xml:space="preserve"> </w:t>
      </w:r>
      <w:r w:rsidRPr="00FC3317">
        <w:rPr>
          <w:sz w:val="24"/>
          <w:szCs w:val="24"/>
        </w:rPr>
        <w:t>пустотный</w:t>
      </w:r>
      <w:r w:rsidRPr="00FC3317">
        <w:rPr>
          <w:spacing w:val="-15"/>
          <w:sz w:val="24"/>
          <w:szCs w:val="24"/>
        </w:rPr>
        <w:t xml:space="preserve"> </w:t>
      </w:r>
      <w:r w:rsidRPr="00FC3317">
        <w:rPr>
          <w:sz w:val="24"/>
          <w:szCs w:val="24"/>
        </w:rPr>
        <w:t>керамический</w:t>
      </w:r>
      <w:r w:rsidRPr="00FC3317">
        <w:rPr>
          <w:spacing w:val="-11"/>
          <w:sz w:val="24"/>
          <w:szCs w:val="24"/>
        </w:rPr>
        <w:t xml:space="preserve"> </w:t>
      </w:r>
      <w:r w:rsidRPr="00FC3317">
        <w:rPr>
          <w:sz w:val="24"/>
          <w:szCs w:val="24"/>
        </w:rPr>
        <w:t>кирпич</w:t>
      </w:r>
      <w:r w:rsidRPr="00FC3317">
        <w:rPr>
          <w:spacing w:val="-15"/>
          <w:sz w:val="24"/>
          <w:szCs w:val="24"/>
        </w:rPr>
        <w:t xml:space="preserve"> </w:t>
      </w:r>
      <w:r w:rsidRPr="00FC3317">
        <w:rPr>
          <w:sz w:val="24"/>
          <w:szCs w:val="24"/>
        </w:rPr>
        <w:t>ρ=1200кг/м3,</w:t>
      </w:r>
      <w:r w:rsidRPr="00FC3317">
        <w:rPr>
          <w:spacing w:val="-13"/>
          <w:sz w:val="24"/>
          <w:szCs w:val="24"/>
        </w:rPr>
        <w:t xml:space="preserve"> </w:t>
      </w:r>
      <w:r w:rsidRPr="00FC3317">
        <w:rPr>
          <w:sz w:val="24"/>
          <w:szCs w:val="24"/>
        </w:rPr>
        <w:t>σ1=120мм; б) плиты минераловатные ρ=75кг/м3, σ2=?</w:t>
      </w:r>
    </w:p>
    <w:p w14:paraId="649DB7DD" w14:textId="77777777" w:rsidR="00FC3317" w:rsidRPr="00FC3317" w:rsidRDefault="00FC3317" w:rsidP="00A25E61">
      <w:pPr>
        <w:pStyle w:val="a3"/>
        <w:spacing w:line="242" w:lineRule="auto"/>
        <w:ind w:left="142" w:right="144" w:firstLine="709"/>
        <w:rPr>
          <w:b/>
          <w:sz w:val="24"/>
          <w:szCs w:val="24"/>
        </w:rPr>
      </w:pPr>
      <w:r w:rsidRPr="00FC3317">
        <w:rPr>
          <w:sz w:val="24"/>
          <w:szCs w:val="24"/>
        </w:rPr>
        <w:t>в)</w:t>
      </w:r>
      <w:r w:rsidRPr="00FC3317">
        <w:rPr>
          <w:spacing w:val="-5"/>
          <w:sz w:val="24"/>
          <w:szCs w:val="24"/>
        </w:rPr>
        <w:t xml:space="preserve"> </w:t>
      </w:r>
      <w:r w:rsidRPr="00FC3317">
        <w:rPr>
          <w:sz w:val="24"/>
          <w:szCs w:val="24"/>
        </w:rPr>
        <w:t>сплошной</w:t>
      </w:r>
      <w:r w:rsidRPr="00FC3317">
        <w:rPr>
          <w:spacing w:val="-5"/>
          <w:sz w:val="24"/>
          <w:szCs w:val="24"/>
        </w:rPr>
        <w:t xml:space="preserve"> </w:t>
      </w:r>
      <w:r w:rsidRPr="00FC3317">
        <w:rPr>
          <w:sz w:val="24"/>
          <w:szCs w:val="24"/>
        </w:rPr>
        <w:t>силикатный</w:t>
      </w:r>
      <w:r w:rsidRPr="00FC3317">
        <w:rPr>
          <w:spacing w:val="-5"/>
          <w:sz w:val="24"/>
          <w:szCs w:val="24"/>
        </w:rPr>
        <w:t xml:space="preserve"> </w:t>
      </w:r>
      <w:r w:rsidRPr="00FC3317">
        <w:rPr>
          <w:sz w:val="24"/>
          <w:szCs w:val="24"/>
        </w:rPr>
        <w:t>кирпич</w:t>
      </w:r>
      <w:r w:rsidRPr="00FC3317">
        <w:rPr>
          <w:spacing w:val="-4"/>
          <w:sz w:val="24"/>
          <w:szCs w:val="24"/>
        </w:rPr>
        <w:t xml:space="preserve"> </w:t>
      </w:r>
      <w:r w:rsidRPr="00FC3317">
        <w:rPr>
          <w:sz w:val="24"/>
          <w:szCs w:val="24"/>
        </w:rPr>
        <w:t>ρ=1800кг/м3,</w:t>
      </w:r>
      <w:r w:rsidRPr="00FC3317">
        <w:rPr>
          <w:spacing w:val="-8"/>
          <w:sz w:val="24"/>
          <w:szCs w:val="24"/>
        </w:rPr>
        <w:t xml:space="preserve"> </w:t>
      </w:r>
      <w:r w:rsidRPr="00FC3317">
        <w:rPr>
          <w:sz w:val="24"/>
          <w:szCs w:val="24"/>
        </w:rPr>
        <w:t xml:space="preserve">σ3=380мм г) штукатурка цементно-песчаная ρ=1800кг/м3, σ4=15мм </w:t>
      </w:r>
      <w:r w:rsidRPr="00FC3317">
        <w:rPr>
          <w:b/>
          <w:sz w:val="24"/>
          <w:szCs w:val="24"/>
        </w:rPr>
        <w:t>Задача №7</w:t>
      </w:r>
    </w:p>
    <w:p w14:paraId="11A378E6" w14:textId="77777777" w:rsidR="00FC3317" w:rsidRPr="00FC3317" w:rsidRDefault="00FC3317" w:rsidP="00A25E61">
      <w:pPr>
        <w:pStyle w:val="a3"/>
        <w:ind w:left="142" w:right="144" w:firstLine="709"/>
        <w:rPr>
          <w:sz w:val="24"/>
          <w:szCs w:val="24"/>
        </w:rPr>
      </w:pPr>
      <w:r w:rsidRPr="00FC3317">
        <w:rPr>
          <w:sz w:val="24"/>
          <w:szCs w:val="24"/>
        </w:rPr>
        <w:t>Определить толщину утепляющего слоя и коэффициент теплопередачи наружной стены жилого</w:t>
      </w:r>
      <w:r w:rsidRPr="00FC3317">
        <w:rPr>
          <w:spacing w:val="-5"/>
          <w:sz w:val="24"/>
          <w:szCs w:val="24"/>
        </w:rPr>
        <w:t xml:space="preserve"> </w:t>
      </w:r>
      <w:r w:rsidRPr="00FC3317">
        <w:rPr>
          <w:sz w:val="24"/>
          <w:szCs w:val="24"/>
        </w:rPr>
        <w:t>дома</w:t>
      </w:r>
      <w:r w:rsidRPr="00FC3317">
        <w:rPr>
          <w:spacing w:val="-10"/>
          <w:sz w:val="24"/>
          <w:szCs w:val="24"/>
        </w:rPr>
        <w:t xml:space="preserve"> </w:t>
      </w:r>
      <w:r w:rsidRPr="00FC3317">
        <w:rPr>
          <w:sz w:val="24"/>
          <w:szCs w:val="24"/>
        </w:rPr>
        <w:t>в</w:t>
      </w:r>
      <w:r w:rsidRPr="00FC3317">
        <w:rPr>
          <w:spacing w:val="-9"/>
          <w:sz w:val="24"/>
          <w:szCs w:val="24"/>
        </w:rPr>
        <w:t xml:space="preserve"> </w:t>
      </w:r>
      <w:proofErr w:type="spellStart"/>
      <w:r w:rsidRPr="00FC3317">
        <w:rPr>
          <w:sz w:val="24"/>
          <w:szCs w:val="24"/>
        </w:rPr>
        <w:t>г.Волгоград</w:t>
      </w:r>
      <w:proofErr w:type="spellEnd"/>
      <w:r w:rsidRPr="00FC3317">
        <w:rPr>
          <w:sz w:val="24"/>
          <w:szCs w:val="24"/>
        </w:rPr>
        <w:t>.</w:t>
      </w:r>
      <w:r w:rsidRPr="00FC3317">
        <w:rPr>
          <w:spacing w:val="-5"/>
          <w:sz w:val="24"/>
          <w:szCs w:val="24"/>
        </w:rPr>
        <w:t xml:space="preserve"> </w:t>
      </w:r>
      <w:r w:rsidRPr="00FC3317">
        <w:rPr>
          <w:sz w:val="24"/>
          <w:szCs w:val="24"/>
        </w:rPr>
        <w:t>Влажностный</w:t>
      </w:r>
      <w:r w:rsidRPr="00FC3317">
        <w:rPr>
          <w:spacing w:val="-4"/>
          <w:sz w:val="24"/>
          <w:szCs w:val="24"/>
        </w:rPr>
        <w:t xml:space="preserve"> </w:t>
      </w:r>
      <w:r w:rsidRPr="00FC3317">
        <w:rPr>
          <w:sz w:val="24"/>
          <w:szCs w:val="24"/>
        </w:rPr>
        <w:t>режим</w:t>
      </w:r>
      <w:r w:rsidRPr="00FC3317">
        <w:rPr>
          <w:spacing w:val="-9"/>
          <w:sz w:val="24"/>
          <w:szCs w:val="24"/>
        </w:rPr>
        <w:t xml:space="preserve"> </w:t>
      </w:r>
      <w:r w:rsidRPr="00FC3317">
        <w:rPr>
          <w:sz w:val="24"/>
          <w:szCs w:val="24"/>
        </w:rPr>
        <w:t>помещения</w:t>
      </w:r>
      <w:r w:rsidRPr="00FC3317">
        <w:rPr>
          <w:spacing w:val="-5"/>
          <w:sz w:val="24"/>
          <w:szCs w:val="24"/>
        </w:rPr>
        <w:t xml:space="preserve"> </w:t>
      </w:r>
      <w:r w:rsidRPr="00FC3317">
        <w:rPr>
          <w:sz w:val="24"/>
          <w:szCs w:val="24"/>
        </w:rPr>
        <w:t>–</w:t>
      </w:r>
      <w:r w:rsidRPr="00FC3317">
        <w:rPr>
          <w:spacing w:val="-5"/>
          <w:sz w:val="24"/>
          <w:szCs w:val="24"/>
        </w:rPr>
        <w:t xml:space="preserve"> </w:t>
      </w:r>
      <w:r w:rsidRPr="00FC3317">
        <w:rPr>
          <w:sz w:val="24"/>
          <w:szCs w:val="24"/>
        </w:rPr>
        <w:t>нормальный.</w:t>
      </w:r>
      <w:r w:rsidRPr="00FC3317">
        <w:rPr>
          <w:spacing w:val="-10"/>
          <w:sz w:val="24"/>
          <w:szCs w:val="24"/>
        </w:rPr>
        <w:t xml:space="preserve"> </w:t>
      </w:r>
      <w:r w:rsidRPr="00FC3317">
        <w:rPr>
          <w:sz w:val="24"/>
          <w:szCs w:val="24"/>
        </w:rPr>
        <w:t xml:space="preserve">Конструкция </w:t>
      </w:r>
      <w:r w:rsidRPr="00FC3317">
        <w:rPr>
          <w:spacing w:val="-2"/>
          <w:sz w:val="24"/>
          <w:szCs w:val="24"/>
        </w:rPr>
        <w:t>стены:</w:t>
      </w:r>
    </w:p>
    <w:p w14:paraId="4761BA57"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15"/>
          <w:sz w:val="24"/>
          <w:szCs w:val="24"/>
        </w:rPr>
        <w:t xml:space="preserve"> </w:t>
      </w:r>
      <w:r w:rsidRPr="00FC3317">
        <w:rPr>
          <w:sz w:val="24"/>
          <w:szCs w:val="24"/>
        </w:rPr>
        <w:t>сплошной</w:t>
      </w:r>
      <w:r w:rsidRPr="00FC3317">
        <w:rPr>
          <w:spacing w:val="-14"/>
          <w:sz w:val="24"/>
          <w:szCs w:val="24"/>
        </w:rPr>
        <w:t xml:space="preserve"> </w:t>
      </w:r>
      <w:r w:rsidRPr="00FC3317">
        <w:rPr>
          <w:sz w:val="24"/>
          <w:szCs w:val="24"/>
        </w:rPr>
        <w:t>силикатный</w:t>
      </w:r>
      <w:r w:rsidRPr="00FC3317">
        <w:rPr>
          <w:spacing w:val="-11"/>
          <w:sz w:val="24"/>
          <w:szCs w:val="24"/>
        </w:rPr>
        <w:t xml:space="preserve"> </w:t>
      </w:r>
      <w:r w:rsidRPr="00FC3317">
        <w:rPr>
          <w:sz w:val="24"/>
          <w:szCs w:val="24"/>
        </w:rPr>
        <w:t>кирпич</w:t>
      </w:r>
      <w:r w:rsidRPr="00FC3317">
        <w:rPr>
          <w:spacing w:val="-14"/>
          <w:sz w:val="24"/>
          <w:szCs w:val="24"/>
        </w:rPr>
        <w:t xml:space="preserve"> </w:t>
      </w:r>
      <w:r w:rsidRPr="00FC3317">
        <w:rPr>
          <w:sz w:val="24"/>
          <w:szCs w:val="24"/>
        </w:rPr>
        <w:t>ρ=1800кг/м3,</w:t>
      </w:r>
      <w:r w:rsidRPr="00FC3317">
        <w:rPr>
          <w:spacing w:val="-15"/>
          <w:sz w:val="24"/>
          <w:szCs w:val="24"/>
        </w:rPr>
        <w:t xml:space="preserve"> </w:t>
      </w:r>
      <w:r w:rsidRPr="00FC3317">
        <w:rPr>
          <w:sz w:val="24"/>
          <w:szCs w:val="24"/>
        </w:rPr>
        <w:t>σ1=120мм; б) маты минераловатные ρ=75кг/м3, σ2=?</w:t>
      </w:r>
    </w:p>
    <w:p w14:paraId="0B366A95" w14:textId="77777777" w:rsidR="00FC3317" w:rsidRPr="00FC3317" w:rsidRDefault="00FC3317" w:rsidP="00A25E61">
      <w:pPr>
        <w:pStyle w:val="a3"/>
        <w:spacing w:line="242" w:lineRule="auto"/>
        <w:ind w:left="142" w:right="144" w:firstLine="709"/>
        <w:rPr>
          <w:b/>
          <w:sz w:val="24"/>
          <w:szCs w:val="24"/>
        </w:rPr>
      </w:pPr>
      <w:r w:rsidRPr="00FC3317">
        <w:rPr>
          <w:sz w:val="24"/>
          <w:szCs w:val="24"/>
        </w:rPr>
        <w:t>в)</w:t>
      </w:r>
      <w:r w:rsidRPr="00FC3317">
        <w:rPr>
          <w:spacing w:val="-5"/>
          <w:sz w:val="24"/>
          <w:szCs w:val="24"/>
        </w:rPr>
        <w:t xml:space="preserve"> </w:t>
      </w:r>
      <w:r w:rsidRPr="00FC3317">
        <w:rPr>
          <w:sz w:val="24"/>
          <w:szCs w:val="24"/>
        </w:rPr>
        <w:t>сплошной</w:t>
      </w:r>
      <w:r w:rsidRPr="00FC3317">
        <w:rPr>
          <w:spacing w:val="-5"/>
          <w:sz w:val="24"/>
          <w:szCs w:val="24"/>
        </w:rPr>
        <w:t xml:space="preserve"> </w:t>
      </w:r>
      <w:r w:rsidRPr="00FC3317">
        <w:rPr>
          <w:sz w:val="24"/>
          <w:szCs w:val="24"/>
        </w:rPr>
        <w:t>силикатный</w:t>
      </w:r>
      <w:r w:rsidRPr="00FC3317">
        <w:rPr>
          <w:spacing w:val="-4"/>
          <w:sz w:val="24"/>
          <w:szCs w:val="24"/>
        </w:rPr>
        <w:t xml:space="preserve"> </w:t>
      </w:r>
      <w:r w:rsidRPr="00FC3317">
        <w:rPr>
          <w:sz w:val="24"/>
          <w:szCs w:val="24"/>
        </w:rPr>
        <w:t>кирпич</w:t>
      </w:r>
      <w:r w:rsidRPr="00FC3317">
        <w:rPr>
          <w:spacing w:val="-4"/>
          <w:sz w:val="24"/>
          <w:szCs w:val="24"/>
        </w:rPr>
        <w:t xml:space="preserve"> </w:t>
      </w:r>
      <w:r w:rsidRPr="00FC3317">
        <w:rPr>
          <w:sz w:val="24"/>
          <w:szCs w:val="24"/>
        </w:rPr>
        <w:t>ρ=1800кг/м3,</w:t>
      </w:r>
      <w:r w:rsidRPr="00FC3317">
        <w:rPr>
          <w:spacing w:val="-8"/>
          <w:sz w:val="24"/>
          <w:szCs w:val="24"/>
        </w:rPr>
        <w:t xml:space="preserve"> </w:t>
      </w:r>
      <w:r w:rsidRPr="00FC3317">
        <w:rPr>
          <w:sz w:val="24"/>
          <w:szCs w:val="24"/>
        </w:rPr>
        <w:t xml:space="preserve">σ3=250мм г) штукатурка цементно-песчаная ρ=1800кг/м3, σ4=15мм </w:t>
      </w:r>
      <w:r w:rsidRPr="00FC3317">
        <w:rPr>
          <w:b/>
          <w:sz w:val="24"/>
          <w:szCs w:val="24"/>
        </w:rPr>
        <w:t>Задача №8</w:t>
      </w:r>
    </w:p>
    <w:p w14:paraId="41A39AD7" w14:textId="77777777" w:rsidR="00FC3317" w:rsidRPr="00FC3317" w:rsidRDefault="00FC3317" w:rsidP="00A25E61">
      <w:pPr>
        <w:pStyle w:val="a3"/>
        <w:ind w:left="142" w:right="144" w:firstLine="709"/>
        <w:rPr>
          <w:sz w:val="24"/>
          <w:szCs w:val="24"/>
        </w:rPr>
      </w:pPr>
      <w:r w:rsidRPr="00FC3317">
        <w:rPr>
          <w:sz w:val="24"/>
          <w:szCs w:val="24"/>
        </w:rPr>
        <w:lastRenderedPageBreak/>
        <w:t>Определить толщину утепляющего слоя и коэффициент теплопередачи наружной стены жилого</w:t>
      </w:r>
      <w:r w:rsidRPr="00FC3317">
        <w:rPr>
          <w:spacing w:val="-7"/>
          <w:sz w:val="24"/>
          <w:szCs w:val="24"/>
        </w:rPr>
        <w:t xml:space="preserve"> </w:t>
      </w:r>
      <w:r w:rsidRPr="00FC3317">
        <w:rPr>
          <w:sz w:val="24"/>
          <w:szCs w:val="24"/>
        </w:rPr>
        <w:t>дома</w:t>
      </w:r>
      <w:r w:rsidRPr="00FC3317">
        <w:rPr>
          <w:spacing w:val="-9"/>
          <w:sz w:val="24"/>
          <w:szCs w:val="24"/>
        </w:rPr>
        <w:t xml:space="preserve"> </w:t>
      </w:r>
      <w:r w:rsidRPr="00FC3317">
        <w:rPr>
          <w:sz w:val="24"/>
          <w:szCs w:val="24"/>
        </w:rPr>
        <w:t>в</w:t>
      </w:r>
      <w:r w:rsidRPr="00FC3317">
        <w:rPr>
          <w:spacing w:val="-8"/>
          <w:sz w:val="24"/>
          <w:szCs w:val="24"/>
        </w:rPr>
        <w:t xml:space="preserve"> </w:t>
      </w:r>
      <w:proofErr w:type="spellStart"/>
      <w:r w:rsidRPr="00FC3317">
        <w:rPr>
          <w:sz w:val="24"/>
          <w:szCs w:val="24"/>
        </w:rPr>
        <w:t>г.Кострома</w:t>
      </w:r>
      <w:proofErr w:type="spellEnd"/>
      <w:r w:rsidRPr="00FC3317">
        <w:rPr>
          <w:sz w:val="24"/>
          <w:szCs w:val="24"/>
        </w:rPr>
        <w:t>.</w:t>
      </w:r>
      <w:r w:rsidRPr="00FC3317">
        <w:rPr>
          <w:spacing w:val="-7"/>
          <w:sz w:val="24"/>
          <w:szCs w:val="24"/>
        </w:rPr>
        <w:t xml:space="preserve"> </w:t>
      </w:r>
      <w:r w:rsidRPr="00FC3317">
        <w:rPr>
          <w:sz w:val="24"/>
          <w:szCs w:val="24"/>
        </w:rPr>
        <w:t>Влажностный</w:t>
      </w:r>
      <w:r w:rsidRPr="00FC3317">
        <w:rPr>
          <w:spacing w:val="-4"/>
          <w:sz w:val="24"/>
          <w:szCs w:val="24"/>
        </w:rPr>
        <w:t xml:space="preserve"> </w:t>
      </w:r>
      <w:r w:rsidRPr="00FC3317">
        <w:rPr>
          <w:sz w:val="24"/>
          <w:szCs w:val="24"/>
        </w:rPr>
        <w:t>режим</w:t>
      </w:r>
      <w:r w:rsidRPr="00FC3317">
        <w:rPr>
          <w:spacing w:val="-8"/>
          <w:sz w:val="24"/>
          <w:szCs w:val="24"/>
        </w:rPr>
        <w:t xml:space="preserve"> </w:t>
      </w:r>
      <w:r w:rsidRPr="00FC3317">
        <w:rPr>
          <w:sz w:val="24"/>
          <w:szCs w:val="24"/>
        </w:rPr>
        <w:t>помещения</w:t>
      </w:r>
      <w:r w:rsidRPr="00FC3317">
        <w:rPr>
          <w:spacing w:val="-7"/>
          <w:sz w:val="24"/>
          <w:szCs w:val="24"/>
        </w:rPr>
        <w:t xml:space="preserve"> </w:t>
      </w:r>
      <w:r w:rsidRPr="00FC3317">
        <w:rPr>
          <w:sz w:val="24"/>
          <w:szCs w:val="24"/>
        </w:rPr>
        <w:t>–</w:t>
      </w:r>
      <w:r w:rsidRPr="00FC3317">
        <w:rPr>
          <w:spacing w:val="-7"/>
          <w:sz w:val="24"/>
          <w:szCs w:val="24"/>
        </w:rPr>
        <w:t xml:space="preserve"> </w:t>
      </w:r>
      <w:r w:rsidRPr="00FC3317">
        <w:rPr>
          <w:sz w:val="24"/>
          <w:szCs w:val="24"/>
        </w:rPr>
        <w:t>нормальный.</w:t>
      </w:r>
      <w:r w:rsidRPr="00FC3317">
        <w:rPr>
          <w:spacing w:val="-7"/>
          <w:sz w:val="24"/>
          <w:szCs w:val="24"/>
        </w:rPr>
        <w:t xml:space="preserve"> </w:t>
      </w:r>
      <w:r w:rsidRPr="00FC3317">
        <w:rPr>
          <w:sz w:val="24"/>
          <w:szCs w:val="24"/>
        </w:rPr>
        <w:t xml:space="preserve">Конструкция </w:t>
      </w:r>
      <w:r w:rsidRPr="00FC3317">
        <w:rPr>
          <w:spacing w:val="-2"/>
          <w:sz w:val="24"/>
          <w:szCs w:val="24"/>
        </w:rPr>
        <w:t>стены:</w:t>
      </w:r>
    </w:p>
    <w:p w14:paraId="3C77F33C"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14"/>
          <w:sz w:val="24"/>
          <w:szCs w:val="24"/>
        </w:rPr>
        <w:t xml:space="preserve"> </w:t>
      </w:r>
      <w:r w:rsidRPr="00FC3317">
        <w:rPr>
          <w:sz w:val="24"/>
          <w:szCs w:val="24"/>
        </w:rPr>
        <w:t>пустотный</w:t>
      </w:r>
      <w:r w:rsidRPr="00FC3317">
        <w:rPr>
          <w:spacing w:val="-12"/>
          <w:sz w:val="24"/>
          <w:szCs w:val="24"/>
        </w:rPr>
        <w:t xml:space="preserve"> </w:t>
      </w:r>
      <w:r w:rsidRPr="00FC3317">
        <w:rPr>
          <w:sz w:val="24"/>
          <w:szCs w:val="24"/>
        </w:rPr>
        <w:t>силикатный</w:t>
      </w:r>
      <w:r w:rsidRPr="00FC3317">
        <w:rPr>
          <w:spacing w:val="-12"/>
          <w:sz w:val="24"/>
          <w:szCs w:val="24"/>
        </w:rPr>
        <w:t xml:space="preserve"> </w:t>
      </w:r>
      <w:r w:rsidRPr="00FC3317">
        <w:rPr>
          <w:sz w:val="24"/>
          <w:szCs w:val="24"/>
        </w:rPr>
        <w:t>кирпич</w:t>
      </w:r>
      <w:r w:rsidRPr="00FC3317">
        <w:rPr>
          <w:spacing w:val="-14"/>
          <w:sz w:val="24"/>
          <w:szCs w:val="24"/>
        </w:rPr>
        <w:t xml:space="preserve"> </w:t>
      </w:r>
      <w:r w:rsidRPr="00FC3317">
        <w:rPr>
          <w:sz w:val="24"/>
          <w:szCs w:val="24"/>
        </w:rPr>
        <w:t>ρ=1500кг/м3,</w:t>
      </w:r>
      <w:r w:rsidRPr="00FC3317">
        <w:rPr>
          <w:spacing w:val="-13"/>
          <w:sz w:val="24"/>
          <w:szCs w:val="24"/>
        </w:rPr>
        <w:t xml:space="preserve"> </w:t>
      </w:r>
      <w:r w:rsidRPr="00FC3317">
        <w:rPr>
          <w:sz w:val="24"/>
          <w:szCs w:val="24"/>
        </w:rPr>
        <w:t>σ1=120мм; б) маты минераловатные ρ=125кг/м3, σ2=?</w:t>
      </w:r>
    </w:p>
    <w:p w14:paraId="60BB296D" w14:textId="77777777" w:rsidR="00FC3317" w:rsidRPr="00FC3317" w:rsidRDefault="00FC3317" w:rsidP="00A25E61">
      <w:pPr>
        <w:pStyle w:val="a3"/>
        <w:spacing w:line="242" w:lineRule="auto"/>
        <w:ind w:left="142" w:right="144" w:firstLine="709"/>
        <w:rPr>
          <w:b/>
          <w:sz w:val="24"/>
          <w:szCs w:val="24"/>
        </w:rPr>
      </w:pPr>
      <w:r w:rsidRPr="00FC3317">
        <w:rPr>
          <w:sz w:val="24"/>
          <w:szCs w:val="24"/>
        </w:rPr>
        <w:t>в)</w:t>
      </w:r>
      <w:r w:rsidRPr="00FC3317">
        <w:rPr>
          <w:spacing w:val="-15"/>
          <w:sz w:val="24"/>
          <w:szCs w:val="24"/>
        </w:rPr>
        <w:t xml:space="preserve"> </w:t>
      </w:r>
      <w:r w:rsidRPr="00FC3317">
        <w:rPr>
          <w:sz w:val="24"/>
          <w:szCs w:val="24"/>
        </w:rPr>
        <w:t>сплошной</w:t>
      </w:r>
      <w:r w:rsidRPr="00FC3317">
        <w:rPr>
          <w:spacing w:val="-12"/>
          <w:sz w:val="24"/>
          <w:szCs w:val="24"/>
        </w:rPr>
        <w:t xml:space="preserve"> </w:t>
      </w:r>
      <w:r w:rsidRPr="00FC3317">
        <w:rPr>
          <w:sz w:val="24"/>
          <w:szCs w:val="24"/>
        </w:rPr>
        <w:t>силикатный</w:t>
      </w:r>
      <w:r w:rsidRPr="00FC3317">
        <w:rPr>
          <w:spacing w:val="-11"/>
          <w:sz w:val="24"/>
          <w:szCs w:val="24"/>
        </w:rPr>
        <w:t xml:space="preserve"> </w:t>
      </w:r>
      <w:r w:rsidRPr="00FC3317">
        <w:rPr>
          <w:sz w:val="24"/>
          <w:szCs w:val="24"/>
        </w:rPr>
        <w:t>кирпич</w:t>
      </w:r>
      <w:r w:rsidRPr="00FC3317">
        <w:rPr>
          <w:spacing w:val="-14"/>
          <w:sz w:val="24"/>
          <w:szCs w:val="24"/>
        </w:rPr>
        <w:t xml:space="preserve"> </w:t>
      </w:r>
      <w:r w:rsidRPr="00FC3317">
        <w:rPr>
          <w:sz w:val="24"/>
          <w:szCs w:val="24"/>
        </w:rPr>
        <w:t>ρ=1800кг/м3,</w:t>
      </w:r>
      <w:r w:rsidRPr="00FC3317">
        <w:rPr>
          <w:spacing w:val="-15"/>
          <w:sz w:val="24"/>
          <w:szCs w:val="24"/>
        </w:rPr>
        <w:t xml:space="preserve"> </w:t>
      </w:r>
      <w:r w:rsidRPr="00FC3317">
        <w:rPr>
          <w:sz w:val="24"/>
          <w:szCs w:val="24"/>
        </w:rPr>
        <w:t xml:space="preserve">σ3=1200мм г) штукатурка цементно-песчаная ρ=1800кг/м3, σ4=15мм </w:t>
      </w:r>
      <w:r w:rsidRPr="00FC3317">
        <w:rPr>
          <w:b/>
          <w:sz w:val="24"/>
          <w:szCs w:val="24"/>
        </w:rPr>
        <w:t>Задача №9</w:t>
      </w:r>
    </w:p>
    <w:p w14:paraId="07311244" w14:textId="77777777" w:rsidR="00FC3317" w:rsidRPr="00FC3317" w:rsidRDefault="00FC3317" w:rsidP="00A25E61">
      <w:pPr>
        <w:pStyle w:val="a3"/>
        <w:ind w:left="142" w:right="144" w:firstLine="709"/>
        <w:rPr>
          <w:sz w:val="24"/>
          <w:szCs w:val="24"/>
        </w:rPr>
      </w:pPr>
      <w:r w:rsidRPr="00FC3317">
        <w:rPr>
          <w:sz w:val="24"/>
          <w:szCs w:val="24"/>
        </w:rPr>
        <w:t>Определить толщину утепляющего слоя и коэффициент теплопередачи наружной стены жилого</w:t>
      </w:r>
      <w:r w:rsidRPr="00FC3317">
        <w:rPr>
          <w:spacing w:val="-5"/>
          <w:sz w:val="24"/>
          <w:szCs w:val="24"/>
        </w:rPr>
        <w:t xml:space="preserve"> </w:t>
      </w:r>
      <w:r w:rsidRPr="00FC3317">
        <w:rPr>
          <w:sz w:val="24"/>
          <w:szCs w:val="24"/>
        </w:rPr>
        <w:t>дома</w:t>
      </w:r>
      <w:r w:rsidRPr="00FC3317">
        <w:rPr>
          <w:spacing w:val="-10"/>
          <w:sz w:val="24"/>
          <w:szCs w:val="24"/>
        </w:rPr>
        <w:t xml:space="preserve"> </w:t>
      </w:r>
      <w:r w:rsidRPr="00FC3317">
        <w:rPr>
          <w:sz w:val="24"/>
          <w:szCs w:val="24"/>
        </w:rPr>
        <w:t>в</w:t>
      </w:r>
      <w:r w:rsidRPr="00FC3317">
        <w:rPr>
          <w:spacing w:val="-9"/>
          <w:sz w:val="24"/>
          <w:szCs w:val="24"/>
        </w:rPr>
        <w:t xml:space="preserve"> </w:t>
      </w:r>
      <w:proofErr w:type="spellStart"/>
      <w:r w:rsidRPr="00FC3317">
        <w:rPr>
          <w:sz w:val="24"/>
          <w:szCs w:val="24"/>
        </w:rPr>
        <w:t>г.Смоленск</w:t>
      </w:r>
      <w:proofErr w:type="spellEnd"/>
      <w:r w:rsidRPr="00FC3317">
        <w:rPr>
          <w:sz w:val="24"/>
          <w:szCs w:val="24"/>
        </w:rPr>
        <w:t>.</w:t>
      </w:r>
      <w:r w:rsidRPr="00FC3317">
        <w:rPr>
          <w:spacing w:val="-4"/>
          <w:sz w:val="24"/>
          <w:szCs w:val="24"/>
        </w:rPr>
        <w:t xml:space="preserve"> </w:t>
      </w:r>
      <w:r w:rsidRPr="00FC3317">
        <w:rPr>
          <w:sz w:val="24"/>
          <w:szCs w:val="24"/>
        </w:rPr>
        <w:t>Влажностный</w:t>
      </w:r>
      <w:r w:rsidRPr="00FC3317">
        <w:rPr>
          <w:spacing w:val="-4"/>
          <w:sz w:val="24"/>
          <w:szCs w:val="24"/>
        </w:rPr>
        <w:t xml:space="preserve"> </w:t>
      </w:r>
      <w:r w:rsidRPr="00FC3317">
        <w:rPr>
          <w:sz w:val="24"/>
          <w:szCs w:val="24"/>
        </w:rPr>
        <w:t>режим</w:t>
      </w:r>
      <w:r w:rsidRPr="00FC3317">
        <w:rPr>
          <w:spacing w:val="-9"/>
          <w:sz w:val="24"/>
          <w:szCs w:val="24"/>
        </w:rPr>
        <w:t xml:space="preserve"> </w:t>
      </w:r>
      <w:r w:rsidRPr="00FC3317">
        <w:rPr>
          <w:sz w:val="24"/>
          <w:szCs w:val="24"/>
        </w:rPr>
        <w:t>помещения</w:t>
      </w:r>
      <w:r w:rsidRPr="00FC3317">
        <w:rPr>
          <w:spacing w:val="-5"/>
          <w:sz w:val="24"/>
          <w:szCs w:val="24"/>
        </w:rPr>
        <w:t xml:space="preserve"> </w:t>
      </w:r>
      <w:r w:rsidRPr="00FC3317">
        <w:rPr>
          <w:sz w:val="24"/>
          <w:szCs w:val="24"/>
        </w:rPr>
        <w:t>–</w:t>
      </w:r>
      <w:r w:rsidRPr="00FC3317">
        <w:rPr>
          <w:spacing w:val="-5"/>
          <w:sz w:val="24"/>
          <w:szCs w:val="24"/>
        </w:rPr>
        <w:t xml:space="preserve"> </w:t>
      </w:r>
      <w:r w:rsidRPr="00FC3317">
        <w:rPr>
          <w:sz w:val="24"/>
          <w:szCs w:val="24"/>
        </w:rPr>
        <w:t>нормальный.</w:t>
      </w:r>
      <w:r w:rsidRPr="00FC3317">
        <w:rPr>
          <w:spacing w:val="-10"/>
          <w:sz w:val="24"/>
          <w:szCs w:val="24"/>
        </w:rPr>
        <w:t xml:space="preserve"> </w:t>
      </w:r>
      <w:r w:rsidRPr="00FC3317">
        <w:rPr>
          <w:sz w:val="24"/>
          <w:szCs w:val="24"/>
        </w:rPr>
        <w:t xml:space="preserve">Конструкция </w:t>
      </w:r>
      <w:r w:rsidRPr="00FC3317">
        <w:rPr>
          <w:spacing w:val="-2"/>
          <w:sz w:val="24"/>
          <w:szCs w:val="24"/>
        </w:rPr>
        <w:t>стены:</w:t>
      </w:r>
    </w:p>
    <w:p w14:paraId="0096821D"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15"/>
          <w:sz w:val="24"/>
          <w:szCs w:val="24"/>
        </w:rPr>
        <w:t xml:space="preserve"> </w:t>
      </w:r>
      <w:r w:rsidRPr="00FC3317">
        <w:rPr>
          <w:sz w:val="24"/>
          <w:szCs w:val="24"/>
        </w:rPr>
        <w:t>пустотный</w:t>
      </w:r>
      <w:r w:rsidRPr="00FC3317">
        <w:rPr>
          <w:spacing w:val="-15"/>
          <w:sz w:val="24"/>
          <w:szCs w:val="24"/>
        </w:rPr>
        <w:t xml:space="preserve"> </w:t>
      </w:r>
      <w:r w:rsidRPr="00FC3317">
        <w:rPr>
          <w:sz w:val="24"/>
          <w:szCs w:val="24"/>
        </w:rPr>
        <w:t>керамический</w:t>
      </w:r>
      <w:r w:rsidRPr="00FC3317">
        <w:rPr>
          <w:spacing w:val="-11"/>
          <w:sz w:val="24"/>
          <w:szCs w:val="24"/>
        </w:rPr>
        <w:t xml:space="preserve"> </w:t>
      </w:r>
      <w:r w:rsidRPr="00FC3317">
        <w:rPr>
          <w:sz w:val="24"/>
          <w:szCs w:val="24"/>
        </w:rPr>
        <w:t>кирпич</w:t>
      </w:r>
      <w:r w:rsidRPr="00FC3317">
        <w:rPr>
          <w:spacing w:val="-15"/>
          <w:sz w:val="24"/>
          <w:szCs w:val="24"/>
        </w:rPr>
        <w:t xml:space="preserve"> </w:t>
      </w:r>
      <w:r w:rsidRPr="00FC3317">
        <w:rPr>
          <w:sz w:val="24"/>
          <w:szCs w:val="24"/>
        </w:rPr>
        <w:t>ρ=1200кг/м3,</w:t>
      </w:r>
      <w:r w:rsidRPr="00FC3317">
        <w:rPr>
          <w:spacing w:val="-13"/>
          <w:sz w:val="24"/>
          <w:szCs w:val="24"/>
        </w:rPr>
        <w:t xml:space="preserve"> </w:t>
      </w:r>
      <w:r w:rsidRPr="00FC3317">
        <w:rPr>
          <w:sz w:val="24"/>
          <w:szCs w:val="24"/>
        </w:rPr>
        <w:t>σ1=120мм; б) плиты минераловатные ρ=75кг/м3, σ2=?</w:t>
      </w:r>
    </w:p>
    <w:p w14:paraId="290A49FC" w14:textId="77777777" w:rsidR="00FC3317" w:rsidRPr="00FC3317" w:rsidRDefault="00FC3317" w:rsidP="00A25E61">
      <w:pPr>
        <w:pStyle w:val="a3"/>
        <w:spacing w:line="242" w:lineRule="auto"/>
        <w:ind w:left="142" w:right="144" w:firstLine="709"/>
        <w:rPr>
          <w:sz w:val="24"/>
          <w:szCs w:val="24"/>
        </w:rPr>
      </w:pPr>
      <w:r w:rsidRPr="00FC3317">
        <w:rPr>
          <w:sz w:val="24"/>
          <w:szCs w:val="24"/>
        </w:rPr>
        <w:t>в)</w:t>
      </w:r>
      <w:r w:rsidRPr="00FC3317">
        <w:rPr>
          <w:spacing w:val="-14"/>
          <w:sz w:val="24"/>
          <w:szCs w:val="24"/>
        </w:rPr>
        <w:t xml:space="preserve"> </w:t>
      </w:r>
      <w:r w:rsidRPr="00FC3317">
        <w:rPr>
          <w:sz w:val="24"/>
          <w:szCs w:val="24"/>
        </w:rPr>
        <w:t>керамический</w:t>
      </w:r>
      <w:r w:rsidRPr="00FC3317">
        <w:rPr>
          <w:spacing w:val="-12"/>
          <w:sz w:val="24"/>
          <w:szCs w:val="24"/>
        </w:rPr>
        <w:t xml:space="preserve"> </w:t>
      </w:r>
      <w:r w:rsidRPr="00FC3317">
        <w:rPr>
          <w:sz w:val="24"/>
          <w:szCs w:val="24"/>
        </w:rPr>
        <w:t>пустотный</w:t>
      </w:r>
      <w:r w:rsidRPr="00FC3317">
        <w:rPr>
          <w:spacing w:val="-12"/>
          <w:sz w:val="24"/>
          <w:szCs w:val="24"/>
        </w:rPr>
        <w:t xml:space="preserve"> </w:t>
      </w:r>
      <w:r w:rsidRPr="00FC3317">
        <w:rPr>
          <w:sz w:val="24"/>
          <w:szCs w:val="24"/>
        </w:rPr>
        <w:t>кирпич</w:t>
      </w:r>
      <w:r w:rsidRPr="00FC3317">
        <w:rPr>
          <w:spacing w:val="-13"/>
          <w:sz w:val="24"/>
          <w:szCs w:val="24"/>
        </w:rPr>
        <w:t xml:space="preserve"> </w:t>
      </w:r>
      <w:r w:rsidRPr="00FC3317">
        <w:rPr>
          <w:sz w:val="24"/>
          <w:szCs w:val="24"/>
        </w:rPr>
        <w:t>ρ=1200кг/м3,</w:t>
      </w:r>
      <w:r w:rsidRPr="00FC3317">
        <w:rPr>
          <w:spacing w:val="-13"/>
          <w:sz w:val="24"/>
          <w:szCs w:val="24"/>
        </w:rPr>
        <w:t xml:space="preserve"> </w:t>
      </w:r>
      <w:r w:rsidRPr="00FC3317">
        <w:rPr>
          <w:sz w:val="24"/>
          <w:szCs w:val="24"/>
        </w:rPr>
        <w:t>σ3=380мм г) штукатурка цементно-песчаная ρ=1800кг/м3, σ4=15мм</w:t>
      </w:r>
    </w:p>
    <w:p w14:paraId="0AC50BEA" w14:textId="77777777" w:rsidR="00FC3317" w:rsidRPr="00FC3317" w:rsidRDefault="00FC3317" w:rsidP="00A25E61">
      <w:pPr>
        <w:spacing w:line="275" w:lineRule="exact"/>
        <w:ind w:left="142" w:right="144" w:firstLine="709"/>
        <w:jc w:val="both"/>
        <w:rPr>
          <w:b/>
          <w:sz w:val="24"/>
          <w:szCs w:val="24"/>
        </w:rPr>
      </w:pPr>
      <w:r w:rsidRPr="00FC3317">
        <w:rPr>
          <w:b/>
          <w:sz w:val="24"/>
          <w:szCs w:val="24"/>
        </w:rPr>
        <w:t xml:space="preserve">Задача </w:t>
      </w:r>
      <w:r w:rsidRPr="00FC3317">
        <w:rPr>
          <w:b/>
          <w:spacing w:val="-5"/>
          <w:sz w:val="24"/>
          <w:szCs w:val="24"/>
        </w:rPr>
        <w:t>№10</w:t>
      </w:r>
    </w:p>
    <w:p w14:paraId="4466B3F0" w14:textId="77777777" w:rsidR="00FC3317" w:rsidRPr="00FC3317" w:rsidRDefault="00FC3317" w:rsidP="00A25E61">
      <w:pPr>
        <w:pStyle w:val="a3"/>
        <w:ind w:left="142" w:right="144" w:firstLine="709"/>
        <w:rPr>
          <w:sz w:val="24"/>
          <w:szCs w:val="24"/>
        </w:rPr>
      </w:pPr>
      <w:r w:rsidRPr="00FC3317">
        <w:rPr>
          <w:sz w:val="24"/>
          <w:szCs w:val="24"/>
        </w:rPr>
        <w:t>Определить</w:t>
      </w:r>
      <w:r w:rsidRPr="00FC3317">
        <w:rPr>
          <w:spacing w:val="-7"/>
          <w:sz w:val="24"/>
          <w:szCs w:val="24"/>
        </w:rPr>
        <w:t xml:space="preserve"> </w:t>
      </w:r>
      <w:r w:rsidRPr="00FC3317">
        <w:rPr>
          <w:sz w:val="24"/>
          <w:szCs w:val="24"/>
        </w:rPr>
        <w:t>толщину</w:t>
      </w:r>
      <w:r w:rsidRPr="00FC3317">
        <w:rPr>
          <w:spacing w:val="-11"/>
          <w:sz w:val="24"/>
          <w:szCs w:val="24"/>
        </w:rPr>
        <w:t xml:space="preserve"> </w:t>
      </w:r>
      <w:r w:rsidRPr="00FC3317">
        <w:rPr>
          <w:sz w:val="24"/>
          <w:szCs w:val="24"/>
        </w:rPr>
        <w:t>утепляющего</w:t>
      </w:r>
      <w:r w:rsidRPr="00FC3317">
        <w:rPr>
          <w:spacing w:val="-9"/>
          <w:sz w:val="24"/>
          <w:szCs w:val="24"/>
        </w:rPr>
        <w:t xml:space="preserve"> </w:t>
      </w:r>
      <w:r w:rsidRPr="00FC3317">
        <w:rPr>
          <w:sz w:val="24"/>
          <w:szCs w:val="24"/>
        </w:rPr>
        <w:t>слоя</w:t>
      </w:r>
      <w:r w:rsidRPr="00FC3317">
        <w:rPr>
          <w:spacing w:val="-9"/>
          <w:sz w:val="24"/>
          <w:szCs w:val="24"/>
        </w:rPr>
        <w:t xml:space="preserve"> </w:t>
      </w:r>
      <w:r w:rsidRPr="00FC3317">
        <w:rPr>
          <w:sz w:val="24"/>
          <w:szCs w:val="24"/>
        </w:rPr>
        <w:t>и</w:t>
      </w:r>
      <w:r w:rsidRPr="00FC3317">
        <w:rPr>
          <w:spacing w:val="-6"/>
          <w:sz w:val="24"/>
          <w:szCs w:val="24"/>
        </w:rPr>
        <w:t xml:space="preserve"> </w:t>
      </w:r>
      <w:r w:rsidRPr="00FC3317">
        <w:rPr>
          <w:sz w:val="24"/>
          <w:szCs w:val="24"/>
        </w:rPr>
        <w:t>коэффициент</w:t>
      </w:r>
      <w:r w:rsidRPr="00FC3317">
        <w:rPr>
          <w:spacing w:val="-10"/>
          <w:sz w:val="24"/>
          <w:szCs w:val="24"/>
        </w:rPr>
        <w:t xml:space="preserve"> </w:t>
      </w:r>
      <w:r w:rsidRPr="00FC3317">
        <w:rPr>
          <w:sz w:val="24"/>
          <w:szCs w:val="24"/>
        </w:rPr>
        <w:t>теплопередачи</w:t>
      </w:r>
      <w:r w:rsidRPr="00FC3317">
        <w:rPr>
          <w:spacing w:val="-5"/>
          <w:sz w:val="24"/>
          <w:szCs w:val="24"/>
        </w:rPr>
        <w:t xml:space="preserve"> </w:t>
      </w:r>
      <w:r w:rsidRPr="00FC3317">
        <w:rPr>
          <w:sz w:val="24"/>
          <w:szCs w:val="24"/>
        </w:rPr>
        <w:t>наружной</w:t>
      </w:r>
      <w:r w:rsidRPr="00FC3317">
        <w:rPr>
          <w:spacing w:val="-7"/>
          <w:sz w:val="24"/>
          <w:szCs w:val="24"/>
        </w:rPr>
        <w:t xml:space="preserve"> </w:t>
      </w:r>
      <w:r w:rsidRPr="00FC3317">
        <w:rPr>
          <w:sz w:val="24"/>
          <w:szCs w:val="24"/>
        </w:rPr>
        <w:t xml:space="preserve">стены жилого дома в </w:t>
      </w:r>
      <w:proofErr w:type="spellStart"/>
      <w:r w:rsidRPr="00FC3317">
        <w:rPr>
          <w:sz w:val="24"/>
          <w:szCs w:val="24"/>
        </w:rPr>
        <w:t>г.Рязань</w:t>
      </w:r>
      <w:proofErr w:type="spellEnd"/>
      <w:r w:rsidRPr="00FC3317">
        <w:rPr>
          <w:sz w:val="24"/>
          <w:szCs w:val="24"/>
        </w:rPr>
        <w:t>. Влажностный режим помещения –</w:t>
      </w:r>
    </w:p>
    <w:p w14:paraId="3311C88E" w14:textId="77777777" w:rsidR="00FC3317" w:rsidRPr="00FC3317" w:rsidRDefault="00FC3317" w:rsidP="00A25E61">
      <w:pPr>
        <w:pStyle w:val="a3"/>
        <w:ind w:left="142" w:right="144" w:firstLine="709"/>
        <w:rPr>
          <w:sz w:val="24"/>
          <w:szCs w:val="24"/>
        </w:rPr>
      </w:pPr>
      <w:r w:rsidRPr="00FC3317">
        <w:rPr>
          <w:sz w:val="24"/>
          <w:szCs w:val="24"/>
        </w:rPr>
        <w:t>нормальный.</w:t>
      </w:r>
      <w:r w:rsidRPr="00FC3317">
        <w:rPr>
          <w:spacing w:val="-8"/>
          <w:sz w:val="24"/>
          <w:szCs w:val="24"/>
        </w:rPr>
        <w:t xml:space="preserve"> </w:t>
      </w:r>
      <w:r w:rsidRPr="00FC3317">
        <w:rPr>
          <w:sz w:val="24"/>
          <w:szCs w:val="24"/>
        </w:rPr>
        <w:t>Конструкция</w:t>
      </w:r>
      <w:r w:rsidRPr="00FC3317">
        <w:rPr>
          <w:spacing w:val="-4"/>
          <w:sz w:val="24"/>
          <w:szCs w:val="24"/>
        </w:rPr>
        <w:t xml:space="preserve"> </w:t>
      </w:r>
      <w:r w:rsidRPr="00FC3317">
        <w:rPr>
          <w:spacing w:val="-2"/>
          <w:sz w:val="24"/>
          <w:szCs w:val="24"/>
        </w:rPr>
        <w:t>стены:</w:t>
      </w:r>
    </w:p>
    <w:p w14:paraId="4C47C0F5"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15"/>
          <w:sz w:val="24"/>
          <w:szCs w:val="24"/>
        </w:rPr>
        <w:t xml:space="preserve"> </w:t>
      </w:r>
      <w:r w:rsidRPr="00FC3317">
        <w:rPr>
          <w:sz w:val="24"/>
          <w:szCs w:val="24"/>
        </w:rPr>
        <w:t>сплошной</w:t>
      </w:r>
      <w:r w:rsidRPr="00FC3317">
        <w:rPr>
          <w:spacing w:val="-14"/>
          <w:sz w:val="24"/>
          <w:szCs w:val="24"/>
        </w:rPr>
        <w:t xml:space="preserve"> </w:t>
      </w:r>
      <w:r w:rsidRPr="00FC3317">
        <w:rPr>
          <w:sz w:val="24"/>
          <w:szCs w:val="24"/>
        </w:rPr>
        <w:t>силикатный</w:t>
      </w:r>
      <w:r w:rsidRPr="00FC3317">
        <w:rPr>
          <w:spacing w:val="-11"/>
          <w:sz w:val="24"/>
          <w:szCs w:val="24"/>
        </w:rPr>
        <w:t xml:space="preserve"> </w:t>
      </w:r>
      <w:r w:rsidRPr="00FC3317">
        <w:rPr>
          <w:sz w:val="24"/>
          <w:szCs w:val="24"/>
        </w:rPr>
        <w:t>кирпич</w:t>
      </w:r>
      <w:r w:rsidRPr="00FC3317">
        <w:rPr>
          <w:spacing w:val="-14"/>
          <w:sz w:val="24"/>
          <w:szCs w:val="24"/>
        </w:rPr>
        <w:t xml:space="preserve"> </w:t>
      </w:r>
      <w:r w:rsidRPr="00FC3317">
        <w:rPr>
          <w:sz w:val="24"/>
          <w:szCs w:val="24"/>
        </w:rPr>
        <w:t>ρ=1800кг/м3,</w:t>
      </w:r>
      <w:r w:rsidRPr="00FC3317">
        <w:rPr>
          <w:spacing w:val="-15"/>
          <w:sz w:val="24"/>
          <w:szCs w:val="24"/>
        </w:rPr>
        <w:t xml:space="preserve"> </w:t>
      </w:r>
      <w:r w:rsidRPr="00FC3317">
        <w:rPr>
          <w:sz w:val="24"/>
          <w:szCs w:val="24"/>
        </w:rPr>
        <w:t>σ1=120мм; б) маты минераловатные ρ=125кг/м3, σ2=?</w:t>
      </w:r>
    </w:p>
    <w:p w14:paraId="77C25AE1" w14:textId="77777777" w:rsidR="00FC3317" w:rsidRPr="00FC3317" w:rsidRDefault="00FC3317" w:rsidP="00A25E61">
      <w:pPr>
        <w:pStyle w:val="a3"/>
        <w:spacing w:line="242" w:lineRule="auto"/>
        <w:ind w:left="142" w:right="144" w:firstLine="709"/>
        <w:rPr>
          <w:b/>
          <w:sz w:val="24"/>
          <w:szCs w:val="24"/>
        </w:rPr>
      </w:pPr>
      <w:r w:rsidRPr="00FC3317">
        <w:rPr>
          <w:sz w:val="24"/>
          <w:szCs w:val="24"/>
        </w:rPr>
        <w:t>в)</w:t>
      </w:r>
      <w:r w:rsidRPr="00FC3317">
        <w:rPr>
          <w:spacing w:val="-5"/>
          <w:sz w:val="24"/>
          <w:szCs w:val="24"/>
        </w:rPr>
        <w:t xml:space="preserve"> </w:t>
      </w:r>
      <w:r w:rsidRPr="00FC3317">
        <w:rPr>
          <w:sz w:val="24"/>
          <w:szCs w:val="24"/>
        </w:rPr>
        <w:t>сплошной</w:t>
      </w:r>
      <w:r w:rsidRPr="00FC3317">
        <w:rPr>
          <w:spacing w:val="-5"/>
          <w:sz w:val="24"/>
          <w:szCs w:val="24"/>
        </w:rPr>
        <w:t xml:space="preserve"> </w:t>
      </w:r>
      <w:r w:rsidRPr="00FC3317">
        <w:rPr>
          <w:sz w:val="24"/>
          <w:szCs w:val="24"/>
        </w:rPr>
        <w:t>силикатный</w:t>
      </w:r>
      <w:r w:rsidRPr="00FC3317">
        <w:rPr>
          <w:spacing w:val="-4"/>
          <w:sz w:val="24"/>
          <w:szCs w:val="24"/>
        </w:rPr>
        <w:t xml:space="preserve"> </w:t>
      </w:r>
      <w:r w:rsidRPr="00FC3317">
        <w:rPr>
          <w:sz w:val="24"/>
          <w:szCs w:val="24"/>
        </w:rPr>
        <w:t>кирпич</w:t>
      </w:r>
      <w:r w:rsidRPr="00FC3317">
        <w:rPr>
          <w:spacing w:val="-4"/>
          <w:sz w:val="24"/>
          <w:szCs w:val="24"/>
        </w:rPr>
        <w:t xml:space="preserve"> </w:t>
      </w:r>
      <w:r w:rsidRPr="00FC3317">
        <w:rPr>
          <w:sz w:val="24"/>
          <w:szCs w:val="24"/>
        </w:rPr>
        <w:t>ρ=1800кг/м3,</w:t>
      </w:r>
      <w:r w:rsidRPr="00FC3317">
        <w:rPr>
          <w:spacing w:val="-8"/>
          <w:sz w:val="24"/>
          <w:szCs w:val="24"/>
        </w:rPr>
        <w:t xml:space="preserve"> </w:t>
      </w:r>
      <w:r w:rsidRPr="00FC3317">
        <w:rPr>
          <w:sz w:val="24"/>
          <w:szCs w:val="24"/>
        </w:rPr>
        <w:t xml:space="preserve">σ3=250мм г) штукатурка цементно-песчаная ρ=1800кг/м3, σ4=15мм </w:t>
      </w:r>
      <w:r w:rsidRPr="00FC3317">
        <w:rPr>
          <w:b/>
          <w:sz w:val="24"/>
          <w:szCs w:val="24"/>
        </w:rPr>
        <w:t>Задача №11</w:t>
      </w:r>
    </w:p>
    <w:p w14:paraId="76256ECF" w14:textId="77777777" w:rsidR="00FC3317" w:rsidRPr="00FC3317" w:rsidRDefault="00FC3317" w:rsidP="00A25E61">
      <w:pPr>
        <w:pStyle w:val="a3"/>
        <w:ind w:left="142" w:right="144" w:firstLine="709"/>
        <w:rPr>
          <w:sz w:val="24"/>
          <w:szCs w:val="24"/>
        </w:rPr>
      </w:pPr>
      <w:r w:rsidRPr="00FC3317">
        <w:rPr>
          <w:sz w:val="24"/>
          <w:szCs w:val="24"/>
        </w:rPr>
        <w:t>Определить</w:t>
      </w:r>
      <w:r w:rsidRPr="00FC3317">
        <w:rPr>
          <w:spacing w:val="-7"/>
          <w:sz w:val="24"/>
          <w:szCs w:val="24"/>
        </w:rPr>
        <w:t xml:space="preserve"> </w:t>
      </w:r>
      <w:r w:rsidRPr="00FC3317">
        <w:rPr>
          <w:sz w:val="24"/>
          <w:szCs w:val="24"/>
        </w:rPr>
        <w:t>толщину</w:t>
      </w:r>
      <w:r w:rsidRPr="00FC3317">
        <w:rPr>
          <w:spacing w:val="-11"/>
          <w:sz w:val="24"/>
          <w:szCs w:val="24"/>
        </w:rPr>
        <w:t xml:space="preserve"> </w:t>
      </w:r>
      <w:r w:rsidRPr="00FC3317">
        <w:rPr>
          <w:sz w:val="24"/>
          <w:szCs w:val="24"/>
        </w:rPr>
        <w:t>утепляющего</w:t>
      </w:r>
      <w:r w:rsidRPr="00FC3317">
        <w:rPr>
          <w:spacing w:val="-9"/>
          <w:sz w:val="24"/>
          <w:szCs w:val="24"/>
        </w:rPr>
        <w:t xml:space="preserve"> </w:t>
      </w:r>
      <w:r w:rsidRPr="00FC3317">
        <w:rPr>
          <w:sz w:val="24"/>
          <w:szCs w:val="24"/>
        </w:rPr>
        <w:t>слоя</w:t>
      </w:r>
      <w:r w:rsidRPr="00FC3317">
        <w:rPr>
          <w:spacing w:val="-9"/>
          <w:sz w:val="24"/>
          <w:szCs w:val="24"/>
        </w:rPr>
        <w:t xml:space="preserve"> </w:t>
      </w:r>
      <w:r w:rsidRPr="00FC3317">
        <w:rPr>
          <w:sz w:val="24"/>
          <w:szCs w:val="24"/>
        </w:rPr>
        <w:t>и</w:t>
      </w:r>
      <w:r w:rsidRPr="00FC3317">
        <w:rPr>
          <w:spacing w:val="-6"/>
          <w:sz w:val="24"/>
          <w:szCs w:val="24"/>
        </w:rPr>
        <w:t xml:space="preserve"> </w:t>
      </w:r>
      <w:r w:rsidRPr="00FC3317">
        <w:rPr>
          <w:sz w:val="24"/>
          <w:szCs w:val="24"/>
        </w:rPr>
        <w:t>коэффициент</w:t>
      </w:r>
      <w:r w:rsidRPr="00FC3317">
        <w:rPr>
          <w:spacing w:val="-10"/>
          <w:sz w:val="24"/>
          <w:szCs w:val="24"/>
        </w:rPr>
        <w:t xml:space="preserve"> </w:t>
      </w:r>
      <w:r w:rsidRPr="00FC3317">
        <w:rPr>
          <w:sz w:val="24"/>
          <w:szCs w:val="24"/>
        </w:rPr>
        <w:t>теплопередачи</w:t>
      </w:r>
      <w:r w:rsidRPr="00FC3317">
        <w:rPr>
          <w:spacing w:val="-5"/>
          <w:sz w:val="24"/>
          <w:szCs w:val="24"/>
        </w:rPr>
        <w:t xml:space="preserve"> </w:t>
      </w:r>
      <w:r w:rsidRPr="00FC3317">
        <w:rPr>
          <w:sz w:val="24"/>
          <w:szCs w:val="24"/>
        </w:rPr>
        <w:t>наружной</w:t>
      </w:r>
      <w:r w:rsidRPr="00FC3317">
        <w:rPr>
          <w:spacing w:val="-7"/>
          <w:sz w:val="24"/>
          <w:szCs w:val="24"/>
        </w:rPr>
        <w:t xml:space="preserve"> </w:t>
      </w:r>
      <w:r w:rsidRPr="00FC3317">
        <w:rPr>
          <w:sz w:val="24"/>
          <w:szCs w:val="24"/>
        </w:rPr>
        <w:t xml:space="preserve">стены жилого дома в </w:t>
      </w:r>
      <w:proofErr w:type="spellStart"/>
      <w:r w:rsidRPr="00FC3317">
        <w:rPr>
          <w:sz w:val="24"/>
          <w:szCs w:val="24"/>
        </w:rPr>
        <w:t>г.Архангельск</w:t>
      </w:r>
      <w:proofErr w:type="spellEnd"/>
      <w:r w:rsidRPr="00FC3317">
        <w:rPr>
          <w:sz w:val="24"/>
          <w:szCs w:val="24"/>
        </w:rPr>
        <w:t>. Влажностный режим помещения – нормальный.</w:t>
      </w:r>
    </w:p>
    <w:p w14:paraId="1518EBD2" w14:textId="77777777" w:rsidR="00FC3317" w:rsidRPr="00FC3317" w:rsidRDefault="00FC3317" w:rsidP="00A25E61">
      <w:pPr>
        <w:pStyle w:val="a3"/>
        <w:ind w:left="142" w:right="144" w:firstLine="709"/>
        <w:rPr>
          <w:sz w:val="24"/>
          <w:szCs w:val="24"/>
        </w:rPr>
      </w:pPr>
      <w:r w:rsidRPr="00FC3317">
        <w:rPr>
          <w:sz w:val="24"/>
          <w:szCs w:val="24"/>
        </w:rPr>
        <w:t>Конструкция</w:t>
      </w:r>
      <w:r w:rsidRPr="00FC3317">
        <w:rPr>
          <w:spacing w:val="-7"/>
          <w:sz w:val="24"/>
          <w:szCs w:val="24"/>
        </w:rPr>
        <w:t xml:space="preserve"> </w:t>
      </w:r>
      <w:r w:rsidRPr="00FC3317">
        <w:rPr>
          <w:spacing w:val="-2"/>
          <w:sz w:val="24"/>
          <w:szCs w:val="24"/>
        </w:rPr>
        <w:t>стены:</w:t>
      </w:r>
    </w:p>
    <w:p w14:paraId="781B8B10"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14"/>
          <w:sz w:val="24"/>
          <w:szCs w:val="24"/>
        </w:rPr>
        <w:t xml:space="preserve"> </w:t>
      </w:r>
      <w:r w:rsidRPr="00FC3317">
        <w:rPr>
          <w:sz w:val="24"/>
          <w:szCs w:val="24"/>
        </w:rPr>
        <w:t>пустотный</w:t>
      </w:r>
      <w:r w:rsidRPr="00FC3317">
        <w:rPr>
          <w:spacing w:val="-12"/>
          <w:sz w:val="24"/>
          <w:szCs w:val="24"/>
        </w:rPr>
        <w:t xml:space="preserve"> </w:t>
      </w:r>
      <w:r w:rsidRPr="00FC3317">
        <w:rPr>
          <w:sz w:val="24"/>
          <w:szCs w:val="24"/>
        </w:rPr>
        <w:t>силикатный</w:t>
      </w:r>
      <w:r w:rsidRPr="00FC3317">
        <w:rPr>
          <w:spacing w:val="-12"/>
          <w:sz w:val="24"/>
          <w:szCs w:val="24"/>
        </w:rPr>
        <w:t xml:space="preserve"> </w:t>
      </w:r>
      <w:r w:rsidRPr="00FC3317">
        <w:rPr>
          <w:sz w:val="24"/>
          <w:szCs w:val="24"/>
        </w:rPr>
        <w:t>кирпич</w:t>
      </w:r>
      <w:r w:rsidRPr="00FC3317">
        <w:rPr>
          <w:spacing w:val="-14"/>
          <w:sz w:val="24"/>
          <w:szCs w:val="24"/>
        </w:rPr>
        <w:t xml:space="preserve"> </w:t>
      </w:r>
      <w:r w:rsidRPr="00FC3317">
        <w:rPr>
          <w:sz w:val="24"/>
          <w:szCs w:val="24"/>
        </w:rPr>
        <w:t>ρ=1500кг/м3,</w:t>
      </w:r>
      <w:r w:rsidRPr="00FC3317">
        <w:rPr>
          <w:spacing w:val="-13"/>
          <w:sz w:val="24"/>
          <w:szCs w:val="24"/>
        </w:rPr>
        <w:t xml:space="preserve"> </w:t>
      </w:r>
      <w:r w:rsidRPr="00FC3317">
        <w:rPr>
          <w:sz w:val="24"/>
          <w:szCs w:val="24"/>
        </w:rPr>
        <w:t>σ1=120мм; б) маты минераловатные ρ=125кг/м3, σ2=?</w:t>
      </w:r>
    </w:p>
    <w:p w14:paraId="53B2D25B" w14:textId="77777777" w:rsidR="00FC3317" w:rsidRPr="00FC3317" w:rsidRDefault="00FC3317" w:rsidP="00A25E61">
      <w:pPr>
        <w:pStyle w:val="a3"/>
        <w:spacing w:line="242" w:lineRule="auto"/>
        <w:ind w:left="142" w:right="144" w:firstLine="709"/>
        <w:rPr>
          <w:b/>
          <w:sz w:val="24"/>
          <w:szCs w:val="24"/>
        </w:rPr>
      </w:pPr>
      <w:r w:rsidRPr="00FC3317">
        <w:rPr>
          <w:sz w:val="24"/>
          <w:szCs w:val="24"/>
        </w:rPr>
        <w:t>в)</w:t>
      </w:r>
      <w:r w:rsidRPr="00FC3317">
        <w:rPr>
          <w:spacing w:val="-5"/>
          <w:sz w:val="24"/>
          <w:szCs w:val="24"/>
        </w:rPr>
        <w:t xml:space="preserve"> </w:t>
      </w:r>
      <w:r w:rsidRPr="00FC3317">
        <w:rPr>
          <w:sz w:val="24"/>
          <w:szCs w:val="24"/>
        </w:rPr>
        <w:t>сплошной</w:t>
      </w:r>
      <w:r w:rsidRPr="00FC3317">
        <w:rPr>
          <w:spacing w:val="-5"/>
          <w:sz w:val="24"/>
          <w:szCs w:val="24"/>
        </w:rPr>
        <w:t xml:space="preserve"> </w:t>
      </w:r>
      <w:r w:rsidRPr="00FC3317">
        <w:rPr>
          <w:sz w:val="24"/>
          <w:szCs w:val="24"/>
        </w:rPr>
        <w:t>силикатный</w:t>
      </w:r>
      <w:r w:rsidRPr="00FC3317">
        <w:rPr>
          <w:spacing w:val="-4"/>
          <w:sz w:val="24"/>
          <w:szCs w:val="24"/>
        </w:rPr>
        <w:t xml:space="preserve"> </w:t>
      </w:r>
      <w:r w:rsidRPr="00FC3317">
        <w:rPr>
          <w:sz w:val="24"/>
          <w:szCs w:val="24"/>
        </w:rPr>
        <w:t>кирпич</w:t>
      </w:r>
      <w:r w:rsidRPr="00FC3317">
        <w:rPr>
          <w:spacing w:val="-4"/>
          <w:sz w:val="24"/>
          <w:szCs w:val="24"/>
        </w:rPr>
        <w:t xml:space="preserve"> </w:t>
      </w:r>
      <w:r w:rsidRPr="00FC3317">
        <w:rPr>
          <w:sz w:val="24"/>
          <w:szCs w:val="24"/>
        </w:rPr>
        <w:t>ρ=1800кг/м3,</w:t>
      </w:r>
      <w:r w:rsidRPr="00FC3317">
        <w:rPr>
          <w:spacing w:val="-8"/>
          <w:sz w:val="24"/>
          <w:szCs w:val="24"/>
        </w:rPr>
        <w:t xml:space="preserve"> </w:t>
      </w:r>
      <w:r w:rsidRPr="00FC3317">
        <w:rPr>
          <w:sz w:val="24"/>
          <w:szCs w:val="24"/>
        </w:rPr>
        <w:t xml:space="preserve">σ3=250мм г) штукатурка цементно-песчаная ρ=1800кг/м3, σ4=15мм </w:t>
      </w:r>
      <w:r w:rsidRPr="00FC3317">
        <w:rPr>
          <w:b/>
          <w:sz w:val="24"/>
          <w:szCs w:val="24"/>
        </w:rPr>
        <w:t>Задача №12</w:t>
      </w:r>
    </w:p>
    <w:p w14:paraId="0E3CDC7B" w14:textId="77777777" w:rsidR="00FC3317" w:rsidRPr="00FC3317" w:rsidRDefault="00FC3317" w:rsidP="00A25E61">
      <w:pPr>
        <w:pStyle w:val="a3"/>
        <w:ind w:left="142" w:right="144" w:firstLine="709"/>
        <w:rPr>
          <w:sz w:val="24"/>
          <w:szCs w:val="24"/>
        </w:rPr>
      </w:pPr>
      <w:r w:rsidRPr="00FC3317">
        <w:rPr>
          <w:sz w:val="24"/>
          <w:szCs w:val="24"/>
        </w:rPr>
        <w:t>Определить</w:t>
      </w:r>
      <w:r w:rsidRPr="00FC3317">
        <w:rPr>
          <w:spacing w:val="-7"/>
          <w:sz w:val="24"/>
          <w:szCs w:val="24"/>
        </w:rPr>
        <w:t xml:space="preserve"> </w:t>
      </w:r>
      <w:r w:rsidRPr="00FC3317">
        <w:rPr>
          <w:sz w:val="24"/>
          <w:szCs w:val="24"/>
        </w:rPr>
        <w:t>толщину</w:t>
      </w:r>
      <w:r w:rsidRPr="00FC3317">
        <w:rPr>
          <w:spacing w:val="-11"/>
          <w:sz w:val="24"/>
          <w:szCs w:val="24"/>
        </w:rPr>
        <w:t xml:space="preserve"> </w:t>
      </w:r>
      <w:r w:rsidRPr="00FC3317">
        <w:rPr>
          <w:sz w:val="24"/>
          <w:szCs w:val="24"/>
        </w:rPr>
        <w:t>утепляющего</w:t>
      </w:r>
      <w:r w:rsidRPr="00FC3317">
        <w:rPr>
          <w:spacing w:val="-9"/>
          <w:sz w:val="24"/>
          <w:szCs w:val="24"/>
        </w:rPr>
        <w:t xml:space="preserve"> </w:t>
      </w:r>
      <w:r w:rsidRPr="00FC3317">
        <w:rPr>
          <w:sz w:val="24"/>
          <w:szCs w:val="24"/>
        </w:rPr>
        <w:t>слоя</w:t>
      </w:r>
      <w:r w:rsidRPr="00FC3317">
        <w:rPr>
          <w:spacing w:val="-9"/>
          <w:sz w:val="24"/>
          <w:szCs w:val="24"/>
        </w:rPr>
        <w:t xml:space="preserve"> </w:t>
      </w:r>
      <w:r w:rsidRPr="00FC3317">
        <w:rPr>
          <w:sz w:val="24"/>
          <w:szCs w:val="24"/>
        </w:rPr>
        <w:t>и</w:t>
      </w:r>
      <w:r w:rsidRPr="00FC3317">
        <w:rPr>
          <w:spacing w:val="-6"/>
          <w:sz w:val="24"/>
          <w:szCs w:val="24"/>
        </w:rPr>
        <w:t xml:space="preserve"> </w:t>
      </w:r>
      <w:r w:rsidRPr="00FC3317">
        <w:rPr>
          <w:sz w:val="24"/>
          <w:szCs w:val="24"/>
        </w:rPr>
        <w:t>коэффициент</w:t>
      </w:r>
      <w:r w:rsidRPr="00FC3317">
        <w:rPr>
          <w:spacing w:val="-10"/>
          <w:sz w:val="24"/>
          <w:szCs w:val="24"/>
        </w:rPr>
        <w:t xml:space="preserve"> </w:t>
      </w:r>
      <w:r w:rsidRPr="00FC3317">
        <w:rPr>
          <w:sz w:val="24"/>
          <w:szCs w:val="24"/>
        </w:rPr>
        <w:t>теплопередачи</w:t>
      </w:r>
      <w:r w:rsidRPr="00FC3317">
        <w:rPr>
          <w:spacing w:val="-5"/>
          <w:sz w:val="24"/>
          <w:szCs w:val="24"/>
        </w:rPr>
        <w:t xml:space="preserve"> </w:t>
      </w:r>
      <w:r w:rsidRPr="00FC3317">
        <w:rPr>
          <w:sz w:val="24"/>
          <w:szCs w:val="24"/>
        </w:rPr>
        <w:t>наружной</w:t>
      </w:r>
      <w:r w:rsidRPr="00FC3317">
        <w:rPr>
          <w:spacing w:val="-7"/>
          <w:sz w:val="24"/>
          <w:szCs w:val="24"/>
        </w:rPr>
        <w:t xml:space="preserve"> </w:t>
      </w:r>
      <w:r w:rsidRPr="00FC3317">
        <w:rPr>
          <w:sz w:val="24"/>
          <w:szCs w:val="24"/>
        </w:rPr>
        <w:t xml:space="preserve">стены жилого дома в </w:t>
      </w:r>
      <w:proofErr w:type="spellStart"/>
      <w:r w:rsidRPr="00FC3317">
        <w:rPr>
          <w:sz w:val="24"/>
          <w:szCs w:val="24"/>
        </w:rPr>
        <w:t>г.Рязань</w:t>
      </w:r>
      <w:proofErr w:type="spellEnd"/>
      <w:r w:rsidRPr="00FC3317">
        <w:rPr>
          <w:sz w:val="24"/>
          <w:szCs w:val="24"/>
        </w:rPr>
        <w:t xml:space="preserve">. Влажностный режим помещения – нормальный. Конструкция </w:t>
      </w:r>
      <w:r w:rsidRPr="00FC3317">
        <w:rPr>
          <w:spacing w:val="-2"/>
          <w:sz w:val="24"/>
          <w:szCs w:val="24"/>
        </w:rPr>
        <w:t>стены:</w:t>
      </w:r>
    </w:p>
    <w:p w14:paraId="4FE311FB" w14:textId="77777777" w:rsidR="00FC3317" w:rsidRPr="00FC3317" w:rsidRDefault="00FC3317" w:rsidP="00A25E61">
      <w:pPr>
        <w:pStyle w:val="a3"/>
        <w:spacing w:before="62" w:line="242" w:lineRule="auto"/>
        <w:ind w:left="142" w:right="144" w:firstLine="709"/>
        <w:rPr>
          <w:sz w:val="24"/>
          <w:szCs w:val="24"/>
        </w:rPr>
      </w:pPr>
      <w:r w:rsidRPr="00FC3317">
        <w:rPr>
          <w:sz w:val="24"/>
          <w:szCs w:val="24"/>
        </w:rPr>
        <w:t>а)</w:t>
      </w:r>
      <w:r w:rsidRPr="00FC3317">
        <w:rPr>
          <w:spacing w:val="-15"/>
          <w:sz w:val="24"/>
          <w:szCs w:val="24"/>
        </w:rPr>
        <w:t xml:space="preserve"> </w:t>
      </w:r>
      <w:r w:rsidRPr="00FC3317">
        <w:rPr>
          <w:sz w:val="24"/>
          <w:szCs w:val="24"/>
        </w:rPr>
        <w:t>пустотный</w:t>
      </w:r>
      <w:r w:rsidRPr="00FC3317">
        <w:rPr>
          <w:spacing w:val="-15"/>
          <w:sz w:val="24"/>
          <w:szCs w:val="24"/>
        </w:rPr>
        <w:t xml:space="preserve"> </w:t>
      </w:r>
      <w:r w:rsidRPr="00FC3317">
        <w:rPr>
          <w:sz w:val="24"/>
          <w:szCs w:val="24"/>
        </w:rPr>
        <w:t>керамический</w:t>
      </w:r>
      <w:r w:rsidRPr="00FC3317">
        <w:rPr>
          <w:spacing w:val="-11"/>
          <w:sz w:val="24"/>
          <w:szCs w:val="24"/>
        </w:rPr>
        <w:t xml:space="preserve"> </w:t>
      </w:r>
      <w:r w:rsidRPr="00FC3317">
        <w:rPr>
          <w:sz w:val="24"/>
          <w:szCs w:val="24"/>
        </w:rPr>
        <w:t>кирпич</w:t>
      </w:r>
      <w:r w:rsidRPr="00FC3317">
        <w:rPr>
          <w:spacing w:val="-15"/>
          <w:sz w:val="24"/>
          <w:szCs w:val="24"/>
        </w:rPr>
        <w:t xml:space="preserve"> </w:t>
      </w:r>
      <w:r w:rsidRPr="00FC3317">
        <w:rPr>
          <w:sz w:val="24"/>
          <w:szCs w:val="24"/>
        </w:rPr>
        <w:t>ρ=1600кг/м3,</w:t>
      </w:r>
      <w:r w:rsidRPr="00FC3317">
        <w:rPr>
          <w:spacing w:val="-13"/>
          <w:sz w:val="24"/>
          <w:szCs w:val="24"/>
        </w:rPr>
        <w:t xml:space="preserve"> </w:t>
      </w:r>
      <w:r w:rsidRPr="00FC3317">
        <w:rPr>
          <w:sz w:val="24"/>
          <w:szCs w:val="24"/>
        </w:rPr>
        <w:t>σ1=120мм; б) плиты минераловатные ρ=125кг/м3, σ2=?</w:t>
      </w:r>
    </w:p>
    <w:p w14:paraId="5535A5F8" w14:textId="77777777" w:rsidR="00FC3317" w:rsidRPr="00FC3317" w:rsidRDefault="00FC3317" w:rsidP="00A25E61">
      <w:pPr>
        <w:pStyle w:val="a3"/>
        <w:ind w:left="142" w:right="144" w:firstLine="709"/>
        <w:rPr>
          <w:b/>
          <w:sz w:val="24"/>
          <w:szCs w:val="24"/>
        </w:rPr>
      </w:pPr>
      <w:r w:rsidRPr="00FC3317">
        <w:rPr>
          <w:sz w:val="24"/>
          <w:szCs w:val="24"/>
        </w:rPr>
        <w:t>в)</w:t>
      </w:r>
      <w:r w:rsidRPr="00FC3317">
        <w:rPr>
          <w:spacing w:val="-14"/>
          <w:sz w:val="24"/>
          <w:szCs w:val="24"/>
        </w:rPr>
        <w:t xml:space="preserve"> </w:t>
      </w:r>
      <w:r w:rsidRPr="00FC3317">
        <w:rPr>
          <w:sz w:val="24"/>
          <w:szCs w:val="24"/>
        </w:rPr>
        <w:t>керамический</w:t>
      </w:r>
      <w:r w:rsidRPr="00FC3317">
        <w:rPr>
          <w:spacing w:val="-12"/>
          <w:sz w:val="24"/>
          <w:szCs w:val="24"/>
        </w:rPr>
        <w:t xml:space="preserve"> </w:t>
      </w:r>
      <w:r w:rsidRPr="00FC3317">
        <w:rPr>
          <w:sz w:val="24"/>
          <w:szCs w:val="24"/>
        </w:rPr>
        <w:t>пустотный</w:t>
      </w:r>
      <w:r w:rsidRPr="00FC3317">
        <w:rPr>
          <w:spacing w:val="-12"/>
          <w:sz w:val="24"/>
          <w:szCs w:val="24"/>
        </w:rPr>
        <w:t xml:space="preserve"> </w:t>
      </w:r>
      <w:r w:rsidRPr="00FC3317">
        <w:rPr>
          <w:sz w:val="24"/>
          <w:szCs w:val="24"/>
        </w:rPr>
        <w:t>кирпич</w:t>
      </w:r>
      <w:r w:rsidRPr="00FC3317">
        <w:rPr>
          <w:spacing w:val="-13"/>
          <w:sz w:val="24"/>
          <w:szCs w:val="24"/>
        </w:rPr>
        <w:t xml:space="preserve"> </w:t>
      </w:r>
      <w:r w:rsidRPr="00FC3317">
        <w:rPr>
          <w:sz w:val="24"/>
          <w:szCs w:val="24"/>
        </w:rPr>
        <w:t>ρ=1600кг/м3,</w:t>
      </w:r>
      <w:r w:rsidRPr="00FC3317">
        <w:rPr>
          <w:spacing w:val="-13"/>
          <w:sz w:val="24"/>
          <w:szCs w:val="24"/>
        </w:rPr>
        <w:t xml:space="preserve"> </w:t>
      </w:r>
      <w:r w:rsidRPr="00FC3317">
        <w:rPr>
          <w:sz w:val="24"/>
          <w:szCs w:val="24"/>
        </w:rPr>
        <w:t>σ3=250мм г) штукатурка цементно-песчаная ρ=1800кг/м3, σ4=15мм З</w:t>
      </w:r>
      <w:r w:rsidRPr="00FC3317">
        <w:rPr>
          <w:b/>
          <w:sz w:val="24"/>
          <w:szCs w:val="24"/>
        </w:rPr>
        <w:t>адача №13</w:t>
      </w:r>
    </w:p>
    <w:p w14:paraId="062D087E" w14:textId="77777777" w:rsidR="00FC3317" w:rsidRPr="00FC3317" w:rsidRDefault="00FC3317" w:rsidP="00A25E61">
      <w:pPr>
        <w:pStyle w:val="a3"/>
        <w:ind w:left="142" w:right="144" w:firstLine="709"/>
        <w:rPr>
          <w:sz w:val="24"/>
          <w:szCs w:val="24"/>
        </w:rPr>
      </w:pPr>
      <w:r w:rsidRPr="00FC3317">
        <w:rPr>
          <w:sz w:val="24"/>
          <w:szCs w:val="24"/>
        </w:rPr>
        <w:t>Определить толщину</w:t>
      </w:r>
      <w:r w:rsidRPr="00FC3317">
        <w:rPr>
          <w:spacing w:val="-1"/>
          <w:sz w:val="24"/>
          <w:szCs w:val="24"/>
        </w:rPr>
        <w:t xml:space="preserve"> </w:t>
      </w:r>
      <w:r w:rsidRPr="00FC3317">
        <w:rPr>
          <w:sz w:val="24"/>
          <w:szCs w:val="24"/>
        </w:rPr>
        <w:t>утепляющего слоя и</w:t>
      </w:r>
      <w:r w:rsidRPr="00FC3317">
        <w:rPr>
          <w:spacing w:val="-1"/>
          <w:sz w:val="24"/>
          <w:szCs w:val="24"/>
        </w:rPr>
        <w:t xml:space="preserve"> </w:t>
      </w:r>
      <w:r w:rsidRPr="00FC3317">
        <w:rPr>
          <w:sz w:val="24"/>
          <w:szCs w:val="24"/>
        </w:rPr>
        <w:t>коэффициент теплопередачи наружной стены жилого</w:t>
      </w:r>
      <w:r w:rsidRPr="00FC3317">
        <w:rPr>
          <w:spacing w:val="-2"/>
          <w:sz w:val="24"/>
          <w:szCs w:val="24"/>
        </w:rPr>
        <w:t xml:space="preserve"> </w:t>
      </w:r>
      <w:r w:rsidRPr="00FC3317">
        <w:rPr>
          <w:sz w:val="24"/>
          <w:szCs w:val="24"/>
        </w:rPr>
        <w:t>дома</w:t>
      </w:r>
      <w:r w:rsidRPr="00FC3317">
        <w:rPr>
          <w:spacing w:val="-4"/>
          <w:sz w:val="24"/>
          <w:szCs w:val="24"/>
        </w:rPr>
        <w:t xml:space="preserve"> </w:t>
      </w:r>
      <w:r w:rsidRPr="00FC3317">
        <w:rPr>
          <w:sz w:val="24"/>
          <w:szCs w:val="24"/>
        </w:rPr>
        <w:t>в</w:t>
      </w:r>
      <w:r w:rsidRPr="00FC3317">
        <w:rPr>
          <w:spacing w:val="-3"/>
          <w:sz w:val="24"/>
          <w:szCs w:val="24"/>
        </w:rPr>
        <w:t xml:space="preserve"> </w:t>
      </w:r>
      <w:proofErr w:type="spellStart"/>
      <w:r w:rsidRPr="00FC3317">
        <w:rPr>
          <w:sz w:val="24"/>
          <w:szCs w:val="24"/>
        </w:rPr>
        <w:t>г.Воронеж</w:t>
      </w:r>
      <w:proofErr w:type="spellEnd"/>
      <w:r w:rsidRPr="00FC3317">
        <w:rPr>
          <w:sz w:val="24"/>
          <w:szCs w:val="24"/>
        </w:rPr>
        <w:t>.</w:t>
      </w:r>
      <w:r w:rsidRPr="00FC3317">
        <w:rPr>
          <w:spacing w:val="-2"/>
          <w:sz w:val="24"/>
          <w:szCs w:val="24"/>
        </w:rPr>
        <w:t xml:space="preserve"> </w:t>
      </w:r>
      <w:r w:rsidRPr="00FC3317">
        <w:rPr>
          <w:sz w:val="24"/>
          <w:szCs w:val="24"/>
        </w:rPr>
        <w:t>Влажностный режим</w:t>
      </w:r>
      <w:r w:rsidRPr="00FC3317">
        <w:rPr>
          <w:spacing w:val="-3"/>
          <w:sz w:val="24"/>
          <w:szCs w:val="24"/>
        </w:rPr>
        <w:t xml:space="preserve"> </w:t>
      </w:r>
      <w:r w:rsidRPr="00FC3317">
        <w:rPr>
          <w:sz w:val="24"/>
          <w:szCs w:val="24"/>
        </w:rPr>
        <w:t>помещения</w:t>
      </w:r>
      <w:r w:rsidRPr="00FC3317">
        <w:rPr>
          <w:spacing w:val="-2"/>
          <w:sz w:val="24"/>
          <w:szCs w:val="24"/>
        </w:rPr>
        <w:t xml:space="preserve"> </w:t>
      </w:r>
      <w:r w:rsidRPr="00FC3317">
        <w:rPr>
          <w:sz w:val="24"/>
          <w:szCs w:val="24"/>
        </w:rPr>
        <w:t>–</w:t>
      </w:r>
      <w:r w:rsidRPr="00FC3317">
        <w:rPr>
          <w:spacing w:val="-2"/>
          <w:sz w:val="24"/>
          <w:szCs w:val="24"/>
        </w:rPr>
        <w:t xml:space="preserve"> </w:t>
      </w:r>
      <w:r w:rsidRPr="00FC3317">
        <w:rPr>
          <w:sz w:val="24"/>
          <w:szCs w:val="24"/>
        </w:rPr>
        <w:t>нормальный.</w:t>
      </w:r>
      <w:r w:rsidRPr="00FC3317">
        <w:rPr>
          <w:spacing w:val="-1"/>
          <w:sz w:val="24"/>
          <w:szCs w:val="24"/>
        </w:rPr>
        <w:t xml:space="preserve"> </w:t>
      </w:r>
      <w:r w:rsidRPr="00FC3317">
        <w:rPr>
          <w:sz w:val="24"/>
          <w:szCs w:val="24"/>
        </w:rPr>
        <w:t xml:space="preserve">Конструкция </w:t>
      </w:r>
      <w:r w:rsidRPr="00FC3317">
        <w:rPr>
          <w:spacing w:val="-2"/>
          <w:sz w:val="24"/>
          <w:szCs w:val="24"/>
        </w:rPr>
        <w:t>стены:</w:t>
      </w:r>
    </w:p>
    <w:p w14:paraId="08AB84BF"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7"/>
          <w:sz w:val="24"/>
          <w:szCs w:val="24"/>
        </w:rPr>
        <w:t xml:space="preserve"> </w:t>
      </w:r>
      <w:r w:rsidRPr="00FC3317">
        <w:rPr>
          <w:sz w:val="24"/>
          <w:szCs w:val="24"/>
        </w:rPr>
        <w:t>пустотный</w:t>
      </w:r>
      <w:r w:rsidRPr="00FC3317">
        <w:rPr>
          <w:spacing w:val="-5"/>
          <w:sz w:val="24"/>
          <w:szCs w:val="24"/>
        </w:rPr>
        <w:t xml:space="preserve"> </w:t>
      </w:r>
      <w:r w:rsidRPr="00FC3317">
        <w:rPr>
          <w:sz w:val="24"/>
          <w:szCs w:val="24"/>
        </w:rPr>
        <w:t>керамический</w:t>
      </w:r>
      <w:r w:rsidRPr="00FC3317">
        <w:rPr>
          <w:spacing w:val="-4"/>
          <w:sz w:val="24"/>
          <w:szCs w:val="24"/>
        </w:rPr>
        <w:t xml:space="preserve"> </w:t>
      </w:r>
      <w:r w:rsidRPr="00FC3317">
        <w:rPr>
          <w:sz w:val="24"/>
          <w:szCs w:val="24"/>
        </w:rPr>
        <w:t>кирпич</w:t>
      </w:r>
      <w:r w:rsidRPr="00FC3317">
        <w:rPr>
          <w:spacing w:val="-6"/>
          <w:sz w:val="24"/>
          <w:szCs w:val="24"/>
        </w:rPr>
        <w:t xml:space="preserve"> </w:t>
      </w:r>
      <w:r w:rsidRPr="00FC3317">
        <w:rPr>
          <w:sz w:val="24"/>
          <w:szCs w:val="24"/>
        </w:rPr>
        <w:t>ρ=1400кг/м3,</w:t>
      </w:r>
      <w:r w:rsidRPr="00FC3317">
        <w:rPr>
          <w:spacing w:val="-4"/>
          <w:sz w:val="24"/>
          <w:szCs w:val="24"/>
        </w:rPr>
        <w:t xml:space="preserve"> </w:t>
      </w:r>
      <w:r w:rsidRPr="00FC3317">
        <w:rPr>
          <w:sz w:val="24"/>
          <w:szCs w:val="24"/>
        </w:rPr>
        <w:t>σ1=120мм; б) плиты минераловатные ρ=75кг/м3, σ2=?</w:t>
      </w:r>
    </w:p>
    <w:p w14:paraId="371044FD" w14:textId="77777777" w:rsidR="00FC3317" w:rsidRPr="00FC3317" w:rsidRDefault="00FC3317" w:rsidP="00A25E61">
      <w:pPr>
        <w:pStyle w:val="a3"/>
        <w:spacing w:line="242" w:lineRule="auto"/>
        <w:ind w:left="142" w:right="144" w:firstLine="709"/>
        <w:rPr>
          <w:b/>
          <w:sz w:val="24"/>
          <w:szCs w:val="24"/>
        </w:rPr>
      </w:pPr>
      <w:r w:rsidRPr="00FC3317">
        <w:rPr>
          <w:sz w:val="24"/>
          <w:szCs w:val="24"/>
        </w:rPr>
        <w:t>в)</w:t>
      </w:r>
      <w:r w:rsidRPr="00FC3317">
        <w:rPr>
          <w:spacing w:val="-5"/>
          <w:sz w:val="24"/>
          <w:szCs w:val="24"/>
        </w:rPr>
        <w:t xml:space="preserve"> </w:t>
      </w:r>
      <w:r w:rsidRPr="00FC3317">
        <w:rPr>
          <w:sz w:val="24"/>
          <w:szCs w:val="24"/>
        </w:rPr>
        <w:t>сплошной</w:t>
      </w:r>
      <w:r w:rsidRPr="00FC3317">
        <w:rPr>
          <w:spacing w:val="-5"/>
          <w:sz w:val="24"/>
          <w:szCs w:val="24"/>
        </w:rPr>
        <w:t xml:space="preserve"> </w:t>
      </w:r>
      <w:r w:rsidRPr="00FC3317">
        <w:rPr>
          <w:sz w:val="24"/>
          <w:szCs w:val="24"/>
        </w:rPr>
        <w:t>силикатный</w:t>
      </w:r>
      <w:r w:rsidRPr="00FC3317">
        <w:rPr>
          <w:spacing w:val="-4"/>
          <w:sz w:val="24"/>
          <w:szCs w:val="24"/>
        </w:rPr>
        <w:t xml:space="preserve"> </w:t>
      </w:r>
      <w:r w:rsidRPr="00FC3317">
        <w:rPr>
          <w:sz w:val="24"/>
          <w:szCs w:val="24"/>
        </w:rPr>
        <w:t>кирпич</w:t>
      </w:r>
      <w:r w:rsidRPr="00FC3317">
        <w:rPr>
          <w:spacing w:val="-4"/>
          <w:sz w:val="24"/>
          <w:szCs w:val="24"/>
        </w:rPr>
        <w:t xml:space="preserve"> </w:t>
      </w:r>
      <w:r w:rsidRPr="00FC3317">
        <w:rPr>
          <w:sz w:val="24"/>
          <w:szCs w:val="24"/>
        </w:rPr>
        <w:t>ρ=1800кг/м3,</w:t>
      </w:r>
      <w:r w:rsidRPr="00FC3317">
        <w:rPr>
          <w:spacing w:val="-8"/>
          <w:sz w:val="24"/>
          <w:szCs w:val="24"/>
        </w:rPr>
        <w:t xml:space="preserve"> </w:t>
      </w:r>
      <w:r w:rsidRPr="00FC3317">
        <w:rPr>
          <w:sz w:val="24"/>
          <w:szCs w:val="24"/>
        </w:rPr>
        <w:t xml:space="preserve">σ3=250мм г) штукатурка цементно-песчаная ρ=1800кг/м3, σ4=15мм </w:t>
      </w:r>
      <w:r w:rsidRPr="00FC3317">
        <w:rPr>
          <w:b/>
          <w:sz w:val="24"/>
          <w:szCs w:val="24"/>
        </w:rPr>
        <w:t>Задача №14</w:t>
      </w:r>
    </w:p>
    <w:p w14:paraId="06338132" w14:textId="77777777" w:rsidR="00FC3317" w:rsidRPr="00FC3317" w:rsidRDefault="00FC3317" w:rsidP="00A25E61">
      <w:pPr>
        <w:pStyle w:val="a3"/>
        <w:ind w:left="142" w:right="144" w:firstLine="709"/>
        <w:rPr>
          <w:sz w:val="24"/>
          <w:szCs w:val="24"/>
        </w:rPr>
      </w:pPr>
      <w:r w:rsidRPr="00FC3317">
        <w:rPr>
          <w:sz w:val="24"/>
          <w:szCs w:val="24"/>
        </w:rPr>
        <w:t>Определить</w:t>
      </w:r>
      <w:r w:rsidRPr="00FC3317">
        <w:rPr>
          <w:spacing w:val="-7"/>
          <w:sz w:val="24"/>
          <w:szCs w:val="24"/>
        </w:rPr>
        <w:t xml:space="preserve"> </w:t>
      </w:r>
      <w:r w:rsidRPr="00FC3317">
        <w:rPr>
          <w:sz w:val="24"/>
          <w:szCs w:val="24"/>
        </w:rPr>
        <w:t>толщину</w:t>
      </w:r>
      <w:r w:rsidRPr="00FC3317">
        <w:rPr>
          <w:spacing w:val="-11"/>
          <w:sz w:val="24"/>
          <w:szCs w:val="24"/>
        </w:rPr>
        <w:t xml:space="preserve"> </w:t>
      </w:r>
      <w:r w:rsidRPr="00FC3317">
        <w:rPr>
          <w:sz w:val="24"/>
          <w:szCs w:val="24"/>
        </w:rPr>
        <w:t>утепляющего</w:t>
      </w:r>
      <w:r w:rsidRPr="00FC3317">
        <w:rPr>
          <w:spacing w:val="-9"/>
          <w:sz w:val="24"/>
          <w:szCs w:val="24"/>
        </w:rPr>
        <w:t xml:space="preserve"> </w:t>
      </w:r>
      <w:r w:rsidRPr="00FC3317">
        <w:rPr>
          <w:sz w:val="24"/>
          <w:szCs w:val="24"/>
        </w:rPr>
        <w:t>слоя</w:t>
      </w:r>
      <w:r w:rsidRPr="00FC3317">
        <w:rPr>
          <w:spacing w:val="-9"/>
          <w:sz w:val="24"/>
          <w:szCs w:val="24"/>
        </w:rPr>
        <w:t xml:space="preserve"> </w:t>
      </w:r>
      <w:r w:rsidRPr="00FC3317">
        <w:rPr>
          <w:sz w:val="24"/>
          <w:szCs w:val="24"/>
        </w:rPr>
        <w:t>и</w:t>
      </w:r>
      <w:r w:rsidRPr="00FC3317">
        <w:rPr>
          <w:spacing w:val="-6"/>
          <w:sz w:val="24"/>
          <w:szCs w:val="24"/>
        </w:rPr>
        <w:t xml:space="preserve"> </w:t>
      </w:r>
      <w:r w:rsidRPr="00FC3317">
        <w:rPr>
          <w:sz w:val="24"/>
          <w:szCs w:val="24"/>
        </w:rPr>
        <w:t>коэффициент</w:t>
      </w:r>
      <w:r w:rsidRPr="00FC3317">
        <w:rPr>
          <w:spacing w:val="-10"/>
          <w:sz w:val="24"/>
          <w:szCs w:val="24"/>
        </w:rPr>
        <w:t xml:space="preserve"> </w:t>
      </w:r>
      <w:r w:rsidRPr="00FC3317">
        <w:rPr>
          <w:sz w:val="24"/>
          <w:szCs w:val="24"/>
        </w:rPr>
        <w:t>теплопередачи</w:t>
      </w:r>
      <w:r w:rsidRPr="00FC3317">
        <w:rPr>
          <w:spacing w:val="-5"/>
          <w:sz w:val="24"/>
          <w:szCs w:val="24"/>
        </w:rPr>
        <w:t xml:space="preserve"> </w:t>
      </w:r>
      <w:r w:rsidRPr="00FC3317">
        <w:rPr>
          <w:sz w:val="24"/>
          <w:szCs w:val="24"/>
        </w:rPr>
        <w:t>наружной</w:t>
      </w:r>
      <w:r w:rsidRPr="00FC3317">
        <w:rPr>
          <w:spacing w:val="-7"/>
          <w:sz w:val="24"/>
          <w:szCs w:val="24"/>
        </w:rPr>
        <w:t xml:space="preserve"> </w:t>
      </w:r>
      <w:r w:rsidRPr="00FC3317">
        <w:rPr>
          <w:sz w:val="24"/>
          <w:szCs w:val="24"/>
        </w:rPr>
        <w:t xml:space="preserve">стены жилого дома в </w:t>
      </w:r>
      <w:proofErr w:type="spellStart"/>
      <w:r w:rsidRPr="00FC3317">
        <w:rPr>
          <w:sz w:val="24"/>
          <w:szCs w:val="24"/>
        </w:rPr>
        <w:t>г.Красноярск</w:t>
      </w:r>
      <w:proofErr w:type="spellEnd"/>
      <w:r w:rsidRPr="00FC3317">
        <w:rPr>
          <w:sz w:val="24"/>
          <w:szCs w:val="24"/>
        </w:rPr>
        <w:t>. Влажностный режим помещения – нормальный.</w:t>
      </w:r>
    </w:p>
    <w:p w14:paraId="00F00222" w14:textId="77777777" w:rsidR="00FC3317" w:rsidRPr="00FC3317" w:rsidRDefault="00FC3317" w:rsidP="00A25E61">
      <w:pPr>
        <w:pStyle w:val="a3"/>
        <w:ind w:left="142" w:right="144" w:firstLine="709"/>
        <w:rPr>
          <w:sz w:val="24"/>
          <w:szCs w:val="24"/>
        </w:rPr>
      </w:pPr>
      <w:r w:rsidRPr="00FC3317">
        <w:rPr>
          <w:sz w:val="24"/>
          <w:szCs w:val="24"/>
        </w:rPr>
        <w:t>Конструкция</w:t>
      </w:r>
      <w:r w:rsidRPr="00FC3317">
        <w:rPr>
          <w:spacing w:val="-7"/>
          <w:sz w:val="24"/>
          <w:szCs w:val="24"/>
        </w:rPr>
        <w:t xml:space="preserve"> </w:t>
      </w:r>
      <w:r w:rsidRPr="00FC3317">
        <w:rPr>
          <w:spacing w:val="-2"/>
          <w:sz w:val="24"/>
          <w:szCs w:val="24"/>
        </w:rPr>
        <w:t>стены:</w:t>
      </w:r>
    </w:p>
    <w:p w14:paraId="128E70DA"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15"/>
          <w:sz w:val="24"/>
          <w:szCs w:val="24"/>
        </w:rPr>
        <w:t xml:space="preserve"> </w:t>
      </w:r>
      <w:r w:rsidRPr="00FC3317">
        <w:rPr>
          <w:sz w:val="24"/>
          <w:szCs w:val="24"/>
        </w:rPr>
        <w:t>пустотный</w:t>
      </w:r>
      <w:r w:rsidRPr="00FC3317">
        <w:rPr>
          <w:spacing w:val="-15"/>
          <w:sz w:val="24"/>
          <w:szCs w:val="24"/>
        </w:rPr>
        <w:t xml:space="preserve"> </w:t>
      </w:r>
      <w:r w:rsidRPr="00FC3317">
        <w:rPr>
          <w:sz w:val="24"/>
          <w:szCs w:val="24"/>
        </w:rPr>
        <w:t>керамический</w:t>
      </w:r>
      <w:r w:rsidRPr="00FC3317">
        <w:rPr>
          <w:spacing w:val="-11"/>
          <w:sz w:val="24"/>
          <w:szCs w:val="24"/>
        </w:rPr>
        <w:t xml:space="preserve"> </w:t>
      </w:r>
      <w:r w:rsidRPr="00FC3317">
        <w:rPr>
          <w:sz w:val="24"/>
          <w:szCs w:val="24"/>
        </w:rPr>
        <w:t>кирпич</w:t>
      </w:r>
      <w:r w:rsidRPr="00FC3317">
        <w:rPr>
          <w:spacing w:val="-15"/>
          <w:sz w:val="24"/>
          <w:szCs w:val="24"/>
        </w:rPr>
        <w:t xml:space="preserve"> </w:t>
      </w:r>
      <w:r w:rsidRPr="00FC3317">
        <w:rPr>
          <w:sz w:val="24"/>
          <w:szCs w:val="24"/>
        </w:rPr>
        <w:t>ρ=1400кг/м3,</w:t>
      </w:r>
      <w:r w:rsidRPr="00FC3317">
        <w:rPr>
          <w:spacing w:val="-13"/>
          <w:sz w:val="24"/>
          <w:szCs w:val="24"/>
        </w:rPr>
        <w:t xml:space="preserve"> </w:t>
      </w:r>
      <w:r w:rsidRPr="00FC3317">
        <w:rPr>
          <w:sz w:val="24"/>
          <w:szCs w:val="24"/>
        </w:rPr>
        <w:t>σ1=120мм; б) плиты минераловатные ρ=125кг/м3, σ2=?</w:t>
      </w:r>
    </w:p>
    <w:p w14:paraId="7D8C0BE5"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14"/>
          <w:sz w:val="24"/>
          <w:szCs w:val="24"/>
        </w:rPr>
        <w:t xml:space="preserve"> </w:t>
      </w:r>
      <w:r w:rsidRPr="00FC3317">
        <w:rPr>
          <w:sz w:val="24"/>
          <w:szCs w:val="24"/>
        </w:rPr>
        <w:t>пустотный</w:t>
      </w:r>
      <w:r w:rsidRPr="00FC3317">
        <w:rPr>
          <w:spacing w:val="-15"/>
          <w:sz w:val="24"/>
          <w:szCs w:val="24"/>
        </w:rPr>
        <w:t xml:space="preserve"> </w:t>
      </w:r>
      <w:r w:rsidRPr="00FC3317">
        <w:rPr>
          <w:sz w:val="24"/>
          <w:szCs w:val="24"/>
        </w:rPr>
        <w:t>керамический</w:t>
      </w:r>
      <w:r w:rsidRPr="00FC3317">
        <w:rPr>
          <w:spacing w:val="-11"/>
          <w:sz w:val="24"/>
          <w:szCs w:val="24"/>
        </w:rPr>
        <w:t xml:space="preserve"> </w:t>
      </w:r>
      <w:r w:rsidRPr="00FC3317">
        <w:rPr>
          <w:sz w:val="24"/>
          <w:szCs w:val="24"/>
        </w:rPr>
        <w:t>кирпич</w:t>
      </w:r>
      <w:r w:rsidRPr="00FC3317">
        <w:rPr>
          <w:spacing w:val="-14"/>
          <w:sz w:val="24"/>
          <w:szCs w:val="24"/>
        </w:rPr>
        <w:t xml:space="preserve"> </w:t>
      </w:r>
      <w:r w:rsidRPr="00FC3317">
        <w:rPr>
          <w:sz w:val="24"/>
          <w:szCs w:val="24"/>
        </w:rPr>
        <w:t>ρ=1400кг/м3,</w:t>
      </w:r>
      <w:r w:rsidRPr="00FC3317">
        <w:rPr>
          <w:spacing w:val="-13"/>
          <w:sz w:val="24"/>
          <w:szCs w:val="24"/>
        </w:rPr>
        <w:t xml:space="preserve"> </w:t>
      </w:r>
      <w:r w:rsidRPr="00FC3317">
        <w:rPr>
          <w:sz w:val="24"/>
          <w:szCs w:val="24"/>
        </w:rPr>
        <w:t>σ3=380мм г) штукатурка цементно-песчаная ρ=1800кг/м3, σ4=15мм</w:t>
      </w:r>
    </w:p>
    <w:p w14:paraId="00B15E72" w14:textId="77777777" w:rsidR="00FC3317" w:rsidRPr="00FC3317" w:rsidRDefault="00FC3317" w:rsidP="00A25E61">
      <w:pPr>
        <w:ind w:left="142" w:right="144" w:firstLine="709"/>
        <w:jc w:val="both"/>
        <w:rPr>
          <w:b/>
          <w:sz w:val="24"/>
          <w:szCs w:val="24"/>
        </w:rPr>
      </w:pPr>
      <w:r w:rsidRPr="00FC3317">
        <w:rPr>
          <w:b/>
          <w:sz w:val="24"/>
          <w:szCs w:val="24"/>
        </w:rPr>
        <w:t xml:space="preserve">Задача </w:t>
      </w:r>
      <w:r w:rsidRPr="00FC3317">
        <w:rPr>
          <w:b/>
          <w:spacing w:val="-5"/>
          <w:sz w:val="24"/>
          <w:szCs w:val="24"/>
        </w:rPr>
        <w:t>№15</w:t>
      </w:r>
    </w:p>
    <w:p w14:paraId="2F80FC3A" w14:textId="77777777" w:rsidR="00FC3317" w:rsidRPr="00FC3317" w:rsidRDefault="00FC3317" w:rsidP="00A25E61">
      <w:pPr>
        <w:pStyle w:val="a3"/>
        <w:spacing w:before="2"/>
        <w:ind w:left="142" w:right="144" w:firstLine="709"/>
        <w:rPr>
          <w:sz w:val="24"/>
          <w:szCs w:val="24"/>
        </w:rPr>
      </w:pPr>
      <w:r w:rsidRPr="00FC3317">
        <w:rPr>
          <w:sz w:val="24"/>
          <w:szCs w:val="24"/>
        </w:rPr>
        <w:t>Определить</w:t>
      </w:r>
      <w:r w:rsidRPr="00FC3317">
        <w:rPr>
          <w:spacing w:val="-7"/>
          <w:sz w:val="24"/>
          <w:szCs w:val="24"/>
        </w:rPr>
        <w:t xml:space="preserve"> </w:t>
      </w:r>
      <w:r w:rsidRPr="00FC3317">
        <w:rPr>
          <w:sz w:val="24"/>
          <w:szCs w:val="24"/>
        </w:rPr>
        <w:t>толщину</w:t>
      </w:r>
      <w:r w:rsidRPr="00FC3317">
        <w:rPr>
          <w:spacing w:val="-11"/>
          <w:sz w:val="24"/>
          <w:szCs w:val="24"/>
        </w:rPr>
        <w:t xml:space="preserve"> </w:t>
      </w:r>
      <w:r w:rsidRPr="00FC3317">
        <w:rPr>
          <w:sz w:val="24"/>
          <w:szCs w:val="24"/>
        </w:rPr>
        <w:t>утепляющего</w:t>
      </w:r>
      <w:r w:rsidRPr="00FC3317">
        <w:rPr>
          <w:spacing w:val="-9"/>
          <w:sz w:val="24"/>
          <w:szCs w:val="24"/>
        </w:rPr>
        <w:t xml:space="preserve"> </w:t>
      </w:r>
      <w:r w:rsidRPr="00FC3317">
        <w:rPr>
          <w:sz w:val="24"/>
          <w:szCs w:val="24"/>
        </w:rPr>
        <w:t>слоя</w:t>
      </w:r>
      <w:r w:rsidRPr="00FC3317">
        <w:rPr>
          <w:spacing w:val="-9"/>
          <w:sz w:val="24"/>
          <w:szCs w:val="24"/>
        </w:rPr>
        <w:t xml:space="preserve"> </w:t>
      </w:r>
      <w:r w:rsidRPr="00FC3317">
        <w:rPr>
          <w:sz w:val="24"/>
          <w:szCs w:val="24"/>
        </w:rPr>
        <w:t>и</w:t>
      </w:r>
      <w:r w:rsidRPr="00FC3317">
        <w:rPr>
          <w:spacing w:val="-6"/>
          <w:sz w:val="24"/>
          <w:szCs w:val="24"/>
        </w:rPr>
        <w:t xml:space="preserve"> </w:t>
      </w:r>
      <w:r w:rsidRPr="00FC3317">
        <w:rPr>
          <w:sz w:val="24"/>
          <w:szCs w:val="24"/>
        </w:rPr>
        <w:t>коэффициент</w:t>
      </w:r>
      <w:r w:rsidRPr="00FC3317">
        <w:rPr>
          <w:spacing w:val="-10"/>
          <w:sz w:val="24"/>
          <w:szCs w:val="24"/>
        </w:rPr>
        <w:t xml:space="preserve"> </w:t>
      </w:r>
      <w:r w:rsidRPr="00FC3317">
        <w:rPr>
          <w:sz w:val="24"/>
          <w:szCs w:val="24"/>
        </w:rPr>
        <w:t>теплопередачи</w:t>
      </w:r>
      <w:r w:rsidRPr="00FC3317">
        <w:rPr>
          <w:spacing w:val="-5"/>
          <w:sz w:val="24"/>
          <w:szCs w:val="24"/>
        </w:rPr>
        <w:t xml:space="preserve"> </w:t>
      </w:r>
      <w:r w:rsidRPr="00FC3317">
        <w:rPr>
          <w:sz w:val="24"/>
          <w:szCs w:val="24"/>
        </w:rPr>
        <w:t>наружной</w:t>
      </w:r>
      <w:r w:rsidRPr="00FC3317">
        <w:rPr>
          <w:spacing w:val="-7"/>
          <w:sz w:val="24"/>
          <w:szCs w:val="24"/>
        </w:rPr>
        <w:t xml:space="preserve"> </w:t>
      </w:r>
      <w:r w:rsidRPr="00FC3317">
        <w:rPr>
          <w:sz w:val="24"/>
          <w:szCs w:val="24"/>
        </w:rPr>
        <w:lastRenderedPageBreak/>
        <w:t xml:space="preserve">стены жилого дома в </w:t>
      </w:r>
      <w:proofErr w:type="spellStart"/>
      <w:r w:rsidRPr="00FC3317">
        <w:rPr>
          <w:sz w:val="24"/>
          <w:szCs w:val="24"/>
        </w:rPr>
        <w:t>г.Омск</w:t>
      </w:r>
      <w:proofErr w:type="spellEnd"/>
      <w:r w:rsidRPr="00FC3317">
        <w:rPr>
          <w:sz w:val="24"/>
          <w:szCs w:val="24"/>
        </w:rPr>
        <w:t xml:space="preserve">. Влажностный режим помещения – нормальный. Конструкция </w:t>
      </w:r>
      <w:r w:rsidRPr="00FC3317">
        <w:rPr>
          <w:spacing w:val="-2"/>
          <w:sz w:val="24"/>
          <w:szCs w:val="24"/>
        </w:rPr>
        <w:t>стены:</w:t>
      </w:r>
    </w:p>
    <w:p w14:paraId="02591B7C"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14"/>
          <w:sz w:val="24"/>
          <w:szCs w:val="24"/>
        </w:rPr>
        <w:t xml:space="preserve"> </w:t>
      </w:r>
      <w:r w:rsidRPr="00FC3317">
        <w:rPr>
          <w:sz w:val="24"/>
          <w:szCs w:val="24"/>
        </w:rPr>
        <w:t>пустотный</w:t>
      </w:r>
      <w:r w:rsidRPr="00FC3317">
        <w:rPr>
          <w:spacing w:val="-12"/>
          <w:sz w:val="24"/>
          <w:szCs w:val="24"/>
        </w:rPr>
        <w:t xml:space="preserve"> </w:t>
      </w:r>
      <w:r w:rsidRPr="00FC3317">
        <w:rPr>
          <w:sz w:val="24"/>
          <w:szCs w:val="24"/>
        </w:rPr>
        <w:t>силикатный</w:t>
      </w:r>
      <w:r w:rsidRPr="00FC3317">
        <w:rPr>
          <w:spacing w:val="-12"/>
          <w:sz w:val="24"/>
          <w:szCs w:val="24"/>
        </w:rPr>
        <w:t xml:space="preserve"> </w:t>
      </w:r>
      <w:r w:rsidRPr="00FC3317">
        <w:rPr>
          <w:sz w:val="24"/>
          <w:szCs w:val="24"/>
        </w:rPr>
        <w:t>кирпич</w:t>
      </w:r>
      <w:r w:rsidRPr="00FC3317">
        <w:rPr>
          <w:spacing w:val="-14"/>
          <w:sz w:val="24"/>
          <w:szCs w:val="24"/>
        </w:rPr>
        <w:t xml:space="preserve"> </w:t>
      </w:r>
      <w:r w:rsidRPr="00FC3317">
        <w:rPr>
          <w:sz w:val="24"/>
          <w:szCs w:val="24"/>
        </w:rPr>
        <w:t>ρ=1400кг/м3,</w:t>
      </w:r>
      <w:r w:rsidRPr="00FC3317">
        <w:rPr>
          <w:spacing w:val="-13"/>
          <w:sz w:val="24"/>
          <w:szCs w:val="24"/>
        </w:rPr>
        <w:t xml:space="preserve"> </w:t>
      </w:r>
      <w:r w:rsidRPr="00FC3317">
        <w:rPr>
          <w:sz w:val="24"/>
          <w:szCs w:val="24"/>
        </w:rPr>
        <w:t>σ1=120мм; б) маты минераловатные ρ=125кг/м3, σ2=?</w:t>
      </w:r>
    </w:p>
    <w:p w14:paraId="2F801DEE" w14:textId="77777777" w:rsidR="00FC3317" w:rsidRPr="00FC3317" w:rsidRDefault="00FC3317" w:rsidP="00A25E61">
      <w:pPr>
        <w:pStyle w:val="a3"/>
        <w:spacing w:line="242" w:lineRule="auto"/>
        <w:ind w:left="142" w:right="144" w:firstLine="709"/>
        <w:rPr>
          <w:b/>
          <w:sz w:val="24"/>
          <w:szCs w:val="24"/>
        </w:rPr>
      </w:pPr>
      <w:r w:rsidRPr="00FC3317">
        <w:rPr>
          <w:sz w:val="24"/>
          <w:szCs w:val="24"/>
        </w:rPr>
        <w:t>в)</w:t>
      </w:r>
      <w:r w:rsidRPr="00FC3317">
        <w:rPr>
          <w:spacing w:val="-5"/>
          <w:sz w:val="24"/>
          <w:szCs w:val="24"/>
        </w:rPr>
        <w:t xml:space="preserve"> </w:t>
      </w:r>
      <w:r w:rsidRPr="00FC3317">
        <w:rPr>
          <w:sz w:val="24"/>
          <w:szCs w:val="24"/>
        </w:rPr>
        <w:t>сплошной</w:t>
      </w:r>
      <w:r w:rsidRPr="00FC3317">
        <w:rPr>
          <w:spacing w:val="-5"/>
          <w:sz w:val="24"/>
          <w:szCs w:val="24"/>
        </w:rPr>
        <w:t xml:space="preserve"> </w:t>
      </w:r>
      <w:r w:rsidRPr="00FC3317">
        <w:rPr>
          <w:sz w:val="24"/>
          <w:szCs w:val="24"/>
        </w:rPr>
        <w:t>силикатный</w:t>
      </w:r>
      <w:r w:rsidRPr="00FC3317">
        <w:rPr>
          <w:spacing w:val="-4"/>
          <w:sz w:val="24"/>
          <w:szCs w:val="24"/>
        </w:rPr>
        <w:t xml:space="preserve"> </w:t>
      </w:r>
      <w:r w:rsidRPr="00FC3317">
        <w:rPr>
          <w:sz w:val="24"/>
          <w:szCs w:val="24"/>
        </w:rPr>
        <w:t>кирпич</w:t>
      </w:r>
      <w:r w:rsidRPr="00FC3317">
        <w:rPr>
          <w:spacing w:val="-4"/>
          <w:sz w:val="24"/>
          <w:szCs w:val="24"/>
        </w:rPr>
        <w:t xml:space="preserve"> </w:t>
      </w:r>
      <w:r w:rsidRPr="00FC3317">
        <w:rPr>
          <w:sz w:val="24"/>
          <w:szCs w:val="24"/>
        </w:rPr>
        <w:t>ρ=1800кг/м3,</w:t>
      </w:r>
      <w:r w:rsidRPr="00FC3317">
        <w:rPr>
          <w:spacing w:val="-8"/>
          <w:sz w:val="24"/>
          <w:szCs w:val="24"/>
        </w:rPr>
        <w:t xml:space="preserve"> </w:t>
      </w:r>
      <w:r w:rsidRPr="00FC3317">
        <w:rPr>
          <w:sz w:val="24"/>
          <w:szCs w:val="24"/>
        </w:rPr>
        <w:t xml:space="preserve">σ3=380мм г) штукатурка цементно-песчаная ρ=1800кг/м3, σ4=15мм </w:t>
      </w:r>
      <w:r w:rsidRPr="00FC3317">
        <w:rPr>
          <w:b/>
          <w:sz w:val="24"/>
          <w:szCs w:val="24"/>
        </w:rPr>
        <w:t>Задача №16</w:t>
      </w:r>
    </w:p>
    <w:p w14:paraId="6109064B" w14:textId="77777777" w:rsidR="00FC3317" w:rsidRPr="00FC3317" w:rsidRDefault="00FC3317" w:rsidP="00A25E61">
      <w:pPr>
        <w:pStyle w:val="a3"/>
        <w:ind w:left="142" w:right="144" w:firstLine="709"/>
        <w:rPr>
          <w:sz w:val="24"/>
          <w:szCs w:val="24"/>
        </w:rPr>
      </w:pPr>
      <w:r w:rsidRPr="00FC3317">
        <w:rPr>
          <w:sz w:val="24"/>
          <w:szCs w:val="24"/>
        </w:rPr>
        <w:t>Определить</w:t>
      </w:r>
      <w:r w:rsidRPr="00FC3317">
        <w:rPr>
          <w:spacing w:val="-7"/>
          <w:sz w:val="24"/>
          <w:szCs w:val="24"/>
        </w:rPr>
        <w:t xml:space="preserve"> </w:t>
      </w:r>
      <w:r w:rsidRPr="00FC3317">
        <w:rPr>
          <w:sz w:val="24"/>
          <w:szCs w:val="24"/>
        </w:rPr>
        <w:t>толщину</w:t>
      </w:r>
      <w:r w:rsidRPr="00FC3317">
        <w:rPr>
          <w:spacing w:val="-11"/>
          <w:sz w:val="24"/>
          <w:szCs w:val="24"/>
        </w:rPr>
        <w:t xml:space="preserve"> </w:t>
      </w:r>
      <w:r w:rsidRPr="00FC3317">
        <w:rPr>
          <w:sz w:val="24"/>
          <w:szCs w:val="24"/>
        </w:rPr>
        <w:t>утепляющего</w:t>
      </w:r>
      <w:r w:rsidRPr="00FC3317">
        <w:rPr>
          <w:spacing w:val="-9"/>
          <w:sz w:val="24"/>
          <w:szCs w:val="24"/>
        </w:rPr>
        <w:t xml:space="preserve"> </w:t>
      </w:r>
      <w:r w:rsidRPr="00FC3317">
        <w:rPr>
          <w:sz w:val="24"/>
          <w:szCs w:val="24"/>
        </w:rPr>
        <w:t>слоя</w:t>
      </w:r>
      <w:r w:rsidRPr="00FC3317">
        <w:rPr>
          <w:spacing w:val="-9"/>
          <w:sz w:val="24"/>
          <w:szCs w:val="24"/>
        </w:rPr>
        <w:t xml:space="preserve"> </w:t>
      </w:r>
      <w:r w:rsidRPr="00FC3317">
        <w:rPr>
          <w:sz w:val="24"/>
          <w:szCs w:val="24"/>
        </w:rPr>
        <w:t>и</w:t>
      </w:r>
      <w:r w:rsidRPr="00FC3317">
        <w:rPr>
          <w:spacing w:val="-6"/>
          <w:sz w:val="24"/>
          <w:szCs w:val="24"/>
        </w:rPr>
        <w:t xml:space="preserve"> </w:t>
      </w:r>
      <w:r w:rsidRPr="00FC3317">
        <w:rPr>
          <w:sz w:val="24"/>
          <w:szCs w:val="24"/>
        </w:rPr>
        <w:t>коэффициент</w:t>
      </w:r>
      <w:r w:rsidRPr="00FC3317">
        <w:rPr>
          <w:spacing w:val="-10"/>
          <w:sz w:val="24"/>
          <w:szCs w:val="24"/>
        </w:rPr>
        <w:t xml:space="preserve"> </w:t>
      </w:r>
      <w:r w:rsidRPr="00FC3317">
        <w:rPr>
          <w:sz w:val="24"/>
          <w:szCs w:val="24"/>
        </w:rPr>
        <w:t>теплопередачи</w:t>
      </w:r>
      <w:r w:rsidRPr="00FC3317">
        <w:rPr>
          <w:spacing w:val="-5"/>
          <w:sz w:val="24"/>
          <w:szCs w:val="24"/>
        </w:rPr>
        <w:t xml:space="preserve"> </w:t>
      </w:r>
      <w:r w:rsidRPr="00FC3317">
        <w:rPr>
          <w:sz w:val="24"/>
          <w:szCs w:val="24"/>
        </w:rPr>
        <w:t>наружной</w:t>
      </w:r>
      <w:r w:rsidRPr="00FC3317">
        <w:rPr>
          <w:spacing w:val="-7"/>
          <w:sz w:val="24"/>
          <w:szCs w:val="24"/>
        </w:rPr>
        <w:t xml:space="preserve"> </w:t>
      </w:r>
      <w:r w:rsidRPr="00FC3317">
        <w:rPr>
          <w:sz w:val="24"/>
          <w:szCs w:val="24"/>
        </w:rPr>
        <w:t xml:space="preserve">стены жилого дома в </w:t>
      </w:r>
      <w:proofErr w:type="spellStart"/>
      <w:r w:rsidRPr="00FC3317">
        <w:rPr>
          <w:sz w:val="24"/>
          <w:szCs w:val="24"/>
        </w:rPr>
        <w:t>г.Псков</w:t>
      </w:r>
      <w:proofErr w:type="spellEnd"/>
      <w:r w:rsidRPr="00FC3317">
        <w:rPr>
          <w:sz w:val="24"/>
          <w:szCs w:val="24"/>
        </w:rPr>
        <w:t xml:space="preserve">. Влажностный режим помещения – нормальный. Конструкция </w:t>
      </w:r>
      <w:r w:rsidRPr="00FC3317">
        <w:rPr>
          <w:spacing w:val="-2"/>
          <w:sz w:val="24"/>
          <w:szCs w:val="24"/>
        </w:rPr>
        <w:t>стены:</w:t>
      </w:r>
    </w:p>
    <w:p w14:paraId="324367BE"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15"/>
          <w:sz w:val="24"/>
          <w:szCs w:val="24"/>
        </w:rPr>
        <w:t xml:space="preserve"> </w:t>
      </w:r>
      <w:r w:rsidRPr="00FC3317">
        <w:rPr>
          <w:sz w:val="24"/>
          <w:szCs w:val="24"/>
        </w:rPr>
        <w:t>пустотный</w:t>
      </w:r>
      <w:r w:rsidRPr="00FC3317">
        <w:rPr>
          <w:spacing w:val="-15"/>
          <w:sz w:val="24"/>
          <w:szCs w:val="24"/>
        </w:rPr>
        <w:t xml:space="preserve"> </w:t>
      </w:r>
      <w:r w:rsidRPr="00FC3317">
        <w:rPr>
          <w:sz w:val="24"/>
          <w:szCs w:val="24"/>
        </w:rPr>
        <w:t>керамический</w:t>
      </w:r>
      <w:r w:rsidRPr="00FC3317">
        <w:rPr>
          <w:spacing w:val="-11"/>
          <w:sz w:val="24"/>
          <w:szCs w:val="24"/>
        </w:rPr>
        <w:t xml:space="preserve"> </w:t>
      </w:r>
      <w:r w:rsidRPr="00FC3317">
        <w:rPr>
          <w:sz w:val="24"/>
          <w:szCs w:val="24"/>
        </w:rPr>
        <w:t>кирпич</w:t>
      </w:r>
      <w:r w:rsidRPr="00FC3317">
        <w:rPr>
          <w:spacing w:val="-15"/>
          <w:sz w:val="24"/>
          <w:szCs w:val="24"/>
        </w:rPr>
        <w:t xml:space="preserve"> </w:t>
      </w:r>
      <w:r w:rsidRPr="00FC3317">
        <w:rPr>
          <w:sz w:val="24"/>
          <w:szCs w:val="24"/>
        </w:rPr>
        <w:t>ρ=1200кг/м3,</w:t>
      </w:r>
      <w:r w:rsidRPr="00FC3317">
        <w:rPr>
          <w:spacing w:val="-13"/>
          <w:sz w:val="24"/>
          <w:szCs w:val="24"/>
        </w:rPr>
        <w:t xml:space="preserve"> </w:t>
      </w:r>
      <w:r w:rsidRPr="00FC3317">
        <w:rPr>
          <w:sz w:val="24"/>
          <w:szCs w:val="24"/>
        </w:rPr>
        <w:t>σ1=120мм; б) плиты минераловатные ρ=75кг/м3, σ2=?</w:t>
      </w:r>
    </w:p>
    <w:p w14:paraId="5EEFA2D0" w14:textId="77777777" w:rsidR="00FC3317" w:rsidRPr="00FC3317" w:rsidRDefault="00FC3317" w:rsidP="00A25E61">
      <w:pPr>
        <w:pStyle w:val="a3"/>
        <w:spacing w:line="242" w:lineRule="auto"/>
        <w:ind w:left="142" w:right="144" w:firstLine="709"/>
        <w:rPr>
          <w:b/>
          <w:sz w:val="24"/>
          <w:szCs w:val="24"/>
        </w:rPr>
      </w:pPr>
      <w:r w:rsidRPr="00FC3317">
        <w:rPr>
          <w:sz w:val="24"/>
          <w:szCs w:val="24"/>
        </w:rPr>
        <w:t>в)</w:t>
      </w:r>
      <w:r w:rsidRPr="00FC3317">
        <w:rPr>
          <w:spacing w:val="-5"/>
          <w:sz w:val="24"/>
          <w:szCs w:val="24"/>
        </w:rPr>
        <w:t xml:space="preserve"> </w:t>
      </w:r>
      <w:r w:rsidRPr="00FC3317">
        <w:rPr>
          <w:sz w:val="24"/>
          <w:szCs w:val="24"/>
        </w:rPr>
        <w:t>сплошной</w:t>
      </w:r>
      <w:r w:rsidRPr="00FC3317">
        <w:rPr>
          <w:spacing w:val="-5"/>
          <w:sz w:val="24"/>
          <w:szCs w:val="24"/>
        </w:rPr>
        <w:t xml:space="preserve"> </w:t>
      </w:r>
      <w:r w:rsidRPr="00FC3317">
        <w:rPr>
          <w:sz w:val="24"/>
          <w:szCs w:val="24"/>
        </w:rPr>
        <w:t>силикатный</w:t>
      </w:r>
      <w:r w:rsidRPr="00FC3317">
        <w:rPr>
          <w:spacing w:val="-4"/>
          <w:sz w:val="24"/>
          <w:szCs w:val="24"/>
        </w:rPr>
        <w:t xml:space="preserve"> </w:t>
      </w:r>
      <w:r w:rsidRPr="00FC3317">
        <w:rPr>
          <w:sz w:val="24"/>
          <w:szCs w:val="24"/>
        </w:rPr>
        <w:t>кирпич</w:t>
      </w:r>
      <w:r w:rsidRPr="00FC3317">
        <w:rPr>
          <w:spacing w:val="-4"/>
          <w:sz w:val="24"/>
          <w:szCs w:val="24"/>
        </w:rPr>
        <w:t xml:space="preserve"> </w:t>
      </w:r>
      <w:r w:rsidRPr="00FC3317">
        <w:rPr>
          <w:sz w:val="24"/>
          <w:szCs w:val="24"/>
        </w:rPr>
        <w:t>ρ=1800кг/м3,</w:t>
      </w:r>
      <w:r w:rsidRPr="00FC3317">
        <w:rPr>
          <w:spacing w:val="-8"/>
          <w:sz w:val="24"/>
          <w:szCs w:val="24"/>
        </w:rPr>
        <w:t xml:space="preserve"> </w:t>
      </w:r>
      <w:r w:rsidRPr="00FC3317">
        <w:rPr>
          <w:sz w:val="24"/>
          <w:szCs w:val="24"/>
        </w:rPr>
        <w:t xml:space="preserve">σ3=380мм г) штукатурка цементно-песчаная ρ=1800кг/м3, σ4=15мм </w:t>
      </w:r>
      <w:r w:rsidRPr="00FC3317">
        <w:rPr>
          <w:b/>
          <w:sz w:val="24"/>
          <w:szCs w:val="24"/>
        </w:rPr>
        <w:t>Задача №17</w:t>
      </w:r>
    </w:p>
    <w:p w14:paraId="2A45E7A5" w14:textId="77777777" w:rsidR="00FC3317" w:rsidRPr="00FC3317" w:rsidRDefault="00FC3317" w:rsidP="00A25E61">
      <w:pPr>
        <w:pStyle w:val="a3"/>
        <w:ind w:left="142" w:right="144" w:firstLine="709"/>
        <w:rPr>
          <w:sz w:val="24"/>
          <w:szCs w:val="24"/>
        </w:rPr>
      </w:pPr>
      <w:r w:rsidRPr="00FC3317">
        <w:rPr>
          <w:sz w:val="24"/>
          <w:szCs w:val="24"/>
        </w:rPr>
        <w:t>Определить</w:t>
      </w:r>
      <w:r w:rsidRPr="00FC3317">
        <w:rPr>
          <w:spacing w:val="-7"/>
          <w:sz w:val="24"/>
          <w:szCs w:val="24"/>
        </w:rPr>
        <w:t xml:space="preserve"> </w:t>
      </w:r>
      <w:r w:rsidRPr="00FC3317">
        <w:rPr>
          <w:sz w:val="24"/>
          <w:szCs w:val="24"/>
        </w:rPr>
        <w:t>толщину</w:t>
      </w:r>
      <w:r w:rsidRPr="00FC3317">
        <w:rPr>
          <w:spacing w:val="-11"/>
          <w:sz w:val="24"/>
          <w:szCs w:val="24"/>
        </w:rPr>
        <w:t xml:space="preserve"> </w:t>
      </w:r>
      <w:r w:rsidRPr="00FC3317">
        <w:rPr>
          <w:sz w:val="24"/>
          <w:szCs w:val="24"/>
        </w:rPr>
        <w:t>утепляющего</w:t>
      </w:r>
      <w:r w:rsidRPr="00FC3317">
        <w:rPr>
          <w:spacing w:val="-9"/>
          <w:sz w:val="24"/>
          <w:szCs w:val="24"/>
        </w:rPr>
        <w:t xml:space="preserve"> </w:t>
      </w:r>
      <w:r w:rsidRPr="00FC3317">
        <w:rPr>
          <w:sz w:val="24"/>
          <w:szCs w:val="24"/>
        </w:rPr>
        <w:t>слоя</w:t>
      </w:r>
      <w:r w:rsidRPr="00FC3317">
        <w:rPr>
          <w:spacing w:val="-9"/>
          <w:sz w:val="24"/>
          <w:szCs w:val="24"/>
        </w:rPr>
        <w:t xml:space="preserve"> </w:t>
      </w:r>
      <w:r w:rsidRPr="00FC3317">
        <w:rPr>
          <w:sz w:val="24"/>
          <w:szCs w:val="24"/>
        </w:rPr>
        <w:t>и</w:t>
      </w:r>
      <w:r w:rsidRPr="00FC3317">
        <w:rPr>
          <w:spacing w:val="-6"/>
          <w:sz w:val="24"/>
          <w:szCs w:val="24"/>
        </w:rPr>
        <w:t xml:space="preserve"> </w:t>
      </w:r>
      <w:r w:rsidRPr="00FC3317">
        <w:rPr>
          <w:sz w:val="24"/>
          <w:szCs w:val="24"/>
        </w:rPr>
        <w:t>коэффициент</w:t>
      </w:r>
      <w:r w:rsidRPr="00FC3317">
        <w:rPr>
          <w:spacing w:val="-10"/>
          <w:sz w:val="24"/>
          <w:szCs w:val="24"/>
        </w:rPr>
        <w:t xml:space="preserve"> </w:t>
      </w:r>
      <w:r w:rsidRPr="00FC3317">
        <w:rPr>
          <w:sz w:val="24"/>
          <w:szCs w:val="24"/>
        </w:rPr>
        <w:t>теплопередачи</w:t>
      </w:r>
      <w:r w:rsidRPr="00FC3317">
        <w:rPr>
          <w:spacing w:val="-5"/>
          <w:sz w:val="24"/>
          <w:szCs w:val="24"/>
        </w:rPr>
        <w:t xml:space="preserve"> </w:t>
      </w:r>
      <w:r w:rsidRPr="00FC3317">
        <w:rPr>
          <w:sz w:val="24"/>
          <w:szCs w:val="24"/>
        </w:rPr>
        <w:t>наружной</w:t>
      </w:r>
      <w:r w:rsidRPr="00FC3317">
        <w:rPr>
          <w:spacing w:val="-7"/>
          <w:sz w:val="24"/>
          <w:szCs w:val="24"/>
        </w:rPr>
        <w:t xml:space="preserve"> </w:t>
      </w:r>
      <w:r w:rsidRPr="00FC3317">
        <w:rPr>
          <w:sz w:val="24"/>
          <w:szCs w:val="24"/>
        </w:rPr>
        <w:t xml:space="preserve">стены жилого дома в </w:t>
      </w:r>
      <w:proofErr w:type="spellStart"/>
      <w:r w:rsidRPr="00FC3317">
        <w:rPr>
          <w:sz w:val="24"/>
          <w:szCs w:val="24"/>
        </w:rPr>
        <w:t>г.Липецк</w:t>
      </w:r>
      <w:proofErr w:type="spellEnd"/>
      <w:r w:rsidRPr="00FC3317">
        <w:rPr>
          <w:sz w:val="24"/>
          <w:szCs w:val="24"/>
        </w:rPr>
        <w:t xml:space="preserve">. Влажностный режим помещения – нормальный. Конструкция </w:t>
      </w:r>
      <w:r w:rsidRPr="00FC3317">
        <w:rPr>
          <w:spacing w:val="-2"/>
          <w:sz w:val="24"/>
          <w:szCs w:val="24"/>
        </w:rPr>
        <w:t>стены:</w:t>
      </w:r>
    </w:p>
    <w:p w14:paraId="56D475DD"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15"/>
          <w:sz w:val="24"/>
          <w:szCs w:val="24"/>
        </w:rPr>
        <w:t xml:space="preserve"> </w:t>
      </w:r>
      <w:r w:rsidRPr="00FC3317">
        <w:rPr>
          <w:sz w:val="24"/>
          <w:szCs w:val="24"/>
        </w:rPr>
        <w:t>сплошной</w:t>
      </w:r>
      <w:r w:rsidRPr="00FC3317">
        <w:rPr>
          <w:spacing w:val="-14"/>
          <w:sz w:val="24"/>
          <w:szCs w:val="24"/>
        </w:rPr>
        <w:t xml:space="preserve"> </w:t>
      </w:r>
      <w:r w:rsidRPr="00FC3317">
        <w:rPr>
          <w:sz w:val="24"/>
          <w:szCs w:val="24"/>
        </w:rPr>
        <w:t>силикатный</w:t>
      </w:r>
      <w:r w:rsidRPr="00FC3317">
        <w:rPr>
          <w:spacing w:val="-11"/>
          <w:sz w:val="24"/>
          <w:szCs w:val="24"/>
        </w:rPr>
        <w:t xml:space="preserve"> </w:t>
      </w:r>
      <w:r w:rsidRPr="00FC3317">
        <w:rPr>
          <w:sz w:val="24"/>
          <w:szCs w:val="24"/>
        </w:rPr>
        <w:t>кирпич</w:t>
      </w:r>
      <w:r w:rsidRPr="00FC3317">
        <w:rPr>
          <w:spacing w:val="-14"/>
          <w:sz w:val="24"/>
          <w:szCs w:val="24"/>
        </w:rPr>
        <w:t xml:space="preserve"> </w:t>
      </w:r>
      <w:r w:rsidRPr="00FC3317">
        <w:rPr>
          <w:sz w:val="24"/>
          <w:szCs w:val="24"/>
        </w:rPr>
        <w:t>ρ=1800кг/м3,</w:t>
      </w:r>
      <w:r w:rsidRPr="00FC3317">
        <w:rPr>
          <w:spacing w:val="-15"/>
          <w:sz w:val="24"/>
          <w:szCs w:val="24"/>
        </w:rPr>
        <w:t xml:space="preserve"> </w:t>
      </w:r>
      <w:r w:rsidRPr="00FC3317">
        <w:rPr>
          <w:sz w:val="24"/>
          <w:szCs w:val="24"/>
        </w:rPr>
        <w:t>σ1=120мм; б) маты минераловатные ρ=75кг/м3, σ2=?</w:t>
      </w:r>
    </w:p>
    <w:p w14:paraId="2FBA7FB8" w14:textId="77777777" w:rsidR="00FC3317" w:rsidRPr="00FC3317" w:rsidRDefault="00FC3317" w:rsidP="00A25E61">
      <w:pPr>
        <w:pStyle w:val="a3"/>
        <w:spacing w:line="242" w:lineRule="auto"/>
        <w:ind w:left="142" w:right="144" w:firstLine="709"/>
        <w:rPr>
          <w:b/>
          <w:sz w:val="24"/>
          <w:szCs w:val="24"/>
        </w:rPr>
      </w:pPr>
      <w:r w:rsidRPr="00FC3317">
        <w:rPr>
          <w:sz w:val="24"/>
          <w:szCs w:val="24"/>
        </w:rPr>
        <w:t>в)</w:t>
      </w:r>
      <w:r w:rsidRPr="00FC3317">
        <w:rPr>
          <w:spacing w:val="-5"/>
          <w:sz w:val="24"/>
          <w:szCs w:val="24"/>
        </w:rPr>
        <w:t xml:space="preserve"> </w:t>
      </w:r>
      <w:r w:rsidRPr="00FC3317">
        <w:rPr>
          <w:sz w:val="24"/>
          <w:szCs w:val="24"/>
        </w:rPr>
        <w:t>сплошной</w:t>
      </w:r>
      <w:r w:rsidRPr="00FC3317">
        <w:rPr>
          <w:spacing w:val="-5"/>
          <w:sz w:val="24"/>
          <w:szCs w:val="24"/>
        </w:rPr>
        <w:t xml:space="preserve"> </w:t>
      </w:r>
      <w:r w:rsidRPr="00FC3317">
        <w:rPr>
          <w:sz w:val="24"/>
          <w:szCs w:val="24"/>
        </w:rPr>
        <w:t>силикатный</w:t>
      </w:r>
      <w:r w:rsidRPr="00FC3317">
        <w:rPr>
          <w:spacing w:val="-4"/>
          <w:sz w:val="24"/>
          <w:szCs w:val="24"/>
        </w:rPr>
        <w:t xml:space="preserve"> </w:t>
      </w:r>
      <w:r w:rsidRPr="00FC3317">
        <w:rPr>
          <w:sz w:val="24"/>
          <w:szCs w:val="24"/>
        </w:rPr>
        <w:t>кирпич</w:t>
      </w:r>
      <w:r w:rsidRPr="00FC3317">
        <w:rPr>
          <w:spacing w:val="-4"/>
          <w:sz w:val="24"/>
          <w:szCs w:val="24"/>
        </w:rPr>
        <w:t xml:space="preserve"> </w:t>
      </w:r>
      <w:r w:rsidRPr="00FC3317">
        <w:rPr>
          <w:sz w:val="24"/>
          <w:szCs w:val="24"/>
        </w:rPr>
        <w:t>ρ=1800кг/м3,</w:t>
      </w:r>
      <w:r w:rsidRPr="00FC3317">
        <w:rPr>
          <w:spacing w:val="-8"/>
          <w:sz w:val="24"/>
          <w:szCs w:val="24"/>
        </w:rPr>
        <w:t xml:space="preserve"> </w:t>
      </w:r>
      <w:r w:rsidRPr="00FC3317">
        <w:rPr>
          <w:sz w:val="24"/>
          <w:szCs w:val="24"/>
        </w:rPr>
        <w:t xml:space="preserve">σ3=250мм г) штукатурка цементно-песчаная ρ=1800кг/м3, σ4=15мм </w:t>
      </w:r>
      <w:r w:rsidRPr="00FC3317">
        <w:rPr>
          <w:b/>
          <w:sz w:val="24"/>
          <w:szCs w:val="24"/>
        </w:rPr>
        <w:t>Задача №18</w:t>
      </w:r>
    </w:p>
    <w:p w14:paraId="20C286EB" w14:textId="77777777" w:rsidR="00FC3317" w:rsidRPr="00FC3317" w:rsidRDefault="00FC3317" w:rsidP="00A25E61">
      <w:pPr>
        <w:pStyle w:val="a3"/>
        <w:ind w:left="142" w:right="144" w:firstLine="709"/>
        <w:rPr>
          <w:sz w:val="24"/>
          <w:szCs w:val="24"/>
        </w:rPr>
      </w:pPr>
      <w:r w:rsidRPr="00FC3317">
        <w:rPr>
          <w:sz w:val="24"/>
          <w:szCs w:val="24"/>
        </w:rPr>
        <w:t>Определить</w:t>
      </w:r>
      <w:r w:rsidRPr="00FC3317">
        <w:rPr>
          <w:spacing w:val="-7"/>
          <w:sz w:val="24"/>
          <w:szCs w:val="24"/>
        </w:rPr>
        <w:t xml:space="preserve"> </w:t>
      </w:r>
      <w:r w:rsidRPr="00FC3317">
        <w:rPr>
          <w:sz w:val="24"/>
          <w:szCs w:val="24"/>
        </w:rPr>
        <w:t>толщину</w:t>
      </w:r>
      <w:r w:rsidRPr="00FC3317">
        <w:rPr>
          <w:spacing w:val="-11"/>
          <w:sz w:val="24"/>
          <w:szCs w:val="24"/>
        </w:rPr>
        <w:t xml:space="preserve"> </w:t>
      </w:r>
      <w:r w:rsidRPr="00FC3317">
        <w:rPr>
          <w:sz w:val="24"/>
          <w:szCs w:val="24"/>
        </w:rPr>
        <w:t>утепляющего</w:t>
      </w:r>
      <w:r w:rsidRPr="00FC3317">
        <w:rPr>
          <w:spacing w:val="-9"/>
          <w:sz w:val="24"/>
          <w:szCs w:val="24"/>
        </w:rPr>
        <w:t xml:space="preserve"> </w:t>
      </w:r>
      <w:r w:rsidRPr="00FC3317">
        <w:rPr>
          <w:sz w:val="24"/>
          <w:szCs w:val="24"/>
        </w:rPr>
        <w:t>слоя</w:t>
      </w:r>
      <w:r w:rsidRPr="00FC3317">
        <w:rPr>
          <w:spacing w:val="-9"/>
          <w:sz w:val="24"/>
          <w:szCs w:val="24"/>
        </w:rPr>
        <w:t xml:space="preserve"> </w:t>
      </w:r>
      <w:r w:rsidRPr="00FC3317">
        <w:rPr>
          <w:sz w:val="24"/>
          <w:szCs w:val="24"/>
        </w:rPr>
        <w:t>и</w:t>
      </w:r>
      <w:r w:rsidRPr="00FC3317">
        <w:rPr>
          <w:spacing w:val="-6"/>
          <w:sz w:val="24"/>
          <w:szCs w:val="24"/>
        </w:rPr>
        <w:t xml:space="preserve"> </w:t>
      </w:r>
      <w:r w:rsidRPr="00FC3317">
        <w:rPr>
          <w:sz w:val="24"/>
          <w:szCs w:val="24"/>
        </w:rPr>
        <w:t>коэффициент</w:t>
      </w:r>
      <w:r w:rsidRPr="00FC3317">
        <w:rPr>
          <w:spacing w:val="-10"/>
          <w:sz w:val="24"/>
          <w:szCs w:val="24"/>
        </w:rPr>
        <w:t xml:space="preserve"> </w:t>
      </w:r>
      <w:r w:rsidRPr="00FC3317">
        <w:rPr>
          <w:sz w:val="24"/>
          <w:szCs w:val="24"/>
        </w:rPr>
        <w:t>теплопередачи</w:t>
      </w:r>
      <w:r w:rsidRPr="00FC3317">
        <w:rPr>
          <w:spacing w:val="-5"/>
          <w:sz w:val="24"/>
          <w:szCs w:val="24"/>
        </w:rPr>
        <w:t xml:space="preserve"> </w:t>
      </w:r>
      <w:r w:rsidRPr="00FC3317">
        <w:rPr>
          <w:sz w:val="24"/>
          <w:szCs w:val="24"/>
        </w:rPr>
        <w:t>наружной</w:t>
      </w:r>
      <w:r w:rsidRPr="00FC3317">
        <w:rPr>
          <w:spacing w:val="-7"/>
          <w:sz w:val="24"/>
          <w:szCs w:val="24"/>
        </w:rPr>
        <w:t xml:space="preserve"> </w:t>
      </w:r>
      <w:r w:rsidRPr="00FC3317">
        <w:rPr>
          <w:sz w:val="24"/>
          <w:szCs w:val="24"/>
        </w:rPr>
        <w:t xml:space="preserve">стены жилого дома в </w:t>
      </w:r>
      <w:proofErr w:type="spellStart"/>
      <w:r w:rsidRPr="00FC3317">
        <w:rPr>
          <w:sz w:val="24"/>
          <w:szCs w:val="24"/>
        </w:rPr>
        <w:t>г.Петрозаводск</w:t>
      </w:r>
      <w:proofErr w:type="spellEnd"/>
      <w:r w:rsidRPr="00FC3317">
        <w:rPr>
          <w:sz w:val="24"/>
          <w:szCs w:val="24"/>
        </w:rPr>
        <w:t>. Влажностный режим помещения – нормальный.</w:t>
      </w:r>
    </w:p>
    <w:p w14:paraId="61BEAD60" w14:textId="77777777" w:rsidR="00FC3317" w:rsidRPr="00FC3317" w:rsidRDefault="00FC3317" w:rsidP="00A25E61">
      <w:pPr>
        <w:pStyle w:val="a3"/>
        <w:ind w:left="142" w:right="144" w:firstLine="709"/>
        <w:rPr>
          <w:sz w:val="24"/>
          <w:szCs w:val="24"/>
        </w:rPr>
      </w:pPr>
      <w:r w:rsidRPr="00FC3317">
        <w:rPr>
          <w:sz w:val="24"/>
          <w:szCs w:val="24"/>
        </w:rPr>
        <w:t>Конструкция</w:t>
      </w:r>
      <w:r w:rsidRPr="00FC3317">
        <w:rPr>
          <w:spacing w:val="-7"/>
          <w:sz w:val="24"/>
          <w:szCs w:val="24"/>
        </w:rPr>
        <w:t xml:space="preserve"> </w:t>
      </w:r>
      <w:r w:rsidRPr="00FC3317">
        <w:rPr>
          <w:spacing w:val="-2"/>
          <w:sz w:val="24"/>
          <w:szCs w:val="24"/>
        </w:rPr>
        <w:t>стены:</w:t>
      </w:r>
    </w:p>
    <w:p w14:paraId="6B0E2B11"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14"/>
          <w:sz w:val="24"/>
          <w:szCs w:val="24"/>
        </w:rPr>
        <w:t xml:space="preserve"> </w:t>
      </w:r>
      <w:r w:rsidRPr="00FC3317">
        <w:rPr>
          <w:sz w:val="24"/>
          <w:szCs w:val="24"/>
        </w:rPr>
        <w:t>пустотный</w:t>
      </w:r>
      <w:r w:rsidRPr="00FC3317">
        <w:rPr>
          <w:spacing w:val="-12"/>
          <w:sz w:val="24"/>
          <w:szCs w:val="24"/>
        </w:rPr>
        <w:t xml:space="preserve"> </w:t>
      </w:r>
      <w:r w:rsidRPr="00FC3317">
        <w:rPr>
          <w:sz w:val="24"/>
          <w:szCs w:val="24"/>
        </w:rPr>
        <w:t>силикатный</w:t>
      </w:r>
      <w:r w:rsidRPr="00FC3317">
        <w:rPr>
          <w:spacing w:val="-12"/>
          <w:sz w:val="24"/>
          <w:szCs w:val="24"/>
        </w:rPr>
        <w:t xml:space="preserve"> </w:t>
      </w:r>
      <w:r w:rsidRPr="00FC3317">
        <w:rPr>
          <w:sz w:val="24"/>
          <w:szCs w:val="24"/>
        </w:rPr>
        <w:t>кирпич</w:t>
      </w:r>
      <w:r w:rsidRPr="00FC3317">
        <w:rPr>
          <w:spacing w:val="-14"/>
          <w:sz w:val="24"/>
          <w:szCs w:val="24"/>
        </w:rPr>
        <w:t xml:space="preserve"> </w:t>
      </w:r>
      <w:r w:rsidRPr="00FC3317">
        <w:rPr>
          <w:sz w:val="24"/>
          <w:szCs w:val="24"/>
        </w:rPr>
        <w:t>ρ=1500кг/м3,</w:t>
      </w:r>
      <w:r w:rsidRPr="00FC3317">
        <w:rPr>
          <w:spacing w:val="-13"/>
          <w:sz w:val="24"/>
          <w:szCs w:val="24"/>
        </w:rPr>
        <w:t xml:space="preserve"> </w:t>
      </w:r>
      <w:r w:rsidRPr="00FC3317">
        <w:rPr>
          <w:sz w:val="24"/>
          <w:szCs w:val="24"/>
        </w:rPr>
        <w:t>σ1=120мм; б) маты минераловатные ρ=125кг/м3, σ2=?</w:t>
      </w:r>
    </w:p>
    <w:p w14:paraId="19971A4C"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15"/>
          <w:sz w:val="24"/>
          <w:szCs w:val="24"/>
        </w:rPr>
        <w:t xml:space="preserve"> </w:t>
      </w:r>
      <w:r w:rsidRPr="00FC3317">
        <w:rPr>
          <w:sz w:val="24"/>
          <w:szCs w:val="24"/>
        </w:rPr>
        <w:t>сплошной</w:t>
      </w:r>
      <w:r w:rsidRPr="00FC3317">
        <w:rPr>
          <w:spacing w:val="-12"/>
          <w:sz w:val="24"/>
          <w:szCs w:val="24"/>
        </w:rPr>
        <w:t xml:space="preserve"> </w:t>
      </w:r>
      <w:r w:rsidRPr="00FC3317">
        <w:rPr>
          <w:sz w:val="24"/>
          <w:szCs w:val="24"/>
        </w:rPr>
        <w:t>силикатный</w:t>
      </w:r>
      <w:r w:rsidRPr="00FC3317">
        <w:rPr>
          <w:spacing w:val="-11"/>
          <w:sz w:val="24"/>
          <w:szCs w:val="24"/>
        </w:rPr>
        <w:t xml:space="preserve"> </w:t>
      </w:r>
      <w:r w:rsidRPr="00FC3317">
        <w:rPr>
          <w:sz w:val="24"/>
          <w:szCs w:val="24"/>
        </w:rPr>
        <w:t>кирпич</w:t>
      </w:r>
      <w:r w:rsidRPr="00FC3317">
        <w:rPr>
          <w:spacing w:val="-14"/>
          <w:sz w:val="24"/>
          <w:szCs w:val="24"/>
        </w:rPr>
        <w:t xml:space="preserve"> </w:t>
      </w:r>
      <w:r w:rsidRPr="00FC3317">
        <w:rPr>
          <w:sz w:val="24"/>
          <w:szCs w:val="24"/>
        </w:rPr>
        <w:t>ρ=1800кг/м3,</w:t>
      </w:r>
      <w:r w:rsidRPr="00FC3317">
        <w:rPr>
          <w:spacing w:val="-15"/>
          <w:sz w:val="24"/>
          <w:szCs w:val="24"/>
        </w:rPr>
        <w:t xml:space="preserve"> </w:t>
      </w:r>
      <w:r w:rsidRPr="00FC3317">
        <w:rPr>
          <w:sz w:val="24"/>
          <w:szCs w:val="24"/>
        </w:rPr>
        <w:t>σ3=120мм г)</w:t>
      </w:r>
      <w:r w:rsidRPr="00FC3317">
        <w:rPr>
          <w:spacing w:val="-10"/>
          <w:sz w:val="24"/>
          <w:szCs w:val="24"/>
        </w:rPr>
        <w:t xml:space="preserve"> </w:t>
      </w:r>
      <w:r w:rsidRPr="00FC3317">
        <w:rPr>
          <w:sz w:val="24"/>
          <w:szCs w:val="24"/>
        </w:rPr>
        <w:t>штукатурка</w:t>
      </w:r>
      <w:r w:rsidRPr="00FC3317">
        <w:rPr>
          <w:spacing w:val="-6"/>
          <w:sz w:val="24"/>
          <w:szCs w:val="24"/>
        </w:rPr>
        <w:t xml:space="preserve"> </w:t>
      </w:r>
      <w:r w:rsidRPr="00FC3317">
        <w:rPr>
          <w:sz w:val="24"/>
          <w:szCs w:val="24"/>
        </w:rPr>
        <w:t>цементно-песчаная</w:t>
      </w:r>
      <w:r w:rsidRPr="00FC3317">
        <w:rPr>
          <w:spacing w:val="-2"/>
          <w:sz w:val="24"/>
          <w:szCs w:val="24"/>
        </w:rPr>
        <w:t xml:space="preserve"> </w:t>
      </w:r>
      <w:r w:rsidRPr="00FC3317">
        <w:rPr>
          <w:sz w:val="24"/>
          <w:szCs w:val="24"/>
        </w:rPr>
        <w:t>ρ=1800кг/м3,</w:t>
      </w:r>
      <w:r w:rsidRPr="00FC3317">
        <w:rPr>
          <w:spacing w:val="-2"/>
          <w:sz w:val="24"/>
          <w:szCs w:val="24"/>
        </w:rPr>
        <w:t xml:space="preserve"> σ4=15мм</w:t>
      </w:r>
    </w:p>
    <w:p w14:paraId="54D89778" w14:textId="77777777" w:rsidR="00FC3317" w:rsidRPr="00FC3317" w:rsidRDefault="00FC3317" w:rsidP="00A25E61">
      <w:pPr>
        <w:spacing w:before="64"/>
        <w:ind w:left="142" w:right="144" w:firstLine="709"/>
        <w:jc w:val="both"/>
        <w:rPr>
          <w:b/>
          <w:sz w:val="24"/>
          <w:szCs w:val="24"/>
        </w:rPr>
      </w:pPr>
      <w:r w:rsidRPr="00FC3317">
        <w:rPr>
          <w:b/>
          <w:sz w:val="24"/>
          <w:szCs w:val="24"/>
        </w:rPr>
        <w:t xml:space="preserve">Задача </w:t>
      </w:r>
      <w:r w:rsidRPr="00FC3317">
        <w:rPr>
          <w:b/>
          <w:spacing w:val="-5"/>
          <w:sz w:val="24"/>
          <w:szCs w:val="24"/>
        </w:rPr>
        <w:t>№19</w:t>
      </w:r>
    </w:p>
    <w:p w14:paraId="1437C9D6" w14:textId="77777777" w:rsidR="00FC3317" w:rsidRPr="00FC3317" w:rsidRDefault="00FC3317" w:rsidP="00A25E61">
      <w:pPr>
        <w:pStyle w:val="a3"/>
        <w:spacing w:before="3"/>
        <w:ind w:left="142" w:right="144" w:firstLine="709"/>
        <w:rPr>
          <w:sz w:val="24"/>
          <w:szCs w:val="24"/>
        </w:rPr>
      </w:pPr>
      <w:r w:rsidRPr="00FC3317">
        <w:rPr>
          <w:sz w:val="24"/>
          <w:szCs w:val="24"/>
        </w:rPr>
        <w:t>Определить</w:t>
      </w:r>
      <w:r w:rsidRPr="00FC3317">
        <w:rPr>
          <w:spacing w:val="-7"/>
          <w:sz w:val="24"/>
          <w:szCs w:val="24"/>
        </w:rPr>
        <w:t xml:space="preserve"> </w:t>
      </w:r>
      <w:r w:rsidRPr="00FC3317">
        <w:rPr>
          <w:sz w:val="24"/>
          <w:szCs w:val="24"/>
        </w:rPr>
        <w:t>толщину</w:t>
      </w:r>
      <w:r w:rsidRPr="00FC3317">
        <w:rPr>
          <w:spacing w:val="-11"/>
          <w:sz w:val="24"/>
          <w:szCs w:val="24"/>
        </w:rPr>
        <w:t xml:space="preserve"> </w:t>
      </w:r>
      <w:r w:rsidRPr="00FC3317">
        <w:rPr>
          <w:sz w:val="24"/>
          <w:szCs w:val="24"/>
        </w:rPr>
        <w:t>утепляющего</w:t>
      </w:r>
      <w:r w:rsidRPr="00FC3317">
        <w:rPr>
          <w:spacing w:val="-9"/>
          <w:sz w:val="24"/>
          <w:szCs w:val="24"/>
        </w:rPr>
        <w:t xml:space="preserve"> </w:t>
      </w:r>
      <w:r w:rsidRPr="00FC3317">
        <w:rPr>
          <w:sz w:val="24"/>
          <w:szCs w:val="24"/>
        </w:rPr>
        <w:t>слоя</w:t>
      </w:r>
      <w:r w:rsidRPr="00FC3317">
        <w:rPr>
          <w:spacing w:val="-9"/>
          <w:sz w:val="24"/>
          <w:szCs w:val="24"/>
        </w:rPr>
        <w:t xml:space="preserve"> </w:t>
      </w:r>
      <w:r w:rsidRPr="00FC3317">
        <w:rPr>
          <w:sz w:val="24"/>
          <w:szCs w:val="24"/>
        </w:rPr>
        <w:t>и</w:t>
      </w:r>
      <w:r w:rsidRPr="00FC3317">
        <w:rPr>
          <w:spacing w:val="-6"/>
          <w:sz w:val="24"/>
          <w:szCs w:val="24"/>
        </w:rPr>
        <w:t xml:space="preserve"> </w:t>
      </w:r>
      <w:r w:rsidRPr="00FC3317">
        <w:rPr>
          <w:sz w:val="24"/>
          <w:szCs w:val="24"/>
        </w:rPr>
        <w:t>коэффициент</w:t>
      </w:r>
      <w:r w:rsidRPr="00FC3317">
        <w:rPr>
          <w:spacing w:val="-10"/>
          <w:sz w:val="24"/>
          <w:szCs w:val="24"/>
        </w:rPr>
        <w:t xml:space="preserve"> </w:t>
      </w:r>
      <w:r w:rsidRPr="00FC3317">
        <w:rPr>
          <w:sz w:val="24"/>
          <w:szCs w:val="24"/>
        </w:rPr>
        <w:t>теплопередачи</w:t>
      </w:r>
      <w:r w:rsidRPr="00FC3317">
        <w:rPr>
          <w:spacing w:val="-5"/>
          <w:sz w:val="24"/>
          <w:szCs w:val="24"/>
        </w:rPr>
        <w:t xml:space="preserve"> </w:t>
      </w:r>
      <w:r w:rsidRPr="00FC3317">
        <w:rPr>
          <w:sz w:val="24"/>
          <w:szCs w:val="24"/>
        </w:rPr>
        <w:t>наружной</w:t>
      </w:r>
      <w:r w:rsidRPr="00FC3317">
        <w:rPr>
          <w:spacing w:val="-7"/>
          <w:sz w:val="24"/>
          <w:szCs w:val="24"/>
        </w:rPr>
        <w:t xml:space="preserve"> </w:t>
      </w:r>
      <w:r w:rsidRPr="00FC3317">
        <w:rPr>
          <w:sz w:val="24"/>
          <w:szCs w:val="24"/>
        </w:rPr>
        <w:t xml:space="preserve">стены жилого дома в </w:t>
      </w:r>
      <w:proofErr w:type="spellStart"/>
      <w:r w:rsidRPr="00FC3317">
        <w:rPr>
          <w:sz w:val="24"/>
          <w:szCs w:val="24"/>
        </w:rPr>
        <w:t>г.Вязьма</w:t>
      </w:r>
      <w:proofErr w:type="spellEnd"/>
      <w:r w:rsidRPr="00FC3317">
        <w:rPr>
          <w:sz w:val="24"/>
          <w:szCs w:val="24"/>
        </w:rPr>
        <w:t xml:space="preserve">. Влажностный режим помещения – нормальный. Конструкция </w:t>
      </w:r>
      <w:r w:rsidRPr="00FC3317">
        <w:rPr>
          <w:spacing w:val="-2"/>
          <w:sz w:val="24"/>
          <w:szCs w:val="24"/>
        </w:rPr>
        <w:t>стены:</w:t>
      </w:r>
    </w:p>
    <w:p w14:paraId="3B46D828"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15"/>
          <w:sz w:val="24"/>
          <w:szCs w:val="24"/>
        </w:rPr>
        <w:t xml:space="preserve"> </w:t>
      </w:r>
      <w:r w:rsidRPr="00FC3317">
        <w:rPr>
          <w:sz w:val="24"/>
          <w:szCs w:val="24"/>
        </w:rPr>
        <w:t>пустотный</w:t>
      </w:r>
      <w:r w:rsidRPr="00FC3317">
        <w:rPr>
          <w:spacing w:val="-15"/>
          <w:sz w:val="24"/>
          <w:szCs w:val="24"/>
        </w:rPr>
        <w:t xml:space="preserve"> </w:t>
      </w:r>
      <w:r w:rsidRPr="00FC3317">
        <w:rPr>
          <w:sz w:val="24"/>
          <w:szCs w:val="24"/>
        </w:rPr>
        <w:t>керамический</w:t>
      </w:r>
      <w:r w:rsidRPr="00FC3317">
        <w:rPr>
          <w:spacing w:val="-11"/>
          <w:sz w:val="24"/>
          <w:szCs w:val="24"/>
        </w:rPr>
        <w:t xml:space="preserve"> </w:t>
      </w:r>
      <w:r w:rsidRPr="00FC3317">
        <w:rPr>
          <w:sz w:val="24"/>
          <w:szCs w:val="24"/>
        </w:rPr>
        <w:t>кирпич</w:t>
      </w:r>
      <w:r w:rsidRPr="00FC3317">
        <w:rPr>
          <w:spacing w:val="-15"/>
          <w:sz w:val="24"/>
          <w:szCs w:val="24"/>
        </w:rPr>
        <w:t xml:space="preserve"> </w:t>
      </w:r>
      <w:r w:rsidRPr="00FC3317">
        <w:rPr>
          <w:sz w:val="24"/>
          <w:szCs w:val="24"/>
        </w:rPr>
        <w:t>ρ=1200кг/м3,</w:t>
      </w:r>
      <w:r w:rsidRPr="00FC3317">
        <w:rPr>
          <w:spacing w:val="-13"/>
          <w:sz w:val="24"/>
          <w:szCs w:val="24"/>
        </w:rPr>
        <w:t xml:space="preserve"> </w:t>
      </w:r>
      <w:r w:rsidRPr="00FC3317">
        <w:rPr>
          <w:sz w:val="24"/>
          <w:szCs w:val="24"/>
        </w:rPr>
        <w:t>σ1=120мм; б) плиты минераловатные ρ=75кг/м3, σ2=?</w:t>
      </w:r>
    </w:p>
    <w:p w14:paraId="27DF3FF6" w14:textId="77777777" w:rsidR="00FC3317" w:rsidRPr="00FC3317" w:rsidRDefault="00FC3317" w:rsidP="00A25E61">
      <w:pPr>
        <w:pStyle w:val="a3"/>
        <w:spacing w:line="242" w:lineRule="auto"/>
        <w:ind w:left="142" w:right="144" w:firstLine="709"/>
        <w:rPr>
          <w:sz w:val="24"/>
          <w:szCs w:val="24"/>
        </w:rPr>
      </w:pPr>
      <w:r w:rsidRPr="00FC3317">
        <w:rPr>
          <w:sz w:val="24"/>
          <w:szCs w:val="24"/>
        </w:rPr>
        <w:t>в)</w:t>
      </w:r>
      <w:r w:rsidRPr="00FC3317">
        <w:rPr>
          <w:spacing w:val="-14"/>
          <w:sz w:val="24"/>
          <w:szCs w:val="24"/>
        </w:rPr>
        <w:t xml:space="preserve"> </w:t>
      </w:r>
      <w:r w:rsidRPr="00FC3317">
        <w:rPr>
          <w:sz w:val="24"/>
          <w:szCs w:val="24"/>
        </w:rPr>
        <w:t>керамический</w:t>
      </w:r>
      <w:r w:rsidRPr="00FC3317">
        <w:rPr>
          <w:spacing w:val="-12"/>
          <w:sz w:val="24"/>
          <w:szCs w:val="24"/>
        </w:rPr>
        <w:t xml:space="preserve"> </w:t>
      </w:r>
      <w:r w:rsidRPr="00FC3317">
        <w:rPr>
          <w:sz w:val="24"/>
          <w:szCs w:val="24"/>
        </w:rPr>
        <w:t>пустотный</w:t>
      </w:r>
      <w:r w:rsidRPr="00FC3317">
        <w:rPr>
          <w:spacing w:val="-12"/>
          <w:sz w:val="24"/>
          <w:szCs w:val="24"/>
        </w:rPr>
        <w:t xml:space="preserve"> </w:t>
      </w:r>
      <w:r w:rsidRPr="00FC3317">
        <w:rPr>
          <w:sz w:val="24"/>
          <w:szCs w:val="24"/>
        </w:rPr>
        <w:t>кирпич</w:t>
      </w:r>
      <w:r w:rsidRPr="00FC3317">
        <w:rPr>
          <w:spacing w:val="-13"/>
          <w:sz w:val="24"/>
          <w:szCs w:val="24"/>
        </w:rPr>
        <w:t xml:space="preserve"> </w:t>
      </w:r>
      <w:r w:rsidRPr="00FC3317">
        <w:rPr>
          <w:sz w:val="24"/>
          <w:szCs w:val="24"/>
        </w:rPr>
        <w:t>ρ=1200кг/м3,</w:t>
      </w:r>
      <w:r w:rsidRPr="00FC3317">
        <w:rPr>
          <w:spacing w:val="-13"/>
          <w:sz w:val="24"/>
          <w:szCs w:val="24"/>
        </w:rPr>
        <w:t xml:space="preserve"> </w:t>
      </w:r>
      <w:r w:rsidRPr="00FC3317">
        <w:rPr>
          <w:sz w:val="24"/>
          <w:szCs w:val="24"/>
        </w:rPr>
        <w:t>σ3=380мм г) штукатурка цементно-песчаная ρ=1800кг/м3, σ4=15мм</w:t>
      </w:r>
    </w:p>
    <w:p w14:paraId="3AA59A82" w14:textId="77777777" w:rsidR="00FC3317" w:rsidRPr="00FC3317" w:rsidRDefault="00FC3317" w:rsidP="00A25E61">
      <w:pPr>
        <w:spacing w:line="275" w:lineRule="exact"/>
        <w:ind w:left="142" w:right="144" w:firstLine="709"/>
        <w:jc w:val="both"/>
        <w:rPr>
          <w:b/>
          <w:sz w:val="24"/>
          <w:szCs w:val="24"/>
        </w:rPr>
      </w:pPr>
      <w:r w:rsidRPr="00FC3317">
        <w:rPr>
          <w:b/>
          <w:sz w:val="24"/>
          <w:szCs w:val="24"/>
        </w:rPr>
        <w:t xml:space="preserve">Задача </w:t>
      </w:r>
      <w:r w:rsidRPr="00FC3317">
        <w:rPr>
          <w:b/>
          <w:spacing w:val="-5"/>
          <w:sz w:val="24"/>
          <w:szCs w:val="24"/>
        </w:rPr>
        <w:t>№20</w:t>
      </w:r>
    </w:p>
    <w:p w14:paraId="7E253468" w14:textId="77777777" w:rsidR="00FC3317" w:rsidRPr="00FC3317" w:rsidRDefault="00FC3317" w:rsidP="00A25E61">
      <w:pPr>
        <w:pStyle w:val="a3"/>
        <w:spacing w:before="3"/>
        <w:ind w:left="142" w:right="144" w:firstLine="709"/>
        <w:rPr>
          <w:sz w:val="24"/>
          <w:szCs w:val="24"/>
        </w:rPr>
      </w:pPr>
      <w:r w:rsidRPr="00FC3317">
        <w:rPr>
          <w:sz w:val="24"/>
          <w:szCs w:val="24"/>
        </w:rPr>
        <w:t>Определить</w:t>
      </w:r>
      <w:r w:rsidRPr="00FC3317">
        <w:rPr>
          <w:spacing w:val="-7"/>
          <w:sz w:val="24"/>
          <w:szCs w:val="24"/>
        </w:rPr>
        <w:t xml:space="preserve"> </w:t>
      </w:r>
      <w:r w:rsidRPr="00FC3317">
        <w:rPr>
          <w:sz w:val="24"/>
          <w:szCs w:val="24"/>
        </w:rPr>
        <w:t>толщину</w:t>
      </w:r>
      <w:r w:rsidRPr="00FC3317">
        <w:rPr>
          <w:spacing w:val="-11"/>
          <w:sz w:val="24"/>
          <w:szCs w:val="24"/>
        </w:rPr>
        <w:t xml:space="preserve"> </w:t>
      </w:r>
      <w:r w:rsidRPr="00FC3317">
        <w:rPr>
          <w:sz w:val="24"/>
          <w:szCs w:val="24"/>
        </w:rPr>
        <w:t>утепляющего</w:t>
      </w:r>
      <w:r w:rsidRPr="00FC3317">
        <w:rPr>
          <w:spacing w:val="-9"/>
          <w:sz w:val="24"/>
          <w:szCs w:val="24"/>
        </w:rPr>
        <w:t xml:space="preserve"> </w:t>
      </w:r>
      <w:r w:rsidRPr="00FC3317">
        <w:rPr>
          <w:sz w:val="24"/>
          <w:szCs w:val="24"/>
        </w:rPr>
        <w:t>слоя</w:t>
      </w:r>
      <w:r w:rsidRPr="00FC3317">
        <w:rPr>
          <w:spacing w:val="-9"/>
          <w:sz w:val="24"/>
          <w:szCs w:val="24"/>
        </w:rPr>
        <w:t xml:space="preserve"> </w:t>
      </w:r>
      <w:r w:rsidRPr="00FC3317">
        <w:rPr>
          <w:sz w:val="24"/>
          <w:szCs w:val="24"/>
        </w:rPr>
        <w:t>и</w:t>
      </w:r>
      <w:r w:rsidRPr="00FC3317">
        <w:rPr>
          <w:spacing w:val="-6"/>
          <w:sz w:val="24"/>
          <w:szCs w:val="24"/>
        </w:rPr>
        <w:t xml:space="preserve"> </w:t>
      </w:r>
      <w:r w:rsidRPr="00FC3317">
        <w:rPr>
          <w:sz w:val="24"/>
          <w:szCs w:val="24"/>
        </w:rPr>
        <w:t>коэффициент</w:t>
      </w:r>
      <w:r w:rsidRPr="00FC3317">
        <w:rPr>
          <w:spacing w:val="-10"/>
          <w:sz w:val="24"/>
          <w:szCs w:val="24"/>
        </w:rPr>
        <w:t xml:space="preserve"> </w:t>
      </w:r>
      <w:r w:rsidRPr="00FC3317">
        <w:rPr>
          <w:sz w:val="24"/>
          <w:szCs w:val="24"/>
        </w:rPr>
        <w:t>теплопередачи</w:t>
      </w:r>
      <w:r w:rsidRPr="00FC3317">
        <w:rPr>
          <w:spacing w:val="-5"/>
          <w:sz w:val="24"/>
          <w:szCs w:val="24"/>
        </w:rPr>
        <w:t xml:space="preserve"> </w:t>
      </w:r>
      <w:r w:rsidRPr="00FC3317">
        <w:rPr>
          <w:sz w:val="24"/>
          <w:szCs w:val="24"/>
        </w:rPr>
        <w:t>наружной</w:t>
      </w:r>
      <w:r w:rsidRPr="00FC3317">
        <w:rPr>
          <w:spacing w:val="-7"/>
          <w:sz w:val="24"/>
          <w:szCs w:val="24"/>
        </w:rPr>
        <w:t xml:space="preserve"> </w:t>
      </w:r>
      <w:r w:rsidRPr="00FC3317">
        <w:rPr>
          <w:sz w:val="24"/>
          <w:szCs w:val="24"/>
        </w:rPr>
        <w:t xml:space="preserve">стены жилого дома в </w:t>
      </w:r>
      <w:proofErr w:type="spellStart"/>
      <w:r w:rsidRPr="00FC3317">
        <w:rPr>
          <w:sz w:val="24"/>
          <w:szCs w:val="24"/>
        </w:rPr>
        <w:t>г.Калуга</w:t>
      </w:r>
      <w:proofErr w:type="spellEnd"/>
      <w:r w:rsidRPr="00FC3317">
        <w:rPr>
          <w:sz w:val="24"/>
          <w:szCs w:val="24"/>
        </w:rPr>
        <w:t xml:space="preserve">. Влажностный режим помещения – нормальный. Конструкция </w:t>
      </w:r>
      <w:r w:rsidRPr="00FC3317">
        <w:rPr>
          <w:spacing w:val="-2"/>
          <w:sz w:val="24"/>
          <w:szCs w:val="24"/>
        </w:rPr>
        <w:t>стены:</w:t>
      </w:r>
    </w:p>
    <w:p w14:paraId="7458690C"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15"/>
          <w:sz w:val="24"/>
          <w:szCs w:val="24"/>
        </w:rPr>
        <w:t xml:space="preserve"> </w:t>
      </w:r>
      <w:r w:rsidRPr="00FC3317">
        <w:rPr>
          <w:sz w:val="24"/>
          <w:szCs w:val="24"/>
        </w:rPr>
        <w:t>сплошной</w:t>
      </w:r>
      <w:r w:rsidRPr="00FC3317">
        <w:rPr>
          <w:spacing w:val="-14"/>
          <w:sz w:val="24"/>
          <w:szCs w:val="24"/>
        </w:rPr>
        <w:t xml:space="preserve"> </w:t>
      </w:r>
      <w:r w:rsidRPr="00FC3317">
        <w:rPr>
          <w:sz w:val="24"/>
          <w:szCs w:val="24"/>
        </w:rPr>
        <w:t>силикатный</w:t>
      </w:r>
      <w:r w:rsidRPr="00FC3317">
        <w:rPr>
          <w:spacing w:val="-11"/>
          <w:sz w:val="24"/>
          <w:szCs w:val="24"/>
        </w:rPr>
        <w:t xml:space="preserve"> </w:t>
      </w:r>
      <w:r w:rsidRPr="00FC3317">
        <w:rPr>
          <w:sz w:val="24"/>
          <w:szCs w:val="24"/>
        </w:rPr>
        <w:t>кирпич</w:t>
      </w:r>
      <w:r w:rsidRPr="00FC3317">
        <w:rPr>
          <w:spacing w:val="-14"/>
          <w:sz w:val="24"/>
          <w:szCs w:val="24"/>
        </w:rPr>
        <w:t xml:space="preserve"> </w:t>
      </w:r>
      <w:r w:rsidRPr="00FC3317">
        <w:rPr>
          <w:sz w:val="24"/>
          <w:szCs w:val="24"/>
        </w:rPr>
        <w:t>ρ=1800кг/м3,</w:t>
      </w:r>
      <w:r w:rsidRPr="00FC3317">
        <w:rPr>
          <w:spacing w:val="-15"/>
          <w:sz w:val="24"/>
          <w:szCs w:val="24"/>
        </w:rPr>
        <w:t xml:space="preserve"> </w:t>
      </w:r>
      <w:r w:rsidRPr="00FC3317">
        <w:rPr>
          <w:sz w:val="24"/>
          <w:szCs w:val="24"/>
        </w:rPr>
        <w:t>σ1=120мм; б) маты минераловатные ρ=125кг/м3, σ2=?</w:t>
      </w:r>
    </w:p>
    <w:p w14:paraId="7EC2E785"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15"/>
          <w:sz w:val="24"/>
          <w:szCs w:val="24"/>
        </w:rPr>
        <w:t xml:space="preserve"> </w:t>
      </w:r>
      <w:r w:rsidRPr="00FC3317">
        <w:rPr>
          <w:sz w:val="24"/>
          <w:szCs w:val="24"/>
        </w:rPr>
        <w:t>сплошной</w:t>
      </w:r>
      <w:r w:rsidRPr="00FC3317">
        <w:rPr>
          <w:spacing w:val="-12"/>
          <w:sz w:val="24"/>
          <w:szCs w:val="24"/>
        </w:rPr>
        <w:t xml:space="preserve"> </w:t>
      </w:r>
      <w:r w:rsidRPr="00FC3317">
        <w:rPr>
          <w:sz w:val="24"/>
          <w:szCs w:val="24"/>
        </w:rPr>
        <w:t>силикатный</w:t>
      </w:r>
      <w:r w:rsidRPr="00FC3317">
        <w:rPr>
          <w:spacing w:val="-11"/>
          <w:sz w:val="24"/>
          <w:szCs w:val="24"/>
        </w:rPr>
        <w:t xml:space="preserve"> </w:t>
      </w:r>
      <w:r w:rsidRPr="00FC3317">
        <w:rPr>
          <w:sz w:val="24"/>
          <w:szCs w:val="24"/>
        </w:rPr>
        <w:t>кирпич</w:t>
      </w:r>
      <w:r w:rsidRPr="00FC3317">
        <w:rPr>
          <w:spacing w:val="-14"/>
          <w:sz w:val="24"/>
          <w:szCs w:val="24"/>
        </w:rPr>
        <w:t xml:space="preserve"> </w:t>
      </w:r>
      <w:r w:rsidRPr="00FC3317">
        <w:rPr>
          <w:sz w:val="24"/>
          <w:szCs w:val="24"/>
        </w:rPr>
        <w:t>ρ=1800кг/м3,</w:t>
      </w:r>
      <w:r w:rsidRPr="00FC3317">
        <w:rPr>
          <w:spacing w:val="-15"/>
          <w:sz w:val="24"/>
          <w:szCs w:val="24"/>
        </w:rPr>
        <w:t xml:space="preserve"> </w:t>
      </w:r>
      <w:r w:rsidRPr="00FC3317">
        <w:rPr>
          <w:sz w:val="24"/>
          <w:szCs w:val="24"/>
        </w:rPr>
        <w:t>σ3=250мм г)</w:t>
      </w:r>
      <w:r w:rsidRPr="00FC3317">
        <w:rPr>
          <w:spacing w:val="-10"/>
          <w:sz w:val="24"/>
          <w:szCs w:val="24"/>
        </w:rPr>
        <w:t xml:space="preserve"> </w:t>
      </w:r>
      <w:r w:rsidRPr="00FC3317">
        <w:rPr>
          <w:sz w:val="24"/>
          <w:szCs w:val="24"/>
        </w:rPr>
        <w:t>штукатурка</w:t>
      </w:r>
      <w:r w:rsidRPr="00FC3317">
        <w:rPr>
          <w:spacing w:val="-6"/>
          <w:sz w:val="24"/>
          <w:szCs w:val="24"/>
        </w:rPr>
        <w:t xml:space="preserve"> </w:t>
      </w:r>
      <w:r w:rsidRPr="00FC3317">
        <w:rPr>
          <w:sz w:val="24"/>
          <w:szCs w:val="24"/>
        </w:rPr>
        <w:t>цементно-песчаная</w:t>
      </w:r>
      <w:r w:rsidRPr="00FC3317">
        <w:rPr>
          <w:spacing w:val="-2"/>
          <w:sz w:val="24"/>
          <w:szCs w:val="24"/>
        </w:rPr>
        <w:t xml:space="preserve"> </w:t>
      </w:r>
      <w:r w:rsidRPr="00FC3317">
        <w:rPr>
          <w:sz w:val="24"/>
          <w:szCs w:val="24"/>
        </w:rPr>
        <w:t>ρ=1800кг/м3,</w:t>
      </w:r>
      <w:r w:rsidRPr="00FC3317">
        <w:rPr>
          <w:spacing w:val="-1"/>
          <w:sz w:val="24"/>
          <w:szCs w:val="24"/>
        </w:rPr>
        <w:t xml:space="preserve"> </w:t>
      </w:r>
      <w:r w:rsidRPr="00FC3317">
        <w:rPr>
          <w:spacing w:val="-2"/>
          <w:sz w:val="24"/>
          <w:szCs w:val="24"/>
        </w:rPr>
        <w:t>σ4=15мм</w:t>
      </w:r>
    </w:p>
    <w:p w14:paraId="1638C464" w14:textId="77777777" w:rsidR="00FC3317" w:rsidRPr="00FC3317" w:rsidRDefault="00FC3317" w:rsidP="00A25E61">
      <w:pPr>
        <w:pStyle w:val="5"/>
        <w:spacing w:line="550" w:lineRule="atLeast"/>
        <w:ind w:left="142" w:right="144" w:firstLine="709"/>
        <w:jc w:val="both"/>
        <w:rPr>
          <w:rFonts w:ascii="Times New Roman" w:hAnsi="Times New Roman" w:cs="Times New Roman"/>
          <w:sz w:val="24"/>
          <w:szCs w:val="24"/>
        </w:rPr>
      </w:pPr>
      <w:r w:rsidRPr="00FC3317">
        <w:rPr>
          <w:rFonts w:ascii="Times New Roman" w:hAnsi="Times New Roman" w:cs="Times New Roman"/>
          <w:spacing w:val="-10"/>
          <w:sz w:val="24"/>
          <w:szCs w:val="24"/>
        </w:rPr>
        <w:t>3</w:t>
      </w:r>
      <w:r w:rsidRPr="00FC3317">
        <w:rPr>
          <w:rFonts w:ascii="Times New Roman" w:hAnsi="Times New Roman" w:cs="Times New Roman"/>
          <w:sz w:val="24"/>
          <w:szCs w:val="24"/>
        </w:rPr>
        <w:tab/>
        <w:t>Оценочные средства промежуточной аттестации Итоговый</w:t>
      </w:r>
      <w:r w:rsidRPr="00FC3317">
        <w:rPr>
          <w:rFonts w:ascii="Times New Roman" w:hAnsi="Times New Roman" w:cs="Times New Roman"/>
          <w:spacing w:val="40"/>
          <w:sz w:val="24"/>
          <w:szCs w:val="24"/>
        </w:rPr>
        <w:t xml:space="preserve"> </w:t>
      </w:r>
      <w:r w:rsidRPr="00FC3317">
        <w:rPr>
          <w:rFonts w:ascii="Times New Roman" w:hAnsi="Times New Roman" w:cs="Times New Roman"/>
          <w:sz w:val="24"/>
          <w:szCs w:val="24"/>
        </w:rPr>
        <w:t>контроль</w:t>
      </w:r>
      <w:r w:rsidRPr="00FC3317">
        <w:rPr>
          <w:rFonts w:ascii="Times New Roman" w:hAnsi="Times New Roman" w:cs="Times New Roman"/>
          <w:spacing w:val="40"/>
          <w:sz w:val="24"/>
          <w:szCs w:val="24"/>
        </w:rPr>
        <w:t xml:space="preserve"> </w:t>
      </w:r>
      <w:r w:rsidRPr="00FC3317">
        <w:rPr>
          <w:rFonts w:ascii="Times New Roman" w:hAnsi="Times New Roman" w:cs="Times New Roman"/>
          <w:sz w:val="24"/>
          <w:szCs w:val="24"/>
        </w:rPr>
        <w:t>освоения</w:t>
      </w:r>
      <w:r w:rsidRPr="00FC3317">
        <w:rPr>
          <w:rFonts w:ascii="Times New Roman" w:hAnsi="Times New Roman" w:cs="Times New Roman"/>
          <w:spacing w:val="40"/>
          <w:sz w:val="24"/>
          <w:szCs w:val="24"/>
        </w:rPr>
        <w:t xml:space="preserve"> </w:t>
      </w:r>
      <w:r w:rsidRPr="00FC3317">
        <w:rPr>
          <w:rFonts w:ascii="Times New Roman" w:hAnsi="Times New Roman" w:cs="Times New Roman"/>
          <w:sz w:val="24"/>
          <w:szCs w:val="24"/>
        </w:rPr>
        <w:t>умения</w:t>
      </w:r>
      <w:r w:rsidRPr="00FC3317">
        <w:rPr>
          <w:rFonts w:ascii="Times New Roman" w:hAnsi="Times New Roman" w:cs="Times New Roman"/>
          <w:spacing w:val="68"/>
          <w:sz w:val="24"/>
          <w:szCs w:val="24"/>
        </w:rPr>
        <w:t xml:space="preserve"> </w:t>
      </w:r>
      <w:r w:rsidRPr="00FC3317">
        <w:rPr>
          <w:rFonts w:ascii="Times New Roman" w:hAnsi="Times New Roman" w:cs="Times New Roman"/>
          <w:sz w:val="24"/>
          <w:szCs w:val="24"/>
        </w:rPr>
        <w:t>и</w:t>
      </w:r>
      <w:r w:rsidRPr="00FC3317">
        <w:rPr>
          <w:rFonts w:ascii="Times New Roman" w:hAnsi="Times New Roman" w:cs="Times New Roman"/>
          <w:spacing w:val="40"/>
          <w:sz w:val="24"/>
          <w:szCs w:val="24"/>
        </w:rPr>
        <w:t xml:space="preserve"> </w:t>
      </w:r>
      <w:r w:rsidRPr="00FC3317">
        <w:rPr>
          <w:rFonts w:ascii="Times New Roman" w:hAnsi="Times New Roman" w:cs="Times New Roman"/>
          <w:sz w:val="24"/>
          <w:szCs w:val="24"/>
        </w:rPr>
        <w:t>усвоенных</w:t>
      </w:r>
      <w:r w:rsidRPr="00FC3317">
        <w:rPr>
          <w:rFonts w:ascii="Times New Roman" w:hAnsi="Times New Roman" w:cs="Times New Roman"/>
          <w:spacing w:val="40"/>
          <w:sz w:val="24"/>
          <w:szCs w:val="24"/>
        </w:rPr>
        <w:t xml:space="preserve"> </w:t>
      </w:r>
      <w:r w:rsidRPr="00FC3317">
        <w:rPr>
          <w:rFonts w:ascii="Times New Roman" w:hAnsi="Times New Roman" w:cs="Times New Roman"/>
          <w:sz w:val="24"/>
          <w:szCs w:val="24"/>
        </w:rPr>
        <w:t>знаний</w:t>
      </w:r>
      <w:r w:rsidRPr="00FC3317">
        <w:rPr>
          <w:rFonts w:ascii="Times New Roman" w:hAnsi="Times New Roman" w:cs="Times New Roman"/>
          <w:spacing w:val="67"/>
          <w:sz w:val="24"/>
          <w:szCs w:val="24"/>
        </w:rPr>
        <w:t xml:space="preserve"> </w:t>
      </w:r>
      <w:r w:rsidRPr="00FC3317">
        <w:rPr>
          <w:rFonts w:ascii="Times New Roman" w:hAnsi="Times New Roman" w:cs="Times New Roman"/>
          <w:sz w:val="24"/>
          <w:szCs w:val="24"/>
        </w:rPr>
        <w:t>МДК</w:t>
      </w:r>
      <w:r w:rsidRPr="00FC3317">
        <w:rPr>
          <w:rFonts w:ascii="Times New Roman" w:hAnsi="Times New Roman" w:cs="Times New Roman"/>
          <w:spacing w:val="-8"/>
          <w:sz w:val="24"/>
          <w:szCs w:val="24"/>
        </w:rPr>
        <w:t xml:space="preserve"> </w:t>
      </w:r>
      <w:r w:rsidRPr="00FC3317">
        <w:rPr>
          <w:rFonts w:ascii="Times New Roman" w:hAnsi="Times New Roman" w:cs="Times New Roman"/>
          <w:sz w:val="24"/>
          <w:szCs w:val="24"/>
        </w:rPr>
        <w:t>02.01</w:t>
      </w:r>
    </w:p>
    <w:p w14:paraId="1AD2F989" w14:textId="77777777" w:rsidR="00FC3317" w:rsidRPr="00FC3317" w:rsidRDefault="00FC3317" w:rsidP="00A25E61">
      <w:pPr>
        <w:spacing w:line="270" w:lineRule="exact"/>
        <w:ind w:left="142" w:right="144" w:firstLine="709"/>
        <w:jc w:val="both"/>
        <w:rPr>
          <w:b/>
          <w:sz w:val="24"/>
          <w:szCs w:val="24"/>
        </w:rPr>
      </w:pPr>
      <w:r w:rsidRPr="00FC3317">
        <w:rPr>
          <w:b/>
          <w:sz w:val="24"/>
          <w:szCs w:val="24"/>
        </w:rPr>
        <w:t>осуществляется</w:t>
      </w:r>
      <w:r w:rsidRPr="00FC3317">
        <w:rPr>
          <w:b/>
          <w:spacing w:val="-10"/>
          <w:sz w:val="24"/>
          <w:szCs w:val="24"/>
        </w:rPr>
        <w:t xml:space="preserve"> </w:t>
      </w:r>
      <w:r w:rsidRPr="00FC3317">
        <w:rPr>
          <w:b/>
          <w:sz w:val="24"/>
          <w:szCs w:val="24"/>
        </w:rPr>
        <w:t>на</w:t>
      </w:r>
      <w:r w:rsidRPr="00FC3317">
        <w:rPr>
          <w:b/>
          <w:spacing w:val="-9"/>
          <w:sz w:val="24"/>
          <w:szCs w:val="24"/>
        </w:rPr>
        <w:t xml:space="preserve"> </w:t>
      </w:r>
      <w:r w:rsidRPr="00FC3317">
        <w:rPr>
          <w:b/>
          <w:sz w:val="24"/>
          <w:szCs w:val="24"/>
        </w:rPr>
        <w:t>дифференцированном</w:t>
      </w:r>
      <w:r w:rsidRPr="00FC3317">
        <w:rPr>
          <w:b/>
          <w:spacing w:val="-7"/>
          <w:sz w:val="24"/>
          <w:szCs w:val="24"/>
        </w:rPr>
        <w:t xml:space="preserve"> </w:t>
      </w:r>
      <w:r w:rsidRPr="00FC3317">
        <w:rPr>
          <w:b/>
          <w:spacing w:val="-2"/>
          <w:sz w:val="24"/>
          <w:szCs w:val="24"/>
        </w:rPr>
        <w:t>зачете.</w:t>
      </w:r>
    </w:p>
    <w:p w14:paraId="2ABBC201" w14:textId="77777777" w:rsidR="00FC3317" w:rsidRPr="00FC3317" w:rsidRDefault="00FC3317" w:rsidP="00A25E61">
      <w:pPr>
        <w:pStyle w:val="a3"/>
        <w:spacing w:line="275" w:lineRule="exact"/>
        <w:ind w:left="142" w:right="144" w:firstLine="709"/>
        <w:rPr>
          <w:sz w:val="24"/>
          <w:szCs w:val="24"/>
        </w:rPr>
      </w:pPr>
      <w:r w:rsidRPr="00FC3317">
        <w:rPr>
          <w:sz w:val="24"/>
          <w:szCs w:val="24"/>
        </w:rPr>
        <w:t>Дифференцированный</w:t>
      </w:r>
      <w:r w:rsidRPr="00FC3317">
        <w:rPr>
          <w:spacing w:val="-13"/>
          <w:sz w:val="24"/>
          <w:szCs w:val="24"/>
        </w:rPr>
        <w:t xml:space="preserve"> </w:t>
      </w:r>
      <w:r w:rsidRPr="00FC3317">
        <w:rPr>
          <w:sz w:val="24"/>
          <w:szCs w:val="24"/>
        </w:rPr>
        <w:t>зачет</w:t>
      </w:r>
      <w:r w:rsidRPr="00FC3317">
        <w:rPr>
          <w:spacing w:val="-6"/>
          <w:sz w:val="24"/>
          <w:szCs w:val="24"/>
        </w:rPr>
        <w:t xml:space="preserve"> </w:t>
      </w:r>
      <w:r w:rsidRPr="00FC3317">
        <w:rPr>
          <w:sz w:val="24"/>
          <w:szCs w:val="24"/>
        </w:rPr>
        <w:t>проводится</w:t>
      </w:r>
      <w:r w:rsidRPr="00FC3317">
        <w:rPr>
          <w:spacing w:val="-7"/>
          <w:sz w:val="24"/>
          <w:szCs w:val="24"/>
        </w:rPr>
        <w:t xml:space="preserve"> </w:t>
      </w:r>
      <w:r w:rsidRPr="00FC3317">
        <w:rPr>
          <w:sz w:val="24"/>
          <w:szCs w:val="24"/>
        </w:rPr>
        <w:t>в</w:t>
      </w:r>
      <w:r w:rsidRPr="00FC3317">
        <w:rPr>
          <w:spacing w:val="-7"/>
          <w:sz w:val="24"/>
          <w:szCs w:val="24"/>
        </w:rPr>
        <w:t xml:space="preserve"> </w:t>
      </w:r>
      <w:r w:rsidRPr="00FC3317">
        <w:rPr>
          <w:sz w:val="24"/>
          <w:szCs w:val="24"/>
        </w:rPr>
        <w:t>просмотре</w:t>
      </w:r>
      <w:r w:rsidRPr="00FC3317">
        <w:rPr>
          <w:spacing w:val="-9"/>
          <w:sz w:val="24"/>
          <w:szCs w:val="24"/>
        </w:rPr>
        <w:t xml:space="preserve"> </w:t>
      </w:r>
      <w:r w:rsidRPr="00FC3317">
        <w:rPr>
          <w:sz w:val="24"/>
          <w:szCs w:val="24"/>
        </w:rPr>
        <w:t>творческой</w:t>
      </w:r>
      <w:r w:rsidRPr="00FC3317">
        <w:rPr>
          <w:spacing w:val="-2"/>
          <w:sz w:val="24"/>
          <w:szCs w:val="24"/>
        </w:rPr>
        <w:t xml:space="preserve"> работы.</w:t>
      </w:r>
    </w:p>
    <w:p w14:paraId="000E73EA" w14:textId="77777777" w:rsidR="00FC3317" w:rsidRPr="00FC3317" w:rsidRDefault="00FC3317" w:rsidP="00A25E61">
      <w:pPr>
        <w:pStyle w:val="a3"/>
        <w:spacing w:before="2"/>
        <w:ind w:left="142" w:right="144" w:firstLine="709"/>
        <w:rPr>
          <w:sz w:val="24"/>
          <w:szCs w:val="24"/>
        </w:rPr>
      </w:pPr>
    </w:p>
    <w:p w14:paraId="4581796D" w14:textId="77777777" w:rsidR="00FC3317" w:rsidRPr="00FC3317" w:rsidRDefault="00FC3317" w:rsidP="00A25E61">
      <w:pPr>
        <w:pStyle w:val="5"/>
        <w:spacing w:before="1" w:line="275" w:lineRule="exact"/>
        <w:ind w:left="142" w:right="144" w:firstLine="709"/>
        <w:jc w:val="both"/>
        <w:rPr>
          <w:rFonts w:ascii="Times New Roman" w:hAnsi="Times New Roman" w:cs="Times New Roman"/>
          <w:sz w:val="24"/>
          <w:szCs w:val="24"/>
        </w:rPr>
      </w:pPr>
      <w:r w:rsidRPr="00FC3317">
        <w:rPr>
          <w:rFonts w:ascii="Times New Roman" w:hAnsi="Times New Roman" w:cs="Times New Roman"/>
          <w:spacing w:val="-2"/>
          <w:sz w:val="24"/>
          <w:szCs w:val="24"/>
        </w:rPr>
        <w:t>Задание.</w:t>
      </w:r>
    </w:p>
    <w:p w14:paraId="131C24E4" w14:textId="77777777" w:rsidR="00FC3317" w:rsidRPr="00FC3317" w:rsidRDefault="00FC3317" w:rsidP="009817E5">
      <w:pPr>
        <w:pStyle w:val="a5"/>
        <w:numPr>
          <w:ilvl w:val="0"/>
          <w:numId w:val="320"/>
        </w:numPr>
        <w:spacing w:line="275" w:lineRule="exact"/>
        <w:ind w:left="142" w:right="144" w:firstLine="709"/>
        <w:jc w:val="both"/>
        <w:rPr>
          <w:sz w:val="24"/>
          <w:szCs w:val="24"/>
        </w:rPr>
      </w:pPr>
      <w:r w:rsidRPr="00FC3317">
        <w:rPr>
          <w:sz w:val="24"/>
          <w:szCs w:val="24"/>
        </w:rPr>
        <w:t>Разработать</w:t>
      </w:r>
      <w:r w:rsidRPr="00FC3317">
        <w:rPr>
          <w:spacing w:val="-7"/>
          <w:sz w:val="24"/>
          <w:szCs w:val="24"/>
        </w:rPr>
        <w:t xml:space="preserve"> </w:t>
      </w:r>
      <w:r w:rsidRPr="00FC3317">
        <w:rPr>
          <w:sz w:val="24"/>
          <w:szCs w:val="24"/>
        </w:rPr>
        <w:t>проект</w:t>
      </w:r>
      <w:r w:rsidRPr="00FC3317">
        <w:rPr>
          <w:spacing w:val="-4"/>
          <w:sz w:val="24"/>
          <w:szCs w:val="24"/>
        </w:rPr>
        <w:t xml:space="preserve"> </w:t>
      </w:r>
      <w:r w:rsidRPr="00FC3317">
        <w:rPr>
          <w:sz w:val="24"/>
          <w:szCs w:val="24"/>
        </w:rPr>
        <w:t>сувенирной</w:t>
      </w:r>
      <w:r w:rsidRPr="00FC3317">
        <w:rPr>
          <w:spacing w:val="-2"/>
          <w:sz w:val="24"/>
          <w:szCs w:val="24"/>
        </w:rPr>
        <w:t xml:space="preserve"> </w:t>
      </w:r>
      <w:r w:rsidRPr="00FC3317">
        <w:rPr>
          <w:sz w:val="24"/>
          <w:szCs w:val="24"/>
        </w:rPr>
        <w:t>продукции</w:t>
      </w:r>
      <w:r w:rsidRPr="00FC3317">
        <w:rPr>
          <w:spacing w:val="-5"/>
          <w:sz w:val="24"/>
          <w:szCs w:val="24"/>
        </w:rPr>
        <w:t xml:space="preserve"> </w:t>
      </w:r>
      <w:r w:rsidRPr="00FC3317">
        <w:rPr>
          <w:sz w:val="24"/>
          <w:szCs w:val="24"/>
        </w:rPr>
        <w:t>по</w:t>
      </w:r>
      <w:r w:rsidRPr="00FC3317">
        <w:rPr>
          <w:spacing w:val="-9"/>
          <w:sz w:val="24"/>
          <w:szCs w:val="24"/>
        </w:rPr>
        <w:t xml:space="preserve"> </w:t>
      </w:r>
      <w:r w:rsidRPr="00FC3317">
        <w:rPr>
          <w:sz w:val="24"/>
          <w:szCs w:val="24"/>
        </w:rPr>
        <w:t>заданной</w:t>
      </w:r>
      <w:r w:rsidRPr="00FC3317">
        <w:rPr>
          <w:spacing w:val="-6"/>
          <w:sz w:val="24"/>
          <w:szCs w:val="24"/>
        </w:rPr>
        <w:t xml:space="preserve"> </w:t>
      </w:r>
      <w:r w:rsidRPr="00FC3317">
        <w:rPr>
          <w:spacing w:val="-2"/>
          <w:sz w:val="24"/>
          <w:szCs w:val="24"/>
        </w:rPr>
        <w:t>теме.</w:t>
      </w:r>
    </w:p>
    <w:p w14:paraId="39BFFB39" w14:textId="77777777" w:rsidR="00FC3317" w:rsidRPr="00FC3317" w:rsidRDefault="00FC3317" w:rsidP="009817E5">
      <w:pPr>
        <w:pStyle w:val="a5"/>
        <w:numPr>
          <w:ilvl w:val="0"/>
          <w:numId w:val="320"/>
        </w:numPr>
        <w:spacing w:before="2"/>
        <w:ind w:left="142" w:right="144" w:firstLine="709"/>
        <w:jc w:val="both"/>
        <w:rPr>
          <w:sz w:val="24"/>
          <w:szCs w:val="24"/>
        </w:rPr>
      </w:pPr>
      <w:r w:rsidRPr="00FC3317">
        <w:rPr>
          <w:sz w:val="24"/>
          <w:szCs w:val="24"/>
        </w:rPr>
        <w:lastRenderedPageBreak/>
        <w:t>Выполнить</w:t>
      </w:r>
      <w:r w:rsidRPr="00FC3317">
        <w:rPr>
          <w:spacing w:val="-3"/>
          <w:sz w:val="24"/>
          <w:szCs w:val="24"/>
        </w:rPr>
        <w:t xml:space="preserve"> </w:t>
      </w:r>
      <w:r w:rsidRPr="00FC3317">
        <w:rPr>
          <w:sz w:val="24"/>
          <w:szCs w:val="24"/>
        </w:rPr>
        <w:t>макет</w:t>
      </w:r>
      <w:r w:rsidRPr="00FC3317">
        <w:rPr>
          <w:spacing w:val="-4"/>
          <w:sz w:val="24"/>
          <w:szCs w:val="24"/>
        </w:rPr>
        <w:t xml:space="preserve"> </w:t>
      </w:r>
      <w:r w:rsidRPr="00FC3317">
        <w:rPr>
          <w:sz w:val="24"/>
          <w:szCs w:val="24"/>
        </w:rPr>
        <w:t>изделия</w:t>
      </w:r>
      <w:r w:rsidRPr="00FC3317">
        <w:rPr>
          <w:spacing w:val="-5"/>
          <w:sz w:val="24"/>
          <w:szCs w:val="24"/>
        </w:rPr>
        <w:t xml:space="preserve"> </w:t>
      </w:r>
      <w:r w:rsidRPr="00FC3317">
        <w:rPr>
          <w:sz w:val="24"/>
          <w:szCs w:val="24"/>
        </w:rPr>
        <w:t>по</w:t>
      </w:r>
      <w:r w:rsidRPr="00FC3317">
        <w:rPr>
          <w:spacing w:val="-6"/>
          <w:sz w:val="24"/>
          <w:szCs w:val="24"/>
        </w:rPr>
        <w:t xml:space="preserve"> </w:t>
      </w:r>
      <w:r w:rsidRPr="00FC3317">
        <w:rPr>
          <w:sz w:val="24"/>
          <w:szCs w:val="24"/>
        </w:rPr>
        <w:t>заданной</w:t>
      </w:r>
      <w:r w:rsidRPr="00FC3317">
        <w:rPr>
          <w:spacing w:val="-5"/>
          <w:sz w:val="24"/>
          <w:szCs w:val="24"/>
        </w:rPr>
        <w:t xml:space="preserve"> </w:t>
      </w:r>
      <w:r w:rsidRPr="00FC3317">
        <w:rPr>
          <w:spacing w:val="-4"/>
          <w:sz w:val="24"/>
          <w:szCs w:val="24"/>
        </w:rPr>
        <w:t>теме.</w:t>
      </w:r>
    </w:p>
    <w:p w14:paraId="15157C9F" w14:textId="77777777" w:rsidR="00FC3317" w:rsidRPr="00FC3317" w:rsidRDefault="00FC3317" w:rsidP="009817E5">
      <w:pPr>
        <w:pStyle w:val="a5"/>
        <w:numPr>
          <w:ilvl w:val="0"/>
          <w:numId w:val="320"/>
        </w:numPr>
        <w:ind w:left="142" w:right="144" w:firstLine="709"/>
        <w:jc w:val="both"/>
        <w:rPr>
          <w:sz w:val="24"/>
          <w:szCs w:val="24"/>
        </w:rPr>
      </w:pPr>
      <w:r w:rsidRPr="00FC3317">
        <w:rPr>
          <w:sz w:val="24"/>
          <w:szCs w:val="24"/>
        </w:rPr>
        <w:t>Составить отчет</w:t>
      </w:r>
      <w:r w:rsidRPr="00FC3317">
        <w:rPr>
          <w:spacing w:val="-1"/>
          <w:sz w:val="24"/>
          <w:szCs w:val="24"/>
        </w:rPr>
        <w:t xml:space="preserve"> </w:t>
      </w:r>
      <w:r w:rsidRPr="00FC3317">
        <w:rPr>
          <w:sz w:val="24"/>
          <w:szCs w:val="24"/>
        </w:rPr>
        <w:t>о</w:t>
      </w:r>
      <w:r w:rsidRPr="00FC3317">
        <w:rPr>
          <w:spacing w:val="-5"/>
          <w:sz w:val="24"/>
          <w:szCs w:val="24"/>
        </w:rPr>
        <w:t xml:space="preserve"> </w:t>
      </w:r>
      <w:r w:rsidRPr="00FC3317">
        <w:rPr>
          <w:sz w:val="24"/>
          <w:szCs w:val="24"/>
        </w:rPr>
        <w:t>работе</w:t>
      </w:r>
      <w:r w:rsidRPr="00FC3317">
        <w:rPr>
          <w:spacing w:val="-5"/>
          <w:sz w:val="24"/>
          <w:szCs w:val="24"/>
        </w:rPr>
        <w:t xml:space="preserve"> </w:t>
      </w:r>
      <w:r w:rsidRPr="00FC3317">
        <w:rPr>
          <w:sz w:val="24"/>
          <w:szCs w:val="24"/>
        </w:rPr>
        <w:t>в</w:t>
      </w:r>
      <w:r w:rsidRPr="00FC3317">
        <w:rPr>
          <w:spacing w:val="-5"/>
          <w:sz w:val="24"/>
          <w:szCs w:val="24"/>
        </w:rPr>
        <w:t xml:space="preserve"> </w:t>
      </w:r>
      <w:r w:rsidRPr="00FC3317">
        <w:rPr>
          <w:sz w:val="24"/>
          <w:szCs w:val="24"/>
        </w:rPr>
        <w:t>виде</w:t>
      </w:r>
      <w:r w:rsidRPr="00FC3317">
        <w:rPr>
          <w:spacing w:val="-2"/>
          <w:sz w:val="24"/>
          <w:szCs w:val="24"/>
        </w:rPr>
        <w:t xml:space="preserve"> презентации.</w:t>
      </w:r>
    </w:p>
    <w:p w14:paraId="745A9B1A" w14:textId="77777777" w:rsidR="00FC3317" w:rsidRPr="00FC3317" w:rsidRDefault="00FC3317" w:rsidP="009817E5">
      <w:pPr>
        <w:pStyle w:val="a5"/>
        <w:numPr>
          <w:ilvl w:val="0"/>
          <w:numId w:val="320"/>
        </w:numPr>
        <w:ind w:left="142" w:right="144" w:firstLine="709"/>
        <w:jc w:val="both"/>
        <w:rPr>
          <w:sz w:val="24"/>
          <w:szCs w:val="24"/>
        </w:rPr>
      </w:pPr>
      <w:r w:rsidRPr="00FC3317">
        <w:rPr>
          <w:sz w:val="24"/>
          <w:szCs w:val="24"/>
        </w:rPr>
        <w:t>Представление</w:t>
      </w:r>
      <w:r w:rsidRPr="00FC3317">
        <w:rPr>
          <w:spacing w:val="-11"/>
          <w:sz w:val="24"/>
          <w:szCs w:val="24"/>
        </w:rPr>
        <w:t xml:space="preserve"> </w:t>
      </w:r>
      <w:r w:rsidRPr="00FC3317">
        <w:rPr>
          <w:sz w:val="24"/>
          <w:szCs w:val="24"/>
        </w:rPr>
        <w:t>законченной</w:t>
      </w:r>
      <w:r w:rsidRPr="00FC3317">
        <w:rPr>
          <w:spacing w:val="-2"/>
          <w:sz w:val="24"/>
          <w:szCs w:val="24"/>
        </w:rPr>
        <w:t xml:space="preserve"> работы.</w:t>
      </w:r>
    </w:p>
    <w:p w14:paraId="52FD2F41" w14:textId="77777777" w:rsidR="00FC3317" w:rsidRPr="00FC3317" w:rsidRDefault="00FC3317" w:rsidP="00A25E61">
      <w:pPr>
        <w:pStyle w:val="a3"/>
        <w:ind w:left="142" w:right="144" w:firstLine="709"/>
        <w:rPr>
          <w:sz w:val="24"/>
          <w:szCs w:val="24"/>
        </w:rPr>
      </w:pPr>
    </w:p>
    <w:p w14:paraId="560A9F5D" w14:textId="77777777" w:rsidR="00FC3317" w:rsidRPr="00FC3317" w:rsidRDefault="00FC3317" w:rsidP="00A25E61">
      <w:pPr>
        <w:pStyle w:val="a3"/>
        <w:spacing w:before="1"/>
        <w:ind w:left="142" w:right="144" w:firstLine="709"/>
        <w:rPr>
          <w:sz w:val="24"/>
          <w:szCs w:val="24"/>
        </w:rPr>
      </w:pPr>
      <w:r w:rsidRPr="00FC3317">
        <w:rPr>
          <w:sz w:val="24"/>
          <w:szCs w:val="24"/>
        </w:rPr>
        <w:t>Состав</w:t>
      </w:r>
      <w:r w:rsidRPr="00FC3317">
        <w:rPr>
          <w:spacing w:val="-5"/>
          <w:sz w:val="24"/>
          <w:szCs w:val="24"/>
        </w:rPr>
        <w:t xml:space="preserve"> </w:t>
      </w:r>
      <w:r w:rsidRPr="00FC3317">
        <w:rPr>
          <w:sz w:val="24"/>
          <w:szCs w:val="24"/>
        </w:rPr>
        <w:t>отчета</w:t>
      </w:r>
      <w:r w:rsidRPr="00FC3317">
        <w:rPr>
          <w:spacing w:val="-5"/>
          <w:sz w:val="24"/>
          <w:szCs w:val="24"/>
        </w:rPr>
        <w:t xml:space="preserve"> </w:t>
      </w:r>
      <w:r w:rsidRPr="00FC3317">
        <w:rPr>
          <w:spacing w:val="-2"/>
          <w:sz w:val="24"/>
          <w:szCs w:val="24"/>
        </w:rPr>
        <w:t>работы:</w:t>
      </w:r>
    </w:p>
    <w:p w14:paraId="709088F3" w14:textId="77777777" w:rsidR="00FC3317" w:rsidRPr="00FC3317" w:rsidRDefault="00FC3317" w:rsidP="009817E5">
      <w:pPr>
        <w:pStyle w:val="a5"/>
        <w:numPr>
          <w:ilvl w:val="0"/>
          <w:numId w:val="319"/>
        </w:numPr>
        <w:ind w:left="142" w:right="144" w:firstLine="709"/>
        <w:jc w:val="both"/>
        <w:rPr>
          <w:sz w:val="24"/>
          <w:szCs w:val="24"/>
        </w:rPr>
      </w:pPr>
      <w:r w:rsidRPr="00FC3317">
        <w:rPr>
          <w:sz w:val="24"/>
          <w:szCs w:val="24"/>
        </w:rPr>
        <w:t>Титульный</w:t>
      </w:r>
      <w:r w:rsidRPr="00FC3317">
        <w:rPr>
          <w:spacing w:val="-12"/>
          <w:sz w:val="24"/>
          <w:szCs w:val="24"/>
        </w:rPr>
        <w:t xml:space="preserve"> </w:t>
      </w:r>
      <w:r w:rsidRPr="00FC3317">
        <w:rPr>
          <w:spacing w:val="-4"/>
          <w:sz w:val="24"/>
          <w:szCs w:val="24"/>
        </w:rPr>
        <w:t>лист.</w:t>
      </w:r>
    </w:p>
    <w:p w14:paraId="73E2CE22" w14:textId="77777777" w:rsidR="00FC3317" w:rsidRPr="00FC3317" w:rsidRDefault="00FC3317" w:rsidP="009817E5">
      <w:pPr>
        <w:pStyle w:val="a5"/>
        <w:numPr>
          <w:ilvl w:val="0"/>
          <w:numId w:val="319"/>
        </w:numPr>
        <w:ind w:left="142" w:right="144" w:firstLine="709"/>
        <w:jc w:val="both"/>
        <w:rPr>
          <w:sz w:val="24"/>
          <w:szCs w:val="24"/>
        </w:rPr>
      </w:pPr>
      <w:r w:rsidRPr="00FC3317">
        <w:rPr>
          <w:sz w:val="24"/>
          <w:szCs w:val="24"/>
        </w:rPr>
        <w:t>Историческая</w:t>
      </w:r>
      <w:r w:rsidRPr="00FC3317">
        <w:rPr>
          <w:spacing w:val="-10"/>
          <w:sz w:val="24"/>
          <w:szCs w:val="24"/>
        </w:rPr>
        <w:t xml:space="preserve"> </w:t>
      </w:r>
      <w:r w:rsidRPr="00FC3317">
        <w:rPr>
          <w:spacing w:val="-2"/>
          <w:sz w:val="24"/>
          <w:szCs w:val="24"/>
        </w:rPr>
        <w:t>справка.</w:t>
      </w:r>
    </w:p>
    <w:p w14:paraId="5F0AD1EE" w14:textId="77777777" w:rsidR="00FC3317" w:rsidRPr="00FC3317" w:rsidRDefault="00FC3317" w:rsidP="009817E5">
      <w:pPr>
        <w:pStyle w:val="a5"/>
        <w:numPr>
          <w:ilvl w:val="0"/>
          <w:numId w:val="319"/>
        </w:numPr>
        <w:ind w:left="142" w:right="144" w:firstLine="709"/>
        <w:jc w:val="both"/>
        <w:rPr>
          <w:sz w:val="24"/>
          <w:szCs w:val="24"/>
        </w:rPr>
      </w:pPr>
      <w:r w:rsidRPr="00FC3317">
        <w:rPr>
          <w:sz w:val="24"/>
          <w:szCs w:val="24"/>
        </w:rPr>
        <w:t>Виды</w:t>
      </w:r>
      <w:r w:rsidRPr="00FC3317">
        <w:rPr>
          <w:spacing w:val="-7"/>
          <w:sz w:val="24"/>
          <w:szCs w:val="24"/>
        </w:rPr>
        <w:t xml:space="preserve"> </w:t>
      </w:r>
      <w:r w:rsidRPr="00FC3317">
        <w:rPr>
          <w:sz w:val="24"/>
          <w:szCs w:val="24"/>
        </w:rPr>
        <w:t>техник</w:t>
      </w:r>
      <w:r w:rsidRPr="00FC3317">
        <w:rPr>
          <w:spacing w:val="-3"/>
          <w:sz w:val="24"/>
          <w:szCs w:val="24"/>
        </w:rPr>
        <w:t xml:space="preserve"> </w:t>
      </w:r>
      <w:r w:rsidRPr="00FC3317">
        <w:rPr>
          <w:sz w:val="24"/>
          <w:szCs w:val="24"/>
        </w:rPr>
        <w:t>декоративного</w:t>
      </w:r>
      <w:r w:rsidRPr="00FC3317">
        <w:rPr>
          <w:spacing w:val="-2"/>
          <w:sz w:val="24"/>
          <w:szCs w:val="24"/>
        </w:rPr>
        <w:t xml:space="preserve"> оформления.</w:t>
      </w:r>
    </w:p>
    <w:p w14:paraId="3D2480BC" w14:textId="77777777" w:rsidR="00FC3317" w:rsidRPr="00FC3317" w:rsidRDefault="00FC3317" w:rsidP="009817E5">
      <w:pPr>
        <w:pStyle w:val="a5"/>
        <w:numPr>
          <w:ilvl w:val="0"/>
          <w:numId w:val="319"/>
        </w:numPr>
        <w:ind w:left="142" w:right="144" w:firstLine="709"/>
        <w:jc w:val="both"/>
        <w:rPr>
          <w:sz w:val="24"/>
          <w:szCs w:val="24"/>
        </w:rPr>
      </w:pPr>
      <w:r w:rsidRPr="00FC3317">
        <w:rPr>
          <w:sz w:val="24"/>
          <w:szCs w:val="24"/>
        </w:rPr>
        <w:t>Анализ</w:t>
      </w:r>
      <w:r w:rsidRPr="00FC3317">
        <w:rPr>
          <w:spacing w:val="-6"/>
          <w:sz w:val="24"/>
          <w:szCs w:val="24"/>
        </w:rPr>
        <w:t xml:space="preserve"> </w:t>
      </w:r>
      <w:r w:rsidRPr="00FC3317">
        <w:rPr>
          <w:sz w:val="24"/>
          <w:szCs w:val="24"/>
        </w:rPr>
        <w:t>моделей-</w:t>
      </w:r>
      <w:r w:rsidRPr="00FC3317">
        <w:rPr>
          <w:spacing w:val="-2"/>
          <w:sz w:val="24"/>
          <w:szCs w:val="24"/>
        </w:rPr>
        <w:t>аналогов.</w:t>
      </w:r>
    </w:p>
    <w:p w14:paraId="3C6B8E01" w14:textId="77777777" w:rsidR="00FC3317" w:rsidRPr="00FC3317" w:rsidRDefault="00FC3317" w:rsidP="009817E5">
      <w:pPr>
        <w:pStyle w:val="a5"/>
        <w:numPr>
          <w:ilvl w:val="0"/>
          <w:numId w:val="319"/>
        </w:numPr>
        <w:ind w:left="142" w:right="144" w:firstLine="709"/>
        <w:jc w:val="both"/>
        <w:rPr>
          <w:sz w:val="24"/>
          <w:szCs w:val="24"/>
        </w:rPr>
      </w:pPr>
      <w:r w:rsidRPr="00FC3317">
        <w:rPr>
          <w:sz w:val="24"/>
          <w:szCs w:val="24"/>
        </w:rPr>
        <w:t>Эскизы</w:t>
      </w:r>
      <w:r w:rsidRPr="00FC3317">
        <w:rPr>
          <w:spacing w:val="-9"/>
          <w:sz w:val="24"/>
          <w:szCs w:val="24"/>
        </w:rPr>
        <w:t xml:space="preserve"> </w:t>
      </w:r>
      <w:r w:rsidRPr="00FC3317">
        <w:rPr>
          <w:sz w:val="24"/>
          <w:szCs w:val="24"/>
        </w:rPr>
        <w:t>проектируемого</w:t>
      </w:r>
      <w:r w:rsidRPr="00FC3317">
        <w:rPr>
          <w:spacing w:val="-6"/>
          <w:sz w:val="24"/>
          <w:szCs w:val="24"/>
        </w:rPr>
        <w:t xml:space="preserve"> </w:t>
      </w:r>
      <w:r w:rsidRPr="00FC3317">
        <w:rPr>
          <w:spacing w:val="-2"/>
          <w:sz w:val="24"/>
          <w:szCs w:val="24"/>
        </w:rPr>
        <w:t>изделия.</w:t>
      </w:r>
    </w:p>
    <w:p w14:paraId="053390D0" w14:textId="77777777" w:rsidR="00FC3317" w:rsidRPr="00FC3317" w:rsidRDefault="00FC3317" w:rsidP="009817E5">
      <w:pPr>
        <w:pStyle w:val="a5"/>
        <w:numPr>
          <w:ilvl w:val="0"/>
          <w:numId w:val="319"/>
        </w:numPr>
        <w:ind w:left="142" w:right="144" w:firstLine="709"/>
        <w:jc w:val="both"/>
        <w:rPr>
          <w:sz w:val="24"/>
          <w:szCs w:val="24"/>
        </w:rPr>
      </w:pPr>
      <w:r w:rsidRPr="00FC3317">
        <w:rPr>
          <w:sz w:val="24"/>
          <w:szCs w:val="24"/>
        </w:rPr>
        <w:t>Выбор</w:t>
      </w:r>
      <w:r w:rsidRPr="00FC3317">
        <w:rPr>
          <w:spacing w:val="-6"/>
          <w:sz w:val="24"/>
          <w:szCs w:val="24"/>
        </w:rPr>
        <w:t xml:space="preserve"> </w:t>
      </w:r>
      <w:r w:rsidRPr="00FC3317">
        <w:rPr>
          <w:sz w:val="24"/>
          <w:szCs w:val="24"/>
        </w:rPr>
        <w:t>и</w:t>
      </w:r>
      <w:r w:rsidRPr="00FC3317">
        <w:rPr>
          <w:spacing w:val="-2"/>
          <w:sz w:val="24"/>
          <w:szCs w:val="24"/>
        </w:rPr>
        <w:t xml:space="preserve"> </w:t>
      </w:r>
      <w:r w:rsidRPr="00FC3317">
        <w:rPr>
          <w:sz w:val="24"/>
          <w:szCs w:val="24"/>
        </w:rPr>
        <w:t>обоснование</w:t>
      </w:r>
      <w:r w:rsidRPr="00FC3317">
        <w:rPr>
          <w:spacing w:val="-6"/>
          <w:sz w:val="24"/>
          <w:szCs w:val="24"/>
        </w:rPr>
        <w:t xml:space="preserve"> </w:t>
      </w:r>
      <w:r w:rsidRPr="00FC3317">
        <w:rPr>
          <w:sz w:val="24"/>
          <w:szCs w:val="24"/>
        </w:rPr>
        <w:t>материалов</w:t>
      </w:r>
      <w:r w:rsidRPr="00FC3317">
        <w:rPr>
          <w:spacing w:val="-6"/>
          <w:sz w:val="24"/>
          <w:szCs w:val="24"/>
        </w:rPr>
        <w:t xml:space="preserve"> </w:t>
      </w:r>
      <w:r w:rsidRPr="00FC3317">
        <w:rPr>
          <w:sz w:val="24"/>
          <w:szCs w:val="24"/>
        </w:rPr>
        <w:t>и</w:t>
      </w:r>
      <w:r w:rsidRPr="00FC3317">
        <w:rPr>
          <w:spacing w:val="-1"/>
          <w:sz w:val="24"/>
          <w:szCs w:val="24"/>
        </w:rPr>
        <w:t xml:space="preserve"> </w:t>
      </w:r>
      <w:r w:rsidRPr="00FC3317">
        <w:rPr>
          <w:spacing w:val="-2"/>
          <w:sz w:val="24"/>
          <w:szCs w:val="24"/>
        </w:rPr>
        <w:t>инструментов.</w:t>
      </w:r>
    </w:p>
    <w:p w14:paraId="264723E0" w14:textId="77777777" w:rsidR="00FC3317" w:rsidRPr="00FC3317" w:rsidRDefault="00FC3317" w:rsidP="009817E5">
      <w:pPr>
        <w:pStyle w:val="a5"/>
        <w:numPr>
          <w:ilvl w:val="0"/>
          <w:numId w:val="319"/>
        </w:numPr>
        <w:ind w:left="142" w:right="144" w:firstLine="709"/>
        <w:jc w:val="both"/>
        <w:rPr>
          <w:sz w:val="24"/>
          <w:szCs w:val="24"/>
        </w:rPr>
      </w:pPr>
      <w:r w:rsidRPr="00FC3317">
        <w:rPr>
          <w:sz w:val="24"/>
          <w:szCs w:val="24"/>
        </w:rPr>
        <w:t>Технологическая</w:t>
      </w:r>
      <w:r w:rsidRPr="00FC3317">
        <w:rPr>
          <w:spacing w:val="-6"/>
          <w:sz w:val="24"/>
          <w:szCs w:val="24"/>
        </w:rPr>
        <w:t xml:space="preserve"> </w:t>
      </w:r>
      <w:r w:rsidRPr="00FC3317">
        <w:rPr>
          <w:sz w:val="24"/>
          <w:szCs w:val="24"/>
        </w:rPr>
        <w:t>карта</w:t>
      </w:r>
      <w:r w:rsidRPr="00FC3317">
        <w:rPr>
          <w:spacing w:val="-4"/>
          <w:sz w:val="24"/>
          <w:szCs w:val="24"/>
        </w:rPr>
        <w:t xml:space="preserve"> </w:t>
      </w:r>
      <w:r w:rsidRPr="00FC3317">
        <w:rPr>
          <w:sz w:val="24"/>
          <w:szCs w:val="24"/>
        </w:rPr>
        <w:t>выполнения</w:t>
      </w:r>
      <w:r w:rsidRPr="00FC3317">
        <w:rPr>
          <w:spacing w:val="-8"/>
          <w:sz w:val="24"/>
          <w:szCs w:val="24"/>
        </w:rPr>
        <w:t xml:space="preserve"> </w:t>
      </w:r>
      <w:r w:rsidRPr="00FC3317">
        <w:rPr>
          <w:spacing w:val="-2"/>
          <w:sz w:val="24"/>
          <w:szCs w:val="24"/>
        </w:rPr>
        <w:t>изделия.</w:t>
      </w:r>
    </w:p>
    <w:p w14:paraId="12381794" w14:textId="77777777" w:rsidR="00FC3317" w:rsidRPr="00FC3317" w:rsidRDefault="00FC3317" w:rsidP="009817E5">
      <w:pPr>
        <w:pStyle w:val="a5"/>
        <w:numPr>
          <w:ilvl w:val="0"/>
          <w:numId w:val="319"/>
        </w:numPr>
        <w:ind w:left="142" w:right="144" w:firstLine="709"/>
        <w:jc w:val="both"/>
        <w:rPr>
          <w:sz w:val="24"/>
          <w:szCs w:val="24"/>
        </w:rPr>
      </w:pPr>
      <w:r w:rsidRPr="00FC3317">
        <w:rPr>
          <w:sz w:val="24"/>
          <w:szCs w:val="24"/>
        </w:rPr>
        <w:t>Макет</w:t>
      </w:r>
      <w:r w:rsidRPr="00FC3317">
        <w:rPr>
          <w:spacing w:val="-4"/>
          <w:sz w:val="24"/>
          <w:szCs w:val="24"/>
        </w:rPr>
        <w:t xml:space="preserve"> </w:t>
      </w:r>
      <w:r w:rsidRPr="00FC3317">
        <w:rPr>
          <w:spacing w:val="-2"/>
          <w:sz w:val="24"/>
          <w:szCs w:val="24"/>
        </w:rPr>
        <w:t>изделия.</w:t>
      </w:r>
    </w:p>
    <w:p w14:paraId="0CED3C05" w14:textId="77777777" w:rsidR="00FC3317" w:rsidRPr="00FC3317" w:rsidRDefault="00FC3317" w:rsidP="009817E5">
      <w:pPr>
        <w:pStyle w:val="a5"/>
        <w:numPr>
          <w:ilvl w:val="0"/>
          <w:numId w:val="319"/>
        </w:numPr>
        <w:ind w:left="142" w:right="144" w:firstLine="709"/>
        <w:jc w:val="both"/>
        <w:rPr>
          <w:sz w:val="24"/>
          <w:szCs w:val="24"/>
        </w:rPr>
      </w:pPr>
      <w:r w:rsidRPr="00FC3317">
        <w:rPr>
          <w:spacing w:val="-2"/>
          <w:sz w:val="24"/>
          <w:szCs w:val="24"/>
        </w:rPr>
        <w:t>Заключение.</w:t>
      </w:r>
    </w:p>
    <w:p w14:paraId="04244896" w14:textId="77777777" w:rsidR="00FC3317" w:rsidRPr="00FC3317" w:rsidRDefault="00FC3317" w:rsidP="00A25E61">
      <w:pPr>
        <w:pStyle w:val="a3"/>
        <w:ind w:left="142" w:right="144" w:firstLine="709"/>
        <w:rPr>
          <w:sz w:val="24"/>
          <w:szCs w:val="24"/>
        </w:rPr>
      </w:pPr>
    </w:p>
    <w:p w14:paraId="7F0161E1" w14:textId="77777777" w:rsidR="00FC3317" w:rsidRPr="00FC3317" w:rsidRDefault="00FC3317" w:rsidP="00A25E61">
      <w:pPr>
        <w:pStyle w:val="5"/>
        <w:spacing w:line="275" w:lineRule="exact"/>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Темы</w:t>
      </w:r>
      <w:r w:rsidRPr="00FC3317">
        <w:rPr>
          <w:rFonts w:ascii="Times New Roman" w:hAnsi="Times New Roman" w:cs="Times New Roman"/>
          <w:spacing w:val="-4"/>
          <w:sz w:val="24"/>
          <w:szCs w:val="24"/>
        </w:rPr>
        <w:t xml:space="preserve"> </w:t>
      </w:r>
      <w:r w:rsidRPr="00FC3317">
        <w:rPr>
          <w:rFonts w:ascii="Times New Roman" w:hAnsi="Times New Roman" w:cs="Times New Roman"/>
          <w:spacing w:val="-2"/>
          <w:sz w:val="24"/>
          <w:szCs w:val="24"/>
        </w:rPr>
        <w:t>заданий</w:t>
      </w:r>
    </w:p>
    <w:p w14:paraId="7314E833" w14:textId="77777777" w:rsidR="00FC3317" w:rsidRPr="00FC3317" w:rsidRDefault="00FC3317" w:rsidP="009817E5">
      <w:pPr>
        <w:pStyle w:val="a5"/>
        <w:numPr>
          <w:ilvl w:val="0"/>
          <w:numId w:val="318"/>
        </w:numPr>
        <w:spacing w:line="275" w:lineRule="exact"/>
        <w:ind w:left="142" w:right="144" w:firstLine="709"/>
        <w:jc w:val="both"/>
        <w:rPr>
          <w:sz w:val="24"/>
          <w:szCs w:val="24"/>
        </w:rPr>
      </w:pPr>
      <w:r w:rsidRPr="00FC3317">
        <w:rPr>
          <w:sz w:val="24"/>
          <w:szCs w:val="24"/>
        </w:rPr>
        <w:t>Проектирование</w:t>
      </w:r>
      <w:r w:rsidRPr="00FC3317">
        <w:rPr>
          <w:spacing w:val="-12"/>
          <w:sz w:val="24"/>
          <w:szCs w:val="24"/>
        </w:rPr>
        <w:t xml:space="preserve"> </w:t>
      </w:r>
      <w:r w:rsidRPr="00FC3317">
        <w:rPr>
          <w:sz w:val="24"/>
          <w:szCs w:val="24"/>
        </w:rPr>
        <w:t>сувенирной</w:t>
      </w:r>
      <w:r w:rsidRPr="00FC3317">
        <w:rPr>
          <w:spacing w:val="-8"/>
          <w:sz w:val="24"/>
          <w:szCs w:val="24"/>
        </w:rPr>
        <w:t xml:space="preserve"> </w:t>
      </w:r>
      <w:r w:rsidRPr="00FC3317">
        <w:rPr>
          <w:sz w:val="24"/>
          <w:szCs w:val="24"/>
        </w:rPr>
        <w:t>продукции</w:t>
      </w:r>
      <w:r w:rsidRPr="00FC3317">
        <w:rPr>
          <w:spacing w:val="-2"/>
          <w:sz w:val="24"/>
          <w:szCs w:val="24"/>
        </w:rPr>
        <w:t xml:space="preserve"> </w:t>
      </w:r>
      <w:r w:rsidRPr="00FC3317">
        <w:rPr>
          <w:sz w:val="24"/>
          <w:szCs w:val="24"/>
        </w:rPr>
        <w:t>в</w:t>
      </w:r>
      <w:r w:rsidRPr="00FC3317">
        <w:rPr>
          <w:spacing w:val="-10"/>
          <w:sz w:val="24"/>
          <w:szCs w:val="24"/>
        </w:rPr>
        <w:t xml:space="preserve"> </w:t>
      </w:r>
      <w:r w:rsidRPr="00FC3317">
        <w:rPr>
          <w:sz w:val="24"/>
          <w:szCs w:val="24"/>
        </w:rPr>
        <w:t>технике</w:t>
      </w:r>
      <w:r w:rsidRPr="00FC3317">
        <w:rPr>
          <w:spacing w:val="-7"/>
          <w:sz w:val="24"/>
          <w:szCs w:val="24"/>
        </w:rPr>
        <w:t xml:space="preserve"> </w:t>
      </w:r>
      <w:r w:rsidRPr="00FC3317">
        <w:rPr>
          <w:spacing w:val="-2"/>
          <w:sz w:val="24"/>
          <w:szCs w:val="24"/>
        </w:rPr>
        <w:t>скрапбукинг.</w:t>
      </w:r>
    </w:p>
    <w:p w14:paraId="041CE949" w14:textId="77777777" w:rsidR="00FC3317" w:rsidRPr="00FC3317" w:rsidRDefault="00FC3317" w:rsidP="009817E5">
      <w:pPr>
        <w:pStyle w:val="a5"/>
        <w:numPr>
          <w:ilvl w:val="0"/>
          <w:numId w:val="318"/>
        </w:numPr>
        <w:spacing w:before="2"/>
        <w:ind w:left="142" w:right="144" w:firstLine="709"/>
        <w:jc w:val="both"/>
        <w:rPr>
          <w:sz w:val="24"/>
          <w:szCs w:val="24"/>
        </w:rPr>
      </w:pPr>
      <w:r w:rsidRPr="00FC3317">
        <w:rPr>
          <w:sz w:val="24"/>
          <w:szCs w:val="24"/>
        </w:rPr>
        <w:t>Проектирование</w:t>
      </w:r>
      <w:r w:rsidRPr="00FC3317">
        <w:rPr>
          <w:spacing w:val="-12"/>
          <w:sz w:val="24"/>
          <w:szCs w:val="24"/>
        </w:rPr>
        <w:t xml:space="preserve"> </w:t>
      </w:r>
      <w:r w:rsidRPr="00FC3317">
        <w:rPr>
          <w:sz w:val="24"/>
          <w:szCs w:val="24"/>
        </w:rPr>
        <w:t>сувенирной</w:t>
      </w:r>
      <w:r w:rsidRPr="00FC3317">
        <w:rPr>
          <w:spacing w:val="-8"/>
          <w:sz w:val="24"/>
          <w:szCs w:val="24"/>
        </w:rPr>
        <w:t xml:space="preserve"> </w:t>
      </w:r>
      <w:r w:rsidRPr="00FC3317">
        <w:rPr>
          <w:sz w:val="24"/>
          <w:szCs w:val="24"/>
        </w:rPr>
        <w:t>продукции</w:t>
      </w:r>
      <w:r w:rsidRPr="00FC3317">
        <w:rPr>
          <w:spacing w:val="-2"/>
          <w:sz w:val="24"/>
          <w:szCs w:val="24"/>
        </w:rPr>
        <w:t xml:space="preserve"> </w:t>
      </w:r>
      <w:r w:rsidRPr="00FC3317">
        <w:rPr>
          <w:sz w:val="24"/>
          <w:szCs w:val="24"/>
        </w:rPr>
        <w:t>в</w:t>
      </w:r>
      <w:r w:rsidRPr="00FC3317">
        <w:rPr>
          <w:spacing w:val="-10"/>
          <w:sz w:val="24"/>
          <w:szCs w:val="24"/>
        </w:rPr>
        <w:t xml:space="preserve"> </w:t>
      </w:r>
      <w:r w:rsidRPr="00FC3317">
        <w:rPr>
          <w:sz w:val="24"/>
          <w:szCs w:val="24"/>
        </w:rPr>
        <w:t>технике</w:t>
      </w:r>
      <w:r w:rsidRPr="00FC3317">
        <w:rPr>
          <w:spacing w:val="-7"/>
          <w:sz w:val="24"/>
          <w:szCs w:val="24"/>
        </w:rPr>
        <w:t xml:space="preserve"> </w:t>
      </w:r>
      <w:r w:rsidRPr="00FC3317">
        <w:rPr>
          <w:spacing w:val="-2"/>
          <w:sz w:val="24"/>
          <w:szCs w:val="24"/>
        </w:rPr>
        <w:t>квиллинг.</w:t>
      </w:r>
    </w:p>
    <w:p w14:paraId="642E59A1" w14:textId="77777777" w:rsidR="00FC3317" w:rsidRPr="00FC3317" w:rsidRDefault="00FC3317" w:rsidP="009817E5">
      <w:pPr>
        <w:pStyle w:val="a5"/>
        <w:numPr>
          <w:ilvl w:val="0"/>
          <w:numId w:val="318"/>
        </w:numPr>
        <w:ind w:left="142" w:right="144" w:firstLine="709"/>
        <w:jc w:val="both"/>
        <w:rPr>
          <w:sz w:val="24"/>
          <w:szCs w:val="24"/>
        </w:rPr>
      </w:pPr>
      <w:r w:rsidRPr="00FC3317">
        <w:rPr>
          <w:sz w:val="24"/>
          <w:szCs w:val="24"/>
        </w:rPr>
        <w:t>Проектирование</w:t>
      </w:r>
      <w:r w:rsidRPr="00FC3317">
        <w:rPr>
          <w:spacing w:val="-12"/>
          <w:sz w:val="24"/>
          <w:szCs w:val="24"/>
        </w:rPr>
        <w:t xml:space="preserve"> </w:t>
      </w:r>
      <w:r w:rsidRPr="00FC3317">
        <w:rPr>
          <w:sz w:val="24"/>
          <w:szCs w:val="24"/>
        </w:rPr>
        <w:t>сувенирной</w:t>
      </w:r>
      <w:r w:rsidRPr="00FC3317">
        <w:rPr>
          <w:spacing w:val="-8"/>
          <w:sz w:val="24"/>
          <w:szCs w:val="24"/>
        </w:rPr>
        <w:t xml:space="preserve"> </w:t>
      </w:r>
      <w:r w:rsidRPr="00FC3317">
        <w:rPr>
          <w:sz w:val="24"/>
          <w:szCs w:val="24"/>
        </w:rPr>
        <w:t>продукции</w:t>
      </w:r>
      <w:r w:rsidRPr="00FC3317">
        <w:rPr>
          <w:spacing w:val="-2"/>
          <w:sz w:val="24"/>
          <w:szCs w:val="24"/>
        </w:rPr>
        <w:t xml:space="preserve"> </w:t>
      </w:r>
      <w:r w:rsidRPr="00FC3317">
        <w:rPr>
          <w:sz w:val="24"/>
          <w:szCs w:val="24"/>
        </w:rPr>
        <w:t>в</w:t>
      </w:r>
      <w:r w:rsidRPr="00FC3317">
        <w:rPr>
          <w:spacing w:val="-10"/>
          <w:sz w:val="24"/>
          <w:szCs w:val="24"/>
        </w:rPr>
        <w:t xml:space="preserve"> </w:t>
      </w:r>
      <w:r w:rsidRPr="00FC3317">
        <w:rPr>
          <w:sz w:val="24"/>
          <w:szCs w:val="24"/>
        </w:rPr>
        <w:t>технике</w:t>
      </w:r>
      <w:r w:rsidRPr="00FC3317">
        <w:rPr>
          <w:spacing w:val="-7"/>
          <w:sz w:val="24"/>
          <w:szCs w:val="24"/>
        </w:rPr>
        <w:t xml:space="preserve"> </w:t>
      </w:r>
      <w:r w:rsidRPr="00FC3317">
        <w:rPr>
          <w:spacing w:val="-2"/>
          <w:sz w:val="24"/>
          <w:szCs w:val="24"/>
        </w:rPr>
        <w:t>декупаж.</w:t>
      </w:r>
    </w:p>
    <w:p w14:paraId="61315399" w14:textId="77777777" w:rsidR="00FC3317" w:rsidRPr="00FC3317" w:rsidRDefault="00FC3317" w:rsidP="009817E5">
      <w:pPr>
        <w:pStyle w:val="a5"/>
        <w:numPr>
          <w:ilvl w:val="0"/>
          <w:numId w:val="318"/>
        </w:numPr>
        <w:ind w:left="142" w:right="144" w:firstLine="709"/>
        <w:jc w:val="both"/>
        <w:rPr>
          <w:sz w:val="24"/>
          <w:szCs w:val="24"/>
        </w:rPr>
      </w:pPr>
      <w:r w:rsidRPr="00FC3317">
        <w:rPr>
          <w:sz w:val="24"/>
          <w:szCs w:val="24"/>
        </w:rPr>
        <w:t>Проектирование</w:t>
      </w:r>
      <w:r w:rsidRPr="00FC3317">
        <w:rPr>
          <w:spacing w:val="-11"/>
          <w:sz w:val="24"/>
          <w:szCs w:val="24"/>
        </w:rPr>
        <w:t xml:space="preserve"> </w:t>
      </w:r>
      <w:r w:rsidRPr="00FC3317">
        <w:rPr>
          <w:sz w:val="24"/>
          <w:szCs w:val="24"/>
        </w:rPr>
        <w:t>сувенирной</w:t>
      </w:r>
      <w:r w:rsidRPr="00FC3317">
        <w:rPr>
          <w:spacing w:val="-7"/>
          <w:sz w:val="24"/>
          <w:szCs w:val="24"/>
        </w:rPr>
        <w:t xml:space="preserve"> </w:t>
      </w:r>
      <w:r w:rsidRPr="00FC3317">
        <w:rPr>
          <w:sz w:val="24"/>
          <w:szCs w:val="24"/>
        </w:rPr>
        <w:t>продукции</w:t>
      </w:r>
      <w:r w:rsidRPr="00FC3317">
        <w:rPr>
          <w:spacing w:val="-3"/>
          <w:sz w:val="24"/>
          <w:szCs w:val="24"/>
        </w:rPr>
        <w:t xml:space="preserve"> </w:t>
      </w:r>
      <w:r w:rsidRPr="00FC3317">
        <w:rPr>
          <w:sz w:val="24"/>
          <w:szCs w:val="24"/>
        </w:rPr>
        <w:t>в</w:t>
      </w:r>
      <w:r w:rsidRPr="00FC3317">
        <w:rPr>
          <w:spacing w:val="-6"/>
          <w:sz w:val="24"/>
          <w:szCs w:val="24"/>
        </w:rPr>
        <w:t xml:space="preserve"> </w:t>
      </w:r>
      <w:r w:rsidRPr="00FC3317">
        <w:rPr>
          <w:sz w:val="24"/>
          <w:szCs w:val="24"/>
        </w:rPr>
        <w:t>технике</w:t>
      </w:r>
      <w:r w:rsidRPr="00FC3317">
        <w:rPr>
          <w:spacing w:val="-6"/>
          <w:sz w:val="24"/>
          <w:szCs w:val="24"/>
        </w:rPr>
        <w:t xml:space="preserve"> </w:t>
      </w:r>
      <w:r w:rsidRPr="00FC3317">
        <w:rPr>
          <w:sz w:val="24"/>
          <w:szCs w:val="24"/>
        </w:rPr>
        <w:t>точечная</w:t>
      </w:r>
      <w:r w:rsidRPr="00FC3317">
        <w:rPr>
          <w:spacing w:val="-7"/>
          <w:sz w:val="24"/>
          <w:szCs w:val="24"/>
        </w:rPr>
        <w:t xml:space="preserve"> </w:t>
      </w:r>
      <w:r w:rsidRPr="00FC3317">
        <w:rPr>
          <w:sz w:val="24"/>
          <w:szCs w:val="24"/>
        </w:rPr>
        <w:t>роспись</w:t>
      </w:r>
      <w:r w:rsidRPr="00FC3317">
        <w:rPr>
          <w:spacing w:val="-4"/>
          <w:sz w:val="24"/>
          <w:szCs w:val="24"/>
        </w:rPr>
        <w:t xml:space="preserve"> </w:t>
      </w:r>
      <w:r w:rsidRPr="00FC3317">
        <w:rPr>
          <w:sz w:val="24"/>
          <w:szCs w:val="24"/>
        </w:rPr>
        <w:t>по</w:t>
      </w:r>
      <w:r w:rsidRPr="00FC3317">
        <w:rPr>
          <w:spacing w:val="-3"/>
          <w:sz w:val="24"/>
          <w:szCs w:val="24"/>
        </w:rPr>
        <w:t xml:space="preserve"> </w:t>
      </w:r>
      <w:r w:rsidRPr="00FC3317">
        <w:rPr>
          <w:spacing w:val="-2"/>
          <w:sz w:val="24"/>
          <w:szCs w:val="24"/>
        </w:rPr>
        <w:t>стеклу.</w:t>
      </w:r>
    </w:p>
    <w:p w14:paraId="3C60F3D1" w14:textId="77777777" w:rsidR="00FC3317" w:rsidRPr="00FC3317" w:rsidRDefault="00FC3317" w:rsidP="009817E5">
      <w:pPr>
        <w:pStyle w:val="a5"/>
        <w:numPr>
          <w:ilvl w:val="0"/>
          <w:numId w:val="318"/>
        </w:numPr>
        <w:ind w:left="142" w:right="144" w:firstLine="709"/>
        <w:jc w:val="both"/>
        <w:rPr>
          <w:sz w:val="24"/>
          <w:szCs w:val="24"/>
        </w:rPr>
      </w:pPr>
      <w:r w:rsidRPr="00FC3317">
        <w:rPr>
          <w:sz w:val="24"/>
          <w:szCs w:val="24"/>
        </w:rPr>
        <w:t>Проектирование</w:t>
      </w:r>
      <w:r w:rsidRPr="00FC3317">
        <w:rPr>
          <w:spacing w:val="-11"/>
          <w:sz w:val="24"/>
          <w:szCs w:val="24"/>
        </w:rPr>
        <w:t xml:space="preserve"> </w:t>
      </w:r>
      <w:r w:rsidRPr="00FC3317">
        <w:rPr>
          <w:sz w:val="24"/>
          <w:szCs w:val="24"/>
        </w:rPr>
        <w:t>сувенирной</w:t>
      </w:r>
      <w:r w:rsidRPr="00FC3317">
        <w:rPr>
          <w:spacing w:val="-8"/>
          <w:sz w:val="24"/>
          <w:szCs w:val="24"/>
        </w:rPr>
        <w:t xml:space="preserve"> </w:t>
      </w:r>
      <w:r w:rsidRPr="00FC3317">
        <w:rPr>
          <w:sz w:val="24"/>
          <w:szCs w:val="24"/>
        </w:rPr>
        <w:t>продукции</w:t>
      </w:r>
      <w:r w:rsidRPr="00FC3317">
        <w:rPr>
          <w:spacing w:val="-1"/>
          <w:sz w:val="24"/>
          <w:szCs w:val="24"/>
        </w:rPr>
        <w:t xml:space="preserve"> </w:t>
      </w:r>
      <w:r w:rsidRPr="00FC3317">
        <w:rPr>
          <w:sz w:val="24"/>
          <w:szCs w:val="24"/>
        </w:rPr>
        <w:t>в</w:t>
      </w:r>
      <w:r w:rsidRPr="00FC3317">
        <w:rPr>
          <w:spacing w:val="-10"/>
          <w:sz w:val="24"/>
          <w:szCs w:val="24"/>
        </w:rPr>
        <w:t xml:space="preserve"> </w:t>
      </w:r>
      <w:r w:rsidRPr="00FC3317">
        <w:rPr>
          <w:sz w:val="24"/>
          <w:szCs w:val="24"/>
        </w:rPr>
        <w:t>технике</w:t>
      </w:r>
      <w:r w:rsidRPr="00FC3317">
        <w:rPr>
          <w:spacing w:val="-6"/>
          <w:sz w:val="24"/>
          <w:szCs w:val="24"/>
        </w:rPr>
        <w:t xml:space="preserve"> </w:t>
      </w:r>
      <w:r w:rsidRPr="00FC3317">
        <w:rPr>
          <w:sz w:val="24"/>
          <w:szCs w:val="24"/>
        </w:rPr>
        <w:t>свободной</w:t>
      </w:r>
      <w:r w:rsidRPr="00FC3317">
        <w:rPr>
          <w:spacing w:val="-5"/>
          <w:sz w:val="24"/>
          <w:szCs w:val="24"/>
        </w:rPr>
        <w:t xml:space="preserve"> </w:t>
      </w:r>
      <w:r w:rsidRPr="00FC3317">
        <w:rPr>
          <w:sz w:val="24"/>
          <w:szCs w:val="24"/>
        </w:rPr>
        <w:t>росписи</w:t>
      </w:r>
      <w:r w:rsidRPr="00FC3317">
        <w:rPr>
          <w:spacing w:val="-8"/>
          <w:sz w:val="24"/>
          <w:szCs w:val="24"/>
        </w:rPr>
        <w:t xml:space="preserve"> </w:t>
      </w:r>
      <w:r w:rsidRPr="00FC3317">
        <w:rPr>
          <w:sz w:val="24"/>
          <w:szCs w:val="24"/>
        </w:rPr>
        <w:t>по</w:t>
      </w:r>
      <w:r w:rsidRPr="00FC3317">
        <w:rPr>
          <w:spacing w:val="-3"/>
          <w:sz w:val="24"/>
          <w:szCs w:val="24"/>
        </w:rPr>
        <w:t xml:space="preserve"> </w:t>
      </w:r>
      <w:r w:rsidRPr="00FC3317">
        <w:rPr>
          <w:spacing w:val="-2"/>
          <w:sz w:val="24"/>
          <w:szCs w:val="24"/>
        </w:rPr>
        <w:t>дереву.</w:t>
      </w:r>
    </w:p>
    <w:p w14:paraId="6E766D98" w14:textId="77777777" w:rsidR="00FC3317" w:rsidRPr="00FC3317" w:rsidRDefault="00FC3317" w:rsidP="009817E5">
      <w:pPr>
        <w:pStyle w:val="a5"/>
        <w:numPr>
          <w:ilvl w:val="0"/>
          <w:numId w:val="318"/>
        </w:numPr>
        <w:ind w:left="142" w:right="144" w:firstLine="709"/>
        <w:jc w:val="both"/>
        <w:rPr>
          <w:sz w:val="24"/>
          <w:szCs w:val="24"/>
        </w:rPr>
      </w:pPr>
      <w:r w:rsidRPr="00FC3317">
        <w:rPr>
          <w:sz w:val="24"/>
          <w:szCs w:val="24"/>
        </w:rPr>
        <w:t>Проектирование</w:t>
      </w:r>
      <w:r w:rsidRPr="00FC3317">
        <w:rPr>
          <w:spacing w:val="-11"/>
          <w:sz w:val="24"/>
          <w:szCs w:val="24"/>
        </w:rPr>
        <w:t xml:space="preserve"> </w:t>
      </w:r>
      <w:r w:rsidRPr="00FC3317">
        <w:rPr>
          <w:sz w:val="24"/>
          <w:szCs w:val="24"/>
        </w:rPr>
        <w:t>сувенирной</w:t>
      </w:r>
      <w:r w:rsidRPr="00FC3317">
        <w:rPr>
          <w:spacing w:val="-8"/>
          <w:sz w:val="24"/>
          <w:szCs w:val="24"/>
        </w:rPr>
        <w:t xml:space="preserve"> </w:t>
      </w:r>
      <w:r w:rsidRPr="00FC3317">
        <w:rPr>
          <w:sz w:val="24"/>
          <w:szCs w:val="24"/>
        </w:rPr>
        <w:t>продукции</w:t>
      </w:r>
      <w:r w:rsidRPr="00FC3317">
        <w:rPr>
          <w:spacing w:val="-1"/>
          <w:sz w:val="24"/>
          <w:szCs w:val="24"/>
        </w:rPr>
        <w:t xml:space="preserve"> </w:t>
      </w:r>
      <w:r w:rsidRPr="00FC3317">
        <w:rPr>
          <w:sz w:val="24"/>
          <w:szCs w:val="24"/>
        </w:rPr>
        <w:t>в</w:t>
      </w:r>
      <w:r w:rsidRPr="00FC3317">
        <w:rPr>
          <w:spacing w:val="-10"/>
          <w:sz w:val="24"/>
          <w:szCs w:val="24"/>
        </w:rPr>
        <w:t xml:space="preserve"> </w:t>
      </w:r>
      <w:r w:rsidRPr="00FC3317">
        <w:rPr>
          <w:sz w:val="24"/>
          <w:szCs w:val="24"/>
        </w:rPr>
        <w:t>технике</w:t>
      </w:r>
      <w:r w:rsidRPr="00FC3317">
        <w:rPr>
          <w:spacing w:val="-6"/>
          <w:sz w:val="24"/>
          <w:szCs w:val="24"/>
        </w:rPr>
        <w:t xml:space="preserve"> </w:t>
      </w:r>
      <w:r w:rsidRPr="00FC3317">
        <w:rPr>
          <w:sz w:val="24"/>
          <w:szCs w:val="24"/>
        </w:rPr>
        <w:t>свободной</w:t>
      </w:r>
      <w:r w:rsidRPr="00FC3317">
        <w:rPr>
          <w:spacing w:val="-5"/>
          <w:sz w:val="24"/>
          <w:szCs w:val="24"/>
        </w:rPr>
        <w:t xml:space="preserve"> </w:t>
      </w:r>
      <w:r w:rsidRPr="00FC3317">
        <w:rPr>
          <w:sz w:val="24"/>
          <w:szCs w:val="24"/>
        </w:rPr>
        <w:t>росписи</w:t>
      </w:r>
      <w:r w:rsidRPr="00FC3317">
        <w:rPr>
          <w:spacing w:val="-8"/>
          <w:sz w:val="24"/>
          <w:szCs w:val="24"/>
        </w:rPr>
        <w:t xml:space="preserve"> </w:t>
      </w:r>
      <w:r w:rsidRPr="00FC3317">
        <w:rPr>
          <w:sz w:val="24"/>
          <w:szCs w:val="24"/>
        </w:rPr>
        <w:t>по</w:t>
      </w:r>
      <w:r w:rsidRPr="00FC3317">
        <w:rPr>
          <w:spacing w:val="-3"/>
          <w:sz w:val="24"/>
          <w:szCs w:val="24"/>
        </w:rPr>
        <w:t xml:space="preserve"> </w:t>
      </w:r>
      <w:r w:rsidRPr="00FC3317">
        <w:rPr>
          <w:spacing w:val="-2"/>
          <w:sz w:val="24"/>
          <w:szCs w:val="24"/>
        </w:rPr>
        <w:t>стеклу.</w:t>
      </w:r>
    </w:p>
    <w:p w14:paraId="505743CC" w14:textId="77777777" w:rsidR="00FC3317" w:rsidRPr="00FC3317" w:rsidRDefault="00FC3317" w:rsidP="009817E5">
      <w:pPr>
        <w:pStyle w:val="a5"/>
        <w:numPr>
          <w:ilvl w:val="0"/>
          <w:numId w:val="318"/>
        </w:numPr>
        <w:ind w:left="142" w:right="144" w:firstLine="709"/>
        <w:jc w:val="both"/>
        <w:rPr>
          <w:sz w:val="24"/>
          <w:szCs w:val="24"/>
        </w:rPr>
      </w:pPr>
      <w:r w:rsidRPr="00FC3317">
        <w:rPr>
          <w:sz w:val="24"/>
          <w:szCs w:val="24"/>
        </w:rPr>
        <w:t>Проектирование</w:t>
      </w:r>
      <w:r w:rsidRPr="00FC3317">
        <w:rPr>
          <w:spacing w:val="-9"/>
          <w:sz w:val="24"/>
          <w:szCs w:val="24"/>
        </w:rPr>
        <w:t xml:space="preserve"> </w:t>
      </w:r>
      <w:r w:rsidRPr="00FC3317">
        <w:rPr>
          <w:sz w:val="24"/>
          <w:szCs w:val="24"/>
        </w:rPr>
        <w:t>сувенирной</w:t>
      </w:r>
      <w:r w:rsidRPr="00FC3317">
        <w:rPr>
          <w:spacing w:val="-8"/>
          <w:sz w:val="24"/>
          <w:szCs w:val="24"/>
        </w:rPr>
        <w:t xml:space="preserve"> </w:t>
      </w:r>
      <w:r w:rsidRPr="00FC3317">
        <w:rPr>
          <w:sz w:val="24"/>
          <w:szCs w:val="24"/>
        </w:rPr>
        <w:t>продукции</w:t>
      </w:r>
      <w:r w:rsidRPr="00FC3317">
        <w:rPr>
          <w:spacing w:val="-1"/>
          <w:sz w:val="24"/>
          <w:szCs w:val="24"/>
        </w:rPr>
        <w:t xml:space="preserve"> </w:t>
      </w:r>
      <w:r w:rsidRPr="00FC3317">
        <w:rPr>
          <w:sz w:val="24"/>
          <w:szCs w:val="24"/>
        </w:rPr>
        <w:t>в</w:t>
      </w:r>
      <w:r w:rsidRPr="00FC3317">
        <w:rPr>
          <w:spacing w:val="-10"/>
          <w:sz w:val="24"/>
          <w:szCs w:val="24"/>
        </w:rPr>
        <w:t xml:space="preserve"> </w:t>
      </w:r>
      <w:r w:rsidRPr="00FC3317">
        <w:rPr>
          <w:sz w:val="24"/>
          <w:szCs w:val="24"/>
        </w:rPr>
        <w:t>технике</w:t>
      </w:r>
      <w:r w:rsidRPr="00FC3317">
        <w:rPr>
          <w:spacing w:val="-6"/>
          <w:sz w:val="24"/>
          <w:szCs w:val="24"/>
        </w:rPr>
        <w:t xml:space="preserve"> </w:t>
      </w:r>
      <w:r w:rsidRPr="00FC3317">
        <w:rPr>
          <w:sz w:val="24"/>
          <w:szCs w:val="24"/>
        </w:rPr>
        <w:t>свободной</w:t>
      </w:r>
      <w:r w:rsidRPr="00FC3317">
        <w:rPr>
          <w:spacing w:val="-5"/>
          <w:sz w:val="24"/>
          <w:szCs w:val="24"/>
        </w:rPr>
        <w:t xml:space="preserve"> </w:t>
      </w:r>
      <w:r w:rsidRPr="00FC3317">
        <w:rPr>
          <w:sz w:val="24"/>
          <w:szCs w:val="24"/>
        </w:rPr>
        <w:t>росписи</w:t>
      </w:r>
      <w:r w:rsidRPr="00FC3317">
        <w:rPr>
          <w:spacing w:val="-8"/>
          <w:sz w:val="24"/>
          <w:szCs w:val="24"/>
        </w:rPr>
        <w:t xml:space="preserve"> </w:t>
      </w:r>
      <w:r w:rsidRPr="00FC3317">
        <w:rPr>
          <w:sz w:val="24"/>
          <w:szCs w:val="24"/>
        </w:rPr>
        <w:t>по</w:t>
      </w:r>
      <w:r w:rsidRPr="00FC3317">
        <w:rPr>
          <w:spacing w:val="-3"/>
          <w:sz w:val="24"/>
          <w:szCs w:val="24"/>
        </w:rPr>
        <w:t xml:space="preserve"> </w:t>
      </w:r>
      <w:r w:rsidRPr="00FC3317">
        <w:rPr>
          <w:spacing w:val="-2"/>
          <w:sz w:val="24"/>
          <w:szCs w:val="24"/>
        </w:rPr>
        <w:t>гипсу.</w:t>
      </w:r>
    </w:p>
    <w:p w14:paraId="3ED0D262" w14:textId="77777777" w:rsidR="00FC3317" w:rsidRPr="00FC3317" w:rsidRDefault="00FC3317" w:rsidP="009817E5">
      <w:pPr>
        <w:pStyle w:val="a5"/>
        <w:numPr>
          <w:ilvl w:val="0"/>
          <w:numId w:val="318"/>
        </w:numPr>
        <w:ind w:left="142" w:right="144" w:firstLine="709"/>
        <w:jc w:val="both"/>
        <w:rPr>
          <w:sz w:val="24"/>
          <w:szCs w:val="24"/>
        </w:rPr>
      </w:pPr>
      <w:r w:rsidRPr="00FC3317">
        <w:rPr>
          <w:sz w:val="24"/>
          <w:szCs w:val="24"/>
        </w:rPr>
        <w:t>Проектирование</w:t>
      </w:r>
      <w:r w:rsidRPr="00FC3317">
        <w:rPr>
          <w:spacing w:val="-9"/>
          <w:sz w:val="24"/>
          <w:szCs w:val="24"/>
        </w:rPr>
        <w:t xml:space="preserve"> </w:t>
      </w:r>
      <w:r w:rsidRPr="00FC3317">
        <w:rPr>
          <w:sz w:val="24"/>
          <w:szCs w:val="24"/>
        </w:rPr>
        <w:t>сувенирной</w:t>
      </w:r>
      <w:r w:rsidRPr="00FC3317">
        <w:rPr>
          <w:spacing w:val="-8"/>
          <w:sz w:val="24"/>
          <w:szCs w:val="24"/>
        </w:rPr>
        <w:t xml:space="preserve"> </w:t>
      </w:r>
      <w:r w:rsidRPr="00FC3317">
        <w:rPr>
          <w:sz w:val="24"/>
          <w:szCs w:val="24"/>
        </w:rPr>
        <w:t>продукции</w:t>
      </w:r>
      <w:r w:rsidRPr="00FC3317">
        <w:rPr>
          <w:spacing w:val="-4"/>
          <w:sz w:val="24"/>
          <w:szCs w:val="24"/>
        </w:rPr>
        <w:t xml:space="preserve"> </w:t>
      </w:r>
      <w:r w:rsidRPr="00FC3317">
        <w:rPr>
          <w:sz w:val="24"/>
          <w:szCs w:val="24"/>
        </w:rPr>
        <w:t>в</w:t>
      </w:r>
      <w:r w:rsidRPr="00FC3317">
        <w:rPr>
          <w:spacing w:val="-6"/>
          <w:sz w:val="24"/>
          <w:szCs w:val="24"/>
        </w:rPr>
        <w:t xml:space="preserve"> </w:t>
      </w:r>
      <w:r w:rsidRPr="00FC3317">
        <w:rPr>
          <w:sz w:val="24"/>
          <w:szCs w:val="24"/>
        </w:rPr>
        <w:t>технике</w:t>
      </w:r>
      <w:r w:rsidRPr="00FC3317">
        <w:rPr>
          <w:spacing w:val="-7"/>
          <w:sz w:val="24"/>
          <w:szCs w:val="24"/>
        </w:rPr>
        <w:t xml:space="preserve"> </w:t>
      </w:r>
      <w:r w:rsidRPr="00FC3317">
        <w:rPr>
          <w:sz w:val="24"/>
          <w:szCs w:val="24"/>
        </w:rPr>
        <w:t>свободной</w:t>
      </w:r>
      <w:r w:rsidRPr="00FC3317">
        <w:rPr>
          <w:spacing w:val="-4"/>
          <w:sz w:val="24"/>
          <w:szCs w:val="24"/>
        </w:rPr>
        <w:t xml:space="preserve"> </w:t>
      </w:r>
      <w:r w:rsidRPr="00FC3317">
        <w:rPr>
          <w:sz w:val="24"/>
          <w:szCs w:val="24"/>
        </w:rPr>
        <w:t>росписи</w:t>
      </w:r>
      <w:r w:rsidRPr="00FC3317">
        <w:rPr>
          <w:spacing w:val="-4"/>
          <w:sz w:val="24"/>
          <w:szCs w:val="24"/>
        </w:rPr>
        <w:t xml:space="preserve"> </w:t>
      </w:r>
      <w:r w:rsidRPr="00FC3317">
        <w:rPr>
          <w:sz w:val="24"/>
          <w:szCs w:val="24"/>
        </w:rPr>
        <w:t>по</w:t>
      </w:r>
      <w:r w:rsidRPr="00FC3317">
        <w:rPr>
          <w:spacing w:val="-3"/>
          <w:sz w:val="24"/>
          <w:szCs w:val="24"/>
        </w:rPr>
        <w:t xml:space="preserve"> </w:t>
      </w:r>
      <w:r w:rsidRPr="00FC3317">
        <w:rPr>
          <w:spacing w:val="-2"/>
          <w:sz w:val="24"/>
          <w:szCs w:val="24"/>
        </w:rPr>
        <w:t>ткани.</w:t>
      </w:r>
    </w:p>
    <w:p w14:paraId="6C23DB4E" w14:textId="77777777" w:rsidR="00FC3317" w:rsidRPr="00FC3317" w:rsidRDefault="00FC3317" w:rsidP="009817E5">
      <w:pPr>
        <w:pStyle w:val="a5"/>
        <w:numPr>
          <w:ilvl w:val="0"/>
          <w:numId w:val="318"/>
        </w:numPr>
        <w:spacing w:before="3"/>
        <w:ind w:left="142" w:right="144" w:firstLine="709"/>
        <w:jc w:val="both"/>
        <w:rPr>
          <w:sz w:val="24"/>
          <w:szCs w:val="24"/>
        </w:rPr>
      </w:pPr>
      <w:r w:rsidRPr="00FC3317">
        <w:rPr>
          <w:sz w:val="24"/>
          <w:szCs w:val="24"/>
        </w:rPr>
        <w:t>Проектирование</w:t>
      </w:r>
      <w:r w:rsidRPr="00FC3317">
        <w:rPr>
          <w:spacing w:val="-11"/>
          <w:sz w:val="24"/>
          <w:szCs w:val="24"/>
        </w:rPr>
        <w:t xml:space="preserve"> </w:t>
      </w:r>
      <w:r w:rsidRPr="00FC3317">
        <w:rPr>
          <w:sz w:val="24"/>
          <w:szCs w:val="24"/>
        </w:rPr>
        <w:t>сувенирной</w:t>
      </w:r>
      <w:r w:rsidRPr="00FC3317">
        <w:rPr>
          <w:spacing w:val="-7"/>
          <w:sz w:val="24"/>
          <w:szCs w:val="24"/>
        </w:rPr>
        <w:t xml:space="preserve"> </w:t>
      </w:r>
      <w:r w:rsidRPr="00FC3317">
        <w:rPr>
          <w:sz w:val="24"/>
          <w:szCs w:val="24"/>
        </w:rPr>
        <w:t>продукции</w:t>
      </w:r>
      <w:r w:rsidRPr="00FC3317">
        <w:rPr>
          <w:spacing w:val="-3"/>
          <w:sz w:val="24"/>
          <w:szCs w:val="24"/>
        </w:rPr>
        <w:t xml:space="preserve"> </w:t>
      </w:r>
      <w:r w:rsidRPr="00FC3317">
        <w:rPr>
          <w:sz w:val="24"/>
          <w:szCs w:val="24"/>
        </w:rPr>
        <w:t>в</w:t>
      </w:r>
      <w:r w:rsidRPr="00FC3317">
        <w:rPr>
          <w:spacing w:val="-9"/>
          <w:sz w:val="24"/>
          <w:szCs w:val="24"/>
        </w:rPr>
        <w:t xml:space="preserve"> </w:t>
      </w:r>
      <w:r w:rsidRPr="00FC3317">
        <w:rPr>
          <w:sz w:val="24"/>
          <w:szCs w:val="24"/>
        </w:rPr>
        <w:t>технике</w:t>
      </w:r>
      <w:r w:rsidRPr="00FC3317">
        <w:rPr>
          <w:spacing w:val="-7"/>
          <w:sz w:val="24"/>
          <w:szCs w:val="24"/>
        </w:rPr>
        <w:t xml:space="preserve"> </w:t>
      </w:r>
      <w:r w:rsidRPr="00FC3317">
        <w:rPr>
          <w:sz w:val="24"/>
          <w:szCs w:val="24"/>
        </w:rPr>
        <w:t>свободной</w:t>
      </w:r>
      <w:r w:rsidRPr="00FC3317">
        <w:rPr>
          <w:spacing w:val="-6"/>
          <w:sz w:val="24"/>
          <w:szCs w:val="24"/>
        </w:rPr>
        <w:t xml:space="preserve"> </w:t>
      </w:r>
      <w:r w:rsidRPr="00FC3317">
        <w:rPr>
          <w:sz w:val="24"/>
          <w:szCs w:val="24"/>
        </w:rPr>
        <w:t>росписи</w:t>
      </w:r>
      <w:r w:rsidRPr="00FC3317">
        <w:rPr>
          <w:spacing w:val="-7"/>
          <w:sz w:val="24"/>
          <w:szCs w:val="24"/>
        </w:rPr>
        <w:t xml:space="preserve"> </w:t>
      </w:r>
      <w:r w:rsidRPr="00FC3317">
        <w:rPr>
          <w:spacing w:val="-5"/>
          <w:sz w:val="24"/>
          <w:szCs w:val="24"/>
        </w:rPr>
        <w:t>по…</w:t>
      </w:r>
    </w:p>
    <w:p w14:paraId="36A13A25" w14:textId="77777777" w:rsidR="00FC3317" w:rsidRPr="00FC3317" w:rsidRDefault="00FC3317" w:rsidP="00A25E61">
      <w:pPr>
        <w:pStyle w:val="5"/>
        <w:spacing w:before="64"/>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Критерии</w:t>
      </w:r>
      <w:r w:rsidRPr="00FC3317">
        <w:rPr>
          <w:rFonts w:ascii="Times New Roman" w:hAnsi="Times New Roman" w:cs="Times New Roman"/>
          <w:spacing w:val="-4"/>
          <w:sz w:val="24"/>
          <w:szCs w:val="24"/>
        </w:rPr>
        <w:t xml:space="preserve"> </w:t>
      </w:r>
      <w:r w:rsidRPr="00FC3317">
        <w:rPr>
          <w:rFonts w:ascii="Times New Roman" w:hAnsi="Times New Roman" w:cs="Times New Roman"/>
          <w:sz w:val="24"/>
          <w:szCs w:val="24"/>
        </w:rPr>
        <w:t>и</w:t>
      </w:r>
      <w:r w:rsidRPr="00FC3317">
        <w:rPr>
          <w:rFonts w:ascii="Times New Roman" w:hAnsi="Times New Roman" w:cs="Times New Roman"/>
          <w:spacing w:val="-4"/>
          <w:sz w:val="24"/>
          <w:szCs w:val="24"/>
        </w:rPr>
        <w:t xml:space="preserve"> </w:t>
      </w:r>
      <w:r w:rsidRPr="00FC3317">
        <w:rPr>
          <w:rFonts w:ascii="Times New Roman" w:hAnsi="Times New Roman" w:cs="Times New Roman"/>
          <w:sz w:val="24"/>
          <w:szCs w:val="24"/>
        </w:rPr>
        <w:t>нормы</w:t>
      </w:r>
      <w:r w:rsidRPr="00FC3317">
        <w:rPr>
          <w:rFonts w:ascii="Times New Roman" w:hAnsi="Times New Roman" w:cs="Times New Roman"/>
          <w:spacing w:val="-5"/>
          <w:sz w:val="24"/>
          <w:szCs w:val="24"/>
        </w:rPr>
        <w:t xml:space="preserve"> </w:t>
      </w:r>
      <w:r w:rsidRPr="00FC3317">
        <w:rPr>
          <w:rFonts w:ascii="Times New Roman" w:hAnsi="Times New Roman" w:cs="Times New Roman"/>
          <w:spacing w:val="-2"/>
          <w:sz w:val="24"/>
          <w:szCs w:val="24"/>
        </w:rPr>
        <w:t>оценки</w:t>
      </w:r>
    </w:p>
    <w:p w14:paraId="62406C30" w14:textId="77777777" w:rsidR="00FC3317" w:rsidRPr="00FC3317" w:rsidRDefault="00FC3317" w:rsidP="00A25E61">
      <w:pPr>
        <w:pStyle w:val="a3"/>
        <w:spacing w:before="3"/>
        <w:ind w:left="142" w:right="144" w:firstLine="709"/>
        <w:rPr>
          <w:sz w:val="24"/>
          <w:szCs w:val="24"/>
        </w:rPr>
      </w:pPr>
      <w:r w:rsidRPr="00FC3317">
        <w:rPr>
          <w:sz w:val="24"/>
          <w:szCs w:val="24"/>
        </w:rPr>
        <w:t>Оценки «отлично» заслуживает обучающийся, обнаруживший всестороннее, систематическое и глубокое знание учебно-программного материала, умение свободно выполнять практическое задание, усвоивший общие и профессиональные компетенции, соответствующие ФГОС, усвоивший взаимосвязь основных понятий тем и их значение</w:t>
      </w:r>
      <w:r w:rsidRPr="00FC3317">
        <w:rPr>
          <w:spacing w:val="40"/>
          <w:sz w:val="24"/>
          <w:szCs w:val="24"/>
        </w:rPr>
        <w:t xml:space="preserve"> </w:t>
      </w:r>
      <w:r w:rsidRPr="00FC3317">
        <w:rPr>
          <w:sz w:val="24"/>
          <w:szCs w:val="24"/>
        </w:rPr>
        <w:t>для приобретаемой специальности, проявивший творческие способности. Обучающийся освещает различные вопросы программного материала, делает содержательные выводы, демонстрирует знание специальной литературы в рамках учебного методического комплекса и дополнительных источников информации, в том числе Интернет - ресурсов.</w:t>
      </w:r>
    </w:p>
    <w:p w14:paraId="5C8369F8" w14:textId="77777777" w:rsidR="00FC3317" w:rsidRPr="00FC3317" w:rsidRDefault="00FC3317" w:rsidP="00A25E61">
      <w:pPr>
        <w:pStyle w:val="a3"/>
        <w:ind w:left="142" w:right="144" w:firstLine="709"/>
        <w:rPr>
          <w:sz w:val="24"/>
          <w:szCs w:val="24"/>
        </w:rPr>
      </w:pPr>
      <w:r w:rsidRPr="00FC3317">
        <w:rPr>
          <w:sz w:val="24"/>
          <w:szCs w:val="24"/>
        </w:rPr>
        <w:t>На оценку «хорошо» оценивается ответ, если обучающийся при ответе продемонстрировал системные знания и умения по поставленным вопросам. Содержание вопроса изложил связно, грамотным языком, раскрыл последовательно суть изученного материала, демонстрируя прочность полученных знаний и умений, но при ответе были допущены незначительные ошибки, нарушалась последовательность изложения или отсутствовали некоторые несущественные элементы содержания тем.</w:t>
      </w:r>
    </w:p>
    <w:p w14:paraId="38852496" w14:textId="77777777" w:rsidR="00FC3317" w:rsidRPr="00FC3317" w:rsidRDefault="00FC3317" w:rsidP="00A25E61">
      <w:pPr>
        <w:pStyle w:val="a3"/>
        <w:spacing w:before="1"/>
        <w:ind w:left="142" w:right="144" w:firstLine="709"/>
        <w:rPr>
          <w:sz w:val="24"/>
          <w:szCs w:val="24"/>
        </w:rPr>
      </w:pPr>
      <w:r w:rsidRPr="00FC3317">
        <w:rPr>
          <w:sz w:val="24"/>
          <w:szCs w:val="24"/>
        </w:rPr>
        <w:t>Оценки «удовлетворительно» заслуживает обучающийся, обнаруживший знания основного учебно-программного материала в объеме, необходимом для дальнейшей</w:t>
      </w:r>
      <w:r w:rsidRPr="00FC3317">
        <w:rPr>
          <w:spacing w:val="80"/>
          <w:sz w:val="24"/>
          <w:szCs w:val="24"/>
        </w:rPr>
        <w:t xml:space="preserve"> </w:t>
      </w:r>
      <w:r w:rsidRPr="00FC3317">
        <w:rPr>
          <w:sz w:val="24"/>
          <w:szCs w:val="24"/>
        </w:rPr>
        <w:t xml:space="preserve">учебы и предстоящей работы по специальности, справляющийся с выполнением заданий, предусмотренных программой, знакомый с основной литературой, рекомендованной программой, но, у обучающегося обнаружены неточности в развернутом раскрытии понятий, терминов, определений, план ответа выстроен непоследовательно, в ответе допущены погрешности, исправленные под руководством </w:t>
      </w:r>
      <w:r w:rsidRPr="00FC3317">
        <w:rPr>
          <w:sz w:val="24"/>
          <w:szCs w:val="24"/>
        </w:rPr>
        <w:lastRenderedPageBreak/>
        <w:t>преподавателя.</w:t>
      </w:r>
    </w:p>
    <w:p w14:paraId="66D971FF" w14:textId="77777777" w:rsidR="00FC3317" w:rsidRPr="00FC3317" w:rsidRDefault="00FC3317" w:rsidP="00A25E61">
      <w:pPr>
        <w:pStyle w:val="a3"/>
        <w:ind w:left="142" w:right="144" w:firstLine="709"/>
        <w:rPr>
          <w:sz w:val="24"/>
          <w:szCs w:val="24"/>
        </w:rPr>
      </w:pPr>
      <w:r w:rsidRPr="00FC3317">
        <w:rPr>
          <w:sz w:val="24"/>
          <w:szCs w:val="24"/>
        </w:rPr>
        <w:t>Оценка «неудовлетворительно» выставляется обучающемуся, если в ответе обнаружены пробелы в знаниях основного учебно-программного материала, недостаточно раскрыты понятия, термины, допущены принципиальные ошибки в выполнении практических заданий. Ответ содержит ряд серьезных неточностей. Выводы</w:t>
      </w:r>
      <w:r w:rsidRPr="00FC3317">
        <w:rPr>
          <w:spacing w:val="40"/>
          <w:sz w:val="24"/>
          <w:szCs w:val="24"/>
        </w:rPr>
        <w:t xml:space="preserve"> </w:t>
      </w:r>
      <w:r w:rsidRPr="00FC3317">
        <w:rPr>
          <w:spacing w:val="-2"/>
          <w:sz w:val="24"/>
          <w:szCs w:val="24"/>
        </w:rPr>
        <w:t>поверхностны.</w:t>
      </w:r>
    </w:p>
    <w:p w14:paraId="3EF725DE" w14:textId="77777777" w:rsidR="00FC3317" w:rsidRPr="00FC3317" w:rsidRDefault="00FC3317" w:rsidP="00A25E61">
      <w:pPr>
        <w:pStyle w:val="a3"/>
        <w:ind w:left="142" w:right="144" w:firstLine="709"/>
        <w:rPr>
          <w:sz w:val="24"/>
          <w:szCs w:val="24"/>
        </w:rPr>
      </w:pPr>
    </w:p>
    <w:p w14:paraId="2A749482" w14:textId="77777777" w:rsidR="00FC3317" w:rsidRPr="00FC3317" w:rsidRDefault="00FC3317" w:rsidP="00A25E61">
      <w:pPr>
        <w:pStyle w:val="a3"/>
        <w:spacing w:before="3"/>
        <w:ind w:left="142" w:right="144" w:firstLine="709"/>
        <w:rPr>
          <w:sz w:val="24"/>
          <w:szCs w:val="24"/>
        </w:rPr>
      </w:pPr>
    </w:p>
    <w:p w14:paraId="5572176B" w14:textId="77777777" w:rsidR="00FC3317" w:rsidRPr="00FC3317" w:rsidRDefault="00FC3317" w:rsidP="00A25E61">
      <w:pPr>
        <w:pStyle w:val="5"/>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Итоговый</w:t>
      </w:r>
      <w:r w:rsidRPr="00FC3317">
        <w:rPr>
          <w:rFonts w:ascii="Times New Roman" w:hAnsi="Times New Roman" w:cs="Times New Roman"/>
          <w:spacing w:val="37"/>
          <w:sz w:val="24"/>
          <w:szCs w:val="24"/>
        </w:rPr>
        <w:t xml:space="preserve"> </w:t>
      </w:r>
      <w:r w:rsidRPr="00FC3317">
        <w:rPr>
          <w:rFonts w:ascii="Times New Roman" w:hAnsi="Times New Roman" w:cs="Times New Roman"/>
          <w:sz w:val="24"/>
          <w:szCs w:val="24"/>
        </w:rPr>
        <w:t>контроль</w:t>
      </w:r>
      <w:r w:rsidRPr="00FC3317">
        <w:rPr>
          <w:rFonts w:ascii="Times New Roman" w:hAnsi="Times New Roman" w:cs="Times New Roman"/>
          <w:spacing w:val="32"/>
          <w:sz w:val="24"/>
          <w:szCs w:val="24"/>
        </w:rPr>
        <w:t xml:space="preserve"> </w:t>
      </w:r>
      <w:r w:rsidRPr="00FC3317">
        <w:rPr>
          <w:rFonts w:ascii="Times New Roman" w:hAnsi="Times New Roman" w:cs="Times New Roman"/>
          <w:sz w:val="24"/>
          <w:szCs w:val="24"/>
        </w:rPr>
        <w:t>освоения</w:t>
      </w:r>
      <w:r w:rsidRPr="00FC3317">
        <w:rPr>
          <w:rFonts w:ascii="Times New Roman" w:hAnsi="Times New Roman" w:cs="Times New Roman"/>
          <w:spacing w:val="36"/>
          <w:sz w:val="24"/>
          <w:szCs w:val="24"/>
        </w:rPr>
        <w:t xml:space="preserve"> </w:t>
      </w:r>
      <w:r w:rsidRPr="00FC3317">
        <w:rPr>
          <w:rFonts w:ascii="Times New Roman" w:hAnsi="Times New Roman" w:cs="Times New Roman"/>
          <w:sz w:val="24"/>
          <w:szCs w:val="24"/>
        </w:rPr>
        <w:t>умения</w:t>
      </w:r>
      <w:r w:rsidRPr="00FC3317">
        <w:rPr>
          <w:rFonts w:ascii="Times New Roman" w:hAnsi="Times New Roman" w:cs="Times New Roman"/>
          <w:spacing w:val="36"/>
          <w:sz w:val="24"/>
          <w:szCs w:val="24"/>
        </w:rPr>
        <w:t xml:space="preserve"> </w:t>
      </w:r>
      <w:r w:rsidRPr="00FC3317">
        <w:rPr>
          <w:rFonts w:ascii="Times New Roman" w:hAnsi="Times New Roman" w:cs="Times New Roman"/>
          <w:sz w:val="24"/>
          <w:szCs w:val="24"/>
        </w:rPr>
        <w:t>и</w:t>
      </w:r>
      <w:r w:rsidRPr="00FC3317">
        <w:rPr>
          <w:rFonts w:ascii="Times New Roman" w:hAnsi="Times New Roman" w:cs="Times New Roman"/>
          <w:spacing w:val="36"/>
          <w:sz w:val="24"/>
          <w:szCs w:val="24"/>
        </w:rPr>
        <w:t xml:space="preserve"> </w:t>
      </w:r>
      <w:r w:rsidRPr="00FC3317">
        <w:rPr>
          <w:rFonts w:ascii="Times New Roman" w:hAnsi="Times New Roman" w:cs="Times New Roman"/>
          <w:sz w:val="24"/>
          <w:szCs w:val="24"/>
        </w:rPr>
        <w:t>усвоенных</w:t>
      </w:r>
      <w:r w:rsidRPr="00FC3317">
        <w:rPr>
          <w:rFonts w:ascii="Times New Roman" w:hAnsi="Times New Roman" w:cs="Times New Roman"/>
          <w:spacing w:val="36"/>
          <w:sz w:val="24"/>
          <w:szCs w:val="24"/>
        </w:rPr>
        <w:t xml:space="preserve"> </w:t>
      </w:r>
      <w:r w:rsidRPr="00FC3317">
        <w:rPr>
          <w:rFonts w:ascii="Times New Roman" w:hAnsi="Times New Roman" w:cs="Times New Roman"/>
          <w:sz w:val="24"/>
          <w:szCs w:val="24"/>
        </w:rPr>
        <w:t>знаний</w:t>
      </w:r>
      <w:r w:rsidRPr="00FC3317">
        <w:rPr>
          <w:rFonts w:ascii="Times New Roman" w:hAnsi="Times New Roman" w:cs="Times New Roman"/>
          <w:spacing w:val="37"/>
          <w:sz w:val="24"/>
          <w:szCs w:val="24"/>
        </w:rPr>
        <w:t xml:space="preserve"> </w:t>
      </w:r>
      <w:r w:rsidRPr="00FC3317">
        <w:rPr>
          <w:rFonts w:ascii="Times New Roman" w:hAnsi="Times New Roman" w:cs="Times New Roman"/>
          <w:sz w:val="24"/>
          <w:szCs w:val="24"/>
        </w:rPr>
        <w:t>МДК</w:t>
      </w:r>
      <w:r w:rsidRPr="00FC3317">
        <w:rPr>
          <w:rFonts w:ascii="Times New Roman" w:hAnsi="Times New Roman" w:cs="Times New Roman"/>
          <w:spacing w:val="-10"/>
          <w:sz w:val="24"/>
          <w:szCs w:val="24"/>
        </w:rPr>
        <w:t xml:space="preserve"> </w:t>
      </w:r>
      <w:r w:rsidRPr="00FC3317">
        <w:rPr>
          <w:rFonts w:ascii="Times New Roman" w:hAnsi="Times New Roman" w:cs="Times New Roman"/>
          <w:sz w:val="24"/>
          <w:szCs w:val="24"/>
        </w:rPr>
        <w:t>02.02 осуществляется на экзамене.</w:t>
      </w:r>
    </w:p>
    <w:p w14:paraId="14F935B2" w14:textId="77777777" w:rsidR="00FC3317" w:rsidRPr="00FC3317" w:rsidRDefault="00FC3317" w:rsidP="00A25E61">
      <w:pPr>
        <w:pStyle w:val="a3"/>
        <w:ind w:left="142" w:right="144" w:firstLine="709"/>
        <w:rPr>
          <w:sz w:val="24"/>
          <w:szCs w:val="24"/>
        </w:rPr>
      </w:pPr>
      <w:r w:rsidRPr="00FC3317">
        <w:rPr>
          <w:sz w:val="24"/>
          <w:szCs w:val="24"/>
        </w:rPr>
        <w:t>Экзамен</w:t>
      </w:r>
      <w:r w:rsidRPr="00FC3317">
        <w:rPr>
          <w:spacing w:val="-8"/>
          <w:sz w:val="24"/>
          <w:szCs w:val="24"/>
        </w:rPr>
        <w:t xml:space="preserve"> </w:t>
      </w:r>
      <w:r w:rsidRPr="00FC3317">
        <w:rPr>
          <w:sz w:val="24"/>
          <w:szCs w:val="24"/>
        </w:rPr>
        <w:t>проводиться</w:t>
      </w:r>
      <w:r w:rsidRPr="00FC3317">
        <w:rPr>
          <w:spacing w:val="-8"/>
          <w:sz w:val="24"/>
          <w:szCs w:val="24"/>
        </w:rPr>
        <w:t xml:space="preserve"> </w:t>
      </w:r>
      <w:r w:rsidRPr="00FC3317">
        <w:rPr>
          <w:sz w:val="24"/>
          <w:szCs w:val="24"/>
        </w:rPr>
        <w:t>в</w:t>
      </w:r>
      <w:r w:rsidRPr="00FC3317">
        <w:rPr>
          <w:spacing w:val="-9"/>
          <w:sz w:val="24"/>
          <w:szCs w:val="24"/>
        </w:rPr>
        <w:t xml:space="preserve"> </w:t>
      </w:r>
      <w:r w:rsidRPr="00FC3317">
        <w:rPr>
          <w:sz w:val="24"/>
          <w:szCs w:val="24"/>
        </w:rPr>
        <w:t>устной</w:t>
      </w:r>
      <w:r w:rsidRPr="00FC3317">
        <w:rPr>
          <w:spacing w:val="-8"/>
          <w:sz w:val="24"/>
          <w:szCs w:val="24"/>
        </w:rPr>
        <w:t xml:space="preserve"> </w:t>
      </w:r>
      <w:r w:rsidRPr="00FC3317">
        <w:rPr>
          <w:sz w:val="24"/>
          <w:szCs w:val="24"/>
        </w:rPr>
        <w:t>форме.</w:t>
      </w:r>
      <w:r w:rsidRPr="00FC3317">
        <w:rPr>
          <w:spacing w:val="-8"/>
          <w:sz w:val="24"/>
          <w:szCs w:val="24"/>
        </w:rPr>
        <w:t xml:space="preserve"> </w:t>
      </w:r>
      <w:r w:rsidRPr="00FC3317">
        <w:rPr>
          <w:sz w:val="24"/>
          <w:szCs w:val="24"/>
        </w:rPr>
        <w:t>Задание</w:t>
      </w:r>
      <w:r w:rsidRPr="00FC3317">
        <w:rPr>
          <w:spacing w:val="-7"/>
          <w:sz w:val="24"/>
          <w:szCs w:val="24"/>
        </w:rPr>
        <w:t xml:space="preserve"> </w:t>
      </w:r>
      <w:r w:rsidRPr="00FC3317">
        <w:rPr>
          <w:sz w:val="24"/>
          <w:szCs w:val="24"/>
        </w:rPr>
        <w:t>состоит</w:t>
      </w:r>
      <w:r w:rsidRPr="00FC3317">
        <w:rPr>
          <w:spacing w:val="-8"/>
          <w:sz w:val="24"/>
          <w:szCs w:val="24"/>
        </w:rPr>
        <w:t xml:space="preserve"> </w:t>
      </w:r>
      <w:r w:rsidRPr="00FC3317">
        <w:rPr>
          <w:sz w:val="24"/>
          <w:szCs w:val="24"/>
        </w:rPr>
        <w:t>из</w:t>
      </w:r>
      <w:r w:rsidRPr="00FC3317">
        <w:rPr>
          <w:spacing w:val="-7"/>
          <w:sz w:val="24"/>
          <w:szCs w:val="24"/>
        </w:rPr>
        <w:t xml:space="preserve"> </w:t>
      </w:r>
      <w:r w:rsidRPr="00FC3317">
        <w:rPr>
          <w:sz w:val="24"/>
          <w:szCs w:val="24"/>
        </w:rPr>
        <w:t>двух</w:t>
      </w:r>
      <w:r w:rsidRPr="00FC3317">
        <w:rPr>
          <w:spacing w:val="-7"/>
          <w:sz w:val="24"/>
          <w:szCs w:val="24"/>
        </w:rPr>
        <w:t xml:space="preserve"> </w:t>
      </w:r>
      <w:r w:rsidRPr="00FC3317">
        <w:rPr>
          <w:sz w:val="24"/>
          <w:szCs w:val="24"/>
        </w:rPr>
        <w:t>теоретических вопросов, которые обучающемуся необходимо раскрыть.</w:t>
      </w:r>
    </w:p>
    <w:p w14:paraId="378DAEA1" w14:textId="77777777" w:rsidR="00FC3317" w:rsidRPr="00FC3317" w:rsidRDefault="00FC3317" w:rsidP="00A25E61">
      <w:pPr>
        <w:pStyle w:val="5"/>
        <w:spacing w:before="272" w:line="275" w:lineRule="exact"/>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Вопросы</w:t>
      </w:r>
      <w:r w:rsidRPr="00FC3317">
        <w:rPr>
          <w:rFonts w:ascii="Times New Roman" w:hAnsi="Times New Roman" w:cs="Times New Roman"/>
          <w:spacing w:val="56"/>
          <w:sz w:val="24"/>
          <w:szCs w:val="24"/>
        </w:rPr>
        <w:t xml:space="preserve"> </w:t>
      </w:r>
      <w:r w:rsidRPr="00FC3317">
        <w:rPr>
          <w:rFonts w:ascii="Times New Roman" w:hAnsi="Times New Roman" w:cs="Times New Roman"/>
          <w:sz w:val="24"/>
          <w:szCs w:val="24"/>
        </w:rPr>
        <w:t xml:space="preserve">к </w:t>
      </w:r>
      <w:r w:rsidRPr="00FC3317">
        <w:rPr>
          <w:rFonts w:ascii="Times New Roman" w:hAnsi="Times New Roman" w:cs="Times New Roman"/>
          <w:spacing w:val="-2"/>
          <w:sz w:val="24"/>
          <w:szCs w:val="24"/>
        </w:rPr>
        <w:t>экзамену</w:t>
      </w:r>
    </w:p>
    <w:p w14:paraId="51711C78" w14:textId="77777777" w:rsidR="00FC3317" w:rsidRPr="00FC3317" w:rsidRDefault="00FC3317" w:rsidP="009817E5">
      <w:pPr>
        <w:pStyle w:val="a5"/>
        <w:numPr>
          <w:ilvl w:val="0"/>
          <w:numId w:val="317"/>
        </w:numPr>
        <w:spacing w:line="275" w:lineRule="exact"/>
        <w:ind w:left="142" w:right="144" w:firstLine="709"/>
        <w:jc w:val="both"/>
        <w:rPr>
          <w:sz w:val="24"/>
          <w:szCs w:val="24"/>
        </w:rPr>
      </w:pPr>
      <w:r w:rsidRPr="00FC3317">
        <w:rPr>
          <w:sz w:val="24"/>
          <w:szCs w:val="24"/>
        </w:rPr>
        <w:t>Назовите</w:t>
      </w:r>
      <w:r w:rsidRPr="00FC3317">
        <w:rPr>
          <w:spacing w:val="-10"/>
          <w:sz w:val="24"/>
          <w:szCs w:val="24"/>
        </w:rPr>
        <w:t xml:space="preserve"> </w:t>
      </w:r>
      <w:r w:rsidRPr="00FC3317">
        <w:rPr>
          <w:sz w:val="24"/>
          <w:szCs w:val="24"/>
        </w:rPr>
        <w:t>основные</w:t>
      </w:r>
      <w:r w:rsidRPr="00FC3317">
        <w:rPr>
          <w:spacing w:val="-5"/>
          <w:sz w:val="24"/>
          <w:szCs w:val="24"/>
        </w:rPr>
        <w:t xml:space="preserve"> </w:t>
      </w:r>
      <w:r w:rsidRPr="00FC3317">
        <w:rPr>
          <w:sz w:val="24"/>
          <w:szCs w:val="24"/>
        </w:rPr>
        <w:t>системы</w:t>
      </w:r>
      <w:r w:rsidRPr="00FC3317">
        <w:rPr>
          <w:spacing w:val="-5"/>
          <w:sz w:val="24"/>
          <w:szCs w:val="24"/>
        </w:rPr>
        <w:t xml:space="preserve"> </w:t>
      </w:r>
      <w:r w:rsidRPr="00FC3317">
        <w:rPr>
          <w:sz w:val="24"/>
          <w:szCs w:val="24"/>
        </w:rPr>
        <w:t>документации</w:t>
      </w:r>
      <w:r w:rsidRPr="00FC3317">
        <w:rPr>
          <w:spacing w:val="-2"/>
          <w:sz w:val="24"/>
          <w:szCs w:val="24"/>
        </w:rPr>
        <w:t xml:space="preserve"> </w:t>
      </w:r>
      <w:r w:rsidRPr="00FC3317">
        <w:rPr>
          <w:sz w:val="24"/>
          <w:szCs w:val="24"/>
        </w:rPr>
        <w:t>для</w:t>
      </w:r>
      <w:r w:rsidRPr="00FC3317">
        <w:rPr>
          <w:spacing w:val="-5"/>
          <w:sz w:val="24"/>
          <w:szCs w:val="24"/>
        </w:rPr>
        <w:t xml:space="preserve"> </w:t>
      </w:r>
      <w:r w:rsidRPr="00FC3317">
        <w:rPr>
          <w:spacing w:val="-2"/>
          <w:sz w:val="24"/>
          <w:szCs w:val="24"/>
        </w:rPr>
        <w:t>строительства.</w:t>
      </w:r>
    </w:p>
    <w:p w14:paraId="7B5E1A75" w14:textId="77777777" w:rsidR="00FC3317" w:rsidRPr="00FC3317" w:rsidRDefault="00FC3317" w:rsidP="009817E5">
      <w:pPr>
        <w:pStyle w:val="a5"/>
        <w:numPr>
          <w:ilvl w:val="0"/>
          <w:numId w:val="317"/>
        </w:numPr>
        <w:spacing w:before="2"/>
        <w:ind w:left="142" w:right="144" w:firstLine="709"/>
        <w:jc w:val="both"/>
        <w:rPr>
          <w:sz w:val="24"/>
          <w:szCs w:val="24"/>
        </w:rPr>
      </w:pPr>
      <w:r w:rsidRPr="00FC3317">
        <w:rPr>
          <w:sz w:val="24"/>
          <w:szCs w:val="24"/>
        </w:rPr>
        <w:t>Назовите</w:t>
      </w:r>
      <w:r w:rsidRPr="00FC3317">
        <w:rPr>
          <w:spacing w:val="-12"/>
          <w:sz w:val="24"/>
          <w:szCs w:val="24"/>
        </w:rPr>
        <w:t xml:space="preserve"> </w:t>
      </w:r>
      <w:r w:rsidRPr="00FC3317">
        <w:rPr>
          <w:sz w:val="24"/>
          <w:szCs w:val="24"/>
        </w:rPr>
        <w:t>принципы</w:t>
      </w:r>
      <w:r w:rsidRPr="00FC3317">
        <w:rPr>
          <w:spacing w:val="-9"/>
          <w:sz w:val="24"/>
          <w:szCs w:val="24"/>
        </w:rPr>
        <w:t xml:space="preserve"> </w:t>
      </w:r>
      <w:r w:rsidRPr="00FC3317">
        <w:rPr>
          <w:sz w:val="24"/>
          <w:szCs w:val="24"/>
        </w:rPr>
        <w:t>использования</w:t>
      </w:r>
      <w:r w:rsidRPr="00FC3317">
        <w:rPr>
          <w:spacing w:val="-5"/>
          <w:sz w:val="24"/>
          <w:szCs w:val="24"/>
        </w:rPr>
        <w:t xml:space="preserve"> </w:t>
      </w:r>
      <w:r w:rsidRPr="00FC3317">
        <w:rPr>
          <w:sz w:val="24"/>
          <w:szCs w:val="24"/>
        </w:rPr>
        <w:t>ЕСМК</w:t>
      </w:r>
      <w:r w:rsidRPr="00FC3317">
        <w:rPr>
          <w:spacing w:val="-7"/>
          <w:sz w:val="24"/>
          <w:szCs w:val="24"/>
        </w:rPr>
        <w:t xml:space="preserve"> </w:t>
      </w:r>
      <w:r w:rsidRPr="00FC3317">
        <w:rPr>
          <w:sz w:val="24"/>
          <w:szCs w:val="24"/>
        </w:rPr>
        <w:t>Единой</w:t>
      </w:r>
      <w:r w:rsidRPr="00FC3317">
        <w:rPr>
          <w:spacing w:val="-5"/>
          <w:sz w:val="24"/>
          <w:szCs w:val="24"/>
        </w:rPr>
        <w:t xml:space="preserve"> </w:t>
      </w:r>
      <w:r w:rsidRPr="00FC3317">
        <w:rPr>
          <w:sz w:val="24"/>
          <w:szCs w:val="24"/>
        </w:rPr>
        <w:t>системы</w:t>
      </w:r>
      <w:r w:rsidRPr="00FC3317">
        <w:rPr>
          <w:spacing w:val="-7"/>
          <w:sz w:val="24"/>
          <w:szCs w:val="24"/>
        </w:rPr>
        <w:t xml:space="preserve"> </w:t>
      </w:r>
      <w:r w:rsidRPr="00FC3317">
        <w:rPr>
          <w:sz w:val="24"/>
          <w:szCs w:val="24"/>
        </w:rPr>
        <w:t>модульной</w:t>
      </w:r>
      <w:r w:rsidRPr="00FC3317">
        <w:rPr>
          <w:spacing w:val="-6"/>
          <w:sz w:val="24"/>
          <w:szCs w:val="24"/>
        </w:rPr>
        <w:t xml:space="preserve"> </w:t>
      </w:r>
      <w:r w:rsidRPr="00FC3317">
        <w:rPr>
          <w:spacing w:val="-2"/>
          <w:sz w:val="24"/>
          <w:szCs w:val="24"/>
        </w:rPr>
        <w:t>координации.</w:t>
      </w:r>
    </w:p>
    <w:p w14:paraId="6429E5CD" w14:textId="77777777" w:rsidR="00FC3317" w:rsidRPr="00FC3317" w:rsidRDefault="00FC3317" w:rsidP="009817E5">
      <w:pPr>
        <w:pStyle w:val="a5"/>
        <w:numPr>
          <w:ilvl w:val="0"/>
          <w:numId w:val="317"/>
        </w:numPr>
        <w:ind w:left="142" w:right="144" w:firstLine="709"/>
        <w:jc w:val="both"/>
        <w:rPr>
          <w:sz w:val="24"/>
          <w:szCs w:val="24"/>
        </w:rPr>
      </w:pPr>
      <w:r w:rsidRPr="00FC3317">
        <w:rPr>
          <w:sz w:val="24"/>
          <w:szCs w:val="24"/>
        </w:rPr>
        <w:t>Назовите</w:t>
      </w:r>
      <w:r w:rsidRPr="00FC3317">
        <w:rPr>
          <w:spacing w:val="-11"/>
          <w:sz w:val="24"/>
          <w:szCs w:val="24"/>
        </w:rPr>
        <w:t xml:space="preserve"> </w:t>
      </w:r>
      <w:r w:rsidRPr="00FC3317">
        <w:rPr>
          <w:sz w:val="24"/>
          <w:szCs w:val="24"/>
        </w:rPr>
        <w:t>правила</w:t>
      </w:r>
      <w:r w:rsidRPr="00FC3317">
        <w:rPr>
          <w:spacing w:val="-6"/>
          <w:sz w:val="24"/>
          <w:szCs w:val="24"/>
        </w:rPr>
        <w:t xml:space="preserve"> </w:t>
      </w:r>
      <w:r w:rsidRPr="00FC3317">
        <w:rPr>
          <w:sz w:val="24"/>
          <w:szCs w:val="24"/>
        </w:rPr>
        <w:t>оформления</w:t>
      </w:r>
      <w:r w:rsidRPr="00FC3317">
        <w:rPr>
          <w:spacing w:val="-7"/>
          <w:sz w:val="24"/>
          <w:szCs w:val="24"/>
        </w:rPr>
        <w:t xml:space="preserve"> </w:t>
      </w:r>
      <w:r w:rsidRPr="00FC3317">
        <w:rPr>
          <w:sz w:val="24"/>
          <w:szCs w:val="24"/>
        </w:rPr>
        <w:t>основной</w:t>
      </w:r>
      <w:r w:rsidRPr="00FC3317">
        <w:rPr>
          <w:spacing w:val="-5"/>
          <w:sz w:val="24"/>
          <w:szCs w:val="24"/>
        </w:rPr>
        <w:t xml:space="preserve"> </w:t>
      </w:r>
      <w:r w:rsidRPr="00FC3317">
        <w:rPr>
          <w:sz w:val="24"/>
          <w:szCs w:val="24"/>
        </w:rPr>
        <w:t>надписи</w:t>
      </w:r>
      <w:r w:rsidRPr="00FC3317">
        <w:rPr>
          <w:spacing w:val="-4"/>
          <w:sz w:val="24"/>
          <w:szCs w:val="24"/>
        </w:rPr>
        <w:t xml:space="preserve"> </w:t>
      </w:r>
      <w:r w:rsidRPr="00FC3317">
        <w:rPr>
          <w:sz w:val="24"/>
          <w:szCs w:val="24"/>
        </w:rPr>
        <w:t>на</w:t>
      </w:r>
      <w:r w:rsidRPr="00FC3317">
        <w:rPr>
          <w:spacing w:val="-8"/>
          <w:sz w:val="24"/>
          <w:szCs w:val="24"/>
        </w:rPr>
        <w:t xml:space="preserve"> </w:t>
      </w:r>
      <w:r w:rsidRPr="00FC3317">
        <w:rPr>
          <w:sz w:val="24"/>
          <w:szCs w:val="24"/>
        </w:rPr>
        <w:t>строительных</w:t>
      </w:r>
      <w:r w:rsidRPr="00FC3317">
        <w:rPr>
          <w:spacing w:val="-3"/>
          <w:sz w:val="24"/>
          <w:szCs w:val="24"/>
        </w:rPr>
        <w:t xml:space="preserve"> </w:t>
      </w:r>
      <w:r w:rsidRPr="00FC3317">
        <w:rPr>
          <w:spacing w:val="-2"/>
          <w:sz w:val="24"/>
          <w:szCs w:val="24"/>
        </w:rPr>
        <w:t>чертежах.</w:t>
      </w:r>
    </w:p>
    <w:p w14:paraId="3661C782" w14:textId="77777777" w:rsidR="00FC3317" w:rsidRPr="00FC3317" w:rsidRDefault="00FC3317" w:rsidP="009817E5">
      <w:pPr>
        <w:pStyle w:val="a5"/>
        <w:numPr>
          <w:ilvl w:val="0"/>
          <w:numId w:val="317"/>
        </w:numPr>
        <w:ind w:left="142" w:right="144" w:firstLine="709"/>
        <w:jc w:val="both"/>
        <w:rPr>
          <w:sz w:val="24"/>
          <w:szCs w:val="24"/>
        </w:rPr>
      </w:pPr>
      <w:r w:rsidRPr="00FC3317">
        <w:rPr>
          <w:sz w:val="24"/>
          <w:szCs w:val="24"/>
        </w:rPr>
        <w:t>Назовите</w:t>
      </w:r>
      <w:r w:rsidRPr="00FC3317">
        <w:rPr>
          <w:spacing w:val="-10"/>
          <w:sz w:val="24"/>
          <w:szCs w:val="24"/>
        </w:rPr>
        <w:t xml:space="preserve"> </w:t>
      </w:r>
      <w:r w:rsidRPr="00FC3317">
        <w:rPr>
          <w:sz w:val="24"/>
          <w:szCs w:val="24"/>
        </w:rPr>
        <w:t>правила</w:t>
      </w:r>
      <w:r w:rsidRPr="00FC3317">
        <w:rPr>
          <w:spacing w:val="-7"/>
          <w:sz w:val="24"/>
          <w:szCs w:val="24"/>
        </w:rPr>
        <w:t xml:space="preserve"> </w:t>
      </w:r>
      <w:r w:rsidRPr="00FC3317">
        <w:rPr>
          <w:sz w:val="24"/>
          <w:szCs w:val="24"/>
        </w:rPr>
        <w:t>оформления</w:t>
      </w:r>
      <w:r w:rsidRPr="00FC3317">
        <w:rPr>
          <w:spacing w:val="-4"/>
          <w:sz w:val="24"/>
          <w:szCs w:val="24"/>
        </w:rPr>
        <w:t xml:space="preserve"> </w:t>
      </w:r>
      <w:r w:rsidRPr="00FC3317">
        <w:rPr>
          <w:sz w:val="24"/>
          <w:szCs w:val="24"/>
        </w:rPr>
        <w:t>спецификации</w:t>
      </w:r>
      <w:r w:rsidRPr="00FC3317">
        <w:rPr>
          <w:spacing w:val="-5"/>
          <w:sz w:val="24"/>
          <w:szCs w:val="24"/>
        </w:rPr>
        <w:t xml:space="preserve"> </w:t>
      </w:r>
      <w:r w:rsidRPr="00FC3317">
        <w:rPr>
          <w:sz w:val="24"/>
          <w:szCs w:val="24"/>
        </w:rPr>
        <w:t>на</w:t>
      </w:r>
      <w:r w:rsidRPr="00FC3317">
        <w:rPr>
          <w:spacing w:val="-8"/>
          <w:sz w:val="24"/>
          <w:szCs w:val="24"/>
        </w:rPr>
        <w:t xml:space="preserve"> </w:t>
      </w:r>
      <w:r w:rsidRPr="00FC3317">
        <w:rPr>
          <w:sz w:val="24"/>
          <w:szCs w:val="24"/>
        </w:rPr>
        <w:t>строительных</w:t>
      </w:r>
      <w:r w:rsidRPr="00FC3317">
        <w:rPr>
          <w:spacing w:val="-4"/>
          <w:sz w:val="24"/>
          <w:szCs w:val="24"/>
        </w:rPr>
        <w:t xml:space="preserve"> </w:t>
      </w:r>
      <w:r w:rsidRPr="00FC3317">
        <w:rPr>
          <w:spacing w:val="-2"/>
          <w:sz w:val="24"/>
          <w:szCs w:val="24"/>
        </w:rPr>
        <w:t>чертежах.</w:t>
      </w:r>
    </w:p>
    <w:p w14:paraId="602F9E7E" w14:textId="77777777" w:rsidR="00FC3317" w:rsidRPr="00FC3317" w:rsidRDefault="00FC3317" w:rsidP="009817E5">
      <w:pPr>
        <w:pStyle w:val="a5"/>
        <w:numPr>
          <w:ilvl w:val="0"/>
          <w:numId w:val="317"/>
        </w:numPr>
        <w:ind w:left="142" w:right="144" w:firstLine="709"/>
        <w:jc w:val="both"/>
        <w:rPr>
          <w:sz w:val="24"/>
          <w:szCs w:val="24"/>
        </w:rPr>
      </w:pPr>
      <w:r w:rsidRPr="00FC3317">
        <w:rPr>
          <w:sz w:val="24"/>
          <w:szCs w:val="24"/>
        </w:rPr>
        <w:t>Назовите</w:t>
      </w:r>
      <w:r w:rsidRPr="00FC3317">
        <w:rPr>
          <w:spacing w:val="-9"/>
          <w:sz w:val="24"/>
          <w:szCs w:val="24"/>
        </w:rPr>
        <w:t xml:space="preserve"> </w:t>
      </w:r>
      <w:r w:rsidRPr="00FC3317">
        <w:rPr>
          <w:sz w:val="24"/>
          <w:szCs w:val="24"/>
        </w:rPr>
        <w:t>виды</w:t>
      </w:r>
      <w:r w:rsidRPr="00FC3317">
        <w:rPr>
          <w:spacing w:val="-9"/>
          <w:sz w:val="24"/>
          <w:szCs w:val="24"/>
        </w:rPr>
        <w:t xml:space="preserve"> </w:t>
      </w:r>
      <w:r w:rsidRPr="00FC3317">
        <w:rPr>
          <w:sz w:val="24"/>
          <w:szCs w:val="24"/>
        </w:rPr>
        <w:t>строительных</w:t>
      </w:r>
      <w:r w:rsidRPr="00FC3317">
        <w:rPr>
          <w:spacing w:val="-3"/>
          <w:sz w:val="24"/>
          <w:szCs w:val="24"/>
        </w:rPr>
        <w:t xml:space="preserve"> </w:t>
      </w:r>
      <w:r w:rsidRPr="00FC3317">
        <w:rPr>
          <w:spacing w:val="-2"/>
          <w:sz w:val="24"/>
          <w:szCs w:val="24"/>
        </w:rPr>
        <w:t>чертежей.</w:t>
      </w:r>
    </w:p>
    <w:p w14:paraId="1DE02091" w14:textId="77777777" w:rsidR="00FC3317" w:rsidRPr="00FC3317" w:rsidRDefault="00FC3317" w:rsidP="009817E5">
      <w:pPr>
        <w:pStyle w:val="a5"/>
        <w:numPr>
          <w:ilvl w:val="0"/>
          <w:numId w:val="317"/>
        </w:numPr>
        <w:ind w:left="142" w:right="144" w:firstLine="709"/>
        <w:jc w:val="both"/>
        <w:rPr>
          <w:sz w:val="24"/>
          <w:szCs w:val="24"/>
        </w:rPr>
      </w:pPr>
      <w:r w:rsidRPr="00FC3317">
        <w:rPr>
          <w:sz w:val="24"/>
          <w:szCs w:val="24"/>
        </w:rPr>
        <w:t>Назовите</w:t>
      </w:r>
      <w:r w:rsidRPr="00FC3317">
        <w:rPr>
          <w:spacing w:val="-8"/>
          <w:sz w:val="24"/>
          <w:szCs w:val="24"/>
        </w:rPr>
        <w:t xml:space="preserve"> </w:t>
      </w:r>
      <w:r w:rsidRPr="00FC3317">
        <w:rPr>
          <w:sz w:val="24"/>
          <w:szCs w:val="24"/>
        </w:rPr>
        <w:t>виды</w:t>
      </w:r>
      <w:r w:rsidRPr="00FC3317">
        <w:rPr>
          <w:spacing w:val="-7"/>
          <w:sz w:val="24"/>
          <w:szCs w:val="24"/>
        </w:rPr>
        <w:t xml:space="preserve"> </w:t>
      </w:r>
      <w:r w:rsidRPr="00FC3317">
        <w:rPr>
          <w:sz w:val="24"/>
          <w:szCs w:val="24"/>
        </w:rPr>
        <w:t>конструкторских</w:t>
      </w:r>
      <w:r w:rsidRPr="00FC3317">
        <w:rPr>
          <w:spacing w:val="-4"/>
          <w:sz w:val="24"/>
          <w:szCs w:val="24"/>
        </w:rPr>
        <w:t xml:space="preserve"> </w:t>
      </w:r>
      <w:r w:rsidRPr="00FC3317">
        <w:rPr>
          <w:spacing w:val="-2"/>
          <w:sz w:val="24"/>
          <w:szCs w:val="24"/>
        </w:rPr>
        <w:t>документов.</w:t>
      </w:r>
    </w:p>
    <w:p w14:paraId="3A4E1785" w14:textId="77777777" w:rsidR="00FC3317" w:rsidRPr="00FC3317" w:rsidRDefault="00FC3317" w:rsidP="009817E5">
      <w:pPr>
        <w:pStyle w:val="a5"/>
        <w:numPr>
          <w:ilvl w:val="0"/>
          <w:numId w:val="317"/>
        </w:numPr>
        <w:spacing w:before="1"/>
        <w:ind w:left="142" w:right="144" w:firstLine="709"/>
        <w:jc w:val="both"/>
        <w:rPr>
          <w:sz w:val="24"/>
          <w:szCs w:val="24"/>
        </w:rPr>
      </w:pPr>
      <w:r w:rsidRPr="00FC3317">
        <w:rPr>
          <w:sz w:val="24"/>
          <w:szCs w:val="24"/>
        </w:rPr>
        <w:t>Назовите</w:t>
      </w:r>
      <w:r w:rsidRPr="00FC3317">
        <w:rPr>
          <w:spacing w:val="-13"/>
          <w:sz w:val="24"/>
          <w:szCs w:val="24"/>
        </w:rPr>
        <w:t xml:space="preserve"> </w:t>
      </w:r>
      <w:r w:rsidRPr="00FC3317">
        <w:rPr>
          <w:sz w:val="24"/>
          <w:szCs w:val="24"/>
        </w:rPr>
        <w:t>стадии</w:t>
      </w:r>
      <w:r w:rsidRPr="00FC3317">
        <w:rPr>
          <w:spacing w:val="-7"/>
          <w:sz w:val="24"/>
          <w:szCs w:val="24"/>
        </w:rPr>
        <w:t xml:space="preserve"> </w:t>
      </w:r>
      <w:r w:rsidRPr="00FC3317">
        <w:rPr>
          <w:sz w:val="24"/>
          <w:szCs w:val="24"/>
        </w:rPr>
        <w:t>разработки</w:t>
      </w:r>
      <w:r w:rsidRPr="00FC3317">
        <w:rPr>
          <w:spacing w:val="-6"/>
          <w:sz w:val="24"/>
          <w:szCs w:val="24"/>
        </w:rPr>
        <w:t xml:space="preserve"> </w:t>
      </w:r>
      <w:r w:rsidRPr="00FC3317">
        <w:rPr>
          <w:sz w:val="24"/>
          <w:szCs w:val="24"/>
        </w:rPr>
        <w:t>конструкторской</w:t>
      </w:r>
      <w:r w:rsidRPr="00FC3317">
        <w:rPr>
          <w:spacing w:val="-5"/>
          <w:sz w:val="24"/>
          <w:szCs w:val="24"/>
        </w:rPr>
        <w:t xml:space="preserve"> </w:t>
      </w:r>
      <w:r w:rsidRPr="00FC3317">
        <w:rPr>
          <w:spacing w:val="-2"/>
          <w:sz w:val="24"/>
          <w:szCs w:val="24"/>
        </w:rPr>
        <w:t>документации.</w:t>
      </w:r>
    </w:p>
    <w:p w14:paraId="60E90FAC" w14:textId="77777777" w:rsidR="00FC3317" w:rsidRPr="00FC3317" w:rsidRDefault="00FC3317" w:rsidP="009817E5">
      <w:pPr>
        <w:pStyle w:val="a5"/>
        <w:numPr>
          <w:ilvl w:val="0"/>
          <w:numId w:val="317"/>
        </w:numPr>
        <w:ind w:left="142" w:right="144" w:firstLine="709"/>
        <w:jc w:val="both"/>
        <w:rPr>
          <w:sz w:val="24"/>
          <w:szCs w:val="24"/>
        </w:rPr>
      </w:pPr>
      <w:r w:rsidRPr="00FC3317">
        <w:rPr>
          <w:sz w:val="24"/>
          <w:szCs w:val="24"/>
        </w:rPr>
        <w:t>Правила</w:t>
      </w:r>
      <w:r w:rsidRPr="00FC3317">
        <w:rPr>
          <w:spacing w:val="-12"/>
          <w:sz w:val="24"/>
          <w:szCs w:val="24"/>
        </w:rPr>
        <w:t xml:space="preserve"> </w:t>
      </w:r>
      <w:r w:rsidRPr="00FC3317">
        <w:rPr>
          <w:sz w:val="24"/>
          <w:szCs w:val="24"/>
        </w:rPr>
        <w:t>технического</w:t>
      </w:r>
      <w:r w:rsidRPr="00FC3317">
        <w:rPr>
          <w:spacing w:val="-6"/>
          <w:sz w:val="24"/>
          <w:szCs w:val="24"/>
        </w:rPr>
        <w:t xml:space="preserve"> </w:t>
      </w:r>
      <w:r w:rsidRPr="00FC3317">
        <w:rPr>
          <w:sz w:val="24"/>
          <w:szCs w:val="24"/>
        </w:rPr>
        <w:t>черчения</w:t>
      </w:r>
      <w:r w:rsidRPr="00FC3317">
        <w:rPr>
          <w:spacing w:val="-9"/>
          <w:sz w:val="24"/>
          <w:szCs w:val="24"/>
        </w:rPr>
        <w:t xml:space="preserve"> </w:t>
      </w:r>
      <w:r w:rsidRPr="00FC3317">
        <w:rPr>
          <w:sz w:val="24"/>
          <w:szCs w:val="24"/>
        </w:rPr>
        <w:t>конструкций</w:t>
      </w:r>
      <w:r w:rsidRPr="00FC3317">
        <w:rPr>
          <w:spacing w:val="31"/>
          <w:sz w:val="24"/>
          <w:szCs w:val="24"/>
        </w:rPr>
        <w:t xml:space="preserve"> </w:t>
      </w:r>
      <w:r w:rsidRPr="00FC3317">
        <w:rPr>
          <w:sz w:val="24"/>
          <w:szCs w:val="24"/>
        </w:rPr>
        <w:t>промышленных</w:t>
      </w:r>
      <w:r w:rsidRPr="00FC3317">
        <w:rPr>
          <w:spacing w:val="-7"/>
          <w:sz w:val="24"/>
          <w:szCs w:val="24"/>
        </w:rPr>
        <w:t xml:space="preserve"> </w:t>
      </w:r>
      <w:r w:rsidRPr="00FC3317">
        <w:rPr>
          <w:sz w:val="24"/>
          <w:szCs w:val="24"/>
        </w:rPr>
        <w:t>изделий:</w:t>
      </w:r>
      <w:r w:rsidRPr="00FC3317">
        <w:rPr>
          <w:spacing w:val="-8"/>
          <w:sz w:val="24"/>
          <w:szCs w:val="24"/>
        </w:rPr>
        <w:t xml:space="preserve"> </w:t>
      </w:r>
      <w:r w:rsidRPr="00FC3317">
        <w:rPr>
          <w:sz w:val="24"/>
          <w:szCs w:val="24"/>
        </w:rPr>
        <w:t>линии</w:t>
      </w:r>
      <w:r w:rsidRPr="00FC3317">
        <w:rPr>
          <w:spacing w:val="-8"/>
          <w:sz w:val="24"/>
          <w:szCs w:val="24"/>
        </w:rPr>
        <w:t xml:space="preserve"> </w:t>
      </w:r>
      <w:r w:rsidRPr="00FC3317">
        <w:rPr>
          <w:sz w:val="24"/>
          <w:szCs w:val="24"/>
        </w:rPr>
        <w:t>чертежа. Назовите линии, применяемых на чертежах, основное назначение линий.</w:t>
      </w:r>
    </w:p>
    <w:p w14:paraId="680B28D3" w14:textId="77777777" w:rsidR="00FC3317" w:rsidRPr="00FC3317" w:rsidRDefault="00FC3317" w:rsidP="009817E5">
      <w:pPr>
        <w:pStyle w:val="a5"/>
        <w:numPr>
          <w:ilvl w:val="0"/>
          <w:numId w:val="317"/>
        </w:numPr>
        <w:ind w:left="142" w:right="144" w:firstLine="709"/>
        <w:jc w:val="both"/>
        <w:rPr>
          <w:sz w:val="24"/>
          <w:szCs w:val="24"/>
        </w:rPr>
      </w:pPr>
      <w:r w:rsidRPr="00FC3317">
        <w:rPr>
          <w:sz w:val="24"/>
          <w:szCs w:val="24"/>
        </w:rPr>
        <w:t>Правила</w:t>
      </w:r>
      <w:r w:rsidRPr="00FC3317">
        <w:rPr>
          <w:spacing w:val="-12"/>
          <w:sz w:val="24"/>
          <w:szCs w:val="24"/>
        </w:rPr>
        <w:t xml:space="preserve"> </w:t>
      </w:r>
      <w:r w:rsidRPr="00FC3317">
        <w:rPr>
          <w:sz w:val="24"/>
          <w:szCs w:val="24"/>
        </w:rPr>
        <w:t>технического</w:t>
      </w:r>
      <w:r w:rsidRPr="00FC3317">
        <w:rPr>
          <w:spacing w:val="-8"/>
          <w:sz w:val="24"/>
          <w:szCs w:val="24"/>
        </w:rPr>
        <w:t xml:space="preserve"> </w:t>
      </w:r>
      <w:r w:rsidRPr="00FC3317">
        <w:rPr>
          <w:sz w:val="24"/>
          <w:szCs w:val="24"/>
        </w:rPr>
        <w:t>черчения</w:t>
      </w:r>
      <w:r w:rsidRPr="00FC3317">
        <w:rPr>
          <w:spacing w:val="-11"/>
          <w:sz w:val="24"/>
          <w:szCs w:val="24"/>
        </w:rPr>
        <w:t xml:space="preserve"> </w:t>
      </w:r>
      <w:r w:rsidRPr="00FC3317">
        <w:rPr>
          <w:sz w:val="24"/>
          <w:szCs w:val="24"/>
        </w:rPr>
        <w:t>конструкций</w:t>
      </w:r>
      <w:r w:rsidRPr="00FC3317">
        <w:rPr>
          <w:spacing w:val="33"/>
          <w:sz w:val="24"/>
          <w:szCs w:val="24"/>
        </w:rPr>
        <w:t xml:space="preserve"> </w:t>
      </w:r>
      <w:r w:rsidRPr="00FC3317">
        <w:rPr>
          <w:sz w:val="24"/>
          <w:szCs w:val="24"/>
        </w:rPr>
        <w:t>промышленных</w:t>
      </w:r>
      <w:r w:rsidRPr="00FC3317">
        <w:rPr>
          <w:spacing w:val="-9"/>
          <w:sz w:val="24"/>
          <w:szCs w:val="24"/>
        </w:rPr>
        <w:t xml:space="preserve"> </w:t>
      </w:r>
      <w:r w:rsidRPr="00FC3317">
        <w:rPr>
          <w:sz w:val="24"/>
          <w:szCs w:val="24"/>
        </w:rPr>
        <w:t>изделий:</w:t>
      </w:r>
      <w:r w:rsidRPr="00FC3317">
        <w:rPr>
          <w:spacing w:val="-10"/>
          <w:sz w:val="24"/>
          <w:szCs w:val="24"/>
        </w:rPr>
        <w:t xml:space="preserve"> </w:t>
      </w:r>
      <w:r w:rsidRPr="00FC3317">
        <w:rPr>
          <w:sz w:val="24"/>
          <w:szCs w:val="24"/>
        </w:rPr>
        <w:t>графическое обозначение материалов.</w:t>
      </w:r>
    </w:p>
    <w:p w14:paraId="0F2A23B6" w14:textId="77777777" w:rsidR="00FC3317" w:rsidRPr="00FC3317" w:rsidRDefault="00FC3317" w:rsidP="009817E5">
      <w:pPr>
        <w:pStyle w:val="a5"/>
        <w:numPr>
          <w:ilvl w:val="0"/>
          <w:numId w:val="317"/>
        </w:numPr>
        <w:ind w:left="142" w:right="144" w:firstLine="709"/>
        <w:jc w:val="both"/>
        <w:rPr>
          <w:sz w:val="24"/>
          <w:szCs w:val="24"/>
        </w:rPr>
      </w:pPr>
      <w:r w:rsidRPr="00FC3317">
        <w:rPr>
          <w:sz w:val="24"/>
          <w:szCs w:val="24"/>
        </w:rPr>
        <w:t>Правила</w:t>
      </w:r>
      <w:r w:rsidRPr="00FC3317">
        <w:rPr>
          <w:spacing w:val="-9"/>
          <w:sz w:val="24"/>
          <w:szCs w:val="24"/>
        </w:rPr>
        <w:t xml:space="preserve"> </w:t>
      </w:r>
      <w:r w:rsidRPr="00FC3317">
        <w:rPr>
          <w:sz w:val="24"/>
          <w:szCs w:val="24"/>
        </w:rPr>
        <w:t>технического</w:t>
      </w:r>
      <w:r w:rsidRPr="00FC3317">
        <w:rPr>
          <w:spacing w:val="-5"/>
          <w:sz w:val="24"/>
          <w:szCs w:val="24"/>
        </w:rPr>
        <w:t xml:space="preserve"> </w:t>
      </w:r>
      <w:r w:rsidRPr="00FC3317">
        <w:rPr>
          <w:sz w:val="24"/>
          <w:szCs w:val="24"/>
        </w:rPr>
        <w:t>черчения</w:t>
      </w:r>
      <w:r w:rsidRPr="00FC3317">
        <w:rPr>
          <w:spacing w:val="-8"/>
          <w:sz w:val="24"/>
          <w:szCs w:val="24"/>
        </w:rPr>
        <w:t xml:space="preserve"> </w:t>
      </w:r>
      <w:r w:rsidRPr="00FC3317">
        <w:rPr>
          <w:sz w:val="24"/>
          <w:szCs w:val="24"/>
        </w:rPr>
        <w:t>конструкций</w:t>
      </w:r>
      <w:r w:rsidRPr="00FC3317">
        <w:rPr>
          <w:spacing w:val="34"/>
          <w:sz w:val="24"/>
          <w:szCs w:val="24"/>
        </w:rPr>
        <w:t xml:space="preserve"> </w:t>
      </w:r>
      <w:r w:rsidRPr="00FC3317">
        <w:rPr>
          <w:sz w:val="24"/>
          <w:szCs w:val="24"/>
        </w:rPr>
        <w:t>промышленных</w:t>
      </w:r>
      <w:r w:rsidRPr="00FC3317">
        <w:rPr>
          <w:spacing w:val="-8"/>
          <w:sz w:val="24"/>
          <w:szCs w:val="24"/>
        </w:rPr>
        <w:t xml:space="preserve"> </w:t>
      </w:r>
      <w:r w:rsidRPr="00FC3317">
        <w:rPr>
          <w:sz w:val="24"/>
          <w:szCs w:val="24"/>
        </w:rPr>
        <w:t>изделий.</w:t>
      </w:r>
      <w:r w:rsidRPr="00FC3317">
        <w:rPr>
          <w:spacing w:val="-8"/>
          <w:sz w:val="24"/>
          <w:szCs w:val="24"/>
        </w:rPr>
        <w:t xml:space="preserve"> </w:t>
      </w:r>
      <w:r w:rsidRPr="00FC3317">
        <w:rPr>
          <w:sz w:val="24"/>
          <w:szCs w:val="24"/>
        </w:rPr>
        <w:t>Назовите</w:t>
      </w:r>
      <w:r w:rsidRPr="00FC3317">
        <w:rPr>
          <w:spacing w:val="-8"/>
          <w:sz w:val="24"/>
          <w:szCs w:val="24"/>
        </w:rPr>
        <w:t xml:space="preserve"> </w:t>
      </w:r>
      <w:r w:rsidRPr="00FC3317">
        <w:rPr>
          <w:sz w:val="24"/>
          <w:szCs w:val="24"/>
        </w:rPr>
        <w:t>виды шрифтов чертежных, применяемых для выполнения всех надписей на чертежах.</w:t>
      </w:r>
    </w:p>
    <w:p w14:paraId="5EA8B6A9" w14:textId="77777777" w:rsidR="00FC3317" w:rsidRPr="00FC3317" w:rsidRDefault="00FC3317" w:rsidP="009817E5">
      <w:pPr>
        <w:pStyle w:val="a5"/>
        <w:numPr>
          <w:ilvl w:val="0"/>
          <w:numId w:val="317"/>
        </w:numPr>
        <w:ind w:left="142" w:right="144" w:firstLine="709"/>
        <w:jc w:val="both"/>
        <w:rPr>
          <w:sz w:val="24"/>
          <w:szCs w:val="24"/>
        </w:rPr>
      </w:pPr>
      <w:r w:rsidRPr="00FC3317">
        <w:rPr>
          <w:sz w:val="24"/>
          <w:szCs w:val="24"/>
        </w:rPr>
        <w:t>Правила</w:t>
      </w:r>
      <w:r w:rsidRPr="00FC3317">
        <w:rPr>
          <w:spacing w:val="-12"/>
          <w:sz w:val="24"/>
          <w:szCs w:val="24"/>
        </w:rPr>
        <w:t xml:space="preserve"> </w:t>
      </w:r>
      <w:r w:rsidRPr="00FC3317">
        <w:rPr>
          <w:sz w:val="24"/>
          <w:szCs w:val="24"/>
        </w:rPr>
        <w:t>технического</w:t>
      </w:r>
      <w:r w:rsidRPr="00FC3317">
        <w:rPr>
          <w:spacing w:val="-5"/>
          <w:sz w:val="24"/>
          <w:szCs w:val="24"/>
        </w:rPr>
        <w:t xml:space="preserve"> </w:t>
      </w:r>
      <w:r w:rsidRPr="00FC3317">
        <w:rPr>
          <w:sz w:val="24"/>
          <w:szCs w:val="24"/>
        </w:rPr>
        <w:t>черчения</w:t>
      </w:r>
      <w:r w:rsidRPr="00FC3317">
        <w:rPr>
          <w:spacing w:val="-9"/>
          <w:sz w:val="24"/>
          <w:szCs w:val="24"/>
        </w:rPr>
        <w:t xml:space="preserve"> </w:t>
      </w:r>
      <w:r w:rsidRPr="00FC3317">
        <w:rPr>
          <w:sz w:val="24"/>
          <w:szCs w:val="24"/>
        </w:rPr>
        <w:t>конструкций</w:t>
      </w:r>
      <w:r w:rsidRPr="00FC3317">
        <w:rPr>
          <w:spacing w:val="31"/>
          <w:sz w:val="24"/>
          <w:szCs w:val="24"/>
        </w:rPr>
        <w:t xml:space="preserve"> </w:t>
      </w:r>
      <w:r w:rsidRPr="00FC3317">
        <w:rPr>
          <w:sz w:val="24"/>
          <w:szCs w:val="24"/>
        </w:rPr>
        <w:t>промышленных</w:t>
      </w:r>
      <w:r w:rsidRPr="00FC3317">
        <w:rPr>
          <w:spacing w:val="-9"/>
          <w:sz w:val="24"/>
          <w:szCs w:val="24"/>
        </w:rPr>
        <w:t xml:space="preserve"> </w:t>
      </w:r>
      <w:r w:rsidRPr="00FC3317">
        <w:rPr>
          <w:sz w:val="24"/>
          <w:szCs w:val="24"/>
        </w:rPr>
        <w:t>изделий.</w:t>
      </w:r>
      <w:r w:rsidRPr="00FC3317">
        <w:rPr>
          <w:spacing w:val="-9"/>
          <w:sz w:val="24"/>
          <w:szCs w:val="24"/>
        </w:rPr>
        <w:t xml:space="preserve"> </w:t>
      </w:r>
      <w:r w:rsidRPr="00FC3317">
        <w:rPr>
          <w:sz w:val="24"/>
          <w:szCs w:val="24"/>
        </w:rPr>
        <w:t>Назовите какие условности и упрощения применяют на чертежах.</w:t>
      </w:r>
    </w:p>
    <w:p w14:paraId="09745E6B" w14:textId="77777777" w:rsidR="00FC3317" w:rsidRPr="00FC3317" w:rsidRDefault="00FC3317" w:rsidP="009817E5">
      <w:pPr>
        <w:pStyle w:val="a5"/>
        <w:numPr>
          <w:ilvl w:val="0"/>
          <w:numId w:val="317"/>
        </w:numPr>
        <w:ind w:left="142" w:right="144" w:firstLine="709"/>
        <w:jc w:val="both"/>
        <w:rPr>
          <w:sz w:val="24"/>
          <w:szCs w:val="24"/>
        </w:rPr>
      </w:pPr>
      <w:r w:rsidRPr="00FC3317">
        <w:rPr>
          <w:sz w:val="24"/>
          <w:szCs w:val="24"/>
        </w:rPr>
        <w:t>Основные</w:t>
      </w:r>
      <w:r w:rsidRPr="00FC3317">
        <w:rPr>
          <w:spacing w:val="-12"/>
          <w:sz w:val="24"/>
          <w:szCs w:val="24"/>
        </w:rPr>
        <w:t xml:space="preserve"> </w:t>
      </w:r>
      <w:r w:rsidRPr="00FC3317">
        <w:rPr>
          <w:sz w:val="24"/>
          <w:szCs w:val="24"/>
        </w:rPr>
        <w:t>требования</w:t>
      </w:r>
      <w:r w:rsidRPr="00FC3317">
        <w:rPr>
          <w:spacing w:val="-7"/>
          <w:sz w:val="24"/>
          <w:szCs w:val="24"/>
        </w:rPr>
        <w:t xml:space="preserve"> </w:t>
      </w:r>
      <w:r w:rsidRPr="00FC3317">
        <w:rPr>
          <w:sz w:val="24"/>
          <w:szCs w:val="24"/>
        </w:rPr>
        <w:t>к</w:t>
      </w:r>
      <w:r w:rsidRPr="00FC3317">
        <w:rPr>
          <w:spacing w:val="-10"/>
          <w:sz w:val="24"/>
          <w:szCs w:val="24"/>
        </w:rPr>
        <w:t xml:space="preserve"> </w:t>
      </w:r>
      <w:r w:rsidRPr="00FC3317">
        <w:rPr>
          <w:sz w:val="24"/>
          <w:szCs w:val="24"/>
        </w:rPr>
        <w:t>строительным</w:t>
      </w:r>
      <w:r w:rsidRPr="00FC3317">
        <w:rPr>
          <w:spacing w:val="-11"/>
          <w:sz w:val="24"/>
          <w:szCs w:val="24"/>
        </w:rPr>
        <w:t xml:space="preserve"> </w:t>
      </w:r>
      <w:r w:rsidRPr="00FC3317">
        <w:rPr>
          <w:sz w:val="24"/>
          <w:szCs w:val="24"/>
        </w:rPr>
        <w:t>чертежам.</w:t>
      </w:r>
      <w:r w:rsidRPr="00FC3317">
        <w:rPr>
          <w:spacing w:val="-8"/>
          <w:sz w:val="24"/>
          <w:szCs w:val="24"/>
        </w:rPr>
        <w:t xml:space="preserve"> </w:t>
      </w:r>
      <w:r w:rsidRPr="00FC3317">
        <w:rPr>
          <w:sz w:val="24"/>
          <w:szCs w:val="24"/>
        </w:rPr>
        <w:t>Нанесение</w:t>
      </w:r>
      <w:r w:rsidRPr="00FC3317">
        <w:rPr>
          <w:spacing w:val="-10"/>
          <w:sz w:val="24"/>
          <w:szCs w:val="24"/>
        </w:rPr>
        <w:t xml:space="preserve"> </w:t>
      </w:r>
      <w:r w:rsidRPr="00FC3317">
        <w:rPr>
          <w:sz w:val="24"/>
          <w:szCs w:val="24"/>
        </w:rPr>
        <w:t>выносных,</w:t>
      </w:r>
      <w:r w:rsidRPr="00FC3317">
        <w:rPr>
          <w:spacing w:val="-8"/>
          <w:sz w:val="24"/>
          <w:szCs w:val="24"/>
        </w:rPr>
        <w:t xml:space="preserve"> </w:t>
      </w:r>
      <w:r w:rsidRPr="00FC3317">
        <w:rPr>
          <w:sz w:val="24"/>
          <w:szCs w:val="24"/>
        </w:rPr>
        <w:t>размерных линий; координационных осей здания; отметки уровней элементов конструкции.</w:t>
      </w:r>
    </w:p>
    <w:p w14:paraId="5056ED5C" w14:textId="77777777" w:rsidR="00FC3317" w:rsidRPr="00FC3317" w:rsidRDefault="00FC3317" w:rsidP="009817E5">
      <w:pPr>
        <w:pStyle w:val="a5"/>
        <w:numPr>
          <w:ilvl w:val="0"/>
          <w:numId w:val="317"/>
        </w:numPr>
        <w:spacing w:before="62"/>
        <w:ind w:left="142" w:right="144" w:firstLine="709"/>
        <w:jc w:val="both"/>
        <w:rPr>
          <w:sz w:val="24"/>
          <w:szCs w:val="24"/>
        </w:rPr>
      </w:pPr>
      <w:r w:rsidRPr="00FC3317">
        <w:rPr>
          <w:sz w:val="24"/>
          <w:szCs w:val="24"/>
        </w:rPr>
        <w:t>Назовите</w:t>
      </w:r>
      <w:r w:rsidRPr="00FC3317">
        <w:rPr>
          <w:spacing w:val="-9"/>
          <w:sz w:val="24"/>
          <w:szCs w:val="24"/>
        </w:rPr>
        <w:t xml:space="preserve"> </w:t>
      </w:r>
      <w:r w:rsidRPr="00FC3317">
        <w:rPr>
          <w:sz w:val="24"/>
          <w:szCs w:val="24"/>
        </w:rPr>
        <w:t>правила</w:t>
      </w:r>
      <w:r w:rsidRPr="00FC3317">
        <w:rPr>
          <w:spacing w:val="-7"/>
          <w:sz w:val="24"/>
          <w:szCs w:val="24"/>
        </w:rPr>
        <w:t xml:space="preserve"> </w:t>
      </w:r>
      <w:r w:rsidRPr="00FC3317">
        <w:rPr>
          <w:sz w:val="24"/>
          <w:szCs w:val="24"/>
        </w:rPr>
        <w:t>нанесения</w:t>
      </w:r>
      <w:r w:rsidRPr="00FC3317">
        <w:rPr>
          <w:spacing w:val="-6"/>
          <w:sz w:val="24"/>
          <w:szCs w:val="24"/>
        </w:rPr>
        <w:t xml:space="preserve"> </w:t>
      </w:r>
      <w:r w:rsidRPr="00FC3317">
        <w:rPr>
          <w:sz w:val="24"/>
          <w:szCs w:val="24"/>
        </w:rPr>
        <w:t>размеров</w:t>
      </w:r>
      <w:r w:rsidRPr="00FC3317">
        <w:rPr>
          <w:spacing w:val="-7"/>
          <w:sz w:val="24"/>
          <w:szCs w:val="24"/>
        </w:rPr>
        <w:t xml:space="preserve"> </w:t>
      </w:r>
      <w:r w:rsidRPr="00FC3317">
        <w:rPr>
          <w:sz w:val="24"/>
          <w:szCs w:val="24"/>
        </w:rPr>
        <w:t>на</w:t>
      </w:r>
      <w:r w:rsidRPr="00FC3317">
        <w:rPr>
          <w:spacing w:val="-7"/>
          <w:sz w:val="24"/>
          <w:szCs w:val="24"/>
        </w:rPr>
        <w:t xml:space="preserve"> </w:t>
      </w:r>
      <w:r w:rsidRPr="00FC3317">
        <w:rPr>
          <w:sz w:val="24"/>
          <w:szCs w:val="24"/>
        </w:rPr>
        <w:t>строительных</w:t>
      </w:r>
      <w:r w:rsidRPr="00FC3317">
        <w:rPr>
          <w:spacing w:val="-4"/>
          <w:sz w:val="24"/>
          <w:szCs w:val="24"/>
        </w:rPr>
        <w:t xml:space="preserve"> </w:t>
      </w:r>
      <w:r w:rsidRPr="00FC3317">
        <w:rPr>
          <w:spacing w:val="-2"/>
          <w:sz w:val="24"/>
          <w:szCs w:val="24"/>
        </w:rPr>
        <w:t>чертежах.</w:t>
      </w:r>
    </w:p>
    <w:p w14:paraId="31DCCEFF" w14:textId="77777777" w:rsidR="00FC3317" w:rsidRPr="00FC3317" w:rsidRDefault="00FC3317" w:rsidP="00A25E61">
      <w:pPr>
        <w:pStyle w:val="a3"/>
        <w:spacing w:before="2"/>
        <w:ind w:left="142" w:right="144" w:firstLine="709"/>
        <w:rPr>
          <w:sz w:val="24"/>
          <w:szCs w:val="24"/>
        </w:rPr>
      </w:pPr>
      <w:r w:rsidRPr="00FC3317">
        <w:rPr>
          <w:sz w:val="24"/>
          <w:szCs w:val="24"/>
        </w:rPr>
        <w:t>!4.</w:t>
      </w:r>
      <w:r w:rsidRPr="00FC3317">
        <w:rPr>
          <w:spacing w:val="-7"/>
          <w:sz w:val="24"/>
          <w:szCs w:val="24"/>
        </w:rPr>
        <w:t xml:space="preserve"> </w:t>
      </w:r>
      <w:r w:rsidRPr="00FC3317">
        <w:rPr>
          <w:sz w:val="24"/>
          <w:szCs w:val="24"/>
        </w:rPr>
        <w:t>Назовите</w:t>
      </w:r>
      <w:r w:rsidRPr="00FC3317">
        <w:rPr>
          <w:spacing w:val="-8"/>
          <w:sz w:val="24"/>
          <w:szCs w:val="24"/>
        </w:rPr>
        <w:t xml:space="preserve"> </w:t>
      </w:r>
      <w:r w:rsidRPr="00FC3317">
        <w:rPr>
          <w:sz w:val="24"/>
          <w:szCs w:val="24"/>
        </w:rPr>
        <w:t>правила</w:t>
      </w:r>
      <w:r w:rsidRPr="00FC3317">
        <w:rPr>
          <w:spacing w:val="-8"/>
          <w:sz w:val="24"/>
          <w:szCs w:val="24"/>
        </w:rPr>
        <w:t xml:space="preserve"> </w:t>
      </w:r>
      <w:r w:rsidRPr="00FC3317">
        <w:rPr>
          <w:sz w:val="24"/>
          <w:szCs w:val="24"/>
        </w:rPr>
        <w:t>расположения</w:t>
      </w:r>
      <w:r w:rsidRPr="00FC3317">
        <w:rPr>
          <w:spacing w:val="-5"/>
          <w:sz w:val="24"/>
          <w:szCs w:val="24"/>
        </w:rPr>
        <w:t xml:space="preserve"> </w:t>
      </w:r>
      <w:r w:rsidRPr="00FC3317">
        <w:rPr>
          <w:sz w:val="24"/>
          <w:szCs w:val="24"/>
        </w:rPr>
        <w:t>координационных</w:t>
      </w:r>
      <w:r w:rsidRPr="00FC3317">
        <w:rPr>
          <w:spacing w:val="-5"/>
          <w:sz w:val="24"/>
          <w:szCs w:val="24"/>
        </w:rPr>
        <w:t xml:space="preserve"> </w:t>
      </w:r>
      <w:r w:rsidRPr="00FC3317">
        <w:rPr>
          <w:sz w:val="24"/>
          <w:szCs w:val="24"/>
        </w:rPr>
        <w:t>осей</w:t>
      </w:r>
      <w:r w:rsidRPr="00FC3317">
        <w:rPr>
          <w:spacing w:val="-5"/>
          <w:sz w:val="24"/>
          <w:szCs w:val="24"/>
        </w:rPr>
        <w:t xml:space="preserve"> </w:t>
      </w:r>
      <w:r w:rsidRPr="00FC3317">
        <w:rPr>
          <w:sz w:val="24"/>
          <w:szCs w:val="24"/>
        </w:rPr>
        <w:t>и</w:t>
      </w:r>
      <w:r w:rsidRPr="00FC3317">
        <w:rPr>
          <w:spacing w:val="-9"/>
          <w:sz w:val="24"/>
          <w:szCs w:val="24"/>
        </w:rPr>
        <w:t xml:space="preserve"> </w:t>
      </w:r>
      <w:r w:rsidRPr="00FC3317">
        <w:rPr>
          <w:sz w:val="24"/>
          <w:szCs w:val="24"/>
        </w:rPr>
        <w:t>привязка</w:t>
      </w:r>
      <w:r w:rsidRPr="00FC3317">
        <w:rPr>
          <w:spacing w:val="-9"/>
          <w:sz w:val="24"/>
          <w:szCs w:val="24"/>
        </w:rPr>
        <w:t xml:space="preserve"> </w:t>
      </w:r>
      <w:r w:rsidRPr="00FC3317">
        <w:rPr>
          <w:sz w:val="24"/>
          <w:szCs w:val="24"/>
        </w:rPr>
        <w:t>к</w:t>
      </w:r>
      <w:r w:rsidRPr="00FC3317">
        <w:rPr>
          <w:spacing w:val="-5"/>
          <w:sz w:val="24"/>
          <w:szCs w:val="24"/>
        </w:rPr>
        <w:t xml:space="preserve"> </w:t>
      </w:r>
      <w:r w:rsidRPr="00FC3317">
        <w:rPr>
          <w:sz w:val="24"/>
          <w:szCs w:val="24"/>
        </w:rPr>
        <w:t>ним конструктивных элементов.</w:t>
      </w:r>
    </w:p>
    <w:p w14:paraId="7EFDC7AD" w14:textId="77777777" w:rsidR="00FC3317" w:rsidRPr="00FC3317" w:rsidRDefault="00FC3317" w:rsidP="009817E5">
      <w:pPr>
        <w:pStyle w:val="a5"/>
        <w:numPr>
          <w:ilvl w:val="0"/>
          <w:numId w:val="316"/>
        </w:numPr>
        <w:spacing w:before="1"/>
        <w:ind w:left="142" w:right="144" w:firstLine="709"/>
        <w:jc w:val="both"/>
        <w:rPr>
          <w:sz w:val="24"/>
          <w:szCs w:val="24"/>
        </w:rPr>
      </w:pPr>
      <w:r w:rsidRPr="00FC3317">
        <w:rPr>
          <w:sz w:val="24"/>
          <w:szCs w:val="24"/>
        </w:rPr>
        <w:t>Назовите</w:t>
      </w:r>
      <w:r w:rsidRPr="00FC3317">
        <w:rPr>
          <w:spacing w:val="-11"/>
          <w:sz w:val="24"/>
          <w:szCs w:val="24"/>
        </w:rPr>
        <w:t xml:space="preserve"> </w:t>
      </w:r>
      <w:r w:rsidRPr="00FC3317">
        <w:rPr>
          <w:sz w:val="24"/>
          <w:szCs w:val="24"/>
        </w:rPr>
        <w:t>правила</w:t>
      </w:r>
      <w:r w:rsidRPr="00FC3317">
        <w:rPr>
          <w:spacing w:val="-6"/>
          <w:sz w:val="24"/>
          <w:szCs w:val="24"/>
        </w:rPr>
        <w:t xml:space="preserve"> </w:t>
      </w:r>
      <w:r w:rsidRPr="00FC3317">
        <w:rPr>
          <w:sz w:val="24"/>
          <w:szCs w:val="24"/>
        </w:rPr>
        <w:t>нанесения</w:t>
      </w:r>
      <w:r w:rsidRPr="00FC3317">
        <w:rPr>
          <w:spacing w:val="-4"/>
          <w:sz w:val="24"/>
          <w:szCs w:val="24"/>
        </w:rPr>
        <w:t xml:space="preserve"> </w:t>
      </w:r>
      <w:r w:rsidRPr="00FC3317">
        <w:rPr>
          <w:sz w:val="24"/>
          <w:szCs w:val="24"/>
        </w:rPr>
        <w:t>надписей</w:t>
      </w:r>
      <w:r w:rsidRPr="00FC3317">
        <w:rPr>
          <w:spacing w:val="-3"/>
          <w:sz w:val="24"/>
          <w:szCs w:val="24"/>
        </w:rPr>
        <w:t xml:space="preserve"> </w:t>
      </w:r>
      <w:r w:rsidRPr="00FC3317">
        <w:rPr>
          <w:sz w:val="24"/>
          <w:szCs w:val="24"/>
        </w:rPr>
        <w:t>на</w:t>
      </w:r>
      <w:r w:rsidRPr="00FC3317">
        <w:rPr>
          <w:spacing w:val="-6"/>
          <w:sz w:val="24"/>
          <w:szCs w:val="24"/>
        </w:rPr>
        <w:t xml:space="preserve"> </w:t>
      </w:r>
      <w:r w:rsidRPr="00FC3317">
        <w:rPr>
          <w:sz w:val="24"/>
          <w:szCs w:val="24"/>
        </w:rPr>
        <w:t>строительных</w:t>
      </w:r>
      <w:r w:rsidRPr="00FC3317">
        <w:rPr>
          <w:spacing w:val="-3"/>
          <w:sz w:val="24"/>
          <w:szCs w:val="24"/>
        </w:rPr>
        <w:t xml:space="preserve"> </w:t>
      </w:r>
      <w:r w:rsidRPr="00FC3317">
        <w:rPr>
          <w:spacing w:val="-2"/>
          <w:sz w:val="24"/>
          <w:szCs w:val="24"/>
        </w:rPr>
        <w:t>чертежах.</w:t>
      </w:r>
    </w:p>
    <w:p w14:paraId="68E23D25" w14:textId="77777777" w:rsidR="00FC3317" w:rsidRPr="00FC3317" w:rsidRDefault="00FC3317" w:rsidP="009817E5">
      <w:pPr>
        <w:pStyle w:val="a5"/>
        <w:numPr>
          <w:ilvl w:val="0"/>
          <w:numId w:val="316"/>
        </w:numPr>
        <w:ind w:left="142" w:right="144" w:firstLine="709"/>
        <w:jc w:val="both"/>
        <w:rPr>
          <w:sz w:val="24"/>
          <w:szCs w:val="24"/>
        </w:rPr>
      </w:pPr>
      <w:r w:rsidRPr="00FC3317">
        <w:rPr>
          <w:sz w:val="24"/>
          <w:szCs w:val="24"/>
        </w:rPr>
        <w:t>Выполните</w:t>
      </w:r>
      <w:r w:rsidRPr="00FC3317">
        <w:rPr>
          <w:spacing w:val="-5"/>
          <w:sz w:val="24"/>
          <w:szCs w:val="24"/>
        </w:rPr>
        <w:t xml:space="preserve"> </w:t>
      </w:r>
      <w:r w:rsidRPr="00FC3317">
        <w:rPr>
          <w:sz w:val="24"/>
          <w:szCs w:val="24"/>
        </w:rPr>
        <w:t>условное</w:t>
      </w:r>
      <w:r w:rsidRPr="00FC3317">
        <w:rPr>
          <w:spacing w:val="-8"/>
          <w:sz w:val="24"/>
          <w:szCs w:val="24"/>
        </w:rPr>
        <w:t xml:space="preserve"> </w:t>
      </w:r>
      <w:r w:rsidRPr="00FC3317">
        <w:rPr>
          <w:sz w:val="24"/>
          <w:szCs w:val="24"/>
        </w:rPr>
        <w:t>графическое</w:t>
      </w:r>
      <w:r w:rsidRPr="00FC3317">
        <w:rPr>
          <w:spacing w:val="-9"/>
          <w:sz w:val="24"/>
          <w:szCs w:val="24"/>
        </w:rPr>
        <w:t xml:space="preserve"> </w:t>
      </w:r>
      <w:r w:rsidRPr="00FC3317">
        <w:rPr>
          <w:sz w:val="24"/>
          <w:szCs w:val="24"/>
        </w:rPr>
        <w:t>изображение</w:t>
      </w:r>
      <w:r w:rsidRPr="00FC3317">
        <w:rPr>
          <w:spacing w:val="-8"/>
          <w:sz w:val="24"/>
          <w:szCs w:val="24"/>
        </w:rPr>
        <w:t xml:space="preserve"> </w:t>
      </w:r>
      <w:r w:rsidRPr="00FC3317">
        <w:rPr>
          <w:sz w:val="24"/>
          <w:szCs w:val="24"/>
        </w:rPr>
        <w:t>элементов</w:t>
      </w:r>
      <w:r w:rsidRPr="00FC3317">
        <w:rPr>
          <w:spacing w:val="-7"/>
          <w:sz w:val="24"/>
          <w:szCs w:val="24"/>
        </w:rPr>
        <w:t xml:space="preserve"> </w:t>
      </w:r>
      <w:r w:rsidRPr="00FC3317">
        <w:rPr>
          <w:sz w:val="24"/>
          <w:szCs w:val="24"/>
        </w:rPr>
        <w:t>зданий</w:t>
      </w:r>
      <w:r w:rsidRPr="00FC3317">
        <w:rPr>
          <w:spacing w:val="-9"/>
          <w:sz w:val="24"/>
          <w:szCs w:val="24"/>
        </w:rPr>
        <w:t xml:space="preserve"> </w:t>
      </w:r>
      <w:r w:rsidRPr="00FC3317">
        <w:rPr>
          <w:sz w:val="24"/>
          <w:szCs w:val="24"/>
        </w:rPr>
        <w:t>и</w:t>
      </w:r>
      <w:r w:rsidRPr="00FC3317">
        <w:rPr>
          <w:spacing w:val="-7"/>
          <w:sz w:val="24"/>
          <w:szCs w:val="24"/>
        </w:rPr>
        <w:t xml:space="preserve"> </w:t>
      </w:r>
      <w:r w:rsidRPr="00FC3317">
        <w:rPr>
          <w:sz w:val="24"/>
          <w:szCs w:val="24"/>
        </w:rPr>
        <w:t>сооружений</w:t>
      </w:r>
      <w:r w:rsidRPr="00FC3317">
        <w:rPr>
          <w:spacing w:val="-6"/>
          <w:sz w:val="24"/>
          <w:szCs w:val="24"/>
        </w:rPr>
        <w:t xml:space="preserve"> </w:t>
      </w:r>
      <w:r w:rsidRPr="00FC3317">
        <w:rPr>
          <w:sz w:val="24"/>
          <w:szCs w:val="24"/>
        </w:rPr>
        <w:t>на планах и разрезах.</w:t>
      </w:r>
    </w:p>
    <w:p w14:paraId="4A5093AD" w14:textId="77777777" w:rsidR="00FC3317" w:rsidRPr="00FC3317" w:rsidRDefault="00FC3317" w:rsidP="009817E5">
      <w:pPr>
        <w:pStyle w:val="a5"/>
        <w:numPr>
          <w:ilvl w:val="0"/>
          <w:numId w:val="316"/>
        </w:numPr>
        <w:ind w:left="142" w:right="144" w:firstLine="709"/>
        <w:jc w:val="both"/>
        <w:rPr>
          <w:sz w:val="24"/>
          <w:szCs w:val="24"/>
        </w:rPr>
      </w:pPr>
      <w:r w:rsidRPr="00FC3317">
        <w:rPr>
          <w:sz w:val="24"/>
          <w:szCs w:val="24"/>
        </w:rPr>
        <w:t>Выполните</w:t>
      </w:r>
      <w:r w:rsidRPr="00FC3317">
        <w:rPr>
          <w:spacing w:val="-7"/>
          <w:sz w:val="24"/>
          <w:szCs w:val="24"/>
        </w:rPr>
        <w:t xml:space="preserve"> </w:t>
      </w:r>
      <w:r w:rsidRPr="00FC3317">
        <w:rPr>
          <w:sz w:val="24"/>
          <w:szCs w:val="24"/>
        </w:rPr>
        <w:t>условное</w:t>
      </w:r>
      <w:r w:rsidRPr="00FC3317">
        <w:rPr>
          <w:spacing w:val="-6"/>
          <w:sz w:val="24"/>
          <w:szCs w:val="24"/>
        </w:rPr>
        <w:t xml:space="preserve"> </w:t>
      </w:r>
      <w:r w:rsidRPr="00FC3317">
        <w:rPr>
          <w:sz w:val="24"/>
          <w:szCs w:val="24"/>
        </w:rPr>
        <w:t>графическое</w:t>
      </w:r>
      <w:r w:rsidRPr="00FC3317">
        <w:rPr>
          <w:spacing w:val="-4"/>
          <w:sz w:val="24"/>
          <w:szCs w:val="24"/>
        </w:rPr>
        <w:t xml:space="preserve"> </w:t>
      </w:r>
      <w:r w:rsidRPr="00FC3317">
        <w:rPr>
          <w:sz w:val="24"/>
          <w:szCs w:val="24"/>
        </w:rPr>
        <w:t>изображение</w:t>
      </w:r>
      <w:r w:rsidRPr="00FC3317">
        <w:rPr>
          <w:spacing w:val="-6"/>
          <w:sz w:val="24"/>
          <w:szCs w:val="24"/>
        </w:rPr>
        <w:t xml:space="preserve"> </w:t>
      </w:r>
      <w:r w:rsidRPr="00FC3317">
        <w:rPr>
          <w:sz w:val="24"/>
          <w:szCs w:val="24"/>
        </w:rPr>
        <w:t>открывания</w:t>
      </w:r>
      <w:r w:rsidRPr="00FC3317">
        <w:rPr>
          <w:spacing w:val="-3"/>
          <w:sz w:val="24"/>
          <w:szCs w:val="24"/>
        </w:rPr>
        <w:t xml:space="preserve"> </w:t>
      </w:r>
      <w:r w:rsidRPr="00FC3317">
        <w:rPr>
          <w:sz w:val="24"/>
          <w:szCs w:val="24"/>
        </w:rPr>
        <w:t>окон</w:t>
      </w:r>
      <w:r w:rsidRPr="00FC3317">
        <w:rPr>
          <w:spacing w:val="-3"/>
          <w:sz w:val="24"/>
          <w:szCs w:val="24"/>
        </w:rPr>
        <w:t xml:space="preserve"> </w:t>
      </w:r>
      <w:r w:rsidRPr="00FC3317">
        <w:rPr>
          <w:sz w:val="24"/>
          <w:szCs w:val="24"/>
        </w:rPr>
        <w:t>на</w:t>
      </w:r>
      <w:r w:rsidRPr="00FC3317">
        <w:rPr>
          <w:spacing w:val="-3"/>
          <w:sz w:val="24"/>
          <w:szCs w:val="24"/>
        </w:rPr>
        <w:t xml:space="preserve"> </w:t>
      </w:r>
      <w:r w:rsidRPr="00FC3317">
        <w:rPr>
          <w:spacing w:val="-2"/>
          <w:sz w:val="24"/>
          <w:szCs w:val="24"/>
        </w:rPr>
        <w:t>фасаде.</w:t>
      </w:r>
    </w:p>
    <w:p w14:paraId="103E2885" w14:textId="77777777" w:rsidR="00FC3317" w:rsidRPr="00FC3317" w:rsidRDefault="00FC3317" w:rsidP="009817E5">
      <w:pPr>
        <w:pStyle w:val="a5"/>
        <w:numPr>
          <w:ilvl w:val="0"/>
          <w:numId w:val="316"/>
        </w:numPr>
        <w:ind w:left="142" w:right="144" w:firstLine="709"/>
        <w:jc w:val="both"/>
        <w:rPr>
          <w:sz w:val="24"/>
          <w:szCs w:val="24"/>
        </w:rPr>
      </w:pPr>
      <w:r w:rsidRPr="00FC3317">
        <w:rPr>
          <w:sz w:val="24"/>
          <w:szCs w:val="24"/>
        </w:rPr>
        <w:t>Выполните</w:t>
      </w:r>
      <w:r w:rsidRPr="00FC3317">
        <w:rPr>
          <w:spacing w:val="-7"/>
          <w:sz w:val="24"/>
          <w:szCs w:val="24"/>
        </w:rPr>
        <w:t xml:space="preserve"> </w:t>
      </w:r>
      <w:r w:rsidRPr="00FC3317">
        <w:rPr>
          <w:sz w:val="24"/>
          <w:szCs w:val="24"/>
        </w:rPr>
        <w:t>условное</w:t>
      </w:r>
      <w:r w:rsidRPr="00FC3317">
        <w:rPr>
          <w:spacing w:val="-6"/>
          <w:sz w:val="24"/>
          <w:szCs w:val="24"/>
        </w:rPr>
        <w:t xml:space="preserve"> </w:t>
      </w:r>
      <w:r w:rsidRPr="00FC3317">
        <w:rPr>
          <w:sz w:val="24"/>
          <w:szCs w:val="24"/>
        </w:rPr>
        <w:t>графическое</w:t>
      </w:r>
      <w:r w:rsidRPr="00FC3317">
        <w:rPr>
          <w:spacing w:val="-6"/>
          <w:sz w:val="24"/>
          <w:szCs w:val="24"/>
        </w:rPr>
        <w:t xml:space="preserve"> </w:t>
      </w:r>
      <w:r w:rsidRPr="00FC3317">
        <w:rPr>
          <w:sz w:val="24"/>
          <w:szCs w:val="24"/>
        </w:rPr>
        <w:t>изображение</w:t>
      </w:r>
      <w:r w:rsidRPr="00FC3317">
        <w:rPr>
          <w:spacing w:val="-3"/>
          <w:sz w:val="24"/>
          <w:szCs w:val="24"/>
        </w:rPr>
        <w:t xml:space="preserve"> </w:t>
      </w:r>
      <w:r w:rsidRPr="00FC3317">
        <w:rPr>
          <w:sz w:val="24"/>
          <w:szCs w:val="24"/>
        </w:rPr>
        <w:t>открывания</w:t>
      </w:r>
      <w:r w:rsidRPr="00FC3317">
        <w:rPr>
          <w:spacing w:val="-5"/>
          <w:sz w:val="24"/>
          <w:szCs w:val="24"/>
        </w:rPr>
        <w:t xml:space="preserve"> </w:t>
      </w:r>
      <w:r w:rsidRPr="00FC3317">
        <w:rPr>
          <w:sz w:val="24"/>
          <w:szCs w:val="24"/>
        </w:rPr>
        <w:t>дверей</w:t>
      </w:r>
      <w:r w:rsidRPr="00FC3317">
        <w:rPr>
          <w:spacing w:val="-4"/>
          <w:sz w:val="24"/>
          <w:szCs w:val="24"/>
        </w:rPr>
        <w:t xml:space="preserve"> </w:t>
      </w:r>
      <w:r w:rsidRPr="00FC3317">
        <w:rPr>
          <w:sz w:val="24"/>
          <w:szCs w:val="24"/>
        </w:rPr>
        <w:t>на</w:t>
      </w:r>
      <w:r w:rsidRPr="00FC3317">
        <w:rPr>
          <w:spacing w:val="-5"/>
          <w:sz w:val="24"/>
          <w:szCs w:val="24"/>
        </w:rPr>
        <w:t xml:space="preserve"> </w:t>
      </w:r>
      <w:r w:rsidRPr="00FC3317">
        <w:rPr>
          <w:spacing w:val="-2"/>
          <w:sz w:val="24"/>
          <w:szCs w:val="24"/>
        </w:rPr>
        <w:t>плане.</w:t>
      </w:r>
    </w:p>
    <w:p w14:paraId="3BA53389" w14:textId="77777777" w:rsidR="00FC3317" w:rsidRPr="00FC3317" w:rsidRDefault="00FC3317" w:rsidP="009817E5">
      <w:pPr>
        <w:pStyle w:val="a5"/>
        <w:numPr>
          <w:ilvl w:val="0"/>
          <w:numId w:val="316"/>
        </w:numPr>
        <w:ind w:left="142" w:right="144" w:firstLine="709"/>
        <w:jc w:val="both"/>
        <w:rPr>
          <w:sz w:val="24"/>
          <w:szCs w:val="24"/>
        </w:rPr>
      </w:pPr>
      <w:r w:rsidRPr="00FC3317">
        <w:rPr>
          <w:sz w:val="24"/>
          <w:szCs w:val="24"/>
        </w:rPr>
        <w:t>Выполните</w:t>
      </w:r>
      <w:r w:rsidRPr="00FC3317">
        <w:rPr>
          <w:spacing w:val="-9"/>
          <w:sz w:val="24"/>
          <w:szCs w:val="24"/>
        </w:rPr>
        <w:t xml:space="preserve"> </w:t>
      </w:r>
      <w:r w:rsidRPr="00FC3317">
        <w:rPr>
          <w:sz w:val="24"/>
          <w:szCs w:val="24"/>
        </w:rPr>
        <w:t>условное</w:t>
      </w:r>
      <w:r w:rsidRPr="00FC3317">
        <w:rPr>
          <w:spacing w:val="-7"/>
          <w:sz w:val="24"/>
          <w:szCs w:val="24"/>
        </w:rPr>
        <w:t xml:space="preserve"> </w:t>
      </w:r>
      <w:r w:rsidRPr="00FC3317">
        <w:rPr>
          <w:sz w:val="24"/>
          <w:szCs w:val="24"/>
        </w:rPr>
        <w:t>графическое</w:t>
      </w:r>
      <w:r w:rsidRPr="00FC3317">
        <w:rPr>
          <w:spacing w:val="-6"/>
          <w:sz w:val="24"/>
          <w:szCs w:val="24"/>
        </w:rPr>
        <w:t xml:space="preserve"> </w:t>
      </w:r>
      <w:r w:rsidRPr="00FC3317">
        <w:rPr>
          <w:sz w:val="24"/>
          <w:szCs w:val="24"/>
        </w:rPr>
        <w:t>изображение</w:t>
      </w:r>
      <w:r w:rsidRPr="00FC3317">
        <w:rPr>
          <w:spacing w:val="-7"/>
          <w:sz w:val="24"/>
          <w:szCs w:val="24"/>
        </w:rPr>
        <w:t xml:space="preserve"> </w:t>
      </w:r>
      <w:r w:rsidRPr="00FC3317">
        <w:rPr>
          <w:sz w:val="24"/>
          <w:szCs w:val="24"/>
        </w:rPr>
        <w:t>элементов</w:t>
      </w:r>
      <w:r w:rsidRPr="00FC3317">
        <w:rPr>
          <w:spacing w:val="-6"/>
          <w:sz w:val="24"/>
          <w:szCs w:val="24"/>
        </w:rPr>
        <w:t xml:space="preserve"> </w:t>
      </w:r>
      <w:r w:rsidRPr="00FC3317">
        <w:rPr>
          <w:spacing w:val="-2"/>
          <w:sz w:val="24"/>
          <w:szCs w:val="24"/>
        </w:rPr>
        <w:t>конструкций.</w:t>
      </w:r>
    </w:p>
    <w:p w14:paraId="4BB6D19B" w14:textId="77777777" w:rsidR="00FC3317" w:rsidRPr="00FC3317" w:rsidRDefault="00FC3317" w:rsidP="009817E5">
      <w:pPr>
        <w:pStyle w:val="a5"/>
        <w:numPr>
          <w:ilvl w:val="0"/>
          <w:numId w:val="316"/>
        </w:numPr>
        <w:ind w:left="142" w:right="144" w:firstLine="709"/>
        <w:jc w:val="both"/>
        <w:rPr>
          <w:sz w:val="24"/>
          <w:szCs w:val="24"/>
        </w:rPr>
      </w:pPr>
      <w:r w:rsidRPr="00FC3317">
        <w:rPr>
          <w:sz w:val="24"/>
          <w:szCs w:val="24"/>
        </w:rPr>
        <w:t>Приведите</w:t>
      </w:r>
      <w:r w:rsidRPr="00FC3317">
        <w:rPr>
          <w:spacing w:val="-10"/>
          <w:sz w:val="24"/>
          <w:szCs w:val="24"/>
        </w:rPr>
        <w:t xml:space="preserve"> </w:t>
      </w:r>
      <w:r w:rsidRPr="00FC3317">
        <w:rPr>
          <w:sz w:val="24"/>
          <w:szCs w:val="24"/>
        </w:rPr>
        <w:t>примеры</w:t>
      </w:r>
      <w:r w:rsidRPr="00FC3317">
        <w:rPr>
          <w:spacing w:val="-9"/>
          <w:sz w:val="24"/>
          <w:szCs w:val="24"/>
        </w:rPr>
        <w:t xml:space="preserve"> </w:t>
      </w:r>
      <w:r w:rsidRPr="00FC3317">
        <w:rPr>
          <w:sz w:val="24"/>
          <w:szCs w:val="24"/>
        </w:rPr>
        <w:t>обоснования</w:t>
      </w:r>
      <w:r w:rsidRPr="00FC3317">
        <w:rPr>
          <w:spacing w:val="-9"/>
          <w:sz w:val="24"/>
          <w:szCs w:val="24"/>
        </w:rPr>
        <w:t xml:space="preserve"> </w:t>
      </w:r>
      <w:r w:rsidRPr="00FC3317">
        <w:rPr>
          <w:sz w:val="24"/>
          <w:szCs w:val="24"/>
        </w:rPr>
        <w:t>выбора</w:t>
      </w:r>
      <w:r w:rsidRPr="00FC3317">
        <w:rPr>
          <w:spacing w:val="-10"/>
          <w:sz w:val="24"/>
          <w:szCs w:val="24"/>
        </w:rPr>
        <w:t xml:space="preserve"> </w:t>
      </w:r>
      <w:r w:rsidRPr="00FC3317">
        <w:rPr>
          <w:sz w:val="24"/>
          <w:szCs w:val="24"/>
        </w:rPr>
        <w:t>материалов;</w:t>
      </w:r>
      <w:r w:rsidRPr="00FC3317">
        <w:rPr>
          <w:spacing w:val="-9"/>
          <w:sz w:val="24"/>
          <w:szCs w:val="24"/>
        </w:rPr>
        <w:t xml:space="preserve"> </w:t>
      </w:r>
      <w:r w:rsidRPr="00FC3317">
        <w:rPr>
          <w:sz w:val="24"/>
          <w:szCs w:val="24"/>
        </w:rPr>
        <w:t>характеристику</w:t>
      </w:r>
      <w:r w:rsidRPr="00FC3317">
        <w:rPr>
          <w:spacing w:val="-15"/>
          <w:sz w:val="24"/>
          <w:szCs w:val="24"/>
        </w:rPr>
        <w:t xml:space="preserve"> </w:t>
      </w:r>
      <w:r w:rsidRPr="00FC3317">
        <w:rPr>
          <w:sz w:val="24"/>
          <w:szCs w:val="24"/>
        </w:rPr>
        <w:t>всех</w:t>
      </w:r>
      <w:r w:rsidRPr="00FC3317">
        <w:rPr>
          <w:spacing w:val="-7"/>
          <w:sz w:val="24"/>
          <w:szCs w:val="24"/>
        </w:rPr>
        <w:t xml:space="preserve"> </w:t>
      </w:r>
      <w:r w:rsidRPr="00FC3317">
        <w:rPr>
          <w:sz w:val="24"/>
          <w:szCs w:val="24"/>
        </w:rPr>
        <w:t>материалов проекта с учетом их формообразующих свойств.</w:t>
      </w:r>
    </w:p>
    <w:p w14:paraId="3F94020C" w14:textId="77777777" w:rsidR="00FC3317" w:rsidRPr="00FC3317" w:rsidRDefault="00FC3317" w:rsidP="009817E5">
      <w:pPr>
        <w:pStyle w:val="a5"/>
        <w:numPr>
          <w:ilvl w:val="0"/>
          <w:numId w:val="316"/>
        </w:numPr>
        <w:ind w:left="142" w:right="144" w:firstLine="709"/>
        <w:jc w:val="both"/>
        <w:rPr>
          <w:sz w:val="24"/>
          <w:szCs w:val="24"/>
        </w:rPr>
      </w:pPr>
      <w:r w:rsidRPr="00FC3317">
        <w:rPr>
          <w:sz w:val="24"/>
          <w:szCs w:val="24"/>
        </w:rPr>
        <w:t>Назовите</w:t>
      </w:r>
      <w:r w:rsidRPr="00FC3317">
        <w:rPr>
          <w:spacing w:val="-9"/>
          <w:sz w:val="24"/>
          <w:szCs w:val="24"/>
        </w:rPr>
        <w:t xml:space="preserve"> </w:t>
      </w:r>
      <w:r w:rsidRPr="00FC3317">
        <w:rPr>
          <w:sz w:val="24"/>
          <w:szCs w:val="24"/>
        </w:rPr>
        <w:t>этапы</w:t>
      </w:r>
      <w:r w:rsidRPr="00FC3317">
        <w:rPr>
          <w:spacing w:val="-9"/>
          <w:sz w:val="24"/>
          <w:szCs w:val="24"/>
        </w:rPr>
        <w:t xml:space="preserve"> </w:t>
      </w:r>
      <w:r w:rsidRPr="00FC3317">
        <w:rPr>
          <w:sz w:val="24"/>
          <w:szCs w:val="24"/>
        </w:rPr>
        <w:t>разработки</w:t>
      </w:r>
      <w:r w:rsidRPr="00FC3317">
        <w:rPr>
          <w:spacing w:val="-5"/>
          <w:sz w:val="24"/>
          <w:szCs w:val="24"/>
        </w:rPr>
        <w:t xml:space="preserve"> </w:t>
      </w:r>
      <w:r w:rsidRPr="00FC3317">
        <w:rPr>
          <w:sz w:val="24"/>
          <w:szCs w:val="24"/>
        </w:rPr>
        <w:t>чертежей</w:t>
      </w:r>
      <w:r w:rsidRPr="00FC3317">
        <w:rPr>
          <w:spacing w:val="-5"/>
          <w:sz w:val="24"/>
          <w:szCs w:val="24"/>
        </w:rPr>
        <w:t xml:space="preserve"> </w:t>
      </w:r>
      <w:r w:rsidRPr="00FC3317">
        <w:rPr>
          <w:sz w:val="24"/>
          <w:szCs w:val="24"/>
        </w:rPr>
        <w:t>конструкций</w:t>
      </w:r>
      <w:r w:rsidRPr="00FC3317">
        <w:rPr>
          <w:spacing w:val="-7"/>
          <w:sz w:val="24"/>
          <w:szCs w:val="24"/>
        </w:rPr>
        <w:t xml:space="preserve"> </w:t>
      </w:r>
      <w:r w:rsidRPr="00FC3317">
        <w:rPr>
          <w:sz w:val="24"/>
          <w:szCs w:val="24"/>
        </w:rPr>
        <w:t>объектов</w:t>
      </w:r>
      <w:r w:rsidRPr="00FC3317">
        <w:rPr>
          <w:spacing w:val="-8"/>
          <w:sz w:val="24"/>
          <w:szCs w:val="24"/>
        </w:rPr>
        <w:t xml:space="preserve"> </w:t>
      </w:r>
      <w:r w:rsidRPr="00FC3317">
        <w:rPr>
          <w:sz w:val="24"/>
          <w:szCs w:val="24"/>
        </w:rPr>
        <w:t>дизайна</w:t>
      </w:r>
      <w:r w:rsidRPr="00FC3317">
        <w:rPr>
          <w:spacing w:val="-9"/>
          <w:sz w:val="24"/>
          <w:szCs w:val="24"/>
        </w:rPr>
        <w:t xml:space="preserve"> </w:t>
      </w:r>
      <w:r w:rsidRPr="00FC3317">
        <w:rPr>
          <w:sz w:val="24"/>
          <w:szCs w:val="24"/>
        </w:rPr>
        <w:t>по</w:t>
      </w:r>
      <w:r w:rsidRPr="00FC3317">
        <w:rPr>
          <w:spacing w:val="-9"/>
          <w:sz w:val="24"/>
          <w:szCs w:val="24"/>
        </w:rPr>
        <w:t xml:space="preserve"> </w:t>
      </w:r>
      <w:r w:rsidRPr="00FC3317">
        <w:rPr>
          <w:sz w:val="24"/>
          <w:szCs w:val="24"/>
        </w:rPr>
        <w:t xml:space="preserve">техническому </w:t>
      </w:r>
      <w:r w:rsidRPr="00FC3317">
        <w:rPr>
          <w:spacing w:val="-2"/>
          <w:sz w:val="24"/>
          <w:szCs w:val="24"/>
        </w:rPr>
        <w:t>рисунку.</w:t>
      </w:r>
    </w:p>
    <w:p w14:paraId="2C1F5EED" w14:textId="77777777" w:rsidR="00FC3317" w:rsidRPr="00FC3317" w:rsidRDefault="00FC3317" w:rsidP="009817E5">
      <w:pPr>
        <w:pStyle w:val="a5"/>
        <w:numPr>
          <w:ilvl w:val="0"/>
          <w:numId w:val="316"/>
        </w:numPr>
        <w:ind w:left="142" w:right="144" w:firstLine="709"/>
        <w:jc w:val="both"/>
        <w:rPr>
          <w:sz w:val="24"/>
          <w:szCs w:val="24"/>
        </w:rPr>
      </w:pPr>
      <w:r w:rsidRPr="00FC3317">
        <w:rPr>
          <w:sz w:val="24"/>
          <w:szCs w:val="24"/>
        </w:rPr>
        <w:t>Современные</w:t>
      </w:r>
      <w:r w:rsidRPr="00FC3317">
        <w:rPr>
          <w:spacing w:val="-15"/>
          <w:sz w:val="24"/>
          <w:szCs w:val="24"/>
        </w:rPr>
        <w:t xml:space="preserve"> </w:t>
      </w:r>
      <w:r w:rsidRPr="00FC3317">
        <w:rPr>
          <w:sz w:val="24"/>
          <w:szCs w:val="24"/>
        </w:rPr>
        <w:t>профессиональные</w:t>
      </w:r>
      <w:r w:rsidRPr="00FC3317">
        <w:rPr>
          <w:spacing w:val="-14"/>
          <w:sz w:val="24"/>
          <w:szCs w:val="24"/>
        </w:rPr>
        <w:t xml:space="preserve"> </w:t>
      </w:r>
      <w:r w:rsidRPr="00FC3317">
        <w:rPr>
          <w:sz w:val="24"/>
          <w:szCs w:val="24"/>
        </w:rPr>
        <w:t>системы</w:t>
      </w:r>
      <w:r w:rsidRPr="00FC3317">
        <w:rPr>
          <w:spacing w:val="-14"/>
          <w:sz w:val="24"/>
          <w:szCs w:val="24"/>
        </w:rPr>
        <w:t xml:space="preserve"> </w:t>
      </w:r>
      <w:r w:rsidRPr="00FC3317">
        <w:rPr>
          <w:sz w:val="24"/>
          <w:szCs w:val="24"/>
        </w:rPr>
        <w:t>автоматизированного</w:t>
      </w:r>
      <w:r w:rsidRPr="00FC3317">
        <w:rPr>
          <w:spacing w:val="-15"/>
          <w:sz w:val="24"/>
          <w:szCs w:val="24"/>
        </w:rPr>
        <w:t xml:space="preserve"> </w:t>
      </w:r>
      <w:r w:rsidRPr="00FC3317">
        <w:rPr>
          <w:sz w:val="24"/>
          <w:szCs w:val="24"/>
        </w:rPr>
        <w:t>проектирования промышленных изделий и предметно-пространственных комплексов.</w:t>
      </w:r>
    </w:p>
    <w:p w14:paraId="4A897866" w14:textId="77777777" w:rsidR="00FC3317" w:rsidRPr="00FC3317" w:rsidRDefault="00FC3317" w:rsidP="009817E5">
      <w:pPr>
        <w:pStyle w:val="a5"/>
        <w:numPr>
          <w:ilvl w:val="0"/>
          <w:numId w:val="316"/>
        </w:numPr>
        <w:spacing w:before="1"/>
        <w:ind w:left="142" w:right="144" w:firstLine="709"/>
        <w:jc w:val="both"/>
        <w:rPr>
          <w:sz w:val="24"/>
          <w:szCs w:val="24"/>
        </w:rPr>
      </w:pPr>
      <w:r w:rsidRPr="00FC3317">
        <w:rPr>
          <w:sz w:val="24"/>
          <w:szCs w:val="24"/>
        </w:rPr>
        <w:t>Дайте</w:t>
      </w:r>
      <w:r w:rsidRPr="00FC3317">
        <w:rPr>
          <w:spacing w:val="-8"/>
          <w:sz w:val="24"/>
          <w:szCs w:val="24"/>
        </w:rPr>
        <w:t xml:space="preserve"> </w:t>
      </w:r>
      <w:r w:rsidRPr="00FC3317">
        <w:rPr>
          <w:sz w:val="24"/>
          <w:szCs w:val="24"/>
        </w:rPr>
        <w:t>определения</w:t>
      </w:r>
      <w:r w:rsidRPr="00FC3317">
        <w:rPr>
          <w:spacing w:val="-2"/>
          <w:sz w:val="24"/>
          <w:szCs w:val="24"/>
        </w:rPr>
        <w:t xml:space="preserve"> </w:t>
      </w:r>
      <w:r w:rsidRPr="00FC3317">
        <w:rPr>
          <w:sz w:val="24"/>
          <w:szCs w:val="24"/>
        </w:rPr>
        <w:t>понятиям:</w:t>
      </w:r>
      <w:r w:rsidRPr="00FC3317">
        <w:rPr>
          <w:spacing w:val="-5"/>
          <w:sz w:val="24"/>
          <w:szCs w:val="24"/>
        </w:rPr>
        <w:t xml:space="preserve"> </w:t>
      </w:r>
      <w:r w:rsidRPr="00FC3317">
        <w:rPr>
          <w:sz w:val="24"/>
          <w:szCs w:val="24"/>
        </w:rPr>
        <w:t>план,</w:t>
      </w:r>
      <w:r w:rsidRPr="00FC3317">
        <w:rPr>
          <w:spacing w:val="-5"/>
          <w:sz w:val="24"/>
          <w:szCs w:val="24"/>
        </w:rPr>
        <w:t xml:space="preserve"> </w:t>
      </w:r>
      <w:r w:rsidRPr="00FC3317">
        <w:rPr>
          <w:sz w:val="24"/>
          <w:szCs w:val="24"/>
        </w:rPr>
        <w:t>фасад,</w:t>
      </w:r>
      <w:r w:rsidRPr="00FC3317">
        <w:rPr>
          <w:spacing w:val="-3"/>
          <w:sz w:val="24"/>
          <w:szCs w:val="24"/>
        </w:rPr>
        <w:t xml:space="preserve"> </w:t>
      </w:r>
      <w:r w:rsidRPr="00FC3317">
        <w:rPr>
          <w:sz w:val="24"/>
          <w:szCs w:val="24"/>
        </w:rPr>
        <w:t>разрез.</w:t>
      </w:r>
      <w:r w:rsidRPr="00FC3317">
        <w:rPr>
          <w:spacing w:val="-3"/>
          <w:sz w:val="24"/>
          <w:szCs w:val="24"/>
        </w:rPr>
        <w:t xml:space="preserve"> </w:t>
      </w:r>
      <w:r w:rsidRPr="00FC3317">
        <w:rPr>
          <w:sz w:val="24"/>
          <w:szCs w:val="24"/>
        </w:rPr>
        <w:t>Принципы</w:t>
      </w:r>
      <w:r w:rsidRPr="00FC3317">
        <w:rPr>
          <w:spacing w:val="-5"/>
          <w:sz w:val="24"/>
          <w:szCs w:val="24"/>
        </w:rPr>
        <w:t xml:space="preserve"> </w:t>
      </w:r>
      <w:r w:rsidRPr="00FC3317">
        <w:rPr>
          <w:sz w:val="24"/>
          <w:szCs w:val="24"/>
        </w:rPr>
        <w:t>изображения</w:t>
      </w:r>
      <w:r w:rsidRPr="00FC3317">
        <w:rPr>
          <w:spacing w:val="-3"/>
          <w:sz w:val="24"/>
          <w:szCs w:val="24"/>
        </w:rPr>
        <w:t xml:space="preserve"> </w:t>
      </w:r>
      <w:r w:rsidRPr="00FC3317">
        <w:rPr>
          <w:sz w:val="24"/>
          <w:szCs w:val="24"/>
        </w:rPr>
        <w:t>на</w:t>
      </w:r>
      <w:r w:rsidRPr="00FC3317">
        <w:rPr>
          <w:spacing w:val="-4"/>
          <w:sz w:val="24"/>
          <w:szCs w:val="24"/>
        </w:rPr>
        <w:t xml:space="preserve"> </w:t>
      </w:r>
      <w:r w:rsidRPr="00FC3317">
        <w:rPr>
          <w:spacing w:val="-2"/>
          <w:sz w:val="24"/>
          <w:szCs w:val="24"/>
        </w:rPr>
        <w:t>чертеже.</w:t>
      </w:r>
    </w:p>
    <w:p w14:paraId="16DCB3C7" w14:textId="77777777" w:rsidR="00FC3317" w:rsidRPr="00FC3317" w:rsidRDefault="00FC3317" w:rsidP="009817E5">
      <w:pPr>
        <w:pStyle w:val="a5"/>
        <w:numPr>
          <w:ilvl w:val="0"/>
          <w:numId w:val="316"/>
        </w:numPr>
        <w:ind w:left="142" w:right="144" w:firstLine="709"/>
        <w:jc w:val="both"/>
        <w:rPr>
          <w:sz w:val="24"/>
          <w:szCs w:val="24"/>
        </w:rPr>
      </w:pPr>
      <w:r w:rsidRPr="00FC3317">
        <w:rPr>
          <w:sz w:val="24"/>
          <w:szCs w:val="24"/>
        </w:rPr>
        <w:t>Назовите</w:t>
      </w:r>
      <w:r w:rsidRPr="00FC3317">
        <w:rPr>
          <w:spacing w:val="-11"/>
          <w:sz w:val="24"/>
          <w:szCs w:val="24"/>
        </w:rPr>
        <w:t xml:space="preserve"> </w:t>
      </w:r>
      <w:r w:rsidRPr="00FC3317">
        <w:rPr>
          <w:sz w:val="24"/>
          <w:szCs w:val="24"/>
        </w:rPr>
        <w:t>этапы</w:t>
      </w:r>
      <w:r w:rsidRPr="00FC3317">
        <w:rPr>
          <w:spacing w:val="-3"/>
          <w:sz w:val="24"/>
          <w:szCs w:val="24"/>
        </w:rPr>
        <w:t xml:space="preserve"> </w:t>
      </w:r>
      <w:r w:rsidRPr="00FC3317">
        <w:rPr>
          <w:sz w:val="24"/>
          <w:szCs w:val="24"/>
        </w:rPr>
        <w:t>графического</w:t>
      </w:r>
      <w:r w:rsidRPr="00FC3317">
        <w:rPr>
          <w:spacing w:val="-4"/>
          <w:sz w:val="24"/>
          <w:szCs w:val="24"/>
        </w:rPr>
        <w:t xml:space="preserve"> </w:t>
      </w:r>
      <w:r w:rsidRPr="00FC3317">
        <w:rPr>
          <w:sz w:val="24"/>
          <w:szCs w:val="24"/>
        </w:rPr>
        <w:t>построения</w:t>
      </w:r>
      <w:r w:rsidRPr="00FC3317">
        <w:rPr>
          <w:spacing w:val="-7"/>
          <w:sz w:val="24"/>
          <w:szCs w:val="24"/>
        </w:rPr>
        <w:t xml:space="preserve"> </w:t>
      </w:r>
      <w:r w:rsidRPr="00FC3317">
        <w:rPr>
          <w:sz w:val="24"/>
          <w:szCs w:val="24"/>
        </w:rPr>
        <w:t>плана</w:t>
      </w:r>
      <w:r w:rsidRPr="00FC3317">
        <w:rPr>
          <w:spacing w:val="-4"/>
          <w:sz w:val="24"/>
          <w:szCs w:val="24"/>
        </w:rPr>
        <w:t xml:space="preserve"> </w:t>
      </w:r>
      <w:r w:rsidRPr="00FC3317">
        <w:rPr>
          <w:spacing w:val="-2"/>
          <w:sz w:val="24"/>
          <w:szCs w:val="24"/>
        </w:rPr>
        <w:t>зданий.</w:t>
      </w:r>
    </w:p>
    <w:p w14:paraId="2BE9A127" w14:textId="77777777" w:rsidR="00FC3317" w:rsidRPr="00FC3317" w:rsidRDefault="00FC3317" w:rsidP="009817E5">
      <w:pPr>
        <w:pStyle w:val="a5"/>
        <w:numPr>
          <w:ilvl w:val="0"/>
          <w:numId w:val="316"/>
        </w:numPr>
        <w:ind w:left="142" w:right="144" w:firstLine="709"/>
        <w:jc w:val="both"/>
        <w:rPr>
          <w:sz w:val="24"/>
          <w:szCs w:val="24"/>
        </w:rPr>
      </w:pPr>
      <w:r w:rsidRPr="00FC3317">
        <w:rPr>
          <w:sz w:val="24"/>
          <w:szCs w:val="24"/>
        </w:rPr>
        <w:lastRenderedPageBreak/>
        <w:t>Построение</w:t>
      </w:r>
      <w:r w:rsidRPr="00FC3317">
        <w:rPr>
          <w:spacing w:val="-12"/>
          <w:sz w:val="24"/>
          <w:szCs w:val="24"/>
        </w:rPr>
        <w:t xml:space="preserve"> </w:t>
      </w:r>
      <w:r w:rsidRPr="00FC3317">
        <w:rPr>
          <w:sz w:val="24"/>
          <w:szCs w:val="24"/>
        </w:rPr>
        <w:t>разреза</w:t>
      </w:r>
      <w:r w:rsidRPr="00FC3317">
        <w:rPr>
          <w:spacing w:val="-6"/>
          <w:sz w:val="24"/>
          <w:szCs w:val="24"/>
        </w:rPr>
        <w:t xml:space="preserve"> </w:t>
      </w:r>
      <w:r w:rsidRPr="00FC3317">
        <w:rPr>
          <w:sz w:val="24"/>
          <w:szCs w:val="24"/>
        </w:rPr>
        <w:t>зданий.</w:t>
      </w:r>
      <w:r w:rsidRPr="00FC3317">
        <w:rPr>
          <w:spacing w:val="-6"/>
          <w:sz w:val="24"/>
          <w:szCs w:val="24"/>
        </w:rPr>
        <w:t xml:space="preserve"> </w:t>
      </w:r>
      <w:r w:rsidRPr="00FC3317">
        <w:rPr>
          <w:sz w:val="24"/>
          <w:szCs w:val="24"/>
        </w:rPr>
        <w:t>Назовите</w:t>
      </w:r>
      <w:r w:rsidRPr="00FC3317">
        <w:rPr>
          <w:spacing w:val="-5"/>
          <w:sz w:val="24"/>
          <w:szCs w:val="24"/>
        </w:rPr>
        <w:t xml:space="preserve"> </w:t>
      </w:r>
      <w:r w:rsidRPr="00FC3317">
        <w:rPr>
          <w:sz w:val="24"/>
          <w:szCs w:val="24"/>
        </w:rPr>
        <w:t>правила</w:t>
      </w:r>
      <w:r w:rsidRPr="00FC3317">
        <w:rPr>
          <w:spacing w:val="-9"/>
          <w:sz w:val="24"/>
          <w:szCs w:val="24"/>
        </w:rPr>
        <w:t xml:space="preserve"> </w:t>
      </w:r>
      <w:r w:rsidRPr="00FC3317">
        <w:rPr>
          <w:sz w:val="24"/>
          <w:szCs w:val="24"/>
        </w:rPr>
        <w:t>построения</w:t>
      </w:r>
      <w:r w:rsidRPr="00FC3317">
        <w:rPr>
          <w:spacing w:val="-3"/>
          <w:sz w:val="24"/>
          <w:szCs w:val="24"/>
        </w:rPr>
        <w:t xml:space="preserve"> </w:t>
      </w:r>
      <w:r w:rsidRPr="00FC3317">
        <w:rPr>
          <w:sz w:val="24"/>
          <w:szCs w:val="24"/>
        </w:rPr>
        <w:t>разрезов</w:t>
      </w:r>
      <w:r w:rsidRPr="00FC3317">
        <w:rPr>
          <w:spacing w:val="-6"/>
          <w:sz w:val="24"/>
          <w:szCs w:val="24"/>
        </w:rPr>
        <w:t xml:space="preserve"> </w:t>
      </w:r>
      <w:r w:rsidRPr="00FC3317">
        <w:rPr>
          <w:spacing w:val="-2"/>
          <w:sz w:val="24"/>
          <w:szCs w:val="24"/>
        </w:rPr>
        <w:t>зданий.</w:t>
      </w:r>
    </w:p>
    <w:p w14:paraId="3CD81010" w14:textId="77777777" w:rsidR="00FC3317" w:rsidRPr="00FC3317" w:rsidRDefault="00FC3317" w:rsidP="009817E5">
      <w:pPr>
        <w:pStyle w:val="a5"/>
        <w:numPr>
          <w:ilvl w:val="0"/>
          <w:numId w:val="316"/>
        </w:numPr>
        <w:ind w:left="142" w:right="144" w:firstLine="709"/>
        <w:jc w:val="both"/>
        <w:rPr>
          <w:sz w:val="24"/>
          <w:szCs w:val="24"/>
        </w:rPr>
      </w:pPr>
      <w:r w:rsidRPr="00FC3317">
        <w:rPr>
          <w:sz w:val="24"/>
          <w:szCs w:val="24"/>
        </w:rPr>
        <w:t>Составьте</w:t>
      </w:r>
      <w:r w:rsidRPr="00FC3317">
        <w:rPr>
          <w:spacing w:val="-14"/>
          <w:sz w:val="24"/>
          <w:szCs w:val="24"/>
        </w:rPr>
        <w:t xml:space="preserve"> </w:t>
      </w:r>
      <w:r w:rsidRPr="00FC3317">
        <w:rPr>
          <w:sz w:val="24"/>
          <w:szCs w:val="24"/>
        </w:rPr>
        <w:t>последовательность</w:t>
      </w:r>
      <w:r w:rsidRPr="00FC3317">
        <w:rPr>
          <w:spacing w:val="-7"/>
          <w:sz w:val="24"/>
          <w:szCs w:val="24"/>
        </w:rPr>
        <w:t xml:space="preserve"> </w:t>
      </w:r>
      <w:r w:rsidRPr="00FC3317">
        <w:rPr>
          <w:sz w:val="24"/>
          <w:szCs w:val="24"/>
        </w:rPr>
        <w:t>построения</w:t>
      </w:r>
      <w:r w:rsidRPr="00FC3317">
        <w:rPr>
          <w:spacing w:val="-11"/>
          <w:sz w:val="24"/>
          <w:szCs w:val="24"/>
        </w:rPr>
        <w:t xml:space="preserve"> </w:t>
      </w:r>
      <w:r w:rsidRPr="00FC3317">
        <w:rPr>
          <w:sz w:val="24"/>
          <w:szCs w:val="24"/>
        </w:rPr>
        <w:t>разреза</w:t>
      </w:r>
      <w:r w:rsidRPr="00FC3317">
        <w:rPr>
          <w:spacing w:val="-8"/>
          <w:sz w:val="24"/>
          <w:szCs w:val="24"/>
        </w:rPr>
        <w:t xml:space="preserve"> </w:t>
      </w:r>
      <w:r w:rsidRPr="00FC3317">
        <w:rPr>
          <w:spacing w:val="-2"/>
          <w:sz w:val="24"/>
          <w:szCs w:val="24"/>
        </w:rPr>
        <w:t>здания.</w:t>
      </w:r>
    </w:p>
    <w:p w14:paraId="47ED06CF" w14:textId="77777777" w:rsidR="00FC3317" w:rsidRPr="00FC3317" w:rsidRDefault="00FC3317" w:rsidP="009817E5">
      <w:pPr>
        <w:pStyle w:val="a5"/>
        <w:numPr>
          <w:ilvl w:val="0"/>
          <w:numId w:val="316"/>
        </w:numPr>
        <w:ind w:left="142" w:right="144" w:firstLine="709"/>
        <w:jc w:val="both"/>
        <w:rPr>
          <w:sz w:val="24"/>
          <w:szCs w:val="24"/>
        </w:rPr>
      </w:pPr>
      <w:r w:rsidRPr="00FC3317">
        <w:rPr>
          <w:sz w:val="24"/>
          <w:szCs w:val="24"/>
        </w:rPr>
        <w:t>Назовите</w:t>
      </w:r>
      <w:r w:rsidRPr="00FC3317">
        <w:rPr>
          <w:spacing w:val="-6"/>
          <w:sz w:val="24"/>
          <w:szCs w:val="24"/>
        </w:rPr>
        <w:t xml:space="preserve"> </w:t>
      </w:r>
      <w:r w:rsidRPr="00FC3317">
        <w:rPr>
          <w:sz w:val="24"/>
          <w:szCs w:val="24"/>
        </w:rPr>
        <w:t>правила</w:t>
      </w:r>
      <w:r w:rsidRPr="00FC3317">
        <w:rPr>
          <w:spacing w:val="-5"/>
          <w:sz w:val="24"/>
          <w:szCs w:val="24"/>
        </w:rPr>
        <w:t xml:space="preserve"> </w:t>
      </w:r>
      <w:r w:rsidRPr="00FC3317">
        <w:rPr>
          <w:sz w:val="24"/>
          <w:szCs w:val="24"/>
        </w:rPr>
        <w:t>оформления</w:t>
      </w:r>
      <w:r w:rsidRPr="00FC3317">
        <w:rPr>
          <w:spacing w:val="-3"/>
          <w:sz w:val="24"/>
          <w:szCs w:val="24"/>
        </w:rPr>
        <w:t xml:space="preserve"> </w:t>
      </w:r>
      <w:r w:rsidRPr="00FC3317">
        <w:rPr>
          <w:sz w:val="24"/>
          <w:szCs w:val="24"/>
        </w:rPr>
        <w:t>разрезов</w:t>
      </w:r>
      <w:r w:rsidRPr="00FC3317">
        <w:rPr>
          <w:spacing w:val="-5"/>
          <w:sz w:val="24"/>
          <w:szCs w:val="24"/>
        </w:rPr>
        <w:t xml:space="preserve"> </w:t>
      </w:r>
      <w:r w:rsidRPr="00FC3317">
        <w:rPr>
          <w:spacing w:val="-2"/>
          <w:sz w:val="24"/>
          <w:szCs w:val="24"/>
        </w:rPr>
        <w:t>зданий.</w:t>
      </w:r>
    </w:p>
    <w:p w14:paraId="6B2B1A99" w14:textId="77777777" w:rsidR="00FC3317" w:rsidRPr="00FC3317" w:rsidRDefault="00FC3317" w:rsidP="009817E5">
      <w:pPr>
        <w:pStyle w:val="a5"/>
        <w:numPr>
          <w:ilvl w:val="0"/>
          <w:numId w:val="316"/>
        </w:numPr>
        <w:ind w:left="142" w:right="144" w:firstLine="709"/>
        <w:jc w:val="both"/>
        <w:rPr>
          <w:sz w:val="24"/>
          <w:szCs w:val="24"/>
        </w:rPr>
      </w:pPr>
      <w:r w:rsidRPr="00FC3317">
        <w:rPr>
          <w:sz w:val="24"/>
          <w:szCs w:val="24"/>
        </w:rPr>
        <w:t>Выполните</w:t>
      </w:r>
      <w:r w:rsidRPr="00FC3317">
        <w:rPr>
          <w:spacing w:val="-5"/>
          <w:sz w:val="24"/>
          <w:szCs w:val="24"/>
        </w:rPr>
        <w:t xml:space="preserve"> </w:t>
      </w:r>
      <w:r w:rsidRPr="00FC3317">
        <w:rPr>
          <w:sz w:val="24"/>
          <w:szCs w:val="24"/>
        </w:rPr>
        <w:t>оформление</w:t>
      </w:r>
      <w:r w:rsidRPr="00FC3317">
        <w:rPr>
          <w:spacing w:val="-5"/>
          <w:sz w:val="24"/>
          <w:szCs w:val="24"/>
        </w:rPr>
        <w:t xml:space="preserve"> </w:t>
      </w:r>
      <w:r w:rsidRPr="00FC3317">
        <w:rPr>
          <w:sz w:val="24"/>
          <w:szCs w:val="24"/>
        </w:rPr>
        <w:t>чертежа</w:t>
      </w:r>
      <w:r w:rsidRPr="00FC3317">
        <w:rPr>
          <w:spacing w:val="-6"/>
          <w:sz w:val="24"/>
          <w:szCs w:val="24"/>
        </w:rPr>
        <w:t xml:space="preserve"> </w:t>
      </w:r>
      <w:r w:rsidRPr="00FC3317">
        <w:rPr>
          <w:sz w:val="24"/>
          <w:szCs w:val="24"/>
        </w:rPr>
        <w:t>разреза</w:t>
      </w:r>
      <w:r w:rsidRPr="00FC3317">
        <w:rPr>
          <w:spacing w:val="-5"/>
          <w:sz w:val="24"/>
          <w:szCs w:val="24"/>
        </w:rPr>
        <w:t xml:space="preserve"> </w:t>
      </w:r>
      <w:r w:rsidRPr="00FC3317">
        <w:rPr>
          <w:spacing w:val="-2"/>
          <w:sz w:val="24"/>
          <w:szCs w:val="24"/>
        </w:rPr>
        <w:t>здания.</w:t>
      </w:r>
    </w:p>
    <w:p w14:paraId="6FA852E5" w14:textId="77777777" w:rsidR="00FC3317" w:rsidRPr="00FC3317" w:rsidRDefault="00FC3317" w:rsidP="009817E5">
      <w:pPr>
        <w:pStyle w:val="a5"/>
        <w:numPr>
          <w:ilvl w:val="0"/>
          <w:numId w:val="316"/>
        </w:numPr>
        <w:ind w:left="142" w:right="144" w:firstLine="709"/>
        <w:jc w:val="both"/>
        <w:rPr>
          <w:sz w:val="24"/>
          <w:szCs w:val="24"/>
        </w:rPr>
      </w:pPr>
      <w:r w:rsidRPr="00FC3317">
        <w:rPr>
          <w:sz w:val="24"/>
          <w:szCs w:val="24"/>
        </w:rPr>
        <w:t>Назовите</w:t>
      </w:r>
      <w:r w:rsidRPr="00FC3317">
        <w:rPr>
          <w:spacing w:val="-7"/>
          <w:sz w:val="24"/>
          <w:szCs w:val="24"/>
        </w:rPr>
        <w:t xml:space="preserve"> </w:t>
      </w:r>
      <w:r w:rsidRPr="00FC3317">
        <w:rPr>
          <w:sz w:val="24"/>
          <w:szCs w:val="24"/>
        </w:rPr>
        <w:t>основные</w:t>
      </w:r>
      <w:r w:rsidRPr="00FC3317">
        <w:rPr>
          <w:spacing w:val="-5"/>
          <w:sz w:val="24"/>
          <w:szCs w:val="24"/>
        </w:rPr>
        <w:t xml:space="preserve"> </w:t>
      </w:r>
      <w:r w:rsidRPr="00FC3317">
        <w:rPr>
          <w:sz w:val="24"/>
          <w:szCs w:val="24"/>
        </w:rPr>
        <w:t>требования</w:t>
      </w:r>
      <w:r w:rsidRPr="00FC3317">
        <w:rPr>
          <w:spacing w:val="-5"/>
          <w:sz w:val="24"/>
          <w:szCs w:val="24"/>
        </w:rPr>
        <w:t xml:space="preserve"> </w:t>
      </w:r>
      <w:r w:rsidRPr="00FC3317">
        <w:rPr>
          <w:sz w:val="24"/>
          <w:szCs w:val="24"/>
        </w:rPr>
        <w:t>к</w:t>
      </w:r>
      <w:r w:rsidRPr="00FC3317">
        <w:rPr>
          <w:spacing w:val="-4"/>
          <w:sz w:val="24"/>
          <w:szCs w:val="24"/>
        </w:rPr>
        <w:t xml:space="preserve"> </w:t>
      </w:r>
      <w:r w:rsidRPr="00FC3317">
        <w:rPr>
          <w:sz w:val="24"/>
          <w:szCs w:val="24"/>
        </w:rPr>
        <w:t>оформлению</w:t>
      </w:r>
      <w:r w:rsidRPr="00FC3317">
        <w:rPr>
          <w:spacing w:val="-6"/>
          <w:sz w:val="24"/>
          <w:szCs w:val="24"/>
        </w:rPr>
        <w:t xml:space="preserve"> </w:t>
      </w:r>
      <w:r w:rsidRPr="00FC3317">
        <w:rPr>
          <w:sz w:val="24"/>
          <w:szCs w:val="24"/>
        </w:rPr>
        <w:t>чертежа</w:t>
      </w:r>
      <w:r w:rsidRPr="00FC3317">
        <w:rPr>
          <w:spacing w:val="-6"/>
          <w:sz w:val="24"/>
          <w:szCs w:val="24"/>
        </w:rPr>
        <w:t xml:space="preserve"> </w:t>
      </w:r>
      <w:r w:rsidRPr="00FC3317">
        <w:rPr>
          <w:sz w:val="24"/>
          <w:szCs w:val="24"/>
        </w:rPr>
        <w:t>фасада</w:t>
      </w:r>
      <w:r w:rsidRPr="00FC3317">
        <w:rPr>
          <w:spacing w:val="-4"/>
          <w:sz w:val="24"/>
          <w:szCs w:val="24"/>
        </w:rPr>
        <w:t xml:space="preserve"> </w:t>
      </w:r>
      <w:r w:rsidRPr="00FC3317">
        <w:rPr>
          <w:spacing w:val="-2"/>
          <w:sz w:val="24"/>
          <w:szCs w:val="24"/>
        </w:rPr>
        <w:t>здания.</w:t>
      </w:r>
    </w:p>
    <w:p w14:paraId="27810A03" w14:textId="77777777" w:rsidR="00FC3317" w:rsidRPr="00FC3317" w:rsidRDefault="00FC3317" w:rsidP="009817E5">
      <w:pPr>
        <w:pStyle w:val="a5"/>
        <w:numPr>
          <w:ilvl w:val="0"/>
          <w:numId w:val="316"/>
        </w:numPr>
        <w:ind w:left="142" w:right="144" w:firstLine="709"/>
        <w:jc w:val="both"/>
        <w:rPr>
          <w:sz w:val="24"/>
          <w:szCs w:val="24"/>
        </w:rPr>
      </w:pPr>
      <w:r w:rsidRPr="00FC3317">
        <w:rPr>
          <w:sz w:val="24"/>
          <w:szCs w:val="24"/>
        </w:rPr>
        <w:t>Выполните</w:t>
      </w:r>
      <w:r w:rsidRPr="00FC3317">
        <w:rPr>
          <w:spacing w:val="-9"/>
          <w:sz w:val="24"/>
          <w:szCs w:val="24"/>
        </w:rPr>
        <w:t xml:space="preserve"> </w:t>
      </w:r>
      <w:r w:rsidRPr="00FC3317">
        <w:rPr>
          <w:sz w:val="24"/>
          <w:szCs w:val="24"/>
        </w:rPr>
        <w:t>условное</w:t>
      </w:r>
      <w:r w:rsidRPr="00FC3317">
        <w:rPr>
          <w:spacing w:val="-7"/>
          <w:sz w:val="24"/>
          <w:szCs w:val="24"/>
        </w:rPr>
        <w:t xml:space="preserve"> </w:t>
      </w:r>
      <w:r w:rsidRPr="00FC3317">
        <w:rPr>
          <w:sz w:val="24"/>
          <w:szCs w:val="24"/>
        </w:rPr>
        <w:t>графическое</w:t>
      </w:r>
      <w:r w:rsidRPr="00FC3317">
        <w:rPr>
          <w:spacing w:val="-6"/>
          <w:sz w:val="24"/>
          <w:szCs w:val="24"/>
        </w:rPr>
        <w:t xml:space="preserve"> </w:t>
      </w:r>
      <w:r w:rsidRPr="00FC3317">
        <w:rPr>
          <w:sz w:val="24"/>
          <w:szCs w:val="24"/>
        </w:rPr>
        <w:t>изображение</w:t>
      </w:r>
      <w:r w:rsidRPr="00FC3317">
        <w:rPr>
          <w:spacing w:val="-7"/>
          <w:sz w:val="24"/>
          <w:szCs w:val="24"/>
        </w:rPr>
        <w:t xml:space="preserve"> </w:t>
      </w:r>
      <w:r w:rsidRPr="00FC3317">
        <w:rPr>
          <w:sz w:val="24"/>
          <w:szCs w:val="24"/>
        </w:rPr>
        <w:t>элементов</w:t>
      </w:r>
      <w:r w:rsidRPr="00FC3317">
        <w:rPr>
          <w:spacing w:val="-6"/>
          <w:sz w:val="24"/>
          <w:szCs w:val="24"/>
        </w:rPr>
        <w:t xml:space="preserve"> </w:t>
      </w:r>
      <w:r w:rsidRPr="00FC3317">
        <w:rPr>
          <w:spacing w:val="-2"/>
          <w:sz w:val="24"/>
          <w:szCs w:val="24"/>
        </w:rPr>
        <w:t>здания.</w:t>
      </w:r>
    </w:p>
    <w:p w14:paraId="1C69E172" w14:textId="77777777" w:rsidR="00FC3317" w:rsidRPr="00FC3317" w:rsidRDefault="00FC3317" w:rsidP="009817E5">
      <w:pPr>
        <w:pStyle w:val="a5"/>
        <w:numPr>
          <w:ilvl w:val="0"/>
          <w:numId w:val="316"/>
        </w:numPr>
        <w:ind w:left="142" w:right="144" w:firstLine="709"/>
        <w:jc w:val="both"/>
        <w:rPr>
          <w:sz w:val="24"/>
          <w:szCs w:val="24"/>
        </w:rPr>
      </w:pPr>
      <w:r w:rsidRPr="00FC3317">
        <w:rPr>
          <w:sz w:val="24"/>
          <w:szCs w:val="24"/>
        </w:rPr>
        <w:t>Выполните</w:t>
      </w:r>
      <w:r w:rsidRPr="00FC3317">
        <w:rPr>
          <w:spacing w:val="-7"/>
          <w:sz w:val="24"/>
          <w:szCs w:val="24"/>
        </w:rPr>
        <w:t xml:space="preserve"> </w:t>
      </w:r>
      <w:r w:rsidRPr="00FC3317">
        <w:rPr>
          <w:sz w:val="24"/>
          <w:szCs w:val="24"/>
        </w:rPr>
        <w:t>оформление</w:t>
      </w:r>
      <w:r w:rsidRPr="00FC3317">
        <w:rPr>
          <w:spacing w:val="-5"/>
          <w:sz w:val="24"/>
          <w:szCs w:val="24"/>
        </w:rPr>
        <w:t xml:space="preserve"> </w:t>
      </w:r>
      <w:r w:rsidRPr="00FC3317">
        <w:rPr>
          <w:sz w:val="24"/>
          <w:szCs w:val="24"/>
        </w:rPr>
        <w:t>чертежа</w:t>
      </w:r>
      <w:r w:rsidRPr="00FC3317">
        <w:rPr>
          <w:spacing w:val="-6"/>
          <w:sz w:val="24"/>
          <w:szCs w:val="24"/>
        </w:rPr>
        <w:t xml:space="preserve"> </w:t>
      </w:r>
      <w:r w:rsidRPr="00FC3317">
        <w:rPr>
          <w:sz w:val="24"/>
          <w:szCs w:val="24"/>
        </w:rPr>
        <w:t>плана</w:t>
      </w:r>
      <w:r w:rsidRPr="00FC3317">
        <w:rPr>
          <w:spacing w:val="-5"/>
          <w:sz w:val="24"/>
          <w:szCs w:val="24"/>
        </w:rPr>
        <w:t xml:space="preserve"> </w:t>
      </w:r>
      <w:r w:rsidRPr="00FC3317">
        <w:rPr>
          <w:sz w:val="24"/>
          <w:szCs w:val="24"/>
        </w:rPr>
        <w:t>здания</w:t>
      </w:r>
      <w:r w:rsidRPr="00FC3317">
        <w:rPr>
          <w:spacing w:val="-4"/>
          <w:sz w:val="24"/>
          <w:szCs w:val="24"/>
        </w:rPr>
        <w:t xml:space="preserve"> </w:t>
      </w:r>
      <w:r w:rsidRPr="00FC3317">
        <w:rPr>
          <w:sz w:val="24"/>
          <w:szCs w:val="24"/>
        </w:rPr>
        <w:t>с</w:t>
      </w:r>
      <w:r w:rsidRPr="00FC3317">
        <w:rPr>
          <w:spacing w:val="-3"/>
          <w:sz w:val="24"/>
          <w:szCs w:val="24"/>
        </w:rPr>
        <w:t xml:space="preserve"> </w:t>
      </w:r>
      <w:r w:rsidRPr="00FC3317">
        <w:rPr>
          <w:sz w:val="24"/>
          <w:szCs w:val="24"/>
        </w:rPr>
        <w:t>учетом</w:t>
      </w:r>
      <w:r w:rsidRPr="00FC3317">
        <w:rPr>
          <w:spacing w:val="-5"/>
          <w:sz w:val="24"/>
          <w:szCs w:val="24"/>
        </w:rPr>
        <w:t xml:space="preserve"> </w:t>
      </w:r>
      <w:r w:rsidRPr="00FC3317">
        <w:rPr>
          <w:sz w:val="24"/>
          <w:szCs w:val="24"/>
        </w:rPr>
        <w:t xml:space="preserve">требований </w:t>
      </w:r>
      <w:r w:rsidRPr="00FC3317">
        <w:rPr>
          <w:spacing w:val="-2"/>
          <w:sz w:val="24"/>
          <w:szCs w:val="24"/>
        </w:rPr>
        <w:t>СПДС.</w:t>
      </w:r>
    </w:p>
    <w:p w14:paraId="24FA896A" w14:textId="77777777" w:rsidR="00FC3317" w:rsidRPr="00FC3317" w:rsidRDefault="00FC3317" w:rsidP="009817E5">
      <w:pPr>
        <w:pStyle w:val="a5"/>
        <w:numPr>
          <w:ilvl w:val="0"/>
          <w:numId w:val="316"/>
        </w:numPr>
        <w:ind w:left="142" w:right="144" w:firstLine="709"/>
        <w:jc w:val="both"/>
        <w:rPr>
          <w:sz w:val="24"/>
          <w:szCs w:val="24"/>
        </w:rPr>
      </w:pPr>
      <w:r w:rsidRPr="00FC3317">
        <w:rPr>
          <w:sz w:val="24"/>
          <w:szCs w:val="24"/>
        </w:rPr>
        <w:t>Выполните</w:t>
      </w:r>
      <w:r w:rsidRPr="00FC3317">
        <w:rPr>
          <w:spacing w:val="-5"/>
          <w:sz w:val="24"/>
          <w:szCs w:val="24"/>
        </w:rPr>
        <w:t xml:space="preserve"> </w:t>
      </w:r>
      <w:r w:rsidRPr="00FC3317">
        <w:rPr>
          <w:sz w:val="24"/>
          <w:szCs w:val="24"/>
        </w:rPr>
        <w:t>анализ</w:t>
      </w:r>
      <w:r w:rsidRPr="00FC3317">
        <w:rPr>
          <w:spacing w:val="-6"/>
          <w:sz w:val="24"/>
          <w:szCs w:val="24"/>
        </w:rPr>
        <w:t xml:space="preserve"> </w:t>
      </w:r>
      <w:r w:rsidRPr="00FC3317">
        <w:rPr>
          <w:sz w:val="24"/>
          <w:szCs w:val="24"/>
        </w:rPr>
        <w:t>плана</w:t>
      </w:r>
      <w:r w:rsidRPr="00FC3317">
        <w:rPr>
          <w:spacing w:val="-4"/>
          <w:sz w:val="24"/>
          <w:szCs w:val="24"/>
        </w:rPr>
        <w:t xml:space="preserve"> </w:t>
      </w:r>
      <w:r w:rsidRPr="00FC3317">
        <w:rPr>
          <w:spacing w:val="-2"/>
          <w:sz w:val="24"/>
          <w:szCs w:val="24"/>
        </w:rPr>
        <w:t>здания.</w:t>
      </w:r>
    </w:p>
    <w:p w14:paraId="3A76676C" w14:textId="77777777" w:rsidR="00FC3317" w:rsidRPr="00FC3317" w:rsidRDefault="00FC3317" w:rsidP="009817E5">
      <w:pPr>
        <w:pStyle w:val="a5"/>
        <w:numPr>
          <w:ilvl w:val="0"/>
          <w:numId w:val="316"/>
        </w:numPr>
        <w:ind w:left="142" w:right="144" w:firstLine="709"/>
        <w:jc w:val="both"/>
        <w:rPr>
          <w:sz w:val="24"/>
          <w:szCs w:val="24"/>
        </w:rPr>
      </w:pPr>
      <w:r w:rsidRPr="00FC3317">
        <w:rPr>
          <w:sz w:val="24"/>
          <w:szCs w:val="24"/>
        </w:rPr>
        <w:t>Выполните</w:t>
      </w:r>
      <w:r w:rsidRPr="00FC3317">
        <w:rPr>
          <w:spacing w:val="47"/>
          <w:sz w:val="24"/>
          <w:szCs w:val="24"/>
        </w:rPr>
        <w:t xml:space="preserve"> </w:t>
      </w:r>
      <w:r w:rsidRPr="00FC3317">
        <w:rPr>
          <w:sz w:val="24"/>
          <w:szCs w:val="24"/>
        </w:rPr>
        <w:t>графическое</w:t>
      </w:r>
      <w:r w:rsidRPr="00FC3317">
        <w:rPr>
          <w:spacing w:val="-6"/>
          <w:sz w:val="24"/>
          <w:szCs w:val="24"/>
        </w:rPr>
        <w:t xml:space="preserve"> </w:t>
      </w:r>
      <w:r w:rsidRPr="00FC3317">
        <w:rPr>
          <w:sz w:val="24"/>
          <w:szCs w:val="24"/>
        </w:rPr>
        <w:t>изображение</w:t>
      </w:r>
      <w:r w:rsidRPr="00FC3317">
        <w:rPr>
          <w:spacing w:val="-2"/>
          <w:sz w:val="24"/>
          <w:szCs w:val="24"/>
        </w:rPr>
        <w:t xml:space="preserve"> </w:t>
      </w:r>
      <w:r w:rsidRPr="00FC3317">
        <w:rPr>
          <w:sz w:val="24"/>
          <w:szCs w:val="24"/>
        </w:rPr>
        <w:t>заданного</w:t>
      </w:r>
      <w:r w:rsidRPr="00FC3317">
        <w:rPr>
          <w:spacing w:val="-3"/>
          <w:sz w:val="24"/>
          <w:szCs w:val="24"/>
        </w:rPr>
        <w:t xml:space="preserve"> </w:t>
      </w:r>
      <w:r w:rsidRPr="00FC3317">
        <w:rPr>
          <w:sz w:val="24"/>
          <w:szCs w:val="24"/>
        </w:rPr>
        <w:t>плана</w:t>
      </w:r>
      <w:r w:rsidRPr="00FC3317">
        <w:rPr>
          <w:spacing w:val="-6"/>
          <w:sz w:val="24"/>
          <w:szCs w:val="24"/>
        </w:rPr>
        <w:t xml:space="preserve"> </w:t>
      </w:r>
      <w:r w:rsidRPr="00FC3317">
        <w:rPr>
          <w:sz w:val="24"/>
          <w:szCs w:val="24"/>
        </w:rPr>
        <w:t>здания.</w:t>
      </w:r>
      <w:r w:rsidRPr="00FC3317">
        <w:rPr>
          <w:spacing w:val="-3"/>
          <w:sz w:val="24"/>
          <w:szCs w:val="24"/>
        </w:rPr>
        <w:t xml:space="preserve"> </w:t>
      </w:r>
      <w:r w:rsidRPr="00FC3317">
        <w:rPr>
          <w:sz w:val="24"/>
          <w:szCs w:val="24"/>
        </w:rPr>
        <w:t>Оформите</w:t>
      </w:r>
      <w:r w:rsidRPr="00FC3317">
        <w:rPr>
          <w:spacing w:val="-1"/>
          <w:sz w:val="24"/>
          <w:szCs w:val="24"/>
        </w:rPr>
        <w:t xml:space="preserve"> </w:t>
      </w:r>
      <w:r w:rsidRPr="00FC3317">
        <w:rPr>
          <w:spacing w:val="-2"/>
          <w:sz w:val="24"/>
          <w:szCs w:val="24"/>
        </w:rPr>
        <w:t>работу.</w:t>
      </w:r>
    </w:p>
    <w:p w14:paraId="6B6A71C0" w14:textId="77777777" w:rsidR="00FC3317" w:rsidRPr="00FC3317" w:rsidRDefault="00FC3317" w:rsidP="009817E5">
      <w:pPr>
        <w:pStyle w:val="a5"/>
        <w:numPr>
          <w:ilvl w:val="0"/>
          <w:numId w:val="316"/>
        </w:numPr>
        <w:ind w:left="142" w:right="144" w:firstLine="709"/>
        <w:jc w:val="both"/>
        <w:rPr>
          <w:sz w:val="24"/>
          <w:szCs w:val="24"/>
        </w:rPr>
      </w:pPr>
      <w:r w:rsidRPr="00FC3317">
        <w:rPr>
          <w:sz w:val="24"/>
          <w:szCs w:val="24"/>
        </w:rPr>
        <w:t>Выполните</w:t>
      </w:r>
      <w:r w:rsidRPr="00FC3317">
        <w:rPr>
          <w:spacing w:val="-6"/>
          <w:sz w:val="24"/>
          <w:szCs w:val="24"/>
        </w:rPr>
        <w:t xml:space="preserve"> </w:t>
      </w:r>
      <w:r w:rsidRPr="00FC3317">
        <w:rPr>
          <w:sz w:val="24"/>
          <w:szCs w:val="24"/>
        </w:rPr>
        <w:t>условное</w:t>
      </w:r>
      <w:r w:rsidRPr="00FC3317">
        <w:rPr>
          <w:spacing w:val="-9"/>
          <w:sz w:val="24"/>
          <w:szCs w:val="24"/>
        </w:rPr>
        <w:t xml:space="preserve"> </w:t>
      </w:r>
      <w:r w:rsidRPr="00FC3317">
        <w:rPr>
          <w:sz w:val="24"/>
          <w:szCs w:val="24"/>
        </w:rPr>
        <w:t>графическое</w:t>
      </w:r>
      <w:r w:rsidRPr="00FC3317">
        <w:rPr>
          <w:spacing w:val="-10"/>
          <w:sz w:val="24"/>
          <w:szCs w:val="24"/>
        </w:rPr>
        <w:t xml:space="preserve"> </w:t>
      </w:r>
      <w:r w:rsidRPr="00FC3317">
        <w:rPr>
          <w:sz w:val="24"/>
          <w:szCs w:val="24"/>
        </w:rPr>
        <w:t>изображение</w:t>
      </w:r>
      <w:r w:rsidRPr="00FC3317">
        <w:rPr>
          <w:spacing w:val="-9"/>
          <w:sz w:val="24"/>
          <w:szCs w:val="24"/>
        </w:rPr>
        <w:t xml:space="preserve"> </w:t>
      </w:r>
      <w:r w:rsidRPr="00FC3317">
        <w:rPr>
          <w:sz w:val="24"/>
          <w:szCs w:val="24"/>
        </w:rPr>
        <w:t>материалов</w:t>
      </w:r>
      <w:r w:rsidRPr="00FC3317">
        <w:rPr>
          <w:spacing w:val="-9"/>
          <w:sz w:val="24"/>
          <w:szCs w:val="24"/>
        </w:rPr>
        <w:t xml:space="preserve"> </w:t>
      </w:r>
      <w:r w:rsidRPr="00FC3317">
        <w:rPr>
          <w:sz w:val="24"/>
          <w:szCs w:val="24"/>
        </w:rPr>
        <w:t>в</w:t>
      </w:r>
      <w:r w:rsidRPr="00FC3317">
        <w:rPr>
          <w:spacing w:val="-10"/>
          <w:sz w:val="24"/>
          <w:szCs w:val="24"/>
        </w:rPr>
        <w:t xml:space="preserve"> </w:t>
      </w:r>
      <w:r w:rsidRPr="00FC3317">
        <w:rPr>
          <w:sz w:val="24"/>
          <w:szCs w:val="24"/>
        </w:rPr>
        <w:t>разрезах,</w:t>
      </w:r>
      <w:r w:rsidRPr="00FC3317">
        <w:rPr>
          <w:spacing w:val="-6"/>
          <w:sz w:val="24"/>
          <w:szCs w:val="24"/>
        </w:rPr>
        <w:t xml:space="preserve"> </w:t>
      </w:r>
      <w:r w:rsidRPr="00FC3317">
        <w:rPr>
          <w:sz w:val="24"/>
          <w:szCs w:val="24"/>
        </w:rPr>
        <w:t xml:space="preserve">сечениях, </w:t>
      </w:r>
      <w:r w:rsidRPr="00FC3317">
        <w:rPr>
          <w:spacing w:val="-2"/>
          <w:sz w:val="24"/>
          <w:szCs w:val="24"/>
        </w:rPr>
        <w:t>видах.</w:t>
      </w:r>
    </w:p>
    <w:p w14:paraId="6D9AB295" w14:textId="77777777" w:rsidR="00FC3317" w:rsidRPr="00FC3317" w:rsidRDefault="00FC3317" w:rsidP="009817E5">
      <w:pPr>
        <w:pStyle w:val="a5"/>
        <w:numPr>
          <w:ilvl w:val="0"/>
          <w:numId w:val="316"/>
        </w:numPr>
        <w:ind w:left="142" w:right="144" w:firstLine="709"/>
        <w:jc w:val="both"/>
        <w:rPr>
          <w:sz w:val="24"/>
          <w:szCs w:val="24"/>
        </w:rPr>
      </w:pPr>
      <w:r w:rsidRPr="00FC3317">
        <w:rPr>
          <w:sz w:val="24"/>
          <w:szCs w:val="24"/>
        </w:rPr>
        <w:t>Назовите</w:t>
      </w:r>
      <w:r w:rsidRPr="00FC3317">
        <w:rPr>
          <w:spacing w:val="40"/>
          <w:sz w:val="24"/>
          <w:szCs w:val="24"/>
        </w:rPr>
        <w:t xml:space="preserve"> </w:t>
      </w:r>
      <w:r w:rsidRPr="00FC3317">
        <w:rPr>
          <w:sz w:val="24"/>
          <w:szCs w:val="24"/>
        </w:rPr>
        <w:t>современные профессиональные</w:t>
      </w:r>
      <w:r w:rsidRPr="00FC3317">
        <w:rPr>
          <w:spacing w:val="40"/>
          <w:sz w:val="24"/>
          <w:szCs w:val="24"/>
        </w:rPr>
        <w:t xml:space="preserve"> </w:t>
      </w:r>
      <w:r w:rsidRPr="00FC3317">
        <w:rPr>
          <w:sz w:val="24"/>
          <w:szCs w:val="24"/>
        </w:rPr>
        <w:t>системы автоматизированного проектирования</w:t>
      </w:r>
      <w:r w:rsidRPr="00FC3317">
        <w:rPr>
          <w:spacing w:val="-13"/>
          <w:sz w:val="24"/>
          <w:szCs w:val="24"/>
        </w:rPr>
        <w:t xml:space="preserve"> </w:t>
      </w:r>
      <w:r w:rsidRPr="00FC3317">
        <w:rPr>
          <w:sz w:val="24"/>
          <w:szCs w:val="24"/>
        </w:rPr>
        <w:t>промышленных</w:t>
      </w:r>
      <w:r w:rsidRPr="00FC3317">
        <w:rPr>
          <w:spacing w:val="-14"/>
          <w:sz w:val="24"/>
          <w:szCs w:val="24"/>
        </w:rPr>
        <w:t xml:space="preserve"> </w:t>
      </w:r>
      <w:r w:rsidRPr="00FC3317">
        <w:rPr>
          <w:sz w:val="24"/>
          <w:szCs w:val="24"/>
        </w:rPr>
        <w:t>изделий</w:t>
      </w:r>
      <w:r w:rsidRPr="00FC3317">
        <w:rPr>
          <w:spacing w:val="-14"/>
          <w:sz w:val="24"/>
          <w:szCs w:val="24"/>
        </w:rPr>
        <w:t xml:space="preserve"> </w:t>
      </w:r>
      <w:r w:rsidRPr="00FC3317">
        <w:rPr>
          <w:sz w:val="24"/>
          <w:szCs w:val="24"/>
        </w:rPr>
        <w:t>и</w:t>
      </w:r>
      <w:r w:rsidRPr="00FC3317">
        <w:rPr>
          <w:spacing w:val="-15"/>
          <w:sz w:val="24"/>
          <w:szCs w:val="24"/>
        </w:rPr>
        <w:t xml:space="preserve"> </w:t>
      </w:r>
      <w:r w:rsidRPr="00FC3317">
        <w:rPr>
          <w:sz w:val="24"/>
          <w:szCs w:val="24"/>
        </w:rPr>
        <w:t>предметно-пространственных</w:t>
      </w:r>
      <w:r w:rsidRPr="00FC3317">
        <w:rPr>
          <w:spacing w:val="-13"/>
          <w:sz w:val="24"/>
          <w:szCs w:val="24"/>
        </w:rPr>
        <w:t xml:space="preserve"> </w:t>
      </w:r>
      <w:r w:rsidRPr="00FC3317">
        <w:rPr>
          <w:sz w:val="24"/>
          <w:szCs w:val="24"/>
        </w:rPr>
        <w:t>комплексов.</w:t>
      </w:r>
    </w:p>
    <w:p w14:paraId="62C1E441" w14:textId="77777777" w:rsidR="00FC3317" w:rsidRPr="00FC3317" w:rsidRDefault="00FC3317" w:rsidP="009817E5">
      <w:pPr>
        <w:pStyle w:val="a5"/>
        <w:numPr>
          <w:ilvl w:val="0"/>
          <w:numId w:val="316"/>
        </w:numPr>
        <w:spacing w:before="1"/>
        <w:ind w:left="142" w:right="144" w:firstLine="709"/>
        <w:jc w:val="both"/>
        <w:rPr>
          <w:sz w:val="24"/>
          <w:szCs w:val="24"/>
        </w:rPr>
      </w:pPr>
      <w:r w:rsidRPr="00FC3317">
        <w:rPr>
          <w:sz w:val="24"/>
          <w:szCs w:val="24"/>
        </w:rPr>
        <w:t>Нанесите</w:t>
      </w:r>
      <w:r w:rsidRPr="00FC3317">
        <w:rPr>
          <w:spacing w:val="-9"/>
          <w:sz w:val="24"/>
          <w:szCs w:val="24"/>
        </w:rPr>
        <w:t xml:space="preserve"> </w:t>
      </w:r>
      <w:r w:rsidRPr="00FC3317">
        <w:rPr>
          <w:sz w:val="24"/>
          <w:szCs w:val="24"/>
        </w:rPr>
        <w:t>размеры</w:t>
      </w:r>
      <w:r w:rsidRPr="00FC3317">
        <w:rPr>
          <w:spacing w:val="-3"/>
          <w:sz w:val="24"/>
          <w:szCs w:val="24"/>
        </w:rPr>
        <w:t xml:space="preserve"> </w:t>
      </w:r>
      <w:r w:rsidRPr="00FC3317">
        <w:rPr>
          <w:sz w:val="24"/>
          <w:szCs w:val="24"/>
        </w:rPr>
        <w:t>на</w:t>
      </w:r>
      <w:r w:rsidRPr="00FC3317">
        <w:rPr>
          <w:spacing w:val="-2"/>
          <w:sz w:val="24"/>
          <w:szCs w:val="24"/>
        </w:rPr>
        <w:t xml:space="preserve"> </w:t>
      </w:r>
      <w:r w:rsidRPr="00FC3317">
        <w:rPr>
          <w:sz w:val="24"/>
          <w:szCs w:val="24"/>
        </w:rPr>
        <w:t>чертеж</w:t>
      </w:r>
      <w:r w:rsidRPr="00FC3317">
        <w:rPr>
          <w:spacing w:val="-5"/>
          <w:sz w:val="24"/>
          <w:szCs w:val="24"/>
        </w:rPr>
        <w:t xml:space="preserve"> </w:t>
      </w:r>
      <w:r w:rsidRPr="00FC3317">
        <w:rPr>
          <w:sz w:val="24"/>
          <w:szCs w:val="24"/>
        </w:rPr>
        <w:t>плана</w:t>
      </w:r>
      <w:r w:rsidRPr="00FC3317">
        <w:rPr>
          <w:spacing w:val="-2"/>
          <w:sz w:val="24"/>
          <w:szCs w:val="24"/>
        </w:rPr>
        <w:t xml:space="preserve"> </w:t>
      </w:r>
      <w:r w:rsidRPr="00FC3317">
        <w:rPr>
          <w:sz w:val="24"/>
          <w:szCs w:val="24"/>
        </w:rPr>
        <w:t>здания</w:t>
      </w:r>
      <w:r w:rsidRPr="00FC3317">
        <w:rPr>
          <w:spacing w:val="-3"/>
          <w:sz w:val="24"/>
          <w:szCs w:val="24"/>
        </w:rPr>
        <w:t xml:space="preserve"> </w:t>
      </w:r>
      <w:r w:rsidRPr="00FC3317">
        <w:rPr>
          <w:sz w:val="24"/>
          <w:szCs w:val="24"/>
        </w:rPr>
        <w:t>в</w:t>
      </w:r>
      <w:r w:rsidRPr="00FC3317">
        <w:rPr>
          <w:spacing w:val="-3"/>
          <w:sz w:val="24"/>
          <w:szCs w:val="24"/>
        </w:rPr>
        <w:t xml:space="preserve"> </w:t>
      </w:r>
      <w:r w:rsidRPr="00FC3317">
        <w:rPr>
          <w:sz w:val="24"/>
          <w:szCs w:val="24"/>
        </w:rPr>
        <w:t>соответствии</w:t>
      </w:r>
      <w:r w:rsidRPr="00FC3317">
        <w:rPr>
          <w:spacing w:val="-1"/>
          <w:sz w:val="24"/>
          <w:szCs w:val="24"/>
        </w:rPr>
        <w:t xml:space="preserve"> </w:t>
      </w:r>
      <w:r w:rsidRPr="00FC3317">
        <w:rPr>
          <w:sz w:val="24"/>
          <w:szCs w:val="24"/>
        </w:rPr>
        <w:t>с</w:t>
      </w:r>
      <w:r w:rsidRPr="00FC3317">
        <w:rPr>
          <w:spacing w:val="-1"/>
          <w:sz w:val="24"/>
          <w:szCs w:val="24"/>
        </w:rPr>
        <w:t xml:space="preserve"> </w:t>
      </w:r>
      <w:r w:rsidRPr="00FC3317">
        <w:rPr>
          <w:spacing w:val="-2"/>
          <w:sz w:val="24"/>
          <w:szCs w:val="24"/>
        </w:rPr>
        <w:t>требованиями.</w:t>
      </w:r>
    </w:p>
    <w:p w14:paraId="435E81A2" w14:textId="77777777" w:rsidR="00FC3317" w:rsidRPr="00FC3317" w:rsidRDefault="00FC3317" w:rsidP="009817E5">
      <w:pPr>
        <w:pStyle w:val="a5"/>
        <w:numPr>
          <w:ilvl w:val="0"/>
          <w:numId w:val="316"/>
        </w:numPr>
        <w:ind w:left="142" w:right="144" w:firstLine="709"/>
        <w:jc w:val="both"/>
        <w:rPr>
          <w:sz w:val="24"/>
          <w:szCs w:val="24"/>
        </w:rPr>
      </w:pPr>
      <w:r w:rsidRPr="00FC3317">
        <w:rPr>
          <w:sz w:val="24"/>
          <w:szCs w:val="24"/>
        </w:rPr>
        <w:t>Выполните</w:t>
      </w:r>
      <w:r w:rsidRPr="00FC3317">
        <w:rPr>
          <w:spacing w:val="46"/>
          <w:sz w:val="24"/>
          <w:szCs w:val="24"/>
        </w:rPr>
        <w:t xml:space="preserve"> </w:t>
      </w:r>
      <w:r w:rsidRPr="00FC3317">
        <w:rPr>
          <w:sz w:val="24"/>
          <w:szCs w:val="24"/>
        </w:rPr>
        <w:t>графическое</w:t>
      </w:r>
      <w:r w:rsidRPr="00FC3317">
        <w:rPr>
          <w:spacing w:val="-6"/>
          <w:sz w:val="24"/>
          <w:szCs w:val="24"/>
        </w:rPr>
        <w:t xml:space="preserve"> </w:t>
      </w:r>
      <w:r w:rsidRPr="00FC3317">
        <w:rPr>
          <w:sz w:val="24"/>
          <w:szCs w:val="24"/>
        </w:rPr>
        <w:t>изображение</w:t>
      </w:r>
      <w:r w:rsidRPr="00FC3317">
        <w:rPr>
          <w:spacing w:val="-3"/>
          <w:sz w:val="24"/>
          <w:szCs w:val="24"/>
        </w:rPr>
        <w:t xml:space="preserve"> </w:t>
      </w:r>
      <w:r w:rsidRPr="00FC3317">
        <w:rPr>
          <w:sz w:val="24"/>
          <w:szCs w:val="24"/>
        </w:rPr>
        <w:t>заданного</w:t>
      </w:r>
      <w:r w:rsidRPr="00FC3317">
        <w:rPr>
          <w:spacing w:val="-3"/>
          <w:sz w:val="24"/>
          <w:szCs w:val="24"/>
        </w:rPr>
        <w:t xml:space="preserve"> </w:t>
      </w:r>
      <w:r w:rsidRPr="00FC3317">
        <w:rPr>
          <w:sz w:val="24"/>
          <w:szCs w:val="24"/>
        </w:rPr>
        <w:t>разреза</w:t>
      </w:r>
      <w:r w:rsidRPr="00FC3317">
        <w:rPr>
          <w:spacing w:val="-4"/>
          <w:sz w:val="24"/>
          <w:szCs w:val="24"/>
        </w:rPr>
        <w:t xml:space="preserve"> </w:t>
      </w:r>
      <w:r w:rsidRPr="00FC3317">
        <w:rPr>
          <w:sz w:val="24"/>
          <w:szCs w:val="24"/>
        </w:rPr>
        <w:t>здания.</w:t>
      </w:r>
      <w:r w:rsidRPr="00FC3317">
        <w:rPr>
          <w:spacing w:val="-2"/>
          <w:sz w:val="24"/>
          <w:szCs w:val="24"/>
        </w:rPr>
        <w:t xml:space="preserve"> </w:t>
      </w:r>
      <w:r w:rsidRPr="00FC3317">
        <w:rPr>
          <w:sz w:val="24"/>
          <w:szCs w:val="24"/>
        </w:rPr>
        <w:t>Оформите</w:t>
      </w:r>
      <w:r w:rsidRPr="00FC3317">
        <w:rPr>
          <w:spacing w:val="-4"/>
          <w:sz w:val="24"/>
          <w:szCs w:val="24"/>
        </w:rPr>
        <w:t xml:space="preserve"> </w:t>
      </w:r>
      <w:r w:rsidRPr="00FC3317">
        <w:rPr>
          <w:spacing w:val="-2"/>
          <w:sz w:val="24"/>
          <w:szCs w:val="24"/>
        </w:rPr>
        <w:t>работу.</w:t>
      </w:r>
    </w:p>
    <w:p w14:paraId="1B9FEC89" w14:textId="77777777" w:rsidR="00FC3317" w:rsidRPr="00FC3317" w:rsidRDefault="00FC3317" w:rsidP="009817E5">
      <w:pPr>
        <w:pStyle w:val="a5"/>
        <w:numPr>
          <w:ilvl w:val="0"/>
          <w:numId w:val="316"/>
        </w:numPr>
        <w:ind w:left="142" w:right="144" w:firstLine="709"/>
        <w:jc w:val="both"/>
        <w:rPr>
          <w:sz w:val="24"/>
          <w:szCs w:val="24"/>
        </w:rPr>
      </w:pPr>
      <w:r w:rsidRPr="00FC3317">
        <w:rPr>
          <w:sz w:val="24"/>
          <w:szCs w:val="24"/>
        </w:rPr>
        <w:t>Назовите</w:t>
      </w:r>
      <w:r w:rsidRPr="00FC3317">
        <w:rPr>
          <w:spacing w:val="-7"/>
          <w:sz w:val="24"/>
          <w:szCs w:val="24"/>
        </w:rPr>
        <w:t xml:space="preserve"> </w:t>
      </w:r>
      <w:r w:rsidRPr="00FC3317">
        <w:rPr>
          <w:sz w:val="24"/>
          <w:szCs w:val="24"/>
        </w:rPr>
        <w:t>требования</w:t>
      </w:r>
      <w:r w:rsidRPr="00FC3317">
        <w:rPr>
          <w:spacing w:val="-3"/>
          <w:sz w:val="24"/>
          <w:szCs w:val="24"/>
        </w:rPr>
        <w:t xml:space="preserve"> </w:t>
      </w:r>
      <w:r w:rsidRPr="00FC3317">
        <w:rPr>
          <w:sz w:val="24"/>
          <w:szCs w:val="24"/>
        </w:rPr>
        <w:t>оформления</w:t>
      </w:r>
      <w:r w:rsidRPr="00FC3317">
        <w:rPr>
          <w:spacing w:val="-3"/>
          <w:sz w:val="24"/>
          <w:szCs w:val="24"/>
        </w:rPr>
        <w:t xml:space="preserve"> </w:t>
      </w:r>
      <w:r w:rsidRPr="00FC3317">
        <w:rPr>
          <w:spacing w:val="-2"/>
          <w:sz w:val="24"/>
          <w:szCs w:val="24"/>
        </w:rPr>
        <w:t>таблиц.</w:t>
      </w:r>
    </w:p>
    <w:p w14:paraId="6141FE96" w14:textId="77777777" w:rsidR="00FC3317" w:rsidRPr="00FC3317" w:rsidRDefault="00FC3317" w:rsidP="009817E5">
      <w:pPr>
        <w:pStyle w:val="a5"/>
        <w:numPr>
          <w:ilvl w:val="0"/>
          <w:numId w:val="316"/>
        </w:numPr>
        <w:ind w:left="142" w:right="144" w:firstLine="709"/>
        <w:jc w:val="both"/>
        <w:rPr>
          <w:sz w:val="24"/>
          <w:szCs w:val="24"/>
        </w:rPr>
      </w:pPr>
      <w:r w:rsidRPr="00FC3317">
        <w:rPr>
          <w:sz w:val="24"/>
          <w:szCs w:val="24"/>
        </w:rPr>
        <w:t>Назовите</w:t>
      </w:r>
      <w:r w:rsidRPr="00FC3317">
        <w:rPr>
          <w:spacing w:val="-10"/>
          <w:sz w:val="24"/>
          <w:szCs w:val="24"/>
        </w:rPr>
        <w:t xml:space="preserve"> </w:t>
      </w:r>
      <w:r w:rsidRPr="00FC3317">
        <w:rPr>
          <w:sz w:val="24"/>
          <w:szCs w:val="24"/>
        </w:rPr>
        <w:t>требования</w:t>
      </w:r>
      <w:r w:rsidRPr="00FC3317">
        <w:rPr>
          <w:spacing w:val="-3"/>
          <w:sz w:val="24"/>
          <w:szCs w:val="24"/>
        </w:rPr>
        <w:t xml:space="preserve"> </w:t>
      </w:r>
      <w:r w:rsidRPr="00FC3317">
        <w:rPr>
          <w:sz w:val="24"/>
          <w:szCs w:val="24"/>
        </w:rPr>
        <w:t>к</w:t>
      </w:r>
      <w:r w:rsidRPr="00FC3317">
        <w:rPr>
          <w:spacing w:val="-7"/>
          <w:sz w:val="24"/>
          <w:szCs w:val="24"/>
        </w:rPr>
        <w:t xml:space="preserve"> </w:t>
      </w:r>
      <w:r w:rsidRPr="00FC3317">
        <w:rPr>
          <w:sz w:val="24"/>
          <w:szCs w:val="24"/>
        </w:rPr>
        <w:t>оформлению</w:t>
      </w:r>
      <w:r w:rsidRPr="00FC3317">
        <w:rPr>
          <w:spacing w:val="-4"/>
          <w:sz w:val="24"/>
          <w:szCs w:val="24"/>
        </w:rPr>
        <w:t xml:space="preserve"> </w:t>
      </w:r>
      <w:r w:rsidRPr="00FC3317">
        <w:rPr>
          <w:sz w:val="24"/>
          <w:szCs w:val="24"/>
        </w:rPr>
        <w:t>титульного</w:t>
      </w:r>
      <w:r w:rsidRPr="00FC3317">
        <w:rPr>
          <w:spacing w:val="-3"/>
          <w:sz w:val="24"/>
          <w:szCs w:val="24"/>
        </w:rPr>
        <w:t xml:space="preserve"> </w:t>
      </w:r>
      <w:r w:rsidRPr="00FC3317">
        <w:rPr>
          <w:spacing w:val="-2"/>
          <w:sz w:val="24"/>
          <w:szCs w:val="24"/>
        </w:rPr>
        <w:t>листа.</w:t>
      </w:r>
    </w:p>
    <w:p w14:paraId="3BD0B0E3" w14:textId="77777777" w:rsidR="00FC3317" w:rsidRPr="00FC3317" w:rsidRDefault="00FC3317" w:rsidP="009817E5">
      <w:pPr>
        <w:pStyle w:val="a5"/>
        <w:numPr>
          <w:ilvl w:val="0"/>
          <w:numId w:val="316"/>
        </w:numPr>
        <w:ind w:left="142" w:right="144" w:firstLine="709"/>
        <w:jc w:val="both"/>
        <w:rPr>
          <w:sz w:val="24"/>
          <w:szCs w:val="24"/>
        </w:rPr>
      </w:pPr>
      <w:r w:rsidRPr="00FC3317">
        <w:rPr>
          <w:sz w:val="24"/>
          <w:szCs w:val="24"/>
        </w:rPr>
        <w:t>Подготовка</w:t>
      </w:r>
      <w:r w:rsidRPr="00FC3317">
        <w:rPr>
          <w:spacing w:val="-13"/>
          <w:sz w:val="24"/>
          <w:szCs w:val="24"/>
        </w:rPr>
        <w:t xml:space="preserve"> </w:t>
      </w:r>
      <w:r w:rsidRPr="00FC3317">
        <w:rPr>
          <w:sz w:val="24"/>
          <w:szCs w:val="24"/>
        </w:rPr>
        <w:t>технологических</w:t>
      </w:r>
      <w:r w:rsidRPr="00FC3317">
        <w:rPr>
          <w:spacing w:val="-7"/>
          <w:sz w:val="24"/>
          <w:szCs w:val="24"/>
        </w:rPr>
        <w:t xml:space="preserve"> </w:t>
      </w:r>
      <w:r w:rsidRPr="00FC3317">
        <w:rPr>
          <w:sz w:val="24"/>
          <w:szCs w:val="24"/>
        </w:rPr>
        <w:t>процессов</w:t>
      </w:r>
      <w:r w:rsidRPr="00FC3317">
        <w:rPr>
          <w:spacing w:val="34"/>
          <w:sz w:val="24"/>
          <w:szCs w:val="24"/>
        </w:rPr>
        <w:t xml:space="preserve"> </w:t>
      </w:r>
      <w:r w:rsidRPr="00FC3317">
        <w:rPr>
          <w:sz w:val="24"/>
          <w:szCs w:val="24"/>
        </w:rPr>
        <w:t>производства</w:t>
      </w:r>
      <w:r w:rsidRPr="00FC3317">
        <w:rPr>
          <w:spacing w:val="33"/>
          <w:sz w:val="24"/>
          <w:szCs w:val="24"/>
        </w:rPr>
        <w:t xml:space="preserve"> </w:t>
      </w:r>
      <w:r w:rsidRPr="00FC3317">
        <w:rPr>
          <w:sz w:val="24"/>
          <w:szCs w:val="24"/>
        </w:rPr>
        <w:t>промышленных</w:t>
      </w:r>
      <w:r w:rsidRPr="00FC3317">
        <w:rPr>
          <w:spacing w:val="-6"/>
          <w:sz w:val="24"/>
          <w:szCs w:val="24"/>
        </w:rPr>
        <w:t xml:space="preserve"> </w:t>
      </w:r>
      <w:r w:rsidRPr="00FC3317">
        <w:rPr>
          <w:sz w:val="24"/>
          <w:szCs w:val="24"/>
        </w:rPr>
        <w:t>изделий, объектов дизайна.</w:t>
      </w:r>
    </w:p>
    <w:p w14:paraId="501EB99F" w14:textId="77777777" w:rsidR="00FC3317" w:rsidRPr="00FC3317" w:rsidRDefault="00FC3317" w:rsidP="009817E5">
      <w:pPr>
        <w:pStyle w:val="a5"/>
        <w:numPr>
          <w:ilvl w:val="0"/>
          <w:numId w:val="316"/>
        </w:numPr>
        <w:ind w:left="142" w:right="144" w:firstLine="709"/>
        <w:jc w:val="both"/>
        <w:rPr>
          <w:sz w:val="24"/>
          <w:szCs w:val="24"/>
        </w:rPr>
      </w:pPr>
      <w:r w:rsidRPr="00FC3317">
        <w:rPr>
          <w:sz w:val="24"/>
          <w:szCs w:val="24"/>
        </w:rPr>
        <w:t>Организация</w:t>
      </w:r>
      <w:r w:rsidRPr="00FC3317">
        <w:rPr>
          <w:spacing w:val="34"/>
          <w:sz w:val="24"/>
          <w:szCs w:val="24"/>
        </w:rPr>
        <w:t xml:space="preserve"> </w:t>
      </w:r>
      <w:r w:rsidRPr="00FC3317">
        <w:rPr>
          <w:sz w:val="24"/>
          <w:szCs w:val="24"/>
        </w:rPr>
        <w:t>технологических</w:t>
      </w:r>
      <w:r w:rsidRPr="00FC3317">
        <w:rPr>
          <w:spacing w:val="-8"/>
          <w:sz w:val="24"/>
          <w:szCs w:val="24"/>
        </w:rPr>
        <w:t xml:space="preserve"> </w:t>
      </w:r>
      <w:r w:rsidRPr="00FC3317">
        <w:rPr>
          <w:sz w:val="24"/>
          <w:szCs w:val="24"/>
        </w:rPr>
        <w:t>процессов</w:t>
      </w:r>
      <w:r w:rsidRPr="00FC3317">
        <w:rPr>
          <w:spacing w:val="35"/>
          <w:sz w:val="24"/>
          <w:szCs w:val="24"/>
        </w:rPr>
        <w:t xml:space="preserve"> </w:t>
      </w:r>
      <w:r w:rsidRPr="00FC3317">
        <w:rPr>
          <w:sz w:val="24"/>
          <w:szCs w:val="24"/>
        </w:rPr>
        <w:t>производства</w:t>
      </w:r>
      <w:r w:rsidRPr="00FC3317">
        <w:rPr>
          <w:spacing w:val="34"/>
          <w:sz w:val="24"/>
          <w:szCs w:val="24"/>
        </w:rPr>
        <w:t xml:space="preserve"> </w:t>
      </w:r>
      <w:r w:rsidRPr="00FC3317">
        <w:rPr>
          <w:sz w:val="24"/>
          <w:szCs w:val="24"/>
        </w:rPr>
        <w:t>промышленных</w:t>
      </w:r>
      <w:r w:rsidRPr="00FC3317">
        <w:rPr>
          <w:spacing w:val="-9"/>
          <w:sz w:val="24"/>
          <w:szCs w:val="24"/>
        </w:rPr>
        <w:t xml:space="preserve"> </w:t>
      </w:r>
      <w:r w:rsidRPr="00FC3317">
        <w:rPr>
          <w:sz w:val="24"/>
          <w:szCs w:val="24"/>
        </w:rPr>
        <w:t>изделий, объектов дизайна.</w:t>
      </w:r>
    </w:p>
    <w:p w14:paraId="45C3FBB4" w14:textId="77777777" w:rsidR="00FC3317" w:rsidRPr="00FC3317" w:rsidRDefault="00FC3317" w:rsidP="009817E5">
      <w:pPr>
        <w:pStyle w:val="a5"/>
        <w:numPr>
          <w:ilvl w:val="0"/>
          <w:numId w:val="316"/>
        </w:numPr>
        <w:ind w:left="142" w:right="144" w:firstLine="709"/>
        <w:jc w:val="both"/>
        <w:rPr>
          <w:sz w:val="24"/>
          <w:szCs w:val="24"/>
        </w:rPr>
      </w:pPr>
      <w:r w:rsidRPr="00FC3317">
        <w:rPr>
          <w:sz w:val="24"/>
          <w:szCs w:val="24"/>
        </w:rPr>
        <w:t>Назовите</w:t>
      </w:r>
      <w:r w:rsidRPr="00FC3317">
        <w:rPr>
          <w:spacing w:val="-6"/>
          <w:sz w:val="24"/>
          <w:szCs w:val="24"/>
        </w:rPr>
        <w:t xml:space="preserve"> </w:t>
      </w:r>
      <w:r w:rsidRPr="00FC3317">
        <w:rPr>
          <w:sz w:val="24"/>
          <w:szCs w:val="24"/>
        </w:rPr>
        <w:t>этапы</w:t>
      </w:r>
      <w:r w:rsidRPr="00FC3317">
        <w:rPr>
          <w:spacing w:val="-5"/>
          <w:sz w:val="24"/>
          <w:szCs w:val="24"/>
        </w:rPr>
        <w:t xml:space="preserve"> </w:t>
      </w:r>
      <w:r w:rsidRPr="00FC3317">
        <w:rPr>
          <w:sz w:val="24"/>
          <w:szCs w:val="24"/>
        </w:rPr>
        <w:t>организации</w:t>
      </w:r>
      <w:r w:rsidRPr="00FC3317">
        <w:rPr>
          <w:spacing w:val="-3"/>
          <w:sz w:val="24"/>
          <w:szCs w:val="24"/>
        </w:rPr>
        <w:t xml:space="preserve"> </w:t>
      </w:r>
      <w:r w:rsidRPr="00FC3317">
        <w:rPr>
          <w:sz w:val="24"/>
          <w:szCs w:val="24"/>
        </w:rPr>
        <w:t>технического</w:t>
      </w:r>
      <w:r w:rsidRPr="00FC3317">
        <w:rPr>
          <w:spacing w:val="-4"/>
          <w:sz w:val="24"/>
          <w:szCs w:val="24"/>
        </w:rPr>
        <w:t xml:space="preserve"> </w:t>
      </w:r>
      <w:r w:rsidRPr="00FC3317">
        <w:rPr>
          <w:sz w:val="24"/>
          <w:szCs w:val="24"/>
        </w:rPr>
        <w:t>контроля</w:t>
      </w:r>
      <w:r w:rsidRPr="00FC3317">
        <w:rPr>
          <w:spacing w:val="49"/>
          <w:sz w:val="24"/>
          <w:szCs w:val="24"/>
        </w:rPr>
        <w:t xml:space="preserve"> </w:t>
      </w:r>
      <w:r w:rsidRPr="00FC3317">
        <w:rPr>
          <w:sz w:val="24"/>
          <w:szCs w:val="24"/>
        </w:rPr>
        <w:t>за</w:t>
      </w:r>
      <w:r w:rsidRPr="00FC3317">
        <w:rPr>
          <w:spacing w:val="-7"/>
          <w:sz w:val="24"/>
          <w:szCs w:val="24"/>
        </w:rPr>
        <w:t xml:space="preserve"> </w:t>
      </w:r>
      <w:r w:rsidRPr="00FC3317">
        <w:rPr>
          <w:sz w:val="24"/>
          <w:szCs w:val="24"/>
        </w:rPr>
        <w:t>качеством</w:t>
      </w:r>
      <w:r w:rsidRPr="00FC3317">
        <w:rPr>
          <w:spacing w:val="-2"/>
          <w:sz w:val="24"/>
          <w:szCs w:val="24"/>
        </w:rPr>
        <w:t xml:space="preserve"> продукции.</w:t>
      </w:r>
    </w:p>
    <w:p w14:paraId="0A9BF44C" w14:textId="77777777" w:rsidR="00FC3317" w:rsidRPr="00FC3317" w:rsidRDefault="00FC3317" w:rsidP="00A25E61">
      <w:pPr>
        <w:pStyle w:val="a3"/>
        <w:spacing w:before="4"/>
        <w:ind w:left="142" w:right="144" w:firstLine="709"/>
        <w:rPr>
          <w:sz w:val="24"/>
          <w:szCs w:val="24"/>
        </w:rPr>
      </w:pPr>
    </w:p>
    <w:p w14:paraId="1BF7BB2A" w14:textId="77777777" w:rsidR="00FC3317" w:rsidRPr="00FC3317" w:rsidRDefault="00FC3317" w:rsidP="00A25E61">
      <w:pPr>
        <w:pStyle w:val="5"/>
        <w:spacing w:before="1"/>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Варианты</w:t>
      </w:r>
      <w:r w:rsidRPr="00FC3317">
        <w:rPr>
          <w:rFonts w:ascii="Times New Roman" w:hAnsi="Times New Roman" w:cs="Times New Roman"/>
          <w:spacing w:val="-4"/>
          <w:sz w:val="24"/>
          <w:szCs w:val="24"/>
        </w:rPr>
        <w:t xml:space="preserve"> </w:t>
      </w:r>
      <w:r w:rsidRPr="00FC3317">
        <w:rPr>
          <w:rFonts w:ascii="Times New Roman" w:hAnsi="Times New Roman" w:cs="Times New Roman"/>
          <w:spacing w:val="-2"/>
          <w:sz w:val="24"/>
          <w:szCs w:val="24"/>
        </w:rPr>
        <w:t>заданий</w:t>
      </w:r>
    </w:p>
    <w:p w14:paraId="09D3EC8A" w14:textId="77777777" w:rsidR="00FC3317" w:rsidRPr="00FC3317" w:rsidRDefault="00FC3317" w:rsidP="00A25E61">
      <w:pPr>
        <w:ind w:left="142" w:right="144" w:firstLine="709"/>
        <w:jc w:val="both"/>
        <w:rPr>
          <w:b/>
          <w:sz w:val="24"/>
          <w:szCs w:val="24"/>
        </w:rPr>
      </w:pPr>
      <w:r w:rsidRPr="00FC3317">
        <w:rPr>
          <w:b/>
          <w:sz w:val="24"/>
          <w:szCs w:val="24"/>
        </w:rPr>
        <w:t>Вариант</w:t>
      </w:r>
      <w:r w:rsidRPr="00FC3317">
        <w:rPr>
          <w:b/>
          <w:spacing w:val="-4"/>
          <w:sz w:val="24"/>
          <w:szCs w:val="24"/>
        </w:rPr>
        <w:t xml:space="preserve"> </w:t>
      </w:r>
      <w:r w:rsidRPr="00FC3317">
        <w:rPr>
          <w:b/>
          <w:spacing w:val="-5"/>
          <w:sz w:val="24"/>
          <w:szCs w:val="24"/>
        </w:rPr>
        <w:t>1.</w:t>
      </w:r>
    </w:p>
    <w:p w14:paraId="2226190A" w14:textId="77777777" w:rsidR="00FC3317" w:rsidRPr="00FC3317" w:rsidRDefault="00FC3317" w:rsidP="009817E5">
      <w:pPr>
        <w:pStyle w:val="a5"/>
        <w:numPr>
          <w:ilvl w:val="0"/>
          <w:numId w:val="315"/>
        </w:numPr>
        <w:spacing w:line="269" w:lineRule="exact"/>
        <w:ind w:left="142" w:right="144" w:firstLine="709"/>
        <w:jc w:val="both"/>
        <w:rPr>
          <w:sz w:val="24"/>
          <w:szCs w:val="24"/>
        </w:rPr>
      </w:pPr>
      <w:r w:rsidRPr="00FC3317">
        <w:rPr>
          <w:sz w:val="24"/>
          <w:szCs w:val="24"/>
        </w:rPr>
        <w:t>Назовите</w:t>
      </w:r>
      <w:r w:rsidRPr="00FC3317">
        <w:rPr>
          <w:spacing w:val="-10"/>
          <w:sz w:val="24"/>
          <w:szCs w:val="24"/>
        </w:rPr>
        <w:t xml:space="preserve"> </w:t>
      </w:r>
      <w:r w:rsidRPr="00FC3317">
        <w:rPr>
          <w:sz w:val="24"/>
          <w:szCs w:val="24"/>
        </w:rPr>
        <w:t>основные</w:t>
      </w:r>
      <w:r w:rsidRPr="00FC3317">
        <w:rPr>
          <w:spacing w:val="-5"/>
          <w:sz w:val="24"/>
          <w:szCs w:val="24"/>
        </w:rPr>
        <w:t xml:space="preserve"> </w:t>
      </w:r>
      <w:r w:rsidRPr="00FC3317">
        <w:rPr>
          <w:sz w:val="24"/>
          <w:szCs w:val="24"/>
        </w:rPr>
        <w:t>системы</w:t>
      </w:r>
      <w:r w:rsidRPr="00FC3317">
        <w:rPr>
          <w:spacing w:val="-5"/>
          <w:sz w:val="24"/>
          <w:szCs w:val="24"/>
        </w:rPr>
        <w:t xml:space="preserve"> </w:t>
      </w:r>
      <w:r w:rsidRPr="00FC3317">
        <w:rPr>
          <w:sz w:val="24"/>
          <w:szCs w:val="24"/>
        </w:rPr>
        <w:t>документации</w:t>
      </w:r>
      <w:r w:rsidRPr="00FC3317">
        <w:rPr>
          <w:spacing w:val="-5"/>
          <w:sz w:val="24"/>
          <w:szCs w:val="24"/>
        </w:rPr>
        <w:t xml:space="preserve"> </w:t>
      </w:r>
      <w:r w:rsidRPr="00FC3317">
        <w:rPr>
          <w:sz w:val="24"/>
          <w:szCs w:val="24"/>
        </w:rPr>
        <w:t>для</w:t>
      </w:r>
      <w:r w:rsidRPr="00FC3317">
        <w:rPr>
          <w:spacing w:val="-5"/>
          <w:sz w:val="24"/>
          <w:szCs w:val="24"/>
        </w:rPr>
        <w:t xml:space="preserve"> </w:t>
      </w:r>
      <w:r w:rsidRPr="00FC3317">
        <w:rPr>
          <w:spacing w:val="-2"/>
          <w:sz w:val="24"/>
          <w:szCs w:val="24"/>
        </w:rPr>
        <w:t>строительства.</w:t>
      </w:r>
    </w:p>
    <w:p w14:paraId="2A9B633C" w14:textId="77777777" w:rsidR="00FC3317" w:rsidRPr="00FC3317" w:rsidRDefault="00FC3317" w:rsidP="009817E5">
      <w:pPr>
        <w:pStyle w:val="a5"/>
        <w:numPr>
          <w:ilvl w:val="0"/>
          <w:numId w:val="315"/>
        </w:numPr>
        <w:spacing w:before="2"/>
        <w:ind w:left="142" w:right="144" w:firstLine="709"/>
        <w:jc w:val="both"/>
        <w:rPr>
          <w:sz w:val="24"/>
          <w:szCs w:val="24"/>
        </w:rPr>
      </w:pPr>
      <w:r w:rsidRPr="00FC3317">
        <w:rPr>
          <w:sz w:val="24"/>
          <w:szCs w:val="24"/>
        </w:rPr>
        <w:t>Правила</w:t>
      </w:r>
      <w:r w:rsidRPr="00FC3317">
        <w:rPr>
          <w:spacing w:val="-12"/>
          <w:sz w:val="24"/>
          <w:szCs w:val="24"/>
        </w:rPr>
        <w:t xml:space="preserve"> </w:t>
      </w:r>
      <w:r w:rsidRPr="00FC3317">
        <w:rPr>
          <w:sz w:val="24"/>
          <w:szCs w:val="24"/>
        </w:rPr>
        <w:t>технического</w:t>
      </w:r>
      <w:r w:rsidRPr="00FC3317">
        <w:rPr>
          <w:spacing w:val="-6"/>
          <w:sz w:val="24"/>
          <w:szCs w:val="24"/>
        </w:rPr>
        <w:t xml:space="preserve"> </w:t>
      </w:r>
      <w:r w:rsidRPr="00FC3317">
        <w:rPr>
          <w:sz w:val="24"/>
          <w:szCs w:val="24"/>
        </w:rPr>
        <w:t>черчения</w:t>
      </w:r>
      <w:r w:rsidRPr="00FC3317">
        <w:rPr>
          <w:spacing w:val="-9"/>
          <w:sz w:val="24"/>
          <w:szCs w:val="24"/>
        </w:rPr>
        <w:t xml:space="preserve"> </w:t>
      </w:r>
      <w:r w:rsidRPr="00FC3317">
        <w:rPr>
          <w:sz w:val="24"/>
          <w:szCs w:val="24"/>
        </w:rPr>
        <w:t>конструкций</w:t>
      </w:r>
      <w:r w:rsidRPr="00FC3317">
        <w:rPr>
          <w:spacing w:val="31"/>
          <w:sz w:val="24"/>
          <w:szCs w:val="24"/>
        </w:rPr>
        <w:t xml:space="preserve"> </w:t>
      </w:r>
      <w:r w:rsidRPr="00FC3317">
        <w:rPr>
          <w:sz w:val="24"/>
          <w:szCs w:val="24"/>
        </w:rPr>
        <w:t>промышленных</w:t>
      </w:r>
      <w:r w:rsidRPr="00FC3317">
        <w:rPr>
          <w:spacing w:val="-9"/>
          <w:sz w:val="24"/>
          <w:szCs w:val="24"/>
        </w:rPr>
        <w:t xml:space="preserve"> </w:t>
      </w:r>
      <w:r w:rsidRPr="00FC3317">
        <w:rPr>
          <w:sz w:val="24"/>
          <w:szCs w:val="24"/>
        </w:rPr>
        <w:t>изделий:</w:t>
      </w:r>
      <w:r w:rsidRPr="00FC3317">
        <w:rPr>
          <w:spacing w:val="-8"/>
          <w:sz w:val="24"/>
          <w:szCs w:val="24"/>
        </w:rPr>
        <w:t xml:space="preserve"> </w:t>
      </w:r>
      <w:r w:rsidRPr="00FC3317">
        <w:rPr>
          <w:sz w:val="24"/>
          <w:szCs w:val="24"/>
        </w:rPr>
        <w:t>линии</w:t>
      </w:r>
      <w:r w:rsidRPr="00FC3317">
        <w:rPr>
          <w:spacing w:val="-8"/>
          <w:sz w:val="24"/>
          <w:szCs w:val="24"/>
        </w:rPr>
        <w:t xml:space="preserve"> </w:t>
      </w:r>
      <w:r w:rsidRPr="00FC3317">
        <w:rPr>
          <w:sz w:val="24"/>
          <w:szCs w:val="24"/>
        </w:rPr>
        <w:t>чертежа. Назовите линии, применяемых на чертежах, основное назначение линий.</w:t>
      </w:r>
    </w:p>
    <w:p w14:paraId="263ABD08" w14:textId="77777777" w:rsidR="00FC3317" w:rsidRPr="00FC3317" w:rsidRDefault="00FC3317" w:rsidP="009817E5">
      <w:pPr>
        <w:pStyle w:val="a5"/>
        <w:numPr>
          <w:ilvl w:val="0"/>
          <w:numId w:val="315"/>
        </w:numPr>
        <w:ind w:left="142" w:right="144" w:firstLine="709"/>
        <w:jc w:val="both"/>
        <w:rPr>
          <w:sz w:val="24"/>
          <w:szCs w:val="24"/>
        </w:rPr>
      </w:pPr>
      <w:r w:rsidRPr="00FC3317">
        <w:rPr>
          <w:sz w:val="24"/>
          <w:szCs w:val="24"/>
        </w:rPr>
        <w:t>Выполните</w:t>
      </w:r>
      <w:r w:rsidRPr="00FC3317">
        <w:rPr>
          <w:spacing w:val="46"/>
          <w:sz w:val="24"/>
          <w:szCs w:val="24"/>
        </w:rPr>
        <w:t xml:space="preserve"> </w:t>
      </w:r>
      <w:r w:rsidRPr="00FC3317">
        <w:rPr>
          <w:sz w:val="24"/>
          <w:szCs w:val="24"/>
        </w:rPr>
        <w:t>графическое</w:t>
      </w:r>
      <w:r w:rsidRPr="00FC3317">
        <w:rPr>
          <w:spacing w:val="-6"/>
          <w:sz w:val="24"/>
          <w:szCs w:val="24"/>
        </w:rPr>
        <w:t xml:space="preserve"> </w:t>
      </w:r>
      <w:r w:rsidRPr="00FC3317">
        <w:rPr>
          <w:sz w:val="24"/>
          <w:szCs w:val="24"/>
        </w:rPr>
        <w:t>изображение</w:t>
      </w:r>
      <w:r w:rsidRPr="00FC3317">
        <w:rPr>
          <w:spacing w:val="-6"/>
          <w:sz w:val="24"/>
          <w:szCs w:val="24"/>
        </w:rPr>
        <w:t xml:space="preserve"> </w:t>
      </w:r>
      <w:r w:rsidRPr="00FC3317">
        <w:rPr>
          <w:sz w:val="24"/>
          <w:szCs w:val="24"/>
        </w:rPr>
        <w:t>заданного</w:t>
      </w:r>
      <w:r w:rsidRPr="00FC3317">
        <w:rPr>
          <w:spacing w:val="-3"/>
          <w:sz w:val="24"/>
          <w:szCs w:val="24"/>
        </w:rPr>
        <w:t xml:space="preserve"> </w:t>
      </w:r>
      <w:r w:rsidRPr="00FC3317">
        <w:rPr>
          <w:sz w:val="24"/>
          <w:szCs w:val="24"/>
        </w:rPr>
        <w:t>плана</w:t>
      </w:r>
      <w:r w:rsidRPr="00FC3317">
        <w:rPr>
          <w:spacing w:val="-6"/>
          <w:sz w:val="24"/>
          <w:szCs w:val="24"/>
        </w:rPr>
        <w:t xml:space="preserve"> </w:t>
      </w:r>
      <w:r w:rsidRPr="00FC3317">
        <w:rPr>
          <w:sz w:val="24"/>
          <w:szCs w:val="24"/>
        </w:rPr>
        <w:t>здания.</w:t>
      </w:r>
      <w:r w:rsidRPr="00FC3317">
        <w:rPr>
          <w:spacing w:val="-2"/>
          <w:sz w:val="24"/>
          <w:szCs w:val="24"/>
        </w:rPr>
        <w:t xml:space="preserve"> </w:t>
      </w:r>
      <w:r w:rsidRPr="00FC3317">
        <w:rPr>
          <w:sz w:val="24"/>
          <w:szCs w:val="24"/>
        </w:rPr>
        <w:t>Оформите</w:t>
      </w:r>
      <w:r w:rsidRPr="00FC3317">
        <w:rPr>
          <w:spacing w:val="-4"/>
          <w:sz w:val="24"/>
          <w:szCs w:val="24"/>
        </w:rPr>
        <w:t xml:space="preserve"> </w:t>
      </w:r>
      <w:r w:rsidRPr="00FC3317">
        <w:rPr>
          <w:spacing w:val="-2"/>
          <w:sz w:val="24"/>
          <w:szCs w:val="24"/>
        </w:rPr>
        <w:t>работу.</w:t>
      </w:r>
    </w:p>
    <w:p w14:paraId="36729347" w14:textId="77777777" w:rsidR="00FC3317" w:rsidRPr="00FC3317" w:rsidRDefault="00FC3317" w:rsidP="00A25E61">
      <w:pPr>
        <w:pStyle w:val="5"/>
        <w:spacing w:line="275" w:lineRule="exact"/>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Вариант</w:t>
      </w:r>
      <w:r w:rsidRPr="00FC3317">
        <w:rPr>
          <w:rFonts w:ascii="Times New Roman" w:hAnsi="Times New Roman" w:cs="Times New Roman"/>
          <w:spacing w:val="-4"/>
          <w:sz w:val="24"/>
          <w:szCs w:val="24"/>
        </w:rPr>
        <w:t xml:space="preserve"> </w:t>
      </w:r>
      <w:r w:rsidRPr="00FC3317">
        <w:rPr>
          <w:rFonts w:ascii="Times New Roman" w:hAnsi="Times New Roman" w:cs="Times New Roman"/>
          <w:spacing w:val="-5"/>
          <w:sz w:val="24"/>
          <w:szCs w:val="24"/>
        </w:rPr>
        <w:t>2.</w:t>
      </w:r>
    </w:p>
    <w:p w14:paraId="6488ED8C" w14:textId="77777777" w:rsidR="00FC3317" w:rsidRPr="00FC3317" w:rsidRDefault="00FC3317" w:rsidP="009817E5">
      <w:pPr>
        <w:pStyle w:val="a5"/>
        <w:numPr>
          <w:ilvl w:val="0"/>
          <w:numId w:val="314"/>
        </w:numPr>
        <w:spacing w:line="275" w:lineRule="exact"/>
        <w:ind w:left="142" w:right="144" w:firstLine="709"/>
        <w:jc w:val="both"/>
        <w:rPr>
          <w:sz w:val="24"/>
          <w:szCs w:val="24"/>
        </w:rPr>
      </w:pPr>
      <w:r w:rsidRPr="00FC3317">
        <w:rPr>
          <w:sz w:val="24"/>
          <w:szCs w:val="24"/>
        </w:rPr>
        <w:t>Назовите</w:t>
      </w:r>
      <w:r w:rsidRPr="00FC3317">
        <w:rPr>
          <w:spacing w:val="-13"/>
          <w:sz w:val="24"/>
          <w:szCs w:val="24"/>
        </w:rPr>
        <w:t xml:space="preserve"> </w:t>
      </w:r>
      <w:r w:rsidRPr="00FC3317">
        <w:rPr>
          <w:sz w:val="24"/>
          <w:szCs w:val="24"/>
        </w:rPr>
        <w:t>стадии</w:t>
      </w:r>
      <w:r w:rsidRPr="00FC3317">
        <w:rPr>
          <w:spacing w:val="-7"/>
          <w:sz w:val="24"/>
          <w:szCs w:val="24"/>
        </w:rPr>
        <w:t xml:space="preserve"> </w:t>
      </w:r>
      <w:r w:rsidRPr="00FC3317">
        <w:rPr>
          <w:sz w:val="24"/>
          <w:szCs w:val="24"/>
        </w:rPr>
        <w:t>разработки</w:t>
      </w:r>
      <w:r w:rsidRPr="00FC3317">
        <w:rPr>
          <w:spacing w:val="-6"/>
          <w:sz w:val="24"/>
          <w:szCs w:val="24"/>
        </w:rPr>
        <w:t xml:space="preserve"> </w:t>
      </w:r>
      <w:r w:rsidRPr="00FC3317">
        <w:rPr>
          <w:sz w:val="24"/>
          <w:szCs w:val="24"/>
        </w:rPr>
        <w:t>конструкторской</w:t>
      </w:r>
      <w:r w:rsidRPr="00FC3317">
        <w:rPr>
          <w:spacing w:val="-5"/>
          <w:sz w:val="24"/>
          <w:szCs w:val="24"/>
        </w:rPr>
        <w:t xml:space="preserve"> </w:t>
      </w:r>
      <w:r w:rsidRPr="00FC3317">
        <w:rPr>
          <w:spacing w:val="-2"/>
          <w:sz w:val="24"/>
          <w:szCs w:val="24"/>
        </w:rPr>
        <w:t>документации.</w:t>
      </w:r>
    </w:p>
    <w:p w14:paraId="740DFD21" w14:textId="77777777" w:rsidR="00FC3317" w:rsidRPr="00FC3317" w:rsidRDefault="00FC3317" w:rsidP="009817E5">
      <w:pPr>
        <w:pStyle w:val="a5"/>
        <w:numPr>
          <w:ilvl w:val="0"/>
          <w:numId w:val="314"/>
        </w:numPr>
        <w:spacing w:before="3"/>
        <w:ind w:left="142" w:right="144" w:firstLine="709"/>
        <w:jc w:val="both"/>
        <w:rPr>
          <w:sz w:val="24"/>
          <w:szCs w:val="24"/>
        </w:rPr>
      </w:pPr>
      <w:r w:rsidRPr="00FC3317">
        <w:rPr>
          <w:sz w:val="24"/>
          <w:szCs w:val="24"/>
        </w:rPr>
        <w:t>Правила</w:t>
      </w:r>
      <w:r w:rsidRPr="00FC3317">
        <w:rPr>
          <w:spacing w:val="-12"/>
          <w:sz w:val="24"/>
          <w:szCs w:val="24"/>
        </w:rPr>
        <w:t xml:space="preserve"> </w:t>
      </w:r>
      <w:r w:rsidRPr="00FC3317">
        <w:rPr>
          <w:sz w:val="24"/>
          <w:szCs w:val="24"/>
        </w:rPr>
        <w:t>технического</w:t>
      </w:r>
      <w:r w:rsidRPr="00FC3317">
        <w:rPr>
          <w:spacing w:val="-8"/>
          <w:sz w:val="24"/>
          <w:szCs w:val="24"/>
        </w:rPr>
        <w:t xml:space="preserve"> </w:t>
      </w:r>
      <w:r w:rsidRPr="00FC3317">
        <w:rPr>
          <w:sz w:val="24"/>
          <w:szCs w:val="24"/>
        </w:rPr>
        <w:t>черчения</w:t>
      </w:r>
      <w:r w:rsidRPr="00FC3317">
        <w:rPr>
          <w:spacing w:val="-11"/>
          <w:sz w:val="24"/>
          <w:szCs w:val="24"/>
        </w:rPr>
        <w:t xml:space="preserve"> </w:t>
      </w:r>
      <w:r w:rsidRPr="00FC3317">
        <w:rPr>
          <w:sz w:val="24"/>
          <w:szCs w:val="24"/>
        </w:rPr>
        <w:t>конструкций</w:t>
      </w:r>
      <w:r w:rsidRPr="00FC3317">
        <w:rPr>
          <w:spacing w:val="33"/>
          <w:sz w:val="24"/>
          <w:szCs w:val="24"/>
        </w:rPr>
        <w:t xml:space="preserve"> </w:t>
      </w:r>
      <w:r w:rsidRPr="00FC3317">
        <w:rPr>
          <w:sz w:val="24"/>
          <w:szCs w:val="24"/>
        </w:rPr>
        <w:t>промышленных</w:t>
      </w:r>
      <w:r w:rsidRPr="00FC3317">
        <w:rPr>
          <w:spacing w:val="-9"/>
          <w:sz w:val="24"/>
          <w:szCs w:val="24"/>
        </w:rPr>
        <w:t xml:space="preserve"> </w:t>
      </w:r>
      <w:r w:rsidRPr="00FC3317">
        <w:rPr>
          <w:sz w:val="24"/>
          <w:szCs w:val="24"/>
        </w:rPr>
        <w:t>изделий:</w:t>
      </w:r>
      <w:r w:rsidRPr="00FC3317">
        <w:rPr>
          <w:spacing w:val="-10"/>
          <w:sz w:val="24"/>
          <w:szCs w:val="24"/>
        </w:rPr>
        <w:t xml:space="preserve"> </w:t>
      </w:r>
      <w:r w:rsidRPr="00FC3317">
        <w:rPr>
          <w:sz w:val="24"/>
          <w:szCs w:val="24"/>
        </w:rPr>
        <w:t>графическое обозначение материалов.</w:t>
      </w:r>
    </w:p>
    <w:p w14:paraId="57B4E30F" w14:textId="77777777" w:rsidR="00FC3317" w:rsidRPr="00FC3317" w:rsidRDefault="00FC3317" w:rsidP="009817E5">
      <w:pPr>
        <w:pStyle w:val="a5"/>
        <w:numPr>
          <w:ilvl w:val="0"/>
          <w:numId w:val="314"/>
        </w:numPr>
        <w:ind w:left="142" w:right="144" w:firstLine="709"/>
        <w:jc w:val="both"/>
        <w:rPr>
          <w:sz w:val="24"/>
          <w:szCs w:val="24"/>
        </w:rPr>
      </w:pPr>
      <w:r w:rsidRPr="00FC3317">
        <w:rPr>
          <w:sz w:val="24"/>
          <w:szCs w:val="24"/>
        </w:rPr>
        <w:t>Выполните</w:t>
      </w:r>
      <w:r w:rsidRPr="00FC3317">
        <w:rPr>
          <w:spacing w:val="46"/>
          <w:sz w:val="24"/>
          <w:szCs w:val="24"/>
        </w:rPr>
        <w:t xml:space="preserve"> </w:t>
      </w:r>
      <w:r w:rsidRPr="00FC3317">
        <w:rPr>
          <w:sz w:val="24"/>
          <w:szCs w:val="24"/>
        </w:rPr>
        <w:t>графическое</w:t>
      </w:r>
      <w:r w:rsidRPr="00FC3317">
        <w:rPr>
          <w:spacing w:val="-6"/>
          <w:sz w:val="24"/>
          <w:szCs w:val="24"/>
        </w:rPr>
        <w:t xml:space="preserve"> </w:t>
      </w:r>
      <w:r w:rsidRPr="00FC3317">
        <w:rPr>
          <w:sz w:val="24"/>
          <w:szCs w:val="24"/>
        </w:rPr>
        <w:t>изображение</w:t>
      </w:r>
      <w:r w:rsidRPr="00FC3317">
        <w:rPr>
          <w:spacing w:val="-6"/>
          <w:sz w:val="24"/>
          <w:szCs w:val="24"/>
        </w:rPr>
        <w:t xml:space="preserve"> </w:t>
      </w:r>
      <w:r w:rsidRPr="00FC3317">
        <w:rPr>
          <w:sz w:val="24"/>
          <w:szCs w:val="24"/>
        </w:rPr>
        <w:t>заданного</w:t>
      </w:r>
      <w:r w:rsidRPr="00FC3317">
        <w:rPr>
          <w:spacing w:val="-3"/>
          <w:sz w:val="24"/>
          <w:szCs w:val="24"/>
        </w:rPr>
        <w:t xml:space="preserve"> </w:t>
      </w:r>
      <w:r w:rsidRPr="00FC3317">
        <w:rPr>
          <w:sz w:val="24"/>
          <w:szCs w:val="24"/>
        </w:rPr>
        <w:t>плана</w:t>
      </w:r>
      <w:r w:rsidRPr="00FC3317">
        <w:rPr>
          <w:spacing w:val="-6"/>
          <w:sz w:val="24"/>
          <w:szCs w:val="24"/>
        </w:rPr>
        <w:t xml:space="preserve"> </w:t>
      </w:r>
      <w:r w:rsidRPr="00FC3317">
        <w:rPr>
          <w:sz w:val="24"/>
          <w:szCs w:val="24"/>
        </w:rPr>
        <w:t>здания.</w:t>
      </w:r>
      <w:r w:rsidRPr="00FC3317">
        <w:rPr>
          <w:spacing w:val="-2"/>
          <w:sz w:val="24"/>
          <w:szCs w:val="24"/>
        </w:rPr>
        <w:t xml:space="preserve"> </w:t>
      </w:r>
      <w:r w:rsidRPr="00FC3317">
        <w:rPr>
          <w:sz w:val="24"/>
          <w:szCs w:val="24"/>
        </w:rPr>
        <w:t>Оформите</w:t>
      </w:r>
      <w:r w:rsidRPr="00FC3317">
        <w:rPr>
          <w:spacing w:val="-4"/>
          <w:sz w:val="24"/>
          <w:szCs w:val="24"/>
        </w:rPr>
        <w:t xml:space="preserve"> </w:t>
      </w:r>
      <w:r w:rsidRPr="00FC3317">
        <w:rPr>
          <w:spacing w:val="-2"/>
          <w:sz w:val="24"/>
          <w:szCs w:val="24"/>
        </w:rPr>
        <w:t>работу.</w:t>
      </w:r>
    </w:p>
    <w:p w14:paraId="51778AE5" w14:textId="77777777" w:rsidR="00FC3317" w:rsidRPr="00FC3317" w:rsidRDefault="00FC3317" w:rsidP="00A25E61">
      <w:pPr>
        <w:pStyle w:val="5"/>
        <w:spacing w:before="4"/>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Вариант</w:t>
      </w:r>
      <w:r w:rsidRPr="00FC3317">
        <w:rPr>
          <w:rFonts w:ascii="Times New Roman" w:hAnsi="Times New Roman" w:cs="Times New Roman"/>
          <w:spacing w:val="-4"/>
          <w:sz w:val="24"/>
          <w:szCs w:val="24"/>
        </w:rPr>
        <w:t xml:space="preserve"> </w:t>
      </w:r>
      <w:r w:rsidRPr="00FC3317">
        <w:rPr>
          <w:rFonts w:ascii="Times New Roman" w:hAnsi="Times New Roman" w:cs="Times New Roman"/>
          <w:spacing w:val="-5"/>
          <w:sz w:val="24"/>
          <w:szCs w:val="24"/>
        </w:rPr>
        <w:t>3.</w:t>
      </w:r>
    </w:p>
    <w:p w14:paraId="721841DD" w14:textId="77777777" w:rsidR="00FC3317" w:rsidRPr="00FC3317" w:rsidRDefault="00FC3317" w:rsidP="009817E5">
      <w:pPr>
        <w:pStyle w:val="a5"/>
        <w:numPr>
          <w:ilvl w:val="0"/>
          <w:numId w:val="313"/>
        </w:numPr>
        <w:spacing w:before="62"/>
        <w:ind w:left="142" w:right="144" w:firstLine="709"/>
        <w:jc w:val="both"/>
        <w:rPr>
          <w:sz w:val="24"/>
          <w:szCs w:val="24"/>
        </w:rPr>
      </w:pPr>
      <w:r w:rsidRPr="00FC3317">
        <w:rPr>
          <w:sz w:val="24"/>
          <w:szCs w:val="24"/>
        </w:rPr>
        <w:t>Назовите</w:t>
      </w:r>
      <w:r w:rsidRPr="00FC3317">
        <w:rPr>
          <w:spacing w:val="-9"/>
          <w:sz w:val="24"/>
          <w:szCs w:val="24"/>
        </w:rPr>
        <w:t xml:space="preserve"> </w:t>
      </w:r>
      <w:r w:rsidRPr="00FC3317">
        <w:rPr>
          <w:sz w:val="24"/>
          <w:szCs w:val="24"/>
        </w:rPr>
        <w:t>виды</w:t>
      </w:r>
      <w:r w:rsidRPr="00FC3317">
        <w:rPr>
          <w:spacing w:val="-9"/>
          <w:sz w:val="24"/>
          <w:szCs w:val="24"/>
        </w:rPr>
        <w:t xml:space="preserve"> </w:t>
      </w:r>
      <w:r w:rsidRPr="00FC3317">
        <w:rPr>
          <w:sz w:val="24"/>
          <w:szCs w:val="24"/>
        </w:rPr>
        <w:t>строительных</w:t>
      </w:r>
      <w:r w:rsidRPr="00FC3317">
        <w:rPr>
          <w:spacing w:val="-3"/>
          <w:sz w:val="24"/>
          <w:szCs w:val="24"/>
        </w:rPr>
        <w:t xml:space="preserve"> </w:t>
      </w:r>
      <w:r w:rsidRPr="00FC3317">
        <w:rPr>
          <w:spacing w:val="-2"/>
          <w:sz w:val="24"/>
          <w:szCs w:val="24"/>
        </w:rPr>
        <w:t>чертежей.</w:t>
      </w:r>
    </w:p>
    <w:p w14:paraId="27A3B0D9" w14:textId="77777777" w:rsidR="00FC3317" w:rsidRPr="00FC3317" w:rsidRDefault="00FC3317" w:rsidP="009817E5">
      <w:pPr>
        <w:pStyle w:val="a5"/>
        <w:numPr>
          <w:ilvl w:val="0"/>
          <w:numId w:val="313"/>
        </w:numPr>
        <w:spacing w:before="2"/>
        <w:ind w:left="142" w:right="144" w:firstLine="709"/>
        <w:jc w:val="both"/>
        <w:rPr>
          <w:sz w:val="24"/>
          <w:szCs w:val="24"/>
        </w:rPr>
      </w:pPr>
      <w:r w:rsidRPr="00FC3317">
        <w:rPr>
          <w:sz w:val="24"/>
          <w:szCs w:val="24"/>
        </w:rPr>
        <w:t>Правила</w:t>
      </w:r>
      <w:r w:rsidRPr="00FC3317">
        <w:rPr>
          <w:spacing w:val="-10"/>
          <w:sz w:val="24"/>
          <w:szCs w:val="24"/>
        </w:rPr>
        <w:t xml:space="preserve"> </w:t>
      </w:r>
      <w:r w:rsidRPr="00FC3317">
        <w:rPr>
          <w:sz w:val="24"/>
          <w:szCs w:val="24"/>
        </w:rPr>
        <w:t>технического</w:t>
      </w:r>
      <w:r w:rsidRPr="00FC3317">
        <w:rPr>
          <w:spacing w:val="-8"/>
          <w:sz w:val="24"/>
          <w:szCs w:val="24"/>
        </w:rPr>
        <w:t xml:space="preserve"> </w:t>
      </w:r>
      <w:r w:rsidRPr="00FC3317">
        <w:rPr>
          <w:sz w:val="24"/>
          <w:szCs w:val="24"/>
        </w:rPr>
        <w:t>черчения</w:t>
      </w:r>
      <w:r w:rsidRPr="00FC3317">
        <w:rPr>
          <w:spacing w:val="-9"/>
          <w:sz w:val="24"/>
          <w:szCs w:val="24"/>
        </w:rPr>
        <w:t xml:space="preserve"> </w:t>
      </w:r>
      <w:r w:rsidRPr="00FC3317">
        <w:rPr>
          <w:sz w:val="24"/>
          <w:szCs w:val="24"/>
        </w:rPr>
        <w:t>конструкций</w:t>
      </w:r>
      <w:r w:rsidRPr="00FC3317">
        <w:rPr>
          <w:spacing w:val="32"/>
          <w:sz w:val="24"/>
          <w:szCs w:val="24"/>
        </w:rPr>
        <w:t xml:space="preserve"> </w:t>
      </w:r>
      <w:r w:rsidRPr="00FC3317">
        <w:rPr>
          <w:sz w:val="24"/>
          <w:szCs w:val="24"/>
        </w:rPr>
        <w:t>промышленных</w:t>
      </w:r>
      <w:r w:rsidRPr="00FC3317">
        <w:rPr>
          <w:spacing w:val="-6"/>
          <w:sz w:val="24"/>
          <w:szCs w:val="24"/>
        </w:rPr>
        <w:t xml:space="preserve"> </w:t>
      </w:r>
      <w:r w:rsidRPr="00FC3317">
        <w:rPr>
          <w:sz w:val="24"/>
          <w:szCs w:val="24"/>
        </w:rPr>
        <w:t>изделий.</w:t>
      </w:r>
      <w:r w:rsidRPr="00FC3317">
        <w:rPr>
          <w:spacing w:val="-9"/>
          <w:sz w:val="24"/>
          <w:szCs w:val="24"/>
        </w:rPr>
        <w:t xml:space="preserve"> </w:t>
      </w:r>
      <w:r w:rsidRPr="00FC3317">
        <w:rPr>
          <w:sz w:val="24"/>
          <w:szCs w:val="24"/>
        </w:rPr>
        <w:t>Назовите</w:t>
      </w:r>
      <w:r w:rsidRPr="00FC3317">
        <w:rPr>
          <w:spacing w:val="-9"/>
          <w:sz w:val="24"/>
          <w:szCs w:val="24"/>
        </w:rPr>
        <w:t xml:space="preserve"> </w:t>
      </w:r>
      <w:r w:rsidRPr="00FC3317">
        <w:rPr>
          <w:sz w:val="24"/>
          <w:szCs w:val="24"/>
        </w:rPr>
        <w:t>виды шрифтов чертежных, применяемых для выполнения всех надписей на чертежах.</w:t>
      </w:r>
    </w:p>
    <w:p w14:paraId="4DC44E85" w14:textId="77777777" w:rsidR="00FC3317" w:rsidRPr="00FC3317" w:rsidRDefault="00FC3317" w:rsidP="009817E5">
      <w:pPr>
        <w:pStyle w:val="a5"/>
        <w:numPr>
          <w:ilvl w:val="0"/>
          <w:numId w:val="313"/>
        </w:numPr>
        <w:spacing w:before="1"/>
        <w:ind w:left="142" w:right="144" w:firstLine="709"/>
        <w:jc w:val="both"/>
        <w:rPr>
          <w:sz w:val="24"/>
          <w:szCs w:val="24"/>
        </w:rPr>
      </w:pPr>
      <w:r w:rsidRPr="00FC3317">
        <w:rPr>
          <w:sz w:val="24"/>
          <w:szCs w:val="24"/>
        </w:rPr>
        <w:t>Выполните</w:t>
      </w:r>
      <w:r w:rsidRPr="00FC3317">
        <w:rPr>
          <w:spacing w:val="46"/>
          <w:sz w:val="24"/>
          <w:szCs w:val="24"/>
        </w:rPr>
        <w:t xml:space="preserve"> </w:t>
      </w:r>
      <w:r w:rsidRPr="00FC3317">
        <w:rPr>
          <w:sz w:val="24"/>
          <w:szCs w:val="24"/>
        </w:rPr>
        <w:t>графическое</w:t>
      </w:r>
      <w:r w:rsidRPr="00FC3317">
        <w:rPr>
          <w:spacing w:val="-6"/>
          <w:sz w:val="24"/>
          <w:szCs w:val="24"/>
        </w:rPr>
        <w:t xml:space="preserve"> </w:t>
      </w:r>
      <w:r w:rsidRPr="00FC3317">
        <w:rPr>
          <w:sz w:val="24"/>
          <w:szCs w:val="24"/>
        </w:rPr>
        <w:t>изображение</w:t>
      </w:r>
      <w:r w:rsidRPr="00FC3317">
        <w:rPr>
          <w:spacing w:val="-6"/>
          <w:sz w:val="24"/>
          <w:szCs w:val="24"/>
        </w:rPr>
        <w:t xml:space="preserve"> </w:t>
      </w:r>
      <w:r w:rsidRPr="00FC3317">
        <w:rPr>
          <w:sz w:val="24"/>
          <w:szCs w:val="24"/>
        </w:rPr>
        <w:t>заданного</w:t>
      </w:r>
      <w:r w:rsidRPr="00FC3317">
        <w:rPr>
          <w:spacing w:val="-3"/>
          <w:sz w:val="24"/>
          <w:szCs w:val="24"/>
        </w:rPr>
        <w:t xml:space="preserve"> </w:t>
      </w:r>
      <w:r w:rsidRPr="00FC3317">
        <w:rPr>
          <w:sz w:val="24"/>
          <w:szCs w:val="24"/>
        </w:rPr>
        <w:t>плана</w:t>
      </w:r>
      <w:r w:rsidRPr="00FC3317">
        <w:rPr>
          <w:spacing w:val="-6"/>
          <w:sz w:val="24"/>
          <w:szCs w:val="24"/>
        </w:rPr>
        <w:t xml:space="preserve"> </w:t>
      </w:r>
      <w:r w:rsidRPr="00FC3317">
        <w:rPr>
          <w:sz w:val="24"/>
          <w:szCs w:val="24"/>
        </w:rPr>
        <w:t>здания.</w:t>
      </w:r>
      <w:r w:rsidRPr="00FC3317">
        <w:rPr>
          <w:spacing w:val="-2"/>
          <w:sz w:val="24"/>
          <w:szCs w:val="24"/>
        </w:rPr>
        <w:t xml:space="preserve"> </w:t>
      </w:r>
      <w:r w:rsidRPr="00FC3317">
        <w:rPr>
          <w:sz w:val="24"/>
          <w:szCs w:val="24"/>
        </w:rPr>
        <w:t>Оформите</w:t>
      </w:r>
      <w:r w:rsidRPr="00FC3317">
        <w:rPr>
          <w:spacing w:val="-4"/>
          <w:sz w:val="24"/>
          <w:szCs w:val="24"/>
        </w:rPr>
        <w:t xml:space="preserve"> </w:t>
      </w:r>
      <w:r w:rsidRPr="00FC3317">
        <w:rPr>
          <w:spacing w:val="-2"/>
          <w:sz w:val="24"/>
          <w:szCs w:val="24"/>
        </w:rPr>
        <w:t>работу.</w:t>
      </w:r>
    </w:p>
    <w:p w14:paraId="7F052E69" w14:textId="77777777" w:rsidR="00FC3317" w:rsidRPr="00FC3317" w:rsidRDefault="00FC3317" w:rsidP="00A25E61">
      <w:pPr>
        <w:pStyle w:val="5"/>
        <w:spacing w:line="275" w:lineRule="exact"/>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Вариант</w:t>
      </w:r>
      <w:r w:rsidRPr="00FC3317">
        <w:rPr>
          <w:rFonts w:ascii="Times New Roman" w:hAnsi="Times New Roman" w:cs="Times New Roman"/>
          <w:spacing w:val="-4"/>
          <w:sz w:val="24"/>
          <w:szCs w:val="24"/>
        </w:rPr>
        <w:t xml:space="preserve"> </w:t>
      </w:r>
      <w:r w:rsidRPr="00FC3317">
        <w:rPr>
          <w:rFonts w:ascii="Times New Roman" w:hAnsi="Times New Roman" w:cs="Times New Roman"/>
          <w:spacing w:val="-5"/>
          <w:sz w:val="24"/>
          <w:szCs w:val="24"/>
        </w:rPr>
        <w:t>4.</w:t>
      </w:r>
    </w:p>
    <w:p w14:paraId="04D27A25" w14:textId="77777777" w:rsidR="00FC3317" w:rsidRPr="00FC3317" w:rsidRDefault="00FC3317" w:rsidP="009817E5">
      <w:pPr>
        <w:pStyle w:val="a5"/>
        <w:numPr>
          <w:ilvl w:val="0"/>
          <w:numId w:val="312"/>
        </w:numPr>
        <w:spacing w:line="275" w:lineRule="exact"/>
        <w:ind w:left="142" w:right="144" w:firstLine="709"/>
        <w:jc w:val="both"/>
        <w:rPr>
          <w:sz w:val="24"/>
          <w:szCs w:val="24"/>
        </w:rPr>
      </w:pPr>
      <w:r w:rsidRPr="00FC3317">
        <w:rPr>
          <w:sz w:val="24"/>
          <w:szCs w:val="24"/>
        </w:rPr>
        <w:t>Назовите</w:t>
      </w:r>
      <w:r w:rsidRPr="00FC3317">
        <w:rPr>
          <w:spacing w:val="-10"/>
          <w:sz w:val="24"/>
          <w:szCs w:val="24"/>
        </w:rPr>
        <w:t xml:space="preserve"> </w:t>
      </w:r>
      <w:r w:rsidRPr="00FC3317">
        <w:rPr>
          <w:sz w:val="24"/>
          <w:szCs w:val="24"/>
        </w:rPr>
        <w:t>основные</w:t>
      </w:r>
      <w:r w:rsidRPr="00FC3317">
        <w:rPr>
          <w:spacing w:val="-5"/>
          <w:sz w:val="24"/>
          <w:szCs w:val="24"/>
        </w:rPr>
        <w:t xml:space="preserve"> </w:t>
      </w:r>
      <w:r w:rsidRPr="00FC3317">
        <w:rPr>
          <w:sz w:val="24"/>
          <w:szCs w:val="24"/>
        </w:rPr>
        <w:t>системы</w:t>
      </w:r>
      <w:r w:rsidRPr="00FC3317">
        <w:rPr>
          <w:spacing w:val="-5"/>
          <w:sz w:val="24"/>
          <w:szCs w:val="24"/>
        </w:rPr>
        <w:t xml:space="preserve"> </w:t>
      </w:r>
      <w:r w:rsidRPr="00FC3317">
        <w:rPr>
          <w:sz w:val="24"/>
          <w:szCs w:val="24"/>
        </w:rPr>
        <w:t>документации</w:t>
      </w:r>
      <w:r w:rsidRPr="00FC3317">
        <w:rPr>
          <w:spacing w:val="-2"/>
          <w:sz w:val="24"/>
          <w:szCs w:val="24"/>
        </w:rPr>
        <w:t xml:space="preserve"> </w:t>
      </w:r>
      <w:r w:rsidRPr="00FC3317">
        <w:rPr>
          <w:sz w:val="24"/>
          <w:szCs w:val="24"/>
        </w:rPr>
        <w:t>для</w:t>
      </w:r>
      <w:r w:rsidRPr="00FC3317">
        <w:rPr>
          <w:spacing w:val="-5"/>
          <w:sz w:val="24"/>
          <w:szCs w:val="24"/>
        </w:rPr>
        <w:t xml:space="preserve"> </w:t>
      </w:r>
      <w:r w:rsidRPr="00FC3317">
        <w:rPr>
          <w:spacing w:val="-2"/>
          <w:sz w:val="24"/>
          <w:szCs w:val="24"/>
        </w:rPr>
        <w:t>строительства.</w:t>
      </w:r>
    </w:p>
    <w:p w14:paraId="19A484A2" w14:textId="77777777" w:rsidR="00FC3317" w:rsidRPr="00FC3317" w:rsidRDefault="00FC3317" w:rsidP="009817E5">
      <w:pPr>
        <w:pStyle w:val="a5"/>
        <w:numPr>
          <w:ilvl w:val="0"/>
          <w:numId w:val="312"/>
        </w:numPr>
        <w:spacing w:before="2"/>
        <w:ind w:left="142" w:right="144" w:firstLine="709"/>
        <w:jc w:val="both"/>
        <w:rPr>
          <w:sz w:val="24"/>
          <w:szCs w:val="24"/>
        </w:rPr>
      </w:pPr>
      <w:r w:rsidRPr="00FC3317">
        <w:rPr>
          <w:sz w:val="24"/>
          <w:szCs w:val="24"/>
        </w:rPr>
        <w:t>Назовите</w:t>
      </w:r>
      <w:r w:rsidRPr="00FC3317">
        <w:rPr>
          <w:spacing w:val="-10"/>
          <w:sz w:val="24"/>
          <w:szCs w:val="24"/>
        </w:rPr>
        <w:t xml:space="preserve"> </w:t>
      </w:r>
      <w:r w:rsidRPr="00FC3317">
        <w:rPr>
          <w:sz w:val="24"/>
          <w:szCs w:val="24"/>
        </w:rPr>
        <w:t>правила</w:t>
      </w:r>
      <w:r w:rsidRPr="00FC3317">
        <w:rPr>
          <w:spacing w:val="-6"/>
          <w:sz w:val="24"/>
          <w:szCs w:val="24"/>
        </w:rPr>
        <w:t xml:space="preserve"> </w:t>
      </w:r>
      <w:r w:rsidRPr="00FC3317">
        <w:rPr>
          <w:sz w:val="24"/>
          <w:szCs w:val="24"/>
        </w:rPr>
        <w:t>нанесения</w:t>
      </w:r>
      <w:r w:rsidRPr="00FC3317">
        <w:rPr>
          <w:spacing w:val="-2"/>
          <w:sz w:val="24"/>
          <w:szCs w:val="24"/>
        </w:rPr>
        <w:t xml:space="preserve"> </w:t>
      </w:r>
      <w:r w:rsidRPr="00FC3317">
        <w:rPr>
          <w:sz w:val="24"/>
          <w:szCs w:val="24"/>
        </w:rPr>
        <w:t>размеров</w:t>
      </w:r>
      <w:r w:rsidRPr="00FC3317">
        <w:rPr>
          <w:spacing w:val="-6"/>
          <w:sz w:val="24"/>
          <w:szCs w:val="24"/>
        </w:rPr>
        <w:t xml:space="preserve"> </w:t>
      </w:r>
      <w:r w:rsidRPr="00FC3317">
        <w:rPr>
          <w:sz w:val="24"/>
          <w:szCs w:val="24"/>
        </w:rPr>
        <w:t>на</w:t>
      </w:r>
      <w:r w:rsidRPr="00FC3317">
        <w:rPr>
          <w:spacing w:val="-7"/>
          <w:sz w:val="24"/>
          <w:szCs w:val="24"/>
        </w:rPr>
        <w:t xml:space="preserve"> </w:t>
      </w:r>
      <w:r w:rsidRPr="00FC3317">
        <w:rPr>
          <w:sz w:val="24"/>
          <w:szCs w:val="24"/>
        </w:rPr>
        <w:t>строительных</w:t>
      </w:r>
      <w:r w:rsidRPr="00FC3317">
        <w:rPr>
          <w:spacing w:val="-2"/>
          <w:sz w:val="24"/>
          <w:szCs w:val="24"/>
        </w:rPr>
        <w:t xml:space="preserve"> чертежах.</w:t>
      </w:r>
    </w:p>
    <w:p w14:paraId="5780EE40" w14:textId="77777777" w:rsidR="00FC3317" w:rsidRPr="00FC3317" w:rsidRDefault="00FC3317" w:rsidP="009817E5">
      <w:pPr>
        <w:pStyle w:val="a5"/>
        <w:numPr>
          <w:ilvl w:val="0"/>
          <w:numId w:val="312"/>
        </w:numPr>
        <w:ind w:left="142" w:right="144" w:firstLine="709"/>
        <w:jc w:val="both"/>
        <w:rPr>
          <w:sz w:val="24"/>
          <w:szCs w:val="24"/>
        </w:rPr>
      </w:pPr>
      <w:r w:rsidRPr="00FC3317">
        <w:rPr>
          <w:sz w:val="24"/>
          <w:szCs w:val="24"/>
        </w:rPr>
        <w:t>Выполните</w:t>
      </w:r>
      <w:r w:rsidRPr="00FC3317">
        <w:rPr>
          <w:spacing w:val="-11"/>
          <w:sz w:val="24"/>
          <w:szCs w:val="24"/>
        </w:rPr>
        <w:t xml:space="preserve"> </w:t>
      </w:r>
      <w:r w:rsidRPr="00FC3317">
        <w:rPr>
          <w:sz w:val="24"/>
          <w:szCs w:val="24"/>
        </w:rPr>
        <w:t>условное</w:t>
      </w:r>
      <w:r w:rsidRPr="00FC3317">
        <w:rPr>
          <w:spacing w:val="-5"/>
          <w:sz w:val="24"/>
          <w:szCs w:val="24"/>
        </w:rPr>
        <w:t xml:space="preserve"> </w:t>
      </w:r>
      <w:r w:rsidRPr="00FC3317">
        <w:rPr>
          <w:sz w:val="24"/>
          <w:szCs w:val="24"/>
        </w:rPr>
        <w:t>графическое</w:t>
      </w:r>
      <w:r w:rsidRPr="00FC3317">
        <w:rPr>
          <w:spacing w:val="-7"/>
          <w:sz w:val="24"/>
          <w:szCs w:val="24"/>
        </w:rPr>
        <w:t xml:space="preserve"> </w:t>
      </w:r>
      <w:r w:rsidRPr="00FC3317">
        <w:rPr>
          <w:sz w:val="24"/>
          <w:szCs w:val="24"/>
        </w:rPr>
        <w:t>изображение</w:t>
      </w:r>
      <w:r w:rsidRPr="00FC3317">
        <w:rPr>
          <w:spacing w:val="-7"/>
          <w:sz w:val="24"/>
          <w:szCs w:val="24"/>
        </w:rPr>
        <w:t xml:space="preserve"> </w:t>
      </w:r>
      <w:r w:rsidRPr="00FC3317">
        <w:rPr>
          <w:sz w:val="24"/>
          <w:szCs w:val="24"/>
        </w:rPr>
        <w:t>элементов</w:t>
      </w:r>
      <w:r w:rsidRPr="00FC3317">
        <w:rPr>
          <w:spacing w:val="-7"/>
          <w:sz w:val="24"/>
          <w:szCs w:val="24"/>
        </w:rPr>
        <w:t xml:space="preserve"> </w:t>
      </w:r>
      <w:r w:rsidRPr="00FC3317">
        <w:rPr>
          <w:spacing w:val="-2"/>
          <w:sz w:val="24"/>
          <w:szCs w:val="24"/>
        </w:rPr>
        <w:t>конструкций.</w:t>
      </w:r>
    </w:p>
    <w:p w14:paraId="0840FE52" w14:textId="77777777" w:rsidR="00FC3317" w:rsidRPr="00FC3317" w:rsidRDefault="00FC3317" w:rsidP="00A25E61">
      <w:pPr>
        <w:pStyle w:val="5"/>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Вариант</w:t>
      </w:r>
      <w:r w:rsidRPr="00FC3317">
        <w:rPr>
          <w:rFonts w:ascii="Times New Roman" w:hAnsi="Times New Roman" w:cs="Times New Roman"/>
          <w:spacing w:val="-4"/>
          <w:sz w:val="24"/>
          <w:szCs w:val="24"/>
        </w:rPr>
        <w:t xml:space="preserve"> </w:t>
      </w:r>
      <w:r w:rsidRPr="00FC3317">
        <w:rPr>
          <w:rFonts w:ascii="Times New Roman" w:hAnsi="Times New Roman" w:cs="Times New Roman"/>
          <w:spacing w:val="-5"/>
          <w:sz w:val="24"/>
          <w:szCs w:val="24"/>
        </w:rPr>
        <w:t>5.</w:t>
      </w:r>
    </w:p>
    <w:p w14:paraId="406946F0" w14:textId="77777777" w:rsidR="00FC3317" w:rsidRPr="00FC3317" w:rsidRDefault="00FC3317" w:rsidP="009817E5">
      <w:pPr>
        <w:pStyle w:val="a5"/>
        <w:numPr>
          <w:ilvl w:val="0"/>
          <w:numId w:val="311"/>
        </w:numPr>
        <w:spacing w:before="3"/>
        <w:ind w:left="142" w:right="144" w:firstLine="709"/>
        <w:jc w:val="both"/>
        <w:rPr>
          <w:sz w:val="24"/>
          <w:szCs w:val="24"/>
        </w:rPr>
      </w:pPr>
      <w:r w:rsidRPr="00FC3317">
        <w:rPr>
          <w:sz w:val="24"/>
          <w:szCs w:val="24"/>
        </w:rPr>
        <w:t>Назовите</w:t>
      </w:r>
      <w:r w:rsidRPr="00FC3317">
        <w:rPr>
          <w:spacing w:val="-9"/>
          <w:sz w:val="24"/>
          <w:szCs w:val="24"/>
        </w:rPr>
        <w:t xml:space="preserve"> </w:t>
      </w:r>
      <w:r w:rsidRPr="00FC3317">
        <w:rPr>
          <w:sz w:val="24"/>
          <w:szCs w:val="24"/>
        </w:rPr>
        <w:t>этапы</w:t>
      </w:r>
      <w:r w:rsidRPr="00FC3317">
        <w:rPr>
          <w:spacing w:val="-9"/>
          <w:sz w:val="24"/>
          <w:szCs w:val="24"/>
        </w:rPr>
        <w:t xml:space="preserve"> </w:t>
      </w:r>
      <w:r w:rsidRPr="00FC3317">
        <w:rPr>
          <w:sz w:val="24"/>
          <w:szCs w:val="24"/>
        </w:rPr>
        <w:t>разработки</w:t>
      </w:r>
      <w:r w:rsidRPr="00FC3317">
        <w:rPr>
          <w:spacing w:val="-5"/>
          <w:sz w:val="24"/>
          <w:szCs w:val="24"/>
        </w:rPr>
        <w:t xml:space="preserve"> </w:t>
      </w:r>
      <w:r w:rsidRPr="00FC3317">
        <w:rPr>
          <w:sz w:val="24"/>
          <w:szCs w:val="24"/>
        </w:rPr>
        <w:t>чертежей</w:t>
      </w:r>
      <w:r w:rsidRPr="00FC3317">
        <w:rPr>
          <w:spacing w:val="-5"/>
          <w:sz w:val="24"/>
          <w:szCs w:val="24"/>
        </w:rPr>
        <w:t xml:space="preserve"> </w:t>
      </w:r>
      <w:r w:rsidRPr="00FC3317">
        <w:rPr>
          <w:sz w:val="24"/>
          <w:szCs w:val="24"/>
        </w:rPr>
        <w:t>конструкций</w:t>
      </w:r>
      <w:r w:rsidRPr="00FC3317">
        <w:rPr>
          <w:spacing w:val="-7"/>
          <w:sz w:val="24"/>
          <w:szCs w:val="24"/>
        </w:rPr>
        <w:t xml:space="preserve"> </w:t>
      </w:r>
      <w:r w:rsidRPr="00FC3317">
        <w:rPr>
          <w:sz w:val="24"/>
          <w:szCs w:val="24"/>
        </w:rPr>
        <w:t>объектов</w:t>
      </w:r>
      <w:r w:rsidRPr="00FC3317">
        <w:rPr>
          <w:spacing w:val="-8"/>
          <w:sz w:val="24"/>
          <w:szCs w:val="24"/>
        </w:rPr>
        <w:t xml:space="preserve"> </w:t>
      </w:r>
      <w:r w:rsidRPr="00FC3317">
        <w:rPr>
          <w:sz w:val="24"/>
          <w:szCs w:val="24"/>
        </w:rPr>
        <w:t>дизайна</w:t>
      </w:r>
      <w:r w:rsidRPr="00FC3317">
        <w:rPr>
          <w:spacing w:val="-9"/>
          <w:sz w:val="24"/>
          <w:szCs w:val="24"/>
        </w:rPr>
        <w:t xml:space="preserve"> </w:t>
      </w:r>
      <w:r w:rsidRPr="00FC3317">
        <w:rPr>
          <w:sz w:val="24"/>
          <w:szCs w:val="24"/>
        </w:rPr>
        <w:t>по</w:t>
      </w:r>
      <w:r w:rsidRPr="00FC3317">
        <w:rPr>
          <w:spacing w:val="-9"/>
          <w:sz w:val="24"/>
          <w:szCs w:val="24"/>
        </w:rPr>
        <w:t xml:space="preserve"> </w:t>
      </w:r>
      <w:r w:rsidRPr="00FC3317">
        <w:rPr>
          <w:sz w:val="24"/>
          <w:szCs w:val="24"/>
        </w:rPr>
        <w:lastRenderedPageBreak/>
        <w:t xml:space="preserve">техническому </w:t>
      </w:r>
      <w:r w:rsidRPr="00FC3317">
        <w:rPr>
          <w:spacing w:val="-2"/>
          <w:sz w:val="24"/>
          <w:szCs w:val="24"/>
        </w:rPr>
        <w:t>рисунку.</w:t>
      </w:r>
    </w:p>
    <w:p w14:paraId="21D3330A" w14:textId="77777777" w:rsidR="00FC3317" w:rsidRPr="00FC3317" w:rsidRDefault="00FC3317" w:rsidP="009817E5">
      <w:pPr>
        <w:pStyle w:val="a5"/>
        <w:numPr>
          <w:ilvl w:val="0"/>
          <w:numId w:val="311"/>
        </w:numPr>
        <w:ind w:left="142" w:right="144" w:firstLine="709"/>
        <w:jc w:val="both"/>
        <w:rPr>
          <w:sz w:val="24"/>
          <w:szCs w:val="24"/>
        </w:rPr>
      </w:pPr>
      <w:r w:rsidRPr="00FC3317">
        <w:rPr>
          <w:sz w:val="24"/>
          <w:szCs w:val="24"/>
        </w:rPr>
        <w:t>Дайте</w:t>
      </w:r>
      <w:r w:rsidRPr="00FC3317">
        <w:rPr>
          <w:spacing w:val="-9"/>
          <w:sz w:val="24"/>
          <w:szCs w:val="24"/>
        </w:rPr>
        <w:t xml:space="preserve"> </w:t>
      </w:r>
      <w:r w:rsidRPr="00FC3317">
        <w:rPr>
          <w:sz w:val="24"/>
          <w:szCs w:val="24"/>
        </w:rPr>
        <w:t>определения</w:t>
      </w:r>
      <w:r w:rsidRPr="00FC3317">
        <w:rPr>
          <w:spacing w:val="-2"/>
          <w:sz w:val="24"/>
          <w:szCs w:val="24"/>
        </w:rPr>
        <w:t xml:space="preserve"> </w:t>
      </w:r>
      <w:r w:rsidRPr="00FC3317">
        <w:rPr>
          <w:sz w:val="24"/>
          <w:szCs w:val="24"/>
        </w:rPr>
        <w:t>понятиям:</w:t>
      </w:r>
      <w:r w:rsidRPr="00FC3317">
        <w:rPr>
          <w:spacing w:val="-5"/>
          <w:sz w:val="24"/>
          <w:szCs w:val="24"/>
        </w:rPr>
        <w:t xml:space="preserve"> </w:t>
      </w:r>
      <w:r w:rsidRPr="00FC3317">
        <w:rPr>
          <w:sz w:val="24"/>
          <w:szCs w:val="24"/>
        </w:rPr>
        <w:t>план,</w:t>
      </w:r>
      <w:r w:rsidRPr="00FC3317">
        <w:rPr>
          <w:spacing w:val="-3"/>
          <w:sz w:val="24"/>
          <w:szCs w:val="24"/>
        </w:rPr>
        <w:t xml:space="preserve"> </w:t>
      </w:r>
      <w:r w:rsidRPr="00FC3317">
        <w:rPr>
          <w:sz w:val="24"/>
          <w:szCs w:val="24"/>
        </w:rPr>
        <w:t>фасад,</w:t>
      </w:r>
      <w:r w:rsidRPr="00FC3317">
        <w:rPr>
          <w:spacing w:val="-4"/>
          <w:sz w:val="24"/>
          <w:szCs w:val="24"/>
        </w:rPr>
        <w:t xml:space="preserve"> </w:t>
      </w:r>
      <w:r w:rsidRPr="00FC3317">
        <w:rPr>
          <w:sz w:val="24"/>
          <w:szCs w:val="24"/>
        </w:rPr>
        <w:t>разрез.</w:t>
      </w:r>
      <w:r w:rsidRPr="00FC3317">
        <w:rPr>
          <w:spacing w:val="-3"/>
          <w:sz w:val="24"/>
          <w:szCs w:val="24"/>
        </w:rPr>
        <w:t xml:space="preserve"> </w:t>
      </w:r>
      <w:r w:rsidRPr="00FC3317">
        <w:rPr>
          <w:sz w:val="24"/>
          <w:szCs w:val="24"/>
        </w:rPr>
        <w:t>Принципы</w:t>
      </w:r>
      <w:r w:rsidRPr="00FC3317">
        <w:rPr>
          <w:spacing w:val="-7"/>
          <w:sz w:val="24"/>
          <w:szCs w:val="24"/>
        </w:rPr>
        <w:t xml:space="preserve"> </w:t>
      </w:r>
      <w:r w:rsidRPr="00FC3317">
        <w:rPr>
          <w:sz w:val="24"/>
          <w:szCs w:val="24"/>
        </w:rPr>
        <w:t>изображения</w:t>
      </w:r>
      <w:r w:rsidRPr="00FC3317">
        <w:rPr>
          <w:spacing w:val="-3"/>
          <w:sz w:val="24"/>
          <w:szCs w:val="24"/>
        </w:rPr>
        <w:t xml:space="preserve"> </w:t>
      </w:r>
      <w:r w:rsidRPr="00FC3317">
        <w:rPr>
          <w:sz w:val="24"/>
          <w:szCs w:val="24"/>
        </w:rPr>
        <w:t>на</w:t>
      </w:r>
      <w:r w:rsidRPr="00FC3317">
        <w:rPr>
          <w:spacing w:val="-4"/>
          <w:sz w:val="24"/>
          <w:szCs w:val="24"/>
        </w:rPr>
        <w:t xml:space="preserve"> </w:t>
      </w:r>
      <w:r w:rsidRPr="00FC3317">
        <w:rPr>
          <w:spacing w:val="-2"/>
          <w:sz w:val="24"/>
          <w:szCs w:val="24"/>
        </w:rPr>
        <w:t>чертеже.</w:t>
      </w:r>
    </w:p>
    <w:p w14:paraId="3E59D5E8" w14:textId="77777777" w:rsidR="00FC3317" w:rsidRPr="00FC3317" w:rsidRDefault="00FC3317" w:rsidP="009817E5">
      <w:pPr>
        <w:pStyle w:val="a5"/>
        <w:numPr>
          <w:ilvl w:val="0"/>
          <w:numId w:val="311"/>
        </w:numPr>
        <w:spacing w:line="275" w:lineRule="exact"/>
        <w:ind w:left="142" w:right="144" w:firstLine="709"/>
        <w:jc w:val="both"/>
        <w:rPr>
          <w:sz w:val="24"/>
          <w:szCs w:val="24"/>
        </w:rPr>
      </w:pPr>
      <w:r w:rsidRPr="00FC3317">
        <w:rPr>
          <w:sz w:val="24"/>
          <w:szCs w:val="24"/>
        </w:rPr>
        <w:t>Выполните</w:t>
      </w:r>
      <w:r w:rsidRPr="00FC3317">
        <w:rPr>
          <w:spacing w:val="46"/>
          <w:sz w:val="24"/>
          <w:szCs w:val="24"/>
        </w:rPr>
        <w:t xml:space="preserve"> </w:t>
      </w:r>
      <w:r w:rsidRPr="00FC3317">
        <w:rPr>
          <w:sz w:val="24"/>
          <w:szCs w:val="24"/>
        </w:rPr>
        <w:t>графическое</w:t>
      </w:r>
      <w:r w:rsidRPr="00FC3317">
        <w:rPr>
          <w:spacing w:val="-6"/>
          <w:sz w:val="24"/>
          <w:szCs w:val="24"/>
        </w:rPr>
        <w:t xml:space="preserve"> </w:t>
      </w:r>
      <w:r w:rsidRPr="00FC3317">
        <w:rPr>
          <w:sz w:val="24"/>
          <w:szCs w:val="24"/>
        </w:rPr>
        <w:t>изображение</w:t>
      </w:r>
      <w:r w:rsidRPr="00FC3317">
        <w:rPr>
          <w:spacing w:val="-6"/>
          <w:sz w:val="24"/>
          <w:szCs w:val="24"/>
        </w:rPr>
        <w:t xml:space="preserve"> </w:t>
      </w:r>
      <w:r w:rsidRPr="00FC3317">
        <w:rPr>
          <w:sz w:val="24"/>
          <w:szCs w:val="24"/>
        </w:rPr>
        <w:t>заданного</w:t>
      </w:r>
      <w:r w:rsidRPr="00FC3317">
        <w:rPr>
          <w:spacing w:val="-3"/>
          <w:sz w:val="24"/>
          <w:szCs w:val="24"/>
        </w:rPr>
        <w:t xml:space="preserve"> </w:t>
      </w:r>
      <w:r w:rsidRPr="00FC3317">
        <w:rPr>
          <w:sz w:val="24"/>
          <w:szCs w:val="24"/>
        </w:rPr>
        <w:t>плана</w:t>
      </w:r>
      <w:r w:rsidRPr="00FC3317">
        <w:rPr>
          <w:spacing w:val="-6"/>
          <w:sz w:val="24"/>
          <w:szCs w:val="24"/>
        </w:rPr>
        <w:t xml:space="preserve"> </w:t>
      </w:r>
      <w:r w:rsidRPr="00FC3317">
        <w:rPr>
          <w:sz w:val="24"/>
          <w:szCs w:val="24"/>
        </w:rPr>
        <w:t>здания.</w:t>
      </w:r>
      <w:r w:rsidRPr="00FC3317">
        <w:rPr>
          <w:spacing w:val="-2"/>
          <w:sz w:val="24"/>
          <w:szCs w:val="24"/>
        </w:rPr>
        <w:t xml:space="preserve"> </w:t>
      </w:r>
      <w:r w:rsidRPr="00FC3317">
        <w:rPr>
          <w:sz w:val="24"/>
          <w:szCs w:val="24"/>
        </w:rPr>
        <w:t>Оформите</w:t>
      </w:r>
      <w:r w:rsidRPr="00FC3317">
        <w:rPr>
          <w:spacing w:val="-4"/>
          <w:sz w:val="24"/>
          <w:szCs w:val="24"/>
        </w:rPr>
        <w:t xml:space="preserve"> </w:t>
      </w:r>
      <w:r w:rsidRPr="00FC3317">
        <w:rPr>
          <w:spacing w:val="-2"/>
          <w:sz w:val="24"/>
          <w:szCs w:val="24"/>
        </w:rPr>
        <w:t>работу.</w:t>
      </w:r>
    </w:p>
    <w:p w14:paraId="177005DE" w14:textId="77777777" w:rsidR="00FC3317" w:rsidRPr="00FC3317" w:rsidRDefault="00FC3317" w:rsidP="00A25E61">
      <w:pPr>
        <w:pStyle w:val="5"/>
        <w:spacing w:line="274" w:lineRule="exact"/>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Вариант</w:t>
      </w:r>
      <w:r w:rsidRPr="00FC3317">
        <w:rPr>
          <w:rFonts w:ascii="Times New Roman" w:hAnsi="Times New Roman" w:cs="Times New Roman"/>
          <w:spacing w:val="-4"/>
          <w:sz w:val="24"/>
          <w:szCs w:val="24"/>
        </w:rPr>
        <w:t xml:space="preserve"> </w:t>
      </w:r>
      <w:r w:rsidRPr="00FC3317">
        <w:rPr>
          <w:rFonts w:ascii="Times New Roman" w:hAnsi="Times New Roman" w:cs="Times New Roman"/>
          <w:spacing w:val="-5"/>
          <w:sz w:val="24"/>
          <w:szCs w:val="24"/>
        </w:rPr>
        <w:t>6.</w:t>
      </w:r>
    </w:p>
    <w:p w14:paraId="3F9DCE4B" w14:textId="77777777" w:rsidR="00FC3317" w:rsidRPr="00FC3317" w:rsidRDefault="00FC3317" w:rsidP="009817E5">
      <w:pPr>
        <w:pStyle w:val="a5"/>
        <w:numPr>
          <w:ilvl w:val="0"/>
          <w:numId w:val="310"/>
        </w:numPr>
        <w:spacing w:line="275" w:lineRule="exact"/>
        <w:ind w:left="142" w:right="144" w:firstLine="709"/>
        <w:jc w:val="both"/>
        <w:rPr>
          <w:sz w:val="24"/>
          <w:szCs w:val="24"/>
        </w:rPr>
      </w:pPr>
      <w:r w:rsidRPr="00FC3317">
        <w:rPr>
          <w:sz w:val="24"/>
          <w:szCs w:val="24"/>
        </w:rPr>
        <w:t>Назовите</w:t>
      </w:r>
      <w:r w:rsidRPr="00FC3317">
        <w:rPr>
          <w:spacing w:val="-6"/>
          <w:sz w:val="24"/>
          <w:szCs w:val="24"/>
        </w:rPr>
        <w:t xml:space="preserve"> </w:t>
      </w:r>
      <w:r w:rsidRPr="00FC3317">
        <w:rPr>
          <w:sz w:val="24"/>
          <w:szCs w:val="24"/>
        </w:rPr>
        <w:t>этапы</w:t>
      </w:r>
      <w:r w:rsidRPr="00FC3317">
        <w:rPr>
          <w:spacing w:val="-5"/>
          <w:sz w:val="24"/>
          <w:szCs w:val="24"/>
        </w:rPr>
        <w:t xml:space="preserve"> </w:t>
      </w:r>
      <w:r w:rsidRPr="00FC3317">
        <w:rPr>
          <w:sz w:val="24"/>
          <w:szCs w:val="24"/>
        </w:rPr>
        <w:t>организации</w:t>
      </w:r>
      <w:r w:rsidRPr="00FC3317">
        <w:rPr>
          <w:spacing w:val="-3"/>
          <w:sz w:val="24"/>
          <w:szCs w:val="24"/>
        </w:rPr>
        <w:t xml:space="preserve"> </w:t>
      </w:r>
      <w:r w:rsidRPr="00FC3317">
        <w:rPr>
          <w:sz w:val="24"/>
          <w:szCs w:val="24"/>
        </w:rPr>
        <w:t>технического</w:t>
      </w:r>
      <w:r w:rsidRPr="00FC3317">
        <w:rPr>
          <w:spacing w:val="-6"/>
          <w:sz w:val="24"/>
          <w:szCs w:val="24"/>
        </w:rPr>
        <w:t xml:space="preserve"> </w:t>
      </w:r>
      <w:r w:rsidRPr="00FC3317">
        <w:rPr>
          <w:sz w:val="24"/>
          <w:szCs w:val="24"/>
        </w:rPr>
        <w:t>контроля</w:t>
      </w:r>
      <w:r w:rsidRPr="00FC3317">
        <w:rPr>
          <w:spacing w:val="49"/>
          <w:sz w:val="24"/>
          <w:szCs w:val="24"/>
        </w:rPr>
        <w:t xml:space="preserve"> </w:t>
      </w:r>
      <w:r w:rsidRPr="00FC3317">
        <w:rPr>
          <w:sz w:val="24"/>
          <w:szCs w:val="24"/>
        </w:rPr>
        <w:t>за</w:t>
      </w:r>
      <w:r w:rsidRPr="00FC3317">
        <w:rPr>
          <w:spacing w:val="-7"/>
          <w:sz w:val="24"/>
          <w:szCs w:val="24"/>
        </w:rPr>
        <w:t xml:space="preserve"> </w:t>
      </w:r>
      <w:r w:rsidRPr="00FC3317">
        <w:rPr>
          <w:sz w:val="24"/>
          <w:szCs w:val="24"/>
        </w:rPr>
        <w:t>качеством</w:t>
      </w:r>
      <w:r w:rsidRPr="00FC3317">
        <w:rPr>
          <w:spacing w:val="-2"/>
          <w:sz w:val="24"/>
          <w:szCs w:val="24"/>
        </w:rPr>
        <w:t xml:space="preserve"> продукции.</w:t>
      </w:r>
    </w:p>
    <w:p w14:paraId="23FFF960" w14:textId="77777777" w:rsidR="00FC3317" w:rsidRPr="00FC3317" w:rsidRDefault="00FC3317" w:rsidP="009817E5">
      <w:pPr>
        <w:pStyle w:val="a5"/>
        <w:numPr>
          <w:ilvl w:val="0"/>
          <w:numId w:val="310"/>
        </w:numPr>
        <w:spacing w:before="5"/>
        <w:ind w:left="142" w:right="144" w:firstLine="709"/>
        <w:jc w:val="both"/>
        <w:rPr>
          <w:sz w:val="24"/>
          <w:szCs w:val="24"/>
        </w:rPr>
      </w:pPr>
      <w:r w:rsidRPr="00FC3317">
        <w:rPr>
          <w:sz w:val="24"/>
          <w:szCs w:val="24"/>
        </w:rPr>
        <w:t>Назовите</w:t>
      </w:r>
      <w:r w:rsidRPr="00FC3317">
        <w:rPr>
          <w:spacing w:val="-10"/>
          <w:sz w:val="24"/>
          <w:szCs w:val="24"/>
        </w:rPr>
        <w:t xml:space="preserve"> </w:t>
      </w:r>
      <w:r w:rsidRPr="00FC3317">
        <w:rPr>
          <w:sz w:val="24"/>
          <w:szCs w:val="24"/>
        </w:rPr>
        <w:t>требования</w:t>
      </w:r>
      <w:r w:rsidRPr="00FC3317">
        <w:rPr>
          <w:spacing w:val="-3"/>
          <w:sz w:val="24"/>
          <w:szCs w:val="24"/>
        </w:rPr>
        <w:t xml:space="preserve"> </w:t>
      </w:r>
      <w:r w:rsidRPr="00FC3317">
        <w:rPr>
          <w:sz w:val="24"/>
          <w:szCs w:val="24"/>
        </w:rPr>
        <w:t>к</w:t>
      </w:r>
      <w:r w:rsidRPr="00FC3317">
        <w:rPr>
          <w:spacing w:val="-7"/>
          <w:sz w:val="24"/>
          <w:szCs w:val="24"/>
        </w:rPr>
        <w:t xml:space="preserve"> </w:t>
      </w:r>
      <w:r w:rsidRPr="00FC3317">
        <w:rPr>
          <w:sz w:val="24"/>
          <w:szCs w:val="24"/>
        </w:rPr>
        <w:t>оформлению</w:t>
      </w:r>
      <w:r w:rsidRPr="00FC3317">
        <w:rPr>
          <w:spacing w:val="-4"/>
          <w:sz w:val="24"/>
          <w:szCs w:val="24"/>
        </w:rPr>
        <w:t xml:space="preserve"> </w:t>
      </w:r>
      <w:r w:rsidRPr="00FC3317">
        <w:rPr>
          <w:sz w:val="24"/>
          <w:szCs w:val="24"/>
        </w:rPr>
        <w:t>титульного</w:t>
      </w:r>
      <w:r w:rsidRPr="00FC3317">
        <w:rPr>
          <w:spacing w:val="-3"/>
          <w:sz w:val="24"/>
          <w:szCs w:val="24"/>
        </w:rPr>
        <w:t xml:space="preserve"> </w:t>
      </w:r>
      <w:r w:rsidRPr="00FC3317">
        <w:rPr>
          <w:spacing w:val="-2"/>
          <w:sz w:val="24"/>
          <w:szCs w:val="24"/>
        </w:rPr>
        <w:t>листа.</w:t>
      </w:r>
    </w:p>
    <w:p w14:paraId="2E0EA175" w14:textId="77777777" w:rsidR="00FC3317" w:rsidRPr="00FC3317" w:rsidRDefault="00FC3317" w:rsidP="009817E5">
      <w:pPr>
        <w:pStyle w:val="a5"/>
        <w:numPr>
          <w:ilvl w:val="0"/>
          <w:numId w:val="310"/>
        </w:numPr>
        <w:ind w:left="142" w:right="144" w:firstLine="709"/>
        <w:jc w:val="both"/>
        <w:rPr>
          <w:sz w:val="24"/>
          <w:szCs w:val="24"/>
        </w:rPr>
      </w:pPr>
      <w:r w:rsidRPr="00FC3317">
        <w:rPr>
          <w:sz w:val="24"/>
          <w:szCs w:val="24"/>
        </w:rPr>
        <w:t>Выполните</w:t>
      </w:r>
      <w:r w:rsidRPr="00FC3317">
        <w:rPr>
          <w:spacing w:val="46"/>
          <w:sz w:val="24"/>
          <w:szCs w:val="24"/>
        </w:rPr>
        <w:t xml:space="preserve"> </w:t>
      </w:r>
      <w:r w:rsidRPr="00FC3317">
        <w:rPr>
          <w:sz w:val="24"/>
          <w:szCs w:val="24"/>
        </w:rPr>
        <w:t>графическое</w:t>
      </w:r>
      <w:r w:rsidRPr="00FC3317">
        <w:rPr>
          <w:spacing w:val="-6"/>
          <w:sz w:val="24"/>
          <w:szCs w:val="24"/>
        </w:rPr>
        <w:t xml:space="preserve"> </w:t>
      </w:r>
      <w:r w:rsidRPr="00FC3317">
        <w:rPr>
          <w:sz w:val="24"/>
          <w:szCs w:val="24"/>
        </w:rPr>
        <w:t>изображение</w:t>
      </w:r>
      <w:r w:rsidRPr="00FC3317">
        <w:rPr>
          <w:spacing w:val="-3"/>
          <w:sz w:val="24"/>
          <w:szCs w:val="24"/>
        </w:rPr>
        <w:t xml:space="preserve"> </w:t>
      </w:r>
      <w:r w:rsidRPr="00FC3317">
        <w:rPr>
          <w:sz w:val="24"/>
          <w:szCs w:val="24"/>
        </w:rPr>
        <w:t>заданного</w:t>
      </w:r>
      <w:r w:rsidRPr="00FC3317">
        <w:rPr>
          <w:spacing w:val="-3"/>
          <w:sz w:val="24"/>
          <w:szCs w:val="24"/>
        </w:rPr>
        <w:t xml:space="preserve"> </w:t>
      </w:r>
      <w:r w:rsidRPr="00FC3317">
        <w:rPr>
          <w:sz w:val="24"/>
          <w:szCs w:val="24"/>
        </w:rPr>
        <w:t>разреза</w:t>
      </w:r>
      <w:r w:rsidRPr="00FC3317">
        <w:rPr>
          <w:spacing w:val="-4"/>
          <w:sz w:val="24"/>
          <w:szCs w:val="24"/>
        </w:rPr>
        <w:t xml:space="preserve"> </w:t>
      </w:r>
      <w:r w:rsidRPr="00FC3317">
        <w:rPr>
          <w:sz w:val="24"/>
          <w:szCs w:val="24"/>
        </w:rPr>
        <w:t>здания.</w:t>
      </w:r>
      <w:r w:rsidRPr="00FC3317">
        <w:rPr>
          <w:spacing w:val="-2"/>
          <w:sz w:val="24"/>
          <w:szCs w:val="24"/>
        </w:rPr>
        <w:t xml:space="preserve"> </w:t>
      </w:r>
      <w:r w:rsidRPr="00FC3317">
        <w:rPr>
          <w:sz w:val="24"/>
          <w:szCs w:val="24"/>
        </w:rPr>
        <w:t>Оформите</w:t>
      </w:r>
      <w:r w:rsidRPr="00FC3317">
        <w:rPr>
          <w:spacing w:val="-4"/>
          <w:sz w:val="24"/>
          <w:szCs w:val="24"/>
        </w:rPr>
        <w:t xml:space="preserve"> </w:t>
      </w:r>
      <w:r w:rsidRPr="00FC3317">
        <w:rPr>
          <w:spacing w:val="-2"/>
          <w:sz w:val="24"/>
          <w:szCs w:val="24"/>
        </w:rPr>
        <w:t>работу.</w:t>
      </w:r>
    </w:p>
    <w:p w14:paraId="0254C738" w14:textId="77777777" w:rsidR="00FC3317" w:rsidRPr="00FC3317" w:rsidRDefault="00FC3317" w:rsidP="00A25E61">
      <w:pPr>
        <w:pStyle w:val="5"/>
        <w:spacing w:line="275" w:lineRule="exact"/>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Вариант</w:t>
      </w:r>
      <w:r w:rsidRPr="00FC3317">
        <w:rPr>
          <w:rFonts w:ascii="Times New Roman" w:hAnsi="Times New Roman" w:cs="Times New Roman"/>
          <w:spacing w:val="-4"/>
          <w:sz w:val="24"/>
          <w:szCs w:val="24"/>
        </w:rPr>
        <w:t xml:space="preserve"> </w:t>
      </w:r>
      <w:r w:rsidRPr="00FC3317">
        <w:rPr>
          <w:rFonts w:ascii="Times New Roman" w:hAnsi="Times New Roman" w:cs="Times New Roman"/>
          <w:spacing w:val="-5"/>
          <w:sz w:val="24"/>
          <w:szCs w:val="24"/>
        </w:rPr>
        <w:t>7.</w:t>
      </w:r>
    </w:p>
    <w:p w14:paraId="096B6E4A" w14:textId="77777777" w:rsidR="00FC3317" w:rsidRPr="00FC3317" w:rsidRDefault="00FC3317" w:rsidP="009817E5">
      <w:pPr>
        <w:pStyle w:val="a5"/>
        <w:numPr>
          <w:ilvl w:val="0"/>
          <w:numId w:val="309"/>
        </w:numPr>
        <w:spacing w:line="275" w:lineRule="exact"/>
        <w:ind w:left="142" w:right="144" w:firstLine="709"/>
        <w:jc w:val="both"/>
        <w:rPr>
          <w:sz w:val="24"/>
          <w:szCs w:val="24"/>
        </w:rPr>
      </w:pPr>
      <w:r w:rsidRPr="00FC3317">
        <w:rPr>
          <w:sz w:val="24"/>
          <w:szCs w:val="24"/>
        </w:rPr>
        <w:t>Назовите</w:t>
      </w:r>
      <w:r w:rsidRPr="00FC3317">
        <w:rPr>
          <w:spacing w:val="-9"/>
          <w:sz w:val="24"/>
          <w:szCs w:val="24"/>
        </w:rPr>
        <w:t xml:space="preserve"> </w:t>
      </w:r>
      <w:r w:rsidRPr="00FC3317">
        <w:rPr>
          <w:sz w:val="24"/>
          <w:szCs w:val="24"/>
        </w:rPr>
        <w:t>этапы</w:t>
      </w:r>
      <w:r w:rsidRPr="00FC3317">
        <w:rPr>
          <w:spacing w:val="-5"/>
          <w:sz w:val="24"/>
          <w:szCs w:val="24"/>
        </w:rPr>
        <w:t xml:space="preserve"> </w:t>
      </w:r>
      <w:r w:rsidRPr="00FC3317">
        <w:rPr>
          <w:sz w:val="24"/>
          <w:szCs w:val="24"/>
        </w:rPr>
        <w:t>графического</w:t>
      </w:r>
      <w:r w:rsidRPr="00FC3317">
        <w:rPr>
          <w:spacing w:val="-4"/>
          <w:sz w:val="24"/>
          <w:szCs w:val="24"/>
        </w:rPr>
        <w:t xml:space="preserve"> </w:t>
      </w:r>
      <w:r w:rsidRPr="00FC3317">
        <w:rPr>
          <w:sz w:val="24"/>
          <w:szCs w:val="24"/>
        </w:rPr>
        <w:t>построения</w:t>
      </w:r>
      <w:r w:rsidRPr="00FC3317">
        <w:rPr>
          <w:spacing w:val="-5"/>
          <w:sz w:val="24"/>
          <w:szCs w:val="24"/>
        </w:rPr>
        <w:t xml:space="preserve"> </w:t>
      </w:r>
      <w:r w:rsidRPr="00FC3317">
        <w:rPr>
          <w:sz w:val="24"/>
          <w:szCs w:val="24"/>
        </w:rPr>
        <w:t>плана</w:t>
      </w:r>
      <w:r w:rsidRPr="00FC3317">
        <w:rPr>
          <w:spacing w:val="-7"/>
          <w:sz w:val="24"/>
          <w:szCs w:val="24"/>
        </w:rPr>
        <w:t xml:space="preserve"> </w:t>
      </w:r>
      <w:r w:rsidRPr="00FC3317">
        <w:rPr>
          <w:spacing w:val="-2"/>
          <w:sz w:val="24"/>
          <w:szCs w:val="24"/>
        </w:rPr>
        <w:t>зданий.</w:t>
      </w:r>
    </w:p>
    <w:p w14:paraId="7972B02C" w14:textId="77777777" w:rsidR="00FC3317" w:rsidRPr="00FC3317" w:rsidRDefault="00FC3317" w:rsidP="009817E5">
      <w:pPr>
        <w:pStyle w:val="a5"/>
        <w:numPr>
          <w:ilvl w:val="0"/>
          <w:numId w:val="309"/>
        </w:numPr>
        <w:spacing w:before="3"/>
        <w:ind w:left="142" w:right="144" w:firstLine="709"/>
        <w:jc w:val="both"/>
        <w:rPr>
          <w:sz w:val="24"/>
          <w:szCs w:val="24"/>
        </w:rPr>
      </w:pPr>
      <w:r w:rsidRPr="00FC3317">
        <w:rPr>
          <w:sz w:val="24"/>
          <w:szCs w:val="24"/>
        </w:rPr>
        <w:t>Построение</w:t>
      </w:r>
      <w:r w:rsidRPr="00FC3317">
        <w:rPr>
          <w:spacing w:val="-12"/>
          <w:sz w:val="24"/>
          <w:szCs w:val="24"/>
        </w:rPr>
        <w:t xml:space="preserve"> </w:t>
      </w:r>
      <w:r w:rsidRPr="00FC3317">
        <w:rPr>
          <w:sz w:val="24"/>
          <w:szCs w:val="24"/>
        </w:rPr>
        <w:t>разреза</w:t>
      </w:r>
      <w:r w:rsidRPr="00FC3317">
        <w:rPr>
          <w:spacing w:val="-6"/>
          <w:sz w:val="24"/>
          <w:szCs w:val="24"/>
        </w:rPr>
        <w:t xml:space="preserve"> </w:t>
      </w:r>
      <w:r w:rsidRPr="00FC3317">
        <w:rPr>
          <w:sz w:val="24"/>
          <w:szCs w:val="24"/>
        </w:rPr>
        <w:t>зданий.</w:t>
      </w:r>
      <w:r w:rsidRPr="00FC3317">
        <w:rPr>
          <w:spacing w:val="-6"/>
          <w:sz w:val="24"/>
          <w:szCs w:val="24"/>
        </w:rPr>
        <w:t xml:space="preserve"> </w:t>
      </w:r>
      <w:r w:rsidRPr="00FC3317">
        <w:rPr>
          <w:sz w:val="24"/>
          <w:szCs w:val="24"/>
        </w:rPr>
        <w:t>Назовите</w:t>
      </w:r>
      <w:r w:rsidRPr="00FC3317">
        <w:rPr>
          <w:spacing w:val="-5"/>
          <w:sz w:val="24"/>
          <w:szCs w:val="24"/>
        </w:rPr>
        <w:t xml:space="preserve"> </w:t>
      </w:r>
      <w:r w:rsidRPr="00FC3317">
        <w:rPr>
          <w:sz w:val="24"/>
          <w:szCs w:val="24"/>
        </w:rPr>
        <w:t>правила</w:t>
      </w:r>
      <w:r w:rsidRPr="00FC3317">
        <w:rPr>
          <w:spacing w:val="-9"/>
          <w:sz w:val="24"/>
          <w:szCs w:val="24"/>
        </w:rPr>
        <w:t xml:space="preserve"> </w:t>
      </w:r>
      <w:r w:rsidRPr="00FC3317">
        <w:rPr>
          <w:sz w:val="24"/>
          <w:szCs w:val="24"/>
        </w:rPr>
        <w:t>построения</w:t>
      </w:r>
      <w:r w:rsidRPr="00FC3317">
        <w:rPr>
          <w:spacing w:val="-4"/>
          <w:sz w:val="24"/>
          <w:szCs w:val="24"/>
        </w:rPr>
        <w:t xml:space="preserve"> </w:t>
      </w:r>
      <w:r w:rsidRPr="00FC3317">
        <w:rPr>
          <w:sz w:val="24"/>
          <w:szCs w:val="24"/>
        </w:rPr>
        <w:t>разрезов</w:t>
      </w:r>
      <w:r w:rsidRPr="00FC3317">
        <w:rPr>
          <w:spacing w:val="-5"/>
          <w:sz w:val="24"/>
          <w:szCs w:val="24"/>
        </w:rPr>
        <w:t xml:space="preserve"> </w:t>
      </w:r>
      <w:r w:rsidRPr="00FC3317">
        <w:rPr>
          <w:spacing w:val="-2"/>
          <w:sz w:val="24"/>
          <w:szCs w:val="24"/>
        </w:rPr>
        <w:t>зданий.</w:t>
      </w:r>
    </w:p>
    <w:p w14:paraId="3FDD8E06" w14:textId="77777777" w:rsidR="00FC3317" w:rsidRPr="00FC3317" w:rsidRDefault="00FC3317" w:rsidP="009817E5">
      <w:pPr>
        <w:pStyle w:val="a5"/>
        <w:numPr>
          <w:ilvl w:val="0"/>
          <w:numId w:val="309"/>
        </w:numPr>
        <w:ind w:left="142" w:right="144" w:firstLine="709"/>
        <w:jc w:val="both"/>
        <w:rPr>
          <w:sz w:val="24"/>
          <w:szCs w:val="24"/>
        </w:rPr>
      </w:pPr>
      <w:r w:rsidRPr="00FC3317">
        <w:rPr>
          <w:sz w:val="24"/>
          <w:szCs w:val="24"/>
        </w:rPr>
        <w:t>Выполните</w:t>
      </w:r>
      <w:r w:rsidRPr="00FC3317">
        <w:rPr>
          <w:spacing w:val="46"/>
          <w:sz w:val="24"/>
          <w:szCs w:val="24"/>
        </w:rPr>
        <w:t xml:space="preserve"> </w:t>
      </w:r>
      <w:r w:rsidRPr="00FC3317">
        <w:rPr>
          <w:sz w:val="24"/>
          <w:szCs w:val="24"/>
        </w:rPr>
        <w:t>графическое</w:t>
      </w:r>
      <w:r w:rsidRPr="00FC3317">
        <w:rPr>
          <w:spacing w:val="-6"/>
          <w:sz w:val="24"/>
          <w:szCs w:val="24"/>
        </w:rPr>
        <w:t xml:space="preserve"> </w:t>
      </w:r>
      <w:r w:rsidRPr="00FC3317">
        <w:rPr>
          <w:sz w:val="24"/>
          <w:szCs w:val="24"/>
        </w:rPr>
        <w:t>изображение</w:t>
      </w:r>
      <w:r w:rsidRPr="00FC3317">
        <w:rPr>
          <w:spacing w:val="-6"/>
          <w:sz w:val="24"/>
          <w:szCs w:val="24"/>
        </w:rPr>
        <w:t xml:space="preserve"> </w:t>
      </w:r>
      <w:r w:rsidRPr="00FC3317">
        <w:rPr>
          <w:sz w:val="24"/>
          <w:szCs w:val="24"/>
        </w:rPr>
        <w:t>заданного</w:t>
      </w:r>
      <w:r w:rsidRPr="00FC3317">
        <w:rPr>
          <w:spacing w:val="-3"/>
          <w:sz w:val="24"/>
          <w:szCs w:val="24"/>
        </w:rPr>
        <w:t xml:space="preserve"> </w:t>
      </w:r>
      <w:r w:rsidRPr="00FC3317">
        <w:rPr>
          <w:sz w:val="24"/>
          <w:szCs w:val="24"/>
        </w:rPr>
        <w:t>плана</w:t>
      </w:r>
      <w:r w:rsidRPr="00FC3317">
        <w:rPr>
          <w:spacing w:val="-6"/>
          <w:sz w:val="24"/>
          <w:szCs w:val="24"/>
        </w:rPr>
        <w:t xml:space="preserve"> </w:t>
      </w:r>
      <w:r w:rsidRPr="00FC3317">
        <w:rPr>
          <w:sz w:val="24"/>
          <w:szCs w:val="24"/>
        </w:rPr>
        <w:t>здания.</w:t>
      </w:r>
      <w:r w:rsidRPr="00FC3317">
        <w:rPr>
          <w:spacing w:val="-2"/>
          <w:sz w:val="24"/>
          <w:szCs w:val="24"/>
        </w:rPr>
        <w:t xml:space="preserve"> </w:t>
      </w:r>
      <w:r w:rsidRPr="00FC3317">
        <w:rPr>
          <w:sz w:val="24"/>
          <w:szCs w:val="24"/>
        </w:rPr>
        <w:t>Оформите</w:t>
      </w:r>
      <w:r w:rsidRPr="00FC3317">
        <w:rPr>
          <w:spacing w:val="-4"/>
          <w:sz w:val="24"/>
          <w:szCs w:val="24"/>
        </w:rPr>
        <w:t xml:space="preserve"> </w:t>
      </w:r>
      <w:r w:rsidRPr="00FC3317">
        <w:rPr>
          <w:spacing w:val="-2"/>
          <w:sz w:val="24"/>
          <w:szCs w:val="24"/>
        </w:rPr>
        <w:t>работу.</w:t>
      </w:r>
    </w:p>
    <w:p w14:paraId="319E4516" w14:textId="77777777" w:rsidR="00FC3317" w:rsidRPr="00FC3317" w:rsidRDefault="00FC3317" w:rsidP="00A25E61">
      <w:pPr>
        <w:pStyle w:val="5"/>
        <w:spacing w:line="275" w:lineRule="exact"/>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Вариант</w:t>
      </w:r>
      <w:r w:rsidRPr="00FC3317">
        <w:rPr>
          <w:rFonts w:ascii="Times New Roman" w:hAnsi="Times New Roman" w:cs="Times New Roman"/>
          <w:spacing w:val="-4"/>
          <w:sz w:val="24"/>
          <w:szCs w:val="24"/>
        </w:rPr>
        <w:t xml:space="preserve"> </w:t>
      </w:r>
      <w:r w:rsidRPr="00FC3317">
        <w:rPr>
          <w:rFonts w:ascii="Times New Roman" w:hAnsi="Times New Roman" w:cs="Times New Roman"/>
          <w:spacing w:val="-5"/>
          <w:sz w:val="24"/>
          <w:szCs w:val="24"/>
        </w:rPr>
        <w:t>8.</w:t>
      </w:r>
    </w:p>
    <w:p w14:paraId="1FCD2CB8" w14:textId="77777777" w:rsidR="00FC3317" w:rsidRPr="00FC3317" w:rsidRDefault="00FC3317" w:rsidP="009817E5">
      <w:pPr>
        <w:pStyle w:val="a5"/>
        <w:numPr>
          <w:ilvl w:val="0"/>
          <w:numId w:val="308"/>
        </w:numPr>
        <w:spacing w:line="275" w:lineRule="exact"/>
        <w:ind w:left="142" w:right="144" w:firstLine="709"/>
        <w:jc w:val="both"/>
        <w:rPr>
          <w:sz w:val="24"/>
          <w:szCs w:val="24"/>
        </w:rPr>
      </w:pPr>
      <w:r w:rsidRPr="00FC3317">
        <w:rPr>
          <w:sz w:val="24"/>
          <w:szCs w:val="24"/>
        </w:rPr>
        <w:t>Назовите</w:t>
      </w:r>
      <w:r w:rsidRPr="00FC3317">
        <w:rPr>
          <w:spacing w:val="-7"/>
          <w:sz w:val="24"/>
          <w:szCs w:val="24"/>
        </w:rPr>
        <w:t xml:space="preserve"> </w:t>
      </w:r>
      <w:r w:rsidRPr="00FC3317">
        <w:rPr>
          <w:sz w:val="24"/>
          <w:szCs w:val="24"/>
        </w:rPr>
        <w:t>требования</w:t>
      </w:r>
      <w:r w:rsidRPr="00FC3317">
        <w:rPr>
          <w:spacing w:val="-3"/>
          <w:sz w:val="24"/>
          <w:szCs w:val="24"/>
        </w:rPr>
        <w:t xml:space="preserve"> </w:t>
      </w:r>
      <w:r w:rsidRPr="00FC3317">
        <w:rPr>
          <w:sz w:val="24"/>
          <w:szCs w:val="24"/>
        </w:rPr>
        <w:t>оформления</w:t>
      </w:r>
      <w:r w:rsidRPr="00FC3317">
        <w:rPr>
          <w:spacing w:val="-3"/>
          <w:sz w:val="24"/>
          <w:szCs w:val="24"/>
        </w:rPr>
        <w:t xml:space="preserve"> </w:t>
      </w:r>
      <w:r w:rsidRPr="00FC3317">
        <w:rPr>
          <w:spacing w:val="-2"/>
          <w:sz w:val="24"/>
          <w:szCs w:val="24"/>
        </w:rPr>
        <w:t>таблиц.</w:t>
      </w:r>
    </w:p>
    <w:p w14:paraId="1D394C83" w14:textId="77777777" w:rsidR="00FC3317" w:rsidRPr="00FC3317" w:rsidRDefault="00FC3317" w:rsidP="009817E5">
      <w:pPr>
        <w:pStyle w:val="a5"/>
        <w:numPr>
          <w:ilvl w:val="0"/>
          <w:numId w:val="308"/>
        </w:numPr>
        <w:spacing w:before="2"/>
        <w:ind w:left="142" w:right="144" w:firstLine="709"/>
        <w:jc w:val="both"/>
        <w:rPr>
          <w:sz w:val="24"/>
          <w:szCs w:val="24"/>
        </w:rPr>
      </w:pPr>
      <w:r w:rsidRPr="00FC3317">
        <w:rPr>
          <w:sz w:val="24"/>
          <w:szCs w:val="24"/>
        </w:rPr>
        <w:t>Нанесите</w:t>
      </w:r>
      <w:r w:rsidRPr="00FC3317">
        <w:rPr>
          <w:spacing w:val="-9"/>
          <w:sz w:val="24"/>
          <w:szCs w:val="24"/>
        </w:rPr>
        <w:t xml:space="preserve"> </w:t>
      </w:r>
      <w:r w:rsidRPr="00FC3317">
        <w:rPr>
          <w:sz w:val="24"/>
          <w:szCs w:val="24"/>
        </w:rPr>
        <w:t>размеры</w:t>
      </w:r>
      <w:r w:rsidRPr="00FC3317">
        <w:rPr>
          <w:spacing w:val="-3"/>
          <w:sz w:val="24"/>
          <w:szCs w:val="24"/>
        </w:rPr>
        <w:t xml:space="preserve"> </w:t>
      </w:r>
      <w:r w:rsidRPr="00FC3317">
        <w:rPr>
          <w:sz w:val="24"/>
          <w:szCs w:val="24"/>
        </w:rPr>
        <w:t>на</w:t>
      </w:r>
      <w:r w:rsidRPr="00FC3317">
        <w:rPr>
          <w:spacing w:val="-3"/>
          <w:sz w:val="24"/>
          <w:szCs w:val="24"/>
        </w:rPr>
        <w:t xml:space="preserve"> </w:t>
      </w:r>
      <w:r w:rsidRPr="00FC3317">
        <w:rPr>
          <w:sz w:val="24"/>
          <w:szCs w:val="24"/>
        </w:rPr>
        <w:t>чертеж</w:t>
      </w:r>
      <w:r w:rsidRPr="00FC3317">
        <w:rPr>
          <w:spacing w:val="-4"/>
          <w:sz w:val="24"/>
          <w:szCs w:val="24"/>
        </w:rPr>
        <w:t xml:space="preserve"> </w:t>
      </w:r>
      <w:r w:rsidRPr="00FC3317">
        <w:rPr>
          <w:sz w:val="24"/>
          <w:szCs w:val="24"/>
        </w:rPr>
        <w:t>плана</w:t>
      </w:r>
      <w:r w:rsidRPr="00FC3317">
        <w:rPr>
          <w:spacing w:val="-3"/>
          <w:sz w:val="24"/>
          <w:szCs w:val="24"/>
        </w:rPr>
        <w:t xml:space="preserve"> </w:t>
      </w:r>
      <w:r w:rsidRPr="00FC3317">
        <w:rPr>
          <w:sz w:val="24"/>
          <w:szCs w:val="24"/>
        </w:rPr>
        <w:t>здания</w:t>
      </w:r>
      <w:r w:rsidRPr="00FC3317">
        <w:rPr>
          <w:spacing w:val="-3"/>
          <w:sz w:val="24"/>
          <w:szCs w:val="24"/>
        </w:rPr>
        <w:t xml:space="preserve"> </w:t>
      </w:r>
      <w:r w:rsidRPr="00FC3317">
        <w:rPr>
          <w:sz w:val="24"/>
          <w:szCs w:val="24"/>
        </w:rPr>
        <w:t>в</w:t>
      </w:r>
      <w:r w:rsidRPr="00FC3317">
        <w:rPr>
          <w:spacing w:val="-5"/>
          <w:sz w:val="24"/>
          <w:szCs w:val="24"/>
        </w:rPr>
        <w:t xml:space="preserve"> </w:t>
      </w:r>
      <w:r w:rsidRPr="00FC3317">
        <w:rPr>
          <w:sz w:val="24"/>
          <w:szCs w:val="24"/>
        </w:rPr>
        <w:t>соответствии</w:t>
      </w:r>
      <w:r w:rsidRPr="00FC3317">
        <w:rPr>
          <w:spacing w:val="-1"/>
          <w:sz w:val="24"/>
          <w:szCs w:val="24"/>
        </w:rPr>
        <w:t xml:space="preserve"> </w:t>
      </w:r>
      <w:r w:rsidRPr="00FC3317">
        <w:rPr>
          <w:sz w:val="24"/>
          <w:szCs w:val="24"/>
        </w:rPr>
        <w:t>с</w:t>
      </w:r>
      <w:r w:rsidRPr="00FC3317">
        <w:rPr>
          <w:spacing w:val="-1"/>
          <w:sz w:val="24"/>
          <w:szCs w:val="24"/>
        </w:rPr>
        <w:t xml:space="preserve"> </w:t>
      </w:r>
      <w:r w:rsidRPr="00FC3317">
        <w:rPr>
          <w:spacing w:val="-2"/>
          <w:sz w:val="24"/>
          <w:szCs w:val="24"/>
        </w:rPr>
        <w:t>требованиями.</w:t>
      </w:r>
    </w:p>
    <w:p w14:paraId="3A3903E0" w14:textId="77777777" w:rsidR="00FC3317" w:rsidRPr="00FC3317" w:rsidRDefault="00FC3317" w:rsidP="009817E5">
      <w:pPr>
        <w:pStyle w:val="a5"/>
        <w:numPr>
          <w:ilvl w:val="0"/>
          <w:numId w:val="308"/>
        </w:numPr>
        <w:ind w:left="142" w:right="144" w:firstLine="709"/>
        <w:jc w:val="both"/>
        <w:rPr>
          <w:sz w:val="24"/>
          <w:szCs w:val="24"/>
        </w:rPr>
      </w:pPr>
      <w:r w:rsidRPr="00FC3317">
        <w:rPr>
          <w:sz w:val="24"/>
          <w:szCs w:val="24"/>
        </w:rPr>
        <w:t>Выполните</w:t>
      </w:r>
      <w:r w:rsidRPr="00FC3317">
        <w:rPr>
          <w:spacing w:val="46"/>
          <w:sz w:val="24"/>
          <w:szCs w:val="24"/>
        </w:rPr>
        <w:t xml:space="preserve"> </w:t>
      </w:r>
      <w:r w:rsidRPr="00FC3317">
        <w:rPr>
          <w:sz w:val="24"/>
          <w:szCs w:val="24"/>
        </w:rPr>
        <w:t>графическое</w:t>
      </w:r>
      <w:r w:rsidRPr="00FC3317">
        <w:rPr>
          <w:spacing w:val="-6"/>
          <w:sz w:val="24"/>
          <w:szCs w:val="24"/>
        </w:rPr>
        <w:t xml:space="preserve"> </w:t>
      </w:r>
      <w:r w:rsidRPr="00FC3317">
        <w:rPr>
          <w:sz w:val="24"/>
          <w:szCs w:val="24"/>
        </w:rPr>
        <w:t>изображение</w:t>
      </w:r>
      <w:r w:rsidRPr="00FC3317">
        <w:rPr>
          <w:spacing w:val="-6"/>
          <w:sz w:val="24"/>
          <w:szCs w:val="24"/>
        </w:rPr>
        <w:t xml:space="preserve"> </w:t>
      </w:r>
      <w:r w:rsidRPr="00FC3317">
        <w:rPr>
          <w:sz w:val="24"/>
          <w:szCs w:val="24"/>
        </w:rPr>
        <w:t>заданного</w:t>
      </w:r>
      <w:r w:rsidRPr="00FC3317">
        <w:rPr>
          <w:spacing w:val="-3"/>
          <w:sz w:val="24"/>
          <w:szCs w:val="24"/>
        </w:rPr>
        <w:t xml:space="preserve"> </w:t>
      </w:r>
      <w:r w:rsidRPr="00FC3317">
        <w:rPr>
          <w:sz w:val="24"/>
          <w:szCs w:val="24"/>
        </w:rPr>
        <w:t>плана</w:t>
      </w:r>
      <w:r w:rsidRPr="00FC3317">
        <w:rPr>
          <w:spacing w:val="-6"/>
          <w:sz w:val="24"/>
          <w:szCs w:val="24"/>
        </w:rPr>
        <w:t xml:space="preserve"> </w:t>
      </w:r>
      <w:r w:rsidRPr="00FC3317">
        <w:rPr>
          <w:sz w:val="24"/>
          <w:szCs w:val="24"/>
        </w:rPr>
        <w:t>здания.</w:t>
      </w:r>
      <w:r w:rsidRPr="00FC3317">
        <w:rPr>
          <w:spacing w:val="-2"/>
          <w:sz w:val="24"/>
          <w:szCs w:val="24"/>
        </w:rPr>
        <w:t xml:space="preserve"> </w:t>
      </w:r>
      <w:r w:rsidRPr="00FC3317">
        <w:rPr>
          <w:sz w:val="24"/>
          <w:szCs w:val="24"/>
        </w:rPr>
        <w:t>Оформите</w:t>
      </w:r>
      <w:r w:rsidRPr="00FC3317">
        <w:rPr>
          <w:spacing w:val="-4"/>
          <w:sz w:val="24"/>
          <w:szCs w:val="24"/>
        </w:rPr>
        <w:t xml:space="preserve"> </w:t>
      </w:r>
      <w:r w:rsidRPr="00FC3317">
        <w:rPr>
          <w:spacing w:val="-2"/>
          <w:sz w:val="24"/>
          <w:szCs w:val="24"/>
        </w:rPr>
        <w:t>работу.</w:t>
      </w:r>
    </w:p>
    <w:p w14:paraId="38566A63" w14:textId="77777777" w:rsidR="00FC3317" w:rsidRPr="00FC3317" w:rsidRDefault="00FC3317" w:rsidP="00A25E61">
      <w:pPr>
        <w:pStyle w:val="5"/>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Вариант</w:t>
      </w:r>
      <w:r w:rsidRPr="00FC3317">
        <w:rPr>
          <w:rFonts w:ascii="Times New Roman" w:hAnsi="Times New Roman" w:cs="Times New Roman"/>
          <w:spacing w:val="-4"/>
          <w:sz w:val="24"/>
          <w:szCs w:val="24"/>
        </w:rPr>
        <w:t xml:space="preserve"> </w:t>
      </w:r>
      <w:r w:rsidRPr="00FC3317">
        <w:rPr>
          <w:rFonts w:ascii="Times New Roman" w:hAnsi="Times New Roman" w:cs="Times New Roman"/>
          <w:spacing w:val="-5"/>
          <w:sz w:val="24"/>
          <w:szCs w:val="24"/>
        </w:rPr>
        <w:t>9.</w:t>
      </w:r>
    </w:p>
    <w:p w14:paraId="663C32C7" w14:textId="77777777" w:rsidR="00FC3317" w:rsidRPr="00FC3317" w:rsidRDefault="00FC3317" w:rsidP="009817E5">
      <w:pPr>
        <w:pStyle w:val="a5"/>
        <w:numPr>
          <w:ilvl w:val="0"/>
          <w:numId w:val="307"/>
        </w:numPr>
        <w:ind w:left="142" w:right="144" w:firstLine="709"/>
        <w:jc w:val="both"/>
        <w:rPr>
          <w:sz w:val="24"/>
          <w:szCs w:val="24"/>
        </w:rPr>
      </w:pPr>
      <w:r w:rsidRPr="00FC3317">
        <w:rPr>
          <w:sz w:val="24"/>
          <w:szCs w:val="24"/>
        </w:rPr>
        <w:t>Назовите</w:t>
      </w:r>
      <w:r w:rsidRPr="00FC3317">
        <w:rPr>
          <w:spacing w:val="-9"/>
          <w:sz w:val="24"/>
          <w:szCs w:val="24"/>
        </w:rPr>
        <w:t xml:space="preserve"> </w:t>
      </w:r>
      <w:r w:rsidRPr="00FC3317">
        <w:rPr>
          <w:sz w:val="24"/>
          <w:szCs w:val="24"/>
        </w:rPr>
        <w:t>основные</w:t>
      </w:r>
      <w:r w:rsidRPr="00FC3317">
        <w:rPr>
          <w:spacing w:val="-5"/>
          <w:sz w:val="24"/>
          <w:szCs w:val="24"/>
        </w:rPr>
        <w:t xml:space="preserve"> </w:t>
      </w:r>
      <w:r w:rsidRPr="00FC3317">
        <w:rPr>
          <w:sz w:val="24"/>
          <w:szCs w:val="24"/>
        </w:rPr>
        <w:t>требования</w:t>
      </w:r>
      <w:r w:rsidRPr="00FC3317">
        <w:rPr>
          <w:spacing w:val="-5"/>
          <w:sz w:val="24"/>
          <w:szCs w:val="24"/>
        </w:rPr>
        <w:t xml:space="preserve"> </w:t>
      </w:r>
      <w:r w:rsidRPr="00FC3317">
        <w:rPr>
          <w:sz w:val="24"/>
          <w:szCs w:val="24"/>
        </w:rPr>
        <w:t>к</w:t>
      </w:r>
      <w:r w:rsidRPr="00FC3317">
        <w:rPr>
          <w:spacing w:val="-4"/>
          <w:sz w:val="24"/>
          <w:szCs w:val="24"/>
        </w:rPr>
        <w:t xml:space="preserve"> </w:t>
      </w:r>
      <w:r w:rsidRPr="00FC3317">
        <w:rPr>
          <w:sz w:val="24"/>
          <w:szCs w:val="24"/>
        </w:rPr>
        <w:t>оформлению</w:t>
      </w:r>
      <w:r w:rsidRPr="00FC3317">
        <w:rPr>
          <w:spacing w:val="-6"/>
          <w:sz w:val="24"/>
          <w:szCs w:val="24"/>
        </w:rPr>
        <w:t xml:space="preserve"> </w:t>
      </w:r>
      <w:r w:rsidRPr="00FC3317">
        <w:rPr>
          <w:sz w:val="24"/>
          <w:szCs w:val="24"/>
        </w:rPr>
        <w:t>чертежа</w:t>
      </w:r>
      <w:r w:rsidRPr="00FC3317">
        <w:rPr>
          <w:spacing w:val="-6"/>
          <w:sz w:val="24"/>
          <w:szCs w:val="24"/>
        </w:rPr>
        <w:t xml:space="preserve"> </w:t>
      </w:r>
      <w:r w:rsidRPr="00FC3317">
        <w:rPr>
          <w:sz w:val="24"/>
          <w:szCs w:val="24"/>
        </w:rPr>
        <w:t>фасада</w:t>
      </w:r>
      <w:r w:rsidRPr="00FC3317">
        <w:rPr>
          <w:spacing w:val="-4"/>
          <w:sz w:val="24"/>
          <w:szCs w:val="24"/>
        </w:rPr>
        <w:t xml:space="preserve"> </w:t>
      </w:r>
      <w:r w:rsidRPr="00FC3317">
        <w:rPr>
          <w:spacing w:val="-2"/>
          <w:sz w:val="24"/>
          <w:szCs w:val="24"/>
        </w:rPr>
        <w:t>здания.</w:t>
      </w:r>
    </w:p>
    <w:p w14:paraId="2E74DBD4" w14:textId="77777777" w:rsidR="00FC3317" w:rsidRPr="00FC3317" w:rsidRDefault="00FC3317" w:rsidP="009817E5">
      <w:pPr>
        <w:pStyle w:val="a5"/>
        <w:numPr>
          <w:ilvl w:val="0"/>
          <w:numId w:val="307"/>
        </w:numPr>
        <w:spacing w:before="3"/>
        <w:ind w:left="142" w:right="144" w:firstLine="709"/>
        <w:jc w:val="both"/>
        <w:rPr>
          <w:sz w:val="24"/>
          <w:szCs w:val="24"/>
        </w:rPr>
      </w:pPr>
      <w:r w:rsidRPr="00FC3317">
        <w:rPr>
          <w:sz w:val="24"/>
          <w:szCs w:val="24"/>
        </w:rPr>
        <w:t>Приведите</w:t>
      </w:r>
      <w:r w:rsidRPr="00FC3317">
        <w:rPr>
          <w:spacing w:val="-9"/>
          <w:sz w:val="24"/>
          <w:szCs w:val="24"/>
        </w:rPr>
        <w:t xml:space="preserve"> </w:t>
      </w:r>
      <w:r w:rsidRPr="00FC3317">
        <w:rPr>
          <w:sz w:val="24"/>
          <w:szCs w:val="24"/>
        </w:rPr>
        <w:t>примеры</w:t>
      </w:r>
      <w:r w:rsidRPr="00FC3317">
        <w:rPr>
          <w:spacing w:val="-9"/>
          <w:sz w:val="24"/>
          <w:szCs w:val="24"/>
        </w:rPr>
        <w:t xml:space="preserve"> </w:t>
      </w:r>
      <w:r w:rsidRPr="00FC3317">
        <w:rPr>
          <w:sz w:val="24"/>
          <w:szCs w:val="24"/>
        </w:rPr>
        <w:t>обоснования</w:t>
      </w:r>
      <w:r w:rsidRPr="00FC3317">
        <w:rPr>
          <w:spacing w:val="-9"/>
          <w:sz w:val="24"/>
          <w:szCs w:val="24"/>
        </w:rPr>
        <w:t xml:space="preserve"> </w:t>
      </w:r>
      <w:r w:rsidRPr="00FC3317">
        <w:rPr>
          <w:sz w:val="24"/>
          <w:szCs w:val="24"/>
        </w:rPr>
        <w:t>выбора</w:t>
      </w:r>
      <w:r w:rsidRPr="00FC3317">
        <w:rPr>
          <w:spacing w:val="-10"/>
          <w:sz w:val="24"/>
          <w:szCs w:val="24"/>
        </w:rPr>
        <w:t xml:space="preserve"> </w:t>
      </w:r>
      <w:r w:rsidRPr="00FC3317">
        <w:rPr>
          <w:sz w:val="24"/>
          <w:szCs w:val="24"/>
        </w:rPr>
        <w:t>материалов;</w:t>
      </w:r>
      <w:r w:rsidRPr="00FC3317">
        <w:rPr>
          <w:spacing w:val="-9"/>
          <w:sz w:val="24"/>
          <w:szCs w:val="24"/>
        </w:rPr>
        <w:t xml:space="preserve"> </w:t>
      </w:r>
      <w:r w:rsidRPr="00FC3317">
        <w:rPr>
          <w:sz w:val="24"/>
          <w:szCs w:val="24"/>
        </w:rPr>
        <w:t>характеристику</w:t>
      </w:r>
      <w:r w:rsidRPr="00FC3317">
        <w:rPr>
          <w:spacing w:val="-15"/>
          <w:sz w:val="24"/>
          <w:szCs w:val="24"/>
        </w:rPr>
        <w:t xml:space="preserve"> </w:t>
      </w:r>
      <w:r w:rsidRPr="00FC3317">
        <w:rPr>
          <w:sz w:val="24"/>
          <w:szCs w:val="24"/>
        </w:rPr>
        <w:t>всех</w:t>
      </w:r>
      <w:r w:rsidRPr="00FC3317">
        <w:rPr>
          <w:spacing w:val="-6"/>
          <w:sz w:val="24"/>
          <w:szCs w:val="24"/>
        </w:rPr>
        <w:t xml:space="preserve"> </w:t>
      </w:r>
      <w:r w:rsidRPr="00FC3317">
        <w:rPr>
          <w:sz w:val="24"/>
          <w:szCs w:val="24"/>
        </w:rPr>
        <w:t>материалов проекта с учетом их формообразующих свойств.</w:t>
      </w:r>
    </w:p>
    <w:p w14:paraId="54221E32" w14:textId="77777777" w:rsidR="00FC3317" w:rsidRPr="00FC3317" w:rsidRDefault="00FC3317" w:rsidP="009817E5">
      <w:pPr>
        <w:pStyle w:val="a5"/>
        <w:numPr>
          <w:ilvl w:val="0"/>
          <w:numId w:val="307"/>
        </w:numPr>
        <w:ind w:left="142" w:right="144" w:firstLine="709"/>
        <w:jc w:val="both"/>
        <w:rPr>
          <w:sz w:val="24"/>
          <w:szCs w:val="24"/>
        </w:rPr>
      </w:pPr>
      <w:r w:rsidRPr="00FC3317">
        <w:rPr>
          <w:sz w:val="24"/>
          <w:szCs w:val="24"/>
        </w:rPr>
        <w:t>Выполните</w:t>
      </w:r>
      <w:r w:rsidRPr="00FC3317">
        <w:rPr>
          <w:spacing w:val="46"/>
          <w:sz w:val="24"/>
          <w:szCs w:val="24"/>
        </w:rPr>
        <w:t xml:space="preserve"> </w:t>
      </w:r>
      <w:r w:rsidRPr="00FC3317">
        <w:rPr>
          <w:sz w:val="24"/>
          <w:szCs w:val="24"/>
        </w:rPr>
        <w:t>графическое</w:t>
      </w:r>
      <w:r w:rsidRPr="00FC3317">
        <w:rPr>
          <w:spacing w:val="-6"/>
          <w:sz w:val="24"/>
          <w:szCs w:val="24"/>
        </w:rPr>
        <w:t xml:space="preserve"> </w:t>
      </w:r>
      <w:r w:rsidRPr="00FC3317">
        <w:rPr>
          <w:sz w:val="24"/>
          <w:szCs w:val="24"/>
        </w:rPr>
        <w:t>изображение</w:t>
      </w:r>
      <w:r w:rsidRPr="00FC3317">
        <w:rPr>
          <w:spacing w:val="-6"/>
          <w:sz w:val="24"/>
          <w:szCs w:val="24"/>
        </w:rPr>
        <w:t xml:space="preserve"> </w:t>
      </w:r>
      <w:r w:rsidRPr="00FC3317">
        <w:rPr>
          <w:sz w:val="24"/>
          <w:szCs w:val="24"/>
        </w:rPr>
        <w:t>заданного</w:t>
      </w:r>
      <w:r w:rsidRPr="00FC3317">
        <w:rPr>
          <w:spacing w:val="-3"/>
          <w:sz w:val="24"/>
          <w:szCs w:val="24"/>
        </w:rPr>
        <w:t xml:space="preserve"> </w:t>
      </w:r>
      <w:r w:rsidRPr="00FC3317">
        <w:rPr>
          <w:sz w:val="24"/>
          <w:szCs w:val="24"/>
        </w:rPr>
        <w:t>плана</w:t>
      </w:r>
      <w:r w:rsidRPr="00FC3317">
        <w:rPr>
          <w:spacing w:val="-6"/>
          <w:sz w:val="24"/>
          <w:szCs w:val="24"/>
        </w:rPr>
        <w:t xml:space="preserve"> </w:t>
      </w:r>
      <w:r w:rsidRPr="00FC3317">
        <w:rPr>
          <w:sz w:val="24"/>
          <w:szCs w:val="24"/>
        </w:rPr>
        <w:t>здания.</w:t>
      </w:r>
      <w:r w:rsidRPr="00FC3317">
        <w:rPr>
          <w:spacing w:val="-2"/>
          <w:sz w:val="24"/>
          <w:szCs w:val="24"/>
        </w:rPr>
        <w:t xml:space="preserve"> </w:t>
      </w:r>
      <w:r w:rsidRPr="00FC3317">
        <w:rPr>
          <w:sz w:val="24"/>
          <w:szCs w:val="24"/>
        </w:rPr>
        <w:t>Оформите</w:t>
      </w:r>
      <w:r w:rsidRPr="00FC3317">
        <w:rPr>
          <w:spacing w:val="-4"/>
          <w:sz w:val="24"/>
          <w:szCs w:val="24"/>
        </w:rPr>
        <w:t xml:space="preserve"> </w:t>
      </w:r>
      <w:r w:rsidRPr="00FC3317">
        <w:rPr>
          <w:spacing w:val="-2"/>
          <w:sz w:val="24"/>
          <w:szCs w:val="24"/>
        </w:rPr>
        <w:t>работу.</w:t>
      </w:r>
    </w:p>
    <w:p w14:paraId="3BED3743" w14:textId="77777777" w:rsidR="00FC3317" w:rsidRPr="00FC3317" w:rsidRDefault="00FC3317" w:rsidP="00A25E61">
      <w:pPr>
        <w:pStyle w:val="5"/>
        <w:spacing w:line="275" w:lineRule="exact"/>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Вариант</w:t>
      </w:r>
      <w:r w:rsidRPr="00FC3317">
        <w:rPr>
          <w:rFonts w:ascii="Times New Roman" w:hAnsi="Times New Roman" w:cs="Times New Roman"/>
          <w:spacing w:val="-4"/>
          <w:sz w:val="24"/>
          <w:szCs w:val="24"/>
        </w:rPr>
        <w:t xml:space="preserve"> </w:t>
      </w:r>
      <w:r w:rsidRPr="00FC3317">
        <w:rPr>
          <w:rFonts w:ascii="Times New Roman" w:hAnsi="Times New Roman" w:cs="Times New Roman"/>
          <w:spacing w:val="-5"/>
          <w:sz w:val="24"/>
          <w:szCs w:val="24"/>
        </w:rPr>
        <w:t>10.</w:t>
      </w:r>
    </w:p>
    <w:p w14:paraId="166DC9AD" w14:textId="77777777" w:rsidR="00FC3317" w:rsidRPr="00FC3317" w:rsidRDefault="00FC3317" w:rsidP="009817E5">
      <w:pPr>
        <w:pStyle w:val="a5"/>
        <w:numPr>
          <w:ilvl w:val="0"/>
          <w:numId w:val="306"/>
        </w:numPr>
        <w:spacing w:line="275" w:lineRule="exact"/>
        <w:ind w:left="142" w:right="144" w:firstLine="709"/>
        <w:jc w:val="both"/>
        <w:rPr>
          <w:sz w:val="24"/>
          <w:szCs w:val="24"/>
        </w:rPr>
      </w:pPr>
      <w:r w:rsidRPr="00FC3317">
        <w:rPr>
          <w:sz w:val="24"/>
          <w:szCs w:val="24"/>
        </w:rPr>
        <w:t>Назовите</w:t>
      </w:r>
      <w:r w:rsidRPr="00FC3317">
        <w:rPr>
          <w:spacing w:val="-6"/>
          <w:sz w:val="24"/>
          <w:szCs w:val="24"/>
        </w:rPr>
        <w:t xml:space="preserve"> </w:t>
      </w:r>
      <w:r w:rsidRPr="00FC3317">
        <w:rPr>
          <w:sz w:val="24"/>
          <w:szCs w:val="24"/>
        </w:rPr>
        <w:t>правила</w:t>
      </w:r>
      <w:r w:rsidRPr="00FC3317">
        <w:rPr>
          <w:spacing w:val="-5"/>
          <w:sz w:val="24"/>
          <w:szCs w:val="24"/>
        </w:rPr>
        <w:t xml:space="preserve"> </w:t>
      </w:r>
      <w:r w:rsidRPr="00FC3317">
        <w:rPr>
          <w:sz w:val="24"/>
          <w:szCs w:val="24"/>
        </w:rPr>
        <w:t>оформления</w:t>
      </w:r>
      <w:r w:rsidRPr="00FC3317">
        <w:rPr>
          <w:spacing w:val="-2"/>
          <w:sz w:val="24"/>
          <w:szCs w:val="24"/>
        </w:rPr>
        <w:t xml:space="preserve"> </w:t>
      </w:r>
      <w:r w:rsidRPr="00FC3317">
        <w:rPr>
          <w:sz w:val="24"/>
          <w:szCs w:val="24"/>
        </w:rPr>
        <w:t>разрезов</w:t>
      </w:r>
      <w:r w:rsidRPr="00FC3317">
        <w:rPr>
          <w:spacing w:val="-5"/>
          <w:sz w:val="24"/>
          <w:szCs w:val="24"/>
        </w:rPr>
        <w:t xml:space="preserve"> </w:t>
      </w:r>
      <w:r w:rsidRPr="00FC3317">
        <w:rPr>
          <w:spacing w:val="-2"/>
          <w:sz w:val="24"/>
          <w:szCs w:val="24"/>
        </w:rPr>
        <w:t>зданий.</w:t>
      </w:r>
    </w:p>
    <w:p w14:paraId="0CDEBE81" w14:textId="77777777" w:rsidR="00FC3317" w:rsidRPr="00FC3317" w:rsidRDefault="00FC3317" w:rsidP="009817E5">
      <w:pPr>
        <w:pStyle w:val="a5"/>
        <w:numPr>
          <w:ilvl w:val="0"/>
          <w:numId w:val="306"/>
        </w:numPr>
        <w:spacing w:before="3"/>
        <w:ind w:left="142" w:right="144" w:firstLine="709"/>
        <w:jc w:val="both"/>
        <w:rPr>
          <w:sz w:val="24"/>
          <w:szCs w:val="24"/>
        </w:rPr>
      </w:pPr>
      <w:r w:rsidRPr="00FC3317">
        <w:rPr>
          <w:sz w:val="24"/>
          <w:szCs w:val="24"/>
        </w:rPr>
        <w:t>Основные</w:t>
      </w:r>
      <w:r w:rsidRPr="00FC3317">
        <w:rPr>
          <w:spacing w:val="-12"/>
          <w:sz w:val="24"/>
          <w:szCs w:val="24"/>
        </w:rPr>
        <w:t xml:space="preserve"> </w:t>
      </w:r>
      <w:r w:rsidRPr="00FC3317">
        <w:rPr>
          <w:sz w:val="24"/>
          <w:szCs w:val="24"/>
        </w:rPr>
        <w:t>требования</w:t>
      </w:r>
      <w:r w:rsidRPr="00FC3317">
        <w:rPr>
          <w:spacing w:val="-8"/>
          <w:sz w:val="24"/>
          <w:szCs w:val="24"/>
        </w:rPr>
        <w:t xml:space="preserve"> </w:t>
      </w:r>
      <w:r w:rsidRPr="00FC3317">
        <w:rPr>
          <w:sz w:val="24"/>
          <w:szCs w:val="24"/>
        </w:rPr>
        <w:t>к</w:t>
      </w:r>
      <w:r w:rsidRPr="00FC3317">
        <w:rPr>
          <w:spacing w:val="-10"/>
          <w:sz w:val="24"/>
          <w:szCs w:val="24"/>
        </w:rPr>
        <w:t xml:space="preserve"> </w:t>
      </w:r>
      <w:r w:rsidRPr="00FC3317">
        <w:rPr>
          <w:sz w:val="24"/>
          <w:szCs w:val="24"/>
        </w:rPr>
        <w:t>строительным</w:t>
      </w:r>
      <w:r w:rsidRPr="00FC3317">
        <w:rPr>
          <w:spacing w:val="-11"/>
          <w:sz w:val="24"/>
          <w:szCs w:val="24"/>
        </w:rPr>
        <w:t xml:space="preserve"> </w:t>
      </w:r>
      <w:r w:rsidRPr="00FC3317">
        <w:rPr>
          <w:sz w:val="24"/>
          <w:szCs w:val="24"/>
        </w:rPr>
        <w:t>чертежам.</w:t>
      </w:r>
      <w:r w:rsidRPr="00FC3317">
        <w:rPr>
          <w:spacing w:val="-9"/>
          <w:sz w:val="24"/>
          <w:szCs w:val="24"/>
        </w:rPr>
        <w:t xml:space="preserve"> </w:t>
      </w:r>
      <w:r w:rsidRPr="00FC3317">
        <w:rPr>
          <w:sz w:val="24"/>
          <w:szCs w:val="24"/>
        </w:rPr>
        <w:t>Нанесение</w:t>
      </w:r>
      <w:r w:rsidRPr="00FC3317">
        <w:rPr>
          <w:spacing w:val="-10"/>
          <w:sz w:val="24"/>
          <w:szCs w:val="24"/>
        </w:rPr>
        <w:t xml:space="preserve"> </w:t>
      </w:r>
      <w:r w:rsidRPr="00FC3317">
        <w:rPr>
          <w:sz w:val="24"/>
          <w:szCs w:val="24"/>
        </w:rPr>
        <w:t>выносных,</w:t>
      </w:r>
      <w:r w:rsidRPr="00FC3317">
        <w:rPr>
          <w:spacing w:val="-9"/>
          <w:sz w:val="24"/>
          <w:szCs w:val="24"/>
        </w:rPr>
        <w:t xml:space="preserve"> </w:t>
      </w:r>
      <w:r w:rsidRPr="00FC3317">
        <w:rPr>
          <w:sz w:val="24"/>
          <w:szCs w:val="24"/>
        </w:rPr>
        <w:t>размерных линий; координационных осей здания; отметки уровней элементов конструкции.</w:t>
      </w:r>
    </w:p>
    <w:p w14:paraId="583F075F" w14:textId="77777777" w:rsidR="00FC3317" w:rsidRPr="00FC3317" w:rsidRDefault="00FC3317" w:rsidP="009817E5">
      <w:pPr>
        <w:pStyle w:val="a5"/>
        <w:numPr>
          <w:ilvl w:val="0"/>
          <w:numId w:val="306"/>
        </w:numPr>
        <w:ind w:left="142" w:right="144" w:firstLine="709"/>
        <w:jc w:val="both"/>
        <w:rPr>
          <w:sz w:val="24"/>
          <w:szCs w:val="24"/>
        </w:rPr>
      </w:pPr>
      <w:r w:rsidRPr="00FC3317">
        <w:rPr>
          <w:sz w:val="24"/>
          <w:szCs w:val="24"/>
        </w:rPr>
        <w:t>Выполните</w:t>
      </w:r>
      <w:r w:rsidRPr="00FC3317">
        <w:rPr>
          <w:spacing w:val="46"/>
          <w:sz w:val="24"/>
          <w:szCs w:val="24"/>
        </w:rPr>
        <w:t xml:space="preserve"> </w:t>
      </w:r>
      <w:r w:rsidRPr="00FC3317">
        <w:rPr>
          <w:sz w:val="24"/>
          <w:szCs w:val="24"/>
        </w:rPr>
        <w:t>графическое</w:t>
      </w:r>
      <w:r w:rsidRPr="00FC3317">
        <w:rPr>
          <w:spacing w:val="-6"/>
          <w:sz w:val="24"/>
          <w:szCs w:val="24"/>
        </w:rPr>
        <w:t xml:space="preserve"> </w:t>
      </w:r>
      <w:r w:rsidRPr="00FC3317">
        <w:rPr>
          <w:sz w:val="24"/>
          <w:szCs w:val="24"/>
        </w:rPr>
        <w:t>изображение</w:t>
      </w:r>
      <w:r w:rsidRPr="00FC3317">
        <w:rPr>
          <w:spacing w:val="-6"/>
          <w:sz w:val="24"/>
          <w:szCs w:val="24"/>
        </w:rPr>
        <w:t xml:space="preserve"> </w:t>
      </w:r>
      <w:r w:rsidRPr="00FC3317">
        <w:rPr>
          <w:sz w:val="24"/>
          <w:szCs w:val="24"/>
        </w:rPr>
        <w:t>заданного</w:t>
      </w:r>
      <w:r w:rsidRPr="00FC3317">
        <w:rPr>
          <w:spacing w:val="-3"/>
          <w:sz w:val="24"/>
          <w:szCs w:val="24"/>
        </w:rPr>
        <w:t xml:space="preserve"> </w:t>
      </w:r>
      <w:r w:rsidRPr="00FC3317">
        <w:rPr>
          <w:sz w:val="24"/>
          <w:szCs w:val="24"/>
        </w:rPr>
        <w:t>плана</w:t>
      </w:r>
      <w:r w:rsidRPr="00FC3317">
        <w:rPr>
          <w:spacing w:val="-6"/>
          <w:sz w:val="24"/>
          <w:szCs w:val="24"/>
        </w:rPr>
        <w:t xml:space="preserve"> </w:t>
      </w:r>
      <w:r w:rsidRPr="00FC3317">
        <w:rPr>
          <w:sz w:val="24"/>
          <w:szCs w:val="24"/>
        </w:rPr>
        <w:t>здания.</w:t>
      </w:r>
      <w:r w:rsidRPr="00FC3317">
        <w:rPr>
          <w:spacing w:val="-2"/>
          <w:sz w:val="24"/>
          <w:szCs w:val="24"/>
        </w:rPr>
        <w:t xml:space="preserve"> </w:t>
      </w:r>
      <w:r w:rsidRPr="00FC3317">
        <w:rPr>
          <w:sz w:val="24"/>
          <w:szCs w:val="24"/>
        </w:rPr>
        <w:t>Оформите</w:t>
      </w:r>
      <w:r w:rsidRPr="00FC3317">
        <w:rPr>
          <w:spacing w:val="-4"/>
          <w:sz w:val="24"/>
          <w:szCs w:val="24"/>
        </w:rPr>
        <w:t xml:space="preserve"> </w:t>
      </w:r>
      <w:r w:rsidRPr="00FC3317">
        <w:rPr>
          <w:spacing w:val="-2"/>
          <w:sz w:val="24"/>
          <w:szCs w:val="24"/>
        </w:rPr>
        <w:t>работу.</w:t>
      </w:r>
    </w:p>
    <w:p w14:paraId="050A9D4F" w14:textId="77777777" w:rsidR="00FC3317" w:rsidRPr="00FC3317" w:rsidRDefault="00FC3317" w:rsidP="00A25E61">
      <w:pPr>
        <w:pStyle w:val="a3"/>
        <w:spacing w:before="4"/>
        <w:ind w:left="142" w:right="144" w:firstLine="709"/>
        <w:rPr>
          <w:sz w:val="24"/>
          <w:szCs w:val="24"/>
        </w:rPr>
      </w:pPr>
    </w:p>
    <w:p w14:paraId="0341925B" w14:textId="77777777" w:rsidR="00FC3317" w:rsidRPr="00FC3317" w:rsidRDefault="00FC3317" w:rsidP="00A25E61">
      <w:pPr>
        <w:spacing w:before="1"/>
        <w:ind w:left="142" w:right="144" w:firstLine="709"/>
        <w:jc w:val="both"/>
        <w:rPr>
          <w:sz w:val="24"/>
          <w:szCs w:val="24"/>
        </w:rPr>
      </w:pPr>
      <w:r w:rsidRPr="00FC3317">
        <w:rPr>
          <w:b/>
          <w:sz w:val="24"/>
          <w:szCs w:val="24"/>
        </w:rPr>
        <w:t>Промежуточная аттестация по учебной и производственной практикам осуществляется в виде дифференцированного зачета</w:t>
      </w:r>
      <w:r w:rsidRPr="00FC3317">
        <w:rPr>
          <w:sz w:val="24"/>
          <w:szCs w:val="24"/>
        </w:rPr>
        <w:t>, который проводится в форме защиты результатов практики на собеседовании с руководителем практики. На собеседовании студент представляет презентацию полученных в ходе прохождения практики и представленных в отчете результатов практики, а также отвечает на вопросы руководителя практики.</w:t>
      </w:r>
    </w:p>
    <w:p w14:paraId="05985872" w14:textId="77777777" w:rsidR="00FC3317" w:rsidRPr="00FC3317" w:rsidRDefault="00FC3317" w:rsidP="00A25E61">
      <w:pPr>
        <w:pStyle w:val="a3"/>
        <w:ind w:left="142" w:right="144" w:firstLine="709"/>
        <w:rPr>
          <w:sz w:val="24"/>
          <w:szCs w:val="24"/>
        </w:rPr>
      </w:pPr>
      <w:r w:rsidRPr="00FC3317">
        <w:rPr>
          <w:sz w:val="24"/>
          <w:szCs w:val="24"/>
        </w:rPr>
        <w:t>При защите результатов практики учитывается объем выполнения программы практики, правильность оформления документов и электронной презентации на собеседовании, содержание отзыва–характеристики, правильность ответов на заданные на собеседовании вопросы.</w:t>
      </w:r>
    </w:p>
    <w:p w14:paraId="4085C769" w14:textId="77777777" w:rsidR="00FC3317" w:rsidRPr="00FC3317" w:rsidRDefault="00FC3317" w:rsidP="00A25E61">
      <w:pPr>
        <w:spacing w:before="272"/>
        <w:ind w:left="142" w:right="144" w:firstLine="709"/>
        <w:jc w:val="both"/>
        <w:rPr>
          <w:sz w:val="24"/>
          <w:szCs w:val="24"/>
        </w:rPr>
      </w:pPr>
      <w:r w:rsidRPr="00FC3317">
        <w:rPr>
          <w:b/>
          <w:sz w:val="24"/>
          <w:szCs w:val="24"/>
        </w:rPr>
        <w:t xml:space="preserve">Итогом освоения профессионального модуля является экзамен, </w:t>
      </w:r>
      <w:r w:rsidRPr="00FC3317">
        <w:rPr>
          <w:sz w:val="24"/>
          <w:szCs w:val="24"/>
        </w:rPr>
        <w:t>который проводится после освоения всех МДК и практик входящих в состав данного профессионального модуля.</w:t>
      </w:r>
    </w:p>
    <w:p w14:paraId="673FE83D" w14:textId="77777777" w:rsidR="00FC3317" w:rsidRPr="00FC3317" w:rsidRDefault="00FC3317" w:rsidP="00A25E61">
      <w:pPr>
        <w:pStyle w:val="a3"/>
        <w:ind w:left="142" w:right="144" w:firstLine="709"/>
        <w:rPr>
          <w:sz w:val="24"/>
          <w:szCs w:val="24"/>
        </w:rPr>
      </w:pPr>
      <w:r w:rsidRPr="00FC3317">
        <w:rPr>
          <w:sz w:val="24"/>
          <w:szCs w:val="24"/>
        </w:rPr>
        <w:t>Типовое</w:t>
      </w:r>
      <w:r w:rsidRPr="00FC3317">
        <w:rPr>
          <w:spacing w:val="-5"/>
          <w:sz w:val="24"/>
          <w:szCs w:val="24"/>
        </w:rPr>
        <w:t xml:space="preserve"> </w:t>
      </w:r>
      <w:r w:rsidRPr="00FC3317">
        <w:rPr>
          <w:spacing w:val="-2"/>
          <w:sz w:val="24"/>
          <w:szCs w:val="24"/>
        </w:rPr>
        <w:t>задание.</w:t>
      </w:r>
    </w:p>
    <w:p w14:paraId="19BD6CAA" w14:textId="77777777" w:rsidR="00FC3317" w:rsidRPr="00FC3317" w:rsidRDefault="00FC3317" w:rsidP="00A25E61">
      <w:pPr>
        <w:pStyle w:val="a3"/>
        <w:ind w:left="142" w:right="144" w:firstLine="709"/>
        <w:rPr>
          <w:sz w:val="24"/>
          <w:szCs w:val="24"/>
        </w:rPr>
        <w:sectPr w:rsidR="00FC3317" w:rsidRPr="00FC3317" w:rsidSect="00A25E61">
          <w:type w:val="nextColumn"/>
          <w:pgSz w:w="11920" w:h="16850"/>
          <w:pgMar w:top="1134" w:right="850" w:bottom="1134" w:left="1701" w:header="720" w:footer="720" w:gutter="0"/>
          <w:cols w:space="720"/>
        </w:sectPr>
      </w:pPr>
    </w:p>
    <w:p w14:paraId="12FE7CF1" w14:textId="77777777" w:rsidR="00FC3317" w:rsidRPr="00FC3317" w:rsidRDefault="00FC3317" w:rsidP="00A25E61">
      <w:pPr>
        <w:pStyle w:val="a3"/>
        <w:spacing w:before="62" w:line="242" w:lineRule="auto"/>
        <w:ind w:left="142" w:right="144" w:firstLine="709"/>
        <w:rPr>
          <w:sz w:val="24"/>
          <w:szCs w:val="24"/>
        </w:rPr>
      </w:pPr>
      <w:r w:rsidRPr="00FC3317">
        <w:rPr>
          <w:sz w:val="24"/>
          <w:szCs w:val="24"/>
        </w:rPr>
        <w:lastRenderedPageBreak/>
        <w:t>Разработать</w:t>
      </w:r>
      <w:r w:rsidRPr="00FC3317">
        <w:rPr>
          <w:spacing w:val="-5"/>
          <w:sz w:val="24"/>
          <w:szCs w:val="24"/>
        </w:rPr>
        <w:t xml:space="preserve"> </w:t>
      </w:r>
      <w:r w:rsidRPr="00FC3317">
        <w:rPr>
          <w:sz w:val="24"/>
          <w:szCs w:val="24"/>
        </w:rPr>
        <w:t>конструкцию</w:t>
      </w:r>
      <w:r w:rsidRPr="00FC3317">
        <w:rPr>
          <w:spacing w:val="-7"/>
          <w:sz w:val="24"/>
          <w:szCs w:val="24"/>
        </w:rPr>
        <w:t xml:space="preserve"> </w:t>
      </w:r>
      <w:r w:rsidRPr="00FC3317">
        <w:rPr>
          <w:sz w:val="24"/>
          <w:szCs w:val="24"/>
        </w:rPr>
        <w:t>заданного</w:t>
      </w:r>
      <w:r w:rsidRPr="00FC3317">
        <w:rPr>
          <w:spacing w:val="-6"/>
          <w:sz w:val="24"/>
          <w:szCs w:val="24"/>
        </w:rPr>
        <w:t xml:space="preserve"> </w:t>
      </w:r>
      <w:r w:rsidRPr="00FC3317">
        <w:rPr>
          <w:sz w:val="24"/>
          <w:szCs w:val="24"/>
        </w:rPr>
        <w:t>объекта</w:t>
      </w:r>
      <w:r w:rsidRPr="00FC3317">
        <w:rPr>
          <w:spacing w:val="-8"/>
          <w:sz w:val="24"/>
          <w:szCs w:val="24"/>
        </w:rPr>
        <w:t xml:space="preserve"> </w:t>
      </w:r>
      <w:r w:rsidRPr="00FC3317">
        <w:rPr>
          <w:sz w:val="24"/>
          <w:szCs w:val="24"/>
        </w:rPr>
        <w:t>дизайна</w:t>
      </w:r>
      <w:r w:rsidRPr="00FC3317">
        <w:rPr>
          <w:spacing w:val="-8"/>
          <w:sz w:val="24"/>
          <w:szCs w:val="24"/>
        </w:rPr>
        <w:t xml:space="preserve"> </w:t>
      </w:r>
      <w:r w:rsidRPr="00FC3317">
        <w:rPr>
          <w:sz w:val="24"/>
          <w:szCs w:val="24"/>
        </w:rPr>
        <w:t>по</w:t>
      </w:r>
      <w:r w:rsidRPr="00FC3317">
        <w:rPr>
          <w:spacing w:val="-7"/>
          <w:sz w:val="24"/>
          <w:szCs w:val="24"/>
        </w:rPr>
        <w:t xml:space="preserve"> </w:t>
      </w:r>
      <w:r w:rsidRPr="00FC3317">
        <w:rPr>
          <w:sz w:val="24"/>
          <w:szCs w:val="24"/>
        </w:rPr>
        <w:t>варианту</w:t>
      </w:r>
      <w:r w:rsidRPr="00FC3317">
        <w:rPr>
          <w:spacing w:val="-9"/>
          <w:sz w:val="24"/>
          <w:szCs w:val="24"/>
        </w:rPr>
        <w:t xml:space="preserve"> </w:t>
      </w:r>
      <w:r w:rsidRPr="00FC3317">
        <w:rPr>
          <w:sz w:val="24"/>
          <w:szCs w:val="24"/>
        </w:rPr>
        <w:t>с</w:t>
      </w:r>
      <w:r w:rsidRPr="00FC3317">
        <w:rPr>
          <w:spacing w:val="-5"/>
          <w:sz w:val="24"/>
          <w:szCs w:val="24"/>
        </w:rPr>
        <w:t xml:space="preserve"> </w:t>
      </w:r>
      <w:r w:rsidRPr="00FC3317">
        <w:rPr>
          <w:sz w:val="24"/>
          <w:szCs w:val="24"/>
        </w:rPr>
        <w:t>учетом</w:t>
      </w:r>
      <w:r w:rsidRPr="00FC3317">
        <w:rPr>
          <w:spacing w:val="-8"/>
          <w:sz w:val="24"/>
          <w:szCs w:val="24"/>
        </w:rPr>
        <w:t xml:space="preserve"> </w:t>
      </w:r>
      <w:r w:rsidRPr="00FC3317">
        <w:rPr>
          <w:sz w:val="24"/>
          <w:szCs w:val="24"/>
        </w:rPr>
        <w:t xml:space="preserve">технологии изготовления, выполнить необходимые технические чертежи и представить в макете программы </w:t>
      </w:r>
      <w:proofErr w:type="spellStart"/>
      <w:r w:rsidRPr="00FC3317">
        <w:rPr>
          <w:sz w:val="24"/>
          <w:szCs w:val="24"/>
        </w:rPr>
        <w:t>Archicad</w:t>
      </w:r>
      <w:proofErr w:type="spellEnd"/>
      <w:r w:rsidRPr="00FC3317">
        <w:rPr>
          <w:sz w:val="24"/>
          <w:szCs w:val="24"/>
        </w:rPr>
        <w:t>.</w:t>
      </w:r>
    </w:p>
    <w:p w14:paraId="480BF275" w14:textId="77777777" w:rsidR="00FC3317" w:rsidRPr="00FC3317" w:rsidRDefault="00FC3317" w:rsidP="00A25E61">
      <w:pPr>
        <w:pStyle w:val="a3"/>
        <w:spacing w:before="271"/>
        <w:ind w:left="142" w:right="144" w:firstLine="709"/>
        <w:rPr>
          <w:b/>
          <w:sz w:val="24"/>
          <w:szCs w:val="24"/>
        </w:rPr>
      </w:pPr>
      <w:r w:rsidRPr="00FC3317">
        <w:rPr>
          <w:sz w:val="24"/>
          <w:szCs w:val="24"/>
        </w:rPr>
        <w:t>Алгоритм</w:t>
      </w:r>
      <w:r w:rsidRPr="00FC3317">
        <w:rPr>
          <w:spacing w:val="-10"/>
          <w:sz w:val="24"/>
          <w:szCs w:val="24"/>
        </w:rPr>
        <w:t xml:space="preserve"> </w:t>
      </w:r>
      <w:r w:rsidRPr="00FC3317">
        <w:rPr>
          <w:spacing w:val="-2"/>
          <w:sz w:val="24"/>
          <w:szCs w:val="24"/>
        </w:rPr>
        <w:t>выполнения</w:t>
      </w:r>
      <w:r w:rsidRPr="00FC3317">
        <w:rPr>
          <w:b/>
          <w:spacing w:val="-2"/>
          <w:sz w:val="24"/>
          <w:szCs w:val="24"/>
        </w:rPr>
        <w:t>.</w:t>
      </w:r>
    </w:p>
    <w:p w14:paraId="0D61423B" w14:textId="77777777" w:rsidR="00FC3317" w:rsidRPr="00FC3317" w:rsidRDefault="00FC3317" w:rsidP="009817E5">
      <w:pPr>
        <w:pStyle w:val="a5"/>
        <w:numPr>
          <w:ilvl w:val="0"/>
          <w:numId w:val="305"/>
        </w:numPr>
        <w:ind w:left="142" w:right="144" w:firstLine="709"/>
        <w:jc w:val="both"/>
        <w:rPr>
          <w:sz w:val="24"/>
          <w:szCs w:val="24"/>
        </w:rPr>
      </w:pPr>
      <w:r w:rsidRPr="00FC3317">
        <w:rPr>
          <w:sz w:val="24"/>
          <w:szCs w:val="24"/>
        </w:rPr>
        <w:t>Смоделируйте в объеме заданный дизайн-объект, выдерживая пропорциональное соотношение целого и составляющих частей. Подберите материалы с учетом технологии изготовления, предложите варианты цветового решения.</w:t>
      </w:r>
    </w:p>
    <w:p w14:paraId="67368F19" w14:textId="77777777" w:rsidR="00FC3317" w:rsidRPr="00FC3317" w:rsidRDefault="00FC3317" w:rsidP="009817E5">
      <w:pPr>
        <w:pStyle w:val="a5"/>
        <w:numPr>
          <w:ilvl w:val="0"/>
          <w:numId w:val="305"/>
        </w:numPr>
        <w:ind w:left="142" w:right="144" w:firstLine="709"/>
        <w:jc w:val="both"/>
        <w:rPr>
          <w:sz w:val="24"/>
          <w:szCs w:val="24"/>
        </w:rPr>
      </w:pPr>
      <w:r w:rsidRPr="00FC3317">
        <w:rPr>
          <w:sz w:val="24"/>
          <w:szCs w:val="24"/>
        </w:rPr>
        <w:t>По модели выполните габаритный чертеж заданного объекта. На габаритных чертежах должно присутствовать минимальное количество видов, однако в совокупности все они должны давать полное представление о том, каковыми являются общие черты изделия,</w:t>
      </w:r>
      <w:r w:rsidRPr="00FC3317">
        <w:rPr>
          <w:spacing w:val="-4"/>
          <w:sz w:val="24"/>
          <w:szCs w:val="24"/>
        </w:rPr>
        <w:t xml:space="preserve"> </w:t>
      </w:r>
      <w:r w:rsidRPr="00FC3317">
        <w:rPr>
          <w:sz w:val="24"/>
          <w:szCs w:val="24"/>
        </w:rPr>
        <w:t>как</w:t>
      </w:r>
      <w:r w:rsidRPr="00FC3317">
        <w:rPr>
          <w:spacing w:val="-2"/>
          <w:sz w:val="24"/>
          <w:szCs w:val="24"/>
        </w:rPr>
        <w:t xml:space="preserve"> </w:t>
      </w:r>
      <w:r w:rsidRPr="00FC3317">
        <w:rPr>
          <w:sz w:val="24"/>
          <w:szCs w:val="24"/>
        </w:rPr>
        <w:t>расположены</w:t>
      </w:r>
      <w:r w:rsidRPr="00FC3317">
        <w:rPr>
          <w:spacing w:val="-1"/>
          <w:sz w:val="24"/>
          <w:szCs w:val="24"/>
        </w:rPr>
        <w:t xml:space="preserve"> </w:t>
      </w:r>
      <w:r w:rsidRPr="00FC3317">
        <w:rPr>
          <w:sz w:val="24"/>
          <w:szCs w:val="24"/>
        </w:rPr>
        <w:t>друг</w:t>
      </w:r>
      <w:r w:rsidRPr="00FC3317">
        <w:rPr>
          <w:spacing w:val="-3"/>
          <w:sz w:val="24"/>
          <w:szCs w:val="24"/>
        </w:rPr>
        <w:t xml:space="preserve"> </w:t>
      </w:r>
      <w:r w:rsidRPr="00FC3317">
        <w:rPr>
          <w:sz w:val="24"/>
          <w:szCs w:val="24"/>
        </w:rPr>
        <w:t>относительно</w:t>
      </w:r>
      <w:r w:rsidRPr="00FC3317">
        <w:rPr>
          <w:spacing w:val="-2"/>
          <w:sz w:val="24"/>
          <w:szCs w:val="24"/>
        </w:rPr>
        <w:t xml:space="preserve"> </w:t>
      </w:r>
      <w:r w:rsidRPr="00FC3317">
        <w:rPr>
          <w:sz w:val="24"/>
          <w:szCs w:val="24"/>
        </w:rPr>
        <w:t>друга</w:t>
      </w:r>
      <w:r w:rsidRPr="00FC3317">
        <w:rPr>
          <w:spacing w:val="-2"/>
          <w:sz w:val="24"/>
          <w:szCs w:val="24"/>
        </w:rPr>
        <w:t xml:space="preserve"> </w:t>
      </w:r>
      <w:r w:rsidRPr="00FC3317">
        <w:rPr>
          <w:sz w:val="24"/>
          <w:szCs w:val="24"/>
        </w:rPr>
        <w:t>все</w:t>
      </w:r>
      <w:r w:rsidRPr="00FC3317">
        <w:rPr>
          <w:spacing w:val="-2"/>
          <w:sz w:val="24"/>
          <w:szCs w:val="24"/>
        </w:rPr>
        <w:t xml:space="preserve"> </w:t>
      </w:r>
      <w:r w:rsidRPr="00FC3317">
        <w:rPr>
          <w:sz w:val="24"/>
          <w:szCs w:val="24"/>
        </w:rPr>
        <w:t>его</w:t>
      </w:r>
      <w:r w:rsidRPr="00FC3317">
        <w:rPr>
          <w:spacing w:val="-1"/>
          <w:sz w:val="24"/>
          <w:szCs w:val="24"/>
        </w:rPr>
        <w:t xml:space="preserve"> </w:t>
      </w:r>
      <w:r w:rsidRPr="00FC3317">
        <w:rPr>
          <w:sz w:val="24"/>
          <w:szCs w:val="24"/>
        </w:rPr>
        <w:t>составные части (в</w:t>
      </w:r>
      <w:r w:rsidRPr="00FC3317">
        <w:rPr>
          <w:spacing w:val="-2"/>
          <w:sz w:val="24"/>
          <w:szCs w:val="24"/>
        </w:rPr>
        <w:t xml:space="preserve"> </w:t>
      </w:r>
      <w:r w:rsidRPr="00FC3317">
        <w:rPr>
          <w:sz w:val="24"/>
          <w:szCs w:val="24"/>
        </w:rPr>
        <w:t>том</w:t>
      </w:r>
      <w:r w:rsidRPr="00FC3317">
        <w:rPr>
          <w:spacing w:val="-1"/>
          <w:sz w:val="24"/>
          <w:szCs w:val="24"/>
        </w:rPr>
        <w:t xml:space="preserve"> </w:t>
      </w:r>
      <w:r w:rsidRPr="00FC3317">
        <w:rPr>
          <w:sz w:val="24"/>
          <w:szCs w:val="24"/>
        </w:rPr>
        <w:t>числе</w:t>
      </w:r>
      <w:r w:rsidRPr="00FC3317">
        <w:rPr>
          <w:spacing w:val="-4"/>
          <w:sz w:val="24"/>
          <w:szCs w:val="24"/>
        </w:rPr>
        <w:t xml:space="preserve"> </w:t>
      </w:r>
      <w:r w:rsidRPr="00FC3317">
        <w:rPr>
          <w:sz w:val="24"/>
          <w:szCs w:val="24"/>
        </w:rPr>
        <w:t xml:space="preserve">и выдвигающиеся), а также различные петли, рычаги, каретки, крышки и т.п. Максимально упрощенные изображения (вид сверху, вид спереди, вид сбоку) представьте в проекционной связи в макете программы </w:t>
      </w:r>
      <w:proofErr w:type="spellStart"/>
      <w:r w:rsidRPr="00FC3317">
        <w:rPr>
          <w:sz w:val="24"/>
          <w:szCs w:val="24"/>
        </w:rPr>
        <w:t>Archicad</w:t>
      </w:r>
      <w:proofErr w:type="spellEnd"/>
      <w:r w:rsidRPr="00FC3317">
        <w:rPr>
          <w:sz w:val="24"/>
          <w:szCs w:val="24"/>
        </w:rPr>
        <w:t xml:space="preserve"> на формате А4.</w:t>
      </w:r>
    </w:p>
    <w:p w14:paraId="331C9EBB" w14:textId="77777777" w:rsidR="00FC3317" w:rsidRPr="00FC3317" w:rsidRDefault="00FC3317" w:rsidP="009817E5">
      <w:pPr>
        <w:pStyle w:val="a5"/>
        <w:numPr>
          <w:ilvl w:val="0"/>
          <w:numId w:val="305"/>
        </w:numPr>
        <w:ind w:left="142" w:right="144" w:firstLine="709"/>
        <w:jc w:val="both"/>
        <w:rPr>
          <w:sz w:val="24"/>
          <w:szCs w:val="24"/>
        </w:rPr>
      </w:pPr>
      <w:r w:rsidRPr="00FC3317">
        <w:rPr>
          <w:sz w:val="24"/>
          <w:szCs w:val="24"/>
        </w:rPr>
        <w:t>Нанесите размерные линии, подпишите чертежи чертежным шрифтом ГОСТ 2.304—81 (размер шрифта 3,5 мм), проверьте правильность изображений линий видимых</w:t>
      </w:r>
      <w:r w:rsidRPr="00FC3317">
        <w:rPr>
          <w:spacing w:val="40"/>
          <w:sz w:val="24"/>
          <w:szCs w:val="24"/>
        </w:rPr>
        <w:t xml:space="preserve"> </w:t>
      </w:r>
      <w:r w:rsidRPr="00FC3317">
        <w:rPr>
          <w:sz w:val="24"/>
          <w:szCs w:val="24"/>
        </w:rPr>
        <w:t>и невидимых контуров и т.д. Все технические чертежи выполняются по правилам, определяемым комплексом государственных стандартов (ГОСТ) под названием "Единая система конструкторской документации" (ЕСКД).</w:t>
      </w:r>
    </w:p>
    <w:p w14:paraId="6C022DF1" w14:textId="77777777" w:rsidR="00FC3317" w:rsidRPr="00FC3317" w:rsidRDefault="00FC3317" w:rsidP="009817E5">
      <w:pPr>
        <w:pStyle w:val="a5"/>
        <w:numPr>
          <w:ilvl w:val="0"/>
          <w:numId w:val="305"/>
        </w:numPr>
        <w:spacing w:before="1"/>
        <w:ind w:left="142" w:right="144" w:firstLine="709"/>
        <w:jc w:val="both"/>
        <w:rPr>
          <w:sz w:val="24"/>
          <w:szCs w:val="24"/>
        </w:rPr>
      </w:pPr>
      <w:r w:rsidRPr="00FC3317">
        <w:rPr>
          <w:sz w:val="24"/>
          <w:szCs w:val="24"/>
        </w:rPr>
        <w:t>Разместите модель заданного дизайн-объекта в интерьере и представьте его визуализацию на формате А4. Напишите примечания по изготовлению дизайн-объекта (укажите материал, цвет, особенности сборки и креплений). Укажите название объекта.</w:t>
      </w:r>
    </w:p>
    <w:p w14:paraId="2AA977BB" w14:textId="77777777" w:rsidR="00FC3317" w:rsidRPr="00FC3317" w:rsidRDefault="00FC3317" w:rsidP="00A25E61">
      <w:pPr>
        <w:pStyle w:val="a3"/>
        <w:spacing w:before="276"/>
        <w:ind w:left="142" w:right="144" w:firstLine="709"/>
        <w:rPr>
          <w:b/>
          <w:sz w:val="24"/>
          <w:szCs w:val="24"/>
        </w:rPr>
      </w:pPr>
      <w:r w:rsidRPr="00FC3317">
        <w:rPr>
          <w:sz w:val="24"/>
          <w:szCs w:val="24"/>
        </w:rPr>
        <w:t>Требования</w:t>
      </w:r>
      <w:r w:rsidRPr="00FC3317">
        <w:rPr>
          <w:spacing w:val="-3"/>
          <w:sz w:val="24"/>
          <w:szCs w:val="24"/>
        </w:rPr>
        <w:t xml:space="preserve"> </w:t>
      </w:r>
      <w:r w:rsidRPr="00FC3317">
        <w:rPr>
          <w:sz w:val="24"/>
          <w:szCs w:val="24"/>
        </w:rPr>
        <w:t>к</w:t>
      </w:r>
      <w:r w:rsidRPr="00FC3317">
        <w:rPr>
          <w:spacing w:val="-2"/>
          <w:sz w:val="24"/>
          <w:szCs w:val="24"/>
        </w:rPr>
        <w:t xml:space="preserve"> </w:t>
      </w:r>
      <w:r w:rsidRPr="00FC3317">
        <w:rPr>
          <w:sz w:val="24"/>
          <w:szCs w:val="24"/>
        </w:rPr>
        <w:t>оформлению</w:t>
      </w:r>
      <w:r w:rsidRPr="00FC3317">
        <w:rPr>
          <w:spacing w:val="-4"/>
          <w:sz w:val="24"/>
          <w:szCs w:val="24"/>
        </w:rPr>
        <w:t xml:space="preserve"> </w:t>
      </w:r>
      <w:r w:rsidRPr="00FC3317">
        <w:rPr>
          <w:spacing w:val="-2"/>
          <w:sz w:val="24"/>
          <w:szCs w:val="24"/>
        </w:rPr>
        <w:t>задания</w:t>
      </w:r>
      <w:r w:rsidRPr="00FC3317">
        <w:rPr>
          <w:b/>
          <w:spacing w:val="-2"/>
          <w:sz w:val="24"/>
          <w:szCs w:val="24"/>
        </w:rPr>
        <w:t>.</w:t>
      </w:r>
    </w:p>
    <w:p w14:paraId="4262FA1B" w14:textId="77777777" w:rsidR="00FC3317" w:rsidRPr="00FC3317" w:rsidRDefault="00FC3317" w:rsidP="00A25E61">
      <w:pPr>
        <w:pStyle w:val="a3"/>
        <w:ind w:left="142" w:right="144" w:firstLine="709"/>
        <w:rPr>
          <w:i/>
          <w:sz w:val="24"/>
          <w:szCs w:val="24"/>
        </w:rPr>
      </w:pPr>
      <w:r w:rsidRPr="00FC3317">
        <w:rPr>
          <w:sz w:val="24"/>
          <w:szCs w:val="24"/>
        </w:rPr>
        <w:t xml:space="preserve">Задание выполняется с помощью компьютерных технологий и сдается в электронном виде в формате </w:t>
      </w:r>
      <w:proofErr w:type="spellStart"/>
      <w:r w:rsidRPr="00FC3317">
        <w:rPr>
          <w:sz w:val="24"/>
          <w:szCs w:val="24"/>
        </w:rPr>
        <w:t>pdf</w:t>
      </w:r>
      <w:proofErr w:type="spellEnd"/>
      <w:r w:rsidRPr="00FC3317">
        <w:rPr>
          <w:sz w:val="24"/>
          <w:szCs w:val="24"/>
        </w:rPr>
        <w:t xml:space="preserve"> и в печатном черно-белом варианте на листах формата А4. Все необходимые чертежи и иллюстрации компонуются на рабочих листах или в макете программы </w:t>
      </w:r>
      <w:proofErr w:type="spellStart"/>
      <w:r w:rsidRPr="00FC3317">
        <w:rPr>
          <w:sz w:val="24"/>
          <w:szCs w:val="24"/>
        </w:rPr>
        <w:t>Archicad</w:t>
      </w:r>
      <w:proofErr w:type="spellEnd"/>
      <w:r w:rsidRPr="00FC3317">
        <w:rPr>
          <w:sz w:val="24"/>
          <w:szCs w:val="24"/>
        </w:rPr>
        <w:t xml:space="preserve">. Основным макетом выбирается формат А4 с рамкой отступом: слева – 20мм, справа, сверху, снизу – 5мм. Каждый лист должен быть подписан в нижнем правом углу исполнителем по форме: </w:t>
      </w:r>
      <w:proofErr w:type="spellStart"/>
      <w:r w:rsidRPr="00FC3317">
        <w:rPr>
          <w:i/>
          <w:sz w:val="24"/>
          <w:szCs w:val="24"/>
        </w:rPr>
        <w:t>Вып</w:t>
      </w:r>
      <w:proofErr w:type="spellEnd"/>
      <w:r w:rsidRPr="00FC3317">
        <w:rPr>
          <w:i/>
          <w:sz w:val="24"/>
          <w:szCs w:val="24"/>
        </w:rPr>
        <w:t>. студ. гр. Д-43 Фамилия И.О.</w:t>
      </w:r>
    </w:p>
    <w:p w14:paraId="6A21A7FC" w14:textId="77777777" w:rsidR="00FC3317" w:rsidRPr="00FC3317" w:rsidRDefault="00FC3317" w:rsidP="00A25E61">
      <w:pPr>
        <w:spacing w:before="17" w:line="540" w:lineRule="atLeast"/>
        <w:ind w:left="142" w:right="144" w:firstLine="709"/>
        <w:jc w:val="both"/>
        <w:rPr>
          <w:sz w:val="24"/>
          <w:szCs w:val="24"/>
        </w:rPr>
      </w:pPr>
      <w:r w:rsidRPr="00FC3317">
        <w:rPr>
          <w:b/>
          <w:sz w:val="24"/>
          <w:szCs w:val="24"/>
        </w:rPr>
        <w:t>Критерии</w:t>
      </w:r>
      <w:r w:rsidRPr="00FC3317">
        <w:rPr>
          <w:b/>
          <w:spacing w:val="-6"/>
          <w:sz w:val="24"/>
          <w:szCs w:val="24"/>
        </w:rPr>
        <w:t xml:space="preserve"> </w:t>
      </w:r>
      <w:r w:rsidRPr="00FC3317">
        <w:rPr>
          <w:b/>
          <w:sz w:val="24"/>
          <w:szCs w:val="24"/>
        </w:rPr>
        <w:t>и</w:t>
      </w:r>
      <w:r w:rsidRPr="00FC3317">
        <w:rPr>
          <w:b/>
          <w:spacing w:val="-7"/>
          <w:sz w:val="24"/>
          <w:szCs w:val="24"/>
        </w:rPr>
        <w:t xml:space="preserve"> </w:t>
      </w:r>
      <w:r w:rsidRPr="00FC3317">
        <w:rPr>
          <w:b/>
          <w:sz w:val="24"/>
          <w:szCs w:val="24"/>
        </w:rPr>
        <w:t>оценка</w:t>
      </w:r>
      <w:r w:rsidRPr="00FC3317">
        <w:rPr>
          <w:b/>
          <w:spacing w:val="-8"/>
          <w:sz w:val="24"/>
          <w:szCs w:val="24"/>
        </w:rPr>
        <w:t xml:space="preserve"> </w:t>
      </w:r>
      <w:r w:rsidRPr="00FC3317">
        <w:rPr>
          <w:b/>
          <w:sz w:val="24"/>
          <w:szCs w:val="24"/>
        </w:rPr>
        <w:t xml:space="preserve">результатов Оценка «отлично» </w:t>
      </w:r>
      <w:r w:rsidRPr="00FC3317">
        <w:rPr>
          <w:sz w:val="24"/>
          <w:szCs w:val="24"/>
        </w:rPr>
        <w:t>выставляется, если:</w:t>
      </w:r>
    </w:p>
    <w:p w14:paraId="28366802" w14:textId="77777777" w:rsidR="00FC3317" w:rsidRPr="00FC3317" w:rsidRDefault="00FC3317" w:rsidP="00A25E61">
      <w:pPr>
        <w:pStyle w:val="a3"/>
        <w:spacing w:before="7"/>
        <w:ind w:left="142" w:right="144" w:firstLine="709"/>
        <w:rPr>
          <w:sz w:val="24"/>
          <w:szCs w:val="24"/>
        </w:rPr>
      </w:pPr>
      <w:r w:rsidRPr="00FC3317">
        <w:rPr>
          <w:sz w:val="24"/>
          <w:szCs w:val="24"/>
        </w:rPr>
        <w:t>—</w:t>
      </w:r>
      <w:r w:rsidRPr="00FC3317">
        <w:rPr>
          <w:spacing w:val="-3"/>
          <w:sz w:val="24"/>
          <w:szCs w:val="24"/>
        </w:rPr>
        <w:t xml:space="preserve"> </w:t>
      </w:r>
      <w:r w:rsidRPr="00FC3317">
        <w:rPr>
          <w:sz w:val="24"/>
          <w:szCs w:val="24"/>
        </w:rPr>
        <w:t>на</w:t>
      </w:r>
      <w:r w:rsidRPr="00FC3317">
        <w:rPr>
          <w:spacing w:val="-4"/>
          <w:sz w:val="24"/>
          <w:szCs w:val="24"/>
        </w:rPr>
        <w:t xml:space="preserve"> </w:t>
      </w:r>
      <w:r w:rsidRPr="00FC3317">
        <w:rPr>
          <w:sz w:val="24"/>
          <w:szCs w:val="24"/>
        </w:rPr>
        <w:t>листах</w:t>
      </w:r>
      <w:r w:rsidRPr="00FC3317">
        <w:rPr>
          <w:spacing w:val="-3"/>
          <w:sz w:val="24"/>
          <w:szCs w:val="24"/>
        </w:rPr>
        <w:t xml:space="preserve"> </w:t>
      </w:r>
      <w:r w:rsidRPr="00FC3317">
        <w:rPr>
          <w:sz w:val="24"/>
          <w:szCs w:val="24"/>
        </w:rPr>
        <w:t>представлены</w:t>
      </w:r>
      <w:r w:rsidRPr="00FC3317">
        <w:rPr>
          <w:spacing w:val="-3"/>
          <w:sz w:val="24"/>
          <w:szCs w:val="24"/>
        </w:rPr>
        <w:t xml:space="preserve"> </w:t>
      </w:r>
      <w:r w:rsidRPr="00FC3317">
        <w:rPr>
          <w:sz w:val="24"/>
          <w:szCs w:val="24"/>
        </w:rPr>
        <w:t>все</w:t>
      </w:r>
      <w:r w:rsidRPr="00FC3317">
        <w:rPr>
          <w:spacing w:val="-4"/>
          <w:sz w:val="24"/>
          <w:szCs w:val="24"/>
        </w:rPr>
        <w:t xml:space="preserve"> </w:t>
      </w:r>
      <w:r w:rsidRPr="00FC3317">
        <w:rPr>
          <w:sz w:val="24"/>
          <w:szCs w:val="24"/>
        </w:rPr>
        <w:t>необходимые</w:t>
      </w:r>
      <w:r w:rsidRPr="00FC3317">
        <w:rPr>
          <w:spacing w:val="-5"/>
          <w:sz w:val="24"/>
          <w:szCs w:val="24"/>
        </w:rPr>
        <w:t xml:space="preserve"> </w:t>
      </w:r>
      <w:r w:rsidRPr="00FC3317">
        <w:rPr>
          <w:sz w:val="24"/>
          <w:szCs w:val="24"/>
        </w:rPr>
        <w:t>виды,</w:t>
      </w:r>
      <w:r w:rsidRPr="00FC3317">
        <w:rPr>
          <w:spacing w:val="-3"/>
          <w:sz w:val="24"/>
          <w:szCs w:val="24"/>
        </w:rPr>
        <w:t xml:space="preserve"> </w:t>
      </w:r>
      <w:r w:rsidRPr="00FC3317">
        <w:rPr>
          <w:sz w:val="24"/>
          <w:szCs w:val="24"/>
        </w:rPr>
        <w:t>аксонометрия</w:t>
      </w:r>
      <w:r w:rsidRPr="00FC3317">
        <w:rPr>
          <w:spacing w:val="-3"/>
          <w:sz w:val="24"/>
          <w:szCs w:val="24"/>
        </w:rPr>
        <w:t xml:space="preserve"> </w:t>
      </w:r>
      <w:r w:rsidRPr="00FC3317">
        <w:rPr>
          <w:sz w:val="24"/>
          <w:szCs w:val="24"/>
        </w:rPr>
        <w:t>или</w:t>
      </w:r>
      <w:r w:rsidRPr="00FC3317">
        <w:rPr>
          <w:spacing w:val="-5"/>
          <w:sz w:val="24"/>
          <w:szCs w:val="24"/>
        </w:rPr>
        <w:t xml:space="preserve"> </w:t>
      </w:r>
      <w:r w:rsidRPr="00FC3317">
        <w:rPr>
          <w:sz w:val="24"/>
          <w:szCs w:val="24"/>
        </w:rPr>
        <w:t>перспектива полностью</w:t>
      </w:r>
      <w:r w:rsidRPr="00FC3317">
        <w:rPr>
          <w:spacing w:val="40"/>
          <w:sz w:val="24"/>
          <w:szCs w:val="24"/>
        </w:rPr>
        <w:t xml:space="preserve"> </w:t>
      </w:r>
      <w:r w:rsidRPr="00FC3317">
        <w:rPr>
          <w:sz w:val="24"/>
          <w:szCs w:val="24"/>
        </w:rPr>
        <w:t>соответствуют заданию;</w:t>
      </w:r>
    </w:p>
    <w:p w14:paraId="4A40D910" w14:textId="77777777" w:rsidR="00FC3317" w:rsidRPr="00FC3317" w:rsidRDefault="00FC3317" w:rsidP="009817E5">
      <w:pPr>
        <w:pStyle w:val="a5"/>
        <w:numPr>
          <w:ilvl w:val="0"/>
          <w:numId w:val="304"/>
        </w:numPr>
        <w:ind w:left="142" w:right="144" w:firstLine="709"/>
        <w:rPr>
          <w:sz w:val="24"/>
          <w:szCs w:val="24"/>
        </w:rPr>
      </w:pPr>
      <w:r w:rsidRPr="00FC3317">
        <w:rPr>
          <w:sz w:val="24"/>
          <w:szCs w:val="24"/>
        </w:rPr>
        <w:t>качество</w:t>
      </w:r>
      <w:r w:rsidRPr="00FC3317">
        <w:rPr>
          <w:spacing w:val="-11"/>
          <w:sz w:val="24"/>
          <w:szCs w:val="24"/>
        </w:rPr>
        <w:t xml:space="preserve"> </w:t>
      </w:r>
      <w:r w:rsidRPr="00FC3317">
        <w:rPr>
          <w:sz w:val="24"/>
          <w:szCs w:val="24"/>
        </w:rPr>
        <w:t>выполненных</w:t>
      </w:r>
      <w:r w:rsidRPr="00FC3317">
        <w:rPr>
          <w:spacing w:val="-7"/>
          <w:sz w:val="24"/>
          <w:szCs w:val="24"/>
        </w:rPr>
        <w:t xml:space="preserve"> </w:t>
      </w:r>
      <w:r w:rsidRPr="00FC3317">
        <w:rPr>
          <w:sz w:val="24"/>
          <w:szCs w:val="24"/>
        </w:rPr>
        <w:t>технических</w:t>
      </w:r>
      <w:r w:rsidRPr="00FC3317">
        <w:rPr>
          <w:spacing w:val="-5"/>
          <w:sz w:val="24"/>
          <w:szCs w:val="24"/>
        </w:rPr>
        <w:t xml:space="preserve"> </w:t>
      </w:r>
      <w:r w:rsidRPr="00FC3317">
        <w:rPr>
          <w:sz w:val="24"/>
          <w:szCs w:val="24"/>
        </w:rPr>
        <w:t>габаритных</w:t>
      </w:r>
      <w:r w:rsidRPr="00FC3317">
        <w:rPr>
          <w:spacing w:val="-7"/>
          <w:sz w:val="24"/>
          <w:szCs w:val="24"/>
        </w:rPr>
        <w:t xml:space="preserve"> </w:t>
      </w:r>
      <w:r w:rsidRPr="00FC3317">
        <w:rPr>
          <w:sz w:val="24"/>
          <w:szCs w:val="24"/>
        </w:rPr>
        <w:t>чертежей</w:t>
      </w:r>
      <w:r w:rsidRPr="00FC3317">
        <w:rPr>
          <w:spacing w:val="-5"/>
          <w:sz w:val="24"/>
          <w:szCs w:val="24"/>
        </w:rPr>
        <w:t xml:space="preserve"> </w:t>
      </w:r>
      <w:r w:rsidRPr="00FC3317">
        <w:rPr>
          <w:spacing w:val="-2"/>
          <w:sz w:val="24"/>
          <w:szCs w:val="24"/>
        </w:rPr>
        <w:t>высокое;</w:t>
      </w:r>
    </w:p>
    <w:p w14:paraId="34D40777" w14:textId="77777777" w:rsidR="00FC3317" w:rsidRPr="00FC3317" w:rsidRDefault="00FC3317" w:rsidP="009817E5">
      <w:pPr>
        <w:pStyle w:val="a5"/>
        <w:numPr>
          <w:ilvl w:val="0"/>
          <w:numId w:val="304"/>
        </w:numPr>
        <w:ind w:left="142" w:right="144" w:firstLine="709"/>
        <w:rPr>
          <w:sz w:val="24"/>
          <w:szCs w:val="24"/>
        </w:rPr>
      </w:pPr>
      <w:r w:rsidRPr="00FC3317">
        <w:rPr>
          <w:sz w:val="24"/>
          <w:szCs w:val="24"/>
        </w:rPr>
        <w:t>технические</w:t>
      </w:r>
      <w:r w:rsidRPr="00FC3317">
        <w:rPr>
          <w:spacing w:val="-13"/>
          <w:sz w:val="24"/>
          <w:szCs w:val="24"/>
        </w:rPr>
        <w:t xml:space="preserve"> </w:t>
      </w:r>
      <w:r w:rsidRPr="00FC3317">
        <w:rPr>
          <w:sz w:val="24"/>
          <w:szCs w:val="24"/>
        </w:rPr>
        <w:t>чертежи</w:t>
      </w:r>
      <w:r w:rsidRPr="00FC3317">
        <w:rPr>
          <w:spacing w:val="-7"/>
          <w:sz w:val="24"/>
          <w:szCs w:val="24"/>
        </w:rPr>
        <w:t xml:space="preserve"> </w:t>
      </w:r>
      <w:r w:rsidRPr="00FC3317">
        <w:rPr>
          <w:sz w:val="24"/>
          <w:szCs w:val="24"/>
        </w:rPr>
        <w:t>полностью</w:t>
      </w:r>
      <w:r w:rsidRPr="00FC3317">
        <w:rPr>
          <w:spacing w:val="-5"/>
          <w:sz w:val="24"/>
          <w:szCs w:val="24"/>
        </w:rPr>
        <w:t xml:space="preserve"> </w:t>
      </w:r>
      <w:r w:rsidRPr="00FC3317">
        <w:rPr>
          <w:sz w:val="24"/>
          <w:szCs w:val="24"/>
        </w:rPr>
        <w:t>соответствуют</w:t>
      </w:r>
      <w:r w:rsidRPr="00FC3317">
        <w:rPr>
          <w:spacing w:val="-6"/>
          <w:sz w:val="24"/>
          <w:szCs w:val="24"/>
        </w:rPr>
        <w:t xml:space="preserve"> </w:t>
      </w:r>
      <w:r w:rsidRPr="00FC3317">
        <w:rPr>
          <w:sz w:val="24"/>
          <w:szCs w:val="24"/>
        </w:rPr>
        <w:t>требованиям</w:t>
      </w:r>
      <w:r w:rsidRPr="00FC3317">
        <w:rPr>
          <w:spacing w:val="-9"/>
          <w:sz w:val="24"/>
          <w:szCs w:val="24"/>
        </w:rPr>
        <w:t xml:space="preserve"> </w:t>
      </w:r>
      <w:r w:rsidRPr="00FC3317">
        <w:rPr>
          <w:sz w:val="24"/>
          <w:szCs w:val="24"/>
        </w:rPr>
        <w:t>ЕСКД</w:t>
      </w:r>
      <w:r w:rsidRPr="00FC3317">
        <w:rPr>
          <w:spacing w:val="-7"/>
          <w:sz w:val="24"/>
          <w:szCs w:val="24"/>
        </w:rPr>
        <w:t xml:space="preserve"> </w:t>
      </w:r>
      <w:r w:rsidRPr="00FC3317">
        <w:rPr>
          <w:spacing w:val="-2"/>
          <w:sz w:val="24"/>
          <w:szCs w:val="24"/>
        </w:rPr>
        <w:t>ГОСТ;</w:t>
      </w:r>
    </w:p>
    <w:p w14:paraId="452F331A" w14:textId="77777777" w:rsidR="00FC3317" w:rsidRPr="00FC3317" w:rsidRDefault="00FC3317" w:rsidP="00A25E61">
      <w:pPr>
        <w:pStyle w:val="5"/>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оценка</w:t>
      </w:r>
      <w:r w:rsidRPr="00FC3317">
        <w:rPr>
          <w:rFonts w:ascii="Times New Roman" w:hAnsi="Times New Roman" w:cs="Times New Roman"/>
          <w:spacing w:val="-4"/>
          <w:sz w:val="24"/>
          <w:szCs w:val="24"/>
        </w:rPr>
        <w:t xml:space="preserve"> </w:t>
      </w:r>
      <w:r w:rsidRPr="00FC3317">
        <w:rPr>
          <w:rFonts w:ascii="Times New Roman" w:hAnsi="Times New Roman" w:cs="Times New Roman"/>
          <w:spacing w:val="-2"/>
          <w:sz w:val="24"/>
          <w:szCs w:val="24"/>
        </w:rPr>
        <w:t>«хорошо»:</w:t>
      </w:r>
    </w:p>
    <w:p w14:paraId="3EC8423D" w14:textId="77777777" w:rsidR="00FC3317" w:rsidRPr="00FC3317" w:rsidRDefault="00FC3317" w:rsidP="009817E5">
      <w:pPr>
        <w:pStyle w:val="a5"/>
        <w:numPr>
          <w:ilvl w:val="0"/>
          <w:numId w:val="304"/>
        </w:numPr>
        <w:spacing w:before="3"/>
        <w:ind w:left="142" w:right="144" w:firstLine="709"/>
        <w:rPr>
          <w:sz w:val="24"/>
          <w:szCs w:val="24"/>
        </w:rPr>
      </w:pPr>
      <w:r w:rsidRPr="00FC3317">
        <w:rPr>
          <w:sz w:val="24"/>
          <w:szCs w:val="24"/>
        </w:rPr>
        <w:t>на</w:t>
      </w:r>
      <w:r w:rsidRPr="00FC3317">
        <w:rPr>
          <w:spacing w:val="-4"/>
          <w:sz w:val="24"/>
          <w:szCs w:val="24"/>
        </w:rPr>
        <w:t xml:space="preserve"> </w:t>
      </w:r>
      <w:r w:rsidRPr="00FC3317">
        <w:rPr>
          <w:sz w:val="24"/>
          <w:szCs w:val="24"/>
        </w:rPr>
        <w:t>листах</w:t>
      </w:r>
      <w:r w:rsidRPr="00FC3317">
        <w:rPr>
          <w:spacing w:val="25"/>
          <w:sz w:val="24"/>
          <w:szCs w:val="24"/>
        </w:rPr>
        <w:t xml:space="preserve"> </w:t>
      </w:r>
      <w:r w:rsidRPr="00FC3317">
        <w:rPr>
          <w:sz w:val="24"/>
          <w:szCs w:val="24"/>
        </w:rPr>
        <w:t>представлены все</w:t>
      </w:r>
      <w:r w:rsidRPr="00FC3317">
        <w:rPr>
          <w:spacing w:val="-4"/>
          <w:sz w:val="24"/>
          <w:szCs w:val="24"/>
        </w:rPr>
        <w:t xml:space="preserve"> </w:t>
      </w:r>
      <w:r w:rsidRPr="00FC3317">
        <w:rPr>
          <w:sz w:val="24"/>
          <w:szCs w:val="24"/>
        </w:rPr>
        <w:t>необходимые</w:t>
      </w:r>
      <w:r w:rsidRPr="00FC3317">
        <w:rPr>
          <w:spacing w:val="-3"/>
          <w:sz w:val="24"/>
          <w:szCs w:val="24"/>
        </w:rPr>
        <w:t xml:space="preserve"> </w:t>
      </w:r>
      <w:r w:rsidRPr="00FC3317">
        <w:rPr>
          <w:sz w:val="24"/>
          <w:szCs w:val="24"/>
        </w:rPr>
        <w:t>виды,</w:t>
      </w:r>
      <w:r w:rsidRPr="00FC3317">
        <w:rPr>
          <w:spacing w:val="26"/>
          <w:sz w:val="24"/>
          <w:szCs w:val="24"/>
        </w:rPr>
        <w:t xml:space="preserve"> </w:t>
      </w:r>
      <w:r w:rsidRPr="00FC3317">
        <w:rPr>
          <w:sz w:val="24"/>
          <w:szCs w:val="24"/>
        </w:rPr>
        <w:t>аксонометрия</w:t>
      </w:r>
      <w:r w:rsidRPr="00FC3317">
        <w:rPr>
          <w:spacing w:val="26"/>
          <w:sz w:val="24"/>
          <w:szCs w:val="24"/>
        </w:rPr>
        <w:t xml:space="preserve"> </w:t>
      </w:r>
      <w:r w:rsidRPr="00FC3317">
        <w:rPr>
          <w:sz w:val="24"/>
          <w:szCs w:val="24"/>
        </w:rPr>
        <w:t>или</w:t>
      </w:r>
      <w:r w:rsidRPr="00FC3317">
        <w:rPr>
          <w:spacing w:val="26"/>
          <w:sz w:val="24"/>
          <w:szCs w:val="24"/>
        </w:rPr>
        <w:t xml:space="preserve"> </w:t>
      </w:r>
      <w:r w:rsidRPr="00FC3317">
        <w:rPr>
          <w:sz w:val="24"/>
          <w:szCs w:val="24"/>
        </w:rPr>
        <w:t>перспектива полностью соответствуют заданию;</w:t>
      </w:r>
    </w:p>
    <w:p w14:paraId="23A1F72D" w14:textId="77777777" w:rsidR="00FC3317" w:rsidRPr="00FC3317" w:rsidRDefault="00FC3317" w:rsidP="009817E5">
      <w:pPr>
        <w:pStyle w:val="a5"/>
        <w:numPr>
          <w:ilvl w:val="0"/>
          <w:numId w:val="304"/>
        </w:numPr>
        <w:ind w:left="142" w:right="144" w:firstLine="709"/>
        <w:rPr>
          <w:sz w:val="24"/>
          <w:szCs w:val="24"/>
        </w:rPr>
      </w:pPr>
      <w:r w:rsidRPr="00FC3317">
        <w:rPr>
          <w:sz w:val="24"/>
          <w:szCs w:val="24"/>
        </w:rPr>
        <w:t>качество</w:t>
      </w:r>
      <w:r w:rsidRPr="00FC3317">
        <w:rPr>
          <w:spacing w:val="-10"/>
          <w:sz w:val="24"/>
          <w:szCs w:val="24"/>
        </w:rPr>
        <w:t xml:space="preserve"> </w:t>
      </w:r>
      <w:r w:rsidRPr="00FC3317">
        <w:rPr>
          <w:sz w:val="24"/>
          <w:szCs w:val="24"/>
        </w:rPr>
        <w:t>выполненных</w:t>
      </w:r>
      <w:r w:rsidRPr="00FC3317">
        <w:rPr>
          <w:spacing w:val="-6"/>
          <w:sz w:val="24"/>
          <w:szCs w:val="24"/>
        </w:rPr>
        <w:t xml:space="preserve"> </w:t>
      </w:r>
      <w:r w:rsidRPr="00FC3317">
        <w:rPr>
          <w:sz w:val="24"/>
          <w:szCs w:val="24"/>
        </w:rPr>
        <w:t>технических</w:t>
      </w:r>
      <w:r w:rsidRPr="00FC3317">
        <w:rPr>
          <w:spacing w:val="-5"/>
          <w:sz w:val="24"/>
          <w:szCs w:val="24"/>
        </w:rPr>
        <w:t xml:space="preserve"> </w:t>
      </w:r>
      <w:r w:rsidRPr="00FC3317">
        <w:rPr>
          <w:sz w:val="24"/>
          <w:szCs w:val="24"/>
        </w:rPr>
        <w:t>габаритных</w:t>
      </w:r>
      <w:r w:rsidRPr="00FC3317">
        <w:rPr>
          <w:spacing w:val="-5"/>
          <w:sz w:val="24"/>
          <w:szCs w:val="24"/>
        </w:rPr>
        <w:t xml:space="preserve"> </w:t>
      </w:r>
      <w:r w:rsidRPr="00FC3317">
        <w:rPr>
          <w:sz w:val="24"/>
          <w:szCs w:val="24"/>
        </w:rPr>
        <w:t>чертежей</w:t>
      </w:r>
      <w:r w:rsidRPr="00FC3317">
        <w:rPr>
          <w:spacing w:val="-5"/>
          <w:sz w:val="24"/>
          <w:szCs w:val="24"/>
        </w:rPr>
        <w:t xml:space="preserve"> </w:t>
      </w:r>
      <w:r w:rsidRPr="00FC3317">
        <w:rPr>
          <w:sz w:val="24"/>
          <w:szCs w:val="24"/>
        </w:rPr>
        <w:t>выше</w:t>
      </w:r>
      <w:r w:rsidRPr="00FC3317">
        <w:rPr>
          <w:spacing w:val="-7"/>
          <w:sz w:val="24"/>
          <w:szCs w:val="24"/>
        </w:rPr>
        <w:t xml:space="preserve"> </w:t>
      </w:r>
      <w:r w:rsidRPr="00FC3317">
        <w:rPr>
          <w:spacing w:val="-2"/>
          <w:sz w:val="24"/>
          <w:szCs w:val="24"/>
        </w:rPr>
        <w:t>среднего;</w:t>
      </w:r>
    </w:p>
    <w:p w14:paraId="17944B19" w14:textId="77777777" w:rsidR="00FC3317" w:rsidRPr="00FC3317" w:rsidRDefault="00FC3317" w:rsidP="009817E5">
      <w:pPr>
        <w:pStyle w:val="a5"/>
        <w:numPr>
          <w:ilvl w:val="0"/>
          <w:numId w:val="304"/>
        </w:numPr>
        <w:ind w:left="142" w:right="144" w:firstLine="709"/>
        <w:rPr>
          <w:sz w:val="24"/>
          <w:szCs w:val="24"/>
        </w:rPr>
      </w:pPr>
      <w:r w:rsidRPr="00FC3317">
        <w:rPr>
          <w:sz w:val="24"/>
          <w:szCs w:val="24"/>
        </w:rPr>
        <w:t>имеются</w:t>
      </w:r>
      <w:r w:rsidRPr="00FC3317">
        <w:rPr>
          <w:spacing w:val="34"/>
          <w:sz w:val="24"/>
          <w:szCs w:val="24"/>
        </w:rPr>
        <w:t xml:space="preserve"> </w:t>
      </w:r>
      <w:r w:rsidRPr="00FC3317">
        <w:rPr>
          <w:sz w:val="24"/>
          <w:szCs w:val="24"/>
        </w:rPr>
        <w:t>незначительные</w:t>
      </w:r>
      <w:r w:rsidRPr="00FC3317">
        <w:rPr>
          <w:spacing w:val="33"/>
          <w:sz w:val="24"/>
          <w:szCs w:val="24"/>
        </w:rPr>
        <w:t xml:space="preserve"> </w:t>
      </w:r>
      <w:r w:rsidRPr="00FC3317">
        <w:rPr>
          <w:sz w:val="24"/>
          <w:szCs w:val="24"/>
        </w:rPr>
        <w:t>несоответствия</w:t>
      </w:r>
      <w:r w:rsidRPr="00FC3317">
        <w:rPr>
          <w:spacing w:val="34"/>
          <w:sz w:val="24"/>
          <w:szCs w:val="24"/>
        </w:rPr>
        <w:t xml:space="preserve"> </w:t>
      </w:r>
      <w:r w:rsidRPr="00FC3317">
        <w:rPr>
          <w:sz w:val="24"/>
          <w:szCs w:val="24"/>
        </w:rPr>
        <w:t>технических</w:t>
      </w:r>
      <w:r w:rsidRPr="00FC3317">
        <w:rPr>
          <w:spacing w:val="35"/>
          <w:sz w:val="24"/>
          <w:szCs w:val="24"/>
        </w:rPr>
        <w:t xml:space="preserve"> </w:t>
      </w:r>
      <w:r w:rsidRPr="00FC3317">
        <w:rPr>
          <w:sz w:val="24"/>
          <w:szCs w:val="24"/>
        </w:rPr>
        <w:t>чертежей</w:t>
      </w:r>
      <w:r w:rsidRPr="00FC3317">
        <w:rPr>
          <w:spacing w:val="34"/>
          <w:sz w:val="24"/>
          <w:szCs w:val="24"/>
        </w:rPr>
        <w:t xml:space="preserve"> </w:t>
      </w:r>
      <w:r w:rsidRPr="00FC3317">
        <w:rPr>
          <w:sz w:val="24"/>
          <w:szCs w:val="24"/>
        </w:rPr>
        <w:t>требованиям ЕСКД ГОСТ;</w:t>
      </w:r>
    </w:p>
    <w:p w14:paraId="2F11B814" w14:textId="77777777" w:rsidR="00FC3317" w:rsidRPr="00FC3317" w:rsidRDefault="00FC3317" w:rsidP="00A25E61">
      <w:pPr>
        <w:pStyle w:val="5"/>
        <w:spacing w:line="274" w:lineRule="exact"/>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оценка</w:t>
      </w:r>
      <w:r w:rsidRPr="00FC3317">
        <w:rPr>
          <w:rFonts w:ascii="Times New Roman" w:hAnsi="Times New Roman" w:cs="Times New Roman"/>
          <w:spacing w:val="-4"/>
          <w:sz w:val="24"/>
          <w:szCs w:val="24"/>
        </w:rPr>
        <w:t xml:space="preserve"> </w:t>
      </w:r>
      <w:r w:rsidRPr="00FC3317">
        <w:rPr>
          <w:rFonts w:ascii="Times New Roman" w:hAnsi="Times New Roman" w:cs="Times New Roman"/>
          <w:spacing w:val="-2"/>
          <w:sz w:val="24"/>
          <w:szCs w:val="24"/>
        </w:rPr>
        <w:t>«удовлетворительно»:</w:t>
      </w:r>
    </w:p>
    <w:p w14:paraId="55CFA15E" w14:textId="77777777" w:rsidR="00FC3317" w:rsidRPr="00FC3317" w:rsidRDefault="00FC3317" w:rsidP="009817E5">
      <w:pPr>
        <w:pStyle w:val="a5"/>
        <w:numPr>
          <w:ilvl w:val="0"/>
          <w:numId w:val="304"/>
        </w:numPr>
        <w:spacing w:before="3"/>
        <w:ind w:left="142" w:right="144" w:firstLine="709"/>
        <w:rPr>
          <w:sz w:val="24"/>
          <w:szCs w:val="24"/>
        </w:rPr>
      </w:pPr>
      <w:r w:rsidRPr="00FC3317">
        <w:rPr>
          <w:sz w:val="24"/>
          <w:szCs w:val="24"/>
        </w:rPr>
        <w:t xml:space="preserve">на листах представлены не все виды, аксонометрия или перспектива не соответствуют заданию в полной мере (утеряны главные пропорциональные </w:t>
      </w:r>
      <w:r w:rsidRPr="00FC3317">
        <w:rPr>
          <w:spacing w:val="-2"/>
          <w:sz w:val="24"/>
          <w:szCs w:val="24"/>
        </w:rPr>
        <w:t>соотношения);</w:t>
      </w:r>
    </w:p>
    <w:p w14:paraId="196E85A4" w14:textId="77777777" w:rsidR="00FC3317" w:rsidRPr="00FC3317" w:rsidRDefault="00FC3317" w:rsidP="009817E5">
      <w:pPr>
        <w:pStyle w:val="a5"/>
        <w:numPr>
          <w:ilvl w:val="0"/>
          <w:numId w:val="304"/>
        </w:numPr>
        <w:ind w:left="142" w:right="144" w:firstLine="709"/>
        <w:rPr>
          <w:sz w:val="24"/>
          <w:szCs w:val="24"/>
        </w:rPr>
      </w:pPr>
      <w:r w:rsidRPr="00FC3317">
        <w:rPr>
          <w:sz w:val="24"/>
          <w:szCs w:val="24"/>
        </w:rPr>
        <w:t>качество</w:t>
      </w:r>
      <w:r w:rsidRPr="00FC3317">
        <w:rPr>
          <w:spacing w:val="-11"/>
          <w:sz w:val="24"/>
          <w:szCs w:val="24"/>
        </w:rPr>
        <w:t xml:space="preserve"> </w:t>
      </w:r>
      <w:r w:rsidRPr="00FC3317">
        <w:rPr>
          <w:sz w:val="24"/>
          <w:szCs w:val="24"/>
        </w:rPr>
        <w:t>выполненных</w:t>
      </w:r>
      <w:r w:rsidRPr="00FC3317">
        <w:rPr>
          <w:spacing w:val="-7"/>
          <w:sz w:val="24"/>
          <w:szCs w:val="24"/>
        </w:rPr>
        <w:t xml:space="preserve"> </w:t>
      </w:r>
      <w:r w:rsidRPr="00FC3317">
        <w:rPr>
          <w:sz w:val="24"/>
          <w:szCs w:val="24"/>
        </w:rPr>
        <w:t>технических</w:t>
      </w:r>
      <w:r w:rsidRPr="00FC3317">
        <w:rPr>
          <w:spacing w:val="-5"/>
          <w:sz w:val="24"/>
          <w:szCs w:val="24"/>
        </w:rPr>
        <w:t xml:space="preserve"> </w:t>
      </w:r>
      <w:r w:rsidRPr="00FC3317">
        <w:rPr>
          <w:sz w:val="24"/>
          <w:szCs w:val="24"/>
        </w:rPr>
        <w:t>габаритных</w:t>
      </w:r>
      <w:r w:rsidRPr="00FC3317">
        <w:rPr>
          <w:spacing w:val="-7"/>
          <w:sz w:val="24"/>
          <w:szCs w:val="24"/>
        </w:rPr>
        <w:t xml:space="preserve"> </w:t>
      </w:r>
      <w:r w:rsidRPr="00FC3317">
        <w:rPr>
          <w:sz w:val="24"/>
          <w:szCs w:val="24"/>
        </w:rPr>
        <w:t>чертежей</w:t>
      </w:r>
      <w:r w:rsidRPr="00FC3317">
        <w:rPr>
          <w:spacing w:val="-5"/>
          <w:sz w:val="24"/>
          <w:szCs w:val="24"/>
        </w:rPr>
        <w:t xml:space="preserve"> </w:t>
      </w:r>
      <w:r w:rsidRPr="00FC3317">
        <w:rPr>
          <w:spacing w:val="-2"/>
          <w:sz w:val="24"/>
          <w:szCs w:val="24"/>
        </w:rPr>
        <w:t>среднее;</w:t>
      </w:r>
    </w:p>
    <w:p w14:paraId="4009AD09" w14:textId="77777777" w:rsidR="00FC3317" w:rsidRPr="00FC3317" w:rsidRDefault="00FC3317" w:rsidP="009817E5">
      <w:pPr>
        <w:pStyle w:val="a5"/>
        <w:numPr>
          <w:ilvl w:val="0"/>
          <w:numId w:val="304"/>
        </w:numPr>
        <w:ind w:left="142" w:right="144" w:firstLine="709"/>
        <w:rPr>
          <w:sz w:val="24"/>
          <w:szCs w:val="24"/>
        </w:rPr>
      </w:pPr>
      <w:r w:rsidRPr="00FC3317">
        <w:rPr>
          <w:sz w:val="24"/>
          <w:szCs w:val="24"/>
        </w:rPr>
        <w:t xml:space="preserve">имеются значительные несоответствия технических чертежей требованиям ЕСКД </w:t>
      </w:r>
      <w:r w:rsidRPr="00FC3317">
        <w:rPr>
          <w:spacing w:val="-2"/>
          <w:sz w:val="24"/>
          <w:szCs w:val="24"/>
        </w:rPr>
        <w:t>ГОСТ;</w:t>
      </w:r>
    </w:p>
    <w:p w14:paraId="4E3FFE8C" w14:textId="77777777" w:rsidR="00FC3317" w:rsidRPr="00FC3317" w:rsidRDefault="00FC3317" w:rsidP="00A25E61">
      <w:pPr>
        <w:pStyle w:val="a5"/>
        <w:ind w:left="142" w:right="144" w:firstLine="709"/>
        <w:rPr>
          <w:sz w:val="24"/>
          <w:szCs w:val="24"/>
        </w:rPr>
        <w:sectPr w:rsidR="00FC3317" w:rsidRPr="00FC3317" w:rsidSect="00A25E61">
          <w:type w:val="nextColumn"/>
          <w:pgSz w:w="11920" w:h="16850"/>
          <w:pgMar w:top="1134" w:right="850" w:bottom="1134" w:left="1701" w:header="720" w:footer="720" w:gutter="0"/>
          <w:cols w:space="720"/>
        </w:sectPr>
      </w:pPr>
    </w:p>
    <w:p w14:paraId="08151741" w14:textId="77777777" w:rsidR="00FC3317" w:rsidRPr="00FC3317" w:rsidRDefault="00FC3317" w:rsidP="00A25E61">
      <w:pPr>
        <w:pStyle w:val="5"/>
        <w:spacing w:before="62"/>
        <w:ind w:left="142" w:right="144" w:firstLine="709"/>
        <w:jc w:val="both"/>
        <w:rPr>
          <w:rFonts w:ascii="Times New Roman" w:hAnsi="Times New Roman" w:cs="Times New Roman"/>
          <w:b/>
          <w:sz w:val="24"/>
          <w:szCs w:val="24"/>
        </w:rPr>
      </w:pPr>
      <w:r w:rsidRPr="00FC3317">
        <w:rPr>
          <w:rFonts w:ascii="Times New Roman" w:hAnsi="Times New Roman" w:cs="Times New Roman"/>
          <w:sz w:val="24"/>
          <w:szCs w:val="24"/>
        </w:rPr>
        <w:lastRenderedPageBreak/>
        <w:t>оценка</w:t>
      </w:r>
      <w:r w:rsidRPr="00FC3317">
        <w:rPr>
          <w:rFonts w:ascii="Times New Roman" w:hAnsi="Times New Roman" w:cs="Times New Roman"/>
          <w:spacing w:val="-4"/>
          <w:sz w:val="24"/>
          <w:szCs w:val="24"/>
        </w:rPr>
        <w:t xml:space="preserve"> </w:t>
      </w:r>
      <w:r w:rsidRPr="00FC3317">
        <w:rPr>
          <w:rFonts w:ascii="Times New Roman" w:hAnsi="Times New Roman" w:cs="Times New Roman"/>
          <w:spacing w:val="-2"/>
          <w:sz w:val="24"/>
          <w:szCs w:val="24"/>
        </w:rPr>
        <w:t>«неудовлетворительно»:</w:t>
      </w:r>
    </w:p>
    <w:p w14:paraId="2C29DCA6" w14:textId="77777777" w:rsidR="00FC3317" w:rsidRPr="00FC3317" w:rsidRDefault="00FC3317" w:rsidP="009817E5">
      <w:pPr>
        <w:pStyle w:val="a5"/>
        <w:numPr>
          <w:ilvl w:val="0"/>
          <w:numId w:val="304"/>
        </w:numPr>
        <w:spacing w:before="2"/>
        <w:ind w:left="142" w:right="144" w:firstLine="709"/>
        <w:rPr>
          <w:sz w:val="24"/>
          <w:szCs w:val="24"/>
        </w:rPr>
      </w:pPr>
      <w:r w:rsidRPr="00FC3317">
        <w:rPr>
          <w:sz w:val="24"/>
          <w:szCs w:val="24"/>
        </w:rPr>
        <w:t xml:space="preserve">на листах не представлена аксонометрия или перспектива заданного объекта, чертежи основных видов выбраны неудачно и не показывают общие черты изделия, как расположены друг относительно друга все его составные части и </w:t>
      </w:r>
      <w:proofErr w:type="spellStart"/>
      <w:r w:rsidRPr="00FC3317">
        <w:rPr>
          <w:sz w:val="24"/>
          <w:szCs w:val="24"/>
        </w:rPr>
        <w:t>т.д</w:t>
      </w:r>
      <w:proofErr w:type="spellEnd"/>
      <w:r w:rsidRPr="00FC3317">
        <w:rPr>
          <w:sz w:val="24"/>
          <w:szCs w:val="24"/>
        </w:rPr>
        <w:t>;</w:t>
      </w:r>
    </w:p>
    <w:p w14:paraId="5D02A372" w14:textId="77777777" w:rsidR="00FC3317" w:rsidRPr="00FC3317" w:rsidRDefault="00FC3317" w:rsidP="009817E5">
      <w:pPr>
        <w:pStyle w:val="a5"/>
        <w:numPr>
          <w:ilvl w:val="0"/>
          <w:numId w:val="304"/>
        </w:numPr>
        <w:spacing w:before="1"/>
        <w:ind w:left="142" w:right="144" w:firstLine="709"/>
        <w:rPr>
          <w:sz w:val="24"/>
          <w:szCs w:val="24"/>
        </w:rPr>
      </w:pPr>
      <w:r w:rsidRPr="00FC3317">
        <w:rPr>
          <w:sz w:val="24"/>
          <w:szCs w:val="24"/>
        </w:rPr>
        <w:t>качество</w:t>
      </w:r>
      <w:r w:rsidRPr="00FC3317">
        <w:rPr>
          <w:spacing w:val="-8"/>
          <w:sz w:val="24"/>
          <w:szCs w:val="24"/>
        </w:rPr>
        <w:t xml:space="preserve"> </w:t>
      </w:r>
      <w:r w:rsidRPr="00FC3317">
        <w:rPr>
          <w:sz w:val="24"/>
          <w:szCs w:val="24"/>
        </w:rPr>
        <w:t>выполненных</w:t>
      </w:r>
      <w:r w:rsidRPr="00FC3317">
        <w:rPr>
          <w:spacing w:val="-6"/>
          <w:sz w:val="24"/>
          <w:szCs w:val="24"/>
        </w:rPr>
        <w:t xml:space="preserve"> </w:t>
      </w:r>
      <w:r w:rsidRPr="00FC3317">
        <w:rPr>
          <w:sz w:val="24"/>
          <w:szCs w:val="24"/>
        </w:rPr>
        <w:t>технических</w:t>
      </w:r>
      <w:r w:rsidRPr="00FC3317">
        <w:rPr>
          <w:spacing w:val="-3"/>
          <w:sz w:val="24"/>
          <w:szCs w:val="24"/>
        </w:rPr>
        <w:t xml:space="preserve"> </w:t>
      </w:r>
      <w:r w:rsidRPr="00FC3317">
        <w:rPr>
          <w:sz w:val="24"/>
          <w:szCs w:val="24"/>
        </w:rPr>
        <w:t>габаритных</w:t>
      </w:r>
      <w:r w:rsidRPr="00FC3317">
        <w:rPr>
          <w:spacing w:val="-3"/>
          <w:sz w:val="24"/>
          <w:szCs w:val="24"/>
        </w:rPr>
        <w:t xml:space="preserve"> </w:t>
      </w:r>
      <w:r w:rsidRPr="00FC3317">
        <w:rPr>
          <w:sz w:val="24"/>
          <w:szCs w:val="24"/>
        </w:rPr>
        <w:t>чертежей</w:t>
      </w:r>
      <w:r w:rsidRPr="00FC3317">
        <w:rPr>
          <w:spacing w:val="-5"/>
          <w:sz w:val="24"/>
          <w:szCs w:val="24"/>
        </w:rPr>
        <w:t xml:space="preserve"> </w:t>
      </w:r>
      <w:r w:rsidRPr="00FC3317">
        <w:rPr>
          <w:sz w:val="24"/>
          <w:szCs w:val="24"/>
        </w:rPr>
        <w:t>ниже</w:t>
      </w:r>
      <w:r w:rsidRPr="00FC3317">
        <w:rPr>
          <w:spacing w:val="-9"/>
          <w:sz w:val="24"/>
          <w:szCs w:val="24"/>
        </w:rPr>
        <w:t xml:space="preserve"> </w:t>
      </w:r>
      <w:r w:rsidRPr="00FC3317">
        <w:rPr>
          <w:spacing w:val="-2"/>
          <w:sz w:val="24"/>
          <w:szCs w:val="24"/>
        </w:rPr>
        <w:t>среднего;</w:t>
      </w:r>
    </w:p>
    <w:p w14:paraId="49452FC5" w14:textId="77777777" w:rsidR="00FC3317" w:rsidRPr="00FC3317" w:rsidRDefault="00FC3317" w:rsidP="009817E5">
      <w:pPr>
        <w:pStyle w:val="a5"/>
        <w:numPr>
          <w:ilvl w:val="0"/>
          <w:numId w:val="304"/>
        </w:numPr>
        <w:ind w:left="142" w:right="144" w:firstLine="709"/>
        <w:rPr>
          <w:sz w:val="24"/>
          <w:szCs w:val="24"/>
        </w:rPr>
      </w:pPr>
      <w:r w:rsidRPr="00FC3317">
        <w:rPr>
          <w:sz w:val="24"/>
          <w:szCs w:val="24"/>
        </w:rPr>
        <w:t>технические</w:t>
      </w:r>
      <w:r w:rsidRPr="00FC3317">
        <w:rPr>
          <w:spacing w:val="-9"/>
          <w:sz w:val="24"/>
          <w:szCs w:val="24"/>
        </w:rPr>
        <w:t xml:space="preserve"> </w:t>
      </w:r>
      <w:r w:rsidRPr="00FC3317">
        <w:rPr>
          <w:sz w:val="24"/>
          <w:szCs w:val="24"/>
        </w:rPr>
        <w:t>чертежи</w:t>
      </w:r>
      <w:r w:rsidRPr="00FC3317">
        <w:rPr>
          <w:spacing w:val="-4"/>
          <w:sz w:val="24"/>
          <w:szCs w:val="24"/>
        </w:rPr>
        <w:t xml:space="preserve"> </w:t>
      </w:r>
      <w:r w:rsidRPr="00FC3317">
        <w:rPr>
          <w:sz w:val="24"/>
          <w:szCs w:val="24"/>
        </w:rPr>
        <w:t>не</w:t>
      </w:r>
      <w:r w:rsidRPr="00FC3317">
        <w:rPr>
          <w:spacing w:val="-8"/>
          <w:sz w:val="24"/>
          <w:szCs w:val="24"/>
        </w:rPr>
        <w:t xml:space="preserve"> </w:t>
      </w:r>
      <w:r w:rsidRPr="00FC3317">
        <w:rPr>
          <w:sz w:val="24"/>
          <w:szCs w:val="24"/>
        </w:rPr>
        <w:t>соответствуют</w:t>
      </w:r>
      <w:r w:rsidRPr="00FC3317">
        <w:rPr>
          <w:spacing w:val="-3"/>
          <w:sz w:val="24"/>
          <w:szCs w:val="24"/>
        </w:rPr>
        <w:t xml:space="preserve"> </w:t>
      </w:r>
      <w:r w:rsidRPr="00FC3317">
        <w:rPr>
          <w:sz w:val="24"/>
          <w:szCs w:val="24"/>
        </w:rPr>
        <w:t>требованиям</w:t>
      </w:r>
      <w:r w:rsidRPr="00FC3317">
        <w:rPr>
          <w:spacing w:val="-7"/>
          <w:sz w:val="24"/>
          <w:szCs w:val="24"/>
        </w:rPr>
        <w:t xml:space="preserve"> </w:t>
      </w:r>
      <w:r w:rsidRPr="00FC3317">
        <w:rPr>
          <w:sz w:val="24"/>
          <w:szCs w:val="24"/>
        </w:rPr>
        <w:t>ЕСКД</w:t>
      </w:r>
      <w:r w:rsidRPr="00FC3317">
        <w:rPr>
          <w:spacing w:val="-6"/>
          <w:sz w:val="24"/>
          <w:szCs w:val="24"/>
        </w:rPr>
        <w:t xml:space="preserve"> </w:t>
      </w:r>
      <w:r w:rsidRPr="00FC3317">
        <w:rPr>
          <w:spacing w:val="-2"/>
          <w:sz w:val="24"/>
          <w:szCs w:val="24"/>
        </w:rPr>
        <w:t>ГОСТ;</w:t>
      </w:r>
    </w:p>
    <w:p w14:paraId="7E466CDB" w14:textId="77777777" w:rsidR="00FC3317" w:rsidRPr="00FC3317" w:rsidRDefault="00FC3317" w:rsidP="00A25E61">
      <w:pPr>
        <w:ind w:left="142" w:right="144" w:firstLine="709"/>
        <w:jc w:val="both"/>
        <w:rPr>
          <w:sz w:val="24"/>
          <w:szCs w:val="24"/>
        </w:rPr>
      </w:pPr>
    </w:p>
    <w:p w14:paraId="6ECB1B05" w14:textId="77777777" w:rsidR="00FC3317" w:rsidRPr="00FC3317" w:rsidRDefault="00FC3317" w:rsidP="00A25E61">
      <w:pPr>
        <w:pStyle w:val="a3"/>
        <w:ind w:left="142" w:right="144" w:firstLine="709"/>
        <w:rPr>
          <w:sz w:val="24"/>
          <w:szCs w:val="24"/>
        </w:rPr>
      </w:pPr>
    </w:p>
    <w:p w14:paraId="00D88CA0" w14:textId="77777777" w:rsidR="00FC3317" w:rsidRPr="00FC3317" w:rsidRDefault="00FC3317" w:rsidP="00A25E61">
      <w:pPr>
        <w:pStyle w:val="a3"/>
        <w:ind w:left="142" w:right="144" w:firstLine="709"/>
        <w:rPr>
          <w:sz w:val="24"/>
          <w:szCs w:val="24"/>
        </w:rPr>
      </w:pPr>
    </w:p>
    <w:p w14:paraId="0E9788B4" w14:textId="77777777" w:rsidR="00FC3317" w:rsidRPr="00FC3317" w:rsidRDefault="00FC3317" w:rsidP="00A25E61">
      <w:pPr>
        <w:pStyle w:val="a3"/>
        <w:ind w:left="142" w:right="144" w:firstLine="709"/>
        <w:rPr>
          <w:sz w:val="24"/>
          <w:szCs w:val="24"/>
        </w:rPr>
      </w:pPr>
    </w:p>
    <w:p w14:paraId="66642C2B" w14:textId="77777777" w:rsidR="00FC3317" w:rsidRPr="00FC3317" w:rsidRDefault="00FC3317" w:rsidP="00A25E61">
      <w:pPr>
        <w:pStyle w:val="a3"/>
        <w:spacing w:before="23"/>
        <w:ind w:left="142" w:right="144" w:firstLine="709"/>
        <w:rPr>
          <w:sz w:val="24"/>
          <w:szCs w:val="24"/>
        </w:rPr>
      </w:pPr>
    </w:p>
    <w:p w14:paraId="2BFF5D9A" w14:textId="77777777" w:rsidR="00FC3317" w:rsidRPr="00FC3317" w:rsidRDefault="00FC3317" w:rsidP="00A25E61">
      <w:pPr>
        <w:pStyle w:val="1"/>
        <w:ind w:left="142" w:right="144" w:firstLine="709"/>
        <w:jc w:val="both"/>
        <w:rPr>
          <w:sz w:val="24"/>
          <w:szCs w:val="24"/>
        </w:rPr>
      </w:pPr>
      <w:r w:rsidRPr="00FC3317">
        <w:rPr>
          <w:sz w:val="24"/>
          <w:szCs w:val="24"/>
        </w:rPr>
        <w:t>ФОНД</w:t>
      </w:r>
      <w:r w:rsidRPr="00FC3317">
        <w:rPr>
          <w:spacing w:val="-12"/>
          <w:sz w:val="24"/>
          <w:szCs w:val="24"/>
        </w:rPr>
        <w:t xml:space="preserve"> </w:t>
      </w:r>
      <w:r w:rsidRPr="00FC3317">
        <w:rPr>
          <w:sz w:val="24"/>
          <w:szCs w:val="24"/>
        </w:rPr>
        <w:t>ОЦЕНОЧНЫХ</w:t>
      </w:r>
      <w:r w:rsidRPr="00FC3317">
        <w:rPr>
          <w:spacing w:val="-11"/>
          <w:sz w:val="24"/>
          <w:szCs w:val="24"/>
        </w:rPr>
        <w:t xml:space="preserve"> </w:t>
      </w:r>
      <w:r w:rsidRPr="00FC3317">
        <w:rPr>
          <w:spacing w:val="-2"/>
          <w:sz w:val="24"/>
          <w:szCs w:val="24"/>
        </w:rPr>
        <w:t>СРЕДСТВ</w:t>
      </w:r>
    </w:p>
    <w:p w14:paraId="7EB6B55B" w14:textId="77777777" w:rsidR="00FC3317" w:rsidRPr="00FC3317" w:rsidRDefault="00FC3317" w:rsidP="00A25E61">
      <w:pPr>
        <w:pStyle w:val="2"/>
        <w:spacing w:before="5"/>
        <w:ind w:left="142" w:right="144" w:firstLine="709"/>
        <w:jc w:val="both"/>
        <w:rPr>
          <w:sz w:val="24"/>
          <w:szCs w:val="24"/>
        </w:rPr>
      </w:pPr>
      <w:r w:rsidRPr="00FC3317">
        <w:rPr>
          <w:sz w:val="24"/>
          <w:szCs w:val="24"/>
        </w:rPr>
        <w:t>ПМ.03.</w:t>
      </w:r>
      <w:r w:rsidRPr="00FC3317">
        <w:rPr>
          <w:spacing w:val="-9"/>
          <w:sz w:val="24"/>
          <w:szCs w:val="24"/>
        </w:rPr>
        <w:t xml:space="preserve"> </w:t>
      </w:r>
      <w:r w:rsidRPr="00FC3317">
        <w:rPr>
          <w:sz w:val="24"/>
          <w:szCs w:val="24"/>
        </w:rPr>
        <w:t>Контроль</w:t>
      </w:r>
      <w:r w:rsidRPr="00FC3317">
        <w:rPr>
          <w:spacing w:val="-7"/>
          <w:sz w:val="24"/>
          <w:szCs w:val="24"/>
        </w:rPr>
        <w:t xml:space="preserve"> </w:t>
      </w:r>
      <w:r w:rsidRPr="00FC3317">
        <w:rPr>
          <w:sz w:val="24"/>
          <w:szCs w:val="24"/>
        </w:rPr>
        <w:t>за</w:t>
      </w:r>
      <w:r w:rsidRPr="00FC3317">
        <w:rPr>
          <w:spacing w:val="-5"/>
          <w:sz w:val="24"/>
          <w:szCs w:val="24"/>
        </w:rPr>
        <w:t xml:space="preserve"> </w:t>
      </w:r>
      <w:r w:rsidRPr="00FC3317">
        <w:rPr>
          <w:sz w:val="24"/>
          <w:szCs w:val="24"/>
        </w:rPr>
        <w:t>изготовлением</w:t>
      </w:r>
      <w:r w:rsidRPr="00FC3317">
        <w:rPr>
          <w:spacing w:val="-4"/>
          <w:sz w:val="24"/>
          <w:szCs w:val="24"/>
        </w:rPr>
        <w:t xml:space="preserve"> </w:t>
      </w:r>
      <w:r w:rsidRPr="00FC3317">
        <w:rPr>
          <w:sz w:val="24"/>
          <w:szCs w:val="24"/>
        </w:rPr>
        <w:t>изделий</w:t>
      </w:r>
      <w:r w:rsidRPr="00FC3317">
        <w:rPr>
          <w:spacing w:val="-10"/>
          <w:sz w:val="24"/>
          <w:szCs w:val="24"/>
        </w:rPr>
        <w:t xml:space="preserve"> </w:t>
      </w:r>
      <w:r w:rsidRPr="00FC3317">
        <w:rPr>
          <w:sz w:val="24"/>
          <w:szCs w:val="24"/>
        </w:rPr>
        <w:t>на</w:t>
      </w:r>
      <w:r w:rsidRPr="00FC3317">
        <w:rPr>
          <w:spacing w:val="-5"/>
          <w:sz w:val="24"/>
          <w:szCs w:val="24"/>
        </w:rPr>
        <w:t xml:space="preserve"> </w:t>
      </w:r>
      <w:r w:rsidRPr="00FC3317">
        <w:rPr>
          <w:sz w:val="24"/>
          <w:szCs w:val="24"/>
        </w:rPr>
        <w:t>производстве</w:t>
      </w:r>
      <w:r w:rsidRPr="00FC3317">
        <w:rPr>
          <w:spacing w:val="-8"/>
          <w:sz w:val="24"/>
          <w:szCs w:val="24"/>
        </w:rPr>
        <w:t xml:space="preserve"> </w:t>
      </w:r>
      <w:r w:rsidRPr="00FC3317">
        <w:rPr>
          <w:sz w:val="24"/>
          <w:szCs w:val="24"/>
        </w:rPr>
        <w:t>в</w:t>
      </w:r>
      <w:r w:rsidRPr="00FC3317">
        <w:rPr>
          <w:spacing w:val="-9"/>
          <w:sz w:val="24"/>
          <w:szCs w:val="24"/>
        </w:rPr>
        <w:t xml:space="preserve"> </w:t>
      </w:r>
      <w:r w:rsidRPr="00FC3317">
        <w:rPr>
          <w:sz w:val="24"/>
          <w:szCs w:val="24"/>
        </w:rPr>
        <w:t>части соответствия их авторскому образцу</w:t>
      </w:r>
    </w:p>
    <w:p w14:paraId="42587126" w14:textId="77777777" w:rsidR="00FC3317" w:rsidRPr="00FC3317" w:rsidRDefault="00FC3317" w:rsidP="00A25E61">
      <w:pPr>
        <w:pStyle w:val="a3"/>
        <w:spacing w:before="76"/>
        <w:ind w:left="142" w:right="144" w:firstLine="709"/>
        <w:rPr>
          <w:sz w:val="24"/>
          <w:szCs w:val="24"/>
        </w:rPr>
      </w:pPr>
      <w:r w:rsidRPr="00FC3317">
        <w:rPr>
          <w:sz w:val="24"/>
          <w:szCs w:val="24"/>
        </w:rPr>
        <w:t>ФОС профессионального модуля ПМ.03 разработан в соответствии с</w:t>
      </w:r>
      <w:r w:rsidRPr="00FC3317">
        <w:rPr>
          <w:spacing w:val="40"/>
          <w:sz w:val="24"/>
          <w:szCs w:val="24"/>
        </w:rPr>
        <w:t xml:space="preserve"> </w:t>
      </w:r>
      <w:r w:rsidRPr="00FC3317">
        <w:rPr>
          <w:sz w:val="24"/>
          <w:szCs w:val="24"/>
        </w:rPr>
        <w:t>требованиями Федерального государственного образовательного стандарта среднего профессионального образования</w:t>
      </w:r>
      <w:r w:rsidRPr="00FC3317">
        <w:rPr>
          <w:spacing w:val="40"/>
          <w:sz w:val="24"/>
          <w:szCs w:val="24"/>
        </w:rPr>
        <w:t xml:space="preserve"> </w:t>
      </w:r>
      <w:r w:rsidRPr="00FC3317">
        <w:rPr>
          <w:sz w:val="24"/>
          <w:szCs w:val="24"/>
        </w:rPr>
        <w:t>по</w:t>
      </w:r>
      <w:r w:rsidRPr="00FC3317">
        <w:rPr>
          <w:spacing w:val="40"/>
          <w:sz w:val="24"/>
          <w:szCs w:val="24"/>
        </w:rPr>
        <w:t xml:space="preserve"> </w:t>
      </w:r>
      <w:r w:rsidRPr="00FC3317">
        <w:rPr>
          <w:sz w:val="24"/>
          <w:szCs w:val="24"/>
        </w:rPr>
        <w:t xml:space="preserve">специальности 54.02.01 Дизайн (по отраслям) (утв. </w:t>
      </w:r>
      <w:hyperlink r:id="rId78">
        <w:r w:rsidRPr="00FC3317">
          <w:rPr>
            <w:sz w:val="24"/>
            <w:szCs w:val="24"/>
          </w:rPr>
          <w:t>приказом</w:t>
        </w:r>
      </w:hyperlink>
      <w:r w:rsidRPr="00FC3317">
        <w:rPr>
          <w:sz w:val="24"/>
          <w:szCs w:val="24"/>
        </w:rPr>
        <w:t xml:space="preserve"> Министерства просвещения РФ </w:t>
      </w:r>
      <w:r w:rsidR="0058517F">
        <w:rPr>
          <w:color w:val="21262E"/>
          <w:sz w:val="24"/>
          <w:szCs w:val="24"/>
        </w:rPr>
        <w:t>от 05.05.</w:t>
      </w:r>
      <w:r w:rsidRPr="00FC3317">
        <w:rPr>
          <w:color w:val="21262E"/>
          <w:sz w:val="24"/>
          <w:szCs w:val="24"/>
        </w:rPr>
        <w:t>2022 г. №308</w:t>
      </w:r>
      <w:r w:rsidRPr="00FC3317">
        <w:rPr>
          <w:sz w:val="24"/>
          <w:szCs w:val="24"/>
        </w:rPr>
        <w:t>).</w:t>
      </w:r>
    </w:p>
    <w:p w14:paraId="55F999D7" w14:textId="77777777" w:rsidR="00FC3317" w:rsidRPr="00FC3317" w:rsidRDefault="00FC3317" w:rsidP="00A25E61">
      <w:pPr>
        <w:pStyle w:val="a3"/>
        <w:spacing w:before="2"/>
        <w:ind w:left="142" w:right="144" w:firstLine="709"/>
        <w:rPr>
          <w:sz w:val="24"/>
          <w:szCs w:val="24"/>
        </w:rPr>
      </w:pPr>
    </w:p>
    <w:p w14:paraId="638FC18B" w14:textId="77777777" w:rsidR="0058517F" w:rsidRDefault="00FC3317" w:rsidP="0058517F">
      <w:pPr>
        <w:pStyle w:val="a3"/>
        <w:spacing w:before="1"/>
        <w:ind w:left="142" w:right="144" w:firstLine="709"/>
        <w:rPr>
          <w:sz w:val="24"/>
          <w:szCs w:val="24"/>
        </w:rPr>
      </w:pPr>
      <w:r w:rsidRPr="00FC3317">
        <w:rPr>
          <w:sz w:val="24"/>
          <w:szCs w:val="24"/>
        </w:rPr>
        <w:t xml:space="preserve">ФОС профессионального модуля ПМ.03 рассмотрен и одобрен на заседании предметной цикловой комиссии дисциплин профессионального цикла специальности 54.02.01 Дизайн (по отраслям), протокол № 1 </w:t>
      </w:r>
      <w:r w:rsidR="0058517F">
        <w:rPr>
          <w:sz w:val="24"/>
          <w:szCs w:val="24"/>
        </w:rPr>
        <w:t>_____________</w:t>
      </w:r>
    </w:p>
    <w:p w14:paraId="1D00D5AD" w14:textId="77777777" w:rsidR="0058517F" w:rsidRDefault="0058517F" w:rsidP="0058517F">
      <w:pPr>
        <w:pStyle w:val="a3"/>
        <w:spacing w:before="1"/>
        <w:ind w:left="142" w:right="144" w:firstLine="709"/>
        <w:rPr>
          <w:sz w:val="24"/>
          <w:szCs w:val="24"/>
        </w:rPr>
      </w:pPr>
    </w:p>
    <w:p w14:paraId="44122211" w14:textId="77777777" w:rsidR="0058517F" w:rsidRDefault="0058517F" w:rsidP="0058517F">
      <w:pPr>
        <w:pStyle w:val="a3"/>
        <w:spacing w:before="1"/>
        <w:ind w:left="142" w:right="144" w:firstLine="709"/>
        <w:rPr>
          <w:sz w:val="24"/>
          <w:szCs w:val="24"/>
        </w:rPr>
      </w:pPr>
    </w:p>
    <w:p w14:paraId="06B1C650" w14:textId="77777777" w:rsidR="00FC3317" w:rsidRPr="00FC3317" w:rsidRDefault="00FC3317" w:rsidP="0058517F">
      <w:pPr>
        <w:pStyle w:val="a3"/>
        <w:spacing w:before="1"/>
        <w:ind w:left="142" w:right="144" w:firstLine="709"/>
        <w:rPr>
          <w:sz w:val="24"/>
          <w:szCs w:val="24"/>
        </w:rPr>
      </w:pPr>
      <w:r w:rsidRPr="00FC3317">
        <w:rPr>
          <w:spacing w:val="-2"/>
          <w:sz w:val="24"/>
          <w:szCs w:val="24"/>
        </w:rPr>
        <w:t>СОДЕРЖАНИЕ</w:t>
      </w:r>
    </w:p>
    <w:p w14:paraId="6D11A042" w14:textId="77777777" w:rsidR="00FC3317" w:rsidRPr="00FC3317" w:rsidRDefault="00FC3317" w:rsidP="00A25E61">
      <w:pPr>
        <w:pStyle w:val="a3"/>
        <w:spacing w:before="221"/>
        <w:ind w:left="142" w:right="144" w:firstLine="709"/>
        <w:rPr>
          <w:sz w:val="24"/>
          <w:szCs w:val="24"/>
        </w:rPr>
      </w:pPr>
    </w:p>
    <w:p w14:paraId="583E02D4" w14:textId="77777777" w:rsidR="00FC3317" w:rsidRPr="00FC3317" w:rsidRDefault="00FC3317" w:rsidP="009817E5">
      <w:pPr>
        <w:pStyle w:val="a5"/>
        <w:numPr>
          <w:ilvl w:val="0"/>
          <w:numId w:val="303"/>
        </w:numPr>
        <w:ind w:left="142" w:right="144" w:firstLine="709"/>
        <w:jc w:val="both"/>
        <w:rPr>
          <w:sz w:val="24"/>
          <w:szCs w:val="24"/>
        </w:rPr>
      </w:pPr>
      <w:r w:rsidRPr="00FC3317">
        <w:rPr>
          <w:sz w:val="24"/>
          <w:szCs w:val="24"/>
        </w:rPr>
        <w:t>Паспорт</w:t>
      </w:r>
      <w:r w:rsidRPr="00FC3317">
        <w:rPr>
          <w:spacing w:val="-3"/>
          <w:sz w:val="24"/>
          <w:szCs w:val="24"/>
        </w:rPr>
        <w:t xml:space="preserve"> </w:t>
      </w:r>
      <w:r w:rsidRPr="00FC3317">
        <w:rPr>
          <w:sz w:val="24"/>
          <w:szCs w:val="24"/>
        </w:rPr>
        <w:t>фонда</w:t>
      </w:r>
      <w:r w:rsidRPr="00FC3317">
        <w:rPr>
          <w:spacing w:val="-3"/>
          <w:sz w:val="24"/>
          <w:szCs w:val="24"/>
        </w:rPr>
        <w:t xml:space="preserve"> </w:t>
      </w:r>
      <w:r w:rsidRPr="00FC3317">
        <w:rPr>
          <w:sz w:val="24"/>
          <w:szCs w:val="24"/>
        </w:rPr>
        <w:t>оценочных</w:t>
      </w:r>
      <w:r w:rsidRPr="00FC3317">
        <w:rPr>
          <w:spacing w:val="-1"/>
          <w:sz w:val="24"/>
          <w:szCs w:val="24"/>
        </w:rPr>
        <w:t xml:space="preserve"> </w:t>
      </w:r>
      <w:r w:rsidRPr="00FC3317">
        <w:rPr>
          <w:spacing w:val="-2"/>
          <w:sz w:val="24"/>
          <w:szCs w:val="24"/>
        </w:rPr>
        <w:t>средств</w:t>
      </w:r>
    </w:p>
    <w:p w14:paraId="5DFF6CC9" w14:textId="77777777" w:rsidR="00FC3317" w:rsidRPr="00FC3317" w:rsidRDefault="00FC3317" w:rsidP="009817E5">
      <w:pPr>
        <w:pStyle w:val="a5"/>
        <w:numPr>
          <w:ilvl w:val="0"/>
          <w:numId w:val="303"/>
        </w:numPr>
        <w:ind w:left="142" w:right="144" w:firstLine="709"/>
        <w:jc w:val="both"/>
        <w:rPr>
          <w:sz w:val="24"/>
          <w:szCs w:val="24"/>
        </w:rPr>
      </w:pPr>
      <w:r w:rsidRPr="00FC3317">
        <w:rPr>
          <w:sz w:val="24"/>
          <w:szCs w:val="24"/>
        </w:rPr>
        <w:t>Оценочные</w:t>
      </w:r>
      <w:r w:rsidRPr="00FC3317">
        <w:rPr>
          <w:spacing w:val="-4"/>
          <w:sz w:val="24"/>
          <w:szCs w:val="24"/>
        </w:rPr>
        <w:t xml:space="preserve"> </w:t>
      </w:r>
      <w:r w:rsidRPr="00FC3317">
        <w:rPr>
          <w:sz w:val="24"/>
          <w:szCs w:val="24"/>
        </w:rPr>
        <w:t>средства</w:t>
      </w:r>
      <w:r w:rsidRPr="00FC3317">
        <w:rPr>
          <w:spacing w:val="-2"/>
          <w:sz w:val="24"/>
          <w:szCs w:val="24"/>
        </w:rPr>
        <w:t xml:space="preserve"> </w:t>
      </w:r>
      <w:r w:rsidRPr="00FC3317">
        <w:rPr>
          <w:sz w:val="24"/>
          <w:szCs w:val="24"/>
        </w:rPr>
        <w:t>текущего</w:t>
      </w:r>
      <w:r w:rsidRPr="00FC3317">
        <w:rPr>
          <w:spacing w:val="-1"/>
          <w:sz w:val="24"/>
          <w:szCs w:val="24"/>
        </w:rPr>
        <w:t xml:space="preserve"> </w:t>
      </w:r>
      <w:r w:rsidRPr="00FC3317">
        <w:rPr>
          <w:sz w:val="24"/>
          <w:szCs w:val="24"/>
        </w:rPr>
        <w:t>контроля</w:t>
      </w:r>
      <w:r w:rsidRPr="00FC3317">
        <w:rPr>
          <w:spacing w:val="-1"/>
          <w:sz w:val="24"/>
          <w:szCs w:val="24"/>
        </w:rPr>
        <w:t xml:space="preserve"> </w:t>
      </w:r>
      <w:r w:rsidRPr="00FC3317">
        <w:rPr>
          <w:spacing w:val="-2"/>
          <w:sz w:val="24"/>
          <w:szCs w:val="24"/>
        </w:rPr>
        <w:t>знаний</w:t>
      </w:r>
    </w:p>
    <w:p w14:paraId="2AFD38D5" w14:textId="77777777" w:rsidR="00FC3317" w:rsidRPr="00FC3317" w:rsidRDefault="00FC3317" w:rsidP="009817E5">
      <w:pPr>
        <w:pStyle w:val="a5"/>
        <w:numPr>
          <w:ilvl w:val="0"/>
          <w:numId w:val="303"/>
        </w:numPr>
        <w:ind w:left="142" w:right="144" w:firstLine="709"/>
        <w:jc w:val="both"/>
        <w:rPr>
          <w:sz w:val="24"/>
          <w:szCs w:val="24"/>
        </w:rPr>
      </w:pPr>
      <w:r w:rsidRPr="00FC3317">
        <w:rPr>
          <w:sz w:val="24"/>
          <w:szCs w:val="24"/>
        </w:rPr>
        <w:t>Оценочные</w:t>
      </w:r>
      <w:r w:rsidRPr="00FC3317">
        <w:rPr>
          <w:spacing w:val="-11"/>
          <w:sz w:val="24"/>
          <w:szCs w:val="24"/>
        </w:rPr>
        <w:t xml:space="preserve"> </w:t>
      </w:r>
      <w:r w:rsidRPr="00FC3317">
        <w:rPr>
          <w:sz w:val="24"/>
          <w:szCs w:val="24"/>
        </w:rPr>
        <w:t>средства</w:t>
      </w:r>
      <w:r w:rsidRPr="00FC3317">
        <w:rPr>
          <w:spacing w:val="-8"/>
          <w:sz w:val="24"/>
          <w:szCs w:val="24"/>
        </w:rPr>
        <w:t xml:space="preserve"> </w:t>
      </w:r>
      <w:r w:rsidRPr="00FC3317">
        <w:rPr>
          <w:sz w:val="24"/>
          <w:szCs w:val="24"/>
        </w:rPr>
        <w:t>промежуточной</w:t>
      </w:r>
      <w:r w:rsidRPr="00FC3317">
        <w:rPr>
          <w:spacing w:val="-7"/>
          <w:sz w:val="24"/>
          <w:szCs w:val="24"/>
        </w:rPr>
        <w:t xml:space="preserve"> </w:t>
      </w:r>
      <w:r w:rsidRPr="00FC3317">
        <w:rPr>
          <w:spacing w:val="-2"/>
          <w:sz w:val="24"/>
          <w:szCs w:val="24"/>
        </w:rPr>
        <w:t>аттестации</w:t>
      </w:r>
    </w:p>
    <w:p w14:paraId="4F7A06BD" w14:textId="77777777" w:rsidR="0058517F" w:rsidRDefault="0058517F" w:rsidP="0058517F">
      <w:pPr>
        <w:pStyle w:val="5"/>
        <w:keepNext w:val="0"/>
        <w:keepLines w:val="0"/>
        <w:spacing w:before="69"/>
        <w:ind w:left="851" w:right="144"/>
        <w:rPr>
          <w:rFonts w:ascii="Times New Roman" w:hAnsi="Times New Roman" w:cs="Times New Roman"/>
          <w:sz w:val="24"/>
          <w:szCs w:val="24"/>
        </w:rPr>
      </w:pPr>
    </w:p>
    <w:p w14:paraId="176165D1" w14:textId="77777777" w:rsidR="0058517F" w:rsidRDefault="0058517F" w:rsidP="0058517F">
      <w:pPr>
        <w:pStyle w:val="5"/>
        <w:keepNext w:val="0"/>
        <w:keepLines w:val="0"/>
        <w:spacing w:before="69"/>
        <w:ind w:left="851" w:right="144"/>
        <w:rPr>
          <w:rFonts w:ascii="Times New Roman" w:hAnsi="Times New Roman" w:cs="Times New Roman"/>
          <w:sz w:val="24"/>
          <w:szCs w:val="24"/>
        </w:rPr>
      </w:pPr>
    </w:p>
    <w:p w14:paraId="0E8BBEA6" w14:textId="77777777" w:rsidR="00FC3317" w:rsidRPr="00FC3317" w:rsidRDefault="00FC3317" w:rsidP="009817E5">
      <w:pPr>
        <w:pStyle w:val="5"/>
        <w:keepNext w:val="0"/>
        <w:keepLines w:val="0"/>
        <w:numPr>
          <w:ilvl w:val="1"/>
          <w:numId w:val="303"/>
        </w:numPr>
        <w:spacing w:before="69"/>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Паспорт</w:t>
      </w:r>
      <w:r w:rsidRPr="00FC3317">
        <w:rPr>
          <w:rFonts w:ascii="Times New Roman" w:hAnsi="Times New Roman" w:cs="Times New Roman"/>
          <w:spacing w:val="-7"/>
          <w:sz w:val="24"/>
          <w:szCs w:val="24"/>
        </w:rPr>
        <w:t xml:space="preserve"> </w:t>
      </w:r>
      <w:r w:rsidRPr="00FC3317">
        <w:rPr>
          <w:rFonts w:ascii="Times New Roman" w:hAnsi="Times New Roman" w:cs="Times New Roman"/>
          <w:sz w:val="24"/>
          <w:szCs w:val="24"/>
        </w:rPr>
        <w:t>фонда</w:t>
      </w:r>
      <w:r w:rsidRPr="00FC3317">
        <w:rPr>
          <w:rFonts w:ascii="Times New Roman" w:hAnsi="Times New Roman" w:cs="Times New Roman"/>
          <w:spacing w:val="-7"/>
          <w:sz w:val="24"/>
          <w:szCs w:val="24"/>
        </w:rPr>
        <w:t xml:space="preserve"> </w:t>
      </w:r>
      <w:r w:rsidRPr="00FC3317">
        <w:rPr>
          <w:rFonts w:ascii="Times New Roman" w:hAnsi="Times New Roman" w:cs="Times New Roman"/>
          <w:sz w:val="24"/>
          <w:szCs w:val="24"/>
        </w:rPr>
        <w:t>оценочных</w:t>
      </w:r>
      <w:r w:rsidRPr="00FC3317">
        <w:rPr>
          <w:rFonts w:ascii="Times New Roman" w:hAnsi="Times New Roman" w:cs="Times New Roman"/>
          <w:spacing w:val="-5"/>
          <w:sz w:val="24"/>
          <w:szCs w:val="24"/>
        </w:rPr>
        <w:t xml:space="preserve"> </w:t>
      </w:r>
      <w:r w:rsidRPr="00FC3317">
        <w:rPr>
          <w:rFonts w:ascii="Times New Roman" w:hAnsi="Times New Roman" w:cs="Times New Roman"/>
          <w:spacing w:val="-2"/>
          <w:sz w:val="24"/>
          <w:szCs w:val="24"/>
        </w:rPr>
        <w:t>средств</w:t>
      </w:r>
    </w:p>
    <w:p w14:paraId="221D90DE" w14:textId="77777777" w:rsidR="00FC3317" w:rsidRPr="00FC3317" w:rsidRDefault="00FC3317" w:rsidP="00A25E61">
      <w:pPr>
        <w:pStyle w:val="a3"/>
        <w:spacing w:before="272"/>
        <w:ind w:left="142" w:right="144" w:firstLine="709"/>
        <w:rPr>
          <w:sz w:val="24"/>
          <w:szCs w:val="24"/>
        </w:rPr>
      </w:pPr>
      <w:r w:rsidRPr="00FC3317">
        <w:rPr>
          <w:sz w:val="24"/>
          <w:szCs w:val="24"/>
        </w:rPr>
        <w:t>Фонд оценочных средств разработан на основе Федерального государственного образовательного стандарта среднего профессионального образования по специальности</w:t>
      </w:r>
    </w:p>
    <w:p w14:paraId="634B4EB7" w14:textId="77777777" w:rsidR="00FC3317" w:rsidRPr="00FC3317" w:rsidRDefault="00FC3317" w:rsidP="00A25E61">
      <w:pPr>
        <w:pStyle w:val="a3"/>
        <w:ind w:left="142" w:right="144" w:firstLine="709"/>
        <w:rPr>
          <w:sz w:val="24"/>
          <w:szCs w:val="24"/>
        </w:rPr>
      </w:pPr>
      <w:r w:rsidRPr="00FC3317">
        <w:rPr>
          <w:sz w:val="24"/>
          <w:szCs w:val="24"/>
        </w:rPr>
        <w:t>54.02.0</w:t>
      </w:r>
      <w:r w:rsidR="0058517F">
        <w:rPr>
          <w:sz w:val="24"/>
          <w:szCs w:val="24"/>
        </w:rPr>
        <w:t>1 Дизайн (по отраслям) от 05.05.</w:t>
      </w:r>
      <w:r w:rsidRPr="00FC3317">
        <w:rPr>
          <w:sz w:val="24"/>
          <w:szCs w:val="24"/>
        </w:rPr>
        <w:t>2022 № 308, включая совокупность требований, обязательных при реализации основной профессиональной образовательной программы</w:t>
      </w:r>
      <w:r w:rsidRPr="00FC3317">
        <w:rPr>
          <w:spacing w:val="40"/>
          <w:sz w:val="24"/>
          <w:szCs w:val="24"/>
        </w:rPr>
        <w:t xml:space="preserve"> </w:t>
      </w:r>
      <w:r w:rsidRPr="00FC3317">
        <w:rPr>
          <w:sz w:val="24"/>
          <w:szCs w:val="24"/>
        </w:rPr>
        <w:t>по специальности 54.02.01 Дизайн (по отраслям).</w:t>
      </w:r>
    </w:p>
    <w:p w14:paraId="5B17B9EA" w14:textId="77777777" w:rsidR="00FC3317" w:rsidRPr="00FC3317" w:rsidRDefault="00FC3317" w:rsidP="00A25E61">
      <w:pPr>
        <w:pStyle w:val="a3"/>
        <w:ind w:left="142" w:right="144" w:firstLine="709"/>
        <w:rPr>
          <w:sz w:val="24"/>
          <w:szCs w:val="24"/>
        </w:rPr>
      </w:pPr>
      <w:r w:rsidRPr="00FC3317">
        <w:rPr>
          <w:sz w:val="24"/>
          <w:szCs w:val="24"/>
        </w:rPr>
        <w:t>Фонд оценочных средств предназначен для контроля и оценки образовательных достижений обучающихся, освоивших программу ПМ.03. Контроль за изготовлением изделий на производстве в части соответствия их авторскому образцу.</w:t>
      </w:r>
    </w:p>
    <w:p w14:paraId="38443461" w14:textId="77777777" w:rsidR="00FC3317" w:rsidRPr="00FC3317" w:rsidRDefault="00FC3317" w:rsidP="00A25E61">
      <w:pPr>
        <w:pStyle w:val="a3"/>
        <w:ind w:left="142" w:right="144" w:firstLine="709"/>
        <w:rPr>
          <w:sz w:val="24"/>
          <w:szCs w:val="24"/>
        </w:rPr>
      </w:pPr>
      <w:r w:rsidRPr="00FC3317">
        <w:rPr>
          <w:sz w:val="24"/>
          <w:szCs w:val="24"/>
        </w:rPr>
        <w:t>В результате освоения ПМ.03 обучающийся должен обладать предусмотренными ФГОС по специальности 54.02.01 Дизайн (по отраслям)</w:t>
      </w:r>
      <w:r w:rsidRPr="00FC3317">
        <w:rPr>
          <w:spacing w:val="-1"/>
          <w:sz w:val="24"/>
          <w:szCs w:val="24"/>
        </w:rPr>
        <w:t xml:space="preserve"> </w:t>
      </w:r>
      <w:r w:rsidRPr="00FC3317">
        <w:rPr>
          <w:sz w:val="24"/>
          <w:szCs w:val="24"/>
        </w:rPr>
        <w:t>следующими профессиональными и общими компетенциями:</w:t>
      </w:r>
    </w:p>
    <w:p w14:paraId="2B9A3612" w14:textId="77777777" w:rsidR="00FC3317" w:rsidRDefault="00FC3317" w:rsidP="00A25E61">
      <w:pPr>
        <w:pStyle w:val="a3"/>
        <w:ind w:left="142" w:right="144" w:firstLine="709"/>
        <w:rPr>
          <w:spacing w:val="-2"/>
          <w:sz w:val="24"/>
          <w:szCs w:val="24"/>
        </w:rPr>
      </w:pPr>
      <w:r w:rsidRPr="00FC3317">
        <w:rPr>
          <w:sz w:val="24"/>
          <w:szCs w:val="24"/>
        </w:rPr>
        <w:t>общие</w:t>
      </w:r>
      <w:r w:rsidRPr="00FC3317">
        <w:rPr>
          <w:spacing w:val="-6"/>
          <w:sz w:val="24"/>
          <w:szCs w:val="24"/>
        </w:rPr>
        <w:t xml:space="preserve"> </w:t>
      </w:r>
      <w:r w:rsidRPr="00FC3317">
        <w:rPr>
          <w:sz w:val="24"/>
          <w:szCs w:val="24"/>
        </w:rPr>
        <w:t>(ОК)</w:t>
      </w:r>
      <w:r w:rsidRPr="00FC3317">
        <w:rPr>
          <w:spacing w:val="-5"/>
          <w:sz w:val="24"/>
          <w:szCs w:val="24"/>
        </w:rPr>
        <w:t xml:space="preserve"> </w:t>
      </w:r>
      <w:r w:rsidRPr="00FC3317">
        <w:rPr>
          <w:spacing w:val="-2"/>
          <w:sz w:val="24"/>
          <w:szCs w:val="24"/>
        </w:rPr>
        <w:t>компетенции:</w:t>
      </w:r>
    </w:p>
    <w:p w14:paraId="5619194B" w14:textId="77777777" w:rsidR="0058517F" w:rsidRDefault="0058517F" w:rsidP="00A25E61">
      <w:pPr>
        <w:pStyle w:val="a3"/>
        <w:ind w:left="142" w:right="144" w:firstLine="709"/>
        <w:rPr>
          <w:spacing w:val="-2"/>
          <w:sz w:val="24"/>
          <w:szCs w:val="24"/>
        </w:rPr>
      </w:pPr>
    </w:p>
    <w:p w14:paraId="1BEC3A66" w14:textId="77777777" w:rsidR="0058517F" w:rsidRDefault="0058517F" w:rsidP="00A25E61">
      <w:pPr>
        <w:pStyle w:val="a3"/>
        <w:ind w:left="142" w:right="144" w:firstLine="709"/>
        <w:rPr>
          <w:spacing w:val="-2"/>
          <w:sz w:val="24"/>
          <w:szCs w:val="24"/>
        </w:rPr>
      </w:pPr>
    </w:p>
    <w:p w14:paraId="508920F6" w14:textId="77777777" w:rsidR="0058517F" w:rsidRDefault="0058517F" w:rsidP="00A25E61">
      <w:pPr>
        <w:pStyle w:val="a3"/>
        <w:ind w:left="142" w:right="144" w:firstLine="709"/>
        <w:rPr>
          <w:spacing w:val="-2"/>
          <w:sz w:val="24"/>
          <w:szCs w:val="24"/>
        </w:rPr>
      </w:pPr>
    </w:p>
    <w:p w14:paraId="37C26944" w14:textId="77777777" w:rsidR="0058517F" w:rsidRPr="00FC3317" w:rsidRDefault="0058517F" w:rsidP="00A25E61">
      <w:pPr>
        <w:pStyle w:val="a3"/>
        <w:ind w:left="142" w:right="144" w:firstLine="709"/>
        <w:rPr>
          <w:sz w:val="24"/>
          <w:szCs w:val="24"/>
        </w:rPr>
      </w:pPr>
    </w:p>
    <w:tbl>
      <w:tblPr>
        <w:tblStyle w:val="TableNormal"/>
        <w:tblW w:w="8780" w:type="dxa"/>
        <w:tblInd w:w="71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409"/>
        <w:gridCol w:w="7371"/>
      </w:tblGrid>
      <w:tr w:rsidR="00FC3317" w:rsidRPr="00FC3317" w14:paraId="38A0D881" w14:textId="77777777" w:rsidTr="0058517F">
        <w:trPr>
          <w:trHeight w:val="379"/>
        </w:trPr>
        <w:tc>
          <w:tcPr>
            <w:tcW w:w="1409" w:type="dxa"/>
          </w:tcPr>
          <w:p w14:paraId="384D1EC2" w14:textId="77777777" w:rsidR="00FC3317" w:rsidRPr="00FC3317" w:rsidRDefault="00FC3317" w:rsidP="00A25E61">
            <w:pPr>
              <w:pStyle w:val="TableParagraph"/>
              <w:spacing w:before="40"/>
              <w:ind w:left="142" w:right="144" w:firstLine="709"/>
              <w:jc w:val="both"/>
              <w:rPr>
                <w:sz w:val="24"/>
                <w:szCs w:val="24"/>
              </w:rPr>
            </w:pPr>
            <w:proofErr w:type="spellStart"/>
            <w:r w:rsidRPr="00FC3317">
              <w:rPr>
                <w:spacing w:val="-5"/>
                <w:sz w:val="24"/>
                <w:szCs w:val="24"/>
              </w:rPr>
              <w:lastRenderedPageBreak/>
              <w:t>Код</w:t>
            </w:r>
            <w:proofErr w:type="spellEnd"/>
          </w:p>
        </w:tc>
        <w:tc>
          <w:tcPr>
            <w:tcW w:w="7371" w:type="dxa"/>
          </w:tcPr>
          <w:p w14:paraId="01A1D624" w14:textId="77777777" w:rsidR="00FC3317" w:rsidRPr="00FC3317" w:rsidRDefault="00FC3317" w:rsidP="0058517F">
            <w:pPr>
              <w:pStyle w:val="TableParagraph"/>
              <w:tabs>
                <w:tab w:val="left" w:pos="5000"/>
              </w:tabs>
              <w:spacing w:before="40"/>
              <w:ind w:left="142" w:right="144" w:firstLine="709"/>
              <w:jc w:val="both"/>
              <w:rPr>
                <w:sz w:val="24"/>
                <w:szCs w:val="24"/>
              </w:rPr>
            </w:pPr>
            <w:proofErr w:type="spellStart"/>
            <w:r w:rsidRPr="00FC3317">
              <w:rPr>
                <w:sz w:val="24"/>
                <w:szCs w:val="24"/>
              </w:rPr>
              <w:t>Наименование</w:t>
            </w:r>
            <w:proofErr w:type="spellEnd"/>
            <w:r w:rsidRPr="00FC3317">
              <w:rPr>
                <w:spacing w:val="-10"/>
                <w:sz w:val="24"/>
                <w:szCs w:val="24"/>
              </w:rPr>
              <w:t xml:space="preserve"> </w:t>
            </w:r>
            <w:proofErr w:type="spellStart"/>
            <w:r w:rsidRPr="00FC3317">
              <w:rPr>
                <w:sz w:val="24"/>
                <w:szCs w:val="24"/>
              </w:rPr>
              <w:t>результата</w:t>
            </w:r>
            <w:proofErr w:type="spellEnd"/>
            <w:r w:rsidRPr="00FC3317">
              <w:rPr>
                <w:spacing w:val="-7"/>
                <w:sz w:val="24"/>
                <w:szCs w:val="24"/>
              </w:rPr>
              <w:t xml:space="preserve"> </w:t>
            </w:r>
            <w:proofErr w:type="spellStart"/>
            <w:r w:rsidRPr="00FC3317">
              <w:rPr>
                <w:spacing w:val="-2"/>
                <w:sz w:val="24"/>
                <w:szCs w:val="24"/>
              </w:rPr>
              <w:t>обучения</w:t>
            </w:r>
            <w:proofErr w:type="spellEnd"/>
            <w:r w:rsidR="0058517F">
              <w:rPr>
                <w:spacing w:val="-2"/>
                <w:sz w:val="24"/>
                <w:szCs w:val="24"/>
              </w:rPr>
              <w:tab/>
            </w:r>
          </w:p>
        </w:tc>
      </w:tr>
      <w:tr w:rsidR="00FC3317" w:rsidRPr="00FC3317" w14:paraId="6F724DDB" w14:textId="77777777" w:rsidTr="0058517F">
        <w:trPr>
          <w:trHeight w:val="662"/>
        </w:trPr>
        <w:tc>
          <w:tcPr>
            <w:tcW w:w="1409" w:type="dxa"/>
          </w:tcPr>
          <w:p w14:paraId="0D9E93E6" w14:textId="77777777" w:rsidR="00FC3317" w:rsidRPr="00FC3317" w:rsidRDefault="00FC3317" w:rsidP="00A25E61">
            <w:pPr>
              <w:pStyle w:val="TableParagraph"/>
              <w:spacing w:before="47"/>
              <w:ind w:left="142" w:right="144" w:firstLine="709"/>
              <w:jc w:val="both"/>
              <w:rPr>
                <w:sz w:val="24"/>
                <w:szCs w:val="24"/>
              </w:rPr>
            </w:pPr>
            <w:r w:rsidRPr="00FC3317">
              <w:rPr>
                <w:sz w:val="24"/>
                <w:szCs w:val="24"/>
              </w:rPr>
              <w:t>ОК</w:t>
            </w:r>
            <w:r w:rsidRPr="00FC3317">
              <w:rPr>
                <w:spacing w:val="-1"/>
                <w:sz w:val="24"/>
                <w:szCs w:val="24"/>
              </w:rPr>
              <w:t xml:space="preserve"> </w:t>
            </w:r>
            <w:r w:rsidRPr="00FC3317">
              <w:rPr>
                <w:spacing w:val="-5"/>
                <w:sz w:val="24"/>
                <w:szCs w:val="24"/>
              </w:rPr>
              <w:t>01</w:t>
            </w:r>
          </w:p>
        </w:tc>
        <w:tc>
          <w:tcPr>
            <w:tcW w:w="7371" w:type="dxa"/>
          </w:tcPr>
          <w:p w14:paraId="179CA4FD" w14:textId="77777777" w:rsidR="00FC3317" w:rsidRPr="00FC3317" w:rsidRDefault="00FC3317" w:rsidP="00A25E61">
            <w:pPr>
              <w:pStyle w:val="TableParagraph"/>
              <w:ind w:left="142" w:right="144" w:firstLine="709"/>
              <w:jc w:val="both"/>
              <w:rPr>
                <w:sz w:val="24"/>
                <w:szCs w:val="24"/>
                <w:lang w:val="ru-RU"/>
              </w:rPr>
            </w:pPr>
            <w:r w:rsidRPr="00FC3317">
              <w:rPr>
                <w:spacing w:val="-2"/>
                <w:sz w:val="24"/>
                <w:szCs w:val="24"/>
                <w:lang w:val="ru-RU"/>
              </w:rPr>
              <w:t>Выбирать</w:t>
            </w:r>
            <w:r w:rsidRPr="00FC3317">
              <w:rPr>
                <w:sz w:val="24"/>
                <w:szCs w:val="24"/>
                <w:lang w:val="ru-RU"/>
              </w:rPr>
              <w:tab/>
            </w:r>
            <w:r w:rsidRPr="00FC3317">
              <w:rPr>
                <w:spacing w:val="-2"/>
                <w:sz w:val="24"/>
                <w:szCs w:val="24"/>
                <w:lang w:val="ru-RU"/>
              </w:rPr>
              <w:t>способы</w:t>
            </w:r>
            <w:r w:rsidRPr="00FC3317">
              <w:rPr>
                <w:sz w:val="24"/>
                <w:szCs w:val="24"/>
                <w:lang w:val="ru-RU"/>
              </w:rPr>
              <w:tab/>
            </w:r>
            <w:r w:rsidRPr="00FC3317">
              <w:rPr>
                <w:spacing w:val="-2"/>
                <w:sz w:val="24"/>
                <w:szCs w:val="24"/>
                <w:lang w:val="ru-RU"/>
              </w:rPr>
              <w:t>решения</w:t>
            </w:r>
            <w:r w:rsidRPr="00FC3317">
              <w:rPr>
                <w:sz w:val="24"/>
                <w:szCs w:val="24"/>
                <w:lang w:val="ru-RU"/>
              </w:rPr>
              <w:tab/>
            </w:r>
            <w:r w:rsidRPr="00FC3317">
              <w:rPr>
                <w:spacing w:val="-4"/>
                <w:sz w:val="24"/>
                <w:szCs w:val="24"/>
                <w:lang w:val="ru-RU"/>
              </w:rPr>
              <w:t>задач</w:t>
            </w:r>
            <w:r w:rsidRPr="00FC3317">
              <w:rPr>
                <w:sz w:val="24"/>
                <w:szCs w:val="24"/>
                <w:lang w:val="ru-RU"/>
              </w:rPr>
              <w:tab/>
            </w:r>
            <w:r w:rsidRPr="00FC3317">
              <w:rPr>
                <w:spacing w:val="-2"/>
                <w:sz w:val="24"/>
                <w:szCs w:val="24"/>
                <w:lang w:val="ru-RU"/>
              </w:rPr>
              <w:t>профессиональной</w:t>
            </w:r>
            <w:r w:rsidRPr="00FC3317">
              <w:rPr>
                <w:sz w:val="24"/>
                <w:szCs w:val="24"/>
                <w:lang w:val="ru-RU"/>
              </w:rPr>
              <w:tab/>
            </w:r>
            <w:r w:rsidRPr="00FC3317">
              <w:rPr>
                <w:spacing w:val="-2"/>
                <w:sz w:val="24"/>
                <w:szCs w:val="24"/>
                <w:lang w:val="ru-RU"/>
              </w:rPr>
              <w:t xml:space="preserve">деятельности </w:t>
            </w:r>
            <w:r w:rsidRPr="00FC3317">
              <w:rPr>
                <w:sz w:val="24"/>
                <w:szCs w:val="24"/>
                <w:lang w:val="ru-RU"/>
              </w:rPr>
              <w:t>применительно к различным контекстам;</w:t>
            </w:r>
          </w:p>
        </w:tc>
      </w:tr>
      <w:tr w:rsidR="00FC3317" w:rsidRPr="00FC3317" w14:paraId="77E35753" w14:textId="77777777" w:rsidTr="0058517F">
        <w:trPr>
          <w:trHeight w:val="827"/>
        </w:trPr>
        <w:tc>
          <w:tcPr>
            <w:tcW w:w="1409" w:type="dxa"/>
          </w:tcPr>
          <w:p w14:paraId="0F21C37F" w14:textId="77777777" w:rsidR="00FC3317" w:rsidRPr="00FC3317" w:rsidRDefault="00FC3317" w:rsidP="00A25E61">
            <w:pPr>
              <w:pStyle w:val="TableParagraph"/>
              <w:spacing w:before="47"/>
              <w:ind w:left="142" w:right="144" w:firstLine="709"/>
              <w:jc w:val="both"/>
              <w:rPr>
                <w:sz w:val="24"/>
                <w:szCs w:val="24"/>
              </w:rPr>
            </w:pPr>
            <w:r w:rsidRPr="00FC3317">
              <w:rPr>
                <w:sz w:val="24"/>
                <w:szCs w:val="24"/>
              </w:rPr>
              <w:t>ОК</w:t>
            </w:r>
            <w:r w:rsidRPr="00FC3317">
              <w:rPr>
                <w:spacing w:val="-1"/>
                <w:sz w:val="24"/>
                <w:szCs w:val="24"/>
              </w:rPr>
              <w:t xml:space="preserve"> </w:t>
            </w:r>
            <w:r w:rsidRPr="00FC3317">
              <w:rPr>
                <w:spacing w:val="-5"/>
                <w:sz w:val="24"/>
                <w:szCs w:val="24"/>
              </w:rPr>
              <w:t>02</w:t>
            </w:r>
          </w:p>
        </w:tc>
        <w:tc>
          <w:tcPr>
            <w:tcW w:w="7371" w:type="dxa"/>
          </w:tcPr>
          <w:p w14:paraId="1D559935" w14:textId="77777777" w:rsidR="00FC3317" w:rsidRPr="00FC3317" w:rsidRDefault="00FC3317" w:rsidP="00A25E61">
            <w:pPr>
              <w:pStyle w:val="TableParagraph"/>
              <w:spacing w:line="276" w:lineRule="exact"/>
              <w:ind w:left="142" w:right="144" w:firstLine="709"/>
              <w:jc w:val="both"/>
              <w:rPr>
                <w:sz w:val="24"/>
                <w:szCs w:val="24"/>
                <w:lang w:val="ru-RU"/>
              </w:rPr>
            </w:pPr>
            <w:r w:rsidRPr="00FC3317">
              <w:rPr>
                <w:sz w:val="24"/>
                <w:szCs w:val="24"/>
                <w:lang w:val="ru-RU"/>
              </w:rPr>
              <w:t>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r>
      <w:tr w:rsidR="00FC3317" w:rsidRPr="00FC3317" w14:paraId="229B1438" w14:textId="77777777" w:rsidTr="0058517F">
        <w:trPr>
          <w:trHeight w:val="1103"/>
        </w:trPr>
        <w:tc>
          <w:tcPr>
            <w:tcW w:w="1409" w:type="dxa"/>
          </w:tcPr>
          <w:p w14:paraId="6799F985" w14:textId="77777777" w:rsidR="00FC3317" w:rsidRPr="00FC3317" w:rsidRDefault="00FC3317" w:rsidP="00A25E61">
            <w:pPr>
              <w:pStyle w:val="TableParagraph"/>
              <w:spacing w:before="47"/>
              <w:ind w:left="142" w:right="144" w:firstLine="709"/>
              <w:jc w:val="both"/>
              <w:rPr>
                <w:sz w:val="24"/>
                <w:szCs w:val="24"/>
              </w:rPr>
            </w:pPr>
            <w:r w:rsidRPr="00FC3317">
              <w:rPr>
                <w:sz w:val="24"/>
                <w:szCs w:val="24"/>
              </w:rPr>
              <w:t>ОК</w:t>
            </w:r>
            <w:r w:rsidRPr="00FC3317">
              <w:rPr>
                <w:spacing w:val="-1"/>
                <w:sz w:val="24"/>
                <w:szCs w:val="24"/>
              </w:rPr>
              <w:t xml:space="preserve"> </w:t>
            </w:r>
            <w:r w:rsidRPr="00FC3317">
              <w:rPr>
                <w:spacing w:val="-5"/>
                <w:sz w:val="24"/>
                <w:szCs w:val="24"/>
              </w:rPr>
              <w:t>03</w:t>
            </w:r>
          </w:p>
        </w:tc>
        <w:tc>
          <w:tcPr>
            <w:tcW w:w="7371" w:type="dxa"/>
          </w:tcPr>
          <w:p w14:paraId="19065296" w14:textId="77777777" w:rsidR="00FC3317" w:rsidRPr="00FC3317" w:rsidRDefault="00FC3317" w:rsidP="00A25E61">
            <w:pPr>
              <w:pStyle w:val="TableParagraph"/>
              <w:spacing w:line="276" w:lineRule="exact"/>
              <w:ind w:left="142" w:right="144" w:firstLine="709"/>
              <w:jc w:val="both"/>
              <w:rPr>
                <w:sz w:val="24"/>
                <w:szCs w:val="24"/>
                <w:lang w:val="ru-RU"/>
              </w:rPr>
            </w:pPr>
            <w:r w:rsidRPr="00FC3317">
              <w:rPr>
                <w:sz w:val="24"/>
                <w:szCs w:val="24"/>
                <w:lang w:val="ru-RU"/>
              </w:rPr>
              <w:t xml:space="preserve">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финансовой грамотности в различных жизненных </w:t>
            </w:r>
            <w:r w:rsidRPr="00FC3317">
              <w:rPr>
                <w:spacing w:val="-2"/>
                <w:sz w:val="24"/>
                <w:szCs w:val="24"/>
                <w:lang w:val="ru-RU"/>
              </w:rPr>
              <w:t>ситуациях;</w:t>
            </w:r>
          </w:p>
        </w:tc>
      </w:tr>
      <w:tr w:rsidR="00FC3317" w:rsidRPr="00FC3317" w14:paraId="71B7EFE2" w14:textId="77777777" w:rsidTr="0058517F">
        <w:trPr>
          <w:trHeight w:val="662"/>
        </w:trPr>
        <w:tc>
          <w:tcPr>
            <w:tcW w:w="1409" w:type="dxa"/>
          </w:tcPr>
          <w:p w14:paraId="32636603" w14:textId="77777777" w:rsidR="00FC3317" w:rsidRPr="00FC3317" w:rsidRDefault="00FC3317" w:rsidP="00A25E61">
            <w:pPr>
              <w:pStyle w:val="TableParagraph"/>
              <w:spacing w:before="46"/>
              <w:ind w:left="142" w:right="144" w:firstLine="709"/>
              <w:jc w:val="both"/>
              <w:rPr>
                <w:sz w:val="24"/>
                <w:szCs w:val="24"/>
              </w:rPr>
            </w:pPr>
            <w:r w:rsidRPr="00FC3317">
              <w:rPr>
                <w:sz w:val="24"/>
                <w:szCs w:val="24"/>
              </w:rPr>
              <w:t>ОК</w:t>
            </w:r>
            <w:r w:rsidRPr="00FC3317">
              <w:rPr>
                <w:spacing w:val="-1"/>
                <w:sz w:val="24"/>
                <w:szCs w:val="24"/>
              </w:rPr>
              <w:t xml:space="preserve"> </w:t>
            </w:r>
            <w:r w:rsidRPr="00FC3317">
              <w:rPr>
                <w:spacing w:val="-5"/>
                <w:sz w:val="24"/>
                <w:szCs w:val="24"/>
              </w:rPr>
              <w:t>04</w:t>
            </w:r>
          </w:p>
        </w:tc>
        <w:tc>
          <w:tcPr>
            <w:tcW w:w="7371" w:type="dxa"/>
          </w:tcPr>
          <w:p w14:paraId="2A4D4760" w14:textId="77777777" w:rsidR="00FC3317" w:rsidRPr="00FC3317" w:rsidRDefault="00FC3317" w:rsidP="00A25E61">
            <w:pPr>
              <w:pStyle w:val="TableParagraph"/>
              <w:spacing w:line="275" w:lineRule="exact"/>
              <w:ind w:left="142" w:right="144" w:firstLine="709"/>
              <w:jc w:val="both"/>
              <w:rPr>
                <w:sz w:val="24"/>
                <w:szCs w:val="24"/>
                <w:lang w:val="ru-RU"/>
              </w:rPr>
            </w:pPr>
            <w:r w:rsidRPr="00FC3317">
              <w:rPr>
                <w:sz w:val="24"/>
                <w:szCs w:val="24"/>
                <w:lang w:val="ru-RU"/>
              </w:rPr>
              <w:t>Эффективно</w:t>
            </w:r>
            <w:r w:rsidRPr="00FC3317">
              <w:rPr>
                <w:spacing w:val="-3"/>
                <w:sz w:val="24"/>
                <w:szCs w:val="24"/>
                <w:lang w:val="ru-RU"/>
              </w:rPr>
              <w:t xml:space="preserve"> </w:t>
            </w:r>
            <w:r w:rsidRPr="00FC3317">
              <w:rPr>
                <w:sz w:val="24"/>
                <w:szCs w:val="24"/>
                <w:lang w:val="ru-RU"/>
              </w:rPr>
              <w:t>взаимодействовать</w:t>
            </w:r>
            <w:r w:rsidRPr="00FC3317">
              <w:rPr>
                <w:spacing w:val="-1"/>
                <w:sz w:val="24"/>
                <w:szCs w:val="24"/>
                <w:lang w:val="ru-RU"/>
              </w:rPr>
              <w:t xml:space="preserve"> </w:t>
            </w:r>
            <w:r w:rsidRPr="00FC3317">
              <w:rPr>
                <w:sz w:val="24"/>
                <w:szCs w:val="24"/>
                <w:lang w:val="ru-RU"/>
              </w:rPr>
              <w:t>и</w:t>
            </w:r>
            <w:r w:rsidRPr="00FC3317">
              <w:rPr>
                <w:spacing w:val="-3"/>
                <w:sz w:val="24"/>
                <w:szCs w:val="24"/>
                <w:lang w:val="ru-RU"/>
              </w:rPr>
              <w:t xml:space="preserve"> </w:t>
            </w:r>
            <w:r w:rsidRPr="00FC3317">
              <w:rPr>
                <w:sz w:val="24"/>
                <w:szCs w:val="24"/>
                <w:lang w:val="ru-RU"/>
              </w:rPr>
              <w:t>работать</w:t>
            </w:r>
            <w:r w:rsidRPr="00FC3317">
              <w:rPr>
                <w:spacing w:val="-1"/>
                <w:sz w:val="24"/>
                <w:szCs w:val="24"/>
                <w:lang w:val="ru-RU"/>
              </w:rPr>
              <w:t xml:space="preserve"> </w:t>
            </w:r>
            <w:r w:rsidRPr="00FC3317">
              <w:rPr>
                <w:sz w:val="24"/>
                <w:szCs w:val="24"/>
                <w:lang w:val="ru-RU"/>
              </w:rPr>
              <w:t>в</w:t>
            </w:r>
            <w:r w:rsidRPr="00FC3317">
              <w:rPr>
                <w:spacing w:val="-4"/>
                <w:sz w:val="24"/>
                <w:szCs w:val="24"/>
                <w:lang w:val="ru-RU"/>
              </w:rPr>
              <w:t xml:space="preserve"> </w:t>
            </w:r>
            <w:r w:rsidRPr="00FC3317">
              <w:rPr>
                <w:sz w:val="24"/>
                <w:szCs w:val="24"/>
                <w:lang w:val="ru-RU"/>
              </w:rPr>
              <w:t>коллективе</w:t>
            </w:r>
            <w:r w:rsidRPr="00FC3317">
              <w:rPr>
                <w:spacing w:val="-4"/>
                <w:sz w:val="24"/>
                <w:szCs w:val="24"/>
                <w:lang w:val="ru-RU"/>
              </w:rPr>
              <w:t xml:space="preserve"> </w:t>
            </w:r>
            <w:r w:rsidRPr="00FC3317">
              <w:rPr>
                <w:sz w:val="24"/>
                <w:szCs w:val="24"/>
                <w:lang w:val="ru-RU"/>
              </w:rPr>
              <w:t>и</w:t>
            </w:r>
            <w:r w:rsidRPr="00FC3317">
              <w:rPr>
                <w:spacing w:val="-2"/>
                <w:sz w:val="24"/>
                <w:szCs w:val="24"/>
                <w:lang w:val="ru-RU"/>
              </w:rPr>
              <w:t xml:space="preserve"> команде;</w:t>
            </w:r>
          </w:p>
        </w:tc>
      </w:tr>
      <w:tr w:rsidR="00FC3317" w:rsidRPr="00FC3317" w14:paraId="2BD5B9B2" w14:textId="77777777" w:rsidTr="0058517F">
        <w:trPr>
          <w:trHeight w:val="938"/>
        </w:trPr>
        <w:tc>
          <w:tcPr>
            <w:tcW w:w="1409" w:type="dxa"/>
          </w:tcPr>
          <w:p w14:paraId="387AB247" w14:textId="77777777" w:rsidR="00FC3317" w:rsidRPr="00FC3317" w:rsidRDefault="00FC3317" w:rsidP="00A25E61">
            <w:pPr>
              <w:pStyle w:val="TableParagraph"/>
              <w:spacing w:before="47"/>
              <w:ind w:left="142" w:right="144" w:firstLine="709"/>
              <w:jc w:val="both"/>
              <w:rPr>
                <w:sz w:val="24"/>
                <w:szCs w:val="24"/>
              </w:rPr>
            </w:pPr>
            <w:r w:rsidRPr="00FC3317">
              <w:rPr>
                <w:sz w:val="24"/>
                <w:szCs w:val="24"/>
              </w:rPr>
              <w:t>ОК</w:t>
            </w:r>
            <w:r w:rsidRPr="00FC3317">
              <w:rPr>
                <w:spacing w:val="-1"/>
                <w:sz w:val="24"/>
                <w:szCs w:val="24"/>
              </w:rPr>
              <w:t xml:space="preserve"> </w:t>
            </w:r>
            <w:r w:rsidRPr="00FC3317">
              <w:rPr>
                <w:spacing w:val="-5"/>
                <w:sz w:val="24"/>
                <w:szCs w:val="24"/>
              </w:rPr>
              <w:t>05</w:t>
            </w:r>
          </w:p>
        </w:tc>
        <w:tc>
          <w:tcPr>
            <w:tcW w:w="7371" w:type="dxa"/>
          </w:tcPr>
          <w:p w14:paraId="56162D53"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tc>
      </w:tr>
      <w:tr w:rsidR="00FC3317" w:rsidRPr="00FC3317" w14:paraId="3F5CC800" w14:textId="77777777" w:rsidTr="0058517F">
        <w:trPr>
          <w:trHeight w:val="1103"/>
        </w:trPr>
        <w:tc>
          <w:tcPr>
            <w:tcW w:w="1409" w:type="dxa"/>
          </w:tcPr>
          <w:p w14:paraId="4141B4C3" w14:textId="77777777" w:rsidR="00FC3317" w:rsidRPr="00FC3317" w:rsidRDefault="00FC3317" w:rsidP="00A25E61">
            <w:pPr>
              <w:pStyle w:val="TableParagraph"/>
              <w:spacing w:before="47"/>
              <w:ind w:left="142" w:right="144" w:firstLine="709"/>
              <w:jc w:val="both"/>
              <w:rPr>
                <w:sz w:val="24"/>
                <w:szCs w:val="24"/>
              </w:rPr>
            </w:pPr>
            <w:r w:rsidRPr="00FC3317">
              <w:rPr>
                <w:sz w:val="24"/>
                <w:szCs w:val="24"/>
              </w:rPr>
              <w:t>ОК</w:t>
            </w:r>
            <w:r w:rsidRPr="00FC3317">
              <w:rPr>
                <w:spacing w:val="-1"/>
                <w:sz w:val="24"/>
                <w:szCs w:val="24"/>
              </w:rPr>
              <w:t xml:space="preserve"> </w:t>
            </w:r>
            <w:r w:rsidRPr="00FC3317">
              <w:rPr>
                <w:spacing w:val="-5"/>
                <w:sz w:val="24"/>
                <w:szCs w:val="24"/>
              </w:rPr>
              <w:t>06</w:t>
            </w:r>
          </w:p>
        </w:tc>
        <w:tc>
          <w:tcPr>
            <w:tcW w:w="7371" w:type="dxa"/>
          </w:tcPr>
          <w:p w14:paraId="10C0612D" w14:textId="77777777" w:rsidR="00FC3317" w:rsidRPr="00FC3317" w:rsidRDefault="00FC3317" w:rsidP="00A25E61">
            <w:pPr>
              <w:pStyle w:val="TableParagraph"/>
              <w:spacing w:line="276" w:lineRule="exact"/>
              <w:ind w:left="142" w:right="144" w:firstLine="709"/>
              <w:jc w:val="both"/>
              <w:rPr>
                <w:sz w:val="24"/>
                <w:szCs w:val="24"/>
                <w:lang w:val="ru-RU"/>
              </w:rPr>
            </w:pPr>
            <w:r w:rsidRPr="00FC3317">
              <w:rPr>
                <w:sz w:val="24"/>
                <w:szCs w:val="24"/>
                <w:lang w:val="ru-RU"/>
              </w:rPr>
              <w:t>Проявлять гражданско-патриотическую позицию, демонстрировать осознанное</w:t>
            </w:r>
            <w:r w:rsidRPr="00FC3317">
              <w:rPr>
                <w:spacing w:val="-2"/>
                <w:sz w:val="24"/>
                <w:szCs w:val="24"/>
                <w:lang w:val="ru-RU"/>
              </w:rPr>
              <w:t xml:space="preserve"> </w:t>
            </w:r>
            <w:r w:rsidRPr="00FC3317">
              <w:rPr>
                <w:sz w:val="24"/>
                <w:szCs w:val="24"/>
                <w:lang w:val="ru-RU"/>
              </w:rPr>
              <w:t>поведение</w:t>
            </w:r>
            <w:r w:rsidRPr="00FC3317">
              <w:rPr>
                <w:spacing w:val="-2"/>
                <w:sz w:val="24"/>
                <w:szCs w:val="24"/>
                <w:lang w:val="ru-RU"/>
              </w:rPr>
              <w:t xml:space="preserve"> </w:t>
            </w:r>
            <w:r w:rsidRPr="00FC3317">
              <w:rPr>
                <w:sz w:val="24"/>
                <w:szCs w:val="24"/>
                <w:lang w:val="ru-RU"/>
              </w:rPr>
              <w:t>на основе традиционных общечеловеческих ценностей, в том числе с учетом гармонизации межнациональных и межрелигиозных отношений, применять стандарты антикоррупционного поведения;</w:t>
            </w:r>
          </w:p>
        </w:tc>
      </w:tr>
      <w:tr w:rsidR="00FC3317" w:rsidRPr="00FC3317" w14:paraId="4BA3C1DA" w14:textId="77777777" w:rsidTr="0058517F">
        <w:trPr>
          <w:trHeight w:val="1151"/>
        </w:trPr>
        <w:tc>
          <w:tcPr>
            <w:tcW w:w="1409" w:type="dxa"/>
          </w:tcPr>
          <w:p w14:paraId="65717ADE" w14:textId="77777777" w:rsidR="00FC3317" w:rsidRPr="00FC3317" w:rsidRDefault="00FC3317" w:rsidP="00A25E61">
            <w:pPr>
              <w:pStyle w:val="TableParagraph"/>
              <w:spacing w:before="47"/>
              <w:ind w:left="142" w:right="144" w:firstLine="709"/>
              <w:jc w:val="both"/>
              <w:rPr>
                <w:sz w:val="24"/>
                <w:szCs w:val="24"/>
              </w:rPr>
            </w:pPr>
            <w:r w:rsidRPr="00FC3317">
              <w:rPr>
                <w:sz w:val="24"/>
                <w:szCs w:val="24"/>
              </w:rPr>
              <w:t>ОК</w:t>
            </w:r>
            <w:r w:rsidRPr="00FC3317">
              <w:rPr>
                <w:spacing w:val="-1"/>
                <w:sz w:val="24"/>
                <w:szCs w:val="24"/>
              </w:rPr>
              <w:t xml:space="preserve"> </w:t>
            </w:r>
            <w:r w:rsidRPr="00FC3317">
              <w:rPr>
                <w:spacing w:val="-5"/>
                <w:sz w:val="24"/>
                <w:szCs w:val="24"/>
              </w:rPr>
              <w:t>07</w:t>
            </w:r>
          </w:p>
        </w:tc>
        <w:tc>
          <w:tcPr>
            <w:tcW w:w="7371" w:type="dxa"/>
          </w:tcPr>
          <w:p w14:paraId="4D8392CE"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tc>
      </w:tr>
      <w:tr w:rsidR="00FC3317" w:rsidRPr="00FC3317" w14:paraId="2CC6BEC0" w14:textId="77777777" w:rsidTr="0058517F">
        <w:trPr>
          <w:trHeight w:val="938"/>
        </w:trPr>
        <w:tc>
          <w:tcPr>
            <w:tcW w:w="1409" w:type="dxa"/>
          </w:tcPr>
          <w:p w14:paraId="645099F1" w14:textId="77777777" w:rsidR="00FC3317" w:rsidRPr="00FC3317" w:rsidRDefault="00FC3317" w:rsidP="00A25E61">
            <w:pPr>
              <w:pStyle w:val="TableParagraph"/>
              <w:spacing w:before="44"/>
              <w:ind w:left="142" w:right="144" w:firstLine="709"/>
              <w:jc w:val="both"/>
              <w:rPr>
                <w:sz w:val="24"/>
                <w:szCs w:val="24"/>
              </w:rPr>
            </w:pPr>
            <w:r w:rsidRPr="00FC3317">
              <w:rPr>
                <w:sz w:val="24"/>
                <w:szCs w:val="24"/>
              </w:rPr>
              <w:t>ОК</w:t>
            </w:r>
            <w:r w:rsidRPr="00FC3317">
              <w:rPr>
                <w:spacing w:val="-1"/>
                <w:sz w:val="24"/>
                <w:szCs w:val="24"/>
              </w:rPr>
              <w:t xml:space="preserve"> </w:t>
            </w:r>
            <w:r w:rsidRPr="00FC3317">
              <w:rPr>
                <w:spacing w:val="-5"/>
                <w:sz w:val="24"/>
                <w:szCs w:val="24"/>
              </w:rPr>
              <w:t>08</w:t>
            </w:r>
          </w:p>
        </w:tc>
        <w:tc>
          <w:tcPr>
            <w:tcW w:w="7371" w:type="dxa"/>
          </w:tcPr>
          <w:p w14:paraId="032E92EA"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w:t>
            </w:r>
          </w:p>
        </w:tc>
      </w:tr>
      <w:tr w:rsidR="00FC3317" w:rsidRPr="00FC3317" w14:paraId="566CD1BD" w14:textId="77777777" w:rsidTr="0058517F">
        <w:trPr>
          <w:trHeight w:val="873"/>
        </w:trPr>
        <w:tc>
          <w:tcPr>
            <w:tcW w:w="1409" w:type="dxa"/>
          </w:tcPr>
          <w:p w14:paraId="5F9097E1" w14:textId="77777777" w:rsidR="00FC3317" w:rsidRPr="00FC3317" w:rsidRDefault="00FC3317" w:rsidP="00A25E61">
            <w:pPr>
              <w:pStyle w:val="TableParagraph"/>
              <w:spacing w:before="44"/>
              <w:ind w:left="142" w:right="144" w:firstLine="709"/>
              <w:jc w:val="both"/>
              <w:rPr>
                <w:sz w:val="24"/>
                <w:szCs w:val="24"/>
              </w:rPr>
            </w:pPr>
            <w:r w:rsidRPr="00FC3317">
              <w:rPr>
                <w:sz w:val="24"/>
                <w:szCs w:val="24"/>
              </w:rPr>
              <w:t>ОК</w:t>
            </w:r>
            <w:r w:rsidRPr="00FC3317">
              <w:rPr>
                <w:spacing w:val="-1"/>
                <w:sz w:val="24"/>
                <w:szCs w:val="24"/>
              </w:rPr>
              <w:t xml:space="preserve"> </w:t>
            </w:r>
            <w:r w:rsidRPr="00FC3317">
              <w:rPr>
                <w:spacing w:val="-5"/>
                <w:sz w:val="24"/>
                <w:szCs w:val="24"/>
              </w:rPr>
              <w:t>09</w:t>
            </w:r>
          </w:p>
        </w:tc>
        <w:tc>
          <w:tcPr>
            <w:tcW w:w="7371" w:type="dxa"/>
          </w:tcPr>
          <w:p w14:paraId="491F7232" w14:textId="77777777" w:rsidR="00FC3317" w:rsidRPr="00FC3317" w:rsidRDefault="00FC3317" w:rsidP="00A25E61">
            <w:pPr>
              <w:pStyle w:val="TableParagraph"/>
              <w:ind w:left="142" w:right="144" w:firstLine="709"/>
              <w:jc w:val="both"/>
              <w:rPr>
                <w:sz w:val="24"/>
                <w:szCs w:val="24"/>
                <w:lang w:val="ru-RU"/>
              </w:rPr>
            </w:pPr>
            <w:r w:rsidRPr="00FC3317">
              <w:rPr>
                <w:spacing w:val="-2"/>
                <w:sz w:val="24"/>
                <w:szCs w:val="24"/>
                <w:lang w:val="ru-RU"/>
              </w:rPr>
              <w:t>Пользоваться</w:t>
            </w:r>
            <w:r w:rsidRPr="00FC3317">
              <w:rPr>
                <w:sz w:val="24"/>
                <w:szCs w:val="24"/>
                <w:lang w:val="ru-RU"/>
              </w:rPr>
              <w:tab/>
            </w:r>
            <w:r w:rsidRPr="00FC3317">
              <w:rPr>
                <w:spacing w:val="-2"/>
                <w:sz w:val="24"/>
                <w:szCs w:val="24"/>
                <w:lang w:val="ru-RU"/>
              </w:rPr>
              <w:t>профессиональной</w:t>
            </w:r>
            <w:r w:rsidRPr="00FC3317">
              <w:rPr>
                <w:sz w:val="24"/>
                <w:szCs w:val="24"/>
                <w:lang w:val="ru-RU"/>
              </w:rPr>
              <w:tab/>
            </w:r>
            <w:r w:rsidRPr="00FC3317">
              <w:rPr>
                <w:spacing w:val="-2"/>
                <w:sz w:val="24"/>
                <w:szCs w:val="24"/>
                <w:lang w:val="ru-RU"/>
              </w:rPr>
              <w:t>документацией</w:t>
            </w:r>
            <w:r w:rsidRPr="00FC3317">
              <w:rPr>
                <w:sz w:val="24"/>
                <w:szCs w:val="24"/>
                <w:lang w:val="ru-RU"/>
              </w:rPr>
              <w:tab/>
            </w:r>
            <w:r w:rsidRPr="00FC3317">
              <w:rPr>
                <w:spacing w:val="-6"/>
                <w:sz w:val="24"/>
                <w:szCs w:val="24"/>
                <w:lang w:val="ru-RU"/>
              </w:rPr>
              <w:t>на</w:t>
            </w:r>
            <w:r w:rsidRPr="00FC3317">
              <w:rPr>
                <w:sz w:val="24"/>
                <w:szCs w:val="24"/>
                <w:lang w:val="ru-RU"/>
              </w:rPr>
              <w:tab/>
            </w:r>
            <w:r w:rsidRPr="00FC3317">
              <w:rPr>
                <w:spacing w:val="-2"/>
                <w:sz w:val="24"/>
                <w:szCs w:val="24"/>
                <w:lang w:val="ru-RU"/>
              </w:rPr>
              <w:t>государственном</w:t>
            </w:r>
            <w:r w:rsidRPr="00FC3317">
              <w:rPr>
                <w:sz w:val="24"/>
                <w:szCs w:val="24"/>
                <w:lang w:val="ru-RU"/>
              </w:rPr>
              <w:tab/>
            </w:r>
            <w:r w:rsidRPr="00FC3317">
              <w:rPr>
                <w:spacing w:val="-10"/>
                <w:sz w:val="24"/>
                <w:szCs w:val="24"/>
                <w:lang w:val="ru-RU"/>
              </w:rPr>
              <w:t xml:space="preserve">и </w:t>
            </w:r>
            <w:r w:rsidRPr="00FC3317">
              <w:rPr>
                <w:sz w:val="24"/>
                <w:szCs w:val="24"/>
                <w:lang w:val="ru-RU"/>
              </w:rPr>
              <w:t>иностранном языках.</w:t>
            </w:r>
          </w:p>
        </w:tc>
      </w:tr>
    </w:tbl>
    <w:p w14:paraId="27B716E1" w14:textId="77777777" w:rsidR="00FC3317" w:rsidRPr="00FC3317" w:rsidRDefault="00FC3317" w:rsidP="00A25E61">
      <w:pPr>
        <w:pStyle w:val="a3"/>
        <w:ind w:left="142" w:right="144" w:firstLine="709"/>
        <w:rPr>
          <w:sz w:val="24"/>
          <w:szCs w:val="24"/>
        </w:rPr>
      </w:pPr>
    </w:p>
    <w:p w14:paraId="35F579B3" w14:textId="77777777" w:rsidR="00FC3317" w:rsidRPr="00FC3317" w:rsidRDefault="00FC3317" w:rsidP="00A25E61">
      <w:pPr>
        <w:pStyle w:val="a3"/>
        <w:spacing w:before="7"/>
        <w:ind w:left="142" w:right="144" w:firstLine="709"/>
        <w:rPr>
          <w:sz w:val="24"/>
          <w:szCs w:val="24"/>
        </w:rPr>
      </w:pPr>
    </w:p>
    <w:p w14:paraId="254A9834" w14:textId="77777777" w:rsidR="00FC3317" w:rsidRPr="00FC3317" w:rsidRDefault="00FC3317" w:rsidP="00A25E61">
      <w:pPr>
        <w:pStyle w:val="a3"/>
        <w:ind w:left="142" w:right="144" w:firstLine="709"/>
        <w:rPr>
          <w:sz w:val="24"/>
          <w:szCs w:val="24"/>
        </w:rPr>
      </w:pPr>
      <w:r w:rsidRPr="00FC3317">
        <w:rPr>
          <w:sz w:val="24"/>
          <w:szCs w:val="24"/>
        </w:rPr>
        <w:t>профессиональные</w:t>
      </w:r>
      <w:r w:rsidRPr="00FC3317">
        <w:rPr>
          <w:spacing w:val="-8"/>
          <w:sz w:val="24"/>
          <w:szCs w:val="24"/>
        </w:rPr>
        <w:t xml:space="preserve"> </w:t>
      </w:r>
      <w:r w:rsidRPr="00FC3317">
        <w:rPr>
          <w:sz w:val="24"/>
          <w:szCs w:val="24"/>
        </w:rPr>
        <w:t>(ПК)</w:t>
      </w:r>
      <w:r w:rsidRPr="00FC3317">
        <w:rPr>
          <w:spacing w:val="-7"/>
          <w:sz w:val="24"/>
          <w:szCs w:val="24"/>
        </w:rPr>
        <w:t xml:space="preserve"> </w:t>
      </w:r>
      <w:r w:rsidRPr="00FC3317">
        <w:rPr>
          <w:spacing w:val="-2"/>
          <w:sz w:val="24"/>
          <w:szCs w:val="24"/>
        </w:rPr>
        <w:t>компетенции:</w:t>
      </w:r>
    </w:p>
    <w:p w14:paraId="39BDC401" w14:textId="77777777" w:rsidR="00FC3317" w:rsidRPr="00FC3317" w:rsidRDefault="00FC3317" w:rsidP="00A25E61">
      <w:pPr>
        <w:pStyle w:val="a3"/>
        <w:spacing w:before="54"/>
        <w:ind w:left="142" w:right="144" w:firstLine="709"/>
        <w:rPr>
          <w:sz w:val="24"/>
          <w:szCs w:val="24"/>
        </w:rPr>
      </w:pPr>
    </w:p>
    <w:tbl>
      <w:tblPr>
        <w:tblStyle w:val="TableNormal"/>
        <w:tblW w:w="8501" w:type="dxa"/>
        <w:tblInd w:w="85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555"/>
        <w:gridCol w:w="6946"/>
      </w:tblGrid>
      <w:tr w:rsidR="00FC3317" w:rsidRPr="00FC3317" w14:paraId="3D164057" w14:textId="77777777" w:rsidTr="0058517F">
        <w:trPr>
          <w:trHeight w:val="381"/>
        </w:trPr>
        <w:tc>
          <w:tcPr>
            <w:tcW w:w="1555" w:type="dxa"/>
          </w:tcPr>
          <w:p w14:paraId="40152E49" w14:textId="77777777" w:rsidR="00FC3317" w:rsidRPr="00FC3317" w:rsidRDefault="00FC3317" w:rsidP="00A25E61">
            <w:pPr>
              <w:pStyle w:val="TableParagraph"/>
              <w:spacing w:before="42"/>
              <w:ind w:left="142" w:right="144" w:firstLine="709"/>
              <w:jc w:val="both"/>
              <w:rPr>
                <w:sz w:val="24"/>
                <w:szCs w:val="24"/>
              </w:rPr>
            </w:pPr>
            <w:proofErr w:type="spellStart"/>
            <w:r w:rsidRPr="00FC3317">
              <w:rPr>
                <w:spacing w:val="-5"/>
                <w:sz w:val="24"/>
                <w:szCs w:val="24"/>
              </w:rPr>
              <w:t>Код</w:t>
            </w:r>
            <w:proofErr w:type="spellEnd"/>
          </w:p>
        </w:tc>
        <w:tc>
          <w:tcPr>
            <w:tcW w:w="6946" w:type="dxa"/>
          </w:tcPr>
          <w:p w14:paraId="079D6AC8" w14:textId="77777777" w:rsidR="00FC3317" w:rsidRPr="00FC3317" w:rsidRDefault="00FC3317" w:rsidP="00A25E61">
            <w:pPr>
              <w:pStyle w:val="TableParagraph"/>
              <w:spacing w:before="42"/>
              <w:ind w:left="142" w:right="144" w:firstLine="709"/>
              <w:jc w:val="both"/>
              <w:rPr>
                <w:sz w:val="24"/>
                <w:szCs w:val="24"/>
              </w:rPr>
            </w:pPr>
            <w:proofErr w:type="spellStart"/>
            <w:r w:rsidRPr="00FC3317">
              <w:rPr>
                <w:sz w:val="24"/>
                <w:szCs w:val="24"/>
              </w:rPr>
              <w:t>Наименование</w:t>
            </w:r>
            <w:proofErr w:type="spellEnd"/>
            <w:r w:rsidRPr="00FC3317">
              <w:rPr>
                <w:spacing w:val="-8"/>
                <w:sz w:val="24"/>
                <w:szCs w:val="24"/>
              </w:rPr>
              <w:t xml:space="preserve"> </w:t>
            </w:r>
            <w:proofErr w:type="spellStart"/>
            <w:r w:rsidRPr="00FC3317">
              <w:rPr>
                <w:sz w:val="24"/>
                <w:szCs w:val="24"/>
              </w:rPr>
              <w:t>результата</w:t>
            </w:r>
            <w:proofErr w:type="spellEnd"/>
            <w:r w:rsidRPr="00FC3317">
              <w:rPr>
                <w:spacing w:val="-7"/>
                <w:sz w:val="24"/>
                <w:szCs w:val="24"/>
              </w:rPr>
              <w:t xml:space="preserve"> </w:t>
            </w:r>
            <w:proofErr w:type="spellStart"/>
            <w:r w:rsidRPr="00FC3317">
              <w:rPr>
                <w:spacing w:val="-2"/>
                <w:sz w:val="24"/>
                <w:szCs w:val="24"/>
              </w:rPr>
              <w:t>обучения</w:t>
            </w:r>
            <w:proofErr w:type="spellEnd"/>
          </w:p>
        </w:tc>
      </w:tr>
    </w:tbl>
    <w:p w14:paraId="19AF209A" w14:textId="77777777" w:rsidR="00FC3317" w:rsidRPr="00FC3317" w:rsidRDefault="00FC3317" w:rsidP="00A25E61">
      <w:pPr>
        <w:pStyle w:val="TableParagraph"/>
        <w:ind w:left="142" w:right="144" w:firstLine="709"/>
        <w:jc w:val="both"/>
        <w:rPr>
          <w:sz w:val="24"/>
          <w:szCs w:val="24"/>
        </w:rPr>
        <w:sectPr w:rsidR="00FC3317" w:rsidRPr="00FC3317" w:rsidSect="00A25E61">
          <w:type w:val="nextColumn"/>
          <w:pgSz w:w="11920" w:h="16850"/>
          <w:pgMar w:top="1134" w:right="850" w:bottom="1134" w:left="1701" w:header="720" w:footer="720" w:gutter="0"/>
          <w:cols w:space="720"/>
        </w:sectPr>
      </w:pPr>
    </w:p>
    <w:tbl>
      <w:tblPr>
        <w:tblStyle w:val="TableNormal"/>
        <w:tblW w:w="8643" w:type="dxa"/>
        <w:tblInd w:w="85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272"/>
        <w:gridCol w:w="7371"/>
      </w:tblGrid>
      <w:tr w:rsidR="00FC3317" w:rsidRPr="00FC3317" w14:paraId="3BEC1532" w14:textId="77777777" w:rsidTr="0058517F">
        <w:trPr>
          <w:trHeight w:val="662"/>
        </w:trPr>
        <w:tc>
          <w:tcPr>
            <w:tcW w:w="1272" w:type="dxa"/>
          </w:tcPr>
          <w:p w14:paraId="6E8262FF" w14:textId="77777777" w:rsidR="00FC3317" w:rsidRPr="00FC3317" w:rsidRDefault="00FC3317" w:rsidP="0058517F">
            <w:pPr>
              <w:pStyle w:val="TableParagraph"/>
              <w:spacing w:before="47"/>
              <w:ind w:left="142" w:right="144" w:firstLine="709"/>
              <w:rPr>
                <w:sz w:val="24"/>
                <w:szCs w:val="24"/>
              </w:rPr>
            </w:pPr>
            <w:r w:rsidRPr="00FC3317">
              <w:rPr>
                <w:sz w:val="24"/>
                <w:szCs w:val="24"/>
              </w:rPr>
              <w:lastRenderedPageBreak/>
              <w:t>ПК</w:t>
            </w:r>
            <w:r w:rsidRPr="00FC3317">
              <w:rPr>
                <w:spacing w:val="-3"/>
                <w:sz w:val="24"/>
                <w:szCs w:val="24"/>
              </w:rPr>
              <w:t xml:space="preserve"> </w:t>
            </w:r>
            <w:r w:rsidRPr="00FC3317">
              <w:rPr>
                <w:spacing w:val="-4"/>
                <w:sz w:val="24"/>
                <w:szCs w:val="24"/>
              </w:rPr>
              <w:t>3.1.</w:t>
            </w:r>
          </w:p>
        </w:tc>
        <w:tc>
          <w:tcPr>
            <w:tcW w:w="7371" w:type="dxa"/>
          </w:tcPr>
          <w:p w14:paraId="1B1CD38A" w14:textId="77777777" w:rsidR="00FC3317" w:rsidRPr="00FC3317" w:rsidRDefault="00FC3317" w:rsidP="00A25E61">
            <w:pPr>
              <w:pStyle w:val="TableParagraph"/>
              <w:spacing w:before="47"/>
              <w:ind w:left="142" w:right="144" w:firstLine="709"/>
              <w:jc w:val="both"/>
              <w:rPr>
                <w:sz w:val="24"/>
                <w:szCs w:val="24"/>
                <w:lang w:val="ru-RU"/>
              </w:rPr>
            </w:pPr>
            <w:r w:rsidRPr="00FC3317">
              <w:rPr>
                <w:sz w:val="24"/>
                <w:szCs w:val="24"/>
                <w:lang w:val="ru-RU"/>
              </w:rPr>
              <w:t>Контролировать</w:t>
            </w:r>
            <w:r w:rsidRPr="00FC3317">
              <w:rPr>
                <w:spacing w:val="40"/>
                <w:sz w:val="24"/>
                <w:szCs w:val="24"/>
                <w:lang w:val="ru-RU"/>
              </w:rPr>
              <w:t xml:space="preserve"> </w:t>
            </w:r>
            <w:r w:rsidRPr="00FC3317">
              <w:rPr>
                <w:sz w:val="24"/>
                <w:szCs w:val="24"/>
                <w:lang w:val="ru-RU"/>
              </w:rPr>
              <w:t>промышленную</w:t>
            </w:r>
            <w:r w:rsidRPr="00FC3317">
              <w:rPr>
                <w:spacing w:val="40"/>
                <w:sz w:val="24"/>
                <w:szCs w:val="24"/>
                <w:lang w:val="ru-RU"/>
              </w:rPr>
              <w:t xml:space="preserve"> </w:t>
            </w:r>
            <w:r w:rsidRPr="00FC3317">
              <w:rPr>
                <w:sz w:val="24"/>
                <w:szCs w:val="24"/>
                <w:lang w:val="ru-RU"/>
              </w:rPr>
              <w:t>продукцию</w:t>
            </w:r>
            <w:r w:rsidRPr="00FC3317">
              <w:rPr>
                <w:spacing w:val="40"/>
                <w:sz w:val="24"/>
                <w:szCs w:val="24"/>
                <w:lang w:val="ru-RU"/>
              </w:rPr>
              <w:t xml:space="preserve"> </w:t>
            </w:r>
            <w:r w:rsidRPr="00FC3317">
              <w:rPr>
                <w:sz w:val="24"/>
                <w:szCs w:val="24"/>
                <w:lang w:val="ru-RU"/>
              </w:rPr>
              <w:t>и</w:t>
            </w:r>
            <w:r w:rsidRPr="00FC3317">
              <w:rPr>
                <w:spacing w:val="40"/>
                <w:sz w:val="24"/>
                <w:szCs w:val="24"/>
                <w:lang w:val="ru-RU"/>
              </w:rPr>
              <w:t xml:space="preserve"> </w:t>
            </w:r>
            <w:r w:rsidRPr="00FC3317">
              <w:rPr>
                <w:sz w:val="24"/>
                <w:szCs w:val="24"/>
                <w:lang w:val="ru-RU"/>
              </w:rPr>
              <w:t xml:space="preserve">предметно-пространственные </w:t>
            </w:r>
            <w:r w:rsidRPr="00FC3317">
              <w:rPr>
                <w:spacing w:val="-2"/>
                <w:sz w:val="24"/>
                <w:szCs w:val="24"/>
                <w:lang w:val="ru-RU"/>
              </w:rPr>
              <w:t>комплексы</w:t>
            </w:r>
            <w:r w:rsidRPr="00FC3317">
              <w:rPr>
                <w:sz w:val="24"/>
                <w:szCs w:val="24"/>
                <w:lang w:val="ru-RU"/>
              </w:rPr>
              <w:tab/>
            </w:r>
            <w:r w:rsidRPr="00FC3317">
              <w:rPr>
                <w:spacing w:val="-6"/>
                <w:sz w:val="24"/>
                <w:szCs w:val="24"/>
                <w:lang w:val="ru-RU"/>
              </w:rPr>
              <w:t>на</w:t>
            </w:r>
            <w:r w:rsidRPr="00FC3317">
              <w:rPr>
                <w:sz w:val="24"/>
                <w:szCs w:val="24"/>
                <w:lang w:val="ru-RU"/>
              </w:rPr>
              <w:tab/>
            </w:r>
            <w:r w:rsidRPr="00FC3317">
              <w:rPr>
                <w:spacing w:val="-2"/>
                <w:sz w:val="24"/>
                <w:szCs w:val="24"/>
                <w:lang w:val="ru-RU"/>
              </w:rPr>
              <w:t>предмет</w:t>
            </w:r>
            <w:r w:rsidRPr="00FC3317">
              <w:rPr>
                <w:sz w:val="24"/>
                <w:szCs w:val="24"/>
                <w:lang w:val="ru-RU"/>
              </w:rPr>
              <w:tab/>
            </w:r>
            <w:r w:rsidRPr="00FC3317">
              <w:rPr>
                <w:spacing w:val="-2"/>
                <w:sz w:val="24"/>
                <w:szCs w:val="24"/>
                <w:lang w:val="ru-RU"/>
              </w:rPr>
              <w:t>соответствия</w:t>
            </w:r>
            <w:r w:rsidRPr="00FC3317">
              <w:rPr>
                <w:sz w:val="24"/>
                <w:szCs w:val="24"/>
                <w:lang w:val="ru-RU"/>
              </w:rPr>
              <w:tab/>
            </w:r>
            <w:r w:rsidRPr="00FC3317">
              <w:rPr>
                <w:spacing w:val="-2"/>
                <w:sz w:val="24"/>
                <w:szCs w:val="24"/>
                <w:lang w:val="ru-RU"/>
              </w:rPr>
              <w:t>требованиям</w:t>
            </w:r>
            <w:r w:rsidRPr="00FC3317">
              <w:rPr>
                <w:sz w:val="24"/>
                <w:szCs w:val="24"/>
                <w:lang w:val="ru-RU"/>
              </w:rPr>
              <w:tab/>
            </w:r>
            <w:r w:rsidRPr="00FC3317">
              <w:rPr>
                <w:spacing w:val="-2"/>
                <w:sz w:val="24"/>
                <w:szCs w:val="24"/>
                <w:lang w:val="ru-RU"/>
              </w:rPr>
              <w:t>стандартизации</w:t>
            </w:r>
            <w:r w:rsidRPr="00FC3317">
              <w:rPr>
                <w:sz w:val="24"/>
                <w:szCs w:val="24"/>
                <w:lang w:val="ru-RU"/>
              </w:rPr>
              <w:tab/>
            </w:r>
            <w:r w:rsidRPr="00FC3317">
              <w:rPr>
                <w:spacing w:val="-10"/>
                <w:sz w:val="24"/>
                <w:szCs w:val="24"/>
                <w:lang w:val="ru-RU"/>
              </w:rPr>
              <w:t>и</w:t>
            </w:r>
          </w:p>
        </w:tc>
      </w:tr>
      <w:tr w:rsidR="00FC3317" w:rsidRPr="00FC3317" w14:paraId="7B2BE8C9" w14:textId="77777777" w:rsidTr="0058517F">
        <w:trPr>
          <w:trHeight w:val="386"/>
        </w:trPr>
        <w:tc>
          <w:tcPr>
            <w:tcW w:w="1272" w:type="dxa"/>
          </w:tcPr>
          <w:p w14:paraId="6AF6049D" w14:textId="77777777" w:rsidR="00FC3317" w:rsidRPr="00FC3317" w:rsidRDefault="00FC3317" w:rsidP="00A25E61">
            <w:pPr>
              <w:pStyle w:val="TableParagraph"/>
              <w:ind w:left="142" w:right="144" w:firstLine="709"/>
              <w:jc w:val="both"/>
              <w:rPr>
                <w:sz w:val="24"/>
                <w:szCs w:val="24"/>
                <w:lang w:val="ru-RU"/>
              </w:rPr>
            </w:pPr>
          </w:p>
        </w:tc>
        <w:tc>
          <w:tcPr>
            <w:tcW w:w="7371" w:type="dxa"/>
          </w:tcPr>
          <w:p w14:paraId="7B1BF8FD" w14:textId="77777777" w:rsidR="00FC3317" w:rsidRPr="00FC3317" w:rsidRDefault="00FC3317" w:rsidP="00A25E61">
            <w:pPr>
              <w:pStyle w:val="TableParagraph"/>
              <w:spacing w:before="47"/>
              <w:ind w:left="142" w:right="144" w:firstLine="709"/>
              <w:jc w:val="both"/>
              <w:rPr>
                <w:sz w:val="24"/>
                <w:szCs w:val="24"/>
              </w:rPr>
            </w:pPr>
            <w:proofErr w:type="spellStart"/>
            <w:r w:rsidRPr="00FC3317">
              <w:rPr>
                <w:spacing w:val="-2"/>
                <w:sz w:val="24"/>
                <w:szCs w:val="24"/>
              </w:rPr>
              <w:t>сертификации</w:t>
            </w:r>
            <w:proofErr w:type="spellEnd"/>
          </w:p>
        </w:tc>
      </w:tr>
      <w:tr w:rsidR="00FC3317" w:rsidRPr="00FC3317" w14:paraId="4D1E5364" w14:textId="77777777" w:rsidTr="0058517F">
        <w:trPr>
          <w:trHeight w:val="1214"/>
        </w:trPr>
        <w:tc>
          <w:tcPr>
            <w:tcW w:w="1272" w:type="dxa"/>
          </w:tcPr>
          <w:p w14:paraId="5E8E4FFE" w14:textId="77777777" w:rsidR="00FC3317" w:rsidRPr="00FC3317" w:rsidRDefault="00FC3317" w:rsidP="00A25E61">
            <w:pPr>
              <w:pStyle w:val="TableParagraph"/>
              <w:spacing w:before="47"/>
              <w:ind w:left="142" w:right="144" w:firstLine="709"/>
              <w:jc w:val="both"/>
              <w:rPr>
                <w:sz w:val="24"/>
                <w:szCs w:val="24"/>
              </w:rPr>
            </w:pPr>
            <w:r w:rsidRPr="00FC3317">
              <w:rPr>
                <w:sz w:val="24"/>
                <w:szCs w:val="24"/>
              </w:rPr>
              <w:t>ПК</w:t>
            </w:r>
            <w:r w:rsidRPr="00FC3317">
              <w:rPr>
                <w:spacing w:val="-3"/>
                <w:sz w:val="24"/>
                <w:szCs w:val="24"/>
              </w:rPr>
              <w:t xml:space="preserve"> </w:t>
            </w:r>
            <w:r w:rsidRPr="00FC3317">
              <w:rPr>
                <w:spacing w:val="-4"/>
                <w:sz w:val="24"/>
                <w:szCs w:val="24"/>
              </w:rPr>
              <w:t>3.2.</w:t>
            </w:r>
          </w:p>
        </w:tc>
        <w:tc>
          <w:tcPr>
            <w:tcW w:w="7371" w:type="dxa"/>
          </w:tcPr>
          <w:p w14:paraId="149FAF8C" w14:textId="77777777" w:rsidR="00FC3317" w:rsidRPr="00FC3317" w:rsidRDefault="00FC3317" w:rsidP="00A25E61">
            <w:pPr>
              <w:pStyle w:val="TableParagraph"/>
              <w:spacing w:before="47"/>
              <w:ind w:left="142" w:right="144" w:firstLine="709"/>
              <w:jc w:val="both"/>
              <w:rPr>
                <w:sz w:val="24"/>
                <w:szCs w:val="24"/>
                <w:lang w:val="ru-RU"/>
              </w:rPr>
            </w:pPr>
            <w:r w:rsidRPr="00FC3317">
              <w:rPr>
                <w:sz w:val="24"/>
                <w:szCs w:val="24"/>
                <w:lang w:val="ru-RU"/>
              </w:rPr>
              <w:t>Осуществлять авторский надзор за реализацией художественно-конструкторских (дизайнерских) решений при изготовлении и доводке</w:t>
            </w:r>
            <w:r w:rsidRPr="00FC3317">
              <w:rPr>
                <w:spacing w:val="40"/>
                <w:sz w:val="24"/>
                <w:szCs w:val="24"/>
                <w:lang w:val="ru-RU"/>
              </w:rPr>
              <w:t xml:space="preserve"> </w:t>
            </w:r>
            <w:r w:rsidRPr="00FC3317">
              <w:rPr>
                <w:sz w:val="24"/>
                <w:szCs w:val="24"/>
                <w:lang w:val="ru-RU"/>
              </w:rPr>
              <w:t>опытных образцов промышленной продукции, воплощении предметно-пространственных комплексов</w:t>
            </w:r>
          </w:p>
        </w:tc>
      </w:tr>
    </w:tbl>
    <w:p w14:paraId="1F7212C0" w14:textId="77777777" w:rsidR="00FC3317" w:rsidRPr="00FC3317" w:rsidRDefault="00FC3317" w:rsidP="00A25E61">
      <w:pPr>
        <w:pStyle w:val="a3"/>
        <w:spacing w:before="25"/>
        <w:ind w:left="142" w:right="144" w:firstLine="709"/>
        <w:rPr>
          <w:sz w:val="24"/>
          <w:szCs w:val="24"/>
        </w:rPr>
      </w:pPr>
    </w:p>
    <w:p w14:paraId="7646070B"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11"/>
          <w:sz w:val="24"/>
          <w:szCs w:val="24"/>
        </w:rPr>
        <w:t xml:space="preserve"> </w:t>
      </w:r>
      <w:r w:rsidRPr="00FC3317">
        <w:rPr>
          <w:sz w:val="24"/>
          <w:szCs w:val="24"/>
        </w:rPr>
        <w:t>результате</w:t>
      </w:r>
      <w:r w:rsidRPr="00FC3317">
        <w:rPr>
          <w:spacing w:val="-4"/>
          <w:sz w:val="24"/>
          <w:szCs w:val="24"/>
        </w:rPr>
        <w:t xml:space="preserve"> </w:t>
      </w:r>
      <w:r w:rsidRPr="00FC3317">
        <w:rPr>
          <w:sz w:val="24"/>
          <w:szCs w:val="24"/>
        </w:rPr>
        <w:t>изучения</w:t>
      </w:r>
      <w:r w:rsidRPr="00FC3317">
        <w:rPr>
          <w:spacing w:val="-6"/>
          <w:sz w:val="24"/>
          <w:szCs w:val="24"/>
        </w:rPr>
        <w:t xml:space="preserve"> </w:t>
      </w:r>
      <w:r w:rsidRPr="00FC3317">
        <w:rPr>
          <w:sz w:val="24"/>
          <w:szCs w:val="24"/>
        </w:rPr>
        <w:t>ПМ.03</w:t>
      </w:r>
      <w:r w:rsidRPr="00FC3317">
        <w:rPr>
          <w:spacing w:val="-2"/>
          <w:sz w:val="24"/>
          <w:szCs w:val="24"/>
        </w:rPr>
        <w:t xml:space="preserve"> </w:t>
      </w:r>
      <w:r w:rsidRPr="00FC3317">
        <w:rPr>
          <w:sz w:val="24"/>
          <w:szCs w:val="24"/>
        </w:rPr>
        <w:t>обучающийся</w:t>
      </w:r>
      <w:r w:rsidRPr="00FC3317">
        <w:rPr>
          <w:spacing w:val="-1"/>
          <w:sz w:val="24"/>
          <w:szCs w:val="24"/>
        </w:rPr>
        <w:t xml:space="preserve"> </w:t>
      </w:r>
      <w:r w:rsidRPr="00FC3317">
        <w:rPr>
          <w:spacing w:val="-2"/>
          <w:sz w:val="24"/>
          <w:szCs w:val="24"/>
        </w:rPr>
        <w:t>должен:</w:t>
      </w:r>
    </w:p>
    <w:p w14:paraId="77893325" w14:textId="77777777" w:rsidR="00FC3317" w:rsidRPr="00FC3317" w:rsidRDefault="00FC3317" w:rsidP="00A25E61">
      <w:pPr>
        <w:pStyle w:val="a3"/>
        <w:ind w:left="142" w:right="144" w:firstLine="709"/>
        <w:rPr>
          <w:sz w:val="24"/>
          <w:szCs w:val="24"/>
        </w:rPr>
      </w:pPr>
    </w:p>
    <w:p w14:paraId="657BFFE9" w14:textId="77777777" w:rsidR="00FC3317" w:rsidRPr="00FC3317" w:rsidRDefault="00FC3317" w:rsidP="00A25E61">
      <w:pPr>
        <w:pStyle w:val="5"/>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иметь</w:t>
      </w:r>
      <w:r w:rsidRPr="00FC3317">
        <w:rPr>
          <w:rFonts w:ascii="Times New Roman" w:hAnsi="Times New Roman" w:cs="Times New Roman"/>
          <w:spacing w:val="-9"/>
          <w:sz w:val="24"/>
          <w:szCs w:val="24"/>
        </w:rPr>
        <w:t xml:space="preserve"> </w:t>
      </w:r>
      <w:r w:rsidRPr="00FC3317">
        <w:rPr>
          <w:rFonts w:ascii="Times New Roman" w:hAnsi="Times New Roman" w:cs="Times New Roman"/>
          <w:sz w:val="24"/>
          <w:szCs w:val="24"/>
        </w:rPr>
        <w:t>практический</w:t>
      </w:r>
      <w:r w:rsidRPr="00FC3317">
        <w:rPr>
          <w:rFonts w:ascii="Times New Roman" w:hAnsi="Times New Roman" w:cs="Times New Roman"/>
          <w:spacing w:val="-6"/>
          <w:sz w:val="24"/>
          <w:szCs w:val="24"/>
        </w:rPr>
        <w:t xml:space="preserve"> </w:t>
      </w:r>
      <w:r w:rsidRPr="00FC3317">
        <w:rPr>
          <w:rFonts w:ascii="Times New Roman" w:hAnsi="Times New Roman" w:cs="Times New Roman"/>
          <w:sz w:val="24"/>
          <w:szCs w:val="24"/>
        </w:rPr>
        <w:t>опыт</w:t>
      </w:r>
      <w:r w:rsidRPr="00FC3317">
        <w:rPr>
          <w:rFonts w:ascii="Times New Roman" w:hAnsi="Times New Roman" w:cs="Times New Roman"/>
          <w:spacing w:val="-4"/>
          <w:sz w:val="24"/>
          <w:szCs w:val="24"/>
        </w:rPr>
        <w:t xml:space="preserve"> </w:t>
      </w:r>
      <w:r w:rsidRPr="00FC3317">
        <w:rPr>
          <w:rFonts w:ascii="Times New Roman" w:hAnsi="Times New Roman" w:cs="Times New Roman"/>
          <w:spacing w:val="-5"/>
          <w:sz w:val="24"/>
          <w:szCs w:val="24"/>
        </w:rPr>
        <w:t>в:</w:t>
      </w:r>
    </w:p>
    <w:p w14:paraId="61157605" w14:textId="77777777" w:rsidR="00FC3317" w:rsidRPr="00FC3317" w:rsidRDefault="00FC3317" w:rsidP="00A25E61">
      <w:pPr>
        <w:pStyle w:val="a3"/>
        <w:spacing w:before="3"/>
        <w:ind w:left="142" w:right="144" w:firstLine="709"/>
        <w:rPr>
          <w:sz w:val="24"/>
          <w:szCs w:val="24"/>
        </w:rPr>
      </w:pPr>
      <w:r w:rsidRPr="00FC3317">
        <w:rPr>
          <w:sz w:val="24"/>
          <w:szCs w:val="24"/>
        </w:rPr>
        <w:t>-</w:t>
      </w:r>
      <w:r w:rsidRPr="00FC3317">
        <w:rPr>
          <w:spacing w:val="-8"/>
          <w:sz w:val="24"/>
          <w:szCs w:val="24"/>
        </w:rPr>
        <w:t xml:space="preserve"> </w:t>
      </w:r>
      <w:r w:rsidRPr="00FC3317">
        <w:rPr>
          <w:sz w:val="24"/>
          <w:szCs w:val="24"/>
        </w:rPr>
        <w:t>контроле</w:t>
      </w:r>
      <w:r w:rsidRPr="00FC3317">
        <w:rPr>
          <w:spacing w:val="-7"/>
          <w:sz w:val="24"/>
          <w:szCs w:val="24"/>
        </w:rPr>
        <w:t xml:space="preserve"> </w:t>
      </w:r>
      <w:r w:rsidRPr="00FC3317">
        <w:rPr>
          <w:sz w:val="24"/>
          <w:szCs w:val="24"/>
        </w:rPr>
        <w:t>промышленной</w:t>
      </w:r>
      <w:r w:rsidRPr="00FC3317">
        <w:rPr>
          <w:spacing w:val="-5"/>
          <w:sz w:val="24"/>
          <w:szCs w:val="24"/>
        </w:rPr>
        <w:t xml:space="preserve"> </w:t>
      </w:r>
      <w:r w:rsidRPr="00FC3317">
        <w:rPr>
          <w:sz w:val="24"/>
          <w:szCs w:val="24"/>
        </w:rPr>
        <w:t>продукции</w:t>
      </w:r>
      <w:r w:rsidRPr="00FC3317">
        <w:rPr>
          <w:spacing w:val="-3"/>
          <w:sz w:val="24"/>
          <w:szCs w:val="24"/>
        </w:rPr>
        <w:t xml:space="preserve"> </w:t>
      </w:r>
      <w:r w:rsidRPr="00FC3317">
        <w:rPr>
          <w:sz w:val="24"/>
          <w:szCs w:val="24"/>
        </w:rPr>
        <w:t>и</w:t>
      </w:r>
      <w:r w:rsidRPr="00FC3317">
        <w:rPr>
          <w:spacing w:val="-6"/>
          <w:sz w:val="24"/>
          <w:szCs w:val="24"/>
        </w:rPr>
        <w:t xml:space="preserve"> </w:t>
      </w:r>
      <w:r w:rsidRPr="00FC3317">
        <w:rPr>
          <w:sz w:val="24"/>
          <w:szCs w:val="24"/>
        </w:rPr>
        <w:t>предметно-пространственных</w:t>
      </w:r>
      <w:r w:rsidRPr="00FC3317">
        <w:rPr>
          <w:spacing w:val="-9"/>
          <w:sz w:val="24"/>
          <w:szCs w:val="24"/>
        </w:rPr>
        <w:t xml:space="preserve"> </w:t>
      </w:r>
      <w:r w:rsidRPr="00FC3317">
        <w:rPr>
          <w:sz w:val="24"/>
          <w:szCs w:val="24"/>
        </w:rPr>
        <w:t>комплексов</w:t>
      </w:r>
      <w:r w:rsidRPr="00FC3317">
        <w:rPr>
          <w:spacing w:val="-7"/>
          <w:sz w:val="24"/>
          <w:szCs w:val="24"/>
        </w:rPr>
        <w:t xml:space="preserve"> </w:t>
      </w:r>
      <w:r w:rsidRPr="00FC3317">
        <w:rPr>
          <w:sz w:val="24"/>
          <w:szCs w:val="24"/>
        </w:rPr>
        <w:t xml:space="preserve">на </w:t>
      </w:r>
      <w:r w:rsidRPr="00FC3317">
        <w:rPr>
          <w:spacing w:val="-2"/>
          <w:sz w:val="24"/>
          <w:szCs w:val="24"/>
        </w:rPr>
        <w:t>предмет</w:t>
      </w:r>
      <w:r w:rsidRPr="00FC3317">
        <w:rPr>
          <w:sz w:val="24"/>
          <w:szCs w:val="24"/>
        </w:rPr>
        <w:tab/>
      </w:r>
      <w:r w:rsidRPr="00FC3317">
        <w:rPr>
          <w:spacing w:val="-2"/>
          <w:sz w:val="24"/>
          <w:szCs w:val="24"/>
        </w:rPr>
        <w:t>соответствия</w:t>
      </w:r>
      <w:r w:rsidRPr="00FC3317">
        <w:rPr>
          <w:sz w:val="24"/>
          <w:szCs w:val="24"/>
        </w:rPr>
        <w:tab/>
      </w:r>
      <w:r w:rsidRPr="00FC3317">
        <w:rPr>
          <w:spacing w:val="-2"/>
          <w:sz w:val="24"/>
          <w:szCs w:val="24"/>
        </w:rPr>
        <w:t>требованиям</w:t>
      </w:r>
      <w:r w:rsidRPr="00FC3317">
        <w:rPr>
          <w:sz w:val="24"/>
          <w:szCs w:val="24"/>
        </w:rPr>
        <w:tab/>
      </w:r>
      <w:r w:rsidRPr="00FC3317">
        <w:rPr>
          <w:spacing w:val="-2"/>
          <w:sz w:val="24"/>
          <w:szCs w:val="24"/>
        </w:rPr>
        <w:t>стандартизации</w:t>
      </w:r>
      <w:r w:rsidRPr="00FC3317">
        <w:rPr>
          <w:sz w:val="24"/>
          <w:szCs w:val="24"/>
        </w:rPr>
        <w:tab/>
      </w:r>
      <w:r w:rsidRPr="00FC3317">
        <w:rPr>
          <w:spacing w:val="-10"/>
          <w:sz w:val="24"/>
          <w:szCs w:val="24"/>
        </w:rPr>
        <w:t>и</w:t>
      </w:r>
      <w:r w:rsidRPr="00FC3317">
        <w:rPr>
          <w:sz w:val="24"/>
          <w:szCs w:val="24"/>
        </w:rPr>
        <w:tab/>
      </w:r>
      <w:r w:rsidRPr="00FC3317">
        <w:rPr>
          <w:spacing w:val="-2"/>
          <w:sz w:val="24"/>
          <w:szCs w:val="24"/>
        </w:rPr>
        <w:t>сертификации;</w:t>
      </w:r>
    </w:p>
    <w:p w14:paraId="0F5D78A2" w14:textId="77777777" w:rsidR="00FC3317" w:rsidRPr="00FC3317" w:rsidRDefault="00FC3317" w:rsidP="009817E5">
      <w:pPr>
        <w:pStyle w:val="a5"/>
        <w:numPr>
          <w:ilvl w:val="0"/>
          <w:numId w:val="302"/>
        </w:numPr>
        <w:spacing w:line="275" w:lineRule="exact"/>
        <w:ind w:left="142" w:right="144" w:firstLine="709"/>
        <w:rPr>
          <w:sz w:val="24"/>
          <w:szCs w:val="24"/>
        </w:rPr>
      </w:pPr>
      <w:r w:rsidRPr="00FC3317">
        <w:rPr>
          <w:sz w:val="24"/>
          <w:szCs w:val="24"/>
        </w:rPr>
        <w:t>проведении</w:t>
      </w:r>
      <w:r w:rsidRPr="00FC3317">
        <w:rPr>
          <w:spacing w:val="-8"/>
          <w:sz w:val="24"/>
          <w:szCs w:val="24"/>
        </w:rPr>
        <w:t xml:space="preserve"> </w:t>
      </w:r>
      <w:r w:rsidRPr="00FC3317">
        <w:rPr>
          <w:sz w:val="24"/>
          <w:szCs w:val="24"/>
        </w:rPr>
        <w:t>метрологической</w:t>
      </w:r>
      <w:r w:rsidRPr="00FC3317">
        <w:rPr>
          <w:spacing w:val="-7"/>
          <w:sz w:val="24"/>
          <w:szCs w:val="24"/>
        </w:rPr>
        <w:t xml:space="preserve"> </w:t>
      </w:r>
      <w:r w:rsidRPr="00FC3317">
        <w:rPr>
          <w:spacing w:val="-2"/>
          <w:sz w:val="24"/>
          <w:szCs w:val="24"/>
        </w:rPr>
        <w:t>экспертизы</w:t>
      </w:r>
    </w:p>
    <w:p w14:paraId="0FE99806" w14:textId="77777777" w:rsidR="00FC3317" w:rsidRPr="00FC3317" w:rsidRDefault="00FC3317" w:rsidP="00A25E61">
      <w:pPr>
        <w:pStyle w:val="5"/>
        <w:spacing w:line="274" w:lineRule="exact"/>
        <w:ind w:left="142" w:right="144" w:firstLine="709"/>
        <w:jc w:val="both"/>
        <w:rPr>
          <w:rFonts w:ascii="Times New Roman" w:hAnsi="Times New Roman" w:cs="Times New Roman"/>
          <w:sz w:val="24"/>
          <w:szCs w:val="24"/>
        </w:rPr>
      </w:pPr>
      <w:r w:rsidRPr="00FC3317">
        <w:rPr>
          <w:rFonts w:ascii="Times New Roman" w:hAnsi="Times New Roman" w:cs="Times New Roman"/>
          <w:spacing w:val="-2"/>
          <w:sz w:val="24"/>
          <w:szCs w:val="24"/>
        </w:rPr>
        <w:t>уметь:</w:t>
      </w:r>
    </w:p>
    <w:p w14:paraId="0F79E85D" w14:textId="77777777" w:rsidR="00FC3317" w:rsidRPr="00FC3317" w:rsidRDefault="00FC3317" w:rsidP="009817E5">
      <w:pPr>
        <w:pStyle w:val="a5"/>
        <w:numPr>
          <w:ilvl w:val="1"/>
          <w:numId w:val="302"/>
        </w:numPr>
        <w:spacing w:line="275" w:lineRule="exact"/>
        <w:ind w:left="142" w:right="144" w:firstLine="709"/>
        <w:rPr>
          <w:sz w:val="24"/>
          <w:szCs w:val="24"/>
        </w:rPr>
      </w:pPr>
      <w:r w:rsidRPr="00FC3317">
        <w:rPr>
          <w:sz w:val="24"/>
          <w:szCs w:val="24"/>
        </w:rPr>
        <w:t>выбирать</w:t>
      </w:r>
      <w:r w:rsidRPr="00FC3317">
        <w:rPr>
          <w:spacing w:val="-9"/>
          <w:sz w:val="24"/>
          <w:szCs w:val="24"/>
        </w:rPr>
        <w:t xml:space="preserve"> </w:t>
      </w:r>
      <w:r w:rsidRPr="00FC3317">
        <w:rPr>
          <w:sz w:val="24"/>
          <w:szCs w:val="24"/>
        </w:rPr>
        <w:t>и</w:t>
      </w:r>
      <w:r w:rsidRPr="00FC3317">
        <w:rPr>
          <w:spacing w:val="-3"/>
          <w:sz w:val="24"/>
          <w:szCs w:val="24"/>
        </w:rPr>
        <w:t xml:space="preserve"> </w:t>
      </w:r>
      <w:r w:rsidRPr="00FC3317">
        <w:rPr>
          <w:sz w:val="24"/>
          <w:szCs w:val="24"/>
        </w:rPr>
        <w:t>применять</w:t>
      </w:r>
      <w:r w:rsidRPr="00FC3317">
        <w:rPr>
          <w:spacing w:val="-7"/>
          <w:sz w:val="24"/>
          <w:szCs w:val="24"/>
        </w:rPr>
        <w:t xml:space="preserve"> </w:t>
      </w:r>
      <w:r w:rsidRPr="00FC3317">
        <w:rPr>
          <w:sz w:val="24"/>
          <w:szCs w:val="24"/>
        </w:rPr>
        <w:t>методики</w:t>
      </w:r>
      <w:r w:rsidRPr="00FC3317">
        <w:rPr>
          <w:spacing w:val="-3"/>
          <w:sz w:val="24"/>
          <w:szCs w:val="24"/>
        </w:rPr>
        <w:t xml:space="preserve"> </w:t>
      </w:r>
      <w:r w:rsidRPr="00FC3317">
        <w:rPr>
          <w:sz w:val="24"/>
          <w:szCs w:val="24"/>
        </w:rPr>
        <w:t>выполнения</w:t>
      </w:r>
      <w:r w:rsidRPr="00FC3317">
        <w:rPr>
          <w:spacing w:val="-9"/>
          <w:sz w:val="24"/>
          <w:szCs w:val="24"/>
        </w:rPr>
        <w:t xml:space="preserve"> </w:t>
      </w:r>
      <w:r w:rsidRPr="00FC3317">
        <w:rPr>
          <w:spacing w:val="-2"/>
          <w:sz w:val="24"/>
          <w:szCs w:val="24"/>
        </w:rPr>
        <w:t>измерений;</w:t>
      </w:r>
    </w:p>
    <w:p w14:paraId="52D3E484" w14:textId="77777777" w:rsidR="00FC3317" w:rsidRPr="00FC3317" w:rsidRDefault="00FC3317" w:rsidP="009817E5">
      <w:pPr>
        <w:pStyle w:val="a5"/>
        <w:numPr>
          <w:ilvl w:val="1"/>
          <w:numId w:val="302"/>
        </w:numPr>
        <w:spacing w:before="5"/>
        <w:ind w:left="142" w:right="144" w:firstLine="709"/>
        <w:rPr>
          <w:sz w:val="24"/>
          <w:szCs w:val="24"/>
        </w:rPr>
      </w:pPr>
      <w:r w:rsidRPr="00FC3317">
        <w:rPr>
          <w:sz w:val="24"/>
          <w:szCs w:val="24"/>
        </w:rPr>
        <w:t>подбирать</w:t>
      </w:r>
      <w:r w:rsidRPr="00FC3317">
        <w:rPr>
          <w:spacing w:val="-4"/>
          <w:sz w:val="24"/>
          <w:szCs w:val="24"/>
        </w:rPr>
        <w:t xml:space="preserve"> </w:t>
      </w:r>
      <w:r w:rsidRPr="00FC3317">
        <w:rPr>
          <w:sz w:val="24"/>
          <w:szCs w:val="24"/>
        </w:rPr>
        <w:t>средства</w:t>
      </w:r>
      <w:r w:rsidRPr="00FC3317">
        <w:rPr>
          <w:spacing w:val="-4"/>
          <w:sz w:val="24"/>
          <w:szCs w:val="24"/>
        </w:rPr>
        <w:t xml:space="preserve"> </w:t>
      </w:r>
      <w:r w:rsidRPr="00FC3317">
        <w:rPr>
          <w:sz w:val="24"/>
          <w:szCs w:val="24"/>
        </w:rPr>
        <w:t>измерения</w:t>
      </w:r>
      <w:r w:rsidRPr="00FC3317">
        <w:rPr>
          <w:spacing w:val="-2"/>
          <w:sz w:val="24"/>
          <w:szCs w:val="24"/>
        </w:rPr>
        <w:t xml:space="preserve"> </w:t>
      </w:r>
      <w:r w:rsidRPr="00FC3317">
        <w:rPr>
          <w:sz w:val="24"/>
          <w:szCs w:val="24"/>
        </w:rPr>
        <w:t>для</w:t>
      </w:r>
      <w:r w:rsidRPr="00FC3317">
        <w:rPr>
          <w:spacing w:val="-2"/>
          <w:sz w:val="24"/>
          <w:szCs w:val="24"/>
        </w:rPr>
        <w:t xml:space="preserve"> </w:t>
      </w:r>
      <w:r w:rsidRPr="00FC3317">
        <w:rPr>
          <w:sz w:val="24"/>
          <w:szCs w:val="24"/>
        </w:rPr>
        <w:t>контроля</w:t>
      </w:r>
      <w:r w:rsidRPr="00FC3317">
        <w:rPr>
          <w:spacing w:val="-6"/>
          <w:sz w:val="24"/>
          <w:szCs w:val="24"/>
        </w:rPr>
        <w:t xml:space="preserve"> </w:t>
      </w:r>
      <w:r w:rsidRPr="00FC3317">
        <w:rPr>
          <w:sz w:val="24"/>
          <w:szCs w:val="24"/>
        </w:rPr>
        <w:t>и</w:t>
      </w:r>
      <w:r w:rsidRPr="00FC3317">
        <w:rPr>
          <w:spacing w:val="-6"/>
          <w:sz w:val="24"/>
          <w:szCs w:val="24"/>
        </w:rPr>
        <w:t xml:space="preserve"> </w:t>
      </w:r>
      <w:r w:rsidRPr="00FC3317">
        <w:rPr>
          <w:sz w:val="24"/>
          <w:szCs w:val="24"/>
        </w:rPr>
        <w:t>испытания</w:t>
      </w:r>
      <w:r w:rsidRPr="00FC3317">
        <w:rPr>
          <w:spacing w:val="-5"/>
          <w:sz w:val="24"/>
          <w:szCs w:val="24"/>
        </w:rPr>
        <w:t xml:space="preserve"> </w:t>
      </w:r>
      <w:r w:rsidRPr="00FC3317">
        <w:rPr>
          <w:spacing w:val="-2"/>
          <w:sz w:val="24"/>
          <w:szCs w:val="24"/>
        </w:rPr>
        <w:t>продукции;</w:t>
      </w:r>
    </w:p>
    <w:p w14:paraId="25F286A7" w14:textId="77777777" w:rsidR="00FC3317" w:rsidRPr="00FC3317" w:rsidRDefault="00FC3317" w:rsidP="009817E5">
      <w:pPr>
        <w:pStyle w:val="a5"/>
        <w:numPr>
          <w:ilvl w:val="1"/>
          <w:numId w:val="302"/>
        </w:numPr>
        <w:spacing w:before="2" w:line="237" w:lineRule="auto"/>
        <w:ind w:left="142" w:right="144" w:firstLine="709"/>
        <w:rPr>
          <w:sz w:val="24"/>
          <w:szCs w:val="24"/>
        </w:rPr>
      </w:pPr>
      <w:r w:rsidRPr="00FC3317">
        <w:rPr>
          <w:sz w:val="24"/>
          <w:szCs w:val="24"/>
        </w:rPr>
        <w:t>определять</w:t>
      </w:r>
      <w:r w:rsidRPr="00FC3317">
        <w:rPr>
          <w:spacing w:val="32"/>
          <w:sz w:val="24"/>
          <w:szCs w:val="24"/>
        </w:rPr>
        <w:t xml:space="preserve"> </w:t>
      </w:r>
      <w:r w:rsidRPr="00FC3317">
        <w:rPr>
          <w:sz w:val="24"/>
          <w:szCs w:val="24"/>
        </w:rPr>
        <w:t>и</w:t>
      </w:r>
      <w:r w:rsidRPr="00FC3317">
        <w:rPr>
          <w:spacing w:val="31"/>
          <w:sz w:val="24"/>
          <w:szCs w:val="24"/>
        </w:rPr>
        <w:t xml:space="preserve"> </w:t>
      </w:r>
      <w:r w:rsidRPr="00FC3317">
        <w:rPr>
          <w:sz w:val="24"/>
          <w:szCs w:val="24"/>
        </w:rPr>
        <w:t>анализировать</w:t>
      </w:r>
      <w:r w:rsidRPr="00FC3317">
        <w:rPr>
          <w:spacing w:val="32"/>
          <w:sz w:val="24"/>
          <w:szCs w:val="24"/>
        </w:rPr>
        <w:t xml:space="preserve"> </w:t>
      </w:r>
      <w:r w:rsidRPr="00FC3317">
        <w:rPr>
          <w:sz w:val="24"/>
          <w:szCs w:val="24"/>
        </w:rPr>
        <w:t>нормативные документы на средства измерения</w:t>
      </w:r>
      <w:r w:rsidRPr="00FC3317">
        <w:rPr>
          <w:spacing w:val="31"/>
          <w:sz w:val="24"/>
          <w:szCs w:val="24"/>
        </w:rPr>
        <w:t xml:space="preserve"> </w:t>
      </w:r>
      <w:r w:rsidRPr="00FC3317">
        <w:rPr>
          <w:sz w:val="24"/>
          <w:szCs w:val="24"/>
        </w:rPr>
        <w:t>при контроле качества и испытании продукции;</w:t>
      </w:r>
    </w:p>
    <w:p w14:paraId="64248151" w14:textId="77777777" w:rsidR="00FC3317" w:rsidRPr="00FC3317" w:rsidRDefault="00FC3317" w:rsidP="009817E5">
      <w:pPr>
        <w:pStyle w:val="a5"/>
        <w:numPr>
          <w:ilvl w:val="1"/>
          <w:numId w:val="302"/>
        </w:numPr>
        <w:spacing w:before="1"/>
        <w:ind w:left="142" w:right="144" w:firstLine="709"/>
        <w:rPr>
          <w:sz w:val="24"/>
          <w:szCs w:val="24"/>
        </w:rPr>
      </w:pPr>
      <w:r w:rsidRPr="00FC3317">
        <w:rPr>
          <w:sz w:val="24"/>
          <w:szCs w:val="24"/>
        </w:rPr>
        <w:t>подготавливать</w:t>
      </w:r>
      <w:r w:rsidRPr="00FC3317">
        <w:rPr>
          <w:spacing w:val="38"/>
          <w:sz w:val="24"/>
          <w:szCs w:val="24"/>
        </w:rPr>
        <w:t xml:space="preserve"> </w:t>
      </w:r>
      <w:r w:rsidRPr="00FC3317">
        <w:rPr>
          <w:sz w:val="24"/>
          <w:szCs w:val="24"/>
        </w:rPr>
        <w:t>документы</w:t>
      </w:r>
      <w:r w:rsidRPr="00FC3317">
        <w:rPr>
          <w:spacing w:val="36"/>
          <w:sz w:val="24"/>
          <w:szCs w:val="24"/>
        </w:rPr>
        <w:t xml:space="preserve"> </w:t>
      </w:r>
      <w:r w:rsidRPr="00FC3317">
        <w:rPr>
          <w:sz w:val="24"/>
          <w:szCs w:val="24"/>
        </w:rPr>
        <w:t>для</w:t>
      </w:r>
      <w:r w:rsidRPr="00FC3317">
        <w:rPr>
          <w:spacing w:val="33"/>
          <w:sz w:val="24"/>
          <w:szCs w:val="24"/>
        </w:rPr>
        <w:t xml:space="preserve"> </w:t>
      </w:r>
      <w:r w:rsidRPr="00FC3317">
        <w:rPr>
          <w:sz w:val="24"/>
          <w:szCs w:val="24"/>
        </w:rPr>
        <w:t>проведения</w:t>
      </w:r>
      <w:r w:rsidRPr="00FC3317">
        <w:rPr>
          <w:spacing w:val="34"/>
          <w:sz w:val="24"/>
          <w:szCs w:val="24"/>
        </w:rPr>
        <w:t xml:space="preserve"> </w:t>
      </w:r>
      <w:r w:rsidRPr="00FC3317">
        <w:rPr>
          <w:sz w:val="24"/>
          <w:szCs w:val="24"/>
        </w:rPr>
        <w:t>подтверждения</w:t>
      </w:r>
      <w:r w:rsidRPr="00FC3317">
        <w:rPr>
          <w:spacing w:val="37"/>
          <w:sz w:val="24"/>
          <w:szCs w:val="24"/>
        </w:rPr>
        <w:t xml:space="preserve"> </w:t>
      </w:r>
      <w:r w:rsidRPr="00FC3317">
        <w:rPr>
          <w:sz w:val="24"/>
          <w:szCs w:val="24"/>
        </w:rPr>
        <w:t>соответствия</w:t>
      </w:r>
      <w:r w:rsidRPr="00FC3317">
        <w:rPr>
          <w:spacing w:val="36"/>
          <w:sz w:val="24"/>
          <w:szCs w:val="24"/>
        </w:rPr>
        <w:t xml:space="preserve"> </w:t>
      </w:r>
      <w:r w:rsidRPr="00FC3317">
        <w:rPr>
          <w:sz w:val="24"/>
          <w:szCs w:val="24"/>
        </w:rPr>
        <w:t xml:space="preserve">средств </w:t>
      </w:r>
      <w:r w:rsidRPr="00FC3317">
        <w:rPr>
          <w:spacing w:val="-2"/>
          <w:sz w:val="24"/>
          <w:szCs w:val="24"/>
        </w:rPr>
        <w:t>измерения;</w:t>
      </w:r>
    </w:p>
    <w:p w14:paraId="6781F9A8" w14:textId="77777777" w:rsidR="00FC3317" w:rsidRPr="00FC3317" w:rsidRDefault="00FC3317" w:rsidP="009817E5">
      <w:pPr>
        <w:pStyle w:val="a5"/>
        <w:numPr>
          <w:ilvl w:val="1"/>
          <w:numId w:val="302"/>
        </w:numPr>
        <w:ind w:left="142" w:right="144" w:firstLine="709"/>
        <w:rPr>
          <w:sz w:val="24"/>
          <w:szCs w:val="24"/>
        </w:rPr>
      </w:pPr>
      <w:r w:rsidRPr="00FC3317">
        <w:rPr>
          <w:sz w:val="24"/>
          <w:szCs w:val="24"/>
        </w:rPr>
        <w:t>выполнять</w:t>
      </w:r>
      <w:r w:rsidRPr="00FC3317">
        <w:rPr>
          <w:spacing w:val="-7"/>
          <w:sz w:val="24"/>
          <w:szCs w:val="24"/>
        </w:rPr>
        <w:t xml:space="preserve"> </w:t>
      </w:r>
      <w:r w:rsidRPr="00FC3317">
        <w:rPr>
          <w:sz w:val="24"/>
          <w:szCs w:val="24"/>
        </w:rPr>
        <w:t>авторский</w:t>
      </w:r>
      <w:r w:rsidRPr="00FC3317">
        <w:rPr>
          <w:spacing w:val="-6"/>
          <w:sz w:val="24"/>
          <w:szCs w:val="24"/>
        </w:rPr>
        <w:t xml:space="preserve"> </w:t>
      </w:r>
      <w:r w:rsidRPr="00FC3317">
        <w:rPr>
          <w:spacing w:val="-2"/>
          <w:sz w:val="24"/>
          <w:szCs w:val="24"/>
        </w:rPr>
        <w:t>надзор</w:t>
      </w:r>
    </w:p>
    <w:p w14:paraId="00539E31" w14:textId="77777777" w:rsidR="00FC3317" w:rsidRPr="00FC3317" w:rsidRDefault="00FC3317" w:rsidP="00A25E61">
      <w:pPr>
        <w:pStyle w:val="5"/>
        <w:ind w:left="142" w:right="144" w:firstLine="709"/>
        <w:jc w:val="both"/>
        <w:rPr>
          <w:rFonts w:ascii="Times New Roman" w:hAnsi="Times New Roman" w:cs="Times New Roman"/>
          <w:sz w:val="24"/>
          <w:szCs w:val="24"/>
        </w:rPr>
      </w:pPr>
      <w:r w:rsidRPr="00FC3317">
        <w:rPr>
          <w:rFonts w:ascii="Times New Roman" w:hAnsi="Times New Roman" w:cs="Times New Roman"/>
          <w:spacing w:val="-2"/>
          <w:sz w:val="24"/>
          <w:szCs w:val="24"/>
        </w:rPr>
        <w:t>знать:</w:t>
      </w:r>
    </w:p>
    <w:p w14:paraId="22E87074" w14:textId="77777777" w:rsidR="00FC3317" w:rsidRPr="00FC3317" w:rsidRDefault="00FC3317" w:rsidP="009817E5">
      <w:pPr>
        <w:pStyle w:val="a5"/>
        <w:numPr>
          <w:ilvl w:val="1"/>
          <w:numId w:val="302"/>
        </w:numPr>
        <w:spacing w:before="5"/>
        <w:ind w:left="142" w:right="144" w:firstLine="709"/>
        <w:rPr>
          <w:sz w:val="24"/>
          <w:szCs w:val="24"/>
        </w:rPr>
      </w:pPr>
      <w:r w:rsidRPr="00FC3317">
        <w:rPr>
          <w:sz w:val="24"/>
          <w:szCs w:val="24"/>
        </w:rPr>
        <w:t>принципы</w:t>
      </w:r>
      <w:r w:rsidRPr="00FC3317">
        <w:rPr>
          <w:spacing w:val="30"/>
          <w:sz w:val="24"/>
          <w:szCs w:val="24"/>
        </w:rPr>
        <w:t xml:space="preserve"> </w:t>
      </w:r>
      <w:r w:rsidRPr="00FC3317">
        <w:rPr>
          <w:sz w:val="24"/>
          <w:szCs w:val="24"/>
        </w:rPr>
        <w:t>метрологического</w:t>
      </w:r>
      <w:r w:rsidRPr="00FC3317">
        <w:rPr>
          <w:spacing w:val="30"/>
          <w:sz w:val="24"/>
          <w:szCs w:val="24"/>
        </w:rPr>
        <w:t xml:space="preserve"> </w:t>
      </w:r>
      <w:r w:rsidRPr="00FC3317">
        <w:rPr>
          <w:sz w:val="24"/>
          <w:szCs w:val="24"/>
        </w:rPr>
        <w:t>обеспечения</w:t>
      </w:r>
      <w:r w:rsidRPr="00FC3317">
        <w:rPr>
          <w:spacing w:val="30"/>
          <w:sz w:val="24"/>
          <w:szCs w:val="24"/>
        </w:rPr>
        <w:t xml:space="preserve"> </w:t>
      </w:r>
      <w:r w:rsidRPr="00FC3317">
        <w:rPr>
          <w:sz w:val="24"/>
          <w:szCs w:val="24"/>
        </w:rPr>
        <w:t>на основных</w:t>
      </w:r>
      <w:r w:rsidRPr="00FC3317">
        <w:rPr>
          <w:spacing w:val="32"/>
          <w:sz w:val="24"/>
          <w:szCs w:val="24"/>
        </w:rPr>
        <w:t xml:space="preserve"> </w:t>
      </w:r>
      <w:r w:rsidRPr="00FC3317">
        <w:rPr>
          <w:sz w:val="24"/>
          <w:szCs w:val="24"/>
        </w:rPr>
        <w:t>этапах</w:t>
      </w:r>
      <w:r w:rsidRPr="00FC3317">
        <w:rPr>
          <w:spacing w:val="32"/>
          <w:sz w:val="24"/>
          <w:szCs w:val="24"/>
        </w:rPr>
        <w:t xml:space="preserve"> </w:t>
      </w:r>
      <w:r w:rsidRPr="00FC3317">
        <w:rPr>
          <w:sz w:val="24"/>
          <w:szCs w:val="24"/>
        </w:rPr>
        <w:t>жизненного</w:t>
      </w:r>
      <w:r w:rsidRPr="00FC3317">
        <w:rPr>
          <w:spacing w:val="30"/>
          <w:sz w:val="24"/>
          <w:szCs w:val="24"/>
        </w:rPr>
        <w:t xml:space="preserve"> </w:t>
      </w:r>
      <w:r w:rsidRPr="00FC3317">
        <w:rPr>
          <w:sz w:val="24"/>
          <w:szCs w:val="24"/>
        </w:rPr>
        <w:t xml:space="preserve">цикла </w:t>
      </w:r>
      <w:r w:rsidRPr="00FC3317">
        <w:rPr>
          <w:spacing w:val="-2"/>
          <w:sz w:val="24"/>
          <w:szCs w:val="24"/>
        </w:rPr>
        <w:t>продукции;</w:t>
      </w:r>
    </w:p>
    <w:p w14:paraId="4A2EE3E3" w14:textId="77777777" w:rsidR="00FC3317" w:rsidRPr="00FC3317" w:rsidRDefault="00FC3317" w:rsidP="009817E5">
      <w:pPr>
        <w:pStyle w:val="a5"/>
        <w:numPr>
          <w:ilvl w:val="1"/>
          <w:numId w:val="302"/>
        </w:numPr>
        <w:ind w:left="142" w:right="144" w:firstLine="709"/>
        <w:rPr>
          <w:sz w:val="24"/>
          <w:szCs w:val="24"/>
        </w:rPr>
      </w:pPr>
      <w:r w:rsidRPr="00FC3317">
        <w:rPr>
          <w:sz w:val="24"/>
          <w:szCs w:val="24"/>
        </w:rPr>
        <w:t>порядок</w:t>
      </w:r>
      <w:r w:rsidRPr="00FC3317">
        <w:rPr>
          <w:spacing w:val="-11"/>
          <w:sz w:val="24"/>
          <w:szCs w:val="24"/>
        </w:rPr>
        <w:t xml:space="preserve"> </w:t>
      </w:r>
      <w:r w:rsidRPr="00FC3317">
        <w:rPr>
          <w:sz w:val="24"/>
          <w:szCs w:val="24"/>
        </w:rPr>
        <w:t>метрологической</w:t>
      </w:r>
      <w:r w:rsidRPr="00FC3317">
        <w:rPr>
          <w:spacing w:val="-6"/>
          <w:sz w:val="24"/>
          <w:szCs w:val="24"/>
        </w:rPr>
        <w:t xml:space="preserve"> </w:t>
      </w:r>
      <w:r w:rsidRPr="00FC3317">
        <w:rPr>
          <w:sz w:val="24"/>
          <w:szCs w:val="24"/>
        </w:rPr>
        <w:t>экспертизы</w:t>
      </w:r>
      <w:r w:rsidRPr="00FC3317">
        <w:rPr>
          <w:spacing w:val="-9"/>
          <w:sz w:val="24"/>
          <w:szCs w:val="24"/>
        </w:rPr>
        <w:t xml:space="preserve"> </w:t>
      </w:r>
      <w:r w:rsidRPr="00FC3317">
        <w:rPr>
          <w:sz w:val="24"/>
          <w:szCs w:val="24"/>
        </w:rPr>
        <w:t>технической</w:t>
      </w:r>
      <w:r w:rsidRPr="00FC3317">
        <w:rPr>
          <w:spacing w:val="-6"/>
          <w:sz w:val="24"/>
          <w:szCs w:val="24"/>
        </w:rPr>
        <w:t xml:space="preserve"> </w:t>
      </w:r>
      <w:r w:rsidRPr="00FC3317">
        <w:rPr>
          <w:spacing w:val="-2"/>
          <w:sz w:val="24"/>
          <w:szCs w:val="24"/>
        </w:rPr>
        <w:t>документации;</w:t>
      </w:r>
    </w:p>
    <w:p w14:paraId="03E96A36" w14:textId="77777777" w:rsidR="00FC3317" w:rsidRPr="00FC3317" w:rsidRDefault="00FC3317" w:rsidP="009817E5">
      <w:pPr>
        <w:pStyle w:val="a5"/>
        <w:numPr>
          <w:ilvl w:val="1"/>
          <w:numId w:val="302"/>
        </w:numPr>
        <w:ind w:left="142" w:right="144" w:firstLine="709"/>
        <w:rPr>
          <w:sz w:val="24"/>
          <w:szCs w:val="24"/>
        </w:rPr>
      </w:pPr>
      <w:r w:rsidRPr="00FC3317">
        <w:rPr>
          <w:spacing w:val="-2"/>
          <w:sz w:val="24"/>
          <w:szCs w:val="24"/>
        </w:rPr>
        <w:t>принципы</w:t>
      </w:r>
      <w:r w:rsidRPr="00FC3317">
        <w:rPr>
          <w:sz w:val="24"/>
          <w:szCs w:val="24"/>
        </w:rPr>
        <w:tab/>
      </w:r>
      <w:r w:rsidRPr="00FC3317">
        <w:rPr>
          <w:spacing w:val="-2"/>
          <w:sz w:val="24"/>
          <w:szCs w:val="24"/>
        </w:rPr>
        <w:t>выбора</w:t>
      </w:r>
      <w:r w:rsidRPr="00FC3317">
        <w:rPr>
          <w:sz w:val="24"/>
          <w:szCs w:val="24"/>
        </w:rPr>
        <w:tab/>
      </w:r>
      <w:r w:rsidRPr="00FC3317">
        <w:rPr>
          <w:spacing w:val="-2"/>
          <w:sz w:val="24"/>
          <w:szCs w:val="24"/>
        </w:rPr>
        <w:t>средств</w:t>
      </w:r>
      <w:r w:rsidRPr="00FC3317">
        <w:rPr>
          <w:sz w:val="24"/>
          <w:szCs w:val="24"/>
        </w:rPr>
        <w:tab/>
      </w:r>
      <w:r w:rsidRPr="00FC3317">
        <w:rPr>
          <w:spacing w:val="-2"/>
          <w:sz w:val="24"/>
          <w:szCs w:val="24"/>
        </w:rPr>
        <w:t>измерения</w:t>
      </w:r>
      <w:r w:rsidRPr="00FC3317">
        <w:rPr>
          <w:sz w:val="24"/>
          <w:szCs w:val="24"/>
        </w:rPr>
        <w:tab/>
      </w:r>
      <w:r w:rsidRPr="00FC3317">
        <w:rPr>
          <w:spacing w:val="-10"/>
          <w:sz w:val="24"/>
          <w:szCs w:val="24"/>
        </w:rPr>
        <w:t>и</w:t>
      </w:r>
      <w:r w:rsidRPr="00FC3317">
        <w:rPr>
          <w:sz w:val="24"/>
          <w:szCs w:val="24"/>
        </w:rPr>
        <w:tab/>
      </w:r>
      <w:r w:rsidRPr="00FC3317">
        <w:rPr>
          <w:spacing w:val="-2"/>
          <w:sz w:val="24"/>
          <w:szCs w:val="24"/>
        </w:rPr>
        <w:t>метрологического</w:t>
      </w:r>
      <w:r w:rsidRPr="00FC3317">
        <w:rPr>
          <w:sz w:val="24"/>
          <w:szCs w:val="24"/>
        </w:rPr>
        <w:tab/>
      </w:r>
      <w:r w:rsidRPr="00FC3317">
        <w:rPr>
          <w:spacing w:val="-2"/>
          <w:sz w:val="24"/>
          <w:szCs w:val="24"/>
        </w:rPr>
        <w:t xml:space="preserve">обеспечения </w:t>
      </w:r>
      <w:r w:rsidRPr="00FC3317">
        <w:rPr>
          <w:sz w:val="24"/>
          <w:szCs w:val="24"/>
        </w:rPr>
        <w:t>технологического процесса изготовления продукции в целом и по его отдельным этапам;</w:t>
      </w:r>
    </w:p>
    <w:p w14:paraId="2C9C5EED" w14:textId="77777777" w:rsidR="00FC3317" w:rsidRPr="00FC3317" w:rsidRDefault="00FC3317" w:rsidP="009817E5">
      <w:pPr>
        <w:pStyle w:val="a5"/>
        <w:numPr>
          <w:ilvl w:val="1"/>
          <w:numId w:val="302"/>
        </w:numPr>
        <w:ind w:left="142" w:right="144" w:firstLine="709"/>
        <w:rPr>
          <w:sz w:val="24"/>
          <w:szCs w:val="24"/>
        </w:rPr>
      </w:pPr>
      <w:r w:rsidRPr="00FC3317">
        <w:rPr>
          <w:sz w:val="24"/>
          <w:szCs w:val="24"/>
        </w:rPr>
        <w:t>порядок</w:t>
      </w:r>
      <w:r w:rsidRPr="00FC3317">
        <w:rPr>
          <w:spacing w:val="-3"/>
          <w:sz w:val="24"/>
          <w:szCs w:val="24"/>
        </w:rPr>
        <w:t xml:space="preserve"> </w:t>
      </w:r>
      <w:r w:rsidRPr="00FC3317">
        <w:rPr>
          <w:sz w:val="24"/>
          <w:szCs w:val="24"/>
        </w:rPr>
        <w:t>аттестации</w:t>
      </w:r>
      <w:r w:rsidRPr="00FC3317">
        <w:rPr>
          <w:spacing w:val="-4"/>
          <w:sz w:val="24"/>
          <w:szCs w:val="24"/>
        </w:rPr>
        <w:t xml:space="preserve"> </w:t>
      </w:r>
      <w:r w:rsidRPr="00FC3317">
        <w:rPr>
          <w:sz w:val="24"/>
          <w:szCs w:val="24"/>
        </w:rPr>
        <w:t>и</w:t>
      </w:r>
      <w:r w:rsidRPr="00FC3317">
        <w:rPr>
          <w:spacing w:val="-6"/>
          <w:sz w:val="24"/>
          <w:szCs w:val="24"/>
        </w:rPr>
        <w:t xml:space="preserve"> </w:t>
      </w:r>
      <w:r w:rsidRPr="00FC3317">
        <w:rPr>
          <w:sz w:val="24"/>
          <w:szCs w:val="24"/>
        </w:rPr>
        <w:t>проверки</w:t>
      </w:r>
      <w:r w:rsidRPr="00FC3317">
        <w:rPr>
          <w:spacing w:val="-4"/>
          <w:sz w:val="24"/>
          <w:szCs w:val="24"/>
        </w:rPr>
        <w:t xml:space="preserve"> </w:t>
      </w:r>
      <w:r w:rsidRPr="00FC3317">
        <w:rPr>
          <w:sz w:val="24"/>
          <w:szCs w:val="24"/>
        </w:rPr>
        <w:t>средств</w:t>
      </w:r>
      <w:r w:rsidRPr="00FC3317">
        <w:rPr>
          <w:spacing w:val="-5"/>
          <w:sz w:val="24"/>
          <w:szCs w:val="24"/>
        </w:rPr>
        <w:t xml:space="preserve"> </w:t>
      </w:r>
      <w:r w:rsidRPr="00FC3317">
        <w:rPr>
          <w:sz w:val="24"/>
          <w:szCs w:val="24"/>
        </w:rPr>
        <w:t>измерения</w:t>
      </w:r>
      <w:r w:rsidRPr="00FC3317">
        <w:rPr>
          <w:spacing w:val="-4"/>
          <w:sz w:val="24"/>
          <w:szCs w:val="24"/>
        </w:rPr>
        <w:t xml:space="preserve"> </w:t>
      </w:r>
      <w:r w:rsidRPr="00FC3317">
        <w:rPr>
          <w:sz w:val="24"/>
          <w:szCs w:val="24"/>
        </w:rPr>
        <w:t>и</w:t>
      </w:r>
      <w:r w:rsidRPr="00FC3317">
        <w:rPr>
          <w:spacing w:val="-6"/>
          <w:sz w:val="24"/>
          <w:szCs w:val="24"/>
        </w:rPr>
        <w:t xml:space="preserve"> </w:t>
      </w:r>
      <w:r w:rsidRPr="00FC3317">
        <w:rPr>
          <w:sz w:val="24"/>
          <w:szCs w:val="24"/>
        </w:rPr>
        <w:t>испытательного</w:t>
      </w:r>
      <w:r w:rsidRPr="00FC3317">
        <w:rPr>
          <w:spacing w:val="-4"/>
          <w:sz w:val="24"/>
          <w:szCs w:val="24"/>
        </w:rPr>
        <w:t xml:space="preserve"> </w:t>
      </w:r>
      <w:r w:rsidRPr="00FC3317">
        <w:rPr>
          <w:sz w:val="24"/>
          <w:szCs w:val="24"/>
        </w:rPr>
        <w:t>оборудования по государственным стандартам</w:t>
      </w:r>
    </w:p>
    <w:p w14:paraId="05F2849D" w14:textId="77777777" w:rsidR="00FC3317" w:rsidRPr="00FC3317" w:rsidRDefault="00FC3317" w:rsidP="00A25E61">
      <w:pPr>
        <w:pStyle w:val="a3"/>
        <w:ind w:left="142" w:right="144" w:firstLine="709"/>
        <w:rPr>
          <w:sz w:val="24"/>
          <w:szCs w:val="24"/>
        </w:rPr>
      </w:pPr>
    </w:p>
    <w:p w14:paraId="43D63EB2" w14:textId="77777777" w:rsidR="00FC3317" w:rsidRPr="00FC3317" w:rsidRDefault="00FC3317" w:rsidP="009817E5">
      <w:pPr>
        <w:pStyle w:val="5"/>
        <w:keepNext w:val="0"/>
        <w:keepLines w:val="0"/>
        <w:numPr>
          <w:ilvl w:val="1"/>
          <w:numId w:val="303"/>
        </w:numPr>
        <w:spacing w:before="1"/>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Оценка</w:t>
      </w:r>
      <w:r w:rsidRPr="00FC3317">
        <w:rPr>
          <w:rFonts w:ascii="Times New Roman" w:hAnsi="Times New Roman" w:cs="Times New Roman"/>
          <w:spacing w:val="-13"/>
          <w:sz w:val="24"/>
          <w:szCs w:val="24"/>
        </w:rPr>
        <w:t xml:space="preserve"> </w:t>
      </w:r>
      <w:r w:rsidRPr="00FC3317">
        <w:rPr>
          <w:rFonts w:ascii="Times New Roman" w:hAnsi="Times New Roman" w:cs="Times New Roman"/>
          <w:sz w:val="24"/>
          <w:szCs w:val="24"/>
        </w:rPr>
        <w:t>освоения</w:t>
      </w:r>
      <w:r w:rsidRPr="00FC3317">
        <w:rPr>
          <w:rFonts w:ascii="Times New Roman" w:hAnsi="Times New Roman" w:cs="Times New Roman"/>
          <w:spacing w:val="-10"/>
          <w:sz w:val="24"/>
          <w:szCs w:val="24"/>
        </w:rPr>
        <w:t xml:space="preserve"> </w:t>
      </w:r>
      <w:r w:rsidRPr="00FC3317">
        <w:rPr>
          <w:rFonts w:ascii="Times New Roman" w:hAnsi="Times New Roman" w:cs="Times New Roman"/>
          <w:sz w:val="24"/>
          <w:szCs w:val="24"/>
        </w:rPr>
        <w:t>профессионального</w:t>
      </w:r>
      <w:r w:rsidRPr="00FC3317">
        <w:rPr>
          <w:rFonts w:ascii="Times New Roman" w:hAnsi="Times New Roman" w:cs="Times New Roman"/>
          <w:spacing w:val="-8"/>
          <w:sz w:val="24"/>
          <w:szCs w:val="24"/>
        </w:rPr>
        <w:t xml:space="preserve"> </w:t>
      </w:r>
      <w:r w:rsidRPr="00FC3317">
        <w:rPr>
          <w:rFonts w:ascii="Times New Roman" w:hAnsi="Times New Roman" w:cs="Times New Roman"/>
          <w:spacing w:val="-2"/>
          <w:sz w:val="24"/>
          <w:szCs w:val="24"/>
        </w:rPr>
        <w:t>модуля</w:t>
      </w:r>
    </w:p>
    <w:p w14:paraId="0D300D55" w14:textId="77777777" w:rsidR="00FC3317" w:rsidRPr="00FC3317" w:rsidRDefault="00FC3317" w:rsidP="00A25E61">
      <w:pPr>
        <w:pStyle w:val="a3"/>
        <w:spacing w:before="271"/>
        <w:ind w:left="142" w:right="144" w:firstLine="709"/>
        <w:rPr>
          <w:sz w:val="24"/>
          <w:szCs w:val="24"/>
        </w:rPr>
      </w:pPr>
      <w:r w:rsidRPr="00FC3317">
        <w:rPr>
          <w:sz w:val="24"/>
          <w:szCs w:val="24"/>
        </w:rPr>
        <w:t>Предметом оценки</w:t>
      </w:r>
      <w:r w:rsidRPr="00FC3317">
        <w:rPr>
          <w:spacing w:val="29"/>
          <w:sz w:val="24"/>
          <w:szCs w:val="24"/>
        </w:rPr>
        <w:t xml:space="preserve"> </w:t>
      </w:r>
      <w:r w:rsidRPr="00FC3317">
        <w:rPr>
          <w:sz w:val="24"/>
          <w:szCs w:val="24"/>
        </w:rPr>
        <w:t>освоения ПМ являются общие и профессиональные компетенции, умения, знания. Соотношение типов задания и критериев оценки представлено в таблице</w:t>
      </w:r>
    </w:p>
    <w:p w14:paraId="077C211E" w14:textId="77777777" w:rsidR="00FC3317" w:rsidRPr="00FC3317" w:rsidRDefault="00FC3317" w:rsidP="00A25E61">
      <w:pPr>
        <w:pStyle w:val="a3"/>
        <w:spacing w:before="56"/>
        <w:ind w:left="142" w:right="144" w:firstLine="709"/>
        <w:rPr>
          <w:sz w:val="24"/>
          <w:szCs w:val="24"/>
        </w:rPr>
      </w:pPr>
    </w:p>
    <w:tbl>
      <w:tblPr>
        <w:tblStyle w:val="TableNormal"/>
        <w:tblW w:w="0" w:type="auto"/>
        <w:tblInd w:w="7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59"/>
        <w:gridCol w:w="6018"/>
      </w:tblGrid>
      <w:tr w:rsidR="00FC3317" w:rsidRPr="00FC3317" w14:paraId="6B1FAC12" w14:textId="77777777" w:rsidTr="0058517F">
        <w:trPr>
          <w:trHeight w:val="273"/>
        </w:trPr>
        <w:tc>
          <w:tcPr>
            <w:tcW w:w="1659" w:type="dxa"/>
          </w:tcPr>
          <w:p w14:paraId="400F27F5" w14:textId="77777777" w:rsidR="00FC3317" w:rsidRPr="00FC3317" w:rsidRDefault="00FC3317" w:rsidP="00A25E61">
            <w:pPr>
              <w:pStyle w:val="TableParagraph"/>
              <w:spacing w:line="253" w:lineRule="exact"/>
              <w:ind w:left="142" w:right="144" w:firstLine="709"/>
              <w:jc w:val="both"/>
              <w:rPr>
                <w:b/>
                <w:sz w:val="24"/>
                <w:szCs w:val="24"/>
              </w:rPr>
            </w:pPr>
            <w:proofErr w:type="spellStart"/>
            <w:r w:rsidRPr="00FC3317">
              <w:rPr>
                <w:b/>
                <w:sz w:val="24"/>
                <w:szCs w:val="24"/>
              </w:rPr>
              <w:t>Тип</w:t>
            </w:r>
            <w:proofErr w:type="spellEnd"/>
            <w:r w:rsidRPr="00FC3317">
              <w:rPr>
                <w:b/>
                <w:spacing w:val="-2"/>
                <w:sz w:val="24"/>
                <w:szCs w:val="24"/>
              </w:rPr>
              <w:t xml:space="preserve"> </w:t>
            </w:r>
            <w:r w:rsidRPr="00FC3317">
              <w:rPr>
                <w:b/>
                <w:sz w:val="24"/>
                <w:szCs w:val="24"/>
              </w:rPr>
              <w:t>(</w:t>
            </w:r>
            <w:proofErr w:type="spellStart"/>
            <w:r w:rsidRPr="00FC3317">
              <w:rPr>
                <w:b/>
                <w:sz w:val="24"/>
                <w:szCs w:val="24"/>
              </w:rPr>
              <w:t>вид</w:t>
            </w:r>
            <w:proofErr w:type="spellEnd"/>
            <w:r w:rsidRPr="00FC3317">
              <w:rPr>
                <w:b/>
                <w:sz w:val="24"/>
                <w:szCs w:val="24"/>
              </w:rPr>
              <w:t>)</w:t>
            </w:r>
            <w:r w:rsidRPr="00FC3317">
              <w:rPr>
                <w:b/>
                <w:spacing w:val="-3"/>
                <w:sz w:val="24"/>
                <w:szCs w:val="24"/>
              </w:rPr>
              <w:t xml:space="preserve"> </w:t>
            </w:r>
            <w:proofErr w:type="spellStart"/>
            <w:r w:rsidRPr="00FC3317">
              <w:rPr>
                <w:b/>
                <w:spacing w:val="-2"/>
                <w:sz w:val="24"/>
                <w:szCs w:val="24"/>
              </w:rPr>
              <w:t>задания</w:t>
            </w:r>
            <w:proofErr w:type="spellEnd"/>
          </w:p>
        </w:tc>
        <w:tc>
          <w:tcPr>
            <w:tcW w:w="6018" w:type="dxa"/>
          </w:tcPr>
          <w:p w14:paraId="207CB45A" w14:textId="77777777" w:rsidR="00FC3317" w:rsidRPr="00FC3317" w:rsidRDefault="00FC3317" w:rsidP="00A25E61">
            <w:pPr>
              <w:pStyle w:val="TableParagraph"/>
              <w:spacing w:line="253" w:lineRule="exact"/>
              <w:ind w:left="142" w:right="144" w:firstLine="709"/>
              <w:jc w:val="both"/>
              <w:rPr>
                <w:b/>
                <w:sz w:val="24"/>
                <w:szCs w:val="24"/>
              </w:rPr>
            </w:pPr>
            <w:proofErr w:type="spellStart"/>
            <w:r w:rsidRPr="00FC3317">
              <w:rPr>
                <w:b/>
                <w:sz w:val="24"/>
                <w:szCs w:val="24"/>
              </w:rPr>
              <w:t>Критерии</w:t>
            </w:r>
            <w:proofErr w:type="spellEnd"/>
            <w:r w:rsidRPr="00FC3317">
              <w:rPr>
                <w:b/>
                <w:spacing w:val="-4"/>
                <w:sz w:val="24"/>
                <w:szCs w:val="24"/>
              </w:rPr>
              <w:t xml:space="preserve"> </w:t>
            </w:r>
            <w:proofErr w:type="spellStart"/>
            <w:r w:rsidRPr="00FC3317">
              <w:rPr>
                <w:b/>
                <w:spacing w:val="-2"/>
                <w:sz w:val="24"/>
                <w:szCs w:val="24"/>
              </w:rPr>
              <w:t>оценки</w:t>
            </w:r>
            <w:proofErr w:type="spellEnd"/>
          </w:p>
        </w:tc>
      </w:tr>
      <w:tr w:rsidR="00FC3317" w:rsidRPr="00FC3317" w14:paraId="65EC5103" w14:textId="77777777" w:rsidTr="0058517F">
        <w:trPr>
          <w:trHeight w:val="275"/>
        </w:trPr>
        <w:tc>
          <w:tcPr>
            <w:tcW w:w="1659" w:type="dxa"/>
          </w:tcPr>
          <w:p w14:paraId="39192467"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2"/>
                <w:sz w:val="24"/>
                <w:szCs w:val="24"/>
              </w:rPr>
              <w:t>1.Тесты</w:t>
            </w:r>
          </w:p>
        </w:tc>
        <w:tc>
          <w:tcPr>
            <w:tcW w:w="6018" w:type="dxa"/>
          </w:tcPr>
          <w:p w14:paraId="1496529F" w14:textId="77777777" w:rsidR="00FC3317" w:rsidRPr="00FC3317" w:rsidRDefault="00FC3317" w:rsidP="00A25E61">
            <w:pPr>
              <w:pStyle w:val="TableParagraph"/>
              <w:spacing w:line="256" w:lineRule="exact"/>
              <w:ind w:left="142" w:right="144" w:firstLine="709"/>
              <w:jc w:val="both"/>
              <w:rPr>
                <w:sz w:val="24"/>
                <w:szCs w:val="24"/>
                <w:lang w:val="ru-RU"/>
              </w:rPr>
            </w:pPr>
            <w:r w:rsidRPr="00FC3317">
              <w:rPr>
                <w:sz w:val="24"/>
                <w:szCs w:val="24"/>
                <w:lang w:val="ru-RU"/>
              </w:rPr>
              <w:t>Таблица</w:t>
            </w:r>
            <w:r w:rsidRPr="00FC3317">
              <w:rPr>
                <w:spacing w:val="-7"/>
                <w:sz w:val="24"/>
                <w:szCs w:val="24"/>
                <w:lang w:val="ru-RU"/>
              </w:rPr>
              <w:t xml:space="preserve"> </w:t>
            </w:r>
            <w:r w:rsidRPr="00FC3317">
              <w:rPr>
                <w:sz w:val="24"/>
                <w:szCs w:val="24"/>
                <w:lang w:val="ru-RU"/>
              </w:rPr>
              <w:t>1.</w:t>
            </w:r>
            <w:r w:rsidRPr="00FC3317">
              <w:rPr>
                <w:spacing w:val="-6"/>
                <w:sz w:val="24"/>
                <w:szCs w:val="24"/>
                <w:lang w:val="ru-RU"/>
              </w:rPr>
              <w:t xml:space="preserve"> </w:t>
            </w:r>
            <w:r w:rsidRPr="00FC3317">
              <w:rPr>
                <w:sz w:val="24"/>
                <w:szCs w:val="24"/>
                <w:lang w:val="ru-RU"/>
              </w:rPr>
              <w:t>Шкала</w:t>
            </w:r>
            <w:r w:rsidRPr="00FC3317">
              <w:rPr>
                <w:spacing w:val="-6"/>
                <w:sz w:val="24"/>
                <w:szCs w:val="24"/>
                <w:lang w:val="ru-RU"/>
              </w:rPr>
              <w:t xml:space="preserve"> </w:t>
            </w:r>
            <w:r w:rsidRPr="00FC3317">
              <w:rPr>
                <w:sz w:val="24"/>
                <w:szCs w:val="24"/>
                <w:lang w:val="ru-RU"/>
              </w:rPr>
              <w:t>оценки</w:t>
            </w:r>
            <w:r w:rsidRPr="00FC3317">
              <w:rPr>
                <w:spacing w:val="-2"/>
                <w:sz w:val="24"/>
                <w:szCs w:val="24"/>
                <w:lang w:val="ru-RU"/>
              </w:rPr>
              <w:t xml:space="preserve"> </w:t>
            </w:r>
            <w:r w:rsidRPr="00FC3317">
              <w:rPr>
                <w:sz w:val="24"/>
                <w:szCs w:val="24"/>
                <w:lang w:val="ru-RU"/>
              </w:rPr>
              <w:t>образовательных</w:t>
            </w:r>
            <w:r w:rsidRPr="00FC3317">
              <w:rPr>
                <w:spacing w:val="-3"/>
                <w:sz w:val="24"/>
                <w:szCs w:val="24"/>
                <w:lang w:val="ru-RU"/>
              </w:rPr>
              <w:t xml:space="preserve"> </w:t>
            </w:r>
            <w:r w:rsidRPr="00FC3317">
              <w:rPr>
                <w:spacing w:val="-2"/>
                <w:sz w:val="24"/>
                <w:szCs w:val="24"/>
                <w:lang w:val="ru-RU"/>
              </w:rPr>
              <w:t>достижений</w:t>
            </w:r>
          </w:p>
        </w:tc>
      </w:tr>
      <w:tr w:rsidR="00FC3317" w:rsidRPr="00FC3317" w14:paraId="3AA4892F" w14:textId="77777777" w:rsidTr="0058517F">
        <w:trPr>
          <w:trHeight w:val="553"/>
        </w:trPr>
        <w:tc>
          <w:tcPr>
            <w:tcW w:w="1659" w:type="dxa"/>
          </w:tcPr>
          <w:p w14:paraId="35ECC339" w14:textId="77777777" w:rsidR="00FC3317" w:rsidRPr="00FC3317" w:rsidRDefault="00FC3317" w:rsidP="00A25E61">
            <w:pPr>
              <w:pStyle w:val="TableParagraph"/>
              <w:spacing w:line="270" w:lineRule="exact"/>
              <w:ind w:left="142" w:right="144" w:firstLine="709"/>
              <w:jc w:val="both"/>
              <w:rPr>
                <w:sz w:val="24"/>
                <w:szCs w:val="24"/>
              </w:rPr>
            </w:pPr>
            <w:r w:rsidRPr="00FC3317">
              <w:rPr>
                <w:sz w:val="24"/>
                <w:szCs w:val="24"/>
              </w:rPr>
              <w:t>2.Устные</w:t>
            </w:r>
            <w:r w:rsidRPr="00FC3317">
              <w:rPr>
                <w:spacing w:val="-8"/>
                <w:sz w:val="24"/>
                <w:szCs w:val="24"/>
              </w:rPr>
              <w:t xml:space="preserve"> </w:t>
            </w:r>
            <w:proofErr w:type="spellStart"/>
            <w:r w:rsidRPr="00FC3317">
              <w:rPr>
                <w:spacing w:val="-2"/>
                <w:sz w:val="24"/>
                <w:szCs w:val="24"/>
              </w:rPr>
              <w:t>ответы</w:t>
            </w:r>
            <w:proofErr w:type="spellEnd"/>
          </w:p>
        </w:tc>
        <w:tc>
          <w:tcPr>
            <w:tcW w:w="6018" w:type="dxa"/>
          </w:tcPr>
          <w:p w14:paraId="570A2118" w14:textId="77777777" w:rsidR="00FC3317" w:rsidRPr="00FC3317" w:rsidRDefault="00FC3317" w:rsidP="00A25E61">
            <w:pPr>
              <w:pStyle w:val="TableParagraph"/>
              <w:spacing w:before="3" w:line="230" w:lineRule="auto"/>
              <w:ind w:left="142" w:right="144" w:firstLine="709"/>
              <w:jc w:val="both"/>
              <w:rPr>
                <w:sz w:val="24"/>
                <w:szCs w:val="24"/>
                <w:lang w:val="ru-RU"/>
              </w:rPr>
            </w:pPr>
            <w:r w:rsidRPr="00FC3317">
              <w:rPr>
                <w:sz w:val="24"/>
                <w:szCs w:val="24"/>
                <w:lang w:val="ru-RU"/>
              </w:rPr>
              <w:t>Таблица</w:t>
            </w:r>
            <w:r w:rsidRPr="00FC3317">
              <w:rPr>
                <w:spacing w:val="-12"/>
                <w:sz w:val="24"/>
                <w:szCs w:val="24"/>
                <w:lang w:val="ru-RU"/>
              </w:rPr>
              <w:t xml:space="preserve"> </w:t>
            </w:r>
            <w:r w:rsidRPr="00FC3317">
              <w:rPr>
                <w:sz w:val="24"/>
                <w:szCs w:val="24"/>
                <w:lang w:val="ru-RU"/>
              </w:rPr>
              <w:t>2.</w:t>
            </w:r>
            <w:r w:rsidRPr="00FC3317">
              <w:rPr>
                <w:spacing w:val="-9"/>
                <w:sz w:val="24"/>
                <w:szCs w:val="24"/>
                <w:lang w:val="ru-RU"/>
              </w:rPr>
              <w:t xml:space="preserve"> </w:t>
            </w:r>
            <w:r w:rsidRPr="00FC3317">
              <w:rPr>
                <w:sz w:val="24"/>
                <w:szCs w:val="24"/>
                <w:lang w:val="ru-RU"/>
              </w:rPr>
              <w:t>Критерии</w:t>
            </w:r>
            <w:r w:rsidRPr="00FC3317">
              <w:rPr>
                <w:spacing w:val="-11"/>
                <w:sz w:val="24"/>
                <w:szCs w:val="24"/>
                <w:lang w:val="ru-RU"/>
              </w:rPr>
              <w:t xml:space="preserve"> </w:t>
            </w:r>
            <w:r w:rsidRPr="00FC3317">
              <w:rPr>
                <w:sz w:val="24"/>
                <w:szCs w:val="24"/>
                <w:lang w:val="ru-RU"/>
              </w:rPr>
              <w:t>и</w:t>
            </w:r>
            <w:r w:rsidRPr="00FC3317">
              <w:rPr>
                <w:spacing w:val="-12"/>
                <w:sz w:val="24"/>
                <w:szCs w:val="24"/>
                <w:lang w:val="ru-RU"/>
              </w:rPr>
              <w:t xml:space="preserve"> </w:t>
            </w:r>
            <w:r w:rsidRPr="00FC3317">
              <w:rPr>
                <w:sz w:val="24"/>
                <w:szCs w:val="24"/>
                <w:lang w:val="ru-RU"/>
              </w:rPr>
              <w:t>нормы</w:t>
            </w:r>
            <w:r w:rsidRPr="00FC3317">
              <w:rPr>
                <w:spacing w:val="-9"/>
                <w:sz w:val="24"/>
                <w:szCs w:val="24"/>
                <w:lang w:val="ru-RU"/>
              </w:rPr>
              <w:t xml:space="preserve"> </w:t>
            </w:r>
            <w:r w:rsidRPr="00FC3317">
              <w:rPr>
                <w:sz w:val="24"/>
                <w:szCs w:val="24"/>
                <w:lang w:val="ru-RU"/>
              </w:rPr>
              <w:t>оценки устных ответов</w:t>
            </w:r>
          </w:p>
        </w:tc>
      </w:tr>
      <w:tr w:rsidR="00FC3317" w:rsidRPr="00FC3317" w14:paraId="015B46BE" w14:textId="77777777" w:rsidTr="0058517F">
        <w:trPr>
          <w:trHeight w:val="275"/>
        </w:trPr>
        <w:tc>
          <w:tcPr>
            <w:tcW w:w="1659" w:type="dxa"/>
          </w:tcPr>
          <w:p w14:paraId="552FA664" w14:textId="77777777" w:rsidR="00FC3317" w:rsidRPr="00FC3317" w:rsidRDefault="00FC3317" w:rsidP="00A25E61">
            <w:pPr>
              <w:pStyle w:val="TableParagraph"/>
              <w:spacing w:line="256" w:lineRule="exact"/>
              <w:ind w:left="142" w:right="144" w:firstLine="709"/>
              <w:jc w:val="both"/>
              <w:rPr>
                <w:sz w:val="24"/>
                <w:szCs w:val="24"/>
              </w:rPr>
            </w:pPr>
            <w:r w:rsidRPr="00FC3317">
              <w:rPr>
                <w:sz w:val="24"/>
                <w:szCs w:val="24"/>
              </w:rPr>
              <w:t>3.Практическая</w:t>
            </w:r>
            <w:r w:rsidRPr="00FC3317">
              <w:rPr>
                <w:spacing w:val="-8"/>
                <w:sz w:val="24"/>
                <w:szCs w:val="24"/>
              </w:rPr>
              <w:t xml:space="preserve"> </w:t>
            </w:r>
            <w:proofErr w:type="spellStart"/>
            <w:r w:rsidRPr="00FC3317">
              <w:rPr>
                <w:spacing w:val="-2"/>
                <w:sz w:val="24"/>
                <w:szCs w:val="24"/>
              </w:rPr>
              <w:t>работа</w:t>
            </w:r>
            <w:proofErr w:type="spellEnd"/>
          </w:p>
        </w:tc>
        <w:tc>
          <w:tcPr>
            <w:tcW w:w="6018" w:type="dxa"/>
          </w:tcPr>
          <w:p w14:paraId="200F2DC3" w14:textId="77777777" w:rsidR="00FC3317" w:rsidRPr="00FC3317" w:rsidRDefault="00FC3317" w:rsidP="00A25E61">
            <w:pPr>
              <w:pStyle w:val="TableParagraph"/>
              <w:spacing w:line="256" w:lineRule="exact"/>
              <w:ind w:left="142" w:right="144" w:firstLine="709"/>
              <w:jc w:val="both"/>
              <w:rPr>
                <w:sz w:val="24"/>
                <w:szCs w:val="24"/>
                <w:lang w:val="ru-RU"/>
              </w:rPr>
            </w:pPr>
            <w:r w:rsidRPr="00FC3317">
              <w:rPr>
                <w:sz w:val="24"/>
                <w:szCs w:val="24"/>
                <w:lang w:val="ru-RU"/>
              </w:rPr>
              <w:t>Выполнение</w:t>
            </w:r>
            <w:r w:rsidRPr="00FC3317">
              <w:rPr>
                <w:spacing w:val="-4"/>
                <w:sz w:val="24"/>
                <w:szCs w:val="24"/>
                <w:lang w:val="ru-RU"/>
              </w:rPr>
              <w:t xml:space="preserve"> </w:t>
            </w:r>
            <w:r w:rsidRPr="00FC3317">
              <w:rPr>
                <w:sz w:val="24"/>
                <w:szCs w:val="24"/>
                <w:lang w:val="ru-RU"/>
              </w:rPr>
              <w:t>не</w:t>
            </w:r>
            <w:r w:rsidRPr="00FC3317">
              <w:rPr>
                <w:spacing w:val="-3"/>
                <w:sz w:val="24"/>
                <w:szCs w:val="24"/>
                <w:lang w:val="ru-RU"/>
              </w:rPr>
              <w:t xml:space="preserve"> </w:t>
            </w:r>
            <w:r w:rsidRPr="00FC3317">
              <w:rPr>
                <w:sz w:val="24"/>
                <w:szCs w:val="24"/>
                <w:lang w:val="ru-RU"/>
              </w:rPr>
              <w:t>менее</w:t>
            </w:r>
            <w:r w:rsidRPr="00FC3317">
              <w:rPr>
                <w:spacing w:val="-4"/>
                <w:sz w:val="24"/>
                <w:szCs w:val="24"/>
                <w:lang w:val="ru-RU"/>
              </w:rPr>
              <w:t xml:space="preserve"> </w:t>
            </w:r>
            <w:r w:rsidRPr="00FC3317">
              <w:rPr>
                <w:sz w:val="24"/>
                <w:szCs w:val="24"/>
                <w:lang w:val="ru-RU"/>
              </w:rPr>
              <w:t>70%</w:t>
            </w:r>
            <w:r w:rsidRPr="00FC3317">
              <w:rPr>
                <w:spacing w:val="-4"/>
                <w:sz w:val="24"/>
                <w:szCs w:val="24"/>
                <w:lang w:val="ru-RU"/>
              </w:rPr>
              <w:t xml:space="preserve"> </w:t>
            </w:r>
            <w:r w:rsidRPr="00FC3317">
              <w:rPr>
                <w:sz w:val="24"/>
                <w:szCs w:val="24"/>
                <w:lang w:val="ru-RU"/>
              </w:rPr>
              <w:t>-</w:t>
            </w:r>
            <w:r w:rsidRPr="00FC3317">
              <w:rPr>
                <w:spacing w:val="-4"/>
                <w:sz w:val="24"/>
                <w:szCs w:val="24"/>
                <w:lang w:val="ru-RU"/>
              </w:rPr>
              <w:t xml:space="preserve"> </w:t>
            </w:r>
            <w:r w:rsidRPr="00FC3317">
              <w:rPr>
                <w:sz w:val="24"/>
                <w:szCs w:val="24"/>
                <w:lang w:val="ru-RU"/>
              </w:rPr>
              <w:t>положительная</w:t>
            </w:r>
            <w:r w:rsidRPr="00FC3317">
              <w:rPr>
                <w:spacing w:val="-2"/>
                <w:sz w:val="24"/>
                <w:szCs w:val="24"/>
                <w:lang w:val="ru-RU"/>
              </w:rPr>
              <w:t xml:space="preserve"> оценка</w:t>
            </w:r>
          </w:p>
        </w:tc>
      </w:tr>
      <w:tr w:rsidR="00FC3317" w:rsidRPr="00FC3317" w14:paraId="5F04B506" w14:textId="77777777" w:rsidTr="0058517F">
        <w:trPr>
          <w:trHeight w:val="825"/>
        </w:trPr>
        <w:tc>
          <w:tcPr>
            <w:tcW w:w="1659" w:type="dxa"/>
          </w:tcPr>
          <w:p w14:paraId="25B5A3A4" w14:textId="77777777" w:rsidR="00FC3317" w:rsidRPr="00FC3317" w:rsidRDefault="00FC3317" w:rsidP="00A25E61">
            <w:pPr>
              <w:pStyle w:val="TableParagraph"/>
              <w:spacing w:line="275" w:lineRule="exact"/>
              <w:ind w:left="142" w:right="144" w:firstLine="709"/>
              <w:jc w:val="both"/>
              <w:rPr>
                <w:sz w:val="24"/>
                <w:szCs w:val="24"/>
                <w:lang w:val="ru-RU"/>
              </w:rPr>
            </w:pPr>
            <w:r w:rsidRPr="00FC3317">
              <w:rPr>
                <w:sz w:val="24"/>
                <w:szCs w:val="24"/>
                <w:lang w:val="ru-RU"/>
              </w:rPr>
              <w:lastRenderedPageBreak/>
              <w:t>4.Проверка</w:t>
            </w:r>
            <w:r w:rsidRPr="00FC3317">
              <w:rPr>
                <w:spacing w:val="-8"/>
                <w:sz w:val="24"/>
                <w:szCs w:val="24"/>
                <w:lang w:val="ru-RU"/>
              </w:rPr>
              <w:t xml:space="preserve"> </w:t>
            </w:r>
            <w:r w:rsidRPr="00FC3317">
              <w:rPr>
                <w:spacing w:val="-2"/>
                <w:sz w:val="24"/>
                <w:szCs w:val="24"/>
                <w:lang w:val="ru-RU"/>
              </w:rPr>
              <w:t>конспектов,</w:t>
            </w:r>
          </w:p>
          <w:p w14:paraId="4453A265" w14:textId="77777777" w:rsidR="00FC3317" w:rsidRPr="00FC3317" w:rsidRDefault="00FC3317" w:rsidP="00A25E61">
            <w:pPr>
              <w:pStyle w:val="TableParagraph"/>
              <w:spacing w:before="3" w:line="264" w:lineRule="exact"/>
              <w:ind w:left="142" w:right="144" w:firstLine="709"/>
              <w:jc w:val="both"/>
              <w:rPr>
                <w:sz w:val="24"/>
                <w:szCs w:val="24"/>
                <w:lang w:val="ru-RU"/>
              </w:rPr>
            </w:pPr>
            <w:r w:rsidRPr="00FC3317">
              <w:rPr>
                <w:spacing w:val="-2"/>
                <w:sz w:val="24"/>
                <w:szCs w:val="24"/>
                <w:lang w:val="ru-RU"/>
              </w:rPr>
              <w:t>рефератов,</w:t>
            </w:r>
            <w:r w:rsidRPr="00FC3317">
              <w:rPr>
                <w:spacing w:val="-8"/>
                <w:sz w:val="24"/>
                <w:szCs w:val="24"/>
                <w:lang w:val="ru-RU"/>
              </w:rPr>
              <w:t xml:space="preserve"> </w:t>
            </w:r>
            <w:r w:rsidRPr="00FC3317">
              <w:rPr>
                <w:spacing w:val="-2"/>
                <w:sz w:val="24"/>
                <w:szCs w:val="24"/>
                <w:lang w:val="ru-RU"/>
              </w:rPr>
              <w:t>творческих</w:t>
            </w:r>
            <w:r w:rsidRPr="00FC3317">
              <w:rPr>
                <w:spacing w:val="-7"/>
                <w:sz w:val="24"/>
                <w:szCs w:val="24"/>
                <w:lang w:val="ru-RU"/>
              </w:rPr>
              <w:t xml:space="preserve"> </w:t>
            </w:r>
            <w:r w:rsidRPr="00FC3317">
              <w:rPr>
                <w:spacing w:val="-2"/>
                <w:sz w:val="24"/>
                <w:szCs w:val="24"/>
                <w:lang w:val="ru-RU"/>
              </w:rPr>
              <w:t>работ, презентаций</w:t>
            </w:r>
          </w:p>
        </w:tc>
        <w:tc>
          <w:tcPr>
            <w:tcW w:w="6018" w:type="dxa"/>
          </w:tcPr>
          <w:p w14:paraId="5789DD89"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Соответствие</w:t>
            </w:r>
            <w:r w:rsidRPr="00FC3317">
              <w:rPr>
                <w:spacing w:val="-15"/>
                <w:sz w:val="24"/>
                <w:szCs w:val="24"/>
                <w:lang w:val="ru-RU"/>
              </w:rPr>
              <w:t xml:space="preserve"> </w:t>
            </w:r>
            <w:r w:rsidRPr="00FC3317">
              <w:rPr>
                <w:sz w:val="24"/>
                <w:szCs w:val="24"/>
                <w:lang w:val="ru-RU"/>
              </w:rPr>
              <w:t>содержания</w:t>
            </w:r>
            <w:r w:rsidRPr="00FC3317">
              <w:rPr>
                <w:spacing w:val="-15"/>
                <w:sz w:val="24"/>
                <w:szCs w:val="24"/>
                <w:lang w:val="ru-RU"/>
              </w:rPr>
              <w:t xml:space="preserve"> </w:t>
            </w:r>
            <w:r w:rsidRPr="00FC3317">
              <w:rPr>
                <w:sz w:val="24"/>
                <w:szCs w:val="24"/>
                <w:lang w:val="ru-RU"/>
              </w:rPr>
              <w:t>работы</w:t>
            </w:r>
            <w:r w:rsidRPr="00FC3317">
              <w:rPr>
                <w:spacing w:val="-15"/>
                <w:sz w:val="24"/>
                <w:szCs w:val="24"/>
                <w:lang w:val="ru-RU"/>
              </w:rPr>
              <w:t xml:space="preserve"> </w:t>
            </w:r>
            <w:r w:rsidRPr="00FC3317">
              <w:rPr>
                <w:sz w:val="24"/>
                <w:szCs w:val="24"/>
                <w:lang w:val="ru-RU"/>
              </w:rPr>
              <w:t>заявленной</w:t>
            </w:r>
            <w:r w:rsidRPr="00FC3317">
              <w:rPr>
                <w:spacing w:val="-15"/>
                <w:sz w:val="24"/>
                <w:szCs w:val="24"/>
                <w:lang w:val="ru-RU"/>
              </w:rPr>
              <w:t xml:space="preserve"> </w:t>
            </w:r>
            <w:r w:rsidRPr="00FC3317">
              <w:rPr>
                <w:sz w:val="24"/>
                <w:szCs w:val="24"/>
                <w:lang w:val="ru-RU"/>
              </w:rPr>
              <w:t>теме; правилам оформления работы</w:t>
            </w:r>
          </w:p>
        </w:tc>
      </w:tr>
    </w:tbl>
    <w:p w14:paraId="52A1825E" w14:textId="77777777" w:rsidR="00FC3317" w:rsidRPr="00FC3317" w:rsidRDefault="00FC3317" w:rsidP="00A25E61">
      <w:pPr>
        <w:pStyle w:val="a3"/>
        <w:spacing w:before="1"/>
        <w:ind w:left="142" w:right="144" w:firstLine="709"/>
        <w:rPr>
          <w:sz w:val="24"/>
          <w:szCs w:val="24"/>
        </w:rPr>
      </w:pPr>
    </w:p>
    <w:p w14:paraId="19132C2A" w14:textId="77777777" w:rsidR="00FC3317" w:rsidRPr="00FC3317" w:rsidRDefault="00FC3317" w:rsidP="00A25E61">
      <w:pPr>
        <w:pStyle w:val="5"/>
        <w:spacing w:before="1"/>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Таблица</w:t>
      </w:r>
      <w:r w:rsidRPr="00FC3317">
        <w:rPr>
          <w:rFonts w:ascii="Times New Roman" w:hAnsi="Times New Roman" w:cs="Times New Roman"/>
          <w:spacing w:val="-11"/>
          <w:sz w:val="24"/>
          <w:szCs w:val="24"/>
        </w:rPr>
        <w:t xml:space="preserve"> </w:t>
      </w:r>
      <w:r w:rsidRPr="00FC3317">
        <w:rPr>
          <w:rFonts w:ascii="Times New Roman" w:hAnsi="Times New Roman" w:cs="Times New Roman"/>
          <w:sz w:val="24"/>
          <w:szCs w:val="24"/>
        </w:rPr>
        <w:t>1-</w:t>
      </w:r>
      <w:r w:rsidRPr="00FC3317">
        <w:rPr>
          <w:rFonts w:ascii="Times New Roman" w:hAnsi="Times New Roman" w:cs="Times New Roman"/>
          <w:spacing w:val="-9"/>
          <w:sz w:val="24"/>
          <w:szCs w:val="24"/>
        </w:rPr>
        <w:t xml:space="preserve"> </w:t>
      </w:r>
      <w:r w:rsidRPr="00FC3317">
        <w:rPr>
          <w:rFonts w:ascii="Times New Roman" w:hAnsi="Times New Roman" w:cs="Times New Roman"/>
          <w:sz w:val="24"/>
          <w:szCs w:val="24"/>
        </w:rPr>
        <w:t>Шкала</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оценки</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образовательных</w:t>
      </w:r>
      <w:r w:rsidRPr="00FC3317">
        <w:rPr>
          <w:rFonts w:ascii="Times New Roman" w:hAnsi="Times New Roman" w:cs="Times New Roman"/>
          <w:spacing w:val="-8"/>
          <w:sz w:val="24"/>
          <w:szCs w:val="24"/>
        </w:rPr>
        <w:t xml:space="preserve"> </w:t>
      </w:r>
      <w:r w:rsidRPr="00FC3317">
        <w:rPr>
          <w:rFonts w:ascii="Times New Roman" w:hAnsi="Times New Roman" w:cs="Times New Roman"/>
          <w:sz w:val="24"/>
          <w:szCs w:val="24"/>
        </w:rPr>
        <w:t>достижений</w:t>
      </w:r>
      <w:r w:rsidRPr="00FC3317">
        <w:rPr>
          <w:rFonts w:ascii="Times New Roman" w:hAnsi="Times New Roman" w:cs="Times New Roman"/>
          <w:spacing w:val="-4"/>
          <w:sz w:val="24"/>
          <w:szCs w:val="24"/>
        </w:rPr>
        <w:t xml:space="preserve"> </w:t>
      </w:r>
      <w:r w:rsidRPr="00FC3317">
        <w:rPr>
          <w:rFonts w:ascii="Times New Roman" w:hAnsi="Times New Roman" w:cs="Times New Roman"/>
          <w:spacing w:val="-2"/>
          <w:sz w:val="24"/>
          <w:szCs w:val="24"/>
        </w:rPr>
        <w:t>(тестов)</w:t>
      </w:r>
    </w:p>
    <w:p w14:paraId="0F91FCD6" w14:textId="77777777" w:rsidR="00FC3317" w:rsidRPr="00FC3317" w:rsidRDefault="00FC3317" w:rsidP="00A25E61">
      <w:pPr>
        <w:pStyle w:val="a3"/>
        <w:spacing w:before="51"/>
        <w:ind w:left="142" w:right="144" w:firstLine="709"/>
        <w:rPr>
          <w:b/>
          <w:sz w:val="24"/>
          <w:szCs w:val="24"/>
        </w:rPr>
      </w:pPr>
    </w:p>
    <w:tbl>
      <w:tblPr>
        <w:tblStyle w:val="TableNormal"/>
        <w:tblW w:w="0" w:type="auto"/>
        <w:tblInd w:w="7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26"/>
        <w:gridCol w:w="3190"/>
        <w:gridCol w:w="3193"/>
      </w:tblGrid>
      <w:tr w:rsidR="00FC3317" w:rsidRPr="00FC3317" w14:paraId="0536C707" w14:textId="77777777" w:rsidTr="0058517F">
        <w:trPr>
          <w:trHeight w:val="273"/>
        </w:trPr>
        <w:tc>
          <w:tcPr>
            <w:tcW w:w="2226" w:type="dxa"/>
            <w:vMerge w:val="restart"/>
          </w:tcPr>
          <w:p w14:paraId="6E9D4C58" w14:textId="77777777" w:rsidR="00FC3317" w:rsidRPr="00FC3317" w:rsidRDefault="00FC3317" w:rsidP="00A25E61">
            <w:pPr>
              <w:pStyle w:val="TableParagraph"/>
              <w:spacing w:before="133"/>
              <w:ind w:left="142" w:right="144" w:firstLine="709"/>
              <w:jc w:val="both"/>
              <w:rPr>
                <w:sz w:val="24"/>
                <w:szCs w:val="24"/>
              </w:rPr>
            </w:pPr>
            <w:proofErr w:type="spellStart"/>
            <w:r w:rsidRPr="00FC3317">
              <w:rPr>
                <w:spacing w:val="-2"/>
                <w:sz w:val="24"/>
                <w:szCs w:val="24"/>
              </w:rPr>
              <w:t>Процент</w:t>
            </w:r>
            <w:proofErr w:type="spellEnd"/>
            <w:r w:rsidRPr="00FC3317">
              <w:rPr>
                <w:spacing w:val="-9"/>
                <w:sz w:val="24"/>
                <w:szCs w:val="24"/>
              </w:rPr>
              <w:t xml:space="preserve"> </w:t>
            </w:r>
            <w:proofErr w:type="spellStart"/>
            <w:r w:rsidRPr="00FC3317">
              <w:rPr>
                <w:spacing w:val="-2"/>
                <w:sz w:val="24"/>
                <w:szCs w:val="24"/>
              </w:rPr>
              <w:t>результативности</w:t>
            </w:r>
            <w:proofErr w:type="spellEnd"/>
            <w:r w:rsidRPr="00FC3317">
              <w:rPr>
                <w:spacing w:val="-2"/>
                <w:sz w:val="24"/>
                <w:szCs w:val="24"/>
              </w:rPr>
              <w:t xml:space="preserve"> </w:t>
            </w:r>
            <w:r w:rsidRPr="00FC3317">
              <w:rPr>
                <w:sz w:val="24"/>
                <w:szCs w:val="24"/>
              </w:rPr>
              <w:t>(</w:t>
            </w:r>
            <w:proofErr w:type="spellStart"/>
            <w:r w:rsidRPr="00FC3317">
              <w:rPr>
                <w:sz w:val="24"/>
                <w:szCs w:val="24"/>
              </w:rPr>
              <w:t>правильных</w:t>
            </w:r>
            <w:proofErr w:type="spellEnd"/>
            <w:r w:rsidRPr="00FC3317">
              <w:rPr>
                <w:sz w:val="24"/>
                <w:szCs w:val="24"/>
              </w:rPr>
              <w:t xml:space="preserve"> </w:t>
            </w:r>
            <w:proofErr w:type="spellStart"/>
            <w:r w:rsidRPr="00FC3317">
              <w:rPr>
                <w:sz w:val="24"/>
                <w:szCs w:val="24"/>
              </w:rPr>
              <w:t>ответов</w:t>
            </w:r>
            <w:proofErr w:type="spellEnd"/>
            <w:r w:rsidRPr="00FC3317">
              <w:rPr>
                <w:sz w:val="24"/>
                <w:szCs w:val="24"/>
              </w:rPr>
              <w:t>)</w:t>
            </w:r>
          </w:p>
        </w:tc>
        <w:tc>
          <w:tcPr>
            <w:tcW w:w="6383" w:type="dxa"/>
            <w:gridSpan w:val="2"/>
          </w:tcPr>
          <w:p w14:paraId="2386CB6D" w14:textId="77777777" w:rsidR="00FC3317" w:rsidRPr="00FC3317" w:rsidRDefault="00FC3317" w:rsidP="00A25E61">
            <w:pPr>
              <w:pStyle w:val="TableParagraph"/>
              <w:spacing w:line="253" w:lineRule="exact"/>
              <w:ind w:left="142" w:right="144" w:firstLine="709"/>
              <w:jc w:val="both"/>
              <w:rPr>
                <w:sz w:val="24"/>
                <w:szCs w:val="24"/>
              </w:rPr>
            </w:pPr>
            <w:proofErr w:type="spellStart"/>
            <w:r w:rsidRPr="00FC3317">
              <w:rPr>
                <w:sz w:val="24"/>
                <w:szCs w:val="24"/>
              </w:rPr>
              <w:t>Оценка</w:t>
            </w:r>
            <w:proofErr w:type="spellEnd"/>
            <w:r w:rsidRPr="00FC3317">
              <w:rPr>
                <w:spacing w:val="-6"/>
                <w:sz w:val="24"/>
                <w:szCs w:val="24"/>
              </w:rPr>
              <w:t xml:space="preserve"> </w:t>
            </w:r>
            <w:proofErr w:type="spellStart"/>
            <w:r w:rsidRPr="00FC3317">
              <w:rPr>
                <w:sz w:val="24"/>
                <w:szCs w:val="24"/>
              </w:rPr>
              <w:t>уровня</w:t>
            </w:r>
            <w:proofErr w:type="spellEnd"/>
            <w:r w:rsidRPr="00FC3317">
              <w:rPr>
                <w:spacing w:val="-5"/>
                <w:sz w:val="24"/>
                <w:szCs w:val="24"/>
              </w:rPr>
              <w:t xml:space="preserve"> </w:t>
            </w:r>
            <w:proofErr w:type="spellStart"/>
            <w:r w:rsidRPr="00FC3317">
              <w:rPr>
                <w:spacing w:val="-2"/>
                <w:sz w:val="24"/>
                <w:szCs w:val="24"/>
              </w:rPr>
              <w:t>подготовки</w:t>
            </w:r>
            <w:proofErr w:type="spellEnd"/>
          </w:p>
        </w:tc>
      </w:tr>
      <w:tr w:rsidR="00FC3317" w:rsidRPr="00FC3317" w14:paraId="63A18431" w14:textId="77777777" w:rsidTr="0058517F">
        <w:trPr>
          <w:trHeight w:val="551"/>
        </w:trPr>
        <w:tc>
          <w:tcPr>
            <w:tcW w:w="2226" w:type="dxa"/>
            <w:vMerge/>
            <w:tcBorders>
              <w:top w:val="nil"/>
            </w:tcBorders>
          </w:tcPr>
          <w:p w14:paraId="217E1463" w14:textId="77777777" w:rsidR="00FC3317" w:rsidRPr="00FC3317" w:rsidRDefault="00FC3317" w:rsidP="00A25E61">
            <w:pPr>
              <w:ind w:left="142" w:right="144" w:firstLine="709"/>
              <w:jc w:val="both"/>
              <w:rPr>
                <w:sz w:val="24"/>
                <w:szCs w:val="24"/>
              </w:rPr>
            </w:pPr>
          </w:p>
        </w:tc>
        <w:tc>
          <w:tcPr>
            <w:tcW w:w="3190" w:type="dxa"/>
          </w:tcPr>
          <w:p w14:paraId="7CE0E052" w14:textId="77777777" w:rsidR="00FC3317" w:rsidRPr="00FC3317" w:rsidRDefault="00FC3317" w:rsidP="00A25E61">
            <w:pPr>
              <w:pStyle w:val="TableParagraph"/>
              <w:spacing w:before="131"/>
              <w:ind w:left="142" w:right="144" w:firstLine="709"/>
              <w:jc w:val="both"/>
              <w:rPr>
                <w:sz w:val="24"/>
                <w:szCs w:val="24"/>
              </w:rPr>
            </w:pPr>
            <w:proofErr w:type="spellStart"/>
            <w:r w:rsidRPr="00FC3317">
              <w:rPr>
                <w:sz w:val="24"/>
                <w:szCs w:val="24"/>
              </w:rPr>
              <w:t>балл</w:t>
            </w:r>
            <w:proofErr w:type="spellEnd"/>
            <w:r w:rsidRPr="00FC3317">
              <w:rPr>
                <w:spacing w:val="-1"/>
                <w:sz w:val="24"/>
                <w:szCs w:val="24"/>
              </w:rPr>
              <w:t xml:space="preserve"> </w:t>
            </w:r>
            <w:r w:rsidRPr="00FC3317">
              <w:rPr>
                <w:spacing w:val="-2"/>
                <w:sz w:val="24"/>
                <w:szCs w:val="24"/>
              </w:rPr>
              <w:t>(</w:t>
            </w:r>
            <w:proofErr w:type="spellStart"/>
            <w:r w:rsidRPr="00FC3317">
              <w:rPr>
                <w:spacing w:val="-2"/>
                <w:sz w:val="24"/>
                <w:szCs w:val="24"/>
              </w:rPr>
              <w:t>отметка</w:t>
            </w:r>
            <w:proofErr w:type="spellEnd"/>
            <w:r w:rsidRPr="00FC3317">
              <w:rPr>
                <w:spacing w:val="-2"/>
                <w:sz w:val="24"/>
                <w:szCs w:val="24"/>
              </w:rPr>
              <w:t>)</w:t>
            </w:r>
          </w:p>
        </w:tc>
        <w:tc>
          <w:tcPr>
            <w:tcW w:w="3193" w:type="dxa"/>
          </w:tcPr>
          <w:p w14:paraId="5A0A9922"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z w:val="24"/>
                <w:szCs w:val="24"/>
              </w:rPr>
              <w:t>вербальный</w:t>
            </w:r>
            <w:proofErr w:type="spellEnd"/>
            <w:r w:rsidRPr="00FC3317">
              <w:rPr>
                <w:spacing w:val="-7"/>
                <w:sz w:val="24"/>
                <w:szCs w:val="24"/>
              </w:rPr>
              <w:t xml:space="preserve"> </w:t>
            </w:r>
            <w:proofErr w:type="spellStart"/>
            <w:r w:rsidRPr="00FC3317">
              <w:rPr>
                <w:spacing w:val="-2"/>
                <w:sz w:val="24"/>
                <w:szCs w:val="24"/>
              </w:rPr>
              <w:t>аналог</w:t>
            </w:r>
            <w:proofErr w:type="spellEnd"/>
          </w:p>
        </w:tc>
      </w:tr>
      <w:tr w:rsidR="00FC3317" w:rsidRPr="00FC3317" w14:paraId="0216BDF2" w14:textId="77777777" w:rsidTr="0058517F">
        <w:trPr>
          <w:trHeight w:val="275"/>
        </w:trPr>
        <w:tc>
          <w:tcPr>
            <w:tcW w:w="2226" w:type="dxa"/>
          </w:tcPr>
          <w:p w14:paraId="465939A5"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5"/>
                <w:sz w:val="24"/>
                <w:szCs w:val="24"/>
              </w:rPr>
              <w:t>80-89</w:t>
            </w:r>
          </w:p>
        </w:tc>
        <w:tc>
          <w:tcPr>
            <w:tcW w:w="3190" w:type="dxa"/>
          </w:tcPr>
          <w:p w14:paraId="680553B8"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5</w:t>
            </w:r>
          </w:p>
        </w:tc>
        <w:tc>
          <w:tcPr>
            <w:tcW w:w="3193" w:type="dxa"/>
          </w:tcPr>
          <w:p w14:paraId="2F699F73"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pacing w:val="-2"/>
                <w:sz w:val="24"/>
                <w:szCs w:val="24"/>
              </w:rPr>
              <w:t>отлично</w:t>
            </w:r>
            <w:proofErr w:type="spellEnd"/>
          </w:p>
        </w:tc>
      </w:tr>
      <w:tr w:rsidR="00FC3317" w:rsidRPr="00FC3317" w14:paraId="04A9B2A1" w14:textId="77777777" w:rsidTr="0058517F">
        <w:trPr>
          <w:trHeight w:val="277"/>
        </w:trPr>
        <w:tc>
          <w:tcPr>
            <w:tcW w:w="2226" w:type="dxa"/>
          </w:tcPr>
          <w:p w14:paraId="3D81A51C" w14:textId="77777777" w:rsidR="00FC3317" w:rsidRPr="00FC3317" w:rsidRDefault="00FC3317" w:rsidP="00A25E61">
            <w:pPr>
              <w:pStyle w:val="TableParagraph"/>
              <w:spacing w:line="258" w:lineRule="exact"/>
              <w:ind w:left="142" w:right="144" w:firstLine="709"/>
              <w:jc w:val="both"/>
              <w:rPr>
                <w:sz w:val="24"/>
                <w:szCs w:val="24"/>
              </w:rPr>
            </w:pPr>
            <w:r w:rsidRPr="00FC3317">
              <w:rPr>
                <w:spacing w:val="-5"/>
                <w:sz w:val="24"/>
                <w:szCs w:val="24"/>
              </w:rPr>
              <w:t>80-89</w:t>
            </w:r>
          </w:p>
        </w:tc>
        <w:tc>
          <w:tcPr>
            <w:tcW w:w="3190" w:type="dxa"/>
          </w:tcPr>
          <w:p w14:paraId="31A805DB" w14:textId="77777777" w:rsidR="00FC3317" w:rsidRPr="00FC3317" w:rsidRDefault="00FC3317" w:rsidP="00A25E61">
            <w:pPr>
              <w:pStyle w:val="TableParagraph"/>
              <w:spacing w:line="258" w:lineRule="exact"/>
              <w:ind w:left="142" w:right="144" w:firstLine="709"/>
              <w:jc w:val="both"/>
              <w:rPr>
                <w:sz w:val="24"/>
                <w:szCs w:val="24"/>
              </w:rPr>
            </w:pPr>
            <w:r w:rsidRPr="00FC3317">
              <w:rPr>
                <w:spacing w:val="-10"/>
                <w:sz w:val="24"/>
                <w:szCs w:val="24"/>
              </w:rPr>
              <w:t>4</w:t>
            </w:r>
          </w:p>
        </w:tc>
        <w:tc>
          <w:tcPr>
            <w:tcW w:w="3193" w:type="dxa"/>
          </w:tcPr>
          <w:p w14:paraId="15F57582" w14:textId="77777777" w:rsidR="00FC3317" w:rsidRPr="00FC3317" w:rsidRDefault="00FC3317" w:rsidP="00A25E61">
            <w:pPr>
              <w:pStyle w:val="TableParagraph"/>
              <w:spacing w:line="258" w:lineRule="exact"/>
              <w:ind w:left="142" w:right="144" w:firstLine="709"/>
              <w:jc w:val="both"/>
              <w:rPr>
                <w:sz w:val="24"/>
                <w:szCs w:val="24"/>
              </w:rPr>
            </w:pPr>
            <w:proofErr w:type="spellStart"/>
            <w:r w:rsidRPr="00FC3317">
              <w:rPr>
                <w:spacing w:val="-2"/>
                <w:sz w:val="24"/>
                <w:szCs w:val="24"/>
              </w:rPr>
              <w:t>хорошо</w:t>
            </w:r>
            <w:proofErr w:type="spellEnd"/>
          </w:p>
        </w:tc>
      </w:tr>
      <w:tr w:rsidR="00FC3317" w:rsidRPr="00FC3317" w14:paraId="678EFC0A" w14:textId="77777777" w:rsidTr="0058517F">
        <w:trPr>
          <w:trHeight w:val="275"/>
        </w:trPr>
        <w:tc>
          <w:tcPr>
            <w:tcW w:w="2226" w:type="dxa"/>
          </w:tcPr>
          <w:p w14:paraId="7D367904"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5"/>
                <w:sz w:val="24"/>
                <w:szCs w:val="24"/>
              </w:rPr>
              <w:t>50-79</w:t>
            </w:r>
          </w:p>
        </w:tc>
        <w:tc>
          <w:tcPr>
            <w:tcW w:w="3190" w:type="dxa"/>
          </w:tcPr>
          <w:p w14:paraId="2DCD86F0"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3</w:t>
            </w:r>
          </w:p>
        </w:tc>
        <w:tc>
          <w:tcPr>
            <w:tcW w:w="3193" w:type="dxa"/>
          </w:tcPr>
          <w:p w14:paraId="40BE8206"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pacing w:val="-2"/>
                <w:sz w:val="24"/>
                <w:szCs w:val="24"/>
              </w:rPr>
              <w:t>удовлетворительно</w:t>
            </w:r>
            <w:proofErr w:type="spellEnd"/>
          </w:p>
        </w:tc>
      </w:tr>
      <w:tr w:rsidR="00FC3317" w:rsidRPr="00FC3317" w14:paraId="20BD26D2" w14:textId="77777777" w:rsidTr="0058517F">
        <w:trPr>
          <w:trHeight w:val="275"/>
        </w:trPr>
        <w:tc>
          <w:tcPr>
            <w:tcW w:w="2226" w:type="dxa"/>
          </w:tcPr>
          <w:p w14:paraId="7367FFFE"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z w:val="24"/>
                <w:szCs w:val="24"/>
              </w:rPr>
              <w:t>менее</w:t>
            </w:r>
            <w:proofErr w:type="spellEnd"/>
            <w:r w:rsidRPr="00FC3317">
              <w:rPr>
                <w:spacing w:val="-8"/>
                <w:sz w:val="24"/>
                <w:szCs w:val="24"/>
              </w:rPr>
              <w:t xml:space="preserve"> </w:t>
            </w:r>
            <w:r w:rsidRPr="00FC3317">
              <w:rPr>
                <w:spacing w:val="-5"/>
                <w:sz w:val="24"/>
                <w:szCs w:val="24"/>
              </w:rPr>
              <w:t>50</w:t>
            </w:r>
          </w:p>
        </w:tc>
        <w:tc>
          <w:tcPr>
            <w:tcW w:w="3190" w:type="dxa"/>
          </w:tcPr>
          <w:p w14:paraId="77D4B6D8"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2</w:t>
            </w:r>
          </w:p>
        </w:tc>
        <w:tc>
          <w:tcPr>
            <w:tcW w:w="3193" w:type="dxa"/>
          </w:tcPr>
          <w:p w14:paraId="36777B2C"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pacing w:val="-2"/>
                <w:sz w:val="24"/>
                <w:szCs w:val="24"/>
              </w:rPr>
              <w:t>неудовлетворительно</w:t>
            </w:r>
            <w:proofErr w:type="spellEnd"/>
          </w:p>
        </w:tc>
      </w:tr>
    </w:tbl>
    <w:p w14:paraId="138705FB" w14:textId="77777777" w:rsidR="00FC3317" w:rsidRPr="00FC3317" w:rsidRDefault="00FC3317" w:rsidP="00A25E61">
      <w:pPr>
        <w:pStyle w:val="5"/>
        <w:spacing w:before="77"/>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Таблица</w:t>
      </w:r>
      <w:r w:rsidRPr="00FC3317">
        <w:rPr>
          <w:rFonts w:ascii="Times New Roman" w:hAnsi="Times New Roman" w:cs="Times New Roman"/>
          <w:spacing w:val="-9"/>
          <w:sz w:val="24"/>
          <w:szCs w:val="24"/>
        </w:rPr>
        <w:t xml:space="preserve"> </w:t>
      </w:r>
      <w:r w:rsidRPr="00FC3317">
        <w:rPr>
          <w:rFonts w:ascii="Times New Roman" w:hAnsi="Times New Roman" w:cs="Times New Roman"/>
          <w:sz w:val="24"/>
          <w:szCs w:val="24"/>
        </w:rPr>
        <w:t>2</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w:t>
      </w:r>
      <w:r w:rsidRPr="00FC3317">
        <w:rPr>
          <w:rFonts w:ascii="Times New Roman" w:hAnsi="Times New Roman" w:cs="Times New Roman"/>
          <w:spacing w:val="-6"/>
          <w:sz w:val="24"/>
          <w:szCs w:val="24"/>
        </w:rPr>
        <w:t xml:space="preserve"> </w:t>
      </w:r>
      <w:r w:rsidRPr="00FC3317">
        <w:rPr>
          <w:rFonts w:ascii="Times New Roman" w:hAnsi="Times New Roman" w:cs="Times New Roman"/>
          <w:sz w:val="24"/>
          <w:szCs w:val="24"/>
        </w:rPr>
        <w:t>Критерии</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и</w:t>
      </w:r>
      <w:r w:rsidRPr="00FC3317">
        <w:rPr>
          <w:rFonts w:ascii="Times New Roman" w:hAnsi="Times New Roman" w:cs="Times New Roman"/>
          <w:spacing w:val="-4"/>
          <w:sz w:val="24"/>
          <w:szCs w:val="24"/>
        </w:rPr>
        <w:t xml:space="preserve"> </w:t>
      </w:r>
      <w:r w:rsidRPr="00FC3317">
        <w:rPr>
          <w:rFonts w:ascii="Times New Roman" w:hAnsi="Times New Roman" w:cs="Times New Roman"/>
          <w:sz w:val="24"/>
          <w:szCs w:val="24"/>
        </w:rPr>
        <w:t>нормы</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оценки</w:t>
      </w:r>
      <w:r w:rsidRPr="00FC3317">
        <w:rPr>
          <w:rFonts w:ascii="Times New Roman" w:hAnsi="Times New Roman" w:cs="Times New Roman"/>
          <w:spacing w:val="-3"/>
          <w:sz w:val="24"/>
          <w:szCs w:val="24"/>
        </w:rPr>
        <w:t xml:space="preserve"> </w:t>
      </w:r>
      <w:r w:rsidRPr="00FC3317">
        <w:rPr>
          <w:rFonts w:ascii="Times New Roman" w:hAnsi="Times New Roman" w:cs="Times New Roman"/>
          <w:sz w:val="24"/>
          <w:szCs w:val="24"/>
        </w:rPr>
        <w:t>устных</w:t>
      </w:r>
      <w:r w:rsidRPr="00FC3317">
        <w:rPr>
          <w:rFonts w:ascii="Times New Roman" w:hAnsi="Times New Roman" w:cs="Times New Roman"/>
          <w:spacing w:val="-3"/>
          <w:sz w:val="24"/>
          <w:szCs w:val="24"/>
        </w:rPr>
        <w:t xml:space="preserve"> </w:t>
      </w:r>
      <w:r w:rsidRPr="00FC3317">
        <w:rPr>
          <w:rFonts w:ascii="Times New Roman" w:hAnsi="Times New Roman" w:cs="Times New Roman"/>
          <w:spacing w:val="-2"/>
          <w:sz w:val="24"/>
          <w:szCs w:val="24"/>
        </w:rPr>
        <w:t>ответов</w:t>
      </w:r>
    </w:p>
    <w:p w14:paraId="3DFD30CC" w14:textId="77777777" w:rsidR="00FC3317" w:rsidRPr="00FC3317" w:rsidRDefault="00FC3317" w:rsidP="00A25E61">
      <w:pPr>
        <w:pStyle w:val="a3"/>
        <w:spacing w:before="52"/>
        <w:ind w:left="142" w:right="144" w:firstLine="709"/>
        <w:rPr>
          <w:b/>
          <w:sz w:val="24"/>
          <w:szCs w:val="24"/>
        </w:rPr>
      </w:pPr>
    </w:p>
    <w:tbl>
      <w:tblPr>
        <w:tblStyle w:val="TableNormal"/>
        <w:tblW w:w="8855" w:type="dxa"/>
        <w:tblInd w:w="7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5"/>
        <w:gridCol w:w="8330"/>
      </w:tblGrid>
      <w:tr w:rsidR="00FC3317" w:rsidRPr="00FC3317" w14:paraId="3111B935" w14:textId="77777777" w:rsidTr="0058517F">
        <w:trPr>
          <w:trHeight w:val="1103"/>
        </w:trPr>
        <w:tc>
          <w:tcPr>
            <w:tcW w:w="525" w:type="dxa"/>
          </w:tcPr>
          <w:p w14:paraId="3545C7F2" w14:textId="77777777" w:rsidR="00FC3317" w:rsidRPr="00FC3317" w:rsidRDefault="00FC3317" w:rsidP="00A25E61">
            <w:pPr>
              <w:pStyle w:val="TableParagraph"/>
              <w:spacing w:line="271" w:lineRule="exact"/>
              <w:ind w:left="142" w:right="144" w:firstLine="709"/>
              <w:jc w:val="both"/>
              <w:rPr>
                <w:b/>
                <w:sz w:val="24"/>
                <w:szCs w:val="24"/>
              </w:rPr>
            </w:pPr>
            <w:r w:rsidRPr="00FC3317">
              <w:rPr>
                <w:b/>
                <w:spacing w:val="-5"/>
                <w:sz w:val="24"/>
                <w:szCs w:val="24"/>
              </w:rPr>
              <w:t>«5»</w:t>
            </w:r>
          </w:p>
        </w:tc>
        <w:tc>
          <w:tcPr>
            <w:tcW w:w="8330" w:type="dxa"/>
          </w:tcPr>
          <w:p w14:paraId="51144D7A"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за глубокое и полное овладение содержанием учебного материала, в котором обучающиеся</w:t>
            </w:r>
            <w:r w:rsidRPr="00FC3317">
              <w:rPr>
                <w:spacing w:val="3"/>
                <w:sz w:val="24"/>
                <w:szCs w:val="24"/>
                <w:lang w:val="ru-RU"/>
              </w:rPr>
              <w:t xml:space="preserve"> </w:t>
            </w:r>
            <w:r w:rsidRPr="00FC3317">
              <w:rPr>
                <w:sz w:val="24"/>
                <w:szCs w:val="24"/>
                <w:lang w:val="ru-RU"/>
              </w:rPr>
              <w:t>легко</w:t>
            </w:r>
            <w:r w:rsidRPr="00FC3317">
              <w:rPr>
                <w:spacing w:val="6"/>
                <w:sz w:val="24"/>
                <w:szCs w:val="24"/>
                <w:lang w:val="ru-RU"/>
              </w:rPr>
              <w:t xml:space="preserve"> </w:t>
            </w:r>
            <w:r w:rsidRPr="00FC3317">
              <w:rPr>
                <w:sz w:val="24"/>
                <w:szCs w:val="24"/>
                <w:lang w:val="ru-RU"/>
              </w:rPr>
              <w:t>ориентируются,</w:t>
            </w:r>
            <w:r w:rsidRPr="00FC3317">
              <w:rPr>
                <w:spacing w:val="6"/>
                <w:sz w:val="24"/>
                <w:szCs w:val="24"/>
                <w:lang w:val="ru-RU"/>
              </w:rPr>
              <w:t xml:space="preserve"> </w:t>
            </w:r>
            <w:r w:rsidRPr="00FC3317">
              <w:rPr>
                <w:sz w:val="24"/>
                <w:szCs w:val="24"/>
                <w:lang w:val="ru-RU"/>
              </w:rPr>
              <w:t>за</w:t>
            </w:r>
            <w:r w:rsidRPr="00FC3317">
              <w:rPr>
                <w:spacing w:val="5"/>
                <w:sz w:val="24"/>
                <w:szCs w:val="24"/>
                <w:lang w:val="ru-RU"/>
              </w:rPr>
              <w:t xml:space="preserve"> </w:t>
            </w:r>
            <w:r w:rsidRPr="00FC3317">
              <w:rPr>
                <w:sz w:val="24"/>
                <w:szCs w:val="24"/>
                <w:lang w:val="ru-RU"/>
              </w:rPr>
              <w:t>умение</w:t>
            </w:r>
            <w:r w:rsidRPr="00FC3317">
              <w:rPr>
                <w:spacing w:val="9"/>
                <w:sz w:val="24"/>
                <w:szCs w:val="24"/>
                <w:lang w:val="ru-RU"/>
              </w:rPr>
              <w:t xml:space="preserve"> </w:t>
            </w:r>
            <w:r w:rsidRPr="00FC3317">
              <w:rPr>
                <w:sz w:val="24"/>
                <w:szCs w:val="24"/>
                <w:lang w:val="ru-RU"/>
              </w:rPr>
              <w:t>связывать</w:t>
            </w:r>
            <w:r w:rsidRPr="00FC3317">
              <w:rPr>
                <w:spacing w:val="7"/>
                <w:sz w:val="24"/>
                <w:szCs w:val="24"/>
                <w:lang w:val="ru-RU"/>
              </w:rPr>
              <w:t xml:space="preserve"> </w:t>
            </w:r>
            <w:r w:rsidRPr="00FC3317">
              <w:rPr>
                <w:sz w:val="24"/>
                <w:szCs w:val="24"/>
                <w:lang w:val="ru-RU"/>
              </w:rPr>
              <w:t>теорию</w:t>
            </w:r>
            <w:r w:rsidRPr="00FC3317">
              <w:rPr>
                <w:spacing w:val="6"/>
                <w:sz w:val="24"/>
                <w:szCs w:val="24"/>
                <w:lang w:val="ru-RU"/>
              </w:rPr>
              <w:t xml:space="preserve"> </w:t>
            </w:r>
            <w:r w:rsidRPr="00FC3317">
              <w:rPr>
                <w:sz w:val="24"/>
                <w:szCs w:val="24"/>
                <w:lang w:val="ru-RU"/>
              </w:rPr>
              <w:t>с</w:t>
            </w:r>
            <w:r w:rsidRPr="00FC3317">
              <w:rPr>
                <w:spacing w:val="5"/>
                <w:sz w:val="24"/>
                <w:szCs w:val="24"/>
                <w:lang w:val="ru-RU"/>
              </w:rPr>
              <w:t xml:space="preserve"> </w:t>
            </w:r>
            <w:r w:rsidRPr="00FC3317">
              <w:rPr>
                <w:spacing w:val="-2"/>
                <w:sz w:val="24"/>
                <w:szCs w:val="24"/>
                <w:lang w:val="ru-RU"/>
              </w:rPr>
              <w:t>практикой,</w:t>
            </w:r>
          </w:p>
          <w:p w14:paraId="12ED34DD" w14:textId="77777777" w:rsidR="00FC3317" w:rsidRPr="00FC3317" w:rsidRDefault="00FC3317" w:rsidP="00A25E61">
            <w:pPr>
              <w:pStyle w:val="TableParagraph"/>
              <w:spacing w:before="4" w:line="264" w:lineRule="exact"/>
              <w:ind w:left="142" w:right="144" w:firstLine="709"/>
              <w:jc w:val="both"/>
              <w:rPr>
                <w:sz w:val="24"/>
                <w:szCs w:val="24"/>
                <w:lang w:val="ru-RU"/>
              </w:rPr>
            </w:pPr>
            <w:r w:rsidRPr="00FC3317">
              <w:rPr>
                <w:sz w:val="24"/>
                <w:szCs w:val="24"/>
                <w:lang w:val="ru-RU"/>
              </w:rPr>
              <w:t>высказывать и обосновывать свои суждения. Отличная отметка предполагает грамотное, логическое изложение ответа</w:t>
            </w:r>
          </w:p>
        </w:tc>
      </w:tr>
      <w:tr w:rsidR="00FC3317" w:rsidRPr="00FC3317" w14:paraId="62B1DADE" w14:textId="77777777" w:rsidTr="0058517F">
        <w:trPr>
          <w:trHeight w:val="825"/>
        </w:trPr>
        <w:tc>
          <w:tcPr>
            <w:tcW w:w="525" w:type="dxa"/>
          </w:tcPr>
          <w:p w14:paraId="0FFB0591" w14:textId="77777777" w:rsidR="00FC3317" w:rsidRPr="00FC3317" w:rsidRDefault="00FC3317" w:rsidP="00A25E61">
            <w:pPr>
              <w:pStyle w:val="TableParagraph"/>
              <w:spacing w:line="270" w:lineRule="exact"/>
              <w:ind w:left="142" w:right="144" w:firstLine="709"/>
              <w:jc w:val="both"/>
              <w:rPr>
                <w:b/>
                <w:sz w:val="24"/>
                <w:szCs w:val="24"/>
              </w:rPr>
            </w:pPr>
            <w:r w:rsidRPr="00FC3317">
              <w:rPr>
                <w:b/>
                <w:spacing w:val="-5"/>
                <w:sz w:val="24"/>
                <w:szCs w:val="24"/>
              </w:rPr>
              <w:t>«4»</w:t>
            </w:r>
          </w:p>
        </w:tc>
        <w:tc>
          <w:tcPr>
            <w:tcW w:w="8330" w:type="dxa"/>
          </w:tcPr>
          <w:p w14:paraId="2C1140F4" w14:textId="77777777" w:rsidR="00FC3317" w:rsidRPr="00FC3317" w:rsidRDefault="00FC3317" w:rsidP="00A25E61">
            <w:pPr>
              <w:pStyle w:val="TableParagraph"/>
              <w:spacing w:line="275" w:lineRule="exact"/>
              <w:ind w:left="142" w:right="144" w:firstLine="709"/>
              <w:jc w:val="both"/>
              <w:rPr>
                <w:sz w:val="24"/>
                <w:szCs w:val="24"/>
                <w:lang w:val="ru-RU"/>
              </w:rPr>
            </w:pPr>
            <w:r w:rsidRPr="00FC3317">
              <w:rPr>
                <w:sz w:val="24"/>
                <w:szCs w:val="24"/>
                <w:lang w:val="ru-RU"/>
              </w:rPr>
              <w:t>если</w:t>
            </w:r>
            <w:r w:rsidRPr="00FC3317">
              <w:rPr>
                <w:spacing w:val="29"/>
                <w:sz w:val="24"/>
                <w:szCs w:val="24"/>
                <w:lang w:val="ru-RU"/>
              </w:rPr>
              <w:t xml:space="preserve"> </w:t>
            </w:r>
            <w:r w:rsidRPr="00FC3317">
              <w:rPr>
                <w:sz w:val="24"/>
                <w:szCs w:val="24"/>
                <w:lang w:val="ru-RU"/>
              </w:rPr>
              <w:t>обучающийся</w:t>
            </w:r>
            <w:r w:rsidRPr="00FC3317">
              <w:rPr>
                <w:spacing w:val="30"/>
                <w:sz w:val="24"/>
                <w:szCs w:val="24"/>
                <w:lang w:val="ru-RU"/>
              </w:rPr>
              <w:t xml:space="preserve"> </w:t>
            </w:r>
            <w:r w:rsidRPr="00FC3317">
              <w:rPr>
                <w:sz w:val="24"/>
                <w:szCs w:val="24"/>
                <w:lang w:val="ru-RU"/>
              </w:rPr>
              <w:t>полно</w:t>
            </w:r>
            <w:r w:rsidRPr="00FC3317">
              <w:rPr>
                <w:spacing w:val="30"/>
                <w:sz w:val="24"/>
                <w:szCs w:val="24"/>
                <w:lang w:val="ru-RU"/>
              </w:rPr>
              <w:t xml:space="preserve"> </w:t>
            </w:r>
            <w:r w:rsidRPr="00FC3317">
              <w:rPr>
                <w:sz w:val="24"/>
                <w:szCs w:val="24"/>
                <w:lang w:val="ru-RU"/>
              </w:rPr>
              <w:t>освоил</w:t>
            </w:r>
            <w:r w:rsidRPr="00FC3317">
              <w:rPr>
                <w:spacing w:val="30"/>
                <w:sz w:val="24"/>
                <w:szCs w:val="24"/>
                <w:lang w:val="ru-RU"/>
              </w:rPr>
              <w:t xml:space="preserve"> </w:t>
            </w:r>
            <w:r w:rsidRPr="00FC3317">
              <w:rPr>
                <w:sz w:val="24"/>
                <w:szCs w:val="24"/>
                <w:lang w:val="ru-RU"/>
              </w:rPr>
              <w:t>материал,</w:t>
            </w:r>
            <w:r w:rsidRPr="00FC3317">
              <w:rPr>
                <w:spacing w:val="30"/>
                <w:sz w:val="24"/>
                <w:szCs w:val="24"/>
                <w:lang w:val="ru-RU"/>
              </w:rPr>
              <w:t xml:space="preserve"> </w:t>
            </w:r>
            <w:r w:rsidRPr="00FC3317">
              <w:rPr>
                <w:sz w:val="24"/>
                <w:szCs w:val="24"/>
                <w:lang w:val="ru-RU"/>
              </w:rPr>
              <w:t>владеет</w:t>
            </w:r>
            <w:r w:rsidRPr="00FC3317">
              <w:rPr>
                <w:spacing w:val="30"/>
                <w:sz w:val="24"/>
                <w:szCs w:val="24"/>
                <w:lang w:val="ru-RU"/>
              </w:rPr>
              <w:t xml:space="preserve"> </w:t>
            </w:r>
            <w:r w:rsidRPr="00FC3317">
              <w:rPr>
                <w:sz w:val="24"/>
                <w:szCs w:val="24"/>
                <w:lang w:val="ru-RU"/>
              </w:rPr>
              <w:t>понятийным</w:t>
            </w:r>
            <w:r w:rsidRPr="00FC3317">
              <w:rPr>
                <w:spacing w:val="28"/>
                <w:sz w:val="24"/>
                <w:szCs w:val="24"/>
                <w:lang w:val="ru-RU"/>
              </w:rPr>
              <w:t xml:space="preserve"> </w:t>
            </w:r>
            <w:r w:rsidRPr="00FC3317">
              <w:rPr>
                <w:spacing w:val="-2"/>
                <w:sz w:val="24"/>
                <w:szCs w:val="24"/>
                <w:lang w:val="ru-RU"/>
              </w:rPr>
              <w:t>аппаратом,</w:t>
            </w:r>
          </w:p>
          <w:p w14:paraId="2CF589BD" w14:textId="77777777" w:rsidR="00FC3317" w:rsidRPr="00FC3317" w:rsidRDefault="00FC3317" w:rsidP="00A25E61">
            <w:pPr>
              <w:pStyle w:val="TableParagraph"/>
              <w:spacing w:before="2" w:line="264" w:lineRule="exact"/>
              <w:ind w:left="142" w:right="144" w:firstLine="709"/>
              <w:jc w:val="both"/>
              <w:rPr>
                <w:sz w:val="24"/>
                <w:szCs w:val="24"/>
                <w:lang w:val="ru-RU"/>
              </w:rPr>
            </w:pPr>
            <w:r w:rsidRPr="00FC3317">
              <w:rPr>
                <w:spacing w:val="-2"/>
                <w:sz w:val="24"/>
                <w:szCs w:val="24"/>
                <w:lang w:val="ru-RU"/>
              </w:rPr>
              <w:t>ориентируется</w:t>
            </w:r>
            <w:r w:rsidRPr="00FC3317">
              <w:rPr>
                <w:sz w:val="24"/>
                <w:szCs w:val="24"/>
                <w:lang w:val="ru-RU"/>
              </w:rPr>
              <w:tab/>
            </w:r>
            <w:r w:rsidRPr="00FC3317">
              <w:rPr>
                <w:spacing w:val="-10"/>
                <w:sz w:val="24"/>
                <w:szCs w:val="24"/>
                <w:lang w:val="ru-RU"/>
              </w:rPr>
              <w:t>в</w:t>
            </w:r>
            <w:r w:rsidRPr="00FC3317">
              <w:rPr>
                <w:sz w:val="24"/>
                <w:szCs w:val="24"/>
                <w:lang w:val="ru-RU"/>
              </w:rPr>
              <w:tab/>
            </w:r>
            <w:r w:rsidRPr="00FC3317">
              <w:rPr>
                <w:spacing w:val="-2"/>
                <w:sz w:val="24"/>
                <w:szCs w:val="24"/>
                <w:lang w:val="ru-RU"/>
              </w:rPr>
              <w:t>изученном</w:t>
            </w:r>
            <w:r w:rsidRPr="00FC3317">
              <w:rPr>
                <w:sz w:val="24"/>
                <w:szCs w:val="24"/>
                <w:lang w:val="ru-RU"/>
              </w:rPr>
              <w:tab/>
            </w:r>
            <w:r w:rsidRPr="00FC3317">
              <w:rPr>
                <w:spacing w:val="-2"/>
                <w:sz w:val="24"/>
                <w:szCs w:val="24"/>
                <w:lang w:val="ru-RU"/>
              </w:rPr>
              <w:t>материале,</w:t>
            </w:r>
            <w:r w:rsidRPr="00FC3317">
              <w:rPr>
                <w:sz w:val="24"/>
                <w:szCs w:val="24"/>
                <w:lang w:val="ru-RU"/>
              </w:rPr>
              <w:tab/>
            </w:r>
            <w:r w:rsidRPr="00FC3317">
              <w:rPr>
                <w:spacing w:val="-2"/>
                <w:sz w:val="24"/>
                <w:szCs w:val="24"/>
                <w:lang w:val="ru-RU"/>
              </w:rPr>
              <w:t>грамотно</w:t>
            </w:r>
            <w:r w:rsidRPr="00FC3317">
              <w:rPr>
                <w:sz w:val="24"/>
                <w:szCs w:val="24"/>
                <w:lang w:val="ru-RU"/>
              </w:rPr>
              <w:tab/>
            </w:r>
            <w:r w:rsidRPr="00FC3317">
              <w:rPr>
                <w:spacing w:val="-2"/>
                <w:sz w:val="24"/>
                <w:szCs w:val="24"/>
                <w:lang w:val="ru-RU"/>
              </w:rPr>
              <w:t>излагает</w:t>
            </w:r>
            <w:r w:rsidRPr="00FC3317">
              <w:rPr>
                <w:sz w:val="24"/>
                <w:szCs w:val="24"/>
                <w:lang w:val="ru-RU"/>
              </w:rPr>
              <w:tab/>
            </w:r>
            <w:r w:rsidRPr="00FC3317">
              <w:rPr>
                <w:spacing w:val="-2"/>
                <w:sz w:val="24"/>
                <w:szCs w:val="24"/>
                <w:lang w:val="ru-RU"/>
              </w:rPr>
              <w:t>ответ,</w:t>
            </w:r>
            <w:r w:rsidRPr="00FC3317">
              <w:rPr>
                <w:sz w:val="24"/>
                <w:szCs w:val="24"/>
                <w:lang w:val="ru-RU"/>
              </w:rPr>
              <w:tab/>
            </w:r>
            <w:r w:rsidRPr="00FC3317">
              <w:rPr>
                <w:spacing w:val="-6"/>
                <w:sz w:val="24"/>
                <w:szCs w:val="24"/>
                <w:lang w:val="ru-RU"/>
              </w:rPr>
              <w:t xml:space="preserve">но </w:t>
            </w:r>
            <w:r w:rsidRPr="00FC3317">
              <w:rPr>
                <w:sz w:val="24"/>
                <w:szCs w:val="24"/>
                <w:lang w:val="ru-RU"/>
              </w:rPr>
              <w:t>содержание,</w:t>
            </w:r>
            <w:r w:rsidRPr="00FC3317">
              <w:rPr>
                <w:spacing w:val="40"/>
                <w:sz w:val="24"/>
                <w:szCs w:val="24"/>
                <w:lang w:val="ru-RU"/>
              </w:rPr>
              <w:t xml:space="preserve"> </w:t>
            </w:r>
            <w:r w:rsidRPr="00FC3317">
              <w:rPr>
                <w:sz w:val="24"/>
                <w:szCs w:val="24"/>
                <w:lang w:val="ru-RU"/>
              </w:rPr>
              <w:t>форма ответа имеют отдельные недостатки</w:t>
            </w:r>
          </w:p>
        </w:tc>
      </w:tr>
      <w:tr w:rsidR="00FC3317" w:rsidRPr="00FC3317" w14:paraId="6A06E6C2" w14:textId="77777777" w:rsidTr="0058517F">
        <w:trPr>
          <w:trHeight w:val="1103"/>
        </w:trPr>
        <w:tc>
          <w:tcPr>
            <w:tcW w:w="525" w:type="dxa"/>
          </w:tcPr>
          <w:p w14:paraId="5C26743A" w14:textId="77777777" w:rsidR="00FC3317" w:rsidRPr="00FC3317" w:rsidRDefault="00FC3317" w:rsidP="00A25E61">
            <w:pPr>
              <w:pStyle w:val="TableParagraph"/>
              <w:spacing w:line="270" w:lineRule="exact"/>
              <w:ind w:left="142" w:right="144" w:firstLine="709"/>
              <w:jc w:val="both"/>
              <w:rPr>
                <w:b/>
                <w:sz w:val="24"/>
                <w:szCs w:val="24"/>
              </w:rPr>
            </w:pPr>
            <w:r w:rsidRPr="00FC3317">
              <w:rPr>
                <w:b/>
                <w:spacing w:val="-5"/>
                <w:sz w:val="24"/>
                <w:szCs w:val="24"/>
              </w:rPr>
              <w:t>«3»</w:t>
            </w:r>
          </w:p>
        </w:tc>
        <w:tc>
          <w:tcPr>
            <w:tcW w:w="8330" w:type="dxa"/>
          </w:tcPr>
          <w:p w14:paraId="4A45BF65" w14:textId="77777777" w:rsidR="00FC3317" w:rsidRPr="00FC3317" w:rsidRDefault="00FC3317" w:rsidP="00A25E61">
            <w:pPr>
              <w:pStyle w:val="TableParagraph"/>
              <w:spacing w:before="1"/>
              <w:ind w:left="142" w:right="144" w:firstLine="709"/>
              <w:jc w:val="both"/>
              <w:rPr>
                <w:sz w:val="24"/>
                <w:szCs w:val="24"/>
                <w:lang w:val="ru-RU"/>
              </w:rPr>
            </w:pPr>
            <w:r w:rsidRPr="00FC3317">
              <w:rPr>
                <w:sz w:val="24"/>
                <w:szCs w:val="24"/>
                <w:lang w:val="ru-RU"/>
              </w:rPr>
              <w:t>если</w:t>
            </w:r>
            <w:r w:rsidRPr="00FC3317">
              <w:rPr>
                <w:spacing w:val="33"/>
                <w:sz w:val="24"/>
                <w:szCs w:val="24"/>
                <w:lang w:val="ru-RU"/>
              </w:rPr>
              <w:t xml:space="preserve"> </w:t>
            </w:r>
            <w:r w:rsidRPr="00FC3317">
              <w:rPr>
                <w:sz w:val="24"/>
                <w:szCs w:val="24"/>
                <w:lang w:val="ru-RU"/>
              </w:rPr>
              <w:t>обучающийся</w:t>
            </w:r>
            <w:r w:rsidRPr="00FC3317">
              <w:rPr>
                <w:spacing w:val="33"/>
                <w:sz w:val="24"/>
                <w:szCs w:val="24"/>
                <w:lang w:val="ru-RU"/>
              </w:rPr>
              <w:t xml:space="preserve"> </w:t>
            </w:r>
            <w:r w:rsidRPr="00FC3317">
              <w:rPr>
                <w:sz w:val="24"/>
                <w:szCs w:val="24"/>
                <w:lang w:val="ru-RU"/>
              </w:rPr>
              <w:t>обнаруживает</w:t>
            </w:r>
            <w:r w:rsidRPr="00FC3317">
              <w:rPr>
                <w:spacing w:val="33"/>
                <w:sz w:val="24"/>
                <w:szCs w:val="24"/>
                <w:lang w:val="ru-RU"/>
              </w:rPr>
              <w:t xml:space="preserve"> </w:t>
            </w:r>
            <w:r w:rsidRPr="00FC3317">
              <w:rPr>
                <w:sz w:val="24"/>
                <w:szCs w:val="24"/>
                <w:lang w:val="ru-RU"/>
              </w:rPr>
              <w:t>знание</w:t>
            </w:r>
            <w:r w:rsidRPr="00FC3317">
              <w:rPr>
                <w:spacing w:val="32"/>
                <w:sz w:val="24"/>
                <w:szCs w:val="24"/>
                <w:lang w:val="ru-RU"/>
              </w:rPr>
              <w:t xml:space="preserve"> </w:t>
            </w:r>
            <w:r w:rsidRPr="00FC3317">
              <w:rPr>
                <w:sz w:val="24"/>
                <w:szCs w:val="24"/>
                <w:lang w:val="ru-RU"/>
              </w:rPr>
              <w:t>и</w:t>
            </w:r>
            <w:r w:rsidRPr="00FC3317">
              <w:rPr>
                <w:spacing w:val="33"/>
                <w:sz w:val="24"/>
                <w:szCs w:val="24"/>
                <w:lang w:val="ru-RU"/>
              </w:rPr>
              <w:t xml:space="preserve"> </w:t>
            </w:r>
            <w:r w:rsidRPr="00FC3317">
              <w:rPr>
                <w:sz w:val="24"/>
                <w:szCs w:val="24"/>
                <w:lang w:val="ru-RU"/>
              </w:rPr>
              <w:t>понимание</w:t>
            </w:r>
            <w:r w:rsidRPr="00FC3317">
              <w:rPr>
                <w:spacing w:val="32"/>
                <w:sz w:val="24"/>
                <w:szCs w:val="24"/>
                <w:lang w:val="ru-RU"/>
              </w:rPr>
              <w:t xml:space="preserve"> </w:t>
            </w:r>
            <w:r w:rsidRPr="00FC3317">
              <w:rPr>
                <w:sz w:val="24"/>
                <w:szCs w:val="24"/>
                <w:lang w:val="ru-RU"/>
              </w:rPr>
              <w:t>основных</w:t>
            </w:r>
            <w:r w:rsidRPr="00FC3317">
              <w:rPr>
                <w:spacing w:val="32"/>
                <w:sz w:val="24"/>
                <w:szCs w:val="24"/>
                <w:lang w:val="ru-RU"/>
              </w:rPr>
              <w:t xml:space="preserve"> </w:t>
            </w:r>
            <w:r w:rsidRPr="00FC3317">
              <w:rPr>
                <w:sz w:val="24"/>
                <w:szCs w:val="24"/>
                <w:lang w:val="ru-RU"/>
              </w:rPr>
              <w:t>положений учебного</w:t>
            </w:r>
            <w:r w:rsidRPr="00FC3317">
              <w:rPr>
                <w:spacing w:val="27"/>
                <w:sz w:val="24"/>
                <w:szCs w:val="24"/>
                <w:lang w:val="ru-RU"/>
              </w:rPr>
              <w:t xml:space="preserve"> </w:t>
            </w:r>
            <w:r w:rsidRPr="00FC3317">
              <w:rPr>
                <w:sz w:val="24"/>
                <w:szCs w:val="24"/>
                <w:lang w:val="ru-RU"/>
              </w:rPr>
              <w:t>материала,</w:t>
            </w:r>
            <w:r w:rsidRPr="00FC3317">
              <w:rPr>
                <w:spacing w:val="32"/>
                <w:sz w:val="24"/>
                <w:szCs w:val="24"/>
                <w:lang w:val="ru-RU"/>
              </w:rPr>
              <w:t xml:space="preserve"> </w:t>
            </w:r>
            <w:r w:rsidRPr="00FC3317">
              <w:rPr>
                <w:sz w:val="24"/>
                <w:szCs w:val="24"/>
                <w:lang w:val="ru-RU"/>
              </w:rPr>
              <w:t>но</w:t>
            </w:r>
            <w:r w:rsidRPr="00FC3317">
              <w:rPr>
                <w:spacing w:val="30"/>
                <w:sz w:val="24"/>
                <w:szCs w:val="24"/>
                <w:lang w:val="ru-RU"/>
              </w:rPr>
              <w:t xml:space="preserve"> </w:t>
            </w:r>
            <w:r w:rsidRPr="00FC3317">
              <w:rPr>
                <w:sz w:val="24"/>
                <w:szCs w:val="24"/>
                <w:lang w:val="ru-RU"/>
              </w:rPr>
              <w:t>излагает</w:t>
            </w:r>
            <w:r w:rsidRPr="00FC3317">
              <w:rPr>
                <w:spacing w:val="30"/>
                <w:sz w:val="24"/>
                <w:szCs w:val="24"/>
                <w:lang w:val="ru-RU"/>
              </w:rPr>
              <w:t xml:space="preserve"> </w:t>
            </w:r>
            <w:r w:rsidRPr="00FC3317">
              <w:rPr>
                <w:sz w:val="24"/>
                <w:szCs w:val="24"/>
                <w:lang w:val="ru-RU"/>
              </w:rPr>
              <w:t>его</w:t>
            </w:r>
            <w:r w:rsidRPr="00FC3317">
              <w:rPr>
                <w:spacing w:val="30"/>
                <w:sz w:val="24"/>
                <w:szCs w:val="24"/>
                <w:lang w:val="ru-RU"/>
              </w:rPr>
              <w:t xml:space="preserve"> </w:t>
            </w:r>
            <w:r w:rsidRPr="00FC3317">
              <w:rPr>
                <w:sz w:val="24"/>
                <w:szCs w:val="24"/>
                <w:lang w:val="ru-RU"/>
              </w:rPr>
              <w:t>неполно,</w:t>
            </w:r>
            <w:r w:rsidRPr="00FC3317">
              <w:rPr>
                <w:spacing w:val="30"/>
                <w:sz w:val="24"/>
                <w:szCs w:val="24"/>
                <w:lang w:val="ru-RU"/>
              </w:rPr>
              <w:t xml:space="preserve"> </w:t>
            </w:r>
            <w:r w:rsidRPr="00FC3317">
              <w:rPr>
                <w:sz w:val="24"/>
                <w:szCs w:val="24"/>
                <w:lang w:val="ru-RU"/>
              </w:rPr>
              <w:t>непоследовательно,</w:t>
            </w:r>
            <w:r w:rsidRPr="00FC3317">
              <w:rPr>
                <w:spacing w:val="30"/>
                <w:sz w:val="24"/>
                <w:szCs w:val="24"/>
                <w:lang w:val="ru-RU"/>
              </w:rPr>
              <w:t xml:space="preserve"> </w:t>
            </w:r>
            <w:r w:rsidRPr="00FC3317">
              <w:rPr>
                <w:spacing w:val="-2"/>
                <w:sz w:val="24"/>
                <w:szCs w:val="24"/>
                <w:lang w:val="ru-RU"/>
              </w:rPr>
              <w:t>допускает</w:t>
            </w:r>
          </w:p>
          <w:p w14:paraId="70CC55DD" w14:textId="77777777" w:rsidR="00FC3317" w:rsidRPr="00FC3317" w:rsidRDefault="00FC3317" w:rsidP="00A25E61">
            <w:pPr>
              <w:pStyle w:val="TableParagraph"/>
              <w:spacing w:before="2" w:line="264" w:lineRule="exact"/>
              <w:ind w:left="142" w:right="144" w:firstLine="709"/>
              <w:jc w:val="both"/>
              <w:rPr>
                <w:sz w:val="24"/>
                <w:szCs w:val="24"/>
                <w:lang w:val="ru-RU"/>
              </w:rPr>
            </w:pPr>
            <w:r w:rsidRPr="00FC3317">
              <w:rPr>
                <w:sz w:val="24"/>
                <w:szCs w:val="24"/>
                <w:lang w:val="ru-RU"/>
              </w:rPr>
              <w:t>неточности в</w:t>
            </w:r>
            <w:r w:rsidRPr="00FC3317">
              <w:rPr>
                <w:spacing w:val="-3"/>
                <w:sz w:val="24"/>
                <w:szCs w:val="24"/>
                <w:lang w:val="ru-RU"/>
              </w:rPr>
              <w:t xml:space="preserve"> </w:t>
            </w:r>
            <w:r w:rsidRPr="00FC3317">
              <w:rPr>
                <w:sz w:val="24"/>
                <w:szCs w:val="24"/>
                <w:lang w:val="ru-RU"/>
              </w:rPr>
              <w:t>определении</w:t>
            </w:r>
            <w:r w:rsidRPr="00FC3317">
              <w:rPr>
                <w:spacing w:val="-5"/>
                <w:sz w:val="24"/>
                <w:szCs w:val="24"/>
                <w:lang w:val="ru-RU"/>
              </w:rPr>
              <w:t xml:space="preserve"> </w:t>
            </w:r>
            <w:r w:rsidRPr="00FC3317">
              <w:rPr>
                <w:sz w:val="24"/>
                <w:szCs w:val="24"/>
                <w:lang w:val="ru-RU"/>
              </w:rPr>
              <w:t>понятий,</w:t>
            </w:r>
            <w:r w:rsidRPr="00FC3317">
              <w:rPr>
                <w:spacing w:val="-4"/>
                <w:sz w:val="24"/>
                <w:szCs w:val="24"/>
                <w:lang w:val="ru-RU"/>
              </w:rPr>
              <w:t xml:space="preserve"> </w:t>
            </w:r>
            <w:r w:rsidRPr="00FC3317">
              <w:rPr>
                <w:sz w:val="24"/>
                <w:szCs w:val="24"/>
                <w:lang w:val="ru-RU"/>
              </w:rPr>
              <w:t>не</w:t>
            </w:r>
            <w:r w:rsidRPr="00FC3317">
              <w:rPr>
                <w:spacing w:val="-4"/>
                <w:sz w:val="24"/>
                <w:szCs w:val="24"/>
                <w:lang w:val="ru-RU"/>
              </w:rPr>
              <w:t xml:space="preserve"> </w:t>
            </w:r>
            <w:r w:rsidRPr="00FC3317">
              <w:rPr>
                <w:sz w:val="24"/>
                <w:szCs w:val="24"/>
                <w:lang w:val="ru-RU"/>
              </w:rPr>
              <w:t>умеет доказательно</w:t>
            </w:r>
            <w:r w:rsidRPr="00FC3317">
              <w:rPr>
                <w:spacing w:val="-1"/>
                <w:sz w:val="24"/>
                <w:szCs w:val="24"/>
                <w:lang w:val="ru-RU"/>
              </w:rPr>
              <w:t xml:space="preserve"> </w:t>
            </w:r>
            <w:r w:rsidRPr="00FC3317">
              <w:rPr>
                <w:sz w:val="24"/>
                <w:szCs w:val="24"/>
                <w:lang w:val="ru-RU"/>
              </w:rPr>
              <w:t xml:space="preserve">обосновывать свои </w:t>
            </w:r>
            <w:r w:rsidRPr="00FC3317">
              <w:rPr>
                <w:spacing w:val="-2"/>
                <w:sz w:val="24"/>
                <w:szCs w:val="24"/>
                <w:lang w:val="ru-RU"/>
              </w:rPr>
              <w:t>суждения</w:t>
            </w:r>
          </w:p>
        </w:tc>
      </w:tr>
      <w:tr w:rsidR="00FC3317" w:rsidRPr="00FC3317" w14:paraId="5EECDF2E" w14:textId="77777777" w:rsidTr="0058517F">
        <w:trPr>
          <w:trHeight w:val="1104"/>
        </w:trPr>
        <w:tc>
          <w:tcPr>
            <w:tcW w:w="525" w:type="dxa"/>
          </w:tcPr>
          <w:p w14:paraId="25CF9AD6" w14:textId="77777777" w:rsidR="00FC3317" w:rsidRPr="00FC3317" w:rsidRDefault="00FC3317" w:rsidP="00A25E61">
            <w:pPr>
              <w:pStyle w:val="TableParagraph"/>
              <w:spacing w:line="270" w:lineRule="exact"/>
              <w:ind w:left="142" w:right="144" w:firstLine="709"/>
              <w:jc w:val="both"/>
              <w:rPr>
                <w:b/>
                <w:sz w:val="24"/>
                <w:szCs w:val="24"/>
              </w:rPr>
            </w:pPr>
            <w:r w:rsidRPr="00FC3317">
              <w:rPr>
                <w:b/>
                <w:spacing w:val="-5"/>
                <w:sz w:val="24"/>
                <w:szCs w:val="24"/>
              </w:rPr>
              <w:t>«2»</w:t>
            </w:r>
          </w:p>
        </w:tc>
        <w:tc>
          <w:tcPr>
            <w:tcW w:w="8330" w:type="dxa"/>
          </w:tcPr>
          <w:p w14:paraId="2873CEF9"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если</w:t>
            </w:r>
            <w:r w:rsidRPr="00FC3317">
              <w:rPr>
                <w:spacing w:val="80"/>
                <w:sz w:val="24"/>
                <w:szCs w:val="24"/>
                <w:lang w:val="ru-RU"/>
              </w:rPr>
              <w:t xml:space="preserve"> </w:t>
            </w:r>
            <w:r w:rsidRPr="00FC3317">
              <w:rPr>
                <w:sz w:val="24"/>
                <w:szCs w:val="24"/>
                <w:lang w:val="ru-RU"/>
              </w:rPr>
              <w:t>обучающийся</w:t>
            </w:r>
            <w:r w:rsidRPr="00FC3317">
              <w:rPr>
                <w:spacing w:val="80"/>
                <w:sz w:val="24"/>
                <w:szCs w:val="24"/>
                <w:lang w:val="ru-RU"/>
              </w:rPr>
              <w:t xml:space="preserve"> </w:t>
            </w:r>
            <w:r w:rsidRPr="00FC3317">
              <w:rPr>
                <w:sz w:val="24"/>
                <w:szCs w:val="24"/>
                <w:lang w:val="ru-RU"/>
              </w:rPr>
              <w:t>имеет</w:t>
            </w:r>
            <w:r w:rsidRPr="00FC3317">
              <w:rPr>
                <w:spacing w:val="80"/>
                <w:sz w:val="24"/>
                <w:szCs w:val="24"/>
                <w:lang w:val="ru-RU"/>
              </w:rPr>
              <w:t xml:space="preserve"> </w:t>
            </w:r>
            <w:r w:rsidRPr="00FC3317">
              <w:rPr>
                <w:sz w:val="24"/>
                <w:szCs w:val="24"/>
                <w:lang w:val="ru-RU"/>
              </w:rPr>
              <w:t>разрозненные,</w:t>
            </w:r>
            <w:r w:rsidRPr="00FC3317">
              <w:rPr>
                <w:spacing w:val="80"/>
                <w:sz w:val="24"/>
                <w:szCs w:val="24"/>
                <w:lang w:val="ru-RU"/>
              </w:rPr>
              <w:t xml:space="preserve"> </w:t>
            </w:r>
            <w:r w:rsidRPr="00FC3317">
              <w:rPr>
                <w:sz w:val="24"/>
                <w:szCs w:val="24"/>
                <w:lang w:val="ru-RU"/>
              </w:rPr>
              <w:t>бессистемные</w:t>
            </w:r>
            <w:r w:rsidRPr="00FC3317">
              <w:rPr>
                <w:spacing w:val="80"/>
                <w:sz w:val="24"/>
                <w:szCs w:val="24"/>
                <w:lang w:val="ru-RU"/>
              </w:rPr>
              <w:t xml:space="preserve"> </w:t>
            </w:r>
            <w:r w:rsidRPr="00FC3317">
              <w:rPr>
                <w:sz w:val="24"/>
                <w:szCs w:val="24"/>
                <w:lang w:val="ru-RU"/>
              </w:rPr>
              <w:t>знания,</w:t>
            </w:r>
            <w:r w:rsidRPr="00FC3317">
              <w:rPr>
                <w:spacing w:val="80"/>
                <w:sz w:val="24"/>
                <w:szCs w:val="24"/>
                <w:lang w:val="ru-RU"/>
              </w:rPr>
              <w:t xml:space="preserve"> </w:t>
            </w:r>
            <w:r w:rsidRPr="00FC3317">
              <w:rPr>
                <w:sz w:val="24"/>
                <w:szCs w:val="24"/>
                <w:lang w:val="ru-RU"/>
              </w:rPr>
              <w:t>не</w:t>
            </w:r>
            <w:r w:rsidRPr="00FC3317">
              <w:rPr>
                <w:spacing w:val="80"/>
                <w:sz w:val="24"/>
                <w:szCs w:val="24"/>
                <w:lang w:val="ru-RU"/>
              </w:rPr>
              <w:t xml:space="preserve"> </w:t>
            </w:r>
            <w:r w:rsidRPr="00FC3317">
              <w:rPr>
                <w:sz w:val="24"/>
                <w:szCs w:val="24"/>
                <w:lang w:val="ru-RU"/>
              </w:rPr>
              <w:t>умеет выделять</w:t>
            </w:r>
            <w:r w:rsidRPr="00FC3317">
              <w:rPr>
                <w:spacing w:val="32"/>
                <w:sz w:val="24"/>
                <w:szCs w:val="24"/>
                <w:lang w:val="ru-RU"/>
              </w:rPr>
              <w:t xml:space="preserve">  </w:t>
            </w:r>
            <w:r w:rsidRPr="00FC3317">
              <w:rPr>
                <w:sz w:val="24"/>
                <w:szCs w:val="24"/>
                <w:lang w:val="ru-RU"/>
              </w:rPr>
              <w:t>главное</w:t>
            </w:r>
            <w:r w:rsidRPr="00FC3317">
              <w:rPr>
                <w:spacing w:val="32"/>
                <w:sz w:val="24"/>
                <w:szCs w:val="24"/>
                <w:lang w:val="ru-RU"/>
              </w:rPr>
              <w:t xml:space="preserve">  </w:t>
            </w:r>
            <w:r w:rsidRPr="00FC3317">
              <w:rPr>
                <w:sz w:val="24"/>
                <w:szCs w:val="24"/>
                <w:lang w:val="ru-RU"/>
              </w:rPr>
              <w:t>и</w:t>
            </w:r>
            <w:r w:rsidRPr="00FC3317">
              <w:rPr>
                <w:spacing w:val="32"/>
                <w:sz w:val="24"/>
                <w:szCs w:val="24"/>
                <w:lang w:val="ru-RU"/>
              </w:rPr>
              <w:t xml:space="preserve">  </w:t>
            </w:r>
            <w:r w:rsidRPr="00FC3317">
              <w:rPr>
                <w:sz w:val="24"/>
                <w:szCs w:val="24"/>
                <w:lang w:val="ru-RU"/>
              </w:rPr>
              <w:t>второстепенное,</w:t>
            </w:r>
            <w:r w:rsidRPr="00FC3317">
              <w:rPr>
                <w:spacing w:val="32"/>
                <w:sz w:val="24"/>
                <w:szCs w:val="24"/>
                <w:lang w:val="ru-RU"/>
              </w:rPr>
              <w:t xml:space="preserve">  </w:t>
            </w:r>
            <w:r w:rsidRPr="00FC3317">
              <w:rPr>
                <w:sz w:val="24"/>
                <w:szCs w:val="24"/>
                <w:lang w:val="ru-RU"/>
              </w:rPr>
              <w:t>допускает</w:t>
            </w:r>
            <w:r w:rsidRPr="00FC3317">
              <w:rPr>
                <w:spacing w:val="32"/>
                <w:sz w:val="24"/>
                <w:szCs w:val="24"/>
                <w:lang w:val="ru-RU"/>
              </w:rPr>
              <w:t xml:space="preserve">  </w:t>
            </w:r>
            <w:r w:rsidRPr="00FC3317">
              <w:rPr>
                <w:sz w:val="24"/>
                <w:szCs w:val="24"/>
                <w:lang w:val="ru-RU"/>
              </w:rPr>
              <w:t>ошибки</w:t>
            </w:r>
            <w:r w:rsidRPr="00FC3317">
              <w:rPr>
                <w:spacing w:val="32"/>
                <w:sz w:val="24"/>
                <w:szCs w:val="24"/>
                <w:lang w:val="ru-RU"/>
              </w:rPr>
              <w:t xml:space="preserve">  </w:t>
            </w:r>
            <w:r w:rsidRPr="00FC3317">
              <w:rPr>
                <w:sz w:val="24"/>
                <w:szCs w:val="24"/>
                <w:lang w:val="ru-RU"/>
              </w:rPr>
              <w:t>в</w:t>
            </w:r>
            <w:r w:rsidRPr="00FC3317">
              <w:rPr>
                <w:spacing w:val="32"/>
                <w:sz w:val="24"/>
                <w:szCs w:val="24"/>
                <w:lang w:val="ru-RU"/>
              </w:rPr>
              <w:t xml:space="preserve">  </w:t>
            </w:r>
            <w:r w:rsidRPr="00FC3317">
              <w:rPr>
                <w:spacing w:val="-2"/>
                <w:sz w:val="24"/>
                <w:szCs w:val="24"/>
                <w:lang w:val="ru-RU"/>
              </w:rPr>
              <w:t>определении</w:t>
            </w:r>
          </w:p>
          <w:p w14:paraId="7DD7E804" w14:textId="77777777" w:rsidR="00FC3317" w:rsidRPr="00FC3317" w:rsidRDefault="00FC3317" w:rsidP="00A25E61">
            <w:pPr>
              <w:pStyle w:val="TableParagraph"/>
              <w:spacing w:before="4" w:line="264" w:lineRule="exact"/>
              <w:ind w:left="142" w:right="144" w:firstLine="709"/>
              <w:jc w:val="both"/>
              <w:rPr>
                <w:sz w:val="24"/>
                <w:szCs w:val="24"/>
                <w:lang w:val="ru-RU"/>
              </w:rPr>
            </w:pPr>
            <w:r w:rsidRPr="00FC3317">
              <w:rPr>
                <w:sz w:val="24"/>
                <w:szCs w:val="24"/>
                <w:lang w:val="ru-RU"/>
              </w:rPr>
              <w:t>понятий,</w:t>
            </w:r>
            <w:r w:rsidRPr="00FC3317">
              <w:rPr>
                <w:spacing w:val="80"/>
                <w:sz w:val="24"/>
                <w:szCs w:val="24"/>
                <w:lang w:val="ru-RU"/>
              </w:rPr>
              <w:t xml:space="preserve"> </w:t>
            </w:r>
            <w:r w:rsidRPr="00FC3317">
              <w:rPr>
                <w:sz w:val="24"/>
                <w:szCs w:val="24"/>
                <w:lang w:val="ru-RU"/>
              </w:rPr>
              <w:t>искажающие</w:t>
            </w:r>
            <w:r w:rsidRPr="00FC3317">
              <w:rPr>
                <w:spacing w:val="80"/>
                <w:sz w:val="24"/>
                <w:szCs w:val="24"/>
                <w:lang w:val="ru-RU"/>
              </w:rPr>
              <w:t xml:space="preserve"> </w:t>
            </w:r>
            <w:r w:rsidRPr="00FC3317">
              <w:rPr>
                <w:sz w:val="24"/>
                <w:szCs w:val="24"/>
                <w:lang w:val="ru-RU"/>
              </w:rPr>
              <w:t>их</w:t>
            </w:r>
            <w:r w:rsidRPr="00FC3317">
              <w:rPr>
                <w:spacing w:val="80"/>
                <w:sz w:val="24"/>
                <w:szCs w:val="24"/>
                <w:lang w:val="ru-RU"/>
              </w:rPr>
              <w:t xml:space="preserve"> </w:t>
            </w:r>
            <w:r w:rsidRPr="00FC3317">
              <w:rPr>
                <w:sz w:val="24"/>
                <w:szCs w:val="24"/>
                <w:lang w:val="ru-RU"/>
              </w:rPr>
              <w:t>смысл,</w:t>
            </w:r>
            <w:r w:rsidRPr="00FC3317">
              <w:rPr>
                <w:spacing w:val="80"/>
                <w:sz w:val="24"/>
                <w:szCs w:val="24"/>
                <w:lang w:val="ru-RU"/>
              </w:rPr>
              <w:t xml:space="preserve"> </w:t>
            </w:r>
            <w:r w:rsidRPr="00FC3317">
              <w:rPr>
                <w:sz w:val="24"/>
                <w:szCs w:val="24"/>
                <w:lang w:val="ru-RU"/>
              </w:rPr>
              <w:t>беспорядочно</w:t>
            </w:r>
            <w:r w:rsidRPr="00FC3317">
              <w:rPr>
                <w:spacing w:val="80"/>
                <w:sz w:val="24"/>
                <w:szCs w:val="24"/>
                <w:lang w:val="ru-RU"/>
              </w:rPr>
              <w:t xml:space="preserve"> </w:t>
            </w:r>
            <w:r w:rsidRPr="00FC3317">
              <w:rPr>
                <w:sz w:val="24"/>
                <w:szCs w:val="24"/>
                <w:lang w:val="ru-RU"/>
              </w:rPr>
              <w:t>и</w:t>
            </w:r>
            <w:r w:rsidRPr="00FC3317">
              <w:rPr>
                <w:spacing w:val="80"/>
                <w:sz w:val="24"/>
                <w:szCs w:val="24"/>
                <w:lang w:val="ru-RU"/>
              </w:rPr>
              <w:t xml:space="preserve"> </w:t>
            </w:r>
            <w:r w:rsidRPr="00FC3317">
              <w:rPr>
                <w:sz w:val="24"/>
                <w:szCs w:val="24"/>
                <w:lang w:val="ru-RU"/>
              </w:rPr>
              <w:t>неуверенно</w:t>
            </w:r>
            <w:r w:rsidRPr="00FC3317">
              <w:rPr>
                <w:spacing w:val="80"/>
                <w:sz w:val="24"/>
                <w:szCs w:val="24"/>
                <w:lang w:val="ru-RU"/>
              </w:rPr>
              <w:t xml:space="preserve"> </w:t>
            </w:r>
            <w:r w:rsidRPr="00FC3317">
              <w:rPr>
                <w:sz w:val="24"/>
                <w:szCs w:val="24"/>
                <w:lang w:val="ru-RU"/>
              </w:rPr>
              <w:t>излагает</w:t>
            </w:r>
            <w:r w:rsidRPr="00FC3317">
              <w:rPr>
                <w:spacing w:val="80"/>
                <w:sz w:val="24"/>
                <w:szCs w:val="24"/>
                <w:lang w:val="ru-RU"/>
              </w:rPr>
              <w:t xml:space="preserve"> </w:t>
            </w:r>
            <w:r w:rsidRPr="00FC3317">
              <w:rPr>
                <w:spacing w:val="-2"/>
                <w:sz w:val="24"/>
                <w:szCs w:val="24"/>
                <w:lang w:val="ru-RU"/>
              </w:rPr>
              <w:t>материал</w:t>
            </w:r>
          </w:p>
        </w:tc>
      </w:tr>
    </w:tbl>
    <w:p w14:paraId="403AE01F" w14:textId="77777777" w:rsidR="00FC3317" w:rsidRPr="00FC3317" w:rsidRDefault="00FC3317" w:rsidP="00A25E61">
      <w:pPr>
        <w:pStyle w:val="a3"/>
        <w:spacing w:before="274"/>
        <w:ind w:left="142" w:right="144" w:firstLine="709"/>
        <w:rPr>
          <w:b/>
          <w:sz w:val="24"/>
          <w:szCs w:val="24"/>
        </w:rPr>
      </w:pPr>
    </w:p>
    <w:p w14:paraId="2DB4DB22" w14:textId="77777777" w:rsidR="00FC3317" w:rsidRPr="00FC3317" w:rsidRDefault="00FC3317" w:rsidP="00A25E61">
      <w:pPr>
        <w:pStyle w:val="5"/>
        <w:spacing w:line="480" w:lineRule="auto"/>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Материалы для текущего контроля знаний по МДК 03.01 Примерный</w:t>
      </w:r>
      <w:r w:rsidRPr="00FC3317">
        <w:rPr>
          <w:rFonts w:ascii="Times New Roman" w:hAnsi="Times New Roman" w:cs="Times New Roman"/>
          <w:spacing w:val="-8"/>
          <w:sz w:val="24"/>
          <w:szCs w:val="24"/>
        </w:rPr>
        <w:t xml:space="preserve"> </w:t>
      </w:r>
      <w:r w:rsidRPr="00FC3317">
        <w:rPr>
          <w:rFonts w:ascii="Times New Roman" w:hAnsi="Times New Roman" w:cs="Times New Roman"/>
          <w:sz w:val="24"/>
          <w:szCs w:val="24"/>
        </w:rPr>
        <w:t>перечень</w:t>
      </w:r>
      <w:r w:rsidRPr="00FC3317">
        <w:rPr>
          <w:rFonts w:ascii="Times New Roman" w:hAnsi="Times New Roman" w:cs="Times New Roman"/>
          <w:spacing w:val="-8"/>
          <w:sz w:val="24"/>
          <w:szCs w:val="24"/>
        </w:rPr>
        <w:t xml:space="preserve"> </w:t>
      </w:r>
      <w:r w:rsidRPr="00FC3317">
        <w:rPr>
          <w:rFonts w:ascii="Times New Roman" w:hAnsi="Times New Roman" w:cs="Times New Roman"/>
          <w:sz w:val="24"/>
          <w:szCs w:val="24"/>
        </w:rPr>
        <w:t>вопросов</w:t>
      </w:r>
      <w:r w:rsidRPr="00FC3317">
        <w:rPr>
          <w:rFonts w:ascii="Times New Roman" w:hAnsi="Times New Roman" w:cs="Times New Roman"/>
          <w:spacing w:val="-8"/>
          <w:sz w:val="24"/>
          <w:szCs w:val="24"/>
        </w:rPr>
        <w:t xml:space="preserve"> </w:t>
      </w:r>
      <w:r w:rsidRPr="00FC3317">
        <w:rPr>
          <w:rFonts w:ascii="Times New Roman" w:hAnsi="Times New Roman" w:cs="Times New Roman"/>
          <w:sz w:val="24"/>
          <w:szCs w:val="24"/>
        </w:rPr>
        <w:t>для</w:t>
      </w:r>
      <w:r w:rsidRPr="00FC3317">
        <w:rPr>
          <w:rFonts w:ascii="Times New Roman" w:hAnsi="Times New Roman" w:cs="Times New Roman"/>
          <w:spacing w:val="-10"/>
          <w:sz w:val="24"/>
          <w:szCs w:val="24"/>
        </w:rPr>
        <w:t xml:space="preserve"> </w:t>
      </w:r>
      <w:r w:rsidRPr="00FC3317">
        <w:rPr>
          <w:rFonts w:ascii="Times New Roman" w:hAnsi="Times New Roman" w:cs="Times New Roman"/>
          <w:sz w:val="24"/>
          <w:szCs w:val="24"/>
        </w:rPr>
        <w:t>устных</w:t>
      </w:r>
      <w:r w:rsidRPr="00FC3317">
        <w:rPr>
          <w:rFonts w:ascii="Times New Roman" w:hAnsi="Times New Roman" w:cs="Times New Roman"/>
          <w:spacing w:val="-12"/>
          <w:sz w:val="24"/>
          <w:szCs w:val="24"/>
        </w:rPr>
        <w:t xml:space="preserve"> </w:t>
      </w:r>
      <w:r w:rsidRPr="00FC3317">
        <w:rPr>
          <w:rFonts w:ascii="Times New Roman" w:hAnsi="Times New Roman" w:cs="Times New Roman"/>
          <w:sz w:val="24"/>
          <w:szCs w:val="24"/>
        </w:rPr>
        <w:t>и</w:t>
      </w:r>
      <w:r w:rsidRPr="00FC3317">
        <w:rPr>
          <w:rFonts w:ascii="Times New Roman" w:hAnsi="Times New Roman" w:cs="Times New Roman"/>
          <w:spacing w:val="-8"/>
          <w:sz w:val="24"/>
          <w:szCs w:val="24"/>
        </w:rPr>
        <w:t xml:space="preserve"> </w:t>
      </w:r>
      <w:r w:rsidRPr="00FC3317">
        <w:rPr>
          <w:rFonts w:ascii="Times New Roman" w:hAnsi="Times New Roman" w:cs="Times New Roman"/>
          <w:sz w:val="24"/>
          <w:szCs w:val="24"/>
        </w:rPr>
        <w:t>письменных</w:t>
      </w:r>
      <w:r w:rsidRPr="00FC3317">
        <w:rPr>
          <w:rFonts w:ascii="Times New Roman" w:hAnsi="Times New Roman" w:cs="Times New Roman"/>
          <w:spacing w:val="-8"/>
          <w:sz w:val="24"/>
          <w:szCs w:val="24"/>
        </w:rPr>
        <w:t xml:space="preserve"> </w:t>
      </w:r>
      <w:r w:rsidRPr="00FC3317">
        <w:rPr>
          <w:rFonts w:ascii="Times New Roman" w:hAnsi="Times New Roman" w:cs="Times New Roman"/>
          <w:sz w:val="24"/>
          <w:szCs w:val="24"/>
        </w:rPr>
        <w:t>опросов.</w:t>
      </w:r>
    </w:p>
    <w:p w14:paraId="0E4760FA" w14:textId="77777777" w:rsidR="00FC3317" w:rsidRPr="00FC3317" w:rsidRDefault="00FC3317" w:rsidP="009817E5">
      <w:pPr>
        <w:pStyle w:val="a5"/>
        <w:numPr>
          <w:ilvl w:val="0"/>
          <w:numId w:val="301"/>
        </w:numPr>
        <w:spacing w:line="269" w:lineRule="exact"/>
        <w:ind w:left="142" w:right="144" w:firstLine="709"/>
        <w:jc w:val="both"/>
        <w:rPr>
          <w:sz w:val="24"/>
          <w:szCs w:val="24"/>
        </w:rPr>
      </w:pPr>
      <w:r w:rsidRPr="00FC3317">
        <w:rPr>
          <w:sz w:val="24"/>
          <w:szCs w:val="24"/>
        </w:rPr>
        <w:t>Сущность</w:t>
      </w:r>
      <w:r w:rsidRPr="00FC3317">
        <w:rPr>
          <w:spacing w:val="-5"/>
          <w:sz w:val="24"/>
          <w:szCs w:val="24"/>
        </w:rPr>
        <w:t xml:space="preserve"> </w:t>
      </w:r>
      <w:r w:rsidRPr="00FC3317">
        <w:rPr>
          <w:spacing w:val="-2"/>
          <w:sz w:val="24"/>
          <w:szCs w:val="24"/>
        </w:rPr>
        <w:t>стандартизации.</w:t>
      </w:r>
    </w:p>
    <w:p w14:paraId="635FFE15" w14:textId="77777777" w:rsidR="00FC3317" w:rsidRPr="00FC3317" w:rsidRDefault="00FC3317" w:rsidP="009817E5">
      <w:pPr>
        <w:pStyle w:val="a5"/>
        <w:numPr>
          <w:ilvl w:val="0"/>
          <w:numId w:val="301"/>
        </w:numPr>
        <w:spacing w:before="2" w:line="242" w:lineRule="auto"/>
        <w:ind w:left="142" w:right="144" w:firstLine="709"/>
        <w:jc w:val="both"/>
        <w:rPr>
          <w:sz w:val="24"/>
          <w:szCs w:val="24"/>
        </w:rPr>
      </w:pPr>
      <w:r w:rsidRPr="00FC3317">
        <w:rPr>
          <w:sz w:val="24"/>
          <w:szCs w:val="24"/>
        </w:rPr>
        <w:t>Нормативные</w:t>
      </w:r>
      <w:r w:rsidRPr="00FC3317">
        <w:rPr>
          <w:spacing w:val="-9"/>
          <w:sz w:val="24"/>
          <w:szCs w:val="24"/>
        </w:rPr>
        <w:t xml:space="preserve"> </w:t>
      </w:r>
      <w:r w:rsidRPr="00FC3317">
        <w:rPr>
          <w:sz w:val="24"/>
          <w:szCs w:val="24"/>
        </w:rPr>
        <w:t>документы</w:t>
      </w:r>
      <w:r w:rsidRPr="00FC3317">
        <w:rPr>
          <w:spacing w:val="-8"/>
          <w:sz w:val="24"/>
          <w:szCs w:val="24"/>
        </w:rPr>
        <w:t xml:space="preserve"> </w:t>
      </w:r>
      <w:r w:rsidRPr="00FC3317">
        <w:rPr>
          <w:sz w:val="24"/>
          <w:szCs w:val="24"/>
        </w:rPr>
        <w:t>по</w:t>
      </w:r>
      <w:r w:rsidRPr="00FC3317">
        <w:rPr>
          <w:spacing w:val="-8"/>
          <w:sz w:val="24"/>
          <w:szCs w:val="24"/>
        </w:rPr>
        <w:t xml:space="preserve"> </w:t>
      </w:r>
      <w:r w:rsidRPr="00FC3317">
        <w:rPr>
          <w:sz w:val="24"/>
          <w:szCs w:val="24"/>
        </w:rPr>
        <w:t>стандартизации</w:t>
      </w:r>
      <w:r w:rsidRPr="00FC3317">
        <w:rPr>
          <w:spacing w:val="-8"/>
          <w:sz w:val="24"/>
          <w:szCs w:val="24"/>
        </w:rPr>
        <w:t xml:space="preserve"> </w:t>
      </w:r>
      <w:r w:rsidRPr="00FC3317">
        <w:rPr>
          <w:sz w:val="24"/>
          <w:szCs w:val="24"/>
        </w:rPr>
        <w:t>и</w:t>
      </w:r>
      <w:r w:rsidRPr="00FC3317">
        <w:rPr>
          <w:spacing w:val="-12"/>
          <w:sz w:val="24"/>
          <w:szCs w:val="24"/>
        </w:rPr>
        <w:t xml:space="preserve"> </w:t>
      </w:r>
      <w:r w:rsidRPr="00FC3317">
        <w:rPr>
          <w:sz w:val="24"/>
          <w:szCs w:val="24"/>
        </w:rPr>
        <w:t>виды</w:t>
      </w:r>
      <w:r w:rsidRPr="00FC3317">
        <w:rPr>
          <w:spacing w:val="-8"/>
          <w:sz w:val="24"/>
          <w:szCs w:val="24"/>
        </w:rPr>
        <w:t xml:space="preserve"> </w:t>
      </w:r>
      <w:r w:rsidRPr="00FC3317">
        <w:rPr>
          <w:sz w:val="24"/>
          <w:szCs w:val="24"/>
        </w:rPr>
        <w:t>стандартов.</w:t>
      </w:r>
      <w:r w:rsidRPr="00FC3317">
        <w:rPr>
          <w:spacing w:val="-7"/>
          <w:sz w:val="24"/>
          <w:szCs w:val="24"/>
        </w:rPr>
        <w:t xml:space="preserve"> </w:t>
      </w:r>
      <w:r w:rsidRPr="00FC3317">
        <w:rPr>
          <w:sz w:val="24"/>
          <w:szCs w:val="24"/>
        </w:rPr>
        <w:t>Стандартизация</w:t>
      </w:r>
      <w:r w:rsidRPr="00FC3317">
        <w:rPr>
          <w:spacing w:val="-6"/>
          <w:sz w:val="24"/>
          <w:szCs w:val="24"/>
        </w:rPr>
        <w:t xml:space="preserve"> </w:t>
      </w:r>
      <w:r w:rsidRPr="00FC3317">
        <w:rPr>
          <w:sz w:val="24"/>
          <w:szCs w:val="24"/>
        </w:rPr>
        <w:t>в различных сферах</w:t>
      </w:r>
    </w:p>
    <w:p w14:paraId="74A34C5C" w14:textId="77777777" w:rsidR="00FC3317" w:rsidRPr="00FC3317" w:rsidRDefault="00FC3317" w:rsidP="009817E5">
      <w:pPr>
        <w:pStyle w:val="a5"/>
        <w:numPr>
          <w:ilvl w:val="0"/>
          <w:numId w:val="301"/>
        </w:numPr>
        <w:ind w:left="142" w:right="144" w:firstLine="709"/>
        <w:jc w:val="both"/>
        <w:rPr>
          <w:sz w:val="24"/>
          <w:szCs w:val="24"/>
        </w:rPr>
      </w:pPr>
      <w:r w:rsidRPr="00FC3317">
        <w:rPr>
          <w:sz w:val="24"/>
          <w:szCs w:val="24"/>
        </w:rPr>
        <w:t>Организация</w:t>
      </w:r>
      <w:r w:rsidRPr="00FC3317">
        <w:rPr>
          <w:spacing w:val="-8"/>
          <w:sz w:val="24"/>
          <w:szCs w:val="24"/>
        </w:rPr>
        <w:t xml:space="preserve"> </w:t>
      </w:r>
      <w:r w:rsidRPr="00FC3317">
        <w:rPr>
          <w:sz w:val="24"/>
          <w:szCs w:val="24"/>
        </w:rPr>
        <w:t>работ</w:t>
      </w:r>
      <w:r w:rsidRPr="00FC3317">
        <w:rPr>
          <w:spacing w:val="-11"/>
          <w:sz w:val="24"/>
          <w:szCs w:val="24"/>
        </w:rPr>
        <w:t xml:space="preserve"> </w:t>
      </w:r>
      <w:r w:rsidRPr="00FC3317">
        <w:rPr>
          <w:sz w:val="24"/>
          <w:szCs w:val="24"/>
        </w:rPr>
        <w:t>по</w:t>
      </w:r>
      <w:r w:rsidRPr="00FC3317">
        <w:rPr>
          <w:spacing w:val="-9"/>
          <w:sz w:val="24"/>
          <w:szCs w:val="24"/>
        </w:rPr>
        <w:t xml:space="preserve"> </w:t>
      </w:r>
      <w:r w:rsidRPr="00FC3317">
        <w:rPr>
          <w:sz w:val="24"/>
          <w:szCs w:val="24"/>
        </w:rPr>
        <w:t>стандартизации</w:t>
      </w:r>
      <w:r w:rsidRPr="00FC3317">
        <w:rPr>
          <w:spacing w:val="-7"/>
          <w:sz w:val="24"/>
          <w:szCs w:val="24"/>
        </w:rPr>
        <w:t xml:space="preserve"> </w:t>
      </w:r>
      <w:r w:rsidRPr="00FC3317">
        <w:rPr>
          <w:sz w:val="24"/>
          <w:szCs w:val="24"/>
        </w:rPr>
        <w:t>в</w:t>
      </w:r>
      <w:r w:rsidRPr="00FC3317">
        <w:rPr>
          <w:spacing w:val="-12"/>
          <w:sz w:val="24"/>
          <w:szCs w:val="24"/>
        </w:rPr>
        <w:t xml:space="preserve"> </w:t>
      </w:r>
      <w:r w:rsidRPr="00FC3317">
        <w:rPr>
          <w:sz w:val="24"/>
          <w:szCs w:val="24"/>
        </w:rPr>
        <w:t>Российской</w:t>
      </w:r>
      <w:r w:rsidRPr="00FC3317">
        <w:rPr>
          <w:spacing w:val="-5"/>
          <w:sz w:val="24"/>
          <w:szCs w:val="24"/>
        </w:rPr>
        <w:t xml:space="preserve"> </w:t>
      </w:r>
      <w:r w:rsidRPr="00FC3317">
        <w:rPr>
          <w:sz w:val="24"/>
          <w:szCs w:val="24"/>
        </w:rPr>
        <w:t>Федерации</w:t>
      </w:r>
      <w:r w:rsidRPr="00FC3317">
        <w:rPr>
          <w:spacing w:val="-10"/>
          <w:sz w:val="24"/>
          <w:szCs w:val="24"/>
        </w:rPr>
        <w:t xml:space="preserve"> </w:t>
      </w:r>
      <w:r w:rsidRPr="00FC3317">
        <w:rPr>
          <w:sz w:val="24"/>
          <w:szCs w:val="24"/>
        </w:rPr>
        <w:lastRenderedPageBreak/>
        <w:t>Стандартизация промышленной продукции.</w:t>
      </w:r>
    </w:p>
    <w:p w14:paraId="37B5525E" w14:textId="77777777" w:rsidR="00FC3317" w:rsidRPr="00FC3317" w:rsidRDefault="00FC3317" w:rsidP="009817E5">
      <w:pPr>
        <w:pStyle w:val="a5"/>
        <w:numPr>
          <w:ilvl w:val="0"/>
          <w:numId w:val="301"/>
        </w:numPr>
        <w:ind w:left="142" w:right="144" w:firstLine="709"/>
        <w:jc w:val="both"/>
        <w:rPr>
          <w:sz w:val="24"/>
          <w:szCs w:val="24"/>
        </w:rPr>
      </w:pPr>
      <w:proofErr w:type="spellStart"/>
      <w:r w:rsidRPr="00FC3317">
        <w:rPr>
          <w:sz w:val="24"/>
          <w:szCs w:val="24"/>
        </w:rPr>
        <w:t>Квалиметрическая</w:t>
      </w:r>
      <w:proofErr w:type="spellEnd"/>
      <w:r w:rsidRPr="00FC3317">
        <w:rPr>
          <w:spacing w:val="-6"/>
          <w:sz w:val="24"/>
          <w:szCs w:val="24"/>
        </w:rPr>
        <w:t xml:space="preserve"> </w:t>
      </w:r>
      <w:r w:rsidRPr="00FC3317">
        <w:rPr>
          <w:sz w:val="24"/>
          <w:szCs w:val="24"/>
        </w:rPr>
        <w:t>оценка</w:t>
      </w:r>
      <w:r w:rsidRPr="00FC3317">
        <w:rPr>
          <w:spacing w:val="-10"/>
          <w:sz w:val="24"/>
          <w:szCs w:val="24"/>
        </w:rPr>
        <w:t xml:space="preserve"> </w:t>
      </w:r>
      <w:r w:rsidRPr="00FC3317">
        <w:rPr>
          <w:sz w:val="24"/>
          <w:szCs w:val="24"/>
        </w:rPr>
        <w:t>качества</w:t>
      </w:r>
      <w:r w:rsidRPr="00FC3317">
        <w:rPr>
          <w:spacing w:val="-7"/>
          <w:sz w:val="24"/>
          <w:szCs w:val="24"/>
        </w:rPr>
        <w:t xml:space="preserve"> </w:t>
      </w:r>
      <w:r w:rsidRPr="00FC3317">
        <w:rPr>
          <w:spacing w:val="-2"/>
          <w:sz w:val="24"/>
          <w:szCs w:val="24"/>
        </w:rPr>
        <w:t>продукции.</w:t>
      </w:r>
    </w:p>
    <w:p w14:paraId="4225BE2F" w14:textId="77777777" w:rsidR="00FC3317" w:rsidRPr="00FC3317" w:rsidRDefault="00FC3317" w:rsidP="009817E5">
      <w:pPr>
        <w:pStyle w:val="a5"/>
        <w:numPr>
          <w:ilvl w:val="0"/>
          <w:numId w:val="301"/>
        </w:numPr>
        <w:ind w:left="142" w:right="144" w:firstLine="709"/>
        <w:jc w:val="both"/>
        <w:rPr>
          <w:sz w:val="24"/>
          <w:szCs w:val="24"/>
        </w:rPr>
      </w:pPr>
      <w:r w:rsidRPr="00FC3317">
        <w:rPr>
          <w:sz w:val="24"/>
          <w:szCs w:val="24"/>
        </w:rPr>
        <w:t>Государственная</w:t>
      </w:r>
      <w:r w:rsidRPr="00FC3317">
        <w:rPr>
          <w:spacing w:val="-11"/>
          <w:sz w:val="24"/>
          <w:szCs w:val="24"/>
        </w:rPr>
        <w:t xml:space="preserve"> </w:t>
      </w:r>
      <w:r w:rsidRPr="00FC3317">
        <w:rPr>
          <w:sz w:val="24"/>
          <w:szCs w:val="24"/>
        </w:rPr>
        <w:t>система</w:t>
      </w:r>
      <w:r w:rsidRPr="00FC3317">
        <w:rPr>
          <w:spacing w:val="-7"/>
          <w:sz w:val="24"/>
          <w:szCs w:val="24"/>
        </w:rPr>
        <w:t xml:space="preserve"> </w:t>
      </w:r>
      <w:r w:rsidRPr="00FC3317">
        <w:rPr>
          <w:sz w:val="24"/>
          <w:szCs w:val="24"/>
        </w:rPr>
        <w:t>стандартизации</w:t>
      </w:r>
      <w:r w:rsidRPr="00FC3317">
        <w:rPr>
          <w:spacing w:val="-7"/>
          <w:sz w:val="24"/>
          <w:szCs w:val="24"/>
        </w:rPr>
        <w:t xml:space="preserve"> </w:t>
      </w:r>
      <w:r w:rsidRPr="00FC3317">
        <w:rPr>
          <w:sz w:val="24"/>
          <w:szCs w:val="24"/>
        </w:rPr>
        <w:t>и</w:t>
      </w:r>
      <w:r w:rsidRPr="00FC3317">
        <w:rPr>
          <w:spacing w:val="-4"/>
          <w:sz w:val="24"/>
          <w:szCs w:val="24"/>
        </w:rPr>
        <w:t xml:space="preserve"> </w:t>
      </w:r>
      <w:r w:rsidRPr="00FC3317">
        <w:rPr>
          <w:sz w:val="24"/>
          <w:szCs w:val="24"/>
        </w:rPr>
        <w:t>технический</w:t>
      </w:r>
      <w:r w:rsidRPr="00FC3317">
        <w:rPr>
          <w:spacing w:val="-7"/>
          <w:sz w:val="24"/>
          <w:szCs w:val="24"/>
        </w:rPr>
        <w:t xml:space="preserve"> </w:t>
      </w:r>
      <w:r w:rsidRPr="00FC3317">
        <w:rPr>
          <w:spacing w:val="-2"/>
          <w:sz w:val="24"/>
          <w:szCs w:val="24"/>
        </w:rPr>
        <w:t>прогресс</w:t>
      </w:r>
    </w:p>
    <w:p w14:paraId="3CFDE957" w14:textId="77777777" w:rsidR="00FC3317" w:rsidRPr="00FC3317" w:rsidRDefault="00FC3317" w:rsidP="009817E5">
      <w:pPr>
        <w:pStyle w:val="a5"/>
        <w:numPr>
          <w:ilvl w:val="0"/>
          <w:numId w:val="301"/>
        </w:numPr>
        <w:ind w:left="142" w:right="144" w:firstLine="709"/>
        <w:jc w:val="both"/>
        <w:rPr>
          <w:sz w:val="24"/>
          <w:szCs w:val="24"/>
        </w:rPr>
      </w:pPr>
      <w:r w:rsidRPr="00FC3317">
        <w:rPr>
          <w:sz w:val="24"/>
          <w:szCs w:val="24"/>
        </w:rPr>
        <w:t>Общие</w:t>
      </w:r>
      <w:r w:rsidRPr="00FC3317">
        <w:rPr>
          <w:spacing w:val="-6"/>
          <w:sz w:val="24"/>
          <w:szCs w:val="24"/>
        </w:rPr>
        <w:t xml:space="preserve"> </w:t>
      </w:r>
      <w:r w:rsidRPr="00FC3317">
        <w:rPr>
          <w:sz w:val="24"/>
          <w:szCs w:val="24"/>
        </w:rPr>
        <w:t>сведения</w:t>
      </w:r>
      <w:r w:rsidRPr="00FC3317">
        <w:rPr>
          <w:spacing w:val="-1"/>
          <w:sz w:val="24"/>
          <w:szCs w:val="24"/>
        </w:rPr>
        <w:t xml:space="preserve"> </w:t>
      </w:r>
      <w:r w:rsidRPr="00FC3317">
        <w:rPr>
          <w:sz w:val="24"/>
          <w:szCs w:val="24"/>
        </w:rPr>
        <w:t>о</w:t>
      </w:r>
      <w:r w:rsidRPr="00FC3317">
        <w:rPr>
          <w:spacing w:val="-2"/>
          <w:sz w:val="24"/>
          <w:szCs w:val="24"/>
        </w:rPr>
        <w:t xml:space="preserve"> метрологии</w:t>
      </w:r>
    </w:p>
    <w:p w14:paraId="73ED8765" w14:textId="77777777" w:rsidR="00FC3317" w:rsidRPr="00FC3317" w:rsidRDefault="00FC3317" w:rsidP="009817E5">
      <w:pPr>
        <w:pStyle w:val="a5"/>
        <w:numPr>
          <w:ilvl w:val="0"/>
          <w:numId w:val="301"/>
        </w:numPr>
        <w:ind w:left="142" w:right="144" w:firstLine="709"/>
        <w:jc w:val="both"/>
        <w:rPr>
          <w:sz w:val="24"/>
          <w:szCs w:val="24"/>
        </w:rPr>
      </w:pPr>
      <w:r w:rsidRPr="00FC3317">
        <w:rPr>
          <w:sz w:val="24"/>
          <w:szCs w:val="24"/>
        </w:rPr>
        <w:t>Стандартизация</w:t>
      </w:r>
      <w:r w:rsidRPr="00FC3317">
        <w:rPr>
          <w:spacing w:val="-9"/>
          <w:sz w:val="24"/>
          <w:szCs w:val="24"/>
        </w:rPr>
        <w:t xml:space="preserve"> </w:t>
      </w:r>
      <w:r w:rsidRPr="00FC3317">
        <w:rPr>
          <w:sz w:val="24"/>
          <w:szCs w:val="24"/>
        </w:rPr>
        <w:t>в</w:t>
      </w:r>
      <w:r w:rsidRPr="00FC3317">
        <w:rPr>
          <w:spacing w:val="-7"/>
          <w:sz w:val="24"/>
          <w:szCs w:val="24"/>
        </w:rPr>
        <w:t xml:space="preserve"> </w:t>
      </w:r>
      <w:r w:rsidRPr="00FC3317">
        <w:rPr>
          <w:sz w:val="24"/>
          <w:szCs w:val="24"/>
        </w:rPr>
        <w:t>системе</w:t>
      </w:r>
      <w:r w:rsidRPr="00FC3317">
        <w:rPr>
          <w:spacing w:val="-8"/>
          <w:sz w:val="24"/>
          <w:szCs w:val="24"/>
        </w:rPr>
        <w:t xml:space="preserve"> </w:t>
      </w:r>
      <w:r w:rsidRPr="00FC3317">
        <w:rPr>
          <w:sz w:val="24"/>
          <w:szCs w:val="24"/>
        </w:rPr>
        <w:t>технического</w:t>
      </w:r>
      <w:r w:rsidRPr="00FC3317">
        <w:rPr>
          <w:spacing w:val="-6"/>
          <w:sz w:val="24"/>
          <w:szCs w:val="24"/>
        </w:rPr>
        <w:t xml:space="preserve"> </w:t>
      </w:r>
      <w:r w:rsidRPr="00FC3317">
        <w:rPr>
          <w:sz w:val="24"/>
          <w:szCs w:val="24"/>
        </w:rPr>
        <w:t>контроля</w:t>
      </w:r>
      <w:r w:rsidRPr="00FC3317">
        <w:rPr>
          <w:spacing w:val="-5"/>
          <w:sz w:val="24"/>
          <w:szCs w:val="24"/>
        </w:rPr>
        <w:t xml:space="preserve"> </w:t>
      </w:r>
      <w:r w:rsidRPr="00FC3317">
        <w:rPr>
          <w:sz w:val="24"/>
          <w:szCs w:val="24"/>
        </w:rPr>
        <w:t>и</w:t>
      </w:r>
      <w:r w:rsidRPr="00FC3317">
        <w:rPr>
          <w:spacing w:val="-3"/>
          <w:sz w:val="24"/>
          <w:szCs w:val="24"/>
        </w:rPr>
        <w:t xml:space="preserve"> </w:t>
      </w:r>
      <w:r w:rsidRPr="00FC3317">
        <w:rPr>
          <w:spacing w:val="-2"/>
          <w:sz w:val="24"/>
          <w:szCs w:val="24"/>
        </w:rPr>
        <w:t>измерения</w:t>
      </w:r>
    </w:p>
    <w:p w14:paraId="7A7010E5" w14:textId="77777777" w:rsidR="00FC3317" w:rsidRPr="00FC3317" w:rsidRDefault="00FC3317" w:rsidP="009817E5">
      <w:pPr>
        <w:pStyle w:val="a5"/>
        <w:numPr>
          <w:ilvl w:val="0"/>
          <w:numId w:val="301"/>
        </w:numPr>
        <w:ind w:left="142" w:right="144" w:firstLine="709"/>
        <w:jc w:val="both"/>
        <w:rPr>
          <w:sz w:val="24"/>
          <w:szCs w:val="24"/>
        </w:rPr>
      </w:pPr>
      <w:r w:rsidRPr="00FC3317">
        <w:rPr>
          <w:sz w:val="24"/>
          <w:szCs w:val="24"/>
        </w:rPr>
        <w:t>Понятие</w:t>
      </w:r>
      <w:r w:rsidRPr="00FC3317">
        <w:rPr>
          <w:spacing w:val="-7"/>
          <w:sz w:val="24"/>
          <w:szCs w:val="24"/>
        </w:rPr>
        <w:t xml:space="preserve"> </w:t>
      </w:r>
      <w:r w:rsidRPr="00FC3317">
        <w:rPr>
          <w:sz w:val="24"/>
          <w:szCs w:val="24"/>
        </w:rPr>
        <w:t>контроля</w:t>
      </w:r>
      <w:r w:rsidRPr="00FC3317">
        <w:rPr>
          <w:spacing w:val="-5"/>
          <w:sz w:val="24"/>
          <w:szCs w:val="24"/>
        </w:rPr>
        <w:t xml:space="preserve"> </w:t>
      </w:r>
      <w:r w:rsidRPr="00FC3317">
        <w:rPr>
          <w:sz w:val="24"/>
          <w:szCs w:val="24"/>
        </w:rPr>
        <w:t>качества</w:t>
      </w:r>
      <w:r w:rsidRPr="00FC3317">
        <w:rPr>
          <w:spacing w:val="-6"/>
          <w:sz w:val="24"/>
          <w:szCs w:val="24"/>
        </w:rPr>
        <w:t xml:space="preserve"> </w:t>
      </w:r>
      <w:r w:rsidRPr="00FC3317">
        <w:rPr>
          <w:spacing w:val="-2"/>
          <w:sz w:val="24"/>
          <w:szCs w:val="24"/>
        </w:rPr>
        <w:t>продукции.</w:t>
      </w:r>
    </w:p>
    <w:p w14:paraId="38450DEA" w14:textId="77777777" w:rsidR="00FC3317" w:rsidRPr="00FC3317" w:rsidRDefault="00FC3317" w:rsidP="009817E5">
      <w:pPr>
        <w:pStyle w:val="a5"/>
        <w:numPr>
          <w:ilvl w:val="0"/>
          <w:numId w:val="301"/>
        </w:numPr>
        <w:spacing w:line="275" w:lineRule="exact"/>
        <w:ind w:left="142" w:right="144" w:firstLine="709"/>
        <w:jc w:val="both"/>
        <w:rPr>
          <w:sz w:val="24"/>
          <w:szCs w:val="24"/>
        </w:rPr>
      </w:pPr>
      <w:r w:rsidRPr="00FC3317">
        <w:rPr>
          <w:sz w:val="24"/>
          <w:szCs w:val="24"/>
        </w:rPr>
        <w:t>Классификация</w:t>
      </w:r>
      <w:r w:rsidRPr="00FC3317">
        <w:rPr>
          <w:spacing w:val="-5"/>
          <w:sz w:val="24"/>
          <w:szCs w:val="24"/>
        </w:rPr>
        <w:t xml:space="preserve"> </w:t>
      </w:r>
      <w:r w:rsidRPr="00FC3317">
        <w:rPr>
          <w:sz w:val="24"/>
          <w:szCs w:val="24"/>
        </w:rPr>
        <w:t>видов</w:t>
      </w:r>
      <w:r w:rsidRPr="00FC3317">
        <w:rPr>
          <w:spacing w:val="-6"/>
          <w:sz w:val="24"/>
          <w:szCs w:val="24"/>
        </w:rPr>
        <w:t xml:space="preserve"> </w:t>
      </w:r>
      <w:r w:rsidRPr="00FC3317">
        <w:rPr>
          <w:spacing w:val="-2"/>
          <w:sz w:val="24"/>
          <w:szCs w:val="24"/>
        </w:rPr>
        <w:t>контроля.</w:t>
      </w:r>
    </w:p>
    <w:p w14:paraId="4C339310" w14:textId="77777777" w:rsidR="00FC3317" w:rsidRPr="00FC3317" w:rsidRDefault="00FC3317" w:rsidP="009817E5">
      <w:pPr>
        <w:pStyle w:val="a5"/>
        <w:numPr>
          <w:ilvl w:val="0"/>
          <w:numId w:val="301"/>
        </w:numPr>
        <w:spacing w:line="275" w:lineRule="exact"/>
        <w:ind w:left="142" w:right="144" w:firstLine="709"/>
        <w:jc w:val="both"/>
        <w:rPr>
          <w:sz w:val="24"/>
          <w:szCs w:val="24"/>
        </w:rPr>
      </w:pPr>
      <w:r w:rsidRPr="00FC3317">
        <w:rPr>
          <w:sz w:val="24"/>
          <w:szCs w:val="24"/>
        </w:rPr>
        <w:t>Метрологические</w:t>
      </w:r>
      <w:r w:rsidRPr="00FC3317">
        <w:rPr>
          <w:spacing w:val="-9"/>
          <w:sz w:val="24"/>
          <w:szCs w:val="24"/>
        </w:rPr>
        <w:t xml:space="preserve"> </w:t>
      </w:r>
      <w:r w:rsidRPr="00FC3317">
        <w:rPr>
          <w:sz w:val="24"/>
          <w:szCs w:val="24"/>
        </w:rPr>
        <w:t>основы</w:t>
      </w:r>
      <w:r w:rsidRPr="00FC3317">
        <w:rPr>
          <w:spacing w:val="-8"/>
          <w:sz w:val="24"/>
          <w:szCs w:val="24"/>
        </w:rPr>
        <w:t xml:space="preserve"> </w:t>
      </w:r>
      <w:r w:rsidRPr="00FC3317">
        <w:rPr>
          <w:sz w:val="24"/>
          <w:szCs w:val="24"/>
        </w:rPr>
        <w:t>управления</w:t>
      </w:r>
      <w:r w:rsidRPr="00FC3317">
        <w:rPr>
          <w:spacing w:val="-5"/>
          <w:sz w:val="24"/>
          <w:szCs w:val="24"/>
        </w:rPr>
        <w:t xml:space="preserve"> </w:t>
      </w:r>
      <w:r w:rsidRPr="00FC3317">
        <w:rPr>
          <w:spacing w:val="-2"/>
          <w:sz w:val="24"/>
          <w:szCs w:val="24"/>
        </w:rPr>
        <w:t>качеством</w:t>
      </w:r>
    </w:p>
    <w:p w14:paraId="719DAA78" w14:textId="77777777" w:rsidR="00FC3317" w:rsidRPr="00FC3317" w:rsidRDefault="00FC3317" w:rsidP="009817E5">
      <w:pPr>
        <w:pStyle w:val="a5"/>
        <w:numPr>
          <w:ilvl w:val="0"/>
          <w:numId w:val="301"/>
        </w:numPr>
        <w:ind w:left="142" w:right="144" w:firstLine="709"/>
        <w:jc w:val="both"/>
        <w:rPr>
          <w:sz w:val="24"/>
          <w:szCs w:val="24"/>
        </w:rPr>
      </w:pPr>
      <w:r w:rsidRPr="00FC3317">
        <w:rPr>
          <w:sz w:val="24"/>
          <w:szCs w:val="24"/>
        </w:rPr>
        <w:t>Проектирование</w:t>
      </w:r>
      <w:r w:rsidRPr="00FC3317">
        <w:rPr>
          <w:spacing w:val="-6"/>
          <w:sz w:val="24"/>
          <w:szCs w:val="24"/>
        </w:rPr>
        <w:t xml:space="preserve"> </w:t>
      </w:r>
      <w:r w:rsidRPr="00FC3317">
        <w:rPr>
          <w:sz w:val="24"/>
          <w:szCs w:val="24"/>
        </w:rPr>
        <w:t>и</w:t>
      </w:r>
      <w:r w:rsidRPr="00FC3317">
        <w:rPr>
          <w:spacing w:val="-3"/>
          <w:sz w:val="24"/>
          <w:szCs w:val="24"/>
        </w:rPr>
        <w:t xml:space="preserve"> </w:t>
      </w:r>
      <w:r w:rsidRPr="00FC3317">
        <w:rPr>
          <w:sz w:val="24"/>
          <w:szCs w:val="24"/>
        </w:rPr>
        <w:t>разработка</w:t>
      </w:r>
      <w:r w:rsidRPr="00FC3317">
        <w:rPr>
          <w:spacing w:val="-5"/>
          <w:sz w:val="24"/>
          <w:szCs w:val="24"/>
        </w:rPr>
        <w:t xml:space="preserve"> </w:t>
      </w:r>
      <w:r w:rsidRPr="00FC3317">
        <w:rPr>
          <w:sz w:val="24"/>
          <w:szCs w:val="24"/>
        </w:rPr>
        <w:t>продукции</w:t>
      </w:r>
      <w:r w:rsidRPr="00FC3317">
        <w:rPr>
          <w:spacing w:val="-3"/>
          <w:sz w:val="24"/>
          <w:szCs w:val="24"/>
        </w:rPr>
        <w:t xml:space="preserve"> </w:t>
      </w:r>
      <w:r w:rsidRPr="00FC3317">
        <w:rPr>
          <w:sz w:val="24"/>
          <w:szCs w:val="24"/>
        </w:rPr>
        <w:t>и</w:t>
      </w:r>
      <w:r w:rsidRPr="00FC3317">
        <w:rPr>
          <w:spacing w:val="-3"/>
          <w:sz w:val="24"/>
          <w:szCs w:val="24"/>
        </w:rPr>
        <w:t xml:space="preserve"> </w:t>
      </w:r>
      <w:r w:rsidRPr="00FC3317">
        <w:rPr>
          <w:spacing w:val="-2"/>
          <w:sz w:val="24"/>
          <w:szCs w:val="24"/>
        </w:rPr>
        <w:t>процессов.</w:t>
      </w:r>
    </w:p>
    <w:p w14:paraId="48A1BFBE" w14:textId="77777777" w:rsidR="00FC3317" w:rsidRPr="00FC3317" w:rsidRDefault="00FC3317" w:rsidP="009817E5">
      <w:pPr>
        <w:pStyle w:val="a5"/>
        <w:numPr>
          <w:ilvl w:val="0"/>
          <w:numId w:val="301"/>
        </w:numPr>
        <w:ind w:left="142" w:right="144" w:firstLine="709"/>
        <w:jc w:val="both"/>
        <w:rPr>
          <w:sz w:val="24"/>
          <w:szCs w:val="24"/>
        </w:rPr>
      </w:pPr>
      <w:r w:rsidRPr="00FC3317">
        <w:rPr>
          <w:sz w:val="24"/>
          <w:szCs w:val="24"/>
        </w:rPr>
        <w:t>Сопровождение</w:t>
      </w:r>
      <w:r w:rsidRPr="00FC3317">
        <w:rPr>
          <w:spacing w:val="-5"/>
          <w:sz w:val="24"/>
          <w:szCs w:val="24"/>
        </w:rPr>
        <w:t xml:space="preserve"> </w:t>
      </w:r>
      <w:r w:rsidRPr="00FC3317">
        <w:rPr>
          <w:sz w:val="24"/>
          <w:szCs w:val="24"/>
        </w:rPr>
        <w:t>и</w:t>
      </w:r>
      <w:r w:rsidRPr="00FC3317">
        <w:rPr>
          <w:spacing w:val="-8"/>
          <w:sz w:val="24"/>
          <w:szCs w:val="24"/>
        </w:rPr>
        <w:t xml:space="preserve"> </w:t>
      </w:r>
      <w:r w:rsidRPr="00FC3317">
        <w:rPr>
          <w:sz w:val="24"/>
          <w:szCs w:val="24"/>
        </w:rPr>
        <w:t>поддержка</w:t>
      </w:r>
      <w:r w:rsidRPr="00FC3317">
        <w:rPr>
          <w:spacing w:val="-5"/>
          <w:sz w:val="24"/>
          <w:szCs w:val="24"/>
        </w:rPr>
        <w:t xml:space="preserve"> </w:t>
      </w:r>
      <w:r w:rsidRPr="00FC3317">
        <w:rPr>
          <w:sz w:val="24"/>
          <w:szCs w:val="24"/>
        </w:rPr>
        <w:t>электронным</w:t>
      </w:r>
      <w:r w:rsidRPr="00FC3317">
        <w:rPr>
          <w:spacing w:val="-5"/>
          <w:sz w:val="24"/>
          <w:szCs w:val="24"/>
        </w:rPr>
        <w:t xml:space="preserve"> </w:t>
      </w:r>
      <w:r w:rsidRPr="00FC3317">
        <w:rPr>
          <w:spacing w:val="-2"/>
          <w:sz w:val="24"/>
          <w:szCs w:val="24"/>
        </w:rPr>
        <w:t>обеспечением.</w:t>
      </w:r>
    </w:p>
    <w:p w14:paraId="0045C97F" w14:textId="77777777" w:rsidR="00FC3317" w:rsidRPr="00FC3317" w:rsidRDefault="00FC3317" w:rsidP="009817E5">
      <w:pPr>
        <w:pStyle w:val="a5"/>
        <w:numPr>
          <w:ilvl w:val="0"/>
          <w:numId w:val="301"/>
        </w:numPr>
        <w:ind w:left="142" w:right="144" w:firstLine="709"/>
        <w:jc w:val="both"/>
        <w:rPr>
          <w:sz w:val="24"/>
          <w:szCs w:val="24"/>
        </w:rPr>
      </w:pPr>
      <w:r w:rsidRPr="00FC3317">
        <w:rPr>
          <w:sz w:val="24"/>
          <w:szCs w:val="24"/>
        </w:rPr>
        <w:t>Сущность</w:t>
      </w:r>
      <w:r w:rsidRPr="00FC3317">
        <w:rPr>
          <w:spacing w:val="-7"/>
          <w:sz w:val="24"/>
          <w:szCs w:val="24"/>
        </w:rPr>
        <w:t xml:space="preserve"> </w:t>
      </w:r>
      <w:r w:rsidRPr="00FC3317">
        <w:rPr>
          <w:sz w:val="24"/>
          <w:szCs w:val="24"/>
        </w:rPr>
        <w:t>сертификации.</w:t>
      </w:r>
      <w:r w:rsidRPr="00FC3317">
        <w:rPr>
          <w:spacing w:val="-4"/>
          <w:sz w:val="24"/>
          <w:szCs w:val="24"/>
        </w:rPr>
        <w:t xml:space="preserve"> </w:t>
      </w:r>
      <w:r w:rsidRPr="00FC3317">
        <w:rPr>
          <w:sz w:val="24"/>
          <w:szCs w:val="24"/>
        </w:rPr>
        <w:t>Виды</w:t>
      </w:r>
      <w:r w:rsidRPr="00FC3317">
        <w:rPr>
          <w:spacing w:val="-8"/>
          <w:sz w:val="24"/>
          <w:szCs w:val="24"/>
        </w:rPr>
        <w:t xml:space="preserve"> </w:t>
      </w:r>
      <w:r w:rsidRPr="00FC3317">
        <w:rPr>
          <w:spacing w:val="-2"/>
          <w:sz w:val="24"/>
          <w:szCs w:val="24"/>
        </w:rPr>
        <w:t>сертификации</w:t>
      </w:r>
    </w:p>
    <w:p w14:paraId="104FCF14" w14:textId="77777777" w:rsidR="00FC3317" w:rsidRPr="00FC3317" w:rsidRDefault="00FC3317" w:rsidP="009817E5">
      <w:pPr>
        <w:pStyle w:val="a5"/>
        <w:numPr>
          <w:ilvl w:val="0"/>
          <w:numId w:val="301"/>
        </w:numPr>
        <w:ind w:left="142" w:right="144" w:firstLine="709"/>
        <w:jc w:val="both"/>
        <w:rPr>
          <w:sz w:val="24"/>
          <w:szCs w:val="24"/>
        </w:rPr>
      </w:pPr>
      <w:r w:rsidRPr="00FC3317">
        <w:rPr>
          <w:sz w:val="24"/>
          <w:szCs w:val="24"/>
        </w:rPr>
        <w:t>Сертификация</w:t>
      </w:r>
      <w:r w:rsidRPr="00FC3317">
        <w:rPr>
          <w:spacing w:val="-7"/>
          <w:sz w:val="24"/>
          <w:szCs w:val="24"/>
        </w:rPr>
        <w:t xml:space="preserve"> </w:t>
      </w:r>
      <w:r w:rsidRPr="00FC3317">
        <w:rPr>
          <w:sz w:val="24"/>
          <w:szCs w:val="24"/>
        </w:rPr>
        <w:t>систем</w:t>
      </w:r>
      <w:r w:rsidRPr="00FC3317">
        <w:rPr>
          <w:spacing w:val="-8"/>
          <w:sz w:val="24"/>
          <w:szCs w:val="24"/>
        </w:rPr>
        <w:t xml:space="preserve"> </w:t>
      </w:r>
      <w:r w:rsidRPr="00FC3317">
        <w:rPr>
          <w:sz w:val="24"/>
          <w:szCs w:val="24"/>
        </w:rPr>
        <w:t>обеспечения</w:t>
      </w:r>
      <w:r w:rsidRPr="00FC3317">
        <w:rPr>
          <w:spacing w:val="-6"/>
          <w:sz w:val="24"/>
          <w:szCs w:val="24"/>
        </w:rPr>
        <w:t xml:space="preserve"> </w:t>
      </w:r>
      <w:r w:rsidRPr="00FC3317">
        <w:rPr>
          <w:spacing w:val="-2"/>
          <w:sz w:val="24"/>
          <w:szCs w:val="24"/>
        </w:rPr>
        <w:t>качества.</w:t>
      </w:r>
    </w:p>
    <w:p w14:paraId="60C7DFBF" w14:textId="77777777" w:rsidR="00FC3317" w:rsidRPr="00FC3317" w:rsidRDefault="00FC3317" w:rsidP="009817E5">
      <w:pPr>
        <w:pStyle w:val="a5"/>
        <w:numPr>
          <w:ilvl w:val="0"/>
          <w:numId w:val="301"/>
        </w:numPr>
        <w:ind w:left="142" w:right="144" w:firstLine="709"/>
        <w:jc w:val="both"/>
        <w:rPr>
          <w:sz w:val="24"/>
          <w:szCs w:val="24"/>
        </w:rPr>
      </w:pPr>
      <w:r w:rsidRPr="00FC3317">
        <w:rPr>
          <w:sz w:val="24"/>
          <w:szCs w:val="24"/>
        </w:rPr>
        <w:t>Проведение</w:t>
      </w:r>
      <w:r w:rsidRPr="00FC3317">
        <w:rPr>
          <w:spacing w:val="-9"/>
          <w:sz w:val="24"/>
          <w:szCs w:val="24"/>
        </w:rPr>
        <w:t xml:space="preserve"> </w:t>
      </w:r>
      <w:r w:rsidRPr="00FC3317">
        <w:rPr>
          <w:spacing w:val="-2"/>
          <w:sz w:val="24"/>
          <w:szCs w:val="24"/>
        </w:rPr>
        <w:t>сертификации.</w:t>
      </w:r>
    </w:p>
    <w:p w14:paraId="6EDF9468" w14:textId="77777777" w:rsidR="00FC3317" w:rsidRPr="00FC3317" w:rsidRDefault="00FC3317" w:rsidP="009817E5">
      <w:pPr>
        <w:pStyle w:val="a5"/>
        <w:numPr>
          <w:ilvl w:val="0"/>
          <w:numId w:val="301"/>
        </w:numPr>
        <w:ind w:left="142" w:right="144" w:firstLine="709"/>
        <w:jc w:val="both"/>
        <w:rPr>
          <w:sz w:val="24"/>
          <w:szCs w:val="24"/>
        </w:rPr>
      </w:pPr>
      <w:r w:rsidRPr="00FC3317">
        <w:rPr>
          <w:sz w:val="24"/>
          <w:szCs w:val="24"/>
        </w:rPr>
        <w:t>Общие</w:t>
      </w:r>
      <w:r w:rsidRPr="00FC3317">
        <w:rPr>
          <w:spacing w:val="-15"/>
          <w:sz w:val="24"/>
          <w:szCs w:val="24"/>
        </w:rPr>
        <w:t xml:space="preserve"> </w:t>
      </w:r>
      <w:r w:rsidRPr="00FC3317">
        <w:rPr>
          <w:sz w:val="24"/>
          <w:szCs w:val="24"/>
        </w:rPr>
        <w:t>принципы</w:t>
      </w:r>
      <w:r w:rsidRPr="00FC3317">
        <w:rPr>
          <w:spacing w:val="-9"/>
          <w:sz w:val="24"/>
          <w:szCs w:val="24"/>
        </w:rPr>
        <w:t xml:space="preserve"> </w:t>
      </w:r>
      <w:r w:rsidRPr="00FC3317">
        <w:rPr>
          <w:sz w:val="24"/>
          <w:szCs w:val="24"/>
        </w:rPr>
        <w:t>определения</w:t>
      </w:r>
      <w:r w:rsidRPr="00FC3317">
        <w:rPr>
          <w:spacing w:val="-6"/>
          <w:sz w:val="24"/>
          <w:szCs w:val="24"/>
        </w:rPr>
        <w:t xml:space="preserve"> </w:t>
      </w:r>
      <w:r w:rsidRPr="00FC3317">
        <w:rPr>
          <w:sz w:val="24"/>
          <w:szCs w:val="24"/>
        </w:rPr>
        <w:t>экономической</w:t>
      </w:r>
      <w:r w:rsidRPr="00FC3317">
        <w:rPr>
          <w:spacing w:val="-8"/>
          <w:sz w:val="24"/>
          <w:szCs w:val="24"/>
        </w:rPr>
        <w:t xml:space="preserve"> </w:t>
      </w:r>
      <w:r w:rsidRPr="00FC3317">
        <w:rPr>
          <w:sz w:val="24"/>
          <w:szCs w:val="24"/>
        </w:rPr>
        <w:t>эффективности</w:t>
      </w:r>
      <w:r w:rsidRPr="00FC3317">
        <w:rPr>
          <w:spacing w:val="-3"/>
          <w:sz w:val="24"/>
          <w:szCs w:val="24"/>
        </w:rPr>
        <w:t xml:space="preserve"> </w:t>
      </w:r>
      <w:r w:rsidRPr="00FC3317">
        <w:rPr>
          <w:spacing w:val="-2"/>
          <w:sz w:val="24"/>
          <w:szCs w:val="24"/>
        </w:rPr>
        <w:t>стандартизации.</w:t>
      </w:r>
    </w:p>
    <w:p w14:paraId="124D4D06" w14:textId="77777777" w:rsidR="00FC3317" w:rsidRPr="00FC3317" w:rsidRDefault="00FC3317" w:rsidP="009817E5">
      <w:pPr>
        <w:pStyle w:val="a5"/>
        <w:numPr>
          <w:ilvl w:val="0"/>
          <w:numId w:val="301"/>
        </w:numPr>
        <w:ind w:left="142" w:right="144" w:firstLine="709"/>
        <w:jc w:val="both"/>
        <w:rPr>
          <w:sz w:val="24"/>
          <w:szCs w:val="24"/>
        </w:rPr>
      </w:pPr>
      <w:r w:rsidRPr="00FC3317">
        <w:rPr>
          <w:sz w:val="24"/>
          <w:szCs w:val="24"/>
        </w:rPr>
        <w:t>Показатели</w:t>
      </w:r>
      <w:r w:rsidRPr="00FC3317">
        <w:rPr>
          <w:spacing w:val="-6"/>
          <w:sz w:val="24"/>
          <w:szCs w:val="24"/>
        </w:rPr>
        <w:t xml:space="preserve"> </w:t>
      </w:r>
      <w:r w:rsidRPr="00FC3317">
        <w:rPr>
          <w:sz w:val="24"/>
          <w:szCs w:val="24"/>
        </w:rPr>
        <w:t>экономической</w:t>
      </w:r>
      <w:r w:rsidRPr="00FC3317">
        <w:rPr>
          <w:spacing w:val="-5"/>
          <w:sz w:val="24"/>
          <w:szCs w:val="24"/>
        </w:rPr>
        <w:t xml:space="preserve"> </w:t>
      </w:r>
      <w:r w:rsidRPr="00FC3317">
        <w:rPr>
          <w:sz w:val="24"/>
          <w:szCs w:val="24"/>
        </w:rPr>
        <w:t>эффективности</w:t>
      </w:r>
      <w:r w:rsidRPr="00FC3317">
        <w:rPr>
          <w:spacing w:val="-3"/>
          <w:sz w:val="24"/>
          <w:szCs w:val="24"/>
        </w:rPr>
        <w:t xml:space="preserve"> </w:t>
      </w:r>
      <w:r w:rsidRPr="00FC3317">
        <w:rPr>
          <w:spacing w:val="-2"/>
          <w:sz w:val="24"/>
          <w:szCs w:val="24"/>
        </w:rPr>
        <w:t>стандартизации.</w:t>
      </w:r>
    </w:p>
    <w:p w14:paraId="3A90A0BE" w14:textId="77777777" w:rsidR="00FC3317" w:rsidRPr="00FC3317" w:rsidRDefault="00FC3317" w:rsidP="009817E5">
      <w:pPr>
        <w:pStyle w:val="a5"/>
        <w:numPr>
          <w:ilvl w:val="0"/>
          <w:numId w:val="301"/>
        </w:numPr>
        <w:ind w:left="142" w:right="144" w:firstLine="709"/>
        <w:jc w:val="both"/>
        <w:rPr>
          <w:sz w:val="24"/>
          <w:szCs w:val="24"/>
        </w:rPr>
      </w:pPr>
      <w:r w:rsidRPr="00FC3317">
        <w:rPr>
          <w:sz w:val="24"/>
          <w:szCs w:val="24"/>
        </w:rPr>
        <w:t>Методы</w:t>
      </w:r>
      <w:r w:rsidRPr="00FC3317">
        <w:rPr>
          <w:spacing w:val="-6"/>
          <w:sz w:val="24"/>
          <w:szCs w:val="24"/>
        </w:rPr>
        <w:t xml:space="preserve"> </w:t>
      </w:r>
      <w:r w:rsidRPr="00FC3317">
        <w:rPr>
          <w:sz w:val="24"/>
          <w:szCs w:val="24"/>
        </w:rPr>
        <w:t>расчета</w:t>
      </w:r>
      <w:r w:rsidRPr="00FC3317">
        <w:rPr>
          <w:spacing w:val="-4"/>
          <w:sz w:val="24"/>
          <w:szCs w:val="24"/>
        </w:rPr>
        <w:t xml:space="preserve"> </w:t>
      </w:r>
      <w:r w:rsidRPr="00FC3317">
        <w:rPr>
          <w:sz w:val="24"/>
          <w:szCs w:val="24"/>
        </w:rPr>
        <w:t>экономической эффективности</w:t>
      </w:r>
      <w:r w:rsidRPr="00FC3317">
        <w:rPr>
          <w:spacing w:val="-2"/>
          <w:sz w:val="24"/>
          <w:szCs w:val="24"/>
        </w:rPr>
        <w:t xml:space="preserve"> </w:t>
      </w:r>
      <w:r w:rsidRPr="00FC3317">
        <w:rPr>
          <w:sz w:val="24"/>
          <w:szCs w:val="24"/>
        </w:rPr>
        <w:t>на</w:t>
      </w:r>
      <w:r w:rsidRPr="00FC3317">
        <w:rPr>
          <w:spacing w:val="-4"/>
          <w:sz w:val="24"/>
          <w:szCs w:val="24"/>
        </w:rPr>
        <w:t xml:space="preserve"> </w:t>
      </w:r>
      <w:r w:rsidRPr="00FC3317">
        <w:rPr>
          <w:sz w:val="24"/>
          <w:szCs w:val="24"/>
        </w:rPr>
        <w:t>этапе</w:t>
      </w:r>
      <w:r w:rsidRPr="00FC3317">
        <w:rPr>
          <w:spacing w:val="-3"/>
          <w:sz w:val="24"/>
          <w:szCs w:val="24"/>
        </w:rPr>
        <w:t xml:space="preserve"> </w:t>
      </w:r>
      <w:r w:rsidRPr="00FC3317">
        <w:rPr>
          <w:spacing w:val="-4"/>
          <w:sz w:val="24"/>
          <w:szCs w:val="24"/>
        </w:rPr>
        <w:t>ТПП.</w:t>
      </w:r>
    </w:p>
    <w:p w14:paraId="59737063" w14:textId="77777777" w:rsidR="00FC3317" w:rsidRPr="00FC3317" w:rsidRDefault="00FC3317" w:rsidP="009817E5">
      <w:pPr>
        <w:pStyle w:val="a5"/>
        <w:numPr>
          <w:ilvl w:val="0"/>
          <w:numId w:val="301"/>
        </w:numPr>
        <w:ind w:left="142" w:right="144" w:firstLine="709"/>
        <w:jc w:val="both"/>
        <w:rPr>
          <w:sz w:val="24"/>
          <w:szCs w:val="24"/>
        </w:rPr>
      </w:pPr>
      <w:r w:rsidRPr="00FC3317">
        <w:rPr>
          <w:spacing w:val="-2"/>
          <w:sz w:val="24"/>
          <w:szCs w:val="24"/>
        </w:rPr>
        <w:t>Принципы</w:t>
      </w:r>
      <w:r w:rsidRPr="00FC3317">
        <w:rPr>
          <w:sz w:val="24"/>
          <w:szCs w:val="24"/>
        </w:rPr>
        <w:tab/>
      </w:r>
      <w:r w:rsidRPr="00FC3317">
        <w:rPr>
          <w:spacing w:val="-2"/>
          <w:sz w:val="24"/>
          <w:szCs w:val="24"/>
        </w:rPr>
        <w:t>выбора</w:t>
      </w:r>
      <w:r w:rsidRPr="00FC3317">
        <w:rPr>
          <w:sz w:val="24"/>
          <w:szCs w:val="24"/>
        </w:rPr>
        <w:tab/>
      </w:r>
      <w:r w:rsidRPr="00FC3317">
        <w:rPr>
          <w:spacing w:val="-2"/>
          <w:sz w:val="24"/>
          <w:szCs w:val="24"/>
        </w:rPr>
        <w:t>средств</w:t>
      </w:r>
      <w:r w:rsidRPr="00FC3317">
        <w:rPr>
          <w:sz w:val="24"/>
          <w:szCs w:val="24"/>
        </w:rPr>
        <w:tab/>
      </w:r>
      <w:r w:rsidRPr="00FC3317">
        <w:rPr>
          <w:spacing w:val="-2"/>
          <w:sz w:val="24"/>
          <w:szCs w:val="24"/>
        </w:rPr>
        <w:t>измерения</w:t>
      </w:r>
      <w:r w:rsidRPr="00FC3317">
        <w:rPr>
          <w:sz w:val="24"/>
          <w:szCs w:val="24"/>
        </w:rPr>
        <w:tab/>
      </w:r>
      <w:r w:rsidRPr="00FC3317">
        <w:rPr>
          <w:spacing w:val="-10"/>
          <w:sz w:val="24"/>
          <w:szCs w:val="24"/>
        </w:rPr>
        <w:t>и</w:t>
      </w:r>
      <w:r w:rsidRPr="00FC3317">
        <w:rPr>
          <w:sz w:val="24"/>
          <w:szCs w:val="24"/>
        </w:rPr>
        <w:tab/>
      </w:r>
      <w:r w:rsidRPr="00FC3317">
        <w:rPr>
          <w:spacing w:val="-2"/>
          <w:sz w:val="24"/>
          <w:szCs w:val="24"/>
        </w:rPr>
        <w:t>метрологического</w:t>
      </w:r>
      <w:r w:rsidRPr="00FC3317">
        <w:rPr>
          <w:sz w:val="24"/>
          <w:szCs w:val="24"/>
        </w:rPr>
        <w:tab/>
      </w:r>
      <w:r w:rsidRPr="00FC3317">
        <w:rPr>
          <w:spacing w:val="-2"/>
          <w:sz w:val="24"/>
          <w:szCs w:val="24"/>
        </w:rPr>
        <w:t xml:space="preserve">обеспечения </w:t>
      </w:r>
      <w:r w:rsidRPr="00FC3317">
        <w:rPr>
          <w:sz w:val="24"/>
          <w:szCs w:val="24"/>
        </w:rPr>
        <w:t>технологического процесса изготовления продукции в целом и по его отдельным этапам.</w:t>
      </w:r>
    </w:p>
    <w:p w14:paraId="3CAB7E3A" w14:textId="77777777" w:rsidR="00FC3317" w:rsidRPr="00FC3317" w:rsidRDefault="00FC3317" w:rsidP="009817E5">
      <w:pPr>
        <w:pStyle w:val="a5"/>
        <w:numPr>
          <w:ilvl w:val="0"/>
          <w:numId w:val="301"/>
        </w:numPr>
        <w:ind w:left="142" w:right="144" w:firstLine="709"/>
        <w:jc w:val="both"/>
        <w:rPr>
          <w:sz w:val="24"/>
          <w:szCs w:val="24"/>
        </w:rPr>
      </w:pPr>
      <w:r w:rsidRPr="00FC3317">
        <w:rPr>
          <w:sz w:val="24"/>
          <w:szCs w:val="24"/>
        </w:rPr>
        <w:t>Проведение</w:t>
      </w:r>
      <w:r w:rsidRPr="00FC3317">
        <w:rPr>
          <w:spacing w:val="-13"/>
          <w:sz w:val="24"/>
          <w:szCs w:val="24"/>
        </w:rPr>
        <w:t xml:space="preserve"> </w:t>
      </w:r>
      <w:r w:rsidRPr="00FC3317">
        <w:rPr>
          <w:sz w:val="24"/>
          <w:szCs w:val="24"/>
        </w:rPr>
        <w:t>метрологической</w:t>
      </w:r>
      <w:r w:rsidRPr="00FC3317">
        <w:rPr>
          <w:spacing w:val="-9"/>
          <w:sz w:val="24"/>
          <w:szCs w:val="24"/>
        </w:rPr>
        <w:t xml:space="preserve"> </w:t>
      </w:r>
      <w:r w:rsidRPr="00FC3317">
        <w:rPr>
          <w:spacing w:val="-2"/>
          <w:sz w:val="24"/>
          <w:szCs w:val="24"/>
        </w:rPr>
        <w:t>экспертизы.</w:t>
      </w:r>
    </w:p>
    <w:p w14:paraId="1A163F01" w14:textId="77777777" w:rsidR="00FC3317" w:rsidRPr="00FC3317" w:rsidRDefault="00FC3317" w:rsidP="009817E5">
      <w:pPr>
        <w:pStyle w:val="a5"/>
        <w:numPr>
          <w:ilvl w:val="0"/>
          <w:numId w:val="301"/>
        </w:numPr>
        <w:ind w:left="142" w:right="144" w:firstLine="709"/>
        <w:jc w:val="both"/>
        <w:rPr>
          <w:sz w:val="24"/>
          <w:szCs w:val="24"/>
        </w:rPr>
      </w:pPr>
      <w:r w:rsidRPr="00FC3317">
        <w:rPr>
          <w:sz w:val="24"/>
          <w:szCs w:val="24"/>
        </w:rPr>
        <w:t>Сертификация</w:t>
      </w:r>
      <w:r w:rsidRPr="00FC3317">
        <w:rPr>
          <w:spacing w:val="-7"/>
          <w:sz w:val="24"/>
          <w:szCs w:val="24"/>
        </w:rPr>
        <w:t xml:space="preserve"> </w:t>
      </w:r>
      <w:r w:rsidRPr="00FC3317">
        <w:rPr>
          <w:sz w:val="24"/>
          <w:szCs w:val="24"/>
        </w:rPr>
        <w:t>дизайнерского</w:t>
      </w:r>
      <w:r w:rsidRPr="00FC3317">
        <w:rPr>
          <w:spacing w:val="-6"/>
          <w:sz w:val="24"/>
          <w:szCs w:val="24"/>
        </w:rPr>
        <w:t xml:space="preserve"> </w:t>
      </w:r>
      <w:r w:rsidRPr="00FC3317">
        <w:rPr>
          <w:sz w:val="24"/>
          <w:szCs w:val="24"/>
        </w:rPr>
        <w:t>продукта</w:t>
      </w:r>
      <w:r w:rsidRPr="00FC3317">
        <w:rPr>
          <w:spacing w:val="-8"/>
          <w:sz w:val="24"/>
          <w:szCs w:val="24"/>
        </w:rPr>
        <w:t xml:space="preserve"> </w:t>
      </w:r>
      <w:r w:rsidRPr="00FC3317">
        <w:rPr>
          <w:sz w:val="24"/>
          <w:szCs w:val="24"/>
        </w:rPr>
        <w:t>и</w:t>
      </w:r>
      <w:r w:rsidRPr="00FC3317">
        <w:rPr>
          <w:spacing w:val="-1"/>
          <w:sz w:val="24"/>
          <w:szCs w:val="24"/>
        </w:rPr>
        <w:t xml:space="preserve"> </w:t>
      </w:r>
      <w:r w:rsidRPr="00FC3317">
        <w:rPr>
          <w:spacing w:val="-2"/>
          <w:sz w:val="24"/>
          <w:szCs w:val="24"/>
        </w:rPr>
        <w:t>услуг.</w:t>
      </w:r>
    </w:p>
    <w:p w14:paraId="627BCB39" w14:textId="77777777" w:rsidR="00FC3317" w:rsidRPr="00FC3317" w:rsidRDefault="00FC3317" w:rsidP="009817E5">
      <w:pPr>
        <w:pStyle w:val="a5"/>
        <w:numPr>
          <w:ilvl w:val="0"/>
          <w:numId w:val="301"/>
        </w:numPr>
        <w:ind w:left="142" w:right="144" w:firstLine="709"/>
        <w:jc w:val="both"/>
        <w:rPr>
          <w:sz w:val="24"/>
          <w:szCs w:val="24"/>
        </w:rPr>
      </w:pPr>
      <w:r w:rsidRPr="00FC3317">
        <w:rPr>
          <w:sz w:val="24"/>
          <w:szCs w:val="24"/>
        </w:rPr>
        <w:t>Правовые</w:t>
      </w:r>
      <w:r w:rsidRPr="00FC3317">
        <w:rPr>
          <w:spacing w:val="-9"/>
          <w:sz w:val="24"/>
          <w:szCs w:val="24"/>
        </w:rPr>
        <w:t xml:space="preserve"> </w:t>
      </w:r>
      <w:r w:rsidRPr="00FC3317">
        <w:rPr>
          <w:sz w:val="24"/>
          <w:szCs w:val="24"/>
        </w:rPr>
        <w:t>основы</w:t>
      </w:r>
      <w:r w:rsidRPr="00FC3317">
        <w:rPr>
          <w:spacing w:val="-5"/>
          <w:sz w:val="24"/>
          <w:szCs w:val="24"/>
        </w:rPr>
        <w:t xml:space="preserve"> </w:t>
      </w:r>
      <w:r w:rsidRPr="00FC3317">
        <w:rPr>
          <w:spacing w:val="-2"/>
          <w:sz w:val="24"/>
          <w:szCs w:val="24"/>
        </w:rPr>
        <w:t>сертификации.</w:t>
      </w:r>
    </w:p>
    <w:p w14:paraId="42303CF2" w14:textId="77777777" w:rsidR="00FC3317" w:rsidRPr="00FC3317" w:rsidRDefault="00FC3317" w:rsidP="009817E5">
      <w:pPr>
        <w:pStyle w:val="a5"/>
        <w:numPr>
          <w:ilvl w:val="0"/>
          <w:numId w:val="301"/>
        </w:numPr>
        <w:ind w:left="142" w:right="144" w:firstLine="709"/>
        <w:jc w:val="both"/>
        <w:rPr>
          <w:sz w:val="24"/>
          <w:szCs w:val="24"/>
        </w:rPr>
      </w:pPr>
      <w:r w:rsidRPr="00FC3317">
        <w:rPr>
          <w:sz w:val="24"/>
          <w:szCs w:val="24"/>
        </w:rPr>
        <w:t>Правовой</w:t>
      </w:r>
      <w:r w:rsidRPr="00FC3317">
        <w:rPr>
          <w:spacing w:val="-3"/>
          <w:sz w:val="24"/>
          <w:szCs w:val="24"/>
        </w:rPr>
        <w:t xml:space="preserve"> </w:t>
      </w:r>
      <w:r w:rsidRPr="00FC3317">
        <w:rPr>
          <w:sz w:val="24"/>
          <w:szCs w:val="24"/>
        </w:rPr>
        <w:t>статус</w:t>
      </w:r>
      <w:r w:rsidRPr="00FC3317">
        <w:rPr>
          <w:spacing w:val="-5"/>
          <w:sz w:val="24"/>
          <w:szCs w:val="24"/>
        </w:rPr>
        <w:t xml:space="preserve"> </w:t>
      </w:r>
      <w:r w:rsidRPr="00FC3317">
        <w:rPr>
          <w:sz w:val="24"/>
          <w:szCs w:val="24"/>
        </w:rPr>
        <w:t>дизайн-проекта</w:t>
      </w:r>
      <w:r w:rsidRPr="00FC3317">
        <w:rPr>
          <w:spacing w:val="-3"/>
          <w:sz w:val="24"/>
          <w:szCs w:val="24"/>
        </w:rPr>
        <w:t xml:space="preserve"> </w:t>
      </w:r>
      <w:r w:rsidRPr="00FC3317">
        <w:rPr>
          <w:spacing w:val="-2"/>
          <w:sz w:val="24"/>
          <w:szCs w:val="24"/>
        </w:rPr>
        <w:t>интерьера.</w:t>
      </w:r>
    </w:p>
    <w:p w14:paraId="4F9EF7B0" w14:textId="77777777" w:rsidR="00FC3317" w:rsidRPr="00FC3317" w:rsidRDefault="00FC3317" w:rsidP="009817E5">
      <w:pPr>
        <w:pStyle w:val="a5"/>
        <w:numPr>
          <w:ilvl w:val="0"/>
          <w:numId w:val="301"/>
        </w:numPr>
        <w:spacing w:before="64" w:line="242" w:lineRule="auto"/>
        <w:ind w:left="142" w:right="144" w:firstLine="709"/>
        <w:jc w:val="both"/>
        <w:rPr>
          <w:sz w:val="24"/>
          <w:szCs w:val="24"/>
        </w:rPr>
      </w:pPr>
      <w:r w:rsidRPr="00FC3317">
        <w:rPr>
          <w:sz w:val="24"/>
          <w:szCs w:val="24"/>
        </w:rPr>
        <w:t>Нормативы,</w:t>
      </w:r>
      <w:r w:rsidRPr="00FC3317">
        <w:rPr>
          <w:spacing w:val="77"/>
          <w:sz w:val="24"/>
          <w:szCs w:val="24"/>
        </w:rPr>
        <w:t xml:space="preserve"> </w:t>
      </w:r>
      <w:r w:rsidRPr="00FC3317">
        <w:rPr>
          <w:sz w:val="24"/>
          <w:szCs w:val="24"/>
        </w:rPr>
        <w:t>применяемые</w:t>
      </w:r>
      <w:r w:rsidRPr="00FC3317">
        <w:rPr>
          <w:spacing w:val="76"/>
          <w:sz w:val="24"/>
          <w:szCs w:val="24"/>
        </w:rPr>
        <w:t xml:space="preserve"> </w:t>
      </w:r>
      <w:r w:rsidRPr="00FC3317">
        <w:rPr>
          <w:sz w:val="24"/>
          <w:szCs w:val="24"/>
        </w:rPr>
        <w:t>в</w:t>
      </w:r>
      <w:r w:rsidRPr="00FC3317">
        <w:rPr>
          <w:spacing w:val="79"/>
          <w:sz w:val="24"/>
          <w:szCs w:val="24"/>
        </w:rPr>
        <w:t xml:space="preserve"> </w:t>
      </w:r>
      <w:r w:rsidRPr="00FC3317">
        <w:rPr>
          <w:sz w:val="24"/>
          <w:szCs w:val="24"/>
        </w:rPr>
        <w:t>сфере</w:t>
      </w:r>
      <w:r w:rsidRPr="00FC3317">
        <w:rPr>
          <w:spacing w:val="76"/>
          <w:sz w:val="24"/>
          <w:szCs w:val="24"/>
        </w:rPr>
        <w:t xml:space="preserve"> </w:t>
      </w:r>
      <w:r w:rsidRPr="00FC3317">
        <w:rPr>
          <w:sz w:val="24"/>
          <w:szCs w:val="24"/>
        </w:rPr>
        <w:t>дизайна</w:t>
      </w:r>
      <w:r w:rsidRPr="00FC3317">
        <w:rPr>
          <w:spacing w:val="77"/>
          <w:sz w:val="24"/>
          <w:szCs w:val="24"/>
        </w:rPr>
        <w:t xml:space="preserve"> </w:t>
      </w:r>
      <w:r w:rsidRPr="00FC3317">
        <w:rPr>
          <w:sz w:val="24"/>
          <w:szCs w:val="24"/>
        </w:rPr>
        <w:t>интерьеров,</w:t>
      </w:r>
      <w:r w:rsidRPr="00FC3317">
        <w:rPr>
          <w:spacing w:val="78"/>
          <w:sz w:val="24"/>
          <w:szCs w:val="24"/>
        </w:rPr>
        <w:t xml:space="preserve"> </w:t>
      </w:r>
      <w:r w:rsidRPr="00FC3317">
        <w:rPr>
          <w:sz w:val="24"/>
          <w:szCs w:val="24"/>
        </w:rPr>
        <w:t>что</w:t>
      </w:r>
      <w:r w:rsidRPr="00FC3317">
        <w:rPr>
          <w:spacing w:val="77"/>
          <w:sz w:val="24"/>
          <w:szCs w:val="24"/>
        </w:rPr>
        <w:t xml:space="preserve"> </w:t>
      </w:r>
      <w:r w:rsidRPr="00FC3317">
        <w:rPr>
          <w:sz w:val="24"/>
          <w:szCs w:val="24"/>
        </w:rPr>
        <w:t>они</w:t>
      </w:r>
      <w:r w:rsidRPr="00FC3317">
        <w:rPr>
          <w:spacing w:val="76"/>
          <w:sz w:val="24"/>
          <w:szCs w:val="24"/>
        </w:rPr>
        <w:t xml:space="preserve"> </w:t>
      </w:r>
      <w:r w:rsidRPr="00FC3317">
        <w:rPr>
          <w:sz w:val="24"/>
          <w:szCs w:val="24"/>
        </w:rPr>
        <w:t>регулируют</w:t>
      </w:r>
      <w:r w:rsidRPr="00FC3317">
        <w:rPr>
          <w:spacing w:val="78"/>
          <w:sz w:val="24"/>
          <w:szCs w:val="24"/>
        </w:rPr>
        <w:t xml:space="preserve"> </w:t>
      </w:r>
      <w:r w:rsidRPr="00FC3317">
        <w:rPr>
          <w:sz w:val="24"/>
          <w:szCs w:val="24"/>
        </w:rPr>
        <w:t xml:space="preserve">и </w:t>
      </w:r>
      <w:r w:rsidRPr="00FC3317">
        <w:rPr>
          <w:spacing w:val="-2"/>
          <w:sz w:val="24"/>
          <w:szCs w:val="24"/>
        </w:rPr>
        <w:t>регламентируют.</w:t>
      </w:r>
    </w:p>
    <w:p w14:paraId="20910ABC" w14:textId="77777777" w:rsidR="00FC3317" w:rsidRPr="00FC3317" w:rsidRDefault="00FC3317" w:rsidP="009817E5">
      <w:pPr>
        <w:pStyle w:val="a5"/>
        <w:numPr>
          <w:ilvl w:val="0"/>
          <w:numId w:val="301"/>
        </w:numPr>
        <w:spacing w:line="273" w:lineRule="exact"/>
        <w:ind w:left="142" w:right="144" w:firstLine="709"/>
        <w:jc w:val="both"/>
        <w:rPr>
          <w:sz w:val="24"/>
          <w:szCs w:val="24"/>
        </w:rPr>
      </w:pPr>
      <w:r w:rsidRPr="00FC3317">
        <w:rPr>
          <w:sz w:val="24"/>
          <w:szCs w:val="24"/>
        </w:rPr>
        <w:t>Обязательные</w:t>
      </w:r>
      <w:r w:rsidRPr="00FC3317">
        <w:rPr>
          <w:spacing w:val="-8"/>
          <w:sz w:val="24"/>
          <w:szCs w:val="24"/>
        </w:rPr>
        <w:t xml:space="preserve"> </w:t>
      </w:r>
      <w:r w:rsidRPr="00FC3317">
        <w:rPr>
          <w:sz w:val="24"/>
          <w:szCs w:val="24"/>
        </w:rPr>
        <w:t>и</w:t>
      </w:r>
      <w:r w:rsidRPr="00FC3317">
        <w:rPr>
          <w:spacing w:val="-2"/>
          <w:sz w:val="24"/>
          <w:szCs w:val="24"/>
        </w:rPr>
        <w:t xml:space="preserve"> </w:t>
      </w:r>
      <w:r w:rsidRPr="00FC3317">
        <w:rPr>
          <w:sz w:val="24"/>
          <w:szCs w:val="24"/>
        </w:rPr>
        <w:t>рекомендательные</w:t>
      </w:r>
      <w:r w:rsidRPr="00FC3317">
        <w:rPr>
          <w:spacing w:val="-6"/>
          <w:sz w:val="24"/>
          <w:szCs w:val="24"/>
        </w:rPr>
        <w:t xml:space="preserve"> </w:t>
      </w:r>
      <w:r w:rsidRPr="00FC3317">
        <w:rPr>
          <w:sz w:val="24"/>
          <w:szCs w:val="24"/>
        </w:rPr>
        <w:t>нормы</w:t>
      </w:r>
      <w:r w:rsidRPr="00FC3317">
        <w:rPr>
          <w:spacing w:val="-5"/>
          <w:sz w:val="24"/>
          <w:szCs w:val="24"/>
        </w:rPr>
        <w:t xml:space="preserve"> </w:t>
      </w:r>
      <w:r w:rsidRPr="00FC3317">
        <w:rPr>
          <w:sz w:val="24"/>
          <w:szCs w:val="24"/>
        </w:rPr>
        <w:t>и</w:t>
      </w:r>
      <w:r w:rsidRPr="00FC3317">
        <w:rPr>
          <w:spacing w:val="-1"/>
          <w:sz w:val="24"/>
          <w:szCs w:val="24"/>
        </w:rPr>
        <w:t xml:space="preserve"> </w:t>
      </w:r>
      <w:r w:rsidRPr="00FC3317">
        <w:rPr>
          <w:spacing w:val="-2"/>
          <w:sz w:val="24"/>
          <w:szCs w:val="24"/>
        </w:rPr>
        <w:t>правила.</w:t>
      </w:r>
    </w:p>
    <w:p w14:paraId="77558212" w14:textId="77777777" w:rsidR="00FC3317" w:rsidRPr="00FC3317" w:rsidRDefault="00FC3317" w:rsidP="009817E5">
      <w:pPr>
        <w:pStyle w:val="a5"/>
        <w:numPr>
          <w:ilvl w:val="0"/>
          <w:numId w:val="301"/>
        </w:numPr>
        <w:ind w:left="142" w:right="144" w:firstLine="709"/>
        <w:jc w:val="both"/>
        <w:rPr>
          <w:sz w:val="24"/>
          <w:szCs w:val="24"/>
        </w:rPr>
      </w:pPr>
      <w:r w:rsidRPr="00FC3317">
        <w:rPr>
          <w:sz w:val="24"/>
          <w:szCs w:val="24"/>
        </w:rPr>
        <w:t>Как</w:t>
      </w:r>
      <w:r w:rsidRPr="00FC3317">
        <w:rPr>
          <w:spacing w:val="-4"/>
          <w:sz w:val="24"/>
          <w:szCs w:val="24"/>
        </w:rPr>
        <w:t xml:space="preserve"> </w:t>
      </w:r>
      <w:r w:rsidRPr="00FC3317">
        <w:rPr>
          <w:sz w:val="24"/>
          <w:szCs w:val="24"/>
        </w:rPr>
        <w:t>соблюдение/несоблюдение</w:t>
      </w:r>
      <w:r w:rsidRPr="00FC3317">
        <w:rPr>
          <w:spacing w:val="-5"/>
          <w:sz w:val="24"/>
          <w:szCs w:val="24"/>
        </w:rPr>
        <w:t xml:space="preserve"> </w:t>
      </w:r>
      <w:r w:rsidRPr="00FC3317">
        <w:rPr>
          <w:sz w:val="24"/>
          <w:szCs w:val="24"/>
        </w:rPr>
        <w:t>норм</w:t>
      </w:r>
      <w:r w:rsidRPr="00FC3317">
        <w:rPr>
          <w:spacing w:val="-5"/>
          <w:sz w:val="24"/>
          <w:szCs w:val="24"/>
        </w:rPr>
        <w:t xml:space="preserve"> </w:t>
      </w:r>
      <w:r w:rsidRPr="00FC3317">
        <w:rPr>
          <w:sz w:val="24"/>
          <w:szCs w:val="24"/>
        </w:rPr>
        <w:t>отражается</w:t>
      </w:r>
      <w:r w:rsidRPr="00FC3317">
        <w:rPr>
          <w:spacing w:val="37"/>
          <w:sz w:val="24"/>
          <w:szCs w:val="24"/>
        </w:rPr>
        <w:t xml:space="preserve"> </w:t>
      </w:r>
      <w:r w:rsidRPr="00FC3317">
        <w:rPr>
          <w:sz w:val="24"/>
          <w:szCs w:val="24"/>
        </w:rPr>
        <w:t>на</w:t>
      </w:r>
      <w:r w:rsidRPr="00FC3317">
        <w:rPr>
          <w:spacing w:val="-5"/>
          <w:sz w:val="24"/>
          <w:szCs w:val="24"/>
        </w:rPr>
        <w:t xml:space="preserve"> </w:t>
      </w:r>
      <w:r w:rsidRPr="00FC3317">
        <w:rPr>
          <w:sz w:val="24"/>
          <w:szCs w:val="24"/>
        </w:rPr>
        <w:t>порядке</w:t>
      </w:r>
      <w:r w:rsidRPr="00FC3317">
        <w:rPr>
          <w:spacing w:val="-5"/>
          <w:sz w:val="24"/>
          <w:szCs w:val="24"/>
        </w:rPr>
        <w:t xml:space="preserve"> </w:t>
      </w:r>
      <w:r w:rsidRPr="00FC3317">
        <w:rPr>
          <w:sz w:val="24"/>
          <w:szCs w:val="24"/>
        </w:rPr>
        <w:t>разрешения</w:t>
      </w:r>
      <w:r w:rsidRPr="00FC3317">
        <w:rPr>
          <w:spacing w:val="-4"/>
          <w:sz w:val="24"/>
          <w:szCs w:val="24"/>
        </w:rPr>
        <w:t xml:space="preserve"> </w:t>
      </w:r>
      <w:r w:rsidRPr="00FC3317">
        <w:rPr>
          <w:sz w:val="24"/>
          <w:szCs w:val="24"/>
        </w:rPr>
        <w:t>конфликтов с клиентами.</w:t>
      </w:r>
    </w:p>
    <w:p w14:paraId="266BDA16" w14:textId="77777777" w:rsidR="00FC3317" w:rsidRPr="00FC3317" w:rsidRDefault="00FC3317" w:rsidP="009817E5">
      <w:pPr>
        <w:pStyle w:val="a5"/>
        <w:numPr>
          <w:ilvl w:val="0"/>
          <w:numId w:val="301"/>
        </w:numPr>
        <w:ind w:left="142" w:right="144" w:firstLine="709"/>
        <w:jc w:val="both"/>
        <w:rPr>
          <w:sz w:val="24"/>
          <w:szCs w:val="24"/>
        </w:rPr>
      </w:pPr>
      <w:r w:rsidRPr="00FC3317">
        <w:rPr>
          <w:sz w:val="24"/>
          <w:szCs w:val="24"/>
        </w:rPr>
        <w:t>Анализ</w:t>
      </w:r>
      <w:r w:rsidRPr="00FC3317">
        <w:rPr>
          <w:spacing w:val="-9"/>
          <w:sz w:val="24"/>
          <w:szCs w:val="24"/>
        </w:rPr>
        <w:t xml:space="preserve"> </w:t>
      </w:r>
      <w:r w:rsidRPr="00FC3317">
        <w:rPr>
          <w:sz w:val="24"/>
          <w:szCs w:val="24"/>
        </w:rPr>
        <w:t>судебных</w:t>
      </w:r>
      <w:r w:rsidRPr="00FC3317">
        <w:rPr>
          <w:spacing w:val="-2"/>
          <w:sz w:val="24"/>
          <w:szCs w:val="24"/>
        </w:rPr>
        <w:t xml:space="preserve"> </w:t>
      </w:r>
      <w:r w:rsidRPr="00FC3317">
        <w:rPr>
          <w:sz w:val="24"/>
          <w:szCs w:val="24"/>
        </w:rPr>
        <w:t>дел,</w:t>
      </w:r>
      <w:r w:rsidRPr="00FC3317">
        <w:rPr>
          <w:spacing w:val="-4"/>
          <w:sz w:val="24"/>
          <w:szCs w:val="24"/>
        </w:rPr>
        <w:t xml:space="preserve"> </w:t>
      </w:r>
      <w:r w:rsidRPr="00FC3317">
        <w:rPr>
          <w:sz w:val="24"/>
          <w:szCs w:val="24"/>
        </w:rPr>
        <w:t>связанных</w:t>
      </w:r>
      <w:r w:rsidRPr="00FC3317">
        <w:rPr>
          <w:spacing w:val="-3"/>
          <w:sz w:val="24"/>
          <w:szCs w:val="24"/>
        </w:rPr>
        <w:t xml:space="preserve"> </w:t>
      </w:r>
      <w:r w:rsidRPr="00FC3317">
        <w:rPr>
          <w:sz w:val="24"/>
          <w:szCs w:val="24"/>
        </w:rPr>
        <w:t>с</w:t>
      </w:r>
      <w:r w:rsidRPr="00FC3317">
        <w:rPr>
          <w:spacing w:val="-5"/>
          <w:sz w:val="24"/>
          <w:szCs w:val="24"/>
        </w:rPr>
        <w:t xml:space="preserve"> </w:t>
      </w:r>
      <w:r w:rsidRPr="00FC3317">
        <w:rPr>
          <w:sz w:val="24"/>
          <w:szCs w:val="24"/>
        </w:rPr>
        <w:t>нормативными</w:t>
      </w:r>
      <w:r w:rsidRPr="00FC3317">
        <w:rPr>
          <w:spacing w:val="-1"/>
          <w:sz w:val="24"/>
          <w:szCs w:val="24"/>
        </w:rPr>
        <w:t xml:space="preserve"> </w:t>
      </w:r>
      <w:r w:rsidRPr="00FC3317">
        <w:rPr>
          <w:sz w:val="24"/>
          <w:szCs w:val="24"/>
        </w:rPr>
        <w:t>требованиями</w:t>
      </w:r>
      <w:r w:rsidRPr="00FC3317">
        <w:rPr>
          <w:spacing w:val="-3"/>
          <w:sz w:val="24"/>
          <w:szCs w:val="24"/>
        </w:rPr>
        <w:t xml:space="preserve"> </w:t>
      </w:r>
      <w:r w:rsidRPr="00FC3317">
        <w:rPr>
          <w:sz w:val="24"/>
          <w:szCs w:val="24"/>
        </w:rPr>
        <w:t>к</w:t>
      </w:r>
      <w:r w:rsidRPr="00FC3317">
        <w:rPr>
          <w:spacing w:val="-6"/>
          <w:sz w:val="24"/>
          <w:szCs w:val="24"/>
        </w:rPr>
        <w:t xml:space="preserve"> </w:t>
      </w:r>
      <w:r w:rsidRPr="00FC3317">
        <w:rPr>
          <w:spacing w:val="-2"/>
          <w:sz w:val="24"/>
          <w:szCs w:val="24"/>
        </w:rPr>
        <w:t>проектам.</w:t>
      </w:r>
    </w:p>
    <w:p w14:paraId="129A470D" w14:textId="77777777" w:rsidR="00FC3317" w:rsidRPr="00FC3317" w:rsidRDefault="00FC3317" w:rsidP="009817E5">
      <w:pPr>
        <w:pStyle w:val="a5"/>
        <w:numPr>
          <w:ilvl w:val="0"/>
          <w:numId w:val="301"/>
        </w:numPr>
        <w:spacing w:before="77"/>
        <w:ind w:left="142" w:right="144" w:firstLine="709"/>
        <w:jc w:val="both"/>
        <w:rPr>
          <w:sz w:val="24"/>
          <w:szCs w:val="24"/>
        </w:rPr>
      </w:pPr>
      <w:r w:rsidRPr="00FC3317">
        <w:rPr>
          <w:sz w:val="24"/>
          <w:szCs w:val="24"/>
        </w:rPr>
        <w:t>Последствия</w:t>
      </w:r>
      <w:r w:rsidRPr="00FC3317">
        <w:rPr>
          <w:spacing w:val="-5"/>
          <w:sz w:val="24"/>
          <w:szCs w:val="24"/>
        </w:rPr>
        <w:t xml:space="preserve"> </w:t>
      </w:r>
      <w:r w:rsidRPr="00FC3317">
        <w:rPr>
          <w:sz w:val="24"/>
          <w:szCs w:val="24"/>
        </w:rPr>
        <w:t>нарушения</w:t>
      </w:r>
      <w:r w:rsidRPr="00FC3317">
        <w:rPr>
          <w:spacing w:val="-5"/>
          <w:sz w:val="24"/>
          <w:szCs w:val="24"/>
        </w:rPr>
        <w:t xml:space="preserve"> </w:t>
      </w:r>
      <w:r w:rsidRPr="00FC3317">
        <w:rPr>
          <w:sz w:val="24"/>
          <w:szCs w:val="24"/>
        </w:rPr>
        <w:t>нормативов</w:t>
      </w:r>
      <w:r w:rsidRPr="00FC3317">
        <w:rPr>
          <w:spacing w:val="-6"/>
          <w:sz w:val="24"/>
          <w:szCs w:val="24"/>
        </w:rPr>
        <w:t xml:space="preserve"> </w:t>
      </w:r>
      <w:r w:rsidRPr="00FC3317">
        <w:rPr>
          <w:sz w:val="24"/>
          <w:szCs w:val="24"/>
        </w:rPr>
        <w:t>для</w:t>
      </w:r>
      <w:r w:rsidRPr="00FC3317">
        <w:rPr>
          <w:spacing w:val="-2"/>
          <w:sz w:val="24"/>
          <w:szCs w:val="24"/>
        </w:rPr>
        <w:t xml:space="preserve"> Заказчика.</w:t>
      </w:r>
    </w:p>
    <w:p w14:paraId="43A47505" w14:textId="77777777" w:rsidR="00FC3317" w:rsidRPr="00FC3317" w:rsidRDefault="00FC3317" w:rsidP="009817E5">
      <w:pPr>
        <w:pStyle w:val="a5"/>
        <w:numPr>
          <w:ilvl w:val="0"/>
          <w:numId w:val="301"/>
        </w:numPr>
        <w:ind w:left="142" w:right="144" w:firstLine="709"/>
        <w:jc w:val="both"/>
        <w:rPr>
          <w:sz w:val="24"/>
          <w:szCs w:val="24"/>
        </w:rPr>
      </w:pPr>
      <w:r w:rsidRPr="00FC3317">
        <w:rPr>
          <w:sz w:val="24"/>
          <w:szCs w:val="24"/>
        </w:rPr>
        <w:t>Информационное</w:t>
      </w:r>
      <w:r w:rsidRPr="00FC3317">
        <w:rPr>
          <w:spacing w:val="-8"/>
          <w:sz w:val="24"/>
          <w:szCs w:val="24"/>
        </w:rPr>
        <w:t xml:space="preserve"> </w:t>
      </w:r>
      <w:r w:rsidRPr="00FC3317">
        <w:rPr>
          <w:sz w:val="24"/>
          <w:szCs w:val="24"/>
        </w:rPr>
        <w:t>обеспечение</w:t>
      </w:r>
      <w:r w:rsidRPr="00FC3317">
        <w:rPr>
          <w:spacing w:val="-6"/>
          <w:sz w:val="24"/>
          <w:szCs w:val="24"/>
        </w:rPr>
        <w:t xml:space="preserve"> </w:t>
      </w:r>
      <w:r w:rsidRPr="00FC3317">
        <w:rPr>
          <w:sz w:val="24"/>
          <w:szCs w:val="24"/>
        </w:rPr>
        <w:t>работ</w:t>
      </w:r>
      <w:r w:rsidRPr="00FC3317">
        <w:rPr>
          <w:spacing w:val="-2"/>
          <w:sz w:val="24"/>
          <w:szCs w:val="24"/>
        </w:rPr>
        <w:t xml:space="preserve"> </w:t>
      </w:r>
      <w:r w:rsidRPr="00FC3317">
        <w:rPr>
          <w:sz w:val="24"/>
          <w:szCs w:val="24"/>
        </w:rPr>
        <w:t>по</w:t>
      </w:r>
      <w:r w:rsidRPr="00FC3317">
        <w:rPr>
          <w:spacing w:val="-2"/>
          <w:sz w:val="24"/>
          <w:szCs w:val="24"/>
        </w:rPr>
        <w:t xml:space="preserve"> стандартизации.</w:t>
      </w:r>
    </w:p>
    <w:p w14:paraId="172A1C9B" w14:textId="77777777" w:rsidR="00FC3317" w:rsidRPr="00FC3317" w:rsidRDefault="00FC3317" w:rsidP="00A25E61">
      <w:pPr>
        <w:pStyle w:val="a3"/>
        <w:spacing w:before="1"/>
        <w:ind w:left="142" w:right="144" w:firstLine="709"/>
        <w:rPr>
          <w:sz w:val="24"/>
          <w:szCs w:val="24"/>
        </w:rPr>
      </w:pPr>
    </w:p>
    <w:p w14:paraId="45982D57" w14:textId="77777777" w:rsidR="00FC3317" w:rsidRPr="00FC3317" w:rsidRDefault="00FC3317" w:rsidP="00A25E61">
      <w:pPr>
        <w:pStyle w:val="5"/>
        <w:ind w:left="142" w:right="144" w:firstLine="709"/>
        <w:jc w:val="both"/>
        <w:rPr>
          <w:rFonts w:ascii="Times New Roman" w:hAnsi="Times New Roman" w:cs="Times New Roman"/>
          <w:sz w:val="24"/>
          <w:szCs w:val="24"/>
        </w:rPr>
      </w:pPr>
      <w:r w:rsidRPr="00FC3317">
        <w:rPr>
          <w:rFonts w:ascii="Times New Roman" w:hAnsi="Times New Roman" w:cs="Times New Roman"/>
          <w:spacing w:val="-2"/>
          <w:sz w:val="24"/>
          <w:szCs w:val="24"/>
        </w:rPr>
        <w:t>Тест.</w:t>
      </w:r>
    </w:p>
    <w:p w14:paraId="7A1043EF" w14:textId="77777777" w:rsidR="00FC3317" w:rsidRPr="00FC3317" w:rsidRDefault="00FC3317" w:rsidP="009817E5">
      <w:pPr>
        <w:pStyle w:val="a5"/>
        <w:numPr>
          <w:ilvl w:val="0"/>
          <w:numId w:val="300"/>
        </w:numPr>
        <w:spacing w:before="5"/>
        <w:ind w:left="142" w:right="144" w:firstLine="709"/>
        <w:jc w:val="both"/>
        <w:rPr>
          <w:sz w:val="24"/>
          <w:szCs w:val="24"/>
        </w:rPr>
      </w:pPr>
      <w:r w:rsidRPr="00FC3317">
        <w:rPr>
          <w:sz w:val="24"/>
          <w:szCs w:val="24"/>
        </w:rPr>
        <w:t>Признание</w:t>
      </w:r>
      <w:r w:rsidRPr="00FC3317">
        <w:rPr>
          <w:spacing w:val="-11"/>
          <w:sz w:val="24"/>
          <w:szCs w:val="24"/>
        </w:rPr>
        <w:t xml:space="preserve"> </w:t>
      </w:r>
      <w:r w:rsidRPr="00FC3317">
        <w:rPr>
          <w:sz w:val="24"/>
          <w:szCs w:val="24"/>
        </w:rPr>
        <w:t>средства</w:t>
      </w:r>
      <w:r w:rsidRPr="00FC3317">
        <w:rPr>
          <w:spacing w:val="-9"/>
          <w:sz w:val="24"/>
          <w:szCs w:val="24"/>
        </w:rPr>
        <w:t xml:space="preserve"> </w:t>
      </w:r>
      <w:r w:rsidRPr="00FC3317">
        <w:rPr>
          <w:sz w:val="24"/>
          <w:szCs w:val="24"/>
        </w:rPr>
        <w:t>измерений</w:t>
      </w:r>
      <w:r w:rsidRPr="00FC3317">
        <w:rPr>
          <w:spacing w:val="-5"/>
          <w:sz w:val="24"/>
          <w:szCs w:val="24"/>
        </w:rPr>
        <w:t xml:space="preserve"> </w:t>
      </w:r>
      <w:r w:rsidRPr="00FC3317">
        <w:rPr>
          <w:sz w:val="24"/>
          <w:szCs w:val="24"/>
        </w:rPr>
        <w:t>узаконенным</w:t>
      </w:r>
      <w:r w:rsidRPr="00FC3317">
        <w:rPr>
          <w:spacing w:val="-10"/>
          <w:sz w:val="24"/>
          <w:szCs w:val="24"/>
        </w:rPr>
        <w:t xml:space="preserve"> </w:t>
      </w:r>
      <w:r w:rsidRPr="00FC3317">
        <w:rPr>
          <w:sz w:val="24"/>
          <w:szCs w:val="24"/>
        </w:rPr>
        <w:t>для</w:t>
      </w:r>
      <w:r w:rsidRPr="00FC3317">
        <w:rPr>
          <w:spacing w:val="-8"/>
          <w:sz w:val="24"/>
          <w:szCs w:val="24"/>
        </w:rPr>
        <w:t xml:space="preserve"> </w:t>
      </w:r>
      <w:r w:rsidRPr="00FC3317">
        <w:rPr>
          <w:sz w:val="24"/>
          <w:szCs w:val="24"/>
        </w:rPr>
        <w:t>применения</w:t>
      </w:r>
      <w:r w:rsidRPr="00FC3317">
        <w:rPr>
          <w:spacing w:val="-8"/>
          <w:sz w:val="24"/>
          <w:szCs w:val="24"/>
        </w:rPr>
        <w:t xml:space="preserve"> </w:t>
      </w:r>
      <w:r w:rsidRPr="00FC3317">
        <w:rPr>
          <w:sz w:val="24"/>
          <w:szCs w:val="24"/>
        </w:rPr>
        <w:t>на</w:t>
      </w:r>
      <w:r w:rsidRPr="00FC3317">
        <w:rPr>
          <w:spacing w:val="-12"/>
          <w:sz w:val="24"/>
          <w:szCs w:val="24"/>
        </w:rPr>
        <w:t xml:space="preserve"> </w:t>
      </w:r>
      <w:r w:rsidRPr="00FC3317">
        <w:rPr>
          <w:sz w:val="24"/>
          <w:szCs w:val="24"/>
        </w:rPr>
        <w:t>основании исследования его метрологических свойств:</w:t>
      </w:r>
    </w:p>
    <w:p w14:paraId="5D0B2627" w14:textId="77777777" w:rsidR="00FC3317" w:rsidRPr="00FC3317" w:rsidRDefault="00FC3317" w:rsidP="00A25E61">
      <w:pPr>
        <w:pStyle w:val="a3"/>
        <w:ind w:left="142" w:right="144" w:firstLine="709"/>
        <w:rPr>
          <w:sz w:val="24"/>
          <w:szCs w:val="24"/>
        </w:rPr>
      </w:pPr>
      <w:r w:rsidRPr="00FC3317">
        <w:rPr>
          <w:spacing w:val="-6"/>
          <w:sz w:val="24"/>
          <w:szCs w:val="24"/>
        </w:rPr>
        <w:t>а)</w:t>
      </w:r>
      <w:r w:rsidRPr="00FC3317">
        <w:rPr>
          <w:sz w:val="24"/>
          <w:szCs w:val="24"/>
        </w:rPr>
        <w:tab/>
        <w:t>Метрологическая</w:t>
      </w:r>
      <w:r w:rsidRPr="00FC3317">
        <w:rPr>
          <w:spacing w:val="-15"/>
          <w:sz w:val="24"/>
          <w:szCs w:val="24"/>
        </w:rPr>
        <w:t xml:space="preserve"> </w:t>
      </w:r>
      <w:r w:rsidRPr="00FC3317">
        <w:rPr>
          <w:sz w:val="24"/>
          <w:szCs w:val="24"/>
        </w:rPr>
        <w:t xml:space="preserve">аттестация. </w:t>
      </w:r>
      <w:r w:rsidRPr="00FC3317">
        <w:rPr>
          <w:spacing w:val="-6"/>
          <w:sz w:val="24"/>
          <w:szCs w:val="24"/>
        </w:rPr>
        <w:t>б)</w:t>
      </w:r>
      <w:r w:rsidRPr="00FC3317">
        <w:rPr>
          <w:sz w:val="24"/>
          <w:szCs w:val="24"/>
        </w:rPr>
        <w:tab/>
      </w:r>
      <w:r w:rsidRPr="00FC3317">
        <w:rPr>
          <w:spacing w:val="-2"/>
          <w:sz w:val="24"/>
          <w:szCs w:val="24"/>
        </w:rPr>
        <w:t>Регистрация.</w:t>
      </w:r>
    </w:p>
    <w:p w14:paraId="0FC3899A" w14:textId="77777777" w:rsidR="00FC3317" w:rsidRPr="00FC3317" w:rsidRDefault="00FC3317" w:rsidP="00A25E61">
      <w:pPr>
        <w:pStyle w:val="a3"/>
        <w:ind w:left="142" w:right="144" w:firstLine="709"/>
        <w:rPr>
          <w:sz w:val="24"/>
          <w:szCs w:val="24"/>
        </w:rPr>
      </w:pPr>
      <w:r w:rsidRPr="00FC3317">
        <w:rPr>
          <w:spacing w:val="-5"/>
          <w:sz w:val="24"/>
          <w:szCs w:val="24"/>
        </w:rPr>
        <w:t>в)</w:t>
      </w:r>
      <w:r w:rsidRPr="00FC3317">
        <w:rPr>
          <w:sz w:val="24"/>
          <w:szCs w:val="24"/>
        </w:rPr>
        <w:tab/>
      </w:r>
      <w:r w:rsidRPr="00FC3317">
        <w:rPr>
          <w:spacing w:val="-2"/>
          <w:sz w:val="24"/>
          <w:szCs w:val="24"/>
        </w:rPr>
        <w:t>Уведомление.</w:t>
      </w:r>
    </w:p>
    <w:p w14:paraId="5B828DD8" w14:textId="77777777" w:rsidR="00FC3317" w:rsidRPr="00FC3317" w:rsidRDefault="00FC3317" w:rsidP="009817E5">
      <w:pPr>
        <w:pStyle w:val="a5"/>
        <w:numPr>
          <w:ilvl w:val="0"/>
          <w:numId w:val="300"/>
        </w:numPr>
        <w:spacing w:before="273"/>
        <w:ind w:left="142" w:right="144" w:firstLine="709"/>
        <w:jc w:val="both"/>
        <w:rPr>
          <w:sz w:val="24"/>
          <w:szCs w:val="24"/>
        </w:rPr>
      </w:pPr>
      <w:r w:rsidRPr="00FC3317">
        <w:rPr>
          <w:sz w:val="24"/>
          <w:szCs w:val="24"/>
        </w:rPr>
        <w:t>Установление и применение правил с целью упорядочения деятельности в определенной</w:t>
      </w:r>
      <w:r w:rsidRPr="00FC3317">
        <w:rPr>
          <w:spacing w:val="-4"/>
          <w:sz w:val="24"/>
          <w:szCs w:val="24"/>
        </w:rPr>
        <w:t xml:space="preserve"> </w:t>
      </w:r>
      <w:r w:rsidRPr="00FC3317">
        <w:rPr>
          <w:sz w:val="24"/>
          <w:szCs w:val="24"/>
        </w:rPr>
        <w:t>области</w:t>
      </w:r>
      <w:r w:rsidRPr="00FC3317">
        <w:rPr>
          <w:spacing w:val="-8"/>
          <w:sz w:val="24"/>
          <w:szCs w:val="24"/>
        </w:rPr>
        <w:t xml:space="preserve"> </w:t>
      </w:r>
      <w:r w:rsidRPr="00FC3317">
        <w:rPr>
          <w:sz w:val="24"/>
          <w:szCs w:val="24"/>
        </w:rPr>
        <w:t>на</w:t>
      </w:r>
      <w:r w:rsidRPr="00FC3317">
        <w:rPr>
          <w:spacing w:val="-9"/>
          <w:sz w:val="24"/>
          <w:szCs w:val="24"/>
        </w:rPr>
        <w:t xml:space="preserve"> </w:t>
      </w:r>
      <w:r w:rsidRPr="00FC3317">
        <w:rPr>
          <w:sz w:val="24"/>
          <w:szCs w:val="24"/>
        </w:rPr>
        <w:t>пользу</w:t>
      </w:r>
      <w:r w:rsidRPr="00FC3317">
        <w:rPr>
          <w:spacing w:val="-14"/>
          <w:sz w:val="24"/>
          <w:szCs w:val="24"/>
        </w:rPr>
        <w:t xml:space="preserve"> </w:t>
      </w:r>
      <w:r w:rsidRPr="00FC3317">
        <w:rPr>
          <w:sz w:val="24"/>
          <w:szCs w:val="24"/>
        </w:rPr>
        <w:t>и</w:t>
      </w:r>
      <w:r w:rsidRPr="00FC3317">
        <w:rPr>
          <w:spacing w:val="-7"/>
          <w:sz w:val="24"/>
          <w:szCs w:val="24"/>
        </w:rPr>
        <w:t xml:space="preserve"> </w:t>
      </w:r>
      <w:r w:rsidRPr="00FC3317">
        <w:rPr>
          <w:sz w:val="24"/>
          <w:szCs w:val="24"/>
        </w:rPr>
        <w:t>при</w:t>
      </w:r>
      <w:r w:rsidRPr="00FC3317">
        <w:rPr>
          <w:spacing w:val="-2"/>
          <w:sz w:val="24"/>
          <w:szCs w:val="24"/>
        </w:rPr>
        <w:t xml:space="preserve"> </w:t>
      </w:r>
      <w:r w:rsidRPr="00FC3317">
        <w:rPr>
          <w:sz w:val="24"/>
          <w:szCs w:val="24"/>
        </w:rPr>
        <w:t>участии</w:t>
      </w:r>
      <w:r w:rsidRPr="00FC3317">
        <w:rPr>
          <w:spacing w:val="-5"/>
          <w:sz w:val="24"/>
          <w:szCs w:val="24"/>
        </w:rPr>
        <w:t xml:space="preserve"> </w:t>
      </w:r>
      <w:r w:rsidRPr="00FC3317">
        <w:rPr>
          <w:sz w:val="24"/>
          <w:szCs w:val="24"/>
        </w:rPr>
        <w:t>всех</w:t>
      </w:r>
      <w:r w:rsidRPr="00FC3317">
        <w:rPr>
          <w:spacing w:val="-4"/>
          <w:sz w:val="24"/>
          <w:szCs w:val="24"/>
        </w:rPr>
        <w:t xml:space="preserve"> </w:t>
      </w:r>
      <w:r w:rsidRPr="00FC3317">
        <w:rPr>
          <w:sz w:val="24"/>
          <w:szCs w:val="24"/>
        </w:rPr>
        <w:t>заинтересованных</w:t>
      </w:r>
      <w:r w:rsidRPr="00FC3317">
        <w:rPr>
          <w:spacing w:val="-2"/>
          <w:sz w:val="24"/>
          <w:szCs w:val="24"/>
        </w:rPr>
        <w:t xml:space="preserve"> </w:t>
      </w:r>
      <w:r w:rsidRPr="00FC3317">
        <w:rPr>
          <w:sz w:val="24"/>
          <w:szCs w:val="24"/>
        </w:rPr>
        <w:t>сторон-</w:t>
      </w:r>
      <w:r w:rsidRPr="00FC3317">
        <w:rPr>
          <w:spacing w:val="-9"/>
          <w:sz w:val="24"/>
          <w:szCs w:val="24"/>
        </w:rPr>
        <w:t xml:space="preserve"> </w:t>
      </w:r>
      <w:r w:rsidRPr="00FC3317">
        <w:rPr>
          <w:sz w:val="24"/>
          <w:szCs w:val="24"/>
        </w:rPr>
        <w:t>…</w:t>
      </w:r>
    </w:p>
    <w:p w14:paraId="3A887A73" w14:textId="77777777" w:rsidR="00FC3317" w:rsidRPr="00FC3317" w:rsidRDefault="00FC3317" w:rsidP="00A25E61">
      <w:pPr>
        <w:pStyle w:val="a3"/>
        <w:ind w:left="142" w:right="144" w:firstLine="709"/>
        <w:rPr>
          <w:sz w:val="24"/>
          <w:szCs w:val="24"/>
        </w:rPr>
      </w:pPr>
    </w:p>
    <w:p w14:paraId="20CE6598" w14:textId="77777777" w:rsidR="00FC3317" w:rsidRPr="00FC3317" w:rsidRDefault="00FC3317" w:rsidP="009817E5">
      <w:pPr>
        <w:pStyle w:val="a5"/>
        <w:numPr>
          <w:ilvl w:val="0"/>
          <w:numId w:val="300"/>
        </w:numPr>
        <w:ind w:left="142" w:right="144" w:firstLine="709"/>
        <w:jc w:val="both"/>
        <w:rPr>
          <w:i/>
          <w:sz w:val="24"/>
          <w:szCs w:val="24"/>
        </w:rPr>
      </w:pPr>
      <w:r w:rsidRPr="00FC3317">
        <w:rPr>
          <w:sz w:val="24"/>
          <w:szCs w:val="24"/>
        </w:rPr>
        <w:t>Анализ</w:t>
      </w:r>
      <w:r w:rsidRPr="00FC3317">
        <w:rPr>
          <w:spacing w:val="-9"/>
          <w:sz w:val="24"/>
          <w:szCs w:val="24"/>
        </w:rPr>
        <w:t xml:space="preserve"> </w:t>
      </w:r>
      <w:r w:rsidRPr="00FC3317">
        <w:rPr>
          <w:sz w:val="24"/>
          <w:szCs w:val="24"/>
        </w:rPr>
        <w:t>и</w:t>
      </w:r>
      <w:r w:rsidRPr="00FC3317">
        <w:rPr>
          <w:spacing w:val="-9"/>
          <w:sz w:val="24"/>
          <w:szCs w:val="24"/>
        </w:rPr>
        <w:t xml:space="preserve"> </w:t>
      </w:r>
      <w:r w:rsidRPr="00FC3317">
        <w:rPr>
          <w:sz w:val="24"/>
          <w:szCs w:val="24"/>
        </w:rPr>
        <w:t>оценивание</w:t>
      </w:r>
      <w:r w:rsidRPr="00FC3317">
        <w:rPr>
          <w:spacing w:val="-12"/>
          <w:sz w:val="24"/>
          <w:szCs w:val="24"/>
        </w:rPr>
        <w:t xml:space="preserve"> </w:t>
      </w:r>
      <w:r w:rsidRPr="00FC3317">
        <w:rPr>
          <w:sz w:val="24"/>
          <w:szCs w:val="24"/>
        </w:rPr>
        <w:t>экспертами-метрологами</w:t>
      </w:r>
      <w:r w:rsidRPr="00FC3317">
        <w:rPr>
          <w:spacing w:val="-8"/>
          <w:sz w:val="24"/>
          <w:szCs w:val="24"/>
        </w:rPr>
        <w:t xml:space="preserve"> </w:t>
      </w:r>
      <w:r w:rsidRPr="00FC3317">
        <w:rPr>
          <w:sz w:val="24"/>
          <w:szCs w:val="24"/>
        </w:rPr>
        <w:t>правильности</w:t>
      </w:r>
      <w:r w:rsidRPr="00FC3317">
        <w:rPr>
          <w:spacing w:val="-10"/>
          <w:sz w:val="24"/>
          <w:szCs w:val="24"/>
        </w:rPr>
        <w:t xml:space="preserve"> </w:t>
      </w:r>
      <w:r w:rsidRPr="00FC3317">
        <w:rPr>
          <w:sz w:val="24"/>
          <w:szCs w:val="24"/>
        </w:rPr>
        <w:t>применения</w:t>
      </w:r>
      <w:r w:rsidRPr="00FC3317">
        <w:rPr>
          <w:spacing w:val="-13"/>
          <w:sz w:val="24"/>
          <w:szCs w:val="24"/>
        </w:rPr>
        <w:t xml:space="preserve"> </w:t>
      </w:r>
      <w:r w:rsidRPr="00FC3317">
        <w:rPr>
          <w:sz w:val="24"/>
          <w:szCs w:val="24"/>
        </w:rPr>
        <w:t xml:space="preserve">требовании, правил и норм к средствам измерения </w:t>
      </w:r>
      <w:r w:rsidRPr="00FC3317">
        <w:rPr>
          <w:i/>
          <w:sz w:val="24"/>
          <w:szCs w:val="24"/>
        </w:rPr>
        <w:t>-</w:t>
      </w:r>
      <w:r w:rsidRPr="00FC3317">
        <w:rPr>
          <w:i/>
          <w:sz w:val="24"/>
          <w:szCs w:val="24"/>
        </w:rPr>
        <w:tab/>
      </w:r>
      <w:r w:rsidRPr="00FC3317">
        <w:rPr>
          <w:i/>
          <w:spacing w:val="-10"/>
          <w:sz w:val="24"/>
          <w:szCs w:val="24"/>
        </w:rPr>
        <w:t>.</w:t>
      </w:r>
    </w:p>
    <w:p w14:paraId="291C4D90" w14:textId="77777777" w:rsidR="00FC3317" w:rsidRPr="00FC3317" w:rsidRDefault="00FC3317" w:rsidP="00A25E61">
      <w:pPr>
        <w:pStyle w:val="a3"/>
        <w:spacing w:before="1"/>
        <w:ind w:left="142" w:right="144" w:firstLine="709"/>
        <w:rPr>
          <w:i/>
          <w:sz w:val="24"/>
          <w:szCs w:val="24"/>
        </w:rPr>
      </w:pPr>
    </w:p>
    <w:p w14:paraId="3DD862E2" w14:textId="77777777" w:rsidR="00FC3317" w:rsidRPr="00FC3317" w:rsidRDefault="00FC3317" w:rsidP="009817E5">
      <w:pPr>
        <w:pStyle w:val="a5"/>
        <w:numPr>
          <w:ilvl w:val="0"/>
          <w:numId w:val="300"/>
        </w:numPr>
        <w:ind w:left="142" w:right="144" w:firstLine="709"/>
        <w:jc w:val="both"/>
        <w:rPr>
          <w:sz w:val="24"/>
          <w:szCs w:val="24"/>
        </w:rPr>
      </w:pPr>
      <w:r w:rsidRPr="00FC3317">
        <w:rPr>
          <w:sz w:val="24"/>
          <w:szCs w:val="24"/>
        </w:rPr>
        <w:t>Национальный</w:t>
      </w:r>
      <w:r w:rsidRPr="00FC3317">
        <w:rPr>
          <w:spacing w:val="-1"/>
          <w:sz w:val="24"/>
          <w:szCs w:val="24"/>
        </w:rPr>
        <w:t xml:space="preserve"> </w:t>
      </w:r>
      <w:r w:rsidRPr="00FC3317">
        <w:rPr>
          <w:sz w:val="24"/>
          <w:szCs w:val="24"/>
        </w:rPr>
        <w:t>орган</w:t>
      </w:r>
      <w:r w:rsidRPr="00FC3317">
        <w:rPr>
          <w:spacing w:val="-5"/>
          <w:sz w:val="24"/>
          <w:szCs w:val="24"/>
        </w:rPr>
        <w:t xml:space="preserve"> </w:t>
      </w:r>
      <w:r w:rsidRPr="00FC3317">
        <w:rPr>
          <w:sz w:val="24"/>
          <w:szCs w:val="24"/>
        </w:rPr>
        <w:t>по</w:t>
      </w:r>
      <w:r w:rsidRPr="00FC3317">
        <w:rPr>
          <w:spacing w:val="-3"/>
          <w:sz w:val="24"/>
          <w:szCs w:val="24"/>
        </w:rPr>
        <w:t xml:space="preserve"> </w:t>
      </w:r>
      <w:r w:rsidRPr="00FC3317">
        <w:rPr>
          <w:sz w:val="24"/>
          <w:szCs w:val="24"/>
        </w:rPr>
        <w:t>сертификации</w:t>
      </w:r>
      <w:r w:rsidRPr="00FC3317">
        <w:rPr>
          <w:spacing w:val="-1"/>
          <w:sz w:val="24"/>
          <w:szCs w:val="24"/>
        </w:rPr>
        <w:t xml:space="preserve"> </w:t>
      </w:r>
      <w:r w:rsidRPr="00FC3317">
        <w:rPr>
          <w:sz w:val="24"/>
          <w:szCs w:val="24"/>
        </w:rPr>
        <w:t>в</w:t>
      </w:r>
      <w:r w:rsidRPr="00FC3317">
        <w:rPr>
          <w:spacing w:val="-5"/>
          <w:sz w:val="24"/>
          <w:szCs w:val="24"/>
        </w:rPr>
        <w:t xml:space="preserve"> </w:t>
      </w:r>
      <w:r w:rsidRPr="00FC3317">
        <w:rPr>
          <w:sz w:val="24"/>
          <w:szCs w:val="24"/>
        </w:rPr>
        <w:t>России</w:t>
      </w:r>
      <w:r w:rsidRPr="00FC3317">
        <w:rPr>
          <w:spacing w:val="-4"/>
          <w:sz w:val="24"/>
          <w:szCs w:val="24"/>
        </w:rPr>
        <w:t xml:space="preserve"> </w:t>
      </w:r>
      <w:r w:rsidRPr="00FC3317">
        <w:rPr>
          <w:i/>
          <w:sz w:val="24"/>
          <w:szCs w:val="24"/>
        </w:rPr>
        <w:t>-</w:t>
      </w:r>
      <w:r w:rsidRPr="00FC3317">
        <w:rPr>
          <w:i/>
          <w:spacing w:val="-7"/>
          <w:sz w:val="24"/>
          <w:szCs w:val="24"/>
        </w:rPr>
        <w:t xml:space="preserve"> </w:t>
      </w:r>
      <w:r w:rsidRPr="00FC3317">
        <w:rPr>
          <w:i/>
          <w:sz w:val="24"/>
          <w:szCs w:val="24"/>
        </w:rPr>
        <w:t>...</w:t>
      </w:r>
      <w:r w:rsidRPr="00FC3317">
        <w:rPr>
          <w:i/>
          <w:spacing w:val="-2"/>
          <w:sz w:val="24"/>
          <w:szCs w:val="24"/>
        </w:rPr>
        <w:t xml:space="preserve"> </w:t>
      </w:r>
      <w:r w:rsidRPr="00FC3317">
        <w:rPr>
          <w:spacing w:val="-2"/>
          <w:sz w:val="24"/>
          <w:szCs w:val="24"/>
        </w:rPr>
        <w:t>России.</w:t>
      </w:r>
    </w:p>
    <w:p w14:paraId="31563C36" w14:textId="77777777" w:rsidR="00FC3317" w:rsidRPr="00FC3317" w:rsidRDefault="00FC3317" w:rsidP="00A25E61">
      <w:pPr>
        <w:pStyle w:val="a3"/>
        <w:ind w:left="142" w:right="144" w:firstLine="709"/>
        <w:rPr>
          <w:sz w:val="24"/>
          <w:szCs w:val="24"/>
        </w:rPr>
      </w:pPr>
    </w:p>
    <w:p w14:paraId="5450C1BA" w14:textId="77777777" w:rsidR="00FC3317" w:rsidRPr="00FC3317" w:rsidRDefault="00FC3317" w:rsidP="009817E5">
      <w:pPr>
        <w:pStyle w:val="a5"/>
        <w:numPr>
          <w:ilvl w:val="0"/>
          <w:numId w:val="300"/>
        </w:numPr>
        <w:ind w:left="142" w:right="144" w:firstLine="709"/>
        <w:jc w:val="both"/>
        <w:rPr>
          <w:sz w:val="24"/>
          <w:szCs w:val="24"/>
        </w:rPr>
      </w:pPr>
      <w:r w:rsidRPr="00FC3317">
        <w:rPr>
          <w:sz w:val="24"/>
          <w:szCs w:val="24"/>
        </w:rPr>
        <w:t>Цель</w:t>
      </w:r>
      <w:r w:rsidRPr="00FC3317">
        <w:rPr>
          <w:spacing w:val="-9"/>
          <w:sz w:val="24"/>
          <w:szCs w:val="24"/>
        </w:rPr>
        <w:t xml:space="preserve"> </w:t>
      </w:r>
      <w:r w:rsidRPr="00FC3317">
        <w:rPr>
          <w:sz w:val="24"/>
          <w:szCs w:val="24"/>
        </w:rPr>
        <w:t>международной</w:t>
      </w:r>
      <w:r w:rsidRPr="00FC3317">
        <w:rPr>
          <w:spacing w:val="-4"/>
          <w:sz w:val="24"/>
          <w:szCs w:val="24"/>
        </w:rPr>
        <w:t xml:space="preserve"> </w:t>
      </w:r>
      <w:r w:rsidRPr="00FC3317">
        <w:rPr>
          <w:sz w:val="24"/>
          <w:szCs w:val="24"/>
        </w:rPr>
        <w:t>стандартизации</w:t>
      </w:r>
      <w:r w:rsidRPr="00FC3317">
        <w:rPr>
          <w:spacing w:val="-5"/>
          <w:sz w:val="24"/>
          <w:szCs w:val="24"/>
        </w:rPr>
        <w:t xml:space="preserve"> </w:t>
      </w:r>
      <w:r w:rsidRPr="00FC3317">
        <w:rPr>
          <w:i/>
          <w:sz w:val="24"/>
          <w:szCs w:val="24"/>
        </w:rPr>
        <w:t>—</w:t>
      </w:r>
      <w:r w:rsidRPr="00FC3317">
        <w:rPr>
          <w:i/>
          <w:spacing w:val="-7"/>
          <w:sz w:val="24"/>
          <w:szCs w:val="24"/>
        </w:rPr>
        <w:t xml:space="preserve"> </w:t>
      </w:r>
      <w:r w:rsidRPr="00FC3317">
        <w:rPr>
          <w:spacing w:val="-4"/>
          <w:sz w:val="24"/>
          <w:szCs w:val="24"/>
        </w:rPr>
        <w:t>это:</w:t>
      </w:r>
    </w:p>
    <w:p w14:paraId="3924DBCE" w14:textId="77777777" w:rsidR="00FC3317" w:rsidRPr="00FC3317" w:rsidRDefault="00FC3317" w:rsidP="00A25E61">
      <w:pPr>
        <w:pStyle w:val="a3"/>
        <w:ind w:left="142" w:right="144" w:firstLine="709"/>
        <w:rPr>
          <w:sz w:val="24"/>
          <w:szCs w:val="24"/>
        </w:rPr>
      </w:pPr>
      <w:r w:rsidRPr="00FC3317">
        <w:rPr>
          <w:spacing w:val="-6"/>
          <w:sz w:val="24"/>
          <w:szCs w:val="24"/>
        </w:rPr>
        <w:t>а)</w:t>
      </w:r>
      <w:r w:rsidRPr="00FC3317">
        <w:rPr>
          <w:sz w:val="24"/>
          <w:szCs w:val="24"/>
        </w:rPr>
        <w:tab/>
        <w:t>упразднение</w:t>
      </w:r>
      <w:r w:rsidRPr="00FC3317">
        <w:rPr>
          <w:spacing w:val="-15"/>
          <w:sz w:val="24"/>
          <w:szCs w:val="24"/>
        </w:rPr>
        <w:t xml:space="preserve"> </w:t>
      </w:r>
      <w:r w:rsidRPr="00FC3317">
        <w:rPr>
          <w:sz w:val="24"/>
          <w:szCs w:val="24"/>
        </w:rPr>
        <w:t>национальных</w:t>
      </w:r>
      <w:r w:rsidRPr="00FC3317">
        <w:rPr>
          <w:spacing w:val="-15"/>
          <w:sz w:val="24"/>
          <w:szCs w:val="24"/>
        </w:rPr>
        <w:t xml:space="preserve"> </w:t>
      </w:r>
      <w:r w:rsidRPr="00FC3317">
        <w:rPr>
          <w:sz w:val="24"/>
          <w:szCs w:val="24"/>
        </w:rPr>
        <w:t xml:space="preserve">стандартов; </w:t>
      </w:r>
      <w:r w:rsidRPr="00FC3317">
        <w:rPr>
          <w:spacing w:val="-5"/>
          <w:sz w:val="24"/>
          <w:szCs w:val="24"/>
        </w:rPr>
        <w:t>б)</w:t>
      </w:r>
      <w:r w:rsidRPr="00FC3317">
        <w:rPr>
          <w:sz w:val="24"/>
          <w:szCs w:val="24"/>
        </w:rPr>
        <w:tab/>
        <w:t>разработка</w:t>
      </w:r>
      <w:r w:rsidRPr="00FC3317">
        <w:rPr>
          <w:spacing w:val="-3"/>
          <w:sz w:val="24"/>
          <w:szCs w:val="24"/>
        </w:rPr>
        <w:t xml:space="preserve"> </w:t>
      </w:r>
      <w:r w:rsidRPr="00FC3317">
        <w:rPr>
          <w:sz w:val="24"/>
          <w:szCs w:val="24"/>
        </w:rPr>
        <w:t>самых</w:t>
      </w:r>
      <w:r w:rsidRPr="00FC3317">
        <w:rPr>
          <w:spacing w:val="-1"/>
          <w:sz w:val="24"/>
          <w:szCs w:val="24"/>
        </w:rPr>
        <w:t xml:space="preserve"> </w:t>
      </w:r>
      <w:r w:rsidRPr="00FC3317">
        <w:rPr>
          <w:sz w:val="24"/>
          <w:szCs w:val="24"/>
        </w:rPr>
        <w:t>высоких</w:t>
      </w:r>
      <w:r w:rsidRPr="00FC3317">
        <w:rPr>
          <w:spacing w:val="-1"/>
          <w:sz w:val="24"/>
          <w:szCs w:val="24"/>
        </w:rPr>
        <w:t xml:space="preserve"> </w:t>
      </w:r>
      <w:r w:rsidRPr="00FC3317">
        <w:rPr>
          <w:spacing w:val="-2"/>
          <w:sz w:val="24"/>
          <w:szCs w:val="24"/>
        </w:rPr>
        <w:t>требований;</w:t>
      </w:r>
    </w:p>
    <w:p w14:paraId="56114281" w14:textId="77777777" w:rsidR="00FC3317" w:rsidRPr="00FC3317" w:rsidRDefault="00FC3317" w:rsidP="00A25E61">
      <w:pPr>
        <w:pStyle w:val="a3"/>
        <w:ind w:left="142" w:right="144" w:firstLine="709"/>
        <w:rPr>
          <w:sz w:val="24"/>
          <w:szCs w:val="24"/>
        </w:rPr>
      </w:pPr>
      <w:r w:rsidRPr="00FC3317">
        <w:rPr>
          <w:spacing w:val="-5"/>
          <w:sz w:val="24"/>
          <w:szCs w:val="24"/>
        </w:rPr>
        <w:t>в)</w:t>
      </w:r>
      <w:r w:rsidRPr="00FC3317">
        <w:rPr>
          <w:sz w:val="24"/>
          <w:szCs w:val="24"/>
        </w:rPr>
        <w:tab/>
        <w:t>устранение</w:t>
      </w:r>
      <w:r w:rsidRPr="00FC3317">
        <w:rPr>
          <w:spacing w:val="-10"/>
          <w:sz w:val="24"/>
          <w:szCs w:val="24"/>
        </w:rPr>
        <w:t xml:space="preserve"> </w:t>
      </w:r>
      <w:r w:rsidRPr="00FC3317">
        <w:rPr>
          <w:sz w:val="24"/>
          <w:szCs w:val="24"/>
        </w:rPr>
        <w:t>технических</w:t>
      </w:r>
      <w:r w:rsidRPr="00FC3317">
        <w:rPr>
          <w:spacing w:val="-4"/>
          <w:sz w:val="24"/>
          <w:szCs w:val="24"/>
        </w:rPr>
        <w:t xml:space="preserve"> </w:t>
      </w:r>
      <w:r w:rsidRPr="00FC3317">
        <w:rPr>
          <w:sz w:val="24"/>
          <w:szCs w:val="24"/>
        </w:rPr>
        <w:t>барьеров</w:t>
      </w:r>
      <w:r w:rsidRPr="00FC3317">
        <w:rPr>
          <w:spacing w:val="-7"/>
          <w:sz w:val="24"/>
          <w:szCs w:val="24"/>
        </w:rPr>
        <w:t xml:space="preserve"> </w:t>
      </w:r>
      <w:r w:rsidRPr="00FC3317">
        <w:rPr>
          <w:sz w:val="24"/>
          <w:szCs w:val="24"/>
        </w:rPr>
        <w:t>в</w:t>
      </w:r>
      <w:r w:rsidRPr="00FC3317">
        <w:rPr>
          <w:spacing w:val="-7"/>
          <w:sz w:val="24"/>
          <w:szCs w:val="24"/>
        </w:rPr>
        <w:t xml:space="preserve"> </w:t>
      </w:r>
      <w:r w:rsidRPr="00FC3317">
        <w:rPr>
          <w:spacing w:val="-2"/>
          <w:sz w:val="24"/>
          <w:szCs w:val="24"/>
        </w:rPr>
        <w:t>торговле;</w:t>
      </w:r>
    </w:p>
    <w:p w14:paraId="6F313271" w14:textId="77777777" w:rsidR="00FC3317" w:rsidRPr="00FC3317" w:rsidRDefault="00FC3317" w:rsidP="00A25E61">
      <w:pPr>
        <w:pStyle w:val="a3"/>
        <w:ind w:left="142" w:right="144" w:firstLine="709"/>
        <w:rPr>
          <w:sz w:val="24"/>
          <w:szCs w:val="24"/>
        </w:rPr>
      </w:pPr>
      <w:r w:rsidRPr="00FC3317">
        <w:rPr>
          <w:spacing w:val="-5"/>
          <w:sz w:val="24"/>
          <w:szCs w:val="24"/>
        </w:rPr>
        <w:t>г)</w:t>
      </w:r>
      <w:r w:rsidRPr="00FC3317">
        <w:rPr>
          <w:sz w:val="24"/>
          <w:szCs w:val="24"/>
        </w:rPr>
        <w:tab/>
        <w:t>содействие</w:t>
      </w:r>
      <w:r w:rsidRPr="00FC3317">
        <w:rPr>
          <w:spacing w:val="-12"/>
          <w:sz w:val="24"/>
          <w:szCs w:val="24"/>
        </w:rPr>
        <w:t xml:space="preserve"> </w:t>
      </w:r>
      <w:r w:rsidRPr="00FC3317">
        <w:rPr>
          <w:sz w:val="24"/>
          <w:szCs w:val="24"/>
        </w:rPr>
        <w:t>взаимопониманию</w:t>
      </w:r>
      <w:r w:rsidRPr="00FC3317">
        <w:rPr>
          <w:spacing w:val="-1"/>
          <w:sz w:val="24"/>
          <w:szCs w:val="24"/>
        </w:rPr>
        <w:t xml:space="preserve"> </w:t>
      </w:r>
      <w:r w:rsidRPr="00FC3317">
        <w:rPr>
          <w:sz w:val="24"/>
          <w:szCs w:val="24"/>
        </w:rPr>
        <w:t>в</w:t>
      </w:r>
      <w:r w:rsidRPr="00FC3317">
        <w:rPr>
          <w:spacing w:val="-6"/>
          <w:sz w:val="24"/>
          <w:szCs w:val="24"/>
        </w:rPr>
        <w:t xml:space="preserve"> </w:t>
      </w:r>
      <w:r w:rsidRPr="00FC3317">
        <w:rPr>
          <w:sz w:val="24"/>
          <w:szCs w:val="24"/>
        </w:rPr>
        <w:t>деловых</w:t>
      </w:r>
      <w:r w:rsidRPr="00FC3317">
        <w:rPr>
          <w:spacing w:val="-4"/>
          <w:sz w:val="24"/>
          <w:szCs w:val="24"/>
        </w:rPr>
        <w:t xml:space="preserve"> </w:t>
      </w:r>
      <w:r w:rsidRPr="00FC3317">
        <w:rPr>
          <w:spacing w:val="-2"/>
          <w:sz w:val="24"/>
          <w:szCs w:val="24"/>
        </w:rPr>
        <w:t>отношениях</w:t>
      </w:r>
    </w:p>
    <w:p w14:paraId="4D690240" w14:textId="77777777" w:rsidR="00FC3317" w:rsidRPr="00FC3317" w:rsidRDefault="00FC3317" w:rsidP="00A25E61">
      <w:pPr>
        <w:pStyle w:val="a3"/>
        <w:ind w:left="142" w:right="144" w:firstLine="709"/>
        <w:rPr>
          <w:sz w:val="24"/>
          <w:szCs w:val="24"/>
        </w:rPr>
      </w:pPr>
    </w:p>
    <w:p w14:paraId="50882BFD" w14:textId="77777777" w:rsidR="00FC3317" w:rsidRPr="00FC3317" w:rsidRDefault="00FC3317" w:rsidP="009817E5">
      <w:pPr>
        <w:pStyle w:val="a5"/>
        <w:numPr>
          <w:ilvl w:val="0"/>
          <w:numId w:val="300"/>
        </w:numPr>
        <w:ind w:left="142" w:right="144" w:firstLine="709"/>
        <w:jc w:val="both"/>
        <w:rPr>
          <w:sz w:val="24"/>
          <w:szCs w:val="24"/>
        </w:rPr>
      </w:pPr>
      <w:r w:rsidRPr="00FC3317">
        <w:rPr>
          <w:sz w:val="24"/>
          <w:szCs w:val="24"/>
        </w:rPr>
        <w:t>Требования</w:t>
      </w:r>
      <w:r w:rsidRPr="00FC3317">
        <w:rPr>
          <w:spacing w:val="-8"/>
          <w:sz w:val="24"/>
          <w:szCs w:val="24"/>
        </w:rPr>
        <w:t xml:space="preserve"> </w:t>
      </w:r>
      <w:r w:rsidRPr="00FC3317">
        <w:rPr>
          <w:sz w:val="24"/>
          <w:szCs w:val="24"/>
        </w:rPr>
        <w:t>государственных</w:t>
      </w:r>
      <w:r w:rsidRPr="00FC3317">
        <w:rPr>
          <w:spacing w:val="-5"/>
          <w:sz w:val="24"/>
          <w:szCs w:val="24"/>
        </w:rPr>
        <w:t xml:space="preserve"> </w:t>
      </w:r>
      <w:r w:rsidRPr="00FC3317">
        <w:rPr>
          <w:sz w:val="24"/>
          <w:szCs w:val="24"/>
        </w:rPr>
        <w:t>стандартов</w:t>
      </w:r>
      <w:r w:rsidRPr="00FC3317">
        <w:rPr>
          <w:spacing w:val="-6"/>
          <w:sz w:val="24"/>
          <w:szCs w:val="24"/>
        </w:rPr>
        <w:t xml:space="preserve"> </w:t>
      </w:r>
      <w:r w:rsidRPr="00FC3317">
        <w:rPr>
          <w:spacing w:val="-2"/>
          <w:sz w:val="24"/>
          <w:szCs w:val="24"/>
        </w:rPr>
        <w:t>России:</w:t>
      </w:r>
    </w:p>
    <w:p w14:paraId="130C617A" w14:textId="77777777" w:rsidR="00FC3317" w:rsidRPr="00FC3317" w:rsidRDefault="00FC3317" w:rsidP="00A25E61">
      <w:pPr>
        <w:pStyle w:val="a3"/>
        <w:ind w:left="142" w:right="144" w:firstLine="709"/>
        <w:rPr>
          <w:sz w:val="24"/>
          <w:szCs w:val="24"/>
        </w:rPr>
      </w:pPr>
      <w:r w:rsidRPr="00FC3317">
        <w:rPr>
          <w:spacing w:val="-6"/>
          <w:sz w:val="24"/>
          <w:szCs w:val="24"/>
        </w:rPr>
        <w:t>а)</w:t>
      </w:r>
      <w:r w:rsidRPr="00FC3317">
        <w:rPr>
          <w:sz w:val="24"/>
          <w:szCs w:val="24"/>
        </w:rPr>
        <w:tab/>
        <w:t>обязательны</w:t>
      </w:r>
      <w:r w:rsidRPr="00FC3317">
        <w:rPr>
          <w:spacing w:val="-15"/>
          <w:sz w:val="24"/>
          <w:szCs w:val="24"/>
        </w:rPr>
        <w:t xml:space="preserve"> </w:t>
      </w:r>
      <w:r w:rsidRPr="00FC3317">
        <w:rPr>
          <w:sz w:val="24"/>
          <w:szCs w:val="24"/>
        </w:rPr>
        <w:t>для</w:t>
      </w:r>
      <w:r w:rsidRPr="00FC3317">
        <w:rPr>
          <w:spacing w:val="-17"/>
          <w:sz w:val="24"/>
          <w:szCs w:val="24"/>
        </w:rPr>
        <w:t xml:space="preserve"> </w:t>
      </w:r>
      <w:r w:rsidRPr="00FC3317">
        <w:rPr>
          <w:sz w:val="24"/>
          <w:szCs w:val="24"/>
        </w:rPr>
        <w:t xml:space="preserve">выполнения; </w:t>
      </w:r>
      <w:r w:rsidRPr="00FC3317">
        <w:rPr>
          <w:spacing w:val="-6"/>
          <w:sz w:val="24"/>
          <w:szCs w:val="24"/>
        </w:rPr>
        <w:t>б)</w:t>
      </w:r>
      <w:r w:rsidRPr="00FC3317">
        <w:rPr>
          <w:sz w:val="24"/>
          <w:szCs w:val="24"/>
        </w:rPr>
        <w:tab/>
      </w:r>
      <w:r w:rsidRPr="00FC3317">
        <w:rPr>
          <w:spacing w:val="-2"/>
          <w:sz w:val="24"/>
          <w:szCs w:val="24"/>
        </w:rPr>
        <w:t>рекомендательны;</w:t>
      </w:r>
    </w:p>
    <w:p w14:paraId="5D04539E" w14:textId="77777777" w:rsidR="00FC3317" w:rsidRPr="00FC3317" w:rsidRDefault="00FC3317" w:rsidP="00A25E61">
      <w:pPr>
        <w:pStyle w:val="a3"/>
        <w:spacing w:line="274" w:lineRule="exact"/>
        <w:ind w:left="142" w:right="144" w:firstLine="709"/>
        <w:rPr>
          <w:sz w:val="24"/>
          <w:szCs w:val="24"/>
        </w:rPr>
      </w:pPr>
      <w:r w:rsidRPr="00FC3317">
        <w:rPr>
          <w:spacing w:val="-5"/>
          <w:sz w:val="24"/>
          <w:szCs w:val="24"/>
        </w:rPr>
        <w:t>в)</w:t>
      </w:r>
      <w:r w:rsidRPr="00FC3317">
        <w:rPr>
          <w:sz w:val="24"/>
          <w:szCs w:val="24"/>
        </w:rPr>
        <w:tab/>
        <w:t>обязательны</w:t>
      </w:r>
      <w:r w:rsidRPr="00FC3317">
        <w:rPr>
          <w:spacing w:val="-6"/>
          <w:sz w:val="24"/>
          <w:szCs w:val="24"/>
        </w:rPr>
        <w:t xml:space="preserve"> </w:t>
      </w:r>
      <w:r w:rsidRPr="00FC3317">
        <w:rPr>
          <w:sz w:val="24"/>
          <w:szCs w:val="24"/>
        </w:rPr>
        <w:t>отдельные</w:t>
      </w:r>
      <w:r w:rsidRPr="00FC3317">
        <w:rPr>
          <w:spacing w:val="-9"/>
          <w:sz w:val="24"/>
          <w:szCs w:val="24"/>
        </w:rPr>
        <w:t xml:space="preserve"> </w:t>
      </w:r>
      <w:r w:rsidRPr="00FC3317">
        <w:rPr>
          <w:spacing w:val="-2"/>
          <w:sz w:val="24"/>
          <w:szCs w:val="24"/>
        </w:rPr>
        <w:t>требования.</w:t>
      </w:r>
    </w:p>
    <w:p w14:paraId="0A08CD7C" w14:textId="77777777" w:rsidR="00FC3317" w:rsidRPr="00FC3317" w:rsidRDefault="00FC3317" w:rsidP="00A25E61">
      <w:pPr>
        <w:pStyle w:val="a3"/>
        <w:ind w:left="142" w:right="144" w:firstLine="709"/>
        <w:rPr>
          <w:sz w:val="24"/>
          <w:szCs w:val="24"/>
        </w:rPr>
      </w:pPr>
    </w:p>
    <w:p w14:paraId="0EBFD5E8" w14:textId="77777777" w:rsidR="00FC3317" w:rsidRPr="00FC3317" w:rsidRDefault="00FC3317" w:rsidP="009817E5">
      <w:pPr>
        <w:pStyle w:val="a5"/>
        <w:numPr>
          <w:ilvl w:val="0"/>
          <w:numId w:val="300"/>
        </w:numPr>
        <w:spacing w:before="1"/>
        <w:ind w:left="142" w:right="144" w:firstLine="709"/>
        <w:jc w:val="both"/>
        <w:rPr>
          <w:sz w:val="24"/>
          <w:szCs w:val="24"/>
        </w:rPr>
      </w:pPr>
      <w:r w:rsidRPr="00FC3317">
        <w:rPr>
          <w:sz w:val="24"/>
          <w:szCs w:val="24"/>
        </w:rPr>
        <w:t>Технический</w:t>
      </w:r>
      <w:r w:rsidRPr="00FC3317">
        <w:rPr>
          <w:spacing w:val="-6"/>
          <w:sz w:val="24"/>
          <w:szCs w:val="24"/>
        </w:rPr>
        <w:t xml:space="preserve"> </w:t>
      </w:r>
      <w:r w:rsidRPr="00FC3317">
        <w:rPr>
          <w:sz w:val="24"/>
          <w:szCs w:val="24"/>
        </w:rPr>
        <w:t>регламент</w:t>
      </w:r>
      <w:r w:rsidRPr="00FC3317">
        <w:rPr>
          <w:spacing w:val="-4"/>
          <w:sz w:val="24"/>
          <w:szCs w:val="24"/>
        </w:rPr>
        <w:t xml:space="preserve"> </w:t>
      </w:r>
      <w:r w:rsidRPr="00FC3317">
        <w:rPr>
          <w:spacing w:val="-2"/>
          <w:sz w:val="24"/>
          <w:szCs w:val="24"/>
        </w:rPr>
        <w:t>принимается:</w:t>
      </w:r>
    </w:p>
    <w:p w14:paraId="707DE02C" w14:textId="77777777" w:rsidR="00FC3317" w:rsidRPr="00FC3317" w:rsidRDefault="00FC3317" w:rsidP="00A25E61">
      <w:pPr>
        <w:pStyle w:val="a3"/>
        <w:ind w:left="142" w:right="144" w:firstLine="709"/>
        <w:rPr>
          <w:sz w:val="24"/>
          <w:szCs w:val="24"/>
        </w:rPr>
      </w:pPr>
      <w:r w:rsidRPr="00FC3317">
        <w:rPr>
          <w:spacing w:val="-6"/>
          <w:sz w:val="24"/>
          <w:szCs w:val="24"/>
        </w:rPr>
        <w:t>а)</w:t>
      </w:r>
      <w:r w:rsidRPr="00FC3317">
        <w:rPr>
          <w:sz w:val="24"/>
          <w:szCs w:val="24"/>
        </w:rPr>
        <w:tab/>
        <w:t>национальной</w:t>
      </w:r>
      <w:r w:rsidRPr="00FC3317">
        <w:rPr>
          <w:spacing w:val="-15"/>
          <w:sz w:val="24"/>
          <w:szCs w:val="24"/>
        </w:rPr>
        <w:t xml:space="preserve"> </w:t>
      </w:r>
      <w:r w:rsidRPr="00FC3317">
        <w:rPr>
          <w:sz w:val="24"/>
          <w:szCs w:val="24"/>
        </w:rPr>
        <w:t>организацией</w:t>
      </w:r>
      <w:r w:rsidRPr="00FC3317">
        <w:rPr>
          <w:spacing w:val="-15"/>
          <w:sz w:val="24"/>
          <w:szCs w:val="24"/>
        </w:rPr>
        <w:t xml:space="preserve"> </w:t>
      </w:r>
      <w:r w:rsidRPr="00FC3317">
        <w:rPr>
          <w:sz w:val="24"/>
          <w:szCs w:val="24"/>
        </w:rPr>
        <w:t>по</w:t>
      </w:r>
      <w:r w:rsidRPr="00FC3317">
        <w:rPr>
          <w:spacing w:val="-15"/>
          <w:sz w:val="24"/>
          <w:szCs w:val="24"/>
        </w:rPr>
        <w:t xml:space="preserve"> </w:t>
      </w:r>
      <w:r w:rsidRPr="00FC3317">
        <w:rPr>
          <w:sz w:val="24"/>
          <w:szCs w:val="24"/>
        </w:rPr>
        <w:t xml:space="preserve">стандартам; </w:t>
      </w:r>
      <w:r w:rsidRPr="00FC3317">
        <w:rPr>
          <w:spacing w:val="-6"/>
          <w:sz w:val="24"/>
          <w:szCs w:val="24"/>
        </w:rPr>
        <w:t>б)</w:t>
      </w:r>
      <w:r w:rsidRPr="00FC3317">
        <w:rPr>
          <w:sz w:val="24"/>
          <w:szCs w:val="24"/>
        </w:rPr>
        <w:tab/>
        <w:t>органом по сертификации;</w:t>
      </w:r>
    </w:p>
    <w:p w14:paraId="280DEF59" w14:textId="77777777" w:rsidR="00FC3317" w:rsidRPr="00FC3317" w:rsidRDefault="00FC3317" w:rsidP="00A25E61">
      <w:pPr>
        <w:pStyle w:val="a3"/>
        <w:ind w:left="142" w:right="144" w:firstLine="709"/>
        <w:rPr>
          <w:sz w:val="24"/>
          <w:szCs w:val="24"/>
        </w:rPr>
      </w:pPr>
      <w:r w:rsidRPr="00FC3317">
        <w:rPr>
          <w:spacing w:val="-6"/>
          <w:sz w:val="24"/>
          <w:szCs w:val="24"/>
        </w:rPr>
        <w:t>в)</w:t>
      </w:r>
      <w:r w:rsidRPr="00FC3317">
        <w:rPr>
          <w:sz w:val="24"/>
          <w:szCs w:val="24"/>
        </w:rPr>
        <w:tab/>
        <w:t xml:space="preserve">правительственным органом; </w:t>
      </w:r>
      <w:r w:rsidRPr="00FC3317">
        <w:rPr>
          <w:spacing w:val="-6"/>
          <w:sz w:val="24"/>
          <w:szCs w:val="24"/>
        </w:rPr>
        <w:t>г)</w:t>
      </w:r>
      <w:r w:rsidRPr="00FC3317">
        <w:rPr>
          <w:sz w:val="24"/>
          <w:szCs w:val="24"/>
        </w:rPr>
        <w:tab/>
        <w:t>международной</w:t>
      </w:r>
      <w:r w:rsidRPr="00FC3317">
        <w:rPr>
          <w:spacing w:val="-15"/>
          <w:sz w:val="24"/>
          <w:szCs w:val="24"/>
        </w:rPr>
        <w:t xml:space="preserve"> </w:t>
      </w:r>
      <w:r w:rsidRPr="00FC3317">
        <w:rPr>
          <w:sz w:val="24"/>
          <w:szCs w:val="24"/>
        </w:rPr>
        <w:t>организацией.</w:t>
      </w:r>
    </w:p>
    <w:p w14:paraId="39A3EA72" w14:textId="77777777" w:rsidR="00FC3317" w:rsidRPr="00FC3317" w:rsidRDefault="00FC3317" w:rsidP="00A25E61">
      <w:pPr>
        <w:pStyle w:val="a3"/>
        <w:ind w:left="142" w:right="144" w:firstLine="709"/>
        <w:rPr>
          <w:sz w:val="24"/>
          <w:szCs w:val="24"/>
        </w:rPr>
      </w:pPr>
    </w:p>
    <w:p w14:paraId="6065EB55" w14:textId="77777777" w:rsidR="00FC3317" w:rsidRPr="00FC3317" w:rsidRDefault="00FC3317" w:rsidP="009817E5">
      <w:pPr>
        <w:pStyle w:val="a5"/>
        <w:numPr>
          <w:ilvl w:val="0"/>
          <w:numId w:val="300"/>
        </w:numPr>
        <w:ind w:left="142" w:right="144" w:firstLine="709"/>
        <w:jc w:val="both"/>
        <w:rPr>
          <w:sz w:val="24"/>
          <w:szCs w:val="24"/>
        </w:rPr>
      </w:pPr>
      <w:r w:rsidRPr="00FC3317">
        <w:rPr>
          <w:sz w:val="24"/>
          <w:szCs w:val="24"/>
        </w:rPr>
        <w:t xml:space="preserve">Изготовитель представил заявление-декларацию о соответствии и маркирует товар знаком соответствия. На </w:t>
      </w:r>
      <w:r w:rsidRPr="00FC3317">
        <w:rPr>
          <w:i/>
          <w:sz w:val="24"/>
          <w:szCs w:val="24"/>
        </w:rPr>
        <w:t xml:space="preserve">рынке, </w:t>
      </w:r>
      <w:r w:rsidRPr="00FC3317">
        <w:rPr>
          <w:sz w:val="24"/>
          <w:szCs w:val="24"/>
        </w:rPr>
        <w:t>куда предполагается поставка товара, данный вид продукции</w:t>
      </w:r>
      <w:r w:rsidRPr="00FC3317">
        <w:rPr>
          <w:spacing w:val="-7"/>
          <w:sz w:val="24"/>
          <w:szCs w:val="24"/>
        </w:rPr>
        <w:t xml:space="preserve"> </w:t>
      </w:r>
      <w:r w:rsidRPr="00FC3317">
        <w:rPr>
          <w:sz w:val="24"/>
          <w:szCs w:val="24"/>
        </w:rPr>
        <w:t>подлежит</w:t>
      </w:r>
      <w:r w:rsidRPr="00FC3317">
        <w:rPr>
          <w:spacing w:val="-9"/>
          <w:sz w:val="24"/>
          <w:szCs w:val="24"/>
        </w:rPr>
        <w:t xml:space="preserve"> </w:t>
      </w:r>
      <w:r w:rsidRPr="00FC3317">
        <w:rPr>
          <w:sz w:val="24"/>
          <w:szCs w:val="24"/>
        </w:rPr>
        <w:t>обязательной</w:t>
      </w:r>
      <w:r w:rsidRPr="00FC3317">
        <w:rPr>
          <w:spacing w:val="-4"/>
          <w:sz w:val="24"/>
          <w:szCs w:val="24"/>
        </w:rPr>
        <w:t xml:space="preserve"> </w:t>
      </w:r>
      <w:r w:rsidRPr="00FC3317">
        <w:rPr>
          <w:sz w:val="24"/>
          <w:szCs w:val="24"/>
        </w:rPr>
        <w:t>сертификации.</w:t>
      </w:r>
      <w:r w:rsidRPr="00FC3317">
        <w:rPr>
          <w:spacing w:val="-9"/>
          <w:sz w:val="24"/>
          <w:szCs w:val="24"/>
        </w:rPr>
        <w:t xml:space="preserve"> </w:t>
      </w:r>
      <w:r w:rsidRPr="00FC3317">
        <w:rPr>
          <w:sz w:val="24"/>
          <w:szCs w:val="24"/>
        </w:rPr>
        <w:t>Готовясь</w:t>
      </w:r>
      <w:r w:rsidRPr="00FC3317">
        <w:rPr>
          <w:spacing w:val="-7"/>
          <w:sz w:val="24"/>
          <w:szCs w:val="24"/>
        </w:rPr>
        <w:t xml:space="preserve"> </w:t>
      </w:r>
      <w:r w:rsidRPr="00FC3317">
        <w:rPr>
          <w:sz w:val="24"/>
          <w:szCs w:val="24"/>
        </w:rPr>
        <w:t>к</w:t>
      </w:r>
      <w:r w:rsidRPr="00FC3317">
        <w:rPr>
          <w:spacing w:val="-9"/>
          <w:sz w:val="24"/>
          <w:szCs w:val="24"/>
        </w:rPr>
        <w:t xml:space="preserve"> </w:t>
      </w:r>
      <w:r w:rsidRPr="00FC3317">
        <w:rPr>
          <w:sz w:val="24"/>
          <w:szCs w:val="24"/>
        </w:rPr>
        <w:t>переговорам</w:t>
      </w:r>
      <w:r w:rsidRPr="00FC3317">
        <w:rPr>
          <w:spacing w:val="-9"/>
          <w:sz w:val="24"/>
          <w:szCs w:val="24"/>
        </w:rPr>
        <w:t xml:space="preserve"> </w:t>
      </w:r>
      <w:r w:rsidRPr="00FC3317">
        <w:rPr>
          <w:sz w:val="24"/>
          <w:szCs w:val="24"/>
        </w:rPr>
        <w:t>о</w:t>
      </w:r>
      <w:r w:rsidRPr="00FC3317">
        <w:rPr>
          <w:spacing w:val="-8"/>
          <w:sz w:val="24"/>
          <w:szCs w:val="24"/>
        </w:rPr>
        <w:t xml:space="preserve"> </w:t>
      </w:r>
      <w:r w:rsidRPr="00FC3317">
        <w:rPr>
          <w:sz w:val="24"/>
          <w:szCs w:val="24"/>
        </w:rPr>
        <w:t>заключении контракта,</w:t>
      </w:r>
      <w:r w:rsidRPr="00FC3317">
        <w:rPr>
          <w:spacing w:val="-8"/>
          <w:sz w:val="24"/>
          <w:szCs w:val="24"/>
        </w:rPr>
        <w:t xml:space="preserve"> </w:t>
      </w:r>
      <w:r w:rsidRPr="00FC3317">
        <w:rPr>
          <w:sz w:val="24"/>
          <w:szCs w:val="24"/>
        </w:rPr>
        <w:t>изготовитель</w:t>
      </w:r>
      <w:r w:rsidRPr="00FC3317">
        <w:rPr>
          <w:spacing w:val="-3"/>
          <w:sz w:val="24"/>
          <w:szCs w:val="24"/>
        </w:rPr>
        <w:t xml:space="preserve"> </w:t>
      </w:r>
      <w:r w:rsidRPr="00FC3317">
        <w:rPr>
          <w:sz w:val="24"/>
          <w:szCs w:val="24"/>
        </w:rPr>
        <w:t>не</w:t>
      </w:r>
      <w:r w:rsidRPr="00FC3317">
        <w:rPr>
          <w:spacing w:val="-3"/>
          <w:sz w:val="24"/>
          <w:szCs w:val="24"/>
        </w:rPr>
        <w:t xml:space="preserve"> </w:t>
      </w:r>
      <w:r w:rsidRPr="00FC3317">
        <w:rPr>
          <w:sz w:val="24"/>
          <w:szCs w:val="24"/>
        </w:rPr>
        <w:t>был</w:t>
      </w:r>
      <w:r w:rsidRPr="00FC3317">
        <w:rPr>
          <w:spacing w:val="-3"/>
          <w:sz w:val="24"/>
          <w:szCs w:val="24"/>
        </w:rPr>
        <w:t xml:space="preserve"> </w:t>
      </w:r>
      <w:r w:rsidRPr="00FC3317">
        <w:rPr>
          <w:sz w:val="24"/>
          <w:szCs w:val="24"/>
        </w:rPr>
        <w:t>уверен,</w:t>
      </w:r>
      <w:r w:rsidRPr="00FC3317">
        <w:rPr>
          <w:spacing w:val="-3"/>
          <w:sz w:val="24"/>
          <w:szCs w:val="24"/>
        </w:rPr>
        <w:t xml:space="preserve"> </w:t>
      </w:r>
      <w:r w:rsidRPr="00FC3317">
        <w:rPr>
          <w:sz w:val="24"/>
          <w:szCs w:val="24"/>
        </w:rPr>
        <w:t>что</w:t>
      </w:r>
      <w:r w:rsidRPr="00FC3317">
        <w:rPr>
          <w:spacing w:val="-3"/>
          <w:sz w:val="24"/>
          <w:szCs w:val="24"/>
        </w:rPr>
        <w:t xml:space="preserve"> </w:t>
      </w:r>
      <w:r w:rsidRPr="00FC3317">
        <w:rPr>
          <w:sz w:val="24"/>
          <w:szCs w:val="24"/>
        </w:rPr>
        <w:t>контрагент</w:t>
      </w:r>
      <w:r w:rsidRPr="00FC3317">
        <w:rPr>
          <w:spacing w:val="-3"/>
          <w:sz w:val="24"/>
          <w:szCs w:val="24"/>
        </w:rPr>
        <w:t xml:space="preserve"> </w:t>
      </w:r>
      <w:r w:rsidRPr="00FC3317">
        <w:rPr>
          <w:sz w:val="24"/>
          <w:szCs w:val="24"/>
        </w:rPr>
        <w:t>признает</w:t>
      </w:r>
      <w:r w:rsidRPr="00FC3317">
        <w:rPr>
          <w:spacing w:val="-3"/>
          <w:sz w:val="24"/>
          <w:szCs w:val="24"/>
        </w:rPr>
        <w:t xml:space="preserve"> </w:t>
      </w:r>
      <w:r w:rsidRPr="00FC3317">
        <w:rPr>
          <w:sz w:val="24"/>
          <w:szCs w:val="24"/>
        </w:rPr>
        <w:t>имеющийся</w:t>
      </w:r>
      <w:r w:rsidRPr="00FC3317">
        <w:rPr>
          <w:spacing w:val="-3"/>
          <w:sz w:val="24"/>
          <w:szCs w:val="24"/>
        </w:rPr>
        <w:t xml:space="preserve"> </w:t>
      </w:r>
      <w:r w:rsidRPr="00FC3317">
        <w:rPr>
          <w:sz w:val="24"/>
          <w:szCs w:val="24"/>
        </w:rPr>
        <w:t>знак.</w:t>
      </w:r>
      <w:r w:rsidRPr="00FC3317">
        <w:rPr>
          <w:spacing w:val="-3"/>
          <w:sz w:val="24"/>
          <w:szCs w:val="24"/>
        </w:rPr>
        <w:t xml:space="preserve"> </w:t>
      </w:r>
      <w:r w:rsidRPr="00FC3317">
        <w:rPr>
          <w:sz w:val="24"/>
          <w:szCs w:val="24"/>
        </w:rPr>
        <w:t>А как думаете вы?</w:t>
      </w:r>
    </w:p>
    <w:p w14:paraId="41020681" w14:textId="77777777" w:rsidR="00FC3317" w:rsidRPr="00FC3317" w:rsidRDefault="00FC3317" w:rsidP="00A25E61">
      <w:pPr>
        <w:pStyle w:val="a3"/>
        <w:ind w:left="142" w:right="144" w:firstLine="709"/>
        <w:rPr>
          <w:sz w:val="24"/>
          <w:szCs w:val="24"/>
        </w:rPr>
      </w:pPr>
      <w:r w:rsidRPr="00FC3317">
        <w:rPr>
          <w:spacing w:val="-5"/>
          <w:sz w:val="24"/>
          <w:szCs w:val="24"/>
        </w:rPr>
        <w:t>а)</w:t>
      </w:r>
      <w:r w:rsidRPr="00FC3317">
        <w:rPr>
          <w:sz w:val="24"/>
          <w:szCs w:val="24"/>
        </w:rPr>
        <w:tab/>
      </w:r>
      <w:r w:rsidRPr="00FC3317">
        <w:rPr>
          <w:spacing w:val="-2"/>
          <w:sz w:val="24"/>
          <w:szCs w:val="24"/>
        </w:rPr>
        <w:t>признает;</w:t>
      </w:r>
    </w:p>
    <w:p w14:paraId="05C0488D" w14:textId="77777777" w:rsidR="00FC3317" w:rsidRPr="00FC3317" w:rsidRDefault="00FC3317" w:rsidP="00A25E61">
      <w:pPr>
        <w:pStyle w:val="a3"/>
        <w:spacing w:before="1"/>
        <w:ind w:left="142" w:right="144" w:firstLine="709"/>
        <w:rPr>
          <w:sz w:val="24"/>
          <w:szCs w:val="24"/>
        </w:rPr>
      </w:pPr>
      <w:r w:rsidRPr="00FC3317">
        <w:rPr>
          <w:spacing w:val="-5"/>
          <w:sz w:val="24"/>
          <w:szCs w:val="24"/>
        </w:rPr>
        <w:t>б)</w:t>
      </w:r>
      <w:r w:rsidRPr="00FC3317">
        <w:rPr>
          <w:sz w:val="24"/>
          <w:szCs w:val="24"/>
        </w:rPr>
        <w:tab/>
        <w:t>не</w:t>
      </w:r>
      <w:r w:rsidRPr="00FC3317">
        <w:rPr>
          <w:spacing w:val="-3"/>
          <w:sz w:val="24"/>
          <w:szCs w:val="24"/>
        </w:rPr>
        <w:t xml:space="preserve"> </w:t>
      </w:r>
      <w:r w:rsidRPr="00FC3317">
        <w:rPr>
          <w:spacing w:val="-2"/>
          <w:sz w:val="24"/>
          <w:szCs w:val="24"/>
        </w:rPr>
        <w:t>признает.</w:t>
      </w:r>
    </w:p>
    <w:p w14:paraId="3CABF9DA" w14:textId="77777777" w:rsidR="00FC3317" w:rsidRPr="00FC3317" w:rsidRDefault="00FC3317" w:rsidP="00A25E61">
      <w:pPr>
        <w:pStyle w:val="a3"/>
        <w:spacing w:before="2"/>
        <w:ind w:left="142" w:right="144" w:firstLine="709"/>
        <w:rPr>
          <w:sz w:val="24"/>
          <w:szCs w:val="24"/>
        </w:rPr>
      </w:pPr>
    </w:p>
    <w:p w14:paraId="2C9CF59D" w14:textId="77777777" w:rsidR="00FC3317" w:rsidRPr="00FC3317" w:rsidRDefault="00FC3317" w:rsidP="009817E5">
      <w:pPr>
        <w:pStyle w:val="a5"/>
        <w:numPr>
          <w:ilvl w:val="0"/>
          <w:numId w:val="300"/>
        </w:numPr>
        <w:ind w:left="142" w:right="144" w:firstLine="709"/>
        <w:jc w:val="both"/>
        <w:rPr>
          <w:sz w:val="24"/>
          <w:szCs w:val="24"/>
        </w:rPr>
      </w:pPr>
      <w:r w:rsidRPr="00FC3317">
        <w:rPr>
          <w:sz w:val="24"/>
          <w:szCs w:val="24"/>
        </w:rPr>
        <w:t>Если</w:t>
      </w:r>
      <w:r w:rsidRPr="00FC3317">
        <w:rPr>
          <w:spacing w:val="-7"/>
          <w:sz w:val="24"/>
          <w:szCs w:val="24"/>
        </w:rPr>
        <w:t xml:space="preserve"> </w:t>
      </w:r>
      <w:r w:rsidRPr="00FC3317">
        <w:rPr>
          <w:sz w:val="24"/>
          <w:szCs w:val="24"/>
        </w:rPr>
        <w:t>в</w:t>
      </w:r>
      <w:r w:rsidRPr="00FC3317">
        <w:rPr>
          <w:spacing w:val="-11"/>
          <w:sz w:val="24"/>
          <w:szCs w:val="24"/>
        </w:rPr>
        <w:t xml:space="preserve"> </w:t>
      </w:r>
      <w:r w:rsidRPr="00FC3317">
        <w:rPr>
          <w:sz w:val="24"/>
          <w:szCs w:val="24"/>
        </w:rPr>
        <w:t>контракте</w:t>
      </w:r>
      <w:r w:rsidRPr="00FC3317">
        <w:rPr>
          <w:spacing w:val="-10"/>
          <w:sz w:val="24"/>
          <w:szCs w:val="24"/>
        </w:rPr>
        <w:t xml:space="preserve"> </w:t>
      </w:r>
      <w:r w:rsidRPr="00FC3317">
        <w:rPr>
          <w:sz w:val="24"/>
          <w:szCs w:val="24"/>
        </w:rPr>
        <w:t>купли-продажи</w:t>
      </w:r>
      <w:r w:rsidRPr="00FC3317">
        <w:rPr>
          <w:spacing w:val="-7"/>
          <w:sz w:val="24"/>
          <w:szCs w:val="24"/>
        </w:rPr>
        <w:t xml:space="preserve"> </w:t>
      </w:r>
      <w:r w:rsidRPr="00FC3317">
        <w:rPr>
          <w:sz w:val="24"/>
          <w:szCs w:val="24"/>
        </w:rPr>
        <w:t>предусмотрена</w:t>
      </w:r>
      <w:r w:rsidRPr="00FC3317">
        <w:rPr>
          <w:spacing w:val="-11"/>
          <w:sz w:val="24"/>
          <w:szCs w:val="24"/>
        </w:rPr>
        <w:t xml:space="preserve"> </w:t>
      </w:r>
      <w:r w:rsidRPr="00FC3317">
        <w:rPr>
          <w:sz w:val="24"/>
          <w:szCs w:val="24"/>
        </w:rPr>
        <w:t>обязательная</w:t>
      </w:r>
      <w:r w:rsidRPr="00FC3317">
        <w:rPr>
          <w:spacing w:val="-7"/>
          <w:sz w:val="24"/>
          <w:szCs w:val="24"/>
        </w:rPr>
        <w:t xml:space="preserve"> </w:t>
      </w:r>
      <w:r w:rsidRPr="00FC3317">
        <w:rPr>
          <w:sz w:val="24"/>
          <w:szCs w:val="24"/>
        </w:rPr>
        <w:t>сертификация</w:t>
      </w:r>
      <w:r w:rsidRPr="00FC3317">
        <w:rPr>
          <w:spacing w:val="-9"/>
          <w:sz w:val="24"/>
          <w:szCs w:val="24"/>
        </w:rPr>
        <w:t xml:space="preserve"> </w:t>
      </w:r>
      <w:r w:rsidRPr="00FC3317">
        <w:rPr>
          <w:sz w:val="24"/>
          <w:szCs w:val="24"/>
        </w:rPr>
        <w:t>ввозимого в Россию товара, то экспортер обязан осуществить сертификацию по правилам системы ГОСТР. Для признания сертификата в РФ ему следует провести сертификацию в:</w:t>
      </w:r>
    </w:p>
    <w:p w14:paraId="1C876493" w14:textId="77777777" w:rsidR="00FC3317" w:rsidRPr="00FC3317" w:rsidRDefault="00FC3317" w:rsidP="00A25E61">
      <w:pPr>
        <w:pStyle w:val="a3"/>
        <w:spacing w:before="62" w:line="242" w:lineRule="auto"/>
        <w:ind w:left="142" w:right="144" w:firstLine="709"/>
        <w:rPr>
          <w:sz w:val="24"/>
          <w:szCs w:val="24"/>
        </w:rPr>
      </w:pPr>
      <w:r w:rsidRPr="00FC3317">
        <w:rPr>
          <w:sz w:val="24"/>
          <w:szCs w:val="24"/>
        </w:rPr>
        <w:t>а) стране происхождения товара б)</w:t>
      </w:r>
      <w:r w:rsidRPr="00FC3317">
        <w:rPr>
          <w:spacing w:val="40"/>
          <w:sz w:val="24"/>
          <w:szCs w:val="24"/>
        </w:rPr>
        <w:t xml:space="preserve"> </w:t>
      </w:r>
      <w:r w:rsidRPr="00FC3317">
        <w:rPr>
          <w:sz w:val="24"/>
          <w:szCs w:val="24"/>
        </w:rPr>
        <w:t>"ДИН ГОСТ ТЮФ - Европа"; в)</w:t>
      </w:r>
      <w:r w:rsidRPr="00FC3317">
        <w:rPr>
          <w:spacing w:val="80"/>
          <w:sz w:val="24"/>
          <w:szCs w:val="24"/>
        </w:rPr>
        <w:t xml:space="preserve"> </w:t>
      </w:r>
      <w:r w:rsidRPr="00FC3317">
        <w:rPr>
          <w:sz w:val="24"/>
          <w:szCs w:val="24"/>
        </w:rPr>
        <w:t>"ГОСТ - Азия";</w:t>
      </w:r>
    </w:p>
    <w:p w14:paraId="112A1B65" w14:textId="77777777" w:rsidR="00FC3317" w:rsidRPr="00FC3317" w:rsidRDefault="00FC3317" w:rsidP="00A25E61">
      <w:pPr>
        <w:pStyle w:val="a3"/>
        <w:ind w:left="142" w:right="144" w:firstLine="709"/>
        <w:rPr>
          <w:sz w:val="24"/>
          <w:szCs w:val="24"/>
        </w:rPr>
      </w:pPr>
      <w:r w:rsidRPr="00FC3317">
        <w:rPr>
          <w:spacing w:val="-6"/>
          <w:sz w:val="24"/>
          <w:szCs w:val="24"/>
        </w:rPr>
        <w:t>г)</w:t>
      </w:r>
      <w:r w:rsidRPr="00FC3317">
        <w:rPr>
          <w:sz w:val="24"/>
          <w:szCs w:val="24"/>
        </w:rPr>
        <w:tab/>
        <w:t>зарубежной</w:t>
      </w:r>
      <w:r w:rsidRPr="00FC3317">
        <w:rPr>
          <w:spacing w:val="-15"/>
          <w:sz w:val="24"/>
          <w:szCs w:val="24"/>
        </w:rPr>
        <w:t xml:space="preserve"> </w:t>
      </w:r>
      <w:r w:rsidRPr="00FC3317">
        <w:rPr>
          <w:sz w:val="24"/>
          <w:szCs w:val="24"/>
        </w:rPr>
        <w:t>лаборатории,</w:t>
      </w:r>
      <w:r w:rsidRPr="00FC3317">
        <w:rPr>
          <w:spacing w:val="-15"/>
          <w:sz w:val="24"/>
          <w:szCs w:val="24"/>
        </w:rPr>
        <w:t xml:space="preserve"> </w:t>
      </w:r>
      <w:r w:rsidRPr="00FC3317">
        <w:rPr>
          <w:sz w:val="24"/>
          <w:szCs w:val="24"/>
        </w:rPr>
        <w:t>аккредитованной</w:t>
      </w:r>
      <w:r w:rsidRPr="00FC3317">
        <w:rPr>
          <w:spacing w:val="-15"/>
          <w:sz w:val="24"/>
          <w:szCs w:val="24"/>
        </w:rPr>
        <w:t xml:space="preserve"> </w:t>
      </w:r>
      <w:r w:rsidRPr="00FC3317">
        <w:rPr>
          <w:sz w:val="24"/>
          <w:szCs w:val="24"/>
        </w:rPr>
        <w:t>Госстандартом</w:t>
      </w:r>
      <w:r w:rsidRPr="00FC3317">
        <w:rPr>
          <w:spacing w:val="-15"/>
          <w:sz w:val="24"/>
          <w:szCs w:val="24"/>
        </w:rPr>
        <w:t xml:space="preserve"> </w:t>
      </w:r>
      <w:r w:rsidRPr="00FC3317">
        <w:rPr>
          <w:sz w:val="24"/>
          <w:szCs w:val="24"/>
        </w:rPr>
        <w:t>РФ в) срока действия сертификата.</w:t>
      </w:r>
    </w:p>
    <w:p w14:paraId="1769A9D1" w14:textId="77777777" w:rsidR="00FC3317" w:rsidRPr="00FC3317" w:rsidRDefault="00FC3317" w:rsidP="009817E5">
      <w:pPr>
        <w:pStyle w:val="a5"/>
        <w:numPr>
          <w:ilvl w:val="0"/>
          <w:numId w:val="300"/>
        </w:numPr>
        <w:spacing w:before="271"/>
        <w:ind w:left="142" w:right="144" w:firstLine="709"/>
        <w:jc w:val="both"/>
        <w:rPr>
          <w:sz w:val="24"/>
          <w:szCs w:val="24"/>
        </w:rPr>
      </w:pPr>
      <w:r w:rsidRPr="00FC3317">
        <w:rPr>
          <w:sz w:val="24"/>
          <w:szCs w:val="24"/>
        </w:rPr>
        <w:t>Цели</w:t>
      </w:r>
      <w:r w:rsidRPr="00FC3317">
        <w:rPr>
          <w:spacing w:val="-4"/>
          <w:sz w:val="24"/>
          <w:szCs w:val="24"/>
        </w:rPr>
        <w:t xml:space="preserve"> </w:t>
      </w:r>
      <w:r w:rsidRPr="00FC3317">
        <w:rPr>
          <w:spacing w:val="-2"/>
          <w:sz w:val="24"/>
          <w:szCs w:val="24"/>
        </w:rPr>
        <w:t>сертификации:</w:t>
      </w:r>
    </w:p>
    <w:p w14:paraId="4BA46C46" w14:textId="77777777" w:rsidR="00FC3317" w:rsidRPr="00FC3317" w:rsidRDefault="00FC3317" w:rsidP="00A25E61">
      <w:pPr>
        <w:pStyle w:val="a3"/>
        <w:ind w:left="142" w:right="144" w:firstLine="709"/>
        <w:rPr>
          <w:sz w:val="24"/>
          <w:szCs w:val="24"/>
        </w:rPr>
      </w:pPr>
      <w:r w:rsidRPr="00FC3317">
        <w:rPr>
          <w:spacing w:val="-6"/>
          <w:sz w:val="24"/>
          <w:szCs w:val="24"/>
        </w:rPr>
        <w:t>а)</w:t>
      </w:r>
      <w:r w:rsidRPr="00FC3317">
        <w:rPr>
          <w:sz w:val="24"/>
          <w:szCs w:val="24"/>
        </w:rPr>
        <w:tab/>
        <w:t>совершенствование производства;</w:t>
      </w:r>
      <w:r w:rsidRPr="00FC3317">
        <w:rPr>
          <w:spacing w:val="80"/>
          <w:sz w:val="24"/>
          <w:szCs w:val="24"/>
        </w:rPr>
        <w:t xml:space="preserve"> </w:t>
      </w:r>
      <w:r w:rsidRPr="00FC3317">
        <w:rPr>
          <w:spacing w:val="-6"/>
          <w:sz w:val="24"/>
          <w:szCs w:val="24"/>
        </w:rPr>
        <w:t>б)</w:t>
      </w:r>
      <w:r w:rsidRPr="00FC3317">
        <w:rPr>
          <w:sz w:val="24"/>
          <w:szCs w:val="24"/>
        </w:rPr>
        <w:tab/>
        <w:t xml:space="preserve">оценка технического уровня товара; </w:t>
      </w:r>
      <w:r w:rsidRPr="00FC3317">
        <w:rPr>
          <w:spacing w:val="-6"/>
          <w:sz w:val="24"/>
          <w:szCs w:val="24"/>
        </w:rPr>
        <w:t>в)</w:t>
      </w:r>
      <w:r w:rsidRPr="00FC3317">
        <w:rPr>
          <w:sz w:val="24"/>
          <w:szCs w:val="24"/>
        </w:rPr>
        <w:tab/>
        <w:t>доказательство</w:t>
      </w:r>
      <w:r w:rsidRPr="00FC3317">
        <w:rPr>
          <w:spacing w:val="-15"/>
          <w:sz w:val="24"/>
          <w:szCs w:val="24"/>
        </w:rPr>
        <w:t xml:space="preserve"> </w:t>
      </w:r>
      <w:r w:rsidRPr="00FC3317">
        <w:rPr>
          <w:sz w:val="24"/>
          <w:szCs w:val="24"/>
        </w:rPr>
        <w:t>безопасности</w:t>
      </w:r>
      <w:r w:rsidRPr="00FC3317">
        <w:rPr>
          <w:spacing w:val="-15"/>
          <w:sz w:val="24"/>
          <w:szCs w:val="24"/>
        </w:rPr>
        <w:t xml:space="preserve"> </w:t>
      </w:r>
      <w:r w:rsidRPr="00FC3317">
        <w:rPr>
          <w:sz w:val="24"/>
          <w:szCs w:val="24"/>
        </w:rPr>
        <w:t>товара;</w:t>
      </w:r>
    </w:p>
    <w:p w14:paraId="7DDA9FDA" w14:textId="77777777" w:rsidR="00FC3317" w:rsidRPr="00FC3317" w:rsidRDefault="00FC3317" w:rsidP="00A25E61">
      <w:pPr>
        <w:pStyle w:val="a3"/>
        <w:ind w:left="142" w:right="144" w:firstLine="709"/>
        <w:rPr>
          <w:sz w:val="24"/>
          <w:szCs w:val="24"/>
        </w:rPr>
      </w:pPr>
      <w:r w:rsidRPr="00FC3317">
        <w:rPr>
          <w:spacing w:val="-5"/>
          <w:sz w:val="24"/>
          <w:szCs w:val="24"/>
        </w:rPr>
        <w:t>г)</w:t>
      </w:r>
      <w:r w:rsidRPr="00FC3317">
        <w:rPr>
          <w:sz w:val="24"/>
          <w:szCs w:val="24"/>
        </w:rPr>
        <w:tab/>
        <w:t>зашита</w:t>
      </w:r>
      <w:r w:rsidRPr="00FC3317">
        <w:rPr>
          <w:spacing w:val="-10"/>
          <w:sz w:val="24"/>
          <w:szCs w:val="24"/>
        </w:rPr>
        <w:t xml:space="preserve"> </w:t>
      </w:r>
      <w:r w:rsidRPr="00FC3317">
        <w:rPr>
          <w:sz w:val="24"/>
          <w:szCs w:val="24"/>
        </w:rPr>
        <w:t>потребителей</w:t>
      </w:r>
      <w:r w:rsidRPr="00FC3317">
        <w:rPr>
          <w:spacing w:val="-4"/>
          <w:sz w:val="24"/>
          <w:szCs w:val="24"/>
        </w:rPr>
        <w:t xml:space="preserve"> </w:t>
      </w:r>
      <w:r w:rsidRPr="00FC3317">
        <w:rPr>
          <w:sz w:val="24"/>
          <w:szCs w:val="24"/>
        </w:rPr>
        <w:t>от</w:t>
      </w:r>
      <w:r w:rsidRPr="00FC3317">
        <w:rPr>
          <w:spacing w:val="-6"/>
          <w:sz w:val="24"/>
          <w:szCs w:val="24"/>
        </w:rPr>
        <w:t xml:space="preserve"> </w:t>
      </w:r>
      <w:r w:rsidRPr="00FC3317">
        <w:rPr>
          <w:sz w:val="24"/>
          <w:szCs w:val="24"/>
        </w:rPr>
        <w:t>некачественного</w:t>
      </w:r>
      <w:r w:rsidRPr="00FC3317">
        <w:rPr>
          <w:spacing w:val="-6"/>
          <w:sz w:val="24"/>
          <w:szCs w:val="24"/>
        </w:rPr>
        <w:t xml:space="preserve"> </w:t>
      </w:r>
      <w:r w:rsidRPr="00FC3317">
        <w:rPr>
          <w:spacing w:val="-2"/>
          <w:sz w:val="24"/>
          <w:szCs w:val="24"/>
        </w:rPr>
        <w:t>товара</w:t>
      </w:r>
    </w:p>
    <w:p w14:paraId="47337A03" w14:textId="77777777" w:rsidR="00FC3317" w:rsidRPr="00FC3317" w:rsidRDefault="00FC3317" w:rsidP="00A25E61">
      <w:pPr>
        <w:pStyle w:val="a3"/>
        <w:ind w:left="142" w:right="144" w:firstLine="709"/>
        <w:rPr>
          <w:sz w:val="24"/>
          <w:szCs w:val="24"/>
        </w:rPr>
      </w:pPr>
    </w:p>
    <w:p w14:paraId="1CDC9CD5" w14:textId="77777777" w:rsidR="00FC3317" w:rsidRPr="00FC3317" w:rsidRDefault="00FC3317" w:rsidP="009817E5">
      <w:pPr>
        <w:pStyle w:val="a5"/>
        <w:numPr>
          <w:ilvl w:val="0"/>
          <w:numId w:val="300"/>
        </w:numPr>
        <w:ind w:left="142" w:right="144" w:firstLine="709"/>
        <w:jc w:val="both"/>
        <w:rPr>
          <w:sz w:val="24"/>
          <w:szCs w:val="24"/>
        </w:rPr>
      </w:pPr>
      <w:r w:rsidRPr="00FC3317">
        <w:rPr>
          <w:sz w:val="24"/>
          <w:szCs w:val="24"/>
        </w:rPr>
        <w:t>Национальный</w:t>
      </w:r>
      <w:r w:rsidRPr="00FC3317">
        <w:rPr>
          <w:spacing w:val="-2"/>
          <w:sz w:val="24"/>
          <w:szCs w:val="24"/>
        </w:rPr>
        <w:t xml:space="preserve"> </w:t>
      </w:r>
      <w:r w:rsidRPr="00FC3317">
        <w:rPr>
          <w:sz w:val="24"/>
          <w:szCs w:val="24"/>
        </w:rPr>
        <w:t>орган</w:t>
      </w:r>
      <w:r w:rsidRPr="00FC3317">
        <w:rPr>
          <w:spacing w:val="-6"/>
          <w:sz w:val="24"/>
          <w:szCs w:val="24"/>
        </w:rPr>
        <w:t xml:space="preserve"> </w:t>
      </w:r>
      <w:r w:rsidRPr="00FC3317">
        <w:rPr>
          <w:sz w:val="24"/>
          <w:szCs w:val="24"/>
        </w:rPr>
        <w:t>по</w:t>
      </w:r>
      <w:r w:rsidRPr="00FC3317">
        <w:rPr>
          <w:spacing w:val="-4"/>
          <w:sz w:val="24"/>
          <w:szCs w:val="24"/>
        </w:rPr>
        <w:t xml:space="preserve"> </w:t>
      </w:r>
      <w:r w:rsidRPr="00FC3317">
        <w:rPr>
          <w:sz w:val="24"/>
          <w:szCs w:val="24"/>
        </w:rPr>
        <w:t>сертификации</w:t>
      </w:r>
      <w:r w:rsidRPr="00FC3317">
        <w:rPr>
          <w:spacing w:val="-4"/>
          <w:sz w:val="24"/>
          <w:szCs w:val="24"/>
        </w:rPr>
        <w:t xml:space="preserve"> </w:t>
      </w:r>
      <w:r w:rsidRPr="00FC3317">
        <w:rPr>
          <w:sz w:val="24"/>
          <w:szCs w:val="24"/>
        </w:rPr>
        <w:t>в</w:t>
      </w:r>
      <w:r w:rsidRPr="00FC3317">
        <w:rPr>
          <w:spacing w:val="-5"/>
          <w:sz w:val="24"/>
          <w:szCs w:val="24"/>
        </w:rPr>
        <w:t xml:space="preserve"> РФ:</w:t>
      </w:r>
    </w:p>
    <w:p w14:paraId="567965C1" w14:textId="77777777" w:rsidR="00FC3317" w:rsidRPr="00FC3317" w:rsidRDefault="00FC3317" w:rsidP="00A25E61">
      <w:pPr>
        <w:pStyle w:val="a3"/>
        <w:ind w:left="142" w:right="144" w:firstLine="709"/>
        <w:rPr>
          <w:sz w:val="24"/>
          <w:szCs w:val="24"/>
        </w:rPr>
      </w:pPr>
      <w:r w:rsidRPr="00FC3317">
        <w:rPr>
          <w:spacing w:val="-6"/>
          <w:sz w:val="24"/>
          <w:szCs w:val="24"/>
        </w:rPr>
        <w:t>а)</w:t>
      </w:r>
      <w:r w:rsidRPr="00FC3317">
        <w:rPr>
          <w:sz w:val="24"/>
          <w:szCs w:val="24"/>
        </w:rPr>
        <w:tab/>
        <w:t>Госстандарт</w:t>
      </w:r>
      <w:r w:rsidRPr="00FC3317">
        <w:rPr>
          <w:spacing w:val="-15"/>
          <w:sz w:val="24"/>
          <w:szCs w:val="24"/>
        </w:rPr>
        <w:t xml:space="preserve"> </w:t>
      </w:r>
      <w:r w:rsidRPr="00FC3317">
        <w:rPr>
          <w:sz w:val="24"/>
          <w:szCs w:val="24"/>
        </w:rPr>
        <w:t xml:space="preserve">РФ; </w:t>
      </w:r>
      <w:r w:rsidRPr="00FC3317">
        <w:rPr>
          <w:spacing w:val="-6"/>
          <w:sz w:val="24"/>
          <w:szCs w:val="24"/>
        </w:rPr>
        <w:t>б)</w:t>
      </w:r>
      <w:r w:rsidRPr="00FC3317">
        <w:rPr>
          <w:sz w:val="24"/>
          <w:szCs w:val="24"/>
        </w:rPr>
        <w:tab/>
      </w:r>
      <w:r w:rsidRPr="00FC3317">
        <w:rPr>
          <w:spacing w:val="-2"/>
          <w:sz w:val="24"/>
          <w:szCs w:val="24"/>
        </w:rPr>
        <w:t>ТППРФ;</w:t>
      </w:r>
    </w:p>
    <w:p w14:paraId="0A4176CE" w14:textId="77777777" w:rsidR="00FC3317" w:rsidRPr="00FC3317" w:rsidRDefault="00FC3317" w:rsidP="00A25E61">
      <w:pPr>
        <w:pStyle w:val="a3"/>
        <w:ind w:left="142" w:right="144" w:firstLine="709"/>
        <w:rPr>
          <w:sz w:val="24"/>
          <w:szCs w:val="24"/>
        </w:rPr>
      </w:pPr>
      <w:r w:rsidRPr="00FC3317">
        <w:rPr>
          <w:spacing w:val="-6"/>
          <w:sz w:val="24"/>
          <w:szCs w:val="24"/>
        </w:rPr>
        <w:t>в)</w:t>
      </w:r>
      <w:r w:rsidRPr="00FC3317">
        <w:rPr>
          <w:sz w:val="24"/>
          <w:szCs w:val="24"/>
        </w:rPr>
        <w:tab/>
      </w:r>
      <w:r w:rsidRPr="00FC3317">
        <w:rPr>
          <w:spacing w:val="-2"/>
          <w:sz w:val="24"/>
          <w:szCs w:val="24"/>
        </w:rPr>
        <w:t xml:space="preserve">ВНИИС; </w:t>
      </w:r>
      <w:r w:rsidRPr="00FC3317">
        <w:rPr>
          <w:spacing w:val="-6"/>
          <w:sz w:val="24"/>
          <w:szCs w:val="24"/>
        </w:rPr>
        <w:t>г)</w:t>
      </w:r>
      <w:r w:rsidRPr="00FC3317">
        <w:rPr>
          <w:sz w:val="24"/>
          <w:szCs w:val="24"/>
        </w:rPr>
        <w:tab/>
      </w:r>
      <w:r w:rsidRPr="00FC3317">
        <w:rPr>
          <w:spacing w:val="-4"/>
          <w:sz w:val="24"/>
          <w:szCs w:val="24"/>
        </w:rPr>
        <w:t>ВНИИКИ.</w:t>
      </w:r>
    </w:p>
    <w:p w14:paraId="0C778093" w14:textId="77777777" w:rsidR="00FC3317" w:rsidRPr="00FC3317" w:rsidRDefault="00FC3317" w:rsidP="00A25E61">
      <w:pPr>
        <w:pStyle w:val="a3"/>
        <w:ind w:left="142" w:right="144" w:firstLine="709"/>
        <w:rPr>
          <w:sz w:val="24"/>
          <w:szCs w:val="24"/>
        </w:rPr>
      </w:pPr>
    </w:p>
    <w:p w14:paraId="5F8C42AB" w14:textId="77777777" w:rsidR="00FC3317" w:rsidRPr="00FC3317" w:rsidRDefault="00FC3317" w:rsidP="009817E5">
      <w:pPr>
        <w:pStyle w:val="a5"/>
        <w:numPr>
          <w:ilvl w:val="0"/>
          <w:numId w:val="300"/>
        </w:numPr>
        <w:spacing w:before="1"/>
        <w:ind w:left="142" w:right="144" w:firstLine="709"/>
        <w:jc w:val="both"/>
        <w:rPr>
          <w:sz w:val="24"/>
          <w:szCs w:val="24"/>
        </w:rPr>
      </w:pPr>
      <w:r w:rsidRPr="00FC3317">
        <w:rPr>
          <w:sz w:val="24"/>
          <w:szCs w:val="24"/>
        </w:rPr>
        <w:t>Сертификат</w:t>
      </w:r>
      <w:r w:rsidRPr="00FC3317">
        <w:rPr>
          <w:spacing w:val="-7"/>
          <w:sz w:val="24"/>
          <w:szCs w:val="24"/>
        </w:rPr>
        <w:t xml:space="preserve"> </w:t>
      </w:r>
      <w:r w:rsidRPr="00FC3317">
        <w:rPr>
          <w:sz w:val="24"/>
          <w:szCs w:val="24"/>
        </w:rPr>
        <w:t>соответствия</w:t>
      </w:r>
      <w:r w:rsidRPr="00FC3317">
        <w:rPr>
          <w:spacing w:val="-7"/>
          <w:sz w:val="24"/>
          <w:szCs w:val="24"/>
        </w:rPr>
        <w:t xml:space="preserve"> </w:t>
      </w:r>
      <w:r w:rsidRPr="00FC3317">
        <w:rPr>
          <w:spacing w:val="-2"/>
          <w:sz w:val="24"/>
          <w:szCs w:val="24"/>
        </w:rPr>
        <w:t>выдает:</w:t>
      </w:r>
    </w:p>
    <w:p w14:paraId="22E68DF6" w14:textId="77777777" w:rsidR="00FC3317" w:rsidRPr="00FC3317" w:rsidRDefault="00FC3317" w:rsidP="00A25E61">
      <w:pPr>
        <w:pStyle w:val="a3"/>
        <w:ind w:left="142" w:right="144" w:firstLine="709"/>
        <w:rPr>
          <w:sz w:val="24"/>
          <w:szCs w:val="24"/>
        </w:rPr>
      </w:pPr>
      <w:r w:rsidRPr="00FC3317">
        <w:rPr>
          <w:spacing w:val="-6"/>
          <w:sz w:val="24"/>
          <w:szCs w:val="24"/>
        </w:rPr>
        <w:t>а)</w:t>
      </w:r>
      <w:r w:rsidRPr="00FC3317">
        <w:rPr>
          <w:sz w:val="24"/>
          <w:szCs w:val="24"/>
        </w:rPr>
        <w:tab/>
        <w:t>Госстандарт</w:t>
      </w:r>
      <w:r w:rsidRPr="00FC3317">
        <w:rPr>
          <w:spacing w:val="-15"/>
          <w:sz w:val="24"/>
          <w:szCs w:val="24"/>
        </w:rPr>
        <w:t xml:space="preserve"> </w:t>
      </w:r>
      <w:r w:rsidRPr="00FC3317">
        <w:rPr>
          <w:sz w:val="24"/>
          <w:szCs w:val="24"/>
        </w:rPr>
        <w:t xml:space="preserve">РФ; </w:t>
      </w:r>
      <w:r w:rsidRPr="00FC3317">
        <w:rPr>
          <w:spacing w:val="-6"/>
          <w:sz w:val="24"/>
          <w:szCs w:val="24"/>
        </w:rPr>
        <w:t>б)</w:t>
      </w:r>
      <w:r w:rsidRPr="00FC3317">
        <w:rPr>
          <w:sz w:val="24"/>
          <w:szCs w:val="24"/>
        </w:rPr>
        <w:tab/>
      </w:r>
      <w:r w:rsidRPr="00FC3317">
        <w:rPr>
          <w:spacing w:val="-2"/>
          <w:sz w:val="24"/>
          <w:szCs w:val="24"/>
        </w:rPr>
        <w:t>ТППРФ;</w:t>
      </w:r>
    </w:p>
    <w:p w14:paraId="01E0E92B"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27"/>
          <w:sz w:val="24"/>
          <w:szCs w:val="24"/>
        </w:rPr>
        <w:t xml:space="preserve">  </w:t>
      </w:r>
      <w:r w:rsidRPr="00FC3317">
        <w:rPr>
          <w:sz w:val="24"/>
          <w:szCs w:val="24"/>
        </w:rPr>
        <w:t>орган</w:t>
      </w:r>
      <w:r w:rsidRPr="00FC3317">
        <w:rPr>
          <w:spacing w:val="1"/>
          <w:sz w:val="24"/>
          <w:szCs w:val="24"/>
        </w:rPr>
        <w:t xml:space="preserve"> </w:t>
      </w:r>
      <w:r w:rsidRPr="00FC3317">
        <w:rPr>
          <w:sz w:val="24"/>
          <w:szCs w:val="24"/>
        </w:rPr>
        <w:t xml:space="preserve">по </w:t>
      </w:r>
      <w:r w:rsidRPr="00FC3317">
        <w:rPr>
          <w:spacing w:val="-2"/>
          <w:sz w:val="24"/>
          <w:szCs w:val="24"/>
        </w:rPr>
        <w:t>сертификации;</w:t>
      </w:r>
    </w:p>
    <w:p w14:paraId="2C5DBF15"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16"/>
          <w:sz w:val="24"/>
          <w:szCs w:val="24"/>
        </w:rPr>
        <w:t xml:space="preserve"> </w:t>
      </w:r>
      <w:r w:rsidRPr="00FC3317">
        <w:rPr>
          <w:sz w:val="24"/>
          <w:szCs w:val="24"/>
        </w:rPr>
        <w:t>испытательная</w:t>
      </w:r>
      <w:r w:rsidRPr="00FC3317">
        <w:rPr>
          <w:spacing w:val="-15"/>
          <w:sz w:val="24"/>
          <w:szCs w:val="24"/>
        </w:rPr>
        <w:t xml:space="preserve"> </w:t>
      </w:r>
      <w:r w:rsidRPr="00FC3317">
        <w:rPr>
          <w:sz w:val="24"/>
          <w:szCs w:val="24"/>
        </w:rPr>
        <w:t xml:space="preserve">лаборатория. </w:t>
      </w:r>
      <w:r w:rsidRPr="00FC3317">
        <w:rPr>
          <w:spacing w:val="-6"/>
          <w:sz w:val="24"/>
          <w:szCs w:val="24"/>
        </w:rPr>
        <w:t>б)</w:t>
      </w:r>
      <w:r w:rsidRPr="00FC3317">
        <w:rPr>
          <w:sz w:val="24"/>
          <w:szCs w:val="24"/>
        </w:rPr>
        <w:tab/>
      </w:r>
      <w:r w:rsidRPr="00FC3317">
        <w:rPr>
          <w:spacing w:val="-2"/>
          <w:sz w:val="24"/>
          <w:szCs w:val="24"/>
        </w:rPr>
        <w:t>ТППРФ;</w:t>
      </w:r>
    </w:p>
    <w:p w14:paraId="237865C5" w14:textId="77777777" w:rsidR="00FC3317" w:rsidRPr="00FC3317" w:rsidRDefault="00FC3317" w:rsidP="00A25E61">
      <w:pPr>
        <w:pStyle w:val="a3"/>
        <w:ind w:left="142" w:right="144" w:firstLine="709"/>
        <w:rPr>
          <w:sz w:val="24"/>
          <w:szCs w:val="24"/>
        </w:rPr>
      </w:pPr>
      <w:r w:rsidRPr="00FC3317">
        <w:rPr>
          <w:spacing w:val="-5"/>
          <w:sz w:val="24"/>
          <w:szCs w:val="24"/>
        </w:rPr>
        <w:t>в)</w:t>
      </w:r>
      <w:r w:rsidRPr="00FC3317">
        <w:rPr>
          <w:sz w:val="24"/>
          <w:szCs w:val="24"/>
        </w:rPr>
        <w:tab/>
        <w:t xml:space="preserve">орган по </w:t>
      </w:r>
      <w:r w:rsidRPr="00FC3317">
        <w:rPr>
          <w:spacing w:val="-2"/>
          <w:sz w:val="24"/>
          <w:szCs w:val="24"/>
        </w:rPr>
        <w:t>сертификации;</w:t>
      </w:r>
    </w:p>
    <w:p w14:paraId="5CE4F894" w14:textId="77777777" w:rsidR="00FC3317" w:rsidRPr="00FC3317" w:rsidRDefault="00FC3317" w:rsidP="00A25E61">
      <w:pPr>
        <w:pStyle w:val="a3"/>
        <w:ind w:left="142" w:right="144" w:firstLine="709"/>
        <w:rPr>
          <w:sz w:val="24"/>
          <w:szCs w:val="24"/>
        </w:rPr>
      </w:pPr>
      <w:r w:rsidRPr="00FC3317">
        <w:rPr>
          <w:spacing w:val="-5"/>
          <w:sz w:val="24"/>
          <w:szCs w:val="24"/>
        </w:rPr>
        <w:t>г)</w:t>
      </w:r>
      <w:r w:rsidRPr="00FC3317">
        <w:rPr>
          <w:sz w:val="24"/>
          <w:szCs w:val="24"/>
        </w:rPr>
        <w:tab/>
        <w:t>испытательная</w:t>
      </w:r>
      <w:r w:rsidRPr="00FC3317">
        <w:rPr>
          <w:spacing w:val="-7"/>
          <w:sz w:val="24"/>
          <w:szCs w:val="24"/>
        </w:rPr>
        <w:t xml:space="preserve"> </w:t>
      </w:r>
      <w:r w:rsidRPr="00FC3317">
        <w:rPr>
          <w:spacing w:val="-2"/>
          <w:sz w:val="24"/>
          <w:szCs w:val="24"/>
        </w:rPr>
        <w:t>лаборатория.</w:t>
      </w:r>
    </w:p>
    <w:p w14:paraId="57212094" w14:textId="77777777" w:rsidR="00FC3317" w:rsidRPr="00FC3317" w:rsidRDefault="00FC3317" w:rsidP="00A25E61">
      <w:pPr>
        <w:pStyle w:val="a3"/>
        <w:ind w:left="142" w:right="144" w:firstLine="709"/>
        <w:rPr>
          <w:sz w:val="24"/>
          <w:szCs w:val="24"/>
        </w:rPr>
      </w:pPr>
    </w:p>
    <w:p w14:paraId="2CEBAD4D" w14:textId="77777777" w:rsidR="00FC3317" w:rsidRPr="00FC3317" w:rsidRDefault="00FC3317" w:rsidP="009817E5">
      <w:pPr>
        <w:pStyle w:val="a5"/>
        <w:numPr>
          <w:ilvl w:val="0"/>
          <w:numId w:val="300"/>
        </w:numPr>
        <w:ind w:left="142" w:right="144" w:firstLine="709"/>
        <w:jc w:val="both"/>
        <w:rPr>
          <w:sz w:val="24"/>
          <w:szCs w:val="24"/>
        </w:rPr>
      </w:pPr>
      <w:r w:rsidRPr="00FC3317">
        <w:rPr>
          <w:sz w:val="24"/>
          <w:szCs w:val="24"/>
        </w:rPr>
        <w:t>Участники</w:t>
      </w:r>
      <w:r w:rsidRPr="00FC3317">
        <w:rPr>
          <w:spacing w:val="-7"/>
          <w:sz w:val="24"/>
          <w:szCs w:val="24"/>
        </w:rPr>
        <w:t xml:space="preserve"> </w:t>
      </w:r>
      <w:r w:rsidRPr="00FC3317">
        <w:rPr>
          <w:sz w:val="24"/>
          <w:szCs w:val="24"/>
        </w:rPr>
        <w:t>обязательной</w:t>
      </w:r>
      <w:r w:rsidRPr="00FC3317">
        <w:rPr>
          <w:spacing w:val="-6"/>
          <w:sz w:val="24"/>
          <w:szCs w:val="24"/>
        </w:rPr>
        <w:t xml:space="preserve"> </w:t>
      </w:r>
      <w:r w:rsidRPr="00FC3317">
        <w:rPr>
          <w:spacing w:val="-2"/>
          <w:sz w:val="24"/>
          <w:szCs w:val="24"/>
        </w:rPr>
        <w:t>сертификации:</w:t>
      </w:r>
    </w:p>
    <w:p w14:paraId="68642D26" w14:textId="77777777" w:rsidR="00FC3317" w:rsidRPr="00FC3317" w:rsidRDefault="00FC3317" w:rsidP="00A25E61">
      <w:pPr>
        <w:pStyle w:val="a3"/>
        <w:ind w:left="142" w:right="144" w:firstLine="709"/>
        <w:rPr>
          <w:sz w:val="24"/>
          <w:szCs w:val="24"/>
        </w:rPr>
      </w:pPr>
      <w:r w:rsidRPr="00FC3317">
        <w:rPr>
          <w:spacing w:val="-6"/>
          <w:sz w:val="24"/>
          <w:szCs w:val="24"/>
        </w:rPr>
        <w:t>а)</w:t>
      </w:r>
      <w:r w:rsidRPr="00FC3317">
        <w:rPr>
          <w:sz w:val="24"/>
          <w:szCs w:val="24"/>
        </w:rPr>
        <w:tab/>
        <w:t>органы</w:t>
      </w:r>
      <w:r w:rsidRPr="00FC3317">
        <w:rPr>
          <w:spacing w:val="-15"/>
          <w:sz w:val="24"/>
          <w:szCs w:val="24"/>
        </w:rPr>
        <w:t xml:space="preserve"> </w:t>
      </w:r>
      <w:r w:rsidRPr="00FC3317">
        <w:rPr>
          <w:sz w:val="24"/>
          <w:szCs w:val="24"/>
        </w:rPr>
        <w:t>государственного</w:t>
      </w:r>
      <w:r w:rsidRPr="00FC3317">
        <w:rPr>
          <w:spacing w:val="-15"/>
          <w:sz w:val="24"/>
          <w:szCs w:val="24"/>
        </w:rPr>
        <w:t xml:space="preserve"> </w:t>
      </w:r>
      <w:r w:rsidRPr="00FC3317">
        <w:rPr>
          <w:sz w:val="24"/>
          <w:szCs w:val="24"/>
        </w:rPr>
        <w:t xml:space="preserve">управления; </w:t>
      </w:r>
      <w:r w:rsidRPr="00FC3317">
        <w:rPr>
          <w:spacing w:val="-6"/>
          <w:sz w:val="24"/>
          <w:szCs w:val="24"/>
        </w:rPr>
        <w:t>б)</w:t>
      </w:r>
      <w:r w:rsidRPr="00FC3317">
        <w:rPr>
          <w:sz w:val="24"/>
          <w:szCs w:val="24"/>
        </w:rPr>
        <w:tab/>
      </w:r>
      <w:r w:rsidRPr="00FC3317">
        <w:rPr>
          <w:spacing w:val="-2"/>
          <w:sz w:val="24"/>
          <w:szCs w:val="24"/>
        </w:rPr>
        <w:t>продавцы;</w:t>
      </w:r>
    </w:p>
    <w:p w14:paraId="66250443" w14:textId="77777777" w:rsidR="00FC3317" w:rsidRPr="00FC3317" w:rsidRDefault="00FC3317" w:rsidP="00A25E61">
      <w:pPr>
        <w:pStyle w:val="a3"/>
        <w:ind w:left="142" w:right="144" w:firstLine="709"/>
        <w:rPr>
          <w:sz w:val="24"/>
          <w:szCs w:val="24"/>
        </w:rPr>
      </w:pPr>
      <w:r w:rsidRPr="00FC3317">
        <w:rPr>
          <w:spacing w:val="-5"/>
          <w:sz w:val="24"/>
          <w:szCs w:val="24"/>
        </w:rPr>
        <w:t>в)</w:t>
      </w:r>
      <w:r w:rsidRPr="00FC3317">
        <w:rPr>
          <w:sz w:val="24"/>
          <w:szCs w:val="24"/>
        </w:rPr>
        <w:tab/>
      </w:r>
      <w:r w:rsidRPr="00FC3317">
        <w:rPr>
          <w:spacing w:val="-2"/>
          <w:sz w:val="24"/>
          <w:szCs w:val="24"/>
        </w:rPr>
        <w:t>изготовители;</w:t>
      </w:r>
    </w:p>
    <w:p w14:paraId="3521690A" w14:textId="77777777" w:rsidR="00FC3317" w:rsidRPr="00FC3317" w:rsidRDefault="00FC3317" w:rsidP="00A25E61">
      <w:pPr>
        <w:pStyle w:val="a3"/>
        <w:ind w:left="142" w:right="144" w:firstLine="709"/>
        <w:rPr>
          <w:sz w:val="24"/>
          <w:szCs w:val="24"/>
        </w:rPr>
      </w:pPr>
      <w:r w:rsidRPr="00FC3317">
        <w:rPr>
          <w:spacing w:val="-6"/>
          <w:sz w:val="24"/>
          <w:szCs w:val="24"/>
        </w:rPr>
        <w:t>г)</w:t>
      </w:r>
      <w:r w:rsidRPr="00FC3317">
        <w:rPr>
          <w:sz w:val="24"/>
          <w:szCs w:val="24"/>
        </w:rPr>
        <w:tab/>
        <w:t>испытательные</w:t>
      </w:r>
      <w:r w:rsidRPr="00FC3317">
        <w:rPr>
          <w:spacing w:val="-15"/>
          <w:sz w:val="24"/>
          <w:szCs w:val="24"/>
        </w:rPr>
        <w:t xml:space="preserve"> </w:t>
      </w:r>
      <w:r w:rsidRPr="00FC3317">
        <w:rPr>
          <w:sz w:val="24"/>
          <w:szCs w:val="24"/>
        </w:rPr>
        <w:t xml:space="preserve">лаборатории; </w:t>
      </w:r>
      <w:r w:rsidRPr="00FC3317">
        <w:rPr>
          <w:spacing w:val="-6"/>
          <w:sz w:val="24"/>
          <w:szCs w:val="24"/>
        </w:rPr>
        <w:t>д)</w:t>
      </w:r>
      <w:r w:rsidRPr="00FC3317">
        <w:rPr>
          <w:sz w:val="24"/>
          <w:szCs w:val="24"/>
        </w:rPr>
        <w:tab/>
      </w:r>
      <w:r w:rsidRPr="00FC3317">
        <w:rPr>
          <w:spacing w:val="-2"/>
          <w:sz w:val="24"/>
          <w:szCs w:val="24"/>
        </w:rPr>
        <w:t>потребители.</w:t>
      </w:r>
    </w:p>
    <w:p w14:paraId="5DC77148" w14:textId="77777777" w:rsidR="00FC3317" w:rsidRPr="00FC3317" w:rsidRDefault="00FC3317" w:rsidP="00A25E61">
      <w:pPr>
        <w:pStyle w:val="a3"/>
        <w:ind w:left="142" w:right="144" w:firstLine="709"/>
        <w:rPr>
          <w:sz w:val="24"/>
          <w:szCs w:val="24"/>
        </w:rPr>
      </w:pPr>
    </w:p>
    <w:p w14:paraId="4751D064" w14:textId="77777777" w:rsidR="00FC3317" w:rsidRPr="00FC3317" w:rsidRDefault="00FC3317" w:rsidP="009817E5">
      <w:pPr>
        <w:pStyle w:val="a5"/>
        <w:numPr>
          <w:ilvl w:val="0"/>
          <w:numId w:val="300"/>
        </w:numPr>
        <w:ind w:left="142" w:right="144" w:firstLine="709"/>
        <w:jc w:val="both"/>
        <w:rPr>
          <w:sz w:val="24"/>
          <w:szCs w:val="24"/>
        </w:rPr>
      </w:pPr>
      <w:r w:rsidRPr="00FC3317">
        <w:rPr>
          <w:sz w:val="24"/>
          <w:szCs w:val="24"/>
        </w:rPr>
        <w:t>Добровольная</w:t>
      </w:r>
      <w:r w:rsidRPr="00FC3317">
        <w:rPr>
          <w:spacing w:val="-14"/>
          <w:sz w:val="24"/>
          <w:szCs w:val="24"/>
        </w:rPr>
        <w:t xml:space="preserve"> </w:t>
      </w:r>
      <w:r w:rsidRPr="00FC3317">
        <w:rPr>
          <w:sz w:val="24"/>
          <w:szCs w:val="24"/>
        </w:rPr>
        <w:t>сертификация</w:t>
      </w:r>
      <w:r w:rsidRPr="00FC3317">
        <w:rPr>
          <w:spacing w:val="-8"/>
          <w:sz w:val="24"/>
          <w:szCs w:val="24"/>
        </w:rPr>
        <w:t xml:space="preserve"> </w:t>
      </w:r>
      <w:r w:rsidRPr="00FC3317">
        <w:rPr>
          <w:sz w:val="24"/>
          <w:szCs w:val="24"/>
        </w:rPr>
        <w:t>удостоверяет</w:t>
      </w:r>
      <w:r w:rsidRPr="00FC3317">
        <w:rPr>
          <w:spacing w:val="-10"/>
          <w:sz w:val="24"/>
          <w:szCs w:val="24"/>
        </w:rPr>
        <w:t xml:space="preserve"> </w:t>
      </w:r>
      <w:r w:rsidRPr="00FC3317">
        <w:rPr>
          <w:spacing w:val="-2"/>
          <w:sz w:val="24"/>
          <w:szCs w:val="24"/>
        </w:rPr>
        <w:t>соответствие:</w:t>
      </w:r>
    </w:p>
    <w:p w14:paraId="28B4621F"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15"/>
          <w:sz w:val="24"/>
          <w:szCs w:val="24"/>
        </w:rPr>
        <w:t xml:space="preserve"> </w:t>
      </w:r>
      <w:r w:rsidRPr="00FC3317">
        <w:rPr>
          <w:sz w:val="24"/>
          <w:szCs w:val="24"/>
        </w:rPr>
        <w:t>обязательным</w:t>
      </w:r>
      <w:r w:rsidRPr="00FC3317">
        <w:rPr>
          <w:spacing w:val="-15"/>
          <w:sz w:val="24"/>
          <w:szCs w:val="24"/>
        </w:rPr>
        <w:t xml:space="preserve"> </w:t>
      </w:r>
      <w:r w:rsidRPr="00FC3317">
        <w:rPr>
          <w:sz w:val="24"/>
          <w:szCs w:val="24"/>
        </w:rPr>
        <w:t>требованиям</w:t>
      </w:r>
      <w:r w:rsidRPr="00FC3317">
        <w:rPr>
          <w:spacing w:val="-15"/>
          <w:sz w:val="24"/>
          <w:szCs w:val="24"/>
        </w:rPr>
        <w:t xml:space="preserve"> </w:t>
      </w:r>
      <w:r w:rsidRPr="00FC3317">
        <w:rPr>
          <w:sz w:val="24"/>
          <w:szCs w:val="24"/>
        </w:rPr>
        <w:t xml:space="preserve">стандарта; </w:t>
      </w:r>
      <w:r w:rsidRPr="00FC3317">
        <w:rPr>
          <w:spacing w:val="-6"/>
          <w:sz w:val="24"/>
          <w:szCs w:val="24"/>
        </w:rPr>
        <w:t>б)</w:t>
      </w:r>
      <w:r w:rsidRPr="00FC3317">
        <w:rPr>
          <w:sz w:val="24"/>
          <w:szCs w:val="24"/>
        </w:rPr>
        <w:tab/>
        <w:t>Закону "О стандартизации";</w:t>
      </w:r>
    </w:p>
    <w:p w14:paraId="2B251847"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3"/>
          <w:sz w:val="24"/>
          <w:szCs w:val="24"/>
        </w:rPr>
        <w:t xml:space="preserve"> </w:t>
      </w:r>
      <w:r w:rsidRPr="00FC3317">
        <w:rPr>
          <w:sz w:val="24"/>
          <w:szCs w:val="24"/>
        </w:rPr>
        <w:t>нормативному</w:t>
      </w:r>
      <w:r w:rsidRPr="00FC3317">
        <w:rPr>
          <w:spacing w:val="-5"/>
          <w:sz w:val="24"/>
          <w:szCs w:val="24"/>
        </w:rPr>
        <w:t xml:space="preserve"> </w:t>
      </w:r>
      <w:r w:rsidRPr="00FC3317">
        <w:rPr>
          <w:sz w:val="24"/>
          <w:szCs w:val="24"/>
        </w:rPr>
        <w:t>документу</w:t>
      </w:r>
      <w:r w:rsidRPr="00FC3317">
        <w:rPr>
          <w:spacing w:val="-5"/>
          <w:sz w:val="24"/>
          <w:szCs w:val="24"/>
        </w:rPr>
        <w:t xml:space="preserve"> </w:t>
      </w:r>
      <w:r w:rsidRPr="00FC3317">
        <w:rPr>
          <w:sz w:val="24"/>
          <w:szCs w:val="24"/>
        </w:rPr>
        <w:t>по</w:t>
      </w:r>
      <w:r w:rsidRPr="00FC3317">
        <w:rPr>
          <w:spacing w:val="-1"/>
          <w:sz w:val="24"/>
          <w:szCs w:val="24"/>
        </w:rPr>
        <w:t xml:space="preserve"> </w:t>
      </w:r>
      <w:r w:rsidRPr="00FC3317">
        <w:rPr>
          <w:sz w:val="24"/>
          <w:szCs w:val="24"/>
        </w:rPr>
        <w:t>выбору</w:t>
      </w:r>
      <w:r w:rsidRPr="00FC3317">
        <w:rPr>
          <w:spacing w:val="-3"/>
          <w:sz w:val="24"/>
          <w:szCs w:val="24"/>
        </w:rPr>
        <w:t xml:space="preserve"> </w:t>
      </w:r>
      <w:r w:rsidRPr="00FC3317">
        <w:rPr>
          <w:spacing w:val="-2"/>
          <w:sz w:val="24"/>
          <w:szCs w:val="24"/>
        </w:rPr>
        <w:t>заявителя</w:t>
      </w:r>
    </w:p>
    <w:p w14:paraId="49212D8A" w14:textId="77777777" w:rsidR="00FC3317" w:rsidRPr="00FC3317" w:rsidRDefault="00FC3317" w:rsidP="00A25E61">
      <w:pPr>
        <w:pStyle w:val="a3"/>
        <w:ind w:left="142" w:right="144" w:firstLine="709"/>
        <w:rPr>
          <w:sz w:val="24"/>
          <w:szCs w:val="24"/>
        </w:rPr>
      </w:pPr>
    </w:p>
    <w:p w14:paraId="18DCE77E" w14:textId="77777777" w:rsidR="00FC3317" w:rsidRPr="00FC3317" w:rsidRDefault="00FC3317" w:rsidP="009817E5">
      <w:pPr>
        <w:pStyle w:val="a5"/>
        <w:numPr>
          <w:ilvl w:val="0"/>
          <w:numId w:val="300"/>
        </w:numPr>
        <w:ind w:left="142" w:right="144" w:firstLine="709"/>
        <w:jc w:val="both"/>
        <w:rPr>
          <w:sz w:val="24"/>
          <w:szCs w:val="24"/>
        </w:rPr>
      </w:pPr>
      <w:r w:rsidRPr="00FC3317">
        <w:rPr>
          <w:sz w:val="24"/>
          <w:szCs w:val="24"/>
        </w:rPr>
        <w:t>Изготовитель</w:t>
      </w:r>
      <w:r w:rsidRPr="00FC3317">
        <w:rPr>
          <w:spacing w:val="-13"/>
          <w:sz w:val="24"/>
          <w:szCs w:val="24"/>
        </w:rPr>
        <w:t xml:space="preserve"> </w:t>
      </w:r>
      <w:r w:rsidRPr="00FC3317">
        <w:rPr>
          <w:sz w:val="24"/>
          <w:szCs w:val="24"/>
        </w:rPr>
        <w:t>использует</w:t>
      </w:r>
      <w:r w:rsidRPr="00FC3317">
        <w:rPr>
          <w:spacing w:val="-6"/>
          <w:sz w:val="24"/>
          <w:szCs w:val="24"/>
        </w:rPr>
        <w:t xml:space="preserve"> </w:t>
      </w:r>
      <w:r w:rsidRPr="00FC3317">
        <w:rPr>
          <w:sz w:val="24"/>
          <w:szCs w:val="24"/>
        </w:rPr>
        <w:t>знак</w:t>
      </w:r>
      <w:r w:rsidRPr="00FC3317">
        <w:rPr>
          <w:spacing w:val="-4"/>
          <w:sz w:val="24"/>
          <w:szCs w:val="24"/>
        </w:rPr>
        <w:t xml:space="preserve"> </w:t>
      </w:r>
      <w:r w:rsidRPr="00FC3317">
        <w:rPr>
          <w:sz w:val="24"/>
          <w:szCs w:val="24"/>
        </w:rPr>
        <w:t>соответствия</w:t>
      </w:r>
      <w:r w:rsidRPr="00FC3317">
        <w:rPr>
          <w:spacing w:val="-10"/>
          <w:sz w:val="24"/>
          <w:szCs w:val="24"/>
        </w:rPr>
        <w:t xml:space="preserve"> </w:t>
      </w:r>
      <w:r w:rsidRPr="00FC3317">
        <w:rPr>
          <w:sz w:val="24"/>
          <w:szCs w:val="24"/>
        </w:rPr>
        <w:t>при</w:t>
      </w:r>
      <w:r w:rsidRPr="00FC3317">
        <w:rPr>
          <w:spacing w:val="-4"/>
          <w:sz w:val="24"/>
          <w:szCs w:val="24"/>
        </w:rPr>
        <w:t xml:space="preserve"> </w:t>
      </w:r>
      <w:r w:rsidRPr="00FC3317">
        <w:rPr>
          <w:spacing w:val="-2"/>
          <w:sz w:val="24"/>
          <w:szCs w:val="24"/>
        </w:rPr>
        <w:t>наличии:</w:t>
      </w:r>
    </w:p>
    <w:p w14:paraId="6DA996E0" w14:textId="77777777" w:rsidR="00FC3317" w:rsidRPr="00FC3317" w:rsidRDefault="00FC3317" w:rsidP="00A25E61">
      <w:pPr>
        <w:pStyle w:val="a3"/>
        <w:ind w:left="142" w:right="144" w:firstLine="709"/>
        <w:rPr>
          <w:sz w:val="24"/>
          <w:szCs w:val="24"/>
        </w:rPr>
      </w:pPr>
      <w:r w:rsidRPr="00FC3317">
        <w:rPr>
          <w:sz w:val="24"/>
          <w:szCs w:val="24"/>
        </w:rPr>
        <w:lastRenderedPageBreak/>
        <w:t>а)</w:t>
      </w:r>
      <w:r w:rsidRPr="00FC3317">
        <w:rPr>
          <w:spacing w:val="-9"/>
          <w:sz w:val="24"/>
          <w:szCs w:val="24"/>
        </w:rPr>
        <w:t xml:space="preserve"> </w:t>
      </w:r>
      <w:r w:rsidRPr="00FC3317">
        <w:rPr>
          <w:sz w:val="24"/>
          <w:szCs w:val="24"/>
        </w:rPr>
        <w:t>сертифицированного</w:t>
      </w:r>
      <w:r w:rsidRPr="00FC3317">
        <w:rPr>
          <w:spacing w:val="-6"/>
          <w:sz w:val="24"/>
          <w:szCs w:val="24"/>
        </w:rPr>
        <w:t xml:space="preserve"> </w:t>
      </w:r>
      <w:r w:rsidRPr="00FC3317">
        <w:rPr>
          <w:spacing w:val="-2"/>
          <w:sz w:val="24"/>
          <w:szCs w:val="24"/>
        </w:rPr>
        <w:t>товара;</w:t>
      </w:r>
    </w:p>
    <w:p w14:paraId="1E0E01DE" w14:textId="77777777" w:rsidR="00FC3317" w:rsidRPr="00FC3317" w:rsidRDefault="00FC3317" w:rsidP="00A25E61">
      <w:pPr>
        <w:pStyle w:val="a3"/>
        <w:spacing w:before="1"/>
        <w:ind w:left="142" w:right="144" w:firstLine="709"/>
        <w:rPr>
          <w:sz w:val="24"/>
          <w:szCs w:val="24"/>
        </w:rPr>
      </w:pPr>
      <w:r w:rsidRPr="00FC3317">
        <w:rPr>
          <w:spacing w:val="-5"/>
          <w:sz w:val="24"/>
          <w:szCs w:val="24"/>
        </w:rPr>
        <w:t>б)</w:t>
      </w:r>
      <w:r w:rsidRPr="00FC3317">
        <w:rPr>
          <w:sz w:val="24"/>
          <w:szCs w:val="24"/>
        </w:rPr>
        <w:tab/>
        <w:t>лицензии</w:t>
      </w:r>
      <w:r w:rsidRPr="00FC3317">
        <w:rPr>
          <w:spacing w:val="-4"/>
          <w:sz w:val="24"/>
          <w:szCs w:val="24"/>
        </w:rPr>
        <w:t xml:space="preserve"> </w:t>
      </w:r>
      <w:r w:rsidRPr="00FC3317">
        <w:rPr>
          <w:sz w:val="24"/>
          <w:szCs w:val="24"/>
        </w:rPr>
        <w:t>на</w:t>
      </w:r>
      <w:r w:rsidRPr="00FC3317">
        <w:rPr>
          <w:spacing w:val="-10"/>
          <w:sz w:val="24"/>
          <w:szCs w:val="24"/>
        </w:rPr>
        <w:t xml:space="preserve"> </w:t>
      </w:r>
      <w:r w:rsidRPr="00FC3317">
        <w:rPr>
          <w:sz w:val="24"/>
          <w:szCs w:val="24"/>
        </w:rPr>
        <w:t>применение</w:t>
      </w:r>
      <w:r w:rsidRPr="00FC3317">
        <w:rPr>
          <w:spacing w:val="-6"/>
          <w:sz w:val="24"/>
          <w:szCs w:val="24"/>
        </w:rPr>
        <w:t xml:space="preserve"> </w:t>
      </w:r>
      <w:r w:rsidRPr="00FC3317">
        <w:rPr>
          <w:spacing w:val="-2"/>
          <w:sz w:val="24"/>
          <w:szCs w:val="24"/>
        </w:rPr>
        <w:t>знака;</w:t>
      </w:r>
    </w:p>
    <w:p w14:paraId="1A6A6A1B" w14:textId="77777777" w:rsidR="00FC3317" w:rsidRPr="00FC3317" w:rsidRDefault="00FC3317" w:rsidP="00A25E61">
      <w:pPr>
        <w:pStyle w:val="a3"/>
        <w:ind w:left="142" w:right="144" w:firstLine="709"/>
        <w:rPr>
          <w:sz w:val="24"/>
          <w:szCs w:val="24"/>
        </w:rPr>
      </w:pPr>
      <w:r w:rsidRPr="00FC3317">
        <w:rPr>
          <w:spacing w:val="-5"/>
          <w:sz w:val="24"/>
          <w:szCs w:val="24"/>
        </w:rPr>
        <w:t>в)</w:t>
      </w:r>
      <w:r w:rsidRPr="00FC3317">
        <w:rPr>
          <w:sz w:val="24"/>
          <w:szCs w:val="24"/>
        </w:rPr>
        <w:tab/>
        <w:t>указания</w:t>
      </w:r>
      <w:r w:rsidRPr="00FC3317">
        <w:rPr>
          <w:spacing w:val="-7"/>
          <w:sz w:val="24"/>
          <w:szCs w:val="24"/>
        </w:rPr>
        <w:t xml:space="preserve"> </w:t>
      </w:r>
      <w:r w:rsidRPr="00FC3317">
        <w:rPr>
          <w:sz w:val="24"/>
          <w:szCs w:val="24"/>
        </w:rPr>
        <w:t>руководителя</w:t>
      </w:r>
      <w:r w:rsidRPr="00FC3317">
        <w:rPr>
          <w:spacing w:val="-8"/>
          <w:sz w:val="24"/>
          <w:szCs w:val="24"/>
        </w:rPr>
        <w:t xml:space="preserve"> </w:t>
      </w:r>
      <w:r w:rsidRPr="00FC3317">
        <w:rPr>
          <w:spacing w:val="-2"/>
          <w:sz w:val="24"/>
          <w:szCs w:val="24"/>
        </w:rPr>
        <w:t>предприятия.</w:t>
      </w:r>
    </w:p>
    <w:p w14:paraId="7F755A15" w14:textId="77777777" w:rsidR="00FC3317" w:rsidRPr="00FC3317" w:rsidRDefault="00FC3317" w:rsidP="00A25E61">
      <w:pPr>
        <w:pStyle w:val="a3"/>
        <w:ind w:left="142" w:right="144" w:firstLine="709"/>
        <w:rPr>
          <w:sz w:val="24"/>
          <w:szCs w:val="24"/>
        </w:rPr>
      </w:pPr>
    </w:p>
    <w:p w14:paraId="540DD462" w14:textId="77777777" w:rsidR="00FC3317" w:rsidRPr="00FC3317" w:rsidRDefault="00FC3317" w:rsidP="009817E5">
      <w:pPr>
        <w:pStyle w:val="a5"/>
        <w:numPr>
          <w:ilvl w:val="0"/>
          <w:numId w:val="300"/>
        </w:numPr>
        <w:ind w:left="142" w:right="144" w:firstLine="709"/>
        <w:jc w:val="both"/>
        <w:rPr>
          <w:i/>
          <w:sz w:val="24"/>
          <w:szCs w:val="24"/>
        </w:rPr>
      </w:pPr>
      <w:r w:rsidRPr="00FC3317">
        <w:rPr>
          <w:sz w:val="24"/>
          <w:szCs w:val="24"/>
        </w:rPr>
        <w:t>Действие</w:t>
      </w:r>
      <w:r w:rsidRPr="00FC3317">
        <w:rPr>
          <w:spacing w:val="-10"/>
          <w:sz w:val="24"/>
          <w:szCs w:val="24"/>
        </w:rPr>
        <w:t xml:space="preserve"> </w:t>
      </w:r>
      <w:r w:rsidRPr="00FC3317">
        <w:rPr>
          <w:sz w:val="24"/>
          <w:szCs w:val="24"/>
        </w:rPr>
        <w:t>третьей</w:t>
      </w:r>
      <w:r w:rsidRPr="00FC3317">
        <w:rPr>
          <w:spacing w:val="-5"/>
          <w:sz w:val="24"/>
          <w:szCs w:val="24"/>
        </w:rPr>
        <w:t xml:space="preserve"> </w:t>
      </w:r>
      <w:r w:rsidRPr="00FC3317">
        <w:rPr>
          <w:sz w:val="24"/>
          <w:szCs w:val="24"/>
        </w:rPr>
        <w:t>стороны,</w:t>
      </w:r>
      <w:r w:rsidRPr="00FC3317">
        <w:rPr>
          <w:spacing w:val="-7"/>
          <w:sz w:val="24"/>
          <w:szCs w:val="24"/>
        </w:rPr>
        <w:t xml:space="preserve"> </w:t>
      </w:r>
      <w:r w:rsidRPr="00FC3317">
        <w:rPr>
          <w:sz w:val="24"/>
          <w:szCs w:val="24"/>
        </w:rPr>
        <w:t>доказывающее,</w:t>
      </w:r>
      <w:r w:rsidRPr="00FC3317">
        <w:rPr>
          <w:spacing w:val="-6"/>
          <w:sz w:val="24"/>
          <w:szCs w:val="24"/>
        </w:rPr>
        <w:t xml:space="preserve"> </w:t>
      </w:r>
      <w:r w:rsidRPr="00FC3317">
        <w:rPr>
          <w:sz w:val="24"/>
          <w:szCs w:val="24"/>
        </w:rPr>
        <w:t>что</w:t>
      </w:r>
      <w:r w:rsidRPr="00FC3317">
        <w:rPr>
          <w:spacing w:val="-6"/>
          <w:sz w:val="24"/>
          <w:szCs w:val="24"/>
        </w:rPr>
        <w:t xml:space="preserve"> </w:t>
      </w:r>
      <w:r w:rsidRPr="00FC3317">
        <w:rPr>
          <w:sz w:val="24"/>
          <w:szCs w:val="24"/>
        </w:rPr>
        <w:t>обеспечивается</w:t>
      </w:r>
      <w:r w:rsidRPr="00FC3317">
        <w:rPr>
          <w:spacing w:val="-5"/>
          <w:sz w:val="24"/>
          <w:szCs w:val="24"/>
        </w:rPr>
        <w:t xml:space="preserve"> </w:t>
      </w:r>
      <w:r w:rsidRPr="00FC3317">
        <w:rPr>
          <w:sz w:val="24"/>
          <w:szCs w:val="24"/>
        </w:rPr>
        <w:t>соответствие</w:t>
      </w:r>
      <w:r w:rsidRPr="00FC3317">
        <w:rPr>
          <w:spacing w:val="-9"/>
          <w:sz w:val="24"/>
          <w:szCs w:val="24"/>
        </w:rPr>
        <w:t xml:space="preserve"> </w:t>
      </w:r>
      <w:r w:rsidRPr="00FC3317">
        <w:rPr>
          <w:sz w:val="24"/>
          <w:szCs w:val="24"/>
        </w:rPr>
        <w:t xml:space="preserve">продукции конкретному стандарту - </w:t>
      </w:r>
      <w:r w:rsidRPr="00FC3317">
        <w:rPr>
          <w:i/>
          <w:sz w:val="24"/>
          <w:szCs w:val="24"/>
        </w:rPr>
        <w:t>....</w:t>
      </w:r>
    </w:p>
    <w:p w14:paraId="31999E13" w14:textId="77777777" w:rsidR="00FC3317" w:rsidRPr="00FC3317" w:rsidRDefault="00FC3317" w:rsidP="00A25E61">
      <w:pPr>
        <w:pStyle w:val="a3"/>
        <w:ind w:left="142" w:right="144" w:firstLine="709"/>
        <w:rPr>
          <w:i/>
          <w:sz w:val="24"/>
          <w:szCs w:val="24"/>
        </w:rPr>
      </w:pPr>
    </w:p>
    <w:p w14:paraId="6D521D03" w14:textId="77777777" w:rsidR="00FC3317" w:rsidRPr="00FC3317" w:rsidRDefault="00FC3317" w:rsidP="009817E5">
      <w:pPr>
        <w:pStyle w:val="a5"/>
        <w:numPr>
          <w:ilvl w:val="0"/>
          <w:numId w:val="300"/>
        </w:numPr>
        <w:ind w:left="142" w:right="144" w:firstLine="709"/>
        <w:jc w:val="both"/>
        <w:rPr>
          <w:sz w:val="24"/>
          <w:szCs w:val="24"/>
        </w:rPr>
      </w:pPr>
      <w:r w:rsidRPr="00FC3317">
        <w:rPr>
          <w:sz w:val="24"/>
          <w:szCs w:val="24"/>
        </w:rPr>
        <w:t>Область</w:t>
      </w:r>
      <w:r w:rsidRPr="00FC3317">
        <w:rPr>
          <w:spacing w:val="40"/>
          <w:sz w:val="24"/>
          <w:szCs w:val="24"/>
        </w:rPr>
        <w:t xml:space="preserve"> </w:t>
      </w:r>
      <w:r w:rsidRPr="00FC3317">
        <w:rPr>
          <w:sz w:val="24"/>
          <w:szCs w:val="24"/>
        </w:rPr>
        <w:t>значений</w:t>
      </w:r>
      <w:r w:rsidRPr="00FC3317">
        <w:rPr>
          <w:spacing w:val="40"/>
          <w:sz w:val="24"/>
          <w:szCs w:val="24"/>
        </w:rPr>
        <w:t xml:space="preserve"> </w:t>
      </w:r>
      <w:r w:rsidRPr="00FC3317">
        <w:rPr>
          <w:sz w:val="24"/>
          <w:szCs w:val="24"/>
        </w:rPr>
        <w:t>измеряемой</w:t>
      </w:r>
      <w:r w:rsidRPr="00FC3317">
        <w:rPr>
          <w:spacing w:val="40"/>
          <w:sz w:val="24"/>
          <w:szCs w:val="24"/>
        </w:rPr>
        <w:t xml:space="preserve"> </w:t>
      </w:r>
      <w:r w:rsidRPr="00FC3317">
        <w:rPr>
          <w:sz w:val="24"/>
          <w:szCs w:val="24"/>
        </w:rPr>
        <w:t>величины,</w:t>
      </w:r>
      <w:r w:rsidRPr="00FC3317">
        <w:rPr>
          <w:spacing w:val="40"/>
          <w:sz w:val="24"/>
          <w:szCs w:val="24"/>
        </w:rPr>
        <w:t xml:space="preserve"> </w:t>
      </w:r>
      <w:r w:rsidRPr="00FC3317">
        <w:rPr>
          <w:sz w:val="24"/>
          <w:szCs w:val="24"/>
        </w:rPr>
        <w:t>для</w:t>
      </w:r>
      <w:r w:rsidRPr="00FC3317">
        <w:rPr>
          <w:spacing w:val="36"/>
          <w:sz w:val="24"/>
          <w:szCs w:val="24"/>
        </w:rPr>
        <w:t xml:space="preserve"> </w:t>
      </w:r>
      <w:r w:rsidRPr="00FC3317">
        <w:rPr>
          <w:sz w:val="24"/>
          <w:szCs w:val="24"/>
        </w:rPr>
        <w:t>которой</w:t>
      </w:r>
      <w:r w:rsidRPr="00FC3317">
        <w:rPr>
          <w:spacing w:val="40"/>
          <w:sz w:val="24"/>
          <w:szCs w:val="24"/>
        </w:rPr>
        <w:t xml:space="preserve"> </w:t>
      </w:r>
      <w:r w:rsidRPr="00FC3317">
        <w:rPr>
          <w:sz w:val="24"/>
          <w:szCs w:val="24"/>
        </w:rPr>
        <w:t>нормированы</w:t>
      </w:r>
      <w:r w:rsidRPr="00FC3317">
        <w:rPr>
          <w:spacing w:val="40"/>
          <w:sz w:val="24"/>
          <w:szCs w:val="24"/>
        </w:rPr>
        <w:t xml:space="preserve"> </w:t>
      </w:r>
      <w:r w:rsidRPr="00FC3317">
        <w:rPr>
          <w:sz w:val="24"/>
          <w:szCs w:val="24"/>
        </w:rPr>
        <w:t xml:space="preserve">допускаемые погрешности средства измерений </w:t>
      </w:r>
      <w:r w:rsidRPr="00FC3317">
        <w:rPr>
          <w:i/>
          <w:sz w:val="24"/>
          <w:szCs w:val="24"/>
        </w:rPr>
        <w:t xml:space="preserve">- ... </w:t>
      </w:r>
      <w:r w:rsidRPr="00FC3317">
        <w:rPr>
          <w:sz w:val="24"/>
          <w:szCs w:val="24"/>
        </w:rPr>
        <w:t>измерений.</w:t>
      </w:r>
    </w:p>
    <w:p w14:paraId="022FDB54" w14:textId="77777777" w:rsidR="00FC3317" w:rsidRPr="00FC3317" w:rsidRDefault="00FC3317" w:rsidP="00A25E61">
      <w:pPr>
        <w:pStyle w:val="a3"/>
        <w:ind w:left="142" w:right="144" w:firstLine="709"/>
        <w:rPr>
          <w:sz w:val="24"/>
          <w:szCs w:val="24"/>
        </w:rPr>
      </w:pPr>
    </w:p>
    <w:p w14:paraId="00FDD3E7" w14:textId="77777777" w:rsidR="00FC3317" w:rsidRPr="00FC3317" w:rsidRDefault="00FC3317" w:rsidP="009817E5">
      <w:pPr>
        <w:pStyle w:val="a5"/>
        <w:numPr>
          <w:ilvl w:val="0"/>
          <w:numId w:val="300"/>
        </w:numPr>
        <w:ind w:left="142" w:right="144" w:firstLine="709"/>
        <w:jc w:val="both"/>
        <w:rPr>
          <w:sz w:val="24"/>
          <w:szCs w:val="24"/>
        </w:rPr>
      </w:pPr>
      <w:r w:rsidRPr="00FC3317">
        <w:rPr>
          <w:sz w:val="24"/>
          <w:szCs w:val="24"/>
        </w:rPr>
        <w:t>Наибольшее</w:t>
      </w:r>
      <w:r w:rsidRPr="00FC3317">
        <w:rPr>
          <w:spacing w:val="-12"/>
          <w:sz w:val="24"/>
          <w:szCs w:val="24"/>
        </w:rPr>
        <w:t xml:space="preserve"> </w:t>
      </w:r>
      <w:r w:rsidRPr="00FC3317">
        <w:rPr>
          <w:sz w:val="24"/>
          <w:szCs w:val="24"/>
        </w:rPr>
        <w:t>или</w:t>
      </w:r>
      <w:r w:rsidRPr="00FC3317">
        <w:rPr>
          <w:spacing w:val="-4"/>
          <w:sz w:val="24"/>
          <w:szCs w:val="24"/>
        </w:rPr>
        <w:t xml:space="preserve"> </w:t>
      </w:r>
      <w:r w:rsidRPr="00FC3317">
        <w:rPr>
          <w:sz w:val="24"/>
          <w:szCs w:val="24"/>
        </w:rPr>
        <w:t>наименьшее</w:t>
      </w:r>
      <w:r w:rsidRPr="00FC3317">
        <w:rPr>
          <w:spacing w:val="-6"/>
          <w:sz w:val="24"/>
          <w:szCs w:val="24"/>
        </w:rPr>
        <w:t xml:space="preserve"> </w:t>
      </w:r>
      <w:r w:rsidRPr="00FC3317">
        <w:rPr>
          <w:sz w:val="24"/>
          <w:szCs w:val="24"/>
        </w:rPr>
        <w:t>значение</w:t>
      </w:r>
      <w:r w:rsidRPr="00FC3317">
        <w:rPr>
          <w:spacing w:val="-5"/>
          <w:sz w:val="24"/>
          <w:szCs w:val="24"/>
        </w:rPr>
        <w:t xml:space="preserve"> </w:t>
      </w:r>
      <w:r w:rsidRPr="00FC3317">
        <w:rPr>
          <w:i/>
          <w:sz w:val="24"/>
          <w:szCs w:val="24"/>
        </w:rPr>
        <w:t>диапазона</w:t>
      </w:r>
      <w:r w:rsidRPr="00FC3317">
        <w:rPr>
          <w:i/>
          <w:spacing w:val="-6"/>
          <w:sz w:val="24"/>
          <w:szCs w:val="24"/>
        </w:rPr>
        <w:t xml:space="preserve"> </w:t>
      </w:r>
      <w:r w:rsidRPr="00FC3317">
        <w:rPr>
          <w:sz w:val="24"/>
          <w:szCs w:val="24"/>
        </w:rPr>
        <w:t>измерений</w:t>
      </w:r>
      <w:r w:rsidRPr="00FC3317">
        <w:rPr>
          <w:spacing w:val="-1"/>
          <w:sz w:val="24"/>
          <w:szCs w:val="24"/>
        </w:rPr>
        <w:t xml:space="preserve"> </w:t>
      </w:r>
      <w:r w:rsidRPr="00FC3317">
        <w:rPr>
          <w:sz w:val="24"/>
          <w:szCs w:val="24"/>
        </w:rPr>
        <w:t>-</w:t>
      </w:r>
      <w:r w:rsidRPr="00FC3317">
        <w:rPr>
          <w:spacing w:val="-7"/>
          <w:sz w:val="24"/>
          <w:szCs w:val="24"/>
        </w:rPr>
        <w:t xml:space="preserve"> </w:t>
      </w:r>
      <w:r w:rsidRPr="00FC3317">
        <w:rPr>
          <w:i/>
          <w:sz w:val="24"/>
          <w:szCs w:val="24"/>
        </w:rPr>
        <w:t>…</w:t>
      </w:r>
      <w:r w:rsidRPr="00FC3317">
        <w:rPr>
          <w:i/>
          <w:spacing w:val="-3"/>
          <w:sz w:val="24"/>
          <w:szCs w:val="24"/>
        </w:rPr>
        <w:t xml:space="preserve"> </w:t>
      </w:r>
      <w:r w:rsidRPr="00FC3317">
        <w:rPr>
          <w:spacing w:val="-2"/>
          <w:sz w:val="24"/>
          <w:szCs w:val="24"/>
        </w:rPr>
        <w:t>измерений</w:t>
      </w:r>
    </w:p>
    <w:p w14:paraId="24B6E2BE" w14:textId="77777777" w:rsidR="00FC3317" w:rsidRPr="00FC3317" w:rsidRDefault="00FC3317" w:rsidP="009817E5">
      <w:pPr>
        <w:pStyle w:val="a5"/>
        <w:numPr>
          <w:ilvl w:val="0"/>
          <w:numId w:val="300"/>
        </w:numPr>
        <w:spacing w:before="62" w:line="242" w:lineRule="auto"/>
        <w:ind w:left="142" w:right="144" w:firstLine="709"/>
        <w:jc w:val="both"/>
        <w:rPr>
          <w:sz w:val="24"/>
          <w:szCs w:val="24"/>
        </w:rPr>
      </w:pPr>
      <w:r w:rsidRPr="00FC3317">
        <w:rPr>
          <w:sz w:val="24"/>
          <w:szCs w:val="24"/>
        </w:rPr>
        <w:t>Перед</w:t>
      </w:r>
      <w:r w:rsidRPr="00FC3317">
        <w:rPr>
          <w:spacing w:val="-5"/>
          <w:sz w:val="24"/>
          <w:szCs w:val="24"/>
        </w:rPr>
        <w:t xml:space="preserve"> </w:t>
      </w:r>
      <w:r w:rsidRPr="00FC3317">
        <w:rPr>
          <w:sz w:val="24"/>
          <w:szCs w:val="24"/>
        </w:rPr>
        <w:t>вами</w:t>
      </w:r>
      <w:r w:rsidRPr="00FC3317">
        <w:rPr>
          <w:spacing w:val="-4"/>
          <w:sz w:val="24"/>
          <w:szCs w:val="24"/>
        </w:rPr>
        <w:t xml:space="preserve"> </w:t>
      </w:r>
      <w:r w:rsidRPr="00FC3317">
        <w:rPr>
          <w:sz w:val="24"/>
          <w:szCs w:val="24"/>
        </w:rPr>
        <w:t>ГОСТ</w:t>
      </w:r>
      <w:r w:rsidRPr="00FC3317">
        <w:rPr>
          <w:spacing w:val="-7"/>
          <w:sz w:val="24"/>
          <w:szCs w:val="24"/>
        </w:rPr>
        <w:t xml:space="preserve"> </w:t>
      </w:r>
      <w:r w:rsidRPr="00FC3317">
        <w:rPr>
          <w:sz w:val="24"/>
          <w:szCs w:val="24"/>
        </w:rPr>
        <w:t>Р,</w:t>
      </w:r>
      <w:r w:rsidRPr="00FC3317">
        <w:rPr>
          <w:spacing w:val="-5"/>
          <w:sz w:val="24"/>
          <w:szCs w:val="24"/>
        </w:rPr>
        <w:t xml:space="preserve"> </w:t>
      </w:r>
      <w:r w:rsidRPr="00FC3317">
        <w:rPr>
          <w:sz w:val="24"/>
          <w:szCs w:val="24"/>
        </w:rPr>
        <w:t>на</w:t>
      </w:r>
      <w:r w:rsidRPr="00FC3317">
        <w:rPr>
          <w:spacing w:val="-8"/>
          <w:sz w:val="24"/>
          <w:szCs w:val="24"/>
        </w:rPr>
        <w:t xml:space="preserve"> </w:t>
      </w:r>
      <w:r w:rsidRPr="00FC3317">
        <w:rPr>
          <w:sz w:val="24"/>
          <w:szCs w:val="24"/>
        </w:rPr>
        <w:t>обложке</w:t>
      </w:r>
      <w:r w:rsidRPr="00FC3317">
        <w:rPr>
          <w:spacing w:val="-8"/>
          <w:sz w:val="24"/>
          <w:szCs w:val="24"/>
        </w:rPr>
        <w:t xml:space="preserve"> </w:t>
      </w:r>
      <w:r w:rsidRPr="00FC3317">
        <w:rPr>
          <w:sz w:val="24"/>
          <w:szCs w:val="24"/>
        </w:rPr>
        <w:t>которого</w:t>
      </w:r>
      <w:r w:rsidRPr="00FC3317">
        <w:rPr>
          <w:spacing w:val="-2"/>
          <w:sz w:val="24"/>
          <w:szCs w:val="24"/>
        </w:rPr>
        <w:t xml:space="preserve"> </w:t>
      </w:r>
      <w:r w:rsidRPr="00FC3317">
        <w:rPr>
          <w:sz w:val="24"/>
          <w:szCs w:val="24"/>
        </w:rPr>
        <w:t>указав</w:t>
      </w:r>
      <w:r w:rsidRPr="00FC3317">
        <w:rPr>
          <w:spacing w:val="-8"/>
          <w:sz w:val="24"/>
          <w:szCs w:val="24"/>
        </w:rPr>
        <w:t xml:space="preserve"> </w:t>
      </w:r>
      <w:r w:rsidRPr="00FC3317">
        <w:rPr>
          <w:sz w:val="24"/>
          <w:szCs w:val="24"/>
        </w:rPr>
        <w:t>номер</w:t>
      </w:r>
      <w:r w:rsidRPr="00FC3317">
        <w:rPr>
          <w:spacing w:val="-5"/>
          <w:sz w:val="24"/>
          <w:szCs w:val="24"/>
        </w:rPr>
        <w:t xml:space="preserve"> </w:t>
      </w:r>
      <w:r w:rsidRPr="00FC3317">
        <w:rPr>
          <w:sz w:val="24"/>
          <w:szCs w:val="24"/>
        </w:rPr>
        <w:t>стандарта</w:t>
      </w:r>
      <w:r w:rsidRPr="00FC3317">
        <w:rPr>
          <w:spacing w:val="-4"/>
          <w:sz w:val="24"/>
          <w:szCs w:val="24"/>
        </w:rPr>
        <w:t xml:space="preserve"> </w:t>
      </w:r>
      <w:r w:rsidRPr="00FC3317">
        <w:rPr>
          <w:sz w:val="24"/>
          <w:szCs w:val="24"/>
        </w:rPr>
        <w:t>МЭК-</w:t>
      </w:r>
      <w:r w:rsidRPr="00FC3317">
        <w:rPr>
          <w:spacing w:val="-8"/>
          <w:sz w:val="24"/>
          <w:szCs w:val="24"/>
        </w:rPr>
        <w:t xml:space="preserve"> </w:t>
      </w:r>
      <w:r w:rsidRPr="00FC3317">
        <w:rPr>
          <w:sz w:val="24"/>
          <w:szCs w:val="24"/>
        </w:rPr>
        <w:t xml:space="preserve">это…. </w:t>
      </w:r>
      <w:r w:rsidRPr="00FC3317">
        <w:rPr>
          <w:spacing w:val="-6"/>
          <w:sz w:val="24"/>
          <w:szCs w:val="24"/>
        </w:rPr>
        <w:t>а)</w:t>
      </w:r>
      <w:r w:rsidRPr="00FC3317">
        <w:rPr>
          <w:sz w:val="24"/>
          <w:szCs w:val="24"/>
        </w:rPr>
        <w:tab/>
      </w:r>
      <w:r w:rsidRPr="00FC3317">
        <w:rPr>
          <w:sz w:val="24"/>
          <w:szCs w:val="24"/>
        </w:rPr>
        <w:tab/>
        <w:t>прямое применение стандарта МЭК;</w:t>
      </w:r>
    </w:p>
    <w:p w14:paraId="172568BD" w14:textId="77777777" w:rsidR="00FC3317" w:rsidRPr="00FC3317" w:rsidRDefault="00FC3317" w:rsidP="00A25E61">
      <w:pPr>
        <w:pStyle w:val="a3"/>
        <w:ind w:left="142" w:right="144" w:firstLine="709"/>
        <w:rPr>
          <w:sz w:val="24"/>
          <w:szCs w:val="24"/>
        </w:rPr>
      </w:pPr>
      <w:r w:rsidRPr="00FC3317">
        <w:rPr>
          <w:spacing w:val="-6"/>
          <w:sz w:val="24"/>
          <w:szCs w:val="24"/>
        </w:rPr>
        <w:t>б)</w:t>
      </w:r>
      <w:r w:rsidRPr="00FC3317">
        <w:rPr>
          <w:sz w:val="24"/>
          <w:szCs w:val="24"/>
        </w:rPr>
        <w:tab/>
        <w:t>косвенное</w:t>
      </w:r>
      <w:r w:rsidRPr="00FC3317">
        <w:rPr>
          <w:spacing w:val="-15"/>
          <w:sz w:val="24"/>
          <w:szCs w:val="24"/>
        </w:rPr>
        <w:t xml:space="preserve"> </w:t>
      </w:r>
      <w:r w:rsidRPr="00FC3317">
        <w:rPr>
          <w:sz w:val="24"/>
          <w:szCs w:val="24"/>
        </w:rPr>
        <w:t>применение</w:t>
      </w:r>
      <w:r w:rsidRPr="00FC3317">
        <w:rPr>
          <w:spacing w:val="-15"/>
          <w:sz w:val="24"/>
          <w:szCs w:val="24"/>
        </w:rPr>
        <w:t xml:space="preserve"> </w:t>
      </w:r>
      <w:r w:rsidRPr="00FC3317">
        <w:rPr>
          <w:sz w:val="24"/>
          <w:szCs w:val="24"/>
        </w:rPr>
        <w:t>стандарта</w:t>
      </w:r>
      <w:r w:rsidRPr="00FC3317">
        <w:rPr>
          <w:spacing w:val="-15"/>
          <w:sz w:val="24"/>
          <w:szCs w:val="24"/>
        </w:rPr>
        <w:t xml:space="preserve"> </w:t>
      </w:r>
      <w:r w:rsidRPr="00FC3317">
        <w:rPr>
          <w:sz w:val="24"/>
          <w:szCs w:val="24"/>
        </w:rPr>
        <w:t xml:space="preserve">МЭК; </w:t>
      </w:r>
      <w:r w:rsidRPr="00FC3317">
        <w:rPr>
          <w:spacing w:val="-6"/>
          <w:sz w:val="24"/>
          <w:szCs w:val="24"/>
        </w:rPr>
        <w:t>в)</w:t>
      </w:r>
      <w:r w:rsidRPr="00FC3317">
        <w:rPr>
          <w:sz w:val="24"/>
          <w:szCs w:val="24"/>
        </w:rPr>
        <w:tab/>
        <w:t>применение "методом обложки";</w:t>
      </w:r>
    </w:p>
    <w:p w14:paraId="112FD991" w14:textId="77777777" w:rsidR="00FC3317" w:rsidRPr="00FC3317" w:rsidRDefault="00FC3317" w:rsidP="00A25E61">
      <w:pPr>
        <w:pStyle w:val="a3"/>
        <w:ind w:left="142" w:right="144" w:firstLine="709"/>
        <w:rPr>
          <w:sz w:val="24"/>
          <w:szCs w:val="24"/>
        </w:rPr>
      </w:pPr>
      <w:r w:rsidRPr="00FC3317">
        <w:rPr>
          <w:spacing w:val="-5"/>
          <w:sz w:val="24"/>
          <w:szCs w:val="24"/>
        </w:rPr>
        <w:t>г)</w:t>
      </w:r>
      <w:r w:rsidRPr="00FC3317">
        <w:rPr>
          <w:sz w:val="24"/>
          <w:szCs w:val="24"/>
        </w:rPr>
        <w:tab/>
        <w:t>частичное</w:t>
      </w:r>
      <w:r w:rsidRPr="00FC3317">
        <w:rPr>
          <w:spacing w:val="-7"/>
          <w:sz w:val="24"/>
          <w:szCs w:val="24"/>
        </w:rPr>
        <w:t xml:space="preserve"> </w:t>
      </w:r>
      <w:r w:rsidRPr="00FC3317">
        <w:rPr>
          <w:spacing w:val="-2"/>
          <w:sz w:val="24"/>
          <w:szCs w:val="24"/>
        </w:rPr>
        <w:t>использование.</w:t>
      </w:r>
    </w:p>
    <w:p w14:paraId="73BA42A9" w14:textId="77777777" w:rsidR="00FC3317" w:rsidRPr="00FC3317" w:rsidRDefault="00FC3317" w:rsidP="009817E5">
      <w:pPr>
        <w:pStyle w:val="a5"/>
        <w:numPr>
          <w:ilvl w:val="0"/>
          <w:numId w:val="300"/>
        </w:numPr>
        <w:spacing w:before="273"/>
        <w:ind w:left="142" w:right="144" w:firstLine="709"/>
        <w:jc w:val="both"/>
        <w:rPr>
          <w:sz w:val="24"/>
          <w:szCs w:val="24"/>
        </w:rPr>
      </w:pPr>
      <w:r w:rsidRPr="00FC3317">
        <w:rPr>
          <w:sz w:val="24"/>
          <w:szCs w:val="24"/>
        </w:rPr>
        <w:t>Национальные</w:t>
      </w:r>
      <w:r w:rsidRPr="00FC3317">
        <w:rPr>
          <w:spacing w:val="-5"/>
          <w:sz w:val="24"/>
          <w:szCs w:val="24"/>
        </w:rPr>
        <w:t xml:space="preserve"> </w:t>
      </w:r>
      <w:r w:rsidRPr="00FC3317">
        <w:rPr>
          <w:spacing w:val="-2"/>
          <w:sz w:val="24"/>
          <w:szCs w:val="24"/>
        </w:rPr>
        <w:t>стандарты:</w:t>
      </w:r>
    </w:p>
    <w:p w14:paraId="4B9C51AE" w14:textId="77777777" w:rsidR="00FC3317" w:rsidRPr="00FC3317" w:rsidRDefault="00FC3317" w:rsidP="00A25E61">
      <w:pPr>
        <w:pStyle w:val="a3"/>
        <w:ind w:left="142" w:right="144" w:firstLine="709"/>
        <w:rPr>
          <w:sz w:val="24"/>
          <w:szCs w:val="24"/>
        </w:rPr>
      </w:pPr>
      <w:r w:rsidRPr="00FC3317">
        <w:rPr>
          <w:spacing w:val="-6"/>
          <w:sz w:val="24"/>
          <w:szCs w:val="24"/>
        </w:rPr>
        <w:t>а)</w:t>
      </w:r>
      <w:r w:rsidRPr="00FC3317">
        <w:rPr>
          <w:sz w:val="24"/>
          <w:szCs w:val="24"/>
        </w:rPr>
        <w:tab/>
        <w:t>обязательны</w:t>
      </w:r>
      <w:r w:rsidRPr="00FC3317">
        <w:rPr>
          <w:spacing w:val="-15"/>
          <w:sz w:val="24"/>
          <w:szCs w:val="24"/>
        </w:rPr>
        <w:t xml:space="preserve"> </w:t>
      </w:r>
      <w:r w:rsidRPr="00FC3317">
        <w:rPr>
          <w:sz w:val="24"/>
          <w:szCs w:val="24"/>
        </w:rPr>
        <w:t>для</w:t>
      </w:r>
      <w:r w:rsidRPr="00FC3317">
        <w:rPr>
          <w:spacing w:val="-17"/>
          <w:sz w:val="24"/>
          <w:szCs w:val="24"/>
        </w:rPr>
        <w:t xml:space="preserve"> </w:t>
      </w:r>
      <w:r w:rsidRPr="00FC3317">
        <w:rPr>
          <w:sz w:val="24"/>
          <w:szCs w:val="24"/>
        </w:rPr>
        <w:t xml:space="preserve">применения; </w:t>
      </w:r>
      <w:r w:rsidRPr="00FC3317">
        <w:rPr>
          <w:spacing w:val="-6"/>
          <w:sz w:val="24"/>
          <w:szCs w:val="24"/>
        </w:rPr>
        <w:t>б)</w:t>
      </w:r>
      <w:r w:rsidRPr="00FC3317">
        <w:rPr>
          <w:sz w:val="24"/>
          <w:szCs w:val="24"/>
        </w:rPr>
        <w:tab/>
      </w:r>
      <w:r w:rsidRPr="00FC3317">
        <w:rPr>
          <w:spacing w:val="-2"/>
          <w:sz w:val="24"/>
          <w:szCs w:val="24"/>
        </w:rPr>
        <w:t>рекомендательны.</w:t>
      </w:r>
    </w:p>
    <w:p w14:paraId="46F6613E" w14:textId="77777777" w:rsidR="00FC3317" w:rsidRPr="00FC3317" w:rsidRDefault="00FC3317" w:rsidP="00A25E61">
      <w:pPr>
        <w:pStyle w:val="a3"/>
        <w:ind w:left="142" w:right="144" w:firstLine="709"/>
        <w:rPr>
          <w:sz w:val="24"/>
          <w:szCs w:val="24"/>
        </w:rPr>
      </w:pPr>
    </w:p>
    <w:p w14:paraId="74FD69FA" w14:textId="77777777" w:rsidR="00FC3317" w:rsidRPr="00FC3317" w:rsidRDefault="00FC3317" w:rsidP="009817E5">
      <w:pPr>
        <w:pStyle w:val="a5"/>
        <w:numPr>
          <w:ilvl w:val="0"/>
          <w:numId w:val="300"/>
        </w:numPr>
        <w:spacing w:before="1"/>
        <w:ind w:left="142" w:right="144" w:firstLine="709"/>
        <w:jc w:val="both"/>
        <w:rPr>
          <w:sz w:val="24"/>
          <w:szCs w:val="24"/>
        </w:rPr>
      </w:pPr>
      <w:r w:rsidRPr="00FC3317">
        <w:rPr>
          <w:sz w:val="24"/>
          <w:szCs w:val="24"/>
        </w:rPr>
        <w:t>Обязательными</w:t>
      </w:r>
      <w:r w:rsidRPr="00FC3317">
        <w:rPr>
          <w:spacing w:val="-7"/>
          <w:sz w:val="24"/>
          <w:szCs w:val="24"/>
        </w:rPr>
        <w:t xml:space="preserve"> </w:t>
      </w:r>
      <w:r w:rsidRPr="00FC3317">
        <w:rPr>
          <w:sz w:val="24"/>
          <w:szCs w:val="24"/>
        </w:rPr>
        <w:t>требования</w:t>
      </w:r>
      <w:r w:rsidRPr="00FC3317">
        <w:rPr>
          <w:spacing w:val="-9"/>
          <w:sz w:val="24"/>
          <w:szCs w:val="24"/>
        </w:rPr>
        <w:t xml:space="preserve"> </w:t>
      </w:r>
      <w:r w:rsidRPr="00FC3317">
        <w:rPr>
          <w:sz w:val="24"/>
          <w:szCs w:val="24"/>
        </w:rPr>
        <w:t>стандартов</w:t>
      </w:r>
      <w:r w:rsidRPr="00FC3317">
        <w:rPr>
          <w:spacing w:val="-11"/>
          <w:sz w:val="24"/>
          <w:szCs w:val="24"/>
        </w:rPr>
        <w:t xml:space="preserve"> </w:t>
      </w:r>
      <w:r w:rsidRPr="00FC3317">
        <w:rPr>
          <w:sz w:val="24"/>
          <w:szCs w:val="24"/>
        </w:rPr>
        <w:t>могут</w:t>
      </w:r>
      <w:r w:rsidRPr="00FC3317">
        <w:rPr>
          <w:spacing w:val="-9"/>
          <w:sz w:val="24"/>
          <w:szCs w:val="24"/>
        </w:rPr>
        <w:t xml:space="preserve"> </w:t>
      </w:r>
      <w:r w:rsidRPr="00FC3317">
        <w:rPr>
          <w:sz w:val="24"/>
          <w:szCs w:val="24"/>
        </w:rPr>
        <w:t>быть</w:t>
      </w:r>
      <w:r w:rsidRPr="00FC3317">
        <w:rPr>
          <w:spacing w:val="-8"/>
          <w:sz w:val="24"/>
          <w:szCs w:val="24"/>
        </w:rPr>
        <w:t xml:space="preserve"> </w:t>
      </w:r>
      <w:r w:rsidRPr="00FC3317">
        <w:rPr>
          <w:sz w:val="24"/>
          <w:szCs w:val="24"/>
        </w:rPr>
        <w:t>на</w:t>
      </w:r>
      <w:r w:rsidRPr="00FC3317">
        <w:rPr>
          <w:spacing w:val="-13"/>
          <w:sz w:val="24"/>
          <w:szCs w:val="24"/>
        </w:rPr>
        <w:t xml:space="preserve"> </w:t>
      </w:r>
      <w:r w:rsidRPr="00FC3317">
        <w:rPr>
          <w:sz w:val="24"/>
          <w:szCs w:val="24"/>
        </w:rPr>
        <w:t>основании-</w:t>
      </w:r>
      <w:r w:rsidRPr="00FC3317">
        <w:rPr>
          <w:spacing w:val="-6"/>
          <w:sz w:val="24"/>
          <w:szCs w:val="24"/>
        </w:rPr>
        <w:t>а)</w:t>
      </w:r>
      <w:r w:rsidRPr="00FC3317">
        <w:rPr>
          <w:sz w:val="24"/>
          <w:szCs w:val="24"/>
        </w:rPr>
        <w:tab/>
      </w:r>
      <w:r w:rsidRPr="00FC3317">
        <w:rPr>
          <w:sz w:val="24"/>
          <w:szCs w:val="24"/>
        </w:rPr>
        <w:tab/>
        <w:t>предложений потребителя;</w:t>
      </w:r>
    </w:p>
    <w:p w14:paraId="38D78F96" w14:textId="77777777" w:rsidR="00FC3317" w:rsidRPr="00FC3317" w:rsidRDefault="00FC3317" w:rsidP="00A25E61">
      <w:pPr>
        <w:pStyle w:val="a3"/>
        <w:ind w:left="142" w:right="144" w:firstLine="709"/>
        <w:rPr>
          <w:sz w:val="24"/>
          <w:szCs w:val="24"/>
        </w:rPr>
      </w:pPr>
      <w:r w:rsidRPr="00FC3317">
        <w:rPr>
          <w:spacing w:val="-5"/>
          <w:sz w:val="24"/>
          <w:szCs w:val="24"/>
        </w:rPr>
        <w:t>б)</w:t>
      </w:r>
      <w:r w:rsidRPr="00FC3317">
        <w:rPr>
          <w:sz w:val="24"/>
          <w:szCs w:val="24"/>
        </w:rPr>
        <w:tab/>
        <w:t>желания</w:t>
      </w:r>
      <w:r w:rsidRPr="00FC3317">
        <w:rPr>
          <w:spacing w:val="-3"/>
          <w:sz w:val="24"/>
          <w:szCs w:val="24"/>
        </w:rPr>
        <w:t xml:space="preserve"> </w:t>
      </w:r>
      <w:r w:rsidRPr="00FC3317">
        <w:rPr>
          <w:spacing w:val="-2"/>
          <w:sz w:val="24"/>
          <w:szCs w:val="24"/>
        </w:rPr>
        <w:t>изготовителя;</w:t>
      </w:r>
    </w:p>
    <w:p w14:paraId="40AC3965" w14:textId="77777777" w:rsidR="00FC3317" w:rsidRPr="00FC3317" w:rsidRDefault="00FC3317" w:rsidP="00A25E61">
      <w:pPr>
        <w:pStyle w:val="a3"/>
        <w:ind w:left="142" w:right="144" w:firstLine="709"/>
        <w:rPr>
          <w:sz w:val="24"/>
          <w:szCs w:val="24"/>
        </w:rPr>
      </w:pPr>
      <w:r w:rsidRPr="00FC3317">
        <w:rPr>
          <w:spacing w:val="-6"/>
          <w:sz w:val="24"/>
          <w:szCs w:val="24"/>
        </w:rPr>
        <w:t>в)</w:t>
      </w:r>
      <w:r w:rsidRPr="00FC3317">
        <w:rPr>
          <w:sz w:val="24"/>
          <w:szCs w:val="24"/>
        </w:rPr>
        <w:tab/>
        <w:t xml:space="preserve">государственного законодательства; </w:t>
      </w:r>
      <w:r w:rsidRPr="00FC3317">
        <w:rPr>
          <w:spacing w:val="-6"/>
          <w:sz w:val="24"/>
          <w:szCs w:val="24"/>
        </w:rPr>
        <w:t>г)</w:t>
      </w:r>
      <w:r w:rsidRPr="00FC3317">
        <w:rPr>
          <w:sz w:val="24"/>
          <w:szCs w:val="24"/>
        </w:rPr>
        <w:tab/>
        <w:t>контракта</w:t>
      </w:r>
      <w:r w:rsidRPr="00FC3317">
        <w:rPr>
          <w:spacing w:val="-15"/>
          <w:sz w:val="24"/>
          <w:szCs w:val="24"/>
        </w:rPr>
        <w:t xml:space="preserve"> </w:t>
      </w:r>
      <w:r w:rsidRPr="00FC3317">
        <w:rPr>
          <w:sz w:val="24"/>
          <w:szCs w:val="24"/>
        </w:rPr>
        <w:t>(договора)</w:t>
      </w:r>
      <w:r w:rsidRPr="00FC3317">
        <w:rPr>
          <w:spacing w:val="-15"/>
          <w:sz w:val="24"/>
          <w:szCs w:val="24"/>
        </w:rPr>
        <w:t xml:space="preserve"> </w:t>
      </w:r>
      <w:r w:rsidRPr="00FC3317">
        <w:rPr>
          <w:sz w:val="24"/>
          <w:szCs w:val="24"/>
        </w:rPr>
        <w:t xml:space="preserve">купли-продажи; </w:t>
      </w:r>
      <w:r w:rsidRPr="00FC3317">
        <w:rPr>
          <w:spacing w:val="-6"/>
          <w:sz w:val="24"/>
          <w:szCs w:val="24"/>
        </w:rPr>
        <w:t>д)</w:t>
      </w:r>
      <w:r w:rsidRPr="00FC3317">
        <w:rPr>
          <w:sz w:val="24"/>
          <w:szCs w:val="24"/>
        </w:rPr>
        <w:tab/>
        <w:t>директивы (в ЕС).</w:t>
      </w:r>
    </w:p>
    <w:p w14:paraId="2A22B19B" w14:textId="77777777" w:rsidR="00FC3317" w:rsidRPr="00FC3317" w:rsidRDefault="00FC3317" w:rsidP="00A25E61">
      <w:pPr>
        <w:pStyle w:val="a3"/>
        <w:ind w:left="142" w:right="144" w:firstLine="709"/>
        <w:rPr>
          <w:sz w:val="24"/>
          <w:szCs w:val="24"/>
        </w:rPr>
      </w:pPr>
    </w:p>
    <w:p w14:paraId="10045FF4" w14:textId="77777777" w:rsidR="00FC3317" w:rsidRPr="00FC3317" w:rsidRDefault="00FC3317" w:rsidP="009817E5">
      <w:pPr>
        <w:pStyle w:val="a5"/>
        <w:numPr>
          <w:ilvl w:val="0"/>
          <w:numId w:val="300"/>
        </w:numPr>
        <w:ind w:left="142" w:right="144" w:firstLine="709"/>
        <w:jc w:val="both"/>
        <w:rPr>
          <w:sz w:val="24"/>
          <w:szCs w:val="24"/>
        </w:rPr>
      </w:pPr>
      <w:r w:rsidRPr="00FC3317">
        <w:rPr>
          <w:sz w:val="24"/>
          <w:szCs w:val="24"/>
        </w:rPr>
        <w:t>Декларация</w:t>
      </w:r>
      <w:r w:rsidRPr="00FC3317">
        <w:rPr>
          <w:spacing w:val="-9"/>
          <w:sz w:val="24"/>
          <w:szCs w:val="24"/>
        </w:rPr>
        <w:t xml:space="preserve"> </w:t>
      </w:r>
      <w:r w:rsidRPr="00FC3317">
        <w:rPr>
          <w:sz w:val="24"/>
          <w:szCs w:val="24"/>
        </w:rPr>
        <w:t>поставщика</w:t>
      </w:r>
      <w:r w:rsidRPr="00FC3317">
        <w:rPr>
          <w:spacing w:val="-9"/>
          <w:sz w:val="24"/>
          <w:szCs w:val="24"/>
        </w:rPr>
        <w:t xml:space="preserve"> </w:t>
      </w:r>
      <w:r w:rsidRPr="00FC3317">
        <w:rPr>
          <w:sz w:val="24"/>
          <w:szCs w:val="24"/>
        </w:rPr>
        <w:t>о</w:t>
      </w:r>
      <w:r w:rsidRPr="00FC3317">
        <w:rPr>
          <w:spacing w:val="-9"/>
          <w:sz w:val="24"/>
          <w:szCs w:val="24"/>
        </w:rPr>
        <w:t xml:space="preserve"> </w:t>
      </w:r>
      <w:r w:rsidRPr="00FC3317">
        <w:rPr>
          <w:sz w:val="24"/>
          <w:szCs w:val="24"/>
        </w:rPr>
        <w:t>соответствии</w:t>
      </w:r>
      <w:r w:rsidRPr="00FC3317">
        <w:rPr>
          <w:spacing w:val="-8"/>
          <w:sz w:val="24"/>
          <w:szCs w:val="24"/>
        </w:rPr>
        <w:t xml:space="preserve"> </w:t>
      </w:r>
      <w:r w:rsidRPr="00FC3317">
        <w:rPr>
          <w:sz w:val="24"/>
          <w:szCs w:val="24"/>
        </w:rPr>
        <w:t>под</w:t>
      </w:r>
      <w:r w:rsidRPr="00FC3317">
        <w:rPr>
          <w:spacing w:val="-11"/>
          <w:sz w:val="24"/>
          <w:szCs w:val="24"/>
        </w:rPr>
        <w:t xml:space="preserve"> </w:t>
      </w:r>
      <w:r w:rsidRPr="00FC3317">
        <w:rPr>
          <w:sz w:val="24"/>
          <w:szCs w:val="24"/>
        </w:rPr>
        <w:t>его</w:t>
      </w:r>
      <w:r w:rsidRPr="00FC3317">
        <w:rPr>
          <w:spacing w:val="-9"/>
          <w:sz w:val="24"/>
          <w:szCs w:val="24"/>
        </w:rPr>
        <w:t xml:space="preserve"> </w:t>
      </w:r>
      <w:r w:rsidRPr="00FC3317">
        <w:rPr>
          <w:sz w:val="24"/>
          <w:szCs w:val="24"/>
        </w:rPr>
        <w:t>полную</w:t>
      </w:r>
      <w:r w:rsidRPr="00FC3317">
        <w:rPr>
          <w:spacing w:val="-8"/>
          <w:sz w:val="24"/>
          <w:szCs w:val="24"/>
        </w:rPr>
        <w:t xml:space="preserve"> </w:t>
      </w:r>
      <w:r w:rsidRPr="00FC3317">
        <w:rPr>
          <w:sz w:val="24"/>
          <w:szCs w:val="24"/>
        </w:rPr>
        <w:t>ответственность</w:t>
      </w:r>
      <w:r w:rsidRPr="00FC3317">
        <w:rPr>
          <w:spacing w:val="-8"/>
          <w:sz w:val="24"/>
          <w:szCs w:val="24"/>
        </w:rPr>
        <w:t xml:space="preserve"> </w:t>
      </w:r>
      <w:r w:rsidRPr="00FC3317">
        <w:rPr>
          <w:sz w:val="24"/>
          <w:szCs w:val="24"/>
        </w:rPr>
        <w:t>удостоверяет, что продукция (услуга) соответствует:</w:t>
      </w:r>
    </w:p>
    <w:p w14:paraId="12E1C28C" w14:textId="77777777" w:rsidR="00FC3317" w:rsidRPr="00FC3317" w:rsidRDefault="00FC3317" w:rsidP="00A25E61">
      <w:pPr>
        <w:pStyle w:val="a3"/>
        <w:ind w:left="142" w:right="144" w:firstLine="709"/>
        <w:rPr>
          <w:sz w:val="24"/>
          <w:szCs w:val="24"/>
        </w:rPr>
      </w:pPr>
      <w:r w:rsidRPr="00FC3317">
        <w:rPr>
          <w:spacing w:val="-6"/>
          <w:sz w:val="24"/>
          <w:szCs w:val="24"/>
        </w:rPr>
        <w:t>а)</w:t>
      </w:r>
      <w:r w:rsidRPr="00FC3317">
        <w:rPr>
          <w:sz w:val="24"/>
          <w:szCs w:val="24"/>
        </w:rPr>
        <w:tab/>
        <w:t>конкретному</w:t>
      </w:r>
      <w:r w:rsidRPr="00FC3317">
        <w:rPr>
          <w:spacing w:val="-15"/>
          <w:sz w:val="24"/>
          <w:szCs w:val="24"/>
        </w:rPr>
        <w:t xml:space="preserve"> </w:t>
      </w:r>
      <w:r w:rsidRPr="00FC3317">
        <w:rPr>
          <w:sz w:val="24"/>
          <w:szCs w:val="24"/>
        </w:rPr>
        <w:t xml:space="preserve">стандарту; </w:t>
      </w:r>
      <w:r w:rsidRPr="00FC3317">
        <w:rPr>
          <w:spacing w:val="-6"/>
          <w:sz w:val="24"/>
          <w:szCs w:val="24"/>
        </w:rPr>
        <w:t>б)</w:t>
      </w:r>
      <w:r w:rsidRPr="00FC3317">
        <w:rPr>
          <w:sz w:val="24"/>
          <w:szCs w:val="24"/>
        </w:rPr>
        <w:tab/>
        <w:t>сертификату качества;</w:t>
      </w:r>
    </w:p>
    <w:p w14:paraId="79F14375" w14:textId="77777777" w:rsidR="00FC3317" w:rsidRPr="00FC3317" w:rsidRDefault="00FC3317" w:rsidP="00A25E61">
      <w:pPr>
        <w:pStyle w:val="a3"/>
        <w:ind w:left="142" w:right="144" w:firstLine="709"/>
        <w:rPr>
          <w:sz w:val="24"/>
          <w:szCs w:val="24"/>
        </w:rPr>
      </w:pPr>
      <w:r w:rsidRPr="00FC3317">
        <w:rPr>
          <w:spacing w:val="-6"/>
          <w:sz w:val="24"/>
          <w:szCs w:val="24"/>
        </w:rPr>
        <w:t>в)</w:t>
      </w:r>
      <w:r w:rsidRPr="00FC3317">
        <w:rPr>
          <w:sz w:val="24"/>
          <w:szCs w:val="24"/>
        </w:rPr>
        <w:tab/>
        <w:t>сертификату</w:t>
      </w:r>
      <w:r w:rsidRPr="00FC3317">
        <w:rPr>
          <w:spacing w:val="-15"/>
          <w:sz w:val="24"/>
          <w:szCs w:val="24"/>
        </w:rPr>
        <w:t xml:space="preserve"> </w:t>
      </w:r>
      <w:r w:rsidRPr="00FC3317">
        <w:rPr>
          <w:sz w:val="24"/>
          <w:szCs w:val="24"/>
        </w:rPr>
        <w:t xml:space="preserve">соответствия; </w:t>
      </w:r>
      <w:r w:rsidRPr="00FC3317">
        <w:rPr>
          <w:spacing w:val="-6"/>
          <w:sz w:val="24"/>
          <w:szCs w:val="24"/>
        </w:rPr>
        <w:t>г)</w:t>
      </w:r>
      <w:r w:rsidRPr="00FC3317">
        <w:rPr>
          <w:sz w:val="24"/>
          <w:szCs w:val="24"/>
        </w:rPr>
        <w:tab/>
        <w:t>директиве (в ЕС).</w:t>
      </w:r>
    </w:p>
    <w:p w14:paraId="37B5CE19" w14:textId="77777777" w:rsidR="00FC3317" w:rsidRPr="00FC3317" w:rsidRDefault="00FC3317" w:rsidP="00A25E61">
      <w:pPr>
        <w:pStyle w:val="a3"/>
        <w:ind w:left="142" w:right="144" w:firstLine="709"/>
        <w:rPr>
          <w:sz w:val="24"/>
          <w:szCs w:val="24"/>
        </w:rPr>
      </w:pPr>
    </w:p>
    <w:p w14:paraId="54B072D1" w14:textId="77777777" w:rsidR="00FC3317" w:rsidRPr="00FC3317" w:rsidRDefault="00FC3317" w:rsidP="009817E5">
      <w:pPr>
        <w:pStyle w:val="a5"/>
        <w:numPr>
          <w:ilvl w:val="0"/>
          <w:numId w:val="300"/>
        </w:numPr>
        <w:ind w:left="142" w:right="144" w:firstLine="709"/>
        <w:jc w:val="both"/>
        <w:rPr>
          <w:sz w:val="24"/>
          <w:szCs w:val="24"/>
        </w:rPr>
      </w:pPr>
      <w:r w:rsidRPr="00FC3317">
        <w:rPr>
          <w:sz w:val="24"/>
          <w:szCs w:val="24"/>
        </w:rPr>
        <w:t>Инспекционный</w:t>
      </w:r>
      <w:r w:rsidRPr="00FC3317">
        <w:rPr>
          <w:spacing w:val="-6"/>
          <w:sz w:val="24"/>
          <w:szCs w:val="24"/>
        </w:rPr>
        <w:t xml:space="preserve"> </w:t>
      </w:r>
      <w:r w:rsidRPr="00FC3317">
        <w:rPr>
          <w:sz w:val="24"/>
          <w:szCs w:val="24"/>
        </w:rPr>
        <w:t>контроль</w:t>
      </w:r>
      <w:r w:rsidRPr="00FC3317">
        <w:rPr>
          <w:spacing w:val="-8"/>
          <w:sz w:val="24"/>
          <w:szCs w:val="24"/>
        </w:rPr>
        <w:t xml:space="preserve"> </w:t>
      </w:r>
      <w:r w:rsidRPr="00FC3317">
        <w:rPr>
          <w:sz w:val="24"/>
          <w:szCs w:val="24"/>
        </w:rPr>
        <w:t>за</w:t>
      </w:r>
      <w:r w:rsidRPr="00FC3317">
        <w:rPr>
          <w:spacing w:val="-10"/>
          <w:sz w:val="24"/>
          <w:szCs w:val="24"/>
        </w:rPr>
        <w:t xml:space="preserve"> </w:t>
      </w:r>
      <w:r w:rsidRPr="00FC3317">
        <w:rPr>
          <w:sz w:val="24"/>
          <w:szCs w:val="24"/>
        </w:rPr>
        <w:t>сертифицированной</w:t>
      </w:r>
      <w:r w:rsidRPr="00FC3317">
        <w:rPr>
          <w:spacing w:val="-11"/>
          <w:sz w:val="24"/>
          <w:szCs w:val="24"/>
        </w:rPr>
        <w:t xml:space="preserve"> </w:t>
      </w:r>
      <w:r w:rsidRPr="00FC3317">
        <w:rPr>
          <w:sz w:val="24"/>
          <w:szCs w:val="24"/>
        </w:rPr>
        <w:t>продукцией</w:t>
      </w:r>
      <w:r w:rsidRPr="00FC3317">
        <w:rPr>
          <w:spacing w:val="-7"/>
          <w:sz w:val="24"/>
          <w:szCs w:val="24"/>
        </w:rPr>
        <w:t xml:space="preserve"> </w:t>
      </w:r>
      <w:r w:rsidRPr="00FC3317">
        <w:rPr>
          <w:sz w:val="24"/>
          <w:szCs w:val="24"/>
        </w:rPr>
        <w:t>проводится</w:t>
      </w:r>
      <w:r w:rsidRPr="00FC3317">
        <w:rPr>
          <w:spacing w:val="-9"/>
          <w:sz w:val="24"/>
          <w:szCs w:val="24"/>
        </w:rPr>
        <w:t xml:space="preserve"> </w:t>
      </w:r>
      <w:r w:rsidRPr="00FC3317">
        <w:rPr>
          <w:sz w:val="24"/>
          <w:szCs w:val="24"/>
        </w:rPr>
        <w:t xml:space="preserve">в </w:t>
      </w:r>
      <w:r w:rsidRPr="00FC3317">
        <w:rPr>
          <w:spacing w:val="-2"/>
          <w:sz w:val="24"/>
          <w:szCs w:val="24"/>
        </w:rPr>
        <w:t>течение:</w:t>
      </w:r>
    </w:p>
    <w:p w14:paraId="10319EAF" w14:textId="77777777" w:rsidR="00FC3317" w:rsidRPr="00FC3317" w:rsidRDefault="00FC3317" w:rsidP="00A25E61">
      <w:pPr>
        <w:pStyle w:val="a3"/>
        <w:ind w:left="142" w:right="144" w:firstLine="709"/>
        <w:rPr>
          <w:sz w:val="24"/>
          <w:szCs w:val="24"/>
        </w:rPr>
      </w:pPr>
    </w:p>
    <w:p w14:paraId="5AA1627C" w14:textId="77777777" w:rsidR="00FC3317" w:rsidRPr="00FC3317" w:rsidRDefault="00FC3317" w:rsidP="00A25E61">
      <w:pPr>
        <w:pStyle w:val="a3"/>
        <w:spacing w:before="1"/>
        <w:ind w:left="142" w:right="144" w:firstLine="709"/>
        <w:rPr>
          <w:sz w:val="24"/>
          <w:szCs w:val="24"/>
        </w:rPr>
      </w:pPr>
      <w:r w:rsidRPr="00FC3317">
        <w:rPr>
          <w:spacing w:val="-6"/>
          <w:sz w:val="24"/>
          <w:szCs w:val="24"/>
        </w:rPr>
        <w:t>а)</w:t>
      </w:r>
      <w:r w:rsidRPr="00FC3317">
        <w:rPr>
          <w:sz w:val="24"/>
          <w:szCs w:val="24"/>
        </w:rPr>
        <w:tab/>
        <w:t>всего</w:t>
      </w:r>
      <w:r w:rsidRPr="00FC3317">
        <w:rPr>
          <w:spacing w:val="-15"/>
          <w:sz w:val="24"/>
          <w:szCs w:val="24"/>
        </w:rPr>
        <w:t xml:space="preserve"> </w:t>
      </w:r>
      <w:r w:rsidRPr="00FC3317">
        <w:rPr>
          <w:sz w:val="24"/>
          <w:szCs w:val="24"/>
        </w:rPr>
        <w:t>срока</w:t>
      </w:r>
      <w:r w:rsidRPr="00FC3317">
        <w:rPr>
          <w:spacing w:val="-15"/>
          <w:sz w:val="24"/>
          <w:szCs w:val="24"/>
        </w:rPr>
        <w:t xml:space="preserve"> </w:t>
      </w:r>
      <w:r w:rsidRPr="00FC3317">
        <w:rPr>
          <w:sz w:val="24"/>
          <w:szCs w:val="24"/>
        </w:rPr>
        <w:t xml:space="preserve">выпуска; </w:t>
      </w:r>
      <w:r w:rsidRPr="00FC3317">
        <w:rPr>
          <w:spacing w:val="-6"/>
          <w:sz w:val="24"/>
          <w:szCs w:val="24"/>
        </w:rPr>
        <w:t>б)</w:t>
      </w:r>
      <w:r w:rsidRPr="00FC3317">
        <w:rPr>
          <w:sz w:val="24"/>
          <w:szCs w:val="24"/>
        </w:rPr>
        <w:tab/>
      </w:r>
      <w:r w:rsidRPr="00FC3317">
        <w:rPr>
          <w:spacing w:val="-2"/>
          <w:sz w:val="24"/>
          <w:szCs w:val="24"/>
        </w:rPr>
        <w:t>года;</w:t>
      </w:r>
    </w:p>
    <w:p w14:paraId="7C4C10C0" w14:textId="77777777" w:rsidR="00FC3317" w:rsidRPr="00FC3317" w:rsidRDefault="00FC3317" w:rsidP="00A25E61">
      <w:pPr>
        <w:pStyle w:val="a3"/>
        <w:ind w:left="142" w:right="144" w:firstLine="709"/>
        <w:rPr>
          <w:sz w:val="24"/>
          <w:szCs w:val="24"/>
        </w:rPr>
      </w:pPr>
      <w:r w:rsidRPr="00FC3317">
        <w:rPr>
          <w:spacing w:val="-5"/>
          <w:sz w:val="24"/>
          <w:szCs w:val="24"/>
        </w:rPr>
        <w:t>в)</w:t>
      </w:r>
      <w:r w:rsidRPr="00FC3317">
        <w:rPr>
          <w:sz w:val="24"/>
          <w:szCs w:val="24"/>
        </w:rPr>
        <w:tab/>
        <w:t>срока</w:t>
      </w:r>
      <w:r w:rsidRPr="00FC3317">
        <w:rPr>
          <w:spacing w:val="-6"/>
          <w:sz w:val="24"/>
          <w:szCs w:val="24"/>
        </w:rPr>
        <w:t xml:space="preserve"> </w:t>
      </w:r>
      <w:r w:rsidRPr="00FC3317">
        <w:rPr>
          <w:sz w:val="24"/>
          <w:szCs w:val="24"/>
        </w:rPr>
        <w:t>действия</w:t>
      </w:r>
      <w:r w:rsidRPr="00FC3317">
        <w:rPr>
          <w:spacing w:val="-1"/>
          <w:sz w:val="24"/>
          <w:szCs w:val="24"/>
        </w:rPr>
        <w:t xml:space="preserve"> </w:t>
      </w:r>
      <w:r w:rsidRPr="00FC3317">
        <w:rPr>
          <w:spacing w:val="-2"/>
          <w:sz w:val="24"/>
          <w:szCs w:val="24"/>
        </w:rPr>
        <w:t>сертификата.</w:t>
      </w:r>
    </w:p>
    <w:p w14:paraId="0D2B9090" w14:textId="77777777" w:rsidR="00FC3317" w:rsidRPr="00FC3317" w:rsidRDefault="00FC3317" w:rsidP="00A25E61">
      <w:pPr>
        <w:pStyle w:val="a3"/>
        <w:ind w:left="142" w:right="144" w:firstLine="709"/>
        <w:rPr>
          <w:sz w:val="24"/>
          <w:szCs w:val="24"/>
        </w:rPr>
      </w:pPr>
    </w:p>
    <w:p w14:paraId="5B558CB3" w14:textId="77777777" w:rsidR="00FC3317" w:rsidRPr="00FC3317" w:rsidRDefault="00FC3317" w:rsidP="009817E5">
      <w:pPr>
        <w:pStyle w:val="a5"/>
        <w:numPr>
          <w:ilvl w:val="0"/>
          <w:numId w:val="300"/>
        </w:numPr>
        <w:ind w:left="142" w:right="144" w:firstLine="709"/>
        <w:jc w:val="both"/>
        <w:rPr>
          <w:sz w:val="24"/>
          <w:szCs w:val="24"/>
        </w:rPr>
      </w:pPr>
      <w:r w:rsidRPr="00FC3317">
        <w:rPr>
          <w:sz w:val="24"/>
          <w:szCs w:val="24"/>
        </w:rPr>
        <w:t>Экспортируемая</w:t>
      </w:r>
      <w:r w:rsidRPr="00FC3317">
        <w:rPr>
          <w:spacing w:val="-7"/>
          <w:sz w:val="24"/>
          <w:szCs w:val="24"/>
        </w:rPr>
        <w:t xml:space="preserve"> </w:t>
      </w:r>
      <w:r w:rsidRPr="00FC3317">
        <w:rPr>
          <w:sz w:val="24"/>
          <w:szCs w:val="24"/>
        </w:rPr>
        <w:t>продукция</w:t>
      </w:r>
      <w:r w:rsidRPr="00FC3317">
        <w:rPr>
          <w:spacing w:val="-10"/>
          <w:sz w:val="24"/>
          <w:szCs w:val="24"/>
        </w:rPr>
        <w:t xml:space="preserve"> </w:t>
      </w:r>
      <w:r w:rsidRPr="00FC3317">
        <w:rPr>
          <w:sz w:val="24"/>
          <w:szCs w:val="24"/>
        </w:rPr>
        <w:t>должна</w:t>
      </w:r>
      <w:r w:rsidRPr="00FC3317">
        <w:rPr>
          <w:spacing w:val="-11"/>
          <w:sz w:val="24"/>
          <w:szCs w:val="24"/>
        </w:rPr>
        <w:t xml:space="preserve"> </w:t>
      </w:r>
      <w:r w:rsidRPr="00FC3317">
        <w:rPr>
          <w:sz w:val="24"/>
          <w:szCs w:val="24"/>
        </w:rPr>
        <w:t>быть</w:t>
      </w:r>
      <w:r w:rsidRPr="00FC3317">
        <w:rPr>
          <w:spacing w:val="-7"/>
          <w:sz w:val="24"/>
          <w:szCs w:val="24"/>
        </w:rPr>
        <w:t xml:space="preserve"> </w:t>
      </w:r>
      <w:r w:rsidRPr="00FC3317">
        <w:rPr>
          <w:sz w:val="24"/>
          <w:szCs w:val="24"/>
        </w:rPr>
        <w:t>сертифицирована</w:t>
      </w:r>
      <w:r w:rsidRPr="00FC3317">
        <w:rPr>
          <w:spacing w:val="-10"/>
          <w:sz w:val="24"/>
          <w:szCs w:val="24"/>
        </w:rPr>
        <w:t xml:space="preserve"> </w:t>
      </w:r>
      <w:r w:rsidRPr="00FC3317">
        <w:rPr>
          <w:i/>
          <w:sz w:val="24"/>
          <w:szCs w:val="24"/>
        </w:rPr>
        <w:t>в</w:t>
      </w:r>
      <w:r w:rsidRPr="00FC3317">
        <w:rPr>
          <w:i/>
          <w:spacing w:val="-12"/>
          <w:sz w:val="24"/>
          <w:szCs w:val="24"/>
        </w:rPr>
        <w:t xml:space="preserve"> </w:t>
      </w:r>
      <w:r w:rsidRPr="00FC3317">
        <w:rPr>
          <w:sz w:val="24"/>
          <w:szCs w:val="24"/>
        </w:rPr>
        <w:t>соответствии</w:t>
      </w:r>
      <w:r w:rsidRPr="00FC3317">
        <w:rPr>
          <w:spacing w:val="-7"/>
          <w:sz w:val="24"/>
          <w:szCs w:val="24"/>
        </w:rPr>
        <w:t xml:space="preserve"> </w:t>
      </w:r>
      <w:r w:rsidRPr="00FC3317">
        <w:rPr>
          <w:sz w:val="24"/>
          <w:szCs w:val="24"/>
        </w:rPr>
        <w:t xml:space="preserve">с: </w:t>
      </w:r>
      <w:r w:rsidRPr="00FC3317">
        <w:rPr>
          <w:spacing w:val="-6"/>
          <w:sz w:val="24"/>
          <w:szCs w:val="24"/>
        </w:rPr>
        <w:t>а)</w:t>
      </w:r>
      <w:r w:rsidRPr="00FC3317">
        <w:rPr>
          <w:sz w:val="24"/>
          <w:szCs w:val="24"/>
        </w:rPr>
        <w:tab/>
      </w:r>
      <w:r w:rsidRPr="00FC3317">
        <w:rPr>
          <w:sz w:val="24"/>
          <w:szCs w:val="24"/>
        </w:rPr>
        <w:tab/>
        <w:t>Законом РФ "О сертификации...";</w:t>
      </w:r>
    </w:p>
    <w:p w14:paraId="7C038531" w14:textId="77777777" w:rsidR="00FC3317" w:rsidRPr="00FC3317" w:rsidRDefault="00FC3317" w:rsidP="00A25E61">
      <w:pPr>
        <w:pStyle w:val="a3"/>
        <w:ind w:left="142" w:right="144" w:firstLine="709"/>
        <w:rPr>
          <w:sz w:val="24"/>
          <w:szCs w:val="24"/>
        </w:rPr>
      </w:pPr>
      <w:r w:rsidRPr="00FC3317">
        <w:rPr>
          <w:spacing w:val="-5"/>
          <w:sz w:val="24"/>
          <w:szCs w:val="24"/>
        </w:rPr>
        <w:t>б)</w:t>
      </w:r>
      <w:r w:rsidRPr="00FC3317">
        <w:rPr>
          <w:sz w:val="24"/>
          <w:szCs w:val="24"/>
        </w:rPr>
        <w:tab/>
        <w:t>условиями</w:t>
      </w:r>
      <w:r w:rsidRPr="00FC3317">
        <w:rPr>
          <w:spacing w:val="-6"/>
          <w:sz w:val="24"/>
          <w:szCs w:val="24"/>
        </w:rPr>
        <w:t xml:space="preserve"> </w:t>
      </w:r>
      <w:r w:rsidRPr="00FC3317">
        <w:rPr>
          <w:spacing w:val="-2"/>
          <w:sz w:val="24"/>
          <w:szCs w:val="24"/>
        </w:rPr>
        <w:t>контракта;</w:t>
      </w:r>
    </w:p>
    <w:p w14:paraId="2E19A4A9"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8"/>
          <w:sz w:val="24"/>
          <w:szCs w:val="24"/>
        </w:rPr>
        <w:t xml:space="preserve"> </w:t>
      </w:r>
      <w:r w:rsidRPr="00FC3317">
        <w:rPr>
          <w:sz w:val="24"/>
          <w:szCs w:val="24"/>
        </w:rPr>
        <w:t>законом</w:t>
      </w:r>
      <w:r w:rsidRPr="00FC3317">
        <w:rPr>
          <w:spacing w:val="-7"/>
          <w:sz w:val="24"/>
          <w:szCs w:val="24"/>
        </w:rPr>
        <w:t xml:space="preserve"> </w:t>
      </w:r>
      <w:r w:rsidRPr="00FC3317">
        <w:rPr>
          <w:sz w:val="24"/>
          <w:szCs w:val="24"/>
        </w:rPr>
        <w:t>принимающей</w:t>
      </w:r>
      <w:r w:rsidRPr="00FC3317">
        <w:rPr>
          <w:spacing w:val="-6"/>
          <w:sz w:val="24"/>
          <w:szCs w:val="24"/>
        </w:rPr>
        <w:t xml:space="preserve"> </w:t>
      </w:r>
      <w:r w:rsidRPr="00FC3317">
        <w:rPr>
          <w:sz w:val="24"/>
          <w:szCs w:val="24"/>
        </w:rPr>
        <w:t xml:space="preserve">стороны; </w:t>
      </w:r>
      <w:r w:rsidRPr="00FC3317">
        <w:rPr>
          <w:spacing w:val="-2"/>
          <w:sz w:val="24"/>
          <w:szCs w:val="24"/>
        </w:rPr>
        <w:t>г)</w:t>
      </w:r>
      <w:r w:rsidRPr="00FC3317">
        <w:rPr>
          <w:spacing w:val="-3"/>
          <w:sz w:val="24"/>
          <w:szCs w:val="24"/>
        </w:rPr>
        <w:t xml:space="preserve"> </w:t>
      </w:r>
      <w:r w:rsidRPr="00FC3317">
        <w:rPr>
          <w:spacing w:val="-2"/>
          <w:sz w:val="24"/>
          <w:szCs w:val="24"/>
        </w:rPr>
        <w:t>заявкой</w:t>
      </w:r>
      <w:r w:rsidRPr="00FC3317">
        <w:rPr>
          <w:spacing w:val="1"/>
          <w:sz w:val="24"/>
          <w:szCs w:val="24"/>
        </w:rPr>
        <w:t xml:space="preserve"> </w:t>
      </w:r>
      <w:r w:rsidRPr="00FC3317">
        <w:rPr>
          <w:spacing w:val="-2"/>
          <w:sz w:val="24"/>
          <w:szCs w:val="24"/>
        </w:rPr>
        <w:t>предприятия-экспортера.</w:t>
      </w:r>
    </w:p>
    <w:p w14:paraId="28CEA49D" w14:textId="77777777" w:rsidR="00FC3317" w:rsidRPr="00FC3317" w:rsidRDefault="00FC3317" w:rsidP="00A25E61">
      <w:pPr>
        <w:pStyle w:val="a3"/>
        <w:ind w:left="142" w:right="144" w:firstLine="709"/>
        <w:rPr>
          <w:sz w:val="24"/>
          <w:szCs w:val="24"/>
        </w:rPr>
      </w:pPr>
    </w:p>
    <w:p w14:paraId="1A8DDDE0" w14:textId="77777777" w:rsidR="00FC3317" w:rsidRPr="00FC3317" w:rsidRDefault="00FC3317" w:rsidP="009817E5">
      <w:pPr>
        <w:pStyle w:val="a5"/>
        <w:numPr>
          <w:ilvl w:val="0"/>
          <w:numId w:val="300"/>
        </w:numPr>
        <w:ind w:left="142" w:right="144" w:firstLine="709"/>
        <w:jc w:val="both"/>
        <w:rPr>
          <w:sz w:val="24"/>
          <w:szCs w:val="24"/>
        </w:rPr>
      </w:pPr>
      <w:r w:rsidRPr="00FC3317">
        <w:rPr>
          <w:sz w:val="24"/>
          <w:szCs w:val="24"/>
        </w:rPr>
        <w:t>Правовые</w:t>
      </w:r>
      <w:r w:rsidRPr="00FC3317">
        <w:rPr>
          <w:spacing w:val="-13"/>
          <w:sz w:val="24"/>
          <w:szCs w:val="24"/>
        </w:rPr>
        <w:t xml:space="preserve"> </w:t>
      </w:r>
      <w:r w:rsidRPr="00FC3317">
        <w:rPr>
          <w:sz w:val="24"/>
          <w:szCs w:val="24"/>
        </w:rPr>
        <w:t>основы</w:t>
      </w:r>
      <w:r w:rsidRPr="00FC3317">
        <w:rPr>
          <w:spacing w:val="-12"/>
          <w:sz w:val="24"/>
          <w:szCs w:val="24"/>
        </w:rPr>
        <w:t xml:space="preserve"> </w:t>
      </w:r>
      <w:r w:rsidRPr="00FC3317">
        <w:rPr>
          <w:sz w:val="24"/>
          <w:szCs w:val="24"/>
        </w:rPr>
        <w:t>сертификации</w:t>
      </w:r>
      <w:r w:rsidRPr="00FC3317">
        <w:rPr>
          <w:spacing w:val="-7"/>
          <w:sz w:val="24"/>
          <w:szCs w:val="24"/>
        </w:rPr>
        <w:t xml:space="preserve"> </w:t>
      </w:r>
      <w:r w:rsidRPr="00FC3317">
        <w:rPr>
          <w:sz w:val="24"/>
          <w:szCs w:val="24"/>
        </w:rPr>
        <w:t>в</w:t>
      </w:r>
      <w:r w:rsidRPr="00FC3317">
        <w:rPr>
          <w:spacing w:val="-12"/>
          <w:sz w:val="24"/>
          <w:szCs w:val="24"/>
        </w:rPr>
        <w:t xml:space="preserve"> </w:t>
      </w:r>
      <w:r w:rsidRPr="00FC3317">
        <w:rPr>
          <w:sz w:val="24"/>
          <w:szCs w:val="24"/>
        </w:rPr>
        <w:t>РФ</w:t>
      </w:r>
      <w:r w:rsidRPr="00FC3317">
        <w:rPr>
          <w:spacing w:val="-6"/>
          <w:sz w:val="24"/>
          <w:szCs w:val="24"/>
        </w:rPr>
        <w:t xml:space="preserve"> </w:t>
      </w:r>
      <w:r w:rsidRPr="00FC3317">
        <w:rPr>
          <w:sz w:val="24"/>
          <w:szCs w:val="24"/>
        </w:rPr>
        <w:t>установлены</w:t>
      </w:r>
      <w:r w:rsidRPr="00FC3317">
        <w:rPr>
          <w:spacing w:val="-12"/>
          <w:sz w:val="24"/>
          <w:szCs w:val="24"/>
        </w:rPr>
        <w:t xml:space="preserve"> </w:t>
      </w:r>
      <w:r w:rsidRPr="00FC3317">
        <w:rPr>
          <w:sz w:val="24"/>
          <w:szCs w:val="24"/>
        </w:rPr>
        <w:t xml:space="preserve">Законами: </w:t>
      </w:r>
      <w:r w:rsidRPr="00FC3317">
        <w:rPr>
          <w:spacing w:val="-6"/>
          <w:sz w:val="24"/>
          <w:szCs w:val="24"/>
        </w:rPr>
        <w:t>а</w:t>
      </w:r>
      <w:r w:rsidRPr="00FC3317">
        <w:rPr>
          <w:i/>
          <w:spacing w:val="-6"/>
          <w:sz w:val="24"/>
          <w:szCs w:val="24"/>
        </w:rPr>
        <w:t>)</w:t>
      </w:r>
      <w:r w:rsidRPr="00FC3317">
        <w:rPr>
          <w:i/>
          <w:sz w:val="24"/>
          <w:szCs w:val="24"/>
        </w:rPr>
        <w:tab/>
      </w:r>
      <w:r w:rsidRPr="00FC3317">
        <w:rPr>
          <w:i/>
          <w:sz w:val="24"/>
          <w:szCs w:val="24"/>
        </w:rPr>
        <w:tab/>
      </w:r>
      <w:r w:rsidRPr="00FC3317">
        <w:rPr>
          <w:sz w:val="24"/>
          <w:szCs w:val="24"/>
        </w:rPr>
        <w:t>и защите прав потребителей";</w:t>
      </w:r>
    </w:p>
    <w:p w14:paraId="4F858EC0" w14:textId="77777777" w:rsidR="00FC3317" w:rsidRPr="00FC3317" w:rsidRDefault="00FC3317" w:rsidP="00A25E61">
      <w:pPr>
        <w:pStyle w:val="a3"/>
        <w:ind w:left="142" w:right="144" w:firstLine="709"/>
        <w:rPr>
          <w:sz w:val="24"/>
          <w:szCs w:val="24"/>
        </w:rPr>
      </w:pPr>
      <w:r w:rsidRPr="00FC3317">
        <w:rPr>
          <w:spacing w:val="-5"/>
          <w:sz w:val="24"/>
          <w:szCs w:val="24"/>
        </w:rPr>
        <w:t>б)</w:t>
      </w:r>
      <w:r w:rsidRPr="00FC3317">
        <w:rPr>
          <w:sz w:val="24"/>
          <w:szCs w:val="24"/>
        </w:rPr>
        <w:tab/>
        <w:t>"О</w:t>
      </w:r>
      <w:r w:rsidRPr="00FC3317">
        <w:rPr>
          <w:spacing w:val="-3"/>
          <w:sz w:val="24"/>
          <w:szCs w:val="24"/>
        </w:rPr>
        <w:t xml:space="preserve"> </w:t>
      </w:r>
      <w:r w:rsidRPr="00FC3317">
        <w:rPr>
          <w:spacing w:val="-2"/>
          <w:sz w:val="24"/>
          <w:szCs w:val="24"/>
        </w:rPr>
        <w:t>ветеранах";</w:t>
      </w:r>
    </w:p>
    <w:p w14:paraId="51C23451" w14:textId="77777777" w:rsidR="00FC3317" w:rsidRPr="00FC3317" w:rsidRDefault="00FC3317" w:rsidP="00A25E61">
      <w:pPr>
        <w:pStyle w:val="a3"/>
        <w:ind w:left="142" w:right="144" w:firstLine="709"/>
        <w:rPr>
          <w:sz w:val="24"/>
          <w:szCs w:val="24"/>
        </w:rPr>
      </w:pPr>
      <w:r w:rsidRPr="00FC3317">
        <w:rPr>
          <w:spacing w:val="-5"/>
          <w:sz w:val="24"/>
          <w:szCs w:val="24"/>
        </w:rPr>
        <w:t>в)</w:t>
      </w:r>
      <w:r w:rsidRPr="00FC3317">
        <w:rPr>
          <w:sz w:val="24"/>
          <w:szCs w:val="24"/>
        </w:rPr>
        <w:tab/>
        <w:t>"О</w:t>
      </w:r>
      <w:r w:rsidRPr="00FC3317">
        <w:rPr>
          <w:spacing w:val="-6"/>
          <w:sz w:val="24"/>
          <w:szCs w:val="24"/>
        </w:rPr>
        <w:t xml:space="preserve"> </w:t>
      </w:r>
      <w:r w:rsidRPr="00FC3317">
        <w:rPr>
          <w:sz w:val="24"/>
          <w:szCs w:val="24"/>
        </w:rPr>
        <w:t>сертификации</w:t>
      </w:r>
      <w:r w:rsidRPr="00FC3317">
        <w:rPr>
          <w:spacing w:val="-5"/>
          <w:sz w:val="24"/>
          <w:szCs w:val="24"/>
        </w:rPr>
        <w:t xml:space="preserve"> </w:t>
      </w:r>
      <w:r w:rsidRPr="00FC3317">
        <w:rPr>
          <w:sz w:val="24"/>
          <w:szCs w:val="24"/>
        </w:rPr>
        <w:t>продукции</w:t>
      </w:r>
      <w:r w:rsidRPr="00FC3317">
        <w:rPr>
          <w:spacing w:val="-4"/>
          <w:sz w:val="24"/>
          <w:szCs w:val="24"/>
        </w:rPr>
        <w:t xml:space="preserve"> </w:t>
      </w:r>
      <w:r w:rsidRPr="00FC3317">
        <w:rPr>
          <w:sz w:val="24"/>
          <w:szCs w:val="24"/>
        </w:rPr>
        <w:t>и</w:t>
      </w:r>
      <w:r w:rsidRPr="00FC3317">
        <w:rPr>
          <w:spacing w:val="1"/>
          <w:sz w:val="24"/>
          <w:szCs w:val="24"/>
        </w:rPr>
        <w:t xml:space="preserve"> </w:t>
      </w:r>
      <w:r w:rsidRPr="00FC3317">
        <w:rPr>
          <w:spacing w:val="-2"/>
          <w:sz w:val="24"/>
          <w:szCs w:val="24"/>
        </w:rPr>
        <w:t>услуг";</w:t>
      </w:r>
    </w:p>
    <w:p w14:paraId="225DD5BA" w14:textId="77777777" w:rsidR="00FC3317" w:rsidRPr="00FC3317" w:rsidRDefault="00FC3317" w:rsidP="00A25E61">
      <w:pPr>
        <w:pStyle w:val="a3"/>
        <w:spacing w:before="1"/>
        <w:ind w:left="142" w:right="144" w:firstLine="709"/>
        <w:rPr>
          <w:sz w:val="24"/>
          <w:szCs w:val="24"/>
        </w:rPr>
      </w:pPr>
      <w:r w:rsidRPr="00FC3317">
        <w:rPr>
          <w:spacing w:val="-5"/>
          <w:sz w:val="24"/>
          <w:szCs w:val="24"/>
        </w:rPr>
        <w:t>г)</w:t>
      </w:r>
      <w:r w:rsidRPr="00FC3317">
        <w:rPr>
          <w:sz w:val="24"/>
          <w:szCs w:val="24"/>
        </w:rPr>
        <w:tab/>
        <w:t>"О</w:t>
      </w:r>
      <w:r w:rsidRPr="00FC3317">
        <w:rPr>
          <w:spacing w:val="-13"/>
          <w:sz w:val="24"/>
          <w:szCs w:val="24"/>
        </w:rPr>
        <w:t xml:space="preserve"> </w:t>
      </w:r>
      <w:r w:rsidRPr="00FC3317">
        <w:rPr>
          <w:sz w:val="24"/>
          <w:szCs w:val="24"/>
        </w:rPr>
        <w:t>санитарно-эпидемиологическом</w:t>
      </w:r>
      <w:r w:rsidRPr="00FC3317">
        <w:rPr>
          <w:spacing w:val="-9"/>
          <w:sz w:val="24"/>
          <w:szCs w:val="24"/>
        </w:rPr>
        <w:t xml:space="preserve"> </w:t>
      </w:r>
      <w:r w:rsidRPr="00FC3317">
        <w:rPr>
          <w:sz w:val="24"/>
          <w:szCs w:val="24"/>
        </w:rPr>
        <w:t>благополучии</w:t>
      </w:r>
      <w:r w:rsidRPr="00FC3317">
        <w:rPr>
          <w:spacing w:val="-5"/>
          <w:sz w:val="24"/>
          <w:szCs w:val="24"/>
        </w:rPr>
        <w:t xml:space="preserve"> </w:t>
      </w:r>
      <w:r w:rsidRPr="00FC3317">
        <w:rPr>
          <w:spacing w:val="-2"/>
          <w:sz w:val="24"/>
          <w:szCs w:val="24"/>
        </w:rPr>
        <w:t>населения"</w:t>
      </w:r>
    </w:p>
    <w:p w14:paraId="04DD134C" w14:textId="77777777" w:rsidR="00FC3317" w:rsidRPr="00FC3317" w:rsidRDefault="00FC3317" w:rsidP="00A25E61">
      <w:pPr>
        <w:pStyle w:val="a3"/>
        <w:ind w:left="142" w:right="144" w:firstLine="709"/>
        <w:rPr>
          <w:sz w:val="24"/>
          <w:szCs w:val="24"/>
        </w:rPr>
      </w:pPr>
    </w:p>
    <w:p w14:paraId="3039EC1B" w14:textId="77777777" w:rsidR="00FC3317" w:rsidRPr="00FC3317" w:rsidRDefault="00FC3317" w:rsidP="009817E5">
      <w:pPr>
        <w:pStyle w:val="a5"/>
        <w:numPr>
          <w:ilvl w:val="0"/>
          <w:numId w:val="300"/>
        </w:numPr>
        <w:ind w:left="142" w:right="144" w:firstLine="709"/>
        <w:jc w:val="both"/>
        <w:rPr>
          <w:sz w:val="24"/>
          <w:szCs w:val="24"/>
        </w:rPr>
      </w:pPr>
      <w:r w:rsidRPr="00FC3317">
        <w:rPr>
          <w:sz w:val="24"/>
          <w:szCs w:val="24"/>
        </w:rPr>
        <w:t>Сертификация</w:t>
      </w:r>
      <w:r w:rsidRPr="00FC3317">
        <w:rPr>
          <w:spacing w:val="-15"/>
          <w:sz w:val="24"/>
          <w:szCs w:val="24"/>
        </w:rPr>
        <w:t xml:space="preserve"> </w:t>
      </w:r>
      <w:r w:rsidRPr="00FC3317">
        <w:rPr>
          <w:sz w:val="24"/>
          <w:szCs w:val="24"/>
        </w:rPr>
        <w:t>подтверждает</w:t>
      </w:r>
      <w:r w:rsidRPr="00FC3317">
        <w:rPr>
          <w:spacing w:val="-15"/>
          <w:sz w:val="24"/>
          <w:szCs w:val="24"/>
        </w:rPr>
        <w:t xml:space="preserve"> </w:t>
      </w:r>
      <w:r w:rsidRPr="00FC3317">
        <w:rPr>
          <w:sz w:val="24"/>
          <w:szCs w:val="24"/>
        </w:rPr>
        <w:t>соответствий</w:t>
      </w:r>
      <w:r w:rsidRPr="00FC3317">
        <w:rPr>
          <w:spacing w:val="-13"/>
          <w:sz w:val="24"/>
          <w:szCs w:val="24"/>
        </w:rPr>
        <w:t xml:space="preserve"> </w:t>
      </w:r>
      <w:r w:rsidRPr="00FC3317">
        <w:rPr>
          <w:sz w:val="24"/>
          <w:szCs w:val="24"/>
        </w:rPr>
        <w:t>установленным</w:t>
      </w:r>
      <w:r w:rsidRPr="00FC3317">
        <w:rPr>
          <w:spacing w:val="-15"/>
          <w:sz w:val="24"/>
          <w:szCs w:val="24"/>
        </w:rPr>
        <w:t xml:space="preserve"> </w:t>
      </w:r>
      <w:r w:rsidRPr="00FC3317">
        <w:rPr>
          <w:sz w:val="24"/>
          <w:szCs w:val="24"/>
        </w:rPr>
        <w:t xml:space="preserve">требованиям: </w:t>
      </w:r>
      <w:r w:rsidRPr="00FC3317">
        <w:rPr>
          <w:spacing w:val="-6"/>
          <w:sz w:val="24"/>
          <w:szCs w:val="24"/>
        </w:rPr>
        <w:t>а)</w:t>
      </w:r>
      <w:r w:rsidRPr="00FC3317">
        <w:rPr>
          <w:sz w:val="24"/>
          <w:szCs w:val="24"/>
        </w:rPr>
        <w:tab/>
      </w:r>
      <w:r w:rsidRPr="00FC3317">
        <w:rPr>
          <w:sz w:val="24"/>
          <w:szCs w:val="24"/>
        </w:rPr>
        <w:tab/>
        <w:t>однородности партии товара;</w:t>
      </w:r>
    </w:p>
    <w:p w14:paraId="392382B4" w14:textId="77777777" w:rsidR="00FC3317" w:rsidRPr="00FC3317" w:rsidRDefault="00FC3317" w:rsidP="00A25E61">
      <w:pPr>
        <w:pStyle w:val="a3"/>
        <w:ind w:left="142" w:right="144" w:firstLine="709"/>
        <w:rPr>
          <w:sz w:val="24"/>
          <w:szCs w:val="24"/>
        </w:rPr>
      </w:pPr>
      <w:r w:rsidRPr="00FC3317">
        <w:rPr>
          <w:spacing w:val="-6"/>
          <w:sz w:val="24"/>
          <w:szCs w:val="24"/>
        </w:rPr>
        <w:t>б)</w:t>
      </w:r>
      <w:r w:rsidRPr="00FC3317">
        <w:rPr>
          <w:sz w:val="24"/>
          <w:szCs w:val="24"/>
        </w:rPr>
        <w:tab/>
        <w:t>технического</w:t>
      </w:r>
      <w:r w:rsidRPr="00FC3317">
        <w:rPr>
          <w:spacing w:val="-15"/>
          <w:sz w:val="24"/>
          <w:szCs w:val="24"/>
        </w:rPr>
        <w:t xml:space="preserve"> </w:t>
      </w:r>
      <w:r w:rsidRPr="00FC3317">
        <w:rPr>
          <w:sz w:val="24"/>
          <w:szCs w:val="24"/>
        </w:rPr>
        <w:t>уровня</w:t>
      </w:r>
      <w:r w:rsidRPr="00FC3317">
        <w:rPr>
          <w:spacing w:val="-15"/>
          <w:sz w:val="24"/>
          <w:szCs w:val="24"/>
        </w:rPr>
        <w:t xml:space="preserve"> </w:t>
      </w:r>
      <w:r w:rsidRPr="00FC3317">
        <w:rPr>
          <w:sz w:val="24"/>
          <w:szCs w:val="24"/>
        </w:rPr>
        <w:t xml:space="preserve">товара; </w:t>
      </w:r>
      <w:r w:rsidRPr="00FC3317">
        <w:rPr>
          <w:spacing w:val="-6"/>
          <w:sz w:val="24"/>
          <w:szCs w:val="24"/>
        </w:rPr>
        <w:t>в)</w:t>
      </w:r>
      <w:r w:rsidRPr="00FC3317">
        <w:rPr>
          <w:sz w:val="24"/>
          <w:szCs w:val="24"/>
        </w:rPr>
        <w:tab/>
        <w:t>параметров безопасности;</w:t>
      </w:r>
    </w:p>
    <w:p w14:paraId="225A0464" w14:textId="77777777" w:rsidR="00FC3317" w:rsidRPr="00FC3317" w:rsidRDefault="00FC3317" w:rsidP="00A25E61">
      <w:pPr>
        <w:pStyle w:val="a3"/>
        <w:ind w:left="142" w:right="144" w:firstLine="709"/>
        <w:rPr>
          <w:sz w:val="24"/>
          <w:szCs w:val="24"/>
        </w:rPr>
      </w:pPr>
      <w:r w:rsidRPr="00FC3317">
        <w:rPr>
          <w:spacing w:val="-5"/>
          <w:sz w:val="24"/>
          <w:szCs w:val="24"/>
        </w:rPr>
        <w:t>г)</w:t>
      </w:r>
      <w:r w:rsidRPr="00FC3317">
        <w:rPr>
          <w:sz w:val="24"/>
          <w:szCs w:val="24"/>
        </w:rPr>
        <w:tab/>
        <w:t>показателей</w:t>
      </w:r>
      <w:r w:rsidRPr="00FC3317">
        <w:rPr>
          <w:spacing w:val="-1"/>
          <w:sz w:val="24"/>
          <w:szCs w:val="24"/>
        </w:rPr>
        <w:t xml:space="preserve"> </w:t>
      </w:r>
      <w:r w:rsidRPr="00FC3317">
        <w:rPr>
          <w:spacing w:val="-2"/>
          <w:sz w:val="24"/>
          <w:szCs w:val="24"/>
        </w:rPr>
        <w:t>экологичности;</w:t>
      </w:r>
    </w:p>
    <w:p w14:paraId="7267315D" w14:textId="77777777" w:rsidR="00FC3317" w:rsidRPr="00FC3317" w:rsidRDefault="00FC3317" w:rsidP="00A25E61">
      <w:pPr>
        <w:pStyle w:val="a3"/>
        <w:ind w:left="142" w:right="144" w:firstLine="709"/>
        <w:rPr>
          <w:sz w:val="24"/>
          <w:szCs w:val="24"/>
        </w:rPr>
      </w:pPr>
      <w:r w:rsidRPr="00FC3317">
        <w:rPr>
          <w:spacing w:val="-5"/>
          <w:sz w:val="24"/>
          <w:szCs w:val="24"/>
        </w:rPr>
        <w:lastRenderedPageBreak/>
        <w:t>д)</w:t>
      </w:r>
      <w:r w:rsidRPr="00FC3317">
        <w:rPr>
          <w:sz w:val="24"/>
          <w:szCs w:val="24"/>
        </w:rPr>
        <w:tab/>
        <w:t>всех</w:t>
      </w:r>
      <w:r w:rsidRPr="00FC3317">
        <w:rPr>
          <w:spacing w:val="-4"/>
          <w:sz w:val="24"/>
          <w:szCs w:val="24"/>
        </w:rPr>
        <w:t xml:space="preserve"> </w:t>
      </w:r>
      <w:r w:rsidRPr="00FC3317">
        <w:rPr>
          <w:sz w:val="24"/>
          <w:szCs w:val="24"/>
        </w:rPr>
        <w:t>показателей</w:t>
      </w:r>
      <w:r w:rsidRPr="00FC3317">
        <w:rPr>
          <w:spacing w:val="-4"/>
          <w:sz w:val="24"/>
          <w:szCs w:val="24"/>
        </w:rPr>
        <w:t xml:space="preserve"> </w:t>
      </w:r>
      <w:r w:rsidRPr="00FC3317">
        <w:rPr>
          <w:sz w:val="24"/>
          <w:szCs w:val="24"/>
        </w:rPr>
        <w:t>качества</w:t>
      </w:r>
      <w:r w:rsidRPr="00FC3317">
        <w:rPr>
          <w:spacing w:val="-5"/>
          <w:sz w:val="24"/>
          <w:szCs w:val="24"/>
        </w:rPr>
        <w:t xml:space="preserve"> </w:t>
      </w:r>
      <w:r w:rsidRPr="00FC3317">
        <w:rPr>
          <w:spacing w:val="-2"/>
          <w:sz w:val="24"/>
          <w:szCs w:val="24"/>
        </w:rPr>
        <w:t>товара.</w:t>
      </w:r>
    </w:p>
    <w:p w14:paraId="7BDDB019" w14:textId="77777777" w:rsidR="00FC3317" w:rsidRPr="00FC3317" w:rsidRDefault="00FC3317" w:rsidP="00A25E61">
      <w:pPr>
        <w:pStyle w:val="a3"/>
        <w:ind w:left="142" w:right="144" w:firstLine="709"/>
        <w:rPr>
          <w:sz w:val="24"/>
          <w:szCs w:val="24"/>
        </w:rPr>
      </w:pPr>
    </w:p>
    <w:p w14:paraId="02B99DE8" w14:textId="77777777" w:rsidR="00FC3317" w:rsidRPr="00FC3317" w:rsidRDefault="00FC3317" w:rsidP="009817E5">
      <w:pPr>
        <w:pStyle w:val="a5"/>
        <w:numPr>
          <w:ilvl w:val="0"/>
          <w:numId w:val="300"/>
        </w:numPr>
        <w:ind w:left="142" w:right="144" w:firstLine="709"/>
        <w:jc w:val="both"/>
        <w:rPr>
          <w:sz w:val="24"/>
          <w:szCs w:val="24"/>
        </w:rPr>
      </w:pPr>
      <w:r w:rsidRPr="00FC3317">
        <w:rPr>
          <w:sz w:val="24"/>
          <w:szCs w:val="24"/>
        </w:rPr>
        <w:t>Сертификат</w:t>
      </w:r>
      <w:r w:rsidRPr="00FC3317">
        <w:rPr>
          <w:spacing w:val="-15"/>
          <w:sz w:val="24"/>
          <w:szCs w:val="24"/>
        </w:rPr>
        <w:t xml:space="preserve"> </w:t>
      </w:r>
      <w:r w:rsidRPr="00FC3317">
        <w:rPr>
          <w:sz w:val="24"/>
          <w:szCs w:val="24"/>
        </w:rPr>
        <w:t>удостоверяет</w:t>
      </w:r>
      <w:r w:rsidRPr="00FC3317">
        <w:rPr>
          <w:spacing w:val="-15"/>
          <w:sz w:val="24"/>
          <w:szCs w:val="24"/>
        </w:rPr>
        <w:t xml:space="preserve"> </w:t>
      </w:r>
      <w:r w:rsidRPr="00FC3317">
        <w:rPr>
          <w:sz w:val="24"/>
          <w:szCs w:val="24"/>
        </w:rPr>
        <w:t xml:space="preserve">соответствие: </w:t>
      </w:r>
      <w:r w:rsidRPr="00FC3317">
        <w:rPr>
          <w:spacing w:val="-6"/>
          <w:sz w:val="24"/>
          <w:szCs w:val="24"/>
        </w:rPr>
        <w:t>а)</w:t>
      </w:r>
      <w:r w:rsidRPr="00FC3317">
        <w:rPr>
          <w:sz w:val="24"/>
          <w:szCs w:val="24"/>
        </w:rPr>
        <w:tab/>
      </w:r>
      <w:r w:rsidRPr="00FC3317">
        <w:rPr>
          <w:sz w:val="24"/>
          <w:szCs w:val="24"/>
        </w:rPr>
        <w:tab/>
      </w:r>
      <w:r w:rsidRPr="00FC3317">
        <w:rPr>
          <w:spacing w:val="-2"/>
          <w:sz w:val="24"/>
          <w:szCs w:val="24"/>
        </w:rPr>
        <w:t>стандарту;</w:t>
      </w:r>
    </w:p>
    <w:p w14:paraId="25EB7346" w14:textId="77777777" w:rsidR="00FC3317" w:rsidRPr="00FC3317" w:rsidRDefault="00FC3317" w:rsidP="00A25E61">
      <w:pPr>
        <w:pStyle w:val="a3"/>
        <w:ind w:left="142" w:right="144" w:firstLine="709"/>
        <w:rPr>
          <w:sz w:val="24"/>
          <w:szCs w:val="24"/>
        </w:rPr>
      </w:pPr>
      <w:r w:rsidRPr="00FC3317">
        <w:rPr>
          <w:b/>
          <w:spacing w:val="-6"/>
          <w:sz w:val="24"/>
          <w:szCs w:val="24"/>
        </w:rPr>
        <w:t>б)</w:t>
      </w:r>
      <w:r w:rsidRPr="00FC3317">
        <w:rPr>
          <w:b/>
          <w:sz w:val="24"/>
          <w:szCs w:val="24"/>
        </w:rPr>
        <w:tab/>
      </w:r>
      <w:r w:rsidRPr="00FC3317">
        <w:rPr>
          <w:sz w:val="24"/>
          <w:szCs w:val="24"/>
        </w:rPr>
        <w:t>обязательным</w:t>
      </w:r>
      <w:r w:rsidRPr="00FC3317">
        <w:rPr>
          <w:spacing w:val="-15"/>
          <w:sz w:val="24"/>
          <w:szCs w:val="24"/>
        </w:rPr>
        <w:t xml:space="preserve"> </w:t>
      </w:r>
      <w:r w:rsidRPr="00FC3317">
        <w:rPr>
          <w:sz w:val="24"/>
          <w:szCs w:val="24"/>
        </w:rPr>
        <w:t>требованиям</w:t>
      </w:r>
      <w:r w:rsidRPr="00FC3317">
        <w:rPr>
          <w:spacing w:val="-16"/>
          <w:sz w:val="24"/>
          <w:szCs w:val="24"/>
        </w:rPr>
        <w:t xml:space="preserve"> </w:t>
      </w:r>
      <w:r w:rsidRPr="00FC3317">
        <w:rPr>
          <w:b/>
          <w:sz w:val="24"/>
          <w:szCs w:val="24"/>
        </w:rPr>
        <w:t>с</w:t>
      </w:r>
      <w:r w:rsidRPr="00FC3317">
        <w:rPr>
          <w:sz w:val="24"/>
          <w:szCs w:val="24"/>
        </w:rPr>
        <w:t xml:space="preserve">тандарта; </w:t>
      </w:r>
      <w:r w:rsidRPr="00FC3317">
        <w:rPr>
          <w:spacing w:val="-6"/>
          <w:sz w:val="24"/>
          <w:szCs w:val="24"/>
        </w:rPr>
        <w:t>в)</w:t>
      </w:r>
      <w:r w:rsidRPr="00FC3317">
        <w:rPr>
          <w:sz w:val="24"/>
          <w:szCs w:val="24"/>
        </w:rPr>
        <w:tab/>
        <w:t>техническому регламенту;</w:t>
      </w:r>
    </w:p>
    <w:p w14:paraId="54B1FB6E" w14:textId="77777777" w:rsidR="00FC3317" w:rsidRPr="00FC3317" w:rsidRDefault="00FC3317" w:rsidP="00A25E61">
      <w:pPr>
        <w:pStyle w:val="a3"/>
        <w:spacing w:before="62" w:line="242" w:lineRule="auto"/>
        <w:ind w:left="142" w:right="144" w:firstLine="709"/>
        <w:rPr>
          <w:sz w:val="24"/>
          <w:szCs w:val="24"/>
        </w:rPr>
      </w:pPr>
      <w:r w:rsidRPr="00FC3317">
        <w:rPr>
          <w:spacing w:val="-6"/>
          <w:sz w:val="24"/>
          <w:szCs w:val="24"/>
        </w:rPr>
        <w:t>г)</w:t>
      </w:r>
      <w:r w:rsidRPr="00FC3317">
        <w:rPr>
          <w:sz w:val="24"/>
          <w:szCs w:val="24"/>
        </w:rPr>
        <w:tab/>
        <w:t>Закону</w:t>
      </w:r>
      <w:r w:rsidRPr="00FC3317">
        <w:rPr>
          <w:spacing w:val="-15"/>
          <w:sz w:val="24"/>
          <w:szCs w:val="24"/>
        </w:rPr>
        <w:t xml:space="preserve"> </w:t>
      </w:r>
      <w:r w:rsidRPr="00FC3317">
        <w:rPr>
          <w:sz w:val="24"/>
          <w:szCs w:val="24"/>
        </w:rPr>
        <w:t>"О</w:t>
      </w:r>
      <w:r w:rsidRPr="00FC3317">
        <w:rPr>
          <w:spacing w:val="-15"/>
          <w:sz w:val="24"/>
          <w:szCs w:val="24"/>
        </w:rPr>
        <w:t xml:space="preserve"> </w:t>
      </w:r>
      <w:r w:rsidRPr="00FC3317">
        <w:rPr>
          <w:sz w:val="24"/>
          <w:szCs w:val="24"/>
        </w:rPr>
        <w:t xml:space="preserve">сертификации..."; </w:t>
      </w:r>
      <w:r w:rsidRPr="00FC3317">
        <w:rPr>
          <w:spacing w:val="-6"/>
          <w:sz w:val="24"/>
          <w:szCs w:val="24"/>
        </w:rPr>
        <w:t>д)</w:t>
      </w:r>
      <w:r w:rsidRPr="00FC3317">
        <w:rPr>
          <w:sz w:val="24"/>
          <w:szCs w:val="24"/>
        </w:rPr>
        <w:tab/>
        <w:t>директиве (в ЕС).</w:t>
      </w:r>
    </w:p>
    <w:p w14:paraId="4B0781E1" w14:textId="77777777" w:rsidR="00FC3317" w:rsidRPr="00FC3317" w:rsidRDefault="00FC3317" w:rsidP="009817E5">
      <w:pPr>
        <w:pStyle w:val="a5"/>
        <w:numPr>
          <w:ilvl w:val="0"/>
          <w:numId w:val="300"/>
        </w:numPr>
        <w:spacing w:before="273"/>
        <w:ind w:left="142" w:right="144" w:firstLine="709"/>
        <w:jc w:val="both"/>
        <w:rPr>
          <w:sz w:val="24"/>
          <w:szCs w:val="24"/>
        </w:rPr>
      </w:pPr>
      <w:r w:rsidRPr="00FC3317">
        <w:rPr>
          <w:sz w:val="24"/>
          <w:szCs w:val="24"/>
        </w:rPr>
        <w:t>Сертификация</w:t>
      </w:r>
      <w:r w:rsidRPr="00FC3317">
        <w:rPr>
          <w:spacing w:val="-11"/>
          <w:sz w:val="24"/>
          <w:szCs w:val="24"/>
        </w:rPr>
        <w:t xml:space="preserve"> </w:t>
      </w:r>
      <w:r w:rsidRPr="00FC3317">
        <w:rPr>
          <w:sz w:val="24"/>
          <w:szCs w:val="24"/>
        </w:rPr>
        <w:t>обязательна,</w:t>
      </w:r>
      <w:r w:rsidRPr="00FC3317">
        <w:rPr>
          <w:spacing w:val="-8"/>
          <w:sz w:val="24"/>
          <w:szCs w:val="24"/>
        </w:rPr>
        <w:t xml:space="preserve"> </w:t>
      </w:r>
      <w:r w:rsidRPr="00FC3317">
        <w:rPr>
          <w:spacing w:val="-4"/>
          <w:sz w:val="24"/>
          <w:szCs w:val="24"/>
        </w:rPr>
        <w:t>если:</w:t>
      </w:r>
    </w:p>
    <w:p w14:paraId="7A0E632F" w14:textId="77777777" w:rsidR="00FC3317" w:rsidRPr="00FC3317" w:rsidRDefault="00FC3317" w:rsidP="00A25E61">
      <w:pPr>
        <w:pStyle w:val="a3"/>
        <w:ind w:left="142" w:right="144" w:firstLine="709"/>
        <w:rPr>
          <w:sz w:val="24"/>
          <w:szCs w:val="24"/>
        </w:rPr>
      </w:pPr>
      <w:r w:rsidRPr="00FC3317">
        <w:rPr>
          <w:spacing w:val="-5"/>
          <w:sz w:val="24"/>
          <w:szCs w:val="24"/>
        </w:rPr>
        <w:t>а)</w:t>
      </w:r>
      <w:r w:rsidRPr="00FC3317">
        <w:rPr>
          <w:sz w:val="24"/>
          <w:szCs w:val="24"/>
        </w:rPr>
        <w:tab/>
        <w:t>стандарт</w:t>
      </w:r>
      <w:r w:rsidRPr="00FC3317">
        <w:rPr>
          <w:spacing w:val="-6"/>
          <w:sz w:val="24"/>
          <w:szCs w:val="24"/>
        </w:rPr>
        <w:t xml:space="preserve"> </w:t>
      </w:r>
      <w:r w:rsidRPr="00FC3317">
        <w:rPr>
          <w:sz w:val="24"/>
          <w:szCs w:val="24"/>
        </w:rPr>
        <w:t>содержит</w:t>
      </w:r>
      <w:r w:rsidRPr="00FC3317">
        <w:rPr>
          <w:spacing w:val="-4"/>
          <w:sz w:val="24"/>
          <w:szCs w:val="24"/>
        </w:rPr>
        <w:t xml:space="preserve"> </w:t>
      </w:r>
      <w:r w:rsidRPr="00FC3317">
        <w:rPr>
          <w:sz w:val="24"/>
          <w:szCs w:val="24"/>
        </w:rPr>
        <w:t>требования</w:t>
      </w:r>
      <w:r w:rsidRPr="00FC3317">
        <w:rPr>
          <w:spacing w:val="-3"/>
          <w:sz w:val="24"/>
          <w:szCs w:val="24"/>
        </w:rPr>
        <w:t xml:space="preserve"> </w:t>
      </w:r>
      <w:r w:rsidRPr="00FC3317">
        <w:rPr>
          <w:spacing w:val="-2"/>
          <w:sz w:val="24"/>
          <w:szCs w:val="24"/>
        </w:rPr>
        <w:t>безопасности;</w:t>
      </w:r>
    </w:p>
    <w:p w14:paraId="15000919" w14:textId="77777777" w:rsidR="00FC3317" w:rsidRPr="00FC3317" w:rsidRDefault="00FC3317" w:rsidP="00A25E61">
      <w:pPr>
        <w:pStyle w:val="a3"/>
        <w:ind w:left="142" w:right="144" w:firstLine="709"/>
        <w:rPr>
          <w:sz w:val="24"/>
          <w:szCs w:val="24"/>
        </w:rPr>
      </w:pPr>
      <w:r w:rsidRPr="00FC3317">
        <w:rPr>
          <w:sz w:val="24"/>
          <w:szCs w:val="24"/>
        </w:rPr>
        <w:t>о)</w:t>
      </w:r>
      <w:r w:rsidRPr="00FC3317">
        <w:rPr>
          <w:spacing w:val="-12"/>
          <w:sz w:val="24"/>
          <w:szCs w:val="24"/>
        </w:rPr>
        <w:t xml:space="preserve"> </w:t>
      </w:r>
      <w:r w:rsidRPr="00FC3317">
        <w:rPr>
          <w:sz w:val="24"/>
          <w:szCs w:val="24"/>
        </w:rPr>
        <w:t>продукция</w:t>
      </w:r>
      <w:r w:rsidRPr="00FC3317">
        <w:rPr>
          <w:spacing w:val="-11"/>
          <w:sz w:val="24"/>
          <w:szCs w:val="24"/>
        </w:rPr>
        <w:t xml:space="preserve"> </w:t>
      </w:r>
      <w:r w:rsidRPr="00FC3317">
        <w:rPr>
          <w:sz w:val="24"/>
          <w:szCs w:val="24"/>
        </w:rPr>
        <w:t>включена</w:t>
      </w:r>
      <w:r w:rsidRPr="00FC3317">
        <w:rPr>
          <w:spacing w:val="-11"/>
          <w:sz w:val="24"/>
          <w:szCs w:val="24"/>
        </w:rPr>
        <w:t xml:space="preserve"> </w:t>
      </w:r>
      <w:r w:rsidRPr="00FC3317">
        <w:rPr>
          <w:sz w:val="24"/>
          <w:szCs w:val="24"/>
        </w:rPr>
        <w:t>в</w:t>
      </w:r>
      <w:r w:rsidRPr="00FC3317">
        <w:rPr>
          <w:spacing w:val="-12"/>
          <w:sz w:val="24"/>
          <w:szCs w:val="24"/>
        </w:rPr>
        <w:t xml:space="preserve"> </w:t>
      </w:r>
      <w:r w:rsidRPr="00FC3317">
        <w:rPr>
          <w:sz w:val="24"/>
          <w:szCs w:val="24"/>
        </w:rPr>
        <w:t>Перечень</w:t>
      </w:r>
      <w:r w:rsidRPr="00FC3317">
        <w:rPr>
          <w:spacing w:val="-10"/>
          <w:sz w:val="24"/>
          <w:szCs w:val="24"/>
        </w:rPr>
        <w:t xml:space="preserve"> </w:t>
      </w:r>
      <w:r w:rsidRPr="00FC3317">
        <w:rPr>
          <w:sz w:val="24"/>
          <w:szCs w:val="24"/>
        </w:rPr>
        <w:t>обязательной</w:t>
      </w:r>
      <w:r w:rsidRPr="00FC3317">
        <w:rPr>
          <w:spacing w:val="-7"/>
          <w:sz w:val="24"/>
          <w:szCs w:val="24"/>
        </w:rPr>
        <w:t xml:space="preserve"> </w:t>
      </w:r>
      <w:r w:rsidRPr="00FC3317">
        <w:rPr>
          <w:sz w:val="24"/>
          <w:szCs w:val="24"/>
        </w:rPr>
        <w:t xml:space="preserve">сертификации; </w:t>
      </w:r>
      <w:r w:rsidRPr="00FC3317">
        <w:rPr>
          <w:spacing w:val="-6"/>
          <w:sz w:val="24"/>
          <w:szCs w:val="24"/>
        </w:rPr>
        <w:t>в)</w:t>
      </w:r>
      <w:r w:rsidRPr="00FC3317">
        <w:rPr>
          <w:sz w:val="24"/>
          <w:szCs w:val="24"/>
        </w:rPr>
        <w:tab/>
        <w:t>на продукцию действует технический регламент;</w:t>
      </w:r>
    </w:p>
    <w:p w14:paraId="3D69C3D9" w14:textId="77777777" w:rsidR="00FC3317" w:rsidRPr="00FC3317" w:rsidRDefault="00FC3317" w:rsidP="00A25E61">
      <w:pPr>
        <w:pStyle w:val="a3"/>
        <w:ind w:left="142" w:right="144" w:firstLine="709"/>
        <w:rPr>
          <w:sz w:val="24"/>
          <w:szCs w:val="24"/>
        </w:rPr>
      </w:pPr>
      <w:r w:rsidRPr="00FC3317">
        <w:rPr>
          <w:spacing w:val="-6"/>
          <w:sz w:val="24"/>
          <w:szCs w:val="24"/>
        </w:rPr>
        <w:t>г)</w:t>
      </w:r>
      <w:r w:rsidRPr="00FC3317">
        <w:rPr>
          <w:sz w:val="24"/>
          <w:szCs w:val="24"/>
        </w:rPr>
        <w:tab/>
        <w:t>Изготовитель</w:t>
      </w:r>
      <w:r w:rsidRPr="00FC3317">
        <w:rPr>
          <w:spacing w:val="-15"/>
          <w:sz w:val="24"/>
          <w:szCs w:val="24"/>
        </w:rPr>
        <w:t xml:space="preserve"> </w:t>
      </w:r>
      <w:r w:rsidRPr="00FC3317">
        <w:rPr>
          <w:sz w:val="24"/>
          <w:szCs w:val="24"/>
        </w:rPr>
        <w:t>принял</w:t>
      </w:r>
      <w:r w:rsidRPr="00FC3317">
        <w:rPr>
          <w:spacing w:val="-15"/>
          <w:sz w:val="24"/>
          <w:szCs w:val="24"/>
        </w:rPr>
        <w:t xml:space="preserve"> </w:t>
      </w:r>
      <w:r w:rsidRPr="00FC3317">
        <w:rPr>
          <w:sz w:val="24"/>
          <w:szCs w:val="24"/>
        </w:rPr>
        <w:t xml:space="preserve">решение; </w:t>
      </w:r>
      <w:r w:rsidRPr="00FC3317">
        <w:rPr>
          <w:spacing w:val="-6"/>
          <w:sz w:val="24"/>
          <w:szCs w:val="24"/>
        </w:rPr>
        <w:t>д)</w:t>
      </w:r>
      <w:r w:rsidRPr="00FC3317">
        <w:rPr>
          <w:sz w:val="24"/>
          <w:szCs w:val="24"/>
        </w:rPr>
        <w:tab/>
        <w:t>действует директива (в ЕС).</w:t>
      </w:r>
    </w:p>
    <w:p w14:paraId="1D8B256A" w14:textId="77777777" w:rsidR="00FC3317" w:rsidRPr="00FC3317" w:rsidRDefault="00FC3317" w:rsidP="00A25E61">
      <w:pPr>
        <w:pStyle w:val="a3"/>
        <w:ind w:left="142" w:right="144" w:firstLine="709"/>
        <w:rPr>
          <w:sz w:val="24"/>
          <w:szCs w:val="24"/>
        </w:rPr>
      </w:pPr>
    </w:p>
    <w:p w14:paraId="7E271537" w14:textId="77777777" w:rsidR="00FC3317" w:rsidRPr="00FC3317" w:rsidRDefault="00FC3317" w:rsidP="009817E5">
      <w:pPr>
        <w:pStyle w:val="a5"/>
        <w:numPr>
          <w:ilvl w:val="0"/>
          <w:numId w:val="300"/>
        </w:numPr>
        <w:spacing w:before="1"/>
        <w:ind w:left="142" w:right="144" w:firstLine="709"/>
        <w:jc w:val="both"/>
        <w:rPr>
          <w:sz w:val="24"/>
          <w:szCs w:val="24"/>
        </w:rPr>
      </w:pPr>
      <w:r w:rsidRPr="00FC3317">
        <w:rPr>
          <w:sz w:val="24"/>
          <w:szCs w:val="24"/>
        </w:rPr>
        <w:t>Лицензию</w:t>
      </w:r>
      <w:r w:rsidRPr="00FC3317">
        <w:rPr>
          <w:spacing w:val="-12"/>
          <w:sz w:val="24"/>
          <w:szCs w:val="24"/>
        </w:rPr>
        <w:t xml:space="preserve"> </w:t>
      </w:r>
      <w:r w:rsidRPr="00FC3317">
        <w:rPr>
          <w:sz w:val="24"/>
          <w:szCs w:val="24"/>
        </w:rPr>
        <w:t>на</w:t>
      </w:r>
      <w:r w:rsidRPr="00FC3317">
        <w:rPr>
          <w:spacing w:val="-7"/>
          <w:sz w:val="24"/>
          <w:szCs w:val="24"/>
        </w:rPr>
        <w:t xml:space="preserve"> </w:t>
      </w:r>
      <w:r w:rsidRPr="00FC3317">
        <w:rPr>
          <w:sz w:val="24"/>
          <w:szCs w:val="24"/>
        </w:rPr>
        <w:t>использование</w:t>
      </w:r>
      <w:r w:rsidRPr="00FC3317">
        <w:rPr>
          <w:spacing w:val="-5"/>
          <w:sz w:val="24"/>
          <w:szCs w:val="24"/>
        </w:rPr>
        <w:t xml:space="preserve"> </w:t>
      </w:r>
      <w:r w:rsidRPr="00FC3317">
        <w:rPr>
          <w:sz w:val="24"/>
          <w:szCs w:val="24"/>
        </w:rPr>
        <w:t>знака</w:t>
      </w:r>
      <w:r w:rsidRPr="00FC3317">
        <w:rPr>
          <w:spacing w:val="-7"/>
          <w:sz w:val="24"/>
          <w:szCs w:val="24"/>
        </w:rPr>
        <w:t xml:space="preserve"> </w:t>
      </w:r>
      <w:r w:rsidRPr="00FC3317">
        <w:rPr>
          <w:sz w:val="24"/>
          <w:szCs w:val="24"/>
        </w:rPr>
        <w:t>соответствия\</w:t>
      </w:r>
      <w:r w:rsidRPr="00FC3317">
        <w:rPr>
          <w:spacing w:val="-8"/>
          <w:sz w:val="24"/>
          <w:szCs w:val="24"/>
        </w:rPr>
        <w:t xml:space="preserve"> </w:t>
      </w:r>
      <w:r w:rsidRPr="00FC3317">
        <w:rPr>
          <w:spacing w:val="-2"/>
          <w:sz w:val="24"/>
          <w:szCs w:val="24"/>
        </w:rPr>
        <w:t>выдает:</w:t>
      </w:r>
    </w:p>
    <w:p w14:paraId="3C65EAA6" w14:textId="77777777" w:rsidR="00FC3317" w:rsidRPr="00FC3317" w:rsidRDefault="00FC3317" w:rsidP="00A25E61">
      <w:pPr>
        <w:pStyle w:val="a3"/>
        <w:ind w:left="142" w:right="144" w:firstLine="709"/>
        <w:rPr>
          <w:sz w:val="24"/>
          <w:szCs w:val="24"/>
        </w:rPr>
      </w:pPr>
      <w:r w:rsidRPr="00FC3317">
        <w:rPr>
          <w:spacing w:val="-6"/>
          <w:sz w:val="24"/>
          <w:szCs w:val="24"/>
        </w:rPr>
        <w:t>а)</w:t>
      </w:r>
      <w:r w:rsidRPr="00FC3317">
        <w:rPr>
          <w:sz w:val="24"/>
          <w:szCs w:val="24"/>
        </w:rPr>
        <w:tab/>
        <w:t>испытательная</w:t>
      </w:r>
      <w:r w:rsidRPr="00FC3317">
        <w:rPr>
          <w:spacing w:val="-15"/>
          <w:sz w:val="24"/>
          <w:szCs w:val="24"/>
        </w:rPr>
        <w:t xml:space="preserve"> </w:t>
      </w:r>
      <w:r w:rsidRPr="00FC3317">
        <w:rPr>
          <w:sz w:val="24"/>
          <w:szCs w:val="24"/>
        </w:rPr>
        <w:t xml:space="preserve">лаборатория; </w:t>
      </w:r>
      <w:r w:rsidRPr="00FC3317">
        <w:rPr>
          <w:spacing w:val="-6"/>
          <w:sz w:val="24"/>
          <w:szCs w:val="24"/>
        </w:rPr>
        <w:t>б)</w:t>
      </w:r>
      <w:r w:rsidRPr="00FC3317">
        <w:rPr>
          <w:sz w:val="24"/>
          <w:szCs w:val="24"/>
        </w:rPr>
        <w:tab/>
        <w:t>орган по сертификации;</w:t>
      </w:r>
    </w:p>
    <w:p w14:paraId="2CE7ABF6" w14:textId="77777777" w:rsidR="00FC3317" w:rsidRPr="00FC3317" w:rsidRDefault="00FC3317" w:rsidP="00A25E61">
      <w:pPr>
        <w:pStyle w:val="a3"/>
        <w:ind w:left="142" w:right="144" w:firstLine="709"/>
        <w:rPr>
          <w:sz w:val="24"/>
          <w:szCs w:val="24"/>
        </w:rPr>
      </w:pPr>
      <w:r w:rsidRPr="00FC3317">
        <w:rPr>
          <w:spacing w:val="-5"/>
          <w:sz w:val="24"/>
          <w:szCs w:val="24"/>
        </w:rPr>
        <w:t>в)</w:t>
      </w:r>
      <w:r w:rsidRPr="00FC3317">
        <w:rPr>
          <w:sz w:val="24"/>
          <w:szCs w:val="24"/>
        </w:rPr>
        <w:tab/>
      </w:r>
      <w:r w:rsidRPr="00FC3317">
        <w:rPr>
          <w:spacing w:val="-2"/>
          <w:sz w:val="24"/>
          <w:szCs w:val="24"/>
        </w:rPr>
        <w:t>руководитель</w:t>
      </w:r>
      <w:r w:rsidRPr="00FC3317">
        <w:rPr>
          <w:spacing w:val="28"/>
          <w:sz w:val="24"/>
          <w:szCs w:val="24"/>
        </w:rPr>
        <w:t xml:space="preserve"> </w:t>
      </w:r>
      <w:r w:rsidRPr="00FC3317">
        <w:rPr>
          <w:spacing w:val="-2"/>
          <w:sz w:val="24"/>
          <w:szCs w:val="24"/>
        </w:rPr>
        <w:t>предприятия-изготовителя.</w:t>
      </w:r>
    </w:p>
    <w:p w14:paraId="4EBCC50C" w14:textId="77777777" w:rsidR="00FC3317" w:rsidRPr="00FC3317" w:rsidRDefault="00FC3317" w:rsidP="00A25E61">
      <w:pPr>
        <w:pStyle w:val="a3"/>
        <w:ind w:left="142" w:right="144" w:firstLine="709"/>
        <w:rPr>
          <w:sz w:val="24"/>
          <w:szCs w:val="24"/>
        </w:rPr>
      </w:pPr>
    </w:p>
    <w:p w14:paraId="3AE03E8B" w14:textId="77777777" w:rsidR="00FC3317" w:rsidRPr="00FC3317" w:rsidRDefault="00FC3317" w:rsidP="00A25E61">
      <w:pPr>
        <w:pStyle w:val="a3"/>
        <w:ind w:left="142" w:right="144" w:firstLine="709"/>
        <w:rPr>
          <w:sz w:val="24"/>
          <w:szCs w:val="24"/>
        </w:rPr>
      </w:pPr>
    </w:p>
    <w:p w14:paraId="47CC2486" w14:textId="77777777" w:rsidR="00FC3317" w:rsidRPr="00FC3317" w:rsidRDefault="00FC3317" w:rsidP="009817E5">
      <w:pPr>
        <w:pStyle w:val="a5"/>
        <w:numPr>
          <w:ilvl w:val="0"/>
          <w:numId w:val="300"/>
        </w:numPr>
        <w:ind w:left="142" w:right="144" w:firstLine="709"/>
        <w:jc w:val="both"/>
        <w:rPr>
          <w:sz w:val="24"/>
          <w:szCs w:val="24"/>
        </w:rPr>
      </w:pPr>
      <w:r w:rsidRPr="00FC3317">
        <w:rPr>
          <w:sz w:val="24"/>
          <w:szCs w:val="24"/>
        </w:rPr>
        <w:t>Товар подлежит обязательной сертификации. Продавец принял его к реализации без сертификата</w:t>
      </w:r>
      <w:r w:rsidRPr="00FC3317">
        <w:rPr>
          <w:spacing w:val="-8"/>
          <w:sz w:val="24"/>
          <w:szCs w:val="24"/>
        </w:rPr>
        <w:t xml:space="preserve"> </w:t>
      </w:r>
      <w:r w:rsidRPr="00FC3317">
        <w:rPr>
          <w:sz w:val="24"/>
          <w:szCs w:val="24"/>
        </w:rPr>
        <w:t>соответствия.</w:t>
      </w:r>
      <w:r w:rsidRPr="00FC3317">
        <w:rPr>
          <w:spacing w:val="-5"/>
          <w:sz w:val="24"/>
          <w:szCs w:val="24"/>
        </w:rPr>
        <w:t xml:space="preserve"> </w:t>
      </w:r>
      <w:r w:rsidRPr="00FC3317">
        <w:rPr>
          <w:sz w:val="24"/>
          <w:szCs w:val="24"/>
        </w:rPr>
        <w:t>Поскольку</w:t>
      </w:r>
      <w:r w:rsidRPr="00FC3317">
        <w:rPr>
          <w:spacing w:val="-15"/>
          <w:sz w:val="24"/>
          <w:szCs w:val="24"/>
        </w:rPr>
        <w:t xml:space="preserve"> </w:t>
      </w:r>
      <w:r w:rsidRPr="00FC3317">
        <w:rPr>
          <w:sz w:val="24"/>
          <w:szCs w:val="24"/>
        </w:rPr>
        <w:t>изготовитель</w:t>
      </w:r>
      <w:r w:rsidRPr="00FC3317">
        <w:rPr>
          <w:spacing w:val="-3"/>
          <w:sz w:val="24"/>
          <w:szCs w:val="24"/>
        </w:rPr>
        <w:t xml:space="preserve"> </w:t>
      </w:r>
      <w:r w:rsidRPr="00FC3317">
        <w:rPr>
          <w:sz w:val="24"/>
          <w:szCs w:val="24"/>
        </w:rPr>
        <w:t>указал</w:t>
      </w:r>
      <w:r w:rsidRPr="00FC3317">
        <w:rPr>
          <w:spacing w:val="-8"/>
          <w:sz w:val="24"/>
          <w:szCs w:val="24"/>
        </w:rPr>
        <w:t xml:space="preserve"> </w:t>
      </w:r>
      <w:r w:rsidRPr="00FC3317">
        <w:rPr>
          <w:sz w:val="24"/>
          <w:szCs w:val="24"/>
        </w:rPr>
        <w:t>номер</w:t>
      </w:r>
      <w:r w:rsidRPr="00FC3317">
        <w:rPr>
          <w:spacing w:val="-5"/>
          <w:sz w:val="24"/>
          <w:szCs w:val="24"/>
        </w:rPr>
        <w:t xml:space="preserve"> </w:t>
      </w:r>
      <w:r w:rsidRPr="00FC3317">
        <w:rPr>
          <w:sz w:val="24"/>
          <w:szCs w:val="24"/>
        </w:rPr>
        <w:t>стандарта,</w:t>
      </w:r>
      <w:r w:rsidRPr="00FC3317">
        <w:rPr>
          <w:spacing w:val="-6"/>
          <w:sz w:val="24"/>
          <w:szCs w:val="24"/>
        </w:rPr>
        <w:t xml:space="preserve"> </w:t>
      </w:r>
      <w:r w:rsidRPr="00FC3317">
        <w:rPr>
          <w:sz w:val="24"/>
          <w:szCs w:val="24"/>
        </w:rPr>
        <w:t>по</w:t>
      </w:r>
      <w:r w:rsidRPr="00FC3317">
        <w:rPr>
          <w:spacing w:val="-6"/>
          <w:sz w:val="24"/>
          <w:szCs w:val="24"/>
        </w:rPr>
        <w:t xml:space="preserve"> </w:t>
      </w:r>
      <w:r w:rsidRPr="00FC3317">
        <w:rPr>
          <w:sz w:val="24"/>
          <w:szCs w:val="24"/>
        </w:rPr>
        <w:t>которому товар произведен. Законная ли это</w:t>
      </w:r>
    </w:p>
    <w:p w14:paraId="7DA21433" w14:textId="77777777" w:rsidR="00FC3317" w:rsidRPr="00FC3317" w:rsidRDefault="00FC3317" w:rsidP="00A25E61">
      <w:pPr>
        <w:pStyle w:val="a3"/>
        <w:ind w:left="142" w:right="144" w:firstLine="709"/>
        <w:rPr>
          <w:sz w:val="24"/>
          <w:szCs w:val="24"/>
        </w:rPr>
      </w:pPr>
      <w:r w:rsidRPr="00FC3317">
        <w:rPr>
          <w:spacing w:val="-5"/>
          <w:sz w:val="24"/>
          <w:szCs w:val="24"/>
        </w:rPr>
        <w:t>а)</w:t>
      </w:r>
      <w:r w:rsidRPr="00FC3317">
        <w:rPr>
          <w:sz w:val="24"/>
          <w:szCs w:val="24"/>
        </w:rPr>
        <w:tab/>
      </w:r>
      <w:r w:rsidRPr="00FC3317">
        <w:rPr>
          <w:spacing w:val="-5"/>
          <w:sz w:val="24"/>
          <w:szCs w:val="24"/>
        </w:rPr>
        <w:t>да;</w:t>
      </w:r>
    </w:p>
    <w:p w14:paraId="4DEDDB78" w14:textId="77777777" w:rsidR="00FC3317" w:rsidRPr="00FC3317" w:rsidRDefault="00FC3317" w:rsidP="00A25E61">
      <w:pPr>
        <w:pStyle w:val="a3"/>
        <w:ind w:left="142" w:right="144" w:firstLine="709"/>
        <w:rPr>
          <w:sz w:val="24"/>
          <w:szCs w:val="24"/>
        </w:rPr>
      </w:pPr>
      <w:r w:rsidRPr="00FC3317">
        <w:rPr>
          <w:spacing w:val="-5"/>
          <w:sz w:val="24"/>
          <w:szCs w:val="24"/>
        </w:rPr>
        <w:t>б)</w:t>
      </w:r>
      <w:r w:rsidRPr="00FC3317">
        <w:rPr>
          <w:sz w:val="24"/>
          <w:szCs w:val="24"/>
        </w:rPr>
        <w:tab/>
      </w:r>
      <w:r w:rsidRPr="00FC3317">
        <w:rPr>
          <w:spacing w:val="-4"/>
          <w:sz w:val="24"/>
          <w:szCs w:val="24"/>
        </w:rPr>
        <w:t>нет.</w:t>
      </w:r>
    </w:p>
    <w:p w14:paraId="390956A6" w14:textId="77777777" w:rsidR="00FC3317" w:rsidRPr="00FC3317" w:rsidRDefault="00FC3317" w:rsidP="00A25E61">
      <w:pPr>
        <w:pStyle w:val="a3"/>
        <w:ind w:left="142" w:right="144" w:firstLine="709"/>
        <w:rPr>
          <w:sz w:val="24"/>
          <w:szCs w:val="24"/>
        </w:rPr>
      </w:pPr>
    </w:p>
    <w:p w14:paraId="364DDFCB" w14:textId="77777777" w:rsidR="00FC3317" w:rsidRPr="00FC3317" w:rsidRDefault="00FC3317" w:rsidP="009817E5">
      <w:pPr>
        <w:pStyle w:val="a5"/>
        <w:numPr>
          <w:ilvl w:val="0"/>
          <w:numId w:val="300"/>
        </w:numPr>
        <w:ind w:left="142" w:right="144" w:firstLine="709"/>
        <w:jc w:val="both"/>
        <w:rPr>
          <w:sz w:val="24"/>
          <w:szCs w:val="24"/>
        </w:rPr>
      </w:pPr>
      <w:r w:rsidRPr="00FC3317">
        <w:rPr>
          <w:sz w:val="24"/>
          <w:szCs w:val="24"/>
        </w:rPr>
        <w:t>Продавец</w:t>
      </w:r>
      <w:r w:rsidRPr="00FC3317">
        <w:rPr>
          <w:spacing w:val="-6"/>
          <w:sz w:val="24"/>
          <w:szCs w:val="24"/>
        </w:rPr>
        <w:t xml:space="preserve"> </w:t>
      </w:r>
      <w:r w:rsidRPr="00FC3317">
        <w:rPr>
          <w:sz w:val="24"/>
          <w:szCs w:val="24"/>
        </w:rPr>
        <w:t>обязан</w:t>
      </w:r>
      <w:r w:rsidRPr="00FC3317">
        <w:rPr>
          <w:spacing w:val="-2"/>
          <w:sz w:val="24"/>
          <w:szCs w:val="24"/>
        </w:rPr>
        <w:t xml:space="preserve"> </w:t>
      </w:r>
      <w:r w:rsidRPr="00FC3317">
        <w:rPr>
          <w:sz w:val="24"/>
          <w:szCs w:val="24"/>
        </w:rPr>
        <w:t>прекратить</w:t>
      </w:r>
      <w:r w:rsidRPr="00FC3317">
        <w:rPr>
          <w:spacing w:val="-2"/>
          <w:sz w:val="24"/>
          <w:szCs w:val="24"/>
        </w:rPr>
        <w:t xml:space="preserve"> </w:t>
      </w:r>
      <w:r w:rsidRPr="00FC3317">
        <w:rPr>
          <w:sz w:val="24"/>
          <w:szCs w:val="24"/>
        </w:rPr>
        <w:t>реализацию</w:t>
      </w:r>
      <w:r w:rsidRPr="00FC3317">
        <w:rPr>
          <w:b/>
          <w:i/>
          <w:sz w:val="24"/>
          <w:szCs w:val="24"/>
        </w:rPr>
        <w:t>,</w:t>
      </w:r>
      <w:r w:rsidRPr="00FC3317">
        <w:rPr>
          <w:b/>
          <w:i/>
          <w:spacing w:val="-9"/>
          <w:sz w:val="24"/>
          <w:szCs w:val="24"/>
        </w:rPr>
        <w:t xml:space="preserve"> </w:t>
      </w:r>
      <w:r w:rsidRPr="00FC3317">
        <w:rPr>
          <w:sz w:val="24"/>
          <w:szCs w:val="24"/>
        </w:rPr>
        <w:t>если</w:t>
      </w:r>
      <w:r w:rsidRPr="00FC3317">
        <w:rPr>
          <w:spacing w:val="-4"/>
          <w:sz w:val="24"/>
          <w:szCs w:val="24"/>
        </w:rPr>
        <w:t xml:space="preserve"> </w:t>
      </w:r>
      <w:r w:rsidRPr="00FC3317">
        <w:rPr>
          <w:spacing w:val="-2"/>
          <w:sz w:val="24"/>
          <w:szCs w:val="24"/>
        </w:rPr>
        <w:t>товар:</w:t>
      </w:r>
    </w:p>
    <w:p w14:paraId="648F3F24" w14:textId="77777777" w:rsidR="00FC3317" w:rsidRPr="00FC3317" w:rsidRDefault="00FC3317" w:rsidP="00A25E61">
      <w:pPr>
        <w:pStyle w:val="a3"/>
        <w:ind w:left="142" w:right="144" w:firstLine="709"/>
        <w:rPr>
          <w:sz w:val="24"/>
          <w:szCs w:val="24"/>
        </w:rPr>
      </w:pPr>
      <w:r w:rsidRPr="00FC3317">
        <w:rPr>
          <w:spacing w:val="-5"/>
          <w:sz w:val="24"/>
          <w:szCs w:val="24"/>
        </w:rPr>
        <w:t>а)</w:t>
      </w:r>
      <w:r w:rsidRPr="00FC3317">
        <w:rPr>
          <w:sz w:val="24"/>
          <w:szCs w:val="24"/>
        </w:rPr>
        <w:tab/>
        <w:t>сертифицирован</w:t>
      </w:r>
      <w:r w:rsidRPr="00FC3317">
        <w:rPr>
          <w:spacing w:val="-4"/>
          <w:sz w:val="24"/>
          <w:szCs w:val="24"/>
        </w:rPr>
        <w:t xml:space="preserve"> </w:t>
      </w:r>
      <w:r w:rsidRPr="00FC3317">
        <w:rPr>
          <w:sz w:val="24"/>
          <w:szCs w:val="24"/>
        </w:rPr>
        <w:t>3,5</w:t>
      </w:r>
      <w:r w:rsidRPr="00FC3317">
        <w:rPr>
          <w:spacing w:val="-6"/>
          <w:sz w:val="24"/>
          <w:szCs w:val="24"/>
        </w:rPr>
        <w:t xml:space="preserve"> </w:t>
      </w:r>
      <w:r w:rsidRPr="00FC3317">
        <w:rPr>
          <w:sz w:val="24"/>
          <w:szCs w:val="24"/>
        </w:rPr>
        <w:t>года</w:t>
      </w:r>
      <w:r w:rsidRPr="00FC3317">
        <w:rPr>
          <w:spacing w:val="-7"/>
          <w:sz w:val="24"/>
          <w:szCs w:val="24"/>
        </w:rPr>
        <w:t xml:space="preserve"> </w:t>
      </w:r>
      <w:r w:rsidRPr="00FC3317">
        <w:rPr>
          <w:spacing w:val="-2"/>
          <w:sz w:val="24"/>
          <w:szCs w:val="24"/>
        </w:rPr>
        <w:t>назад;</w:t>
      </w:r>
    </w:p>
    <w:p w14:paraId="66764475" w14:textId="77777777" w:rsidR="00FC3317" w:rsidRPr="00FC3317" w:rsidRDefault="00FC3317" w:rsidP="00A25E61">
      <w:pPr>
        <w:pStyle w:val="a3"/>
        <w:ind w:left="142" w:right="144" w:firstLine="709"/>
        <w:rPr>
          <w:sz w:val="24"/>
          <w:szCs w:val="24"/>
        </w:rPr>
      </w:pPr>
      <w:r w:rsidRPr="00FC3317">
        <w:rPr>
          <w:spacing w:val="-5"/>
          <w:sz w:val="24"/>
          <w:szCs w:val="24"/>
        </w:rPr>
        <w:t>б)</w:t>
      </w:r>
      <w:r w:rsidRPr="00FC3317">
        <w:rPr>
          <w:sz w:val="24"/>
          <w:szCs w:val="24"/>
        </w:rPr>
        <w:tab/>
        <w:t>не</w:t>
      </w:r>
      <w:r w:rsidRPr="00FC3317">
        <w:rPr>
          <w:spacing w:val="-9"/>
          <w:sz w:val="24"/>
          <w:szCs w:val="24"/>
        </w:rPr>
        <w:t xml:space="preserve"> </w:t>
      </w:r>
      <w:r w:rsidRPr="00FC3317">
        <w:rPr>
          <w:sz w:val="24"/>
          <w:szCs w:val="24"/>
        </w:rPr>
        <w:t>соответствует</w:t>
      </w:r>
      <w:r w:rsidRPr="00FC3317">
        <w:rPr>
          <w:spacing w:val="-5"/>
          <w:sz w:val="24"/>
          <w:szCs w:val="24"/>
        </w:rPr>
        <w:t xml:space="preserve"> </w:t>
      </w:r>
      <w:r w:rsidRPr="00FC3317">
        <w:rPr>
          <w:sz w:val="24"/>
          <w:szCs w:val="24"/>
        </w:rPr>
        <w:t>международным</w:t>
      </w:r>
      <w:r w:rsidRPr="00FC3317">
        <w:rPr>
          <w:spacing w:val="-5"/>
          <w:sz w:val="24"/>
          <w:szCs w:val="24"/>
        </w:rPr>
        <w:t xml:space="preserve"> </w:t>
      </w:r>
      <w:r w:rsidRPr="00FC3317">
        <w:rPr>
          <w:spacing w:val="-2"/>
          <w:sz w:val="24"/>
          <w:szCs w:val="24"/>
        </w:rPr>
        <w:t>стандартам;</w:t>
      </w:r>
    </w:p>
    <w:p w14:paraId="622D2A6C" w14:textId="77777777" w:rsidR="00FC3317" w:rsidRPr="00FC3317" w:rsidRDefault="00FC3317" w:rsidP="00A25E61">
      <w:pPr>
        <w:pStyle w:val="a3"/>
        <w:ind w:left="142" w:right="144" w:firstLine="709"/>
        <w:rPr>
          <w:sz w:val="24"/>
          <w:szCs w:val="24"/>
        </w:rPr>
      </w:pPr>
      <w:r w:rsidRPr="00FC3317">
        <w:rPr>
          <w:spacing w:val="-5"/>
          <w:sz w:val="24"/>
          <w:szCs w:val="24"/>
        </w:rPr>
        <w:t>в)</w:t>
      </w:r>
      <w:r w:rsidRPr="00FC3317">
        <w:rPr>
          <w:sz w:val="24"/>
          <w:szCs w:val="24"/>
        </w:rPr>
        <w:tab/>
        <w:t>соответствует</w:t>
      </w:r>
      <w:r w:rsidRPr="00FC3317">
        <w:rPr>
          <w:spacing w:val="-9"/>
          <w:sz w:val="24"/>
          <w:szCs w:val="24"/>
        </w:rPr>
        <w:t xml:space="preserve"> </w:t>
      </w:r>
      <w:r w:rsidRPr="00FC3317">
        <w:rPr>
          <w:sz w:val="24"/>
          <w:szCs w:val="24"/>
        </w:rPr>
        <w:t>НД,</w:t>
      </w:r>
      <w:r w:rsidRPr="00FC3317">
        <w:rPr>
          <w:spacing w:val="-5"/>
          <w:sz w:val="24"/>
          <w:szCs w:val="24"/>
        </w:rPr>
        <w:t xml:space="preserve"> </w:t>
      </w:r>
      <w:r w:rsidRPr="00FC3317">
        <w:rPr>
          <w:sz w:val="24"/>
          <w:szCs w:val="24"/>
        </w:rPr>
        <w:t>но</w:t>
      </w:r>
      <w:r w:rsidRPr="00FC3317">
        <w:rPr>
          <w:spacing w:val="-5"/>
          <w:sz w:val="24"/>
          <w:szCs w:val="24"/>
        </w:rPr>
        <w:t xml:space="preserve"> </w:t>
      </w:r>
      <w:r w:rsidRPr="00FC3317">
        <w:rPr>
          <w:sz w:val="24"/>
          <w:szCs w:val="24"/>
        </w:rPr>
        <w:t>срок</w:t>
      </w:r>
      <w:r w:rsidRPr="00FC3317">
        <w:rPr>
          <w:spacing w:val="-2"/>
          <w:sz w:val="24"/>
          <w:szCs w:val="24"/>
        </w:rPr>
        <w:t xml:space="preserve"> </w:t>
      </w:r>
      <w:r w:rsidRPr="00FC3317">
        <w:rPr>
          <w:sz w:val="24"/>
          <w:szCs w:val="24"/>
        </w:rPr>
        <w:t>действия</w:t>
      </w:r>
      <w:r w:rsidRPr="00FC3317">
        <w:rPr>
          <w:spacing w:val="-4"/>
          <w:sz w:val="24"/>
          <w:szCs w:val="24"/>
        </w:rPr>
        <w:t xml:space="preserve"> </w:t>
      </w:r>
      <w:r w:rsidRPr="00FC3317">
        <w:rPr>
          <w:sz w:val="24"/>
          <w:szCs w:val="24"/>
        </w:rPr>
        <w:t>сертификата</w:t>
      </w:r>
      <w:r w:rsidRPr="00FC3317">
        <w:rPr>
          <w:spacing w:val="-5"/>
          <w:sz w:val="24"/>
          <w:szCs w:val="24"/>
        </w:rPr>
        <w:t xml:space="preserve"> </w:t>
      </w:r>
      <w:r w:rsidRPr="00FC3317">
        <w:rPr>
          <w:spacing w:val="-2"/>
          <w:sz w:val="24"/>
          <w:szCs w:val="24"/>
        </w:rPr>
        <w:t>истек</w:t>
      </w:r>
    </w:p>
    <w:p w14:paraId="79C15CFA" w14:textId="77777777" w:rsidR="00FC3317" w:rsidRPr="00FC3317" w:rsidRDefault="00FC3317" w:rsidP="00A25E61">
      <w:pPr>
        <w:pStyle w:val="a3"/>
        <w:ind w:left="142" w:right="144" w:firstLine="709"/>
        <w:rPr>
          <w:sz w:val="24"/>
          <w:szCs w:val="24"/>
        </w:rPr>
      </w:pPr>
    </w:p>
    <w:p w14:paraId="0A18EAAB" w14:textId="77777777" w:rsidR="00FC3317" w:rsidRPr="00FC3317" w:rsidRDefault="00FC3317" w:rsidP="009817E5">
      <w:pPr>
        <w:pStyle w:val="a5"/>
        <w:numPr>
          <w:ilvl w:val="0"/>
          <w:numId w:val="300"/>
        </w:numPr>
        <w:spacing w:before="1"/>
        <w:ind w:left="142" w:right="144" w:firstLine="709"/>
        <w:jc w:val="both"/>
        <w:rPr>
          <w:b/>
          <w:i/>
          <w:sz w:val="24"/>
          <w:szCs w:val="24"/>
        </w:rPr>
      </w:pPr>
      <w:r w:rsidRPr="00FC3317">
        <w:rPr>
          <w:sz w:val="24"/>
          <w:szCs w:val="24"/>
        </w:rPr>
        <w:t>Импортируемый</w:t>
      </w:r>
      <w:r w:rsidRPr="00FC3317">
        <w:rPr>
          <w:spacing w:val="-5"/>
          <w:sz w:val="24"/>
          <w:szCs w:val="24"/>
        </w:rPr>
        <w:t xml:space="preserve"> </w:t>
      </w:r>
      <w:r w:rsidRPr="00FC3317">
        <w:rPr>
          <w:sz w:val="24"/>
          <w:szCs w:val="24"/>
        </w:rPr>
        <w:t>в</w:t>
      </w:r>
      <w:r w:rsidRPr="00FC3317">
        <w:rPr>
          <w:spacing w:val="-10"/>
          <w:sz w:val="24"/>
          <w:szCs w:val="24"/>
        </w:rPr>
        <w:t xml:space="preserve"> </w:t>
      </w:r>
      <w:r w:rsidRPr="00FC3317">
        <w:rPr>
          <w:sz w:val="24"/>
          <w:szCs w:val="24"/>
        </w:rPr>
        <w:t>Россию</w:t>
      </w:r>
      <w:r w:rsidRPr="00FC3317">
        <w:rPr>
          <w:spacing w:val="-8"/>
          <w:sz w:val="24"/>
          <w:szCs w:val="24"/>
        </w:rPr>
        <w:t xml:space="preserve"> </w:t>
      </w:r>
      <w:r w:rsidRPr="00FC3317">
        <w:rPr>
          <w:sz w:val="24"/>
          <w:szCs w:val="24"/>
        </w:rPr>
        <w:t>товар</w:t>
      </w:r>
      <w:r w:rsidRPr="00FC3317">
        <w:rPr>
          <w:spacing w:val="-9"/>
          <w:sz w:val="24"/>
          <w:szCs w:val="24"/>
        </w:rPr>
        <w:t xml:space="preserve"> </w:t>
      </w:r>
      <w:r w:rsidRPr="00FC3317">
        <w:rPr>
          <w:sz w:val="24"/>
          <w:szCs w:val="24"/>
        </w:rPr>
        <w:t>должен</w:t>
      </w:r>
      <w:r w:rsidRPr="00FC3317">
        <w:rPr>
          <w:spacing w:val="-5"/>
          <w:sz w:val="24"/>
          <w:szCs w:val="24"/>
        </w:rPr>
        <w:t xml:space="preserve"> </w:t>
      </w:r>
      <w:r w:rsidRPr="00FC3317">
        <w:rPr>
          <w:sz w:val="24"/>
          <w:szCs w:val="24"/>
        </w:rPr>
        <w:t>иметь</w:t>
      </w:r>
      <w:r w:rsidRPr="00FC3317">
        <w:rPr>
          <w:spacing w:val="-10"/>
          <w:sz w:val="24"/>
          <w:szCs w:val="24"/>
        </w:rPr>
        <w:t xml:space="preserve"> </w:t>
      </w:r>
      <w:r w:rsidRPr="00FC3317">
        <w:rPr>
          <w:sz w:val="24"/>
          <w:szCs w:val="24"/>
        </w:rPr>
        <w:t>сертификат</w:t>
      </w:r>
      <w:r w:rsidRPr="00FC3317">
        <w:rPr>
          <w:spacing w:val="-7"/>
          <w:sz w:val="24"/>
          <w:szCs w:val="24"/>
        </w:rPr>
        <w:t xml:space="preserve"> </w:t>
      </w:r>
      <w:r w:rsidRPr="00FC3317">
        <w:rPr>
          <w:sz w:val="24"/>
          <w:szCs w:val="24"/>
        </w:rPr>
        <w:t>соответствия,</w:t>
      </w:r>
      <w:r w:rsidRPr="00FC3317">
        <w:rPr>
          <w:spacing w:val="-9"/>
          <w:sz w:val="24"/>
          <w:szCs w:val="24"/>
        </w:rPr>
        <w:t xml:space="preserve"> </w:t>
      </w:r>
      <w:r w:rsidRPr="00FC3317">
        <w:rPr>
          <w:sz w:val="24"/>
          <w:szCs w:val="24"/>
        </w:rPr>
        <w:t>если</w:t>
      </w:r>
      <w:r w:rsidRPr="00FC3317">
        <w:rPr>
          <w:spacing w:val="-5"/>
          <w:sz w:val="24"/>
          <w:szCs w:val="24"/>
        </w:rPr>
        <w:t xml:space="preserve"> </w:t>
      </w:r>
      <w:r w:rsidRPr="00FC3317">
        <w:rPr>
          <w:sz w:val="24"/>
          <w:szCs w:val="24"/>
        </w:rPr>
        <w:t>он принадлежит обязательной сертификации по закону</w:t>
      </w:r>
      <w:r w:rsidRPr="00FC3317">
        <w:rPr>
          <w:b/>
          <w:i/>
          <w:sz w:val="24"/>
          <w:szCs w:val="24"/>
        </w:rPr>
        <w:t>:</w:t>
      </w:r>
    </w:p>
    <w:p w14:paraId="78EF61BB" w14:textId="77777777" w:rsidR="00FC3317" w:rsidRPr="00FC3317" w:rsidRDefault="00FC3317" w:rsidP="00A25E61">
      <w:pPr>
        <w:pStyle w:val="a3"/>
        <w:ind w:left="142" w:right="144" w:firstLine="709"/>
        <w:rPr>
          <w:sz w:val="24"/>
          <w:szCs w:val="24"/>
        </w:rPr>
      </w:pPr>
      <w:r w:rsidRPr="00FC3317">
        <w:rPr>
          <w:spacing w:val="-6"/>
          <w:sz w:val="24"/>
          <w:szCs w:val="24"/>
        </w:rPr>
        <w:t>а)</w:t>
      </w:r>
      <w:r w:rsidRPr="00FC3317">
        <w:rPr>
          <w:sz w:val="24"/>
          <w:szCs w:val="24"/>
        </w:rPr>
        <w:tab/>
      </w:r>
      <w:r w:rsidRPr="00FC3317">
        <w:rPr>
          <w:spacing w:val="-2"/>
          <w:sz w:val="24"/>
          <w:szCs w:val="24"/>
        </w:rPr>
        <w:t xml:space="preserve">страны-экспортера; </w:t>
      </w:r>
      <w:r w:rsidRPr="00FC3317">
        <w:rPr>
          <w:spacing w:val="-6"/>
          <w:sz w:val="24"/>
          <w:szCs w:val="24"/>
        </w:rPr>
        <w:t>б)</w:t>
      </w:r>
      <w:r w:rsidRPr="00FC3317">
        <w:rPr>
          <w:sz w:val="24"/>
          <w:szCs w:val="24"/>
        </w:rPr>
        <w:tab/>
      </w:r>
      <w:r w:rsidRPr="00FC3317">
        <w:rPr>
          <w:spacing w:val="-2"/>
          <w:sz w:val="24"/>
          <w:szCs w:val="24"/>
        </w:rPr>
        <w:t>России.</w:t>
      </w:r>
    </w:p>
    <w:p w14:paraId="12854B4E" w14:textId="77777777" w:rsidR="00FC3317" w:rsidRPr="00FC3317" w:rsidRDefault="00FC3317" w:rsidP="00A25E61">
      <w:pPr>
        <w:pStyle w:val="a3"/>
        <w:ind w:left="142" w:right="144" w:firstLine="709"/>
        <w:rPr>
          <w:sz w:val="24"/>
          <w:szCs w:val="24"/>
        </w:rPr>
      </w:pPr>
    </w:p>
    <w:p w14:paraId="1EA6B94B" w14:textId="77777777" w:rsidR="00FC3317" w:rsidRPr="00FC3317" w:rsidRDefault="00FC3317" w:rsidP="009817E5">
      <w:pPr>
        <w:pStyle w:val="a5"/>
        <w:numPr>
          <w:ilvl w:val="0"/>
          <w:numId w:val="300"/>
        </w:numPr>
        <w:ind w:left="142" w:right="144" w:firstLine="709"/>
        <w:jc w:val="both"/>
        <w:rPr>
          <w:sz w:val="24"/>
          <w:szCs w:val="24"/>
        </w:rPr>
      </w:pPr>
      <w:r w:rsidRPr="00FC3317">
        <w:rPr>
          <w:sz w:val="24"/>
          <w:szCs w:val="24"/>
        </w:rPr>
        <w:t>Признается</w:t>
      </w:r>
      <w:r w:rsidRPr="00FC3317">
        <w:rPr>
          <w:spacing w:val="-9"/>
          <w:sz w:val="24"/>
          <w:szCs w:val="24"/>
        </w:rPr>
        <w:t xml:space="preserve"> </w:t>
      </w:r>
      <w:r w:rsidRPr="00FC3317">
        <w:rPr>
          <w:sz w:val="24"/>
          <w:szCs w:val="24"/>
        </w:rPr>
        <w:t>ли</w:t>
      </w:r>
      <w:r w:rsidRPr="00FC3317">
        <w:rPr>
          <w:spacing w:val="-5"/>
          <w:sz w:val="24"/>
          <w:szCs w:val="24"/>
        </w:rPr>
        <w:t xml:space="preserve"> </w:t>
      </w:r>
      <w:r w:rsidRPr="00FC3317">
        <w:rPr>
          <w:sz w:val="24"/>
          <w:szCs w:val="24"/>
        </w:rPr>
        <w:t>зарубежный</w:t>
      </w:r>
      <w:r w:rsidRPr="00FC3317">
        <w:rPr>
          <w:spacing w:val="-6"/>
          <w:sz w:val="24"/>
          <w:szCs w:val="24"/>
        </w:rPr>
        <w:t xml:space="preserve"> </w:t>
      </w:r>
      <w:r w:rsidRPr="00FC3317">
        <w:rPr>
          <w:sz w:val="24"/>
          <w:szCs w:val="24"/>
        </w:rPr>
        <w:t>сертификат</w:t>
      </w:r>
      <w:r w:rsidRPr="00FC3317">
        <w:rPr>
          <w:spacing w:val="-10"/>
          <w:sz w:val="24"/>
          <w:szCs w:val="24"/>
        </w:rPr>
        <w:t xml:space="preserve"> </w:t>
      </w:r>
      <w:r w:rsidRPr="00FC3317">
        <w:rPr>
          <w:sz w:val="24"/>
          <w:szCs w:val="24"/>
        </w:rPr>
        <w:t>на</w:t>
      </w:r>
      <w:r w:rsidRPr="00FC3317">
        <w:rPr>
          <w:spacing w:val="-10"/>
          <w:sz w:val="24"/>
          <w:szCs w:val="24"/>
        </w:rPr>
        <w:t xml:space="preserve"> </w:t>
      </w:r>
      <w:r w:rsidRPr="00FC3317">
        <w:rPr>
          <w:sz w:val="24"/>
          <w:szCs w:val="24"/>
        </w:rPr>
        <w:t>импортируемый</w:t>
      </w:r>
      <w:r w:rsidRPr="00FC3317">
        <w:rPr>
          <w:spacing w:val="-5"/>
          <w:sz w:val="24"/>
          <w:szCs w:val="24"/>
        </w:rPr>
        <w:t xml:space="preserve"> </w:t>
      </w:r>
      <w:r w:rsidRPr="00FC3317">
        <w:rPr>
          <w:sz w:val="24"/>
          <w:szCs w:val="24"/>
        </w:rPr>
        <w:t>товар</w:t>
      </w:r>
      <w:r w:rsidRPr="00FC3317">
        <w:rPr>
          <w:spacing w:val="-9"/>
          <w:sz w:val="24"/>
          <w:szCs w:val="24"/>
        </w:rPr>
        <w:t xml:space="preserve"> </w:t>
      </w:r>
      <w:r w:rsidRPr="00FC3317">
        <w:rPr>
          <w:sz w:val="24"/>
          <w:szCs w:val="24"/>
        </w:rPr>
        <w:t>в</w:t>
      </w:r>
      <w:r w:rsidRPr="00FC3317">
        <w:rPr>
          <w:spacing w:val="-7"/>
          <w:sz w:val="24"/>
          <w:szCs w:val="24"/>
        </w:rPr>
        <w:t xml:space="preserve"> </w:t>
      </w:r>
      <w:r w:rsidRPr="00FC3317">
        <w:rPr>
          <w:sz w:val="24"/>
          <w:szCs w:val="24"/>
        </w:rPr>
        <w:t>РФ</w:t>
      </w:r>
      <w:r w:rsidRPr="00FC3317">
        <w:rPr>
          <w:b/>
          <w:i/>
          <w:sz w:val="24"/>
          <w:szCs w:val="24"/>
        </w:rPr>
        <w:t xml:space="preserve">? </w:t>
      </w:r>
      <w:r w:rsidRPr="00FC3317">
        <w:rPr>
          <w:spacing w:val="-6"/>
          <w:sz w:val="24"/>
          <w:szCs w:val="24"/>
        </w:rPr>
        <w:t>б)</w:t>
      </w:r>
      <w:r w:rsidRPr="00FC3317">
        <w:rPr>
          <w:sz w:val="24"/>
          <w:szCs w:val="24"/>
        </w:rPr>
        <w:tab/>
      </w:r>
      <w:r w:rsidRPr="00FC3317">
        <w:rPr>
          <w:sz w:val="24"/>
          <w:szCs w:val="24"/>
        </w:rPr>
        <w:tab/>
      </w:r>
      <w:r w:rsidRPr="00FC3317">
        <w:rPr>
          <w:spacing w:val="-4"/>
          <w:sz w:val="24"/>
          <w:szCs w:val="24"/>
        </w:rPr>
        <w:t>нет;</w:t>
      </w:r>
    </w:p>
    <w:p w14:paraId="7D1F306F" w14:textId="77777777" w:rsidR="00FC3317" w:rsidRPr="00FC3317" w:rsidRDefault="00FC3317" w:rsidP="00A25E61">
      <w:pPr>
        <w:pStyle w:val="a3"/>
        <w:ind w:left="142" w:right="144" w:firstLine="709"/>
        <w:rPr>
          <w:sz w:val="24"/>
          <w:szCs w:val="24"/>
        </w:rPr>
      </w:pPr>
      <w:r w:rsidRPr="00FC3317">
        <w:rPr>
          <w:spacing w:val="-5"/>
          <w:sz w:val="24"/>
          <w:szCs w:val="24"/>
        </w:rPr>
        <w:t>в)</w:t>
      </w:r>
      <w:r w:rsidRPr="00FC3317">
        <w:rPr>
          <w:sz w:val="24"/>
          <w:szCs w:val="24"/>
        </w:rPr>
        <w:tab/>
        <w:t>при</w:t>
      </w:r>
      <w:r w:rsidRPr="00FC3317">
        <w:rPr>
          <w:spacing w:val="-9"/>
          <w:sz w:val="24"/>
          <w:szCs w:val="24"/>
        </w:rPr>
        <w:t xml:space="preserve"> </w:t>
      </w:r>
      <w:r w:rsidRPr="00FC3317">
        <w:rPr>
          <w:sz w:val="24"/>
          <w:szCs w:val="24"/>
        </w:rPr>
        <w:t>соответствующих</w:t>
      </w:r>
      <w:r w:rsidRPr="00FC3317">
        <w:rPr>
          <w:spacing w:val="-3"/>
          <w:sz w:val="24"/>
          <w:szCs w:val="24"/>
        </w:rPr>
        <w:t xml:space="preserve"> </w:t>
      </w:r>
      <w:r w:rsidRPr="00FC3317">
        <w:rPr>
          <w:spacing w:val="-2"/>
          <w:sz w:val="24"/>
          <w:szCs w:val="24"/>
        </w:rPr>
        <w:t>условиях.</w:t>
      </w:r>
    </w:p>
    <w:p w14:paraId="30920963" w14:textId="77777777" w:rsidR="00FC3317" w:rsidRPr="00FC3317" w:rsidRDefault="00FC3317" w:rsidP="00A25E61">
      <w:pPr>
        <w:pStyle w:val="a3"/>
        <w:ind w:left="142" w:right="144" w:firstLine="709"/>
        <w:rPr>
          <w:sz w:val="24"/>
          <w:szCs w:val="24"/>
        </w:rPr>
      </w:pPr>
    </w:p>
    <w:p w14:paraId="6D7EE691" w14:textId="77777777" w:rsidR="00FC3317" w:rsidRPr="00FC3317" w:rsidRDefault="00FC3317" w:rsidP="009817E5">
      <w:pPr>
        <w:pStyle w:val="a5"/>
        <w:numPr>
          <w:ilvl w:val="0"/>
          <w:numId w:val="300"/>
        </w:numPr>
        <w:ind w:left="142" w:right="144" w:firstLine="709"/>
        <w:jc w:val="both"/>
        <w:rPr>
          <w:sz w:val="24"/>
          <w:szCs w:val="24"/>
        </w:rPr>
      </w:pPr>
      <w:r w:rsidRPr="00FC3317">
        <w:rPr>
          <w:sz w:val="24"/>
          <w:szCs w:val="24"/>
        </w:rPr>
        <w:t>Проведение</w:t>
      </w:r>
      <w:r w:rsidRPr="00FC3317">
        <w:rPr>
          <w:spacing w:val="-15"/>
          <w:sz w:val="24"/>
          <w:szCs w:val="24"/>
        </w:rPr>
        <w:t xml:space="preserve"> </w:t>
      </w:r>
      <w:r w:rsidRPr="00FC3317">
        <w:rPr>
          <w:sz w:val="24"/>
          <w:szCs w:val="24"/>
        </w:rPr>
        <w:t>обязательной</w:t>
      </w:r>
      <w:r w:rsidRPr="00FC3317">
        <w:rPr>
          <w:spacing w:val="-15"/>
          <w:sz w:val="24"/>
          <w:szCs w:val="24"/>
        </w:rPr>
        <w:t xml:space="preserve"> </w:t>
      </w:r>
      <w:r w:rsidRPr="00FC3317">
        <w:rPr>
          <w:sz w:val="24"/>
          <w:szCs w:val="24"/>
        </w:rPr>
        <w:t>сертификации</w:t>
      </w:r>
      <w:r w:rsidRPr="00FC3317">
        <w:rPr>
          <w:spacing w:val="-15"/>
          <w:sz w:val="24"/>
          <w:szCs w:val="24"/>
        </w:rPr>
        <w:t xml:space="preserve"> </w:t>
      </w:r>
      <w:r w:rsidRPr="00FC3317">
        <w:rPr>
          <w:sz w:val="24"/>
          <w:szCs w:val="24"/>
        </w:rPr>
        <w:t xml:space="preserve">финансирует-….. </w:t>
      </w:r>
      <w:r w:rsidRPr="00FC3317">
        <w:rPr>
          <w:spacing w:val="-6"/>
          <w:sz w:val="24"/>
          <w:szCs w:val="24"/>
        </w:rPr>
        <w:t>а)</w:t>
      </w:r>
      <w:r w:rsidRPr="00FC3317">
        <w:rPr>
          <w:sz w:val="24"/>
          <w:szCs w:val="24"/>
        </w:rPr>
        <w:tab/>
      </w:r>
      <w:r w:rsidRPr="00FC3317">
        <w:rPr>
          <w:sz w:val="24"/>
          <w:szCs w:val="24"/>
        </w:rPr>
        <w:tab/>
      </w:r>
      <w:r w:rsidRPr="00FC3317">
        <w:rPr>
          <w:spacing w:val="-2"/>
          <w:sz w:val="24"/>
          <w:szCs w:val="24"/>
        </w:rPr>
        <w:t>государство;</w:t>
      </w:r>
    </w:p>
    <w:p w14:paraId="38602D15" w14:textId="77777777" w:rsidR="00FC3317" w:rsidRPr="00FC3317" w:rsidRDefault="00FC3317" w:rsidP="00A25E61">
      <w:pPr>
        <w:pStyle w:val="a3"/>
        <w:ind w:left="142" w:right="144" w:firstLine="709"/>
        <w:rPr>
          <w:sz w:val="24"/>
          <w:szCs w:val="24"/>
        </w:rPr>
      </w:pPr>
      <w:r w:rsidRPr="00FC3317">
        <w:rPr>
          <w:spacing w:val="-5"/>
          <w:sz w:val="24"/>
          <w:szCs w:val="24"/>
        </w:rPr>
        <w:t>б)</w:t>
      </w:r>
      <w:r w:rsidRPr="00FC3317">
        <w:rPr>
          <w:sz w:val="24"/>
          <w:szCs w:val="24"/>
        </w:rPr>
        <w:tab/>
        <w:t>изготовитель</w:t>
      </w:r>
      <w:r w:rsidRPr="00FC3317">
        <w:rPr>
          <w:spacing w:val="-10"/>
          <w:sz w:val="24"/>
          <w:szCs w:val="24"/>
        </w:rPr>
        <w:t xml:space="preserve"> </w:t>
      </w:r>
      <w:r w:rsidRPr="00FC3317">
        <w:rPr>
          <w:spacing w:val="-2"/>
          <w:sz w:val="24"/>
          <w:szCs w:val="24"/>
        </w:rPr>
        <w:t>(заявитель).</w:t>
      </w:r>
    </w:p>
    <w:p w14:paraId="5CAE4163" w14:textId="77777777" w:rsidR="00FC3317" w:rsidRPr="00FC3317" w:rsidRDefault="00FC3317" w:rsidP="00A25E61">
      <w:pPr>
        <w:pStyle w:val="a3"/>
        <w:ind w:left="142" w:right="144" w:firstLine="709"/>
        <w:rPr>
          <w:sz w:val="24"/>
          <w:szCs w:val="24"/>
        </w:rPr>
      </w:pPr>
    </w:p>
    <w:p w14:paraId="240F6D1A" w14:textId="77777777" w:rsidR="00FC3317" w:rsidRPr="00FC3317" w:rsidRDefault="00FC3317" w:rsidP="009817E5">
      <w:pPr>
        <w:pStyle w:val="a5"/>
        <w:numPr>
          <w:ilvl w:val="0"/>
          <w:numId w:val="300"/>
        </w:numPr>
        <w:ind w:left="142" w:right="144" w:firstLine="709"/>
        <w:jc w:val="both"/>
        <w:rPr>
          <w:sz w:val="24"/>
          <w:szCs w:val="24"/>
        </w:rPr>
      </w:pPr>
      <w:r w:rsidRPr="00FC3317">
        <w:rPr>
          <w:sz w:val="24"/>
          <w:szCs w:val="24"/>
        </w:rPr>
        <w:t>Государственный</w:t>
      </w:r>
      <w:r w:rsidRPr="00FC3317">
        <w:rPr>
          <w:spacing w:val="-12"/>
          <w:sz w:val="24"/>
          <w:szCs w:val="24"/>
        </w:rPr>
        <w:t xml:space="preserve"> </w:t>
      </w:r>
      <w:r w:rsidRPr="00FC3317">
        <w:rPr>
          <w:sz w:val="24"/>
          <w:szCs w:val="24"/>
        </w:rPr>
        <w:t>контроль</w:t>
      </w:r>
      <w:r w:rsidRPr="00FC3317">
        <w:rPr>
          <w:spacing w:val="-12"/>
          <w:sz w:val="24"/>
          <w:szCs w:val="24"/>
        </w:rPr>
        <w:t xml:space="preserve"> </w:t>
      </w:r>
      <w:r w:rsidRPr="00FC3317">
        <w:rPr>
          <w:sz w:val="24"/>
          <w:szCs w:val="24"/>
        </w:rPr>
        <w:t>за</w:t>
      </w:r>
      <w:r w:rsidRPr="00FC3317">
        <w:rPr>
          <w:spacing w:val="-15"/>
          <w:sz w:val="24"/>
          <w:szCs w:val="24"/>
        </w:rPr>
        <w:t xml:space="preserve"> </w:t>
      </w:r>
      <w:r w:rsidRPr="00FC3317">
        <w:rPr>
          <w:sz w:val="24"/>
          <w:szCs w:val="24"/>
        </w:rPr>
        <w:t>сертифицированной</w:t>
      </w:r>
      <w:r w:rsidRPr="00FC3317">
        <w:rPr>
          <w:spacing w:val="-11"/>
          <w:sz w:val="24"/>
          <w:szCs w:val="24"/>
        </w:rPr>
        <w:t xml:space="preserve"> </w:t>
      </w:r>
      <w:r w:rsidRPr="00FC3317">
        <w:rPr>
          <w:sz w:val="24"/>
          <w:szCs w:val="24"/>
        </w:rPr>
        <w:t>продукцией</w:t>
      </w:r>
      <w:r w:rsidRPr="00FC3317">
        <w:rPr>
          <w:spacing w:val="-11"/>
          <w:sz w:val="24"/>
          <w:szCs w:val="24"/>
        </w:rPr>
        <w:t xml:space="preserve"> </w:t>
      </w:r>
      <w:r w:rsidRPr="00FC3317">
        <w:rPr>
          <w:sz w:val="24"/>
          <w:szCs w:val="24"/>
        </w:rPr>
        <w:t xml:space="preserve">финансирует: </w:t>
      </w:r>
      <w:r w:rsidRPr="00FC3317">
        <w:rPr>
          <w:spacing w:val="-6"/>
          <w:sz w:val="24"/>
          <w:szCs w:val="24"/>
        </w:rPr>
        <w:t>а)</w:t>
      </w:r>
      <w:r w:rsidRPr="00FC3317">
        <w:rPr>
          <w:sz w:val="24"/>
          <w:szCs w:val="24"/>
        </w:rPr>
        <w:tab/>
      </w:r>
      <w:r w:rsidRPr="00FC3317">
        <w:rPr>
          <w:sz w:val="24"/>
          <w:szCs w:val="24"/>
        </w:rPr>
        <w:tab/>
      </w:r>
      <w:r w:rsidRPr="00FC3317">
        <w:rPr>
          <w:spacing w:val="-2"/>
          <w:sz w:val="24"/>
          <w:szCs w:val="24"/>
        </w:rPr>
        <w:t>государство;</w:t>
      </w:r>
    </w:p>
    <w:p w14:paraId="7ED934C4" w14:textId="77777777" w:rsidR="00FC3317" w:rsidRPr="00FC3317" w:rsidRDefault="00FC3317" w:rsidP="00A25E61">
      <w:pPr>
        <w:pStyle w:val="a3"/>
        <w:spacing w:before="1"/>
        <w:ind w:left="142" w:right="144" w:firstLine="709"/>
        <w:rPr>
          <w:sz w:val="24"/>
          <w:szCs w:val="24"/>
        </w:rPr>
      </w:pPr>
      <w:r w:rsidRPr="00FC3317">
        <w:rPr>
          <w:spacing w:val="-5"/>
          <w:sz w:val="24"/>
          <w:szCs w:val="24"/>
        </w:rPr>
        <w:t>б)</w:t>
      </w:r>
      <w:r w:rsidRPr="00FC3317">
        <w:rPr>
          <w:sz w:val="24"/>
          <w:szCs w:val="24"/>
        </w:rPr>
        <w:tab/>
        <w:t>изготовитель</w:t>
      </w:r>
      <w:r w:rsidRPr="00FC3317">
        <w:rPr>
          <w:spacing w:val="-10"/>
          <w:sz w:val="24"/>
          <w:szCs w:val="24"/>
        </w:rPr>
        <w:t xml:space="preserve"> </w:t>
      </w:r>
      <w:r w:rsidRPr="00FC3317">
        <w:rPr>
          <w:spacing w:val="-2"/>
          <w:sz w:val="24"/>
          <w:szCs w:val="24"/>
        </w:rPr>
        <w:t>(заявитель).</w:t>
      </w:r>
    </w:p>
    <w:p w14:paraId="6DCA377D" w14:textId="77777777" w:rsidR="00FC3317" w:rsidRPr="00FC3317" w:rsidRDefault="00FC3317" w:rsidP="00A25E61">
      <w:pPr>
        <w:pStyle w:val="a3"/>
        <w:ind w:left="142" w:right="144" w:firstLine="709"/>
        <w:rPr>
          <w:sz w:val="24"/>
          <w:szCs w:val="24"/>
        </w:rPr>
      </w:pPr>
    </w:p>
    <w:p w14:paraId="01BFB305" w14:textId="77777777" w:rsidR="00FC3317" w:rsidRPr="00FC3317" w:rsidRDefault="00FC3317" w:rsidP="009817E5">
      <w:pPr>
        <w:pStyle w:val="a5"/>
        <w:numPr>
          <w:ilvl w:val="0"/>
          <w:numId w:val="300"/>
        </w:numPr>
        <w:ind w:left="142" w:right="144" w:firstLine="709"/>
        <w:jc w:val="both"/>
        <w:rPr>
          <w:sz w:val="24"/>
          <w:szCs w:val="24"/>
        </w:rPr>
      </w:pPr>
      <w:r w:rsidRPr="00FC3317">
        <w:rPr>
          <w:sz w:val="24"/>
          <w:szCs w:val="24"/>
        </w:rPr>
        <w:t>Изготовитель</w:t>
      </w:r>
      <w:r w:rsidRPr="00FC3317">
        <w:rPr>
          <w:spacing w:val="-7"/>
          <w:sz w:val="24"/>
          <w:szCs w:val="24"/>
        </w:rPr>
        <w:t xml:space="preserve"> </w:t>
      </w:r>
      <w:r w:rsidRPr="00FC3317">
        <w:rPr>
          <w:sz w:val="24"/>
          <w:szCs w:val="24"/>
        </w:rPr>
        <w:t>сертифицировал</w:t>
      </w:r>
      <w:r w:rsidRPr="00FC3317">
        <w:rPr>
          <w:spacing w:val="-8"/>
          <w:sz w:val="24"/>
          <w:szCs w:val="24"/>
        </w:rPr>
        <w:t xml:space="preserve"> </w:t>
      </w:r>
      <w:r w:rsidRPr="00FC3317">
        <w:rPr>
          <w:sz w:val="24"/>
          <w:szCs w:val="24"/>
        </w:rPr>
        <w:t>систему</w:t>
      </w:r>
      <w:r w:rsidRPr="00FC3317">
        <w:rPr>
          <w:spacing w:val="-13"/>
          <w:sz w:val="24"/>
          <w:szCs w:val="24"/>
        </w:rPr>
        <w:t xml:space="preserve"> </w:t>
      </w:r>
      <w:r w:rsidRPr="00FC3317">
        <w:rPr>
          <w:sz w:val="24"/>
          <w:szCs w:val="24"/>
        </w:rPr>
        <w:t>обеспечения</w:t>
      </w:r>
      <w:r w:rsidRPr="00FC3317">
        <w:rPr>
          <w:spacing w:val="-8"/>
          <w:sz w:val="24"/>
          <w:szCs w:val="24"/>
        </w:rPr>
        <w:t xml:space="preserve"> </w:t>
      </w:r>
      <w:r w:rsidRPr="00FC3317">
        <w:rPr>
          <w:sz w:val="24"/>
          <w:szCs w:val="24"/>
        </w:rPr>
        <w:t>качества</w:t>
      </w:r>
      <w:r w:rsidRPr="00FC3317">
        <w:rPr>
          <w:spacing w:val="-9"/>
          <w:sz w:val="24"/>
          <w:szCs w:val="24"/>
        </w:rPr>
        <w:t xml:space="preserve"> </w:t>
      </w:r>
      <w:r w:rsidRPr="00FC3317">
        <w:rPr>
          <w:sz w:val="24"/>
          <w:szCs w:val="24"/>
        </w:rPr>
        <w:t>продукции</w:t>
      </w:r>
      <w:r w:rsidRPr="00FC3317">
        <w:rPr>
          <w:spacing w:val="-5"/>
          <w:sz w:val="24"/>
          <w:szCs w:val="24"/>
        </w:rPr>
        <w:t xml:space="preserve"> </w:t>
      </w:r>
      <w:r w:rsidRPr="00FC3317">
        <w:rPr>
          <w:sz w:val="24"/>
          <w:szCs w:val="24"/>
        </w:rPr>
        <w:t>в</w:t>
      </w:r>
      <w:r w:rsidRPr="00FC3317">
        <w:rPr>
          <w:spacing w:val="-10"/>
          <w:sz w:val="24"/>
          <w:szCs w:val="24"/>
        </w:rPr>
        <w:t xml:space="preserve"> </w:t>
      </w:r>
      <w:r w:rsidRPr="00FC3317">
        <w:rPr>
          <w:sz w:val="24"/>
          <w:szCs w:val="24"/>
        </w:rPr>
        <w:t>стандарте</w:t>
      </w:r>
      <w:r w:rsidRPr="00FC3317">
        <w:rPr>
          <w:spacing w:val="-9"/>
          <w:sz w:val="24"/>
          <w:szCs w:val="24"/>
        </w:rPr>
        <w:t xml:space="preserve"> </w:t>
      </w:r>
      <w:r w:rsidRPr="00FC3317">
        <w:rPr>
          <w:sz w:val="24"/>
          <w:szCs w:val="24"/>
        </w:rPr>
        <w:t>на которую содержатся требования безопасности. Необходима ли в данном случае сертификация продукции?</w:t>
      </w:r>
    </w:p>
    <w:p w14:paraId="32437CFE" w14:textId="77777777" w:rsidR="00FC3317" w:rsidRPr="00FC3317" w:rsidRDefault="00FC3317" w:rsidP="00A25E61">
      <w:pPr>
        <w:pStyle w:val="a3"/>
        <w:ind w:left="142" w:right="144" w:firstLine="709"/>
        <w:rPr>
          <w:sz w:val="24"/>
          <w:szCs w:val="24"/>
        </w:rPr>
      </w:pPr>
      <w:r w:rsidRPr="00FC3317">
        <w:rPr>
          <w:spacing w:val="-5"/>
          <w:sz w:val="24"/>
          <w:szCs w:val="24"/>
        </w:rPr>
        <w:t>а)</w:t>
      </w:r>
      <w:r w:rsidRPr="00FC3317">
        <w:rPr>
          <w:sz w:val="24"/>
          <w:szCs w:val="24"/>
        </w:rPr>
        <w:tab/>
      </w:r>
      <w:r w:rsidRPr="00FC3317">
        <w:rPr>
          <w:spacing w:val="-5"/>
          <w:sz w:val="24"/>
          <w:szCs w:val="24"/>
        </w:rPr>
        <w:t>да;</w:t>
      </w:r>
    </w:p>
    <w:p w14:paraId="621EDC43" w14:textId="77777777" w:rsidR="00FC3317" w:rsidRPr="00FC3317" w:rsidRDefault="00FC3317" w:rsidP="00A25E61">
      <w:pPr>
        <w:pStyle w:val="a3"/>
        <w:ind w:left="142" w:right="144" w:firstLine="709"/>
        <w:rPr>
          <w:sz w:val="24"/>
          <w:szCs w:val="24"/>
        </w:rPr>
      </w:pPr>
      <w:r w:rsidRPr="00FC3317">
        <w:rPr>
          <w:spacing w:val="-5"/>
          <w:sz w:val="24"/>
          <w:szCs w:val="24"/>
        </w:rPr>
        <w:t>б)</w:t>
      </w:r>
      <w:r w:rsidRPr="00FC3317">
        <w:rPr>
          <w:sz w:val="24"/>
          <w:szCs w:val="24"/>
        </w:rPr>
        <w:tab/>
      </w:r>
      <w:r w:rsidRPr="00FC3317">
        <w:rPr>
          <w:spacing w:val="-4"/>
          <w:sz w:val="24"/>
          <w:szCs w:val="24"/>
        </w:rPr>
        <w:t>нет.</w:t>
      </w:r>
    </w:p>
    <w:p w14:paraId="54F4EBD4" w14:textId="77777777" w:rsidR="00FC3317" w:rsidRPr="00FC3317" w:rsidRDefault="00FC3317" w:rsidP="00A25E61">
      <w:pPr>
        <w:pStyle w:val="a3"/>
        <w:ind w:left="142" w:right="144" w:firstLine="709"/>
        <w:rPr>
          <w:sz w:val="24"/>
          <w:szCs w:val="24"/>
        </w:rPr>
        <w:sectPr w:rsidR="00FC3317" w:rsidRPr="00FC3317" w:rsidSect="00A25E61">
          <w:type w:val="nextColumn"/>
          <w:pgSz w:w="11920" w:h="16850"/>
          <w:pgMar w:top="1134" w:right="850" w:bottom="1134" w:left="1701" w:header="720" w:footer="720" w:gutter="0"/>
          <w:cols w:space="720"/>
        </w:sectPr>
      </w:pPr>
    </w:p>
    <w:p w14:paraId="5307F6A9" w14:textId="77777777" w:rsidR="00FC3317" w:rsidRPr="00FC3317" w:rsidRDefault="00FC3317" w:rsidP="009817E5">
      <w:pPr>
        <w:pStyle w:val="a5"/>
        <w:numPr>
          <w:ilvl w:val="0"/>
          <w:numId w:val="300"/>
        </w:numPr>
        <w:spacing w:before="62" w:line="242" w:lineRule="auto"/>
        <w:ind w:left="142" w:right="144" w:firstLine="709"/>
        <w:jc w:val="both"/>
        <w:rPr>
          <w:sz w:val="24"/>
          <w:szCs w:val="24"/>
        </w:rPr>
      </w:pPr>
      <w:r w:rsidRPr="00FC3317">
        <w:rPr>
          <w:sz w:val="24"/>
          <w:szCs w:val="24"/>
        </w:rPr>
        <w:lastRenderedPageBreak/>
        <w:t>Изготовитель сертифицировал систему обеспечения качества продукции на соответствие</w:t>
      </w:r>
      <w:r w:rsidRPr="00FC3317">
        <w:rPr>
          <w:spacing w:val="-9"/>
          <w:sz w:val="24"/>
          <w:szCs w:val="24"/>
        </w:rPr>
        <w:t xml:space="preserve"> </w:t>
      </w:r>
      <w:r w:rsidRPr="00FC3317">
        <w:rPr>
          <w:sz w:val="24"/>
          <w:szCs w:val="24"/>
        </w:rPr>
        <w:t>стандарту</w:t>
      </w:r>
      <w:r w:rsidRPr="00FC3317">
        <w:rPr>
          <w:spacing w:val="-7"/>
          <w:sz w:val="24"/>
          <w:szCs w:val="24"/>
        </w:rPr>
        <w:t xml:space="preserve"> </w:t>
      </w:r>
      <w:r w:rsidRPr="00FC3317">
        <w:rPr>
          <w:sz w:val="24"/>
          <w:szCs w:val="24"/>
        </w:rPr>
        <w:t>ИСО</w:t>
      </w:r>
      <w:r w:rsidRPr="00FC3317">
        <w:rPr>
          <w:spacing w:val="-9"/>
          <w:sz w:val="24"/>
          <w:szCs w:val="24"/>
        </w:rPr>
        <w:t xml:space="preserve"> </w:t>
      </w:r>
      <w:r w:rsidRPr="00FC3317">
        <w:rPr>
          <w:sz w:val="24"/>
          <w:szCs w:val="24"/>
        </w:rPr>
        <w:t>9003.</w:t>
      </w:r>
      <w:r w:rsidRPr="00FC3317">
        <w:rPr>
          <w:spacing w:val="-6"/>
          <w:sz w:val="24"/>
          <w:szCs w:val="24"/>
        </w:rPr>
        <w:t xml:space="preserve"> </w:t>
      </w:r>
      <w:r w:rsidRPr="00FC3317">
        <w:rPr>
          <w:sz w:val="24"/>
          <w:szCs w:val="24"/>
        </w:rPr>
        <w:t>Какие</w:t>
      </w:r>
      <w:r w:rsidRPr="00FC3317">
        <w:rPr>
          <w:spacing w:val="-8"/>
          <w:sz w:val="24"/>
          <w:szCs w:val="24"/>
        </w:rPr>
        <w:t xml:space="preserve"> </w:t>
      </w:r>
      <w:r w:rsidRPr="00FC3317">
        <w:rPr>
          <w:sz w:val="24"/>
          <w:szCs w:val="24"/>
        </w:rPr>
        <w:t>стадии</w:t>
      </w:r>
      <w:r w:rsidRPr="00FC3317">
        <w:rPr>
          <w:spacing w:val="-9"/>
          <w:sz w:val="24"/>
          <w:szCs w:val="24"/>
        </w:rPr>
        <w:t xml:space="preserve"> </w:t>
      </w:r>
      <w:r w:rsidRPr="00FC3317">
        <w:rPr>
          <w:sz w:val="24"/>
          <w:szCs w:val="24"/>
        </w:rPr>
        <w:t>производства</w:t>
      </w:r>
      <w:r w:rsidRPr="00FC3317">
        <w:rPr>
          <w:spacing w:val="-8"/>
          <w:sz w:val="24"/>
          <w:szCs w:val="24"/>
        </w:rPr>
        <w:t xml:space="preserve"> </w:t>
      </w:r>
      <w:r w:rsidRPr="00FC3317">
        <w:rPr>
          <w:sz w:val="24"/>
          <w:szCs w:val="24"/>
        </w:rPr>
        <w:t>(петли</w:t>
      </w:r>
      <w:r w:rsidRPr="00FC3317">
        <w:rPr>
          <w:spacing w:val="-9"/>
          <w:sz w:val="24"/>
          <w:szCs w:val="24"/>
        </w:rPr>
        <w:t xml:space="preserve"> </w:t>
      </w:r>
      <w:r w:rsidRPr="00FC3317">
        <w:rPr>
          <w:sz w:val="24"/>
          <w:szCs w:val="24"/>
        </w:rPr>
        <w:t>качества) подвергались проверке?</w:t>
      </w:r>
    </w:p>
    <w:p w14:paraId="738E98A5" w14:textId="77777777" w:rsidR="00FC3317" w:rsidRPr="00FC3317" w:rsidRDefault="00FC3317" w:rsidP="00A25E61">
      <w:pPr>
        <w:pStyle w:val="a3"/>
        <w:spacing w:line="271" w:lineRule="exact"/>
        <w:ind w:left="142" w:right="144" w:firstLine="709"/>
        <w:rPr>
          <w:sz w:val="24"/>
          <w:szCs w:val="24"/>
        </w:rPr>
      </w:pPr>
      <w:r w:rsidRPr="00FC3317">
        <w:rPr>
          <w:spacing w:val="-5"/>
          <w:sz w:val="24"/>
          <w:szCs w:val="24"/>
        </w:rPr>
        <w:t>а)</w:t>
      </w:r>
      <w:r w:rsidRPr="00FC3317">
        <w:rPr>
          <w:sz w:val="24"/>
          <w:szCs w:val="24"/>
        </w:rPr>
        <w:tab/>
      </w:r>
      <w:r w:rsidRPr="00FC3317">
        <w:rPr>
          <w:spacing w:val="-2"/>
          <w:sz w:val="24"/>
          <w:szCs w:val="24"/>
        </w:rPr>
        <w:t>проектирование;</w:t>
      </w:r>
    </w:p>
    <w:p w14:paraId="4082D752" w14:textId="77777777" w:rsidR="00FC3317" w:rsidRPr="00FC3317" w:rsidRDefault="00FC3317" w:rsidP="00A25E61">
      <w:pPr>
        <w:pStyle w:val="a3"/>
        <w:ind w:left="142" w:right="144" w:firstLine="709"/>
        <w:rPr>
          <w:sz w:val="24"/>
          <w:szCs w:val="24"/>
        </w:rPr>
      </w:pPr>
      <w:r w:rsidRPr="00FC3317">
        <w:rPr>
          <w:spacing w:val="-6"/>
          <w:sz w:val="24"/>
          <w:szCs w:val="24"/>
        </w:rPr>
        <w:t>б)</w:t>
      </w:r>
      <w:r w:rsidRPr="00FC3317">
        <w:rPr>
          <w:sz w:val="24"/>
          <w:szCs w:val="24"/>
        </w:rPr>
        <w:tab/>
        <w:t xml:space="preserve">контроль продукции; </w:t>
      </w:r>
      <w:r w:rsidRPr="00FC3317">
        <w:rPr>
          <w:spacing w:val="-6"/>
          <w:sz w:val="24"/>
          <w:szCs w:val="24"/>
        </w:rPr>
        <w:t>в)</w:t>
      </w:r>
      <w:r w:rsidRPr="00FC3317">
        <w:rPr>
          <w:sz w:val="24"/>
          <w:szCs w:val="24"/>
        </w:rPr>
        <w:tab/>
        <w:t>испытания</w:t>
      </w:r>
      <w:r w:rsidRPr="00FC3317">
        <w:rPr>
          <w:spacing w:val="-16"/>
          <w:sz w:val="24"/>
          <w:szCs w:val="24"/>
        </w:rPr>
        <w:t xml:space="preserve"> </w:t>
      </w:r>
      <w:r w:rsidRPr="00FC3317">
        <w:rPr>
          <w:sz w:val="24"/>
          <w:szCs w:val="24"/>
        </w:rPr>
        <w:t xml:space="preserve">продукции; </w:t>
      </w:r>
      <w:r w:rsidRPr="00FC3317">
        <w:rPr>
          <w:spacing w:val="-6"/>
          <w:sz w:val="24"/>
          <w:szCs w:val="24"/>
        </w:rPr>
        <w:t>г)</w:t>
      </w:r>
      <w:r w:rsidRPr="00FC3317">
        <w:rPr>
          <w:sz w:val="24"/>
          <w:szCs w:val="24"/>
        </w:rPr>
        <w:tab/>
      </w:r>
      <w:r w:rsidRPr="00FC3317">
        <w:rPr>
          <w:spacing w:val="-2"/>
          <w:sz w:val="24"/>
          <w:szCs w:val="24"/>
        </w:rPr>
        <w:t>утилизация.</w:t>
      </w:r>
    </w:p>
    <w:p w14:paraId="768B357C" w14:textId="77777777" w:rsidR="00FC3317" w:rsidRPr="00FC3317" w:rsidRDefault="00FC3317" w:rsidP="00A25E61">
      <w:pPr>
        <w:pStyle w:val="a3"/>
        <w:ind w:left="142" w:right="144" w:firstLine="709"/>
        <w:rPr>
          <w:sz w:val="24"/>
          <w:szCs w:val="24"/>
        </w:rPr>
      </w:pPr>
    </w:p>
    <w:p w14:paraId="558FC7F0" w14:textId="77777777" w:rsidR="00FC3317" w:rsidRPr="00FC3317" w:rsidRDefault="00FC3317" w:rsidP="009817E5">
      <w:pPr>
        <w:pStyle w:val="a5"/>
        <w:numPr>
          <w:ilvl w:val="0"/>
          <w:numId w:val="300"/>
        </w:numPr>
        <w:ind w:left="142" w:right="144" w:firstLine="709"/>
        <w:jc w:val="both"/>
        <w:rPr>
          <w:sz w:val="24"/>
          <w:szCs w:val="24"/>
        </w:rPr>
      </w:pPr>
      <w:r w:rsidRPr="00FC3317">
        <w:rPr>
          <w:sz w:val="24"/>
          <w:szCs w:val="24"/>
        </w:rPr>
        <w:t>Сертификация</w:t>
      </w:r>
      <w:r w:rsidRPr="00FC3317">
        <w:rPr>
          <w:spacing w:val="-8"/>
          <w:sz w:val="24"/>
          <w:szCs w:val="24"/>
        </w:rPr>
        <w:t xml:space="preserve"> </w:t>
      </w:r>
      <w:r w:rsidRPr="00FC3317">
        <w:rPr>
          <w:sz w:val="24"/>
          <w:szCs w:val="24"/>
        </w:rPr>
        <w:t>продукции</w:t>
      </w:r>
      <w:r w:rsidRPr="00FC3317">
        <w:rPr>
          <w:spacing w:val="-5"/>
          <w:sz w:val="24"/>
          <w:szCs w:val="24"/>
        </w:rPr>
        <w:t xml:space="preserve"> </w:t>
      </w:r>
      <w:r w:rsidRPr="00FC3317">
        <w:rPr>
          <w:sz w:val="24"/>
          <w:szCs w:val="24"/>
        </w:rPr>
        <w:t>проводится</w:t>
      </w:r>
      <w:r w:rsidRPr="00FC3317">
        <w:rPr>
          <w:spacing w:val="-6"/>
          <w:sz w:val="24"/>
          <w:szCs w:val="24"/>
        </w:rPr>
        <w:t xml:space="preserve"> </w:t>
      </w:r>
      <w:r w:rsidRPr="00FC3317">
        <w:rPr>
          <w:sz w:val="24"/>
          <w:szCs w:val="24"/>
        </w:rPr>
        <w:t>по</w:t>
      </w:r>
      <w:r w:rsidRPr="00FC3317">
        <w:rPr>
          <w:spacing w:val="-7"/>
          <w:sz w:val="24"/>
          <w:szCs w:val="24"/>
        </w:rPr>
        <w:t xml:space="preserve"> </w:t>
      </w:r>
      <w:r w:rsidRPr="00FC3317">
        <w:rPr>
          <w:sz w:val="24"/>
          <w:szCs w:val="24"/>
        </w:rPr>
        <w:t>схеме</w:t>
      </w:r>
      <w:r w:rsidRPr="00FC3317">
        <w:rPr>
          <w:spacing w:val="-6"/>
          <w:sz w:val="24"/>
          <w:szCs w:val="24"/>
        </w:rPr>
        <w:t xml:space="preserve"> </w:t>
      </w:r>
      <w:r w:rsidRPr="00FC3317">
        <w:rPr>
          <w:sz w:val="24"/>
          <w:szCs w:val="24"/>
        </w:rPr>
        <w:t>7</w:t>
      </w:r>
      <w:r w:rsidRPr="00FC3317">
        <w:rPr>
          <w:spacing w:val="-5"/>
          <w:sz w:val="24"/>
          <w:szCs w:val="24"/>
        </w:rPr>
        <w:t xml:space="preserve"> </w:t>
      </w:r>
      <w:r w:rsidRPr="00FC3317">
        <w:rPr>
          <w:sz w:val="24"/>
          <w:szCs w:val="24"/>
        </w:rPr>
        <w:t>"Испытание</w:t>
      </w:r>
      <w:r w:rsidRPr="00FC3317">
        <w:rPr>
          <w:spacing w:val="-7"/>
          <w:sz w:val="24"/>
          <w:szCs w:val="24"/>
        </w:rPr>
        <w:t xml:space="preserve"> </w:t>
      </w:r>
      <w:r w:rsidRPr="00FC3317">
        <w:rPr>
          <w:sz w:val="24"/>
          <w:szCs w:val="24"/>
        </w:rPr>
        <w:t>партии".</w:t>
      </w:r>
      <w:r w:rsidRPr="00FC3317">
        <w:rPr>
          <w:spacing w:val="-9"/>
          <w:sz w:val="24"/>
          <w:szCs w:val="24"/>
        </w:rPr>
        <w:t xml:space="preserve"> </w:t>
      </w:r>
      <w:r w:rsidRPr="00FC3317">
        <w:rPr>
          <w:sz w:val="24"/>
          <w:szCs w:val="24"/>
        </w:rPr>
        <w:t>Что</w:t>
      </w:r>
      <w:r w:rsidRPr="00FC3317">
        <w:rPr>
          <w:spacing w:val="-7"/>
          <w:sz w:val="24"/>
          <w:szCs w:val="24"/>
        </w:rPr>
        <w:t xml:space="preserve"> </w:t>
      </w:r>
      <w:r w:rsidRPr="00FC3317">
        <w:rPr>
          <w:sz w:val="24"/>
          <w:szCs w:val="24"/>
        </w:rPr>
        <w:t>при</w:t>
      </w:r>
      <w:r w:rsidRPr="00FC3317">
        <w:rPr>
          <w:spacing w:val="-3"/>
          <w:sz w:val="24"/>
          <w:szCs w:val="24"/>
        </w:rPr>
        <w:t xml:space="preserve"> </w:t>
      </w:r>
      <w:r w:rsidRPr="00FC3317">
        <w:rPr>
          <w:sz w:val="24"/>
          <w:szCs w:val="24"/>
        </w:rPr>
        <w:t>этом подлежит испытаниям?</w:t>
      </w:r>
    </w:p>
    <w:p w14:paraId="07F61FA0" w14:textId="77777777" w:rsidR="00FC3317" w:rsidRPr="00FC3317" w:rsidRDefault="00FC3317" w:rsidP="00A25E61">
      <w:pPr>
        <w:pStyle w:val="a3"/>
        <w:ind w:left="142" w:right="144" w:firstLine="709"/>
        <w:rPr>
          <w:sz w:val="24"/>
          <w:szCs w:val="24"/>
        </w:rPr>
      </w:pPr>
      <w:r w:rsidRPr="00FC3317">
        <w:rPr>
          <w:spacing w:val="-5"/>
          <w:sz w:val="24"/>
          <w:szCs w:val="24"/>
        </w:rPr>
        <w:t>а)</w:t>
      </w:r>
      <w:r w:rsidRPr="00FC3317">
        <w:rPr>
          <w:sz w:val="24"/>
          <w:szCs w:val="24"/>
        </w:rPr>
        <w:tab/>
        <w:t>выборка</w:t>
      </w:r>
      <w:r w:rsidRPr="00FC3317">
        <w:rPr>
          <w:spacing w:val="-15"/>
          <w:sz w:val="24"/>
          <w:szCs w:val="24"/>
        </w:rPr>
        <w:t xml:space="preserve"> </w:t>
      </w:r>
      <w:r w:rsidRPr="00FC3317">
        <w:rPr>
          <w:sz w:val="24"/>
          <w:szCs w:val="24"/>
        </w:rPr>
        <w:t>(средняя</w:t>
      </w:r>
      <w:r w:rsidRPr="00FC3317">
        <w:rPr>
          <w:spacing w:val="-13"/>
          <w:sz w:val="24"/>
          <w:szCs w:val="24"/>
        </w:rPr>
        <w:t xml:space="preserve"> </w:t>
      </w:r>
      <w:r w:rsidRPr="00FC3317">
        <w:rPr>
          <w:sz w:val="24"/>
          <w:szCs w:val="24"/>
        </w:rPr>
        <w:t>проба,</w:t>
      </w:r>
      <w:r w:rsidRPr="00FC3317">
        <w:rPr>
          <w:spacing w:val="-13"/>
          <w:sz w:val="24"/>
          <w:szCs w:val="24"/>
        </w:rPr>
        <w:t xml:space="preserve"> </w:t>
      </w:r>
      <w:r w:rsidRPr="00FC3317">
        <w:rPr>
          <w:spacing w:val="-5"/>
          <w:sz w:val="24"/>
          <w:szCs w:val="24"/>
        </w:rPr>
        <w:t>%);</w:t>
      </w:r>
    </w:p>
    <w:p w14:paraId="08280403" w14:textId="77777777" w:rsidR="00FC3317" w:rsidRPr="00FC3317" w:rsidRDefault="00FC3317" w:rsidP="00A25E61">
      <w:pPr>
        <w:pStyle w:val="a3"/>
        <w:ind w:left="142" w:right="144" w:firstLine="709"/>
        <w:rPr>
          <w:sz w:val="24"/>
          <w:szCs w:val="24"/>
        </w:rPr>
      </w:pPr>
      <w:r w:rsidRPr="00FC3317">
        <w:rPr>
          <w:spacing w:val="-5"/>
          <w:sz w:val="24"/>
          <w:szCs w:val="24"/>
        </w:rPr>
        <w:t>б)</w:t>
      </w:r>
      <w:r w:rsidRPr="00FC3317">
        <w:rPr>
          <w:sz w:val="24"/>
          <w:szCs w:val="24"/>
        </w:rPr>
        <w:tab/>
        <w:t>каждое</w:t>
      </w:r>
      <w:r w:rsidRPr="00FC3317">
        <w:rPr>
          <w:spacing w:val="-2"/>
          <w:sz w:val="24"/>
          <w:szCs w:val="24"/>
        </w:rPr>
        <w:t xml:space="preserve"> изделие.</w:t>
      </w:r>
    </w:p>
    <w:p w14:paraId="022E9420" w14:textId="77777777" w:rsidR="00FC3317" w:rsidRPr="00FC3317" w:rsidRDefault="00FC3317" w:rsidP="00A25E61">
      <w:pPr>
        <w:pStyle w:val="a3"/>
        <w:ind w:left="142" w:right="144" w:firstLine="709"/>
        <w:rPr>
          <w:sz w:val="24"/>
          <w:szCs w:val="24"/>
        </w:rPr>
      </w:pPr>
    </w:p>
    <w:p w14:paraId="4FF54978" w14:textId="77777777" w:rsidR="00FC3317" w:rsidRPr="00FC3317" w:rsidRDefault="00FC3317" w:rsidP="009817E5">
      <w:pPr>
        <w:pStyle w:val="a5"/>
        <w:numPr>
          <w:ilvl w:val="0"/>
          <w:numId w:val="300"/>
        </w:numPr>
        <w:ind w:left="142" w:right="144" w:firstLine="709"/>
        <w:jc w:val="both"/>
        <w:rPr>
          <w:sz w:val="24"/>
          <w:szCs w:val="24"/>
        </w:rPr>
      </w:pPr>
      <w:r w:rsidRPr="00FC3317">
        <w:rPr>
          <w:sz w:val="24"/>
          <w:szCs w:val="24"/>
        </w:rPr>
        <w:t>Сертификация</w:t>
      </w:r>
      <w:r w:rsidRPr="00FC3317">
        <w:rPr>
          <w:spacing w:val="-12"/>
          <w:sz w:val="24"/>
          <w:szCs w:val="24"/>
        </w:rPr>
        <w:t xml:space="preserve"> </w:t>
      </w:r>
      <w:r w:rsidRPr="00FC3317">
        <w:rPr>
          <w:sz w:val="24"/>
          <w:szCs w:val="24"/>
        </w:rPr>
        <w:t>продукции</w:t>
      </w:r>
      <w:r w:rsidRPr="00FC3317">
        <w:rPr>
          <w:spacing w:val="-7"/>
          <w:sz w:val="24"/>
          <w:szCs w:val="24"/>
        </w:rPr>
        <w:t xml:space="preserve"> </w:t>
      </w:r>
      <w:r w:rsidRPr="00FC3317">
        <w:rPr>
          <w:sz w:val="24"/>
          <w:szCs w:val="24"/>
        </w:rPr>
        <w:t>проводится</w:t>
      </w:r>
      <w:r w:rsidRPr="00FC3317">
        <w:rPr>
          <w:spacing w:val="-9"/>
          <w:sz w:val="24"/>
          <w:szCs w:val="24"/>
        </w:rPr>
        <w:t xml:space="preserve"> </w:t>
      </w:r>
      <w:r w:rsidRPr="00FC3317">
        <w:rPr>
          <w:sz w:val="24"/>
          <w:szCs w:val="24"/>
        </w:rPr>
        <w:t>по</w:t>
      </w:r>
      <w:r w:rsidRPr="00FC3317">
        <w:rPr>
          <w:spacing w:val="-9"/>
          <w:sz w:val="24"/>
          <w:szCs w:val="24"/>
        </w:rPr>
        <w:t xml:space="preserve"> </w:t>
      </w:r>
      <w:r w:rsidRPr="00FC3317">
        <w:rPr>
          <w:sz w:val="24"/>
          <w:szCs w:val="24"/>
        </w:rPr>
        <w:t>схеме</w:t>
      </w:r>
      <w:r w:rsidRPr="00FC3317">
        <w:rPr>
          <w:spacing w:val="-13"/>
          <w:sz w:val="24"/>
          <w:szCs w:val="24"/>
        </w:rPr>
        <w:t xml:space="preserve"> </w:t>
      </w:r>
      <w:r w:rsidRPr="00FC3317">
        <w:rPr>
          <w:sz w:val="24"/>
          <w:szCs w:val="24"/>
        </w:rPr>
        <w:t>5</w:t>
      </w:r>
      <w:r w:rsidRPr="00FC3317">
        <w:rPr>
          <w:spacing w:val="-7"/>
          <w:sz w:val="24"/>
          <w:szCs w:val="24"/>
        </w:rPr>
        <w:t xml:space="preserve"> </w:t>
      </w:r>
      <w:r w:rsidRPr="00FC3317">
        <w:rPr>
          <w:sz w:val="24"/>
          <w:szCs w:val="24"/>
        </w:rPr>
        <w:t>«Сертификация</w:t>
      </w:r>
      <w:r w:rsidRPr="00FC3317">
        <w:rPr>
          <w:spacing w:val="-7"/>
          <w:sz w:val="24"/>
          <w:szCs w:val="24"/>
        </w:rPr>
        <w:t xml:space="preserve"> </w:t>
      </w:r>
      <w:r w:rsidRPr="00FC3317">
        <w:rPr>
          <w:sz w:val="24"/>
          <w:szCs w:val="24"/>
        </w:rPr>
        <w:t>системы</w:t>
      </w:r>
      <w:r w:rsidRPr="00FC3317">
        <w:rPr>
          <w:spacing w:val="-12"/>
          <w:sz w:val="24"/>
          <w:szCs w:val="24"/>
        </w:rPr>
        <w:t xml:space="preserve"> </w:t>
      </w:r>
      <w:r w:rsidRPr="00FC3317">
        <w:rPr>
          <w:sz w:val="24"/>
          <w:szCs w:val="24"/>
        </w:rPr>
        <w:t>качества». Подвергается ли при этом испытаниям продукция?</w:t>
      </w:r>
    </w:p>
    <w:p w14:paraId="10106321" w14:textId="77777777" w:rsidR="00FC3317" w:rsidRPr="00FC3317" w:rsidRDefault="00FC3317" w:rsidP="00A25E61">
      <w:pPr>
        <w:pStyle w:val="a3"/>
        <w:spacing w:before="1"/>
        <w:ind w:left="142" w:right="144" w:firstLine="709"/>
        <w:rPr>
          <w:sz w:val="24"/>
          <w:szCs w:val="24"/>
        </w:rPr>
      </w:pPr>
      <w:r w:rsidRPr="00FC3317">
        <w:rPr>
          <w:spacing w:val="-5"/>
          <w:sz w:val="24"/>
          <w:szCs w:val="24"/>
        </w:rPr>
        <w:t>а)</w:t>
      </w:r>
      <w:r w:rsidRPr="00FC3317">
        <w:rPr>
          <w:sz w:val="24"/>
          <w:szCs w:val="24"/>
        </w:rPr>
        <w:tab/>
      </w:r>
      <w:r w:rsidRPr="00FC3317">
        <w:rPr>
          <w:spacing w:val="-5"/>
          <w:sz w:val="24"/>
          <w:szCs w:val="24"/>
        </w:rPr>
        <w:t>да;</w:t>
      </w:r>
    </w:p>
    <w:p w14:paraId="5FB7ADFF" w14:textId="77777777" w:rsidR="00FC3317" w:rsidRPr="00FC3317" w:rsidRDefault="00FC3317" w:rsidP="00A25E61">
      <w:pPr>
        <w:pStyle w:val="a3"/>
        <w:ind w:left="142" w:right="144" w:firstLine="709"/>
        <w:rPr>
          <w:sz w:val="24"/>
          <w:szCs w:val="24"/>
        </w:rPr>
      </w:pPr>
      <w:r w:rsidRPr="00FC3317">
        <w:rPr>
          <w:spacing w:val="-5"/>
          <w:sz w:val="24"/>
          <w:szCs w:val="24"/>
        </w:rPr>
        <w:t>б)</w:t>
      </w:r>
      <w:r w:rsidRPr="00FC3317">
        <w:rPr>
          <w:sz w:val="24"/>
          <w:szCs w:val="24"/>
        </w:rPr>
        <w:tab/>
      </w:r>
      <w:r w:rsidRPr="00FC3317">
        <w:rPr>
          <w:spacing w:val="-4"/>
          <w:sz w:val="24"/>
          <w:szCs w:val="24"/>
        </w:rPr>
        <w:t>нет.</w:t>
      </w:r>
    </w:p>
    <w:p w14:paraId="249AF4A4" w14:textId="77777777" w:rsidR="00FC3317" w:rsidRPr="00FC3317" w:rsidRDefault="00FC3317" w:rsidP="00A25E61">
      <w:pPr>
        <w:pStyle w:val="a3"/>
        <w:ind w:left="142" w:right="144" w:firstLine="709"/>
        <w:rPr>
          <w:sz w:val="24"/>
          <w:szCs w:val="24"/>
        </w:rPr>
      </w:pPr>
    </w:p>
    <w:p w14:paraId="67A80BB8" w14:textId="77777777" w:rsidR="00FC3317" w:rsidRPr="00FC3317" w:rsidRDefault="00FC3317" w:rsidP="009817E5">
      <w:pPr>
        <w:pStyle w:val="a5"/>
        <w:numPr>
          <w:ilvl w:val="0"/>
          <w:numId w:val="300"/>
        </w:numPr>
        <w:ind w:left="142" w:right="144" w:firstLine="709"/>
        <w:jc w:val="both"/>
        <w:rPr>
          <w:sz w:val="24"/>
          <w:szCs w:val="24"/>
        </w:rPr>
      </w:pPr>
      <w:r w:rsidRPr="00FC3317">
        <w:rPr>
          <w:sz w:val="24"/>
          <w:szCs w:val="24"/>
        </w:rPr>
        <w:t>Методы</w:t>
      </w:r>
      <w:r w:rsidRPr="00FC3317">
        <w:rPr>
          <w:spacing w:val="-6"/>
          <w:sz w:val="24"/>
          <w:szCs w:val="24"/>
        </w:rPr>
        <w:t xml:space="preserve"> </w:t>
      </w:r>
      <w:r w:rsidRPr="00FC3317">
        <w:rPr>
          <w:sz w:val="24"/>
          <w:szCs w:val="24"/>
        </w:rPr>
        <w:t>подтверждения</w:t>
      </w:r>
      <w:r w:rsidRPr="00FC3317">
        <w:rPr>
          <w:spacing w:val="-1"/>
          <w:sz w:val="24"/>
          <w:szCs w:val="24"/>
        </w:rPr>
        <w:t xml:space="preserve"> </w:t>
      </w:r>
      <w:r w:rsidRPr="00FC3317">
        <w:rPr>
          <w:sz w:val="24"/>
          <w:szCs w:val="24"/>
        </w:rPr>
        <w:t>соответствия</w:t>
      </w:r>
      <w:r w:rsidRPr="00FC3317">
        <w:rPr>
          <w:spacing w:val="-4"/>
          <w:sz w:val="24"/>
          <w:szCs w:val="24"/>
        </w:rPr>
        <w:t xml:space="preserve"> </w:t>
      </w:r>
      <w:r w:rsidRPr="00FC3317">
        <w:rPr>
          <w:sz w:val="24"/>
          <w:szCs w:val="24"/>
        </w:rPr>
        <w:t>продукции</w:t>
      </w:r>
      <w:r w:rsidRPr="00FC3317">
        <w:rPr>
          <w:spacing w:val="-3"/>
          <w:sz w:val="24"/>
          <w:szCs w:val="24"/>
        </w:rPr>
        <w:t xml:space="preserve"> </w:t>
      </w:r>
      <w:r w:rsidRPr="00FC3317">
        <w:rPr>
          <w:i/>
          <w:sz w:val="24"/>
          <w:szCs w:val="24"/>
        </w:rPr>
        <w:t>-</w:t>
      </w:r>
      <w:r w:rsidRPr="00FC3317">
        <w:rPr>
          <w:i/>
          <w:spacing w:val="52"/>
          <w:sz w:val="24"/>
          <w:szCs w:val="24"/>
        </w:rPr>
        <w:t xml:space="preserve"> </w:t>
      </w:r>
      <w:r w:rsidRPr="00FC3317">
        <w:rPr>
          <w:spacing w:val="-4"/>
          <w:sz w:val="24"/>
          <w:szCs w:val="24"/>
        </w:rPr>
        <w:t>это:</w:t>
      </w:r>
    </w:p>
    <w:p w14:paraId="34D6915F" w14:textId="77777777" w:rsidR="00FC3317" w:rsidRPr="00FC3317" w:rsidRDefault="00FC3317" w:rsidP="00A25E61">
      <w:pPr>
        <w:pStyle w:val="a3"/>
        <w:ind w:left="142" w:right="144" w:firstLine="709"/>
        <w:rPr>
          <w:sz w:val="24"/>
          <w:szCs w:val="24"/>
        </w:rPr>
      </w:pPr>
      <w:r w:rsidRPr="00FC3317">
        <w:rPr>
          <w:spacing w:val="-5"/>
          <w:sz w:val="24"/>
          <w:szCs w:val="24"/>
        </w:rPr>
        <w:t>а)</w:t>
      </w:r>
      <w:r w:rsidRPr="00FC3317">
        <w:rPr>
          <w:sz w:val="24"/>
          <w:szCs w:val="24"/>
        </w:rPr>
        <w:tab/>
        <w:t>контроль</w:t>
      </w:r>
      <w:r w:rsidRPr="00FC3317">
        <w:rPr>
          <w:spacing w:val="-2"/>
          <w:sz w:val="24"/>
          <w:szCs w:val="24"/>
        </w:rPr>
        <w:t xml:space="preserve"> качества;</w:t>
      </w:r>
    </w:p>
    <w:p w14:paraId="2693C932" w14:textId="77777777" w:rsidR="00FC3317" w:rsidRPr="00FC3317" w:rsidRDefault="00FC3317" w:rsidP="00A25E61">
      <w:pPr>
        <w:pStyle w:val="a3"/>
        <w:ind w:left="142" w:right="144" w:firstLine="709"/>
        <w:rPr>
          <w:sz w:val="24"/>
          <w:szCs w:val="24"/>
        </w:rPr>
      </w:pPr>
      <w:r w:rsidRPr="00FC3317">
        <w:rPr>
          <w:spacing w:val="-6"/>
          <w:sz w:val="24"/>
          <w:szCs w:val="24"/>
        </w:rPr>
        <w:t>б)</w:t>
      </w:r>
      <w:r w:rsidRPr="00FC3317">
        <w:rPr>
          <w:sz w:val="24"/>
          <w:szCs w:val="24"/>
        </w:rPr>
        <w:tab/>
        <w:t>сертификация</w:t>
      </w:r>
      <w:r w:rsidRPr="00FC3317">
        <w:rPr>
          <w:spacing w:val="-15"/>
          <w:sz w:val="24"/>
          <w:szCs w:val="24"/>
        </w:rPr>
        <w:t xml:space="preserve"> </w:t>
      </w:r>
      <w:r w:rsidRPr="00FC3317">
        <w:rPr>
          <w:sz w:val="24"/>
          <w:szCs w:val="24"/>
        </w:rPr>
        <w:t>третьей</w:t>
      </w:r>
      <w:r w:rsidRPr="00FC3317">
        <w:rPr>
          <w:spacing w:val="-15"/>
          <w:sz w:val="24"/>
          <w:szCs w:val="24"/>
        </w:rPr>
        <w:t xml:space="preserve"> </w:t>
      </w:r>
      <w:r w:rsidRPr="00FC3317">
        <w:rPr>
          <w:sz w:val="24"/>
          <w:szCs w:val="24"/>
        </w:rPr>
        <w:t xml:space="preserve">стороной; </w:t>
      </w:r>
      <w:r w:rsidRPr="00FC3317">
        <w:rPr>
          <w:spacing w:val="-6"/>
          <w:sz w:val="24"/>
          <w:szCs w:val="24"/>
        </w:rPr>
        <w:t>в)</w:t>
      </w:r>
      <w:r w:rsidRPr="00FC3317">
        <w:rPr>
          <w:sz w:val="24"/>
          <w:szCs w:val="24"/>
        </w:rPr>
        <w:tab/>
        <w:t>премия за качество;</w:t>
      </w:r>
    </w:p>
    <w:p w14:paraId="0E9A5B48" w14:textId="77777777" w:rsidR="00FC3317" w:rsidRPr="00FC3317" w:rsidRDefault="00FC3317" w:rsidP="00A25E61">
      <w:pPr>
        <w:pStyle w:val="a3"/>
        <w:ind w:left="142" w:right="144" w:firstLine="709"/>
        <w:rPr>
          <w:sz w:val="24"/>
          <w:szCs w:val="24"/>
        </w:rPr>
      </w:pPr>
      <w:r w:rsidRPr="00FC3317">
        <w:rPr>
          <w:spacing w:val="-5"/>
          <w:sz w:val="24"/>
          <w:szCs w:val="24"/>
        </w:rPr>
        <w:t>г)</w:t>
      </w:r>
      <w:r w:rsidRPr="00FC3317">
        <w:rPr>
          <w:sz w:val="24"/>
          <w:szCs w:val="24"/>
        </w:rPr>
        <w:tab/>
        <w:t>заявление-декларация</w:t>
      </w:r>
      <w:r w:rsidRPr="00FC3317">
        <w:rPr>
          <w:spacing w:val="-10"/>
          <w:sz w:val="24"/>
          <w:szCs w:val="24"/>
        </w:rPr>
        <w:t xml:space="preserve"> </w:t>
      </w:r>
      <w:r w:rsidRPr="00FC3317">
        <w:rPr>
          <w:spacing w:val="-2"/>
          <w:sz w:val="24"/>
          <w:szCs w:val="24"/>
        </w:rPr>
        <w:t>изготовителя.</w:t>
      </w:r>
    </w:p>
    <w:p w14:paraId="52ACA402" w14:textId="77777777" w:rsidR="00FC3317" w:rsidRPr="00FC3317" w:rsidRDefault="00FC3317" w:rsidP="00A25E61">
      <w:pPr>
        <w:pStyle w:val="a3"/>
        <w:ind w:left="142" w:right="144" w:firstLine="709"/>
        <w:rPr>
          <w:sz w:val="24"/>
          <w:szCs w:val="24"/>
        </w:rPr>
      </w:pPr>
    </w:p>
    <w:p w14:paraId="441CCC2C" w14:textId="77777777" w:rsidR="00FC3317" w:rsidRPr="00FC3317" w:rsidRDefault="00FC3317" w:rsidP="009817E5">
      <w:pPr>
        <w:pStyle w:val="a5"/>
        <w:numPr>
          <w:ilvl w:val="0"/>
          <w:numId w:val="300"/>
        </w:numPr>
        <w:ind w:left="142" w:right="144" w:firstLine="709"/>
        <w:jc w:val="both"/>
        <w:rPr>
          <w:sz w:val="24"/>
          <w:szCs w:val="24"/>
        </w:rPr>
      </w:pPr>
      <w:r w:rsidRPr="00FC3317">
        <w:rPr>
          <w:sz w:val="24"/>
          <w:szCs w:val="24"/>
        </w:rPr>
        <w:t>Европейский</w:t>
      </w:r>
      <w:r w:rsidRPr="00FC3317">
        <w:rPr>
          <w:spacing w:val="-13"/>
          <w:sz w:val="24"/>
          <w:szCs w:val="24"/>
        </w:rPr>
        <w:t xml:space="preserve"> </w:t>
      </w:r>
      <w:r w:rsidRPr="00FC3317">
        <w:rPr>
          <w:sz w:val="24"/>
          <w:szCs w:val="24"/>
        </w:rPr>
        <w:t>знак</w:t>
      </w:r>
      <w:r w:rsidRPr="00FC3317">
        <w:rPr>
          <w:spacing w:val="-8"/>
          <w:sz w:val="24"/>
          <w:szCs w:val="24"/>
        </w:rPr>
        <w:t xml:space="preserve"> </w:t>
      </w:r>
      <w:r w:rsidRPr="00FC3317">
        <w:rPr>
          <w:sz w:val="24"/>
          <w:szCs w:val="24"/>
        </w:rPr>
        <w:t>соответствия</w:t>
      </w:r>
      <w:r w:rsidRPr="00FC3317">
        <w:rPr>
          <w:spacing w:val="-12"/>
          <w:sz w:val="24"/>
          <w:szCs w:val="24"/>
        </w:rPr>
        <w:t xml:space="preserve"> </w:t>
      </w:r>
      <w:r w:rsidRPr="00FC3317">
        <w:rPr>
          <w:sz w:val="24"/>
          <w:szCs w:val="24"/>
        </w:rPr>
        <w:t>ЕС</w:t>
      </w:r>
      <w:r w:rsidRPr="00FC3317">
        <w:rPr>
          <w:spacing w:val="-10"/>
          <w:sz w:val="24"/>
          <w:szCs w:val="24"/>
        </w:rPr>
        <w:t xml:space="preserve"> </w:t>
      </w:r>
      <w:r w:rsidRPr="00FC3317">
        <w:rPr>
          <w:sz w:val="24"/>
          <w:szCs w:val="24"/>
        </w:rPr>
        <w:t>удостоверяет</w:t>
      </w:r>
      <w:r w:rsidRPr="00FC3317">
        <w:rPr>
          <w:spacing w:val="-12"/>
          <w:sz w:val="24"/>
          <w:szCs w:val="24"/>
        </w:rPr>
        <w:t xml:space="preserve"> </w:t>
      </w:r>
      <w:r w:rsidRPr="00FC3317">
        <w:rPr>
          <w:sz w:val="24"/>
          <w:szCs w:val="24"/>
        </w:rPr>
        <w:t>соответствие</w:t>
      </w:r>
      <w:r w:rsidRPr="00FC3317">
        <w:rPr>
          <w:spacing w:val="-13"/>
          <w:sz w:val="24"/>
          <w:szCs w:val="24"/>
        </w:rPr>
        <w:t xml:space="preserve"> </w:t>
      </w:r>
      <w:r w:rsidRPr="00FC3317">
        <w:rPr>
          <w:sz w:val="24"/>
          <w:szCs w:val="24"/>
        </w:rPr>
        <w:t>продукции: а) стандарту фирмы;</w:t>
      </w:r>
    </w:p>
    <w:p w14:paraId="1FD19FF5"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4"/>
          <w:sz w:val="24"/>
          <w:szCs w:val="24"/>
        </w:rPr>
        <w:t xml:space="preserve"> </w:t>
      </w:r>
      <w:r w:rsidRPr="00FC3317">
        <w:rPr>
          <w:sz w:val="24"/>
          <w:szCs w:val="24"/>
        </w:rPr>
        <w:t>Директиве</w:t>
      </w:r>
      <w:r w:rsidRPr="00FC3317">
        <w:rPr>
          <w:spacing w:val="-2"/>
          <w:sz w:val="24"/>
          <w:szCs w:val="24"/>
        </w:rPr>
        <w:t xml:space="preserve"> </w:t>
      </w:r>
      <w:r w:rsidRPr="00FC3317">
        <w:rPr>
          <w:spacing w:val="-5"/>
          <w:sz w:val="24"/>
          <w:szCs w:val="24"/>
        </w:rPr>
        <w:t>ЕС;</w:t>
      </w:r>
    </w:p>
    <w:p w14:paraId="47F24A07" w14:textId="77777777" w:rsidR="00FC3317" w:rsidRPr="00FC3317" w:rsidRDefault="00FC3317" w:rsidP="00A25E61">
      <w:pPr>
        <w:pStyle w:val="a3"/>
        <w:ind w:left="142" w:right="144" w:firstLine="709"/>
        <w:rPr>
          <w:sz w:val="24"/>
          <w:szCs w:val="24"/>
        </w:rPr>
      </w:pPr>
      <w:r w:rsidRPr="00FC3317">
        <w:rPr>
          <w:spacing w:val="-6"/>
          <w:sz w:val="24"/>
          <w:szCs w:val="24"/>
        </w:rPr>
        <w:t>в)</w:t>
      </w:r>
      <w:r w:rsidRPr="00FC3317">
        <w:rPr>
          <w:sz w:val="24"/>
          <w:szCs w:val="24"/>
        </w:rPr>
        <w:tab/>
        <w:t>европейскому стандарту; г)</w:t>
      </w:r>
      <w:r w:rsidRPr="00FC3317">
        <w:rPr>
          <w:spacing w:val="-16"/>
          <w:sz w:val="24"/>
          <w:szCs w:val="24"/>
        </w:rPr>
        <w:t xml:space="preserve"> </w:t>
      </w:r>
      <w:r w:rsidRPr="00FC3317">
        <w:rPr>
          <w:sz w:val="24"/>
          <w:szCs w:val="24"/>
        </w:rPr>
        <w:t>международному</w:t>
      </w:r>
      <w:r w:rsidRPr="00FC3317">
        <w:rPr>
          <w:spacing w:val="-15"/>
          <w:sz w:val="24"/>
          <w:szCs w:val="24"/>
        </w:rPr>
        <w:t xml:space="preserve"> </w:t>
      </w:r>
      <w:r w:rsidRPr="00FC3317">
        <w:rPr>
          <w:sz w:val="24"/>
          <w:szCs w:val="24"/>
        </w:rPr>
        <w:t>стандарту.</w:t>
      </w:r>
    </w:p>
    <w:p w14:paraId="350EC815" w14:textId="77777777" w:rsidR="00FC3317" w:rsidRPr="00FC3317" w:rsidRDefault="00FC3317" w:rsidP="00A25E61">
      <w:pPr>
        <w:pStyle w:val="a3"/>
        <w:ind w:left="142" w:right="144" w:firstLine="709"/>
        <w:rPr>
          <w:sz w:val="24"/>
          <w:szCs w:val="24"/>
        </w:rPr>
      </w:pPr>
    </w:p>
    <w:p w14:paraId="131EA9CB" w14:textId="77777777" w:rsidR="00FC3317" w:rsidRPr="00FC3317" w:rsidRDefault="00FC3317" w:rsidP="009817E5">
      <w:pPr>
        <w:pStyle w:val="a5"/>
        <w:numPr>
          <w:ilvl w:val="0"/>
          <w:numId w:val="300"/>
        </w:numPr>
        <w:spacing w:before="1"/>
        <w:ind w:left="142" w:right="144" w:firstLine="709"/>
        <w:jc w:val="both"/>
        <w:rPr>
          <w:sz w:val="24"/>
          <w:szCs w:val="24"/>
        </w:rPr>
      </w:pPr>
      <w:r w:rsidRPr="00FC3317">
        <w:rPr>
          <w:sz w:val="24"/>
          <w:szCs w:val="24"/>
        </w:rPr>
        <w:t>Российский</w:t>
      </w:r>
      <w:r w:rsidRPr="00FC3317">
        <w:rPr>
          <w:spacing w:val="-12"/>
          <w:sz w:val="24"/>
          <w:szCs w:val="24"/>
        </w:rPr>
        <w:t xml:space="preserve"> </w:t>
      </w:r>
      <w:r w:rsidRPr="00FC3317">
        <w:rPr>
          <w:sz w:val="24"/>
          <w:szCs w:val="24"/>
        </w:rPr>
        <w:t>знак</w:t>
      </w:r>
      <w:r w:rsidRPr="00FC3317">
        <w:rPr>
          <w:spacing w:val="-12"/>
          <w:sz w:val="24"/>
          <w:szCs w:val="24"/>
        </w:rPr>
        <w:t xml:space="preserve"> </w:t>
      </w:r>
      <w:r w:rsidRPr="00FC3317">
        <w:rPr>
          <w:sz w:val="24"/>
          <w:szCs w:val="24"/>
        </w:rPr>
        <w:t>соответствия</w:t>
      </w:r>
      <w:r w:rsidRPr="00FC3317">
        <w:rPr>
          <w:spacing w:val="-11"/>
          <w:sz w:val="24"/>
          <w:szCs w:val="24"/>
        </w:rPr>
        <w:t xml:space="preserve"> </w:t>
      </w:r>
      <w:r w:rsidRPr="00FC3317">
        <w:rPr>
          <w:sz w:val="24"/>
          <w:szCs w:val="24"/>
        </w:rPr>
        <w:t>удостоверяет</w:t>
      </w:r>
      <w:r w:rsidRPr="00FC3317">
        <w:rPr>
          <w:spacing w:val="-10"/>
          <w:sz w:val="24"/>
          <w:szCs w:val="24"/>
        </w:rPr>
        <w:t xml:space="preserve"> </w:t>
      </w:r>
      <w:r w:rsidRPr="00FC3317">
        <w:rPr>
          <w:sz w:val="24"/>
          <w:szCs w:val="24"/>
        </w:rPr>
        <w:t>соответствие</w:t>
      </w:r>
      <w:r w:rsidRPr="00FC3317">
        <w:rPr>
          <w:spacing w:val="-13"/>
          <w:sz w:val="24"/>
          <w:szCs w:val="24"/>
        </w:rPr>
        <w:t xml:space="preserve"> </w:t>
      </w:r>
      <w:r w:rsidRPr="00FC3317">
        <w:rPr>
          <w:sz w:val="24"/>
          <w:szCs w:val="24"/>
        </w:rPr>
        <w:t xml:space="preserve">продукции: </w:t>
      </w:r>
      <w:r w:rsidRPr="00FC3317">
        <w:rPr>
          <w:spacing w:val="-6"/>
          <w:sz w:val="24"/>
          <w:szCs w:val="24"/>
        </w:rPr>
        <w:t>а)</w:t>
      </w:r>
      <w:r w:rsidRPr="00FC3317">
        <w:rPr>
          <w:sz w:val="24"/>
          <w:szCs w:val="24"/>
        </w:rPr>
        <w:tab/>
      </w:r>
      <w:r w:rsidRPr="00FC3317">
        <w:rPr>
          <w:sz w:val="24"/>
          <w:szCs w:val="24"/>
        </w:rPr>
        <w:tab/>
      </w:r>
      <w:r w:rsidRPr="00FC3317">
        <w:rPr>
          <w:spacing w:val="-2"/>
          <w:sz w:val="24"/>
          <w:szCs w:val="24"/>
        </w:rPr>
        <w:t>стандарту</w:t>
      </w:r>
    </w:p>
    <w:p w14:paraId="1A649442" w14:textId="77777777" w:rsidR="00FC3317" w:rsidRPr="00FC3317" w:rsidRDefault="00FC3317" w:rsidP="00A25E61">
      <w:pPr>
        <w:pStyle w:val="a3"/>
        <w:ind w:left="142" w:right="144" w:firstLine="709"/>
        <w:rPr>
          <w:sz w:val="24"/>
          <w:szCs w:val="24"/>
        </w:rPr>
      </w:pPr>
      <w:r w:rsidRPr="00FC3317">
        <w:rPr>
          <w:spacing w:val="-6"/>
          <w:sz w:val="24"/>
          <w:szCs w:val="24"/>
        </w:rPr>
        <w:t>б)</w:t>
      </w:r>
      <w:r w:rsidRPr="00FC3317">
        <w:rPr>
          <w:sz w:val="24"/>
          <w:szCs w:val="24"/>
        </w:rPr>
        <w:tab/>
        <w:t xml:space="preserve">требованиям безопасности; </w:t>
      </w:r>
      <w:r w:rsidRPr="00FC3317">
        <w:rPr>
          <w:spacing w:val="-6"/>
          <w:sz w:val="24"/>
          <w:szCs w:val="24"/>
        </w:rPr>
        <w:t>в)</w:t>
      </w:r>
      <w:r w:rsidRPr="00FC3317">
        <w:rPr>
          <w:sz w:val="24"/>
          <w:szCs w:val="24"/>
        </w:rPr>
        <w:tab/>
        <w:t>Закону</w:t>
      </w:r>
      <w:r w:rsidRPr="00FC3317">
        <w:rPr>
          <w:spacing w:val="-15"/>
          <w:sz w:val="24"/>
          <w:szCs w:val="24"/>
        </w:rPr>
        <w:t xml:space="preserve"> </w:t>
      </w:r>
      <w:r w:rsidRPr="00FC3317">
        <w:rPr>
          <w:sz w:val="24"/>
          <w:szCs w:val="24"/>
        </w:rPr>
        <w:t>"О</w:t>
      </w:r>
      <w:r w:rsidRPr="00FC3317">
        <w:rPr>
          <w:spacing w:val="-15"/>
          <w:sz w:val="24"/>
          <w:szCs w:val="24"/>
        </w:rPr>
        <w:t xml:space="preserve"> </w:t>
      </w:r>
      <w:r w:rsidRPr="00FC3317">
        <w:rPr>
          <w:sz w:val="24"/>
          <w:szCs w:val="24"/>
        </w:rPr>
        <w:t xml:space="preserve">сертификации..."; </w:t>
      </w:r>
      <w:r w:rsidRPr="00FC3317">
        <w:rPr>
          <w:spacing w:val="-5"/>
          <w:sz w:val="24"/>
          <w:szCs w:val="24"/>
        </w:rPr>
        <w:t>г)</w:t>
      </w:r>
      <w:r w:rsidRPr="00FC3317">
        <w:rPr>
          <w:sz w:val="24"/>
          <w:szCs w:val="24"/>
        </w:rPr>
        <w:tab/>
        <w:t>международному</w:t>
      </w:r>
      <w:r w:rsidRPr="00FC3317">
        <w:rPr>
          <w:spacing w:val="-13"/>
          <w:sz w:val="24"/>
          <w:szCs w:val="24"/>
        </w:rPr>
        <w:t xml:space="preserve"> </w:t>
      </w:r>
      <w:r w:rsidRPr="00FC3317">
        <w:rPr>
          <w:spacing w:val="-2"/>
          <w:sz w:val="24"/>
          <w:szCs w:val="24"/>
        </w:rPr>
        <w:t>стандарту.</w:t>
      </w:r>
    </w:p>
    <w:p w14:paraId="1F9874B5" w14:textId="77777777" w:rsidR="00FC3317" w:rsidRPr="00FC3317" w:rsidRDefault="00FC3317" w:rsidP="00A25E61">
      <w:pPr>
        <w:pStyle w:val="a3"/>
        <w:ind w:left="142" w:right="144" w:firstLine="709"/>
        <w:rPr>
          <w:sz w:val="24"/>
          <w:szCs w:val="24"/>
        </w:rPr>
      </w:pPr>
    </w:p>
    <w:p w14:paraId="36C1F73B" w14:textId="77777777" w:rsidR="00FC3317" w:rsidRPr="00FC3317" w:rsidRDefault="00FC3317" w:rsidP="009817E5">
      <w:pPr>
        <w:pStyle w:val="a5"/>
        <w:numPr>
          <w:ilvl w:val="0"/>
          <w:numId w:val="300"/>
        </w:numPr>
        <w:ind w:left="142" w:right="144" w:firstLine="709"/>
        <w:jc w:val="both"/>
        <w:rPr>
          <w:sz w:val="24"/>
          <w:szCs w:val="24"/>
        </w:rPr>
      </w:pPr>
      <w:r w:rsidRPr="00FC3317">
        <w:rPr>
          <w:sz w:val="24"/>
          <w:szCs w:val="24"/>
        </w:rPr>
        <w:t>Средство</w:t>
      </w:r>
      <w:r w:rsidRPr="00FC3317">
        <w:rPr>
          <w:spacing w:val="-6"/>
          <w:sz w:val="24"/>
          <w:szCs w:val="24"/>
        </w:rPr>
        <w:t xml:space="preserve"> </w:t>
      </w:r>
      <w:r w:rsidRPr="00FC3317">
        <w:rPr>
          <w:sz w:val="24"/>
          <w:szCs w:val="24"/>
        </w:rPr>
        <w:t>измерения</w:t>
      </w:r>
      <w:r w:rsidRPr="00FC3317">
        <w:rPr>
          <w:spacing w:val="-9"/>
          <w:sz w:val="24"/>
          <w:szCs w:val="24"/>
        </w:rPr>
        <w:t xml:space="preserve"> </w:t>
      </w:r>
      <w:r w:rsidRPr="00FC3317">
        <w:rPr>
          <w:sz w:val="24"/>
          <w:szCs w:val="24"/>
        </w:rPr>
        <w:t>не</w:t>
      </w:r>
      <w:r w:rsidRPr="00FC3317">
        <w:rPr>
          <w:spacing w:val="-9"/>
          <w:sz w:val="24"/>
          <w:szCs w:val="24"/>
        </w:rPr>
        <w:t xml:space="preserve"> </w:t>
      </w:r>
      <w:r w:rsidRPr="00FC3317">
        <w:rPr>
          <w:sz w:val="24"/>
          <w:szCs w:val="24"/>
        </w:rPr>
        <w:t>подлежит</w:t>
      </w:r>
      <w:r w:rsidRPr="00FC3317">
        <w:rPr>
          <w:spacing w:val="-9"/>
          <w:sz w:val="24"/>
          <w:szCs w:val="24"/>
        </w:rPr>
        <w:t xml:space="preserve"> </w:t>
      </w:r>
      <w:r w:rsidRPr="00FC3317">
        <w:rPr>
          <w:sz w:val="24"/>
          <w:szCs w:val="24"/>
        </w:rPr>
        <w:t>поверке.</w:t>
      </w:r>
      <w:r w:rsidRPr="00FC3317">
        <w:rPr>
          <w:spacing w:val="-5"/>
          <w:sz w:val="24"/>
          <w:szCs w:val="24"/>
        </w:rPr>
        <w:t xml:space="preserve"> </w:t>
      </w:r>
      <w:r w:rsidRPr="00FC3317">
        <w:rPr>
          <w:sz w:val="24"/>
          <w:szCs w:val="24"/>
        </w:rPr>
        <w:t>Какой</w:t>
      </w:r>
      <w:r w:rsidRPr="00FC3317">
        <w:rPr>
          <w:spacing w:val="-4"/>
          <w:sz w:val="24"/>
          <w:szCs w:val="24"/>
        </w:rPr>
        <w:t xml:space="preserve"> </w:t>
      </w:r>
      <w:r w:rsidRPr="00FC3317">
        <w:rPr>
          <w:sz w:val="24"/>
          <w:szCs w:val="24"/>
        </w:rPr>
        <w:t>способ</w:t>
      </w:r>
      <w:r w:rsidRPr="00FC3317">
        <w:rPr>
          <w:spacing w:val="-5"/>
          <w:sz w:val="24"/>
          <w:szCs w:val="24"/>
        </w:rPr>
        <w:t xml:space="preserve"> </w:t>
      </w:r>
      <w:r w:rsidRPr="00FC3317">
        <w:rPr>
          <w:sz w:val="24"/>
          <w:szCs w:val="24"/>
        </w:rPr>
        <w:t>применим</w:t>
      </w:r>
      <w:r w:rsidRPr="00FC3317">
        <w:rPr>
          <w:spacing w:val="-8"/>
          <w:sz w:val="24"/>
          <w:szCs w:val="24"/>
        </w:rPr>
        <w:t xml:space="preserve"> </w:t>
      </w:r>
      <w:r w:rsidRPr="00FC3317">
        <w:rPr>
          <w:sz w:val="24"/>
          <w:szCs w:val="24"/>
        </w:rPr>
        <w:t>для</w:t>
      </w:r>
      <w:r w:rsidRPr="00FC3317">
        <w:rPr>
          <w:spacing w:val="-6"/>
          <w:sz w:val="24"/>
          <w:szCs w:val="24"/>
        </w:rPr>
        <w:t xml:space="preserve"> </w:t>
      </w:r>
      <w:r w:rsidRPr="00FC3317">
        <w:rPr>
          <w:sz w:val="24"/>
          <w:szCs w:val="24"/>
        </w:rPr>
        <w:t>контроля</w:t>
      </w:r>
      <w:r w:rsidRPr="00FC3317">
        <w:rPr>
          <w:spacing w:val="-5"/>
          <w:sz w:val="24"/>
          <w:szCs w:val="24"/>
        </w:rPr>
        <w:t xml:space="preserve"> </w:t>
      </w:r>
      <w:r w:rsidRPr="00FC3317">
        <w:rPr>
          <w:sz w:val="24"/>
          <w:szCs w:val="24"/>
        </w:rPr>
        <w:t>его метрологических характеристик?</w:t>
      </w:r>
    </w:p>
    <w:p w14:paraId="4A36641B" w14:textId="77777777" w:rsidR="00FC3317" w:rsidRPr="00FC3317" w:rsidRDefault="00FC3317" w:rsidP="00A25E61">
      <w:pPr>
        <w:pStyle w:val="a3"/>
        <w:ind w:left="142" w:right="144" w:firstLine="709"/>
        <w:rPr>
          <w:sz w:val="24"/>
          <w:szCs w:val="24"/>
        </w:rPr>
      </w:pPr>
      <w:r w:rsidRPr="00FC3317">
        <w:rPr>
          <w:spacing w:val="-5"/>
          <w:sz w:val="24"/>
          <w:szCs w:val="24"/>
        </w:rPr>
        <w:t>а)</w:t>
      </w:r>
      <w:r w:rsidRPr="00FC3317">
        <w:rPr>
          <w:sz w:val="24"/>
          <w:szCs w:val="24"/>
        </w:rPr>
        <w:tab/>
      </w:r>
      <w:r w:rsidRPr="00FC3317">
        <w:rPr>
          <w:spacing w:val="-2"/>
          <w:sz w:val="24"/>
          <w:szCs w:val="24"/>
        </w:rPr>
        <w:t>испытания;</w:t>
      </w:r>
    </w:p>
    <w:p w14:paraId="23AB3933" w14:textId="77777777" w:rsidR="00FC3317" w:rsidRPr="00FC3317" w:rsidRDefault="00FC3317" w:rsidP="00A25E61">
      <w:pPr>
        <w:pStyle w:val="a3"/>
        <w:ind w:left="142" w:right="144" w:firstLine="709"/>
        <w:rPr>
          <w:sz w:val="24"/>
          <w:szCs w:val="24"/>
        </w:rPr>
      </w:pPr>
      <w:r w:rsidRPr="00FC3317">
        <w:rPr>
          <w:spacing w:val="-6"/>
          <w:sz w:val="24"/>
          <w:szCs w:val="24"/>
        </w:rPr>
        <w:t>б)</w:t>
      </w:r>
      <w:r w:rsidRPr="00FC3317">
        <w:rPr>
          <w:sz w:val="24"/>
          <w:szCs w:val="24"/>
        </w:rPr>
        <w:tab/>
        <w:t>сличение</w:t>
      </w:r>
      <w:r w:rsidRPr="00FC3317">
        <w:rPr>
          <w:spacing w:val="-15"/>
          <w:sz w:val="24"/>
          <w:szCs w:val="24"/>
        </w:rPr>
        <w:t xml:space="preserve"> </w:t>
      </w:r>
      <w:r w:rsidRPr="00FC3317">
        <w:rPr>
          <w:sz w:val="24"/>
          <w:szCs w:val="24"/>
        </w:rPr>
        <w:t>с</w:t>
      </w:r>
      <w:r w:rsidRPr="00FC3317">
        <w:rPr>
          <w:spacing w:val="-15"/>
          <w:sz w:val="24"/>
          <w:szCs w:val="24"/>
        </w:rPr>
        <w:t xml:space="preserve"> </w:t>
      </w:r>
      <w:r w:rsidRPr="00FC3317">
        <w:rPr>
          <w:sz w:val="24"/>
          <w:szCs w:val="24"/>
        </w:rPr>
        <w:t>национальным</w:t>
      </w:r>
      <w:r w:rsidRPr="00FC3317">
        <w:rPr>
          <w:spacing w:val="-15"/>
          <w:sz w:val="24"/>
          <w:szCs w:val="24"/>
        </w:rPr>
        <w:t xml:space="preserve"> </w:t>
      </w:r>
      <w:r w:rsidRPr="00FC3317">
        <w:rPr>
          <w:sz w:val="24"/>
          <w:szCs w:val="24"/>
        </w:rPr>
        <w:t xml:space="preserve">эталоном; </w:t>
      </w:r>
      <w:r w:rsidRPr="00FC3317">
        <w:rPr>
          <w:spacing w:val="-6"/>
          <w:sz w:val="24"/>
          <w:szCs w:val="24"/>
        </w:rPr>
        <w:t>в)</w:t>
      </w:r>
      <w:r w:rsidRPr="00FC3317">
        <w:rPr>
          <w:sz w:val="24"/>
          <w:szCs w:val="24"/>
        </w:rPr>
        <w:tab/>
      </w:r>
      <w:r w:rsidRPr="00FC3317">
        <w:rPr>
          <w:spacing w:val="-2"/>
          <w:sz w:val="24"/>
          <w:szCs w:val="24"/>
        </w:rPr>
        <w:t>калибровка.</w:t>
      </w:r>
    </w:p>
    <w:p w14:paraId="7ABE27C0" w14:textId="77777777" w:rsidR="00FC3317" w:rsidRPr="00FC3317" w:rsidRDefault="00FC3317" w:rsidP="00A25E61">
      <w:pPr>
        <w:pStyle w:val="a3"/>
        <w:ind w:left="142" w:right="144" w:firstLine="709"/>
        <w:rPr>
          <w:sz w:val="24"/>
          <w:szCs w:val="24"/>
        </w:rPr>
      </w:pPr>
    </w:p>
    <w:p w14:paraId="6C07E2DD" w14:textId="77777777" w:rsidR="00FC3317" w:rsidRPr="00FC3317" w:rsidRDefault="00FC3317" w:rsidP="009817E5">
      <w:pPr>
        <w:pStyle w:val="a5"/>
        <w:numPr>
          <w:ilvl w:val="0"/>
          <w:numId w:val="300"/>
        </w:numPr>
        <w:spacing w:before="1"/>
        <w:ind w:left="142" w:right="144" w:firstLine="709"/>
        <w:jc w:val="both"/>
        <w:rPr>
          <w:sz w:val="24"/>
          <w:szCs w:val="24"/>
        </w:rPr>
      </w:pPr>
      <w:r w:rsidRPr="00FC3317">
        <w:rPr>
          <w:sz w:val="24"/>
          <w:szCs w:val="24"/>
        </w:rPr>
        <w:t>Изделие</w:t>
      </w:r>
      <w:r w:rsidRPr="00FC3317">
        <w:rPr>
          <w:spacing w:val="-9"/>
          <w:sz w:val="24"/>
          <w:szCs w:val="24"/>
        </w:rPr>
        <w:t xml:space="preserve"> </w:t>
      </w:r>
      <w:r w:rsidRPr="00FC3317">
        <w:rPr>
          <w:sz w:val="24"/>
          <w:szCs w:val="24"/>
        </w:rPr>
        <w:t>сертифицировано</w:t>
      </w:r>
      <w:r w:rsidRPr="00FC3317">
        <w:rPr>
          <w:spacing w:val="-4"/>
          <w:sz w:val="24"/>
          <w:szCs w:val="24"/>
        </w:rPr>
        <w:t xml:space="preserve"> </w:t>
      </w:r>
      <w:r w:rsidRPr="00FC3317">
        <w:rPr>
          <w:sz w:val="24"/>
          <w:szCs w:val="24"/>
        </w:rPr>
        <w:t>в</w:t>
      </w:r>
      <w:r w:rsidRPr="00FC3317">
        <w:rPr>
          <w:spacing w:val="-9"/>
          <w:sz w:val="24"/>
          <w:szCs w:val="24"/>
        </w:rPr>
        <w:t xml:space="preserve"> </w:t>
      </w:r>
      <w:r w:rsidRPr="00FC3317">
        <w:rPr>
          <w:sz w:val="24"/>
          <w:szCs w:val="24"/>
        </w:rPr>
        <w:t>системе</w:t>
      </w:r>
      <w:r w:rsidRPr="00FC3317">
        <w:rPr>
          <w:spacing w:val="-6"/>
          <w:sz w:val="24"/>
          <w:szCs w:val="24"/>
        </w:rPr>
        <w:t xml:space="preserve"> </w:t>
      </w:r>
      <w:r w:rsidRPr="00FC3317">
        <w:rPr>
          <w:sz w:val="24"/>
          <w:szCs w:val="24"/>
        </w:rPr>
        <w:t>МЭК</w:t>
      </w:r>
      <w:r w:rsidRPr="00FC3317">
        <w:rPr>
          <w:spacing w:val="-5"/>
          <w:sz w:val="24"/>
          <w:szCs w:val="24"/>
        </w:rPr>
        <w:t xml:space="preserve"> </w:t>
      </w:r>
      <w:r w:rsidRPr="00FC3317">
        <w:rPr>
          <w:sz w:val="24"/>
          <w:szCs w:val="24"/>
        </w:rPr>
        <w:t>СЭ.</w:t>
      </w:r>
      <w:r w:rsidRPr="00FC3317">
        <w:rPr>
          <w:spacing w:val="-6"/>
          <w:sz w:val="24"/>
          <w:szCs w:val="24"/>
        </w:rPr>
        <w:t xml:space="preserve"> </w:t>
      </w:r>
      <w:r w:rsidRPr="00FC3317">
        <w:rPr>
          <w:sz w:val="24"/>
          <w:szCs w:val="24"/>
        </w:rPr>
        <w:t>На</w:t>
      </w:r>
      <w:r w:rsidRPr="00FC3317">
        <w:rPr>
          <w:spacing w:val="-9"/>
          <w:sz w:val="24"/>
          <w:szCs w:val="24"/>
        </w:rPr>
        <w:t xml:space="preserve"> </w:t>
      </w:r>
      <w:r w:rsidRPr="00FC3317">
        <w:rPr>
          <w:sz w:val="24"/>
          <w:szCs w:val="24"/>
        </w:rPr>
        <w:t>соответствие</w:t>
      </w:r>
      <w:r w:rsidRPr="00FC3317">
        <w:rPr>
          <w:spacing w:val="-8"/>
          <w:sz w:val="24"/>
          <w:szCs w:val="24"/>
        </w:rPr>
        <w:t xml:space="preserve"> </w:t>
      </w:r>
      <w:r w:rsidRPr="00FC3317">
        <w:rPr>
          <w:sz w:val="24"/>
          <w:szCs w:val="24"/>
        </w:rPr>
        <w:t>каком</w:t>
      </w:r>
      <w:r w:rsidRPr="00FC3317">
        <w:rPr>
          <w:b/>
          <w:sz w:val="24"/>
          <w:szCs w:val="24"/>
        </w:rPr>
        <w:t>у</w:t>
      </w:r>
      <w:r w:rsidRPr="00FC3317">
        <w:rPr>
          <w:b/>
          <w:spacing w:val="-6"/>
          <w:sz w:val="24"/>
          <w:szCs w:val="24"/>
        </w:rPr>
        <w:t xml:space="preserve"> </w:t>
      </w:r>
      <w:r w:rsidRPr="00FC3317">
        <w:rPr>
          <w:sz w:val="24"/>
          <w:szCs w:val="24"/>
        </w:rPr>
        <w:t>нормативному документу проводились испытания?</w:t>
      </w:r>
    </w:p>
    <w:p w14:paraId="05972AB4"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57"/>
          <w:sz w:val="24"/>
          <w:szCs w:val="24"/>
        </w:rPr>
        <w:t xml:space="preserve">  </w:t>
      </w:r>
      <w:r w:rsidRPr="00FC3317">
        <w:rPr>
          <w:sz w:val="24"/>
          <w:szCs w:val="24"/>
        </w:rPr>
        <w:t>техническому</w:t>
      </w:r>
      <w:r w:rsidRPr="00FC3317">
        <w:rPr>
          <w:spacing w:val="-7"/>
          <w:sz w:val="24"/>
          <w:szCs w:val="24"/>
        </w:rPr>
        <w:t xml:space="preserve"> </w:t>
      </w:r>
      <w:r w:rsidRPr="00FC3317">
        <w:rPr>
          <w:sz w:val="24"/>
          <w:szCs w:val="24"/>
        </w:rPr>
        <w:t>регламенту</w:t>
      </w:r>
      <w:r w:rsidRPr="00FC3317">
        <w:rPr>
          <w:spacing w:val="-6"/>
          <w:sz w:val="24"/>
          <w:szCs w:val="24"/>
        </w:rPr>
        <w:t xml:space="preserve"> </w:t>
      </w:r>
      <w:r w:rsidRPr="00FC3317">
        <w:rPr>
          <w:spacing w:val="-5"/>
          <w:sz w:val="24"/>
          <w:szCs w:val="24"/>
        </w:rPr>
        <w:t>ЕС;</w:t>
      </w:r>
    </w:p>
    <w:p w14:paraId="134DFCF5"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40"/>
          <w:sz w:val="24"/>
          <w:szCs w:val="24"/>
        </w:rPr>
        <w:t xml:space="preserve"> </w:t>
      </w:r>
      <w:r w:rsidRPr="00FC3317">
        <w:rPr>
          <w:sz w:val="24"/>
          <w:szCs w:val="24"/>
        </w:rPr>
        <w:t>международному</w:t>
      </w:r>
      <w:r w:rsidRPr="00FC3317">
        <w:rPr>
          <w:spacing w:val="-15"/>
          <w:sz w:val="24"/>
          <w:szCs w:val="24"/>
        </w:rPr>
        <w:t xml:space="preserve"> </w:t>
      </w:r>
      <w:r w:rsidRPr="00FC3317">
        <w:rPr>
          <w:sz w:val="24"/>
          <w:szCs w:val="24"/>
        </w:rPr>
        <w:t>стандарту</w:t>
      </w:r>
      <w:r w:rsidRPr="00FC3317">
        <w:rPr>
          <w:spacing w:val="-15"/>
          <w:sz w:val="24"/>
          <w:szCs w:val="24"/>
        </w:rPr>
        <w:t xml:space="preserve"> </w:t>
      </w:r>
      <w:r w:rsidRPr="00FC3317">
        <w:rPr>
          <w:sz w:val="24"/>
          <w:szCs w:val="24"/>
        </w:rPr>
        <w:t>МЭК; в)</w:t>
      </w:r>
      <w:r w:rsidRPr="00FC3317">
        <w:rPr>
          <w:spacing w:val="40"/>
          <w:sz w:val="24"/>
          <w:szCs w:val="24"/>
        </w:rPr>
        <w:t xml:space="preserve"> </w:t>
      </w:r>
      <w:r w:rsidRPr="00FC3317">
        <w:rPr>
          <w:sz w:val="24"/>
          <w:szCs w:val="24"/>
        </w:rPr>
        <w:t>международному стандарту ИСО</w:t>
      </w:r>
      <w:r w:rsidRPr="00FC3317">
        <w:rPr>
          <w:spacing w:val="40"/>
          <w:sz w:val="24"/>
          <w:szCs w:val="24"/>
        </w:rPr>
        <w:t xml:space="preserve"> </w:t>
      </w:r>
      <w:r w:rsidRPr="00FC3317">
        <w:rPr>
          <w:sz w:val="24"/>
          <w:szCs w:val="24"/>
        </w:rPr>
        <w:t>г)</w:t>
      </w:r>
      <w:r w:rsidRPr="00FC3317">
        <w:rPr>
          <w:spacing w:val="40"/>
          <w:sz w:val="24"/>
          <w:szCs w:val="24"/>
        </w:rPr>
        <w:t xml:space="preserve">  </w:t>
      </w:r>
      <w:r w:rsidRPr="00FC3317">
        <w:rPr>
          <w:sz w:val="24"/>
          <w:szCs w:val="24"/>
        </w:rPr>
        <w:t>ГОСТу России.</w:t>
      </w:r>
    </w:p>
    <w:p w14:paraId="31EDF402" w14:textId="77777777" w:rsidR="00FC3317" w:rsidRPr="00FC3317" w:rsidRDefault="00FC3317" w:rsidP="009817E5">
      <w:pPr>
        <w:pStyle w:val="a5"/>
        <w:numPr>
          <w:ilvl w:val="0"/>
          <w:numId w:val="300"/>
        </w:numPr>
        <w:spacing w:before="276"/>
        <w:ind w:left="142" w:right="144" w:firstLine="709"/>
        <w:jc w:val="both"/>
        <w:rPr>
          <w:sz w:val="24"/>
          <w:szCs w:val="24"/>
        </w:rPr>
      </w:pPr>
      <w:r w:rsidRPr="00FC3317">
        <w:rPr>
          <w:sz w:val="24"/>
          <w:szCs w:val="24"/>
        </w:rPr>
        <w:t>Товар</w:t>
      </w:r>
      <w:r w:rsidRPr="00FC3317">
        <w:rPr>
          <w:spacing w:val="-10"/>
          <w:sz w:val="24"/>
          <w:szCs w:val="24"/>
        </w:rPr>
        <w:t xml:space="preserve"> </w:t>
      </w:r>
      <w:r w:rsidRPr="00FC3317">
        <w:rPr>
          <w:sz w:val="24"/>
          <w:szCs w:val="24"/>
        </w:rPr>
        <w:t>подлежит</w:t>
      </w:r>
      <w:r w:rsidRPr="00FC3317">
        <w:rPr>
          <w:spacing w:val="-8"/>
          <w:sz w:val="24"/>
          <w:szCs w:val="24"/>
        </w:rPr>
        <w:t xml:space="preserve"> </w:t>
      </w:r>
      <w:r w:rsidRPr="00FC3317">
        <w:rPr>
          <w:sz w:val="24"/>
          <w:szCs w:val="24"/>
        </w:rPr>
        <w:t>обязательной</w:t>
      </w:r>
      <w:r w:rsidRPr="00FC3317">
        <w:rPr>
          <w:spacing w:val="-8"/>
          <w:sz w:val="24"/>
          <w:szCs w:val="24"/>
        </w:rPr>
        <w:t xml:space="preserve"> </w:t>
      </w:r>
      <w:r w:rsidRPr="00FC3317">
        <w:rPr>
          <w:sz w:val="24"/>
          <w:szCs w:val="24"/>
        </w:rPr>
        <w:t>сертификации.</w:t>
      </w:r>
      <w:r w:rsidRPr="00FC3317">
        <w:rPr>
          <w:spacing w:val="-11"/>
          <w:sz w:val="24"/>
          <w:szCs w:val="24"/>
        </w:rPr>
        <w:t xml:space="preserve"> </w:t>
      </w:r>
      <w:r w:rsidRPr="00FC3317">
        <w:rPr>
          <w:sz w:val="24"/>
          <w:szCs w:val="24"/>
        </w:rPr>
        <w:t>Изготовитель,</w:t>
      </w:r>
      <w:r w:rsidRPr="00FC3317">
        <w:rPr>
          <w:spacing w:val="-9"/>
          <w:sz w:val="24"/>
          <w:szCs w:val="24"/>
        </w:rPr>
        <w:t xml:space="preserve"> </w:t>
      </w:r>
      <w:r w:rsidRPr="00FC3317">
        <w:rPr>
          <w:sz w:val="24"/>
          <w:szCs w:val="24"/>
        </w:rPr>
        <w:t>опасаясь</w:t>
      </w:r>
      <w:r w:rsidRPr="00FC3317">
        <w:rPr>
          <w:spacing w:val="-7"/>
          <w:sz w:val="24"/>
          <w:szCs w:val="24"/>
        </w:rPr>
        <w:t xml:space="preserve"> </w:t>
      </w:r>
      <w:r w:rsidRPr="00FC3317">
        <w:rPr>
          <w:sz w:val="24"/>
          <w:szCs w:val="24"/>
        </w:rPr>
        <w:t>упустить</w:t>
      </w:r>
      <w:r w:rsidRPr="00FC3317">
        <w:rPr>
          <w:spacing w:val="-9"/>
          <w:sz w:val="24"/>
          <w:szCs w:val="24"/>
        </w:rPr>
        <w:t xml:space="preserve"> </w:t>
      </w:r>
      <w:r w:rsidRPr="00FC3317">
        <w:rPr>
          <w:sz w:val="24"/>
          <w:szCs w:val="24"/>
        </w:rPr>
        <w:t>момент своевременного выхода на рынок, начал в России рекламную кампанию во время сертификационных испытаний. Правильно ли</w:t>
      </w:r>
    </w:p>
    <w:p w14:paraId="10B6C2A0" w14:textId="77777777" w:rsidR="00FC3317" w:rsidRPr="00FC3317" w:rsidRDefault="00FC3317" w:rsidP="00A25E61">
      <w:pPr>
        <w:pStyle w:val="a3"/>
        <w:spacing w:before="62"/>
        <w:ind w:left="142" w:right="144" w:firstLine="709"/>
        <w:rPr>
          <w:sz w:val="24"/>
          <w:szCs w:val="24"/>
        </w:rPr>
      </w:pPr>
      <w:r w:rsidRPr="00FC3317">
        <w:rPr>
          <w:spacing w:val="-5"/>
          <w:sz w:val="24"/>
          <w:szCs w:val="24"/>
        </w:rPr>
        <w:t>а)</w:t>
      </w:r>
      <w:r w:rsidRPr="00FC3317">
        <w:rPr>
          <w:sz w:val="24"/>
          <w:szCs w:val="24"/>
        </w:rPr>
        <w:tab/>
      </w:r>
      <w:r w:rsidRPr="00FC3317">
        <w:rPr>
          <w:spacing w:val="-5"/>
          <w:sz w:val="24"/>
          <w:szCs w:val="24"/>
        </w:rPr>
        <w:t>да;</w:t>
      </w:r>
    </w:p>
    <w:p w14:paraId="4E553C0E" w14:textId="77777777" w:rsidR="00FC3317" w:rsidRPr="00FC3317" w:rsidRDefault="00FC3317" w:rsidP="00A25E61">
      <w:pPr>
        <w:pStyle w:val="a3"/>
        <w:spacing w:before="2"/>
        <w:ind w:left="142" w:right="144" w:firstLine="709"/>
        <w:rPr>
          <w:sz w:val="24"/>
          <w:szCs w:val="24"/>
        </w:rPr>
      </w:pPr>
      <w:r w:rsidRPr="00FC3317">
        <w:rPr>
          <w:spacing w:val="-5"/>
          <w:sz w:val="24"/>
          <w:szCs w:val="24"/>
        </w:rPr>
        <w:t>б)</w:t>
      </w:r>
      <w:r w:rsidRPr="00FC3317">
        <w:rPr>
          <w:sz w:val="24"/>
          <w:szCs w:val="24"/>
        </w:rPr>
        <w:tab/>
      </w:r>
      <w:r w:rsidRPr="00FC3317">
        <w:rPr>
          <w:spacing w:val="-4"/>
          <w:sz w:val="24"/>
          <w:szCs w:val="24"/>
        </w:rPr>
        <w:t>нет.</w:t>
      </w:r>
    </w:p>
    <w:p w14:paraId="36EDCD50" w14:textId="77777777" w:rsidR="00FC3317" w:rsidRPr="00FC3317" w:rsidRDefault="00FC3317" w:rsidP="00A25E61">
      <w:pPr>
        <w:pStyle w:val="a3"/>
        <w:spacing w:before="1"/>
        <w:ind w:left="142" w:right="144" w:firstLine="709"/>
        <w:rPr>
          <w:sz w:val="24"/>
          <w:szCs w:val="24"/>
        </w:rPr>
      </w:pPr>
    </w:p>
    <w:p w14:paraId="5BEA42F0" w14:textId="77777777" w:rsidR="00FC3317" w:rsidRPr="00FC3317" w:rsidRDefault="00FC3317" w:rsidP="009817E5">
      <w:pPr>
        <w:pStyle w:val="a5"/>
        <w:numPr>
          <w:ilvl w:val="0"/>
          <w:numId w:val="300"/>
        </w:numPr>
        <w:ind w:left="142" w:right="144" w:firstLine="709"/>
        <w:jc w:val="both"/>
        <w:rPr>
          <w:sz w:val="24"/>
          <w:szCs w:val="24"/>
        </w:rPr>
      </w:pPr>
      <w:r w:rsidRPr="00FC3317">
        <w:rPr>
          <w:sz w:val="24"/>
          <w:szCs w:val="24"/>
        </w:rPr>
        <w:t>Аккредитацию</w:t>
      </w:r>
      <w:r w:rsidRPr="00FC3317">
        <w:rPr>
          <w:spacing w:val="-10"/>
          <w:sz w:val="24"/>
          <w:szCs w:val="24"/>
        </w:rPr>
        <w:t xml:space="preserve"> </w:t>
      </w:r>
      <w:r w:rsidRPr="00FC3317">
        <w:rPr>
          <w:sz w:val="24"/>
          <w:szCs w:val="24"/>
        </w:rPr>
        <w:t>органа</w:t>
      </w:r>
      <w:r w:rsidRPr="00FC3317">
        <w:rPr>
          <w:spacing w:val="-13"/>
          <w:sz w:val="24"/>
          <w:szCs w:val="24"/>
        </w:rPr>
        <w:t xml:space="preserve"> </w:t>
      </w:r>
      <w:r w:rsidRPr="00FC3317">
        <w:rPr>
          <w:sz w:val="24"/>
          <w:szCs w:val="24"/>
        </w:rPr>
        <w:t>по</w:t>
      </w:r>
      <w:r w:rsidRPr="00FC3317">
        <w:rPr>
          <w:spacing w:val="-12"/>
          <w:sz w:val="24"/>
          <w:szCs w:val="24"/>
        </w:rPr>
        <w:t xml:space="preserve"> </w:t>
      </w:r>
      <w:r w:rsidRPr="00FC3317">
        <w:rPr>
          <w:sz w:val="24"/>
          <w:szCs w:val="24"/>
        </w:rPr>
        <w:t>сертификации</w:t>
      </w:r>
      <w:r w:rsidRPr="00FC3317">
        <w:rPr>
          <w:spacing w:val="-9"/>
          <w:sz w:val="24"/>
          <w:szCs w:val="24"/>
        </w:rPr>
        <w:t xml:space="preserve"> </w:t>
      </w:r>
      <w:r w:rsidRPr="00FC3317">
        <w:rPr>
          <w:sz w:val="24"/>
          <w:szCs w:val="24"/>
        </w:rPr>
        <w:t>строительной</w:t>
      </w:r>
      <w:r w:rsidRPr="00FC3317">
        <w:rPr>
          <w:spacing w:val="-10"/>
          <w:sz w:val="24"/>
          <w:szCs w:val="24"/>
        </w:rPr>
        <w:t xml:space="preserve"> </w:t>
      </w:r>
      <w:r w:rsidRPr="00FC3317">
        <w:rPr>
          <w:sz w:val="24"/>
          <w:szCs w:val="24"/>
        </w:rPr>
        <w:t>продукции</w:t>
      </w:r>
      <w:r w:rsidRPr="00FC3317">
        <w:rPr>
          <w:spacing w:val="-9"/>
          <w:sz w:val="24"/>
          <w:szCs w:val="24"/>
        </w:rPr>
        <w:t xml:space="preserve"> </w:t>
      </w:r>
      <w:r w:rsidRPr="00FC3317">
        <w:rPr>
          <w:sz w:val="24"/>
          <w:szCs w:val="24"/>
        </w:rPr>
        <w:t>организует</w:t>
      </w:r>
      <w:r w:rsidRPr="00FC3317">
        <w:rPr>
          <w:i/>
          <w:sz w:val="24"/>
          <w:szCs w:val="24"/>
        </w:rPr>
        <w:t xml:space="preserve">: </w:t>
      </w:r>
      <w:r w:rsidRPr="00FC3317">
        <w:rPr>
          <w:spacing w:val="-6"/>
          <w:sz w:val="24"/>
          <w:szCs w:val="24"/>
        </w:rPr>
        <w:t>а)</w:t>
      </w:r>
      <w:r w:rsidRPr="00FC3317">
        <w:rPr>
          <w:sz w:val="24"/>
          <w:szCs w:val="24"/>
        </w:rPr>
        <w:tab/>
      </w:r>
      <w:r w:rsidRPr="00FC3317">
        <w:rPr>
          <w:sz w:val="24"/>
          <w:szCs w:val="24"/>
        </w:rPr>
        <w:tab/>
        <w:t>Госстандарт России;</w:t>
      </w:r>
    </w:p>
    <w:p w14:paraId="4516D8F7" w14:textId="77777777" w:rsidR="00FC3317" w:rsidRPr="00FC3317" w:rsidRDefault="00FC3317" w:rsidP="00A25E61">
      <w:pPr>
        <w:pStyle w:val="a3"/>
        <w:ind w:left="142" w:right="144" w:firstLine="709"/>
        <w:rPr>
          <w:sz w:val="24"/>
          <w:szCs w:val="24"/>
        </w:rPr>
      </w:pPr>
      <w:r w:rsidRPr="00FC3317">
        <w:rPr>
          <w:spacing w:val="-6"/>
          <w:sz w:val="24"/>
          <w:szCs w:val="24"/>
        </w:rPr>
        <w:t>б)</w:t>
      </w:r>
      <w:r w:rsidRPr="00FC3317">
        <w:rPr>
          <w:sz w:val="24"/>
          <w:szCs w:val="24"/>
        </w:rPr>
        <w:tab/>
      </w:r>
      <w:r w:rsidRPr="00FC3317">
        <w:rPr>
          <w:spacing w:val="-2"/>
          <w:sz w:val="24"/>
          <w:szCs w:val="24"/>
        </w:rPr>
        <w:t xml:space="preserve">Госгортехнадзор; </w:t>
      </w:r>
      <w:r w:rsidRPr="00FC3317">
        <w:rPr>
          <w:spacing w:val="-5"/>
          <w:sz w:val="24"/>
          <w:szCs w:val="24"/>
        </w:rPr>
        <w:t>в)</w:t>
      </w:r>
      <w:r w:rsidRPr="00FC3317">
        <w:rPr>
          <w:sz w:val="24"/>
          <w:szCs w:val="24"/>
        </w:rPr>
        <w:tab/>
        <w:t>Госстрой</w:t>
      </w:r>
      <w:r w:rsidRPr="00FC3317">
        <w:rPr>
          <w:spacing w:val="-6"/>
          <w:sz w:val="24"/>
          <w:szCs w:val="24"/>
        </w:rPr>
        <w:t xml:space="preserve"> </w:t>
      </w:r>
      <w:r w:rsidRPr="00FC3317">
        <w:rPr>
          <w:spacing w:val="-2"/>
          <w:sz w:val="24"/>
          <w:szCs w:val="24"/>
        </w:rPr>
        <w:t>России;</w:t>
      </w:r>
    </w:p>
    <w:p w14:paraId="188E452A" w14:textId="77777777" w:rsidR="00FC3317" w:rsidRPr="00FC3317" w:rsidRDefault="00FC3317" w:rsidP="00A25E61">
      <w:pPr>
        <w:pStyle w:val="a3"/>
        <w:ind w:left="142" w:right="144" w:firstLine="709"/>
        <w:rPr>
          <w:sz w:val="24"/>
          <w:szCs w:val="24"/>
        </w:rPr>
      </w:pPr>
      <w:r w:rsidRPr="00FC3317">
        <w:rPr>
          <w:spacing w:val="-5"/>
          <w:sz w:val="24"/>
          <w:szCs w:val="24"/>
        </w:rPr>
        <w:t>г)</w:t>
      </w:r>
      <w:r w:rsidRPr="00FC3317">
        <w:rPr>
          <w:sz w:val="24"/>
          <w:szCs w:val="24"/>
        </w:rPr>
        <w:tab/>
        <w:t>строительная</w:t>
      </w:r>
      <w:r w:rsidRPr="00FC3317">
        <w:rPr>
          <w:spacing w:val="-6"/>
          <w:sz w:val="24"/>
          <w:szCs w:val="24"/>
        </w:rPr>
        <w:t xml:space="preserve"> </w:t>
      </w:r>
      <w:r w:rsidRPr="00FC3317">
        <w:rPr>
          <w:spacing w:val="-2"/>
          <w:sz w:val="24"/>
          <w:szCs w:val="24"/>
        </w:rPr>
        <w:t>выставка.</w:t>
      </w:r>
    </w:p>
    <w:p w14:paraId="25001009" w14:textId="77777777" w:rsidR="00FC3317" w:rsidRPr="00FC3317" w:rsidRDefault="00FC3317" w:rsidP="00A25E61">
      <w:pPr>
        <w:pStyle w:val="a3"/>
        <w:ind w:left="142" w:right="144" w:firstLine="709"/>
        <w:rPr>
          <w:sz w:val="24"/>
          <w:szCs w:val="24"/>
        </w:rPr>
      </w:pPr>
    </w:p>
    <w:p w14:paraId="0E73F074" w14:textId="77777777" w:rsidR="00FC3317" w:rsidRPr="00FC3317" w:rsidRDefault="00FC3317" w:rsidP="009817E5">
      <w:pPr>
        <w:pStyle w:val="a5"/>
        <w:numPr>
          <w:ilvl w:val="0"/>
          <w:numId w:val="300"/>
        </w:numPr>
        <w:ind w:left="142" w:right="144" w:firstLine="709"/>
        <w:jc w:val="both"/>
        <w:rPr>
          <w:sz w:val="24"/>
          <w:szCs w:val="24"/>
        </w:rPr>
      </w:pPr>
      <w:r w:rsidRPr="00FC3317">
        <w:rPr>
          <w:sz w:val="24"/>
          <w:szCs w:val="24"/>
        </w:rPr>
        <w:t>В</w:t>
      </w:r>
      <w:r w:rsidRPr="00FC3317">
        <w:rPr>
          <w:spacing w:val="-4"/>
          <w:sz w:val="24"/>
          <w:szCs w:val="24"/>
        </w:rPr>
        <w:t xml:space="preserve"> </w:t>
      </w:r>
      <w:r w:rsidRPr="00FC3317">
        <w:rPr>
          <w:sz w:val="24"/>
          <w:szCs w:val="24"/>
        </w:rPr>
        <w:t>системе</w:t>
      </w:r>
      <w:r w:rsidRPr="00FC3317">
        <w:rPr>
          <w:spacing w:val="-5"/>
          <w:sz w:val="24"/>
          <w:szCs w:val="24"/>
        </w:rPr>
        <w:t xml:space="preserve"> </w:t>
      </w:r>
      <w:r w:rsidRPr="00FC3317">
        <w:rPr>
          <w:sz w:val="24"/>
          <w:szCs w:val="24"/>
        </w:rPr>
        <w:t xml:space="preserve">ГОСТР </w:t>
      </w:r>
      <w:r w:rsidRPr="00FC3317">
        <w:rPr>
          <w:spacing w:val="-2"/>
          <w:sz w:val="24"/>
          <w:szCs w:val="24"/>
        </w:rPr>
        <w:t>сертифицируют:</w:t>
      </w:r>
    </w:p>
    <w:p w14:paraId="10DC5B0D" w14:textId="77777777" w:rsidR="00FC3317" w:rsidRPr="00FC3317" w:rsidRDefault="00FC3317" w:rsidP="00A25E61">
      <w:pPr>
        <w:pStyle w:val="a3"/>
        <w:ind w:left="142" w:right="144" w:firstLine="709"/>
        <w:rPr>
          <w:sz w:val="24"/>
          <w:szCs w:val="24"/>
        </w:rPr>
      </w:pPr>
      <w:r w:rsidRPr="00FC3317">
        <w:rPr>
          <w:spacing w:val="-5"/>
          <w:sz w:val="24"/>
          <w:szCs w:val="24"/>
        </w:rPr>
        <w:t>а)</w:t>
      </w:r>
      <w:r w:rsidRPr="00FC3317">
        <w:rPr>
          <w:sz w:val="24"/>
          <w:szCs w:val="24"/>
        </w:rPr>
        <w:tab/>
      </w:r>
      <w:r w:rsidRPr="00FC3317">
        <w:rPr>
          <w:spacing w:val="-2"/>
          <w:sz w:val="24"/>
          <w:szCs w:val="24"/>
        </w:rPr>
        <w:t>продукцию;</w:t>
      </w:r>
    </w:p>
    <w:p w14:paraId="709DAB15" w14:textId="77777777" w:rsidR="00FC3317" w:rsidRPr="00FC3317" w:rsidRDefault="00FC3317" w:rsidP="00A25E61">
      <w:pPr>
        <w:pStyle w:val="a3"/>
        <w:ind w:left="142" w:right="144" w:firstLine="709"/>
        <w:rPr>
          <w:sz w:val="24"/>
          <w:szCs w:val="24"/>
        </w:rPr>
      </w:pPr>
      <w:r w:rsidRPr="00FC3317">
        <w:rPr>
          <w:spacing w:val="-6"/>
          <w:sz w:val="24"/>
          <w:szCs w:val="24"/>
        </w:rPr>
        <w:t>б)</w:t>
      </w:r>
      <w:r w:rsidRPr="00FC3317">
        <w:rPr>
          <w:sz w:val="24"/>
          <w:szCs w:val="24"/>
        </w:rPr>
        <w:tab/>
        <w:t>системы</w:t>
      </w:r>
      <w:r w:rsidRPr="00FC3317">
        <w:rPr>
          <w:spacing w:val="-15"/>
          <w:sz w:val="24"/>
          <w:szCs w:val="24"/>
        </w:rPr>
        <w:t xml:space="preserve"> </w:t>
      </w:r>
      <w:r w:rsidRPr="00FC3317">
        <w:rPr>
          <w:sz w:val="24"/>
          <w:szCs w:val="24"/>
        </w:rPr>
        <w:t>обеспечения</w:t>
      </w:r>
      <w:r w:rsidRPr="00FC3317">
        <w:rPr>
          <w:spacing w:val="-15"/>
          <w:sz w:val="24"/>
          <w:szCs w:val="24"/>
        </w:rPr>
        <w:t xml:space="preserve"> </w:t>
      </w:r>
      <w:r w:rsidRPr="00FC3317">
        <w:rPr>
          <w:sz w:val="24"/>
          <w:szCs w:val="24"/>
        </w:rPr>
        <w:t xml:space="preserve">качества; </w:t>
      </w:r>
      <w:r w:rsidRPr="00FC3317">
        <w:rPr>
          <w:spacing w:val="-6"/>
          <w:sz w:val="24"/>
          <w:szCs w:val="24"/>
        </w:rPr>
        <w:t>в)</w:t>
      </w:r>
      <w:r w:rsidRPr="00FC3317">
        <w:rPr>
          <w:sz w:val="24"/>
          <w:szCs w:val="24"/>
        </w:rPr>
        <w:tab/>
      </w:r>
      <w:r w:rsidRPr="00FC3317">
        <w:rPr>
          <w:spacing w:val="-2"/>
          <w:sz w:val="24"/>
          <w:szCs w:val="24"/>
        </w:rPr>
        <w:t>услуги;</w:t>
      </w:r>
    </w:p>
    <w:p w14:paraId="6BB928A8" w14:textId="77777777" w:rsidR="00FC3317" w:rsidRPr="00FC3317" w:rsidRDefault="00FC3317" w:rsidP="00A25E61">
      <w:pPr>
        <w:pStyle w:val="a3"/>
        <w:ind w:left="142" w:right="144" w:firstLine="709"/>
        <w:rPr>
          <w:sz w:val="24"/>
          <w:szCs w:val="24"/>
        </w:rPr>
      </w:pPr>
      <w:r w:rsidRPr="00FC3317">
        <w:rPr>
          <w:spacing w:val="-5"/>
          <w:sz w:val="24"/>
          <w:szCs w:val="24"/>
        </w:rPr>
        <w:t>г)</w:t>
      </w:r>
      <w:r w:rsidRPr="00FC3317">
        <w:rPr>
          <w:sz w:val="24"/>
          <w:szCs w:val="24"/>
        </w:rPr>
        <w:tab/>
      </w:r>
      <w:r w:rsidRPr="00FC3317">
        <w:rPr>
          <w:spacing w:val="-2"/>
          <w:sz w:val="24"/>
          <w:szCs w:val="24"/>
        </w:rPr>
        <w:t>персонал.</w:t>
      </w:r>
    </w:p>
    <w:p w14:paraId="3959A1C1" w14:textId="77777777" w:rsidR="00FC3317" w:rsidRPr="00FC3317" w:rsidRDefault="00FC3317" w:rsidP="00A25E61">
      <w:pPr>
        <w:pStyle w:val="a3"/>
        <w:spacing w:before="1"/>
        <w:ind w:left="142" w:right="144" w:firstLine="709"/>
        <w:rPr>
          <w:sz w:val="24"/>
          <w:szCs w:val="24"/>
        </w:rPr>
      </w:pPr>
    </w:p>
    <w:p w14:paraId="3E9F322B" w14:textId="77777777" w:rsidR="00FC3317" w:rsidRPr="00FC3317" w:rsidRDefault="00FC3317" w:rsidP="009817E5">
      <w:pPr>
        <w:pStyle w:val="a5"/>
        <w:numPr>
          <w:ilvl w:val="0"/>
          <w:numId w:val="300"/>
        </w:numPr>
        <w:ind w:left="142" w:right="144" w:firstLine="709"/>
        <w:jc w:val="both"/>
        <w:rPr>
          <w:sz w:val="24"/>
          <w:szCs w:val="24"/>
        </w:rPr>
      </w:pPr>
      <w:r w:rsidRPr="00FC3317">
        <w:rPr>
          <w:sz w:val="24"/>
          <w:szCs w:val="24"/>
        </w:rPr>
        <w:t>Схему</w:t>
      </w:r>
      <w:r w:rsidRPr="00FC3317">
        <w:rPr>
          <w:spacing w:val="-10"/>
          <w:sz w:val="24"/>
          <w:szCs w:val="24"/>
        </w:rPr>
        <w:t xml:space="preserve"> </w:t>
      </w:r>
      <w:r w:rsidRPr="00FC3317">
        <w:rPr>
          <w:sz w:val="24"/>
          <w:szCs w:val="24"/>
        </w:rPr>
        <w:t>сертификации</w:t>
      </w:r>
      <w:r w:rsidRPr="00FC3317">
        <w:rPr>
          <w:spacing w:val="2"/>
          <w:sz w:val="24"/>
          <w:szCs w:val="24"/>
        </w:rPr>
        <w:t xml:space="preserve"> </w:t>
      </w:r>
      <w:r w:rsidRPr="00FC3317">
        <w:rPr>
          <w:sz w:val="24"/>
          <w:szCs w:val="24"/>
        </w:rPr>
        <w:t>в</w:t>
      </w:r>
      <w:r w:rsidRPr="00FC3317">
        <w:rPr>
          <w:spacing w:val="-5"/>
          <w:sz w:val="24"/>
          <w:szCs w:val="24"/>
        </w:rPr>
        <w:t xml:space="preserve"> </w:t>
      </w:r>
      <w:r w:rsidRPr="00FC3317">
        <w:rPr>
          <w:sz w:val="24"/>
          <w:szCs w:val="24"/>
        </w:rPr>
        <w:t>системе</w:t>
      </w:r>
      <w:r w:rsidRPr="00FC3317">
        <w:rPr>
          <w:spacing w:val="-2"/>
          <w:sz w:val="24"/>
          <w:szCs w:val="24"/>
        </w:rPr>
        <w:t xml:space="preserve"> </w:t>
      </w:r>
      <w:r w:rsidRPr="00FC3317">
        <w:rPr>
          <w:sz w:val="24"/>
          <w:szCs w:val="24"/>
        </w:rPr>
        <w:t>ГОСТ</w:t>
      </w:r>
      <w:r w:rsidRPr="00FC3317">
        <w:rPr>
          <w:spacing w:val="-5"/>
          <w:sz w:val="24"/>
          <w:szCs w:val="24"/>
        </w:rPr>
        <w:t xml:space="preserve"> </w:t>
      </w:r>
      <w:r w:rsidRPr="00FC3317">
        <w:rPr>
          <w:sz w:val="24"/>
          <w:szCs w:val="24"/>
        </w:rPr>
        <w:t>Р</w:t>
      </w:r>
      <w:r w:rsidRPr="00FC3317">
        <w:rPr>
          <w:spacing w:val="-1"/>
          <w:sz w:val="24"/>
          <w:szCs w:val="24"/>
        </w:rPr>
        <w:t xml:space="preserve"> </w:t>
      </w:r>
      <w:r w:rsidRPr="00FC3317">
        <w:rPr>
          <w:spacing w:val="-2"/>
          <w:sz w:val="24"/>
          <w:szCs w:val="24"/>
        </w:rPr>
        <w:t>назначает:</w:t>
      </w:r>
    </w:p>
    <w:p w14:paraId="7C547947" w14:textId="77777777" w:rsidR="00FC3317" w:rsidRPr="00FC3317" w:rsidRDefault="00FC3317" w:rsidP="00A25E61">
      <w:pPr>
        <w:pStyle w:val="a3"/>
        <w:ind w:left="142" w:right="144" w:firstLine="709"/>
        <w:rPr>
          <w:sz w:val="24"/>
          <w:szCs w:val="24"/>
        </w:rPr>
      </w:pPr>
      <w:r w:rsidRPr="00FC3317">
        <w:rPr>
          <w:spacing w:val="-6"/>
          <w:sz w:val="24"/>
          <w:szCs w:val="24"/>
        </w:rPr>
        <w:t>а)</w:t>
      </w:r>
      <w:r w:rsidRPr="00FC3317">
        <w:rPr>
          <w:sz w:val="24"/>
          <w:szCs w:val="24"/>
        </w:rPr>
        <w:tab/>
        <w:t>орган</w:t>
      </w:r>
      <w:r w:rsidRPr="00FC3317">
        <w:rPr>
          <w:spacing w:val="-15"/>
          <w:sz w:val="24"/>
          <w:szCs w:val="24"/>
        </w:rPr>
        <w:t xml:space="preserve"> </w:t>
      </w:r>
      <w:r w:rsidRPr="00FC3317">
        <w:rPr>
          <w:sz w:val="24"/>
          <w:szCs w:val="24"/>
        </w:rPr>
        <w:t>по</w:t>
      </w:r>
      <w:r w:rsidRPr="00FC3317">
        <w:rPr>
          <w:spacing w:val="-15"/>
          <w:sz w:val="24"/>
          <w:szCs w:val="24"/>
        </w:rPr>
        <w:t xml:space="preserve"> </w:t>
      </w:r>
      <w:r w:rsidRPr="00FC3317">
        <w:rPr>
          <w:sz w:val="24"/>
          <w:szCs w:val="24"/>
        </w:rPr>
        <w:t xml:space="preserve">сертификации; </w:t>
      </w:r>
      <w:r w:rsidRPr="00FC3317">
        <w:rPr>
          <w:spacing w:val="-6"/>
          <w:sz w:val="24"/>
          <w:szCs w:val="24"/>
        </w:rPr>
        <w:t>б)</w:t>
      </w:r>
      <w:r w:rsidRPr="00FC3317">
        <w:rPr>
          <w:sz w:val="24"/>
          <w:szCs w:val="24"/>
        </w:rPr>
        <w:tab/>
        <w:t>Госстандарт РФ;</w:t>
      </w:r>
    </w:p>
    <w:p w14:paraId="4FBD9AF1" w14:textId="77777777" w:rsidR="00FC3317" w:rsidRPr="00FC3317" w:rsidRDefault="00FC3317" w:rsidP="00A25E61">
      <w:pPr>
        <w:pStyle w:val="a3"/>
        <w:ind w:left="142" w:right="144" w:firstLine="709"/>
        <w:rPr>
          <w:sz w:val="24"/>
          <w:szCs w:val="24"/>
        </w:rPr>
      </w:pPr>
      <w:r w:rsidRPr="00FC3317">
        <w:rPr>
          <w:spacing w:val="-5"/>
          <w:sz w:val="24"/>
          <w:szCs w:val="24"/>
        </w:rPr>
        <w:t>в)</w:t>
      </w:r>
      <w:r w:rsidRPr="00FC3317">
        <w:rPr>
          <w:sz w:val="24"/>
          <w:szCs w:val="24"/>
        </w:rPr>
        <w:tab/>
        <w:t>изготовитель</w:t>
      </w:r>
      <w:r w:rsidRPr="00FC3317">
        <w:rPr>
          <w:spacing w:val="-10"/>
          <w:sz w:val="24"/>
          <w:szCs w:val="24"/>
        </w:rPr>
        <w:t xml:space="preserve"> </w:t>
      </w:r>
      <w:r w:rsidRPr="00FC3317">
        <w:rPr>
          <w:spacing w:val="-2"/>
          <w:sz w:val="24"/>
          <w:szCs w:val="24"/>
        </w:rPr>
        <w:t>продукции;</w:t>
      </w:r>
    </w:p>
    <w:p w14:paraId="37EDFD06" w14:textId="77777777" w:rsidR="00FC3317" w:rsidRPr="00FC3317" w:rsidRDefault="00FC3317" w:rsidP="00A25E61">
      <w:pPr>
        <w:pStyle w:val="a3"/>
        <w:ind w:left="142" w:right="144" w:firstLine="709"/>
        <w:rPr>
          <w:sz w:val="24"/>
          <w:szCs w:val="24"/>
        </w:rPr>
      </w:pPr>
      <w:r w:rsidRPr="00FC3317">
        <w:rPr>
          <w:spacing w:val="-5"/>
          <w:sz w:val="24"/>
          <w:szCs w:val="24"/>
        </w:rPr>
        <w:t>г)</w:t>
      </w:r>
      <w:r w:rsidRPr="00FC3317">
        <w:rPr>
          <w:sz w:val="24"/>
          <w:szCs w:val="24"/>
        </w:rPr>
        <w:tab/>
        <w:t>испытательная</w:t>
      </w:r>
      <w:r w:rsidRPr="00FC3317">
        <w:rPr>
          <w:spacing w:val="-6"/>
          <w:sz w:val="24"/>
          <w:szCs w:val="24"/>
        </w:rPr>
        <w:t xml:space="preserve"> </w:t>
      </w:r>
      <w:r w:rsidRPr="00FC3317">
        <w:rPr>
          <w:spacing w:val="-2"/>
          <w:sz w:val="24"/>
          <w:szCs w:val="24"/>
        </w:rPr>
        <w:t>лаборатория.</w:t>
      </w:r>
    </w:p>
    <w:p w14:paraId="4010911E" w14:textId="77777777" w:rsidR="00FC3317" w:rsidRPr="00FC3317" w:rsidRDefault="00FC3317" w:rsidP="00A25E61">
      <w:pPr>
        <w:pStyle w:val="a3"/>
        <w:ind w:left="142" w:right="144" w:firstLine="709"/>
        <w:rPr>
          <w:sz w:val="24"/>
          <w:szCs w:val="24"/>
        </w:rPr>
      </w:pPr>
    </w:p>
    <w:p w14:paraId="569BFFBE" w14:textId="77777777" w:rsidR="00FC3317" w:rsidRPr="00FC3317" w:rsidRDefault="00FC3317" w:rsidP="009817E5">
      <w:pPr>
        <w:pStyle w:val="a5"/>
        <w:numPr>
          <w:ilvl w:val="0"/>
          <w:numId w:val="300"/>
        </w:numPr>
        <w:ind w:left="142" w:right="144" w:firstLine="709"/>
        <w:jc w:val="both"/>
        <w:rPr>
          <w:sz w:val="24"/>
          <w:szCs w:val="24"/>
        </w:rPr>
      </w:pPr>
      <w:r w:rsidRPr="00FC3317">
        <w:rPr>
          <w:sz w:val="24"/>
          <w:szCs w:val="24"/>
        </w:rPr>
        <w:t>Предприятие «АО» решило закупать оборудование для производства электро-технических приборов и организовать их выпуск для поставки на рынок РФ. Связано ли это решение с метрологическими законодательными положениями и правилами?</w:t>
      </w:r>
    </w:p>
    <w:p w14:paraId="39AEFFAE" w14:textId="77777777" w:rsidR="00FC3317" w:rsidRPr="00FC3317" w:rsidRDefault="00FC3317" w:rsidP="00A25E61">
      <w:pPr>
        <w:pStyle w:val="a3"/>
        <w:ind w:left="142" w:right="144" w:firstLine="709"/>
        <w:rPr>
          <w:sz w:val="24"/>
          <w:szCs w:val="24"/>
        </w:rPr>
      </w:pPr>
      <w:r w:rsidRPr="00FC3317">
        <w:rPr>
          <w:spacing w:val="-4"/>
          <w:sz w:val="24"/>
          <w:szCs w:val="24"/>
        </w:rPr>
        <w:t xml:space="preserve">а)да </w:t>
      </w:r>
      <w:r w:rsidRPr="00FC3317">
        <w:rPr>
          <w:sz w:val="24"/>
          <w:szCs w:val="24"/>
        </w:rPr>
        <w:t>б)</w:t>
      </w:r>
      <w:r w:rsidRPr="00FC3317">
        <w:rPr>
          <w:spacing w:val="-16"/>
          <w:sz w:val="24"/>
          <w:szCs w:val="24"/>
        </w:rPr>
        <w:t xml:space="preserve"> </w:t>
      </w:r>
      <w:r w:rsidRPr="00FC3317">
        <w:rPr>
          <w:sz w:val="24"/>
          <w:szCs w:val="24"/>
        </w:rPr>
        <w:t>нет</w:t>
      </w:r>
    </w:p>
    <w:p w14:paraId="09938005" w14:textId="77777777" w:rsidR="00FC3317" w:rsidRPr="00FC3317" w:rsidRDefault="00FC3317" w:rsidP="00A25E61">
      <w:pPr>
        <w:pStyle w:val="a3"/>
        <w:spacing w:before="5"/>
        <w:ind w:left="142" w:right="144" w:firstLine="709"/>
        <w:rPr>
          <w:sz w:val="24"/>
          <w:szCs w:val="24"/>
        </w:rPr>
      </w:pPr>
    </w:p>
    <w:p w14:paraId="7AA2F011" w14:textId="77777777" w:rsidR="00FC3317" w:rsidRPr="00FC3317" w:rsidRDefault="00FC3317" w:rsidP="00A25E61">
      <w:pPr>
        <w:pStyle w:val="5"/>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Перечень</w:t>
      </w:r>
      <w:r w:rsidRPr="00FC3317">
        <w:rPr>
          <w:rFonts w:ascii="Times New Roman" w:hAnsi="Times New Roman" w:cs="Times New Roman"/>
          <w:spacing w:val="-9"/>
          <w:sz w:val="24"/>
          <w:szCs w:val="24"/>
        </w:rPr>
        <w:t xml:space="preserve"> </w:t>
      </w:r>
      <w:r w:rsidRPr="00FC3317">
        <w:rPr>
          <w:rFonts w:ascii="Times New Roman" w:hAnsi="Times New Roman" w:cs="Times New Roman"/>
          <w:spacing w:val="-4"/>
          <w:sz w:val="24"/>
          <w:szCs w:val="24"/>
        </w:rPr>
        <w:t>задач</w:t>
      </w:r>
    </w:p>
    <w:p w14:paraId="57E0BB7A" w14:textId="77777777" w:rsidR="00FC3317" w:rsidRPr="00FC3317" w:rsidRDefault="00FC3317" w:rsidP="009817E5">
      <w:pPr>
        <w:pStyle w:val="a5"/>
        <w:numPr>
          <w:ilvl w:val="0"/>
          <w:numId w:val="299"/>
        </w:numPr>
        <w:spacing w:before="273" w:line="291" w:lineRule="exact"/>
        <w:ind w:left="142" w:right="144" w:firstLine="709"/>
        <w:jc w:val="both"/>
        <w:rPr>
          <w:sz w:val="24"/>
          <w:szCs w:val="24"/>
        </w:rPr>
      </w:pPr>
      <w:r w:rsidRPr="00FC3317">
        <w:rPr>
          <w:sz w:val="24"/>
          <w:szCs w:val="24"/>
        </w:rPr>
        <w:t>Сравнить</w:t>
      </w:r>
      <w:r w:rsidRPr="00FC3317">
        <w:rPr>
          <w:spacing w:val="-5"/>
          <w:sz w:val="24"/>
          <w:szCs w:val="24"/>
        </w:rPr>
        <w:t xml:space="preserve"> </w:t>
      </w:r>
      <w:r w:rsidRPr="00FC3317">
        <w:rPr>
          <w:sz w:val="24"/>
          <w:szCs w:val="24"/>
        </w:rPr>
        <w:t>точность</w:t>
      </w:r>
      <w:r w:rsidRPr="00FC3317">
        <w:rPr>
          <w:spacing w:val="-2"/>
          <w:sz w:val="24"/>
          <w:szCs w:val="24"/>
        </w:rPr>
        <w:t xml:space="preserve"> </w:t>
      </w:r>
      <w:r w:rsidRPr="00FC3317">
        <w:rPr>
          <w:sz w:val="24"/>
          <w:szCs w:val="24"/>
        </w:rPr>
        <w:t>двух измерений:</w:t>
      </w:r>
      <w:r w:rsidRPr="00FC3317">
        <w:rPr>
          <w:spacing w:val="-1"/>
          <w:sz w:val="24"/>
          <w:szCs w:val="24"/>
        </w:rPr>
        <w:t xml:space="preserve"> </w:t>
      </w:r>
      <w:r w:rsidRPr="00FC3317">
        <w:rPr>
          <w:sz w:val="24"/>
          <w:szCs w:val="24"/>
        </w:rPr>
        <w:t>D</w:t>
      </w:r>
      <w:r w:rsidRPr="00FC3317">
        <w:rPr>
          <w:spacing w:val="-3"/>
          <w:sz w:val="24"/>
          <w:szCs w:val="24"/>
        </w:rPr>
        <w:t xml:space="preserve"> </w:t>
      </w:r>
      <w:r w:rsidRPr="00FC3317">
        <w:rPr>
          <w:sz w:val="24"/>
          <w:szCs w:val="24"/>
        </w:rPr>
        <w:t>=</w:t>
      </w:r>
      <w:r w:rsidRPr="00FC3317">
        <w:rPr>
          <w:spacing w:val="-6"/>
          <w:sz w:val="24"/>
          <w:szCs w:val="24"/>
        </w:rPr>
        <w:t xml:space="preserve"> </w:t>
      </w:r>
      <w:r w:rsidRPr="00FC3317">
        <w:rPr>
          <w:sz w:val="24"/>
          <w:szCs w:val="24"/>
        </w:rPr>
        <w:t>8,0</w:t>
      </w:r>
      <w:r w:rsidRPr="00FC3317">
        <w:rPr>
          <w:spacing w:val="-2"/>
          <w:sz w:val="24"/>
          <w:szCs w:val="24"/>
        </w:rPr>
        <w:t xml:space="preserve"> </w:t>
      </w:r>
      <w:r w:rsidRPr="00FC3317">
        <w:rPr>
          <w:sz w:val="24"/>
          <w:szCs w:val="24"/>
        </w:rPr>
        <w:t></w:t>
      </w:r>
      <w:r w:rsidRPr="00FC3317">
        <w:rPr>
          <w:spacing w:val="-5"/>
          <w:sz w:val="24"/>
          <w:szCs w:val="24"/>
        </w:rPr>
        <w:t xml:space="preserve"> </w:t>
      </w:r>
      <w:r w:rsidRPr="00FC3317">
        <w:rPr>
          <w:sz w:val="24"/>
          <w:szCs w:val="24"/>
        </w:rPr>
        <w:t>0,2;</w:t>
      </w:r>
      <w:r w:rsidRPr="00FC3317">
        <w:rPr>
          <w:spacing w:val="-2"/>
          <w:sz w:val="24"/>
          <w:szCs w:val="24"/>
        </w:rPr>
        <w:t xml:space="preserve"> </w:t>
      </w:r>
      <w:r w:rsidRPr="00FC3317">
        <w:rPr>
          <w:sz w:val="24"/>
          <w:szCs w:val="24"/>
        </w:rPr>
        <w:t>H</w:t>
      </w:r>
      <w:r w:rsidRPr="00FC3317">
        <w:rPr>
          <w:spacing w:val="-5"/>
          <w:sz w:val="24"/>
          <w:szCs w:val="24"/>
        </w:rPr>
        <w:t xml:space="preserve"> </w:t>
      </w:r>
      <w:r w:rsidRPr="00FC3317">
        <w:rPr>
          <w:sz w:val="24"/>
          <w:szCs w:val="24"/>
        </w:rPr>
        <w:t>=</w:t>
      </w:r>
      <w:r w:rsidRPr="00FC3317">
        <w:rPr>
          <w:spacing w:val="-3"/>
          <w:sz w:val="24"/>
          <w:szCs w:val="24"/>
        </w:rPr>
        <w:t xml:space="preserve"> </w:t>
      </w:r>
      <w:r w:rsidRPr="00FC3317">
        <w:rPr>
          <w:sz w:val="24"/>
          <w:szCs w:val="24"/>
        </w:rPr>
        <w:t>65,0</w:t>
      </w:r>
      <w:r w:rsidRPr="00FC3317">
        <w:rPr>
          <w:spacing w:val="-3"/>
          <w:sz w:val="24"/>
          <w:szCs w:val="24"/>
        </w:rPr>
        <w:t xml:space="preserve"> </w:t>
      </w:r>
      <w:r w:rsidRPr="00FC3317">
        <w:rPr>
          <w:sz w:val="24"/>
          <w:szCs w:val="24"/>
        </w:rPr>
        <w:t></w:t>
      </w:r>
      <w:r w:rsidRPr="00FC3317">
        <w:rPr>
          <w:spacing w:val="-1"/>
          <w:sz w:val="24"/>
          <w:szCs w:val="24"/>
        </w:rPr>
        <w:t xml:space="preserve"> </w:t>
      </w:r>
      <w:r w:rsidRPr="00FC3317">
        <w:rPr>
          <w:spacing w:val="-5"/>
          <w:sz w:val="24"/>
          <w:szCs w:val="24"/>
        </w:rPr>
        <w:t>0,5</w:t>
      </w:r>
    </w:p>
    <w:p w14:paraId="63852889" w14:textId="77777777" w:rsidR="00FC3317" w:rsidRPr="00FC3317" w:rsidRDefault="00FC3317" w:rsidP="009817E5">
      <w:pPr>
        <w:pStyle w:val="a5"/>
        <w:numPr>
          <w:ilvl w:val="0"/>
          <w:numId w:val="299"/>
        </w:numPr>
        <w:spacing w:line="291" w:lineRule="exact"/>
        <w:ind w:left="142" w:right="144" w:firstLine="709"/>
        <w:jc w:val="both"/>
        <w:rPr>
          <w:sz w:val="24"/>
          <w:szCs w:val="24"/>
        </w:rPr>
      </w:pPr>
      <w:r w:rsidRPr="00FC3317">
        <w:rPr>
          <w:sz w:val="24"/>
          <w:szCs w:val="24"/>
        </w:rPr>
        <w:t>Сравнить</w:t>
      </w:r>
      <w:r w:rsidRPr="00FC3317">
        <w:rPr>
          <w:spacing w:val="-5"/>
          <w:sz w:val="24"/>
          <w:szCs w:val="24"/>
        </w:rPr>
        <w:t xml:space="preserve"> </w:t>
      </w:r>
      <w:r w:rsidRPr="00FC3317">
        <w:rPr>
          <w:sz w:val="24"/>
          <w:szCs w:val="24"/>
        </w:rPr>
        <w:t>точность</w:t>
      </w:r>
      <w:r w:rsidRPr="00FC3317">
        <w:rPr>
          <w:spacing w:val="-2"/>
          <w:sz w:val="24"/>
          <w:szCs w:val="24"/>
        </w:rPr>
        <w:t xml:space="preserve"> </w:t>
      </w:r>
      <w:r w:rsidRPr="00FC3317">
        <w:rPr>
          <w:sz w:val="24"/>
          <w:szCs w:val="24"/>
        </w:rPr>
        <w:t>двух измерений:</w:t>
      </w:r>
      <w:r w:rsidRPr="00FC3317">
        <w:rPr>
          <w:spacing w:val="-1"/>
          <w:sz w:val="24"/>
          <w:szCs w:val="24"/>
        </w:rPr>
        <w:t xml:space="preserve"> </w:t>
      </w:r>
      <w:r w:rsidRPr="00FC3317">
        <w:rPr>
          <w:sz w:val="24"/>
          <w:szCs w:val="24"/>
        </w:rPr>
        <w:t>D</w:t>
      </w:r>
      <w:r w:rsidRPr="00FC3317">
        <w:rPr>
          <w:spacing w:val="-3"/>
          <w:sz w:val="24"/>
          <w:szCs w:val="24"/>
        </w:rPr>
        <w:t xml:space="preserve"> </w:t>
      </w:r>
      <w:r w:rsidRPr="00FC3317">
        <w:rPr>
          <w:sz w:val="24"/>
          <w:szCs w:val="24"/>
        </w:rPr>
        <w:t>=</w:t>
      </w:r>
      <w:r w:rsidRPr="00FC3317">
        <w:rPr>
          <w:spacing w:val="-6"/>
          <w:sz w:val="24"/>
          <w:szCs w:val="24"/>
        </w:rPr>
        <w:t xml:space="preserve"> </w:t>
      </w:r>
      <w:r w:rsidRPr="00FC3317">
        <w:rPr>
          <w:sz w:val="24"/>
          <w:szCs w:val="24"/>
        </w:rPr>
        <w:t>36,0</w:t>
      </w:r>
      <w:r w:rsidRPr="00FC3317">
        <w:rPr>
          <w:spacing w:val="-3"/>
          <w:sz w:val="24"/>
          <w:szCs w:val="24"/>
        </w:rPr>
        <w:t xml:space="preserve"> </w:t>
      </w:r>
      <w:r w:rsidRPr="00FC3317">
        <w:rPr>
          <w:sz w:val="24"/>
          <w:szCs w:val="24"/>
        </w:rPr>
        <w:t></w:t>
      </w:r>
      <w:r w:rsidRPr="00FC3317">
        <w:rPr>
          <w:spacing w:val="-5"/>
          <w:sz w:val="24"/>
          <w:szCs w:val="24"/>
        </w:rPr>
        <w:t xml:space="preserve"> </w:t>
      </w:r>
      <w:r w:rsidRPr="00FC3317">
        <w:rPr>
          <w:sz w:val="24"/>
          <w:szCs w:val="24"/>
        </w:rPr>
        <w:t>0,5;</w:t>
      </w:r>
      <w:r w:rsidRPr="00FC3317">
        <w:rPr>
          <w:spacing w:val="-2"/>
          <w:sz w:val="24"/>
          <w:szCs w:val="24"/>
        </w:rPr>
        <w:t xml:space="preserve"> </w:t>
      </w:r>
      <w:r w:rsidRPr="00FC3317">
        <w:rPr>
          <w:sz w:val="24"/>
          <w:szCs w:val="24"/>
        </w:rPr>
        <w:t>H</w:t>
      </w:r>
      <w:r w:rsidRPr="00FC3317">
        <w:rPr>
          <w:spacing w:val="-5"/>
          <w:sz w:val="24"/>
          <w:szCs w:val="24"/>
        </w:rPr>
        <w:t xml:space="preserve"> </w:t>
      </w:r>
      <w:r w:rsidRPr="00FC3317">
        <w:rPr>
          <w:sz w:val="24"/>
          <w:szCs w:val="24"/>
        </w:rPr>
        <w:t>=</w:t>
      </w:r>
      <w:r w:rsidRPr="00FC3317">
        <w:rPr>
          <w:spacing w:val="-3"/>
          <w:sz w:val="24"/>
          <w:szCs w:val="24"/>
        </w:rPr>
        <w:t xml:space="preserve"> </w:t>
      </w:r>
      <w:r w:rsidRPr="00FC3317">
        <w:rPr>
          <w:sz w:val="24"/>
          <w:szCs w:val="24"/>
        </w:rPr>
        <w:t>40,0</w:t>
      </w:r>
      <w:r w:rsidRPr="00FC3317">
        <w:rPr>
          <w:spacing w:val="-2"/>
          <w:sz w:val="24"/>
          <w:szCs w:val="24"/>
        </w:rPr>
        <w:t xml:space="preserve"> </w:t>
      </w:r>
      <w:r w:rsidRPr="00FC3317">
        <w:rPr>
          <w:sz w:val="24"/>
          <w:szCs w:val="24"/>
        </w:rPr>
        <w:t></w:t>
      </w:r>
      <w:r w:rsidRPr="00FC3317">
        <w:rPr>
          <w:spacing w:val="-1"/>
          <w:sz w:val="24"/>
          <w:szCs w:val="24"/>
        </w:rPr>
        <w:t xml:space="preserve"> </w:t>
      </w:r>
      <w:r w:rsidRPr="00FC3317">
        <w:rPr>
          <w:spacing w:val="-5"/>
          <w:sz w:val="24"/>
          <w:szCs w:val="24"/>
        </w:rPr>
        <w:t>0,4</w:t>
      </w:r>
    </w:p>
    <w:p w14:paraId="0670FB38" w14:textId="77777777" w:rsidR="00FC3317" w:rsidRPr="00FC3317" w:rsidRDefault="00FC3317" w:rsidP="009817E5">
      <w:pPr>
        <w:pStyle w:val="a5"/>
        <w:numPr>
          <w:ilvl w:val="0"/>
          <w:numId w:val="299"/>
        </w:numPr>
        <w:spacing w:before="2" w:line="293" w:lineRule="exact"/>
        <w:ind w:left="142" w:right="144" w:firstLine="709"/>
        <w:jc w:val="both"/>
        <w:rPr>
          <w:sz w:val="24"/>
          <w:szCs w:val="24"/>
        </w:rPr>
      </w:pPr>
      <w:r w:rsidRPr="00FC3317">
        <w:rPr>
          <w:sz w:val="24"/>
          <w:szCs w:val="24"/>
        </w:rPr>
        <w:t>Сравнить</w:t>
      </w:r>
      <w:r w:rsidRPr="00FC3317">
        <w:rPr>
          <w:spacing w:val="-5"/>
          <w:sz w:val="24"/>
          <w:szCs w:val="24"/>
        </w:rPr>
        <w:t xml:space="preserve"> </w:t>
      </w:r>
      <w:r w:rsidRPr="00FC3317">
        <w:rPr>
          <w:sz w:val="24"/>
          <w:szCs w:val="24"/>
        </w:rPr>
        <w:t>точность</w:t>
      </w:r>
      <w:r w:rsidRPr="00FC3317">
        <w:rPr>
          <w:spacing w:val="-2"/>
          <w:sz w:val="24"/>
          <w:szCs w:val="24"/>
        </w:rPr>
        <w:t xml:space="preserve"> </w:t>
      </w:r>
      <w:r w:rsidRPr="00FC3317">
        <w:rPr>
          <w:sz w:val="24"/>
          <w:szCs w:val="24"/>
        </w:rPr>
        <w:t>двух измерений:</w:t>
      </w:r>
      <w:r w:rsidRPr="00FC3317">
        <w:rPr>
          <w:spacing w:val="-1"/>
          <w:sz w:val="24"/>
          <w:szCs w:val="24"/>
        </w:rPr>
        <w:t xml:space="preserve"> </w:t>
      </w:r>
      <w:r w:rsidRPr="00FC3317">
        <w:rPr>
          <w:sz w:val="24"/>
          <w:szCs w:val="24"/>
        </w:rPr>
        <w:t>D</w:t>
      </w:r>
      <w:r w:rsidRPr="00FC3317">
        <w:rPr>
          <w:spacing w:val="-3"/>
          <w:sz w:val="24"/>
          <w:szCs w:val="24"/>
        </w:rPr>
        <w:t xml:space="preserve"> </w:t>
      </w:r>
      <w:r w:rsidRPr="00FC3317">
        <w:rPr>
          <w:sz w:val="24"/>
          <w:szCs w:val="24"/>
        </w:rPr>
        <w:t>=</w:t>
      </w:r>
      <w:r w:rsidRPr="00FC3317">
        <w:rPr>
          <w:spacing w:val="-6"/>
          <w:sz w:val="24"/>
          <w:szCs w:val="24"/>
        </w:rPr>
        <w:t xml:space="preserve"> </w:t>
      </w:r>
      <w:r w:rsidRPr="00FC3317">
        <w:rPr>
          <w:sz w:val="24"/>
          <w:szCs w:val="24"/>
        </w:rPr>
        <w:t>50,0</w:t>
      </w:r>
      <w:r w:rsidRPr="00FC3317">
        <w:rPr>
          <w:spacing w:val="-3"/>
          <w:sz w:val="24"/>
          <w:szCs w:val="24"/>
        </w:rPr>
        <w:t xml:space="preserve"> </w:t>
      </w:r>
      <w:r w:rsidRPr="00FC3317">
        <w:rPr>
          <w:sz w:val="24"/>
          <w:szCs w:val="24"/>
        </w:rPr>
        <w:t></w:t>
      </w:r>
      <w:r w:rsidRPr="00FC3317">
        <w:rPr>
          <w:spacing w:val="-5"/>
          <w:sz w:val="24"/>
          <w:szCs w:val="24"/>
        </w:rPr>
        <w:t xml:space="preserve"> </w:t>
      </w:r>
      <w:r w:rsidRPr="00FC3317">
        <w:rPr>
          <w:sz w:val="24"/>
          <w:szCs w:val="24"/>
        </w:rPr>
        <w:t>0,4;</w:t>
      </w:r>
      <w:r w:rsidRPr="00FC3317">
        <w:rPr>
          <w:spacing w:val="-2"/>
          <w:sz w:val="24"/>
          <w:szCs w:val="24"/>
        </w:rPr>
        <w:t xml:space="preserve"> </w:t>
      </w:r>
      <w:r w:rsidRPr="00FC3317">
        <w:rPr>
          <w:sz w:val="24"/>
          <w:szCs w:val="24"/>
        </w:rPr>
        <w:t>H</w:t>
      </w:r>
      <w:r w:rsidRPr="00FC3317">
        <w:rPr>
          <w:spacing w:val="-5"/>
          <w:sz w:val="24"/>
          <w:szCs w:val="24"/>
        </w:rPr>
        <w:t xml:space="preserve"> </w:t>
      </w:r>
      <w:r w:rsidRPr="00FC3317">
        <w:rPr>
          <w:sz w:val="24"/>
          <w:szCs w:val="24"/>
        </w:rPr>
        <w:t>=</w:t>
      </w:r>
      <w:r w:rsidRPr="00FC3317">
        <w:rPr>
          <w:spacing w:val="-3"/>
          <w:sz w:val="24"/>
          <w:szCs w:val="24"/>
        </w:rPr>
        <w:t xml:space="preserve"> </w:t>
      </w:r>
      <w:r w:rsidRPr="00FC3317">
        <w:rPr>
          <w:sz w:val="24"/>
          <w:szCs w:val="24"/>
        </w:rPr>
        <w:t>70,0</w:t>
      </w:r>
      <w:r w:rsidRPr="00FC3317">
        <w:rPr>
          <w:spacing w:val="-2"/>
          <w:sz w:val="24"/>
          <w:szCs w:val="24"/>
        </w:rPr>
        <w:t xml:space="preserve"> </w:t>
      </w:r>
      <w:r w:rsidRPr="00FC3317">
        <w:rPr>
          <w:sz w:val="24"/>
          <w:szCs w:val="24"/>
        </w:rPr>
        <w:t></w:t>
      </w:r>
      <w:r w:rsidRPr="00FC3317">
        <w:rPr>
          <w:spacing w:val="-1"/>
          <w:sz w:val="24"/>
          <w:szCs w:val="24"/>
        </w:rPr>
        <w:t xml:space="preserve"> </w:t>
      </w:r>
      <w:r w:rsidRPr="00FC3317">
        <w:rPr>
          <w:spacing w:val="-5"/>
          <w:sz w:val="24"/>
          <w:szCs w:val="24"/>
        </w:rPr>
        <w:t>0,5</w:t>
      </w:r>
    </w:p>
    <w:p w14:paraId="376258F4" w14:textId="77777777" w:rsidR="00FC3317" w:rsidRPr="00FC3317" w:rsidRDefault="00FC3317" w:rsidP="009817E5">
      <w:pPr>
        <w:pStyle w:val="a5"/>
        <w:numPr>
          <w:ilvl w:val="0"/>
          <w:numId w:val="299"/>
        </w:numPr>
        <w:spacing w:line="293" w:lineRule="exact"/>
        <w:ind w:left="142" w:right="144" w:firstLine="709"/>
        <w:jc w:val="both"/>
        <w:rPr>
          <w:sz w:val="24"/>
          <w:szCs w:val="24"/>
        </w:rPr>
      </w:pPr>
      <w:r w:rsidRPr="00FC3317">
        <w:rPr>
          <w:sz w:val="24"/>
          <w:szCs w:val="24"/>
        </w:rPr>
        <w:t>Сравнить</w:t>
      </w:r>
      <w:r w:rsidRPr="00FC3317">
        <w:rPr>
          <w:spacing w:val="-5"/>
          <w:sz w:val="24"/>
          <w:szCs w:val="24"/>
        </w:rPr>
        <w:t xml:space="preserve"> </w:t>
      </w:r>
      <w:r w:rsidRPr="00FC3317">
        <w:rPr>
          <w:sz w:val="24"/>
          <w:szCs w:val="24"/>
        </w:rPr>
        <w:t>точность</w:t>
      </w:r>
      <w:r w:rsidRPr="00FC3317">
        <w:rPr>
          <w:spacing w:val="-2"/>
          <w:sz w:val="24"/>
          <w:szCs w:val="24"/>
        </w:rPr>
        <w:t xml:space="preserve"> </w:t>
      </w:r>
      <w:r w:rsidRPr="00FC3317">
        <w:rPr>
          <w:sz w:val="24"/>
          <w:szCs w:val="24"/>
        </w:rPr>
        <w:t>двух измерений:</w:t>
      </w:r>
      <w:r w:rsidRPr="00FC3317">
        <w:rPr>
          <w:spacing w:val="-1"/>
          <w:sz w:val="24"/>
          <w:szCs w:val="24"/>
        </w:rPr>
        <w:t xml:space="preserve"> </w:t>
      </w:r>
      <w:r w:rsidRPr="00FC3317">
        <w:rPr>
          <w:sz w:val="24"/>
          <w:szCs w:val="24"/>
        </w:rPr>
        <w:t>D</w:t>
      </w:r>
      <w:r w:rsidRPr="00FC3317">
        <w:rPr>
          <w:spacing w:val="-3"/>
          <w:sz w:val="24"/>
          <w:szCs w:val="24"/>
        </w:rPr>
        <w:t xml:space="preserve"> </w:t>
      </w:r>
      <w:r w:rsidRPr="00FC3317">
        <w:rPr>
          <w:sz w:val="24"/>
          <w:szCs w:val="24"/>
        </w:rPr>
        <w:t>=</w:t>
      </w:r>
      <w:r w:rsidRPr="00FC3317">
        <w:rPr>
          <w:spacing w:val="-6"/>
          <w:sz w:val="24"/>
          <w:szCs w:val="24"/>
        </w:rPr>
        <w:t xml:space="preserve"> </w:t>
      </w:r>
      <w:r w:rsidRPr="00FC3317">
        <w:rPr>
          <w:sz w:val="24"/>
          <w:szCs w:val="24"/>
        </w:rPr>
        <w:t>30,0</w:t>
      </w:r>
      <w:r w:rsidRPr="00FC3317">
        <w:rPr>
          <w:spacing w:val="-3"/>
          <w:sz w:val="24"/>
          <w:szCs w:val="24"/>
        </w:rPr>
        <w:t xml:space="preserve"> </w:t>
      </w:r>
      <w:r w:rsidRPr="00FC3317">
        <w:rPr>
          <w:sz w:val="24"/>
          <w:szCs w:val="24"/>
        </w:rPr>
        <w:t></w:t>
      </w:r>
      <w:r w:rsidRPr="00FC3317">
        <w:rPr>
          <w:spacing w:val="-5"/>
          <w:sz w:val="24"/>
          <w:szCs w:val="24"/>
        </w:rPr>
        <w:t xml:space="preserve"> </w:t>
      </w:r>
      <w:r w:rsidRPr="00FC3317">
        <w:rPr>
          <w:sz w:val="24"/>
          <w:szCs w:val="24"/>
        </w:rPr>
        <w:t>0,2;</w:t>
      </w:r>
      <w:r w:rsidRPr="00FC3317">
        <w:rPr>
          <w:spacing w:val="-2"/>
          <w:sz w:val="24"/>
          <w:szCs w:val="24"/>
        </w:rPr>
        <w:t xml:space="preserve"> </w:t>
      </w:r>
      <w:r w:rsidRPr="00FC3317">
        <w:rPr>
          <w:sz w:val="24"/>
          <w:szCs w:val="24"/>
        </w:rPr>
        <w:t>H</w:t>
      </w:r>
      <w:r w:rsidRPr="00FC3317">
        <w:rPr>
          <w:spacing w:val="-5"/>
          <w:sz w:val="24"/>
          <w:szCs w:val="24"/>
        </w:rPr>
        <w:t xml:space="preserve"> </w:t>
      </w:r>
      <w:r w:rsidRPr="00FC3317">
        <w:rPr>
          <w:sz w:val="24"/>
          <w:szCs w:val="24"/>
        </w:rPr>
        <w:t>=</w:t>
      </w:r>
      <w:r w:rsidRPr="00FC3317">
        <w:rPr>
          <w:spacing w:val="-3"/>
          <w:sz w:val="24"/>
          <w:szCs w:val="24"/>
        </w:rPr>
        <w:t xml:space="preserve"> </w:t>
      </w:r>
      <w:r w:rsidRPr="00FC3317">
        <w:rPr>
          <w:sz w:val="24"/>
          <w:szCs w:val="24"/>
        </w:rPr>
        <w:t>36,0</w:t>
      </w:r>
      <w:r w:rsidRPr="00FC3317">
        <w:rPr>
          <w:spacing w:val="-2"/>
          <w:sz w:val="24"/>
          <w:szCs w:val="24"/>
        </w:rPr>
        <w:t xml:space="preserve"> </w:t>
      </w:r>
      <w:r w:rsidRPr="00FC3317">
        <w:rPr>
          <w:sz w:val="24"/>
          <w:szCs w:val="24"/>
        </w:rPr>
        <w:t></w:t>
      </w:r>
      <w:r w:rsidRPr="00FC3317">
        <w:rPr>
          <w:spacing w:val="-1"/>
          <w:sz w:val="24"/>
          <w:szCs w:val="24"/>
        </w:rPr>
        <w:t xml:space="preserve"> </w:t>
      </w:r>
      <w:r w:rsidRPr="00FC3317">
        <w:rPr>
          <w:spacing w:val="-5"/>
          <w:sz w:val="24"/>
          <w:szCs w:val="24"/>
        </w:rPr>
        <w:t>0,6</w:t>
      </w:r>
    </w:p>
    <w:p w14:paraId="52FB58AA" w14:textId="77777777" w:rsidR="00FC3317" w:rsidRPr="00FC3317" w:rsidRDefault="00FC3317" w:rsidP="009817E5">
      <w:pPr>
        <w:pStyle w:val="a5"/>
        <w:numPr>
          <w:ilvl w:val="0"/>
          <w:numId w:val="299"/>
        </w:numPr>
        <w:spacing w:line="293" w:lineRule="exact"/>
        <w:ind w:left="142" w:right="144" w:firstLine="709"/>
        <w:jc w:val="both"/>
        <w:rPr>
          <w:sz w:val="24"/>
          <w:szCs w:val="24"/>
        </w:rPr>
      </w:pPr>
      <w:r w:rsidRPr="00FC3317">
        <w:rPr>
          <w:sz w:val="24"/>
          <w:szCs w:val="24"/>
        </w:rPr>
        <w:t>Сравнить</w:t>
      </w:r>
      <w:r w:rsidRPr="00FC3317">
        <w:rPr>
          <w:spacing w:val="-5"/>
          <w:sz w:val="24"/>
          <w:szCs w:val="24"/>
        </w:rPr>
        <w:t xml:space="preserve"> </w:t>
      </w:r>
      <w:r w:rsidRPr="00FC3317">
        <w:rPr>
          <w:sz w:val="24"/>
          <w:szCs w:val="24"/>
        </w:rPr>
        <w:t>точность</w:t>
      </w:r>
      <w:r w:rsidRPr="00FC3317">
        <w:rPr>
          <w:spacing w:val="-2"/>
          <w:sz w:val="24"/>
          <w:szCs w:val="24"/>
        </w:rPr>
        <w:t xml:space="preserve"> </w:t>
      </w:r>
      <w:r w:rsidRPr="00FC3317">
        <w:rPr>
          <w:sz w:val="24"/>
          <w:szCs w:val="24"/>
        </w:rPr>
        <w:t>двух</w:t>
      </w:r>
      <w:r w:rsidRPr="00FC3317">
        <w:rPr>
          <w:spacing w:val="-1"/>
          <w:sz w:val="24"/>
          <w:szCs w:val="24"/>
        </w:rPr>
        <w:t xml:space="preserve"> </w:t>
      </w:r>
      <w:r w:rsidRPr="00FC3317">
        <w:rPr>
          <w:sz w:val="24"/>
          <w:szCs w:val="24"/>
        </w:rPr>
        <w:t>измерений:</w:t>
      </w:r>
      <w:r w:rsidRPr="00FC3317">
        <w:rPr>
          <w:spacing w:val="-1"/>
          <w:sz w:val="24"/>
          <w:szCs w:val="24"/>
        </w:rPr>
        <w:t xml:space="preserve"> </w:t>
      </w:r>
      <w:r w:rsidRPr="00FC3317">
        <w:rPr>
          <w:sz w:val="24"/>
          <w:szCs w:val="24"/>
        </w:rPr>
        <w:t>D</w:t>
      </w:r>
      <w:r w:rsidRPr="00FC3317">
        <w:rPr>
          <w:spacing w:val="-3"/>
          <w:sz w:val="24"/>
          <w:szCs w:val="24"/>
        </w:rPr>
        <w:t xml:space="preserve"> </w:t>
      </w:r>
      <w:r w:rsidRPr="00FC3317">
        <w:rPr>
          <w:sz w:val="24"/>
          <w:szCs w:val="24"/>
        </w:rPr>
        <w:t>=</w:t>
      </w:r>
      <w:r w:rsidRPr="00FC3317">
        <w:rPr>
          <w:spacing w:val="-6"/>
          <w:sz w:val="24"/>
          <w:szCs w:val="24"/>
        </w:rPr>
        <w:t xml:space="preserve"> </w:t>
      </w:r>
      <w:r w:rsidRPr="00FC3317">
        <w:rPr>
          <w:sz w:val="24"/>
          <w:szCs w:val="24"/>
        </w:rPr>
        <w:t>45,0</w:t>
      </w:r>
      <w:r w:rsidRPr="00FC3317">
        <w:rPr>
          <w:spacing w:val="-3"/>
          <w:sz w:val="24"/>
          <w:szCs w:val="24"/>
        </w:rPr>
        <w:t xml:space="preserve"> </w:t>
      </w:r>
      <w:r w:rsidRPr="00FC3317">
        <w:rPr>
          <w:sz w:val="24"/>
          <w:szCs w:val="24"/>
        </w:rPr>
        <w:t></w:t>
      </w:r>
      <w:r w:rsidRPr="00FC3317">
        <w:rPr>
          <w:spacing w:val="-4"/>
          <w:sz w:val="24"/>
          <w:szCs w:val="24"/>
        </w:rPr>
        <w:t xml:space="preserve"> </w:t>
      </w:r>
      <w:r w:rsidRPr="00FC3317">
        <w:rPr>
          <w:sz w:val="24"/>
          <w:szCs w:val="24"/>
        </w:rPr>
        <w:t>0,6;</w:t>
      </w:r>
      <w:r w:rsidRPr="00FC3317">
        <w:rPr>
          <w:spacing w:val="-2"/>
          <w:sz w:val="24"/>
          <w:szCs w:val="24"/>
        </w:rPr>
        <w:t xml:space="preserve"> </w:t>
      </w:r>
      <w:r w:rsidRPr="00FC3317">
        <w:rPr>
          <w:sz w:val="24"/>
          <w:szCs w:val="24"/>
        </w:rPr>
        <w:t>H</w:t>
      </w:r>
      <w:r w:rsidRPr="00FC3317">
        <w:rPr>
          <w:spacing w:val="-5"/>
          <w:sz w:val="24"/>
          <w:szCs w:val="24"/>
        </w:rPr>
        <w:t xml:space="preserve"> </w:t>
      </w:r>
      <w:r w:rsidRPr="00FC3317">
        <w:rPr>
          <w:sz w:val="24"/>
          <w:szCs w:val="24"/>
        </w:rPr>
        <w:t>=</w:t>
      </w:r>
      <w:r w:rsidRPr="00FC3317">
        <w:rPr>
          <w:spacing w:val="-3"/>
          <w:sz w:val="24"/>
          <w:szCs w:val="24"/>
        </w:rPr>
        <w:t xml:space="preserve"> </w:t>
      </w:r>
      <w:r w:rsidRPr="00FC3317">
        <w:rPr>
          <w:sz w:val="24"/>
          <w:szCs w:val="24"/>
        </w:rPr>
        <w:t>600,0</w:t>
      </w:r>
      <w:r w:rsidRPr="00FC3317">
        <w:rPr>
          <w:spacing w:val="-2"/>
          <w:sz w:val="24"/>
          <w:szCs w:val="24"/>
        </w:rPr>
        <w:t xml:space="preserve"> </w:t>
      </w:r>
      <w:r w:rsidRPr="00FC3317">
        <w:rPr>
          <w:sz w:val="24"/>
          <w:szCs w:val="24"/>
        </w:rPr>
        <w:t></w:t>
      </w:r>
      <w:r w:rsidRPr="00FC3317">
        <w:rPr>
          <w:spacing w:val="-2"/>
          <w:sz w:val="24"/>
          <w:szCs w:val="24"/>
        </w:rPr>
        <w:t xml:space="preserve"> </w:t>
      </w:r>
      <w:r w:rsidRPr="00FC3317">
        <w:rPr>
          <w:spacing w:val="-10"/>
          <w:sz w:val="24"/>
          <w:szCs w:val="24"/>
        </w:rPr>
        <w:t>1</w:t>
      </w:r>
    </w:p>
    <w:p w14:paraId="0F854B4D" w14:textId="77777777" w:rsidR="00FC3317" w:rsidRPr="00FC3317" w:rsidRDefault="00FC3317" w:rsidP="009817E5">
      <w:pPr>
        <w:pStyle w:val="a5"/>
        <w:numPr>
          <w:ilvl w:val="0"/>
          <w:numId w:val="299"/>
        </w:numPr>
        <w:spacing w:line="293" w:lineRule="exact"/>
        <w:ind w:left="142" w:right="144" w:firstLine="709"/>
        <w:jc w:val="both"/>
        <w:rPr>
          <w:sz w:val="24"/>
          <w:szCs w:val="24"/>
        </w:rPr>
      </w:pPr>
      <w:r w:rsidRPr="00FC3317">
        <w:rPr>
          <w:sz w:val="24"/>
          <w:szCs w:val="24"/>
        </w:rPr>
        <w:t>Сравнить</w:t>
      </w:r>
      <w:r w:rsidRPr="00FC3317">
        <w:rPr>
          <w:spacing w:val="-5"/>
          <w:sz w:val="24"/>
          <w:szCs w:val="24"/>
        </w:rPr>
        <w:t xml:space="preserve"> </w:t>
      </w:r>
      <w:r w:rsidRPr="00FC3317">
        <w:rPr>
          <w:sz w:val="24"/>
          <w:szCs w:val="24"/>
        </w:rPr>
        <w:t>точность</w:t>
      </w:r>
      <w:r w:rsidRPr="00FC3317">
        <w:rPr>
          <w:spacing w:val="-2"/>
          <w:sz w:val="24"/>
          <w:szCs w:val="24"/>
        </w:rPr>
        <w:t xml:space="preserve"> </w:t>
      </w:r>
      <w:r w:rsidRPr="00FC3317">
        <w:rPr>
          <w:sz w:val="24"/>
          <w:szCs w:val="24"/>
        </w:rPr>
        <w:t>двух измерений:</w:t>
      </w:r>
      <w:r w:rsidRPr="00FC3317">
        <w:rPr>
          <w:spacing w:val="-1"/>
          <w:sz w:val="24"/>
          <w:szCs w:val="24"/>
        </w:rPr>
        <w:t xml:space="preserve"> </w:t>
      </w:r>
      <w:r w:rsidRPr="00FC3317">
        <w:rPr>
          <w:sz w:val="24"/>
          <w:szCs w:val="24"/>
        </w:rPr>
        <w:t>D</w:t>
      </w:r>
      <w:r w:rsidRPr="00FC3317">
        <w:rPr>
          <w:spacing w:val="-3"/>
          <w:sz w:val="24"/>
          <w:szCs w:val="24"/>
        </w:rPr>
        <w:t xml:space="preserve"> </w:t>
      </w:r>
      <w:r w:rsidRPr="00FC3317">
        <w:rPr>
          <w:sz w:val="24"/>
          <w:szCs w:val="24"/>
        </w:rPr>
        <w:t>=</w:t>
      </w:r>
      <w:r w:rsidRPr="00FC3317">
        <w:rPr>
          <w:spacing w:val="-6"/>
          <w:sz w:val="24"/>
          <w:szCs w:val="24"/>
        </w:rPr>
        <w:t xml:space="preserve"> </w:t>
      </w:r>
      <w:r w:rsidRPr="00FC3317">
        <w:rPr>
          <w:sz w:val="24"/>
          <w:szCs w:val="24"/>
        </w:rPr>
        <w:t>6,7</w:t>
      </w:r>
      <w:r w:rsidRPr="00FC3317">
        <w:rPr>
          <w:spacing w:val="-2"/>
          <w:sz w:val="24"/>
          <w:szCs w:val="24"/>
        </w:rPr>
        <w:t xml:space="preserve"> </w:t>
      </w:r>
      <w:r w:rsidRPr="00FC3317">
        <w:rPr>
          <w:sz w:val="24"/>
          <w:szCs w:val="24"/>
        </w:rPr>
        <w:t></w:t>
      </w:r>
      <w:r w:rsidRPr="00FC3317">
        <w:rPr>
          <w:spacing w:val="-5"/>
          <w:sz w:val="24"/>
          <w:szCs w:val="24"/>
        </w:rPr>
        <w:t xml:space="preserve"> </w:t>
      </w:r>
      <w:r w:rsidRPr="00FC3317">
        <w:rPr>
          <w:sz w:val="24"/>
          <w:szCs w:val="24"/>
        </w:rPr>
        <w:t>0,2;</w:t>
      </w:r>
      <w:r w:rsidRPr="00FC3317">
        <w:rPr>
          <w:spacing w:val="-2"/>
          <w:sz w:val="24"/>
          <w:szCs w:val="24"/>
        </w:rPr>
        <w:t xml:space="preserve"> </w:t>
      </w:r>
      <w:r w:rsidRPr="00FC3317">
        <w:rPr>
          <w:sz w:val="24"/>
          <w:szCs w:val="24"/>
        </w:rPr>
        <w:t>H</w:t>
      </w:r>
      <w:r w:rsidRPr="00FC3317">
        <w:rPr>
          <w:spacing w:val="-5"/>
          <w:sz w:val="24"/>
          <w:szCs w:val="24"/>
        </w:rPr>
        <w:t xml:space="preserve"> </w:t>
      </w:r>
      <w:r w:rsidRPr="00FC3317">
        <w:rPr>
          <w:sz w:val="24"/>
          <w:szCs w:val="24"/>
        </w:rPr>
        <w:t>=</w:t>
      </w:r>
      <w:r w:rsidRPr="00FC3317">
        <w:rPr>
          <w:spacing w:val="-3"/>
          <w:sz w:val="24"/>
          <w:szCs w:val="24"/>
        </w:rPr>
        <w:t xml:space="preserve"> </w:t>
      </w:r>
      <w:r w:rsidRPr="00FC3317">
        <w:rPr>
          <w:sz w:val="24"/>
          <w:szCs w:val="24"/>
        </w:rPr>
        <w:t>60,0</w:t>
      </w:r>
      <w:r w:rsidRPr="00FC3317">
        <w:rPr>
          <w:spacing w:val="-3"/>
          <w:sz w:val="24"/>
          <w:szCs w:val="24"/>
        </w:rPr>
        <w:t xml:space="preserve"> </w:t>
      </w:r>
      <w:r w:rsidRPr="00FC3317">
        <w:rPr>
          <w:sz w:val="24"/>
          <w:szCs w:val="24"/>
        </w:rPr>
        <w:t></w:t>
      </w:r>
      <w:r w:rsidRPr="00FC3317">
        <w:rPr>
          <w:spacing w:val="-1"/>
          <w:sz w:val="24"/>
          <w:szCs w:val="24"/>
        </w:rPr>
        <w:t xml:space="preserve"> </w:t>
      </w:r>
      <w:r w:rsidRPr="00FC3317">
        <w:rPr>
          <w:spacing w:val="-5"/>
          <w:sz w:val="24"/>
          <w:szCs w:val="24"/>
        </w:rPr>
        <w:t>0,5</w:t>
      </w:r>
    </w:p>
    <w:p w14:paraId="07A67EC6" w14:textId="77777777" w:rsidR="00FC3317" w:rsidRPr="00FC3317" w:rsidRDefault="00FC3317" w:rsidP="009817E5">
      <w:pPr>
        <w:pStyle w:val="a5"/>
        <w:numPr>
          <w:ilvl w:val="0"/>
          <w:numId w:val="299"/>
        </w:numPr>
        <w:spacing w:before="1" w:line="293" w:lineRule="exact"/>
        <w:ind w:left="142" w:right="144" w:firstLine="709"/>
        <w:jc w:val="both"/>
        <w:rPr>
          <w:sz w:val="24"/>
          <w:szCs w:val="24"/>
        </w:rPr>
      </w:pPr>
      <w:r w:rsidRPr="00FC3317">
        <w:rPr>
          <w:sz w:val="24"/>
          <w:szCs w:val="24"/>
        </w:rPr>
        <w:t>Сравнить</w:t>
      </w:r>
      <w:r w:rsidRPr="00FC3317">
        <w:rPr>
          <w:spacing w:val="-5"/>
          <w:sz w:val="24"/>
          <w:szCs w:val="24"/>
        </w:rPr>
        <w:t xml:space="preserve"> </w:t>
      </w:r>
      <w:r w:rsidRPr="00FC3317">
        <w:rPr>
          <w:sz w:val="24"/>
          <w:szCs w:val="24"/>
        </w:rPr>
        <w:t>точность</w:t>
      </w:r>
      <w:r w:rsidRPr="00FC3317">
        <w:rPr>
          <w:spacing w:val="-2"/>
          <w:sz w:val="24"/>
          <w:szCs w:val="24"/>
        </w:rPr>
        <w:t xml:space="preserve"> </w:t>
      </w:r>
      <w:r w:rsidRPr="00FC3317">
        <w:rPr>
          <w:sz w:val="24"/>
          <w:szCs w:val="24"/>
        </w:rPr>
        <w:t>двух измерений:</w:t>
      </w:r>
      <w:r w:rsidRPr="00FC3317">
        <w:rPr>
          <w:spacing w:val="-1"/>
          <w:sz w:val="24"/>
          <w:szCs w:val="24"/>
        </w:rPr>
        <w:t xml:space="preserve"> </w:t>
      </w:r>
      <w:r w:rsidRPr="00FC3317">
        <w:rPr>
          <w:sz w:val="24"/>
          <w:szCs w:val="24"/>
        </w:rPr>
        <w:t>D</w:t>
      </w:r>
      <w:r w:rsidRPr="00FC3317">
        <w:rPr>
          <w:spacing w:val="-3"/>
          <w:sz w:val="24"/>
          <w:szCs w:val="24"/>
        </w:rPr>
        <w:t xml:space="preserve"> </w:t>
      </w:r>
      <w:r w:rsidRPr="00FC3317">
        <w:rPr>
          <w:sz w:val="24"/>
          <w:szCs w:val="24"/>
        </w:rPr>
        <w:t>=</w:t>
      </w:r>
      <w:r w:rsidRPr="00FC3317">
        <w:rPr>
          <w:spacing w:val="-6"/>
          <w:sz w:val="24"/>
          <w:szCs w:val="24"/>
        </w:rPr>
        <w:t xml:space="preserve"> </w:t>
      </w:r>
      <w:r w:rsidRPr="00FC3317">
        <w:rPr>
          <w:sz w:val="24"/>
          <w:szCs w:val="24"/>
        </w:rPr>
        <w:t>10,0</w:t>
      </w:r>
      <w:r w:rsidRPr="00FC3317">
        <w:rPr>
          <w:spacing w:val="-3"/>
          <w:sz w:val="24"/>
          <w:szCs w:val="24"/>
        </w:rPr>
        <w:t xml:space="preserve"> </w:t>
      </w:r>
      <w:r w:rsidRPr="00FC3317">
        <w:rPr>
          <w:sz w:val="24"/>
          <w:szCs w:val="24"/>
        </w:rPr>
        <w:t></w:t>
      </w:r>
      <w:r w:rsidRPr="00FC3317">
        <w:rPr>
          <w:spacing w:val="-5"/>
          <w:sz w:val="24"/>
          <w:szCs w:val="24"/>
        </w:rPr>
        <w:t xml:space="preserve"> </w:t>
      </w:r>
      <w:r w:rsidRPr="00FC3317">
        <w:rPr>
          <w:sz w:val="24"/>
          <w:szCs w:val="24"/>
        </w:rPr>
        <w:t>0,2;</w:t>
      </w:r>
      <w:r w:rsidRPr="00FC3317">
        <w:rPr>
          <w:spacing w:val="-2"/>
          <w:sz w:val="24"/>
          <w:szCs w:val="24"/>
        </w:rPr>
        <w:t xml:space="preserve"> </w:t>
      </w:r>
      <w:r w:rsidRPr="00FC3317">
        <w:rPr>
          <w:sz w:val="24"/>
          <w:szCs w:val="24"/>
        </w:rPr>
        <w:t>H</w:t>
      </w:r>
      <w:r w:rsidRPr="00FC3317">
        <w:rPr>
          <w:spacing w:val="-5"/>
          <w:sz w:val="24"/>
          <w:szCs w:val="24"/>
        </w:rPr>
        <w:t xml:space="preserve"> </w:t>
      </w:r>
      <w:r w:rsidRPr="00FC3317">
        <w:rPr>
          <w:sz w:val="24"/>
          <w:szCs w:val="24"/>
        </w:rPr>
        <w:t>=</w:t>
      </w:r>
      <w:r w:rsidRPr="00FC3317">
        <w:rPr>
          <w:spacing w:val="-3"/>
          <w:sz w:val="24"/>
          <w:szCs w:val="24"/>
        </w:rPr>
        <w:t xml:space="preserve"> </w:t>
      </w:r>
      <w:r w:rsidRPr="00FC3317">
        <w:rPr>
          <w:sz w:val="24"/>
          <w:szCs w:val="24"/>
        </w:rPr>
        <w:t>65,0</w:t>
      </w:r>
      <w:r w:rsidRPr="00FC3317">
        <w:rPr>
          <w:spacing w:val="-2"/>
          <w:sz w:val="24"/>
          <w:szCs w:val="24"/>
        </w:rPr>
        <w:t xml:space="preserve"> </w:t>
      </w:r>
      <w:r w:rsidRPr="00FC3317">
        <w:rPr>
          <w:sz w:val="24"/>
          <w:szCs w:val="24"/>
        </w:rPr>
        <w:t></w:t>
      </w:r>
      <w:r w:rsidRPr="00FC3317">
        <w:rPr>
          <w:spacing w:val="-1"/>
          <w:sz w:val="24"/>
          <w:szCs w:val="24"/>
        </w:rPr>
        <w:t xml:space="preserve"> </w:t>
      </w:r>
      <w:r w:rsidRPr="00FC3317">
        <w:rPr>
          <w:spacing w:val="-5"/>
          <w:sz w:val="24"/>
          <w:szCs w:val="24"/>
        </w:rPr>
        <w:t>0,5</w:t>
      </w:r>
    </w:p>
    <w:p w14:paraId="195A3571" w14:textId="77777777" w:rsidR="00FC3317" w:rsidRPr="00FC3317" w:rsidRDefault="00FC3317" w:rsidP="009817E5">
      <w:pPr>
        <w:pStyle w:val="a5"/>
        <w:numPr>
          <w:ilvl w:val="0"/>
          <w:numId w:val="299"/>
        </w:numPr>
        <w:spacing w:line="293" w:lineRule="exact"/>
        <w:ind w:left="142" w:right="144" w:firstLine="709"/>
        <w:jc w:val="both"/>
        <w:rPr>
          <w:sz w:val="24"/>
          <w:szCs w:val="24"/>
        </w:rPr>
      </w:pPr>
      <w:r w:rsidRPr="00FC3317">
        <w:rPr>
          <w:sz w:val="24"/>
          <w:szCs w:val="24"/>
        </w:rPr>
        <w:t>Сравнить</w:t>
      </w:r>
      <w:r w:rsidRPr="00FC3317">
        <w:rPr>
          <w:spacing w:val="-5"/>
          <w:sz w:val="24"/>
          <w:szCs w:val="24"/>
        </w:rPr>
        <w:t xml:space="preserve"> </w:t>
      </w:r>
      <w:r w:rsidRPr="00FC3317">
        <w:rPr>
          <w:sz w:val="24"/>
          <w:szCs w:val="24"/>
        </w:rPr>
        <w:t>точность</w:t>
      </w:r>
      <w:r w:rsidRPr="00FC3317">
        <w:rPr>
          <w:spacing w:val="-2"/>
          <w:sz w:val="24"/>
          <w:szCs w:val="24"/>
        </w:rPr>
        <w:t xml:space="preserve"> </w:t>
      </w:r>
      <w:r w:rsidRPr="00FC3317">
        <w:rPr>
          <w:sz w:val="24"/>
          <w:szCs w:val="24"/>
        </w:rPr>
        <w:t>двух измерений:</w:t>
      </w:r>
      <w:r w:rsidRPr="00FC3317">
        <w:rPr>
          <w:spacing w:val="-1"/>
          <w:sz w:val="24"/>
          <w:szCs w:val="24"/>
        </w:rPr>
        <w:t xml:space="preserve"> </w:t>
      </w:r>
      <w:r w:rsidRPr="00FC3317">
        <w:rPr>
          <w:sz w:val="24"/>
          <w:szCs w:val="24"/>
        </w:rPr>
        <w:t>D</w:t>
      </w:r>
      <w:r w:rsidRPr="00FC3317">
        <w:rPr>
          <w:spacing w:val="-3"/>
          <w:sz w:val="24"/>
          <w:szCs w:val="24"/>
        </w:rPr>
        <w:t xml:space="preserve"> </w:t>
      </w:r>
      <w:r w:rsidRPr="00FC3317">
        <w:rPr>
          <w:sz w:val="24"/>
          <w:szCs w:val="24"/>
        </w:rPr>
        <w:t>=</w:t>
      </w:r>
      <w:r w:rsidRPr="00FC3317">
        <w:rPr>
          <w:spacing w:val="-6"/>
          <w:sz w:val="24"/>
          <w:szCs w:val="24"/>
        </w:rPr>
        <w:t xml:space="preserve"> </w:t>
      </w:r>
      <w:r w:rsidRPr="00FC3317">
        <w:rPr>
          <w:sz w:val="24"/>
          <w:szCs w:val="24"/>
        </w:rPr>
        <w:t>40,0</w:t>
      </w:r>
      <w:r w:rsidRPr="00FC3317">
        <w:rPr>
          <w:spacing w:val="-3"/>
          <w:sz w:val="24"/>
          <w:szCs w:val="24"/>
        </w:rPr>
        <w:t xml:space="preserve"> </w:t>
      </w:r>
      <w:r w:rsidRPr="00FC3317">
        <w:rPr>
          <w:sz w:val="24"/>
          <w:szCs w:val="24"/>
        </w:rPr>
        <w:t></w:t>
      </w:r>
      <w:r w:rsidRPr="00FC3317">
        <w:rPr>
          <w:spacing w:val="-5"/>
          <w:sz w:val="24"/>
          <w:szCs w:val="24"/>
        </w:rPr>
        <w:t xml:space="preserve"> </w:t>
      </w:r>
      <w:r w:rsidRPr="00FC3317">
        <w:rPr>
          <w:sz w:val="24"/>
          <w:szCs w:val="24"/>
        </w:rPr>
        <w:t>0,5;</w:t>
      </w:r>
      <w:r w:rsidRPr="00FC3317">
        <w:rPr>
          <w:spacing w:val="-2"/>
          <w:sz w:val="24"/>
          <w:szCs w:val="24"/>
        </w:rPr>
        <w:t xml:space="preserve"> </w:t>
      </w:r>
      <w:r w:rsidRPr="00FC3317">
        <w:rPr>
          <w:sz w:val="24"/>
          <w:szCs w:val="24"/>
        </w:rPr>
        <w:t>H</w:t>
      </w:r>
      <w:r w:rsidRPr="00FC3317">
        <w:rPr>
          <w:spacing w:val="-5"/>
          <w:sz w:val="24"/>
          <w:szCs w:val="24"/>
        </w:rPr>
        <w:t xml:space="preserve"> </w:t>
      </w:r>
      <w:r w:rsidRPr="00FC3317">
        <w:rPr>
          <w:sz w:val="24"/>
          <w:szCs w:val="24"/>
        </w:rPr>
        <w:t>=</w:t>
      </w:r>
      <w:r w:rsidRPr="00FC3317">
        <w:rPr>
          <w:spacing w:val="-3"/>
          <w:sz w:val="24"/>
          <w:szCs w:val="24"/>
        </w:rPr>
        <w:t xml:space="preserve"> </w:t>
      </w:r>
      <w:r w:rsidRPr="00FC3317">
        <w:rPr>
          <w:sz w:val="24"/>
          <w:szCs w:val="24"/>
        </w:rPr>
        <w:t>37,0</w:t>
      </w:r>
      <w:r w:rsidRPr="00FC3317">
        <w:rPr>
          <w:spacing w:val="-2"/>
          <w:sz w:val="24"/>
          <w:szCs w:val="24"/>
        </w:rPr>
        <w:t xml:space="preserve"> </w:t>
      </w:r>
      <w:r w:rsidRPr="00FC3317">
        <w:rPr>
          <w:sz w:val="24"/>
          <w:szCs w:val="24"/>
        </w:rPr>
        <w:t></w:t>
      </w:r>
      <w:r w:rsidRPr="00FC3317">
        <w:rPr>
          <w:spacing w:val="-1"/>
          <w:sz w:val="24"/>
          <w:szCs w:val="24"/>
        </w:rPr>
        <w:t xml:space="preserve"> </w:t>
      </w:r>
      <w:r w:rsidRPr="00FC3317">
        <w:rPr>
          <w:spacing w:val="-5"/>
          <w:sz w:val="24"/>
          <w:szCs w:val="24"/>
        </w:rPr>
        <w:t>0,7</w:t>
      </w:r>
    </w:p>
    <w:p w14:paraId="34C0FCC7" w14:textId="77777777" w:rsidR="00FC3317" w:rsidRPr="00FC3317" w:rsidRDefault="00FC3317" w:rsidP="009817E5">
      <w:pPr>
        <w:pStyle w:val="a5"/>
        <w:numPr>
          <w:ilvl w:val="0"/>
          <w:numId w:val="299"/>
        </w:numPr>
        <w:spacing w:before="1"/>
        <w:ind w:left="142" w:right="144" w:firstLine="709"/>
        <w:jc w:val="both"/>
        <w:rPr>
          <w:sz w:val="24"/>
          <w:szCs w:val="24"/>
        </w:rPr>
      </w:pPr>
      <w:r w:rsidRPr="00FC3317">
        <w:rPr>
          <w:sz w:val="24"/>
          <w:szCs w:val="24"/>
        </w:rPr>
        <w:t>Сравнить</w:t>
      </w:r>
      <w:r w:rsidRPr="00FC3317">
        <w:rPr>
          <w:spacing w:val="-5"/>
          <w:sz w:val="24"/>
          <w:szCs w:val="24"/>
        </w:rPr>
        <w:t xml:space="preserve"> </w:t>
      </w:r>
      <w:r w:rsidRPr="00FC3317">
        <w:rPr>
          <w:sz w:val="24"/>
          <w:szCs w:val="24"/>
        </w:rPr>
        <w:t>точность</w:t>
      </w:r>
      <w:r w:rsidRPr="00FC3317">
        <w:rPr>
          <w:spacing w:val="-2"/>
          <w:sz w:val="24"/>
          <w:szCs w:val="24"/>
        </w:rPr>
        <w:t xml:space="preserve"> </w:t>
      </w:r>
      <w:r w:rsidRPr="00FC3317">
        <w:rPr>
          <w:sz w:val="24"/>
          <w:szCs w:val="24"/>
        </w:rPr>
        <w:t>двух измерений:</w:t>
      </w:r>
      <w:r w:rsidRPr="00FC3317">
        <w:rPr>
          <w:spacing w:val="-1"/>
          <w:sz w:val="24"/>
          <w:szCs w:val="24"/>
        </w:rPr>
        <w:t xml:space="preserve"> </w:t>
      </w:r>
      <w:r w:rsidRPr="00FC3317">
        <w:rPr>
          <w:sz w:val="24"/>
          <w:szCs w:val="24"/>
        </w:rPr>
        <w:t>D</w:t>
      </w:r>
      <w:r w:rsidRPr="00FC3317">
        <w:rPr>
          <w:spacing w:val="-3"/>
          <w:sz w:val="24"/>
          <w:szCs w:val="24"/>
        </w:rPr>
        <w:t xml:space="preserve"> </w:t>
      </w:r>
      <w:r w:rsidRPr="00FC3317">
        <w:rPr>
          <w:sz w:val="24"/>
          <w:szCs w:val="24"/>
        </w:rPr>
        <w:t>=</w:t>
      </w:r>
      <w:r w:rsidRPr="00FC3317">
        <w:rPr>
          <w:spacing w:val="-6"/>
          <w:sz w:val="24"/>
          <w:szCs w:val="24"/>
        </w:rPr>
        <w:t xml:space="preserve"> </w:t>
      </w:r>
      <w:r w:rsidRPr="00FC3317">
        <w:rPr>
          <w:sz w:val="24"/>
          <w:szCs w:val="24"/>
        </w:rPr>
        <w:t>28,0</w:t>
      </w:r>
      <w:r w:rsidRPr="00FC3317">
        <w:rPr>
          <w:spacing w:val="-3"/>
          <w:sz w:val="24"/>
          <w:szCs w:val="24"/>
        </w:rPr>
        <w:t xml:space="preserve"> </w:t>
      </w:r>
      <w:r w:rsidRPr="00FC3317">
        <w:rPr>
          <w:sz w:val="24"/>
          <w:szCs w:val="24"/>
        </w:rPr>
        <w:t></w:t>
      </w:r>
      <w:r w:rsidRPr="00FC3317">
        <w:rPr>
          <w:spacing w:val="-5"/>
          <w:sz w:val="24"/>
          <w:szCs w:val="24"/>
        </w:rPr>
        <w:t xml:space="preserve"> </w:t>
      </w:r>
      <w:r w:rsidRPr="00FC3317">
        <w:rPr>
          <w:sz w:val="24"/>
          <w:szCs w:val="24"/>
        </w:rPr>
        <w:t>0,4;</w:t>
      </w:r>
      <w:r w:rsidRPr="00FC3317">
        <w:rPr>
          <w:spacing w:val="-2"/>
          <w:sz w:val="24"/>
          <w:szCs w:val="24"/>
        </w:rPr>
        <w:t xml:space="preserve"> </w:t>
      </w:r>
      <w:r w:rsidRPr="00FC3317">
        <w:rPr>
          <w:sz w:val="24"/>
          <w:szCs w:val="24"/>
        </w:rPr>
        <w:t>H</w:t>
      </w:r>
      <w:r w:rsidRPr="00FC3317">
        <w:rPr>
          <w:spacing w:val="-5"/>
          <w:sz w:val="24"/>
          <w:szCs w:val="24"/>
        </w:rPr>
        <w:t xml:space="preserve"> </w:t>
      </w:r>
      <w:r w:rsidRPr="00FC3317">
        <w:rPr>
          <w:sz w:val="24"/>
          <w:szCs w:val="24"/>
        </w:rPr>
        <w:t>=</w:t>
      </w:r>
      <w:r w:rsidRPr="00FC3317">
        <w:rPr>
          <w:spacing w:val="-3"/>
          <w:sz w:val="24"/>
          <w:szCs w:val="24"/>
        </w:rPr>
        <w:t xml:space="preserve"> </w:t>
      </w:r>
      <w:r w:rsidRPr="00FC3317">
        <w:rPr>
          <w:sz w:val="24"/>
          <w:szCs w:val="24"/>
        </w:rPr>
        <w:t>26,0</w:t>
      </w:r>
      <w:r w:rsidRPr="00FC3317">
        <w:rPr>
          <w:spacing w:val="-2"/>
          <w:sz w:val="24"/>
          <w:szCs w:val="24"/>
        </w:rPr>
        <w:t xml:space="preserve"> </w:t>
      </w:r>
      <w:r w:rsidRPr="00FC3317">
        <w:rPr>
          <w:sz w:val="24"/>
          <w:szCs w:val="24"/>
        </w:rPr>
        <w:t></w:t>
      </w:r>
      <w:r w:rsidRPr="00FC3317">
        <w:rPr>
          <w:spacing w:val="-1"/>
          <w:sz w:val="24"/>
          <w:szCs w:val="24"/>
        </w:rPr>
        <w:t xml:space="preserve"> </w:t>
      </w:r>
      <w:r w:rsidRPr="00FC3317">
        <w:rPr>
          <w:spacing w:val="-5"/>
          <w:sz w:val="24"/>
          <w:szCs w:val="24"/>
        </w:rPr>
        <w:t>0,5</w:t>
      </w:r>
    </w:p>
    <w:p w14:paraId="6AAE3821" w14:textId="77777777" w:rsidR="00FC3317" w:rsidRPr="00FC3317" w:rsidRDefault="00FC3317" w:rsidP="009817E5">
      <w:pPr>
        <w:pStyle w:val="a5"/>
        <w:numPr>
          <w:ilvl w:val="0"/>
          <w:numId w:val="299"/>
        </w:numPr>
        <w:spacing w:before="1" w:line="293" w:lineRule="exact"/>
        <w:ind w:left="142" w:right="144" w:firstLine="709"/>
        <w:jc w:val="both"/>
        <w:rPr>
          <w:sz w:val="24"/>
          <w:szCs w:val="24"/>
        </w:rPr>
      </w:pPr>
      <w:r w:rsidRPr="00FC3317">
        <w:rPr>
          <w:sz w:val="24"/>
          <w:szCs w:val="24"/>
        </w:rPr>
        <w:t>Сравнить</w:t>
      </w:r>
      <w:r w:rsidRPr="00FC3317">
        <w:rPr>
          <w:spacing w:val="-5"/>
          <w:sz w:val="24"/>
          <w:szCs w:val="24"/>
        </w:rPr>
        <w:t xml:space="preserve"> </w:t>
      </w:r>
      <w:r w:rsidRPr="00FC3317">
        <w:rPr>
          <w:sz w:val="24"/>
          <w:szCs w:val="24"/>
        </w:rPr>
        <w:t>точность</w:t>
      </w:r>
      <w:r w:rsidRPr="00FC3317">
        <w:rPr>
          <w:spacing w:val="-2"/>
          <w:sz w:val="24"/>
          <w:szCs w:val="24"/>
        </w:rPr>
        <w:t xml:space="preserve"> </w:t>
      </w:r>
      <w:r w:rsidRPr="00FC3317">
        <w:rPr>
          <w:sz w:val="24"/>
          <w:szCs w:val="24"/>
        </w:rPr>
        <w:t>двух</w:t>
      </w:r>
      <w:r w:rsidRPr="00FC3317">
        <w:rPr>
          <w:spacing w:val="-2"/>
          <w:sz w:val="24"/>
          <w:szCs w:val="24"/>
        </w:rPr>
        <w:t xml:space="preserve"> </w:t>
      </w:r>
      <w:r w:rsidRPr="00FC3317">
        <w:rPr>
          <w:sz w:val="24"/>
          <w:szCs w:val="24"/>
        </w:rPr>
        <w:t>измерений:</w:t>
      </w:r>
      <w:r w:rsidRPr="00FC3317">
        <w:rPr>
          <w:spacing w:val="-2"/>
          <w:sz w:val="24"/>
          <w:szCs w:val="24"/>
        </w:rPr>
        <w:t xml:space="preserve"> </w:t>
      </w:r>
      <w:r w:rsidRPr="00FC3317">
        <w:rPr>
          <w:sz w:val="24"/>
          <w:szCs w:val="24"/>
        </w:rPr>
        <w:t>D</w:t>
      </w:r>
      <w:r w:rsidRPr="00FC3317">
        <w:rPr>
          <w:spacing w:val="-2"/>
          <w:sz w:val="24"/>
          <w:szCs w:val="24"/>
        </w:rPr>
        <w:t xml:space="preserve"> </w:t>
      </w:r>
      <w:r w:rsidRPr="00FC3317">
        <w:rPr>
          <w:sz w:val="24"/>
          <w:szCs w:val="24"/>
        </w:rPr>
        <w:t>=</w:t>
      </w:r>
      <w:r w:rsidRPr="00FC3317">
        <w:rPr>
          <w:spacing w:val="-3"/>
          <w:sz w:val="24"/>
          <w:szCs w:val="24"/>
        </w:rPr>
        <w:t xml:space="preserve"> </w:t>
      </w:r>
      <w:r w:rsidRPr="00FC3317">
        <w:rPr>
          <w:sz w:val="24"/>
          <w:szCs w:val="24"/>
        </w:rPr>
        <w:t>40,3</w:t>
      </w:r>
      <w:r w:rsidRPr="00FC3317">
        <w:rPr>
          <w:spacing w:val="-3"/>
          <w:sz w:val="24"/>
          <w:szCs w:val="24"/>
        </w:rPr>
        <w:t xml:space="preserve"> </w:t>
      </w:r>
      <w:r w:rsidRPr="00FC3317">
        <w:rPr>
          <w:sz w:val="24"/>
          <w:szCs w:val="24"/>
        </w:rPr>
        <w:t></w:t>
      </w:r>
      <w:r w:rsidRPr="00FC3317">
        <w:rPr>
          <w:spacing w:val="-5"/>
          <w:sz w:val="24"/>
          <w:szCs w:val="24"/>
        </w:rPr>
        <w:t xml:space="preserve"> </w:t>
      </w:r>
      <w:r w:rsidRPr="00FC3317">
        <w:rPr>
          <w:sz w:val="24"/>
          <w:szCs w:val="24"/>
        </w:rPr>
        <w:t>0,2;</w:t>
      </w:r>
      <w:r w:rsidRPr="00FC3317">
        <w:rPr>
          <w:spacing w:val="-1"/>
          <w:sz w:val="24"/>
          <w:szCs w:val="24"/>
        </w:rPr>
        <w:t xml:space="preserve"> </w:t>
      </w:r>
      <w:r w:rsidRPr="00FC3317">
        <w:rPr>
          <w:sz w:val="24"/>
          <w:szCs w:val="24"/>
        </w:rPr>
        <w:t>H</w:t>
      </w:r>
      <w:r w:rsidRPr="00FC3317">
        <w:rPr>
          <w:spacing w:val="-3"/>
          <w:sz w:val="24"/>
          <w:szCs w:val="24"/>
        </w:rPr>
        <w:t xml:space="preserve"> </w:t>
      </w:r>
      <w:r w:rsidRPr="00FC3317">
        <w:rPr>
          <w:sz w:val="24"/>
          <w:szCs w:val="24"/>
        </w:rPr>
        <w:t>=</w:t>
      </w:r>
      <w:r w:rsidRPr="00FC3317">
        <w:rPr>
          <w:spacing w:val="-6"/>
          <w:sz w:val="24"/>
          <w:szCs w:val="24"/>
        </w:rPr>
        <w:t xml:space="preserve"> </w:t>
      </w:r>
      <w:r w:rsidRPr="00FC3317">
        <w:rPr>
          <w:sz w:val="24"/>
          <w:szCs w:val="24"/>
        </w:rPr>
        <w:t>38,0</w:t>
      </w:r>
      <w:r w:rsidRPr="00FC3317">
        <w:rPr>
          <w:spacing w:val="-2"/>
          <w:sz w:val="24"/>
          <w:szCs w:val="24"/>
        </w:rPr>
        <w:t xml:space="preserve"> </w:t>
      </w:r>
      <w:r w:rsidRPr="00FC3317">
        <w:rPr>
          <w:sz w:val="24"/>
          <w:szCs w:val="24"/>
        </w:rPr>
        <w:t></w:t>
      </w:r>
      <w:r w:rsidRPr="00FC3317">
        <w:rPr>
          <w:spacing w:val="-1"/>
          <w:sz w:val="24"/>
          <w:szCs w:val="24"/>
        </w:rPr>
        <w:t xml:space="preserve"> </w:t>
      </w:r>
      <w:r w:rsidRPr="00FC3317">
        <w:rPr>
          <w:spacing w:val="-5"/>
          <w:sz w:val="24"/>
          <w:szCs w:val="24"/>
        </w:rPr>
        <w:t>0,5</w:t>
      </w:r>
    </w:p>
    <w:p w14:paraId="38AC4206" w14:textId="77777777" w:rsidR="00FC3317" w:rsidRPr="00FC3317" w:rsidRDefault="00FC3317" w:rsidP="009817E5">
      <w:pPr>
        <w:pStyle w:val="a5"/>
        <w:numPr>
          <w:ilvl w:val="0"/>
          <w:numId w:val="299"/>
        </w:numPr>
        <w:spacing w:line="293" w:lineRule="exact"/>
        <w:ind w:left="142" w:right="144" w:firstLine="709"/>
        <w:jc w:val="both"/>
        <w:rPr>
          <w:sz w:val="24"/>
          <w:szCs w:val="24"/>
        </w:rPr>
      </w:pPr>
      <w:r w:rsidRPr="00FC3317">
        <w:rPr>
          <w:sz w:val="24"/>
          <w:szCs w:val="24"/>
        </w:rPr>
        <w:t>Сравнить</w:t>
      </w:r>
      <w:r w:rsidRPr="00FC3317">
        <w:rPr>
          <w:spacing w:val="-5"/>
          <w:sz w:val="24"/>
          <w:szCs w:val="24"/>
        </w:rPr>
        <w:t xml:space="preserve"> </w:t>
      </w:r>
      <w:r w:rsidRPr="00FC3317">
        <w:rPr>
          <w:sz w:val="24"/>
          <w:szCs w:val="24"/>
        </w:rPr>
        <w:t>точность</w:t>
      </w:r>
      <w:r w:rsidRPr="00FC3317">
        <w:rPr>
          <w:spacing w:val="-2"/>
          <w:sz w:val="24"/>
          <w:szCs w:val="24"/>
        </w:rPr>
        <w:t xml:space="preserve"> </w:t>
      </w:r>
      <w:r w:rsidRPr="00FC3317">
        <w:rPr>
          <w:sz w:val="24"/>
          <w:szCs w:val="24"/>
        </w:rPr>
        <w:t>двух</w:t>
      </w:r>
      <w:r w:rsidRPr="00FC3317">
        <w:rPr>
          <w:spacing w:val="-2"/>
          <w:sz w:val="24"/>
          <w:szCs w:val="24"/>
        </w:rPr>
        <w:t xml:space="preserve"> </w:t>
      </w:r>
      <w:r w:rsidRPr="00FC3317">
        <w:rPr>
          <w:sz w:val="24"/>
          <w:szCs w:val="24"/>
        </w:rPr>
        <w:t>измерений:</w:t>
      </w:r>
      <w:r w:rsidRPr="00FC3317">
        <w:rPr>
          <w:spacing w:val="-2"/>
          <w:sz w:val="24"/>
          <w:szCs w:val="24"/>
        </w:rPr>
        <w:t xml:space="preserve"> </w:t>
      </w:r>
      <w:r w:rsidRPr="00FC3317">
        <w:rPr>
          <w:sz w:val="24"/>
          <w:szCs w:val="24"/>
        </w:rPr>
        <w:t>D</w:t>
      </w:r>
      <w:r w:rsidRPr="00FC3317">
        <w:rPr>
          <w:spacing w:val="-3"/>
          <w:sz w:val="24"/>
          <w:szCs w:val="24"/>
        </w:rPr>
        <w:t xml:space="preserve"> </w:t>
      </w:r>
      <w:r w:rsidRPr="00FC3317">
        <w:rPr>
          <w:sz w:val="24"/>
          <w:szCs w:val="24"/>
        </w:rPr>
        <w:t>=</w:t>
      </w:r>
      <w:r w:rsidRPr="00FC3317">
        <w:rPr>
          <w:spacing w:val="-3"/>
          <w:sz w:val="24"/>
          <w:szCs w:val="24"/>
        </w:rPr>
        <w:t xml:space="preserve"> </w:t>
      </w:r>
      <w:r w:rsidRPr="00FC3317">
        <w:rPr>
          <w:sz w:val="24"/>
          <w:szCs w:val="24"/>
        </w:rPr>
        <w:t>30,5</w:t>
      </w:r>
      <w:r w:rsidRPr="00FC3317">
        <w:rPr>
          <w:spacing w:val="-2"/>
          <w:sz w:val="24"/>
          <w:szCs w:val="24"/>
        </w:rPr>
        <w:t xml:space="preserve"> </w:t>
      </w:r>
      <w:r w:rsidRPr="00FC3317">
        <w:rPr>
          <w:sz w:val="24"/>
          <w:szCs w:val="24"/>
        </w:rPr>
        <w:t></w:t>
      </w:r>
      <w:r w:rsidRPr="00FC3317">
        <w:rPr>
          <w:spacing w:val="-5"/>
          <w:sz w:val="24"/>
          <w:szCs w:val="24"/>
        </w:rPr>
        <w:t xml:space="preserve"> </w:t>
      </w:r>
      <w:r w:rsidRPr="00FC3317">
        <w:rPr>
          <w:sz w:val="24"/>
          <w:szCs w:val="24"/>
        </w:rPr>
        <w:t>0,2;</w:t>
      </w:r>
      <w:r w:rsidRPr="00FC3317">
        <w:rPr>
          <w:spacing w:val="-2"/>
          <w:sz w:val="24"/>
          <w:szCs w:val="24"/>
        </w:rPr>
        <w:t xml:space="preserve"> </w:t>
      </w:r>
      <w:r w:rsidRPr="00FC3317">
        <w:rPr>
          <w:sz w:val="24"/>
          <w:szCs w:val="24"/>
        </w:rPr>
        <w:t>H</w:t>
      </w:r>
      <w:r w:rsidRPr="00FC3317">
        <w:rPr>
          <w:spacing w:val="-3"/>
          <w:sz w:val="24"/>
          <w:szCs w:val="24"/>
        </w:rPr>
        <w:t xml:space="preserve"> </w:t>
      </w:r>
      <w:r w:rsidRPr="00FC3317">
        <w:rPr>
          <w:sz w:val="24"/>
          <w:szCs w:val="24"/>
        </w:rPr>
        <w:t>=</w:t>
      </w:r>
      <w:r w:rsidRPr="00FC3317">
        <w:rPr>
          <w:spacing w:val="-6"/>
          <w:sz w:val="24"/>
          <w:szCs w:val="24"/>
        </w:rPr>
        <w:t xml:space="preserve"> </w:t>
      </w:r>
      <w:r w:rsidRPr="00FC3317">
        <w:rPr>
          <w:sz w:val="24"/>
          <w:szCs w:val="24"/>
        </w:rPr>
        <w:t>100,0</w:t>
      </w:r>
      <w:r w:rsidRPr="00FC3317">
        <w:rPr>
          <w:spacing w:val="-2"/>
          <w:sz w:val="24"/>
          <w:szCs w:val="24"/>
        </w:rPr>
        <w:t xml:space="preserve"> </w:t>
      </w:r>
      <w:r w:rsidRPr="00FC3317">
        <w:rPr>
          <w:sz w:val="24"/>
          <w:szCs w:val="24"/>
        </w:rPr>
        <w:t></w:t>
      </w:r>
      <w:r w:rsidRPr="00FC3317">
        <w:rPr>
          <w:spacing w:val="-1"/>
          <w:sz w:val="24"/>
          <w:szCs w:val="24"/>
        </w:rPr>
        <w:t xml:space="preserve"> </w:t>
      </w:r>
      <w:r w:rsidRPr="00FC3317">
        <w:rPr>
          <w:spacing w:val="-5"/>
          <w:sz w:val="24"/>
          <w:szCs w:val="24"/>
        </w:rPr>
        <w:t>1,0</w:t>
      </w:r>
    </w:p>
    <w:p w14:paraId="436DB992" w14:textId="77777777" w:rsidR="00FC3317" w:rsidRPr="00FC3317" w:rsidRDefault="00FC3317" w:rsidP="009817E5">
      <w:pPr>
        <w:pStyle w:val="a5"/>
        <w:numPr>
          <w:ilvl w:val="0"/>
          <w:numId w:val="299"/>
        </w:numPr>
        <w:spacing w:line="293" w:lineRule="exact"/>
        <w:ind w:left="142" w:right="144" w:firstLine="709"/>
        <w:jc w:val="both"/>
        <w:rPr>
          <w:sz w:val="24"/>
          <w:szCs w:val="24"/>
        </w:rPr>
      </w:pPr>
      <w:r w:rsidRPr="00FC3317">
        <w:rPr>
          <w:sz w:val="24"/>
          <w:szCs w:val="24"/>
        </w:rPr>
        <w:t>Сравнить</w:t>
      </w:r>
      <w:r w:rsidRPr="00FC3317">
        <w:rPr>
          <w:spacing w:val="-5"/>
          <w:sz w:val="24"/>
          <w:szCs w:val="24"/>
        </w:rPr>
        <w:t xml:space="preserve"> </w:t>
      </w:r>
      <w:r w:rsidRPr="00FC3317">
        <w:rPr>
          <w:sz w:val="24"/>
          <w:szCs w:val="24"/>
        </w:rPr>
        <w:t>точность</w:t>
      </w:r>
      <w:r w:rsidRPr="00FC3317">
        <w:rPr>
          <w:spacing w:val="-2"/>
          <w:sz w:val="24"/>
          <w:szCs w:val="24"/>
        </w:rPr>
        <w:t xml:space="preserve"> </w:t>
      </w:r>
      <w:r w:rsidRPr="00FC3317">
        <w:rPr>
          <w:sz w:val="24"/>
          <w:szCs w:val="24"/>
        </w:rPr>
        <w:t>двух</w:t>
      </w:r>
      <w:r w:rsidRPr="00FC3317">
        <w:rPr>
          <w:spacing w:val="-2"/>
          <w:sz w:val="24"/>
          <w:szCs w:val="24"/>
        </w:rPr>
        <w:t xml:space="preserve"> </w:t>
      </w:r>
      <w:r w:rsidRPr="00FC3317">
        <w:rPr>
          <w:sz w:val="24"/>
          <w:szCs w:val="24"/>
        </w:rPr>
        <w:t>измерений:</w:t>
      </w:r>
      <w:r w:rsidRPr="00FC3317">
        <w:rPr>
          <w:spacing w:val="-2"/>
          <w:sz w:val="24"/>
          <w:szCs w:val="24"/>
        </w:rPr>
        <w:t xml:space="preserve"> </w:t>
      </w:r>
      <w:r w:rsidRPr="00FC3317">
        <w:rPr>
          <w:sz w:val="24"/>
          <w:szCs w:val="24"/>
        </w:rPr>
        <w:t>D</w:t>
      </w:r>
      <w:r w:rsidRPr="00FC3317">
        <w:rPr>
          <w:spacing w:val="-2"/>
          <w:sz w:val="24"/>
          <w:szCs w:val="24"/>
        </w:rPr>
        <w:t xml:space="preserve"> </w:t>
      </w:r>
      <w:r w:rsidRPr="00FC3317">
        <w:rPr>
          <w:sz w:val="24"/>
          <w:szCs w:val="24"/>
        </w:rPr>
        <w:t>=</w:t>
      </w:r>
      <w:r w:rsidRPr="00FC3317">
        <w:rPr>
          <w:spacing w:val="-3"/>
          <w:sz w:val="24"/>
          <w:szCs w:val="24"/>
        </w:rPr>
        <w:t xml:space="preserve"> </w:t>
      </w:r>
      <w:r w:rsidRPr="00FC3317">
        <w:rPr>
          <w:sz w:val="24"/>
          <w:szCs w:val="24"/>
        </w:rPr>
        <w:t>30,0</w:t>
      </w:r>
      <w:r w:rsidRPr="00FC3317">
        <w:rPr>
          <w:spacing w:val="-3"/>
          <w:sz w:val="24"/>
          <w:szCs w:val="24"/>
        </w:rPr>
        <w:t xml:space="preserve"> </w:t>
      </w:r>
      <w:r w:rsidRPr="00FC3317">
        <w:rPr>
          <w:sz w:val="24"/>
          <w:szCs w:val="24"/>
        </w:rPr>
        <w:t></w:t>
      </w:r>
      <w:r w:rsidRPr="00FC3317">
        <w:rPr>
          <w:spacing w:val="-5"/>
          <w:sz w:val="24"/>
          <w:szCs w:val="24"/>
        </w:rPr>
        <w:t xml:space="preserve"> </w:t>
      </w:r>
      <w:r w:rsidRPr="00FC3317">
        <w:rPr>
          <w:sz w:val="24"/>
          <w:szCs w:val="24"/>
        </w:rPr>
        <w:t>0,1;</w:t>
      </w:r>
      <w:r w:rsidRPr="00FC3317">
        <w:rPr>
          <w:spacing w:val="-1"/>
          <w:sz w:val="24"/>
          <w:szCs w:val="24"/>
        </w:rPr>
        <w:t xml:space="preserve"> </w:t>
      </w:r>
      <w:r w:rsidRPr="00FC3317">
        <w:rPr>
          <w:sz w:val="24"/>
          <w:szCs w:val="24"/>
        </w:rPr>
        <w:t>H</w:t>
      </w:r>
      <w:r w:rsidRPr="00FC3317">
        <w:rPr>
          <w:spacing w:val="-3"/>
          <w:sz w:val="24"/>
          <w:szCs w:val="24"/>
        </w:rPr>
        <w:t xml:space="preserve"> </w:t>
      </w:r>
      <w:r w:rsidRPr="00FC3317">
        <w:rPr>
          <w:sz w:val="24"/>
          <w:szCs w:val="24"/>
        </w:rPr>
        <w:t>=</w:t>
      </w:r>
      <w:r w:rsidRPr="00FC3317">
        <w:rPr>
          <w:spacing w:val="-6"/>
          <w:sz w:val="24"/>
          <w:szCs w:val="24"/>
        </w:rPr>
        <w:t xml:space="preserve"> </w:t>
      </w:r>
      <w:r w:rsidRPr="00FC3317">
        <w:rPr>
          <w:sz w:val="24"/>
          <w:szCs w:val="24"/>
        </w:rPr>
        <w:t>35,0</w:t>
      </w:r>
      <w:r w:rsidRPr="00FC3317">
        <w:rPr>
          <w:spacing w:val="-2"/>
          <w:sz w:val="24"/>
          <w:szCs w:val="24"/>
        </w:rPr>
        <w:t xml:space="preserve"> </w:t>
      </w:r>
      <w:r w:rsidRPr="00FC3317">
        <w:rPr>
          <w:sz w:val="24"/>
          <w:szCs w:val="24"/>
        </w:rPr>
        <w:t></w:t>
      </w:r>
      <w:r w:rsidRPr="00FC3317">
        <w:rPr>
          <w:spacing w:val="-1"/>
          <w:sz w:val="24"/>
          <w:szCs w:val="24"/>
        </w:rPr>
        <w:t xml:space="preserve"> </w:t>
      </w:r>
      <w:r w:rsidRPr="00FC3317">
        <w:rPr>
          <w:spacing w:val="-5"/>
          <w:sz w:val="24"/>
          <w:szCs w:val="24"/>
        </w:rPr>
        <w:t>0,2</w:t>
      </w:r>
    </w:p>
    <w:p w14:paraId="6374E443" w14:textId="77777777" w:rsidR="00FC3317" w:rsidRPr="00FC3317" w:rsidRDefault="00FC3317" w:rsidP="009817E5">
      <w:pPr>
        <w:pStyle w:val="a5"/>
        <w:numPr>
          <w:ilvl w:val="0"/>
          <w:numId w:val="299"/>
        </w:numPr>
        <w:spacing w:line="293" w:lineRule="exact"/>
        <w:ind w:left="142" w:right="144" w:firstLine="709"/>
        <w:jc w:val="both"/>
        <w:rPr>
          <w:sz w:val="24"/>
          <w:szCs w:val="24"/>
        </w:rPr>
      </w:pPr>
      <w:r w:rsidRPr="00FC3317">
        <w:rPr>
          <w:sz w:val="24"/>
          <w:szCs w:val="24"/>
        </w:rPr>
        <w:t>Сравнить</w:t>
      </w:r>
      <w:r w:rsidRPr="00FC3317">
        <w:rPr>
          <w:spacing w:val="-5"/>
          <w:sz w:val="24"/>
          <w:szCs w:val="24"/>
        </w:rPr>
        <w:t xml:space="preserve"> </w:t>
      </w:r>
      <w:r w:rsidRPr="00FC3317">
        <w:rPr>
          <w:sz w:val="24"/>
          <w:szCs w:val="24"/>
        </w:rPr>
        <w:t>точность</w:t>
      </w:r>
      <w:r w:rsidRPr="00FC3317">
        <w:rPr>
          <w:spacing w:val="-2"/>
          <w:sz w:val="24"/>
          <w:szCs w:val="24"/>
        </w:rPr>
        <w:t xml:space="preserve"> </w:t>
      </w:r>
      <w:r w:rsidRPr="00FC3317">
        <w:rPr>
          <w:sz w:val="24"/>
          <w:szCs w:val="24"/>
        </w:rPr>
        <w:t>двух</w:t>
      </w:r>
      <w:r w:rsidRPr="00FC3317">
        <w:rPr>
          <w:spacing w:val="-2"/>
          <w:sz w:val="24"/>
          <w:szCs w:val="24"/>
        </w:rPr>
        <w:t xml:space="preserve"> </w:t>
      </w:r>
      <w:r w:rsidRPr="00FC3317">
        <w:rPr>
          <w:sz w:val="24"/>
          <w:szCs w:val="24"/>
        </w:rPr>
        <w:t>измерений:</w:t>
      </w:r>
      <w:r w:rsidRPr="00FC3317">
        <w:rPr>
          <w:spacing w:val="-2"/>
          <w:sz w:val="24"/>
          <w:szCs w:val="24"/>
        </w:rPr>
        <w:t xml:space="preserve"> </w:t>
      </w:r>
      <w:r w:rsidRPr="00FC3317">
        <w:rPr>
          <w:sz w:val="24"/>
          <w:szCs w:val="24"/>
        </w:rPr>
        <w:t>D</w:t>
      </w:r>
      <w:r w:rsidRPr="00FC3317">
        <w:rPr>
          <w:spacing w:val="-2"/>
          <w:sz w:val="24"/>
          <w:szCs w:val="24"/>
        </w:rPr>
        <w:t xml:space="preserve"> </w:t>
      </w:r>
      <w:r w:rsidRPr="00FC3317">
        <w:rPr>
          <w:sz w:val="24"/>
          <w:szCs w:val="24"/>
        </w:rPr>
        <w:t>=</w:t>
      </w:r>
      <w:r w:rsidRPr="00FC3317">
        <w:rPr>
          <w:spacing w:val="-3"/>
          <w:sz w:val="24"/>
          <w:szCs w:val="24"/>
        </w:rPr>
        <w:t xml:space="preserve"> </w:t>
      </w:r>
      <w:r w:rsidRPr="00FC3317">
        <w:rPr>
          <w:sz w:val="24"/>
          <w:szCs w:val="24"/>
        </w:rPr>
        <w:t>43,0</w:t>
      </w:r>
      <w:r w:rsidRPr="00FC3317">
        <w:rPr>
          <w:spacing w:val="-3"/>
          <w:sz w:val="24"/>
          <w:szCs w:val="24"/>
        </w:rPr>
        <w:t xml:space="preserve"> </w:t>
      </w:r>
      <w:r w:rsidRPr="00FC3317">
        <w:rPr>
          <w:sz w:val="24"/>
          <w:szCs w:val="24"/>
        </w:rPr>
        <w:t></w:t>
      </w:r>
      <w:r w:rsidRPr="00FC3317">
        <w:rPr>
          <w:spacing w:val="-5"/>
          <w:sz w:val="24"/>
          <w:szCs w:val="24"/>
        </w:rPr>
        <w:t xml:space="preserve"> </w:t>
      </w:r>
      <w:r w:rsidRPr="00FC3317">
        <w:rPr>
          <w:sz w:val="24"/>
          <w:szCs w:val="24"/>
        </w:rPr>
        <w:t>0,2;</w:t>
      </w:r>
      <w:r w:rsidRPr="00FC3317">
        <w:rPr>
          <w:spacing w:val="-1"/>
          <w:sz w:val="24"/>
          <w:szCs w:val="24"/>
        </w:rPr>
        <w:t xml:space="preserve"> </w:t>
      </w:r>
      <w:r w:rsidRPr="00FC3317">
        <w:rPr>
          <w:sz w:val="24"/>
          <w:szCs w:val="24"/>
        </w:rPr>
        <w:t>H</w:t>
      </w:r>
      <w:r w:rsidRPr="00FC3317">
        <w:rPr>
          <w:spacing w:val="-3"/>
          <w:sz w:val="24"/>
          <w:szCs w:val="24"/>
        </w:rPr>
        <w:t xml:space="preserve"> </w:t>
      </w:r>
      <w:r w:rsidRPr="00FC3317">
        <w:rPr>
          <w:sz w:val="24"/>
          <w:szCs w:val="24"/>
        </w:rPr>
        <w:t>=</w:t>
      </w:r>
      <w:r w:rsidRPr="00FC3317">
        <w:rPr>
          <w:spacing w:val="-6"/>
          <w:sz w:val="24"/>
          <w:szCs w:val="24"/>
        </w:rPr>
        <w:t xml:space="preserve"> </w:t>
      </w:r>
      <w:r w:rsidRPr="00FC3317">
        <w:rPr>
          <w:sz w:val="24"/>
          <w:szCs w:val="24"/>
        </w:rPr>
        <w:t>60,0</w:t>
      </w:r>
      <w:r w:rsidRPr="00FC3317">
        <w:rPr>
          <w:spacing w:val="-2"/>
          <w:sz w:val="24"/>
          <w:szCs w:val="24"/>
        </w:rPr>
        <w:t xml:space="preserve"> </w:t>
      </w:r>
      <w:r w:rsidRPr="00FC3317">
        <w:rPr>
          <w:sz w:val="24"/>
          <w:szCs w:val="24"/>
        </w:rPr>
        <w:t></w:t>
      </w:r>
      <w:r w:rsidRPr="00FC3317">
        <w:rPr>
          <w:spacing w:val="-1"/>
          <w:sz w:val="24"/>
          <w:szCs w:val="24"/>
        </w:rPr>
        <w:t xml:space="preserve"> </w:t>
      </w:r>
      <w:r w:rsidRPr="00FC3317">
        <w:rPr>
          <w:spacing w:val="-5"/>
          <w:sz w:val="24"/>
          <w:szCs w:val="24"/>
        </w:rPr>
        <w:t>0,4</w:t>
      </w:r>
    </w:p>
    <w:p w14:paraId="1665D075" w14:textId="77777777" w:rsidR="00FC3317" w:rsidRPr="00FC3317" w:rsidRDefault="00FC3317" w:rsidP="009817E5">
      <w:pPr>
        <w:pStyle w:val="a5"/>
        <w:numPr>
          <w:ilvl w:val="0"/>
          <w:numId w:val="299"/>
        </w:numPr>
        <w:spacing w:line="293" w:lineRule="exact"/>
        <w:ind w:left="142" w:right="144" w:firstLine="709"/>
        <w:jc w:val="both"/>
        <w:rPr>
          <w:sz w:val="24"/>
          <w:szCs w:val="24"/>
        </w:rPr>
      </w:pPr>
      <w:r w:rsidRPr="00FC3317">
        <w:rPr>
          <w:sz w:val="24"/>
          <w:szCs w:val="24"/>
        </w:rPr>
        <w:t>Сравнить</w:t>
      </w:r>
      <w:r w:rsidRPr="00FC3317">
        <w:rPr>
          <w:spacing w:val="-5"/>
          <w:sz w:val="24"/>
          <w:szCs w:val="24"/>
        </w:rPr>
        <w:t xml:space="preserve"> </w:t>
      </w:r>
      <w:r w:rsidRPr="00FC3317">
        <w:rPr>
          <w:sz w:val="24"/>
          <w:szCs w:val="24"/>
        </w:rPr>
        <w:t>точность</w:t>
      </w:r>
      <w:r w:rsidRPr="00FC3317">
        <w:rPr>
          <w:spacing w:val="-2"/>
          <w:sz w:val="24"/>
          <w:szCs w:val="24"/>
        </w:rPr>
        <w:t xml:space="preserve"> </w:t>
      </w:r>
      <w:r w:rsidRPr="00FC3317">
        <w:rPr>
          <w:sz w:val="24"/>
          <w:szCs w:val="24"/>
        </w:rPr>
        <w:t>двух</w:t>
      </w:r>
      <w:r w:rsidRPr="00FC3317">
        <w:rPr>
          <w:spacing w:val="-2"/>
          <w:sz w:val="24"/>
          <w:szCs w:val="24"/>
        </w:rPr>
        <w:t xml:space="preserve"> </w:t>
      </w:r>
      <w:r w:rsidRPr="00FC3317">
        <w:rPr>
          <w:sz w:val="24"/>
          <w:szCs w:val="24"/>
        </w:rPr>
        <w:t>измерений:</w:t>
      </w:r>
      <w:r w:rsidRPr="00FC3317">
        <w:rPr>
          <w:spacing w:val="-1"/>
          <w:sz w:val="24"/>
          <w:szCs w:val="24"/>
        </w:rPr>
        <w:t xml:space="preserve"> </w:t>
      </w:r>
      <w:r w:rsidRPr="00FC3317">
        <w:rPr>
          <w:sz w:val="24"/>
          <w:szCs w:val="24"/>
        </w:rPr>
        <w:t>D</w:t>
      </w:r>
      <w:r w:rsidRPr="00FC3317">
        <w:rPr>
          <w:spacing w:val="-3"/>
          <w:sz w:val="24"/>
          <w:szCs w:val="24"/>
        </w:rPr>
        <w:t xml:space="preserve"> </w:t>
      </w:r>
      <w:r w:rsidRPr="00FC3317">
        <w:rPr>
          <w:sz w:val="24"/>
          <w:szCs w:val="24"/>
        </w:rPr>
        <w:t>=</w:t>
      </w:r>
      <w:r w:rsidRPr="00FC3317">
        <w:rPr>
          <w:spacing w:val="-3"/>
          <w:sz w:val="24"/>
          <w:szCs w:val="24"/>
        </w:rPr>
        <w:t xml:space="preserve"> </w:t>
      </w:r>
      <w:r w:rsidRPr="00FC3317">
        <w:rPr>
          <w:sz w:val="24"/>
          <w:szCs w:val="24"/>
        </w:rPr>
        <w:t>6,0</w:t>
      </w:r>
      <w:r w:rsidRPr="00FC3317">
        <w:rPr>
          <w:spacing w:val="-2"/>
          <w:sz w:val="24"/>
          <w:szCs w:val="24"/>
        </w:rPr>
        <w:t xml:space="preserve"> </w:t>
      </w:r>
      <w:r w:rsidRPr="00FC3317">
        <w:rPr>
          <w:sz w:val="24"/>
          <w:szCs w:val="24"/>
        </w:rPr>
        <w:t></w:t>
      </w:r>
      <w:r w:rsidRPr="00FC3317">
        <w:rPr>
          <w:spacing w:val="-5"/>
          <w:sz w:val="24"/>
          <w:szCs w:val="24"/>
        </w:rPr>
        <w:t xml:space="preserve"> </w:t>
      </w:r>
      <w:r w:rsidRPr="00FC3317">
        <w:rPr>
          <w:sz w:val="24"/>
          <w:szCs w:val="24"/>
        </w:rPr>
        <w:t>0,5;</w:t>
      </w:r>
      <w:r w:rsidRPr="00FC3317">
        <w:rPr>
          <w:spacing w:val="-2"/>
          <w:sz w:val="24"/>
          <w:szCs w:val="24"/>
        </w:rPr>
        <w:t xml:space="preserve"> </w:t>
      </w:r>
      <w:r w:rsidRPr="00FC3317">
        <w:rPr>
          <w:sz w:val="24"/>
          <w:szCs w:val="24"/>
        </w:rPr>
        <w:t>H</w:t>
      </w:r>
      <w:r w:rsidRPr="00FC3317">
        <w:rPr>
          <w:spacing w:val="-2"/>
          <w:sz w:val="24"/>
          <w:szCs w:val="24"/>
        </w:rPr>
        <w:t xml:space="preserve"> </w:t>
      </w:r>
      <w:r w:rsidRPr="00FC3317">
        <w:rPr>
          <w:sz w:val="24"/>
          <w:szCs w:val="24"/>
        </w:rPr>
        <w:t>=</w:t>
      </w:r>
      <w:r w:rsidRPr="00FC3317">
        <w:rPr>
          <w:spacing w:val="-6"/>
          <w:sz w:val="24"/>
          <w:szCs w:val="24"/>
        </w:rPr>
        <w:t xml:space="preserve"> </w:t>
      </w:r>
      <w:r w:rsidRPr="00FC3317">
        <w:rPr>
          <w:sz w:val="24"/>
          <w:szCs w:val="24"/>
        </w:rPr>
        <w:t>60,0</w:t>
      </w:r>
      <w:r w:rsidRPr="00FC3317">
        <w:rPr>
          <w:spacing w:val="-2"/>
          <w:sz w:val="24"/>
          <w:szCs w:val="24"/>
        </w:rPr>
        <w:t xml:space="preserve"> </w:t>
      </w:r>
      <w:r w:rsidRPr="00FC3317">
        <w:rPr>
          <w:sz w:val="24"/>
          <w:szCs w:val="24"/>
        </w:rPr>
        <w:t></w:t>
      </w:r>
      <w:r w:rsidRPr="00FC3317">
        <w:rPr>
          <w:spacing w:val="-1"/>
          <w:sz w:val="24"/>
          <w:szCs w:val="24"/>
        </w:rPr>
        <w:t xml:space="preserve"> </w:t>
      </w:r>
      <w:r w:rsidRPr="00FC3317">
        <w:rPr>
          <w:spacing w:val="-5"/>
          <w:sz w:val="24"/>
          <w:szCs w:val="24"/>
        </w:rPr>
        <w:t>1,0</w:t>
      </w:r>
    </w:p>
    <w:p w14:paraId="5AFAE47B" w14:textId="77777777" w:rsidR="00FC3317" w:rsidRPr="00FC3317" w:rsidRDefault="00FC3317" w:rsidP="009817E5">
      <w:pPr>
        <w:pStyle w:val="a5"/>
        <w:numPr>
          <w:ilvl w:val="0"/>
          <w:numId w:val="299"/>
        </w:numPr>
        <w:spacing w:before="1" w:line="293" w:lineRule="exact"/>
        <w:ind w:left="142" w:right="144" w:firstLine="709"/>
        <w:jc w:val="both"/>
        <w:rPr>
          <w:sz w:val="24"/>
          <w:szCs w:val="24"/>
        </w:rPr>
      </w:pPr>
      <w:r w:rsidRPr="00FC3317">
        <w:rPr>
          <w:sz w:val="24"/>
          <w:szCs w:val="24"/>
        </w:rPr>
        <w:t>Сравнить</w:t>
      </w:r>
      <w:r w:rsidRPr="00FC3317">
        <w:rPr>
          <w:spacing w:val="-5"/>
          <w:sz w:val="24"/>
          <w:szCs w:val="24"/>
        </w:rPr>
        <w:t xml:space="preserve"> </w:t>
      </w:r>
      <w:r w:rsidRPr="00FC3317">
        <w:rPr>
          <w:sz w:val="24"/>
          <w:szCs w:val="24"/>
        </w:rPr>
        <w:t>точность</w:t>
      </w:r>
      <w:r w:rsidRPr="00FC3317">
        <w:rPr>
          <w:spacing w:val="-2"/>
          <w:sz w:val="24"/>
          <w:szCs w:val="24"/>
        </w:rPr>
        <w:t xml:space="preserve"> </w:t>
      </w:r>
      <w:r w:rsidRPr="00FC3317">
        <w:rPr>
          <w:sz w:val="24"/>
          <w:szCs w:val="24"/>
        </w:rPr>
        <w:t>двух</w:t>
      </w:r>
      <w:r w:rsidRPr="00FC3317">
        <w:rPr>
          <w:spacing w:val="-2"/>
          <w:sz w:val="24"/>
          <w:szCs w:val="24"/>
        </w:rPr>
        <w:t xml:space="preserve"> </w:t>
      </w:r>
      <w:r w:rsidRPr="00FC3317">
        <w:rPr>
          <w:sz w:val="24"/>
          <w:szCs w:val="24"/>
        </w:rPr>
        <w:t>измерений:</w:t>
      </w:r>
      <w:r w:rsidRPr="00FC3317">
        <w:rPr>
          <w:spacing w:val="-2"/>
          <w:sz w:val="24"/>
          <w:szCs w:val="24"/>
        </w:rPr>
        <w:t xml:space="preserve"> </w:t>
      </w:r>
      <w:r w:rsidRPr="00FC3317">
        <w:rPr>
          <w:sz w:val="24"/>
          <w:szCs w:val="24"/>
        </w:rPr>
        <w:t>D</w:t>
      </w:r>
      <w:r w:rsidRPr="00FC3317">
        <w:rPr>
          <w:spacing w:val="-2"/>
          <w:sz w:val="24"/>
          <w:szCs w:val="24"/>
        </w:rPr>
        <w:t xml:space="preserve"> </w:t>
      </w:r>
      <w:r w:rsidRPr="00FC3317">
        <w:rPr>
          <w:sz w:val="24"/>
          <w:szCs w:val="24"/>
        </w:rPr>
        <w:t>=</w:t>
      </w:r>
      <w:r w:rsidRPr="00FC3317">
        <w:rPr>
          <w:spacing w:val="-3"/>
          <w:sz w:val="24"/>
          <w:szCs w:val="24"/>
        </w:rPr>
        <w:t xml:space="preserve"> </w:t>
      </w:r>
      <w:r w:rsidRPr="00FC3317">
        <w:rPr>
          <w:sz w:val="24"/>
          <w:szCs w:val="24"/>
        </w:rPr>
        <w:t>28,0</w:t>
      </w:r>
      <w:r w:rsidRPr="00FC3317">
        <w:rPr>
          <w:spacing w:val="-3"/>
          <w:sz w:val="24"/>
          <w:szCs w:val="24"/>
        </w:rPr>
        <w:t xml:space="preserve"> </w:t>
      </w:r>
      <w:r w:rsidRPr="00FC3317">
        <w:rPr>
          <w:sz w:val="24"/>
          <w:szCs w:val="24"/>
        </w:rPr>
        <w:t></w:t>
      </w:r>
      <w:r w:rsidRPr="00FC3317">
        <w:rPr>
          <w:spacing w:val="-5"/>
          <w:sz w:val="24"/>
          <w:szCs w:val="24"/>
        </w:rPr>
        <w:t xml:space="preserve"> </w:t>
      </w:r>
      <w:r w:rsidRPr="00FC3317">
        <w:rPr>
          <w:sz w:val="24"/>
          <w:szCs w:val="24"/>
        </w:rPr>
        <w:t>0,5;</w:t>
      </w:r>
      <w:r w:rsidRPr="00FC3317">
        <w:rPr>
          <w:spacing w:val="-1"/>
          <w:sz w:val="24"/>
          <w:szCs w:val="24"/>
        </w:rPr>
        <w:t xml:space="preserve"> </w:t>
      </w:r>
      <w:r w:rsidRPr="00FC3317">
        <w:rPr>
          <w:sz w:val="24"/>
          <w:szCs w:val="24"/>
        </w:rPr>
        <w:t>H</w:t>
      </w:r>
      <w:r w:rsidRPr="00FC3317">
        <w:rPr>
          <w:spacing w:val="-3"/>
          <w:sz w:val="24"/>
          <w:szCs w:val="24"/>
        </w:rPr>
        <w:t xml:space="preserve"> </w:t>
      </w:r>
      <w:r w:rsidRPr="00FC3317">
        <w:rPr>
          <w:sz w:val="24"/>
          <w:szCs w:val="24"/>
        </w:rPr>
        <w:t>=</w:t>
      </w:r>
      <w:r w:rsidRPr="00FC3317">
        <w:rPr>
          <w:spacing w:val="-6"/>
          <w:sz w:val="24"/>
          <w:szCs w:val="24"/>
        </w:rPr>
        <w:t xml:space="preserve"> </w:t>
      </w:r>
      <w:r w:rsidRPr="00FC3317">
        <w:rPr>
          <w:sz w:val="24"/>
          <w:szCs w:val="24"/>
        </w:rPr>
        <w:t>35,0</w:t>
      </w:r>
      <w:r w:rsidRPr="00FC3317">
        <w:rPr>
          <w:spacing w:val="-2"/>
          <w:sz w:val="24"/>
          <w:szCs w:val="24"/>
        </w:rPr>
        <w:t xml:space="preserve"> </w:t>
      </w:r>
      <w:r w:rsidRPr="00FC3317">
        <w:rPr>
          <w:sz w:val="24"/>
          <w:szCs w:val="24"/>
        </w:rPr>
        <w:t></w:t>
      </w:r>
      <w:r w:rsidRPr="00FC3317">
        <w:rPr>
          <w:spacing w:val="-1"/>
          <w:sz w:val="24"/>
          <w:szCs w:val="24"/>
        </w:rPr>
        <w:t xml:space="preserve"> </w:t>
      </w:r>
      <w:r w:rsidRPr="00FC3317">
        <w:rPr>
          <w:spacing w:val="-5"/>
          <w:sz w:val="24"/>
          <w:szCs w:val="24"/>
        </w:rPr>
        <w:t>0,8</w:t>
      </w:r>
    </w:p>
    <w:p w14:paraId="661C2390" w14:textId="77777777" w:rsidR="00FC3317" w:rsidRPr="00FC3317" w:rsidRDefault="00FC3317" w:rsidP="009817E5">
      <w:pPr>
        <w:pStyle w:val="a5"/>
        <w:numPr>
          <w:ilvl w:val="0"/>
          <w:numId w:val="299"/>
        </w:numPr>
        <w:spacing w:line="293" w:lineRule="exact"/>
        <w:ind w:left="142" w:right="144" w:firstLine="709"/>
        <w:jc w:val="both"/>
        <w:rPr>
          <w:sz w:val="24"/>
          <w:szCs w:val="24"/>
        </w:rPr>
      </w:pPr>
      <w:r w:rsidRPr="00FC3317">
        <w:rPr>
          <w:sz w:val="24"/>
          <w:szCs w:val="24"/>
        </w:rPr>
        <w:t>Сравнить</w:t>
      </w:r>
      <w:r w:rsidRPr="00FC3317">
        <w:rPr>
          <w:spacing w:val="-5"/>
          <w:sz w:val="24"/>
          <w:szCs w:val="24"/>
        </w:rPr>
        <w:t xml:space="preserve"> </w:t>
      </w:r>
      <w:r w:rsidRPr="00FC3317">
        <w:rPr>
          <w:sz w:val="24"/>
          <w:szCs w:val="24"/>
        </w:rPr>
        <w:t>точность</w:t>
      </w:r>
      <w:r w:rsidRPr="00FC3317">
        <w:rPr>
          <w:spacing w:val="-2"/>
          <w:sz w:val="24"/>
          <w:szCs w:val="24"/>
        </w:rPr>
        <w:t xml:space="preserve"> </w:t>
      </w:r>
      <w:r w:rsidRPr="00FC3317">
        <w:rPr>
          <w:sz w:val="24"/>
          <w:szCs w:val="24"/>
        </w:rPr>
        <w:t>двух</w:t>
      </w:r>
      <w:r w:rsidRPr="00FC3317">
        <w:rPr>
          <w:spacing w:val="-2"/>
          <w:sz w:val="24"/>
          <w:szCs w:val="24"/>
        </w:rPr>
        <w:t xml:space="preserve"> </w:t>
      </w:r>
      <w:r w:rsidRPr="00FC3317">
        <w:rPr>
          <w:sz w:val="24"/>
          <w:szCs w:val="24"/>
        </w:rPr>
        <w:t>измерений:</w:t>
      </w:r>
      <w:r w:rsidRPr="00FC3317">
        <w:rPr>
          <w:spacing w:val="-1"/>
          <w:sz w:val="24"/>
          <w:szCs w:val="24"/>
        </w:rPr>
        <w:t xml:space="preserve"> </w:t>
      </w:r>
      <w:r w:rsidRPr="00FC3317">
        <w:rPr>
          <w:sz w:val="24"/>
          <w:szCs w:val="24"/>
        </w:rPr>
        <w:t>D</w:t>
      </w:r>
      <w:r w:rsidRPr="00FC3317">
        <w:rPr>
          <w:spacing w:val="-3"/>
          <w:sz w:val="24"/>
          <w:szCs w:val="24"/>
        </w:rPr>
        <w:t xml:space="preserve"> </w:t>
      </w:r>
      <w:r w:rsidRPr="00FC3317">
        <w:rPr>
          <w:sz w:val="24"/>
          <w:szCs w:val="24"/>
        </w:rPr>
        <w:t>=</w:t>
      </w:r>
      <w:r w:rsidRPr="00FC3317">
        <w:rPr>
          <w:spacing w:val="-3"/>
          <w:sz w:val="24"/>
          <w:szCs w:val="24"/>
        </w:rPr>
        <w:t xml:space="preserve"> </w:t>
      </w:r>
      <w:r w:rsidRPr="00FC3317">
        <w:rPr>
          <w:sz w:val="24"/>
          <w:szCs w:val="24"/>
        </w:rPr>
        <w:t>6,0</w:t>
      </w:r>
      <w:r w:rsidRPr="00FC3317">
        <w:rPr>
          <w:spacing w:val="-2"/>
          <w:sz w:val="24"/>
          <w:szCs w:val="24"/>
        </w:rPr>
        <w:t xml:space="preserve"> </w:t>
      </w:r>
      <w:r w:rsidRPr="00FC3317">
        <w:rPr>
          <w:sz w:val="24"/>
          <w:szCs w:val="24"/>
        </w:rPr>
        <w:t></w:t>
      </w:r>
      <w:r w:rsidRPr="00FC3317">
        <w:rPr>
          <w:spacing w:val="-5"/>
          <w:sz w:val="24"/>
          <w:szCs w:val="24"/>
        </w:rPr>
        <w:t xml:space="preserve"> </w:t>
      </w:r>
      <w:r w:rsidRPr="00FC3317">
        <w:rPr>
          <w:sz w:val="24"/>
          <w:szCs w:val="24"/>
        </w:rPr>
        <w:t>0,2;</w:t>
      </w:r>
      <w:r w:rsidRPr="00FC3317">
        <w:rPr>
          <w:spacing w:val="-2"/>
          <w:sz w:val="24"/>
          <w:szCs w:val="24"/>
        </w:rPr>
        <w:t xml:space="preserve"> </w:t>
      </w:r>
      <w:r w:rsidRPr="00FC3317">
        <w:rPr>
          <w:sz w:val="24"/>
          <w:szCs w:val="24"/>
        </w:rPr>
        <w:t>H</w:t>
      </w:r>
      <w:r w:rsidRPr="00FC3317">
        <w:rPr>
          <w:spacing w:val="-2"/>
          <w:sz w:val="24"/>
          <w:szCs w:val="24"/>
        </w:rPr>
        <w:t xml:space="preserve"> </w:t>
      </w:r>
      <w:r w:rsidRPr="00FC3317">
        <w:rPr>
          <w:sz w:val="24"/>
          <w:szCs w:val="24"/>
        </w:rPr>
        <w:t>=</w:t>
      </w:r>
      <w:r w:rsidRPr="00FC3317">
        <w:rPr>
          <w:spacing w:val="-6"/>
          <w:sz w:val="24"/>
          <w:szCs w:val="24"/>
        </w:rPr>
        <w:t xml:space="preserve"> </w:t>
      </w:r>
      <w:r w:rsidRPr="00FC3317">
        <w:rPr>
          <w:sz w:val="24"/>
          <w:szCs w:val="24"/>
        </w:rPr>
        <w:t>80,0</w:t>
      </w:r>
      <w:r w:rsidRPr="00FC3317">
        <w:rPr>
          <w:spacing w:val="-2"/>
          <w:sz w:val="24"/>
          <w:szCs w:val="24"/>
        </w:rPr>
        <w:t xml:space="preserve"> </w:t>
      </w:r>
      <w:r w:rsidRPr="00FC3317">
        <w:rPr>
          <w:sz w:val="24"/>
          <w:szCs w:val="24"/>
        </w:rPr>
        <w:t></w:t>
      </w:r>
      <w:r w:rsidRPr="00FC3317">
        <w:rPr>
          <w:spacing w:val="-1"/>
          <w:sz w:val="24"/>
          <w:szCs w:val="24"/>
        </w:rPr>
        <w:t xml:space="preserve"> </w:t>
      </w:r>
      <w:r w:rsidRPr="00FC3317">
        <w:rPr>
          <w:spacing w:val="-5"/>
          <w:sz w:val="24"/>
          <w:szCs w:val="24"/>
        </w:rPr>
        <w:t>1,0</w:t>
      </w:r>
    </w:p>
    <w:p w14:paraId="608D4631" w14:textId="77777777" w:rsidR="00FC3317" w:rsidRPr="00FC3317" w:rsidRDefault="00FC3317" w:rsidP="009817E5">
      <w:pPr>
        <w:pStyle w:val="a5"/>
        <w:numPr>
          <w:ilvl w:val="0"/>
          <w:numId w:val="299"/>
        </w:numPr>
        <w:spacing w:line="293" w:lineRule="exact"/>
        <w:ind w:left="142" w:right="144" w:firstLine="709"/>
        <w:jc w:val="both"/>
        <w:rPr>
          <w:sz w:val="24"/>
          <w:szCs w:val="24"/>
        </w:rPr>
      </w:pPr>
      <w:r w:rsidRPr="00FC3317">
        <w:rPr>
          <w:sz w:val="24"/>
          <w:szCs w:val="24"/>
        </w:rPr>
        <w:t>Сравнить</w:t>
      </w:r>
      <w:r w:rsidRPr="00FC3317">
        <w:rPr>
          <w:spacing w:val="-5"/>
          <w:sz w:val="24"/>
          <w:szCs w:val="24"/>
        </w:rPr>
        <w:t xml:space="preserve"> </w:t>
      </w:r>
      <w:r w:rsidRPr="00FC3317">
        <w:rPr>
          <w:sz w:val="24"/>
          <w:szCs w:val="24"/>
        </w:rPr>
        <w:t>точность</w:t>
      </w:r>
      <w:r w:rsidRPr="00FC3317">
        <w:rPr>
          <w:spacing w:val="-2"/>
          <w:sz w:val="24"/>
          <w:szCs w:val="24"/>
        </w:rPr>
        <w:t xml:space="preserve"> </w:t>
      </w:r>
      <w:r w:rsidRPr="00FC3317">
        <w:rPr>
          <w:sz w:val="24"/>
          <w:szCs w:val="24"/>
        </w:rPr>
        <w:t>двух</w:t>
      </w:r>
      <w:r w:rsidRPr="00FC3317">
        <w:rPr>
          <w:spacing w:val="-2"/>
          <w:sz w:val="24"/>
          <w:szCs w:val="24"/>
        </w:rPr>
        <w:t xml:space="preserve"> </w:t>
      </w:r>
      <w:r w:rsidRPr="00FC3317">
        <w:rPr>
          <w:sz w:val="24"/>
          <w:szCs w:val="24"/>
        </w:rPr>
        <w:t>измерений:</w:t>
      </w:r>
      <w:r w:rsidRPr="00FC3317">
        <w:rPr>
          <w:spacing w:val="-2"/>
          <w:sz w:val="24"/>
          <w:szCs w:val="24"/>
        </w:rPr>
        <w:t xml:space="preserve"> </w:t>
      </w:r>
      <w:r w:rsidRPr="00FC3317">
        <w:rPr>
          <w:sz w:val="24"/>
          <w:szCs w:val="24"/>
        </w:rPr>
        <w:t>D</w:t>
      </w:r>
      <w:r w:rsidRPr="00FC3317">
        <w:rPr>
          <w:spacing w:val="-3"/>
          <w:sz w:val="24"/>
          <w:szCs w:val="24"/>
        </w:rPr>
        <w:t xml:space="preserve"> </w:t>
      </w:r>
      <w:r w:rsidRPr="00FC3317">
        <w:rPr>
          <w:sz w:val="24"/>
          <w:szCs w:val="24"/>
        </w:rPr>
        <w:t>=</w:t>
      </w:r>
      <w:r w:rsidRPr="00FC3317">
        <w:rPr>
          <w:spacing w:val="-3"/>
          <w:sz w:val="24"/>
          <w:szCs w:val="24"/>
        </w:rPr>
        <w:t xml:space="preserve"> </w:t>
      </w:r>
      <w:r w:rsidRPr="00FC3317">
        <w:rPr>
          <w:sz w:val="24"/>
          <w:szCs w:val="24"/>
        </w:rPr>
        <w:t>64,0</w:t>
      </w:r>
      <w:r w:rsidRPr="00FC3317">
        <w:rPr>
          <w:spacing w:val="-2"/>
          <w:sz w:val="24"/>
          <w:szCs w:val="24"/>
        </w:rPr>
        <w:t xml:space="preserve"> </w:t>
      </w:r>
      <w:r w:rsidRPr="00FC3317">
        <w:rPr>
          <w:sz w:val="24"/>
          <w:szCs w:val="24"/>
        </w:rPr>
        <w:t></w:t>
      </w:r>
      <w:r w:rsidRPr="00FC3317">
        <w:rPr>
          <w:spacing w:val="-5"/>
          <w:sz w:val="24"/>
          <w:szCs w:val="24"/>
        </w:rPr>
        <w:t xml:space="preserve"> </w:t>
      </w:r>
      <w:r w:rsidRPr="00FC3317">
        <w:rPr>
          <w:sz w:val="24"/>
          <w:szCs w:val="24"/>
        </w:rPr>
        <w:t>0,4;</w:t>
      </w:r>
      <w:r w:rsidRPr="00FC3317">
        <w:rPr>
          <w:spacing w:val="-2"/>
          <w:sz w:val="24"/>
          <w:szCs w:val="24"/>
        </w:rPr>
        <w:t xml:space="preserve"> </w:t>
      </w:r>
      <w:r w:rsidRPr="00FC3317">
        <w:rPr>
          <w:sz w:val="24"/>
          <w:szCs w:val="24"/>
        </w:rPr>
        <w:t>H</w:t>
      </w:r>
      <w:r w:rsidRPr="00FC3317">
        <w:rPr>
          <w:spacing w:val="-3"/>
          <w:sz w:val="24"/>
          <w:szCs w:val="24"/>
        </w:rPr>
        <w:t xml:space="preserve"> </w:t>
      </w:r>
      <w:r w:rsidRPr="00FC3317">
        <w:rPr>
          <w:sz w:val="24"/>
          <w:szCs w:val="24"/>
        </w:rPr>
        <w:t>=</w:t>
      </w:r>
      <w:r w:rsidRPr="00FC3317">
        <w:rPr>
          <w:spacing w:val="-6"/>
          <w:sz w:val="24"/>
          <w:szCs w:val="24"/>
        </w:rPr>
        <w:t xml:space="preserve"> </w:t>
      </w:r>
      <w:r w:rsidRPr="00FC3317">
        <w:rPr>
          <w:sz w:val="24"/>
          <w:szCs w:val="24"/>
        </w:rPr>
        <w:t>100,0</w:t>
      </w:r>
      <w:r w:rsidRPr="00FC3317">
        <w:rPr>
          <w:spacing w:val="-2"/>
          <w:sz w:val="24"/>
          <w:szCs w:val="24"/>
        </w:rPr>
        <w:t xml:space="preserve"> </w:t>
      </w:r>
      <w:r w:rsidRPr="00FC3317">
        <w:rPr>
          <w:sz w:val="24"/>
          <w:szCs w:val="24"/>
        </w:rPr>
        <w:t></w:t>
      </w:r>
      <w:r w:rsidRPr="00FC3317">
        <w:rPr>
          <w:spacing w:val="-1"/>
          <w:sz w:val="24"/>
          <w:szCs w:val="24"/>
        </w:rPr>
        <w:t xml:space="preserve"> </w:t>
      </w:r>
      <w:r w:rsidRPr="00FC3317">
        <w:rPr>
          <w:spacing w:val="-5"/>
          <w:sz w:val="24"/>
          <w:szCs w:val="24"/>
        </w:rPr>
        <w:t>0,7</w:t>
      </w:r>
    </w:p>
    <w:p w14:paraId="26CAC1CF" w14:textId="77777777" w:rsidR="00FC3317" w:rsidRPr="00FC3317" w:rsidRDefault="00FC3317" w:rsidP="009817E5">
      <w:pPr>
        <w:pStyle w:val="a5"/>
        <w:numPr>
          <w:ilvl w:val="0"/>
          <w:numId w:val="299"/>
        </w:numPr>
        <w:spacing w:line="293" w:lineRule="exact"/>
        <w:ind w:left="142" w:right="144" w:firstLine="709"/>
        <w:jc w:val="both"/>
        <w:rPr>
          <w:sz w:val="24"/>
          <w:szCs w:val="24"/>
        </w:rPr>
      </w:pPr>
      <w:r w:rsidRPr="00FC3317">
        <w:rPr>
          <w:sz w:val="24"/>
          <w:szCs w:val="24"/>
        </w:rPr>
        <w:t>Сравнить</w:t>
      </w:r>
      <w:r w:rsidRPr="00FC3317">
        <w:rPr>
          <w:spacing w:val="-5"/>
          <w:sz w:val="24"/>
          <w:szCs w:val="24"/>
        </w:rPr>
        <w:t xml:space="preserve"> </w:t>
      </w:r>
      <w:r w:rsidRPr="00FC3317">
        <w:rPr>
          <w:sz w:val="24"/>
          <w:szCs w:val="24"/>
        </w:rPr>
        <w:t>точность</w:t>
      </w:r>
      <w:r w:rsidRPr="00FC3317">
        <w:rPr>
          <w:spacing w:val="-2"/>
          <w:sz w:val="24"/>
          <w:szCs w:val="24"/>
        </w:rPr>
        <w:t xml:space="preserve"> </w:t>
      </w:r>
      <w:r w:rsidRPr="00FC3317">
        <w:rPr>
          <w:sz w:val="24"/>
          <w:szCs w:val="24"/>
        </w:rPr>
        <w:t>двух</w:t>
      </w:r>
      <w:r w:rsidRPr="00FC3317">
        <w:rPr>
          <w:spacing w:val="-2"/>
          <w:sz w:val="24"/>
          <w:szCs w:val="24"/>
        </w:rPr>
        <w:t xml:space="preserve"> </w:t>
      </w:r>
      <w:r w:rsidRPr="00FC3317">
        <w:rPr>
          <w:sz w:val="24"/>
          <w:szCs w:val="24"/>
        </w:rPr>
        <w:t>измерений:</w:t>
      </w:r>
      <w:r w:rsidRPr="00FC3317">
        <w:rPr>
          <w:spacing w:val="-1"/>
          <w:sz w:val="24"/>
          <w:szCs w:val="24"/>
        </w:rPr>
        <w:t xml:space="preserve"> </w:t>
      </w:r>
      <w:r w:rsidRPr="00FC3317">
        <w:rPr>
          <w:sz w:val="24"/>
          <w:szCs w:val="24"/>
        </w:rPr>
        <w:t>D</w:t>
      </w:r>
      <w:r w:rsidRPr="00FC3317">
        <w:rPr>
          <w:spacing w:val="-3"/>
          <w:sz w:val="24"/>
          <w:szCs w:val="24"/>
        </w:rPr>
        <w:t xml:space="preserve"> </w:t>
      </w:r>
      <w:r w:rsidRPr="00FC3317">
        <w:rPr>
          <w:sz w:val="24"/>
          <w:szCs w:val="24"/>
        </w:rPr>
        <w:t>=</w:t>
      </w:r>
      <w:r w:rsidRPr="00FC3317">
        <w:rPr>
          <w:spacing w:val="-3"/>
          <w:sz w:val="24"/>
          <w:szCs w:val="24"/>
        </w:rPr>
        <w:t xml:space="preserve"> </w:t>
      </w:r>
      <w:r w:rsidRPr="00FC3317">
        <w:rPr>
          <w:sz w:val="24"/>
          <w:szCs w:val="24"/>
        </w:rPr>
        <w:t>6,0</w:t>
      </w:r>
      <w:r w:rsidRPr="00FC3317">
        <w:rPr>
          <w:spacing w:val="-2"/>
          <w:sz w:val="24"/>
          <w:szCs w:val="24"/>
        </w:rPr>
        <w:t xml:space="preserve"> </w:t>
      </w:r>
      <w:r w:rsidRPr="00FC3317">
        <w:rPr>
          <w:sz w:val="24"/>
          <w:szCs w:val="24"/>
        </w:rPr>
        <w:t></w:t>
      </w:r>
      <w:r w:rsidRPr="00FC3317">
        <w:rPr>
          <w:spacing w:val="-5"/>
          <w:sz w:val="24"/>
          <w:szCs w:val="24"/>
        </w:rPr>
        <w:t xml:space="preserve"> </w:t>
      </w:r>
      <w:r w:rsidRPr="00FC3317">
        <w:rPr>
          <w:sz w:val="24"/>
          <w:szCs w:val="24"/>
        </w:rPr>
        <w:t>0,3;</w:t>
      </w:r>
      <w:r w:rsidRPr="00FC3317">
        <w:rPr>
          <w:spacing w:val="-2"/>
          <w:sz w:val="24"/>
          <w:szCs w:val="24"/>
        </w:rPr>
        <w:t xml:space="preserve"> </w:t>
      </w:r>
      <w:r w:rsidRPr="00FC3317">
        <w:rPr>
          <w:sz w:val="24"/>
          <w:szCs w:val="24"/>
        </w:rPr>
        <w:t>H</w:t>
      </w:r>
      <w:r w:rsidRPr="00FC3317">
        <w:rPr>
          <w:spacing w:val="-2"/>
          <w:sz w:val="24"/>
          <w:szCs w:val="24"/>
        </w:rPr>
        <w:t xml:space="preserve"> </w:t>
      </w:r>
      <w:r w:rsidRPr="00FC3317">
        <w:rPr>
          <w:sz w:val="24"/>
          <w:szCs w:val="24"/>
        </w:rPr>
        <w:t>=</w:t>
      </w:r>
      <w:r w:rsidRPr="00FC3317">
        <w:rPr>
          <w:spacing w:val="-6"/>
          <w:sz w:val="24"/>
          <w:szCs w:val="24"/>
        </w:rPr>
        <w:t xml:space="preserve"> </w:t>
      </w:r>
      <w:r w:rsidRPr="00FC3317">
        <w:rPr>
          <w:sz w:val="24"/>
          <w:szCs w:val="24"/>
        </w:rPr>
        <w:t>50,0</w:t>
      </w:r>
      <w:r w:rsidRPr="00FC3317">
        <w:rPr>
          <w:spacing w:val="-2"/>
          <w:sz w:val="24"/>
          <w:szCs w:val="24"/>
        </w:rPr>
        <w:t xml:space="preserve"> </w:t>
      </w:r>
      <w:r w:rsidRPr="00FC3317">
        <w:rPr>
          <w:sz w:val="24"/>
          <w:szCs w:val="24"/>
        </w:rPr>
        <w:t></w:t>
      </w:r>
      <w:r w:rsidRPr="00FC3317">
        <w:rPr>
          <w:spacing w:val="-1"/>
          <w:sz w:val="24"/>
          <w:szCs w:val="24"/>
        </w:rPr>
        <w:t xml:space="preserve"> </w:t>
      </w:r>
      <w:r w:rsidRPr="00FC3317">
        <w:rPr>
          <w:spacing w:val="-5"/>
          <w:sz w:val="24"/>
          <w:szCs w:val="24"/>
        </w:rPr>
        <w:t>0,7</w:t>
      </w:r>
    </w:p>
    <w:p w14:paraId="4B79ED47" w14:textId="77777777" w:rsidR="00FC3317" w:rsidRPr="00FC3317" w:rsidRDefault="00FC3317" w:rsidP="009817E5">
      <w:pPr>
        <w:pStyle w:val="a5"/>
        <w:numPr>
          <w:ilvl w:val="0"/>
          <w:numId w:val="299"/>
        </w:numPr>
        <w:spacing w:before="2"/>
        <w:ind w:left="142" w:right="144" w:firstLine="709"/>
        <w:jc w:val="both"/>
        <w:rPr>
          <w:sz w:val="24"/>
          <w:szCs w:val="24"/>
        </w:rPr>
      </w:pPr>
      <w:r w:rsidRPr="00FC3317">
        <w:rPr>
          <w:sz w:val="24"/>
          <w:szCs w:val="24"/>
        </w:rPr>
        <w:t>Сравнить</w:t>
      </w:r>
      <w:r w:rsidRPr="00FC3317">
        <w:rPr>
          <w:spacing w:val="-5"/>
          <w:sz w:val="24"/>
          <w:szCs w:val="24"/>
        </w:rPr>
        <w:t xml:space="preserve"> </w:t>
      </w:r>
      <w:r w:rsidRPr="00FC3317">
        <w:rPr>
          <w:sz w:val="24"/>
          <w:szCs w:val="24"/>
        </w:rPr>
        <w:t>точность</w:t>
      </w:r>
      <w:r w:rsidRPr="00FC3317">
        <w:rPr>
          <w:spacing w:val="-2"/>
          <w:sz w:val="24"/>
          <w:szCs w:val="24"/>
        </w:rPr>
        <w:t xml:space="preserve"> </w:t>
      </w:r>
      <w:r w:rsidRPr="00FC3317">
        <w:rPr>
          <w:sz w:val="24"/>
          <w:szCs w:val="24"/>
        </w:rPr>
        <w:t>двух</w:t>
      </w:r>
      <w:r w:rsidRPr="00FC3317">
        <w:rPr>
          <w:spacing w:val="-2"/>
          <w:sz w:val="24"/>
          <w:szCs w:val="24"/>
        </w:rPr>
        <w:t xml:space="preserve"> </w:t>
      </w:r>
      <w:r w:rsidRPr="00FC3317">
        <w:rPr>
          <w:sz w:val="24"/>
          <w:szCs w:val="24"/>
        </w:rPr>
        <w:t>измерений:</w:t>
      </w:r>
      <w:r w:rsidRPr="00FC3317">
        <w:rPr>
          <w:spacing w:val="-2"/>
          <w:sz w:val="24"/>
          <w:szCs w:val="24"/>
        </w:rPr>
        <w:t xml:space="preserve"> </w:t>
      </w:r>
      <w:r w:rsidRPr="00FC3317">
        <w:rPr>
          <w:sz w:val="24"/>
          <w:szCs w:val="24"/>
        </w:rPr>
        <w:t>D</w:t>
      </w:r>
      <w:r w:rsidRPr="00FC3317">
        <w:rPr>
          <w:spacing w:val="-3"/>
          <w:sz w:val="24"/>
          <w:szCs w:val="24"/>
        </w:rPr>
        <w:t xml:space="preserve"> </w:t>
      </w:r>
      <w:r w:rsidRPr="00FC3317">
        <w:rPr>
          <w:sz w:val="24"/>
          <w:szCs w:val="24"/>
        </w:rPr>
        <w:t>=</w:t>
      </w:r>
      <w:r w:rsidRPr="00FC3317">
        <w:rPr>
          <w:spacing w:val="-3"/>
          <w:sz w:val="24"/>
          <w:szCs w:val="24"/>
        </w:rPr>
        <w:t xml:space="preserve"> </w:t>
      </w:r>
      <w:r w:rsidRPr="00FC3317">
        <w:rPr>
          <w:sz w:val="24"/>
          <w:szCs w:val="24"/>
        </w:rPr>
        <w:t>78,0</w:t>
      </w:r>
      <w:r w:rsidRPr="00FC3317">
        <w:rPr>
          <w:spacing w:val="-2"/>
          <w:sz w:val="24"/>
          <w:szCs w:val="24"/>
        </w:rPr>
        <w:t xml:space="preserve"> </w:t>
      </w:r>
      <w:r w:rsidRPr="00FC3317">
        <w:rPr>
          <w:sz w:val="24"/>
          <w:szCs w:val="24"/>
        </w:rPr>
        <w:t></w:t>
      </w:r>
      <w:r w:rsidRPr="00FC3317">
        <w:rPr>
          <w:spacing w:val="-5"/>
          <w:sz w:val="24"/>
          <w:szCs w:val="24"/>
        </w:rPr>
        <w:t xml:space="preserve"> </w:t>
      </w:r>
      <w:r w:rsidRPr="00FC3317">
        <w:rPr>
          <w:sz w:val="24"/>
          <w:szCs w:val="24"/>
        </w:rPr>
        <w:t>0,7;</w:t>
      </w:r>
      <w:r w:rsidRPr="00FC3317">
        <w:rPr>
          <w:spacing w:val="-2"/>
          <w:sz w:val="24"/>
          <w:szCs w:val="24"/>
        </w:rPr>
        <w:t xml:space="preserve"> </w:t>
      </w:r>
      <w:r w:rsidRPr="00FC3317">
        <w:rPr>
          <w:sz w:val="24"/>
          <w:szCs w:val="24"/>
        </w:rPr>
        <w:t>H</w:t>
      </w:r>
      <w:r w:rsidRPr="00FC3317">
        <w:rPr>
          <w:spacing w:val="-3"/>
          <w:sz w:val="24"/>
          <w:szCs w:val="24"/>
        </w:rPr>
        <w:t xml:space="preserve"> </w:t>
      </w:r>
      <w:r w:rsidRPr="00FC3317">
        <w:rPr>
          <w:sz w:val="24"/>
          <w:szCs w:val="24"/>
        </w:rPr>
        <w:t>=</w:t>
      </w:r>
      <w:r w:rsidRPr="00FC3317">
        <w:rPr>
          <w:spacing w:val="-6"/>
          <w:sz w:val="24"/>
          <w:szCs w:val="24"/>
        </w:rPr>
        <w:t xml:space="preserve"> </w:t>
      </w:r>
      <w:r w:rsidRPr="00FC3317">
        <w:rPr>
          <w:sz w:val="24"/>
          <w:szCs w:val="24"/>
        </w:rPr>
        <w:t>105,0</w:t>
      </w:r>
      <w:r w:rsidRPr="00FC3317">
        <w:rPr>
          <w:spacing w:val="-2"/>
          <w:sz w:val="24"/>
          <w:szCs w:val="24"/>
        </w:rPr>
        <w:t xml:space="preserve"> </w:t>
      </w:r>
      <w:r w:rsidRPr="00FC3317">
        <w:rPr>
          <w:sz w:val="24"/>
          <w:szCs w:val="24"/>
        </w:rPr>
        <w:t></w:t>
      </w:r>
      <w:r w:rsidRPr="00FC3317">
        <w:rPr>
          <w:spacing w:val="-1"/>
          <w:sz w:val="24"/>
          <w:szCs w:val="24"/>
        </w:rPr>
        <w:t xml:space="preserve"> </w:t>
      </w:r>
      <w:r w:rsidRPr="00FC3317">
        <w:rPr>
          <w:spacing w:val="-5"/>
          <w:sz w:val="24"/>
          <w:szCs w:val="24"/>
        </w:rPr>
        <w:t>0,8</w:t>
      </w:r>
    </w:p>
    <w:p w14:paraId="1F9096C9" w14:textId="77777777" w:rsidR="00FC3317" w:rsidRPr="00FC3317" w:rsidRDefault="00FC3317" w:rsidP="009817E5">
      <w:pPr>
        <w:pStyle w:val="a5"/>
        <w:numPr>
          <w:ilvl w:val="0"/>
          <w:numId w:val="299"/>
        </w:numPr>
        <w:spacing w:before="5"/>
        <w:ind w:left="142" w:right="144" w:firstLine="709"/>
        <w:jc w:val="both"/>
        <w:rPr>
          <w:sz w:val="24"/>
          <w:szCs w:val="24"/>
        </w:rPr>
      </w:pPr>
      <w:r w:rsidRPr="00FC3317">
        <w:rPr>
          <w:sz w:val="24"/>
          <w:szCs w:val="24"/>
        </w:rPr>
        <w:t>Сравнить</w:t>
      </w:r>
      <w:r w:rsidRPr="00FC3317">
        <w:rPr>
          <w:spacing w:val="-5"/>
          <w:sz w:val="24"/>
          <w:szCs w:val="24"/>
        </w:rPr>
        <w:t xml:space="preserve"> </w:t>
      </w:r>
      <w:r w:rsidRPr="00FC3317">
        <w:rPr>
          <w:sz w:val="24"/>
          <w:szCs w:val="24"/>
        </w:rPr>
        <w:t>точность</w:t>
      </w:r>
      <w:r w:rsidRPr="00FC3317">
        <w:rPr>
          <w:spacing w:val="-2"/>
          <w:sz w:val="24"/>
          <w:szCs w:val="24"/>
        </w:rPr>
        <w:t xml:space="preserve"> </w:t>
      </w:r>
      <w:r w:rsidRPr="00FC3317">
        <w:rPr>
          <w:sz w:val="24"/>
          <w:szCs w:val="24"/>
        </w:rPr>
        <w:t>двух</w:t>
      </w:r>
      <w:r w:rsidRPr="00FC3317">
        <w:rPr>
          <w:spacing w:val="-2"/>
          <w:sz w:val="24"/>
          <w:szCs w:val="24"/>
        </w:rPr>
        <w:t xml:space="preserve"> </w:t>
      </w:r>
      <w:r w:rsidRPr="00FC3317">
        <w:rPr>
          <w:sz w:val="24"/>
          <w:szCs w:val="24"/>
        </w:rPr>
        <w:t>измерений:</w:t>
      </w:r>
      <w:r w:rsidRPr="00FC3317">
        <w:rPr>
          <w:spacing w:val="-2"/>
          <w:sz w:val="24"/>
          <w:szCs w:val="24"/>
        </w:rPr>
        <w:t xml:space="preserve"> </w:t>
      </w:r>
      <w:r w:rsidRPr="00FC3317">
        <w:rPr>
          <w:sz w:val="24"/>
          <w:szCs w:val="24"/>
        </w:rPr>
        <w:t>D</w:t>
      </w:r>
      <w:r w:rsidRPr="00FC3317">
        <w:rPr>
          <w:spacing w:val="-2"/>
          <w:sz w:val="24"/>
          <w:szCs w:val="24"/>
        </w:rPr>
        <w:t xml:space="preserve"> </w:t>
      </w:r>
      <w:r w:rsidRPr="00FC3317">
        <w:rPr>
          <w:sz w:val="24"/>
          <w:szCs w:val="24"/>
        </w:rPr>
        <w:t>=</w:t>
      </w:r>
      <w:r w:rsidRPr="00FC3317">
        <w:rPr>
          <w:spacing w:val="-3"/>
          <w:sz w:val="24"/>
          <w:szCs w:val="24"/>
        </w:rPr>
        <w:t xml:space="preserve"> </w:t>
      </w:r>
      <w:r w:rsidRPr="00FC3317">
        <w:rPr>
          <w:sz w:val="24"/>
          <w:szCs w:val="24"/>
        </w:rPr>
        <w:t>61,0</w:t>
      </w:r>
      <w:r w:rsidRPr="00FC3317">
        <w:rPr>
          <w:spacing w:val="-3"/>
          <w:sz w:val="24"/>
          <w:szCs w:val="24"/>
        </w:rPr>
        <w:t xml:space="preserve"> </w:t>
      </w:r>
      <w:r w:rsidRPr="00FC3317">
        <w:rPr>
          <w:sz w:val="24"/>
          <w:szCs w:val="24"/>
        </w:rPr>
        <w:t></w:t>
      </w:r>
      <w:r w:rsidRPr="00FC3317">
        <w:rPr>
          <w:spacing w:val="-5"/>
          <w:sz w:val="24"/>
          <w:szCs w:val="24"/>
        </w:rPr>
        <w:t xml:space="preserve"> </w:t>
      </w:r>
      <w:r w:rsidRPr="00FC3317">
        <w:rPr>
          <w:sz w:val="24"/>
          <w:szCs w:val="24"/>
        </w:rPr>
        <w:t>0,4;</w:t>
      </w:r>
      <w:r w:rsidRPr="00FC3317">
        <w:rPr>
          <w:spacing w:val="-1"/>
          <w:sz w:val="24"/>
          <w:szCs w:val="24"/>
        </w:rPr>
        <w:t xml:space="preserve"> </w:t>
      </w:r>
      <w:r w:rsidRPr="00FC3317">
        <w:rPr>
          <w:sz w:val="24"/>
          <w:szCs w:val="24"/>
        </w:rPr>
        <w:t>H</w:t>
      </w:r>
      <w:r w:rsidRPr="00FC3317">
        <w:rPr>
          <w:spacing w:val="-3"/>
          <w:sz w:val="24"/>
          <w:szCs w:val="24"/>
        </w:rPr>
        <w:t xml:space="preserve"> </w:t>
      </w:r>
      <w:r w:rsidRPr="00FC3317">
        <w:rPr>
          <w:sz w:val="24"/>
          <w:szCs w:val="24"/>
        </w:rPr>
        <w:t>=</w:t>
      </w:r>
      <w:r w:rsidRPr="00FC3317">
        <w:rPr>
          <w:spacing w:val="-6"/>
          <w:sz w:val="24"/>
          <w:szCs w:val="24"/>
        </w:rPr>
        <w:t xml:space="preserve"> </w:t>
      </w:r>
      <w:r w:rsidRPr="00FC3317">
        <w:rPr>
          <w:sz w:val="24"/>
          <w:szCs w:val="24"/>
        </w:rPr>
        <w:t>80,0</w:t>
      </w:r>
      <w:r w:rsidRPr="00FC3317">
        <w:rPr>
          <w:spacing w:val="-2"/>
          <w:sz w:val="24"/>
          <w:szCs w:val="24"/>
        </w:rPr>
        <w:t xml:space="preserve"> </w:t>
      </w:r>
      <w:r w:rsidRPr="00FC3317">
        <w:rPr>
          <w:sz w:val="24"/>
          <w:szCs w:val="24"/>
        </w:rPr>
        <w:t></w:t>
      </w:r>
      <w:r w:rsidRPr="00FC3317">
        <w:rPr>
          <w:spacing w:val="-1"/>
          <w:sz w:val="24"/>
          <w:szCs w:val="24"/>
        </w:rPr>
        <w:t xml:space="preserve"> </w:t>
      </w:r>
      <w:r w:rsidRPr="00FC3317">
        <w:rPr>
          <w:spacing w:val="-5"/>
          <w:sz w:val="24"/>
          <w:szCs w:val="24"/>
        </w:rPr>
        <w:t>0,6</w:t>
      </w:r>
    </w:p>
    <w:p w14:paraId="08F55645" w14:textId="77777777" w:rsidR="00FC3317" w:rsidRPr="00FC3317" w:rsidRDefault="00FC3317" w:rsidP="00A25E61">
      <w:pPr>
        <w:pStyle w:val="5"/>
        <w:spacing w:before="69" w:line="480" w:lineRule="auto"/>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Материалы для текущего контроля знаний по МДК 03.02 Примерный</w:t>
      </w:r>
      <w:r w:rsidRPr="00FC3317">
        <w:rPr>
          <w:rFonts w:ascii="Times New Roman" w:hAnsi="Times New Roman" w:cs="Times New Roman"/>
          <w:spacing w:val="-8"/>
          <w:sz w:val="24"/>
          <w:szCs w:val="24"/>
        </w:rPr>
        <w:t xml:space="preserve"> </w:t>
      </w:r>
      <w:r w:rsidRPr="00FC3317">
        <w:rPr>
          <w:rFonts w:ascii="Times New Roman" w:hAnsi="Times New Roman" w:cs="Times New Roman"/>
          <w:sz w:val="24"/>
          <w:szCs w:val="24"/>
        </w:rPr>
        <w:t>перечень</w:t>
      </w:r>
      <w:r w:rsidRPr="00FC3317">
        <w:rPr>
          <w:rFonts w:ascii="Times New Roman" w:hAnsi="Times New Roman" w:cs="Times New Roman"/>
          <w:spacing w:val="-8"/>
          <w:sz w:val="24"/>
          <w:szCs w:val="24"/>
        </w:rPr>
        <w:t xml:space="preserve"> </w:t>
      </w:r>
      <w:r w:rsidRPr="00FC3317">
        <w:rPr>
          <w:rFonts w:ascii="Times New Roman" w:hAnsi="Times New Roman" w:cs="Times New Roman"/>
          <w:sz w:val="24"/>
          <w:szCs w:val="24"/>
        </w:rPr>
        <w:t>вопросов</w:t>
      </w:r>
      <w:r w:rsidRPr="00FC3317">
        <w:rPr>
          <w:rFonts w:ascii="Times New Roman" w:hAnsi="Times New Roman" w:cs="Times New Roman"/>
          <w:spacing w:val="-8"/>
          <w:sz w:val="24"/>
          <w:szCs w:val="24"/>
        </w:rPr>
        <w:t xml:space="preserve"> </w:t>
      </w:r>
      <w:r w:rsidRPr="00FC3317">
        <w:rPr>
          <w:rFonts w:ascii="Times New Roman" w:hAnsi="Times New Roman" w:cs="Times New Roman"/>
          <w:sz w:val="24"/>
          <w:szCs w:val="24"/>
        </w:rPr>
        <w:t>для</w:t>
      </w:r>
      <w:r w:rsidRPr="00FC3317">
        <w:rPr>
          <w:rFonts w:ascii="Times New Roman" w:hAnsi="Times New Roman" w:cs="Times New Roman"/>
          <w:spacing w:val="-10"/>
          <w:sz w:val="24"/>
          <w:szCs w:val="24"/>
        </w:rPr>
        <w:t xml:space="preserve"> </w:t>
      </w:r>
      <w:r w:rsidRPr="00FC3317">
        <w:rPr>
          <w:rFonts w:ascii="Times New Roman" w:hAnsi="Times New Roman" w:cs="Times New Roman"/>
          <w:sz w:val="24"/>
          <w:szCs w:val="24"/>
        </w:rPr>
        <w:t>устных</w:t>
      </w:r>
      <w:r w:rsidRPr="00FC3317">
        <w:rPr>
          <w:rFonts w:ascii="Times New Roman" w:hAnsi="Times New Roman" w:cs="Times New Roman"/>
          <w:spacing w:val="-12"/>
          <w:sz w:val="24"/>
          <w:szCs w:val="24"/>
        </w:rPr>
        <w:t xml:space="preserve"> </w:t>
      </w:r>
      <w:r w:rsidRPr="00FC3317">
        <w:rPr>
          <w:rFonts w:ascii="Times New Roman" w:hAnsi="Times New Roman" w:cs="Times New Roman"/>
          <w:sz w:val="24"/>
          <w:szCs w:val="24"/>
        </w:rPr>
        <w:t>и</w:t>
      </w:r>
      <w:r w:rsidRPr="00FC3317">
        <w:rPr>
          <w:rFonts w:ascii="Times New Roman" w:hAnsi="Times New Roman" w:cs="Times New Roman"/>
          <w:spacing w:val="-8"/>
          <w:sz w:val="24"/>
          <w:szCs w:val="24"/>
        </w:rPr>
        <w:t xml:space="preserve"> </w:t>
      </w:r>
      <w:r w:rsidRPr="00FC3317">
        <w:rPr>
          <w:rFonts w:ascii="Times New Roman" w:hAnsi="Times New Roman" w:cs="Times New Roman"/>
          <w:sz w:val="24"/>
          <w:szCs w:val="24"/>
        </w:rPr>
        <w:t>письменных</w:t>
      </w:r>
      <w:r w:rsidRPr="00FC3317">
        <w:rPr>
          <w:rFonts w:ascii="Times New Roman" w:hAnsi="Times New Roman" w:cs="Times New Roman"/>
          <w:spacing w:val="-8"/>
          <w:sz w:val="24"/>
          <w:szCs w:val="24"/>
        </w:rPr>
        <w:t xml:space="preserve"> </w:t>
      </w:r>
      <w:r w:rsidRPr="00FC3317">
        <w:rPr>
          <w:rFonts w:ascii="Times New Roman" w:hAnsi="Times New Roman" w:cs="Times New Roman"/>
          <w:sz w:val="24"/>
          <w:szCs w:val="24"/>
        </w:rPr>
        <w:t>опросов.</w:t>
      </w:r>
    </w:p>
    <w:p w14:paraId="46FB3FDA" w14:textId="77777777" w:rsidR="00FC3317" w:rsidRPr="00FC3317" w:rsidRDefault="00FC3317" w:rsidP="009817E5">
      <w:pPr>
        <w:pStyle w:val="a5"/>
        <w:numPr>
          <w:ilvl w:val="0"/>
          <w:numId w:val="298"/>
        </w:numPr>
        <w:spacing w:line="269" w:lineRule="exact"/>
        <w:ind w:left="142" w:right="144" w:firstLine="709"/>
        <w:jc w:val="both"/>
        <w:rPr>
          <w:sz w:val="24"/>
          <w:szCs w:val="24"/>
        </w:rPr>
      </w:pPr>
      <w:r w:rsidRPr="00FC3317">
        <w:rPr>
          <w:sz w:val="24"/>
          <w:szCs w:val="24"/>
        </w:rPr>
        <w:t>Характеристика</w:t>
      </w:r>
      <w:r w:rsidRPr="00FC3317">
        <w:rPr>
          <w:spacing w:val="-6"/>
          <w:sz w:val="24"/>
          <w:szCs w:val="24"/>
        </w:rPr>
        <w:t xml:space="preserve"> </w:t>
      </w:r>
      <w:r w:rsidRPr="00FC3317">
        <w:rPr>
          <w:sz w:val="24"/>
          <w:szCs w:val="24"/>
        </w:rPr>
        <w:t>видов</w:t>
      </w:r>
      <w:r w:rsidRPr="00FC3317">
        <w:rPr>
          <w:spacing w:val="-7"/>
          <w:sz w:val="24"/>
          <w:szCs w:val="24"/>
        </w:rPr>
        <w:t xml:space="preserve"> </w:t>
      </w:r>
      <w:r w:rsidRPr="00FC3317">
        <w:rPr>
          <w:sz w:val="24"/>
          <w:szCs w:val="24"/>
        </w:rPr>
        <w:t>контроля</w:t>
      </w:r>
      <w:r w:rsidRPr="00FC3317">
        <w:rPr>
          <w:spacing w:val="-8"/>
          <w:sz w:val="24"/>
          <w:szCs w:val="24"/>
        </w:rPr>
        <w:t xml:space="preserve"> </w:t>
      </w:r>
      <w:r w:rsidRPr="00FC3317">
        <w:rPr>
          <w:spacing w:val="-2"/>
          <w:sz w:val="24"/>
          <w:szCs w:val="24"/>
        </w:rPr>
        <w:t>качества</w:t>
      </w:r>
    </w:p>
    <w:p w14:paraId="2FCD5D2C" w14:textId="77777777" w:rsidR="00FC3317" w:rsidRPr="00FC3317" w:rsidRDefault="00FC3317" w:rsidP="009817E5">
      <w:pPr>
        <w:pStyle w:val="a5"/>
        <w:numPr>
          <w:ilvl w:val="0"/>
          <w:numId w:val="298"/>
        </w:numPr>
        <w:spacing w:before="3"/>
        <w:ind w:left="142" w:right="144" w:firstLine="709"/>
        <w:jc w:val="both"/>
        <w:rPr>
          <w:sz w:val="24"/>
          <w:szCs w:val="24"/>
        </w:rPr>
      </w:pPr>
      <w:r w:rsidRPr="00FC3317">
        <w:rPr>
          <w:sz w:val="24"/>
          <w:szCs w:val="24"/>
        </w:rPr>
        <w:t>Характеристика</w:t>
      </w:r>
      <w:r w:rsidRPr="00FC3317">
        <w:rPr>
          <w:spacing w:val="-8"/>
          <w:sz w:val="24"/>
          <w:szCs w:val="24"/>
        </w:rPr>
        <w:t xml:space="preserve"> </w:t>
      </w:r>
      <w:r w:rsidRPr="00FC3317">
        <w:rPr>
          <w:sz w:val="24"/>
          <w:szCs w:val="24"/>
        </w:rPr>
        <w:t>дефектов</w:t>
      </w:r>
      <w:r w:rsidRPr="00FC3317">
        <w:rPr>
          <w:spacing w:val="-8"/>
          <w:sz w:val="24"/>
          <w:szCs w:val="24"/>
        </w:rPr>
        <w:t xml:space="preserve"> </w:t>
      </w:r>
      <w:r w:rsidRPr="00FC3317">
        <w:rPr>
          <w:spacing w:val="-2"/>
          <w:sz w:val="24"/>
          <w:szCs w:val="24"/>
        </w:rPr>
        <w:t>контроля.</w:t>
      </w:r>
    </w:p>
    <w:p w14:paraId="747C25B1" w14:textId="77777777" w:rsidR="00FC3317" w:rsidRPr="00FC3317" w:rsidRDefault="00FC3317" w:rsidP="009817E5">
      <w:pPr>
        <w:pStyle w:val="a5"/>
        <w:numPr>
          <w:ilvl w:val="0"/>
          <w:numId w:val="298"/>
        </w:numPr>
        <w:ind w:left="142" w:right="144" w:firstLine="709"/>
        <w:jc w:val="both"/>
        <w:rPr>
          <w:sz w:val="24"/>
          <w:szCs w:val="24"/>
        </w:rPr>
      </w:pPr>
      <w:r w:rsidRPr="00FC3317">
        <w:rPr>
          <w:sz w:val="24"/>
          <w:szCs w:val="24"/>
        </w:rPr>
        <w:t>Основные</w:t>
      </w:r>
      <w:r w:rsidRPr="00FC3317">
        <w:rPr>
          <w:spacing w:val="-10"/>
          <w:sz w:val="24"/>
          <w:szCs w:val="24"/>
        </w:rPr>
        <w:t xml:space="preserve"> </w:t>
      </w:r>
      <w:r w:rsidRPr="00FC3317">
        <w:rPr>
          <w:sz w:val="24"/>
          <w:szCs w:val="24"/>
        </w:rPr>
        <w:t>инструменты</w:t>
      </w:r>
      <w:r w:rsidRPr="00FC3317">
        <w:rPr>
          <w:spacing w:val="-4"/>
          <w:sz w:val="24"/>
          <w:szCs w:val="24"/>
        </w:rPr>
        <w:t xml:space="preserve"> </w:t>
      </w:r>
      <w:r w:rsidRPr="00FC3317">
        <w:rPr>
          <w:sz w:val="24"/>
          <w:szCs w:val="24"/>
        </w:rPr>
        <w:t>контроля</w:t>
      </w:r>
      <w:r w:rsidRPr="00FC3317">
        <w:rPr>
          <w:spacing w:val="-5"/>
          <w:sz w:val="24"/>
          <w:szCs w:val="24"/>
        </w:rPr>
        <w:t xml:space="preserve"> </w:t>
      </w:r>
      <w:r w:rsidRPr="00FC3317">
        <w:rPr>
          <w:sz w:val="24"/>
          <w:szCs w:val="24"/>
        </w:rPr>
        <w:t>качества</w:t>
      </w:r>
      <w:r w:rsidRPr="00FC3317">
        <w:rPr>
          <w:spacing w:val="-6"/>
          <w:sz w:val="24"/>
          <w:szCs w:val="24"/>
        </w:rPr>
        <w:t xml:space="preserve"> </w:t>
      </w:r>
      <w:r w:rsidRPr="00FC3317">
        <w:rPr>
          <w:spacing w:val="-2"/>
          <w:sz w:val="24"/>
          <w:szCs w:val="24"/>
        </w:rPr>
        <w:t>продукции.</w:t>
      </w:r>
    </w:p>
    <w:p w14:paraId="59BEE6CB" w14:textId="77777777" w:rsidR="00FC3317" w:rsidRPr="00FC3317" w:rsidRDefault="00FC3317" w:rsidP="009817E5">
      <w:pPr>
        <w:pStyle w:val="a5"/>
        <w:numPr>
          <w:ilvl w:val="0"/>
          <w:numId w:val="298"/>
        </w:numPr>
        <w:ind w:left="142" w:right="144" w:firstLine="709"/>
        <w:jc w:val="both"/>
        <w:rPr>
          <w:sz w:val="24"/>
          <w:szCs w:val="24"/>
        </w:rPr>
      </w:pPr>
      <w:r w:rsidRPr="00FC3317">
        <w:rPr>
          <w:sz w:val="24"/>
          <w:szCs w:val="24"/>
        </w:rPr>
        <w:t>Нормативные</w:t>
      </w:r>
      <w:r w:rsidRPr="00FC3317">
        <w:rPr>
          <w:spacing w:val="-5"/>
          <w:sz w:val="24"/>
          <w:szCs w:val="24"/>
        </w:rPr>
        <w:t xml:space="preserve"> </w:t>
      </w:r>
      <w:r w:rsidRPr="00FC3317">
        <w:rPr>
          <w:sz w:val="24"/>
          <w:szCs w:val="24"/>
        </w:rPr>
        <w:t>документы</w:t>
      </w:r>
      <w:r w:rsidRPr="00FC3317">
        <w:rPr>
          <w:spacing w:val="-3"/>
          <w:sz w:val="24"/>
          <w:szCs w:val="24"/>
        </w:rPr>
        <w:t xml:space="preserve"> </w:t>
      </w:r>
      <w:r w:rsidRPr="00FC3317">
        <w:rPr>
          <w:sz w:val="24"/>
          <w:szCs w:val="24"/>
        </w:rPr>
        <w:t>на</w:t>
      </w:r>
      <w:r w:rsidRPr="00FC3317">
        <w:rPr>
          <w:spacing w:val="-4"/>
          <w:sz w:val="24"/>
          <w:szCs w:val="24"/>
        </w:rPr>
        <w:t xml:space="preserve"> </w:t>
      </w:r>
      <w:r w:rsidRPr="00FC3317">
        <w:rPr>
          <w:sz w:val="24"/>
          <w:szCs w:val="24"/>
        </w:rPr>
        <w:t>средства</w:t>
      </w:r>
      <w:r w:rsidRPr="00FC3317">
        <w:rPr>
          <w:spacing w:val="-4"/>
          <w:sz w:val="24"/>
          <w:szCs w:val="24"/>
        </w:rPr>
        <w:t xml:space="preserve"> </w:t>
      </w:r>
      <w:r w:rsidRPr="00FC3317">
        <w:rPr>
          <w:sz w:val="24"/>
          <w:szCs w:val="24"/>
        </w:rPr>
        <w:t>измерения</w:t>
      </w:r>
      <w:r w:rsidRPr="00FC3317">
        <w:rPr>
          <w:spacing w:val="-3"/>
          <w:sz w:val="24"/>
          <w:szCs w:val="24"/>
        </w:rPr>
        <w:t xml:space="preserve"> </w:t>
      </w:r>
      <w:r w:rsidRPr="00FC3317">
        <w:rPr>
          <w:sz w:val="24"/>
          <w:szCs w:val="24"/>
        </w:rPr>
        <w:t>при</w:t>
      </w:r>
      <w:r w:rsidRPr="00FC3317">
        <w:rPr>
          <w:spacing w:val="-3"/>
          <w:sz w:val="24"/>
          <w:szCs w:val="24"/>
        </w:rPr>
        <w:t xml:space="preserve"> </w:t>
      </w:r>
      <w:r w:rsidRPr="00FC3317">
        <w:rPr>
          <w:sz w:val="24"/>
          <w:szCs w:val="24"/>
        </w:rPr>
        <w:t>контроле</w:t>
      </w:r>
      <w:r w:rsidRPr="00FC3317">
        <w:rPr>
          <w:spacing w:val="-4"/>
          <w:sz w:val="24"/>
          <w:szCs w:val="24"/>
        </w:rPr>
        <w:t xml:space="preserve"> </w:t>
      </w:r>
      <w:r w:rsidRPr="00FC3317">
        <w:rPr>
          <w:sz w:val="24"/>
          <w:szCs w:val="24"/>
        </w:rPr>
        <w:t>качества</w:t>
      </w:r>
      <w:r w:rsidRPr="00FC3317">
        <w:rPr>
          <w:spacing w:val="-4"/>
          <w:sz w:val="24"/>
          <w:szCs w:val="24"/>
        </w:rPr>
        <w:t xml:space="preserve"> </w:t>
      </w:r>
      <w:r w:rsidRPr="00FC3317">
        <w:rPr>
          <w:sz w:val="24"/>
          <w:szCs w:val="24"/>
        </w:rPr>
        <w:t>и</w:t>
      </w:r>
      <w:r w:rsidRPr="00FC3317">
        <w:rPr>
          <w:spacing w:val="-3"/>
          <w:sz w:val="24"/>
          <w:szCs w:val="24"/>
        </w:rPr>
        <w:t xml:space="preserve"> </w:t>
      </w:r>
      <w:r w:rsidRPr="00FC3317">
        <w:rPr>
          <w:sz w:val="24"/>
          <w:szCs w:val="24"/>
        </w:rPr>
        <w:t xml:space="preserve">испытании </w:t>
      </w:r>
      <w:r w:rsidRPr="00FC3317">
        <w:rPr>
          <w:spacing w:val="-2"/>
          <w:sz w:val="24"/>
          <w:szCs w:val="24"/>
        </w:rPr>
        <w:t>продукции.</w:t>
      </w:r>
    </w:p>
    <w:p w14:paraId="0BA8DE61" w14:textId="77777777" w:rsidR="00FC3317" w:rsidRPr="00FC3317" w:rsidRDefault="00FC3317" w:rsidP="009817E5">
      <w:pPr>
        <w:pStyle w:val="a5"/>
        <w:numPr>
          <w:ilvl w:val="0"/>
          <w:numId w:val="298"/>
        </w:numPr>
        <w:ind w:left="142" w:right="144" w:firstLine="709"/>
        <w:jc w:val="both"/>
        <w:rPr>
          <w:sz w:val="24"/>
          <w:szCs w:val="24"/>
        </w:rPr>
      </w:pPr>
      <w:r w:rsidRPr="00FC3317">
        <w:rPr>
          <w:sz w:val="24"/>
          <w:szCs w:val="24"/>
        </w:rPr>
        <w:t>Оценка</w:t>
      </w:r>
      <w:r w:rsidRPr="00FC3317">
        <w:rPr>
          <w:spacing w:val="-9"/>
          <w:sz w:val="24"/>
          <w:szCs w:val="24"/>
        </w:rPr>
        <w:t xml:space="preserve"> </w:t>
      </w:r>
      <w:r w:rsidRPr="00FC3317">
        <w:rPr>
          <w:sz w:val="24"/>
          <w:szCs w:val="24"/>
        </w:rPr>
        <w:t>уровня</w:t>
      </w:r>
      <w:r w:rsidRPr="00FC3317">
        <w:rPr>
          <w:spacing w:val="-5"/>
          <w:sz w:val="24"/>
          <w:szCs w:val="24"/>
        </w:rPr>
        <w:t xml:space="preserve"> </w:t>
      </w:r>
      <w:r w:rsidRPr="00FC3317">
        <w:rPr>
          <w:sz w:val="24"/>
          <w:szCs w:val="24"/>
        </w:rPr>
        <w:t>качества</w:t>
      </w:r>
      <w:r w:rsidRPr="00FC3317">
        <w:rPr>
          <w:spacing w:val="-6"/>
          <w:sz w:val="24"/>
          <w:szCs w:val="24"/>
        </w:rPr>
        <w:t xml:space="preserve"> </w:t>
      </w:r>
      <w:r w:rsidRPr="00FC3317">
        <w:rPr>
          <w:spacing w:val="-2"/>
          <w:sz w:val="24"/>
          <w:szCs w:val="24"/>
        </w:rPr>
        <w:t>продукции.</w:t>
      </w:r>
    </w:p>
    <w:p w14:paraId="6867E08A" w14:textId="77777777" w:rsidR="00FC3317" w:rsidRPr="00FC3317" w:rsidRDefault="00FC3317" w:rsidP="009817E5">
      <w:pPr>
        <w:pStyle w:val="a5"/>
        <w:numPr>
          <w:ilvl w:val="0"/>
          <w:numId w:val="298"/>
        </w:numPr>
        <w:ind w:left="142" w:right="144" w:firstLine="709"/>
        <w:jc w:val="both"/>
        <w:rPr>
          <w:sz w:val="24"/>
          <w:szCs w:val="24"/>
        </w:rPr>
      </w:pPr>
      <w:r w:rsidRPr="00FC3317">
        <w:rPr>
          <w:sz w:val="24"/>
          <w:szCs w:val="24"/>
        </w:rPr>
        <w:t>Экспертиза,</w:t>
      </w:r>
      <w:r w:rsidRPr="00FC3317">
        <w:rPr>
          <w:spacing w:val="40"/>
          <w:sz w:val="24"/>
          <w:szCs w:val="24"/>
        </w:rPr>
        <w:t xml:space="preserve"> </w:t>
      </w:r>
      <w:r w:rsidRPr="00FC3317">
        <w:rPr>
          <w:sz w:val="24"/>
          <w:szCs w:val="24"/>
        </w:rPr>
        <w:t>допустимая</w:t>
      </w:r>
      <w:r w:rsidRPr="00FC3317">
        <w:rPr>
          <w:spacing w:val="40"/>
          <w:sz w:val="24"/>
          <w:szCs w:val="24"/>
        </w:rPr>
        <w:t xml:space="preserve"> </w:t>
      </w:r>
      <w:r w:rsidRPr="00FC3317">
        <w:rPr>
          <w:sz w:val="24"/>
          <w:szCs w:val="24"/>
        </w:rPr>
        <w:t>в</w:t>
      </w:r>
      <w:r w:rsidRPr="00FC3317">
        <w:rPr>
          <w:spacing w:val="40"/>
          <w:sz w:val="24"/>
          <w:szCs w:val="24"/>
        </w:rPr>
        <w:t xml:space="preserve"> </w:t>
      </w:r>
      <w:r w:rsidRPr="00FC3317">
        <w:rPr>
          <w:sz w:val="24"/>
          <w:szCs w:val="24"/>
        </w:rPr>
        <w:t>отношении</w:t>
      </w:r>
      <w:r w:rsidRPr="00FC3317">
        <w:rPr>
          <w:spacing w:val="40"/>
          <w:sz w:val="24"/>
          <w:szCs w:val="24"/>
        </w:rPr>
        <w:t xml:space="preserve"> </w:t>
      </w:r>
      <w:r w:rsidRPr="00FC3317">
        <w:rPr>
          <w:sz w:val="24"/>
          <w:szCs w:val="24"/>
        </w:rPr>
        <w:t>дизайн-проекта</w:t>
      </w:r>
      <w:r w:rsidRPr="00FC3317">
        <w:rPr>
          <w:spacing w:val="40"/>
          <w:sz w:val="24"/>
          <w:szCs w:val="24"/>
        </w:rPr>
        <w:t xml:space="preserve"> </w:t>
      </w:r>
      <w:r w:rsidRPr="00FC3317">
        <w:rPr>
          <w:sz w:val="24"/>
          <w:szCs w:val="24"/>
        </w:rPr>
        <w:t>интерьера,</w:t>
      </w:r>
      <w:r w:rsidRPr="00FC3317">
        <w:rPr>
          <w:spacing w:val="40"/>
          <w:sz w:val="24"/>
          <w:szCs w:val="24"/>
        </w:rPr>
        <w:t xml:space="preserve"> </w:t>
      </w:r>
      <w:r w:rsidRPr="00FC3317">
        <w:rPr>
          <w:sz w:val="24"/>
          <w:szCs w:val="24"/>
        </w:rPr>
        <w:t>чем</w:t>
      </w:r>
      <w:r w:rsidRPr="00FC3317">
        <w:rPr>
          <w:spacing w:val="40"/>
          <w:sz w:val="24"/>
          <w:szCs w:val="24"/>
        </w:rPr>
        <w:t xml:space="preserve"> </w:t>
      </w:r>
      <w:r w:rsidRPr="00FC3317">
        <w:rPr>
          <w:sz w:val="24"/>
          <w:szCs w:val="24"/>
        </w:rPr>
        <w:t>ее</w:t>
      </w:r>
      <w:r w:rsidRPr="00FC3317">
        <w:rPr>
          <w:spacing w:val="40"/>
          <w:sz w:val="24"/>
          <w:szCs w:val="24"/>
        </w:rPr>
        <w:t xml:space="preserve"> </w:t>
      </w:r>
      <w:r w:rsidRPr="00FC3317">
        <w:rPr>
          <w:sz w:val="24"/>
          <w:szCs w:val="24"/>
        </w:rPr>
        <w:t>можно</w:t>
      </w:r>
      <w:r w:rsidRPr="00FC3317">
        <w:rPr>
          <w:spacing w:val="80"/>
          <w:sz w:val="24"/>
          <w:szCs w:val="24"/>
        </w:rPr>
        <w:t xml:space="preserve"> </w:t>
      </w:r>
      <w:r w:rsidRPr="00FC3317">
        <w:rPr>
          <w:spacing w:val="-2"/>
          <w:sz w:val="24"/>
          <w:szCs w:val="24"/>
        </w:rPr>
        <w:t>заменить.</w:t>
      </w:r>
    </w:p>
    <w:p w14:paraId="741DFBE6" w14:textId="77777777" w:rsidR="00FC3317" w:rsidRPr="00FC3317" w:rsidRDefault="00FC3317" w:rsidP="009817E5">
      <w:pPr>
        <w:pStyle w:val="a5"/>
        <w:numPr>
          <w:ilvl w:val="0"/>
          <w:numId w:val="298"/>
        </w:numPr>
        <w:ind w:left="142" w:right="144" w:firstLine="709"/>
        <w:jc w:val="both"/>
        <w:rPr>
          <w:sz w:val="24"/>
          <w:szCs w:val="24"/>
        </w:rPr>
      </w:pPr>
      <w:r w:rsidRPr="00FC3317">
        <w:rPr>
          <w:sz w:val="24"/>
          <w:szCs w:val="24"/>
        </w:rPr>
        <w:lastRenderedPageBreak/>
        <w:t>Характеристика</w:t>
      </w:r>
      <w:r w:rsidRPr="00FC3317">
        <w:rPr>
          <w:spacing w:val="-10"/>
          <w:sz w:val="24"/>
          <w:szCs w:val="24"/>
        </w:rPr>
        <w:t xml:space="preserve"> </w:t>
      </w:r>
      <w:r w:rsidRPr="00FC3317">
        <w:rPr>
          <w:sz w:val="24"/>
          <w:szCs w:val="24"/>
        </w:rPr>
        <w:t>показателей</w:t>
      </w:r>
      <w:r w:rsidRPr="00FC3317">
        <w:rPr>
          <w:spacing w:val="-6"/>
          <w:sz w:val="24"/>
          <w:szCs w:val="24"/>
        </w:rPr>
        <w:t xml:space="preserve"> </w:t>
      </w:r>
      <w:r w:rsidRPr="00FC3317">
        <w:rPr>
          <w:sz w:val="24"/>
          <w:szCs w:val="24"/>
        </w:rPr>
        <w:t>качества</w:t>
      </w:r>
      <w:r w:rsidRPr="00FC3317">
        <w:rPr>
          <w:spacing w:val="-7"/>
          <w:sz w:val="24"/>
          <w:szCs w:val="24"/>
        </w:rPr>
        <w:t xml:space="preserve"> </w:t>
      </w:r>
      <w:r w:rsidRPr="00FC3317">
        <w:rPr>
          <w:spacing w:val="-2"/>
          <w:sz w:val="24"/>
          <w:szCs w:val="24"/>
        </w:rPr>
        <w:t>продукции</w:t>
      </w:r>
    </w:p>
    <w:p w14:paraId="3D55AABB" w14:textId="77777777" w:rsidR="00FC3317" w:rsidRPr="00FC3317" w:rsidRDefault="00FC3317" w:rsidP="009817E5">
      <w:pPr>
        <w:pStyle w:val="a5"/>
        <w:numPr>
          <w:ilvl w:val="0"/>
          <w:numId w:val="298"/>
        </w:numPr>
        <w:ind w:left="142" w:right="144" w:firstLine="709"/>
        <w:jc w:val="both"/>
        <w:rPr>
          <w:sz w:val="24"/>
          <w:szCs w:val="24"/>
        </w:rPr>
      </w:pPr>
      <w:r w:rsidRPr="00FC3317">
        <w:rPr>
          <w:sz w:val="24"/>
          <w:szCs w:val="24"/>
        </w:rPr>
        <w:t>Порядок</w:t>
      </w:r>
      <w:r w:rsidRPr="00FC3317">
        <w:rPr>
          <w:spacing w:val="-10"/>
          <w:sz w:val="24"/>
          <w:szCs w:val="24"/>
        </w:rPr>
        <w:t xml:space="preserve"> </w:t>
      </w:r>
      <w:r w:rsidRPr="00FC3317">
        <w:rPr>
          <w:sz w:val="24"/>
          <w:szCs w:val="24"/>
        </w:rPr>
        <w:t>оценки</w:t>
      </w:r>
      <w:r w:rsidRPr="00FC3317">
        <w:rPr>
          <w:spacing w:val="-2"/>
          <w:sz w:val="24"/>
          <w:szCs w:val="24"/>
        </w:rPr>
        <w:t xml:space="preserve"> </w:t>
      </w:r>
      <w:r w:rsidRPr="00FC3317">
        <w:rPr>
          <w:sz w:val="24"/>
          <w:szCs w:val="24"/>
        </w:rPr>
        <w:t>уровня</w:t>
      </w:r>
      <w:r w:rsidRPr="00FC3317">
        <w:rPr>
          <w:spacing w:val="-7"/>
          <w:sz w:val="24"/>
          <w:szCs w:val="24"/>
        </w:rPr>
        <w:t xml:space="preserve"> </w:t>
      </w:r>
      <w:r w:rsidRPr="00FC3317">
        <w:rPr>
          <w:sz w:val="24"/>
          <w:szCs w:val="24"/>
        </w:rPr>
        <w:t>качества</w:t>
      </w:r>
      <w:r w:rsidRPr="00FC3317">
        <w:rPr>
          <w:spacing w:val="-8"/>
          <w:sz w:val="24"/>
          <w:szCs w:val="24"/>
        </w:rPr>
        <w:t xml:space="preserve"> </w:t>
      </w:r>
      <w:r w:rsidRPr="00FC3317">
        <w:rPr>
          <w:spacing w:val="-2"/>
          <w:sz w:val="24"/>
          <w:szCs w:val="24"/>
        </w:rPr>
        <w:t>продукции.</w:t>
      </w:r>
    </w:p>
    <w:p w14:paraId="1A838B4C" w14:textId="77777777" w:rsidR="00FC3317" w:rsidRPr="00FC3317" w:rsidRDefault="00FC3317" w:rsidP="009817E5">
      <w:pPr>
        <w:pStyle w:val="a5"/>
        <w:numPr>
          <w:ilvl w:val="0"/>
          <w:numId w:val="298"/>
        </w:numPr>
        <w:ind w:left="142" w:right="144" w:firstLine="709"/>
        <w:jc w:val="both"/>
        <w:rPr>
          <w:sz w:val="24"/>
          <w:szCs w:val="24"/>
        </w:rPr>
      </w:pPr>
      <w:r w:rsidRPr="00FC3317">
        <w:rPr>
          <w:sz w:val="24"/>
          <w:szCs w:val="24"/>
        </w:rPr>
        <w:t>Роль</w:t>
      </w:r>
      <w:r w:rsidRPr="00FC3317">
        <w:rPr>
          <w:spacing w:val="-10"/>
          <w:sz w:val="24"/>
          <w:szCs w:val="24"/>
        </w:rPr>
        <w:t xml:space="preserve"> </w:t>
      </w:r>
      <w:r w:rsidRPr="00FC3317">
        <w:rPr>
          <w:sz w:val="24"/>
          <w:szCs w:val="24"/>
        </w:rPr>
        <w:t>Технического</w:t>
      </w:r>
      <w:r w:rsidRPr="00FC3317">
        <w:rPr>
          <w:spacing w:val="-6"/>
          <w:sz w:val="24"/>
          <w:szCs w:val="24"/>
        </w:rPr>
        <w:t xml:space="preserve"> </w:t>
      </w:r>
      <w:r w:rsidRPr="00FC3317">
        <w:rPr>
          <w:sz w:val="24"/>
          <w:szCs w:val="24"/>
        </w:rPr>
        <w:t>задания</w:t>
      </w:r>
      <w:r w:rsidRPr="00FC3317">
        <w:rPr>
          <w:spacing w:val="-6"/>
          <w:sz w:val="24"/>
          <w:szCs w:val="24"/>
        </w:rPr>
        <w:t xml:space="preserve"> </w:t>
      </w:r>
      <w:r w:rsidRPr="00FC3317">
        <w:rPr>
          <w:sz w:val="24"/>
          <w:szCs w:val="24"/>
        </w:rPr>
        <w:t>при</w:t>
      </w:r>
      <w:r w:rsidRPr="00FC3317">
        <w:rPr>
          <w:spacing w:val="-4"/>
          <w:sz w:val="24"/>
          <w:szCs w:val="24"/>
        </w:rPr>
        <w:t xml:space="preserve"> </w:t>
      </w:r>
      <w:r w:rsidRPr="00FC3317">
        <w:rPr>
          <w:sz w:val="24"/>
          <w:szCs w:val="24"/>
        </w:rPr>
        <w:t>определении</w:t>
      </w:r>
      <w:r w:rsidRPr="00FC3317">
        <w:rPr>
          <w:spacing w:val="-5"/>
          <w:sz w:val="24"/>
          <w:szCs w:val="24"/>
        </w:rPr>
        <w:t xml:space="preserve"> </w:t>
      </w:r>
      <w:r w:rsidRPr="00FC3317">
        <w:rPr>
          <w:sz w:val="24"/>
          <w:szCs w:val="24"/>
        </w:rPr>
        <w:t>качества</w:t>
      </w:r>
      <w:r w:rsidRPr="00FC3317">
        <w:rPr>
          <w:spacing w:val="-7"/>
          <w:sz w:val="24"/>
          <w:szCs w:val="24"/>
        </w:rPr>
        <w:t xml:space="preserve"> </w:t>
      </w:r>
      <w:r w:rsidRPr="00FC3317">
        <w:rPr>
          <w:spacing w:val="-2"/>
          <w:sz w:val="24"/>
          <w:szCs w:val="24"/>
        </w:rPr>
        <w:t>проекта.</w:t>
      </w:r>
    </w:p>
    <w:p w14:paraId="4383A166" w14:textId="77777777" w:rsidR="00FC3317" w:rsidRPr="00FC3317" w:rsidRDefault="00FC3317" w:rsidP="009817E5">
      <w:pPr>
        <w:pStyle w:val="a5"/>
        <w:numPr>
          <w:ilvl w:val="0"/>
          <w:numId w:val="298"/>
        </w:numPr>
        <w:ind w:left="142" w:right="144" w:firstLine="709"/>
        <w:jc w:val="both"/>
        <w:rPr>
          <w:sz w:val="24"/>
          <w:szCs w:val="24"/>
        </w:rPr>
      </w:pPr>
      <w:r w:rsidRPr="00FC3317">
        <w:rPr>
          <w:sz w:val="24"/>
          <w:szCs w:val="24"/>
        </w:rPr>
        <w:t>Качество</w:t>
      </w:r>
      <w:r w:rsidRPr="00FC3317">
        <w:rPr>
          <w:spacing w:val="36"/>
          <w:sz w:val="24"/>
          <w:szCs w:val="24"/>
        </w:rPr>
        <w:t xml:space="preserve"> </w:t>
      </w:r>
      <w:r w:rsidRPr="00FC3317">
        <w:rPr>
          <w:sz w:val="24"/>
          <w:szCs w:val="24"/>
        </w:rPr>
        <w:t>и</w:t>
      </w:r>
      <w:r w:rsidRPr="00FC3317">
        <w:rPr>
          <w:spacing w:val="36"/>
          <w:sz w:val="24"/>
          <w:szCs w:val="24"/>
        </w:rPr>
        <w:t xml:space="preserve"> </w:t>
      </w:r>
      <w:r w:rsidRPr="00FC3317">
        <w:rPr>
          <w:sz w:val="24"/>
          <w:szCs w:val="24"/>
        </w:rPr>
        <w:t>надежность</w:t>
      </w:r>
      <w:r w:rsidRPr="00FC3317">
        <w:rPr>
          <w:spacing w:val="38"/>
          <w:sz w:val="24"/>
          <w:szCs w:val="24"/>
        </w:rPr>
        <w:t xml:space="preserve"> </w:t>
      </w:r>
      <w:r w:rsidRPr="00FC3317">
        <w:rPr>
          <w:sz w:val="24"/>
          <w:szCs w:val="24"/>
        </w:rPr>
        <w:t>продукции</w:t>
      </w:r>
      <w:r w:rsidRPr="00FC3317">
        <w:rPr>
          <w:spacing w:val="38"/>
          <w:sz w:val="24"/>
          <w:szCs w:val="24"/>
        </w:rPr>
        <w:t xml:space="preserve"> </w:t>
      </w:r>
      <w:r w:rsidRPr="00FC3317">
        <w:rPr>
          <w:sz w:val="24"/>
          <w:szCs w:val="24"/>
        </w:rPr>
        <w:t>(строительные</w:t>
      </w:r>
      <w:r w:rsidRPr="00FC3317">
        <w:rPr>
          <w:spacing w:val="35"/>
          <w:sz w:val="24"/>
          <w:szCs w:val="24"/>
        </w:rPr>
        <w:t xml:space="preserve"> </w:t>
      </w:r>
      <w:r w:rsidRPr="00FC3317">
        <w:rPr>
          <w:sz w:val="24"/>
          <w:szCs w:val="24"/>
        </w:rPr>
        <w:t>нормы</w:t>
      </w:r>
      <w:r w:rsidRPr="00FC3317">
        <w:rPr>
          <w:spacing w:val="36"/>
          <w:sz w:val="24"/>
          <w:szCs w:val="24"/>
        </w:rPr>
        <w:t xml:space="preserve"> </w:t>
      </w:r>
      <w:r w:rsidRPr="00FC3317">
        <w:rPr>
          <w:sz w:val="24"/>
          <w:szCs w:val="24"/>
        </w:rPr>
        <w:t>и</w:t>
      </w:r>
      <w:r w:rsidRPr="00FC3317">
        <w:rPr>
          <w:spacing w:val="34"/>
          <w:sz w:val="24"/>
          <w:szCs w:val="24"/>
        </w:rPr>
        <w:t xml:space="preserve"> </w:t>
      </w:r>
      <w:r w:rsidRPr="00FC3317">
        <w:rPr>
          <w:sz w:val="24"/>
          <w:szCs w:val="24"/>
        </w:rPr>
        <w:t>правила,</w:t>
      </w:r>
      <w:r w:rsidRPr="00FC3317">
        <w:rPr>
          <w:spacing w:val="36"/>
          <w:sz w:val="24"/>
          <w:szCs w:val="24"/>
        </w:rPr>
        <w:t xml:space="preserve"> </w:t>
      </w:r>
      <w:r w:rsidRPr="00FC3317">
        <w:rPr>
          <w:sz w:val="24"/>
          <w:szCs w:val="24"/>
        </w:rPr>
        <w:t>сейсмичность, законность перепланировки)</w:t>
      </w:r>
    </w:p>
    <w:p w14:paraId="2BD3A823" w14:textId="77777777" w:rsidR="00FC3317" w:rsidRPr="00FC3317" w:rsidRDefault="00FC3317" w:rsidP="009817E5">
      <w:pPr>
        <w:pStyle w:val="a5"/>
        <w:numPr>
          <w:ilvl w:val="0"/>
          <w:numId w:val="298"/>
        </w:numPr>
        <w:spacing w:before="1"/>
        <w:ind w:left="142" w:right="144" w:firstLine="709"/>
        <w:jc w:val="both"/>
        <w:rPr>
          <w:sz w:val="24"/>
          <w:szCs w:val="24"/>
        </w:rPr>
      </w:pPr>
      <w:r w:rsidRPr="00FC3317">
        <w:rPr>
          <w:sz w:val="24"/>
          <w:szCs w:val="24"/>
        </w:rPr>
        <w:t>Качество</w:t>
      </w:r>
      <w:r w:rsidRPr="00FC3317">
        <w:rPr>
          <w:spacing w:val="-4"/>
          <w:sz w:val="24"/>
          <w:szCs w:val="24"/>
        </w:rPr>
        <w:t xml:space="preserve"> </w:t>
      </w:r>
      <w:r w:rsidRPr="00FC3317">
        <w:rPr>
          <w:sz w:val="24"/>
          <w:szCs w:val="24"/>
        </w:rPr>
        <w:t>и</w:t>
      </w:r>
      <w:r w:rsidRPr="00FC3317">
        <w:rPr>
          <w:spacing w:val="-3"/>
          <w:sz w:val="24"/>
          <w:szCs w:val="24"/>
        </w:rPr>
        <w:t xml:space="preserve"> </w:t>
      </w:r>
      <w:r w:rsidRPr="00FC3317">
        <w:rPr>
          <w:sz w:val="24"/>
          <w:szCs w:val="24"/>
        </w:rPr>
        <w:t>безопасность</w:t>
      </w:r>
      <w:r w:rsidRPr="00FC3317">
        <w:rPr>
          <w:spacing w:val="-3"/>
          <w:sz w:val="24"/>
          <w:szCs w:val="24"/>
        </w:rPr>
        <w:t xml:space="preserve"> </w:t>
      </w:r>
      <w:r w:rsidRPr="00FC3317">
        <w:rPr>
          <w:sz w:val="24"/>
          <w:szCs w:val="24"/>
        </w:rPr>
        <w:t>продукции</w:t>
      </w:r>
      <w:r w:rsidRPr="00FC3317">
        <w:rPr>
          <w:spacing w:val="-4"/>
          <w:sz w:val="24"/>
          <w:szCs w:val="24"/>
        </w:rPr>
        <w:t xml:space="preserve"> </w:t>
      </w:r>
      <w:r w:rsidRPr="00FC3317">
        <w:rPr>
          <w:sz w:val="24"/>
          <w:szCs w:val="24"/>
        </w:rPr>
        <w:t>(пожарные</w:t>
      </w:r>
      <w:r w:rsidRPr="00FC3317">
        <w:rPr>
          <w:spacing w:val="-5"/>
          <w:sz w:val="24"/>
          <w:szCs w:val="24"/>
        </w:rPr>
        <w:t xml:space="preserve"> </w:t>
      </w:r>
      <w:r w:rsidRPr="00FC3317">
        <w:rPr>
          <w:sz w:val="24"/>
          <w:szCs w:val="24"/>
        </w:rPr>
        <w:t>нормы,</w:t>
      </w:r>
      <w:r w:rsidRPr="00FC3317">
        <w:rPr>
          <w:spacing w:val="-4"/>
          <w:sz w:val="24"/>
          <w:szCs w:val="24"/>
        </w:rPr>
        <w:t xml:space="preserve"> </w:t>
      </w:r>
      <w:r w:rsidRPr="00FC3317">
        <w:rPr>
          <w:sz w:val="24"/>
          <w:szCs w:val="24"/>
        </w:rPr>
        <w:t>пути</w:t>
      </w:r>
      <w:r w:rsidRPr="00FC3317">
        <w:rPr>
          <w:spacing w:val="-3"/>
          <w:sz w:val="24"/>
          <w:szCs w:val="24"/>
        </w:rPr>
        <w:t xml:space="preserve"> </w:t>
      </w:r>
      <w:r w:rsidRPr="00FC3317">
        <w:rPr>
          <w:sz w:val="24"/>
          <w:szCs w:val="24"/>
        </w:rPr>
        <w:t>эвакуации,</w:t>
      </w:r>
      <w:r w:rsidRPr="00FC3317">
        <w:rPr>
          <w:spacing w:val="-4"/>
          <w:sz w:val="24"/>
          <w:szCs w:val="24"/>
        </w:rPr>
        <w:t xml:space="preserve"> </w:t>
      </w:r>
      <w:r w:rsidRPr="00FC3317">
        <w:rPr>
          <w:sz w:val="24"/>
          <w:szCs w:val="24"/>
        </w:rPr>
        <w:t>требования</w:t>
      </w:r>
      <w:r w:rsidRPr="00FC3317">
        <w:rPr>
          <w:spacing w:val="-4"/>
          <w:sz w:val="24"/>
          <w:szCs w:val="24"/>
        </w:rPr>
        <w:t xml:space="preserve"> </w:t>
      </w:r>
      <w:r w:rsidRPr="00FC3317">
        <w:rPr>
          <w:sz w:val="24"/>
          <w:szCs w:val="24"/>
        </w:rPr>
        <w:t>к отделке в интерьере)</w:t>
      </w:r>
    </w:p>
    <w:p w14:paraId="71E617A2" w14:textId="77777777" w:rsidR="00FC3317" w:rsidRPr="00FC3317" w:rsidRDefault="00FC3317" w:rsidP="009817E5">
      <w:pPr>
        <w:pStyle w:val="a5"/>
        <w:numPr>
          <w:ilvl w:val="0"/>
          <w:numId w:val="298"/>
        </w:numPr>
        <w:ind w:left="142" w:right="144" w:firstLine="709"/>
        <w:jc w:val="both"/>
        <w:rPr>
          <w:sz w:val="24"/>
          <w:szCs w:val="24"/>
        </w:rPr>
      </w:pPr>
      <w:r w:rsidRPr="00FC3317">
        <w:rPr>
          <w:spacing w:val="-2"/>
          <w:sz w:val="24"/>
          <w:szCs w:val="24"/>
        </w:rPr>
        <w:t>Методы</w:t>
      </w:r>
      <w:r w:rsidRPr="00FC3317">
        <w:rPr>
          <w:sz w:val="24"/>
          <w:szCs w:val="24"/>
        </w:rPr>
        <w:tab/>
      </w:r>
      <w:r w:rsidRPr="00FC3317">
        <w:rPr>
          <w:spacing w:val="-2"/>
          <w:sz w:val="24"/>
          <w:szCs w:val="24"/>
        </w:rPr>
        <w:t>анализа</w:t>
      </w:r>
      <w:r w:rsidRPr="00FC3317">
        <w:rPr>
          <w:sz w:val="24"/>
          <w:szCs w:val="24"/>
        </w:rPr>
        <w:tab/>
      </w:r>
      <w:r w:rsidRPr="00FC3317">
        <w:rPr>
          <w:spacing w:val="-2"/>
          <w:sz w:val="24"/>
          <w:szCs w:val="24"/>
        </w:rPr>
        <w:t>уровня</w:t>
      </w:r>
      <w:r w:rsidRPr="00FC3317">
        <w:rPr>
          <w:sz w:val="24"/>
          <w:szCs w:val="24"/>
        </w:rPr>
        <w:tab/>
      </w:r>
      <w:r w:rsidRPr="00FC3317">
        <w:rPr>
          <w:spacing w:val="-2"/>
          <w:sz w:val="24"/>
          <w:szCs w:val="24"/>
        </w:rPr>
        <w:t>безопасности</w:t>
      </w:r>
      <w:r w:rsidRPr="00FC3317">
        <w:rPr>
          <w:sz w:val="24"/>
          <w:szCs w:val="24"/>
        </w:rPr>
        <w:tab/>
      </w:r>
      <w:r w:rsidRPr="00FC3317">
        <w:rPr>
          <w:spacing w:val="-2"/>
          <w:sz w:val="24"/>
          <w:szCs w:val="24"/>
        </w:rPr>
        <w:t>продукции</w:t>
      </w:r>
      <w:r w:rsidRPr="00FC3317">
        <w:rPr>
          <w:sz w:val="24"/>
          <w:szCs w:val="24"/>
        </w:rPr>
        <w:tab/>
      </w:r>
      <w:r w:rsidRPr="00FC3317">
        <w:rPr>
          <w:spacing w:val="-2"/>
          <w:sz w:val="24"/>
          <w:szCs w:val="24"/>
        </w:rPr>
        <w:t>(освещенность</w:t>
      </w:r>
      <w:r w:rsidRPr="00FC3317">
        <w:rPr>
          <w:sz w:val="24"/>
          <w:szCs w:val="24"/>
        </w:rPr>
        <w:tab/>
      </w:r>
      <w:r w:rsidRPr="00FC3317">
        <w:rPr>
          <w:spacing w:val="-2"/>
          <w:sz w:val="24"/>
          <w:szCs w:val="24"/>
        </w:rPr>
        <w:t xml:space="preserve">интерьера, </w:t>
      </w:r>
      <w:r w:rsidRPr="00FC3317">
        <w:rPr>
          <w:sz w:val="24"/>
          <w:szCs w:val="24"/>
        </w:rPr>
        <w:t>параметры микроклимата).</w:t>
      </w:r>
    </w:p>
    <w:p w14:paraId="2325A8A6" w14:textId="77777777" w:rsidR="00FC3317" w:rsidRPr="00FC3317" w:rsidRDefault="00FC3317" w:rsidP="009817E5">
      <w:pPr>
        <w:pStyle w:val="a5"/>
        <w:numPr>
          <w:ilvl w:val="0"/>
          <w:numId w:val="298"/>
        </w:numPr>
        <w:ind w:left="142" w:right="144" w:firstLine="709"/>
        <w:jc w:val="both"/>
        <w:rPr>
          <w:sz w:val="24"/>
          <w:szCs w:val="24"/>
        </w:rPr>
      </w:pPr>
      <w:r w:rsidRPr="00FC3317">
        <w:rPr>
          <w:sz w:val="24"/>
          <w:szCs w:val="24"/>
        </w:rPr>
        <w:t>Качество</w:t>
      </w:r>
      <w:r w:rsidRPr="00FC3317">
        <w:rPr>
          <w:spacing w:val="-7"/>
          <w:sz w:val="24"/>
          <w:szCs w:val="24"/>
        </w:rPr>
        <w:t xml:space="preserve"> </w:t>
      </w:r>
      <w:r w:rsidRPr="00FC3317">
        <w:rPr>
          <w:sz w:val="24"/>
          <w:szCs w:val="24"/>
        </w:rPr>
        <w:t>и</w:t>
      </w:r>
      <w:r w:rsidRPr="00FC3317">
        <w:rPr>
          <w:spacing w:val="-6"/>
          <w:sz w:val="24"/>
          <w:szCs w:val="24"/>
        </w:rPr>
        <w:t xml:space="preserve"> </w:t>
      </w:r>
      <w:r w:rsidRPr="00FC3317">
        <w:rPr>
          <w:sz w:val="24"/>
          <w:szCs w:val="24"/>
        </w:rPr>
        <w:t>конкурентоспособность</w:t>
      </w:r>
      <w:r w:rsidRPr="00FC3317">
        <w:rPr>
          <w:spacing w:val="-3"/>
          <w:sz w:val="24"/>
          <w:szCs w:val="24"/>
        </w:rPr>
        <w:t xml:space="preserve"> </w:t>
      </w:r>
      <w:r w:rsidRPr="00FC3317">
        <w:rPr>
          <w:spacing w:val="-2"/>
          <w:sz w:val="24"/>
          <w:szCs w:val="24"/>
        </w:rPr>
        <w:t>продукции</w:t>
      </w:r>
    </w:p>
    <w:p w14:paraId="76C3B973" w14:textId="77777777" w:rsidR="00FC3317" w:rsidRPr="00FC3317" w:rsidRDefault="00FC3317" w:rsidP="009817E5">
      <w:pPr>
        <w:pStyle w:val="a5"/>
        <w:numPr>
          <w:ilvl w:val="0"/>
          <w:numId w:val="298"/>
        </w:numPr>
        <w:ind w:left="142" w:right="144" w:firstLine="709"/>
        <w:jc w:val="both"/>
        <w:rPr>
          <w:sz w:val="24"/>
          <w:szCs w:val="24"/>
        </w:rPr>
      </w:pPr>
      <w:r w:rsidRPr="00FC3317">
        <w:rPr>
          <w:sz w:val="24"/>
          <w:szCs w:val="24"/>
        </w:rPr>
        <w:t>Управление</w:t>
      </w:r>
      <w:r w:rsidRPr="00FC3317">
        <w:rPr>
          <w:spacing w:val="-4"/>
          <w:sz w:val="24"/>
          <w:szCs w:val="24"/>
        </w:rPr>
        <w:t xml:space="preserve"> </w:t>
      </w:r>
      <w:r w:rsidRPr="00FC3317">
        <w:rPr>
          <w:sz w:val="24"/>
          <w:szCs w:val="24"/>
        </w:rPr>
        <w:t>качеством</w:t>
      </w:r>
      <w:r w:rsidRPr="00FC3317">
        <w:rPr>
          <w:spacing w:val="-2"/>
          <w:sz w:val="24"/>
          <w:szCs w:val="24"/>
        </w:rPr>
        <w:t xml:space="preserve"> </w:t>
      </w:r>
      <w:r w:rsidRPr="00FC3317">
        <w:rPr>
          <w:sz w:val="24"/>
          <w:szCs w:val="24"/>
        </w:rPr>
        <w:t>продукции</w:t>
      </w:r>
      <w:r w:rsidRPr="00FC3317">
        <w:rPr>
          <w:spacing w:val="-5"/>
          <w:sz w:val="24"/>
          <w:szCs w:val="24"/>
        </w:rPr>
        <w:t xml:space="preserve"> </w:t>
      </w:r>
      <w:r w:rsidRPr="00FC3317">
        <w:rPr>
          <w:sz w:val="24"/>
          <w:szCs w:val="24"/>
        </w:rPr>
        <w:t>на</w:t>
      </w:r>
      <w:r w:rsidRPr="00FC3317">
        <w:rPr>
          <w:spacing w:val="-4"/>
          <w:sz w:val="24"/>
          <w:szCs w:val="24"/>
        </w:rPr>
        <w:t xml:space="preserve"> </w:t>
      </w:r>
      <w:r w:rsidRPr="00FC3317">
        <w:rPr>
          <w:sz w:val="24"/>
          <w:szCs w:val="24"/>
        </w:rPr>
        <w:t>различных</w:t>
      </w:r>
      <w:r w:rsidRPr="00FC3317">
        <w:rPr>
          <w:spacing w:val="-3"/>
          <w:sz w:val="24"/>
          <w:szCs w:val="24"/>
        </w:rPr>
        <w:t xml:space="preserve"> </w:t>
      </w:r>
      <w:r w:rsidRPr="00FC3317">
        <w:rPr>
          <w:sz w:val="24"/>
          <w:szCs w:val="24"/>
        </w:rPr>
        <w:t>стадиях</w:t>
      </w:r>
      <w:r w:rsidRPr="00FC3317">
        <w:rPr>
          <w:spacing w:val="-3"/>
          <w:sz w:val="24"/>
          <w:szCs w:val="24"/>
        </w:rPr>
        <w:t xml:space="preserve"> </w:t>
      </w:r>
      <w:r w:rsidRPr="00FC3317">
        <w:rPr>
          <w:sz w:val="24"/>
          <w:szCs w:val="24"/>
        </w:rPr>
        <w:t>и</w:t>
      </w:r>
      <w:r w:rsidRPr="00FC3317">
        <w:rPr>
          <w:spacing w:val="-3"/>
          <w:sz w:val="24"/>
          <w:szCs w:val="24"/>
        </w:rPr>
        <w:t xml:space="preserve"> </w:t>
      </w:r>
      <w:r w:rsidRPr="00FC3317">
        <w:rPr>
          <w:sz w:val="24"/>
          <w:szCs w:val="24"/>
        </w:rPr>
        <w:t>этапах</w:t>
      </w:r>
      <w:r w:rsidRPr="00FC3317">
        <w:rPr>
          <w:spacing w:val="-3"/>
          <w:sz w:val="24"/>
          <w:szCs w:val="24"/>
        </w:rPr>
        <w:t xml:space="preserve"> </w:t>
      </w:r>
      <w:r w:rsidRPr="00FC3317">
        <w:rPr>
          <w:sz w:val="24"/>
          <w:szCs w:val="24"/>
        </w:rPr>
        <w:t>жизненного</w:t>
      </w:r>
      <w:r w:rsidRPr="00FC3317">
        <w:rPr>
          <w:spacing w:val="-6"/>
          <w:sz w:val="24"/>
          <w:szCs w:val="24"/>
        </w:rPr>
        <w:t xml:space="preserve"> </w:t>
      </w:r>
      <w:r w:rsidRPr="00FC3317">
        <w:rPr>
          <w:sz w:val="24"/>
          <w:szCs w:val="24"/>
        </w:rPr>
        <w:t>цикла продукции. Авторский надзор.</w:t>
      </w:r>
    </w:p>
    <w:p w14:paraId="4DAE661D" w14:textId="77777777" w:rsidR="00FC3317" w:rsidRPr="00FC3317" w:rsidRDefault="00FC3317" w:rsidP="009817E5">
      <w:pPr>
        <w:pStyle w:val="a5"/>
        <w:numPr>
          <w:ilvl w:val="0"/>
          <w:numId w:val="298"/>
        </w:numPr>
        <w:ind w:left="142" w:right="144" w:firstLine="709"/>
        <w:jc w:val="both"/>
        <w:rPr>
          <w:sz w:val="24"/>
          <w:szCs w:val="24"/>
        </w:rPr>
      </w:pPr>
      <w:r w:rsidRPr="00FC3317">
        <w:rPr>
          <w:sz w:val="24"/>
          <w:szCs w:val="24"/>
        </w:rPr>
        <w:t>Экономические</w:t>
      </w:r>
      <w:r w:rsidRPr="00FC3317">
        <w:rPr>
          <w:spacing w:val="-11"/>
          <w:sz w:val="24"/>
          <w:szCs w:val="24"/>
        </w:rPr>
        <w:t xml:space="preserve"> </w:t>
      </w:r>
      <w:r w:rsidRPr="00FC3317">
        <w:rPr>
          <w:sz w:val="24"/>
          <w:szCs w:val="24"/>
        </w:rPr>
        <w:t>аспекты</w:t>
      </w:r>
      <w:r w:rsidRPr="00FC3317">
        <w:rPr>
          <w:spacing w:val="-4"/>
          <w:sz w:val="24"/>
          <w:szCs w:val="24"/>
        </w:rPr>
        <w:t xml:space="preserve"> </w:t>
      </w:r>
      <w:r w:rsidRPr="00FC3317">
        <w:rPr>
          <w:sz w:val="24"/>
          <w:szCs w:val="24"/>
        </w:rPr>
        <w:t>управления</w:t>
      </w:r>
      <w:r w:rsidRPr="00FC3317">
        <w:rPr>
          <w:spacing w:val="-6"/>
          <w:sz w:val="24"/>
          <w:szCs w:val="24"/>
        </w:rPr>
        <w:t xml:space="preserve"> </w:t>
      </w:r>
      <w:r w:rsidRPr="00FC3317">
        <w:rPr>
          <w:sz w:val="24"/>
          <w:szCs w:val="24"/>
        </w:rPr>
        <w:t>качеством</w:t>
      </w:r>
      <w:r w:rsidRPr="00FC3317">
        <w:rPr>
          <w:spacing w:val="-7"/>
          <w:sz w:val="24"/>
          <w:szCs w:val="24"/>
        </w:rPr>
        <w:t xml:space="preserve"> </w:t>
      </w:r>
      <w:r w:rsidRPr="00FC3317">
        <w:rPr>
          <w:spacing w:val="-2"/>
          <w:sz w:val="24"/>
          <w:szCs w:val="24"/>
        </w:rPr>
        <w:t>продукции</w:t>
      </w:r>
    </w:p>
    <w:p w14:paraId="369051C2" w14:textId="77777777" w:rsidR="00FC3317" w:rsidRPr="00FC3317" w:rsidRDefault="00FC3317" w:rsidP="009817E5">
      <w:pPr>
        <w:pStyle w:val="a5"/>
        <w:numPr>
          <w:ilvl w:val="0"/>
          <w:numId w:val="298"/>
        </w:numPr>
        <w:ind w:left="142" w:right="144" w:firstLine="709"/>
        <w:jc w:val="both"/>
        <w:rPr>
          <w:sz w:val="24"/>
          <w:szCs w:val="24"/>
        </w:rPr>
      </w:pPr>
      <w:r w:rsidRPr="00FC3317">
        <w:rPr>
          <w:sz w:val="24"/>
          <w:szCs w:val="24"/>
        </w:rPr>
        <w:t>Правовые</w:t>
      </w:r>
      <w:r w:rsidRPr="00FC3317">
        <w:rPr>
          <w:spacing w:val="-9"/>
          <w:sz w:val="24"/>
          <w:szCs w:val="24"/>
        </w:rPr>
        <w:t xml:space="preserve"> </w:t>
      </w:r>
      <w:r w:rsidRPr="00FC3317">
        <w:rPr>
          <w:sz w:val="24"/>
          <w:szCs w:val="24"/>
        </w:rPr>
        <w:t>аспекты</w:t>
      </w:r>
      <w:r w:rsidRPr="00FC3317">
        <w:rPr>
          <w:spacing w:val="-3"/>
          <w:sz w:val="24"/>
          <w:szCs w:val="24"/>
        </w:rPr>
        <w:t xml:space="preserve"> </w:t>
      </w:r>
      <w:r w:rsidRPr="00FC3317">
        <w:rPr>
          <w:sz w:val="24"/>
          <w:szCs w:val="24"/>
        </w:rPr>
        <w:t>управления</w:t>
      </w:r>
      <w:r w:rsidRPr="00FC3317">
        <w:rPr>
          <w:spacing w:val="-5"/>
          <w:sz w:val="24"/>
          <w:szCs w:val="24"/>
        </w:rPr>
        <w:t xml:space="preserve"> </w:t>
      </w:r>
      <w:r w:rsidRPr="00FC3317">
        <w:rPr>
          <w:sz w:val="24"/>
          <w:szCs w:val="24"/>
        </w:rPr>
        <w:t>качеством</w:t>
      </w:r>
      <w:r w:rsidRPr="00FC3317">
        <w:rPr>
          <w:spacing w:val="-5"/>
          <w:sz w:val="24"/>
          <w:szCs w:val="24"/>
        </w:rPr>
        <w:t xml:space="preserve"> </w:t>
      </w:r>
      <w:r w:rsidRPr="00FC3317">
        <w:rPr>
          <w:spacing w:val="-2"/>
          <w:sz w:val="24"/>
          <w:szCs w:val="24"/>
        </w:rPr>
        <w:t>продукции</w:t>
      </w:r>
    </w:p>
    <w:p w14:paraId="599D568B" w14:textId="77777777" w:rsidR="00FC3317" w:rsidRPr="00FC3317" w:rsidRDefault="00FC3317" w:rsidP="009817E5">
      <w:pPr>
        <w:pStyle w:val="a5"/>
        <w:numPr>
          <w:ilvl w:val="0"/>
          <w:numId w:val="298"/>
        </w:numPr>
        <w:ind w:left="142" w:right="144" w:firstLine="709"/>
        <w:jc w:val="both"/>
        <w:rPr>
          <w:sz w:val="24"/>
          <w:szCs w:val="24"/>
        </w:rPr>
      </w:pPr>
      <w:r w:rsidRPr="00FC3317">
        <w:rPr>
          <w:sz w:val="24"/>
          <w:szCs w:val="24"/>
        </w:rPr>
        <w:t>Лицензирование деятельности дизайнера. Правовые риски дизайнера, связанные с производством некачественных дизайн-проектов. Правовые приемы, способные снизить соответствующие риски дизайнера.</w:t>
      </w:r>
    </w:p>
    <w:p w14:paraId="040DEEE3" w14:textId="77777777" w:rsidR="00FC3317" w:rsidRPr="00FC3317" w:rsidRDefault="00FC3317" w:rsidP="009817E5">
      <w:pPr>
        <w:pStyle w:val="a5"/>
        <w:numPr>
          <w:ilvl w:val="0"/>
          <w:numId w:val="298"/>
        </w:numPr>
        <w:ind w:left="142" w:right="144" w:firstLine="709"/>
        <w:jc w:val="both"/>
        <w:rPr>
          <w:sz w:val="24"/>
          <w:szCs w:val="24"/>
        </w:rPr>
      </w:pPr>
      <w:r w:rsidRPr="00FC3317">
        <w:rPr>
          <w:sz w:val="24"/>
          <w:szCs w:val="24"/>
        </w:rPr>
        <w:t>Этапы</w:t>
      </w:r>
      <w:r w:rsidRPr="00FC3317">
        <w:rPr>
          <w:spacing w:val="-10"/>
          <w:sz w:val="24"/>
          <w:szCs w:val="24"/>
        </w:rPr>
        <w:t xml:space="preserve"> </w:t>
      </w:r>
      <w:r w:rsidRPr="00FC3317">
        <w:rPr>
          <w:sz w:val="24"/>
          <w:szCs w:val="24"/>
        </w:rPr>
        <w:t>развития</w:t>
      </w:r>
      <w:r w:rsidRPr="00FC3317">
        <w:rPr>
          <w:spacing w:val="-4"/>
          <w:sz w:val="24"/>
          <w:szCs w:val="24"/>
        </w:rPr>
        <w:t xml:space="preserve"> </w:t>
      </w:r>
      <w:r w:rsidRPr="00FC3317">
        <w:rPr>
          <w:sz w:val="24"/>
          <w:szCs w:val="24"/>
        </w:rPr>
        <w:t>системного</w:t>
      </w:r>
      <w:r w:rsidRPr="00FC3317">
        <w:rPr>
          <w:spacing w:val="-6"/>
          <w:sz w:val="24"/>
          <w:szCs w:val="24"/>
        </w:rPr>
        <w:t xml:space="preserve"> </w:t>
      </w:r>
      <w:r w:rsidRPr="00FC3317">
        <w:rPr>
          <w:sz w:val="24"/>
          <w:szCs w:val="24"/>
        </w:rPr>
        <w:t>подхода</w:t>
      </w:r>
      <w:r w:rsidRPr="00FC3317">
        <w:rPr>
          <w:spacing w:val="-5"/>
          <w:sz w:val="24"/>
          <w:szCs w:val="24"/>
        </w:rPr>
        <w:t xml:space="preserve"> </w:t>
      </w:r>
      <w:r w:rsidRPr="00FC3317">
        <w:rPr>
          <w:sz w:val="24"/>
          <w:szCs w:val="24"/>
        </w:rPr>
        <w:t>в</w:t>
      </w:r>
      <w:r w:rsidRPr="00FC3317">
        <w:rPr>
          <w:spacing w:val="-4"/>
          <w:sz w:val="24"/>
          <w:szCs w:val="24"/>
        </w:rPr>
        <w:t xml:space="preserve"> </w:t>
      </w:r>
      <w:r w:rsidRPr="00FC3317">
        <w:rPr>
          <w:sz w:val="24"/>
          <w:szCs w:val="24"/>
        </w:rPr>
        <w:t>управлении</w:t>
      </w:r>
      <w:r w:rsidRPr="00FC3317">
        <w:rPr>
          <w:spacing w:val="-8"/>
          <w:sz w:val="24"/>
          <w:szCs w:val="24"/>
        </w:rPr>
        <w:t xml:space="preserve"> </w:t>
      </w:r>
      <w:r w:rsidRPr="00FC3317">
        <w:rPr>
          <w:sz w:val="24"/>
          <w:szCs w:val="24"/>
        </w:rPr>
        <w:t>качеством</w:t>
      </w:r>
      <w:r w:rsidRPr="00FC3317">
        <w:rPr>
          <w:spacing w:val="-5"/>
          <w:sz w:val="24"/>
          <w:szCs w:val="24"/>
        </w:rPr>
        <w:t xml:space="preserve"> </w:t>
      </w:r>
      <w:r w:rsidRPr="00FC3317">
        <w:rPr>
          <w:spacing w:val="-2"/>
          <w:sz w:val="24"/>
          <w:szCs w:val="24"/>
        </w:rPr>
        <w:t>продукции</w:t>
      </w:r>
    </w:p>
    <w:p w14:paraId="25922C85" w14:textId="77777777" w:rsidR="00FC3317" w:rsidRPr="00FC3317" w:rsidRDefault="00FC3317" w:rsidP="009817E5">
      <w:pPr>
        <w:pStyle w:val="a5"/>
        <w:numPr>
          <w:ilvl w:val="0"/>
          <w:numId w:val="298"/>
        </w:numPr>
        <w:ind w:left="142" w:right="144" w:firstLine="709"/>
        <w:jc w:val="both"/>
        <w:rPr>
          <w:sz w:val="24"/>
          <w:szCs w:val="24"/>
        </w:rPr>
      </w:pPr>
      <w:r w:rsidRPr="00FC3317">
        <w:rPr>
          <w:sz w:val="24"/>
          <w:szCs w:val="24"/>
        </w:rPr>
        <w:t>Принципы</w:t>
      </w:r>
      <w:r w:rsidRPr="00FC3317">
        <w:rPr>
          <w:spacing w:val="-7"/>
          <w:sz w:val="24"/>
          <w:szCs w:val="24"/>
        </w:rPr>
        <w:t xml:space="preserve"> </w:t>
      </w:r>
      <w:r w:rsidRPr="00FC3317">
        <w:rPr>
          <w:sz w:val="24"/>
          <w:szCs w:val="24"/>
        </w:rPr>
        <w:t>системы</w:t>
      </w:r>
      <w:r w:rsidRPr="00FC3317">
        <w:rPr>
          <w:spacing w:val="-7"/>
          <w:sz w:val="24"/>
          <w:szCs w:val="24"/>
        </w:rPr>
        <w:t xml:space="preserve"> </w:t>
      </w:r>
      <w:r w:rsidRPr="00FC3317">
        <w:rPr>
          <w:sz w:val="24"/>
          <w:szCs w:val="24"/>
        </w:rPr>
        <w:t>менеджмента</w:t>
      </w:r>
      <w:r w:rsidRPr="00FC3317">
        <w:rPr>
          <w:spacing w:val="-6"/>
          <w:sz w:val="24"/>
          <w:szCs w:val="24"/>
        </w:rPr>
        <w:t xml:space="preserve"> </w:t>
      </w:r>
      <w:r w:rsidRPr="00FC3317">
        <w:rPr>
          <w:spacing w:val="-2"/>
          <w:sz w:val="24"/>
          <w:szCs w:val="24"/>
        </w:rPr>
        <w:t>качества</w:t>
      </w:r>
    </w:p>
    <w:p w14:paraId="73C2AAAD" w14:textId="77777777" w:rsidR="00FC3317" w:rsidRPr="00FC3317" w:rsidRDefault="00FC3317" w:rsidP="009817E5">
      <w:pPr>
        <w:pStyle w:val="a5"/>
        <w:numPr>
          <w:ilvl w:val="0"/>
          <w:numId w:val="298"/>
        </w:numPr>
        <w:ind w:left="142" w:right="144" w:firstLine="709"/>
        <w:jc w:val="both"/>
        <w:rPr>
          <w:sz w:val="24"/>
          <w:szCs w:val="24"/>
        </w:rPr>
      </w:pPr>
      <w:r w:rsidRPr="00FC3317">
        <w:rPr>
          <w:sz w:val="24"/>
          <w:szCs w:val="24"/>
        </w:rPr>
        <w:t>Документальная</w:t>
      </w:r>
      <w:r w:rsidRPr="00FC3317">
        <w:rPr>
          <w:spacing w:val="-8"/>
          <w:sz w:val="24"/>
          <w:szCs w:val="24"/>
        </w:rPr>
        <w:t xml:space="preserve"> </w:t>
      </w:r>
      <w:r w:rsidRPr="00FC3317">
        <w:rPr>
          <w:sz w:val="24"/>
          <w:szCs w:val="24"/>
        </w:rPr>
        <w:t>основа</w:t>
      </w:r>
      <w:r w:rsidRPr="00FC3317">
        <w:rPr>
          <w:spacing w:val="-7"/>
          <w:sz w:val="24"/>
          <w:szCs w:val="24"/>
        </w:rPr>
        <w:t xml:space="preserve"> </w:t>
      </w:r>
      <w:r w:rsidRPr="00FC3317">
        <w:rPr>
          <w:sz w:val="24"/>
          <w:szCs w:val="24"/>
        </w:rPr>
        <w:t>системы</w:t>
      </w:r>
      <w:r w:rsidRPr="00FC3317">
        <w:rPr>
          <w:spacing w:val="-7"/>
          <w:sz w:val="24"/>
          <w:szCs w:val="24"/>
        </w:rPr>
        <w:t xml:space="preserve"> </w:t>
      </w:r>
      <w:r w:rsidRPr="00FC3317">
        <w:rPr>
          <w:sz w:val="24"/>
          <w:szCs w:val="24"/>
        </w:rPr>
        <w:t>менеджмента</w:t>
      </w:r>
      <w:r w:rsidRPr="00FC3317">
        <w:rPr>
          <w:spacing w:val="-5"/>
          <w:sz w:val="24"/>
          <w:szCs w:val="24"/>
        </w:rPr>
        <w:t xml:space="preserve"> </w:t>
      </w:r>
      <w:r w:rsidRPr="00FC3317">
        <w:rPr>
          <w:sz w:val="24"/>
          <w:szCs w:val="24"/>
        </w:rPr>
        <w:t>качества</w:t>
      </w:r>
      <w:r w:rsidRPr="00FC3317">
        <w:rPr>
          <w:spacing w:val="-4"/>
          <w:sz w:val="24"/>
          <w:szCs w:val="24"/>
        </w:rPr>
        <w:t xml:space="preserve"> </w:t>
      </w:r>
      <w:r w:rsidRPr="00FC3317">
        <w:rPr>
          <w:spacing w:val="-2"/>
          <w:sz w:val="24"/>
          <w:szCs w:val="24"/>
        </w:rPr>
        <w:t>(СМК)</w:t>
      </w:r>
    </w:p>
    <w:p w14:paraId="0E1AB02D" w14:textId="77777777" w:rsidR="00FC3317" w:rsidRPr="00FC3317" w:rsidRDefault="00FC3317" w:rsidP="009817E5">
      <w:pPr>
        <w:pStyle w:val="a5"/>
        <w:numPr>
          <w:ilvl w:val="0"/>
          <w:numId w:val="298"/>
        </w:numPr>
        <w:ind w:left="142" w:right="144" w:firstLine="709"/>
        <w:jc w:val="both"/>
        <w:rPr>
          <w:sz w:val="24"/>
          <w:szCs w:val="24"/>
        </w:rPr>
      </w:pPr>
      <w:r w:rsidRPr="00FC3317">
        <w:rPr>
          <w:sz w:val="24"/>
          <w:szCs w:val="24"/>
        </w:rPr>
        <w:t>Сертификация</w:t>
      </w:r>
      <w:r w:rsidRPr="00FC3317">
        <w:rPr>
          <w:spacing w:val="-8"/>
          <w:sz w:val="24"/>
          <w:szCs w:val="24"/>
        </w:rPr>
        <w:t xml:space="preserve"> </w:t>
      </w:r>
      <w:r w:rsidRPr="00FC3317">
        <w:rPr>
          <w:sz w:val="24"/>
          <w:szCs w:val="24"/>
        </w:rPr>
        <w:t>систем</w:t>
      </w:r>
      <w:r w:rsidRPr="00FC3317">
        <w:rPr>
          <w:spacing w:val="-9"/>
          <w:sz w:val="24"/>
          <w:szCs w:val="24"/>
        </w:rPr>
        <w:t xml:space="preserve"> </w:t>
      </w:r>
      <w:r w:rsidRPr="00FC3317">
        <w:rPr>
          <w:sz w:val="24"/>
          <w:szCs w:val="24"/>
        </w:rPr>
        <w:t>менеджмента</w:t>
      </w:r>
      <w:r w:rsidRPr="00FC3317">
        <w:rPr>
          <w:spacing w:val="-6"/>
          <w:sz w:val="24"/>
          <w:szCs w:val="24"/>
        </w:rPr>
        <w:t xml:space="preserve"> </w:t>
      </w:r>
      <w:r w:rsidRPr="00FC3317">
        <w:rPr>
          <w:spacing w:val="-2"/>
          <w:sz w:val="24"/>
          <w:szCs w:val="24"/>
        </w:rPr>
        <w:t>качества.</w:t>
      </w:r>
    </w:p>
    <w:p w14:paraId="30E5759B" w14:textId="77777777" w:rsidR="00FC3317" w:rsidRPr="00FC3317" w:rsidRDefault="00FC3317" w:rsidP="00A25E61">
      <w:pPr>
        <w:pStyle w:val="a3"/>
        <w:spacing w:before="5"/>
        <w:ind w:left="142" w:right="144" w:firstLine="709"/>
        <w:rPr>
          <w:sz w:val="24"/>
          <w:szCs w:val="24"/>
        </w:rPr>
      </w:pPr>
    </w:p>
    <w:p w14:paraId="6DDD8B2E" w14:textId="77777777" w:rsidR="00FC3317" w:rsidRPr="00FC3317" w:rsidRDefault="00FC3317" w:rsidP="00A25E61">
      <w:pPr>
        <w:pStyle w:val="5"/>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Тестовый</w:t>
      </w:r>
      <w:r w:rsidRPr="00FC3317">
        <w:rPr>
          <w:rFonts w:ascii="Times New Roman" w:hAnsi="Times New Roman" w:cs="Times New Roman"/>
          <w:spacing w:val="-15"/>
          <w:sz w:val="24"/>
          <w:szCs w:val="24"/>
        </w:rPr>
        <w:t xml:space="preserve"> </w:t>
      </w:r>
      <w:r w:rsidRPr="00FC3317">
        <w:rPr>
          <w:rFonts w:ascii="Times New Roman" w:hAnsi="Times New Roman" w:cs="Times New Roman"/>
          <w:sz w:val="24"/>
          <w:szCs w:val="24"/>
        </w:rPr>
        <w:t>контроль Тест 1.</w:t>
      </w:r>
    </w:p>
    <w:p w14:paraId="673155AD" w14:textId="77777777" w:rsidR="00FC3317" w:rsidRPr="00FC3317" w:rsidRDefault="00FC3317" w:rsidP="00A25E61">
      <w:pPr>
        <w:pStyle w:val="a3"/>
        <w:spacing w:line="266" w:lineRule="exact"/>
        <w:ind w:left="142" w:right="144" w:firstLine="709"/>
        <w:rPr>
          <w:sz w:val="24"/>
          <w:szCs w:val="24"/>
        </w:rPr>
      </w:pPr>
      <w:r w:rsidRPr="00FC3317">
        <w:rPr>
          <w:b/>
          <w:sz w:val="24"/>
          <w:szCs w:val="24"/>
        </w:rPr>
        <w:t>Вопрос</w:t>
      </w:r>
      <w:r w:rsidRPr="00FC3317">
        <w:rPr>
          <w:b/>
          <w:spacing w:val="-12"/>
          <w:sz w:val="24"/>
          <w:szCs w:val="24"/>
        </w:rPr>
        <w:t xml:space="preserve"> </w:t>
      </w:r>
      <w:r w:rsidRPr="00FC3317">
        <w:rPr>
          <w:b/>
          <w:sz w:val="24"/>
          <w:szCs w:val="24"/>
        </w:rPr>
        <w:t>1.</w:t>
      </w:r>
      <w:r w:rsidRPr="00FC3317">
        <w:rPr>
          <w:b/>
          <w:spacing w:val="-7"/>
          <w:sz w:val="24"/>
          <w:szCs w:val="24"/>
        </w:rPr>
        <w:t xml:space="preserve"> </w:t>
      </w:r>
      <w:r w:rsidRPr="00FC3317">
        <w:rPr>
          <w:sz w:val="24"/>
          <w:szCs w:val="24"/>
        </w:rPr>
        <w:t>Принцип</w:t>
      </w:r>
      <w:r w:rsidRPr="00FC3317">
        <w:rPr>
          <w:spacing w:val="-3"/>
          <w:sz w:val="24"/>
          <w:szCs w:val="24"/>
        </w:rPr>
        <w:t xml:space="preserve"> </w:t>
      </w:r>
      <w:r w:rsidRPr="00FC3317">
        <w:rPr>
          <w:sz w:val="24"/>
          <w:szCs w:val="24"/>
        </w:rPr>
        <w:t>«Организация,</w:t>
      </w:r>
      <w:r w:rsidRPr="00FC3317">
        <w:rPr>
          <w:spacing w:val="-6"/>
          <w:sz w:val="24"/>
          <w:szCs w:val="24"/>
        </w:rPr>
        <w:t xml:space="preserve"> </w:t>
      </w:r>
      <w:r w:rsidRPr="00FC3317">
        <w:rPr>
          <w:sz w:val="24"/>
          <w:szCs w:val="24"/>
        </w:rPr>
        <w:t>ориентированная</w:t>
      </w:r>
      <w:r w:rsidRPr="00FC3317">
        <w:rPr>
          <w:spacing w:val="-5"/>
          <w:sz w:val="24"/>
          <w:szCs w:val="24"/>
        </w:rPr>
        <w:t xml:space="preserve"> </w:t>
      </w:r>
      <w:r w:rsidRPr="00FC3317">
        <w:rPr>
          <w:sz w:val="24"/>
          <w:szCs w:val="24"/>
        </w:rPr>
        <w:t>на</w:t>
      </w:r>
      <w:r w:rsidRPr="00FC3317">
        <w:rPr>
          <w:spacing w:val="-10"/>
          <w:sz w:val="24"/>
          <w:szCs w:val="24"/>
        </w:rPr>
        <w:t xml:space="preserve"> </w:t>
      </w:r>
      <w:r w:rsidRPr="00FC3317">
        <w:rPr>
          <w:sz w:val="24"/>
          <w:szCs w:val="24"/>
        </w:rPr>
        <w:t>потребителя»</w:t>
      </w:r>
      <w:r w:rsidRPr="00FC3317">
        <w:rPr>
          <w:spacing w:val="-12"/>
          <w:sz w:val="24"/>
          <w:szCs w:val="24"/>
        </w:rPr>
        <w:t xml:space="preserve"> </w:t>
      </w:r>
      <w:r w:rsidRPr="00FC3317">
        <w:rPr>
          <w:spacing w:val="-2"/>
          <w:sz w:val="24"/>
          <w:szCs w:val="24"/>
        </w:rPr>
        <w:t>означает:</w:t>
      </w:r>
    </w:p>
    <w:p w14:paraId="6AB0B253" w14:textId="77777777" w:rsidR="00FC3317" w:rsidRPr="00FC3317" w:rsidRDefault="00FC3317" w:rsidP="009817E5">
      <w:pPr>
        <w:pStyle w:val="a5"/>
        <w:numPr>
          <w:ilvl w:val="0"/>
          <w:numId w:val="297"/>
        </w:numPr>
        <w:spacing w:before="3"/>
        <w:ind w:left="142" w:right="144" w:firstLine="709"/>
        <w:jc w:val="both"/>
        <w:rPr>
          <w:sz w:val="24"/>
          <w:szCs w:val="24"/>
        </w:rPr>
      </w:pPr>
      <w:r w:rsidRPr="00FC3317">
        <w:rPr>
          <w:sz w:val="24"/>
          <w:szCs w:val="24"/>
        </w:rPr>
        <w:t>что</w:t>
      </w:r>
      <w:r w:rsidRPr="00FC3317">
        <w:rPr>
          <w:spacing w:val="-10"/>
          <w:sz w:val="24"/>
          <w:szCs w:val="24"/>
        </w:rPr>
        <w:t xml:space="preserve"> </w:t>
      </w:r>
      <w:r w:rsidRPr="00FC3317">
        <w:rPr>
          <w:sz w:val="24"/>
          <w:szCs w:val="24"/>
        </w:rPr>
        <w:t>организация</w:t>
      </w:r>
      <w:r w:rsidRPr="00FC3317">
        <w:rPr>
          <w:spacing w:val="-4"/>
          <w:sz w:val="24"/>
          <w:szCs w:val="24"/>
        </w:rPr>
        <w:t xml:space="preserve"> </w:t>
      </w:r>
      <w:r w:rsidRPr="00FC3317">
        <w:rPr>
          <w:sz w:val="24"/>
          <w:szCs w:val="24"/>
        </w:rPr>
        <w:t>должна</w:t>
      </w:r>
      <w:r w:rsidRPr="00FC3317">
        <w:rPr>
          <w:spacing w:val="-7"/>
          <w:sz w:val="24"/>
          <w:szCs w:val="24"/>
        </w:rPr>
        <w:t xml:space="preserve"> </w:t>
      </w:r>
      <w:r w:rsidRPr="00FC3317">
        <w:rPr>
          <w:sz w:val="24"/>
          <w:szCs w:val="24"/>
        </w:rPr>
        <w:t>понимать</w:t>
      </w:r>
      <w:r w:rsidRPr="00FC3317">
        <w:rPr>
          <w:spacing w:val="-5"/>
          <w:sz w:val="24"/>
          <w:szCs w:val="24"/>
        </w:rPr>
        <w:t xml:space="preserve"> </w:t>
      </w:r>
      <w:r w:rsidRPr="00FC3317">
        <w:rPr>
          <w:sz w:val="24"/>
          <w:szCs w:val="24"/>
        </w:rPr>
        <w:t>и</w:t>
      </w:r>
      <w:r w:rsidRPr="00FC3317">
        <w:rPr>
          <w:spacing w:val="-3"/>
          <w:sz w:val="24"/>
          <w:szCs w:val="24"/>
        </w:rPr>
        <w:t xml:space="preserve"> </w:t>
      </w:r>
      <w:r w:rsidRPr="00FC3317">
        <w:rPr>
          <w:sz w:val="24"/>
          <w:szCs w:val="24"/>
        </w:rPr>
        <w:t>выполнять</w:t>
      </w:r>
      <w:r w:rsidRPr="00FC3317">
        <w:rPr>
          <w:spacing w:val="-2"/>
          <w:sz w:val="24"/>
          <w:szCs w:val="24"/>
        </w:rPr>
        <w:t xml:space="preserve"> </w:t>
      </w:r>
      <w:r w:rsidRPr="00FC3317">
        <w:rPr>
          <w:sz w:val="24"/>
          <w:szCs w:val="24"/>
        </w:rPr>
        <w:t>требования</w:t>
      </w:r>
      <w:r w:rsidRPr="00FC3317">
        <w:rPr>
          <w:spacing w:val="-5"/>
          <w:sz w:val="24"/>
          <w:szCs w:val="24"/>
        </w:rPr>
        <w:t xml:space="preserve"> </w:t>
      </w:r>
      <w:r w:rsidRPr="00FC3317">
        <w:rPr>
          <w:spacing w:val="-2"/>
          <w:sz w:val="24"/>
          <w:szCs w:val="24"/>
        </w:rPr>
        <w:t>потребителей;</w:t>
      </w:r>
    </w:p>
    <w:p w14:paraId="17B60A3F" w14:textId="77777777" w:rsidR="00FC3317" w:rsidRPr="00FC3317" w:rsidRDefault="00FC3317" w:rsidP="009817E5">
      <w:pPr>
        <w:pStyle w:val="a5"/>
        <w:numPr>
          <w:ilvl w:val="0"/>
          <w:numId w:val="297"/>
        </w:numPr>
        <w:ind w:left="142" w:right="144" w:firstLine="709"/>
        <w:jc w:val="both"/>
        <w:rPr>
          <w:sz w:val="24"/>
          <w:szCs w:val="24"/>
        </w:rPr>
      </w:pPr>
      <w:r w:rsidRPr="00FC3317">
        <w:rPr>
          <w:sz w:val="24"/>
          <w:szCs w:val="24"/>
        </w:rPr>
        <w:t>что</w:t>
      </w:r>
      <w:r w:rsidRPr="00FC3317">
        <w:rPr>
          <w:spacing w:val="-13"/>
          <w:sz w:val="24"/>
          <w:szCs w:val="24"/>
        </w:rPr>
        <w:t xml:space="preserve"> </w:t>
      </w:r>
      <w:r w:rsidRPr="00FC3317">
        <w:rPr>
          <w:sz w:val="24"/>
          <w:szCs w:val="24"/>
        </w:rPr>
        <w:t>организация</w:t>
      </w:r>
      <w:r w:rsidRPr="00FC3317">
        <w:rPr>
          <w:spacing w:val="-5"/>
          <w:sz w:val="24"/>
          <w:szCs w:val="24"/>
        </w:rPr>
        <w:t xml:space="preserve"> </w:t>
      </w:r>
      <w:r w:rsidRPr="00FC3317">
        <w:rPr>
          <w:sz w:val="24"/>
          <w:szCs w:val="24"/>
        </w:rPr>
        <w:t>должна</w:t>
      </w:r>
      <w:r w:rsidRPr="00FC3317">
        <w:rPr>
          <w:spacing w:val="-10"/>
          <w:sz w:val="24"/>
          <w:szCs w:val="24"/>
        </w:rPr>
        <w:t xml:space="preserve"> </w:t>
      </w:r>
      <w:r w:rsidRPr="00FC3317">
        <w:rPr>
          <w:sz w:val="24"/>
          <w:szCs w:val="24"/>
        </w:rPr>
        <w:t>выпускать</w:t>
      </w:r>
      <w:r w:rsidRPr="00FC3317">
        <w:rPr>
          <w:spacing w:val="-4"/>
          <w:sz w:val="24"/>
          <w:szCs w:val="24"/>
        </w:rPr>
        <w:t xml:space="preserve"> </w:t>
      </w:r>
      <w:r w:rsidRPr="00FC3317">
        <w:rPr>
          <w:sz w:val="24"/>
          <w:szCs w:val="24"/>
        </w:rPr>
        <w:t>современную</w:t>
      </w:r>
      <w:r w:rsidRPr="00FC3317">
        <w:rPr>
          <w:spacing w:val="-4"/>
          <w:sz w:val="24"/>
          <w:szCs w:val="24"/>
        </w:rPr>
        <w:t xml:space="preserve"> </w:t>
      </w:r>
      <w:r w:rsidRPr="00FC3317">
        <w:rPr>
          <w:sz w:val="24"/>
          <w:szCs w:val="24"/>
        </w:rPr>
        <w:t>эффективную</w:t>
      </w:r>
      <w:r w:rsidRPr="00FC3317">
        <w:rPr>
          <w:spacing w:val="-5"/>
          <w:sz w:val="24"/>
          <w:szCs w:val="24"/>
        </w:rPr>
        <w:t xml:space="preserve"> </w:t>
      </w:r>
      <w:r w:rsidRPr="00FC3317">
        <w:rPr>
          <w:spacing w:val="-2"/>
          <w:sz w:val="24"/>
          <w:szCs w:val="24"/>
        </w:rPr>
        <w:t>продукцию;</w:t>
      </w:r>
    </w:p>
    <w:p w14:paraId="3DB3E289" w14:textId="77777777" w:rsidR="00FC3317" w:rsidRPr="00FC3317" w:rsidRDefault="00FC3317" w:rsidP="009817E5">
      <w:pPr>
        <w:pStyle w:val="a5"/>
        <w:numPr>
          <w:ilvl w:val="0"/>
          <w:numId w:val="297"/>
        </w:numPr>
        <w:ind w:left="142" w:right="144" w:firstLine="709"/>
        <w:jc w:val="both"/>
        <w:rPr>
          <w:sz w:val="24"/>
          <w:szCs w:val="24"/>
        </w:rPr>
      </w:pPr>
      <w:r w:rsidRPr="00FC3317">
        <w:rPr>
          <w:sz w:val="24"/>
          <w:szCs w:val="24"/>
        </w:rPr>
        <w:t>что</w:t>
      </w:r>
      <w:r w:rsidRPr="00FC3317">
        <w:rPr>
          <w:spacing w:val="-9"/>
          <w:sz w:val="24"/>
          <w:szCs w:val="24"/>
        </w:rPr>
        <w:t xml:space="preserve"> </w:t>
      </w:r>
      <w:r w:rsidRPr="00FC3317">
        <w:rPr>
          <w:sz w:val="24"/>
          <w:szCs w:val="24"/>
        </w:rPr>
        <w:t>организация</w:t>
      </w:r>
      <w:r w:rsidRPr="00FC3317">
        <w:rPr>
          <w:spacing w:val="-8"/>
          <w:sz w:val="24"/>
          <w:szCs w:val="24"/>
        </w:rPr>
        <w:t xml:space="preserve"> </w:t>
      </w:r>
      <w:r w:rsidRPr="00FC3317">
        <w:rPr>
          <w:sz w:val="24"/>
          <w:szCs w:val="24"/>
        </w:rPr>
        <w:t>должна</w:t>
      </w:r>
      <w:r w:rsidRPr="00FC3317">
        <w:rPr>
          <w:spacing w:val="-10"/>
          <w:sz w:val="24"/>
          <w:szCs w:val="24"/>
        </w:rPr>
        <w:t xml:space="preserve"> </w:t>
      </w:r>
      <w:r w:rsidRPr="00FC3317">
        <w:rPr>
          <w:sz w:val="24"/>
          <w:szCs w:val="24"/>
        </w:rPr>
        <w:t>устанавливать</w:t>
      </w:r>
      <w:r w:rsidRPr="00FC3317">
        <w:rPr>
          <w:spacing w:val="-7"/>
          <w:sz w:val="24"/>
          <w:szCs w:val="24"/>
        </w:rPr>
        <w:t xml:space="preserve"> </w:t>
      </w:r>
      <w:r w:rsidRPr="00FC3317">
        <w:rPr>
          <w:sz w:val="24"/>
          <w:szCs w:val="24"/>
        </w:rPr>
        <w:t>тесные</w:t>
      </w:r>
      <w:r w:rsidRPr="00FC3317">
        <w:rPr>
          <w:spacing w:val="-8"/>
          <w:sz w:val="24"/>
          <w:szCs w:val="24"/>
        </w:rPr>
        <w:t xml:space="preserve"> </w:t>
      </w:r>
      <w:r w:rsidRPr="00FC3317">
        <w:rPr>
          <w:sz w:val="24"/>
          <w:szCs w:val="24"/>
        </w:rPr>
        <w:t>связи</w:t>
      </w:r>
      <w:r w:rsidRPr="00FC3317">
        <w:rPr>
          <w:spacing w:val="-8"/>
          <w:sz w:val="24"/>
          <w:szCs w:val="24"/>
        </w:rPr>
        <w:t xml:space="preserve"> </w:t>
      </w:r>
      <w:r w:rsidRPr="00FC3317">
        <w:rPr>
          <w:sz w:val="24"/>
          <w:szCs w:val="24"/>
        </w:rPr>
        <w:t>с</w:t>
      </w:r>
      <w:r w:rsidRPr="00FC3317">
        <w:rPr>
          <w:spacing w:val="-13"/>
          <w:sz w:val="24"/>
          <w:szCs w:val="24"/>
        </w:rPr>
        <w:t xml:space="preserve"> </w:t>
      </w:r>
      <w:r w:rsidRPr="00FC3317">
        <w:rPr>
          <w:sz w:val="24"/>
          <w:szCs w:val="24"/>
        </w:rPr>
        <w:t>потребителями</w:t>
      </w:r>
      <w:r w:rsidRPr="00FC3317">
        <w:rPr>
          <w:spacing w:val="-9"/>
          <w:sz w:val="24"/>
          <w:szCs w:val="24"/>
        </w:rPr>
        <w:t xml:space="preserve"> </w:t>
      </w:r>
      <w:r w:rsidRPr="00FC3317">
        <w:rPr>
          <w:sz w:val="24"/>
          <w:szCs w:val="24"/>
        </w:rPr>
        <w:t xml:space="preserve">своей </w:t>
      </w:r>
      <w:r w:rsidRPr="00FC3317">
        <w:rPr>
          <w:spacing w:val="-2"/>
          <w:sz w:val="24"/>
          <w:szCs w:val="24"/>
        </w:rPr>
        <w:t>продукции.</w:t>
      </w:r>
    </w:p>
    <w:p w14:paraId="39067ED5" w14:textId="77777777" w:rsidR="00FC3317" w:rsidRPr="00FC3317" w:rsidRDefault="00FC3317" w:rsidP="00A25E61">
      <w:pPr>
        <w:pStyle w:val="a3"/>
        <w:ind w:left="142" w:right="144" w:firstLine="709"/>
        <w:rPr>
          <w:sz w:val="24"/>
          <w:szCs w:val="24"/>
        </w:rPr>
      </w:pPr>
      <w:r w:rsidRPr="00FC3317">
        <w:rPr>
          <w:b/>
          <w:sz w:val="24"/>
          <w:szCs w:val="24"/>
        </w:rPr>
        <w:t>Вопрос</w:t>
      </w:r>
      <w:r w:rsidRPr="00FC3317">
        <w:rPr>
          <w:b/>
          <w:spacing w:val="-9"/>
          <w:sz w:val="24"/>
          <w:szCs w:val="24"/>
        </w:rPr>
        <w:t xml:space="preserve"> </w:t>
      </w:r>
      <w:r w:rsidRPr="00FC3317">
        <w:rPr>
          <w:b/>
          <w:sz w:val="24"/>
          <w:szCs w:val="24"/>
        </w:rPr>
        <w:t>2.</w:t>
      </w:r>
      <w:r w:rsidRPr="00FC3317">
        <w:rPr>
          <w:b/>
          <w:spacing w:val="-7"/>
          <w:sz w:val="24"/>
          <w:szCs w:val="24"/>
        </w:rPr>
        <w:t xml:space="preserve"> </w:t>
      </w:r>
      <w:r w:rsidRPr="00FC3317">
        <w:rPr>
          <w:sz w:val="24"/>
          <w:szCs w:val="24"/>
        </w:rPr>
        <w:t>Принцип</w:t>
      </w:r>
      <w:r w:rsidRPr="00FC3317">
        <w:rPr>
          <w:spacing w:val="-3"/>
          <w:sz w:val="24"/>
          <w:szCs w:val="24"/>
        </w:rPr>
        <w:t xml:space="preserve"> </w:t>
      </w:r>
      <w:r w:rsidRPr="00FC3317">
        <w:rPr>
          <w:sz w:val="24"/>
          <w:szCs w:val="24"/>
        </w:rPr>
        <w:t>«Роль</w:t>
      </w:r>
      <w:r w:rsidRPr="00FC3317">
        <w:rPr>
          <w:spacing w:val="-3"/>
          <w:sz w:val="24"/>
          <w:szCs w:val="24"/>
        </w:rPr>
        <w:t xml:space="preserve"> </w:t>
      </w:r>
      <w:r w:rsidRPr="00FC3317">
        <w:rPr>
          <w:sz w:val="24"/>
          <w:szCs w:val="24"/>
        </w:rPr>
        <w:t>руководства»</w:t>
      </w:r>
      <w:r w:rsidRPr="00FC3317">
        <w:rPr>
          <w:spacing w:val="-10"/>
          <w:sz w:val="24"/>
          <w:szCs w:val="24"/>
        </w:rPr>
        <w:t xml:space="preserve"> </w:t>
      </w:r>
      <w:r w:rsidRPr="00FC3317">
        <w:rPr>
          <w:sz w:val="24"/>
          <w:szCs w:val="24"/>
        </w:rPr>
        <w:t>означает,</w:t>
      </w:r>
      <w:r w:rsidRPr="00FC3317">
        <w:rPr>
          <w:spacing w:val="-5"/>
          <w:sz w:val="24"/>
          <w:szCs w:val="24"/>
        </w:rPr>
        <w:t xml:space="preserve"> </w:t>
      </w:r>
      <w:r w:rsidRPr="00FC3317">
        <w:rPr>
          <w:spacing w:val="-4"/>
          <w:sz w:val="24"/>
          <w:szCs w:val="24"/>
        </w:rPr>
        <w:t>что:</w:t>
      </w:r>
    </w:p>
    <w:p w14:paraId="493C7BC8" w14:textId="77777777" w:rsidR="00FC3317" w:rsidRPr="00FC3317" w:rsidRDefault="00FC3317" w:rsidP="009817E5">
      <w:pPr>
        <w:pStyle w:val="a5"/>
        <w:numPr>
          <w:ilvl w:val="0"/>
          <w:numId w:val="296"/>
        </w:numPr>
        <w:ind w:left="142" w:right="144" w:firstLine="709"/>
        <w:jc w:val="both"/>
        <w:rPr>
          <w:sz w:val="24"/>
          <w:szCs w:val="24"/>
        </w:rPr>
      </w:pPr>
      <w:r w:rsidRPr="00FC3317">
        <w:rPr>
          <w:sz w:val="24"/>
          <w:szCs w:val="24"/>
        </w:rPr>
        <w:t>на</w:t>
      </w:r>
      <w:r w:rsidRPr="00FC3317">
        <w:rPr>
          <w:spacing w:val="-9"/>
          <w:sz w:val="24"/>
          <w:szCs w:val="24"/>
        </w:rPr>
        <w:t xml:space="preserve"> </w:t>
      </w:r>
      <w:r w:rsidRPr="00FC3317">
        <w:rPr>
          <w:sz w:val="24"/>
          <w:szCs w:val="24"/>
        </w:rPr>
        <w:t>предприятии</w:t>
      </w:r>
      <w:r w:rsidRPr="00FC3317">
        <w:rPr>
          <w:spacing w:val="-2"/>
          <w:sz w:val="24"/>
          <w:szCs w:val="24"/>
        </w:rPr>
        <w:t xml:space="preserve"> </w:t>
      </w:r>
      <w:r w:rsidRPr="00FC3317">
        <w:rPr>
          <w:sz w:val="24"/>
          <w:szCs w:val="24"/>
        </w:rPr>
        <w:t>должно</w:t>
      </w:r>
      <w:r w:rsidRPr="00FC3317">
        <w:rPr>
          <w:spacing w:val="-7"/>
          <w:sz w:val="24"/>
          <w:szCs w:val="24"/>
        </w:rPr>
        <w:t xml:space="preserve"> </w:t>
      </w:r>
      <w:r w:rsidRPr="00FC3317">
        <w:rPr>
          <w:sz w:val="24"/>
          <w:szCs w:val="24"/>
        </w:rPr>
        <w:t>быть</w:t>
      </w:r>
      <w:r w:rsidRPr="00FC3317">
        <w:rPr>
          <w:spacing w:val="-1"/>
          <w:sz w:val="24"/>
          <w:szCs w:val="24"/>
        </w:rPr>
        <w:t xml:space="preserve"> </w:t>
      </w:r>
      <w:r w:rsidRPr="00FC3317">
        <w:rPr>
          <w:sz w:val="24"/>
          <w:szCs w:val="24"/>
        </w:rPr>
        <w:t>умелое</w:t>
      </w:r>
      <w:r w:rsidRPr="00FC3317">
        <w:rPr>
          <w:spacing w:val="-5"/>
          <w:sz w:val="24"/>
          <w:szCs w:val="24"/>
        </w:rPr>
        <w:t xml:space="preserve"> </w:t>
      </w:r>
      <w:r w:rsidRPr="00FC3317">
        <w:rPr>
          <w:spacing w:val="-2"/>
          <w:sz w:val="24"/>
          <w:szCs w:val="24"/>
        </w:rPr>
        <w:t>руководство.</w:t>
      </w:r>
    </w:p>
    <w:p w14:paraId="30658FA8" w14:textId="77777777" w:rsidR="00FC3317" w:rsidRPr="00FC3317" w:rsidRDefault="00FC3317" w:rsidP="009817E5">
      <w:pPr>
        <w:pStyle w:val="a5"/>
        <w:numPr>
          <w:ilvl w:val="0"/>
          <w:numId w:val="296"/>
        </w:numPr>
        <w:spacing w:line="242" w:lineRule="auto"/>
        <w:ind w:left="142" w:right="144" w:firstLine="709"/>
        <w:jc w:val="both"/>
        <w:rPr>
          <w:b/>
          <w:sz w:val="24"/>
          <w:szCs w:val="24"/>
        </w:rPr>
      </w:pPr>
      <w:r w:rsidRPr="00FC3317">
        <w:rPr>
          <w:sz w:val="24"/>
          <w:szCs w:val="24"/>
        </w:rPr>
        <w:t>Руководство</w:t>
      </w:r>
      <w:r w:rsidRPr="00FC3317">
        <w:rPr>
          <w:spacing w:val="-8"/>
          <w:sz w:val="24"/>
          <w:szCs w:val="24"/>
        </w:rPr>
        <w:t xml:space="preserve"> </w:t>
      </w:r>
      <w:r w:rsidRPr="00FC3317">
        <w:rPr>
          <w:sz w:val="24"/>
          <w:szCs w:val="24"/>
        </w:rPr>
        <w:t>должно</w:t>
      </w:r>
      <w:r w:rsidRPr="00FC3317">
        <w:rPr>
          <w:spacing w:val="-9"/>
          <w:sz w:val="24"/>
          <w:szCs w:val="24"/>
        </w:rPr>
        <w:t xml:space="preserve"> </w:t>
      </w:r>
      <w:r w:rsidRPr="00FC3317">
        <w:rPr>
          <w:sz w:val="24"/>
          <w:szCs w:val="24"/>
        </w:rPr>
        <w:t>обеспечивать</w:t>
      </w:r>
      <w:r w:rsidRPr="00FC3317">
        <w:rPr>
          <w:spacing w:val="-7"/>
          <w:sz w:val="24"/>
          <w:szCs w:val="24"/>
        </w:rPr>
        <w:t xml:space="preserve"> </w:t>
      </w:r>
      <w:r w:rsidRPr="00FC3317">
        <w:rPr>
          <w:sz w:val="24"/>
          <w:szCs w:val="24"/>
        </w:rPr>
        <w:t>вовлеченность</w:t>
      </w:r>
      <w:r w:rsidRPr="00FC3317">
        <w:rPr>
          <w:spacing w:val="-7"/>
          <w:sz w:val="24"/>
          <w:szCs w:val="24"/>
        </w:rPr>
        <w:t xml:space="preserve"> </w:t>
      </w:r>
      <w:r w:rsidRPr="00FC3317">
        <w:rPr>
          <w:sz w:val="24"/>
          <w:szCs w:val="24"/>
        </w:rPr>
        <w:t>персонала</w:t>
      </w:r>
      <w:r w:rsidRPr="00FC3317">
        <w:rPr>
          <w:spacing w:val="-11"/>
          <w:sz w:val="24"/>
          <w:szCs w:val="24"/>
        </w:rPr>
        <w:t xml:space="preserve"> </w:t>
      </w:r>
      <w:r w:rsidRPr="00FC3317">
        <w:rPr>
          <w:sz w:val="24"/>
          <w:szCs w:val="24"/>
        </w:rPr>
        <w:t>в</w:t>
      </w:r>
      <w:r w:rsidRPr="00FC3317">
        <w:rPr>
          <w:spacing w:val="-12"/>
          <w:sz w:val="24"/>
          <w:szCs w:val="24"/>
        </w:rPr>
        <w:t xml:space="preserve"> </w:t>
      </w:r>
      <w:r w:rsidRPr="00FC3317">
        <w:rPr>
          <w:sz w:val="24"/>
          <w:szCs w:val="24"/>
        </w:rPr>
        <w:t>достижение</w:t>
      </w:r>
      <w:r w:rsidRPr="00FC3317">
        <w:rPr>
          <w:spacing w:val="-12"/>
          <w:sz w:val="24"/>
          <w:szCs w:val="24"/>
        </w:rPr>
        <w:t xml:space="preserve"> </w:t>
      </w:r>
      <w:r w:rsidRPr="00FC3317">
        <w:rPr>
          <w:sz w:val="24"/>
          <w:szCs w:val="24"/>
        </w:rPr>
        <w:t xml:space="preserve">целей </w:t>
      </w:r>
      <w:r w:rsidRPr="00FC3317">
        <w:rPr>
          <w:spacing w:val="-2"/>
          <w:sz w:val="24"/>
          <w:szCs w:val="24"/>
        </w:rPr>
        <w:t>организации</w:t>
      </w:r>
      <w:r w:rsidRPr="00FC3317">
        <w:rPr>
          <w:b/>
          <w:spacing w:val="-2"/>
          <w:sz w:val="24"/>
          <w:szCs w:val="24"/>
        </w:rPr>
        <w:t>.</w:t>
      </w:r>
    </w:p>
    <w:p w14:paraId="4344FE5E" w14:textId="77777777" w:rsidR="00FC3317" w:rsidRPr="00FC3317" w:rsidRDefault="00FC3317" w:rsidP="009817E5">
      <w:pPr>
        <w:pStyle w:val="a5"/>
        <w:numPr>
          <w:ilvl w:val="0"/>
          <w:numId w:val="296"/>
        </w:numPr>
        <w:ind w:left="142" w:right="144" w:firstLine="709"/>
        <w:jc w:val="both"/>
        <w:rPr>
          <w:sz w:val="24"/>
          <w:szCs w:val="24"/>
        </w:rPr>
      </w:pPr>
      <w:r w:rsidRPr="00FC3317">
        <w:rPr>
          <w:sz w:val="24"/>
          <w:szCs w:val="24"/>
        </w:rPr>
        <w:t>Руководство</w:t>
      </w:r>
      <w:r w:rsidRPr="00FC3317">
        <w:rPr>
          <w:spacing w:val="-12"/>
          <w:sz w:val="24"/>
          <w:szCs w:val="24"/>
        </w:rPr>
        <w:t xml:space="preserve"> </w:t>
      </w:r>
      <w:r w:rsidRPr="00FC3317">
        <w:rPr>
          <w:sz w:val="24"/>
          <w:szCs w:val="24"/>
        </w:rPr>
        <w:t>должно</w:t>
      </w:r>
      <w:r w:rsidRPr="00FC3317">
        <w:rPr>
          <w:spacing w:val="-12"/>
          <w:sz w:val="24"/>
          <w:szCs w:val="24"/>
        </w:rPr>
        <w:t xml:space="preserve"> </w:t>
      </w:r>
      <w:r w:rsidRPr="00FC3317">
        <w:rPr>
          <w:sz w:val="24"/>
          <w:szCs w:val="24"/>
        </w:rPr>
        <w:t>обеспечивать</w:t>
      </w:r>
      <w:r w:rsidRPr="00FC3317">
        <w:rPr>
          <w:spacing w:val="-10"/>
          <w:sz w:val="24"/>
          <w:szCs w:val="24"/>
        </w:rPr>
        <w:t xml:space="preserve"> </w:t>
      </w:r>
      <w:r w:rsidRPr="00FC3317">
        <w:rPr>
          <w:sz w:val="24"/>
          <w:szCs w:val="24"/>
        </w:rPr>
        <w:t>эффективное</w:t>
      </w:r>
      <w:r w:rsidRPr="00FC3317">
        <w:rPr>
          <w:spacing w:val="-13"/>
          <w:sz w:val="24"/>
          <w:szCs w:val="24"/>
        </w:rPr>
        <w:t xml:space="preserve"> </w:t>
      </w:r>
      <w:r w:rsidRPr="00FC3317">
        <w:rPr>
          <w:sz w:val="24"/>
          <w:szCs w:val="24"/>
        </w:rPr>
        <w:t>стратегическое</w:t>
      </w:r>
      <w:r w:rsidRPr="00FC3317">
        <w:rPr>
          <w:spacing w:val="-13"/>
          <w:sz w:val="24"/>
          <w:szCs w:val="24"/>
        </w:rPr>
        <w:t xml:space="preserve"> </w:t>
      </w:r>
      <w:r w:rsidRPr="00FC3317">
        <w:rPr>
          <w:sz w:val="24"/>
          <w:szCs w:val="24"/>
        </w:rPr>
        <w:t xml:space="preserve">развитие </w:t>
      </w:r>
      <w:r w:rsidRPr="00FC3317">
        <w:rPr>
          <w:spacing w:val="-2"/>
          <w:sz w:val="24"/>
          <w:szCs w:val="24"/>
        </w:rPr>
        <w:t>организации.</w:t>
      </w:r>
    </w:p>
    <w:p w14:paraId="48DF29EC" w14:textId="77777777" w:rsidR="00FC3317" w:rsidRPr="00FC3317" w:rsidRDefault="00FC3317" w:rsidP="00A25E61">
      <w:pPr>
        <w:pStyle w:val="a3"/>
        <w:ind w:left="142" w:right="144" w:firstLine="709"/>
        <w:rPr>
          <w:sz w:val="24"/>
          <w:szCs w:val="24"/>
        </w:rPr>
      </w:pPr>
      <w:r w:rsidRPr="00FC3317">
        <w:rPr>
          <w:b/>
          <w:sz w:val="24"/>
          <w:szCs w:val="24"/>
        </w:rPr>
        <w:t>Вопрос</w:t>
      </w:r>
      <w:r w:rsidRPr="00FC3317">
        <w:rPr>
          <w:b/>
          <w:spacing w:val="-7"/>
          <w:sz w:val="24"/>
          <w:szCs w:val="24"/>
        </w:rPr>
        <w:t xml:space="preserve"> </w:t>
      </w:r>
      <w:r w:rsidRPr="00FC3317">
        <w:rPr>
          <w:b/>
          <w:sz w:val="24"/>
          <w:szCs w:val="24"/>
        </w:rPr>
        <w:t>3.</w:t>
      </w:r>
      <w:r w:rsidRPr="00FC3317">
        <w:rPr>
          <w:b/>
          <w:spacing w:val="-7"/>
          <w:sz w:val="24"/>
          <w:szCs w:val="24"/>
        </w:rPr>
        <w:t xml:space="preserve"> </w:t>
      </w:r>
      <w:r w:rsidRPr="00FC3317">
        <w:rPr>
          <w:sz w:val="24"/>
          <w:szCs w:val="24"/>
        </w:rPr>
        <w:t>Принцип</w:t>
      </w:r>
      <w:r w:rsidRPr="00FC3317">
        <w:rPr>
          <w:spacing w:val="-2"/>
          <w:sz w:val="24"/>
          <w:szCs w:val="24"/>
        </w:rPr>
        <w:t xml:space="preserve"> </w:t>
      </w:r>
      <w:r w:rsidRPr="00FC3317">
        <w:rPr>
          <w:sz w:val="24"/>
          <w:szCs w:val="24"/>
        </w:rPr>
        <w:t>«Взаимовыгодные</w:t>
      </w:r>
      <w:r w:rsidRPr="00FC3317">
        <w:rPr>
          <w:spacing w:val="-7"/>
          <w:sz w:val="24"/>
          <w:szCs w:val="24"/>
        </w:rPr>
        <w:t xml:space="preserve"> </w:t>
      </w:r>
      <w:r w:rsidRPr="00FC3317">
        <w:rPr>
          <w:sz w:val="24"/>
          <w:szCs w:val="24"/>
        </w:rPr>
        <w:t>отношения</w:t>
      </w:r>
      <w:r w:rsidRPr="00FC3317">
        <w:rPr>
          <w:spacing w:val="-4"/>
          <w:sz w:val="24"/>
          <w:szCs w:val="24"/>
        </w:rPr>
        <w:t xml:space="preserve"> </w:t>
      </w:r>
      <w:r w:rsidRPr="00FC3317">
        <w:rPr>
          <w:sz w:val="24"/>
          <w:szCs w:val="24"/>
        </w:rPr>
        <w:t>с</w:t>
      </w:r>
      <w:r w:rsidRPr="00FC3317">
        <w:rPr>
          <w:spacing w:val="-9"/>
          <w:sz w:val="24"/>
          <w:szCs w:val="24"/>
        </w:rPr>
        <w:t xml:space="preserve"> </w:t>
      </w:r>
      <w:r w:rsidRPr="00FC3317">
        <w:rPr>
          <w:sz w:val="24"/>
          <w:szCs w:val="24"/>
        </w:rPr>
        <w:t>поставщиками»</w:t>
      </w:r>
      <w:r w:rsidRPr="00FC3317">
        <w:rPr>
          <w:spacing w:val="-12"/>
          <w:sz w:val="24"/>
          <w:szCs w:val="24"/>
        </w:rPr>
        <w:t xml:space="preserve"> </w:t>
      </w:r>
      <w:r w:rsidRPr="00FC3317">
        <w:rPr>
          <w:sz w:val="24"/>
          <w:szCs w:val="24"/>
        </w:rPr>
        <w:t>означает,</w:t>
      </w:r>
      <w:r w:rsidRPr="00FC3317">
        <w:rPr>
          <w:spacing w:val="-2"/>
          <w:sz w:val="24"/>
          <w:szCs w:val="24"/>
        </w:rPr>
        <w:t xml:space="preserve"> </w:t>
      </w:r>
      <w:r w:rsidRPr="00FC3317">
        <w:rPr>
          <w:spacing w:val="-4"/>
          <w:sz w:val="24"/>
          <w:szCs w:val="24"/>
        </w:rPr>
        <w:t>что:</w:t>
      </w:r>
    </w:p>
    <w:p w14:paraId="34583168" w14:textId="77777777" w:rsidR="00FC3317" w:rsidRPr="00FC3317" w:rsidRDefault="00FC3317" w:rsidP="009817E5">
      <w:pPr>
        <w:pStyle w:val="a5"/>
        <w:numPr>
          <w:ilvl w:val="0"/>
          <w:numId w:val="295"/>
        </w:numPr>
        <w:ind w:left="142" w:right="144" w:firstLine="709"/>
        <w:jc w:val="both"/>
        <w:rPr>
          <w:sz w:val="24"/>
          <w:szCs w:val="24"/>
        </w:rPr>
      </w:pPr>
      <w:r w:rsidRPr="00FC3317">
        <w:rPr>
          <w:sz w:val="24"/>
          <w:szCs w:val="24"/>
        </w:rPr>
        <w:t>эти</w:t>
      </w:r>
      <w:r w:rsidRPr="00FC3317">
        <w:rPr>
          <w:spacing w:val="-10"/>
          <w:sz w:val="24"/>
          <w:szCs w:val="24"/>
        </w:rPr>
        <w:t xml:space="preserve"> </w:t>
      </w:r>
      <w:r w:rsidRPr="00FC3317">
        <w:rPr>
          <w:sz w:val="24"/>
          <w:szCs w:val="24"/>
        </w:rPr>
        <w:t>отношения</w:t>
      </w:r>
      <w:r w:rsidRPr="00FC3317">
        <w:rPr>
          <w:spacing w:val="-7"/>
          <w:sz w:val="24"/>
          <w:szCs w:val="24"/>
        </w:rPr>
        <w:t xml:space="preserve"> </w:t>
      </w:r>
      <w:r w:rsidRPr="00FC3317">
        <w:rPr>
          <w:sz w:val="24"/>
          <w:szCs w:val="24"/>
        </w:rPr>
        <w:t>повышают</w:t>
      </w:r>
      <w:r w:rsidRPr="00FC3317">
        <w:rPr>
          <w:spacing w:val="-6"/>
          <w:sz w:val="24"/>
          <w:szCs w:val="24"/>
        </w:rPr>
        <w:t xml:space="preserve"> </w:t>
      </w:r>
      <w:r w:rsidRPr="00FC3317">
        <w:rPr>
          <w:sz w:val="24"/>
          <w:szCs w:val="24"/>
        </w:rPr>
        <w:t>способность</w:t>
      </w:r>
      <w:r w:rsidRPr="00FC3317">
        <w:rPr>
          <w:spacing w:val="-4"/>
          <w:sz w:val="24"/>
          <w:szCs w:val="24"/>
        </w:rPr>
        <w:t xml:space="preserve"> </w:t>
      </w:r>
      <w:r w:rsidRPr="00FC3317">
        <w:rPr>
          <w:sz w:val="24"/>
          <w:szCs w:val="24"/>
        </w:rPr>
        <w:t>обеих</w:t>
      </w:r>
      <w:r w:rsidRPr="00FC3317">
        <w:rPr>
          <w:spacing w:val="-6"/>
          <w:sz w:val="24"/>
          <w:szCs w:val="24"/>
        </w:rPr>
        <w:t xml:space="preserve"> </w:t>
      </w:r>
      <w:r w:rsidRPr="00FC3317">
        <w:rPr>
          <w:sz w:val="24"/>
          <w:szCs w:val="24"/>
        </w:rPr>
        <w:t>сторон</w:t>
      </w:r>
      <w:r w:rsidRPr="00FC3317">
        <w:rPr>
          <w:spacing w:val="-2"/>
          <w:sz w:val="24"/>
          <w:szCs w:val="24"/>
        </w:rPr>
        <w:t xml:space="preserve"> </w:t>
      </w:r>
      <w:r w:rsidRPr="00FC3317">
        <w:rPr>
          <w:sz w:val="24"/>
          <w:szCs w:val="24"/>
        </w:rPr>
        <w:t>создавать</w:t>
      </w:r>
      <w:r w:rsidRPr="00FC3317">
        <w:rPr>
          <w:spacing w:val="-3"/>
          <w:sz w:val="24"/>
          <w:szCs w:val="24"/>
        </w:rPr>
        <w:t xml:space="preserve"> </w:t>
      </w:r>
      <w:r w:rsidRPr="00FC3317">
        <w:rPr>
          <w:spacing w:val="-2"/>
          <w:sz w:val="24"/>
          <w:szCs w:val="24"/>
        </w:rPr>
        <w:t>ценность</w:t>
      </w:r>
    </w:p>
    <w:p w14:paraId="366C211F" w14:textId="77777777" w:rsidR="00FC3317" w:rsidRPr="00FC3317" w:rsidRDefault="00FC3317" w:rsidP="009817E5">
      <w:pPr>
        <w:pStyle w:val="a5"/>
        <w:numPr>
          <w:ilvl w:val="0"/>
          <w:numId w:val="295"/>
        </w:numPr>
        <w:ind w:left="142" w:right="144" w:firstLine="709"/>
        <w:jc w:val="both"/>
        <w:rPr>
          <w:sz w:val="24"/>
          <w:szCs w:val="24"/>
        </w:rPr>
      </w:pPr>
      <w:r w:rsidRPr="00FC3317">
        <w:rPr>
          <w:sz w:val="24"/>
          <w:szCs w:val="24"/>
        </w:rPr>
        <w:t>на</w:t>
      </w:r>
      <w:r w:rsidRPr="00FC3317">
        <w:rPr>
          <w:spacing w:val="-9"/>
          <w:sz w:val="24"/>
          <w:szCs w:val="24"/>
        </w:rPr>
        <w:t xml:space="preserve"> </w:t>
      </w:r>
      <w:r w:rsidRPr="00FC3317">
        <w:rPr>
          <w:sz w:val="24"/>
          <w:szCs w:val="24"/>
        </w:rPr>
        <w:t>основе</w:t>
      </w:r>
      <w:r w:rsidRPr="00FC3317">
        <w:rPr>
          <w:spacing w:val="-6"/>
          <w:sz w:val="24"/>
          <w:szCs w:val="24"/>
        </w:rPr>
        <w:t xml:space="preserve"> </w:t>
      </w:r>
      <w:r w:rsidRPr="00FC3317">
        <w:rPr>
          <w:sz w:val="24"/>
          <w:szCs w:val="24"/>
        </w:rPr>
        <w:t>этих</w:t>
      </w:r>
      <w:r w:rsidRPr="00FC3317">
        <w:rPr>
          <w:spacing w:val="-2"/>
          <w:sz w:val="24"/>
          <w:szCs w:val="24"/>
        </w:rPr>
        <w:t xml:space="preserve"> </w:t>
      </w:r>
      <w:r w:rsidRPr="00FC3317">
        <w:rPr>
          <w:sz w:val="24"/>
          <w:szCs w:val="24"/>
        </w:rPr>
        <w:t>отношений</w:t>
      </w:r>
      <w:r w:rsidRPr="00FC3317">
        <w:rPr>
          <w:spacing w:val="-2"/>
          <w:sz w:val="24"/>
          <w:szCs w:val="24"/>
        </w:rPr>
        <w:t xml:space="preserve"> </w:t>
      </w:r>
      <w:r w:rsidRPr="00FC3317">
        <w:rPr>
          <w:sz w:val="24"/>
          <w:szCs w:val="24"/>
        </w:rPr>
        <w:t>достигается</w:t>
      </w:r>
      <w:r w:rsidRPr="00FC3317">
        <w:rPr>
          <w:spacing w:val="-6"/>
          <w:sz w:val="24"/>
          <w:szCs w:val="24"/>
        </w:rPr>
        <w:t xml:space="preserve"> </w:t>
      </w:r>
      <w:r w:rsidRPr="00FC3317">
        <w:rPr>
          <w:sz w:val="24"/>
          <w:szCs w:val="24"/>
        </w:rPr>
        <w:t>повышение</w:t>
      </w:r>
      <w:r w:rsidRPr="00FC3317">
        <w:rPr>
          <w:spacing w:val="-5"/>
          <w:sz w:val="24"/>
          <w:szCs w:val="24"/>
        </w:rPr>
        <w:t xml:space="preserve"> </w:t>
      </w:r>
      <w:r w:rsidRPr="00FC3317">
        <w:rPr>
          <w:sz w:val="24"/>
          <w:szCs w:val="24"/>
        </w:rPr>
        <w:t>качества</w:t>
      </w:r>
      <w:r w:rsidRPr="00FC3317">
        <w:rPr>
          <w:spacing w:val="-5"/>
          <w:sz w:val="24"/>
          <w:szCs w:val="24"/>
        </w:rPr>
        <w:t xml:space="preserve"> </w:t>
      </w:r>
      <w:r w:rsidRPr="00FC3317">
        <w:rPr>
          <w:sz w:val="24"/>
          <w:szCs w:val="24"/>
        </w:rPr>
        <w:t>выпускаемой</w:t>
      </w:r>
      <w:r w:rsidRPr="00FC3317">
        <w:rPr>
          <w:spacing w:val="-1"/>
          <w:sz w:val="24"/>
          <w:szCs w:val="24"/>
        </w:rPr>
        <w:t xml:space="preserve"> </w:t>
      </w:r>
      <w:r w:rsidRPr="00FC3317">
        <w:rPr>
          <w:spacing w:val="-2"/>
          <w:sz w:val="24"/>
          <w:szCs w:val="24"/>
        </w:rPr>
        <w:t>продукции</w:t>
      </w:r>
    </w:p>
    <w:p w14:paraId="6D3F80E5" w14:textId="77777777" w:rsidR="00FC3317" w:rsidRPr="00FC3317" w:rsidRDefault="00FC3317" w:rsidP="009817E5">
      <w:pPr>
        <w:pStyle w:val="a5"/>
        <w:numPr>
          <w:ilvl w:val="0"/>
          <w:numId w:val="295"/>
        </w:numPr>
        <w:ind w:left="142" w:right="144" w:firstLine="709"/>
        <w:jc w:val="both"/>
        <w:rPr>
          <w:sz w:val="24"/>
          <w:szCs w:val="24"/>
        </w:rPr>
      </w:pPr>
      <w:r w:rsidRPr="00FC3317">
        <w:rPr>
          <w:sz w:val="24"/>
          <w:szCs w:val="24"/>
        </w:rPr>
        <w:t>достигается</w:t>
      </w:r>
      <w:r w:rsidRPr="00FC3317">
        <w:rPr>
          <w:spacing w:val="-13"/>
          <w:sz w:val="24"/>
          <w:szCs w:val="24"/>
        </w:rPr>
        <w:t xml:space="preserve"> </w:t>
      </w:r>
      <w:r w:rsidRPr="00FC3317">
        <w:rPr>
          <w:sz w:val="24"/>
          <w:szCs w:val="24"/>
        </w:rPr>
        <w:t>повышение</w:t>
      </w:r>
      <w:r w:rsidRPr="00FC3317">
        <w:rPr>
          <w:spacing w:val="-12"/>
          <w:sz w:val="24"/>
          <w:szCs w:val="24"/>
        </w:rPr>
        <w:t xml:space="preserve"> </w:t>
      </w:r>
      <w:r w:rsidRPr="00FC3317">
        <w:rPr>
          <w:sz w:val="24"/>
          <w:szCs w:val="24"/>
        </w:rPr>
        <w:t>степени</w:t>
      </w:r>
      <w:r w:rsidRPr="00FC3317">
        <w:rPr>
          <w:spacing w:val="-11"/>
          <w:sz w:val="24"/>
          <w:szCs w:val="24"/>
        </w:rPr>
        <w:t xml:space="preserve"> </w:t>
      </w:r>
      <w:r w:rsidRPr="00FC3317">
        <w:rPr>
          <w:sz w:val="24"/>
          <w:szCs w:val="24"/>
        </w:rPr>
        <w:t>готовности</w:t>
      </w:r>
      <w:r w:rsidRPr="00FC3317">
        <w:rPr>
          <w:spacing w:val="-10"/>
          <w:sz w:val="24"/>
          <w:szCs w:val="24"/>
        </w:rPr>
        <w:t xml:space="preserve"> </w:t>
      </w:r>
      <w:r w:rsidRPr="00FC3317">
        <w:rPr>
          <w:sz w:val="24"/>
          <w:szCs w:val="24"/>
        </w:rPr>
        <w:t>организации</w:t>
      </w:r>
      <w:r w:rsidRPr="00FC3317">
        <w:rPr>
          <w:spacing w:val="-10"/>
          <w:sz w:val="24"/>
          <w:szCs w:val="24"/>
        </w:rPr>
        <w:t xml:space="preserve"> </w:t>
      </w:r>
      <w:r w:rsidRPr="00FC3317">
        <w:rPr>
          <w:sz w:val="24"/>
          <w:szCs w:val="24"/>
        </w:rPr>
        <w:t>выпускать</w:t>
      </w:r>
      <w:r w:rsidRPr="00FC3317">
        <w:rPr>
          <w:spacing w:val="-11"/>
          <w:sz w:val="24"/>
          <w:szCs w:val="24"/>
        </w:rPr>
        <w:t xml:space="preserve"> </w:t>
      </w:r>
      <w:r w:rsidRPr="00FC3317">
        <w:rPr>
          <w:sz w:val="24"/>
          <w:szCs w:val="24"/>
        </w:rPr>
        <w:t>нужную поставщику продукцию</w:t>
      </w:r>
    </w:p>
    <w:p w14:paraId="3840BAD7" w14:textId="77777777" w:rsidR="00FC3317" w:rsidRPr="00FC3317" w:rsidRDefault="00FC3317" w:rsidP="00A25E61">
      <w:pPr>
        <w:pStyle w:val="a3"/>
        <w:spacing w:before="62"/>
        <w:ind w:left="142" w:right="144" w:firstLine="709"/>
        <w:rPr>
          <w:sz w:val="24"/>
          <w:szCs w:val="24"/>
        </w:rPr>
      </w:pPr>
      <w:r w:rsidRPr="00FC3317">
        <w:rPr>
          <w:b/>
          <w:sz w:val="24"/>
          <w:szCs w:val="24"/>
        </w:rPr>
        <w:t>Вопрос</w:t>
      </w:r>
      <w:r w:rsidRPr="00FC3317">
        <w:rPr>
          <w:b/>
          <w:spacing w:val="-10"/>
          <w:sz w:val="24"/>
          <w:szCs w:val="24"/>
        </w:rPr>
        <w:t xml:space="preserve"> </w:t>
      </w:r>
      <w:r w:rsidRPr="00FC3317">
        <w:rPr>
          <w:b/>
          <w:sz w:val="24"/>
          <w:szCs w:val="24"/>
        </w:rPr>
        <w:t>4.</w:t>
      </w:r>
      <w:r w:rsidRPr="00FC3317">
        <w:rPr>
          <w:b/>
          <w:spacing w:val="-6"/>
          <w:sz w:val="24"/>
          <w:szCs w:val="24"/>
        </w:rPr>
        <w:t xml:space="preserve"> </w:t>
      </w:r>
      <w:r w:rsidRPr="00FC3317">
        <w:rPr>
          <w:sz w:val="24"/>
          <w:szCs w:val="24"/>
        </w:rPr>
        <w:t>Принцип</w:t>
      </w:r>
      <w:r w:rsidRPr="00FC3317">
        <w:rPr>
          <w:spacing w:val="-2"/>
          <w:sz w:val="24"/>
          <w:szCs w:val="24"/>
        </w:rPr>
        <w:t xml:space="preserve"> </w:t>
      </w:r>
      <w:r w:rsidRPr="00FC3317">
        <w:rPr>
          <w:sz w:val="24"/>
          <w:szCs w:val="24"/>
        </w:rPr>
        <w:t>«Постоянное</w:t>
      </w:r>
      <w:r w:rsidRPr="00FC3317">
        <w:rPr>
          <w:spacing w:val="-7"/>
          <w:sz w:val="24"/>
          <w:szCs w:val="24"/>
        </w:rPr>
        <w:t xml:space="preserve"> </w:t>
      </w:r>
      <w:r w:rsidRPr="00FC3317">
        <w:rPr>
          <w:sz w:val="24"/>
          <w:szCs w:val="24"/>
        </w:rPr>
        <w:t>улучшение»</w:t>
      </w:r>
      <w:r w:rsidRPr="00FC3317">
        <w:rPr>
          <w:spacing w:val="-8"/>
          <w:sz w:val="24"/>
          <w:szCs w:val="24"/>
        </w:rPr>
        <w:t xml:space="preserve"> </w:t>
      </w:r>
      <w:r w:rsidRPr="00FC3317">
        <w:rPr>
          <w:sz w:val="24"/>
          <w:szCs w:val="24"/>
        </w:rPr>
        <w:t>означает,</w:t>
      </w:r>
      <w:r w:rsidRPr="00FC3317">
        <w:rPr>
          <w:spacing w:val="-5"/>
          <w:sz w:val="24"/>
          <w:szCs w:val="24"/>
        </w:rPr>
        <w:t xml:space="preserve"> </w:t>
      </w:r>
      <w:r w:rsidRPr="00FC3317">
        <w:rPr>
          <w:spacing w:val="-4"/>
          <w:sz w:val="24"/>
          <w:szCs w:val="24"/>
        </w:rPr>
        <w:t>что:</w:t>
      </w:r>
    </w:p>
    <w:p w14:paraId="264CA871" w14:textId="77777777" w:rsidR="00FC3317" w:rsidRPr="00FC3317" w:rsidRDefault="00FC3317" w:rsidP="009817E5">
      <w:pPr>
        <w:pStyle w:val="a5"/>
        <w:numPr>
          <w:ilvl w:val="0"/>
          <w:numId w:val="294"/>
        </w:numPr>
        <w:spacing w:before="2"/>
        <w:ind w:left="142" w:right="144" w:firstLine="709"/>
        <w:jc w:val="both"/>
        <w:rPr>
          <w:sz w:val="24"/>
          <w:szCs w:val="24"/>
        </w:rPr>
      </w:pPr>
      <w:r w:rsidRPr="00FC3317">
        <w:rPr>
          <w:sz w:val="24"/>
          <w:szCs w:val="24"/>
        </w:rPr>
        <w:t>необходимо</w:t>
      </w:r>
      <w:r w:rsidRPr="00FC3317">
        <w:rPr>
          <w:spacing w:val="-13"/>
          <w:sz w:val="24"/>
          <w:szCs w:val="24"/>
        </w:rPr>
        <w:t xml:space="preserve"> </w:t>
      </w:r>
      <w:r w:rsidRPr="00FC3317">
        <w:rPr>
          <w:sz w:val="24"/>
          <w:szCs w:val="24"/>
        </w:rPr>
        <w:t>постоянно</w:t>
      </w:r>
      <w:r w:rsidRPr="00FC3317">
        <w:rPr>
          <w:spacing w:val="-11"/>
          <w:sz w:val="24"/>
          <w:szCs w:val="24"/>
        </w:rPr>
        <w:t xml:space="preserve"> </w:t>
      </w:r>
      <w:r w:rsidRPr="00FC3317">
        <w:rPr>
          <w:sz w:val="24"/>
          <w:szCs w:val="24"/>
        </w:rPr>
        <w:t>совершенствовать</w:t>
      </w:r>
      <w:r w:rsidRPr="00FC3317">
        <w:rPr>
          <w:spacing w:val="-5"/>
          <w:sz w:val="24"/>
          <w:szCs w:val="24"/>
        </w:rPr>
        <w:t xml:space="preserve"> </w:t>
      </w:r>
      <w:r w:rsidRPr="00FC3317">
        <w:rPr>
          <w:sz w:val="24"/>
          <w:szCs w:val="24"/>
        </w:rPr>
        <w:t>средства</w:t>
      </w:r>
      <w:r w:rsidRPr="00FC3317">
        <w:rPr>
          <w:spacing w:val="-11"/>
          <w:sz w:val="24"/>
          <w:szCs w:val="24"/>
        </w:rPr>
        <w:t xml:space="preserve"> </w:t>
      </w:r>
      <w:r w:rsidRPr="00FC3317">
        <w:rPr>
          <w:sz w:val="24"/>
          <w:szCs w:val="24"/>
        </w:rPr>
        <w:t>производства</w:t>
      </w:r>
      <w:r w:rsidRPr="00FC3317">
        <w:rPr>
          <w:spacing w:val="-9"/>
          <w:sz w:val="24"/>
          <w:szCs w:val="24"/>
        </w:rPr>
        <w:t xml:space="preserve"> </w:t>
      </w:r>
      <w:r w:rsidRPr="00FC3317">
        <w:rPr>
          <w:spacing w:val="-2"/>
          <w:sz w:val="24"/>
          <w:szCs w:val="24"/>
        </w:rPr>
        <w:t>предприятия</w:t>
      </w:r>
    </w:p>
    <w:p w14:paraId="65E6C4D3" w14:textId="77777777" w:rsidR="00FC3317" w:rsidRPr="00FC3317" w:rsidRDefault="00FC3317" w:rsidP="009817E5">
      <w:pPr>
        <w:pStyle w:val="a5"/>
        <w:numPr>
          <w:ilvl w:val="0"/>
          <w:numId w:val="294"/>
        </w:numPr>
        <w:spacing w:before="1"/>
        <w:ind w:left="142" w:right="144" w:firstLine="709"/>
        <w:jc w:val="both"/>
        <w:rPr>
          <w:sz w:val="24"/>
          <w:szCs w:val="24"/>
        </w:rPr>
      </w:pPr>
      <w:r w:rsidRPr="00FC3317">
        <w:rPr>
          <w:sz w:val="24"/>
          <w:szCs w:val="24"/>
        </w:rPr>
        <w:t>необходимо</w:t>
      </w:r>
      <w:r w:rsidRPr="00FC3317">
        <w:rPr>
          <w:spacing w:val="-7"/>
          <w:sz w:val="24"/>
          <w:szCs w:val="24"/>
        </w:rPr>
        <w:t xml:space="preserve"> </w:t>
      </w:r>
      <w:r w:rsidRPr="00FC3317">
        <w:rPr>
          <w:sz w:val="24"/>
          <w:szCs w:val="24"/>
        </w:rPr>
        <w:t>постоянно</w:t>
      </w:r>
      <w:r w:rsidRPr="00FC3317">
        <w:rPr>
          <w:spacing w:val="-10"/>
          <w:sz w:val="24"/>
          <w:szCs w:val="24"/>
        </w:rPr>
        <w:t xml:space="preserve"> </w:t>
      </w:r>
      <w:r w:rsidRPr="00FC3317">
        <w:rPr>
          <w:sz w:val="24"/>
          <w:szCs w:val="24"/>
        </w:rPr>
        <w:t>улучшать</w:t>
      </w:r>
      <w:r w:rsidRPr="00FC3317">
        <w:rPr>
          <w:spacing w:val="-7"/>
          <w:sz w:val="24"/>
          <w:szCs w:val="24"/>
        </w:rPr>
        <w:t xml:space="preserve"> </w:t>
      </w:r>
      <w:r w:rsidRPr="00FC3317">
        <w:rPr>
          <w:sz w:val="24"/>
          <w:szCs w:val="24"/>
        </w:rPr>
        <w:t>сведения</w:t>
      </w:r>
      <w:r w:rsidRPr="00FC3317">
        <w:rPr>
          <w:spacing w:val="-7"/>
          <w:sz w:val="24"/>
          <w:szCs w:val="24"/>
        </w:rPr>
        <w:t xml:space="preserve"> </w:t>
      </w:r>
      <w:r w:rsidRPr="00FC3317">
        <w:rPr>
          <w:sz w:val="24"/>
          <w:szCs w:val="24"/>
        </w:rPr>
        <w:t>и</w:t>
      </w:r>
      <w:r w:rsidRPr="00FC3317">
        <w:rPr>
          <w:spacing w:val="-6"/>
          <w:sz w:val="24"/>
          <w:szCs w:val="24"/>
        </w:rPr>
        <w:t xml:space="preserve"> </w:t>
      </w:r>
      <w:r w:rsidRPr="00FC3317">
        <w:rPr>
          <w:sz w:val="24"/>
          <w:szCs w:val="24"/>
        </w:rPr>
        <w:t>знания,</w:t>
      </w:r>
      <w:r w:rsidRPr="00FC3317">
        <w:rPr>
          <w:spacing w:val="-8"/>
          <w:sz w:val="24"/>
          <w:szCs w:val="24"/>
        </w:rPr>
        <w:t xml:space="preserve"> </w:t>
      </w:r>
      <w:r w:rsidRPr="00FC3317">
        <w:rPr>
          <w:sz w:val="24"/>
          <w:szCs w:val="24"/>
        </w:rPr>
        <w:t>зафиксированные</w:t>
      </w:r>
      <w:r w:rsidRPr="00FC3317">
        <w:rPr>
          <w:spacing w:val="-10"/>
          <w:sz w:val="24"/>
          <w:szCs w:val="24"/>
        </w:rPr>
        <w:t xml:space="preserve"> </w:t>
      </w:r>
      <w:r w:rsidRPr="00FC3317">
        <w:rPr>
          <w:sz w:val="24"/>
          <w:szCs w:val="24"/>
        </w:rPr>
        <w:t>на</w:t>
      </w:r>
      <w:r w:rsidRPr="00FC3317">
        <w:rPr>
          <w:spacing w:val="-9"/>
          <w:sz w:val="24"/>
          <w:szCs w:val="24"/>
        </w:rPr>
        <w:t xml:space="preserve"> </w:t>
      </w:r>
      <w:r w:rsidRPr="00FC3317">
        <w:rPr>
          <w:sz w:val="24"/>
          <w:szCs w:val="24"/>
        </w:rPr>
        <w:t xml:space="preserve">носителях </w:t>
      </w:r>
      <w:r w:rsidRPr="00FC3317">
        <w:rPr>
          <w:spacing w:val="-2"/>
          <w:sz w:val="24"/>
          <w:szCs w:val="24"/>
        </w:rPr>
        <w:t>информации</w:t>
      </w:r>
    </w:p>
    <w:p w14:paraId="6119C152" w14:textId="77777777" w:rsidR="00FC3317" w:rsidRPr="00FC3317" w:rsidRDefault="00FC3317" w:rsidP="009817E5">
      <w:pPr>
        <w:pStyle w:val="a5"/>
        <w:numPr>
          <w:ilvl w:val="0"/>
          <w:numId w:val="294"/>
        </w:numPr>
        <w:ind w:left="142" w:right="144" w:firstLine="709"/>
        <w:jc w:val="both"/>
        <w:rPr>
          <w:sz w:val="24"/>
          <w:szCs w:val="24"/>
        </w:rPr>
      </w:pPr>
      <w:r w:rsidRPr="00FC3317">
        <w:rPr>
          <w:sz w:val="24"/>
          <w:szCs w:val="24"/>
        </w:rPr>
        <w:t>непрерывное</w:t>
      </w:r>
      <w:r w:rsidRPr="00FC3317">
        <w:rPr>
          <w:spacing w:val="-12"/>
          <w:sz w:val="24"/>
          <w:szCs w:val="24"/>
        </w:rPr>
        <w:t xml:space="preserve"> </w:t>
      </w:r>
      <w:r w:rsidRPr="00FC3317">
        <w:rPr>
          <w:sz w:val="24"/>
          <w:szCs w:val="24"/>
        </w:rPr>
        <w:t>улучшение</w:t>
      </w:r>
      <w:r w:rsidRPr="00FC3317">
        <w:rPr>
          <w:spacing w:val="-13"/>
          <w:sz w:val="24"/>
          <w:szCs w:val="24"/>
        </w:rPr>
        <w:t xml:space="preserve"> </w:t>
      </w:r>
      <w:r w:rsidRPr="00FC3317">
        <w:rPr>
          <w:sz w:val="24"/>
          <w:szCs w:val="24"/>
        </w:rPr>
        <w:t>является</w:t>
      </w:r>
      <w:r w:rsidRPr="00FC3317">
        <w:rPr>
          <w:spacing w:val="-13"/>
          <w:sz w:val="24"/>
          <w:szCs w:val="24"/>
        </w:rPr>
        <w:t xml:space="preserve"> </w:t>
      </w:r>
      <w:r w:rsidRPr="00FC3317">
        <w:rPr>
          <w:sz w:val="24"/>
          <w:szCs w:val="24"/>
        </w:rPr>
        <w:t>постоянной</w:t>
      </w:r>
      <w:r w:rsidRPr="00FC3317">
        <w:rPr>
          <w:spacing w:val="-14"/>
          <w:sz w:val="24"/>
          <w:szCs w:val="24"/>
        </w:rPr>
        <w:t xml:space="preserve"> </w:t>
      </w:r>
      <w:r w:rsidRPr="00FC3317">
        <w:rPr>
          <w:sz w:val="24"/>
          <w:szCs w:val="24"/>
        </w:rPr>
        <w:t>целью</w:t>
      </w:r>
      <w:r w:rsidRPr="00FC3317">
        <w:rPr>
          <w:spacing w:val="-9"/>
          <w:sz w:val="24"/>
          <w:szCs w:val="24"/>
        </w:rPr>
        <w:t xml:space="preserve"> </w:t>
      </w:r>
      <w:r w:rsidRPr="00FC3317">
        <w:rPr>
          <w:sz w:val="24"/>
          <w:szCs w:val="24"/>
        </w:rPr>
        <w:t xml:space="preserve">организации </w:t>
      </w:r>
      <w:r w:rsidRPr="00FC3317">
        <w:rPr>
          <w:b/>
          <w:sz w:val="24"/>
          <w:szCs w:val="24"/>
        </w:rPr>
        <w:t xml:space="preserve">Вопрос 5. </w:t>
      </w:r>
      <w:r w:rsidRPr="00FC3317">
        <w:rPr>
          <w:sz w:val="24"/>
          <w:szCs w:val="24"/>
        </w:rPr>
        <w:t>Принцип «Подход как к процессу» означает, что:</w:t>
      </w:r>
    </w:p>
    <w:p w14:paraId="341A4B7E" w14:textId="77777777" w:rsidR="00FC3317" w:rsidRPr="00FC3317" w:rsidRDefault="00FC3317" w:rsidP="009817E5">
      <w:pPr>
        <w:pStyle w:val="a5"/>
        <w:numPr>
          <w:ilvl w:val="1"/>
          <w:numId w:val="294"/>
        </w:numPr>
        <w:ind w:left="142" w:right="144" w:firstLine="709"/>
        <w:jc w:val="both"/>
        <w:rPr>
          <w:sz w:val="24"/>
          <w:szCs w:val="24"/>
        </w:rPr>
      </w:pPr>
      <w:r w:rsidRPr="00FC3317">
        <w:rPr>
          <w:sz w:val="24"/>
          <w:szCs w:val="24"/>
        </w:rPr>
        <w:t>необходимо</w:t>
      </w:r>
      <w:r w:rsidRPr="00FC3317">
        <w:rPr>
          <w:spacing w:val="-12"/>
          <w:sz w:val="24"/>
          <w:szCs w:val="24"/>
        </w:rPr>
        <w:t xml:space="preserve"> </w:t>
      </w:r>
      <w:r w:rsidRPr="00FC3317">
        <w:rPr>
          <w:sz w:val="24"/>
          <w:szCs w:val="24"/>
        </w:rPr>
        <w:t>выявлять</w:t>
      </w:r>
      <w:r w:rsidRPr="00FC3317">
        <w:rPr>
          <w:spacing w:val="-7"/>
          <w:sz w:val="24"/>
          <w:szCs w:val="24"/>
        </w:rPr>
        <w:t xml:space="preserve"> </w:t>
      </w:r>
      <w:r w:rsidRPr="00FC3317">
        <w:rPr>
          <w:sz w:val="24"/>
          <w:szCs w:val="24"/>
        </w:rPr>
        <w:t>процессы</w:t>
      </w:r>
      <w:r w:rsidRPr="00FC3317">
        <w:rPr>
          <w:spacing w:val="-10"/>
          <w:sz w:val="24"/>
          <w:szCs w:val="24"/>
        </w:rPr>
        <w:t xml:space="preserve"> </w:t>
      </w:r>
      <w:r w:rsidRPr="00FC3317">
        <w:rPr>
          <w:sz w:val="24"/>
          <w:szCs w:val="24"/>
        </w:rPr>
        <w:t>коммерческой</w:t>
      </w:r>
      <w:r w:rsidRPr="00FC3317">
        <w:rPr>
          <w:spacing w:val="-6"/>
          <w:sz w:val="24"/>
          <w:szCs w:val="24"/>
        </w:rPr>
        <w:t xml:space="preserve"> </w:t>
      </w:r>
      <w:r w:rsidRPr="00FC3317">
        <w:rPr>
          <w:sz w:val="24"/>
          <w:szCs w:val="24"/>
        </w:rPr>
        <w:t>деятельности</w:t>
      </w:r>
      <w:r w:rsidRPr="00FC3317">
        <w:rPr>
          <w:spacing w:val="-6"/>
          <w:sz w:val="24"/>
          <w:szCs w:val="24"/>
        </w:rPr>
        <w:t xml:space="preserve"> </w:t>
      </w:r>
      <w:r w:rsidRPr="00FC3317">
        <w:rPr>
          <w:spacing w:val="-2"/>
          <w:sz w:val="24"/>
          <w:szCs w:val="24"/>
        </w:rPr>
        <w:t>предприятия</w:t>
      </w:r>
    </w:p>
    <w:p w14:paraId="6FCEFF68" w14:textId="77777777" w:rsidR="00FC3317" w:rsidRPr="00FC3317" w:rsidRDefault="00FC3317" w:rsidP="009817E5">
      <w:pPr>
        <w:pStyle w:val="a5"/>
        <w:numPr>
          <w:ilvl w:val="1"/>
          <w:numId w:val="294"/>
        </w:numPr>
        <w:ind w:left="142" w:right="144" w:firstLine="709"/>
        <w:jc w:val="both"/>
        <w:rPr>
          <w:sz w:val="24"/>
          <w:szCs w:val="24"/>
        </w:rPr>
      </w:pPr>
      <w:r w:rsidRPr="00FC3317">
        <w:rPr>
          <w:sz w:val="24"/>
          <w:szCs w:val="24"/>
        </w:rPr>
        <w:t>желаемый</w:t>
      </w:r>
      <w:r w:rsidRPr="00FC3317">
        <w:rPr>
          <w:spacing w:val="-9"/>
          <w:sz w:val="24"/>
          <w:szCs w:val="24"/>
        </w:rPr>
        <w:t xml:space="preserve"> </w:t>
      </w:r>
      <w:r w:rsidRPr="00FC3317">
        <w:rPr>
          <w:sz w:val="24"/>
          <w:szCs w:val="24"/>
        </w:rPr>
        <w:t>результат</w:t>
      </w:r>
      <w:r w:rsidRPr="00FC3317">
        <w:rPr>
          <w:spacing w:val="-11"/>
          <w:sz w:val="24"/>
          <w:szCs w:val="24"/>
        </w:rPr>
        <w:t xml:space="preserve"> </w:t>
      </w:r>
      <w:r w:rsidRPr="00FC3317">
        <w:rPr>
          <w:sz w:val="24"/>
          <w:szCs w:val="24"/>
        </w:rPr>
        <w:t>более</w:t>
      </w:r>
      <w:r w:rsidRPr="00FC3317">
        <w:rPr>
          <w:spacing w:val="-13"/>
          <w:sz w:val="24"/>
          <w:szCs w:val="24"/>
        </w:rPr>
        <w:t xml:space="preserve"> </w:t>
      </w:r>
      <w:r w:rsidRPr="00FC3317">
        <w:rPr>
          <w:sz w:val="24"/>
          <w:szCs w:val="24"/>
        </w:rPr>
        <w:t>продуктивен,</w:t>
      </w:r>
      <w:r w:rsidRPr="00FC3317">
        <w:rPr>
          <w:spacing w:val="-11"/>
          <w:sz w:val="24"/>
          <w:szCs w:val="24"/>
        </w:rPr>
        <w:t xml:space="preserve"> </w:t>
      </w:r>
      <w:r w:rsidRPr="00FC3317">
        <w:rPr>
          <w:sz w:val="24"/>
          <w:szCs w:val="24"/>
        </w:rPr>
        <w:t>если</w:t>
      </w:r>
      <w:r w:rsidRPr="00FC3317">
        <w:rPr>
          <w:spacing w:val="-9"/>
          <w:sz w:val="24"/>
          <w:szCs w:val="24"/>
        </w:rPr>
        <w:t xml:space="preserve"> </w:t>
      </w:r>
      <w:r w:rsidRPr="00FC3317">
        <w:rPr>
          <w:sz w:val="24"/>
          <w:szCs w:val="24"/>
        </w:rPr>
        <w:t>управление</w:t>
      </w:r>
      <w:r w:rsidRPr="00FC3317">
        <w:rPr>
          <w:spacing w:val="-12"/>
          <w:sz w:val="24"/>
          <w:szCs w:val="24"/>
        </w:rPr>
        <w:t xml:space="preserve"> </w:t>
      </w:r>
      <w:r w:rsidRPr="00FC3317">
        <w:rPr>
          <w:sz w:val="24"/>
          <w:szCs w:val="24"/>
        </w:rPr>
        <w:t>ресурсами</w:t>
      </w:r>
      <w:r w:rsidRPr="00FC3317">
        <w:rPr>
          <w:spacing w:val="-9"/>
          <w:sz w:val="24"/>
          <w:szCs w:val="24"/>
        </w:rPr>
        <w:t xml:space="preserve"> </w:t>
      </w:r>
      <w:r w:rsidRPr="00FC3317">
        <w:rPr>
          <w:sz w:val="24"/>
          <w:szCs w:val="24"/>
        </w:rPr>
        <w:t>осуществляется как процессом</w:t>
      </w:r>
    </w:p>
    <w:p w14:paraId="7329226D" w14:textId="77777777" w:rsidR="00FC3317" w:rsidRPr="00FC3317" w:rsidRDefault="00FC3317" w:rsidP="009817E5">
      <w:pPr>
        <w:pStyle w:val="a5"/>
        <w:numPr>
          <w:ilvl w:val="1"/>
          <w:numId w:val="294"/>
        </w:numPr>
        <w:ind w:left="142" w:right="144" w:firstLine="709"/>
        <w:jc w:val="both"/>
        <w:rPr>
          <w:sz w:val="24"/>
          <w:szCs w:val="24"/>
        </w:rPr>
      </w:pPr>
      <w:r w:rsidRPr="00FC3317">
        <w:rPr>
          <w:sz w:val="24"/>
          <w:szCs w:val="24"/>
        </w:rPr>
        <w:t>организация</w:t>
      </w:r>
      <w:r w:rsidRPr="00FC3317">
        <w:rPr>
          <w:spacing w:val="-11"/>
          <w:sz w:val="24"/>
          <w:szCs w:val="24"/>
        </w:rPr>
        <w:t xml:space="preserve"> </w:t>
      </w:r>
      <w:r w:rsidRPr="00FC3317">
        <w:rPr>
          <w:sz w:val="24"/>
          <w:szCs w:val="24"/>
        </w:rPr>
        <w:t>должна</w:t>
      </w:r>
      <w:r w:rsidRPr="00FC3317">
        <w:rPr>
          <w:spacing w:val="-8"/>
          <w:sz w:val="24"/>
          <w:szCs w:val="24"/>
        </w:rPr>
        <w:t xml:space="preserve"> </w:t>
      </w:r>
      <w:r w:rsidRPr="00FC3317">
        <w:rPr>
          <w:sz w:val="24"/>
          <w:szCs w:val="24"/>
        </w:rPr>
        <w:t>управлять</w:t>
      </w:r>
      <w:r w:rsidRPr="00FC3317">
        <w:rPr>
          <w:spacing w:val="-8"/>
          <w:sz w:val="24"/>
          <w:szCs w:val="24"/>
        </w:rPr>
        <w:t xml:space="preserve"> </w:t>
      </w:r>
      <w:r w:rsidRPr="00FC3317">
        <w:rPr>
          <w:sz w:val="24"/>
          <w:szCs w:val="24"/>
        </w:rPr>
        <w:t>всеми</w:t>
      </w:r>
      <w:r w:rsidRPr="00FC3317">
        <w:rPr>
          <w:spacing w:val="-6"/>
          <w:sz w:val="24"/>
          <w:szCs w:val="24"/>
        </w:rPr>
        <w:t xml:space="preserve"> </w:t>
      </w:r>
      <w:r w:rsidRPr="00FC3317">
        <w:rPr>
          <w:sz w:val="24"/>
          <w:szCs w:val="24"/>
        </w:rPr>
        <w:t>бизнес-</w:t>
      </w:r>
      <w:r w:rsidRPr="00FC3317">
        <w:rPr>
          <w:spacing w:val="-11"/>
          <w:sz w:val="24"/>
          <w:szCs w:val="24"/>
        </w:rPr>
        <w:t xml:space="preserve"> </w:t>
      </w:r>
      <w:r w:rsidRPr="00FC3317">
        <w:rPr>
          <w:sz w:val="24"/>
          <w:szCs w:val="24"/>
        </w:rPr>
        <w:t>процессами</w:t>
      </w:r>
      <w:r w:rsidRPr="00FC3317">
        <w:rPr>
          <w:spacing w:val="-6"/>
          <w:sz w:val="24"/>
          <w:szCs w:val="24"/>
        </w:rPr>
        <w:t xml:space="preserve"> </w:t>
      </w:r>
      <w:r w:rsidRPr="00FC3317">
        <w:rPr>
          <w:sz w:val="24"/>
          <w:szCs w:val="24"/>
        </w:rPr>
        <w:t>изготовления</w:t>
      </w:r>
      <w:r w:rsidRPr="00FC3317">
        <w:rPr>
          <w:spacing w:val="-9"/>
          <w:sz w:val="24"/>
          <w:szCs w:val="24"/>
        </w:rPr>
        <w:t xml:space="preserve"> </w:t>
      </w:r>
      <w:r w:rsidRPr="00FC3317">
        <w:rPr>
          <w:sz w:val="24"/>
          <w:szCs w:val="24"/>
        </w:rPr>
        <w:t xml:space="preserve">продукции </w:t>
      </w:r>
      <w:r w:rsidRPr="00FC3317">
        <w:rPr>
          <w:b/>
          <w:sz w:val="24"/>
          <w:szCs w:val="24"/>
        </w:rPr>
        <w:t xml:space="preserve">Вопрос 6. </w:t>
      </w:r>
      <w:r w:rsidRPr="00FC3317">
        <w:rPr>
          <w:sz w:val="24"/>
          <w:szCs w:val="24"/>
        </w:rPr>
        <w:t>Принцип «Системный подход к менеджменту» означает, что:</w:t>
      </w:r>
    </w:p>
    <w:p w14:paraId="0C1AB44D" w14:textId="77777777" w:rsidR="00FC3317" w:rsidRPr="00FC3317" w:rsidRDefault="00FC3317" w:rsidP="009817E5">
      <w:pPr>
        <w:pStyle w:val="a5"/>
        <w:numPr>
          <w:ilvl w:val="2"/>
          <w:numId w:val="294"/>
        </w:numPr>
        <w:ind w:left="142" w:right="144" w:firstLine="709"/>
        <w:jc w:val="both"/>
        <w:rPr>
          <w:sz w:val="24"/>
          <w:szCs w:val="24"/>
        </w:rPr>
      </w:pPr>
      <w:r w:rsidRPr="00FC3317">
        <w:rPr>
          <w:sz w:val="24"/>
          <w:szCs w:val="24"/>
        </w:rPr>
        <w:lastRenderedPageBreak/>
        <w:t>предприятие</w:t>
      </w:r>
      <w:r w:rsidRPr="00FC3317">
        <w:rPr>
          <w:spacing w:val="-11"/>
          <w:sz w:val="24"/>
          <w:szCs w:val="24"/>
        </w:rPr>
        <w:t xml:space="preserve"> </w:t>
      </w:r>
      <w:r w:rsidRPr="00FC3317">
        <w:rPr>
          <w:sz w:val="24"/>
          <w:szCs w:val="24"/>
        </w:rPr>
        <w:t>должно</w:t>
      </w:r>
      <w:r w:rsidRPr="00FC3317">
        <w:rPr>
          <w:spacing w:val="-5"/>
          <w:sz w:val="24"/>
          <w:szCs w:val="24"/>
        </w:rPr>
        <w:t xml:space="preserve"> </w:t>
      </w:r>
      <w:r w:rsidRPr="00FC3317">
        <w:rPr>
          <w:sz w:val="24"/>
          <w:szCs w:val="24"/>
        </w:rPr>
        <w:t>рассматриваться</w:t>
      </w:r>
      <w:r w:rsidRPr="00FC3317">
        <w:rPr>
          <w:spacing w:val="-3"/>
          <w:sz w:val="24"/>
          <w:szCs w:val="24"/>
        </w:rPr>
        <w:t xml:space="preserve"> </w:t>
      </w:r>
      <w:r w:rsidRPr="00FC3317">
        <w:rPr>
          <w:sz w:val="24"/>
          <w:szCs w:val="24"/>
        </w:rPr>
        <w:t>как</w:t>
      </w:r>
      <w:r w:rsidRPr="00FC3317">
        <w:rPr>
          <w:spacing w:val="-2"/>
          <w:sz w:val="24"/>
          <w:szCs w:val="24"/>
        </w:rPr>
        <w:t xml:space="preserve"> </w:t>
      </w:r>
      <w:r w:rsidRPr="00FC3317">
        <w:rPr>
          <w:sz w:val="24"/>
          <w:szCs w:val="24"/>
        </w:rPr>
        <w:t>система</w:t>
      </w:r>
      <w:r w:rsidRPr="00FC3317">
        <w:rPr>
          <w:spacing w:val="-5"/>
          <w:sz w:val="24"/>
          <w:szCs w:val="24"/>
        </w:rPr>
        <w:t xml:space="preserve"> </w:t>
      </w:r>
      <w:r w:rsidRPr="00FC3317">
        <w:rPr>
          <w:sz w:val="24"/>
          <w:szCs w:val="24"/>
        </w:rPr>
        <w:t>с</w:t>
      </w:r>
      <w:r w:rsidRPr="00FC3317">
        <w:rPr>
          <w:spacing w:val="-4"/>
          <w:sz w:val="24"/>
          <w:szCs w:val="24"/>
        </w:rPr>
        <w:t xml:space="preserve"> </w:t>
      </w:r>
      <w:r w:rsidRPr="00FC3317">
        <w:rPr>
          <w:sz w:val="24"/>
          <w:szCs w:val="24"/>
        </w:rPr>
        <w:t>сетью</w:t>
      </w:r>
      <w:r w:rsidRPr="00FC3317">
        <w:rPr>
          <w:spacing w:val="-2"/>
          <w:sz w:val="24"/>
          <w:szCs w:val="24"/>
        </w:rPr>
        <w:t xml:space="preserve"> </w:t>
      </w:r>
      <w:r w:rsidRPr="00FC3317">
        <w:rPr>
          <w:sz w:val="24"/>
          <w:szCs w:val="24"/>
        </w:rPr>
        <w:t>бизнес-</w:t>
      </w:r>
      <w:r w:rsidRPr="00FC3317">
        <w:rPr>
          <w:spacing w:val="-7"/>
          <w:sz w:val="24"/>
          <w:szCs w:val="24"/>
        </w:rPr>
        <w:t xml:space="preserve"> </w:t>
      </w:r>
      <w:r w:rsidRPr="00FC3317">
        <w:rPr>
          <w:spacing w:val="-2"/>
          <w:sz w:val="24"/>
          <w:szCs w:val="24"/>
        </w:rPr>
        <w:t>процессов</w:t>
      </w:r>
    </w:p>
    <w:p w14:paraId="77839575" w14:textId="77777777" w:rsidR="00FC3317" w:rsidRPr="00FC3317" w:rsidRDefault="00FC3317" w:rsidP="009817E5">
      <w:pPr>
        <w:pStyle w:val="a5"/>
        <w:numPr>
          <w:ilvl w:val="2"/>
          <w:numId w:val="294"/>
        </w:numPr>
        <w:ind w:left="142" w:right="144" w:firstLine="709"/>
        <w:jc w:val="both"/>
        <w:rPr>
          <w:sz w:val="24"/>
          <w:szCs w:val="24"/>
        </w:rPr>
      </w:pPr>
      <w:r w:rsidRPr="00FC3317">
        <w:rPr>
          <w:sz w:val="24"/>
          <w:szCs w:val="24"/>
        </w:rPr>
        <w:t>подразделения,</w:t>
      </w:r>
      <w:r w:rsidRPr="00FC3317">
        <w:rPr>
          <w:spacing w:val="-11"/>
          <w:sz w:val="24"/>
          <w:szCs w:val="24"/>
        </w:rPr>
        <w:t xml:space="preserve"> </w:t>
      </w:r>
      <w:r w:rsidRPr="00FC3317">
        <w:rPr>
          <w:sz w:val="24"/>
          <w:szCs w:val="24"/>
        </w:rPr>
        <w:t>рассматриваемые</w:t>
      </w:r>
      <w:r w:rsidRPr="00FC3317">
        <w:rPr>
          <w:spacing w:val="-14"/>
          <w:sz w:val="24"/>
          <w:szCs w:val="24"/>
        </w:rPr>
        <w:t xml:space="preserve"> </w:t>
      </w:r>
      <w:r w:rsidRPr="00FC3317">
        <w:rPr>
          <w:sz w:val="24"/>
          <w:szCs w:val="24"/>
        </w:rPr>
        <w:t>как</w:t>
      </w:r>
      <w:r w:rsidRPr="00FC3317">
        <w:rPr>
          <w:spacing w:val="-9"/>
          <w:sz w:val="24"/>
          <w:szCs w:val="24"/>
        </w:rPr>
        <w:t xml:space="preserve"> </w:t>
      </w:r>
      <w:r w:rsidRPr="00FC3317">
        <w:rPr>
          <w:sz w:val="24"/>
          <w:szCs w:val="24"/>
        </w:rPr>
        <w:t>элементы</w:t>
      </w:r>
      <w:r w:rsidRPr="00FC3317">
        <w:rPr>
          <w:spacing w:val="-12"/>
          <w:sz w:val="24"/>
          <w:szCs w:val="24"/>
        </w:rPr>
        <w:t xml:space="preserve"> </w:t>
      </w:r>
      <w:r w:rsidRPr="00FC3317">
        <w:rPr>
          <w:sz w:val="24"/>
          <w:szCs w:val="24"/>
        </w:rPr>
        <w:t>структуры</w:t>
      </w:r>
      <w:r w:rsidRPr="00FC3317">
        <w:rPr>
          <w:spacing w:val="-12"/>
          <w:sz w:val="24"/>
          <w:szCs w:val="24"/>
        </w:rPr>
        <w:t xml:space="preserve"> </w:t>
      </w:r>
      <w:r w:rsidRPr="00FC3317">
        <w:rPr>
          <w:sz w:val="24"/>
          <w:szCs w:val="24"/>
        </w:rPr>
        <w:t>организации,</w:t>
      </w:r>
      <w:r w:rsidRPr="00FC3317">
        <w:rPr>
          <w:spacing w:val="-12"/>
          <w:sz w:val="24"/>
          <w:szCs w:val="24"/>
        </w:rPr>
        <w:t xml:space="preserve"> </w:t>
      </w:r>
      <w:r w:rsidRPr="00FC3317">
        <w:rPr>
          <w:sz w:val="24"/>
          <w:szCs w:val="24"/>
        </w:rPr>
        <w:t>повышают качество продукции</w:t>
      </w:r>
    </w:p>
    <w:p w14:paraId="0E099F25" w14:textId="77777777" w:rsidR="00FC3317" w:rsidRPr="00FC3317" w:rsidRDefault="00FC3317" w:rsidP="009817E5">
      <w:pPr>
        <w:pStyle w:val="a5"/>
        <w:numPr>
          <w:ilvl w:val="2"/>
          <w:numId w:val="294"/>
        </w:numPr>
        <w:ind w:left="142" w:right="144" w:firstLine="709"/>
        <w:jc w:val="both"/>
        <w:rPr>
          <w:sz w:val="24"/>
          <w:szCs w:val="24"/>
        </w:rPr>
      </w:pPr>
      <w:r w:rsidRPr="00FC3317">
        <w:rPr>
          <w:sz w:val="24"/>
          <w:szCs w:val="24"/>
        </w:rPr>
        <w:t>управление</w:t>
      </w:r>
      <w:r w:rsidRPr="00FC3317">
        <w:rPr>
          <w:spacing w:val="-15"/>
          <w:sz w:val="24"/>
          <w:szCs w:val="24"/>
        </w:rPr>
        <w:t xml:space="preserve"> </w:t>
      </w:r>
      <w:r w:rsidRPr="00FC3317">
        <w:rPr>
          <w:sz w:val="24"/>
          <w:szCs w:val="24"/>
        </w:rPr>
        <w:t>системой</w:t>
      </w:r>
      <w:r w:rsidRPr="00FC3317">
        <w:rPr>
          <w:spacing w:val="-12"/>
          <w:sz w:val="24"/>
          <w:szCs w:val="24"/>
        </w:rPr>
        <w:t xml:space="preserve"> </w:t>
      </w:r>
      <w:r w:rsidRPr="00FC3317">
        <w:rPr>
          <w:sz w:val="24"/>
          <w:szCs w:val="24"/>
        </w:rPr>
        <w:t>взаимосвязанных</w:t>
      </w:r>
      <w:r w:rsidRPr="00FC3317">
        <w:rPr>
          <w:spacing w:val="-13"/>
          <w:sz w:val="24"/>
          <w:szCs w:val="24"/>
        </w:rPr>
        <w:t xml:space="preserve"> </w:t>
      </w:r>
      <w:r w:rsidRPr="00FC3317">
        <w:rPr>
          <w:sz w:val="24"/>
          <w:szCs w:val="24"/>
        </w:rPr>
        <w:t>процессов</w:t>
      </w:r>
      <w:r w:rsidRPr="00FC3317">
        <w:rPr>
          <w:spacing w:val="-15"/>
          <w:sz w:val="24"/>
          <w:szCs w:val="24"/>
        </w:rPr>
        <w:t xml:space="preserve"> </w:t>
      </w:r>
      <w:r w:rsidRPr="00FC3317">
        <w:rPr>
          <w:sz w:val="24"/>
          <w:szCs w:val="24"/>
        </w:rPr>
        <w:t>способствуют</w:t>
      </w:r>
      <w:r w:rsidRPr="00FC3317">
        <w:rPr>
          <w:spacing w:val="-12"/>
          <w:sz w:val="24"/>
          <w:szCs w:val="24"/>
        </w:rPr>
        <w:t xml:space="preserve"> </w:t>
      </w:r>
      <w:r w:rsidRPr="00FC3317">
        <w:rPr>
          <w:sz w:val="24"/>
          <w:szCs w:val="24"/>
        </w:rPr>
        <w:t>повышению эффективности организации</w:t>
      </w:r>
    </w:p>
    <w:p w14:paraId="222B08D0" w14:textId="77777777" w:rsidR="00FC3317" w:rsidRPr="00FC3317" w:rsidRDefault="00FC3317" w:rsidP="00A25E61">
      <w:pPr>
        <w:pStyle w:val="a3"/>
        <w:spacing w:before="1"/>
        <w:ind w:left="142" w:right="144" w:firstLine="709"/>
        <w:rPr>
          <w:sz w:val="24"/>
          <w:szCs w:val="24"/>
        </w:rPr>
      </w:pPr>
      <w:r w:rsidRPr="00FC3317">
        <w:rPr>
          <w:b/>
          <w:sz w:val="24"/>
          <w:szCs w:val="24"/>
        </w:rPr>
        <w:t>Вопрос</w:t>
      </w:r>
      <w:r w:rsidRPr="00FC3317">
        <w:rPr>
          <w:b/>
          <w:spacing w:val="-8"/>
          <w:sz w:val="24"/>
          <w:szCs w:val="24"/>
        </w:rPr>
        <w:t xml:space="preserve"> </w:t>
      </w:r>
      <w:r w:rsidRPr="00FC3317">
        <w:rPr>
          <w:b/>
          <w:sz w:val="24"/>
          <w:szCs w:val="24"/>
        </w:rPr>
        <w:t>7.</w:t>
      </w:r>
      <w:r w:rsidRPr="00FC3317">
        <w:rPr>
          <w:b/>
          <w:spacing w:val="-6"/>
          <w:sz w:val="24"/>
          <w:szCs w:val="24"/>
        </w:rPr>
        <w:t xml:space="preserve"> </w:t>
      </w:r>
      <w:r w:rsidRPr="00FC3317">
        <w:rPr>
          <w:sz w:val="24"/>
          <w:szCs w:val="24"/>
        </w:rPr>
        <w:t>Составной</w:t>
      </w:r>
      <w:r w:rsidRPr="00FC3317">
        <w:rPr>
          <w:spacing w:val="-4"/>
          <w:sz w:val="24"/>
          <w:szCs w:val="24"/>
        </w:rPr>
        <w:t xml:space="preserve"> </w:t>
      </w:r>
      <w:r w:rsidRPr="00FC3317">
        <w:rPr>
          <w:sz w:val="24"/>
          <w:szCs w:val="24"/>
        </w:rPr>
        <w:t>частью</w:t>
      </w:r>
      <w:r w:rsidRPr="00FC3317">
        <w:rPr>
          <w:spacing w:val="-5"/>
          <w:sz w:val="24"/>
          <w:szCs w:val="24"/>
        </w:rPr>
        <w:t xml:space="preserve"> </w:t>
      </w:r>
      <w:r w:rsidRPr="00FC3317">
        <w:rPr>
          <w:sz w:val="24"/>
          <w:szCs w:val="24"/>
        </w:rPr>
        <w:t>механизма</w:t>
      </w:r>
      <w:r w:rsidRPr="00FC3317">
        <w:rPr>
          <w:spacing w:val="-6"/>
          <w:sz w:val="24"/>
          <w:szCs w:val="24"/>
        </w:rPr>
        <w:t xml:space="preserve"> </w:t>
      </w:r>
      <w:r w:rsidRPr="00FC3317">
        <w:rPr>
          <w:sz w:val="24"/>
          <w:szCs w:val="24"/>
        </w:rPr>
        <w:t>управления</w:t>
      </w:r>
      <w:r w:rsidRPr="00FC3317">
        <w:rPr>
          <w:spacing w:val="-3"/>
          <w:sz w:val="24"/>
          <w:szCs w:val="24"/>
        </w:rPr>
        <w:t xml:space="preserve"> </w:t>
      </w:r>
      <w:r w:rsidRPr="00FC3317">
        <w:rPr>
          <w:sz w:val="24"/>
          <w:szCs w:val="24"/>
        </w:rPr>
        <w:t>качеством</w:t>
      </w:r>
      <w:r w:rsidRPr="00FC3317">
        <w:rPr>
          <w:spacing w:val="-6"/>
          <w:sz w:val="24"/>
          <w:szCs w:val="24"/>
        </w:rPr>
        <w:t xml:space="preserve"> </w:t>
      </w:r>
      <w:r w:rsidRPr="00FC3317">
        <w:rPr>
          <w:sz w:val="24"/>
          <w:szCs w:val="24"/>
        </w:rPr>
        <w:t>продукции</w:t>
      </w:r>
      <w:r w:rsidRPr="00FC3317">
        <w:rPr>
          <w:spacing w:val="-3"/>
          <w:sz w:val="24"/>
          <w:szCs w:val="24"/>
        </w:rPr>
        <w:t xml:space="preserve"> </w:t>
      </w:r>
      <w:r w:rsidRPr="00FC3317">
        <w:rPr>
          <w:spacing w:val="-2"/>
          <w:sz w:val="24"/>
          <w:szCs w:val="24"/>
        </w:rPr>
        <w:t>является:</w:t>
      </w:r>
    </w:p>
    <w:p w14:paraId="67FDDA25" w14:textId="77777777" w:rsidR="00FC3317" w:rsidRPr="00FC3317" w:rsidRDefault="00FC3317" w:rsidP="009817E5">
      <w:pPr>
        <w:pStyle w:val="a5"/>
        <w:numPr>
          <w:ilvl w:val="0"/>
          <w:numId w:val="293"/>
        </w:numPr>
        <w:ind w:left="142" w:right="144" w:firstLine="709"/>
        <w:jc w:val="both"/>
        <w:rPr>
          <w:sz w:val="24"/>
          <w:szCs w:val="24"/>
        </w:rPr>
      </w:pPr>
      <w:r w:rsidRPr="00FC3317">
        <w:rPr>
          <w:sz w:val="24"/>
          <w:szCs w:val="24"/>
        </w:rPr>
        <w:t>политика</w:t>
      </w:r>
      <w:r w:rsidRPr="00FC3317">
        <w:rPr>
          <w:spacing w:val="-6"/>
          <w:sz w:val="24"/>
          <w:szCs w:val="24"/>
        </w:rPr>
        <w:t xml:space="preserve"> </w:t>
      </w:r>
      <w:r w:rsidRPr="00FC3317">
        <w:rPr>
          <w:sz w:val="24"/>
          <w:szCs w:val="24"/>
        </w:rPr>
        <w:t>предприятия</w:t>
      </w:r>
      <w:r w:rsidRPr="00FC3317">
        <w:rPr>
          <w:spacing w:val="-7"/>
          <w:sz w:val="24"/>
          <w:szCs w:val="24"/>
        </w:rPr>
        <w:t xml:space="preserve"> </w:t>
      </w:r>
      <w:r w:rsidRPr="00FC3317">
        <w:rPr>
          <w:sz w:val="24"/>
          <w:szCs w:val="24"/>
        </w:rPr>
        <w:t>в</w:t>
      </w:r>
      <w:r w:rsidRPr="00FC3317">
        <w:rPr>
          <w:spacing w:val="-6"/>
          <w:sz w:val="24"/>
          <w:szCs w:val="24"/>
        </w:rPr>
        <w:t xml:space="preserve"> </w:t>
      </w:r>
      <w:r w:rsidRPr="00FC3317">
        <w:rPr>
          <w:sz w:val="24"/>
          <w:szCs w:val="24"/>
        </w:rPr>
        <w:t>области</w:t>
      </w:r>
      <w:r w:rsidRPr="00FC3317">
        <w:rPr>
          <w:spacing w:val="-2"/>
          <w:sz w:val="24"/>
          <w:szCs w:val="24"/>
        </w:rPr>
        <w:t xml:space="preserve"> </w:t>
      </w:r>
      <w:r w:rsidRPr="00FC3317">
        <w:rPr>
          <w:sz w:val="24"/>
          <w:szCs w:val="24"/>
        </w:rPr>
        <w:t>новой</w:t>
      </w:r>
      <w:r w:rsidRPr="00FC3317">
        <w:rPr>
          <w:spacing w:val="-2"/>
          <w:sz w:val="24"/>
          <w:szCs w:val="24"/>
        </w:rPr>
        <w:t xml:space="preserve"> продукции</w:t>
      </w:r>
    </w:p>
    <w:p w14:paraId="10A69B54" w14:textId="77777777" w:rsidR="00FC3317" w:rsidRPr="00FC3317" w:rsidRDefault="00FC3317" w:rsidP="009817E5">
      <w:pPr>
        <w:pStyle w:val="a5"/>
        <w:numPr>
          <w:ilvl w:val="0"/>
          <w:numId w:val="293"/>
        </w:numPr>
        <w:ind w:left="142" w:right="144" w:firstLine="709"/>
        <w:jc w:val="both"/>
        <w:rPr>
          <w:sz w:val="24"/>
          <w:szCs w:val="24"/>
        </w:rPr>
      </w:pPr>
      <w:r w:rsidRPr="00FC3317">
        <w:rPr>
          <w:sz w:val="24"/>
          <w:szCs w:val="24"/>
        </w:rPr>
        <w:t>система</w:t>
      </w:r>
      <w:r w:rsidRPr="00FC3317">
        <w:rPr>
          <w:spacing w:val="-7"/>
          <w:sz w:val="24"/>
          <w:szCs w:val="24"/>
        </w:rPr>
        <w:t xml:space="preserve"> </w:t>
      </w:r>
      <w:r w:rsidRPr="00FC3317">
        <w:rPr>
          <w:sz w:val="24"/>
          <w:szCs w:val="24"/>
        </w:rPr>
        <w:t>менеджмента</w:t>
      </w:r>
      <w:r w:rsidRPr="00FC3317">
        <w:rPr>
          <w:spacing w:val="-5"/>
          <w:sz w:val="24"/>
          <w:szCs w:val="24"/>
        </w:rPr>
        <w:t xml:space="preserve"> </w:t>
      </w:r>
      <w:r w:rsidRPr="00FC3317">
        <w:rPr>
          <w:spacing w:val="-2"/>
          <w:sz w:val="24"/>
          <w:szCs w:val="24"/>
        </w:rPr>
        <w:t>качества</w:t>
      </w:r>
    </w:p>
    <w:p w14:paraId="62A1AFD8" w14:textId="77777777" w:rsidR="00FC3317" w:rsidRPr="00FC3317" w:rsidRDefault="00FC3317" w:rsidP="009817E5">
      <w:pPr>
        <w:pStyle w:val="a5"/>
        <w:numPr>
          <w:ilvl w:val="0"/>
          <w:numId w:val="293"/>
        </w:numPr>
        <w:ind w:left="142" w:right="144" w:firstLine="709"/>
        <w:jc w:val="both"/>
        <w:rPr>
          <w:sz w:val="24"/>
          <w:szCs w:val="24"/>
        </w:rPr>
      </w:pPr>
      <w:r w:rsidRPr="00FC3317">
        <w:rPr>
          <w:sz w:val="24"/>
          <w:szCs w:val="24"/>
        </w:rPr>
        <w:t>система</w:t>
      </w:r>
      <w:r w:rsidRPr="00FC3317">
        <w:rPr>
          <w:spacing w:val="-9"/>
          <w:sz w:val="24"/>
          <w:szCs w:val="24"/>
        </w:rPr>
        <w:t xml:space="preserve"> </w:t>
      </w:r>
      <w:r w:rsidRPr="00FC3317">
        <w:rPr>
          <w:sz w:val="24"/>
          <w:szCs w:val="24"/>
        </w:rPr>
        <w:t>контроля</w:t>
      </w:r>
      <w:r w:rsidRPr="00FC3317">
        <w:rPr>
          <w:spacing w:val="-2"/>
          <w:sz w:val="24"/>
          <w:szCs w:val="24"/>
        </w:rPr>
        <w:t xml:space="preserve"> </w:t>
      </w:r>
      <w:r w:rsidRPr="00FC3317">
        <w:rPr>
          <w:sz w:val="24"/>
          <w:szCs w:val="24"/>
        </w:rPr>
        <w:t>качества</w:t>
      </w:r>
      <w:r w:rsidRPr="00FC3317">
        <w:rPr>
          <w:spacing w:val="-5"/>
          <w:sz w:val="24"/>
          <w:szCs w:val="24"/>
        </w:rPr>
        <w:t xml:space="preserve"> </w:t>
      </w:r>
      <w:r w:rsidRPr="00FC3317">
        <w:rPr>
          <w:spacing w:val="-2"/>
          <w:sz w:val="24"/>
          <w:szCs w:val="24"/>
        </w:rPr>
        <w:t>продукции</w:t>
      </w:r>
    </w:p>
    <w:p w14:paraId="6FE3D280" w14:textId="77777777" w:rsidR="00FC3317" w:rsidRPr="00FC3317" w:rsidRDefault="00FC3317" w:rsidP="00A25E61">
      <w:pPr>
        <w:pStyle w:val="a3"/>
        <w:ind w:left="142" w:right="144" w:firstLine="709"/>
        <w:rPr>
          <w:sz w:val="24"/>
          <w:szCs w:val="24"/>
        </w:rPr>
      </w:pPr>
      <w:r w:rsidRPr="00FC3317">
        <w:rPr>
          <w:b/>
          <w:sz w:val="24"/>
          <w:szCs w:val="24"/>
        </w:rPr>
        <w:t>Вопрос</w:t>
      </w:r>
      <w:r w:rsidRPr="00FC3317">
        <w:rPr>
          <w:b/>
          <w:spacing w:val="-6"/>
          <w:sz w:val="24"/>
          <w:szCs w:val="24"/>
        </w:rPr>
        <w:t xml:space="preserve"> </w:t>
      </w:r>
      <w:r w:rsidRPr="00FC3317">
        <w:rPr>
          <w:b/>
          <w:sz w:val="24"/>
          <w:szCs w:val="24"/>
        </w:rPr>
        <w:t>8.</w:t>
      </w:r>
      <w:r w:rsidRPr="00FC3317">
        <w:rPr>
          <w:b/>
          <w:spacing w:val="-5"/>
          <w:sz w:val="24"/>
          <w:szCs w:val="24"/>
        </w:rPr>
        <w:t xml:space="preserve"> </w:t>
      </w:r>
      <w:r w:rsidRPr="00FC3317">
        <w:rPr>
          <w:sz w:val="24"/>
          <w:szCs w:val="24"/>
        </w:rPr>
        <w:t>Система</w:t>
      </w:r>
      <w:r w:rsidRPr="00FC3317">
        <w:rPr>
          <w:spacing w:val="-5"/>
          <w:sz w:val="24"/>
          <w:szCs w:val="24"/>
        </w:rPr>
        <w:t xml:space="preserve"> </w:t>
      </w:r>
      <w:r w:rsidRPr="00FC3317">
        <w:rPr>
          <w:sz w:val="24"/>
          <w:szCs w:val="24"/>
        </w:rPr>
        <w:t>менеджмента</w:t>
      </w:r>
      <w:r w:rsidRPr="00FC3317">
        <w:rPr>
          <w:spacing w:val="-5"/>
          <w:sz w:val="24"/>
          <w:szCs w:val="24"/>
        </w:rPr>
        <w:t xml:space="preserve"> </w:t>
      </w:r>
      <w:r w:rsidRPr="00FC3317">
        <w:rPr>
          <w:sz w:val="24"/>
          <w:szCs w:val="24"/>
        </w:rPr>
        <w:t>качества</w:t>
      </w:r>
      <w:r w:rsidRPr="00FC3317">
        <w:rPr>
          <w:spacing w:val="-5"/>
          <w:sz w:val="24"/>
          <w:szCs w:val="24"/>
        </w:rPr>
        <w:t xml:space="preserve"> </w:t>
      </w:r>
      <w:r w:rsidRPr="00FC3317">
        <w:rPr>
          <w:sz w:val="24"/>
          <w:szCs w:val="24"/>
        </w:rPr>
        <w:t>создается</w:t>
      </w:r>
      <w:r w:rsidRPr="00FC3317">
        <w:rPr>
          <w:spacing w:val="-2"/>
          <w:sz w:val="24"/>
          <w:szCs w:val="24"/>
        </w:rPr>
        <w:t xml:space="preserve"> </w:t>
      </w:r>
      <w:r w:rsidRPr="00FC3317">
        <w:rPr>
          <w:spacing w:val="-4"/>
          <w:sz w:val="24"/>
          <w:szCs w:val="24"/>
        </w:rPr>
        <w:t>для:</w:t>
      </w:r>
    </w:p>
    <w:p w14:paraId="120F5AF5" w14:textId="77777777" w:rsidR="00FC3317" w:rsidRPr="00FC3317" w:rsidRDefault="00FC3317" w:rsidP="009817E5">
      <w:pPr>
        <w:pStyle w:val="a5"/>
        <w:numPr>
          <w:ilvl w:val="0"/>
          <w:numId w:val="292"/>
        </w:numPr>
        <w:ind w:left="142" w:right="144" w:firstLine="709"/>
        <w:jc w:val="both"/>
        <w:rPr>
          <w:sz w:val="24"/>
          <w:szCs w:val="24"/>
        </w:rPr>
      </w:pPr>
      <w:r w:rsidRPr="00FC3317">
        <w:rPr>
          <w:sz w:val="24"/>
          <w:szCs w:val="24"/>
        </w:rPr>
        <w:t>реализации</w:t>
      </w:r>
      <w:r w:rsidRPr="00FC3317">
        <w:rPr>
          <w:spacing w:val="-7"/>
          <w:sz w:val="24"/>
          <w:szCs w:val="24"/>
        </w:rPr>
        <w:t xml:space="preserve"> </w:t>
      </w:r>
      <w:r w:rsidRPr="00FC3317">
        <w:rPr>
          <w:sz w:val="24"/>
          <w:szCs w:val="24"/>
        </w:rPr>
        <w:t>политики</w:t>
      </w:r>
      <w:r w:rsidRPr="00FC3317">
        <w:rPr>
          <w:spacing w:val="-5"/>
          <w:sz w:val="24"/>
          <w:szCs w:val="24"/>
        </w:rPr>
        <w:t xml:space="preserve"> </w:t>
      </w:r>
      <w:r w:rsidRPr="00FC3317">
        <w:rPr>
          <w:sz w:val="24"/>
          <w:szCs w:val="24"/>
        </w:rPr>
        <w:t>предприятия</w:t>
      </w:r>
      <w:r w:rsidRPr="00FC3317">
        <w:rPr>
          <w:spacing w:val="-6"/>
          <w:sz w:val="24"/>
          <w:szCs w:val="24"/>
        </w:rPr>
        <w:t xml:space="preserve"> </w:t>
      </w:r>
      <w:r w:rsidRPr="00FC3317">
        <w:rPr>
          <w:sz w:val="24"/>
          <w:szCs w:val="24"/>
        </w:rPr>
        <w:t>в</w:t>
      </w:r>
      <w:r w:rsidRPr="00FC3317">
        <w:rPr>
          <w:spacing w:val="-6"/>
          <w:sz w:val="24"/>
          <w:szCs w:val="24"/>
        </w:rPr>
        <w:t xml:space="preserve"> </w:t>
      </w:r>
      <w:r w:rsidRPr="00FC3317">
        <w:rPr>
          <w:sz w:val="24"/>
          <w:szCs w:val="24"/>
        </w:rPr>
        <w:t>области</w:t>
      </w:r>
      <w:r w:rsidRPr="00FC3317">
        <w:rPr>
          <w:spacing w:val="-4"/>
          <w:sz w:val="24"/>
          <w:szCs w:val="24"/>
        </w:rPr>
        <w:t xml:space="preserve"> </w:t>
      </w:r>
      <w:r w:rsidRPr="00FC3317">
        <w:rPr>
          <w:spacing w:val="-2"/>
          <w:sz w:val="24"/>
          <w:szCs w:val="24"/>
        </w:rPr>
        <w:t>качества</w:t>
      </w:r>
    </w:p>
    <w:p w14:paraId="7221368D" w14:textId="77777777" w:rsidR="00FC3317" w:rsidRPr="00FC3317" w:rsidRDefault="00FC3317" w:rsidP="009817E5">
      <w:pPr>
        <w:pStyle w:val="a5"/>
        <w:numPr>
          <w:ilvl w:val="0"/>
          <w:numId w:val="292"/>
        </w:numPr>
        <w:ind w:left="142" w:right="144" w:firstLine="709"/>
        <w:jc w:val="both"/>
        <w:rPr>
          <w:sz w:val="24"/>
          <w:szCs w:val="24"/>
        </w:rPr>
      </w:pPr>
      <w:r w:rsidRPr="00FC3317">
        <w:rPr>
          <w:sz w:val="24"/>
          <w:szCs w:val="24"/>
        </w:rPr>
        <w:t>объединение</w:t>
      </w:r>
      <w:r w:rsidRPr="00FC3317">
        <w:rPr>
          <w:spacing w:val="-10"/>
          <w:sz w:val="24"/>
          <w:szCs w:val="24"/>
        </w:rPr>
        <w:t xml:space="preserve"> </w:t>
      </w:r>
      <w:r w:rsidRPr="00FC3317">
        <w:rPr>
          <w:sz w:val="24"/>
          <w:szCs w:val="24"/>
        </w:rPr>
        <w:t>целей</w:t>
      </w:r>
      <w:r w:rsidRPr="00FC3317">
        <w:rPr>
          <w:spacing w:val="-3"/>
          <w:sz w:val="24"/>
          <w:szCs w:val="24"/>
        </w:rPr>
        <w:t xml:space="preserve"> </w:t>
      </w:r>
      <w:r w:rsidRPr="00FC3317">
        <w:rPr>
          <w:sz w:val="24"/>
          <w:szCs w:val="24"/>
        </w:rPr>
        <w:t>в</w:t>
      </w:r>
      <w:r w:rsidRPr="00FC3317">
        <w:rPr>
          <w:spacing w:val="-6"/>
          <w:sz w:val="24"/>
          <w:szCs w:val="24"/>
        </w:rPr>
        <w:t xml:space="preserve"> </w:t>
      </w:r>
      <w:r w:rsidRPr="00FC3317">
        <w:rPr>
          <w:sz w:val="24"/>
          <w:szCs w:val="24"/>
        </w:rPr>
        <w:t>области</w:t>
      </w:r>
      <w:r w:rsidRPr="00FC3317">
        <w:rPr>
          <w:spacing w:val="-3"/>
          <w:sz w:val="24"/>
          <w:szCs w:val="24"/>
        </w:rPr>
        <w:t xml:space="preserve"> </w:t>
      </w:r>
      <w:r w:rsidRPr="00FC3317">
        <w:rPr>
          <w:sz w:val="24"/>
          <w:szCs w:val="24"/>
        </w:rPr>
        <w:t>качества</w:t>
      </w:r>
      <w:r w:rsidRPr="00FC3317">
        <w:rPr>
          <w:spacing w:val="-4"/>
          <w:sz w:val="24"/>
          <w:szCs w:val="24"/>
        </w:rPr>
        <w:t xml:space="preserve"> </w:t>
      </w:r>
      <w:r w:rsidRPr="00FC3317">
        <w:rPr>
          <w:sz w:val="24"/>
          <w:szCs w:val="24"/>
        </w:rPr>
        <w:t>структурных</w:t>
      </w:r>
      <w:r w:rsidRPr="00FC3317">
        <w:rPr>
          <w:spacing w:val="-6"/>
          <w:sz w:val="24"/>
          <w:szCs w:val="24"/>
        </w:rPr>
        <w:t xml:space="preserve"> </w:t>
      </w:r>
      <w:r w:rsidRPr="00FC3317">
        <w:rPr>
          <w:sz w:val="24"/>
          <w:szCs w:val="24"/>
        </w:rPr>
        <w:t>подразделений</w:t>
      </w:r>
      <w:r w:rsidRPr="00FC3317">
        <w:rPr>
          <w:spacing w:val="-1"/>
          <w:sz w:val="24"/>
          <w:szCs w:val="24"/>
        </w:rPr>
        <w:t xml:space="preserve"> </w:t>
      </w:r>
      <w:r w:rsidRPr="00FC3317">
        <w:rPr>
          <w:spacing w:val="-2"/>
          <w:sz w:val="24"/>
          <w:szCs w:val="24"/>
        </w:rPr>
        <w:t>организации</w:t>
      </w:r>
    </w:p>
    <w:p w14:paraId="7F36BF59" w14:textId="77777777" w:rsidR="00FC3317" w:rsidRPr="00FC3317" w:rsidRDefault="00FC3317" w:rsidP="009817E5">
      <w:pPr>
        <w:pStyle w:val="a5"/>
        <w:numPr>
          <w:ilvl w:val="0"/>
          <w:numId w:val="292"/>
        </w:numPr>
        <w:ind w:left="142" w:right="144" w:firstLine="709"/>
        <w:jc w:val="both"/>
        <w:rPr>
          <w:sz w:val="24"/>
          <w:szCs w:val="24"/>
        </w:rPr>
      </w:pPr>
      <w:r w:rsidRPr="00FC3317">
        <w:rPr>
          <w:sz w:val="24"/>
          <w:szCs w:val="24"/>
        </w:rPr>
        <w:t>реализации</w:t>
      </w:r>
      <w:r w:rsidRPr="00FC3317">
        <w:rPr>
          <w:spacing w:val="-10"/>
          <w:sz w:val="24"/>
          <w:szCs w:val="24"/>
        </w:rPr>
        <w:t xml:space="preserve"> </w:t>
      </w:r>
      <w:r w:rsidRPr="00FC3317">
        <w:rPr>
          <w:sz w:val="24"/>
          <w:szCs w:val="24"/>
        </w:rPr>
        <w:t>целей</w:t>
      </w:r>
      <w:r w:rsidRPr="00FC3317">
        <w:rPr>
          <w:spacing w:val="-7"/>
          <w:sz w:val="24"/>
          <w:szCs w:val="24"/>
        </w:rPr>
        <w:t xml:space="preserve"> </w:t>
      </w:r>
      <w:r w:rsidRPr="00FC3317">
        <w:rPr>
          <w:sz w:val="24"/>
          <w:szCs w:val="24"/>
        </w:rPr>
        <w:t>организации,</w:t>
      </w:r>
      <w:r w:rsidRPr="00FC3317">
        <w:rPr>
          <w:spacing w:val="-8"/>
          <w:sz w:val="24"/>
          <w:szCs w:val="24"/>
        </w:rPr>
        <w:t xml:space="preserve"> </w:t>
      </w:r>
      <w:r w:rsidRPr="00FC3317">
        <w:rPr>
          <w:sz w:val="24"/>
          <w:szCs w:val="24"/>
        </w:rPr>
        <w:t>обеспечивающих</w:t>
      </w:r>
      <w:r w:rsidRPr="00FC3317">
        <w:rPr>
          <w:spacing w:val="-6"/>
          <w:sz w:val="24"/>
          <w:szCs w:val="24"/>
        </w:rPr>
        <w:t xml:space="preserve"> </w:t>
      </w:r>
      <w:r w:rsidRPr="00FC3317">
        <w:rPr>
          <w:sz w:val="24"/>
          <w:szCs w:val="24"/>
        </w:rPr>
        <w:t>решение</w:t>
      </w:r>
      <w:r w:rsidRPr="00FC3317">
        <w:rPr>
          <w:spacing w:val="-9"/>
          <w:sz w:val="24"/>
          <w:szCs w:val="24"/>
        </w:rPr>
        <w:t xml:space="preserve"> </w:t>
      </w:r>
      <w:r w:rsidRPr="00FC3317">
        <w:rPr>
          <w:sz w:val="24"/>
          <w:szCs w:val="24"/>
        </w:rPr>
        <w:t>его</w:t>
      </w:r>
      <w:r w:rsidRPr="00FC3317">
        <w:rPr>
          <w:spacing w:val="-9"/>
          <w:sz w:val="24"/>
          <w:szCs w:val="24"/>
        </w:rPr>
        <w:t xml:space="preserve"> </w:t>
      </w:r>
      <w:r w:rsidRPr="00FC3317">
        <w:rPr>
          <w:sz w:val="24"/>
          <w:szCs w:val="24"/>
        </w:rPr>
        <w:t>стратегических</w:t>
      </w:r>
      <w:r w:rsidRPr="00FC3317">
        <w:rPr>
          <w:spacing w:val="-9"/>
          <w:sz w:val="24"/>
          <w:szCs w:val="24"/>
        </w:rPr>
        <w:t xml:space="preserve"> </w:t>
      </w:r>
      <w:r w:rsidRPr="00FC3317">
        <w:rPr>
          <w:sz w:val="24"/>
          <w:szCs w:val="24"/>
        </w:rPr>
        <w:t>задач</w:t>
      </w:r>
      <w:r w:rsidRPr="00FC3317">
        <w:rPr>
          <w:spacing w:val="-9"/>
          <w:sz w:val="24"/>
          <w:szCs w:val="24"/>
        </w:rPr>
        <w:t xml:space="preserve"> </w:t>
      </w:r>
      <w:r w:rsidRPr="00FC3317">
        <w:rPr>
          <w:sz w:val="24"/>
          <w:szCs w:val="24"/>
        </w:rPr>
        <w:t>в области качества</w:t>
      </w:r>
    </w:p>
    <w:p w14:paraId="7257AA8C" w14:textId="77777777" w:rsidR="00FC3317" w:rsidRPr="00FC3317" w:rsidRDefault="00FC3317" w:rsidP="00A25E61">
      <w:pPr>
        <w:ind w:left="142" w:right="144" w:firstLine="709"/>
        <w:jc w:val="both"/>
        <w:rPr>
          <w:sz w:val="24"/>
          <w:szCs w:val="24"/>
        </w:rPr>
      </w:pPr>
      <w:r w:rsidRPr="00FC3317">
        <w:rPr>
          <w:b/>
          <w:sz w:val="24"/>
          <w:szCs w:val="24"/>
        </w:rPr>
        <w:t>Вопрос</w:t>
      </w:r>
      <w:r w:rsidRPr="00FC3317">
        <w:rPr>
          <w:b/>
          <w:spacing w:val="-9"/>
          <w:sz w:val="24"/>
          <w:szCs w:val="24"/>
        </w:rPr>
        <w:t xml:space="preserve"> </w:t>
      </w:r>
      <w:r w:rsidRPr="00FC3317">
        <w:rPr>
          <w:b/>
          <w:sz w:val="24"/>
          <w:szCs w:val="24"/>
        </w:rPr>
        <w:t>9.</w:t>
      </w:r>
      <w:r w:rsidRPr="00FC3317">
        <w:rPr>
          <w:b/>
          <w:spacing w:val="-6"/>
          <w:sz w:val="24"/>
          <w:szCs w:val="24"/>
        </w:rPr>
        <w:t xml:space="preserve"> </w:t>
      </w:r>
      <w:r w:rsidRPr="00FC3317">
        <w:rPr>
          <w:sz w:val="24"/>
          <w:szCs w:val="24"/>
        </w:rPr>
        <w:t>Механизм</w:t>
      </w:r>
      <w:r w:rsidRPr="00FC3317">
        <w:rPr>
          <w:spacing w:val="-4"/>
          <w:sz w:val="24"/>
          <w:szCs w:val="24"/>
        </w:rPr>
        <w:t xml:space="preserve"> </w:t>
      </w:r>
      <w:r w:rsidRPr="00FC3317">
        <w:rPr>
          <w:sz w:val="24"/>
          <w:szCs w:val="24"/>
        </w:rPr>
        <w:t>управления</w:t>
      </w:r>
      <w:r w:rsidRPr="00FC3317">
        <w:rPr>
          <w:spacing w:val="-6"/>
          <w:sz w:val="24"/>
          <w:szCs w:val="24"/>
        </w:rPr>
        <w:t xml:space="preserve"> </w:t>
      </w:r>
      <w:r w:rsidRPr="00FC3317">
        <w:rPr>
          <w:sz w:val="24"/>
          <w:szCs w:val="24"/>
        </w:rPr>
        <w:t>качеством</w:t>
      </w:r>
      <w:r w:rsidRPr="00FC3317">
        <w:rPr>
          <w:spacing w:val="-5"/>
          <w:sz w:val="24"/>
          <w:szCs w:val="24"/>
        </w:rPr>
        <w:t xml:space="preserve"> </w:t>
      </w:r>
      <w:r w:rsidRPr="00FC3317">
        <w:rPr>
          <w:spacing w:val="-2"/>
          <w:sz w:val="24"/>
          <w:szCs w:val="24"/>
        </w:rPr>
        <w:t>включает:</w:t>
      </w:r>
    </w:p>
    <w:p w14:paraId="2836A862" w14:textId="77777777" w:rsidR="00FC3317" w:rsidRPr="00FC3317" w:rsidRDefault="00FC3317" w:rsidP="009817E5">
      <w:pPr>
        <w:pStyle w:val="a5"/>
        <w:numPr>
          <w:ilvl w:val="0"/>
          <w:numId w:val="291"/>
        </w:numPr>
        <w:ind w:left="142" w:right="144" w:firstLine="709"/>
        <w:jc w:val="both"/>
        <w:rPr>
          <w:sz w:val="24"/>
          <w:szCs w:val="24"/>
        </w:rPr>
      </w:pPr>
      <w:r w:rsidRPr="00FC3317">
        <w:rPr>
          <w:sz w:val="24"/>
          <w:szCs w:val="24"/>
        </w:rPr>
        <w:t>издержки</w:t>
      </w:r>
      <w:r w:rsidRPr="00FC3317">
        <w:rPr>
          <w:spacing w:val="-2"/>
          <w:sz w:val="24"/>
          <w:szCs w:val="24"/>
        </w:rPr>
        <w:t xml:space="preserve"> предприятия</w:t>
      </w:r>
    </w:p>
    <w:p w14:paraId="53E68441" w14:textId="77777777" w:rsidR="00FC3317" w:rsidRPr="00FC3317" w:rsidRDefault="00FC3317" w:rsidP="009817E5">
      <w:pPr>
        <w:pStyle w:val="a5"/>
        <w:numPr>
          <w:ilvl w:val="0"/>
          <w:numId w:val="291"/>
        </w:numPr>
        <w:ind w:left="142" w:right="144" w:firstLine="709"/>
        <w:jc w:val="both"/>
        <w:rPr>
          <w:sz w:val="24"/>
          <w:szCs w:val="24"/>
        </w:rPr>
      </w:pPr>
      <w:r w:rsidRPr="00FC3317">
        <w:rPr>
          <w:sz w:val="24"/>
          <w:szCs w:val="24"/>
        </w:rPr>
        <w:t>задачи</w:t>
      </w:r>
      <w:r w:rsidRPr="00FC3317">
        <w:rPr>
          <w:spacing w:val="-4"/>
          <w:sz w:val="24"/>
          <w:szCs w:val="24"/>
        </w:rPr>
        <w:t xml:space="preserve"> </w:t>
      </w:r>
      <w:r w:rsidRPr="00FC3317">
        <w:rPr>
          <w:sz w:val="24"/>
          <w:szCs w:val="24"/>
        </w:rPr>
        <w:t>стратегического</w:t>
      </w:r>
      <w:r w:rsidRPr="00FC3317">
        <w:rPr>
          <w:spacing w:val="-3"/>
          <w:sz w:val="24"/>
          <w:szCs w:val="24"/>
        </w:rPr>
        <w:t xml:space="preserve"> </w:t>
      </w:r>
      <w:r w:rsidRPr="00FC3317">
        <w:rPr>
          <w:spacing w:val="-2"/>
          <w:sz w:val="24"/>
          <w:szCs w:val="24"/>
        </w:rPr>
        <w:t>планирования</w:t>
      </w:r>
    </w:p>
    <w:p w14:paraId="4D6C847C" w14:textId="77777777" w:rsidR="00FC3317" w:rsidRPr="00FC3317" w:rsidRDefault="00FC3317" w:rsidP="009817E5">
      <w:pPr>
        <w:pStyle w:val="a5"/>
        <w:numPr>
          <w:ilvl w:val="0"/>
          <w:numId w:val="291"/>
        </w:numPr>
        <w:ind w:left="142" w:right="144" w:firstLine="709"/>
        <w:jc w:val="both"/>
        <w:rPr>
          <w:sz w:val="24"/>
          <w:szCs w:val="24"/>
        </w:rPr>
      </w:pPr>
      <w:r w:rsidRPr="00FC3317">
        <w:rPr>
          <w:sz w:val="24"/>
          <w:szCs w:val="24"/>
        </w:rPr>
        <w:t>реализацию</w:t>
      </w:r>
      <w:r w:rsidRPr="00FC3317">
        <w:rPr>
          <w:spacing w:val="-4"/>
          <w:sz w:val="24"/>
          <w:szCs w:val="24"/>
        </w:rPr>
        <w:t xml:space="preserve"> </w:t>
      </w:r>
      <w:r w:rsidRPr="00FC3317">
        <w:rPr>
          <w:spacing w:val="-2"/>
          <w:sz w:val="24"/>
          <w:szCs w:val="24"/>
        </w:rPr>
        <w:t>продукции</w:t>
      </w:r>
    </w:p>
    <w:p w14:paraId="57235ED7" w14:textId="77777777" w:rsidR="00FC3317" w:rsidRPr="00FC3317" w:rsidRDefault="00FC3317" w:rsidP="00A25E61">
      <w:pPr>
        <w:pStyle w:val="a3"/>
        <w:spacing w:before="1"/>
        <w:ind w:left="142" w:right="144" w:firstLine="709"/>
        <w:rPr>
          <w:sz w:val="24"/>
          <w:szCs w:val="24"/>
        </w:rPr>
      </w:pPr>
      <w:r w:rsidRPr="00FC3317">
        <w:rPr>
          <w:b/>
          <w:sz w:val="24"/>
          <w:szCs w:val="24"/>
        </w:rPr>
        <w:t>Вопрос</w:t>
      </w:r>
      <w:r w:rsidRPr="00FC3317">
        <w:rPr>
          <w:b/>
          <w:spacing w:val="-11"/>
          <w:sz w:val="24"/>
          <w:szCs w:val="24"/>
        </w:rPr>
        <w:t xml:space="preserve"> </w:t>
      </w:r>
      <w:r w:rsidRPr="00FC3317">
        <w:rPr>
          <w:b/>
          <w:sz w:val="24"/>
          <w:szCs w:val="24"/>
        </w:rPr>
        <w:t>10.</w:t>
      </w:r>
      <w:r w:rsidRPr="00FC3317">
        <w:rPr>
          <w:b/>
          <w:spacing w:val="-3"/>
          <w:sz w:val="24"/>
          <w:szCs w:val="24"/>
        </w:rPr>
        <w:t xml:space="preserve"> </w:t>
      </w:r>
      <w:r w:rsidRPr="00FC3317">
        <w:rPr>
          <w:sz w:val="24"/>
          <w:szCs w:val="24"/>
        </w:rPr>
        <w:t>Политика</w:t>
      </w:r>
      <w:r w:rsidRPr="00FC3317">
        <w:rPr>
          <w:spacing w:val="-6"/>
          <w:sz w:val="24"/>
          <w:szCs w:val="24"/>
        </w:rPr>
        <w:t xml:space="preserve"> </w:t>
      </w:r>
      <w:r w:rsidRPr="00FC3317">
        <w:rPr>
          <w:sz w:val="24"/>
          <w:szCs w:val="24"/>
        </w:rPr>
        <w:t>предприятия</w:t>
      </w:r>
      <w:r w:rsidRPr="00FC3317">
        <w:rPr>
          <w:spacing w:val="-4"/>
          <w:sz w:val="24"/>
          <w:szCs w:val="24"/>
        </w:rPr>
        <w:t xml:space="preserve"> </w:t>
      </w:r>
      <w:r w:rsidRPr="00FC3317">
        <w:rPr>
          <w:sz w:val="24"/>
          <w:szCs w:val="24"/>
        </w:rPr>
        <w:t>в</w:t>
      </w:r>
      <w:r w:rsidRPr="00FC3317">
        <w:rPr>
          <w:spacing w:val="-6"/>
          <w:sz w:val="24"/>
          <w:szCs w:val="24"/>
        </w:rPr>
        <w:t xml:space="preserve"> </w:t>
      </w:r>
      <w:r w:rsidRPr="00FC3317">
        <w:rPr>
          <w:sz w:val="24"/>
          <w:szCs w:val="24"/>
        </w:rPr>
        <w:t>области</w:t>
      </w:r>
      <w:r w:rsidRPr="00FC3317">
        <w:rPr>
          <w:spacing w:val="-6"/>
          <w:sz w:val="24"/>
          <w:szCs w:val="24"/>
        </w:rPr>
        <w:t xml:space="preserve"> </w:t>
      </w:r>
      <w:r w:rsidRPr="00FC3317">
        <w:rPr>
          <w:sz w:val="24"/>
          <w:szCs w:val="24"/>
        </w:rPr>
        <w:t>качества</w:t>
      </w:r>
      <w:r w:rsidRPr="00FC3317">
        <w:rPr>
          <w:spacing w:val="-6"/>
          <w:sz w:val="24"/>
          <w:szCs w:val="24"/>
        </w:rPr>
        <w:t xml:space="preserve"> </w:t>
      </w:r>
      <w:r w:rsidRPr="00FC3317">
        <w:rPr>
          <w:spacing w:val="-2"/>
          <w:sz w:val="24"/>
          <w:szCs w:val="24"/>
        </w:rPr>
        <w:t>формируется:</w:t>
      </w:r>
    </w:p>
    <w:p w14:paraId="02FA3720" w14:textId="77777777" w:rsidR="00FC3317" w:rsidRPr="00FC3317" w:rsidRDefault="00FC3317" w:rsidP="009817E5">
      <w:pPr>
        <w:pStyle w:val="a5"/>
        <w:numPr>
          <w:ilvl w:val="0"/>
          <w:numId w:val="290"/>
        </w:numPr>
        <w:ind w:left="142" w:right="144" w:firstLine="709"/>
        <w:jc w:val="both"/>
        <w:rPr>
          <w:sz w:val="24"/>
          <w:szCs w:val="24"/>
        </w:rPr>
      </w:pPr>
      <w:r w:rsidRPr="00FC3317">
        <w:rPr>
          <w:sz w:val="24"/>
          <w:szCs w:val="24"/>
        </w:rPr>
        <w:t>руководством</w:t>
      </w:r>
      <w:r w:rsidRPr="00FC3317">
        <w:rPr>
          <w:spacing w:val="-10"/>
          <w:sz w:val="24"/>
          <w:szCs w:val="24"/>
        </w:rPr>
        <w:t xml:space="preserve"> </w:t>
      </w:r>
      <w:r w:rsidRPr="00FC3317">
        <w:rPr>
          <w:spacing w:val="-2"/>
          <w:sz w:val="24"/>
          <w:szCs w:val="24"/>
        </w:rPr>
        <w:t>предприятия</w:t>
      </w:r>
    </w:p>
    <w:p w14:paraId="54217202" w14:textId="77777777" w:rsidR="00FC3317" w:rsidRPr="00FC3317" w:rsidRDefault="00FC3317" w:rsidP="009817E5">
      <w:pPr>
        <w:pStyle w:val="a5"/>
        <w:numPr>
          <w:ilvl w:val="0"/>
          <w:numId w:val="290"/>
        </w:numPr>
        <w:ind w:left="142" w:right="144" w:firstLine="709"/>
        <w:jc w:val="both"/>
        <w:rPr>
          <w:sz w:val="24"/>
          <w:szCs w:val="24"/>
        </w:rPr>
      </w:pPr>
      <w:r w:rsidRPr="00FC3317">
        <w:rPr>
          <w:sz w:val="24"/>
          <w:szCs w:val="24"/>
        </w:rPr>
        <w:t>Советом</w:t>
      </w:r>
      <w:r w:rsidRPr="00FC3317">
        <w:rPr>
          <w:spacing w:val="-9"/>
          <w:sz w:val="24"/>
          <w:szCs w:val="24"/>
        </w:rPr>
        <w:t xml:space="preserve"> </w:t>
      </w:r>
      <w:r w:rsidRPr="00FC3317">
        <w:rPr>
          <w:sz w:val="24"/>
          <w:szCs w:val="24"/>
        </w:rPr>
        <w:t>директоров</w:t>
      </w:r>
      <w:r w:rsidRPr="00FC3317">
        <w:rPr>
          <w:spacing w:val="-4"/>
          <w:sz w:val="24"/>
          <w:szCs w:val="24"/>
        </w:rPr>
        <w:t xml:space="preserve"> </w:t>
      </w:r>
      <w:r w:rsidRPr="00FC3317">
        <w:rPr>
          <w:spacing w:val="-2"/>
          <w:sz w:val="24"/>
          <w:szCs w:val="24"/>
        </w:rPr>
        <w:t>предприятия</w:t>
      </w:r>
    </w:p>
    <w:p w14:paraId="221F9717" w14:textId="77777777" w:rsidR="00FC3317" w:rsidRPr="00FC3317" w:rsidRDefault="00FC3317" w:rsidP="009817E5">
      <w:pPr>
        <w:pStyle w:val="a5"/>
        <w:numPr>
          <w:ilvl w:val="0"/>
          <w:numId w:val="290"/>
        </w:numPr>
        <w:ind w:left="142" w:right="144" w:firstLine="709"/>
        <w:jc w:val="both"/>
        <w:rPr>
          <w:sz w:val="24"/>
          <w:szCs w:val="24"/>
        </w:rPr>
      </w:pPr>
      <w:r w:rsidRPr="00FC3317">
        <w:rPr>
          <w:sz w:val="24"/>
          <w:szCs w:val="24"/>
        </w:rPr>
        <w:t>Нанятым</w:t>
      </w:r>
      <w:r w:rsidRPr="00FC3317">
        <w:rPr>
          <w:spacing w:val="-11"/>
          <w:sz w:val="24"/>
          <w:szCs w:val="24"/>
        </w:rPr>
        <w:t xml:space="preserve"> </w:t>
      </w:r>
      <w:r w:rsidRPr="00FC3317">
        <w:rPr>
          <w:sz w:val="24"/>
          <w:szCs w:val="24"/>
        </w:rPr>
        <w:t>квалифицированным</w:t>
      </w:r>
      <w:r w:rsidRPr="00FC3317">
        <w:rPr>
          <w:spacing w:val="-8"/>
          <w:sz w:val="24"/>
          <w:szCs w:val="24"/>
        </w:rPr>
        <w:t xml:space="preserve"> </w:t>
      </w:r>
      <w:r w:rsidRPr="00FC3317">
        <w:rPr>
          <w:spacing w:val="-2"/>
          <w:sz w:val="24"/>
          <w:szCs w:val="24"/>
        </w:rPr>
        <w:t>менеджером</w:t>
      </w:r>
    </w:p>
    <w:p w14:paraId="30F4081A" w14:textId="77777777" w:rsidR="00FC3317" w:rsidRPr="00FC3317" w:rsidRDefault="00FC3317" w:rsidP="00A25E61">
      <w:pPr>
        <w:pStyle w:val="a3"/>
        <w:spacing w:before="9"/>
        <w:ind w:left="142" w:right="144" w:firstLine="709"/>
        <w:rPr>
          <w:sz w:val="24"/>
          <w:szCs w:val="24"/>
        </w:rPr>
      </w:pPr>
    </w:p>
    <w:p w14:paraId="1CE79082" w14:textId="77777777" w:rsidR="00FC3317" w:rsidRPr="00FC3317" w:rsidRDefault="00FC3317" w:rsidP="00A25E61">
      <w:pPr>
        <w:spacing w:line="235" w:lineRule="auto"/>
        <w:ind w:left="142" w:right="144" w:firstLine="709"/>
        <w:jc w:val="both"/>
        <w:rPr>
          <w:sz w:val="24"/>
          <w:szCs w:val="24"/>
        </w:rPr>
      </w:pPr>
      <w:r w:rsidRPr="00FC3317">
        <w:rPr>
          <w:b/>
          <w:sz w:val="24"/>
          <w:szCs w:val="24"/>
        </w:rPr>
        <w:t>Тест 2 Вопрос</w:t>
      </w:r>
      <w:r w:rsidRPr="00FC3317">
        <w:rPr>
          <w:b/>
          <w:spacing w:val="-13"/>
          <w:sz w:val="24"/>
          <w:szCs w:val="24"/>
        </w:rPr>
        <w:t xml:space="preserve"> </w:t>
      </w:r>
      <w:r w:rsidRPr="00FC3317">
        <w:rPr>
          <w:b/>
          <w:sz w:val="24"/>
          <w:szCs w:val="24"/>
        </w:rPr>
        <w:t>1.</w:t>
      </w:r>
      <w:r w:rsidRPr="00FC3317">
        <w:rPr>
          <w:b/>
          <w:spacing w:val="-13"/>
          <w:sz w:val="24"/>
          <w:szCs w:val="24"/>
        </w:rPr>
        <w:t xml:space="preserve"> </w:t>
      </w:r>
      <w:r w:rsidRPr="00FC3317">
        <w:rPr>
          <w:sz w:val="24"/>
          <w:szCs w:val="24"/>
        </w:rPr>
        <w:t>Типичными</w:t>
      </w:r>
      <w:r w:rsidRPr="00FC3317">
        <w:rPr>
          <w:spacing w:val="-12"/>
          <w:sz w:val="24"/>
          <w:szCs w:val="24"/>
        </w:rPr>
        <w:t xml:space="preserve"> </w:t>
      </w:r>
      <w:r w:rsidRPr="00FC3317">
        <w:rPr>
          <w:sz w:val="24"/>
          <w:szCs w:val="24"/>
        </w:rPr>
        <w:t>целями</w:t>
      </w:r>
      <w:r w:rsidRPr="00FC3317">
        <w:rPr>
          <w:spacing w:val="-9"/>
          <w:sz w:val="24"/>
          <w:szCs w:val="24"/>
        </w:rPr>
        <w:t xml:space="preserve"> </w:t>
      </w:r>
      <w:r w:rsidRPr="00FC3317">
        <w:rPr>
          <w:sz w:val="24"/>
          <w:szCs w:val="24"/>
        </w:rPr>
        <w:t>организации</w:t>
      </w:r>
      <w:r w:rsidRPr="00FC3317">
        <w:rPr>
          <w:spacing w:val="-8"/>
          <w:sz w:val="24"/>
          <w:szCs w:val="24"/>
        </w:rPr>
        <w:t xml:space="preserve"> </w:t>
      </w:r>
      <w:r w:rsidRPr="00FC3317">
        <w:rPr>
          <w:sz w:val="24"/>
          <w:szCs w:val="24"/>
        </w:rPr>
        <w:t>могут</w:t>
      </w:r>
      <w:r w:rsidRPr="00FC3317">
        <w:rPr>
          <w:spacing w:val="-12"/>
          <w:sz w:val="24"/>
          <w:szCs w:val="24"/>
        </w:rPr>
        <w:t xml:space="preserve"> </w:t>
      </w:r>
      <w:r w:rsidRPr="00FC3317">
        <w:rPr>
          <w:sz w:val="24"/>
          <w:szCs w:val="24"/>
        </w:rPr>
        <w:t>быть:</w:t>
      </w:r>
    </w:p>
    <w:p w14:paraId="7A9F9481" w14:textId="77777777" w:rsidR="00FC3317" w:rsidRPr="00FC3317" w:rsidRDefault="00FC3317" w:rsidP="009817E5">
      <w:pPr>
        <w:pStyle w:val="a5"/>
        <w:numPr>
          <w:ilvl w:val="0"/>
          <w:numId w:val="289"/>
        </w:numPr>
        <w:spacing w:before="2"/>
        <w:ind w:left="142" w:right="144" w:firstLine="709"/>
        <w:jc w:val="both"/>
        <w:rPr>
          <w:b/>
          <w:sz w:val="24"/>
          <w:szCs w:val="24"/>
        </w:rPr>
      </w:pPr>
      <w:r w:rsidRPr="00FC3317">
        <w:rPr>
          <w:sz w:val="24"/>
          <w:szCs w:val="24"/>
        </w:rPr>
        <w:t>улучшение</w:t>
      </w:r>
      <w:r w:rsidRPr="00FC3317">
        <w:rPr>
          <w:spacing w:val="-7"/>
          <w:sz w:val="24"/>
          <w:szCs w:val="24"/>
        </w:rPr>
        <w:t xml:space="preserve"> </w:t>
      </w:r>
      <w:r w:rsidRPr="00FC3317">
        <w:rPr>
          <w:sz w:val="24"/>
          <w:szCs w:val="24"/>
        </w:rPr>
        <w:t>банковской</w:t>
      </w:r>
      <w:r w:rsidRPr="00FC3317">
        <w:rPr>
          <w:spacing w:val="-6"/>
          <w:sz w:val="24"/>
          <w:szCs w:val="24"/>
        </w:rPr>
        <w:t xml:space="preserve"> </w:t>
      </w:r>
      <w:r w:rsidRPr="00FC3317">
        <w:rPr>
          <w:spacing w:val="-2"/>
          <w:sz w:val="24"/>
          <w:szCs w:val="24"/>
        </w:rPr>
        <w:t>деятельности</w:t>
      </w:r>
      <w:r w:rsidRPr="00FC3317">
        <w:rPr>
          <w:b/>
          <w:spacing w:val="-2"/>
          <w:sz w:val="24"/>
          <w:szCs w:val="24"/>
        </w:rPr>
        <w:t>,</w:t>
      </w:r>
    </w:p>
    <w:p w14:paraId="57110B6D" w14:textId="77777777" w:rsidR="00FC3317" w:rsidRPr="00FC3317" w:rsidRDefault="00FC3317" w:rsidP="009817E5">
      <w:pPr>
        <w:pStyle w:val="a5"/>
        <w:numPr>
          <w:ilvl w:val="0"/>
          <w:numId w:val="289"/>
        </w:numPr>
        <w:ind w:left="142" w:right="144" w:firstLine="709"/>
        <w:jc w:val="both"/>
        <w:rPr>
          <w:sz w:val="24"/>
          <w:szCs w:val="24"/>
        </w:rPr>
      </w:pPr>
      <w:r w:rsidRPr="00FC3317">
        <w:rPr>
          <w:sz w:val="24"/>
          <w:szCs w:val="24"/>
        </w:rPr>
        <w:t>сохранение</w:t>
      </w:r>
      <w:r w:rsidRPr="00FC3317">
        <w:rPr>
          <w:spacing w:val="-3"/>
          <w:sz w:val="24"/>
          <w:szCs w:val="24"/>
        </w:rPr>
        <w:t xml:space="preserve"> </w:t>
      </w:r>
      <w:r w:rsidRPr="00FC3317">
        <w:rPr>
          <w:sz w:val="24"/>
          <w:szCs w:val="24"/>
        </w:rPr>
        <w:t>доли на</w:t>
      </w:r>
      <w:r w:rsidRPr="00FC3317">
        <w:rPr>
          <w:spacing w:val="-2"/>
          <w:sz w:val="24"/>
          <w:szCs w:val="24"/>
        </w:rPr>
        <w:t xml:space="preserve"> рынке,</w:t>
      </w:r>
    </w:p>
    <w:p w14:paraId="43F04A76" w14:textId="77777777" w:rsidR="00FC3317" w:rsidRPr="00FC3317" w:rsidRDefault="00FC3317" w:rsidP="009817E5">
      <w:pPr>
        <w:pStyle w:val="a5"/>
        <w:numPr>
          <w:ilvl w:val="0"/>
          <w:numId w:val="289"/>
        </w:numPr>
        <w:ind w:left="142" w:right="144" w:firstLine="709"/>
        <w:jc w:val="both"/>
        <w:rPr>
          <w:sz w:val="24"/>
          <w:szCs w:val="24"/>
        </w:rPr>
      </w:pPr>
      <w:r w:rsidRPr="00FC3317">
        <w:rPr>
          <w:sz w:val="24"/>
          <w:szCs w:val="24"/>
        </w:rPr>
        <w:t>улучшение</w:t>
      </w:r>
      <w:r w:rsidRPr="00FC3317">
        <w:rPr>
          <w:spacing w:val="-9"/>
          <w:sz w:val="24"/>
          <w:szCs w:val="24"/>
        </w:rPr>
        <w:t xml:space="preserve"> </w:t>
      </w:r>
      <w:r w:rsidRPr="00FC3317">
        <w:rPr>
          <w:sz w:val="24"/>
          <w:szCs w:val="24"/>
        </w:rPr>
        <w:t>логистической</w:t>
      </w:r>
      <w:r w:rsidRPr="00FC3317">
        <w:rPr>
          <w:spacing w:val="-2"/>
          <w:sz w:val="24"/>
          <w:szCs w:val="24"/>
        </w:rPr>
        <w:t xml:space="preserve"> деятельности.</w:t>
      </w:r>
    </w:p>
    <w:p w14:paraId="74655FFD" w14:textId="77777777" w:rsidR="00FC3317" w:rsidRPr="00FC3317" w:rsidRDefault="00FC3317" w:rsidP="00A25E61">
      <w:pPr>
        <w:pStyle w:val="a3"/>
        <w:ind w:left="142" w:right="144" w:firstLine="709"/>
        <w:rPr>
          <w:sz w:val="24"/>
          <w:szCs w:val="24"/>
        </w:rPr>
      </w:pPr>
      <w:r w:rsidRPr="00FC3317">
        <w:rPr>
          <w:b/>
          <w:sz w:val="24"/>
          <w:szCs w:val="24"/>
        </w:rPr>
        <w:t>Вопрос</w:t>
      </w:r>
      <w:r w:rsidRPr="00FC3317">
        <w:rPr>
          <w:b/>
          <w:spacing w:val="-11"/>
          <w:sz w:val="24"/>
          <w:szCs w:val="24"/>
        </w:rPr>
        <w:t xml:space="preserve"> </w:t>
      </w:r>
      <w:r w:rsidRPr="00FC3317">
        <w:rPr>
          <w:b/>
          <w:sz w:val="24"/>
          <w:szCs w:val="24"/>
        </w:rPr>
        <w:t>2.</w:t>
      </w:r>
      <w:r w:rsidRPr="00FC3317">
        <w:rPr>
          <w:b/>
          <w:spacing w:val="-6"/>
          <w:sz w:val="24"/>
          <w:szCs w:val="24"/>
        </w:rPr>
        <w:t xml:space="preserve"> </w:t>
      </w:r>
      <w:r w:rsidRPr="00FC3317">
        <w:rPr>
          <w:sz w:val="24"/>
          <w:szCs w:val="24"/>
        </w:rPr>
        <w:t>В</w:t>
      </w:r>
      <w:r w:rsidRPr="00FC3317">
        <w:rPr>
          <w:spacing w:val="-8"/>
          <w:sz w:val="24"/>
          <w:szCs w:val="24"/>
        </w:rPr>
        <w:t xml:space="preserve"> </w:t>
      </w:r>
      <w:r w:rsidRPr="00FC3317">
        <w:rPr>
          <w:sz w:val="24"/>
          <w:szCs w:val="24"/>
        </w:rPr>
        <w:t>результатах</w:t>
      </w:r>
      <w:r w:rsidRPr="00FC3317">
        <w:rPr>
          <w:spacing w:val="-3"/>
          <w:sz w:val="24"/>
          <w:szCs w:val="24"/>
        </w:rPr>
        <w:t xml:space="preserve"> </w:t>
      </w:r>
      <w:r w:rsidRPr="00FC3317">
        <w:rPr>
          <w:sz w:val="24"/>
          <w:szCs w:val="24"/>
        </w:rPr>
        <w:t>деятельности</w:t>
      </w:r>
      <w:r w:rsidRPr="00FC3317">
        <w:rPr>
          <w:spacing w:val="-3"/>
          <w:sz w:val="24"/>
          <w:szCs w:val="24"/>
        </w:rPr>
        <w:t xml:space="preserve"> </w:t>
      </w:r>
      <w:r w:rsidRPr="00FC3317">
        <w:rPr>
          <w:sz w:val="24"/>
          <w:szCs w:val="24"/>
        </w:rPr>
        <w:t>Вашей</w:t>
      </w:r>
      <w:r w:rsidRPr="00FC3317">
        <w:rPr>
          <w:spacing w:val="-4"/>
          <w:sz w:val="24"/>
          <w:szCs w:val="24"/>
        </w:rPr>
        <w:t xml:space="preserve"> </w:t>
      </w:r>
      <w:r w:rsidRPr="00FC3317">
        <w:rPr>
          <w:sz w:val="24"/>
          <w:szCs w:val="24"/>
        </w:rPr>
        <w:t>организации</w:t>
      </w:r>
      <w:r w:rsidRPr="00FC3317">
        <w:rPr>
          <w:spacing w:val="-4"/>
          <w:sz w:val="24"/>
          <w:szCs w:val="24"/>
        </w:rPr>
        <w:t xml:space="preserve"> </w:t>
      </w:r>
      <w:r w:rsidRPr="00FC3317">
        <w:rPr>
          <w:sz w:val="24"/>
          <w:szCs w:val="24"/>
        </w:rPr>
        <w:t>могут</w:t>
      </w:r>
      <w:r w:rsidRPr="00FC3317">
        <w:rPr>
          <w:spacing w:val="-2"/>
          <w:sz w:val="24"/>
          <w:szCs w:val="24"/>
        </w:rPr>
        <w:t xml:space="preserve"> </w:t>
      </w:r>
      <w:r w:rsidRPr="00FC3317">
        <w:rPr>
          <w:sz w:val="24"/>
          <w:szCs w:val="24"/>
        </w:rPr>
        <w:t>быть</w:t>
      </w:r>
      <w:r w:rsidRPr="00FC3317">
        <w:rPr>
          <w:spacing w:val="-4"/>
          <w:sz w:val="24"/>
          <w:szCs w:val="24"/>
        </w:rPr>
        <w:t xml:space="preserve"> </w:t>
      </w:r>
      <w:r w:rsidRPr="00FC3317">
        <w:rPr>
          <w:spacing w:val="-2"/>
          <w:sz w:val="24"/>
          <w:szCs w:val="24"/>
        </w:rPr>
        <w:t>заинтересованы:</w:t>
      </w:r>
    </w:p>
    <w:p w14:paraId="702065EB" w14:textId="77777777" w:rsidR="00FC3317" w:rsidRPr="00FC3317" w:rsidRDefault="00FC3317" w:rsidP="009817E5">
      <w:pPr>
        <w:pStyle w:val="a5"/>
        <w:numPr>
          <w:ilvl w:val="0"/>
          <w:numId w:val="288"/>
        </w:numPr>
        <w:ind w:left="142" w:right="144" w:firstLine="709"/>
        <w:jc w:val="both"/>
        <w:rPr>
          <w:sz w:val="24"/>
          <w:szCs w:val="24"/>
        </w:rPr>
      </w:pPr>
      <w:r w:rsidRPr="00FC3317">
        <w:rPr>
          <w:spacing w:val="-2"/>
          <w:sz w:val="24"/>
          <w:szCs w:val="24"/>
        </w:rPr>
        <w:t>конкуренты</w:t>
      </w:r>
    </w:p>
    <w:p w14:paraId="25F2CFB3" w14:textId="77777777" w:rsidR="00FC3317" w:rsidRPr="00FC3317" w:rsidRDefault="00FC3317" w:rsidP="009817E5">
      <w:pPr>
        <w:pStyle w:val="a5"/>
        <w:numPr>
          <w:ilvl w:val="0"/>
          <w:numId w:val="288"/>
        </w:numPr>
        <w:ind w:left="142" w:right="144" w:firstLine="709"/>
        <w:jc w:val="both"/>
        <w:rPr>
          <w:sz w:val="24"/>
          <w:szCs w:val="24"/>
        </w:rPr>
      </w:pPr>
      <w:r w:rsidRPr="00FC3317">
        <w:rPr>
          <w:sz w:val="24"/>
          <w:szCs w:val="24"/>
        </w:rPr>
        <w:t>кредитные</w:t>
      </w:r>
      <w:r w:rsidRPr="00FC3317">
        <w:rPr>
          <w:spacing w:val="-2"/>
          <w:sz w:val="24"/>
          <w:szCs w:val="24"/>
        </w:rPr>
        <w:t xml:space="preserve"> организации</w:t>
      </w:r>
    </w:p>
    <w:p w14:paraId="6F16CC15" w14:textId="77777777" w:rsidR="00FC3317" w:rsidRPr="00FC3317" w:rsidRDefault="00FC3317" w:rsidP="009817E5">
      <w:pPr>
        <w:pStyle w:val="a5"/>
        <w:numPr>
          <w:ilvl w:val="0"/>
          <w:numId w:val="288"/>
        </w:numPr>
        <w:ind w:left="142" w:right="144" w:firstLine="709"/>
        <w:jc w:val="both"/>
        <w:rPr>
          <w:sz w:val="24"/>
          <w:szCs w:val="24"/>
        </w:rPr>
      </w:pPr>
      <w:r w:rsidRPr="00FC3317">
        <w:rPr>
          <w:sz w:val="24"/>
          <w:szCs w:val="24"/>
        </w:rPr>
        <w:t>конечные</w:t>
      </w:r>
      <w:r w:rsidRPr="00FC3317">
        <w:rPr>
          <w:spacing w:val="-4"/>
          <w:sz w:val="24"/>
          <w:szCs w:val="24"/>
        </w:rPr>
        <w:t xml:space="preserve"> </w:t>
      </w:r>
      <w:r w:rsidRPr="00FC3317">
        <w:rPr>
          <w:spacing w:val="-2"/>
          <w:sz w:val="24"/>
          <w:szCs w:val="24"/>
        </w:rPr>
        <w:t>потребители</w:t>
      </w:r>
    </w:p>
    <w:p w14:paraId="58A03B76" w14:textId="77777777" w:rsidR="00FC3317" w:rsidRPr="00FC3317" w:rsidRDefault="00FC3317" w:rsidP="00A25E61">
      <w:pPr>
        <w:pStyle w:val="a3"/>
        <w:ind w:left="142" w:right="144" w:firstLine="709"/>
        <w:rPr>
          <w:sz w:val="24"/>
          <w:szCs w:val="24"/>
        </w:rPr>
      </w:pPr>
      <w:r w:rsidRPr="00FC3317">
        <w:rPr>
          <w:b/>
          <w:sz w:val="24"/>
          <w:szCs w:val="24"/>
        </w:rPr>
        <w:t>Вопрос</w:t>
      </w:r>
      <w:r w:rsidRPr="00FC3317">
        <w:rPr>
          <w:b/>
          <w:spacing w:val="-11"/>
          <w:sz w:val="24"/>
          <w:szCs w:val="24"/>
        </w:rPr>
        <w:t xml:space="preserve"> </w:t>
      </w:r>
      <w:r w:rsidRPr="00FC3317">
        <w:rPr>
          <w:b/>
          <w:sz w:val="24"/>
          <w:szCs w:val="24"/>
        </w:rPr>
        <w:t>3.</w:t>
      </w:r>
      <w:r w:rsidRPr="00FC3317">
        <w:rPr>
          <w:b/>
          <w:spacing w:val="-3"/>
          <w:sz w:val="24"/>
          <w:szCs w:val="24"/>
        </w:rPr>
        <w:t xml:space="preserve"> </w:t>
      </w:r>
      <w:r w:rsidRPr="00FC3317">
        <w:rPr>
          <w:sz w:val="24"/>
          <w:szCs w:val="24"/>
        </w:rPr>
        <w:t>Самооценка</w:t>
      </w:r>
      <w:r w:rsidRPr="00FC3317">
        <w:rPr>
          <w:spacing w:val="-7"/>
          <w:sz w:val="24"/>
          <w:szCs w:val="24"/>
        </w:rPr>
        <w:t xml:space="preserve"> </w:t>
      </w:r>
      <w:r w:rsidRPr="00FC3317">
        <w:rPr>
          <w:sz w:val="24"/>
          <w:szCs w:val="24"/>
        </w:rPr>
        <w:t>СМК</w:t>
      </w:r>
      <w:r w:rsidRPr="00FC3317">
        <w:rPr>
          <w:spacing w:val="-2"/>
          <w:sz w:val="24"/>
          <w:szCs w:val="24"/>
        </w:rPr>
        <w:t xml:space="preserve"> </w:t>
      </w:r>
      <w:r w:rsidRPr="00FC3317">
        <w:rPr>
          <w:sz w:val="24"/>
          <w:szCs w:val="24"/>
        </w:rPr>
        <w:t>Вашей</w:t>
      </w:r>
      <w:r w:rsidRPr="00FC3317">
        <w:rPr>
          <w:spacing w:val="-2"/>
          <w:sz w:val="24"/>
          <w:szCs w:val="24"/>
        </w:rPr>
        <w:t xml:space="preserve"> </w:t>
      </w:r>
      <w:r w:rsidRPr="00FC3317">
        <w:rPr>
          <w:sz w:val="24"/>
          <w:szCs w:val="24"/>
        </w:rPr>
        <w:t>организации</w:t>
      </w:r>
      <w:r w:rsidRPr="00FC3317">
        <w:rPr>
          <w:spacing w:val="-3"/>
          <w:sz w:val="24"/>
          <w:szCs w:val="24"/>
        </w:rPr>
        <w:t xml:space="preserve"> </w:t>
      </w:r>
      <w:r w:rsidRPr="00FC3317">
        <w:rPr>
          <w:sz w:val="24"/>
          <w:szCs w:val="24"/>
        </w:rPr>
        <w:t>может</w:t>
      </w:r>
      <w:r w:rsidRPr="00FC3317">
        <w:rPr>
          <w:spacing w:val="-1"/>
          <w:sz w:val="24"/>
          <w:szCs w:val="24"/>
        </w:rPr>
        <w:t xml:space="preserve"> </w:t>
      </w:r>
      <w:r w:rsidRPr="00FC3317">
        <w:rPr>
          <w:sz w:val="24"/>
          <w:szCs w:val="24"/>
        </w:rPr>
        <w:t>быть</w:t>
      </w:r>
      <w:r w:rsidRPr="00FC3317">
        <w:rPr>
          <w:spacing w:val="-3"/>
          <w:sz w:val="24"/>
          <w:szCs w:val="24"/>
        </w:rPr>
        <w:t xml:space="preserve"> </w:t>
      </w:r>
      <w:r w:rsidRPr="00FC3317">
        <w:rPr>
          <w:spacing w:val="-2"/>
          <w:sz w:val="24"/>
          <w:szCs w:val="24"/>
        </w:rPr>
        <w:t>произведена:</w:t>
      </w:r>
    </w:p>
    <w:p w14:paraId="16160532" w14:textId="77777777" w:rsidR="00FC3317" w:rsidRPr="00FC3317" w:rsidRDefault="00FC3317" w:rsidP="009817E5">
      <w:pPr>
        <w:pStyle w:val="a5"/>
        <w:numPr>
          <w:ilvl w:val="0"/>
          <w:numId w:val="287"/>
        </w:numPr>
        <w:spacing w:before="1"/>
        <w:ind w:left="142" w:right="144" w:firstLine="709"/>
        <w:jc w:val="both"/>
        <w:rPr>
          <w:sz w:val="24"/>
          <w:szCs w:val="24"/>
        </w:rPr>
      </w:pPr>
      <w:r w:rsidRPr="00FC3317">
        <w:rPr>
          <w:sz w:val="24"/>
          <w:szCs w:val="24"/>
        </w:rPr>
        <w:t>финансовыми</w:t>
      </w:r>
      <w:r w:rsidRPr="00FC3317">
        <w:rPr>
          <w:spacing w:val="-3"/>
          <w:sz w:val="24"/>
          <w:szCs w:val="24"/>
        </w:rPr>
        <w:t xml:space="preserve"> </w:t>
      </w:r>
      <w:r w:rsidRPr="00FC3317">
        <w:rPr>
          <w:sz w:val="24"/>
          <w:szCs w:val="24"/>
        </w:rPr>
        <w:t>и</w:t>
      </w:r>
      <w:r w:rsidRPr="00FC3317">
        <w:rPr>
          <w:spacing w:val="-9"/>
          <w:sz w:val="24"/>
          <w:szCs w:val="24"/>
        </w:rPr>
        <w:t xml:space="preserve"> </w:t>
      </w:r>
      <w:r w:rsidRPr="00FC3317">
        <w:rPr>
          <w:sz w:val="24"/>
          <w:szCs w:val="24"/>
        </w:rPr>
        <w:t>налоговыми</w:t>
      </w:r>
      <w:r w:rsidRPr="00FC3317">
        <w:rPr>
          <w:spacing w:val="-4"/>
          <w:sz w:val="24"/>
          <w:szCs w:val="24"/>
        </w:rPr>
        <w:t xml:space="preserve"> </w:t>
      </w:r>
      <w:r w:rsidRPr="00FC3317">
        <w:rPr>
          <w:spacing w:val="-2"/>
          <w:sz w:val="24"/>
          <w:szCs w:val="24"/>
        </w:rPr>
        <w:t>органами</w:t>
      </w:r>
    </w:p>
    <w:p w14:paraId="65D21525" w14:textId="77777777" w:rsidR="00FC3317" w:rsidRPr="00FC3317" w:rsidRDefault="00FC3317" w:rsidP="009817E5">
      <w:pPr>
        <w:pStyle w:val="a5"/>
        <w:numPr>
          <w:ilvl w:val="0"/>
          <w:numId w:val="287"/>
        </w:numPr>
        <w:ind w:left="142" w:right="144" w:firstLine="709"/>
        <w:jc w:val="both"/>
        <w:rPr>
          <w:sz w:val="24"/>
          <w:szCs w:val="24"/>
        </w:rPr>
      </w:pPr>
      <w:r w:rsidRPr="00FC3317">
        <w:rPr>
          <w:sz w:val="24"/>
          <w:szCs w:val="24"/>
        </w:rPr>
        <w:t>счетной</w:t>
      </w:r>
      <w:r w:rsidRPr="00FC3317">
        <w:rPr>
          <w:spacing w:val="-3"/>
          <w:sz w:val="24"/>
          <w:szCs w:val="24"/>
        </w:rPr>
        <w:t xml:space="preserve"> </w:t>
      </w:r>
      <w:r w:rsidRPr="00FC3317">
        <w:rPr>
          <w:spacing w:val="-2"/>
          <w:sz w:val="24"/>
          <w:szCs w:val="24"/>
        </w:rPr>
        <w:t>палатой</w:t>
      </w:r>
    </w:p>
    <w:p w14:paraId="47821F4E" w14:textId="77777777" w:rsidR="00FC3317" w:rsidRPr="00FC3317" w:rsidRDefault="00FC3317" w:rsidP="009817E5">
      <w:pPr>
        <w:pStyle w:val="a5"/>
        <w:numPr>
          <w:ilvl w:val="0"/>
          <w:numId w:val="287"/>
        </w:numPr>
        <w:ind w:left="142" w:right="144" w:firstLine="709"/>
        <w:jc w:val="both"/>
        <w:rPr>
          <w:sz w:val="24"/>
          <w:szCs w:val="24"/>
        </w:rPr>
      </w:pPr>
      <w:r w:rsidRPr="00FC3317">
        <w:rPr>
          <w:sz w:val="24"/>
          <w:szCs w:val="24"/>
        </w:rPr>
        <w:t>внешней</w:t>
      </w:r>
      <w:r w:rsidRPr="00FC3317">
        <w:rPr>
          <w:spacing w:val="-3"/>
          <w:sz w:val="24"/>
          <w:szCs w:val="24"/>
        </w:rPr>
        <w:t xml:space="preserve"> </w:t>
      </w:r>
      <w:r w:rsidRPr="00FC3317">
        <w:rPr>
          <w:spacing w:val="-2"/>
          <w:sz w:val="24"/>
          <w:szCs w:val="24"/>
        </w:rPr>
        <w:t>организацией</w:t>
      </w:r>
    </w:p>
    <w:p w14:paraId="65F7DEA2" w14:textId="77777777" w:rsidR="00FC3317" w:rsidRPr="00FC3317" w:rsidRDefault="00FC3317" w:rsidP="00A25E61">
      <w:pPr>
        <w:pStyle w:val="a3"/>
        <w:ind w:left="142" w:right="144" w:firstLine="709"/>
        <w:rPr>
          <w:sz w:val="24"/>
          <w:szCs w:val="24"/>
        </w:rPr>
      </w:pPr>
      <w:r w:rsidRPr="00FC3317">
        <w:rPr>
          <w:b/>
          <w:sz w:val="24"/>
          <w:szCs w:val="24"/>
        </w:rPr>
        <w:t>Вопрос</w:t>
      </w:r>
      <w:r w:rsidRPr="00FC3317">
        <w:rPr>
          <w:b/>
          <w:spacing w:val="-10"/>
          <w:sz w:val="24"/>
          <w:szCs w:val="24"/>
        </w:rPr>
        <w:t xml:space="preserve"> </w:t>
      </w:r>
      <w:r w:rsidRPr="00FC3317">
        <w:rPr>
          <w:b/>
          <w:sz w:val="24"/>
          <w:szCs w:val="24"/>
        </w:rPr>
        <w:t>4.</w:t>
      </w:r>
      <w:r w:rsidRPr="00FC3317">
        <w:rPr>
          <w:b/>
          <w:spacing w:val="-5"/>
          <w:sz w:val="24"/>
          <w:szCs w:val="24"/>
        </w:rPr>
        <w:t xml:space="preserve"> </w:t>
      </w:r>
      <w:r w:rsidRPr="00FC3317">
        <w:rPr>
          <w:sz w:val="24"/>
          <w:szCs w:val="24"/>
        </w:rPr>
        <w:t>Основным</w:t>
      </w:r>
      <w:r w:rsidRPr="00FC3317">
        <w:rPr>
          <w:spacing w:val="-5"/>
          <w:sz w:val="24"/>
          <w:szCs w:val="24"/>
        </w:rPr>
        <w:t xml:space="preserve"> </w:t>
      </w:r>
      <w:r w:rsidRPr="00FC3317">
        <w:rPr>
          <w:sz w:val="24"/>
          <w:szCs w:val="24"/>
        </w:rPr>
        <w:t>стандартом,</w:t>
      </w:r>
      <w:r w:rsidRPr="00FC3317">
        <w:rPr>
          <w:spacing w:val="-4"/>
          <w:sz w:val="24"/>
          <w:szCs w:val="24"/>
        </w:rPr>
        <w:t xml:space="preserve"> </w:t>
      </w:r>
      <w:r w:rsidRPr="00FC3317">
        <w:rPr>
          <w:sz w:val="24"/>
          <w:szCs w:val="24"/>
        </w:rPr>
        <w:t>с</w:t>
      </w:r>
      <w:r w:rsidRPr="00FC3317">
        <w:rPr>
          <w:spacing w:val="-6"/>
          <w:sz w:val="24"/>
          <w:szCs w:val="24"/>
        </w:rPr>
        <w:t xml:space="preserve"> </w:t>
      </w:r>
      <w:r w:rsidRPr="00FC3317">
        <w:rPr>
          <w:sz w:val="24"/>
          <w:szCs w:val="24"/>
        </w:rPr>
        <w:t>помощью</w:t>
      </w:r>
      <w:r w:rsidRPr="00FC3317">
        <w:rPr>
          <w:spacing w:val="-3"/>
          <w:sz w:val="24"/>
          <w:szCs w:val="24"/>
        </w:rPr>
        <w:t xml:space="preserve"> </w:t>
      </w:r>
      <w:r w:rsidRPr="00FC3317">
        <w:rPr>
          <w:sz w:val="24"/>
          <w:szCs w:val="24"/>
        </w:rPr>
        <w:t>которого</w:t>
      </w:r>
      <w:r w:rsidRPr="00FC3317">
        <w:rPr>
          <w:spacing w:val="-2"/>
          <w:sz w:val="24"/>
          <w:szCs w:val="24"/>
        </w:rPr>
        <w:t xml:space="preserve"> </w:t>
      </w:r>
      <w:r w:rsidRPr="00FC3317">
        <w:rPr>
          <w:sz w:val="24"/>
          <w:szCs w:val="24"/>
        </w:rPr>
        <w:t>создается</w:t>
      </w:r>
      <w:r w:rsidRPr="00FC3317">
        <w:rPr>
          <w:spacing w:val="-4"/>
          <w:sz w:val="24"/>
          <w:szCs w:val="24"/>
        </w:rPr>
        <w:t xml:space="preserve"> </w:t>
      </w:r>
      <w:r w:rsidRPr="00FC3317">
        <w:rPr>
          <w:sz w:val="24"/>
          <w:szCs w:val="24"/>
        </w:rPr>
        <w:t>СМК,</w:t>
      </w:r>
      <w:r w:rsidRPr="00FC3317">
        <w:rPr>
          <w:spacing w:val="-1"/>
          <w:sz w:val="24"/>
          <w:szCs w:val="24"/>
        </w:rPr>
        <w:t xml:space="preserve"> </w:t>
      </w:r>
      <w:r w:rsidRPr="00FC3317">
        <w:rPr>
          <w:spacing w:val="-2"/>
          <w:sz w:val="24"/>
          <w:szCs w:val="24"/>
        </w:rPr>
        <w:t>называется:</w:t>
      </w:r>
    </w:p>
    <w:p w14:paraId="7124CAE2" w14:textId="77777777" w:rsidR="00FC3317" w:rsidRPr="00FC3317" w:rsidRDefault="00FC3317" w:rsidP="009817E5">
      <w:pPr>
        <w:pStyle w:val="a5"/>
        <w:numPr>
          <w:ilvl w:val="0"/>
          <w:numId w:val="286"/>
        </w:numPr>
        <w:ind w:left="142" w:right="144" w:firstLine="709"/>
        <w:jc w:val="both"/>
        <w:rPr>
          <w:sz w:val="24"/>
          <w:szCs w:val="24"/>
        </w:rPr>
      </w:pPr>
      <w:r w:rsidRPr="00FC3317">
        <w:rPr>
          <w:sz w:val="24"/>
          <w:szCs w:val="24"/>
        </w:rPr>
        <w:t>ИСО</w:t>
      </w:r>
      <w:r w:rsidRPr="00FC3317">
        <w:rPr>
          <w:spacing w:val="-5"/>
          <w:sz w:val="24"/>
          <w:szCs w:val="24"/>
        </w:rPr>
        <w:t xml:space="preserve"> </w:t>
      </w:r>
      <w:r w:rsidRPr="00FC3317">
        <w:rPr>
          <w:spacing w:val="-2"/>
          <w:sz w:val="24"/>
          <w:szCs w:val="24"/>
        </w:rPr>
        <w:t>9001:2000</w:t>
      </w:r>
    </w:p>
    <w:p w14:paraId="2B883EBB" w14:textId="77777777" w:rsidR="00FC3317" w:rsidRPr="00FC3317" w:rsidRDefault="00FC3317" w:rsidP="009817E5">
      <w:pPr>
        <w:pStyle w:val="a5"/>
        <w:numPr>
          <w:ilvl w:val="0"/>
          <w:numId w:val="286"/>
        </w:numPr>
        <w:ind w:left="142" w:right="144" w:firstLine="709"/>
        <w:jc w:val="both"/>
        <w:rPr>
          <w:sz w:val="24"/>
          <w:szCs w:val="24"/>
        </w:rPr>
      </w:pPr>
      <w:r w:rsidRPr="00FC3317">
        <w:rPr>
          <w:sz w:val="24"/>
          <w:szCs w:val="24"/>
        </w:rPr>
        <w:t>ИСО</w:t>
      </w:r>
      <w:r w:rsidRPr="00FC3317">
        <w:rPr>
          <w:spacing w:val="-5"/>
          <w:sz w:val="24"/>
          <w:szCs w:val="24"/>
        </w:rPr>
        <w:t xml:space="preserve"> </w:t>
      </w:r>
      <w:r w:rsidRPr="00FC3317">
        <w:rPr>
          <w:spacing w:val="-2"/>
          <w:sz w:val="24"/>
          <w:szCs w:val="24"/>
        </w:rPr>
        <w:t>9000:2000</w:t>
      </w:r>
    </w:p>
    <w:p w14:paraId="24DB64E0" w14:textId="77777777" w:rsidR="00FC3317" w:rsidRPr="00FC3317" w:rsidRDefault="00FC3317" w:rsidP="009817E5">
      <w:pPr>
        <w:pStyle w:val="a5"/>
        <w:numPr>
          <w:ilvl w:val="0"/>
          <w:numId w:val="286"/>
        </w:numPr>
        <w:ind w:left="142" w:right="144" w:firstLine="709"/>
        <w:jc w:val="both"/>
        <w:rPr>
          <w:sz w:val="24"/>
          <w:szCs w:val="24"/>
        </w:rPr>
      </w:pPr>
      <w:r w:rsidRPr="00FC3317">
        <w:rPr>
          <w:sz w:val="24"/>
          <w:szCs w:val="24"/>
        </w:rPr>
        <w:t>ИСО</w:t>
      </w:r>
      <w:r w:rsidRPr="00FC3317">
        <w:rPr>
          <w:spacing w:val="-5"/>
          <w:sz w:val="24"/>
          <w:szCs w:val="24"/>
        </w:rPr>
        <w:t xml:space="preserve"> </w:t>
      </w:r>
      <w:r w:rsidRPr="00FC3317">
        <w:rPr>
          <w:spacing w:val="-2"/>
          <w:sz w:val="24"/>
          <w:szCs w:val="24"/>
        </w:rPr>
        <w:t>9004:2000</w:t>
      </w:r>
    </w:p>
    <w:p w14:paraId="0FB9B028" w14:textId="77777777" w:rsidR="00FC3317" w:rsidRPr="00FC3317" w:rsidRDefault="00FC3317" w:rsidP="00A25E61">
      <w:pPr>
        <w:pStyle w:val="a3"/>
        <w:ind w:left="142" w:right="144" w:firstLine="709"/>
        <w:rPr>
          <w:sz w:val="24"/>
          <w:szCs w:val="24"/>
        </w:rPr>
      </w:pPr>
      <w:r w:rsidRPr="00FC3317">
        <w:rPr>
          <w:b/>
          <w:sz w:val="24"/>
          <w:szCs w:val="24"/>
        </w:rPr>
        <w:t>Вопрос</w:t>
      </w:r>
      <w:r w:rsidRPr="00FC3317">
        <w:rPr>
          <w:b/>
          <w:spacing w:val="-11"/>
          <w:sz w:val="24"/>
          <w:szCs w:val="24"/>
        </w:rPr>
        <w:t xml:space="preserve"> </w:t>
      </w:r>
      <w:r w:rsidRPr="00FC3317">
        <w:rPr>
          <w:b/>
          <w:sz w:val="24"/>
          <w:szCs w:val="24"/>
        </w:rPr>
        <w:t>5.</w:t>
      </w:r>
      <w:r w:rsidRPr="00FC3317">
        <w:rPr>
          <w:b/>
          <w:spacing w:val="-6"/>
          <w:sz w:val="24"/>
          <w:szCs w:val="24"/>
        </w:rPr>
        <w:t xml:space="preserve"> </w:t>
      </w:r>
      <w:r w:rsidRPr="00FC3317">
        <w:rPr>
          <w:sz w:val="24"/>
          <w:szCs w:val="24"/>
        </w:rPr>
        <w:t>СМК</w:t>
      </w:r>
      <w:r w:rsidRPr="00FC3317">
        <w:rPr>
          <w:spacing w:val="-4"/>
          <w:sz w:val="24"/>
          <w:szCs w:val="24"/>
        </w:rPr>
        <w:t xml:space="preserve"> </w:t>
      </w:r>
      <w:r w:rsidRPr="00FC3317">
        <w:rPr>
          <w:sz w:val="24"/>
          <w:szCs w:val="24"/>
        </w:rPr>
        <w:t>должна</w:t>
      </w:r>
      <w:r w:rsidRPr="00FC3317">
        <w:rPr>
          <w:spacing w:val="-11"/>
          <w:sz w:val="24"/>
          <w:szCs w:val="24"/>
        </w:rPr>
        <w:t xml:space="preserve"> </w:t>
      </w:r>
      <w:r w:rsidRPr="00FC3317">
        <w:rPr>
          <w:sz w:val="24"/>
          <w:szCs w:val="24"/>
        </w:rPr>
        <w:t>включать</w:t>
      </w:r>
      <w:r w:rsidRPr="00FC3317">
        <w:rPr>
          <w:spacing w:val="-3"/>
          <w:sz w:val="24"/>
          <w:szCs w:val="24"/>
        </w:rPr>
        <w:t xml:space="preserve"> </w:t>
      </w:r>
      <w:r w:rsidRPr="00FC3317">
        <w:rPr>
          <w:sz w:val="24"/>
          <w:szCs w:val="24"/>
        </w:rPr>
        <w:t>следующие</w:t>
      </w:r>
      <w:r w:rsidRPr="00FC3317">
        <w:rPr>
          <w:spacing w:val="-6"/>
          <w:sz w:val="24"/>
          <w:szCs w:val="24"/>
        </w:rPr>
        <w:t xml:space="preserve"> </w:t>
      </w:r>
      <w:r w:rsidRPr="00FC3317">
        <w:rPr>
          <w:sz w:val="24"/>
          <w:szCs w:val="24"/>
        </w:rPr>
        <w:t>системообразующие</w:t>
      </w:r>
      <w:r w:rsidRPr="00FC3317">
        <w:rPr>
          <w:spacing w:val="-4"/>
          <w:sz w:val="24"/>
          <w:szCs w:val="24"/>
        </w:rPr>
        <w:t xml:space="preserve"> </w:t>
      </w:r>
      <w:r w:rsidRPr="00FC3317">
        <w:rPr>
          <w:spacing w:val="-2"/>
          <w:sz w:val="24"/>
          <w:szCs w:val="24"/>
        </w:rPr>
        <w:t>процессы:</w:t>
      </w:r>
    </w:p>
    <w:p w14:paraId="61A7ACA5" w14:textId="77777777" w:rsidR="00FC3317" w:rsidRPr="00FC3317" w:rsidRDefault="00FC3317" w:rsidP="009817E5">
      <w:pPr>
        <w:pStyle w:val="a5"/>
        <w:numPr>
          <w:ilvl w:val="0"/>
          <w:numId w:val="285"/>
        </w:numPr>
        <w:spacing w:before="62"/>
        <w:ind w:left="142" w:right="144" w:firstLine="709"/>
        <w:jc w:val="both"/>
        <w:rPr>
          <w:sz w:val="24"/>
          <w:szCs w:val="24"/>
        </w:rPr>
      </w:pPr>
      <w:r w:rsidRPr="00FC3317">
        <w:rPr>
          <w:sz w:val="24"/>
          <w:szCs w:val="24"/>
        </w:rPr>
        <w:t>управление</w:t>
      </w:r>
      <w:r w:rsidRPr="00FC3317">
        <w:rPr>
          <w:spacing w:val="-10"/>
          <w:sz w:val="24"/>
          <w:szCs w:val="24"/>
        </w:rPr>
        <w:t xml:space="preserve"> </w:t>
      </w:r>
      <w:r w:rsidRPr="00FC3317">
        <w:rPr>
          <w:spacing w:val="-2"/>
          <w:sz w:val="24"/>
          <w:szCs w:val="24"/>
        </w:rPr>
        <w:t>персоналом,</w:t>
      </w:r>
    </w:p>
    <w:p w14:paraId="78972608" w14:textId="77777777" w:rsidR="00FC3317" w:rsidRPr="00FC3317" w:rsidRDefault="00FC3317" w:rsidP="009817E5">
      <w:pPr>
        <w:pStyle w:val="a5"/>
        <w:numPr>
          <w:ilvl w:val="0"/>
          <w:numId w:val="285"/>
        </w:numPr>
        <w:spacing w:before="2"/>
        <w:ind w:left="142" w:right="144" w:firstLine="709"/>
        <w:jc w:val="both"/>
        <w:rPr>
          <w:b/>
          <w:sz w:val="24"/>
          <w:szCs w:val="24"/>
        </w:rPr>
      </w:pPr>
      <w:r w:rsidRPr="00FC3317">
        <w:rPr>
          <w:sz w:val="24"/>
          <w:szCs w:val="24"/>
        </w:rPr>
        <w:t>управление</w:t>
      </w:r>
      <w:r w:rsidRPr="00FC3317">
        <w:rPr>
          <w:spacing w:val="-10"/>
          <w:sz w:val="24"/>
          <w:szCs w:val="24"/>
        </w:rPr>
        <w:t xml:space="preserve"> </w:t>
      </w:r>
      <w:r w:rsidRPr="00FC3317">
        <w:rPr>
          <w:spacing w:val="-2"/>
          <w:sz w:val="24"/>
          <w:szCs w:val="24"/>
        </w:rPr>
        <w:t>ресурсами</w:t>
      </w:r>
      <w:r w:rsidRPr="00FC3317">
        <w:rPr>
          <w:b/>
          <w:spacing w:val="-2"/>
          <w:sz w:val="24"/>
          <w:szCs w:val="24"/>
        </w:rPr>
        <w:t>,</w:t>
      </w:r>
    </w:p>
    <w:p w14:paraId="599AF6EB" w14:textId="77777777" w:rsidR="00FC3317" w:rsidRPr="00FC3317" w:rsidRDefault="00FC3317" w:rsidP="009817E5">
      <w:pPr>
        <w:pStyle w:val="a5"/>
        <w:numPr>
          <w:ilvl w:val="0"/>
          <w:numId w:val="285"/>
        </w:numPr>
        <w:spacing w:before="1"/>
        <w:ind w:left="142" w:right="144" w:firstLine="709"/>
        <w:jc w:val="both"/>
        <w:rPr>
          <w:sz w:val="24"/>
          <w:szCs w:val="24"/>
        </w:rPr>
      </w:pPr>
      <w:r w:rsidRPr="00FC3317">
        <w:rPr>
          <w:sz w:val="24"/>
          <w:szCs w:val="24"/>
        </w:rPr>
        <w:t>управление</w:t>
      </w:r>
      <w:r w:rsidRPr="00FC3317">
        <w:rPr>
          <w:spacing w:val="-13"/>
          <w:sz w:val="24"/>
          <w:szCs w:val="24"/>
        </w:rPr>
        <w:t xml:space="preserve"> </w:t>
      </w:r>
      <w:r w:rsidRPr="00FC3317">
        <w:rPr>
          <w:sz w:val="24"/>
          <w:szCs w:val="24"/>
        </w:rPr>
        <w:t>несоответствующей</w:t>
      </w:r>
      <w:r w:rsidRPr="00FC3317">
        <w:rPr>
          <w:spacing w:val="-7"/>
          <w:sz w:val="24"/>
          <w:szCs w:val="24"/>
        </w:rPr>
        <w:t xml:space="preserve"> </w:t>
      </w:r>
      <w:r w:rsidRPr="00FC3317">
        <w:rPr>
          <w:spacing w:val="-2"/>
          <w:sz w:val="24"/>
          <w:szCs w:val="24"/>
        </w:rPr>
        <w:t>продукцией</w:t>
      </w:r>
    </w:p>
    <w:p w14:paraId="28FF7282" w14:textId="77777777" w:rsidR="00FC3317" w:rsidRPr="00FC3317" w:rsidRDefault="00FC3317" w:rsidP="00A25E61">
      <w:pPr>
        <w:pStyle w:val="a3"/>
        <w:ind w:left="142" w:right="144" w:firstLine="709"/>
        <w:rPr>
          <w:sz w:val="24"/>
          <w:szCs w:val="24"/>
        </w:rPr>
      </w:pPr>
      <w:r w:rsidRPr="00FC3317">
        <w:rPr>
          <w:b/>
          <w:sz w:val="24"/>
          <w:szCs w:val="24"/>
        </w:rPr>
        <w:t>Вопрос</w:t>
      </w:r>
      <w:r w:rsidRPr="00FC3317">
        <w:rPr>
          <w:b/>
          <w:spacing w:val="40"/>
          <w:sz w:val="24"/>
          <w:szCs w:val="24"/>
        </w:rPr>
        <w:t xml:space="preserve"> </w:t>
      </w:r>
      <w:r w:rsidRPr="00FC3317">
        <w:rPr>
          <w:b/>
          <w:sz w:val="24"/>
          <w:szCs w:val="24"/>
        </w:rPr>
        <w:t>6.</w:t>
      </w:r>
      <w:r w:rsidRPr="00FC3317">
        <w:rPr>
          <w:b/>
          <w:spacing w:val="-4"/>
          <w:sz w:val="24"/>
          <w:szCs w:val="24"/>
        </w:rPr>
        <w:t xml:space="preserve"> </w:t>
      </w:r>
      <w:r w:rsidRPr="00FC3317">
        <w:rPr>
          <w:sz w:val="24"/>
          <w:szCs w:val="24"/>
        </w:rPr>
        <w:t>Разработка</w:t>
      </w:r>
      <w:r w:rsidRPr="00FC3317">
        <w:rPr>
          <w:spacing w:val="40"/>
          <w:sz w:val="24"/>
          <w:szCs w:val="24"/>
        </w:rPr>
        <w:t xml:space="preserve"> </w:t>
      </w:r>
      <w:r w:rsidRPr="00FC3317">
        <w:rPr>
          <w:sz w:val="24"/>
          <w:szCs w:val="24"/>
        </w:rPr>
        <w:t>плана</w:t>
      </w:r>
      <w:r w:rsidRPr="00FC3317">
        <w:rPr>
          <w:spacing w:val="40"/>
          <w:sz w:val="24"/>
          <w:szCs w:val="24"/>
        </w:rPr>
        <w:t xml:space="preserve"> </w:t>
      </w:r>
      <w:r w:rsidRPr="00FC3317">
        <w:rPr>
          <w:sz w:val="24"/>
          <w:szCs w:val="24"/>
        </w:rPr>
        <w:t>по</w:t>
      </w:r>
      <w:r w:rsidRPr="00FC3317">
        <w:rPr>
          <w:spacing w:val="40"/>
          <w:sz w:val="24"/>
          <w:szCs w:val="24"/>
        </w:rPr>
        <w:t xml:space="preserve"> </w:t>
      </w:r>
      <w:r w:rsidRPr="00FC3317">
        <w:rPr>
          <w:sz w:val="24"/>
          <w:szCs w:val="24"/>
        </w:rPr>
        <w:t>устранению</w:t>
      </w:r>
      <w:r w:rsidRPr="00FC3317">
        <w:rPr>
          <w:spacing w:val="40"/>
          <w:sz w:val="24"/>
          <w:szCs w:val="24"/>
        </w:rPr>
        <w:t xml:space="preserve"> </w:t>
      </w:r>
      <w:r w:rsidRPr="00FC3317">
        <w:rPr>
          <w:sz w:val="24"/>
          <w:szCs w:val="24"/>
        </w:rPr>
        <w:t>несоответствий</w:t>
      </w:r>
      <w:r w:rsidRPr="00FC3317">
        <w:rPr>
          <w:spacing w:val="40"/>
          <w:sz w:val="24"/>
          <w:szCs w:val="24"/>
        </w:rPr>
        <w:t xml:space="preserve"> </w:t>
      </w:r>
      <w:r w:rsidRPr="00FC3317">
        <w:rPr>
          <w:sz w:val="24"/>
          <w:szCs w:val="24"/>
        </w:rPr>
        <w:t>и</w:t>
      </w:r>
      <w:r w:rsidRPr="00FC3317">
        <w:rPr>
          <w:spacing w:val="40"/>
          <w:sz w:val="24"/>
          <w:szCs w:val="24"/>
        </w:rPr>
        <w:t xml:space="preserve"> </w:t>
      </w:r>
      <w:r w:rsidRPr="00FC3317">
        <w:rPr>
          <w:sz w:val="24"/>
          <w:szCs w:val="24"/>
        </w:rPr>
        <w:t>усовершенствованию</w:t>
      </w:r>
      <w:r w:rsidRPr="00FC3317">
        <w:rPr>
          <w:spacing w:val="40"/>
          <w:sz w:val="24"/>
          <w:szCs w:val="24"/>
        </w:rPr>
        <w:t xml:space="preserve"> </w:t>
      </w:r>
      <w:r w:rsidRPr="00FC3317">
        <w:rPr>
          <w:sz w:val="24"/>
          <w:szCs w:val="24"/>
        </w:rPr>
        <w:t>процессов должна включать:</w:t>
      </w:r>
    </w:p>
    <w:p w14:paraId="6AD8B699" w14:textId="77777777" w:rsidR="00FC3317" w:rsidRPr="00FC3317" w:rsidRDefault="00FC3317" w:rsidP="009817E5">
      <w:pPr>
        <w:pStyle w:val="a5"/>
        <w:numPr>
          <w:ilvl w:val="0"/>
          <w:numId w:val="284"/>
        </w:numPr>
        <w:ind w:left="142" w:right="144" w:firstLine="709"/>
        <w:jc w:val="both"/>
        <w:rPr>
          <w:sz w:val="24"/>
          <w:szCs w:val="24"/>
        </w:rPr>
      </w:pPr>
      <w:r w:rsidRPr="00FC3317">
        <w:rPr>
          <w:sz w:val="24"/>
          <w:szCs w:val="24"/>
        </w:rPr>
        <w:t>разработка</w:t>
      </w:r>
      <w:r w:rsidRPr="00FC3317">
        <w:rPr>
          <w:spacing w:val="-6"/>
          <w:sz w:val="24"/>
          <w:szCs w:val="24"/>
        </w:rPr>
        <w:t xml:space="preserve"> </w:t>
      </w:r>
      <w:r w:rsidRPr="00FC3317">
        <w:rPr>
          <w:sz w:val="24"/>
          <w:szCs w:val="24"/>
        </w:rPr>
        <w:t>сети</w:t>
      </w:r>
      <w:r w:rsidRPr="00FC3317">
        <w:rPr>
          <w:spacing w:val="-2"/>
          <w:sz w:val="24"/>
          <w:szCs w:val="24"/>
        </w:rPr>
        <w:t xml:space="preserve"> </w:t>
      </w:r>
      <w:r w:rsidRPr="00FC3317">
        <w:rPr>
          <w:sz w:val="24"/>
          <w:szCs w:val="24"/>
        </w:rPr>
        <w:t>бизнес-</w:t>
      </w:r>
      <w:r w:rsidRPr="00FC3317">
        <w:rPr>
          <w:spacing w:val="-6"/>
          <w:sz w:val="24"/>
          <w:szCs w:val="24"/>
        </w:rPr>
        <w:t xml:space="preserve"> </w:t>
      </w:r>
      <w:r w:rsidRPr="00FC3317">
        <w:rPr>
          <w:spacing w:val="-2"/>
          <w:sz w:val="24"/>
          <w:szCs w:val="24"/>
        </w:rPr>
        <w:t>процессов</w:t>
      </w:r>
    </w:p>
    <w:p w14:paraId="16E1EF77" w14:textId="77777777" w:rsidR="00FC3317" w:rsidRPr="00FC3317" w:rsidRDefault="00FC3317" w:rsidP="009817E5">
      <w:pPr>
        <w:pStyle w:val="a5"/>
        <w:numPr>
          <w:ilvl w:val="0"/>
          <w:numId w:val="284"/>
        </w:numPr>
        <w:ind w:left="142" w:right="144" w:firstLine="709"/>
        <w:jc w:val="both"/>
        <w:rPr>
          <w:sz w:val="24"/>
          <w:szCs w:val="24"/>
        </w:rPr>
      </w:pPr>
      <w:r w:rsidRPr="00FC3317">
        <w:rPr>
          <w:sz w:val="24"/>
          <w:szCs w:val="24"/>
        </w:rPr>
        <w:t>разработка</w:t>
      </w:r>
      <w:r w:rsidRPr="00FC3317">
        <w:rPr>
          <w:spacing w:val="-13"/>
          <w:sz w:val="24"/>
          <w:szCs w:val="24"/>
        </w:rPr>
        <w:t xml:space="preserve"> </w:t>
      </w:r>
      <w:r w:rsidRPr="00FC3317">
        <w:rPr>
          <w:sz w:val="24"/>
          <w:szCs w:val="24"/>
        </w:rPr>
        <w:t>элементов</w:t>
      </w:r>
      <w:r w:rsidRPr="00FC3317">
        <w:rPr>
          <w:spacing w:val="-5"/>
          <w:sz w:val="24"/>
          <w:szCs w:val="24"/>
        </w:rPr>
        <w:t xml:space="preserve"> </w:t>
      </w:r>
      <w:r w:rsidRPr="00FC3317">
        <w:rPr>
          <w:sz w:val="24"/>
          <w:szCs w:val="24"/>
        </w:rPr>
        <w:t>структуры</w:t>
      </w:r>
      <w:r w:rsidRPr="00FC3317">
        <w:rPr>
          <w:spacing w:val="-5"/>
          <w:sz w:val="24"/>
          <w:szCs w:val="24"/>
        </w:rPr>
        <w:t xml:space="preserve"> </w:t>
      </w:r>
      <w:r w:rsidRPr="00FC3317">
        <w:rPr>
          <w:sz w:val="24"/>
          <w:szCs w:val="24"/>
        </w:rPr>
        <w:t>организации,</w:t>
      </w:r>
      <w:r w:rsidRPr="00FC3317">
        <w:rPr>
          <w:spacing w:val="-9"/>
          <w:sz w:val="24"/>
          <w:szCs w:val="24"/>
        </w:rPr>
        <w:t xml:space="preserve"> </w:t>
      </w:r>
      <w:r w:rsidRPr="00FC3317">
        <w:rPr>
          <w:sz w:val="24"/>
          <w:szCs w:val="24"/>
        </w:rPr>
        <w:t>повышающий</w:t>
      </w:r>
      <w:r w:rsidRPr="00FC3317">
        <w:rPr>
          <w:spacing w:val="-4"/>
          <w:sz w:val="24"/>
          <w:szCs w:val="24"/>
        </w:rPr>
        <w:t xml:space="preserve"> </w:t>
      </w:r>
      <w:r w:rsidRPr="00FC3317">
        <w:rPr>
          <w:sz w:val="24"/>
          <w:szCs w:val="24"/>
        </w:rPr>
        <w:t>качество</w:t>
      </w:r>
      <w:r w:rsidRPr="00FC3317">
        <w:rPr>
          <w:spacing w:val="-3"/>
          <w:sz w:val="24"/>
          <w:szCs w:val="24"/>
        </w:rPr>
        <w:t xml:space="preserve"> </w:t>
      </w:r>
      <w:r w:rsidRPr="00FC3317">
        <w:rPr>
          <w:spacing w:val="-2"/>
          <w:sz w:val="24"/>
          <w:szCs w:val="24"/>
        </w:rPr>
        <w:t>продукции</w:t>
      </w:r>
    </w:p>
    <w:p w14:paraId="74AC60A6" w14:textId="77777777" w:rsidR="00FC3317" w:rsidRPr="00FC3317" w:rsidRDefault="00FC3317" w:rsidP="009817E5">
      <w:pPr>
        <w:pStyle w:val="a5"/>
        <w:numPr>
          <w:ilvl w:val="0"/>
          <w:numId w:val="284"/>
        </w:numPr>
        <w:ind w:left="142" w:right="144" w:firstLine="709"/>
        <w:jc w:val="both"/>
        <w:rPr>
          <w:sz w:val="24"/>
          <w:szCs w:val="24"/>
        </w:rPr>
      </w:pPr>
      <w:r w:rsidRPr="00FC3317">
        <w:rPr>
          <w:sz w:val="24"/>
          <w:szCs w:val="24"/>
        </w:rPr>
        <w:lastRenderedPageBreak/>
        <w:t xml:space="preserve">распределение ответственности и полномочий </w:t>
      </w:r>
      <w:r w:rsidRPr="00FC3317">
        <w:rPr>
          <w:b/>
          <w:sz w:val="24"/>
          <w:szCs w:val="24"/>
        </w:rPr>
        <w:t>Вопрос</w:t>
      </w:r>
      <w:r w:rsidRPr="00FC3317">
        <w:rPr>
          <w:b/>
          <w:spacing w:val="-6"/>
          <w:sz w:val="24"/>
          <w:szCs w:val="24"/>
        </w:rPr>
        <w:t xml:space="preserve"> </w:t>
      </w:r>
      <w:r w:rsidRPr="00FC3317">
        <w:rPr>
          <w:b/>
          <w:sz w:val="24"/>
          <w:szCs w:val="24"/>
        </w:rPr>
        <w:t>7.</w:t>
      </w:r>
      <w:r w:rsidRPr="00FC3317">
        <w:rPr>
          <w:b/>
          <w:spacing w:val="-5"/>
          <w:sz w:val="24"/>
          <w:szCs w:val="24"/>
        </w:rPr>
        <w:t xml:space="preserve"> </w:t>
      </w:r>
      <w:r w:rsidRPr="00FC3317">
        <w:rPr>
          <w:sz w:val="24"/>
          <w:szCs w:val="24"/>
        </w:rPr>
        <w:t>Стандарт</w:t>
      </w:r>
      <w:r w:rsidRPr="00FC3317">
        <w:rPr>
          <w:spacing w:val="-4"/>
          <w:sz w:val="24"/>
          <w:szCs w:val="24"/>
        </w:rPr>
        <w:t xml:space="preserve"> </w:t>
      </w:r>
      <w:r w:rsidRPr="00FC3317">
        <w:rPr>
          <w:sz w:val="24"/>
          <w:szCs w:val="24"/>
        </w:rPr>
        <w:t>ИСО</w:t>
      </w:r>
      <w:r w:rsidRPr="00FC3317">
        <w:rPr>
          <w:spacing w:val="-5"/>
          <w:sz w:val="24"/>
          <w:szCs w:val="24"/>
        </w:rPr>
        <w:t xml:space="preserve"> </w:t>
      </w:r>
      <w:r w:rsidRPr="00FC3317">
        <w:rPr>
          <w:sz w:val="24"/>
          <w:szCs w:val="24"/>
        </w:rPr>
        <w:t>9004:2000</w:t>
      </w:r>
      <w:r w:rsidRPr="00FC3317">
        <w:rPr>
          <w:spacing w:val="-5"/>
          <w:sz w:val="24"/>
          <w:szCs w:val="24"/>
        </w:rPr>
        <w:t xml:space="preserve"> </w:t>
      </w:r>
      <w:r w:rsidRPr="00FC3317">
        <w:rPr>
          <w:sz w:val="24"/>
          <w:szCs w:val="24"/>
        </w:rPr>
        <w:t xml:space="preserve">предназначен </w:t>
      </w:r>
      <w:r w:rsidRPr="00FC3317">
        <w:rPr>
          <w:spacing w:val="-4"/>
          <w:sz w:val="24"/>
          <w:szCs w:val="24"/>
        </w:rPr>
        <w:t>для:</w:t>
      </w:r>
    </w:p>
    <w:p w14:paraId="1404B7E5" w14:textId="77777777" w:rsidR="00FC3317" w:rsidRPr="00FC3317" w:rsidRDefault="00FC3317" w:rsidP="009817E5">
      <w:pPr>
        <w:pStyle w:val="a5"/>
        <w:numPr>
          <w:ilvl w:val="1"/>
          <w:numId w:val="284"/>
        </w:numPr>
        <w:ind w:left="142" w:right="144" w:firstLine="709"/>
        <w:jc w:val="both"/>
        <w:rPr>
          <w:sz w:val="24"/>
          <w:szCs w:val="24"/>
        </w:rPr>
      </w:pPr>
      <w:r w:rsidRPr="00FC3317">
        <w:rPr>
          <w:sz w:val="24"/>
          <w:szCs w:val="24"/>
        </w:rPr>
        <w:t>улучшения</w:t>
      </w:r>
      <w:r w:rsidRPr="00FC3317">
        <w:rPr>
          <w:spacing w:val="-2"/>
          <w:sz w:val="24"/>
          <w:szCs w:val="24"/>
        </w:rPr>
        <w:t xml:space="preserve"> качества,</w:t>
      </w:r>
    </w:p>
    <w:p w14:paraId="140F7BC6" w14:textId="77777777" w:rsidR="00FC3317" w:rsidRPr="00FC3317" w:rsidRDefault="00FC3317" w:rsidP="009817E5">
      <w:pPr>
        <w:pStyle w:val="a5"/>
        <w:numPr>
          <w:ilvl w:val="1"/>
          <w:numId w:val="284"/>
        </w:numPr>
        <w:ind w:left="142" w:right="144" w:firstLine="709"/>
        <w:jc w:val="both"/>
        <w:rPr>
          <w:sz w:val="24"/>
          <w:szCs w:val="24"/>
        </w:rPr>
      </w:pPr>
      <w:r w:rsidRPr="00FC3317">
        <w:rPr>
          <w:sz w:val="24"/>
          <w:szCs w:val="24"/>
        </w:rPr>
        <w:t>управления</w:t>
      </w:r>
      <w:r w:rsidRPr="00FC3317">
        <w:rPr>
          <w:spacing w:val="-6"/>
          <w:sz w:val="24"/>
          <w:szCs w:val="24"/>
        </w:rPr>
        <w:t xml:space="preserve"> </w:t>
      </w:r>
      <w:r w:rsidRPr="00FC3317">
        <w:rPr>
          <w:spacing w:val="-2"/>
          <w:sz w:val="24"/>
          <w:szCs w:val="24"/>
        </w:rPr>
        <w:t>качеством,</w:t>
      </w:r>
    </w:p>
    <w:p w14:paraId="310C1B85" w14:textId="77777777" w:rsidR="00FC3317" w:rsidRPr="00FC3317" w:rsidRDefault="00FC3317" w:rsidP="009817E5">
      <w:pPr>
        <w:pStyle w:val="a5"/>
        <w:numPr>
          <w:ilvl w:val="1"/>
          <w:numId w:val="284"/>
        </w:numPr>
        <w:ind w:left="142" w:right="144" w:firstLine="709"/>
        <w:jc w:val="both"/>
        <w:rPr>
          <w:sz w:val="24"/>
          <w:szCs w:val="24"/>
        </w:rPr>
      </w:pPr>
      <w:r w:rsidRPr="00FC3317">
        <w:rPr>
          <w:sz w:val="24"/>
          <w:szCs w:val="24"/>
        </w:rPr>
        <w:t>контроля</w:t>
      </w:r>
      <w:r w:rsidRPr="00FC3317">
        <w:rPr>
          <w:spacing w:val="-3"/>
          <w:sz w:val="24"/>
          <w:szCs w:val="24"/>
        </w:rPr>
        <w:t xml:space="preserve"> </w:t>
      </w:r>
      <w:r w:rsidRPr="00FC3317">
        <w:rPr>
          <w:spacing w:val="-2"/>
          <w:sz w:val="24"/>
          <w:szCs w:val="24"/>
        </w:rPr>
        <w:t>качества</w:t>
      </w:r>
    </w:p>
    <w:p w14:paraId="388886D2" w14:textId="77777777" w:rsidR="00FC3317" w:rsidRPr="00FC3317" w:rsidRDefault="00FC3317" w:rsidP="00A25E61">
      <w:pPr>
        <w:pStyle w:val="a3"/>
        <w:ind w:left="142" w:right="144" w:firstLine="709"/>
        <w:rPr>
          <w:sz w:val="24"/>
          <w:szCs w:val="24"/>
        </w:rPr>
      </w:pPr>
      <w:r w:rsidRPr="00FC3317">
        <w:rPr>
          <w:b/>
          <w:sz w:val="24"/>
          <w:szCs w:val="24"/>
        </w:rPr>
        <w:t>Вопрос</w:t>
      </w:r>
      <w:r w:rsidRPr="00FC3317">
        <w:rPr>
          <w:b/>
          <w:spacing w:val="-5"/>
          <w:sz w:val="24"/>
          <w:szCs w:val="24"/>
        </w:rPr>
        <w:t xml:space="preserve"> </w:t>
      </w:r>
      <w:r w:rsidRPr="00FC3317">
        <w:rPr>
          <w:b/>
          <w:sz w:val="24"/>
          <w:szCs w:val="24"/>
        </w:rPr>
        <w:t>8.</w:t>
      </w:r>
      <w:r w:rsidRPr="00FC3317">
        <w:rPr>
          <w:b/>
          <w:spacing w:val="-9"/>
          <w:sz w:val="24"/>
          <w:szCs w:val="24"/>
        </w:rPr>
        <w:t xml:space="preserve"> </w:t>
      </w:r>
      <w:r w:rsidRPr="00FC3317">
        <w:rPr>
          <w:sz w:val="24"/>
          <w:szCs w:val="24"/>
        </w:rPr>
        <w:t>Независимая</w:t>
      </w:r>
      <w:r w:rsidRPr="00FC3317">
        <w:rPr>
          <w:spacing w:val="-2"/>
          <w:sz w:val="24"/>
          <w:szCs w:val="24"/>
        </w:rPr>
        <w:t xml:space="preserve"> </w:t>
      </w:r>
      <w:r w:rsidRPr="00FC3317">
        <w:rPr>
          <w:sz w:val="24"/>
          <w:szCs w:val="24"/>
        </w:rPr>
        <w:t>аудиторская</w:t>
      </w:r>
      <w:r w:rsidRPr="00FC3317">
        <w:rPr>
          <w:spacing w:val="-4"/>
          <w:sz w:val="24"/>
          <w:szCs w:val="24"/>
        </w:rPr>
        <w:t xml:space="preserve"> </w:t>
      </w:r>
      <w:r w:rsidRPr="00FC3317">
        <w:rPr>
          <w:sz w:val="24"/>
          <w:szCs w:val="24"/>
        </w:rPr>
        <w:t>проверка</w:t>
      </w:r>
      <w:r w:rsidRPr="00FC3317">
        <w:rPr>
          <w:spacing w:val="-5"/>
          <w:sz w:val="24"/>
          <w:szCs w:val="24"/>
        </w:rPr>
        <w:t xml:space="preserve"> </w:t>
      </w:r>
      <w:r w:rsidRPr="00FC3317">
        <w:rPr>
          <w:sz w:val="24"/>
          <w:szCs w:val="24"/>
        </w:rPr>
        <w:t>СМК</w:t>
      </w:r>
      <w:r w:rsidRPr="00FC3317">
        <w:rPr>
          <w:spacing w:val="-4"/>
          <w:sz w:val="24"/>
          <w:szCs w:val="24"/>
        </w:rPr>
        <w:t xml:space="preserve"> </w:t>
      </w:r>
      <w:r w:rsidRPr="00FC3317">
        <w:rPr>
          <w:sz w:val="24"/>
          <w:szCs w:val="24"/>
        </w:rPr>
        <w:t>организации</w:t>
      </w:r>
      <w:r w:rsidRPr="00FC3317">
        <w:rPr>
          <w:spacing w:val="-4"/>
          <w:sz w:val="24"/>
          <w:szCs w:val="24"/>
        </w:rPr>
        <w:t xml:space="preserve"> </w:t>
      </w:r>
      <w:r w:rsidRPr="00FC3317">
        <w:rPr>
          <w:sz w:val="24"/>
          <w:szCs w:val="24"/>
        </w:rPr>
        <w:t>преследует</w:t>
      </w:r>
      <w:r w:rsidRPr="00FC3317">
        <w:rPr>
          <w:spacing w:val="-4"/>
          <w:sz w:val="24"/>
          <w:szCs w:val="24"/>
        </w:rPr>
        <w:t xml:space="preserve"> </w:t>
      </w:r>
      <w:r w:rsidRPr="00FC3317">
        <w:rPr>
          <w:sz w:val="24"/>
          <w:szCs w:val="24"/>
        </w:rPr>
        <w:t xml:space="preserve">следующую </w:t>
      </w:r>
      <w:r w:rsidRPr="00FC3317">
        <w:rPr>
          <w:spacing w:val="-2"/>
          <w:sz w:val="24"/>
          <w:szCs w:val="24"/>
        </w:rPr>
        <w:t>цель:</w:t>
      </w:r>
    </w:p>
    <w:p w14:paraId="68A90765" w14:textId="77777777" w:rsidR="00FC3317" w:rsidRPr="00FC3317" w:rsidRDefault="00FC3317" w:rsidP="009817E5">
      <w:pPr>
        <w:pStyle w:val="a5"/>
        <w:numPr>
          <w:ilvl w:val="0"/>
          <w:numId w:val="283"/>
        </w:numPr>
        <w:ind w:left="142" w:right="144" w:firstLine="709"/>
        <w:jc w:val="both"/>
        <w:rPr>
          <w:sz w:val="24"/>
          <w:szCs w:val="24"/>
        </w:rPr>
      </w:pPr>
      <w:r w:rsidRPr="00FC3317">
        <w:rPr>
          <w:sz w:val="24"/>
          <w:szCs w:val="24"/>
        </w:rPr>
        <w:t>оценка</w:t>
      </w:r>
      <w:r w:rsidRPr="00FC3317">
        <w:rPr>
          <w:spacing w:val="-13"/>
          <w:sz w:val="24"/>
          <w:szCs w:val="24"/>
        </w:rPr>
        <w:t xml:space="preserve"> </w:t>
      </w:r>
      <w:r w:rsidRPr="00FC3317">
        <w:rPr>
          <w:sz w:val="24"/>
          <w:szCs w:val="24"/>
        </w:rPr>
        <w:t>хода</w:t>
      </w:r>
      <w:r w:rsidRPr="00FC3317">
        <w:rPr>
          <w:spacing w:val="-6"/>
          <w:sz w:val="24"/>
          <w:szCs w:val="24"/>
        </w:rPr>
        <w:t xml:space="preserve"> </w:t>
      </w:r>
      <w:r w:rsidRPr="00FC3317">
        <w:rPr>
          <w:sz w:val="24"/>
          <w:szCs w:val="24"/>
        </w:rPr>
        <w:t>реализации</w:t>
      </w:r>
      <w:r w:rsidRPr="00FC3317">
        <w:rPr>
          <w:spacing w:val="-5"/>
          <w:sz w:val="24"/>
          <w:szCs w:val="24"/>
        </w:rPr>
        <w:t xml:space="preserve"> </w:t>
      </w:r>
      <w:r w:rsidRPr="00FC3317">
        <w:rPr>
          <w:sz w:val="24"/>
          <w:szCs w:val="24"/>
        </w:rPr>
        <w:t>политики</w:t>
      </w:r>
      <w:r w:rsidRPr="00FC3317">
        <w:rPr>
          <w:spacing w:val="-3"/>
          <w:sz w:val="24"/>
          <w:szCs w:val="24"/>
        </w:rPr>
        <w:t xml:space="preserve"> </w:t>
      </w:r>
      <w:r w:rsidRPr="00FC3317">
        <w:rPr>
          <w:sz w:val="24"/>
          <w:szCs w:val="24"/>
        </w:rPr>
        <w:t>предприятия</w:t>
      </w:r>
      <w:r w:rsidRPr="00FC3317">
        <w:rPr>
          <w:spacing w:val="-5"/>
          <w:sz w:val="24"/>
          <w:szCs w:val="24"/>
        </w:rPr>
        <w:t xml:space="preserve"> </w:t>
      </w:r>
      <w:r w:rsidRPr="00FC3317">
        <w:rPr>
          <w:sz w:val="24"/>
          <w:szCs w:val="24"/>
        </w:rPr>
        <w:t>в</w:t>
      </w:r>
      <w:r w:rsidRPr="00FC3317">
        <w:rPr>
          <w:spacing w:val="-5"/>
          <w:sz w:val="24"/>
          <w:szCs w:val="24"/>
        </w:rPr>
        <w:t xml:space="preserve"> </w:t>
      </w:r>
      <w:r w:rsidRPr="00FC3317">
        <w:rPr>
          <w:sz w:val="24"/>
          <w:szCs w:val="24"/>
        </w:rPr>
        <w:t>области</w:t>
      </w:r>
      <w:r w:rsidRPr="00FC3317">
        <w:rPr>
          <w:spacing w:val="-1"/>
          <w:sz w:val="24"/>
          <w:szCs w:val="24"/>
        </w:rPr>
        <w:t xml:space="preserve"> </w:t>
      </w:r>
      <w:r w:rsidRPr="00FC3317">
        <w:rPr>
          <w:spacing w:val="-2"/>
          <w:sz w:val="24"/>
          <w:szCs w:val="24"/>
        </w:rPr>
        <w:t>производства,</w:t>
      </w:r>
    </w:p>
    <w:p w14:paraId="378D971E" w14:textId="77777777" w:rsidR="00FC3317" w:rsidRPr="00FC3317" w:rsidRDefault="00FC3317" w:rsidP="009817E5">
      <w:pPr>
        <w:pStyle w:val="a5"/>
        <w:numPr>
          <w:ilvl w:val="0"/>
          <w:numId w:val="283"/>
        </w:numPr>
        <w:spacing w:before="1"/>
        <w:ind w:left="142" w:right="144" w:firstLine="709"/>
        <w:jc w:val="both"/>
        <w:rPr>
          <w:sz w:val="24"/>
          <w:szCs w:val="24"/>
        </w:rPr>
      </w:pPr>
      <w:r w:rsidRPr="00FC3317">
        <w:rPr>
          <w:sz w:val="24"/>
          <w:szCs w:val="24"/>
        </w:rPr>
        <w:t>предварительный</w:t>
      </w:r>
      <w:r w:rsidRPr="00FC3317">
        <w:rPr>
          <w:spacing w:val="-11"/>
          <w:sz w:val="24"/>
          <w:szCs w:val="24"/>
        </w:rPr>
        <w:t xml:space="preserve"> </w:t>
      </w:r>
      <w:r w:rsidRPr="00FC3317">
        <w:rPr>
          <w:sz w:val="24"/>
          <w:szCs w:val="24"/>
        </w:rPr>
        <w:t>этап,</w:t>
      </w:r>
      <w:r w:rsidRPr="00FC3317">
        <w:rPr>
          <w:spacing w:val="-12"/>
          <w:sz w:val="24"/>
          <w:szCs w:val="24"/>
        </w:rPr>
        <w:t xml:space="preserve"> </w:t>
      </w:r>
      <w:r w:rsidRPr="00FC3317">
        <w:rPr>
          <w:sz w:val="24"/>
          <w:szCs w:val="24"/>
        </w:rPr>
        <w:t>предшествующий</w:t>
      </w:r>
      <w:r w:rsidRPr="00FC3317">
        <w:rPr>
          <w:spacing w:val="-6"/>
          <w:sz w:val="24"/>
          <w:szCs w:val="24"/>
        </w:rPr>
        <w:t xml:space="preserve"> </w:t>
      </w:r>
      <w:r w:rsidRPr="00FC3317">
        <w:rPr>
          <w:spacing w:val="-2"/>
          <w:sz w:val="24"/>
          <w:szCs w:val="24"/>
        </w:rPr>
        <w:t>сертификации,</w:t>
      </w:r>
    </w:p>
    <w:p w14:paraId="4DEB232E" w14:textId="77777777" w:rsidR="00FC3317" w:rsidRPr="00FC3317" w:rsidRDefault="00FC3317" w:rsidP="009817E5">
      <w:pPr>
        <w:pStyle w:val="a5"/>
        <w:numPr>
          <w:ilvl w:val="0"/>
          <w:numId w:val="283"/>
        </w:numPr>
        <w:ind w:left="142" w:right="144" w:firstLine="709"/>
        <w:jc w:val="both"/>
        <w:rPr>
          <w:sz w:val="24"/>
          <w:szCs w:val="24"/>
        </w:rPr>
      </w:pPr>
      <w:r w:rsidRPr="00FC3317">
        <w:rPr>
          <w:sz w:val="24"/>
          <w:szCs w:val="24"/>
        </w:rPr>
        <w:t>оценка</w:t>
      </w:r>
      <w:r w:rsidRPr="00FC3317">
        <w:rPr>
          <w:spacing w:val="-13"/>
          <w:sz w:val="24"/>
          <w:szCs w:val="24"/>
        </w:rPr>
        <w:t xml:space="preserve"> </w:t>
      </w:r>
      <w:r w:rsidRPr="00FC3317">
        <w:rPr>
          <w:sz w:val="24"/>
          <w:szCs w:val="24"/>
        </w:rPr>
        <w:t>реализации</w:t>
      </w:r>
      <w:r w:rsidRPr="00FC3317">
        <w:rPr>
          <w:spacing w:val="-10"/>
          <w:sz w:val="24"/>
          <w:szCs w:val="24"/>
        </w:rPr>
        <w:t xml:space="preserve"> </w:t>
      </w:r>
      <w:r w:rsidRPr="00FC3317">
        <w:rPr>
          <w:sz w:val="24"/>
          <w:szCs w:val="24"/>
        </w:rPr>
        <w:t>целей</w:t>
      </w:r>
      <w:r w:rsidRPr="00FC3317">
        <w:rPr>
          <w:spacing w:val="-11"/>
          <w:sz w:val="24"/>
          <w:szCs w:val="24"/>
        </w:rPr>
        <w:t xml:space="preserve"> </w:t>
      </w:r>
      <w:r w:rsidRPr="00FC3317">
        <w:rPr>
          <w:sz w:val="24"/>
          <w:szCs w:val="24"/>
        </w:rPr>
        <w:t>организации,</w:t>
      </w:r>
      <w:r w:rsidRPr="00FC3317">
        <w:rPr>
          <w:spacing w:val="-11"/>
          <w:sz w:val="24"/>
          <w:szCs w:val="24"/>
        </w:rPr>
        <w:t xml:space="preserve"> </w:t>
      </w:r>
      <w:r w:rsidRPr="00FC3317">
        <w:rPr>
          <w:sz w:val="24"/>
          <w:szCs w:val="24"/>
        </w:rPr>
        <w:t>обеспечивающих</w:t>
      </w:r>
      <w:r w:rsidRPr="00FC3317">
        <w:rPr>
          <w:spacing w:val="-9"/>
          <w:sz w:val="24"/>
          <w:szCs w:val="24"/>
        </w:rPr>
        <w:t xml:space="preserve"> </w:t>
      </w:r>
      <w:r w:rsidRPr="00FC3317">
        <w:rPr>
          <w:sz w:val="24"/>
          <w:szCs w:val="24"/>
        </w:rPr>
        <w:t>построение</w:t>
      </w:r>
      <w:r w:rsidRPr="00FC3317">
        <w:rPr>
          <w:spacing w:val="-14"/>
          <w:sz w:val="24"/>
          <w:szCs w:val="24"/>
        </w:rPr>
        <w:t xml:space="preserve"> </w:t>
      </w:r>
      <w:r w:rsidRPr="00FC3317">
        <w:rPr>
          <w:sz w:val="24"/>
          <w:szCs w:val="24"/>
        </w:rPr>
        <w:t>его стратегических задач в области качества</w:t>
      </w:r>
    </w:p>
    <w:p w14:paraId="50B167EA" w14:textId="77777777" w:rsidR="00FC3317" w:rsidRPr="00FC3317" w:rsidRDefault="00FC3317" w:rsidP="00A25E61">
      <w:pPr>
        <w:ind w:left="142" w:right="144" w:firstLine="709"/>
        <w:jc w:val="both"/>
        <w:rPr>
          <w:sz w:val="24"/>
          <w:szCs w:val="24"/>
        </w:rPr>
      </w:pPr>
      <w:r w:rsidRPr="00FC3317">
        <w:rPr>
          <w:b/>
          <w:sz w:val="24"/>
          <w:szCs w:val="24"/>
        </w:rPr>
        <w:t>Вопрос</w:t>
      </w:r>
      <w:r w:rsidRPr="00FC3317">
        <w:rPr>
          <w:b/>
          <w:spacing w:val="-11"/>
          <w:sz w:val="24"/>
          <w:szCs w:val="24"/>
        </w:rPr>
        <w:t xml:space="preserve"> </w:t>
      </w:r>
      <w:r w:rsidRPr="00FC3317">
        <w:rPr>
          <w:b/>
          <w:sz w:val="24"/>
          <w:szCs w:val="24"/>
        </w:rPr>
        <w:t>9.</w:t>
      </w:r>
      <w:r w:rsidRPr="00FC3317">
        <w:rPr>
          <w:b/>
          <w:spacing w:val="-5"/>
          <w:sz w:val="24"/>
          <w:szCs w:val="24"/>
        </w:rPr>
        <w:t xml:space="preserve"> </w:t>
      </w:r>
      <w:r w:rsidRPr="00FC3317">
        <w:rPr>
          <w:sz w:val="24"/>
          <w:szCs w:val="24"/>
        </w:rPr>
        <w:t>Субъект</w:t>
      </w:r>
      <w:r w:rsidRPr="00FC3317">
        <w:rPr>
          <w:spacing w:val="-1"/>
          <w:sz w:val="24"/>
          <w:szCs w:val="24"/>
        </w:rPr>
        <w:t xml:space="preserve"> </w:t>
      </w:r>
      <w:r w:rsidRPr="00FC3317">
        <w:rPr>
          <w:sz w:val="24"/>
          <w:szCs w:val="24"/>
        </w:rPr>
        <w:t>управления</w:t>
      </w:r>
      <w:r w:rsidRPr="00FC3317">
        <w:rPr>
          <w:spacing w:val="-5"/>
          <w:sz w:val="24"/>
          <w:szCs w:val="24"/>
        </w:rPr>
        <w:t xml:space="preserve"> </w:t>
      </w:r>
      <w:r w:rsidRPr="00FC3317">
        <w:rPr>
          <w:sz w:val="24"/>
          <w:szCs w:val="24"/>
        </w:rPr>
        <w:t>качеством-</w:t>
      </w:r>
      <w:r w:rsidRPr="00FC3317">
        <w:rPr>
          <w:spacing w:val="-6"/>
          <w:sz w:val="24"/>
          <w:szCs w:val="24"/>
        </w:rPr>
        <w:t xml:space="preserve"> </w:t>
      </w:r>
      <w:r w:rsidRPr="00FC3317">
        <w:rPr>
          <w:spacing w:val="-4"/>
          <w:sz w:val="24"/>
          <w:szCs w:val="24"/>
        </w:rPr>
        <w:t>это:</w:t>
      </w:r>
    </w:p>
    <w:p w14:paraId="40EC4B6F" w14:textId="77777777" w:rsidR="00FC3317" w:rsidRPr="00FC3317" w:rsidRDefault="00FC3317" w:rsidP="009817E5">
      <w:pPr>
        <w:pStyle w:val="a5"/>
        <w:numPr>
          <w:ilvl w:val="0"/>
          <w:numId w:val="282"/>
        </w:numPr>
        <w:ind w:left="142" w:right="144" w:firstLine="709"/>
        <w:jc w:val="both"/>
        <w:rPr>
          <w:sz w:val="24"/>
          <w:szCs w:val="24"/>
        </w:rPr>
      </w:pPr>
      <w:r w:rsidRPr="00FC3317">
        <w:rPr>
          <w:spacing w:val="-2"/>
          <w:sz w:val="24"/>
          <w:szCs w:val="24"/>
        </w:rPr>
        <w:t>поставщики</w:t>
      </w:r>
    </w:p>
    <w:p w14:paraId="4416A97B" w14:textId="77777777" w:rsidR="00FC3317" w:rsidRPr="00FC3317" w:rsidRDefault="00FC3317" w:rsidP="009817E5">
      <w:pPr>
        <w:pStyle w:val="a5"/>
        <w:numPr>
          <w:ilvl w:val="0"/>
          <w:numId w:val="282"/>
        </w:numPr>
        <w:ind w:left="142" w:right="144" w:firstLine="709"/>
        <w:jc w:val="both"/>
        <w:rPr>
          <w:sz w:val="24"/>
          <w:szCs w:val="24"/>
        </w:rPr>
      </w:pPr>
      <w:r w:rsidRPr="00FC3317">
        <w:rPr>
          <w:spacing w:val="-4"/>
          <w:sz w:val="24"/>
          <w:szCs w:val="24"/>
        </w:rPr>
        <w:t>предприятия-</w:t>
      </w:r>
      <w:r w:rsidRPr="00FC3317">
        <w:rPr>
          <w:spacing w:val="-2"/>
          <w:sz w:val="24"/>
          <w:szCs w:val="24"/>
        </w:rPr>
        <w:t>смежники,</w:t>
      </w:r>
    </w:p>
    <w:p w14:paraId="3470AA74" w14:textId="77777777" w:rsidR="00FC3317" w:rsidRPr="00FC3317" w:rsidRDefault="00FC3317" w:rsidP="009817E5">
      <w:pPr>
        <w:pStyle w:val="a5"/>
        <w:numPr>
          <w:ilvl w:val="0"/>
          <w:numId w:val="282"/>
        </w:numPr>
        <w:ind w:left="142" w:right="144" w:firstLine="709"/>
        <w:jc w:val="both"/>
        <w:rPr>
          <w:sz w:val="24"/>
          <w:szCs w:val="24"/>
        </w:rPr>
      </w:pPr>
      <w:r w:rsidRPr="00FC3317">
        <w:rPr>
          <w:sz w:val="24"/>
          <w:szCs w:val="24"/>
        </w:rPr>
        <w:t>руководство</w:t>
      </w:r>
      <w:r w:rsidRPr="00FC3317">
        <w:rPr>
          <w:spacing w:val="-9"/>
          <w:sz w:val="24"/>
          <w:szCs w:val="24"/>
        </w:rPr>
        <w:t xml:space="preserve"> </w:t>
      </w:r>
      <w:r w:rsidRPr="00FC3317">
        <w:rPr>
          <w:spacing w:val="-2"/>
          <w:sz w:val="24"/>
          <w:szCs w:val="24"/>
        </w:rPr>
        <w:t>организации.</w:t>
      </w:r>
    </w:p>
    <w:p w14:paraId="6147E4A7" w14:textId="77777777" w:rsidR="00FC3317" w:rsidRPr="00FC3317" w:rsidRDefault="00FC3317" w:rsidP="00A25E61">
      <w:pPr>
        <w:ind w:left="142" w:right="144" w:firstLine="709"/>
        <w:jc w:val="both"/>
        <w:rPr>
          <w:sz w:val="24"/>
          <w:szCs w:val="24"/>
        </w:rPr>
      </w:pPr>
      <w:r w:rsidRPr="00FC3317">
        <w:rPr>
          <w:b/>
          <w:sz w:val="24"/>
          <w:szCs w:val="24"/>
        </w:rPr>
        <w:t>Вопрос</w:t>
      </w:r>
      <w:r w:rsidRPr="00FC3317">
        <w:rPr>
          <w:b/>
          <w:spacing w:val="-9"/>
          <w:sz w:val="24"/>
          <w:szCs w:val="24"/>
        </w:rPr>
        <w:t xml:space="preserve"> </w:t>
      </w:r>
      <w:r w:rsidRPr="00FC3317">
        <w:rPr>
          <w:b/>
          <w:sz w:val="24"/>
          <w:szCs w:val="24"/>
        </w:rPr>
        <w:t>10.</w:t>
      </w:r>
      <w:r w:rsidRPr="00FC3317">
        <w:rPr>
          <w:b/>
          <w:spacing w:val="-5"/>
          <w:sz w:val="24"/>
          <w:szCs w:val="24"/>
        </w:rPr>
        <w:t xml:space="preserve"> </w:t>
      </w:r>
      <w:r w:rsidRPr="00FC3317">
        <w:rPr>
          <w:sz w:val="24"/>
          <w:szCs w:val="24"/>
        </w:rPr>
        <w:t>Объект</w:t>
      </w:r>
      <w:r w:rsidRPr="00FC3317">
        <w:rPr>
          <w:spacing w:val="-2"/>
          <w:sz w:val="24"/>
          <w:szCs w:val="24"/>
        </w:rPr>
        <w:t xml:space="preserve"> </w:t>
      </w:r>
      <w:r w:rsidRPr="00FC3317">
        <w:rPr>
          <w:sz w:val="24"/>
          <w:szCs w:val="24"/>
        </w:rPr>
        <w:t>управления</w:t>
      </w:r>
      <w:r w:rsidRPr="00FC3317">
        <w:rPr>
          <w:spacing w:val="-4"/>
          <w:sz w:val="24"/>
          <w:szCs w:val="24"/>
        </w:rPr>
        <w:t xml:space="preserve"> </w:t>
      </w:r>
      <w:r w:rsidRPr="00FC3317">
        <w:rPr>
          <w:sz w:val="24"/>
          <w:szCs w:val="24"/>
        </w:rPr>
        <w:t>качеством-</w:t>
      </w:r>
      <w:r w:rsidRPr="00FC3317">
        <w:rPr>
          <w:spacing w:val="-6"/>
          <w:sz w:val="24"/>
          <w:szCs w:val="24"/>
        </w:rPr>
        <w:t xml:space="preserve"> </w:t>
      </w:r>
      <w:r w:rsidRPr="00FC3317">
        <w:rPr>
          <w:spacing w:val="-4"/>
          <w:sz w:val="24"/>
          <w:szCs w:val="24"/>
        </w:rPr>
        <w:t>это:</w:t>
      </w:r>
    </w:p>
    <w:p w14:paraId="1E1BC392" w14:textId="77777777" w:rsidR="00FC3317" w:rsidRPr="00FC3317" w:rsidRDefault="00FC3317" w:rsidP="009817E5">
      <w:pPr>
        <w:pStyle w:val="a5"/>
        <w:numPr>
          <w:ilvl w:val="0"/>
          <w:numId w:val="281"/>
        </w:numPr>
        <w:ind w:left="142" w:right="144" w:firstLine="709"/>
        <w:jc w:val="both"/>
        <w:rPr>
          <w:sz w:val="24"/>
          <w:szCs w:val="24"/>
        </w:rPr>
      </w:pPr>
      <w:r w:rsidRPr="00FC3317">
        <w:rPr>
          <w:spacing w:val="-2"/>
          <w:sz w:val="24"/>
          <w:szCs w:val="24"/>
        </w:rPr>
        <w:t>организация,</w:t>
      </w:r>
    </w:p>
    <w:p w14:paraId="2A2A76E8" w14:textId="77777777" w:rsidR="00FC3317" w:rsidRPr="00FC3317" w:rsidRDefault="00FC3317" w:rsidP="009817E5">
      <w:pPr>
        <w:pStyle w:val="a5"/>
        <w:numPr>
          <w:ilvl w:val="0"/>
          <w:numId w:val="281"/>
        </w:numPr>
        <w:ind w:left="142" w:right="144" w:firstLine="709"/>
        <w:jc w:val="both"/>
        <w:rPr>
          <w:sz w:val="24"/>
          <w:szCs w:val="24"/>
        </w:rPr>
      </w:pPr>
      <w:r w:rsidRPr="00FC3317">
        <w:rPr>
          <w:sz w:val="24"/>
          <w:szCs w:val="24"/>
        </w:rPr>
        <w:t>Совет</w:t>
      </w:r>
      <w:r w:rsidRPr="00FC3317">
        <w:rPr>
          <w:spacing w:val="-6"/>
          <w:sz w:val="24"/>
          <w:szCs w:val="24"/>
        </w:rPr>
        <w:t xml:space="preserve"> </w:t>
      </w:r>
      <w:r w:rsidRPr="00FC3317">
        <w:rPr>
          <w:sz w:val="24"/>
          <w:szCs w:val="24"/>
        </w:rPr>
        <w:t>директоров</w:t>
      </w:r>
      <w:r w:rsidRPr="00FC3317">
        <w:rPr>
          <w:spacing w:val="-4"/>
          <w:sz w:val="24"/>
          <w:szCs w:val="24"/>
        </w:rPr>
        <w:t xml:space="preserve"> </w:t>
      </w:r>
      <w:r w:rsidRPr="00FC3317">
        <w:rPr>
          <w:spacing w:val="-2"/>
          <w:sz w:val="24"/>
          <w:szCs w:val="24"/>
        </w:rPr>
        <w:t>организации</w:t>
      </w:r>
    </w:p>
    <w:p w14:paraId="3A2064F8" w14:textId="77777777" w:rsidR="00FC3317" w:rsidRPr="00FC3317" w:rsidRDefault="00FC3317" w:rsidP="009817E5">
      <w:pPr>
        <w:pStyle w:val="a5"/>
        <w:numPr>
          <w:ilvl w:val="0"/>
          <w:numId w:val="281"/>
        </w:numPr>
        <w:ind w:left="142" w:right="144" w:firstLine="709"/>
        <w:jc w:val="both"/>
        <w:rPr>
          <w:sz w:val="24"/>
          <w:szCs w:val="24"/>
        </w:rPr>
      </w:pPr>
      <w:r w:rsidRPr="00FC3317">
        <w:rPr>
          <w:sz w:val="24"/>
          <w:szCs w:val="24"/>
        </w:rPr>
        <w:t>Руководство</w:t>
      </w:r>
      <w:r w:rsidRPr="00FC3317">
        <w:rPr>
          <w:spacing w:val="-11"/>
          <w:sz w:val="24"/>
          <w:szCs w:val="24"/>
        </w:rPr>
        <w:t xml:space="preserve"> </w:t>
      </w:r>
      <w:r w:rsidRPr="00FC3317">
        <w:rPr>
          <w:sz w:val="24"/>
          <w:szCs w:val="24"/>
        </w:rPr>
        <w:t>структурных</w:t>
      </w:r>
      <w:r w:rsidRPr="00FC3317">
        <w:rPr>
          <w:spacing w:val="-5"/>
          <w:sz w:val="24"/>
          <w:szCs w:val="24"/>
        </w:rPr>
        <w:t xml:space="preserve"> </w:t>
      </w:r>
      <w:r w:rsidRPr="00FC3317">
        <w:rPr>
          <w:sz w:val="24"/>
          <w:szCs w:val="24"/>
        </w:rPr>
        <w:t>подразделений</w:t>
      </w:r>
      <w:r w:rsidRPr="00FC3317">
        <w:rPr>
          <w:spacing w:val="-2"/>
          <w:sz w:val="24"/>
          <w:szCs w:val="24"/>
        </w:rPr>
        <w:t xml:space="preserve"> организации</w:t>
      </w:r>
    </w:p>
    <w:p w14:paraId="07CE4AE6" w14:textId="77777777" w:rsidR="00FC3317" w:rsidRPr="00FC3317" w:rsidRDefault="00FC3317" w:rsidP="00A25E61">
      <w:pPr>
        <w:pStyle w:val="a3"/>
        <w:ind w:left="142" w:right="144" w:firstLine="709"/>
        <w:rPr>
          <w:sz w:val="24"/>
          <w:szCs w:val="24"/>
        </w:rPr>
      </w:pPr>
    </w:p>
    <w:p w14:paraId="101C1401" w14:textId="77777777" w:rsidR="00FC3317" w:rsidRPr="00FC3317" w:rsidRDefault="00FC3317" w:rsidP="00A25E61">
      <w:pPr>
        <w:pStyle w:val="5"/>
        <w:spacing w:line="275" w:lineRule="exact"/>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Тест</w:t>
      </w:r>
      <w:r w:rsidRPr="00FC3317">
        <w:rPr>
          <w:rFonts w:ascii="Times New Roman" w:hAnsi="Times New Roman" w:cs="Times New Roman"/>
          <w:spacing w:val="-5"/>
          <w:sz w:val="24"/>
          <w:szCs w:val="24"/>
        </w:rPr>
        <w:t xml:space="preserve"> </w:t>
      </w:r>
      <w:r w:rsidRPr="00FC3317">
        <w:rPr>
          <w:rFonts w:ascii="Times New Roman" w:hAnsi="Times New Roman" w:cs="Times New Roman"/>
          <w:spacing w:val="-10"/>
          <w:sz w:val="24"/>
          <w:szCs w:val="24"/>
        </w:rPr>
        <w:t>3</w:t>
      </w:r>
    </w:p>
    <w:p w14:paraId="2038118E" w14:textId="77777777" w:rsidR="00FC3317" w:rsidRPr="00FC3317" w:rsidRDefault="00FC3317" w:rsidP="00A25E61">
      <w:pPr>
        <w:spacing w:line="275" w:lineRule="exact"/>
        <w:ind w:left="142" w:right="144" w:firstLine="709"/>
        <w:jc w:val="both"/>
        <w:rPr>
          <w:sz w:val="24"/>
          <w:szCs w:val="24"/>
        </w:rPr>
      </w:pPr>
      <w:r w:rsidRPr="00FC3317">
        <w:rPr>
          <w:b/>
          <w:sz w:val="24"/>
          <w:szCs w:val="24"/>
        </w:rPr>
        <w:t>Вопрос</w:t>
      </w:r>
      <w:r w:rsidRPr="00FC3317">
        <w:rPr>
          <w:b/>
          <w:spacing w:val="-8"/>
          <w:sz w:val="24"/>
          <w:szCs w:val="24"/>
        </w:rPr>
        <w:t xml:space="preserve"> </w:t>
      </w:r>
      <w:r w:rsidRPr="00FC3317">
        <w:rPr>
          <w:b/>
          <w:sz w:val="24"/>
          <w:szCs w:val="24"/>
        </w:rPr>
        <w:t>1.</w:t>
      </w:r>
      <w:r w:rsidRPr="00FC3317">
        <w:rPr>
          <w:b/>
          <w:spacing w:val="-2"/>
          <w:sz w:val="24"/>
          <w:szCs w:val="24"/>
        </w:rPr>
        <w:t xml:space="preserve"> </w:t>
      </w:r>
      <w:r w:rsidRPr="00FC3317">
        <w:rPr>
          <w:sz w:val="24"/>
          <w:szCs w:val="24"/>
        </w:rPr>
        <w:t>Процессный</w:t>
      </w:r>
      <w:r w:rsidRPr="00FC3317">
        <w:rPr>
          <w:spacing w:val="-4"/>
          <w:sz w:val="24"/>
          <w:szCs w:val="24"/>
        </w:rPr>
        <w:t xml:space="preserve"> </w:t>
      </w:r>
      <w:r w:rsidRPr="00FC3317">
        <w:rPr>
          <w:sz w:val="24"/>
          <w:szCs w:val="24"/>
        </w:rPr>
        <w:t>поход-</w:t>
      </w:r>
      <w:r w:rsidRPr="00FC3317">
        <w:rPr>
          <w:spacing w:val="-5"/>
          <w:sz w:val="24"/>
          <w:szCs w:val="24"/>
        </w:rPr>
        <w:t xml:space="preserve"> </w:t>
      </w:r>
      <w:r w:rsidRPr="00FC3317">
        <w:rPr>
          <w:spacing w:val="-4"/>
          <w:sz w:val="24"/>
          <w:szCs w:val="24"/>
        </w:rPr>
        <w:t>это:</w:t>
      </w:r>
    </w:p>
    <w:p w14:paraId="220627FD" w14:textId="77777777" w:rsidR="00FC3317" w:rsidRPr="00FC3317" w:rsidRDefault="00FC3317" w:rsidP="009817E5">
      <w:pPr>
        <w:pStyle w:val="a5"/>
        <w:numPr>
          <w:ilvl w:val="0"/>
          <w:numId w:val="280"/>
        </w:numPr>
        <w:spacing w:before="2"/>
        <w:ind w:left="142" w:right="144" w:firstLine="709"/>
        <w:jc w:val="both"/>
        <w:rPr>
          <w:sz w:val="24"/>
          <w:szCs w:val="24"/>
        </w:rPr>
      </w:pPr>
      <w:proofErr w:type="spellStart"/>
      <w:r w:rsidRPr="00FC3317">
        <w:rPr>
          <w:sz w:val="24"/>
          <w:szCs w:val="24"/>
        </w:rPr>
        <w:t>принцин</w:t>
      </w:r>
      <w:proofErr w:type="spellEnd"/>
      <w:r w:rsidRPr="00FC3317">
        <w:rPr>
          <w:spacing w:val="-4"/>
          <w:sz w:val="24"/>
          <w:szCs w:val="24"/>
        </w:rPr>
        <w:t xml:space="preserve"> </w:t>
      </w:r>
      <w:r w:rsidRPr="00FC3317">
        <w:rPr>
          <w:spacing w:val="-2"/>
          <w:sz w:val="24"/>
          <w:szCs w:val="24"/>
        </w:rPr>
        <w:t>организации,</w:t>
      </w:r>
    </w:p>
    <w:p w14:paraId="6138DF9D" w14:textId="77777777" w:rsidR="00FC3317" w:rsidRPr="00FC3317" w:rsidRDefault="00FC3317" w:rsidP="009817E5">
      <w:pPr>
        <w:pStyle w:val="a5"/>
        <w:numPr>
          <w:ilvl w:val="0"/>
          <w:numId w:val="280"/>
        </w:numPr>
        <w:spacing w:before="1"/>
        <w:ind w:left="142" w:right="144" w:firstLine="709"/>
        <w:jc w:val="both"/>
        <w:rPr>
          <w:sz w:val="24"/>
          <w:szCs w:val="24"/>
        </w:rPr>
      </w:pPr>
      <w:r w:rsidRPr="00FC3317">
        <w:rPr>
          <w:sz w:val="24"/>
          <w:szCs w:val="24"/>
        </w:rPr>
        <w:t>политика</w:t>
      </w:r>
      <w:r w:rsidRPr="00FC3317">
        <w:rPr>
          <w:spacing w:val="-9"/>
          <w:sz w:val="24"/>
          <w:szCs w:val="24"/>
        </w:rPr>
        <w:t xml:space="preserve"> </w:t>
      </w:r>
      <w:r w:rsidRPr="00FC3317">
        <w:rPr>
          <w:sz w:val="24"/>
          <w:szCs w:val="24"/>
        </w:rPr>
        <w:t>качества</w:t>
      </w:r>
      <w:r w:rsidRPr="00FC3317">
        <w:rPr>
          <w:spacing w:val="-3"/>
          <w:sz w:val="24"/>
          <w:szCs w:val="24"/>
        </w:rPr>
        <w:t xml:space="preserve"> </w:t>
      </w:r>
      <w:r w:rsidRPr="00FC3317">
        <w:rPr>
          <w:spacing w:val="-2"/>
          <w:sz w:val="24"/>
          <w:szCs w:val="24"/>
        </w:rPr>
        <w:t>организации,</w:t>
      </w:r>
    </w:p>
    <w:p w14:paraId="5DE7678B" w14:textId="77777777" w:rsidR="00FC3317" w:rsidRPr="00FC3317" w:rsidRDefault="00FC3317" w:rsidP="009817E5">
      <w:pPr>
        <w:pStyle w:val="a5"/>
        <w:numPr>
          <w:ilvl w:val="0"/>
          <w:numId w:val="280"/>
        </w:numPr>
        <w:ind w:left="142" w:right="144" w:firstLine="709"/>
        <w:jc w:val="both"/>
        <w:rPr>
          <w:sz w:val="24"/>
          <w:szCs w:val="24"/>
        </w:rPr>
      </w:pPr>
      <w:r w:rsidRPr="00FC3317">
        <w:rPr>
          <w:sz w:val="24"/>
          <w:szCs w:val="24"/>
        </w:rPr>
        <w:t>руководство</w:t>
      </w:r>
      <w:r w:rsidRPr="00FC3317">
        <w:rPr>
          <w:spacing w:val="-6"/>
          <w:sz w:val="24"/>
          <w:szCs w:val="24"/>
        </w:rPr>
        <w:t xml:space="preserve"> </w:t>
      </w:r>
      <w:r w:rsidRPr="00FC3317">
        <w:rPr>
          <w:sz w:val="24"/>
          <w:szCs w:val="24"/>
        </w:rPr>
        <w:t>к</w:t>
      </w:r>
      <w:r w:rsidRPr="00FC3317">
        <w:rPr>
          <w:spacing w:val="-6"/>
          <w:sz w:val="24"/>
          <w:szCs w:val="24"/>
        </w:rPr>
        <w:t xml:space="preserve"> </w:t>
      </w:r>
      <w:r w:rsidRPr="00FC3317">
        <w:rPr>
          <w:sz w:val="24"/>
          <w:szCs w:val="24"/>
        </w:rPr>
        <w:t>деятельности</w:t>
      </w:r>
      <w:r w:rsidRPr="00FC3317">
        <w:rPr>
          <w:spacing w:val="-1"/>
          <w:sz w:val="24"/>
          <w:szCs w:val="24"/>
        </w:rPr>
        <w:t xml:space="preserve"> </w:t>
      </w:r>
      <w:r w:rsidRPr="00FC3317">
        <w:rPr>
          <w:spacing w:val="-2"/>
          <w:sz w:val="24"/>
          <w:szCs w:val="24"/>
        </w:rPr>
        <w:t>организации.</w:t>
      </w:r>
    </w:p>
    <w:p w14:paraId="117C33B7" w14:textId="77777777" w:rsidR="00FC3317" w:rsidRPr="00FC3317" w:rsidRDefault="00FC3317" w:rsidP="00A25E61">
      <w:pPr>
        <w:ind w:left="142" w:right="144" w:firstLine="709"/>
        <w:jc w:val="both"/>
        <w:rPr>
          <w:sz w:val="24"/>
          <w:szCs w:val="24"/>
        </w:rPr>
      </w:pPr>
      <w:r w:rsidRPr="00FC3317">
        <w:rPr>
          <w:b/>
          <w:sz w:val="24"/>
          <w:szCs w:val="24"/>
        </w:rPr>
        <w:t>Вопрос</w:t>
      </w:r>
      <w:r w:rsidRPr="00FC3317">
        <w:rPr>
          <w:b/>
          <w:spacing w:val="-9"/>
          <w:sz w:val="24"/>
          <w:szCs w:val="24"/>
        </w:rPr>
        <w:t xml:space="preserve"> </w:t>
      </w:r>
      <w:r w:rsidRPr="00FC3317">
        <w:rPr>
          <w:b/>
          <w:sz w:val="24"/>
          <w:szCs w:val="24"/>
        </w:rPr>
        <w:t>2.</w:t>
      </w:r>
      <w:r w:rsidRPr="00FC3317">
        <w:rPr>
          <w:b/>
          <w:spacing w:val="-5"/>
          <w:sz w:val="24"/>
          <w:szCs w:val="24"/>
        </w:rPr>
        <w:t xml:space="preserve"> </w:t>
      </w:r>
      <w:r w:rsidRPr="00FC3317">
        <w:rPr>
          <w:sz w:val="24"/>
          <w:szCs w:val="24"/>
        </w:rPr>
        <w:t>Процесс</w:t>
      </w:r>
      <w:r w:rsidRPr="00FC3317">
        <w:rPr>
          <w:spacing w:val="-6"/>
          <w:sz w:val="24"/>
          <w:szCs w:val="24"/>
        </w:rPr>
        <w:t xml:space="preserve"> </w:t>
      </w:r>
      <w:r w:rsidRPr="00FC3317">
        <w:rPr>
          <w:sz w:val="24"/>
          <w:szCs w:val="24"/>
        </w:rPr>
        <w:t>определяется</w:t>
      </w:r>
      <w:r w:rsidRPr="00FC3317">
        <w:rPr>
          <w:spacing w:val="-5"/>
          <w:sz w:val="24"/>
          <w:szCs w:val="24"/>
        </w:rPr>
        <w:t xml:space="preserve"> </w:t>
      </w:r>
      <w:r w:rsidRPr="00FC3317">
        <w:rPr>
          <w:spacing w:val="-4"/>
          <w:sz w:val="24"/>
          <w:szCs w:val="24"/>
        </w:rPr>
        <w:t>как:</w:t>
      </w:r>
    </w:p>
    <w:p w14:paraId="64D89C64" w14:textId="77777777" w:rsidR="00FC3317" w:rsidRPr="00FC3317" w:rsidRDefault="00FC3317" w:rsidP="009817E5">
      <w:pPr>
        <w:pStyle w:val="a5"/>
        <w:numPr>
          <w:ilvl w:val="0"/>
          <w:numId w:val="279"/>
        </w:numPr>
        <w:ind w:left="142" w:right="144" w:firstLine="709"/>
        <w:jc w:val="both"/>
        <w:rPr>
          <w:sz w:val="24"/>
          <w:szCs w:val="24"/>
        </w:rPr>
      </w:pPr>
      <w:r w:rsidRPr="00FC3317">
        <w:rPr>
          <w:sz w:val="24"/>
          <w:szCs w:val="24"/>
        </w:rPr>
        <w:t>управляющая</w:t>
      </w:r>
      <w:r w:rsidRPr="00FC3317">
        <w:rPr>
          <w:spacing w:val="-8"/>
          <w:sz w:val="24"/>
          <w:szCs w:val="24"/>
        </w:rPr>
        <w:t xml:space="preserve"> </w:t>
      </w:r>
      <w:r w:rsidRPr="00FC3317">
        <w:rPr>
          <w:sz w:val="24"/>
          <w:szCs w:val="24"/>
        </w:rPr>
        <w:t>деятельность,</w:t>
      </w:r>
      <w:r w:rsidRPr="00FC3317">
        <w:rPr>
          <w:spacing w:val="-2"/>
          <w:sz w:val="24"/>
          <w:szCs w:val="24"/>
        </w:rPr>
        <w:t xml:space="preserve"> </w:t>
      </w:r>
      <w:r w:rsidRPr="00FC3317">
        <w:rPr>
          <w:sz w:val="24"/>
          <w:szCs w:val="24"/>
        </w:rPr>
        <w:t>имеющая</w:t>
      </w:r>
      <w:r w:rsidRPr="00FC3317">
        <w:rPr>
          <w:spacing w:val="-2"/>
          <w:sz w:val="24"/>
          <w:szCs w:val="24"/>
        </w:rPr>
        <w:t xml:space="preserve"> </w:t>
      </w:r>
      <w:r w:rsidRPr="00FC3317">
        <w:rPr>
          <w:sz w:val="24"/>
          <w:szCs w:val="24"/>
        </w:rPr>
        <w:t>входы</w:t>
      </w:r>
      <w:r w:rsidRPr="00FC3317">
        <w:rPr>
          <w:spacing w:val="-6"/>
          <w:sz w:val="24"/>
          <w:szCs w:val="24"/>
        </w:rPr>
        <w:t xml:space="preserve"> </w:t>
      </w:r>
      <w:r w:rsidRPr="00FC3317">
        <w:rPr>
          <w:sz w:val="24"/>
          <w:szCs w:val="24"/>
        </w:rPr>
        <w:t>и</w:t>
      </w:r>
      <w:r w:rsidRPr="00FC3317">
        <w:rPr>
          <w:spacing w:val="-6"/>
          <w:sz w:val="24"/>
          <w:szCs w:val="24"/>
        </w:rPr>
        <w:t xml:space="preserve"> </w:t>
      </w:r>
      <w:r w:rsidRPr="00FC3317">
        <w:rPr>
          <w:spacing w:val="-2"/>
          <w:sz w:val="24"/>
          <w:szCs w:val="24"/>
        </w:rPr>
        <w:t>выходы</w:t>
      </w:r>
    </w:p>
    <w:p w14:paraId="64F488E9" w14:textId="77777777" w:rsidR="00FC3317" w:rsidRPr="00FC3317" w:rsidRDefault="00FC3317" w:rsidP="009817E5">
      <w:pPr>
        <w:pStyle w:val="a5"/>
        <w:numPr>
          <w:ilvl w:val="0"/>
          <w:numId w:val="279"/>
        </w:numPr>
        <w:ind w:left="142" w:right="144" w:firstLine="709"/>
        <w:jc w:val="both"/>
        <w:rPr>
          <w:sz w:val="24"/>
          <w:szCs w:val="24"/>
        </w:rPr>
      </w:pPr>
      <w:r w:rsidRPr="00FC3317">
        <w:rPr>
          <w:sz w:val="24"/>
          <w:szCs w:val="24"/>
        </w:rPr>
        <w:t>получение</w:t>
      </w:r>
      <w:r w:rsidRPr="00FC3317">
        <w:rPr>
          <w:spacing w:val="-10"/>
          <w:sz w:val="24"/>
          <w:szCs w:val="24"/>
        </w:rPr>
        <w:t xml:space="preserve"> </w:t>
      </w:r>
      <w:r w:rsidRPr="00FC3317">
        <w:rPr>
          <w:sz w:val="24"/>
          <w:szCs w:val="24"/>
        </w:rPr>
        <w:t>конечной</w:t>
      </w:r>
      <w:r w:rsidRPr="00FC3317">
        <w:rPr>
          <w:spacing w:val="-6"/>
          <w:sz w:val="24"/>
          <w:szCs w:val="24"/>
        </w:rPr>
        <w:t xml:space="preserve"> </w:t>
      </w:r>
      <w:r w:rsidRPr="00FC3317">
        <w:rPr>
          <w:sz w:val="24"/>
          <w:szCs w:val="24"/>
        </w:rPr>
        <w:t>продукции</w:t>
      </w:r>
      <w:r w:rsidRPr="00FC3317">
        <w:rPr>
          <w:spacing w:val="-2"/>
          <w:sz w:val="24"/>
          <w:szCs w:val="24"/>
        </w:rPr>
        <w:t xml:space="preserve"> организации</w:t>
      </w:r>
    </w:p>
    <w:p w14:paraId="143531A8" w14:textId="77777777" w:rsidR="00FC3317" w:rsidRPr="00FC3317" w:rsidRDefault="00FC3317" w:rsidP="009817E5">
      <w:pPr>
        <w:pStyle w:val="a5"/>
        <w:numPr>
          <w:ilvl w:val="0"/>
          <w:numId w:val="279"/>
        </w:numPr>
        <w:ind w:left="142" w:right="144" w:firstLine="709"/>
        <w:jc w:val="both"/>
        <w:rPr>
          <w:sz w:val="24"/>
          <w:szCs w:val="24"/>
        </w:rPr>
      </w:pPr>
      <w:r w:rsidRPr="00FC3317">
        <w:rPr>
          <w:sz w:val="24"/>
          <w:szCs w:val="24"/>
        </w:rPr>
        <w:t>совокупность</w:t>
      </w:r>
      <w:r w:rsidRPr="00FC3317">
        <w:rPr>
          <w:spacing w:val="-7"/>
          <w:sz w:val="24"/>
          <w:szCs w:val="24"/>
        </w:rPr>
        <w:t xml:space="preserve"> </w:t>
      </w:r>
      <w:r w:rsidRPr="00FC3317">
        <w:rPr>
          <w:sz w:val="24"/>
          <w:szCs w:val="24"/>
        </w:rPr>
        <w:t>видов</w:t>
      </w:r>
      <w:r w:rsidRPr="00FC3317">
        <w:rPr>
          <w:spacing w:val="-10"/>
          <w:sz w:val="24"/>
          <w:szCs w:val="24"/>
        </w:rPr>
        <w:t xml:space="preserve"> </w:t>
      </w:r>
      <w:r w:rsidRPr="00FC3317">
        <w:rPr>
          <w:sz w:val="24"/>
          <w:szCs w:val="24"/>
        </w:rPr>
        <w:t>деятельности,</w:t>
      </w:r>
      <w:r w:rsidRPr="00FC3317">
        <w:rPr>
          <w:spacing w:val="-11"/>
          <w:sz w:val="24"/>
          <w:szCs w:val="24"/>
        </w:rPr>
        <w:t xml:space="preserve"> </w:t>
      </w:r>
      <w:r w:rsidRPr="00FC3317">
        <w:rPr>
          <w:sz w:val="24"/>
          <w:szCs w:val="24"/>
        </w:rPr>
        <w:t>преобразующих</w:t>
      </w:r>
      <w:r w:rsidRPr="00FC3317">
        <w:rPr>
          <w:spacing w:val="-7"/>
          <w:sz w:val="24"/>
          <w:szCs w:val="24"/>
        </w:rPr>
        <w:t xml:space="preserve"> </w:t>
      </w:r>
      <w:r w:rsidRPr="00FC3317">
        <w:rPr>
          <w:sz w:val="24"/>
          <w:szCs w:val="24"/>
        </w:rPr>
        <w:t>входы</w:t>
      </w:r>
      <w:r w:rsidRPr="00FC3317">
        <w:rPr>
          <w:spacing w:val="-12"/>
          <w:sz w:val="24"/>
          <w:szCs w:val="24"/>
        </w:rPr>
        <w:t xml:space="preserve"> </w:t>
      </w:r>
      <w:r w:rsidRPr="00FC3317">
        <w:rPr>
          <w:sz w:val="24"/>
          <w:szCs w:val="24"/>
        </w:rPr>
        <w:t>и</w:t>
      </w:r>
      <w:r w:rsidRPr="00FC3317">
        <w:rPr>
          <w:spacing w:val="-6"/>
          <w:sz w:val="24"/>
          <w:szCs w:val="24"/>
        </w:rPr>
        <w:t xml:space="preserve"> </w:t>
      </w:r>
      <w:r w:rsidRPr="00FC3317">
        <w:rPr>
          <w:sz w:val="24"/>
          <w:szCs w:val="24"/>
        </w:rPr>
        <w:t xml:space="preserve">выход </w:t>
      </w:r>
      <w:r w:rsidRPr="00FC3317">
        <w:rPr>
          <w:b/>
          <w:sz w:val="24"/>
          <w:szCs w:val="24"/>
        </w:rPr>
        <w:t xml:space="preserve">Вопрос 3. </w:t>
      </w:r>
      <w:r w:rsidRPr="00FC3317">
        <w:rPr>
          <w:sz w:val="24"/>
          <w:szCs w:val="24"/>
        </w:rPr>
        <w:t>Добавленная ценность- это:</w:t>
      </w:r>
    </w:p>
    <w:p w14:paraId="57BEB9CB" w14:textId="77777777" w:rsidR="00FC3317" w:rsidRPr="00FC3317" w:rsidRDefault="00FC3317" w:rsidP="009817E5">
      <w:pPr>
        <w:pStyle w:val="a5"/>
        <w:numPr>
          <w:ilvl w:val="1"/>
          <w:numId w:val="279"/>
        </w:numPr>
        <w:ind w:left="142" w:right="144" w:firstLine="709"/>
        <w:jc w:val="both"/>
        <w:rPr>
          <w:sz w:val="24"/>
          <w:szCs w:val="24"/>
        </w:rPr>
      </w:pPr>
      <w:r w:rsidRPr="00FC3317">
        <w:rPr>
          <w:sz w:val="24"/>
          <w:szCs w:val="24"/>
        </w:rPr>
        <w:t>меньший</w:t>
      </w:r>
      <w:r w:rsidRPr="00FC3317">
        <w:rPr>
          <w:spacing w:val="-4"/>
          <w:sz w:val="24"/>
          <w:szCs w:val="24"/>
        </w:rPr>
        <w:t xml:space="preserve"> </w:t>
      </w:r>
      <w:r w:rsidRPr="00FC3317">
        <w:rPr>
          <w:sz w:val="24"/>
          <w:szCs w:val="24"/>
        </w:rPr>
        <w:t>размер</w:t>
      </w:r>
      <w:r w:rsidRPr="00FC3317">
        <w:rPr>
          <w:spacing w:val="-5"/>
          <w:sz w:val="24"/>
          <w:szCs w:val="24"/>
        </w:rPr>
        <w:t xml:space="preserve"> </w:t>
      </w:r>
      <w:r w:rsidRPr="00FC3317">
        <w:rPr>
          <w:sz w:val="24"/>
          <w:szCs w:val="24"/>
        </w:rPr>
        <w:t>исходных</w:t>
      </w:r>
      <w:r w:rsidRPr="00FC3317">
        <w:rPr>
          <w:spacing w:val="-3"/>
          <w:sz w:val="24"/>
          <w:szCs w:val="24"/>
        </w:rPr>
        <w:t xml:space="preserve"> </w:t>
      </w:r>
      <w:r w:rsidRPr="00FC3317">
        <w:rPr>
          <w:spacing w:val="-2"/>
          <w:sz w:val="24"/>
          <w:szCs w:val="24"/>
        </w:rPr>
        <w:t>ресурсов</w:t>
      </w:r>
    </w:p>
    <w:p w14:paraId="4AEA90B0" w14:textId="77777777" w:rsidR="00FC3317" w:rsidRPr="00FC3317" w:rsidRDefault="00FC3317" w:rsidP="009817E5">
      <w:pPr>
        <w:pStyle w:val="a5"/>
        <w:numPr>
          <w:ilvl w:val="1"/>
          <w:numId w:val="279"/>
        </w:numPr>
        <w:ind w:left="142" w:right="144" w:firstLine="709"/>
        <w:jc w:val="both"/>
        <w:rPr>
          <w:sz w:val="24"/>
          <w:szCs w:val="24"/>
        </w:rPr>
      </w:pPr>
      <w:r w:rsidRPr="00FC3317">
        <w:rPr>
          <w:sz w:val="24"/>
          <w:szCs w:val="24"/>
        </w:rPr>
        <w:t>разница</w:t>
      </w:r>
      <w:r w:rsidRPr="00FC3317">
        <w:rPr>
          <w:spacing w:val="-8"/>
          <w:sz w:val="24"/>
          <w:szCs w:val="24"/>
        </w:rPr>
        <w:t xml:space="preserve"> </w:t>
      </w:r>
      <w:r w:rsidRPr="00FC3317">
        <w:rPr>
          <w:sz w:val="24"/>
          <w:szCs w:val="24"/>
        </w:rPr>
        <w:t>между</w:t>
      </w:r>
      <w:r w:rsidRPr="00FC3317">
        <w:rPr>
          <w:spacing w:val="-7"/>
          <w:sz w:val="24"/>
          <w:szCs w:val="24"/>
        </w:rPr>
        <w:t xml:space="preserve"> </w:t>
      </w:r>
      <w:r w:rsidRPr="00FC3317">
        <w:rPr>
          <w:sz w:val="24"/>
          <w:szCs w:val="24"/>
        </w:rPr>
        <w:t>выручкой</w:t>
      </w:r>
      <w:r w:rsidRPr="00FC3317">
        <w:rPr>
          <w:spacing w:val="-2"/>
          <w:sz w:val="24"/>
          <w:szCs w:val="24"/>
        </w:rPr>
        <w:t xml:space="preserve"> </w:t>
      </w:r>
      <w:r w:rsidRPr="00FC3317">
        <w:rPr>
          <w:sz w:val="24"/>
          <w:szCs w:val="24"/>
        </w:rPr>
        <w:t>и</w:t>
      </w:r>
      <w:r w:rsidRPr="00FC3317">
        <w:rPr>
          <w:spacing w:val="-1"/>
          <w:sz w:val="24"/>
          <w:szCs w:val="24"/>
        </w:rPr>
        <w:t xml:space="preserve"> </w:t>
      </w:r>
      <w:r w:rsidRPr="00FC3317">
        <w:rPr>
          <w:sz w:val="24"/>
          <w:szCs w:val="24"/>
        </w:rPr>
        <w:t>затратами</w:t>
      </w:r>
      <w:r w:rsidRPr="00FC3317">
        <w:rPr>
          <w:spacing w:val="-3"/>
          <w:sz w:val="24"/>
          <w:szCs w:val="24"/>
        </w:rPr>
        <w:t xml:space="preserve"> </w:t>
      </w:r>
      <w:r w:rsidRPr="00FC3317">
        <w:rPr>
          <w:sz w:val="24"/>
          <w:szCs w:val="24"/>
        </w:rPr>
        <w:t>на</w:t>
      </w:r>
      <w:r w:rsidRPr="00FC3317">
        <w:rPr>
          <w:spacing w:val="-6"/>
          <w:sz w:val="24"/>
          <w:szCs w:val="24"/>
        </w:rPr>
        <w:t xml:space="preserve"> </w:t>
      </w:r>
      <w:r w:rsidRPr="00FC3317">
        <w:rPr>
          <w:sz w:val="24"/>
          <w:szCs w:val="24"/>
        </w:rPr>
        <w:t>изготовление</w:t>
      </w:r>
      <w:r w:rsidRPr="00FC3317">
        <w:rPr>
          <w:spacing w:val="-5"/>
          <w:sz w:val="24"/>
          <w:szCs w:val="24"/>
        </w:rPr>
        <w:t xml:space="preserve"> </w:t>
      </w:r>
      <w:r w:rsidRPr="00FC3317">
        <w:rPr>
          <w:sz w:val="24"/>
          <w:szCs w:val="24"/>
        </w:rPr>
        <w:t>и</w:t>
      </w:r>
      <w:r w:rsidRPr="00FC3317">
        <w:rPr>
          <w:spacing w:val="-1"/>
          <w:sz w:val="24"/>
          <w:szCs w:val="24"/>
        </w:rPr>
        <w:t xml:space="preserve"> </w:t>
      </w:r>
      <w:r w:rsidRPr="00FC3317">
        <w:rPr>
          <w:sz w:val="24"/>
          <w:szCs w:val="24"/>
        </w:rPr>
        <w:t>реализацию</w:t>
      </w:r>
      <w:r w:rsidRPr="00FC3317">
        <w:rPr>
          <w:spacing w:val="-4"/>
          <w:sz w:val="24"/>
          <w:szCs w:val="24"/>
        </w:rPr>
        <w:t xml:space="preserve"> </w:t>
      </w:r>
      <w:r w:rsidRPr="00FC3317">
        <w:rPr>
          <w:spacing w:val="-2"/>
          <w:sz w:val="24"/>
          <w:szCs w:val="24"/>
        </w:rPr>
        <w:t>продукции</w:t>
      </w:r>
    </w:p>
    <w:p w14:paraId="23BD9804" w14:textId="77777777" w:rsidR="00FC3317" w:rsidRPr="00FC3317" w:rsidRDefault="00FC3317" w:rsidP="009817E5">
      <w:pPr>
        <w:pStyle w:val="a5"/>
        <w:numPr>
          <w:ilvl w:val="1"/>
          <w:numId w:val="279"/>
        </w:numPr>
        <w:ind w:left="142" w:right="144" w:firstLine="709"/>
        <w:jc w:val="both"/>
        <w:rPr>
          <w:sz w:val="24"/>
          <w:szCs w:val="24"/>
        </w:rPr>
      </w:pPr>
      <w:r w:rsidRPr="00FC3317">
        <w:rPr>
          <w:sz w:val="24"/>
          <w:szCs w:val="24"/>
        </w:rPr>
        <w:t>достигнутая</w:t>
      </w:r>
      <w:r w:rsidRPr="00FC3317">
        <w:rPr>
          <w:spacing w:val="-7"/>
          <w:sz w:val="24"/>
          <w:szCs w:val="24"/>
        </w:rPr>
        <w:t xml:space="preserve"> </w:t>
      </w:r>
      <w:r w:rsidRPr="00FC3317">
        <w:rPr>
          <w:sz w:val="24"/>
          <w:szCs w:val="24"/>
        </w:rPr>
        <w:t>экономия</w:t>
      </w:r>
      <w:r w:rsidRPr="00FC3317">
        <w:rPr>
          <w:spacing w:val="-10"/>
          <w:sz w:val="24"/>
          <w:szCs w:val="24"/>
        </w:rPr>
        <w:t xml:space="preserve"> </w:t>
      </w:r>
      <w:r w:rsidRPr="00FC3317">
        <w:rPr>
          <w:sz w:val="24"/>
          <w:szCs w:val="24"/>
        </w:rPr>
        <w:t>ресурсов</w:t>
      </w:r>
      <w:r w:rsidRPr="00FC3317">
        <w:rPr>
          <w:spacing w:val="-6"/>
          <w:sz w:val="24"/>
          <w:szCs w:val="24"/>
        </w:rPr>
        <w:t xml:space="preserve"> </w:t>
      </w:r>
      <w:r w:rsidRPr="00FC3317">
        <w:rPr>
          <w:sz w:val="24"/>
          <w:szCs w:val="24"/>
        </w:rPr>
        <w:t>всех</w:t>
      </w:r>
      <w:r w:rsidRPr="00FC3317">
        <w:rPr>
          <w:spacing w:val="-6"/>
          <w:sz w:val="24"/>
          <w:szCs w:val="24"/>
        </w:rPr>
        <w:t xml:space="preserve"> </w:t>
      </w:r>
      <w:r w:rsidRPr="00FC3317">
        <w:rPr>
          <w:sz w:val="24"/>
          <w:szCs w:val="24"/>
        </w:rPr>
        <w:t>видов</w:t>
      </w:r>
      <w:r w:rsidRPr="00FC3317">
        <w:rPr>
          <w:spacing w:val="-11"/>
          <w:sz w:val="24"/>
          <w:szCs w:val="24"/>
        </w:rPr>
        <w:t xml:space="preserve"> </w:t>
      </w:r>
      <w:r w:rsidRPr="00FC3317">
        <w:rPr>
          <w:sz w:val="24"/>
          <w:szCs w:val="24"/>
        </w:rPr>
        <w:t>при</w:t>
      </w:r>
      <w:r w:rsidRPr="00FC3317">
        <w:rPr>
          <w:spacing w:val="-7"/>
          <w:sz w:val="24"/>
          <w:szCs w:val="24"/>
        </w:rPr>
        <w:t xml:space="preserve"> </w:t>
      </w:r>
      <w:r w:rsidRPr="00FC3317">
        <w:rPr>
          <w:sz w:val="24"/>
          <w:szCs w:val="24"/>
        </w:rPr>
        <w:t>изготовлении</w:t>
      </w:r>
      <w:r w:rsidRPr="00FC3317">
        <w:rPr>
          <w:spacing w:val="-6"/>
          <w:sz w:val="24"/>
          <w:szCs w:val="24"/>
        </w:rPr>
        <w:t xml:space="preserve"> </w:t>
      </w:r>
      <w:r w:rsidRPr="00FC3317">
        <w:rPr>
          <w:sz w:val="24"/>
          <w:szCs w:val="24"/>
        </w:rPr>
        <w:t>и</w:t>
      </w:r>
      <w:r w:rsidRPr="00FC3317">
        <w:rPr>
          <w:spacing w:val="-7"/>
          <w:sz w:val="24"/>
          <w:szCs w:val="24"/>
        </w:rPr>
        <w:t xml:space="preserve"> </w:t>
      </w:r>
      <w:r w:rsidRPr="00FC3317">
        <w:rPr>
          <w:sz w:val="24"/>
          <w:szCs w:val="24"/>
        </w:rPr>
        <w:t>реализации</w:t>
      </w:r>
      <w:r w:rsidRPr="00FC3317">
        <w:rPr>
          <w:spacing w:val="-7"/>
          <w:sz w:val="24"/>
          <w:szCs w:val="24"/>
        </w:rPr>
        <w:t xml:space="preserve"> </w:t>
      </w:r>
      <w:r w:rsidRPr="00FC3317">
        <w:rPr>
          <w:sz w:val="24"/>
          <w:szCs w:val="24"/>
        </w:rPr>
        <w:t>продукции на рынке</w:t>
      </w:r>
    </w:p>
    <w:p w14:paraId="3B7D9065" w14:textId="77777777" w:rsidR="00FC3317" w:rsidRPr="00FC3317" w:rsidRDefault="00FC3317" w:rsidP="00A25E61">
      <w:pPr>
        <w:ind w:left="142" w:right="144" w:firstLine="709"/>
        <w:jc w:val="both"/>
        <w:rPr>
          <w:sz w:val="24"/>
          <w:szCs w:val="24"/>
        </w:rPr>
      </w:pPr>
      <w:r w:rsidRPr="00FC3317">
        <w:rPr>
          <w:b/>
          <w:sz w:val="24"/>
          <w:szCs w:val="24"/>
        </w:rPr>
        <w:t>Вопрос</w:t>
      </w:r>
      <w:r w:rsidRPr="00FC3317">
        <w:rPr>
          <w:b/>
          <w:spacing w:val="-6"/>
          <w:sz w:val="24"/>
          <w:szCs w:val="24"/>
        </w:rPr>
        <w:t xml:space="preserve"> </w:t>
      </w:r>
      <w:r w:rsidRPr="00FC3317">
        <w:rPr>
          <w:b/>
          <w:sz w:val="24"/>
          <w:szCs w:val="24"/>
        </w:rPr>
        <w:t>4.</w:t>
      </w:r>
      <w:r w:rsidRPr="00FC3317">
        <w:rPr>
          <w:b/>
          <w:spacing w:val="-6"/>
          <w:sz w:val="24"/>
          <w:szCs w:val="24"/>
        </w:rPr>
        <w:t xml:space="preserve"> </w:t>
      </w:r>
      <w:proofErr w:type="spellStart"/>
      <w:r w:rsidRPr="00FC3317">
        <w:rPr>
          <w:sz w:val="24"/>
          <w:szCs w:val="24"/>
        </w:rPr>
        <w:t>Бизнесс</w:t>
      </w:r>
      <w:proofErr w:type="spellEnd"/>
      <w:r w:rsidRPr="00FC3317">
        <w:rPr>
          <w:sz w:val="24"/>
          <w:szCs w:val="24"/>
        </w:rPr>
        <w:t>-</w:t>
      </w:r>
      <w:r w:rsidRPr="00FC3317">
        <w:rPr>
          <w:spacing w:val="-7"/>
          <w:sz w:val="24"/>
          <w:szCs w:val="24"/>
        </w:rPr>
        <w:t xml:space="preserve"> </w:t>
      </w:r>
      <w:r w:rsidRPr="00FC3317">
        <w:rPr>
          <w:sz w:val="24"/>
          <w:szCs w:val="24"/>
        </w:rPr>
        <w:t>процессы-</w:t>
      </w:r>
      <w:r w:rsidRPr="00FC3317">
        <w:rPr>
          <w:spacing w:val="-4"/>
          <w:sz w:val="24"/>
          <w:szCs w:val="24"/>
        </w:rPr>
        <w:t xml:space="preserve"> это:</w:t>
      </w:r>
    </w:p>
    <w:p w14:paraId="5B193C58" w14:textId="77777777" w:rsidR="00FC3317" w:rsidRPr="00FC3317" w:rsidRDefault="00FC3317" w:rsidP="009817E5">
      <w:pPr>
        <w:pStyle w:val="a5"/>
        <w:numPr>
          <w:ilvl w:val="0"/>
          <w:numId w:val="278"/>
        </w:numPr>
        <w:ind w:left="142" w:right="144" w:firstLine="709"/>
        <w:jc w:val="both"/>
        <w:rPr>
          <w:sz w:val="24"/>
          <w:szCs w:val="24"/>
        </w:rPr>
      </w:pPr>
      <w:r w:rsidRPr="00FC3317">
        <w:rPr>
          <w:sz w:val="24"/>
          <w:szCs w:val="24"/>
        </w:rPr>
        <w:t>процессы,</w:t>
      </w:r>
      <w:r w:rsidRPr="00FC3317">
        <w:rPr>
          <w:spacing w:val="-8"/>
          <w:sz w:val="24"/>
          <w:szCs w:val="24"/>
        </w:rPr>
        <w:t xml:space="preserve"> </w:t>
      </w:r>
      <w:r w:rsidRPr="00FC3317">
        <w:rPr>
          <w:sz w:val="24"/>
          <w:szCs w:val="24"/>
        </w:rPr>
        <w:t>создающие</w:t>
      </w:r>
      <w:r w:rsidRPr="00FC3317">
        <w:rPr>
          <w:spacing w:val="-7"/>
          <w:sz w:val="24"/>
          <w:szCs w:val="24"/>
        </w:rPr>
        <w:t xml:space="preserve"> </w:t>
      </w:r>
      <w:r w:rsidRPr="00FC3317">
        <w:rPr>
          <w:sz w:val="24"/>
          <w:szCs w:val="24"/>
        </w:rPr>
        <w:t>добавленную</w:t>
      </w:r>
      <w:r w:rsidRPr="00FC3317">
        <w:rPr>
          <w:spacing w:val="-6"/>
          <w:sz w:val="24"/>
          <w:szCs w:val="24"/>
        </w:rPr>
        <w:t xml:space="preserve"> </w:t>
      </w:r>
      <w:r w:rsidRPr="00FC3317">
        <w:rPr>
          <w:spacing w:val="-2"/>
          <w:sz w:val="24"/>
          <w:szCs w:val="24"/>
        </w:rPr>
        <w:t>ценность,</w:t>
      </w:r>
    </w:p>
    <w:p w14:paraId="722CEB02" w14:textId="77777777" w:rsidR="00FC3317" w:rsidRPr="00FC3317" w:rsidRDefault="00FC3317" w:rsidP="009817E5">
      <w:pPr>
        <w:pStyle w:val="a5"/>
        <w:numPr>
          <w:ilvl w:val="0"/>
          <w:numId w:val="278"/>
        </w:numPr>
        <w:ind w:left="142" w:right="144" w:firstLine="709"/>
        <w:jc w:val="both"/>
        <w:rPr>
          <w:sz w:val="24"/>
          <w:szCs w:val="24"/>
        </w:rPr>
      </w:pPr>
      <w:r w:rsidRPr="00FC3317">
        <w:rPr>
          <w:sz w:val="24"/>
          <w:szCs w:val="24"/>
        </w:rPr>
        <w:t>процессы</w:t>
      </w:r>
      <w:r w:rsidRPr="00FC3317">
        <w:rPr>
          <w:spacing w:val="-7"/>
          <w:sz w:val="24"/>
          <w:szCs w:val="24"/>
        </w:rPr>
        <w:t xml:space="preserve"> </w:t>
      </w:r>
      <w:r w:rsidRPr="00FC3317">
        <w:rPr>
          <w:sz w:val="24"/>
          <w:szCs w:val="24"/>
        </w:rPr>
        <w:t>финансового</w:t>
      </w:r>
      <w:r w:rsidRPr="00FC3317">
        <w:rPr>
          <w:spacing w:val="-5"/>
          <w:sz w:val="24"/>
          <w:szCs w:val="24"/>
        </w:rPr>
        <w:t xml:space="preserve"> </w:t>
      </w:r>
      <w:r w:rsidRPr="00FC3317">
        <w:rPr>
          <w:spacing w:val="-2"/>
          <w:sz w:val="24"/>
          <w:szCs w:val="24"/>
        </w:rPr>
        <w:t>менеджмента,</w:t>
      </w:r>
    </w:p>
    <w:p w14:paraId="4040B346" w14:textId="77777777" w:rsidR="00FC3317" w:rsidRPr="00FC3317" w:rsidRDefault="00FC3317" w:rsidP="009817E5">
      <w:pPr>
        <w:pStyle w:val="a5"/>
        <w:numPr>
          <w:ilvl w:val="0"/>
          <w:numId w:val="278"/>
        </w:numPr>
        <w:ind w:left="142" w:right="144" w:firstLine="709"/>
        <w:jc w:val="both"/>
        <w:rPr>
          <w:sz w:val="24"/>
          <w:szCs w:val="24"/>
        </w:rPr>
      </w:pPr>
      <w:r w:rsidRPr="00FC3317">
        <w:rPr>
          <w:sz w:val="24"/>
          <w:szCs w:val="24"/>
        </w:rPr>
        <w:t>процессы,</w:t>
      </w:r>
      <w:r w:rsidRPr="00FC3317">
        <w:rPr>
          <w:spacing w:val="-8"/>
          <w:sz w:val="24"/>
          <w:szCs w:val="24"/>
        </w:rPr>
        <w:t xml:space="preserve"> </w:t>
      </w:r>
      <w:r w:rsidRPr="00FC3317">
        <w:rPr>
          <w:sz w:val="24"/>
          <w:szCs w:val="24"/>
        </w:rPr>
        <w:t>определяющие</w:t>
      </w:r>
      <w:r w:rsidRPr="00FC3317">
        <w:rPr>
          <w:spacing w:val="-4"/>
          <w:sz w:val="24"/>
          <w:szCs w:val="24"/>
        </w:rPr>
        <w:t xml:space="preserve"> </w:t>
      </w:r>
      <w:r w:rsidRPr="00FC3317">
        <w:rPr>
          <w:sz w:val="24"/>
          <w:szCs w:val="24"/>
        </w:rPr>
        <w:t>эффективность</w:t>
      </w:r>
      <w:r w:rsidRPr="00FC3317">
        <w:rPr>
          <w:spacing w:val="-1"/>
          <w:sz w:val="24"/>
          <w:szCs w:val="24"/>
        </w:rPr>
        <w:t xml:space="preserve"> </w:t>
      </w:r>
      <w:r w:rsidRPr="00FC3317">
        <w:rPr>
          <w:sz w:val="24"/>
          <w:szCs w:val="24"/>
        </w:rPr>
        <w:t>того</w:t>
      </w:r>
      <w:r w:rsidRPr="00FC3317">
        <w:rPr>
          <w:spacing w:val="-9"/>
          <w:sz w:val="24"/>
          <w:szCs w:val="24"/>
        </w:rPr>
        <w:t xml:space="preserve"> </w:t>
      </w:r>
      <w:r w:rsidRPr="00FC3317">
        <w:rPr>
          <w:sz w:val="24"/>
          <w:szCs w:val="24"/>
        </w:rPr>
        <w:t>или</w:t>
      </w:r>
      <w:r w:rsidRPr="00FC3317">
        <w:rPr>
          <w:spacing w:val="-7"/>
          <w:sz w:val="24"/>
          <w:szCs w:val="24"/>
        </w:rPr>
        <w:t xml:space="preserve"> </w:t>
      </w:r>
      <w:r w:rsidRPr="00FC3317">
        <w:rPr>
          <w:sz w:val="24"/>
          <w:szCs w:val="24"/>
        </w:rPr>
        <w:t>иного</w:t>
      </w:r>
      <w:r w:rsidRPr="00FC3317">
        <w:rPr>
          <w:spacing w:val="-4"/>
          <w:sz w:val="24"/>
          <w:szCs w:val="24"/>
        </w:rPr>
        <w:t xml:space="preserve"> </w:t>
      </w:r>
      <w:r w:rsidRPr="00FC3317">
        <w:rPr>
          <w:sz w:val="24"/>
          <w:szCs w:val="24"/>
        </w:rPr>
        <w:t>вида</w:t>
      </w:r>
      <w:r w:rsidRPr="00FC3317">
        <w:rPr>
          <w:spacing w:val="-2"/>
          <w:sz w:val="24"/>
          <w:szCs w:val="24"/>
        </w:rPr>
        <w:t xml:space="preserve"> бизнеса.</w:t>
      </w:r>
    </w:p>
    <w:p w14:paraId="0D2A4E8A" w14:textId="77777777" w:rsidR="00FC3317" w:rsidRPr="00FC3317" w:rsidRDefault="00FC3317" w:rsidP="00A25E61">
      <w:pPr>
        <w:ind w:left="142" w:right="144" w:firstLine="709"/>
        <w:jc w:val="both"/>
        <w:rPr>
          <w:sz w:val="24"/>
          <w:szCs w:val="24"/>
        </w:rPr>
      </w:pPr>
      <w:r w:rsidRPr="00FC3317">
        <w:rPr>
          <w:b/>
          <w:sz w:val="24"/>
          <w:szCs w:val="24"/>
        </w:rPr>
        <w:t>Вопрос</w:t>
      </w:r>
      <w:r w:rsidRPr="00FC3317">
        <w:rPr>
          <w:b/>
          <w:spacing w:val="-7"/>
          <w:sz w:val="24"/>
          <w:szCs w:val="24"/>
        </w:rPr>
        <w:t xml:space="preserve"> </w:t>
      </w:r>
      <w:r w:rsidRPr="00FC3317">
        <w:rPr>
          <w:b/>
          <w:sz w:val="24"/>
          <w:szCs w:val="24"/>
        </w:rPr>
        <w:t>5.</w:t>
      </w:r>
      <w:r w:rsidRPr="00FC3317">
        <w:rPr>
          <w:b/>
          <w:spacing w:val="-6"/>
          <w:sz w:val="24"/>
          <w:szCs w:val="24"/>
        </w:rPr>
        <w:t xml:space="preserve"> </w:t>
      </w:r>
      <w:r w:rsidRPr="00FC3317">
        <w:rPr>
          <w:sz w:val="24"/>
          <w:szCs w:val="24"/>
        </w:rPr>
        <w:t>Основные</w:t>
      </w:r>
      <w:r w:rsidRPr="00FC3317">
        <w:rPr>
          <w:spacing w:val="-6"/>
          <w:sz w:val="24"/>
          <w:szCs w:val="24"/>
        </w:rPr>
        <w:t xml:space="preserve"> </w:t>
      </w:r>
      <w:r w:rsidRPr="00FC3317">
        <w:rPr>
          <w:sz w:val="24"/>
          <w:szCs w:val="24"/>
        </w:rPr>
        <w:t>процессы-</w:t>
      </w:r>
      <w:r w:rsidRPr="00FC3317">
        <w:rPr>
          <w:spacing w:val="-6"/>
          <w:sz w:val="24"/>
          <w:szCs w:val="24"/>
        </w:rPr>
        <w:t xml:space="preserve"> </w:t>
      </w:r>
      <w:r w:rsidRPr="00FC3317">
        <w:rPr>
          <w:spacing w:val="-4"/>
          <w:sz w:val="24"/>
          <w:szCs w:val="24"/>
        </w:rPr>
        <w:t>это:</w:t>
      </w:r>
    </w:p>
    <w:p w14:paraId="2B13A9E6" w14:textId="77777777" w:rsidR="00FC3317" w:rsidRPr="00FC3317" w:rsidRDefault="00FC3317" w:rsidP="009817E5">
      <w:pPr>
        <w:pStyle w:val="a5"/>
        <w:numPr>
          <w:ilvl w:val="0"/>
          <w:numId w:val="277"/>
        </w:numPr>
        <w:ind w:left="142" w:right="144" w:firstLine="709"/>
        <w:jc w:val="both"/>
        <w:rPr>
          <w:sz w:val="24"/>
          <w:szCs w:val="24"/>
        </w:rPr>
      </w:pPr>
      <w:r w:rsidRPr="00FC3317">
        <w:rPr>
          <w:sz w:val="24"/>
          <w:szCs w:val="24"/>
        </w:rPr>
        <w:t>основные</w:t>
      </w:r>
      <w:r w:rsidRPr="00FC3317">
        <w:rPr>
          <w:spacing w:val="-9"/>
          <w:sz w:val="24"/>
          <w:szCs w:val="24"/>
        </w:rPr>
        <w:t xml:space="preserve"> </w:t>
      </w:r>
      <w:r w:rsidRPr="00FC3317">
        <w:rPr>
          <w:sz w:val="24"/>
          <w:szCs w:val="24"/>
        </w:rPr>
        <w:t>процессы</w:t>
      </w:r>
      <w:r w:rsidRPr="00FC3317">
        <w:rPr>
          <w:spacing w:val="-5"/>
          <w:sz w:val="24"/>
          <w:szCs w:val="24"/>
        </w:rPr>
        <w:t xml:space="preserve"> </w:t>
      </w:r>
      <w:r w:rsidRPr="00FC3317">
        <w:rPr>
          <w:sz w:val="24"/>
          <w:szCs w:val="24"/>
        </w:rPr>
        <w:t>получения</w:t>
      </w:r>
      <w:r w:rsidRPr="00FC3317">
        <w:rPr>
          <w:spacing w:val="-5"/>
          <w:sz w:val="24"/>
          <w:szCs w:val="24"/>
        </w:rPr>
        <w:t xml:space="preserve"> </w:t>
      </w:r>
      <w:r w:rsidRPr="00FC3317">
        <w:rPr>
          <w:sz w:val="24"/>
          <w:szCs w:val="24"/>
        </w:rPr>
        <w:t>заготовок</w:t>
      </w:r>
      <w:r w:rsidRPr="00FC3317">
        <w:rPr>
          <w:spacing w:val="-1"/>
          <w:sz w:val="24"/>
          <w:szCs w:val="24"/>
        </w:rPr>
        <w:t xml:space="preserve"> </w:t>
      </w:r>
      <w:r w:rsidRPr="00FC3317">
        <w:rPr>
          <w:spacing w:val="-2"/>
          <w:sz w:val="24"/>
          <w:szCs w:val="24"/>
        </w:rPr>
        <w:t>продукции</w:t>
      </w:r>
    </w:p>
    <w:p w14:paraId="2C69A503" w14:textId="77777777" w:rsidR="00FC3317" w:rsidRPr="00FC3317" w:rsidRDefault="00FC3317" w:rsidP="009817E5">
      <w:pPr>
        <w:pStyle w:val="a5"/>
        <w:numPr>
          <w:ilvl w:val="0"/>
          <w:numId w:val="277"/>
        </w:numPr>
        <w:spacing w:before="1"/>
        <w:ind w:left="142" w:right="144" w:firstLine="709"/>
        <w:jc w:val="both"/>
        <w:rPr>
          <w:sz w:val="24"/>
          <w:szCs w:val="24"/>
        </w:rPr>
      </w:pPr>
      <w:r w:rsidRPr="00FC3317">
        <w:rPr>
          <w:sz w:val="24"/>
          <w:szCs w:val="24"/>
        </w:rPr>
        <w:t>процессы</w:t>
      </w:r>
      <w:r w:rsidRPr="00FC3317">
        <w:rPr>
          <w:spacing w:val="-13"/>
          <w:sz w:val="24"/>
          <w:szCs w:val="24"/>
        </w:rPr>
        <w:t xml:space="preserve"> </w:t>
      </w:r>
      <w:r w:rsidRPr="00FC3317">
        <w:rPr>
          <w:sz w:val="24"/>
          <w:szCs w:val="24"/>
        </w:rPr>
        <w:t>приобретения</w:t>
      </w:r>
      <w:r w:rsidRPr="00FC3317">
        <w:rPr>
          <w:spacing w:val="-7"/>
          <w:sz w:val="24"/>
          <w:szCs w:val="24"/>
        </w:rPr>
        <w:t xml:space="preserve"> </w:t>
      </w:r>
      <w:r w:rsidRPr="00FC3317">
        <w:rPr>
          <w:sz w:val="24"/>
          <w:szCs w:val="24"/>
        </w:rPr>
        <w:t>ресурсов</w:t>
      </w:r>
      <w:r w:rsidRPr="00FC3317">
        <w:rPr>
          <w:spacing w:val="-9"/>
          <w:sz w:val="24"/>
          <w:szCs w:val="24"/>
        </w:rPr>
        <w:t xml:space="preserve"> </w:t>
      </w:r>
      <w:r w:rsidRPr="00FC3317">
        <w:rPr>
          <w:sz w:val="24"/>
          <w:szCs w:val="24"/>
        </w:rPr>
        <w:t>для</w:t>
      </w:r>
      <w:r w:rsidRPr="00FC3317">
        <w:rPr>
          <w:spacing w:val="-5"/>
          <w:sz w:val="24"/>
          <w:szCs w:val="24"/>
        </w:rPr>
        <w:t xml:space="preserve"> </w:t>
      </w:r>
      <w:r w:rsidRPr="00FC3317">
        <w:rPr>
          <w:sz w:val="24"/>
          <w:szCs w:val="24"/>
        </w:rPr>
        <w:t>выпускаемой</w:t>
      </w:r>
      <w:r w:rsidRPr="00FC3317">
        <w:rPr>
          <w:spacing w:val="-1"/>
          <w:sz w:val="24"/>
          <w:szCs w:val="24"/>
        </w:rPr>
        <w:t xml:space="preserve"> </w:t>
      </w:r>
      <w:r w:rsidRPr="00FC3317">
        <w:rPr>
          <w:spacing w:val="-2"/>
          <w:sz w:val="24"/>
          <w:szCs w:val="24"/>
        </w:rPr>
        <w:t>продукции</w:t>
      </w:r>
    </w:p>
    <w:p w14:paraId="6BEC305D" w14:textId="77777777" w:rsidR="00FC3317" w:rsidRPr="00FC3317" w:rsidRDefault="00FC3317" w:rsidP="009817E5">
      <w:pPr>
        <w:pStyle w:val="a5"/>
        <w:numPr>
          <w:ilvl w:val="0"/>
          <w:numId w:val="277"/>
        </w:numPr>
        <w:ind w:left="142" w:right="144" w:firstLine="709"/>
        <w:jc w:val="both"/>
        <w:rPr>
          <w:sz w:val="24"/>
          <w:szCs w:val="24"/>
        </w:rPr>
      </w:pPr>
      <w:r w:rsidRPr="00FC3317">
        <w:rPr>
          <w:sz w:val="24"/>
          <w:szCs w:val="24"/>
        </w:rPr>
        <w:t>процессы</w:t>
      </w:r>
      <w:r w:rsidRPr="00FC3317">
        <w:rPr>
          <w:spacing w:val="-15"/>
          <w:sz w:val="24"/>
          <w:szCs w:val="24"/>
        </w:rPr>
        <w:t xml:space="preserve"> </w:t>
      </w:r>
      <w:r w:rsidRPr="00FC3317">
        <w:rPr>
          <w:sz w:val="24"/>
          <w:szCs w:val="24"/>
        </w:rPr>
        <w:t>жизненного</w:t>
      </w:r>
      <w:r w:rsidRPr="00FC3317">
        <w:rPr>
          <w:spacing w:val="-15"/>
          <w:sz w:val="24"/>
          <w:szCs w:val="24"/>
        </w:rPr>
        <w:t xml:space="preserve"> </w:t>
      </w:r>
      <w:r w:rsidRPr="00FC3317">
        <w:rPr>
          <w:sz w:val="24"/>
          <w:szCs w:val="24"/>
        </w:rPr>
        <w:t>цикла</w:t>
      </w:r>
      <w:r w:rsidRPr="00FC3317">
        <w:rPr>
          <w:spacing w:val="-15"/>
          <w:sz w:val="24"/>
          <w:szCs w:val="24"/>
        </w:rPr>
        <w:t xml:space="preserve"> </w:t>
      </w:r>
      <w:r w:rsidRPr="00FC3317">
        <w:rPr>
          <w:sz w:val="24"/>
          <w:szCs w:val="24"/>
        </w:rPr>
        <w:t xml:space="preserve">продукции </w:t>
      </w:r>
      <w:r w:rsidRPr="00FC3317">
        <w:rPr>
          <w:b/>
          <w:sz w:val="24"/>
          <w:szCs w:val="24"/>
        </w:rPr>
        <w:t xml:space="preserve">Вопрос 6. </w:t>
      </w:r>
      <w:r w:rsidRPr="00FC3317">
        <w:rPr>
          <w:sz w:val="24"/>
          <w:szCs w:val="24"/>
        </w:rPr>
        <w:t>Обеспечивающие процессы-это:</w:t>
      </w:r>
    </w:p>
    <w:p w14:paraId="5F085C8A" w14:textId="77777777" w:rsidR="00FC3317" w:rsidRPr="00FC3317" w:rsidRDefault="00FC3317" w:rsidP="009817E5">
      <w:pPr>
        <w:pStyle w:val="a5"/>
        <w:numPr>
          <w:ilvl w:val="1"/>
          <w:numId w:val="277"/>
        </w:numPr>
        <w:ind w:left="142" w:right="144" w:firstLine="709"/>
        <w:jc w:val="both"/>
        <w:rPr>
          <w:sz w:val="24"/>
          <w:szCs w:val="24"/>
        </w:rPr>
      </w:pPr>
      <w:r w:rsidRPr="00FC3317">
        <w:rPr>
          <w:sz w:val="24"/>
          <w:szCs w:val="24"/>
        </w:rPr>
        <w:t>процессы,</w:t>
      </w:r>
      <w:r w:rsidRPr="00FC3317">
        <w:rPr>
          <w:spacing w:val="-7"/>
          <w:sz w:val="24"/>
          <w:szCs w:val="24"/>
        </w:rPr>
        <w:t xml:space="preserve"> </w:t>
      </w:r>
      <w:r w:rsidRPr="00FC3317">
        <w:rPr>
          <w:sz w:val="24"/>
          <w:szCs w:val="24"/>
        </w:rPr>
        <w:t>обеспечивающие</w:t>
      </w:r>
      <w:r w:rsidRPr="00FC3317">
        <w:rPr>
          <w:spacing w:val="-6"/>
          <w:sz w:val="24"/>
          <w:szCs w:val="24"/>
        </w:rPr>
        <w:t xml:space="preserve"> </w:t>
      </w:r>
      <w:r w:rsidRPr="00FC3317">
        <w:rPr>
          <w:sz w:val="24"/>
          <w:szCs w:val="24"/>
        </w:rPr>
        <w:t>повышение</w:t>
      </w:r>
      <w:r w:rsidRPr="00FC3317">
        <w:rPr>
          <w:spacing w:val="-7"/>
          <w:sz w:val="24"/>
          <w:szCs w:val="24"/>
        </w:rPr>
        <w:t xml:space="preserve"> </w:t>
      </w:r>
      <w:r w:rsidRPr="00FC3317">
        <w:rPr>
          <w:sz w:val="24"/>
          <w:szCs w:val="24"/>
        </w:rPr>
        <w:t>качества</w:t>
      </w:r>
      <w:r w:rsidRPr="00FC3317">
        <w:rPr>
          <w:spacing w:val="-8"/>
          <w:sz w:val="24"/>
          <w:szCs w:val="24"/>
        </w:rPr>
        <w:t xml:space="preserve"> </w:t>
      </w:r>
      <w:r w:rsidRPr="00FC3317">
        <w:rPr>
          <w:sz w:val="24"/>
          <w:szCs w:val="24"/>
        </w:rPr>
        <w:t>производимой</w:t>
      </w:r>
      <w:r w:rsidRPr="00FC3317">
        <w:rPr>
          <w:spacing w:val="-4"/>
          <w:sz w:val="24"/>
          <w:szCs w:val="24"/>
        </w:rPr>
        <w:t xml:space="preserve"> </w:t>
      </w:r>
      <w:r w:rsidRPr="00FC3317">
        <w:rPr>
          <w:spacing w:val="-2"/>
          <w:sz w:val="24"/>
          <w:szCs w:val="24"/>
        </w:rPr>
        <w:t>продукции,</w:t>
      </w:r>
    </w:p>
    <w:p w14:paraId="5ED3049B" w14:textId="77777777" w:rsidR="00FC3317" w:rsidRPr="00FC3317" w:rsidRDefault="00FC3317" w:rsidP="009817E5">
      <w:pPr>
        <w:pStyle w:val="a5"/>
        <w:numPr>
          <w:ilvl w:val="1"/>
          <w:numId w:val="277"/>
        </w:numPr>
        <w:ind w:left="142" w:right="144" w:firstLine="709"/>
        <w:jc w:val="both"/>
        <w:rPr>
          <w:sz w:val="24"/>
          <w:szCs w:val="24"/>
        </w:rPr>
      </w:pPr>
      <w:r w:rsidRPr="00FC3317">
        <w:rPr>
          <w:sz w:val="24"/>
          <w:szCs w:val="24"/>
        </w:rPr>
        <w:t>информационное</w:t>
      </w:r>
      <w:r w:rsidRPr="00FC3317">
        <w:rPr>
          <w:spacing w:val="-7"/>
          <w:sz w:val="24"/>
          <w:szCs w:val="24"/>
        </w:rPr>
        <w:t xml:space="preserve"> </w:t>
      </w:r>
      <w:r w:rsidRPr="00FC3317">
        <w:rPr>
          <w:spacing w:val="-2"/>
          <w:sz w:val="24"/>
          <w:szCs w:val="24"/>
        </w:rPr>
        <w:t>обеспечение</w:t>
      </w:r>
    </w:p>
    <w:p w14:paraId="60648C6B" w14:textId="77777777" w:rsidR="00FC3317" w:rsidRPr="00FC3317" w:rsidRDefault="00FC3317" w:rsidP="009817E5">
      <w:pPr>
        <w:pStyle w:val="a5"/>
        <w:numPr>
          <w:ilvl w:val="1"/>
          <w:numId w:val="277"/>
        </w:numPr>
        <w:spacing w:before="62" w:line="242" w:lineRule="auto"/>
        <w:ind w:left="142" w:right="144" w:firstLine="709"/>
        <w:jc w:val="both"/>
        <w:rPr>
          <w:sz w:val="24"/>
          <w:szCs w:val="24"/>
        </w:rPr>
      </w:pPr>
      <w:r w:rsidRPr="00FC3317">
        <w:rPr>
          <w:sz w:val="24"/>
          <w:szCs w:val="24"/>
        </w:rPr>
        <w:t>управление</w:t>
      </w:r>
      <w:r w:rsidRPr="00FC3317">
        <w:rPr>
          <w:spacing w:val="-13"/>
          <w:sz w:val="24"/>
          <w:szCs w:val="24"/>
        </w:rPr>
        <w:t xml:space="preserve"> </w:t>
      </w:r>
      <w:r w:rsidRPr="00FC3317">
        <w:rPr>
          <w:sz w:val="24"/>
          <w:szCs w:val="24"/>
        </w:rPr>
        <w:t>системой</w:t>
      </w:r>
      <w:r w:rsidRPr="00FC3317">
        <w:rPr>
          <w:spacing w:val="-11"/>
          <w:sz w:val="24"/>
          <w:szCs w:val="24"/>
        </w:rPr>
        <w:t xml:space="preserve"> </w:t>
      </w:r>
      <w:r w:rsidRPr="00FC3317">
        <w:rPr>
          <w:sz w:val="24"/>
          <w:szCs w:val="24"/>
        </w:rPr>
        <w:t>взаимосвязанных</w:t>
      </w:r>
      <w:r w:rsidRPr="00FC3317">
        <w:rPr>
          <w:spacing w:val="-12"/>
          <w:sz w:val="24"/>
          <w:szCs w:val="24"/>
        </w:rPr>
        <w:t xml:space="preserve"> </w:t>
      </w:r>
      <w:r w:rsidRPr="00FC3317">
        <w:rPr>
          <w:sz w:val="24"/>
          <w:szCs w:val="24"/>
        </w:rPr>
        <w:t>процессов</w:t>
      </w:r>
      <w:r w:rsidRPr="00FC3317">
        <w:rPr>
          <w:spacing w:val="-12"/>
          <w:sz w:val="24"/>
          <w:szCs w:val="24"/>
        </w:rPr>
        <w:t xml:space="preserve"> </w:t>
      </w:r>
      <w:r w:rsidRPr="00FC3317">
        <w:rPr>
          <w:sz w:val="24"/>
          <w:szCs w:val="24"/>
        </w:rPr>
        <w:t>способствует</w:t>
      </w:r>
      <w:r w:rsidRPr="00FC3317">
        <w:rPr>
          <w:spacing w:val="-11"/>
          <w:sz w:val="24"/>
          <w:szCs w:val="24"/>
        </w:rPr>
        <w:t xml:space="preserve"> </w:t>
      </w:r>
      <w:r w:rsidRPr="00FC3317">
        <w:rPr>
          <w:sz w:val="24"/>
          <w:szCs w:val="24"/>
        </w:rPr>
        <w:t>повышению эффективности организации</w:t>
      </w:r>
    </w:p>
    <w:p w14:paraId="0C6BC41C" w14:textId="77777777" w:rsidR="00FC3317" w:rsidRPr="00FC3317" w:rsidRDefault="00FC3317" w:rsidP="00A25E61">
      <w:pPr>
        <w:pStyle w:val="a3"/>
        <w:spacing w:line="273" w:lineRule="exact"/>
        <w:ind w:left="142" w:right="144" w:firstLine="709"/>
        <w:rPr>
          <w:sz w:val="24"/>
          <w:szCs w:val="24"/>
        </w:rPr>
      </w:pPr>
      <w:r w:rsidRPr="00FC3317">
        <w:rPr>
          <w:b/>
          <w:sz w:val="24"/>
          <w:szCs w:val="24"/>
        </w:rPr>
        <w:t>Вопрос</w:t>
      </w:r>
      <w:r w:rsidRPr="00FC3317">
        <w:rPr>
          <w:b/>
          <w:spacing w:val="-12"/>
          <w:sz w:val="24"/>
          <w:szCs w:val="24"/>
        </w:rPr>
        <w:t xml:space="preserve"> </w:t>
      </w:r>
      <w:r w:rsidRPr="00FC3317">
        <w:rPr>
          <w:b/>
          <w:sz w:val="24"/>
          <w:szCs w:val="24"/>
        </w:rPr>
        <w:t>7.</w:t>
      </w:r>
      <w:r w:rsidRPr="00FC3317">
        <w:rPr>
          <w:b/>
          <w:spacing w:val="-7"/>
          <w:sz w:val="24"/>
          <w:szCs w:val="24"/>
        </w:rPr>
        <w:t xml:space="preserve"> </w:t>
      </w:r>
      <w:r w:rsidRPr="00FC3317">
        <w:rPr>
          <w:sz w:val="24"/>
          <w:szCs w:val="24"/>
        </w:rPr>
        <w:t>К</w:t>
      </w:r>
      <w:r w:rsidRPr="00FC3317">
        <w:rPr>
          <w:spacing w:val="-4"/>
          <w:sz w:val="24"/>
          <w:szCs w:val="24"/>
        </w:rPr>
        <w:t xml:space="preserve"> </w:t>
      </w:r>
      <w:r w:rsidRPr="00FC3317">
        <w:rPr>
          <w:sz w:val="24"/>
          <w:szCs w:val="24"/>
        </w:rPr>
        <w:t>основным</w:t>
      </w:r>
      <w:r w:rsidRPr="00FC3317">
        <w:rPr>
          <w:spacing w:val="-11"/>
          <w:sz w:val="24"/>
          <w:szCs w:val="24"/>
        </w:rPr>
        <w:t xml:space="preserve"> </w:t>
      </w:r>
      <w:r w:rsidRPr="00FC3317">
        <w:rPr>
          <w:sz w:val="24"/>
          <w:szCs w:val="24"/>
        </w:rPr>
        <w:t>процессам,</w:t>
      </w:r>
      <w:r w:rsidRPr="00FC3317">
        <w:rPr>
          <w:spacing w:val="-4"/>
          <w:sz w:val="24"/>
          <w:szCs w:val="24"/>
        </w:rPr>
        <w:t xml:space="preserve"> </w:t>
      </w:r>
      <w:r w:rsidRPr="00FC3317">
        <w:rPr>
          <w:sz w:val="24"/>
          <w:szCs w:val="24"/>
        </w:rPr>
        <w:t>добавляющим</w:t>
      </w:r>
      <w:r w:rsidRPr="00FC3317">
        <w:rPr>
          <w:spacing w:val="-6"/>
          <w:sz w:val="24"/>
          <w:szCs w:val="24"/>
        </w:rPr>
        <w:t xml:space="preserve"> </w:t>
      </w:r>
      <w:r w:rsidRPr="00FC3317">
        <w:rPr>
          <w:sz w:val="24"/>
          <w:szCs w:val="24"/>
        </w:rPr>
        <w:t>стоимость</w:t>
      </w:r>
      <w:r w:rsidRPr="00FC3317">
        <w:rPr>
          <w:spacing w:val="-2"/>
          <w:sz w:val="24"/>
          <w:szCs w:val="24"/>
        </w:rPr>
        <w:t xml:space="preserve"> относится:</w:t>
      </w:r>
    </w:p>
    <w:p w14:paraId="1D4F147B" w14:textId="77777777" w:rsidR="00FC3317" w:rsidRPr="00FC3317" w:rsidRDefault="00FC3317" w:rsidP="009817E5">
      <w:pPr>
        <w:pStyle w:val="a5"/>
        <w:numPr>
          <w:ilvl w:val="0"/>
          <w:numId w:val="276"/>
        </w:numPr>
        <w:ind w:left="142" w:right="144" w:firstLine="709"/>
        <w:jc w:val="both"/>
        <w:rPr>
          <w:sz w:val="24"/>
          <w:szCs w:val="24"/>
        </w:rPr>
      </w:pPr>
      <w:r w:rsidRPr="00FC3317">
        <w:rPr>
          <w:sz w:val="24"/>
          <w:szCs w:val="24"/>
        </w:rPr>
        <w:t>реализация</w:t>
      </w:r>
      <w:r w:rsidRPr="00FC3317">
        <w:rPr>
          <w:spacing w:val="-3"/>
          <w:sz w:val="24"/>
          <w:szCs w:val="24"/>
        </w:rPr>
        <w:t xml:space="preserve"> </w:t>
      </w:r>
      <w:r w:rsidRPr="00FC3317">
        <w:rPr>
          <w:spacing w:val="-2"/>
          <w:sz w:val="24"/>
          <w:szCs w:val="24"/>
        </w:rPr>
        <w:t>продукции</w:t>
      </w:r>
    </w:p>
    <w:p w14:paraId="7DD16FE6" w14:textId="77777777" w:rsidR="00FC3317" w:rsidRPr="00FC3317" w:rsidRDefault="00FC3317" w:rsidP="009817E5">
      <w:pPr>
        <w:pStyle w:val="a5"/>
        <w:numPr>
          <w:ilvl w:val="0"/>
          <w:numId w:val="276"/>
        </w:numPr>
        <w:ind w:left="142" w:right="144" w:firstLine="709"/>
        <w:jc w:val="both"/>
        <w:rPr>
          <w:sz w:val="24"/>
          <w:szCs w:val="24"/>
        </w:rPr>
      </w:pPr>
      <w:r w:rsidRPr="00FC3317">
        <w:rPr>
          <w:sz w:val="24"/>
          <w:szCs w:val="24"/>
        </w:rPr>
        <w:t>менеджмент</w:t>
      </w:r>
      <w:r w:rsidRPr="00FC3317">
        <w:rPr>
          <w:spacing w:val="-9"/>
          <w:sz w:val="24"/>
          <w:szCs w:val="24"/>
        </w:rPr>
        <w:t xml:space="preserve"> </w:t>
      </w:r>
      <w:r w:rsidRPr="00FC3317">
        <w:rPr>
          <w:spacing w:val="-2"/>
          <w:sz w:val="24"/>
          <w:szCs w:val="24"/>
        </w:rPr>
        <w:t>инноваций</w:t>
      </w:r>
    </w:p>
    <w:p w14:paraId="66BEB3C1" w14:textId="77777777" w:rsidR="00FC3317" w:rsidRPr="00FC3317" w:rsidRDefault="00FC3317" w:rsidP="009817E5">
      <w:pPr>
        <w:pStyle w:val="a5"/>
        <w:numPr>
          <w:ilvl w:val="0"/>
          <w:numId w:val="276"/>
        </w:numPr>
        <w:ind w:left="142" w:right="144" w:firstLine="709"/>
        <w:jc w:val="both"/>
        <w:rPr>
          <w:sz w:val="24"/>
          <w:szCs w:val="24"/>
        </w:rPr>
      </w:pPr>
      <w:r w:rsidRPr="00FC3317">
        <w:rPr>
          <w:sz w:val="24"/>
          <w:szCs w:val="24"/>
        </w:rPr>
        <w:t>менеджмент</w:t>
      </w:r>
      <w:r w:rsidRPr="00FC3317">
        <w:rPr>
          <w:spacing w:val="-9"/>
          <w:sz w:val="24"/>
          <w:szCs w:val="24"/>
        </w:rPr>
        <w:t xml:space="preserve"> </w:t>
      </w:r>
      <w:r w:rsidRPr="00FC3317">
        <w:rPr>
          <w:spacing w:val="-2"/>
          <w:sz w:val="24"/>
          <w:szCs w:val="24"/>
        </w:rPr>
        <w:t>персонала</w:t>
      </w:r>
    </w:p>
    <w:p w14:paraId="3D02CDDA" w14:textId="77777777" w:rsidR="00FC3317" w:rsidRPr="00FC3317" w:rsidRDefault="00FC3317" w:rsidP="00A25E61">
      <w:pPr>
        <w:pStyle w:val="a3"/>
        <w:ind w:left="142" w:right="144" w:firstLine="709"/>
        <w:rPr>
          <w:sz w:val="24"/>
          <w:szCs w:val="24"/>
        </w:rPr>
      </w:pPr>
      <w:r w:rsidRPr="00FC3317">
        <w:rPr>
          <w:b/>
          <w:sz w:val="24"/>
          <w:szCs w:val="24"/>
        </w:rPr>
        <w:lastRenderedPageBreak/>
        <w:t>Вопрос</w:t>
      </w:r>
      <w:r w:rsidRPr="00FC3317">
        <w:rPr>
          <w:b/>
          <w:spacing w:val="40"/>
          <w:sz w:val="24"/>
          <w:szCs w:val="24"/>
        </w:rPr>
        <w:t xml:space="preserve"> </w:t>
      </w:r>
      <w:r w:rsidRPr="00FC3317">
        <w:rPr>
          <w:b/>
          <w:sz w:val="24"/>
          <w:szCs w:val="24"/>
        </w:rPr>
        <w:t>8.</w:t>
      </w:r>
      <w:r w:rsidRPr="00FC3317">
        <w:rPr>
          <w:b/>
          <w:spacing w:val="-4"/>
          <w:sz w:val="24"/>
          <w:szCs w:val="24"/>
        </w:rPr>
        <w:t xml:space="preserve"> </w:t>
      </w:r>
      <w:r w:rsidRPr="00FC3317">
        <w:rPr>
          <w:sz w:val="24"/>
          <w:szCs w:val="24"/>
        </w:rPr>
        <w:t>Требования</w:t>
      </w:r>
      <w:r w:rsidRPr="00FC3317">
        <w:rPr>
          <w:spacing w:val="40"/>
          <w:sz w:val="24"/>
          <w:szCs w:val="24"/>
        </w:rPr>
        <w:t xml:space="preserve"> </w:t>
      </w:r>
      <w:r w:rsidRPr="00FC3317">
        <w:rPr>
          <w:sz w:val="24"/>
          <w:szCs w:val="24"/>
        </w:rPr>
        <w:t>к</w:t>
      </w:r>
      <w:r w:rsidRPr="00FC3317">
        <w:rPr>
          <w:spacing w:val="40"/>
          <w:sz w:val="24"/>
          <w:szCs w:val="24"/>
        </w:rPr>
        <w:t xml:space="preserve"> </w:t>
      </w:r>
      <w:r w:rsidRPr="00FC3317">
        <w:rPr>
          <w:sz w:val="24"/>
          <w:szCs w:val="24"/>
        </w:rPr>
        <w:t>процессам</w:t>
      </w:r>
      <w:r w:rsidRPr="00FC3317">
        <w:rPr>
          <w:spacing w:val="40"/>
          <w:sz w:val="24"/>
          <w:szCs w:val="24"/>
        </w:rPr>
        <w:t xml:space="preserve"> </w:t>
      </w:r>
      <w:r w:rsidRPr="00FC3317">
        <w:rPr>
          <w:sz w:val="24"/>
          <w:szCs w:val="24"/>
        </w:rPr>
        <w:t>менеджмента</w:t>
      </w:r>
      <w:r w:rsidRPr="00FC3317">
        <w:rPr>
          <w:spacing w:val="40"/>
          <w:sz w:val="24"/>
          <w:szCs w:val="24"/>
        </w:rPr>
        <w:t xml:space="preserve"> </w:t>
      </w:r>
      <w:r w:rsidRPr="00FC3317">
        <w:rPr>
          <w:sz w:val="24"/>
          <w:szCs w:val="24"/>
        </w:rPr>
        <w:t>качества</w:t>
      </w:r>
      <w:r w:rsidRPr="00FC3317">
        <w:rPr>
          <w:spacing w:val="40"/>
          <w:sz w:val="24"/>
          <w:szCs w:val="24"/>
        </w:rPr>
        <w:t xml:space="preserve"> </w:t>
      </w:r>
      <w:r w:rsidRPr="00FC3317">
        <w:rPr>
          <w:sz w:val="24"/>
          <w:szCs w:val="24"/>
        </w:rPr>
        <w:t>приведены</w:t>
      </w:r>
      <w:r w:rsidRPr="00FC3317">
        <w:rPr>
          <w:spacing w:val="40"/>
          <w:sz w:val="24"/>
          <w:szCs w:val="24"/>
        </w:rPr>
        <w:t xml:space="preserve"> </w:t>
      </w:r>
      <w:r w:rsidRPr="00FC3317">
        <w:rPr>
          <w:sz w:val="24"/>
          <w:szCs w:val="24"/>
        </w:rPr>
        <w:t>в</w:t>
      </w:r>
      <w:r w:rsidRPr="00FC3317">
        <w:rPr>
          <w:spacing w:val="40"/>
          <w:sz w:val="24"/>
          <w:szCs w:val="24"/>
        </w:rPr>
        <w:t xml:space="preserve"> </w:t>
      </w:r>
      <w:r w:rsidRPr="00FC3317">
        <w:rPr>
          <w:sz w:val="24"/>
          <w:szCs w:val="24"/>
        </w:rPr>
        <w:t>следующих</w:t>
      </w:r>
      <w:r w:rsidRPr="00FC3317">
        <w:rPr>
          <w:spacing w:val="80"/>
          <w:sz w:val="24"/>
          <w:szCs w:val="24"/>
        </w:rPr>
        <w:t xml:space="preserve"> </w:t>
      </w:r>
      <w:r w:rsidRPr="00FC3317">
        <w:rPr>
          <w:sz w:val="24"/>
          <w:szCs w:val="24"/>
        </w:rPr>
        <w:t>разделах ГОСТ Р ИСО 9001: 2001:</w:t>
      </w:r>
    </w:p>
    <w:p w14:paraId="2F9FFCC3" w14:textId="77777777" w:rsidR="00FC3317" w:rsidRPr="00FC3317" w:rsidRDefault="00FC3317" w:rsidP="009817E5">
      <w:pPr>
        <w:pStyle w:val="a5"/>
        <w:numPr>
          <w:ilvl w:val="0"/>
          <w:numId w:val="275"/>
        </w:numPr>
        <w:ind w:left="142" w:right="144" w:firstLine="709"/>
        <w:jc w:val="both"/>
        <w:rPr>
          <w:sz w:val="24"/>
          <w:szCs w:val="24"/>
        </w:rPr>
      </w:pPr>
      <w:r w:rsidRPr="00FC3317">
        <w:rPr>
          <w:sz w:val="24"/>
          <w:szCs w:val="24"/>
        </w:rPr>
        <w:t>раздел</w:t>
      </w:r>
      <w:r w:rsidRPr="00FC3317">
        <w:rPr>
          <w:spacing w:val="-2"/>
          <w:sz w:val="24"/>
          <w:szCs w:val="24"/>
        </w:rPr>
        <w:t xml:space="preserve"> </w:t>
      </w:r>
      <w:r w:rsidRPr="00FC3317">
        <w:rPr>
          <w:spacing w:val="-10"/>
          <w:sz w:val="24"/>
          <w:szCs w:val="24"/>
        </w:rPr>
        <w:t>4</w:t>
      </w:r>
    </w:p>
    <w:p w14:paraId="27B09324" w14:textId="77777777" w:rsidR="00FC3317" w:rsidRPr="00FC3317" w:rsidRDefault="00FC3317" w:rsidP="009817E5">
      <w:pPr>
        <w:pStyle w:val="a5"/>
        <w:numPr>
          <w:ilvl w:val="0"/>
          <w:numId w:val="275"/>
        </w:numPr>
        <w:ind w:left="142" w:right="144" w:firstLine="709"/>
        <w:jc w:val="both"/>
        <w:rPr>
          <w:sz w:val="24"/>
          <w:szCs w:val="24"/>
        </w:rPr>
      </w:pPr>
      <w:r w:rsidRPr="00FC3317">
        <w:rPr>
          <w:sz w:val="24"/>
          <w:szCs w:val="24"/>
        </w:rPr>
        <w:t>раздел</w:t>
      </w:r>
      <w:r w:rsidRPr="00FC3317">
        <w:rPr>
          <w:spacing w:val="-2"/>
          <w:sz w:val="24"/>
          <w:szCs w:val="24"/>
        </w:rPr>
        <w:t xml:space="preserve"> </w:t>
      </w:r>
      <w:r w:rsidRPr="00FC3317">
        <w:rPr>
          <w:spacing w:val="-10"/>
          <w:sz w:val="24"/>
          <w:szCs w:val="24"/>
        </w:rPr>
        <w:t>7</w:t>
      </w:r>
    </w:p>
    <w:p w14:paraId="3C099ECD" w14:textId="77777777" w:rsidR="00FC3317" w:rsidRPr="00FC3317" w:rsidRDefault="00FC3317" w:rsidP="009817E5">
      <w:pPr>
        <w:pStyle w:val="a5"/>
        <w:numPr>
          <w:ilvl w:val="0"/>
          <w:numId w:val="275"/>
        </w:numPr>
        <w:ind w:left="142" w:right="144" w:firstLine="709"/>
        <w:jc w:val="both"/>
        <w:rPr>
          <w:sz w:val="24"/>
          <w:szCs w:val="24"/>
        </w:rPr>
      </w:pPr>
      <w:r w:rsidRPr="00FC3317">
        <w:rPr>
          <w:sz w:val="24"/>
          <w:szCs w:val="24"/>
        </w:rPr>
        <w:t>раздел</w:t>
      </w:r>
      <w:r w:rsidRPr="00FC3317">
        <w:rPr>
          <w:spacing w:val="-2"/>
          <w:sz w:val="24"/>
          <w:szCs w:val="24"/>
        </w:rPr>
        <w:t xml:space="preserve"> </w:t>
      </w:r>
      <w:r w:rsidRPr="00FC3317">
        <w:rPr>
          <w:spacing w:val="-10"/>
          <w:sz w:val="24"/>
          <w:szCs w:val="24"/>
        </w:rPr>
        <w:t>8</w:t>
      </w:r>
    </w:p>
    <w:p w14:paraId="581DE654" w14:textId="77777777" w:rsidR="00FC3317" w:rsidRPr="00FC3317" w:rsidRDefault="00FC3317" w:rsidP="00A25E61">
      <w:pPr>
        <w:ind w:left="142" w:right="144" w:firstLine="709"/>
        <w:jc w:val="both"/>
        <w:rPr>
          <w:sz w:val="24"/>
          <w:szCs w:val="24"/>
        </w:rPr>
      </w:pPr>
      <w:r w:rsidRPr="00FC3317">
        <w:rPr>
          <w:b/>
          <w:sz w:val="24"/>
          <w:szCs w:val="24"/>
        </w:rPr>
        <w:t>Вопрос</w:t>
      </w:r>
      <w:r w:rsidRPr="00FC3317">
        <w:rPr>
          <w:b/>
          <w:spacing w:val="-6"/>
          <w:sz w:val="24"/>
          <w:szCs w:val="24"/>
        </w:rPr>
        <w:t xml:space="preserve"> </w:t>
      </w:r>
      <w:r w:rsidRPr="00FC3317">
        <w:rPr>
          <w:b/>
          <w:sz w:val="24"/>
          <w:szCs w:val="24"/>
        </w:rPr>
        <w:t>9.</w:t>
      </w:r>
      <w:r w:rsidRPr="00FC3317">
        <w:rPr>
          <w:b/>
          <w:spacing w:val="-6"/>
          <w:sz w:val="24"/>
          <w:szCs w:val="24"/>
        </w:rPr>
        <w:t xml:space="preserve"> </w:t>
      </w:r>
      <w:r w:rsidRPr="00FC3317">
        <w:rPr>
          <w:sz w:val="24"/>
          <w:szCs w:val="24"/>
        </w:rPr>
        <w:t>Дерево</w:t>
      </w:r>
      <w:r w:rsidRPr="00FC3317">
        <w:rPr>
          <w:spacing w:val="-5"/>
          <w:sz w:val="24"/>
          <w:szCs w:val="24"/>
        </w:rPr>
        <w:t xml:space="preserve"> </w:t>
      </w:r>
      <w:r w:rsidRPr="00FC3317">
        <w:rPr>
          <w:sz w:val="24"/>
          <w:szCs w:val="24"/>
        </w:rPr>
        <w:t>процессов-</w:t>
      </w:r>
      <w:r w:rsidRPr="00FC3317">
        <w:rPr>
          <w:spacing w:val="-6"/>
          <w:sz w:val="24"/>
          <w:szCs w:val="24"/>
        </w:rPr>
        <w:t xml:space="preserve"> </w:t>
      </w:r>
      <w:r w:rsidRPr="00FC3317">
        <w:rPr>
          <w:spacing w:val="-4"/>
          <w:sz w:val="24"/>
          <w:szCs w:val="24"/>
        </w:rPr>
        <w:t>это:</w:t>
      </w:r>
    </w:p>
    <w:p w14:paraId="0E1A05C7" w14:textId="77777777" w:rsidR="00FC3317" w:rsidRPr="00FC3317" w:rsidRDefault="00FC3317" w:rsidP="009817E5">
      <w:pPr>
        <w:pStyle w:val="a5"/>
        <w:numPr>
          <w:ilvl w:val="0"/>
          <w:numId w:val="274"/>
        </w:numPr>
        <w:ind w:left="142" w:right="144" w:firstLine="709"/>
        <w:jc w:val="both"/>
        <w:rPr>
          <w:sz w:val="24"/>
          <w:szCs w:val="24"/>
        </w:rPr>
      </w:pPr>
      <w:r w:rsidRPr="00FC3317">
        <w:rPr>
          <w:sz w:val="24"/>
          <w:szCs w:val="24"/>
        </w:rPr>
        <w:t>линейная</w:t>
      </w:r>
      <w:r w:rsidRPr="00FC3317">
        <w:rPr>
          <w:spacing w:val="-4"/>
          <w:sz w:val="24"/>
          <w:szCs w:val="24"/>
        </w:rPr>
        <w:t xml:space="preserve"> </w:t>
      </w:r>
      <w:r w:rsidRPr="00FC3317">
        <w:rPr>
          <w:sz w:val="24"/>
          <w:szCs w:val="24"/>
        </w:rPr>
        <w:t>структура</w:t>
      </w:r>
      <w:r w:rsidRPr="00FC3317">
        <w:rPr>
          <w:spacing w:val="-4"/>
          <w:sz w:val="24"/>
          <w:szCs w:val="24"/>
        </w:rPr>
        <w:t xml:space="preserve"> </w:t>
      </w:r>
      <w:r w:rsidRPr="00FC3317">
        <w:rPr>
          <w:spacing w:val="-2"/>
          <w:sz w:val="24"/>
          <w:szCs w:val="24"/>
        </w:rPr>
        <w:t>процессов</w:t>
      </w:r>
    </w:p>
    <w:p w14:paraId="175C4DEE" w14:textId="77777777" w:rsidR="00FC3317" w:rsidRPr="00FC3317" w:rsidRDefault="00FC3317" w:rsidP="009817E5">
      <w:pPr>
        <w:pStyle w:val="a5"/>
        <w:numPr>
          <w:ilvl w:val="0"/>
          <w:numId w:val="274"/>
        </w:numPr>
        <w:ind w:left="142" w:right="144" w:firstLine="709"/>
        <w:jc w:val="both"/>
        <w:rPr>
          <w:sz w:val="24"/>
          <w:szCs w:val="24"/>
        </w:rPr>
      </w:pPr>
      <w:r w:rsidRPr="00FC3317">
        <w:rPr>
          <w:sz w:val="24"/>
          <w:szCs w:val="24"/>
        </w:rPr>
        <w:t>изображение</w:t>
      </w:r>
      <w:r w:rsidRPr="00FC3317">
        <w:rPr>
          <w:spacing w:val="-11"/>
          <w:sz w:val="24"/>
          <w:szCs w:val="24"/>
        </w:rPr>
        <w:t xml:space="preserve"> </w:t>
      </w:r>
      <w:r w:rsidRPr="00FC3317">
        <w:rPr>
          <w:sz w:val="24"/>
          <w:szCs w:val="24"/>
        </w:rPr>
        <w:t>процессов</w:t>
      </w:r>
      <w:r w:rsidRPr="00FC3317">
        <w:rPr>
          <w:spacing w:val="-1"/>
          <w:sz w:val="24"/>
          <w:szCs w:val="24"/>
        </w:rPr>
        <w:t xml:space="preserve"> </w:t>
      </w:r>
      <w:r w:rsidRPr="00FC3317">
        <w:rPr>
          <w:sz w:val="24"/>
          <w:szCs w:val="24"/>
        </w:rPr>
        <w:t>в</w:t>
      </w:r>
      <w:r w:rsidRPr="00FC3317">
        <w:rPr>
          <w:spacing w:val="-6"/>
          <w:sz w:val="24"/>
          <w:szCs w:val="24"/>
        </w:rPr>
        <w:t xml:space="preserve"> </w:t>
      </w:r>
      <w:r w:rsidRPr="00FC3317">
        <w:rPr>
          <w:sz w:val="24"/>
          <w:szCs w:val="24"/>
        </w:rPr>
        <w:t>виде</w:t>
      </w:r>
      <w:r w:rsidRPr="00FC3317">
        <w:rPr>
          <w:spacing w:val="-6"/>
          <w:sz w:val="24"/>
          <w:szCs w:val="24"/>
        </w:rPr>
        <w:t xml:space="preserve"> </w:t>
      </w:r>
      <w:r w:rsidRPr="00FC3317">
        <w:rPr>
          <w:sz w:val="24"/>
          <w:szCs w:val="24"/>
        </w:rPr>
        <w:t>граф-</w:t>
      </w:r>
      <w:r w:rsidRPr="00FC3317">
        <w:rPr>
          <w:spacing w:val="-2"/>
          <w:sz w:val="24"/>
          <w:szCs w:val="24"/>
        </w:rPr>
        <w:t>дерева</w:t>
      </w:r>
    </w:p>
    <w:p w14:paraId="4B266480" w14:textId="77777777" w:rsidR="00FC3317" w:rsidRPr="00FC3317" w:rsidRDefault="00FC3317" w:rsidP="009817E5">
      <w:pPr>
        <w:pStyle w:val="a5"/>
        <w:numPr>
          <w:ilvl w:val="0"/>
          <w:numId w:val="274"/>
        </w:numPr>
        <w:ind w:left="142" w:right="144" w:firstLine="709"/>
        <w:jc w:val="both"/>
        <w:rPr>
          <w:sz w:val="24"/>
          <w:szCs w:val="24"/>
        </w:rPr>
      </w:pPr>
      <w:r w:rsidRPr="00FC3317">
        <w:rPr>
          <w:sz w:val="24"/>
          <w:szCs w:val="24"/>
        </w:rPr>
        <w:t>древовидное</w:t>
      </w:r>
      <w:r w:rsidRPr="00FC3317">
        <w:rPr>
          <w:spacing w:val="-13"/>
          <w:sz w:val="24"/>
          <w:szCs w:val="24"/>
        </w:rPr>
        <w:t xml:space="preserve"> </w:t>
      </w:r>
      <w:r w:rsidRPr="00FC3317">
        <w:rPr>
          <w:sz w:val="24"/>
          <w:szCs w:val="24"/>
        </w:rPr>
        <w:t>представление</w:t>
      </w:r>
      <w:r w:rsidRPr="00FC3317">
        <w:rPr>
          <w:spacing w:val="-11"/>
          <w:sz w:val="24"/>
          <w:szCs w:val="24"/>
        </w:rPr>
        <w:t xml:space="preserve"> </w:t>
      </w:r>
      <w:r w:rsidRPr="00FC3317">
        <w:rPr>
          <w:sz w:val="24"/>
          <w:szCs w:val="24"/>
        </w:rPr>
        <w:t>символики,</w:t>
      </w:r>
      <w:r w:rsidRPr="00FC3317">
        <w:rPr>
          <w:spacing w:val="-9"/>
          <w:sz w:val="24"/>
          <w:szCs w:val="24"/>
        </w:rPr>
        <w:t xml:space="preserve"> </w:t>
      </w:r>
      <w:r w:rsidRPr="00FC3317">
        <w:rPr>
          <w:sz w:val="24"/>
          <w:szCs w:val="24"/>
        </w:rPr>
        <w:t>относящейся</w:t>
      </w:r>
      <w:r w:rsidRPr="00FC3317">
        <w:rPr>
          <w:spacing w:val="-8"/>
          <w:sz w:val="24"/>
          <w:szCs w:val="24"/>
        </w:rPr>
        <w:t xml:space="preserve"> </w:t>
      </w:r>
      <w:r w:rsidRPr="00FC3317">
        <w:rPr>
          <w:sz w:val="24"/>
          <w:szCs w:val="24"/>
        </w:rPr>
        <w:t>к</w:t>
      </w:r>
      <w:r w:rsidRPr="00FC3317">
        <w:rPr>
          <w:spacing w:val="-8"/>
          <w:sz w:val="24"/>
          <w:szCs w:val="24"/>
        </w:rPr>
        <w:t xml:space="preserve"> </w:t>
      </w:r>
      <w:r w:rsidRPr="00FC3317">
        <w:rPr>
          <w:sz w:val="24"/>
          <w:szCs w:val="24"/>
        </w:rPr>
        <w:t>менеджменту</w:t>
      </w:r>
      <w:r w:rsidRPr="00FC3317">
        <w:rPr>
          <w:spacing w:val="-14"/>
          <w:sz w:val="24"/>
          <w:szCs w:val="24"/>
        </w:rPr>
        <w:t xml:space="preserve"> </w:t>
      </w:r>
      <w:r w:rsidRPr="00FC3317">
        <w:rPr>
          <w:sz w:val="24"/>
          <w:szCs w:val="24"/>
        </w:rPr>
        <w:t xml:space="preserve">качества </w:t>
      </w:r>
      <w:r w:rsidRPr="00FC3317">
        <w:rPr>
          <w:b/>
          <w:sz w:val="24"/>
          <w:szCs w:val="24"/>
        </w:rPr>
        <w:t xml:space="preserve">Вопрос 10. </w:t>
      </w:r>
      <w:r w:rsidRPr="00FC3317">
        <w:rPr>
          <w:sz w:val="24"/>
          <w:szCs w:val="24"/>
        </w:rPr>
        <w:t>Элементами дерева процессов являются:</w:t>
      </w:r>
    </w:p>
    <w:p w14:paraId="1AEA4F74" w14:textId="77777777" w:rsidR="00FC3317" w:rsidRPr="00FC3317" w:rsidRDefault="00FC3317" w:rsidP="009817E5">
      <w:pPr>
        <w:pStyle w:val="a5"/>
        <w:numPr>
          <w:ilvl w:val="1"/>
          <w:numId w:val="274"/>
        </w:numPr>
        <w:spacing w:before="1"/>
        <w:ind w:left="142" w:right="144" w:firstLine="709"/>
        <w:jc w:val="both"/>
        <w:rPr>
          <w:sz w:val="24"/>
          <w:szCs w:val="24"/>
        </w:rPr>
      </w:pPr>
      <w:r w:rsidRPr="00FC3317">
        <w:rPr>
          <w:sz w:val="24"/>
          <w:szCs w:val="24"/>
        </w:rPr>
        <w:t>рабочие</w:t>
      </w:r>
      <w:r w:rsidRPr="00FC3317">
        <w:rPr>
          <w:spacing w:val="-5"/>
          <w:sz w:val="24"/>
          <w:szCs w:val="24"/>
        </w:rPr>
        <w:t xml:space="preserve"> </w:t>
      </w:r>
      <w:r w:rsidRPr="00FC3317">
        <w:rPr>
          <w:sz w:val="24"/>
          <w:szCs w:val="24"/>
        </w:rPr>
        <w:t>инструкции</w:t>
      </w:r>
      <w:r w:rsidRPr="00FC3317">
        <w:rPr>
          <w:spacing w:val="1"/>
          <w:sz w:val="24"/>
          <w:szCs w:val="24"/>
        </w:rPr>
        <w:t xml:space="preserve"> </w:t>
      </w:r>
      <w:r w:rsidRPr="00FC3317">
        <w:rPr>
          <w:spacing w:val="-2"/>
          <w:sz w:val="24"/>
          <w:szCs w:val="24"/>
        </w:rPr>
        <w:t>организации</w:t>
      </w:r>
    </w:p>
    <w:p w14:paraId="29F6DD86" w14:textId="77777777" w:rsidR="00FC3317" w:rsidRPr="00FC3317" w:rsidRDefault="00FC3317" w:rsidP="009817E5">
      <w:pPr>
        <w:pStyle w:val="a5"/>
        <w:numPr>
          <w:ilvl w:val="1"/>
          <w:numId w:val="274"/>
        </w:numPr>
        <w:ind w:left="142" w:right="144" w:firstLine="709"/>
        <w:jc w:val="both"/>
        <w:rPr>
          <w:sz w:val="24"/>
          <w:szCs w:val="24"/>
        </w:rPr>
      </w:pPr>
      <w:r w:rsidRPr="00FC3317">
        <w:rPr>
          <w:sz w:val="24"/>
          <w:szCs w:val="24"/>
        </w:rPr>
        <w:t>предписания</w:t>
      </w:r>
      <w:r w:rsidRPr="00FC3317">
        <w:rPr>
          <w:spacing w:val="-4"/>
          <w:sz w:val="24"/>
          <w:szCs w:val="24"/>
        </w:rPr>
        <w:t xml:space="preserve"> </w:t>
      </w:r>
      <w:r w:rsidRPr="00FC3317">
        <w:rPr>
          <w:sz w:val="24"/>
          <w:szCs w:val="24"/>
        </w:rPr>
        <w:t>руководства</w:t>
      </w:r>
      <w:r w:rsidRPr="00FC3317">
        <w:rPr>
          <w:spacing w:val="-7"/>
          <w:sz w:val="24"/>
          <w:szCs w:val="24"/>
        </w:rPr>
        <w:t xml:space="preserve"> </w:t>
      </w:r>
      <w:r w:rsidRPr="00FC3317">
        <w:rPr>
          <w:sz w:val="24"/>
          <w:szCs w:val="24"/>
        </w:rPr>
        <w:t>в</w:t>
      </w:r>
      <w:r w:rsidRPr="00FC3317">
        <w:rPr>
          <w:spacing w:val="-6"/>
          <w:sz w:val="24"/>
          <w:szCs w:val="24"/>
        </w:rPr>
        <w:t xml:space="preserve"> </w:t>
      </w:r>
      <w:r w:rsidRPr="00FC3317">
        <w:rPr>
          <w:sz w:val="24"/>
          <w:szCs w:val="24"/>
        </w:rPr>
        <w:t xml:space="preserve">области </w:t>
      </w:r>
      <w:r w:rsidRPr="00FC3317">
        <w:rPr>
          <w:spacing w:val="-2"/>
          <w:sz w:val="24"/>
          <w:szCs w:val="24"/>
        </w:rPr>
        <w:t>качества</w:t>
      </w:r>
    </w:p>
    <w:p w14:paraId="7E9D22FC" w14:textId="77777777" w:rsidR="00FC3317" w:rsidRPr="00FC3317" w:rsidRDefault="00FC3317" w:rsidP="009817E5">
      <w:pPr>
        <w:pStyle w:val="a5"/>
        <w:numPr>
          <w:ilvl w:val="1"/>
          <w:numId w:val="274"/>
        </w:numPr>
        <w:ind w:left="142" w:right="144" w:firstLine="709"/>
        <w:jc w:val="both"/>
        <w:rPr>
          <w:sz w:val="24"/>
          <w:szCs w:val="24"/>
        </w:rPr>
      </w:pPr>
      <w:r w:rsidRPr="00FC3317">
        <w:rPr>
          <w:sz w:val="24"/>
          <w:szCs w:val="24"/>
        </w:rPr>
        <w:t>под</w:t>
      </w:r>
      <w:r w:rsidRPr="00FC3317">
        <w:rPr>
          <w:spacing w:val="-5"/>
          <w:sz w:val="24"/>
          <w:szCs w:val="24"/>
        </w:rPr>
        <w:t xml:space="preserve"> </w:t>
      </w:r>
      <w:r w:rsidRPr="00FC3317">
        <w:rPr>
          <w:sz w:val="24"/>
          <w:szCs w:val="24"/>
        </w:rPr>
        <w:t>процессы</w:t>
      </w:r>
      <w:r w:rsidRPr="00FC3317">
        <w:rPr>
          <w:spacing w:val="-4"/>
          <w:sz w:val="24"/>
          <w:szCs w:val="24"/>
        </w:rPr>
        <w:t xml:space="preserve"> </w:t>
      </w:r>
      <w:r w:rsidRPr="00FC3317">
        <w:rPr>
          <w:spacing w:val="-2"/>
          <w:sz w:val="24"/>
          <w:szCs w:val="24"/>
        </w:rPr>
        <w:t>качества</w:t>
      </w:r>
    </w:p>
    <w:p w14:paraId="6D541E6C" w14:textId="77777777" w:rsidR="00FC3317" w:rsidRPr="00FC3317" w:rsidRDefault="00FC3317" w:rsidP="00A25E61">
      <w:pPr>
        <w:pStyle w:val="5"/>
        <w:spacing w:line="275" w:lineRule="exact"/>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Тест</w:t>
      </w:r>
      <w:r w:rsidRPr="00FC3317">
        <w:rPr>
          <w:rFonts w:ascii="Times New Roman" w:hAnsi="Times New Roman" w:cs="Times New Roman"/>
          <w:spacing w:val="-5"/>
          <w:sz w:val="24"/>
          <w:szCs w:val="24"/>
        </w:rPr>
        <w:t xml:space="preserve"> </w:t>
      </w:r>
      <w:r w:rsidRPr="00FC3317">
        <w:rPr>
          <w:rFonts w:ascii="Times New Roman" w:hAnsi="Times New Roman" w:cs="Times New Roman"/>
          <w:spacing w:val="-10"/>
          <w:sz w:val="24"/>
          <w:szCs w:val="24"/>
        </w:rPr>
        <w:t>4</w:t>
      </w:r>
    </w:p>
    <w:p w14:paraId="4F1FFF42" w14:textId="77777777" w:rsidR="00FC3317" w:rsidRPr="00FC3317" w:rsidRDefault="00FC3317" w:rsidP="00A25E61">
      <w:pPr>
        <w:pStyle w:val="a3"/>
        <w:spacing w:line="275" w:lineRule="exact"/>
        <w:ind w:left="142" w:right="144" w:firstLine="709"/>
        <w:rPr>
          <w:sz w:val="24"/>
          <w:szCs w:val="24"/>
        </w:rPr>
      </w:pPr>
      <w:r w:rsidRPr="00FC3317">
        <w:rPr>
          <w:b/>
          <w:sz w:val="24"/>
          <w:szCs w:val="24"/>
        </w:rPr>
        <w:t>Вопрос</w:t>
      </w:r>
      <w:r w:rsidRPr="00FC3317">
        <w:rPr>
          <w:b/>
          <w:spacing w:val="-8"/>
          <w:sz w:val="24"/>
          <w:szCs w:val="24"/>
        </w:rPr>
        <w:t xml:space="preserve"> </w:t>
      </w:r>
      <w:r w:rsidRPr="00FC3317">
        <w:rPr>
          <w:b/>
          <w:sz w:val="24"/>
          <w:szCs w:val="24"/>
        </w:rPr>
        <w:t>1.</w:t>
      </w:r>
      <w:r w:rsidRPr="00FC3317">
        <w:rPr>
          <w:b/>
          <w:spacing w:val="-2"/>
          <w:sz w:val="24"/>
          <w:szCs w:val="24"/>
        </w:rPr>
        <w:t xml:space="preserve"> </w:t>
      </w:r>
      <w:r w:rsidRPr="00FC3317">
        <w:rPr>
          <w:sz w:val="24"/>
          <w:szCs w:val="24"/>
        </w:rPr>
        <w:t>Требования</w:t>
      </w:r>
      <w:r w:rsidRPr="00FC3317">
        <w:rPr>
          <w:spacing w:val="-7"/>
          <w:sz w:val="24"/>
          <w:szCs w:val="24"/>
        </w:rPr>
        <w:t xml:space="preserve"> </w:t>
      </w:r>
      <w:r w:rsidRPr="00FC3317">
        <w:rPr>
          <w:sz w:val="24"/>
          <w:szCs w:val="24"/>
        </w:rPr>
        <w:t>к</w:t>
      </w:r>
      <w:r w:rsidRPr="00FC3317">
        <w:rPr>
          <w:spacing w:val="-4"/>
          <w:sz w:val="24"/>
          <w:szCs w:val="24"/>
        </w:rPr>
        <w:t xml:space="preserve"> </w:t>
      </w:r>
      <w:r w:rsidRPr="00FC3317">
        <w:rPr>
          <w:sz w:val="24"/>
          <w:szCs w:val="24"/>
        </w:rPr>
        <w:t>процессному</w:t>
      </w:r>
      <w:r w:rsidRPr="00FC3317">
        <w:rPr>
          <w:spacing w:val="-7"/>
          <w:sz w:val="24"/>
          <w:szCs w:val="24"/>
        </w:rPr>
        <w:t xml:space="preserve"> </w:t>
      </w:r>
      <w:r w:rsidRPr="00FC3317">
        <w:rPr>
          <w:sz w:val="24"/>
          <w:szCs w:val="24"/>
        </w:rPr>
        <w:t>подходу</w:t>
      </w:r>
      <w:r w:rsidRPr="00FC3317">
        <w:rPr>
          <w:spacing w:val="-7"/>
          <w:sz w:val="24"/>
          <w:szCs w:val="24"/>
        </w:rPr>
        <w:t xml:space="preserve"> </w:t>
      </w:r>
      <w:r w:rsidRPr="00FC3317">
        <w:rPr>
          <w:sz w:val="24"/>
          <w:szCs w:val="24"/>
        </w:rPr>
        <w:t>означает,</w:t>
      </w:r>
      <w:r w:rsidRPr="00FC3317">
        <w:rPr>
          <w:spacing w:val="-2"/>
          <w:sz w:val="24"/>
          <w:szCs w:val="24"/>
        </w:rPr>
        <w:t xml:space="preserve"> </w:t>
      </w:r>
      <w:r w:rsidRPr="00FC3317">
        <w:rPr>
          <w:sz w:val="24"/>
          <w:szCs w:val="24"/>
        </w:rPr>
        <w:t>что</w:t>
      </w:r>
      <w:r w:rsidRPr="00FC3317">
        <w:rPr>
          <w:spacing w:val="-3"/>
          <w:sz w:val="24"/>
          <w:szCs w:val="24"/>
        </w:rPr>
        <w:t xml:space="preserve"> </w:t>
      </w:r>
      <w:r w:rsidRPr="00FC3317">
        <w:rPr>
          <w:sz w:val="24"/>
          <w:szCs w:val="24"/>
        </w:rPr>
        <w:t xml:space="preserve">организация </w:t>
      </w:r>
      <w:r w:rsidRPr="00FC3317">
        <w:rPr>
          <w:spacing w:val="-2"/>
          <w:sz w:val="24"/>
          <w:szCs w:val="24"/>
        </w:rPr>
        <w:t>должна:</w:t>
      </w:r>
    </w:p>
    <w:p w14:paraId="199061B8" w14:textId="77777777" w:rsidR="00FC3317" w:rsidRPr="00FC3317" w:rsidRDefault="00FC3317" w:rsidP="009817E5">
      <w:pPr>
        <w:pStyle w:val="a5"/>
        <w:numPr>
          <w:ilvl w:val="0"/>
          <w:numId w:val="273"/>
        </w:numPr>
        <w:spacing w:before="2"/>
        <w:ind w:left="142" w:right="144" w:firstLine="709"/>
        <w:jc w:val="both"/>
        <w:rPr>
          <w:sz w:val="24"/>
          <w:szCs w:val="24"/>
        </w:rPr>
      </w:pPr>
      <w:r w:rsidRPr="00FC3317">
        <w:rPr>
          <w:sz w:val="24"/>
          <w:szCs w:val="24"/>
        </w:rPr>
        <w:t>стратегически</w:t>
      </w:r>
      <w:r w:rsidRPr="00FC3317">
        <w:rPr>
          <w:spacing w:val="-8"/>
          <w:sz w:val="24"/>
          <w:szCs w:val="24"/>
        </w:rPr>
        <w:t xml:space="preserve"> </w:t>
      </w:r>
      <w:r w:rsidRPr="00FC3317">
        <w:rPr>
          <w:sz w:val="24"/>
          <w:szCs w:val="24"/>
        </w:rPr>
        <w:t>планировать</w:t>
      </w:r>
      <w:r w:rsidRPr="00FC3317">
        <w:rPr>
          <w:spacing w:val="-5"/>
          <w:sz w:val="24"/>
          <w:szCs w:val="24"/>
        </w:rPr>
        <w:t xml:space="preserve"> </w:t>
      </w:r>
      <w:r w:rsidRPr="00FC3317">
        <w:rPr>
          <w:sz w:val="24"/>
          <w:szCs w:val="24"/>
        </w:rPr>
        <w:t>требования</w:t>
      </w:r>
      <w:r w:rsidRPr="00FC3317">
        <w:rPr>
          <w:spacing w:val="-6"/>
          <w:sz w:val="24"/>
          <w:szCs w:val="24"/>
        </w:rPr>
        <w:t xml:space="preserve"> </w:t>
      </w:r>
      <w:r w:rsidRPr="00FC3317">
        <w:rPr>
          <w:spacing w:val="-2"/>
          <w:sz w:val="24"/>
          <w:szCs w:val="24"/>
        </w:rPr>
        <w:t>потребителей,</w:t>
      </w:r>
    </w:p>
    <w:p w14:paraId="5301820B" w14:textId="77777777" w:rsidR="00FC3317" w:rsidRPr="00FC3317" w:rsidRDefault="00FC3317" w:rsidP="009817E5">
      <w:pPr>
        <w:pStyle w:val="a5"/>
        <w:numPr>
          <w:ilvl w:val="0"/>
          <w:numId w:val="273"/>
        </w:numPr>
        <w:ind w:left="142" w:right="144" w:firstLine="709"/>
        <w:jc w:val="both"/>
        <w:rPr>
          <w:sz w:val="24"/>
          <w:szCs w:val="24"/>
        </w:rPr>
      </w:pPr>
      <w:r w:rsidRPr="00FC3317">
        <w:rPr>
          <w:sz w:val="24"/>
          <w:szCs w:val="24"/>
        </w:rPr>
        <w:t>определять</w:t>
      </w:r>
      <w:r w:rsidRPr="00FC3317">
        <w:rPr>
          <w:spacing w:val="-8"/>
          <w:sz w:val="24"/>
          <w:szCs w:val="24"/>
        </w:rPr>
        <w:t xml:space="preserve"> </w:t>
      </w:r>
      <w:r w:rsidRPr="00FC3317">
        <w:rPr>
          <w:sz w:val="24"/>
          <w:szCs w:val="24"/>
        </w:rPr>
        <w:t>последовательность</w:t>
      </w:r>
      <w:r w:rsidRPr="00FC3317">
        <w:rPr>
          <w:spacing w:val="-7"/>
          <w:sz w:val="24"/>
          <w:szCs w:val="24"/>
        </w:rPr>
        <w:t xml:space="preserve"> </w:t>
      </w:r>
      <w:r w:rsidRPr="00FC3317">
        <w:rPr>
          <w:sz w:val="24"/>
          <w:szCs w:val="24"/>
        </w:rPr>
        <w:t>и</w:t>
      </w:r>
      <w:r w:rsidRPr="00FC3317">
        <w:rPr>
          <w:spacing w:val="-7"/>
          <w:sz w:val="24"/>
          <w:szCs w:val="24"/>
        </w:rPr>
        <w:t xml:space="preserve"> </w:t>
      </w:r>
      <w:r w:rsidRPr="00FC3317">
        <w:rPr>
          <w:sz w:val="24"/>
          <w:szCs w:val="24"/>
        </w:rPr>
        <w:t>взаимодействие</w:t>
      </w:r>
      <w:r w:rsidRPr="00FC3317">
        <w:rPr>
          <w:spacing w:val="-7"/>
          <w:sz w:val="24"/>
          <w:szCs w:val="24"/>
        </w:rPr>
        <w:t xml:space="preserve"> </w:t>
      </w:r>
      <w:r w:rsidRPr="00FC3317">
        <w:rPr>
          <w:spacing w:val="-2"/>
          <w:sz w:val="24"/>
          <w:szCs w:val="24"/>
        </w:rPr>
        <w:t>процессов</w:t>
      </w:r>
    </w:p>
    <w:p w14:paraId="7BE6D4A8" w14:textId="77777777" w:rsidR="00FC3317" w:rsidRPr="00FC3317" w:rsidRDefault="00FC3317" w:rsidP="009817E5">
      <w:pPr>
        <w:pStyle w:val="a5"/>
        <w:numPr>
          <w:ilvl w:val="0"/>
          <w:numId w:val="273"/>
        </w:numPr>
        <w:spacing w:before="1"/>
        <w:ind w:left="142" w:right="144" w:firstLine="709"/>
        <w:jc w:val="both"/>
        <w:rPr>
          <w:sz w:val="24"/>
          <w:szCs w:val="24"/>
        </w:rPr>
      </w:pPr>
      <w:r w:rsidRPr="00FC3317">
        <w:rPr>
          <w:sz w:val="24"/>
          <w:szCs w:val="24"/>
        </w:rPr>
        <w:t>учитывать</w:t>
      </w:r>
      <w:r w:rsidRPr="00FC3317">
        <w:rPr>
          <w:spacing w:val="-11"/>
          <w:sz w:val="24"/>
          <w:szCs w:val="24"/>
        </w:rPr>
        <w:t xml:space="preserve"> </w:t>
      </w:r>
      <w:r w:rsidRPr="00FC3317">
        <w:rPr>
          <w:sz w:val="24"/>
          <w:szCs w:val="24"/>
        </w:rPr>
        <w:t>колебание</w:t>
      </w:r>
      <w:r w:rsidRPr="00FC3317">
        <w:rPr>
          <w:spacing w:val="-7"/>
          <w:sz w:val="24"/>
          <w:szCs w:val="24"/>
        </w:rPr>
        <w:t xml:space="preserve"> </w:t>
      </w:r>
      <w:r w:rsidRPr="00FC3317">
        <w:rPr>
          <w:sz w:val="24"/>
          <w:szCs w:val="24"/>
        </w:rPr>
        <w:t>рыночной</w:t>
      </w:r>
      <w:r w:rsidRPr="00FC3317">
        <w:rPr>
          <w:spacing w:val="-6"/>
          <w:sz w:val="24"/>
          <w:szCs w:val="24"/>
        </w:rPr>
        <w:t xml:space="preserve"> </w:t>
      </w:r>
      <w:r w:rsidRPr="00FC3317">
        <w:rPr>
          <w:sz w:val="24"/>
          <w:szCs w:val="24"/>
        </w:rPr>
        <w:t>стоимости</w:t>
      </w:r>
      <w:r w:rsidRPr="00FC3317">
        <w:rPr>
          <w:spacing w:val="-7"/>
          <w:sz w:val="24"/>
          <w:szCs w:val="24"/>
        </w:rPr>
        <w:t xml:space="preserve"> </w:t>
      </w:r>
      <w:r w:rsidRPr="00FC3317">
        <w:rPr>
          <w:sz w:val="24"/>
          <w:szCs w:val="24"/>
        </w:rPr>
        <w:t>исходных</w:t>
      </w:r>
      <w:r w:rsidRPr="00FC3317">
        <w:rPr>
          <w:spacing w:val="-4"/>
          <w:sz w:val="24"/>
          <w:szCs w:val="24"/>
        </w:rPr>
        <w:t xml:space="preserve"> </w:t>
      </w:r>
      <w:r w:rsidRPr="00FC3317">
        <w:rPr>
          <w:spacing w:val="-2"/>
          <w:sz w:val="24"/>
          <w:szCs w:val="24"/>
        </w:rPr>
        <w:t>ресурсов</w:t>
      </w:r>
    </w:p>
    <w:p w14:paraId="61792A1D" w14:textId="77777777" w:rsidR="00FC3317" w:rsidRPr="00FC3317" w:rsidRDefault="00FC3317" w:rsidP="00A25E61">
      <w:pPr>
        <w:pStyle w:val="a3"/>
        <w:ind w:left="142" w:right="144" w:firstLine="709"/>
        <w:rPr>
          <w:sz w:val="24"/>
          <w:szCs w:val="24"/>
        </w:rPr>
      </w:pPr>
      <w:r w:rsidRPr="00FC3317">
        <w:rPr>
          <w:b/>
          <w:sz w:val="24"/>
          <w:szCs w:val="24"/>
        </w:rPr>
        <w:t>Вопрос</w:t>
      </w:r>
      <w:r w:rsidRPr="00FC3317">
        <w:rPr>
          <w:b/>
          <w:spacing w:val="-11"/>
          <w:sz w:val="24"/>
          <w:szCs w:val="24"/>
        </w:rPr>
        <w:t xml:space="preserve"> </w:t>
      </w:r>
      <w:r w:rsidRPr="00FC3317">
        <w:rPr>
          <w:b/>
          <w:sz w:val="24"/>
          <w:szCs w:val="24"/>
        </w:rPr>
        <w:t>2.</w:t>
      </w:r>
      <w:r w:rsidRPr="00FC3317">
        <w:rPr>
          <w:b/>
          <w:spacing w:val="-3"/>
          <w:sz w:val="24"/>
          <w:szCs w:val="24"/>
        </w:rPr>
        <w:t xml:space="preserve"> </w:t>
      </w:r>
      <w:r w:rsidRPr="00FC3317">
        <w:rPr>
          <w:sz w:val="24"/>
          <w:szCs w:val="24"/>
        </w:rPr>
        <w:t>Требования</w:t>
      </w:r>
      <w:r w:rsidRPr="00FC3317">
        <w:rPr>
          <w:spacing w:val="-7"/>
          <w:sz w:val="24"/>
          <w:szCs w:val="24"/>
        </w:rPr>
        <w:t xml:space="preserve"> </w:t>
      </w:r>
      <w:r w:rsidRPr="00FC3317">
        <w:rPr>
          <w:sz w:val="24"/>
          <w:szCs w:val="24"/>
        </w:rPr>
        <w:t>к</w:t>
      </w:r>
      <w:r w:rsidRPr="00FC3317">
        <w:rPr>
          <w:spacing w:val="-4"/>
          <w:sz w:val="24"/>
          <w:szCs w:val="24"/>
        </w:rPr>
        <w:t xml:space="preserve"> </w:t>
      </w:r>
      <w:r w:rsidRPr="00FC3317">
        <w:rPr>
          <w:sz w:val="24"/>
          <w:szCs w:val="24"/>
        </w:rPr>
        <w:t>определению</w:t>
      </w:r>
      <w:r w:rsidRPr="00FC3317">
        <w:rPr>
          <w:spacing w:val="-4"/>
          <w:sz w:val="24"/>
          <w:szCs w:val="24"/>
        </w:rPr>
        <w:t xml:space="preserve"> </w:t>
      </w:r>
      <w:r w:rsidRPr="00FC3317">
        <w:rPr>
          <w:sz w:val="24"/>
          <w:szCs w:val="24"/>
        </w:rPr>
        <w:t>процессов</w:t>
      </w:r>
      <w:r w:rsidRPr="00FC3317">
        <w:rPr>
          <w:spacing w:val="-5"/>
          <w:sz w:val="24"/>
          <w:szCs w:val="24"/>
        </w:rPr>
        <w:t xml:space="preserve"> </w:t>
      </w:r>
      <w:r w:rsidRPr="00FC3317">
        <w:rPr>
          <w:sz w:val="24"/>
          <w:szCs w:val="24"/>
        </w:rPr>
        <w:t>означает,</w:t>
      </w:r>
      <w:r w:rsidRPr="00FC3317">
        <w:rPr>
          <w:spacing w:val="-2"/>
          <w:sz w:val="24"/>
          <w:szCs w:val="24"/>
        </w:rPr>
        <w:t xml:space="preserve"> </w:t>
      </w:r>
      <w:r w:rsidRPr="00FC3317">
        <w:rPr>
          <w:sz w:val="24"/>
          <w:szCs w:val="24"/>
        </w:rPr>
        <w:t>что</w:t>
      </w:r>
      <w:r w:rsidRPr="00FC3317">
        <w:rPr>
          <w:spacing w:val="-2"/>
          <w:sz w:val="24"/>
          <w:szCs w:val="24"/>
        </w:rPr>
        <w:t xml:space="preserve"> </w:t>
      </w:r>
      <w:r w:rsidRPr="00FC3317">
        <w:rPr>
          <w:sz w:val="24"/>
          <w:szCs w:val="24"/>
        </w:rPr>
        <w:t>организация</w:t>
      </w:r>
      <w:r w:rsidRPr="00FC3317">
        <w:rPr>
          <w:spacing w:val="-2"/>
          <w:sz w:val="24"/>
          <w:szCs w:val="24"/>
        </w:rPr>
        <w:t xml:space="preserve"> должна:</w:t>
      </w:r>
    </w:p>
    <w:p w14:paraId="005188C2" w14:textId="77777777" w:rsidR="00FC3317" w:rsidRPr="00FC3317" w:rsidRDefault="00FC3317" w:rsidP="009817E5">
      <w:pPr>
        <w:pStyle w:val="a5"/>
        <w:numPr>
          <w:ilvl w:val="0"/>
          <w:numId w:val="272"/>
        </w:numPr>
        <w:ind w:left="142" w:right="144" w:firstLine="709"/>
        <w:jc w:val="both"/>
        <w:rPr>
          <w:sz w:val="24"/>
          <w:szCs w:val="24"/>
        </w:rPr>
      </w:pPr>
      <w:r w:rsidRPr="00FC3317">
        <w:rPr>
          <w:sz w:val="24"/>
          <w:szCs w:val="24"/>
        </w:rPr>
        <w:t>определять</w:t>
      </w:r>
      <w:r w:rsidRPr="00FC3317">
        <w:rPr>
          <w:spacing w:val="-8"/>
          <w:sz w:val="24"/>
          <w:szCs w:val="24"/>
        </w:rPr>
        <w:t xml:space="preserve"> </w:t>
      </w:r>
      <w:r w:rsidRPr="00FC3317">
        <w:rPr>
          <w:sz w:val="24"/>
          <w:szCs w:val="24"/>
        </w:rPr>
        <w:t>потребителей</w:t>
      </w:r>
      <w:r w:rsidRPr="00FC3317">
        <w:rPr>
          <w:spacing w:val="-6"/>
          <w:sz w:val="24"/>
          <w:szCs w:val="24"/>
        </w:rPr>
        <w:t xml:space="preserve"> </w:t>
      </w:r>
      <w:r w:rsidRPr="00FC3317">
        <w:rPr>
          <w:sz w:val="24"/>
          <w:szCs w:val="24"/>
        </w:rPr>
        <w:t>каждого</w:t>
      </w:r>
      <w:r w:rsidRPr="00FC3317">
        <w:rPr>
          <w:spacing w:val="-6"/>
          <w:sz w:val="24"/>
          <w:szCs w:val="24"/>
        </w:rPr>
        <w:t xml:space="preserve"> </w:t>
      </w:r>
      <w:r w:rsidRPr="00FC3317">
        <w:rPr>
          <w:spacing w:val="-2"/>
          <w:sz w:val="24"/>
          <w:szCs w:val="24"/>
        </w:rPr>
        <w:t>процесса</w:t>
      </w:r>
    </w:p>
    <w:p w14:paraId="52F8355F" w14:textId="77777777" w:rsidR="00FC3317" w:rsidRPr="00FC3317" w:rsidRDefault="00FC3317" w:rsidP="009817E5">
      <w:pPr>
        <w:pStyle w:val="a5"/>
        <w:numPr>
          <w:ilvl w:val="0"/>
          <w:numId w:val="272"/>
        </w:numPr>
        <w:ind w:left="142" w:right="144" w:firstLine="709"/>
        <w:jc w:val="both"/>
        <w:rPr>
          <w:sz w:val="24"/>
          <w:szCs w:val="24"/>
        </w:rPr>
      </w:pPr>
      <w:r w:rsidRPr="00FC3317">
        <w:rPr>
          <w:sz w:val="24"/>
          <w:szCs w:val="24"/>
        </w:rPr>
        <w:t>определять</w:t>
      </w:r>
      <w:r w:rsidRPr="00FC3317">
        <w:rPr>
          <w:spacing w:val="-5"/>
          <w:sz w:val="24"/>
          <w:szCs w:val="24"/>
        </w:rPr>
        <w:t xml:space="preserve"> </w:t>
      </w:r>
      <w:r w:rsidRPr="00FC3317">
        <w:rPr>
          <w:sz w:val="24"/>
          <w:szCs w:val="24"/>
        </w:rPr>
        <w:t>себестоимость</w:t>
      </w:r>
      <w:r w:rsidRPr="00FC3317">
        <w:rPr>
          <w:spacing w:val="-5"/>
          <w:sz w:val="24"/>
          <w:szCs w:val="24"/>
        </w:rPr>
        <w:t xml:space="preserve"> </w:t>
      </w:r>
      <w:r w:rsidRPr="00FC3317">
        <w:rPr>
          <w:sz w:val="24"/>
          <w:szCs w:val="24"/>
        </w:rPr>
        <w:t>каждого</w:t>
      </w:r>
      <w:r w:rsidRPr="00FC3317">
        <w:rPr>
          <w:spacing w:val="-5"/>
          <w:sz w:val="24"/>
          <w:szCs w:val="24"/>
        </w:rPr>
        <w:t xml:space="preserve"> </w:t>
      </w:r>
      <w:r w:rsidRPr="00FC3317">
        <w:rPr>
          <w:spacing w:val="-2"/>
          <w:sz w:val="24"/>
          <w:szCs w:val="24"/>
        </w:rPr>
        <w:t>процесса</w:t>
      </w:r>
    </w:p>
    <w:p w14:paraId="17244E83" w14:textId="77777777" w:rsidR="00FC3317" w:rsidRPr="00FC3317" w:rsidRDefault="00FC3317" w:rsidP="009817E5">
      <w:pPr>
        <w:pStyle w:val="a5"/>
        <w:numPr>
          <w:ilvl w:val="0"/>
          <w:numId w:val="272"/>
        </w:numPr>
        <w:ind w:left="142" w:right="144" w:firstLine="709"/>
        <w:jc w:val="both"/>
        <w:rPr>
          <w:sz w:val="24"/>
          <w:szCs w:val="24"/>
        </w:rPr>
      </w:pPr>
      <w:r w:rsidRPr="00FC3317">
        <w:rPr>
          <w:sz w:val="24"/>
          <w:szCs w:val="24"/>
        </w:rPr>
        <w:t>определять</w:t>
      </w:r>
      <w:r w:rsidRPr="00FC3317">
        <w:rPr>
          <w:spacing w:val="-5"/>
          <w:sz w:val="24"/>
          <w:szCs w:val="24"/>
        </w:rPr>
        <w:t xml:space="preserve"> </w:t>
      </w:r>
      <w:r w:rsidRPr="00FC3317">
        <w:rPr>
          <w:sz w:val="24"/>
          <w:szCs w:val="24"/>
        </w:rPr>
        <w:t>торговую</w:t>
      </w:r>
      <w:r w:rsidRPr="00FC3317">
        <w:rPr>
          <w:spacing w:val="-4"/>
          <w:sz w:val="24"/>
          <w:szCs w:val="24"/>
        </w:rPr>
        <w:t xml:space="preserve"> </w:t>
      </w:r>
      <w:r w:rsidRPr="00FC3317">
        <w:rPr>
          <w:sz w:val="24"/>
          <w:szCs w:val="24"/>
        </w:rPr>
        <w:t>марку</w:t>
      </w:r>
      <w:r w:rsidRPr="00FC3317">
        <w:rPr>
          <w:spacing w:val="-10"/>
          <w:sz w:val="24"/>
          <w:szCs w:val="24"/>
        </w:rPr>
        <w:t xml:space="preserve"> </w:t>
      </w:r>
      <w:r w:rsidRPr="00FC3317">
        <w:rPr>
          <w:sz w:val="24"/>
          <w:szCs w:val="24"/>
        </w:rPr>
        <w:t>для</w:t>
      </w:r>
      <w:r w:rsidRPr="00FC3317">
        <w:rPr>
          <w:spacing w:val="-6"/>
          <w:sz w:val="24"/>
          <w:szCs w:val="24"/>
        </w:rPr>
        <w:t xml:space="preserve"> </w:t>
      </w:r>
      <w:r w:rsidRPr="00FC3317">
        <w:rPr>
          <w:sz w:val="24"/>
          <w:szCs w:val="24"/>
        </w:rPr>
        <w:t>каждого</w:t>
      </w:r>
      <w:r w:rsidRPr="00FC3317">
        <w:rPr>
          <w:spacing w:val="-5"/>
          <w:sz w:val="24"/>
          <w:szCs w:val="24"/>
        </w:rPr>
        <w:t xml:space="preserve"> </w:t>
      </w:r>
      <w:r w:rsidRPr="00FC3317">
        <w:rPr>
          <w:spacing w:val="-2"/>
          <w:sz w:val="24"/>
          <w:szCs w:val="24"/>
        </w:rPr>
        <w:t>процесса</w:t>
      </w:r>
    </w:p>
    <w:p w14:paraId="66E4C703" w14:textId="77777777" w:rsidR="00FC3317" w:rsidRPr="00FC3317" w:rsidRDefault="00FC3317" w:rsidP="00A25E61">
      <w:pPr>
        <w:pStyle w:val="a3"/>
        <w:ind w:left="142" w:right="144" w:firstLine="709"/>
        <w:rPr>
          <w:sz w:val="24"/>
          <w:szCs w:val="24"/>
        </w:rPr>
      </w:pPr>
      <w:r w:rsidRPr="00FC3317">
        <w:rPr>
          <w:b/>
          <w:sz w:val="24"/>
          <w:szCs w:val="24"/>
        </w:rPr>
        <w:t>Вопрос</w:t>
      </w:r>
      <w:r w:rsidRPr="00FC3317">
        <w:rPr>
          <w:b/>
          <w:spacing w:val="-9"/>
          <w:sz w:val="24"/>
          <w:szCs w:val="24"/>
        </w:rPr>
        <w:t xml:space="preserve"> </w:t>
      </w:r>
      <w:r w:rsidRPr="00FC3317">
        <w:rPr>
          <w:b/>
          <w:sz w:val="24"/>
          <w:szCs w:val="24"/>
        </w:rPr>
        <w:t>3.</w:t>
      </w:r>
      <w:r w:rsidRPr="00FC3317">
        <w:rPr>
          <w:b/>
          <w:spacing w:val="-2"/>
          <w:sz w:val="24"/>
          <w:szCs w:val="24"/>
        </w:rPr>
        <w:t xml:space="preserve"> </w:t>
      </w:r>
      <w:r w:rsidRPr="00FC3317">
        <w:rPr>
          <w:sz w:val="24"/>
          <w:szCs w:val="24"/>
        </w:rPr>
        <w:t>Требования</w:t>
      </w:r>
      <w:r w:rsidRPr="00FC3317">
        <w:rPr>
          <w:spacing w:val="-5"/>
          <w:sz w:val="24"/>
          <w:szCs w:val="24"/>
        </w:rPr>
        <w:t xml:space="preserve"> </w:t>
      </w:r>
      <w:r w:rsidRPr="00FC3317">
        <w:rPr>
          <w:sz w:val="24"/>
          <w:szCs w:val="24"/>
        </w:rPr>
        <w:t>к</w:t>
      </w:r>
      <w:r w:rsidRPr="00FC3317">
        <w:rPr>
          <w:spacing w:val="-4"/>
          <w:sz w:val="24"/>
          <w:szCs w:val="24"/>
        </w:rPr>
        <w:t xml:space="preserve"> </w:t>
      </w:r>
      <w:r w:rsidRPr="00FC3317">
        <w:rPr>
          <w:sz w:val="24"/>
          <w:szCs w:val="24"/>
        </w:rPr>
        <w:t>мониторингу</w:t>
      </w:r>
      <w:r w:rsidRPr="00FC3317">
        <w:rPr>
          <w:spacing w:val="-9"/>
          <w:sz w:val="24"/>
          <w:szCs w:val="24"/>
        </w:rPr>
        <w:t xml:space="preserve"> </w:t>
      </w:r>
      <w:r w:rsidRPr="00FC3317">
        <w:rPr>
          <w:sz w:val="24"/>
          <w:szCs w:val="24"/>
        </w:rPr>
        <w:t>означает,</w:t>
      </w:r>
      <w:r w:rsidRPr="00FC3317">
        <w:rPr>
          <w:spacing w:val="-3"/>
          <w:sz w:val="24"/>
          <w:szCs w:val="24"/>
        </w:rPr>
        <w:t xml:space="preserve"> </w:t>
      </w:r>
      <w:r w:rsidRPr="00FC3317">
        <w:rPr>
          <w:sz w:val="24"/>
          <w:szCs w:val="24"/>
        </w:rPr>
        <w:t>что</w:t>
      </w:r>
      <w:r w:rsidRPr="00FC3317">
        <w:rPr>
          <w:spacing w:val="-1"/>
          <w:sz w:val="24"/>
          <w:szCs w:val="24"/>
        </w:rPr>
        <w:t xml:space="preserve"> </w:t>
      </w:r>
      <w:r w:rsidRPr="00FC3317">
        <w:rPr>
          <w:sz w:val="24"/>
          <w:szCs w:val="24"/>
        </w:rPr>
        <w:t>организация</w:t>
      </w:r>
      <w:r w:rsidRPr="00FC3317">
        <w:rPr>
          <w:spacing w:val="-1"/>
          <w:sz w:val="24"/>
          <w:szCs w:val="24"/>
        </w:rPr>
        <w:t xml:space="preserve"> </w:t>
      </w:r>
      <w:r w:rsidRPr="00FC3317">
        <w:rPr>
          <w:spacing w:val="-2"/>
          <w:sz w:val="24"/>
          <w:szCs w:val="24"/>
        </w:rPr>
        <w:t>должна:</w:t>
      </w:r>
    </w:p>
    <w:p w14:paraId="71B3AC9B" w14:textId="77777777" w:rsidR="00FC3317" w:rsidRPr="00FC3317" w:rsidRDefault="00FC3317" w:rsidP="009817E5">
      <w:pPr>
        <w:pStyle w:val="a5"/>
        <w:numPr>
          <w:ilvl w:val="0"/>
          <w:numId w:val="271"/>
        </w:numPr>
        <w:ind w:left="142" w:right="144" w:firstLine="709"/>
        <w:jc w:val="both"/>
        <w:rPr>
          <w:sz w:val="24"/>
          <w:szCs w:val="24"/>
        </w:rPr>
      </w:pPr>
      <w:r w:rsidRPr="00FC3317">
        <w:rPr>
          <w:sz w:val="24"/>
          <w:szCs w:val="24"/>
        </w:rPr>
        <w:t>знать</w:t>
      </w:r>
      <w:r w:rsidRPr="00FC3317">
        <w:rPr>
          <w:spacing w:val="-6"/>
          <w:sz w:val="24"/>
          <w:szCs w:val="24"/>
        </w:rPr>
        <w:t xml:space="preserve"> </w:t>
      </w:r>
      <w:r w:rsidRPr="00FC3317">
        <w:rPr>
          <w:sz w:val="24"/>
          <w:szCs w:val="24"/>
        </w:rPr>
        <w:t>поставщиков</w:t>
      </w:r>
      <w:r w:rsidRPr="00FC3317">
        <w:rPr>
          <w:spacing w:val="-5"/>
          <w:sz w:val="24"/>
          <w:szCs w:val="24"/>
        </w:rPr>
        <w:t xml:space="preserve"> </w:t>
      </w:r>
      <w:r w:rsidRPr="00FC3317">
        <w:rPr>
          <w:sz w:val="24"/>
          <w:szCs w:val="24"/>
        </w:rPr>
        <w:t>для</w:t>
      </w:r>
      <w:r w:rsidRPr="00FC3317">
        <w:rPr>
          <w:spacing w:val="-11"/>
          <w:sz w:val="24"/>
          <w:szCs w:val="24"/>
        </w:rPr>
        <w:t xml:space="preserve"> </w:t>
      </w:r>
      <w:r w:rsidRPr="00FC3317">
        <w:rPr>
          <w:sz w:val="24"/>
          <w:szCs w:val="24"/>
        </w:rPr>
        <w:t>своей</w:t>
      </w:r>
      <w:r w:rsidRPr="00FC3317">
        <w:rPr>
          <w:spacing w:val="-1"/>
          <w:sz w:val="24"/>
          <w:szCs w:val="24"/>
        </w:rPr>
        <w:t xml:space="preserve"> </w:t>
      </w:r>
      <w:r w:rsidRPr="00FC3317">
        <w:rPr>
          <w:spacing w:val="-2"/>
          <w:sz w:val="24"/>
          <w:szCs w:val="24"/>
        </w:rPr>
        <w:t>продукции</w:t>
      </w:r>
    </w:p>
    <w:p w14:paraId="14F1B371" w14:textId="77777777" w:rsidR="00FC3317" w:rsidRPr="00FC3317" w:rsidRDefault="00FC3317" w:rsidP="009817E5">
      <w:pPr>
        <w:pStyle w:val="a5"/>
        <w:numPr>
          <w:ilvl w:val="0"/>
          <w:numId w:val="271"/>
        </w:numPr>
        <w:ind w:left="142" w:right="144" w:firstLine="709"/>
        <w:jc w:val="both"/>
        <w:rPr>
          <w:sz w:val="24"/>
          <w:szCs w:val="24"/>
        </w:rPr>
      </w:pPr>
      <w:r w:rsidRPr="00FC3317">
        <w:rPr>
          <w:sz w:val="24"/>
          <w:szCs w:val="24"/>
        </w:rPr>
        <w:t>повышать</w:t>
      </w:r>
      <w:r w:rsidRPr="00FC3317">
        <w:rPr>
          <w:spacing w:val="-8"/>
          <w:sz w:val="24"/>
          <w:szCs w:val="24"/>
        </w:rPr>
        <w:t xml:space="preserve"> </w:t>
      </w:r>
      <w:r w:rsidRPr="00FC3317">
        <w:rPr>
          <w:sz w:val="24"/>
          <w:szCs w:val="24"/>
        </w:rPr>
        <w:t>качество</w:t>
      </w:r>
      <w:r w:rsidRPr="00FC3317">
        <w:rPr>
          <w:spacing w:val="-5"/>
          <w:sz w:val="24"/>
          <w:szCs w:val="24"/>
        </w:rPr>
        <w:t xml:space="preserve"> </w:t>
      </w:r>
      <w:r w:rsidRPr="00FC3317">
        <w:rPr>
          <w:spacing w:val="-2"/>
          <w:sz w:val="24"/>
          <w:szCs w:val="24"/>
        </w:rPr>
        <w:t>комплектующих</w:t>
      </w:r>
    </w:p>
    <w:p w14:paraId="177DB6B7" w14:textId="77777777" w:rsidR="00FC3317" w:rsidRPr="00FC3317" w:rsidRDefault="00FC3317" w:rsidP="009817E5">
      <w:pPr>
        <w:pStyle w:val="a5"/>
        <w:numPr>
          <w:ilvl w:val="0"/>
          <w:numId w:val="271"/>
        </w:numPr>
        <w:ind w:left="142" w:right="144" w:firstLine="709"/>
        <w:jc w:val="both"/>
        <w:rPr>
          <w:sz w:val="24"/>
          <w:szCs w:val="24"/>
        </w:rPr>
      </w:pPr>
      <w:r w:rsidRPr="00FC3317">
        <w:rPr>
          <w:sz w:val="24"/>
          <w:szCs w:val="24"/>
        </w:rPr>
        <w:t>определять</w:t>
      </w:r>
      <w:r w:rsidRPr="00FC3317">
        <w:rPr>
          <w:spacing w:val="-5"/>
          <w:sz w:val="24"/>
          <w:szCs w:val="24"/>
        </w:rPr>
        <w:t xml:space="preserve"> </w:t>
      </w:r>
      <w:r w:rsidRPr="00FC3317">
        <w:rPr>
          <w:sz w:val="24"/>
          <w:szCs w:val="24"/>
        </w:rPr>
        <w:t>удовлетворенность</w:t>
      </w:r>
      <w:r w:rsidRPr="00FC3317">
        <w:rPr>
          <w:spacing w:val="-6"/>
          <w:sz w:val="24"/>
          <w:szCs w:val="24"/>
        </w:rPr>
        <w:t xml:space="preserve"> </w:t>
      </w:r>
      <w:r w:rsidRPr="00FC3317">
        <w:rPr>
          <w:sz w:val="24"/>
          <w:szCs w:val="24"/>
        </w:rPr>
        <w:t>своей</w:t>
      </w:r>
      <w:r w:rsidRPr="00FC3317">
        <w:rPr>
          <w:spacing w:val="-4"/>
          <w:sz w:val="24"/>
          <w:szCs w:val="24"/>
        </w:rPr>
        <w:t xml:space="preserve"> </w:t>
      </w:r>
      <w:r w:rsidRPr="00FC3317">
        <w:rPr>
          <w:spacing w:val="-2"/>
          <w:sz w:val="24"/>
          <w:szCs w:val="24"/>
        </w:rPr>
        <w:t>продукцией</w:t>
      </w:r>
    </w:p>
    <w:p w14:paraId="4CD75AF4" w14:textId="77777777" w:rsidR="00FC3317" w:rsidRPr="00FC3317" w:rsidRDefault="00FC3317" w:rsidP="00A25E61">
      <w:pPr>
        <w:pStyle w:val="a3"/>
        <w:ind w:left="142" w:right="144" w:firstLine="709"/>
        <w:rPr>
          <w:sz w:val="24"/>
          <w:szCs w:val="24"/>
        </w:rPr>
      </w:pPr>
      <w:r w:rsidRPr="00FC3317">
        <w:rPr>
          <w:b/>
          <w:sz w:val="24"/>
          <w:szCs w:val="24"/>
        </w:rPr>
        <w:t>Вопрос</w:t>
      </w:r>
      <w:r w:rsidRPr="00FC3317">
        <w:rPr>
          <w:b/>
          <w:spacing w:val="-8"/>
          <w:sz w:val="24"/>
          <w:szCs w:val="24"/>
        </w:rPr>
        <w:t xml:space="preserve"> </w:t>
      </w:r>
      <w:r w:rsidRPr="00FC3317">
        <w:rPr>
          <w:b/>
          <w:sz w:val="24"/>
          <w:szCs w:val="24"/>
        </w:rPr>
        <w:t>4.</w:t>
      </w:r>
      <w:r w:rsidRPr="00FC3317">
        <w:rPr>
          <w:b/>
          <w:spacing w:val="-4"/>
          <w:sz w:val="24"/>
          <w:szCs w:val="24"/>
        </w:rPr>
        <w:t xml:space="preserve"> </w:t>
      </w:r>
      <w:r w:rsidRPr="00FC3317">
        <w:rPr>
          <w:sz w:val="24"/>
          <w:szCs w:val="24"/>
        </w:rPr>
        <w:t>Требования</w:t>
      </w:r>
      <w:r w:rsidRPr="00FC3317">
        <w:rPr>
          <w:spacing w:val="-7"/>
          <w:sz w:val="24"/>
          <w:szCs w:val="24"/>
        </w:rPr>
        <w:t xml:space="preserve"> </w:t>
      </w:r>
      <w:r w:rsidRPr="00FC3317">
        <w:rPr>
          <w:sz w:val="24"/>
          <w:szCs w:val="24"/>
        </w:rPr>
        <w:t>к</w:t>
      </w:r>
      <w:r w:rsidRPr="00FC3317">
        <w:rPr>
          <w:spacing w:val="-5"/>
          <w:sz w:val="24"/>
          <w:szCs w:val="24"/>
        </w:rPr>
        <w:t xml:space="preserve"> </w:t>
      </w:r>
      <w:r w:rsidRPr="00FC3317">
        <w:rPr>
          <w:sz w:val="24"/>
          <w:szCs w:val="24"/>
        </w:rPr>
        <w:t>изменению</w:t>
      </w:r>
      <w:r w:rsidRPr="00FC3317">
        <w:rPr>
          <w:spacing w:val="-4"/>
          <w:sz w:val="24"/>
          <w:szCs w:val="24"/>
        </w:rPr>
        <w:t xml:space="preserve"> </w:t>
      </w:r>
      <w:r w:rsidRPr="00FC3317">
        <w:rPr>
          <w:sz w:val="24"/>
          <w:szCs w:val="24"/>
        </w:rPr>
        <w:t>процессов</w:t>
      </w:r>
      <w:r w:rsidRPr="00FC3317">
        <w:rPr>
          <w:spacing w:val="-3"/>
          <w:sz w:val="24"/>
          <w:szCs w:val="24"/>
        </w:rPr>
        <w:t xml:space="preserve"> </w:t>
      </w:r>
      <w:r w:rsidRPr="00FC3317">
        <w:rPr>
          <w:sz w:val="24"/>
          <w:szCs w:val="24"/>
        </w:rPr>
        <w:t>означает,</w:t>
      </w:r>
      <w:r w:rsidRPr="00FC3317">
        <w:rPr>
          <w:spacing w:val="-2"/>
          <w:sz w:val="24"/>
          <w:szCs w:val="24"/>
        </w:rPr>
        <w:t xml:space="preserve"> </w:t>
      </w:r>
      <w:r w:rsidRPr="00FC3317">
        <w:rPr>
          <w:sz w:val="24"/>
          <w:szCs w:val="24"/>
        </w:rPr>
        <w:t>что</w:t>
      </w:r>
      <w:r w:rsidRPr="00FC3317">
        <w:rPr>
          <w:spacing w:val="-3"/>
          <w:sz w:val="24"/>
          <w:szCs w:val="24"/>
        </w:rPr>
        <w:t xml:space="preserve"> </w:t>
      </w:r>
      <w:r w:rsidRPr="00FC3317">
        <w:rPr>
          <w:sz w:val="24"/>
          <w:szCs w:val="24"/>
        </w:rPr>
        <w:t>организация</w:t>
      </w:r>
      <w:r w:rsidRPr="00FC3317">
        <w:rPr>
          <w:spacing w:val="-2"/>
          <w:sz w:val="24"/>
          <w:szCs w:val="24"/>
        </w:rPr>
        <w:t xml:space="preserve"> должна:</w:t>
      </w:r>
    </w:p>
    <w:p w14:paraId="7CC91FA0" w14:textId="77777777" w:rsidR="00FC3317" w:rsidRPr="00FC3317" w:rsidRDefault="00FC3317" w:rsidP="009817E5">
      <w:pPr>
        <w:pStyle w:val="a5"/>
        <w:numPr>
          <w:ilvl w:val="0"/>
          <w:numId w:val="270"/>
        </w:numPr>
        <w:ind w:left="142" w:right="144" w:firstLine="709"/>
        <w:jc w:val="both"/>
        <w:rPr>
          <w:sz w:val="24"/>
          <w:szCs w:val="24"/>
        </w:rPr>
      </w:pPr>
      <w:r w:rsidRPr="00FC3317">
        <w:rPr>
          <w:sz w:val="24"/>
          <w:szCs w:val="24"/>
        </w:rPr>
        <w:t>необходимо</w:t>
      </w:r>
      <w:r w:rsidRPr="00FC3317">
        <w:rPr>
          <w:spacing w:val="-13"/>
          <w:sz w:val="24"/>
          <w:szCs w:val="24"/>
        </w:rPr>
        <w:t xml:space="preserve"> </w:t>
      </w:r>
      <w:r w:rsidRPr="00FC3317">
        <w:rPr>
          <w:sz w:val="24"/>
          <w:szCs w:val="24"/>
        </w:rPr>
        <w:t>постоянно</w:t>
      </w:r>
      <w:r w:rsidRPr="00FC3317">
        <w:rPr>
          <w:spacing w:val="-11"/>
          <w:sz w:val="24"/>
          <w:szCs w:val="24"/>
        </w:rPr>
        <w:t xml:space="preserve"> </w:t>
      </w:r>
      <w:r w:rsidRPr="00FC3317">
        <w:rPr>
          <w:sz w:val="24"/>
          <w:szCs w:val="24"/>
        </w:rPr>
        <w:t>совершенствовать</w:t>
      </w:r>
      <w:r w:rsidRPr="00FC3317">
        <w:rPr>
          <w:spacing w:val="-5"/>
          <w:sz w:val="24"/>
          <w:szCs w:val="24"/>
        </w:rPr>
        <w:t xml:space="preserve"> </w:t>
      </w:r>
      <w:r w:rsidRPr="00FC3317">
        <w:rPr>
          <w:sz w:val="24"/>
          <w:szCs w:val="24"/>
        </w:rPr>
        <w:t>средства</w:t>
      </w:r>
      <w:r w:rsidRPr="00FC3317">
        <w:rPr>
          <w:spacing w:val="-11"/>
          <w:sz w:val="24"/>
          <w:szCs w:val="24"/>
        </w:rPr>
        <w:t xml:space="preserve"> </w:t>
      </w:r>
      <w:r w:rsidRPr="00FC3317">
        <w:rPr>
          <w:sz w:val="24"/>
          <w:szCs w:val="24"/>
        </w:rPr>
        <w:t>производства</w:t>
      </w:r>
      <w:r w:rsidRPr="00FC3317">
        <w:rPr>
          <w:spacing w:val="-9"/>
          <w:sz w:val="24"/>
          <w:szCs w:val="24"/>
        </w:rPr>
        <w:t xml:space="preserve"> </w:t>
      </w:r>
      <w:r w:rsidRPr="00FC3317">
        <w:rPr>
          <w:spacing w:val="-2"/>
          <w:sz w:val="24"/>
          <w:szCs w:val="24"/>
        </w:rPr>
        <w:t>предприятия</w:t>
      </w:r>
    </w:p>
    <w:p w14:paraId="4ACF26EC" w14:textId="77777777" w:rsidR="00FC3317" w:rsidRPr="00FC3317" w:rsidRDefault="00FC3317" w:rsidP="009817E5">
      <w:pPr>
        <w:pStyle w:val="a5"/>
        <w:numPr>
          <w:ilvl w:val="0"/>
          <w:numId w:val="270"/>
        </w:numPr>
        <w:ind w:left="142" w:right="144" w:firstLine="709"/>
        <w:jc w:val="both"/>
        <w:rPr>
          <w:sz w:val="24"/>
          <w:szCs w:val="24"/>
        </w:rPr>
      </w:pPr>
      <w:r w:rsidRPr="00FC3317">
        <w:rPr>
          <w:sz w:val="24"/>
          <w:szCs w:val="24"/>
        </w:rPr>
        <w:t>необходимо</w:t>
      </w:r>
      <w:r w:rsidRPr="00FC3317">
        <w:rPr>
          <w:spacing w:val="-8"/>
          <w:sz w:val="24"/>
          <w:szCs w:val="24"/>
        </w:rPr>
        <w:t xml:space="preserve"> </w:t>
      </w:r>
      <w:r w:rsidRPr="00FC3317">
        <w:rPr>
          <w:sz w:val="24"/>
          <w:szCs w:val="24"/>
        </w:rPr>
        <w:t>постоянно</w:t>
      </w:r>
      <w:r w:rsidRPr="00FC3317">
        <w:rPr>
          <w:spacing w:val="-13"/>
          <w:sz w:val="24"/>
          <w:szCs w:val="24"/>
        </w:rPr>
        <w:t xml:space="preserve"> </w:t>
      </w:r>
      <w:r w:rsidRPr="00FC3317">
        <w:rPr>
          <w:sz w:val="24"/>
          <w:szCs w:val="24"/>
        </w:rPr>
        <w:t>улучшать</w:t>
      </w:r>
      <w:r w:rsidRPr="00FC3317">
        <w:rPr>
          <w:spacing w:val="-8"/>
          <w:sz w:val="24"/>
          <w:szCs w:val="24"/>
        </w:rPr>
        <w:t xml:space="preserve"> </w:t>
      </w:r>
      <w:r w:rsidRPr="00FC3317">
        <w:rPr>
          <w:sz w:val="24"/>
          <w:szCs w:val="24"/>
        </w:rPr>
        <w:t>сведения</w:t>
      </w:r>
      <w:r w:rsidRPr="00FC3317">
        <w:rPr>
          <w:spacing w:val="-8"/>
          <w:sz w:val="24"/>
          <w:szCs w:val="24"/>
        </w:rPr>
        <w:t xml:space="preserve"> </w:t>
      </w:r>
      <w:r w:rsidRPr="00FC3317">
        <w:rPr>
          <w:sz w:val="24"/>
          <w:szCs w:val="24"/>
        </w:rPr>
        <w:t>и</w:t>
      </w:r>
      <w:r w:rsidRPr="00FC3317">
        <w:rPr>
          <w:spacing w:val="-8"/>
          <w:sz w:val="24"/>
          <w:szCs w:val="24"/>
        </w:rPr>
        <w:t xml:space="preserve"> </w:t>
      </w:r>
      <w:r w:rsidRPr="00FC3317">
        <w:rPr>
          <w:sz w:val="24"/>
          <w:szCs w:val="24"/>
        </w:rPr>
        <w:t>знания</w:t>
      </w:r>
      <w:r w:rsidRPr="00FC3317">
        <w:rPr>
          <w:spacing w:val="-9"/>
          <w:sz w:val="24"/>
          <w:szCs w:val="24"/>
        </w:rPr>
        <w:t xml:space="preserve"> </w:t>
      </w:r>
      <w:r w:rsidRPr="00FC3317">
        <w:rPr>
          <w:sz w:val="24"/>
          <w:szCs w:val="24"/>
        </w:rPr>
        <w:t>по</w:t>
      </w:r>
      <w:r w:rsidRPr="00FC3317">
        <w:rPr>
          <w:spacing w:val="-9"/>
          <w:sz w:val="24"/>
          <w:szCs w:val="24"/>
        </w:rPr>
        <w:t xml:space="preserve"> </w:t>
      </w:r>
      <w:r w:rsidRPr="00FC3317">
        <w:rPr>
          <w:sz w:val="24"/>
          <w:szCs w:val="24"/>
        </w:rPr>
        <w:t>мониторингу, зафиксированных на машинных носителях</w:t>
      </w:r>
    </w:p>
    <w:p w14:paraId="081517DC" w14:textId="77777777" w:rsidR="00FC3317" w:rsidRPr="00FC3317" w:rsidRDefault="00FC3317" w:rsidP="009817E5">
      <w:pPr>
        <w:pStyle w:val="a5"/>
        <w:numPr>
          <w:ilvl w:val="0"/>
          <w:numId w:val="270"/>
        </w:numPr>
        <w:ind w:left="142" w:right="144" w:firstLine="709"/>
        <w:jc w:val="both"/>
        <w:rPr>
          <w:sz w:val="24"/>
          <w:szCs w:val="24"/>
        </w:rPr>
      </w:pPr>
      <w:r w:rsidRPr="00FC3317">
        <w:rPr>
          <w:sz w:val="24"/>
          <w:szCs w:val="24"/>
        </w:rPr>
        <w:t>определять,</w:t>
      </w:r>
      <w:r w:rsidRPr="00FC3317">
        <w:rPr>
          <w:spacing w:val="-4"/>
          <w:sz w:val="24"/>
          <w:szCs w:val="24"/>
        </w:rPr>
        <w:t xml:space="preserve"> </w:t>
      </w:r>
      <w:r w:rsidRPr="00FC3317">
        <w:rPr>
          <w:sz w:val="24"/>
          <w:szCs w:val="24"/>
        </w:rPr>
        <w:t>какие</w:t>
      </w:r>
      <w:r w:rsidRPr="00FC3317">
        <w:rPr>
          <w:spacing w:val="-4"/>
          <w:sz w:val="24"/>
          <w:szCs w:val="24"/>
        </w:rPr>
        <w:t xml:space="preserve"> </w:t>
      </w:r>
      <w:r w:rsidRPr="00FC3317">
        <w:rPr>
          <w:sz w:val="24"/>
          <w:szCs w:val="24"/>
        </w:rPr>
        <w:t>изменения</w:t>
      </w:r>
      <w:r w:rsidRPr="00FC3317">
        <w:rPr>
          <w:spacing w:val="-7"/>
          <w:sz w:val="24"/>
          <w:szCs w:val="24"/>
        </w:rPr>
        <w:t xml:space="preserve"> </w:t>
      </w:r>
      <w:r w:rsidRPr="00FC3317">
        <w:rPr>
          <w:spacing w:val="-2"/>
          <w:sz w:val="24"/>
          <w:szCs w:val="24"/>
        </w:rPr>
        <w:t>необходимы</w:t>
      </w:r>
    </w:p>
    <w:p w14:paraId="2C410A85" w14:textId="77777777" w:rsidR="00FC3317" w:rsidRPr="00FC3317" w:rsidRDefault="00FC3317" w:rsidP="00A25E61">
      <w:pPr>
        <w:pStyle w:val="a3"/>
        <w:ind w:left="142" w:right="144" w:firstLine="709"/>
        <w:rPr>
          <w:sz w:val="24"/>
          <w:szCs w:val="24"/>
        </w:rPr>
      </w:pPr>
      <w:r w:rsidRPr="00FC3317">
        <w:rPr>
          <w:b/>
          <w:sz w:val="24"/>
          <w:szCs w:val="24"/>
        </w:rPr>
        <w:t>Вопрос</w:t>
      </w:r>
      <w:r w:rsidRPr="00FC3317">
        <w:rPr>
          <w:b/>
          <w:spacing w:val="-4"/>
          <w:sz w:val="24"/>
          <w:szCs w:val="24"/>
        </w:rPr>
        <w:t xml:space="preserve"> </w:t>
      </w:r>
      <w:r w:rsidRPr="00FC3317">
        <w:rPr>
          <w:b/>
          <w:sz w:val="24"/>
          <w:szCs w:val="24"/>
        </w:rPr>
        <w:t>5.</w:t>
      </w:r>
      <w:r w:rsidRPr="00FC3317">
        <w:rPr>
          <w:b/>
          <w:spacing w:val="-5"/>
          <w:sz w:val="24"/>
          <w:szCs w:val="24"/>
        </w:rPr>
        <w:t xml:space="preserve"> </w:t>
      </w:r>
      <w:r w:rsidRPr="00FC3317">
        <w:rPr>
          <w:sz w:val="24"/>
          <w:szCs w:val="24"/>
        </w:rPr>
        <w:t>Требования</w:t>
      </w:r>
      <w:r w:rsidRPr="00FC3317">
        <w:rPr>
          <w:spacing w:val="-3"/>
          <w:sz w:val="24"/>
          <w:szCs w:val="24"/>
        </w:rPr>
        <w:t xml:space="preserve"> </w:t>
      </w:r>
      <w:r w:rsidRPr="00FC3317">
        <w:rPr>
          <w:sz w:val="24"/>
          <w:szCs w:val="24"/>
        </w:rPr>
        <w:t>к</w:t>
      </w:r>
      <w:r w:rsidRPr="00FC3317">
        <w:rPr>
          <w:spacing w:val="-5"/>
          <w:sz w:val="24"/>
          <w:szCs w:val="24"/>
        </w:rPr>
        <w:t xml:space="preserve"> </w:t>
      </w:r>
      <w:r w:rsidRPr="00FC3317">
        <w:rPr>
          <w:sz w:val="24"/>
          <w:szCs w:val="24"/>
        </w:rPr>
        <w:t>«принятию</w:t>
      </w:r>
      <w:r w:rsidRPr="00FC3317">
        <w:rPr>
          <w:spacing w:val="-3"/>
          <w:sz w:val="24"/>
          <w:szCs w:val="24"/>
        </w:rPr>
        <w:t xml:space="preserve"> </w:t>
      </w:r>
      <w:r w:rsidRPr="00FC3317">
        <w:rPr>
          <w:sz w:val="24"/>
          <w:szCs w:val="24"/>
        </w:rPr>
        <w:t>мер,</w:t>
      </w:r>
      <w:r w:rsidRPr="00FC3317">
        <w:rPr>
          <w:spacing w:val="-3"/>
          <w:sz w:val="24"/>
          <w:szCs w:val="24"/>
        </w:rPr>
        <w:t xml:space="preserve"> </w:t>
      </w:r>
      <w:r w:rsidRPr="00FC3317">
        <w:rPr>
          <w:sz w:val="24"/>
          <w:szCs w:val="24"/>
        </w:rPr>
        <w:t>необходимых</w:t>
      </w:r>
      <w:r w:rsidRPr="00FC3317">
        <w:rPr>
          <w:spacing w:val="-3"/>
          <w:sz w:val="24"/>
          <w:szCs w:val="24"/>
        </w:rPr>
        <w:t xml:space="preserve"> </w:t>
      </w:r>
      <w:r w:rsidRPr="00FC3317">
        <w:rPr>
          <w:sz w:val="24"/>
          <w:szCs w:val="24"/>
        </w:rPr>
        <w:t>для</w:t>
      </w:r>
      <w:r w:rsidRPr="00FC3317">
        <w:rPr>
          <w:spacing w:val="-3"/>
          <w:sz w:val="24"/>
          <w:szCs w:val="24"/>
        </w:rPr>
        <w:t xml:space="preserve"> </w:t>
      </w:r>
      <w:r w:rsidRPr="00FC3317">
        <w:rPr>
          <w:sz w:val="24"/>
          <w:szCs w:val="24"/>
        </w:rPr>
        <w:t>достижения</w:t>
      </w:r>
      <w:r w:rsidRPr="00FC3317">
        <w:rPr>
          <w:spacing w:val="-3"/>
          <w:sz w:val="24"/>
          <w:szCs w:val="24"/>
        </w:rPr>
        <w:t xml:space="preserve"> </w:t>
      </w:r>
      <w:r w:rsidRPr="00FC3317">
        <w:rPr>
          <w:sz w:val="24"/>
          <w:szCs w:val="24"/>
        </w:rPr>
        <w:t>запланированных результатов» означает, что организация должна:</w:t>
      </w:r>
    </w:p>
    <w:p w14:paraId="563D619D" w14:textId="77777777" w:rsidR="00FC3317" w:rsidRPr="00FC3317" w:rsidRDefault="00FC3317" w:rsidP="009817E5">
      <w:pPr>
        <w:pStyle w:val="a5"/>
        <w:numPr>
          <w:ilvl w:val="0"/>
          <w:numId w:val="269"/>
        </w:numPr>
        <w:ind w:left="142" w:right="144" w:firstLine="709"/>
        <w:jc w:val="both"/>
        <w:rPr>
          <w:sz w:val="24"/>
          <w:szCs w:val="24"/>
        </w:rPr>
      </w:pPr>
      <w:r w:rsidRPr="00FC3317">
        <w:rPr>
          <w:sz w:val="24"/>
          <w:szCs w:val="24"/>
        </w:rPr>
        <w:t>определять</w:t>
      </w:r>
      <w:r w:rsidRPr="00FC3317">
        <w:rPr>
          <w:spacing w:val="-11"/>
          <w:sz w:val="24"/>
          <w:szCs w:val="24"/>
        </w:rPr>
        <w:t xml:space="preserve"> </w:t>
      </w:r>
      <w:r w:rsidRPr="00FC3317">
        <w:rPr>
          <w:sz w:val="24"/>
          <w:szCs w:val="24"/>
        </w:rPr>
        <w:t>корректирующие</w:t>
      </w:r>
      <w:r w:rsidRPr="00FC3317">
        <w:rPr>
          <w:spacing w:val="-6"/>
          <w:sz w:val="24"/>
          <w:szCs w:val="24"/>
        </w:rPr>
        <w:t xml:space="preserve"> </w:t>
      </w:r>
      <w:r w:rsidRPr="00FC3317">
        <w:rPr>
          <w:sz w:val="24"/>
          <w:szCs w:val="24"/>
        </w:rPr>
        <w:t>и</w:t>
      </w:r>
      <w:r w:rsidRPr="00FC3317">
        <w:rPr>
          <w:spacing w:val="-6"/>
          <w:sz w:val="24"/>
          <w:szCs w:val="24"/>
        </w:rPr>
        <w:t xml:space="preserve"> </w:t>
      </w:r>
      <w:r w:rsidRPr="00FC3317">
        <w:rPr>
          <w:sz w:val="24"/>
          <w:szCs w:val="24"/>
        </w:rPr>
        <w:t>предупреждающие</w:t>
      </w:r>
      <w:r w:rsidRPr="00FC3317">
        <w:rPr>
          <w:spacing w:val="-6"/>
          <w:sz w:val="24"/>
          <w:szCs w:val="24"/>
        </w:rPr>
        <w:t xml:space="preserve"> </w:t>
      </w:r>
      <w:r w:rsidRPr="00FC3317">
        <w:rPr>
          <w:spacing w:val="-2"/>
          <w:sz w:val="24"/>
          <w:szCs w:val="24"/>
        </w:rPr>
        <w:t>действия</w:t>
      </w:r>
    </w:p>
    <w:p w14:paraId="0BD6A0F3" w14:textId="77777777" w:rsidR="00FC3317" w:rsidRPr="00FC3317" w:rsidRDefault="00FC3317" w:rsidP="009817E5">
      <w:pPr>
        <w:pStyle w:val="a5"/>
        <w:numPr>
          <w:ilvl w:val="0"/>
          <w:numId w:val="269"/>
        </w:numPr>
        <w:ind w:left="142" w:right="144" w:firstLine="709"/>
        <w:jc w:val="both"/>
        <w:rPr>
          <w:sz w:val="24"/>
          <w:szCs w:val="24"/>
        </w:rPr>
      </w:pPr>
      <w:r w:rsidRPr="00FC3317">
        <w:rPr>
          <w:sz w:val="24"/>
          <w:szCs w:val="24"/>
        </w:rPr>
        <w:t>определять</w:t>
      </w:r>
      <w:r w:rsidRPr="00FC3317">
        <w:rPr>
          <w:spacing w:val="-10"/>
          <w:sz w:val="24"/>
          <w:szCs w:val="24"/>
        </w:rPr>
        <w:t xml:space="preserve"> </w:t>
      </w:r>
      <w:r w:rsidRPr="00FC3317">
        <w:rPr>
          <w:sz w:val="24"/>
          <w:szCs w:val="24"/>
        </w:rPr>
        <w:t>желаемый</w:t>
      </w:r>
      <w:r w:rsidRPr="00FC3317">
        <w:rPr>
          <w:spacing w:val="-9"/>
          <w:sz w:val="24"/>
          <w:szCs w:val="24"/>
        </w:rPr>
        <w:t xml:space="preserve"> </w:t>
      </w:r>
      <w:r w:rsidRPr="00FC3317">
        <w:rPr>
          <w:sz w:val="24"/>
          <w:szCs w:val="24"/>
        </w:rPr>
        <w:t>результат,</w:t>
      </w:r>
      <w:r w:rsidRPr="00FC3317">
        <w:rPr>
          <w:spacing w:val="-11"/>
          <w:sz w:val="24"/>
          <w:szCs w:val="24"/>
        </w:rPr>
        <w:t xml:space="preserve"> </w:t>
      </w:r>
      <w:r w:rsidRPr="00FC3317">
        <w:rPr>
          <w:sz w:val="24"/>
          <w:szCs w:val="24"/>
        </w:rPr>
        <w:t>который</w:t>
      </w:r>
      <w:r w:rsidRPr="00FC3317">
        <w:rPr>
          <w:spacing w:val="-11"/>
          <w:sz w:val="24"/>
          <w:szCs w:val="24"/>
        </w:rPr>
        <w:t xml:space="preserve"> </w:t>
      </w:r>
      <w:r w:rsidRPr="00FC3317">
        <w:rPr>
          <w:sz w:val="24"/>
          <w:szCs w:val="24"/>
        </w:rPr>
        <w:t>продуктивен,</w:t>
      </w:r>
      <w:r w:rsidRPr="00FC3317">
        <w:rPr>
          <w:spacing w:val="-11"/>
          <w:sz w:val="24"/>
          <w:szCs w:val="24"/>
        </w:rPr>
        <w:t xml:space="preserve"> </w:t>
      </w:r>
      <w:r w:rsidRPr="00FC3317">
        <w:rPr>
          <w:sz w:val="24"/>
          <w:szCs w:val="24"/>
        </w:rPr>
        <w:t>если</w:t>
      </w:r>
      <w:r w:rsidRPr="00FC3317">
        <w:rPr>
          <w:spacing w:val="-6"/>
          <w:sz w:val="24"/>
          <w:szCs w:val="24"/>
        </w:rPr>
        <w:t xml:space="preserve"> </w:t>
      </w:r>
      <w:r w:rsidRPr="00FC3317">
        <w:rPr>
          <w:sz w:val="24"/>
          <w:szCs w:val="24"/>
        </w:rPr>
        <w:t>управление</w:t>
      </w:r>
      <w:r w:rsidRPr="00FC3317">
        <w:rPr>
          <w:spacing w:val="-12"/>
          <w:sz w:val="24"/>
          <w:szCs w:val="24"/>
        </w:rPr>
        <w:t xml:space="preserve"> </w:t>
      </w:r>
      <w:r w:rsidRPr="00FC3317">
        <w:rPr>
          <w:sz w:val="24"/>
          <w:szCs w:val="24"/>
        </w:rPr>
        <w:t>ресурсами осуществляется как процессом</w:t>
      </w:r>
    </w:p>
    <w:p w14:paraId="43E946BF" w14:textId="77777777" w:rsidR="00FC3317" w:rsidRPr="00FC3317" w:rsidRDefault="00FC3317" w:rsidP="009817E5">
      <w:pPr>
        <w:pStyle w:val="a5"/>
        <w:numPr>
          <w:ilvl w:val="0"/>
          <w:numId w:val="269"/>
        </w:numPr>
        <w:spacing w:before="1"/>
        <w:ind w:left="142" w:right="144" w:firstLine="709"/>
        <w:jc w:val="both"/>
        <w:rPr>
          <w:sz w:val="24"/>
          <w:szCs w:val="24"/>
        </w:rPr>
      </w:pPr>
      <w:r w:rsidRPr="00FC3317">
        <w:rPr>
          <w:sz w:val="24"/>
          <w:szCs w:val="24"/>
        </w:rPr>
        <w:t>управлять</w:t>
      </w:r>
      <w:r w:rsidRPr="00FC3317">
        <w:rPr>
          <w:spacing w:val="-10"/>
          <w:sz w:val="24"/>
          <w:szCs w:val="24"/>
        </w:rPr>
        <w:t xml:space="preserve"> </w:t>
      </w:r>
      <w:r w:rsidRPr="00FC3317">
        <w:rPr>
          <w:sz w:val="24"/>
          <w:szCs w:val="24"/>
        </w:rPr>
        <w:t>бизнес-процессами</w:t>
      </w:r>
      <w:r w:rsidRPr="00FC3317">
        <w:rPr>
          <w:spacing w:val="-8"/>
          <w:sz w:val="24"/>
          <w:szCs w:val="24"/>
        </w:rPr>
        <w:t xml:space="preserve"> </w:t>
      </w:r>
      <w:r w:rsidRPr="00FC3317">
        <w:rPr>
          <w:sz w:val="24"/>
          <w:szCs w:val="24"/>
        </w:rPr>
        <w:t>изготовления</w:t>
      </w:r>
      <w:r w:rsidRPr="00FC3317">
        <w:rPr>
          <w:spacing w:val="-12"/>
          <w:sz w:val="24"/>
          <w:szCs w:val="24"/>
        </w:rPr>
        <w:t xml:space="preserve"> </w:t>
      </w:r>
      <w:r w:rsidRPr="00FC3317">
        <w:rPr>
          <w:spacing w:val="-2"/>
          <w:sz w:val="24"/>
          <w:szCs w:val="24"/>
        </w:rPr>
        <w:t>продукции</w:t>
      </w:r>
    </w:p>
    <w:p w14:paraId="674BD744" w14:textId="77777777" w:rsidR="00FC3317" w:rsidRPr="00FC3317" w:rsidRDefault="00FC3317" w:rsidP="00A25E61">
      <w:pPr>
        <w:pStyle w:val="a3"/>
        <w:ind w:left="142" w:right="144" w:firstLine="709"/>
        <w:rPr>
          <w:sz w:val="24"/>
          <w:szCs w:val="24"/>
        </w:rPr>
      </w:pPr>
      <w:r w:rsidRPr="00FC3317">
        <w:rPr>
          <w:b/>
          <w:sz w:val="24"/>
          <w:szCs w:val="24"/>
        </w:rPr>
        <w:t>Вопрос</w:t>
      </w:r>
      <w:r w:rsidRPr="00FC3317">
        <w:rPr>
          <w:b/>
          <w:spacing w:val="40"/>
          <w:sz w:val="24"/>
          <w:szCs w:val="24"/>
        </w:rPr>
        <w:t xml:space="preserve"> </w:t>
      </w:r>
      <w:r w:rsidRPr="00FC3317">
        <w:rPr>
          <w:b/>
          <w:sz w:val="24"/>
          <w:szCs w:val="24"/>
        </w:rPr>
        <w:t>6.</w:t>
      </w:r>
      <w:r w:rsidRPr="00FC3317">
        <w:rPr>
          <w:b/>
          <w:spacing w:val="-5"/>
          <w:sz w:val="24"/>
          <w:szCs w:val="24"/>
        </w:rPr>
        <w:t xml:space="preserve"> </w:t>
      </w:r>
      <w:r w:rsidRPr="00FC3317">
        <w:rPr>
          <w:sz w:val="24"/>
          <w:szCs w:val="24"/>
        </w:rPr>
        <w:t>Требования</w:t>
      </w:r>
      <w:r w:rsidRPr="00FC3317">
        <w:rPr>
          <w:spacing w:val="40"/>
          <w:sz w:val="24"/>
          <w:szCs w:val="24"/>
        </w:rPr>
        <w:t xml:space="preserve"> </w:t>
      </w:r>
      <w:r w:rsidRPr="00FC3317">
        <w:rPr>
          <w:sz w:val="24"/>
          <w:szCs w:val="24"/>
        </w:rPr>
        <w:t>к</w:t>
      </w:r>
      <w:r w:rsidRPr="00FC3317">
        <w:rPr>
          <w:spacing w:val="40"/>
          <w:sz w:val="24"/>
          <w:szCs w:val="24"/>
        </w:rPr>
        <w:t xml:space="preserve"> </w:t>
      </w:r>
      <w:r w:rsidRPr="00FC3317">
        <w:rPr>
          <w:sz w:val="24"/>
          <w:szCs w:val="24"/>
        </w:rPr>
        <w:t>определению</w:t>
      </w:r>
      <w:r w:rsidRPr="00FC3317">
        <w:rPr>
          <w:spacing w:val="40"/>
          <w:sz w:val="24"/>
          <w:szCs w:val="24"/>
        </w:rPr>
        <w:t xml:space="preserve"> </w:t>
      </w:r>
      <w:r w:rsidRPr="00FC3317">
        <w:rPr>
          <w:sz w:val="24"/>
          <w:szCs w:val="24"/>
        </w:rPr>
        <w:t>последовательности</w:t>
      </w:r>
      <w:r w:rsidRPr="00FC3317">
        <w:rPr>
          <w:spacing w:val="40"/>
          <w:sz w:val="24"/>
          <w:szCs w:val="24"/>
        </w:rPr>
        <w:t xml:space="preserve"> </w:t>
      </w:r>
      <w:r w:rsidRPr="00FC3317">
        <w:rPr>
          <w:sz w:val="24"/>
          <w:szCs w:val="24"/>
        </w:rPr>
        <w:t>процессов</w:t>
      </w:r>
      <w:r w:rsidRPr="00FC3317">
        <w:rPr>
          <w:spacing w:val="40"/>
          <w:sz w:val="24"/>
          <w:szCs w:val="24"/>
        </w:rPr>
        <w:t xml:space="preserve"> </w:t>
      </w:r>
      <w:r w:rsidRPr="00FC3317">
        <w:rPr>
          <w:sz w:val="24"/>
          <w:szCs w:val="24"/>
        </w:rPr>
        <w:t>означает,</w:t>
      </w:r>
      <w:r w:rsidRPr="00FC3317">
        <w:rPr>
          <w:spacing w:val="40"/>
          <w:sz w:val="24"/>
          <w:szCs w:val="24"/>
        </w:rPr>
        <w:t xml:space="preserve"> </w:t>
      </w:r>
      <w:r w:rsidRPr="00FC3317">
        <w:rPr>
          <w:sz w:val="24"/>
          <w:szCs w:val="24"/>
        </w:rPr>
        <w:t>что</w:t>
      </w:r>
      <w:r w:rsidRPr="00FC3317">
        <w:rPr>
          <w:spacing w:val="40"/>
          <w:sz w:val="24"/>
          <w:szCs w:val="24"/>
        </w:rPr>
        <w:t xml:space="preserve"> </w:t>
      </w:r>
      <w:r w:rsidRPr="00FC3317">
        <w:rPr>
          <w:sz w:val="24"/>
          <w:szCs w:val="24"/>
        </w:rPr>
        <w:t>организация должна:</w:t>
      </w:r>
    </w:p>
    <w:p w14:paraId="638E2949" w14:textId="77777777" w:rsidR="00FC3317" w:rsidRPr="00FC3317" w:rsidRDefault="00FC3317" w:rsidP="009817E5">
      <w:pPr>
        <w:pStyle w:val="a5"/>
        <w:numPr>
          <w:ilvl w:val="0"/>
          <w:numId w:val="268"/>
        </w:numPr>
        <w:ind w:left="142" w:right="144" w:firstLine="709"/>
        <w:jc w:val="both"/>
        <w:rPr>
          <w:sz w:val="24"/>
          <w:szCs w:val="24"/>
        </w:rPr>
      </w:pPr>
      <w:r w:rsidRPr="00FC3317">
        <w:rPr>
          <w:sz w:val="24"/>
          <w:szCs w:val="24"/>
        </w:rPr>
        <w:t>определять</w:t>
      </w:r>
      <w:r w:rsidRPr="00FC3317">
        <w:rPr>
          <w:spacing w:val="-4"/>
          <w:sz w:val="24"/>
          <w:szCs w:val="24"/>
        </w:rPr>
        <w:t xml:space="preserve"> </w:t>
      </w:r>
      <w:r w:rsidRPr="00FC3317">
        <w:rPr>
          <w:sz w:val="24"/>
          <w:szCs w:val="24"/>
        </w:rPr>
        <w:t>общий</w:t>
      </w:r>
      <w:r w:rsidRPr="00FC3317">
        <w:rPr>
          <w:spacing w:val="-4"/>
          <w:sz w:val="24"/>
          <w:szCs w:val="24"/>
        </w:rPr>
        <w:t xml:space="preserve"> </w:t>
      </w:r>
      <w:r w:rsidRPr="00FC3317">
        <w:rPr>
          <w:sz w:val="24"/>
          <w:szCs w:val="24"/>
        </w:rPr>
        <w:t>поток</w:t>
      </w:r>
      <w:r w:rsidRPr="00FC3317">
        <w:rPr>
          <w:spacing w:val="-2"/>
          <w:sz w:val="24"/>
          <w:szCs w:val="24"/>
        </w:rPr>
        <w:t xml:space="preserve"> процессов</w:t>
      </w:r>
    </w:p>
    <w:p w14:paraId="5FD2D0B3" w14:textId="77777777" w:rsidR="00FC3317" w:rsidRPr="00FC3317" w:rsidRDefault="00FC3317" w:rsidP="009817E5">
      <w:pPr>
        <w:pStyle w:val="a5"/>
        <w:numPr>
          <w:ilvl w:val="0"/>
          <w:numId w:val="268"/>
        </w:numPr>
        <w:ind w:left="142" w:right="144" w:firstLine="709"/>
        <w:jc w:val="both"/>
        <w:rPr>
          <w:sz w:val="24"/>
          <w:szCs w:val="24"/>
        </w:rPr>
      </w:pPr>
      <w:r w:rsidRPr="00FC3317">
        <w:rPr>
          <w:sz w:val="24"/>
          <w:szCs w:val="24"/>
        </w:rPr>
        <w:t>определять</w:t>
      </w:r>
      <w:r w:rsidRPr="00FC3317">
        <w:rPr>
          <w:spacing w:val="-10"/>
          <w:sz w:val="24"/>
          <w:szCs w:val="24"/>
        </w:rPr>
        <w:t xml:space="preserve"> </w:t>
      </w:r>
      <w:r w:rsidRPr="00FC3317">
        <w:rPr>
          <w:sz w:val="24"/>
          <w:szCs w:val="24"/>
        </w:rPr>
        <w:t>подразделения,</w:t>
      </w:r>
      <w:r w:rsidRPr="00FC3317">
        <w:rPr>
          <w:spacing w:val="-10"/>
          <w:sz w:val="24"/>
          <w:szCs w:val="24"/>
        </w:rPr>
        <w:t xml:space="preserve"> </w:t>
      </w:r>
      <w:r w:rsidRPr="00FC3317">
        <w:rPr>
          <w:sz w:val="24"/>
          <w:szCs w:val="24"/>
        </w:rPr>
        <w:t>рассматриваемые</w:t>
      </w:r>
      <w:r w:rsidRPr="00FC3317">
        <w:rPr>
          <w:spacing w:val="-10"/>
          <w:sz w:val="24"/>
          <w:szCs w:val="24"/>
        </w:rPr>
        <w:t xml:space="preserve"> </w:t>
      </w:r>
      <w:r w:rsidRPr="00FC3317">
        <w:rPr>
          <w:sz w:val="24"/>
          <w:szCs w:val="24"/>
        </w:rPr>
        <w:t>как</w:t>
      </w:r>
      <w:r w:rsidRPr="00FC3317">
        <w:rPr>
          <w:spacing w:val="-9"/>
          <w:sz w:val="24"/>
          <w:szCs w:val="24"/>
        </w:rPr>
        <w:t xml:space="preserve"> </w:t>
      </w:r>
      <w:r w:rsidRPr="00FC3317">
        <w:rPr>
          <w:sz w:val="24"/>
          <w:szCs w:val="24"/>
        </w:rPr>
        <w:t>элементы</w:t>
      </w:r>
      <w:r w:rsidRPr="00FC3317">
        <w:rPr>
          <w:spacing w:val="-11"/>
          <w:sz w:val="24"/>
          <w:szCs w:val="24"/>
        </w:rPr>
        <w:t xml:space="preserve"> </w:t>
      </w:r>
      <w:r w:rsidRPr="00FC3317">
        <w:rPr>
          <w:sz w:val="24"/>
          <w:szCs w:val="24"/>
        </w:rPr>
        <w:t>структуры</w:t>
      </w:r>
      <w:r w:rsidRPr="00FC3317">
        <w:rPr>
          <w:spacing w:val="-11"/>
          <w:sz w:val="24"/>
          <w:szCs w:val="24"/>
        </w:rPr>
        <w:t xml:space="preserve"> </w:t>
      </w:r>
      <w:r w:rsidRPr="00FC3317">
        <w:rPr>
          <w:sz w:val="24"/>
          <w:szCs w:val="24"/>
        </w:rPr>
        <w:t>организации, повышающей качество продукции</w:t>
      </w:r>
    </w:p>
    <w:p w14:paraId="359D548B" w14:textId="77777777" w:rsidR="00FC3317" w:rsidRPr="00FC3317" w:rsidRDefault="00FC3317" w:rsidP="009817E5">
      <w:pPr>
        <w:pStyle w:val="a5"/>
        <w:numPr>
          <w:ilvl w:val="0"/>
          <w:numId w:val="268"/>
        </w:numPr>
        <w:ind w:left="142" w:right="144" w:firstLine="709"/>
        <w:jc w:val="both"/>
        <w:rPr>
          <w:sz w:val="24"/>
          <w:szCs w:val="24"/>
        </w:rPr>
      </w:pPr>
      <w:r w:rsidRPr="00FC3317">
        <w:rPr>
          <w:sz w:val="24"/>
          <w:szCs w:val="24"/>
        </w:rPr>
        <w:t>определять</w:t>
      </w:r>
      <w:r w:rsidRPr="00FC3317">
        <w:rPr>
          <w:spacing w:val="-12"/>
          <w:sz w:val="24"/>
          <w:szCs w:val="24"/>
        </w:rPr>
        <w:t xml:space="preserve"> </w:t>
      </w:r>
      <w:r w:rsidRPr="00FC3317">
        <w:rPr>
          <w:sz w:val="24"/>
          <w:szCs w:val="24"/>
        </w:rPr>
        <w:t>взаимосвязанные</w:t>
      </w:r>
      <w:r w:rsidRPr="00FC3317">
        <w:rPr>
          <w:spacing w:val="-13"/>
          <w:sz w:val="24"/>
          <w:szCs w:val="24"/>
        </w:rPr>
        <w:t xml:space="preserve"> </w:t>
      </w:r>
      <w:r w:rsidRPr="00FC3317">
        <w:rPr>
          <w:sz w:val="24"/>
          <w:szCs w:val="24"/>
        </w:rPr>
        <w:t>процессы,</w:t>
      </w:r>
      <w:r w:rsidRPr="00FC3317">
        <w:rPr>
          <w:spacing w:val="-13"/>
          <w:sz w:val="24"/>
          <w:szCs w:val="24"/>
        </w:rPr>
        <w:t xml:space="preserve"> </w:t>
      </w:r>
      <w:r w:rsidRPr="00FC3317">
        <w:rPr>
          <w:sz w:val="24"/>
          <w:szCs w:val="24"/>
        </w:rPr>
        <w:t>способствующие</w:t>
      </w:r>
      <w:r w:rsidRPr="00FC3317">
        <w:rPr>
          <w:spacing w:val="-13"/>
          <w:sz w:val="24"/>
          <w:szCs w:val="24"/>
        </w:rPr>
        <w:t xml:space="preserve"> </w:t>
      </w:r>
      <w:r w:rsidRPr="00FC3317">
        <w:rPr>
          <w:sz w:val="24"/>
          <w:szCs w:val="24"/>
        </w:rPr>
        <w:t>повышению</w:t>
      </w:r>
      <w:r w:rsidRPr="00FC3317">
        <w:rPr>
          <w:spacing w:val="-15"/>
          <w:sz w:val="24"/>
          <w:szCs w:val="24"/>
        </w:rPr>
        <w:t xml:space="preserve"> </w:t>
      </w:r>
      <w:r w:rsidRPr="00FC3317">
        <w:rPr>
          <w:sz w:val="24"/>
          <w:szCs w:val="24"/>
        </w:rPr>
        <w:t xml:space="preserve">энергоемкости </w:t>
      </w:r>
      <w:r w:rsidRPr="00FC3317">
        <w:rPr>
          <w:spacing w:val="-2"/>
          <w:sz w:val="24"/>
          <w:szCs w:val="24"/>
        </w:rPr>
        <w:t>организации</w:t>
      </w:r>
    </w:p>
    <w:p w14:paraId="6FC13973" w14:textId="77777777" w:rsidR="00FC3317" w:rsidRPr="00FC3317" w:rsidRDefault="00FC3317" w:rsidP="00A25E61">
      <w:pPr>
        <w:pStyle w:val="a3"/>
        <w:ind w:left="142" w:right="144" w:firstLine="709"/>
        <w:rPr>
          <w:sz w:val="24"/>
          <w:szCs w:val="24"/>
        </w:rPr>
      </w:pPr>
      <w:r w:rsidRPr="00FC3317">
        <w:rPr>
          <w:b/>
          <w:sz w:val="24"/>
          <w:szCs w:val="24"/>
        </w:rPr>
        <w:t>Вопрос</w:t>
      </w:r>
      <w:r w:rsidRPr="00FC3317">
        <w:rPr>
          <w:b/>
          <w:spacing w:val="36"/>
          <w:sz w:val="24"/>
          <w:szCs w:val="24"/>
        </w:rPr>
        <w:t xml:space="preserve"> </w:t>
      </w:r>
      <w:r w:rsidRPr="00FC3317">
        <w:rPr>
          <w:b/>
          <w:sz w:val="24"/>
          <w:szCs w:val="24"/>
        </w:rPr>
        <w:t>7.</w:t>
      </w:r>
      <w:r w:rsidRPr="00FC3317">
        <w:rPr>
          <w:b/>
          <w:spacing w:val="-5"/>
          <w:sz w:val="24"/>
          <w:szCs w:val="24"/>
        </w:rPr>
        <w:t xml:space="preserve"> </w:t>
      </w:r>
      <w:r w:rsidRPr="00FC3317">
        <w:rPr>
          <w:sz w:val="24"/>
          <w:szCs w:val="24"/>
        </w:rPr>
        <w:t>Требования</w:t>
      </w:r>
      <w:r w:rsidRPr="00FC3317">
        <w:rPr>
          <w:spacing w:val="32"/>
          <w:sz w:val="24"/>
          <w:szCs w:val="24"/>
        </w:rPr>
        <w:t xml:space="preserve"> </w:t>
      </w:r>
      <w:r w:rsidRPr="00FC3317">
        <w:rPr>
          <w:sz w:val="24"/>
          <w:szCs w:val="24"/>
        </w:rPr>
        <w:t>к</w:t>
      </w:r>
      <w:r w:rsidRPr="00FC3317">
        <w:rPr>
          <w:spacing w:val="37"/>
          <w:sz w:val="24"/>
          <w:szCs w:val="24"/>
        </w:rPr>
        <w:t xml:space="preserve"> </w:t>
      </w:r>
      <w:r w:rsidRPr="00FC3317">
        <w:rPr>
          <w:sz w:val="24"/>
          <w:szCs w:val="24"/>
        </w:rPr>
        <w:t>обеспечению</w:t>
      </w:r>
      <w:r w:rsidRPr="00FC3317">
        <w:rPr>
          <w:spacing w:val="36"/>
          <w:sz w:val="24"/>
          <w:szCs w:val="24"/>
        </w:rPr>
        <w:t xml:space="preserve"> </w:t>
      </w:r>
      <w:r w:rsidRPr="00FC3317">
        <w:rPr>
          <w:sz w:val="24"/>
          <w:szCs w:val="24"/>
        </w:rPr>
        <w:t>наличными</w:t>
      </w:r>
      <w:r w:rsidRPr="00FC3317">
        <w:rPr>
          <w:spacing w:val="38"/>
          <w:sz w:val="24"/>
          <w:szCs w:val="24"/>
        </w:rPr>
        <w:t xml:space="preserve"> </w:t>
      </w:r>
      <w:r w:rsidRPr="00FC3317">
        <w:rPr>
          <w:sz w:val="24"/>
          <w:szCs w:val="24"/>
        </w:rPr>
        <w:t>ресурсами</w:t>
      </w:r>
      <w:r w:rsidRPr="00FC3317">
        <w:rPr>
          <w:spacing w:val="38"/>
          <w:sz w:val="24"/>
          <w:szCs w:val="24"/>
        </w:rPr>
        <w:t xml:space="preserve"> </w:t>
      </w:r>
      <w:r w:rsidRPr="00FC3317">
        <w:rPr>
          <w:sz w:val="24"/>
          <w:szCs w:val="24"/>
        </w:rPr>
        <w:t>означает,</w:t>
      </w:r>
      <w:r w:rsidRPr="00FC3317">
        <w:rPr>
          <w:spacing w:val="38"/>
          <w:sz w:val="24"/>
          <w:szCs w:val="24"/>
        </w:rPr>
        <w:t xml:space="preserve"> </w:t>
      </w:r>
      <w:r w:rsidRPr="00FC3317">
        <w:rPr>
          <w:sz w:val="24"/>
          <w:szCs w:val="24"/>
        </w:rPr>
        <w:t>что</w:t>
      </w:r>
      <w:r w:rsidRPr="00FC3317">
        <w:rPr>
          <w:spacing w:val="37"/>
          <w:sz w:val="24"/>
          <w:szCs w:val="24"/>
        </w:rPr>
        <w:t xml:space="preserve"> </w:t>
      </w:r>
      <w:r w:rsidRPr="00FC3317">
        <w:rPr>
          <w:sz w:val="24"/>
          <w:szCs w:val="24"/>
        </w:rPr>
        <w:t xml:space="preserve">организация </w:t>
      </w:r>
      <w:r w:rsidRPr="00FC3317">
        <w:rPr>
          <w:spacing w:val="-2"/>
          <w:sz w:val="24"/>
          <w:szCs w:val="24"/>
        </w:rPr>
        <w:t>должна:</w:t>
      </w:r>
    </w:p>
    <w:p w14:paraId="62C5F2A0" w14:textId="77777777" w:rsidR="00FC3317" w:rsidRPr="00FC3317" w:rsidRDefault="00FC3317" w:rsidP="009817E5">
      <w:pPr>
        <w:pStyle w:val="a5"/>
        <w:numPr>
          <w:ilvl w:val="0"/>
          <w:numId w:val="267"/>
        </w:numPr>
        <w:spacing w:before="62"/>
        <w:ind w:left="142" w:right="144" w:firstLine="709"/>
        <w:jc w:val="both"/>
        <w:rPr>
          <w:sz w:val="24"/>
          <w:szCs w:val="24"/>
        </w:rPr>
      </w:pPr>
      <w:r w:rsidRPr="00FC3317">
        <w:rPr>
          <w:sz w:val="24"/>
          <w:szCs w:val="24"/>
        </w:rPr>
        <w:t>определять</w:t>
      </w:r>
      <w:r w:rsidRPr="00FC3317">
        <w:rPr>
          <w:spacing w:val="-12"/>
          <w:sz w:val="24"/>
          <w:szCs w:val="24"/>
        </w:rPr>
        <w:t xml:space="preserve"> </w:t>
      </w:r>
      <w:r w:rsidRPr="00FC3317">
        <w:rPr>
          <w:sz w:val="24"/>
          <w:szCs w:val="24"/>
        </w:rPr>
        <w:t>эффективность</w:t>
      </w:r>
      <w:r w:rsidRPr="00FC3317">
        <w:rPr>
          <w:spacing w:val="-4"/>
          <w:sz w:val="24"/>
          <w:szCs w:val="24"/>
        </w:rPr>
        <w:t xml:space="preserve"> </w:t>
      </w:r>
      <w:r w:rsidRPr="00FC3317">
        <w:rPr>
          <w:sz w:val="24"/>
          <w:szCs w:val="24"/>
        </w:rPr>
        <w:t>в</w:t>
      </w:r>
      <w:r w:rsidRPr="00FC3317">
        <w:rPr>
          <w:spacing w:val="-10"/>
          <w:sz w:val="24"/>
          <w:szCs w:val="24"/>
        </w:rPr>
        <w:t xml:space="preserve"> </w:t>
      </w:r>
      <w:r w:rsidRPr="00FC3317">
        <w:rPr>
          <w:sz w:val="24"/>
          <w:szCs w:val="24"/>
        </w:rPr>
        <w:t>области</w:t>
      </w:r>
      <w:r w:rsidRPr="00FC3317">
        <w:rPr>
          <w:spacing w:val="-5"/>
          <w:sz w:val="24"/>
          <w:szCs w:val="24"/>
        </w:rPr>
        <w:t xml:space="preserve"> </w:t>
      </w:r>
      <w:r w:rsidRPr="00FC3317">
        <w:rPr>
          <w:sz w:val="24"/>
          <w:szCs w:val="24"/>
        </w:rPr>
        <w:t>производства</w:t>
      </w:r>
      <w:r w:rsidRPr="00FC3317">
        <w:rPr>
          <w:spacing w:val="-9"/>
          <w:sz w:val="24"/>
          <w:szCs w:val="24"/>
        </w:rPr>
        <w:t xml:space="preserve"> </w:t>
      </w:r>
      <w:r w:rsidRPr="00FC3317">
        <w:rPr>
          <w:sz w:val="24"/>
          <w:szCs w:val="24"/>
        </w:rPr>
        <w:t>новой</w:t>
      </w:r>
      <w:r w:rsidRPr="00FC3317">
        <w:rPr>
          <w:spacing w:val="-4"/>
          <w:sz w:val="24"/>
          <w:szCs w:val="24"/>
        </w:rPr>
        <w:t xml:space="preserve"> </w:t>
      </w:r>
      <w:r w:rsidRPr="00FC3317">
        <w:rPr>
          <w:spacing w:val="-2"/>
          <w:sz w:val="24"/>
          <w:szCs w:val="24"/>
        </w:rPr>
        <w:t>продукции</w:t>
      </w:r>
    </w:p>
    <w:p w14:paraId="5EF9DC15" w14:textId="77777777" w:rsidR="00FC3317" w:rsidRPr="00FC3317" w:rsidRDefault="00FC3317" w:rsidP="009817E5">
      <w:pPr>
        <w:pStyle w:val="a5"/>
        <w:numPr>
          <w:ilvl w:val="0"/>
          <w:numId w:val="267"/>
        </w:numPr>
        <w:spacing w:before="2"/>
        <w:ind w:left="142" w:right="144" w:firstLine="709"/>
        <w:jc w:val="both"/>
        <w:rPr>
          <w:sz w:val="24"/>
          <w:szCs w:val="24"/>
        </w:rPr>
      </w:pPr>
      <w:r w:rsidRPr="00FC3317">
        <w:rPr>
          <w:sz w:val="24"/>
          <w:szCs w:val="24"/>
        </w:rPr>
        <w:t>разрабатывать</w:t>
      </w:r>
      <w:r w:rsidRPr="00FC3317">
        <w:rPr>
          <w:spacing w:val="-8"/>
          <w:sz w:val="24"/>
          <w:szCs w:val="24"/>
        </w:rPr>
        <w:t xml:space="preserve"> </w:t>
      </w:r>
      <w:r w:rsidRPr="00FC3317">
        <w:rPr>
          <w:sz w:val="24"/>
          <w:szCs w:val="24"/>
        </w:rPr>
        <w:t>систему</w:t>
      </w:r>
      <w:r w:rsidRPr="00FC3317">
        <w:rPr>
          <w:spacing w:val="-10"/>
          <w:sz w:val="24"/>
          <w:szCs w:val="24"/>
        </w:rPr>
        <w:t xml:space="preserve"> </w:t>
      </w:r>
      <w:r w:rsidRPr="00FC3317">
        <w:rPr>
          <w:sz w:val="24"/>
          <w:szCs w:val="24"/>
        </w:rPr>
        <w:t>обеспечения</w:t>
      </w:r>
      <w:r w:rsidRPr="00FC3317">
        <w:rPr>
          <w:spacing w:val="-9"/>
          <w:sz w:val="24"/>
          <w:szCs w:val="24"/>
        </w:rPr>
        <w:t xml:space="preserve"> </w:t>
      </w:r>
      <w:r w:rsidRPr="00FC3317">
        <w:rPr>
          <w:sz w:val="24"/>
          <w:szCs w:val="24"/>
        </w:rPr>
        <w:t>менеджмента</w:t>
      </w:r>
      <w:r w:rsidRPr="00FC3317">
        <w:rPr>
          <w:spacing w:val="-10"/>
          <w:sz w:val="24"/>
          <w:szCs w:val="24"/>
        </w:rPr>
        <w:t xml:space="preserve"> </w:t>
      </w:r>
      <w:r w:rsidRPr="00FC3317">
        <w:rPr>
          <w:sz w:val="24"/>
          <w:szCs w:val="24"/>
        </w:rPr>
        <w:t>качества</w:t>
      </w:r>
      <w:r w:rsidRPr="00FC3317">
        <w:rPr>
          <w:spacing w:val="-10"/>
          <w:sz w:val="24"/>
          <w:szCs w:val="24"/>
        </w:rPr>
        <w:t xml:space="preserve"> </w:t>
      </w:r>
      <w:r w:rsidRPr="00FC3317">
        <w:rPr>
          <w:sz w:val="24"/>
          <w:szCs w:val="24"/>
        </w:rPr>
        <w:t>в</w:t>
      </w:r>
      <w:r w:rsidRPr="00FC3317">
        <w:rPr>
          <w:spacing w:val="-11"/>
          <w:sz w:val="24"/>
          <w:szCs w:val="24"/>
        </w:rPr>
        <w:t xml:space="preserve"> </w:t>
      </w:r>
      <w:r w:rsidRPr="00FC3317">
        <w:rPr>
          <w:sz w:val="24"/>
          <w:szCs w:val="24"/>
        </w:rPr>
        <w:t>области</w:t>
      </w:r>
      <w:r w:rsidRPr="00FC3317">
        <w:rPr>
          <w:spacing w:val="-8"/>
          <w:sz w:val="24"/>
          <w:szCs w:val="24"/>
        </w:rPr>
        <w:t xml:space="preserve"> </w:t>
      </w:r>
      <w:r w:rsidRPr="00FC3317">
        <w:rPr>
          <w:sz w:val="24"/>
          <w:szCs w:val="24"/>
        </w:rPr>
        <w:t xml:space="preserve">сборки </w:t>
      </w:r>
      <w:r w:rsidRPr="00FC3317">
        <w:rPr>
          <w:spacing w:val="-2"/>
          <w:sz w:val="24"/>
          <w:szCs w:val="24"/>
        </w:rPr>
        <w:t>продукции</w:t>
      </w:r>
    </w:p>
    <w:p w14:paraId="327D0A6A" w14:textId="77777777" w:rsidR="00FC3317" w:rsidRPr="00FC3317" w:rsidRDefault="00FC3317" w:rsidP="009817E5">
      <w:pPr>
        <w:pStyle w:val="a5"/>
        <w:numPr>
          <w:ilvl w:val="0"/>
          <w:numId w:val="267"/>
        </w:numPr>
        <w:spacing w:before="1"/>
        <w:ind w:left="142" w:right="144" w:firstLine="709"/>
        <w:jc w:val="both"/>
        <w:rPr>
          <w:sz w:val="24"/>
          <w:szCs w:val="24"/>
        </w:rPr>
      </w:pPr>
      <w:r w:rsidRPr="00FC3317">
        <w:rPr>
          <w:sz w:val="24"/>
          <w:szCs w:val="24"/>
        </w:rPr>
        <w:t>виды</w:t>
      </w:r>
      <w:r w:rsidRPr="00FC3317">
        <w:rPr>
          <w:spacing w:val="-5"/>
          <w:sz w:val="24"/>
          <w:szCs w:val="24"/>
        </w:rPr>
        <w:t xml:space="preserve"> </w:t>
      </w:r>
      <w:r w:rsidRPr="00FC3317">
        <w:rPr>
          <w:sz w:val="24"/>
          <w:szCs w:val="24"/>
        </w:rPr>
        <w:t>ресурсов</w:t>
      </w:r>
      <w:r w:rsidRPr="00FC3317">
        <w:rPr>
          <w:spacing w:val="-1"/>
          <w:sz w:val="24"/>
          <w:szCs w:val="24"/>
        </w:rPr>
        <w:t xml:space="preserve"> </w:t>
      </w:r>
      <w:r w:rsidRPr="00FC3317">
        <w:rPr>
          <w:sz w:val="24"/>
          <w:szCs w:val="24"/>
        </w:rPr>
        <w:t>для</w:t>
      </w:r>
      <w:r w:rsidRPr="00FC3317">
        <w:rPr>
          <w:spacing w:val="-2"/>
          <w:sz w:val="24"/>
          <w:szCs w:val="24"/>
        </w:rPr>
        <w:t xml:space="preserve"> </w:t>
      </w:r>
      <w:r w:rsidRPr="00FC3317">
        <w:rPr>
          <w:sz w:val="24"/>
          <w:szCs w:val="24"/>
        </w:rPr>
        <w:t>каждого</w:t>
      </w:r>
      <w:r w:rsidRPr="00FC3317">
        <w:rPr>
          <w:spacing w:val="-1"/>
          <w:sz w:val="24"/>
          <w:szCs w:val="24"/>
        </w:rPr>
        <w:t xml:space="preserve"> </w:t>
      </w:r>
      <w:r w:rsidRPr="00FC3317">
        <w:rPr>
          <w:spacing w:val="-2"/>
          <w:sz w:val="24"/>
          <w:szCs w:val="24"/>
        </w:rPr>
        <w:t>процесса</w:t>
      </w:r>
    </w:p>
    <w:p w14:paraId="020556DC" w14:textId="77777777" w:rsidR="00FC3317" w:rsidRPr="00FC3317" w:rsidRDefault="00FC3317" w:rsidP="00A25E61">
      <w:pPr>
        <w:pStyle w:val="a3"/>
        <w:ind w:left="142" w:right="144" w:firstLine="709"/>
        <w:rPr>
          <w:sz w:val="24"/>
          <w:szCs w:val="24"/>
        </w:rPr>
      </w:pPr>
      <w:r w:rsidRPr="00FC3317">
        <w:rPr>
          <w:b/>
          <w:sz w:val="24"/>
          <w:szCs w:val="24"/>
        </w:rPr>
        <w:lastRenderedPageBreak/>
        <w:t>Вопрос</w:t>
      </w:r>
      <w:r w:rsidRPr="00FC3317">
        <w:rPr>
          <w:b/>
          <w:spacing w:val="-9"/>
          <w:sz w:val="24"/>
          <w:szCs w:val="24"/>
        </w:rPr>
        <w:t xml:space="preserve"> </w:t>
      </w:r>
      <w:r w:rsidRPr="00FC3317">
        <w:rPr>
          <w:b/>
          <w:sz w:val="24"/>
          <w:szCs w:val="24"/>
        </w:rPr>
        <w:t>8.</w:t>
      </w:r>
      <w:r w:rsidRPr="00FC3317">
        <w:rPr>
          <w:b/>
          <w:spacing w:val="-6"/>
          <w:sz w:val="24"/>
          <w:szCs w:val="24"/>
        </w:rPr>
        <w:t xml:space="preserve"> </w:t>
      </w:r>
      <w:r w:rsidRPr="00FC3317">
        <w:rPr>
          <w:sz w:val="24"/>
          <w:szCs w:val="24"/>
        </w:rPr>
        <w:t>Требования</w:t>
      </w:r>
      <w:r w:rsidRPr="00FC3317">
        <w:rPr>
          <w:spacing w:val="-7"/>
          <w:sz w:val="24"/>
          <w:szCs w:val="24"/>
        </w:rPr>
        <w:t xml:space="preserve"> </w:t>
      </w:r>
      <w:r w:rsidRPr="00FC3317">
        <w:rPr>
          <w:sz w:val="24"/>
          <w:szCs w:val="24"/>
        </w:rPr>
        <w:t>к</w:t>
      </w:r>
      <w:r w:rsidRPr="00FC3317">
        <w:rPr>
          <w:spacing w:val="-5"/>
          <w:sz w:val="24"/>
          <w:szCs w:val="24"/>
        </w:rPr>
        <w:t xml:space="preserve"> </w:t>
      </w:r>
      <w:r w:rsidRPr="00FC3317">
        <w:rPr>
          <w:sz w:val="24"/>
          <w:szCs w:val="24"/>
        </w:rPr>
        <w:t>обеспечению</w:t>
      </w:r>
      <w:r w:rsidRPr="00FC3317">
        <w:rPr>
          <w:spacing w:val="-3"/>
          <w:sz w:val="24"/>
          <w:szCs w:val="24"/>
        </w:rPr>
        <w:t xml:space="preserve"> </w:t>
      </w:r>
      <w:r w:rsidRPr="00FC3317">
        <w:rPr>
          <w:sz w:val="24"/>
          <w:szCs w:val="24"/>
        </w:rPr>
        <w:t>информацией</w:t>
      </w:r>
      <w:r w:rsidRPr="00FC3317">
        <w:rPr>
          <w:spacing w:val="-1"/>
          <w:sz w:val="24"/>
          <w:szCs w:val="24"/>
        </w:rPr>
        <w:t xml:space="preserve"> </w:t>
      </w:r>
      <w:r w:rsidRPr="00FC3317">
        <w:rPr>
          <w:sz w:val="24"/>
          <w:szCs w:val="24"/>
        </w:rPr>
        <w:t>означает,</w:t>
      </w:r>
      <w:r w:rsidRPr="00FC3317">
        <w:rPr>
          <w:spacing w:val="-2"/>
          <w:sz w:val="24"/>
          <w:szCs w:val="24"/>
        </w:rPr>
        <w:t xml:space="preserve"> </w:t>
      </w:r>
      <w:r w:rsidRPr="00FC3317">
        <w:rPr>
          <w:sz w:val="24"/>
          <w:szCs w:val="24"/>
        </w:rPr>
        <w:t>что</w:t>
      </w:r>
      <w:r w:rsidRPr="00FC3317">
        <w:rPr>
          <w:spacing w:val="-5"/>
          <w:sz w:val="24"/>
          <w:szCs w:val="24"/>
        </w:rPr>
        <w:t xml:space="preserve"> </w:t>
      </w:r>
      <w:r w:rsidRPr="00FC3317">
        <w:rPr>
          <w:sz w:val="24"/>
          <w:szCs w:val="24"/>
        </w:rPr>
        <w:t>организация</w:t>
      </w:r>
      <w:r w:rsidRPr="00FC3317">
        <w:rPr>
          <w:spacing w:val="-2"/>
          <w:sz w:val="24"/>
          <w:szCs w:val="24"/>
        </w:rPr>
        <w:t xml:space="preserve"> должна:</w:t>
      </w:r>
    </w:p>
    <w:p w14:paraId="21E1DAF0" w14:textId="77777777" w:rsidR="00FC3317" w:rsidRPr="00FC3317" w:rsidRDefault="00FC3317" w:rsidP="009817E5">
      <w:pPr>
        <w:pStyle w:val="a5"/>
        <w:numPr>
          <w:ilvl w:val="0"/>
          <w:numId w:val="266"/>
        </w:numPr>
        <w:ind w:left="142" w:right="144" w:firstLine="709"/>
        <w:jc w:val="both"/>
        <w:rPr>
          <w:sz w:val="24"/>
          <w:szCs w:val="24"/>
        </w:rPr>
      </w:pPr>
      <w:r w:rsidRPr="00FC3317">
        <w:rPr>
          <w:sz w:val="24"/>
          <w:szCs w:val="24"/>
        </w:rPr>
        <w:t>использовать</w:t>
      </w:r>
      <w:r w:rsidRPr="00FC3317">
        <w:rPr>
          <w:spacing w:val="-9"/>
          <w:sz w:val="24"/>
          <w:szCs w:val="24"/>
        </w:rPr>
        <w:t xml:space="preserve"> </w:t>
      </w:r>
      <w:r w:rsidRPr="00FC3317">
        <w:rPr>
          <w:sz w:val="24"/>
          <w:szCs w:val="24"/>
        </w:rPr>
        <w:t>САПР</w:t>
      </w:r>
      <w:r w:rsidRPr="00FC3317">
        <w:rPr>
          <w:spacing w:val="-6"/>
          <w:sz w:val="24"/>
          <w:szCs w:val="24"/>
        </w:rPr>
        <w:t xml:space="preserve"> </w:t>
      </w:r>
      <w:r w:rsidRPr="00FC3317">
        <w:rPr>
          <w:sz w:val="24"/>
          <w:szCs w:val="24"/>
        </w:rPr>
        <w:t>для</w:t>
      </w:r>
      <w:r w:rsidRPr="00FC3317">
        <w:rPr>
          <w:spacing w:val="-9"/>
          <w:sz w:val="24"/>
          <w:szCs w:val="24"/>
        </w:rPr>
        <w:t xml:space="preserve"> </w:t>
      </w:r>
      <w:r w:rsidRPr="00FC3317">
        <w:rPr>
          <w:sz w:val="24"/>
          <w:szCs w:val="24"/>
        </w:rPr>
        <w:t>подготовки</w:t>
      </w:r>
      <w:r w:rsidRPr="00FC3317">
        <w:rPr>
          <w:spacing w:val="-7"/>
          <w:sz w:val="24"/>
          <w:szCs w:val="24"/>
        </w:rPr>
        <w:t xml:space="preserve"> </w:t>
      </w:r>
      <w:r w:rsidRPr="00FC3317">
        <w:rPr>
          <w:sz w:val="24"/>
          <w:szCs w:val="24"/>
        </w:rPr>
        <w:t>производства</w:t>
      </w:r>
      <w:r w:rsidRPr="00FC3317">
        <w:rPr>
          <w:spacing w:val="-9"/>
          <w:sz w:val="24"/>
          <w:szCs w:val="24"/>
        </w:rPr>
        <w:t xml:space="preserve"> </w:t>
      </w:r>
      <w:r w:rsidRPr="00FC3317">
        <w:rPr>
          <w:sz w:val="24"/>
          <w:szCs w:val="24"/>
        </w:rPr>
        <w:t>новой</w:t>
      </w:r>
      <w:r w:rsidRPr="00FC3317">
        <w:rPr>
          <w:spacing w:val="-6"/>
          <w:sz w:val="24"/>
          <w:szCs w:val="24"/>
        </w:rPr>
        <w:t xml:space="preserve"> </w:t>
      </w:r>
      <w:r w:rsidRPr="00FC3317">
        <w:rPr>
          <w:spacing w:val="-2"/>
          <w:sz w:val="24"/>
          <w:szCs w:val="24"/>
        </w:rPr>
        <w:t>продукции</w:t>
      </w:r>
    </w:p>
    <w:p w14:paraId="7098F8B0" w14:textId="77777777" w:rsidR="00FC3317" w:rsidRPr="00FC3317" w:rsidRDefault="00FC3317" w:rsidP="009817E5">
      <w:pPr>
        <w:pStyle w:val="a5"/>
        <w:numPr>
          <w:ilvl w:val="0"/>
          <w:numId w:val="266"/>
        </w:numPr>
        <w:ind w:left="142" w:right="144" w:firstLine="709"/>
        <w:jc w:val="both"/>
        <w:rPr>
          <w:sz w:val="24"/>
          <w:szCs w:val="24"/>
        </w:rPr>
      </w:pPr>
      <w:r w:rsidRPr="00FC3317">
        <w:rPr>
          <w:sz w:val="24"/>
          <w:szCs w:val="24"/>
        </w:rPr>
        <w:t>определять</w:t>
      </w:r>
      <w:r w:rsidRPr="00FC3317">
        <w:rPr>
          <w:spacing w:val="-6"/>
          <w:sz w:val="24"/>
          <w:szCs w:val="24"/>
        </w:rPr>
        <w:t xml:space="preserve"> </w:t>
      </w:r>
      <w:r w:rsidRPr="00FC3317">
        <w:rPr>
          <w:sz w:val="24"/>
          <w:szCs w:val="24"/>
        </w:rPr>
        <w:t>источники</w:t>
      </w:r>
      <w:r w:rsidRPr="00FC3317">
        <w:rPr>
          <w:spacing w:val="-8"/>
          <w:sz w:val="24"/>
          <w:szCs w:val="24"/>
        </w:rPr>
        <w:t xml:space="preserve"> </w:t>
      </w:r>
      <w:r w:rsidRPr="00FC3317">
        <w:rPr>
          <w:sz w:val="24"/>
          <w:szCs w:val="24"/>
        </w:rPr>
        <w:t>внешней</w:t>
      </w:r>
      <w:r w:rsidRPr="00FC3317">
        <w:rPr>
          <w:spacing w:val="-5"/>
          <w:sz w:val="24"/>
          <w:szCs w:val="24"/>
        </w:rPr>
        <w:t xml:space="preserve"> </w:t>
      </w:r>
      <w:r w:rsidRPr="00FC3317">
        <w:rPr>
          <w:sz w:val="24"/>
          <w:szCs w:val="24"/>
        </w:rPr>
        <w:t>и</w:t>
      </w:r>
      <w:r w:rsidRPr="00FC3317">
        <w:rPr>
          <w:spacing w:val="-4"/>
          <w:sz w:val="24"/>
          <w:szCs w:val="24"/>
        </w:rPr>
        <w:t xml:space="preserve"> </w:t>
      </w:r>
      <w:r w:rsidRPr="00FC3317">
        <w:rPr>
          <w:sz w:val="24"/>
          <w:szCs w:val="24"/>
        </w:rPr>
        <w:t>внутренней</w:t>
      </w:r>
      <w:r w:rsidRPr="00FC3317">
        <w:rPr>
          <w:spacing w:val="-7"/>
          <w:sz w:val="24"/>
          <w:szCs w:val="24"/>
        </w:rPr>
        <w:t xml:space="preserve"> </w:t>
      </w:r>
      <w:r w:rsidRPr="00FC3317">
        <w:rPr>
          <w:spacing w:val="-2"/>
          <w:sz w:val="24"/>
          <w:szCs w:val="24"/>
        </w:rPr>
        <w:t>информации</w:t>
      </w:r>
    </w:p>
    <w:p w14:paraId="37895E11" w14:textId="77777777" w:rsidR="00FC3317" w:rsidRPr="00FC3317" w:rsidRDefault="00FC3317" w:rsidP="009817E5">
      <w:pPr>
        <w:pStyle w:val="a5"/>
        <w:numPr>
          <w:ilvl w:val="0"/>
          <w:numId w:val="266"/>
        </w:numPr>
        <w:ind w:left="142" w:right="144" w:firstLine="709"/>
        <w:jc w:val="both"/>
        <w:rPr>
          <w:sz w:val="24"/>
          <w:szCs w:val="24"/>
        </w:rPr>
      </w:pPr>
      <w:r w:rsidRPr="00FC3317">
        <w:rPr>
          <w:sz w:val="24"/>
          <w:szCs w:val="24"/>
        </w:rPr>
        <w:t>определять</w:t>
      </w:r>
      <w:r w:rsidRPr="00FC3317">
        <w:rPr>
          <w:spacing w:val="-13"/>
          <w:sz w:val="24"/>
          <w:szCs w:val="24"/>
        </w:rPr>
        <w:t xml:space="preserve"> </w:t>
      </w:r>
      <w:r w:rsidRPr="00FC3317">
        <w:rPr>
          <w:sz w:val="24"/>
          <w:szCs w:val="24"/>
        </w:rPr>
        <w:t>производительность</w:t>
      </w:r>
      <w:r w:rsidRPr="00FC3317">
        <w:rPr>
          <w:spacing w:val="-8"/>
          <w:sz w:val="24"/>
          <w:szCs w:val="24"/>
        </w:rPr>
        <w:t xml:space="preserve"> </w:t>
      </w:r>
      <w:r w:rsidRPr="00FC3317">
        <w:rPr>
          <w:sz w:val="24"/>
          <w:szCs w:val="24"/>
        </w:rPr>
        <w:t>системы</w:t>
      </w:r>
      <w:r w:rsidRPr="00FC3317">
        <w:rPr>
          <w:spacing w:val="-11"/>
          <w:sz w:val="24"/>
          <w:szCs w:val="24"/>
        </w:rPr>
        <w:t xml:space="preserve"> </w:t>
      </w:r>
      <w:r w:rsidRPr="00FC3317">
        <w:rPr>
          <w:spacing w:val="-2"/>
          <w:sz w:val="24"/>
          <w:szCs w:val="24"/>
        </w:rPr>
        <w:t>документооборота</w:t>
      </w:r>
    </w:p>
    <w:p w14:paraId="2BEA7BD5" w14:textId="77777777" w:rsidR="00FC3317" w:rsidRPr="00FC3317" w:rsidRDefault="00FC3317" w:rsidP="00A25E61">
      <w:pPr>
        <w:pStyle w:val="a3"/>
        <w:ind w:left="142" w:right="144" w:firstLine="709"/>
        <w:rPr>
          <w:sz w:val="24"/>
          <w:szCs w:val="24"/>
        </w:rPr>
      </w:pPr>
      <w:r w:rsidRPr="00FC3317">
        <w:rPr>
          <w:b/>
          <w:sz w:val="24"/>
          <w:szCs w:val="24"/>
        </w:rPr>
        <w:t>Вопрос</w:t>
      </w:r>
      <w:r w:rsidRPr="00FC3317">
        <w:rPr>
          <w:b/>
          <w:spacing w:val="-9"/>
          <w:sz w:val="24"/>
          <w:szCs w:val="24"/>
        </w:rPr>
        <w:t xml:space="preserve"> </w:t>
      </w:r>
      <w:r w:rsidRPr="00FC3317">
        <w:rPr>
          <w:b/>
          <w:sz w:val="24"/>
          <w:szCs w:val="24"/>
        </w:rPr>
        <w:t>9.</w:t>
      </w:r>
      <w:r w:rsidRPr="00FC3317">
        <w:rPr>
          <w:b/>
          <w:spacing w:val="-2"/>
          <w:sz w:val="24"/>
          <w:szCs w:val="24"/>
        </w:rPr>
        <w:t xml:space="preserve"> </w:t>
      </w:r>
      <w:r w:rsidRPr="00FC3317">
        <w:rPr>
          <w:sz w:val="24"/>
          <w:szCs w:val="24"/>
        </w:rPr>
        <w:t>Требования</w:t>
      </w:r>
      <w:r w:rsidRPr="00FC3317">
        <w:rPr>
          <w:spacing w:val="-5"/>
          <w:sz w:val="24"/>
          <w:szCs w:val="24"/>
        </w:rPr>
        <w:t xml:space="preserve"> </w:t>
      </w:r>
      <w:r w:rsidRPr="00FC3317">
        <w:rPr>
          <w:sz w:val="24"/>
          <w:szCs w:val="24"/>
        </w:rPr>
        <w:t>к</w:t>
      </w:r>
      <w:r w:rsidRPr="00FC3317">
        <w:rPr>
          <w:spacing w:val="-4"/>
          <w:sz w:val="24"/>
          <w:szCs w:val="24"/>
        </w:rPr>
        <w:t xml:space="preserve"> </w:t>
      </w:r>
      <w:r w:rsidRPr="00FC3317">
        <w:rPr>
          <w:sz w:val="24"/>
          <w:szCs w:val="24"/>
        </w:rPr>
        <w:t>анализу</w:t>
      </w:r>
      <w:r w:rsidRPr="00FC3317">
        <w:rPr>
          <w:spacing w:val="-11"/>
          <w:sz w:val="24"/>
          <w:szCs w:val="24"/>
        </w:rPr>
        <w:t xml:space="preserve"> </w:t>
      </w:r>
      <w:r w:rsidRPr="00FC3317">
        <w:rPr>
          <w:sz w:val="24"/>
          <w:szCs w:val="24"/>
        </w:rPr>
        <w:t>процессов</w:t>
      </w:r>
      <w:r w:rsidRPr="00FC3317">
        <w:rPr>
          <w:spacing w:val="-3"/>
          <w:sz w:val="24"/>
          <w:szCs w:val="24"/>
        </w:rPr>
        <w:t xml:space="preserve"> </w:t>
      </w:r>
      <w:r w:rsidRPr="00FC3317">
        <w:rPr>
          <w:sz w:val="24"/>
          <w:szCs w:val="24"/>
        </w:rPr>
        <w:t>означает,</w:t>
      </w:r>
      <w:r w:rsidRPr="00FC3317">
        <w:rPr>
          <w:spacing w:val="-2"/>
          <w:sz w:val="24"/>
          <w:szCs w:val="24"/>
        </w:rPr>
        <w:t xml:space="preserve"> </w:t>
      </w:r>
      <w:r w:rsidRPr="00FC3317">
        <w:rPr>
          <w:sz w:val="24"/>
          <w:szCs w:val="24"/>
        </w:rPr>
        <w:t>что</w:t>
      </w:r>
      <w:r w:rsidRPr="00FC3317">
        <w:rPr>
          <w:spacing w:val="-3"/>
          <w:sz w:val="24"/>
          <w:szCs w:val="24"/>
        </w:rPr>
        <w:t xml:space="preserve"> </w:t>
      </w:r>
      <w:r w:rsidRPr="00FC3317">
        <w:rPr>
          <w:sz w:val="24"/>
          <w:szCs w:val="24"/>
        </w:rPr>
        <w:t>организация</w:t>
      </w:r>
      <w:r w:rsidRPr="00FC3317">
        <w:rPr>
          <w:spacing w:val="-3"/>
          <w:sz w:val="24"/>
          <w:szCs w:val="24"/>
        </w:rPr>
        <w:t xml:space="preserve"> </w:t>
      </w:r>
      <w:r w:rsidRPr="00FC3317">
        <w:rPr>
          <w:spacing w:val="-2"/>
          <w:sz w:val="24"/>
          <w:szCs w:val="24"/>
        </w:rPr>
        <w:t>должна:</w:t>
      </w:r>
    </w:p>
    <w:p w14:paraId="5D9D630F" w14:textId="77777777" w:rsidR="00FC3317" w:rsidRPr="00FC3317" w:rsidRDefault="00FC3317" w:rsidP="009817E5">
      <w:pPr>
        <w:pStyle w:val="a5"/>
        <w:numPr>
          <w:ilvl w:val="0"/>
          <w:numId w:val="265"/>
        </w:numPr>
        <w:ind w:left="142" w:right="144" w:firstLine="709"/>
        <w:jc w:val="both"/>
        <w:rPr>
          <w:sz w:val="24"/>
          <w:szCs w:val="24"/>
        </w:rPr>
      </w:pPr>
      <w:r w:rsidRPr="00FC3317">
        <w:rPr>
          <w:sz w:val="24"/>
          <w:szCs w:val="24"/>
        </w:rPr>
        <w:t>определять</w:t>
      </w:r>
      <w:r w:rsidRPr="00FC3317">
        <w:rPr>
          <w:spacing w:val="-5"/>
          <w:sz w:val="24"/>
          <w:szCs w:val="24"/>
        </w:rPr>
        <w:t xml:space="preserve"> </w:t>
      </w:r>
      <w:r w:rsidRPr="00FC3317">
        <w:rPr>
          <w:sz w:val="24"/>
          <w:szCs w:val="24"/>
        </w:rPr>
        <w:t>издержки</w:t>
      </w:r>
      <w:r w:rsidRPr="00FC3317">
        <w:rPr>
          <w:spacing w:val="-5"/>
          <w:sz w:val="24"/>
          <w:szCs w:val="24"/>
        </w:rPr>
        <w:t xml:space="preserve"> </w:t>
      </w:r>
      <w:r w:rsidRPr="00FC3317">
        <w:rPr>
          <w:spacing w:val="-2"/>
          <w:sz w:val="24"/>
          <w:szCs w:val="24"/>
        </w:rPr>
        <w:t>предприятия</w:t>
      </w:r>
    </w:p>
    <w:p w14:paraId="79EE17A1" w14:textId="77777777" w:rsidR="00FC3317" w:rsidRPr="00FC3317" w:rsidRDefault="00FC3317" w:rsidP="009817E5">
      <w:pPr>
        <w:pStyle w:val="a5"/>
        <w:numPr>
          <w:ilvl w:val="0"/>
          <w:numId w:val="265"/>
        </w:numPr>
        <w:ind w:left="142" w:right="144" w:firstLine="709"/>
        <w:jc w:val="both"/>
        <w:rPr>
          <w:sz w:val="24"/>
          <w:szCs w:val="24"/>
        </w:rPr>
      </w:pPr>
      <w:r w:rsidRPr="00FC3317">
        <w:rPr>
          <w:sz w:val="24"/>
          <w:szCs w:val="24"/>
        </w:rPr>
        <w:t>корректировать</w:t>
      </w:r>
      <w:r w:rsidRPr="00FC3317">
        <w:rPr>
          <w:spacing w:val="-9"/>
          <w:sz w:val="24"/>
          <w:szCs w:val="24"/>
        </w:rPr>
        <w:t xml:space="preserve"> </w:t>
      </w:r>
      <w:r w:rsidRPr="00FC3317">
        <w:rPr>
          <w:sz w:val="24"/>
          <w:szCs w:val="24"/>
        </w:rPr>
        <w:t>задачи</w:t>
      </w:r>
      <w:r w:rsidRPr="00FC3317">
        <w:rPr>
          <w:spacing w:val="-4"/>
          <w:sz w:val="24"/>
          <w:szCs w:val="24"/>
        </w:rPr>
        <w:t xml:space="preserve"> </w:t>
      </w:r>
      <w:r w:rsidRPr="00FC3317">
        <w:rPr>
          <w:sz w:val="24"/>
          <w:szCs w:val="24"/>
        </w:rPr>
        <w:t>стратегического</w:t>
      </w:r>
      <w:r w:rsidRPr="00FC3317">
        <w:rPr>
          <w:spacing w:val="-6"/>
          <w:sz w:val="24"/>
          <w:szCs w:val="24"/>
        </w:rPr>
        <w:t xml:space="preserve"> </w:t>
      </w:r>
      <w:r w:rsidRPr="00FC3317">
        <w:rPr>
          <w:spacing w:val="-2"/>
          <w:sz w:val="24"/>
          <w:szCs w:val="24"/>
        </w:rPr>
        <w:t>планирования</w:t>
      </w:r>
    </w:p>
    <w:p w14:paraId="3E0D6BE2" w14:textId="77777777" w:rsidR="00FC3317" w:rsidRPr="00FC3317" w:rsidRDefault="00FC3317" w:rsidP="009817E5">
      <w:pPr>
        <w:pStyle w:val="a5"/>
        <w:numPr>
          <w:ilvl w:val="0"/>
          <w:numId w:val="265"/>
        </w:numPr>
        <w:ind w:left="142" w:right="144" w:firstLine="709"/>
        <w:jc w:val="both"/>
        <w:rPr>
          <w:sz w:val="24"/>
          <w:szCs w:val="24"/>
        </w:rPr>
      </w:pPr>
      <w:r w:rsidRPr="00FC3317">
        <w:rPr>
          <w:sz w:val="24"/>
          <w:szCs w:val="24"/>
        </w:rPr>
        <w:t>определять,</w:t>
      </w:r>
      <w:r w:rsidRPr="00FC3317">
        <w:rPr>
          <w:spacing w:val="-11"/>
          <w:sz w:val="24"/>
          <w:szCs w:val="24"/>
        </w:rPr>
        <w:t xml:space="preserve"> </w:t>
      </w:r>
      <w:r w:rsidRPr="00FC3317">
        <w:rPr>
          <w:sz w:val="24"/>
          <w:szCs w:val="24"/>
        </w:rPr>
        <w:t>о</w:t>
      </w:r>
      <w:r w:rsidRPr="00FC3317">
        <w:rPr>
          <w:spacing w:val="-5"/>
          <w:sz w:val="24"/>
          <w:szCs w:val="24"/>
        </w:rPr>
        <w:t xml:space="preserve"> </w:t>
      </w:r>
      <w:r w:rsidRPr="00FC3317">
        <w:rPr>
          <w:sz w:val="24"/>
          <w:szCs w:val="24"/>
        </w:rPr>
        <w:t>чем</w:t>
      </w:r>
      <w:r w:rsidRPr="00FC3317">
        <w:rPr>
          <w:spacing w:val="-9"/>
          <w:sz w:val="24"/>
          <w:szCs w:val="24"/>
        </w:rPr>
        <w:t xml:space="preserve"> </w:t>
      </w:r>
      <w:r w:rsidRPr="00FC3317">
        <w:rPr>
          <w:sz w:val="24"/>
          <w:szCs w:val="24"/>
        </w:rPr>
        <w:t>свидетельствуют</w:t>
      </w:r>
      <w:r w:rsidRPr="00FC3317">
        <w:rPr>
          <w:spacing w:val="-4"/>
          <w:sz w:val="24"/>
          <w:szCs w:val="24"/>
        </w:rPr>
        <w:t xml:space="preserve"> </w:t>
      </w:r>
      <w:r w:rsidRPr="00FC3317">
        <w:rPr>
          <w:sz w:val="24"/>
          <w:szCs w:val="24"/>
        </w:rPr>
        <w:t>результаты</w:t>
      </w:r>
      <w:r w:rsidRPr="00FC3317">
        <w:rPr>
          <w:spacing w:val="-8"/>
          <w:sz w:val="24"/>
          <w:szCs w:val="24"/>
        </w:rPr>
        <w:t xml:space="preserve"> </w:t>
      </w:r>
      <w:r w:rsidRPr="00FC3317">
        <w:rPr>
          <w:spacing w:val="-2"/>
          <w:sz w:val="24"/>
          <w:szCs w:val="24"/>
        </w:rPr>
        <w:t>анализа</w:t>
      </w:r>
    </w:p>
    <w:p w14:paraId="23F08243" w14:textId="77777777" w:rsidR="00FC3317" w:rsidRPr="00FC3317" w:rsidRDefault="00FC3317" w:rsidP="00A25E61">
      <w:pPr>
        <w:pStyle w:val="a3"/>
        <w:ind w:left="142" w:right="144" w:firstLine="709"/>
        <w:rPr>
          <w:sz w:val="24"/>
          <w:szCs w:val="24"/>
        </w:rPr>
      </w:pPr>
      <w:r w:rsidRPr="00FC3317">
        <w:rPr>
          <w:b/>
          <w:sz w:val="24"/>
          <w:szCs w:val="24"/>
        </w:rPr>
        <w:t>Вопрос</w:t>
      </w:r>
      <w:r w:rsidRPr="00FC3317">
        <w:rPr>
          <w:b/>
          <w:spacing w:val="-5"/>
          <w:sz w:val="24"/>
          <w:szCs w:val="24"/>
        </w:rPr>
        <w:t xml:space="preserve"> </w:t>
      </w:r>
      <w:r w:rsidRPr="00FC3317">
        <w:rPr>
          <w:b/>
          <w:sz w:val="24"/>
          <w:szCs w:val="24"/>
        </w:rPr>
        <w:t>10.</w:t>
      </w:r>
      <w:r w:rsidRPr="00FC3317">
        <w:rPr>
          <w:b/>
          <w:spacing w:val="-2"/>
          <w:sz w:val="24"/>
          <w:szCs w:val="24"/>
        </w:rPr>
        <w:t xml:space="preserve"> </w:t>
      </w:r>
      <w:r w:rsidRPr="00FC3317">
        <w:rPr>
          <w:sz w:val="24"/>
          <w:szCs w:val="24"/>
        </w:rPr>
        <w:t>Требования</w:t>
      </w:r>
      <w:r w:rsidRPr="00FC3317">
        <w:rPr>
          <w:spacing w:val="-9"/>
          <w:sz w:val="24"/>
          <w:szCs w:val="24"/>
        </w:rPr>
        <w:t xml:space="preserve"> </w:t>
      </w:r>
      <w:r w:rsidRPr="00FC3317">
        <w:rPr>
          <w:sz w:val="24"/>
          <w:szCs w:val="24"/>
        </w:rPr>
        <w:t>к</w:t>
      </w:r>
      <w:r w:rsidRPr="00FC3317">
        <w:rPr>
          <w:spacing w:val="-2"/>
          <w:sz w:val="24"/>
          <w:szCs w:val="24"/>
        </w:rPr>
        <w:t xml:space="preserve"> </w:t>
      </w:r>
      <w:r w:rsidRPr="00FC3317">
        <w:rPr>
          <w:sz w:val="24"/>
          <w:szCs w:val="24"/>
        </w:rPr>
        <w:t>процессному</w:t>
      </w:r>
      <w:r w:rsidRPr="00FC3317">
        <w:rPr>
          <w:spacing w:val="-9"/>
          <w:sz w:val="24"/>
          <w:szCs w:val="24"/>
        </w:rPr>
        <w:t xml:space="preserve"> </w:t>
      </w:r>
      <w:r w:rsidRPr="00FC3317">
        <w:rPr>
          <w:sz w:val="24"/>
          <w:szCs w:val="24"/>
        </w:rPr>
        <w:t>подходу</w:t>
      </w:r>
      <w:r w:rsidRPr="00FC3317">
        <w:rPr>
          <w:spacing w:val="-8"/>
          <w:sz w:val="24"/>
          <w:szCs w:val="24"/>
        </w:rPr>
        <w:t xml:space="preserve"> </w:t>
      </w:r>
      <w:r w:rsidRPr="00FC3317">
        <w:rPr>
          <w:sz w:val="24"/>
          <w:szCs w:val="24"/>
        </w:rPr>
        <w:t>означает,</w:t>
      </w:r>
      <w:r w:rsidRPr="00FC3317">
        <w:rPr>
          <w:spacing w:val="-1"/>
          <w:sz w:val="24"/>
          <w:szCs w:val="24"/>
        </w:rPr>
        <w:t xml:space="preserve"> </w:t>
      </w:r>
      <w:r w:rsidRPr="00FC3317">
        <w:rPr>
          <w:sz w:val="24"/>
          <w:szCs w:val="24"/>
        </w:rPr>
        <w:t>что</w:t>
      </w:r>
      <w:r w:rsidRPr="00FC3317">
        <w:rPr>
          <w:spacing w:val="-1"/>
          <w:sz w:val="24"/>
          <w:szCs w:val="24"/>
        </w:rPr>
        <w:t xml:space="preserve"> </w:t>
      </w:r>
      <w:r w:rsidRPr="00FC3317">
        <w:rPr>
          <w:sz w:val="24"/>
          <w:szCs w:val="24"/>
        </w:rPr>
        <w:t>организация</w:t>
      </w:r>
      <w:r w:rsidRPr="00FC3317">
        <w:rPr>
          <w:spacing w:val="-1"/>
          <w:sz w:val="24"/>
          <w:szCs w:val="24"/>
        </w:rPr>
        <w:t xml:space="preserve"> </w:t>
      </w:r>
      <w:r w:rsidRPr="00FC3317">
        <w:rPr>
          <w:spacing w:val="-2"/>
          <w:sz w:val="24"/>
          <w:szCs w:val="24"/>
        </w:rPr>
        <w:t>должна:</w:t>
      </w:r>
    </w:p>
    <w:p w14:paraId="5CC210EA" w14:textId="77777777" w:rsidR="00FC3317" w:rsidRPr="00FC3317" w:rsidRDefault="00FC3317" w:rsidP="009817E5">
      <w:pPr>
        <w:pStyle w:val="a5"/>
        <w:numPr>
          <w:ilvl w:val="0"/>
          <w:numId w:val="264"/>
        </w:numPr>
        <w:ind w:left="142" w:right="144" w:firstLine="709"/>
        <w:jc w:val="both"/>
        <w:rPr>
          <w:sz w:val="24"/>
          <w:szCs w:val="24"/>
        </w:rPr>
      </w:pPr>
      <w:r w:rsidRPr="00FC3317">
        <w:rPr>
          <w:sz w:val="24"/>
          <w:szCs w:val="24"/>
        </w:rPr>
        <w:t>умело</w:t>
      </w:r>
      <w:r w:rsidRPr="00FC3317">
        <w:rPr>
          <w:spacing w:val="-9"/>
          <w:sz w:val="24"/>
          <w:szCs w:val="24"/>
        </w:rPr>
        <w:t xml:space="preserve"> </w:t>
      </w:r>
      <w:r w:rsidRPr="00FC3317">
        <w:rPr>
          <w:sz w:val="24"/>
          <w:szCs w:val="24"/>
        </w:rPr>
        <w:t>руководить</w:t>
      </w:r>
      <w:r w:rsidRPr="00FC3317">
        <w:rPr>
          <w:spacing w:val="-3"/>
          <w:sz w:val="24"/>
          <w:szCs w:val="24"/>
        </w:rPr>
        <w:t xml:space="preserve"> </w:t>
      </w:r>
      <w:r w:rsidRPr="00FC3317">
        <w:rPr>
          <w:spacing w:val="-2"/>
          <w:sz w:val="24"/>
          <w:szCs w:val="24"/>
        </w:rPr>
        <w:t>предприятием</w:t>
      </w:r>
    </w:p>
    <w:p w14:paraId="1C0FD347" w14:textId="77777777" w:rsidR="00FC3317" w:rsidRPr="00FC3317" w:rsidRDefault="00FC3317" w:rsidP="009817E5">
      <w:pPr>
        <w:pStyle w:val="a5"/>
        <w:numPr>
          <w:ilvl w:val="0"/>
          <w:numId w:val="264"/>
        </w:numPr>
        <w:ind w:left="142" w:right="144" w:firstLine="709"/>
        <w:jc w:val="both"/>
        <w:rPr>
          <w:sz w:val="24"/>
          <w:szCs w:val="24"/>
        </w:rPr>
      </w:pPr>
      <w:r w:rsidRPr="00FC3317">
        <w:rPr>
          <w:sz w:val="24"/>
          <w:szCs w:val="24"/>
        </w:rPr>
        <w:t>обеспечивать</w:t>
      </w:r>
      <w:r w:rsidRPr="00FC3317">
        <w:rPr>
          <w:spacing w:val="-11"/>
          <w:sz w:val="24"/>
          <w:szCs w:val="24"/>
        </w:rPr>
        <w:t xml:space="preserve"> </w:t>
      </w:r>
      <w:r w:rsidRPr="00FC3317">
        <w:rPr>
          <w:sz w:val="24"/>
          <w:szCs w:val="24"/>
        </w:rPr>
        <w:t>производство</w:t>
      </w:r>
      <w:r w:rsidRPr="00FC3317">
        <w:rPr>
          <w:spacing w:val="-10"/>
          <w:sz w:val="24"/>
          <w:szCs w:val="24"/>
        </w:rPr>
        <w:t xml:space="preserve"> </w:t>
      </w:r>
      <w:r w:rsidRPr="00FC3317">
        <w:rPr>
          <w:sz w:val="24"/>
          <w:szCs w:val="24"/>
        </w:rPr>
        <w:t>требуемыми</w:t>
      </w:r>
      <w:r w:rsidRPr="00FC3317">
        <w:rPr>
          <w:spacing w:val="-9"/>
          <w:sz w:val="24"/>
          <w:szCs w:val="24"/>
        </w:rPr>
        <w:t xml:space="preserve"> </w:t>
      </w:r>
      <w:r w:rsidRPr="00FC3317">
        <w:rPr>
          <w:spacing w:val="-2"/>
          <w:sz w:val="24"/>
          <w:szCs w:val="24"/>
        </w:rPr>
        <w:t>ресурсами</w:t>
      </w:r>
    </w:p>
    <w:p w14:paraId="2628FE58" w14:textId="77777777" w:rsidR="00FC3317" w:rsidRPr="00FC3317" w:rsidRDefault="00FC3317" w:rsidP="009817E5">
      <w:pPr>
        <w:pStyle w:val="a5"/>
        <w:numPr>
          <w:ilvl w:val="0"/>
          <w:numId w:val="264"/>
        </w:numPr>
        <w:spacing w:before="1"/>
        <w:ind w:left="142" w:right="144" w:firstLine="709"/>
        <w:jc w:val="both"/>
        <w:rPr>
          <w:sz w:val="24"/>
          <w:szCs w:val="24"/>
        </w:rPr>
      </w:pPr>
      <w:r w:rsidRPr="00FC3317">
        <w:rPr>
          <w:sz w:val="24"/>
          <w:szCs w:val="24"/>
        </w:rPr>
        <w:t>принимать</w:t>
      </w:r>
      <w:r w:rsidRPr="00FC3317">
        <w:rPr>
          <w:spacing w:val="-10"/>
          <w:sz w:val="24"/>
          <w:szCs w:val="24"/>
        </w:rPr>
        <w:t xml:space="preserve"> </w:t>
      </w:r>
      <w:r w:rsidRPr="00FC3317">
        <w:rPr>
          <w:sz w:val="24"/>
          <w:szCs w:val="24"/>
        </w:rPr>
        <w:t>меры</w:t>
      </w:r>
      <w:r w:rsidRPr="00FC3317">
        <w:rPr>
          <w:spacing w:val="-7"/>
          <w:sz w:val="24"/>
          <w:szCs w:val="24"/>
        </w:rPr>
        <w:t xml:space="preserve"> </w:t>
      </w:r>
      <w:r w:rsidRPr="00FC3317">
        <w:rPr>
          <w:sz w:val="24"/>
          <w:szCs w:val="24"/>
        </w:rPr>
        <w:t>для</w:t>
      </w:r>
      <w:r w:rsidRPr="00FC3317">
        <w:rPr>
          <w:spacing w:val="-8"/>
          <w:sz w:val="24"/>
          <w:szCs w:val="24"/>
        </w:rPr>
        <w:t xml:space="preserve"> </w:t>
      </w:r>
      <w:r w:rsidRPr="00FC3317">
        <w:rPr>
          <w:sz w:val="24"/>
          <w:szCs w:val="24"/>
        </w:rPr>
        <w:t>достижения</w:t>
      </w:r>
      <w:r w:rsidRPr="00FC3317">
        <w:rPr>
          <w:spacing w:val="-6"/>
          <w:sz w:val="24"/>
          <w:szCs w:val="24"/>
        </w:rPr>
        <w:t xml:space="preserve"> </w:t>
      </w:r>
      <w:r w:rsidRPr="00FC3317">
        <w:rPr>
          <w:sz w:val="24"/>
          <w:szCs w:val="24"/>
        </w:rPr>
        <w:t>запланированных</w:t>
      </w:r>
      <w:r w:rsidRPr="00FC3317">
        <w:rPr>
          <w:spacing w:val="-4"/>
          <w:sz w:val="24"/>
          <w:szCs w:val="24"/>
        </w:rPr>
        <w:t xml:space="preserve"> </w:t>
      </w:r>
      <w:r w:rsidRPr="00FC3317">
        <w:rPr>
          <w:spacing w:val="-2"/>
          <w:sz w:val="24"/>
          <w:szCs w:val="24"/>
        </w:rPr>
        <w:t>результатов</w:t>
      </w:r>
    </w:p>
    <w:p w14:paraId="0DB24E9D" w14:textId="77777777" w:rsidR="00FC3317" w:rsidRPr="00FC3317" w:rsidRDefault="00FC3317" w:rsidP="00A25E61">
      <w:pPr>
        <w:pStyle w:val="a3"/>
        <w:spacing w:before="6"/>
        <w:ind w:left="142" w:right="144" w:firstLine="709"/>
        <w:rPr>
          <w:sz w:val="24"/>
          <w:szCs w:val="24"/>
        </w:rPr>
      </w:pPr>
    </w:p>
    <w:p w14:paraId="0C7E8BF2" w14:textId="77777777" w:rsidR="00FC3317" w:rsidRPr="00FC3317" w:rsidRDefault="00FC3317" w:rsidP="009817E5">
      <w:pPr>
        <w:pStyle w:val="5"/>
        <w:keepNext w:val="0"/>
        <w:keepLines w:val="0"/>
        <w:numPr>
          <w:ilvl w:val="1"/>
          <w:numId w:val="303"/>
        </w:numPr>
        <w:spacing w:before="1" w:line="550" w:lineRule="atLeast"/>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Оценочные средства промежуточной аттестации Итоговый</w:t>
      </w:r>
      <w:r w:rsidRPr="00FC3317">
        <w:rPr>
          <w:rFonts w:ascii="Times New Roman" w:hAnsi="Times New Roman" w:cs="Times New Roman"/>
          <w:spacing w:val="37"/>
          <w:sz w:val="24"/>
          <w:szCs w:val="24"/>
        </w:rPr>
        <w:t xml:space="preserve"> </w:t>
      </w:r>
      <w:r w:rsidRPr="00FC3317">
        <w:rPr>
          <w:rFonts w:ascii="Times New Roman" w:hAnsi="Times New Roman" w:cs="Times New Roman"/>
          <w:sz w:val="24"/>
          <w:szCs w:val="24"/>
        </w:rPr>
        <w:t>контроль</w:t>
      </w:r>
      <w:r w:rsidRPr="00FC3317">
        <w:rPr>
          <w:rFonts w:ascii="Times New Roman" w:hAnsi="Times New Roman" w:cs="Times New Roman"/>
          <w:spacing w:val="32"/>
          <w:sz w:val="24"/>
          <w:szCs w:val="24"/>
        </w:rPr>
        <w:t xml:space="preserve"> </w:t>
      </w:r>
      <w:r w:rsidRPr="00FC3317">
        <w:rPr>
          <w:rFonts w:ascii="Times New Roman" w:hAnsi="Times New Roman" w:cs="Times New Roman"/>
          <w:sz w:val="24"/>
          <w:szCs w:val="24"/>
        </w:rPr>
        <w:t>освоения</w:t>
      </w:r>
      <w:r w:rsidRPr="00FC3317">
        <w:rPr>
          <w:rFonts w:ascii="Times New Roman" w:hAnsi="Times New Roman" w:cs="Times New Roman"/>
          <w:spacing w:val="35"/>
          <w:sz w:val="24"/>
          <w:szCs w:val="24"/>
        </w:rPr>
        <w:t xml:space="preserve"> </w:t>
      </w:r>
      <w:r w:rsidRPr="00FC3317">
        <w:rPr>
          <w:rFonts w:ascii="Times New Roman" w:hAnsi="Times New Roman" w:cs="Times New Roman"/>
          <w:sz w:val="24"/>
          <w:szCs w:val="24"/>
        </w:rPr>
        <w:t>умения</w:t>
      </w:r>
      <w:r w:rsidRPr="00FC3317">
        <w:rPr>
          <w:rFonts w:ascii="Times New Roman" w:hAnsi="Times New Roman" w:cs="Times New Roman"/>
          <w:spacing w:val="36"/>
          <w:sz w:val="24"/>
          <w:szCs w:val="24"/>
        </w:rPr>
        <w:t xml:space="preserve"> </w:t>
      </w:r>
      <w:r w:rsidRPr="00FC3317">
        <w:rPr>
          <w:rFonts w:ascii="Times New Roman" w:hAnsi="Times New Roman" w:cs="Times New Roman"/>
          <w:sz w:val="24"/>
          <w:szCs w:val="24"/>
        </w:rPr>
        <w:t>и</w:t>
      </w:r>
      <w:r w:rsidRPr="00FC3317">
        <w:rPr>
          <w:rFonts w:ascii="Times New Roman" w:hAnsi="Times New Roman" w:cs="Times New Roman"/>
          <w:spacing w:val="36"/>
          <w:sz w:val="24"/>
          <w:szCs w:val="24"/>
        </w:rPr>
        <w:t xml:space="preserve"> </w:t>
      </w:r>
      <w:r w:rsidRPr="00FC3317">
        <w:rPr>
          <w:rFonts w:ascii="Times New Roman" w:hAnsi="Times New Roman" w:cs="Times New Roman"/>
          <w:sz w:val="24"/>
          <w:szCs w:val="24"/>
        </w:rPr>
        <w:t>усвоенных</w:t>
      </w:r>
      <w:r w:rsidRPr="00FC3317">
        <w:rPr>
          <w:rFonts w:ascii="Times New Roman" w:hAnsi="Times New Roman" w:cs="Times New Roman"/>
          <w:spacing w:val="36"/>
          <w:sz w:val="24"/>
          <w:szCs w:val="24"/>
        </w:rPr>
        <w:t xml:space="preserve"> </w:t>
      </w:r>
      <w:r w:rsidRPr="00FC3317">
        <w:rPr>
          <w:rFonts w:ascii="Times New Roman" w:hAnsi="Times New Roman" w:cs="Times New Roman"/>
          <w:sz w:val="24"/>
          <w:szCs w:val="24"/>
        </w:rPr>
        <w:t>знаний</w:t>
      </w:r>
      <w:r w:rsidRPr="00FC3317">
        <w:rPr>
          <w:rFonts w:ascii="Times New Roman" w:hAnsi="Times New Roman" w:cs="Times New Roman"/>
          <w:spacing w:val="37"/>
          <w:sz w:val="24"/>
          <w:szCs w:val="24"/>
        </w:rPr>
        <w:t xml:space="preserve"> </w:t>
      </w:r>
      <w:r w:rsidRPr="00FC3317">
        <w:rPr>
          <w:rFonts w:ascii="Times New Roman" w:hAnsi="Times New Roman" w:cs="Times New Roman"/>
          <w:sz w:val="24"/>
          <w:szCs w:val="24"/>
        </w:rPr>
        <w:t>МДК</w:t>
      </w:r>
      <w:r w:rsidRPr="00FC3317">
        <w:rPr>
          <w:rFonts w:ascii="Times New Roman" w:hAnsi="Times New Roman" w:cs="Times New Roman"/>
          <w:spacing w:val="-10"/>
          <w:sz w:val="24"/>
          <w:szCs w:val="24"/>
        </w:rPr>
        <w:t xml:space="preserve"> </w:t>
      </w:r>
      <w:r w:rsidRPr="00FC3317">
        <w:rPr>
          <w:rFonts w:ascii="Times New Roman" w:hAnsi="Times New Roman" w:cs="Times New Roman"/>
          <w:sz w:val="24"/>
          <w:szCs w:val="24"/>
        </w:rPr>
        <w:t>03.01</w:t>
      </w:r>
    </w:p>
    <w:p w14:paraId="6DCB6B26" w14:textId="77777777" w:rsidR="00FC3317" w:rsidRPr="00FC3317" w:rsidRDefault="00FC3317" w:rsidP="00A25E61">
      <w:pPr>
        <w:spacing w:before="2"/>
        <w:ind w:left="142" w:right="144" w:firstLine="709"/>
        <w:jc w:val="both"/>
        <w:rPr>
          <w:b/>
          <w:sz w:val="24"/>
          <w:szCs w:val="24"/>
        </w:rPr>
      </w:pPr>
      <w:r w:rsidRPr="00FC3317">
        <w:rPr>
          <w:b/>
          <w:sz w:val="24"/>
          <w:szCs w:val="24"/>
        </w:rPr>
        <w:t>осуществляется</w:t>
      </w:r>
      <w:r w:rsidRPr="00FC3317">
        <w:rPr>
          <w:b/>
          <w:spacing w:val="-3"/>
          <w:sz w:val="24"/>
          <w:szCs w:val="24"/>
        </w:rPr>
        <w:t xml:space="preserve"> </w:t>
      </w:r>
      <w:r w:rsidRPr="00FC3317">
        <w:rPr>
          <w:b/>
          <w:sz w:val="24"/>
          <w:szCs w:val="24"/>
        </w:rPr>
        <w:t>на</w:t>
      </w:r>
      <w:r w:rsidRPr="00FC3317">
        <w:rPr>
          <w:b/>
          <w:spacing w:val="-3"/>
          <w:sz w:val="24"/>
          <w:szCs w:val="24"/>
        </w:rPr>
        <w:t xml:space="preserve"> </w:t>
      </w:r>
      <w:r w:rsidRPr="00FC3317">
        <w:rPr>
          <w:b/>
          <w:spacing w:val="-2"/>
          <w:sz w:val="24"/>
          <w:szCs w:val="24"/>
        </w:rPr>
        <w:t>экзамене.</w:t>
      </w:r>
    </w:p>
    <w:p w14:paraId="2FDA7F66" w14:textId="77777777" w:rsidR="00FC3317" w:rsidRPr="00FC3317" w:rsidRDefault="00FC3317" w:rsidP="00A25E61">
      <w:pPr>
        <w:pStyle w:val="a3"/>
        <w:ind w:left="142" w:right="144" w:firstLine="709"/>
        <w:rPr>
          <w:sz w:val="24"/>
          <w:szCs w:val="24"/>
        </w:rPr>
      </w:pPr>
      <w:r w:rsidRPr="00FC3317">
        <w:rPr>
          <w:sz w:val="24"/>
          <w:szCs w:val="24"/>
        </w:rPr>
        <w:t>Экзамен</w:t>
      </w:r>
      <w:r w:rsidRPr="00FC3317">
        <w:rPr>
          <w:spacing w:val="-4"/>
          <w:sz w:val="24"/>
          <w:szCs w:val="24"/>
        </w:rPr>
        <w:t xml:space="preserve"> </w:t>
      </w:r>
      <w:r w:rsidRPr="00FC3317">
        <w:rPr>
          <w:sz w:val="24"/>
          <w:szCs w:val="24"/>
        </w:rPr>
        <w:t>проводится</w:t>
      </w:r>
      <w:r w:rsidRPr="00FC3317">
        <w:rPr>
          <w:spacing w:val="-7"/>
          <w:sz w:val="24"/>
          <w:szCs w:val="24"/>
        </w:rPr>
        <w:t xml:space="preserve"> </w:t>
      </w:r>
      <w:r w:rsidRPr="00FC3317">
        <w:rPr>
          <w:sz w:val="24"/>
          <w:szCs w:val="24"/>
        </w:rPr>
        <w:t>в</w:t>
      </w:r>
      <w:r w:rsidRPr="00FC3317">
        <w:rPr>
          <w:spacing w:val="-6"/>
          <w:sz w:val="24"/>
          <w:szCs w:val="24"/>
        </w:rPr>
        <w:t xml:space="preserve"> </w:t>
      </w:r>
      <w:r w:rsidRPr="00FC3317">
        <w:rPr>
          <w:sz w:val="24"/>
          <w:szCs w:val="24"/>
        </w:rPr>
        <w:t>устной</w:t>
      </w:r>
      <w:r w:rsidRPr="00FC3317">
        <w:rPr>
          <w:spacing w:val="-4"/>
          <w:sz w:val="24"/>
          <w:szCs w:val="24"/>
        </w:rPr>
        <w:t xml:space="preserve"> </w:t>
      </w:r>
      <w:r w:rsidRPr="00FC3317">
        <w:rPr>
          <w:sz w:val="24"/>
          <w:szCs w:val="24"/>
        </w:rPr>
        <w:t>форме.</w:t>
      </w:r>
      <w:r w:rsidRPr="00FC3317">
        <w:rPr>
          <w:spacing w:val="-8"/>
          <w:sz w:val="24"/>
          <w:szCs w:val="24"/>
        </w:rPr>
        <w:t xml:space="preserve"> </w:t>
      </w:r>
      <w:r w:rsidRPr="00FC3317">
        <w:rPr>
          <w:sz w:val="24"/>
          <w:szCs w:val="24"/>
        </w:rPr>
        <w:t>Задание</w:t>
      </w:r>
      <w:r w:rsidRPr="00FC3317">
        <w:rPr>
          <w:spacing w:val="-9"/>
          <w:sz w:val="24"/>
          <w:szCs w:val="24"/>
        </w:rPr>
        <w:t xml:space="preserve"> </w:t>
      </w:r>
      <w:r w:rsidRPr="00FC3317">
        <w:rPr>
          <w:sz w:val="24"/>
          <w:szCs w:val="24"/>
        </w:rPr>
        <w:t>состоит</w:t>
      </w:r>
      <w:r w:rsidRPr="00FC3317">
        <w:rPr>
          <w:spacing w:val="-7"/>
          <w:sz w:val="24"/>
          <w:szCs w:val="24"/>
        </w:rPr>
        <w:t xml:space="preserve"> </w:t>
      </w:r>
      <w:r w:rsidRPr="00FC3317">
        <w:rPr>
          <w:sz w:val="24"/>
          <w:szCs w:val="24"/>
        </w:rPr>
        <w:t>из</w:t>
      </w:r>
      <w:r w:rsidRPr="00FC3317">
        <w:rPr>
          <w:spacing w:val="-6"/>
          <w:sz w:val="24"/>
          <w:szCs w:val="24"/>
        </w:rPr>
        <w:t xml:space="preserve"> </w:t>
      </w:r>
      <w:r w:rsidRPr="00FC3317">
        <w:rPr>
          <w:sz w:val="24"/>
          <w:szCs w:val="24"/>
        </w:rPr>
        <w:t>9</w:t>
      </w:r>
      <w:r w:rsidRPr="00FC3317">
        <w:rPr>
          <w:spacing w:val="-8"/>
          <w:sz w:val="24"/>
          <w:szCs w:val="24"/>
        </w:rPr>
        <w:t xml:space="preserve"> </w:t>
      </w:r>
      <w:r w:rsidRPr="00FC3317">
        <w:rPr>
          <w:sz w:val="24"/>
          <w:szCs w:val="24"/>
        </w:rPr>
        <w:t>тестовых</w:t>
      </w:r>
      <w:r w:rsidRPr="00FC3317">
        <w:rPr>
          <w:spacing w:val="-6"/>
          <w:sz w:val="24"/>
          <w:szCs w:val="24"/>
        </w:rPr>
        <w:t xml:space="preserve"> </w:t>
      </w:r>
      <w:r w:rsidRPr="00FC3317">
        <w:rPr>
          <w:sz w:val="24"/>
          <w:szCs w:val="24"/>
        </w:rPr>
        <w:t>вопросов</w:t>
      </w:r>
      <w:r w:rsidRPr="00FC3317">
        <w:rPr>
          <w:spacing w:val="-8"/>
          <w:sz w:val="24"/>
          <w:szCs w:val="24"/>
        </w:rPr>
        <w:t xml:space="preserve"> </w:t>
      </w:r>
      <w:r w:rsidRPr="00FC3317">
        <w:rPr>
          <w:sz w:val="24"/>
          <w:szCs w:val="24"/>
        </w:rPr>
        <w:t>и теоретического вопроса.</w:t>
      </w:r>
    </w:p>
    <w:p w14:paraId="6C5649CA" w14:textId="77777777" w:rsidR="00FC3317" w:rsidRPr="00FC3317" w:rsidRDefault="00FC3317" w:rsidP="00A25E61">
      <w:pPr>
        <w:pStyle w:val="a3"/>
        <w:spacing w:before="271"/>
        <w:ind w:left="142" w:right="144" w:firstLine="709"/>
        <w:rPr>
          <w:sz w:val="24"/>
          <w:szCs w:val="24"/>
        </w:rPr>
      </w:pPr>
      <w:r w:rsidRPr="00FC3317">
        <w:rPr>
          <w:sz w:val="24"/>
          <w:szCs w:val="24"/>
        </w:rPr>
        <w:t>Вопросы</w:t>
      </w:r>
      <w:r w:rsidRPr="00FC3317">
        <w:rPr>
          <w:spacing w:val="-3"/>
          <w:sz w:val="24"/>
          <w:szCs w:val="24"/>
        </w:rPr>
        <w:t xml:space="preserve"> </w:t>
      </w:r>
      <w:r w:rsidRPr="00FC3317">
        <w:rPr>
          <w:sz w:val="24"/>
          <w:szCs w:val="24"/>
        </w:rPr>
        <w:t xml:space="preserve">к </w:t>
      </w:r>
      <w:r w:rsidRPr="00FC3317">
        <w:rPr>
          <w:spacing w:val="-2"/>
          <w:sz w:val="24"/>
          <w:szCs w:val="24"/>
        </w:rPr>
        <w:t>экзамену</w:t>
      </w:r>
    </w:p>
    <w:p w14:paraId="4559AD23" w14:textId="77777777" w:rsidR="00FC3317" w:rsidRPr="00FC3317" w:rsidRDefault="00FC3317" w:rsidP="009817E5">
      <w:pPr>
        <w:pStyle w:val="a5"/>
        <w:numPr>
          <w:ilvl w:val="0"/>
          <w:numId w:val="263"/>
        </w:numPr>
        <w:ind w:left="142" w:right="144" w:firstLine="709"/>
        <w:jc w:val="both"/>
        <w:rPr>
          <w:sz w:val="24"/>
          <w:szCs w:val="24"/>
        </w:rPr>
      </w:pPr>
      <w:r w:rsidRPr="00FC3317">
        <w:rPr>
          <w:sz w:val="24"/>
          <w:szCs w:val="24"/>
        </w:rPr>
        <w:t>Понятие</w:t>
      </w:r>
      <w:r w:rsidRPr="00FC3317">
        <w:rPr>
          <w:spacing w:val="-6"/>
          <w:sz w:val="24"/>
          <w:szCs w:val="24"/>
        </w:rPr>
        <w:t xml:space="preserve"> </w:t>
      </w:r>
      <w:r w:rsidRPr="00FC3317">
        <w:rPr>
          <w:sz w:val="24"/>
          <w:szCs w:val="24"/>
        </w:rPr>
        <w:t>—</w:t>
      </w:r>
      <w:r w:rsidRPr="00FC3317">
        <w:rPr>
          <w:spacing w:val="-2"/>
          <w:sz w:val="24"/>
          <w:szCs w:val="24"/>
        </w:rPr>
        <w:t>Метрология.</w:t>
      </w:r>
    </w:p>
    <w:p w14:paraId="1C540124" w14:textId="77777777" w:rsidR="00FC3317" w:rsidRPr="00FC3317" w:rsidRDefault="00FC3317" w:rsidP="009817E5">
      <w:pPr>
        <w:pStyle w:val="a5"/>
        <w:numPr>
          <w:ilvl w:val="0"/>
          <w:numId w:val="263"/>
        </w:numPr>
        <w:ind w:left="142" w:right="144" w:firstLine="709"/>
        <w:jc w:val="both"/>
        <w:rPr>
          <w:sz w:val="24"/>
          <w:szCs w:val="24"/>
        </w:rPr>
      </w:pPr>
      <w:r w:rsidRPr="00FC3317">
        <w:rPr>
          <w:sz w:val="24"/>
          <w:szCs w:val="24"/>
        </w:rPr>
        <w:t>Понятие</w:t>
      </w:r>
      <w:r w:rsidRPr="00FC3317">
        <w:rPr>
          <w:spacing w:val="-8"/>
          <w:sz w:val="24"/>
          <w:szCs w:val="24"/>
        </w:rPr>
        <w:t xml:space="preserve"> </w:t>
      </w:r>
      <w:r w:rsidRPr="00FC3317">
        <w:rPr>
          <w:sz w:val="24"/>
          <w:szCs w:val="24"/>
        </w:rPr>
        <w:t>—Единство</w:t>
      </w:r>
      <w:r w:rsidRPr="00FC3317">
        <w:rPr>
          <w:spacing w:val="-6"/>
          <w:sz w:val="24"/>
          <w:szCs w:val="24"/>
        </w:rPr>
        <w:t xml:space="preserve"> </w:t>
      </w:r>
      <w:r w:rsidRPr="00FC3317">
        <w:rPr>
          <w:spacing w:val="-2"/>
          <w:sz w:val="24"/>
          <w:szCs w:val="24"/>
        </w:rPr>
        <w:t>измерений</w:t>
      </w:r>
    </w:p>
    <w:p w14:paraId="5DBC8B5B" w14:textId="77777777" w:rsidR="00FC3317" w:rsidRPr="00FC3317" w:rsidRDefault="00FC3317" w:rsidP="009817E5">
      <w:pPr>
        <w:pStyle w:val="a5"/>
        <w:numPr>
          <w:ilvl w:val="0"/>
          <w:numId w:val="263"/>
        </w:numPr>
        <w:ind w:left="142" w:right="144" w:firstLine="709"/>
        <w:jc w:val="both"/>
        <w:rPr>
          <w:sz w:val="24"/>
          <w:szCs w:val="24"/>
        </w:rPr>
      </w:pPr>
      <w:r w:rsidRPr="00FC3317">
        <w:rPr>
          <w:sz w:val="24"/>
          <w:szCs w:val="24"/>
        </w:rPr>
        <w:t>Понятие</w:t>
      </w:r>
      <w:r w:rsidRPr="00FC3317">
        <w:rPr>
          <w:spacing w:val="-6"/>
          <w:sz w:val="24"/>
          <w:szCs w:val="24"/>
        </w:rPr>
        <w:t xml:space="preserve"> </w:t>
      </w:r>
      <w:r w:rsidRPr="00FC3317">
        <w:rPr>
          <w:sz w:val="24"/>
          <w:szCs w:val="24"/>
        </w:rPr>
        <w:t>—Прямое</w:t>
      </w:r>
      <w:r w:rsidRPr="00FC3317">
        <w:rPr>
          <w:spacing w:val="-6"/>
          <w:sz w:val="24"/>
          <w:szCs w:val="24"/>
        </w:rPr>
        <w:t xml:space="preserve"> </w:t>
      </w:r>
      <w:r w:rsidRPr="00FC3317">
        <w:rPr>
          <w:spacing w:val="-2"/>
          <w:sz w:val="24"/>
          <w:szCs w:val="24"/>
        </w:rPr>
        <w:t>измерение</w:t>
      </w:r>
    </w:p>
    <w:p w14:paraId="253B14A0" w14:textId="77777777" w:rsidR="00FC3317" w:rsidRPr="00FC3317" w:rsidRDefault="00FC3317" w:rsidP="009817E5">
      <w:pPr>
        <w:pStyle w:val="a5"/>
        <w:numPr>
          <w:ilvl w:val="0"/>
          <w:numId w:val="263"/>
        </w:numPr>
        <w:ind w:left="142" w:right="144" w:firstLine="709"/>
        <w:jc w:val="both"/>
        <w:rPr>
          <w:sz w:val="24"/>
          <w:szCs w:val="24"/>
        </w:rPr>
      </w:pPr>
      <w:r w:rsidRPr="00FC3317">
        <w:rPr>
          <w:sz w:val="24"/>
          <w:szCs w:val="24"/>
        </w:rPr>
        <w:t>Понятие</w:t>
      </w:r>
      <w:r w:rsidRPr="00FC3317">
        <w:rPr>
          <w:spacing w:val="-6"/>
          <w:sz w:val="24"/>
          <w:szCs w:val="24"/>
        </w:rPr>
        <w:t xml:space="preserve"> </w:t>
      </w:r>
      <w:r w:rsidRPr="00FC3317">
        <w:rPr>
          <w:sz w:val="24"/>
          <w:szCs w:val="24"/>
        </w:rPr>
        <w:t>—Косвенное</w:t>
      </w:r>
      <w:r w:rsidRPr="00FC3317">
        <w:rPr>
          <w:spacing w:val="-6"/>
          <w:sz w:val="24"/>
          <w:szCs w:val="24"/>
        </w:rPr>
        <w:t xml:space="preserve"> </w:t>
      </w:r>
      <w:r w:rsidRPr="00FC3317">
        <w:rPr>
          <w:spacing w:val="-2"/>
          <w:sz w:val="24"/>
          <w:szCs w:val="24"/>
        </w:rPr>
        <w:t>измерение</w:t>
      </w:r>
    </w:p>
    <w:p w14:paraId="66930D8C" w14:textId="77777777" w:rsidR="00FC3317" w:rsidRPr="00FC3317" w:rsidRDefault="00FC3317" w:rsidP="009817E5">
      <w:pPr>
        <w:pStyle w:val="a5"/>
        <w:numPr>
          <w:ilvl w:val="0"/>
          <w:numId w:val="263"/>
        </w:numPr>
        <w:ind w:left="142" w:right="144" w:firstLine="709"/>
        <w:jc w:val="both"/>
        <w:rPr>
          <w:sz w:val="24"/>
          <w:szCs w:val="24"/>
        </w:rPr>
      </w:pPr>
      <w:r w:rsidRPr="00FC3317">
        <w:rPr>
          <w:sz w:val="24"/>
          <w:szCs w:val="24"/>
        </w:rPr>
        <w:t>Понятие</w:t>
      </w:r>
      <w:r w:rsidRPr="00FC3317">
        <w:rPr>
          <w:spacing w:val="-10"/>
          <w:sz w:val="24"/>
          <w:szCs w:val="24"/>
        </w:rPr>
        <w:t xml:space="preserve"> </w:t>
      </w:r>
      <w:r w:rsidRPr="00FC3317">
        <w:rPr>
          <w:sz w:val="24"/>
          <w:szCs w:val="24"/>
        </w:rPr>
        <w:t>—Совокупные</w:t>
      </w:r>
      <w:r w:rsidRPr="00FC3317">
        <w:rPr>
          <w:spacing w:val="-10"/>
          <w:sz w:val="24"/>
          <w:szCs w:val="24"/>
        </w:rPr>
        <w:t xml:space="preserve"> </w:t>
      </w:r>
      <w:r w:rsidRPr="00FC3317">
        <w:rPr>
          <w:spacing w:val="-2"/>
          <w:sz w:val="24"/>
          <w:szCs w:val="24"/>
        </w:rPr>
        <w:t>измерения</w:t>
      </w:r>
    </w:p>
    <w:p w14:paraId="327BA261" w14:textId="77777777" w:rsidR="00FC3317" w:rsidRPr="00FC3317" w:rsidRDefault="00FC3317" w:rsidP="009817E5">
      <w:pPr>
        <w:pStyle w:val="a5"/>
        <w:numPr>
          <w:ilvl w:val="0"/>
          <w:numId w:val="263"/>
        </w:numPr>
        <w:ind w:left="142" w:right="144" w:firstLine="709"/>
        <w:jc w:val="both"/>
        <w:rPr>
          <w:sz w:val="24"/>
          <w:szCs w:val="24"/>
        </w:rPr>
      </w:pPr>
      <w:r w:rsidRPr="00FC3317">
        <w:rPr>
          <w:sz w:val="24"/>
          <w:szCs w:val="24"/>
        </w:rPr>
        <w:t>Понятие</w:t>
      </w:r>
      <w:r w:rsidRPr="00FC3317">
        <w:rPr>
          <w:spacing w:val="-9"/>
          <w:sz w:val="24"/>
          <w:szCs w:val="24"/>
        </w:rPr>
        <w:t xml:space="preserve"> </w:t>
      </w:r>
      <w:r w:rsidRPr="00FC3317">
        <w:rPr>
          <w:sz w:val="24"/>
          <w:szCs w:val="24"/>
        </w:rPr>
        <w:t>—</w:t>
      </w:r>
      <w:proofErr w:type="spellStart"/>
      <w:r w:rsidRPr="00FC3317">
        <w:rPr>
          <w:sz w:val="24"/>
          <w:szCs w:val="24"/>
        </w:rPr>
        <w:t>Cовместные</w:t>
      </w:r>
      <w:proofErr w:type="spellEnd"/>
      <w:r w:rsidRPr="00FC3317">
        <w:rPr>
          <w:spacing w:val="-7"/>
          <w:sz w:val="24"/>
          <w:szCs w:val="24"/>
        </w:rPr>
        <w:t xml:space="preserve"> </w:t>
      </w:r>
      <w:r w:rsidRPr="00FC3317">
        <w:rPr>
          <w:spacing w:val="-2"/>
          <w:sz w:val="24"/>
          <w:szCs w:val="24"/>
        </w:rPr>
        <w:t>измерения</w:t>
      </w:r>
    </w:p>
    <w:p w14:paraId="4C113A01" w14:textId="77777777" w:rsidR="00FC3317" w:rsidRPr="00FC3317" w:rsidRDefault="00FC3317" w:rsidP="009817E5">
      <w:pPr>
        <w:pStyle w:val="a5"/>
        <w:numPr>
          <w:ilvl w:val="0"/>
          <w:numId w:val="263"/>
        </w:numPr>
        <w:ind w:left="142" w:right="144" w:firstLine="709"/>
        <w:jc w:val="both"/>
        <w:rPr>
          <w:sz w:val="24"/>
          <w:szCs w:val="24"/>
        </w:rPr>
      </w:pPr>
      <w:r w:rsidRPr="00FC3317">
        <w:rPr>
          <w:sz w:val="24"/>
          <w:szCs w:val="24"/>
        </w:rPr>
        <w:t>Разновидности</w:t>
      </w:r>
      <w:r w:rsidRPr="00FC3317">
        <w:rPr>
          <w:spacing w:val="-5"/>
          <w:sz w:val="24"/>
          <w:szCs w:val="24"/>
        </w:rPr>
        <w:t xml:space="preserve"> </w:t>
      </w:r>
      <w:r w:rsidRPr="00FC3317">
        <w:rPr>
          <w:sz w:val="24"/>
          <w:szCs w:val="24"/>
        </w:rPr>
        <w:t>мер</w:t>
      </w:r>
      <w:r w:rsidRPr="00FC3317">
        <w:rPr>
          <w:spacing w:val="-7"/>
          <w:sz w:val="24"/>
          <w:szCs w:val="24"/>
        </w:rPr>
        <w:t xml:space="preserve"> </w:t>
      </w:r>
      <w:r w:rsidRPr="00FC3317">
        <w:rPr>
          <w:sz w:val="24"/>
          <w:szCs w:val="24"/>
        </w:rPr>
        <w:t>физических</w:t>
      </w:r>
      <w:r w:rsidRPr="00FC3317">
        <w:rPr>
          <w:spacing w:val="-4"/>
          <w:sz w:val="24"/>
          <w:szCs w:val="24"/>
        </w:rPr>
        <w:t xml:space="preserve"> </w:t>
      </w:r>
      <w:r w:rsidRPr="00FC3317">
        <w:rPr>
          <w:spacing w:val="-2"/>
          <w:sz w:val="24"/>
          <w:szCs w:val="24"/>
        </w:rPr>
        <w:t>величин.</w:t>
      </w:r>
    </w:p>
    <w:p w14:paraId="4BEB1F3D" w14:textId="77777777" w:rsidR="00FC3317" w:rsidRPr="00FC3317" w:rsidRDefault="00FC3317" w:rsidP="009817E5">
      <w:pPr>
        <w:pStyle w:val="a5"/>
        <w:numPr>
          <w:ilvl w:val="0"/>
          <w:numId w:val="263"/>
        </w:numPr>
        <w:ind w:left="142" w:right="144" w:firstLine="709"/>
        <w:jc w:val="both"/>
        <w:rPr>
          <w:sz w:val="24"/>
          <w:szCs w:val="24"/>
        </w:rPr>
      </w:pPr>
      <w:r w:rsidRPr="00FC3317">
        <w:rPr>
          <w:sz w:val="24"/>
          <w:szCs w:val="24"/>
        </w:rPr>
        <w:t>Понятие</w:t>
      </w:r>
      <w:r w:rsidRPr="00FC3317">
        <w:rPr>
          <w:spacing w:val="-11"/>
          <w:sz w:val="24"/>
          <w:szCs w:val="24"/>
        </w:rPr>
        <w:t xml:space="preserve"> </w:t>
      </w:r>
      <w:r w:rsidRPr="00FC3317">
        <w:rPr>
          <w:sz w:val="24"/>
          <w:szCs w:val="24"/>
        </w:rPr>
        <w:t>—Измерительный</w:t>
      </w:r>
      <w:r w:rsidRPr="00FC3317">
        <w:rPr>
          <w:spacing w:val="-7"/>
          <w:sz w:val="24"/>
          <w:szCs w:val="24"/>
        </w:rPr>
        <w:t xml:space="preserve"> </w:t>
      </w:r>
      <w:r w:rsidRPr="00FC3317">
        <w:rPr>
          <w:spacing w:val="-2"/>
          <w:sz w:val="24"/>
          <w:szCs w:val="24"/>
        </w:rPr>
        <w:t>прибор</w:t>
      </w:r>
    </w:p>
    <w:p w14:paraId="161A5010" w14:textId="77777777" w:rsidR="00FC3317" w:rsidRPr="00FC3317" w:rsidRDefault="00FC3317" w:rsidP="009817E5">
      <w:pPr>
        <w:pStyle w:val="a5"/>
        <w:numPr>
          <w:ilvl w:val="0"/>
          <w:numId w:val="263"/>
        </w:numPr>
        <w:spacing w:before="1"/>
        <w:ind w:left="142" w:right="144" w:firstLine="709"/>
        <w:jc w:val="both"/>
        <w:rPr>
          <w:sz w:val="24"/>
          <w:szCs w:val="24"/>
        </w:rPr>
      </w:pPr>
      <w:r w:rsidRPr="00FC3317">
        <w:rPr>
          <w:sz w:val="24"/>
          <w:szCs w:val="24"/>
        </w:rPr>
        <w:t>Понятие</w:t>
      </w:r>
      <w:r w:rsidRPr="00FC3317">
        <w:rPr>
          <w:spacing w:val="-11"/>
          <w:sz w:val="24"/>
          <w:szCs w:val="24"/>
        </w:rPr>
        <w:t xml:space="preserve"> </w:t>
      </w:r>
      <w:r w:rsidRPr="00FC3317">
        <w:rPr>
          <w:sz w:val="24"/>
          <w:szCs w:val="24"/>
        </w:rPr>
        <w:t>—Измерительный</w:t>
      </w:r>
      <w:r w:rsidRPr="00FC3317">
        <w:rPr>
          <w:spacing w:val="-10"/>
          <w:sz w:val="24"/>
          <w:szCs w:val="24"/>
        </w:rPr>
        <w:t xml:space="preserve"> </w:t>
      </w:r>
      <w:r w:rsidRPr="00FC3317">
        <w:rPr>
          <w:spacing w:val="-2"/>
          <w:sz w:val="24"/>
          <w:szCs w:val="24"/>
        </w:rPr>
        <w:t>преобразователь</w:t>
      </w:r>
    </w:p>
    <w:p w14:paraId="0A7E34AE" w14:textId="77777777" w:rsidR="00FC3317" w:rsidRPr="00FC3317" w:rsidRDefault="00FC3317" w:rsidP="009817E5">
      <w:pPr>
        <w:pStyle w:val="a5"/>
        <w:numPr>
          <w:ilvl w:val="0"/>
          <w:numId w:val="263"/>
        </w:numPr>
        <w:ind w:left="142" w:right="144" w:firstLine="709"/>
        <w:jc w:val="both"/>
        <w:rPr>
          <w:sz w:val="24"/>
          <w:szCs w:val="24"/>
        </w:rPr>
      </w:pPr>
      <w:r w:rsidRPr="00FC3317">
        <w:rPr>
          <w:sz w:val="24"/>
          <w:szCs w:val="24"/>
        </w:rPr>
        <w:t>Понятие</w:t>
      </w:r>
      <w:r w:rsidRPr="00FC3317">
        <w:rPr>
          <w:spacing w:val="-11"/>
          <w:sz w:val="24"/>
          <w:szCs w:val="24"/>
        </w:rPr>
        <w:t xml:space="preserve"> </w:t>
      </w:r>
      <w:r w:rsidRPr="00FC3317">
        <w:rPr>
          <w:sz w:val="24"/>
          <w:szCs w:val="24"/>
        </w:rPr>
        <w:t>—Измерительная</w:t>
      </w:r>
      <w:r w:rsidRPr="00FC3317">
        <w:rPr>
          <w:spacing w:val="-6"/>
          <w:sz w:val="24"/>
          <w:szCs w:val="24"/>
        </w:rPr>
        <w:t xml:space="preserve"> </w:t>
      </w:r>
      <w:r w:rsidRPr="00FC3317">
        <w:rPr>
          <w:spacing w:val="-2"/>
          <w:sz w:val="24"/>
          <w:szCs w:val="24"/>
        </w:rPr>
        <w:t>установка</w:t>
      </w:r>
    </w:p>
    <w:p w14:paraId="26B7B9E6" w14:textId="77777777" w:rsidR="00FC3317" w:rsidRPr="00FC3317" w:rsidRDefault="00FC3317" w:rsidP="009817E5">
      <w:pPr>
        <w:pStyle w:val="a5"/>
        <w:numPr>
          <w:ilvl w:val="0"/>
          <w:numId w:val="263"/>
        </w:numPr>
        <w:ind w:left="142" w:right="144" w:firstLine="709"/>
        <w:jc w:val="both"/>
        <w:rPr>
          <w:sz w:val="24"/>
          <w:szCs w:val="24"/>
        </w:rPr>
      </w:pPr>
      <w:r w:rsidRPr="00FC3317">
        <w:rPr>
          <w:sz w:val="24"/>
          <w:szCs w:val="24"/>
        </w:rPr>
        <w:t>Понятие</w:t>
      </w:r>
      <w:r w:rsidRPr="00FC3317">
        <w:rPr>
          <w:spacing w:val="-11"/>
          <w:sz w:val="24"/>
          <w:szCs w:val="24"/>
        </w:rPr>
        <w:t xml:space="preserve"> </w:t>
      </w:r>
      <w:r w:rsidRPr="00FC3317">
        <w:rPr>
          <w:sz w:val="24"/>
          <w:szCs w:val="24"/>
        </w:rPr>
        <w:t>—Измерительная</w:t>
      </w:r>
      <w:r w:rsidRPr="00FC3317">
        <w:rPr>
          <w:spacing w:val="-8"/>
          <w:sz w:val="24"/>
          <w:szCs w:val="24"/>
        </w:rPr>
        <w:t xml:space="preserve"> </w:t>
      </w:r>
      <w:r w:rsidRPr="00FC3317">
        <w:rPr>
          <w:spacing w:val="-2"/>
          <w:sz w:val="24"/>
          <w:szCs w:val="24"/>
        </w:rPr>
        <w:t>система.</w:t>
      </w:r>
    </w:p>
    <w:p w14:paraId="7163795A" w14:textId="77777777" w:rsidR="00FC3317" w:rsidRPr="00FC3317" w:rsidRDefault="00FC3317" w:rsidP="009817E5">
      <w:pPr>
        <w:pStyle w:val="a5"/>
        <w:numPr>
          <w:ilvl w:val="0"/>
          <w:numId w:val="263"/>
        </w:numPr>
        <w:ind w:left="142" w:right="144" w:firstLine="709"/>
        <w:jc w:val="both"/>
        <w:rPr>
          <w:sz w:val="24"/>
          <w:szCs w:val="24"/>
        </w:rPr>
      </w:pPr>
      <w:r w:rsidRPr="00FC3317">
        <w:rPr>
          <w:sz w:val="24"/>
          <w:szCs w:val="24"/>
        </w:rPr>
        <w:t>Методы</w:t>
      </w:r>
      <w:r w:rsidRPr="00FC3317">
        <w:rPr>
          <w:spacing w:val="-4"/>
          <w:sz w:val="24"/>
          <w:szCs w:val="24"/>
        </w:rPr>
        <w:t xml:space="preserve"> </w:t>
      </w:r>
      <w:r w:rsidRPr="00FC3317">
        <w:rPr>
          <w:spacing w:val="-2"/>
          <w:sz w:val="24"/>
          <w:szCs w:val="24"/>
        </w:rPr>
        <w:t>измерений.</w:t>
      </w:r>
    </w:p>
    <w:p w14:paraId="103378DF" w14:textId="77777777" w:rsidR="00FC3317" w:rsidRPr="00FC3317" w:rsidRDefault="00FC3317" w:rsidP="009817E5">
      <w:pPr>
        <w:pStyle w:val="a5"/>
        <w:numPr>
          <w:ilvl w:val="0"/>
          <w:numId w:val="263"/>
        </w:numPr>
        <w:ind w:left="142" w:right="144" w:firstLine="709"/>
        <w:jc w:val="both"/>
        <w:rPr>
          <w:sz w:val="24"/>
          <w:szCs w:val="24"/>
        </w:rPr>
      </w:pPr>
      <w:r w:rsidRPr="00FC3317">
        <w:rPr>
          <w:sz w:val="24"/>
          <w:szCs w:val="24"/>
        </w:rPr>
        <w:t>Понятие</w:t>
      </w:r>
      <w:r w:rsidRPr="00FC3317">
        <w:rPr>
          <w:spacing w:val="-9"/>
          <w:sz w:val="24"/>
          <w:szCs w:val="24"/>
        </w:rPr>
        <w:t xml:space="preserve"> </w:t>
      </w:r>
      <w:r w:rsidRPr="00FC3317">
        <w:rPr>
          <w:sz w:val="24"/>
          <w:szCs w:val="24"/>
        </w:rPr>
        <w:t>—Погрешность</w:t>
      </w:r>
      <w:r w:rsidRPr="00FC3317">
        <w:rPr>
          <w:spacing w:val="-8"/>
          <w:sz w:val="24"/>
          <w:szCs w:val="24"/>
        </w:rPr>
        <w:t xml:space="preserve"> </w:t>
      </w:r>
      <w:r w:rsidRPr="00FC3317">
        <w:rPr>
          <w:sz w:val="24"/>
          <w:szCs w:val="24"/>
        </w:rPr>
        <w:t>результата</w:t>
      </w:r>
      <w:r w:rsidRPr="00FC3317">
        <w:rPr>
          <w:spacing w:val="-8"/>
          <w:sz w:val="24"/>
          <w:szCs w:val="24"/>
        </w:rPr>
        <w:t xml:space="preserve"> </w:t>
      </w:r>
      <w:r w:rsidRPr="00FC3317">
        <w:rPr>
          <w:spacing w:val="-2"/>
          <w:sz w:val="24"/>
          <w:szCs w:val="24"/>
        </w:rPr>
        <w:t>измерения</w:t>
      </w:r>
    </w:p>
    <w:p w14:paraId="21B0AA34" w14:textId="77777777" w:rsidR="00FC3317" w:rsidRPr="00FC3317" w:rsidRDefault="00FC3317" w:rsidP="009817E5">
      <w:pPr>
        <w:pStyle w:val="a5"/>
        <w:numPr>
          <w:ilvl w:val="0"/>
          <w:numId w:val="263"/>
        </w:numPr>
        <w:ind w:left="142" w:right="144" w:firstLine="709"/>
        <w:jc w:val="both"/>
        <w:rPr>
          <w:sz w:val="24"/>
          <w:szCs w:val="24"/>
        </w:rPr>
      </w:pPr>
      <w:r w:rsidRPr="00FC3317">
        <w:rPr>
          <w:sz w:val="24"/>
          <w:szCs w:val="24"/>
        </w:rPr>
        <w:t>Понятие</w:t>
      </w:r>
      <w:r w:rsidRPr="00FC3317">
        <w:rPr>
          <w:spacing w:val="-9"/>
          <w:sz w:val="24"/>
          <w:szCs w:val="24"/>
        </w:rPr>
        <w:t xml:space="preserve"> </w:t>
      </w:r>
      <w:r w:rsidRPr="00FC3317">
        <w:rPr>
          <w:sz w:val="24"/>
          <w:szCs w:val="24"/>
        </w:rPr>
        <w:t>—Систематическая</w:t>
      </w:r>
      <w:r w:rsidRPr="00FC3317">
        <w:rPr>
          <w:spacing w:val="-7"/>
          <w:sz w:val="24"/>
          <w:szCs w:val="24"/>
        </w:rPr>
        <w:t xml:space="preserve"> </w:t>
      </w:r>
      <w:r w:rsidRPr="00FC3317">
        <w:rPr>
          <w:sz w:val="24"/>
          <w:szCs w:val="24"/>
        </w:rPr>
        <w:t>погрешность</w:t>
      </w:r>
      <w:r w:rsidRPr="00FC3317">
        <w:rPr>
          <w:spacing w:val="-5"/>
          <w:sz w:val="24"/>
          <w:szCs w:val="24"/>
        </w:rPr>
        <w:t xml:space="preserve"> </w:t>
      </w:r>
      <w:r w:rsidRPr="00FC3317">
        <w:rPr>
          <w:spacing w:val="-2"/>
          <w:sz w:val="24"/>
          <w:szCs w:val="24"/>
        </w:rPr>
        <w:t>измерения</w:t>
      </w:r>
    </w:p>
    <w:p w14:paraId="117E404B" w14:textId="77777777" w:rsidR="00FC3317" w:rsidRPr="00FC3317" w:rsidRDefault="00FC3317" w:rsidP="009817E5">
      <w:pPr>
        <w:pStyle w:val="a5"/>
        <w:numPr>
          <w:ilvl w:val="0"/>
          <w:numId w:val="263"/>
        </w:numPr>
        <w:ind w:left="142" w:right="144" w:firstLine="709"/>
        <w:jc w:val="both"/>
        <w:rPr>
          <w:sz w:val="24"/>
          <w:szCs w:val="24"/>
        </w:rPr>
      </w:pPr>
      <w:r w:rsidRPr="00FC3317">
        <w:rPr>
          <w:sz w:val="24"/>
          <w:szCs w:val="24"/>
        </w:rPr>
        <w:t>Понятие</w:t>
      </w:r>
      <w:r w:rsidRPr="00FC3317">
        <w:rPr>
          <w:spacing w:val="-8"/>
          <w:sz w:val="24"/>
          <w:szCs w:val="24"/>
        </w:rPr>
        <w:t xml:space="preserve"> </w:t>
      </w:r>
      <w:r w:rsidRPr="00FC3317">
        <w:rPr>
          <w:sz w:val="24"/>
          <w:szCs w:val="24"/>
        </w:rPr>
        <w:t>—Субъективная</w:t>
      </w:r>
      <w:r w:rsidRPr="00FC3317">
        <w:rPr>
          <w:spacing w:val="-7"/>
          <w:sz w:val="24"/>
          <w:szCs w:val="24"/>
        </w:rPr>
        <w:t xml:space="preserve"> </w:t>
      </w:r>
      <w:r w:rsidRPr="00FC3317">
        <w:rPr>
          <w:sz w:val="24"/>
          <w:szCs w:val="24"/>
        </w:rPr>
        <w:t>погрешность</w:t>
      </w:r>
      <w:r w:rsidRPr="00FC3317">
        <w:rPr>
          <w:spacing w:val="-5"/>
          <w:sz w:val="24"/>
          <w:szCs w:val="24"/>
        </w:rPr>
        <w:t xml:space="preserve"> </w:t>
      </w:r>
      <w:r w:rsidRPr="00FC3317">
        <w:rPr>
          <w:spacing w:val="-2"/>
          <w:sz w:val="24"/>
          <w:szCs w:val="24"/>
        </w:rPr>
        <w:t>измерения</w:t>
      </w:r>
    </w:p>
    <w:p w14:paraId="337547F3" w14:textId="77777777" w:rsidR="00FC3317" w:rsidRPr="00FC3317" w:rsidRDefault="00FC3317" w:rsidP="009817E5">
      <w:pPr>
        <w:pStyle w:val="a5"/>
        <w:numPr>
          <w:ilvl w:val="0"/>
          <w:numId w:val="263"/>
        </w:numPr>
        <w:ind w:left="142" w:right="144" w:firstLine="709"/>
        <w:jc w:val="both"/>
        <w:rPr>
          <w:sz w:val="24"/>
          <w:szCs w:val="24"/>
        </w:rPr>
      </w:pPr>
      <w:r w:rsidRPr="00FC3317">
        <w:rPr>
          <w:sz w:val="24"/>
          <w:szCs w:val="24"/>
        </w:rPr>
        <w:t>Понятие</w:t>
      </w:r>
      <w:r w:rsidRPr="00FC3317">
        <w:rPr>
          <w:spacing w:val="-6"/>
          <w:sz w:val="24"/>
          <w:szCs w:val="24"/>
        </w:rPr>
        <w:t xml:space="preserve"> </w:t>
      </w:r>
      <w:r w:rsidRPr="00FC3317">
        <w:rPr>
          <w:sz w:val="24"/>
          <w:szCs w:val="24"/>
        </w:rPr>
        <w:t>—</w:t>
      </w:r>
      <w:r w:rsidRPr="00FC3317">
        <w:rPr>
          <w:spacing w:val="-2"/>
          <w:sz w:val="24"/>
          <w:szCs w:val="24"/>
        </w:rPr>
        <w:t>Промах</w:t>
      </w:r>
    </w:p>
    <w:p w14:paraId="355612CA" w14:textId="77777777" w:rsidR="00FC3317" w:rsidRPr="00FC3317" w:rsidRDefault="00FC3317" w:rsidP="009817E5">
      <w:pPr>
        <w:pStyle w:val="a5"/>
        <w:numPr>
          <w:ilvl w:val="0"/>
          <w:numId w:val="263"/>
        </w:numPr>
        <w:ind w:left="142" w:right="144" w:firstLine="709"/>
        <w:jc w:val="both"/>
        <w:rPr>
          <w:sz w:val="24"/>
          <w:szCs w:val="24"/>
        </w:rPr>
      </w:pPr>
      <w:r w:rsidRPr="00FC3317">
        <w:rPr>
          <w:sz w:val="24"/>
          <w:szCs w:val="24"/>
        </w:rPr>
        <w:t>Понятие</w:t>
      </w:r>
      <w:r w:rsidRPr="00FC3317">
        <w:rPr>
          <w:spacing w:val="-10"/>
          <w:sz w:val="24"/>
          <w:szCs w:val="24"/>
        </w:rPr>
        <w:t xml:space="preserve"> </w:t>
      </w:r>
      <w:r w:rsidRPr="00FC3317">
        <w:rPr>
          <w:sz w:val="24"/>
          <w:szCs w:val="24"/>
        </w:rPr>
        <w:t>—Первичный</w:t>
      </w:r>
      <w:r w:rsidRPr="00FC3317">
        <w:rPr>
          <w:spacing w:val="-6"/>
          <w:sz w:val="24"/>
          <w:szCs w:val="24"/>
        </w:rPr>
        <w:t xml:space="preserve"> </w:t>
      </w:r>
      <w:r w:rsidRPr="00FC3317">
        <w:rPr>
          <w:spacing w:val="-2"/>
          <w:sz w:val="24"/>
          <w:szCs w:val="24"/>
        </w:rPr>
        <w:t>эталон</w:t>
      </w:r>
    </w:p>
    <w:p w14:paraId="421B9D3C" w14:textId="77777777" w:rsidR="00FC3317" w:rsidRPr="00FC3317" w:rsidRDefault="00FC3317" w:rsidP="009817E5">
      <w:pPr>
        <w:pStyle w:val="a5"/>
        <w:numPr>
          <w:ilvl w:val="0"/>
          <w:numId w:val="263"/>
        </w:numPr>
        <w:ind w:left="142" w:right="144" w:firstLine="709"/>
        <w:jc w:val="both"/>
        <w:rPr>
          <w:sz w:val="24"/>
          <w:szCs w:val="24"/>
        </w:rPr>
      </w:pPr>
      <w:r w:rsidRPr="00FC3317">
        <w:rPr>
          <w:sz w:val="24"/>
          <w:szCs w:val="24"/>
        </w:rPr>
        <w:t>Понятие</w:t>
      </w:r>
      <w:r w:rsidRPr="00FC3317">
        <w:rPr>
          <w:spacing w:val="-6"/>
          <w:sz w:val="24"/>
          <w:szCs w:val="24"/>
        </w:rPr>
        <w:t xml:space="preserve"> </w:t>
      </w:r>
      <w:r w:rsidRPr="00FC3317">
        <w:rPr>
          <w:sz w:val="24"/>
          <w:szCs w:val="24"/>
        </w:rPr>
        <w:t>—Эталон</w:t>
      </w:r>
      <w:r w:rsidRPr="00FC3317">
        <w:rPr>
          <w:spacing w:val="-2"/>
          <w:sz w:val="24"/>
          <w:szCs w:val="24"/>
        </w:rPr>
        <w:t xml:space="preserve"> сравнения</w:t>
      </w:r>
    </w:p>
    <w:p w14:paraId="386BD612" w14:textId="77777777" w:rsidR="00FC3317" w:rsidRPr="00FC3317" w:rsidRDefault="00FC3317" w:rsidP="009817E5">
      <w:pPr>
        <w:pStyle w:val="a5"/>
        <w:numPr>
          <w:ilvl w:val="0"/>
          <w:numId w:val="263"/>
        </w:numPr>
        <w:ind w:left="142" w:right="144" w:firstLine="709"/>
        <w:jc w:val="both"/>
        <w:rPr>
          <w:sz w:val="24"/>
          <w:szCs w:val="24"/>
        </w:rPr>
      </w:pPr>
      <w:r w:rsidRPr="00FC3317">
        <w:rPr>
          <w:sz w:val="24"/>
          <w:szCs w:val="24"/>
        </w:rPr>
        <w:t>Понятие</w:t>
      </w:r>
      <w:r w:rsidRPr="00FC3317">
        <w:rPr>
          <w:spacing w:val="-9"/>
          <w:sz w:val="24"/>
          <w:szCs w:val="24"/>
        </w:rPr>
        <w:t xml:space="preserve"> </w:t>
      </w:r>
      <w:r w:rsidRPr="00FC3317">
        <w:rPr>
          <w:sz w:val="24"/>
          <w:szCs w:val="24"/>
        </w:rPr>
        <w:t>—Исходный</w:t>
      </w:r>
      <w:r w:rsidRPr="00FC3317">
        <w:rPr>
          <w:spacing w:val="-6"/>
          <w:sz w:val="24"/>
          <w:szCs w:val="24"/>
        </w:rPr>
        <w:t xml:space="preserve"> </w:t>
      </w:r>
      <w:r w:rsidRPr="00FC3317">
        <w:rPr>
          <w:spacing w:val="-2"/>
          <w:sz w:val="24"/>
          <w:szCs w:val="24"/>
        </w:rPr>
        <w:t>эталон</w:t>
      </w:r>
    </w:p>
    <w:p w14:paraId="1C005120" w14:textId="77777777" w:rsidR="00FC3317" w:rsidRPr="00FC3317" w:rsidRDefault="00FC3317" w:rsidP="009817E5">
      <w:pPr>
        <w:pStyle w:val="a5"/>
        <w:numPr>
          <w:ilvl w:val="0"/>
          <w:numId w:val="263"/>
        </w:numPr>
        <w:ind w:left="142" w:right="144" w:firstLine="709"/>
        <w:jc w:val="both"/>
        <w:rPr>
          <w:sz w:val="24"/>
          <w:szCs w:val="24"/>
        </w:rPr>
      </w:pPr>
      <w:r w:rsidRPr="00FC3317">
        <w:rPr>
          <w:sz w:val="24"/>
          <w:szCs w:val="24"/>
        </w:rPr>
        <w:t>Понятие</w:t>
      </w:r>
      <w:r w:rsidRPr="00FC3317">
        <w:rPr>
          <w:spacing w:val="-8"/>
          <w:sz w:val="24"/>
          <w:szCs w:val="24"/>
        </w:rPr>
        <w:t xml:space="preserve"> </w:t>
      </w:r>
      <w:r w:rsidRPr="00FC3317">
        <w:rPr>
          <w:sz w:val="24"/>
          <w:szCs w:val="24"/>
        </w:rPr>
        <w:t>—Рабочий</w:t>
      </w:r>
      <w:r w:rsidRPr="00FC3317">
        <w:rPr>
          <w:spacing w:val="-5"/>
          <w:sz w:val="24"/>
          <w:szCs w:val="24"/>
        </w:rPr>
        <w:t xml:space="preserve"> </w:t>
      </w:r>
      <w:r w:rsidRPr="00FC3317">
        <w:rPr>
          <w:spacing w:val="-2"/>
          <w:sz w:val="24"/>
          <w:szCs w:val="24"/>
        </w:rPr>
        <w:t>эталон</w:t>
      </w:r>
    </w:p>
    <w:p w14:paraId="5334F145" w14:textId="77777777" w:rsidR="00FC3317" w:rsidRPr="00FC3317" w:rsidRDefault="00FC3317" w:rsidP="00A25E61">
      <w:pPr>
        <w:pStyle w:val="a3"/>
        <w:ind w:left="142" w:right="144" w:firstLine="709"/>
        <w:rPr>
          <w:sz w:val="24"/>
          <w:szCs w:val="24"/>
        </w:rPr>
      </w:pPr>
    </w:p>
    <w:p w14:paraId="3118CA32" w14:textId="77777777" w:rsidR="00FC3317" w:rsidRPr="00FC3317" w:rsidRDefault="00FC3317" w:rsidP="00A25E61">
      <w:pPr>
        <w:pStyle w:val="a3"/>
        <w:ind w:left="142" w:right="144" w:firstLine="709"/>
        <w:rPr>
          <w:sz w:val="24"/>
          <w:szCs w:val="24"/>
        </w:rPr>
      </w:pPr>
      <w:r w:rsidRPr="00FC3317">
        <w:rPr>
          <w:sz w:val="24"/>
          <w:szCs w:val="24"/>
        </w:rPr>
        <w:t>Тесты</w:t>
      </w:r>
      <w:r w:rsidRPr="00FC3317">
        <w:rPr>
          <w:spacing w:val="-4"/>
          <w:sz w:val="24"/>
          <w:szCs w:val="24"/>
        </w:rPr>
        <w:t xml:space="preserve"> </w:t>
      </w:r>
      <w:r w:rsidRPr="00FC3317">
        <w:rPr>
          <w:sz w:val="24"/>
          <w:szCs w:val="24"/>
        </w:rPr>
        <w:t>для</w:t>
      </w:r>
      <w:r w:rsidRPr="00FC3317">
        <w:rPr>
          <w:spacing w:val="-1"/>
          <w:sz w:val="24"/>
          <w:szCs w:val="24"/>
        </w:rPr>
        <w:t xml:space="preserve"> </w:t>
      </w:r>
      <w:r w:rsidRPr="00FC3317">
        <w:rPr>
          <w:spacing w:val="-2"/>
          <w:sz w:val="24"/>
          <w:szCs w:val="24"/>
        </w:rPr>
        <w:t>экзамена</w:t>
      </w:r>
    </w:p>
    <w:p w14:paraId="1F11A9BF" w14:textId="77777777" w:rsidR="00FC3317" w:rsidRPr="00FC3317" w:rsidRDefault="00FC3317" w:rsidP="009817E5">
      <w:pPr>
        <w:pStyle w:val="a5"/>
        <w:numPr>
          <w:ilvl w:val="0"/>
          <w:numId w:val="262"/>
        </w:numPr>
        <w:ind w:left="142" w:right="144" w:firstLine="709"/>
        <w:jc w:val="both"/>
        <w:rPr>
          <w:sz w:val="24"/>
          <w:szCs w:val="24"/>
        </w:rPr>
      </w:pPr>
      <w:r w:rsidRPr="00FC3317">
        <w:rPr>
          <w:sz w:val="24"/>
          <w:szCs w:val="24"/>
        </w:rPr>
        <w:t>Правовые</w:t>
      </w:r>
      <w:r w:rsidRPr="00FC3317">
        <w:rPr>
          <w:spacing w:val="-14"/>
          <w:sz w:val="24"/>
          <w:szCs w:val="24"/>
        </w:rPr>
        <w:t xml:space="preserve"> </w:t>
      </w:r>
      <w:r w:rsidRPr="00FC3317">
        <w:rPr>
          <w:sz w:val="24"/>
          <w:szCs w:val="24"/>
        </w:rPr>
        <w:t>основы</w:t>
      </w:r>
      <w:r w:rsidRPr="00FC3317">
        <w:rPr>
          <w:spacing w:val="-7"/>
          <w:sz w:val="24"/>
          <w:szCs w:val="24"/>
        </w:rPr>
        <w:t xml:space="preserve"> </w:t>
      </w:r>
      <w:r w:rsidRPr="00FC3317">
        <w:rPr>
          <w:sz w:val="24"/>
          <w:szCs w:val="24"/>
        </w:rPr>
        <w:t>метрологии</w:t>
      </w:r>
      <w:r w:rsidRPr="00FC3317">
        <w:rPr>
          <w:spacing w:val="-2"/>
          <w:sz w:val="24"/>
          <w:szCs w:val="24"/>
        </w:rPr>
        <w:t xml:space="preserve"> </w:t>
      </w:r>
      <w:r w:rsidRPr="00FC3317">
        <w:rPr>
          <w:sz w:val="24"/>
          <w:szCs w:val="24"/>
        </w:rPr>
        <w:t>в</w:t>
      </w:r>
      <w:r w:rsidRPr="00FC3317">
        <w:rPr>
          <w:spacing w:val="-9"/>
          <w:sz w:val="24"/>
          <w:szCs w:val="24"/>
        </w:rPr>
        <w:t xml:space="preserve"> </w:t>
      </w:r>
      <w:r w:rsidRPr="00FC3317">
        <w:rPr>
          <w:sz w:val="24"/>
          <w:szCs w:val="24"/>
        </w:rPr>
        <w:t>России</w:t>
      </w:r>
      <w:r w:rsidRPr="00FC3317">
        <w:rPr>
          <w:spacing w:val="-2"/>
          <w:sz w:val="24"/>
          <w:szCs w:val="24"/>
        </w:rPr>
        <w:t xml:space="preserve"> </w:t>
      </w:r>
      <w:r w:rsidRPr="00FC3317">
        <w:rPr>
          <w:sz w:val="24"/>
          <w:szCs w:val="24"/>
        </w:rPr>
        <w:t>установлены</w:t>
      </w:r>
      <w:r w:rsidRPr="00FC3317">
        <w:rPr>
          <w:spacing w:val="-6"/>
          <w:sz w:val="24"/>
          <w:szCs w:val="24"/>
        </w:rPr>
        <w:t xml:space="preserve"> </w:t>
      </w:r>
      <w:r w:rsidRPr="00FC3317">
        <w:rPr>
          <w:sz w:val="24"/>
          <w:szCs w:val="24"/>
        </w:rPr>
        <w:t>Законом</w:t>
      </w:r>
      <w:r w:rsidRPr="00FC3317">
        <w:rPr>
          <w:spacing w:val="-6"/>
          <w:sz w:val="24"/>
          <w:szCs w:val="24"/>
        </w:rPr>
        <w:t xml:space="preserve"> </w:t>
      </w:r>
      <w:r w:rsidRPr="00FC3317">
        <w:rPr>
          <w:sz w:val="24"/>
          <w:szCs w:val="24"/>
        </w:rPr>
        <w:t>Российской</w:t>
      </w:r>
      <w:r w:rsidRPr="00FC3317">
        <w:rPr>
          <w:spacing w:val="-1"/>
          <w:sz w:val="24"/>
          <w:szCs w:val="24"/>
        </w:rPr>
        <w:t xml:space="preserve"> </w:t>
      </w:r>
      <w:r w:rsidRPr="00FC3317">
        <w:rPr>
          <w:spacing w:val="-2"/>
          <w:sz w:val="24"/>
          <w:szCs w:val="24"/>
        </w:rPr>
        <w:t>Федерации</w:t>
      </w:r>
    </w:p>
    <w:p w14:paraId="03A9C61A" w14:textId="77777777" w:rsidR="00FC3317" w:rsidRPr="00FC3317" w:rsidRDefault="00FC3317" w:rsidP="00A25E61">
      <w:pPr>
        <w:pStyle w:val="a3"/>
        <w:ind w:left="142" w:right="144" w:firstLine="709"/>
        <w:rPr>
          <w:sz w:val="24"/>
          <w:szCs w:val="24"/>
        </w:rPr>
      </w:pPr>
      <w:r w:rsidRPr="00FC3317">
        <w:rPr>
          <w:sz w:val="24"/>
          <w:szCs w:val="24"/>
        </w:rPr>
        <w:t>…..?</w:t>
      </w:r>
      <w:r w:rsidRPr="00FC3317">
        <w:rPr>
          <w:spacing w:val="-13"/>
          <w:sz w:val="24"/>
          <w:szCs w:val="24"/>
        </w:rPr>
        <w:t xml:space="preserve"> </w:t>
      </w:r>
      <w:r w:rsidRPr="00FC3317">
        <w:rPr>
          <w:spacing w:val="-5"/>
          <w:sz w:val="24"/>
          <w:szCs w:val="24"/>
        </w:rPr>
        <w:t>(3)</w:t>
      </w:r>
    </w:p>
    <w:p w14:paraId="23219263" w14:textId="77777777" w:rsidR="00FC3317" w:rsidRPr="00FC3317" w:rsidRDefault="00FC3317" w:rsidP="009817E5">
      <w:pPr>
        <w:pStyle w:val="a5"/>
        <w:numPr>
          <w:ilvl w:val="0"/>
          <w:numId w:val="261"/>
        </w:numPr>
        <w:ind w:left="142" w:right="144" w:firstLine="709"/>
        <w:jc w:val="both"/>
        <w:rPr>
          <w:sz w:val="24"/>
          <w:szCs w:val="24"/>
        </w:rPr>
      </w:pPr>
      <w:r w:rsidRPr="00FC3317">
        <w:rPr>
          <w:sz w:val="24"/>
          <w:szCs w:val="24"/>
        </w:rPr>
        <w:t>О</w:t>
      </w:r>
      <w:r w:rsidRPr="00FC3317">
        <w:rPr>
          <w:spacing w:val="-1"/>
          <w:sz w:val="24"/>
          <w:szCs w:val="24"/>
        </w:rPr>
        <w:t xml:space="preserve"> </w:t>
      </w:r>
      <w:r w:rsidRPr="00FC3317">
        <w:rPr>
          <w:spacing w:val="-2"/>
          <w:sz w:val="24"/>
          <w:szCs w:val="24"/>
        </w:rPr>
        <w:t>стандартизации;</w:t>
      </w:r>
    </w:p>
    <w:p w14:paraId="59F9A99E" w14:textId="77777777" w:rsidR="00FC3317" w:rsidRPr="00FC3317" w:rsidRDefault="00FC3317" w:rsidP="009817E5">
      <w:pPr>
        <w:pStyle w:val="a5"/>
        <w:numPr>
          <w:ilvl w:val="0"/>
          <w:numId w:val="261"/>
        </w:numPr>
        <w:ind w:left="142" w:right="144" w:firstLine="709"/>
        <w:jc w:val="both"/>
        <w:rPr>
          <w:sz w:val="24"/>
          <w:szCs w:val="24"/>
        </w:rPr>
      </w:pPr>
      <w:r w:rsidRPr="00FC3317">
        <w:rPr>
          <w:sz w:val="24"/>
          <w:szCs w:val="24"/>
        </w:rPr>
        <w:t>О</w:t>
      </w:r>
      <w:r w:rsidRPr="00FC3317">
        <w:rPr>
          <w:spacing w:val="-4"/>
          <w:sz w:val="24"/>
          <w:szCs w:val="24"/>
        </w:rPr>
        <w:t xml:space="preserve"> </w:t>
      </w:r>
      <w:r w:rsidRPr="00FC3317">
        <w:rPr>
          <w:sz w:val="24"/>
          <w:szCs w:val="24"/>
        </w:rPr>
        <w:t>техническом</w:t>
      </w:r>
      <w:r w:rsidRPr="00FC3317">
        <w:rPr>
          <w:spacing w:val="-3"/>
          <w:sz w:val="24"/>
          <w:szCs w:val="24"/>
        </w:rPr>
        <w:t xml:space="preserve"> </w:t>
      </w:r>
      <w:r w:rsidRPr="00FC3317">
        <w:rPr>
          <w:spacing w:val="-2"/>
          <w:sz w:val="24"/>
          <w:szCs w:val="24"/>
        </w:rPr>
        <w:t>регулировании;</w:t>
      </w:r>
    </w:p>
    <w:p w14:paraId="59ED0171" w14:textId="77777777" w:rsidR="00FC3317" w:rsidRPr="00FC3317" w:rsidRDefault="00FC3317" w:rsidP="009817E5">
      <w:pPr>
        <w:pStyle w:val="a5"/>
        <w:numPr>
          <w:ilvl w:val="0"/>
          <w:numId w:val="261"/>
        </w:numPr>
        <w:spacing w:before="62"/>
        <w:ind w:left="142" w:right="144" w:firstLine="709"/>
        <w:jc w:val="both"/>
        <w:rPr>
          <w:sz w:val="24"/>
          <w:szCs w:val="24"/>
        </w:rPr>
      </w:pPr>
      <w:r w:rsidRPr="00FC3317">
        <w:rPr>
          <w:sz w:val="24"/>
          <w:szCs w:val="24"/>
        </w:rPr>
        <w:t>Об</w:t>
      </w:r>
      <w:r w:rsidRPr="00FC3317">
        <w:rPr>
          <w:spacing w:val="-7"/>
          <w:sz w:val="24"/>
          <w:szCs w:val="24"/>
        </w:rPr>
        <w:t xml:space="preserve"> </w:t>
      </w:r>
      <w:r w:rsidRPr="00FC3317">
        <w:rPr>
          <w:sz w:val="24"/>
          <w:szCs w:val="24"/>
        </w:rPr>
        <w:t>обеспечении</w:t>
      </w:r>
      <w:r w:rsidRPr="00FC3317">
        <w:rPr>
          <w:spacing w:val="-2"/>
          <w:sz w:val="24"/>
          <w:szCs w:val="24"/>
        </w:rPr>
        <w:t xml:space="preserve"> </w:t>
      </w:r>
      <w:r w:rsidRPr="00FC3317">
        <w:rPr>
          <w:sz w:val="24"/>
          <w:szCs w:val="24"/>
        </w:rPr>
        <w:t>единства</w:t>
      </w:r>
      <w:r w:rsidRPr="00FC3317">
        <w:rPr>
          <w:spacing w:val="-7"/>
          <w:sz w:val="24"/>
          <w:szCs w:val="24"/>
        </w:rPr>
        <w:t xml:space="preserve"> </w:t>
      </w:r>
      <w:r w:rsidRPr="00FC3317">
        <w:rPr>
          <w:spacing w:val="-2"/>
          <w:sz w:val="24"/>
          <w:szCs w:val="24"/>
        </w:rPr>
        <w:t>измерений;</w:t>
      </w:r>
    </w:p>
    <w:p w14:paraId="745D2D3B" w14:textId="77777777" w:rsidR="00FC3317" w:rsidRPr="00FC3317" w:rsidRDefault="00FC3317" w:rsidP="009817E5">
      <w:pPr>
        <w:pStyle w:val="a5"/>
        <w:numPr>
          <w:ilvl w:val="0"/>
          <w:numId w:val="262"/>
        </w:numPr>
        <w:spacing w:before="2"/>
        <w:ind w:left="142" w:right="144" w:firstLine="709"/>
        <w:jc w:val="both"/>
        <w:rPr>
          <w:sz w:val="24"/>
          <w:szCs w:val="24"/>
        </w:rPr>
      </w:pPr>
      <w:r w:rsidRPr="00FC3317">
        <w:rPr>
          <w:sz w:val="24"/>
          <w:szCs w:val="24"/>
        </w:rPr>
        <w:t>Техническое</w:t>
      </w:r>
      <w:r w:rsidRPr="00FC3317">
        <w:rPr>
          <w:spacing w:val="-14"/>
          <w:sz w:val="24"/>
          <w:szCs w:val="24"/>
        </w:rPr>
        <w:t xml:space="preserve"> </w:t>
      </w:r>
      <w:r w:rsidRPr="00FC3317">
        <w:rPr>
          <w:sz w:val="24"/>
          <w:szCs w:val="24"/>
        </w:rPr>
        <w:t>устройство,</w:t>
      </w:r>
      <w:r w:rsidRPr="00FC3317">
        <w:rPr>
          <w:spacing w:val="-10"/>
          <w:sz w:val="24"/>
          <w:szCs w:val="24"/>
        </w:rPr>
        <w:t xml:space="preserve"> </w:t>
      </w:r>
      <w:r w:rsidRPr="00FC3317">
        <w:rPr>
          <w:sz w:val="24"/>
          <w:szCs w:val="24"/>
        </w:rPr>
        <w:t>предназначенное</w:t>
      </w:r>
      <w:r w:rsidRPr="00FC3317">
        <w:rPr>
          <w:spacing w:val="-10"/>
          <w:sz w:val="24"/>
          <w:szCs w:val="24"/>
        </w:rPr>
        <w:t xml:space="preserve"> </w:t>
      </w:r>
      <w:r w:rsidRPr="00FC3317">
        <w:rPr>
          <w:sz w:val="24"/>
          <w:szCs w:val="24"/>
        </w:rPr>
        <w:t>для</w:t>
      </w:r>
      <w:r w:rsidRPr="00FC3317">
        <w:rPr>
          <w:spacing w:val="-13"/>
          <w:sz w:val="24"/>
          <w:szCs w:val="24"/>
        </w:rPr>
        <w:t xml:space="preserve"> </w:t>
      </w:r>
      <w:r w:rsidRPr="00FC3317">
        <w:rPr>
          <w:sz w:val="24"/>
          <w:szCs w:val="24"/>
        </w:rPr>
        <w:t>измерений?</w:t>
      </w:r>
      <w:r w:rsidRPr="00FC3317">
        <w:rPr>
          <w:spacing w:val="-11"/>
          <w:sz w:val="24"/>
          <w:szCs w:val="24"/>
        </w:rPr>
        <w:t xml:space="preserve"> </w:t>
      </w:r>
      <w:r w:rsidRPr="00FC3317">
        <w:rPr>
          <w:spacing w:val="-5"/>
          <w:sz w:val="24"/>
          <w:szCs w:val="24"/>
        </w:rPr>
        <w:t>(2)</w:t>
      </w:r>
    </w:p>
    <w:p w14:paraId="359D20D4" w14:textId="77777777" w:rsidR="00FC3317" w:rsidRPr="00FC3317" w:rsidRDefault="00FC3317" w:rsidP="009817E5">
      <w:pPr>
        <w:pStyle w:val="a5"/>
        <w:numPr>
          <w:ilvl w:val="0"/>
          <w:numId w:val="260"/>
        </w:numPr>
        <w:spacing w:before="1"/>
        <w:ind w:left="142" w:right="144" w:firstLine="709"/>
        <w:jc w:val="both"/>
        <w:rPr>
          <w:sz w:val="24"/>
          <w:szCs w:val="24"/>
        </w:rPr>
      </w:pPr>
      <w:r w:rsidRPr="00FC3317">
        <w:rPr>
          <w:sz w:val="24"/>
          <w:szCs w:val="24"/>
        </w:rPr>
        <w:lastRenderedPageBreak/>
        <w:t>эталон</w:t>
      </w:r>
      <w:r w:rsidRPr="00FC3317">
        <w:rPr>
          <w:spacing w:val="-4"/>
          <w:sz w:val="24"/>
          <w:szCs w:val="24"/>
        </w:rPr>
        <w:t xml:space="preserve"> </w:t>
      </w:r>
      <w:r w:rsidRPr="00FC3317">
        <w:rPr>
          <w:spacing w:val="-2"/>
          <w:sz w:val="24"/>
          <w:szCs w:val="24"/>
        </w:rPr>
        <w:t>измерения;</w:t>
      </w:r>
    </w:p>
    <w:p w14:paraId="68012A2C" w14:textId="77777777" w:rsidR="00FC3317" w:rsidRPr="00FC3317" w:rsidRDefault="00FC3317" w:rsidP="009817E5">
      <w:pPr>
        <w:pStyle w:val="a5"/>
        <w:numPr>
          <w:ilvl w:val="0"/>
          <w:numId w:val="260"/>
        </w:numPr>
        <w:ind w:left="142" w:right="144" w:firstLine="709"/>
        <w:jc w:val="both"/>
        <w:rPr>
          <w:sz w:val="24"/>
          <w:szCs w:val="24"/>
        </w:rPr>
      </w:pPr>
      <w:r w:rsidRPr="00FC3317">
        <w:rPr>
          <w:sz w:val="24"/>
          <w:szCs w:val="24"/>
        </w:rPr>
        <w:t>средство</w:t>
      </w:r>
      <w:r w:rsidRPr="00FC3317">
        <w:rPr>
          <w:spacing w:val="-8"/>
          <w:sz w:val="24"/>
          <w:szCs w:val="24"/>
        </w:rPr>
        <w:t xml:space="preserve"> </w:t>
      </w:r>
      <w:r w:rsidRPr="00FC3317">
        <w:rPr>
          <w:spacing w:val="-2"/>
          <w:sz w:val="24"/>
          <w:szCs w:val="24"/>
        </w:rPr>
        <w:t>измерения;</w:t>
      </w:r>
    </w:p>
    <w:p w14:paraId="0FBBCCED" w14:textId="77777777" w:rsidR="00FC3317" w:rsidRPr="00FC3317" w:rsidRDefault="00FC3317" w:rsidP="009817E5">
      <w:pPr>
        <w:pStyle w:val="a5"/>
        <w:numPr>
          <w:ilvl w:val="0"/>
          <w:numId w:val="260"/>
        </w:numPr>
        <w:ind w:left="142" w:right="144" w:firstLine="709"/>
        <w:jc w:val="both"/>
        <w:rPr>
          <w:sz w:val="24"/>
          <w:szCs w:val="24"/>
        </w:rPr>
      </w:pPr>
      <w:r w:rsidRPr="00FC3317">
        <w:rPr>
          <w:sz w:val="24"/>
          <w:szCs w:val="24"/>
        </w:rPr>
        <w:t>единица</w:t>
      </w:r>
      <w:r w:rsidRPr="00FC3317">
        <w:rPr>
          <w:spacing w:val="-1"/>
          <w:sz w:val="24"/>
          <w:szCs w:val="24"/>
        </w:rPr>
        <w:t xml:space="preserve"> </w:t>
      </w:r>
      <w:r w:rsidRPr="00FC3317">
        <w:rPr>
          <w:spacing w:val="-2"/>
          <w:sz w:val="24"/>
          <w:szCs w:val="24"/>
        </w:rPr>
        <w:t>измерения;</w:t>
      </w:r>
    </w:p>
    <w:p w14:paraId="32B16C00" w14:textId="77777777" w:rsidR="00FC3317" w:rsidRPr="00FC3317" w:rsidRDefault="00FC3317" w:rsidP="009817E5">
      <w:pPr>
        <w:pStyle w:val="a5"/>
        <w:numPr>
          <w:ilvl w:val="0"/>
          <w:numId w:val="262"/>
        </w:numPr>
        <w:ind w:left="142" w:right="144" w:firstLine="709"/>
        <w:jc w:val="both"/>
        <w:rPr>
          <w:sz w:val="24"/>
          <w:szCs w:val="24"/>
        </w:rPr>
      </w:pPr>
      <w:r w:rsidRPr="00FC3317">
        <w:rPr>
          <w:sz w:val="24"/>
          <w:szCs w:val="24"/>
        </w:rPr>
        <w:t>Отклонение</w:t>
      </w:r>
      <w:r w:rsidRPr="00FC3317">
        <w:rPr>
          <w:spacing w:val="-10"/>
          <w:sz w:val="24"/>
          <w:szCs w:val="24"/>
        </w:rPr>
        <w:t xml:space="preserve"> </w:t>
      </w:r>
      <w:r w:rsidRPr="00FC3317">
        <w:rPr>
          <w:sz w:val="24"/>
          <w:szCs w:val="24"/>
        </w:rPr>
        <w:t>результата</w:t>
      </w:r>
      <w:r w:rsidRPr="00FC3317">
        <w:rPr>
          <w:spacing w:val="-10"/>
          <w:sz w:val="24"/>
          <w:szCs w:val="24"/>
        </w:rPr>
        <w:t xml:space="preserve"> </w:t>
      </w:r>
      <w:r w:rsidRPr="00FC3317">
        <w:rPr>
          <w:sz w:val="24"/>
          <w:szCs w:val="24"/>
        </w:rPr>
        <w:t>измерений</w:t>
      </w:r>
      <w:r w:rsidRPr="00FC3317">
        <w:rPr>
          <w:spacing w:val="-8"/>
          <w:sz w:val="24"/>
          <w:szCs w:val="24"/>
        </w:rPr>
        <w:t xml:space="preserve"> </w:t>
      </w:r>
      <w:r w:rsidRPr="00FC3317">
        <w:rPr>
          <w:sz w:val="24"/>
          <w:szCs w:val="24"/>
        </w:rPr>
        <w:t>от</w:t>
      </w:r>
      <w:r w:rsidRPr="00FC3317">
        <w:rPr>
          <w:spacing w:val="-8"/>
          <w:sz w:val="24"/>
          <w:szCs w:val="24"/>
        </w:rPr>
        <w:t xml:space="preserve"> </w:t>
      </w:r>
      <w:r w:rsidRPr="00FC3317">
        <w:rPr>
          <w:sz w:val="24"/>
          <w:szCs w:val="24"/>
        </w:rPr>
        <w:t>истинного</w:t>
      </w:r>
      <w:r w:rsidRPr="00FC3317">
        <w:rPr>
          <w:spacing w:val="-8"/>
          <w:sz w:val="24"/>
          <w:szCs w:val="24"/>
        </w:rPr>
        <w:t xml:space="preserve"> </w:t>
      </w:r>
      <w:r w:rsidRPr="00FC3317">
        <w:rPr>
          <w:sz w:val="24"/>
          <w:szCs w:val="24"/>
        </w:rPr>
        <w:t>значения</w:t>
      </w:r>
      <w:r w:rsidRPr="00FC3317">
        <w:rPr>
          <w:spacing w:val="-8"/>
          <w:sz w:val="24"/>
          <w:szCs w:val="24"/>
        </w:rPr>
        <w:t xml:space="preserve"> </w:t>
      </w:r>
      <w:r w:rsidRPr="00FC3317">
        <w:rPr>
          <w:sz w:val="24"/>
          <w:szCs w:val="24"/>
        </w:rPr>
        <w:t>измеряемой</w:t>
      </w:r>
      <w:r w:rsidRPr="00FC3317">
        <w:rPr>
          <w:spacing w:val="-7"/>
          <w:sz w:val="24"/>
          <w:szCs w:val="24"/>
        </w:rPr>
        <w:t xml:space="preserve"> </w:t>
      </w:r>
      <w:r w:rsidRPr="00FC3317">
        <w:rPr>
          <w:sz w:val="24"/>
          <w:szCs w:val="24"/>
        </w:rPr>
        <w:t>величины?</w:t>
      </w:r>
      <w:r w:rsidRPr="00FC3317">
        <w:rPr>
          <w:spacing w:val="-9"/>
          <w:sz w:val="24"/>
          <w:szCs w:val="24"/>
        </w:rPr>
        <w:t xml:space="preserve"> </w:t>
      </w:r>
      <w:r w:rsidRPr="00FC3317">
        <w:rPr>
          <w:spacing w:val="-5"/>
          <w:sz w:val="24"/>
          <w:szCs w:val="24"/>
        </w:rPr>
        <w:t>(1)</w:t>
      </w:r>
    </w:p>
    <w:p w14:paraId="5B8915EA" w14:textId="77777777" w:rsidR="00FC3317" w:rsidRPr="00FC3317" w:rsidRDefault="00FC3317" w:rsidP="009817E5">
      <w:pPr>
        <w:pStyle w:val="a5"/>
        <w:numPr>
          <w:ilvl w:val="0"/>
          <w:numId w:val="259"/>
        </w:numPr>
        <w:ind w:left="142" w:right="144" w:firstLine="709"/>
        <w:jc w:val="both"/>
        <w:rPr>
          <w:sz w:val="24"/>
          <w:szCs w:val="24"/>
        </w:rPr>
      </w:pPr>
      <w:r w:rsidRPr="00FC3317">
        <w:rPr>
          <w:sz w:val="24"/>
          <w:szCs w:val="24"/>
        </w:rPr>
        <w:t>погрешность</w:t>
      </w:r>
      <w:r w:rsidRPr="00FC3317">
        <w:rPr>
          <w:spacing w:val="-5"/>
          <w:sz w:val="24"/>
          <w:szCs w:val="24"/>
        </w:rPr>
        <w:t xml:space="preserve"> </w:t>
      </w:r>
      <w:r w:rsidRPr="00FC3317">
        <w:rPr>
          <w:spacing w:val="-2"/>
          <w:sz w:val="24"/>
          <w:szCs w:val="24"/>
        </w:rPr>
        <w:t>измерения;</w:t>
      </w:r>
    </w:p>
    <w:p w14:paraId="351A8AA6" w14:textId="77777777" w:rsidR="00FC3317" w:rsidRPr="00FC3317" w:rsidRDefault="00FC3317" w:rsidP="009817E5">
      <w:pPr>
        <w:pStyle w:val="a5"/>
        <w:numPr>
          <w:ilvl w:val="0"/>
          <w:numId w:val="259"/>
        </w:numPr>
        <w:ind w:left="142" w:right="144" w:firstLine="709"/>
        <w:jc w:val="both"/>
        <w:rPr>
          <w:sz w:val="24"/>
          <w:szCs w:val="24"/>
        </w:rPr>
      </w:pPr>
      <w:r w:rsidRPr="00FC3317">
        <w:rPr>
          <w:sz w:val="24"/>
          <w:szCs w:val="24"/>
        </w:rPr>
        <w:t>средство</w:t>
      </w:r>
      <w:r w:rsidRPr="00FC3317">
        <w:rPr>
          <w:spacing w:val="-8"/>
          <w:sz w:val="24"/>
          <w:szCs w:val="24"/>
        </w:rPr>
        <w:t xml:space="preserve"> </w:t>
      </w:r>
      <w:r w:rsidRPr="00FC3317">
        <w:rPr>
          <w:spacing w:val="-2"/>
          <w:sz w:val="24"/>
          <w:szCs w:val="24"/>
        </w:rPr>
        <w:t>измерения;</w:t>
      </w:r>
    </w:p>
    <w:p w14:paraId="5645D792" w14:textId="77777777" w:rsidR="00FC3317" w:rsidRPr="00FC3317" w:rsidRDefault="00FC3317" w:rsidP="009817E5">
      <w:pPr>
        <w:pStyle w:val="a5"/>
        <w:numPr>
          <w:ilvl w:val="0"/>
          <w:numId w:val="259"/>
        </w:numPr>
        <w:ind w:left="142" w:right="144" w:firstLine="709"/>
        <w:jc w:val="both"/>
        <w:rPr>
          <w:sz w:val="24"/>
          <w:szCs w:val="24"/>
        </w:rPr>
      </w:pPr>
      <w:r w:rsidRPr="00FC3317">
        <w:rPr>
          <w:sz w:val="24"/>
          <w:szCs w:val="24"/>
        </w:rPr>
        <w:t>единство</w:t>
      </w:r>
      <w:r w:rsidRPr="00FC3317">
        <w:rPr>
          <w:spacing w:val="-2"/>
          <w:sz w:val="24"/>
          <w:szCs w:val="24"/>
        </w:rPr>
        <w:t xml:space="preserve"> измерения;</w:t>
      </w:r>
    </w:p>
    <w:p w14:paraId="506BF100" w14:textId="77777777" w:rsidR="00FC3317" w:rsidRPr="00FC3317" w:rsidRDefault="00FC3317" w:rsidP="009817E5">
      <w:pPr>
        <w:pStyle w:val="a5"/>
        <w:numPr>
          <w:ilvl w:val="0"/>
          <w:numId w:val="262"/>
        </w:numPr>
        <w:ind w:left="142" w:right="144" w:firstLine="709"/>
        <w:jc w:val="both"/>
        <w:rPr>
          <w:sz w:val="24"/>
          <w:szCs w:val="24"/>
        </w:rPr>
      </w:pPr>
      <w:r w:rsidRPr="00FC3317">
        <w:rPr>
          <w:sz w:val="24"/>
          <w:szCs w:val="24"/>
        </w:rPr>
        <w:t>Она</w:t>
      </w:r>
      <w:r w:rsidRPr="00FC3317">
        <w:rPr>
          <w:spacing w:val="-15"/>
          <w:sz w:val="24"/>
          <w:szCs w:val="24"/>
        </w:rPr>
        <w:t xml:space="preserve"> </w:t>
      </w:r>
      <w:r w:rsidRPr="00FC3317">
        <w:rPr>
          <w:sz w:val="24"/>
          <w:szCs w:val="24"/>
        </w:rPr>
        <w:t>бывает</w:t>
      </w:r>
      <w:r w:rsidRPr="00FC3317">
        <w:rPr>
          <w:spacing w:val="-14"/>
          <w:sz w:val="24"/>
          <w:szCs w:val="24"/>
        </w:rPr>
        <w:t xml:space="preserve"> </w:t>
      </w:r>
      <w:r w:rsidRPr="00FC3317">
        <w:rPr>
          <w:sz w:val="24"/>
          <w:szCs w:val="24"/>
        </w:rPr>
        <w:t>теоретическая,</w:t>
      </w:r>
      <w:r w:rsidRPr="00FC3317">
        <w:rPr>
          <w:spacing w:val="-11"/>
          <w:sz w:val="24"/>
          <w:szCs w:val="24"/>
        </w:rPr>
        <w:t xml:space="preserve"> </w:t>
      </w:r>
      <w:r w:rsidRPr="00FC3317">
        <w:rPr>
          <w:sz w:val="24"/>
          <w:szCs w:val="24"/>
        </w:rPr>
        <w:t>прикладная,</w:t>
      </w:r>
      <w:r w:rsidRPr="00FC3317">
        <w:rPr>
          <w:spacing w:val="-10"/>
          <w:sz w:val="24"/>
          <w:szCs w:val="24"/>
        </w:rPr>
        <w:t xml:space="preserve"> </w:t>
      </w:r>
      <w:r w:rsidRPr="00FC3317">
        <w:rPr>
          <w:sz w:val="24"/>
          <w:szCs w:val="24"/>
        </w:rPr>
        <w:t>законодательная?</w:t>
      </w:r>
      <w:r w:rsidRPr="00FC3317">
        <w:rPr>
          <w:spacing w:val="-15"/>
          <w:sz w:val="24"/>
          <w:szCs w:val="24"/>
        </w:rPr>
        <w:t xml:space="preserve"> </w:t>
      </w:r>
      <w:r w:rsidRPr="00FC3317">
        <w:rPr>
          <w:spacing w:val="-5"/>
          <w:sz w:val="24"/>
          <w:szCs w:val="24"/>
        </w:rPr>
        <w:t>(2)</w:t>
      </w:r>
    </w:p>
    <w:p w14:paraId="58097B98" w14:textId="77777777" w:rsidR="00FC3317" w:rsidRPr="00FC3317" w:rsidRDefault="00FC3317" w:rsidP="009817E5">
      <w:pPr>
        <w:pStyle w:val="a5"/>
        <w:numPr>
          <w:ilvl w:val="0"/>
          <w:numId w:val="258"/>
        </w:numPr>
        <w:ind w:left="142" w:right="144" w:firstLine="709"/>
        <w:jc w:val="both"/>
        <w:rPr>
          <w:sz w:val="24"/>
          <w:szCs w:val="24"/>
        </w:rPr>
      </w:pPr>
      <w:r w:rsidRPr="00FC3317">
        <w:rPr>
          <w:spacing w:val="-2"/>
          <w:sz w:val="24"/>
          <w:szCs w:val="24"/>
        </w:rPr>
        <w:t>методика;</w:t>
      </w:r>
    </w:p>
    <w:p w14:paraId="7ED753F3" w14:textId="77777777" w:rsidR="00FC3317" w:rsidRPr="00FC3317" w:rsidRDefault="00FC3317" w:rsidP="009817E5">
      <w:pPr>
        <w:pStyle w:val="a5"/>
        <w:numPr>
          <w:ilvl w:val="0"/>
          <w:numId w:val="258"/>
        </w:numPr>
        <w:ind w:left="142" w:right="144" w:firstLine="709"/>
        <w:jc w:val="both"/>
        <w:rPr>
          <w:sz w:val="24"/>
          <w:szCs w:val="24"/>
        </w:rPr>
      </w:pPr>
      <w:r w:rsidRPr="00FC3317">
        <w:rPr>
          <w:spacing w:val="-2"/>
          <w:sz w:val="24"/>
          <w:szCs w:val="24"/>
        </w:rPr>
        <w:t>метрология;</w:t>
      </w:r>
    </w:p>
    <w:p w14:paraId="25BC9A66" w14:textId="77777777" w:rsidR="00FC3317" w:rsidRPr="00FC3317" w:rsidRDefault="00FC3317" w:rsidP="009817E5">
      <w:pPr>
        <w:pStyle w:val="a5"/>
        <w:numPr>
          <w:ilvl w:val="0"/>
          <w:numId w:val="258"/>
        </w:numPr>
        <w:ind w:left="142" w:right="144" w:firstLine="709"/>
        <w:jc w:val="both"/>
        <w:rPr>
          <w:sz w:val="24"/>
          <w:szCs w:val="24"/>
        </w:rPr>
      </w:pPr>
      <w:r w:rsidRPr="00FC3317">
        <w:rPr>
          <w:spacing w:val="-2"/>
          <w:sz w:val="24"/>
          <w:szCs w:val="24"/>
        </w:rPr>
        <w:t>величина;</w:t>
      </w:r>
    </w:p>
    <w:p w14:paraId="4F7BFE1D" w14:textId="77777777" w:rsidR="00FC3317" w:rsidRPr="00FC3317" w:rsidRDefault="00FC3317" w:rsidP="009817E5">
      <w:pPr>
        <w:pStyle w:val="a5"/>
        <w:numPr>
          <w:ilvl w:val="0"/>
          <w:numId w:val="262"/>
        </w:numPr>
        <w:ind w:left="142" w:right="144" w:firstLine="709"/>
        <w:jc w:val="both"/>
        <w:rPr>
          <w:sz w:val="24"/>
          <w:szCs w:val="24"/>
        </w:rPr>
      </w:pPr>
      <w:r w:rsidRPr="00FC3317">
        <w:rPr>
          <w:sz w:val="24"/>
          <w:szCs w:val="24"/>
        </w:rPr>
        <w:t>Состояние</w:t>
      </w:r>
      <w:r w:rsidRPr="00FC3317">
        <w:rPr>
          <w:spacing w:val="-8"/>
          <w:sz w:val="24"/>
          <w:szCs w:val="24"/>
        </w:rPr>
        <w:t xml:space="preserve"> </w:t>
      </w:r>
      <w:r w:rsidRPr="00FC3317">
        <w:rPr>
          <w:sz w:val="24"/>
          <w:szCs w:val="24"/>
        </w:rPr>
        <w:t>измерений,</w:t>
      </w:r>
      <w:r w:rsidRPr="00FC3317">
        <w:rPr>
          <w:spacing w:val="-9"/>
          <w:sz w:val="24"/>
          <w:szCs w:val="24"/>
        </w:rPr>
        <w:t xml:space="preserve"> </w:t>
      </w:r>
      <w:r w:rsidRPr="00FC3317">
        <w:rPr>
          <w:sz w:val="24"/>
          <w:szCs w:val="24"/>
        </w:rPr>
        <w:t>при</w:t>
      </w:r>
      <w:r w:rsidRPr="00FC3317">
        <w:rPr>
          <w:spacing w:val="-9"/>
          <w:sz w:val="24"/>
          <w:szCs w:val="24"/>
        </w:rPr>
        <w:t xml:space="preserve"> </w:t>
      </w:r>
      <w:r w:rsidRPr="00FC3317">
        <w:rPr>
          <w:sz w:val="24"/>
          <w:szCs w:val="24"/>
        </w:rPr>
        <w:t>котором</w:t>
      </w:r>
      <w:r w:rsidRPr="00FC3317">
        <w:rPr>
          <w:spacing w:val="-8"/>
          <w:sz w:val="24"/>
          <w:szCs w:val="24"/>
        </w:rPr>
        <w:t xml:space="preserve"> </w:t>
      </w:r>
      <w:r w:rsidRPr="00FC3317">
        <w:rPr>
          <w:sz w:val="24"/>
          <w:szCs w:val="24"/>
        </w:rPr>
        <w:t>их</w:t>
      </w:r>
      <w:r w:rsidRPr="00FC3317">
        <w:rPr>
          <w:spacing w:val="-5"/>
          <w:sz w:val="24"/>
          <w:szCs w:val="24"/>
        </w:rPr>
        <w:t xml:space="preserve"> </w:t>
      </w:r>
      <w:r w:rsidRPr="00FC3317">
        <w:rPr>
          <w:sz w:val="24"/>
          <w:szCs w:val="24"/>
        </w:rPr>
        <w:t>результаты</w:t>
      </w:r>
      <w:r w:rsidRPr="00FC3317">
        <w:rPr>
          <w:spacing w:val="-8"/>
          <w:sz w:val="24"/>
          <w:szCs w:val="24"/>
        </w:rPr>
        <w:t xml:space="preserve"> </w:t>
      </w:r>
      <w:r w:rsidRPr="00FC3317">
        <w:rPr>
          <w:sz w:val="24"/>
          <w:szCs w:val="24"/>
        </w:rPr>
        <w:t>выражены</w:t>
      </w:r>
      <w:r w:rsidRPr="00FC3317">
        <w:rPr>
          <w:spacing w:val="-8"/>
          <w:sz w:val="24"/>
          <w:szCs w:val="24"/>
        </w:rPr>
        <w:t xml:space="preserve"> </w:t>
      </w:r>
      <w:r w:rsidRPr="00FC3317">
        <w:rPr>
          <w:sz w:val="24"/>
          <w:szCs w:val="24"/>
        </w:rPr>
        <w:t>в</w:t>
      </w:r>
      <w:r w:rsidRPr="00FC3317">
        <w:rPr>
          <w:spacing w:val="-4"/>
          <w:sz w:val="24"/>
          <w:szCs w:val="24"/>
        </w:rPr>
        <w:t xml:space="preserve"> </w:t>
      </w:r>
      <w:r w:rsidRPr="00FC3317">
        <w:rPr>
          <w:sz w:val="24"/>
          <w:szCs w:val="24"/>
        </w:rPr>
        <w:t>узаконенных</w:t>
      </w:r>
      <w:r w:rsidRPr="00FC3317">
        <w:rPr>
          <w:spacing w:val="-5"/>
          <w:sz w:val="24"/>
          <w:szCs w:val="24"/>
        </w:rPr>
        <w:t xml:space="preserve"> </w:t>
      </w:r>
      <w:r w:rsidRPr="00FC3317">
        <w:rPr>
          <w:sz w:val="24"/>
          <w:szCs w:val="24"/>
        </w:rPr>
        <w:t>единицах величин, а погрешности измерений не выходят за установленные границы? (3)</w:t>
      </w:r>
    </w:p>
    <w:p w14:paraId="62D08E2D" w14:textId="77777777" w:rsidR="00FC3317" w:rsidRPr="00FC3317" w:rsidRDefault="00FC3317" w:rsidP="009817E5">
      <w:pPr>
        <w:pStyle w:val="a5"/>
        <w:numPr>
          <w:ilvl w:val="0"/>
          <w:numId w:val="257"/>
        </w:numPr>
        <w:spacing w:before="1"/>
        <w:ind w:left="142" w:right="144" w:firstLine="709"/>
        <w:jc w:val="both"/>
        <w:rPr>
          <w:sz w:val="24"/>
          <w:szCs w:val="24"/>
        </w:rPr>
      </w:pPr>
      <w:r w:rsidRPr="00FC3317">
        <w:rPr>
          <w:sz w:val="24"/>
          <w:szCs w:val="24"/>
        </w:rPr>
        <w:t>погрешность</w:t>
      </w:r>
      <w:r w:rsidRPr="00FC3317">
        <w:rPr>
          <w:spacing w:val="-5"/>
          <w:sz w:val="24"/>
          <w:szCs w:val="24"/>
        </w:rPr>
        <w:t xml:space="preserve"> </w:t>
      </w:r>
      <w:r w:rsidRPr="00FC3317">
        <w:rPr>
          <w:spacing w:val="-2"/>
          <w:sz w:val="24"/>
          <w:szCs w:val="24"/>
        </w:rPr>
        <w:t>измерений;</w:t>
      </w:r>
    </w:p>
    <w:p w14:paraId="75EB46E9" w14:textId="77777777" w:rsidR="00FC3317" w:rsidRPr="00FC3317" w:rsidRDefault="00FC3317" w:rsidP="009817E5">
      <w:pPr>
        <w:pStyle w:val="a5"/>
        <w:numPr>
          <w:ilvl w:val="0"/>
          <w:numId w:val="257"/>
        </w:numPr>
        <w:ind w:left="142" w:right="144" w:firstLine="709"/>
        <w:jc w:val="both"/>
        <w:rPr>
          <w:sz w:val="24"/>
          <w:szCs w:val="24"/>
        </w:rPr>
      </w:pPr>
      <w:r w:rsidRPr="00FC3317">
        <w:rPr>
          <w:sz w:val="24"/>
          <w:szCs w:val="24"/>
        </w:rPr>
        <w:t>средство</w:t>
      </w:r>
      <w:r w:rsidRPr="00FC3317">
        <w:rPr>
          <w:spacing w:val="-8"/>
          <w:sz w:val="24"/>
          <w:szCs w:val="24"/>
        </w:rPr>
        <w:t xml:space="preserve"> </w:t>
      </w:r>
      <w:r w:rsidRPr="00FC3317">
        <w:rPr>
          <w:spacing w:val="-2"/>
          <w:sz w:val="24"/>
          <w:szCs w:val="24"/>
        </w:rPr>
        <w:t>измерений;</w:t>
      </w:r>
    </w:p>
    <w:p w14:paraId="5E0C4E6E" w14:textId="77777777" w:rsidR="00FC3317" w:rsidRPr="00FC3317" w:rsidRDefault="00FC3317" w:rsidP="009817E5">
      <w:pPr>
        <w:pStyle w:val="a5"/>
        <w:numPr>
          <w:ilvl w:val="0"/>
          <w:numId w:val="257"/>
        </w:numPr>
        <w:ind w:left="142" w:right="144" w:firstLine="709"/>
        <w:jc w:val="both"/>
        <w:rPr>
          <w:sz w:val="24"/>
          <w:szCs w:val="24"/>
        </w:rPr>
      </w:pPr>
      <w:r w:rsidRPr="00FC3317">
        <w:rPr>
          <w:sz w:val="24"/>
          <w:szCs w:val="24"/>
        </w:rPr>
        <w:t>единство</w:t>
      </w:r>
      <w:r w:rsidRPr="00FC3317">
        <w:rPr>
          <w:spacing w:val="-2"/>
          <w:sz w:val="24"/>
          <w:szCs w:val="24"/>
        </w:rPr>
        <w:t xml:space="preserve"> измерений;</w:t>
      </w:r>
    </w:p>
    <w:p w14:paraId="1929C07C" w14:textId="77777777" w:rsidR="00FC3317" w:rsidRPr="00FC3317" w:rsidRDefault="00FC3317" w:rsidP="009817E5">
      <w:pPr>
        <w:pStyle w:val="a5"/>
        <w:numPr>
          <w:ilvl w:val="0"/>
          <w:numId w:val="262"/>
        </w:numPr>
        <w:ind w:left="142" w:right="144" w:firstLine="709"/>
        <w:jc w:val="both"/>
        <w:rPr>
          <w:sz w:val="24"/>
          <w:szCs w:val="24"/>
        </w:rPr>
      </w:pPr>
      <w:r w:rsidRPr="00FC3317">
        <w:rPr>
          <w:sz w:val="24"/>
          <w:szCs w:val="24"/>
        </w:rPr>
        <w:t>Наука</w:t>
      </w:r>
      <w:r w:rsidRPr="00FC3317">
        <w:rPr>
          <w:spacing w:val="-9"/>
          <w:sz w:val="24"/>
          <w:szCs w:val="24"/>
        </w:rPr>
        <w:t xml:space="preserve"> </w:t>
      </w:r>
      <w:r w:rsidRPr="00FC3317">
        <w:rPr>
          <w:sz w:val="24"/>
          <w:szCs w:val="24"/>
        </w:rPr>
        <w:t>об</w:t>
      </w:r>
      <w:r w:rsidRPr="00FC3317">
        <w:rPr>
          <w:spacing w:val="-8"/>
          <w:sz w:val="24"/>
          <w:szCs w:val="24"/>
        </w:rPr>
        <w:t xml:space="preserve"> </w:t>
      </w:r>
      <w:r w:rsidRPr="00FC3317">
        <w:rPr>
          <w:sz w:val="24"/>
          <w:szCs w:val="24"/>
        </w:rPr>
        <w:t>измерениях,</w:t>
      </w:r>
      <w:r w:rsidRPr="00FC3317">
        <w:rPr>
          <w:spacing w:val="-7"/>
          <w:sz w:val="24"/>
          <w:szCs w:val="24"/>
        </w:rPr>
        <w:t xml:space="preserve"> </w:t>
      </w:r>
      <w:r w:rsidRPr="00FC3317">
        <w:rPr>
          <w:sz w:val="24"/>
          <w:szCs w:val="24"/>
        </w:rPr>
        <w:t>методах</w:t>
      </w:r>
      <w:r w:rsidRPr="00FC3317">
        <w:rPr>
          <w:spacing w:val="-6"/>
          <w:sz w:val="24"/>
          <w:szCs w:val="24"/>
        </w:rPr>
        <w:t xml:space="preserve"> </w:t>
      </w:r>
      <w:r w:rsidRPr="00FC3317">
        <w:rPr>
          <w:sz w:val="24"/>
          <w:szCs w:val="24"/>
        </w:rPr>
        <w:t>и</w:t>
      </w:r>
      <w:r w:rsidRPr="00FC3317">
        <w:rPr>
          <w:spacing w:val="-5"/>
          <w:sz w:val="24"/>
          <w:szCs w:val="24"/>
        </w:rPr>
        <w:t xml:space="preserve"> </w:t>
      </w:r>
      <w:r w:rsidRPr="00FC3317">
        <w:rPr>
          <w:sz w:val="24"/>
          <w:szCs w:val="24"/>
        </w:rPr>
        <w:t>средствах</w:t>
      </w:r>
      <w:r w:rsidRPr="00FC3317">
        <w:rPr>
          <w:spacing w:val="-6"/>
          <w:sz w:val="24"/>
          <w:szCs w:val="24"/>
        </w:rPr>
        <w:t xml:space="preserve"> </w:t>
      </w:r>
      <w:r w:rsidRPr="00FC3317">
        <w:rPr>
          <w:sz w:val="24"/>
          <w:szCs w:val="24"/>
        </w:rPr>
        <w:t>обеспечения</w:t>
      </w:r>
      <w:r w:rsidRPr="00FC3317">
        <w:rPr>
          <w:spacing w:val="-7"/>
          <w:sz w:val="24"/>
          <w:szCs w:val="24"/>
        </w:rPr>
        <w:t xml:space="preserve"> </w:t>
      </w:r>
      <w:r w:rsidRPr="00FC3317">
        <w:rPr>
          <w:sz w:val="24"/>
          <w:szCs w:val="24"/>
        </w:rPr>
        <w:t>их</w:t>
      </w:r>
      <w:r w:rsidRPr="00FC3317">
        <w:rPr>
          <w:spacing w:val="-6"/>
          <w:sz w:val="24"/>
          <w:szCs w:val="24"/>
        </w:rPr>
        <w:t xml:space="preserve"> </w:t>
      </w:r>
      <w:r w:rsidRPr="00FC3317">
        <w:rPr>
          <w:sz w:val="24"/>
          <w:szCs w:val="24"/>
        </w:rPr>
        <w:t>единства,</w:t>
      </w:r>
      <w:r w:rsidRPr="00FC3317">
        <w:rPr>
          <w:spacing w:val="-7"/>
          <w:sz w:val="24"/>
          <w:szCs w:val="24"/>
        </w:rPr>
        <w:t xml:space="preserve"> </w:t>
      </w:r>
      <w:r w:rsidRPr="00FC3317">
        <w:rPr>
          <w:sz w:val="24"/>
          <w:szCs w:val="24"/>
        </w:rPr>
        <w:t>и способах достижения требуемой точности? (3)</w:t>
      </w:r>
    </w:p>
    <w:p w14:paraId="71CA0573" w14:textId="77777777" w:rsidR="00FC3317" w:rsidRPr="00FC3317" w:rsidRDefault="00FC3317" w:rsidP="009817E5">
      <w:pPr>
        <w:pStyle w:val="a5"/>
        <w:numPr>
          <w:ilvl w:val="0"/>
          <w:numId w:val="256"/>
        </w:numPr>
        <w:ind w:left="142" w:right="144" w:firstLine="709"/>
        <w:jc w:val="both"/>
        <w:rPr>
          <w:sz w:val="24"/>
          <w:szCs w:val="24"/>
        </w:rPr>
      </w:pPr>
      <w:r w:rsidRPr="00FC3317">
        <w:rPr>
          <w:spacing w:val="-2"/>
          <w:sz w:val="24"/>
          <w:szCs w:val="24"/>
        </w:rPr>
        <w:t>стандартизация;</w:t>
      </w:r>
    </w:p>
    <w:p w14:paraId="6E3FF3A7" w14:textId="77777777" w:rsidR="00FC3317" w:rsidRPr="00FC3317" w:rsidRDefault="00FC3317" w:rsidP="009817E5">
      <w:pPr>
        <w:pStyle w:val="a5"/>
        <w:numPr>
          <w:ilvl w:val="0"/>
          <w:numId w:val="256"/>
        </w:numPr>
        <w:ind w:left="142" w:right="144" w:firstLine="709"/>
        <w:jc w:val="both"/>
        <w:rPr>
          <w:sz w:val="24"/>
          <w:szCs w:val="24"/>
        </w:rPr>
      </w:pPr>
      <w:r w:rsidRPr="00FC3317">
        <w:rPr>
          <w:spacing w:val="-2"/>
          <w:sz w:val="24"/>
          <w:szCs w:val="24"/>
        </w:rPr>
        <w:t>сертификация;</w:t>
      </w:r>
    </w:p>
    <w:p w14:paraId="267336A5" w14:textId="77777777" w:rsidR="00FC3317" w:rsidRPr="00FC3317" w:rsidRDefault="00FC3317" w:rsidP="009817E5">
      <w:pPr>
        <w:pStyle w:val="a5"/>
        <w:numPr>
          <w:ilvl w:val="0"/>
          <w:numId w:val="256"/>
        </w:numPr>
        <w:ind w:left="142" w:right="144" w:firstLine="709"/>
        <w:jc w:val="both"/>
        <w:rPr>
          <w:sz w:val="24"/>
          <w:szCs w:val="24"/>
        </w:rPr>
      </w:pPr>
      <w:r w:rsidRPr="00FC3317">
        <w:rPr>
          <w:spacing w:val="-2"/>
          <w:sz w:val="24"/>
          <w:szCs w:val="24"/>
        </w:rPr>
        <w:t>метрология;</w:t>
      </w:r>
    </w:p>
    <w:p w14:paraId="2D041DDA" w14:textId="77777777" w:rsidR="00FC3317" w:rsidRPr="00FC3317" w:rsidRDefault="00FC3317" w:rsidP="009817E5">
      <w:pPr>
        <w:pStyle w:val="a5"/>
        <w:numPr>
          <w:ilvl w:val="0"/>
          <w:numId w:val="262"/>
        </w:numPr>
        <w:ind w:left="142" w:right="144" w:firstLine="709"/>
        <w:jc w:val="both"/>
        <w:rPr>
          <w:sz w:val="24"/>
          <w:szCs w:val="24"/>
        </w:rPr>
      </w:pPr>
      <w:r w:rsidRPr="00FC3317">
        <w:rPr>
          <w:sz w:val="24"/>
          <w:szCs w:val="24"/>
        </w:rPr>
        <w:t>Эти</w:t>
      </w:r>
      <w:r w:rsidRPr="00FC3317">
        <w:rPr>
          <w:spacing w:val="-8"/>
          <w:sz w:val="24"/>
          <w:szCs w:val="24"/>
        </w:rPr>
        <w:t xml:space="preserve"> </w:t>
      </w:r>
      <w:r w:rsidRPr="00FC3317">
        <w:rPr>
          <w:sz w:val="24"/>
          <w:szCs w:val="24"/>
        </w:rPr>
        <w:t>свойства</w:t>
      </w:r>
      <w:r w:rsidRPr="00FC3317">
        <w:rPr>
          <w:spacing w:val="-8"/>
          <w:sz w:val="24"/>
          <w:szCs w:val="24"/>
        </w:rPr>
        <w:t xml:space="preserve"> </w:t>
      </w:r>
      <w:r w:rsidRPr="00FC3317">
        <w:rPr>
          <w:sz w:val="24"/>
          <w:szCs w:val="24"/>
        </w:rPr>
        <w:t>определяют</w:t>
      </w:r>
      <w:r w:rsidRPr="00FC3317">
        <w:rPr>
          <w:spacing w:val="-7"/>
          <w:sz w:val="24"/>
          <w:szCs w:val="24"/>
        </w:rPr>
        <w:t xml:space="preserve"> </w:t>
      </w:r>
      <w:r w:rsidRPr="00FC3317">
        <w:rPr>
          <w:sz w:val="24"/>
          <w:szCs w:val="24"/>
        </w:rPr>
        <w:t>область</w:t>
      </w:r>
      <w:r w:rsidRPr="00FC3317">
        <w:rPr>
          <w:spacing w:val="-7"/>
          <w:sz w:val="24"/>
          <w:szCs w:val="24"/>
        </w:rPr>
        <w:t xml:space="preserve"> </w:t>
      </w:r>
      <w:r w:rsidRPr="00FC3317">
        <w:rPr>
          <w:sz w:val="24"/>
          <w:szCs w:val="24"/>
        </w:rPr>
        <w:t>применения</w:t>
      </w:r>
      <w:r w:rsidRPr="00FC3317">
        <w:rPr>
          <w:spacing w:val="-9"/>
          <w:sz w:val="24"/>
          <w:szCs w:val="24"/>
        </w:rPr>
        <w:t xml:space="preserve"> </w:t>
      </w:r>
      <w:r w:rsidRPr="00FC3317">
        <w:rPr>
          <w:sz w:val="24"/>
          <w:szCs w:val="24"/>
        </w:rPr>
        <w:t>и</w:t>
      </w:r>
      <w:r w:rsidRPr="00FC3317">
        <w:rPr>
          <w:spacing w:val="-8"/>
          <w:sz w:val="24"/>
          <w:szCs w:val="24"/>
        </w:rPr>
        <w:t xml:space="preserve"> </w:t>
      </w:r>
      <w:r w:rsidRPr="00FC3317">
        <w:rPr>
          <w:sz w:val="24"/>
          <w:szCs w:val="24"/>
        </w:rPr>
        <w:t>качество</w:t>
      </w:r>
      <w:r w:rsidRPr="00FC3317">
        <w:rPr>
          <w:spacing w:val="-7"/>
          <w:sz w:val="24"/>
          <w:szCs w:val="24"/>
        </w:rPr>
        <w:t xml:space="preserve"> </w:t>
      </w:r>
      <w:r w:rsidRPr="00FC3317">
        <w:rPr>
          <w:sz w:val="24"/>
          <w:szCs w:val="24"/>
        </w:rPr>
        <w:t>измерений?</w:t>
      </w:r>
      <w:r w:rsidRPr="00FC3317">
        <w:rPr>
          <w:spacing w:val="-8"/>
          <w:sz w:val="24"/>
          <w:szCs w:val="24"/>
        </w:rPr>
        <w:t xml:space="preserve"> </w:t>
      </w:r>
      <w:r w:rsidRPr="00FC3317">
        <w:rPr>
          <w:spacing w:val="-5"/>
          <w:sz w:val="24"/>
          <w:szCs w:val="24"/>
        </w:rPr>
        <w:t>(2)</w:t>
      </w:r>
    </w:p>
    <w:p w14:paraId="11F9F9BB" w14:textId="77777777" w:rsidR="00FC3317" w:rsidRPr="00FC3317" w:rsidRDefault="00FC3317" w:rsidP="009817E5">
      <w:pPr>
        <w:pStyle w:val="a5"/>
        <w:numPr>
          <w:ilvl w:val="0"/>
          <w:numId w:val="255"/>
        </w:numPr>
        <w:ind w:left="142" w:right="144" w:firstLine="709"/>
        <w:jc w:val="both"/>
        <w:rPr>
          <w:sz w:val="24"/>
          <w:szCs w:val="24"/>
        </w:rPr>
      </w:pPr>
      <w:r w:rsidRPr="00FC3317">
        <w:rPr>
          <w:spacing w:val="-2"/>
          <w:sz w:val="24"/>
          <w:szCs w:val="24"/>
        </w:rPr>
        <w:t>измерений;</w:t>
      </w:r>
    </w:p>
    <w:p w14:paraId="3DEE43FD" w14:textId="77777777" w:rsidR="00FC3317" w:rsidRPr="00FC3317" w:rsidRDefault="00FC3317" w:rsidP="009817E5">
      <w:pPr>
        <w:pStyle w:val="a5"/>
        <w:numPr>
          <w:ilvl w:val="0"/>
          <w:numId w:val="255"/>
        </w:numPr>
        <w:ind w:left="142" w:right="144" w:firstLine="709"/>
        <w:jc w:val="both"/>
        <w:rPr>
          <w:sz w:val="24"/>
          <w:szCs w:val="24"/>
        </w:rPr>
      </w:pPr>
      <w:r w:rsidRPr="00FC3317">
        <w:rPr>
          <w:spacing w:val="-2"/>
          <w:sz w:val="24"/>
          <w:szCs w:val="24"/>
        </w:rPr>
        <w:t>метрологические;</w:t>
      </w:r>
    </w:p>
    <w:p w14:paraId="78B31E91" w14:textId="77777777" w:rsidR="00FC3317" w:rsidRPr="00FC3317" w:rsidRDefault="00FC3317" w:rsidP="009817E5">
      <w:pPr>
        <w:pStyle w:val="a5"/>
        <w:numPr>
          <w:ilvl w:val="0"/>
          <w:numId w:val="255"/>
        </w:numPr>
        <w:ind w:left="142" w:right="144" w:firstLine="709"/>
        <w:jc w:val="both"/>
        <w:rPr>
          <w:sz w:val="24"/>
          <w:szCs w:val="24"/>
        </w:rPr>
      </w:pPr>
      <w:r w:rsidRPr="00FC3317">
        <w:rPr>
          <w:spacing w:val="-2"/>
          <w:sz w:val="24"/>
          <w:szCs w:val="24"/>
        </w:rPr>
        <w:t>методов;</w:t>
      </w:r>
    </w:p>
    <w:p w14:paraId="0AA8A2D4" w14:textId="77777777" w:rsidR="00FC3317" w:rsidRPr="00FC3317" w:rsidRDefault="00FC3317" w:rsidP="009817E5">
      <w:pPr>
        <w:pStyle w:val="a5"/>
        <w:numPr>
          <w:ilvl w:val="0"/>
          <w:numId w:val="262"/>
        </w:numPr>
        <w:ind w:left="142" w:right="144" w:firstLine="709"/>
        <w:jc w:val="both"/>
        <w:rPr>
          <w:sz w:val="24"/>
          <w:szCs w:val="24"/>
        </w:rPr>
      </w:pPr>
      <w:r w:rsidRPr="00FC3317">
        <w:rPr>
          <w:sz w:val="24"/>
          <w:szCs w:val="24"/>
        </w:rPr>
        <w:t>... - это действие, удостоверяющее посредством сертификата соответствия или знака соответствия,</w:t>
      </w:r>
      <w:r w:rsidRPr="00FC3317">
        <w:rPr>
          <w:spacing w:val="-8"/>
          <w:sz w:val="24"/>
          <w:szCs w:val="24"/>
        </w:rPr>
        <w:t xml:space="preserve"> </w:t>
      </w:r>
      <w:r w:rsidRPr="00FC3317">
        <w:rPr>
          <w:sz w:val="24"/>
          <w:szCs w:val="24"/>
        </w:rPr>
        <w:t>что</w:t>
      </w:r>
      <w:r w:rsidRPr="00FC3317">
        <w:rPr>
          <w:spacing w:val="-7"/>
          <w:sz w:val="24"/>
          <w:szCs w:val="24"/>
        </w:rPr>
        <w:t xml:space="preserve"> </w:t>
      </w:r>
      <w:r w:rsidRPr="00FC3317">
        <w:rPr>
          <w:sz w:val="24"/>
          <w:szCs w:val="24"/>
        </w:rPr>
        <w:t>изделие</w:t>
      </w:r>
      <w:r w:rsidRPr="00FC3317">
        <w:rPr>
          <w:spacing w:val="-8"/>
          <w:sz w:val="24"/>
          <w:szCs w:val="24"/>
        </w:rPr>
        <w:t xml:space="preserve"> </w:t>
      </w:r>
      <w:r w:rsidRPr="00FC3317">
        <w:rPr>
          <w:sz w:val="24"/>
          <w:szCs w:val="24"/>
        </w:rPr>
        <w:t>или</w:t>
      </w:r>
      <w:r w:rsidRPr="00FC3317">
        <w:rPr>
          <w:spacing w:val="-4"/>
          <w:sz w:val="24"/>
          <w:szCs w:val="24"/>
        </w:rPr>
        <w:t xml:space="preserve"> </w:t>
      </w:r>
      <w:r w:rsidRPr="00FC3317">
        <w:rPr>
          <w:sz w:val="24"/>
          <w:szCs w:val="24"/>
        </w:rPr>
        <w:t>услуга</w:t>
      </w:r>
      <w:r w:rsidRPr="00FC3317">
        <w:rPr>
          <w:spacing w:val="-9"/>
          <w:sz w:val="24"/>
          <w:szCs w:val="24"/>
        </w:rPr>
        <w:t xml:space="preserve"> </w:t>
      </w:r>
      <w:r w:rsidRPr="00FC3317">
        <w:rPr>
          <w:sz w:val="24"/>
          <w:szCs w:val="24"/>
        </w:rPr>
        <w:t>соответствует</w:t>
      </w:r>
      <w:r w:rsidRPr="00FC3317">
        <w:rPr>
          <w:spacing w:val="-8"/>
          <w:sz w:val="24"/>
          <w:szCs w:val="24"/>
        </w:rPr>
        <w:t xml:space="preserve"> </w:t>
      </w:r>
      <w:r w:rsidRPr="00FC3317">
        <w:rPr>
          <w:sz w:val="24"/>
          <w:szCs w:val="24"/>
        </w:rPr>
        <w:t>определенным</w:t>
      </w:r>
      <w:r w:rsidRPr="00FC3317">
        <w:rPr>
          <w:spacing w:val="-8"/>
          <w:sz w:val="24"/>
          <w:szCs w:val="24"/>
        </w:rPr>
        <w:t xml:space="preserve"> </w:t>
      </w:r>
      <w:r w:rsidRPr="00FC3317">
        <w:rPr>
          <w:sz w:val="24"/>
          <w:szCs w:val="24"/>
        </w:rPr>
        <w:t>стандартам</w:t>
      </w:r>
      <w:r w:rsidRPr="00FC3317">
        <w:rPr>
          <w:spacing w:val="-9"/>
          <w:sz w:val="24"/>
          <w:szCs w:val="24"/>
        </w:rPr>
        <w:t xml:space="preserve"> </w:t>
      </w:r>
      <w:r w:rsidRPr="00FC3317">
        <w:rPr>
          <w:sz w:val="24"/>
          <w:szCs w:val="24"/>
        </w:rPr>
        <w:t>или</w:t>
      </w:r>
      <w:r w:rsidRPr="00FC3317">
        <w:rPr>
          <w:spacing w:val="-4"/>
          <w:sz w:val="24"/>
          <w:szCs w:val="24"/>
        </w:rPr>
        <w:t xml:space="preserve"> </w:t>
      </w:r>
      <w:r w:rsidRPr="00FC3317">
        <w:rPr>
          <w:sz w:val="24"/>
          <w:szCs w:val="24"/>
        </w:rPr>
        <w:t>другим нормативным документам? (1)</w:t>
      </w:r>
    </w:p>
    <w:p w14:paraId="027B6620" w14:textId="77777777" w:rsidR="00FC3317" w:rsidRPr="00FC3317" w:rsidRDefault="00FC3317" w:rsidP="009817E5">
      <w:pPr>
        <w:pStyle w:val="a5"/>
        <w:numPr>
          <w:ilvl w:val="0"/>
          <w:numId w:val="254"/>
        </w:numPr>
        <w:spacing w:before="1"/>
        <w:ind w:left="142" w:right="144" w:firstLine="709"/>
        <w:jc w:val="both"/>
        <w:rPr>
          <w:sz w:val="24"/>
          <w:szCs w:val="24"/>
        </w:rPr>
      </w:pPr>
      <w:r w:rsidRPr="00FC3317">
        <w:rPr>
          <w:spacing w:val="-2"/>
          <w:sz w:val="24"/>
          <w:szCs w:val="24"/>
        </w:rPr>
        <w:t>сертификация;</w:t>
      </w:r>
    </w:p>
    <w:p w14:paraId="53099B90" w14:textId="77777777" w:rsidR="00FC3317" w:rsidRPr="00FC3317" w:rsidRDefault="00FC3317" w:rsidP="009817E5">
      <w:pPr>
        <w:pStyle w:val="a5"/>
        <w:numPr>
          <w:ilvl w:val="0"/>
          <w:numId w:val="254"/>
        </w:numPr>
        <w:ind w:left="142" w:right="144" w:firstLine="709"/>
        <w:jc w:val="both"/>
        <w:rPr>
          <w:sz w:val="24"/>
          <w:szCs w:val="24"/>
        </w:rPr>
      </w:pPr>
      <w:r w:rsidRPr="00FC3317">
        <w:rPr>
          <w:spacing w:val="-2"/>
          <w:sz w:val="24"/>
          <w:szCs w:val="24"/>
        </w:rPr>
        <w:t>декларирование;</w:t>
      </w:r>
    </w:p>
    <w:p w14:paraId="32A1B729" w14:textId="77777777" w:rsidR="00FC3317" w:rsidRPr="00FC3317" w:rsidRDefault="00FC3317" w:rsidP="009817E5">
      <w:pPr>
        <w:pStyle w:val="a5"/>
        <w:numPr>
          <w:ilvl w:val="0"/>
          <w:numId w:val="254"/>
        </w:numPr>
        <w:ind w:left="142" w:right="144" w:firstLine="709"/>
        <w:jc w:val="both"/>
        <w:rPr>
          <w:sz w:val="24"/>
          <w:szCs w:val="24"/>
        </w:rPr>
      </w:pPr>
      <w:r w:rsidRPr="00FC3317">
        <w:rPr>
          <w:spacing w:val="-2"/>
          <w:sz w:val="24"/>
          <w:szCs w:val="24"/>
        </w:rPr>
        <w:t>стандартизация;</w:t>
      </w:r>
    </w:p>
    <w:p w14:paraId="00FC7431" w14:textId="77777777" w:rsidR="00FC3317" w:rsidRPr="00FC3317" w:rsidRDefault="00FC3317" w:rsidP="009817E5">
      <w:pPr>
        <w:pStyle w:val="a5"/>
        <w:numPr>
          <w:ilvl w:val="0"/>
          <w:numId w:val="262"/>
        </w:numPr>
        <w:ind w:left="142" w:right="144" w:firstLine="709"/>
        <w:jc w:val="both"/>
        <w:rPr>
          <w:sz w:val="24"/>
          <w:szCs w:val="24"/>
        </w:rPr>
      </w:pPr>
      <w:r w:rsidRPr="00FC3317">
        <w:rPr>
          <w:sz w:val="24"/>
          <w:szCs w:val="24"/>
        </w:rPr>
        <w:t>...</w:t>
      </w:r>
      <w:r w:rsidRPr="00FC3317">
        <w:rPr>
          <w:spacing w:val="-8"/>
          <w:sz w:val="24"/>
          <w:szCs w:val="24"/>
        </w:rPr>
        <w:t xml:space="preserve"> </w:t>
      </w:r>
      <w:r w:rsidRPr="00FC3317">
        <w:rPr>
          <w:sz w:val="24"/>
          <w:szCs w:val="24"/>
        </w:rPr>
        <w:t>-</w:t>
      </w:r>
      <w:r w:rsidRPr="00FC3317">
        <w:rPr>
          <w:spacing w:val="-9"/>
          <w:sz w:val="24"/>
          <w:szCs w:val="24"/>
        </w:rPr>
        <w:t xml:space="preserve"> </w:t>
      </w:r>
      <w:r w:rsidRPr="00FC3317">
        <w:rPr>
          <w:sz w:val="24"/>
          <w:szCs w:val="24"/>
        </w:rPr>
        <w:t>изготовитель,</w:t>
      </w:r>
      <w:r w:rsidRPr="00FC3317">
        <w:rPr>
          <w:spacing w:val="-7"/>
          <w:sz w:val="24"/>
          <w:szCs w:val="24"/>
        </w:rPr>
        <w:t xml:space="preserve"> </w:t>
      </w:r>
      <w:r w:rsidRPr="00FC3317">
        <w:rPr>
          <w:sz w:val="24"/>
          <w:szCs w:val="24"/>
        </w:rPr>
        <w:t>продавец,</w:t>
      </w:r>
      <w:r w:rsidRPr="00FC3317">
        <w:rPr>
          <w:spacing w:val="-8"/>
          <w:sz w:val="24"/>
          <w:szCs w:val="24"/>
        </w:rPr>
        <w:t xml:space="preserve"> </w:t>
      </w:r>
      <w:r w:rsidRPr="00FC3317">
        <w:rPr>
          <w:sz w:val="24"/>
          <w:szCs w:val="24"/>
        </w:rPr>
        <w:t>исполнитель,</w:t>
      </w:r>
      <w:r w:rsidRPr="00FC3317">
        <w:rPr>
          <w:spacing w:val="-7"/>
          <w:sz w:val="24"/>
          <w:szCs w:val="24"/>
        </w:rPr>
        <w:t xml:space="preserve"> </w:t>
      </w:r>
      <w:r w:rsidRPr="00FC3317">
        <w:rPr>
          <w:sz w:val="24"/>
          <w:szCs w:val="24"/>
        </w:rPr>
        <w:t>обратившийся</w:t>
      </w:r>
      <w:r w:rsidRPr="00FC3317">
        <w:rPr>
          <w:spacing w:val="-8"/>
          <w:sz w:val="24"/>
          <w:szCs w:val="24"/>
        </w:rPr>
        <w:t xml:space="preserve"> </w:t>
      </w:r>
      <w:r w:rsidRPr="00FC3317">
        <w:rPr>
          <w:sz w:val="24"/>
          <w:szCs w:val="24"/>
        </w:rPr>
        <w:t>за</w:t>
      </w:r>
      <w:r w:rsidRPr="00FC3317">
        <w:rPr>
          <w:spacing w:val="-9"/>
          <w:sz w:val="24"/>
          <w:szCs w:val="24"/>
        </w:rPr>
        <w:t xml:space="preserve"> </w:t>
      </w:r>
      <w:r w:rsidRPr="00FC3317">
        <w:rPr>
          <w:sz w:val="24"/>
          <w:szCs w:val="24"/>
        </w:rPr>
        <w:t>проведением</w:t>
      </w:r>
      <w:r w:rsidRPr="00FC3317">
        <w:rPr>
          <w:spacing w:val="-8"/>
          <w:sz w:val="24"/>
          <w:szCs w:val="24"/>
        </w:rPr>
        <w:t xml:space="preserve"> </w:t>
      </w:r>
      <w:r w:rsidRPr="00FC3317">
        <w:rPr>
          <w:sz w:val="24"/>
          <w:szCs w:val="24"/>
        </w:rPr>
        <w:t>работ</w:t>
      </w:r>
      <w:r w:rsidRPr="00FC3317">
        <w:rPr>
          <w:spacing w:val="-7"/>
          <w:sz w:val="24"/>
          <w:szCs w:val="24"/>
        </w:rPr>
        <w:t xml:space="preserve"> </w:t>
      </w:r>
      <w:r w:rsidRPr="00FC3317">
        <w:rPr>
          <w:sz w:val="24"/>
          <w:szCs w:val="24"/>
        </w:rPr>
        <w:t>по сертификации? (2)</w:t>
      </w:r>
    </w:p>
    <w:p w14:paraId="70023C89" w14:textId="77777777" w:rsidR="00FC3317" w:rsidRPr="00FC3317" w:rsidRDefault="00FC3317" w:rsidP="009817E5">
      <w:pPr>
        <w:pStyle w:val="a5"/>
        <w:numPr>
          <w:ilvl w:val="0"/>
          <w:numId w:val="253"/>
        </w:numPr>
        <w:ind w:left="142" w:right="144" w:firstLine="709"/>
        <w:jc w:val="both"/>
        <w:rPr>
          <w:sz w:val="24"/>
          <w:szCs w:val="24"/>
        </w:rPr>
      </w:pPr>
      <w:r w:rsidRPr="00FC3317">
        <w:rPr>
          <w:sz w:val="24"/>
          <w:szCs w:val="24"/>
        </w:rPr>
        <w:t>научный</w:t>
      </w:r>
      <w:r w:rsidRPr="00FC3317">
        <w:rPr>
          <w:spacing w:val="-5"/>
          <w:sz w:val="24"/>
          <w:szCs w:val="24"/>
        </w:rPr>
        <w:t xml:space="preserve"> </w:t>
      </w:r>
      <w:r w:rsidRPr="00FC3317">
        <w:rPr>
          <w:spacing w:val="-2"/>
          <w:sz w:val="24"/>
          <w:szCs w:val="24"/>
        </w:rPr>
        <w:t>сотрудник;</w:t>
      </w:r>
    </w:p>
    <w:p w14:paraId="20D95194" w14:textId="77777777" w:rsidR="00FC3317" w:rsidRPr="00FC3317" w:rsidRDefault="00FC3317" w:rsidP="009817E5">
      <w:pPr>
        <w:pStyle w:val="a5"/>
        <w:numPr>
          <w:ilvl w:val="0"/>
          <w:numId w:val="253"/>
        </w:numPr>
        <w:ind w:left="142" w:right="144" w:firstLine="709"/>
        <w:jc w:val="both"/>
        <w:rPr>
          <w:sz w:val="24"/>
          <w:szCs w:val="24"/>
        </w:rPr>
      </w:pPr>
      <w:r w:rsidRPr="00FC3317">
        <w:rPr>
          <w:spacing w:val="-2"/>
          <w:sz w:val="24"/>
          <w:szCs w:val="24"/>
        </w:rPr>
        <w:t>заявитель;</w:t>
      </w:r>
    </w:p>
    <w:p w14:paraId="4C1B58E1" w14:textId="77777777" w:rsidR="00FC3317" w:rsidRPr="00FC3317" w:rsidRDefault="00FC3317" w:rsidP="009817E5">
      <w:pPr>
        <w:pStyle w:val="a5"/>
        <w:numPr>
          <w:ilvl w:val="0"/>
          <w:numId w:val="253"/>
        </w:numPr>
        <w:ind w:left="142" w:right="144" w:firstLine="709"/>
        <w:jc w:val="both"/>
        <w:rPr>
          <w:sz w:val="24"/>
          <w:szCs w:val="24"/>
        </w:rPr>
      </w:pPr>
      <w:r w:rsidRPr="00FC3317">
        <w:rPr>
          <w:spacing w:val="-2"/>
          <w:sz w:val="24"/>
          <w:szCs w:val="24"/>
        </w:rPr>
        <w:t>эксперт;</w:t>
      </w:r>
    </w:p>
    <w:p w14:paraId="502D9FD5" w14:textId="77777777" w:rsidR="00FC3317" w:rsidRPr="00FC3317" w:rsidRDefault="00FC3317" w:rsidP="009817E5">
      <w:pPr>
        <w:pStyle w:val="a5"/>
        <w:numPr>
          <w:ilvl w:val="0"/>
          <w:numId w:val="262"/>
        </w:numPr>
        <w:ind w:left="142" w:right="144" w:firstLine="709"/>
        <w:jc w:val="both"/>
        <w:rPr>
          <w:sz w:val="24"/>
          <w:szCs w:val="24"/>
        </w:rPr>
      </w:pPr>
      <w:r w:rsidRPr="00FC3317">
        <w:rPr>
          <w:sz w:val="24"/>
          <w:szCs w:val="24"/>
        </w:rPr>
        <w:t>Деятельность</w:t>
      </w:r>
      <w:r w:rsidRPr="00FC3317">
        <w:rPr>
          <w:spacing w:val="-3"/>
          <w:sz w:val="24"/>
          <w:szCs w:val="24"/>
        </w:rPr>
        <w:t xml:space="preserve"> </w:t>
      </w:r>
      <w:r w:rsidRPr="00FC3317">
        <w:rPr>
          <w:sz w:val="24"/>
          <w:szCs w:val="24"/>
        </w:rPr>
        <w:t>по</w:t>
      </w:r>
      <w:r w:rsidRPr="00FC3317">
        <w:rPr>
          <w:spacing w:val="-3"/>
          <w:sz w:val="24"/>
          <w:szCs w:val="24"/>
        </w:rPr>
        <w:t xml:space="preserve"> </w:t>
      </w:r>
      <w:r w:rsidRPr="00FC3317">
        <w:rPr>
          <w:sz w:val="24"/>
          <w:szCs w:val="24"/>
        </w:rPr>
        <w:t>сертификации</w:t>
      </w:r>
      <w:r w:rsidRPr="00FC3317">
        <w:rPr>
          <w:spacing w:val="-3"/>
          <w:sz w:val="24"/>
          <w:szCs w:val="24"/>
        </w:rPr>
        <w:t xml:space="preserve"> </w:t>
      </w:r>
      <w:r w:rsidRPr="00FC3317">
        <w:rPr>
          <w:sz w:val="24"/>
          <w:szCs w:val="24"/>
        </w:rPr>
        <w:t>в</w:t>
      </w:r>
      <w:r w:rsidRPr="00FC3317">
        <w:rPr>
          <w:spacing w:val="-5"/>
          <w:sz w:val="24"/>
          <w:szCs w:val="24"/>
        </w:rPr>
        <w:t xml:space="preserve"> </w:t>
      </w:r>
      <w:r w:rsidRPr="00FC3317">
        <w:rPr>
          <w:sz w:val="24"/>
          <w:szCs w:val="24"/>
        </w:rPr>
        <w:t>РФ</w:t>
      </w:r>
      <w:r w:rsidRPr="00FC3317">
        <w:rPr>
          <w:spacing w:val="-5"/>
          <w:sz w:val="24"/>
          <w:szCs w:val="24"/>
        </w:rPr>
        <w:t xml:space="preserve"> </w:t>
      </w:r>
      <w:r w:rsidRPr="00FC3317">
        <w:rPr>
          <w:sz w:val="24"/>
          <w:szCs w:val="24"/>
        </w:rPr>
        <w:t>основана</w:t>
      </w:r>
      <w:r w:rsidRPr="00FC3317">
        <w:rPr>
          <w:spacing w:val="-5"/>
          <w:sz w:val="24"/>
          <w:szCs w:val="24"/>
        </w:rPr>
        <w:t xml:space="preserve"> </w:t>
      </w:r>
      <w:r w:rsidRPr="00FC3317">
        <w:rPr>
          <w:sz w:val="24"/>
          <w:szCs w:val="24"/>
        </w:rPr>
        <w:t>на</w:t>
      </w:r>
      <w:r w:rsidRPr="00FC3317">
        <w:rPr>
          <w:spacing w:val="-7"/>
          <w:sz w:val="24"/>
          <w:szCs w:val="24"/>
        </w:rPr>
        <w:t xml:space="preserve"> </w:t>
      </w:r>
      <w:r w:rsidRPr="00FC3317">
        <w:rPr>
          <w:sz w:val="24"/>
          <w:szCs w:val="24"/>
        </w:rPr>
        <w:t>законе</w:t>
      </w:r>
      <w:r w:rsidRPr="00FC3317">
        <w:rPr>
          <w:spacing w:val="-6"/>
          <w:sz w:val="24"/>
          <w:szCs w:val="24"/>
        </w:rPr>
        <w:t xml:space="preserve"> </w:t>
      </w:r>
      <w:r w:rsidRPr="00FC3317">
        <w:rPr>
          <w:sz w:val="24"/>
          <w:szCs w:val="24"/>
        </w:rPr>
        <w:t>РФ?</w:t>
      </w:r>
      <w:r w:rsidRPr="00FC3317">
        <w:rPr>
          <w:spacing w:val="-8"/>
          <w:sz w:val="24"/>
          <w:szCs w:val="24"/>
        </w:rPr>
        <w:t xml:space="preserve"> </w:t>
      </w:r>
      <w:r w:rsidRPr="00FC3317">
        <w:rPr>
          <w:spacing w:val="-5"/>
          <w:sz w:val="24"/>
          <w:szCs w:val="24"/>
        </w:rPr>
        <w:t>(2)</w:t>
      </w:r>
    </w:p>
    <w:p w14:paraId="01597E08" w14:textId="77777777" w:rsidR="00FC3317" w:rsidRPr="00FC3317" w:rsidRDefault="00FC3317" w:rsidP="009817E5">
      <w:pPr>
        <w:pStyle w:val="a5"/>
        <w:numPr>
          <w:ilvl w:val="0"/>
          <w:numId w:val="252"/>
        </w:numPr>
        <w:ind w:left="142" w:right="144" w:firstLine="709"/>
        <w:jc w:val="both"/>
        <w:rPr>
          <w:sz w:val="24"/>
          <w:szCs w:val="24"/>
        </w:rPr>
      </w:pPr>
      <w:r w:rsidRPr="00FC3317">
        <w:rPr>
          <w:sz w:val="24"/>
          <w:szCs w:val="24"/>
        </w:rPr>
        <w:t>"Об</w:t>
      </w:r>
      <w:r w:rsidRPr="00FC3317">
        <w:rPr>
          <w:spacing w:val="-6"/>
          <w:sz w:val="24"/>
          <w:szCs w:val="24"/>
        </w:rPr>
        <w:t xml:space="preserve"> </w:t>
      </w:r>
      <w:r w:rsidRPr="00FC3317">
        <w:rPr>
          <w:sz w:val="24"/>
          <w:szCs w:val="24"/>
        </w:rPr>
        <w:t>обеспечении</w:t>
      </w:r>
      <w:r w:rsidRPr="00FC3317">
        <w:rPr>
          <w:spacing w:val="-2"/>
          <w:sz w:val="24"/>
          <w:szCs w:val="24"/>
        </w:rPr>
        <w:t xml:space="preserve"> </w:t>
      </w:r>
      <w:r w:rsidRPr="00FC3317">
        <w:rPr>
          <w:sz w:val="24"/>
          <w:szCs w:val="24"/>
        </w:rPr>
        <w:t>единства</w:t>
      </w:r>
      <w:r w:rsidRPr="00FC3317">
        <w:rPr>
          <w:spacing w:val="-4"/>
          <w:sz w:val="24"/>
          <w:szCs w:val="24"/>
        </w:rPr>
        <w:t xml:space="preserve"> </w:t>
      </w:r>
      <w:r w:rsidRPr="00FC3317">
        <w:rPr>
          <w:spacing w:val="-2"/>
          <w:sz w:val="24"/>
          <w:szCs w:val="24"/>
        </w:rPr>
        <w:t>измерений";</w:t>
      </w:r>
    </w:p>
    <w:p w14:paraId="6144AF9A" w14:textId="77777777" w:rsidR="00FC3317" w:rsidRPr="00FC3317" w:rsidRDefault="00FC3317" w:rsidP="009817E5">
      <w:pPr>
        <w:pStyle w:val="a5"/>
        <w:numPr>
          <w:ilvl w:val="0"/>
          <w:numId w:val="252"/>
        </w:numPr>
        <w:ind w:left="142" w:right="144" w:firstLine="709"/>
        <w:jc w:val="both"/>
        <w:rPr>
          <w:sz w:val="24"/>
          <w:szCs w:val="24"/>
        </w:rPr>
      </w:pPr>
      <w:r w:rsidRPr="00FC3317">
        <w:rPr>
          <w:sz w:val="24"/>
          <w:szCs w:val="24"/>
        </w:rPr>
        <w:t>"О</w:t>
      </w:r>
      <w:r w:rsidRPr="00FC3317">
        <w:rPr>
          <w:spacing w:val="-6"/>
          <w:sz w:val="24"/>
          <w:szCs w:val="24"/>
        </w:rPr>
        <w:t xml:space="preserve"> </w:t>
      </w:r>
      <w:r w:rsidRPr="00FC3317">
        <w:rPr>
          <w:sz w:val="24"/>
          <w:szCs w:val="24"/>
        </w:rPr>
        <w:t>сертификации</w:t>
      </w:r>
      <w:r w:rsidRPr="00FC3317">
        <w:rPr>
          <w:spacing w:val="-2"/>
          <w:sz w:val="24"/>
          <w:szCs w:val="24"/>
        </w:rPr>
        <w:t xml:space="preserve"> </w:t>
      </w:r>
      <w:r w:rsidRPr="00FC3317">
        <w:rPr>
          <w:sz w:val="24"/>
          <w:szCs w:val="24"/>
        </w:rPr>
        <w:t>продукции</w:t>
      </w:r>
      <w:r w:rsidRPr="00FC3317">
        <w:rPr>
          <w:spacing w:val="-5"/>
          <w:sz w:val="24"/>
          <w:szCs w:val="24"/>
        </w:rPr>
        <w:t xml:space="preserve"> </w:t>
      </w:r>
      <w:r w:rsidRPr="00FC3317">
        <w:rPr>
          <w:sz w:val="24"/>
          <w:szCs w:val="24"/>
        </w:rPr>
        <w:t>и</w:t>
      </w:r>
      <w:r w:rsidRPr="00FC3317">
        <w:rPr>
          <w:spacing w:val="-3"/>
          <w:sz w:val="24"/>
          <w:szCs w:val="24"/>
        </w:rPr>
        <w:t xml:space="preserve"> </w:t>
      </w:r>
      <w:r w:rsidRPr="00FC3317">
        <w:rPr>
          <w:spacing w:val="-2"/>
          <w:sz w:val="24"/>
          <w:szCs w:val="24"/>
        </w:rPr>
        <w:t>услуг";</w:t>
      </w:r>
    </w:p>
    <w:p w14:paraId="231197B7" w14:textId="77777777" w:rsidR="00FC3317" w:rsidRPr="00FC3317" w:rsidRDefault="00FC3317" w:rsidP="009817E5">
      <w:pPr>
        <w:pStyle w:val="a5"/>
        <w:numPr>
          <w:ilvl w:val="0"/>
          <w:numId w:val="252"/>
        </w:numPr>
        <w:ind w:left="142" w:right="144" w:firstLine="709"/>
        <w:jc w:val="both"/>
        <w:rPr>
          <w:sz w:val="24"/>
          <w:szCs w:val="24"/>
        </w:rPr>
      </w:pPr>
      <w:r w:rsidRPr="00FC3317">
        <w:rPr>
          <w:sz w:val="24"/>
          <w:szCs w:val="24"/>
        </w:rPr>
        <w:t>"О</w:t>
      </w:r>
      <w:r w:rsidRPr="00FC3317">
        <w:rPr>
          <w:spacing w:val="-4"/>
          <w:sz w:val="24"/>
          <w:szCs w:val="24"/>
        </w:rPr>
        <w:t xml:space="preserve"> </w:t>
      </w:r>
      <w:r w:rsidRPr="00FC3317">
        <w:rPr>
          <w:sz w:val="24"/>
          <w:szCs w:val="24"/>
        </w:rPr>
        <w:t>защите</w:t>
      </w:r>
      <w:r w:rsidRPr="00FC3317">
        <w:rPr>
          <w:spacing w:val="-4"/>
          <w:sz w:val="24"/>
          <w:szCs w:val="24"/>
        </w:rPr>
        <w:t xml:space="preserve"> </w:t>
      </w:r>
      <w:r w:rsidRPr="00FC3317">
        <w:rPr>
          <w:sz w:val="24"/>
          <w:szCs w:val="24"/>
        </w:rPr>
        <w:t>прав</w:t>
      </w:r>
      <w:r w:rsidRPr="00FC3317">
        <w:rPr>
          <w:spacing w:val="-1"/>
          <w:sz w:val="24"/>
          <w:szCs w:val="24"/>
        </w:rPr>
        <w:t xml:space="preserve"> </w:t>
      </w:r>
      <w:r w:rsidRPr="00FC3317">
        <w:rPr>
          <w:spacing w:val="-2"/>
          <w:sz w:val="24"/>
          <w:szCs w:val="24"/>
        </w:rPr>
        <w:t>потребителей";</w:t>
      </w:r>
    </w:p>
    <w:p w14:paraId="74F61494" w14:textId="77777777" w:rsidR="00FC3317" w:rsidRPr="00FC3317" w:rsidRDefault="00FC3317" w:rsidP="009817E5">
      <w:pPr>
        <w:pStyle w:val="a5"/>
        <w:numPr>
          <w:ilvl w:val="0"/>
          <w:numId w:val="262"/>
        </w:numPr>
        <w:ind w:left="142" w:right="144" w:firstLine="709"/>
        <w:jc w:val="both"/>
        <w:rPr>
          <w:sz w:val="24"/>
          <w:szCs w:val="24"/>
        </w:rPr>
      </w:pPr>
      <w:r w:rsidRPr="00FC3317">
        <w:rPr>
          <w:sz w:val="24"/>
          <w:szCs w:val="24"/>
        </w:rPr>
        <w:t>Организацию</w:t>
      </w:r>
      <w:r w:rsidRPr="00FC3317">
        <w:rPr>
          <w:spacing w:val="-6"/>
          <w:sz w:val="24"/>
          <w:szCs w:val="24"/>
        </w:rPr>
        <w:t xml:space="preserve"> </w:t>
      </w:r>
      <w:r w:rsidRPr="00FC3317">
        <w:rPr>
          <w:sz w:val="24"/>
          <w:szCs w:val="24"/>
        </w:rPr>
        <w:t>и</w:t>
      </w:r>
      <w:r w:rsidRPr="00FC3317">
        <w:rPr>
          <w:spacing w:val="-7"/>
          <w:sz w:val="24"/>
          <w:szCs w:val="24"/>
        </w:rPr>
        <w:t xml:space="preserve"> </w:t>
      </w:r>
      <w:r w:rsidRPr="00FC3317">
        <w:rPr>
          <w:sz w:val="24"/>
          <w:szCs w:val="24"/>
        </w:rPr>
        <w:t>проведение</w:t>
      </w:r>
      <w:r w:rsidRPr="00FC3317">
        <w:rPr>
          <w:spacing w:val="-6"/>
          <w:sz w:val="24"/>
          <w:szCs w:val="24"/>
        </w:rPr>
        <w:t xml:space="preserve"> </w:t>
      </w:r>
      <w:r w:rsidRPr="00FC3317">
        <w:rPr>
          <w:sz w:val="24"/>
          <w:szCs w:val="24"/>
        </w:rPr>
        <w:t>работ</w:t>
      </w:r>
      <w:r w:rsidRPr="00FC3317">
        <w:rPr>
          <w:spacing w:val="-3"/>
          <w:sz w:val="24"/>
          <w:szCs w:val="24"/>
        </w:rPr>
        <w:t xml:space="preserve"> </w:t>
      </w:r>
      <w:r w:rsidRPr="00FC3317">
        <w:rPr>
          <w:sz w:val="24"/>
          <w:szCs w:val="24"/>
        </w:rPr>
        <w:t>по</w:t>
      </w:r>
      <w:r w:rsidRPr="00FC3317">
        <w:rPr>
          <w:spacing w:val="-5"/>
          <w:sz w:val="24"/>
          <w:szCs w:val="24"/>
        </w:rPr>
        <w:t xml:space="preserve"> </w:t>
      </w:r>
      <w:r w:rsidRPr="00FC3317">
        <w:rPr>
          <w:sz w:val="24"/>
          <w:szCs w:val="24"/>
        </w:rPr>
        <w:t>обязательной</w:t>
      </w:r>
      <w:r w:rsidRPr="00FC3317">
        <w:rPr>
          <w:spacing w:val="-2"/>
          <w:sz w:val="24"/>
          <w:szCs w:val="24"/>
        </w:rPr>
        <w:t xml:space="preserve"> </w:t>
      </w:r>
      <w:r w:rsidRPr="00FC3317">
        <w:rPr>
          <w:sz w:val="24"/>
          <w:szCs w:val="24"/>
        </w:rPr>
        <w:t>сертификации</w:t>
      </w:r>
      <w:r w:rsidRPr="00FC3317">
        <w:rPr>
          <w:spacing w:val="-3"/>
          <w:sz w:val="24"/>
          <w:szCs w:val="24"/>
        </w:rPr>
        <w:t xml:space="preserve"> </w:t>
      </w:r>
      <w:r w:rsidRPr="00FC3317">
        <w:rPr>
          <w:sz w:val="24"/>
          <w:szCs w:val="24"/>
        </w:rPr>
        <w:t>в</w:t>
      </w:r>
      <w:r w:rsidRPr="00FC3317">
        <w:rPr>
          <w:spacing w:val="-6"/>
          <w:sz w:val="24"/>
          <w:szCs w:val="24"/>
        </w:rPr>
        <w:t xml:space="preserve"> </w:t>
      </w:r>
      <w:r w:rsidRPr="00FC3317">
        <w:rPr>
          <w:sz w:val="24"/>
          <w:szCs w:val="24"/>
        </w:rPr>
        <w:t>РФ</w:t>
      </w:r>
      <w:r w:rsidRPr="00FC3317">
        <w:rPr>
          <w:spacing w:val="-2"/>
          <w:sz w:val="24"/>
          <w:szCs w:val="24"/>
        </w:rPr>
        <w:t xml:space="preserve"> осуществляет</w:t>
      </w:r>
    </w:p>
    <w:p w14:paraId="1F806E73" w14:textId="77777777" w:rsidR="00FC3317" w:rsidRPr="00FC3317" w:rsidRDefault="00FC3317" w:rsidP="00A25E61">
      <w:pPr>
        <w:pStyle w:val="a3"/>
        <w:ind w:left="142" w:right="144" w:firstLine="709"/>
        <w:rPr>
          <w:sz w:val="24"/>
          <w:szCs w:val="24"/>
        </w:rPr>
      </w:pPr>
      <w:r w:rsidRPr="00FC3317">
        <w:rPr>
          <w:sz w:val="24"/>
          <w:szCs w:val="24"/>
        </w:rPr>
        <w:t>...?</w:t>
      </w:r>
      <w:r w:rsidRPr="00FC3317">
        <w:rPr>
          <w:spacing w:val="-13"/>
          <w:sz w:val="24"/>
          <w:szCs w:val="24"/>
        </w:rPr>
        <w:t xml:space="preserve"> </w:t>
      </w:r>
      <w:r w:rsidRPr="00FC3317">
        <w:rPr>
          <w:spacing w:val="-5"/>
          <w:sz w:val="24"/>
          <w:szCs w:val="24"/>
        </w:rPr>
        <w:t>(1)</w:t>
      </w:r>
    </w:p>
    <w:p w14:paraId="1D19EED9" w14:textId="77777777" w:rsidR="00FC3317" w:rsidRPr="00FC3317" w:rsidRDefault="00FC3317" w:rsidP="009817E5">
      <w:pPr>
        <w:pStyle w:val="a5"/>
        <w:numPr>
          <w:ilvl w:val="0"/>
          <w:numId w:val="262"/>
        </w:numPr>
        <w:ind w:left="142" w:right="144" w:firstLine="709"/>
        <w:jc w:val="both"/>
        <w:rPr>
          <w:sz w:val="24"/>
          <w:szCs w:val="24"/>
        </w:rPr>
      </w:pPr>
      <w:r w:rsidRPr="00FC3317">
        <w:rPr>
          <w:sz w:val="24"/>
          <w:szCs w:val="24"/>
        </w:rPr>
        <w:t>Сертификаты</w:t>
      </w:r>
      <w:r w:rsidRPr="00FC3317">
        <w:rPr>
          <w:spacing w:val="-10"/>
          <w:sz w:val="24"/>
          <w:szCs w:val="24"/>
        </w:rPr>
        <w:t xml:space="preserve"> </w:t>
      </w:r>
      <w:r w:rsidRPr="00FC3317">
        <w:rPr>
          <w:sz w:val="24"/>
          <w:szCs w:val="24"/>
        </w:rPr>
        <w:t>и</w:t>
      </w:r>
      <w:r w:rsidRPr="00FC3317">
        <w:rPr>
          <w:spacing w:val="-8"/>
          <w:sz w:val="24"/>
          <w:szCs w:val="24"/>
        </w:rPr>
        <w:t xml:space="preserve"> </w:t>
      </w:r>
      <w:r w:rsidRPr="00FC3317">
        <w:rPr>
          <w:sz w:val="24"/>
          <w:szCs w:val="24"/>
        </w:rPr>
        <w:t>аттестаты</w:t>
      </w:r>
      <w:r w:rsidRPr="00FC3317">
        <w:rPr>
          <w:spacing w:val="-11"/>
          <w:sz w:val="24"/>
          <w:szCs w:val="24"/>
        </w:rPr>
        <w:t xml:space="preserve"> </w:t>
      </w:r>
      <w:r w:rsidRPr="00FC3317">
        <w:rPr>
          <w:sz w:val="24"/>
          <w:szCs w:val="24"/>
        </w:rPr>
        <w:t>аккредитации</w:t>
      </w:r>
      <w:r w:rsidRPr="00FC3317">
        <w:rPr>
          <w:spacing w:val="-7"/>
          <w:sz w:val="24"/>
          <w:szCs w:val="24"/>
        </w:rPr>
        <w:t xml:space="preserve"> </w:t>
      </w:r>
      <w:r w:rsidRPr="00FC3317">
        <w:rPr>
          <w:sz w:val="24"/>
          <w:szCs w:val="24"/>
        </w:rPr>
        <w:t>в</w:t>
      </w:r>
      <w:r w:rsidRPr="00FC3317">
        <w:rPr>
          <w:spacing w:val="-12"/>
          <w:sz w:val="24"/>
          <w:szCs w:val="24"/>
        </w:rPr>
        <w:t xml:space="preserve"> </w:t>
      </w:r>
      <w:r w:rsidRPr="00FC3317">
        <w:rPr>
          <w:sz w:val="24"/>
          <w:szCs w:val="24"/>
        </w:rPr>
        <w:t>системах</w:t>
      </w:r>
      <w:r w:rsidRPr="00FC3317">
        <w:rPr>
          <w:spacing w:val="-9"/>
          <w:sz w:val="24"/>
          <w:szCs w:val="24"/>
        </w:rPr>
        <w:t xml:space="preserve"> </w:t>
      </w:r>
      <w:r w:rsidRPr="00FC3317">
        <w:rPr>
          <w:sz w:val="24"/>
          <w:szCs w:val="24"/>
        </w:rPr>
        <w:t>обязательной</w:t>
      </w:r>
      <w:r w:rsidRPr="00FC3317">
        <w:rPr>
          <w:spacing w:val="-7"/>
          <w:sz w:val="24"/>
          <w:szCs w:val="24"/>
        </w:rPr>
        <w:t xml:space="preserve"> </w:t>
      </w:r>
      <w:r w:rsidRPr="00FC3317">
        <w:rPr>
          <w:sz w:val="24"/>
          <w:szCs w:val="24"/>
        </w:rPr>
        <w:t>сертификации вступают в силу ...? (3)</w:t>
      </w:r>
    </w:p>
    <w:p w14:paraId="06ECAFBC" w14:textId="77777777" w:rsidR="00FC3317" w:rsidRPr="00FC3317" w:rsidRDefault="00FC3317" w:rsidP="00A25E61">
      <w:pPr>
        <w:pStyle w:val="a3"/>
        <w:spacing w:line="276" w:lineRule="exact"/>
        <w:ind w:left="142" w:right="144" w:firstLine="709"/>
        <w:rPr>
          <w:sz w:val="24"/>
          <w:szCs w:val="24"/>
        </w:rPr>
      </w:pPr>
      <w:r w:rsidRPr="00FC3317">
        <w:rPr>
          <w:spacing w:val="-5"/>
          <w:sz w:val="24"/>
          <w:szCs w:val="24"/>
        </w:rPr>
        <w:t>13</w:t>
      </w:r>
      <w:r w:rsidRPr="00FC3317">
        <w:rPr>
          <w:sz w:val="24"/>
          <w:szCs w:val="24"/>
        </w:rPr>
        <w:tab/>
        <w:t>включает</w:t>
      </w:r>
      <w:r w:rsidRPr="00FC3317">
        <w:rPr>
          <w:spacing w:val="-8"/>
          <w:sz w:val="24"/>
          <w:szCs w:val="24"/>
        </w:rPr>
        <w:t xml:space="preserve"> </w:t>
      </w:r>
      <w:r w:rsidRPr="00FC3317">
        <w:rPr>
          <w:sz w:val="24"/>
          <w:szCs w:val="24"/>
        </w:rPr>
        <w:t>в</w:t>
      </w:r>
      <w:r w:rsidRPr="00FC3317">
        <w:rPr>
          <w:spacing w:val="-5"/>
          <w:sz w:val="24"/>
          <w:szCs w:val="24"/>
        </w:rPr>
        <w:t xml:space="preserve"> </w:t>
      </w:r>
      <w:r w:rsidRPr="00FC3317">
        <w:rPr>
          <w:sz w:val="24"/>
          <w:szCs w:val="24"/>
        </w:rPr>
        <w:t>себя</w:t>
      </w:r>
      <w:r w:rsidRPr="00FC3317">
        <w:rPr>
          <w:spacing w:val="-5"/>
          <w:sz w:val="24"/>
          <w:szCs w:val="24"/>
        </w:rPr>
        <w:t xml:space="preserve"> </w:t>
      </w:r>
      <w:r w:rsidRPr="00FC3317">
        <w:rPr>
          <w:sz w:val="24"/>
          <w:szCs w:val="24"/>
        </w:rPr>
        <w:t>совокупность</w:t>
      </w:r>
      <w:r w:rsidRPr="00FC3317">
        <w:rPr>
          <w:spacing w:val="-4"/>
          <w:sz w:val="24"/>
          <w:szCs w:val="24"/>
        </w:rPr>
        <w:t xml:space="preserve"> </w:t>
      </w:r>
      <w:r w:rsidRPr="00FC3317">
        <w:rPr>
          <w:sz w:val="24"/>
          <w:szCs w:val="24"/>
        </w:rPr>
        <w:t>нормативных</w:t>
      </w:r>
      <w:r w:rsidRPr="00FC3317">
        <w:rPr>
          <w:spacing w:val="-2"/>
          <w:sz w:val="24"/>
          <w:szCs w:val="24"/>
        </w:rPr>
        <w:t xml:space="preserve"> </w:t>
      </w:r>
      <w:r w:rsidRPr="00FC3317">
        <w:rPr>
          <w:sz w:val="24"/>
          <w:szCs w:val="24"/>
        </w:rPr>
        <w:t>документов,</w:t>
      </w:r>
      <w:r w:rsidRPr="00FC3317">
        <w:rPr>
          <w:spacing w:val="-4"/>
          <w:sz w:val="24"/>
          <w:szCs w:val="24"/>
        </w:rPr>
        <w:t xml:space="preserve"> </w:t>
      </w:r>
      <w:r w:rsidRPr="00FC3317">
        <w:rPr>
          <w:sz w:val="24"/>
          <w:szCs w:val="24"/>
        </w:rPr>
        <w:t>а</w:t>
      </w:r>
      <w:r w:rsidRPr="00FC3317">
        <w:rPr>
          <w:spacing w:val="-6"/>
          <w:sz w:val="24"/>
          <w:szCs w:val="24"/>
        </w:rPr>
        <w:t xml:space="preserve"> </w:t>
      </w:r>
      <w:r w:rsidRPr="00FC3317">
        <w:rPr>
          <w:sz w:val="24"/>
          <w:szCs w:val="24"/>
        </w:rPr>
        <w:t>также</w:t>
      </w:r>
      <w:r w:rsidRPr="00FC3317">
        <w:rPr>
          <w:spacing w:val="-2"/>
          <w:sz w:val="24"/>
          <w:szCs w:val="24"/>
        </w:rPr>
        <w:t xml:space="preserve"> документов,</w:t>
      </w:r>
    </w:p>
    <w:p w14:paraId="411E7BEA" w14:textId="77777777" w:rsidR="00FC3317" w:rsidRPr="00FC3317" w:rsidRDefault="00FC3317" w:rsidP="00A25E61">
      <w:pPr>
        <w:pStyle w:val="a3"/>
        <w:ind w:left="142" w:right="144" w:firstLine="709"/>
        <w:rPr>
          <w:sz w:val="24"/>
          <w:szCs w:val="24"/>
        </w:rPr>
      </w:pPr>
      <w:r w:rsidRPr="00FC3317">
        <w:rPr>
          <w:sz w:val="24"/>
          <w:szCs w:val="24"/>
        </w:rPr>
        <w:t>устанавливающих методы проверки работ соблюдения этих требований; комплекс организационно-методических</w:t>
      </w:r>
      <w:r w:rsidRPr="00FC3317">
        <w:rPr>
          <w:spacing w:val="-8"/>
          <w:sz w:val="24"/>
          <w:szCs w:val="24"/>
        </w:rPr>
        <w:t xml:space="preserve"> </w:t>
      </w:r>
      <w:r w:rsidRPr="00FC3317">
        <w:rPr>
          <w:sz w:val="24"/>
          <w:szCs w:val="24"/>
        </w:rPr>
        <w:t>документов,</w:t>
      </w:r>
      <w:r w:rsidRPr="00FC3317">
        <w:rPr>
          <w:spacing w:val="-11"/>
          <w:sz w:val="24"/>
          <w:szCs w:val="24"/>
        </w:rPr>
        <w:t xml:space="preserve"> </w:t>
      </w:r>
      <w:r w:rsidRPr="00FC3317">
        <w:rPr>
          <w:sz w:val="24"/>
          <w:szCs w:val="24"/>
        </w:rPr>
        <w:t>определяющих</w:t>
      </w:r>
      <w:r w:rsidRPr="00FC3317">
        <w:rPr>
          <w:spacing w:val="-8"/>
          <w:sz w:val="24"/>
          <w:szCs w:val="24"/>
        </w:rPr>
        <w:t xml:space="preserve"> </w:t>
      </w:r>
      <w:r w:rsidRPr="00FC3317">
        <w:rPr>
          <w:sz w:val="24"/>
          <w:szCs w:val="24"/>
        </w:rPr>
        <w:t>правила</w:t>
      </w:r>
      <w:r w:rsidRPr="00FC3317">
        <w:rPr>
          <w:spacing w:val="-14"/>
          <w:sz w:val="24"/>
          <w:szCs w:val="24"/>
        </w:rPr>
        <w:t xml:space="preserve"> </w:t>
      </w:r>
      <w:r w:rsidRPr="00FC3317">
        <w:rPr>
          <w:sz w:val="24"/>
          <w:szCs w:val="24"/>
        </w:rPr>
        <w:t>и</w:t>
      </w:r>
      <w:r w:rsidRPr="00FC3317">
        <w:rPr>
          <w:spacing w:val="-8"/>
          <w:sz w:val="24"/>
          <w:szCs w:val="24"/>
        </w:rPr>
        <w:t xml:space="preserve"> </w:t>
      </w:r>
      <w:r w:rsidRPr="00FC3317">
        <w:rPr>
          <w:sz w:val="24"/>
          <w:szCs w:val="24"/>
        </w:rPr>
        <w:t>порядок</w:t>
      </w:r>
      <w:r w:rsidRPr="00FC3317">
        <w:rPr>
          <w:spacing w:val="-10"/>
          <w:sz w:val="24"/>
          <w:szCs w:val="24"/>
        </w:rPr>
        <w:t xml:space="preserve"> </w:t>
      </w:r>
      <w:r w:rsidRPr="00FC3317">
        <w:rPr>
          <w:sz w:val="24"/>
          <w:szCs w:val="24"/>
        </w:rPr>
        <w:t>проведения работ по сертификации? (2)</w:t>
      </w:r>
    </w:p>
    <w:p w14:paraId="498497D3" w14:textId="77777777" w:rsidR="00FC3317" w:rsidRPr="00FC3317" w:rsidRDefault="00FC3317" w:rsidP="00A25E61">
      <w:pPr>
        <w:pStyle w:val="a3"/>
        <w:ind w:left="142" w:right="144" w:firstLine="709"/>
        <w:rPr>
          <w:sz w:val="24"/>
          <w:szCs w:val="24"/>
        </w:rPr>
      </w:pPr>
      <w:r w:rsidRPr="00FC3317">
        <w:rPr>
          <w:sz w:val="24"/>
          <w:szCs w:val="24"/>
        </w:rPr>
        <w:t>14.</w:t>
      </w:r>
      <w:r w:rsidRPr="00FC3317">
        <w:rPr>
          <w:spacing w:val="17"/>
          <w:sz w:val="24"/>
          <w:szCs w:val="24"/>
        </w:rPr>
        <w:t xml:space="preserve"> </w:t>
      </w:r>
      <w:r w:rsidRPr="00FC3317">
        <w:rPr>
          <w:sz w:val="24"/>
          <w:szCs w:val="24"/>
        </w:rPr>
        <w:t>…</w:t>
      </w:r>
      <w:r w:rsidRPr="00FC3317">
        <w:rPr>
          <w:spacing w:val="-9"/>
          <w:sz w:val="24"/>
          <w:szCs w:val="24"/>
        </w:rPr>
        <w:t xml:space="preserve"> </w:t>
      </w:r>
      <w:r w:rsidRPr="00FC3317">
        <w:rPr>
          <w:sz w:val="24"/>
          <w:szCs w:val="24"/>
        </w:rPr>
        <w:t>осуществляется</w:t>
      </w:r>
      <w:r w:rsidRPr="00FC3317">
        <w:rPr>
          <w:spacing w:val="-6"/>
          <w:sz w:val="24"/>
          <w:szCs w:val="24"/>
        </w:rPr>
        <w:t xml:space="preserve"> </w:t>
      </w:r>
      <w:r w:rsidRPr="00FC3317">
        <w:rPr>
          <w:sz w:val="24"/>
          <w:szCs w:val="24"/>
        </w:rPr>
        <w:t>по</w:t>
      </w:r>
      <w:r w:rsidRPr="00FC3317">
        <w:rPr>
          <w:spacing w:val="-9"/>
          <w:sz w:val="24"/>
          <w:szCs w:val="24"/>
        </w:rPr>
        <w:t xml:space="preserve"> </w:t>
      </w:r>
      <w:r w:rsidRPr="00FC3317">
        <w:rPr>
          <w:sz w:val="24"/>
          <w:szCs w:val="24"/>
        </w:rPr>
        <w:t>инициативе</w:t>
      </w:r>
      <w:r w:rsidRPr="00FC3317">
        <w:rPr>
          <w:spacing w:val="-10"/>
          <w:sz w:val="24"/>
          <w:szCs w:val="24"/>
        </w:rPr>
        <w:t xml:space="preserve"> </w:t>
      </w:r>
      <w:r w:rsidRPr="00FC3317">
        <w:rPr>
          <w:sz w:val="24"/>
          <w:szCs w:val="24"/>
        </w:rPr>
        <w:t>заявителя</w:t>
      </w:r>
      <w:r w:rsidRPr="00FC3317">
        <w:rPr>
          <w:spacing w:val="-8"/>
          <w:sz w:val="24"/>
          <w:szCs w:val="24"/>
        </w:rPr>
        <w:t xml:space="preserve"> </w:t>
      </w:r>
      <w:r w:rsidRPr="00FC3317">
        <w:rPr>
          <w:sz w:val="24"/>
          <w:szCs w:val="24"/>
        </w:rPr>
        <w:t>на</w:t>
      </w:r>
      <w:r w:rsidRPr="00FC3317">
        <w:rPr>
          <w:spacing w:val="-10"/>
          <w:sz w:val="24"/>
          <w:szCs w:val="24"/>
        </w:rPr>
        <w:t xml:space="preserve"> </w:t>
      </w:r>
      <w:r w:rsidRPr="00FC3317">
        <w:rPr>
          <w:sz w:val="24"/>
          <w:szCs w:val="24"/>
        </w:rPr>
        <w:t>условиях</w:t>
      </w:r>
      <w:r w:rsidRPr="00FC3317">
        <w:rPr>
          <w:spacing w:val="-7"/>
          <w:sz w:val="24"/>
          <w:szCs w:val="24"/>
        </w:rPr>
        <w:t xml:space="preserve"> </w:t>
      </w:r>
      <w:r w:rsidRPr="00FC3317">
        <w:rPr>
          <w:sz w:val="24"/>
          <w:szCs w:val="24"/>
        </w:rPr>
        <w:t>договора</w:t>
      </w:r>
      <w:r w:rsidRPr="00FC3317">
        <w:rPr>
          <w:spacing w:val="-10"/>
          <w:sz w:val="24"/>
          <w:szCs w:val="24"/>
        </w:rPr>
        <w:t xml:space="preserve"> </w:t>
      </w:r>
      <w:r w:rsidRPr="00FC3317">
        <w:rPr>
          <w:sz w:val="24"/>
          <w:szCs w:val="24"/>
        </w:rPr>
        <w:t>между</w:t>
      </w:r>
      <w:r w:rsidRPr="00FC3317">
        <w:rPr>
          <w:spacing w:val="-11"/>
          <w:sz w:val="24"/>
          <w:szCs w:val="24"/>
        </w:rPr>
        <w:t xml:space="preserve"> </w:t>
      </w:r>
      <w:r w:rsidRPr="00FC3317">
        <w:rPr>
          <w:sz w:val="24"/>
          <w:szCs w:val="24"/>
        </w:rPr>
        <w:lastRenderedPageBreak/>
        <w:t>заявителем</w:t>
      </w:r>
      <w:r w:rsidRPr="00FC3317">
        <w:rPr>
          <w:spacing w:val="-9"/>
          <w:sz w:val="24"/>
          <w:szCs w:val="24"/>
        </w:rPr>
        <w:t xml:space="preserve"> </w:t>
      </w:r>
      <w:r w:rsidRPr="00FC3317">
        <w:rPr>
          <w:sz w:val="24"/>
          <w:szCs w:val="24"/>
        </w:rPr>
        <w:t>и органом по сертификации? (1)</w:t>
      </w:r>
    </w:p>
    <w:p w14:paraId="7EC14EFE" w14:textId="77777777" w:rsidR="00FC3317" w:rsidRPr="00FC3317" w:rsidRDefault="00FC3317" w:rsidP="00A25E61">
      <w:pPr>
        <w:pStyle w:val="a3"/>
        <w:spacing w:before="82"/>
        <w:ind w:left="142" w:right="144" w:firstLine="709"/>
        <w:rPr>
          <w:sz w:val="24"/>
          <w:szCs w:val="24"/>
        </w:rPr>
      </w:pPr>
      <w:r w:rsidRPr="00FC3317">
        <w:rPr>
          <w:spacing w:val="-5"/>
          <w:sz w:val="24"/>
          <w:szCs w:val="24"/>
        </w:rPr>
        <w:t>15</w:t>
      </w:r>
      <w:r w:rsidRPr="00FC3317">
        <w:rPr>
          <w:sz w:val="24"/>
          <w:szCs w:val="24"/>
        </w:rPr>
        <w:tab/>
        <w:t>проводится</w:t>
      </w:r>
      <w:r w:rsidRPr="00FC3317">
        <w:rPr>
          <w:spacing w:val="-13"/>
          <w:sz w:val="24"/>
          <w:szCs w:val="24"/>
        </w:rPr>
        <w:t xml:space="preserve"> </w:t>
      </w:r>
      <w:r w:rsidRPr="00FC3317">
        <w:rPr>
          <w:sz w:val="24"/>
          <w:szCs w:val="24"/>
        </w:rPr>
        <w:t>только</w:t>
      </w:r>
      <w:r w:rsidRPr="00FC3317">
        <w:rPr>
          <w:spacing w:val="-9"/>
          <w:sz w:val="24"/>
          <w:szCs w:val="24"/>
        </w:rPr>
        <w:t xml:space="preserve"> </w:t>
      </w:r>
      <w:r w:rsidRPr="00FC3317">
        <w:rPr>
          <w:sz w:val="24"/>
          <w:szCs w:val="24"/>
        </w:rPr>
        <w:t>в</w:t>
      </w:r>
      <w:r w:rsidRPr="00FC3317">
        <w:rPr>
          <w:spacing w:val="-9"/>
          <w:sz w:val="24"/>
          <w:szCs w:val="24"/>
        </w:rPr>
        <w:t xml:space="preserve"> </w:t>
      </w:r>
      <w:r w:rsidRPr="00FC3317">
        <w:rPr>
          <w:sz w:val="24"/>
          <w:szCs w:val="24"/>
        </w:rPr>
        <w:t>случаях,</w:t>
      </w:r>
      <w:r w:rsidRPr="00FC3317">
        <w:rPr>
          <w:spacing w:val="-7"/>
          <w:sz w:val="24"/>
          <w:szCs w:val="24"/>
        </w:rPr>
        <w:t xml:space="preserve"> </w:t>
      </w:r>
      <w:r w:rsidRPr="00FC3317">
        <w:rPr>
          <w:sz w:val="24"/>
          <w:szCs w:val="24"/>
        </w:rPr>
        <w:t>установленных</w:t>
      </w:r>
      <w:r w:rsidRPr="00FC3317">
        <w:rPr>
          <w:spacing w:val="-6"/>
          <w:sz w:val="24"/>
          <w:szCs w:val="24"/>
        </w:rPr>
        <w:t xml:space="preserve"> </w:t>
      </w:r>
      <w:r w:rsidRPr="00FC3317">
        <w:rPr>
          <w:sz w:val="24"/>
          <w:szCs w:val="24"/>
        </w:rPr>
        <w:t>соответствующим</w:t>
      </w:r>
      <w:r w:rsidRPr="00FC3317">
        <w:rPr>
          <w:spacing w:val="-5"/>
          <w:sz w:val="24"/>
          <w:szCs w:val="24"/>
        </w:rPr>
        <w:t xml:space="preserve"> </w:t>
      </w:r>
      <w:r w:rsidRPr="00FC3317">
        <w:rPr>
          <w:spacing w:val="-2"/>
          <w:sz w:val="24"/>
          <w:szCs w:val="24"/>
        </w:rPr>
        <w:t>техническим</w:t>
      </w:r>
    </w:p>
    <w:p w14:paraId="59006234" w14:textId="77777777" w:rsidR="00FC3317" w:rsidRPr="00FC3317" w:rsidRDefault="00FC3317" w:rsidP="00A25E61">
      <w:pPr>
        <w:pStyle w:val="a3"/>
        <w:spacing w:before="2"/>
        <w:ind w:left="142" w:right="144" w:firstLine="709"/>
        <w:rPr>
          <w:sz w:val="24"/>
          <w:szCs w:val="24"/>
        </w:rPr>
      </w:pPr>
      <w:r w:rsidRPr="00FC3317">
        <w:rPr>
          <w:sz w:val="24"/>
          <w:szCs w:val="24"/>
        </w:rPr>
        <w:t>регламентом,</w:t>
      </w:r>
      <w:r w:rsidRPr="00FC3317">
        <w:rPr>
          <w:spacing w:val="-11"/>
          <w:sz w:val="24"/>
          <w:szCs w:val="24"/>
        </w:rPr>
        <w:t xml:space="preserve"> </w:t>
      </w:r>
      <w:r w:rsidRPr="00FC3317">
        <w:rPr>
          <w:sz w:val="24"/>
          <w:szCs w:val="24"/>
        </w:rPr>
        <w:t>и</w:t>
      </w:r>
      <w:r w:rsidRPr="00FC3317">
        <w:rPr>
          <w:spacing w:val="-7"/>
          <w:sz w:val="24"/>
          <w:szCs w:val="24"/>
        </w:rPr>
        <w:t xml:space="preserve"> </w:t>
      </w:r>
      <w:r w:rsidRPr="00FC3317">
        <w:rPr>
          <w:sz w:val="24"/>
          <w:szCs w:val="24"/>
        </w:rPr>
        <w:t>исключительно</w:t>
      </w:r>
      <w:r w:rsidRPr="00FC3317">
        <w:rPr>
          <w:spacing w:val="-11"/>
          <w:sz w:val="24"/>
          <w:szCs w:val="24"/>
        </w:rPr>
        <w:t xml:space="preserve"> </w:t>
      </w:r>
      <w:r w:rsidRPr="00FC3317">
        <w:rPr>
          <w:sz w:val="24"/>
          <w:szCs w:val="24"/>
        </w:rPr>
        <w:t>на</w:t>
      </w:r>
      <w:r w:rsidRPr="00FC3317">
        <w:rPr>
          <w:spacing w:val="-12"/>
          <w:sz w:val="24"/>
          <w:szCs w:val="24"/>
        </w:rPr>
        <w:t xml:space="preserve"> </w:t>
      </w:r>
      <w:r w:rsidRPr="00FC3317">
        <w:rPr>
          <w:sz w:val="24"/>
          <w:szCs w:val="24"/>
        </w:rPr>
        <w:t>соответствии</w:t>
      </w:r>
      <w:r w:rsidRPr="00FC3317">
        <w:rPr>
          <w:spacing w:val="-8"/>
          <w:sz w:val="24"/>
          <w:szCs w:val="24"/>
        </w:rPr>
        <w:t xml:space="preserve"> </w:t>
      </w:r>
      <w:r w:rsidRPr="00FC3317">
        <w:rPr>
          <w:sz w:val="24"/>
          <w:szCs w:val="24"/>
        </w:rPr>
        <w:t>требованиям</w:t>
      </w:r>
      <w:r w:rsidRPr="00FC3317">
        <w:rPr>
          <w:spacing w:val="-11"/>
          <w:sz w:val="24"/>
          <w:szCs w:val="24"/>
        </w:rPr>
        <w:t xml:space="preserve"> </w:t>
      </w:r>
      <w:r w:rsidRPr="00FC3317">
        <w:rPr>
          <w:sz w:val="24"/>
          <w:szCs w:val="24"/>
        </w:rPr>
        <w:t>технического</w:t>
      </w:r>
      <w:r w:rsidRPr="00FC3317">
        <w:rPr>
          <w:spacing w:val="-2"/>
          <w:sz w:val="24"/>
          <w:szCs w:val="24"/>
        </w:rPr>
        <w:t xml:space="preserve"> регламента.?</w:t>
      </w:r>
    </w:p>
    <w:p w14:paraId="7EC44F83" w14:textId="77777777" w:rsidR="00FC3317" w:rsidRPr="00FC3317" w:rsidRDefault="00FC3317" w:rsidP="00A25E61">
      <w:pPr>
        <w:pStyle w:val="a3"/>
        <w:spacing w:before="1"/>
        <w:ind w:left="142" w:right="144" w:firstLine="709"/>
        <w:rPr>
          <w:sz w:val="24"/>
          <w:szCs w:val="24"/>
        </w:rPr>
      </w:pPr>
      <w:r w:rsidRPr="00FC3317">
        <w:rPr>
          <w:spacing w:val="-5"/>
          <w:sz w:val="24"/>
          <w:szCs w:val="24"/>
        </w:rPr>
        <w:t>(2)</w:t>
      </w:r>
    </w:p>
    <w:p w14:paraId="4C2B40A3" w14:textId="77777777" w:rsidR="00FC3317" w:rsidRPr="00FC3317" w:rsidRDefault="00FC3317" w:rsidP="009817E5">
      <w:pPr>
        <w:pStyle w:val="a5"/>
        <w:numPr>
          <w:ilvl w:val="0"/>
          <w:numId w:val="251"/>
        </w:numPr>
        <w:ind w:left="142" w:right="144" w:firstLine="709"/>
        <w:jc w:val="both"/>
        <w:rPr>
          <w:sz w:val="24"/>
          <w:szCs w:val="24"/>
        </w:rPr>
      </w:pPr>
      <w:r w:rsidRPr="00FC3317">
        <w:rPr>
          <w:spacing w:val="-2"/>
          <w:sz w:val="24"/>
          <w:szCs w:val="24"/>
        </w:rPr>
        <w:t>Система</w:t>
      </w:r>
      <w:r w:rsidRPr="00FC3317">
        <w:rPr>
          <w:sz w:val="24"/>
          <w:szCs w:val="24"/>
        </w:rPr>
        <w:tab/>
        <w:t>может</w:t>
      </w:r>
      <w:r w:rsidRPr="00FC3317">
        <w:rPr>
          <w:spacing w:val="-7"/>
          <w:sz w:val="24"/>
          <w:szCs w:val="24"/>
        </w:rPr>
        <w:t xml:space="preserve"> </w:t>
      </w:r>
      <w:r w:rsidRPr="00FC3317">
        <w:rPr>
          <w:sz w:val="24"/>
          <w:szCs w:val="24"/>
        </w:rPr>
        <w:t>быть</w:t>
      </w:r>
      <w:r w:rsidRPr="00FC3317">
        <w:rPr>
          <w:spacing w:val="-2"/>
          <w:sz w:val="24"/>
          <w:szCs w:val="24"/>
        </w:rPr>
        <w:t xml:space="preserve"> </w:t>
      </w:r>
      <w:r w:rsidRPr="00FC3317">
        <w:rPr>
          <w:sz w:val="24"/>
          <w:szCs w:val="24"/>
        </w:rPr>
        <w:t>создана</w:t>
      </w:r>
      <w:r w:rsidRPr="00FC3317">
        <w:rPr>
          <w:spacing w:val="-5"/>
          <w:sz w:val="24"/>
          <w:szCs w:val="24"/>
        </w:rPr>
        <w:t xml:space="preserve"> </w:t>
      </w:r>
      <w:r w:rsidRPr="00FC3317">
        <w:rPr>
          <w:sz w:val="24"/>
          <w:szCs w:val="24"/>
        </w:rPr>
        <w:t>юридическим</w:t>
      </w:r>
      <w:r w:rsidRPr="00FC3317">
        <w:rPr>
          <w:spacing w:val="-5"/>
          <w:sz w:val="24"/>
          <w:szCs w:val="24"/>
        </w:rPr>
        <w:t xml:space="preserve"> </w:t>
      </w:r>
      <w:r w:rsidRPr="00FC3317">
        <w:rPr>
          <w:sz w:val="24"/>
          <w:szCs w:val="24"/>
        </w:rPr>
        <w:t>лицом</w:t>
      </w:r>
      <w:r w:rsidRPr="00FC3317">
        <w:rPr>
          <w:spacing w:val="-7"/>
          <w:sz w:val="24"/>
          <w:szCs w:val="24"/>
        </w:rPr>
        <w:t xml:space="preserve"> </w:t>
      </w:r>
      <w:r w:rsidRPr="00FC3317">
        <w:rPr>
          <w:sz w:val="24"/>
          <w:szCs w:val="24"/>
        </w:rPr>
        <w:t>или</w:t>
      </w:r>
      <w:r w:rsidRPr="00FC3317">
        <w:rPr>
          <w:spacing w:val="-1"/>
          <w:sz w:val="24"/>
          <w:szCs w:val="24"/>
        </w:rPr>
        <w:t xml:space="preserve"> </w:t>
      </w:r>
      <w:r w:rsidRPr="00FC3317">
        <w:rPr>
          <w:spacing w:val="-2"/>
          <w:sz w:val="24"/>
          <w:szCs w:val="24"/>
        </w:rPr>
        <w:t>индивидуальным</w:t>
      </w:r>
    </w:p>
    <w:p w14:paraId="325B845C" w14:textId="77777777" w:rsidR="00FC3317" w:rsidRPr="00FC3317" w:rsidRDefault="00FC3317" w:rsidP="00A25E61">
      <w:pPr>
        <w:pStyle w:val="a3"/>
        <w:ind w:left="142" w:right="144" w:firstLine="709"/>
        <w:rPr>
          <w:sz w:val="24"/>
          <w:szCs w:val="24"/>
        </w:rPr>
      </w:pPr>
      <w:r w:rsidRPr="00FC3317">
        <w:rPr>
          <w:sz w:val="24"/>
          <w:szCs w:val="24"/>
        </w:rPr>
        <w:t>предпринимателем</w:t>
      </w:r>
      <w:r w:rsidRPr="00FC3317">
        <w:rPr>
          <w:spacing w:val="-12"/>
          <w:sz w:val="24"/>
          <w:szCs w:val="24"/>
        </w:rPr>
        <w:t xml:space="preserve"> </w:t>
      </w:r>
      <w:r w:rsidRPr="00FC3317">
        <w:rPr>
          <w:sz w:val="24"/>
          <w:szCs w:val="24"/>
        </w:rPr>
        <w:t>или</w:t>
      </w:r>
      <w:r w:rsidRPr="00FC3317">
        <w:rPr>
          <w:spacing w:val="-13"/>
          <w:sz w:val="24"/>
          <w:szCs w:val="24"/>
        </w:rPr>
        <w:t xml:space="preserve"> </w:t>
      </w:r>
      <w:r w:rsidRPr="00FC3317">
        <w:rPr>
          <w:sz w:val="24"/>
          <w:szCs w:val="24"/>
        </w:rPr>
        <w:t>несколькими</w:t>
      </w:r>
      <w:r w:rsidRPr="00FC3317">
        <w:rPr>
          <w:spacing w:val="-9"/>
          <w:sz w:val="24"/>
          <w:szCs w:val="24"/>
        </w:rPr>
        <w:t xml:space="preserve"> </w:t>
      </w:r>
      <w:r w:rsidRPr="00FC3317">
        <w:rPr>
          <w:sz w:val="24"/>
          <w:szCs w:val="24"/>
        </w:rPr>
        <w:t>юридическими</w:t>
      </w:r>
      <w:r w:rsidRPr="00FC3317">
        <w:rPr>
          <w:spacing w:val="-8"/>
          <w:sz w:val="24"/>
          <w:szCs w:val="24"/>
        </w:rPr>
        <w:t xml:space="preserve"> </w:t>
      </w:r>
      <w:r w:rsidRPr="00FC3317">
        <w:rPr>
          <w:sz w:val="24"/>
          <w:szCs w:val="24"/>
        </w:rPr>
        <w:t>лицами</w:t>
      </w:r>
      <w:r w:rsidRPr="00FC3317">
        <w:rPr>
          <w:spacing w:val="-11"/>
          <w:sz w:val="24"/>
          <w:szCs w:val="24"/>
        </w:rPr>
        <w:t xml:space="preserve"> </w:t>
      </w:r>
      <w:r w:rsidRPr="00FC3317">
        <w:rPr>
          <w:sz w:val="24"/>
          <w:szCs w:val="24"/>
        </w:rPr>
        <w:t>или</w:t>
      </w:r>
      <w:r w:rsidRPr="00FC3317">
        <w:rPr>
          <w:spacing w:val="-10"/>
          <w:sz w:val="24"/>
          <w:szCs w:val="24"/>
        </w:rPr>
        <w:t xml:space="preserve"> </w:t>
      </w:r>
      <w:r w:rsidRPr="00FC3317">
        <w:rPr>
          <w:sz w:val="24"/>
          <w:szCs w:val="24"/>
        </w:rPr>
        <w:t>несколькими индивидуальными предпринимателями? (2)</w:t>
      </w:r>
    </w:p>
    <w:p w14:paraId="7BF17A69" w14:textId="77777777" w:rsidR="00FC3317" w:rsidRPr="00FC3317" w:rsidRDefault="00FC3317" w:rsidP="009817E5">
      <w:pPr>
        <w:pStyle w:val="a5"/>
        <w:numPr>
          <w:ilvl w:val="0"/>
          <w:numId w:val="251"/>
        </w:numPr>
        <w:ind w:left="142" w:right="144" w:firstLine="709"/>
        <w:jc w:val="both"/>
        <w:rPr>
          <w:sz w:val="24"/>
          <w:szCs w:val="24"/>
        </w:rPr>
      </w:pPr>
      <w:r w:rsidRPr="00FC3317">
        <w:rPr>
          <w:sz w:val="24"/>
          <w:szCs w:val="24"/>
        </w:rPr>
        <w:t>Срок</w:t>
      </w:r>
      <w:r w:rsidRPr="00FC3317">
        <w:rPr>
          <w:spacing w:val="-13"/>
          <w:sz w:val="24"/>
          <w:szCs w:val="24"/>
        </w:rPr>
        <w:t xml:space="preserve"> </w:t>
      </w:r>
      <w:r w:rsidRPr="00FC3317">
        <w:rPr>
          <w:sz w:val="24"/>
          <w:szCs w:val="24"/>
        </w:rPr>
        <w:t>действия</w:t>
      </w:r>
      <w:r w:rsidRPr="00FC3317">
        <w:rPr>
          <w:spacing w:val="-12"/>
          <w:sz w:val="24"/>
          <w:szCs w:val="24"/>
        </w:rPr>
        <w:t xml:space="preserve"> </w:t>
      </w:r>
      <w:r w:rsidRPr="00FC3317">
        <w:rPr>
          <w:sz w:val="24"/>
          <w:szCs w:val="24"/>
        </w:rPr>
        <w:t>сертификата</w:t>
      </w:r>
      <w:r w:rsidRPr="00FC3317">
        <w:rPr>
          <w:spacing w:val="-13"/>
          <w:sz w:val="24"/>
          <w:szCs w:val="24"/>
        </w:rPr>
        <w:t xml:space="preserve"> </w:t>
      </w:r>
      <w:r w:rsidRPr="00FC3317">
        <w:rPr>
          <w:sz w:val="24"/>
          <w:szCs w:val="24"/>
        </w:rPr>
        <w:t>соответствия?</w:t>
      </w:r>
      <w:r w:rsidRPr="00FC3317">
        <w:rPr>
          <w:spacing w:val="-12"/>
          <w:sz w:val="24"/>
          <w:szCs w:val="24"/>
        </w:rPr>
        <w:t xml:space="preserve"> </w:t>
      </w:r>
      <w:r w:rsidRPr="00FC3317">
        <w:rPr>
          <w:spacing w:val="-5"/>
          <w:sz w:val="24"/>
          <w:szCs w:val="24"/>
        </w:rPr>
        <w:t>(2)</w:t>
      </w:r>
    </w:p>
    <w:p w14:paraId="79F208CD" w14:textId="77777777" w:rsidR="00FC3317" w:rsidRPr="00FC3317" w:rsidRDefault="00FC3317" w:rsidP="009817E5">
      <w:pPr>
        <w:pStyle w:val="a5"/>
        <w:numPr>
          <w:ilvl w:val="0"/>
          <w:numId w:val="251"/>
        </w:numPr>
        <w:spacing w:line="275" w:lineRule="exact"/>
        <w:ind w:left="142" w:right="144" w:firstLine="709"/>
        <w:jc w:val="both"/>
        <w:rPr>
          <w:sz w:val="24"/>
          <w:szCs w:val="24"/>
        </w:rPr>
      </w:pPr>
      <w:r w:rsidRPr="00FC3317">
        <w:rPr>
          <w:sz w:val="24"/>
          <w:szCs w:val="24"/>
        </w:rPr>
        <w:t>Организацию</w:t>
      </w:r>
      <w:r w:rsidRPr="00FC3317">
        <w:rPr>
          <w:spacing w:val="-10"/>
          <w:sz w:val="24"/>
          <w:szCs w:val="24"/>
        </w:rPr>
        <w:t xml:space="preserve"> </w:t>
      </w:r>
      <w:r w:rsidRPr="00FC3317">
        <w:rPr>
          <w:sz w:val="24"/>
          <w:szCs w:val="24"/>
        </w:rPr>
        <w:t>и</w:t>
      </w:r>
      <w:r w:rsidRPr="00FC3317">
        <w:rPr>
          <w:spacing w:val="-11"/>
          <w:sz w:val="24"/>
          <w:szCs w:val="24"/>
        </w:rPr>
        <w:t xml:space="preserve"> </w:t>
      </w:r>
      <w:r w:rsidRPr="00FC3317">
        <w:rPr>
          <w:sz w:val="24"/>
          <w:szCs w:val="24"/>
        </w:rPr>
        <w:t>проведение</w:t>
      </w:r>
      <w:r w:rsidRPr="00FC3317">
        <w:rPr>
          <w:spacing w:val="-10"/>
          <w:sz w:val="24"/>
          <w:szCs w:val="24"/>
        </w:rPr>
        <w:t xml:space="preserve"> </w:t>
      </w:r>
      <w:r w:rsidRPr="00FC3317">
        <w:rPr>
          <w:sz w:val="24"/>
          <w:szCs w:val="24"/>
        </w:rPr>
        <w:t>работ</w:t>
      </w:r>
      <w:r w:rsidRPr="00FC3317">
        <w:rPr>
          <w:spacing w:val="-8"/>
          <w:sz w:val="24"/>
          <w:szCs w:val="24"/>
        </w:rPr>
        <w:t xml:space="preserve"> </w:t>
      </w:r>
      <w:r w:rsidRPr="00FC3317">
        <w:rPr>
          <w:sz w:val="24"/>
          <w:szCs w:val="24"/>
        </w:rPr>
        <w:t>по</w:t>
      </w:r>
      <w:r w:rsidRPr="00FC3317">
        <w:rPr>
          <w:spacing w:val="-9"/>
          <w:sz w:val="24"/>
          <w:szCs w:val="24"/>
        </w:rPr>
        <w:t xml:space="preserve"> </w:t>
      </w:r>
      <w:r w:rsidRPr="00FC3317">
        <w:rPr>
          <w:sz w:val="24"/>
          <w:szCs w:val="24"/>
        </w:rPr>
        <w:t>обязательной</w:t>
      </w:r>
      <w:r w:rsidRPr="00FC3317">
        <w:rPr>
          <w:spacing w:val="-7"/>
          <w:sz w:val="24"/>
          <w:szCs w:val="24"/>
        </w:rPr>
        <w:t xml:space="preserve"> </w:t>
      </w:r>
      <w:r w:rsidRPr="00FC3317">
        <w:rPr>
          <w:sz w:val="24"/>
          <w:szCs w:val="24"/>
        </w:rPr>
        <w:t>сертификации</w:t>
      </w:r>
      <w:r w:rsidRPr="00FC3317">
        <w:rPr>
          <w:spacing w:val="-7"/>
          <w:sz w:val="24"/>
          <w:szCs w:val="24"/>
        </w:rPr>
        <w:t xml:space="preserve"> </w:t>
      </w:r>
      <w:r w:rsidRPr="00FC3317">
        <w:rPr>
          <w:sz w:val="24"/>
          <w:szCs w:val="24"/>
        </w:rPr>
        <w:t>осуществляет?</w:t>
      </w:r>
      <w:r w:rsidRPr="00FC3317">
        <w:rPr>
          <w:spacing w:val="-11"/>
          <w:sz w:val="24"/>
          <w:szCs w:val="24"/>
        </w:rPr>
        <w:t xml:space="preserve"> </w:t>
      </w:r>
      <w:r w:rsidRPr="00FC3317">
        <w:rPr>
          <w:spacing w:val="-5"/>
          <w:sz w:val="24"/>
          <w:szCs w:val="24"/>
        </w:rPr>
        <w:t>(3)</w:t>
      </w:r>
    </w:p>
    <w:p w14:paraId="554887A6" w14:textId="77777777" w:rsidR="00FC3317" w:rsidRPr="00FC3317" w:rsidRDefault="00FC3317" w:rsidP="00A25E61">
      <w:pPr>
        <w:pStyle w:val="a3"/>
        <w:spacing w:line="277" w:lineRule="exact"/>
        <w:ind w:left="142" w:right="144" w:firstLine="709"/>
        <w:rPr>
          <w:sz w:val="24"/>
          <w:szCs w:val="24"/>
        </w:rPr>
      </w:pPr>
      <w:r w:rsidRPr="00FC3317">
        <w:rPr>
          <w:spacing w:val="-5"/>
          <w:sz w:val="24"/>
          <w:szCs w:val="24"/>
        </w:rPr>
        <w:t>19</w:t>
      </w:r>
      <w:r w:rsidRPr="00FC3317">
        <w:rPr>
          <w:sz w:val="24"/>
          <w:szCs w:val="24"/>
        </w:rPr>
        <w:tab/>
        <w:t>не</w:t>
      </w:r>
      <w:r w:rsidRPr="00FC3317">
        <w:rPr>
          <w:spacing w:val="-13"/>
          <w:sz w:val="24"/>
          <w:szCs w:val="24"/>
        </w:rPr>
        <w:t xml:space="preserve"> </w:t>
      </w:r>
      <w:r w:rsidRPr="00FC3317">
        <w:rPr>
          <w:sz w:val="24"/>
          <w:szCs w:val="24"/>
        </w:rPr>
        <w:t>является</w:t>
      </w:r>
      <w:r w:rsidRPr="00FC3317">
        <w:rPr>
          <w:spacing w:val="-9"/>
          <w:sz w:val="24"/>
          <w:szCs w:val="24"/>
        </w:rPr>
        <w:t xml:space="preserve"> </w:t>
      </w:r>
      <w:r w:rsidRPr="00FC3317">
        <w:rPr>
          <w:sz w:val="24"/>
          <w:szCs w:val="24"/>
        </w:rPr>
        <w:t>участником</w:t>
      </w:r>
      <w:r w:rsidRPr="00FC3317">
        <w:rPr>
          <w:spacing w:val="-13"/>
          <w:sz w:val="24"/>
          <w:szCs w:val="24"/>
        </w:rPr>
        <w:t xml:space="preserve"> </w:t>
      </w:r>
      <w:r w:rsidRPr="00FC3317">
        <w:rPr>
          <w:sz w:val="24"/>
          <w:szCs w:val="24"/>
        </w:rPr>
        <w:t>сертификации?</w:t>
      </w:r>
      <w:r w:rsidRPr="00FC3317">
        <w:rPr>
          <w:spacing w:val="-13"/>
          <w:sz w:val="24"/>
          <w:szCs w:val="24"/>
        </w:rPr>
        <w:t xml:space="preserve"> </w:t>
      </w:r>
      <w:r w:rsidRPr="00FC3317">
        <w:rPr>
          <w:spacing w:val="-5"/>
          <w:sz w:val="24"/>
          <w:szCs w:val="24"/>
        </w:rPr>
        <w:t>(3)</w:t>
      </w:r>
    </w:p>
    <w:p w14:paraId="5A88C9CA" w14:textId="77777777" w:rsidR="00FC3317" w:rsidRPr="00FC3317" w:rsidRDefault="00FC3317" w:rsidP="009817E5">
      <w:pPr>
        <w:pStyle w:val="a5"/>
        <w:numPr>
          <w:ilvl w:val="0"/>
          <w:numId w:val="250"/>
        </w:numPr>
        <w:ind w:left="142" w:right="144" w:firstLine="709"/>
        <w:jc w:val="both"/>
        <w:rPr>
          <w:sz w:val="24"/>
          <w:szCs w:val="24"/>
        </w:rPr>
      </w:pPr>
      <w:r w:rsidRPr="00FC3317">
        <w:rPr>
          <w:spacing w:val="-2"/>
          <w:sz w:val="24"/>
          <w:szCs w:val="24"/>
        </w:rPr>
        <w:t>Официальный</w:t>
      </w:r>
      <w:r w:rsidRPr="00FC3317">
        <w:rPr>
          <w:spacing w:val="4"/>
          <w:sz w:val="24"/>
          <w:szCs w:val="24"/>
        </w:rPr>
        <w:t xml:space="preserve"> </w:t>
      </w:r>
      <w:r w:rsidRPr="00FC3317">
        <w:rPr>
          <w:spacing w:val="-2"/>
          <w:sz w:val="24"/>
          <w:szCs w:val="24"/>
        </w:rPr>
        <w:t>язык</w:t>
      </w:r>
      <w:r w:rsidRPr="00FC3317">
        <w:rPr>
          <w:sz w:val="24"/>
          <w:szCs w:val="24"/>
        </w:rPr>
        <w:t xml:space="preserve"> </w:t>
      </w:r>
      <w:r w:rsidRPr="00FC3317">
        <w:rPr>
          <w:spacing w:val="-2"/>
          <w:sz w:val="24"/>
          <w:szCs w:val="24"/>
        </w:rPr>
        <w:t>сертификата?</w:t>
      </w:r>
      <w:r w:rsidRPr="00FC3317">
        <w:rPr>
          <w:sz w:val="24"/>
          <w:szCs w:val="24"/>
        </w:rPr>
        <w:t xml:space="preserve"> </w:t>
      </w:r>
      <w:r w:rsidRPr="00FC3317">
        <w:rPr>
          <w:spacing w:val="-5"/>
          <w:sz w:val="24"/>
          <w:szCs w:val="24"/>
        </w:rPr>
        <w:t>(1)</w:t>
      </w:r>
    </w:p>
    <w:p w14:paraId="4CB22618" w14:textId="77777777" w:rsidR="00FC3317" w:rsidRPr="00FC3317" w:rsidRDefault="00FC3317" w:rsidP="009817E5">
      <w:pPr>
        <w:pStyle w:val="a5"/>
        <w:numPr>
          <w:ilvl w:val="0"/>
          <w:numId w:val="250"/>
        </w:numPr>
        <w:ind w:left="142" w:right="144" w:firstLine="709"/>
        <w:jc w:val="both"/>
        <w:rPr>
          <w:sz w:val="24"/>
          <w:szCs w:val="24"/>
        </w:rPr>
      </w:pPr>
      <w:r w:rsidRPr="00FC3317">
        <w:rPr>
          <w:sz w:val="24"/>
          <w:szCs w:val="24"/>
        </w:rPr>
        <w:t>...</w:t>
      </w:r>
      <w:r w:rsidRPr="00FC3317">
        <w:rPr>
          <w:spacing w:val="-8"/>
          <w:sz w:val="24"/>
          <w:szCs w:val="24"/>
        </w:rPr>
        <w:t xml:space="preserve"> </w:t>
      </w:r>
      <w:r w:rsidRPr="00FC3317">
        <w:rPr>
          <w:sz w:val="24"/>
          <w:szCs w:val="24"/>
        </w:rPr>
        <w:t>-</w:t>
      </w:r>
      <w:r w:rsidRPr="00FC3317">
        <w:rPr>
          <w:spacing w:val="-9"/>
          <w:sz w:val="24"/>
          <w:szCs w:val="24"/>
        </w:rPr>
        <w:t xml:space="preserve"> </w:t>
      </w:r>
      <w:r w:rsidRPr="00FC3317">
        <w:rPr>
          <w:sz w:val="24"/>
          <w:szCs w:val="24"/>
        </w:rPr>
        <w:t>документ,</w:t>
      </w:r>
      <w:r w:rsidRPr="00FC3317">
        <w:rPr>
          <w:spacing w:val="-7"/>
          <w:sz w:val="24"/>
          <w:szCs w:val="24"/>
        </w:rPr>
        <w:t xml:space="preserve"> </w:t>
      </w:r>
      <w:r w:rsidRPr="00FC3317">
        <w:rPr>
          <w:sz w:val="24"/>
          <w:szCs w:val="24"/>
        </w:rPr>
        <w:t>выданный</w:t>
      </w:r>
      <w:r w:rsidRPr="00FC3317">
        <w:rPr>
          <w:spacing w:val="-6"/>
          <w:sz w:val="24"/>
          <w:szCs w:val="24"/>
        </w:rPr>
        <w:t xml:space="preserve"> </w:t>
      </w:r>
      <w:r w:rsidRPr="00FC3317">
        <w:rPr>
          <w:sz w:val="24"/>
          <w:szCs w:val="24"/>
        </w:rPr>
        <w:t>по</w:t>
      </w:r>
      <w:r w:rsidRPr="00FC3317">
        <w:rPr>
          <w:spacing w:val="-8"/>
          <w:sz w:val="24"/>
          <w:szCs w:val="24"/>
        </w:rPr>
        <w:t xml:space="preserve"> </w:t>
      </w:r>
      <w:r w:rsidRPr="00FC3317">
        <w:rPr>
          <w:sz w:val="24"/>
          <w:szCs w:val="24"/>
        </w:rPr>
        <w:t>правилам</w:t>
      </w:r>
      <w:r w:rsidRPr="00FC3317">
        <w:rPr>
          <w:spacing w:val="-8"/>
          <w:sz w:val="24"/>
          <w:szCs w:val="24"/>
        </w:rPr>
        <w:t xml:space="preserve"> </w:t>
      </w:r>
      <w:r w:rsidRPr="00FC3317">
        <w:rPr>
          <w:sz w:val="24"/>
          <w:szCs w:val="24"/>
        </w:rPr>
        <w:t>системы</w:t>
      </w:r>
      <w:r w:rsidRPr="00FC3317">
        <w:rPr>
          <w:spacing w:val="-6"/>
          <w:sz w:val="24"/>
          <w:szCs w:val="24"/>
        </w:rPr>
        <w:t xml:space="preserve"> </w:t>
      </w:r>
      <w:r w:rsidRPr="00FC3317">
        <w:rPr>
          <w:sz w:val="24"/>
          <w:szCs w:val="24"/>
        </w:rPr>
        <w:t>сертификации,</w:t>
      </w:r>
      <w:r w:rsidRPr="00FC3317">
        <w:rPr>
          <w:spacing w:val="-4"/>
          <w:sz w:val="24"/>
          <w:szCs w:val="24"/>
        </w:rPr>
        <w:t xml:space="preserve"> </w:t>
      </w:r>
      <w:r w:rsidRPr="00FC3317">
        <w:rPr>
          <w:sz w:val="24"/>
          <w:szCs w:val="24"/>
        </w:rPr>
        <w:t>устанавливающий,</w:t>
      </w:r>
      <w:r w:rsidRPr="00FC3317">
        <w:rPr>
          <w:spacing w:val="-7"/>
          <w:sz w:val="24"/>
          <w:szCs w:val="24"/>
        </w:rPr>
        <w:t xml:space="preserve"> </w:t>
      </w:r>
      <w:r w:rsidRPr="00FC3317">
        <w:rPr>
          <w:sz w:val="24"/>
          <w:szCs w:val="24"/>
        </w:rPr>
        <w:t>что продукция соответствует установленным требованиям? (2)</w:t>
      </w:r>
    </w:p>
    <w:p w14:paraId="696C4D25" w14:textId="77777777" w:rsidR="00FC3317" w:rsidRPr="00FC3317" w:rsidRDefault="00FC3317" w:rsidP="009817E5">
      <w:pPr>
        <w:pStyle w:val="a5"/>
        <w:numPr>
          <w:ilvl w:val="0"/>
          <w:numId w:val="250"/>
        </w:numPr>
        <w:ind w:left="142" w:right="144" w:firstLine="709"/>
        <w:jc w:val="both"/>
        <w:rPr>
          <w:sz w:val="24"/>
          <w:szCs w:val="24"/>
        </w:rPr>
      </w:pPr>
      <w:r w:rsidRPr="00FC3317">
        <w:rPr>
          <w:sz w:val="24"/>
          <w:szCs w:val="24"/>
        </w:rPr>
        <w:t>Деятельность</w:t>
      </w:r>
      <w:r w:rsidRPr="00FC3317">
        <w:rPr>
          <w:spacing w:val="-3"/>
          <w:sz w:val="24"/>
          <w:szCs w:val="24"/>
        </w:rPr>
        <w:t xml:space="preserve"> </w:t>
      </w:r>
      <w:r w:rsidRPr="00FC3317">
        <w:rPr>
          <w:sz w:val="24"/>
          <w:szCs w:val="24"/>
        </w:rPr>
        <w:t>по</w:t>
      </w:r>
      <w:r w:rsidRPr="00FC3317">
        <w:rPr>
          <w:spacing w:val="-6"/>
          <w:sz w:val="24"/>
          <w:szCs w:val="24"/>
        </w:rPr>
        <w:t xml:space="preserve"> </w:t>
      </w:r>
      <w:r w:rsidRPr="00FC3317">
        <w:rPr>
          <w:sz w:val="24"/>
          <w:szCs w:val="24"/>
        </w:rPr>
        <w:t>установлению</w:t>
      </w:r>
      <w:r w:rsidRPr="00FC3317">
        <w:rPr>
          <w:spacing w:val="-5"/>
          <w:sz w:val="24"/>
          <w:szCs w:val="24"/>
        </w:rPr>
        <w:t xml:space="preserve"> </w:t>
      </w:r>
      <w:r w:rsidRPr="00FC3317">
        <w:rPr>
          <w:sz w:val="24"/>
          <w:szCs w:val="24"/>
        </w:rPr>
        <w:t>правил</w:t>
      </w:r>
      <w:r w:rsidRPr="00FC3317">
        <w:rPr>
          <w:spacing w:val="-10"/>
          <w:sz w:val="24"/>
          <w:szCs w:val="24"/>
        </w:rPr>
        <w:t xml:space="preserve"> </w:t>
      </w:r>
      <w:r w:rsidRPr="00FC3317">
        <w:rPr>
          <w:sz w:val="24"/>
          <w:szCs w:val="24"/>
        </w:rPr>
        <w:t>и</w:t>
      </w:r>
      <w:r w:rsidRPr="00FC3317">
        <w:rPr>
          <w:spacing w:val="-7"/>
          <w:sz w:val="24"/>
          <w:szCs w:val="24"/>
        </w:rPr>
        <w:t xml:space="preserve"> </w:t>
      </w:r>
      <w:r w:rsidRPr="00FC3317">
        <w:rPr>
          <w:sz w:val="24"/>
          <w:szCs w:val="24"/>
        </w:rPr>
        <w:t>характеристик,</w:t>
      </w:r>
      <w:r w:rsidRPr="00FC3317">
        <w:rPr>
          <w:spacing w:val="-13"/>
          <w:sz w:val="24"/>
          <w:szCs w:val="24"/>
        </w:rPr>
        <w:t xml:space="preserve"> </w:t>
      </w:r>
      <w:r w:rsidRPr="00FC3317">
        <w:rPr>
          <w:sz w:val="24"/>
          <w:szCs w:val="24"/>
        </w:rPr>
        <w:t>направленная</w:t>
      </w:r>
      <w:r w:rsidRPr="00FC3317">
        <w:rPr>
          <w:spacing w:val="-7"/>
          <w:sz w:val="24"/>
          <w:szCs w:val="24"/>
        </w:rPr>
        <w:t xml:space="preserve"> </w:t>
      </w:r>
      <w:r w:rsidRPr="00FC3317">
        <w:rPr>
          <w:sz w:val="24"/>
          <w:szCs w:val="24"/>
        </w:rPr>
        <w:t>на</w:t>
      </w:r>
      <w:r w:rsidRPr="00FC3317">
        <w:rPr>
          <w:spacing w:val="-9"/>
          <w:sz w:val="24"/>
          <w:szCs w:val="24"/>
        </w:rPr>
        <w:t xml:space="preserve"> </w:t>
      </w:r>
      <w:r w:rsidRPr="00FC3317">
        <w:rPr>
          <w:sz w:val="24"/>
          <w:szCs w:val="24"/>
        </w:rPr>
        <w:t>повышение конкурентоспособности продукции, работ или услуг? (3)</w:t>
      </w:r>
    </w:p>
    <w:p w14:paraId="7AD869E4" w14:textId="77777777" w:rsidR="00FC3317" w:rsidRPr="00FC3317" w:rsidRDefault="00FC3317" w:rsidP="009817E5">
      <w:pPr>
        <w:pStyle w:val="a5"/>
        <w:numPr>
          <w:ilvl w:val="0"/>
          <w:numId w:val="250"/>
        </w:numPr>
        <w:ind w:left="142" w:right="144" w:firstLine="709"/>
        <w:jc w:val="both"/>
        <w:rPr>
          <w:sz w:val="24"/>
          <w:szCs w:val="24"/>
        </w:rPr>
      </w:pPr>
      <w:r w:rsidRPr="00FC3317">
        <w:rPr>
          <w:sz w:val="24"/>
          <w:szCs w:val="24"/>
        </w:rPr>
        <w:t>В</w:t>
      </w:r>
      <w:r w:rsidRPr="00FC3317">
        <w:rPr>
          <w:spacing w:val="-10"/>
          <w:sz w:val="24"/>
          <w:szCs w:val="24"/>
        </w:rPr>
        <w:t xml:space="preserve"> </w:t>
      </w:r>
      <w:r w:rsidRPr="00FC3317">
        <w:rPr>
          <w:sz w:val="24"/>
          <w:szCs w:val="24"/>
        </w:rPr>
        <w:t>зависимости</w:t>
      </w:r>
      <w:r w:rsidRPr="00FC3317">
        <w:rPr>
          <w:spacing w:val="-4"/>
          <w:sz w:val="24"/>
          <w:szCs w:val="24"/>
        </w:rPr>
        <w:t xml:space="preserve"> </w:t>
      </w:r>
      <w:r w:rsidRPr="00FC3317">
        <w:rPr>
          <w:sz w:val="24"/>
          <w:szCs w:val="24"/>
        </w:rPr>
        <w:t>от</w:t>
      </w:r>
      <w:r w:rsidRPr="00FC3317">
        <w:rPr>
          <w:spacing w:val="-8"/>
          <w:sz w:val="24"/>
          <w:szCs w:val="24"/>
        </w:rPr>
        <w:t xml:space="preserve"> </w:t>
      </w:r>
      <w:r w:rsidRPr="00FC3317">
        <w:rPr>
          <w:sz w:val="24"/>
          <w:szCs w:val="24"/>
        </w:rPr>
        <w:t>требований</w:t>
      </w:r>
      <w:r w:rsidRPr="00FC3317">
        <w:rPr>
          <w:spacing w:val="-5"/>
          <w:sz w:val="24"/>
          <w:szCs w:val="24"/>
        </w:rPr>
        <w:t xml:space="preserve"> </w:t>
      </w:r>
      <w:r w:rsidRPr="00FC3317">
        <w:rPr>
          <w:sz w:val="24"/>
          <w:szCs w:val="24"/>
        </w:rPr>
        <w:t>к</w:t>
      </w:r>
      <w:r w:rsidRPr="00FC3317">
        <w:rPr>
          <w:spacing w:val="-7"/>
          <w:sz w:val="24"/>
          <w:szCs w:val="24"/>
        </w:rPr>
        <w:t xml:space="preserve"> </w:t>
      </w:r>
      <w:r w:rsidRPr="00FC3317">
        <w:rPr>
          <w:sz w:val="24"/>
          <w:szCs w:val="24"/>
        </w:rPr>
        <w:t>объектам</w:t>
      </w:r>
      <w:r w:rsidRPr="00FC3317">
        <w:rPr>
          <w:spacing w:val="-8"/>
          <w:sz w:val="24"/>
          <w:szCs w:val="24"/>
        </w:rPr>
        <w:t xml:space="preserve"> </w:t>
      </w:r>
      <w:r w:rsidRPr="00FC3317">
        <w:rPr>
          <w:sz w:val="24"/>
          <w:szCs w:val="24"/>
        </w:rPr>
        <w:t>стандартизации</w:t>
      </w:r>
      <w:r w:rsidRPr="00FC3317">
        <w:rPr>
          <w:spacing w:val="-5"/>
          <w:sz w:val="24"/>
          <w:szCs w:val="24"/>
        </w:rPr>
        <w:t xml:space="preserve"> </w:t>
      </w:r>
      <w:r w:rsidRPr="00FC3317">
        <w:rPr>
          <w:sz w:val="24"/>
          <w:szCs w:val="24"/>
        </w:rPr>
        <w:t>…</w:t>
      </w:r>
      <w:r w:rsidRPr="00FC3317">
        <w:rPr>
          <w:spacing w:val="-12"/>
          <w:sz w:val="24"/>
          <w:szCs w:val="24"/>
        </w:rPr>
        <w:t xml:space="preserve"> </w:t>
      </w:r>
      <w:r w:rsidRPr="00FC3317">
        <w:rPr>
          <w:sz w:val="24"/>
          <w:szCs w:val="24"/>
        </w:rPr>
        <w:t>подразделяют</w:t>
      </w:r>
      <w:r w:rsidRPr="00FC3317">
        <w:rPr>
          <w:spacing w:val="-7"/>
          <w:sz w:val="24"/>
          <w:szCs w:val="24"/>
        </w:rPr>
        <w:t xml:space="preserve"> </w:t>
      </w:r>
      <w:r w:rsidRPr="00FC3317">
        <w:rPr>
          <w:sz w:val="24"/>
          <w:szCs w:val="24"/>
        </w:rPr>
        <w:t>на государственный, отраслевой и республиканский? (2)</w:t>
      </w:r>
    </w:p>
    <w:p w14:paraId="5B634DC8" w14:textId="77777777" w:rsidR="00FC3317" w:rsidRPr="00FC3317" w:rsidRDefault="00FC3317" w:rsidP="009817E5">
      <w:pPr>
        <w:pStyle w:val="a5"/>
        <w:numPr>
          <w:ilvl w:val="0"/>
          <w:numId w:val="250"/>
        </w:numPr>
        <w:spacing w:before="1"/>
        <w:ind w:left="142" w:right="144" w:firstLine="709"/>
        <w:jc w:val="both"/>
        <w:rPr>
          <w:sz w:val="24"/>
          <w:szCs w:val="24"/>
        </w:rPr>
      </w:pPr>
      <w:r w:rsidRPr="00FC3317">
        <w:rPr>
          <w:sz w:val="24"/>
          <w:szCs w:val="24"/>
        </w:rPr>
        <w:t>... - рациональное сокращение видов, типов, и размеров изделий одинакового функционального</w:t>
      </w:r>
      <w:r w:rsidRPr="00FC3317">
        <w:rPr>
          <w:spacing w:val="-9"/>
          <w:sz w:val="24"/>
          <w:szCs w:val="24"/>
        </w:rPr>
        <w:t xml:space="preserve"> </w:t>
      </w:r>
      <w:r w:rsidRPr="00FC3317">
        <w:rPr>
          <w:sz w:val="24"/>
          <w:szCs w:val="24"/>
        </w:rPr>
        <w:t>назначения,</w:t>
      </w:r>
      <w:r w:rsidRPr="00FC3317">
        <w:rPr>
          <w:spacing w:val="-7"/>
          <w:sz w:val="24"/>
          <w:szCs w:val="24"/>
        </w:rPr>
        <w:t xml:space="preserve"> </w:t>
      </w:r>
      <w:r w:rsidRPr="00FC3317">
        <w:rPr>
          <w:sz w:val="24"/>
          <w:szCs w:val="24"/>
        </w:rPr>
        <w:t>а</w:t>
      </w:r>
      <w:r w:rsidRPr="00FC3317">
        <w:rPr>
          <w:spacing w:val="-9"/>
          <w:sz w:val="24"/>
          <w:szCs w:val="24"/>
        </w:rPr>
        <w:t xml:space="preserve"> </w:t>
      </w:r>
      <w:r w:rsidRPr="00FC3317">
        <w:rPr>
          <w:sz w:val="24"/>
          <w:szCs w:val="24"/>
        </w:rPr>
        <w:t>также</w:t>
      </w:r>
      <w:r w:rsidRPr="00FC3317">
        <w:rPr>
          <w:spacing w:val="-6"/>
          <w:sz w:val="24"/>
          <w:szCs w:val="24"/>
        </w:rPr>
        <w:t xml:space="preserve"> </w:t>
      </w:r>
      <w:r w:rsidRPr="00FC3317">
        <w:rPr>
          <w:sz w:val="24"/>
          <w:szCs w:val="24"/>
        </w:rPr>
        <w:t>узлов</w:t>
      </w:r>
      <w:r w:rsidRPr="00FC3317">
        <w:rPr>
          <w:spacing w:val="-8"/>
          <w:sz w:val="24"/>
          <w:szCs w:val="24"/>
        </w:rPr>
        <w:t xml:space="preserve"> </w:t>
      </w:r>
      <w:r w:rsidRPr="00FC3317">
        <w:rPr>
          <w:sz w:val="24"/>
          <w:szCs w:val="24"/>
        </w:rPr>
        <w:t>и</w:t>
      </w:r>
      <w:r w:rsidRPr="00FC3317">
        <w:rPr>
          <w:spacing w:val="-7"/>
          <w:sz w:val="24"/>
          <w:szCs w:val="24"/>
        </w:rPr>
        <w:t xml:space="preserve"> </w:t>
      </w:r>
      <w:r w:rsidRPr="00FC3317">
        <w:rPr>
          <w:sz w:val="24"/>
          <w:szCs w:val="24"/>
        </w:rPr>
        <w:t>деталей,</w:t>
      </w:r>
      <w:r w:rsidRPr="00FC3317">
        <w:rPr>
          <w:spacing w:val="-8"/>
          <w:sz w:val="24"/>
          <w:szCs w:val="24"/>
        </w:rPr>
        <w:t xml:space="preserve"> </w:t>
      </w:r>
      <w:r w:rsidRPr="00FC3317">
        <w:rPr>
          <w:sz w:val="24"/>
          <w:szCs w:val="24"/>
        </w:rPr>
        <w:t>позволяющих</w:t>
      </w:r>
      <w:r w:rsidRPr="00FC3317">
        <w:rPr>
          <w:spacing w:val="-9"/>
          <w:sz w:val="24"/>
          <w:szCs w:val="24"/>
        </w:rPr>
        <w:t xml:space="preserve"> </w:t>
      </w:r>
      <w:r w:rsidRPr="00FC3317">
        <w:rPr>
          <w:sz w:val="24"/>
          <w:szCs w:val="24"/>
        </w:rPr>
        <w:t>собрать</w:t>
      </w:r>
      <w:r w:rsidRPr="00FC3317">
        <w:rPr>
          <w:spacing w:val="-7"/>
          <w:sz w:val="24"/>
          <w:szCs w:val="24"/>
        </w:rPr>
        <w:t xml:space="preserve"> </w:t>
      </w:r>
      <w:r w:rsidRPr="00FC3317">
        <w:rPr>
          <w:sz w:val="24"/>
          <w:szCs w:val="24"/>
        </w:rPr>
        <w:t>новые изделия? (2)</w:t>
      </w:r>
    </w:p>
    <w:p w14:paraId="0BABD889" w14:textId="77777777" w:rsidR="00FC3317" w:rsidRPr="00FC3317" w:rsidRDefault="00FC3317" w:rsidP="009817E5">
      <w:pPr>
        <w:pStyle w:val="a5"/>
        <w:numPr>
          <w:ilvl w:val="0"/>
          <w:numId w:val="250"/>
        </w:numPr>
        <w:ind w:left="142" w:right="144" w:firstLine="709"/>
        <w:jc w:val="both"/>
        <w:rPr>
          <w:sz w:val="24"/>
          <w:szCs w:val="24"/>
        </w:rPr>
      </w:pPr>
      <w:r w:rsidRPr="00FC3317">
        <w:rPr>
          <w:sz w:val="24"/>
          <w:szCs w:val="24"/>
        </w:rPr>
        <w:t>Правовые</w:t>
      </w:r>
      <w:r w:rsidRPr="00FC3317">
        <w:rPr>
          <w:spacing w:val="-10"/>
          <w:sz w:val="24"/>
          <w:szCs w:val="24"/>
        </w:rPr>
        <w:t xml:space="preserve"> </w:t>
      </w:r>
      <w:r w:rsidRPr="00FC3317">
        <w:rPr>
          <w:sz w:val="24"/>
          <w:szCs w:val="24"/>
        </w:rPr>
        <w:t>основы</w:t>
      </w:r>
      <w:r w:rsidRPr="00FC3317">
        <w:rPr>
          <w:spacing w:val="-10"/>
          <w:sz w:val="24"/>
          <w:szCs w:val="24"/>
        </w:rPr>
        <w:t xml:space="preserve"> </w:t>
      </w:r>
      <w:r w:rsidRPr="00FC3317">
        <w:rPr>
          <w:sz w:val="24"/>
          <w:szCs w:val="24"/>
        </w:rPr>
        <w:t>стандартизации</w:t>
      </w:r>
      <w:r w:rsidRPr="00FC3317">
        <w:rPr>
          <w:spacing w:val="-4"/>
          <w:sz w:val="24"/>
          <w:szCs w:val="24"/>
        </w:rPr>
        <w:t xml:space="preserve"> </w:t>
      </w:r>
      <w:r w:rsidRPr="00FC3317">
        <w:rPr>
          <w:sz w:val="24"/>
          <w:szCs w:val="24"/>
        </w:rPr>
        <w:t>в</w:t>
      </w:r>
      <w:r w:rsidRPr="00FC3317">
        <w:rPr>
          <w:spacing w:val="-9"/>
          <w:sz w:val="24"/>
          <w:szCs w:val="24"/>
        </w:rPr>
        <w:t xml:space="preserve"> </w:t>
      </w:r>
      <w:r w:rsidRPr="00FC3317">
        <w:rPr>
          <w:sz w:val="24"/>
          <w:szCs w:val="24"/>
        </w:rPr>
        <w:t>России</w:t>
      </w:r>
      <w:r w:rsidRPr="00FC3317">
        <w:rPr>
          <w:spacing w:val="-10"/>
          <w:sz w:val="24"/>
          <w:szCs w:val="24"/>
        </w:rPr>
        <w:t xml:space="preserve"> </w:t>
      </w:r>
      <w:r w:rsidRPr="00FC3317">
        <w:rPr>
          <w:sz w:val="24"/>
          <w:szCs w:val="24"/>
        </w:rPr>
        <w:t>установлены</w:t>
      </w:r>
      <w:r w:rsidRPr="00FC3317">
        <w:rPr>
          <w:spacing w:val="-9"/>
          <w:sz w:val="24"/>
          <w:szCs w:val="24"/>
        </w:rPr>
        <w:t xml:space="preserve"> </w:t>
      </w:r>
      <w:r w:rsidRPr="00FC3317">
        <w:rPr>
          <w:sz w:val="24"/>
          <w:szCs w:val="24"/>
        </w:rPr>
        <w:t>Законом</w:t>
      </w:r>
      <w:r w:rsidRPr="00FC3317">
        <w:rPr>
          <w:spacing w:val="-9"/>
          <w:sz w:val="24"/>
          <w:szCs w:val="24"/>
        </w:rPr>
        <w:t xml:space="preserve"> </w:t>
      </w:r>
      <w:r w:rsidRPr="00FC3317">
        <w:rPr>
          <w:sz w:val="24"/>
          <w:szCs w:val="24"/>
        </w:rPr>
        <w:t xml:space="preserve">Российской </w:t>
      </w:r>
      <w:r w:rsidRPr="00FC3317">
        <w:rPr>
          <w:spacing w:val="-2"/>
          <w:sz w:val="24"/>
          <w:szCs w:val="24"/>
        </w:rPr>
        <w:t>Федерации</w:t>
      </w:r>
      <w:r w:rsidRPr="00FC3317">
        <w:rPr>
          <w:sz w:val="24"/>
          <w:szCs w:val="24"/>
        </w:rPr>
        <w:tab/>
      </w:r>
      <w:r w:rsidRPr="00FC3317">
        <w:rPr>
          <w:spacing w:val="-4"/>
          <w:sz w:val="24"/>
          <w:szCs w:val="24"/>
        </w:rPr>
        <w:t>?(1)</w:t>
      </w:r>
    </w:p>
    <w:p w14:paraId="5A9EC24E" w14:textId="77777777" w:rsidR="00FC3317" w:rsidRPr="00FC3317" w:rsidRDefault="00FC3317" w:rsidP="009817E5">
      <w:pPr>
        <w:pStyle w:val="a5"/>
        <w:numPr>
          <w:ilvl w:val="0"/>
          <w:numId w:val="250"/>
        </w:numPr>
        <w:ind w:left="142" w:right="144" w:firstLine="709"/>
        <w:jc w:val="both"/>
        <w:rPr>
          <w:sz w:val="24"/>
          <w:szCs w:val="24"/>
        </w:rPr>
      </w:pPr>
      <w:r w:rsidRPr="00FC3317">
        <w:rPr>
          <w:sz w:val="24"/>
          <w:szCs w:val="24"/>
        </w:rPr>
        <w:t>Общероссийские</w:t>
      </w:r>
      <w:r w:rsidRPr="00FC3317">
        <w:rPr>
          <w:spacing w:val="-13"/>
          <w:sz w:val="24"/>
          <w:szCs w:val="24"/>
        </w:rPr>
        <w:t xml:space="preserve"> </w:t>
      </w:r>
      <w:r w:rsidRPr="00FC3317">
        <w:rPr>
          <w:sz w:val="24"/>
          <w:szCs w:val="24"/>
        </w:rPr>
        <w:t>классификаторы</w:t>
      </w:r>
      <w:r w:rsidRPr="00FC3317">
        <w:rPr>
          <w:spacing w:val="-13"/>
          <w:sz w:val="24"/>
          <w:szCs w:val="24"/>
        </w:rPr>
        <w:t xml:space="preserve"> </w:t>
      </w:r>
      <w:r w:rsidRPr="00FC3317">
        <w:rPr>
          <w:sz w:val="24"/>
          <w:szCs w:val="24"/>
        </w:rPr>
        <w:t>технико-экономической</w:t>
      </w:r>
      <w:r w:rsidRPr="00FC3317">
        <w:rPr>
          <w:spacing w:val="-10"/>
          <w:sz w:val="24"/>
          <w:szCs w:val="24"/>
        </w:rPr>
        <w:t xml:space="preserve"> </w:t>
      </w:r>
      <w:r w:rsidRPr="00FC3317">
        <w:rPr>
          <w:sz w:val="24"/>
          <w:szCs w:val="24"/>
        </w:rPr>
        <w:t>и</w:t>
      </w:r>
      <w:r w:rsidRPr="00FC3317">
        <w:rPr>
          <w:spacing w:val="-10"/>
          <w:sz w:val="24"/>
          <w:szCs w:val="24"/>
        </w:rPr>
        <w:t xml:space="preserve"> </w:t>
      </w:r>
      <w:r w:rsidRPr="00FC3317">
        <w:rPr>
          <w:sz w:val="24"/>
          <w:szCs w:val="24"/>
        </w:rPr>
        <w:t>социальной</w:t>
      </w:r>
      <w:r w:rsidRPr="00FC3317">
        <w:rPr>
          <w:spacing w:val="-12"/>
          <w:sz w:val="24"/>
          <w:szCs w:val="24"/>
        </w:rPr>
        <w:t xml:space="preserve"> </w:t>
      </w:r>
      <w:r w:rsidRPr="00FC3317">
        <w:rPr>
          <w:sz w:val="24"/>
          <w:szCs w:val="24"/>
        </w:rPr>
        <w:t>информации это - …? (2)</w:t>
      </w:r>
    </w:p>
    <w:p w14:paraId="17910F91" w14:textId="77777777" w:rsidR="00FC3317" w:rsidRPr="00FC3317" w:rsidRDefault="00FC3317" w:rsidP="00A25E61">
      <w:pPr>
        <w:pStyle w:val="a3"/>
        <w:spacing w:line="276" w:lineRule="exact"/>
        <w:ind w:left="142" w:right="144" w:firstLine="709"/>
        <w:rPr>
          <w:sz w:val="24"/>
          <w:szCs w:val="24"/>
        </w:rPr>
      </w:pPr>
      <w:r w:rsidRPr="00FC3317">
        <w:rPr>
          <w:spacing w:val="-5"/>
          <w:sz w:val="24"/>
          <w:szCs w:val="24"/>
        </w:rPr>
        <w:t>27</w:t>
      </w:r>
      <w:r w:rsidRPr="00FC3317">
        <w:rPr>
          <w:sz w:val="24"/>
          <w:szCs w:val="24"/>
        </w:rPr>
        <w:tab/>
        <w:t>являются</w:t>
      </w:r>
      <w:r w:rsidRPr="00FC3317">
        <w:rPr>
          <w:spacing w:val="-11"/>
          <w:sz w:val="24"/>
          <w:szCs w:val="24"/>
        </w:rPr>
        <w:t xml:space="preserve"> </w:t>
      </w:r>
      <w:r w:rsidRPr="00FC3317">
        <w:rPr>
          <w:sz w:val="24"/>
          <w:szCs w:val="24"/>
        </w:rPr>
        <w:t>объектами</w:t>
      </w:r>
      <w:r w:rsidRPr="00FC3317">
        <w:rPr>
          <w:spacing w:val="-6"/>
          <w:sz w:val="24"/>
          <w:szCs w:val="24"/>
        </w:rPr>
        <w:t xml:space="preserve"> </w:t>
      </w:r>
      <w:r w:rsidRPr="00FC3317">
        <w:rPr>
          <w:sz w:val="24"/>
          <w:szCs w:val="24"/>
        </w:rPr>
        <w:t>авторского</w:t>
      </w:r>
      <w:r w:rsidRPr="00FC3317">
        <w:rPr>
          <w:spacing w:val="-8"/>
          <w:sz w:val="24"/>
          <w:szCs w:val="24"/>
        </w:rPr>
        <w:t xml:space="preserve"> </w:t>
      </w:r>
      <w:r w:rsidRPr="00FC3317">
        <w:rPr>
          <w:sz w:val="24"/>
          <w:szCs w:val="24"/>
        </w:rPr>
        <w:t>права?</w:t>
      </w:r>
      <w:r w:rsidRPr="00FC3317">
        <w:rPr>
          <w:spacing w:val="-10"/>
          <w:sz w:val="24"/>
          <w:szCs w:val="24"/>
        </w:rPr>
        <w:t xml:space="preserve"> </w:t>
      </w:r>
      <w:r w:rsidRPr="00FC3317">
        <w:rPr>
          <w:spacing w:val="-5"/>
          <w:sz w:val="24"/>
          <w:szCs w:val="24"/>
        </w:rPr>
        <w:t>(1)</w:t>
      </w:r>
    </w:p>
    <w:p w14:paraId="330EF05D" w14:textId="77777777" w:rsidR="00FC3317" w:rsidRPr="00FC3317" w:rsidRDefault="00FC3317" w:rsidP="00A25E61">
      <w:pPr>
        <w:pStyle w:val="a3"/>
        <w:ind w:left="142" w:right="144" w:firstLine="709"/>
        <w:rPr>
          <w:sz w:val="24"/>
          <w:szCs w:val="24"/>
        </w:rPr>
      </w:pPr>
      <w:r w:rsidRPr="00FC3317">
        <w:rPr>
          <w:sz w:val="24"/>
          <w:szCs w:val="24"/>
        </w:rPr>
        <w:t>28.</w:t>
      </w:r>
      <w:r w:rsidRPr="00FC3317">
        <w:rPr>
          <w:spacing w:val="-7"/>
          <w:sz w:val="24"/>
          <w:szCs w:val="24"/>
        </w:rPr>
        <w:t xml:space="preserve"> </w:t>
      </w:r>
      <w:r w:rsidRPr="00FC3317">
        <w:rPr>
          <w:sz w:val="24"/>
          <w:szCs w:val="24"/>
        </w:rPr>
        <w:t>указывают</w:t>
      </w:r>
      <w:r w:rsidRPr="00FC3317">
        <w:rPr>
          <w:spacing w:val="-15"/>
          <w:sz w:val="24"/>
          <w:szCs w:val="24"/>
        </w:rPr>
        <w:t xml:space="preserve"> </w:t>
      </w:r>
      <w:r w:rsidRPr="00FC3317">
        <w:rPr>
          <w:sz w:val="24"/>
          <w:szCs w:val="24"/>
        </w:rPr>
        <w:t>сроки</w:t>
      </w:r>
      <w:r w:rsidRPr="00FC3317">
        <w:rPr>
          <w:spacing w:val="-14"/>
          <w:sz w:val="24"/>
          <w:szCs w:val="24"/>
        </w:rPr>
        <w:t xml:space="preserve"> </w:t>
      </w:r>
      <w:r w:rsidRPr="00FC3317">
        <w:rPr>
          <w:sz w:val="24"/>
          <w:szCs w:val="24"/>
        </w:rPr>
        <w:t>выполнения</w:t>
      </w:r>
      <w:r w:rsidRPr="00FC3317">
        <w:rPr>
          <w:spacing w:val="-15"/>
          <w:sz w:val="24"/>
          <w:szCs w:val="24"/>
        </w:rPr>
        <w:t xml:space="preserve"> </w:t>
      </w:r>
      <w:r w:rsidRPr="00FC3317">
        <w:rPr>
          <w:sz w:val="24"/>
          <w:szCs w:val="24"/>
        </w:rPr>
        <w:t>каждой</w:t>
      </w:r>
      <w:r w:rsidRPr="00FC3317">
        <w:rPr>
          <w:spacing w:val="-13"/>
          <w:sz w:val="24"/>
          <w:szCs w:val="24"/>
        </w:rPr>
        <w:t xml:space="preserve"> </w:t>
      </w:r>
      <w:r w:rsidRPr="00FC3317">
        <w:rPr>
          <w:sz w:val="24"/>
          <w:szCs w:val="24"/>
        </w:rPr>
        <w:t>стадии,</w:t>
      </w:r>
      <w:r w:rsidRPr="00FC3317">
        <w:rPr>
          <w:spacing w:val="-15"/>
          <w:sz w:val="24"/>
          <w:szCs w:val="24"/>
        </w:rPr>
        <w:t xml:space="preserve"> </w:t>
      </w:r>
      <w:r w:rsidRPr="00FC3317">
        <w:rPr>
          <w:sz w:val="24"/>
          <w:szCs w:val="24"/>
        </w:rPr>
        <w:t>включаемой</w:t>
      </w:r>
      <w:r w:rsidRPr="00FC3317">
        <w:rPr>
          <w:spacing w:val="-14"/>
          <w:sz w:val="24"/>
          <w:szCs w:val="24"/>
        </w:rPr>
        <w:t xml:space="preserve"> </w:t>
      </w:r>
      <w:r w:rsidRPr="00FC3317">
        <w:rPr>
          <w:sz w:val="24"/>
          <w:szCs w:val="24"/>
        </w:rPr>
        <w:t>в</w:t>
      </w:r>
      <w:r w:rsidRPr="00FC3317">
        <w:rPr>
          <w:spacing w:val="-15"/>
          <w:sz w:val="24"/>
          <w:szCs w:val="24"/>
        </w:rPr>
        <w:t xml:space="preserve"> </w:t>
      </w:r>
      <w:r w:rsidRPr="00FC3317">
        <w:rPr>
          <w:sz w:val="24"/>
          <w:szCs w:val="24"/>
        </w:rPr>
        <w:t>содержание</w:t>
      </w:r>
      <w:r w:rsidRPr="00FC3317">
        <w:rPr>
          <w:spacing w:val="-15"/>
          <w:sz w:val="24"/>
          <w:szCs w:val="24"/>
        </w:rPr>
        <w:t xml:space="preserve"> </w:t>
      </w:r>
      <w:r w:rsidRPr="00FC3317">
        <w:rPr>
          <w:sz w:val="24"/>
          <w:szCs w:val="24"/>
        </w:rPr>
        <w:t>работы</w:t>
      </w:r>
      <w:r w:rsidRPr="00FC3317">
        <w:rPr>
          <w:spacing w:val="-15"/>
          <w:sz w:val="24"/>
          <w:szCs w:val="24"/>
        </w:rPr>
        <w:t xml:space="preserve"> </w:t>
      </w:r>
      <w:r w:rsidRPr="00FC3317">
        <w:rPr>
          <w:sz w:val="24"/>
          <w:szCs w:val="24"/>
        </w:rPr>
        <w:t>в целом,</w:t>
      </w:r>
      <w:r w:rsidRPr="00FC3317">
        <w:rPr>
          <w:spacing w:val="-5"/>
          <w:sz w:val="24"/>
          <w:szCs w:val="24"/>
        </w:rPr>
        <w:t xml:space="preserve"> </w:t>
      </w:r>
      <w:r w:rsidRPr="00FC3317">
        <w:rPr>
          <w:sz w:val="24"/>
          <w:szCs w:val="24"/>
        </w:rPr>
        <w:t>содержание</w:t>
      </w:r>
      <w:r w:rsidRPr="00FC3317">
        <w:rPr>
          <w:spacing w:val="-7"/>
          <w:sz w:val="24"/>
          <w:szCs w:val="24"/>
        </w:rPr>
        <w:t xml:space="preserve"> </w:t>
      </w:r>
      <w:r w:rsidRPr="00FC3317">
        <w:rPr>
          <w:sz w:val="24"/>
          <w:szCs w:val="24"/>
        </w:rPr>
        <w:t>и</w:t>
      </w:r>
      <w:r w:rsidRPr="00FC3317">
        <w:rPr>
          <w:spacing w:val="-4"/>
          <w:sz w:val="24"/>
          <w:szCs w:val="24"/>
        </w:rPr>
        <w:t xml:space="preserve"> </w:t>
      </w:r>
      <w:r w:rsidRPr="00FC3317">
        <w:rPr>
          <w:sz w:val="24"/>
          <w:szCs w:val="24"/>
        </w:rPr>
        <w:t>структуру</w:t>
      </w:r>
      <w:r w:rsidRPr="00FC3317">
        <w:rPr>
          <w:spacing w:val="-9"/>
          <w:sz w:val="24"/>
          <w:szCs w:val="24"/>
        </w:rPr>
        <w:t xml:space="preserve"> </w:t>
      </w:r>
      <w:r w:rsidRPr="00FC3317">
        <w:rPr>
          <w:sz w:val="24"/>
          <w:szCs w:val="24"/>
        </w:rPr>
        <w:t>будущего</w:t>
      </w:r>
      <w:r w:rsidRPr="00FC3317">
        <w:rPr>
          <w:spacing w:val="-5"/>
          <w:sz w:val="24"/>
          <w:szCs w:val="24"/>
        </w:rPr>
        <w:t xml:space="preserve"> </w:t>
      </w:r>
      <w:r w:rsidRPr="00FC3317">
        <w:rPr>
          <w:sz w:val="24"/>
          <w:szCs w:val="24"/>
        </w:rPr>
        <w:t>стандарта,</w:t>
      </w:r>
      <w:r w:rsidRPr="00FC3317">
        <w:rPr>
          <w:spacing w:val="-5"/>
          <w:sz w:val="24"/>
          <w:szCs w:val="24"/>
        </w:rPr>
        <w:t xml:space="preserve"> </w:t>
      </w:r>
      <w:r w:rsidRPr="00FC3317">
        <w:rPr>
          <w:sz w:val="24"/>
          <w:szCs w:val="24"/>
        </w:rPr>
        <w:t>перечень</w:t>
      </w:r>
      <w:r w:rsidRPr="00FC3317">
        <w:rPr>
          <w:spacing w:val="-3"/>
          <w:sz w:val="24"/>
          <w:szCs w:val="24"/>
        </w:rPr>
        <w:t xml:space="preserve"> </w:t>
      </w:r>
      <w:r w:rsidRPr="00FC3317">
        <w:rPr>
          <w:sz w:val="24"/>
          <w:szCs w:val="24"/>
        </w:rPr>
        <w:t>требований</w:t>
      </w:r>
      <w:r w:rsidRPr="00FC3317">
        <w:rPr>
          <w:spacing w:val="-6"/>
          <w:sz w:val="24"/>
          <w:szCs w:val="24"/>
        </w:rPr>
        <w:t xml:space="preserve"> </w:t>
      </w:r>
      <w:r w:rsidRPr="00FC3317">
        <w:rPr>
          <w:sz w:val="24"/>
          <w:szCs w:val="24"/>
        </w:rPr>
        <w:t>к</w:t>
      </w:r>
      <w:r w:rsidRPr="00FC3317">
        <w:rPr>
          <w:spacing w:val="-4"/>
          <w:sz w:val="24"/>
          <w:szCs w:val="24"/>
        </w:rPr>
        <w:t xml:space="preserve"> </w:t>
      </w:r>
      <w:r w:rsidRPr="00FC3317">
        <w:rPr>
          <w:sz w:val="24"/>
          <w:szCs w:val="24"/>
        </w:rPr>
        <w:t>объекту стандартизации, список заинтересованных потенциальных потребителей этого стандарта? (3)</w:t>
      </w:r>
    </w:p>
    <w:p w14:paraId="5F27EC96" w14:textId="77777777" w:rsidR="00FC3317" w:rsidRPr="00FC3317" w:rsidRDefault="00FC3317" w:rsidP="00A25E61">
      <w:pPr>
        <w:pStyle w:val="a3"/>
        <w:spacing w:line="276" w:lineRule="exact"/>
        <w:ind w:left="142" w:right="144" w:firstLine="709"/>
        <w:rPr>
          <w:sz w:val="24"/>
          <w:szCs w:val="24"/>
        </w:rPr>
      </w:pPr>
      <w:r w:rsidRPr="00FC3317">
        <w:rPr>
          <w:spacing w:val="-5"/>
          <w:sz w:val="24"/>
          <w:szCs w:val="24"/>
        </w:rPr>
        <w:t>29</w:t>
      </w:r>
      <w:r w:rsidRPr="00FC3317">
        <w:rPr>
          <w:sz w:val="24"/>
          <w:szCs w:val="24"/>
        </w:rPr>
        <w:tab/>
        <w:t>стандарта</w:t>
      </w:r>
      <w:r w:rsidRPr="00FC3317">
        <w:rPr>
          <w:spacing w:val="-8"/>
          <w:sz w:val="24"/>
          <w:szCs w:val="24"/>
        </w:rPr>
        <w:t xml:space="preserve"> </w:t>
      </w:r>
      <w:r w:rsidRPr="00FC3317">
        <w:rPr>
          <w:sz w:val="24"/>
          <w:szCs w:val="24"/>
        </w:rPr>
        <w:t>предусмотрена</w:t>
      </w:r>
      <w:r w:rsidRPr="00FC3317">
        <w:rPr>
          <w:spacing w:val="-6"/>
          <w:sz w:val="24"/>
          <w:szCs w:val="24"/>
        </w:rPr>
        <w:t xml:space="preserve"> </w:t>
      </w:r>
      <w:r w:rsidRPr="00FC3317">
        <w:rPr>
          <w:sz w:val="24"/>
          <w:szCs w:val="24"/>
        </w:rPr>
        <w:t>при</w:t>
      </w:r>
      <w:r w:rsidRPr="00FC3317">
        <w:rPr>
          <w:spacing w:val="-4"/>
          <w:sz w:val="24"/>
          <w:szCs w:val="24"/>
        </w:rPr>
        <w:t xml:space="preserve"> </w:t>
      </w:r>
      <w:r w:rsidRPr="00FC3317">
        <w:rPr>
          <w:sz w:val="24"/>
          <w:szCs w:val="24"/>
        </w:rPr>
        <w:t>прекращении</w:t>
      </w:r>
      <w:r w:rsidRPr="00FC3317">
        <w:rPr>
          <w:spacing w:val="-3"/>
          <w:sz w:val="24"/>
          <w:szCs w:val="24"/>
        </w:rPr>
        <w:t xml:space="preserve"> </w:t>
      </w:r>
      <w:r w:rsidRPr="00FC3317">
        <w:rPr>
          <w:sz w:val="24"/>
          <w:szCs w:val="24"/>
        </w:rPr>
        <w:t>выпуска</w:t>
      </w:r>
      <w:r w:rsidRPr="00FC3317">
        <w:rPr>
          <w:spacing w:val="-6"/>
          <w:sz w:val="24"/>
          <w:szCs w:val="24"/>
        </w:rPr>
        <w:t xml:space="preserve"> </w:t>
      </w:r>
      <w:r w:rsidRPr="00FC3317">
        <w:rPr>
          <w:sz w:val="24"/>
          <w:szCs w:val="24"/>
        </w:rPr>
        <w:t>продукции,</w:t>
      </w:r>
      <w:r w:rsidRPr="00FC3317">
        <w:rPr>
          <w:spacing w:val="-1"/>
          <w:sz w:val="24"/>
          <w:szCs w:val="24"/>
        </w:rPr>
        <w:t xml:space="preserve"> </w:t>
      </w:r>
      <w:r w:rsidRPr="00FC3317">
        <w:rPr>
          <w:spacing w:val="-2"/>
          <w:sz w:val="24"/>
          <w:szCs w:val="24"/>
        </w:rPr>
        <w:t>которая</w:t>
      </w:r>
    </w:p>
    <w:p w14:paraId="19AC174D" w14:textId="77777777" w:rsidR="00FC3317" w:rsidRPr="00FC3317" w:rsidRDefault="00FC3317" w:rsidP="00A25E61">
      <w:pPr>
        <w:pStyle w:val="a3"/>
        <w:ind w:left="142" w:right="144" w:firstLine="709"/>
        <w:rPr>
          <w:sz w:val="24"/>
          <w:szCs w:val="24"/>
        </w:rPr>
      </w:pPr>
      <w:r w:rsidRPr="00FC3317">
        <w:rPr>
          <w:sz w:val="24"/>
          <w:szCs w:val="24"/>
        </w:rPr>
        <w:t>производилась</w:t>
      </w:r>
      <w:r w:rsidRPr="00FC3317">
        <w:rPr>
          <w:spacing w:val="-9"/>
          <w:sz w:val="24"/>
          <w:szCs w:val="24"/>
        </w:rPr>
        <w:t xml:space="preserve"> </w:t>
      </w:r>
      <w:r w:rsidRPr="00FC3317">
        <w:rPr>
          <w:sz w:val="24"/>
          <w:szCs w:val="24"/>
        </w:rPr>
        <w:t>по</w:t>
      </w:r>
      <w:r w:rsidRPr="00FC3317">
        <w:rPr>
          <w:spacing w:val="-11"/>
          <w:sz w:val="24"/>
          <w:szCs w:val="24"/>
        </w:rPr>
        <w:t xml:space="preserve"> </w:t>
      </w:r>
      <w:r w:rsidRPr="00FC3317">
        <w:rPr>
          <w:sz w:val="24"/>
          <w:szCs w:val="24"/>
        </w:rPr>
        <w:t>данному</w:t>
      </w:r>
      <w:r w:rsidRPr="00FC3317">
        <w:rPr>
          <w:spacing w:val="-15"/>
          <w:sz w:val="24"/>
          <w:szCs w:val="24"/>
        </w:rPr>
        <w:t xml:space="preserve"> </w:t>
      </w:r>
      <w:r w:rsidRPr="00FC3317">
        <w:rPr>
          <w:sz w:val="24"/>
          <w:szCs w:val="24"/>
        </w:rPr>
        <w:t>нормативному</w:t>
      </w:r>
      <w:r w:rsidRPr="00FC3317">
        <w:rPr>
          <w:spacing w:val="-12"/>
          <w:sz w:val="24"/>
          <w:szCs w:val="24"/>
        </w:rPr>
        <w:t xml:space="preserve"> </w:t>
      </w:r>
      <w:r w:rsidRPr="00FC3317">
        <w:rPr>
          <w:sz w:val="24"/>
          <w:szCs w:val="24"/>
        </w:rPr>
        <w:t>документу?</w:t>
      </w:r>
      <w:r w:rsidRPr="00FC3317">
        <w:rPr>
          <w:spacing w:val="-12"/>
          <w:sz w:val="24"/>
          <w:szCs w:val="24"/>
        </w:rPr>
        <w:t xml:space="preserve"> </w:t>
      </w:r>
      <w:r w:rsidRPr="00FC3317">
        <w:rPr>
          <w:spacing w:val="-5"/>
          <w:sz w:val="24"/>
          <w:szCs w:val="24"/>
        </w:rPr>
        <w:t>(2)</w:t>
      </w:r>
    </w:p>
    <w:p w14:paraId="7A06B285" w14:textId="77777777" w:rsidR="00FC3317" w:rsidRPr="00FC3317" w:rsidRDefault="00FC3317" w:rsidP="00A25E61">
      <w:pPr>
        <w:pStyle w:val="a3"/>
        <w:ind w:left="142" w:right="144" w:firstLine="709"/>
        <w:rPr>
          <w:sz w:val="24"/>
          <w:szCs w:val="24"/>
        </w:rPr>
      </w:pPr>
      <w:r w:rsidRPr="00FC3317">
        <w:rPr>
          <w:sz w:val="24"/>
          <w:szCs w:val="24"/>
        </w:rPr>
        <w:t>30.</w:t>
      </w:r>
      <w:r w:rsidRPr="00FC3317">
        <w:rPr>
          <w:spacing w:val="80"/>
          <w:sz w:val="24"/>
          <w:szCs w:val="24"/>
        </w:rPr>
        <w:t xml:space="preserve"> </w:t>
      </w:r>
      <w:r w:rsidRPr="00FC3317">
        <w:rPr>
          <w:sz w:val="24"/>
          <w:szCs w:val="24"/>
        </w:rPr>
        <w:t>Основной</w:t>
      </w:r>
      <w:r w:rsidRPr="00FC3317">
        <w:rPr>
          <w:spacing w:val="40"/>
          <w:sz w:val="24"/>
          <w:szCs w:val="24"/>
        </w:rPr>
        <w:t xml:space="preserve"> </w:t>
      </w:r>
      <w:r w:rsidRPr="00FC3317">
        <w:rPr>
          <w:sz w:val="24"/>
          <w:szCs w:val="24"/>
        </w:rPr>
        <w:t>нормативно-технический</w:t>
      </w:r>
      <w:r w:rsidRPr="00FC3317">
        <w:rPr>
          <w:spacing w:val="40"/>
          <w:sz w:val="24"/>
          <w:szCs w:val="24"/>
        </w:rPr>
        <w:t xml:space="preserve"> </w:t>
      </w:r>
      <w:r w:rsidRPr="00FC3317">
        <w:rPr>
          <w:sz w:val="24"/>
          <w:szCs w:val="24"/>
        </w:rPr>
        <w:t>документ</w:t>
      </w:r>
      <w:r w:rsidRPr="00FC3317">
        <w:rPr>
          <w:spacing w:val="40"/>
          <w:sz w:val="24"/>
          <w:szCs w:val="24"/>
        </w:rPr>
        <w:t xml:space="preserve"> </w:t>
      </w:r>
      <w:r w:rsidRPr="00FC3317">
        <w:rPr>
          <w:sz w:val="24"/>
          <w:szCs w:val="24"/>
        </w:rPr>
        <w:t>по</w:t>
      </w:r>
      <w:r w:rsidRPr="00FC3317">
        <w:rPr>
          <w:spacing w:val="40"/>
          <w:sz w:val="24"/>
          <w:szCs w:val="24"/>
        </w:rPr>
        <w:t xml:space="preserve"> </w:t>
      </w:r>
      <w:r w:rsidRPr="00FC3317">
        <w:rPr>
          <w:sz w:val="24"/>
          <w:szCs w:val="24"/>
        </w:rPr>
        <w:t>стандартизации?</w:t>
      </w:r>
      <w:r w:rsidRPr="00FC3317">
        <w:rPr>
          <w:spacing w:val="40"/>
          <w:sz w:val="24"/>
          <w:szCs w:val="24"/>
        </w:rPr>
        <w:t xml:space="preserve"> </w:t>
      </w:r>
      <w:r w:rsidRPr="00FC3317">
        <w:rPr>
          <w:sz w:val="24"/>
          <w:szCs w:val="24"/>
        </w:rPr>
        <w:t>(2)</w:t>
      </w:r>
      <w:r w:rsidRPr="00FC3317">
        <w:rPr>
          <w:spacing w:val="40"/>
          <w:sz w:val="24"/>
          <w:szCs w:val="24"/>
        </w:rPr>
        <w:t xml:space="preserve"> </w:t>
      </w:r>
      <w:r w:rsidRPr="00FC3317">
        <w:rPr>
          <w:spacing w:val="-6"/>
          <w:sz w:val="24"/>
          <w:szCs w:val="24"/>
        </w:rPr>
        <w:t>31</w:t>
      </w:r>
      <w:r w:rsidRPr="00FC3317">
        <w:rPr>
          <w:sz w:val="24"/>
          <w:szCs w:val="24"/>
        </w:rPr>
        <w:tab/>
        <w:t>выпускают</w:t>
      </w:r>
      <w:r w:rsidRPr="00FC3317">
        <w:rPr>
          <w:spacing w:val="-8"/>
          <w:sz w:val="24"/>
          <w:szCs w:val="24"/>
        </w:rPr>
        <w:t xml:space="preserve"> </w:t>
      </w:r>
      <w:r w:rsidRPr="00FC3317">
        <w:rPr>
          <w:sz w:val="24"/>
          <w:szCs w:val="24"/>
        </w:rPr>
        <w:t>министерства,</w:t>
      </w:r>
      <w:r w:rsidRPr="00FC3317">
        <w:rPr>
          <w:spacing w:val="-10"/>
          <w:sz w:val="24"/>
          <w:szCs w:val="24"/>
        </w:rPr>
        <w:t xml:space="preserve"> </w:t>
      </w:r>
      <w:r w:rsidRPr="00FC3317">
        <w:rPr>
          <w:sz w:val="24"/>
          <w:szCs w:val="24"/>
        </w:rPr>
        <w:t>являющиеся</w:t>
      </w:r>
      <w:r w:rsidRPr="00FC3317">
        <w:rPr>
          <w:spacing w:val="-9"/>
          <w:sz w:val="24"/>
          <w:szCs w:val="24"/>
        </w:rPr>
        <w:t xml:space="preserve"> </w:t>
      </w:r>
      <w:r w:rsidRPr="00FC3317">
        <w:rPr>
          <w:sz w:val="24"/>
          <w:szCs w:val="24"/>
        </w:rPr>
        <w:t>головными</w:t>
      </w:r>
      <w:r w:rsidRPr="00FC3317">
        <w:rPr>
          <w:spacing w:val="-8"/>
          <w:sz w:val="24"/>
          <w:szCs w:val="24"/>
        </w:rPr>
        <w:t xml:space="preserve"> </w:t>
      </w:r>
      <w:r w:rsidRPr="00FC3317">
        <w:rPr>
          <w:sz w:val="24"/>
          <w:szCs w:val="24"/>
        </w:rPr>
        <w:t>(ведущими)</w:t>
      </w:r>
      <w:r w:rsidRPr="00FC3317">
        <w:rPr>
          <w:spacing w:val="-11"/>
          <w:sz w:val="24"/>
          <w:szCs w:val="24"/>
        </w:rPr>
        <w:t xml:space="preserve"> </w:t>
      </w:r>
      <w:r w:rsidRPr="00FC3317">
        <w:rPr>
          <w:sz w:val="24"/>
          <w:szCs w:val="24"/>
        </w:rPr>
        <w:t>по</w:t>
      </w:r>
      <w:r w:rsidRPr="00FC3317">
        <w:rPr>
          <w:spacing w:val="-10"/>
          <w:sz w:val="24"/>
          <w:szCs w:val="24"/>
        </w:rPr>
        <w:t xml:space="preserve"> </w:t>
      </w:r>
      <w:r w:rsidRPr="00FC3317">
        <w:rPr>
          <w:sz w:val="24"/>
          <w:szCs w:val="24"/>
        </w:rPr>
        <w:t>видам</w:t>
      </w:r>
    </w:p>
    <w:p w14:paraId="6DFB9871" w14:textId="77777777" w:rsidR="00FC3317" w:rsidRPr="00FC3317" w:rsidRDefault="00FC3317" w:rsidP="00A25E61">
      <w:pPr>
        <w:pStyle w:val="a3"/>
        <w:spacing w:line="274" w:lineRule="exact"/>
        <w:ind w:left="142" w:right="144" w:firstLine="709"/>
        <w:rPr>
          <w:sz w:val="24"/>
          <w:szCs w:val="24"/>
        </w:rPr>
      </w:pPr>
      <w:r w:rsidRPr="00FC3317">
        <w:rPr>
          <w:sz w:val="24"/>
          <w:szCs w:val="24"/>
        </w:rPr>
        <w:t>выпускаемой</w:t>
      </w:r>
      <w:r w:rsidRPr="00FC3317">
        <w:rPr>
          <w:spacing w:val="-9"/>
          <w:sz w:val="24"/>
          <w:szCs w:val="24"/>
        </w:rPr>
        <w:t xml:space="preserve"> </w:t>
      </w:r>
      <w:r w:rsidRPr="00FC3317">
        <w:rPr>
          <w:sz w:val="24"/>
          <w:szCs w:val="24"/>
        </w:rPr>
        <w:t>в</w:t>
      </w:r>
      <w:r w:rsidRPr="00FC3317">
        <w:rPr>
          <w:spacing w:val="-13"/>
          <w:sz w:val="24"/>
          <w:szCs w:val="24"/>
        </w:rPr>
        <w:t xml:space="preserve"> </w:t>
      </w:r>
      <w:r w:rsidRPr="00FC3317">
        <w:rPr>
          <w:sz w:val="24"/>
          <w:szCs w:val="24"/>
        </w:rPr>
        <w:t>отрасли</w:t>
      </w:r>
      <w:r w:rsidRPr="00FC3317">
        <w:rPr>
          <w:spacing w:val="-4"/>
          <w:sz w:val="24"/>
          <w:szCs w:val="24"/>
        </w:rPr>
        <w:t xml:space="preserve"> </w:t>
      </w:r>
      <w:r w:rsidRPr="00FC3317">
        <w:rPr>
          <w:sz w:val="24"/>
          <w:szCs w:val="24"/>
        </w:rPr>
        <w:t>продукции?</w:t>
      </w:r>
      <w:r w:rsidRPr="00FC3317">
        <w:rPr>
          <w:spacing w:val="-12"/>
          <w:sz w:val="24"/>
          <w:szCs w:val="24"/>
        </w:rPr>
        <w:t xml:space="preserve"> </w:t>
      </w:r>
      <w:r w:rsidRPr="00FC3317">
        <w:rPr>
          <w:spacing w:val="-5"/>
          <w:sz w:val="24"/>
          <w:szCs w:val="24"/>
        </w:rPr>
        <w:t>(3)</w:t>
      </w:r>
    </w:p>
    <w:p w14:paraId="68141844" w14:textId="77777777" w:rsidR="00FC3317" w:rsidRPr="00FC3317" w:rsidRDefault="00FC3317" w:rsidP="00A25E61">
      <w:pPr>
        <w:pStyle w:val="a3"/>
        <w:spacing w:line="277" w:lineRule="exact"/>
        <w:ind w:left="142" w:right="144" w:firstLine="709"/>
        <w:rPr>
          <w:sz w:val="24"/>
          <w:szCs w:val="24"/>
        </w:rPr>
      </w:pPr>
      <w:r w:rsidRPr="00FC3317">
        <w:rPr>
          <w:spacing w:val="-5"/>
          <w:sz w:val="24"/>
          <w:szCs w:val="24"/>
        </w:rPr>
        <w:t>32</w:t>
      </w:r>
      <w:r w:rsidRPr="00FC3317">
        <w:rPr>
          <w:sz w:val="24"/>
          <w:szCs w:val="24"/>
        </w:rPr>
        <w:tab/>
        <w:t>работ</w:t>
      </w:r>
      <w:r w:rsidRPr="00FC3317">
        <w:rPr>
          <w:spacing w:val="-10"/>
          <w:sz w:val="24"/>
          <w:szCs w:val="24"/>
        </w:rPr>
        <w:t xml:space="preserve"> </w:t>
      </w:r>
      <w:r w:rsidRPr="00FC3317">
        <w:rPr>
          <w:sz w:val="24"/>
          <w:szCs w:val="24"/>
        </w:rPr>
        <w:t>по</w:t>
      </w:r>
      <w:r w:rsidRPr="00FC3317">
        <w:rPr>
          <w:spacing w:val="-8"/>
          <w:sz w:val="24"/>
          <w:szCs w:val="24"/>
        </w:rPr>
        <w:t xml:space="preserve"> </w:t>
      </w:r>
      <w:r w:rsidRPr="00FC3317">
        <w:rPr>
          <w:sz w:val="24"/>
          <w:szCs w:val="24"/>
        </w:rPr>
        <w:t>стандартизации</w:t>
      </w:r>
      <w:r w:rsidRPr="00FC3317">
        <w:rPr>
          <w:spacing w:val="-2"/>
          <w:sz w:val="24"/>
          <w:szCs w:val="24"/>
        </w:rPr>
        <w:t xml:space="preserve"> </w:t>
      </w:r>
      <w:r w:rsidRPr="00FC3317">
        <w:rPr>
          <w:sz w:val="24"/>
          <w:szCs w:val="24"/>
        </w:rPr>
        <w:t>обеспечивается</w:t>
      </w:r>
      <w:r w:rsidRPr="00FC3317">
        <w:rPr>
          <w:spacing w:val="-6"/>
          <w:sz w:val="24"/>
          <w:szCs w:val="24"/>
        </w:rPr>
        <w:t xml:space="preserve"> </w:t>
      </w:r>
      <w:r w:rsidRPr="00FC3317">
        <w:rPr>
          <w:sz w:val="24"/>
          <w:szCs w:val="24"/>
        </w:rPr>
        <w:t>выпуском</w:t>
      </w:r>
      <w:r w:rsidRPr="00FC3317">
        <w:rPr>
          <w:spacing w:val="-7"/>
          <w:sz w:val="24"/>
          <w:szCs w:val="24"/>
        </w:rPr>
        <w:t xml:space="preserve"> </w:t>
      </w:r>
      <w:r w:rsidRPr="00FC3317">
        <w:rPr>
          <w:sz w:val="24"/>
          <w:szCs w:val="24"/>
        </w:rPr>
        <w:t>опережающих</w:t>
      </w:r>
      <w:r w:rsidRPr="00FC3317">
        <w:rPr>
          <w:spacing w:val="-3"/>
          <w:sz w:val="24"/>
          <w:szCs w:val="24"/>
        </w:rPr>
        <w:t xml:space="preserve"> </w:t>
      </w:r>
      <w:r w:rsidRPr="00FC3317">
        <w:rPr>
          <w:spacing w:val="-2"/>
          <w:sz w:val="24"/>
          <w:szCs w:val="24"/>
        </w:rPr>
        <w:t>стандартов,</w:t>
      </w:r>
    </w:p>
    <w:p w14:paraId="65F3D439" w14:textId="77777777" w:rsidR="00FC3317" w:rsidRPr="00FC3317" w:rsidRDefault="00FC3317" w:rsidP="00A25E61">
      <w:pPr>
        <w:pStyle w:val="a3"/>
        <w:ind w:left="142" w:right="144" w:firstLine="709"/>
        <w:rPr>
          <w:sz w:val="24"/>
          <w:szCs w:val="24"/>
        </w:rPr>
      </w:pPr>
      <w:r w:rsidRPr="00FC3317">
        <w:rPr>
          <w:sz w:val="24"/>
          <w:szCs w:val="24"/>
        </w:rPr>
        <w:t>которые</w:t>
      </w:r>
      <w:r w:rsidRPr="00FC3317">
        <w:rPr>
          <w:spacing w:val="-12"/>
          <w:sz w:val="24"/>
          <w:szCs w:val="24"/>
        </w:rPr>
        <w:t xml:space="preserve"> </w:t>
      </w:r>
      <w:r w:rsidRPr="00FC3317">
        <w:rPr>
          <w:sz w:val="24"/>
          <w:szCs w:val="24"/>
        </w:rPr>
        <w:t>будут</w:t>
      </w:r>
      <w:r w:rsidRPr="00FC3317">
        <w:rPr>
          <w:spacing w:val="-5"/>
          <w:sz w:val="24"/>
          <w:szCs w:val="24"/>
        </w:rPr>
        <w:t xml:space="preserve"> </w:t>
      </w:r>
      <w:r w:rsidRPr="00FC3317">
        <w:rPr>
          <w:sz w:val="24"/>
          <w:szCs w:val="24"/>
        </w:rPr>
        <w:t>оптимальные</w:t>
      </w:r>
      <w:r w:rsidRPr="00FC3317">
        <w:rPr>
          <w:spacing w:val="-8"/>
          <w:sz w:val="24"/>
          <w:szCs w:val="24"/>
        </w:rPr>
        <w:t xml:space="preserve"> </w:t>
      </w:r>
      <w:r w:rsidRPr="00FC3317">
        <w:rPr>
          <w:sz w:val="24"/>
          <w:szCs w:val="24"/>
        </w:rPr>
        <w:t>в</w:t>
      </w:r>
      <w:r w:rsidRPr="00FC3317">
        <w:rPr>
          <w:spacing w:val="-9"/>
          <w:sz w:val="24"/>
          <w:szCs w:val="24"/>
        </w:rPr>
        <w:t xml:space="preserve"> </w:t>
      </w:r>
      <w:r w:rsidRPr="00FC3317">
        <w:rPr>
          <w:sz w:val="24"/>
          <w:szCs w:val="24"/>
        </w:rPr>
        <w:t>будущем?</w:t>
      </w:r>
      <w:r w:rsidRPr="00FC3317">
        <w:rPr>
          <w:spacing w:val="-9"/>
          <w:sz w:val="24"/>
          <w:szCs w:val="24"/>
        </w:rPr>
        <w:t xml:space="preserve"> </w:t>
      </w:r>
      <w:r w:rsidRPr="00FC3317">
        <w:rPr>
          <w:spacing w:val="-5"/>
          <w:sz w:val="24"/>
          <w:szCs w:val="24"/>
        </w:rPr>
        <w:t>(2)</w:t>
      </w:r>
    </w:p>
    <w:p w14:paraId="562181A5" w14:textId="77777777" w:rsidR="00FC3317" w:rsidRPr="00FC3317" w:rsidRDefault="00FC3317" w:rsidP="009817E5">
      <w:pPr>
        <w:pStyle w:val="a5"/>
        <w:numPr>
          <w:ilvl w:val="0"/>
          <w:numId w:val="249"/>
        </w:numPr>
        <w:ind w:left="142" w:right="144" w:firstLine="709"/>
        <w:jc w:val="both"/>
        <w:rPr>
          <w:sz w:val="24"/>
          <w:szCs w:val="24"/>
        </w:rPr>
      </w:pPr>
      <w:r w:rsidRPr="00FC3317">
        <w:rPr>
          <w:sz w:val="24"/>
          <w:szCs w:val="24"/>
        </w:rPr>
        <w:t>Государственный</w:t>
      </w:r>
      <w:r w:rsidRPr="00FC3317">
        <w:rPr>
          <w:spacing w:val="-5"/>
          <w:sz w:val="24"/>
          <w:szCs w:val="24"/>
        </w:rPr>
        <w:t xml:space="preserve"> </w:t>
      </w:r>
      <w:r w:rsidRPr="00FC3317">
        <w:rPr>
          <w:sz w:val="24"/>
          <w:szCs w:val="24"/>
        </w:rPr>
        <w:t>контроль</w:t>
      </w:r>
      <w:r w:rsidRPr="00FC3317">
        <w:rPr>
          <w:spacing w:val="-10"/>
          <w:sz w:val="24"/>
          <w:szCs w:val="24"/>
        </w:rPr>
        <w:t xml:space="preserve"> </w:t>
      </w:r>
      <w:r w:rsidRPr="00FC3317">
        <w:rPr>
          <w:sz w:val="24"/>
          <w:szCs w:val="24"/>
        </w:rPr>
        <w:t>и</w:t>
      </w:r>
      <w:r w:rsidRPr="00FC3317">
        <w:rPr>
          <w:spacing w:val="-6"/>
          <w:sz w:val="24"/>
          <w:szCs w:val="24"/>
        </w:rPr>
        <w:t xml:space="preserve"> </w:t>
      </w:r>
      <w:r w:rsidRPr="00FC3317">
        <w:rPr>
          <w:sz w:val="24"/>
          <w:szCs w:val="24"/>
        </w:rPr>
        <w:t>надзор</w:t>
      </w:r>
      <w:r w:rsidRPr="00FC3317">
        <w:rPr>
          <w:spacing w:val="-13"/>
          <w:sz w:val="24"/>
          <w:szCs w:val="24"/>
        </w:rPr>
        <w:t xml:space="preserve"> </w:t>
      </w:r>
      <w:r w:rsidRPr="00FC3317">
        <w:rPr>
          <w:sz w:val="24"/>
          <w:szCs w:val="24"/>
        </w:rPr>
        <w:t>за</w:t>
      </w:r>
      <w:r w:rsidRPr="00FC3317">
        <w:rPr>
          <w:spacing w:val="-10"/>
          <w:sz w:val="24"/>
          <w:szCs w:val="24"/>
        </w:rPr>
        <w:t xml:space="preserve"> </w:t>
      </w:r>
      <w:r w:rsidRPr="00FC3317">
        <w:rPr>
          <w:sz w:val="24"/>
          <w:szCs w:val="24"/>
        </w:rPr>
        <w:t>соблюдением</w:t>
      </w:r>
      <w:r w:rsidRPr="00FC3317">
        <w:rPr>
          <w:spacing w:val="-9"/>
          <w:sz w:val="24"/>
          <w:szCs w:val="24"/>
        </w:rPr>
        <w:t xml:space="preserve"> </w:t>
      </w:r>
      <w:r w:rsidRPr="00FC3317">
        <w:rPr>
          <w:sz w:val="24"/>
          <w:szCs w:val="24"/>
        </w:rPr>
        <w:t>обязательных</w:t>
      </w:r>
      <w:r w:rsidRPr="00FC3317">
        <w:rPr>
          <w:spacing w:val="-6"/>
          <w:sz w:val="24"/>
          <w:szCs w:val="24"/>
        </w:rPr>
        <w:t xml:space="preserve"> </w:t>
      </w:r>
      <w:r w:rsidRPr="00FC3317">
        <w:rPr>
          <w:sz w:val="24"/>
          <w:szCs w:val="24"/>
        </w:rPr>
        <w:t>требований государственных стандартов осуществляется на стадии? (3)</w:t>
      </w:r>
    </w:p>
    <w:p w14:paraId="5E778935" w14:textId="77777777" w:rsidR="00FC3317" w:rsidRPr="00FC3317" w:rsidRDefault="00FC3317" w:rsidP="009817E5">
      <w:pPr>
        <w:pStyle w:val="a5"/>
        <w:numPr>
          <w:ilvl w:val="0"/>
          <w:numId w:val="249"/>
        </w:numPr>
        <w:ind w:left="142" w:right="144" w:firstLine="709"/>
        <w:jc w:val="both"/>
        <w:rPr>
          <w:sz w:val="24"/>
          <w:szCs w:val="24"/>
        </w:rPr>
      </w:pPr>
      <w:r w:rsidRPr="00FC3317">
        <w:rPr>
          <w:sz w:val="24"/>
          <w:szCs w:val="24"/>
        </w:rPr>
        <w:t>Каким</w:t>
      </w:r>
      <w:r w:rsidRPr="00FC3317">
        <w:rPr>
          <w:spacing w:val="-15"/>
          <w:sz w:val="24"/>
          <w:szCs w:val="24"/>
        </w:rPr>
        <w:t xml:space="preserve"> </w:t>
      </w:r>
      <w:r w:rsidRPr="00FC3317">
        <w:rPr>
          <w:sz w:val="24"/>
          <w:szCs w:val="24"/>
        </w:rPr>
        <w:t>документом</w:t>
      </w:r>
      <w:r w:rsidRPr="00FC3317">
        <w:rPr>
          <w:spacing w:val="-9"/>
          <w:sz w:val="24"/>
          <w:szCs w:val="24"/>
        </w:rPr>
        <w:t xml:space="preserve"> </w:t>
      </w:r>
      <w:r w:rsidRPr="00FC3317">
        <w:rPr>
          <w:sz w:val="24"/>
          <w:szCs w:val="24"/>
        </w:rPr>
        <w:t>регулируется</w:t>
      </w:r>
      <w:r w:rsidRPr="00FC3317">
        <w:rPr>
          <w:spacing w:val="-8"/>
          <w:sz w:val="24"/>
          <w:szCs w:val="24"/>
        </w:rPr>
        <w:t xml:space="preserve"> </w:t>
      </w:r>
      <w:r w:rsidRPr="00FC3317">
        <w:rPr>
          <w:sz w:val="24"/>
          <w:szCs w:val="24"/>
        </w:rPr>
        <w:t>единство</w:t>
      </w:r>
      <w:r w:rsidRPr="00FC3317">
        <w:rPr>
          <w:spacing w:val="-10"/>
          <w:sz w:val="24"/>
          <w:szCs w:val="24"/>
        </w:rPr>
        <w:t xml:space="preserve"> </w:t>
      </w:r>
      <w:r w:rsidRPr="00FC3317">
        <w:rPr>
          <w:sz w:val="24"/>
          <w:szCs w:val="24"/>
        </w:rPr>
        <w:t>измерений?</w:t>
      </w:r>
      <w:r w:rsidRPr="00FC3317">
        <w:rPr>
          <w:spacing w:val="-10"/>
          <w:sz w:val="24"/>
          <w:szCs w:val="24"/>
        </w:rPr>
        <w:t xml:space="preserve"> </w:t>
      </w:r>
      <w:r w:rsidRPr="00FC3317">
        <w:rPr>
          <w:spacing w:val="-5"/>
          <w:sz w:val="24"/>
          <w:szCs w:val="24"/>
        </w:rPr>
        <w:t>(2)</w:t>
      </w:r>
    </w:p>
    <w:p w14:paraId="2AD7902B" w14:textId="77777777" w:rsidR="00FC3317" w:rsidRPr="00FC3317" w:rsidRDefault="00FC3317" w:rsidP="009817E5">
      <w:pPr>
        <w:pStyle w:val="a5"/>
        <w:numPr>
          <w:ilvl w:val="0"/>
          <w:numId w:val="249"/>
        </w:numPr>
        <w:ind w:left="142" w:right="144" w:firstLine="709"/>
        <w:jc w:val="both"/>
        <w:rPr>
          <w:sz w:val="24"/>
          <w:szCs w:val="24"/>
        </w:rPr>
      </w:pPr>
      <w:r w:rsidRPr="00FC3317">
        <w:rPr>
          <w:sz w:val="24"/>
          <w:szCs w:val="24"/>
        </w:rPr>
        <w:t>Инспекционный</w:t>
      </w:r>
      <w:r w:rsidRPr="00FC3317">
        <w:rPr>
          <w:spacing w:val="-4"/>
          <w:sz w:val="24"/>
          <w:szCs w:val="24"/>
        </w:rPr>
        <w:t xml:space="preserve"> </w:t>
      </w:r>
      <w:r w:rsidRPr="00FC3317">
        <w:rPr>
          <w:sz w:val="24"/>
          <w:szCs w:val="24"/>
        </w:rPr>
        <w:t>контроль</w:t>
      </w:r>
      <w:r w:rsidRPr="00FC3317">
        <w:rPr>
          <w:spacing w:val="-10"/>
          <w:sz w:val="24"/>
          <w:szCs w:val="24"/>
        </w:rPr>
        <w:t xml:space="preserve"> </w:t>
      </w:r>
      <w:r w:rsidRPr="00FC3317">
        <w:rPr>
          <w:sz w:val="24"/>
          <w:szCs w:val="24"/>
        </w:rPr>
        <w:t>за</w:t>
      </w:r>
      <w:r w:rsidRPr="00FC3317">
        <w:rPr>
          <w:spacing w:val="-10"/>
          <w:sz w:val="24"/>
          <w:szCs w:val="24"/>
        </w:rPr>
        <w:t xml:space="preserve"> </w:t>
      </w:r>
      <w:r w:rsidRPr="00FC3317">
        <w:rPr>
          <w:sz w:val="24"/>
          <w:szCs w:val="24"/>
        </w:rPr>
        <w:t>сертифицированной</w:t>
      </w:r>
      <w:r w:rsidRPr="00FC3317">
        <w:rPr>
          <w:spacing w:val="-7"/>
          <w:sz w:val="24"/>
          <w:szCs w:val="24"/>
        </w:rPr>
        <w:t xml:space="preserve"> </w:t>
      </w:r>
      <w:r w:rsidRPr="00FC3317">
        <w:rPr>
          <w:sz w:val="24"/>
          <w:szCs w:val="24"/>
        </w:rPr>
        <w:t>продукцией</w:t>
      </w:r>
      <w:r w:rsidRPr="00FC3317">
        <w:rPr>
          <w:spacing w:val="-3"/>
          <w:sz w:val="24"/>
          <w:szCs w:val="24"/>
        </w:rPr>
        <w:t xml:space="preserve"> </w:t>
      </w:r>
      <w:r w:rsidRPr="00FC3317">
        <w:rPr>
          <w:sz w:val="24"/>
          <w:szCs w:val="24"/>
        </w:rPr>
        <w:t>проводится</w:t>
      </w:r>
      <w:r w:rsidRPr="00FC3317">
        <w:rPr>
          <w:spacing w:val="-9"/>
          <w:sz w:val="24"/>
          <w:szCs w:val="24"/>
        </w:rPr>
        <w:t xml:space="preserve"> </w:t>
      </w:r>
      <w:r w:rsidRPr="00FC3317">
        <w:rPr>
          <w:sz w:val="24"/>
          <w:szCs w:val="24"/>
        </w:rPr>
        <w:t>в</w:t>
      </w:r>
      <w:r w:rsidRPr="00FC3317">
        <w:rPr>
          <w:spacing w:val="-10"/>
          <w:sz w:val="24"/>
          <w:szCs w:val="24"/>
        </w:rPr>
        <w:t xml:space="preserve"> </w:t>
      </w:r>
      <w:r w:rsidRPr="00FC3317">
        <w:rPr>
          <w:sz w:val="24"/>
          <w:szCs w:val="24"/>
        </w:rPr>
        <w:t>течение</w:t>
      </w:r>
      <w:r w:rsidRPr="00FC3317">
        <w:rPr>
          <w:spacing w:val="-9"/>
          <w:sz w:val="24"/>
          <w:szCs w:val="24"/>
        </w:rPr>
        <w:t xml:space="preserve"> </w:t>
      </w:r>
      <w:r w:rsidRPr="00FC3317">
        <w:rPr>
          <w:spacing w:val="-4"/>
          <w:sz w:val="24"/>
          <w:szCs w:val="24"/>
        </w:rPr>
        <w:t>(3):</w:t>
      </w:r>
    </w:p>
    <w:p w14:paraId="2AC29A43" w14:textId="77777777" w:rsidR="00FC3317" w:rsidRPr="00FC3317" w:rsidRDefault="00FC3317" w:rsidP="009817E5">
      <w:pPr>
        <w:pStyle w:val="a5"/>
        <w:numPr>
          <w:ilvl w:val="0"/>
          <w:numId w:val="249"/>
        </w:numPr>
        <w:ind w:left="142" w:right="144" w:firstLine="709"/>
        <w:jc w:val="both"/>
        <w:rPr>
          <w:sz w:val="24"/>
          <w:szCs w:val="24"/>
        </w:rPr>
      </w:pPr>
      <w:r w:rsidRPr="00FC3317">
        <w:rPr>
          <w:sz w:val="24"/>
          <w:szCs w:val="24"/>
        </w:rPr>
        <w:t>Сертификация</w:t>
      </w:r>
      <w:r w:rsidRPr="00FC3317">
        <w:rPr>
          <w:spacing w:val="-7"/>
          <w:sz w:val="24"/>
          <w:szCs w:val="24"/>
        </w:rPr>
        <w:t xml:space="preserve"> </w:t>
      </w:r>
      <w:r w:rsidRPr="00FC3317">
        <w:rPr>
          <w:sz w:val="24"/>
          <w:szCs w:val="24"/>
        </w:rPr>
        <w:t>средств</w:t>
      </w:r>
      <w:r w:rsidRPr="00FC3317">
        <w:rPr>
          <w:spacing w:val="-8"/>
          <w:sz w:val="24"/>
          <w:szCs w:val="24"/>
        </w:rPr>
        <w:t xml:space="preserve"> </w:t>
      </w:r>
      <w:r w:rsidRPr="00FC3317">
        <w:rPr>
          <w:sz w:val="24"/>
          <w:szCs w:val="24"/>
        </w:rPr>
        <w:t>измерений</w:t>
      </w:r>
      <w:r w:rsidRPr="00FC3317">
        <w:rPr>
          <w:spacing w:val="-6"/>
          <w:sz w:val="24"/>
          <w:szCs w:val="24"/>
        </w:rPr>
        <w:t xml:space="preserve"> </w:t>
      </w:r>
      <w:r w:rsidRPr="00FC3317">
        <w:rPr>
          <w:sz w:val="24"/>
          <w:szCs w:val="24"/>
        </w:rPr>
        <w:t>в</w:t>
      </w:r>
      <w:r w:rsidRPr="00FC3317">
        <w:rPr>
          <w:spacing w:val="-7"/>
          <w:sz w:val="24"/>
          <w:szCs w:val="24"/>
        </w:rPr>
        <w:t xml:space="preserve"> </w:t>
      </w:r>
      <w:r w:rsidRPr="00FC3317">
        <w:rPr>
          <w:sz w:val="24"/>
          <w:szCs w:val="24"/>
        </w:rPr>
        <w:t>России</w:t>
      </w:r>
      <w:r w:rsidRPr="00FC3317">
        <w:rPr>
          <w:spacing w:val="-9"/>
          <w:sz w:val="24"/>
          <w:szCs w:val="24"/>
        </w:rPr>
        <w:t xml:space="preserve"> </w:t>
      </w:r>
      <w:r w:rsidRPr="00FC3317">
        <w:rPr>
          <w:spacing w:val="-5"/>
          <w:sz w:val="24"/>
          <w:szCs w:val="24"/>
        </w:rPr>
        <w:t>(1)</w:t>
      </w:r>
    </w:p>
    <w:p w14:paraId="06A4D19D" w14:textId="77777777" w:rsidR="00FC3317" w:rsidRPr="00FC3317" w:rsidRDefault="00FC3317" w:rsidP="009817E5">
      <w:pPr>
        <w:pStyle w:val="a5"/>
        <w:numPr>
          <w:ilvl w:val="0"/>
          <w:numId w:val="249"/>
        </w:numPr>
        <w:ind w:left="142" w:right="144" w:firstLine="709"/>
        <w:jc w:val="both"/>
        <w:rPr>
          <w:sz w:val="24"/>
          <w:szCs w:val="24"/>
        </w:rPr>
      </w:pPr>
      <w:r w:rsidRPr="00FC3317">
        <w:rPr>
          <w:sz w:val="24"/>
          <w:szCs w:val="24"/>
        </w:rPr>
        <w:t>Технический</w:t>
      </w:r>
      <w:r w:rsidRPr="00FC3317">
        <w:rPr>
          <w:spacing w:val="-5"/>
          <w:sz w:val="24"/>
          <w:szCs w:val="24"/>
        </w:rPr>
        <w:t xml:space="preserve"> </w:t>
      </w:r>
      <w:r w:rsidRPr="00FC3317">
        <w:rPr>
          <w:sz w:val="24"/>
          <w:szCs w:val="24"/>
        </w:rPr>
        <w:t>регламент,</w:t>
      </w:r>
      <w:r w:rsidRPr="00FC3317">
        <w:rPr>
          <w:spacing w:val="-4"/>
          <w:sz w:val="24"/>
          <w:szCs w:val="24"/>
        </w:rPr>
        <w:t xml:space="preserve"> </w:t>
      </w:r>
      <w:r w:rsidRPr="00FC3317">
        <w:rPr>
          <w:sz w:val="24"/>
          <w:szCs w:val="24"/>
        </w:rPr>
        <w:t>как</w:t>
      </w:r>
      <w:r w:rsidRPr="00FC3317">
        <w:rPr>
          <w:spacing w:val="-4"/>
          <w:sz w:val="24"/>
          <w:szCs w:val="24"/>
        </w:rPr>
        <w:t xml:space="preserve"> </w:t>
      </w:r>
      <w:r w:rsidRPr="00FC3317">
        <w:rPr>
          <w:sz w:val="24"/>
          <w:szCs w:val="24"/>
        </w:rPr>
        <w:t>правовой</w:t>
      </w:r>
      <w:r w:rsidRPr="00FC3317">
        <w:rPr>
          <w:spacing w:val="-1"/>
          <w:sz w:val="24"/>
          <w:szCs w:val="24"/>
        </w:rPr>
        <w:t xml:space="preserve"> </w:t>
      </w:r>
      <w:r w:rsidRPr="00FC3317">
        <w:rPr>
          <w:sz w:val="24"/>
          <w:szCs w:val="24"/>
        </w:rPr>
        <w:t>документ,</w:t>
      </w:r>
      <w:r w:rsidRPr="00FC3317">
        <w:rPr>
          <w:spacing w:val="-4"/>
          <w:sz w:val="24"/>
          <w:szCs w:val="24"/>
        </w:rPr>
        <w:t xml:space="preserve"> </w:t>
      </w:r>
      <w:r w:rsidRPr="00FC3317">
        <w:rPr>
          <w:sz w:val="24"/>
          <w:szCs w:val="24"/>
        </w:rPr>
        <w:t>носит</w:t>
      </w:r>
      <w:r w:rsidRPr="00FC3317">
        <w:rPr>
          <w:spacing w:val="-7"/>
          <w:sz w:val="24"/>
          <w:szCs w:val="24"/>
        </w:rPr>
        <w:t xml:space="preserve"> </w:t>
      </w:r>
      <w:r w:rsidRPr="00FC3317">
        <w:rPr>
          <w:sz w:val="24"/>
          <w:szCs w:val="24"/>
        </w:rPr>
        <w:t>характер7:</w:t>
      </w:r>
      <w:r w:rsidRPr="00FC3317">
        <w:rPr>
          <w:spacing w:val="-5"/>
          <w:sz w:val="24"/>
          <w:szCs w:val="24"/>
        </w:rPr>
        <w:t xml:space="preserve"> (1)</w:t>
      </w:r>
    </w:p>
    <w:p w14:paraId="7C0A1C45" w14:textId="77777777" w:rsidR="00FC3317" w:rsidRPr="00FC3317" w:rsidRDefault="00FC3317" w:rsidP="009817E5">
      <w:pPr>
        <w:pStyle w:val="a5"/>
        <w:numPr>
          <w:ilvl w:val="0"/>
          <w:numId w:val="249"/>
        </w:numPr>
        <w:spacing w:before="1"/>
        <w:ind w:left="142" w:right="144" w:firstLine="709"/>
        <w:jc w:val="both"/>
        <w:rPr>
          <w:sz w:val="24"/>
          <w:szCs w:val="24"/>
        </w:rPr>
      </w:pPr>
      <w:r w:rsidRPr="00FC3317">
        <w:rPr>
          <w:sz w:val="24"/>
          <w:szCs w:val="24"/>
        </w:rPr>
        <w:t>В</w:t>
      </w:r>
      <w:r w:rsidRPr="00FC3317">
        <w:rPr>
          <w:spacing w:val="-6"/>
          <w:sz w:val="24"/>
          <w:szCs w:val="24"/>
        </w:rPr>
        <w:t xml:space="preserve"> </w:t>
      </w:r>
      <w:r w:rsidRPr="00FC3317">
        <w:rPr>
          <w:sz w:val="24"/>
          <w:szCs w:val="24"/>
        </w:rPr>
        <w:t>системе</w:t>
      </w:r>
      <w:r w:rsidRPr="00FC3317">
        <w:rPr>
          <w:spacing w:val="-7"/>
          <w:sz w:val="24"/>
          <w:szCs w:val="24"/>
        </w:rPr>
        <w:t xml:space="preserve"> </w:t>
      </w:r>
      <w:r w:rsidRPr="00FC3317">
        <w:rPr>
          <w:sz w:val="24"/>
          <w:szCs w:val="24"/>
        </w:rPr>
        <w:t>сертификации</w:t>
      </w:r>
      <w:r w:rsidRPr="00FC3317">
        <w:rPr>
          <w:spacing w:val="-4"/>
          <w:sz w:val="24"/>
          <w:szCs w:val="24"/>
        </w:rPr>
        <w:t xml:space="preserve"> </w:t>
      </w:r>
      <w:r w:rsidRPr="00FC3317">
        <w:rPr>
          <w:sz w:val="24"/>
          <w:szCs w:val="24"/>
        </w:rPr>
        <w:t>ГОСТ</w:t>
      </w:r>
      <w:r w:rsidRPr="00FC3317">
        <w:rPr>
          <w:spacing w:val="-6"/>
          <w:sz w:val="24"/>
          <w:szCs w:val="24"/>
        </w:rPr>
        <w:t xml:space="preserve"> </w:t>
      </w:r>
      <w:r w:rsidRPr="00FC3317">
        <w:rPr>
          <w:sz w:val="24"/>
          <w:szCs w:val="24"/>
        </w:rPr>
        <w:t>Р</w:t>
      </w:r>
      <w:r w:rsidRPr="00FC3317">
        <w:rPr>
          <w:spacing w:val="-5"/>
          <w:sz w:val="24"/>
          <w:szCs w:val="24"/>
        </w:rPr>
        <w:t xml:space="preserve"> </w:t>
      </w:r>
      <w:r w:rsidRPr="00FC3317">
        <w:rPr>
          <w:sz w:val="24"/>
          <w:szCs w:val="24"/>
        </w:rPr>
        <w:t>проводится</w:t>
      </w:r>
      <w:r w:rsidRPr="00FC3317">
        <w:rPr>
          <w:spacing w:val="-4"/>
          <w:sz w:val="24"/>
          <w:szCs w:val="24"/>
        </w:rPr>
        <w:t xml:space="preserve"> </w:t>
      </w:r>
      <w:r w:rsidRPr="00FC3317">
        <w:rPr>
          <w:sz w:val="24"/>
          <w:szCs w:val="24"/>
        </w:rPr>
        <w:t>сертификация</w:t>
      </w:r>
      <w:r w:rsidRPr="00FC3317">
        <w:rPr>
          <w:spacing w:val="-2"/>
          <w:sz w:val="24"/>
          <w:szCs w:val="24"/>
        </w:rPr>
        <w:t xml:space="preserve"> </w:t>
      </w:r>
      <w:r w:rsidRPr="00FC3317">
        <w:rPr>
          <w:spacing w:val="-4"/>
          <w:sz w:val="24"/>
          <w:szCs w:val="24"/>
        </w:rPr>
        <w:t>(3)…</w:t>
      </w:r>
    </w:p>
    <w:p w14:paraId="2AEB71AA" w14:textId="77777777" w:rsidR="00FC3317" w:rsidRPr="00FC3317" w:rsidRDefault="00FC3317" w:rsidP="009817E5">
      <w:pPr>
        <w:pStyle w:val="a5"/>
        <w:numPr>
          <w:ilvl w:val="0"/>
          <w:numId w:val="249"/>
        </w:numPr>
        <w:ind w:left="142" w:right="144" w:firstLine="709"/>
        <w:jc w:val="both"/>
        <w:rPr>
          <w:sz w:val="24"/>
          <w:szCs w:val="24"/>
        </w:rPr>
      </w:pPr>
      <w:r w:rsidRPr="00FC3317">
        <w:rPr>
          <w:sz w:val="24"/>
          <w:szCs w:val="24"/>
        </w:rPr>
        <w:t>ГОСТ</w:t>
      </w:r>
      <w:r w:rsidRPr="00FC3317">
        <w:rPr>
          <w:spacing w:val="-6"/>
          <w:sz w:val="24"/>
          <w:szCs w:val="24"/>
        </w:rPr>
        <w:t xml:space="preserve"> </w:t>
      </w:r>
      <w:r w:rsidRPr="00FC3317">
        <w:rPr>
          <w:sz w:val="24"/>
          <w:szCs w:val="24"/>
        </w:rPr>
        <w:t>Р</w:t>
      </w:r>
      <w:r w:rsidRPr="00FC3317">
        <w:rPr>
          <w:spacing w:val="-1"/>
          <w:sz w:val="24"/>
          <w:szCs w:val="24"/>
        </w:rPr>
        <w:t xml:space="preserve"> </w:t>
      </w:r>
      <w:r w:rsidRPr="00FC3317">
        <w:rPr>
          <w:sz w:val="24"/>
          <w:szCs w:val="24"/>
        </w:rPr>
        <w:t>-</w:t>
      </w:r>
      <w:r w:rsidRPr="00FC3317">
        <w:rPr>
          <w:spacing w:val="-2"/>
          <w:sz w:val="24"/>
          <w:szCs w:val="24"/>
        </w:rPr>
        <w:t xml:space="preserve"> </w:t>
      </w:r>
      <w:r w:rsidRPr="00FC3317">
        <w:rPr>
          <w:sz w:val="24"/>
          <w:szCs w:val="24"/>
        </w:rPr>
        <w:t>это</w:t>
      </w:r>
      <w:r w:rsidRPr="00FC3317">
        <w:rPr>
          <w:spacing w:val="-3"/>
          <w:sz w:val="24"/>
          <w:szCs w:val="24"/>
        </w:rPr>
        <w:t xml:space="preserve"> </w:t>
      </w:r>
      <w:r w:rsidRPr="00FC3317">
        <w:rPr>
          <w:sz w:val="24"/>
          <w:szCs w:val="24"/>
        </w:rPr>
        <w:t>стандарт</w:t>
      </w:r>
      <w:r w:rsidRPr="00FC3317">
        <w:rPr>
          <w:spacing w:val="1"/>
          <w:sz w:val="24"/>
          <w:szCs w:val="24"/>
        </w:rPr>
        <w:t xml:space="preserve"> </w:t>
      </w:r>
      <w:r w:rsidRPr="00FC3317">
        <w:rPr>
          <w:spacing w:val="-4"/>
          <w:sz w:val="24"/>
          <w:szCs w:val="24"/>
        </w:rPr>
        <w:t>(3):</w:t>
      </w:r>
    </w:p>
    <w:p w14:paraId="25743E22" w14:textId="77777777" w:rsidR="00FC3317" w:rsidRPr="00FC3317" w:rsidRDefault="00FC3317" w:rsidP="009817E5">
      <w:pPr>
        <w:pStyle w:val="a5"/>
        <w:numPr>
          <w:ilvl w:val="0"/>
          <w:numId w:val="249"/>
        </w:numPr>
        <w:ind w:left="142" w:right="144" w:firstLine="709"/>
        <w:jc w:val="both"/>
        <w:rPr>
          <w:sz w:val="24"/>
          <w:szCs w:val="24"/>
        </w:rPr>
      </w:pPr>
      <w:r w:rsidRPr="00FC3317">
        <w:rPr>
          <w:sz w:val="24"/>
          <w:szCs w:val="24"/>
        </w:rPr>
        <w:t>Стандарты</w:t>
      </w:r>
      <w:r w:rsidRPr="00FC3317">
        <w:rPr>
          <w:spacing w:val="-4"/>
          <w:sz w:val="24"/>
          <w:szCs w:val="24"/>
        </w:rPr>
        <w:t xml:space="preserve"> </w:t>
      </w:r>
      <w:r w:rsidRPr="00FC3317">
        <w:rPr>
          <w:sz w:val="24"/>
          <w:szCs w:val="24"/>
        </w:rPr>
        <w:t>серии</w:t>
      </w:r>
      <w:r w:rsidRPr="00FC3317">
        <w:rPr>
          <w:spacing w:val="-2"/>
          <w:sz w:val="24"/>
          <w:szCs w:val="24"/>
        </w:rPr>
        <w:t xml:space="preserve"> </w:t>
      </w:r>
      <w:r w:rsidRPr="00FC3317">
        <w:rPr>
          <w:sz w:val="24"/>
          <w:szCs w:val="24"/>
        </w:rPr>
        <w:t>14</w:t>
      </w:r>
      <w:r w:rsidRPr="00FC3317">
        <w:rPr>
          <w:spacing w:val="-6"/>
          <w:sz w:val="24"/>
          <w:szCs w:val="24"/>
        </w:rPr>
        <w:t xml:space="preserve"> </w:t>
      </w:r>
      <w:r w:rsidRPr="00FC3317">
        <w:rPr>
          <w:sz w:val="24"/>
          <w:szCs w:val="24"/>
        </w:rPr>
        <w:t>000</w:t>
      </w:r>
      <w:r w:rsidRPr="00FC3317">
        <w:rPr>
          <w:spacing w:val="-2"/>
          <w:sz w:val="24"/>
          <w:szCs w:val="24"/>
        </w:rPr>
        <w:t xml:space="preserve"> </w:t>
      </w:r>
      <w:r w:rsidRPr="00FC3317">
        <w:rPr>
          <w:sz w:val="24"/>
          <w:szCs w:val="24"/>
        </w:rPr>
        <w:t>связаны</w:t>
      </w:r>
      <w:r w:rsidRPr="00FC3317">
        <w:rPr>
          <w:spacing w:val="-5"/>
          <w:sz w:val="24"/>
          <w:szCs w:val="24"/>
        </w:rPr>
        <w:t xml:space="preserve"> </w:t>
      </w:r>
      <w:r w:rsidRPr="00FC3317">
        <w:rPr>
          <w:sz w:val="24"/>
          <w:szCs w:val="24"/>
        </w:rPr>
        <w:t>с</w:t>
      </w:r>
      <w:r w:rsidRPr="00FC3317">
        <w:rPr>
          <w:spacing w:val="-5"/>
          <w:sz w:val="24"/>
          <w:szCs w:val="24"/>
        </w:rPr>
        <w:t xml:space="preserve"> </w:t>
      </w:r>
      <w:r w:rsidRPr="00FC3317">
        <w:rPr>
          <w:sz w:val="24"/>
          <w:szCs w:val="24"/>
        </w:rPr>
        <w:t>вопросами</w:t>
      </w:r>
      <w:r w:rsidRPr="00FC3317">
        <w:rPr>
          <w:spacing w:val="2"/>
          <w:sz w:val="24"/>
          <w:szCs w:val="24"/>
        </w:rPr>
        <w:t xml:space="preserve"> </w:t>
      </w:r>
      <w:r w:rsidRPr="00FC3317">
        <w:rPr>
          <w:spacing w:val="-4"/>
          <w:sz w:val="24"/>
          <w:szCs w:val="24"/>
        </w:rPr>
        <w:t>(2):</w:t>
      </w:r>
    </w:p>
    <w:p w14:paraId="77805ABE" w14:textId="77777777" w:rsidR="00FC3317" w:rsidRPr="00FC3317" w:rsidRDefault="00FC3317" w:rsidP="009817E5">
      <w:pPr>
        <w:pStyle w:val="a5"/>
        <w:numPr>
          <w:ilvl w:val="0"/>
          <w:numId w:val="249"/>
        </w:numPr>
        <w:ind w:left="142" w:right="144" w:firstLine="709"/>
        <w:jc w:val="both"/>
        <w:rPr>
          <w:sz w:val="24"/>
          <w:szCs w:val="24"/>
        </w:rPr>
      </w:pPr>
      <w:r w:rsidRPr="00FC3317">
        <w:rPr>
          <w:sz w:val="24"/>
          <w:szCs w:val="24"/>
        </w:rPr>
        <w:t>Аббревиатура</w:t>
      </w:r>
      <w:r w:rsidRPr="00FC3317">
        <w:rPr>
          <w:spacing w:val="-5"/>
          <w:sz w:val="24"/>
          <w:szCs w:val="24"/>
        </w:rPr>
        <w:t xml:space="preserve"> </w:t>
      </w:r>
      <w:r w:rsidRPr="00FC3317">
        <w:rPr>
          <w:sz w:val="24"/>
          <w:szCs w:val="24"/>
        </w:rPr>
        <w:t>МЭК</w:t>
      </w:r>
      <w:r w:rsidRPr="00FC3317">
        <w:rPr>
          <w:spacing w:val="-5"/>
          <w:sz w:val="24"/>
          <w:szCs w:val="24"/>
        </w:rPr>
        <w:t xml:space="preserve"> </w:t>
      </w:r>
      <w:r w:rsidRPr="00FC3317">
        <w:rPr>
          <w:sz w:val="24"/>
          <w:szCs w:val="24"/>
        </w:rPr>
        <w:t>в</w:t>
      </w:r>
      <w:r w:rsidRPr="00FC3317">
        <w:rPr>
          <w:spacing w:val="-6"/>
          <w:sz w:val="24"/>
          <w:szCs w:val="24"/>
        </w:rPr>
        <w:t xml:space="preserve"> </w:t>
      </w:r>
      <w:r w:rsidRPr="00FC3317">
        <w:rPr>
          <w:sz w:val="24"/>
          <w:szCs w:val="24"/>
        </w:rPr>
        <w:t>стандартизации</w:t>
      </w:r>
      <w:r w:rsidRPr="00FC3317">
        <w:rPr>
          <w:spacing w:val="-4"/>
          <w:sz w:val="24"/>
          <w:szCs w:val="24"/>
        </w:rPr>
        <w:t xml:space="preserve"> </w:t>
      </w:r>
      <w:r w:rsidRPr="00FC3317">
        <w:rPr>
          <w:sz w:val="24"/>
          <w:szCs w:val="24"/>
        </w:rPr>
        <w:t>означает</w:t>
      </w:r>
      <w:r w:rsidRPr="00FC3317">
        <w:rPr>
          <w:spacing w:val="-4"/>
          <w:sz w:val="24"/>
          <w:szCs w:val="24"/>
        </w:rPr>
        <w:t xml:space="preserve"> (1):</w:t>
      </w:r>
    </w:p>
    <w:p w14:paraId="1226144D" w14:textId="77777777" w:rsidR="00FC3317" w:rsidRPr="00FC3317" w:rsidRDefault="00FC3317" w:rsidP="009817E5">
      <w:pPr>
        <w:pStyle w:val="a5"/>
        <w:numPr>
          <w:ilvl w:val="0"/>
          <w:numId w:val="249"/>
        </w:numPr>
        <w:ind w:left="142" w:right="144" w:firstLine="709"/>
        <w:jc w:val="both"/>
        <w:rPr>
          <w:sz w:val="24"/>
          <w:szCs w:val="24"/>
        </w:rPr>
      </w:pPr>
      <w:r w:rsidRPr="00FC3317">
        <w:rPr>
          <w:sz w:val="24"/>
          <w:szCs w:val="24"/>
        </w:rPr>
        <w:t>Стандарты</w:t>
      </w:r>
      <w:r w:rsidRPr="00FC3317">
        <w:rPr>
          <w:spacing w:val="-4"/>
          <w:sz w:val="24"/>
          <w:szCs w:val="24"/>
        </w:rPr>
        <w:t xml:space="preserve"> </w:t>
      </w:r>
      <w:r w:rsidRPr="00FC3317">
        <w:rPr>
          <w:sz w:val="24"/>
          <w:szCs w:val="24"/>
        </w:rPr>
        <w:t>серии</w:t>
      </w:r>
      <w:r w:rsidRPr="00FC3317">
        <w:rPr>
          <w:spacing w:val="-2"/>
          <w:sz w:val="24"/>
          <w:szCs w:val="24"/>
        </w:rPr>
        <w:t xml:space="preserve"> </w:t>
      </w:r>
      <w:r w:rsidRPr="00FC3317">
        <w:rPr>
          <w:sz w:val="24"/>
          <w:szCs w:val="24"/>
        </w:rPr>
        <w:t>9</w:t>
      </w:r>
      <w:r w:rsidRPr="00FC3317">
        <w:rPr>
          <w:spacing w:val="-5"/>
          <w:sz w:val="24"/>
          <w:szCs w:val="24"/>
        </w:rPr>
        <w:t xml:space="preserve"> </w:t>
      </w:r>
      <w:r w:rsidRPr="00FC3317">
        <w:rPr>
          <w:sz w:val="24"/>
          <w:szCs w:val="24"/>
        </w:rPr>
        <w:t>000</w:t>
      </w:r>
      <w:r w:rsidRPr="00FC3317">
        <w:rPr>
          <w:spacing w:val="-5"/>
          <w:sz w:val="24"/>
          <w:szCs w:val="24"/>
        </w:rPr>
        <w:t xml:space="preserve"> </w:t>
      </w:r>
      <w:r w:rsidRPr="00FC3317">
        <w:rPr>
          <w:sz w:val="24"/>
          <w:szCs w:val="24"/>
        </w:rPr>
        <w:t>связаны</w:t>
      </w:r>
      <w:r w:rsidRPr="00FC3317">
        <w:rPr>
          <w:spacing w:val="-4"/>
          <w:sz w:val="24"/>
          <w:szCs w:val="24"/>
        </w:rPr>
        <w:t xml:space="preserve"> </w:t>
      </w:r>
      <w:r w:rsidRPr="00FC3317">
        <w:rPr>
          <w:sz w:val="24"/>
          <w:szCs w:val="24"/>
        </w:rPr>
        <w:t>с</w:t>
      </w:r>
      <w:r w:rsidRPr="00FC3317">
        <w:rPr>
          <w:spacing w:val="-6"/>
          <w:sz w:val="24"/>
          <w:szCs w:val="24"/>
        </w:rPr>
        <w:t xml:space="preserve"> </w:t>
      </w:r>
      <w:r w:rsidRPr="00FC3317">
        <w:rPr>
          <w:sz w:val="24"/>
          <w:szCs w:val="24"/>
        </w:rPr>
        <w:t>вопросами</w:t>
      </w:r>
      <w:r w:rsidRPr="00FC3317">
        <w:rPr>
          <w:spacing w:val="1"/>
          <w:sz w:val="24"/>
          <w:szCs w:val="24"/>
        </w:rPr>
        <w:t xml:space="preserve"> </w:t>
      </w:r>
      <w:r w:rsidRPr="00FC3317">
        <w:rPr>
          <w:spacing w:val="-4"/>
          <w:sz w:val="24"/>
          <w:szCs w:val="24"/>
        </w:rPr>
        <w:t>(3):</w:t>
      </w:r>
    </w:p>
    <w:p w14:paraId="59E58964" w14:textId="77777777" w:rsidR="00FC3317" w:rsidRPr="00FC3317" w:rsidRDefault="00FC3317" w:rsidP="009817E5">
      <w:pPr>
        <w:pStyle w:val="a5"/>
        <w:numPr>
          <w:ilvl w:val="0"/>
          <w:numId w:val="249"/>
        </w:numPr>
        <w:ind w:left="142" w:right="144" w:firstLine="709"/>
        <w:jc w:val="both"/>
        <w:rPr>
          <w:sz w:val="24"/>
          <w:szCs w:val="24"/>
        </w:rPr>
      </w:pPr>
      <w:r w:rsidRPr="00FC3317">
        <w:rPr>
          <w:sz w:val="24"/>
          <w:szCs w:val="24"/>
        </w:rPr>
        <w:t>Что</w:t>
      </w:r>
      <w:r w:rsidRPr="00FC3317">
        <w:rPr>
          <w:spacing w:val="-13"/>
          <w:sz w:val="24"/>
          <w:szCs w:val="24"/>
        </w:rPr>
        <w:t xml:space="preserve"> </w:t>
      </w:r>
      <w:r w:rsidRPr="00FC3317">
        <w:rPr>
          <w:sz w:val="24"/>
          <w:szCs w:val="24"/>
        </w:rPr>
        <w:t>понимают</w:t>
      </w:r>
      <w:r w:rsidRPr="00FC3317">
        <w:rPr>
          <w:spacing w:val="-8"/>
          <w:sz w:val="24"/>
          <w:szCs w:val="24"/>
        </w:rPr>
        <w:t xml:space="preserve"> </w:t>
      </w:r>
      <w:r w:rsidRPr="00FC3317">
        <w:rPr>
          <w:sz w:val="24"/>
          <w:szCs w:val="24"/>
        </w:rPr>
        <w:t>под</w:t>
      </w:r>
      <w:r w:rsidRPr="00FC3317">
        <w:rPr>
          <w:spacing w:val="-9"/>
          <w:sz w:val="24"/>
          <w:szCs w:val="24"/>
        </w:rPr>
        <w:t xml:space="preserve"> </w:t>
      </w:r>
      <w:r w:rsidRPr="00FC3317">
        <w:rPr>
          <w:sz w:val="24"/>
          <w:szCs w:val="24"/>
        </w:rPr>
        <w:t>сертификацией</w:t>
      </w:r>
      <w:r w:rsidRPr="00FC3317">
        <w:rPr>
          <w:spacing w:val="-9"/>
          <w:sz w:val="24"/>
          <w:szCs w:val="24"/>
        </w:rPr>
        <w:t xml:space="preserve"> </w:t>
      </w:r>
      <w:r w:rsidRPr="00FC3317">
        <w:rPr>
          <w:sz w:val="24"/>
          <w:szCs w:val="24"/>
        </w:rPr>
        <w:t>продукции?</w:t>
      </w:r>
      <w:r w:rsidRPr="00FC3317">
        <w:rPr>
          <w:spacing w:val="-15"/>
          <w:sz w:val="24"/>
          <w:szCs w:val="24"/>
        </w:rPr>
        <w:t xml:space="preserve"> </w:t>
      </w:r>
      <w:r w:rsidRPr="00FC3317">
        <w:rPr>
          <w:spacing w:val="-5"/>
          <w:sz w:val="24"/>
          <w:szCs w:val="24"/>
        </w:rPr>
        <w:t>(3)</w:t>
      </w:r>
    </w:p>
    <w:p w14:paraId="55D49CBD" w14:textId="77777777" w:rsidR="00FC3317" w:rsidRPr="00FC3317" w:rsidRDefault="00FC3317" w:rsidP="009817E5">
      <w:pPr>
        <w:pStyle w:val="a5"/>
        <w:numPr>
          <w:ilvl w:val="0"/>
          <w:numId w:val="249"/>
        </w:numPr>
        <w:ind w:left="142" w:right="144" w:firstLine="709"/>
        <w:jc w:val="both"/>
        <w:rPr>
          <w:sz w:val="24"/>
          <w:szCs w:val="24"/>
        </w:rPr>
      </w:pPr>
      <w:r w:rsidRPr="00FC3317">
        <w:rPr>
          <w:sz w:val="24"/>
          <w:szCs w:val="24"/>
        </w:rPr>
        <w:lastRenderedPageBreak/>
        <w:t>В</w:t>
      </w:r>
      <w:r w:rsidRPr="00FC3317">
        <w:rPr>
          <w:spacing w:val="-5"/>
          <w:sz w:val="24"/>
          <w:szCs w:val="24"/>
        </w:rPr>
        <w:t xml:space="preserve"> </w:t>
      </w:r>
      <w:r w:rsidRPr="00FC3317">
        <w:rPr>
          <w:sz w:val="24"/>
          <w:szCs w:val="24"/>
        </w:rPr>
        <w:t>зависимости от</w:t>
      </w:r>
      <w:r w:rsidRPr="00FC3317">
        <w:rPr>
          <w:spacing w:val="-2"/>
          <w:sz w:val="24"/>
          <w:szCs w:val="24"/>
        </w:rPr>
        <w:t xml:space="preserve"> </w:t>
      </w:r>
      <w:r w:rsidRPr="00FC3317">
        <w:rPr>
          <w:sz w:val="24"/>
          <w:szCs w:val="24"/>
        </w:rPr>
        <w:t>числа</w:t>
      </w:r>
      <w:r w:rsidRPr="00FC3317">
        <w:rPr>
          <w:spacing w:val="-4"/>
          <w:sz w:val="24"/>
          <w:szCs w:val="24"/>
        </w:rPr>
        <w:t xml:space="preserve"> </w:t>
      </w:r>
      <w:r w:rsidRPr="00FC3317">
        <w:rPr>
          <w:sz w:val="24"/>
          <w:szCs w:val="24"/>
        </w:rPr>
        <w:t>измерений</w:t>
      </w:r>
      <w:r w:rsidRPr="00FC3317">
        <w:rPr>
          <w:spacing w:val="-3"/>
          <w:sz w:val="24"/>
          <w:szCs w:val="24"/>
        </w:rPr>
        <w:t xml:space="preserve"> </w:t>
      </w:r>
      <w:r w:rsidRPr="00FC3317">
        <w:rPr>
          <w:sz w:val="24"/>
          <w:szCs w:val="24"/>
        </w:rPr>
        <w:t>измерения</w:t>
      </w:r>
      <w:r w:rsidRPr="00FC3317">
        <w:rPr>
          <w:spacing w:val="-5"/>
          <w:sz w:val="24"/>
          <w:szCs w:val="24"/>
        </w:rPr>
        <w:t xml:space="preserve"> </w:t>
      </w:r>
      <w:r w:rsidRPr="00FC3317">
        <w:rPr>
          <w:sz w:val="24"/>
          <w:szCs w:val="24"/>
        </w:rPr>
        <w:t>делятся</w:t>
      </w:r>
      <w:r w:rsidRPr="00FC3317">
        <w:rPr>
          <w:spacing w:val="-3"/>
          <w:sz w:val="24"/>
          <w:szCs w:val="24"/>
        </w:rPr>
        <w:t xml:space="preserve"> </w:t>
      </w:r>
      <w:r w:rsidRPr="00FC3317">
        <w:rPr>
          <w:sz w:val="24"/>
          <w:szCs w:val="24"/>
        </w:rPr>
        <w:t>на</w:t>
      </w:r>
      <w:r w:rsidRPr="00FC3317">
        <w:rPr>
          <w:spacing w:val="-2"/>
          <w:sz w:val="24"/>
          <w:szCs w:val="24"/>
        </w:rPr>
        <w:t xml:space="preserve"> </w:t>
      </w:r>
      <w:r w:rsidRPr="00FC3317">
        <w:rPr>
          <w:spacing w:val="-4"/>
          <w:sz w:val="24"/>
          <w:szCs w:val="24"/>
        </w:rPr>
        <w:t>(1)…</w:t>
      </w:r>
    </w:p>
    <w:p w14:paraId="588DEF93" w14:textId="77777777" w:rsidR="00FC3317" w:rsidRPr="00FC3317" w:rsidRDefault="00FC3317" w:rsidP="009817E5">
      <w:pPr>
        <w:pStyle w:val="a5"/>
        <w:numPr>
          <w:ilvl w:val="0"/>
          <w:numId w:val="249"/>
        </w:numPr>
        <w:ind w:left="142" w:right="144" w:firstLine="709"/>
        <w:jc w:val="both"/>
        <w:rPr>
          <w:sz w:val="24"/>
          <w:szCs w:val="24"/>
        </w:rPr>
      </w:pPr>
      <w:r w:rsidRPr="00FC3317">
        <w:rPr>
          <w:sz w:val="24"/>
          <w:szCs w:val="24"/>
        </w:rPr>
        <w:t>К</w:t>
      </w:r>
      <w:r w:rsidRPr="00FC3317">
        <w:rPr>
          <w:spacing w:val="-6"/>
          <w:sz w:val="24"/>
          <w:szCs w:val="24"/>
        </w:rPr>
        <w:t xml:space="preserve"> </w:t>
      </w:r>
      <w:r w:rsidRPr="00FC3317">
        <w:rPr>
          <w:sz w:val="24"/>
          <w:szCs w:val="24"/>
        </w:rPr>
        <w:t>метрологическим</w:t>
      </w:r>
      <w:r w:rsidRPr="00FC3317">
        <w:rPr>
          <w:spacing w:val="-5"/>
          <w:sz w:val="24"/>
          <w:szCs w:val="24"/>
        </w:rPr>
        <w:t xml:space="preserve"> </w:t>
      </w:r>
      <w:r w:rsidRPr="00FC3317">
        <w:rPr>
          <w:sz w:val="24"/>
          <w:szCs w:val="24"/>
        </w:rPr>
        <w:t>характеристикам</w:t>
      </w:r>
      <w:r w:rsidRPr="00FC3317">
        <w:rPr>
          <w:spacing w:val="-6"/>
          <w:sz w:val="24"/>
          <w:szCs w:val="24"/>
        </w:rPr>
        <w:t xml:space="preserve"> </w:t>
      </w:r>
      <w:r w:rsidRPr="00FC3317">
        <w:rPr>
          <w:sz w:val="24"/>
          <w:szCs w:val="24"/>
        </w:rPr>
        <w:t>средств</w:t>
      </w:r>
      <w:r w:rsidRPr="00FC3317">
        <w:rPr>
          <w:spacing w:val="-6"/>
          <w:sz w:val="24"/>
          <w:szCs w:val="24"/>
        </w:rPr>
        <w:t xml:space="preserve"> </w:t>
      </w:r>
      <w:r w:rsidRPr="00FC3317">
        <w:rPr>
          <w:sz w:val="24"/>
          <w:szCs w:val="24"/>
        </w:rPr>
        <w:t>измерений</w:t>
      </w:r>
      <w:r w:rsidRPr="00FC3317">
        <w:rPr>
          <w:spacing w:val="-4"/>
          <w:sz w:val="24"/>
          <w:szCs w:val="24"/>
        </w:rPr>
        <w:t xml:space="preserve"> </w:t>
      </w:r>
      <w:r w:rsidRPr="00FC3317">
        <w:rPr>
          <w:sz w:val="24"/>
          <w:szCs w:val="24"/>
        </w:rPr>
        <w:t>относятся</w:t>
      </w:r>
      <w:r w:rsidRPr="00FC3317">
        <w:rPr>
          <w:spacing w:val="-7"/>
          <w:sz w:val="24"/>
          <w:szCs w:val="24"/>
        </w:rPr>
        <w:t xml:space="preserve"> </w:t>
      </w:r>
      <w:r w:rsidRPr="00FC3317">
        <w:rPr>
          <w:sz w:val="24"/>
          <w:szCs w:val="24"/>
        </w:rPr>
        <w:t>…</w:t>
      </w:r>
      <w:r w:rsidRPr="00FC3317">
        <w:rPr>
          <w:spacing w:val="-6"/>
          <w:sz w:val="24"/>
          <w:szCs w:val="24"/>
        </w:rPr>
        <w:t xml:space="preserve"> </w:t>
      </w:r>
      <w:r w:rsidRPr="00FC3317">
        <w:rPr>
          <w:spacing w:val="-5"/>
          <w:sz w:val="24"/>
          <w:szCs w:val="24"/>
        </w:rPr>
        <w:t>(1)</w:t>
      </w:r>
    </w:p>
    <w:p w14:paraId="582CD057" w14:textId="77777777" w:rsidR="00FC3317" w:rsidRPr="00FC3317" w:rsidRDefault="00FC3317" w:rsidP="009817E5">
      <w:pPr>
        <w:pStyle w:val="a5"/>
        <w:numPr>
          <w:ilvl w:val="0"/>
          <w:numId w:val="249"/>
        </w:numPr>
        <w:ind w:left="142" w:right="144" w:firstLine="709"/>
        <w:jc w:val="both"/>
        <w:rPr>
          <w:sz w:val="24"/>
          <w:szCs w:val="24"/>
        </w:rPr>
      </w:pPr>
      <w:r w:rsidRPr="00FC3317">
        <w:rPr>
          <w:sz w:val="24"/>
          <w:szCs w:val="24"/>
        </w:rPr>
        <w:t>К</w:t>
      </w:r>
      <w:r w:rsidRPr="00FC3317">
        <w:rPr>
          <w:spacing w:val="-3"/>
          <w:sz w:val="24"/>
          <w:szCs w:val="24"/>
        </w:rPr>
        <w:t xml:space="preserve"> </w:t>
      </w:r>
      <w:r w:rsidRPr="00FC3317">
        <w:rPr>
          <w:sz w:val="24"/>
          <w:szCs w:val="24"/>
        </w:rPr>
        <w:t>документам</w:t>
      </w:r>
      <w:r w:rsidRPr="00FC3317">
        <w:rPr>
          <w:spacing w:val="-5"/>
          <w:sz w:val="24"/>
          <w:szCs w:val="24"/>
        </w:rPr>
        <w:t xml:space="preserve"> </w:t>
      </w:r>
      <w:r w:rsidRPr="00FC3317">
        <w:rPr>
          <w:sz w:val="24"/>
          <w:szCs w:val="24"/>
        </w:rPr>
        <w:t>в</w:t>
      </w:r>
      <w:r w:rsidRPr="00FC3317">
        <w:rPr>
          <w:spacing w:val="-6"/>
          <w:sz w:val="24"/>
          <w:szCs w:val="24"/>
        </w:rPr>
        <w:t xml:space="preserve"> </w:t>
      </w:r>
      <w:r w:rsidRPr="00FC3317">
        <w:rPr>
          <w:sz w:val="24"/>
          <w:szCs w:val="24"/>
        </w:rPr>
        <w:t>области</w:t>
      </w:r>
      <w:r w:rsidRPr="00FC3317">
        <w:rPr>
          <w:spacing w:val="-1"/>
          <w:sz w:val="24"/>
          <w:szCs w:val="24"/>
        </w:rPr>
        <w:t xml:space="preserve"> </w:t>
      </w:r>
      <w:r w:rsidRPr="00FC3317">
        <w:rPr>
          <w:sz w:val="24"/>
          <w:szCs w:val="24"/>
        </w:rPr>
        <w:t>стандартизации</w:t>
      </w:r>
      <w:r w:rsidRPr="00FC3317">
        <w:rPr>
          <w:spacing w:val="-4"/>
          <w:sz w:val="24"/>
          <w:szCs w:val="24"/>
        </w:rPr>
        <w:t xml:space="preserve"> </w:t>
      </w:r>
      <w:r w:rsidRPr="00FC3317">
        <w:rPr>
          <w:sz w:val="24"/>
          <w:szCs w:val="24"/>
        </w:rPr>
        <w:t>не</w:t>
      </w:r>
      <w:r w:rsidRPr="00FC3317">
        <w:rPr>
          <w:spacing w:val="-6"/>
          <w:sz w:val="24"/>
          <w:szCs w:val="24"/>
        </w:rPr>
        <w:t xml:space="preserve"> </w:t>
      </w:r>
      <w:r w:rsidRPr="00FC3317">
        <w:rPr>
          <w:sz w:val="24"/>
          <w:szCs w:val="24"/>
        </w:rPr>
        <w:t>относятся</w:t>
      </w:r>
      <w:r w:rsidRPr="00FC3317">
        <w:rPr>
          <w:spacing w:val="-2"/>
          <w:sz w:val="24"/>
          <w:szCs w:val="24"/>
        </w:rPr>
        <w:t xml:space="preserve"> </w:t>
      </w:r>
      <w:r w:rsidRPr="00FC3317">
        <w:rPr>
          <w:spacing w:val="-4"/>
          <w:sz w:val="24"/>
          <w:szCs w:val="24"/>
        </w:rPr>
        <w:t>…(3)</w:t>
      </w:r>
    </w:p>
    <w:p w14:paraId="4A416FB3" w14:textId="77777777" w:rsidR="00FC3317" w:rsidRPr="00FC3317" w:rsidRDefault="00FC3317" w:rsidP="009817E5">
      <w:pPr>
        <w:pStyle w:val="a5"/>
        <w:numPr>
          <w:ilvl w:val="0"/>
          <w:numId w:val="249"/>
        </w:numPr>
        <w:ind w:left="142" w:right="144" w:firstLine="709"/>
        <w:jc w:val="both"/>
        <w:rPr>
          <w:sz w:val="24"/>
          <w:szCs w:val="24"/>
        </w:rPr>
      </w:pPr>
      <w:r w:rsidRPr="00FC3317">
        <w:rPr>
          <w:sz w:val="24"/>
          <w:szCs w:val="24"/>
        </w:rPr>
        <w:t>К</w:t>
      </w:r>
      <w:r w:rsidRPr="00FC3317">
        <w:rPr>
          <w:spacing w:val="-3"/>
          <w:sz w:val="24"/>
          <w:szCs w:val="24"/>
        </w:rPr>
        <w:t xml:space="preserve"> </w:t>
      </w:r>
      <w:r w:rsidRPr="00FC3317">
        <w:rPr>
          <w:sz w:val="24"/>
          <w:szCs w:val="24"/>
        </w:rPr>
        <w:t>документам</w:t>
      </w:r>
      <w:r w:rsidRPr="00FC3317">
        <w:rPr>
          <w:spacing w:val="-5"/>
          <w:sz w:val="24"/>
          <w:szCs w:val="24"/>
        </w:rPr>
        <w:t xml:space="preserve"> </w:t>
      </w:r>
      <w:r w:rsidRPr="00FC3317">
        <w:rPr>
          <w:sz w:val="24"/>
          <w:szCs w:val="24"/>
        </w:rPr>
        <w:t>в</w:t>
      </w:r>
      <w:r w:rsidRPr="00FC3317">
        <w:rPr>
          <w:spacing w:val="-5"/>
          <w:sz w:val="24"/>
          <w:szCs w:val="24"/>
        </w:rPr>
        <w:t xml:space="preserve"> </w:t>
      </w:r>
      <w:r w:rsidRPr="00FC3317">
        <w:rPr>
          <w:sz w:val="24"/>
          <w:szCs w:val="24"/>
        </w:rPr>
        <w:t>области</w:t>
      </w:r>
      <w:r w:rsidRPr="00FC3317">
        <w:rPr>
          <w:spacing w:val="-1"/>
          <w:sz w:val="24"/>
          <w:szCs w:val="24"/>
        </w:rPr>
        <w:t xml:space="preserve"> </w:t>
      </w:r>
      <w:r w:rsidRPr="00FC3317">
        <w:rPr>
          <w:sz w:val="24"/>
          <w:szCs w:val="24"/>
        </w:rPr>
        <w:t>стандартизации</w:t>
      </w:r>
      <w:r w:rsidRPr="00FC3317">
        <w:rPr>
          <w:spacing w:val="-2"/>
          <w:sz w:val="24"/>
          <w:szCs w:val="24"/>
        </w:rPr>
        <w:t xml:space="preserve"> </w:t>
      </w:r>
      <w:r w:rsidRPr="00FC3317">
        <w:rPr>
          <w:sz w:val="24"/>
          <w:szCs w:val="24"/>
        </w:rPr>
        <w:t>не</w:t>
      </w:r>
      <w:r w:rsidRPr="00FC3317">
        <w:rPr>
          <w:spacing w:val="-6"/>
          <w:sz w:val="24"/>
          <w:szCs w:val="24"/>
        </w:rPr>
        <w:t xml:space="preserve"> </w:t>
      </w:r>
      <w:r w:rsidRPr="00FC3317">
        <w:rPr>
          <w:sz w:val="24"/>
          <w:szCs w:val="24"/>
        </w:rPr>
        <w:t>относятся</w:t>
      </w:r>
      <w:r w:rsidRPr="00FC3317">
        <w:rPr>
          <w:spacing w:val="-2"/>
          <w:sz w:val="24"/>
          <w:szCs w:val="24"/>
        </w:rPr>
        <w:t xml:space="preserve"> </w:t>
      </w:r>
      <w:r w:rsidRPr="00FC3317">
        <w:rPr>
          <w:sz w:val="24"/>
          <w:szCs w:val="24"/>
        </w:rPr>
        <w:t>…</w:t>
      </w:r>
      <w:r w:rsidRPr="00FC3317">
        <w:rPr>
          <w:spacing w:val="-2"/>
          <w:sz w:val="24"/>
          <w:szCs w:val="24"/>
        </w:rPr>
        <w:t xml:space="preserve"> </w:t>
      </w:r>
      <w:r w:rsidRPr="00FC3317">
        <w:rPr>
          <w:spacing w:val="-5"/>
          <w:sz w:val="24"/>
          <w:szCs w:val="24"/>
        </w:rPr>
        <w:t>(2)</w:t>
      </w:r>
    </w:p>
    <w:p w14:paraId="4B66F48D" w14:textId="77777777" w:rsidR="00FC3317" w:rsidRPr="00FC3317" w:rsidRDefault="00FC3317" w:rsidP="009817E5">
      <w:pPr>
        <w:pStyle w:val="a5"/>
        <w:numPr>
          <w:ilvl w:val="0"/>
          <w:numId w:val="249"/>
        </w:numPr>
        <w:ind w:left="142" w:right="144" w:firstLine="709"/>
        <w:jc w:val="both"/>
        <w:rPr>
          <w:sz w:val="24"/>
          <w:szCs w:val="24"/>
        </w:rPr>
      </w:pPr>
      <w:r w:rsidRPr="00FC3317">
        <w:rPr>
          <w:sz w:val="24"/>
          <w:szCs w:val="24"/>
        </w:rPr>
        <w:t>К</w:t>
      </w:r>
      <w:r w:rsidRPr="00FC3317">
        <w:rPr>
          <w:spacing w:val="-3"/>
          <w:sz w:val="24"/>
          <w:szCs w:val="24"/>
        </w:rPr>
        <w:t xml:space="preserve"> </w:t>
      </w:r>
      <w:r w:rsidRPr="00FC3317">
        <w:rPr>
          <w:sz w:val="24"/>
          <w:szCs w:val="24"/>
        </w:rPr>
        <w:t>документам</w:t>
      </w:r>
      <w:r w:rsidRPr="00FC3317">
        <w:rPr>
          <w:spacing w:val="-5"/>
          <w:sz w:val="24"/>
          <w:szCs w:val="24"/>
        </w:rPr>
        <w:t xml:space="preserve"> </w:t>
      </w:r>
      <w:r w:rsidRPr="00FC3317">
        <w:rPr>
          <w:sz w:val="24"/>
          <w:szCs w:val="24"/>
        </w:rPr>
        <w:t>в</w:t>
      </w:r>
      <w:r w:rsidRPr="00FC3317">
        <w:rPr>
          <w:spacing w:val="-5"/>
          <w:sz w:val="24"/>
          <w:szCs w:val="24"/>
        </w:rPr>
        <w:t xml:space="preserve"> </w:t>
      </w:r>
      <w:r w:rsidRPr="00FC3317">
        <w:rPr>
          <w:sz w:val="24"/>
          <w:szCs w:val="24"/>
        </w:rPr>
        <w:t>области</w:t>
      </w:r>
      <w:r w:rsidRPr="00FC3317">
        <w:rPr>
          <w:spacing w:val="-1"/>
          <w:sz w:val="24"/>
          <w:szCs w:val="24"/>
        </w:rPr>
        <w:t xml:space="preserve"> </w:t>
      </w:r>
      <w:r w:rsidRPr="00FC3317">
        <w:rPr>
          <w:sz w:val="24"/>
          <w:szCs w:val="24"/>
        </w:rPr>
        <w:t>стандартизации</w:t>
      </w:r>
      <w:r w:rsidRPr="00FC3317">
        <w:rPr>
          <w:spacing w:val="-2"/>
          <w:sz w:val="24"/>
          <w:szCs w:val="24"/>
        </w:rPr>
        <w:t xml:space="preserve"> </w:t>
      </w:r>
      <w:r w:rsidRPr="00FC3317">
        <w:rPr>
          <w:sz w:val="24"/>
          <w:szCs w:val="24"/>
        </w:rPr>
        <w:t>не</w:t>
      </w:r>
      <w:r w:rsidRPr="00FC3317">
        <w:rPr>
          <w:spacing w:val="-6"/>
          <w:sz w:val="24"/>
          <w:szCs w:val="24"/>
        </w:rPr>
        <w:t xml:space="preserve"> </w:t>
      </w:r>
      <w:r w:rsidRPr="00FC3317">
        <w:rPr>
          <w:sz w:val="24"/>
          <w:szCs w:val="24"/>
        </w:rPr>
        <w:t>относятся</w:t>
      </w:r>
      <w:r w:rsidRPr="00FC3317">
        <w:rPr>
          <w:spacing w:val="-2"/>
          <w:sz w:val="24"/>
          <w:szCs w:val="24"/>
        </w:rPr>
        <w:t xml:space="preserve"> </w:t>
      </w:r>
      <w:r w:rsidRPr="00FC3317">
        <w:rPr>
          <w:sz w:val="24"/>
          <w:szCs w:val="24"/>
        </w:rPr>
        <w:t>…</w:t>
      </w:r>
      <w:r w:rsidRPr="00FC3317">
        <w:rPr>
          <w:spacing w:val="-2"/>
          <w:sz w:val="24"/>
          <w:szCs w:val="24"/>
        </w:rPr>
        <w:t xml:space="preserve"> </w:t>
      </w:r>
      <w:r w:rsidRPr="00FC3317">
        <w:rPr>
          <w:spacing w:val="-5"/>
          <w:sz w:val="24"/>
          <w:szCs w:val="24"/>
        </w:rPr>
        <w:t>(3)</w:t>
      </w:r>
    </w:p>
    <w:p w14:paraId="47C0ACD9" w14:textId="77777777" w:rsidR="00FC3317" w:rsidRPr="00FC3317" w:rsidRDefault="00FC3317" w:rsidP="009817E5">
      <w:pPr>
        <w:pStyle w:val="a5"/>
        <w:numPr>
          <w:ilvl w:val="0"/>
          <w:numId w:val="249"/>
        </w:numPr>
        <w:spacing w:before="62"/>
        <w:ind w:left="142" w:right="144" w:firstLine="709"/>
        <w:jc w:val="both"/>
        <w:rPr>
          <w:sz w:val="24"/>
          <w:szCs w:val="24"/>
        </w:rPr>
      </w:pPr>
      <w:r w:rsidRPr="00FC3317">
        <w:rPr>
          <w:sz w:val="24"/>
          <w:szCs w:val="24"/>
        </w:rPr>
        <w:t>Основные</w:t>
      </w:r>
      <w:r w:rsidRPr="00FC3317">
        <w:rPr>
          <w:spacing w:val="-15"/>
          <w:sz w:val="24"/>
          <w:szCs w:val="24"/>
        </w:rPr>
        <w:t xml:space="preserve"> </w:t>
      </w:r>
      <w:r w:rsidRPr="00FC3317">
        <w:rPr>
          <w:sz w:val="24"/>
          <w:szCs w:val="24"/>
        </w:rPr>
        <w:t>объекты</w:t>
      </w:r>
      <w:r w:rsidRPr="00FC3317">
        <w:rPr>
          <w:spacing w:val="-13"/>
          <w:sz w:val="24"/>
          <w:szCs w:val="24"/>
        </w:rPr>
        <w:t xml:space="preserve"> </w:t>
      </w:r>
      <w:r w:rsidRPr="00FC3317">
        <w:rPr>
          <w:sz w:val="24"/>
          <w:szCs w:val="24"/>
        </w:rPr>
        <w:t>измерений?</w:t>
      </w:r>
      <w:r w:rsidRPr="00FC3317">
        <w:rPr>
          <w:spacing w:val="-14"/>
          <w:sz w:val="24"/>
          <w:szCs w:val="24"/>
        </w:rPr>
        <w:t xml:space="preserve"> </w:t>
      </w:r>
      <w:r w:rsidRPr="00FC3317">
        <w:rPr>
          <w:spacing w:val="-5"/>
          <w:sz w:val="24"/>
          <w:szCs w:val="24"/>
        </w:rPr>
        <w:t>(3)</w:t>
      </w:r>
    </w:p>
    <w:p w14:paraId="45B3E2B0" w14:textId="77777777" w:rsidR="00FC3317" w:rsidRPr="00FC3317" w:rsidRDefault="00FC3317" w:rsidP="009817E5">
      <w:pPr>
        <w:pStyle w:val="a5"/>
        <w:numPr>
          <w:ilvl w:val="0"/>
          <w:numId w:val="249"/>
        </w:numPr>
        <w:spacing w:before="2"/>
        <w:ind w:left="142" w:right="144" w:firstLine="709"/>
        <w:jc w:val="both"/>
        <w:rPr>
          <w:sz w:val="24"/>
          <w:szCs w:val="24"/>
        </w:rPr>
      </w:pPr>
      <w:r w:rsidRPr="00FC3317">
        <w:rPr>
          <w:sz w:val="24"/>
          <w:szCs w:val="24"/>
        </w:rPr>
        <w:t>К</w:t>
      </w:r>
      <w:r w:rsidRPr="00FC3317">
        <w:rPr>
          <w:spacing w:val="-9"/>
          <w:sz w:val="24"/>
          <w:szCs w:val="24"/>
        </w:rPr>
        <w:t xml:space="preserve"> </w:t>
      </w:r>
      <w:r w:rsidRPr="00FC3317">
        <w:rPr>
          <w:sz w:val="24"/>
          <w:szCs w:val="24"/>
        </w:rPr>
        <w:t>какому</w:t>
      </w:r>
      <w:r w:rsidRPr="00FC3317">
        <w:rPr>
          <w:spacing w:val="-13"/>
          <w:sz w:val="24"/>
          <w:szCs w:val="24"/>
        </w:rPr>
        <w:t xml:space="preserve"> </w:t>
      </w:r>
      <w:r w:rsidRPr="00FC3317">
        <w:rPr>
          <w:sz w:val="24"/>
          <w:szCs w:val="24"/>
        </w:rPr>
        <w:t>из</w:t>
      </w:r>
      <w:r w:rsidRPr="00FC3317">
        <w:rPr>
          <w:spacing w:val="-8"/>
          <w:sz w:val="24"/>
          <w:szCs w:val="24"/>
        </w:rPr>
        <w:t xml:space="preserve"> </w:t>
      </w:r>
      <w:r w:rsidRPr="00FC3317">
        <w:rPr>
          <w:sz w:val="24"/>
          <w:szCs w:val="24"/>
        </w:rPr>
        <w:t>предложенных</w:t>
      </w:r>
      <w:r w:rsidRPr="00FC3317">
        <w:rPr>
          <w:spacing w:val="-6"/>
          <w:sz w:val="24"/>
          <w:szCs w:val="24"/>
        </w:rPr>
        <w:t xml:space="preserve"> </w:t>
      </w:r>
      <w:r w:rsidRPr="00FC3317">
        <w:rPr>
          <w:sz w:val="24"/>
          <w:szCs w:val="24"/>
        </w:rPr>
        <w:t>методов</w:t>
      </w:r>
      <w:r w:rsidRPr="00FC3317">
        <w:rPr>
          <w:spacing w:val="-9"/>
          <w:sz w:val="24"/>
          <w:szCs w:val="24"/>
        </w:rPr>
        <w:t xml:space="preserve"> </w:t>
      </w:r>
      <w:r w:rsidRPr="00FC3317">
        <w:rPr>
          <w:sz w:val="24"/>
          <w:szCs w:val="24"/>
        </w:rPr>
        <w:t>измерений</w:t>
      </w:r>
      <w:r w:rsidRPr="00FC3317">
        <w:rPr>
          <w:spacing w:val="-9"/>
          <w:sz w:val="24"/>
          <w:szCs w:val="24"/>
        </w:rPr>
        <w:t xml:space="preserve"> </w:t>
      </w:r>
      <w:r w:rsidRPr="00FC3317">
        <w:rPr>
          <w:sz w:val="24"/>
          <w:szCs w:val="24"/>
        </w:rPr>
        <w:t>относится</w:t>
      </w:r>
      <w:r w:rsidRPr="00FC3317">
        <w:rPr>
          <w:spacing w:val="-8"/>
          <w:sz w:val="24"/>
          <w:szCs w:val="24"/>
        </w:rPr>
        <w:t xml:space="preserve"> </w:t>
      </w:r>
      <w:r w:rsidRPr="00FC3317">
        <w:rPr>
          <w:sz w:val="24"/>
          <w:szCs w:val="24"/>
        </w:rPr>
        <w:t>метод</w:t>
      </w:r>
      <w:r w:rsidRPr="00FC3317">
        <w:rPr>
          <w:spacing w:val="-8"/>
          <w:sz w:val="24"/>
          <w:szCs w:val="24"/>
        </w:rPr>
        <w:t xml:space="preserve"> </w:t>
      </w:r>
      <w:r w:rsidRPr="00FC3317">
        <w:rPr>
          <w:sz w:val="24"/>
          <w:szCs w:val="24"/>
        </w:rPr>
        <w:t>непосредственной оценки? (1)</w:t>
      </w:r>
    </w:p>
    <w:p w14:paraId="210C5C52" w14:textId="77777777" w:rsidR="00FC3317" w:rsidRPr="00FC3317" w:rsidRDefault="00FC3317" w:rsidP="009817E5">
      <w:pPr>
        <w:pStyle w:val="a5"/>
        <w:numPr>
          <w:ilvl w:val="0"/>
          <w:numId w:val="249"/>
        </w:numPr>
        <w:spacing w:before="1"/>
        <w:ind w:left="142" w:right="144" w:firstLine="709"/>
        <w:jc w:val="both"/>
        <w:rPr>
          <w:sz w:val="24"/>
          <w:szCs w:val="24"/>
        </w:rPr>
      </w:pPr>
      <w:r w:rsidRPr="00FC3317">
        <w:rPr>
          <w:sz w:val="24"/>
          <w:szCs w:val="24"/>
        </w:rPr>
        <w:t>Какие</w:t>
      </w:r>
      <w:r w:rsidRPr="00FC3317">
        <w:rPr>
          <w:spacing w:val="-10"/>
          <w:sz w:val="24"/>
          <w:szCs w:val="24"/>
        </w:rPr>
        <w:t xml:space="preserve"> </w:t>
      </w:r>
      <w:r w:rsidRPr="00FC3317">
        <w:rPr>
          <w:sz w:val="24"/>
          <w:szCs w:val="24"/>
        </w:rPr>
        <w:t>типы</w:t>
      </w:r>
      <w:r w:rsidRPr="00FC3317">
        <w:rPr>
          <w:spacing w:val="-9"/>
          <w:sz w:val="24"/>
          <w:szCs w:val="24"/>
        </w:rPr>
        <w:t xml:space="preserve"> </w:t>
      </w:r>
      <w:r w:rsidRPr="00FC3317">
        <w:rPr>
          <w:sz w:val="24"/>
          <w:szCs w:val="24"/>
        </w:rPr>
        <w:t>метрологии</w:t>
      </w:r>
      <w:r w:rsidRPr="00FC3317">
        <w:rPr>
          <w:spacing w:val="-9"/>
          <w:sz w:val="24"/>
          <w:szCs w:val="24"/>
        </w:rPr>
        <w:t xml:space="preserve"> </w:t>
      </w:r>
      <w:r w:rsidRPr="00FC3317">
        <w:rPr>
          <w:sz w:val="24"/>
          <w:szCs w:val="24"/>
        </w:rPr>
        <w:t>можно</w:t>
      </w:r>
      <w:r w:rsidRPr="00FC3317">
        <w:rPr>
          <w:spacing w:val="-5"/>
          <w:sz w:val="24"/>
          <w:szCs w:val="24"/>
        </w:rPr>
        <w:t xml:space="preserve"> </w:t>
      </w:r>
      <w:r w:rsidRPr="00FC3317">
        <w:rPr>
          <w:sz w:val="24"/>
          <w:szCs w:val="24"/>
        </w:rPr>
        <w:t>выделить?</w:t>
      </w:r>
      <w:r w:rsidRPr="00FC3317">
        <w:rPr>
          <w:spacing w:val="-12"/>
          <w:sz w:val="24"/>
          <w:szCs w:val="24"/>
        </w:rPr>
        <w:t xml:space="preserve"> </w:t>
      </w:r>
      <w:r w:rsidRPr="00FC3317">
        <w:rPr>
          <w:spacing w:val="-5"/>
          <w:sz w:val="24"/>
          <w:szCs w:val="24"/>
        </w:rPr>
        <w:t>(2)</w:t>
      </w:r>
    </w:p>
    <w:p w14:paraId="723E7C38" w14:textId="77777777" w:rsidR="00FC3317" w:rsidRPr="00FC3317" w:rsidRDefault="00FC3317" w:rsidP="009817E5">
      <w:pPr>
        <w:pStyle w:val="a5"/>
        <w:numPr>
          <w:ilvl w:val="0"/>
          <w:numId w:val="249"/>
        </w:numPr>
        <w:ind w:left="142" w:right="144" w:firstLine="709"/>
        <w:jc w:val="both"/>
        <w:rPr>
          <w:sz w:val="24"/>
          <w:szCs w:val="24"/>
        </w:rPr>
      </w:pPr>
      <w:r w:rsidRPr="00FC3317">
        <w:rPr>
          <w:sz w:val="24"/>
          <w:szCs w:val="24"/>
        </w:rPr>
        <w:t>Дайте</w:t>
      </w:r>
      <w:r w:rsidRPr="00FC3317">
        <w:rPr>
          <w:spacing w:val="-15"/>
          <w:sz w:val="24"/>
          <w:szCs w:val="24"/>
        </w:rPr>
        <w:t xml:space="preserve"> </w:t>
      </w:r>
      <w:r w:rsidRPr="00FC3317">
        <w:rPr>
          <w:sz w:val="24"/>
          <w:szCs w:val="24"/>
        </w:rPr>
        <w:t>определению</w:t>
      </w:r>
      <w:r w:rsidRPr="00FC3317">
        <w:rPr>
          <w:spacing w:val="-13"/>
          <w:sz w:val="24"/>
          <w:szCs w:val="24"/>
        </w:rPr>
        <w:t xml:space="preserve"> </w:t>
      </w:r>
      <w:r w:rsidRPr="00FC3317">
        <w:rPr>
          <w:sz w:val="24"/>
          <w:szCs w:val="24"/>
        </w:rPr>
        <w:t>понятию</w:t>
      </w:r>
      <w:r w:rsidRPr="00FC3317">
        <w:rPr>
          <w:spacing w:val="-14"/>
          <w:sz w:val="24"/>
          <w:szCs w:val="24"/>
        </w:rPr>
        <w:t xml:space="preserve"> </w:t>
      </w:r>
      <w:r w:rsidRPr="00FC3317">
        <w:rPr>
          <w:sz w:val="24"/>
          <w:szCs w:val="24"/>
        </w:rPr>
        <w:t>законодательная</w:t>
      </w:r>
      <w:r w:rsidRPr="00FC3317">
        <w:rPr>
          <w:spacing w:val="-11"/>
          <w:sz w:val="24"/>
          <w:szCs w:val="24"/>
        </w:rPr>
        <w:t xml:space="preserve"> </w:t>
      </w:r>
      <w:r w:rsidRPr="00FC3317">
        <w:rPr>
          <w:sz w:val="24"/>
          <w:szCs w:val="24"/>
        </w:rPr>
        <w:t>метрология.</w:t>
      </w:r>
      <w:r w:rsidRPr="00FC3317">
        <w:rPr>
          <w:spacing w:val="-14"/>
          <w:sz w:val="24"/>
          <w:szCs w:val="24"/>
        </w:rPr>
        <w:t xml:space="preserve"> </w:t>
      </w:r>
      <w:r w:rsidRPr="00FC3317">
        <w:rPr>
          <w:spacing w:val="-5"/>
          <w:sz w:val="24"/>
          <w:szCs w:val="24"/>
        </w:rPr>
        <w:t>(2)</w:t>
      </w:r>
    </w:p>
    <w:p w14:paraId="623066A7" w14:textId="77777777" w:rsidR="00FC3317" w:rsidRPr="00FC3317" w:rsidRDefault="00FC3317" w:rsidP="009817E5">
      <w:pPr>
        <w:pStyle w:val="a5"/>
        <w:numPr>
          <w:ilvl w:val="0"/>
          <w:numId w:val="249"/>
        </w:numPr>
        <w:ind w:left="142" w:right="144" w:firstLine="709"/>
        <w:jc w:val="both"/>
        <w:rPr>
          <w:sz w:val="24"/>
          <w:szCs w:val="24"/>
        </w:rPr>
      </w:pPr>
      <w:r w:rsidRPr="00FC3317">
        <w:rPr>
          <w:sz w:val="24"/>
          <w:szCs w:val="24"/>
        </w:rPr>
        <w:t>Раздел</w:t>
      </w:r>
      <w:r w:rsidRPr="00FC3317">
        <w:rPr>
          <w:spacing w:val="-9"/>
          <w:sz w:val="24"/>
          <w:szCs w:val="24"/>
        </w:rPr>
        <w:t xml:space="preserve"> </w:t>
      </w:r>
      <w:r w:rsidRPr="00FC3317">
        <w:rPr>
          <w:sz w:val="24"/>
          <w:szCs w:val="24"/>
        </w:rPr>
        <w:t>метрологии,</w:t>
      </w:r>
      <w:r w:rsidRPr="00FC3317">
        <w:rPr>
          <w:spacing w:val="-10"/>
          <w:sz w:val="24"/>
          <w:szCs w:val="24"/>
        </w:rPr>
        <w:t xml:space="preserve"> </w:t>
      </w:r>
      <w:r w:rsidRPr="00FC3317">
        <w:rPr>
          <w:sz w:val="24"/>
          <w:szCs w:val="24"/>
        </w:rPr>
        <w:t>предметом</w:t>
      </w:r>
      <w:r w:rsidRPr="00FC3317">
        <w:rPr>
          <w:spacing w:val="-9"/>
          <w:sz w:val="24"/>
          <w:szCs w:val="24"/>
        </w:rPr>
        <w:t xml:space="preserve"> </w:t>
      </w:r>
      <w:r w:rsidRPr="00FC3317">
        <w:rPr>
          <w:sz w:val="24"/>
          <w:szCs w:val="24"/>
        </w:rPr>
        <w:t>которого</w:t>
      </w:r>
      <w:r w:rsidRPr="00FC3317">
        <w:rPr>
          <w:spacing w:val="-8"/>
          <w:sz w:val="24"/>
          <w:szCs w:val="24"/>
        </w:rPr>
        <w:t xml:space="preserve"> </w:t>
      </w:r>
      <w:r w:rsidRPr="00FC3317">
        <w:rPr>
          <w:sz w:val="24"/>
          <w:szCs w:val="24"/>
        </w:rPr>
        <w:t>является</w:t>
      </w:r>
      <w:r w:rsidRPr="00FC3317">
        <w:rPr>
          <w:spacing w:val="-10"/>
          <w:sz w:val="24"/>
          <w:szCs w:val="24"/>
        </w:rPr>
        <w:t xml:space="preserve"> </w:t>
      </w:r>
      <w:r w:rsidRPr="00FC3317">
        <w:rPr>
          <w:sz w:val="24"/>
          <w:szCs w:val="24"/>
        </w:rPr>
        <w:t>разработка</w:t>
      </w:r>
      <w:r w:rsidRPr="00FC3317">
        <w:rPr>
          <w:spacing w:val="-9"/>
          <w:sz w:val="24"/>
          <w:szCs w:val="24"/>
        </w:rPr>
        <w:t xml:space="preserve"> </w:t>
      </w:r>
      <w:r w:rsidRPr="00FC3317">
        <w:rPr>
          <w:sz w:val="24"/>
          <w:szCs w:val="24"/>
        </w:rPr>
        <w:t>фундаментальных</w:t>
      </w:r>
      <w:r w:rsidRPr="00FC3317">
        <w:rPr>
          <w:spacing w:val="-6"/>
          <w:sz w:val="24"/>
          <w:szCs w:val="24"/>
        </w:rPr>
        <w:t xml:space="preserve"> </w:t>
      </w:r>
      <w:r w:rsidRPr="00FC3317">
        <w:rPr>
          <w:sz w:val="24"/>
          <w:szCs w:val="24"/>
        </w:rPr>
        <w:t>основ метрологии. (1)</w:t>
      </w:r>
    </w:p>
    <w:p w14:paraId="75DF0DAD" w14:textId="77777777" w:rsidR="00FC3317" w:rsidRPr="00FC3317" w:rsidRDefault="00FC3317" w:rsidP="009817E5">
      <w:pPr>
        <w:pStyle w:val="a5"/>
        <w:numPr>
          <w:ilvl w:val="0"/>
          <w:numId w:val="249"/>
        </w:numPr>
        <w:ind w:left="142" w:right="144" w:firstLine="709"/>
        <w:jc w:val="both"/>
        <w:rPr>
          <w:sz w:val="24"/>
          <w:szCs w:val="24"/>
        </w:rPr>
      </w:pPr>
      <w:r w:rsidRPr="00FC3317">
        <w:rPr>
          <w:sz w:val="24"/>
          <w:szCs w:val="24"/>
        </w:rPr>
        <w:t>Дайте</w:t>
      </w:r>
      <w:r w:rsidRPr="00FC3317">
        <w:rPr>
          <w:spacing w:val="-13"/>
          <w:sz w:val="24"/>
          <w:szCs w:val="24"/>
        </w:rPr>
        <w:t xml:space="preserve"> </w:t>
      </w:r>
      <w:r w:rsidRPr="00FC3317">
        <w:rPr>
          <w:sz w:val="24"/>
          <w:szCs w:val="24"/>
        </w:rPr>
        <w:t>определению</w:t>
      </w:r>
      <w:r w:rsidRPr="00FC3317">
        <w:rPr>
          <w:spacing w:val="-12"/>
          <w:sz w:val="24"/>
          <w:szCs w:val="24"/>
        </w:rPr>
        <w:t xml:space="preserve"> </w:t>
      </w:r>
      <w:r w:rsidRPr="00FC3317">
        <w:rPr>
          <w:sz w:val="24"/>
          <w:szCs w:val="24"/>
        </w:rPr>
        <w:t>понятию</w:t>
      </w:r>
      <w:r w:rsidRPr="00FC3317">
        <w:rPr>
          <w:spacing w:val="-11"/>
          <w:sz w:val="24"/>
          <w:szCs w:val="24"/>
        </w:rPr>
        <w:t xml:space="preserve"> </w:t>
      </w:r>
      <w:r w:rsidRPr="00FC3317">
        <w:rPr>
          <w:sz w:val="24"/>
          <w:szCs w:val="24"/>
        </w:rPr>
        <w:t>практическая</w:t>
      </w:r>
      <w:r w:rsidRPr="00FC3317">
        <w:rPr>
          <w:spacing w:val="-9"/>
          <w:sz w:val="24"/>
          <w:szCs w:val="24"/>
        </w:rPr>
        <w:t xml:space="preserve"> </w:t>
      </w:r>
      <w:r w:rsidRPr="00FC3317">
        <w:rPr>
          <w:sz w:val="24"/>
          <w:szCs w:val="24"/>
        </w:rPr>
        <w:t>метрология.</w:t>
      </w:r>
      <w:r w:rsidRPr="00FC3317">
        <w:rPr>
          <w:spacing w:val="-13"/>
          <w:sz w:val="24"/>
          <w:szCs w:val="24"/>
        </w:rPr>
        <w:t xml:space="preserve"> </w:t>
      </w:r>
      <w:r w:rsidRPr="00FC3317">
        <w:rPr>
          <w:spacing w:val="-5"/>
          <w:sz w:val="24"/>
          <w:szCs w:val="24"/>
        </w:rPr>
        <w:t>(3)</w:t>
      </w:r>
    </w:p>
    <w:p w14:paraId="091C8D1A" w14:textId="77777777" w:rsidR="00FC3317" w:rsidRPr="00FC3317" w:rsidRDefault="00FC3317" w:rsidP="009817E5">
      <w:pPr>
        <w:pStyle w:val="a5"/>
        <w:numPr>
          <w:ilvl w:val="0"/>
          <w:numId w:val="249"/>
        </w:numPr>
        <w:ind w:left="142" w:right="144" w:firstLine="709"/>
        <w:jc w:val="both"/>
        <w:rPr>
          <w:sz w:val="24"/>
          <w:szCs w:val="24"/>
        </w:rPr>
      </w:pPr>
      <w:r w:rsidRPr="00FC3317">
        <w:rPr>
          <w:sz w:val="24"/>
          <w:szCs w:val="24"/>
        </w:rPr>
        <w:t>Назовите</w:t>
      </w:r>
      <w:r w:rsidRPr="00FC3317">
        <w:rPr>
          <w:spacing w:val="-15"/>
          <w:sz w:val="24"/>
          <w:szCs w:val="24"/>
        </w:rPr>
        <w:t xml:space="preserve"> </w:t>
      </w:r>
      <w:r w:rsidRPr="00FC3317">
        <w:rPr>
          <w:sz w:val="24"/>
          <w:szCs w:val="24"/>
        </w:rPr>
        <w:t>основной</w:t>
      </w:r>
      <w:r w:rsidRPr="00FC3317">
        <w:rPr>
          <w:spacing w:val="-13"/>
          <w:sz w:val="24"/>
          <w:szCs w:val="24"/>
        </w:rPr>
        <w:t xml:space="preserve"> </w:t>
      </w:r>
      <w:r w:rsidRPr="00FC3317">
        <w:rPr>
          <w:sz w:val="24"/>
          <w:szCs w:val="24"/>
        </w:rPr>
        <w:t>терминологический</w:t>
      </w:r>
      <w:r w:rsidRPr="00FC3317">
        <w:rPr>
          <w:spacing w:val="-11"/>
          <w:sz w:val="24"/>
          <w:szCs w:val="24"/>
        </w:rPr>
        <w:t xml:space="preserve"> </w:t>
      </w:r>
      <w:r w:rsidRPr="00FC3317">
        <w:rPr>
          <w:sz w:val="24"/>
          <w:szCs w:val="24"/>
        </w:rPr>
        <w:t>документ.</w:t>
      </w:r>
      <w:r w:rsidRPr="00FC3317">
        <w:rPr>
          <w:spacing w:val="-14"/>
          <w:sz w:val="24"/>
          <w:szCs w:val="24"/>
        </w:rPr>
        <w:t xml:space="preserve"> </w:t>
      </w:r>
      <w:r w:rsidRPr="00FC3317">
        <w:rPr>
          <w:spacing w:val="-5"/>
          <w:sz w:val="24"/>
          <w:szCs w:val="24"/>
        </w:rPr>
        <w:t>(1)</w:t>
      </w:r>
    </w:p>
    <w:p w14:paraId="275DDD9D" w14:textId="77777777" w:rsidR="00FC3317" w:rsidRPr="00FC3317" w:rsidRDefault="00FC3317" w:rsidP="009817E5">
      <w:pPr>
        <w:pStyle w:val="a5"/>
        <w:numPr>
          <w:ilvl w:val="0"/>
          <w:numId w:val="249"/>
        </w:numPr>
        <w:ind w:left="142" w:right="144" w:firstLine="709"/>
        <w:jc w:val="both"/>
        <w:rPr>
          <w:sz w:val="24"/>
          <w:szCs w:val="24"/>
        </w:rPr>
      </w:pPr>
      <w:r w:rsidRPr="00FC3317">
        <w:rPr>
          <w:sz w:val="24"/>
          <w:szCs w:val="24"/>
        </w:rPr>
        <w:t>Как</w:t>
      </w:r>
      <w:r w:rsidRPr="00FC3317">
        <w:rPr>
          <w:spacing w:val="-4"/>
          <w:sz w:val="24"/>
          <w:szCs w:val="24"/>
        </w:rPr>
        <w:t xml:space="preserve"> </w:t>
      </w:r>
      <w:r w:rsidRPr="00FC3317">
        <w:rPr>
          <w:sz w:val="24"/>
          <w:szCs w:val="24"/>
        </w:rPr>
        <w:t>на</w:t>
      </w:r>
      <w:r w:rsidRPr="00FC3317">
        <w:rPr>
          <w:spacing w:val="-7"/>
          <w:sz w:val="24"/>
          <w:szCs w:val="24"/>
        </w:rPr>
        <w:t xml:space="preserve"> </w:t>
      </w:r>
      <w:r w:rsidRPr="00FC3317">
        <w:rPr>
          <w:sz w:val="24"/>
          <w:szCs w:val="24"/>
        </w:rPr>
        <w:t>данный</w:t>
      </w:r>
      <w:r w:rsidRPr="00FC3317">
        <w:rPr>
          <w:spacing w:val="-5"/>
          <w:sz w:val="24"/>
          <w:szCs w:val="24"/>
        </w:rPr>
        <w:t xml:space="preserve"> </w:t>
      </w:r>
      <w:r w:rsidRPr="00FC3317">
        <w:rPr>
          <w:sz w:val="24"/>
          <w:szCs w:val="24"/>
        </w:rPr>
        <w:t>момент</w:t>
      </w:r>
      <w:r w:rsidRPr="00FC3317">
        <w:rPr>
          <w:spacing w:val="-6"/>
          <w:sz w:val="24"/>
          <w:szCs w:val="24"/>
        </w:rPr>
        <w:t xml:space="preserve"> </w:t>
      </w:r>
      <w:r w:rsidRPr="00FC3317">
        <w:rPr>
          <w:sz w:val="24"/>
          <w:szCs w:val="24"/>
        </w:rPr>
        <w:t>определён</w:t>
      </w:r>
      <w:r w:rsidRPr="00FC3317">
        <w:rPr>
          <w:spacing w:val="-4"/>
          <w:sz w:val="24"/>
          <w:szCs w:val="24"/>
        </w:rPr>
        <w:t xml:space="preserve"> </w:t>
      </w:r>
      <w:r w:rsidRPr="00FC3317">
        <w:rPr>
          <w:sz w:val="24"/>
          <w:szCs w:val="24"/>
        </w:rPr>
        <w:t>эталон</w:t>
      </w:r>
      <w:r w:rsidRPr="00FC3317">
        <w:rPr>
          <w:spacing w:val="-2"/>
          <w:sz w:val="24"/>
          <w:szCs w:val="24"/>
        </w:rPr>
        <w:t xml:space="preserve"> </w:t>
      </w:r>
      <w:r w:rsidRPr="00FC3317">
        <w:rPr>
          <w:sz w:val="24"/>
          <w:szCs w:val="24"/>
        </w:rPr>
        <w:t>метра?</w:t>
      </w:r>
      <w:r w:rsidRPr="00FC3317">
        <w:rPr>
          <w:spacing w:val="-9"/>
          <w:sz w:val="24"/>
          <w:szCs w:val="24"/>
        </w:rPr>
        <w:t xml:space="preserve"> </w:t>
      </w:r>
      <w:r w:rsidRPr="00FC3317">
        <w:rPr>
          <w:spacing w:val="-5"/>
          <w:sz w:val="24"/>
          <w:szCs w:val="24"/>
        </w:rPr>
        <w:t>(3)</w:t>
      </w:r>
    </w:p>
    <w:p w14:paraId="570B883B" w14:textId="77777777" w:rsidR="00FC3317" w:rsidRPr="00FC3317" w:rsidRDefault="00FC3317" w:rsidP="009817E5">
      <w:pPr>
        <w:pStyle w:val="a5"/>
        <w:numPr>
          <w:ilvl w:val="0"/>
          <w:numId w:val="249"/>
        </w:numPr>
        <w:ind w:left="142" w:right="144" w:firstLine="709"/>
        <w:jc w:val="both"/>
        <w:rPr>
          <w:sz w:val="24"/>
          <w:szCs w:val="24"/>
        </w:rPr>
      </w:pPr>
      <w:r w:rsidRPr="00FC3317">
        <w:rPr>
          <w:sz w:val="24"/>
          <w:szCs w:val="24"/>
        </w:rPr>
        <w:t>Каковы</w:t>
      </w:r>
      <w:r w:rsidRPr="00FC3317">
        <w:rPr>
          <w:spacing w:val="-15"/>
          <w:sz w:val="24"/>
          <w:szCs w:val="24"/>
        </w:rPr>
        <w:t xml:space="preserve"> </w:t>
      </w:r>
      <w:r w:rsidRPr="00FC3317">
        <w:rPr>
          <w:sz w:val="24"/>
          <w:szCs w:val="24"/>
        </w:rPr>
        <w:t>функции</w:t>
      </w:r>
      <w:r w:rsidRPr="00FC3317">
        <w:rPr>
          <w:spacing w:val="-8"/>
          <w:sz w:val="24"/>
          <w:szCs w:val="24"/>
        </w:rPr>
        <w:t xml:space="preserve"> </w:t>
      </w:r>
      <w:r w:rsidRPr="00FC3317">
        <w:rPr>
          <w:sz w:val="24"/>
          <w:szCs w:val="24"/>
        </w:rPr>
        <w:t>государственного</w:t>
      </w:r>
      <w:r w:rsidRPr="00FC3317">
        <w:rPr>
          <w:spacing w:val="-9"/>
          <w:sz w:val="24"/>
          <w:szCs w:val="24"/>
        </w:rPr>
        <w:t xml:space="preserve"> </w:t>
      </w:r>
      <w:r w:rsidRPr="00FC3317">
        <w:rPr>
          <w:sz w:val="24"/>
          <w:szCs w:val="24"/>
        </w:rPr>
        <w:t>метрологического</w:t>
      </w:r>
      <w:r w:rsidRPr="00FC3317">
        <w:rPr>
          <w:spacing w:val="-9"/>
          <w:sz w:val="24"/>
          <w:szCs w:val="24"/>
        </w:rPr>
        <w:t xml:space="preserve"> </w:t>
      </w:r>
      <w:r w:rsidRPr="00FC3317">
        <w:rPr>
          <w:sz w:val="24"/>
          <w:szCs w:val="24"/>
        </w:rPr>
        <w:t>контроля?</w:t>
      </w:r>
      <w:r w:rsidRPr="00FC3317">
        <w:rPr>
          <w:spacing w:val="-11"/>
          <w:sz w:val="24"/>
          <w:szCs w:val="24"/>
        </w:rPr>
        <w:t xml:space="preserve"> </w:t>
      </w:r>
      <w:r w:rsidRPr="00FC3317">
        <w:rPr>
          <w:spacing w:val="-5"/>
          <w:sz w:val="24"/>
          <w:szCs w:val="24"/>
        </w:rPr>
        <w:t>(3)</w:t>
      </w:r>
    </w:p>
    <w:p w14:paraId="7076221D" w14:textId="77777777" w:rsidR="00FC3317" w:rsidRPr="00FC3317" w:rsidRDefault="00FC3317" w:rsidP="009817E5">
      <w:pPr>
        <w:pStyle w:val="a5"/>
        <w:numPr>
          <w:ilvl w:val="0"/>
          <w:numId w:val="249"/>
        </w:numPr>
        <w:ind w:left="142" w:right="144" w:firstLine="709"/>
        <w:jc w:val="both"/>
        <w:rPr>
          <w:sz w:val="24"/>
          <w:szCs w:val="24"/>
        </w:rPr>
      </w:pPr>
      <w:r w:rsidRPr="00FC3317">
        <w:rPr>
          <w:sz w:val="24"/>
          <w:szCs w:val="24"/>
        </w:rPr>
        <w:t>В</w:t>
      </w:r>
      <w:r w:rsidRPr="00FC3317">
        <w:rPr>
          <w:spacing w:val="-5"/>
          <w:sz w:val="24"/>
          <w:szCs w:val="24"/>
        </w:rPr>
        <w:t xml:space="preserve"> </w:t>
      </w:r>
      <w:r w:rsidRPr="00FC3317">
        <w:rPr>
          <w:sz w:val="24"/>
          <w:szCs w:val="24"/>
        </w:rPr>
        <w:t>системе</w:t>
      </w:r>
      <w:r w:rsidRPr="00FC3317">
        <w:rPr>
          <w:spacing w:val="-3"/>
          <w:sz w:val="24"/>
          <w:szCs w:val="24"/>
        </w:rPr>
        <w:t xml:space="preserve"> </w:t>
      </w:r>
      <w:r w:rsidRPr="00FC3317">
        <w:rPr>
          <w:sz w:val="24"/>
          <w:szCs w:val="24"/>
        </w:rPr>
        <w:t>СИ</w:t>
      </w:r>
      <w:r w:rsidRPr="00FC3317">
        <w:rPr>
          <w:spacing w:val="-2"/>
          <w:sz w:val="24"/>
          <w:szCs w:val="24"/>
        </w:rPr>
        <w:t xml:space="preserve"> </w:t>
      </w:r>
      <w:r w:rsidRPr="00FC3317">
        <w:rPr>
          <w:sz w:val="24"/>
          <w:szCs w:val="24"/>
        </w:rPr>
        <w:t xml:space="preserve">основных </w:t>
      </w:r>
      <w:r w:rsidRPr="00FC3317">
        <w:rPr>
          <w:spacing w:val="-2"/>
          <w:sz w:val="24"/>
          <w:szCs w:val="24"/>
        </w:rPr>
        <w:t>единиц…(1)</w:t>
      </w:r>
    </w:p>
    <w:p w14:paraId="7F0794D6" w14:textId="77777777" w:rsidR="00FC3317" w:rsidRPr="00FC3317" w:rsidRDefault="00FC3317" w:rsidP="009817E5">
      <w:pPr>
        <w:pStyle w:val="a5"/>
        <w:numPr>
          <w:ilvl w:val="0"/>
          <w:numId w:val="249"/>
        </w:numPr>
        <w:ind w:left="142" w:right="144" w:firstLine="709"/>
        <w:jc w:val="both"/>
        <w:rPr>
          <w:sz w:val="24"/>
          <w:szCs w:val="24"/>
        </w:rPr>
      </w:pPr>
      <w:r w:rsidRPr="00FC3317">
        <w:rPr>
          <w:sz w:val="24"/>
          <w:szCs w:val="24"/>
        </w:rPr>
        <w:t>Основными</w:t>
      </w:r>
      <w:r w:rsidRPr="00FC3317">
        <w:rPr>
          <w:spacing w:val="-5"/>
          <w:sz w:val="24"/>
          <w:szCs w:val="24"/>
        </w:rPr>
        <w:t xml:space="preserve"> </w:t>
      </w:r>
      <w:r w:rsidRPr="00FC3317">
        <w:rPr>
          <w:sz w:val="24"/>
          <w:szCs w:val="24"/>
        </w:rPr>
        <w:t>физическими</w:t>
      </w:r>
      <w:r w:rsidRPr="00FC3317">
        <w:rPr>
          <w:spacing w:val="-4"/>
          <w:sz w:val="24"/>
          <w:szCs w:val="24"/>
        </w:rPr>
        <w:t xml:space="preserve"> </w:t>
      </w:r>
      <w:r w:rsidRPr="00FC3317">
        <w:rPr>
          <w:sz w:val="24"/>
          <w:szCs w:val="24"/>
        </w:rPr>
        <w:t>величинами</w:t>
      </w:r>
      <w:r w:rsidRPr="00FC3317">
        <w:rPr>
          <w:spacing w:val="-8"/>
          <w:sz w:val="24"/>
          <w:szCs w:val="24"/>
        </w:rPr>
        <w:t xml:space="preserve"> </w:t>
      </w:r>
      <w:r w:rsidRPr="00FC3317">
        <w:rPr>
          <w:sz w:val="24"/>
          <w:szCs w:val="24"/>
        </w:rPr>
        <w:t>и</w:t>
      </w:r>
      <w:r w:rsidRPr="00FC3317">
        <w:rPr>
          <w:spacing w:val="-8"/>
          <w:sz w:val="24"/>
          <w:szCs w:val="24"/>
        </w:rPr>
        <w:t xml:space="preserve"> </w:t>
      </w:r>
      <w:r w:rsidRPr="00FC3317">
        <w:rPr>
          <w:sz w:val="24"/>
          <w:szCs w:val="24"/>
        </w:rPr>
        <w:t>их</w:t>
      </w:r>
      <w:r w:rsidRPr="00FC3317">
        <w:rPr>
          <w:spacing w:val="-8"/>
          <w:sz w:val="24"/>
          <w:szCs w:val="24"/>
        </w:rPr>
        <w:t xml:space="preserve"> </w:t>
      </w:r>
      <w:r w:rsidRPr="00FC3317">
        <w:rPr>
          <w:sz w:val="24"/>
          <w:szCs w:val="24"/>
        </w:rPr>
        <w:t>единицами</w:t>
      </w:r>
      <w:r w:rsidRPr="00FC3317">
        <w:rPr>
          <w:spacing w:val="-5"/>
          <w:sz w:val="24"/>
          <w:szCs w:val="24"/>
        </w:rPr>
        <w:t xml:space="preserve"> </w:t>
      </w:r>
      <w:r w:rsidRPr="00FC3317">
        <w:rPr>
          <w:sz w:val="24"/>
          <w:szCs w:val="24"/>
        </w:rPr>
        <w:t>в</w:t>
      </w:r>
      <w:r w:rsidRPr="00FC3317">
        <w:rPr>
          <w:spacing w:val="-9"/>
          <w:sz w:val="24"/>
          <w:szCs w:val="24"/>
        </w:rPr>
        <w:t xml:space="preserve"> </w:t>
      </w:r>
      <w:r w:rsidRPr="00FC3317">
        <w:rPr>
          <w:sz w:val="24"/>
          <w:szCs w:val="24"/>
        </w:rPr>
        <w:t>системе</w:t>
      </w:r>
      <w:r w:rsidRPr="00FC3317">
        <w:rPr>
          <w:spacing w:val="-8"/>
          <w:sz w:val="24"/>
          <w:szCs w:val="24"/>
        </w:rPr>
        <w:t xml:space="preserve"> </w:t>
      </w:r>
      <w:r w:rsidRPr="00FC3317">
        <w:rPr>
          <w:sz w:val="24"/>
          <w:szCs w:val="24"/>
        </w:rPr>
        <w:t>СИ</w:t>
      </w:r>
      <w:r w:rsidRPr="00FC3317">
        <w:rPr>
          <w:spacing w:val="-9"/>
          <w:sz w:val="24"/>
          <w:szCs w:val="24"/>
        </w:rPr>
        <w:t xml:space="preserve"> </w:t>
      </w:r>
      <w:r w:rsidRPr="00FC3317">
        <w:rPr>
          <w:sz w:val="24"/>
          <w:szCs w:val="24"/>
        </w:rPr>
        <w:t>являются…(2) 60.Методика выполнения измерений (МВИ) это….(3)</w:t>
      </w:r>
    </w:p>
    <w:p w14:paraId="60E5E1EE" w14:textId="77777777" w:rsidR="00FC3317" w:rsidRPr="00FC3317" w:rsidRDefault="00FC3317" w:rsidP="00A25E61">
      <w:pPr>
        <w:pStyle w:val="a3"/>
        <w:spacing w:before="5"/>
        <w:ind w:left="142" w:right="144" w:firstLine="709"/>
        <w:rPr>
          <w:sz w:val="24"/>
          <w:szCs w:val="24"/>
        </w:rPr>
      </w:pPr>
    </w:p>
    <w:p w14:paraId="6E1961F7" w14:textId="77777777" w:rsidR="00FC3317" w:rsidRPr="00FC3317" w:rsidRDefault="00FC3317" w:rsidP="00A25E61">
      <w:pPr>
        <w:pStyle w:val="5"/>
        <w:spacing w:before="1"/>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Критерии</w:t>
      </w:r>
      <w:r w:rsidRPr="00FC3317">
        <w:rPr>
          <w:rFonts w:ascii="Times New Roman" w:hAnsi="Times New Roman" w:cs="Times New Roman"/>
          <w:spacing w:val="-3"/>
          <w:sz w:val="24"/>
          <w:szCs w:val="24"/>
        </w:rPr>
        <w:t xml:space="preserve"> </w:t>
      </w:r>
      <w:r w:rsidRPr="00FC3317">
        <w:rPr>
          <w:rFonts w:ascii="Times New Roman" w:hAnsi="Times New Roman" w:cs="Times New Roman"/>
          <w:sz w:val="24"/>
          <w:szCs w:val="24"/>
        </w:rPr>
        <w:t>и</w:t>
      </w:r>
      <w:r w:rsidRPr="00FC3317">
        <w:rPr>
          <w:rFonts w:ascii="Times New Roman" w:hAnsi="Times New Roman" w:cs="Times New Roman"/>
          <w:spacing w:val="-6"/>
          <w:sz w:val="24"/>
          <w:szCs w:val="24"/>
        </w:rPr>
        <w:t xml:space="preserve"> </w:t>
      </w:r>
      <w:r w:rsidRPr="00FC3317">
        <w:rPr>
          <w:rFonts w:ascii="Times New Roman" w:hAnsi="Times New Roman" w:cs="Times New Roman"/>
          <w:sz w:val="24"/>
          <w:szCs w:val="24"/>
        </w:rPr>
        <w:t>нормы</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оценки</w:t>
      </w:r>
      <w:r w:rsidRPr="00FC3317">
        <w:rPr>
          <w:rFonts w:ascii="Times New Roman" w:hAnsi="Times New Roman" w:cs="Times New Roman"/>
          <w:spacing w:val="-3"/>
          <w:sz w:val="24"/>
          <w:szCs w:val="24"/>
        </w:rPr>
        <w:t xml:space="preserve"> </w:t>
      </w:r>
      <w:r w:rsidRPr="00FC3317">
        <w:rPr>
          <w:rFonts w:ascii="Times New Roman" w:hAnsi="Times New Roman" w:cs="Times New Roman"/>
          <w:sz w:val="24"/>
          <w:szCs w:val="24"/>
        </w:rPr>
        <w:t>на</w:t>
      </w:r>
      <w:r w:rsidRPr="00FC3317">
        <w:rPr>
          <w:rFonts w:ascii="Times New Roman" w:hAnsi="Times New Roman" w:cs="Times New Roman"/>
          <w:spacing w:val="-1"/>
          <w:sz w:val="24"/>
          <w:szCs w:val="24"/>
        </w:rPr>
        <w:t xml:space="preserve"> </w:t>
      </w:r>
      <w:r w:rsidRPr="00FC3317">
        <w:rPr>
          <w:rFonts w:ascii="Times New Roman" w:hAnsi="Times New Roman" w:cs="Times New Roman"/>
          <w:spacing w:val="-2"/>
          <w:sz w:val="24"/>
          <w:szCs w:val="24"/>
        </w:rPr>
        <w:t>экзамене</w:t>
      </w:r>
    </w:p>
    <w:p w14:paraId="5ED04042" w14:textId="77777777" w:rsidR="00FC3317" w:rsidRPr="00FC3317" w:rsidRDefault="00FC3317" w:rsidP="00A25E61">
      <w:pPr>
        <w:pStyle w:val="a3"/>
        <w:spacing w:before="271"/>
        <w:ind w:left="142" w:right="144" w:firstLine="709"/>
        <w:rPr>
          <w:sz w:val="24"/>
          <w:szCs w:val="24"/>
        </w:rPr>
      </w:pPr>
      <w:r w:rsidRPr="00FC3317">
        <w:rPr>
          <w:sz w:val="24"/>
          <w:szCs w:val="24"/>
        </w:rPr>
        <w:t>Оценка</w:t>
      </w:r>
      <w:r w:rsidRPr="00FC3317">
        <w:rPr>
          <w:spacing w:val="-5"/>
          <w:sz w:val="24"/>
          <w:szCs w:val="24"/>
        </w:rPr>
        <w:t xml:space="preserve"> </w:t>
      </w:r>
      <w:r w:rsidRPr="00FC3317">
        <w:rPr>
          <w:sz w:val="24"/>
          <w:szCs w:val="24"/>
        </w:rPr>
        <w:t>тестового</w:t>
      </w:r>
      <w:r w:rsidRPr="00FC3317">
        <w:rPr>
          <w:spacing w:val="-2"/>
          <w:sz w:val="24"/>
          <w:szCs w:val="24"/>
        </w:rPr>
        <w:t xml:space="preserve"> задания</w:t>
      </w:r>
    </w:p>
    <w:p w14:paraId="763E03CF" w14:textId="77777777" w:rsidR="00FC3317" w:rsidRPr="00FC3317" w:rsidRDefault="00FC3317" w:rsidP="00A25E61">
      <w:pPr>
        <w:pStyle w:val="a3"/>
        <w:spacing w:before="54"/>
        <w:ind w:left="142" w:right="144" w:firstLine="709"/>
        <w:rPr>
          <w:sz w:val="24"/>
          <w:szCs w:val="24"/>
        </w:rPr>
      </w:pPr>
    </w:p>
    <w:tbl>
      <w:tblPr>
        <w:tblStyle w:val="TableNormal"/>
        <w:tblW w:w="0" w:type="auto"/>
        <w:tblInd w:w="7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93"/>
        <w:gridCol w:w="3190"/>
        <w:gridCol w:w="3193"/>
      </w:tblGrid>
      <w:tr w:rsidR="00FC3317" w:rsidRPr="00FC3317" w14:paraId="1AD048A6" w14:textId="77777777" w:rsidTr="00FC3317">
        <w:trPr>
          <w:trHeight w:val="275"/>
        </w:trPr>
        <w:tc>
          <w:tcPr>
            <w:tcW w:w="3193" w:type="dxa"/>
            <w:vMerge w:val="restart"/>
          </w:tcPr>
          <w:p w14:paraId="44250240" w14:textId="77777777" w:rsidR="00FC3317" w:rsidRPr="00FC3317" w:rsidRDefault="00FC3317" w:rsidP="00A25E61">
            <w:pPr>
              <w:pStyle w:val="TableParagraph"/>
              <w:spacing w:before="135"/>
              <w:ind w:left="142" w:right="144" w:firstLine="709"/>
              <w:jc w:val="both"/>
              <w:rPr>
                <w:sz w:val="24"/>
                <w:szCs w:val="24"/>
              </w:rPr>
            </w:pPr>
            <w:proofErr w:type="spellStart"/>
            <w:r w:rsidRPr="00FC3317">
              <w:rPr>
                <w:spacing w:val="-2"/>
                <w:sz w:val="24"/>
                <w:szCs w:val="24"/>
              </w:rPr>
              <w:t>Процент</w:t>
            </w:r>
            <w:proofErr w:type="spellEnd"/>
            <w:r w:rsidRPr="00FC3317">
              <w:rPr>
                <w:spacing w:val="-9"/>
                <w:sz w:val="24"/>
                <w:szCs w:val="24"/>
              </w:rPr>
              <w:t xml:space="preserve"> </w:t>
            </w:r>
            <w:proofErr w:type="spellStart"/>
            <w:r w:rsidRPr="00FC3317">
              <w:rPr>
                <w:spacing w:val="-2"/>
                <w:sz w:val="24"/>
                <w:szCs w:val="24"/>
              </w:rPr>
              <w:t>результативности</w:t>
            </w:r>
            <w:proofErr w:type="spellEnd"/>
            <w:r w:rsidRPr="00FC3317">
              <w:rPr>
                <w:spacing w:val="-2"/>
                <w:sz w:val="24"/>
                <w:szCs w:val="24"/>
              </w:rPr>
              <w:t xml:space="preserve"> </w:t>
            </w:r>
            <w:r w:rsidRPr="00FC3317">
              <w:rPr>
                <w:sz w:val="24"/>
                <w:szCs w:val="24"/>
              </w:rPr>
              <w:t>(</w:t>
            </w:r>
            <w:proofErr w:type="spellStart"/>
            <w:r w:rsidRPr="00FC3317">
              <w:rPr>
                <w:sz w:val="24"/>
                <w:szCs w:val="24"/>
              </w:rPr>
              <w:t>правильных</w:t>
            </w:r>
            <w:proofErr w:type="spellEnd"/>
            <w:r w:rsidRPr="00FC3317">
              <w:rPr>
                <w:sz w:val="24"/>
                <w:szCs w:val="24"/>
              </w:rPr>
              <w:t xml:space="preserve"> </w:t>
            </w:r>
            <w:proofErr w:type="spellStart"/>
            <w:r w:rsidRPr="00FC3317">
              <w:rPr>
                <w:sz w:val="24"/>
                <w:szCs w:val="24"/>
              </w:rPr>
              <w:t>ответов</w:t>
            </w:r>
            <w:proofErr w:type="spellEnd"/>
            <w:r w:rsidRPr="00FC3317">
              <w:rPr>
                <w:sz w:val="24"/>
                <w:szCs w:val="24"/>
              </w:rPr>
              <w:t>)</w:t>
            </w:r>
          </w:p>
        </w:tc>
        <w:tc>
          <w:tcPr>
            <w:tcW w:w="6383" w:type="dxa"/>
            <w:gridSpan w:val="2"/>
          </w:tcPr>
          <w:p w14:paraId="5AD43A60"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z w:val="24"/>
                <w:szCs w:val="24"/>
              </w:rPr>
              <w:t>Оценка</w:t>
            </w:r>
            <w:proofErr w:type="spellEnd"/>
            <w:r w:rsidRPr="00FC3317">
              <w:rPr>
                <w:spacing w:val="-6"/>
                <w:sz w:val="24"/>
                <w:szCs w:val="24"/>
              </w:rPr>
              <w:t xml:space="preserve"> </w:t>
            </w:r>
            <w:proofErr w:type="spellStart"/>
            <w:r w:rsidRPr="00FC3317">
              <w:rPr>
                <w:sz w:val="24"/>
                <w:szCs w:val="24"/>
              </w:rPr>
              <w:t>уровня</w:t>
            </w:r>
            <w:proofErr w:type="spellEnd"/>
            <w:r w:rsidRPr="00FC3317">
              <w:rPr>
                <w:spacing w:val="-5"/>
                <w:sz w:val="24"/>
                <w:szCs w:val="24"/>
              </w:rPr>
              <w:t xml:space="preserve"> </w:t>
            </w:r>
            <w:proofErr w:type="spellStart"/>
            <w:r w:rsidRPr="00FC3317">
              <w:rPr>
                <w:spacing w:val="-2"/>
                <w:sz w:val="24"/>
                <w:szCs w:val="24"/>
              </w:rPr>
              <w:t>подготовки</w:t>
            </w:r>
            <w:proofErr w:type="spellEnd"/>
          </w:p>
        </w:tc>
      </w:tr>
      <w:tr w:rsidR="00FC3317" w:rsidRPr="00FC3317" w14:paraId="158C0E37" w14:textId="77777777" w:rsidTr="00FC3317">
        <w:trPr>
          <w:trHeight w:val="553"/>
        </w:trPr>
        <w:tc>
          <w:tcPr>
            <w:tcW w:w="3193" w:type="dxa"/>
            <w:vMerge/>
            <w:tcBorders>
              <w:top w:val="nil"/>
            </w:tcBorders>
          </w:tcPr>
          <w:p w14:paraId="437FBEA1" w14:textId="77777777" w:rsidR="00FC3317" w:rsidRPr="00FC3317" w:rsidRDefault="00FC3317" w:rsidP="00A25E61">
            <w:pPr>
              <w:ind w:left="142" w:right="144" w:firstLine="709"/>
              <w:jc w:val="both"/>
              <w:rPr>
                <w:sz w:val="24"/>
                <w:szCs w:val="24"/>
              </w:rPr>
            </w:pPr>
          </w:p>
        </w:tc>
        <w:tc>
          <w:tcPr>
            <w:tcW w:w="3190" w:type="dxa"/>
          </w:tcPr>
          <w:p w14:paraId="16C0F46B" w14:textId="77777777" w:rsidR="00FC3317" w:rsidRPr="00FC3317" w:rsidRDefault="00FC3317" w:rsidP="00A25E61">
            <w:pPr>
              <w:pStyle w:val="TableParagraph"/>
              <w:spacing w:before="131"/>
              <w:ind w:left="142" w:right="144" w:firstLine="709"/>
              <w:jc w:val="both"/>
              <w:rPr>
                <w:sz w:val="24"/>
                <w:szCs w:val="24"/>
              </w:rPr>
            </w:pPr>
            <w:proofErr w:type="spellStart"/>
            <w:r w:rsidRPr="00FC3317">
              <w:rPr>
                <w:sz w:val="24"/>
                <w:szCs w:val="24"/>
              </w:rPr>
              <w:t>балл</w:t>
            </w:r>
            <w:proofErr w:type="spellEnd"/>
            <w:r w:rsidRPr="00FC3317">
              <w:rPr>
                <w:spacing w:val="-1"/>
                <w:sz w:val="24"/>
                <w:szCs w:val="24"/>
              </w:rPr>
              <w:t xml:space="preserve"> </w:t>
            </w:r>
            <w:r w:rsidRPr="00FC3317">
              <w:rPr>
                <w:spacing w:val="-2"/>
                <w:sz w:val="24"/>
                <w:szCs w:val="24"/>
              </w:rPr>
              <w:t>(</w:t>
            </w:r>
            <w:proofErr w:type="spellStart"/>
            <w:r w:rsidRPr="00FC3317">
              <w:rPr>
                <w:spacing w:val="-2"/>
                <w:sz w:val="24"/>
                <w:szCs w:val="24"/>
              </w:rPr>
              <w:t>отметка</w:t>
            </w:r>
            <w:proofErr w:type="spellEnd"/>
            <w:r w:rsidRPr="00FC3317">
              <w:rPr>
                <w:spacing w:val="-2"/>
                <w:sz w:val="24"/>
                <w:szCs w:val="24"/>
              </w:rPr>
              <w:t>)</w:t>
            </w:r>
          </w:p>
        </w:tc>
        <w:tc>
          <w:tcPr>
            <w:tcW w:w="3193" w:type="dxa"/>
          </w:tcPr>
          <w:p w14:paraId="036D5CC1" w14:textId="77777777" w:rsidR="00FC3317" w:rsidRPr="00FC3317" w:rsidRDefault="00FC3317" w:rsidP="00A25E61">
            <w:pPr>
              <w:pStyle w:val="TableParagraph"/>
              <w:spacing w:line="270" w:lineRule="exact"/>
              <w:ind w:left="142" w:right="144" w:firstLine="709"/>
              <w:jc w:val="both"/>
              <w:rPr>
                <w:sz w:val="24"/>
                <w:szCs w:val="24"/>
              </w:rPr>
            </w:pPr>
            <w:proofErr w:type="spellStart"/>
            <w:r w:rsidRPr="00FC3317">
              <w:rPr>
                <w:sz w:val="24"/>
                <w:szCs w:val="24"/>
              </w:rPr>
              <w:t>вербальный</w:t>
            </w:r>
            <w:proofErr w:type="spellEnd"/>
            <w:r w:rsidRPr="00FC3317">
              <w:rPr>
                <w:spacing w:val="-7"/>
                <w:sz w:val="24"/>
                <w:szCs w:val="24"/>
              </w:rPr>
              <w:t xml:space="preserve"> </w:t>
            </w:r>
            <w:proofErr w:type="spellStart"/>
            <w:r w:rsidRPr="00FC3317">
              <w:rPr>
                <w:spacing w:val="-2"/>
                <w:sz w:val="24"/>
                <w:szCs w:val="24"/>
              </w:rPr>
              <w:t>аналог</w:t>
            </w:r>
            <w:proofErr w:type="spellEnd"/>
          </w:p>
        </w:tc>
      </w:tr>
      <w:tr w:rsidR="00FC3317" w:rsidRPr="00FC3317" w14:paraId="5EB0F7E3" w14:textId="77777777" w:rsidTr="00FC3317">
        <w:trPr>
          <w:trHeight w:val="273"/>
        </w:trPr>
        <w:tc>
          <w:tcPr>
            <w:tcW w:w="3193" w:type="dxa"/>
          </w:tcPr>
          <w:p w14:paraId="390A0D00" w14:textId="77777777" w:rsidR="00FC3317" w:rsidRPr="00FC3317" w:rsidRDefault="00FC3317" w:rsidP="00A25E61">
            <w:pPr>
              <w:pStyle w:val="TableParagraph"/>
              <w:spacing w:line="253" w:lineRule="exact"/>
              <w:ind w:left="142" w:right="144" w:firstLine="709"/>
              <w:jc w:val="both"/>
              <w:rPr>
                <w:sz w:val="24"/>
                <w:szCs w:val="24"/>
              </w:rPr>
            </w:pPr>
            <w:r w:rsidRPr="00FC3317">
              <w:rPr>
                <w:sz w:val="24"/>
                <w:szCs w:val="24"/>
              </w:rPr>
              <w:t xml:space="preserve">90 ÷ </w:t>
            </w:r>
            <w:r w:rsidRPr="00FC3317">
              <w:rPr>
                <w:spacing w:val="-5"/>
                <w:sz w:val="24"/>
                <w:szCs w:val="24"/>
              </w:rPr>
              <w:t>100</w:t>
            </w:r>
          </w:p>
        </w:tc>
        <w:tc>
          <w:tcPr>
            <w:tcW w:w="3190" w:type="dxa"/>
          </w:tcPr>
          <w:p w14:paraId="51A19B9B" w14:textId="77777777" w:rsidR="00FC3317" w:rsidRPr="00FC3317" w:rsidRDefault="00FC3317" w:rsidP="00A25E61">
            <w:pPr>
              <w:pStyle w:val="TableParagraph"/>
              <w:spacing w:line="253" w:lineRule="exact"/>
              <w:ind w:left="142" w:right="144" w:firstLine="709"/>
              <w:jc w:val="both"/>
              <w:rPr>
                <w:sz w:val="24"/>
                <w:szCs w:val="24"/>
              </w:rPr>
            </w:pPr>
            <w:r w:rsidRPr="00FC3317">
              <w:rPr>
                <w:spacing w:val="-10"/>
                <w:sz w:val="24"/>
                <w:szCs w:val="24"/>
              </w:rPr>
              <w:t>5</w:t>
            </w:r>
          </w:p>
        </w:tc>
        <w:tc>
          <w:tcPr>
            <w:tcW w:w="3193" w:type="dxa"/>
          </w:tcPr>
          <w:p w14:paraId="3FDB64A6" w14:textId="77777777" w:rsidR="00FC3317" w:rsidRPr="00FC3317" w:rsidRDefault="00FC3317" w:rsidP="00A25E61">
            <w:pPr>
              <w:pStyle w:val="TableParagraph"/>
              <w:spacing w:line="253" w:lineRule="exact"/>
              <w:ind w:left="142" w:right="144" w:firstLine="709"/>
              <w:jc w:val="both"/>
              <w:rPr>
                <w:sz w:val="24"/>
                <w:szCs w:val="24"/>
              </w:rPr>
            </w:pPr>
            <w:proofErr w:type="spellStart"/>
            <w:r w:rsidRPr="00FC3317">
              <w:rPr>
                <w:spacing w:val="-2"/>
                <w:sz w:val="24"/>
                <w:szCs w:val="24"/>
              </w:rPr>
              <w:t>отлично</w:t>
            </w:r>
            <w:proofErr w:type="spellEnd"/>
          </w:p>
        </w:tc>
      </w:tr>
      <w:tr w:rsidR="00FC3317" w:rsidRPr="00FC3317" w14:paraId="4A17E150" w14:textId="77777777" w:rsidTr="00FC3317">
        <w:trPr>
          <w:trHeight w:val="275"/>
        </w:trPr>
        <w:tc>
          <w:tcPr>
            <w:tcW w:w="3193" w:type="dxa"/>
          </w:tcPr>
          <w:p w14:paraId="4622B986" w14:textId="77777777" w:rsidR="00FC3317" w:rsidRPr="00FC3317" w:rsidRDefault="00FC3317" w:rsidP="00A25E61">
            <w:pPr>
              <w:pStyle w:val="TableParagraph"/>
              <w:spacing w:line="256" w:lineRule="exact"/>
              <w:ind w:left="142" w:right="144" w:firstLine="709"/>
              <w:jc w:val="both"/>
              <w:rPr>
                <w:sz w:val="24"/>
                <w:szCs w:val="24"/>
              </w:rPr>
            </w:pPr>
            <w:r w:rsidRPr="00FC3317">
              <w:rPr>
                <w:sz w:val="24"/>
                <w:szCs w:val="24"/>
              </w:rPr>
              <w:t xml:space="preserve">89 ÷ </w:t>
            </w:r>
            <w:r w:rsidRPr="00FC3317">
              <w:rPr>
                <w:spacing w:val="-5"/>
                <w:sz w:val="24"/>
                <w:szCs w:val="24"/>
              </w:rPr>
              <w:t>80</w:t>
            </w:r>
          </w:p>
        </w:tc>
        <w:tc>
          <w:tcPr>
            <w:tcW w:w="3190" w:type="dxa"/>
          </w:tcPr>
          <w:p w14:paraId="3D341F66"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4</w:t>
            </w:r>
          </w:p>
        </w:tc>
        <w:tc>
          <w:tcPr>
            <w:tcW w:w="3193" w:type="dxa"/>
          </w:tcPr>
          <w:p w14:paraId="13A55E1B"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pacing w:val="-2"/>
                <w:sz w:val="24"/>
                <w:szCs w:val="24"/>
              </w:rPr>
              <w:t>хорошо</w:t>
            </w:r>
            <w:proofErr w:type="spellEnd"/>
          </w:p>
        </w:tc>
      </w:tr>
      <w:tr w:rsidR="00FC3317" w:rsidRPr="00FC3317" w14:paraId="016A47BE" w14:textId="77777777" w:rsidTr="00FC3317">
        <w:trPr>
          <w:trHeight w:val="275"/>
        </w:trPr>
        <w:tc>
          <w:tcPr>
            <w:tcW w:w="3193" w:type="dxa"/>
          </w:tcPr>
          <w:p w14:paraId="112B9A0C" w14:textId="77777777" w:rsidR="00FC3317" w:rsidRPr="00FC3317" w:rsidRDefault="00FC3317" w:rsidP="00A25E61">
            <w:pPr>
              <w:pStyle w:val="TableParagraph"/>
              <w:spacing w:line="256" w:lineRule="exact"/>
              <w:ind w:left="142" w:right="144" w:firstLine="709"/>
              <w:jc w:val="both"/>
              <w:rPr>
                <w:sz w:val="24"/>
                <w:szCs w:val="24"/>
              </w:rPr>
            </w:pPr>
            <w:r w:rsidRPr="00FC3317">
              <w:rPr>
                <w:sz w:val="24"/>
                <w:szCs w:val="24"/>
              </w:rPr>
              <w:t xml:space="preserve">79 ÷ </w:t>
            </w:r>
            <w:r w:rsidRPr="00FC3317">
              <w:rPr>
                <w:spacing w:val="-5"/>
                <w:sz w:val="24"/>
                <w:szCs w:val="24"/>
              </w:rPr>
              <w:t>70</w:t>
            </w:r>
          </w:p>
        </w:tc>
        <w:tc>
          <w:tcPr>
            <w:tcW w:w="3190" w:type="dxa"/>
          </w:tcPr>
          <w:p w14:paraId="50C18BFC"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3</w:t>
            </w:r>
          </w:p>
        </w:tc>
        <w:tc>
          <w:tcPr>
            <w:tcW w:w="3193" w:type="dxa"/>
          </w:tcPr>
          <w:p w14:paraId="2C242348"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pacing w:val="-2"/>
                <w:sz w:val="24"/>
                <w:szCs w:val="24"/>
              </w:rPr>
              <w:t>удовлетворительно</w:t>
            </w:r>
            <w:proofErr w:type="spellEnd"/>
          </w:p>
        </w:tc>
      </w:tr>
      <w:tr w:rsidR="00FC3317" w:rsidRPr="00FC3317" w14:paraId="3464C844" w14:textId="77777777" w:rsidTr="00FC3317">
        <w:trPr>
          <w:trHeight w:val="275"/>
        </w:trPr>
        <w:tc>
          <w:tcPr>
            <w:tcW w:w="3193" w:type="dxa"/>
          </w:tcPr>
          <w:p w14:paraId="654EFB8B"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z w:val="24"/>
                <w:szCs w:val="24"/>
              </w:rPr>
              <w:t>менее</w:t>
            </w:r>
            <w:proofErr w:type="spellEnd"/>
            <w:r w:rsidRPr="00FC3317">
              <w:rPr>
                <w:spacing w:val="-8"/>
                <w:sz w:val="24"/>
                <w:szCs w:val="24"/>
              </w:rPr>
              <w:t xml:space="preserve"> </w:t>
            </w:r>
            <w:r w:rsidRPr="00FC3317">
              <w:rPr>
                <w:spacing w:val="-5"/>
                <w:sz w:val="24"/>
                <w:szCs w:val="24"/>
              </w:rPr>
              <w:t>70</w:t>
            </w:r>
          </w:p>
        </w:tc>
        <w:tc>
          <w:tcPr>
            <w:tcW w:w="3190" w:type="dxa"/>
          </w:tcPr>
          <w:p w14:paraId="2214F431"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2</w:t>
            </w:r>
          </w:p>
        </w:tc>
        <w:tc>
          <w:tcPr>
            <w:tcW w:w="3193" w:type="dxa"/>
          </w:tcPr>
          <w:p w14:paraId="18E8C1F0"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pacing w:val="-2"/>
                <w:sz w:val="24"/>
                <w:szCs w:val="24"/>
              </w:rPr>
              <w:t>неудовлетворительно</w:t>
            </w:r>
            <w:proofErr w:type="spellEnd"/>
          </w:p>
        </w:tc>
      </w:tr>
    </w:tbl>
    <w:p w14:paraId="19639566" w14:textId="77777777" w:rsidR="00FC3317" w:rsidRPr="00FC3317" w:rsidRDefault="00FC3317" w:rsidP="00A25E61">
      <w:pPr>
        <w:pStyle w:val="a3"/>
        <w:spacing w:before="273"/>
        <w:ind w:left="142" w:right="144" w:firstLine="709"/>
        <w:rPr>
          <w:sz w:val="24"/>
          <w:szCs w:val="24"/>
        </w:rPr>
      </w:pPr>
      <w:r w:rsidRPr="00FC3317">
        <w:rPr>
          <w:sz w:val="24"/>
          <w:szCs w:val="24"/>
        </w:rPr>
        <w:t>Оценка</w:t>
      </w:r>
      <w:r w:rsidRPr="00FC3317">
        <w:rPr>
          <w:spacing w:val="-7"/>
          <w:sz w:val="24"/>
          <w:szCs w:val="24"/>
        </w:rPr>
        <w:t xml:space="preserve"> </w:t>
      </w:r>
      <w:r w:rsidRPr="00FC3317">
        <w:rPr>
          <w:sz w:val="24"/>
          <w:szCs w:val="24"/>
        </w:rPr>
        <w:t>теоретического</w:t>
      </w:r>
      <w:r w:rsidRPr="00FC3317">
        <w:rPr>
          <w:spacing w:val="-5"/>
          <w:sz w:val="24"/>
          <w:szCs w:val="24"/>
        </w:rPr>
        <w:t xml:space="preserve"> </w:t>
      </w:r>
      <w:r w:rsidRPr="00FC3317">
        <w:rPr>
          <w:spacing w:val="-2"/>
          <w:sz w:val="24"/>
          <w:szCs w:val="24"/>
        </w:rPr>
        <w:t>задания</w:t>
      </w:r>
    </w:p>
    <w:p w14:paraId="1C67227A" w14:textId="77777777" w:rsidR="00FC3317" w:rsidRPr="00FC3317" w:rsidRDefault="00FC3317" w:rsidP="00A25E61">
      <w:pPr>
        <w:pStyle w:val="a3"/>
        <w:ind w:left="142" w:right="144" w:firstLine="709"/>
        <w:rPr>
          <w:sz w:val="24"/>
          <w:szCs w:val="24"/>
        </w:rPr>
      </w:pPr>
    </w:p>
    <w:p w14:paraId="3BA2738B" w14:textId="77777777" w:rsidR="00FC3317" w:rsidRPr="00FC3317" w:rsidRDefault="00FC3317" w:rsidP="00A25E61">
      <w:pPr>
        <w:pStyle w:val="a3"/>
        <w:ind w:left="142" w:right="144" w:firstLine="709"/>
        <w:rPr>
          <w:sz w:val="24"/>
          <w:szCs w:val="24"/>
        </w:rPr>
      </w:pPr>
    </w:p>
    <w:p w14:paraId="62377170" w14:textId="77777777" w:rsidR="00FC3317" w:rsidRPr="00FC3317" w:rsidRDefault="00FC3317" w:rsidP="00A25E61">
      <w:pPr>
        <w:pStyle w:val="a3"/>
        <w:spacing w:before="142"/>
        <w:ind w:left="142" w:right="144" w:firstLine="709"/>
        <w:rPr>
          <w:sz w:val="24"/>
          <w:szCs w:val="24"/>
        </w:rPr>
      </w:pPr>
    </w:p>
    <w:tbl>
      <w:tblPr>
        <w:tblStyle w:val="TableNormal"/>
        <w:tblW w:w="0" w:type="auto"/>
        <w:tblInd w:w="7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43"/>
        <w:gridCol w:w="6795"/>
      </w:tblGrid>
      <w:tr w:rsidR="00FC3317" w:rsidRPr="00FC3317" w14:paraId="2CE4F4B9" w14:textId="77777777" w:rsidTr="0058517F">
        <w:trPr>
          <w:trHeight w:val="1105"/>
        </w:trPr>
        <w:tc>
          <w:tcPr>
            <w:tcW w:w="1243" w:type="dxa"/>
          </w:tcPr>
          <w:p w14:paraId="0407BCA5" w14:textId="77777777" w:rsidR="00FC3317" w:rsidRPr="00FC3317" w:rsidRDefault="00FC3317" w:rsidP="00A25E61">
            <w:pPr>
              <w:pStyle w:val="TableParagraph"/>
              <w:spacing w:line="273" w:lineRule="exact"/>
              <w:ind w:left="142" w:right="144" w:firstLine="709"/>
              <w:jc w:val="both"/>
              <w:rPr>
                <w:b/>
                <w:sz w:val="24"/>
                <w:szCs w:val="24"/>
              </w:rPr>
            </w:pPr>
            <w:r w:rsidRPr="00FC3317">
              <w:rPr>
                <w:b/>
                <w:spacing w:val="-5"/>
                <w:sz w:val="24"/>
                <w:szCs w:val="24"/>
              </w:rPr>
              <w:t>«5»</w:t>
            </w:r>
          </w:p>
        </w:tc>
        <w:tc>
          <w:tcPr>
            <w:tcW w:w="6795" w:type="dxa"/>
          </w:tcPr>
          <w:p w14:paraId="37DCA915"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за глубокое и полное овладение содержанием учебного материала, в котором обучающиеся</w:t>
            </w:r>
            <w:r w:rsidRPr="00FC3317">
              <w:rPr>
                <w:spacing w:val="3"/>
                <w:sz w:val="24"/>
                <w:szCs w:val="24"/>
                <w:lang w:val="ru-RU"/>
              </w:rPr>
              <w:t xml:space="preserve"> </w:t>
            </w:r>
            <w:r w:rsidRPr="00FC3317">
              <w:rPr>
                <w:sz w:val="24"/>
                <w:szCs w:val="24"/>
                <w:lang w:val="ru-RU"/>
              </w:rPr>
              <w:t>легко</w:t>
            </w:r>
            <w:r w:rsidRPr="00FC3317">
              <w:rPr>
                <w:spacing w:val="6"/>
                <w:sz w:val="24"/>
                <w:szCs w:val="24"/>
                <w:lang w:val="ru-RU"/>
              </w:rPr>
              <w:t xml:space="preserve"> </w:t>
            </w:r>
            <w:r w:rsidRPr="00FC3317">
              <w:rPr>
                <w:sz w:val="24"/>
                <w:szCs w:val="24"/>
                <w:lang w:val="ru-RU"/>
              </w:rPr>
              <w:t>ориентируются,</w:t>
            </w:r>
            <w:r w:rsidRPr="00FC3317">
              <w:rPr>
                <w:spacing w:val="6"/>
                <w:sz w:val="24"/>
                <w:szCs w:val="24"/>
                <w:lang w:val="ru-RU"/>
              </w:rPr>
              <w:t xml:space="preserve"> </w:t>
            </w:r>
            <w:r w:rsidRPr="00FC3317">
              <w:rPr>
                <w:sz w:val="24"/>
                <w:szCs w:val="24"/>
                <w:lang w:val="ru-RU"/>
              </w:rPr>
              <w:t>за</w:t>
            </w:r>
            <w:r w:rsidRPr="00FC3317">
              <w:rPr>
                <w:spacing w:val="5"/>
                <w:sz w:val="24"/>
                <w:szCs w:val="24"/>
                <w:lang w:val="ru-RU"/>
              </w:rPr>
              <w:t xml:space="preserve"> </w:t>
            </w:r>
            <w:r w:rsidRPr="00FC3317">
              <w:rPr>
                <w:sz w:val="24"/>
                <w:szCs w:val="24"/>
                <w:lang w:val="ru-RU"/>
              </w:rPr>
              <w:t>умение</w:t>
            </w:r>
            <w:r w:rsidRPr="00FC3317">
              <w:rPr>
                <w:spacing w:val="5"/>
                <w:sz w:val="24"/>
                <w:szCs w:val="24"/>
                <w:lang w:val="ru-RU"/>
              </w:rPr>
              <w:t xml:space="preserve"> </w:t>
            </w:r>
            <w:r w:rsidRPr="00FC3317">
              <w:rPr>
                <w:sz w:val="24"/>
                <w:szCs w:val="24"/>
                <w:lang w:val="ru-RU"/>
              </w:rPr>
              <w:t>связывать</w:t>
            </w:r>
            <w:r w:rsidRPr="00FC3317">
              <w:rPr>
                <w:spacing w:val="7"/>
                <w:sz w:val="24"/>
                <w:szCs w:val="24"/>
                <w:lang w:val="ru-RU"/>
              </w:rPr>
              <w:t xml:space="preserve"> </w:t>
            </w:r>
            <w:r w:rsidRPr="00FC3317">
              <w:rPr>
                <w:sz w:val="24"/>
                <w:szCs w:val="24"/>
                <w:lang w:val="ru-RU"/>
              </w:rPr>
              <w:t>теорию</w:t>
            </w:r>
            <w:r w:rsidRPr="00FC3317">
              <w:rPr>
                <w:spacing w:val="6"/>
                <w:sz w:val="24"/>
                <w:szCs w:val="24"/>
                <w:lang w:val="ru-RU"/>
              </w:rPr>
              <w:t xml:space="preserve"> </w:t>
            </w:r>
            <w:r w:rsidRPr="00FC3317">
              <w:rPr>
                <w:sz w:val="24"/>
                <w:szCs w:val="24"/>
                <w:lang w:val="ru-RU"/>
              </w:rPr>
              <w:t>с</w:t>
            </w:r>
            <w:r w:rsidRPr="00FC3317">
              <w:rPr>
                <w:spacing w:val="5"/>
                <w:sz w:val="24"/>
                <w:szCs w:val="24"/>
                <w:lang w:val="ru-RU"/>
              </w:rPr>
              <w:t xml:space="preserve"> </w:t>
            </w:r>
            <w:r w:rsidRPr="00FC3317">
              <w:rPr>
                <w:spacing w:val="-2"/>
                <w:sz w:val="24"/>
                <w:szCs w:val="24"/>
                <w:lang w:val="ru-RU"/>
              </w:rPr>
              <w:t>практикой,</w:t>
            </w:r>
          </w:p>
          <w:p w14:paraId="274F6BBD" w14:textId="77777777" w:rsidR="00FC3317" w:rsidRPr="00FC3317" w:rsidRDefault="00FC3317" w:rsidP="00A25E61">
            <w:pPr>
              <w:pStyle w:val="TableParagraph"/>
              <w:spacing w:before="6" w:line="264" w:lineRule="exact"/>
              <w:ind w:left="142" w:right="144" w:firstLine="709"/>
              <w:jc w:val="both"/>
              <w:rPr>
                <w:sz w:val="24"/>
                <w:szCs w:val="24"/>
                <w:lang w:val="ru-RU"/>
              </w:rPr>
            </w:pPr>
            <w:r w:rsidRPr="00FC3317">
              <w:rPr>
                <w:sz w:val="24"/>
                <w:szCs w:val="24"/>
                <w:lang w:val="ru-RU"/>
              </w:rPr>
              <w:t>высказывать и обосновывать свои суждения. Отличная отметка предполагает грамотное, логическое изложение ответа</w:t>
            </w:r>
          </w:p>
        </w:tc>
      </w:tr>
      <w:tr w:rsidR="00FC3317" w:rsidRPr="00FC3317" w14:paraId="3FF37206" w14:textId="77777777" w:rsidTr="0058517F">
        <w:trPr>
          <w:trHeight w:val="827"/>
        </w:trPr>
        <w:tc>
          <w:tcPr>
            <w:tcW w:w="1243" w:type="dxa"/>
          </w:tcPr>
          <w:p w14:paraId="668D267C" w14:textId="77777777" w:rsidR="00FC3317" w:rsidRPr="00FC3317" w:rsidRDefault="00FC3317" w:rsidP="00A25E61">
            <w:pPr>
              <w:pStyle w:val="TableParagraph"/>
              <w:spacing w:line="270" w:lineRule="exact"/>
              <w:ind w:left="142" w:right="144" w:firstLine="709"/>
              <w:jc w:val="both"/>
              <w:rPr>
                <w:b/>
                <w:sz w:val="24"/>
                <w:szCs w:val="24"/>
              </w:rPr>
            </w:pPr>
            <w:r w:rsidRPr="00FC3317">
              <w:rPr>
                <w:b/>
                <w:spacing w:val="-5"/>
                <w:sz w:val="24"/>
                <w:szCs w:val="24"/>
              </w:rPr>
              <w:t>«4»</w:t>
            </w:r>
          </w:p>
        </w:tc>
        <w:tc>
          <w:tcPr>
            <w:tcW w:w="6795" w:type="dxa"/>
          </w:tcPr>
          <w:p w14:paraId="500A559D" w14:textId="77777777" w:rsidR="00FC3317" w:rsidRPr="00FC3317" w:rsidRDefault="00FC3317" w:rsidP="00A25E61">
            <w:pPr>
              <w:pStyle w:val="TableParagraph"/>
              <w:spacing w:line="275" w:lineRule="exact"/>
              <w:ind w:left="142" w:right="144" w:firstLine="709"/>
              <w:jc w:val="both"/>
              <w:rPr>
                <w:sz w:val="24"/>
                <w:szCs w:val="24"/>
                <w:lang w:val="ru-RU"/>
              </w:rPr>
            </w:pPr>
            <w:r w:rsidRPr="00FC3317">
              <w:rPr>
                <w:sz w:val="24"/>
                <w:szCs w:val="24"/>
                <w:lang w:val="ru-RU"/>
              </w:rPr>
              <w:t>если</w:t>
            </w:r>
            <w:r w:rsidRPr="00FC3317">
              <w:rPr>
                <w:spacing w:val="29"/>
                <w:sz w:val="24"/>
                <w:szCs w:val="24"/>
                <w:lang w:val="ru-RU"/>
              </w:rPr>
              <w:t xml:space="preserve"> </w:t>
            </w:r>
            <w:r w:rsidRPr="00FC3317">
              <w:rPr>
                <w:sz w:val="24"/>
                <w:szCs w:val="24"/>
                <w:lang w:val="ru-RU"/>
              </w:rPr>
              <w:t>обучающийся</w:t>
            </w:r>
            <w:r w:rsidRPr="00FC3317">
              <w:rPr>
                <w:spacing w:val="30"/>
                <w:sz w:val="24"/>
                <w:szCs w:val="24"/>
                <w:lang w:val="ru-RU"/>
              </w:rPr>
              <w:t xml:space="preserve"> </w:t>
            </w:r>
            <w:r w:rsidRPr="00FC3317">
              <w:rPr>
                <w:sz w:val="24"/>
                <w:szCs w:val="24"/>
                <w:lang w:val="ru-RU"/>
              </w:rPr>
              <w:t>полно</w:t>
            </w:r>
            <w:r w:rsidRPr="00FC3317">
              <w:rPr>
                <w:spacing w:val="30"/>
                <w:sz w:val="24"/>
                <w:szCs w:val="24"/>
                <w:lang w:val="ru-RU"/>
              </w:rPr>
              <w:t xml:space="preserve"> </w:t>
            </w:r>
            <w:r w:rsidRPr="00FC3317">
              <w:rPr>
                <w:sz w:val="24"/>
                <w:szCs w:val="24"/>
                <w:lang w:val="ru-RU"/>
              </w:rPr>
              <w:t>освоил</w:t>
            </w:r>
            <w:r w:rsidRPr="00FC3317">
              <w:rPr>
                <w:spacing w:val="30"/>
                <w:sz w:val="24"/>
                <w:szCs w:val="24"/>
                <w:lang w:val="ru-RU"/>
              </w:rPr>
              <w:t xml:space="preserve"> </w:t>
            </w:r>
            <w:r w:rsidRPr="00FC3317">
              <w:rPr>
                <w:sz w:val="24"/>
                <w:szCs w:val="24"/>
                <w:lang w:val="ru-RU"/>
              </w:rPr>
              <w:t>материал,</w:t>
            </w:r>
            <w:r w:rsidRPr="00FC3317">
              <w:rPr>
                <w:spacing w:val="30"/>
                <w:sz w:val="24"/>
                <w:szCs w:val="24"/>
                <w:lang w:val="ru-RU"/>
              </w:rPr>
              <w:t xml:space="preserve"> </w:t>
            </w:r>
            <w:r w:rsidRPr="00FC3317">
              <w:rPr>
                <w:sz w:val="24"/>
                <w:szCs w:val="24"/>
                <w:lang w:val="ru-RU"/>
              </w:rPr>
              <w:t>владеет</w:t>
            </w:r>
            <w:r w:rsidRPr="00FC3317">
              <w:rPr>
                <w:spacing w:val="30"/>
                <w:sz w:val="24"/>
                <w:szCs w:val="24"/>
                <w:lang w:val="ru-RU"/>
              </w:rPr>
              <w:t xml:space="preserve"> </w:t>
            </w:r>
            <w:r w:rsidRPr="00FC3317">
              <w:rPr>
                <w:sz w:val="24"/>
                <w:szCs w:val="24"/>
                <w:lang w:val="ru-RU"/>
              </w:rPr>
              <w:t>понятийным</w:t>
            </w:r>
            <w:r w:rsidRPr="00FC3317">
              <w:rPr>
                <w:spacing w:val="28"/>
                <w:sz w:val="24"/>
                <w:szCs w:val="24"/>
                <w:lang w:val="ru-RU"/>
              </w:rPr>
              <w:t xml:space="preserve"> </w:t>
            </w:r>
            <w:r w:rsidRPr="00FC3317">
              <w:rPr>
                <w:spacing w:val="-2"/>
                <w:sz w:val="24"/>
                <w:szCs w:val="24"/>
                <w:lang w:val="ru-RU"/>
              </w:rPr>
              <w:t>аппаратом,</w:t>
            </w:r>
          </w:p>
          <w:p w14:paraId="37833776" w14:textId="77777777" w:rsidR="00FC3317" w:rsidRPr="00FC3317" w:rsidRDefault="00FC3317" w:rsidP="00A25E61">
            <w:pPr>
              <w:pStyle w:val="TableParagraph"/>
              <w:spacing w:before="4" w:line="264" w:lineRule="exact"/>
              <w:ind w:left="142" w:right="144" w:firstLine="709"/>
              <w:jc w:val="both"/>
              <w:rPr>
                <w:sz w:val="24"/>
                <w:szCs w:val="24"/>
                <w:lang w:val="ru-RU"/>
              </w:rPr>
            </w:pPr>
            <w:r w:rsidRPr="00FC3317">
              <w:rPr>
                <w:spacing w:val="-2"/>
                <w:sz w:val="24"/>
                <w:szCs w:val="24"/>
                <w:lang w:val="ru-RU"/>
              </w:rPr>
              <w:t>ориентируется</w:t>
            </w:r>
            <w:r w:rsidRPr="00FC3317">
              <w:rPr>
                <w:sz w:val="24"/>
                <w:szCs w:val="24"/>
                <w:lang w:val="ru-RU"/>
              </w:rPr>
              <w:tab/>
            </w:r>
            <w:r w:rsidRPr="00FC3317">
              <w:rPr>
                <w:spacing w:val="-10"/>
                <w:sz w:val="24"/>
                <w:szCs w:val="24"/>
                <w:lang w:val="ru-RU"/>
              </w:rPr>
              <w:t>в</w:t>
            </w:r>
            <w:r w:rsidRPr="00FC3317">
              <w:rPr>
                <w:sz w:val="24"/>
                <w:szCs w:val="24"/>
                <w:lang w:val="ru-RU"/>
              </w:rPr>
              <w:tab/>
            </w:r>
            <w:r w:rsidRPr="00FC3317">
              <w:rPr>
                <w:spacing w:val="-2"/>
                <w:sz w:val="24"/>
                <w:szCs w:val="24"/>
                <w:lang w:val="ru-RU"/>
              </w:rPr>
              <w:t>изученном</w:t>
            </w:r>
            <w:r w:rsidRPr="00FC3317">
              <w:rPr>
                <w:sz w:val="24"/>
                <w:szCs w:val="24"/>
                <w:lang w:val="ru-RU"/>
              </w:rPr>
              <w:tab/>
            </w:r>
            <w:r w:rsidRPr="00FC3317">
              <w:rPr>
                <w:spacing w:val="-2"/>
                <w:sz w:val="24"/>
                <w:szCs w:val="24"/>
                <w:lang w:val="ru-RU"/>
              </w:rPr>
              <w:t>материале,</w:t>
            </w:r>
            <w:r w:rsidRPr="00FC3317">
              <w:rPr>
                <w:sz w:val="24"/>
                <w:szCs w:val="24"/>
                <w:lang w:val="ru-RU"/>
              </w:rPr>
              <w:tab/>
            </w:r>
            <w:r w:rsidRPr="00FC3317">
              <w:rPr>
                <w:spacing w:val="-2"/>
                <w:sz w:val="24"/>
                <w:szCs w:val="24"/>
                <w:lang w:val="ru-RU"/>
              </w:rPr>
              <w:t>грамотно</w:t>
            </w:r>
            <w:r w:rsidRPr="00FC3317">
              <w:rPr>
                <w:sz w:val="24"/>
                <w:szCs w:val="24"/>
                <w:lang w:val="ru-RU"/>
              </w:rPr>
              <w:tab/>
            </w:r>
            <w:r w:rsidRPr="00FC3317">
              <w:rPr>
                <w:spacing w:val="-2"/>
                <w:sz w:val="24"/>
                <w:szCs w:val="24"/>
                <w:lang w:val="ru-RU"/>
              </w:rPr>
              <w:t>излагает</w:t>
            </w:r>
            <w:r w:rsidRPr="00FC3317">
              <w:rPr>
                <w:sz w:val="24"/>
                <w:szCs w:val="24"/>
                <w:lang w:val="ru-RU"/>
              </w:rPr>
              <w:tab/>
            </w:r>
            <w:r w:rsidRPr="00FC3317">
              <w:rPr>
                <w:spacing w:val="-2"/>
                <w:sz w:val="24"/>
                <w:szCs w:val="24"/>
                <w:lang w:val="ru-RU"/>
              </w:rPr>
              <w:t>ответ,</w:t>
            </w:r>
            <w:r w:rsidRPr="00FC3317">
              <w:rPr>
                <w:sz w:val="24"/>
                <w:szCs w:val="24"/>
                <w:lang w:val="ru-RU"/>
              </w:rPr>
              <w:tab/>
            </w:r>
            <w:r w:rsidRPr="00FC3317">
              <w:rPr>
                <w:spacing w:val="-6"/>
                <w:sz w:val="24"/>
                <w:szCs w:val="24"/>
                <w:lang w:val="ru-RU"/>
              </w:rPr>
              <w:t xml:space="preserve">но </w:t>
            </w:r>
            <w:r w:rsidRPr="00FC3317">
              <w:rPr>
                <w:sz w:val="24"/>
                <w:szCs w:val="24"/>
                <w:lang w:val="ru-RU"/>
              </w:rPr>
              <w:t>содержание,</w:t>
            </w:r>
            <w:r w:rsidRPr="00FC3317">
              <w:rPr>
                <w:spacing w:val="40"/>
                <w:sz w:val="24"/>
                <w:szCs w:val="24"/>
                <w:lang w:val="ru-RU"/>
              </w:rPr>
              <w:t xml:space="preserve"> </w:t>
            </w:r>
            <w:r w:rsidRPr="00FC3317">
              <w:rPr>
                <w:sz w:val="24"/>
                <w:szCs w:val="24"/>
                <w:lang w:val="ru-RU"/>
              </w:rPr>
              <w:t>форма ответа имеют отдельные недостатки</w:t>
            </w:r>
          </w:p>
        </w:tc>
      </w:tr>
      <w:tr w:rsidR="00FC3317" w:rsidRPr="00FC3317" w14:paraId="7CFCFD54" w14:textId="77777777" w:rsidTr="0058517F">
        <w:trPr>
          <w:trHeight w:val="1104"/>
        </w:trPr>
        <w:tc>
          <w:tcPr>
            <w:tcW w:w="1243" w:type="dxa"/>
          </w:tcPr>
          <w:p w14:paraId="796A26F2" w14:textId="77777777" w:rsidR="00FC3317" w:rsidRPr="00FC3317" w:rsidRDefault="00FC3317" w:rsidP="00A25E61">
            <w:pPr>
              <w:pStyle w:val="TableParagraph"/>
              <w:spacing w:line="270" w:lineRule="exact"/>
              <w:ind w:left="142" w:right="144" w:firstLine="709"/>
              <w:jc w:val="both"/>
              <w:rPr>
                <w:b/>
                <w:sz w:val="24"/>
                <w:szCs w:val="24"/>
              </w:rPr>
            </w:pPr>
            <w:r w:rsidRPr="00FC3317">
              <w:rPr>
                <w:b/>
                <w:spacing w:val="-5"/>
                <w:sz w:val="24"/>
                <w:szCs w:val="24"/>
              </w:rPr>
              <w:t>«3»</w:t>
            </w:r>
          </w:p>
        </w:tc>
        <w:tc>
          <w:tcPr>
            <w:tcW w:w="6795" w:type="dxa"/>
          </w:tcPr>
          <w:p w14:paraId="7864F8CA"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если обучающийся обнаруживает знание и понимание основных положений учебного материала, но излагает его неполно, непоследовательно, допускает неточности</w:t>
            </w:r>
            <w:r w:rsidRPr="00FC3317">
              <w:rPr>
                <w:spacing w:val="-2"/>
                <w:sz w:val="24"/>
                <w:szCs w:val="24"/>
                <w:lang w:val="ru-RU"/>
              </w:rPr>
              <w:t xml:space="preserve"> </w:t>
            </w:r>
            <w:r w:rsidRPr="00FC3317">
              <w:rPr>
                <w:sz w:val="24"/>
                <w:szCs w:val="24"/>
                <w:lang w:val="ru-RU"/>
              </w:rPr>
              <w:t>в</w:t>
            </w:r>
            <w:r w:rsidRPr="00FC3317">
              <w:rPr>
                <w:spacing w:val="-4"/>
                <w:sz w:val="24"/>
                <w:szCs w:val="24"/>
                <w:lang w:val="ru-RU"/>
              </w:rPr>
              <w:t xml:space="preserve"> </w:t>
            </w:r>
            <w:r w:rsidRPr="00FC3317">
              <w:rPr>
                <w:sz w:val="24"/>
                <w:szCs w:val="24"/>
                <w:lang w:val="ru-RU"/>
              </w:rPr>
              <w:t>определении</w:t>
            </w:r>
            <w:r w:rsidRPr="00FC3317">
              <w:rPr>
                <w:spacing w:val="-5"/>
                <w:sz w:val="24"/>
                <w:szCs w:val="24"/>
                <w:lang w:val="ru-RU"/>
              </w:rPr>
              <w:t xml:space="preserve"> </w:t>
            </w:r>
            <w:r w:rsidRPr="00FC3317">
              <w:rPr>
                <w:sz w:val="24"/>
                <w:szCs w:val="24"/>
                <w:lang w:val="ru-RU"/>
              </w:rPr>
              <w:t>понятий,</w:t>
            </w:r>
            <w:r w:rsidRPr="00FC3317">
              <w:rPr>
                <w:spacing w:val="-2"/>
                <w:sz w:val="24"/>
                <w:szCs w:val="24"/>
                <w:lang w:val="ru-RU"/>
              </w:rPr>
              <w:t xml:space="preserve"> </w:t>
            </w:r>
            <w:r w:rsidRPr="00FC3317">
              <w:rPr>
                <w:sz w:val="24"/>
                <w:szCs w:val="24"/>
                <w:lang w:val="ru-RU"/>
              </w:rPr>
              <w:t>не</w:t>
            </w:r>
            <w:r w:rsidRPr="00FC3317">
              <w:rPr>
                <w:spacing w:val="-4"/>
                <w:sz w:val="24"/>
                <w:szCs w:val="24"/>
                <w:lang w:val="ru-RU"/>
              </w:rPr>
              <w:t xml:space="preserve"> </w:t>
            </w:r>
            <w:r w:rsidRPr="00FC3317">
              <w:rPr>
                <w:sz w:val="24"/>
                <w:szCs w:val="24"/>
                <w:lang w:val="ru-RU"/>
              </w:rPr>
              <w:t>умеет</w:t>
            </w:r>
            <w:r w:rsidRPr="00FC3317">
              <w:rPr>
                <w:spacing w:val="-1"/>
                <w:sz w:val="24"/>
                <w:szCs w:val="24"/>
                <w:lang w:val="ru-RU"/>
              </w:rPr>
              <w:t xml:space="preserve"> </w:t>
            </w:r>
            <w:r w:rsidRPr="00FC3317">
              <w:rPr>
                <w:sz w:val="24"/>
                <w:szCs w:val="24"/>
                <w:lang w:val="ru-RU"/>
              </w:rPr>
              <w:t>доказательно</w:t>
            </w:r>
            <w:r w:rsidRPr="00FC3317">
              <w:rPr>
                <w:spacing w:val="-3"/>
                <w:sz w:val="24"/>
                <w:szCs w:val="24"/>
                <w:lang w:val="ru-RU"/>
              </w:rPr>
              <w:t xml:space="preserve"> </w:t>
            </w:r>
            <w:r w:rsidRPr="00FC3317">
              <w:rPr>
                <w:sz w:val="24"/>
                <w:szCs w:val="24"/>
                <w:lang w:val="ru-RU"/>
              </w:rPr>
              <w:t>обосновывать</w:t>
            </w:r>
            <w:r w:rsidRPr="00FC3317">
              <w:rPr>
                <w:spacing w:val="-2"/>
                <w:sz w:val="24"/>
                <w:szCs w:val="24"/>
                <w:lang w:val="ru-RU"/>
              </w:rPr>
              <w:t xml:space="preserve"> </w:t>
            </w:r>
            <w:r w:rsidRPr="00FC3317">
              <w:rPr>
                <w:sz w:val="24"/>
                <w:szCs w:val="24"/>
                <w:lang w:val="ru-RU"/>
              </w:rPr>
              <w:t>свои</w:t>
            </w:r>
          </w:p>
          <w:p w14:paraId="54A9465B" w14:textId="77777777" w:rsidR="00FC3317" w:rsidRPr="00FC3317" w:rsidRDefault="00FC3317" w:rsidP="00A25E61">
            <w:pPr>
              <w:pStyle w:val="TableParagraph"/>
              <w:spacing w:line="257" w:lineRule="exact"/>
              <w:ind w:left="142" w:right="144" w:firstLine="709"/>
              <w:jc w:val="both"/>
              <w:rPr>
                <w:sz w:val="24"/>
                <w:szCs w:val="24"/>
              </w:rPr>
            </w:pPr>
            <w:proofErr w:type="spellStart"/>
            <w:r w:rsidRPr="00FC3317">
              <w:rPr>
                <w:spacing w:val="-2"/>
                <w:sz w:val="24"/>
                <w:szCs w:val="24"/>
              </w:rPr>
              <w:lastRenderedPageBreak/>
              <w:t>суждения</w:t>
            </w:r>
            <w:proofErr w:type="spellEnd"/>
          </w:p>
        </w:tc>
      </w:tr>
      <w:tr w:rsidR="00FC3317" w:rsidRPr="00FC3317" w14:paraId="2BA1933F" w14:textId="77777777" w:rsidTr="0058517F">
        <w:trPr>
          <w:trHeight w:val="1103"/>
        </w:trPr>
        <w:tc>
          <w:tcPr>
            <w:tcW w:w="1243" w:type="dxa"/>
          </w:tcPr>
          <w:p w14:paraId="108F6B6A" w14:textId="77777777" w:rsidR="00FC3317" w:rsidRPr="00FC3317" w:rsidRDefault="00FC3317" w:rsidP="00A25E61">
            <w:pPr>
              <w:pStyle w:val="TableParagraph"/>
              <w:spacing w:line="270" w:lineRule="exact"/>
              <w:ind w:left="142" w:right="144" w:firstLine="709"/>
              <w:jc w:val="both"/>
              <w:rPr>
                <w:b/>
                <w:sz w:val="24"/>
                <w:szCs w:val="24"/>
              </w:rPr>
            </w:pPr>
            <w:r w:rsidRPr="00FC3317">
              <w:rPr>
                <w:b/>
                <w:spacing w:val="-5"/>
                <w:sz w:val="24"/>
                <w:szCs w:val="24"/>
              </w:rPr>
              <w:lastRenderedPageBreak/>
              <w:t>«2»</w:t>
            </w:r>
          </w:p>
        </w:tc>
        <w:tc>
          <w:tcPr>
            <w:tcW w:w="6795" w:type="dxa"/>
          </w:tcPr>
          <w:p w14:paraId="69188A90"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если</w:t>
            </w:r>
            <w:r w:rsidRPr="00FC3317">
              <w:rPr>
                <w:spacing w:val="80"/>
                <w:sz w:val="24"/>
                <w:szCs w:val="24"/>
                <w:lang w:val="ru-RU"/>
              </w:rPr>
              <w:t xml:space="preserve"> </w:t>
            </w:r>
            <w:r w:rsidRPr="00FC3317">
              <w:rPr>
                <w:sz w:val="24"/>
                <w:szCs w:val="24"/>
                <w:lang w:val="ru-RU"/>
              </w:rPr>
              <w:t>обучающийся</w:t>
            </w:r>
            <w:r w:rsidRPr="00FC3317">
              <w:rPr>
                <w:spacing w:val="80"/>
                <w:sz w:val="24"/>
                <w:szCs w:val="24"/>
                <w:lang w:val="ru-RU"/>
              </w:rPr>
              <w:t xml:space="preserve"> </w:t>
            </w:r>
            <w:r w:rsidRPr="00FC3317">
              <w:rPr>
                <w:sz w:val="24"/>
                <w:szCs w:val="24"/>
                <w:lang w:val="ru-RU"/>
              </w:rPr>
              <w:t>имеет</w:t>
            </w:r>
            <w:r w:rsidRPr="00FC3317">
              <w:rPr>
                <w:spacing w:val="80"/>
                <w:sz w:val="24"/>
                <w:szCs w:val="24"/>
                <w:lang w:val="ru-RU"/>
              </w:rPr>
              <w:t xml:space="preserve"> </w:t>
            </w:r>
            <w:r w:rsidRPr="00FC3317">
              <w:rPr>
                <w:sz w:val="24"/>
                <w:szCs w:val="24"/>
                <w:lang w:val="ru-RU"/>
              </w:rPr>
              <w:t>разрозненные,</w:t>
            </w:r>
            <w:r w:rsidRPr="00FC3317">
              <w:rPr>
                <w:spacing w:val="80"/>
                <w:sz w:val="24"/>
                <w:szCs w:val="24"/>
                <w:lang w:val="ru-RU"/>
              </w:rPr>
              <w:t xml:space="preserve"> </w:t>
            </w:r>
            <w:r w:rsidRPr="00FC3317">
              <w:rPr>
                <w:sz w:val="24"/>
                <w:szCs w:val="24"/>
                <w:lang w:val="ru-RU"/>
              </w:rPr>
              <w:t>бессистемные</w:t>
            </w:r>
            <w:r w:rsidRPr="00FC3317">
              <w:rPr>
                <w:spacing w:val="80"/>
                <w:sz w:val="24"/>
                <w:szCs w:val="24"/>
                <w:lang w:val="ru-RU"/>
              </w:rPr>
              <w:t xml:space="preserve"> </w:t>
            </w:r>
            <w:r w:rsidRPr="00FC3317">
              <w:rPr>
                <w:sz w:val="24"/>
                <w:szCs w:val="24"/>
                <w:lang w:val="ru-RU"/>
              </w:rPr>
              <w:t>знания,</w:t>
            </w:r>
            <w:r w:rsidRPr="00FC3317">
              <w:rPr>
                <w:spacing w:val="80"/>
                <w:sz w:val="24"/>
                <w:szCs w:val="24"/>
                <w:lang w:val="ru-RU"/>
              </w:rPr>
              <w:t xml:space="preserve"> </w:t>
            </w:r>
            <w:r w:rsidRPr="00FC3317">
              <w:rPr>
                <w:sz w:val="24"/>
                <w:szCs w:val="24"/>
                <w:lang w:val="ru-RU"/>
              </w:rPr>
              <w:t>не</w:t>
            </w:r>
            <w:r w:rsidRPr="00FC3317">
              <w:rPr>
                <w:spacing w:val="80"/>
                <w:sz w:val="24"/>
                <w:szCs w:val="24"/>
                <w:lang w:val="ru-RU"/>
              </w:rPr>
              <w:t xml:space="preserve"> </w:t>
            </w:r>
            <w:r w:rsidRPr="00FC3317">
              <w:rPr>
                <w:sz w:val="24"/>
                <w:szCs w:val="24"/>
                <w:lang w:val="ru-RU"/>
              </w:rPr>
              <w:t>умеет выделять</w:t>
            </w:r>
            <w:r w:rsidRPr="00FC3317">
              <w:rPr>
                <w:spacing w:val="32"/>
                <w:sz w:val="24"/>
                <w:szCs w:val="24"/>
                <w:lang w:val="ru-RU"/>
              </w:rPr>
              <w:t xml:space="preserve">  </w:t>
            </w:r>
            <w:r w:rsidRPr="00FC3317">
              <w:rPr>
                <w:sz w:val="24"/>
                <w:szCs w:val="24"/>
                <w:lang w:val="ru-RU"/>
              </w:rPr>
              <w:t>главное</w:t>
            </w:r>
            <w:r w:rsidRPr="00FC3317">
              <w:rPr>
                <w:spacing w:val="32"/>
                <w:sz w:val="24"/>
                <w:szCs w:val="24"/>
                <w:lang w:val="ru-RU"/>
              </w:rPr>
              <w:t xml:space="preserve">  </w:t>
            </w:r>
            <w:r w:rsidRPr="00FC3317">
              <w:rPr>
                <w:sz w:val="24"/>
                <w:szCs w:val="24"/>
                <w:lang w:val="ru-RU"/>
              </w:rPr>
              <w:t>и</w:t>
            </w:r>
            <w:r w:rsidRPr="00FC3317">
              <w:rPr>
                <w:spacing w:val="32"/>
                <w:sz w:val="24"/>
                <w:szCs w:val="24"/>
                <w:lang w:val="ru-RU"/>
              </w:rPr>
              <w:t xml:space="preserve">  </w:t>
            </w:r>
            <w:r w:rsidRPr="00FC3317">
              <w:rPr>
                <w:sz w:val="24"/>
                <w:szCs w:val="24"/>
                <w:lang w:val="ru-RU"/>
              </w:rPr>
              <w:t>второстепенное,</w:t>
            </w:r>
            <w:r w:rsidRPr="00FC3317">
              <w:rPr>
                <w:spacing w:val="32"/>
                <w:sz w:val="24"/>
                <w:szCs w:val="24"/>
                <w:lang w:val="ru-RU"/>
              </w:rPr>
              <w:t xml:space="preserve">  </w:t>
            </w:r>
            <w:r w:rsidRPr="00FC3317">
              <w:rPr>
                <w:sz w:val="24"/>
                <w:szCs w:val="24"/>
                <w:lang w:val="ru-RU"/>
              </w:rPr>
              <w:t>допускает</w:t>
            </w:r>
            <w:r w:rsidRPr="00FC3317">
              <w:rPr>
                <w:spacing w:val="32"/>
                <w:sz w:val="24"/>
                <w:szCs w:val="24"/>
                <w:lang w:val="ru-RU"/>
              </w:rPr>
              <w:t xml:space="preserve">  </w:t>
            </w:r>
            <w:r w:rsidRPr="00FC3317">
              <w:rPr>
                <w:sz w:val="24"/>
                <w:szCs w:val="24"/>
                <w:lang w:val="ru-RU"/>
              </w:rPr>
              <w:t>ошибки</w:t>
            </w:r>
            <w:r w:rsidRPr="00FC3317">
              <w:rPr>
                <w:spacing w:val="32"/>
                <w:sz w:val="24"/>
                <w:szCs w:val="24"/>
                <w:lang w:val="ru-RU"/>
              </w:rPr>
              <w:t xml:space="preserve">  </w:t>
            </w:r>
            <w:r w:rsidRPr="00FC3317">
              <w:rPr>
                <w:sz w:val="24"/>
                <w:szCs w:val="24"/>
                <w:lang w:val="ru-RU"/>
              </w:rPr>
              <w:t>в</w:t>
            </w:r>
            <w:r w:rsidRPr="00FC3317">
              <w:rPr>
                <w:spacing w:val="32"/>
                <w:sz w:val="24"/>
                <w:szCs w:val="24"/>
                <w:lang w:val="ru-RU"/>
              </w:rPr>
              <w:t xml:space="preserve">  </w:t>
            </w:r>
            <w:r w:rsidRPr="00FC3317">
              <w:rPr>
                <w:spacing w:val="-2"/>
                <w:sz w:val="24"/>
                <w:szCs w:val="24"/>
                <w:lang w:val="ru-RU"/>
              </w:rPr>
              <w:t>определении</w:t>
            </w:r>
          </w:p>
          <w:p w14:paraId="6D8893F8" w14:textId="77777777" w:rsidR="00FC3317" w:rsidRPr="00FC3317" w:rsidRDefault="00FC3317" w:rsidP="00A25E61">
            <w:pPr>
              <w:pStyle w:val="TableParagraph"/>
              <w:spacing w:before="3" w:line="264" w:lineRule="exact"/>
              <w:ind w:left="142" w:right="144" w:firstLine="709"/>
              <w:jc w:val="both"/>
              <w:rPr>
                <w:sz w:val="24"/>
                <w:szCs w:val="24"/>
                <w:lang w:val="ru-RU"/>
              </w:rPr>
            </w:pPr>
            <w:r w:rsidRPr="00FC3317">
              <w:rPr>
                <w:sz w:val="24"/>
                <w:szCs w:val="24"/>
                <w:lang w:val="ru-RU"/>
              </w:rPr>
              <w:t>понятий,</w:t>
            </w:r>
            <w:r w:rsidRPr="00FC3317">
              <w:rPr>
                <w:spacing w:val="80"/>
                <w:sz w:val="24"/>
                <w:szCs w:val="24"/>
                <w:lang w:val="ru-RU"/>
              </w:rPr>
              <w:t xml:space="preserve"> </w:t>
            </w:r>
            <w:r w:rsidRPr="00FC3317">
              <w:rPr>
                <w:sz w:val="24"/>
                <w:szCs w:val="24"/>
                <w:lang w:val="ru-RU"/>
              </w:rPr>
              <w:t>искажающие</w:t>
            </w:r>
            <w:r w:rsidRPr="00FC3317">
              <w:rPr>
                <w:spacing w:val="80"/>
                <w:sz w:val="24"/>
                <w:szCs w:val="24"/>
                <w:lang w:val="ru-RU"/>
              </w:rPr>
              <w:t xml:space="preserve"> </w:t>
            </w:r>
            <w:r w:rsidRPr="00FC3317">
              <w:rPr>
                <w:sz w:val="24"/>
                <w:szCs w:val="24"/>
                <w:lang w:val="ru-RU"/>
              </w:rPr>
              <w:t>их</w:t>
            </w:r>
            <w:r w:rsidRPr="00FC3317">
              <w:rPr>
                <w:spacing w:val="80"/>
                <w:sz w:val="24"/>
                <w:szCs w:val="24"/>
                <w:lang w:val="ru-RU"/>
              </w:rPr>
              <w:t xml:space="preserve"> </w:t>
            </w:r>
            <w:r w:rsidRPr="00FC3317">
              <w:rPr>
                <w:sz w:val="24"/>
                <w:szCs w:val="24"/>
                <w:lang w:val="ru-RU"/>
              </w:rPr>
              <w:t>смысл,</w:t>
            </w:r>
            <w:r w:rsidRPr="00FC3317">
              <w:rPr>
                <w:spacing w:val="80"/>
                <w:sz w:val="24"/>
                <w:szCs w:val="24"/>
                <w:lang w:val="ru-RU"/>
              </w:rPr>
              <w:t xml:space="preserve"> </w:t>
            </w:r>
            <w:r w:rsidRPr="00FC3317">
              <w:rPr>
                <w:sz w:val="24"/>
                <w:szCs w:val="24"/>
                <w:lang w:val="ru-RU"/>
              </w:rPr>
              <w:t>беспорядочно</w:t>
            </w:r>
            <w:r w:rsidRPr="00FC3317">
              <w:rPr>
                <w:spacing w:val="80"/>
                <w:sz w:val="24"/>
                <w:szCs w:val="24"/>
                <w:lang w:val="ru-RU"/>
              </w:rPr>
              <w:t xml:space="preserve"> </w:t>
            </w:r>
            <w:r w:rsidRPr="00FC3317">
              <w:rPr>
                <w:sz w:val="24"/>
                <w:szCs w:val="24"/>
                <w:lang w:val="ru-RU"/>
              </w:rPr>
              <w:t>и</w:t>
            </w:r>
            <w:r w:rsidRPr="00FC3317">
              <w:rPr>
                <w:spacing w:val="80"/>
                <w:sz w:val="24"/>
                <w:szCs w:val="24"/>
                <w:lang w:val="ru-RU"/>
              </w:rPr>
              <w:t xml:space="preserve"> </w:t>
            </w:r>
            <w:r w:rsidRPr="00FC3317">
              <w:rPr>
                <w:sz w:val="24"/>
                <w:szCs w:val="24"/>
                <w:lang w:val="ru-RU"/>
              </w:rPr>
              <w:t>неуверенно</w:t>
            </w:r>
            <w:r w:rsidRPr="00FC3317">
              <w:rPr>
                <w:spacing w:val="80"/>
                <w:sz w:val="24"/>
                <w:szCs w:val="24"/>
                <w:lang w:val="ru-RU"/>
              </w:rPr>
              <w:t xml:space="preserve"> </w:t>
            </w:r>
            <w:r w:rsidRPr="00FC3317">
              <w:rPr>
                <w:sz w:val="24"/>
                <w:szCs w:val="24"/>
                <w:lang w:val="ru-RU"/>
              </w:rPr>
              <w:t>излагает</w:t>
            </w:r>
            <w:r w:rsidRPr="00FC3317">
              <w:rPr>
                <w:spacing w:val="80"/>
                <w:sz w:val="24"/>
                <w:szCs w:val="24"/>
                <w:lang w:val="ru-RU"/>
              </w:rPr>
              <w:t xml:space="preserve"> </w:t>
            </w:r>
            <w:r w:rsidRPr="00FC3317">
              <w:rPr>
                <w:spacing w:val="-2"/>
                <w:sz w:val="24"/>
                <w:szCs w:val="24"/>
                <w:lang w:val="ru-RU"/>
              </w:rPr>
              <w:t>материал</w:t>
            </w:r>
          </w:p>
        </w:tc>
      </w:tr>
    </w:tbl>
    <w:p w14:paraId="709A9EFE" w14:textId="77777777" w:rsidR="00FC3317" w:rsidRPr="00FC3317" w:rsidRDefault="00FC3317" w:rsidP="00A25E61">
      <w:pPr>
        <w:pStyle w:val="a3"/>
        <w:spacing w:before="270"/>
        <w:ind w:left="142" w:right="144" w:firstLine="709"/>
        <w:rPr>
          <w:sz w:val="24"/>
          <w:szCs w:val="24"/>
        </w:rPr>
      </w:pPr>
      <w:r w:rsidRPr="00FC3317">
        <w:rPr>
          <w:sz w:val="24"/>
          <w:szCs w:val="24"/>
        </w:rPr>
        <w:t>Итоговая</w:t>
      </w:r>
      <w:r w:rsidRPr="00FC3317">
        <w:rPr>
          <w:spacing w:val="-5"/>
          <w:sz w:val="24"/>
          <w:szCs w:val="24"/>
        </w:rPr>
        <w:t xml:space="preserve"> </w:t>
      </w:r>
      <w:r w:rsidRPr="00FC3317">
        <w:rPr>
          <w:sz w:val="24"/>
          <w:szCs w:val="24"/>
        </w:rPr>
        <w:t>оценка</w:t>
      </w:r>
      <w:r w:rsidRPr="00FC3317">
        <w:rPr>
          <w:spacing w:val="-4"/>
          <w:sz w:val="24"/>
          <w:szCs w:val="24"/>
        </w:rPr>
        <w:t xml:space="preserve"> </w:t>
      </w:r>
      <w:r w:rsidRPr="00FC3317">
        <w:rPr>
          <w:sz w:val="24"/>
          <w:szCs w:val="24"/>
        </w:rPr>
        <w:t>за</w:t>
      </w:r>
      <w:r w:rsidRPr="00FC3317">
        <w:rPr>
          <w:spacing w:val="-5"/>
          <w:sz w:val="24"/>
          <w:szCs w:val="24"/>
        </w:rPr>
        <w:t xml:space="preserve"> </w:t>
      </w:r>
      <w:r w:rsidRPr="00FC3317">
        <w:rPr>
          <w:sz w:val="24"/>
          <w:szCs w:val="24"/>
        </w:rPr>
        <w:t>экзамен</w:t>
      </w:r>
      <w:r w:rsidRPr="00FC3317">
        <w:rPr>
          <w:spacing w:val="56"/>
          <w:sz w:val="24"/>
          <w:szCs w:val="24"/>
        </w:rPr>
        <w:t xml:space="preserve"> </w:t>
      </w:r>
      <w:r w:rsidRPr="00FC3317">
        <w:rPr>
          <w:sz w:val="24"/>
          <w:szCs w:val="24"/>
        </w:rPr>
        <w:t>-</w:t>
      </w:r>
      <w:r w:rsidRPr="00FC3317">
        <w:rPr>
          <w:spacing w:val="-3"/>
          <w:sz w:val="24"/>
          <w:szCs w:val="24"/>
        </w:rPr>
        <w:t xml:space="preserve"> </w:t>
      </w:r>
      <w:r w:rsidRPr="00FC3317">
        <w:rPr>
          <w:sz w:val="24"/>
          <w:szCs w:val="24"/>
        </w:rPr>
        <w:t>среднее</w:t>
      </w:r>
      <w:r w:rsidRPr="00FC3317">
        <w:rPr>
          <w:spacing w:val="-2"/>
          <w:sz w:val="24"/>
          <w:szCs w:val="24"/>
        </w:rPr>
        <w:t xml:space="preserve"> </w:t>
      </w:r>
      <w:r w:rsidRPr="00FC3317">
        <w:rPr>
          <w:sz w:val="24"/>
          <w:szCs w:val="24"/>
        </w:rPr>
        <w:t>арифметическое</w:t>
      </w:r>
      <w:r w:rsidRPr="00FC3317">
        <w:rPr>
          <w:spacing w:val="-5"/>
          <w:sz w:val="24"/>
          <w:szCs w:val="24"/>
        </w:rPr>
        <w:t xml:space="preserve"> </w:t>
      </w:r>
      <w:r w:rsidRPr="00FC3317">
        <w:rPr>
          <w:sz w:val="24"/>
          <w:szCs w:val="24"/>
        </w:rPr>
        <w:t>за</w:t>
      </w:r>
      <w:r w:rsidRPr="00FC3317">
        <w:rPr>
          <w:spacing w:val="-4"/>
          <w:sz w:val="24"/>
          <w:szCs w:val="24"/>
        </w:rPr>
        <w:t xml:space="preserve"> </w:t>
      </w:r>
      <w:r w:rsidRPr="00FC3317">
        <w:rPr>
          <w:sz w:val="24"/>
          <w:szCs w:val="24"/>
        </w:rPr>
        <w:t>два</w:t>
      </w:r>
      <w:r w:rsidRPr="00FC3317">
        <w:rPr>
          <w:spacing w:val="-3"/>
          <w:sz w:val="24"/>
          <w:szCs w:val="24"/>
        </w:rPr>
        <w:t xml:space="preserve"> </w:t>
      </w:r>
      <w:r w:rsidRPr="00FC3317">
        <w:rPr>
          <w:spacing w:val="-2"/>
          <w:sz w:val="24"/>
          <w:szCs w:val="24"/>
        </w:rPr>
        <w:t>задания.</w:t>
      </w:r>
    </w:p>
    <w:p w14:paraId="76D25E92" w14:textId="77777777" w:rsidR="00FC3317" w:rsidRPr="00FC3317" w:rsidRDefault="00FC3317" w:rsidP="00A25E61">
      <w:pPr>
        <w:pStyle w:val="a3"/>
        <w:spacing w:before="9"/>
        <w:ind w:left="142" w:right="144" w:firstLine="709"/>
        <w:rPr>
          <w:sz w:val="24"/>
          <w:szCs w:val="24"/>
        </w:rPr>
      </w:pPr>
    </w:p>
    <w:p w14:paraId="7F83013E" w14:textId="77777777" w:rsidR="00FC3317" w:rsidRPr="00FC3317" w:rsidRDefault="00FC3317" w:rsidP="00A25E61">
      <w:pPr>
        <w:spacing w:line="237" w:lineRule="auto"/>
        <w:ind w:left="142" w:right="144" w:firstLine="709"/>
        <w:jc w:val="both"/>
        <w:rPr>
          <w:sz w:val="24"/>
          <w:szCs w:val="24"/>
        </w:rPr>
      </w:pPr>
      <w:r w:rsidRPr="00FC3317">
        <w:rPr>
          <w:b/>
          <w:sz w:val="24"/>
          <w:szCs w:val="24"/>
        </w:rPr>
        <w:t>Итоговый</w:t>
      </w:r>
      <w:r w:rsidRPr="00FC3317">
        <w:rPr>
          <w:b/>
          <w:spacing w:val="40"/>
          <w:sz w:val="24"/>
          <w:szCs w:val="24"/>
        </w:rPr>
        <w:t xml:space="preserve"> </w:t>
      </w:r>
      <w:r w:rsidRPr="00FC3317">
        <w:rPr>
          <w:b/>
          <w:sz w:val="24"/>
          <w:szCs w:val="24"/>
        </w:rPr>
        <w:t>контроль</w:t>
      </w:r>
      <w:r w:rsidRPr="00FC3317">
        <w:rPr>
          <w:b/>
          <w:spacing w:val="40"/>
          <w:sz w:val="24"/>
          <w:szCs w:val="24"/>
        </w:rPr>
        <w:t xml:space="preserve"> </w:t>
      </w:r>
      <w:r w:rsidRPr="00FC3317">
        <w:rPr>
          <w:b/>
          <w:sz w:val="24"/>
          <w:szCs w:val="24"/>
        </w:rPr>
        <w:t>освоения</w:t>
      </w:r>
      <w:r w:rsidRPr="00FC3317">
        <w:rPr>
          <w:b/>
          <w:spacing w:val="40"/>
          <w:sz w:val="24"/>
          <w:szCs w:val="24"/>
        </w:rPr>
        <w:t xml:space="preserve"> </w:t>
      </w:r>
      <w:r w:rsidRPr="00FC3317">
        <w:rPr>
          <w:b/>
          <w:sz w:val="24"/>
          <w:szCs w:val="24"/>
        </w:rPr>
        <w:t>умения</w:t>
      </w:r>
      <w:r w:rsidRPr="00FC3317">
        <w:rPr>
          <w:b/>
          <w:spacing w:val="40"/>
          <w:sz w:val="24"/>
          <w:szCs w:val="24"/>
        </w:rPr>
        <w:t xml:space="preserve"> </w:t>
      </w:r>
      <w:r w:rsidRPr="00FC3317">
        <w:rPr>
          <w:b/>
          <w:sz w:val="24"/>
          <w:szCs w:val="24"/>
        </w:rPr>
        <w:t>и</w:t>
      </w:r>
      <w:r w:rsidRPr="00FC3317">
        <w:rPr>
          <w:b/>
          <w:spacing w:val="40"/>
          <w:sz w:val="24"/>
          <w:szCs w:val="24"/>
        </w:rPr>
        <w:t xml:space="preserve"> </w:t>
      </w:r>
      <w:r w:rsidRPr="00FC3317">
        <w:rPr>
          <w:b/>
          <w:sz w:val="24"/>
          <w:szCs w:val="24"/>
        </w:rPr>
        <w:t>усвоенных</w:t>
      </w:r>
      <w:r w:rsidRPr="00FC3317">
        <w:rPr>
          <w:b/>
          <w:spacing w:val="40"/>
          <w:sz w:val="24"/>
          <w:szCs w:val="24"/>
        </w:rPr>
        <w:t xml:space="preserve"> </w:t>
      </w:r>
      <w:r w:rsidRPr="00FC3317">
        <w:rPr>
          <w:b/>
          <w:sz w:val="24"/>
          <w:szCs w:val="24"/>
        </w:rPr>
        <w:t>знаний</w:t>
      </w:r>
      <w:r w:rsidRPr="00FC3317">
        <w:rPr>
          <w:b/>
          <w:spacing w:val="40"/>
          <w:sz w:val="24"/>
          <w:szCs w:val="24"/>
        </w:rPr>
        <w:t xml:space="preserve"> </w:t>
      </w:r>
      <w:r w:rsidRPr="00FC3317">
        <w:rPr>
          <w:b/>
          <w:sz w:val="24"/>
          <w:szCs w:val="24"/>
        </w:rPr>
        <w:t xml:space="preserve">МДК 03.02 </w:t>
      </w:r>
      <w:r w:rsidRPr="00FC3317">
        <w:rPr>
          <w:spacing w:val="-2"/>
          <w:sz w:val="24"/>
          <w:szCs w:val="24"/>
        </w:rPr>
        <w:t>Промежуточная</w:t>
      </w:r>
      <w:r w:rsidRPr="00FC3317">
        <w:rPr>
          <w:spacing w:val="-13"/>
          <w:sz w:val="24"/>
          <w:szCs w:val="24"/>
        </w:rPr>
        <w:t xml:space="preserve"> </w:t>
      </w:r>
      <w:r w:rsidRPr="00FC3317">
        <w:rPr>
          <w:spacing w:val="-2"/>
          <w:sz w:val="24"/>
          <w:szCs w:val="24"/>
        </w:rPr>
        <w:t>аттестация</w:t>
      </w:r>
      <w:r w:rsidRPr="00FC3317">
        <w:rPr>
          <w:spacing w:val="-11"/>
          <w:sz w:val="24"/>
          <w:szCs w:val="24"/>
        </w:rPr>
        <w:t xml:space="preserve"> </w:t>
      </w:r>
      <w:r w:rsidRPr="00FC3317">
        <w:rPr>
          <w:spacing w:val="-2"/>
          <w:sz w:val="24"/>
          <w:szCs w:val="24"/>
        </w:rPr>
        <w:t>проводится</w:t>
      </w:r>
      <w:r w:rsidRPr="00FC3317">
        <w:rPr>
          <w:spacing w:val="-13"/>
          <w:sz w:val="24"/>
          <w:szCs w:val="24"/>
        </w:rPr>
        <w:t xml:space="preserve"> </w:t>
      </w:r>
      <w:r w:rsidRPr="00FC3317">
        <w:rPr>
          <w:spacing w:val="-2"/>
          <w:sz w:val="24"/>
          <w:szCs w:val="24"/>
        </w:rPr>
        <w:t>в</w:t>
      </w:r>
      <w:r w:rsidRPr="00FC3317">
        <w:rPr>
          <w:spacing w:val="-13"/>
          <w:sz w:val="24"/>
          <w:szCs w:val="24"/>
        </w:rPr>
        <w:t xml:space="preserve"> </w:t>
      </w:r>
      <w:r w:rsidRPr="00FC3317">
        <w:rPr>
          <w:spacing w:val="-2"/>
          <w:sz w:val="24"/>
          <w:szCs w:val="24"/>
        </w:rPr>
        <w:t>форме</w:t>
      </w:r>
      <w:r w:rsidRPr="00FC3317">
        <w:rPr>
          <w:spacing w:val="-12"/>
          <w:sz w:val="24"/>
          <w:szCs w:val="24"/>
        </w:rPr>
        <w:t xml:space="preserve"> </w:t>
      </w:r>
      <w:r w:rsidRPr="00FC3317">
        <w:rPr>
          <w:spacing w:val="-2"/>
          <w:sz w:val="24"/>
          <w:szCs w:val="24"/>
        </w:rPr>
        <w:t>дифференцированного</w:t>
      </w:r>
      <w:r w:rsidRPr="00FC3317">
        <w:rPr>
          <w:spacing w:val="-5"/>
          <w:sz w:val="24"/>
          <w:szCs w:val="24"/>
        </w:rPr>
        <w:t xml:space="preserve"> </w:t>
      </w:r>
      <w:r w:rsidRPr="00FC3317">
        <w:rPr>
          <w:spacing w:val="-2"/>
          <w:sz w:val="24"/>
          <w:szCs w:val="24"/>
        </w:rPr>
        <w:t>зачета,</w:t>
      </w:r>
      <w:r w:rsidRPr="00FC3317">
        <w:rPr>
          <w:spacing w:val="-13"/>
          <w:sz w:val="24"/>
          <w:szCs w:val="24"/>
        </w:rPr>
        <w:t xml:space="preserve"> </w:t>
      </w:r>
      <w:r w:rsidRPr="00FC3317">
        <w:rPr>
          <w:spacing w:val="-2"/>
          <w:sz w:val="24"/>
          <w:szCs w:val="24"/>
        </w:rPr>
        <w:t xml:space="preserve">который </w:t>
      </w:r>
      <w:r w:rsidRPr="00FC3317">
        <w:rPr>
          <w:sz w:val="24"/>
          <w:szCs w:val="24"/>
        </w:rPr>
        <w:t>проводится в устной форме.</w:t>
      </w:r>
    </w:p>
    <w:p w14:paraId="5FD3B19D" w14:textId="77777777" w:rsidR="00FC3317" w:rsidRPr="00FC3317" w:rsidRDefault="00FC3317" w:rsidP="00A25E61">
      <w:pPr>
        <w:pStyle w:val="5"/>
        <w:spacing w:before="60"/>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Вопросы</w:t>
      </w:r>
      <w:r w:rsidRPr="00FC3317">
        <w:rPr>
          <w:rFonts w:ascii="Times New Roman" w:hAnsi="Times New Roman" w:cs="Times New Roman"/>
          <w:spacing w:val="-3"/>
          <w:sz w:val="24"/>
          <w:szCs w:val="24"/>
        </w:rPr>
        <w:t xml:space="preserve"> </w:t>
      </w:r>
      <w:r w:rsidRPr="00FC3317">
        <w:rPr>
          <w:rFonts w:ascii="Times New Roman" w:hAnsi="Times New Roman" w:cs="Times New Roman"/>
          <w:sz w:val="24"/>
          <w:szCs w:val="24"/>
        </w:rPr>
        <w:t>к</w:t>
      </w:r>
      <w:r w:rsidRPr="00FC3317">
        <w:rPr>
          <w:rFonts w:ascii="Times New Roman" w:hAnsi="Times New Roman" w:cs="Times New Roman"/>
          <w:spacing w:val="-1"/>
          <w:sz w:val="24"/>
          <w:szCs w:val="24"/>
        </w:rPr>
        <w:t xml:space="preserve"> </w:t>
      </w:r>
      <w:r w:rsidRPr="00FC3317">
        <w:rPr>
          <w:rFonts w:ascii="Times New Roman" w:hAnsi="Times New Roman" w:cs="Times New Roman"/>
          <w:spacing w:val="-2"/>
          <w:sz w:val="24"/>
          <w:szCs w:val="24"/>
        </w:rPr>
        <w:t>зачету</w:t>
      </w:r>
    </w:p>
    <w:p w14:paraId="5751CB3F" w14:textId="77777777" w:rsidR="00FC3317" w:rsidRPr="00FC3317" w:rsidRDefault="00FC3317" w:rsidP="009817E5">
      <w:pPr>
        <w:pStyle w:val="a5"/>
        <w:numPr>
          <w:ilvl w:val="0"/>
          <w:numId w:val="248"/>
        </w:numPr>
        <w:spacing w:before="44" w:line="280" w:lineRule="auto"/>
        <w:ind w:left="142" w:right="144" w:firstLine="709"/>
        <w:jc w:val="both"/>
        <w:rPr>
          <w:sz w:val="24"/>
          <w:szCs w:val="24"/>
        </w:rPr>
      </w:pPr>
      <w:r w:rsidRPr="00FC3317">
        <w:rPr>
          <w:sz w:val="24"/>
          <w:szCs w:val="24"/>
        </w:rPr>
        <w:t>Какова</w:t>
      </w:r>
      <w:r w:rsidRPr="00FC3317">
        <w:rPr>
          <w:spacing w:val="-9"/>
          <w:sz w:val="24"/>
          <w:szCs w:val="24"/>
        </w:rPr>
        <w:t xml:space="preserve"> </w:t>
      </w:r>
      <w:r w:rsidRPr="00FC3317">
        <w:rPr>
          <w:sz w:val="24"/>
          <w:szCs w:val="24"/>
        </w:rPr>
        <w:t>идея</w:t>
      </w:r>
      <w:r w:rsidRPr="00FC3317">
        <w:rPr>
          <w:spacing w:val="-8"/>
          <w:sz w:val="24"/>
          <w:szCs w:val="24"/>
        </w:rPr>
        <w:t xml:space="preserve"> </w:t>
      </w:r>
      <w:r w:rsidRPr="00FC3317">
        <w:rPr>
          <w:sz w:val="24"/>
          <w:szCs w:val="24"/>
        </w:rPr>
        <w:t>концепции</w:t>
      </w:r>
      <w:r w:rsidRPr="00FC3317">
        <w:rPr>
          <w:spacing w:val="-10"/>
          <w:sz w:val="24"/>
          <w:szCs w:val="24"/>
        </w:rPr>
        <w:t xml:space="preserve"> </w:t>
      </w:r>
      <w:r w:rsidRPr="00FC3317">
        <w:rPr>
          <w:sz w:val="24"/>
          <w:szCs w:val="24"/>
        </w:rPr>
        <w:t>национальной</w:t>
      </w:r>
      <w:r w:rsidRPr="00FC3317">
        <w:rPr>
          <w:spacing w:val="-5"/>
          <w:sz w:val="24"/>
          <w:szCs w:val="24"/>
        </w:rPr>
        <w:t xml:space="preserve"> </w:t>
      </w:r>
      <w:r w:rsidRPr="00FC3317">
        <w:rPr>
          <w:sz w:val="24"/>
          <w:szCs w:val="24"/>
        </w:rPr>
        <w:t>политики</w:t>
      </w:r>
      <w:r w:rsidRPr="00FC3317">
        <w:rPr>
          <w:spacing w:val="-5"/>
          <w:sz w:val="24"/>
          <w:szCs w:val="24"/>
        </w:rPr>
        <w:t xml:space="preserve"> </w:t>
      </w:r>
      <w:r w:rsidRPr="00FC3317">
        <w:rPr>
          <w:sz w:val="24"/>
          <w:szCs w:val="24"/>
        </w:rPr>
        <w:t>России</w:t>
      </w:r>
      <w:r w:rsidRPr="00FC3317">
        <w:rPr>
          <w:spacing w:val="-7"/>
          <w:sz w:val="24"/>
          <w:szCs w:val="24"/>
        </w:rPr>
        <w:t xml:space="preserve"> </w:t>
      </w:r>
      <w:r w:rsidRPr="00FC3317">
        <w:rPr>
          <w:sz w:val="24"/>
          <w:szCs w:val="24"/>
        </w:rPr>
        <w:t>в</w:t>
      </w:r>
      <w:r w:rsidRPr="00FC3317">
        <w:rPr>
          <w:spacing w:val="-9"/>
          <w:sz w:val="24"/>
          <w:szCs w:val="24"/>
        </w:rPr>
        <w:t xml:space="preserve"> </w:t>
      </w:r>
      <w:r w:rsidRPr="00FC3317">
        <w:rPr>
          <w:sz w:val="24"/>
          <w:szCs w:val="24"/>
        </w:rPr>
        <w:t>области</w:t>
      </w:r>
      <w:r w:rsidRPr="00FC3317">
        <w:rPr>
          <w:spacing w:val="-4"/>
          <w:sz w:val="24"/>
          <w:szCs w:val="24"/>
        </w:rPr>
        <w:t xml:space="preserve"> </w:t>
      </w:r>
      <w:r w:rsidRPr="00FC3317">
        <w:rPr>
          <w:sz w:val="24"/>
          <w:szCs w:val="24"/>
        </w:rPr>
        <w:t>качества</w:t>
      </w:r>
      <w:r w:rsidRPr="00FC3317">
        <w:rPr>
          <w:spacing w:val="-9"/>
          <w:sz w:val="24"/>
          <w:szCs w:val="24"/>
        </w:rPr>
        <w:t xml:space="preserve"> </w:t>
      </w:r>
      <w:r w:rsidRPr="00FC3317">
        <w:rPr>
          <w:sz w:val="24"/>
          <w:szCs w:val="24"/>
        </w:rPr>
        <w:t>продукции и услуг?</w:t>
      </w:r>
    </w:p>
    <w:p w14:paraId="77EF0959" w14:textId="77777777" w:rsidR="00FC3317" w:rsidRPr="00FC3317" w:rsidRDefault="00FC3317" w:rsidP="009817E5">
      <w:pPr>
        <w:pStyle w:val="a5"/>
        <w:numPr>
          <w:ilvl w:val="0"/>
          <w:numId w:val="248"/>
        </w:numPr>
        <w:spacing w:line="273" w:lineRule="exact"/>
        <w:ind w:left="142" w:right="144" w:firstLine="709"/>
        <w:jc w:val="both"/>
        <w:rPr>
          <w:sz w:val="24"/>
          <w:szCs w:val="24"/>
        </w:rPr>
      </w:pPr>
      <w:r w:rsidRPr="00FC3317">
        <w:rPr>
          <w:sz w:val="24"/>
          <w:szCs w:val="24"/>
        </w:rPr>
        <w:t>Какова</w:t>
      </w:r>
      <w:r w:rsidRPr="00FC3317">
        <w:rPr>
          <w:spacing w:val="-8"/>
          <w:sz w:val="24"/>
          <w:szCs w:val="24"/>
        </w:rPr>
        <w:t xml:space="preserve"> </w:t>
      </w:r>
      <w:r w:rsidRPr="00FC3317">
        <w:rPr>
          <w:sz w:val="24"/>
          <w:szCs w:val="24"/>
        </w:rPr>
        <w:t>цель,</w:t>
      </w:r>
      <w:r w:rsidRPr="00FC3317">
        <w:rPr>
          <w:spacing w:val="-4"/>
          <w:sz w:val="24"/>
          <w:szCs w:val="24"/>
        </w:rPr>
        <w:t xml:space="preserve"> </w:t>
      </w:r>
      <w:r w:rsidRPr="00FC3317">
        <w:rPr>
          <w:sz w:val="24"/>
          <w:szCs w:val="24"/>
        </w:rPr>
        <w:t>предмет</w:t>
      </w:r>
      <w:r w:rsidRPr="00FC3317">
        <w:rPr>
          <w:spacing w:val="-2"/>
          <w:sz w:val="24"/>
          <w:szCs w:val="24"/>
        </w:rPr>
        <w:t xml:space="preserve"> </w:t>
      </w:r>
      <w:r w:rsidRPr="00FC3317">
        <w:rPr>
          <w:sz w:val="24"/>
          <w:szCs w:val="24"/>
        </w:rPr>
        <w:t>и</w:t>
      </w:r>
      <w:r w:rsidRPr="00FC3317">
        <w:rPr>
          <w:spacing w:val="-4"/>
          <w:sz w:val="24"/>
          <w:szCs w:val="24"/>
        </w:rPr>
        <w:t xml:space="preserve"> </w:t>
      </w:r>
      <w:r w:rsidRPr="00FC3317">
        <w:rPr>
          <w:sz w:val="24"/>
          <w:szCs w:val="24"/>
        </w:rPr>
        <w:t>задачи курса</w:t>
      </w:r>
      <w:r w:rsidRPr="00FC3317">
        <w:rPr>
          <w:spacing w:val="-3"/>
          <w:sz w:val="24"/>
          <w:szCs w:val="24"/>
        </w:rPr>
        <w:t xml:space="preserve"> </w:t>
      </w:r>
      <w:r w:rsidRPr="00FC3317">
        <w:rPr>
          <w:sz w:val="24"/>
          <w:szCs w:val="24"/>
        </w:rPr>
        <w:t>«Управление</w:t>
      </w:r>
      <w:r w:rsidRPr="00FC3317">
        <w:rPr>
          <w:spacing w:val="-4"/>
          <w:sz w:val="24"/>
          <w:szCs w:val="24"/>
        </w:rPr>
        <w:t xml:space="preserve"> </w:t>
      </w:r>
      <w:r w:rsidRPr="00FC3317">
        <w:rPr>
          <w:spacing w:val="-2"/>
          <w:sz w:val="24"/>
          <w:szCs w:val="24"/>
        </w:rPr>
        <w:t>качеством»?</w:t>
      </w:r>
    </w:p>
    <w:p w14:paraId="284696E4" w14:textId="77777777" w:rsidR="00FC3317" w:rsidRPr="00FC3317" w:rsidRDefault="00FC3317" w:rsidP="009817E5">
      <w:pPr>
        <w:pStyle w:val="a5"/>
        <w:numPr>
          <w:ilvl w:val="0"/>
          <w:numId w:val="248"/>
        </w:numPr>
        <w:spacing w:before="46"/>
        <w:ind w:left="142" w:right="144" w:firstLine="709"/>
        <w:jc w:val="both"/>
        <w:rPr>
          <w:sz w:val="24"/>
          <w:szCs w:val="24"/>
        </w:rPr>
      </w:pPr>
      <w:r w:rsidRPr="00FC3317">
        <w:rPr>
          <w:sz w:val="24"/>
          <w:szCs w:val="24"/>
        </w:rPr>
        <w:t>Сформулируйте</w:t>
      </w:r>
      <w:r w:rsidRPr="00FC3317">
        <w:rPr>
          <w:spacing w:val="-10"/>
          <w:sz w:val="24"/>
          <w:szCs w:val="24"/>
        </w:rPr>
        <w:t xml:space="preserve"> </w:t>
      </w:r>
      <w:r w:rsidRPr="00FC3317">
        <w:rPr>
          <w:sz w:val="24"/>
          <w:szCs w:val="24"/>
        </w:rPr>
        <w:t>определение</w:t>
      </w:r>
      <w:r w:rsidRPr="00FC3317">
        <w:rPr>
          <w:spacing w:val="-9"/>
          <w:sz w:val="24"/>
          <w:szCs w:val="24"/>
        </w:rPr>
        <w:t xml:space="preserve"> </w:t>
      </w:r>
      <w:r w:rsidRPr="00FC3317">
        <w:rPr>
          <w:spacing w:val="-2"/>
          <w:sz w:val="24"/>
          <w:szCs w:val="24"/>
        </w:rPr>
        <w:t>конкуренции.</w:t>
      </w:r>
    </w:p>
    <w:p w14:paraId="37177089" w14:textId="77777777" w:rsidR="00FC3317" w:rsidRPr="00FC3317" w:rsidRDefault="00FC3317" w:rsidP="009817E5">
      <w:pPr>
        <w:pStyle w:val="a5"/>
        <w:numPr>
          <w:ilvl w:val="0"/>
          <w:numId w:val="248"/>
        </w:numPr>
        <w:spacing w:before="45"/>
        <w:ind w:left="142" w:right="144" w:firstLine="709"/>
        <w:jc w:val="both"/>
        <w:rPr>
          <w:sz w:val="24"/>
          <w:szCs w:val="24"/>
        </w:rPr>
      </w:pPr>
      <w:r w:rsidRPr="00FC3317">
        <w:rPr>
          <w:sz w:val="24"/>
          <w:szCs w:val="24"/>
        </w:rPr>
        <w:t>Что такое</w:t>
      </w:r>
      <w:r w:rsidRPr="00FC3317">
        <w:rPr>
          <w:spacing w:val="-1"/>
          <w:sz w:val="24"/>
          <w:szCs w:val="24"/>
        </w:rPr>
        <w:t xml:space="preserve"> </w:t>
      </w:r>
      <w:r w:rsidRPr="00FC3317">
        <w:rPr>
          <w:spacing w:val="-2"/>
          <w:sz w:val="24"/>
          <w:szCs w:val="24"/>
        </w:rPr>
        <w:t>конкурентоспособность?</w:t>
      </w:r>
    </w:p>
    <w:p w14:paraId="19450B18" w14:textId="77777777" w:rsidR="00FC3317" w:rsidRPr="00FC3317" w:rsidRDefault="00FC3317" w:rsidP="009817E5">
      <w:pPr>
        <w:pStyle w:val="a5"/>
        <w:numPr>
          <w:ilvl w:val="0"/>
          <w:numId w:val="248"/>
        </w:numPr>
        <w:spacing w:before="46" w:line="280" w:lineRule="auto"/>
        <w:ind w:left="142" w:right="144" w:firstLine="709"/>
        <w:jc w:val="both"/>
        <w:rPr>
          <w:sz w:val="24"/>
          <w:szCs w:val="24"/>
        </w:rPr>
      </w:pPr>
      <w:r w:rsidRPr="00FC3317">
        <w:rPr>
          <w:sz w:val="24"/>
          <w:szCs w:val="24"/>
        </w:rPr>
        <w:t>Что</w:t>
      </w:r>
      <w:r w:rsidRPr="00FC3317">
        <w:rPr>
          <w:spacing w:val="-8"/>
          <w:sz w:val="24"/>
          <w:szCs w:val="24"/>
        </w:rPr>
        <w:t xml:space="preserve"> </w:t>
      </w:r>
      <w:r w:rsidRPr="00FC3317">
        <w:rPr>
          <w:sz w:val="24"/>
          <w:szCs w:val="24"/>
        </w:rPr>
        <w:t>вы</w:t>
      </w:r>
      <w:r w:rsidRPr="00FC3317">
        <w:rPr>
          <w:spacing w:val="-11"/>
          <w:sz w:val="24"/>
          <w:szCs w:val="24"/>
        </w:rPr>
        <w:t xml:space="preserve"> </w:t>
      </w:r>
      <w:r w:rsidRPr="00FC3317">
        <w:rPr>
          <w:sz w:val="24"/>
          <w:szCs w:val="24"/>
        </w:rPr>
        <w:t>понимаете</w:t>
      </w:r>
      <w:r w:rsidRPr="00FC3317">
        <w:rPr>
          <w:spacing w:val="-10"/>
          <w:sz w:val="24"/>
          <w:szCs w:val="24"/>
        </w:rPr>
        <w:t xml:space="preserve"> </w:t>
      </w:r>
      <w:r w:rsidRPr="00FC3317">
        <w:rPr>
          <w:sz w:val="24"/>
          <w:szCs w:val="24"/>
        </w:rPr>
        <w:t>под</w:t>
      </w:r>
      <w:r w:rsidRPr="00FC3317">
        <w:rPr>
          <w:spacing w:val="-8"/>
          <w:sz w:val="24"/>
          <w:szCs w:val="24"/>
        </w:rPr>
        <w:t xml:space="preserve"> </w:t>
      </w:r>
      <w:r w:rsidRPr="00FC3317">
        <w:rPr>
          <w:sz w:val="24"/>
          <w:szCs w:val="24"/>
        </w:rPr>
        <w:t>конкурентоспособностью</w:t>
      </w:r>
      <w:r w:rsidRPr="00FC3317">
        <w:rPr>
          <w:spacing w:val="-6"/>
          <w:sz w:val="24"/>
          <w:szCs w:val="24"/>
        </w:rPr>
        <w:t xml:space="preserve"> </w:t>
      </w:r>
      <w:r w:rsidRPr="00FC3317">
        <w:rPr>
          <w:sz w:val="24"/>
          <w:szCs w:val="24"/>
        </w:rPr>
        <w:t>товара</w:t>
      </w:r>
      <w:r w:rsidRPr="00FC3317">
        <w:rPr>
          <w:spacing w:val="-12"/>
          <w:sz w:val="24"/>
          <w:szCs w:val="24"/>
        </w:rPr>
        <w:t xml:space="preserve"> </w:t>
      </w:r>
      <w:r w:rsidRPr="00FC3317">
        <w:rPr>
          <w:sz w:val="24"/>
          <w:szCs w:val="24"/>
        </w:rPr>
        <w:t>и</w:t>
      </w:r>
      <w:r w:rsidRPr="00FC3317">
        <w:rPr>
          <w:spacing w:val="-7"/>
          <w:sz w:val="24"/>
          <w:szCs w:val="24"/>
        </w:rPr>
        <w:t xml:space="preserve"> </w:t>
      </w:r>
      <w:r w:rsidRPr="00FC3317">
        <w:rPr>
          <w:sz w:val="24"/>
          <w:szCs w:val="24"/>
        </w:rPr>
        <w:t>конкурентоспособностью предприятия? В чем разница между этими понятиями?</w:t>
      </w:r>
    </w:p>
    <w:p w14:paraId="08C74A99" w14:textId="77777777" w:rsidR="00FC3317" w:rsidRPr="00FC3317" w:rsidRDefault="00FC3317" w:rsidP="009817E5">
      <w:pPr>
        <w:pStyle w:val="a5"/>
        <w:numPr>
          <w:ilvl w:val="0"/>
          <w:numId w:val="248"/>
        </w:numPr>
        <w:spacing w:line="273" w:lineRule="exact"/>
        <w:ind w:left="142" w:right="144" w:firstLine="709"/>
        <w:jc w:val="both"/>
        <w:rPr>
          <w:sz w:val="24"/>
          <w:szCs w:val="24"/>
        </w:rPr>
      </w:pPr>
      <w:r w:rsidRPr="00FC3317">
        <w:rPr>
          <w:sz w:val="24"/>
          <w:szCs w:val="24"/>
        </w:rPr>
        <w:t>Какие</w:t>
      </w:r>
      <w:r w:rsidRPr="00FC3317">
        <w:rPr>
          <w:spacing w:val="-12"/>
          <w:sz w:val="24"/>
          <w:szCs w:val="24"/>
        </w:rPr>
        <w:t xml:space="preserve"> </w:t>
      </w:r>
      <w:r w:rsidRPr="00FC3317">
        <w:rPr>
          <w:sz w:val="24"/>
          <w:szCs w:val="24"/>
        </w:rPr>
        <w:t>существуют</w:t>
      </w:r>
      <w:r w:rsidRPr="00FC3317">
        <w:rPr>
          <w:spacing w:val="-6"/>
          <w:sz w:val="24"/>
          <w:szCs w:val="24"/>
        </w:rPr>
        <w:t xml:space="preserve"> </w:t>
      </w:r>
      <w:r w:rsidRPr="00FC3317">
        <w:rPr>
          <w:sz w:val="24"/>
          <w:szCs w:val="24"/>
        </w:rPr>
        <w:t>виды</w:t>
      </w:r>
      <w:r w:rsidRPr="00FC3317">
        <w:rPr>
          <w:spacing w:val="-7"/>
          <w:sz w:val="24"/>
          <w:szCs w:val="24"/>
        </w:rPr>
        <w:t xml:space="preserve"> </w:t>
      </w:r>
      <w:r w:rsidRPr="00FC3317">
        <w:rPr>
          <w:sz w:val="24"/>
          <w:szCs w:val="24"/>
        </w:rPr>
        <w:t>показателей</w:t>
      </w:r>
      <w:r w:rsidRPr="00FC3317">
        <w:rPr>
          <w:spacing w:val="-7"/>
          <w:sz w:val="24"/>
          <w:szCs w:val="24"/>
        </w:rPr>
        <w:t xml:space="preserve"> </w:t>
      </w:r>
      <w:r w:rsidRPr="00FC3317">
        <w:rPr>
          <w:sz w:val="24"/>
          <w:szCs w:val="24"/>
        </w:rPr>
        <w:t>и</w:t>
      </w:r>
      <w:r w:rsidRPr="00FC3317">
        <w:rPr>
          <w:spacing w:val="-6"/>
          <w:sz w:val="24"/>
          <w:szCs w:val="24"/>
        </w:rPr>
        <w:t xml:space="preserve"> </w:t>
      </w:r>
      <w:r w:rsidRPr="00FC3317">
        <w:rPr>
          <w:sz w:val="24"/>
          <w:szCs w:val="24"/>
        </w:rPr>
        <w:t>параметров</w:t>
      </w:r>
      <w:r w:rsidRPr="00FC3317">
        <w:rPr>
          <w:spacing w:val="-6"/>
          <w:sz w:val="24"/>
          <w:szCs w:val="24"/>
        </w:rPr>
        <w:t xml:space="preserve"> </w:t>
      </w:r>
      <w:r w:rsidRPr="00FC3317">
        <w:rPr>
          <w:sz w:val="24"/>
          <w:szCs w:val="24"/>
        </w:rPr>
        <w:t>конкурентоспособности</w:t>
      </w:r>
      <w:r w:rsidRPr="00FC3317">
        <w:rPr>
          <w:spacing w:val="-3"/>
          <w:sz w:val="24"/>
          <w:szCs w:val="24"/>
        </w:rPr>
        <w:t xml:space="preserve"> </w:t>
      </w:r>
      <w:r w:rsidRPr="00FC3317">
        <w:rPr>
          <w:spacing w:val="-2"/>
          <w:sz w:val="24"/>
          <w:szCs w:val="24"/>
        </w:rPr>
        <w:t>продукции?</w:t>
      </w:r>
    </w:p>
    <w:p w14:paraId="60858FDE" w14:textId="77777777" w:rsidR="00FC3317" w:rsidRPr="00FC3317" w:rsidRDefault="00FC3317" w:rsidP="009817E5">
      <w:pPr>
        <w:pStyle w:val="a5"/>
        <w:numPr>
          <w:ilvl w:val="0"/>
          <w:numId w:val="248"/>
        </w:numPr>
        <w:spacing w:before="46" w:line="280" w:lineRule="auto"/>
        <w:ind w:left="142" w:right="144" w:firstLine="709"/>
        <w:jc w:val="both"/>
        <w:rPr>
          <w:sz w:val="24"/>
          <w:szCs w:val="24"/>
        </w:rPr>
      </w:pPr>
      <w:r w:rsidRPr="00FC3317">
        <w:rPr>
          <w:sz w:val="24"/>
          <w:szCs w:val="24"/>
        </w:rPr>
        <w:t>Каковы</w:t>
      </w:r>
      <w:r w:rsidRPr="00FC3317">
        <w:rPr>
          <w:spacing w:val="-10"/>
          <w:sz w:val="24"/>
          <w:szCs w:val="24"/>
        </w:rPr>
        <w:t xml:space="preserve"> </w:t>
      </w:r>
      <w:r w:rsidRPr="00FC3317">
        <w:rPr>
          <w:sz w:val="24"/>
          <w:szCs w:val="24"/>
        </w:rPr>
        <w:t>факторы</w:t>
      </w:r>
      <w:r w:rsidRPr="00FC3317">
        <w:rPr>
          <w:spacing w:val="-9"/>
          <w:sz w:val="24"/>
          <w:szCs w:val="24"/>
        </w:rPr>
        <w:t xml:space="preserve"> </w:t>
      </w:r>
      <w:r w:rsidRPr="00FC3317">
        <w:rPr>
          <w:sz w:val="24"/>
          <w:szCs w:val="24"/>
        </w:rPr>
        <w:t>внешней</w:t>
      </w:r>
      <w:r w:rsidRPr="00FC3317">
        <w:rPr>
          <w:spacing w:val="-5"/>
          <w:sz w:val="24"/>
          <w:szCs w:val="24"/>
        </w:rPr>
        <w:t xml:space="preserve"> </w:t>
      </w:r>
      <w:r w:rsidRPr="00FC3317">
        <w:rPr>
          <w:sz w:val="24"/>
          <w:szCs w:val="24"/>
        </w:rPr>
        <w:t>и</w:t>
      </w:r>
      <w:r w:rsidRPr="00FC3317">
        <w:rPr>
          <w:spacing w:val="-6"/>
          <w:sz w:val="24"/>
          <w:szCs w:val="24"/>
        </w:rPr>
        <w:t xml:space="preserve"> </w:t>
      </w:r>
      <w:r w:rsidRPr="00FC3317">
        <w:rPr>
          <w:sz w:val="24"/>
          <w:szCs w:val="24"/>
        </w:rPr>
        <w:t>внутренней</w:t>
      </w:r>
      <w:r w:rsidRPr="00FC3317">
        <w:rPr>
          <w:spacing w:val="-7"/>
          <w:sz w:val="24"/>
          <w:szCs w:val="24"/>
        </w:rPr>
        <w:t xml:space="preserve"> </w:t>
      </w:r>
      <w:r w:rsidRPr="00FC3317">
        <w:rPr>
          <w:sz w:val="24"/>
          <w:szCs w:val="24"/>
        </w:rPr>
        <w:t>среды,</w:t>
      </w:r>
      <w:r w:rsidRPr="00FC3317">
        <w:rPr>
          <w:spacing w:val="-7"/>
          <w:sz w:val="24"/>
          <w:szCs w:val="24"/>
        </w:rPr>
        <w:t xml:space="preserve"> </w:t>
      </w:r>
      <w:r w:rsidRPr="00FC3317">
        <w:rPr>
          <w:sz w:val="24"/>
          <w:szCs w:val="24"/>
        </w:rPr>
        <w:t>влияющие</w:t>
      </w:r>
      <w:r w:rsidRPr="00FC3317">
        <w:rPr>
          <w:spacing w:val="-9"/>
          <w:sz w:val="24"/>
          <w:szCs w:val="24"/>
        </w:rPr>
        <w:t xml:space="preserve"> </w:t>
      </w:r>
      <w:r w:rsidRPr="00FC3317">
        <w:rPr>
          <w:sz w:val="24"/>
          <w:szCs w:val="24"/>
        </w:rPr>
        <w:t>на</w:t>
      </w:r>
      <w:r w:rsidRPr="00FC3317">
        <w:rPr>
          <w:spacing w:val="-10"/>
          <w:sz w:val="24"/>
          <w:szCs w:val="24"/>
        </w:rPr>
        <w:t xml:space="preserve"> </w:t>
      </w:r>
      <w:r w:rsidRPr="00FC3317">
        <w:rPr>
          <w:sz w:val="24"/>
          <w:szCs w:val="24"/>
        </w:rPr>
        <w:t xml:space="preserve">конкурентоспособность </w:t>
      </w:r>
      <w:r w:rsidRPr="00FC3317">
        <w:rPr>
          <w:spacing w:val="-2"/>
          <w:sz w:val="24"/>
          <w:szCs w:val="24"/>
        </w:rPr>
        <w:t>предприятия?</w:t>
      </w:r>
    </w:p>
    <w:p w14:paraId="7EED3201" w14:textId="77777777" w:rsidR="00FC3317" w:rsidRPr="00FC3317" w:rsidRDefault="00FC3317" w:rsidP="009817E5">
      <w:pPr>
        <w:pStyle w:val="a5"/>
        <w:numPr>
          <w:ilvl w:val="0"/>
          <w:numId w:val="248"/>
        </w:numPr>
        <w:spacing w:line="283" w:lineRule="auto"/>
        <w:ind w:left="142" w:right="144" w:firstLine="709"/>
        <w:jc w:val="both"/>
        <w:rPr>
          <w:sz w:val="24"/>
          <w:szCs w:val="24"/>
        </w:rPr>
      </w:pPr>
      <w:r w:rsidRPr="00FC3317">
        <w:rPr>
          <w:sz w:val="24"/>
          <w:szCs w:val="24"/>
        </w:rPr>
        <w:t>Назовите</w:t>
      </w:r>
      <w:r w:rsidRPr="00FC3317">
        <w:rPr>
          <w:spacing w:val="-9"/>
          <w:sz w:val="24"/>
          <w:szCs w:val="24"/>
        </w:rPr>
        <w:t xml:space="preserve"> </w:t>
      </w:r>
      <w:r w:rsidRPr="00FC3317">
        <w:rPr>
          <w:sz w:val="24"/>
          <w:szCs w:val="24"/>
        </w:rPr>
        <w:t>и</w:t>
      </w:r>
      <w:r w:rsidRPr="00FC3317">
        <w:rPr>
          <w:spacing w:val="-8"/>
          <w:sz w:val="24"/>
          <w:szCs w:val="24"/>
        </w:rPr>
        <w:t xml:space="preserve"> </w:t>
      </w:r>
      <w:r w:rsidRPr="00FC3317">
        <w:rPr>
          <w:sz w:val="24"/>
          <w:szCs w:val="24"/>
        </w:rPr>
        <w:t>охарактеризуйте</w:t>
      </w:r>
      <w:r w:rsidRPr="00FC3317">
        <w:rPr>
          <w:spacing w:val="-8"/>
          <w:sz w:val="24"/>
          <w:szCs w:val="24"/>
        </w:rPr>
        <w:t xml:space="preserve"> </w:t>
      </w:r>
      <w:r w:rsidRPr="00FC3317">
        <w:rPr>
          <w:sz w:val="24"/>
          <w:szCs w:val="24"/>
        </w:rPr>
        <w:t>пять</w:t>
      </w:r>
      <w:r w:rsidRPr="00FC3317">
        <w:rPr>
          <w:spacing w:val="-8"/>
          <w:sz w:val="24"/>
          <w:szCs w:val="24"/>
        </w:rPr>
        <w:t xml:space="preserve"> </w:t>
      </w:r>
      <w:r w:rsidRPr="00FC3317">
        <w:rPr>
          <w:sz w:val="24"/>
          <w:szCs w:val="24"/>
        </w:rPr>
        <w:t>основных</w:t>
      </w:r>
      <w:r w:rsidRPr="00FC3317">
        <w:rPr>
          <w:spacing w:val="-9"/>
          <w:sz w:val="24"/>
          <w:szCs w:val="24"/>
        </w:rPr>
        <w:t xml:space="preserve"> </w:t>
      </w:r>
      <w:r w:rsidRPr="00FC3317">
        <w:rPr>
          <w:sz w:val="24"/>
          <w:szCs w:val="24"/>
        </w:rPr>
        <w:t>этапов</w:t>
      </w:r>
      <w:r w:rsidRPr="00FC3317">
        <w:rPr>
          <w:spacing w:val="-9"/>
          <w:sz w:val="24"/>
          <w:szCs w:val="24"/>
        </w:rPr>
        <w:t xml:space="preserve"> </w:t>
      </w:r>
      <w:r w:rsidRPr="00FC3317">
        <w:rPr>
          <w:sz w:val="24"/>
          <w:szCs w:val="24"/>
        </w:rPr>
        <w:t>развития</w:t>
      </w:r>
      <w:r w:rsidRPr="00FC3317">
        <w:rPr>
          <w:spacing w:val="-10"/>
          <w:sz w:val="24"/>
          <w:szCs w:val="24"/>
        </w:rPr>
        <w:t xml:space="preserve"> </w:t>
      </w:r>
      <w:r w:rsidRPr="00FC3317">
        <w:rPr>
          <w:sz w:val="24"/>
          <w:szCs w:val="24"/>
        </w:rPr>
        <w:t>систем</w:t>
      </w:r>
      <w:r w:rsidRPr="00FC3317">
        <w:rPr>
          <w:spacing w:val="-10"/>
          <w:sz w:val="24"/>
          <w:szCs w:val="24"/>
        </w:rPr>
        <w:t xml:space="preserve"> </w:t>
      </w:r>
      <w:r w:rsidRPr="00FC3317">
        <w:rPr>
          <w:sz w:val="24"/>
          <w:szCs w:val="24"/>
        </w:rPr>
        <w:t xml:space="preserve">управления </w:t>
      </w:r>
      <w:r w:rsidRPr="00FC3317">
        <w:rPr>
          <w:spacing w:val="-2"/>
          <w:sz w:val="24"/>
          <w:szCs w:val="24"/>
        </w:rPr>
        <w:t>качеством.</w:t>
      </w:r>
    </w:p>
    <w:p w14:paraId="6CA441F4" w14:textId="77777777" w:rsidR="00FC3317" w:rsidRPr="00FC3317" w:rsidRDefault="00FC3317" w:rsidP="009817E5">
      <w:pPr>
        <w:pStyle w:val="a5"/>
        <w:numPr>
          <w:ilvl w:val="0"/>
          <w:numId w:val="248"/>
        </w:numPr>
        <w:spacing w:line="266" w:lineRule="exact"/>
        <w:ind w:left="142" w:right="144" w:firstLine="709"/>
        <w:jc w:val="both"/>
        <w:rPr>
          <w:sz w:val="24"/>
          <w:szCs w:val="24"/>
        </w:rPr>
      </w:pPr>
      <w:r w:rsidRPr="00FC3317">
        <w:rPr>
          <w:sz w:val="24"/>
          <w:szCs w:val="24"/>
        </w:rPr>
        <w:t>Какие</w:t>
      </w:r>
      <w:r w:rsidRPr="00FC3317">
        <w:rPr>
          <w:spacing w:val="-13"/>
          <w:sz w:val="24"/>
          <w:szCs w:val="24"/>
        </w:rPr>
        <w:t xml:space="preserve"> </w:t>
      </w:r>
      <w:r w:rsidRPr="00FC3317">
        <w:rPr>
          <w:sz w:val="24"/>
          <w:szCs w:val="24"/>
        </w:rPr>
        <w:t>отечественные</w:t>
      </w:r>
      <w:r w:rsidRPr="00FC3317">
        <w:rPr>
          <w:spacing w:val="-3"/>
          <w:sz w:val="24"/>
          <w:szCs w:val="24"/>
        </w:rPr>
        <w:t xml:space="preserve"> </w:t>
      </w:r>
      <w:r w:rsidRPr="00FC3317">
        <w:rPr>
          <w:sz w:val="24"/>
          <w:szCs w:val="24"/>
        </w:rPr>
        <w:t>системы</w:t>
      </w:r>
      <w:r w:rsidRPr="00FC3317">
        <w:rPr>
          <w:spacing w:val="-1"/>
          <w:sz w:val="24"/>
          <w:szCs w:val="24"/>
        </w:rPr>
        <w:t xml:space="preserve"> </w:t>
      </w:r>
      <w:r w:rsidRPr="00FC3317">
        <w:rPr>
          <w:sz w:val="24"/>
          <w:szCs w:val="24"/>
        </w:rPr>
        <w:t>управления</w:t>
      </w:r>
      <w:r w:rsidRPr="00FC3317">
        <w:rPr>
          <w:spacing w:val="-4"/>
          <w:sz w:val="24"/>
          <w:szCs w:val="24"/>
        </w:rPr>
        <w:t xml:space="preserve"> </w:t>
      </w:r>
      <w:r w:rsidRPr="00FC3317">
        <w:rPr>
          <w:sz w:val="24"/>
          <w:szCs w:val="24"/>
        </w:rPr>
        <w:t>качеством</w:t>
      </w:r>
      <w:r w:rsidRPr="00FC3317">
        <w:rPr>
          <w:spacing w:val="-5"/>
          <w:sz w:val="24"/>
          <w:szCs w:val="24"/>
        </w:rPr>
        <w:t xml:space="preserve"> </w:t>
      </w:r>
      <w:r w:rsidRPr="00FC3317">
        <w:rPr>
          <w:sz w:val="24"/>
          <w:szCs w:val="24"/>
        </w:rPr>
        <w:t>на</w:t>
      </w:r>
      <w:r w:rsidRPr="00FC3317">
        <w:rPr>
          <w:spacing w:val="-7"/>
          <w:sz w:val="24"/>
          <w:szCs w:val="24"/>
        </w:rPr>
        <w:t xml:space="preserve"> </w:t>
      </w:r>
      <w:r w:rsidRPr="00FC3317">
        <w:rPr>
          <w:sz w:val="24"/>
          <w:szCs w:val="24"/>
        </w:rPr>
        <w:t>предприятии</w:t>
      </w:r>
      <w:r w:rsidRPr="00FC3317">
        <w:rPr>
          <w:spacing w:val="-2"/>
          <w:sz w:val="24"/>
          <w:szCs w:val="24"/>
        </w:rPr>
        <w:t xml:space="preserve"> </w:t>
      </w:r>
      <w:r w:rsidRPr="00FC3317">
        <w:rPr>
          <w:sz w:val="24"/>
          <w:szCs w:val="24"/>
        </w:rPr>
        <w:t>вы</w:t>
      </w:r>
      <w:r w:rsidRPr="00FC3317">
        <w:rPr>
          <w:spacing w:val="-5"/>
          <w:sz w:val="24"/>
          <w:szCs w:val="24"/>
        </w:rPr>
        <w:t xml:space="preserve"> </w:t>
      </w:r>
      <w:r w:rsidRPr="00FC3317">
        <w:rPr>
          <w:spacing w:val="-2"/>
          <w:sz w:val="24"/>
          <w:szCs w:val="24"/>
        </w:rPr>
        <w:t>знаете?</w:t>
      </w:r>
    </w:p>
    <w:p w14:paraId="74831590" w14:textId="77777777" w:rsidR="00FC3317" w:rsidRPr="00FC3317" w:rsidRDefault="00FC3317" w:rsidP="009817E5">
      <w:pPr>
        <w:pStyle w:val="a5"/>
        <w:numPr>
          <w:ilvl w:val="0"/>
          <w:numId w:val="248"/>
        </w:numPr>
        <w:spacing w:before="45"/>
        <w:ind w:left="142" w:right="144" w:firstLine="709"/>
        <w:jc w:val="both"/>
        <w:rPr>
          <w:sz w:val="24"/>
          <w:szCs w:val="24"/>
        </w:rPr>
      </w:pPr>
      <w:r w:rsidRPr="00FC3317">
        <w:rPr>
          <w:sz w:val="24"/>
          <w:szCs w:val="24"/>
        </w:rPr>
        <w:t>Какие</w:t>
      </w:r>
      <w:r w:rsidRPr="00FC3317">
        <w:rPr>
          <w:spacing w:val="-8"/>
          <w:sz w:val="24"/>
          <w:szCs w:val="24"/>
        </w:rPr>
        <w:t xml:space="preserve"> </w:t>
      </w:r>
      <w:r w:rsidRPr="00FC3317">
        <w:rPr>
          <w:sz w:val="24"/>
          <w:szCs w:val="24"/>
        </w:rPr>
        <w:t>трактовки</w:t>
      </w:r>
      <w:r w:rsidRPr="00FC3317">
        <w:rPr>
          <w:spacing w:val="-2"/>
          <w:sz w:val="24"/>
          <w:szCs w:val="24"/>
        </w:rPr>
        <w:t xml:space="preserve"> </w:t>
      </w:r>
      <w:r w:rsidRPr="00FC3317">
        <w:rPr>
          <w:sz w:val="24"/>
          <w:szCs w:val="24"/>
        </w:rPr>
        <w:t>термина</w:t>
      </w:r>
      <w:r w:rsidRPr="00FC3317">
        <w:rPr>
          <w:spacing w:val="-3"/>
          <w:sz w:val="24"/>
          <w:szCs w:val="24"/>
        </w:rPr>
        <w:t xml:space="preserve"> </w:t>
      </w:r>
      <w:r w:rsidRPr="00FC3317">
        <w:rPr>
          <w:sz w:val="24"/>
          <w:szCs w:val="24"/>
        </w:rPr>
        <w:t>«качество»</w:t>
      </w:r>
      <w:r w:rsidRPr="00FC3317">
        <w:rPr>
          <w:spacing w:val="-9"/>
          <w:sz w:val="24"/>
          <w:szCs w:val="24"/>
        </w:rPr>
        <w:t xml:space="preserve"> </w:t>
      </w:r>
      <w:r w:rsidRPr="00FC3317">
        <w:rPr>
          <w:sz w:val="24"/>
          <w:szCs w:val="24"/>
        </w:rPr>
        <w:t>вы</w:t>
      </w:r>
      <w:r w:rsidRPr="00FC3317">
        <w:rPr>
          <w:spacing w:val="-5"/>
          <w:sz w:val="24"/>
          <w:szCs w:val="24"/>
        </w:rPr>
        <w:t xml:space="preserve"> </w:t>
      </w:r>
      <w:r w:rsidRPr="00FC3317">
        <w:rPr>
          <w:spacing w:val="-2"/>
          <w:sz w:val="24"/>
          <w:szCs w:val="24"/>
        </w:rPr>
        <w:t>знаете?</w:t>
      </w:r>
    </w:p>
    <w:p w14:paraId="63DF331E" w14:textId="77777777" w:rsidR="00FC3317" w:rsidRPr="00FC3317" w:rsidRDefault="00FC3317" w:rsidP="009817E5">
      <w:pPr>
        <w:pStyle w:val="a5"/>
        <w:numPr>
          <w:ilvl w:val="0"/>
          <w:numId w:val="248"/>
        </w:numPr>
        <w:spacing w:before="43"/>
        <w:ind w:left="142" w:right="144" w:firstLine="709"/>
        <w:jc w:val="both"/>
        <w:rPr>
          <w:sz w:val="24"/>
          <w:szCs w:val="24"/>
        </w:rPr>
      </w:pPr>
      <w:r w:rsidRPr="00FC3317">
        <w:rPr>
          <w:sz w:val="24"/>
          <w:szCs w:val="24"/>
        </w:rPr>
        <w:t>Приведите</w:t>
      </w:r>
      <w:r w:rsidRPr="00FC3317">
        <w:rPr>
          <w:spacing w:val="-13"/>
          <w:sz w:val="24"/>
          <w:szCs w:val="24"/>
        </w:rPr>
        <w:t xml:space="preserve"> </w:t>
      </w:r>
      <w:r w:rsidRPr="00FC3317">
        <w:rPr>
          <w:sz w:val="24"/>
          <w:szCs w:val="24"/>
        </w:rPr>
        <w:t>определение</w:t>
      </w:r>
      <w:r w:rsidRPr="00FC3317">
        <w:rPr>
          <w:spacing w:val="-13"/>
          <w:sz w:val="24"/>
          <w:szCs w:val="24"/>
        </w:rPr>
        <w:t xml:space="preserve"> </w:t>
      </w:r>
      <w:r w:rsidRPr="00FC3317">
        <w:rPr>
          <w:sz w:val="24"/>
          <w:szCs w:val="24"/>
        </w:rPr>
        <w:t>понятий</w:t>
      </w:r>
      <w:r w:rsidRPr="00FC3317">
        <w:rPr>
          <w:spacing w:val="-5"/>
          <w:sz w:val="24"/>
          <w:szCs w:val="24"/>
        </w:rPr>
        <w:t xml:space="preserve"> </w:t>
      </w:r>
      <w:r w:rsidRPr="00FC3317">
        <w:rPr>
          <w:sz w:val="24"/>
          <w:szCs w:val="24"/>
        </w:rPr>
        <w:t>«свойство»,</w:t>
      </w:r>
      <w:r w:rsidRPr="00FC3317">
        <w:rPr>
          <w:spacing w:val="-4"/>
          <w:sz w:val="24"/>
          <w:szCs w:val="24"/>
        </w:rPr>
        <w:t xml:space="preserve"> </w:t>
      </w:r>
      <w:r w:rsidRPr="00FC3317">
        <w:rPr>
          <w:sz w:val="24"/>
          <w:szCs w:val="24"/>
        </w:rPr>
        <w:t>«дефект»,</w:t>
      </w:r>
      <w:r w:rsidRPr="00FC3317">
        <w:rPr>
          <w:spacing w:val="-1"/>
          <w:sz w:val="24"/>
          <w:szCs w:val="24"/>
        </w:rPr>
        <w:t xml:space="preserve"> </w:t>
      </w:r>
      <w:r w:rsidRPr="00FC3317">
        <w:rPr>
          <w:spacing w:val="-2"/>
          <w:sz w:val="24"/>
          <w:szCs w:val="24"/>
        </w:rPr>
        <w:t>«брак».</w:t>
      </w:r>
    </w:p>
    <w:p w14:paraId="04B8DED8" w14:textId="77777777" w:rsidR="00FC3317" w:rsidRPr="00FC3317" w:rsidRDefault="00FC3317" w:rsidP="009817E5">
      <w:pPr>
        <w:pStyle w:val="a5"/>
        <w:numPr>
          <w:ilvl w:val="0"/>
          <w:numId w:val="248"/>
        </w:numPr>
        <w:spacing w:before="46"/>
        <w:ind w:left="142" w:right="144" w:firstLine="709"/>
        <w:jc w:val="both"/>
        <w:rPr>
          <w:sz w:val="24"/>
          <w:szCs w:val="24"/>
        </w:rPr>
      </w:pPr>
      <w:r w:rsidRPr="00FC3317">
        <w:rPr>
          <w:sz w:val="24"/>
          <w:szCs w:val="24"/>
        </w:rPr>
        <w:t>Что</w:t>
      </w:r>
      <w:r w:rsidRPr="00FC3317">
        <w:rPr>
          <w:spacing w:val="-4"/>
          <w:sz w:val="24"/>
          <w:szCs w:val="24"/>
        </w:rPr>
        <w:t xml:space="preserve"> </w:t>
      </w:r>
      <w:r w:rsidRPr="00FC3317">
        <w:rPr>
          <w:sz w:val="24"/>
          <w:szCs w:val="24"/>
        </w:rPr>
        <w:t>такое</w:t>
      </w:r>
      <w:r w:rsidRPr="00FC3317">
        <w:rPr>
          <w:spacing w:val="-4"/>
          <w:sz w:val="24"/>
          <w:szCs w:val="24"/>
        </w:rPr>
        <w:t xml:space="preserve"> </w:t>
      </w:r>
      <w:r w:rsidRPr="00FC3317">
        <w:rPr>
          <w:sz w:val="24"/>
          <w:szCs w:val="24"/>
        </w:rPr>
        <w:t>уровень</w:t>
      </w:r>
      <w:r w:rsidRPr="00FC3317">
        <w:rPr>
          <w:spacing w:val="1"/>
          <w:sz w:val="24"/>
          <w:szCs w:val="24"/>
        </w:rPr>
        <w:t xml:space="preserve"> </w:t>
      </w:r>
      <w:r w:rsidRPr="00FC3317">
        <w:rPr>
          <w:spacing w:val="-2"/>
          <w:sz w:val="24"/>
          <w:szCs w:val="24"/>
        </w:rPr>
        <w:t>качества?</w:t>
      </w:r>
    </w:p>
    <w:p w14:paraId="4349A8E2" w14:textId="77777777" w:rsidR="00FC3317" w:rsidRPr="00FC3317" w:rsidRDefault="00FC3317" w:rsidP="009817E5">
      <w:pPr>
        <w:pStyle w:val="a5"/>
        <w:numPr>
          <w:ilvl w:val="0"/>
          <w:numId w:val="248"/>
        </w:numPr>
        <w:spacing w:before="48"/>
        <w:ind w:left="142" w:right="144" w:firstLine="709"/>
        <w:jc w:val="both"/>
        <w:rPr>
          <w:sz w:val="24"/>
          <w:szCs w:val="24"/>
        </w:rPr>
      </w:pPr>
      <w:r w:rsidRPr="00FC3317">
        <w:rPr>
          <w:sz w:val="24"/>
          <w:szCs w:val="24"/>
        </w:rPr>
        <w:t>Какие</w:t>
      </w:r>
      <w:r w:rsidRPr="00FC3317">
        <w:rPr>
          <w:spacing w:val="-8"/>
          <w:sz w:val="24"/>
          <w:szCs w:val="24"/>
        </w:rPr>
        <w:t xml:space="preserve"> </w:t>
      </w:r>
      <w:r w:rsidRPr="00FC3317">
        <w:rPr>
          <w:sz w:val="24"/>
          <w:szCs w:val="24"/>
        </w:rPr>
        <w:t>факторы</w:t>
      </w:r>
      <w:r w:rsidRPr="00FC3317">
        <w:rPr>
          <w:spacing w:val="-4"/>
          <w:sz w:val="24"/>
          <w:szCs w:val="24"/>
        </w:rPr>
        <w:t xml:space="preserve"> </w:t>
      </w:r>
      <w:r w:rsidRPr="00FC3317">
        <w:rPr>
          <w:sz w:val="24"/>
          <w:szCs w:val="24"/>
        </w:rPr>
        <w:t>влияют</w:t>
      </w:r>
      <w:r w:rsidRPr="00FC3317">
        <w:rPr>
          <w:spacing w:val="-4"/>
          <w:sz w:val="24"/>
          <w:szCs w:val="24"/>
        </w:rPr>
        <w:t xml:space="preserve"> </w:t>
      </w:r>
      <w:r w:rsidRPr="00FC3317">
        <w:rPr>
          <w:sz w:val="24"/>
          <w:szCs w:val="24"/>
        </w:rPr>
        <w:t>на</w:t>
      </w:r>
      <w:r w:rsidRPr="00FC3317">
        <w:rPr>
          <w:spacing w:val="-3"/>
          <w:sz w:val="24"/>
          <w:szCs w:val="24"/>
        </w:rPr>
        <w:t xml:space="preserve"> </w:t>
      </w:r>
      <w:r w:rsidRPr="00FC3317">
        <w:rPr>
          <w:sz w:val="24"/>
          <w:szCs w:val="24"/>
        </w:rPr>
        <w:t>уровень</w:t>
      </w:r>
      <w:r w:rsidRPr="00FC3317">
        <w:rPr>
          <w:spacing w:val="-4"/>
          <w:sz w:val="24"/>
          <w:szCs w:val="24"/>
        </w:rPr>
        <w:t xml:space="preserve"> </w:t>
      </w:r>
      <w:r w:rsidRPr="00FC3317">
        <w:rPr>
          <w:sz w:val="24"/>
          <w:szCs w:val="24"/>
        </w:rPr>
        <w:t>качества</w:t>
      </w:r>
      <w:r w:rsidRPr="00FC3317">
        <w:rPr>
          <w:spacing w:val="-2"/>
          <w:sz w:val="24"/>
          <w:szCs w:val="24"/>
        </w:rPr>
        <w:t xml:space="preserve"> изделий?</w:t>
      </w:r>
    </w:p>
    <w:p w14:paraId="7BE0CA94" w14:textId="77777777" w:rsidR="00FC3317" w:rsidRPr="00FC3317" w:rsidRDefault="00FC3317" w:rsidP="009817E5">
      <w:pPr>
        <w:pStyle w:val="a5"/>
        <w:numPr>
          <w:ilvl w:val="0"/>
          <w:numId w:val="248"/>
        </w:numPr>
        <w:spacing w:before="43"/>
        <w:ind w:left="142" w:right="144" w:firstLine="709"/>
        <w:jc w:val="both"/>
        <w:rPr>
          <w:sz w:val="24"/>
          <w:szCs w:val="24"/>
        </w:rPr>
      </w:pPr>
      <w:r w:rsidRPr="00FC3317">
        <w:rPr>
          <w:sz w:val="24"/>
          <w:szCs w:val="24"/>
        </w:rPr>
        <w:t>Что</w:t>
      </w:r>
      <w:r w:rsidRPr="00FC3317">
        <w:rPr>
          <w:spacing w:val="-5"/>
          <w:sz w:val="24"/>
          <w:szCs w:val="24"/>
        </w:rPr>
        <w:t xml:space="preserve"> </w:t>
      </w:r>
      <w:r w:rsidRPr="00FC3317">
        <w:rPr>
          <w:sz w:val="24"/>
          <w:szCs w:val="24"/>
        </w:rPr>
        <w:t>вы</w:t>
      </w:r>
      <w:r w:rsidRPr="00FC3317">
        <w:rPr>
          <w:spacing w:val="-3"/>
          <w:sz w:val="24"/>
          <w:szCs w:val="24"/>
        </w:rPr>
        <w:t xml:space="preserve"> </w:t>
      </w:r>
      <w:r w:rsidRPr="00FC3317">
        <w:rPr>
          <w:sz w:val="24"/>
          <w:szCs w:val="24"/>
        </w:rPr>
        <w:t>понимаете</w:t>
      </w:r>
      <w:r w:rsidRPr="00FC3317">
        <w:rPr>
          <w:spacing w:val="-4"/>
          <w:sz w:val="24"/>
          <w:szCs w:val="24"/>
        </w:rPr>
        <w:t xml:space="preserve"> </w:t>
      </w:r>
      <w:r w:rsidRPr="00FC3317">
        <w:rPr>
          <w:sz w:val="24"/>
          <w:szCs w:val="24"/>
        </w:rPr>
        <w:t>под</w:t>
      </w:r>
      <w:r w:rsidRPr="00FC3317">
        <w:rPr>
          <w:spacing w:val="-3"/>
          <w:sz w:val="24"/>
          <w:szCs w:val="24"/>
        </w:rPr>
        <w:t xml:space="preserve"> </w:t>
      </w:r>
      <w:r w:rsidRPr="00FC3317">
        <w:rPr>
          <w:sz w:val="24"/>
          <w:szCs w:val="24"/>
        </w:rPr>
        <w:t>показателем</w:t>
      </w:r>
      <w:r w:rsidRPr="00FC3317">
        <w:rPr>
          <w:spacing w:val="-4"/>
          <w:sz w:val="24"/>
          <w:szCs w:val="24"/>
        </w:rPr>
        <w:t xml:space="preserve"> </w:t>
      </w:r>
      <w:r w:rsidRPr="00FC3317">
        <w:rPr>
          <w:spacing w:val="-2"/>
          <w:sz w:val="24"/>
          <w:szCs w:val="24"/>
        </w:rPr>
        <w:t>качества?</w:t>
      </w:r>
    </w:p>
    <w:p w14:paraId="79C87FDB" w14:textId="77777777" w:rsidR="00FC3317" w:rsidRPr="00FC3317" w:rsidRDefault="00FC3317" w:rsidP="009817E5">
      <w:pPr>
        <w:pStyle w:val="a5"/>
        <w:numPr>
          <w:ilvl w:val="0"/>
          <w:numId w:val="248"/>
        </w:numPr>
        <w:spacing w:before="46"/>
        <w:ind w:left="142" w:right="144" w:firstLine="709"/>
        <w:jc w:val="both"/>
        <w:rPr>
          <w:sz w:val="24"/>
          <w:szCs w:val="24"/>
        </w:rPr>
      </w:pPr>
      <w:r w:rsidRPr="00FC3317">
        <w:rPr>
          <w:sz w:val="24"/>
          <w:szCs w:val="24"/>
        </w:rPr>
        <w:t>По</w:t>
      </w:r>
      <w:r w:rsidRPr="00FC3317">
        <w:rPr>
          <w:spacing w:val="-12"/>
          <w:sz w:val="24"/>
          <w:szCs w:val="24"/>
        </w:rPr>
        <w:t xml:space="preserve"> </w:t>
      </w:r>
      <w:r w:rsidRPr="00FC3317">
        <w:rPr>
          <w:sz w:val="24"/>
          <w:szCs w:val="24"/>
        </w:rPr>
        <w:t>каким</w:t>
      </w:r>
      <w:r w:rsidRPr="00FC3317">
        <w:rPr>
          <w:spacing w:val="-8"/>
          <w:sz w:val="24"/>
          <w:szCs w:val="24"/>
        </w:rPr>
        <w:t xml:space="preserve"> </w:t>
      </w:r>
      <w:r w:rsidRPr="00FC3317">
        <w:rPr>
          <w:sz w:val="24"/>
          <w:szCs w:val="24"/>
        </w:rPr>
        <w:t>признакам</w:t>
      </w:r>
      <w:r w:rsidRPr="00FC3317">
        <w:rPr>
          <w:spacing w:val="-9"/>
          <w:sz w:val="24"/>
          <w:szCs w:val="24"/>
        </w:rPr>
        <w:t xml:space="preserve"> </w:t>
      </w:r>
      <w:r w:rsidRPr="00FC3317">
        <w:rPr>
          <w:sz w:val="24"/>
          <w:szCs w:val="24"/>
        </w:rPr>
        <w:t>классифицируют</w:t>
      </w:r>
      <w:r w:rsidRPr="00FC3317">
        <w:rPr>
          <w:spacing w:val="-4"/>
          <w:sz w:val="24"/>
          <w:szCs w:val="24"/>
        </w:rPr>
        <w:t xml:space="preserve"> </w:t>
      </w:r>
      <w:r w:rsidRPr="00FC3317">
        <w:rPr>
          <w:sz w:val="24"/>
          <w:szCs w:val="24"/>
        </w:rPr>
        <w:t>показатели</w:t>
      </w:r>
      <w:r w:rsidRPr="00FC3317">
        <w:rPr>
          <w:spacing w:val="-3"/>
          <w:sz w:val="24"/>
          <w:szCs w:val="24"/>
        </w:rPr>
        <w:t xml:space="preserve"> </w:t>
      </w:r>
      <w:r w:rsidRPr="00FC3317">
        <w:rPr>
          <w:spacing w:val="-2"/>
          <w:sz w:val="24"/>
          <w:szCs w:val="24"/>
        </w:rPr>
        <w:t>качества?</w:t>
      </w:r>
    </w:p>
    <w:p w14:paraId="1BDDEA93" w14:textId="77777777" w:rsidR="00FC3317" w:rsidRPr="00FC3317" w:rsidRDefault="00FC3317" w:rsidP="009817E5">
      <w:pPr>
        <w:pStyle w:val="a5"/>
        <w:numPr>
          <w:ilvl w:val="0"/>
          <w:numId w:val="248"/>
        </w:numPr>
        <w:spacing w:before="50"/>
        <w:ind w:left="142" w:right="144" w:firstLine="709"/>
        <w:jc w:val="both"/>
        <w:rPr>
          <w:sz w:val="24"/>
          <w:szCs w:val="24"/>
        </w:rPr>
      </w:pPr>
      <w:r w:rsidRPr="00FC3317">
        <w:rPr>
          <w:sz w:val="24"/>
          <w:szCs w:val="24"/>
        </w:rPr>
        <w:t>Что</w:t>
      </w:r>
      <w:r w:rsidRPr="00FC3317">
        <w:rPr>
          <w:spacing w:val="-10"/>
          <w:sz w:val="24"/>
          <w:szCs w:val="24"/>
        </w:rPr>
        <w:t xml:space="preserve"> </w:t>
      </w:r>
      <w:r w:rsidRPr="00FC3317">
        <w:rPr>
          <w:sz w:val="24"/>
          <w:szCs w:val="24"/>
        </w:rPr>
        <w:t>такое</w:t>
      </w:r>
      <w:r w:rsidRPr="00FC3317">
        <w:rPr>
          <w:spacing w:val="-8"/>
          <w:sz w:val="24"/>
          <w:szCs w:val="24"/>
        </w:rPr>
        <w:t xml:space="preserve"> </w:t>
      </w:r>
      <w:r w:rsidRPr="00FC3317">
        <w:rPr>
          <w:sz w:val="24"/>
          <w:szCs w:val="24"/>
        </w:rPr>
        <w:t>единый,</w:t>
      </w:r>
      <w:r w:rsidRPr="00FC3317">
        <w:rPr>
          <w:spacing w:val="-5"/>
          <w:sz w:val="24"/>
          <w:szCs w:val="24"/>
        </w:rPr>
        <w:t xml:space="preserve"> </w:t>
      </w:r>
      <w:r w:rsidRPr="00FC3317">
        <w:rPr>
          <w:sz w:val="24"/>
          <w:szCs w:val="24"/>
        </w:rPr>
        <w:t>относительный,</w:t>
      </w:r>
      <w:r w:rsidRPr="00FC3317">
        <w:rPr>
          <w:spacing w:val="-7"/>
          <w:sz w:val="24"/>
          <w:szCs w:val="24"/>
        </w:rPr>
        <w:t xml:space="preserve"> </w:t>
      </w:r>
      <w:r w:rsidRPr="00FC3317">
        <w:rPr>
          <w:sz w:val="24"/>
          <w:szCs w:val="24"/>
        </w:rPr>
        <w:t>комплексный</w:t>
      </w:r>
      <w:r w:rsidRPr="00FC3317">
        <w:rPr>
          <w:spacing w:val="-4"/>
          <w:sz w:val="24"/>
          <w:szCs w:val="24"/>
        </w:rPr>
        <w:t xml:space="preserve"> </w:t>
      </w:r>
      <w:r w:rsidRPr="00FC3317">
        <w:rPr>
          <w:sz w:val="24"/>
          <w:szCs w:val="24"/>
        </w:rPr>
        <w:t>и</w:t>
      </w:r>
      <w:r w:rsidRPr="00FC3317">
        <w:rPr>
          <w:spacing w:val="-7"/>
          <w:sz w:val="24"/>
          <w:szCs w:val="24"/>
        </w:rPr>
        <w:t xml:space="preserve"> </w:t>
      </w:r>
      <w:r w:rsidRPr="00FC3317">
        <w:rPr>
          <w:sz w:val="24"/>
          <w:szCs w:val="24"/>
        </w:rPr>
        <w:t>интегральный</w:t>
      </w:r>
      <w:r w:rsidRPr="00FC3317">
        <w:rPr>
          <w:spacing w:val="-6"/>
          <w:sz w:val="24"/>
          <w:szCs w:val="24"/>
        </w:rPr>
        <w:t xml:space="preserve"> </w:t>
      </w:r>
      <w:r w:rsidRPr="00FC3317">
        <w:rPr>
          <w:sz w:val="24"/>
          <w:szCs w:val="24"/>
        </w:rPr>
        <w:t>показатели</w:t>
      </w:r>
      <w:r w:rsidRPr="00FC3317">
        <w:rPr>
          <w:spacing w:val="-3"/>
          <w:sz w:val="24"/>
          <w:szCs w:val="24"/>
        </w:rPr>
        <w:t xml:space="preserve"> </w:t>
      </w:r>
      <w:r w:rsidRPr="00FC3317">
        <w:rPr>
          <w:spacing w:val="-2"/>
          <w:sz w:val="24"/>
          <w:szCs w:val="24"/>
        </w:rPr>
        <w:t>качества?</w:t>
      </w:r>
    </w:p>
    <w:p w14:paraId="2B7CC02D" w14:textId="77777777" w:rsidR="00FC3317" w:rsidRPr="00FC3317" w:rsidRDefault="00FC3317" w:rsidP="009817E5">
      <w:pPr>
        <w:pStyle w:val="a5"/>
        <w:numPr>
          <w:ilvl w:val="0"/>
          <w:numId w:val="248"/>
        </w:numPr>
        <w:spacing w:before="46"/>
        <w:ind w:left="142" w:right="144" w:firstLine="709"/>
        <w:jc w:val="both"/>
        <w:rPr>
          <w:sz w:val="24"/>
          <w:szCs w:val="24"/>
        </w:rPr>
      </w:pPr>
      <w:r w:rsidRPr="00FC3317">
        <w:rPr>
          <w:sz w:val="24"/>
          <w:szCs w:val="24"/>
        </w:rPr>
        <w:t>Какие</w:t>
      </w:r>
      <w:r w:rsidRPr="00FC3317">
        <w:rPr>
          <w:spacing w:val="-9"/>
          <w:sz w:val="24"/>
          <w:szCs w:val="24"/>
        </w:rPr>
        <w:t xml:space="preserve"> </w:t>
      </w:r>
      <w:r w:rsidRPr="00FC3317">
        <w:rPr>
          <w:sz w:val="24"/>
          <w:szCs w:val="24"/>
        </w:rPr>
        <w:t>виды</w:t>
      </w:r>
      <w:r w:rsidRPr="00FC3317">
        <w:rPr>
          <w:spacing w:val="-6"/>
          <w:sz w:val="24"/>
          <w:szCs w:val="24"/>
        </w:rPr>
        <w:t xml:space="preserve"> </w:t>
      </w:r>
      <w:r w:rsidRPr="00FC3317">
        <w:rPr>
          <w:sz w:val="24"/>
          <w:szCs w:val="24"/>
        </w:rPr>
        <w:t>функций</w:t>
      </w:r>
      <w:r w:rsidRPr="00FC3317">
        <w:rPr>
          <w:spacing w:val="-1"/>
          <w:sz w:val="24"/>
          <w:szCs w:val="24"/>
        </w:rPr>
        <w:t xml:space="preserve"> </w:t>
      </w:r>
      <w:r w:rsidRPr="00FC3317">
        <w:rPr>
          <w:sz w:val="24"/>
          <w:szCs w:val="24"/>
        </w:rPr>
        <w:t>управления</w:t>
      </w:r>
      <w:r w:rsidRPr="00FC3317">
        <w:rPr>
          <w:spacing w:val="-5"/>
          <w:sz w:val="24"/>
          <w:szCs w:val="24"/>
        </w:rPr>
        <w:t xml:space="preserve"> </w:t>
      </w:r>
      <w:r w:rsidRPr="00FC3317">
        <w:rPr>
          <w:sz w:val="24"/>
          <w:szCs w:val="24"/>
        </w:rPr>
        <w:t>вы</w:t>
      </w:r>
      <w:r w:rsidRPr="00FC3317">
        <w:rPr>
          <w:spacing w:val="-5"/>
          <w:sz w:val="24"/>
          <w:szCs w:val="24"/>
        </w:rPr>
        <w:t xml:space="preserve"> </w:t>
      </w:r>
      <w:r w:rsidRPr="00FC3317">
        <w:rPr>
          <w:spacing w:val="-2"/>
          <w:sz w:val="24"/>
          <w:szCs w:val="24"/>
        </w:rPr>
        <w:t>знаете?</w:t>
      </w:r>
    </w:p>
    <w:p w14:paraId="6BE54FB8" w14:textId="77777777" w:rsidR="00FC3317" w:rsidRPr="00FC3317" w:rsidRDefault="00FC3317" w:rsidP="009817E5">
      <w:pPr>
        <w:pStyle w:val="a5"/>
        <w:numPr>
          <w:ilvl w:val="0"/>
          <w:numId w:val="248"/>
        </w:numPr>
        <w:spacing w:before="45"/>
        <w:ind w:left="142" w:right="144" w:firstLine="709"/>
        <w:jc w:val="both"/>
        <w:rPr>
          <w:sz w:val="24"/>
          <w:szCs w:val="24"/>
        </w:rPr>
      </w:pPr>
      <w:r w:rsidRPr="00FC3317">
        <w:rPr>
          <w:sz w:val="24"/>
          <w:szCs w:val="24"/>
        </w:rPr>
        <w:t>Чем</w:t>
      </w:r>
      <w:r w:rsidRPr="00FC3317">
        <w:rPr>
          <w:spacing w:val="-12"/>
          <w:sz w:val="24"/>
          <w:szCs w:val="24"/>
        </w:rPr>
        <w:t xml:space="preserve"> </w:t>
      </w:r>
      <w:r w:rsidRPr="00FC3317">
        <w:rPr>
          <w:sz w:val="24"/>
          <w:szCs w:val="24"/>
        </w:rPr>
        <w:t>характеризуется</w:t>
      </w:r>
      <w:r w:rsidRPr="00FC3317">
        <w:rPr>
          <w:spacing w:val="-1"/>
          <w:sz w:val="24"/>
          <w:szCs w:val="24"/>
        </w:rPr>
        <w:t xml:space="preserve"> </w:t>
      </w:r>
      <w:r w:rsidRPr="00FC3317">
        <w:rPr>
          <w:sz w:val="24"/>
          <w:szCs w:val="24"/>
        </w:rPr>
        <w:t>новая</w:t>
      </w:r>
      <w:r w:rsidRPr="00FC3317">
        <w:rPr>
          <w:spacing w:val="-3"/>
          <w:sz w:val="24"/>
          <w:szCs w:val="24"/>
        </w:rPr>
        <w:t xml:space="preserve"> </w:t>
      </w:r>
      <w:r w:rsidRPr="00FC3317">
        <w:rPr>
          <w:sz w:val="24"/>
          <w:szCs w:val="24"/>
        </w:rPr>
        <w:t>стратегия</w:t>
      </w:r>
      <w:r w:rsidRPr="00FC3317">
        <w:rPr>
          <w:spacing w:val="-3"/>
          <w:sz w:val="24"/>
          <w:szCs w:val="24"/>
        </w:rPr>
        <w:t xml:space="preserve"> </w:t>
      </w:r>
      <w:r w:rsidRPr="00FC3317">
        <w:rPr>
          <w:sz w:val="24"/>
          <w:szCs w:val="24"/>
        </w:rPr>
        <w:t>в</w:t>
      </w:r>
      <w:r w:rsidRPr="00FC3317">
        <w:rPr>
          <w:spacing w:val="-3"/>
          <w:sz w:val="24"/>
          <w:szCs w:val="24"/>
        </w:rPr>
        <w:t xml:space="preserve"> </w:t>
      </w:r>
      <w:r w:rsidRPr="00FC3317">
        <w:rPr>
          <w:sz w:val="24"/>
          <w:szCs w:val="24"/>
        </w:rPr>
        <w:t>управлении</w:t>
      </w:r>
      <w:r w:rsidRPr="00FC3317">
        <w:rPr>
          <w:spacing w:val="-2"/>
          <w:sz w:val="24"/>
          <w:szCs w:val="24"/>
        </w:rPr>
        <w:t xml:space="preserve"> качеством?</w:t>
      </w:r>
    </w:p>
    <w:p w14:paraId="573029B9" w14:textId="77777777" w:rsidR="00FC3317" w:rsidRPr="00FC3317" w:rsidRDefault="00FC3317" w:rsidP="009817E5">
      <w:pPr>
        <w:pStyle w:val="a5"/>
        <w:numPr>
          <w:ilvl w:val="0"/>
          <w:numId w:val="248"/>
        </w:numPr>
        <w:spacing w:before="46"/>
        <w:ind w:left="142" w:right="144" w:firstLine="709"/>
        <w:jc w:val="both"/>
        <w:rPr>
          <w:sz w:val="24"/>
          <w:szCs w:val="24"/>
        </w:rPr>
      </w:pPr>
      <w:r w:rsidRPr="00FC3317">
        <w:rPr>
          <w:sz w:val="24"/>
          <w:szCs w:val="24"/>
        </w:rPr>
        <w:t>Что</w:t>
      </w:r>
      <w:r w:rsidRPr="00FC3317">
        <w:rPr>
          <w:spacing w:val="-4"/>
          <w:sz w:val="24"/>
          <w:szCs w:val="24"/>
        </w:rPr>
        <w:t xml:space="preserve"> </w:t>
      </w:r>
      <w:r w:rsidRPr="00FC3317">
        <w:rPr>
          <w:sz w:val="24"/>
          <w:szCs w:val="24"/>
        </w:rPr>
        <w:t>такое</w:t>
      </w:r>
      <w:r w:rsidRPr="00FC3317">
        <w:rPr>
          <w:spacing w:val="-4"/>
          <w:sz w:val="24"/>
          <w:szCs w:val="24"/>
        </w:rPr>
        <w:t xml:space="preserve"> </w:t>
      </w:r>
      <w:r w:rsidRPr="00FC3317">
        <w:rPr>
          <w:sz w:val="24"/>
          <w:szCs w:val="24"/>
        </w:rPr>
        <w:t>петля</w:t>
      </w:r>
      <w:r w:rsidRPr="00FC3317">
        <w:rPr>
          <w:spacing w:val="-3"/>
          <w:sz w:val="24"/>
          <w:szCs w:val="24"/>
        </w:rPr>
        <w:t xml:space="preserve"> </w:t>
      </w:r>
      <w:r w:rsidRPr="00FC3317">
        <w:rPr>
          <w:sz w:val="24"/>
          <w:szCs w:val="24"/>
        </w:rPr>
        <w:t>качества</w:t>
      </w:r>
      <w:r w:rsidRPr="00FC3317">
        <w:rPr>
          <w:spacing w:val="-4"/>
          <w:sz w:val="24"/>
          <w:szCs w:val="24"/>
        </w:rPr>
        <w:t xml:space="preserve"> </w:t>
      </w:r>
      <w:r w:rsidRPr="00FC3317">
        <w:rPr>
          <w:sz w:val="24"/>
          <w:szCs w:val="24"/>
        </w:rPr>
        <w:t>и</w:t>
      </w:r>
      <w:r w:rsidRPr="00FC3317">
        <w:rPr>
          <w:spacing w:val="-1"/>
          <w:sz w:val="24"/>
          <w:szCs w:val="24"/>
        </w:rPr>
        <w:t xml:space="preserve"> </w:t>
      </w:r>
      <w:r w:rsidRPr="00FC3317">
        <w:rPr>
          <w:sz w:val="24"/>
          <w:szCs w:val="24"/>
        </w:rPr>
        <w:t>в</w:t>
      </w:r>
      <w:r w:rsidRPr="00FC3317">
        <w:rPr>
          <w:spacing w:val="-4"/>
          <w:sz w:val="24"/>
          <w:szCs w:val="24"/>
        </w:rPr>
        <w:t xml:space="preserve"> </w:t>
      </w:r>
      <w:r w:rsidRPr="00FC3317">
        <w:rPr>
          <w:sz w:val="24"/>
          <w:szCs w:val="24"/>
        </w:rPr>
        <w:t>чем ее</w:t>
      </w:r>
      <w:r w:rsidRPr="00FC3317">
        <w:rPr>
          <w:spacing w:val="-1"/>
          <w:sz w:val="24"/>
          <w:szCs w:val="24"/>
        </w:rPr>
        <w:t xml:space="preserve"> </w:t>
      </w:r>
      <w:r w:rsidRPr="00FC3317">
        <w:rPr>
          <w:spacing w:val="-2"/>
          <w:sz w:val="24"/>
          <w:szCs w:val="24"/>
        </w:rPr>
        <w:t>предназначение?</w:t>
      </w:r>
    </w:p>
    <w:p w14:paraId="6DBD7CFD" w14:textId="77777777" w:rsidR="00FC3317" w:rsidRPr="00FC3317" w:rsidRDefault="00FC3317" w:rsidP="009817E5">
      <w:pPr>
        <w:pStyle w:val="a5"/>
        <w:numPr>
          <w:ilvl w:val="0"/>
          <w:numId w:val="248"/>
        </w:numPr>
        <w:spacing w:before="44"/>
        <w:ind w:left="142" w:right="144" w:firstLine="709"/>
        <w:jc w:val="both"/>
        <w:rPr>
          <w:sz w:val="24"/>
          <w:szCs w:val="24"/>
        </w:rPr>
      </w:pPr>
      <w:r w:rsidRPr="00FC3317">
        <w:rPr>
          <w:sz w:val="24"/>
          <w:szCs w:val="24"/>
        </w:rPr>
        <w:t>Что</w:t>
      </w:r>
      <w:r w:rsidRPr="00FC3317">
        <w:rPr>
          <w:spacing w:val="-8"/>
          <w:sz w:val="24"/>
          <w:szCs w:val="24"/>
        </w:rPr>
        <w:t xml:space="preserve"> </w:t>
      </w:r>
      <w:r w:rsidRPr="00FC3317">
        <w:rPr>
          <w:sz w:val="24"/>
          <w:szCs w:val="24"/>
        </w:rPr>
        <w:t>вы</w:t>
      </w:r>
      <w:r w:rsidRPr="00FC3317">
        <w:rPr>
          <w:spacing w:val="-5"/>
          <w:sz w:val="24"/>
          <w:szCs w:val="24"/>
        </w:rPr>
        <w:t xml:space="preserve"> </w:t>
      </w:r>
      <w:r w:rsidRPr="00FC3317">
        <w:rPr>
          <w:sz w:val="24"/>
          <w:szCs w:val="24"/>
        </w:rPr>
        <w:t>понимаете</w:t>
      </w:r>
      <w:r w:rsidRPr="00FC3317">
        <w:rPr>
          <w:spacing w:val="-4"/>
          <w:sz w:val="24"/>
          <w:szCs w:val="24"/>
        </w:rPr>
        <w:t xml:space="preserve"> </w:t>
      </w:r>
      <w:r w:rsidRPr="00FC3317">
        <w:rPr>
          <w:sz w:val="24"/>
          <w:szCs w:val="24"/>
        </w:rPr>
        <w:t>под</w:t>
      </w:r>
      <w:r w:rsidRPr="00FC3317">
        <w:rPr>
          <w:spacing w:val="-2"/>
          <w:sz w:val="24"/>
          <w:szCs w:val="24"/>
        </w:rPr>
        <w:t xml:space="preserve"> </w:t>
      </w:r>
      <w:r w:rsidRPr="00FC3317">
        <w:rPr>
          <w:sz w:val="24"/>
          <w:szCs w:val="24"/>
        </w:rPr>
        <w:t>управлением</w:t>
      </w:r>
      <w:r w:rsidRPr="00FC3317">
        <w:rPr>
          <w:spacing w:val="-4"/>
          <w:sz w:val="24"/>
          <w:szCs w:val="24"/>
        </w:rPr>
        <w:t xml:space="preserve"> </w:t>
      </w:r>
      <w:r w:rsidRPr="00FC3317">
        <w:rPr>
          <w:sz w:val="24"/>
          <w:szCs w:val="24"/>
        </w:rPr>
        <w:t>качеством</w:t>
      </w:r>
      <w:r w:rsidRPr="00FC3317">
        <w:rPr>
          <w:spacing w:val="-3"/>
          <w:sz w:val="24"/>
          <w:szCs w:val="24"/>
        </w:rPr>
        <w:t xml:space="preserve"> </w:t>
      </w:r>
      <w:r w:rsidRPr="00FC3317">
        <w:rPr>
          <w:spacing w:val="-2"/>
          <w:sz w:val="24"/>
          <w:szCs w:val="24"/>
        </w:rPr>
        <w:t>продукции?</w:t>
      </w:r>
    </w:p>
    <w:p w14:paraId="1970ED80" w14:textId="77777777" w:rsidR="00FC3317" w:rsidRPr="00FC3317" w:rsidRDefault="00FC3317" w:rsidP="009817E5">
      <w:pPr>
        <w:pStyle w:val="a5"/>
        <w:numPr>
          <w:ilvl w:val="0"/>
          <w:numId w:val="248"/>
        </w:numPr>
        <w:spacing w:before="45" w:line="280" w:lineRule="auto"/>
        <w:ind w:left="142" w:right="144" w:firstLine="709"/>
        <w:jc w:val="both"/>
        <w:rPr>
          <w:sz w:val="24"/>
          <w:szCs w:val="24"/>
        </w:rPr>
      </w:pPr>
      <w:r w:rsidRPr="00FC3317">
        <w:rPr>
          <w:sz w:val="24"/>
          <w:szCs w:val="24"/>
        </w:rPr>
        <w:t>Что</w:t>
      </w:r>
      <w:r w:rsidRPr="00FC3317">
        <w:rPr>
          <w:spacing w:val="-8"/>
          <w:sz w:val="24"/>
          <w:szCs w:val="24"/>
        </w:rPr>
        <w:t xml:space="preserve"> </w:t>
      </w:r>
      <w:r w:rsidRPr="00FC3317">
        <w:rPr>
          <w:sz w:val="24"/>
          <w:szCs w:val="24"/>
        </w:rPr>
        <w:t>такое</w:t>
      </w:r>
      <w:r w:rsidRPr="00FC3317">
        <w:rPr>
          <w:spacing w:val="-9"/>
          <w:sz w:val="24"/>
          <w:szCs w:val="24"/>
        </w:rPr>
        <w:t xml:space="preserve"> </w:t>
      </w:r>
      <w:r w:rsidRPr="00FC3317">
        <w:rPr>
          <w:sz w:val="24"/>
          <w:szCs w:val="24"/>
        </w:rPr>
        <w:t>механизм</w:t>
      </w:r>
      <w:r w:rsidRPr="00FC3317">
        <w:rPr>
          <w:spacing w:val="-8"/>
          <w:sz w:val="24"/>
          <w:szCs w:val="24"/>
        </w:rPr>
        <w:t xml:space="preserve"> </w:t>
      </w:r>
      <w:r w:rsidRPr="00FC3317">
        <w:rPr>
          <w:sz w:val="24"/>
          <w:szCs w:val="24"/>
        </w:rPr>
        <w:t>управления</w:t>
      </w:r>
      <w:r w:rsidRPr="00FC3317">
        <w:rPr>
          <w:spacing w:val="-8"/>
          <w:sz w:val="24"/>
          <w:szCs w:val="24"/>
        </w:rPr>
        <w:t xml:space="preserve"> </w:t>
      </w:r>
      <w:r w:rsidRPr="00FC3317">
        <w:rPr>
          <w:sz w:val="24"/>
          <w:szCs w:val="24"/>
        </w:rPr>
        <w:t>качеством</w:t>
      </w:r>
      <w:r w:rsidRPr="00FC3317">
        <w:rPr>
          <w:spacing w:val="-6"/>
          <w:sz w:val="24"/>
          <w:szCs w:val="24"/>
        </w:rPr>
        <w:t xml:space="preserve"> </w:t>
      </w:r>
      <w:r w:rsidRPr="00FC3317">
        <w:rPr>
          <w:sz w:val="24"/>
          <w:szCs w:val="24"/>
        </w:rPr>
        <w:t>продукции?</w:t>
      </w:r>
      <w:r w:rsidRPr="00FC3317">
        <w:rPr>
          <w:spacing w:val="-4"/>
          <w:sz w:val="24"/>
          <w:szCs w:val="24"/>
        </w:rPr>
        <w:t xml:space="preserve"> </w:t>
      </w:r>
      <w:r w:rsidRPr="00FC3317">
        <w:rPr>
          <w:sz w:val="24"/>
          <w:szCs w:val="24"/>
        </w:rPr>
        <w:t>Выполнение</w:t>
      </w:r>
      <w:r w:rsidRPr="00FC3317">
        <w:rPr>
          <w:spacing w:val="-8"/>
          <w:sz w:val="24"/>
          <w:szCs w:val="24"/>
        </w:rPr>
        <w:t xml:space="preserve"> </w:t>
      </w:r>
      <w:r w:rsidRPr="00FC3317">
        <w:rPr>
          <w:sz w:val="24"/>
          <w:szCs w:val="24"/>
        </w:rPr>
        <w:t>каких</w:t>
      </w:r>
      <w:r w:rsidRPr="00FC3317">
        <w:rPr>
          <w:spacing w:val="-5"/>
          <w:sz w:val="24"/>
          <w:szCs w:val="24"/>
        </w:rPr>
        <w:t xml:space="preserve"> </w:t>
      </w:r>
      <w:r w:rsidRPr="00FC3317">
        <w:rPr>
          <w:sz w:val="24"/>
          <w:szCs w:val="24"/>
        </w:rPr>
        <w:t>функций</w:t>
      </w:r>
      <w:r w:rsidRPr="00FC3317">
        <w:rPr>
          <w:spacing w:val="-6"/>
          <w:sz w:val="24"/>
          <w:szCs w:val="24"/>
        </w:rPr>
        <w:t xml:space="preserve"> </w:t>
      </w:r>
      <w:r w:rsidRPr="00FC3317">
        <w:rPr>
          <w:sz w:val="24"/>
          <w:szCs w:val="24"/>
        </w:rPr>
        <w:t>он должен обеспечить?</w:t>
      </w:r>
    </w:p>
    <w:p w14:paraId="1C53F715" w14:textId="77777777" w:rsidR="00FC3317" w:rsidRPr="00FC3317" w:rsidRDefault="00FC3317" w:rsidP="009817E5">
      <w:pPr>
        <w:pStyle w:val="a5"/>
        <w:numPr>
          <w:ilvl w:val="0"/>
          <w:numId w:val="248"/>
        </w:numPr>
        <w:ind w:left="142" w:right="144" w:firstLine="709"/>
        <w:jc w:val="both"/>
        <w:rPr>
          <w:sz w:val="24"/>
          <w:szCs w:val="24"/>
        </w:rPr>
      </w:pPr>
      <w:r w:rsidRPr="00FC3317">
        <w:rPr>
          <w:sz w:val="24"/>
          <w:szCs w:val="24"/>
        </w:rPr>
        <w:t>Что</w:t>
      </w:r>
      <w:r w:rsidRPr="00FC3317">
        <w:rPr>
          <w:spacing w:val="-2"/>
          <w:sz w:val="24"/>
          <w:szCs w:val="24"/>
        </w:rPr>
        <w:t xml:space="preserve"> </w:t>
      </w:r>
      <w:r w:rsidRPr="00FC3317">
        <w:rPr>
          <w:sz w:val="24"/>
          <w:szCs w:val="24"/>
        </w:rPr>
        <w:t>вы</w:t>
      </w:r>
      <w:r w:rsidRPr="00FC3317">
        <w:rPr>
          <w:spacing w:val="-5"/>
          <w:sz w:val="24"/>
          <w:szCs w:val="24"/>
        </w:rPr>
        <w:t xml:space="preserve"> </w:t>
      </w:r>
      <w:r w:rsidRPr="00FC3317">
        <w:rPr>
          <w:sz w:val="24"/>
          <w:szCs w:val="24"/>
        </w:rPr>
        <w:t>понимаете</w:t>
      </w:r>
      <w:r w:rsidRPr="00FC3317">
        <w:rPr>
          <w:spacing w:val="-4"/>
          <w:sz w:val="24"/>
          <w:szCs w:val="24"/>
        </w:rPr>
        <w:t xml:space="preserve"> </w:t>
      </w:r>
      <w:r w:rsidRPr="00FC3317">
        <w:rPr>
          <w:sz w:val="24"/>
          <w:szCs w:val="24"/>
        </w:rPr>
        <w:t>под</w:t>
      </w:r>
      <w:r w:rsidRPr="00FC3317">
        <w:rPr>
          <w:spacing w:val="-1"/>
          <w:sz w:val="24"/>
          <w:szCs w:val="24"/>
        </w:rPr>
        <w:t xml:space="preserve"> </w:t>
      </w:r>
      <w:r w:rsidRPr="00FC3317">
        <w:rPr>
          <w:spacing w:val="-2"/>
          <w:sz w:val="24"/>
          <w:szCs w:val="24"/>
        </w:rPr>
        <w:t>стандартизацией?</w:t>
      </w:r>
    </w:p>
    <w:p w14:paraId="5C3AA137" w14:textId="77777777" w:rsidR="00FC3317" w:rsidRPr="00FC3317" w:rsidRDefault="00FC3317" w:rsidP="009817E5">
      <w:pPr>
        <w:pStyle w:val="a5"/>
        <w:numPr>
          <w:ilvl w:val="0"/>
          <w:numId w:val="248"/>
        </w:numPr>
        <w:spacing w:before="46" w:line="280" w:lineRule="auto"/>
        <w:ind w:left="142" w:right="144" w:firstLine="709"/>
        <w:jc w:val="both"/>
        <w:rPr>
          <w:sz w:val="24"/>
          <w:szCs w:val="24"/>
        </w:rPr>
      </w:pPr>
      <w:r w:rsidRPr="00FC3317">
        <w:rPr>
          <w:sz w:val="24"/>
          <w:szCs w:val="24"/>
        </w:rPr>
        <w:t>Какие</w:t>
      </w:r>
      <w:r w:rsidRPr="00FC3317">
        <w:rPr>
          <w:spacing w:val="-9"/>
          <w:sz w:val="24"/>
          <w:szCs w:val="24"/>
        </w:rPr>
        <w:t xml:space="preserve"> </w:t>
      </w:r>
      <w:r w:rsidRPr="00FC3317">
        <w:rPr>
          <w:sz w:val="24"/>
          <w:szCs w:val="24"/>
        </w:rPr>
        <w:t>функции</w:t>
      </w:r>
      <w:r w:rsidRPr="00FC3317">
        <w:rPr>
          <w:spacing w:val="-5"/>
          <w:sz w:val="24"/>
          <w:szCs w:val="24"/>
        </w:rPr>
        <w:t xml:space="preserve"> </w:t>
      </w:r>
      <w:r w:rsidRPr="00FC3317">
        <w:rPr>
          <w:sz w:val="24"/>
          <w:szCs w:val="24"/>
        </w:rPr>
        <w:t>выполняют</w:t>
      </w:r>
      <w:r w:rsidRPr="00FC3317">
        <w:rPr>
          <w:spacing w:val="-7"/>
          <w:sz w:val="24"/>
          <w:szCs w:val="24"/>
        </w:rPr>
        <w:t xml:space="preserve"> </w:t>
      </w:r>
      <w:r w:rsidRPr="00FC3317">
        <w:rPr>
          <w:sz w:val="24"/>
          <w:szCs w:val="24"/>
        </w:rPr>
        <w:t>стандарты</w:t>
      </w:r>
      <w:r w:rsidRPr="00FC3317">
        <w:rPr>
          <w:spacing w:val="-7"/>
          <w:sz w:val="24"/>
          <w:szCs w:val="24"/>
        </w:rPr>
        <w:t xml:space="preserve"> </w:t>
      </w:r>
      <w:r w:rsidRPr="00FC3317">
        <w:rPr>
          <w:sz w:val="24"/>
          <w:szCs w:val="24"/>
        </w:rPr>
        <w:t>на</w:t>
      </w:r>
      <w:r w:rsidRPr="00FC3317">
        <w:rPr>
          <w:spacing w:val="-9"/>
          <w:sz w:val="24"/>
          <w:szCs w:val="24"/>
        </w:rPr>
        <w:t xml:space="preserve"> </w:t>
      </w:r>
      <w:r w:rsidRPr="00FC3317">
        <w:rPr>
          <w:sz w:val="24"/>
          <w:szCs w:val="24"/>
        </w:rPr>
        <w:t>различных</w:t>
      </w:r>
      <w:r w:rsidRPr="00FC3317">
        <w:rPr>
          <w:spacing w:val="-6"/>
          <w:sz w:val="24"/>
          <w:szCs w:val="24"/>
        </w:rPr>
        <w:t xml:space="preserve"> </w:t>
      </w:r>
      <w:r w:rsidRPr="00FC3317">
        <w:rPr>
          <w:sz w:val="24"/>
          <w:szCs w:val="24"/>
        </w:rPr>
        <w:t>этапах</w:t>
      </w:r>
      <w:r w:rsidRPr="00FC3317">
        <w:rPr>
          <w:spacing w:val="-6"/>
          <w:sz w:val="24"/>
          <w:szCs w:val="24"/>
        </w:rPr>
        <w:t xml:space="preserve"> </w:t>
      </w:r>
      <w:r w:rsidRPr="00FC3317">
        <w:rPr>
          <w:sz w:val="24"/>
          <w:szCs w:val="24"/>
        </w:rPr>
        <w:t>жизненного</w:t>
      </w:r>
      <w:r w:rsidRPr="00FC3317">
        <w:rPr>
          <w:spacing w:val="-7"/>
          <w:sz w:val="24"/>
          <w:szCs w:val="24"/>
        </w:rPr>
        <w:t xml:space="preserve"> </w:t>
      </w:r>
      <w:r w:rsidRPr="00FC3317">
        <w:rPr>
          <w:sz w:val="24"/>
          <w:szCs w:val="24"/>
        </w:rPr>
        <w:lastRenderedPageBreak/>
        <w:t xml:space="preserve">цикла </w:t>
      </w:r>
      <w:r w:rsidRPr="00FC3317">
        <w:rPr>
          <w:spacing w:val="-2"/>
          <w:sz w:val="24"/>
          <w:szCs w:val="24"/>
        </w:rPr>
        <w:t>продукции?</w:t>
      </w:r>
    </w:p>
    <w:p w14:paraId="5047AAD9" w14:textId="77777777" w:rsidR="00FC3317" w:rsidRPr="00FC3317" w:rsidRDefault="00FC3317" w:rsidP="009817E5">
      <w:pPr>
        <w:pStyle w:val="a5"/>
        <w:numPr>
          <w:ilvl w:val="0"/>
          <w:numId w:val="248"/>
        </w:numPr>
        <w:spacing w:line="269" w:lineRule="exact"/>
        <w:ind w:left="142" w:right="144" w:firstLine="709"/>
        <w:jc w:val="both"/>
        <w:rPr>
          <w:sz w:val="24"/>
          <w:szCs w:val="24"/>
        </w:rPr>
      </w:pPr>
      <w:r w:rsidRPr="00FC3317">
        <w:rPr>
          <w:sz w:val="24"/>
          <w:szCs w:val="24"/>
        </w:rPr>
        <w:t>Что</w:t>
      </w:r>
      <w:r w:rsidRPr="00FC3317">
        <w:rPr>
          <w:spacing w:val="-5"/>
          <w:sz w:val="24"/>
          <w:szCs w:val="24"/>
        </w:rPr>
        <w:t xml:space="preserve"> </w:t>
      </w:r>
      <w:r w:rsidRPr="00FC3317">
        <w:rPr>
          <w:sz w:val="24"/>
          <w:szCs w:val="24"/>
        </w:rPr>
        <w:t>является</w:t>
      </w:r>
      <w:r w:rsidRPr="00FC3317">
        <w:rPr>
          <w:spacing w:val="-3"/>
          <w:sz w:val="24"/>
          <w:szCs w:val="24"/>
        </w:rPr>
        <w:t xml:space="preserve"> </w:t>
      </w:r>
      <w:r w:rsidRPr="00FC3317">
        <w:rPr>
          <w:sz w:val="24"/>
          <w:szCs w:val="24"/>
        </w:rPr>
        <w:t>объектом</w:t>
      </w:r>
      <w:r w:rsidRPr="00FC3317">
        <w:rPr>
          <w:spacing w:val="-3"/>
          <w:sz w:val="24"/>
          <w:szCs w:val="24"/>
        </w:rPr>
        <w:t xml:space="preserve"> </w:t>
      </w:r>
      <w:r w:rsidRPr="00FC3317">
        <w:rPr>
          <w:spacing w:val="-2"/>
          <w:sz w:val="24"/>
          <w:szCs w:val="24"/>
        </w:rPr>
        <w:t>стандартизации?</w:t>
      </w:r>
    </w:p>
    <w:p w14:paraId="687227F0" w14:textId="77777777" w:rsidR="00FC3317" w:rsidRPr="00FC3317" w:rsidRDefault="00FC3317" w:rsidP="009817E5">
      <w:pPr>
        <w:pStyle w:val="a5"/>
        <w:numPr>
          <w:ilvl w:val="0"/>
          <w:numId w:val="248"/>
        </w:numPr>
        <w:spacing w:before="50"/>
        <w:ind w:left="142" w:right="144" w:firstLine="709"/>
        <w:jc w:val="both"/>
        <w:rPr>
          <w:sz w:val="24"/>
          <w:szCs w:val="24"/>
        </w:rPr>
      </w:pPr>
      <w:r w:rsidRPr="00FC3317">
        <w:rPr>
          <w:sz w:val="24"/>
          <w:szCs w:val="24"/>
        </w:rPr>
        <w:t>Какие</w:t>
      </w:r>
      <w:r w:rsidRPr="00FC3317">
        <w:rPr>
          <w:spacing w:val="-6"/>
          <w:sz w:val="24"/>
          <w:szCs w:val="24"/>
        </w:rPr>
        <w:t xml:space="preserve"> </w:t>
      </w:r>
      <w:r w:rsidRPr="00FC3317">
        <w:rPr>
          <w:sz w:val="24"/>
          <w:szCs w:val="24"/>
        </w:rPr>
        <w:t>виды</w:t>
      </w:r>
      <w:r w:rsidRPr="00FC3317">
        <w:rPr>
          <w:spacing w:val="-2"/>
          <w:sz w:val="24"/>
          <w:szCs w:val="24"/>
        </w:rPr>
        <w:t xml:space="preserve"> </w:t>
      </w:r>
      <w:r w:rsidRPr="00FC3317">
        <w:rPr>
          <w:sz w:val="24"/>
          <w:szCs w:val="24"/>
        </w:rPr>
        <w:t>стандартов</w:t>
      </w:r>
      <w:r w:rsidRPr="00FC3317">
        <w:rPr>
          <w:spacing w:val="-5"/>
          <w:sz w:val="24"/>
          <w:szCs w:val="24"/>
        </w:rPr>
        <w:t xml:space="preserve"> </w:t>
      </w:r>
      <w:r w:rsidRPr="00FC3317">
        <w:rPr>
          <w:sz w:val="24"/>
          <w:szCs w:val="24"/>
        </w:rPr>
        <w:t>вы</w:t>
      </w:r>
      <w:r w:rsidRPr="00FC3317">
        <w:rPr>
          <w:spacing w:val="-3"/>
          <w:sz w:val="24"/>
          <w:szCs w:val="24"/>
        </w:rPr>
        <w:t xml:space="preserve"> </w:t>
      </w:r>
      <w:r w:rsidRPr="00FC3317">
        <w:rPr>
          <w:spacing w:val="-2"/>
          <w:sz w:val="24"/>
          <w:szCs w:val="24"/>
        </w:rPr>
        <w:t>знаете?</w:t>
      </w:r>
    </w:p>
    <w:p w14:paraId="7E730B9C" w14:textId="77777777" w:rsidR="00FC3317" w:rsidRPr="00FC3317" w:rsidRDefault="00FC3317" w:rsidP="009817E5">
      <w:pPr>
        <w:pStyle w:val="a5"/>
        <w:numPr>
          <w:ilvl w:val="0"/>
          <w:numId w:val="248"/>
        </w:numPr>
        <w:spacing w:before="46"/>
        <w:ind w:left="142" w:right="144" w:firstLine="709"/>
        <w:jc w:val="both"/>
        <w:rPr>
          <w:sz w:val="24"/>
          <w:szCs w:val="24"/>
        </w:rPr>
      </w:pPr>
      <w:r w:rsidRPr="00FC3317">
        <w:rPr>
          <w:sz w:val="24"/>
          <w:szCs w:val="24"/>
        </w:rPr>
        <w:t>Какие</w:t>
      </w:r>
      <w:r w:rsidRPr="00FC3317">
        <w:rPr>
          <w:spacing w:val="-9"/>
          <w:sz w:val="24"/>
          <w:szCs w:val="24"/>
        </w:rPr>
        <w:t xml:space="preserve"> </w:t>
      </w:r>
      <w:r w:rsidRPr="00FC3317">
        <w:rPr>
          <w:sz w:val="24"/>
          <w:szCs w:val="24"/>
        </w:rPr>
        <w:t>существуют</w:t>
      </w:r>
      <w:r w:rsidRPr="00FC3317">
        <w:rPr>
          <w:spacing w:val="-3"/>
          <w:sz w:val="24"/>
          <w:szCs w:val="24"/>
        </w:rPr>
        <w:t xml:space="preserve"> </w:t>
      </w:r>
      <w:r w:rsidRPr="00FC3317">
        <w:rPr>
          <w:sz w:val="24"/>
          <w:szCs w:val="24"/>
        </w:rPr>
        <w:t>методы</w:t>
      </w:r>
      <w:r w:rsidRPr="00FC3317">
        <w:rPr>
          <w:spacing w:val="-5"/>
          <w:sz w:val="24"/>
          <w:szCs w:val="24"/>
        </w:rPr>
        <w:t xml:space="preserve"> </w:t>
      </w:r>
      <w:r w:rsidRPr="00FC3317">
        <w:rPr>
          <w:spacing w:val="-2"/>
          <w:sz w:val="24"/>
          <w:szCs w:val="24"/>
        </w:rPr>
        <w:t>стандартизации?</w:t>
      </w:r>
    </w:p>
    <w:p w14:paraId="1E914F51" w14:textId="77777777" w:rsidR="00FC3317" w:rsidRPr="00FC3317" w:rsidRDefault="00FC3317" w:rsidP="009817E5">
      <w:pPr>
        <w:pStyle w:val="a5"/>
        <w:numPr>
          <w:ilvl w:val="0"/>
          <w:numId w:val="248"/>
        </w:numPr>
        <w:spacing w:before="45"/>
        <w:ind w:left="142" w:right="144" w:firstLine="709"/>
        <w:jc w:val="both"/>
        <w:rPr>
          <w:sz w:val="24"/>
          <w:szCs w:val="24"/>
        </w:rPr>
      </w:pPr>
      <w:r w:rsidRPr="00FC3317">
        <w:rPr>
          <w:sz w:val="24"/>
          <w:szCs w:val="24"/>
        </w:rPr>
        <w:t>Назовите</w:t>
      </w:r>
      <w:r w:rsidRPr="00FC3317">
        <w:rPr>
          <w:spacing w:val="-7"/>
          <w:sz w:val="24"/>
          <w:szCs w:val="24"/>
        </w:rPr>
        <w:t xml:space="preserve"> </w:t>
      </w:r>
      <w:r w:rsidRPr="00FC3317">
        <w:rPr>
          <w:sz w:val="24"/>
          <w:szCs w:val="24"/>
        </w:rPr>
        <w:t>основные</w:t>
      </w:r>
      <w:r w:rsidRPr="00FC3317">
        <w:rPr>
          <w:spacing w:val="-6"/>
          <w:sz w:val="24"/>
          <w:szCs w:val="24"/>
        </w:rPr>
        <w:t xml:space="preserve"> </w:t>
      </w:r>
      <w:r w:rsidRPr="00FC3317">
        <w:rPr>
          <w:sz w:val="24"/>
          <w:szCs w:val="24"/>
        </w:rPr>
        <w:t>элементы</w:t>
      </w:r>
      <w:r w:rsidRPr="00FC3317">
        <w:rPr>
          <w:spacing w:val="-6"/>
          <w:sz w:val="24"/>
          <w:szCs w:val="24"/>
        </w:rPr>
        <w:t xml:space="preserve"> </w:t>
      </w:r>
      <w:r w:rsidRPr="00FC3317">
        <w:rPr>
          <w:sz w:val="24"/>
          <w:szCs w:val="24"/>
        </w:rPr>
        <w:t>системы</w:t>
      </w:r>
      <w:r w:rsidRPr="00FC3317">
        <w:rPr>
          <w:spacing w:val="-3"/>
          <w:sz w:val="24"/>
          <w:szCs w:val="24"/>
        </w:rPr>
        <w:t xml:space="preserve"> </w:t>
      </w:r>
      <w:r w:rsidRPr="00FC3317">
        <w:rPr>
          <w:spacing w:val="-2"/>
          <w:sz w:val="24"/>
          <w:szCs w:val="24"/>
        </w:rPr>
        <w:t>стандартизации.</w:t>
      </w:r>
    </w:p>
    <w:p w14:paraId="479CA2C7" w14:textId="77777777" w:rsidR="00FC3317" w:rsidRPr="00FC3317" w:rsidRDefault="00FC3317" w:rsidP="009817E5">
      <w:pPr>
        <w:pStyle w:val="a5"/>
        <w:numPr>
          <w:ilvl w:val="0"/>
          <w:numId w:val="248"/>
        </w:numPr>
        <w:spacing w:before="47"/>
        <w:ind w:left="142" w:right="144" w:firstLine="709"/>
        <w:jc w:val="both"/>
        <w:rPr>
          <w:sz w:val="24"/>
          <w:szCs w:val="24"/>
        </w:rPr>
      </w:pPr>
      <w:r w:rsidRPr="00FC3317">
        <w:rPr>
          <w:sz w:val="24"/>
          <w:szCs w:val="24"/>
        </w:rPr>
        <w:t>Какие</w:t>
      </w:r>
      <w:r w:rsidRPr="00FC3317">
        <w:rPr>
          <w:spacing w:val="-13"/>
          <w:sz w:val="24"/>
          <w:szCs w:val="24"/>
        </w:rPr>
        <w:t xml:space="preserve"> </w:t>
      </w:r>
      <w:r w:rsidRPr="00FC3317">
        <w:rPr>
          <w:sz w:val="24"/>
          <w:szCs w:val="24"/>
        </w:rPr>
        <w:t>категории</w:t>
      </w:r>
      <w:r w:rsidRPr="00FC3317">
        <w:rPr>
          <w:spacing w:val="-2"/>
          <w:sz w:val="24"/>
          <w:szCs w:val="24"/>
        </w:rPr>
        <w:t xml:space="preserve"> </w:t>
      </w:r>
      <w:r w:rsidRPr="00FC3317">
        <w:rPr>
          <w:sz w:val="24"/>
          <w:szCs w:val="24"/>
        </w:rPr>
        <w:t>стандартов</w:t>
      </w:r>
      <w:r w:rsidRPr="00FC3317">
        <w:rPr>
          <w:spacing w:val="-7"/>
          <w:sz w:val="24"/>
          <w:szCs w:val="24"/>
        </w:rPr>
        <w:t xml:space="preserve"> </w:t>
      </w:r>
      <w:r w:rsidRPr="00FC3317">
        <w:rPr>
          <w:sz w:val="24"/>
          <w:szCs w:val="24"/>
        </w:rPr>
        <w:t>вы</w:t>
      </w:r>
      <w:r w:rsidRPr="00FC3317">
        <w:rPr>
          <w:spacing w:val="-7"/>
          <w:sz w:val="24"/>
          <w:szCs w:val="24"/>
        </w:rPr>
        <w:t xml:space="preserve"> </w:t>
      </w:r>
      <w:r w:rsidRPr="00FC3317">
        <w:rPr>
          <w:spacing w:val="-2"/>
          <w:sz w:val="24"/>
          <w:szCs w:val="24"/>
        </w:rPr>
        <w:t>знаете?</w:t>
      </w:r>
    </w:p>
    <w:p w14:paraId="5F1D89A7" w14:textId="77777777" w:rsidR="00FC3317" w:rsidRPr="00FC3317" w:rsidRDefault="00FC3317" w:rsidP="009817E5">
      <w:pPr>
        <w:pStyle w:val="a5"/>
        <w:numPr>
          <w:ilvl w:val="0"/>
          <w:numId w:val="248"/>
        </w:numPr>
        <w:spacing w:before="45"/>
        <w:ind w:left="142" w:right="144" w:firstLine="709"/>
        <w:jc w:val="both"/>
        <w:rPr>
          <w:sz w:val="24"/>
          <w:szCs w:val="24"/>
        </w:rPr>
      </w:pPr>
      <w:r w:rsidRPr="00FC3317">
        <w:rPr>
          <w:sz w:val="24"/>
          <w:szCs w:val="24"/>
        </w:rPr>
        <w:t>Что</w:t>
      </w:r>
      <w:r w:rsidRPr="00FC3317">
        <w:rPr>
          <w:spacing w:val="-6"/>
          <w:sz w:val="24"/>
          <w:szCs w:val="24"/>
        </w:rPr>
        <w:t xml:space="preserve"> </w:t>
      </w:r>
      <w:r w:rsidRPr="00FC3317">
        <w:rPr>
          <w:sz w:val="24"/>
          <w:szCs w:val="24"/>
        </w:rPr>
        <w:t>такое</w:t>
      </w:r>
      <w:r w:rsidRPr="00FC3317">
        <w:rPr>
          <w:spacing w:val="-4"/>
          <w:sz w:val="24"/>
          <w:szCs w:val="24"/>
        </w:rPr>
        <w:t xml:space="preserve"> </w:t>
      </w:r>
      <w:r w:rsidRPr="00FC3317">
        <w:rPr>
          <w:sz w:val="24"/>
          <w:szCs w:val="24"/>
        </w:rPr>
        <w:t>стандарты</w:t>
      </w:r>
      <w:r w:rsidRPr="00FC3317">
        <w:rPr>
          <w:spacing w:val="-3"/>
          <w:sz w:val="24"/>
          <w:szCs w:val="24"/>
        </w:rPr>
        <w:t xml:space="preserve"> </w:t>
      </w:r>
      <w:r w:rsidRPr="00FC3317">
        <w:rPr>
          <w:sz w:val="24"/>
          <w:szCs w:val="24"/>
        </w:rPr>
        <w:t>серии</w:t>
      </w:r>
      <w:r w:rsidRPr="00FC3317">
        <w:rPr>
          <w:spacing w:val="-1"/>
          <w:sz w:val="24"/>
          <w:szCs w:val="24"/>
        </w:rPr>
        <w:t xml:space="preserve"> </w:t>
      </w:r>
      <w:r w:rsidRPr="00FC3317">
        <w:rPr>
          <w:sz w:val="24"/>
          <w:szCs w:val="24"/>
        </w:rPr>
        <w:t>ИСО</w:t>
      </w:r>
      <w:r w:rsidRPr="00FC3317">
        <w:rPr>
          <w:spacing w:val="-2"/>
          <w:sz w:val="24"/>
          <w:szCs w:val="24"/>
        </w:rPr>
        <w:t xml:space="preserve"> </w:t>
      </w:r>
      <w:r w:rsidRPr="00FC3317">
        <w:rPr>
          <w:sz w:val="24"/>
          <w:szCs w:val="24"/>
        </w:rPr>
        <w:t>9000</w:t>
      </w:r>
      <w:r w:rsidRPr="00FC3317">
        <w:rPr>
          <w:spacing w:val="-3"/>
          <w:sz w:val="24"/>
          <w:szCs w:val="24"/>
        </w:rPr>
        <w:t xml:space="preserve"> </w:t>
      </w:r>
      <w:r w:rsidRPr="00FC3317">
        <w:rPr>
          <w:sz w:val="24"/>
          <w:szCs w:val="24"/>
        </w:rPr>
        <w:t>и</w:t>
      </w:r>
      <w:r w:rsidRPr="00FC3317">
        <w:rPr>
          <w:spacing w:val="-1"/>
          <w:sz w:val="24"/>
          <w:szCs w:val="24"/>
        </w:rPr>
        <w:t xml:space="preserve"> </w:t>
      </w:r>
      <w:r w:rsidRPr="00FC3317">
        <w:rPr>
          <w:sz w:val="24"/>
          <w:szCs w:val="24"/>
        </w:rPr>
        <w:t>какова</w:t>
      </w:r>
      <w:r w:rsidRPr="00FC3317">
        <w:rPr>
          <w:spacing w:val="-5"/>
          <w:sz w:val="24"/>
          <w:szCs w:val="24"/>
        </w:rPr>
        <w:t xml:space="preserve"> </w:t>
      </w:r>
      <w:r w:rsidRPr="00FC3317">
        <w:rPr>
          <w:sz w:val="24"/>
          <w:szCs w:val="24"/>
        </w:rPr>
        <w:t>их</w:t>
      </w:r>
      <w:r w:rsidRPr="00FC3317">
        <w:rPr>
          <w:spacing w:val="2"/>
          <w:sz w:val="24"/>
          <w:szCs w:val="24"/>
        </w:rPr>
        <w:t xml:space="preserve"> </w:t>
      </w:r>
      <w:r w:rsidRPr="00FC3317">
        <w:rPr>
          <w:spacing w:val="-2"/>
          <w:sz w:val="24"/>
          <w:szCs w:val="24"/>
        </w:rPr>
        <w:t>цель?</w:t>
      </w:r>
    </w:p>
    <w:p w14:paraId="0B36B1F3" w14:textId="77777777" w:rsidR="00FC3317" w:rsidRPr="00FC3317" w:rsidRDefault="00FC3317" w:rsidP="009817E5">
      <w:pPr>
        <w:pStyle w:val="a5"/>
        <w:numPr>
          <w:ilvl w:val="0"/>
          <w:numId w:val="248"/>
        </w:numPr>
        <w:spacing w:before="46"/>
        <w:ind w:left="142" w:right="144" w:firstLine="709"/>
        <w:jc w:val="both"/>
        <w:rPr>
          <w:sz w:val="24"/>
          <w:szCs w:val="24"/>
        </w:rPr>
      </w:pPr>
      <w:r w:rsidRPr="00FC3317">
        <w:rPr>
          <w:sz w:val="24"/>
          <w:szCs w:val="24"/>
        </w:rPr>
        <w:t>В</w:t>
      </w:r>
      <w:r w:rsidRPr="00FC3317">
        <w:rPr>
          <w:spacing w:val="-11"/>
          <w:sz w:val="24"/>
          <w:szCs w:val="24"/>
        </w:rPr>
        <w:t xml:space="preserve"> </w:t>
      </w:r>
      <w:r w:rsidRPr="00FC3317">
        <w:rPr>
          <w:sz w:val="24"/>
          <w:szCs w:val="24"/>
        </w:rPr>
        <w:t>чем</w:t>
      </w:r>
      <w:r w:rsidRPr="00FC3317">
        <w:rPr>
          <w:spacing w:val="-6"/>
          <w:sz w:val="24"/>
          <w:szCs w:val="24"/>
        </w:rPr>
        <w:t xml:space="preserve"> </w:t>
      </w:r>
      <w:r w:rsidRPr="00FC3317">
        <w:rPr>
          <w:sz w:val="24"/>
          <w:szCs w:val="24"/>
        </w:rPr>
        <w:t>отличие</w:t>
      </w:r>
      <w:r w:rsidRPr="00FC3317">
        <w:rPr>
          <w:spacing w:val="-4"/>
          <w:sz w:val="24"/>
          <w:szCs w:val="24"/>
        </w:rPr>
        <w:t xml:space="preserve"> </w:t>
      </w:r>
      <w:r w:rsidRPr="00FC3317">
        <w:rPr>
          <w:sz w:val="24"/>
          <w:szCs w:val="24"/>
        </w:rPr>
        <w:t>новой</w:t>
      </w:r>
      <w:r w:rsidRPr="00FC3317">
        <w:rPr>
          <w:spacing w:val="-2"/>
          <w:sz w:val="24"/>
          <w:szCs w:val="24"/>
        </w:rPr>
        <w:t xml:space="preserve"> </w:t>
      </w:r>
      <w:r w:rsidRPr="00FC3317">
        <w:rPr>
          <w:sz w:val="24"/>
          <w:szCs w:val="24"/>
        </w:rPr>
        <w:t>версии</w:t>
      </w:r>
      <w:r w:rsidRPr="00FC3317">
        <w:rPr>
          <w:spacing w:val="-2"/>
          <w:sz w:val="24"/>
          <w:szCs w:val="24"/>
        </w:rPr>
        <w:t xml:space="preserve"> </w:t>
      </w:r>
      <w:r w:rsidRPr="00FC3317">
        <w:rPr>
          <w:sz w:val="24"/>
          <w:szCs w:val="24"/>
        </w:rPr>
        <w:t>стандартов</w:t>
      </w:r>
      <w:r w:rsidRPr="00FC3317">
        <w:rPr>
          <w:spacing w:val="-3"/>
          <w:sz w:val="24"/>
          <w:szCs w:val="24"/>
        </w:rPr>
        <w:t xml:space="preserve"> </w:t>
      </w:r>
      <w:r w:rsidRPr="00FC3317">
        <w:rPr>
          <w:sz w:val="24"/>
          <w:szCs w:val="24"/>
        </w:rPr>
        <w:t>серии</w:t>
      </w:r>
      <w:r w:rsidRPr="00FC3317">
        <w:rPr>
          <w:spacing w:val="-2"/>
          <w:sz w:val="24"/>
          <w:szCs w:val="24"/>
        </w:rPr>
        <w:t xml:space="preserve"> </w:t>
      </w:r>
      <w:r w:rsidRPr="00FC3317">
        <w:rPr>
          <w:sz w:val="24"/>
          <w:szCs w:val="24"/>
        </w:rPr>
        <w:t>ИСО</w:t>
      </w:r>
      <w:r w:rsidRPr="00FC3317">
        <w:rPr>
          <w:spacing w:val="-5"/>
          <w:sz w:val="24"/>
          <w:szCs w:val="24"/>
        </w:rPr>
        <w:t xml:space="preserve"> </w:t>
      </w:r>
      <w:r w:rsidRPr="00FC3317">
        <w:rPr>
          <w:sz w:val="24"/>
          <w:szCs w:val="24"/>
        </w:rPr>
        <w:t>9000-2000</w:t>
      </w:r>
      <w:r w:rsidRPr="00FC3317">
        <w:rPr>
          <w:spacing w:val="-2"/>
          <w:sz w:val="24"/>
          <w:szCs w:val="24"/>
        </w:rPr>
        <w:t xml:space="preserve"> </w:t>
      </w:r>
      <w:r w:rsidRPr="00FC3317">
        <w:rPr>
          <w:sz w:val="24"/>
          <w:szCs w:val="24"/>
        </w:rPr>
        <w:t>от</w:t>
      </w:r>
      <w:r w:rsidRPr="00FC3317">
        <w:rPr>
          <w:spacing w:val="-2"/>
          <w:sz w:val="24"/>
          <w:szCs w:val="24"/>
        </w:rPr>
        <w:t xml:space="preserve"> предыдущей?</w:t>
      </w:r>
    </w:p>
    <w:p w14:paraId="4C55686E" w14:textId="77777777" w:rsidR="00FC3317" w:rsidRPr="00FC3317" w:rsidRDefault="00FC3317" w:rsidP="009817E5">
      <w:pPr>
        <w:pStyle w:val="a5"/>
        <w:numPr>
          <w:ilvl w:val="0"/>
          <w:numId w:val="248"/>
        </w:numPr>
        <w:spacing w:before="48"/>
        <w:ind w:left="142" w:right="144" w:firstLine="709"/>
        <w:jc w:val="both"/>
        <w:rPr>
          <w:sz w:val="24"/>
          <w:szCs w:val="24"/>
        </w:rPr>
      </w:pPr>
      <w:r w:rsidRPr="00FC3317">
        <w:rPr>
          <w:sz w:val="24"/>
          <w:szCs w:val="24"/>
        </w:rPr>
        <w:t>Что такое</w:t>
      </w:r>
      <w:r w:rsidRPr="00FC3317">
        <w:rPr>
          <w:spacing w:val="-1"/>
          <w:sz w:val="24"/>
          <w:szCs w:val="24"/>
        </w:rPr>
        <w:t xml:space="preserve"> </w:t>
      </w:r>
      <w:r w:rsidRPr="00FC3317">
        <w:rPr>
          <w:spacing w:val="-2"/>
          <w:sz w:val="24"/>
          <w:szCs w:val="24"/>
        </w:rPr>
        <w:t>сертификация?</w:t>
      </w:r>
    </w:p>
    <w:p w14:paraId="039423CC" w14:textId="77777777" w:rsidR="00FC3317" w:rsidRPr="00FC3317" w:rsidRDefault="00FC3317" w:rsidP="009817E5">
      <w:pPr>
        <w:pStyle w:val="a5"/>
        <w:numPr>
          <w:ilvl w:val="0"/>
          <w:numId w:val="248"/>
        </w:numPr>
        <w:spacing w:before="45"/>
        <w:ind w:left="142" w:right="144" w:firstLine="709"/>
        <w:jc w:val="both"/>
        <w:rPr>
          <w:sz w:val="24"/>
          <w:szCs w:val="24"/>
        </w:rPr>
      </w:pPr>
      <w:r w:rsidRPr="00FC3317">
        <w:rPr>
          <w:sz w:val="24"/>
          <w:szCs w:val="24"/>
        </w:rPr>
        <w:t>Что</w:t>
      </w:r>
      <w:r w:rsidRPr="00FC3317">
        <w:rPr>
          <w:spacing w:val="-9"/>
          <w:sz w:val="24"/>
          <w:szCs w:val="24"/>
        </w:rPr>
        <w:t xml:space="preserve"> </w:t>
      </w:r>
      <w:r w:rsidRPr="00FC3317">
        <w:rPr>
          <w:sz w:val="24"/>
          <w:szCs w:val="24"/>
        </w:rPr>
        <w:t>входит</w:t>
      </w:r>
      <w:r w:rsidRPr="00FC3317">
        <w:rPr>
          <w:spacing w:val="-2"/>
          <w:sz w:val="24"/>
          <w:szCs w:val="24"/>
        </w:rPr>
        <w:t xml:space="preserve"> </w:t>
      </w:r>
      <w:r w:rsidRPr="00FC3317">
        <w:rPr>
          <w:sz w:val="24"/>
          <w:szCs w:val="24"/>
        </w:rPr>
        <w:t>в</w:t>
      </w:r>
      <w:r w:rsidRPr="00FC3317">
        <w:rPr>
          <w:spacing w:val="-7"/>
          <w:sz w:val="24"/>
          <w:szCs w:val="24"/>
        </w:rPr>
        <w:t xml:space="preserve"> </w:t>
      </w:r>
      <w:r w:rsidRPr="00FC3317">
        <w:rPr>
          <w:sz w:val="24"/>
          <w:szCs w:val="24"/>
        </w:rPr>
        <w:t>нормативную</w:t>
      </w:r>
      <w:r w:rsidRPr="00FC3317">
        <w:rPr>
          <w:spacing w:val="-2"/>
          <w:sz w:val="24"/>
          <w:szCs w:val="24"/>
        </w:rPr>
        <w:t xml:space="preserve"> </w:t>
      </w:r>
      <w:r w:rsidRPr="00FC3317">
        <w:rPr>
          <w:sz w:val="24"/>
          <w:szCs w:val="24"/>
        </w:rPr>
        <w:t>сферу</w:t>
      </w:r>
      <w:r w:rsidRPr="00FC3317">
        <w:rPr>
          <w:spacing w:val="-9"/>
          <w:sz w:val="24"/>
          <w:szCs w:val="24"/>
        </w:rPr>
        <w:t xml:space="preserve"> </w:t>
      </w:r>
      <w:r w:rsidRPr="00FC3317">
        <w:rPr>
          <w:sz w:val="24"/>
          <w:szCs w:val="24"/>
        </w:rPr>
        <w:t xml:space="preserve">государственной </w:t>
      </w:r>
      <w:r w:rsidRPr="00FC3317">
        <w:rPr>
          <w:spacing w:val="-2"/>
          <w:sz w:val="24"/>
          <w:szCs w:val="24"/>
        </w:rPr>
        <w:t>сертификации?</w:t>
      </w:r>
    </w:p>
    <w:p w14:paraId="652E08CC" w14:textId="77777777" w:rsidR="00FC3317" w:rsidRPr="00FC3317" w:rsidRDefault="00FC3317" w:rsidP="009817E5">
      <w:pPr>
        <w:pStyle w:val="a5"/>
        <w:numPr>
          <w:ilvl w:val="0"/>
          <w:numId w:val="248"/>
        </w:numPr>
        <w:spacing w:before="46"/>
        <w:ind w:left="142" w:right="144" w:firstLine="709"/>
        <w:jc w:val="both"/>
        <w:rPr>
          <w:sz w:val="24"/>
          <w:szCs w:val="24"/>
        </w:rPr>
      </w:pPr>
      <w:r w:rsidRPr="00FC3317">
        <w:rPr>
          <w:sz w:val="24"/>
          <w:szCs w:val="24"/>
        </w:rPr>
        <w:t>Какие</w:t>
      </w:r>
      <w:r w:rsidRPr="00FC3317">
        <w:rPr>
          <w:spacing w:val="-6"/>
          <w:sz w:val="24"/>
          <w:szCs w:val="24"/>
        </w:rPr>
        <w:t xml:space="preserve"> </w:t>
      </w:r>
      <w:r w:rsidRPr="00FC3317">
        <w:rPr>
          <w:sz w:val="24"/>
          <w:szCs w:val="24"/>
        </w:rPr>
        <w:t>виды</w:t>
      </w:r>
      <w:r w:rsidRPr="00FC3317">
        <w:rPr>
          <w:spacing w:val="-3"/>
          <w:sz w:val="24"/>
          <w:szCs w:val="24"/>
        </w:rPr>
        <w:t xml:space="preserve"> </w:t>
      </w:r>
      <w:r w:rsidRPr="00FC3317">
        <w:rPr>
          <w:sz w:val="24"/>
          <w:szCs w:val="24"/>
        </w:rPr>
        <w:t>сертификации</w:t>
      </w:r>
      <w:r w:rsidRPr="00FC3317">
        <w:rPr>
          <w:spacing w:val="-1"/>
          <w:sz w:val="24"/>
          <w:szCs w:val="24"/>
        </w:rPr>
        <w:t xml:space="preserve"> </w:t>
      </w:r>
      <w:r w:rsidRPr="00FC3317">
        <w:rPr>
          <w:sz w:val="24"/>
          <w:szCs w:val="24"/>
        </w:rPr>
        <w:t>вы</w:t>
      </w:r>
      <w:r w:rsidRPr="00FC3317">
        <w:rPr>
          <w:spacing w:val="-5"/>
          <w:sz w:val="24"/>
          <w:szCs w:val="24"/>
        </w:rPr>
        <w:t xml:space="preserve"> </w:t>
      </w:r>
      <w:r w:rsidRPr="00FC3317">
        <w:rPr>
          <w:spacing w:val="-2"/>
          <w:sz w:val="24"/>
          <w:szCs w:val="24"/>
        </w:rPr>
        <w:t>знаете?</w:t>
      </w:r>
    </w:p>
    <w:p w14:paraId="32146316" w14:textId="77777777" w:rsidR="00FC3317" w:rsidRPr="00FC3317" w:rsidRDefault="00FC3317" w:rsidP="009817E5">
      <w:pPr>
        <w:pStyle w:val="a5"/>
        <w:numPr>
          <w:ilvl w:val="0"/>
          <w:numId w:val="248"/>
        </w:numPr>
        <w:spacing w:before="46"/>
        <w:ind w:left="142" w:right="144" w:firstLine="709"/>
        <w:jc w:val="both"/>
        <w:rPr>
          <w:sz w:val="24"/>
          <w:szCs w:val="24"/>
        </w:rPr>
      </w:pPr>
      <w:r w:rsidRPr="00FC3317">
        <w:rPr>
          <w:sz w:val="24"/>
          <w:szCs w:val="24"/>
        </w:rPr>
        <w:t>Назовите</w:t>
      </w:r>
      <w:r w:rsidRPr="00FC3317">
        <w:rPr>
          <w:spacing w:val="-7"/>
          <w:sz w:val="24"/>
          <w:szCs w:val="24"/>
        </w:rPr>
        <w:t xml:space="preserve"> </w:t>
      </w:r>
      <w:r w:rsidRPr="00FC3317">
        <w:rPr>
          <w:sz w:val="24"/>
          <w:szCs w:val="24"/>
        </w:rPr>
        <w:t>цели</w:t>
      </w:r>
      <w:r w:rsidRPr="00FC3317">
        <w:rPr>
          <w:spacing w:val="-3"/>
          <w:sz w:val="24"/>
          <w:szCs w:val="24"/>
        </w:rPr>
        <w:t xml:space="preserve"> </w:t>
      </w:r>
      <w:r w:rsidRPr="00FC3317">
        <w:rPr>
          <w:sz w:val="24"/>
          <w:szCs w:val="24"/>
        </w:rPr>
        <w:t>проведения</w:t>
      </w:r>
      <w:r w:rsidRPr="00FC3317">
        <w:rPr>
          <w:spacing w:val="-5"/>
          <w:sz w:val="24"/>
          <w:szCs w:val="24"/>
        </w:rPr>
        <w:t xml:space="preserve"> </w:t>
      </w:r>
      <w:r w:rsidRPr="00FC3317">
        <w:rPr>
          <w:spacing w:val="-2"/>
          <w:sz w:val="24"/>
          <w:szCs w:val="24"/>
        </w:rPr>
        <w:t>сертификации.</w:t>
      </w:r>
    </w:p>
    <w:p w14:paraId="532A08D3" w14:textId="77777777" w:rsidR="00FC3317" w:rsidRPr="00FC3317" w:rsidRDefault="00FC3317" w:rsidP="009817E5">
      <w:pPr>
        <w:pStyle w:val="a5"/>
        <w:numPr>
          <w:ilvl w:val="0"/>
          <w:numId w:val="248"/>
        </w:numPr>
        <w:spacing w:before="45"/>
        <w:ind w:left="142" w:right="144" w:firstLine="709"/>
        <w:jc w:val="both"/>
        <w:rPr>
          <w:sz w:val="24"/>
          <w:szCs w:val="24"/>
        </w:rPr>
      </w:pPr>
      <w:r w:rsidRPr="00FC3317">
        <w:rPr>
          <w:sz w:val="24"/>
          <w:szCs w:val="24"/>
        </w:rPr>
        <w:t>Что</w:t>
      </w:r>
      <w:r w:rsidRPr="00FC3317">
        <w:rPr>
          <w:spacing w:val="-3"/>
          <w:sz w:val="24"/>
          <w:szCs w:val="24"/>
        </w:rPr>
        <w:t xml:space="preserve"> </w:t>
      </w:r>
      <w:r w:rsidRPr="00FC3317">
        <w:rPr>
          <w:sz w:val="24"/>
          <w:szCs w:val="24"/>
        </w:rPr>
        <w:t>такое</w:t>
      </w:r>
      <w:r w:rsidRPr="00FC3317">
        <w:rPr>
          <w:spacing w:val="-4"/>
          <w:sz w:val="24"/>
          <w:szCs w:val="24"/>
        </w:rPr>
        <w:t xml:space="preserve"> </w:t>
      </w:r>
      <w:r w:rsidRPr="00FC3317">
        <w:rPr>
          <w:sz w:val="24"/>
          <w:szCs w:val="24"/>
        </w:rPr>
        <w:t>сертификат</w:t>
      </w:r>
      <w:r w:rsidRPr="00FC3317">
        <w:rPr>
          <w:spacing w:val="-1"/>
          <w:sz w:val="24"/>
          <w:szCs w:val="24"/>
        </w:rPr>
        <w:t xml:space="preserve"> </w:t>
      </w:r>
      <w:r w:rsidRPr="00FC3317">
        <w:rPr>
          <w:spacing w:val="-2"/>
          <w:sz w:val="24"/>
          <w:szCs w:val="24"/>
        </w:rPr>
        <w:t>соответствия?</w:t>
      </w:r>
    </w:p>
    <w:p w14:paraId="0EA16B96" w14:textId="77777777" w:rsidR="00FC3317" w:rsidRPr="00FC3317" w:rsidRDefault="00FC3317" w:rsidP="009817E5">
      <w:pPr>
        <w:pStyle w:val="a5"/>
        <w:numPr>
          <w:ilvl w:val="0"/>
          <w:numId w:val="248"/>
        </w:numPr>
        <w:spacing w:before="46"/>
        <w:ind w:left="142" w:right="144" w:firstLine="709"/>
        <w:jc w:val="both"/>
        <w:rPr>
          <w:sz w:val="24"/>
          <w:szCs w:val="24"/>
        </w:rPr>
      </w:pPr>
      <w:r w:rsidRPr="00FC3317">
        <w:rPr>
          <w:sz w:val="24"/>
          <w:szCs w:val="24"/>
        </w:rPr>
        <w:t>Каков</w:t>
      </w:r>
      <w:r w:rsidRPr="00FC3317">
        <w:rPr>
          <w:spacing w:val="-5"/>
          <w:sz w:val="24"/>
          <w:szCs w:val="24"/>
        </w:rPr>
        <w:t xml:space="preserve"> </w:t>
      </w:r>
      <w:r w:rsidRPr="00FC3317">
        <w:rPr>
          <w:sz w:val="24"/>
          <w:szCs w:val="24"/>
        </w:rPr>
        <w:t>порядок</w:t>
      </w:r>
      <w:r w:rsidRPr="00FC3317">
        <w:rPr>
          <w:spacing w:val="-5"/>
          <w:sz w:val="24"/>
          <w:szCs w:val="24"/>
        </w:rPr>
        <w:t xml:space="preserve"> </w:t>
      </w:r>
      <w:r w:rsidRPr="00FC3317">
        <w:rPr>
          <w:sz w:val="24"/>
          <w:szCs w:val="24"/>
        </w:rPr>
        <w:t>проведения</w:t>
      </w:r>
      <w:r w:rsidRPr="00FC3317">
        <w:rPr>
          <w:spacing w:val="-1"/>
          <w:sz w:val="24"/>
          <w:szCs w:val="24"/>
        </w:rPr>
        <w:t xml:space="preserve"> </w:t>
      </w:r>
      <w:r w:rsidRPr="00FC3317">
        <w:rPr>
          <w:spacing w:val="-2"/>
          <w:sz w:val="24"/>
          <w:szCs w:val="24"/>
        </w:rPr>
        <w:t>сертификации?</w:t>
      </w:r>
    </w:p>
    <w:p w14:paraId="61A9004E" w14:textId="77777777" w:rsidR="00FC3317" w:rsidRPr="00FC3317" w:rsidRDefault="00FC3317" w:rsidP="009817E5">
      <w:pPr>
        <w:pStyle w:val="a5"/>
        <w:numPr>
          <w:ilvl w:val="0"/>
          <w:numId w:val="248"/>
        </w:numPr>
        <w:spacing w:before="48"/>
        <w:ind w:left="142" w:right="144" w:firstLine="709"/>
        <w:jc w:val="both"/>
        <w:rPr>
          <w:sz w:val="24"/>
          <w:szCs w:val="24"/>
        </w:rPr>
      </w:pPr>
      <w:r w:rsidRPr="00FC3317">
        <w:rPr>
          <w:sz w:val="24"/>
          <w:szCs w:val="24"/>
        </w:rPr>
        <w:t>Какие</w:t>
      </w:r>
      <w:r w:rsidRPr="00FC3317">
        <w:rPr>
          <w:spacing w:val="-12"/>
          <w:sz w:val="24"/>
          <w:szCs w:val="24"/>
        </w:rPr>
        <w:t xml:space="preserve"> </w:t>
      </w:r>
      <w:r w:rsidRPr="00FC3317">
        <w:rPr>
          <w:sz w:val="24"/>
          <w:szCs w:val="24"/>
        </w:rPr>
        <w:t>международные</w:t>
      </w:r>
      <w:r w:rsidRPr="00FC3317">
        <w:rPr>
          <w:spacing w:val="-7"/>
          <w:sz w:val="24"/>
          <w:szCs w:val="24"/>
        </w:rPr>
        <w:t xml:space="preserve"> </w:t>
      </w:r>
      <w:r w:rsidRPr="00FC3317">
        <w:rPr>
          <w:sz w:val="24"/>
          <w:szCs w:val="24"/>
        </w:rPr>
        <w:t>органы</w:t>
      </w:r>
      <w:r w:rsidRPr="00FC3317">
        <w:rPr>
          <w:spacing w:val="-7"/>
          <w:sz w:val="24"/>
          <w:szCs w:val="24"/>
        </w:rPr>
        <w:t xml:space="preserve"> </w:t>
      </w:r>
      <w:r w:rsidRPr="00FC3317">
        <w:rPr>
          <w:sz w:val="24"/>
          <w:szCs w:val="24"/>
        </w:rPr>
        <w:t>сертификации</w:t>
      </w:r>
      <w:r w:rsidRPr="00FC3317">
        <w:rPr>
          <w:spacing w:val="-4"/>
          <w:sz w:val="24"/>
          <w:szCs w:val="24"/>
        </w:rPr>
        <w:t xml:space="preserve"> </w:t>
      </w:r>
      <w:r w:rsidRPr="00FC3317">
        <w:rPr>
          <w:sz w:val="24"/>
          <w:szCs w:val="24"/>
        </w:rPr>
        <w:t>вы</w:t>
      </w:r>
      <w:r w:rsidRPr="00FC3317">
        <w:rPr>
          <w:spacing w:val="-5"/>
          <w:sz w:val="24"/>
          <w:szCs w:val="24"/>
        </w:rPr>
        <w:t xml:space="preserve"> </w:t>
      </w:r>
      <w:r w:rsidRPr="00FC3317">
        <w:rPr>
          <w:spacing w:val="-2"/>
          <w:sz w:val="24"/>
          <w:szCs w:val="24"/>
        </w:rPr>
        <w:t>знаете?</w:t>
      </w:r>
    </w:p>
    <w:p w14:paraId="2B7D8DA0" w14:textId="77777777" w:rsidR="00FC3317" w:rsidRPr="00FC3317" w:rsidRDefault="00FC3317" w:rsidP="00A25E61">
      <w:pPr>
        <w:pStyle w:val="5"/>
        <w:spacing w:before="68"/>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Критерии</w:t>
      </w:r>
      <w:r w:rsidRPr="00FC3317">
        <w:rPr>
          <w:rFonts w:ascii="Times New Roman" w:hAnsi="Times New Roman" w:cs="Times New Roman"/>
          <w:spacing w:val="-4"/>
          <w:sz w:val="24"/>
          <w:szCs w:val="24"/>
        </w:rPr>
        <w:t xml:space="preserve"> </w:t>
      </w:r>
      <w:r w:rsidRPr="00FC3317">
        <w:rPr>
          <w:rFonts w:ascii="Times New Roman" w:hAnsi="Times New Roman" w:cs="Times New Roman"/>
          <w:sz w:val="24"/>
          <w:szCs w:val="24"/>
        </w:rPr>
        <w:t>и</w:t>
      </w:r>
      <w:r w:rsidRPr="00FC3317">
        <w:rPr>
          <w:rFonts w:ascii="Times New Roman" w:hAnsi="Times New Roman" w:cs="Times New Roman"/>
          <w:spacing w:val="-4"/>
          <w:sz w:val="24"/>
          <w:szCs w:val="24"/>
        </w:rPr>
        <w:t xml:space="preserve"> </w:t>
      </w:r>
      <w:r w:rsidRPr="00FC3317">
        <w:rPr>
          <w:rFonts w:ascii="Times New Roman" w:hAnsi="Times New Roman" w:cs="Times New Roman"/>
          <w:sz w:val="24"/>
          <w:szCs w:val="24"/>
        </w:rPr>
        <w:t>нормы</w:t>
      </w:r>
      <w:r w:rsidRPr="00FC3317">
        <w:rPr>
          <w:rFonts w:ascii="Times New Roman" w:hAnsi="Times New Roman" w:cs="Times New Roman"/>
          <w:spacing w:val="-5"/>
          <w:sz w:val="24"/>
          <w:szCs w:val="24"/>
        </w:rPr>
        <w:t xml:space="preserve"> </w:t>
      </w:r>
      <w:r w:rsidRPr="00FC3317">
        <w:rPr>
          <w:rFonts w:ascii="Times New Roman" w:hAnsi="Times New Roman" w:cs="Times New Roman"/>
          <w:spacing w:val="-2"/>
          <w:sz w:val="24"/>
          <w:szCs w:val="24"/>
        </w:rPr>
        <w:t>оценки</w:t>
      </w:r>
    </w:p>
    <w:p w14:paraId="0AAEEC13" w14:textId="77777777" w:rsidR="00FC3317" w:rsidRPr="00FC3317" w:rsidRDefault="00FC3317" w:rsidP="00A25E61">
      <w:pPr>
        <w:pStyle w:val="a3"/>
        <w:spacing w:before="104" w:after="1"/>
        <w:ind w:left="142" w:right="144" w:firstLine="709"/>
        <w:rPr>
          <w:b/>
          <w:sz w:val="24"/>
          <w:szCs w:val="24"/>
        </w:rPr>
      </w:pPr>
    </w:p>
    <w:tbl>
      <w:tblPr>
        <w:tblStyle w:val="TableNormal"/>
        <w:tblW w:w="8747" w:type="dxa"/>
        <w:tblInd w:w="7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43"/>
        <w:gridCol w:w="7504"/>
      </w:tblGrid>
      <w:tr w:rsidR="00FC3317" w:rsidRPr="00FC3317" w14:paraId="2C09B21B" w14:textId="77777777" w:rsidTr="0058517F">
        <w:trPr>
          <w:trHeight w:val="1103"/>
        </w:trPr>
        <w:tc>
          <w:tcPr>
            <w:tcW w:w="1243" w:type="dxa"/>
          </w:tcPr>
          <w:p w14:paraId="73A34A2C" w14:textId="77777777" w:rsidR="00FC3317" w:rsidRPr="00FC3317" w:rsidRDefault="00FC3317" w:rsidP="00A25E61">
            <w:pPr>
              <w:pStyle w:val="TableParagraph"/>
              <w:spacing w:line="270" w:lineRule="exact"/>
              <w:ind w:left="142" w:right="144" w:firstLine="709"/>
              <w:jc w:val="both"/>
              <w:rPr>
                <w:b/>
                <w:sz w:val="24"/>
                <w:szCs w:val="24"/>
              </w:rPr>
            </w:pPr>
            <w:r w:rsidRPr="00FC3317">
              <w:rPr>
                <w:b/>
                <w:spacing w:val="-5"/>
                <w:sz w:val="24"/>
                <w:szCs w:val="24"/>
              </w:rPr>
              <w:t>«5»</w:t>
            </w:r>
          </w:p>
        </w:tc>
        <w:tc>
          <w:tcPr>
            <w:tcW w:w="7504" w:type="dxa"/>
          </w:tcPr>
          <w:p w14:paraId="5A617FCE"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за глубокое и полное овладение содержанием учебного материала, в котором обучающиеся</w:t>
            </w:r>
            <w:r w:rsidRPr="00FC3317">
              <w:rPr>
                <w:spacing w:val="3"/>
                <w:sz w:val="24"/>
                <w:szCs w:val="24"/>
                <w:lang w:val="ru-RU"/>
              </w:rPr>
              <w:t xml:space="preserve"> </w:t>
            </w:r>
            <w:r w:rsidRPr="00FC3317">
              <w:rPr>
                <w:sz w:val="24"/>
                <w:szCs w:val="24"/>
                <w:lang w:val="ru-RU"/>
              </w:rPr>
              <w:t>легко</w:t>
            </w:r>
            <w:r w:rsidRPr="00FC3317">
              <w:rPr>
                <w:spacing w:val="6"/>
                <w:sz w:val="24"/>
                <w:szCs w:val="24"/>
                <w:lang w:val="ru-RU"/>
              </w:rPr>
              <w:t xml:space="preserve"> </w:t>
            </w:r>
            <w:r w:rsidRPr="00FC3317">
              <w:rPr>
                <w:sz w:val="24"/>
                <w:szCs w:val="24"/>
                <w:lang w:val="ru-RU"/>
              </w:rPr>
              <w:t>ориентируются,</w:t>
            </w:r>
            <w:r w:rsidRPr="00FC3317">
              <w:rPr>
                <w:spacing w:val="6"/>
                <w:sz w:val="24"/>
                <w:szCs w:val="24"/>
                <w:lang w:val="ru-RU"/>
              </w:rPr>
              <w:t xml:space="preserve"> </w:t>
            </w:r>
            <w:r w:rsidRPr="00FC3317">
              <w:rPr>
                <w:sz w:val="24"/>
                <w:szCs w:val="24"/>
                <w:lang w:val="ru-RU"/>
              </w:rPr>
              <w:t>за</w:t>
            </w:r>
            <w:r w:rsidRPr="00FC3317">
              <w:rPr>
                <w:spacing w:val="5"/>
                <w:sz w:val="24"/>
                <w:szCs w:val="24"/>
                <w:lang w:val="ru-RU"/>
              </w:rPr>
              <w:t xml:space="preserve"> </w:t>
            </w:r>
            <w:r w:rsidRPr="00FC3317">
              <w:rPr>
                <w:sz w:val="24"/>
                <w:szCs w:val="24"/>
                <w:lang w:val="ru-RU"/>
              </w:rPr>
              <w:t>умение</w:t>
            </w:r>
            <w:r w:rsidRPr="00FC3317">
              <w:rPr>
                <w:spacing w:val="5"/>
                <w:sz w:val="24"/>
                <w:szCs w:val="24"/>
                <w:lang w:val="ru-RU"/>
              </w:rPr>
              <w:t xml:space="preserve"> </w:t>
            </w:r>
            <w:r w:rsidRPr="00FC3317">
              <w:rPr>
                <w:sz w:val="24"/>
                <w:szCs w:val="24"/>
                <w:lang w:val="ru-RU"/>
              </w:rPr>
              <w:t>связывать</w:t>
            </w:r>
            <w:r w:rsidRPr="00FC3317">
              <w:rPr>
                <w:spacing w:val="7"/>
                <w:sz w:val="24"/>
                <w:szCs w:val="24"/>
                <w:lang w:val="ru-RU"/>
              </w:rPr>
              <w:t xml:space="preserve"> </w:t>
            </w:r>
            <w:r w:rsidRPr="00FC3317">
              <w:rPr>
                <w:sz w:val="24"/>
                <w:szCs w:val="24"/>
                <w:lang w:val="ru-RU"/>
              </w:rPr>
              <w:t>теорию</w:t>
            </w:r>
            <w:r w:rsidRPr="00FC3317">
              <w:rPr>
                <w:spacing w:val="6"/>
                <w:sz w:val="24"/>
                <w:szCs w:val="24"/>
                <w:lang w:val="ru-RU"/>
              </w:rPr>
              <w:t xml:space="preserve"> </w:t>
            </w:r>
            <w:r w:rsidRPr="00FC3317">
              <w:rPr>
                <w:sz w:val="24"/>
                <w:szCs w:val="24"/>
                <w:lang w:val="ru-RU"/>
              </w:rPr>
              <w:t>с</w:t>
            </w:r>
            <w:r w:rsidRPr="00FC3317">
              <w:rPr>
                <w:spacing w:val="12"/>
                <w:sz w:val="24"/>
                <w:szCs w:val="24"/>
                <w:lang w:val="ru-RU"/>
              </w:rPr>
              <w:t xml:space="preserve"> </w:t>
            </w:r>
            <w:r w:rsidRPr="00FC3317">
              <w:rPr>
                <w:spacing w:val="-2"/>
                <w:sz w:val="24"/>
                <w:szCs w:val="24"/>
                <w:lang w:val="ru-RU"/>
              </w:rPr>
              <w:t>практикой,</w:t>
            </w:r>
          </w:p>
          <w:p w14:paraId="6970EB8F" w14:textId="77777777" w:rsidR="00FC3317" w:rsidRPr="00FC3317" w:rsidRDefault="00FC3317" w:rsidP="00A25E61">
            <w:pPr>
              <w:pStyle w:val="TableParagraph"/>
              <w:spacing w:before="3" w:line="264" w:lineRule="exact"/>
              <w:ind w:left="142" w:right="144" w:firstLine="709"/>
              <w:jc w:val="both"/>
              <w:rPr>
                <w:sz w:val="24"/>
                <w:szCs w:val="24"/>
                <w:lang w:val="ru-RU"/>
              </w:rPr>
            </w:pPr>
            <w:r w:rsidRPr="00FC3317">
              <w:rPr>
                <w:sz w:val="24"/>
                <w:szCs w:val="24"/>
                <w:lang w:val="ru-RU"/>
              </w:rPr>
              <w:t>высказывать и обосновывать свои суждения. Отличная отметка предполагает грамотное, логическое изложение ответа</w:t>
            </w:r>
          </w:p>
        </w:tc>
      </w:tr>
      <w:tr w:rsidR="00FC3317" w:rsidRPr="00FC3317" w14:paraId="0D6FC869" w14:textId="77777777" w:rsidTr="0058517F">
        <w:trPr>
          <w:trHeight w:val="827"/>
        </w:trPr>
        <w:tc>
          <w:tcPr>
            <w:tcW w:w="1243" w:type="dxa"/>
          </w:tcPr>
          <w:p w14:paraId="0B027188" w14:textId="77777777" w:rsidR="00FC3317" w:rsidRPr="00FC3317" w:rsidRDefault="00FC3317" w:rsidP="00A25E61">
            <w:pPr>
              <w:pStyle w:val="TableParagraph"/>
              <w:spacing w:line="270" w:lineRule="exact"/>
              <w:ind w:left="142" w:right="144" w:firstLine="709"/>
              <w:jc w:val="both"/>
              <w:rPr>
                <w:b/>
                <w:sz w:val="24"/>
                <w:szCs w:val="24"/>
              </w:rPr>
            </w:pPr>
            <w:r w:rsidRPr="00FC3317">
              <w:rPr>
                <w:b/>
                <w:spacing w:val="-5"/>
                <w:sz w:val="24"/>
                <w:szCs w:val="24"/>
              </w:rPr>
              <w:t>«4»</w:t>
            </w:r>
          </w:p>
        </w:tc>
        <w:tc>
          <w:tcPr>
            <w:tcW w:w="7504" w:type="dxa"/>
          </w:tcPr>
          <w:p w14:paraId="77CA18F6" w14:textId="77777777" w:rsidR="00FC3317" w:rsidRPr="00FC3317" w:rsidRDefault="00FC3317" w:rsidP="00A25E61">
            <w:pPr>
              <w:pStyle w:val="TableParagraph"/>
              <w:spacing w:line="275" w:lineRule="exact"/>
              <w:ind w:left="142" w:right="144" w:firstLine="709"/>
              <w:jc w:val="both"/>
              <w:rPr>
                <w:sz w:val="24"/>
                <w:szCs w:val="24"/>
                <w:lang w:val="ru-RU"/>
              </w:rPr>
            </w:pPr>
            <w:r w:rsidRPr="00FC3317">
              <w:rPr>
                <w:sz w:val="24"/>
                <w:szCs w:val="24"/>
                <w:lang w:val="ru-RU"/>
              </w:rPr>
              <w:t>если</w:t>
            </w:r>
            <w:r w:rsidRPr="00FC3317">
              <w:rPr>
                <w:spacing w:val="29"/>
                <w:sz w:val="24"/>
                <w:szCs w:val="24"/>
                <w:lang w:val="ru-RU"/>
              </w:rPr>
              <w:t xml:space="preserve"> </w:t>
            </w:r>
            <w:r w:rsidRPr="00FC3317">
              <w:rPr>
                <w:sz w:val="24"/>
                <w:szCs w:val="24"/>
                <w:lang w:val="ru-RU"/>
              </w:rPr>
              <w:t>обучающийся</w:t>
            </w:r>
            <w:r w:rsidRPr="00FC3317">
              <w:rPr>
                <w:spacing w:val="30"/>
                <w:sz w:val="24"/>
                <w:szCs w:val="24"/>
                <w:lang w:val="ru-RU"/>
              </w:rPr>
              <w:t xml:space="preserve"> </w:t>
            </w:r>
            <w:r w:rsidRPr="00FC3317">
              <w:rPr>
                <w:sz w:val="24"/>
                <w:szCs w:val="24"/>
                <w:lang w:val="ru-RU"/>
              </w:rPr>
              <w:t>полно</w:t>
            </w:r>
            <w:r w:rsidRPr="00FC3317">
              <w:rPr>
                <w:spacing w:val="30"/>
                <w:sz w:val="24"/>
                <w:szCs w:val="24"/>
                <w:lang w:val="ru-RU"/>
              </w:rPr>
              <w:t xml:space="preserve"> </w:t>
            </w:r>
            <w:r w:rsidRPr="00FC3317">
              <w:rPr>
                <w:sz w:val="24"/>
                <w:szCs w:val="24"/>
                <w:lang w:val="ru-RU"/>
              </w:rPr>
              <w:t>освоил</w:t>
            </w:r>
            <w:r w:rsidRPr="00FC3317">
              <w:rPr>
                <w:spacing w:val="30"/>
                <w:sz w:val="24"/>
                <w:szCs w:val="24"/>
                <w:lang w:val="ru-RU"/>
              </w:rPr>
              <w:t xml:space="preserve"> </w:t>
            </w:r>
            <w:r w:rsidRPr="00FC3317">
              <w:rPr>
                <w:sz w:val="24"/>
                <w:szCs w:val="24"/>
                <w:lang w:val="ru-RU"/>
              </w:rPr>
              <w:t>материал,</w:t>
            </w:r>
            <w:r w:rsidRPr="00FC3317">
              <w:rPr>
                <w:spacing w:val="30"/>
                <w:sz w:val="24"/>
                <w:szCs w:val="24"/>
                <w:lang w:val="ru-RU"/>
              </w:rPr>
              <w:t xml:space="preserve"> </w:t>
            </w:r>
            <w:r w:rsidRPr="00FC3317">
              <w:rPr>
                <w:sz w:val="24"/>
                <w:szCs w:val="24"/>
                <w:lang w:val="ru-RU"/>
              </w:rPr>
              <w:t>владеет</w:t>
            </w:r>
            <w:r w:rsidRPr="00FC3317">
              <w:rPr>
                <w:spacing w:val="30"/>
                <w:sz w:val="24"/>
                <w:szCs w:val="24"/>
                <w:lang w:val="ru-RU"/>
              </w:rPr>
              <w:t xml:space="preserve"> </w:t>
            </w:r>
            <w:r w:rsidRPr="00FC3317">
              <w:rPr>
                <w:sz w:val="24"/>
                <w:szCs w:val="24"/>
                <w:lang w:val="ru-RU"/>
              </w:rPr>
              <w:t>понятийным</w:t>
            </w:r>
            <w:r w:rsidRPr="00FC3317">
              <w:rPr>
                <w:spacing w:val="28"/>
                <w:sz w:val="24"/>
                <w:szCs w:val="24"/>
                <w:lang w:val="ru-RU"/>
              </w:rPr>
              <w:t xml:space="preserve"> </w:t>
            </w:r>
            <w:r w:rsidRPr="00FC3317">
              <w:rPr>
                <w:spacing w:val="-2"/>
                <w:sz w:val="24"/>
                <w:szCs w:val="24"/>
                <w:lang w:val="ru-RU"/>
              </w:rPr>
              <w:t>аппаратом,</w:t>
            </w:r>
          </w:p>
          <w:p w14:paraId="1F2C9C2A" w14:textId="77777777" w:rsidR="00FC3317" w:rsidRPr="00FC3317" w:rsidRDefault="00FC3317" w:rsidP="00A25E61">
            <w:pPr>
              <w:pStyle w:val="TableParagraph"/>
              <w:spacing w:before="4" w:line="264" w:lineRule="exact"/>
              <w:ind w:left="142" w:right="144" w:firstLine="709"/>
              <w:jc w:val="both"/>
              <w:rPr>
                <w:sz w:val="24"/>
                <w:szCs w:val="24"/>
                <w:lang w:val="ru-RU"/>
              </w:rPr>
            </w:pPr>
            <w:r w:rsidRPr="00FC3317">
              <w:rPr>
                <w:spacing w:val="-2"/>
                <w:sz w:val="24"/>
                <w:szCs w:val="24"/>
                <w:lang w:val="ru-RU"/>
              </w:rPr>
              <w:t>ориентируется</w:t>
            </w:r>
            <w:r w:rsidRPr="00FC3317">
              <w:rPr>
                <w:sz w:val="24"/>
                <w:szCs w:val="24"/>
                <w:lang w:val="ru-RU"/>
              </w:rPr>
              <w:tab/>
            </w:r>
            <w:r w:rsidRPr="00FC3317">
              <w:rPr>
                <w:spacing w:val="-10"/>
                <w:sz w:val="24"/>
                <w:szCs w:val="24"/>
                <w:lang w:val="ru-RU"/>
              </w:rPr>
              <w:t>в</w:t>
            </w:r>
            <w:r w:rsidRPr="00FC3317">
              <w:rPr>
                <w:sz w:val="24"/>
                <w:szCs w:val="24"/>
                <w:lang w:val="ru-RU"/>
              </w:rPr>
              <w:tab/>
            </w:r>
            <w:r w:rsidRPr="00FC3317">
              <w:rPr>
                <w:spacing w:val="-2"/>
                <w:sz w:val="24"/>
                <w:szCs w:val="24"/>
                <w:lang w:val="ru-RU"/>
              </w:rPr>
              <w:t>изученном</w:t>
            </w:r>
            <w:r w:rsidRPr="00FC3317">
              <w:rPr>
                <w:sz w:val="24"/>
                <w:szCs w:val="24"/>
                <w:lang w:val="ru-RU"/>
              </w:rPr>
              <w:tab/>
            </w:r>
            <w:r w:rsidRPr="00FC3317">
              <w:rPr>
                <w:spacing w:val="-2"/>
                <w:sz w:val="24"/>
                <w:szCs w:val="24"/>
                <w:lang w:val="ru-RU"/>
              </w:rPr>
              <w:t>материале,</w:t>
            </w:r>
            <w:r w:rsidRPr="00FC3317">
              <w:rPr>
                <w:sz w:val="24"/>
                <w:szCs w:val="24"/>
                <w:lang w:val="ru-RU"/>
              </w:rPr>
              <w:tab/>
            </w:r>
            <w:r w:rsidRPr="00FC3317">
              <w:rPr>
                <w:spacing w:val="-2"/>
                <w:sz w:val="24"/>
                <w:szCs w:val="24"/>
                <w:lang w:val="ru-RU"/>
              </w:rPr>
              <w:t>грамотно</w:t>
            </w:r>
            <w:r w:rsidRPr="00FC3317">
              <w:rPr>
                <w:sz w:val="24"/>
                <w:szCs w:val="24"/>
                <w:lang w:val="ru-RU"/>
              </w:rPr>
              <w:tab/>
            </w:r>
            <w:r w:rsidRPr="00FC3317">
              <w:rPr>
                <w:spacing w:val="-2"/>
                <w:sz w:val="24"/>
                <w:szCs w:val="24"/>
                <w:lang w:val="ru-RU"/>
              </w:rPr>
              <w:t>излагает</w:t>
            </w:r>
            <w:r w:rsidRPr="00FC3317">
              <w:rPr>
                <w:sz w:val="24"/>
                <w:szCs w:val="24"/>
                <w:lang w:val="ru-RU"/>
              </w:rPr>
              <w:tab/>
            </w:r>
            <w:r w:rsidRPr="00FC3317">
              <w:rPr>
                <w:spacing w:val="-2"/>
                <w:sz w:val="24"/>
                <w:szCs w:val="24"/>
                <w:lang w:val="ru-RU"/>
              </w:rPr>
              <w:t>ответ,</w:t>
            </w:r>
            <w:r w:rsidRPr="00FC3317">
              <w:rPr>
                <w:sz w:val="24"/>
                <w:szCs w:val="24"/>
                <w:lang w:val="ru-RU"/>
              </w:rPr>
              <w:tab/>
            </w:r>
            <w:r w:rsidRPr="00FC3317">
              <w:rPr>
                <w:spacing w:val="-6"/>
                <w:sz w:val="24"/>
                <w:szCs w:val="24"/>
                <w:lang w:val="ru-RU"/>
              </w:rPr>
              <w:t xml:space="preserve">но </w:t>
            </w:r>
            <w:r w:rsidRPr="00FC3317">
              <w:rPr>
                <w:sz w:val="24"/>
                <w:szCs w:val="24"/>
                <w:lang w:val="ru-RU"/>
              </w:rPr>
              <w:t>содержание,</w:t>
            </w:r>
            <w:r w:rsidRPr="00FC3317">
              <w:rPr>
                <w:spacing w:val="40"/>
                <w:sz w:val="24"/>
                <w:szCs w:val="24"/>
                <w:lang w:val="ru-RU"/>
              </w:rPr>
              <w:t xml:space="preserve"> </w:t>
            </w:r>
            <w:r w:rsidRPr="00FC3317">
              <w:rPr>
                <w:sz w:val="24"/>
                <w:szCs w:val="24"/>
                <w:lang w:val="ru-RU"/>
              </w:rPr>
              <w:t>форма ответа имеют отдельные недостатки</w:t>
            </w:r>
          </w:p>
        </w:tc>
      </w:tr>
      <w:tr w:rsidR="00FC3317" w:rsidRPr="00FC3317" w14:paraId="1C7D7C4F" w14:textId="77777777" w:rsidTr="0058517F">
        <w:trPr>
          <w:trHeight w:val="1103"/>
        </w:trPr>
        <w:tc>
          <w:tcPr>
            <w:tcW w:w="1243" w:type="dxa"/>
          </w:tcPr>
          <w:p w14:paraId="14680CC2" w14:textId="77777777" w:rsidR="00FC3317" w:rsidRPr="00FC3317" w:rsidRDefault="00FC3317" w:rsidP="00A25E61">
            <w:pPr>
              <w:pStyle w:val="TableParagraph"/>
              <w:spacing w:line="270" w:lineRule="exact"/>
              <w:ind w:left="142" w:right="144" w:firstLine="709"/>
              <w:jc w:val="both"/>
              <w:rPr>
                <w:b/>
                <w:sz w:val="24"/>
                <w:szCs w:val="24"/>
              </w:rPr>
            </w:pPr>
            <w:r w:rsidRPr="00FC3317">
              <w:rPr>
                <w:b/>
                <w:spacing w:val="-5"/>
                <w:sz w:val="24"/>
                <w:szCs w:val="24"/>
              </w:rPr>
              <w:t>«3»</w:t>
            </w:r>
          </w:p>
        </w:tc>
        <w:tc>
          <w:tcPr>
            <w:tcW w:w="7504" w:type="dxa"/>
          </w:tcPr>
          <w:p w14:paraId="76BE332F"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если</w:t>
            </w:r>
            <w:r w:rsidRPr="00FC3317">
              <w:rPr>
                <w:spacing w:val="34"/>
                <w:sz w:val="24"/>
                <w:szCs w:val="24"/>
                <w:lang w:val="ru-RU"/>
              </w:rPr>
              <w:t xml:space="preserve"> </w:t>
            </w:r>
            <w:r w:rsidRPr="00FC3317">
              <w:rPr>
                <w:sz w:val="24"/>
                <w:szCs w:val="24"/>
                <w:lang w:val="ru-RU"/>
              </w:rPr>
              <w:t>обучающийся</w:t>
            </w:r>
            <w:r w:rsidRPr="00FC3317">
              <w:rPr>
                <w:spacing w:val="33"/>
                <w:sz w:val="24"/>
                <w:szCs w:val="24"/>
                <w:lang w:val="ru-RU"/>
              </w:rPr>
              <w:t xml:space="preserve"> </w:t>
            </w:r>
            <w:r w:rsidRPr="00FC3317">
              <w:rPr>
                <w:sz w:val="24"/>
                <w:szCs w:val="24"/>
                <w:lang w:val="ru-RU"/>
              </w:rPr>
              <w:t>обнаруживает</w:t>
            </w:r>
            <w:r w:rsidRPr="00FC3317">
              <w:rPr>
                <w:spacing w:val="33"/>
                <w:sz w:val="24"/>
                <w:szCs w:val="24"/>
                <w:lang w:val="ru-RU"/>
              </w:rPr>
              <w:t xml:space="preserve"> </w:t>
            </w:r>
            <w:r w:rsidRPr="00FC3317">
              <w:rPr>
                <w:sz w:val="24"/>
                <w:szCs w:val="24"/>
                <w:lang w:val="ru-RU"/>
              </w:rPr>
              <w:t>знание</w:t>
            </w:r>
            <w:r w:rsidRPr="00FC3317">
              <w:rPr>
                <w:spacing w:val="32"/>
                <w:sz w:val="24"/>
                <w:szCs w:val="24"/>
                <w:lang w:val="ru-RU"/>
              </w:rPr>
              <w:t xml:space="preserve"> </w:t>
            </w:r>
            <w:r w:rsidRPr="00FC3317">
              <w:rPr>
                <w:sz w:val="24"/>
                <w:szCs w:val="24"/>
                <w:lang w:val="ru-RU"/>
              </w:rPr>
              <w:t>и</w:t>
            </w:r>
            <w:r w:rsidRPr="00FC3317">
              <w:rPr>
                <w:spacing w:val="34"/>
                <w:sz w:val="24"/>
                <w:szCs w:val="24"/>
                <w:lang w:val="ru-RU"/>
              </w:rPr>
              <w:t xml:space="preserve"> </w:t>
            </w:r>
            <w:r w:rsidRPr="00FC3317">
              <w:rPr>
                <w:sz w:val="24"/>
                <w:szCs w:val="24"/>
                <w:lang w:val="ru-RU"/>
              </w:rPr>
              <w:t>понимание</w:t>
            </w:r>
            <w:r w:rsidRPr="00FC3317">
              <w:rPr>
                <w:spacing w:val="32"/>
                <w:sz w:val="24"/>
                <w:szCs w:val="24"/>
                <w:lang w:val="ru-RU"/>
              </w:rPr>
              <w:t xml:space="preserve"> </w:t>
            </w:r>
            <w:r w:rsidRPr="00FC3317">
              <w:rPr>
                <w:sz w:val="24"/>
                <w:szCs w:val="24"/>
                <w:lang w:val="ru-RU"/>
              </w:rPr>
              <w:t>основных</w:t>
            </w:r>
            <w:r w:rsidRPr="00FC3317">
              <w:rPr>
                <w:spacing w:val="32"/>
                <w:sz w:val="24"/>
                <w:szCs w:val="24"/>
                <w:lang w:val="ru-RU"/>
              </w:rPr>
              <w:t xml:space="preserve"> </w:t>
            </w:r>
            <w:r w:rsidRPr="00FC3317">
              <w:rPr>
                <w:sz w:val="24"/>
                <w:szCs w:val="24"/>
                <w:lang w:val="ru-RU"/>
              </w:rPr>
              <w:t>положений учебного</w:t>
            </w:r>
            <w:r w:rsidRPr="00FC3317">
              <w:rPr>
                <w:spacing w:val="27"/>
                <w:sz w:val="24"/>
                <w:szCs w:val="24"/>
                <w:lang w:val="ru-RU"/>
              </w:rPr>
              <w:t xml:space="preserve"> </w:t>
            </w:r>
            <w:r w:rsidRPr="00FC3317">
              <w:rPr>
                <w:sz w:val="24"/>
                <w:szCs w:val="24"/>
                <w:lang w:val="ru-RU"/>
              </w:rPr>
              <w:t>материала,</w:t>
            </w:r>
            <w:r w:rsidRPr="00FC3317">
              <w:rPr>
                <w:spacing w:val="32"/>
                <w:sz w:val="24"/>
                <w:szCs w:val="24"/>
                <w:lang w:val="ru-RU"/>
              </w:rPr>
              <w:t xml:space="preserve"> </w:t>
            </w:r>
            <w:r w:rsidRPr="00FC3317">
              <w:rPr>
                <w:sz w:val="24"/>
                <w:szCs w:val="24"/>
                <w:lang w:val="ru-RU"/>
              </w:rPr>
              <w:t>но</w:t>
            </w:r>
            <w:r w:rsidRPr="00FC3317">
              <w:rPr>
                <w:spacing w:val="30"/>
                <w:sz w:val="24"/>
                <w:szCs w:val="24"/>
                <w:lang w:val="ru-RU"/>
              </w:rPr>
              <w:t xml:space="preserve"> </w:t>
            </w:r>
            <w:r w:rsidRPr="00FC3317">
              <w:rPr>
                <w:sz w:val="24"/>
                <w:szCs w:val="24"/>
                <w:lang w:val="ru-RU"/>
              </w:rPr>
              <w:t>излагает</w:t>
            </w:r>
            <w:r w:rsidRPr="00FC3317">
              <w:rPr>
                <w:spacing w:val="30"/>
                <w:sz w:val="24"/>
                <w:szCs w:val="24"/>
                <w:lang w:val="ru-RU"/>
              </w:rPr>
              <w:t xml:space="preserve"> </w:t>
            </w:r>
            <w:r w:rsidRPr="00FC3317">
              <w:rPr>
                <w:sz w:val="24"/>
                <w:szCs w:val="24"/>
                <w:lang w:val="ru-RU"/>
              </w:rPr>
              <w:t>его</w:t>
            </w:r>
            <w:r w:rsidRPr="00FC3317">
              <w:rPr>
                <w:spacing w:val="30"/>
                <w:sz w:val="24"/>
                <w:szCs w:val="24"/>
                <w:lang w:val="ru-RU"/>
              </w:rPr>
              <w:t xml:space="preserve"> </w:t>
            </w:r>
            <w:r w:rsidRPr="00FC3317">
              <w:rPr>
                <w:sz w:val="24"/>
                <w:szCs w:val="24"/>
                <w:lang w:val="ru-RU"/>
              </w:rPr>
              <w:t>неполно,</w:t>
            </w:r>
            <w:r w:rsidRPr="00FC3317">
              <w:rPr>
                <w:spacing w:val="30"/>
                <w:sz w:val="24"/>
                <w:szCs w:val="24"/>
                <w:lang w:val="ru-RU"/>
              </w:rPr>
              <w:t xml:space="preserve"> </w:t>
            </w:r>
            <w:r w:rsidRPr="00FC3317">
              <w:rPr>
                <w:sz w:val="24"/>
                <w:szCs w:val="24"/>
                <w:lang w:val="ru-RU"/>
              </w:rPr>
              <w:t>непоследовательно,</w:t>
            </w:r>
            <w:r w:rsidRPr="00FC3317">
              <w:rPr>
                <w:spacing w:val="30"/>
                <w:sz w:val="24"/>
                <w:szCs w:val="24"/>
                <w:lang w:val="ru-RU"/>
              </w:rPr>
              <w:t xml:space="preserve"> </w:t>
            </w:r>
            <w:r w:rsidRPr="00FC3317">
              <w:rPr>
                <w:spacing w:val="-2"/>
                <w:sz w:val="24"/>
                <w:szCs w:val="24"/>
                <w:lang w:val="ru-RU"/>
              </w:rPr>
              <w:t>допускает</w:t>
            </w:r>
          </w:p>
          <w:p w14:paraId="79BE8190" w14:textId="77777777" w:rsidR="00FC3317" w:rsidRPr="00FC3317" w:rsidRDefault="00FC3317" w:rsidP="00A25E61">
            <w:pPr>
              <w:pStyle w:val="TableParagraph"/>
              <w:spacing w:before="3" w:line="264" w:lineRule="exact"/>
              <w:ind w:left="142" w:right="144" w:firstLine="709"/>
              <w:jc w:val="both"/>
              <w:rPr>
                <w:sz w:val="24"/>
                <w:szCs w:val="24"/>
                <w:lang w:val="ru-RU"/>
              </w:rPr>
            </w:pPr>
            <w:r w:rsidRPr="00FC3317">
              <w:rPr>
                <w:sz w:val="24"/>
                <w:szCs w:val="24"/>
                <w:lang w:val="ru-RU"/>
              </w:rPr>
              <w:t>неточности в</w:t>
            </w:r>
            <w:r w:rsidRPr="00FC3317">
              <w:rPr>
                <w:spacing w:val="-3"/>
                <w:sz w:val="24"/>
                <w:szCs w:val="24"/>
                <w:lang w:val="ru-RU"/>
              </w:rPr>
              <w:t xml:space="preserve"> </w:t>
            </w:r>
            <w:r w:rsidRPr="00FC3317">
              <w:rPr>
                <w:sz w:val="24"/>
                <w:szCs w:val="24"/>
                <w:lang w:val="ru-RU"/>
              </w:rPr>
              <w:t>определении</w:t>
            </w:r>
            <w:r w:rsidRPr="00FC3317">
              <w:rPr>
                <w:spacing w:val="-5"/>
                <w:sz w:val="24"/>
                <w:szCs w:val="24"/>
                <w:lang w:val="ru-RU"/>
              </w:rPr>
              <w:t xml:space="preserve"> </w:t>
            </w:r>
            <w:r w:rsidRPr="00FC3317">
              <w:rPr>
                <w:sz w:val="24"/>
                <w:szCs w:val="24"/>
                <w:lang w:val="ru-RU"/>
              </w:rPr>
              <w:t>понятий,</w:t>
            </w:r>
            <w:r w:rsidRPr="00FC3317">
              <w:rPr>
                <w:spacing w:val="-4"/>
                <w:sz w:val="24"/>
                <w:szCs w:val="24"/>
                <w:lang w:val="ru-RU"/>
              </w:rPr>
              <w:t xml:space="preserve"> </w:t>
            </w:r>
            <w:r w:rsidRPr="00FC3317">
              <w:rPr>
                <w:sz w:val="24"/>
                <w:szCs w:val="24"/>
                <w:lang w:val="ru-RU"/>
              </w:rPr>
              <w:t>не</w:t>
            </w:r>
            <w:r w:rsidRPr="00FC3317">
              <w:rPr>
                <w:spacing w:val="-4"/>
                <w:sz w:val="24"/>
                <w:szCs w:val="24"/>
                <w:lang w:val="ru-RU"/>
              </w:rPr>
              <w:t xml:space="preserve"> </w:t>
            </w:r>
            <w:r w:rsidRPr="00FC3317">
              <w:rPr>
                <w:sz w:val="24"/>
                <w:szCs w:val="24"/>
                <w:lang w:val="ru-RU"/>
              </w:rPr>
              <w:t>умеет доказательно</w:t>
            </w:r>
            <w:r w:rsidRPr="00FC3317">
              <w:rPr>
                <w:spacing w:val="-1"/>
                <w:sz w:val="24"/>
                <w:szCs w:val="24"/>
                <w:lang w:val="ru-RU"/>
              </w:rPr>
              <w:t xml:space="preserve"> </w:t>
            </w:r>
            <w:r w:rsidRPr="00FC3317">
              <w:rPr>
                <w:sz w:val="24"/>
                <w:szCs w:val="24"/>
                <w:lang w:val="ru-RU"/>
              </w:rPr>
              <w:t xml:space="preserve">обосновывать свои </w:t>
            </w:r>
            <w:r w:rsidRPr="00FC3317">
              <w:rPr>
                <w:spacing w:val="-2"/>
                <w:sz w:val="24"/>
                <w:szCs w:val="24"/>
                <w:lang w:val="ru-RU"/>
              </w:rPr>
              <w:t>суждения</w:t>
            </w:r>
          </w:p>
        </w:tc>
      </w:tr>
      <w:tr w:rsidR="00FC3317" w:rsidRPr="00FC3317" w14:paraId="6BAF8CCD" w14:textId="77777777" w:rsidTr="0058517F">
        <w:trPr>
          <w:trHeight w:val="1101"/>
        </w:trPr>
        <w:tc>
          <w:tcPr>
            <w:tcW w:w="1243" w:type="dxa"/>
          </w:tcPr>
          <w:p w14:paraId="15169414" w14:textId="77777777" w:rsidR="00FC3317" w:rsidRPr="00FC3317" w:rsidRDefault="00FC3317" w:rsidP="00A25E61">
            <w:pPr>
              <w:pStyle w:val="TableParagraph"/>
              <w:spacing w:line="268" w:lineRule="exact"/>
              <w:ind w:left="142" w:right="144" w:firstLine="709"/>
              <w:jc w:val="both"/>
              <w:rPr>
                <w:b/>
                <w:sz w:val="24"/>
                <w:szCs w:val="24"/>
              </w:rPr>
            </w:pPr>
            <w:r w:rsidRPr="00FC3317">
              <w:rPr>
                <w:b/>
                <w:spacing w:val="-5"/>
                <w:sz w:val="24"/>
                <w:szCs w:val="24"/>
              </w:rPr>
              <w:t>«2»</w:t>
            </w:r>
          </w:p>
        </w:tc>
        <w:tc>
          <w:tcPr>
            <w:tcW w:w="7504" w:type="dxa"/>
          </w:tcPr>
          <w:p w14:paraId="1E3B91A5"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если</w:t>
            </w:r>
            <w:r w:rsidRPr="00FC3317">
              <w:rPr>
                <w:spacing w:val="80"/>
                <w:sz w:val="24"/>
                <w:szCs w:val="24"/>
                <w:lang w:val="ru-RU"/>
              </w:rPr>
              <w:t xml:space="preserve"> </w:t>
            </w:r>
            <w:r w:rsidRPr="00FC3317">
              <w:rPr>
                <w:sz w:val="24"/>
                <w:szCs w:val="24"/>
                <w:lang w:val="ru-RU"/>
              </w:rPr>
              <w:t>обучающийся</w:t>
            </w:r>
            <w:r w:rsidRPr="00FC3317">
              <w:rPr>
                <w:spacing w:val="80"/>
                <w:sz w:val="24"/>
                <w:szCs w:val="24"/>
                <w:lang w:val="ru-RU"/>
              </w:rPr>
              <w:t xml:space="preserve"> </w:t>
            </w:r>
            <w:r w:rsidRPr="00FC3317">
              <w:rPr>
                <w:sz w:val="24"/>
                <w:szCs w:val="24"/>
                <w:lang w:val="ru-RU"/>
              </w:rPr>
              <w:t>имеет</w:t>
            </w:r>
            <w:r w:rsidRPr="00FC3317">
              <w:rPr>
                <w:spacing w:val="80"/>
                <w:sz w:val="24"/>
                <w:szCs w:val="24"/>
                <w:lang w:val="ru-RU"/>
              </w:rPr>
              <w:t xml:space="preserve"> </w:t>
            </w:r>
            <w:r w:rsidRPr="00FC3317">
              <w:rPr>
                <w:sz w:val="24"/>
                <w:szCs w:val="24"/>
                <w:lang w:val="ru-RU"/>
              </w:rPr>
              <w:t>разрозненные,</w:t>
            </w:r>
            <w:r w:rsidRPr="00FC3317">
              <w:rPr>
                <w:spacing w:val="80"/>
                <w:sz w:val="24"/>
                <w:szCs w:val="24"/>
                <w:lang w:val="ru-RU"/>
              </w:rPr>
              <w:t xml:space="preserve"> </w:t>
            </w:r>
            <w:r w:rsidRPr="00FC3317">
              <w:rPr>
                <w:sz w:val="24"/>
                <w:szCs w:val="24"/>
                <w:lang w:val="ru-RU"/>
              </w:rPr>
              <w:t>бессистемные</w:t>
            </w:r>
            <w:r w:rsidRPr="00FC3317">
              <w:rPr>
                <w:spacing w:val="80"/>
                <w:sz w:val="24"/>
                <w:szCs w:val="24"/>
                <w:lang w:val="ru-RU"/>
              </w:rPr>
              <w:t xml:space="preserve"> </w:t>
            </w:r>
            <w:r w:rsidRPr="00FC3317">
              <w:rPr>
                <w:sz w:val="24"/>
                <w:szCs w:val="24"/>
                <w:lang w:val="ru-RU"/>
              </w:rPr>
              <w:t>знания,</w:t>
            </w:r>
            <w:r w:rsidRPr="00FC3317">
              <w:rPr>
                <w:spacing w:val="80"/>
                <w:sz w:val="24"/>
                <w:szCs w:val="24"/>
                <w:lang w:val="ru-RU"/>
              </w:rPr>
              <w:t xml:space="preserve"> </w:t>
            </w:r>
            <w:r w:rsidRPr="00FC3317">
              <w:rPr>
                <w:sz w:val="24"/>
                <w:szCs w:val="24"/>
                <w:lang w:val="ru-RU"/>
              </w:rPr>
              <w:t>не</w:t>
            </w:r>
            <w:r w:rsidRPr="00FC3317">
              <w:rPr>
                <w:spacing w:val="80"/>
                <w:sz w:val="24"/>
                <w:szCs w:val="24"/>
                <w:lang w:val="ru-RU"/>
              </w:rPr>
              <w:t xml:space="preserve"> </w:t>
            </w:r>
            <w:r w:rsidRPr="00FC3317">
              <w:rPr>
                <w:sz w:val="24"/>
                <w:szCs w:val="24"/>
                <w:lang w:val="ru-RU"/>
              </w:rPr>
              <w:t>умеет выделять</w:t>
            </w:r>
            <w:r w:rsidRPr="00FC3317">
              <w:rPr>
                <w:spacing w:val="32"/>
                <w:sz w:val="24"/>
                <w:szCs w:val="24"/>
                <w:lang w:val="ru-RU"/>
              </w:rPr>
              <w:t xml:space="preserve">  </w:t>
            </w:r>
            <w:r w:rsidRPr="00FC3317">
              <w:rPr>
                <w:sz w:val="24"/>
                <w:szCs w:val="24"/>
                <w:lang w:val="ru-RU"/>
              </w:rPr>
              <w:t>главное</w:t>
            </w:r>
            <w:r w:rsidRPr="00FC3317">
              <w:rPr>
                <w:spacing w:val="32"/>
                <w:sz w:val="24"/>
                <w:szCs w:val="24"/>
                <w:lang w:val="ru-RU"/>
              </w:rPr>
              <w:t xml:space="preserve">  </w:t>
            </w:r>
            <w:r w:rsidRPr="00FC3317">
              <w:rPr>
                <w:sz w:val="24"/>
                <w:szCs w:val="24"/>
                <w:lang w:val="ru-RU"/>
              </w:rPr>
              <w:t>и</w:t>
            </w:r>
            <w:r w:rsidRPr="00FC3317">
              <w:rPr>
                <w:spacing w:val="32"/>
                <w:sz w:val="24"/>
                <w:szCs w:val="24"/>
                <w:lang w:val="ru-RU"/>
              </w:rPr>
              <w:t xml:space="preserve">  </w:t>
            </w:r>
            <w:r w:rsidRPr="00FC3317">
              <w:rPr>
                <w:sz w:val="24"/>
                <w:szCs w:val="24"/>
                <w:lang w:val="ru-RU"/>
              </w:rPr>
              <w:t>второстепенное,</w:t>
            </w:r>
            <w:r w:rsidRPr="00FC3317">
              <w:rPr>
                <w:spacing w:val="32"/>
                <w:sz w:val="24"/>
                <w:szCs w:val="24"/>
                <w:lang w:val="ru-RU"/>
              </w:rPr>
              <w:t xml:space="preserve">  </w:t>
            </w:r>
            <w:r w:rsidRPr="00FC3317">
              <w:rPr>
                <w:sz w:val="24"/>
                <w:szCs w:val="24"/>
                <w:lang w:val="ru-RU"/>
              </w:rPr>
              <w:t>допускает</w:t>
            </w:r>
            <w:r w:rsidRPr="00FC3317">
              <w:rPr>
                <w:spacing w:val="32"/>
                <w:sz w:val="24"/>
                <w:szCs w:val="24"/>
                <w:lang w:val="ru-RU"/>
              </w:rPr>
              <w:t xml:space="preserve">  </w:t>
            </w:r>
            <w:r w:rsidRPr="00FC3317">
              <w:rPr>
                <w:sz w:val="24"/>
                <w:szCs w:val="24"/>
                <w:lang w:val="ru-RU"/>
              </w:rPr>
              <w:t>ошибки</w:t>
            </w:r>
            <w:r w:rsidRPr="00FC3317">
              <w:rPr>
                <w:spacing w:val="32"/>
                <w:sz w:val="24"/>
                <w:szCs w:val="24"/>
                <w:lang w:val="ru-RU"/>
              </w:rPr>
              <w:t xml:space="preserve">  </w:t>
            </w:r>
            <w:r w:rsidRPr="00FC3317">
              <w:rPr>
                <w:sz w:val="24"/>
                <w:szCs w:val="24"/>
                <w:lang w:val="ru-RU"/>
              </w:rPr>
              <w:t>в</w:t>
            </w:r>
            <w:r w:rsidRPr="00FC3317">
              <w:rPr>
                <w:spacing w:val="32"/>
                <w:sz w:val="24"/>
                <w:szCs w:val="24"/>
                <w:lang w:val="ru-RU"/>
              </w:rPr>
              <w:t xml:space="preserve">  </w:t>
            </w:r>
            <w:r w:rsidRPr="00FC3317">
              <w:rPr>
                <w:spacing w:val="-2"/>
                <w:sz w:val="24"/>
                <w:szCs w:val="24"/>
                <w:lang w:val="ru-RU"/>
              </w:rPr>
              <w:t>определении</w:t>
            </w:r>
          </w:p>
          <w:p w14:paraId="6E4F1A44" w14:textId="77777777" w:rsidR="00FC3317" w:rsidRPr="00FC3317" w:rsidRDefault="00FC3317" w:rsidP="00A25E61">
            <w:pPr>
              <w:pStyle w:val="TableParagraph"/>
              <w:spacing w:before="2" w:line="264" w:lineRule="exact"/>
              <w:ind w:left="142" w:right="144" w:firstLine="709"/>
              <w:jc w:val="both"/>
              <w:rPr>
                <w:sz w:val="24"/>
                <w:szCs w:val="24"/>
                <w:lang w:val="ru-RU"/>
              </w:rPr>
            </w:pPr>
            <w:r w:rsidRPr="00FC3317">
              <w:rPr>
                <w:sz w:val="24"/>
                <w:szCs w:val="24"/>
                <w:lang w:val="ru-RU"/>
              </w:rPr>
              <w:t>понятий,</w:t>
            </w:r>
            <w:r w:rsidRPr="00FC3317">
              <w:rPr>
                <w:spacing w:val="80"/>
                <w:sz w:val="24"/>
                <w:szCs w:val="24"/>
                <w:lang w:val="ru-RU"/>
              </w:rPr>
              <w:t xml:space="preserve"> </w:t>
            </w:r>
            <w:r w:rsidRPr="00FC3317">
              <w:rPr>
                <w:sz w:val="24"/>
                <w:szCs w:val="24"/>
                <w:lang w:val="ru-RU"/>
              </w:rPr>
              <w:t>искажающие</w:t>
            </w:r>
            <w:r w:rsidRPr="00FC3317">
              <w:rPr>
                <w:spacing w:val="80"/>
                <w:sz w:val="24"/>
                <w:szCs w:val="24"/>
                <w:lang w:val="ru-RU"/>
              </w:rPr>
              <w:t xml:space="preserve"> </w:t>
            </w:r>
            <w:r w:rsidRPr="00FC3317">
              <w:rPr>
                <w:sz w:val="24"/>
                <w:szCs w:val="24"/>
                <w:lang w:val="ru-RU"/>
              </w:rPr>
              <w:t>их</w:t>
            </w:r>
            <w:r w:rsidRPr="00FC3317">
              <w:rPr>
                <w:spacing w:val="80"/>
                <w:sz w:val="24"/>
                <w:szCs w:val="24"/>
                <w:lang w:val="ru-RU"/>
              </w:rPr>
              <w:t xml:space="preserve"> </w:t>
            </w:r>
            <w:r w:rsidRPr="00FC3317">
              <w:rPr>
                <w:sz w:val="24"/>
                <w:szCs w:val="24"/>
                <w:lang w:val="ru-RU"/>
              </w:rPr>
              <w:t>смысл,</w:t>
            </w:r>
            <w:r w:rsidRPr="00FC3317">
              <w:rPr>
                <w:spacing w:val="80"/>
                <w:sz w:val="24"/>
                <w:szCs w:val="24"/>
                <w:lang w:val="ru-RU"/>
              </w:rPr>
              <w:t xml:space="preserve"> </w:t>
            </w:r>
            <w:r w:rsidRPr="00FC3317">
              <w:rPr>
                <w:sz w:val="24"/>
                <w:szCs w:val="24"/>
                <w:lang w:val="ru-RU"/>
              </w:rPr>
              <w:t>беспорядочно</w:t>
            </w:r>
            <w:r w:rsidRPr="00FC3317">
              <w:rPr>
                <w:spacing w:val="80"/>
                <w:sz w:val="24"/>
                <w:szCs w:val="24"/>
                <w:lang w:val="ru-RU"/>
              </w:rPr>
              <w:t xml:space="preserve"> </w:t>
            </w:r>
            <w:r w:rsidRPr="00FC3317">
              <w:rPr>
                <w:sz w:val="24"/>
                <w:szCs w:val="24"/>
                <w:lang w:val="ru-RU"/>
              </w:rPr>
              <w:t>и</w:t>
            </w:r>
            <w:r w:rsidRPr="00FC3317">
              <w:rPr>
                <w:spacing w:val="80"/>
                <w:sz w:val="24"/>
                <w:szCs w:val="24"/>
                <w:lang w:val="ru-RU"/>
              </w:rPr>
              <w:t xml:space="preserve"> </w:t>
            </w:r>
            <w:r w:rsidRPr="00FC3317">
              <w:rPr>
                <w:sz w:val="24"/>
                <w:szCs w:val="24"/>
                <w:lang w:val="ru-RU"/>
              </w:rPr>
              <w:t>неуверенно</w:t>
            </w:r>
            <w:r w:rsidRPr="00FC3317">
              <w:rPr>
                <w:spacing w:val="80"/>
                <w:sz w:val="24"/>
                <w:szCs w:val="24"/>
                <w:lang w:val="ru-RU"/>
              </w:rPr>
              <w:t xml:space="preserve"> </w:t>
            </w:r>
            <w:r w:rsidRPr="00FC3317">
              <w:rPr>
                <w:sz w:val="24"/>
                <w:szCs w:val="24"/>
                <w:lang w:val="ru-RU"/>
              </w:rPr>
              <w:t>излагает</w:t>
            </w:r>
            <w:r w:rsidRPr="00FC3317">
              <w:rPr>
                <w:spacing w:val="80"/>
                <w:sz w:val="24"/>
                <w:szCs w:val="24"/>
                <w:lang w:val="ru-RU"/>
              </w:rPr>
              <w:t xml:space="preserve"> </w:t>
            </w:r>
            <w:r w:rsidRPr="00FC3317">
              <w:rPr>
                <w:spacing w:val="-2"/>
                <w:sz w:val="24"/>
                <w:szCs w:val="24"/>
                <w:lang w:val="ru-RU"/>
              </w:rPr>
              <w:t>материал</w:t>
            </w:r>
          </w:p>
        </w:tc>
      </w:tr>
    </w:tbl>
    <w:p w14:paraId="48B9761B" w14:textId="77777777" w:rsidR="00FC3317" w:rsidRPr="00FC3317" w:rsidRDefault="00FC3317" w:rsidP="00A25E61">
      <w:pPr>
        <w:pStyle w:val="a3"/>
        <w:spacing w:before="46"/>
        <w:ind w:left="142" w:right="144" w:firstLine="709"/>
        <w:rPr>
          <w:b/>
          <w:sz w:val="24"/>
          <w:szCs w:val="24"/>
        </w:rPr>
      </w:pPr>
    </w:p>
    <w:p w14:paraId="0DF4B75D" w14:textId="77777777" w:rsidR="00FC3317" w:rsidRPr="00FC3317" w:rsidRDefault="00FC3317" w:rsidP="00A25E61">
      <w:pPr>
        <w:spacing w:before="1"/>
        <w:ind w:left="142" w:right="144" w:firstLine="709"/>
        <w:jc w:val="both"/>
        <w:rPr>
          <w:sz w:val="24"/>
          <w:szCs w:val="24"/>
        </w:rPr>
      </w:pPr>
      <w:r w:rsidRPr="00FC3317">
        <w:rPr>
          <w:b/>
          <w:sz w:val="24"/>
          <w:szCs w:val="24"/>
        </w:rPr>
        <w:t>Промежуточная аттестация по учебной и производственной практикам осуществляется в виде дифференцированного зачета</w:t>
      </w:r>
      <w:r w:rsidRPr="00FC3317">
        <w:rPr>
          <w:sz w:val="24"/>
          <w:szCs w:val="24"/>
        </w:rPr>
        <w:t>, который проводится в форме защиты результатов практики на собеседовании с руководителем практики. На собеседовании студент представляет презентацию полученных в ходе прохождения практики и представленных в отчете результатов практики, а также отвечает на вопросы руководителя практики.</w:t>
      </w:r>
    </w:p>
    <w:p w14:paraId="002B1E31" w14:textId="77777777" w:rsidR="00FC3317" w:rsidRPr="00FC3317" w:rsidRDefault="00FC3317" w:rsidP="00A25E61">
      <w:pPr>
        <w:pStyle w:val="a3"/>
        <w:ind w:left="142" w:right="144" w:firstLine="709"/>
        <w:rPr>
          <w:sz w:val="24"/>
          <w:szCs w:val="24"/>
        </w:rPr>
      </w:pPr>
      <w:r w:rsidRPr="00FC3317">
        <w:rPr>
          <w:sz w:val="24"/>
          <w:szCs w:val="24"/>
        </w:rPr>
        <w:t>При защите результатов практики учитывается объем выполнения программы практики, правильность оформления документов и электронной презентации на собеседовании, содержание отзыва–характеристики, правильность ответов на заданные на собеседовании вопросы.</w:t>
      </w:r>
    </w:p>
    <w:p w14:paraId="1131E225" w14:textId="77777777" w:rsidR="00FC3317" w:rsidRPr="00FC3317" w:rsidRDefault="00FC3317" w:rsidP="00A25E61">
      <w:pPr>
        <w:spacing w:before="271"/>
        <w:ind w:left="142" w:right="144" w:firstLine="709"/>
        <w:jc w:val="both"/>
        <w:rPr>
          <w:sz w:val="24"/>
          <w:szCs w:val="24"/>
        </w:rPr>
      </w:pPr>
      <w:r w:rsidRPr="00FC3317">
        <w:rPr>
          <w:b/>
          <w:sz w:val="24"/>
          <w:szCs w:val="24"/>
        </w:rPr>
        <w:lastRenderedPageBreak/>
        <w:t xml:space="preserve">Итогом освоения профессионального модуля является экзамен, </w:t>
      </w:r>
      <w:r w:rsidRPr="00FC3317">
        <w:rPr>
          <w:sz w:val="24"/>
          <w:szCs w:val="24"/>
        </w:rPr>
        <w:t>который проводится после освоения всех МДК и практик входящих в состав данного профессионального модуля.</w:t>
      </w:r>
    </w:p>
    <w:p w14:paraId="41BD5C97" w14:textId="77777777" w:rsidR="00FC3317" w:rsidRPr="00FC3317" w:rsidRDefault="00FC3317" w:rsidP="00A25E61">
      <w:pPr>
        <w:pStyle w:val="a3"/>
        <w:ind w:left="142" w:right="144" w:firstLine="709"/>
        <w:rPr>
          <w:sz w:val="24"/>
          <w:szCs w:val="24"/>
        </w:rPr>
      </w:pPr>
    </w:p>
    <w:p w14:paraId="1895E914" w14:textId="77777777" w:rsidR="00FC3317" w:rsidRPr="00FC3317" w:rsidRDefault="00FC3317" w:rsidP="00A25E61">
      <w:pPr>
        <w:pStyle w:val="a3"/>
        <w:spacing w:before="1"/>
        <w:ind w:left="142" w:right="144" w:firstLine="709"/>
        <w:rPr>
          <w:sz w:val="24"/>
          <w:szCs w:val="24"/>
        </w:rPr>
      </w:pPr>
      <w:r w:rsidRPr="00FC3317">
        <w:rPr>
          <w:sz w:val="24"/>
          <w:szCs w:val="24"/>
        </w:rPr>
        <w:t>Примеры</w:t>
      </w:r>
      <w:r w:rsidRPr="00FC3317">
        <w:rPr>
          <w:spacing w:val="-8"/>
          <w:sz w:val="24"/>
          <w:szCs w:val="24"/>
        </w:rPr>
        <w:t xml:space="preserve"> </w:t>
      </w:r>
      <w:r w:rsidRPr="00FC3317">
        <w:rPr>
          <w:sz w:val="24"/>
          <w:szCs w:val="24"/>
        </w:rPr>
        <w:t>экзаменационных</w:t>
      </w:r>
      <w:r w:rsidRPr="00FC3317">
        <w:rPr>
          <w:spacing w:val="-5"/>
          <w:sz w:val="24"/>
          <w:szCs w:val="24"/>
        </w:rPr>
        <w:t xml:space="preserve"> </w:t>
      </w:r>
      <w:r w:rsidRPr="00FC3317">
        <w:rPr>
          <w:spacing w:val="-2"/>
          <w:sz w:val="24"/>
          <w:szCs w:val="24"/>
        </w:rPr>
        <w:t>билетов</w:t>
      </w:r>
    </w:p>
    <w:p w14:paraId="4A1B5040" w14:textId="77777777" w:rsidR="00FC3317" w:rsidRPr="00FC3317" w:rsidRDefault="00FC3317" w:rsidP="00A25E61">
      <w:pPr>
        <w:pStyle w:val="a3"/>
        <w:spacing w:before="64"/>
        <w:ind w:left="142" w:right="144" w:firstLine="709"/>
        <w:rPr>
          <w:sz w:val="24"/>
          <w:szCs w:val="24"/>
        </w:rPr>
      </w:pPr>
      <w:r w:rsidRPr="00FC3317">
        <w:rPr>
          <w:noProof/>
          <w:sz w:val="24"/>
          <w:szCs w:val="24"/>
          <w:lang w:eastAsia="ru-RU"/>
        </w:rPr>
        <mc:AlternateContent>
          <mc:Choice Requires="wpg">
            <w:drawing>
              <wp:anchor distT="0" distB="0" distL="0" distR="0" simplePos="0" relativeHeight="251716608" behindDoc="1" locked="0" layoutInCell="1" allowOverlap="1" wp14:anchorId="6A3B1496" wp14:editId="7791BF97">
                <wp:simplePos x="0" y="0"/>
                <wp:positionH relativeFrom="page">
                  <wp:posOffset>1061719</wp:posOffset>
                </wp:positionH>
                <wp:positionV relativeFrom="paragraph">
                  <wp:posOffset>201917</wp:posOffset>
                </wp:positionV>
                <wp:extent cx="5977255" cy="2482215"/>
                <wp:effectExtent l="0" t="0" r="0" b="0"/>
                <wp:wrapTopAndBottom/>
                <wp:docPr id="118" name="Group 1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77255" cy="2482215"/>
                          <a:chOff x="0" y="0"/>
                          <a:chExt cx="5977255" cy="2482215"/>
                        </a:xfrm>
                      </wpg:grpSpPr>
                      <wps:wsp>
                        <wps:cNvPr id="119" name="Graphic 119"/>
                        <wps:cNvSpPr/>
                        <wps:spPr>
                          <a:xfrm>
                            <a:off x="0" y="0"/>
                            <a:ext cx="5977255" cy="2481580"/>
                          </a:xfrm>
                          <a:custGeom>
                            <a:avLst/>
                            <a:gdLst/>
                            <a:ahLst/>
                            <a:cxnLst/>
                            <a:rect l="l" t="t" r="r" b="b"/>
                            <a:pathLst>
                              <a:path w="5977255" h="2481580">
                                <a:moveTo>
                                  <a:pt x="935736" y="0"/>
                                </a:moveTo>
                                <a:lnTo>
                                  <a:pt x="18288" y="0"/>
                                </a:lnTo>
                                <a:lnTo>
                                  <a:pt x="18288" y="179832"/>
                                </a:lnTo>
                                <a:lnTo>
                                  <a:pt x="935736" y="179832"/>
                                </a:lnTo>
                                <a:lnTo>
                                  <a:pt x="935736" y="0"/>
                                </a:lnTo>
                                <a:close/>
                              </a:path>
                              <a:path w="5977255" h="2481580">
                                <a:moveTo>
                                  <a:pt x="5977128" y="1243203"/>
                                </a:moveTo>
                                <a:lnTo>
                                  <a:pt x="0" y="1243203"/>
                                </a:lnTo>
                                <a:lnTo>
                                  <a:pt x="0" y="2307463"/>
                                </a:lnTo>
                                <a:lnTo>
                                  <a:pt x="18288" y="2307463"/>
                                </a:lnTo>
                                <a:lnTo>
                                  <a:pt x="18288" y="2481453"/>
                                </a:lnTo>
                                <a:lnTo>
                                  <a:pt x="935736" y="2481453"/>
                                </a:lnTo>
                                <a:lnTo>
                                  <a:pt x="935736" y="2307463"/>
                                </a:lnTo>
                                <a:lnTo>
                                  <a:pt x="5977128" y="2307463"/>
                                </a:lnTo>
                                <a:lnTo>
                                  <a:pt x="5977128" y="1243203"/>
                                </a:lnTo>
                                <a:close/>
                              </a:path>
                              <a:path w="5977255" h="2481580">
                                <a:moveTo>
                                  <a:pt x="5977128" y="181483"/>
                                </a:moveTo>
                                <a:lnTo>
                                  <a:pt x="0" y="181483"/>
                                </a:lnTo>
                                <a:lnTo>
                                  <a:pt x="0" y="1067943"/>
                                </a:lnTo>
                                <a:lnTo>
                                  <a:pt x="18288" y="1067943"/>
                                </a:lnTo>
                                <a:lnTo>
                                  <a:pt x="18288" y="1241933"/>
                                </a:lnTo>
                                <a:lnTo>
                                  <a:pt x="935736" y="1241933"/>
                                </a:lnTo>
                                <a:lnTo>
                                  <a:pt x="935736" y="1067943"/>
                                </a:lnTo>
                                <a:lnTo>
                                  <a:pt x="5977128" y="1067943"/>
                                </a:lnTo>
                                <a:lnTo>
                                  <a:pt x="5977128" y="181483"/>
                                </a:lnTo>
                                <a:close/>
                              </a:path>
                            </a:pathLst>
                          </a:custGeom>
                          <a:solidFill>
                            <a:srgbClr val="F5F5F5"/>
                          </a:solidFill>
                        </wps:spPr>
                        <wps:bodyPr wrap="square" lIns="0" tIns="0" rIns="0" bIns="0" rtlCol="0">
                          <a:prstTxWarp prst="textNoShape">
                            <a:avLst/>
                          </a:prstTxWarp>
                          <a:noAutofit/>
                        </wps:bodyPr>
                      </wps:wsp>
                      <wps:wsp>
                        <wps:cNvPr id="120" name="Textbox 120"/>
                        <wps:cNvSpPr txBox="1"/>
                        <wps:spPr>
                          <a:xfrm>
                            <a:off x="0" y="0"/>
                            <a:ext cx="5977255" cy="2482215"/>
                          </a:xfrm>
                          <a:prstGeom prst="rect">
                            <a:avLst/>
                          </a:prstGeom>
                        </wps:spPr>
                        <wps:txbx>
                          <w:txbxContent>
                            <w:p w14:paraId="4AD31C31" w14:textId="77777777" w:rsidR="0058517F" w:rsidRDefault="0058517F" w:rsidP="00FC3317">
                              <w:pPr>
                                <w:spacing w:before="2" w:line="275" w:lineRule="exact"/>
                                <w:ind w:left="30"/>
                                <w:rPr>
                                  <w:b/>
                                  <w:sz w:val="24"/>
                                </w:rPr>
                              </w:pPr>
                              <w:r>
                                <w:rPr>
                                  <w:b/>
                                  <w:color w:val="111111"/>
                                  <w:sz w:val="24"/>
                                </w:rPr>
                                <w:t>БИЛЕТ</w:t>
                              </w:r>
                              <w:r>
                                <w:rPr>
                                  <w:b/>
                                  <w:color w:val="111111"/>
                                  <w:spacing w:val="-5"/>
                                  <w:sz w:val="24"/>
                                </w:rPr>
                                <w:t xml:space="preserve"> </w:t>
                              </w:r>
                              <w:r>
                                <w:rPr>
                                  <w:b/>
                                  <w:color w:val="111111"/>
                                  <w:sz w:val="24"/>
                                </w:rPr>
                                <w:t>№</w:t>
                              </w:r>
                              <w:r>
                                <w:rPr>
                                  <w:b/>
                                  <w:color w:val="111111"/>
                                  <w:spacing w:val="1"/>
                                  <w:sz w:val="24"/>
                                </w:rPr>
                                <w:t xml:space="preserve"> </w:t>
                              </w:r>
                              <w:r>
                                <w:rPr>
                                  <w:b/>
                                  <w:color w:val="111111"/>
                                  <w:spacing w:val="-5"/>
                                  <w:sz w:val="24"/>
                                </w:rPr>
                                <w:t>01</w:t>
                              </w:r>
                            </w:p>
                            <w:p w14:paraId="1FED5939" w14:textId="77777777" w:rsidR="0058517F" w:rsidRDefault="0058517F" w:rsidP="009817E5">
                              <w:pPr>
                                <w:numPr>
                                  <w:ilvl w:val="0"/>
                                  <w:numId w:val="247"/>
                                </w:numPr>
                                <w:tabs>
                                  <w:tab w:val="left" w:pos="310"/>
                                </w:tabs>
                                <w:spacing w:line="275" w:lineRule="exact"/>
                                <w:ind w:hanging="280"/>
                                <w:rPr>
                                  <w:sz w:val="24"/>
                                </w:rPr>
                              </w:pPr>
                              <w:r>
                                <w:rPr>
                                  <w:color w:val="111111"/>
                                  <w:sz w:val="24"/>
                                </w:rPr>
                                <w:t>Стандартизация:</w:t>
                              </w:r>
                              <w:r>
                                <w:rPr>
                                  <w:color w:val="111111"/>
                                  <w:spacing w:val="-8"/>
                                  <w:sz w:val="24"/>
                                </w:rPr>
                                <w:t xml:space="preserve"> </w:t>
                              </w:r>
                              <w:r>
                                <w:rPr>
                                  <w:color w:val="111111"/>
                                  <w:sz w:val="24"/>
                                </w:rPr>
                                <w:t>сущность,</w:t>
                              </w:r>
                              <w:r>
                                <w:rPr>
                                  <w:color w:val="111111"/>
                                  <w:spacing w:val="-7"/>
                                  <w:sz w:val="24"/>
                                </w:rPr>
                                <w:t xml:space="preserve"> </w:t>
                              </w:r>
                              <w:r>
                                <w:rPr>
                                  <w:color w:val="111111"/>
                                  <w:sz w:val="24"/>
                                </w:rPr>
                                <w:t>цели,</w:t>
                              </w:r>
                              <w:r>
                                <w:rPr>
                                  <w:color w:val="111111"/>
                                  <w:spacing w:val="-7"/>
                                  <w:sz w:val="24"/>
                                </w:rPr>
                                <w:t xml:space="preserve"> </w:t>
                              </w:r>
                              <w:r>
                                <w:rPr>
                                  <w:color w:val="111111"/>
                                  <w:sz w:val="24"/>
                                </w:rPr>
                                <w:t>задачи,</w:t>
                              </w:r>
                              <w:r>
                                <w:rPr>
                                  <w:color w:val="111111"/>
                                  <w:spacing w:val="-6"/>
                                  <w:sz w:val="24"/>
                                </w:rPr>
                                <w:t xml:space="preserve"> </w:t>
                              </w:r>
                              <w:r>
                                <w:rPr>
                                  <w:color w:val="111111"/>
                                  <w:spacing w:val="-2"/>
                                  <w:sz w:val="24"/>
                                </w:rPr>
                                <w:t>принципы.</w:t>
                              </w:r>
                            </w:p>
                            <w:p w14:paraId="6F8495E1" w14:textId="77777777" w:rsidR="0058517F" w:rsidRDefault="0058517F" w:rsidP="009817E5">
                              <w:pPr>
                                <w:numPr>
                                  <w:ilvl w:val="0"/>
                                  <w:numId w:val="247"/>
                                </w:numPr>
                                <w:tabs>
                                  <w:tab w:val="left" w:pos="310"/>
                                </w:tabs>
                                <w:spacing w:before="3"/>
                                <w:ind w:hanging="280"/>
                                <w:rPr>
                                  <w:sz w:val="24"/>
                                </w:rPr>
                              </w:pPr>
                              <w:r>
                                <w:rPr>
                                  <w:color w:val="111111"/>
                                  <w:sz w:val="24"/>
                                </w:rPr>
                                <w:t>Актуальность</w:t>
                              </w:r>
                              <w:r>
                                <w:rPr>
                                  <w:color w:val="111111"/>
                                  <w:spacing w:val="-7"/>
                                  <w:sz w:val="24"/>
                                </w:rPr>
                                <w:t xml:space="preserve"> </w:t>
                              </w:r>
                              <w:r>
                                <w:rPr>
                                  <w:color w:val="111111"/>
                                  <w:sz w:val="24"/>
                                </w:rPr>
                                <w:t>проблемы</w:t>
                              </w:r>
                              <w:r>
                                <w:rPr>
                                  <w:color w:val="111111"/>
                                  <w:spacing w:val="-6"/>
                                  <w:sz w:val="24"/>
                                </w:rPr>
                                <w:t xml:space="preserve"> </w:t>
                              </w:r>
                              <w:r>
                                <w:rPr>
                                  <w:color w:val="111111"/>
                                  <w:sz w:val="24"/>
                                </w:rPr>
                                <w:t>управления</w:t>
                              </w:r>
                              <w:r>
                                <w:rPr>
                                  <w:color w:val="111111"/>
                                  <w:spacing w:val="-6"/>
                                  <w:sz w:val="24"/>
                                </w:rPr>
                                <w:t xml:space="preserve"> </w:t>
                              </w:r>
                              <w:r>
                                <w:rPr>
                                  <w:color w:val="111111"/>
                                  <w:spacing w:val="-2"/>
                                  <w:sz w:val="24"/>
                                </w:rPr>
                                <w:t>качеством</w:t>
                              </w:r>
                            </w:p>
                            <w:p w14:paraId="4C76BF17" w14:textId="77777777" w:rsidR="0058517F" w:rsidRDefault="0058517F" w:rsidP="009817E5">
                              <w:pPr>
                                <w:numPr>
                                  <w:ilvl w:val="0"/>
                                  <w:numId w:val="247"/>
                                </w:numPr>
                                <w:tabs>
                                  <w:tab w:val="left" w:pos="310"/>
                                </w:tabs>
                                <w:ind w:hanging="280"/>
                                <w:rPr>
                                  <w:sz w:val="24"/>
                                </w:rPr>
                              </w:pPr>
                              <w:r>
                                <w:rPr>
                                  <w:color w:val="111111"/>
                                  <w:sz w:val="24"/>
                                </w:rPr>
                                <w:t>Провести</w:t>
                              </w:r>
                              <w:r>
                                <w:rPr>
                                  <w:color w:val="111111"/>
                                  <w:spacing w:val="-8"/>
                                  <w:sz w:val="24"/>
                                </w:rPr>
                                <w:t xml:space="preserve"> </w:t>
                              </w:r>
                              <w:r>
                                <w:rPr>
                                  <w:color w:val="111111"/>
                                  <w:sz w:val="24"/>
                                </w:rPr>
                                <w:t>анализ</w:t>
                              </w:r>
                              <w:r>
                                <w:rPr>
                                  <w:color w:val="111111"/>
                                  <w:spacing w:val="-7"/>
                                  <w:sz w:val="24"/>
                                </w:rPr>
                                <w:t xml:space="preserve"> </w:t>
                              </w:r>
                              <w:r>
                                <w:rPr>
                                  <w:color w:val="111111"/>
                                  <w:sz w:val="24"/>
                                </w:rPr>
                                <w:t>содержания</w:t>
                              </w:r>
                              <w:r>
                                <w:rPr>
                                  <w:color w:val="111111"/>
                                  <w:spacing w:val="-11"/>
                                  <w:sz w:val="24"/>
                                </w:rPr>
                                <w:t xml:space="preserve"> </w:t>
                              </w:r>
                              <w:r>
                                <w:rPr>
                                  <w:color w:val="111111"/>
                                  <w:sz w:val="24"/>
                                </w:rPr>
                                <w:t>дубликатов</w:t>
                              </w:r>
                              <w:r>
                                <w:rPr>
                                  <w:color w:val="111111"/>
                                  <w:spacing w:val="-10"/>
                                  <w:sz w:val="24"/>
                                </w:rPr>
                                <w:t xml:space="preserve"> </w:t>
                              </w:r>
                              <w:r>
                                <w:rPr>
                                  <w:color w:val="111111"/>
                                  <w:sz w:val="24"/>
                                </w:rPr>
                                <w:t>сертификатов</w:t>
                              </w:r>
                              <w:r>
                                <w:rPr>
                                  <w:color w:val="111111"/>
                                  <w:spacing w:val="-11"/>
                                  <w:sz w:val="24"/>
                                </w:rPr>
                                <w:t xml:space="preserve"> </w:t>
                              </w:r>
                              <w:r>
                                <w:rPr>
                                  <w:color w:val="111111"/>
                                  <w:sz w:val="24"/>
                                </w:rPr>
                                <w:t>и</w:t>
                              </w:r>
                              <w:r>
                                <w:rPr>
                                  <w:color w:val="111111"/>
                                  <w:spacing w:val="-8"/>
                                  <w:sz w:val="24"/>
                                </w:rPr>
                                <w:t xml:space="preserve"> </w:t>
                              </w:r>
                              <w:r>
                                <w:rPr>
                                  <w:color w:val="111111"/>
                                  <w:sz w:val="24"/>
                                </w:rPr>
                                <w:t>подтверждения</w:t>
                              </w:r>
                              <w:r>
                                <w:rPr>
                                  <w:color w:val="111111"/>
                                  <w:spacing w:val="-15"/>
                                  <w:sz w:val="24"/>
                                </w:rPr>
                                <w:t xml:space="preserve"> </w:t>
                              </w:r>
                              <w:r>
                                <w:rPr>
                                  <w:color w:val="111111"/>
                                  <w:spacing w:val="-5"/>
                                  <w:sz w:val="24"/>
                                </w:rPr>
                                <w:t>их</w:t>
                              </w:r>
                            </w:p>
                            <w:p w14:paraId="028DB3FE" w14:textId="77777777" w:rsidR="0058517F" w:rsidRDefault="0058517F" w:rsidP="00FC3317">
                              <w:pPr>
                                <w:ind w:left="30"/>
                                <w:rPr>
                                  <w:sz w:val="24"/>
                                </w:rPr>
                              </w:pPr>
                              <w:r>
                                <w:rPr>
                                  <w:color w:val="111111"/>
                                  <w:spacing w:val="-2"/>
                                  <w:sz w:val="24"/>
                                </w:rPr>
                                <w:t>подлинности.</w:t>
                              </w:r>
                            </w:p>
                            <w:p w14:paraId="113EDA90" w14:textId="77777777" w:rsidR="0058517F" w:rsidRDefault="0058517F" w:rsidP="00FC3317">
                              <w:pPr>
                                <w:spacing w:before="17"/>
                                <w:rPr>
                                  <w:sz w:val="24"/>
                                </w:rPr>
                              </w:pPr>
                            </w:p>
                            <w:p w14:paraId="33537E23" w14:textId="77777777" w:rsidR="0058517F" w:rsidRDefault="0058517F" w:rsidP="00FC3317">
                              <w:pPr>
                                <w:ind w:left="30"/>
                                <w:rPr>
                                  <w:b/>
                                  <w:sz w:val="24"/>
                                </w:rPr>
                              </w:pPr>
                              <w:r>
                                <w:rPr>
                                  <w:b/>
                                  <w:color w:val="111111"/>
                                  <w:sz w:val="24"/>
                                </w:rPr>
                                <w:t>БИЛЕТ</w:t>
                              </w:r>
                              <w:r>
                                <w:rPr>
                                  <w:b/>
                                  <w:color w:val="111111"/>
                                  <w:spacing w:val="-5"/>
                                  <w:sz w:val="24"/>
                                </w:rPr>
                                <w:t xml:space="preserve"> </w:t>
                              </w:r>
                              <w:r>
                                <w:rPr>
                                  <w:b/>
                                  <w:color w:val="111111"/>
                                  <w:sz w:val="24"/>
                                </w:rPr>
                                <w:t>№</w:t>
                              </w:r>
                              <w:r>
                                <w:rPr>
                                  <w:b/>
                                  <w:color w:val="111111"/>
                                  <w:spacing w:val="1"/>
                                  <w:sz w:val="24"/>
                                </w:rPr>
                                <w:t xml:space="preserve"> </w:t>
                              </w:r>
                              <w:r>
                                <w:rPr>
                                  <w:b/>
                                  <w:color w:val="111111"/>
                                  <w:spacing w:val="-5"/>
                                  <w:sz w:val="24"/>
                                </w:rPr>
                                <w:t>02</w:t>
                              </w:r>
                            </w:p>
                            <w:p w14:paraId="251ADB8F" w14:textId="77777777" w:rsidR="0058517F" w:rsidRDefault="0058517F" w:rsidP="009817E5">
                              <w:pPr>
                                <w:numPr>
                                  <w:ilvl w:val="0"/>
                                  <w:numId w:val="246"/>
                                </w:numPr>
                                <w:tabs>
                                  <w:tab w:val="left" w:pos="310"/>
                                </w:tabs>
                                <w:spacing w:before="3"/>
                                <w:ind w:right="1125" w:firstLine="0"/>
                                <w:rPr>
                                  <w:sz w:val="24"/>
                                </w:rPr>
                              </w:pPr>
                              <w:r>
                                <w:rPr>
                                  <w:color w:val="111111"/>
                                  <w:sz w:val="24"/>
                                </w:rPr>
                                <w:t>Субъекты</w:t>
                              </w:r>
                              <w:r>
                                <w:rPr>
                                  <w:color w:val="111111"/>
                                  <w:spacing w:val="-12"/>
                                  <w:sz w:val="24"/>
                                </w:rPr>
                                <w:t xml:space="preserve"> </w:t>
                              </w:r>
                              <w:r>
                                <w:rPr>
                                  <w:color w:val="111111"/>
                                  <w:sz w:val="24"/>
                                </w:rPr>
                                <w:t>и</w:t>
                              </w:r>
                              <w:r>
                                <w:rPr>
                                  <w:color w:val="111111"/>
                                  <w:spacing w:val="-9"/>
                                  <w:sz w:val="24"/>
                                </w:rPr>
                                <w:t xml:space="preserve"> </w:t>
                              </w:r>
                              <w:r>
                                <w:rPr>
                                  <w:color w:val="111111"/>
                                  <w:sz w:val="24"/>
                                </w:rPr>
                                <w:t>объекты</w:t>
                              </w:r>
                              <w:r>
                                <w:rPr>
                                  <w:color w:val="111111"/>
                                  <w:spacing w:val="-11"/>
                                  <w:sz w:val="24"/>
                                </w:rPr>
                                <w:t xml:space="preserve"> </w:t>
                              </w:r>
                              <w:r>
                                <w:rPr>
                                  <w:color w:val="111111"/>
                                  <w:sz w:val="24"/>
                                </w:rPr>
                                <w:t>стандартизации.</w:t>
                              </w:r>
                              <w:r>
                                <w:rPr>
                                  <w:color w:val="111111"/>
                                  <w:spacing w:val="-8"/>
                                  <w:sz w:val="24"/>
                                </w:rPr>
                                <w:t xml:space="preserve"> </w:t>
                              </w:r>
                              <w:r>
                                <w:rPr>
                                  <w:color w:val="111111"/>
                                  <w:sz w:val="24"/>
                                </w:rPr>
                                <w:t>Требования,</w:t>
                              </w:r>
                              <w:r>
                                <w:rPr>
                                  <w:color w:val="111111"/>
                                  <w:spacing w:val="-12"/>
                                  <w:sz w:val="24"/>
                                </w:rPr>
                                <w:t xml:space="preserve"> </w:t>
                              </w:r>
                              <w:r>
                                <w:rPr>
                                  <w:color w:val="111111"/>
                                  <w:sz w:val="24"/>
                                </w:rPr>
                                <w:t>предъявляемые</w:t>
                              </w:r>
                              <w:r>
                                <w:rPr>
                                  <w:color w:val="111111"/>
                                  <w:spacing w:val="-13"/>
                                  <w:sz w:val="24"/>
                                </w:rPr>
                                <w:t xml:space="preserve"> </w:t>
                              </w:r>
                              <w:r>
                                <w:rPr>
                                  <w:color w:val="111111"/>
                                  <w:sz w:val="24"/>
                                </w:rPr>
                                <w:t>к</w:t>
                              </w:r>
                              <w:r>
                                <w:rPr>
                                  <w:color w:val="111111"/>
                                  <w:spacing w:val="-9"/>
                                  <w:sz w:val="24"/>
                                </w:rPr>
                                <w:t xml:space="preserve"> </w:t>
                              </w:r>
                              <w:r>
                                <w:rPr>
                                  <w:color w:val="111111"/>
                                  <w:sz w:val="24"/>
                                </w:rPr>
                                <w:t xml:space="preserve">объектам </w:t>
                              </w:r>
                              <w:r>
                                <w:rPr>
                                  <w:color w:val="111111"/>
                                  <w:spacing w:val="-2"/>
                                  <w:sz w:val="24"/>
                                </w:rPr>
                                <w:t>стандартизации.</w:t>
                              </w:r>
                            </w:p>
                            <w:p w14:paraId="1265C46F" w14:textId="77777777" w:rsidR="0058517F" w:rsidRDefault="0058517F" w:rsidP="009817E5">
                              <w:pPr>
                                <w:numPr>
                                  <w:ilvl w:val="0"/>
                                  <w:numId w:val="246"/>
                                </w:numPr>
                                <w:tabs>
                                  <w:tab w:val="left" w:pos="310"/>
                                </w:tabs>
                                <w:ind w:left="310" w:hanging="280"/>
                                <w:rPr>
                                  <w:sz w:val="24"/>
                                </w:rPr>
                              </w:pPr>
                              <w:r>
                                <w:rPr>
                                  <w:color w:val="111111"/>
                                  <w:sz w:val="24"/>
                                </w:rPr>
                                <w:t>Планирование</w:t>
                              </w:r>
                              <w:r>
                                <w:rPr>
                                  <w:color w:val="111111"/>
                                  <w:spacing w:val="-8"/>
                                  <w:sz w:val="24"/>
                                </w:rPr>
                                <w:t xml:space="preserve"> </w:t>
                              </w:r>
                              <w:r>
                                <w:rPr>
                                  <w:color w:val="111111"/>
                                  <w:sz w:val="24"/>
                                </w:rPr>
                                <w:t>и</w:t>
                              </w:r>
                              <w:r>
                                <w:rPr>
                                  <w:color w:val="111111"/>
                                  <w:spacing w:val="-3"/>
                                  <w:sz w:val="24"/>
                                </w:rPr>
                                <w:t xml:space="preserve"> </w:t>
                              </w:r>
                              <w:r>
                                <w:rPr>
                                  <w:color w:val="111111"/>
                                  <w:sz w:val="24"/>
                                </w:rPr>
                                <w:t>организация</w:t>
                              </w:r>
                              <w:r>
                                <w:rPr>
                                  <w:color w:val="111111"/>
                                  <w:spacing w:val="-3"/>
                                  <w:sz w:val="24"/>
                                </w:rPr>
                                <w:t xml:space="preserve"> </w:t>
                              </w:r>
                              <w:r>
                                <w:rPr>
                                  <w:color w:val="111111"/>
                                  <w:sz w:val="24"/>
                                </w:rPr>
                                <w:t>работ</w:t>
                              </w:r>
                              <w:r>
                                <w:rPr>
                                  <w:color w:val="111111"/>
                                  <w:spacing w:val="-4"/>
                                  <w:sz w:val="24"/>
                                </w:rPr>
                                <w:t xml:space="preserve"> </w:t>
                              </w:r>
                              <w:r>
                                <w:rPr>
                                  <w:color w:val="111111"/>
                                  <w:sz w:val="24"/>
                                </w:rPr>
                                <w:t>в</w:t>
                              </w:r>
                              <w:r>
                                <w:rPr>
                                  <w:color w:val="111111"/>
                                  <w:spacing w:val="-6"/>
                                  <w:sz w:val="24"/>
                                </w:rPr>
                                <w:t xml:space="preserve"> </w:t>
                              </w:r>
                              <w:r>
                                <w:rPr>
                                  <w:color w:val="111111"/>
                                  <w:sz w:val="24"/>
                                </w:rPr>
                                <w:t>менеджменте</w:t>
                              </w:r>
                              <w:r>
                                <w:rPr>
                                  <w:color w:val="111111"/>
                                  <w:spacing w:val="-5"/>
                                  <w:sz w:val="24"/>
                                </w:rPr>
                                <w:t xml:space="preserve"> </w:t>
                              </w:r>
                              <w:r>
                                <w:rPr>
                                  <w:color w:val="111111"/>
                                  <w:spacing w:val="-2"/>
                                  <w:sz w:val="24"/>
                                </w:rPr>
                                <w:t>качества</w:t>
                              </w:r>
                            </w:p>
                            <w:p w14:paraId="652D94BD" w14:textId="77777777" w:rsidR="0058517F" w:rsidRDefault="0058517F" w:rsidP="009817E5">
                              <w:pPr>
                                <w:numPr>
                                  <w:ilvl w:val="0"/>
                                  <w:numId w:val="246"/>
                                </w:numPr>
                                <w:tabs>
                                  <w:tab w:val="left" w:pos="310"/>
                                </w:tabs>
                                <w:ind w:right="370" w:firstLine="0"/>
                                <w:rPr>
                                  <w:sz w:val="24"/>
                                </w:rPr>
                              </w:pPr>
                              <w:r>
                                <w:rPr>
                                  <w:color w:val="111111"/>
                                  <w:sz w:val="24"/>
                                </w:rPr>
                                <w:t>Рекомендации</w:t>
                              </w:r>
                              <w:r>
                                <w:rPr>
                                  <w:color w:val="111111"/>
                                  <w:spacing w:val="-11"/>
                                  <w:sz w:val="24"/>
                                </w:rPr>
                                <w:t xml:space="preserve"> </w:t>
                              </w:r>
                              <w:r>
                                <w:rPr>
                                  <w:color w:val="111111"/>
                                  <w:sz w:val="24"/>
                                </w:rPr>
                                <w:t>по</w:t>
                              </w:r>
                              <w:r>
                                <w:rPr>
                                  <w:color w:val="111111"/>
                                  <w:spacing w:val="-10"/>
                                  <w:sz w:val="24"/>
                                </w:rPr>
                                <w:t xml:space="preserve"> </w:t>
                              </w:r>
                              <w:r>
                                <w:rPr>
                                  <w:color w:val="111111"/>
                                  <w:sz w:val="24"/>
                                </w:rPr>
                                <w:t>организации</w:t>
                              </w:r>
                              <w:r>
                                <w:rPr>
                                  <w:color w:val="111111"/>
                                  <w:spacing w:val="-9"/>
                                  <w:sz w:val="24"/>
                                </w:rPr>
                                <w:t xml:space="preserve"> </w:t>
                              </w:r>
                              <w:r>
                                <w:rPr>
                                  <w:color w:val="111111"/>
                                  <w:sz w:val="24"/>
                                </w:rPr>
                                <w:t>системы</w:t>
                              </w:r>
                              <w:r>
                                <w:rPr>
                                  <w:color w:val="111111"/>
                                  <w:spacing w:val="-12"/>
                                  <w:sz w:val="24"/>
                                </w:rPr>
                                <w:t xml:space="preserve"> </w:t>
                              </w:r>
                              <w:r>
                                <w:rPr>
                                  <w:color w:val="111111"/>
                                  <w:sz w:val="24"/>
                                </w:rPr>
                                <w:t>менеджмента</w:t>
                              </w:r>
                              <w:r>
                                <w:rPr>
                                  <w:color w:val="111111"/>
                                  <w:spacing w:val="-11"/>
                                  <w:sz w:val="24"/>
                                </w:rPr>
                                <w:t xml:space="preserve"> </w:t>
                              </w:r>
                              <w:r>
                                <w:rPr>
                                  <w:color w:val="111111"/>
                                  <w:sz w:val="24"/>
                                </w:rPr>
                                <w:t>качества</w:t>
                              </w:r>
                              <w:r>
                                <w:rPr>
                                  <w:color w:val="111111"/>
                                  <w:spacing w:val="-10"/>
                                  <w:sz w:val="24"/>
                                </w:rPr>
                                <w:t xml:space="preserve"> </w:t>
                              </w:r>
                              <w:r>
                                <w:rPr>
                                  <w:color w:val="111111"/>
                                  <w:sz w:val="24"/>
                                </w:rPr>
                                <w:t>на</w:t>
                              </w:r>
                              <w:r>
                                <w:rPr>
                                  <w:color w:val="111111"/>
                                  <w:spacing w:val="-13"/>
                                  <w:sz w:val="24"/>
                                </w:rPr>
                                <w:t xml:space="preserve"> </w:t>
                              </w:r>
                              <w:r>
                                <w:rPr>
                                  <w:color w:val="111111"/>
                                  <w:sz w:val="24"/>
                                </w:rPr>
                                <w:t>базе</w:t>
                              </w:r>
                              <w:r>
                                <w:rPr>
                                  <w:color w:val="111111"/>
                                  <w:spacing w:val="-12"/>
                                  <w:sz w:val="24"/>
                                </w:rPr>
                                <w:t xml:space="preserve"> </w:t>
                              </w:r>
                              <w:r>
                                <w:rPr>
                                  <w:color w:val="111111"/>
                                  <w:sz w:val="24"/>
                                </w:rPr>
                                <w:t xml:space="preserve">действующего </w:t>
                              </w:r>
                              <w:r>
                                <w:rPr>
                                  <w:color w:val="111111"/>
                                  <w:spacing w:val="-2"/>
                                  <w:sz w:val="24"/>
                                </w:rPr>
                                <w:t>предприятия.</w:t>
                              </w:r>
                            </w:p>
                            <w:p w14:paraId="20AFFC44" w14:textId="77777777" w:rsidR="0058517F" w:rsidRDefault="0058517F" w:rsidP="00FC3317">
                              <w:pPr>
                                <w:spacing w:before="21"/>
                                <w:rPr>
                                  <w:sz w:val="24"/>
                                </w:rPr>
                              </w:pPr>
                            </w:p>
                            <w:p w14:paraId="1A6D7BDF" w14:textId="77777777" w:rsidR="0058517F" w:rsidRDefault="0058517F" w:rsidP="00FC3317">
                              <w:pPr>
                                <w:ind w:left="30"/>
                                <w:rPr>
                                  <w:b/>
                                  <w:sz w:val="24"/>
                                </w:rPr>
                              </w:pPr>
                              <w:r>
                                <w:rPr>
                                  <w:b/>
                                  <w:color w:val="111111"/>
                                  <w:sz w:val="24"/>
                                </w:rPr>
                                <w:t>БИЛЕТ</w:t>
                              </w:r>
                              <w:r>
                                <w:rPr>
                                  <w:b/>
                                  <w:color w:val="111111"/>
                                  <w:spacing w:val="-5"/>
                                  <w:sz w:val="24"/>
                                </w:rPr>
                                <w:t xml:space="preserve"> </w:t>
                              </w:r>
                              <w:r>
                                <w:rPr>
                                  <w:b/>
                                  <w:color w:val="111111"/>
                                  <w:sz w:val="24"/>
                                </w:rPr>
                                <w:t>№</w:t>
                              </w:r>
                              <w:r>
                                <w:rPr>
                                  <w:b/>
                                  <w:color w:val="111111"/>
                                  <w:spacing w:val="1"/>
                                  <w:sz w:val="24"/>
                                </w:rPr>
                                <w:t xml:space="preserve"> </w:t>
                              </w:r>
                              <w:r>
                                <w:rPr>
                                  <w:b/>
                                  <w:color w:val="111111"/>
                                  <w:spacing w:val="-5"/>
                                  <w:sz w:val="24"/>
                                </w:rPr>
                                <w:t>04</w:t>
                              </w:r>
                            </w:p>
                          </w:txbxContent>
                        </wps:txbx>
                        <wps:bodyPr wrap="square" lIns="0" tIns="0" rIns="0" bIns="0" rtlCol="0">
                          <a:noAutofit/>
                        </wps:bodyPr>
                      </wps:wsp>
                    </wpg:wgp>
                  </a:graphicData>
                </a:graphic>
              </wp:anchor>
            </w:drawing>
          </mc:Choice>
          <mc:Fallback>
            <w:pict>
              <v:group w14:anchorId="54863DCB" id="Group 118" o:spid="_x0000_s1046" style="position:absolute;left:0;text-align:left;margin-left:83.6pt;margin-top:15.9pt;width:470.65pt;height:195.45pt;z-index:-251599872;mso-wrap-distance-left:0;mso-wrap-distance-right:0;mso-position-horizontal-relative:page;mso-position-vertical-relative:text" coordsize="59772,248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">
                <v:shape id="Graphic 119" o:spid="_x0000_s1047" style="position:absolute;width:59772;height:24815;visibility:visible;mso-wrap-style:square;v-text-anchor:top" coordsize="5977255,24815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xQd8EA&#10;AADcAAAADwAAAGRycy9kb3ducmV2LnhtbERPTWsCMRC9F/ofwgjeatYiVlejSEHqrVSF9jgk42Zx&#10;M1mSrK7++kYo9DaP9znLde8acaEQa88KxqMCBLH2puZKwfGwfZmBiAnZYOOZFNwownr1/LTE0vgr&#10;f9FlnyqRQziWqMCm1JZSRm3JYRz5ljhzJx8cpgxDJU3Aaw53jXwtiql0WHNusNjSuyV93ndOwWn7&#10;0f3wROq3797uNHdV+LxvlBoO+s0CRKI+/Yv/3DuT54/n8HgmXyBX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MUHfBAAAA3AAAAA8AAAAAAAAAAAAAAAAAmAIAAGRycy9kb3du&#10;cmV2LnhtbFBLBQYAAAAABAAEAPUAAACGAwAAAAA=&#10;" path="m935736,l18288,r,179832l935736,179832,935736,xem5977128,1243203l,1243203,,2307463r18288,l18288,2481453r917448,l935736,2307463r5041392,l5977128,1243203xem5977128,181483l,181483r,886460l18288,1067943r,173990l935736,1241933r,-173990l5977128,1067943r,-886460xe" fillcolor="#f5f5f5" stroked="f">
                  <v:path arrowok="t"/>
                </v:shape>
                <v:shape id="Textbox 120" o:spid="_x0000_s1048" type="#_x0000_t202" style="position:absolute;width:59772;height:248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sNj8UA&#10;AADcAAAADwAAAGRycy9kb3ducmV2LnhtbESPQWvCQBCF74X+h2WE3upGD6Kpq0ipUChIYzz0OM2O&#10;yWJ2Nma3Gv995yB4m+G9ee+b5XrwrbpQH11gA5NxBoq4CtZxbeBQbl/noGJCttgGJgM3irBePT8t&#10;MbfhygVd9qlWEsIxRwNNSl2udawa8hjHoSMW7Rh6j0nWvta2x6uE+1ZPs2ymPTqWhgY7em+oOu3/&#10;vIHNDxcf7rz7/S6OhSvLRcZfs5MxL6Nh8wYq0ZAe5vv1pxX8qeDLMzKBXv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aw2PxQAAANwAAAAPAAAAAAAAAAAAAAAAAJgCAABkcnMv&#10;ZG93bnJldi54bWxQSwUGAAAAAAQABAD1AAAAigMAAAAA&#10;" filled="f" stroked="f">
                  <v:textbox inset="0,0,0,0">
                    <w:txbxContent>
                      <w:p w:rsidR="0058517F" w:rsidRDefault="0058517F" w:rsidP="00FC3317">
                        <w:pPr>
                          <w:spacing w:before="2" w:line="275" w:lineRule="exact"/>
                          <w:ind w:left="30"/>
                          <w:rPr>
                            <w:b/>
                            <w:sz w:val="24"/>
                          </w:rPr>
                        </w:pPr>
                        <w:r>
                          <w:rPr>
                            <w:b/>
                            <w:color w:val="111111"/>
                            <w:sz w:val="24"/>
                          </w:rPr>
                          <w:t>БИЛЕТ</w:t>
                        </w:r>
                        <w:r>
                          <w:rPr>
                            <w:b/>
                            <w:color w:val="111111"/>
                            <w:spacing w:val="-5"/>
                            <w:sz w:val="24"/>
                          </w:rPr>
                          <w:t xml:space="preserve"> </w:t>
                        </w:r>
                        <w:r>
                          <w:rPr>
                            <w:b/>
                            <w:color w:val="111111"/>
                            <w:sz w:val="24"/>
                          </w:rPr>
                          <w:t>№</w:t>
                        </w:r>
                        <w:r>
                          <w:rPr>
                            <w:b/>
                            <w:color w:val="111111"/>
                            <w:spacing w:val="1"/>
                            <w:sz w:val="24"/>
                          </w:rPr>
                          <w:t xml:space="preserve"> </w:t>
                        </w:r>
                        <w:r>
                          <w:rPr>
                            <w:b/>
                            <w:color w:val="111111"/>
                            <w:spacing w:val="-5"/>
                            <w:sz w:val="24"/>
                          </w:rPr>
                          <w:t>01</w:t>
                        </w:r>
                      </w:p>
                      <w:p w:rsidR="0058517F" w:rsidRDefault="0058517F" w:rsidP="009817E5">
                        <w:pPr>
                          <w:numPr>
                            <w:ilvl w:val="0"/>
                            <w:numId w:val="247"/>
                          </w:numPr>
                          <w:tabs>
                            <w:tab w:val="left" w:pos="310"/>
                          </w:tabs>
                          <w:spacing w:line="275" w:lineRule="exact"/>
                          <w:ind w:hanging="280"/>
                          <w:rPr>
                            <w:sz w:val="24"/>
                          </w:rPr>
                        </w:pPr>
                        <w:r>
                          <w:rPr>
                            <w:color w:val="111111"/>
                            <w:sz w:val="24"/>
                          </w:rPr>
                          <w:t>Стандартизация:</w:t>
                        </w:r>
                        <w:r>
                          <w:rPr>
                            <w:color w:val="111111"/>
                            <w:spacing w:val="-8"/>
                            <w:sz w:val="24"/>
                          </w:rPr>
                          <w:t xml:space="preserve"> </w:t>
                        </w:r>
                        <w:r>
                          <w:rPr>
                            <w:color w:val="111111"/>
                            <w:sz w:val="24"/>
                          </w:rPr>
                          <w:t>сущность,</w:t>
                        </w:r>
                        <w:r>
                          <w:rPr>
                            <w:color w:val="111111"/>
                            <w:spacing w:val="-7"/>
                            <w:sz w:val="24"/>
                          </w:rPr>
                          <w:t xml:space="preserve"> </w:t>
                        </w:r>
                        <w:r>
                          <w:rPr>
                            <w:color w:val="111111"/>
                            <w:sz w:val="24"/>
                          </w:rPr>
                          <w:t>цели,</w:t>
                        </w:r>
                        <w:r>
                          <w:rPr>
                            <w:color w:val="111111"/>
                            <w:spacing w:val="-7"/>
                            <w:sz w:val="24"/>
                          </w:rPr>
                          <w:t xml:space="preserve"> </w:t>
                        </w:r>
                        <w:r>
                          <w:rPr>
                            <w:color w:val="111111"/>
                            <w:sz w:val="24"/>
                          </w:rPr>
                          <w:t>задачи,</w:t>
                        </w:r>
                        <w:r>
                          <w:rPr>
                            <w:color w:val="111111"/>
                            <w:spacing w:val="-6"/>
                            <w:sz w:val="24"/>
                          </w:rPr>
                          <w:t xml:space="preserve"> </w:t>
                        </w:r>
                        <w:r>
                          <w:rPr>
                            <w:color w:val="111111"/>
                            <w:spacing w:val="-2"/>
                            <w:sz w:val="24"/>
                          </w:rPr>
                          <w:t>принципы.</w:t>
                        </w:r>
                      </w:p>
                      <w:p w:rsidR="0058517F" w:rsidRDefault="0058517F" w:rsidP="009817E5">
                        <w:pPr>
                          <w:numPr>
                            <w:ilvl w:val="0"/>
                            <w:numId w:val="247"/>
                          </w:numPr>
                          <w:tabs>
                            <w:tab w:val="left" w:pos="310"/>
                          </w:tabs>
                          <w:spacing w:before="3"/>
                          <w:ind w:hanging="280"/>
                          <w:rPr>
                            <w:sz w:val="24"/>
                          </w:rPr>
                        </w:pPr>
                        <w:r>
                          <w:rPr>
                            <w:color w:val="111111"/>
                            <w:sz w:val="24"/>
                          </w:rPr>
                          <w:t>Актуальность</w:t>
                        </w:r>
                        <w:r>
                          <w:rPr>
                            <w:color w:val="111111"/>
                            <w:spacing w:val="-7"/>
                            <w:sz w:val="24"/>
                          </w:rPr>
                          <w:t xml:space="preserve"> </w:t>
                        </w:r>
                        <w:r>
                          <w:rPr>
                            <w:color w:val="111111"/>
                            <w:sz w:val="24"/>
                          </w:rPr>
                          <w:t>проблемы</w:t>
                        </w:r>
                        <w:r>
                          <w:rPr>
                            <w:color w:val="111111"/>
                            <w:spacing w:val="-6"/>
                            <w:sz w:val="24"/>
                          </w:rPr>
                          <w:t xml:space="preserve"> </w:t>
                        </w:r>
                        <w:r>
                          <w:rPr>
                            <w:color w:val="111111"/>
                            <w:sz w:val="24"/>
                          </w:rPr>
                          <w:t>управления</w:t>
                        </w:r>
                        <w:r>
                          <w:rPr>
                            <w:color w:val="111111"/>
                            <w:spacing w:val="-6"/>
                            <w:sz w:val="24"/>
                          </w:rPr>
                          <w:t xml:space="preserve"> </w:t>
                        </w:r>
                        <w:r>
                          <w:rPr>
                            <w:color w:val="111111"/>
                            <w:spacing w:val="-2"/>
                            <w:sz w:val="24"/>
                          </w:rPr>
                          <w:t>качеством</w:t>
                        </w:r>
                      </w:p>
                      <w:p w:rsidR="0058517F" w:rsidRDefault="0058517F" w:rsidP="009817E5">
                        <w:pPr>
                          <w:numPr>
                            <w:ilvl w:val="0"/>
                            <w:numId w:val="247"/>
                          </w:numPr>
                          <w:tabs>
                            <w:tab w:val="left" w:pos="310"/>
                          </w:tabs>
                          <w:ind w:hanging="280"/>
                          <w:rPr>
                            <w:sz w:val="24"/>
                          </w:rPr>
                        </w:pPr>
                        <w:r>
                          <w:rPr>
                            <w:color w:val="111111"/>
                            <w:sz w:val="24"/>
                          </w:rPr>
                          <w:t>Провести</w:t>
                        </w:r>
                        <w:r>
                          <w:rPr>
                            <w:color w:val="111111"/>
                            <w:spacing w:val="-8"/>
                            <w:sz w:val="24"/>
                          </w:rPr>
                          <w:t xml:space="preserve"> </w:t>
                        </w:r>
                        <w:r>
                          <w:rPr>
                            <w:color w:val="111111"/>
                            <w:sz w:val="24"/>
                          </w:rPr>
                          <w:t>анализ</w:t>
                        </w:r>
                        <w:r>
                          <w:rPr>
                            <w:color w:val="111111"/>
                            <w:spacing w:val="-7"/>
                            <w:sz w:val="24"/>
                          </w:rPr>
                          <w:t xml:space="preserve"> </w:t>
                        </w:r>
                        <w:r>
                          <w:rPr>
                            <w:color w:val="111111"/>
                            <w:sz w:val="24"/>
                          </w:rPr>
                          <w:t>содержания</w:t>
                        </w:r>
                        <w:r>
                          <w:rPr>
                            <w:color w:val="111111"/>
                            <w:spacing w:val="-11"/>
                            <w:sz w:val="24"/>
                          </w:rPr>
                          <w:t xml:space="preserve"> </w:t>
                        </w:r>
                        <w:r>
                          <w:rPr>
                            <w:color w:val="111111"/>
                            <w:sz w:val="24"/>
                          </w:rPr>
                          <w:t>дубликатов</w:t>
                        </w:r>
                        <w:r>
                          <w:rPr>
                            <w:color w:val="111111"/>
                            <w:spacing w:val="-10"/>
                            <w:sz w:val="24"/>
                          </w:rPr>
                          <w:t xml:space="preserve"> </w:t>
                        </w:r>
                        <w:r>
                          <w:rPr>
                            <w:color w:val="111111"/>
                            <w:sz w:val="24"/>
                          </w:rPr>
                          <w:t>сертификатов</w:t>
                        </w:r>
                        <w:r>
                          <w:rPr>
                            <w:color w:val="111111"/>
                            <w:spacing w:val="-11"/>
                            <w:sz w:val="24"/>
                          </w:rPr>
                          <w:t xml:space="preserve"> </w:t>
                        </w:r>
                        <w:r>
                          <w:rPr>
                            <w:color w:val="111111"/>
                            <w:sz w:val="24"/>
                          </w:rPr>
                          <w:t>и</w:t>
                        </w:r>
                        <w:r>
                          <w:rPr>
                            <w:color w:val="111111"/>
                            <w:spacing w:val="-8"/>
                            <w:sz w:val="24"/>
                          </w:rPr>
                          <w:t xml:space="preserve"> </w:t>
                        </w:r>
                        <w:r>
                          <w:rPr>
                            <w:color w:val="111111"/>
                            <w:sz w:val="24"/>
                          </w:rPr>
                          <w:t>подтверждения</w:t>
                        </w:r>
                        <w:r>
                          <w:rPr>
                            <w:color w:val="111111"/>
                            <w:spacing w:val="-15"/>
                            <w:sz w:val="24"/>
                          </w:rPr>
                          <w:t xml:space="preserve"> </w:t>
                        </w:r>
                        <w:r>
                          <w:rPr>
                            <w:color w:val="111111"/>
                            <w:spacing w:val="-5"/>
                            <w:sz w:val="24"/>
                          </w:rPr>
                          <w:t>их</w:t>
                        </w:r>
                      </w:p>
                      <w:p w:rsidR="0058517F" w:rsidRDefault="0058517F" w:rsidP="00FC3317">
                        <w:pPr>
                          <w:ind w:left="30"/>
                          <w:rPr>
                            <w:sz w:val="24"/>
                          </w:rPr>
                        </w:pPr>
                        <w:r>
                          <w:rPr>
                            <w:color w:val="111111"/>
                            <w:spacing w:val="-2"/>
                            <w:sz w:val="24"/>
                          </w:rPr>
                          <w:t>подлинности.</w:t>
                        </w:r>
                      </w:p>
                      <w:p w:rsidR="0058517F" w:rsidRDefault="0058517F" w:rsidP="00FC3317">
                        <w:pPr>
                          <w:spacing w:before="17"/>
                          <w:rPr>
                            <w:sz w:val="24"/>
                          </w:rPr>
                        </w:pPr>
                      </w:p>
                      <w:p w:rsidR="0058517F" w:rsidRDefault="0058517F" w:rsidP="00FC3317">
                        <w:pPr>
                          <w:ind w:left="30"/>
                          <w:rPr>
                            <w:b/>
                            <w:sz w:val="24"/>
                          </w:rPr>
                        </w:pPr>
                        <w:r>
                          <w:rPr>
                            <w:b/>
                            <w:color w:val="111111"/>
                            <w:sz w:val="24"/>
                          </w:rPr>
                          <w:t>БИЛЕТ</w:t>
                        </w:r>
                        <w:r>
                          <w:rPr>
                            <w:b/>
                            <w:color w:val="111111"/>
                            <w:spacing w:val="-5"/>
                            <w:sz w:val="24"/>
                          </w:rPr>
                          <w:t xml:space="preserve"> </w:t>
                        </w:r>
                        <w:r>
                          <w:rPr>
                            <w:b/>
                            <w:color w:val="111111"/>
                            <w:sz w:val="24"/>
                          </w:rPr>
                          <w:t>№</w:t>
                        </w:r>
                        <w:r>
                          <w:rPr>
                            <w:b/>
                            <w:color w:val="111111"/>
                            <w:spacing w:val="1"/>
                            <w:sz w:val="24"/>
                          </w:rPr>
                          <w:t xml:space="preserve"> </w:t>
                        </w:r>
                        <w:r>
                          <w:rPr>
                            <w:b/>
                            <w:color w:val="111111"/>
                            <w:spacing w:val="-5"/>
                            <w:sz w:val="24"/>
                          </w:rPr>
                          <w:t>02</w:t>
                        </w:r>
                      </w:p>
                      <w:p w:rsidR="0058517F" w:rsidRDefault="0058517F" w:rsidP="009817E5">
                        <w:pPr>
                          <w:numPr>
                            <w:ilvl w:val="0"/>
                            <w:numId w:val="246"/>
                          </w:numPr>
                          <w:tabs>
                            <w:tab w:val="left" w:pos="310"/>
                          </w:tabs>
                          <w:spacing w:before="3"/>
                          <w:ind w:right="1125" w:firstLine="0"/>
                          <w:rPr>
                            <w:sz w:val="24"/>
                          </w:rPr>
                        </w:pPr>
                        <w:r>
                          <w:rPr>
                            <w:color w:val="111111"/>
                            <w:sz w:val="24"/>
                          </w:rPr>
                          <w:t>Субъекты</w:t>
                        </w:r>
                        <w:r>
                          <w:rPr>
                            <w:color w:val="111111"/>
                            <w:spacing w:val="-12"/>
                            <w:sz w:val="24"/>
                          </w:rPr>
                          <w:t xml:space="preserve"> </w:t>
                        </w:r>
                        <w:r>
                          <w:rPr>
                            <w:color w:val="111111"/>
                            <w:sz w:val="24"/>
                          </w:rPr>
                          <w:t>и</w:t>
                        </w:r>
                        <w:r>
                          <w:rPr>
                            <w:color w:val="111111"/>
                            <w:spacing w:val="-9"/>
                            <w:sz w:val="24"/>
                          </w:rPr>
                          <w:t xml:space="preserve"> </w:t>
                        </w:r>
                        <w:r>
                          <w:rPr>
                            <w:color w:val="111111"/>
                            <w:sz w:val="24"/>
                          </w:rPr>
                          <w:t>объекты</w:t>
                        </w:r>
                        <w:r>
                          <w:rPr>
                            <w:color w:val="111111"/>
                            <w:spacing w:val="-11"/>
                            <w:sz w:val="24"/>
                          </w:rPr>
                          <w:t xml:space="preserve"> </w:t>
                        </w:r>
                        <w:r>
                          <w:rPr>
                            <w:color w:val="111111"/>
                            <w:sz w:val="24"/>
                          </w:rPr>
                          <w:t>стандартизации.</w:t>
                        </w:r>
                        <w:r>
                          <w:rPr>
                            <w:color w:val="111111"/>
                            <w:spacing w:val="-8"/>
                            <w:sz w:val="24"/>
                          </w:rPr>
                          <w:t xml:space="preserve"> </w:t>
                        </w:r>
                        <w:r>
                          <w:rPr>
                            <w:color w:val="111111"/>
                            <w:sz w:val="24"/>
                          </w:rPr>
                          <w:t>Требования,</w:t>
                        </w:r>
                        <w:r>
                          <w:rPr>
                            <w:color w:val="111111"/>
                            <w:spacing w:val="-12"/>
                            <w:sz w:val="24"/>
                          </w:rPr>
                          <w:t xml:space="preserve"> </w:t>
                        </w:r>
                        <w:r>
                          <w:rPr>
                            <w:color w:val="111111"/>
                            <w:sz w:val="24"/>
                          </w:rPr>
                          <w:t>предъявляемые</w:t>
                        </w:r>
                        <w:r>
                          <w:rPr>
                            <w:color w:val="111111"/>
                            <w:spacing w:val="-13"/>
                            <w:sz w:val="24"/>
                          </w:rPr>
                          <w:t xml:space="preserve"> </w:t>
                        </w:r>
                        <w:r>
                          <w:rPr>
                            <w:color w:val="111111"/>
                            <w:sz w:val="24"/>
                          </w:rPr>
                          <w:t>к</w:t>
                        </w:r>
                        <w:r>
                          <w:rPr>
                            <w:color w:val="111111"/>
                            <w:spacing w:val="-9"/>
                            <w:sz w:val="24"/>
                          </w:rPr>
                          <w:t xml:space="preserve"> </w:t>
                        </w:r>
                        <w:r>
                          <w:rPr>
                            <w:color w:val="111111"/>
                            <w:sz w:val="24"/>
                          </w:rPr>
                          <w:t xml:space="preserve">объектам </w:t>
                        </w:r>
                        <w:r>
                          <w:rPr>
                            <w:color w:val="111111"/>
                            <w:spacing w:val="-2"/>
                            <w:sz w:val="24"/>
                          </w:rPr>
                          <w:t>стандартизации.</w:t>
                        </w:r>
                      </w:p>
                      <w:p w:rsidR="0058517F" w:rsidRDefault="0058517F" w:rsidP="009817E5">
                        <w:pPr>
                          <w:numPr>
                            <w:ilvl w:val="0"/>
                            <w:numId w:val="246"/>
                          </w:numPr>
                          <w:tabs>
                            <w:tab w:val="left" w:pos="310"/>
                          </w:tabs>
                          <w:ind w:left="310" w:hanging="280"/>
                          <w:rPr>
                            <w:sz w:val="24"/>
                          </w:rPr>
                        </w:pPr>
                        <w:r>
                          <w:rPr>
                            <w:color w:val="111111"/>
                            <w:sz w:val="24"/>
                          </w:rPr>
                          <w:t>Планирование</w:t>
                        </w:r>
                        <w:r>
                          <w:rPr>
                            <w:color w:val="111111"/>
                            <w:spacing w:val="-8"/>
                            <w:sz w:val="24"/>
                          </w:rPr>
                          <w:t xml:space="preserve"> </w:t>
                        </w:r>
                        <w:r>
                          <w:rPr>
                            <w:color w:val="111111"/>
                            <w:sz w:val="24"/>
                          </w:rPr>
                          <w:t>и</w:t>
                        </w:r>
                        <w:r>
                          <w:rPr>
                            <w:color w:val="111111"/>
                            <w:spacing w:val="-3"/>
                            <w:sz w:val="24"/>
                          </w:rPr>
                          <w:t xml:space="preserve"> </w:t>
                        </w:r>
                        <w:r>
                          <w:rPr>
                            <w:color w:val="111111"/>
                            <w:sz w:val="24"/>
                          </w:rPr>
                          <w:t>организация</w:t>
                        </w:r>
                        <w:r>
                          <w:rPr>
                            <w:color w:val="111111"/>
                            <w:spacing w:val="-3"/>
                            <w:sz w:val="24"/>
                          </w:rPr>
                          <w:t xml:space="preserve"> </w:t>
                        </w:r>
                        <w:r>
                          <w:rPr>
                            <w:color w:val="111111"/>
                            <w:sz w:val="24"/>
                          </w:rPr>
                          <w:t>работ</w:t>
                        </w:r>
                        <w:r>
                          <w:rPr>
                            <w:color w:val="111111"/>
                            <w:spacing w:val="-4"/>
                            <w:sz w:val="24"/>
                          </w:rPr>
                          <w:t xml:space="preserve"> </w:t>
                        </w:r>
                        <w:r>
                          <w:rPr>
                            <w:color w:val="111111"/>
                            <w:sz w:val="24"/>
                          </w:rPr>
                          <w:t>в</w:t>
                        </w:r>
                        <w:r>
                          <w:rPr>
                            <w:color w:val="111111"/>
                            <w:spacing w:val="-6"/>
                            <w:sz w:val="24"/>
                          </w:rPr>
                          <w:t xml:space="preserve"> </w:t>
                        </w:r>
                        <w:r>
                          <w:rPr>
                            <w:color w:val="111111"/>
                            <w:sz w:val="24"/>
                          </w:rPr>
                          <w:t>менеджменте</w:t>
                        </w:r>
                        <w:r>
                          <w:rPr>
                            <w:color w:val="111111"/>
                            <w:spacing w:val="-5"/>
                            <w:sz w:val="24"/>
                          </w:rPr>
                          <w:t xml:space="preserve"> </w:t>
                        </w:r>
                        <w:r>
                          <w:rPr>
                            <w:color w:val="111111"/>
                            <w:spacing w:val="-2"/>
                            <w:sz w:val="24"/>
                          </w:rPr>
                          <w:t>качества</w:t>
                        </w:r>
                      </w:p>
                      <w:p w:rsidR="0058517F" w:rsidRDefault="0058517F" w:rsidP="009817E5">
                        <w:pPr>
                          <w:numPr>
                            <w:ilvl w:val="0"/>
                            <w:numId w:val="246"/>
                          </w:numPr>
                          <w:tabs>
                            <w:tab w:val="left" w:pos="310"/>
                          </w:tabs>
                          <w:ind w:right="370" w:firstLine="0"/>
                          <w:rPr>
                            <w:sz w:val="24"/>
                          </w:rPr>
                        </w:pPr>
                        <w:r>
                          <w:rPr>
                            <w:color w:val="111111"/>
                            <w:sz w:val="24"/>
                          </w:rPr>
                          <w:t>Рекомендации</w:t>
                        </w:r>
                        <w:r>
                          <w:rPr>
                            <w:color w:val="111111"/>
                            <w:spacing w:val="-11"/>
                            <w:sz w:val="24"/>
                          </w:rPr>
                          <w:t xml:space="preserve"> </w:t>
                        </w:r>
                        <w:r>
                          <w:rPr>
                            <w:color w:val="111111"/>
                            <w:sz w:val="24"/>
                          </w:rPr>
                          <w:t>по</w:t>
                        </w:r>
                        <w:r>
                          <w:rPr>
                            <w:color w:val="111111"/>
                            <w:spacing w:val="-10"/>
                            <w:sz w:val="24"/>
                          </w:rPr>
                          <w:t xml:space="preserve"> </w:t>
                        </w:r>
                        <w:r>
                          <w:rPr>
                            <w:color w:val="111111"/>
                            <w:sz w:val="24"/>
                          </w:rPr>
                          <w:t>организации</w:t>
                        </w:r>
                        <w:r>
                          <w:rPr>
                            <w:color w:val="111111"/>
                            <w:spacing w:val="-9"/>
                            <w:sz w:val="24"/>
                          </w:rPr>
                          <w:t xml:space="preserve"> </w:t>
                        </w:r>
                        <w:r>
                          <w:rPr>
                            <w:color w:val="111111"/>
                            <w:sz w:val="24"/>
                          </w:rPr>
                          <w:t>системы</w:t>
                        </w:r>
                        <w:r>
                          <w:rPr>
                            <w:color w:val="111111"/>
                            <w:spacing w:val="-12"/>
                            <w:sz w:val="24"/>
                          </w:rPr>
                          <w:t xml:space="preserve"> </w:t>
                        </w:r>
                        <w:r>
                          <w:rPr>
                            <w:color w:val="111111"/>
                            <w:sz w:val="24"/>
                          </w:rPr>
                          <w:t>менеджмента</w:t>
                        </w:r>
                        <w:r>
                          <w:rPr>
                            <w:color w:val="111111"/>
                            <w:spacing w:val="-11"/>
                            <w:sz w:val="24"/>
                          </w:rPr>
                          <w:t xml:space="preserve"> </w:t>
                        </w:r>
                        <w:r>
                          <w:rPr>
                            <w:color w:val="111111"/>
                            <w:sz w:val="24"/>
                          </w:rPr>
                          <w:t>качества</w:t>
                        </w:r>
                        <w:r>
                          <w:rPr>
                            <w:color w:val="111111"/>
                            <w:spacing w:val="-10"/>
                            <w:sz w:val="24"/>
                          </w:rPr>
                          <w:t xml:space="preserve"> </w:t>
                        </w:r>
                        <w:r>
                          <w:rPr>
                            <w:color w:val="111111"/>
                            <w:sz w:val="24"/>
                          </w:rPr>
                          <w:t>на</w:t>
                        </w:r>
                        <w:r>
                          <w:rPr>
                            <w:color w:val="111111"/>
                            <w:spacing w:val="-13"/>
                            <w:sz w:val="24"/>
                          </w:rPr>
                          <w:t xml:space="preserve"> </w:t>
                        </w:r>
                        <w:r>
                          <w:rPr>
                            <w:color w:val="111111"/>
                            <w:sz w:val="24"/>
                          </w:rPr>
                          <w:t>базе</w:t>
                        </w:r>
                        <w:r>
                          <w:rPr>
                            <w:color w:val="111111"/>
                            <w:spacing w:val="-12"/>
                            <w:sz w:val="24"/>
                          </w:rPr>
                          <w:t xml:space="preserve"> </w:t>
                        </w:r>
                        <w:r>
                          <w:rPr>
                            <w:color w:val="111111"/>
                            <w:sz w:val="24"/>
                          </w:rPr>
                          <w:t xml:space="preserve">действующего </w:t>
                        </w:r>
                        <w:r>
                          <w:rPr>
                            <w:color w:val="111111"/>
                            <w:spacing w:val="-2"/>
                            <w:sz w:val="24"/>
                          </w:rPr>
                          <w:t>предприятия.</w:t>
                        </w:r>
                      </w:p>
                      <w:p w:rsidR="0058517F" w:rsidRDefault="0058517F" w:rsidP="00FC3317">
                        <w:pPr>
                          <w:spacing w:before="21"/>
                          <w:rPr>
                            <w:sz w:val="24"/>
                          </w:rPr>
                        </w:pPr>
                      </w:p>
                      <w:p w:rsidR="0058517F" w:rsidRDefault="0058517F" w:rsidP="00FC3317">
                        <w:pPr>
                          <w:ind w:left="30"/>
                          <w:rPr>
                            <w:b/>
                            <w:sz w:val="24"/>
                          </w:rPr>
                        </w:pPr>
                        <w:r>
                          <w:rPr>
                            <w:b/>
                            <w:color w:val="111111"/>
                            <w:sz w:val="24"/>
                          </w:rPr>
                          <w:t>БИЛЕТ</w:t>
                        </w:r>
                        <w:r>
                          <w:rPr>
                            <w:b/>
                            <w:color w:val="111111"/>
                            <w:spacing w:val="-5"/>
                            <w:sz w:val="24"/>
                          </w:rPr>
                          <w:t xml:space="preserve"> </w:t>
                        </w:r>
                        <w:r>
                          <w:rPr>
                            <w:b/>
                            <w:color w:val="111111"/>
                            <w:sz w:val="24"/>
                          </w:rPr>
                          <w:t>№</w:t>
                        </w:r>
                        <w:r>
                          <w:rPr>
                            <w:b/>
                            <w:color w:val="111111"/>
                            <w:spacing w:val="1"/>
                            <w:sz w:val="24"/>
                          </w:rPr>
                          <w:t xml:space="preserve"> </w:t>
                        </w:r>
                        <w:r>
                          <w:rPr>
                            <w:b/>
                            <w:color w:val="111111"/>
                            <w:spacing w:val="-5"/>
                            <w:sz w:val="24"/>
                          </w:rPr>
                          <w:t>04</w:t>
                        </w:r>
                      </w:p>
                    </w:txbxContent>
                  </v:textbox>
                </v:shape>
                <w10:wrap type="topAndBottom" anchorx="page"/>
              </v:group>
            </w:pict>
          </mc:Fallback>
        </mc:AlternateContent>
      </w:r>
    </w:p>
    <w:p w14:paraId="14E272A1" w14:textId="77777777" w:rsidR="00FC3317" w:rsidRPr="00FC3317" w:rsidRDefault="00FC3317" w:rsidP="00A25E61">
      <w:pPr>
        <w:ind w:left="142" w:right="144" w:firstLine="709"/>
        <w:jc w:val="both"/>
        <w:rPr>
          <w:sz w:val="24"/>
          <w:szCs w:val="24"/>
        </w:rPr>
      </w:pPr>
      <w:r w:rsidRPr="00FC3317">
        <w:rPr>
          <w:noProof/>
          <w:sz w:val="24"/>
          <w:szCs w:val="24"/>
          <w:lang w:eastAsia="ru-RU"/>
        </w:rPr>
        <mc:AlternateContent>
          <mc:Choice Requires="wps">
            <w:drawing>
              <wp:inline distT="0" distB="0" distL="0" distR="0" wp14:anchorId="2D7002C9" wp14:editId="3D27A778">
                <wp:extent cx="5977255" cy="888365"/>
                <wp:effectExtent l="0" t="0" r="0" b="0"/>
                <wp:docPr id="121" name="Text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7255" cy="888365"/>
                        </a:xfrm>
                        <a:prstGeom prst="rect">
                          <a:avLst/>
                        </a:prstGeom>
                        <a:solidFill>
                          <a:srgbClr val="F5F5F5"/>
                        </a:solidFill>
                      </wps:spPr>
                      <wps:txbx>
                        <w:txbxContent>
                          <w:p w14:paraId="2CCE1DF0" w14:textId="77777777" w:rsidR="0058517F" w:rsidRDefault="0058517F" w:rsidP="009817E5">
                            <w:pPr>
                              <w:pStyle w:val="a3"/>
                              <w:numPr>
                                <w:ilvl w:val="0"/>
                                <w:numId w:val="245"/>
                              </w:numPr>
                              <w:tabs>
                                <w:tab w:val="left" w:pos="309"/>
                              </w:tabs>
                              <w:spacing w:line="247" w:lineRule="exact"/>
                              <w:ind w:left="309" w:hanging="282"/>
                              <w:rPr>
                                <w:color w:val="000000"/>
                              </w:rPr>
                            </w:pPr>
                            <w:r>
                              <w:rPr>
                                <w:color w:val="111111"/>
                              </w:rPr>
                              <w:t>Технические</w:t>
                            </w:r>
                            <w:r>
                              <w:rPr>
                                <w:color w:val="111111"/>
                                <w:spacing w:val="-13"/>
                              </w:rPr>
                              <w:t xml:space="preserve"> </w:t>
                            </w:r>
                            <w:r>
                              <w:rPr>
                                <w:color w:val="111111"/>
                              </w:rPr>
                              <w:t>регламенты:</w:t>
                            </w:r>
                            <w:r>
                              <w:rPr>
                                <w:color w:val="111111"/>
                                <w:spacing w:val="-4"/>
                              </w:rPr>
                              <w:t xml:space="preserve"> </w:t>
                            </w:r>
                            <w:r>
                              <w:rPr>
                                <w:color w:val="111111"/>
                              </w:rPr>
                              <w:t>содержание,</w:t>
                            </w:r>
                            <w:r>
                              <w:rPr>
                                <w:color w:val="111111"/>
                                <w:spacing w:val="-1"/>
                              </w:rPr>
                              <w:t xml:space="preserve"> </w:t>
                            </w:r>
                            <w:r>
                              <w:rPr>
                                <w:color w:val="111111"/>
                              </w:rPr>
                              <w:t>уровень</w:t>
                            </w:r>
                            <w:r>
                              <w:rPr>
                                <w:color w:val="111111"/>
                                <w:spacing w:val="-3"/>
                              </w:rPr>
                              <w:t xml:space="preserve"> </w:t>
                            </w:r>
                            <w:r>
                              <w:rPr>
                                <w:color w:val="111111"/>
                              </w:rPr>
                              <w:t>утверждения,</w:t>
                            </w:r>
                            <w:r>
                              <w:rPr>
                                <w:color w:val="111111"/>
                                <w:spacing w:val="-5"/>
                              </w:rPr>
                              <w:t xml:space="preserve"> </w:t>
                            </w:r>
                            <w:r>
                              <w:rPr>
                                <w:color w:val="111111"/>
                              </w:rPr>
                              <w:t>отличие</w:t>
                            </w:r>
                            <w:r>
                              <w:rPr>
                                <w:color w:val="111111"/>
                                <w:spacing w:val="-10"/>
                              </w:rPr>
                              <w:t xml:space="preserve"> </w:t>
                            </w:r>
                            <w:r>
                              <w:rPr>
                                <w:color w:val="111111"/>
                              </w:rPr>
                              <w:t>от</w:t>
                            </w:r>
                            <w:r>
                              <w:rPr>
                                <w:color w:val="111111"/>
                                <w:spacing w:val="-5"/>
                              </w:rPr>
                              <w:t xml:space="preserve"> </w:t>
                            </w:r>
                            <w:r>
                              <w:rPr>
                                <w:color w:val="111111"/>
                                <w:spacing w:val="-2"/>
                              </w:rPr>
                              <w:t>ГОСТов.</w:t>
                            </w:r>
                          </w:p>
                          <w:p w14:paraId="7A5F3C34" w14:textId="77777777" w:rsidR="0058517F" w:rsidRDefault="0058517F" w:rsidP="009817E5">
                            <w:pPr>
                              <w:pStyle w:val="a3"/>
                              <w:numPr>
                                <w:ilvl w:val="0"/>
                                <w:numId w:val="245"/>
                              </w:numPr>
                              <w:tabs>
                                <w:tab w:val="left" w:pos="309"/>
                              </w:tabs>
                              <w:spacing w:before="2"/>
                              <w:ind w:left="309" w:hanging="282"/>
                              <w:rPr>
                                <w:color w:val="000000"/>
                              </w:rPr>
                            </w:pPr>
                            <w:r>
                              <w:rPr>
                                <w:color w:val="111111"/>
                              </w:rPr>
                              <w:t>Оценка</w:t>
                            </w:r>
                            <w:r>
                              <w:rPr>
                                <w:color w:val="111111"/>
                                <w:spacing w:val="-9"/>
                              </w:rPr>
                              <w:t xml:space="preserve"> </w:t>
                            </w:r>
                            <w:r>
                              <w:rPr>
                                <w:color w:val="111111"/>
                              </w:rPr>
                              <w:t>технического</w:t>
                            </w:r>
                            <w:r>
                              <w:rPr>
                                <w:color w:val="111111"/>
                                <w:spacing w:val="-4"/>
                              </w:rPr>
                              <w:t xml:space="preserve"> </w:t>
                            </w:r>
                            <w:r>
                              <w:rPr>
                                <w:color w:val="111111"/>
                              </w:rPr>
                              <w:t>уровня</w:t>
                            </w:r>
                            <w:r>
                              <w:rPr>
                                <w:color w:val="111111"/>
                                <w:spacing w:val="-4"/>
                              </w:rPr>
                              <w:t xml:space="preserve"> </w:t>
                            </w:r>
                            <w:r>
                              <w:rPr>
                                <w:color w:val="111111"/>
                              </w:rPr>
                              <w:t>и</w:t>
                            </w:r>
                            <w:r>
                              <w:rPr>
                                <w:color w:val="111111"/>
                                <w:spacing w:val="-2"/>
                              </w:rPr>
                              <w:t xml:space="preserve"> </w:t>
                            </w:r>
                            <w:r>
                              <w:rPr>
                                <w:color w:val="111111"/>
                              </w:rPr>
                              <w:t>качества</w:t>
                            </w:r>
                            <w:r>
                              <w:rPr>
                                <w:color w:val="111111"/>
                                <w:spacing w:val="-6"/>
                              </w:rPr>
                              <w:t xml:space="preserve"> </w:t>
                            </w:r>
                            <w:r>
                              <w:rPr>
                                <w:color w:val="111111"/>
                                <w:spacing w:val="-2"/>
                              </w:rPr>
                              <w:t>продукции</w:t>
                            </w:r>
                          </w:p>
                          <w:p w14:paraId="329583B0" w14:textId="77777777" w:rsidR="0058517F" w:rsidRDefault="0058517F" w:rsidP="009817E5">
                            <w:pPr>
                              <w:pStyle w:val="a3"/>
                              <w:numPr>
                                <w:ilvl w:val="0"/>
                                <w:numId w:val="245"/>
                              </w:numPr>
                              <w:tabs>
                                <w:tab w:val="left" w:pos="309"/>
                              </w:tabs>
                              <w:spacing w:before="1"/>
                              <w:ind w:left="27" w:right="360" w:firstLine="0"/>
                              <w:rPr>
                                <w:color w:val="000000"/>
                              </w:rPr>
                            </w:pPr>
                            <w:r>
                              <w:rPr>
                                <w:color w:val="111111"/>
                              </w:rPr>
                              <w:t>Рекомендации</w:t>
                            </w:r>
                            <w:r>
                              <w:rPr>
                                <w:color w:val="111111"/>
                                <w:spacing w:val="-10"/>
                              </w:rPr>
                              <w:t xml:space="preserve"> </w:t>
                            </w:r>
                            <w:r>
                              <w:rPr>
                                <w:color w:val="111111"/>
                              </w:rPr>
                              <w:t>по</w:t>
                            </w:r>
                            <w:r>
                              <w:rPr>
                                <w:color w:val="111111"/>
                                <w:spacing w:val="-10"/>
                              </w:rPr>
                              <w:t xml:space="preserve"> </w:t>
                            </w:r>
                            <w:r>
                              <w:rPr>
                                <w:color w:val="111111"/>
                              </w:rPr>
                              <w:t>организации</w:t>
                            </w:r>
                            <w:r>
                              <w:rPr>
                                <w:color w:val="111111"/>
                                <w:spacing w:val="-6"/>
                              </w:rPr>
                              <w:t xml:space="preserve"> </w:t>
                            </w:r>
                            <w:r>
                              <w:rPr>
                                <w:color w:val="111111"/>
                              </w:rPr>
                              <w:t>системы</w:t>
                            </w:r>
                            <w:r>
                              <w:rPr>
                                <w:color w:val="111111"/>
                                <w:spacing w:val="-10"/>
                              </w:rPr>
                              <w:t xml:space="preserve"> </w:t>
                            </w:r>
                            <w:r>
                              <w:rPr>
                                <w:color w:val="111111"/>
                              </w:rPr>
                              <w:t>менеджмента</w:t>
                            </w:r>
                            <w:r>
                              <w:rPr>
                                <w:color w:val="111111"/>
                                <w:spacing w:val="-10"/>
                              </w:rPr>
                              <w:t xml:space="preserve"> </w:t>
                            </w:r>
                            <w:r>
                              <w:rPr>
                                <w:color w:val="111111"/>
                              </w:rPr>
                              <w:t>качества</w:t>
                            </w:r>
                            <w:r>
                              <w:rPr>
                                <w:color w:val="111111"/>
                                <w:spacing w:val="-10"/>
                              </w:rPr>
                              <w:t xml:space="preserve"> </w:t>
                            </w:r>
                            <w:r>
                              <w:rPr>
                                <w:color w:val="111111"/>
                              </w:rPr>
                              <w:t>на</w:t>
                            </w:r>
                            <w:r>
                              <w:rPr>
                                <w:color w:val="111111"/>
                                <w:spacing w:val="-11"/>
                              </w:rPr>
                              <w:t xml:space="preserve"> </w:t>
                            </w:r>
                            <w:r>
                              <w:rPr>
                                <w:color w:val="111111"/>
                              </w:rPr>
                              <w:t>базе</w:t>
                            </w:r>
                            <w:r>
                              <w:rPr>
                                <w:color w:val="111111"/>
                                <w:spacing w:val="-11"/>
                              </w:rPr>
                              <w:t xml:space="preserve"> </w:t>
                            </w:r>
                            <w:r>
                              <w:rPr>
                                <w:color w:val="111111"/>
                              </w:rPr>
                              <w:t xml:space="preserve">действующего </w:t>
                            </w:r>
                            <w:r>
                              <w:rPr>
                                <w:color w:val="111111"/>
                                <w:spacing w:val="-2"/>
                              </w:rPr>
                              <w:t>предприятия.</w:t>
                            </w:r>
                          </w:p>
                        </w:txbxContent>
                      </wps:txbx>
                      <wps:bodyPr wrap="square" lIns="0" tIns="0" rIns="0" bIns="0" rtlCol="0">
                        <a:noAutofit/>
                      </wps:bodyPr>
                    </wps:wsp>
                  </a:graphicData>
                </a:graphic>
              </wp:inline>
            </w:drawing>
          </mc:Choice>
          <mc:Fallback>
            <w:pict>
              <v:shape w14:anchorId="630970D5" id="Textbox 121" o:spid="_x0000_s1049" type="#_x0000_t202" style="width:470.65pt;height:69.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" fillcolor="#f5f5f5" stroked="f">
                <v:path arrowok="t"/>
                <v:textbox inset="0,0,0,0">
                  <w:txbxContent>
                    <w:p w:rsidR="0058517F" w:rsidRDefault="0058517F" w:rsidP="009817E5">
                      <w:pPr>
                        <w:pStyle w:val="a3"/>
                        <w:numPr>
                          <w:ilvl w:val="0"/>
                          <w:numId w:val="245"/>
                        </w:numPr>
                        <w:tabs>
                          <w:tab w:val="left" w:pos="309"/>
                        </w:tabs>
                        <w:spacing w:line="247" w:lineRule="exact"/>
                        <w:ind w:left="309" w:hanging="282"/>
                        <w:rPr>
                          <w:color w:val="000000"/>
                        </w:rPr>
                      </w:pPr>
                      <w:r>
                        <w:rPr>
                          <w:color w:val="111111"/>
                        </w:rPr>
                        <w:t>Технические</w:t>
                      </w:r>
                      <w:r>
                        <w:rPr>
                          <w:color w:val="111111"/>
                          <w:spacing w:val="-13"/>
                        </w:rPr>
                        <w:t xml:space="preserve"> </w:t>
                      </w:r>
                      <w:r>
                        <w:rPr>
                          <w:color w:val="111111"/>
                        </w:rPr>
                        <w:t>регламенты:</w:t>
                      </w:r>
                      <w:r>
                        <w:rPr>
                          <w:color w:val="111111"/>
                          <w:spacing w:val="-4"/>
                        </w:rPr>
                        <w:t xml:space="preserve"> </w:t>
                      </w:r>
                      <w:r>
                        <w:rPr>
                          <w:color w:val="111111"/>
                        </w:rPr>
                        <w:t>содержание,</w:t>
                      </w:r>
                      <w:r>
                        <w:rPr>
                          <w:color w:val="111111"/>
                          <w:spacing w:val="-1"/>
                        </w:rPr>
                        <w:t xml:space="preserve"> </w:t>
                      </w:r>
                      <w:r>
                        <w:rPr>
                          <w:color w:val="111111"/>
                        </w:rPr>
                        <w:t>уровень</w:t>
                      </w:r>
                      <w:r>
                        <w:rPr>
                          <w:color w:val="111111"/>
                          <w:spacing w:val="-3"/>
                        </w:rPr>
                        <w:t xml:space="preserve"> </w:t>
                      </w:r>
                      <w:r>
                        <w:rPr>
                          <w:color w:val="111111"/>
                        </w:rPr>
                        <w:t>утверждения,</w:t>
                      </w:r>
                      <w:r>
                        <w:rPr>
                          <w:color w:val="111111"/>
                          <w:spacing w:val="-5"/>
                        </w:rPr>
                        <w:t xml:space="preserve"> </w:t>
                      </w:r>
                      <w:r>
                        <w:rPr>
                          <w:color w:val="111111"/>
                        </w:rPr>
                        <w:t>отличие</w:t>
                      </w:r>
                      <w:r>
                        <w:rPr>
                          <w:color w:val="111111"/>
                          <w:spacing w:val="-10"/>
                        </w:rPr>
                        <w:t xml:space="preserve"> </w:t>
                      </w:r>
                      <w:r>
                        <w:rPr>
                          <w:color w:val="111111"/>
                        </w:rPr>
                        <w:t>от</w:t>
                      </w:r>
                      <w:r>
                        <w:rPr>
                          <w:color w:val="111111"/>
                          <w:spacing w:val="-5"/>
                        </w:rPr>
                        <w:t xml:space="preserve"> </w:t>
                      </w:r>
                      <w:r>
                        <w:rPr>
                          <w:color w:val="111111"/>
                          <w:spacing w:val="-2"/>
                        </w:rPr>
                        <w:t>ГОСТов.</w:t>
                      </w:r>
                    </w:p>
                    <w:p w:rsidR="0058517F" w:rsidRDefault="0058517F" w:rsidP="009817E5">
                      <w:pPr>
                        <w:pStyle w:val="a3"/>
                        <w:numPr>
                          <w:ilvl w:val="0"/>
                          <w:numId w:val="245"/>
                        </w:numPr>
                        <w:tabs>
                          <w:tab w:val="left" w:pos="309"/>
                        </w:tabs>
                        <w:spacing w:before="2"/>
                        <w:ind w:left="309" w:hanging="282"/>
                        <w:rPr>
                          <w:color w:val="000000"/>
                        </w:rPr>
                      </w:pPr>
                      <w:r>
                        <w:rPr>
                          <w:color w:val="111111"/>
                        </w:rPr>
                        <w:t>Оценка</w:t>
                      </w:r>
                      <w:r>
                        <w:rPr>
                          <w:color w:val="111111"/>
                          <w:spacing w:val="-9"/>
                        </w:rPr>
                        <w:t xml:space="preserve"> </w:t>
                      </w:r>
                      <w:r>
                        <w:rPr>
                          <w:color w:val="111111"/>
                        </w:rPr>
                        <w:t>технического</w:t>
                      </w:r>
                      <w:r>
                        <w:rPr>
                          <w:color w:val="111111"/>
                          <w:spacing w:val="-4"/>
                        </w:rPr>
                        <w:t xml:space="preserve"> </w:t>
                      </w:r>
                      <w:r>
                        <w:rPr>
                          <w:color w:val="111111"/>
                        </w:rPr>
                        <w:t>уровня</w:t>
                      </w:r>
                      <w:r>
                        <w:rPr>
                          <w:color w:val="111111"/>
                          <w:spacing w:val="-4"/>
                        </w:rPr>
                        <w:t xml:space="preserve"> </w:t>
                      </w:r>
                      <w:r>
                        <w:rPr>
                          <w:color w:val="111111"/>
                        </w:rPr>
                        <w:t>и</w:t>
                      </w:r>
                      <w:r>
                        <w:rPr>
                          <w:color w:val="111111"/>
                          <w:spacing w:val="-2"/>
                        </w:rPr>
                        <w:t xml:space="preserve"> </w:t>
                      </w:r>
                      <w:r>
                        <w:rPr>
                          <w:color w:val="111111"/>
                        </w:rPr>
                        <w:t>качества</w:t>
                      </w:r>
                      <w:r>
                        <w:rPr>
                          <w:color w:val="111111"/>
                          <w:spacing w:val="-6"/>
                        </w:rPr>
                        <w:t xml:space="preserve"> </w:t>
                      </w:r>
                      <w:r>
                        <w:rPr>
                          <w:color w:val="111111"/>
                          <w:spacing w:val="-2"/>
                        </w:rPr>
                        <w:t>продукции</w:t>
                      </w:r>
                    </w:p>
                    <w:p w:rsidR="0058517F" w:rsidRDefault="0058517F" w:rsidP="009817E5">
                      <w:pPr>
                        <w:pStyle w:val="a3"/>
                        <w:numPr>
                          <w:ilvl w:val="0"/>
                          <w:numId w:val="245"/>
                        </w:numPr>
                        <w:tabs>
                          <w:tab w:val="left" w:pos="309"/>
                        </w:tabs>
                        <w:spacing w:before="1"/>
                        <w:ind w:left="27" w:right="360" w:firstLine="0"/>
                        <w:rPr>
                          <w:color w:val="000000"/>
                        </w:rPr>
                      </w:pPr>
                      <w:r>
                        <w:rPr>
                          <w:color w:val="111111"/>
                        </w:rPr>
                        <w:t>Рекомендации</w:t>
                      </w:r>
                      <w:r>
                        <w:rPr>
                          <w:color w:val="111111"/>
                          <w:spacing w:val="-10"/>
                        </w:rPr>
                        <w:t xml:space="preserve"> </w:t>
                      </w:r>
                      <w:r>
                        <w:rPr>
                          <w:color w:val="111111"/>
                        </w:rPr>
                        <w:t>по</w:t>
                      </w:r>
                      <w:r>
                        <w:rPr>
                          <w:color w:val="111111"/>
                          <w:spacing w:val="-10"/>
                        </w:rPr>
                        <w:t xml:space="preserve"> </w:t>
                      </w:r>
                      <w:r>
                        <w:rPr>
                          <w:color w:val="111111"/>
                        </w:rPr>
                        <w:t>организации</w:t>
                      </w:r>
                      <w:r>
                        <w:rPr>
                          <w:color w:val="111111"/>
                          <w:spacing w:val="-6"/>
                        </w:rPr>
                        <w:t xml:space="preserve"> </w:t>
                      </w:r>
                      <w:r>
                        <w:rPr>
                          <w:color w:val="111111"/>
                        </w:rPr>
                        <w:t>системы</w:t>
                      </w:r>
                      <w:r>
                        <w:rPr>
                          <w:color w:val="111111"/>
                          <w:spacing w:val="-10"/>
                        </w:rPr>
                        <w:t xml:space="preserve"> </w:t>
                      </w:r>
                      <w:r>
                        <w:rPr>
                          <w:color w:val="111111"/>
                        </w:rPr>
                        <w:t>менеджмента</w:t>
                      </w:r>
                      <w:r>
                        <w:rPr>
                          <w:color w:val="111111"/>
                          <w:spacing w:val="-10"/>
                        </w:rPr>
                        <w:t xml:space="preserve"> </w:t>
                      </w:r>
                      <w:r>
                        <w:rPr>
                          <w:color w:val="111111"/>
                        </w:rPr>
                        <w:t>качества</w:t>
                      </w:r>
                      <w:r>
                        <w:rPr>
                          <w:color w:val="111111"/>
                          <w:spacing w:val="-10"/>
                        </w:rPr>
                        <w:t xml:space="preserve"> </w:t>
                      </w:r>
                      <w:r>
                        <w:rPr>
                          <w:color w:val="111111"/>
                        </w:rPr>
                        <w:t>на</w:t>
                      </w:r>
                      <w:r>
                        <w:rPr>
                          <w:color w:val="111111"/>
                          <w:spacing w:val="-11"/>
                        </w:rPr>
                        <w:t xml:space="preserve"> </w:t>
                      </w:r>
                      <w:r>
                        <w:rPr>
                          <w:color w:val="111111"/>
                        </w:rPr>
                        <w:t>базе</w:t>
                      </w:r>
                      <w:r>
                        <w:rPr>
                          <w:color w:val="111111"/>
                          <w:spacing w:val="-11"/>
                        </w:rPr>
                        <w:t xml:space="preserve"> </w:t>
                      </w:r>
                      <w:r>
                        <w:rPr>
                          <w:color w:val="111111"/>
                        </w:rPr>
                        <w:t xml:space="preserve">действующего </w:t>
                      </w:r>
                      <w:r>
                        <w:rPr>
                          <w:color w:val="111111"/>
                          <w:spacing w:val="-2"/>
                        </w:rPr>
                        <w:t>предприятия.</w:t>
                      </w:r>
                    </w:p>
                  </w:txbxContent>
                </v:textbox>
                <w10:anchorlock/>
              </v:shape>
            </w:pict>
          </mc:Fallback>
        </mc:AlternateContent>
      </w:r>
    </w:p>
    <w:p w14:paraId="4E5459FD" w14:textId="77777777" w:rsidR="00FC3317" w:rsidRPr="00FC3317" w:rsidRDefault="00FC3317" w:rsidP="00A25E61">
      <w:pPr>
        <w:ind w:left="142" w:right="144" w:firstLine="709"/>
        <w:jc w:val="both"/>
        <w:rPr>
          <w:b/>
          <w:sz w:val="24"/>
          <w:szCs w:val="24"/>
        </w:rPr>
      </w:pPr>
      <w:r w:rsidRPr="00FC3317">
        <w:rPr>
          <w:b/>
          <w:color w:val="111111"/>
          <w:sz w:val="24"/>
          <w:szCs w:val="24"/>
          <w:shd w:val="clear" w:color="auto" w:fill="F5F5F5"/>
        </w:rPr>
        <w:t>БИЛЕТ</w:t>
      </w:r>
      <w:r w:rsidRPr="00FC3317">
        <w:rPr>
          <w:b/>
          <w:color w:val="111111"/>
          <w:spacing w:val="-5"/>
          <w:sz w:val="24"/>
          <w:szCs w:val="24"/>
          <w:shd w:val="clear" w:color="auto" w:fill="F5F5F5"/>
        </w:rPr>
        <w:t xml:space="preserve"> </w:t>
      </w:r>
      <w:r w:rsidRPr="00FC3317">
        <w:rPr>
          <w:b/>
          <w:color w:val="111111"/>
          <w:sz w:val="24"/>
          <w:szCs w:val="24"/>
          <w:shd w:val="clear" w:color="auto" w:fill="F5F5F5"/>
        </w:rPr>
        <w:t>№</w:t>
      </w:r>
      <w:r w:rsidRPr="00FC3317">
        <w:rPr>
          <w:b/>
          <w:color w:val="111111"/>
          <w:spacing w:val="1"/>
          <w:sz w:val="24"/>
          <w:szCs w:val="24"/>
          <w:shd w:val="clear" w:color="auto" w:fill="F5F5F5"/>
        </w:rPr>
        <w:t xml:space="preserve"> </w:t>
      </w:r>
      <w:r w:rsidRPr="00FC3317">
        <w:rPr>
          <w:b/>
          <w:color w:val="111111"/>
          <w:spacing w:val="-5"/>
          <w:sz w:val="24"/>
          <w:szCs w:val="24"/>
          <w:shd w:val="clear" w:color="auto" w:fill="F5F5F5"/>
        </w:rPr>
        <w:t>05</w:t>
      </w:r>
    </w:p>
    <w:p w14:paraId="150D0E0A" w14:textId="77777777" w:rsidR="00FC3317" w:rsidRPr="00FC3317" w:rsidRDefault="00FC3317" w:rsidP="00A25E61">
      <w:pPr>
        <w:pStyle w:val="a3"/>
        <w:ind w:left="142" w:right="144" w:firstLine="709"/>
        <w:rPr>
          <w:b/>
          <w:sz w:val="24"/>
          <w:szCs w:val="24"/>
        </w:rPr>
      </w:pPr>
    </w:p>
    <w:p w14:paraId="30E041EB" w14:textId="77777777" w:rsidR="00FC3317" w:rsidRPr="00FC3317" w:rsidRDefault="00FC3317" w:rsidP="00A25E61">
      <w:pPr>
        <w:pStyle w:val="a3"/>
        <w:ind w:left="142" w:right="144" w:firstLine="709"/>
        <w:rPr>
          <w:b/>
          <w:sz w:val="24"/>
          <w:szCs w:val="24"/>
        </w:rPr>
      </w:pPr>
    </w:p>
    <w:p w14:paraId="264D9543" w14:textId="77777777" w:rsidR="00FC3317" w:rsidRPr="00FC3317" w:rsidRDefault="00FC3317" w:rsidP="00A25E61">
      <w:pPr>
        <w:pStyle w:val="a3"/>
        <w:ind w:left="142" w:right="144" w:firstLine="709"/>
        <w:rPr>
          <w:b/>
          <w:sz w:val="24"/>
          <w:szCs w:val="24"/>
        </w:rPr>
      </w:pPr>
    </w:p>
    <w:p w14:paraId="0963EA5C" w14:textId="77777777" w:rsidR="00FC3317" w:rsidRPr="00FC3317" w:rsidRDefault="00FC3317" w:rsidP="00A25E61">
      <w:pPr>
        <w:pStyle w:val="a3"/>
        <w:spacing w:before="232"/>
        <w:ind w:left="142" w:right="144" w:firstLine="709"/>
        <w:rPr>
          <w:b/>
          <w:sz w:val="24"/>
          <w:szCs w:val="24"/>
        </w:rPr>
      </w:pPr>
    </w:p>
    <w:p w14:paraId="592275AE" w14:textId="77777777" w:rsidR="00FC3317" w:rsidRPr="00FC3317" w:rsidRDefault="00FC3317" w:rsidP="00A25E61">
      <w:pPr>
        <w:ind w:left="142" w:right="144" w:firstLine="709"/>
        <w:jc w:val="both"/>
        <w:rPr>
          <w:b/>
          <w:sz w:val="24"/>
          <w:szCs w:val="24"/>
        </w:rPr>
      </w:pPr>
      <w:r w:rsidRPr="00FC3317">
        <w:rPr>
          <w:b/>
          <w:noProof/>
          <w:sz w:val="24"/>
          <w:szCs w:val="24"/>
          <w:lang w:eastAsia="ru-RU"/>
        </w:rPr>
        <mc:AlternateContent>
          <mc:Choice Requires="wps">
            <w:drawing>
              <wp:anchor distT="0" distB="0" distL="0" distR="0" simplePos="0" relativeHeight="251717632" behindDoc="1" locked="0" layoutInCell="1" allowOverlap="1" wp14:anchorId="35508741" wp14:editId="6D61883A">
                <wp:simplePos x="0" y="0"/>
                <wp:positionH relativeFrom="page">
                  <wp:posOffset>1061719</wp:posOffset>
                </wp:positionH>
                <wp:positionV relativeFrom="paragraph">
                  <wp:posOffset>191971</wp:posOffset>
                </wp:positionV>
                <wp:extent cx="5977255" cy="888365"/>
                <wp:effectExtent l="0" t="0" r="0" b="0"/>
                <wp:wrapTopAndBottom/>
                <wp:docPr id="122" name="Textbox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7255" cy="888365"/>
                        </a:xfrm>
                        <a:prstGeom prst="rect">
                          <a:avLst/>
                        </a:prstGeom>
                        <a:solidFill>
                          <a:srgbClr val="F5F5F5"/>
                        </a:solidFill>
                      </wps:spPr>
                      <wps:txbx>
                        <w:txbxContent>
                          <w:p w14:paraId="1F7FC50A" w14:textId="77777777" w:rsidR="0058517F" w:rsidRDefault="0058517F" w:rsidP="009817E5">
                            <w:pPr>
                              <w:pStyle w:val="a3"/>
                              <w:numPr>
                                <w:ilvl w:val="0"/>
                                <w:numId w:val="244"/>
                              </w:numPr>
                              <w:tabs>
                                <w:tab w:val="left" w:pos="309"/>
                              </w:tabs>
                              <w:spacing w:line="248" w:lineRule="exact"/>
                              <w:ind w:left="309" w:hanging="282"/>
                              <w:rPr>
                                <w:color w:val="000000"/>
                              </w:rPr>
                            </w:pPr>
                            <w:r>
                              <w:rPr>
                                <w:color w:val="111111"/>
                              </w:rPr>
                              <w:t>Сертификация</w:t>
                            </w:r>
                            <w:r>
                              <w:rPr>
                                <w:color w:val="111111"/>
                                <w:spacing w:val="-10"/>
                              </w:rPr>
                              <w:t xml:space="preserve"> </w:t>
                            </w:r>
                            <w:r>
                              <w:rPr>
                                <w:color w:val="111111"/>
                              </w:rPr>
                              <w:t>–</w:t>
                            </w:r>
                            <w:r>
                              <w:rPr>
                                <w:color w:val="111111"/>
                                <w:spacing w:val="-11"/>
                              </w:rPr>
                              <w:t xml:space="preserve"> </w:t>
                            </w:r>
                            <w:r>
                              <w:rPr>
                                <w:color w:val="111111"/>
                              </w:rPr>
                              <w:t>процедура</w:t>
                            </w:r>
                            <w:r>
                              <w:rPr>
                                <w:color w:val="111111"/>
                                <w:spacing w:val="-7"/>
                              </w:rPr>
                              <w:t xml:space="preserve"> </w:t>
                            </w:r>
                            <w:r>
                              <w:rPr>
                                <w:color w:val="111111"/>
                              </w:rPr>
                              <w:t>подтверждения</w:t>
                            </w:r>
                            <w:r>
                              <w:rPr>
                                <w:color w:val="111111"/>
                                <w:spacing w:val="-6"/>
                              </w:rPr>
                              <w:t xml:space="preserve"> </w:t>
                            </w:r>
                            <w:r>
                              <w:rPr>
                                <w:color w:val="111111"/>
                              </w:rPr>
                              <w:t>соответствия:</w:t>
                            </w:r>
                            <w:r>
                              <w:rPr>
                                <w:color w:val="111111"/>
                                <w:spacing w:val="-6"/>
                              </w:rPr>
                              <w:t xml:space="preserve"> </w:t>
                            </w:r>
                            <w:r>
                              <w:rPr>
                                <w:color w:val="111111"/>
                              </w:rPr>
                              <w:t>понятие,</w:t>
                            </w:r>
                            <w:r>
                              <w:rPr>
                                <w:color w:val="111111"/>
                                <w:spacing w:val="-6"/>
                              </w:rPr>
                              <w:t xml:space="preserve"> </w:t>
                            </w:r>
                            <w:r>
                              <w:rPr>
                                <w:color w:val="111111"/>
                                <w:spacing w:val="-2"/>
                              </w:rPr>
                              <w:t>цели.</w:t>
                            </w:r>
                          </w:p>
                          <w:p w14:paraId="03B6CA8E" w14:textId="77777777" w:rsidR="0058517F" w:rsidRDefault="0058517F" w:rsidP="009817E5">
                            <w:pPr>
                              <w:pStyle w:val="a3"/>
                              <w:numPr>
                                <w:ilvl w:val="0"/>
                                <w:numId w:val="244"/>
                              </w:numPr>
                              <w:tabs>
                                <w:tab w:val="left" w:pos="309"/>
                              </w:tabs>
                              <w:spacing w:before="2"/>
                              <w:ind w:left="309" w:hanging="282"/>
                              <w:rPr>
                                <w:color w:val="000000"/>
                              </w:rPr>
                            </w:pPr>
                            <w:r>
                              <w:rPr>
                                <w:color w:val="111111"/>
                              </w:rPr>
                              <w:t>Виды</w:t>
                            </w:r>
                            <w:r>
                              <w:rPr>
                                <w:color w:val="111111"/>
                                <w:spacing w:val="-9"/>
                              </w:rPr>
                              <w:t xml:space="preserve"> </w:t>
                            </w:r>
                            <w:r>
                              <w:rPr>
                                <w:color w:val="111111"/>
                              </w:rPr>
                              <w:t>подтверждения</w:t>
                            </w:r>
                            <w:r>
                              <w:rPr>
                                <w:color w:val="111111"/>
                                <w:spacing w:val="-5"/>
                              </w:rPr>
                              <w:t xml:space="preserve"> </w:t>
                            </w:r>
                            <w:r>
                              <w:rPr>
                                <w:color w:val="111111"/>
                              </w:rPr>
                              <w:t>соответствия</w:t>
                            </w:r>
                            <w:r>
                              <w:rPr>
                                <w:color w:val="111111"/>
                                <w:spacing w:val="-7"/>
                              </w:rPr>
                              <w:t xml:space="preserve"> </w:t>
                            </w:r>
                            <w:r>
                              <w:rPr>
                                <w:color w:val="111111"/>
                              </w:rPr>
                              <w:t>продукции,</w:t>
                            </w:r>
                            <w:r>
                              <w:rPr>
                                <w:color w:val="111111"/>
                                <w:spacing w:val="-6"/>
                              </w:rPr>
                              <w:t xml:space="preserve"> </w:t>
                            </w:r>
                            <w:r>
                              <w:rPr>
                                <w:color w:val="111111"/>
                              </w:rPr>
                              <w:t>средств</w:t>
                            </w:r>
                            <w:r>
                              <w:rPr>
                                <w:color w:val="111111"/>
                                <w:spacing w:val="-6"/>
                              </w:rPr>
                              <w:t xml:space="preserve"> </w:t>
                            </w:r>
                            <w:r>
                              <w:rPr>
                                <w:color w:val="111111"/>
                                <w:spacing w:val="-2"/>
                              </w:rPr>
                              <w:t>измерений.</w:t>
                            </w:r>
                          </w:p>
                          <w:p w14:paraId="16856CB9" w14:textId="77777777" w:rsidR="0058517F" w:rsidRDefault="0058517F" w:rsidP="009817E5">
                            <w:pPr>
                              <w:pStyle w:val="a3"/>
                              <w:numPr>
                                <w:ilvl w:val="0"/>
                                <w:numId w:val="244"/>
                              </w:numPr>
                              <w:tabs>
                                <w:tab w:val="left" w:pos="309"/>
                              </w:tabs>
                              <w:spacing w:before="3"/>
                              <w:ind w:left="27" w:right="107" w:firstLine="0"/>
                              <w:rPr>
                                <w:color w:val="000000"/>
                              </w:rPr>
                            </w:pPr>
                            <w:r>
                              <w:rPr>
                                <w:color w:val="111111"/>
                              </w:rPr>
                              <w:t>Определение</w:t>
                            </w:r>
                            <w:r>
                              <w:rPr>
                                <w:color w:val="111111"/>
                                <w:spacing w:val="-12"/>
                              </w:rPr>
                              <w:t xml:space="preserve"> </w:t>
                            </w:r>
                            <w:r>
                              <w:rPr>
                                <w:color w:val="111111"/>
                              </w:rPr>
                              <w:t>удовлетворённости</w:t>
                            </w:r>
                            <w:r>
                              <w:rPr>
                                <w:color w:val="111111"/>
                                <w:spacing w:val="-11"/>
                              </w:rPr>
                              <w:t xml:space="preserve"> </w:t>
                            </w:r>
                            <w:r>
                              <w:rPr>
                                <w:color w:val="111111"/>
                              </w:rPr>
                              <w:t>потребителей.</w:t>
                            </w:r>
                            <w:r>
                              <w:rPr>
                                <w:color w:val="111111"/>
                                <w:spacing w:val="-15"/>
                              </w:rPr>
                              <w:t xml:space="preserve"> </w:t>
                            </w:r>
                            <w:r>
                              <w:rPr>
                                <w:color w:val="111111"/>
                              </w:rPr>
                              <w:t>Рекомендации</w:t>
                            </w:r>
                            <w:r>
                              <w:rPr>
                                <w:color w:val="111111"/>
                                <w:spacing w:val="-13"/>
                              </w:rPr>
                              <w:t xml:space="preserve"> </w:t>
                            </w:r>
                            <w:r>
                              <w:rPr>
                                <w:color w:val="111111"/>
                              </w:rPr>
                              <w:t>по</w:t>
                            </w:r>
                            <w:r>
                              <w:rPr>
                                <w:color w:val="111111"/>
                                <w:spacing w:val="-14"/>
                              </w:rPr>
                              <w:t xml:space="preserve"> </w:t>
                            </w:r>
                            <w:r>
                              <w:rPr>
                                <w:color w:val="111111"/>
                              </w:rPr>
                              <w:t>организации</w:t>
                            </w:r>
                            <w:r>
                              <w:rPr>
                                <w:color w:val="111111"/>
                                <w:spacing w:val="-9"/>
                              </w:rPr>
                              <w:t xml:space="preserve"> </w:t>
                            </w:r>
                            <w:r>
                              <w:rPr>
                                <w:color w:val="111111"/>
                              </w:rPr>
                              <w:t>системы менеджмента качества на базе действующего предприятия.</w:t>
                            </w:r>
                          </w:p>
                        </w:txbxContent>
                      </wps:txbx>
                      <wps:bodyPr wrap="square" lIns="0" tIns="0" rIns="0" bIns="0" rtlCol="0">
                        <a:noAutofit/>
                      </wps:bodyPr>
                    </wps:wsp>
                  </a:graphicData>
                </a:graphic>
              </wp:anchor>
            </w:drawing>
          </mc:Choice>
          <mc:Fallback>
            <w:pict>
              <v:shape w14:anchorId="6D198FB3" id="Textbox 122" o:spid="_x0000_s1050" type="#_x0000_t202" style="position:absolute;left:0;text-align:left;margin-left:83.6pt;margin-top:15.1pt;width:470.65pt;height:69.95pt;z-index:-2515988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" fillcolor="#f5f5f5" stroked="f">
                <v:path arrowok="t"/>
                <v:textbox inset="0,0,0,0">
                  <w:txbxContent>
                    <w:p w:rsidR="0058517F" w:rsidRDefault="0058517F" w:rsidP="009817E5">
                      <w:pPr>
                        <w:pStyle w:val="a3"/>
                        <w:numPr>
                          <w:ilvl w:val="0"/>
                          <w:numId w:val="244"/>
                        </w:numPr>
                        <w:tabs>
                          <w:tab w:val="left" w:pos="309"/>
                        </w:tabs>
                        <w:spacing w:line="248" w:lineRule="exact"/>
                        <w:ind w:left="309" w:hanging="282"/>
                        <w:rPr>
                          <w:color w:val="000000"/>
                        </w:rPr>
                      </w:pPr>
                      <w:r>
                        <w:rPr>
                          <w:color w:val="111111"/>
                        </w:rPr>
                        <w:t>Сертификация</w:t>
                      </w:r>
                      <w:r>
                        <w:rPr>
                          <w:color w:val="111111"/>
                          <w:spacing w:val="-10"/>
                        </w:rPr>
                        <w:t xml:space="preserve"> </w:t>
                      </w:r>
                      <w:r>
                        <w:rPr>
                          <w:color w:val="111111"/>
                        </w:rPr>
                        <w:t>–</w:t>
                      </w:r>
                      <w:r>
                        <w:rPr>
                          <w:color w:val="111111"/>
                          <w:spacing w:val="-11"/>
                        </w:rPr>
                        <w:t xml:space="preserve"> </w:t>
                      </w:r>
                      <w:r>
                        <w:rPr>
                          <w:color w:val="111111"/>
                        </w:rPr>
                        <w:t>процедура</w:t>
                      </w:r>
                      <w:r>
                        <w:rPr>
                          <w:color w:val="111111"/>
                          <w:spacing w:val="-7"/>
                        </w:rPr>
                        <w:t xml:space="preserve"> </w:t>
                      </w:r>
                      <w:r>
                        <w:rPr>
                          <w:color w:val="111111"/>
                        </w:rPr>
                        <w:t>подтверждения</w:t>
                      </w:r>
                      <w:r>
                        <w:rPr>
                          <w:color w:val="111111"/>
                          <w:spacing w:val="-6"/>
                        </w:rPr>
                        <w:t xml:space="preserve"> </w:t>
                      </w:r>
                      <w:r>
                        <w:rPr>
                          <w:color w:val="111111"/>
                        </w:rPr>
                        <w:t>соответствия:</w:t>
                      </w:r>
                      <w:r>
                        <w:rPr>
                          <w:color w:val="111111"/>
                          <w:spacing w:val="-6"/>
                        </w:rPr>
                        <w:t xml:space="preserve"> </w:t>
                      </w:r>
                      <w:r>
                        <w:rPr>
                          <w:color w:val="111111"/>
                        </w:rPr>
                        <w:t>понятие,</w:t>
                      </w:r>
                      <w:r>
                        <w:rPr>
                          <w:color w:val="111111"/>
                          <w:spacing w:val="-6"/>
                        </w:rPr>
                        <w:t xml:space="preserve"> </w:t>
                      </w:r>
                      <w:r>
                        <w:rPr>
                          <w:color w:val="111111"/>
                          <w:spacing w:val="-2"/>
                        </w:rPr>
                        <w:t>цели.</w:t>
                      </w:r>
                    </w:p>
                    <w:p w:rsidR="0058517F" w:rsidRDefault="0058517F" w:rsidP="009817E5">
                      <w:pPr>
                        <w:pStyle w:val="a3"/>
                        <w:numPr>
                          <w:ilvl w:val="0"/>
                          <w:numId w:val="244"/>
                        </w:numPr>
                        <w:tabs>
                          <w:tab w:val="left" w:pos="309"/>
                        </w:tabs>
                        <w:spacing w:before="2"/>
                        <w:ind w:left="309" w:hanging="282"/>
                        <w:rPr>
                          <w:color w:val="000000"/>
                        </w:rPr>
                      </w:pPr>
                      <w:r>
                        <w:rPr>
                          <w:color w:val="111111"/>
                        </w:rPr>
                        <w:t>Виды</w:t>
                      </w:r>
                      <w:r>
                        <w:rPr>
                          <w:color w:val="111111"/>
                          <w:spacing w:val="-9"/>
                        </w:rPr>
                        <w:t xml:space="preserve"> </w:t>
                      </w:r>
                      <w:r>
                        <w:rPr>
                          <w:color w:val="111111"/>
                        </w:rPr>
                        <w:t>подтверждения</w:t>
                      </w:r>
                      <w:r>
                        <w:rPr>
                          <w:color w:val="111111"/>
                          <w:spacing w:val="-5"/>
                        </w:rPr>
                        <w:t xml:space="preserve"> </w:t>
                      </w:r>
                      <w:r>
                        <w:rPr>
                          <w:color w:val="111111"/>
                        </w:rPr>
                        <w:t>соответствия</w:t>
                      </w:r>
                      <w:r>
                        <w:rPr>
                          <w:color w:val="111111"/>
                          <w:spacing w:val="-7"/>
                        </w:rPr>
                        <w:t xml:space="preserve"> </w:t>
                      </w:r>
                      <w:r>
                        <w:rPr>
                          <w:color w:val="111111"/>
                        </w:rPr>
                        <w:t>продукции,</w:t>
                      </w:r>
                      <w:r>
                        <w:rPr>
                          <w:color w:val="111111"/>
                          <w:spacing w:val="-6"/>
                        </w:rPr>
                        <w:t xml:space="preserve"> </w:t>
                      </w:r>
                      <w:r>
                        <w:rPr>
                          <w:color w:val="111111"/>
                        </w:rPr>
                        <w:t>средств</w:t>
                      </w:r>
                      <w:r>
                        <w:rPr>
                          <w:color w:val="111111"/>
                          <w:spacing w:val="-6"/>
                        </w:rPr>
                        <w:t xml:space="preserve"> </w:t>
                      </w:r>
                      <w:r>
                        <w:rPr>
                          <w:color w:val="111111"/>
                          <w:spacing w:val="-2"/>
                        </w:rPr>
                        <w:t>измерений.</w:t>
                      </w:r>
                    </w:p>
                    <w:p w:rsidR="0058517F" w:rsidRDefault="0058517F" w:rsidP="009817E5">
                      <w:pPr>
                        <w:pStyle w:val="a3"/>
                        <w:numPr>
                          <w:ilvl w:val="0"/>
                          <w:numId w:val="244"/>
                        </w:numPr>
                        <w:tabs>
                          <w:tab w:val="left" w:pos="309"/>
                        </w:tabs>
                        <w:spacing w:before="3"/>
                        <w:ind w:left="27" w:right="107" w:firstLine="0"/>
                        <w:rPr>
                          <w:color w:val="000000"/>
                        </w:rPr>
                      </w:pPr>
                      <w:r>
                        <w:rPr>
                          <w:color w:val="111111"/>
                        </w:rPr>
                        <w:t>Определение</w:t>
                      </w:r>
                      <w:r>
                        <w:rPr>
                          <w:color w:val="111111"/>
                          <w:spacing w:val="-12"/>
                        </w:rPr>
                        <w:t xml:space="preserve"> </w:t>
                      </w:r>
                      <w:r>
                        <w:rPr>
                          <w:color w:val="111111"/>
                        </w:rPr>
                        <w:t>удовлетворённости</w:t>
                      </w:r>
                      <w:r>
                        <w:rPr>
                          <w:color w:val="111111"/>
                          <w:spacing w:val="-11"/>
                        </w:rPr>
                        <w:t xml:space="preserve"> </w:t>
                      </w:r>
                      <w:r>
                        <w:rPr>
                          <w:color w:val="111111"/>
                        </w:rPr>
                        <w:t>потребителей.</w:t>
                      </w:r>
                      <w:r>
                        <w:rPr>
                          <w:color w:val="111111"/>
                          <w:spacing w:val="-15"/>
                        </w:rPr>
                        <w:t xml:space="preserve"> </w:t>
                      </w:r>
                      <w:r>
                        <w:rPr>
                          <w:color w:val="111111"/>
                        </w:rPr>
                        <w:t>Рекомендации</w:t>
                      </w:r>
                      <w:r>
                        <w:rPr>
                          <w:color w:val="111111"/>
                          <w:spacing w:val="-13"/>
                        </w:rPr>
                        <w:t xml:space="preserve"> </w:t>
                      </w:r>
                      <w:r>
                        <w:rPr>
                          <w:color w:val="111111"/>
                        </w:rPr>
                        <w:t>по</w:t>
                      </w:r>
                      <w:r>
                        <w:rPr>
                          <w:color w:val="111111"/>
                          <w:spacing w:val="-14"/>
                        </w:rPr>
                        <w:t xml:space="preserve"> </w:t>
                      </w:r>
                      <w:r>
                        <w:rPr>
                          <w:color w:val="111111"/>
                        </w:rPr>
                        <w:t>организации</w:t>
                      </w:r>
                      <w:r>
                        <w:rPr>
                          <w:color w:val="111111"/>
                          <w:spacing w:val="-9"/>
                        </w:rPr>
                        <w:t xml:space="preserve"> </w:t>
                      </w:r>
                      <w:r>
                        <w:rPr>
                          <w:color w:val="111111"/>
                        </w:rPr>
                        <w:t>системы менеджмента качества на базе действующего предприятия.</w:t>
                      </w:r>
                    </w:p>
                  </w:txbxContent>
                </v:textbox>
                <w10:wrap type="topAndBottom" anchorx="page"/>
              </v:shape>
            </w:pict>
          </mc:Fallback>
        </mc:AlternateContent>
      </w:r>
      <w:r w:rsidRPr="00FC3317">
        <w:rPr>
          <w:b/>
          <w:noProof/>
          <w:sz w:val="24"/>
          <w:szCs w:val="24"/>
          <w:lang w:eastAsia="ru-RU"/>
        </w:rPr>
        <mc:AlternateContent>
          <mc:Choice Requires="wps">
            <w:drawing>
              <wp:anchor distT="0" distB="0" distL="0" distR="0" simplePos="0" relativeHeight="251669504" behindDoc="0" locked="0" layoutInCell="1" allowOverlap="1" wp14:anchorId="51B3FB13" wp14:editId="00B3F839">
                <wp:simplePos x="0" y="0"/>
                <wp:positionH relativeFrom="page">
                  <wp:posOffset>1061719</wp:posOffset>
                </wp:positionH>
                <wp:positionV relativeFrom="paragraph">
                  <wp:posOffset>-870256</wp:posOffset>
                </wp:positionV>
                <wp:extent cx="5977255" cy="887730"/>
                <wp:effectExtent l="0" t="0" r="0" b="0"/>
                <wp:wrapNone/>
                <wp:docPr id="123" name="Text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7255" cy="887730"/>
                        </a:xfrm>
                        <a:prstGeom prst="rect">
                          <a:avLst/>
                        </a:prstGeom>
                        <a:solidFill>
                          <a:srgbClr val="F5F5F5"/>
                        </a:solidFill>
                      </wps:spPr>
                      <wps:txbx>
                        <w:txbxContent>
                          <w:p w14:paraId="40ABE196" w14:textId="77777777" w:rsidR="0058517F" w:rsidRDefault="0058517F" w:rsidP="009817E5">
                            <w:pPr>
                              <w:pStyle w:val="a3"/>
                              <w:numPr>
                                <w:ilvl w:val="0"/>
                                <w:numId w:val="238"/>
                              </w:numPr>
                              <w:tabs>
                                <w:tab w:val="left" w:pos="309"/>
                              </w:tabs>
                              <w:spacing w:line="252" w:lineRule="exact"/>
                              <w:ind w:left="309" w:hanging="282"/>
                              <w:rPr>
                                <w:color w:val="000000"/>
                              </w:rPr>
                            </w:pPr>
                            <w:r>
                              <w:rPr>
                                <w:color w:val="111111"/>
                              </w:rPr>
                              <w:t>Стандартизация</w:t>
                            </w:r>
                            <w:r>
                              <w:rPr>
                                <w:color w:val="111111"/>
                                <w:spacing w:val="-9"/>
                              </w:rPr>
                              <w:t xml:space="preserve"> </w:t>
                            </w:r>
                            <w:r>
                              <w:rPr>
                                <w:color w:val="111111"/>
                              </w:rPr>
                              <w:t>–</w:t>
                            </w:r>
                            <w:r>
                              <w:rPr>
                                <w:color w:val="111111"/>
                                <w:spacing w:val="-14"/>
                              </w:rPr>
                              <w:t xml:space="preserve"> </w:t>
                            </w:r>
                            <w:r>
                              <w:rPr>
                                <w:color w:val="111111"/>
                              </w:rPr>
                              <w:t>как</w:t>
                            </w:r>
                            <w:r>
                              <w:rPr>
                                <w:color w:val="111111"/>
                                <w:spacing w:val="-5"/>
                              </w:rPr>
                              <w:t xml:space="preserve"> </w:t>
                            </w:r>
                            <w:r>
                              <w:rPr>
                                <w:color w:val="111111"/>
                              </w:rPr>
                              <w:t>деятельность</w:t>
                            </w:r>
                            <w:r>
                              <w:rPr>
                                <w:color w:val="111111"/>
                                <w:spacing w:val="-7"/>
                              </w:rPr>
                              <w:t xml:space="preserve"> </w:t>
                            </w:r>
                            <w:r>
                              <w:rPr>
                                <w:color w:val="111111"/>
                              </w:rPr>
                              <w:t>для</w:t>
                            </w:r>
                            <w:r>
                              <w:rPr>
                                <w:color w:val="111111"/>
                                <w:spacing w:val="-9"/>
                              </w:rPr>
                              <w:t xml:space="preserve"> </w:t>
                            </w:r>
                            <w:r>
                              <w:rPr>
                                <w:color w:val="111111"/>
                              </w:rPr>
                              <w:t>обеспечения</w:t>
                            </w:r>
                            <w:r>
                              <w:rPr>
                                <w:color w:val="111111"/>
                                <w:spacing w:val="-8"/>
                              </w:rPr>
                              <w:t xml:space="preserve"> </w:t>
                            </w:r>
                            <w:r>
                              <w:rPr>
                                <w:color w:val="111111"/>
                              </w:rPr>
                              <w:t>контроля</w:t>
                            </w:r>
                            <w:r>
                              <w:rPr>
                                <w:color w:val="111111"/>
                                <w:spacing w:val="-8"/>
                              </w:rPr>
                              <w:t xml:space="preserve"> </w:t>
                            </w:r>
                            <w:r>
                              <w:rPr>
                                <w:color w:val="111111"/>
                              </w:rPr>
                              <w:t>качества</w:t>
                            </w:r>
                            <w:r>
                              <w:rPr>
                                <w:color w:val="111111"/>
                                <w:spacing w:val="-9"/>
                              </w:rPr>
                              <w:t xml:space="preserve"> </w:t>
                            </w:r>
                            <w:r>
                              <w:rPr>
                                <w:color w:val="111111"/>
                                <w:spacing w:val="-2"/>
                              </w:rPr>
                              <w:t>продукции.</w:t>
                            </w:r>
                          </w:p>
                          <w:p w14:paraId="1CFA074B" w14:textId="77777777" w:rsidR="0058517F" w:rsidRDefault="0058517F" w:rsidP="00FC3317">
                            <w:pPr>
                              <w:pStyle w:val="a3"/>
                              <w:ind w:left="27"/>
                              <w:rPr>
                                <w:color w:val="000000"/>
                              </w:rPr>
                            </w:pPr>
                            <w:r>
                              <w:rPr>
                                <w:color w:val="111111"/>
                              </w:rPr>
                              <w:t>Ответственность</w:t>
                            </w:r>
                            <w:r>
                              <w:rPr>
                                <w:color w:val="111111"/>
                                <w:spacing w:val="-5"/>
                              </w:rPr>
                              <w:t xml:space="preserve"> </w:t>
                            </w:r>
                            <w:r>
                              <w:rPr>
                                <w:color w:val="111111"/>
                              </w:rPr>
                              <w:t>за</w:t>
                            </w:r>
                            <w:r>
                              <w:rPr>
                                <w:color w:val="111111"/>
                                <w:spacing w:val="-5"/>
                              </w:rPr>
                              <w:t xml:space="preserve"> </w:t>
                            </w:r>
                            <w:r>
                              <w:rPr>
                                <w:color w:val="111111"/>
                              </w:rPr>
                              <w:t>нарушение</w:t>
                            </w:r>
                            <w:r>
                              <w:rPr>
                                <w:color w:val="111111"/>
                                <w:spacing w:val="-5"/>
                              </w:rPr>
                              <w:t xml:space="preserve"> </w:t>
                            </w:r>
                            <w:r>
                              <w:rPr>
                                <w:color w:val="111111"/>
                              </w:rPr>
                              <w:t>обязательных</w:t>
                            </w:r>
                            <w:r>
                              <w:rPr>
                                <w:color w:val="111111"/>
                                <w:spacing w:val="-4"/>
                              </w:rPr>
                              <w:t xml:space="preserve"> </w:t>
                            </w:r>
                            <w:r>
                              <w:rPr>
                                <w:color w:val="111111"/>
                              </w:rPr>
                              <w:t>требований</w:t>
                            </w:r>
                            <w:r>
                              <w:rPr>
                                <w:color w:val="111111"/>
                                <w:spacing w:val="-3"/>
                              </w:rPr>
                              <w:t xml:space="preserve"> </w:t>
                            </w:r>
                            <w:r>
                              <w:rPr>
                                <w:color w:val="111111"/>
                                <w:spacing w:val="-2"/>
                              </w:rPr>
                              <w:t>ГОСТов.</w:t>
                            </w:r>
                          </w:p>
                          <w:p w14:paraId="3EF68CE1" w14:textId="77777777" w:rsidR="0058517F" w:rsidRDefault="0058517F" w:rsidP="009817E5">
                            <w:pPr>
                              <w:pStyle w:val="a3"/>
                              <w:numPr>
                                <w:ilvl w:val="0"/>
                                <w:numId w:val="238"/>
                              </w:numPr>
                              <w:tabs>
                                <w:tab w:val="left" w:pos="309"/>
                              </w:tabs>
                              <w:ind w:left="309" w:hanging="282"/>
                              <w:rPr>
                                <w:color w:val="000000"/>
                              </w:rPr>
                            </w:pPr>
                            <w:r>
                              <w:rPr>
                                <w:color w:val="111111"/>
                              </w:rPr>
                              <w:t>Разработка</w:t>
                            </w:r>
                            <w:r>
                              <w:rPr>
                                <w:color w:val="111111"/>
                                <w:spacing w:val="-11"/>
                              </w:rPr>
                              <w:t xml:space="preserve"> </w:t>
                            </w:r>
                            <w:r>
                              <w:rPr>
                                <w:color w:val="111111"/>
                              </w:rPr>
                              <w:t>принципов</w:t>
                            </w:r>
                            <w:r>
                              <w:rPr>
                                <w:color w:val="111111"/>
                                <w:spacing w:val="-8"/>
                              </w:rPr>
                              <w:t xml:space="preserve"> </w:t>
                            </w:r>
                            <w:r>
                              <w:rPr>
                                <w:color w:val="111111"/>
                              </w:rPr>
                              <w:t>менеджмента</w:t>
                            </w:r>
                            <w:r>
                              <w:rPr>
                                <w:color w:val="111111"/>
                                <w:spacing w:val="-6"/>
                              </w:rPr>
                              <w:t xml:space="preserve"> </w:t>
                            </w:r>
                            <w:r>
                              <w:rPr>
                                <w:color w:val="111111"/>
                              </w:rPr>
                              <w:t>качества</w:t>
                            </w:r>
                            <w:r>
                              <w:rPr>
                                <w:color w:val="111111"/>
                                <w:spacing w:val="-2"/>
                              </w:rPr>
                              <w:t xml:space="preserve"> </w:t>
                            </w:r>
                            <w:r>
                              <w:rPr>
                                <w:color w:val="111111"/>
                              </w:rPr>
                              <w:t>для</w:t>
                            </w:r>
                            <w:r>
                              <w:rPr>
                                <w:color w:val="111111"/>
                                <w:spacing w:val="-5"/>
                              </w:rPr>
                              <w:t xml:space="preserve"> </w:t>
                            </w:r>
                            <w:r>
                              <w:rPr>
                                <w:color w:val="111111"/>
                              </w:rPr>
                              <w:t>конкретного</w:t>
                            </w:r>
                            <w:r>
                              <w:rPr>
                                <w:color w:val="111111"/>
                                <w:spacing w:val="-2"/>
                              </w:rPr>
                              <w:t xml:space="preserve"> предприятия</w:t>
                            </w:r>
                          </w:p>
                          <w:p w14:paraId="13877C44" w14:textId="77777777" w:rsidR="0058517F" w:rsidRDefault="0058517F" w:rsidP="009817E5">
                            <w:pPr>
                              <w:pStyle w:val="a3"/>
                              <w:numPr>
                                <w:ilvl w:val="0"/>
                                <w:numId w:val="238"/>
                              </w:numPr>
                              <w:tabs>
                                <w:tab w:val="left" w:pos="309"/>
                              </w:tabs>
                              <w:ind w:left="309" w:hanging="282"/>
                              <w:rPr>
                                <w:color w:val="000000"/>
                              </w:rPr>
                            </w:pPr>
                            <w:r>
                              <w:rPr>
                                <w:color w:val="111111"/>
                              </w:rPr>
                              <w:t>Создайте</w:t>
                            </w:r>
                            <w:r>
                              <w:rPr>
                                <w:color w:val="111111"/>
                                <w:spacing w:val="-14"/>
                              </w:rPr>
                              <w:t xml:space="preserve"> </w:t>
                            </w:r>
                            <w:r>
                              <w:rPr>
                                <w:color w:val="111111"/>
                              </w:rPr>
                              <w:t>алгоритм</w:t>
                            </w:r>
                            <w:r>
                              <w:rPr>
                                <w:color w:val="111111"/>
                                <w:spacing w:val="-11"/>
                              </w:rPr>
                              <w:t xml:space="preserve"> </w:t>
                            </w:r>
                            <w:r>
                              <w:rPr>
                                <w:color w:val="111111"/>
                              </w:rPr>
                              <w:t>проведения</w:t>
                            </w:r>
                            <w:r>
                              <w:rPr>
                                <w:color w:val="111111"/>
                                <w:spacing w:val="-7"/>
                              </w:rPr>
                              <w:t xml:space="preserve"> </w:t>
                            </w:r>
                            <w:r>
                              <w:rPr>
                                <w:color w:val="111111"/>
                              </w:rPr>
                              <w:t>метрологической</w:t>
                            </w:r>
                            <w:r>
                              <w:rPr>
                                <w:color w:val="111111"/>
                                <w:spacing w:val="-3"/>
                              </w:rPr>
                              <w:t xml:space="preserve"> </w:t>
                            </w:r>
                            <w:r>
                              <w:rPr>
                                <w:color w:val="111111"/>
                                <w:spacing w:val="-2"/>
                              </w:rPr>
                              <w:t>экспертизы</w:t>
                            </w:r>
                          </w:p>
                        </w:txbxContent>
                      </wps:txbx>
                      <wps:bodyPr wrap="square" lIns="0" tIns="0" rIns="0" bIns="0" rtlCol="0">
                        <a:noAutofit/>
                      </wps:bodyPr>
                    </wps:wsp>
                  </a:graphicData>
                </a:graphic>
              </wp:anchor>
            </w:drawing>
          </mc:Choice>
          <mc:Fallback>
            <w:pict>
              <v:shape w14:anchorId="16B24327" id="Textbox 123" o:spid="_x0000_s1051" type="#_x0000_t202" style="position:absolute;left:0;text-align:left;margin-left:83.6pt;margin-top:-68.5pt;width:470.65pt;height:69.9pt;z-index:2516695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" fillcolor="#f5f5f5" stroked="f">
                <v:path arrowok="t"/>
                <v:textbox inset="0,0,0,0">
                  <w:txbxContent>
                    <w:p w:rsidR="0058517F" w:rsidRDefault="0058517F" w:rsidP="009817E5">
                      <w:pPr>
                        <w:pStyle w:val="a3"/>
                        <w:numPr>
                          <w:ilvl w:val="0"/>
                          <w:numId w:val="238"/>
                        </w:numPr>
                        <w:tabs>
                          <w:tab w:val="left" w:pos="309"/>
                        </w:tabs>
                        <w:spacing w:line="252" w:lineRule="exact"/>
                        <w:ind w:left="309" w:hanging="282"/>
                        <w:rPr>
                          <w:color w:val="000000"/>
                        </w:rPr>
                      </w:pPr>
                      <w:r>
                        <w:rPr>
                          <w:color w:val="111111"/>
                        </w:rPr>
                        <w:t>Стандартизация</w:t>
                      </w:r>
                      <w:r>
                        <w:rPr>
                          <w:color w:val="111111"/>
                          <w:spacing w:val="-9"/>
                        </w:rPr>
                        <w:t xml:space="preserve"> </w:t>
                      </w:r>
                      <w:r>
                        <w:rPr>
                          <w:color w:val="111111"/>
                        </w:rPr>
                        <w:t>–</w:t>
                      </w:r>
                      <w:r>
                        <w:rPr>
                          <w:color w:val="111111"/>
                          <w:spacing w:val="-14"/>
                        </w:rPr>
                        <w:t xml:space="preserve"> </w:t>
                      </w:r>
                      <w:r>
                        <w:rPr>
                          <w:color w:val="111111"/>
                        </w:rPr>
                        <w:t>как</w:t>
                      </w:r>
                      <w:r>
                        <w:rPr>
                          <w:color w:val="111111"/>
                          <w:spacing w:val="-5"/>
                        </w:rPr>
                        <w:t xml:space="preserve"> </w:t>
                      </w:r>
                      <w:r>
                        <w:rPr>
                          <w:color w:val="111111"/>
                        </w:rPr>
                        <w:t>деятельность</w:t>
                      </w:r>
                      <w:r>
                        <w:rPr>
                          <w:color w:val="111111"/>
                          <w:spacing w:val="-7"/>
                        </w:rPr>
                        <w:t xml:space="preserve"> </w:t>
                      </w:r>
                      <w:r>
                        <w:rPr>
                          <w:color w:val="111111"/>
                        </w:rPr>
                        <w:t>для</w:t>
                      </w:r>
                      <w:r>
                        <w:rPr>
                          <w:color w:val="111111"/>
                          <w:spacing w:val="-9"/>
                        </w:rPr>
                        <w:t xml:space="preserve"> </w:t>
                      </w:r>
                      <w:r>
                        <w:rPr>
                          <w:color w:val="111111"/>
                        </w:rPr>
                        <w:t>обеспечения</w:t>
                      </w:r>
                      <w:r>
                        <w:rPr>
                          <w:color w:val="111111"/>
                          <w:spacing w:val="-8"/>
                        </w:rPr>
                        <w:t xml:space="preserve"> </w:t>
                      </w:r>
                      <w:r>
                        <w:rPr>
                          <w:color w:val="111111"/>
                        </w:rPr>
                        <w:t>контроля</w:t>
                      </w:r>
                      <w:r>
                        <w:rPr>
                          <w:color w:val="111111"/>
                          <w:spacing w:val="-8"/>
                        </w:rPr>
                        <w:t xml:space="preserve"> </w:t>
                      </w:r>
                      <w:r>
                        <w:rPr>
                          <w:color w:val="111111"/>
                        </w:rPr>
                        <w:t>качества</w:t>
                      </w:r>
                      <w:r>
                        <w:rPr>
                          <w:color w:val="111111"/>
                          <w:spacing w:val="-9"/>
                        </w:rPr>
                        <w:t xml:space="preserve"> </w:t>
                      </w:r>
                      <w:r>
                        <w:rPr>
                          <w:color w:val="111111"/>
                          <w:spacing w:val="-2"/>
                        </w:rPr>
                        <w:t>продукции.</w:t>
                      </w:r>
                    </w:p>
                    <w:p w:rsidR="0058517F" w:rsidRDefault="0058517F" w:rsidP="00FC3317">
                      <w:pPr>
                        <w:pStyle w:val="a3"/>
                        <w:ind w:left="27"/>
                        <w:rPr>
                          <w:color w:val="000000"/>
                        </w:rPr>
                      </w:pPr>
                      <w:r>
                        <w:rPr>
                          <w:color w:val="111111"/>
                        </w:rPr>
                        <w:t>Ответственность</w:t>
                      </w:r>
                      <w:r>
                        <w:rPr>
                          <w:color w:val="111111"/>
                          <w:spacing w:val="-5"/>
                        </w:rPr>
                        <w:t xml:space="preserve"> </w:t>
                      </w:r>
                      <w:r>
                        <w:rPr>
                          <w:color w:val="111111"/>
                        </w:rPr>
                        <w:t>за</w:t>
                      </w:r>
                      <w:r>
                        <w:rPr>
                          <w:color w:val="111111"/>
                          <w:spacing w:val="-5"/>
                        </w:rPr>
                        <w:t xml:space="preserve"> </w:t>
                      </w:r>
                      <w:r>
                        <w:rPr>
                          <w:color w:val="111111"/>
                        </w:rPr>
                        <w:t>нарушение</w:t>
                      </w:r>
                      <w:r>
                        <w:rPr>
                          <w:color w:val="111111"/>
                          <w:spacing w:val="-5"/>
                        </w:rPr>
                        <w:t xml:space="preserve"> </w:t>
                      </w:r>
                      <w:r>
                        <w:rPr>
                          <w:color w:val="111111"/>
                        </w:rPr>
                        <w:t>обязательных</w:t>
                      </w:r>
                      <w:r>
                        <w:rPr>
                          <w:color w:val="111111"/>
                          <w:spacing w:val="-4"/>
                        </w:rPr>
                        <w:t xml:space="preserve"> </w:t>
                      </w:r>
                      <w:r>
                        <w:rPr>
                          <w:color w:val="111111"/>
                        </w:rPr>
                        <w:t>требований</w:t>
                      </w:r>
                      <w:r>
                        <w:rPr>
                          <w:color w:val="111111"/>
                          <w:spacing w:val="-3"/>
                        </w:rPr>
                        <w:t xml:space="preserve"> </w:t>
                      </w:r>
                      <w:r>
                        <w:rPr>
                          <w:color w:val="111111"/>
                          <w:spacing w:val="-2"/>
                        </w:rPr>
                        <w:t>ГОСТов.</w:t>
                      </w:r>
                    </w:p>
                    <w:p w:rsidR="0058517F" w:rsidRDefault="0058517F" w:rsidP="009817E5">
                      <w:pPr>
                        <w:pStyle w:val="a3"/>
                        <w:numPr>
                          <w:ilvl w:val="0"/>
                          <w:numId w:val="238"/>
                        </w:numPr>
                        <w:tabs>
                          <w:tab w:val="left" w:pos="309"/>
                        </w:tabs>
                        <w:ind w:left="309" w:hanging="282"/>
                        <w:rPr>
                          <w:color w:val="000000"/>
                        </w:rPr>
                      </w:pPr>
                      <w:r>
                        <w:rPr>
                          <w:color w:val="111111"/>
                        </w:rPr>
                        <w:t>Разработка</w:t>
                      </w:r>
                      <w:r>
                        <w:rPr>
                          <w:color w:val="111111"/>
                          <w:spacing w:val="-11"/>
                        </w:rPr>
                        <w:t xml:space="preserve"> </w:t>
                      </w:r>
                      <w:r>
                        <w:rPr>
                          <w:color w:val="111111"/>
                        </w:rPr>
                        <w:t>принципов</w:t>
                      </w:r>
                      <w:r>
                        <w:rPr>
                          <w:color w:val="111111"/>
                          <w:spacing w:val="-8"/>
                        </w:rPr>
                        <w:t xml:space="preserve"> </w:t>
                      </w:r>
                      <w:r>
                        <w:rPr>
                          <w:color w:val="111111"/>
                        </w:rPr>
                        <w:t>менеджмента</w:t>
                      </w:r>
                      <w:r>
                        <w:rPr>
                          <w:color w:val="111111"/>
                          <w:spacing w:val="-6"/>
                        </w:rPr>
                        <w:t xml:space="preserve"> </w:t>
                      </w:r>
                      <w:r>
                        <w:rPr>
                          <w:color w:val="111111"/>
                        </w:rPr>
                        <w:t>качества</w:t>
                      </w:r>
                      <w:r>
                        <w:rPr>
                          <w:color w:val="111111"/>
                          <w:spacing w:val="-2"/>
                        </w:rPr>
                        <w:t xml:space="preserve"> </w:t>
                      </w:r>
                      <w:r>
                        <w:rPr>
                          <w:color w:val="111111"/>
                        </w:rPr>
                        <w:t>для</w:t>
                      </w:r>
                      <w:r>
                        <w:rPr>
                          <w:color w:val="111111"/>
                          <w:spacing w:val="-5"/>
                        </w:rPr>
                        <w:t xml:space="preserve"> </w:t>
                      </w:r>
                      <w:r>
                        <w:rPr>
                          <w:color w:val="111111"/>
                        </w:rPr>
                        <w:t>конкретного</w:t>
                      </w:r>
                      <w:r>
                        <w:rPr>
                          <w:color w:val="111111"/>
                          <w:spacing w:val="-2"/>
                        </w:rPr>
                        <w:t xml:space="preserve"> предприятия</w:t>
                      </w:r>
                    </w:p>
                    <w:p w:rsidR="0058517F" w:rsidRDefault="0058517F" w:rsidP="009817E5">
                      <w:pPr>
                        <w:pStyle w:val="a3"/>
                        <w:numPr>
                          <w:ilvl w:val="0"/>
                          <w:numId w:val="238"/>
                        </w:numPr>
                        <w:tabs>
                          <w:tab w:val="left" w:pos="309"/>
                        </w:tabs>
                        <w:ind w:left="309" w:hanging="282"/>
                        <w:rPr>
                          <w:color w:val="000000"/>
                        </w:rPr>
                      </w:pPr>
                      <w:r>
                        <w:rPr>
                          <w:color w:val="111111"/>
                        </w:rPr>
                        <w:t>Создайте</w:t>
                      </w:r>
                      <w:r>
                        <w:rPr>
                          <w:color w:val="111111"/>
                          <w:spacing w:val="-14"/>
                        </w:rPr>
                        <w:t xml:space="preserve"> </w:t>
                      </w:r>
                      <w:r>
                        <w:rPr>
                          <w:color w:val="111111"/>
                        </w:rPr>
                        <w:t>алгоритм</w:t>
                      </w:r>
                      <w:r>
                        <w:rPr>
                          <w:color w:val="111111"/>
                          <w:spacing w:val="-11"/>
                        </w:rPr>
                        <w:t xml:space="preserve"> </w:t>
                      </w:r>
                      <w:r>
                        <w:rPr>
                          <w:color w:val="111111"/>
                        </w:rPr>
                        <w:t>проведения</w:t>
                      </w:r>
                      <w:r>
                        <w:rPr>
                          <w:color w:val="111111"/>
                          <w:spacing w:val="-7"/>
                        </w:rPr>
                        <w:t xml:space="preserve"> </w:t>
                      </w:r>
                      <w:r>
                        <w:rPr>
                          <w:color w:val="111111"/>
                        </w:rPr>
                        <w:t>метрологической</w:t>
                      </w:r>
                      <w:r>
                        <w:rPr>
                          <w:color w:val="111111"/>
                          <w:spacing w:val="-3"/>
                        </w:rPr>
                        <w:t xml:space="preserve"> </w:t>
                      </w:r>
                      <w:r>
                        <w:rPr>
                          <w:color w:val="111111"/>
                          <w:spacing w:val="-2"/>
                        </w:rPr>
                        <w:t>экспертизы</w:t>
                      </w:r>
                    </w:p>
                  </w:txbxContent>
                </v:textbox>
                <w10:wrap anchorx="page"/>
              </v:shape>
            </w:pict>
          </mc:Fallback>
        </mc:AlternateContent>
      </w:r>
      <w:r w:rsidRPr="00FC3317">
        <w:rPr>
          <w:b/>
          <w:color w:val="111111"/>
          <w:sz w:val="24"/>
          <w:szCs w:val="24"/>
          <w:shd w:val="clear" w:color="auto" w:fill="F5F5F5"/>
        </w:rPr>
        <w:t>БИЛЕТ</w:t>
      </w:r>
      <w:r w:rsidRPr="00FC3317">
        <w:rPr>
          <w:b/>
          <w:color w:val="111111"/>
          <w:spacing w:val="-5"/>
          <w:sz w:val="24"/>
          <w:szCs w:val="24"/>
          <w:shd w:val="clear" w:color="auto" w:fill="F5F5F5"/>
        </w:rPr>
        <w:t xml:space="preserve"> </w:t>
      </w:r>
      <w:r w:rsidRPr="00FC3317">
        <w:rPr>
          <w:b/>
          <w:color w:val="111111"/>
          <w:sz w:val="24"/>
          <w:szCs w:val="24"/>
          <w:shd w:val="clear" w:color="auto" w:fill="F5F5F5"/>
        </w:rPr>
        <w:t>№</w:t>
      </w:r>
      <w:r w:rsidRPr="00FC3317">
        <w:rPr>
          <w:b/>
          <w:color w:val="111111"/>
          <w:spacing w:val="1"/>
          <w:sz w:val="24"/>
          <w:szCs w:val="24"/>
          <w:shd w:val="clear" w:color="auto" w:fill="F5F5F5"/>
        </w:rPr>
        <w:t xml:space="preserve"> </w:t>
      </w:r>
      <w:r w:rsidRPr="00FC3317">
        <w:rPr>
          <w:b/>
          <w:color w:val="111111"/>
          <w:spacing w:val="-5"/>
          <w:sz w:val="24"/>
          <w:szCs w:val="24"/>
          <w:shd w:val="clear" w:color="auto" w:fill="F5F5F5"/>
        </w:rPr>
        <w:t>06</w:t>
      </w:r>
    </w:p>
    <w:p w14:paraId="1A097F23" w14:textId="77777777" w:rsidR="00FC3317" w:rsidRPr="00FC3317" w:rsidRDefault="00FC3317" w:rsidP="00A25E61">
      <w:pPr>
        <w:ind w:left="142" w:right="144" w:firstLine="709"/>
        <w:jc w:val="both"/>
        <w:rPr>
          <w:b/>
          <w:sz w:val="24"/>
          <w:szCs w:val="24"/>
        </w:rPr>
      </w:pPr>
      <w:r w:rsidRPr="00FC3317">
        <w:rPr>
          <w:b/>
          <w:color w:val="111111"/>
          <w:sz w:val="24"/>
          <w:szCs w:val="24"/>
          <w:shd w:val="clear" w:color="auto" w:fill="F5F5F5"/>
        </w:rPr>
        <w:t>БИЛЕТ</w:t>
      </w:r>
      <w:r w:rsidRPr="00FC3317">
        <w:rPr>
          <w:b/>
          <w:color w:val="111111"/>
          <w:spacing w:val="-5"/>
          <w:sz w:val="24"/>
          <w:szCs w:val="24"/>
          <w:shd w:val="clear" w:color="auto" w:fill="F5F5F5"/>
        </w:rPr>
        <w:t xml:space="preserve"> </w:t>
      </w:r>
      <w:r w:rsidRPr="00FC3317">
        <w:rPr>
          <w:b/>
          <w:color w:val="111111"/>
          <w:sz w:val="24"/>
          <w:szCs w:val="24"/>
          <w:shd w:val="clear" w:color="auto" w:fill="F5F5F5"/>
        </w:rPr>
        <w:t>№</w:t>
      </w:r>
      <w:r w:rsidRPr="00FC3317">
        <w:rPr>
          <w:b/>
          <w:color w:val="111111"/>
          <w:spacing w:val="1"/>
          <w:sz w:val="24"/>
          <w:szCs w:val="24"/>
          <w:shd w:val="clear" w:color="auto" w:fill="F5F5F5"/>
        </w:rPr>
        <w:t xml:space="preserve"> </w:t>
      </w:r>
      <w:r w:rsidRPr="00FC3317">
        <w:rPr>
          <w:b/>
          <w:color w:val="111111"/>
          <w:spacing w:val="-5"/>
          <w:sz w:val="24"/>
          <w:szCs w:val="24"/>
          <w:shd w:val="clear" w:color="auto" w:fill="F5F5F5"/>
        </w:rPr>
        <w:t>07</w:t>
      </w:r>
    </w:p>
    <w:p w14:paraId="795F1CE8" w14:textId="77777777" w:rsidR="00FC3317" w:rsidRPr="00FC3317" w:rsidRDefault="00FC3317" w:rsidP="00A25E61">
      <w:pPr>
        <w:ind w:left="142" w:right="144" w:firstLine="709"/>
        <w:jc w:val="both"/>
        <w:rPr>
          <w:sz w:val="24"/>
          <w:szCs w:val="24"/>
        </w:rPr>
      </w:pPr>
      <w:r w:rsidRPr="00FC3317">
        <w:rPr>
          <w:noProof/>
          <w:sz w:val="24"/>
          <w:szCs w:val="24"/>
          <w:lang w:eastAsia="ru-RU"/>
        </w:rPr>
        <mc:AlternateContent>
          <mc:Choice Requires="wps">
            <w:drawing>
              <wp:inline distT="0" distB="0" distL="0" distR="0" wp14:anchorId="134660E7" wp14:editId="0E002842">
                <wp:extent cx="5977255" cy="887730"/>
                <wp:effectExtent l="0" t="0" r="0" b="0"/>
                <wp:docPr id="124" name="Text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7255" cy="887730"/>
                        </a:xfrm>
                        <a:prstGeom prst="rect">
                          <a:avLst/>
                        </a:prstGeom>
                        <a:solidFill>
                          <a:srgbClr val="F5F5F5"/>
                        </a:solidFill>
                      </wps:spPr>
                      <wps:txbx>
                        <w:txbxContent>
                          <w:p w14:paraId="3A64ECA6" w14:textId="77777777" w:rsidR="0058517F" w:rsidRDefault="0058517F" w:rsidP="009817E5">
                            <w:pPr>
                              <w:pStyle w:val="a3"/>
                              <w:numPr>
                                <w:ilvl w:val="0"/>
                                <w:numId w:val="243"/>
                              </w:numPr>
                              <w:tabs>
                                <w:tab w:val="left" w:pos="309"/>
                              </w:tabs>
                              <w:spacing w:line="251" w:lineRule="exact"/>
                              <w:ind w:left="309" w:hanging="282"/>
                              <w:rPr>
                                <w:color w:val="000000"/>
                              </w:rPr>
                            </w:pPr>
                            <w:r>
                              <w:rPr>
                                <w:color w:val="111111"/>
                              </w:rPr>
                              <w:t>Виды</w:t>
                            </w:r>
                            <w:r>
                              <w:rPr>
                                <w:color w:val="111111"/>
                                <w:spacing w:val="-10"/>
                              </w:rPr>
                              <w:t xml:space="preserve"> </w:t>
                            </w:r>
                            <w:r>
                              <w:rPr>
                                <w:color w:val="111111"/>
                              </w:rPr>
                              <w:t>сертификатов:</w:t>
                            </w:r>
                            <w:r>
                              <w:rPr>
                                <w:color w:val="111111"/>
                                <w:spacing w:val="-4"/>
                              </w:rPr>
                              <w:t xml:space="preserve"> </w:t>
                            </w:r>
                            <w:r>
                              <w:rPr>
                                <w:color w:val="111111"/>
                              </w:rPr>
                              <w:t>содержание,</w:t>
                            </w:r>
                            <w:r>
                              <w:rPr>
                                <w:color w:val="111111"/>
                                <w:spacing w:val="-4"/>
                              </w:rPr>
                              <w:t xml:space="preserve"> </w:t>
                            </w:r>
                            <w:r>
                              <w:rPr>
                                <w:color w:val="111111"/>
                              </w:rPr>
                              <w:t>правила</w:t>
                            </w:r>
                            <w:r>
                              <w:rPr>
                                <w:color w:val="111111"/>
                                <w:spacing w:val="-6"/>
                              </w:rPr>
                              <w:t xml:space="preserve"> </w:t>
                            </w:r>
                            <w:r>
                              <w:rPr>
                                <w:color w:val="111111"/>
                              </w:rPr>
                              <w:t>заполнения,</w:t>
                            </w:r>
                            <w:r>
                              <w:rPr>
                                <w:color w:val="111111"/>
                                <w:spacing w:val="-6"/>
                              </w:rPr>
                              <w:t xml:space="preserve"> </w:t>
                            </w:r>
                            <w:r>
                              <w:rPr>
                                <w:color w:val="111111"/>
                              </w:rPr>
                              <w:t>проверка</w:t>
                            </w:r>
                            <w:r>
                              <w:rPr>
                                <w:color w:val="111111"/>
                                <w:spacing w:val="-4"/>
                              </w:rPr>
                              <w:t xml:space="preserve"> </w:t>
                            </w:r>
                            <w:r>
                              <w:rPr>
                                <w:color w:val="111111"/>
                                <w:spacing w:val="-2"/>
                              </w:rPr>
                              <w:t>подлинности.</w:t>
                            </w:r>
                          </w:p>
                          <w:p w14:paraId="4CD7673C" w14:textId="77777777" w:rsidR="0058517F" w:rsidRDefault="0058517F" w:rsidP="009817E5">
                            <w:pPr>
                              <w:pStyle w:val="a3"/>
                              <w:numPr>
                                <w:ilvl w:val="0"/>
                                <w:numId w:val="243"/>
                              </w:numPr>
                              <w:tabs>
                                <w:tab w:val="left" w:pos="309"/>
                              </w:tabs>
                              <w:spacing w:before="2"/>
                              <w:ind w:left="309" w:hanging="282"/>
                              <w:rPr>
                                <w:color w:val="000000"/>
                              </w:rPr>
                            </w:pPr>
                            <w:r>
                              <w:rPr>
                                <w:color w:val="111111"/>
                              </w:rPr>
                              <w:t>Модель</w:t>
                            </w:r>
                            <w:r>
                              <w:rPr>
                                <w:color w:val="111111"/>
                                <w:spacing w:val="-10"/>
                              </w:rPr>
                              <w:t xml:space="preserve"> </w:t>
                            </w:r>
                            <w:r>
                              <w:rPr>
                                <w:color w:val="111111"/>
                              </w:rPr>
                              <w:t>всеобщего</w:t>
                            </w:r>
                            <w:r>
                              <w:rPr>
                                <w:color w:val="111111"/>
                                <w:spacing w:val="-4"/>
                              </w:rPr>
                              <w:t xml:space="preserve"> </w:t>
                            </w:r>
                            <w:r>
                              <w:rPr>
                                <w:color w:val="111111"/>
                              </w:rPr>
                              <w:t>управления</w:t>
                            </w:r>
                            <w:r>
                              <w:rPr>
                                <w:color w:val="111111"/>
                                <w:spacing w:val="-5"/>
                              </w:rPr>
                              <w:t xml:space="preserve"> </w:t>
                            </w:r>
                            <w:r>
                              <w:rPr>
                                <w:color w:val="111111"/>
                              </w:rPr>
                              <w:t>качеством.</w:t>
                            </w:r>
                            <w:r>
                              <w:rPr>
                                <w:color w:val="111111"/>
                                <w:spacing w:val="-6"/>
                              </w:rPr>
                              <w:t xml:space="preserve"> </w:t>
                            </w:r>
                            <w:r>
                              <w:rPr>
                                <w:color w:val="111111"/>
                              </w:rPr>
                              <w:t>Схема</w:t>
                            </w:r>
                            <w:r>
                              <w:rPr>
                                <w:color w:val="111111"/>
                                <w:spacing w:val="-5"/>
                              </w:rPr>
                              <w:t xml:space="preserve"> </w:t>
                            </w:r>
                            <w:r>
                              <w:rPr>
                                <w:color w:val="111111"/>
                                <w:spacing w:val="-2"/>
                              </w:rPr>
                              <w:t>процессов</w:t>
                            </w:r>
                          </w:p>
                          <w:p w14:paraId="7EA034D8" w14:textId="77777777" w:rsidR="0058517F" w:rsidRDefault="0058517F" w:rsidP="009817E5">
                            <w:pPr>
                              <w:pStyle w:val="a3"/>
                              <w:numPr>
                                <w:ilvl w:val="0"/>
                                <w:numId w:val="243"/>
                              </w:numPr>
                              <w:tabs>
                                <w:tab w:val="left" w:pos="309"/>
                              </w:tabs>
                              <w:ind w:left="27" w:right="360" w:firstLine="0"/>
                              <w:rPr>
                                <w:color w:val="000000"/>
                              </w:rPr>
                            </w:pPr>
                            <w:r>
                              <w:rPr>
                                <w:color w:val="111111"/>
                              </w:rPr>
                              <w:t>Рекомендации</w:t>
                            </w:r>
                            <w:r>
                              <w:rPr>
                                <w:color w:val="111111"/>
                                <w:spacing w:val="-10"/>
                              </w:rPr>
                              <w:t xml:space="preserve"> </w:t>
                            </w:r>
                            <w:r>
                              <w:rPr>
                                <w:color w:val="111111"/>
                              </w:rPr>
                              <w:t>по</w:t>
                            </w:r>
                            <w:r>
                              <w:rPr>
                                <w:color w:val="111111"/>
                                <w:spacing w:val="-10"/>
                              </w:rPr>
                              <w:t xml:space="preserve"> </w:t>
                            </w:r>
                            <w:r>
                              <w:rPr>
                                <w:color w:val="111111"/>
                              </w:rPr>
                              <w:t>организации</w:t>
                            </w:r>
                            <w:r>
                              <w:rPr>
                                <w:color w:val="111111"/>
                                <w:spacing w:val="-6"/>
                              </w:rPr>
                              <w:t xml:space="preserve"> </w:t>
                            </w:r>
                            <w:r>
                              <w:rPr>
                                <w:color w:val="111111"/>
                              </w:rPr>
                              <w:t>системы</w:t>
                            </w:r>
                            <w:r>
                              <w:rPr>
                                <w:color w:val="111111"/>
                                <w:spacing w:val="-10"/>
                              </w:rPr>
                              <w:t xml:space="preserve"> </w:t>
                            </w:r>
                            <w:r>
                              <w:rPr>
                                <w:color w:val="111111"/>
                              </w:rPr>
                              <w:t>менеджмента</w:t>
                            </w:r>
                            <w:r>
                              <w:rPr>
                                <w:color w:val="111111"/>
                                <w:spacing w:val="-10"/>
                              </w:rPr>
                              <w:t xml:space="preserve"> </w:t>
                            </w:r>
                            <w:r>
                              <w:rPr>
                                <w:color w:val="111111"/>
                              </w:rPr>
                              <w:t>качества</w:t>
                            </w:r>
                            <w:r>
                              <w:rPr>
                                <w:color w:val="111111"/>
                                <w:spacing w:val="-10"/>
                              </w:rPr>
                              <w:t xml:space="preserve"> </w:t>
                            </w:r>
                            <w:r>
                              <w:rPr>
                                <w:color w:val="111111"/>
                              </w:rPr>
                              <w:t>на</w:t>
                            </w:r>
                            <w:r>
                              <w:rPr>
                                <w:color w:val="111111"/>
                                <w:spacing w:val="-11"/>
                              </w:rPr>
                              <w:t xml:space="preserve"> </w:t>
                            </w:r>
                            <w:r>
                              <w:rPr>
                                <w:color w:val="111111"/>
                              </w:rPr>
                              <w:t>базе</w:t>
                            </w:r>
                            <w:r>
                              <w:rPr>
                                <w:color w:val="111111"/>
                                <w:spacing w:val="-11"/>
                              </w:rPr>
                              <w:t xml:space="preserve"> </w:t>
                            </w:r>
                            <w:r>
                              <w:rPr>
                                <w:color w:val="111111"/>
                              </w:rPr>
                              <w:t xml:space="preserve">действующего </w:t>
                            </w:r>
                            <w:r>
                              <w:rPr>
                                <w:color w:val="111111"/>
                                <w:spacing w:val="-2"/>
                              </w:rPr>
                              <w:t>предприятия.</w:t>
                            </w:r>
                          </w:p>
                        </w:txbxContent>
                      </wps:txbx>
                      <wps:bodyPr wrap="square" lIns="0" tIns="0" rIns="0" bIns="0" rtlCol="0">
                        <a:noAutofit/>
                      </wps:bodyPr>
                    </wps:wsp>
                  </a:graphicData>
                </a:graphic>
              </wp:inline>
            </w:drawing>
          </mc:Choice>
          <mc:Fallback>
            <w:pict>
              <v:shape w14:anchorId="1FEE17B4" id="Textbox 124" o:spid="_x0000_s1052" type="#_x0000_t202" style="width:470.65pt;height:6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" fillcolor="#f5f5f5" stroked="f">
                <v:path arrowok="t"/>
                <v:textbox inset="0,0,0,0">
                  <w:txbxContent>
                    <w:p w:rsidR="0058517F" w:rsidRDefault="0058517F" w:rsidP="009817E5">
                      <w:pPr>
                        <w:pStyle w:val="a3"/>
                        <w:numPr>
                          <w:ilvl w:val="0"/>
                          <w:numId w:val="243"/>
                        </w:numPr>
                        <w:tabs>
                          <w:tab w:val="left" w:pos="309"/>
                        </w:tabs>
                        <w:spacing w:line="251" w:lineRule="exact"/>
                        <w:ind w:left="309" w:hanging="282"/>
                        <w:rPr>
                          <w:color w:val="000000"/>
                        </w:rPr>
                      </w:pPr>
                      <w:r>
                        <w:rPr>
                          <w:color w:val="111111"/>
                        </w:rPr>
                        <w:t>Виды</w:t>
                      </w:r>
                      <w:r>
                        <w:rPr>
                          <w:color w:val="111111"/>
                          <w:spacing w:val="-10"/>
                        </w:rPr>
                        <w:t xml:space="preserve"> </w:t>
                      </w:r>
                      <w:r>
                        <w:rPr>
                          <w:color w:val="111111"/>
                        </w:rPr>
                        <w:t>сертификатов:</w:t>
                      </w:r>
                      <w:r>
                        <w:rPr>
                          <w:color w:val="111111"/>
                          <w:spacing w:val="-4"/>
                        </w:rPr>
                        <w:t xml:space="preserve"> </w:t>
                      </w:r>
                      <w:r>
                        <w:rPr>
                          <w:color w:val="111111"/>
                        </w:rPr>
                        <w:t>содержание,</w:t>
                      </w:r>
                      <w:r>
                        <w:rPr>
                          <w:color w:val="111111"/>
                          <w:spacing w:val="-4"/>
                        </w:rPr>
                        <w:t xml:space="preserve"> </w:t>
                      </w:r>
                      <w:r>
                        <w:rPr>
                          <w:color w:val="111111"/>
                        </w:rPr>
                        <w:t>правила</w:t>
                      </w:r>
                      <w:r>
                        <w:rPr>
                          <w:color w:val="111111"/>
                          <w:spacing w:val="-6"/>
                        </w:rPr>
                        <w:t xml:space="preserve"> </w:t>
                      </w:r>
                      <w:r>
                        <w:rPr>
                          <w:color w:val="111111"/>
                        </w:rPr>
                        <w:t>заполнения,</w:t>
                      </w:r>
                      <w:r>
                        <w:rPr>
                          <w:color w:val="111111"/>
                          <w:spacing w:val="-6"/>
                        </w:rPr>
                        <w:t xml:space="preserve"> </w:t>
                      </w:r>
                      <w:r>
                        <w:rPr>
                          <w:color w:val="111111"/>
                        </w:rPr>
                        <w:t>проверка</w:t>
                      </w:r>
                      <w:r>
                        <w:rPr>
                          <w:color w:val="111111"/>
                          <w:spacing w:val="-4"/>
                        </w:rPr>
                        <w:t xml:space="preserve"> </w:t>
                      </w:r>
                      <w:r>
                        <w:rPr>
                          <w:color w:val="111111"/>
                          <w:spacing w:val="-2"/>
                        </w:rPr>
                        <w:t>подлинности.</w:t>
                      </w:r>
                    </w:p>
                    <w:p w:rsidR="0058517F" w:rsidRDefault="0058517F" w:rsidP="009817E5">
                      <w:pPr>
                        <w:pStyle w:val="a3"/>
                        <w:numPr>
                          <w:ilvl w:val="0"/>
                          <w:numId w:val="243"/>
                        </w:numPr>
                        <w:tabs>
                          <w:tab w:val="left" w:pos="309"/>
                        </w:tabs>
                        <w:spacing w:before="2"/>
                        <w:ind w:left="309" w:hanging="282"/>
                        <w:rPr>
                          <w:color w:val="000000"/>
                        </w:rPr>
                      </w:pPr>
                      <w:r>
                        <w:rPr>
                          <w:color w:val="111111"/>
                        </w:rPr>
                        <w:t>Модель</w:t>
                      </w:r>
                      <w:r>
                        <w:rPr>
                          <w:color w:val="111111"/>
                          <w:spacing w:val="-10"/>
                        </w:rPr>
                        <w:t xml:space="preserve"> </w:t>
                      </w:r>
                      <w:r>
                        <w:rPr>
                          <w:color w:val="111111"/>
                        </w:rPr>
                        <w:t>всеобщего</w:t>
                      </w:r>
                      <w:r>
                        <w:rPr>
                          <w:color w:val="111111"/>
                          <w:spacing w:val="-4"/>
                        </w:rPr>
                        <w:t xml:space="preserve"> </w:t>
                      </w:r>
                      <w:r>
                        <w:rPr>
                          <w:color w:val="111111"/>
                        </w:rPr>
                        <w:t>управления</w:t>
                      </w:r>
                      <w:r>
                        <w:rPr>
                          <w:color w:val="111111"/>
                          <w:spacing w:val="-5"/>
                        </w:rPr>
                        <w:t xml:space="preserve"> </w:t>
                      </w:r>
                      <w:r>
                        <w:rPr>
                          <w:color w:val="111111"/>
                        </w:rPr>
                        <w:t>качеством.</w:t>
                      </w:r>
                      <w:r>
                        <w:rPr>
                          <w:color w:val="111111"/>
                          <w:spacing w:val="-6"/>
                        </w:rPr>
                        <w:t xml:space="preserve"> </w:t>
                      </w:r>
                      <w:r>
                        <w:rPr>
                          <w:color w:val="111111"/>
                        </w:rPr>
                        <w:t>Схема</w:t>
                      </w:r>
                      <w:r>
                        <w:rPr>
                          <w:color w:val="111111"/>
                          <w:spacing w:val="-5"/>
                        </w:rPr>
                        <w:t xml:space="preserve"> </w:t>
                      </w:r>
                      <w:r>
                        <w:rPr>
                          <w:color w:val="111111"/>
                          <w:spacing w:val="-2"/>
                        </w:rPr>
                        <w:t>процессов</w:t>
                      </w:r>
                    </w:p>
                    <w:p w:rsidR="0058517F" w:rsidRDefault="0058517F" w:rsidP="009817E5">
                      <w:pPr>
                        <w:pStyle w:val="a3"/>
                        <w:numPr>
                          <w:ilvl w:val="0"/>
                          <w:numId w:val="243"/>
                        </w:numPr>
                        <w:tabs>
                          <w:tab w:val="left" w:pos="309"/>
                        </w:tabs>
                        <w:ind w:left="27" w:right="360" w:firstLine="0"/>
                        <w:rPr>
                          <w:color w:val="000000"/>
                        </w:rPr>
                      </w:pPr>
                      <w:r>
                        <w:rPr>
                          <w:color w:val="111111"/>
                        </w:rPr>
                        <w:t>Рекомендации</w:t>
                      </w:r>
                      <w:r>
                        <w:rPr>
                          <w:color w:val="111111"/>
                          <w:spacing w:val="-10"/>
                        </w:rPr>
                        <w:t xml:space="preserve"> </w:t>
                      </w:r>
                      <w:r>
                        <w:rPr>
                          <w:color w:val="111111"/>
                        </w:rPr>
                        <w:t>по</w:t>
                      </w:r>
                      <w:r>
                        <w:rPr>
                          <w:color w:val="111111"/>
                          <w:spacing w:val="-10"/>
                        </w:rPr>
                        <w:t xml:space="preserve"> </w:t>
                      </w:r>
                      <w:r>
                        <w:rPr>
                          <w:color w:val="111111"/>
                        </w:rPr>
                        <w:t>организации</w:t>
                      </w:r>
                      <w:r>
                        <w:rPr>
                          <w:color w:val="111111"/>
                          <w:spacing w:val="-6"/>
                        </w:rPr>
                        <w:t xml:space="preserve"> </w:t>
                      </w:r>
                      <w:r>
                        <w:rPr>
                          <w:color w:val="111111"/>
                        </w:rPr>
                        <w:t>системы</w:t>
                      </w:r>
                      <w:r>
                        <w:rPr>
                          <w:color w:val="111111"/>
                          <w:spacing w:val="-10"/>
                        </w:rPr>
                        <w:t xml:space="preserve"> </w:t>
                      </w:r>
                      <w:r>
                        <w:rPr>
                          <w:color w:val="111111"/>
                        </w:rPr>
                        <w:t>менеджмента</w:t>
                      </w:r>
                      <w:r>
                        <w:rPr>
                          <w:color w:val="111111"/>
                          <w:spacing w:val="-10"/>
                        </w:rPr>
                        <w:t xml:space="preserve"> </w:t>
                      </w:r>
                      <w:r>
                        <w:rPr>
                          <w:color w:val="111111"/>
                        </w:rPr>
                        <w:t>качества</w:t>
                      </w:r>
                      <w:r>
                        <w:rPr>
                          <w:color w:val="111111"/>
                          <w:spacing w:val="-10"/>
                        </w:rPr>
                        <w:t xml:space="preserve"> </w:t>
                      </w:r>
                      <w:r>
                        <w:rPr>
                          <w:color w:val="111111"/>
                        </w:rPr>
                        <w:t>на</w:t>
                      </w:r>
                      <w:r>
                        <w:rPr>
                          <w:color w:val="111111"/>
                          <w:spacing w:val="-11"/>
                        </w:rPr>
                        <w:t xml:space="preserve"> </w:t>
                      </w:r>
                      <w:r>
                        <w:rPr>
                          <w:color w:val="111111"/>
                        </w:rPr>
                        <w:t>базе</w:t>
                      </w:r>
                      <w:r>
                        <w:rPr>
                          <w:color w:val="111111"/>
                          <w:spacing w:val="-11"/>
                        </w:rPr>
                        <w:t xml:space="preserve"> </w:t>
                      </w:r>
                      <w:r>
                        <w:rPr>
                          <w:color w:val="111111"/>
                        </w:rPr>
                        <w:t xml:space="preserve">действующего </w:t>
                      </w:r>
                      <w:r>
                        <w:rPr>
                          <w:color w:val="111111"/>
                          <w:spacing w:val="-2"/>
                        </w:rPr>
                        <w:t>предприятия.</w:t>
                      </w:r>
                    </w:p>
                  </w:txbxContent>
                </v:textbox>
                <w10:anchorlock/>
              </v:shape>
            </w:pict>
          </mc:Fallback>
        </mc:AlternateContent>
      </w:r>
    </w:p>
    <w:p w14:paraId="50E4DD27" w14:textId="77777777" w:rsidR="00FC3317" w:rsidRDefault="00FC3317" w:rsidP="0058517F">
      <w:pPr>
        <w:ind w:left="142" w:right="144" w:firstLine="709"/>
        <w:jc w:val="both"/>
        <w:rPr>
          <w:b/>
          <w:color w:val="111111"/>
          <w:spacing w:val="-5"/>
          <w:sz w:val="24"/>
          <w:szCs w:val="24"/>
          <w:shd w:val="clear" w:color="auto" w:fill="F5F5F5"/>
        </w:rPr>
      </w:pPr>
      <w:r w:rsidRPr="00FC3317">
        <w:rPr>
          <w:b/>
          <w:color w:val="111111"/>
          <w:sz w:val="24"/>
          <w:szCs w:val="24"/>
          <w:shd w:val="clear" w:color="auto" w:fill="F5F5F5"/>
        </w:rPr>
        <w:t>БИЛЕТ</w:t>
      </w:r>
      <w:r w:rsidRPr="00FC3317">
        <w:rPr>
          <w:b/>
          <w:color w:val="111111"/>
          <w:spacing w:val="-5"/>
          <w:sz w:val="24"/>
          <w:szCs w:val="24"/>
          <w:shd w:val="clear" w:color="auto" w:fill="F5F5F5"/>
        </w:rPr>
        <w:t xml:space="preserve"> </w:t>
      </w:r>
      <w:r w:rsidRPr="00FC3317">
        <w:rPr>
          <w:b/>
          <w:color w:val="111111"/>
          <w:sz w:val="24"/>
          <w:szCs w:val="24"/>
          <w:shd w:val="clear" w:color="auto" w:fill="F5F5F5"/>
        </w:rPr>
        <w:t>№</w:t>
      </w:r>
      <w:r w:rsidRPr="00FC3317">
        <w:rPr>
          <w:b/>
          <w:color w:val="111111"/>
          <w:spacing w:val="1"/>
          <w:sz w:val="24"/>
          <w:szCs w:val="24"/>
          <w:shd w:val="clear" w:color="auto" w:fill="F5F5F5"/>
        </w:rPr>
        <w:t xml:space="preserve"> </w:t>
      </w:r>
      <w:r w:rsidRPr="00FC3317">
        <w:rPr>
          <w:b/>
          <w:color w:val="111111"/>
          <w:spacing w:val="-5"/>
          <w:sz w:val="24"/>
          <w:szCs w:val="24"/>
          <w:shd w:val="clear" w:color="auto" w:fill="F5F5F5"/>
        </w:rPr>
        <w:t>08</w:t>
      </w:r>
    </w:p>
    <w:p w14:paraId="7704F828" w14:textId="77777777" w:rsidR="00FC3317" w:rsidRPr="00FC3317" w:rsidRDefault="00FC3317" w:rsidP="00A25E61">
      <w:pPr>
        <w:pStyle w:val="a3"/>
        <w:ind w:left="142" w:right="144" w:firstLine="709"/>
        <w:rPr>
          <w:b/>
          <w:sz w:val="24"/>
          <w:szCs w:val="24"/>
        </w:rPr>
      </w:pPr>
    </w:p>
    <w:p w14:paraId="14B11251" w14:textId="77777777" w:rsidR="00FC3317" w:rsidRPr="00FC3317" w:rsidRDefault="00FC3317" w:rsidP="00A25E61">
      <w:pPr>
        <w:pStyle w:val="a3"/>
        <w:ind w:left="142" w:right="144" w:firstLine="709"/>
        <w:rPr>
          <w:b/>
          <w:sz w:val="24"/>
          <w:szCs w:val="24"/>
        </w:rPr>
      </w:pPr>
    </w:p>
    <w:p w14:paraId="68186399" w14:textId="77777777" w:rsidR="00FC3317" w:rsidRPr="00FC3317" w:rsidRDefault="00FC3317" w:rsidP="00A25E61">
      <w:pPr>
        <w:pStyle w:val="a3"/>
        <w:spacing w:before="244"/>
        <w:ind w:left="142" w:right="144" w:firstLine="709"/>
        <w:rPr>
          <w:b/>
          <w:sz w:val="24"/>
          <w:szCs w:val="24"/>
        </w:rPr>
      </w:pPr>
    </w:p>
    <w:p w14:paraId="0AB1CAF0" w14:textId="77777777" w:rsidR="00FC3317" w:rsidRPr="00FC3317" w:rsidRDefault="00FC3317" w:rsidP="00A25E61">
      <w:pPr>
        <w:ind w:left="142" w:right="144" w:firstLine="709"/>
        <w:jc w:val="both"/>
        <w:rPr>
          <w:b/>
          <w:sz w:val="24"/>
          <w:szCs w:val="24"/>
        </w:rPr>
      </w:pPr>
      <w:r w:rsidRPr="00FC3317">
        <w:rPr>
          <w:b/>
          <w:noProof/>
          <w:sz w:val="24"/>
          <w:szCs w:val="24"/>
          <w:lang w:eastAsia="ru-RU"/>
        </w:rPr>
        <w:lastRenderedPageBreak/>
        <mc:AlternateContent>
          <mc:Choice Requires="wps">
            <w:drawing>
              <wp:anchor distT="0" distB="0" distL="0" distR="0" simplePos="0" relativeHeight="251718656" behindDoc="1" locked="0" layoutInCell="1" allowOverlap="1" wp14:anchorId="37151CA5" wp14:editId="3FF8ABAA">
                <wp:simplePos x="0" y="0"/>
                <wp:positionH relativeFrom="page">
                  <wp:posOffset>1061719</wp:posOffset>
                </wp:positionH>
                <wp:positionV relativeFrom="paragraph">
                  <wp:posOffset>189954</wp:posOffset>
                </wp:positionV>
                <wp:extent cx="5977255" cy="887730"/>
                <wp:effectExtent l="0" t="0" r="0" b="0"/>
                <wp:wrapTopAndBottom/>
                <wp:docPr id="125" name="Text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7255" cy="887730"/>
                        </a:xfrm>
                        <a:prstGeom prst="rect">
                          <a:avLst/>
                        </a:prstGeom>
                        <a:solidFill>
                          <a:srgbClr val="F5F5F5"/>
                        </a:solidFill>
                      </wps:spPr>
                      <wps:txbx>
                        <w:txbxContent>
                          <w:p w14:paraId="36DC1A1F" w14:textId="77777777" w:rsidR="0058517F" w:rsidRDefault="0058517F" w:rsidP="009817E5">
                            <w:pPr>
                              <w:pStyle w:val="a3"/>
                              <w:numPr>
                                <w:ilvl w:val="0"/>
                                <w:numId w:val="242"/>
                              </w:numPr>
                              <w:tabs>
                                <w:tab w:val="left" w:pos="309"/>
                              </w:tabs>
                              <w:spacing w:line="251" w:lineRule="exact"/>
                              <w:ind w:left="309" w:hanging="282"/>
                              <w:rPr>
                                <w:color w:val="000000"/>
                              </w:rPr>
                            </w:pPr>
                            <w:r>
                              <w:rPr>
                                <w:color w:val="111111"/>
                              </w:rPr>
                              <w:t>Физические</w:t>
                            </w:r>
                            <w:r>
                              <w:rPr>
                                <w:color w:val="111111"/>
                                <w:spacing w:val="-11"/>
                              </w:rPr>
                              <w:t xml:space="preserve"> </w:t>
                            </w:r>
                            <w:r>
                              <w:rPr>
                                <w:color w:val="111111"/>
                              </w:rPr>
                              <w:t>величины,</w:t>
                            </w:r>
                            <w:r>
                              <w:rPr>
                                <w:color w:val="111111"/>
                                <w:spacing w:val="-5"/>
                              </w:rPr>
                              <w:t xml:space="preserve"> </w:t>
                            </w:r>
                            <w:r>
                              <w:rPr>
                                <w:color w:val="111111"/>
                              </w:rPr>
                              <w:t>понятие,</w:t>
                            </w:r>
                            <w:r>
                              <w:rPr>
                                <w:color w:val="111111"/>
                                <w:spacing w:val="-5"/>
                              </w:rPr>
                              <w:t xml:space="preserve"> </w:t>
                            </w:r>
                            <w:r>
                              <w:rPr>
                                <w:color w:val="111111"/>
                              </w:rPr>
                              <w:t>значения.</w:t>
                            </w:r>
                            <w:r>
                              <w:rPr>
                                <w:color w:val="111111"/>
                                <w:spacing w:val="-6"/>
                              </w:rPr>
                              <w:t xml:space="preserve"> </w:t>
                            </w:r>
                            <w:r>
                              <w:rPr>
                                <w:color w:val="111111"/>
                              </w:rPr>
                              <w:t>Системы</w:t>
                            </w:r>
                            <w:r>
                              <w:rPr>
                                <w:color w:val="111111"/>
                                <w:spacing w:val="-6"/>
                              </w:rPr>
                              <w:t xml:space="preserve"> </w:t>
                            </w:r>
                            <w:r>
                              <w:rPr>
                                <w:color w:val="111111"/>
                              </w:rPr>
                              <w:t>единиц</w:t>
                            </w:r>
                            <w:r>
                              <w:rPr>
                                <w:color w:val="111111"/>
                                <w:spacing w:val="-1"/>
                              </w:rPr>
                              <w:t xml:space="preserve"> </w:t>
                            </w:r>
                            <w:r>
                              <w:rPr>
                                <w:color w:val="111111"/>
                                <w:spacing w:val="-2"/>
                              </w:rPr>
                              <w:t>величин.</w:t>
                            </w:r>
                          </w:p>
                          <w:p w14:paraId="34E2FB38" w14:textId="77777777" w:rsidR="0058517F" w:rsidRDefault="0058517F" w:rsidP="009817E5">
                            <w:pPr>
                              <w:pStyle w:val="a3"/>
                              <w:numPr>
                                <w:ilvl w:val="0"/>
                                <w:numId w:val="242"/>
                              </w:numPr>
                              <w:tabs>
                                <w:tab w:val="left" w:pos="309"/>
                              </w:tabs>
                              <w:spacing w:before="2"/>
                              <w:ind w:left="309" w:hanging="282"/>
                              <w:rPr>
                                <w:color w:val="000000"/>
                              </w:rPr>
                            </w:pPr>
                            <w:r>
                              <w:rPr>
                                <w:color w:val="111111"/>
                              </w:rPr>
                              <w:t>Системы</w:t>
                            </w:r>
                            <w:r>
                              <w:rPr>
                                <w:color w:val="111111"/>
                                <w:spacing w:val="-11"/>
                              </w:rPr>
                              <w:t xml:space="preserve"> </w:t>
                            </w:r>
                            <w:r>
                              <w:rPr>
                                <w:color w:val="111111"/>
                              </w:rPr>
                              <w:t>качества</w:t>
                            </w:r>
                            <w:r>
                              <w:rPr>
                                <w:color w:val="111111"/>
                                <w:spacing w:val="-5"/>
                              </w:rPr>
                              <w:t xml:space="preserve"> </w:t>
                            </w:r>
                            <w:r>
                              <w:rPr>
                                <w:color w:val="111111"/>
                              </w:rPr>
                              <w:t>по</w:t>
                            </w:r>
                            <w:r>
                              <w:rPr>
                                <w:color w:val="111111"/>
                                <w:spacing w:val="-6"/>
                              </w:rPr>
                              <w:t xml:space="preserve"> </w:t>
                            </w:r>
                            <w:r>
                              <w:rPr>
                                <w:color w:val="111111"/>
                              </w:rPr>
                              <w:t>международным</w:t>
                            </w:r>
                            <w:r>
                              <w:rPr>
                                <w:color w:val="111111"/>
                                <w:spacing w:val="-3"/>
                              </w:rPr>
                              <w:t xml:space="preserve"> </w:t>
                            </w:r>
                            <w:r>
                              <w:rPr>
                                <w:color w:val="111111"/>
                              </w:rPr>
                              <w:t>стандартам</w:t>
                            </w:r>
                            <w:r>
                              <w:rPr>
                                <w:color w:val="111111"/>
                                <w:spacing w:val="-6"/>
                              </w:rPr>
                              <w:t xml:space="preserve"> </w:t>
                            </w:r>
                            <w:r>
                              <w:rPr>
                                <w:color w:val="111111"/>
                              </w:rPr>
                              <w:t>ИСО</w:t>
                            </w:r>
                            <w:r>
                              <w:rPr>
                                <w:color w:val="111111"/>
                                <w:spacing w:val="-6"/>
                              </w:rPr>
                              <w:t xml:space="preserve"> </w:t>
                            </w:r>
                            <w:r>
                              <w:rPr>
                                <w:color w:val="111111"/>
                              </w:rPr>
                              <w:t xml:space="preserve">серии </w:t>
                            </w:r>
                            <w:r>
                              <w:rPr>
                                <w:color w:val="111111"/>
                                <w:spacing w:val="-2"/>
                              </w:rPr>
                              <w:t>9000.</w:t>
                            </w:r>
                          </w:p>
                          <w:p w14:paraId="02CC52AA" w14:textId="77777777" w:rsidR="0058517F" w:rsidRDefault="0058517F" w:rsidP="009817E5">
                            <w:pPr>
                              <w:pStyle w:val="a3"/>
                              <w:numPr>
                                <w:ilvl w:val="0"/>
                                <w:numId w:val="242"/>
                              </w:numPr>
                              <w:tabs>
                                <w:tab w:val="left" w:pos="309"/>
                              </w:tabs>
                              <w:spacing w:line="242" w:lineRule="auto"/>
                              <w:ind w:left="27" w:right="1236" w:firstLine="0"/>
                              <w:rPr>
                                <w:color w:val="000000"/>
                              </w:rPr>
                            </w:pPr>
                            <w:r>
                              <w:rPr>
                                <w:color w:val="111111"/>
                              </w:rPr>
                              <w:t>Создайте</w:t>
                            </w:r>
                            <w:r>
                              <w:rPr>
                                <w:color w:val="111111"/>
                                <w:spacing w:val="-13"/>
                              </w:rPr>
                              <w:t xml:space="preserve"> </w:t>
                            </w:r>
                            <w:r>
                              <w:rPr>
                                <w:color w:val="111111"/>
                              </w:rPr>
                              <w:t>алгоритм</w:t>
                            </w:r>
                            <w:r>
                              <w:rPr>
                                <w:color w:val="111111"/>
                                <w:spacing w:val="-15"/>
                              </w:rPr>
                              <w:t xml:space="preserve"> </w:t>
                            </w:r>
                            <w:r>
                              <w:rPr>
                                <w:color w:val="111111"/>
                              </w:rPr>
                              <w:t>подготовки</w:t>
                            </w:r>
                            <w:r>
                              <w:rPr>
                                <w:color w:val="111111"/>
                                <w:spacing w:val="-10"/>
                              </w:rPr>
                              <w:t xml:space="preserve"> </w:t>
                            </w:r>
                            <w:r>
                              <w:rPr>
                                <w:color w:val="111111"/>
                              </w:rPr>
                              <w:t>документов</w:t>
                            </w:r>
                            <w:r>
                              <w:rPr>
                                <w:color w:val="111111"/>
                                <w:spacing w:val="-13"/>
                              </w:rPr>
                              <w:t xml:space="preserve"> </w:t>
                            </w:r>
                            <w:r>
                              <w:rPr>
                                <w:color w:val="111111"/>
                              </w:rPr>
                              <w:t>для</w:t>
                            </w:r>
                            <w:r>
                              <w:rPr>
                                <w:color w:val="111111"/>
                                <w:spacing w:val="-11"/>
                              </w:rPr>
                              <w:t xml:space="preserve"> </w:t>
                            </w:r>
                            <w:r>
                              <w:rPr>
                                <w:color w:val="111111"/>
                              </w:rPr>
                              <w:t>подтверждения</w:t>
                            </w:r>
                            <w:r>
                              <w:rPr>
                                <w:color w:val="111111"/>
                                <w:spacing w:val="-10"/>
                              </w:rPr>
                              <w:t xml:space="preserve"> </w:t>
                            </w:r>
                            <w:r>
                              <w:rPr>
                                <w:color w:val="111111"/>
                              </w:rPr>
                              <w:t xml:space="preserve">соответствия </w:t>
                            </w:r>
                            <w:r>
                              <w:rPr>
                                <w:color w:val="111111"/>
                                <w:spacing w:val="-2"/>
                              </w:rPr>
                              <w:t>продукции.</w:t>
                            </w:r>
                          </w:p>
                        </w:txbxContent>
                      </wps:txbx>
                      <wps:bodyPr wrap="square" lIns="0" tIns="0" rIns="0" bIns="0" rtlCol="0">
                        <a:noAutofit/>
                      </wps:bodyPr>
                    </wps:wsp>
                  </a:graphicData>
                </a:graphic>
              </wp:anchor>
            </w:drawing>
          </mc:Choice>
          <mc:Fallback>
            <w:pict>
              <v:shape w14:anchorId="62F2C8CE" id="Textbox 125" o:spid="_x0000_s1053" type="#_x0000_t202" style="position:absolute;left:0;text-align:left;margin-left:83.6pt;margin-top:14.95pt;width:470.65pt;height:69.9pt;z-index:-2515978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" fillcolor="#f5f5f5" stroked="f">
                <v:path arrowok="t"/>
                <v:textbox inset="0,0,0,0">
                  <w:txbxContent>
                    <w:p w:rsidR="0058517F" w:rsidRDefault="0058517F" w:rsidP="009817E5">
                      <w:pPr>
                        <w:pStyle w:val="a3"/>
                        <w:numPr>
                          <w:ilvl w:val="0"/>
                          <w:numId w:val="242"/>
                        </w:numPr>
                        <w:tabs>
                          <w:tab w:val="left" w:pos="309"/>
                        </w:tabs>
                        <w:spacing w:line="251" w:lineRule="exact"/>
                        <w:ind w:left="309" w:hanging="282"/>
                        <w:rPr>
                          <w:color w:val="000000"/>
                        </w:rPr>
                      </w:pPr>
                      <w:r>
                        <w:rPr>
                          <w:color w:val="111111"/>
                        </w:rPr>
                        <w:t>Физические</w:t>
                      </w:r>
                      <w:r>
                        <w:rPr>
                          <w:color w:val="111111"/>
                          <w:spacing w:val="-11"/>
                        </w:rPr>
                        <w:t xml:space="preserve"> </w:t>
                      </w:r>
                      <w:r>
                        <w:rPr>
                          <w:color w:val="111111"/>
                        </w:rPr>
                        <w:t>величины,</w:t>
                      </w:r>
                      <w:r>
                        <w:rPr>
                          <w:color w:val="111111"/>
                          <w:spacing w:val="-5"/>
                        </w:rPr>
                        <w:t xml:space="preserve"> </w:t>
                      </w:r>
                      <w:r>
                        <w:rPr>
                          <w:color w:val="111111"/>
                        </w:rPr>
                        <w:t>понятие,</w:t>
                      </w:r>
                      <w:r>
                        <w:rPr>
                          <w:color w:val="111111"/>
                          <w:spacing w:val="-5"/>
                        </w:rPr>
                        <w:t xml:space="preserve"> </w:t>
                      </w:r>
                      <w:r>
                        <w:rPr>
                          <w:color w:val="111111"/>
                        </w:rPr>
                        <w:t>значения.</w:t>
                      </w:r>
                      <w:r>
                        <w:rPr>
                          <w:color w:val="111111"/>
                          <w:spacing w:val="-6"/>
                        </w:rPr>
                        <w:t xml:space="preserve"> </w:t>
                      </w:r>
                      <w:r>
                        <w:rPr>
                          <w:color w:val="111111"/>
                        </w:rPr>
                        <w:t>Системы</w:t>
                      </w:r>
                      <w:r>
                        <w:rPr>
                          <w:color w:val="111111"/>
                          <w:spacing w:val="-6"/>
                        </w:rPr>
                        <w:t xml:space="preserve"> </w:t>
                      </w:r>
                      <w:r>
                        <w:rPr>
                          <w:color w:val="111111"/>
                        </w:rPr>
                        <w:t>единиц</w:t>
                      </w:r>
                      <w:r>
                        <w:rPr>
                          <w:color w:val="111111"/>
                          <w:spacing w:val="-1"/>
                        </w:rPr>
                        <w:t xml:space="preserve"> </w:t>
                      </w:r>
                      <w:r>
                        <w:rPr>
                          <w:color w:val="111111"/>
                          <w:spacing w:val="-2"/>
                        </w:rPr>
                        <w:t>величин.</w:t>
                      </w:r>
                    </w:p>
                    <w:p w:rsidR="0058517F" w:rsidRDefault="0058517F" w:rsidP="009817E5">
                      <w:pPr>
                        <w:pStyle w:val="a3"/>
                        <w:numPr>
                          <w:ilvl w:val="0"/>
                          <w:numId w:val="242"/>
                        </w:numPr>
                        <w:tabs>
                          <w:tab w:val="left" w:pos="309"/>
                        </w:tabs>
                        <w:spacing w:before="2"/>
                        <w:ind w:left="309" w:hanging="282"/>
                        <w:rPr>
                          <w:color w:val="000000"/>
                        </w:rPr>
                      </w:pPr>
                      <w:r>
                        <w:rPr>
                          <w:color w:val="111111"/>
                        </w:rPr>
                        <w:t>Системы</w:t>
                      </w:r>
                      <w:r>
                        <w:rPr>
                          <w:color w:val="111111"/>
                          <w:spacing w:val="-11"/>
                        </w:rPr>
                        <w:t xml:space="preserve"> </w:t>
                      </w:r>
                      <w:r>
                        <w:rPr>
                          <w:color w:val="111111"/>
                        </w:rPr>
                        <w:t>качества</w:t>
                      </w:r>
                      <w:r>
                        <w:rPr>
                          <w:color w:val="111111"/>
                          <w:spacing w:val="-5"/>
                        </w:rPr>
                        <w:t xml:space="preserve"> </w:t>
                      </w:r>
                      <w:r>
                        <w:rPr>
                          <w:color w:val="111111"/>
                        </w:rPr>
                        <w:t>по</w:t>
                      </w:r>
                      <w:r>
                        <w:rPr>
                          <w:color w:val="111111"/>
                          <w:spacing w:val="-6"/>
                        </w:rPr>
                        <w:t xml:space="preserve"> </w:t>
                      </w:r>
                      <w:r>
                        <w:rPr>
                          <w:color w:val="111111"/>
                        </w:rPr>
                        <w:t>международным</w:t>
                      </w:r>
                      <w:r>
                        <w:rPr>
                          <w:color w:val="111111"/>
                          <w:spacing w:val="-3"/>
                        </w:rPr>
                        <w:t xml:space="preserve"> </w:t>
                      </w:r>
                      <w:r>
                        <w:rPr>
                          <w:color w:val="111111"/>
                        </w:rPr>
                        <w:t>стандартам</w:t>
                      </w:r>
                      <w:r>
                        <w:rPr>
                          <w:color w:val="111111"/>
                          <w:spacing w:val="-6"/>
                        </w:rPr>
                        <w:t xml:space="preserve"> </w:t>
                      </w:r>
                      <w:r>
                        <w:rPr>
                          <w:color w:val="111111"/>
                        </w:rPr>
                        <w:t>ИСО</w:t>
                      </w:r>
                      <w:r>
                        <w:rPr>
                          <w:color w:val="111111"/>
                          <w:spacing w:val="-6"/>
                        </w:rPr>
                        <w:t xml:space="preserve"> </w:t>
                      </w:r>
                      <w:r>
                        <w:rPr>
                          <w:color w:val="111111"/>
                        </w:rPr>
                        <w:t xml:space="preserve">серии </w:t>
                      </w:r>
                      <w:r>
                        <w:rPr>
                          <w:color w:val="111111"/>
                          <w:spacing w:val="-2"/>
                        </w:rPr>
                        <w:t>9000.</w:t>
                      </w:r>
                    </w:p>
                    <w:p w:rsidR="0058517F" w:rsidRDefault="0058517F" w:rsidP="009817E5">
                      <w:pPr>
                        <w:pStyle w:val="a3"/>
                        <w:numPr>
                          <w:ilvl w:val="0"/>
                          <w:numId w:val="242"/>
                        </w:numPr>
                        <w:tabs>
                          <w:tab w:val="left" w:pos="309"/>
                        </w:tabs>
                        <w:spacing w:line="242" w:lineRule="auto"/>
                        <w:ind w:left="27" w:right="1236" w:firstLine="0"/>
                        <w:rPr>
                          <w:color w:val="000000"/>
                        </w:rPr>
                      </w:pPr>
                      <w:r>
                        <w:rPr>
                          <w:color w:val="111111"/>
                        </w:rPr>
                        <w:t>Создайте</w:t>
                      </w:r>
                      <w:r>
                        <w:rPr>
                          <w:color w:val="111111"/>
                          <w:spacing w:val="-13"/>
                        </w:rPr>
                        <w:t xml:space="preserve"> </w:t>
                      </w:r>
                      <w:r>
                        <w:rPr>
                          <w:color w:val="111111"/>
                        </w:rPr>
                        <w:t>алгоритм</w:t>
                      </w:r>
                      <w:r>
                        <w:rPr>
                          <w:color w:val="111111"/>
                          <w:spacing w:val="-15"/>
                        </w:rPr>
                        <w:t xml:space="preserve"> </w:t>
                      </w:r>
                      <w:r>
                        <w:rPr>
                          <w:color w:val="111111"/>
                        </w:rPr>
                        <w:t>подготовки</w:t>
                      </w:r>
                      <w:r>
                        <w:rPr>
                          <w:color w:val="111111"/>
                          <w:spacing w:val="-10"/>
                        </w:rPr>
                        <w:t xml:space="preserve"> </w:t>
                      </w:r>
                      <w:r>
                        <w:rPr>
                          <w:color w:val="111111"/>
                        </w:rPr>
                        <w:t>документов</w:t>
                      </w:r>
                      <w:r>
                        <w:rPr>
                          <w:color w:val="111111"/>
                          <w:spacing w:val="-13"/>
                        </w:rPr>
                        <w:t xml:space="preserve"> </w:t>
                      </w:r>
                      <w:r>
                        <w:rPr>
                          <w:color w:val="111111"/>
                        </w:rPr>
                        <w:t>для</w:t>
                      </w:r>
                      <w:r>
                        <w:rPr>
                          <w:color w:val="111111"/>
                          <w:spacing w:val="-11"/>
                        </w:rPr>
                        <w:t xml:space="preserve"> </w:t>
                      </w:r>
                      <w:r>
                        <w:rPr>
                          <w:color w:val="111111"/>
                        </w:rPr>
                        <w:t>подтверждения</w:t>
                      </w:r>
                      <w:r>
                        <w:rPr>
                          <w:color w:val="111111"/>
                          <w:spacing w:val="-10"/>
                        </w:rPr>
                        <w:t xml:space="preserve"> </w:t>
                      </w:r>
                      <w:r>
                        <w:rPr>
                          <w:color w:val="111111"/>
                        </w:rPr>
                        <w:t xml:space="preserve">соответствия </w:t>
                      </w:r>
                      <w:r>
                        <w:rPr>
                          <w:color w:val="111111"/>
                          <w:spacing w:val="-2"/>
                        </w:rPr>
                        <w:t>продукции.</w:t>
                      </w:r>
                    </w:p>
                  </w:txbxContent>
                </v:textbox>
                <w10:wrap type="topAndBottom" anchorx="page"/>
              </v:shape>
            </w:pict>
          </mc:Fallback>
        </mc:AlternateContent>
      </w:r>
      <w:r w:rsidRPr="00FC3317">
        <w:rPr>
          <w:b/>
          <w:noProof/>
          <w:sz w:val="24"/>
          <w:szCs w:val="24"/>
          <w:lang w:eastAsia="ru-RU"/>
        </w:rPr>
        <mc:AlternateContent>
          <mc:Choice Requires="wps">
            <w:drawing>
              <wp:anchor distT="0" distB="0" distL="0" distR="0" simplePos="0" relativeHeight="251668480" behindDoc="0" locked="0" layoutInCell="1" allowOverlap="1" wp14:anchorId="41DE6017" wp14:editId="0B192933">
                <wp:simplePos x="0" y="0"/>
                <wp:positionH relativeFrom="page">
                  <wp:posOffset>1061719</wp:posOffset>
                </wp:positionH>
                <wp:positionV relativeFrom="paragraph">
                  <wp:posOffset>-1048549</wp:posOffset>
                </wp:positionV>
                <wp:extent cx="5977255" cy="1062990"/>
                <wp:effectExtent l="0" t="0" r="0" b="0"/>
                <wp:wrapNone/>
                <wp:docPr id="126" name="Text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7255" cy="1062990"/>
                        </a:xfrm>
                        <a:prstGeom prst="rect">
                          <a:avLst/>
                        </a:prstGeom>
                        <a:solidFill>
                          <a:srgbClr val="F5F5F5"/>
                        </a:solidFill>
                      </wps:spPr>
                      <wps:txbx>
                        <w:txbxContent>
                          <w:p w14:paraId="58A48C7C" w14:textId="77777777" w:rsidR="0058517F" w:rsidRDefault="0058517F" w:rsidP="009817E5">
                            <w:pPr>
                              <w:pStyle w:val="a3"/>
                              <w:numPr>
                                <w:ilvl w:val="0"/>
                                <w:numId w:val="239"/>
                              </w:numPr>
                              <w:tabs>
                                <w:tab w:val="left" w:pos="309"/>
                              </w:tabs>
                              <w:spacing w:line="250" w:lineRule="exact"/>
                              <w:ind w:left="309" w:hanging="282"/>
                              <w:rPr>
                                <w:color w:val="000000"/>
                              </w:rPr>
                            </w:pPr>
                            <w:r>
                              <w:rPr>
                                <w:color w:val="111111"/>
                              </w:rPr>
                              <w:t>Сертификация</w:t>
                            </w:r>
                            <w:r>
                              <w:rPr>
                                <w:color w:val="111111"/>
                                <w:spacing w:val="-10"/>
                              </w:rPr>
                              <w:t xml:space="preserve"> </w:t>
                            </w:r>
                            <w:r>
                              <w:rPr>
                                <w:color w:val="111111"/>
                              </w:rPr>
                              <w:t>средств</w:t>
                            </w:r>
                            <w:r>
                              <w:rPr>
                                <w:color w:val="111111"/>
                                <w:spacing w:val="-8"/>
                              </w:rPr>
                              <w:t xml:space="preserve"> </w:t>
                            </w:r>
                            <w:r>
                              <w:rPr>
                                <w:color w:val="111111"/>
                              </w:rPr>
                              <w:t>измерений:</w:t>
                            </w:r>
                            <w:r>
                              <w:rPr>
                                <w:color w:val="111111"/>
                                <w:spacing w:val="-4"/>
                              </w:rPr>
                              <w:t xml:space="preserve"> </w:t>
                            </w:r>
                            <w:r>
                              <w:rPr>
                                <w:color w:val="111111"/>
                              </w:rPr>
                              <w:t>цели</w:t>
                            </w:r>
                            <w:r>
                              <w:rPr>
                                <w:color w:val="111111"/>
                                <w:spacing w:val="-7"/>
                              </w:rPr>
                              <w:t xml:space="preserve"> </w:t>
                            </w:r>
                            <w:r>
                              <w:rPr>
                                <w:color w:val="111111"/>
                              </w:rPr>
                              <w:t>и</w:t>
                            </w:r>
                            <w:r>
                              <w:rPr>
                                <w:color w:val="111111"/>
                                <w:spacing w:val="-4"/>
                              </w:rPr>
                              <w:t xml:space="preserve"> </w:t>
                            </w:r>
                            <w:r>
                              <w:rPr>
                                <w:color w:val="111111"/>
                              </w:rPr>
                              <w:t>задачи,</w:t>
                            </w:r>
                            <w:r>
                              <w:rPr>
                                <w:color w:val="111111"/>
                                <w:spacing w:val="-6"/>
                              </w:rPr>
                              <w:t xml:space="preserve"> </w:t>
                            </w:r>
                            <w:r>
                              <w:rPr>
                                <w:color w:val="111111"/>
                              </w:rPr>
                              <w:t>содержание,</w:t>
                            </w:r>
                            <w:r>
                              <w:rPr>
                                <w:color w:val="111111"/>
                                <w:spacing w:val="-3"/>
                              </w:rPr>
                              <w:t xml:space="preserve"> </w:t>
                            </w:r>
                            <w:r>
                              <w:rPr>
                                <w:color w:val="111111"/>
                                <w:spacing w:val="-2"/>
                              </w:rPr>
                              <w:t>исполнители.</w:t>
                            </w:r>
                          </w:p>
                          <w:p w14:paraId="3BAE44BE" w14:textId="77777777" w:rsidR="0058517F" w:rsidRDefault="0058517F" w:rsidP="009817E5">
                            <w:pPr>
                              <w:pStyle w:val="a3"/>
                              <w:numPr>
                                <w:ilvl w:val="0"/>
                                <w:numId w:val="239"/>
                              </w:numPr>
                              <w:tabs>
                                <w:tab w:val="left" w:pos="309"/>
                              </w:tabs>
                              <w:spacing w:before="2"/>
                              <w:ind w:left="27" w:right="375" w:firstLine="0"/>
                              <w:rPr>
                                <w:color w:val="000000"/>
                              </w:rPr>
                            </w:pPr>
                            <w:r>
                              <w:rPr>
                                <w:color w:val="111111"/>
                              </w:rPr>
                              <w:t>Осуществление</w:t>
                            </w:r>
                            <w:r>
                              <w:rPr>
                                <w:color w:val="111111"/>
                                <w:spacing w:val="-13"/>
                              </w:rPr>
                              <w:t xml:space="preserve"> </w:t>
                            </w:r>
                            <w:r>
                              <w:rPr>
                                <w:color w:val="111111"/>
                              </w:rPr>
                              <w:t>авторского</w:t>
                            </w:r>
                            <w:r>
                              <w:rPr>
                                <w:color w:val="111111"/>
                                <w:spacing w:val="-10"/>
                              </w:rPr>
                              <w:t xml:space="preserve"> </w:t>
                            </w:r>
                            <w:r>
                              <w:rPr>
                                <w:color w:val="111111"/>
                              </w:rPr>
                              <w:t>надзора</w:t>
                            </w:r>
                            <w:r>
                              <w:rPr>
                                <w:color w:val="111111"/>
                                <w:spacing w:val="-13"/>
                              </w:rPr>
                              <w:t xml:space="preserve"> </w:t>
                            </w:r>
                            <w:r>
                              <w:rPr>
                                <w:color w:val="111111"/>
                              </w:rPr>
                              <w:t>за</w:t>
                            </w:r>
                            <w:r>
                              <w:rPr>
                                <w:color w:val="111111"/>
                                <w:spacing w:val="-13"/>
                              </w:rPr>
                              <w:t xml:space="preserve"> </w:t>
                            </w:r>
                            <w:r>
                              <w:rPr>
                                <w:color w:val="111111"/>
                              </w:rPr>
                              <w:t>реализацией</w:t>
                            </w:r>
                            <w:r>
                              <w:rPr>
                                <w:color w:val="111111"/>
                                <w:spacing w:val="-11"/>
                              </w:rPr>
                              <w:t xml:space="preserve"> </w:t>
                            </w:r>
                            <w:r>
                              <w:rPr>
                                <w:color w:val="111111"/>
                              </w:rPr>
                              <w:t>художественно-</w:t>
                            </w:r>
                            <w:r>
                              <w:rPr>
                                <w:color w:val="111111"/>
                                <w:spacing w:val="-13"/>
                              </w:rPr>
                              <w:t xml:space="preserve"> </w:t>
                            </w:r>
                            <w:r>
                              <w:rPr>
                                <w:color w:val="111111"/>
                              </w:rPr>
                              <w:t>конструкторских решений при изготовлении опытных образцов.</w:t>
                            </w:r>
                          </w:p>
                          <w:p w14:paraId="279002BE" w14:textId="77777777" w:rsidR="0058517F" w:rsidRDefault="0058517F" w:rsidP="009817E5">
                            <w:pPr>
                              <w:pStyle w:val="a3"/>
                              <w:numPr>
                                <w:ilvl w:val="0"/>
                                <w:numId w:val="239"/>
                              </w:numPr>
                              <w:tabs>
                                <w:tab w:val="left" w:pos="309"/>
                              </w:tabs>
                              <w:ind w:left="27" w:right="360" w:firstLine="0"/>
                              <w:rPr>
                                <w:color w:val="000000"/>
                              </w:rPr>
                            </w:pPr>
                            <w:r>
                              <w:rPr>
                                <w:color w:val="111111"/>
                              </w:rPr>
                              <w:t>Рекомендации</w:t>
                            </w:r>
                            <w:r>
                              <w:rPr>
                                <w:color w:val="111111"/>
                                <w:spacing w:val="-10"/>
                              </w:rPr>
                              <w:t xml:space="preserve"> </w:t>
                            </w:r>
                            <w:r>
                              <w:rPr>
                                <w:color w:val="111111"/>
                              </w:rPr>
                              <w:t>по</w:t>
                            </w:r>
                            <w:r>
                              <w:rPr>
                                <w:color w:val="111111"/>
                                <w:spacing w:val="-10"/>
                              </w:rPr>
                              <w:t xml:space="preserve"> </w:t>
                            </w:r>
                            <w:r>
                              <w:rPr>
                                <w:color w:val="111111"/>
                              </w:rPr>
                              <w:t>организации</w:t>
                            </w:r>
                            <w:r>
                              <w:rPr>
                                <w:color w:val="111111"/>
                                <w:spacing w:val="-6"/>
                              </w:rPr>
                              <w:t xml:space="preserve"> </w:t>
                            </w:r>
                            <w:r>
                              <w:rPr>
                                <w:color w:val="111111"/>
                              </w:rPr>
                              <w:t>системы</w:t>
                            </w:r>
                            <w:r>
                              <w:rPr>
                                <w:color w:val="111111"/>
                                <w:spacing w:val="-10"/>
                              </w:rPr>
                              <w:t xml:space="preserve"> </w:t>
                            </w:r>
                            <w:r>
                              <w:rPr>
                                <w:color w:val="111111"/>
                              </w:rPr>
                              <w:t>менеджмента</w:t>
                            </w:r>
                            <w:r>
                              <w:rPr>
                                <w:color w:val="111111"/>
                                <w:spacing w:val="-10"/>
                              </w:rPr>
                              <w:t xml:space="preserve"> </w:t>
                            </w:r>
                            <w:r>
                              <w:rPr>
                                <w:color w:val="111111"/>
                              </w:rPr>
                              <w:t>качества</w:t>
                            </w:r>
                            <w:r>
                              <w:rPr>
                                <w:color w:val="111111"/>
                                <w:spacing w:val="-10"/>
                              </w:rPr>
                              <w:t xml:space="preserve"> </w:t>
                            </w:r>
                            <w:r>
                              <w:rPr>
                                <w:color w:val="111111"/>
                              </w:rPr>
                              <w:t>на</w:t>
                            </w:r>
                            <w:r>
                              <w:rPr>
                                <w:color w:val="111111"/>
                                <w:spacing w:val="-11"/>
                              </w:rPr>
                              <w:t xml:space="preserve"> </w:t>
                            </w:r>
                            <w:r>
                              <w:rPr>
                                <w:color w:val="111111"/>
                              </w:rPr>
                              <w:t>базе</w:t>
                            </w:r>
                            <w:r>
                              <w:rPr>
                                <w:color w:val="111111"/>
                                <w:spacing w:val="-11"/>
                              </w:rPr>
                              <w:t xml:space="preserve"> </w:t>
                            </w:r>
                            <w:r>
                              <w:rPr>
                                <w:color w:val="111111"/>
                              </w:rPr>
                              <w:t xml:space="preserve">действующего </w:t>
                            </w:r>
                            <w:r>
                              <w:rPr>
                                <w:color w:val="111111"/>
                                <w:spacing w:val="-2"/>
                              </w:rPr>
                              <w:t>предприятия</w:t>
                            </w:r>
                          </w:p>
                        </w:txbxContent>
                      </wps:txbx>
                      <wps:bodyPr wrap="square" lIns="0" tIns="0" rIns="0" bIns="0" rtlCol="0">
                        <a:noAutofit/>
                      </wps:bodyPr>
                    </wps:wsp>
                  </a:graphicData>
                </a:graphic>
              </wp:anchor>
            </w:drawing>
          </mc:Choice>
          <mc:Fallback>
            <w:pict>
              <v:shape w14:anchorId="1DE1BB8C" id="Textbox 126" o:spid="_x0000_s1054" type="#_x0000_t202" style="position:absolute;left:0;text-align:left;margin-left:83.6pt;margin-top:-82.55pt;width:470.65pt;height:83.7pt;z-index:2516684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" fillcolor="#f5f5f5" stroked="f">
                <v:path arrowok="t"/>
                <v:textbox inset="0,0,0,0">
                  <w:txbxContent>
                    <w:p w:rsidR="0058517F" w:rsidRDefault="0058517F" w:rsidP="009817E5">
                      <w:pPr>
                        <w:pStyle w:val="a3"/>
                        <w:numPr>
                          <w:ilvl w:val="0"/>
                          <w:numId w:val="239"/>
                        </w:numPr>
                        <w:tabs>
                          <w:tab w:val="left" w:pos="309"/>
                        </w:tabs>
                        <w:spacing w:line="250" w:lineRule="exact"/>
                        <w:ind w:left="309" w:hanging="282"/>
                        <w:rPr>
                          <w:color w:val="000000"/>
                        </w:rPr>
                      </w:pPr>
                      <w:r>
                        <w:rPr>
                          <w:color w:val="111111"/>
                        </w:rPr>
                        <w:t>Сертификация</w:t>
                      </w:r>
                      <w:r>
                        <w:rPr>
                          <w:color w:val="111111"/>
                          <w:spacing w:val="-10"/>
                        </w:rPr>
                        <w:t xml:space="preserve"> </w:t>
                      </w:r>
                      <w:r>
                        <w:rPr>
                          <w:color w:val="111111"/>
                        </w:rPr>
                        <w:t>средств</w:t>
                      </w:r>
                      <w:r>
                        <w:rPr>
                          <w:color w:val="111111"/>
                          <w:spacing w:val="-8"/>
                        </w:rPr>
                        <w:t xml:space="preserve"> </w:t>
                      </w:r>
                      <w:r>
                        <w:rPr>
                          <w:color w:val="111111"/>
                        </w:rPr>
                        <w:t>измерений:</w:t>
                      </w:r>
                      <w:r>
                        <w:rPr>
                          <w:color w:val="111111"/>
                          <w:spacing w:val="-4"/>
                        </w:rPr>
                        <w:t xml:space="preserve"> </w:t>
                      </w:r>
                      <w:r>
                        <w:rPr>
                          <w:color w:val="111111"/>
                        </w:rPr>
                        <w:t>цели</w:t>
                      </w:r>
                      <w:r>
                        <w:rPr>
                          <w:color w:val="111111"/>
                          <w:spacing w:val="-7"/>
                        </w:rPr>
                        <w:t xml:space="preserve"> </w:t>
                      </w:r>
                      <w:r>
                        <w:rPr>
                          <w:color w:val="111111"/>
                        </w:rPr>
                        <w:t>и</w:t>
                      </w:r>
                      <w:r>
                        <w:rPr>
                          <w:color w:val="111111"/>
                          <w:spacing w:val="-4"/>
                        </w:rPr>
                        <w:t xml:space="preserve"> </w:t>
                      </w:r>
                      <w:r>
                        <w:rPr>
                          <w:color w:val="111111"/>
                        </w:rPr>
                        <w:t>задачи,</w:t>
                      </w:r>
                      <w:r>
                        <w:rPr>
                          <w:color w:val="111111"/>
                          <w:spacing w:val="-6"/>
                        </w:rPr>
                        <w:t xml:space="preserve"> </w:t>
                      </w:r>
                      <w:r>
                        <w:rPr>
                          <w:color w:val="111111"/>
                        </w:rPr>
                        <w:t>содержание,</w:t>
                      </w:r>
                      <w:r>
                        <w:rPr>
                          <w:color w:val="111111"/>
                          <w:spacing w:val="-3"/>
                        </w:rPr>
                        <w:t xml:space="preserve"> </w:t>
                      </w:r>
                      <w:r>
                        <w:rPr>
                          <w:color w:val="111111"/>
                          <w:spacing w:val="-2"/>
                        </w:rPr>
                        <w:t>исполнители.</w:t>
                      </w:r>
                    </w:p>
                    <w:p w:rsidR="0058517F" w:rsidRDefault="0058517F" w:rsidP="009817E5">
                      <w:pPr>
                        <w:pStyle w:val="a3"/>
                        <w:numPr>
                          <w:ilvl w:val="0"/>
                          <w:numId w:val="239"/>
                        </w:numPr>
                        <w:tabs>
                          <w:tab w:val="left" w:pos="309"/>
                        </w:tabs>
                        <w:spacing w:before="2"/>
                        <w:ind w:left="27" w:right="375" w:firstLine="0"/>
                        <w:rPr>
                          <w:color w:val="000000"/>
                        </w:rPr>
                      </w:pPr>
                      <w:r>
                        <w:rPr>
                          <w:color w:val="111111"/>
                        </w:rPr>
                        <w:t>Осуществление</w:t>
                      </w:r>
                      <w:r>
                        <w:rPr>
                          <w:color w:val="111111"/>
                          <w:spacing w:val="-13"/>
                        </w:rPr>
                        <w:t xml:space="preserve"> </w:t>
                      </w:r>
                      <w:r>
                        <w:rPr>
                          <w:color w:val="111111"/>
                        </w:rPr>
                        <w:t>авторского</w:t>
                      </w:r>
                      <w:r>
                        <w:rPr>
                          <w:color w:val="111111"/>
                          <w:spacing w:val="-10"/>
                        </w:rPr>
                        <w:t xml:space="preserve"> </w:t>
                      </w:r>
                      <w:r>
                        <w:rPr>
                          <w:color w:val="111111"/>
                        </w:rPr>
                        <w:t>надзора</w:t>
                      </w:r>
                      <w:r>
                        <w:rPr>
                          <w:color w:val="111111"/>
                          <w:spacing w:val="-13"/>
                        </w:rPr>
                        <w:t xml:space="preserve"> </w:t>
                      </w:r>
                      <w:r>
                        <w:rPr>
                          <w:color w:val="111111"/>
                        </w:rPr>
                        <w:t>за</w:t>
                      </w:r>
                      <w:r>
                        <w:rPr>
                          <w:color w:val="111111"/>
                          <w:spacing w:val="-13"/>
                        </w:rPr>
                        <w:t xml:space="preserve"> </w:t>
                      </w:r>
                      <w:r>
                        <w:rPr>
                          <w:color w:val="111111"/>
                        </w:rPr>
                        <w:t>реализацией</w:t>
                      </w:r>
                      <w:r>
                        <w:rPr>
                          <w:color w:val="111111"/>
                          <w:spacing w:val="-11"/>
                        </w:rPr>
                        <w:t xml:space="preserve"> </w:t>
                      </w:r>
                      <w:r>
                        <w:rPr>
                          <w:color w:val="111111"/>
                        </w:rPr>
                        <w:t>художественно-</w:t>
                      </w:r>
                      <w:r>
                        <w:rPr>
                          <w:color w:val="111111"/>
                          <w:spacing w:val="-13"/>
                        </w:rPr>
                        <w:t xml:space="preserve"> </w:t>
                      </w:r>
                      <w:r>
                        <w:rPr>
                          <w:color w:val="111111"/>
                        </w:rPr>
                        <w:t>конструкторских решений при изготовлении опытных образцов.</w:t>
                      </w:r>
                    </w:p>
                    <w:p w:rsidR="0058517F" w:rsidRDefault="0058517F" w:rsidP="009817E5">
                      <w:pPr>
                        <w:pStyle w:val="a3"/>
                        <w:numPr>
                          <w:ilvl w:val="0"/>
                          <w:numId w:val="239"/>
                        </w:numPr>
                        <w:tabs>
                          <w:tab w:val="left" w:pos="309"/>
                        </w:tabs>
                        <w:ind w:left="27" w:right="360" w:firstLine="0"/>
                        <w:rPr>
                          <w:color w:val="000000"/>
                        </w:rPr>
                      </w:pPr>
                      <w:r>
                        <w:rPr>
                          <w:color w:val="111111"/>
                        </w:rPr>
                        <w:t>Рекомендации</w:t>
                      </w:r>
                      <w:r>
                        <w:rPr>
                          <w:color w:val="111111"/>
                          <w:spacing w:val="-10"/>
                        </w:rPr>
                        <w:t xml:space="preserve"> </w:t>
                      </w:r>
                      <w:r>
                        <w:rPr>
                          <w:color w:val="111111"/>
                        </w:rPr>
                        <w:t>по</w:t>
                      </w:r>
                      <w:r>
                        <w:rPr>
                          <w:color w:val="111111"/>
                          <w:spacing w:val="-10"/>
                        </w:rPr>
                        <w:t xml:space="preserve"> </w:t>
                      </w:r>
                      <w:r>
                        <w:rPr>
                          <w:color w:val="111111"/>
                        </w:rPr>
                        <w:t>организации</w:t>
                      </w:r>
                      <w:r>
                        <w:rPr>
                          <w:color w:val="111111"/>
                          <w:spacing w:val="-6"/>
                        </w:rPr>
                        <w:t xml:space="preserve"> </w:t>
                      </w:r>
                      <w:r>
                        <w:rPr>
                          <w:color w:val="111111"/>
                        </w:rPr>
                        <w:t>системы</w:t>
                      </w:r>
                      <w:r>
                        <w:rPr>
                          <w:color w:val="111111"/>
                          <w:spacing w:val="-10"/>
                        </w:rPr>
                        <w:t xml:space="preserve"> </w:t>
                      </w:r>
                      <w:r>
                        <w:rPr>
                          <w:color w:val="111111"/>
                        </w:rPr>
                        <w:t>менеджмента</w:t>
                      </w:r>
                      <w:r>
                        <w:rPr>
                          <w:color w:val="111111"/>
                          <w:spacing w:val="-10"/>
                        </w:rPr>
                        <w:t xml:space="preserve"> </w:t>
                      </w:r>
                      <w:r>
                        <w:rPr>
                          <w:color w:val="111111"/>
                        </w:rPr>
                        <w:t>качества</w:t>
                      </w:r>
                      <w:r>
                        <w:rPr>
                          <w:color w:val="111111"/>
                          <w:spacing w:val="-10"/>
                        </w:rPr>
                        <w:t xml:space="preserve"> </w:t>
                      </w:r>
                      <w:r>
                        <w:rPr>
                          <w:color w:val="111111"/>
                        </w:rPr>
                        <w:t>на</w:t>
                      </w:r>
                      <w:r>
                        <w:rPr>
                          <w:color w:val="111111"/>
                          <w:spacing w:val="-11"/>
                        </w:rPr>
                        <w:t xml:space="preserve"> </w:t>
                      </w:r>
                      <w:r>
                        <w:rPr>
                          <w:color w:val="111111"/>
                        </w:rPr>
                        <w:t>базе</w:t>
                      </w:r>
                      <w:r>
                        <w:rPr>
                          <w:color w:val="111111"/>
                          <w:spacing w:val="-11"/>
                        </w:rPr>
                        <w:t xml:space="preserve"> </w:t>
                      </w:r>
                      <w:r>
                        <w:rPr>
                          <w:color w:val="111111"/>
                        </w:rPr>
                        <w:t xml:space="preserve">действующего </w:t>
                      </w:r>
                      <w:r>
                        <w:rPr>
                          <w:color w:val="111111"/>
                          <w:spacing w:val="-2"/>
                        </w:rPr>
                        <w:t>предприятия</w:t>
                      </w:r>
                    </w:p>
                  </w:txbxContent>
                </v:textbox>
                <w10:wrap anchorx="page"/>
              </v:shape>
            </w:pict>
          </mc:Fallback>
        </mc:AlternateContent>
      </w:r>
      <w:r w:rsidRPr="00FC3317">
        <w:rPr>
          <w:b/>
          <w:color w:val="111111"/>
          <w:sz w:val="24"/>
          <w:szCs w:val="24"/>
          <w:shd w:val="clear" w:color="auto" w:fill="F5F5F5"/>
        </w:rPr>
        <w:t>БИЛЕТ</w:t>
      </w:r>
      <w:r w:rsidRPr="00FC3317">
        <w:rPr>
          <w:b/>
          <w:color w:val="111111"/>
          <w:spacing w:val="-5"/>
          <w:sz w:val="24"/>
          <w:szCs w:val="24"/>
          <w:shd w:val="clear" w:color="auto" w:fill="F5F5F5"/>
        </w:rPr>
        <w:t xml:space="preserve"> </w:t>
      </w:r>
      <w:r w:rsidRPr="00FC3317">
        <w:rPr>
          <w:b/>
          <w:color w:val="111111"/>
          <w:sz w:val="24"/>
          <w:szCs w:val="24"/>
          <w:shd w:val="clear" w:color="auto" w:fill="F5F5F5"/>
        </w:rPr>
        <w:t>№</w:t>
      </w:r>
      <w:r w:rsidRPr="00FC3317">
        <w:rPr>
          <w:b/>
          <w:color w:val="111111"/>
          <w:spacing w:val="1"/>
          <w:sz w:val="24"/>
          <w:szCs w:val="24"/>
          <w:shd w:val="clear" w:color="auto" w:fill="F5F5F5"/>
        </w:rPr>
        <w:t xml:space="preserve"> </w:t>
      </w:r>
      <w:r w:rsidRPr="00FC3317">
        <w:rPr>
          <w:b/>
          <w:color w:val="111111"/>
          <w:spacing w:val="-5"/>
          <w:sz w:val="24"/>
          <w:szCs w:val="24"/>
          <w:shd w:val="clear" w:color="auto" w:fill="F5F5F5"/>
        </w:rPr>
        <w:t>09</w:t>
      </w:r>
    </w:p>
    <w:p w14:paraId="61C3114F" w14:textId="77777777" w:rsidR="00FC3317" w:rsidRPr="00FC3317" w:rsidRDefault="00FC3317" w:rsidP="00A25E61">
      <w:pPr>
        <w:ind w:left="142" w:right="144" w:firstLine="709"/>
        <w:jc w:val="both"/>
        <w:rPr>
          <w:b/>
          <w:sz w:val="24"/>
          <w:szCs w:val="24"/>
        </w:rPr>
      </w:pPr>
      <w:r w:rsidRPr="00FC3317">
        <w:rPr>
          <w:b/>
          <w:color w:val="111111"/>
          <w:sz w:val="24"/>
          <w:szCs w:val="24"/>
          <w:shd w:val="clear" w:color="auto" w:fill="F5F5F5"/>
        </w:rPr>
        <w:t>БИЛЕТ</w:t>
      </w:r>
      <w:r w:rsidRPr="00FC3317">
        <w:rPr>
          <w:b/>
          <w:color w:val="111111"/>
          <w:spacing w:val="-5"/>
          <w:sz w:val="24"/>
          <w:szCs w:val="24"/>
          <w:shd w:val="clear" w:color="auto" w:fill="F5F5F5"/>
        </w:rPr>
        <w:t xml:space="preserve"> </w:t>
      </w:r>
      <w:r w:rsidRPr="00FC3317">
        <w:rPr>
          <w:b/>
          <w:color w:val="111111"/>
          <w:sz w:val="24"/>
          <w:szCs w:val="24"/>
          <w:shd w:val="clear" w:color="auto" w:fill="F5F5F5"/>
        </w:rPr>
        <w:t>№</w:t>
      </w:r>
      <w:r w:rsidRPr="00FC3317">
        <w:rPr>
          <w:b/>
          <w:color w:val="111111"/>
          <w:spacing w:val="1"/>
          <w:sz w:val="24"/>
          <w:szCs w:val="24"/>
          <w:shd w:val="clear" w:color="auto" w:fill="F5F5F5"/>
        </w:rPr>
        <w:t xml:space="preserve"> </w:t>
      </w:r>
      <w:r w:rsidRPr="00FC3317">
        <w:rPr>
          <w:b/>
          <w:color w:val="111111"/>
          <w:spacing w:val="-5"/>
          <w:sz w:val="24"/>
          <w:szCs w:val="24"/>
          <w:shd w:val="clear" w:color="auto" w:fill="F5F5F5"/>
        </w:rPr>
        <w:t>10</w:t>
      </w:r>
    </w:p>
    <w:p w14:paraId="137BDF6A" w14:textId="77777777" w:rsidR="00FC3317" w:rsidRPr="00FC3317" w:rsidRDefault="00FC3317" w:rsidP="00A25E61">
      <w:pPr>
        <w:ind w:left="142" w:right="144" w:firstLine="709"/>
        <w:jc w:val="both"/>
        <w:rPr>
          <w:sz w:val="24"/>
          <w:szCs w:val="24"/>
        </w:rPr>
      </w:pPr>
      <w:r w:rsidRPr="00FC3317">
        <w:rPr>
          <w:noProof/>
          <w:sz w:val="24"/>
          <w:szCs w:val="24"/>
          <w:lang w:eastAsia="ru-RU"/>
        </w:rPr>
        <mc:AlternateContent>
          <mc:Choice Requires="wps">
            <w:drawing>
              <wp:inline distT="0" distB="0" distL="0" distR="0" wp14:anchorId="5F4E5102" wp14:editId="5A869E81">
                <wp:extent cx="5977255" cy="1238250"/>
                <wp:effectExtent l="0" t="0" r="0" b="0"/>
                <wp:docPr id="127" name="Text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7255" cy="1238250"/>
                        </a:xfrm>
                        <a:prstGeom prst="rect">
                          <a:avLst/>
                        </a:prstGeom>
                        <a:solidFill>
                          <a:srgbClr val="F5F5F5"/>
                        </a:solidFill>
                      </wps:spPr>
                      <wps:txbx>
                        <w:txbxContent>
                          <w:p w14:paraId="79BD5967" w14:textId="77777777" w:rsidR="0058517F" w:rsidRDefault="0058517F" w:rsidP="009817E5">
                            <w:pPr>
                              <w:pStyle w:val="a3"/>
                              <w:numPr>
                                <w:ilvl w:val="0"/>
                                <w:numId w:val="241"/>
                              </w:numPr>
                              <w:tabs>
                                <w:tab w:val="left" w:pos="309"/>
                              </w:tabs>
                              <w:spacing w:line="255" w:lineRule="exact"/>
                              <w:ind w:left="309" w:hanging="282"/>
                              <w:rPr>
                                <w:color w:val="000000"/>
                              </w:rPr>
                            </w:pPr>
                            <w:r>
                              <w:rPr>
                                <w:color w:val="111111"/>
                              </w:rPr>
                              <w:t>Метрология:</w:t>
                            </w:r>
                            <w:r>
                              <w:rPr>
                                <w:color w:val="111111"/>
                                <w:spacing w:val="-10"/>
                              </w:rPr>
                              <w:t xml:space="preserve"> </w:t>
                            </w:r>
                            <w:r>
                              <w:rPr>
                                <w:color w:val="111111"/>
                              </w:rPr>
                              <w:t>понятие,</w:t>
                            </w:r>
                            <w:r>
                              <w:rPr>
                                <w:color w:val="111111"/>
                                <w:spacing w:val="-10"/>
                              </w:rPr>
                              <w:t xml:space="preserve"> </w:t>
                            </w:r>
                            <w:r>
                              <w:rPr>
                                <w:color w:val="111111"/>
                              </w:rPr>
                              <w:t>задачи.</w:t>
                            </w:r>
                            <w:r>
                              <w:rPr>
                                <w:color w:val="111111"/>
                                <w:spacing w:val="-9"/>
                              </w:rPr>
                              <w:t xml:space="preserve"> </w:t>
                            </w:r>
                            <w:r>
                              <w:rPr>
                                <w:color w:val="111111"/>
                              </w:rPr>
                              <w:t>Принципы</w:t>
                            </w:r>
                            <w:r>
                              <w:rPr>
                                <w:color w:val="111111"/>
                                <w:spacing w:val="-7"/>
                              </w:rPr>
                              <w:t xml:space="preserve"> </w:t>
                            </w:r>
                            <w:r>
                              <w:rPr>
                                <w:color w:val="111111"/>
                              </w:rPr>
                              <w:t>метрологического</w:t>
                            </w:r>
                            <w:r>
                              <w:rPr>
                                <w:color w:val="111111"/>
                                <w:spacing w:val="-8"/>
                              </w:rPr>
                              <w:t xml:space="preserve"> </w:t>
                            </w:r>
                            <w:r>
                              <w:rPr>
                                <w:color w:val="111111"/>
                              </w:rPr>
                              <w:t>обеспечения</w:t>
                            </w:r>
                            <w:r>
                              <w:rPr>
                                <w:color w:val="111111"/>
                                <w:spacing w:val="-9"/>
                              </w:rPr>
                              <w:t xml:space="preserve"> </w:t>
                            </w:r>
                            <w:r>
                              <w:rPr>
                                <w:color w:val="111111"/>
                              </w:rPr>
                              <w:t>на</w:t>
                            </w:r>
                            <w:r>
                              <w:rPr>
                                <w:color w:val="111111"/>
                                <w:spacing w:val="-9"/>
                              </w:rPr>
                              <w:t xml:space="preserve"> </w:t>
                            </w:r>
                            <w:r>
                              <w:rPr>
                                <w:color w:val="111111"/>
                                <w:spacing w:val="-2"/>
                              </w:rPr>
                              <w:t>основных</w:t>
                            </w:r>
                          </w:p>
                          <w:p w14:paraId="701BCAC3" w14:textId="77777777" w:rsidR="0058517F" w:rsidRDefault="0058517F" w:rsidP="00FC3317">
                            <w:pPr>
                              <w:pStyle w:val="a3"/>
                              <w:ind w:left="27"/>
                              <w:rPr>
                                <w:color w:val="000000"/>
                              </w:rPr>
                            </w:pPr>
                            <w:r>
                              <w:rPr>
                                <w:color w:val="111111"/>
                              </w:rPr>
                              <w:t>этапах</w:t>
                            </w:r>
                            <w:r>
                              <w:rPr>
                                <w:color w:val="111111"/>
                                <w:spacing w:val="-6"/>
                              </w:rPr>
                              <w:t xml:space="preserve"> </w:t>
                            </w:r>
                            <w:r>
                              <w:rPr>
                                <w:color w:val="111111"/>
                              </w:rPr>
                              <w:t>жизненного</w:t>
                            </w:r>
                            <w:r>
                              <w:rPr>
                                <w:color w:val="111111"/>
                                <w:spacing w:val="-4"/>
                              </w:rPr>
                              <w:t xml:space="preserve"> </w:t>
                            </w:r>
                            <w:r>
                              <w:rPr>
                                <w:color w:val="111111"/>
                              </w:rPr>
                              <w:t>цикла</w:t>
                            </w:r>
                            <w:r>
                              <w:rPr>
                                <w:color w:val="111111"/>
                                <w:spacing w:val="-4"/>
                              </w:rPr>
                              <w:t xml:space="preserve"> </w:t>
                            </w:r>
                            <w:r>
                              <w:rPr>
                                <w:color w:val="111111"/>
                                <w:spacing w:val="-2"/>
                              </w:rPr>
                              <w:t>продукции.</w:t>
                            </w:r>
                          </w:p>
                          <w:p w14:paraId="753E8EE7" w14:textId="77777777" w:rsidR="0058517F" w:rsidRDefault="0058517F" w:rsidP="009817E5">
                            <w:pPr>
                              <w:pStyle w:val="a3"/>
                              <w:numPr>
                                <w:ilvl w:val="0"/>
                                <w:numId w:val="241"/>
                              </w:numPr>
                              <w:tabs>
                                <w:tab w:val="left" w:pos="309"/>
                              </w:tabs>
                              <w:ind w:left="27" w:right="544" w:firstLine="0"/>
                              <w:rPr>
                                <w:color w:val="000000"/>
                              </w:rPr>
                            </w:pPr>
                            <w:r>
                              <w:rPr>
                                <w:color w:val="111111"/>
                              </w:rPr>
                              <w:t>Описание</w:t>
                            </w:r>
                            <w:r>
                              <w:rPr>
                                <w:color w:val="111111"/>
                                <w:spacing w:val="-10"/>
                              </w:rPr>
                              <w:t xml:space="preserve"> </w:t>
                            </w:r>
                            <w:r>
                              <w:rPr>
                                <w:color w:val="111111"/>
                              </w:rPr>
                              <w:t>процессов</w:t>
                            </w:r>
                            <w:r>
                              <w:rPr>
                                <w:color w:val="111111"/>
                                <w:spacing w:val="-10"/>
                              </w:rPr>
                              <w:t xml:space="preserve"> </w:t>
                            </w:r>
                            <w:r>
                              <w:rPr>
                                <w:color w:val="111111"/>
                              </w:rPr>
                              <w:t>жизненного</w:t>
                            </w:r>
                            <w:r>
                              <w:rPr>
                                <w:color w:val="111111"/>
                                <w:spacing w:val="-11"/>
                              </w:rPr>
                              <w:t xml:space="preserve"> </w:t>
                            </w:r>
                            <w:r>
                              <w:rPr>
                                <w:color w:val="111111"/>
                              </w:rPr>
                              <w:t>цикла</w:t>
                            </w:r>
                            <w:r>
                              <w:rPr>
                                <w:color w:val="111111"/>
                                <w:spacing w:val="-13"/>
                              </w:rPr>
                              <w:t xml:space="preserve"> </w:t>
                            </w:r>
                            <w:r>
                              <w:rPr>
                                <w:color w:val="111111"/>
                              </w:rPr>
                              <w:t>продукции</w:t>
                            </w:r>
                            <w:r>
                              <w:rPr>
                                <w:color w:val="111111"/>
                                <w:spacing w:val="-8"/>
                              </w:rPr>
                              <w:t xml:space="preserve"> </w:t>
                            </w:r>
                            <w:r>
                              <w:rPr>
                                <w:color w:val="111111"/>
                              </w:rPr>
                              <w:t>и</w:t>
                            </w:r>
                            <w:r>
                              <w:rPr>
                                <w:color w:val="111111"/>
                                <w:spacing w:val="-7"/>
                              </w:rPr>
                              <w:t xml:space="preserve"> </w:t>
                            </w:r>
                            <w:r>
                              <w:rPr>
                                <w:color w:val="111111"/>
                              </w:rPr>
                              <w:t>модели</w:t>
                            </w:r>
                            <w:r>
                              <w:rPr>
                                <w:color w:val="111111"/>
                                <w:spacing w:val="-6"/>
                              </w:rPr>
                              <w:t xml:space="preserve"> </w:t>
                            </w:r>
                            <w:r>
                              <w:rPr>
                                <w:color w:val="111111"/>
                              </w:rPr>
                              <w:t>системы</w:t>
                            </w:r>
                            <w:r>
                              <w:rPr>
                                <w:color w:val="111111"/>
                                <w:spacing w:val="-11"/>
                              </w:rPr>
                              <w:t xml:space="preserve"> </w:t>
                            </w:r>
                            <w:r>
                              <w:rPr>
                                <w:color w:val="111111"/>
                              </w:rPr>
                              <w:t xml:space="preserve">менеджмента </w:t>
                            </w:r>
                            <w:r>
                              <w:rPr>
                                <w:color w:val="111111"/>
                                <w:spacing w:val="-2"/>
                              </w:rPr>
                              <w:t>качества</w:t>
                            </w:r>
                          </w:p>
                          <w:p w14:paraId="7BFD1BB1" w14:textId="77777777" w:rsidR="0058517F" w:rsidRDefault="0058517F" w:rsidP="009817E5">
                            <w:pPr>
                              <w:pStyle w:val="a3"/>
                              <w:numPr>
                                <w:ilvl w:val="0"/>
                                <w:numId w:val="241"/>
                              </w:numPr>
                              <w:tabs>
                                <w:tab w:val="left" w:pos="309"/>
                              </w:tabs>
                              <w:ind w:left="27" w:right="360" w:firstLine="0"/>
                              <w:rPr>
                                <w:color w:val="000000"/>
                              </w:rPr>
                            </w:pPr>
                            <w:r>
                              <w:rPr>
                                <w:color w:val="111111"/>
                              </w:rPr>
                              <w:t>Рекомендации</w:t>
                            </w:r>
                            <w:r>
                              <w:rPr>
                                <w:color w:val="111111"/>
                                <w:spacing w:val="-10"/>
                              </w:rPr>
                              <w:t xml:space="preserve"> </w:t>
                            </w:r>
                            <w:r>
                              <w:rPr>
                                <w:color w:val="111111"/>
                              </w:rPr>
                              <w:t>по</w:t>
                            </w:r>
                            <w:r>
                              <w:rPr>
                                <w:color w:val="111111"/>
                                <w:spacing w:val="-10"/>
                              </w:rPr>
                              <w:t xml:space="preserve"> </w:t>
                            </w:r>
                            <w:r>
                              <w:rPr>
                                <w:color w:val="111111"/>
                              </w:rPr>
                              <w:t>организации</w:t>
                            </w:r>
                            <w:r>
                              <w:rPr>
                                <w:color w:val="111111"/>
                                <w:spacing w:val="-6"/>
                              </w:rPr>
                              <w:t xml:space="preserve"> </w:t>
                            </w:r>
                            <w:r>
                              <w:rPr>
                                <w:color w:val="111111"/>
                              </w:rPr>
                              <w:t>системы</w:t>
                            </w:r>
                            <w:r>
                              <w:rPr>
                                <w:color w:val="111111"/>
                                <w:spacing w:val="-10"/>
                              </w:rPr>
                              <w:t xml:space="preserve"> </w:t>
                            </w:r>
                            <w:r>
                              <w:rPr>
                                <w:color w:val="111111"/>
                              </w:rPr>
                              <w:t>менеджмента</w:t>
                            </w:r>
                            <w:r>
                              <w:rPr>
                                <w:color w:val="111111"/>
                                <w:spacing w:val="-10"/>
                              </w:rPr>
                              <w:t xml:space="preserve"> </w:t>
                            </w:r>
                            <w:r>
                              <w:rPr>
                                <w:color w:val="111111"/>
                              </w:rPr>
                              <w:t>качества</w:t>
                            </w:r>
                            <w:r>
                              <w:rPr>
                                <w:color w:val="111111"/>
                                <w:spacing w:val="-10"/>
                              </w:rPr>
                              <w:t xml:space="preserve"> </w:t>
                            </w:r>
                            <w:r>
                              <w:rPr>
                                <w:color w:val="111111"/>
                              </w:rPr>
                              <w:t>на</w:t>
                            </w:r>
                            <w:r>
                              <w:rPr>
                                <w:color w:val="111111"/>
                                <w:spacing w:val="-11"/>
                              </w:rPr>
                              <w:t xml:space="preserve"> </w:t>
                            </w:r>
                            <w:r>
                              <w:rPr>
                                <w:color w:val="111111"/>
                              </w:rPr>
                              <w:t>базе</w:t>
                            </w:r>
                            <w:r>
                              <w:rPr>
                                <w:color w:val="111111"/>
                                <w:spacing w:val="-11"/>
                              </w:rPr>
                              <w:t xml:space="preserve"> </w:t>
                            </w:r>
                            <w:r>
                              <w:rPr>
                                <w:color w:val="111111"/>
                              </w:rPr>
                              <w:t xml:space="preserve">действующего </w:t>
                            </w:r>
                            <w:r>
                              <w:rPr>
                                <w:color w:val="111111"/>
                                <w:spacing w:val="-2"/>
                              </w:rPr>
                              <w:t>предприятия.</w:t>
                            </w:r>
                          </w:p>
                        </w:txbxContent>
                      </wps:txbx>
                      <wps:bodyPr wrap="square" lIns="0" tIns="0" rIns="0" bIns="0" rtlCol="0">
                        <a:noAutofit/>
                      </wps:bodyPr>
                    </wps:wsp>
                  </a:graphicData>
                </a:graphic>
              </wp:inline>
            </w:drawing>
          </mc:Choice>
          <mc:Fallback>
            <w:pict>
              <v:shape w14:anchorId="1B6E7BA5" id="Textbox 127" o:spid="_x0000_s1055" type="#_x0000_t202" style="width:470.65pt;height:9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" fillcolor="#f5f5f5" stroked="f">
                <v:path arrowok="t"/>
                <v:textbox inset="0,0,0,0">
                  <w:txbxContent>
                    <w:p w:rsidR="0058517F" w:rsidRDefault="0058517F" w:rsidP="009817E5">
                      <w:pPr>
                        <w:pStyle w:val="a3"/>
                        <w:numPr>
                          <w:ilvl w:val="0"/>
                          <w:numId w:val="241"/>
                        </w:numPr>
                        <w:tabs>
                          <w:tab w:val="left" w:pos="309"/>
                        </w:tabs>
                        <w:spacing w:line="255" w:lineRule="exact"/>
                        <w:ind w:left="309" w:hanging="282"/>
                        <w:rPr>
                          <w:color w:val="000000"/>
                        </w:rPr>
                      </w:pPr>
                      <w:r>
                        <w:rPr>
                          <w:color w:val="111111"/>
                        </w:rPr>
                        <w:t>Метрология:</w:t>
                      </w:r>
                      <w:r>
                        <w:rPr>
                          <w:color w:val="111111"/>
                          <w:spacing w:val="-10"/>
                        </w:rPr>
                        <w:t xml:space="preserve"> </w:t>
                      </w:r>
                      <w:r>
                        <w:rPr>
                          <w:color w:val="111111"/>
                        </w:rPr>
                        <w:t>понятие,</w:t>
                      </w:r>
                      <w:r>
                        <w:rPr>
                          <w:color w:val="111111"/>
                          <w:spacing w:val="-10"/>
                        </w:rPr>
                        <w:t xml:space="preserve"> </w:t>
                      </w:r>
                      <w:r>
                        <w:rPr>
                          <w:color w:val="111111"/>
                        </w:rPr>
                        <w:t>задачи.</w:t>
                      </w:r>
                      <w:r>
                        <w:rPr>
                          <w:color w:val="111111"/>
                          <w:spacing w:val="-9"/>
                        </w:rPr>
                        <w:t xml:space="preserve"> </w:t>
                      </w:r>
                      <w:r>
                        <w:rPr>
                          <w:color w:val="111111"/>
                        </w:rPr>
                        <w:t>Принципы</w:t>
                      </w:r>
                      <w:r>
                        <w:rPr>
                          <w:color w:val="111111"/>
                          <w:spacing w:val="-7"/>
                        </w:rPr>
                        <w:t xml:space="preserve"> </w:t>
                      </w:r>
                      <w:r>
                        <w:rPr>
                          <w:color w:val="111111"/>
                        </w:rPr>
                        <w:t>метрологического</w:t>
                      </w:r>
                      <w:r>
                        <w:rPr>
                          <w:color w:val="111111"/>
                          <w:spacing w:val="-8"/>
                        </w:rPr>
                        <w:t xml:space="preserve"> </w:t>
                      </w:r>
                      <w:r>
                        <w:rPr>
                          <w:color w:val="111111"/>
                        </w:rPr>
                        <w:t>обеспечения</w:t>
                      </w:r>
                      <w:r>
                        <w:rPr>
                          <w:color w:val="111111"/>
                          <w:spacing w:val="-9"/>
                        </w:rPr>
                        <w:t xml:space="preserve"> </w:t>
                      </w:r>
                      <w:r>
                        <w:rPr>
                          <w:color w:val="111111"/>
                        </w:rPr>
                        <w:t>на</w:t>
                      </w:r>
                      <w:r>
                        <w:rPr>
                          <w:color w:val="111111"/>
                          <w:spacing w:val="-9"/>
                        </w:rPr>
                        <w:t xml:space="preserve"> </w:t>
                      </w:r>
                      <w:r>
                        <w:rPr>
                          <w:color w:val="111111"/>
                          <w:spacing w:val="-2"/>
                        </w:rPr>
                        <w:t>основных</w:t>
                      </w:r>
                    </w:p>
                    <w:p w:rsidR="0058517F" w:rsidRDefault="0058517F" w:rsidP="00FC3317">
                      <w:pPr>
                        <w:pStyle w:val="a3"/>
                        <w:ind w:left="27"/>
                        <w:rPr>
                          <w:color w:val="000000"/>
                        </w:rPr>
                      </w:pPr>
                      <w:r>
                        <w:rPr>
                          <w:color w:val="111111"/>
                        </w:rPr>
                        <w:t>этапах</w:t>
                      </w:r>
                      <w:r>
                        <w:rPr>
                          <w:color w:val="111111"/>
                          <w:spacing w:val="-6"/>
                        </w:rPr>
                        <w:t xml:space="preserve"> </w:t>
                      </w:r>
                      <w:r>
                        <w:rPr>
                          <w:color w:val="111111"/>
                        </w:rPr>
                        <w:t>жизненного</w:t>
                      </w:r>
                      <w:r>
                        <w:rPr>
                          <w:color w:val="111111"/>
                          <w:spacing w:val="-4"/>
                        </w:rPr>
                        <w:t xml:space="preserve"> </w:t>
                      </w:r>
                      <w:r>
                        <w:rPr>
                          <w:color w:val="111111"/>
                        </w:rPr>
                        <w:t>цикла</w:t>
                      </w:r>
                      <w:r>
                        <w:rPr>
                          <w:color w:val="111111"/>
                          <w:spacing w:val="-4"/>
                        </w:rPr>
                        <w:t xml:space="preserve"> </w:t>
                      </w:r>
                      <w:r>
                        <w:rPr>
                          <w:color w:val="111111"/>
                          <w:spacing w:val="-2"/>
                        </w:rPr>
                        <w:t>продукции.</w:t>
                      </w:r>
                    </w:p>
                    <w:p w:rsidR="0058517F" w:rsidRDefault="0058517F" w:rsidP="009817E5">
                      <w:pPr>
                        <w:pStyle w:val="a3"/>
                        <w:numPr>
                          <w:ilvl w:val="0"/>
                          <w:numId w:val="241"/>
                        </w:numPr>
                        <w:tabs>
                          <w:tab w:val="left" w:pos="309"/>
                        </w:tabs>
                        <w:ind w:left="27" w:right="544" w:firstLine="0"/>
                        <w:rPr>
                          <w:color w:val="000000"/>
                        </w:rPr>
                      </w:pPr>
                      <w:r>
                        <w:rPr>
                          <w:color w:val="111111"/>
                        </w:rPr>
                        <w:t>Описание</w:t>
                      </w:r>
                      <w:r>
                        <w:rPr>
                          <w:color w:val="111111"/>
                          <w:spacing w:val="-10"/>
                        </w:rPr>
                        <w:t xml:space="preserve"> </w:t>
                      </w:r>
                      <w:r>
                        <w:rPr>
                          <w:color w:val="111111"/>
                        </w:rPr>
                        <w:t>процессов</w:t>
                      </w:r>
                      <w:r>
                        <w:rPr>
                          <w:color w:val="111111"/>
                          <w:spacing w:val="-10"/>
                        </w:rPr>
                        <w:t xml:space="preserve"> </w:t>
                      </w:r>
                      <w:r>
                        <w:rPr>
                          <w:color w:val="111111"/>
                        </w:rPr>
                        <w:t>жизненного</w:t>
                      </w:r>
                      <w:r>
                        <w:rPr>
                          <w:color w:val="111111"/>
                          <w:spacing w:val="-11"/>
                        </w:rPr>
                        <w:t xml:space="preserve"> </w:t>
                      </w:r>
                      <w:r>
                        <w:rPr>
                          <w:color w:val="111111"/>
                        </w:rPr>
                        <w:t>цикла</w:t>
                      </w:r>
                      <w:r>
                        <w:rPr>
                          <w:color w:val="111111"/>
                          <w:spacing w:val="-13"/>
                        </w:rPr>
                        <w:t xml:space="preserve"> </w:t>
                      </w:r>
                      <w:r>
                        <w:rPr>
                          <w:color w:val="111111"/>
                        </w:rPr>
                        <w:t>продукции</w:t>
                      </w:r>
                      <w:r>
                        <w:rPr>
                          <w:color w:val="111111"/>
                          <w:spacing w:val="-8"/>
                        </w:rPr>
                        <w:t xml:space="preserve"> </w:t>
                      </w:r>
                      <w:r>
                        <w:rPr>
                          <w:color w:val="111111"/>
                        </w:rPr>
                        <w:t>и</w:t>
                      </w:r>
                      <w:r>
                        <w:rPr>
                          <w:color w:val="111111"/>
                          <w:spacing w:val="-7"/>
                        </w:rPr>
                        <w:t xml:space="preserve"> </w:t>
                      </w:r>
                      <w:r>
                        <w:rPr>
                          <w:color w:val="111111"/>
                        </w:rPr>
                        <w:t>модели</w:t>
                      </w:r>
                      <w:r>
                        <w:rPr>
                          <w:color w:val="111111"/>
                          <w:spacing w:val="-6"/>
                        </w:rPr>
                        <w:t xml:space="preserve"> </w:t>
                      </w:r>
                      <w:r>
                        <w:rPr>
                          <w:color w:val="111111"/>
                        </w:rPr>
                        <w:t>системы</w:t>
                      </w:r>
                      <w:r>
                        <w:rPr>
                          <w:color w:val="111111"/>
                          <w:spacing w:val="-11"/>
                        </w:rPr>
                        <w:t xml:space="preserve"> </w:t>
                      </w:r>
                      <w:r>
                        <w:rPr>
                          <w:color w:val="111111"/>
                        </w:rPr>
                        <w:t xml:space="preserve">менеджмента </w:t>
                      </w:r>
                      <w:r>
                        <w:rPr>
                          <w:color w:val="111111"/>
                          <w:spacing w:val="-2"/>
                        </w:rPr>
                        <w:t>качества</w:t>
                      </w:r>
                    </w:p>
                    <w:p w:rsidR="0058517F" w:rsidRDefault="0058517F" w:rsidP="009817E5">
                      <w:pPr>
                        <w:pStyle w:val="a3"/>
                        <w:numPr>
                          <w:ilvl w:val="0"/>
                          <w:numId w:val="241"/>
                        </w:numPr>
                        <w:tabs>
                          <w:tab w:val="left" w:pos="309"/>
                        </w:tabs>
                        <w:ind w:left="27" w:right="360" w:firstLine="0"/>
                        <w:rPr>
                          <w:color w:val="000000"/>
                        </w:rPr>
                      </w:pPr>
                      <w:r>
                        <w:rPr>
                          <w:color w:val="111111"/>
                        </w:rPr>
                        <w:t>Рекомендации</w:t>
                      </w:r>
                      <w:r>
                        <w:rPr>
                          <w:color w:val="111111"/>
                          <w:spacing w:val="-10"/>
                        </w:rPr>
                        <w:t xml:space="preserve"> </w:t>
                      </w:r>
                      <w:r>
                        <w:rPr>
                          <w:color w:val="111111"/>
                        </w:rPr>
                        <w:t>по</w:t>
                      </w:r>
                      <w:r>
                        <w:rPr>
                          <w:color w:val="111111"/>
                          <w:spacing w:val="-10"/>
                        </w:rPr>
                        <w:t xml:space="preserve"> </w:t>
                      </w:r>
                      <w:r>
                        <w:rPr>
                          <w:color w:val="111111"/>
                        </w:rPr>
                        <w:t>организации</w:t>
                      </w:r>
                      <w:r>
                        <w:rPr>
                          <w:color w:val="111111"/>
                          <w:spacing w:val="-6"/>
                        </w:rPr>
                        <w:t xml:space="preserve"> </w:t>
                      </w:r>
                      <w:r>
                        <w:rPr>
                          <w:color w:val="111111"/>
                        </w:rPr>
                        <w:t>системы</w:t>
                      </w:r>
                      <w:r>
                        <w:rPr>
                          <w:color w:val="111111"/>
                          <w:spacing w:val="-10"/>
                        </w:rPr>
                        <w:t xml:space="preserve"> </w:t>
                      </w:r>
                      <w:r>
                        <w:rPr>
                          <w:color w:val="111111"/>
                        </w:rPr>
                        <w:t>менеджмента</w:t>
                      </w:r>
                      <w:r>
                        <w:rPr>
                          <w:color w:val="111111"/>
                          <w:spacing w:val="-10"/>
                        </w:rPr>
                        <w:t xml:space="preserve"> </w:t>
                      </w:r>
                      <w:r>
                        <w:rPr>
                          <w:color w:val="111111"/>
                        </w:rPr>
                        <w:t>качества</w:t>
                      </w:r>
                      <w:r>
                        <w:rPr>
                          <w:color w:val="111111"/>
                          <w:spacing w:val="-10"/>
                        </w:rPr>
                        <w:t xml:space="preserve"> </w:t>
                      </w:r>
                      <w:r>
                        <w:rPr>
                          <w:color w:val="111111"/>
                        </w:rPr>
                        <w:t>на</w:t>
                      </w:r>
                      <w:r>
                        <w:rPr>
                          <w:color w:val="111111"/>
                          <w:spacing w:val="-11"/>
                        </w:rPr>
                        <w:t xml:space="preserve"> </w:t>
                      </w:r>
                      <w:r>
                        <w:rPr>
                          <w:color w:val="111111"/>
                        </w:rPr>
                        <w:t>базе</w:t>
                      </w:r>
                      <w:r>
                        <w:rPr>
                          <w:color w:val="111111"/>
                          <w:spacing w:val="-11"/>
                        </w:rPr>
                        <w:t xml:space="preserve"> </w:t>
                      </w:r>
                      <w:r>
                        <w:rPr>
                          <w:color w:val="111111"/>
                        </w:rPr>
                        <w:t xml:space="preserve">действующего </w:t>
                      </w:r>
                      <w:r>
                        <w:rPr>
                          <w:color w:val="111111"/>
                          <w:spacing w:val="-2"/>
                        </w:rPr>
                        <w:t>предприятия.</w:t>
                      </w:r>
                    </w:p>
                  </w:txbxContent>
                </v:textbox>
                <w10:anchorlock/>
              </v:shape>
            </w:pict>
          </mc:Fallback>
        </mc:AlternateContent>
      </w:r>
    </w:p>
    <w:p w14:paraId="1236A593" w14:textId="77777777" w:rsidR="00FC3317" w:rsidRPr="00FC3317" w:rsidRDefault="00FC3317" w:rsidP="00A25E61">
      <w:pPr>
        <w:ind w:left="142" w:right="144" w:firstLine="709"/>
        <w:jc w:val="both"/>
        <w:rPr>
          <w:b/>
          <w:sz w:val="24"/>
          <w:szCs w:val="24"/>
        </w:rPr>
      </w:pPr>
      <w:r w:rsidRPr="00FC3317">
        <w:rPr>
          <w:b/>
          <w:color w:val="111111"/>
          <w:sz w:val="24"/>
          <w:szCs w:val="24"/>
          <w:shd w:val="clear" w:color="auto" w:fill="F5F5F5"/>
        </w:rPr>
        <w:t>БИЛЕТ</w:t>
      </w:r>
      <w:r w:rsidRPr="00FC3317">
        <w:rPr>
          <w:b/>
          <w:color w:val="111111"/>
          <w:spacing w:val="-5"/>
          <w:sz w:val="24"/>
          <w:szCs w:val="24"/>
          <w:shd w:val="clear" w:color="auto" w:fill="F5F5F5"/>
        </w:rPr>
        <w:t xml:space="preserve"> </w:t>
      </w:r>
      <w:r w:rsidRPr="00FC3317">
        <w:rPr>
          <w:b/>
          <w:color w:val="111111"/>
          <w:sz w:val="24"/>
          <w:szCs w:val="24"/>
          <w:shd w:val="clear" w:color="auto" w:fill="F5F5F5"/>
        </w:rPr>
        <w:t>№</w:t>
      </w:r>
      <w:r w:rsidRPr="00FC3317">
        <w:rPr>
          <w:b/>
          <w:color w:val="111111"/>
          <w:spacing w:val="1"/>
          <w:sz w:val="24"/>
          <w:szCs w:val="24"/>
          <w:shd w:val="clear" w:color="auto" w:fill="F5F5F5"/>
        </w:rPr>
        <w:t xml:space="preserve"> </w:t>
      </w:r>
      <w:r w:rsidRPr="00FC3317">
        <w:rPr>
          <w:b/>
          <w:color w:val="111111"/>
          <w:spacing w:val="-5"/>
          <w:sz w:val="24"/>
          <w:szCs w:val="24"/>
          <w:shd w:val="clear" w:color="auto" w:fill="F5F5F5"/>
        </w:rPr>
        <w:t>11</w:t>
      </w:r>
    </w:p>
    <w:p w14:paraId="557AB77E" w14:textId="77777777" w:rsidR="00FC3317" w:rsidRPr="00FC3317" w:rsidRDefault="00FC3317" w:rsidP="00A25E61">
      <w:pPr>
        <w:ind w:left="142" w:right="144" w:firstLine="709"/>
        <w:jc w:val="both"/>
        <w:rPr>
          <w:sz w:val="24"/>
          <w:szCs w:val="24"/>
        </w:rPr>
      </w:pPr>
      <w:r w:rsidRPr="00FC3317">
        <w:rPr>
          <w:noProof/>
          <w:sz w:val="24"/>
          <w:szCs w:val="24"/>
          <w:lang w:eastAsia="ru-RU"/>
        </w:rPr>
        <mc:AlternateContent>
          <mc:Choice Requires="wps">
            <w:drawing>
              <wp:inline distT="0" distB="0" distL="0" distR="0" wp14:anchorId="797BA076" wp14:editId="16C7DAC3">
                <wp:extent cx="5977255" cy="1062990"/>
                <wp:effectExtent l="0" t="0" r="0" b="0"/>
                <wp:docPr id="128" name="Text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7255" cy="1062990"/>
                        </a:xfrm>
                        <a:prstGeom prst="rect">
                          <a:avLst/>
                        </a:prstGeom>
                        <a:solidFill>
                          <a:srgbClr val="F5F5F5"/>
                        </a:solidFill>
                      </wps:spPr>
                      <wps:txbx>
                        <w:txbxContent>
                          <w:p w14:paraId="2F9663CE" w14:textId="77777777" w:rsidR="0058517F" w:rsidRDefault="0058517F" w:rsidP="009817E5">
                            <w:pPr>
                              <w:pStyle w:val="a3"/>
                              <w:numPr>
                                <w:ilvl w:val="0"/>
                                <w:numId w:val="240"/>
                              </w:numPr>
                              <w:tabs>
                                <w:tab w:val="left" w:pos="309"/>
                              </w:tabs>
                              <w:spacing w:line="259" w:lineRule="exact"/>
                              <w:ind w:left="309" w:hanging="282"/>
                              <w:rPr>
                                <w:color w:val="000000"/>
                              </w:rPr>
                            </w:pPr>
                            <w:r>
                              <w:rPr>
                                <w:color w:val="111111"/>
                              </w:rPr>
                              <w:t>Проведение</w:t>
                            </w:r>
                            <w:r>
                              <w:rPr>
                                <w:color w:val="111111"/>
                                <w:spacing w:val="-12"/>
                              </w:rPr>
                              <w:t xml:space="preserve"> </w:t>
                            </w:r>
                            <w:r>
                              <w:rPr>
                                <w:color w:val="111111"/>
                              </w:rPr>
                              <w:t>поверки</w:t>
                            </w:r>
                            <w:r>
                              <w:rPr>
                                <w:color w:val="111111"/>
                                <w:spacing w:val="-4"/>
                              </w:rPr>
                              <w:t xml:space="preserve"> </w:t>
                            </w:r>
                            <w:r>
                              <w:rPr>
                                <w:color w:val="111111"/>
                              </w:rPr>
                              <w:t>средств</w:t>
                            </w:r>
                            <w:r>
                              <w:rPr>
                                <w:color w:val="111111"/>
                                <w:spacing w:val="-9"/>
                              </w:rPr>
                              <w:t xml:space="preserve"> </w:t>
                            </w:r>
                            <w:r>
                              <w:rPr>
                                <w:color w:val="111111"/>
                              </w:rPr>
                              <w:t>измерений</w:t>
                            </w:r>
                            <w:r>
                              <w:rPr>
                                <w:color w:val="111111"/>
                                <w:spacing w:val="-3"/>
                              </w:rPr>
                              <w:t xml:space="preserve"> </w:t>
                            </w:r>
                            <w:r>
                              <w:rPr>
                                <w:color w:val="111111"/>
                              </w:rPr>
                              <w:t>в</w:t>
                            </w:r>
                            <w:r>
                              <w:rPr>
                                <w:color w:val="111111"/>
                                <w:spacing w:val="-10"/>
                              </w:rPr>
                              <w:t xml:space="preserve"> </w:t>
                            </w:r>
                            <w:r>
                              <w:rPr>
                                <w:color w:val="111111"/>
                              </w:rPr>
                              <w:t>соответствии</w:t>
                            </w:r>
                            <w:r>
                              <w:rPr>
                                <w:color w:val="111111"/>
                                <w:spacing w:val="-4"/>
                              </w:rPr>
                              <w:t xml:space="preserve"> </w:t>
                            </w:r>
                            <w:r>
                              <w:rPr>
                                <w:color w:val="111111"/>
                              </w:rPr>
                              <w:t>с</w:t>
                            </w:r>
                            <w:r>
                              <w:rPr>
                                <w:color w:val="111111"/>
                                <w:spacing w:val="-9"/>
                              </w:rPr>
                              <w:t xml:space="preserve"> </w:t>
                            </w:r>
                            <w:proofErr w:type="spellStart"/>
                            <w:r>
                              <w:rPr>
                                <w:color w:val="111111"/>
                              </w:rPr>
                              <w:t>ФЗ«Об</w:t>
                            </w:r>
                            <w:proofErr w:type="spellEnd"/>
                            <w:r>
                              <w:rPr>
                                <w:color w:val="111111"/>
                                <w:spacing w:val="-8"/>
                              </w:rPr>
                              <w:t xml:space="preserve"> </w:t>
                            </w:r>
                            <w:r>
                              <w:rPr>
                                <w:color w:val="111111"/>
                              </w:rPr>
                              <w:t>обеспечении</w:t>
                            </w:r>
                            <w:r>
                              <w:rPr>
                                <w:color w:val="111111"/>
                                <w:spacing w:val="-4"/>
                              </w:rPr>
                              <w:t xml:space="preserve"> </w:t>
                            </w:r>
                            <w:r>
                              <w:rPr>
                                <w:color w:val="111111"/>
                                <w:spacing w:val="-2"/>
                              </w:rPr>
                              <w:t>единства</w:t>
                            </w:r>
                          </w:p>
                          <w:p w14:paraId="377F9FDE" w14:textId="77777777" w:rsidR="0058517F" w:rsidRDefault="0058517F" w:rsidP="00FC3317">
                            <w:pPr>
                              <w:pStyle w:val="a3"/>
                              <w:ind w:left="27"/>
                              <w:rPr>
                                <w:color w:val="000000"/>
                              </w:rPr>
                            </w:pPr>
                            <w:r>
                              <w:rPr>
                                <w:color w:val="111111"/>
                                <w:spacing w:val="-2"/>
                              </w:rPr>
                              <w:t>измерений».</w:t>
                            </w:r>
                          </w:p>
                          <w:p w14:paraId="3624CCCF" w14:textId="77777777" w:rsidR="0058517F" w:rsidRDefault="0058517F" w:rsidP="009817E5">
                            <w:pPr>
                              <w:pStyle w:val="a3"/>
                              <w:numPr>
                                <w:ilvl w:val="0"/>
                                <w:numId w:val="240"/>
                              </w:numPr>
                              <w:tabs>
                                <w:tab w:val="left" w:pos="309"/>
                              </w:tabs>
                              <w:ind w:left="309" w:hanging="282"/>
                              <w:rPr>
                                <w:color w:val="000000"/>
                              </w:rPr>
                            </w:pPr>
                            <w:r>
                              <w:rPr>
                                <w:color w:val="111111"/>
                              </w:rPr>
                              <w:t>Управление</w:t>
                            </w:r>
                            <w:r>
                              <w:rPr>
                                <w:color w:val="111111"/>
                                <w:spacing w:val="-14"/>
                              </w:rPr>
                              <w:t xml:space="preserve"> </w:t>
                            </w:r>
                            <w:r>
                              <w:rPr>
                                <w:color w:val="111111"/>
                              </w:rPr>
                              <w:t>документацией.</w:t>
                            </w:r>
                            <w:r>
                              <w:rPr>
                                <w:color w:val="111111"/>
                                <w:spacing w:val="-8"/>
                              </w:rPr>
                              <w:t xml:space="preserve"> </w:t>
                            </w:r>
                            <w:r>
                              <w:rPr>
                                <w:color w:val="111111"/>
                              </w:rPr>
                              <w:t>Ответственность</w:t>
                            </w:r>
                            <w:r>
                              <w:rPr>
                                <w:color w:val="111111"/>
                                <w:spacing w:val="-9"/>
                              </w:rPr>
                              <w:t xml:space="preserve"> </w:t>
                            </w:r>
                            <w:r>
                              <w:rPr>
                                <w:color w:val="111111"/>
                                <w:spacing w:val="-2"/>
                              </w:rPr>
                              <w:t>руководства.</w:t>
                            </w:r>
                          </w:p>
                          <w:p w14:paraId="3CD1EDC7" w14:textId="77777777" w:rsidR="0058517F" w:rsidRDefault="0058517F" w:rsidP="009817E5">
                            <w:pPr>
                              <w:pStyle w:val="a3"/>
                              <w:numPr>
                                <w:ilvl w:val="0"/>
                                <w:numId w:val="240"/>
                              </w:numPr>
                              <w:tabs>
                                <w:tab w:val="left" w:pos="309"/>
                              </w:tabs>
                              <w:ind w:left="27" w:right="360" w:firstLine="0"/>
                              <w:rPr>
                                <w:color w:val="000000"/>
                              </w:rPr>
                            </w:pPr>
                            <w:r>
                              <w:rPr>
                                <w:color w:val="111111"/>
                              </w:rPr>
                              <w:t>Рекомендации</w:t>
                            </w:r>
                            <w:r>
                              <w:rPr>
                                <w:color w:val="111111"/>
                                <w:spacing w:val="-10"/>
                              </w:rPr>
                              <w:t xml:space="preserve"> </w:t>
                            </w:r>
                            <w:r>
                              <w:rPr>
                                <w:color w:val="111111"/>
                              </w:rPr>
                              <w:t>по</w:t>
                            </w:r>
                            <w:r>
                              <w:rPr>
                                <w:color w:val="111111"/>
                                <w:spacing w:val="-10"/>
                              </w:rPr>
                              <w:t xml:space="preserve"> </w:t>
                            </w:r>
                            <w:r>
                              <w:rPr>
                                <w:color w:val="111111"/>
                              </w:rPr>
                              <w:t>организации</w:t>
                            </w:r>
                            <w:r>
                              <w:rPr>
                                <w:color w:val="111111"/>
                                <w:spacing w:val="-6"/>
                              </w:rPr>
                              <w:t xml:space="preserve"> </w:t>
                            </w:r>
                            <w:r>
                              <w:rPr>
                                <w:color w:val="111111"/>
                              </w:rPr>
                              <w:t>системы</w:t>
                            </w:r>
                            <w:r>
                              <w:rPr>
                                <w:color w:val="111111"/>
                                <w:spacing w:val="-10"/>
                              </w:rPr>
                              <w:t xml:space="preserve"> </w:t>
                            </w:r>
                            <w:r>
                              <w:rPr>
                                <w:color w:val="111111"/>
                              </w:rPr>
                              <w:t>менеджмента</w:t>
                            </w:r>
                            <w:r>
                              <w:rPr>
                                <w:color w:val="111111"/>
                                <w:spacing w:val="-10"/>
                              </w:rPr>
                              <w:t xml:space="preserve"> </w:t>
                            </w:r>
                            <w:r>
                              <w:rPr>
                                <w:color w:val="111111"/>
                              </w:rPr>
                              <w:t>качества</w:t>
                            </w:r>
                            <w:r>
                              <w:rPr>
                                <w:color w:val="111111"/>
                                <w:spacing w:val="-10"/>
                              </w:rPr>
                              <w:t xml:space="preserve"> </w:t>
                            </w:r>
                            <w:r>
                              <w:rPr>
                                <w:color w:val="111111"/>
                              </w:rPr>
                              <w:t>на</w:t>
                            </w:r>
                            <w:r>
                              <w:rPr>
                                <w:color w:val="111111"/>
                                <w:spacing w:val="-11"/>
                              </w:rPr>
                              <w:t xml:space="preserve"> </w:t>
                            </w:r>
                            <w:r>
                              <w:rPr>
                                <w:color w:val="111111"/>
                              </w:rPr>
                              <w:t>базе</w:t>
                            </w:r>
                            <w:r>
                              <w:rPr>
                                <w:color w:val="111111"/>
                                <w:spacing w:val="-11"/>
                              </w:rPr>
                              <w:t xml:space="preserve"> </w:t>
                            </w:r>
                            <w:r>
                              <w:rPr>
                                <w:color w:val="111111"/>
                              </w:rPr>
                              <w:t xml:space="preserve">действующего </w:t>
                            </w:r>
                            <w:r>
                              <w:rPr>
                                <w:color w:val="111111"/>
                                <w:spacing w:val="-2"/>
                              </w:rPr>
                              <w:t>предприятия.</w:t>
                            </w:r>
                          </w:p>
                        </w:txbxContent>
                      </wps:txbx>
                      <wps:bodyPr wrap="square" lIns="0" tIns="0" rIns="0" bIns="0" rtlCol="0">
                        <a:noAutofit/>
                      </wps:bodyPr>
                    </wps:wsp>
                  </a:graphicData>
                </a:graphic>
              </wp:inline>
            </w:drawing>
          </mc:Choice>
          <mc:Fallback>
            <w:pict>
              <v:shape w14:anchorId="687363E2" id="Textbox 128" o:spid="_x0000_s1056" type="#_x0000_t202" style="width:470.65pt;height:83.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" fillcolor="#f5f5f5" stroked="f">
                <v:path arrowok="t"/>
                <v:textbox inset="0,0,0,0">
                  <w:txbxContent>
                    <w:p w:rsidR="0058517F" w:rsidRDefault="0058517F" w:rsidP="009817E5">
                      <w:pPr>
                        <w:pStyle w:val="a3"/>
                        <w:numPr>
                          <w:ilvl w:val="0"/>
                          <w:numId w:val="240"/>
                        </w:numPr>
                        <w:tabs>
                          <w:tab w:val="left" w:pos="309"/>
                        </w:tabs>
                        <w:spacing w:line="259" w:lineRule="exact"/>
                        <w:ind w:left="309" w:hanging="282"/>
                        <w:rPr>
                          <w:color w:val="000000"/>
                        </w:rPr>
                      </w:pPr>
                      <w:r>
                        <w:rPr>
                          <w:color w:val="111111"/>
                        </w:rPr>
                        <w:t>Проведение</w:t>
                      </w:r>
                      <w:r>
                        <w:rPr>
                          <w:color w:val="111111"/>
                          <w:spacing w:val="-12"/>
                        </w:rPr>
                        <w:t xml:space="preserve"> </w:t>
                      </w:r>
                      <w:r>
                        <w:rPr>
                          <w:color w:val="111111"/>
                        </w:rPr>
                        <w:t>поверки</w:t>
                      </w:r>
                      <w:r>
                        <w:rPr>
                          <w:color w:val="111111"/>
                          <w:spacing w:val="-4"/>
                        </w:rPr>
                        <w:t xml:space="preserve"> </w:t>
                      </w:r>
                      <w:r>
                        <w:rPr>
                          <w:color w:val="111111"/>
                        </w:rPr>
                        <w:t>средств</w:t>
                      </w:r>
                      <w:r>
                        <w:rPr>
                          <w:color w:val="111111"/>
                          <w:spacing w:val="-9"/>
                        </w:rPr>
                        <w:t xml:space="preserve"> </w:t>
                      </w:r>
                      <w:r>
                        <w:rPr>
                          <w:color w:val="111111"/>
                        </w:rPr>
                        <w:t>измерений</w:t>
                      </w:r>
                      <w:r>
                        <w:rPr>
                          <w:color w:val="111111"/>
                          <w:spacing w:val="-3"/>
                        </w:rPr>
                        <w:t xml:space="preserve"> </w:t>
                      </w:r>
                      <w:r>
                        <w:rPr>
                          <w:color w:val="111111"/>
                        </w:rPr>
                        <w:t>в</w:t>
                      </w:r>
                      <w:r>
                        <w:rPr>
                          <w:color w:val="111111"/>
                          <w:spacing w:val="-10"/>
                        </w:rPr>
                        <w:t xml:space="preserve"> </w:t>
                      </w:r>
                      <w:r>
                        <w:rPr>
                          <w:color w:val="111111"/>
                        </w:rPr>
                        <w:t>соответствии</w:t>
                      </w:r>
                      <w:r>
                        <w:rPr>
                          <w:color w:val="111111"/>
                          <w:spacing w:val="-4"/>
                        </w:rPr>
                        <w:t xml:space="preserve"> </w:t>
                      </w:r>
                      <w:r>
                        <w:rPr>
                          <w:color w:val="111111"/>
                        </w:rPr>
                        <w:t>с</w:t>
                      </w:r>
                      <w:r>
                        <w:rPr>
                          <w:color w:val="111111"/>
                          <w:spacing w:val="-9"/>
                        </w:rPr>
                        <w:t xml:space="preserve"> </w:t>
                      </w:r>
                      <w:proofErr w:type="gramStart"/>
                      <w:r>
                        <w:rPr>
                          <w:color w:val="111111"/>
                        </w:rPr>
                        <w:t>ФЗ«</w:t>
                      </w:r>
                      <w:proofErr w:type="gramEnd"/>
                      <w:r>
                        <w:rPr>
                          <w:color w:val="111111"/>
                        </w:rPr>
                        <w:t>Об</w:t>
                      </w:r>
                      <w:r>
                        <w:rPr>
                          <w:color w:val="111111"/>
                          <w:spacing w:val="-8"/>
                        </w:rPr>
                        <w:t xml:space="preserve"> </w:t>
                      </w:r>
                      <w:r>
                        <w:rPr>
                          <w:color w:val="111111"/>
                        </w:rPr>
                        <w:t>обеспечении</w:t>
                      </w:r>
                      <w:r>
                        <w:rPr>
                          <w:color w:val="111111"/>
                          <w:spacing w:val="-4"/>
                        </w:rPr>
                        <w:t xml:space="preserve"> </w:t>
                      </w:r>
                      <w:r>
                        <w:rPr>
                          <w:color w:val="111111"/>
                          <w:spacing w:val="-2"/>
                        </w:rPr>
                        <w:t>единства</w:t>
                      </w:r>
                    </w:p>
                    <w:p w:rsidR="0058517F" w:rsidRDefault="0058517F" w:rsidP="00FC3317">
                      <w:pPr>
                        <w:pStyle w:val="a3"/>
                        <w:ind w:left="27"/>
                        <w:rPr>
                          <w:color w:val="000000"/>
                        </w:rPr>
                      </w:pPr>
                      <w:r>
                        <w:rPr>
                          <w:color w:val="111111"/>
                          <w:spacing w:val="-2"/>
                        </w:rPr>
                        <w:t>измерений».</w:t>
                      </w:r>
                    </w:p>
                    <w:p w:rsidR="0058517F" w:rsidRDefault="0058517F" w:rsidP="009817E5">
                      <w:pPr>
                        <w:pStyle w:val="a3"/>
                        <w:numPr>
                          <w:ilvl w:val="0"/>
                          <w:numId w:val="240"/>
                        </w:numPr>
                        <w:tabs>
                          <w:tab w:val="left" w:pos="309"/>
                        </w:tabs>
                        <w:ind w:left="309" w:hanging="282"/>
                        <w:rPr>
                          <w:color w:val="000000"/>
                        </w:rPr>
                      </w:pPr>
                      <w:r>
                        <w:rPr>
                          <w:color w:val="111111"/>
                        </w:rPr>
                        <w:t>Управление</w:t>
                      </w:r>
                      <w:r>
                        <w:rPr>
                          <w:color w:val="111111"/>
                          <w:spacing w:val="-14"/>
                        </w:rPr>
                        <w:t xml:space="preserve"> </w:t>
                      </w:r>
                      <w:r>
                        <w:rPr>
                          <w:color w:val="111111"/>
                        </w:rPr>
                        <w:t>документацией.</w:t>
                      </w:r>
                      <w:r>
                        <w:rPr>
                          <w:color w:val="111111"/>
                          <w:spacing w:val="-8"/>
                        </w:rPr>
                        <w:t xml:space="preserve"> </w:t>
                      </w:r>
                      <w:r>
                        <w:rPr>
                          <w:color w:val="111111"/>
                        </w:rPr>
                        <w:t>Ответственность</w:t>
                      </w:r>
                      <w:r>
                        <w:rPr>
                          <w:color w:val="111111"/>
                          <w:spacing w:val="-9"/>
                        </w:rPr>
                        <w:t xml:space="preserve"> </w:t>
                      </w:r>
                      <w:r>
                        <w:rPr>
                          <w:color w:val="111111"/>
                          <w:spacing w:val="-2"/>
                        </w:rPr>
                        <w:t>руководства.</w:t>
                      </w:r>
                    </w:p>
                    <w:p w:rsidR="0058517F" w:rsidRDefault="0058517F" w:rsidP="009817E5">
                      <w:pPr>
                        <w:pStyle w:val="a3"/>
                        <w:numPr>
                          <w:ilvl w:val="0"/>
                          <w:numId w:val="240"/>
                        </w:numPr>
                        <w:tabs>
                          <w:tab w:val="left" w:pos="309"/>
                        </w:tabs>
                        <w:ind w:left="27" w:right="360" w:firstLine="0"/>
                        <w:rPr>
                          <w:color w:val="000000"/>
                        </w:rPr>
                      </w:pPr>
                      <w:r>
                        <w:rPr>
                          <w:color w:val="111111"/>
                        </w:rPr>
                        <w:t>Рекомендации</w:t>
                      </w:r>
                      <w:r>
                        <w:rPr>
                          <w:color w:val="111111"/>
                          <w:spacing w:val="-10"/>
                        </w:rPr>
                        <w:t xml:space="preserve"> </w:t>
                      </w:r>
                      <w:r>
                        <w:rPr>
                          <w:color w:val="111111"/>
                        </w:rPr>
                        <w:t>по</w:t>
                      </w:r>
                      <w:r>
                        <w:rPr>
                          <w:color w:val="111111"/>
                          <w:spacing w:val="-10"/>
                        </w:rPr>
                        <w:t xml:space="preserve"> </w:t>
                      </w:r>
                      <w:r>
                        <w:rPr>
                          <w:color w:val="111111"/>
                        </w:rPr>
                        <w:t>организации</w:t>
                      </w:r>
                      <w:r>
                        <w:rPr>
                          <w:color w:val="111111"/>
                          <w:spacing w:val="-6"/>
                        </w:rPr>
                        <w:t xml:space="preserve"> </w:t>
                      </w:r>
                      <w:r>
                        <w:rPr>
                          <w:color w:val="111111"/>
                        </w:rPr>
                        <w:t>системы</w:t>
                      </w:r>
                      <w:r>
                        <w:rPr>
                          <w:color w:val="111111"/>
                          <w:spacing w:val="-10"/>
                        </w:rPr>
                        <w:t xml:space="preserve"> </w:t>
                      </w:r>
                      <w:r>
                        <w:rPr>
                          <w:color w:val="111111"/>
                        </w:rPr>
                        <w:t>менеджмента</w:t>
                      </w:r>
                      <w:r>
                        <w:rPr>
                          <w:color w:val="111111"/>
                          <w:spacing w:val="-10"/>
                        </w:rPr>
                        <w:t xml:space="preserve"> </w:t>
                      </w:r>
                      <w:r>
                        <w:rPr>
                          <w:color w:val="111111"/>
                        </w:rPr>
                        <w:t>качества</w:t>
                      </w:r>
                      <w:r>
                        <w:rPr>
                          <w:color w:val="111111"/>
                          <w:spacing w:val="-10"/>
                        </w:rPr>
                        <w:t xml:space="preserve"> </w:t>
                      </w:r>
                      <w:r>
                        <w:rPr>
                          <w:color w:val="111111"/>
                        </w:rPr>
                        <w:t>на</w:t>
                      </w:r>
                      <w:r>
                        <w:rPr>
                          <w:color w:val="111111"/>
                          <w:spacing w:val="-11"/>
                        </w:rPr>
                        <w:t xml:space="preserve"> </w:t>
                      </w:r>
                      <w:r>
                        <w:rPr>
                          <w:color w:val="111111"/>
                        </w:rPr>
                        <w:t>базе</w:t>
                      </w:r>
                      <w:r>
                        <w:rPr>
                          <w:color w:val="111111"/>
                          <w:spacing w:val="-11"/>
                        </w:rPr>
                        <w:t xml:space="preserve"> </w:t>
                      </w:r>
                      <w:r>
                        <w:rPr>
                          <w:color w:val="111111"/>
                        </w:rPr>
                        <w:t xml:space="preserve">действующего </w:t>
                      </w:r>
                      <w:r>
                        <w:rPr>
                          <w:color w:val="111111"/>
                          <w:spacing w:val="-2"/>
                        </w:rPr>
                        <w:t>предприятия.</w:t>
                      </w:r>
                    </w:p>
                  </w:txbxContent>
                </v:textbox>
                <w10:anchorlock/>
              </v:shape>
            </w:pict>
          </mc:Fallback>
        </mc:AlternateContent>
      </w:r>
    </w:p>
    <w:p w14:paraId="5FDE345D" w14:textId="77777777" w:rsidR="00FC3317" w:rsidRPr="00FC3317" w:rsidRDefault="00FC3317" w:rsidP="00A25E61">
      <w:pPr>
        <w:ind w:left="142" w:right="144" w:firstLine="709"/>
        <w:jc w:val="both"/>
        <w:rPr>
          <w:b/>
          <w:sz w:val="24"/>
          <w:szCs w:val="24"/>
        </w:rPr>
      </w:pPr>
      <w:r w:rsidRPr="00FC3317">
        <w:rPr>
          <w:b/>
          <w:color w:val="111111"/>
          <w:sz w:val="24"/>
          <w:szCs w:val="24"/>
          <w:shd w:val="clear" w:color="auto" w:fill="F5F5F5"/>
        </w:rPr>
        <w:t>БИЛЕТ</w:t>
      </w:r>
      <w:r w:rsidRPr="00FC3317">
        <w:rPr>
          <w:b/>
          <w:color w:val="111111"/>
          <w:spacing w:val="-5"/>
          <w:sz w:val="24"/>
          <w:szCs w:val="24"/>
          <w:shd w:val="clear" w:color="auto" w:fill="F5F5F5"/>
        </w:rPr>
        <w:t xml:space="preserve"> </w:t>
      </w:r>
      <w:r w:rsidRPr="00FC3317">
        <w:rPr>
          <w:b/>
          <w:color w:val="111111"/>
          <w:sz w:val="24"/>
          <w:szCs w:val="24"/>
          <w:shd w:val="clear" w:color="auto" w:fill="F5F5F5"/>
        </w:rPr>
        <w:t>№</w:t>
      </w:r>
      <w:r w:rsidRPr="00FC3317">
        <w:rPr>
          <w:b/>
          <w:color w:val="111111"/>
          <w:spacing w:val="1"/>
          <w:sz w:val="24"/>
          <w:szCs w:val="24"/>
          <w:shd w:val="clear" w:color="auto" w:fill="F5F5F5"/>
        </w:rPr>
        <w:t xml:space="preserve"> </w:t>
      </w:r>
      <w:r w:rsidRPr="00FC3317">
        <w:rPr>
          <w:b/>
          <w:color w:val="111111"/>
          <w:spacing w:val="-5"/>
          <w:sz w:val="24"/>
          <w:szCs w:val="24"/>
          <w:shd w:val="clear" w:color="auto" w:fill="F5F5F5"/>
        </w:rPr>
        <w:t>12</w:t>
      </w:r>
    </w:p>
    <w:p w14:paraId="6A8BBA96" w14:textId="77777777" w:rsidR="00FC3317" w:rsidRPr="00FC3317" w:rsidRDefault="00FC3317" w:rsidP="009817E5">
      <w:pPr>
        <w:pStyle w:val="a5"/>
        <w:numPr>
          <w:ilvl w:val="0"/>
          <w:numId w:val="237"/>
        </w:numPr>
        <w:spacing w:before="62" w:line="242" w:lineRule="auto"/>
        <w:ind w:left="142" w:right="144" w:firstLine="709"/>
        <w:jc w:val="both"/>
        <w:rPr>
          <w:sz w:val="24"/>
          <w:szCs w:val="24"/>
        </w:rPr>
      </w:pPr>
      <w:r w:rsidRPr="00FC3317">
        <w:rPr>
          <w:noProof/>
          <w:sz w:val="24"/>
          <w:szCs w:val="24"/>
          <w:lang w:eastAsia="ru-RU"/>
        </w:rPr>
        <mc:AlternateContent>
          <mc:Choice Requires="wps">
            <w:drawing>
              <wp:anchor distT="0" distB="0" distL="0" distR="0" simplePos="0" relativeHeight="251674624" behindDoc="1" locked="0" layoutInCell="1" allowOverlap="1" wp14:anchorId="0C20231D" wp14:editId="47EFD2D2">
                <wp:simplePos x="0" y="0"/>
                <wp:positionH relativeFrom="page">
                  <wp:posOffset>1061720</wp:posOffset>
                </wp:positionH>
                <wp:positionV relativeFrom="paragraph">
                  <wp:posOffset>46494</wp:posOffset>
                </wp:positionV>
                <wp:extent cx="5977255" cy="7604125"/>
                <wp:effectExtent l="0" t="0" r="0" b="0"/>
                <wp:wrapNone/>
                <wp:docPr id="129" name="Graphic 1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77255" cy="7604125"/>
                        </a:xfrm>
                        <a:custGeom>
                          <a:avLst/>
                          <a:gdLst/>
                          <a:ahLst/>
                          <a:cxnLst/>
                          <a:rect l="l" t="t" r="r" b="b"/>
                          <a:pathLst>
                            <a:path w="5977255" h="7604125">
                              <a:moveTo>
                                <a:pt x="5977128" y="6903072"/>
                              </a:moveTo>
                              <a:lnTo>
                                <a:pt x="0" y="6903072"/>
                              </a:lnTo>
                              <a:lnTo>
                                <a:pt x="0" y="7604112"/>
                              </a:lnTo>
                              <a:lnTo>
                                <a:pt x="5977128" y="7604112"/>
                              </a:lnTo>
                              <a:lnTo>
                                <a:pt x="5977128" y="6903072"/>
                              </a:lnTo>
                              <a:close/>
                            </a:path>
                            <a:path w="5977255" h="7604125">
                              <a:moveTo>
                                <a:pt x="5977128" y="5841225"/>
                              </a:moveTo>
                              <a:lnTo>
                                <a:pt x="0" y="5841225"/>
                              </a:lnTo>
                              <a:lnTo>
                                <a:pt x="0" y="6727685"/>
                              </a:lnTo>
                              <a:lnTo>
                                <a:pt x="18288" y="6727685"/>
                              </a:lnTo>
                              <a:lnTo>
                                <a:pt x="18288" y="6901675"/>
                              </a:lnTo>
                              <a:lnTo>
                                <a:pt x="935736" y="6901675"/>
                              </a:lnTo>
                              <a:lnTo>
                                <a:pt x="935736" y="6727685"/>
                              </a:lnTo>
                              <a:lnTo>
                                <a:pt x="5977128" y="6727685"/>
                              </a:lnTo>
                              <a:lnTo>
                                <a:pt x="5977128" y="5841225"/>
                              </a:lnTo>
                              <a:close/>
                            </a:path>
                            <a:path w="5977255" h="7604125">
                              <a:moveTo>
                                <a:pt x="5977128" y="4776965"/>
                              </a:moveTo>
                              <a:lnTo>
                                <a:pt x="0" y="4776965"/>
                              </a:lnTo>
                              <a:lnTo>
                                <a:pt x="0" y="5665965"/>
                              </a:lnTo>
                              <a:lnTo>
                                <a:pt x="18288" y="5665965"/>
                              </a:lnTo>
                              <a:lnTo>
                                <a:pt x="18288" y="5839955"/>
                              </a:lnTo>
                              <a:lnTo>
                                <a:pt x="935736" y="5839955"/>
                              </a:lnTo>
                              <a:lnTo>
                                <a:pt x="935736" y="5665965"/>
                              </a:lnTo>
                              <a:lnTo>
                                <a:pt x="5977128" y="5665965"/>
                              </a:lnTo>
                              <a:lnTo>
                                <a:pt x="5977128" y="4776965"/>
                              </a:lnTo>
                              <a:close/>
                            </a:path>
                            <a:path w="5977255" h="7604125">
                              <a:moveTo>
                                <a:pt x="5977128" y="3539985"/>
                              </a:moveTo>
                              <a:lnTo>
                                <a:pt x="0" y="3539985"/>
                              </a:lnTo>
                              <a:lnTo>
                                <a:pt x="0" y="4601705"/>
                              </a:lnTo>
                              <a:lnTo>
                                <a:pt x="18288" y="4601705"/>
                              </a:lnTo>
                              <a:lnTo>
                                <a:pt x="18288" y="4775695"/>
                              </a:lnTo>
                              <a:lnTo>
                                <a:pt x="935736" y="4775695"/>
                              </a:lnTo>
                              <a:lnTo>
                                <a:pt x="935736" y="4601705"/>
                              </a:lnTo>
                              <a:lnTo>
                                <a:pt x="5977128" y="4601705"/>
                              </a:lnTo>
                              <a:lnTo>
                                <a:pt x="5977128" y="3539985"/>
                              </a:lnTo>
                              <a:close/>
                            </a:path>
                            <a:path w="5977255" h="7604125">
                              <a:moveTo>
                                <a:pt x="5977128" y="2476258"/>
                              </a:moveTo>
                              <a:lnTo>
                                <a:pt x="0" y="2476258"/>
                              </a:lnTo>
                              <a:lnTo>
                                <a:pt x="0" y="2650985"/>
                              </a:lnTo>
                              <a:lnTo>
                                <a:pt x="0" y="2651493"/>
                              </a:lnTo>
                              <a:lnTo>
                                <a:pt x="0" y="3364725"/>
                              </a:lnTo>
                              <a:lnTo>
                                <a:pt x="18288" y="3364725"/>
                              </a:lnTo>
                              <a:lnTo>
                                <a:pt x="18288" y="3538715"/>
                              </a:lnTo>
                              <a:lnTo>
                                <a:pt x="935736" y="3538715"/>
                              </a:lnTo>
                              <a:lnTo>
                                <a:pt x="935736" y="3364725"/>
                              </a:lnTo>
                              <a:lnTo>
                                <a:pt x="5977128" y="3364725"/>
                              </a:lnTo>
                              <a:lnTo>
                                <a:pt x="5977128" y="2651493"/>
                              </a:lnTo>
                              <a:lnTo>
                                <a:pt x="5977128" y="2650985"/>
                              </a:lnTo>
                              <a:lnTo>
                                <a:pt x="5977128" y="2476258"/>
                              </a:lnTo>
                              <a:close/>
                            </a:path>
                            <a:path w="5977255" h="7604125">
                              <a:moveTo>
                                <a:pt x="5977128" y="1238872"/>
                              </a:moveTo>
                              <a:lnTo>
                                <a:pt x="0" y="1238872"/>
                              </a:lnTo>
                              <a:lnTo>
                                <a:pt x="0" y="1764525"/>
                              </a:lnTo>
                              <a:lnTo>
                                <a:pt x="0" y="1764652"/>
                              </a:lnTo>
                              <a:lnTo>
                                <a:pt x="0" y="2300465"/>
                              </a:lnTo>
                              <a:lnTo>
                                <a:pt x="18288" y="2300465"/>
                              </a:lnTo>
                              <a:lnTo>
                                <a:pt x="18288" y="2474455"/>
                              </a:lnTo>
                              <a:lnTo>
                                <a:pt x="935736" y="2474455"/>
                              </a:lnTo>
                              <a:lnTo>
                                <a:pt x="935736" y="2300465"/>
                              </a:lnTo>
                              <a:lnTo>
                                <a:pt x="5977128" y="2300465"/>
                              </a:lnTo>
                              <a:lnTo>
                                <a:pt x="5977128" y="1764652"/>
                              </a:lnTo>
                              <a:lnTo>
                                <a:pt x="5977128" y="1764525"/>
                              </a:lnTo>
                              <a:lnTo>
                                <a:pt x="5977128" y="1238872"/>
                              </a:lnTo>
                              <a:close/>
                            </a:path>
                            <a:path w="5977255" h="7604125">
                              <a:moveTo>
                                <a:pt x="5977128" y="701535"/>
                              </a:moveTo>
                              <a:lnTo>
                                <a:pt x="0" y="701535"/>
                              </a:lnTo>
                              <a:lnTo>
                                <a:pt x="0" y="1063485"/>
                              </a:lnTo>
                              <a:lnTo>
                                <a:pt x="18288" y="1063485"/>
                              </a:lnTo>
                              <a:lnTo>
                                <a:pt x="18288" y="1237475"/>
                              </a:lnTo>
                              <a:lnTo>
                                <a:pt x="935736" y="1237475"/>
                              </a:lnTo>
                              <a:lnTo>
                                <a:pt x="935736" y="1063485"/>
                              </a:lnTo>
                              <a:lnTo>
                                <a:pt x="5977128" y="1063485"/>
                              </a:lnTo>
                              <a:lnTo>
                                <a:pt x="5977128" y="701535"/>
                              </a:lnTo>
                              <a:close/>
                            </a:path>
                            <a:path w="5977255" h="7604125">
                              <a:moveTo>
                                <a:pt x="5977128" y="0"/>
                              </a:moveTo>
                              <a:lnTo>
                                <a:pt x="0" y="0"/>
                              </a:lnTo>
                              <a:lnTo>
                                <a:pt x="0" y="175247"/>
                              </a:lnTo>
                              <a:lnTo>
                                <a:pt x="0" y="701027"/>
                              </a:lnTo>
                              <a:lnTo>
                                <a:pt x="5977128" y="701027"/>
                              </a:lnTo>
                              <a:lnTo>
                                <a:pt x="5977128" y="175247"/>
                              </a:lnTo>
                              <a:lnTo>
                                <a:pt x="5977128" y="0"/>
                              </a:lnTo>
                              <a:close/>
                            </a:path>
                          </a:pathLst>
                        </a:custGeom>
                        <a:solidFill>
                          <a:srgbClr val="F5F5F5"/>
                        </a:solidFill>
                      </wps:spPr>
                      <wps:bodyPr wrap="square" lIns="0" tIns="0" rIns="0" bIns="0" rtlCol="0">
                        <a:prstTxWarp prst="textNoShape">
                          <a:avLst/>
                        </a:prstTxWarp>
                        <a:noAutofit/>
                      </wps:bodyPr>
                    </wps:wsp>
                  </a:graphicData>
                </a:graphic>
              </wp:anchor>
            </w:drawing>
          </mc:Choice>
          <mc:Fallback>
            <w:pict>
              <v:shape w14:anchorId="399603D8" id="Graphic 129" o:spid="_x0000_s1026" style="position:absolute;margin-left:83.6pt;margin-top:3.65pt;width:470.65pt;height:598.75pt;z-index:-251641856;visibility:visible;mso-wrap-style:square;mso-wrap-distance-left:0;mso-wrap-distance-top:0;mso-wrap-distance-right:0;mso-wrap-distance-bottom:0;mso-position-horizontal:absolute;mso-position-horizontal-relative:page;mso-position-vertical:absolute;mso-position-vertical-relative:text;v-text-anchor:top" coordsize="5977255,76041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" path="m5977128,6903072l,6903072r,701040l5977128,7604112r,-701040xem5977128,5841225l,5841225r,886460l18288,6727685r,173990l935736,6901675r,-173990l5977128,6727685r,-886460xem5977128,4776965l,4776965r,889000l18288,5665965r,173990l935736,5839955r,-173990l5977128,5665965r,-889000xem5977128,3539985l,3539985,,4601705r18288,l18288,4775695r917448,l935736,4601705r5041392,l5977128,3539985xem5977128,2476258l,2476258r,174727l,2651493r,713232l18288,3364725r,173990l935736,3538715r,-173990l5977128,3364725r,-713232l5977128,2650985r,-174727xem5977128,1238872l,1238872r,525653l,1764652r,535813l18288,2300465r,173990l935736,2474455r,-173990l5977128,2300465r,-535813l5977128,1764525r,-525653xem5977128,701535l,701535r,361950l18288,1063485r,173990l935736,1237475r,-173990l5977128,1063485r,-361950xem5977128,l,,,175247,,701027r5977128,l5977128,175247,5977128,xe" fillcolor="#f5f5f5" stroked="f">
                <v:path arrowok="t"/>
                <w10:wrap anchorx="page"/>
              </v:shape>
            </w:pict>
          </mc:Fallback>
        </mc:AlternateContent>
      </w:r>
      <w:r w:rsidRPr="00FC3317">
        <w:rPr>
          <w:color w:val="111111"/>
          <w:sz w:val="24"/>
          <w:szCs w:val="24"/>
        </w:rPr>
        <w:t>Организация</w:t>
      </w:r>
      <w:r w:rsidRPr="00FC3317">
        <w:rPr>
          <w:color w:val="111111"/>
          <w:spacing w:val="-9"/>
          <w:sz w:val="24"/>
          <w:szCs w:val="24"/>
        </w:rPr>
        <w:t xml:space="preserve"> </w:t>
      </w:r>
      <w:r w:rsidRPr="00FC3317">
        <w:rPr>
          <w:color w:val="111111"/>
          <w:sz w:val="24"/>
          <w:szCs w:val="24"/>
        </w:rPr>
        <w:t>метрологического</w:t>
      </w:r>
      <w:r w:rsidRPr="00FC3317">
        <w:rPr>
          <w:color w:val="111111"/>
          <w:spacing w:val="-9"/>
          <w:sz w:val="24"/>
          <w:szCs w:val="24"/>
        </w:rPr>
        <w:t xml:space="preserve"> </w:t>
      </w:r>
      <w:r w:rsidRPr="00FC3317">
        <w:rPr>
          <w:color w:val="111111"/>
          <w:sz w:val="24"/>
          <w:szCs w:val="24"/>
        </w:rPr>
        <w:t>контроля</w:t>
      </w:r>
      <w:r w:rsidRPr="00FC3317">
        <w:rPr>
          <w:color w:val="111111"/>
          <w:spacing w:val="-9"/>
          <w:sz w:val="24"/>
          <w:szCs w:val="24"/>
        </w:rPr>
        <w:t xml:space="preserve"> </w:t>
      </w:r>
      <w:r w:rsidRPr="00FC3317">
        <w:rPr>
          <w:color w:val="111111"/>
          <w:sz w:val="24"/>
          <w:szCs w:val="24"/>
        </w:rPr>
        <w:t>за</w:t>
      </w:r>
      <w:r w:rsidRPr="00FC3317">
        <w:rPr>
          <w:color w:val="111111"/>
          <w:spacing w:val="-14"/>
          <w:sz w:val="24"/>
          <w:szCs w:val="24"/>
        </w:rPr>
        <w:t xml:space="preserve"> </w:t>
      </w:r>
      <w:r w:rsidRPr="00FC3317">
        <w:rPr>
          <w:color w:val="111111"/>
          <w:sz w:val="24"/>
          <w:szCs w:val="24"/>
        </w:rPr>
        <w:t>средствами</w:t>
      </w:r>
      <w:r w:rsidRPr="00FC3317">
        <w:rPr>
          <w:color w:val="111111"/>
          <w:spacing w:val="-9"/>
          <w:sz w:val="24"/>
          <w:szCs w:val="24"/>
        </w:rPr>
        <w:t xml:space="preserve"> </w:t>
      </w:r>
      <w:r w:rsidRPr="00FC3317">
        <w:rPr>
          <w:color w:val="111111"/>
          <w:sz w:val="24"/>
          <w:szCs w:val="24"/>
        </w:rPr>
        <w:t>измерений.</w:t>
      </w:r>
      <w:r w:rsidRPr="00FC3317">
        <w:rPr>
          <w:color w:val="111111"/>
          <w:spacing w:val="-9"/>
          <w:sz w:val="24"/>
          <w:szCs w:val="24"/>
        </w:rPr>
        <w:t xml:space="preserve"> </w:t>
      </w:r>
      <w:r w:rsidRPr="00FC3317">
        <w:rPr>
          <w:color w:val="111111"/>
          <w:sz w:val="24"/>
          <w:szCs w:val="24"/>
        </w:rPr>
        <w:t>Подбор</w:t>
      </w:r>
      <w:r w:rsidRPr="00FC3317">
        <w:rPr>
          <w:color w:val="111111"/>
          <w:spacing w:val="-10"/>
          <w:sz w:val="24"/>
          <w:szCs w:val="24"/>
        </w:rPr>
        <w:t xml:space="preserve"> </w:t>
      </w:r>
      <w:r w:rsidRPr="00FC3317">
        <w:rPr>
          <w:color w:val="111111"/>
          <w:sz w:val="24"/>
          <w:szCs w:val="24"/>
        </w:rPr>
        <w:t>средств измерений для контроля испытания продукции.</w:t>
      </w:r>
    </w:p>
    <w:p w14:paraId="0D81EE6D" w14:textId="77777777" w:rsidR="00FC3317" w:rsidRPr="00FC3317" w:rsidRDefault="00FC3317" w:rsidP="009817E5">
      <w:pPr>
        <w:pStyle w:val="a5"/>
        <w:numPr>
          <w:ilvl w:val="0"/>
          <w:numId w:val="237"/>
        </w:numPr>
        <w:spacing w:line="273" w:lineRule="exact"/>
        <w:ind w:left="142" w:right="144" w:firstLine="709"/>
        <w:jc w:val="both"/>
        <w:rPr>
          <w:sz w:val="24"/>
          <w:szCs w:val="24"/>
        </w:rPr>
      </w:pPr>
      <w:r w:rsidRPr="00FC3317">
        <w:rPr>
          <w:color w:val="111111"/>
          <w:sz w:val="24"/>
          <w:szCs w:val="24"/>
        </w:rPr>
        <w:t>Процессы</w:t>
      </w:r>
      <w:r w:rsidRPr="00FC3317">
        <w:rPr>
          <w:color w:val="111111"/>
          <w:spacing w:val="-9"/>
          <w:sz w:val="24"/>
          <w:szCs w:val="24"/>
        </w:rPr>
        <w:t xml:space="preserve"> </w:t>
      </w:r>
      <w:r w:rsidRPr="00FC3317">
        <w:rPr>
          <w:color w:val="111111"/>
          <w:sz w:val="24"/>
          <w:szCs w:val="24"/>
        </w:rPr>
        <w:t>жизненного</w:t>
      </w:r>
      <w:r w:rsidRPr="00FC3317">
        <w:rPr>
          <w:color w:val="111111"/>
          <w:spacing w:val="-8"/>
          <w:sz w:val="24"/>
          <w:szCs w:val="24"/>
        </w:rPr>
        <w:t xml:space="preserve"> </w:t>
      </w:r>
      <w:r w:rsidRPr="00FC3317">
        <w:rPr>
          <w:color w:val="111111"/>
          <w:sz w:val="24"/>
          <w:szCs w:val="24"/>
        </w:rPr>
        <w:t>цикла</w:t>
      </w:r>
      <w:r w:rsidRPr="00FC3317">
        <w:rPr>
          <w:color w:val="111111"/>
          <w:spacing w:val="-8"/>
          <w:sz w:val="24"/>
          <w:szCs w:val="24"/>
        </w:rPr>
        <w:t xml:space="preserve"> </w:t>
      </w:r>
      <w:r w:rsidRPr="00FC3317">
        <w:rPr>
          <w:color w:val="111111"/>
          <w:sz w:val="24"/>
          <w:szCs w:val="24"/>
        </w:rPr>
        <w:t>продукции.</w:t>
      </w:r>
      <w:r w:rsidRPr="00FC3317">
        <w:rPr>
          <w:color w:val="111111"/>
          <w:spacing w:val="-4"/>
          <w:sz w:val="24"/>
          <w:szCs w:val="24"/>
        </w:rPr>
        <w:t xml:space="preserve"> </w:t>
      </w:r>
      <w:r w:rsidRPr="00FC3317">
        <w:rPr>
          <w:color w:val="111111"/>
          <w:sz w:val="24"/>
          <w:szCs w:val="24"/>
        </w:rPr>
        <w:t>Измерение,</w:t>
      </w:r>
      <w:r w:rsidRPr="00FC3317">
        <w:rPr>
          <w:color w:val="111111"/>
          <w:spacing w:val="-3"/>
          <w:sz w:val="24"/>
          <w:szCs w:val="24"/>
        </w:rPr>
        <w:t xml:space="preserve"> </w:t>
      </w:r>
      <w:r w:rsidRPr="00FC3317">
        <w:rPr>
          <w:color w:val="111111"/>
          <w:sz w:val="24"/>
          <w:szCs w:val="24"/>
        </w:rPr>
        <w:t>анализ</w:t>
      </w:r>
      <w:r w:rsidRPr="00FC3317">
        <w:rPr>
          <w:color w:val="111111"/>
          <w:spacing w:val="1"/>
          <w:sz w:val="24"/>
          <w:szCs w:val="24"/>
        </w:rPr>
        <w:t xml:space="preserve"> </w:t>
      </w:r>
      <w:r w:rsidRPr="00FC3317">
        <w:rPr>
          <w:color w:val="111111"/>
          <w:sz w:val="24"/>
          <w:szCs w:val="24"/>
        </w:rPr>
        <w:t xml:space="preserve">и </w:t>
      </w:r>
      <w:r w:rsidRPr="00FC3317">
        <w:rPr>
          <w:color w:val="111111"/>
          <w:spacing w:val="-2"/>
          <w:sz w:val="24"/>
          <w:szCs w:val="24"/>
        </w:rPr>
        <w:t>улучшение</w:t>
      </w:r>
    </w:p>
    <w:p w14:paraId="4CA48E95" w14:textId="77777777" w:rsidR="00FC3317" w:rsidRPr="00FC3317" w:rsidRDefault="00FC3317" w:rsidP="009817E5">
      <w:pPr>
        <w:pStyle w:val="a5"/>
        <w:numPr>
          <w:ilvl w:val="0"/>
          <w:numId w:val="237"/>
        </w:numPr>
        <w:ind w:left="142" w:right="144" w:firstLine="709"/>
        <w:jc w:val="both"/>
        <w:rPr>
          <w:sz w:val="24"/>
          <w:szCs w:val="24"/>
        </w:rPr>
      </w:pPr>
      <w:r w:rsidRPr="00FC3317">
        <w:rPr>
          <w:color w:val="111111"/>
          <w:sz w:val="24"/>
          <w:szCs w:val="24"/>
        </w:rPr>
        <w:t>Создайте</w:t>
      </w:r>
      <w:r w:rsidRPr="00FC3317">
        <w:rPr>
          <w:color w:val="111111"/>
          <w:spacing w:val="-11"/>
          <w:sz w:val="24"/>
          <w:szCs w:val="24"/>
        </w:rPr>
        <w:t xml:space="preserve"> </w:t>
      </w:r>
      <w:r w:rsidRPr="00FC3317">
        <w:rPr>
          <w:color w:val="111111"/>
          <w:sz w:val="24"/>
          <w:szCs w:val="24"/>
        </w:rPr>
        <w:t>алгоритм</w:t>
      </w:r>
      <w:r w:rsidRPr="00FC3317">
        <w:rPr>
          <w:color w:val="111111"/>
          <w:spacing w:val="-13"/>
          <w:sz w:val="24"/>
          <w:szCs w:val="24"/>
        </w:rPr>
        <w:t xml:space="preserve"> </w:t>
      </w:r>
      <w:r w:rsidRPr="00FC3317">
        <w:rPr>
          <w:color w:val="111111"/>
          <w:sz w:val="24"/>
          <w:szCs w:val="24"/>
        </w:rPr>
        <w:t>подготовки</w:t>
      </w:r>
      <w:r w:rsidRPr="00FC3317">
        <w:rPr>
          <w:color w:val="111111"/>
          <w:spacing w:val="-8"/>
          <w:sz w:val="24"/>
          <w:szCs w:val="24"/>
        </w:rPr>
        <w:t xml:space="preserve"> </w:t>
      </w:r>
      <w:r w:rsidRPr="00FC3317">
        <w:rPr>
          <w:color w:val="111111"/>
          <w:sz w:val="24"/>
          <w:szCs w:val="24"/>
        </w:rPr>
        <w:t>документов</w:t>
      </w:r>
      <w:r w:rsidRPr="00FC3317">
        <w:rPr>
          <w:color w:val="111111"/>
          <w:spacing w:val="-11"/>
          <w:sz w:val="24"/>
          <w:szCs w:val="24"/>
        </w:rPr>
        <w:t xml:space="preserve"> </w:t>
      </w:r>
      <w:r w:rsidRPr="00FC3317">
        <w:rPr>
          <w:color w:val="111111"/>
          <w:sz w:val="24"/>
          <w:szCs w:val="24"/>
        </w:rPr>
        <w:t>для</w:t>
      </w:r>
      <w:r w:rsidRPr="00FC3317">
        <w:rPr>
          <w:color w:val="111111"/>
          <w:spacing w:val="-9"/>
          <w:sz w:val="24"/>
          <w:szCs w:val="24"/>
        </w:rPr>
        <w:t xml:space="preserve"> </w:t>
      </w:r>
      <w:r w:rsidRPr="00FC3317">
        <w:rPr>
          <w:color w:val="111111"/>
          <w:sz w:val="24"/>
          <w:szCs w:val="24"/>
        </w:rPr>
        <w:t>подтверждения</w:t>
      </w:r>
      <w:r w:rsidRPr="00FC3317">
        <w:rPr>
          <w:color w:val="111111"/>
          <w:spacing w:val="-8"/>
          <w:sz w:val="24"/>
          <w:szCs w:val="24"/>
        </w:rPr>
        <w:t xml:space="preserve"> </w:t>
      </w:r>
      <w:r w:rsidRPr="00FC3317">
        <w:rPr>
          <w:color w:val="111111"/>
          <w:sz w:val="24"/>
          <w:szCs w:val="24"/>
        </w:rPr>
        <w:t>соответствия</w:t>
      </w:r>
      <w:r w:rsidRPr="00FC3317">
        <w:rPr>
          <w:color w:val="111111"/>
          <w:spacing w:val="-9"/>
          <w:sz w:val="24"/>
          <w:szCs w:val="24"/>
        </w:rPr>
        <w:t xml:space="preserve"> </w:t>
      </w:r>
      <w:r w:rsidRPr="00FC3317">
        <w:rPr>
          <w:color w:val="111111"/>
          <w:sz w:val="24"/>
          <w:szCs w:val="24"/>
        </w:rPr>
        <w:t>продукции и средств измерений.</w:t>
      </w:r>
    </w:p>
    <w:p w14:paraId="5FFED2CD" w14:textId="77777777" w:rsidR="00FC3317" w:rsidRPr="00FC3317" w:rsidRDefault="00FC3317" w:rsidP="00A25E61">
      <w:pPr>
        <w:pStyle w:val="a3"/>
        <w:spacing w:before="19"/>
        <w:ind w:left="142" w:right="144" w:firstLine="709"/>
        <w:rPr>
          <w:sz w:val="24"/>
          <w:szCs w:val="24"/>
        </w:rPr>
      </w:pPr>
    </w:p>
    <w:p w14:paraId="4DE9F929" w14:textId="77777777" w:rsidR="00FC3317" w:rsidRPr="00FC3317" w:rsidRDefault="00FC3317" w:rsidP="00A25E61">
      <w:pPr>
        <w:ind w:left="142" w:right="144" w:firstLine="709"/>
        <w:jc w:val="both"/>
        <w:rPr>
          <w:b/>
          <w:sz w:val="24"/>
          <w:szCs w:val="24"/>
        </w:rPr>
      </w:pPr>
      <w:r w:rsidRPr="00FC3317">
        <w:rPr>
          <w:b/>
          <w:color w:val="111111"/>
          <w:sz w:val="24"/>
          <w:szCs w:val="24"/>
        </w:rPr>
        <w:t>БИЛЕТ</w:t>
      </w:r>
      <w:r w:rsidRPr="00FC3317">
        <w:rPr>
          <w:b/>
          <w:color w:val="111111"/>
          <w:spacing w:val="-5"/>
          <w:sz w:val="24"/>
          <w:szCs w:val="24"/>
        </w:rPr>
        <w:t xml:space="preserve"> </w:t>
      </w:r>
      <w:r w:rsidRPr="00FC3317">
        <w:rPr>
          <w:b/>
          <w:color w:val="111111"/>
          <w:sz w:val="24"/>
          <w:szCs w:val="24"/>
        </w:rPr>
        <w:t>№</w:t>
      </w:r>
      <w:r w:rsidRPr="00FC3317">
        <w:rPr>
          <w:b/>
          <w:color w:val="111111"/>
          <w:spacing w:val="1"/>
          <w:sz w:val="24"/>
          <w:szCs w:val="24"/>
        </w:rPr>
        <w:t xml:space="preserve"> </w:t>
      </w:r>
      <w:r w:rsidRPr="00FC3317">
        <w:rPr>
          <w:b/>
          <w:color w:val="111111"/>
          <w:spacing w:val="-5"/>
          <w:sz w:val="24"/>
          <w:szCs w:val="24"/>
        </w:rPr>
        <w:t>13</w:t>
      </w:r>
    </w:p>
    <w:p w14:paraId="240868F2" w14:textId="77777777" w:rsidR="00FC3317" w:rsidRPr="00FC3317" w:rsidRDefault="00FC3317" w:rsidP="009817E5">
      <w:pPr>
        <w:pStyle w:val="a5"/>
        <w:numPr>
          <w:ilvl w:val="0"/>
          <w:numId w:val="236"/>
        </w:numPr>
        <w:spacing w:before="3"/>
        <w:ind w:left="142" w:right="144" w:firstLine="709"/>
        <w:jc w:val="both"/>
        <w:rPr>
          <w:sz w:val="24"/>
          <w:szCs w:val="24"/>
        </w:rPr>
      </w:pPr>
      <w:r w:rsidRPr="00FC3317">
        <w:rPr>
          <w:color w:val="111111"/>
          <w:sz w:val="24"/>
          <w:szCs w:val="24"/>
        </w:rPr>
        <w:t>Проведение</w:t>
      </w:r>
      <w:r w:rsidRPr="00FC3317">
        <w:rPr>
          <w:color w:val="111111"/>
          <w:spacing w:val="-11"/>
          <w:sz w:val="24"/>
          <w:szCs w:val="24"/>
        </w:rPr>
        <w:t xml:space="preserve"> </w:t>
      </w:r>
      <w:r w:rsidRPr="00FC3317">
        <w:rPr>
          <w:color w:val="111111"/>
          <w:sz w:val="24"/>
          <w:szCs w:val="24"/>
        </w:rPr>
        <w:t>калибровки</w:t>
      </w:r>
      <w:r w:rsidRPr="00FC3317">
        <w:rPr>
          <w:color w:val="111111"/>
          <w:spacing w:val="-6"/>
          <w:sz w:val="24"/>
          <w:szCs w:val="24"/>
        </w:rPr>
        <w:t xml:space="preserve"> </w:t>
      </w:r>
      <w:r w:rsidRPr="00FC3317">
        <w:rPr>
          <w:color w:val="111111"/>
          <w:sz w:val="24"/>
          <w:szCs w:val="24"/>
        </w:rPr>
        <w:t>средств</w:t>
      </w:r>
      <w:r w:rsidRPr="00FC3317">
        <w:rPr>
          <w:color w:val="111111"/>
          <w:spacing w:val="-10"/>
          <w:sz w:val="24"/>
          <w:szCs w:val="24"/>
        </w:rPr>
        <w:t xml:space="preserve"> </w:t>
      </w:r>
      <w:r w:rsidRPr="00FC3317">
        <w:rPr>
          <w:color w:val="111111"/>
          <w:sz w:val="24"/>
          <w:szCs w:val="24"/>
        </w:rPr>
        <w:t>измерений</w:t>
      </w:r>
      <w:r w:rsidRPr="00FC3317">
        <w:rPr>
          <w:color w:val="111111"/>
          <w:spacing w:val="-6"/>
          <w:sz w:val="24"/>
          <w:szCs w:val="24"/>
        </w:rPr>
        <w:t xml:space="preserve"> </w:t>
      </w:r>
      <w:r w:rsidRPr="00FC3317">
        <w:rPr>
          <w:color w:val="111111"/>
          <w:sz w:val="24"/>
          <w:szCs w:val="24"/>
        </w:rPr>
        <w:t>в</w:t>
      </w:r>
      <w:r w:rsidRPr="00FC3317">
        <w:rPr>
          <w:color w:val="111111"/>
          <w:spacing w:val="-11"/>
          <w:sz w:val="24"/>
          <w:szCs w:val="24"/>
        </w:rPr>
        <w:t xml:space="preserve"> </w:t>
      </w:r>
      <w:r w:rsidRPr="00FC3317">
        <w:rPr>
          <w:color w:val="111111"/>
          <w:sz w:val="24"/>
          <w:szCs w:val="24"/>
        </w:rPr>
        <w:t>соответствии</w:t>
      </w:r>
      <w:r w:rsidRPr="00FC3317">
        <w:rPr>
          <w:color w:val="111111"/>
          <w:spacing w:val="-6"/>
          <w:sz w:val="24"/>
          <w:szCs w:val="24"/>
        </w:rPr>
        <w:t xml:space="preserve"> </w:t>
      </w:r>
      <w:r w:rsidRPr="00FC3317">
        <w:rPr>
          <w:color w:val="111111"/>
          <w:sz w:val="24"/>
          <w:szCs w:val="24"/>
        </w:rPr>
        <w:t>с</w:t>
      </w:r>
      <w:r w:rsidRPr="00FC3317">
        <w:rPr>
          <w:color w:val="111111"/>
          <w:spacing w:val="-12"/>
          <w:sz w:val="24"/>
          <w:szCs w:val="24"/>
        </w:rPr>
        <w:t xml:space="preserve"> </w:t>
      </w:r>
      <w:r w:rsidRPr="00FC3317">
        <w:rPr>
          <w:color w:val="111111"/>
          <w:sz w:val="24"/>
          <w:szCs w:val="24"/>
        </w:rPr>
        <w:t>ФЗ</w:t>
      </w:r>
      <w:r w:rsidRPr="00FC3317">
        <w:rPr>
          <w:color w:val="111111"/>
          <w:spacing w:val="-4"/>
          <w:sz w:val="24"/>
          <w:szCs w:val="24"/>
        </w:rPr>
        <w:t xml:space="preserve"> </w:t>
      </w:r>
      <w:r w:rsidRPr="00FC3317">
        <w:rPr>
          <w:color w:val="111111"/>
          <w:sz w:val="24"/>
          <w:szCs w:val="24"/>
        </w:rPr>
        <w:t>«Об</w:t>
      </w:r>
      <w:r w:rsidRPr="00FC3317">
        <w:rPr>
          <w:color w:val="111111"/>
          <w:spacing w:val="-6"/>
          <w:sz w:val="24"/>
          <w:szCs w:val="24"/>
        </w:rPr>
        <w:t xml:space="preserve"> </w:t>
      </w:r>
      <w:r w:rsidRPr="00FC3317">
        <w:rPr>
          <w:color w:val="111111"/>
          <w:sz w:val="24"/>
          <w:szCs w:val="24"/>
        </w:rPr>
        <w:t>обеспечении единства измерений», особенности, исполнители.</w:t>
      </w:r>
    </w:p>
    <w:p w14:paraId="71AED797" w14:textId="77777777" w:rsidR="00FC3317" w:rsidRPr="00FC3317" w:rsidRDefault="00FC3317" w:rsidP="009817E5">
      <w:pPr>
        <w:pStyle w:val="a5"/>
        <w:numPr>
          <w:ilvl w:val="0"/>
          <w:numId w:val="236"/>
        </w:numPr>
        <w:ind w:left="142" w:right="144" w:firstLine="709"/>
        <w:jc w:val="both"/>
        <w:rPr>
          <w:sz w:val="24"/>
          <w:szCs w:val="24"/>
        </w:rPr>
      </w:pPr>
      <w:r w:rsidRPr="00FC3317">
        <w:rPr>
          <w:color w:val="111111"/>
          <w:sz w:val="24"/>
          <w:szCs w:val="24"/>
        </w:rPr>
        <w:t>Внедрение</w:t>
      </w:r>
      <w:r w:rsidRPr="00FC3317">
        <w:rPr>
          <w:color w:val="111111"/>
          <w:spacing w:val="-9"/>
          <w:sz w:val="24"/>
          <w:szCs w:val="24"/>
        </w:rPr>
        <w:t xml:space="preserve"> </w:t>
      </w:r>
      <w:r w:rsidRPr="00FC3317">
        <w:rPr>
          <w:color w:val="111111"/>
          <w:sz w:val="24"/>
          <w:szCs w:val="24"/>
        </w:rPr>
        <w:t>систем</w:t>
      </w:r>
      <w:r w:rsidRPr="00FC3317">
        <w:rPr>
          <w:color w:val="111111"/>
          <w:spacing w:val="-5"/>
          <w:sz w:val="24"/>
          <w:szCs w:val="24"/>
        </w:rPr>
        <w:t xml:space="preserve"> </w:t>
      </w:r>
      <w:r w:rsidRPr="00FC3317">
        <w:rPr>
          <w:color w:val="111111"/>
          <w:sz w:val="24"/>
          <w:szCs w:val="24"/>
        </w:rPr>
        <w:t>менеджмента</w:t>
      </w:r>
      <w:r w:rsidRPr="00FC3317">
        <w:rPr>
          <w:color w:val="111111"/>
          <w:spacing w:val="-1"/>
          <w:sz w:val="24"/>
          <w:szCs w:val="24"/>
        </w:rPr>
        <w:t xml:space="preserve"> </w:t>
      </w:r>
      <w:r w:rsidRPr="00FC3317">
        <w:rPr>
          <w:color w:val="111111"/>
          <w:sz w:val="24"/>
          <w:szCs w:val="24"/>
        </w:rPr>
        <w:t>качества</w:t>
      </w:r>
      <w:r w:rsidRPr="00FC3317">
        <w:rPr>
          <w:color w:val="111111"/>
          <w:spacing w:val="-5"/>
          <w:sz w:val="24"/>
          <w:szCs w:val="24"/>
        </w:rPr>
        <w:t xml:space="preserve"> </w:t>
      </w:r>
      <w:r w:rsidRPr="00FC3317">
        <w:rPr>
          <w:color w:val="111111"/>
          <w:sz w:val="24"/>
          <w:szCs w:val="24"/>
        </w:rPr>
        <w:t>.</w:t>
      </w:r>
      <w:r w:rsidRPr="00FC3317">
        <w:rPr>
          <w:color w:val="111111"/>
          <w:spacing w:val="-2"/>
          <w:sz w:val="24"/>
          <w:szCs w:val="24"/>
        </w:rPr>
        <w:t xml:space="preserve"> </w:t>
      </w:r>
      <w:r w:rsidRPr="00FC3317">
        <w:rPr>
          <w:color w:val="111111"/>
          <w:sz w:val="24"/>
          <w:szCs w:val="24"/>
        </w:rPr>
        <w:t>Этапы</w:t>
      </w:r>
      <w:r w:rsidRPr="00FC3317">
        <w:rPr>
          <w:color w:val="111111"/>
          <w:spacing w:val="-1"/>
          <w:sz w:val="24"/>
          <w:szCs w:val="24"/>
        </w:rPr>
        <w:t xml:space="preserve"> </w:t>
      </w:r>
      <w:r w:rsidRPr="00FC3317">
        <w:rPr>
          <w:color w:val="111111"/>
          <w:spacing w:val="-2"/>
          <w:sz w:val="24"/>
          <w:szCs w:val="24"/>
        </w:rPr>
        <w:t>внедрения</w:t>
      </w:r>
    </w:p>
    <w:p w14:paraId="5B91A73A" w14:textId="77777777" w:rsidR="00FC3317" w:rsidRPr="00FC3317" w:rsidRDefault="00FC3317" w:rsidP="009817E5">
      <w:pPr>
        <w:pStyle w:val="a5"/>
        <w:numPr>
          <w:ilvl w:val="0"/>
          <w:numId w:val="236"/>
        </w:numPr>
        <w:ind w:left="142" w:right="144" w:firstLine="709"/>
        <w:jc w:val="both"/>
        <w:rPr>
          <w:sz w:val="24"/>
          <w:szCs w:val="24"/>
        </w:rPr>
      </w:pPr>
      <w:r w:rsidRPr="00FC3317">
        <w:rPr>
          <w:color w:val="111111"/>
          <w:sz w:val="24"/>
          <w:szCs w:val="24"/>
        </w:rPr>
        <w:t>Рекомендации</w:t>
      </w:r>
      <w:r w:rsidRPr="00FC3317">
        <w:rPr>
          <w:color w:val="111111"/>
          <w:spacing w:val="-9"/>
          <w:sz w:val="24"/>
          <w:szCs w:val="24"/>
        </w:rPr>
        <w:t xml:space="preserve"> </w:t>
      </w:r>
      <w:r w:rsidRPr="00FC3317">
        <w:rPr>
          <w:color w:val="111111"/>
          <w:sz w:val="24"/>
          <w:szCs w:val="24"/>
        </w:rPr>
        <w:t>по</w:t>
      </w:r>
      <w:r w:rsidRPr="00FC3317">
        <w:rPr>
          <w:color w:val="111111"/>
          <w:spacing w:val="-9"/>
          <w:sz w:val="24"/>
          <w:szCs w:val="24"/>
        </w:rPr>
        <w:t xml:space="preserve"> </w:t>
      </w:r>
      <w:r w:rsidRPr="00FC3317">
        <w:rPr>
          <w:color w:val="111111"/>
          <w:sz w:val="24"/>
          <w:szCs w:val="24"/>
        </w:rPr>
        <w:t>организации</w:t>
      </w:r>
      <w:r w:rsidRPr="00FC3317">
        <w:rPr>
          <w:color w:val="111111"/>
          <w:spacing w:val="-5"/>
          <w:sz w:val="24"/>
          <w:szCs w:val="24"/>
        </w:rPr>
        <w:t xml:space="preserve"> </w:t>
      </w:r>
      <w:r w:rsidRPr="00FC3317">
        <w:rPr>
          <w:color w:val="111111"/>
          <w:sz w:val="24"/>
          <w:szCs w:val="24"/>
        </w:rPr>
        <w:t>системы</w:t>
      </w:r>
      <w:r w:rsidRPr="00FC3317">
        <w:rPr>
          <w:color w:val="111111"/>
          <w:spacing w:val="-9"/>
          <w:sz w:val="24"/>
          <w:szCs w:val="24"/>
        </w:rPr>
        <w:t xml:space="preserve"> </w:t>
      </w:r>
      <w:r w:rsidRPr="00FC3317">
        <w:rPr>
          <w:color w:val="111111"/>
          <w:sz w:val="24"/>
          <w:szCs w:val="24"/>
        </w:rPr>
        <w:t>менеджмента</w:t>
      </w:r>
      <w:r w:rsidRPr="00FC3317">
        <w:rPr>
          <w:color w:val="111111"/>
          <w:spacing w:val="-9"/>
          <w:sz w:val="24"/>
          <w:szCs w:val="24"/>
        </w:rPr>
        <w:t xml:space="preserve"> </w:t>
      </w:r>
      <w:r w:rsidRPr="00FC3317">
        <w:rPr>
          <w:color w:val="111111"/>
          <w:sz w:val="24"/>
          <w:szCs w:val="24"/>
        </w:rPr>
        <w:t>качества</w:t>
      </w:r>
      <w:r w:rsidRPr="00FC3317">
        <w:rPr>
          <w:color w:val="111111"/>
          <w:spacing w:val="-9"/>
          <w:sz w:val="24"/>
          <w:szCs w:val="24"/>
        </w:rPr>
        <w:t xml:space="preserve"> </w:t>
      </w:r>
      <w:r w:rsidRPr="00FC3317">
        <w:rPr>
          <w:color w:val="111111"/>
          <w:sz w:val="24"/>
          <w:szCs w:val="24"/>
        </w:rPr>
        <w:t>на</w:t>
      </w:r>
      <w:r w:rsidRPr="00FC3317">
        <w:rPr>
          <w:color w:val="111111"/>
          <w:spacing w:val="-10"/>
          <w:sz w:val="24"/>
          <w:szCs w:val="24"/>
        </w:rPr>
        <w:t xml:space="preserve"> </w:t>
      </w:r>
      <w:r w:rsidRPr="00FC3317">
        <w:rPr>
          <w:color w:val="111111"/>
          <w:sz w:val="24"/>
          <w:szCs w:val="24"/>
        </w:rPr>
        <w:t>базе</w:t>
      </w:r>
      <w:r w:rsidRPr="00FC3317">
        <w:rPr>
          <w:color w:val="111111"/>
          <w:spacing w:val="-10"/>
          <w:sz w:val="24"/>
          <w:szCs w:val="24"/>
        </w:rPr>
        <w:t xml:space="preserve"> </w:t>
      </w:r>
      <w:r w:rsidRPr="00FC3317">
        <w:rPr>
          <w:color w:val="111111"/>
          <w:sz w:val="24"/>
          <w:szCs w:val="24"/>
        </w:rPr>
        <w:t xml:space="preserve">действующего </w:t>
      </w:r>
      <w:r w:rsidRPr="00FC3317">
        <w:rPr>
          <w:color w:val="111111"/>
          <w:spacing w:val="-2"/>
          <w:sz w:val="24"/>
          <w:szCs w:val="24"/>
        </w:rPr>
        <w:t>предприятия.</w:t>
      </w:r>
    </w:p>
    <w:p w14:paraId="7DC94125" w14:textId="77777777" w:rsidR="00FC3317" w:rsidRPr="00FC3317" w:rsidRDefault="00FC3317" w:rsidP="00A25E61">
      <w:pPr>
        <w:pStyle w:val="a3"/>
        <w:spacing w:before="14"/>
        <w:ind w:left="142" w:right="144" w:firstLine="709"/>
        <w:rPr>
          <w:sz w:val="24"/>
          <w:szCs w:val="24"/>
        </w:rPr>
      </w:pPr>
    </w:p>
    <w:p w14:paraId="2CD529EB" w14:textId="77777777" w:rsidR="00FC3317" w:rsidRPr="00FC3317" w:rsidRDefault="00FC3317" w:rsidP="00A25E61">
      <w:pPr>
        <w:spacing w:line="275" w:lineRule="exact"/>
        <w:ind w:left="142" w:right="144" w:firstLine="709"/>
        <w:jc w:val="both"/>
        <w:rPr>
          <w:b/>
          <w:sz w:val="24"/>
          <w:szCs w:val="24"/>
        </w:rPr>
      </w:pPr>
      <w:r w:rsidRPr="00FC3317">
        <w:rPr>
          <w:b/>
          <w:color w:val="111111"/>
          <w:sz w:val="24"/>
          <w:szCs w:val="24"/>
        </w:rPr>
        <w:t>БИЛЕТ</w:t>
      </w:r>
      <w:r w:rsidRPr="00FC3317">
        <w:rPr>
          <w:b/>
          <w:color w:val="111111"/>
          <w:spacing w:val="-5"/>
          <w:sz w:val="24"/>
          <w:szCs w:val="24"/>
        </w:rPr>
        <w:t xml:space="preserve"> </w:t>
      </w:r>
      <w:r w:rsidRPr="00FC3317">
        <w:rPr>
          <w:b/>
          <w:color w:val="111111"/>
          <w:sz w:val="24"/>
          <w:szCs w:val="24"/>
        </w:rPr>
        <w:t>№</w:t>
      </w:r>
      <w:r w:rsidRPr="00FC3317">
        <w:rPr>
          <w:b/>
          <w:color w:val="111111"/>
          <w:spacing w:val="1"/>
          <w:sz w:val="24"/>
          <w:szCs w:val="24"/>
        </w:rPr>
        <w:t xml:space="preserve"> </w:t>
      </w:r>
      <w:r w:rsidRPr="00FC3317">
        <w:rPr>
          <w:b/>
          <w:color w:val="111111"/>
          <w:spacing w:val="-5"/>
          <w:sz w:val="24"/>
          <w:szCs w:val="24"/>
        </w:rPr>
        <w:t>14</w:t>
      </w:r>
    </w:p>
    <w:p w14:paraId="08B5F16B" w14:textId="77777777" w:rsidR="00FC3317" w:rsidRPr="00FC3317" w:rsidRDefault="00FC3317" w:rsidP="009817E5">
      <w:pPr>
        <w:pStyle w:val="a5"/>
        <w:numPr>
          <w:ilvl w:val="0"/>
          <w:numId w:val="235"/>
        </w:numPr>
        <w:spacing w:line="275" w:lineRule="exact"/>
        <w:ind w:left="142" w:right="144" w:firstLine="709"/>
        <w:jc w:val="both"/>
        <w:rPr>
          <w:sz w:val="24"/>
          <w:szCs w:val="24"/>
        </w:rPr>
      </w:pPr>
      <w:r w:rsidRPr="00FC3317">
        <w:rPr>
          <w:color w:val="111111"/>
          <w:sz w:val="24"/>
          <w:szCs w:val="24"/>
        </w:rPr>
        <w:t>Технические</w:t>
      </w:r>
      <w:r w:rsidRPr="00FC3317">
        <w:rPr>
          <w:color w:val="111111"/>
          <w:spacing w:val="-10"/>
          <w:sz w:val="24"/>
          <w:szCs w:val="24"/>
        </w:rPr>
        <w:t xml:space="preserve"> </w:t>
      </w:r>
      <w:r w:rsidRPr="00FC3317">
        <w:rPr>
          <w:color w:val="111111"/>
          <w:sz w:val="24"/>
          <w:szCs w:val="24"/>
        </w:rPr>
        <w:t>условия:</w:t>
      </w:r>
      <w:r w:rsidRPr="00FC3317">
        <w:rPr>
          <w:color w:val="111111"/>
          <w:spacing w:val="-4"/>
          <w:sz w:val="24"/>
          <w:szCs w:val="24"/>
        </w:rPr>
        <w:t xml:space="preserve"> </w:t>
      </w:r>
      <w:r w:rsidRPr="00FC3317">
        <w:rPr>
          <w:color w:val="111111"/>
          <w:sz w:val="24"/>
          <w:szCs w:val="24"/>
        </w:rPr>
        <w:t>структура,</w:t>
      </w:r>
      <w:r w:rsidRPr="00FC3317">
        <w:rPr>
          <w:color w:val="111111"/>
          <w:spacing w:val="-3"/>
          <w:sz w:val="24"/>
          <w:szCs w:val="24"/>
        </w:rPr>
        <w:t xml:space="preserve"> </w:t>
      </w:r>
      <w:r w:rsidRPr="00FC3317">
        <w:rPr>
          <w:color w:val="111111"/>
          <w:sz w:val="24"/>
          <w:szCs w:val="24"/>
        </w:rPr>
        <w:t>содержание,</w:t>
      </w:r>
      <w:r w:rsidRPr="00FC3317">
        <w:rPr>
          <w:color w:val="111111"/>
          <w:spacing w:val="-5"/>
          <w:sz w:val="24"/>
          <w:szCs w:val="24"/>
        </w:rPr>
        <w:t xml:space="preserve"> </w:t>
      </w:r>
      <w:r w:rsidRPr="00FC3317">
        <w:rPr>
          <w:color w:val="111111"/>
          <w:sz w:val="24"/>
          <w:szCs w:val="24"/>
        </w:rPr>
        <w:t>отличие</w:t>
      </w:r>
      <w:r w:rsidRPr="00FC3317">
        <w:rPr>
          <w:color w:val="111111"/>
          <w:spacing w:val="-5"/>
          <w:sz w:val="24"/>
          <w:szCs w:val="24"/>
        </w:rPr>
        <w:t xml:space="preserve"> </w:t>
      </w:r>
      <w:r w:rsidRPr="00FC3317">
        <w:rPr>
          <w:color w:val="111111"/>
          <w:sz w:val="24"/>
          <w:szCs w:val="24"/>
        </w:rPr>
        <w:t>от</w:t>
      </w:r>
      <w:r w:rsidRPr="00FC3317">
        <w:rPr>
          <w:color w:val="111111"/>
          <w:spacing w:val="-4"/>
          <w:sz w:val="24"/>
          <w:szCs w:val="24"/>
        </w:rPr>
        <w:t xml:space="preserve"> </w:t>
      </w:r>
      <w:r w:rsidRPr="00FC3317">
        <w:rPr>
          <w:color w:val="111111"/>
          <w:spacing w:val="-2"/>
          <w:sz w:val="24"/>
          <w:szCs w:val="24"/>
        </w:rPr>
        <w:t>ГОСТов.</w:t>
      </w:r>
    </w:p>
    <w:p w14:paraId="46FB4F91" w14:textId="77777777" w:rsidR="00FC3317" w:rsidRPr="00FC3317" w:rsidRDefault="00FC3317" w:rsidP="009817E5">
      <w:pPr>
        <w:pStyle w:val="a5"/>
        <w:numPr>
          <w:ilvl w:val="0"/>
          <w:numId w:val="235"/>
        </w:numPr>
        <w:spacing w:before="6"/>
        <w:ind w:left="142" w:right="144" w:firstLine="709"/>
        <w:jc w:val="both"/>
        <w:rPr>
          <w:sz w:val="24"/>
          <w:szCs w:val="24"/>
        </w:rPr>
      </w:pPr>
      <w:r w:rsidRPr="00FC3317">
        <w:rPr>
          <w:color w:val="111111"/>
          <w:sz w:val="24"/>
          <w:szCs w:val="24"/>
        </w:rPr>
        <w:t>Дизайн</w:t>
      </w:r>
      <w:r w:rsidRPr="00FC3317">
        <w:rPr>
          <w:color w:val="111111"/>
          <w:spacing w:val="-4"/>
          <w:sz w:val="24"/>
          <w:szCs w:val="24"/>
        </w:rPr>
        <w:t xml:space="preserve"> </w:t>
      </w:r>
      <w:r w:rsidRPr="00FC3317">
        <w:rPr>
          <w:color w:val="111111"/>
          <w:sz w:val="24"/>
          <w:szCs w:val="24"/>
        </w:rPr>
        <w:t>в</w:t>
      </w:r>
      <w:r w:rsidRPr="00FC3317">
        <w:rPr>
          <w:color w:val="111111"/>
          <w:spacing w:val="-4"/>
          <w:sz w:val="24"/>
          <w:szCs w:val="24"/>
        </w:rPr>
        <w:t xml:space="preserve"> </w:t>
      </w:r>
      <w:r w:rsidRPr="00FC3317">
        <w:rPr>
          <w:color w:val="111111"/>
          <w:sz w:val="24"/>
          <w:szCs w:val="24"/>
        </w:rPr>
        <w:t>системе</w:t>
      </w:r>
      <w:r w:rsidRPr="00FC3317">
        <w:rPr>
          <w:color w:val="111111"/>
          <w:spacing w:val="-3"/>
          <w:sz w:val="24"/>
          <w:szCs w:val="24"/>
        </w:rPr>
        <w:t xml:space="preserve"> </w:t>
      </w:r>
      <w:r w:rsidRPr="00FC3317">
        <w:rPr>
          <w:color w:val="111111"/>
          <w:sz w:val="24"/>
          <w:szCs w:val="24"/>
        </w:rPr>
        <w:t>менеджмента</w:t>
      </w:r>
      <w:r w:rsidRPr="00FC3317">
        <w:rPr>
          <w:color w:val="111111"/>
          <w:spacing w:val="-4"/>
          <w:sz w:val="24"/>
          <w:szCs w:val="24"/>
        </w:rPr>
        <w:t xml:space="preserve"> </w:t>
      </w:r>
      <w:r w:rsidRPr="00FC3317">
        <w:rPr>
          <w:color w:val="111111"/>
          <w:spacing w:val="-2"/>
          <w:sz w:val="24"/>
          <w:szCs w:val="24"/>
        </w:rPr>
        <w:t>качества.</w:t>
      </w:r>
    </w:p>
    <w:p w14:paraId="32284245" w14:textId="77777777" w:rsidR="00FC3317" w:rsidRPr="00FC3317" w:rsidRDefault="00FC3317" w:rsidP="009817E5">
      <w:pPr>
        <w:pStyle w:val="a5"/>
        <w:numPr>
          <w:ilvl w:val="0"/>
          <w:numId w:val="235"/>
        </w:numPr>
        <w:ind w:left="142" w:right="144" w:firstLine="709"/>
        <w:jc w:val="both"/>
        <w:rPr>
          <w:sz w:val="24"/>
          <w:szCs w:val="24"/>
        </w:rPr>
      </w:pPr>
      <w:r w:rsidRPr="00FC3317">
        <w:rPr>
          <w:color w:val="111111"/>
          <w:sz w:val="24"/>
          <w:szCs w:val="24"/>
        </w:rPr>
        <w:t>Провести</w:t>
      </w:r>
      <w:r w:rsidRPr="00FC3317">
        <w:rPr>
          <w:color w:val="111111"/>
          <w:spacing w:val="-5"/>
          <w:sz w:val="24"/>
          <w:szCs w:val="24"/>
        </w:rPr>
        <w:t xml:space="preserve"> </w:t>
      </w:r>
      <w:r w:rsidRPr="00FC3317">
        <w:rPr>
          <w:color w:val="111111"/>
          <w:sz w:val="24"/>
          <w:szCs w:val="24"/>
        </w:rPr>
        <w:t>анализ</w:t>
      </w:r>
      <w:r w:rsidRPr="00FC3317">
        <w:rPr>
          <w:color w:val="111111"/>
          <w:spacing w:val="-5"/>
          <w:sz w:val="24"/>
          <w:szCs w:val="24"/>
        </w:rPr>
        <w:t xml:space="preserve"> </w:t>
      </w:r>
      <w:r w:rsidRPr="00FC3317">
        <w:rPr>
          <w:color w:val="111111"/>
          <w:sz w:val="24"/>
          <w:szCs w:val="24"/>
        </w:rPr>
        <w:t>содержания</w:t>
      </w:r>
      <w:r w:rsidRPr="00FC3317">
        <w:rPr>
          <w:color w:val="111111"/>
          <w:spacing w:val="-9"/>
          <w:sz w:val="24"/>
          <w:szCs w:val="24"/>
        </w:rPr>
        <w:t xml:space="preserve"> </w:t>
      </w:r>
      <w:r w:rsidRPr="00FC3317">
        <w:rPr>
          <w:color w:val="111111"/>
          <w:sz w:val="24"/>
          <w:szCs w:val="24"/>
        </w:rPr>
        <w:t>дубликата</w:t>
      </w:r>
      <w:r w:rsidRPr="00FC3317">
        <w:rPr>
          <w:color w:val="111111"/>
          <w:spacing w:val="-8"/>
          <w:sz w:val="24"/>
          <w:szCs w:val="24"/>
        </w:rPr>
        <w:t xml:space="preserve"> </w:t>
      </w:r>
      <w:r w:rsidRPr="00FC3317">
        <w:rPr>
          <w:color w:val="111111"/>
          <w:sz w:val="24"/>
          <w:szCs w:val="24"/>
        </w:rPr>
        <w:t>декларации</w:t>
      </w:r>
      <w:r w:rsidRPr="00FC3317">
        <w:rPr>
          <w:color w:val="111111"/>
          <w:spacing w:val="-5"/>
          <w:sz w:val="24"/>
          <w:szCs w:val="24"/>
        </w:rPr>
        <w:t xml:space="preserve"> </w:t>
      </w:r>
      <w:r w:rsidRPr="00FC3317">
        <w:rPr>
          <w:color w:val="111111"/>
          <w:sz w:val="24"/>
          <w:szCs w:val="24"/>
        </w:rPr>
        <w:t>о</w:t>
      </w:r>
      <w:r w:rsidRPr="00FC3317">
        <w:rPr>
          <w:color w:val="111111"/>
          <w:spacing w:val="-9"/>
          <w:sz w:val="24"/>
          <w:szCs w:val="24"/>
        </w:rPr>
        <w:t xml:space="preserve"> </w:t>
      </w:r>
      <w:r w:rsidRPr="00FC3317">
        <w:rPr>
          <w:color w:val="111111"/>
          <w:sz w:val="24"/>
          <w:szCs w:val="24"/>
        </w:rPr>
        <w:t>соответствии</w:t>
      </w:r>
      <w:r w:rsidRPr="00FC3317">
        <w:rPr>
          <w:color w:val="111111"/>
          <w:spacing w:val="-10"/>
          <w:sz w:val="24"/>
          <w:szCs w:val="24"/>
        </w:rPr>
        <w:t xml:space="preserve"> </w:t>
      </w:r>
      <w:r w:rsidRPr="00FC3317">
        <w:rPr>
          <w:color w:val="111111"/>
          <w:sz w:val="24"/>
          <w:szCs w:val="24"/>
        </w:rPr>
        <w:t>и</w:t>
      </w:r>
      <w:r w:rsidRPr="00FC3317">
        <w:rPr>
          <w:color w:val="111111"/>
          <w:spacing w:val="-13"/>
          <w:sz w:val="24"/>
          <w:szCs w:val="24"/>
        </w:rPr>
        <w:t xml:space="preserve"> </w:t>
      </w:r>
      <w:r w:rsidRPr="00FC3317">
        <w:rPr>
          <w:color w:val="111111"/>
          <w:sz w:val="24"/>
          <w:szCs w:val="24"/>
        </w:rPr>
        <w:t>подтверждения их подлинности.</w:t>
      </w:r>
    </w:p>
    <w:p w14:paraId="4D832DAD" w14:textId="77777777" w:rsidR="00FC3317" w:rsidRPr="00FC3317" w:rsidRDefault="00FC3317" w:rsidP="00A25E61">
      <w:pPr>
        <w:pStyle w:val="a3"/>
        <w:spacing w:before="19"/>
        <w:ind w:left="142" w:right="144" w:firstLine="709"/>
        <w:rPr>
          <w:sz w:val="24"/>
          <w:szCs w:val="24"/>
        </w:rPr>
      </w:pPr>
    </w:p>
    <w:p w14:paraId="3C7C332B" w14:textId="77777777" w:rsidR="00FC3317" w:rsidRPr="00FC3317" w:rsidRDefault="00FC3317" w:rsidP="00A25E61">
      <w:pPr>
        <w:ind w:left="142" w:right="144" w:firstLine="709"/>
        <w:jc w:val="both"/>
        <w:rPr>
          <w:b/>
          <w:sz w:val="24"/>
          <w:szCs w:val="24"/>
        </w:rPr>
      </w:pPr>
      <w:r w:rsidRPr="00FC3317">
        <w:rPr>
          <w:b/>
          <w:color w:val="111111"/>
          <w:sz w:val="24"/>
          <w:szCs w:val="24"/>
        </w:rPr>
        <w:t>БИЛЕТ</w:t>
      </w:r>
      <w:r w:rsidRPr="00FC3317">
        <w:rPr>
          <w:b/>
          <w:color w:val="111111"/>
          <w:spacing w:val="-5"/>
          <w:sz w:val="24"/>
          <w:szCs w:val="24"/>
        </w:rPr>
        <w:t xml:space="preserve"> </w:t>
      </w:r>
      <w:r w:rsidRPr="00FC3317">
        <w:rPr>
          <w:b/>
          <w:color w:val="111111"/>
          <w:sz w:val="24"/>
          <w:szCs w:val="24"/>
        </w:rPr>
        <w:t>№</w:t>
      </w:r>
      <w:r w:rsidRPr="00FC3317">
        <w:rPr>
          <w:b/>
          <w:color w:val="111111"/>
          <w:spacing w:val="1"/>
          <w:sz w:val="24"/>
          <w:szCs w:val="24"/>
        </w:rPr>
        <w:t xml:space="preserve"> </w:t>
      </w:r>
      <w:r w:rsidRPr="00FC3317">
        <w:rPr>
          <w:b/>
          <w:color w:val="111111"/>
          <w:spacing w:val="-5"/>
          <w:sz w:val="24"/>
          <w:szCs w:val="24"/>
        </w:rPr>
        <w:t>15</w:t>
      </w:r>
    </w:p>
    <w:p w14:paraId="03C3D2FD" w14:textId="77777777" w:rsidR="00FC3317" w:rsidRPr="00FC3317" w:rsidRDefault="00FC3317" w:rsidP="009817E5">
      <w:pPr>
        <w:pStyle w:val="a5"/>
        <w:numPr>
          <w:ilvl w:val="0"/>
          <w:numId w:val="234"/>
        </w:numPr>
        <w:spacing w:before="2"/>
        <w:ind w:left="142" w:right="144" w:firstLine="709"/>
        <w:jc w:val="both"/>
        <w:rPr>
          <w:sz w:val="24"/>
          <w:szCs w:val="24"/>
        </w:rPr>
      </w:pPr>
      <w:r w:rsidRPr="00FC3317">
        <w:rPr>
          <w:color w:val="111111"/>
          <w:sz w:val="24"/>
          <w:szCs w:val="24"/>
        </w:rPr>
        <w:t>Государственный</w:t>
      </w:r>
      <w:r w:rsidRPr="00FC3317">
        <w:rPr>
          <w:color w:val="111111"/>
          <w:spacing w:val="-8"/>
          <w:sz w:val="24"/>
          <w:szCs w:val="24"/>
        </w:rPr>
        <w:t xml:space="preserve"> </w:t>
      </w:r>
      <w:r w:rsidRPr="00FC3317">
        <w:rPr>
          <w:color w:val="111111"/>
          <w:sz w:val="24"/>
          <w:szCs w:val="24"/>
        </w:rPr>
        <w:t>метрологический</w:t>
      </w:r>
      <w:r w:rsidRPr="00FC3317">
        <w:rPr>
          <w:color w:val="111111"/>
          <w:spacing w:val="-7"/>
          <w:sz w:val="24"/>
          <w:szCs w:val="24"/>
        </w:rPr>
        <w:t xml:space="preserve"> </w:t>
      </w:r>
      <w:r w:rsidRPr="00FC3317">
        <w:rPr>
          <w:color w:val="111111"/>
          <w:sz w:val="24"/>
          <w:szCs w:val="24"/>
        </w:rPr>
        <w:t>надзор</w:t>
      </w:r>
      <w:r w:rsidRPr="00FC3317">
        <w:rPr>
          <w:color w:val="111111"/>
          <w:spacing w:val="-11"/>
          <w:sz w:val="24"/>
          <w:szCs w:val="24"/>
        </w:rPr>
        <w:t xml:space="preserve"> </w:t>
      </w:r>
      <w:r w:rsidRPr="00FC3317">
        <w:rPr>
          <w:color w:val="111111"/>
          <w:sz w:val="24"/>
          <w:szCs w:val="24"/>
        </w:rPr>
        <w:t>–</w:t>
      </w:r>
      <w:r w:rsidRPr="00FC3317">
        <w:rPr>
          <w:color w:val="111111"/>
          <w:spacing w:val="-11"/>
          <w:sz w:val="24"/>
          <w:szCs w:val="24"/>
        </w:rPr>
        <w:t xml:space="preserve"> </w:t>
      </w:r>
      <w:r w:rsidRPr="00FC3317">
        <w:rPr>
          <w:color w:val="111111"/>
          <w:sz w:val="24"/>
          <w:szCs w:val="24"/>
        </w:rPr>
        <w:t>форма</w:t>
      </w:r>
      <w:r w:rsidRPr="00FC3317">
        <w:rPr>
          <w:color w:val="111111"/>
          <w:spacing w:val="-12"/>
          <w:sz w:val="24"/>
          <w:szCs w:val="24"/>
        </w:rPr>
        <w:t xml:space="preserve"> </w:t>
      </w:r>
      <w:r w:rsidRPr="00FC3317">
        <w:rPr>
          <w:color w:val="111111"/>
          <w:sz w:val="24"/>
          <w:szCs w:val="24"/>
        </w:rPr>
        <w:t>государственного</w:t>
      </w:r>
      <w:r w:rsidRPr="00FC3317">
        <w:rPr>
          <w:color w:val="111111"/>
          <w:spacing w:val="-10"/>
          <w:sz w:val="24"/>
          <w:szCs w:val="24"/>
        </w:rPr>
        <w:t xml:space="preserve"> </w:t>
      </w:r>
      <w:r w:rsidRPr="00FC3317">
        <w:rPr>
          <w:color w:val="111111"/>
          <w:sz w:val="24"/>
          <w:szCs w:val="24"/>
        </w:rPr>
        <w:t>регулирования</w:t>
      </w:r>
      <w:r w:rsidRPr="00FC3317">
        <w:rPr>
          <w:color w:val="111111"/>
          <w:spacing w:val="-11"/>
          <w:sz w:val="24"/>
          <w:szCs w:val="24"/>
        </w:rPr>
        <w:t xml:space="preserve"> </w:t>
      </w:r>
      <w:r w:rsidRPr="00FC3317">
        <w:rPr>
          <w:color w:val="111111"/>
          <w:sz w:val="24"/>
          <w:szCs w:val="24"/>
        </w:rPr>
        <w:t>в области обеспечения единства измерений.</w:t>
      </w:r>
    </w:p>
    <w:p w14:paraId="0A81E9A3" w14:textId="77777777" w:rsidR="00FC3317" w:rsidRPr="00FC3317" w:rsidRDefault="00FC3317" w:rsidP="009817E5">
      <w:pPr>
        <w:pStyle w:val="a5"/>
        <w:numPr>
          <w:ilvl w:val="0"/>
          <w:numId w:val="234"/>
        </w:numPr>
        <w:ind w:left="142" w:right="144" w:firstLine="709"/>
        <w:jc w:val="both"/>
        <w:rPr>
          <w:sz w:val="24"/>
          <w:szCs w:val="24"/>
        </w:rPr>
      </w:pPr>
      <w:r w:rsidRPr="00FC3317">
        <w:rPr>
          <w:color w:val="111111"/>
          <w:sz w:val="24"/>
          <w:szCs w:val="24"/>
        </w:rPr>
        <w:t>Система</w:t>
      </w:r>
      <w:r w:rsidRPr="00FC3317">
        <w:rPr>
          <w:color w:val="111111"/>
          <w:spacing w:val="-9"/>
          <w:sz w:val="24"/>
          <w:szCs w:val="24"/>
        </w:rPr>
        <w:t xml:space="preserve"> </w:t>
      </w:r>
      <w:r w:rsidRPr="00FC3317">
        <w:rPr>
          <w:color w:val="111111"/>
          <w:sz w:val="24"/>
          <w:szCs w:val="24"/>
        </w:rPr>
        <w:t>всеобщего</w:t>
      </w:r>
      <w:r w:rsidRPr="00FC3317">
        <w:rPr>
          <w:color w:val="111111"/>
          <w:spacing w:val="-3"/>
          <w:sz w:val="24"/>
          <w:szCs w:val="24"/>
        </w:rPr>
        <w:t xml:space="preserve"> </w:t>
      </w:r>
      <w:r w:rsidRPr="00FC3317">
        <w:rPr>
          <w:color w:val="111111"/>
          <w:sz w:val="24"/>
          <w:szCs w:val="24"/>
        </w:rPr>
        <w:t>управления</w:t>
      </w:r>
      <w:r w:rsidRPr="00FC3317">
        <w:rPr>
          <w:color w:val="111111"/>
          <w:spacing w:val="-3"/>
          <w:sz w:val="24"/>
          <w:szCs w:val="24"/>
        </w:rPr>
        <w:t xml:space="preserve"> </w:t>
      </w:r>
      <w:r w:rsidRPr="00FC3317">
        <w:rPr>
          <w:color w:val="111111"/>
          <w:spacing w:val="-2"/>
          <w:sz w:val="24"/>
          <w:szCs w:val="24"/>
        </w:rPr>
        <w:t>качеством.(TQM)</w:t>
      </w:r>
    </w:p>
    <w:p w14:paraId="34ECCEC2" w14:textId="77777777" w:rsidR="00FC3317" w:rsidRPr="00FC3317" w:rsidRDefault="00FC3317" w:rsidP="009817E5">
      <w:pPr>
        <w:pStyle w:val="a5"/>
        <w:numPr>
          <w:ilvl w:val="0"/>
          <w:numId w:val="234"/>
        </w:numPr>
        <w:spacing w:before="1"/>
        <w:ind w:left="142" w:right="144" w:firstLine="709"/>
        <w:jc w:val="both"/>
        <w:rPr>
          <w:sz w:val="24"/>
          <w:szCs w:val="24"/>
        </w:rPr>
      </w:pPr>
      <w:r w:rsidRPr="00FC3317">
        <w:rPr>
          <w:color w:val="111111"/>
          <w:sz w:val="24"/>
          <w:szCs w:val="24"/>
        </w:rPr>
        <w:t>Рекомендации</w:t>
      </w:r>
      <w:r w:rsidRPr="00FC3317">
        <w:rPr>
          <w:color w:val="111111"/>
          <w:spacing w:val="-9"/>
          <w:sz w:val="24"/>
          <w:szCs w:val="24"/>
        </w:rPr>
        <w:t xml:space="preserve"> </w:t>
      </w:r>
      <w:r w:rsidRPr="00FC3317">
        <w:rPr>
          <w:color w:val="111111"/>
          <w:sz w:val="24"/>
          <w:szCs w:val="24"/>
        </w:rPr>
        <w:t>по</w:t>
      </w:r>
      <w:r w:rsidRPr="00FC3317">
        <w:rPr>
          <w:color w:val="111111"/>
          <w:spacing w:val="-9"/>
          <w:sz w:val="24"/>
          <w:szCs w:val="24"/>
        </w:rPr>
        <w:t xml:space="preserve"> </w:t>
      </w:r>
      <w:r w:rsidRPr="00FC3317">
        <w:rPr>
          <w:color w:val="111111"/>
          <w:sz w:val="24"/>
          <w:szCs w:val="24"/>
        </w:rPr>
        <w:t>организации</w:t>
      </w:r>
      <w:r w:rsidRPr="00FC3317">
        <w:rPr>
          <w:color w:val="111111"/>
          <w:spacing w:val="-5"/>
          <w:sz w:val="24"/>
          <w:szCs w:val="24"/>
        </w:rPr>
        <w:t xml:space="preserve"> </w:t>
      </w:r>
      <w:r w:rsidRPr="00FC3317">
        <w:rPr>
          <w:color w:val="111111"/>
          <w:sz w:val="24"/>
          <w:szCs w:val="24"/>
        </w:rPr>
        <w:t>системы</w:t>
      </w:r>
      <w:r w:rsidRPr="00FC3317">
        <w:rPr>
          <w:color w:val="111111"/>
          <w:spacing w:val="-9"/>
          <w:sz w:val="24"/>
          <w:szCs w:val="24"/>
        </w:rPr>
        <w:t xml:space="preserve"> </w:t>
      </w:r>
      <w:r w:rsidRPr="00FC3317">
        <w:rPr>
          <w:color w:val="111111"/>
          <w:sz w:val="24"/>
          <w:szCs w:val="24"/>
        </w:rPr>
        <w:t>менеджмента</w:t>
      </w:r>
      <w:r w:rsidRPr="00FC3317">
        <w:rPr>
          <w:color w:val="111111"/>
          <w:spacing w:val="-9"/>
          <w:sz w:val="24"/>
          <w:szCs w:val="24"/>
        </w:rPr>
        <w:t xml:space="preserve"> </w:t>
      </w:r>
      <w:r w:rsidRPr="00FC3317">
        <w:rPr>
          <w:color w:val="111111"/>
          <w:sz w:val="24"/>
          <w:szCs w:val="24"/>
        </w:rPr>
        <w:t>качества</w:t>
      </w:r>
      <w:r w:rsidRPr="00FC3317">
        <w:rPr>
          <w:color w:val="111111"/>
          <w:spacing w:val="-9"/>
          <w:sz w:val="24"/>
          <w:szCs w:val="24"/>
        </w:rPr>
        <w:t xml:space="preserve"> </w:t>
      </w:r>
      <w:r w:rsidRPr="00FC3317">
        <w:rPr>
          <w:color w:val="111111"/>
          <w:sz w:val="24"/>
          <w:szCs w:val="24"/>
        </w:rPr>
        <w:t>на</w:t>
      </w:r>
      <w:r w:rsidRPr="00FC3317">
        <w:rPr>
          <w:color w:val="111111"/>
          <w:spacing w:val="-10"/>
          <w:sz w:val="24"/>
          <w:szCs w:val="24"/>
        </w:rPr>
        <w:t xml:space="preserve"> </w:t>
      </w:r>
      <w:r w:rsidRPr="00FC3317">
        <w:rPr>
          <w:color w:val="111111"/>
          <w:sz w:val="24"/>
          <w:szCs w:val="24"/>
        </w:rPr>
        <w:t>базе</w:t>
      </w:r>
      <w:r w:rsidRPr="00FC3317">
        <w:rPr>
          <w:color w:val="111111"/>
          <w:spacing w:val="-10"/>
          <w:sz w:val="24"/>
          <w:szCs w:val="24"/>
        </w:rPr>
        <w:t xml:space="preserve"> </w:t>
      </w:r>
      <w:r w:rsidRPr="00FC3317">
        <w:rPr>
          <w:color w:val="111111"/>
          <w:sz w:val="24"/>
          <w:szCs w:val="24"/>
        </w:rPr>
        <w:t xml:space="preserve">действующего </w:t>
      </w:r>
      <w:r w:rsidRPr="00FC3317">
        <w:rPr>
          <w:color w:val="111111"/>
          <w:spacing w:val="-2"/>
          <w:sz w:val="24"/>
          <w:szCs w:val="24"/>
        </w:rPr>
        <w:t>предприятия.</w:t>
      </w:r>
    </w:p>
    <w:p w14:paraId="7BC4B952" w14:textId="77777777" w:rsidR="00FC3317" w:rsidRPr="00FC3317" w:rsidRDefault="00FC3317" w:rsidP="00A25E61">
      <w:pPr>
        <w:pStyle w:val="a3"/>
        <w:spacing w:before="14"/>
        <w:ind w:left="142" w:right="144" w:firstLine="709"/>
        <w:rPr>
          <w:sz w:val="24"/>
          <w:szCs w:val="24"/>
        </w:rPr>
      </w:pPr>
    </w:p>
    <w:p w14:paraId="45067E9E" w14:textId="77777777" w:rsidR="00FC3317" w:rsidRPr="00FC3317" w:rsidRDefault="00FC3317" w:rsidP="00A25E61">
      <w:pPr>
        <w:spacing w:line="275" w:lineRule="exact"/>
        <w:ind w:left="142" w:right="144" w:firstLine="709"/>
        <w:jc w:val="both"/>
        <w:rPr>
          <w:b/>
          <w:sz w:val="24"/>
          <w:szCs w:val="24"/>
        </w:rPr>
      </w:pPr>
      <w:r w:rsidRPr="00FC3317">
        <w:rPr>
          <w:b/>
          <w:color w:val="111111"/>
          <w:sz w:val="24"/>
          <w:szCs w:val="24"/>
        </w:rPr>
        <w:t>БИЛЕТ</w:t>
      </w:r>
      <w:r w:rsidRPr="00FC3317">
        <w:rPr>
          <w:b/>
          <w:color w:val="111111"/>
          <w:spacing w:val="-5"/>
          <w:sz w:val="24"/>
          <w:szCs w:val="24"/>
        </w:rPr>
        <w:t xml:space="preserve"> </w:t>
      </w:r>
      <w:r w:rsidRPr="00FC3317">
        <w:rPr>
          <w:b/>
          <w:color w:val="111111"/>
          <w:sz w:val="24"/>
          <w:szCs w:val="24"/>
        </w:rPr>
        <w:t>№</w:t>
      </w:r>
      <w:r w:rsidRPr="00FC3317">
        <w:rPr>
          <w:b/>
          <w:color w:val="111111"/>
          <w:spacing w:val="1"/>
          <w:sz w:val="24"/>
          <w:szCs w:val="24"/>
        </w:rPr>
        <w:t xml:space="preserve"> </w:t>
      </w:r>
      <w:r w:rsidRPr="00FC3317">
        <w:rPr>
          <w:b/>
          <w:color w:val="111111"/>
          <w:spacing w:val="-5"/>
          <w:sz w:val="24"/>
          <w:szCs w:val="24"/>
        </w:rPr>
        <w:t>16</w:t>
      </w:r>
    </w:p>
    <w:p w14:paraId="253448BE" w14:textId="77777777" w:rsidR="00FC3317" w:rsidRPr="00FC3317" w:rsidRDefault="00FC3317" w:rsidP="009817E5">
      <w:pPr>
        <w:pStyle w:val="a5"/>
        <w:numPr>
          <w:ilvl w:val="0"/>
          <w:numId w:val="233"/>
        </w:numPr>
        <w:spacing w:line="275" w:lineRule="exact"/>
        <w:ind w:left="142" w:right="144" w:firstLine="709"/>
        <w:jc w:val="both"/>
        <w:rPr>
          <w:sz w:val="24"/>
          <w:szCs w:val="24"/>
        </w:rPr>
      </w:pPr>
      <w:r w:rsidRPr="00FC3317">
        <w:rPr>
          <w:color w:val="111111"/>
          <w:sz w:val="24"/>
          <w:szCs w:val="24"/>
        </w:rPr>
        <w:t>Эталоны:</w:t>
      </w:r>
      <w:r w:rsidRPr="00FC3317">
        <w:rPr>
          <w:color w:val="111111"/>
          <w:spacing w:val="-9"/>
          <w:sz w:val="24"/>
          <w:szCs w:val="24"/>
        </w:rPr>
        <w:t xml:space="preserve"> </w:t>
      </w:r>
      <w:r w:rsidRPr="00FC3317">
        <w:rPr>
          <w:color w:val="111111"/>
          <w:sz w:val="24"/>
          <w:szCs w:val="24"/>
        </w:rPr>
        <w:t>понятие,</w:t>
      </w:r>
      <w:r w:rsidRPr="00FC3317">
        <w:rPr>
          <w:color w:val="111111"/>
          <w:spacing w:val="-7"/>
          <w:sz w:val="24"/>
          <w:szCs w:val="24"/>
        </w:rPr>
        <w:t xml:space="preserve"> </w:t>
      </w:r>
      <w:r w:rsidRPr="00FC3317">
        <w:rPr>
          <w:color w:val="111111"/>
          <w:sz w:val="24"/>
          <w:szCs w:val="24"/>
        </w:rPr>
        <w:t>виды,</w:t>
      </w:r>
      <w:r w:rsidRPr="00FC3317">
        <w:rPr>
          <w:color w:val="111111"/>
          <w:spacing w:val="-7"/>
          <w:sz w:val="24"/>
          <w:szCs w:val="24"/>
        </w:rPr>
        <w:t xml:space="preserve"> </w:t>
      </w:r>
      <w:r w:rsidRPr="00FC3317">
        <w:rPr>
          <w:color w:val="111111"/>
          <w:sz w:val="24"/>
          <w:szCs w:val="24"/>
        </w:rPr>
        <w:t>характеристика,</w:t>
      </w:r>
      <w:r w:rsidRPr="00FC3317">
        <w:rPr>
          <w:color w:val="111111"/>
          <w:spacing w:val="-6"/>
          <w:sz w:val="24"/>
          <w:szCs w:val="24"/>
        </w:rPr>
        <w:t xml:space="preserve"> </w:t>
      </w:r>
      <w:r w:rsidRPr="00FC3317">
        <w:rPr>
          <w:color w:val="111111"/>
          <w:spacing w:val="-2"/>
          <w:sz w:val="24"/>
          <w:szCs w:val="24"/>
        </w:rPr>
        <w:t>назначение.</w:t>
      </w:r>
    </w:p>
    <w:p w14:paraId="61D77697" w14:textId="77777777" w:rsidR="00FC3317" w:rsidRPr="00FC3317" w:rsidRDefault="00FC3317" w:rsidP="009817E5">
      <w:pPr>
        <w:pStyle w:val="a5"/>
        <w:numPr>
          <w:ilvl w:val="0"/>
          <w:numId w:val="233"/>
        </w:numPr>
        <w:spacing w:before="3"/>
        <w:ind w:left="142" w:right="144" w:firstLine="709"/>
        <w:jc w:val="both"/>
        <w:rPr>
          <w:sz w:val="24"/>
          <w:szCs w:val="24"/>
        </w:rPr>
      </w:pPr>
      <w:r w:rsidRPr="00FC3317">
        <w:rPr>
          <w:color w:val="111111"/>
          <w:sz w:val="24"/>
          <w:szCs w:val="24"/>
        </w:rPr>
        <w:t>Авторский</w:t>
      </w:r>
      <w:r w:rsidRPr="00FC3317">
        <w:rPr>
          <w:color w:val="111111"/>
          <w:spacing w:val="-6"/>
          <w:sz w:val="24"/>
          <w:szCs w:val="24"/>
        </w:rPr>
        <w:t xml:space="preserve"> </w:t>
      </w:r>
      <w:r w:rsidRPr="00FC3317">
        <w:rPr>
          <w:color w:val="111111"/>
          <w:sz w:val="24"/>
          <w:szCs w:val="24"/>
        </w:rPr>
        <w:t>надзор.</w:t>
      </w:r>
      <w:r w:rsidRPr="00FC3317">
        <w:rPr>
          <w:color w:val="111111"/>
          <w:spacing w:val="-6"/>
          <w:sz w:val="24"/>
          <w:szCs w:val="24"/>
        </w:rPr>
        <w:t xml:space="preserve"> </w:t>
      </w:r>
      <w:r w:rsidRPr="00FC3317">
        <w:rPr>
          <w:color w:val="111111"/>
          <w:sz w:val="24"/>
          <w:szCs w:val="24"/>
        </w:rPr>
        <w:t>Понятие,</w:t>
      </w:r>
      <w:r w:rsidRPr="00FC3317">
        <w:rPr>
          <w:color w:val="111111"/>
          <w:spacing w:val="-6"/>
          <w:sz w:val="24"/>
          <w:szCs w:val="24"/>
        </w:rPr>
        <w:t xml:space="preserve"> </w:t>
      </w:r>
      <w:r w:rsidRPr="00FC3317">
        <w:rPr>
          <w:color w:val="111111"/>
          <w:spacing w:val="-2"/>
          <w:sz w:val="24"/>
          <w:szCs w:val="24"/>
        </w:rPr>
        <w:t>сущность.</w:t>
      </w:r>
    </w:p>
    <w:p w14:paraId="21ED6955" w14:textId="77777777" w:rsidR="00FC3317" w:rsidRPr="00FC3317" w:rsidRDefault="00FC3317" w:rsidP="009817E5">
      <w:pPr>
        <w:pStyle w:val="a5"/>
        <w:numPr>
          <w:ilvl w:val="0"/>
          <w:numId w:val="233"/>
        </w:numPr>
        <w:ind w:left="142" w:right="144" w:firstLine="709"/>
        <w:jc w:val="both"/>
        <w:rPr>
          <w:sz w:val="24"/>
          <w:szCs w:val="24"/>
        </w:rPr>
      </w:pPr>
      <w:r w:rsidRPr="00FC3317">
        <w:rPr>
          <w:color w:val="111111"/>
          <w:sz w:val="24"/>
          <w:szCs w:val="24"/>
        </w:rPr>
        <w:t>Провести</w:t>
      </w:r>
      <w:r w:rsidRPr="00FC3317">
        <w:rPr>
          <w:color w:val="111111"/>
          <w:spacing w:val="-5"/>
          <w:sz w:val="24"/>
          <w:szCs w:val="24"/>
        </w:rPr>
        <w:t xml:space="preserve"> </w:t>
      </w:r>
      <w:r w:rsidRPr="00FC3317">
        <w:rPr>
          <w:color w:val="111111"/>
          <w:sz w:val="24"/>
          <w:szCs w:val="24"/>
        </w:rPr>
        <w:t>контроль</w:t>
      </w:r>
      <w:r w:rsidRPr="00FC3317">
        <w:rPr>
          <w:color w:val="111111"/>
          <w:spacing w:val="-9"/>
          <w:sz w:val="24"/>
          <w:szCs w:val="24"/>
        </w:rPr>
        <w:t xml:space="preserve"> </w:t>
      </w:r>
      <w:r w:rsidRPr="00FC3317">
        <w:rPr>
          <w:color w:val="111111"/>
          <w:sz w:val="24"/>
          <w:szCs w:val="24"/>
        </w:rPr>
        <w:t>качества</w:t>
      </w:r>
      <w:r w:rsidRPr="00FC3317">
        <w:rPr>
          <w:color w:val="111111"/>
          <w:spacing w:val="-10"/>
          <w:sz w:val="24"/>
          <w:szCs w:val="24"/>
        </w:rPr>
        <w:t xml:space="preserve"> </w:t>
      </w:r>
      <w:r w:rsidRPr="00FC3317">
        <w:rPr>
          <w:color w:val="111111"/>
          <w:sz w:val="24"/>
          <w:szCs w:val="24"/>
        </w:rPr>
        <w:t>предложенного</w:t>
      </w:r>
      <w:r w:rsidRPr="00FC3317">
        <w:rPr>
          <w:color w:val="111111"/>
          <w:spacing w:val="-8"/>
          <w:sz w:val="24"/>
          <w:szCs w:val="24"/>
        </w:rPr>
        <w:t xml:space="preserve"> </w:t>
      </w:r>
      <w:r w:rsidRPr="00FC3317">
        <w:rPr>
          <w:color w:val="111111"/>
          <w:sz w:val="24"/>
          <w:szCs w:val="24"/>
        </w:rPr>
        <w:t>изделия</w:t>
      </w:r>
      <w:r w:rsidRPr="00FC3317">
        <w:rPr>
          <w:color w:val="111111"/>
          <w:spacing w:val="-9"/>
          <w:sz w:val="24"/>
          <w:szCs w:val="24"/>
        </w:rPr>
        <w:t xml:space="preserve"> </w:t>
      </w:r>
      <w:r w:rsidRPr="00FC3317">
        <w:rPr>
          <w:color w:val="111111"/>
          <w:sz w:val="24"/>
          <w:szCs w:val="24"/>
        </w:rPr>
        <w:t>на</w:t>
      </w:r>
      <w:r w:rsidRPr="00FC3317">
        <w:rPr>
          <w:color w:val="111111"/>
          <w:spacing w:val="-10"/>
          <w:sz w:val="24"/>
          <w:szCs w:val="24"/>
        </w:rPr>
        <w:t xml:space="preserve"> </w:t>
      </w:r>
      <w:r w:rsidRPr="00FC3317">
        <w:rPr>
          <w:color w:val="111111"/>
          <w:sz w:val="24"/>
          <w:szCs w:val="24"/>
        </w:rPr>
        <w:t>соответствие</w:t>
      </w:r>
      <w:r w:rsidRPr="00FC3317">
        <w:rPr>
          <w:color w:val="111111"/>
          <w:spacing w:val="-9"/>
          <w:sz w:val="24"/>
          <w:szCs w:val="24"/>
        </w:rPr>
        <w:t xml:space="preserve"> </w:t>
      </w:r>
      <w:r w:rsidRPr="00FC3317">
        <w:rPr>
          <w:color w:val="111111"/>
          <w:sz w:val="24"/>
          <w:szCs w:val="24"/>
        </w:rPr>
        <w:lastRenderedPageBreak/>
        <w:t xml:space="preserve">требованиям </w:t>
      </w:r>
      <w:r w:rsidRPr="00FC3317">
        <w:rPr>
          <w:color w:val="111111"/>
          <w:spacing w:val="-2"/>
          <w:sz w:val="24"/>
          <w:szCs w:val="24"/>
        </w:rPr>
        <w:t>стандартов.</w:t>
      </w:r>
    </w:p>
    <w:p w14:paraId="2BEE99A1" w14:textId="77777777" w:rsidR="00FC3317" w:rsidRPr="00FC3317" w:rsidRDefault="00FC3317" w:rsidP="00A25E61">
      <w:pPr>
        <w:pStyle w:val="a3"/>
        <w:spacing w:before="19"/>
        <w:ind w:left="142" w:right="144" w:firstLine="709"/>
        <w:rPr>
          <w:sz w:val="24"/>
          <w:szCs w:val="24"/>
        </w:rPr>
      </w:pPr>
    </w:p>
    <w:p w14:paraId="7B886E5B" w14:textId="77777777" w:rsidR="00FC3317" w:rsidRPr="00FC3317" w:rsidRDefault="00FC3317" w:rsidP="00A25E61">
      <w:pPr>
        <w:spacing w:line="275" w:lineRule="exact"/>
        <w:ind w:left="142" w:right="144" w:firstLine="709"/>
        <w:jc w:val="both"/>
        <w:rPr>
          <w:b/>
          <w:sz w:val="24"/>
          <w:szCs w:val="24"/>
        </w:rPr>
      </w:pPr>
      <w:r w:rsidRPr="00FC3317">
        <w:rPr>
          <w:b/>
          <w:color w:val="111111"/>
          <w:sz w:val="24"/>
          <w:szCs w:val="24"/>
        </w:rPr>
        <w:t>БИЛЕТ</w:t>
      </w:r>
      <w:r w:rsidRPr="00FC3317">
        <w:rPr>
          <w:b/>
          <w:color w:val="111111"/>
          <w:spacing w:val="-5"/>
          <w:sz w:val="24"/>
          <w:szCs w:val="24"/>
        </w:rPr>
        <w:t xml:space="preserve"> </w:t>
      </w:r>
      <w:r w:rsidRPr="00FC3317">
        <w:rPr>
          <w:b/>
          <w:color w:val="111111"/>
          <w:sz w:val="24"/>
          <w:szCs w:val="24"/>
        </w:rPr>
        <w:t>№</w:t>
      </w:r>
      <w:r w:rsidRPr="00FC3317">
        <w:rPr>
          <w:b/>
          <w:color w:val="111111"/>
          <w:spacing w:val="1"/>
          <w:sz w:val="24"/>
          <w:szCs w:val="24"/>
        </w:rPr>
        <w:t xml:space="preserve"> </w:t>
      </w:r>
      <w:r w:rsidRPr="00FC3317">
        <w:rPr>
          <w:b/>
          <w:color w:val="111111"/>
          <w:spacing w:val="-5"/>
          <w:sz w:val="24"/>
          <w:szCs w:val="24"/>
        </w:rPr>
        <w:t>17</w:t>
      </w:r>
    </w:p>
    <w:p w14:paraId="3BFE9417" w14:textId="77777777" w:rsidR="00FC3317" w:rsidRPr="00FC3317" w:rsidRDefault="00FC3317" w:rsidP="009817E5">
      <w:pPr>
        <w:pStyle w:val="a5"/>
        <w:numPr>
          <w:ilvl w:val="0"/>
          <w:numId w:val="232"/>
        </w:numPr>
        <w:spacing w:line="275" w:lineRule="exact"/>
        <w:ind w:left="142" w:right="144" w:firstLine="709"/>
        <w:jc w:val="both"/>
        <w:rPr>
          <w:sz w:val="24"/>
          <w:szCs w:val="24"/>
        </w:rPr>
      </w:pPr>
      <w:r w:rsidRPr="00FC3317">
        <w:rPr>
          <w:color w:val="111111"/>
          <w:sz w:val="24"/>
          <w:szCs w:val="24"/>
        </w:rPr>
        <w:t>Поверочные</w:t>
      </w:r>
      <w:r w:rsidRPr="00FC3317">
        <w:rPr>
          <w:color w:val="111111"/>
          <w:spacing w:val="-10"/>
          <w:sz w:val="24"/>
          <w:szCs w:val="24"/>
        </w:rPr>
        <w:t xml:space="preserve"> </w:t>
      </w:r>
      <w:r w:rsidRPr="00FC3317">
        <w:rPr>
          <w:color w:val="111111"/>
          <w:sz w:val="24"/>
          <w:szCs w:val="24"/>
        </w:rPr>
        <w:t>схемы:</w:t>
      </w:r>
      <w:r w:rsidRPr="00FC3317">
        <w:rPr>
          <w:color w:val="111111"/>
          <w:spacing w:val="-5"/>
          <w:sz w:val="24"/>
          <w:szCs w:val="24"/>
        </w:rPr>
        <w:t xml:space="preserve"> </w:t>
      </w:r>
      <w:r w:rsidRPr="00FC3317">
        <w:rPr>
          <w:color w:val="111111"/>
          <w:sz w:val="24"/>
          <w:szCs w:val="24"/>
        </w:rPr>
        <w:t>понятие,</w:t>
      </w:r>
      <w:r w:rsidRPr="00FC3317">
        <w:rPr>
          <w:color w:val="111111"/>
          <w:spacing w:val="-5"/>
          <w:sz w:val="24"/>
          <w:szCs w:val="24"/>
        </w:rPr>
        <w:t xml:space="preserve"> </w:t>
      </w:r>
      <w:r w:rsidRPr="00FC3317">
        <w:rPr>
          <w:color w:val="111111"/>
          <w:sz w:val="24"/>
          <w:szCs w:val="24"/>
        </w:rPr>
        <w:t>виды,</w:t>
      </w:r>
      <w:r w:rsidRPr="00FC3317">
        <w:rPr>
          <w:color w:val="111111"/>
          <w:spacing w:val="-6"/>
          <w:sz w:val="24"/>
          <w:szCs w:val="24"/>
        </w:rPr>
        <w:t xml:space="preserve"> </w:t>
      </w:r>
      <w:r w:rsidRPr="00FC3317">
        <w:rPr>
          <w:color w:val="111111"/>
          <w:sz w:val="24"/>
          <w:szCs w:val="24"/>
        </w:rPr>
        <w:t>отличительные</w:t>
      </w:r>
      <w:r w:rsidRPr="00FC3317">
        <w:rPr>
          <w:color w:val="111111"/>
          <w:spacing w:val="-6"/>
          <w:sz w:val="24"/>
          <w:szCs w:val="24"/>
        </w:rPr>
        <w:t xml:space="preserve"> </w:t>
      </w:r>
      <w:r w:rsidRPr="00FC3317">
        <w:rPr>
          <w:color w:val="111111"/>
          <w:spacing w:val="-2"/>
          <w:sz w:val="24"/>
          <w:szCs w:val="24"/>
        </w:rPr>
        <w:t>особенности.</w:t>
      </w:r>
    </w:p>
    <w:p w14:paraId="30841A16" w14:textId="77777777" w:rsidR="00FC3317" w:rsidRPr="00FC3317" w:rsidRDefault="00FC3317" w:rsidP="009817E5">
      <w:pPr>
        <w:pStyle w:val="a5"/>
        <w:numPr>
          <w:ilvl w:val="0"/>
          <w:numId w:val="232"/>
        </w:numPr>
        <w:spacing w:before="3"/>
        <w:ind w:left="142" w:right="144" w:firstLine="709"/>
        <w:jc w:val="both"/>
        <w:rPr>
          <w:sz w:val="24"/>
          <w:szCs w:val="24"/>
        </w:rPr>
      </w:pPr>
      <w:r w:rsidRPr="00FC3317">
        <w:rPr>
          <w:color w:val="111111"/>
          <w:sz w:val="24"/>
          <w:szCs w:val="24"/>
        </w:rPr>
        <w:t>Место</w:t>
      </w:r>
      <w:r w:rsidRPr="00FC3317">
        <w:rPr>
          <w:color w:val="111111"/>
          <w:spacing w:val="-10"/>
          <w:sz w:val="24"/>
          <w:szCs w:val="24"/>
        </w:rPr>
        <w:t xml:space="preserve"> </w:t>
      </w:r>
      <w:r w:rsidRPr="00FC3317">
        <w:rPr>
          <w:color w:val="111111"/>
          <w:sz w:val="24"/>
          <w:szCs w:val="24"/>
        </w:rPr>
        <w:t>и</w:t>
      </w:r>
      <w:r w:rsidRPr="00FC3317">
        <w:rPr>
          <w:color w:val="111111"/>
          <w:spacing w:val="-1"/>
          <w:sz w:val="24"/>
          <w:szCs w:val="24"/>
        </w:rPr>
        <w:t xml:space="preserve"> </w:t>
      </w:r>
      <w:r w:rsidRPr="00FC3317">
        <w:rPr>
          <w:color w:val="111111"/>
          <w:sz w:val="24"/>
          <w:szCs w:val="24"/>
        </w:rPr>
        <w:t>роль</w:t>
      </w:r>
      <w:r w:rsidRPr="00FC3317">
        <w:rPr>
          <w:color w:val="111111"/>
          <w:spacing w:val="-4"/>
          <w:sz w:val="24"/>
          <w:szCs w:val="24"/>
        </w:rPr>
        <w:t xml:space="preserve"> </w:t>
      </w:r>
      <w:r w:rsidRPr="00FC3317">
        <w:rPr>
          <w:color w:val="111111"/>
          <w:sz w:val="24"/>
          <w:szCs w:val="24"/>
        </w:rPr>
        <w:t>метрологической</w:t>
      </w:r>
      <w:r w:rsidRPr="00FC3317">
        <w:rPr>
          <w:color w:val="111111"/>
          <w:spacing w:val="-1"/>
          <w:sz w:val="24"/>
          <w:szCs w:val="24"/>
        </w:rPr>
        <w:t xml:space="preserve"> </w:t>
      </w:r>
      <w:r w:rsidRPr="00FC3317">
        <w:rPr>
          <w:color w:val="111111"/>
          <w:sz w:val="24"/>
          <w:szCs w:val="24"/>
        </w:rPr>
        <w:t>службы</w:t>
      </w:r>
      <w:r w:rsidRPr="00FC3317">
        <w:rPr>
          <w:color w:val="111111"/>
          <w:spacing w:val="-6"/>
          <w:sz w:val="24"/>
          <w:szCs w:val="24"/>
        </w:rPr>
        <w:t xml:space="preserve"> </w:t>
      </w:r>
      <w:r w:rsidRPr="00FC3317">
        <w:rPr>
          <w:color w:val="111111"/>
          <w:sz w:val="24"/>
          <w:szCs w:val="24"/>
        </w:rPr>
        <w:t>в</w:t>
      </w:r>
      <w:r w:rsidRPr="00FC3317">
        <w:rPr>
          <w:color w:val="111111"/>
          <w:spacing w:val="-3"/>
          <w:sz w:val="24"/>
          <w:szCs w:val="24"/>
        </w:rPr>
        <w:t xml:space="preserve"> </w:t>
      </w:r>
      <w:r w:rsidRPr="00FC3317">
        <w:rPr>
          <w:color w:val="111111"/>
          <w:sz w:val="24"/>
          <w:szCs w:val="24"/>
        </w:rPr>
        <w:t>системе</w:t>
      </w:r>
      <w:r w:rsidRPr="00FC3317">
        <w:rPr>
          <w:color w:val="111111"/>
          <w:spacing w:val="-7"/>
          <w:sz w:val="24"/>
          <w:szCs w:val="24"/>
        </w:rPr>
        <w:t xml:space="preserve"> </w:t>
      </w:r>
      <w:r w:rsidRPr="00FC3317">
        <w:rPr>
          <w:color w:val="111111"/>
          <w:sz w:val="24"/>
          <w:szCs w:val="24"/>
        </w:rPr>
        <w:t>менеджмента</w:t>
      </w:r>
      <w:r w:rsidRPr="00FC3317">
        <w:rPr>
          <w:color w:val="111111"/>
          <w:spacing w:val="-4"/>
          <w:sz w:val="24"/>
          <w:szCs w:val="24"/>
        </w:rPr>
        <w:t xml:space="preserve"> </w:t>
      </w:r>
      <w:r w:rsidRPr="00FC3317">
        <w:rPr>
          <w:color w:val="111111"/>
          <w:sz w:val="24"/>
          <w:szCs w:val="24"/>
        </w:rPr>
        <w:t>качества</w:t>
      </w:r>
      <w:r w:rsidRPr="00FC3317">
        <w:rPr>
          <w:color w:val="111111"/>
          <w:spacing w:val="-5"/>
          <w:sz w:val="24"/>
          <w:szCs w:val="24"/>
        </w:rPr>
        <w:t xml:space="preserve"> </w:t>
      </w:r>
      <w:r w:rsidRPr="00FC3317">
        <w:rPr>
          <w:color w:val="111111"/>
          <w:spacing w:val="-2"/>
          <w:sz w:val="24"/>
          <w:szCs w:val="24"/>
        </w:rPr>
        <w:t>организации</w:t>
      </w:r>
    </w:p>
    <w:p w14:paraId="56E98EC4" w14:textId="77777777" w:rsidR="00FC3317" w:rsidRPr="00FC3317" w:rsidRDefault="00FC3317" w:rsidP="009817E5">
      <w:pPr>
        <w:pStyle w:val="a5"/>
        <w:numPr>
          <w:ilvl w:val="0"/>
          <w:numId w:val="232"/>
        </w:numPr>
        <w:ind w:left="142" w:right="144" w:firstLine="709"/>
        <w:jc w:val="both"/>
        <w:rPr>
          <w:sz w:val="24"/>
          <w:szCs w:val="24"/>
        </w:rPr>
      </w:pPr>
      <w:r w:rsidRPr="00FC3317">
        <w:rPr>
          <w:color w:val="111111"/>
          <w:sz w:val="24"/>
          <w:szCs w:val="24"/>
        </w:rPr>
        <w:t>Рекомендации</w:t>
      </w:r>
      <w:r w:rsidRPr="00FC3317">
        <w:rPr>
          <w:color w:val="111111"/>
          <w:spacing w:val="-9"/>
          <w:sz w:val="24"/>
          <w:szCs w:val="24"/>
        </w:rPr>
        <w:t xml:space="preserve"> </w:t>
      </w:r>
      <w:r w:rsidRPr="00FC3317">
        <w:rPr>
          <w:color w:val="111111"/>
          <w:sz w:val="24"/>
          <w:szCs w:val="24"/>
        </w:rPr>
        <w:t>по</w:t>
      </w:r>
      <w:r w:rsidRPr="00FC3317">
        <w:rPr>
          <w:color w:val="111111"/>
          <w:spacing w:val="-9"/>
          <w:sz w:val="24"/>
          <w:szCs w:val="24"/>
        </w:rPr>
        <w:t xml:space="preserve"> </w:t>
      </w:r>
      <w:r w:rsidRPr="00FC3317">
        <w:rPr>
          <w:color w:val="111111"/>
          <w:sz w:val="24"/>
          <w:szCs w:val="24"/>
        </w:rPr>
        <w:t>организации</w:t>
      </w:r>
      <w:r w:rsidRPr="00FC3317">
        <w:rPr>
          <w:color w:val="111111"/>
          <w:spacing w:val="-5"/>
          <w:sz w:val="24"/>
          <w:szCs w:val="24"/>
        </w:rPr>
        <w:t xml:space="preserve"> </w:t>
      </w:r>
      <w:r w:rsidRPr="00FC3317">
        <w:rPr>
          <w:color w:val="111111"/>
          <w:sz w:val="24"/>
          <w:szCs w:val="24"/>
        </w:rPr>
        <w:t>системы</w:t>
      </w:r>
      <w:r w:rsidRPr="00FC3317">
        <w:rPr>
          <w:color w:val="111111"/>
          <w:spacing w:val="-9"/>
          <w:sz w:val="24"/>
          <w:szCs w:val="24"/>
        </w:rPr>
        <w:t xml:space="preserve"> </w:t>
      </w:r>
      <w:r w:rsidRPr="00FC3317">
        <w:rPr>
          <w:color w:val="111111"/>
          <w:sz w:val="24"/>
          <w:szCs w:val="24"/>
        </w:rPr>
        <w:t>менеджмента</w:t>
      </w:r>
      <w:r w:rsidRPr="00FC3317">
        <w:rPr>
          <w:color w:val="111111"/>
          <w:spacing w:val="-9"/>
          <w:sz w:val="24"/>
          <w:szCs w:val="24"/>
        </w:rPr>
        <w:t xml:space="preserve"> </w:t>
      </w:r>
      <w:r w:rsidRPr="00FC3317">
        <w:rPr>
          <w:color w:val="111111"/>
          <w:sz w:val="24"/>
          <w:szCs w:val="24"/>
        </w:rPr>
        <w:t>качества</w:t>
      </w:r>
      <w:r w:rsidRPr="00FC3317">
        <w:rPr>
          <w:color w:val="111111"/>
          <w:spacing w:val="-9"/>
          <w:sz w:val="24"/>
          <w:szCs w:val="24"/>
        </w:rPr>
        <w:t xml:space="preserve"> </w:t>
      </w:r>
      <w:r w:rsidRPr="00FC3317">
        <w:rPr>
          <w:color w:val="111111"/>
          <w:sz w:val="24"/>
          <w:szCs w:val="24"/>
        </w:rPr>
        <w:t>на</w:t>
      </w:r>
      <w:r w:rsidRPr="00FC3317">
        <w:rPr>
          <w:color w:val="111111"/>
          <w:spacing w:val="-10"/>
          <w:sz w:val="24"/>
          <w:szCs w:val="24"/>
        </w:rPr>
        <w:t xml:space="preserve"> </w:t>
      </w:r>
      <w:r w:rsidRPr="00FC3317">
        <w:rPr>
          <w:color w:val="111111"/>
          <w:sz w:val="24"/>
          <w:szCs w:val="24"/>
        </w:rPr>
        <w:t>базе</w:t>
      </w:r>
      <w:r w:rsidRPr="00FC3317">
        <w:rPr>
          <w:color w:val="111111"/>
          <w:spacing w:val="-10"/>
          <w:sz w:val="24"/>
          <w:szCs w:val="24"/>
        </w:rPr>
        <w:t xml:space="preserve"> </w:t>
      </w:r>
      <w:r w:rsidRPr="00FC3317">
        <w:rPr>
          <w:color w:val="111111"/>
          <w:sz w:val="24"/>
          <w:szCs w:val="24"/>
        </w:rPr>
        <w:t xml:space="preserve">действующего </w:t>
      </w:r>
      <w:r w:rsidRPr="00FC3317">
        <w:rPr>
          <w:color w:val="111111"/>
          <w:spacing w:val="-2"/>
          <w:sz w:val="24"/>
          <w:szCs w:val="24"/>
        </w:rPr>
        <w:t>предприятия.</w:t>
      </w:r>
    </w:p>
    <w:p w14:paraId="5916C7B3" w14:textId="77777777" w:rsidR="00FC3317" w:rsidRPr="00FC3317" w:rsidRDefault="00FC3317" w:rsidP="00A25E61">
      <w:pPr>
        <w:pStyle w:val="a3"/>
        <w:spacing w:before="16"/>
        <w:ind w:left="142" w:right="144" w:firstLine="709"/>
        <w:rPr>
          <w:sz w:val="24"/>
          <w:szCs w:val="24"/>
        </w:rPr>
      </w:pPr>
    </w:p>
    <w:p w14:paraId="59F7F757" w14:textId="77777777" w:rsidR="00FC3317" w:rsidRPr="00FC3317" w:rsidRDefault="00FC3317" w:rsidP="00A25E61">
      <w:pPr>
        <w:ind w:left="142" w:right="144" w:firstLine="709"/>
        <w:jc w:val="both"/>
        <w:rPr>
          <w:b/>
          <w:sz w:val="24"/>
          <w:szCs w:val="24"/>
        </w:rPr>
      </w:pPr>
      <w:r w:rsidRPr="00FC3317">
        <w:rPr>
          <w:b/>
          <w:color w:val="111111"/>
          <w:sz w:val="24"/>
          <w:szCs w:val="24"/>
        </w:rPr>
        <w:t>БИЛЕТ</w:t>
      </w:r>
      <w:r w:rsidRPr="00FC3317">
        <w:rPr>
          <w:b/>
          <w:color w:val="111111"/>
          <w:spacing w:val="-5"/>
          <w:sz w:val="24"/>
          <w:szCs w:val="24"/>
        </w:rPr>
        <w:t xml:space="preserve"> </w:t>
      </w:r>
      <w:r w:rsidRPr="00FC3317">
        <w:rPr>
          <w:b/>
          <w:color w:val="111111"/>
          <w:sz w:val="24"/>
          <w:szCs w:val="24"/>
        </w:rPr>
        <w:t>№</w:t>
      </w:r>
      <w:r w:rsidRPr="00FC3317">
        <w:rPr>
          <w:b/>
          <w:color w:val="111111"/>
          <w:spacing w:val="1"/>
          <w:sz w:val="24"/>
          <w:szCs w:val="24"/>
        </w:rPr>
        <w:t xml:space="preserve"> </w:t>
      </w:r>
      <w:r w:rsidRPr="00FC3317">
        <w:rPr>
          <w:b/>
          <w:color w:val="111111"/>
          <w:spacing w:val="-5"/>
          <w:sz w:val="24"/>
          <w:szCs w:val="24"/>
        </w:rPr>
        <w:t>18</w:t>
      </w:r>
    </w:p>
    <w:p w14:paraId="18D8B23A" w14:textId="77777777" w:rsidR="00FC3317" w:rsidRPr="00FC3317" w:rsidRDefault="00FC3317" w:rsidP="009817E5">
      <w:pPr>
        <w:pStyle w:val="a5"/>
        <w:numPr>
          <w:ilvl w:val="0"/>
          <w:numId w:val="231"/>
        </w:numPr>
        <w:spacing w:before="3"/>
        <w:ind w:left="142" w:right="144" w:firstLine="709"/>
        <w:jc w:val="both"/>
        <w:rPr>
          <w:sz w:val="24"/>
          <w:szCs w:val="24"/>
        </w:rPr>
      </w:pPr>
      <w:r w:rsidRPr="00FC3317">
        <w:rPr>
          <w:color w:val="111111"/>
          <w:sz w:val="24"/>
          <w:szCs w:val="24"/>
        </w:rPr>
        <w:t>Метрологическая</w:t>
      </w:r>
      <w:r w:rsidRPr="00FC3317">
        <w:rPr>
          <w:color w:val="111111"/>
          <w:spacing w:val="-12"/>
          <w:sz w:val="24"/>
          <w:szCs w:val="24"/>
        </w:rPr>
        <w:t xml:space="preserve"> </w:t>
      </w:r>
      <w:r w:rsidRPr="00FC3317">
        <w:rPr>
          <w:color w:val="111111"/>
          <w:sz w:val="24"/>
          <w:szCs w:val="24"/>
        </w:rPr>
        <w:t>экспертиза</w:t>
      </w:r>
      <w:r w:rsidRPr="00FC3317">
        <w:rPr>
          <w:color w:val="111111"/>
          <w:spacing w:val="-12"/>
          <w:sz w:val="24"/>
          <w:szCs w:val="24"/>
        </w:rPr>
        <w:t xml:space="preserve"> </w:t>
      </w:r>
      <w:r w:rsidRPr="00FC3317">
        <w:rPr>
          <w:color w:val="111111"/>
          <w:sz w:val="24"/>
          <w:szCs w:val="24"/>
        </w:rPr>
        <w:t>документации:</w:t>
      </w:r>
      <w:r w:rsidRPr="00FC3317">
        <w:rPr>
          <w:color w:val="111111"/>
          <w:spacing w:val="-12"/>
          <w:sz w:val="24"/>
          <w:szCs w:val="24"/>
        </w:rPr>
        <w:t xml:space="preserve"> </w:t>
      </w:r>
      <w:r w:rsidRPr="00FC3317">
        <w:rPr>
          <w:color w:val="111111"/>
          <w:sz w:val="24"/>
          <w:szCs w:val="24"/>
        </w:rPr>
        <w:t>проектной,</w:t>
      </w:r>
      <w:r w:rsidRPr="00FC3317">
        <w:rPr>
          <w:color w:val="111111"/>
          <w:spacing w:val="29"/>
          <w:sz w:val="24"/>
          <w:szCs w:val="24"/>
        </w:rPr>
        <w:t xml:space="preserve"> </w:t>
      </w:r>
      <w:r w:rsidRPr="00FC3317">
        <w:rPr>
          <w:color w:val="111111"/>
          <w:sz w:val="24"/>
          <w:szCs w:val="24"/>
        </w:rPr>
        <w:t xml:space="preserve">конструкторской, </w:t>
      </w:r>
      <w:r w:rsidRPr="00FC3317">
        <w:rPr>
          <w:color w:val="111111"/>
          <w:spacing w:val="-2"/>
          <w:sz w:val="24"/>
          <w:szCs w:val="24"/>
        </w:rPr>
        <w:t>технологической.</w:t>
      </w:r>
    </w:p>
    <w:p w14:paraId="4C3A2AF2" w14:textId="77777777" w:rsidR="00FC3317" w:rsidRPr="00FC3317" w:rsidRDefault="00FC3317" w:rsidP="009817E5">
      <w:pPr>
        <w:pStyle w:val="a5"/>
        <w:numPr>
          <w:ilvl w:val="0"/>
          <w:numId w:val="231"/>
        </w:numPr>
        <w:ind w:left="142" w:right="144" w:firstLine="709"/>
        <w:jc w:val="both"/>
        <w:rPr>
          <w:sz w:val="24"/>
          <w:szCs w:val="24"/>
        </w:rPr>
      </w:pPr>
      <w:r w:rsidRPr="00FC3317">
        <w:rPr>
          <w:color w:val="111111"/>
          <w:sz w:val="24"/>
          <w:szCs w:val="24"/>
        </w:rPr>
        <w:t>Место</w:t>
      </w:r>
      <w:r w:rsidRPr="00FC3317">
        <w:rPr>
          <w:color w:val="111111"/>
          <w:spacing w:val="-10"/>
          <w:sz w:val="24"/>
          <w:szCs w:val="24"/>
        </w:rPr>
        <w:t xml:space="preserve"> </w:t>
      </w:r>
      <w:r w:rsidRPr="00FC3317">
        <w:rPr>
          <w:color w:val="111111"/>
          <w:sz w:val="24"/>
          <w:szCs w:val="24"/>
        </w:rPr>
        <w:t>и</w:t>
      </w:r>
      <w:r w:rsidRPr="00FC3317">
        <w:rPr>
          <w:color w:val="111111"/>
          <w:spacing w:val="-1"/>
          <w:sz w:val="24"/>
          <w:szCs w:val="24"/>
        </w:rPr>
        <w:t xml:space="preserve"> </w:t>
      </w:r>
      <w:r w:rsidRPr="00FC3317">
        <w:rPr>
          <w:color w:val="111111"/>
          <w:sz w:val="24"/>
          <w:szCs w:val="24"/>
        </w:rPr>
        <w:t>роль</w:t>
      </w:r>
      <w:r w:rsidRPr="00FC3317">
        <w:rPr>
          <w:color w:val="111111"/>
          <w:spacing w:val="-4"/>
          <w:sz w:val="24"/>
          <w:szCs w:val="24"/>
        </w:rPr>
        <w:t xml:space="preserve"> </w:t>
      </w:r>
      <w:r w:rsidRPr="00FC3317">
        <w:rPr>
          <w:color w:val="111111"/>
          <w:sz w:val="24"/>
          <w:szCs w:val="24"/>
        </w:rPr>
        <w:t>метрологической</w:t>
      </w:r>
      <w:r w:rsidRPr="00FC3317">
        <w:rPr>
          <w:color w:val="111111"/>
          <w:spacing w:val="-1"/>
          <w:sz w:val="24"/>
          <w:szCs w:val="24"/>
        </w:rPr>
        <w:t xml:space="preserve"> </w:t>
      </w:r>
      <w:r w:rsidRPr="00FC3317">
        <w:rPr>
          <w:color w:val="111111"/>
          <w:sz w:val="24"/>
          <w:szCs w:val="24"/>
        </w:rPr>
        <w:t>службы</w:t>
      </w:r>
      <w:r w:rsidRPr="00FC3317">
        <w:rPr>
          <w:color w:val="111111"/>
          <w:spacing w:val="-6"/>
          <w:sz w:val="24"/>
          <w:szCs w:val="24"/>
        </w:rPr>
        <w:t xml:space="preserve"> </w:t>
      </w:r>
      <w:r w:rsidRPr="00FC3317">
        <w:rPr>
          <w:color w:val="111111"/>
          <w:sz w:val="24"/>
          <w:szCs w:val="24"/>
        </w:rPr>
        <w:t>в</w:t>
      </w:r>
      <w:r w:rsidRPr="00FC3317">
        <w:rPr>
          <w:color w:val="111111"/>
          <w:spacing w:val="-3"/>
          <w:sz w:val="24"/>
          <w:szCs w:val="24"/>
        </w:rPr>
        <w:t xml:space="preserve"> </w:t>
      </w:r>
      <w:r w:rsidRPr="00FC3317">
        <w:rPr>
          <w:color w:val="111111"/>
          <w:sz w:val="24"/>
          <w:szCs w:val="24"/>
        </w:rPr>
        <w:t>системе</w:t>
      </w:r>
      <w:r w:rsidRPr="00FC3317">
        <w:rPr>
          <w:color w:val="111111"/>
          <w:spacing w:val="-7"/>
          <w:sz w:val="24"/>
          <w:szCs w:val="24"/>
        </w:rPr>
        <w:t xml:space="preserve"> </w:t>
      </w:r>
      <w:r w:rsidRPr="00FC3317">
        <w:rPr>
          <w:color w:val="111111"/>
          <w:sz w:val="24"/>
          <w:szCs w:val="24"/>
        </w:rPr>
        <w:t>менеджмента</w:t>
      </w:r>
      <w:r w:rsidRPr="00FC3317">
        <w:rPr>
          <w:color w:val="111111"/>
          <w:spacing w:val="-4"/>
          <w:sz w:val="24"/>
          <w:szCs w:val="24"/>
        </w:rPr>
        <w:t xml:space="preserve"> </w:t>
      </w:r>
      <w:r w:rsidRPr="00FC3317">
        <w:rPr>
          <w:color w:val="111111"/>
          <w:sz w:val="24"/>
          <w:szCs w:val="24"/>
        </w:rPr>
        <w:t>качества</w:t>
      </w:r>
      <w:r w:rsidRPr="00FC3317">
        <w:rPr>
          <w:color w:val="111111"/>
          <w:spacing w:val="-5"/>
          <w:sz w:val="24"/>
          <w:szCs w:val="24"/>
        </w:rPr>
        <w:t xml:space="preserve"> </w:t>
      </w:r>
      <w:r w:rsidRPr="00FC3317">
        <w:rPr>
          <w:color w:val="111111"/>
          <w:spacing w:val="-2"/>
          <w:sz w:val="24"/>
          <w:szCs w:val="24"/>
        </w:rPr>
        <w:t>организации</w:t>
      </w:r>
    </w:p>
    <w:p w14:paraId="6E8E5184" w14:textId="77777777" w:rsidR="00FC3317" w:rsidRPr="00FC3317" w:rsidRDefault="00FC3317" w:rsidP="009817E5">
      <w:pPr>
        <w:pStyle w:val="a5"/>
        <w:numPr>
          <w:ilvl w:val="0"/>
          <w:numId w:val="231"/>
        </w:numPr>
        <w:spacing w:before="1"/>
        <w:ind w:left="142" w:right="144" w:firstLine="709"/>
        <w:jc w:val="both"/>
        <w:rPr>
          <w:sz w:val="24"/>
          <w:szCs w:val="24"/>
        </w:rPr>
      </w:pPr>
      <w:r w:rsidRPr="00FC3317">
        <w:rPr>
          <w:color w:val="111111"/>
          <w:sz w:val="24"/>
          <w:szCs w:val="24"/>
        </w:rPr>
        <w:t>Прокомментировать</w:t>
      </w:r>
      <w:r w:rsidRPr="00FC3317">
        <w:rPr>
          <w:color w:val="111111"/>
          <w:spacing w:val="-4"/>
          <w:sz w:val="24"/>
          <w:szCs w:val="24"/>
        </w:rPr>
        <w:t xml:space="preserve"> </w:t>
      </w:r>
      <w:r w:rsidRPr="00FC3317">
        <w:rPr>
          <w:color w:val="111111"/>
          <w:sz w:val="24"/>
          <w:szCs w:val="24"/>
        </w:rPr>
        <w:t>содержание</w:t>
      </w:r>
      <w:r w:rsidRPr="00FC3317">
        <w:rPr>
          <w:color w:val="111111"/>
          <w:spacing w:val="-6"/>
          <w:sz w:val="24"/>
          <w:szCs w:val="24"/>
        </w:rPr>
        <w:t xml:space="preserve"> </w:t>
      </w:r>
      <w:r w:rsidRPr="00FC3317">
        <w:rPr>
          <w:color w:val="111111"/>
          <w:sz w:val="24"/>
          <w:szCs w:val="24"/>
        </w:rPr>
        <w:t>стандартов</w:t>
      </w:r>
      <w:r w:rsidRPr="00FC3317">
        <w:rPr>
          <w:color w:val="111111"/>
          <w:spacing w:val="-5"/>
          <w:sz w:val="24"/>
          <w:szCs w:val="24"/>
        </w:rPr>
        <w:t xml:space="preserve"> </w:t>
      </w:r>
      <w:r w:rsidRPr="00FC3317">
        <w:rPr>
          <w:color w:val="111111"/>
          <w:sz w:val="24"/>
          <w:szCs w:val="24"/>
        </w:rPr>
        <w:t>на</w:t>
      </w:r>
      <w:r w:rsidRPr="00FC3317">
        <w:rPr>
          <w:color w:val="111111"/>
          <w:spacing w:val="-7"/>
          <w:sz w:val="24"/>
          <w:szCs w:val="24"/>
        </w:rPr>
        <w:t xml:space="preserve"> </w:t>
      </w:r>
      <w:r w:rsidRPr="00FC3317">
        <w:rPr>
          <w:color w:val="111111"/>
          <w:sz w:val="24"/>
          <w:szCs w:val="24"/>
        </w:rPr>
        <w:t>продукцию</w:t>
      </w:r>
      <w:r w:rsidRPr="00FC3317">
        <w:rPr>
          <w:color w:val="111111"/>
          <w:spacing w:val="-4"/>
          <w:sz w:val="24"/>
          <w:szCs w:val="24"/>
        </w:rPr>
        <w:t xml:space="preserve"> </w:t>
      </w:r>
      <w:r w:rsidRPr="00FC3317">
        <w:rPr>
          <w:color w:val="111111"/>
          <w:sz w:val="24"/>
          <w:szCs w:val="24"/>
        </w:rPr>
        <w:t>ОТУ</w:t>
      </w:r>
      <w:r w:rsidRPr="00FC3317">
        <w:rPr>
          <w:color w:val="111111"/>
          <w:spacing w:val="-4"/>
          <w:sz w:val="24"/>
          <w:szCs w:val="24"/>
        </w:rPr>
        <w:t xml:space="preserve"> </w:t>
      </w:r>
      <w:r w:rsidRPr="00FC3317">
        <w:rPr>
          <w:color w:val="111111"/>
          <w:sz w:val="24"/>
          <w:szCs w:val="24"/>
        </w:rPr>
        <w:t>и</w:t>
      </w:r>
      <w:r w:rsidRPr="00FC3317">
        <w:rPr>
          <w:color w:val="111111"/>
          <w:spacing w:val="-2"/>
          <w:sz w:val="24"/>
          <w:szCs w:val="24"/>
        </w:rPr>
        <w:t xml:space="preserve"> </w:t>
      </w:r>
      <w:r w:rsidRPr="00FC3317">
        <w:rPr>
          <w:color w:val="111111"/>
          <w:spacing w:val="-5"/>
          <w:sz w:val="24"/>
          <w:szCs w:val="24"/>
        </w:rPr>
        <w:t>ТУ.</w:t>
      </w:r>
    </w:p>
    <w:p w14:paraId="64DA195B" w14:textId="77777777" w:rsidR="00FC3317" w:rsidRPr="00FC3317" w:rsidRDefault="00FC3317" w:rsidP="00A25E61">
      <w:pPr>
        <w:pStyle w:val="5"/>
        <w:spacing w:before="266"/>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Критерии</w:t>
      </w:r>
      <w:r w:rsidRPr="00FC3317">
        <w:rPr>
          <w:rFonts w:ascii="Times New Roman" w:hAnsi="Times New Roman" w:cs="Times New Roman"/>
          <w:spacing w:val="-9"/>
          <w:sz w:val="24"/>
          <w:szCs w:val="24"/>
        </w:rPr>
        <w:t xml:space="preserve"> </w:t>
      </w:r>
      <w:r w:rsidRPr="00FC3317">
        <w:rPr>
          <w:rFonts w:ascii="Times New Roman" w:hAnsi="Times New Roman" w:cs="Times New Roman"/>
          <w:sz w:val="24"/>
          <w:szCs w:val="24"/>
        </w:rPr>
        <w:t>оценивания</w:t>
      </w:r>
      <w:r w:rsidRPr="00FC3317">
        <w:rPr>
          <w:rFonts w:ascii="Times New Roman" w:hAnsi="Times New Roman" w:cs="Times New Roman"/>
          <w:spacing w:val="-13"/>
          <w:sz w:val="24"/>
          <w:szCs w:val="24"/>
        </w:rPr>
        <w:t xml:space="preserve"> </w:t>
      </w:r>
      <w:r w:rsidRPr="00FC3317">
        <w:rPr>
          <w:rFonts w:ascii="Times New Roman" w:hAnsi="Times New Roman" w:cs="Times New Roman"/>
          <w:spacing w:val="-2"/>
          <w:sz w:val="24"/>
          <w:szCs w:val="24"/>
        </w:rPr>
        <w:t>ответа</w:t>
      </w:r>
    </w:p>
    <w:p w14:paraId="1E0BA12F" w14:textId="77777777" w:rsidR="00FC3317" w:rsidRPr="00FC3317" w:rsidRDefault="00FC3317" w:rsidP="00A25E61">
      <w:pPr>
        <w:pStyle w:val="a3"/>
        <w:spacing w:before="271" w:line="242" w:lineRule="auto"/>
        <w:ind w:left="142" w:right="144" w:firstLine="709"/>
        <w:rPr>
          <w:sz w:val="24"/>
          <w:szCs w:val="24"/>
        </w:rPr>
      </w:pPr>
      <w:r w:rsidRPr="00FC3317">
        <w:rPr>
          <w:sz w:val="24"/>
          <w:szCs w:val="24"/>
        </w:rPr>
        <w:t>При</w:t>
      </w:r>
      <w:r w:rsidRPr="00FC3317">
        <w:rPr>
          <w:spacing w:val="-10"/>
          <w:sz w:val="24"/>
          <w:szCs w:val="24"/>
        </w:rPr>
        <w:t xml:space="preserve"> </w:t>
      </w:r>
      <w:r w:rsidRPr="00FC3317">
        <w:rPr>
          <w:sz w:val="24"/>
          <w:szCs w:val="24"/>
        </w:rPr>
        <w:t>выставлении</w:t>
      </w:r>
      <w:r w:rsidRPr="00FC3317">
        <w:rPr>
          <w:spacing w:val="-8"/>
          <w:sz w:val="24"/>
          <w:szCs w:val="24"/>
        </w:rPr>
        <w:t xml:space="preserve"> </w:t>
      </w:r>
      <w:r w:rsidRPr="00FC3317">
        <w:rPr>
          <w:sz w:val="24"/>
          <w:szCs w:val="24"/>
        </w:rPr>
        <w:t>оценки</w:t>
      </w:r>
      <w:r w:rsidRPr="00FC3317">
        <w:rPr>
          <w:spacing w:val="-9"/>
          <w:sz w:val="24"/>
          <w:szCs w:val="24"/>
        </w:rPr>
        <w:t xml:space="preserve"> </w:t>
      </w:r>
      <w:r w:rsidRPr="00FC3317">
        <w:rPr>
          <w:sz w:val="24"/>
          <w:szCs w:val="24"/>
        </w:rPr>
        <w:t>преподаватель</w:t>
      </w:r>
      <w:r w:rsidRPr="00FC3317">
        <w:rPr>
          <w:spacing w:val="-11"/>
          <w:sz w:val="24"/>
          <w:szCs w:val="24"/>
        </w:rPr>
        <w:t xml:space="preserve"> </w:t>
      </w:r>
      <w:r w:rsidRPr="00FC3317">
        <w:rPr>
          <w:sz w:val="24"/>
          <w:szCs w:val="24"/>
        </w:rPr>
        <w:t>руководствуется</w:t>
      </w:r>
      <w:r w:rsidRPr="00FC3317">
        <w:rPr>
          <w:spacing w:val="-10"/>
          <w:sz w:val="24"/>
          <w:szCs w:val="24"/>
        </w:rPr>
        <w:t xml:space="preserve"> </w:t>
      </w:r>
      <w:r w:rsidRPr="00FC3317">
        <w:rPr>
          <w:sz w:val="24"/>
          <w:szCs w:val="24"/>
        </w:rPr>
        <w:t>следующими</w:t>
      </w:r>
      <w:r w:rsidRPr="00FC3317">
        <w:rPr>
          <w:spacing w:val="-9"/>
          <w:sz w:val="24"/>
          <w:szCs w:val="24"/>
        </w:rPr>
        <w:t xml:space="preserve"> </w:t>
      </w:r>
      <w:r w:rsidRPr="00FC3317">
        <w:rPr>
          <w:sz w:val="24"/>
          <w:szCs w:val="24"/>
        </w:rPr>
        <w:t>критериями: Оценка «</w:t>
      </w:r>
      <w:r w:rsidRPr="00FC3317">
        <w:rPr>
          <w:b/>
          <w:sz w:val="24"/>
          <w:szCs w:val="24"/>
        </w:rPr>
        <w:t>Отлично</w:t>
      </w:r>
      <w:r w:rsidRPr="00FC3317">
        <w:rPr>
          <w:sz w:val="24"/>
          <w:szCs w:val="24"/>
        </w:rPr>
        <w:t>» выставляется при следующих условиях:</w:t>
      </w:r>
    </w:p>
    <w:p w14:paraId="3F335BD8" w14:textId="77777777" w:rsidR="00FC3317" w:rsidRPr="00FC3317" w:rsidRDefault="00FC3317" w:rsidP="00A25E61">
      <w:pPr>
        <w:pStyle w:val="a3"/>
        <w:ind w:left="142" w:right="144" w:firstLine="709"/>
        <w:rPr>
          <w:sz w:val="24"/>
          <w:szCs w:val="24"/>
        </w:rPr>
      </w:pPr>
      <w:r w:rsidRPr="00FC3317">
        <w:rPr>
          <w:sz w:val="24"/>
          <w:szCs w:val="24"/>
        </w:rPr>
        <w:t>полно</w:t>
      </w:r>
      <w:r w:rsidRPr="00FC3317">
        <w:rPr>
          <w:spacing w:val="40"/>
          <w:sz w:val="24"/>
          <w:szCs w:val="24"/>
        </w:rPr>
        <w:t xml:space="preserve"> </w:t>
      </w:r>
      <w:r w:rsidRPr="00FC3317">
        <w:rPr>
          <w:sz w:val="24"/>
          <w:szCs w:val="24"/>
        </w:rPr>
        <w:t>раскрыты</w:t>
      </w:r>
      <w:r w:rsidRPr="00FC3317">
        <w:rPr>
          <w:spacing w:val="40"/>
          <w:sz w:val="24"/>
          <w:szCs w:val="24"/>
        </w:rPr>
        <w:t xml:space="preserve"> </w:t>
      </w:r>
      <w:r w:rsidRPr="00FC3317">
        <w:rPr>
          <w:sz w:val="24"/>
          <w:szCs w:val="24"/>
        </w:rPr>
        <w:t>содержание</w:t>
      </w:r>
      <w:r w:rsidRPr="00FC3317">
        <w:rPr>
          <w:spacing w:val="40"/>
          <w:sz w:val="24"/>
          <w:szCs w:val="24"/>
        </w:rPr>
        <w:t xml:space="preserve"> </w:t>
      </w:r>
      <w:r w:rsidRPr="00FC3317">
        <w:rPr>
          <w:sz w:val="24"/>
          <w:szCs w:val="24"/>
        </w:rPr>
        <w:t>материала</w:t>
      </w:r>
      <w:r w:rsidRPr="00FC3317">
        <w:rPr>
          <w:spacing w:val="40"/>
          <w:sz w:val="24"/>
          <w:szCs w:val="24"/>
        </w:rPr>
        <w:t xml:space="preserve"> </w:t>
      </w:r>
      <w:r w:rsidRPr="00FC3317">
        <w:rPr>
          <w:sz w:val="24"/>
          <w:szCs w:val="24"/>
        </w:rPr>
        <w:t>в</w:t>
      </w:r>
      <w:r w:rsidRPr="00FC3317">
        <w:rPr>
          <w:spacing w:val="40"/>
          <w:sz w:val="24"/>
          <w:szCs w:val="24"/>
        </w:rPr>
        <w:t xml:space="preserve"> </w:t>
      </w:r>
      <w:r w:rsidRPr="00FC3317">
        <w:rPr>
          <w:sz w:val="24"/>
          <w:szCs w:val="24"/>
        </w:rPr>
        <w:t>объеме,</w:t>
      </w:r>
      <w:r w:rsidRPr="00FC3317">
        <w:rPr>
          <w:spacing w:val="40"/>
          <w:sz w:val="24"/>
          <w:szCs w:val="24"/>
        </w:rPr>
        <w:t xml:space="preserve"> </w:t>
      </w:r>
      <w:r w:rsidRPr="00FC3317">
        <w:rPr>
          <w:sz w:val="24"/>
          <w:szCs w:val="24"/>
        </w:rPr>
        <w:t>предусмотренном</w:t>
      </w:r>
      <w:r w:rsidRPr="00FC3317">
        <w:rPr>
          <w:spacing w:val="40"/>
          <w:sz w:val="24"/>
          <w:szCs w:val="24"/>
        </w:rPr>
        <w:t xml:space="preserve"> </w:t>
      </w:r>
      <w:r w:rsidRPr="00FC3317">
        <w:rPr>
          <w:sz w:val="24"/>
          <w:szCs w:val="24"/>
        </w:rPr>
        <w:t>рабочей</w:t>
      </w:r>
      <w:r w:rsidRPr="00FC3317">
        <w:rPr>
          <w:spacing w:val="40"/>
          <w:sz w:val="24"/>
          <w:szCs w:val="24"/>
        </w:rPr>
        <w:t xml:space="preserve"> </w:t>
      </w:r>
      <w:r w:rsidRPr="00FC3317">
        <w:rPr>
          <w:spacing w:val="-2"/>
          <w:sz w:val="24"/>
          <w:szCs w:val="24"/>
        </w:rPr>
        <w:t>программой;</w:t>
      </w:r>
    </w:p>
    <w:p w14:paraId="30574A28" w14:textId="77777777" w:rsidR="00FC3317" w:rsidRPr="00FC3317" w:rsidRDefault="00FC3317" w:rsidP="00A25E61">
      <w:pPr>
        <w:pStyle w:val="a3"/>
        <w:ind w:left="142" w:right="144" w:firstLine="709"/>
        <w:rPr>
          <w:sz w:val="24"/>
          <w:szCs w:val="24"/>
        </w:rPr>
      </w:pPr>
      <w:r w:rsidRPr="00FC3317">
        <w:rPr>
          <w:sz w:val="24"/>
          <w:szCs w:val="24"/>
        </w:rPr>
        <w:t>учебный</w:t>
      </w:r>
      <w:r w:rsidRPr="00FC3317">
        <w:rPr>
          <w:spacing w:val="40"/>
          <w:sz w:val="24"/>
          <w:szCs w:val="24"/>
        </w:rPr>
        <w:t xml:space="preserve"> </w:t>
      </w:r>
      <w:r w:rsidRPr="00FC3317">
        <w:rPr>
          <w:sz w:val="24"/>
          <w:szCs w:val="24"/>
        </w:rPr>
        <w:t>материал</w:t>
      </w:r>
      <w:r w:rsidRPr="00FC3317">
        <w:rPr>
          <w:spacing w:val="40"/>
          <w:sz w:val="24"/>
          <w:szCs w:val="24"/>
        </w:rPr>
        <w:t xml:space="preserve"> </w:t>
      </w:r>
      <w:r w:rsidRPr="00FC3317">
        <w:rPr>
          <w:sz w:val="24"/>
          <w:szCs w:val="24"/>
        </w:rPr>
        <w:t>изложен</w:t>
      </w:r>
      <w:r w:rsidRPr="00FC3317">
        <w:rPr>
          <w:spacing w:val="40"/>
          <w:sz w:val="24"/>
          <w:szCs w:val="24"/>
        </w:rPr>
        <w:t xml:space="preserve"> </w:t>
      </w:r>
      <w:r w:rsidRPr="00FC3317">
        <w:rPr>
          <w:sz w:val="24"/>
          <w:szCs w:val="24"/>
        </w:rPr>
        <w:t>техническим</w:t>
      </w:r>
      <w:r w:rsidRPr="00FC3317">
        <w:rPr>
          <w:spacing w:val="40"/>
          <w:sz w:val="24"/>
          <w:szCs w:val="24"/>
        </w:rPr>
        <w:t xml:space="preserve"> </w:t>
      </w:r>
      <w:r w:rsidRPr="00FC3317">
        <w:rPr>
          <w:sz w:val="24"/>
          <w:szCs w:val="24"/>
        </w:rPr>
        <w:t>языком</w:t>
      </w:r>
      <w:r w:rsidRPr="00FC3317">
        <w:rPr>
          <w:spacing w:val="40"/>
          <w:sz w:val="24"/>
          <w:szCs w:val="24"/>
        </w:rPr>
        <w:t xml:space="preserve"> </w:t>
      </w:r>
      <w:r w:rsidRPr="00FC3317">
        <w:rPr>
          <w:sz w:val="24"/>
          <w:szCs w:val="24"/>
        </w:rPr>
        <w:t>в</w:t>
      </w:r>
      <w:r w:rsidRPr="00FC3317">
        <w:rPr>
          <w:spacing w:val="40"/>
          <w:sz w:val="24"/>
          <w:szCs w:val="24"/>
        </w:rPr>
        <w:t xml:space="preserve"> </w:t>
      </w:r>
      <w:r w:rsidRPr="00FC3317">
        <w:rPr>
          <w:sz w:val="24"/>
          <w:szCs w:val="24"/>
        </w:rPr>
        <w:t>определенной</w:t>
      </w:r>
      <w:r w:rsidRPr="00FC3317">
        <w:rPr>
          <w:spacing w:val="40"/>
          <w:sz w:val="24"/>
          <w:szCs w:val="24"/>
        </w:rPr>
        <w:t xml:space="preserve"> </w:t>
      </w:r>
      <w:r w:rsidRPr="00FC3317">
        <w:rPr>
          <w:sz w:val="24"/>
          <w:szCs w:val="24"/>
        </w:rPr>
        <w:t>логической</w:t>
      </w:r>
      <w:r w:rsidRPr="00FC3317">
        <w:rPr>
          <w:spacing w:val="40"/>
          <w:sz w:val="24"/>
          <w:szCs w:val="24"/>
        </w:rPr>
        <w:t xml:space="preserve"> </w:t>
      </w:r>
      <w:r w:rsidRPr="00FC3317">
        <w:rPr>
          <w:sz w:val="24"/>
          <w:szCs w:val="24"/>
        </w:rPr>
        <w:t>последовательности, точно используя специальную терминологию;</w:t>
      </w:r>
    </w:p>
    <w:p w14:paraId="1FC4AE75" w14:textId="77777777" w:rsidR="00FC3317" w:rsidRPr="00FC3317" w:rsidRDefault="00FC3317" w:rsidP="00A25E61">
      <w:pPr>
        <w:pStyle w:val="a3"/>
        <w:spacing w:before="86"/>
        <w:ind w:left="142" w:right="144" w:firstLine="709"/>
        <w:rPr>
          <w:sz w:val="24"/>
          <w:szCs w:val="24"/>
        </w:rPr>
      </w:pPr>
      <w:r w:rsidRPr="00FC3317">
        <w:rPr>
          <w:sz w:val="24"/>
          <w:szCs w:val="24"/>
        </w:rPr>
        <w:t>студент отвечал самостоятельно без наводящих вопросов преподавателя.</w:t>
      </w:r>
      <w:r w:rsidRPr="00FC3317">
        <w:rPr>
          <w:spacing w:val="80"/>
          <w:sz w:val="24"/>
          <w:szCs w:val="24"/>
        </w:rPr>
        <w:t xml:space="preserve"> </w:t>
      </w:r>
      <w:r w:rsidRPr="00FC3317">
        <w:rPr>
          <w:sz w:val="24"/>
          <w:szCs w:val="24"/>
        </w:rPr>
        <w:t>Возможны одна - две неточности при освещении второстепенных вопросов или в выкладках, которые студент легко исправил по замечанию преподавателя;</w:t>
      </w:r>
    </w:p>
    <w:p w14:paraId="576594BF" w14:textId="77777777" w:rsidR="00FC3317" w:rsidRPr="00FC3317" w:rsidRDefault="00FC3317" w:rsidP="00A25E61">
      <w:pPr>
        <w:pStyle w:val="a3"/>
        <w:spacing w:before="4" w:line="237" w:lineRule="auto"/>
        <w:ind w:left="142" w:right="144" w:firstLine="709"/>
        <w:rPr>
          <w:sz w:val="24"/>
          <w:szCs w:val="24"/>
        </w:rPr>
      </w:pPr>
      <w:r w:rsidRPr="00FC3317">
        <w:rPr>
          <w:sz w:val="24"/>
          <w:szCs w:val="24"/>
        </w:rPr>
        <w:t>показано умение грамотно применять полученные теоретические знания в практических целях.</w:t>
      </w:r>
    </w:p>
    <w:p w14:paraId="6F083FD8" w14:textId="77777777" w:rsidR="00FC3317" w:rsidRPr="00FC3317" w:rsidRDefault="00FC3317" w:rsidP="00A25E61">
      <w:pPr>
        <w:pStyle w:val="a3"/>
        <w:spacing w:before="274"/>
        <w:ind w:left="142" w:right="144" w:firstLine="709"/>
        <w:rPr>
          <w:sz w:val="24"/>
          <w:szCs w:val="24"/>
        </w:rPr>
      </w:pPr>
      <w:r w:rsidRPr="00FC3317">
        <w:rPr>
          <w:sz w:val="24"/>
          <w:szCs w:val="24"/>
        </w:rPr>
        <w:t>Оценка «</w:t>
      </w:r>
      <w:r w:rsidRPr="00FC3317">
        <w:rPr>
          <w:b/>
          <w:sz w:val="24"/>
          <w:szCs w:val="24"/>
        </w:rPr>
        <w:t>Хорошо</w:t>
      </w:r>
      <w:r w:rsidRPr="00FC3317">
        <w:rPr>
          <w:sz w:val="24"/>
          <w:szCs w:val="24"/>
        </w:rPr>
        <w:t>»</w:t>
      </w:r>
      <w:r w:rsidRPr="00FC3317">
        <w:rPr>
          <w:spacing w:val="-3"/>
          <w:sz w:val="24"/>
          <w:szCs w:val="24"/>
        </w:rPr>
        <w:t xml:space="preserve"> </w:t>
      </w:r>
      <w:r w:rsidRPr="00FC3317">
        <w:rPr>
          <w:sz w:val="24"/>
          <w:szCs w:val="24"/>
        </w:rPr>
        <w:t>выставляется при</w:t>
      </w:r>
      <w:r w:rsidRPr="00FC3317">
        <w:rPr>
          <w:spacing w:val="31"/>
          <w:sz w:val="24"/>
          <w:szCs w:val="24"/>
        </w:rPr>
        <w:t xml:space="preserve"> </w:t>
      </w:r>
      <w:r w:rsidRPr="00FC3317">
        <w:rPr>
          <w:sz w:val="24"/>
          <w:szCs w:val="24"/>
        </w:rPr>
        <w:t>условии, если</w:t>
      </w:r>
      <w:r w:rsidRPr="00FC3317">
        <w:rPr>
          <w:spacing w:val="28"/>
          <w:sz w:val="24"/>
          <w:szCs w:val="24"/>
        </w:rPr>
        <w:t xml:space="preserve"> </w:t>
      </w:r>
      <w:r w:rsidRPr="00FC3317">
        <w:rPr>
          <w:sz w:val="24"/>
          <w:szCs w:val="24"/>
        </w:rPr>
        <w:t>ответ</w:t>
      </w:r>
      <w:r w:rsidRPr="00FC3317">
        <w:rPr>
          <w:spacing w:val="30"/>
          <w:sz w:val="24"/>
          <w:szCs w:val="24"/>
        </w:rPr>
        <w:t xml:space="preserve"> </w:t>
      </w:r>
      <w:r w:rsidRPr="00FC3317">
        <w:rPr>
          <w:sz w:val="24"/>
          <w:szCs w:val="24"/>
        </w:rPr>
        <w:t>удовлетворяет основным требованиям, но при этом имеет один из недостатков:</w:t>
      </w:r>
    </w:p>
    <w:p w14:paraId="2A864738" w14:textId="77777777" w:rsidR="00FC3317" w:rsidRPr="00FC3317" w:rsidRDefault="00FC3317" w:rsidP="00A25E61">
      <w:pPr>
        <w:pStyle w:val="a3"/>
        <w:spacing w:line="291" w:lineRule="exact"/>
        <w:ind w:left="142" w:right="144" w:firstLine="709"/>
        <w:rPr>
          <w:sz w:val="24"/>
          <w:szCs w:val="24"/>
        </w:rPr>
      </w:pPr>
      <w:r w:rsidRPr="00FC3317">
        <w:rPr>
          <w:sz w:val="24"/>
          <w:szCs w:val="24"/>
        </w:rPr>
        <w:t>в</w:t>
      </w:r>
      <w:r w:rsidRPr="00FC3317">
        <w:rPr>
          <w:spacing w:val="-8"/>
          <w:sz w:val="24"/>
          <w:szCs w:val="24"/>
        </w:rPr>
        <w:t xml:space="preserve"> </w:t>
      </w:r>
      <w:r w:rsidRPr="00FC3317">
        <w:rPr>
          <w:sz w:val="24"/>
          <w:szCs w:val="24"/>
        </w:rPr>
        <w:t>изложении</w:t>
      </w:r>
      <w:r w:rsidRPr="00FC3317">
        <w:rPr>
          <w:spacing w:val="-1"/>
          <w:sz w:val="24"/>
          <w:szCs w:val="24"/>
        </w:rPr>
        <w:t xml:space="preserve"> </w:t>
      </w:r>
      <w:r w:rsidRPr="00FC3317">
        <w:rPr>
          <w:sz w:val="24"/>
          <w:szCs w:val="24"/>
        </w:rPr>
        <w:t>допущены</w:t>
      </w:r>
      <w:r w:rsidRPr="00FC3317">
        <w:rPr>
          <w:spacing w:val="-3"/>
          <w:sz w:val="24"/>
          <w:szCs w:val="24"/>
        </w:rPr>
        <w:t xml:space="preserve"> </w:t>
      </w:r>
      <w:r w:rsidRPr="00FC3317">
        <w:rPr>
          <w:sz w:val="24"/>
          <w:szCs w:val="24"/>
        </w:rPr>
        <w:t>небольшие</w:t>
      </w:r>
      <w:r w:rsidRPr="00FC3317">
        <w:rPr>
          <w:spacing w:val="-3"/>
          <w:sz w:val="24"/>
          <w:szCs w:val="24"/>
        </w:rPr>
        <w:t xml:space="preserve"> </w:t>
      </w:r>
      <w:r w:rsidRPr="00FC3317">
        <w:rPr>
          <w:sz w:val="24"/>
          <w:szCs w:val="24"/>
        </w:rPr>
        <w:t>пробелы,</w:t>
      </w:r>
      <w:r w:rsidRPr="00FC3317">
        <w:rPr>
          <w:spacing w:val="-6"/>
          <w:sz w:val="24"/>
          <w:szCs w:val="24"/>
        </w:rPr>
        <w:t xml:space="preserve"> </w:t>
      </w:r>
      <w:r w:rsidRPr="00FC3317">
        <w:rPr>
          <w:sz w:val="24"/>
          <w:szCs w:val="24"/>
        </w:rPr>
        <w:t>не</w:t>
      </w:r>
      <w:r w:rsidRPr="00FC3317">
        <w:rPr>
          <w:spacing w:val="-3"/>
          <w:sz w:val="24"/>
          <w:szCs w:val="24"/>
        </w:rPr>
        <w:t xml:space="preserve"> </w:t>
      </w:r>
      <w:r w:rsidRPr="00FC3317">
        <w:rPr>
          <w:sz w:val="24"/>
          <w:szCs w:val="24"/>
        </w:rPr>
        <w:t>исказившие</w:t>
      </w:r>
      <w:r w:rsidRPr="00FC3317">
        <w:rPr>
          <w:spacing w:val="-3"/>
          <w:sz w:val="24"/>
          <w:szCs w:val="24"/>
        </w:rPr>
        <w:t xml:space="preserve"> </w:t>
      </w:r>
      <w:r w:rsidRPr="00FC3317">
        <w:rPr>
          <w:sz w:val="24"/>
          <w:szCs w:val="24"/>
        </w:rPr>
        <w:t>содержание</w:t>
      </w:r>
      <w:r w:rsidRPr="00FC3317">
        <w:rPr>
          <w:spacing w:val="-3"/>
          <w:sz w:val="24"/>
          <w:szCs w:val="24"/>
        </w:rPr>
        <w:t xml:space="preserve"> </w:t>
      </w:r>
      <w:r w:rsidRPr="00FC3317">
        <w:rPr>
          <w:spacing w:val="-2"/>
          <w:sz w:val="24"/>
          <w:szCs w:val="24"/>
        </w:rPr>
        <w:t>ответа;</w:t>
      </w:r>
    </w:p>
    <w:p w14:paraId="7C66EBA8" w14:textId="77777777" w:rsidR="00FC3317" w:rsidRPr="00FC3317" w:rsidRDefault="00FC3317" w:rsidP="00A25E61">
      <w:pPr>
        <w:pStyle w:val="a3"/>
        <w:spacing w:before="4"/>
        <w:ind w:left="142" w:right="144" w:firstLine="709"/>
        <w:rPr>
          <w:sz w:val="24"/>
          <w:szCs w:val="24"/>
        </w:rPr>
      </w:pPr>
      <w:r w:rsidRPr="00FC3317">
        <w:rPr>
          <w:sz w:val="24"/>
          <w:szCs w:val="24"/>
        </w:rPr>
        <w:t>допущены</w:t>
      </w:r>
      <w:r w:rsidRPr="00FC3317">
        <w:rPr>
          <w:spacing w:val="37"/>
          <w:sz w:val="24"/>
          <w:szCs w:val="24"/>
        </w:rPr>
        <w:t xml:space="preserve"> </w:t>
      </w:r>
      <w:r w:rsidRPr="00FC3317">
        <w:rPr>
          <w:sz w:val="24"/>
          <w:szCs w:val="24"/>
        </w:rPr>
        <w:t>один</w:t>
      </w:r>
      <w:r w:rsidRPr="00FC3317">
        <w:rPr>
          <w:spacing w:val="38"/>
          <w:sz w:val="24"/>
          <w:szCs w:val="24"/>
        </w:rPr>
        <w:t xml:space="preserve"> </w:t>
      </w:r>
      <w:r w:rsidRPr="00FC3317">
        <w:rPr>
          <w:sz w:val="24"/>
          <w:szCs w:val="24"/>
        </w:rPr>
        <w:t>–</w:t>
      </w:r>
      <w:r w:rsidRPr="00FC3317">
        <w:rPr>
          <w:spacing w:val="34"/>
          <w:sz w:val="24"/>
          <w:szCs w:val="24"/>
        </w:rPr>
        <w:t xml:space="preserve"> </w:t>
      </w:r>
      <w:r w:rsidRPr="00FC3317">
        <w:rPr>
          <w:sz w:val="24"/>
          <w:szCs w:val="24"/>
        </w:rPr>
        <w:t>два</w:t>
      </w:r>
      <w:r w:rsidRPr="00FC3317">
        <w:rPr>
          <w:spacing w:val="35"/>
          <w:sz w:val="24"/>
          <w:szCs w:val="24"/>
        </w:rPr>
        <w:t xml:space="preserve"> </w:t>
      </w:r>
      <w:r w:rsidRPr="00FC3317">
        <w:rPr>
          <w:sz w:val="24"/>
          <w:szCs w:val="24"/>
        </w:rPr>
        <w:t>недочета</w:t>
      </w:r>
      <w:r w:rsidRPr="00FC3317">
        <w:rPr>
          <w:spacing w:val="37"/>
          <w:sz w:val="24"/>
          <w:szCs w:val="24"/>
        </w:rPr>
        <w:t xml:space="preserve"> </w:t>
      </w:r>
      <w:r w:rsidRPr="00FC3317">
        <w:rPr>
          <w:sz w:val="24"/>
          <w:szCs w:val="24"/>
        </w:rPr>
        <w:t>при</w:t>
      </w:r>
      <w:r w:rsidRPr="00FC3317">
        <w:rPr>
          <w:spacing w:val="38"/>
          <w:sz w:val="24"/>
          <w:szCs w:val="24"/>
        </w:rPr>
        <w:t xml:space="preserve"> </w:t>
      </w:r>
      <w:r w:rsidRPr="00FC3317">
        <w:rPr>
          <w:sz w:val="24"/>
          <w:szCs w:val="24"/>
        </w:rPr>
        <w:t>освещении</w:t>
      </w:r>
      <w:r w:rsidRPr="00FC3317">
        <w:rPr>
          <w:spacing w:val="35"/>
          <w:sz w:val="24"/>
          <w:szCs w:val="24"/>
        </w:rPr>
        <w:t xml:space="preserve"> </w:t>
      </w:r>
      <w:r w:rsidRPr="00FC3317">
        <w:rPr>
          <w:sz w:val="24"/>
          <w:szCs w:val="24"/>
        </w:rPr>
        <w:t>основного</w:t>
      </w:r>
      <w:r w:rsidRPr="00FC3317">
        <w:rPr>
          <w:spacing w:val="37"/>
          <w:sz w:val="24"/>
          <w:szCs w:val="24"/>
        </w:rPr>
        <w:t xml:space="preserve"> </w:t>
      </w:r>
      <w:r w:rsidRPr="00FC3317">
        <w:rPr>
          <w:sz w:val="24"/>
          <w:szCs w:val="24"/>
        </w:rPr>
        <w:t>содержания</w:t>
      </w:r>
      <w:r w:rsidRPr="00FC3317">
        <w:rPr>
          <w:spacing w:val="37"/>
          <w:sz w:val="24"/>
          <w:szCs w:val="24"/>
        </w:rPr>
        <w:t xml:space="preserve"> </w:t>
      </w:r>
      <w:r w:rsidRPr="00FC3317">
        <w:rPr>
          <w:sz w:val="24"/>
          <w:szCs w:val="24"/>
        </w:rPr>
        <w:t>ответа, исправленные по замечанию преподавателя;</w:t>
      </w:r>
    </w:p>
    <w:p w14:paraId="136B94B4" w14:textId="77777777" w:rsidR="00FC3317" w:rsidRPr="00FC3317" w:rsidRDefault="00FC3317" w:rsidP="00A25E61">
      <w:pPr>
        <w:pStyle w:val="a3"/>
        <w:ind w:left="142" w:right="144" w:firstLine="709"/>
        <w:rPr>
          <w:sz w:val="24"/>
          <w:szCs w:val="24"/>
        </w:rPr>
      </w:pPr>
      <w:r w:rsidRPr="00FC3317">
        <w:rPr>
          <w:sz w:val="24"/>
          <w:szCs w:val="24"/>
        </w:rPr>
        <w:t>допущены</w:t>
      </w:r>
      <w:r w:rsidRPr="00FC3317">
        <w:rPr>
          <w:spacing w:val="40"/>
          <w:sz w:val="24"/>
          <w:szCs w:val="24"/>
        </w:rPr>
        <w:t xml:space="preserve"> </w:t>
      </w:r>
      <w:r w:rsidRPr="00FC3317">
        <w:rPr>
          <w:sz w:val="24"/>
          <w:szCs w:val="24"/>
        </w:rPr>
        <w:t>ошибка</w:t>
      </w:r>
      <w:r w:rsidRPr="00FC3317">
        <w:rPr>
          <w:spacing w:val="40"/>
          <w:sz w:val="24"/>
          <w:szCs w:val="24"/>
        </w:rPr>
        <w:t xml:space="preserve"> </w:t>
      </w:r>
      <w:r w:rsidRPr="00FC3317">
        <w:rPr>
          <w:sz w:val="24"/>
          <w:szCs w:val="24"/>
        </w:rPr>
        <w:t>или</w:t>
      </w:r>
      <w:r w:rsidRPr="00FC3317">
        <w:rPr>
          <w:spacing w:val="40"/>
          <w:sz w:val="24"/>
          <w:szCs w:val="24"/>
        </w:rPr>
        <w:t xml:space="preserve"> </w:t>
      </w:r>
      <w:r w:rsidRPr="00FC3317">
        <w:rPr>
          <w:sz w:val="24"/>
          <w:szCs w:val="24"/>
        </w:rPr>
        <w:t>более</w:t>
      </w:r>
      <w:r w:rsidRPr="00FC3317">
        <w:rPr>
          <w:spacing w:val="40"/>
          <w:sz w:val="24"/>
          <w:szCs w:val="24"/>
        </w:rPr>
        <w:t xml:space="preserve"> </w:t>
      </w:r>
      <w:r w:rsidRPr="00FC3317">
        <w:rPr>
          <w:sz w:val="24"/>
          <w:szCs w:val="24"/>
        </w:rPr>
        <w:t>двух</w:t>
      </w:r>
      <w:r w:rsidRPr="00FC3317">
        <w:rPr>
          <w:spacing w:val="40"/>
          <w:sz w:val="24"/>
          <w:szCs w:val="24"/>
        </w:rPr>
        <w:t xml:space="preserve"> </w:t>
      </w:r>
      <w:r w:rsidRPr="00FC3317">
        <w:rPr>
          <w:sz w:val="24"/>
          <w:szCs w:val="24"/>
        </w:rPr>
        <w:t>недочетов</w:t>
      </w:r>
      <w:r w:rsidRPr="00FC3317">
        <w:rPr>
          <w:spacing w:val="40"/>
          <w:sz w:val="24"/>
          <w:szCs w:val="24"/>
        </w:rPr>
        <w:t xml:space="preserve"> </w:t>
      </w:r>
      <w:r w:rsidRPr="00FC3317">
        <w:rPr>
          <w:sz w:val="24"/>
          <w:szCs w:val="24"/>
        </w:rPr>
        <w:t>при</w:t>
      </w:r>
      <w:r w:rsidRPr="00FC3317">
        <w:rPr>
          <w:spacing w:val="40"/>
          <w:sz w:val="24"/>
          <w:szCs w:val="24"/>
        </w:rPr>
        <w:t xml:space="preserve"> </w:t>
      </w:r>
      <w:r w:rsidRPr="00FC3317">
        <w:rPr>
          <w:sz w:val="24"/>
          <w:szCs w:val="24"/>
        </w:rPr>
        <w:t>освещении</w:t>
      </w:r>
      <w:r w:rsidRPr="00FC3317">
        <w:rPr>
          <w:spacing w:val="40"/>
          <w:sz w:val="24"/>
          <w:szCs w:val="24"/>
        </w:rPr>
        <w:t xml:space="preserve"> </w:t>
      </w:r>
      <w:r w:rsidRPr="00FC3317">
        <w:rPr>
          <w:sz w:val="24"/>
          <w:szCs w:val="24"/>
        </w:rPr>
        <w:t>второстепенных</w:t>
      </w:r>
      <w:r w:rsidRPr="00FC3317">
        <w:rPr>
          <w:spacing w:val="80"/>
          <w:sz w:val="24"/>
          <w:szCs w:val="24"/>
        </w:rPr>
        <w:t xml:space="preserve"> </w:t>
      </w:r>
      <w:r w:rsidRPr="00FC3317">
        <w:rPr>
          <w:sz w:val="24"/>
          <w:szCs w:val="24"/>
        </w:rPr>
        <w:t>вопросов или в выкладках, легко исправленные по замечанию преподавателя;</w:t>
      </w:r>
    </w:p>
    <w:p w14:paraId="21347CDB" w14:textId="77777777" w:rsidR="00FC3317" w:rsidRPr="00FC3317" w:rsidRDefault="00FC3317" w:rsidP="00A25E61">
      <w:pPr>
        <w:pStyle w:val="a3"/>
        <w:spacing w:line="293" w:lineRule="exact"/>
        <w:ind w:left="142" w:right="144" w:firstLine="709"/>
        <w:rPr>
          <w:sz w:val="24"/>
          <w:szCs w:val="24"/>
        </w:rPr>
      </w:pPr>
      <w:r w:rsidRPr="00FC3317">
        <w:rPr>
          <w:sz w:val="24"/>
          <w:szCs w:val="24"/>
        </w:rPr>
        <w:t>показаны</w:t>
      </w:r>
      <w:r w:rsidRPr="00FC3317">
        <w:rPr>
          <w:spacing w:val="-3"/>
          <w:sz w:val="24"/>
          <w:szCs w:val="24"/>
        </w:rPr>
        <w:t xml:space="preserve"> </w:t>
      </w:r>
      <w:r w:rsidRPr="00FC3317">
        <w:rPr>
          <w:sz w:val="24"/>
          <w:szCs w:val="24"/>
        </w:rPr>
        <w:t>прочные</w:t>
      </w:r>
      <w:r w:rsidRPr="00FC3317">
        <w:rPr>
          <w:spacing w:val="-2"/>
          <w:sz w:val="24"/>
          <w:szCs w:val="24"/>
        </w:rPr>
        <w:t xml:space="preserve"> </w:t>
      </w:r>
      <w:r w:rsidRPr="00FC3317">
        <w:rPr>
          <w:sz w:val="24"/>
          <w:szCs w:val="24"/>
        </w:rPr>
        <w:t xml:space="preserve">практические </w:t>
      </w:r>
      <w:r w:rsidRPr="00FC3317">
        <w:rPr>
          <w:spacing w:val="-2"/>
          <w:sz w:val="24"/>
          <w:szCs w:val="24"/>
        </w:rPr>
        <w:t>навыки;</w:t>
      </w:r>
    </w:p>
    <w:p w14:paraId="75A6B1A0" w14:textId="77777777" w:rsidR="00FC3317" w:rsidRPr="00FC3317" w:rsidRDefault="00FC3317" w:rsidP="00A25E61">
      <w:pPr>
        <w:spacing w:before="270"/>
        <w:ind w:left="142" w:right="144" w:firstLine="709"/>
        <w:jc w:val="both"/>
        <w:rPr>
          <w:sz w:val="24"/>
          <w:szCs w:val="24"/>
        </w:rPr>
      </w:pPr>
      <w:r w:rsidRPr="00FC3317">
        <w:rPr>
          <w:sz w:val="24"/>
          <w:szCs w:val="24"/>
        </w:rPr>
        <w:t>Оценка</w:t>
      </w:r>
      <w:r w:rsidRPr="00FC3317">
        <w:rPr>
          <w:spacing w:val="-11"/>
          <w:sz w:val="24"/>
          <w:szCs w:val="24"/>
        </w:rPr>
        <w:t xml:space="preserve"> </w:t>
      </w:r>
      <w:r w:rsidRPr="00FC3317">
        <w:rPr>
          <w:sz w:val="24"/>
          <w:szCs w:val="24"/>
        </w:rPr>
        <w:t>«</w:t>
      </w:r>
      <w:r w:rsidRPr="00FC3317">
        <w:rPr>
          <w:b/>
          <w:sz w:val="24"/>
          <w:szCs w:val="24"/>
        </w:rPr>
        <w:t>Удовлетворительно</w:t>
      </w:r>
      <w:r w:rsidRPr="00FC3317">
        <w:rPr>
          <w:sz w:val="24"/>
          <w:szCs w:val="24"/>
        </w:rPr>
        <w:t>»</w:t>
      </w:r>
      <w:r w:rsidRPr="00FC3317">
        <w:rPr>
          <w:spacing w:val="-15"/>
          <w:sz w:val="24"/>
          <w:szCs w:val="24"/>
        </w:rPr>
        <w:t xml:space="preserve"> </w:t>
      </w:r>
      <w:r w:rsidRPr="00FC3317">
        <w:rPr>
          <w:sz w:val="24"/>
          <w:szCs w:val="24"/>
        </w:rPr>
        <w:t>выставляется</w:t>
      </w:r>
      <w:r w:rsidRPr="00FC3317">
        <w:rPr>
          <w:spacing w:val="-2"/>
          <w:sz w:val="24"/>
          <w:szCs w:val="24"/>
        </w:rPr>
        <w:t xml:space="preserve"> </w:t>
      </w:r>
      <w:r w:rsidRPr="00FC3317">
        <w:rPr>
          <w:sz w:val="24"/>
          <w:szCs w:val="24"/>
        </w:rPr>
        <w:t>при</w:t>
      </w:r>
      <w:r w:rsidRPr="00FC3317">
        <w:rPr>
          <w:spacing w:val="-6"/>
          <w:sz w:val="24"/>
          <w:szCs w:val="24"/>
        </w:rPr>
        <w:t xml:space="preserve"> </w:t>
      </w:r>
      <w:r w:rsidRPr="00FC3317">
        <w:rPr>
          <w:sz w:val="24"/>
          <w:szCs w:val="24"/>
        </w:rPr>
        <w:t>следующих</w:t>
      </w:r>
      <w:r w:rsidRPr="00FC3317">
        <w:rPr>
          <w:spacing w:val="-3"/>
          <w:sz w:val="24"/>
          <w:szCs w:val="24"/>
        </w:rPr>
        <w:t xml:space="preserve"> </w:t>
      </w:r>
      <w:r w:rsidRPr="00FC3317">
        <w:rPr>
          <w:spacing w:val="-2"/>
          <w:sz w:val="24"/>
          <w:szCs w:val="24"/>
        </w:rPr>
        <w:t>условиях:</w:t>
      </w:r>
    </w:p>
    <w:p w14:paraId="16F93FB0" w14:textId="77777777" w:rsidR="00FC3317" w:rsidRPr="00FC3317" w:rsidRDefault="00FC3317" w:rsidP="00A25E61">
      <w:pPr>
        <w:pStyle w:val="a3"/>
        <w:spacing w:before="2"/>
        <w:ind w:left="142" w:right="144" w:firstLine="709"/>
        <w:rPr>
          <w:sz w:val="24"/>
          <w:szCs w:val="24"/>
        </w:rPr>
      </w:pPr>
      <w:r w:rsidRPr="00FC3317">
        <w:rPr>
          <w:sz w:val="24"/>
          <w:szCs w:val="24"/>
        </w:rPr>
        <w:t>неполно или непоследовательно раскрыто содержание материала, но показано общее понимание вопроса;</w:t>
      </w:r>
    </w:p>
    <w:p w14:paraId="730D0073" w14:textId="77777777" w:rsidR="00FC3317" w:rsidRPr="00FC3317" w:rsidRDefault="00FC3317" w:rsidP="00A25E61">
      <w:pPr>
        <w:pStyle w:val="a3"/>
        <w:spacing w:before="3" w:line="237" w:lineRule="auto"/>
        <w:ind w:left="142" w:right="144" w:firstLine="709"/>
        <w:rPr>
          <w:sz w:val="24"/>
          <w:szCs w:val="24"/>
        </w:rPr>
      </w:pPr>
      <w:r w:rsidRPr="00FC3317">
        <w:rPr>
          <w:sz w:val="24"/>
          <w:szCs w:val="24"/>
        </w:rPr>
        <w:t>имелись затруднения или допущены ошибки в определении понятий, использовании терминологии и выкладках (определениях), исправленные после нескольких наводящих вопросов преподавателя;</w:t>
      </w:r>
    </w:p>
    <w:p w14:paraId="54D740D9" w14:textId="77777777" w:rsidR="00FC3317" w:rsidRPr="00FC3317" w:rsidRDefault="00FC3317" w:rsidP="00A25E61">
      <w:pPr>
        <w:pStyle w:val="a3"/>
        <w:spacing w:before="5" w:line="237" w:lineRule="auto"/>
        <w:ind w:left="142" w:right="144" w:firstLine="709"/>
        <w:rPr>
          <w:sz w:val="24"/>
          <w:szCs w:val="24"/>
        </w:rPr>
      </w:pPr>
      <w:r w:rsidRPr="00FC3317">
        <w:rPr>
          <w:sz w:val="24"/>
          <w:szCs w:val="24"/>
        </w:rPr>
        <w:t>при знании теоретического материала выявлена недостаточная сформированность основных умений и навыков;</w:t>
      </w:r>
    </w:p>
    <w:p w14:paraId="60DFB573" w14:textId="77777777" w:rsidR="00FC3317" w:rsidRPr="00FC3317" w:rsidRDefault="00FC3317" w:rsidP="00A25E61">
      <w:pPr>
        <w:pStyle w:val="a3"/>
        <w:spacing w:line="294" w:lineRule="exact"/>
        <w:ind w:left="142" w:right="144" w:firstLine="709"/>
        <w:rPr>
          <w:sz w:val="24"/>
          <w:szCs w:val="24"/>
        </w:rPr>
      </w:pPr>
      <w:r w:rsidRPr="00FC3317">
        <w:rPr>
          <w:sz w:val="24"/>
          <w:szCs w:val="24"/>
        </w:rPr>
        <w:t>показаны</w:t>
      </w:r>
      <w:r w:rsidRPr="00FC3317">
        <w:rPr>
          <w:spacing w:val="-6"/>
          <w:sz w:val="24"/>
          <w:szCs w:val="24"/>
        </w:rPr>
        <w:t xml:space="preserve"> </w:t>
      </w:r>
      <w:r w:rsidRPr="00FC3317">
        <w:rPr>
          <w:sz w:val="24"/>
          <w:szCs w:val="24"/>
        </w:rPr>
        <w:t>недостаточно</w:t>
      </w:r>
      <w:r w:rsidRPr="00FC3317">
        <w:rPr>
          <w:spacing w:val="-5"/>
          <w:sz w:val="24"/>
          <w:szCs w:val="24"/>
        </w:rPr>
        <w:t xml:space="preserve"> </w:t>
      </w:r>
      <w:r w:rsidRPr="00FC3317">
        <w:rPr>
          <w:sz w:val="24"/>
          <w:szCs w:val="24"/>
        </w:rPr>
        <w:t>прочные</w:t>
      </w:r>
      <w:r w:rsidRPr="00FC3317">
        <w:rPr>
          <w:spacing w:val="-5"/>
          <w:sz w:val="24"/>
          <w:szCs w:val="24"/>
        </w:rPr>
        <w:t xml:space="preserve"> </w:t>
      </w:r>
      <w:r w:rsidRPr="00FC3317">
        <w:rPr>
          <w:sz w:val="24"/>
          <w:szCs w:val="24"/>
        </w:rPr>
        <w:t>практические</w:t>
      </w:r>
      <w:r w:rsidRPr="00FC3317">
        <w:rPr>
          <w:spacing w:val="-4"/>
          <w:sz w:val="24"/>
          <w:szCs w:val="24"/>
        </w:rPr>
        <w:t xml:space="preserve"> </w:t>
      </w:r>
      <w:r w:rsidRPr="00FC3317">
        <w:rPr>
          <w:spacing w:val="-2"/>
          <w:sz w:val="24"/>
          <w:szCs w:val="24"/>
        </w:rPr>
        <w:t>навыки.</w:t>
      </w:r>
    </w:p>
    <w:p w14:paraId="0140D6D8" w14:textId="77777777" w:rsidR="00FC3317" w:rsidRPr="00FC3317" w:rsidRDefault="00FC3317" w:rsidP="00A25E61">
      <w:pPr>
        <w:spacing w:before="275" w:line="273" w:lineRule="exact"/>
        <w:ind w:left="142" w:right="144" w:firstLine="709"/>
        <w:jc w:val="both"/>
        <w:rPr>
          <w:sz w:val="24"/>
          <w:szCs w:val="24"/>
        </w:rPr>
      </w:pPr>
      <w:r w:rsidRPr="00FC3317">
        <w:rPr>
          <w:sz w:val="24"/>
          <w:szCs w:val="24"/>
        </w:rPr>
        <w:t>Оценка</w:t>
      </w:r>
      <w:r w:rsidRPr="00FC3317">
        <w:rPr>
          <w:spacing w:val="-11"/>
          <w:sz w:val="24"/>
          <w:szCs w:val="24"/>
        </w:rPr>
        <w:t xml:space="preserve"> </w:t>
      </w:r>
      <w:r w:rsidRPr="00FC3317">
        <w:rPr>
          <w:sz w:val="24"/>
          <w:szCs w:val="24"/>
        </w:rPr>
        <w:t>«</w:t>
      </w:r>
      <w:r w:rsidRPr="00FC3317">
        <w:rPr>
          <w:b/>
          <w:sz w:val="24"/>
          <w:szCs w:val="24"/>
        </w:rPr>
        <w:t>Неудовлетворительно</w:t>
      </w:r>
      <w:r w:rsidRPr="00FC3317">
        <w:rPr>
          <w:sz w:val="24"/>
          <w:szCs w:val="24"/>
        </w:rPr>
        <w:t>»</w:t>
      </w:r>
      <w:r w:rsidRPr="00FC3317">
        <w:rPr>
          <w:spacing w:val="-12"/>
          <w:sz w:val="24"/>
          <w:szCs w:val="24"/>
        </w:rPr>
        <w:t xml:space="preserve"> </w:t>
      </w:r>
      <w:r w:rsidRPr="00FC3317">
        <w:rPr>
          <w:sz w:val="24"/>
          <w:szCs w:val="24"/>
        </w:rPr>
        <w:t>выставляется</w:t>
      </w:r>
      <w:r w:rsidRPr="00FC3317">
        <w:rPr>
          <w:spacing w:val="-11"/>
          <w:sz w:val="24"/>
          <w:szCs w:val="24"/>
        </w:rPr>
        <w:t xml:space="preserve"> </w:t>
      </w:r>
      <w:r w:rsidRPr="00FC3317">
        <w:rPr>
          <w:sz w:val="24"/>
          <w:szCs w:val="24"/>
        </w:rPr>
        <w:t>при</w:t>
      </w:r>
      <w:r w:rsidRPr="00FC3317">
        <w:rPr>
          <w:spacing w:val="-6"/>
          <w:sz w:val="24"/>
          <w:szCs w:val="24"/>
        </w:rPr>
        <w:t xml:space="preserve"> </w:t>
      </w:r>
      <w:r w:rsidRPr="00FC3317">
        <w:rPr>
          <w:sz w:val="24"/>
          <w:szCs w:val="24"/>
        </w:rPr>
        <w:t>следующих</w:t>
      </w:r>
      <w:r w:rsidRPr="00FC3317">
        <w:rPr>
          <w:spacing w:val="-5"/>
          <w:sz w:val="24"/>
          <w:szCs w:val="24"/>
        </w:rPr>
        <w:t xml:space="preserve"> </w:t>
      </w:r>
      <w:r w:rsidRPr="00FC3317">
        <w:rPr>
          <w:spacing w:val="-2"/>
          <w:sz w:val="24"/>
          <w:szCs w:val="24"/>
        </w:rPr>
        <w:t>условиях:</w:t>
      </w:r>
    </w:p>
    <w:p w14:paraId="2F7EDCAF" w14:textId="77777777" w:rsidR="00FC3317" w:rsidRPr="00FC3317" w:rsidRDefault="00FC3317" w:rsidP="00A25E61">
      <w:pPr>
        <w:pStyle w:val="a3"/>
        <w:spacing w:line="291" w:lineRule="exact"/>
        <w:ind w:left="142" w:right="144" w:firstLine="709"/>
        <w:rPr>
          <w:sz w:val="24"/>
          <w:szCs w:val="24"/>
        </w:rPr>
      </w:pPr>
      <w:r w:rsidRPr="00FC3317">
        <w:rPr>
          <w:sz w:val="24"/>
          <w:szCs w:val="24"/>
        </w:rPr>
        <w:t>не</w:t>
      </w:r>
      <w:r w:rsidRPr="00FC3317">
        <w:rPr>
          <w:spacing w:val="-8"/>
          <w:sz w:val="24"/>
          <w:szCs w:val="24"/>
        </w:rPr>
        <w:t xml:space="preserve"> </w:t>
      </w:r>
      <w:r w:rsidRPr="00FC3317">
        <w:rPr>
          <w:sz w:val="24"/>
          <w:szCs w:val="24"/>
        </w:rPr>
        <w:t>раскрыто</w:t>
      </w:r>
      <w:r w:rsidRPr="00FC3317">
        <w:rPr>
          <w:spacing w:val="-1"/>
          <w:sz w:val="24"/>
          <w:szCs w:val="24"/>
        </w:rPr>
        <w:t xml:space="preserve"> </w:t>
      </w:r>
      <w:r w:rsidRPr="00FC3317">
        <w:rPr>
          <w:sz w:val="24"/>
          <w:szCs w:val="24"/>
        </w:rPr>
        <w:t>основное</w:t>
      </w:r>
      <w:r w:rsidRPr="00FC3317">
        <w:rPr>
          <w:spacing w:val="-3"/>
          <w:sz w:val="24"/>
          <w:szCs w:val="24"/>
        </w:rPr>
        <w:t xml:space="preserve"> </w:t>
      </w:r>
      <w:r w:rsidRPr="00FC3317">
        <w:rPr>
          <w:sz w:val="24"/>
          <w:szCs w:val="24"/>
        </w:rPr>
        <w:t>содержание учебного</w:t>
      </w:r>
      <w:r w:rsidRPr="00FC3317">
        <w:rPr>
          <w:spacing w:val="-2"/>
          <w:sz w:val="24"/>
          <w:szCs w:val="24"/>
        </w:rPr>
        <w:t xml:space="preserve"> материала;</w:t>
      </w:r>
    </w:p>
    <w:p w14:paraId="30E4F29A" w14:textId="77777777" w:rsidR="00FC3317" w:rsidRPr="00FC3317" w:rsidRDefault="00FC3317" w:rsidP="00A25E61">
      <w:pPr>
        <w:pStyle w:val="a3"/>
        <w:spacing w:before="4"/>
        <w:ind w:left="142" w:right="144" w:firstLine="709"/>
        <w:rPr>
          <w:sz w:val="24"/>
          <w:szCs w:val="24"/>
        </w:rPr>
      </w:pPr>
      <w:r w:rsidRPr="00FC3317">
        <w:rPr>
          <w:sz w:val="24"/>
          <w:szCs w:val="24"/>
        </w:rPr>
        <w:t>обнаружено</w:t>
      </w:r>
      <w:r w:rsidRPr="00FC3317">
        <w:rPr>
          <w:spacing w:val="-3"/>
          <w:sz w:val="24"/>
          <w:szCs w:val="24"/>
        </w:rPr>
        <w:t xml:space="preserve"> </w:t>
      </w:r>
      <w:r w:rsidRPr="00FC3317">
        <w:rPr>
          <w:sz w:val="24"/>
          <w:szCs w:val="24"/>
        </w:rPr>
        <w:t>незнание</w:t>
      </w:r>
      <w:r w:rsidRPr="00FC3317">
        <w:rPr>
          <w:spacing w:val="-7"/>
          <w:sz w:val="24"/>
          <w:szCs w:val="24"/>
        </w:rPr>
        <w:t xml:space="preserve"> </w:t>
      </w:r>
      <w:r w:rsidRPr="00FC3317">
        <w:rPr>
          <w:sz w:val="24"/>
          <w:szCs w:val="24"/>
        </w:rPr>
        <w:t>или</w:t>
      </w:r>
      <w:r w:rsidRPr="00FC3317">
        <w:rPr>
          <w:spacing w:val="-5"/>
          <w:sz w:val="24"/>
          <w:szCs w:val="24"/>
        </w:rPr>
        <w:t xml:space="preserve"> </w:t>
      </w:r>
      <w:r w:rsidRPr="00FC3317">
        <w:rPr>
          <w:sz w:val="24"/>
          <w:szCs w:val="24"/>
        </w:rPr>
        <w:t>непонимание</w:t>
      </w:r>
      <w:r w:rsidRPr="00FC3317">
        <w:rPr>
          <w:spacing w:val="-4"/>
          <w:sz w:val="24"/>
          <w:szCs w:val="24"/>
        </w:rPr>
        <w:t xml:space="preserve"> </w:t>
      </w:r>
      <w:r w:rsidRPr="00FC3317">
        <w:rPr>
          <w:sz w:val="24"/>
          <w:szCs w:val="24"/>
        </w:rPr>
        <w:t>студентом</w:t>
      </w:r>
      <w:r w:rsidRPr="00FC3317">
        <w:rPr>
          <w:spacing w:val="-3"/>
          <w:sz w:val="24"/>
          <w:szCs w:val="24"/>
        </w:rPr>
        <w:t xml:space="preserve"> </w:t>
      </w:r>
      <w:r w:rsidRPr="00FC3317">
        <w:rPr>
          <w:sz w:val="24"/>
          <w:szCs w:val="24"/>
        </w:rPr>
        <w:t>большей</w:t>
      </w:r>
      <w:r w:rsidRPr="00FC3317">
        <w:rPr>
          <w:spacing w:val="-5"/>
          <w:sz w:val="24"/>
          <w:szCs w:val="24"/>
        </w:rPr>
        <w:t xml:space="preserve"> </w:t>
      </w:r>
      <w:r w:rsidRPr="00FC3317">
        <w:rPr>
          <w:sz w:val="24"/>
          <w:szCs w:val="24"/>
        </w:rPr>
        <w:t>или</w:t>
      </w:r>
      <w:r w:rsidRPr="00FC3317">
        <w:rPr>
          <w:spacing w:val="-5"/>
          <w:sz w:val="24"/>
          <w:szCs w:val="24"/>
        </w:rPr>
        <w:t xml:space="preserve"> </w:t>
      </w:r>
      <w:r w:rsidRPr="00FC3317">
        <w:rPr>
          <w:sz w:val="24"/>
          <w:szCs w:val="24"/>
        </w:rPr>
        <w:t>наиболее</w:t>
      </w:r>
      <w:r w:rsidRPr="00FC3317">
        <w:rPr>
          <w:spacing w:val="-4"/>
          <w:sz w:val="24"/>
          <w:szCs w:val="24"/>
        </w:rPr>
        <w:t xml:space="preserve"> </w:t>
      </w:r>
      <w:r w:rsidR="006B3C30" w:rsidRPr="00FC3317">
        <w:rPr>
          <w:sz w:val="24"/>
          <w:szCs w:val="24"/>
        </w:rPr>
        <w:lastRenderedPageBreak/>
        <w:t>задания</w:t>
      </w:r>
      <w:r w:rsidR="006B3C30" w:rsidRPr="00FC3317">
        <w:rPr>
          <w:spacing w:val="-6"/>
          <w:sz w:val="24"/>
          <w:szCs w:val="24"/>
        </w:rPr>
        <w:t xml:space="preserve"> </w:t>
      </w:r>
      <w:r w:rsidRPr="00FC3317">
        <w:rPr>
          <w:sz w:val="24"/>
          <w:szCs w:val="24"/>
        </w:rPr>
        <w:t>важной части учебного материала;</w:t>
      </w:r>
    </w:p>
    <w:p w14:paraId="5A3BD8CB" w14:textId="77777777" w:rsidR="00FC3317" w:rsidRPr="00FC3317" w:rsidRDefault="00FC3317" w:rsidP="00A25E61">
      <w:pPr>
        <w:pStyle w:val="a3"/>
        <w:ind w:left="142" w:right="144" w:firstLine="709"/>
        <w:rPr>
          <w:sz w:val="24"/>
          <w:szCs w:val="24"/>
        </w:rPr>
      </w:pPr>
      <w:r w:rsidRPr="00FC3317">
        <w:rPr>
          <w:sz w:val="24"/>
          <w:szCs w:val="24"/>
        </w:rPr>
        <w:t>допущены</w:t>
      </w:r>
      <w:r w:rsidRPr="00FC3317">
        <w:rPr>
          <w:spacing w:val="40"/>
          <w:sz w:val="24"/>
          <w:szCs w:val="24"/>
        </w:rPr>
        <w:t xml:space="preserve"> </w:t>
      </w:r>
      <w:r w:rsidRPr="00FC3317">
        <w:rPr>
          <w:sz w:val="24"/>
          <w:szCs w:val="24"/>
        </w:rPr>
        <w:t>ошибки</w:t>
      </w:r>
      <w:r w:rsidRPr="00FC3317">
        <w:rPr>
          <w:spacing w:val="38"/>
          <w:sz w:val="24"/>
          <w:szCs w:val="24"/>
        </w:rPr>
        <w:t xml:space="preserve"> </w:t>
      </w:r>
      <w:r w:rsidRPr="00FC3317">
        <w:rPr>
          <w:sz w:val="24"/>
          <w:szCs w:val="24"/>
        </w:rPr>
        <w:t>в</w:t>
      </w:r>
      <w:r w:rsidRPr="00FC3317">
        <w:rPr>
          <w:spacing w:val="36"/>
          <w:sz w:val="24"/>
          <w:szCs w:val="24"/>
        </w:rPr>
        <w:t xml:space="preserve"> </w:t>
      </w:r>
      <w:r w:rsidRPr="00FC3317">
        <w:rPr>
          <w:sz w:val="24"/>
          <w:szCs w:val="24"/>
        </w:rPr>
        <w:t>определении</w:t>
      </w:r>
      <w:r w:rsidRPr="00FC3317">
        <w:rPr>
          <w:spacing w:val="39"/>
          <w:sz w:val="24"/>
          <w:szCs w:val="24"/>
        </w:rPr>
        <w:t xml:space="preserve"> </w:t>
      </w:r>
      <w:r w:rsidRPr="00FC3317">
        <w:rPr>
          <w:sz w:val="24"/>
          <w:szCs w:val="24"/>
        </w:rPr>
        <w:t>понятий,</w:t>
      </w:r>
      <w:r w:rsidRPr="00FC3317">
        <w:rPr>
          <w:spacing w:val="38"/>
          <w:sz w:val="24"/>
          <w:szCs w:val="24"/>
        </w:rPr>
        <w:t xml:space="preserve"> </w:t>
      </w:r>
      <w:r w:rsidRPr="00FC3317">
        <w:rPr>
          <w:sz w:val="24"/>
          <w:szCs w:val="24"/>
        </w:rPr>
        <w:t>при</w:t>
      </w:r>
      <w:r w:rsidRPr="00FC3317">
        <w:rPr>
          <w:spacing w:val="38"/>
          <w:sz w:val="24"/>
          <w:szCs w:val="24"/>
        </w:rPr>
        <w:t xml:space="preserve"> </w:t>
      </w:r>
      <w:r w:rsidRPr="00FC3317">
        <w:rPr>
          <w:sz w:val="24"/>
          <w:szCs w:val="24"/>
        </w:rPr>
        <w:t>использовании</w:t>
      </w:r>
      <w:r w:rsidRPr="00FC3317">
        <w:rPr>
          <w:spacing w:val="40"/>
          <w:sz w:val="24"/>
          <w:szCs w:val="24"/>
        </w:rPr>
        <w:t xml:space="preserve"> </w:t>
      </w:r>
      <w:r w:rsidRPr="00FC3317">
        <w:rPr>
          <w:sz w:val="24"/>
          <w:szCs w:val="24"/>
        </w:rPr>
        <w:t>терминологии,</w:t>
      </w:r>
      <w:r w:rsidRPr="00FC3317">
        <w:rPr>
          <w:spacing w:val="40"/>
          <w:sz w:val="24"/>
          <w:szCs w:val="24"/>
        </w:rPr>
        <w:t xml:space="preserve"> </w:t>
      </w:r>
      <w:r w:rsidRPr="00FC3317">
        <w:rPr>
          <w:sz w:val="24"/>
          <w:szCs w:val="24"/>
        </w:rPr>
        <w:t>в выкладках,</w:t>
      </w:r>
      <w:r w:rsidRPr="00FC3317">
        <w:rPr>
          <w:spacing w:val="-10"/>
          <w:sz w:val="24"/>
          <w:szCs w:val="24"/>
        </w:rPr>
        <w:t xml:space="preserve"> </w:t>
      </w:r>
      <w:r w:rsidRPr="00FC3317">
        <w:rPr>
          <w:sz w:val="24"/>
          <w:szCs w:val="24"/>
        </w:rPr>
        <w:t>которые</w:t>
      </w:r>
      <w:r w:rsidRPr="00FC3317">
        <w:rPr>
          <w:spacing w:val="-6"/>
          <w:sz w:val="24"/>
          <w:szCs w:val="24"/>
        </w:rPr>
        <w:t xml:space="preserve"> </w:t>
      </w:r>
      <w:r w:rsidRPr="00FC3317">
        <w:rPr>
          <w:sz w:val="24"/>
          <w:szCs w:val="24"/>
        </w:rPr>
        <w:t>не</w:t>
      </w:r>
      <w:r w:rsidRPr="00FC3317">
        <w:rPr>
          <w:spacing w:val="-7"/>
          <w:sz w:val="24"/>
          <w:szCs w:val="24"/>
        </w:rPr>
        <w:t xml:space="preserve"> </w:t>
      </w:r>
      <w:r w:rsidRPr="00FC3317">
        <w:rPr>
          <w:sz w:val="24"/>
          <w:szCs w:val="24"/>
        </w:rPr>
        <w:t>исправлены</w:t>
      </w:r>
      <w:r w:rsidRPr="00FC3317">
        <w:rPr>
          <w:spacing w:val="-6"/>
          <w:sz w:val="24"/>
          <w:szCs w:val="24"/>
        </w:rPr>
        <w:t xml:space="preserve"> </w:t>
      </w:r>
      <w:r w:rsidRPr="00FC3317">
        <w:rPr>
          <w:sz w:val="24"/>
          <w:szCs w:val="24"/>
        </w:rPr>
        <w:t>после</w:t>
      </w:r>
      <w:r w:rsidRPr="00FC3317">
        <w:rPr>
          <w:spacing w:val="-6"/>
          <w:sz w:val="24"/>
          <w:szCs w:val="24"/>
        </w:rPr>
        <w:t xml:space="preserve"> </w:t>
      </w:r>
      <w:r w:rsidRPr="00FC3317">
        <w:rPr>
          <w:sz w:val="24"/>
          <w:szCs w:val="24"/>
        </w:rPr>
        <w:t>нескольких</w:t>
      </w:r>
      <w:r w:rsidRPr="00FC3317">
        <w:rPr>
          <w:spacing w:val="-7"/>
          <w:sz w:val="24"/>
          <w:szCs w:val="24"/>
        </w:rPr>
        <w:t xml:space="preserve"> </w:t>
      </w:r>
      <w:r w:rsidRPr="00FC3317">
        <w:rPr>
          <w:sz w:val="24"/>
          <w:szCs w:val="24"/>
        </w:rPr>
        <w:t>наводящих</w:t>
      </w:r>
      <w:r w:rsidRPr="00FC3317">
        <w:rPr>
          <w:spacing w:val="-3"/>
          <w:sz w:val="24"/>
          <w:szCs w:val="24"/>
        </w:rPr>
        <w:t xml:space="preserve"> </w:t>
      </w:r>
      <w:r w:rsidRPr="00FC3317">
        <w:rPr>
          <w:sz w:val="24"/>
          <w:szCs w:val="24"/>
        </w:rPr>
        <w:t>вопросов</w:t>
      </w:r>
      <w:r w:rsidRPr="00FC3317">
        <w:rPr>
          <w:spacing w:val="-4"/>
          <w:sz w:val="24"/>
          <w:szCs w:val="24"/>
        </w:rPr>
        <w:t xml:space="preserve"> </w:t>
      </w:r>
      <w:r w:rsidRPr="00FC3317">
        <w:rPr>
          <w:spacing w:val="-2"/>
          <w:sz w:val="24"/>
          <w:szCs w:val="24"/>
        </w:rPr>
        <w:t>преподавателя;</w:t>
      </w:r>
    </w:p>
    <w:p w14:paraId="44F8D9F2" w14:textId="77777777" w:rsidR="00FC3317" w:rsidRPr="00FC3317" w:rsidRDefault="00FC3317" w:rsidP="00A25E61">
      <w:pPr>
        <w:pStyle w:val="a3"/>
        <w:ind w:left="142" w:right="144" w:firstLine="709"/>
        <w:rPr>
          <w:sz w:val="24"/>
          <w:szCs w:val="24"/>
        </w:rPr>
      </w:pPr>
      <w:r w:rsidRPr="00FC3317">
        <w:rPr>
          <w:sz w:val="24"/>
          <w:szCs w:val="24"/>
        </w:rPr>
        <w:t>допущены</w:t>
      </w:r>
      <w:r w:rsidRPr="00FC3317">
        <w:rPr>
          <w:spacing w:val="-2"/>
          <w:sz w:val="24"/>
          <w:szCs w:val="24"/>
        </w:rPr>
        <w:t xml:space="preserve"> </w:t>
      </w:r>
      <w:r w:rsidRPr="00FC3317">
        <w:rPr>
          <w:sz w:val="24"/>
          <w:szCs w:val="24"/>
        </w:rPr>
        <w:t>грубые</w:t>
      </w:r>
      <w:r w:rsidRPr="00FC3317">
        <w:rPr>
          <w:spacing w:val="-1"/>
          <w:sz w:val="24"/>
          <w:szCs w:val="24"/>
        </w:rPr>
        <w:t xml:space="preserve"> </w:t>
      </w:r>
      <w:r w:rsidRPr="00FC3317">
        <w:rPr>
          <w:spacing w:val="-2"/>
          <w:sz w:val="24"/>
          <w:szCs w:val="24"/>
        </w:rPr>
        <w:t>ошибки.</w:t>
      </w:r>
    </w:p>
    <w:p w14:paraId="19CDF42E" w14:textId="77777777" w:rsidR="00FC3317" w:rsidRPr="00FC3317" w:rsidRDefault="00FC3317" w:rsidP="00A25E61">
      <w:pPr>
        <w:ind w:left="142" w:right="144" w:firstLine="709"/>
        <w:jc w:val="both"/>
        <w:rPr>
          <w:sz w:val="24"/>
          <w:szCs w:val="24"/>
        </w:rPr>
      </w:pPr>
    </w:p>
    <w:p w14:paraId="0D1D4555" w14:textId="77777777" w:rsidR="00FC3317" w:rsidRPr="00FC3317" w:rsidRDefault="00FC3317" w:rsidP="00A25E61">
      <w:pPr>
        <w:pStyle w:val="a3"/>
        <w:ind w:left="142" w:right="144" w:firstLine="709"/>
        <w:rPr>
          <w:sz w:val="24"/>
          <w:szCs w:val="24"/>
        </w:rPr>
      </w:pPr>
    </w:p>
    <w:p w14:paraId="36F97F55" w14:textId="77777777" w:rsidR="00FC3317" w:rsidRPr="00FC3317" w:rsidRDefault="00FC3317" w:rsidP="00A25E61">
      <w:pPr>
        <w:pStyle w:val="a3"/>
        <w:spacing w:before="160"/>
        <w:ind w:left="142" w:right="144" w:firstLine="709"/>
        <w:rPr>
          <w:sz w:val="24"/>
          <w:szCs w:val="24"/>
        </w:rPr>
      </w:pPr>
    </w:p>
    <w:p w14:paraId="1C96B53A" w14:textId="77777777" w:rsidR="00FC3317" w:rsidRPr="00FC3317" w:rsidRDefault="00FC3317" w:rsidP="006B3C30">
      <w:pPr>
        <w:pStyle w:val="1"/>
        <w:ind w:left="142" w:right="144" w:firstLine="709"/>
        <w:jc w:val="center"/>
        <w:rPr>
          <w:sz w:val="24"/>
          <w:szCs w:val="24"/>
        </w:rPr>
      </w:pPr>
      <w:r w:rsidRPr="00FC3317">
        <w:rPr>
          <w:sz w:val="24"/>
          <w:szCs w:val="24"/>
        </w:rPr>
        <w:t>ФОНД</w:t>
      </w:r>
      <w:r w:rsidRPr="00FC3317">
        <w:rPr>
          <w:spacing w:val="-12"/>
          <w:sz w:val="24"/>
          <w:szCs w:val="24"/>
        </w:rPr>
        <w:t xml:space="preserve"> </w:t>
      </w:r>
      <w:r w:rsidRPr="00FC3317">
        <w:rPr>
          <w:sz w:val="24"/>
          <w:szCs w:val="24"/>
        </w:rPr>
        <w:t>ОЦЕНОЧНЫХ</w:t>
      </w:r>
      <w:r w:rsidRPr="00FC3317">
        <w:rPr>
          <w:spacing w:val="-11"/>
          <w:sz w:val="24"/>
          <w:szCs w:val="24"/>
        </w:rPr>
        <w:t xml:space="preserve"> </w:t>
      </w:r>
      <w:r w:rsidRPr="00FC3317">
        <w:rPr>
          <w:spacing w:val="-2"/>
          <w:sz w:val="24"/>
          <w:szCs w:val="24"/>
        </w:rPr>
        <w:t>СРЕДСТВ</w:t>
      </w:r>
    </w:p>
    <w:p w14:paraId="5CB32146" w14:textId="77777777" w:rsidR="00FC3317" w:rsidRPr="00FC3317" w:rsidRDefault="00FC3317" w:rsidP="006B3C30">
      <w:pPr>
        <w:pStyle w:val="2"/>
        <w:ind w:left="142" w:right="144" w:firstLine="709"/>
        <w:jc w:val="center"/>
        <w:rPr>
          <w:sz w:val="24"/>
          <w:szCs w:val="24"/>
        </w:rPr>
      </w:pPr>
      <w:r w:rsidRPr="00FC3317">
        <w:rPr>
          <w:sz w:val="24"/>
          <w:szCs w:val="24"/>
        </w:rPr>
        <w:t>ПМ.04.</w:t>
      </w:r>
      <w:r w:rsidRPr="00FC3317">
        <w:rPr>
          <w:spacing w:val="-18"/>
          <w:sz w:val="24"/>
          <w:szCs w:val="24"/>
        </w:rPr>
        <w:t xml:space="preserve"> </w:t>
      </w:r>
      <w:r w:rsidRPr="00FC3317">
        <w:rPr>
          <w:sz w:val="24"/>
          <w:szCs w:val="24"/>
        </w:rPr>
        <w:t>Организация</w:t>
      </w:r>
      <w:r w:rsidRPr="00FC3317">
        <w:rPr>
          <w:spacing w:val="-15"/>
          <w:sz w:val="24"/>
          <w:szCs w:val="24"/>
        </w:rPr>
        <w:t xml:space="preserve"> </w:t>
      </w:r>
      <w:r w:rsidRPr="00FC3317">
        <w:rPr>
          <w:sz w:val="24"/>
          <w:szCs w:val="24"/>
        </w:rPr>
        <w:t>работы</w:t>
      </w:r>
      <w:r w:rsidRPr="00FC3317">
        <w:rPr>
          <w:spacing w:val="-14"/>
          <w:sz w:val="24"/>
          <w:szCs w:val="24"/>
        </w:rPr>
        <w:t xml:space="preserve"> </w:t>
      </w:r>
      <w:r w:rsidRPr="00FC3317">
        <w:rPr>
          <w:sz w:val="24"/>
          <w:szCs w:val="24"/>
        </w:rPr>
        <w:t>коллектива</w:t>
      </w:r>
      <w:r w:rsidRPr="00FC3317">
        <w:rPr>
          <w:spacing w:val="-10"/>
          <w:sz w:val="24"/>
          <w:szCs w:val="24"/>
        </w:rPr>
        <w:t xml:space="preserve"> </w:t>
      </w:r>
      <w:r w:rsidRPr="00FC3317">
        <w:rPr>
          <w:spacing w:val="-2"/>
          <w:sz w:val="24"/>
          <w:szCs w:val="24"/>
        </w:rPr>
        <w:t>исполнителей</w:t>
      </w:r>
    </w:p>
    <w:p w14:paraId="5F1064E7" w14:textId="77777777" w:rsidR="00FC3317" w:rsidRPr="00FC3317" w:rsidRDefault="00FC3317" w:rsidP="009817E5">
      <w:pPr>
        <w:pStyle w:val="5"/>
        <w:keepNext w:val="0"/>
        <w:keepLines w:val="0"/>
        <w:numPr>
          <w:ilvl w:val="1"/>
          <w:numId w:val="230"/>
        </w:numPr>
        <w:spacing w:before="69"/>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Паспорт</w:t>
      </w:r>
      <w:r w:rsidRPr="00FC3317">
        <w:rPr>
          <w:rFonts w:ascii="Times New Roman" w:hAnsi="Times New Roman" w:cs="Times New Roman"/>
          <w:spacing w:val="-6"/>
          <w:sz w:val="24"/>
          <w:szCs w:val="24"/>
        </w:rPr>
        <w:t xml:space="preserve"> </w:t>
      </w:r>
      <w:r w:rsidRPr="00FC3317">
        <w:rPr>
          <w:rFonts w:ascii="Times New Roman" w:hAnsi="Times New Roman" w:cs="Times New Roman"/>
          <w:sz w:val="24"/>
          <w:szCs w:val="24"/>
        </w:rPr>
        <w:t>фонда</w:t>
      </w:r>
      <w:r w:rsidRPr="00FC3317">
        <w:rPr>
          <w:rFonts w:ascii="Times New Roman" w:hAnsi="Times New Roman" w:cs="Times New Roman"/>
          <w:spacing w:val="-7"/>
          <w:sz w:val="24"/>
          <w:szCs w:val="24"/>
        </w:rPr>
        <w:t xml:space="preserve"> </w:t>
      </w:r>
      <w:r w:rsidRPr="00FC3317">
        <w:rPr>
          <w:rFonts w:ascii="Times New Roman" w:hAnsi="Times New Roman" w:cs="Times New Roman"/>
          <w:sz w:val="24"/>
          <w:szCs w:val="24"/>
        </w:rPr>
        <w:t>оценочных</w:t>
      </w:r>
      <w:r w:rsidRPr="00FC3317">
        <w:rPr>
          <w:rFonts w:ascii="Times New Roman" w:hAnsi="Times New Roman" w:cs="Times New Roman"/>
          <w:spacing w:val="-5"/>
          <w:sz w:val="24"/>
          <w:szCs w:val="24"/>
        </w:rPr>
        <w:t xml:space="preserve"> </w:t>
      </w:r>
      <w:r w:rsidRPr="00FC3317">
        <w:rPr>
          <w:rFonts w:ascii="Times New Roman" w:hAnsi="Times New Roman" w:cs="Times New Roman"/>
          <w:spacing w:val="-2"/>
          <w:sz w:val="24"/>
          <w:szCs w:val="24"/>
        </w:rPr>
        <w:t>средств</w:t>
      </w:r>
    </w:p>
    <w:p w14:paraId="12FBD008" w14:textId="77777777" w:rsidR="00FC3317" w:rsidRPr="00FC3317" w:rsidRDefault="00FC3317" w:rsidP="00A25E61">
      <w:pPr>
        <w:pStyle w:val="a3"/>
        <w:spacing w:before="272"/>
        <w:ind w:left="142" w:right="144" w:firstLine="709"/>
        <w:rPr>
          <w:sz w:val="24"/>
          <w:szCs w:val="24"/>
        </w:rPr>
      </w:pPr>
      <w:r w:rsidRPr="00FC3317">
        <w:rPr>
          <w:sz w:val="24"/>
          <w:szCs w:val="24"/>
        </w:rPr>
        <w:t>Фонд оценочных средств разработан на основе Федерального государственного образовательного стандарта среднего профессионального образования по специальности</w:t>
      </w:r>
    </w:p>
    <w:p w14:paraId="61687BC6" w14:textId="77777777" w:rsidR="00FC3317" w:rsidRPr="00FC3317" w:rsidRDefault="00FC3317" w:rsidP="00A25E61">
      <w:pPr>
        <w:pStyle w:val="a3"/>
        <w:ind w:left="142" w:right="144" w:firstLine="709"/>
        <w:rPr>
          <w:sz w:val="24"/>
          <w:szCs w:val="24"/>
        </w:rPr>
      </w:pPr>
      <w:r w:rsidRPr="00FC3317">
        <w:rPr>
          <w:sz w:val="24"/>
          <w:szCs w:val="24"/>
        </w:rPr>
        <w:t>54.02.01 Дизайн (</w:t>
      </w:r>
      <w:r w:rsidR="006B3C30">
        <w:rPr>
          <w:sz w:val="24"/>
          <w:szCs w:val="24"/>
        </w:rPr>
        <w:t>по отраслям) от 05.05</w:t>
      </w:r>
      <w:r w:rsidRPr="00FC3317">
        <w:rPr>
          <w:sz w:val="24"/>
          <w:szCs w:val="24"/>
        </w:rPr>
        <w:t>.2022 № 308, включая совокупность требований, обязательных при реализации основной профессиональной образовательной программы</w:t>
      </w:r>
      <w:r w:rsidRPr="00FC3317">
        <w:rPr>
          <w:spacing w:val="40"/>
          <w:sz w:val="24"/>
          <w:szCs w:val="24"/>
        </w:rPr>
        <w:t xml:space="preserve"> </w:t>
      </w:r>
      <w:r w:rsidRPr="00FC3317">
        <w:rPr>
          <w:sz w:val="24"/>
          <w:szCs w:val="24"/>
        </w:rPr>
        <w:t>по специальности 54.02.01 Дизайн (по отраслям).</w:t>
      </w:r>
    </w:p>
    <w:p w14:paraId="006155F7" w14:textId="77777777" w:rsidR="00FC3317" w:rsidRPr="00FC3317" w:rsidRDefault="00FC3317" w:rsidP="00A25E61">
      <w:pPr>
        <w:pStyle w:val="a3"/>
        <w:ind w:left="142" w:right="144" w:firstLine="709"/>
        <w:rPr>
          <w:sz w:val="24"/>
          <w:szCs w:val="24"/>
        </w:rPr>
      </w:pPr>
      <w:r w:rsidRPr="00FC3317">
        <w:rPr>
          <w:sz w:val="24"/>
          <w:szCs w:val="24"/>
        </w:rPr>
        <w:t>Фонд оценочных средств предназначен для контроля и оценки образовательных достижений обучающихся,</w:t>
      </w:r>
      <w:r w:rsidRPr="00FC3317">
        <w:rPr>
          <w:spacing w:val="-1"/>
          <w:sz w:val="24"/>
          <w:szCs w:val="24"/>
        </w:rPr>
        <w:t xml:space="preserve"> </w:t>
      </w:r>
      <w:r w:rsidRPr="00FC3317">
        <w:rPr>
          <w:sz w:val="24"/>
          <w:szCs w:val="24"/>
        </w:rPr>
        <w:t>освоивших</w:t>
      </w:r>
      <w:r w:rsidRPr="00FC3317">
        <w:rPr>
          <w:spacing w:val="-1"/>
          <w:sz w:val="24"/>
          <w:szCs w:val="24"/>
        </w:rPr>
        <w:t xml:space="preserve"> </w:t>
      </w:r>
      <w:r w:rsidRPr="00FC3317">
        <w:rPr>
          <w:sz w:val="24"/>
          <w:szCs w:val="24"/>
        </w:rPr>
        <w:t>программу</w:t>
      </w:r>
      <w:r w:rsidRPr="00FC3317">
        <w:rPr>
          <w:spacing w:val="-2"/>
          <w:sz w:val="24"/>
          <w:szCs w:val="24"/>
        </w:rPr>
        <w:t xml:space="preserve"> </w:t>
      </w:r>
      <w:r w:rsidRPr="00FC3317">
        <w:rPr>
          <w:sz w:val="24"/>
          <w:szCs w:val="24"/>
        </w:rPr>
        <w:t>ПМ.04.</w:t>
      </w:r>
      <w:r w:rsidRPr="00FC3317">
        <w:rPr>
          <w:spacing w:val="-2"/>
          <w:sz w:val="24"/>
          <w:szCs w:val="24"/>
        </w:rPr>
        <w:t xml:space="preserve"> </w:t>
      </w:r>
      <w:r w:rsidRPr="00FC3317">
        <w:rPr>
          <w:sz w:val="24"/>
          <w:szCs w:val="24"/>
        </w:rPr>
        <w:t>Организация</w:t>
      </w:r>
      <w:r w:rsidRPr="00FC3317">
        <w:rPr>
          <w:spacing w:val="-1"/>
          <w:sz w:val="24"/>
          <w:szCs w:val="24"/>
        </w:rPr>
        <w:t xml:space="preserve"> </w:t>
      </w:r>
      <w:r w:rsidRPr="00FC3317">
        <w:rPr>
          <w:sz w:val="24"/>
          <w:szCs w:val="24"/>
        </w:rPr>
        <w:t>работы</w:t>
      </w:r>
      <w:r w:rsidRPr="00FC3317">
        <w:rPr>
          <w:spacing w:val="-2"/>
          <w:sz w:val="24"/>
          <w:szCs w:val="24"/>
        </w:rPr>
        <w:t xml:space="preserve"> </w:t>
      </w:r>
      <w:r w:rsidRPr="00FC3317">
        <w:rPr>
          <w:sz w:val="24"/>
          <w:szCs w:val="24"/>
        </w:rPr>
        <w:t xml:space="preserve">коллектива </w:t>
      </w:r>
      <w:r w:rsidRPr="00FC3317">
        <w:rPr>
          <w:spacing w:val="-2"/>
          <w:sz w:val="24"/>
          <w:szCs w:val="24"/>
        </w:rPr>
        <w:t>исполнителей.</w:t>
      </w:r>
    </w:p>
    <w:p w14:paraId="312BA1F3" w14:textId="77777777" w:rsidR="00FC3317" w:rsidRPr="00FC3317" w:rsidRDefault="00FC3317" w:rsidP="00A25E61">
      <w:pPr>
        <w:pStyle w:val="a3"/>
        <w:ind w:left="142" w:right="144" w:firstLine="709"/>
        <w:rPr>
          <w:sz w:val="24"/>
          <w:szCs w:val="24"/>
        </w:rPr>
      </w:pPr>
      <w:r w:rsidRPr="00FC3317">
        <w:rPr>
          <w:sz w:val="24"/>
          <w:szCs w:val="24"/>
        </w:rPr>
        <w:t>В результате освоения ПМ.04 обучающийся должен обладать предусмотренными ФГОС по специальности 54.02.01 Дизайн (по отраслям)</w:t>
      </w:r>
      <w:r w:rsidRPr="00FC3317">
        <w:rPr>
          <w:spacing w:val="-1"/>
          <w:sz w:val="24"/>
          <w:szCs w:val="24"/>
        </w:rPr>
        <w:t xml:space="preserve"> </w:t>
      </w:r>
      <w:r w:rsidRPr="00FC3317">
        <w:rPr>
          <w:sz w:val="24"/>
          <w:szCs w:val="24"/>
        </w:rPr>
        <w:t>следующими профессиональными и общими компетенциями:</w:t>
      </w:r>
    </w:p>
    <w:p w14:paraId="71F0AA1D" w14:textId="77777777" w:rsidR="00FC3317" w:rsidRPr="00FC3317" w:rsidRDefault="00FC3317" w:rsidP="00A25E61">
      <w:pPr>
        <w:pStyle w:val="a3"/>
        <w:ind w:left="142" w:right="144" w:firstLine="709"/>
        <w:rPr>
          <w:sz w:val="24"/>
          <w:szCs w:val="24"/>
        </w:rPr>
      </w:pPr>
      <w:r w:rsidRPr="00FC3317">
        <w:rPr>
          <w:sz w:val="24"/>
          <w:szCs w:val="24"/>
        </w:rPr>
        <w:t>общие</w:t>
      </w:r>
      <w:r w:rsidRPr="00FC3317">
        <w:rPr>
          <w:spacing w:val="-6"/>
          <w:sz w:val="24"/>
          <w:szCs w:val="24"/>
        </w:rPr>
        <w:t xml:space="preserve"> </w:t>
      </w:r>
      <w:r w:rsidRPr="00FC3317">
        <w:rPr>
          <w:sz w:val="24"/>
          <w:szCs w:val="24"/>
        </w:rPr>
        <w:t>(ОК)</w:t>
      </w:r>
      <w:r w:rsidRPr="00FC3317">
        <w:rPr>
          <w:spacing w:val="-5"/>
          <w:sz w:val="24"/>
          <w:szCs w:val="24"/>
        </w:rPr>
        <w:t xml:space="preserve"> </w:t>
      </w:r>
      <w:r w:rsidRPr="00FC3317">
        <w:rPr>
          <w:spacing w:val="-2"/>
          <w:sz w:val="24"/>
          <w:szCs w:val="24"/>
        </w:rPr>
        <w:t>компетенции:</w:t>
      </w:r>
    </w:p>
    <w:tbl>
      <w:tblPr>
        <w:tblStyle w:val="TableNormal"/>
        <w:tblW w:w="8921" w:type="dxa"/>
        <w:tblInd w:w="71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267"/>
        <w:gridCol w:w="7654"/>
      </w:tblGrid>
      <w:tr w:rsidR="00FC3317" w:rsidRPr="00FC3317" w14:paraId="7AC88DD0" w14:textId="77777777" w:rsidTr="006B3C30">
        <w:trPr>
          <w:trHeight w:val="379"/>
        </w:trPr>
        <w:tc>
          <w:tcPr>
            <w:tcW w:w="1267" w:type="dxa"/>
          </w:tcPr>
          <w:p w14:paraId="38BB03A9" w14:textId="77777777" w:rsidR="00FC3317" w:rsidRPr="00FC3317" w:rsidRDefault="00FC3317" w:rsidP="006B3C30">
            <w:pPr>
              <w:pStyle w:val="TableParagraph"/>
              <w:spacing w:before="40"/>
              <w:ind w:left="142" w:right="144" w:hanging="9"/>
              <w:jc w:val="both"/>
              <w:rPr>
                <w:sz w:val="24"/>
                <w:szCs w:val="24"/>
              </w:rPr>
            </w:pPr>
            <w:proofErr w:type="spellStart"/>
            <w:r w:rsidRPr="00FC3317">
              <w:rPr>
                <w:spacing w:val="-5"/>
                <w:sz w:val="24"/>
                <w:szCs w:val="24"/>
              </w:rPr>
              <w:t>Код</w:t>
            </w:r>
            <w:proofErr w:type="spellEnd"/>
          </w:p>
        </w:tc>
        <w:tc>
          <w:tcPr>
            <w:tcW w:w="7654" w:type="dxa"/>
          </w:tcPr>
          <w:p w14:paraId="79883E3C" w14:textId="77777777" w:rsidR="00FC3317" w:rsidRPr="00FC3317" w:rsidRDefault="00FC3317" w:rsidP="00A25E61">
            <w:pPr>
              <w:pStyle w:val="TableParagraph"/>
              <w:spacing w:before="40"/>
              <w:ind w:left="142" w:right="144" w:firstLine="709"/>
              <w:jc w:val="both"/>
              <w:rPr>
                <w:sz w:val="24"/>
                <w:szCs w:val="24"/>
              </w:rPr>
            </w:pPr>
            <w:proofErr w:type="spellStart"/>
            <w:r w:rsidRPr="00FC3317">
              <w:rPr>
                <w:sz w:val="24"/>
                <w:szCs w:val="24"/>
              </w:rPr>
              <w:t>Наименование</w:t>
            </w:r>
            <w:proofErr w:type="spellEnd"/>
            <w:r w:rsidRPr="00FC3317">
              <w:rPr>
                <w:spacing w:val="-10"/>
                <w:sz w:val="24"/>
                <w:szCs w:val="24"/>
              </w:rPr>
              <w:t xml:space="preserve"> </w:t>
            </w:r>
            <w:proofErr w:type="spellStart"/>
            <w:r w:rsidRPr="00FC3317">
              <w:rPr>
                <w:sz w:val="24"/>
                <w:szCs w:val="24"/>
              </w:rPr>
              <w:t>результата</w:t>
            </w:r>
            <w:proofErr w:type="spellEnd"/>
            <w:r w:rsidRPr="00FC3317">
              <w:rPr>
                <w:spacing w:val="-7"/>
                <w:sz w:val="24"/>
                <w:szCs w:val="24"/>
              </w:rPr>
              <w:t xml:space="preserve"> </w:t>
            </w:r>
            <w:proofErr w:type="spellStart"/>
            <w:r w:rsidRPr="00FC3317">
              <w:rPr>
                <w:spacing w:val="-2"/>
                <w:sz w:val="24"/>
                <w:szCs w:val="24"/>
              </w:rPr>
              <w:t>обучения</w:t>
            </w:r>
            <w:proofErr w:type="spellEnd"/>
          </w:p>
        </w:tc>
      </w:tr>
      <w:tr w:rsidR="00FC3317" w:rsidRPr="00FC3317" w14:paraId="3BD48DE4" w14:textId="77777777" w:rsidTr="006B3C30">
        <w:trPr>
          <w:trHeight w:val="662"/>
        </w:trPr>
        <w:tc>
          <w:tcPr>
            <w:tcW w:w="1267" w:type="dxa"/>
          </w:tcPr>
          <w:p w14:paraId="7AF554E0" w14:textId="77777777" w:rsidR="00FC3317" w:rsidRPr="00FC3317" w:rsidRDefault="00FC3317" w:rsidP="00A25E61">
            <w:pPr>
              <w:pStyle w:val="TableParagraph"/>
              <w:spacing w:before="47"/>
              <w:ind w:left="142" w:right="144" w:firstLine="709"/>
              <w:jc w:val="both"/>
              <w:rPr>
                <w:sz w:val="24"/>
                <w:szCs w:val="24"/>
              </w:rPr>
            </w:pPr>
            <w:r w:rsidRPr="00FC3317">
              <w:rPr>
                <w:sz w:val="24"/>
                <w:szCs w:val="24"/>
              </w:rPr>
              <w:t>ОК</w:t>
            </w:r>
            <w:r w:rsidRPr="00FC3317">
              <w:rPr>
                <w:spacing w:val="-1"/>
                <w:sz w:val="24"/>
                <w:szCs w:val="24"/>
              </w:rPr>
              <w:t xml:space="preserve"> </w:t>
            </w:r>
            <w:r w:rsidRPr="00FC3317">
              <w:rPr>
                <w:spacing w:val="-5"/>
                <w:sz w:val="24"/>
                <w:szCs w:val="24"/>
              </w:rPr>
              <w:t>01</w:t>
            </w:r>
          </w:p>
        </w:tc>
        <w:tc>
          <w:tcPr>
            <w:tcW w:w="7654" w:type="dxa"/>
          </w:tcPr>
          <w:p w14:paraId="30C6205E" w14:textId="77777777" w:rsidR="00FC3317" w:rsidRPr="00FC3317" w:rsidRDefault="00FC3317" w:rsidP="00A25E61">
            <w:pPr>
              <w:pStyle w:val="TableParagraph"/>
              <w:ind w:left="142" w:right="144" w:firstLine="709"/>
              <w:jc w:val="both"/>
              <w:rPr>
                <w:sz w:val="24"/>
                <w:szCs w:val="24"/>
                <w:lang w:val="ru-RU"/>
              </w:rPr>
            </w:pPr>
            <w:r w:rsidRPr="00FC3317">
              <w:rPr>
                <w:spacing w:val="-2"/>
                <w:sz w:val="24"/>
                <w:szCs w:val="24"/>
                <w:lang w:val="ru-RU"/>
              </w:rPr>
              <w:t>Выбирать</w:t>
            </w:r>
            <w:r w:rsidRPr="00FC3317">
              <w:rPr>
                <w:sz w:val="24"/>
                <w:szCs w:val="24"/>
                <w:lang w:val="ru-RU"/>
              </w:rPr>
              <w:tab/>
            </w:r>
            <w:r w:rsidRPr="00FC3317">
              <w:rPr>
                <w:spacing w:val="-2"/>
                <w:sz w:val="24"/>
                <w:szCs w:val="24"/>
                <w:lang w:val="ru-RU"/>
              </w:rPr>
              <w:t>способы</w:t>
            </w:r>
            <w:r w:rsidRPr="00FC3317">
              <w:rPr>
                <w:sz w:val="24"/>
                <w:szCs w:val="24"/>
                <w:lang w:val="ru-RU"/>
              </w:rPr>
              <w:tab/>
            </w:r>
            <w:r w:rsidRPr="00FC3317">
              <w:rPr>
                <w:spacing w:val="-2"/>
                <w:sz w:val="24"/>
                <w:szCs w:val="24"/>
                <w:lang w:val="ru-RU"/>
              </w:rPr>
              <w:t>решения</w:t>
            </w:r>
            <w:r w:rsidRPr="00FC3317">
              <w:rPr>
                <w:sz w:val="24"/>
                <w:szCs w:val="24"/>
                <w:lang w:val="ru-RU"/>
              </w:rPr>
              <w:tab/>
            </w:r>
            <w:r w:rsidRPr="00FC3317">
              <w:rPr>
                <w:spacing w:val="-4"/>
                <w:sz w:val="24"/>
                <w:szCs w:val="24"/>
                <w:lang w:val="ru-RU"/>
              </w:rPr>
              <w:t>задач</w:t>
            </w:r>
            <w:r w:rsidRPr="00FC3317">
              <w:rPr>
                <w:sz w:val="24"/>
                <w:szCs w:val="24"/>
                <w:lang w:val="ru-RU"/>
              </w:rPr>
              <w:tab/>
            </w:r>
            <w:r w:rsidRPr="00FC3317">
              <w:rPr>
                <w:spacing w:val="-2"/>
                <w:sz w:val="24"/>
                <w:szCs w:val="24"/>
                <w:lang w:val="ru-RU"/>
              </w:rPr>
              <w:t>профессиональной</w:t>
            </w:r>
            <w:r w:rsidRPr="00FC3317">
              <w:rPr>
                <w:sz w:val="24"/>
                <w:szCs w:val="24"/>
                <w:lang w:val="ru-RU"/>
              </w:rPr>
              <w:tab/>
            </w:r>
            <w:r w:rsidRPr="00FC3317">
              <w:rPr>
                <w:spacing w:val="-2"/>
                <w:sz w:val="24"/>
                <w:szCs w:val="24"/>
                <w:lang w:val="ru-RU"/>
              </w:rPr>
              <w:t xml:space="preserve">деятельности </w:t>
            </w:r>
            <w:r w:rsidRPr="00FC3317">
              <w:rPr>
                <w:sz w:val="24"/>
                <w:szCs w:val="24"/>
                <w:lang w:val="ru-RU"/>
              </w:rPr>
              <w:t>применительно к различным контекстам;</w:t>
            </w:r>
          </w:p>
        </w:tc>
      </w:tr>
      <w:tr w:rsidR="00FC3317" w:rsidRPr="00FC3317" w14:paraId="3EFFEDDD" w14:textId="77777777" w:rsidTr="006B3C30">
        <w:trPr>
          <w:trHeight w:val="827"/>
        </w:trPr>
        <w:tc>
          <w:tcPr>
            <w:tcW w:w="1267" w:type="dxa"/>
          </w:tcPr>
          <w:p w14:paraId="64543234" w14:textId="77777777" w:rsidR="00FC3317" w:rsidRPr="00FC3317" w:rsidRDefault="00FC3317" w:rsidP="00A25E61">
            <w:pPr>
              <w:pStyle w:val="TableParagraph"/>
              <w:spacing w:before="47"/>
              <w:ind w:left="142" w:right="144" w:firstLine="709"/>
              <w:jc w:val="both"/>
              <w:rPr>
                <w:sz w:val="24"/>
                <w:szCs w:val="24"/>
              </w:rPr>
            </w:pPr>
            <w:r w:rsidRPr="00FC3317">
              <w:rPr>
                <w:sz w:val="24"/>
                <w:szCs w:val="24"/>
              </w:rPr>
              <w:t>ОК</w:t>
            </w:r>
            <w:r w:rsidRPr="00FC3317">
              <w:rPr>
                <w:spacing w:val="-1"/>
                <w:sz w:val="24"/>
                <w:szCs w:val="24"/>
              </w:rPr>
              <w:t xml:space="preserve"> </w:t>
            </w:r>
            <w:r w:rsidRPr="00FC3317">
              <w:rPr>
                <w:spacing w:val="-5"/>
                <w:sz w:val="24"/>
                <w:szCs w:val="24"/>
              </w:rPr>
              <w:t>02</w:t>
            </w:r>
          </w:p>
        </w:tc>
        <w:tc>
          <w:tcPr>
            <w:tcW w:w="7654" w:type="dxa"/>
          </w:tcPr>
          <w:p w14:paraId="0D16CE95" w14:textId="77777777" w:rsidR="00FC3317" w:rsidRPr="00FC3317" w:rsidRDefault="00FC3317" w:rsidP="00A25E61">
            <w:pPr>
              <w:pStyle w:val="TableParagraph"/>
              <w:spacing w:line="276" w:lineRule="exact"/>
              <w:ind w:left="142" w:right="144" w:firstLine="709"/>
              <w:jc w:val="both"/>
              <w:rPr>
                <w:sz w:val="24"/>
                <w:szCs w:val="24"/>
                <w:lang w:val="ru-RU"/>
              </w:rPr>
            </w:pPr>
            <w:r w:rsidRPr="00FC3317">
              <w:rPr>
                <w:sz w:val="24"/>
                <w:szCs w:val="24"/>
                <w:lang w:val="ru-RU"/>
              </w:rPr>
              <w:t>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r>
      <w:tr w:rsidR="00FC3317" w:rsidRPr="00FC3317" w14:paraId="2CBEA3C7" w14:textId="77777777" w:rsidTr="006B3C30">
        <w:trPr>
          <w:trHeight w:val="1103"/>
        </w:trPr>
        <w:tc>
          <w:tcPr>
            <w:tcW w:w="1267" w:type="dxa"/>
          </w:tcPr>
          <w:p w14:paraId="7B5518EA" w14:textId="77777777" w:rsidR="00FC3317" w:rsidRPr="00FC3317" w:rsidRDefault="00FC3317" w:rsidP="00A25E61">
            <w:pPr>
              <w:pStyle w:val="TableParagraph"/>
              <w:spacing w:before="47"/>
              <w:ind w:left="142" w:right="144" w:firstLine="709"/>
              <w:jc w:val="both"/>
              <w:rPr>
                <w:sz w:val="24"/>
                <w:szCs w:val="24"/>
              </w:rPr>
            </w:pPr>
            <w:r w:rsidRPr="00FC3317">
              <w:rPr>
                <w:sz w:val="24"/>
                <w:szCs w:val="24"/>
              </w:rPr>
              <w:t>ОК</w:t>
            </w:r>
            <w:r w:rsidRPr="00FC3317">
              <w:rPr>
                <w:spacing w:val="-1"/>
                <w:sz w:val="24"/>
                <w:szCs w:val="24"/>
              </w:rPr>
              <w:t xml:space="preserve"> </w:t>
            </w:r>
            <w:r w:rsidRPr="00FC3317">
              <w:rPr>
                <w:spacing w:val="-5"/>
                <w:sz w:val="24"/>
                <w:szCs w:val="24"/>
              </w:rPr>
              <w:t>03</w:t>
            </w:r>
          </w:p>
        </w:tc>
        <w:tc>
          <w:tcPr>
            <w:tcW w:w="7654" w:type="dxa"/>
          </w:tcPr>
          <w:p w14:paraId="0AA9BCDA" w14:textId="77777777" w:rsidR="00FC3317" w:rsidRPr="00FC3317" w:rsidRDefault="00FC3317" w:rsidP="00A25E61">
            <w:pPr>
              <w:pStyle w:val="TableParagraph"/>
              <w:spacing w:line="276" w:lineRule="exact"/>
              <w:ind w:left="142" w:right="144" w:firstLine="709"/>
              <w:jc w:val="both"/>
              <w:rPr>
                <w:sz w:val="24"/>
                <w:szCs w:val="24"/>
                <w:lang w:val="ru-RU"/>
              </w:rPr>
            </w:pPr>
            <w:r w:rsidRPr="00FC3317">
              <w:rPr>
                <w:sz w:val="24"/>
                <w:szCs w:val="24"/>
                <w:lang w:val="ru-RU"/>
              </w:rPr>
              <w:t xml:space="preserve">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финансовой грамотности в различных жизненных </w:t>
            </w:r>
            <w:r w:rsidRPr="00FC3317">
              <w:rPr>
                <w:spacing w:val="-2"/>
                <w:sz w:val="24"/>
                <w:szCs w:val="24"/>
                <w:lang w:val="ru-RU"/>
              </w:rPr>
              <w:t>ситуациях;</w:t>
            </w:r>
          </w:p>
        </w:tc>
      </w:tr>
      <w:tr w:rsidR="00FC3317" w:rsidRPr="00FC3317" w14:paraId="37941E4E" w14:textId="77777777" w:rsidTr="006B3C30">
        <w:trPr>
          <w:trHeight w:val="662"/>
        </w:trPr>
        <w:tc>
          <w:tcPr>
            <w:tcW w:w="1267" w:type="dxa"/>
          </w:tcPr>
          <w:p w14:paraId="289DE60E" w14:textId="77777777" w:rsidR="00FC3317" w:rsidRPr="00FC3317" w:rsidRDefault="00FC3317" w:rsidP="00A25E61">
            <w:pPr>
              <w:pStyle w:val="TableParagraph"/>
              <w:spacing w:before="46"/>
              <w:ind w:left="142" w:right="144" w:firstLine="709"/>
              <w:jc w:val="both"/>
              <w:rPr>
                <w:sz w:val="24"/>
                <w:szCs w:val="24"/>
              </w:rPr>
            </w:pPr>
            <w:r w:rsidRPr="00FC3317">
              <w:rPr>
                <w:sz w:val="24"/>
                <w:szCs w:val="24"/>
              </w:rPr>
              <w:t>ОК</w:t>
            </w:r>
            <w:r w:rsidRPr="00FC3317">
              <w:rPr>
                <w:spacing w:val="-1"/>
                <w:sz w:val="24"/>
                <w:szCs w:val="24"/>
              </w:rPr>
              <w:t xml:space="preserve"> </w:t>
            </w:r>
            <w:r w:rsidRPr="00FC3317">
              <w:rPr>
                <w:spacing w:val="-5"/>
                <w:sz w:val="24"/>
                <w:szCs w:val="24"/>
              </w:rPr>
              <w:t>04</w:t>
            </w:r>
          </w:p>
        </w:tc>
        <w:tc>
          <w:tcPr>
            <w:tcW w:w="7654" w:type="dxa"/>
          </w:tcPr>
          <w:p w14:paraId="4C8F7BFB" w14:textId="77777777" w:rsidR="00FC3317" w:rsidRPr="00FC3317" w:rsidRDefault="00FC3317" w:rsidP="00A25E61">
            <w:pPr>
              <w:pStyle w:val="TableParagraph"/>
              <w:spacing w:line="275" w:lineRule="exact"/>
              <w:ind w:left="142" w:right="144" w:firstLine="709"/>
              <w:jc w:val="both"/>
              <w:rPr>
                <w:sz w:val="24"/>
                <w:szCs w:val="24"/>
                <w:lang w:val="ru-RU"/>
              </w:rPr>
            </w:pPr>
            <w:r w:rsidRPr="00FC3317">
              <w:rPr>
                <w:sz w:val="24"/>
                <w:szCs w:val="24"/>
                <w:lang w:val="ru-RU"/>
              </w:rPr>
              <w:t>Эффективно</w:t>
            </w:r>
            <w:r w:rsidRPr="00FC3317">
              <w:rPr>
                <w:spacing w:val="-3"/>
                <w:sz w:val="24"/>
                <w:szCs w:val="24"/>
                <w:lang w:val="ru-RU"/>
              </w:rPr>
              <w:t xml:space="preserve"> </w:t>
            </w:r>
            <w:r w:rsidRPr="00FC3317">
              <w:rPr>
                <w:sz w:val="24"/>
                <w:szCs w:val="24"/>
                <w:lang w:val="ru-RU"/>
              </w:rPr>
              <w:t>взаимодействовать</w:t>
            </w:r>
            <w:r w:rsidRPr="00FC3317">
              <w:rPr>
                <w:spacing w:val="-2"/>
                <w:sz w:val="24"/>
                <w:szCs w:val="24"/>
                <w:lang w:val="ru-RU"/>
              </w:rPr>
              <w:t xml:space="preserve"> </w:t>
            </w:r>
            <w:r w:rsidRPr="00FC3317">
              <w:rPr>
                <w:sz w:val="24"/>
                <w:szCs w:val="24"/>
                <w:lang w:val="ru-RU"/>
              </w:rPr>
              <w:t>и</w:t>
            </w:r>
            <w:r w:rsidRPr="00FC3317">
              <w:rPr>
                <w:spacing w:val="-3"/>
                <w:sz w:val="24"/>
                <w:szCs w:val="24"/>
                <w:lang w:val="ru-RU"/>
              </w:rPr>
              <w:t xml:space="preserve"> </w:t>
            </w:r>
            <w:r w:rsidRPr="00FC3317">
              <w:rPr>
                <w:sz w:val="24"/>
                <w:szCs w:val="24"/>
                <w:lang w:val="ru-RU"/>
              </w:rPr>
              <w:t>работать</w:t>
            </w:r>
            <w:r w:rsidRPr="00FC3317">
              <w:rPr>
                <w:spacing w:val="-1"/>
                <w:sz w:val="24"/>
                <w:szCs w:val="24"/>
                <w:lang w:val="ru-RU"/>
              </w:rPr>
              <w:t xml:space="preserve"> </w:t>
            </w:r>
            <w:r w:rsidRPr="00FC3317">
              <w:rPr>
                <w:sz w:val="24"/>
                <w:szCs w:val="24"/>
                <w:lang w:val="ru-RU"/>
              </w:rPr>
              <w:t>в</w:t>
            </w:r>
            <w:r w:rsidRPr="00FC3317">
              <w:rPr>
                <w:spacing w:val="-4"/>
                <w:sz w:val="24"/>
                <w:szCs w:val="24"/>
                <w:lang w:val="ru-RU"/>
              </w:rPr>
              <w:t xml:space="preserve"> </w:t>
            </w:r>
            <w:r w:rsidRPr="00FC3317">
              <w:rPr>
                <w:sz w:val="24"/>
                <w:szCs w:val="24"/>
                <w:lang w:val="ru-RU"/>
              </w:rPr>
              <w:t>коллективе</w:t>
            </w:r>
            <w:r w:rsidRPr="00FC3317">
              <w:rPr>
                <w:spacing w:val="-5"/>
                <w:sz w:val="24"/>
                <w:szCs w:val="24"/>
                <w:lang w:val="ru-RU"/>
              </w:rPr>
              <w:t xml:space="preserve"> </w:t>
            </w:r>
            <w:r w:rsidRPr="00FC3317">
              <w:rPr>
                <w:sz w:val="24"/>
                <w:szCs w:val="24"/>
                <w:lang w:val="ru-RU"/>
              </w:rPr>
              <w:t>и</w:t>
            </w:r>
            <w:r w:rsidRPr="00FC3317">
              <w:rPr>
                <w:spacing w:val="-2"/>
                <w:sz w:val="24"/>
                <w:szCs w:val="24"/>
                <w:lang w:val="ru-RU"/>
              </w:rPr>
              <w:t xml:space="preserve"> команде;</w:t>
            </w:r>
          </w:p>
        </w:tc>
      </w:tr>
      <w:tr w:rsidR="00FC3317" w:rsidRPr="00FC3317" w14:paraId="750464D4" w14:textId="77777777" w:rsidTr="006B3C30">
        <w:trPr>
          <w:trHeight w:val="938"/>
        </w:trPr>
        <w:tc>
          <w:tcPr>
            <w:tcW w:w="1267" w:type="dxa"/>
          </w:tcPr>
          <w:p w14:paraId="485B732C" w14:textId="77777777" w:rsidR="00FC3317" w:rsidRPr="00FC3317" w:rsidRDefault="00FC3317" w:rsidP="00A25E61">
            <w:pPr>
              <w:pStyle w:val="TableParagraph"/>
              <w:spacing w:before="47"/>
              <w:ind w:left="142" w:right="144" w:firstLine="709"/>
              <w:jc w:val="both"/>
              <w:rPr>
                <w:sz w:val="24"/>
                <w:szCs w:val="24"/>
              </w:rPr>
            </w:pPr>
            <w:r w:rsidRPr="00FC3317">
              <w:rPr>
                <w:sz w:val="24"/>
                <w:szCs w:val="24"/>
              </w:rPr>
              <w:t>ОК</w:t>
            </w:r>
            <w:r w:rsidRPr="00FC3317">
              <w:rPr>
                <w:spacing w:val="-1"/>
                <w:sz w:val="24"/>
                <w:szCs w:val="24"/>
              </w:rPr>
              <w:t xml:space="preserve"> </w:t>
            </w:r>
            <w:r w:rsidRPr="00FC3317">
              <w:rPr>
                <w:spacing w:val="-5"/>
                <w:sz w:val="24"/>
                <w:szCs w:val="24"/>
              </w:rPr>
              <w:t>05</w:t>
            </w:r>
          </w:p>
        </w:tc>
        <w:tc>
          <w:tcPr>
            <w:tcW w:w="7654" w:type="dxa"/>
          </w:tcPr>
          <w:p w14:paraId="775E3AD8"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Осуществлять</w:t>
            </w:r>
            <w:r w:rsidRPr="00FC3317">
              <w:rPr>
                <w:spacing w:val="-3"/>
                <w:sz w:val="24"/>
                <w:szCs w:val="24"/>
                <w:lang w:val="ru-RU"/>
              </w:rPr>
              <w:t xml:space="preserve"> </w:t>
            </w:r>
            <w:r w:rsidRPr="00FC3317">
              <w:rPr>
                <w:sz w:val="24"/>
                <w:szCs w:val="24"/>
                <w:lang w:val="ru-RU"/>
              </w:rPr>
              <w:t>устную</w:t>
            </w:r>
            <w:r w:rsidRPr="00FC3317">
              <w:rPr>
                <w:spacing w:val="-5"/>
                <w:sz w:val="24"/>
                <w:szCs w:val="24"/>
                <w:lang w:val="ru-RU"/>
              </w:rPr>
              <w:t xml:space="preserve"> </w:t>
            </w:r>
            <w:r w:rsidRPr="00FC3317">
              <w:rPr>
                <w:sz w:val="24"/>
                <w:szCs w:val="24"/>
                <w:lang w:val="ru-RU"/>
              </w:rPr>
              <w:t>и</w:t>
            </w:r>
            <w:r w:rsidRPr="00FC3317">
              <w:rPr>
                <w:spacing w:val="-2"/>
                <w:sz w:val="24"/>
                <w:szCs w:val="24"/>
                <w:lang w:val="ru-RU"/>
              </w:rPr>
              <w:t xml:space="preserve"> </w:t>
            </w:r>
            <w:r w:rsidRPr="00FC3317">
              <w:rPr>
                <w:sz w:val="24"/>
                <w:szCs w:val="24"/>
                <w:lang w:val="ru-RU"/>
              </w:rPr>
              <w:t>письменную</w:t>
            </w:r>
            <w:r w:rsidRPr="00FC3317">
              <w:rPr>
                <w:spacing w:val="-5"/>
                <w:sz w:val="24"/>
                <w:szCs w:val="24"/>
                <w:lang w:val="ru-RU"/>
              </w:rPr>
              <w:t xml:space="preserve"> </w:t>
            </w:r>
            <w:r w:rsidRPr="00FC3317">
              <w:rPr>
                <w:sz w:val="24"/>
                <w:szCs w:val="24"/>
                <w:lang w:val="ru-RU"/>
              </w:rPr>
              <w:t>коммуникацию</w:t>
            </w:r>
            <w:r w:rsidRPr="00FC3317">
              <w:rPr>
                <w:spacing w:val="-3"/>
                <w:sz w:val="24"/>
                <w:szCs w:val="24"/>
                <w:lang w:val="ru-RU"/>
              </w:rPr>
              <w:t xml:space="preserve"> </w:t>
            </w:r>
            <w:r w:rsidRPr="00FC3317">
              <w:rPr>
                <w:sz w:val="24"/>
                <w:szCs w:val="24"/>
                <w:lang w:val="ru-RU"/>
              </w:rPr>
              <w:t>на</w:t>
            </w:r>
            <w:r w:rsidRPr="00FC3317">
              <w:rPr>
                <w:spacing w:val="-4"/>
                <w:sz w:val="24"/>
                <w:szCs w:val="24"/>
                <w:lang w:val="ru-RU"/>
              </w:rPr>
              <w:t xml:space="preserve"> </w:t>
            </w:r>
            <w:r w:rsidRPr="00FC3317">
              <w:rPr>
                <w:sz w:val="24"/>
                <w:szCs w:val="24"/>
                <w:lang w:val="ru-RU"/>
              </w:rPr>
              <w:t>государственном</w:t>
            </w:r>
            <w:r w:rsidRPr="00FC3317">
              <w:rPr>
                <w:spacing w:val="-4"/>
                <w:sz w:val="24"/>
                <w:szCs w:val="24"/>
                <w:lang w:val="ru-RU"/>
              </w:rPr>
              <w:t xml:space="preserve"> </w:t>
            </w:r>
            <w:r w:rsidRPr="00FC3317">
              <w:rPr>
                <w:sz w:val="24"/>
                <w:szCs w:val="24"/>
                <w:lang w:val="ru-RU"/>
              </w:rPr>
              <w:t xml:space="preserve">языке Российской Федерации с учетом особенностей социального и культурного </w:t>
            </w:r>
            <w:r w:rsidRPr="00FC3317">
              <w:rPr>
                <w:spacing w:val="-2"/>
                <w:sz w:val="24"/>
                <w:szCs w:val="24"/>
                <w:lang w:val="ru-RU"/>
              </w:rPr>
              <w:t>контекста;</w:t>
            </w:r>
          </w:p>
        </w:tc>
      </w:tr>
      <w:tr w:rsidR="00FC3317" w:rsidRPr="00FC3317" w14:paraId="6A3D98AE" w14:textId="77777777" w:rsidTr="006B3C30">
        <w:trPr>
          <w:trHeight w:val="1103"/>
        </w:trPr>
        <w:tc>
          <w:tcPr>
            <w:tcW w:w="1267" w:type="dxa"/>
          </w:tcPr>
          <w:p w14:paraId="449D1CAA" w14:textId="77777777" w:rsidR="00FC3317" w:rsidRPr="00FC3317" w:rsidRDefault="00FC3317" w:rsidP="00A25E61">
            <w:pPr>
              <w:pStyle w:val="TableParagraph"/>
              <w:spacing w:before="47"/>
              <w:ind w:left="142" w:right="144" w:firstLine="709"/>
              <w:jc w:val="both"/>
              <w:rPr>
                <w:sz w:val="24"/>
                <w:szCs w:val="24"/>
              </w:rPr>
            </w:pPr>
            <w:r w:rsidRPr="00FC3317">
              <w:rPr>
                <w:sz w:val="24"/>
                <w:szCs w:val="24"/>
              </w:rPr>
              <w:t>ОК</w:t>
            </w:r>
            <w:r w:rsidRPr="00FC3317">
              <w:rPr>
                <w:spacing w:val="-1"/>
                <w:sz w:val="24"/>
                <w:szCs w:val="24"/>
              </w:rPr>
              <w:t xml:space="preserve"> </w:t>
            </w:r>
            <w:r w:rsidRPr="00FC3317">
              <w:rPr>
                <w:spacing w:val="-5"/>
                <w:sz w:val="24"/>
                <w:szCs w:val="24"/>
              </w:rPr>
              <w:t>06</w:t>
            </w:r>
          </w:p>
        </w:tc>
        <w:tc>
          <w:tcPr>
            <w:tcW w:w="7654" w:type="dxa"/>
          </w:tcPr>
          <w:p w14:paraId="5A618524" w14:textId="77777777" w:rsidR="00FC3317" w:rsidRPr="00FC3317" w:rsidRDefault="00FC3317" w:rsidP="00A25E61">
            <w:pPr>
              <w:pStyle w:val="TableParagraph"/>
              <w:spacing w:line="276" w:lineRule="exact"/>
              <w:ind w:left="142" w:right="144" w:firstLine="709"/>
              <w:jc w:val="both"/>
              <w:rPr>
                <w:sz w:val="24"/>
                <w:szCs w:val="24"/>
                <w:lang w:val="ru-RU"/>
              </w:rPr>
            </w:pPr>
            <w:r w:rsidRPr="00FC3317">
              <w:rPr>
                <w:sz w:val="24"/>
                <w:szCs w:val="24"/>
                <w:lang w:val="ru-RU"/>
              </w:rPr>
              <w:t>Проявлять гражданско-патриотическую позицию, демонстрировать осознанное поведение на основе традиционных общечеловеческих ценностей, в том числе</w:t>
            </w:r>
            <w:r w:rsidRPr="00FC3317">
              <w:rPr>
                <w:spacing w:val="40"/>
                <w:sz w:val="24"/>
                <w:szCs w:val="24"/>
                <w:lang w:val="ru-RU"/>
              </w:rPr>
              <w:t xml:space="preserve"> </w:t>
            </w:r>
            <w:r w:rsidRPr="00FC3317">
              <w:rPr>
                <w:sz w:val="24"/>
                <w:szCs w:val="24"/>
                <w:lang w:val="ru-RU"/>
              </w:rPr>
              <w:t>с учетом гармонизации межнациональных и межрелигиозных отношений, применять стандарты антикоррупционного поведения;</w:t>
            </w:r>
          </w:p>
        </w:tc>
      </w:tr>
      <w:tr w:rsidR="00FC3317" w:rsidRPr="00FC3317" w14:paraId="26624AEA" w14:textId="77777777" w:rsidTr="006B3C30">
        <w:trPr>
          <w:trHeight w:val="1151"/>
        </w:trPr>
        <w:tc>
          <w:tcPr>
            <w:tcW w:w="1267" w:type="dxa"/>
          </w:tcPr>
          <w:p w14:paraId="58174CE9" w14:textId="77777777" w:rsidR="00FC3317" w:rsidRPr="00FC3317" w:rsidRDefault="00FC3317" w:rsidP="00A25E61">
            <w:pPr>
              <w:pStyle w:val="TableParagraph"/>
              <w:spacing w:before="47"/>
              <w:ind w:left="142" w:right="144" w:firstLine="709"/>
              <w:jc w:val="both"/>
              <w:rPr>
                <w:sz w:val="24"/>
                <w:szCs w:val="24"/>
              </w:rPr>
            </w:pPr>
            <w:r w:rsidRPr="00FC3317">
              <w:rPr>
                <w:sz w:val="24"/>
                <w:szCs w:val="24"/>
              </w:rPr>
              <w:t>ОК</w:t>
            </w:r>
            <w:r w:rsidRPr="00FC3317">
              <w:rPr>
                <w:spacing w:val="-1"/>
                <w:sz w:val="24"/>
                <w:szCs w:val="24"/>
              </w:rPr>
              <w:t xml:space="preserve"> </w:t>
            </w:r>
            <w:r w:rsidRPr="00FC3317">
              <w:rPr>
                <w:spacing w:val="-5"/>
                <w:sz w:val="24"/>
                <w:szCs w:val="24"/>
              </w:rPr>
              <w:t>07</w:t>
            </w:r>
          </w:p>
        </w:tc>
        <w:tc>
          <w:tcPr>
            <w:tcW w:w="7654" w:type="dxa"/>
          </w:tcPr>
          <w:p w14:paraId="10EE7099"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Содействовать сохранению окружающей среды, ресурсосбережению, применять знания об изменении климата, принципы бережливого</w:t>
            </w:r>
            <w:r w:rsidRPr="00FC3317">
              <w:rPr>
                <w:spacing w:val="40"/>
                <w:sz w:val="24"/>
                <w:szCs w:val="24"/>
                <w:lang w:val="ru-RU"/>
              </w:rPr>
              <w:t xml:space="preserve"> </w:t>
            </w:r>
            <w:r w:rsidRPr="00FC3317">
              <w:rPr>
                <w:sz w:val="24"/>
                <w:szCs w:val="24"/>
                <w:lang w:val="ru-RU"/>
              </w:rPr>
              <w:t>производства, эффективно действовать в чрезвычайных ситуациях;</w:t>
            </w:r>
          </w:p>
        </w:tc>
      </w:tr>
      <w:tr w:rsidR="00FC3317" w:rsidRPr="00FC3317" w14:paraId="5A57D844" w14:textId="77777777" w:rsidTr="006B3C30">
        <w:trPr>
          <w:trHeight w:val="938"/>
        </w:trPr>
        <w:tc>
          <w:tcPr>
            <w:tcW w:w="1267" w:type="dxa"/>
          </w:tcPr>
          <w:p w14:paraId="23E0C8BA" w14:textId="77777777" w:rsidR="00FC3317" w:rsidRPr="00FC3317" w:rsidRDefault="00FC3317" w:rsidP="00A25E61">
            <w:pPr>
              <w:pStyle w:val="TableParagraph"/>
              <w:spacing w:before="44"/>
              <w:ind w:left="142" w:right="144" w:firstLine="709"/>
              <w:jc w:val="both"/>
              <w:rPr>
                <w:sz w:val="24"/>
                <w:szCs w:val="24"/>
              </w:rPr>
            </w:pPr>
            <w:r w:rsidRPr="00FC3317">
              <w:rPr>
                <w:sz w:val="24"/>
                <w:szCs w:val="24"/>
              </w:rPr>
              <w:lastRenderedPageBreak/>
              <w:t>ОК</w:t>
            </w:r>
            <w:r w:rsidRPr="00FC3317">
              <w:rPr>
                <w:spacing w:val="-1"/>
                <w:sz w:val="24"/>
                <w:szCs w:val="24"/>
              </w:rPr>
              <w:t xml:space="preserve"> </w:t>
            </w:r>
            <w:r w:rsidRPr="00FC3317">
              <w:rPr>
                <w:spacing w:val="-5"/>
                <w:sz w:val="24"/>
                <w:szCs w:val="24"/>
              </w:rPr>
              <w:t>08</w:t>
            </w:r>
          </w:p>
        </w:tc>
        <w:tc>
          <w:tcPr>
            <w:tcW w:w="7654" w:type="dxa"/>
          </w:tcPr>
          <w:p w14:paraId="0181599F"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w:t>
            </w:r>
          </w:p>
        </w:tc>
      </w:tr>
      <w:tr w:rsidR="00FC3317" w:rsidRPr="00FC3317" w14:paraId="73266255" w14:textId="77777777" w:rsidTr="006B3C30">
        <w:trPr>
          <w:trHeight w:val="873"/>
        </w:trPr>
        <w:tc>
          <w:tcPr>
            <w:tcW w:w="1267" w:type="dxa"/>
          </w:tcPr>
          <w:p w14:paraId="771088AF" w14:textId="77777777" w:rsidR="00FC3317" w:rsidRPr="00FC3317" w:rsidRDefault="00FC3317" w:rsidP="00A25E61">
            <w:pPr>
              <w:pStyle w:val="TableParagraph"/>
              <w:spacing w:before="44"/>
              <w:ind w:left="142" w:right="144" w:firstLine="709"/>
              <w:jc w:val="both"/>
              <w:rPr>
                <w:sz w:val="24"/>
                <w:szCs w:val="24"/>
              </w:rPr>
            </w:pPr>
            <w:r w:rsidRPr="00FC3317">
              <w:rPr>
                <w:sz w:val="24"/>
                <w:szCs w:val="24"/>
              </w:rPr>
              <w:t>ОК</w:t>
            </w:r>
            <w:r w:rsidRPr="00FC3317">
              <w:rPr>
                <w:spacing w:val="-1"/>
                <w:sz w:val="24"/>
                <w:szCs w:val="24"/>
              </w:rPr>
              <w:t xml:space="preserve"> </w:t>
            </w:r>
            <w:r w:rsidRPr="00FC3317">
              <w:rPr>
                <w:spacing w:val="-5"/>
                <w:sz w:val="24"/>
                <w:szCs w:val="24"/>
              </w:rPr>
              <w:t>09</w:t>
            </w:r>
          </w:p>
        </w:tc>
        <w:tc>
          <w:tcPr>
            <w:tcW w:w="7654" w:type="dxa"/>
          </w:tcPr>
          <w:p w14:paraId="5058A107" w14:textId="77777777" w:rsidR="00FC3317" w:rsidRPr="00FC3317" w:rsidRDefault="00FC3317" w:rsidP="00A25E61">
            <w:pPr>
              <w:pStyle w:val="TableParagraph"/>
              <w:ind w:left="142" w:right="144" w:firstLine="709"/>
              <w:jc w:val="both"/>
              <w:rPr>
                <w:sz w:val="24"/>
                <w:szCs w:val="24"/>
                <w:lang w:val="ru-RU"/>
              </w:rPr>
            </w:pPr>
            <w:r w:rsidRPr="00FC3317">
              <w:rPr>
                <w:spacing w:val="-2"/>
                <w:sz w:val="24"/>
                <w:szCs w:val="24"/>
                <w:lang w:val="ru-RU"/>
              </w:rPr>
              <w:t>Пользоваться</w:t>
            </w:r>
            <w:r w:rsidRPr="00FC3317">
              <w:rPr>
                <w:sz w:val="24"/>
                <w:szCs w:val="24"/>
                <w:lang w:val="ru-RU"/>
              </w:rPr>
              <w:tab/>
            </w:r>
            <w:r w:rsidRPr="00FC3317">
              <w:rPr>
                <w:spacing w:val="-2"/>
                <w:sz w:val="24"/>
                <w:szCs w:val="24"/>
                <w:lang w:val="ru-RU"/>
              </w:rPr>
              <w:t>профессиональной</w:t>
            </w:r>
            <w:r w:rsidRPr="00FC3317">
              <w:rPr>
                <w:sz w:val="24"/>
                <w:szCs w:val="24"/>
                <w:lang w:val="ru-RU"/>
              </w:rPr>
              <w:tab/>
            </w:r>
            <w:r w:rsidRPr="00FC3317">
              <w:rPr>
                <w:spacing w:val="-2"/>
                <w:sz w:val="24"/>
                <w:szCs w:val="24"/>
                <w:lang w:val="ru-RU"/>
              </w:rPr>
              <w:t>документацией</w:t>
            </w:r>
            <w:r w:rsidRPr="00FC3317">
              <w:rPr>
                <w:sz w:val="24"/>
                <w:szCs w:val="24"/>
                <w:lang w:val="ru-RU"/>
              </w:rPr>
              <w:tab/>
            </w:r>
            <w:r w:rsidRPr="00FC3317">
              <w:rPr>
                <w:spacing w:val="-6"/>
                <w:sz w:val="24"/>
                <w:szCs w:val="24"/>
                <w:lang w:val="ru-RU"/>
              </w:rPr>
              <w:t>на</w:t>
            </w:r>
            <w:r w:rsidRPr="00FC3317">
              <w:rPr>
                <w:sz w:val="24"/>
                <w:szCs w:val="24"/>
                <w:lang w:val="ru-RU"/>
              </w:rPr>
              <w:tab/>
            </w:r>
            <w:r w:rsidRPr="00FC3317">
              <w:rPr>
                <w:spacing w:val="-2"/>
                <w:sz w:val="24"/>
                <w:szCs w:val="24"/>
                <w:lang w:val="ru-RU"/>
              </w:rPr>
              <w:t>государственном</w:t>
            </w:r>
            <w:r w:rsidRPr="00FC3317">
              <w:rPr>
                <w:sz w:val="24"/>
                <w:szCs w:val="24"/>
                <w:lang w:val="ru-RU"/>
              </w:rPr>
              <w:tab/>
            </w:r>
            <w:r w:rsidRPr="00FC3317">
              <w:rPr>
                <w:spacing w:val="-10"/>
                <w:sz w:val="24"/>
                <w:szCs w:val="24"/>
                <w:lang w:val="ru-RU"/>
              </w:rPr>
              <w:t xml:space="preserve">и </w:t>
            </w:r>
            <w:r w:rsidRPr="00FC3317">
              <w:rPr>
                <w:sz w:val="24"/>
                <w:szCs w:val="24"/>
                <w:lang w:val="ru-RU"/>
              </w:rPr>
              <w:t>иностранном языках.</w:t>
            </w:r>
          </w:p>
        </w:tc>
      </w:tr>
    </w:tbl>
    <w:p w14:paraId="22973A16" w14:textId="77777777" w:rsidR="00FC3317" w:rsidRPr="00FC3317" w:rsidRDefault="00FC3317" w:rsidP="00A25E61">
      <w:pPr>
        <w:pStyle w:val="a3"/>
        <w:ind w:left="142" w:right="144" w:firstLine="709"/>
        <w:rPr>
          <w:sz w:val="24"/>
          <w:szCs w:val="24"/>
        </w:rPr>
      </w:pPr>
    </w:p>
    <w:p w14:paraId="1E9C245A" w14:textId="77777777" w:rsidR="00FC3317" w:rsidRPr="00FC3317" w:rsidRDefault="00FC3317" w:rsidP="00A25E61">
      <w:pPr>
        <w:pStyle w:val="a3"/>
        <w:spacing w:before="7"/>
        <w:ind w:left="142" w:right="144" w:firstLine="709"/>
        <w:rPr>
          <w:sz w:val="24"/>
          <w:szCs w:val="24"/>
        </w:rPr>
      </w:pPr>
    </w:p>
    <w:p w14:paraId="672B59AC" w14:textId="77777777" w:rsidR="00FC3317" w:rsidRPr="00FC3317" w:rsidRDefault="00FC3317" w:rsidP="00A25E61">
      <w:pPr>
        <w:pStyle w:val="a3"/>
        <w:ind w:left="142" w:right="144" w:firstLine="709"/>
        <w:rPr>
          <w:sz w:val="24"/>
          <w:szCs w:val="24"/>
        </w:rPr>
      </w:pPr>
      <w:r w:rsidRPr="00FC3317">
        <w:rPr>
          <w:sz w:val="24"/>
          <w:szCs w:val="24"/>
        </w:rPr>
        <w:t>профессиональные</w:t>
      </w:r>
      <w:r w:rsidRPr="00FC3317">
        <w:rPr>
          <w:spacing w:val="-8"/>
          <w:sz w:val="24"/>
          <w:szCs w:val="24"/>
        </w:rPr>
        <w:t xml:space="preserve"> </w:t>
      </w:r>
      <w:r w:rsidRPr="00FC3317">
        <w:rPr>
          <w:sz w:val="24"/>
          <w:szCs w:val="24"/>
        </w:rPr>
        <w:t>(ПК)</w:t>
      </w:r>
      <w:r w:rsidRPr="00FC3317">
        <w:rPr>
          <w:spacing w:val="-7"/>
          <w:sz w:val="24"/>
          <w:szCs w:val="24"/>
        </w:rPr>
        <w:t xml:space="preserve"> </w:t>
      </w:r>
      <w:r w:rsidRPr="00FC3317">
        <w:rPr>
          <w:spacing w:val="-2"/>
          <w:sz w:val="24"/>
          <w:szCs w:val="24"/>
        </w:rPr>
        <w:t>компетенции:</w:t>
      </w:r>
    </w:p>
    <w:p w14:paraId="051C188B" w14:textId="77777777" w:rsidR="00FC3317" w:rsidRPr="00FC3317" w:rsidRDefault="00FC3317" w:rsidP="00A25E61">
      <w:pPr>
        <w:pStyle w:val="a3"/>
        <w:spacing w:before="54"/>
        <w:ind w:left="142" w:right="144" w:firstLine="709"/>
        <w:rPr>
          <w:sz w:val="24"/>
          <w:szCs w:val="24"/>
        </w:rPr>
      </w:pPr>
    </w:p>
    <w:tbl>
      <w:tblPr>
        <w:tblStyle w:val="TableNormal"/>
        <w:tblW w:w="8926" w:type="dxa"/>
        <w:tblInd w:w="85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413"/>
        <w:gridCol w:w="7513"/>
      </w:tblGrid>
      <w:tr w:rsidR="00FC3317" w:rsidRPr="00FC3317" w14:paraId="6CE61D85" w14:textId="77777777" w:rsidTr="006B3C30">
        <w:trPr>
          <w:trHeight w:val="381"/>
        </w:trPr>
        <w:tc>
          <w:tcPr>
            <w:tcW w:w="1413" w:type="dxa"/>
          </w:tcPr>
          <w:p w14:paraId="21E6460B" w14:textId="77777777" w:rsidR="00FC3317" w:rsidRPr="00FC3317" w:rsidRDefault="00FC3317" w:rsidP="00A25E61">
            <w:pPr>
              <w:pStyle w:val="TableParagraph"/>
              <w:spacing w:before="42"/>
              <w:ind w:left="142" w:right="144" w:firstLine="709"/>
              <w:jc w:val="both"/>
              <w:rPr>
                <w:sz w:val="24"/>
                <w:szCs w:val="24"/>
              </w:rPr>
            </w:pPr>
            <w:proofErr w:type="spellStart"/>
            <w:r w:rsidRPr="00FC3317">
              <w:rPr>
                <w:spacing w:val="-5"/>
                <w:sz w:val="24"/>
                <w:szCs w:val="24"/>
              </w:rPr>
              <w:t>Код</w:t>
            </w:r>
            <w:proofErr w:type="spellEnd"/>
          </w:p>
        </w:tc>
        <w:tc>
          <w:tcPr>
            <w:tcW w:w="7513" w:type="dxa"/>
          </w:tcPr>
          <w:p w14:paraId="1A19DAA8" w14:textId="77777777" w:rsidR="00FC3317" w:rsidRPr="00FC3317" w:rsidRDefault="00FC3317" w:rsidP="00A25E61">
            <w:pPr>
              <w:pStyle w:val="TableParagraph"/>
              <w:spacing w:before="42"/>
              <w:ind w:left="142" w:right="144" w:firstLine="709"/>
              <w:jc w:val="both"/>
              <w:rPr>
                <w:sz w:val="24"/>
                <w:szCs w:val="24"/>
              </w:rPr>
            </w:pPr>
            <w:proofErr w:type="spellStart"/>
            <w:r w:rsidRPr="00FC3317">
              <w:rPr>
                <w:sz w:val="24"/>
                <w:szCs w:val="24"/>
              </w:rPr>
              <w:t>Наименование</w:t>
            </w:r>
            <w:proofErr w:type="spellEnd"/>
            <w:r w:rsidRPr="00FC3317">
              <w:rPr>
                <w:spacing w:val="-8"/>
                <w:sz w:val="24"/>
                <w:szCs w:val="24"/>
              </w:rPr>
              <w:t xml:space="preserve"> </w:t>
            </w:r>
            <w:proofErr w:type="spellStart"/>
            <w:r w:rsidRPr="00FC3317">
              <w:rPr>
                <w:sz w:val="24"/>
                <w:szCs w:val="24"/>
              </w:rPr>
              <w:t>результата</w:t>
            </w:r>
            <w:proofErr w:type="spellEnd"/>
            <w:r w:rsidRPr="00FC3317">
              <w:rPr>
                <w:spacing w:val="-6"/>
                <w:sz w:val="24"/>
                <w:szCs w:val="24"/>
              </w:rPr>
              <w:t xml:space="preserve"> </w:t>
            </w:r>
            <w:proofErr w:type="spellStart"/>
            <w:r w:rsidRPr="00FC3317">
              <w:rPr>
                <w:spacing w:val="-2"/>
                <w:sz w:val="24"/>
                <w:szCs w:val="24"/>
              </w:rPr>
              <w:t>обучения</w:t>
            </w:r>
            <w:proofErr w:type="spellEnd"/>
          </w:p>
        </w:tc>
      </w:tr>
      <w:tr w:rsidR="00FC3317" w:rsidRPr="00FC3317" w14:paraId="731C15D0" w14:textId="77777777" w:rsidTr="006B3C30">
        <w:trPr>
          <w:trHeight w:val="386"/>
        </w:trPr>
        <w:tc>
          <w:tcPr>
            <w:tcW w:w="1413" w:type="dxa"/>
          </w:tcPr>
          <w:p w14:paraId="530763E3" w14:textId="77777777" w:rsidR="00FC3317" w:rsidRPr="00FC3317" w:rsidRDefault="00FC3317" w:rsidP="00A25E61">
            <w:pPr>
              <w:pStyle w:val="TableParagraph"/>
              <w:spacing w:before="47"/>
              <w:ind w:left="142" w:right="144" w:firstLine="709"/>
              <w:jc w:val="both"/>
              <w:rPr>
                <w:sz w:val="24"/>
                <w:szCs w:val="24"/>
              </w:rPr>
            </w:pPr>
            <w:r w:rsidRPr="00FC3317">
              <w:rPr>
                <w:sz w:val="24"/>
                <w:szCs w:val="24"/>
              </w:rPr>
              <w:t>ПК</w:t>
            </w:r>
            <w:r w:rsidRPr="00FC3317">
              <w:rPr>
                <w:spacing w:val="-3"/>
                <w:sz w:val="24"/>
                <w:szCs w:val="24"/>
              </w:rPr>
              <w:t xml:space="preserve"> </w:t>
            </w:r>
            <w:r w:rsidRPr="00FC3317">
              <w:rPr>
                <w:spacing w:val="-4"/>
                <w:sz w:val="24"/>
                <w:szCs w:val="24"/>
              </w:rPr>
              <w:t>4.1.</w:t>
            </w:r>
          </w:p>
        </w:tc>
        <w:tc>
          <w:tcPr>
            <w:tcW w:w="7513" w:type="dxa"/>
          </w:tcPr>
          <w:p w14:paraId="5D8FDCF2" w14:textId="77777777" w:rsidR="00FC3317" w:rsidRPr="00FC3317" w:rsidRDefault="00FC3317" w:rsidP="00A25E61">
            <w:pPr>
              <w:pStyle w:val="TableParagraph"/>
              <w:spacing w:before="47"/>
              <w:ind w:left="142" w:right="144" w:firstLine="709"/>
              <w:jc w:val="both"/>
              <w:rPr>
                <w:sz w:val="24"/>
                <w:szCs w:val="24"/>
              </w:rPr>
            </w:pPr>
            <w:proofErr w:type="spellStart"/>
            <w:r w:rsidRPr="00FC3317">
              <w:rPr>
                <w:sz w:val="24"/>
                <w:szCs w:val="24"/>
              </w:rPr>
              <w:t>Планировать</w:t>
            </w:r>
            <w:proofErr w:type="spellEnd"/>
            <w:r w:rsidRPr="00FC3317">
              <w:rPr>
                <w:spacing w:val="-4"/>
                <w:sz w:val="24"/>
                <w:szCs w:val="24"/>
              </w:rPr>
              <w:t xml:space="preserve"> </w:t>
            </w:r>
            <w:proofErr w:type="spellStart"/>
            <w:r w:rsidRPr="00FC3317">
              <w:rPr>
                <w:sz w:val="24"/>
                <w:szCs w:val="24"/>
              </w:rPr>
              <w:t>работу</w:t>
            </w:r>
            <w:proofErr w:type="spellEnd"/>
            <w:r w:rsidRPr="00FC3317">
              <w:rPr>
                <w:spacing w:val="-9"/>
                <w:sz w:val="24"/>
                <w:szCs w:val="24"/>
              </w:rPr>
              <w:t xml:space="preserve"> </w:t>
            </w:r>
            <w:proofErr w:type="spellStart"/>
            <w:r w:rsidRPr="00FC3317">
              <w:rPr>
                <w:spacing w:val="-2"/>
                <w:sz w:val="24"/>
                <w:szCs w:val="24"/>
              </w:rPr>
              <w:t>коллектива</w:t>
            </w:r>
            <w:proofErr w:type="spellEnd"/>
            <w:r w:rsidRPr="00FC3317">
              <w:rPr>
                <w:spacing w:val="-2"/>
                <w:sz w:val="24"/>
                <w:szCs w:val="24"/>
              </w:rPr>
              <w:t>;</w:t>
            </w:r>
          </w:p>
        </w:tc>
      </w:tr>
      <w:tr w:rsidR="00FC3317" w:rsidRPr="00FC3317" w14:paraId="266C84E3" w14:textId="77777777" w:rsidTr="006B3C30">
        <w:trPr>
          <w:trHeight w:val="662"/>
        </w:trPr>
        <w:tc>
          <w:tcPr>
            <w:tcW w:w="1413" w:type="dxa"/>
          </w:tcPr>
          <w:p w14:paraId="177DCDF7" w14:textId="77777777" w:rsidR="00FC3317" w:rsidRPr="00FC3317" w:rsidRDefault="00FC3317" w:rsidP="00A25E61">
            <w:pPr>
              <w:pStyle w:val="TableParagraph"/>
              <w:spacing w:before="47"/>
              <w:ind w:left="142" w:right="144" w:firstLine="709"/>
              <w:jc w:val="both"/>
              <w:rPr>
                <w:sz w:val="24"/>
                <w:szCs w:val="24"/>
              </w:rPr>
            </w:pPr>
            <w:r w:rsidRPr="00FC3317">
              <w:rPr>
                <w:sz w:val="24"/>
                <w:szCs w:val="24"/>
              </w:rPr>
              <w:t>ПК</w:t>
            </w:r>
            <w:r w:rsidRPr="00FC3317">
              <w:rPr>
                <w:spacing w:val="-3"/>
                <w:sz w:val="24"/>
                <w:szCs w:val="24"/>
              </w:rPr>
              <w:t xml:space="preserve"> </w:t>
            </w:r>
            <w:r w:rsidRPr="00FC3317">
              <w:rPr>
                <w:spacing w:val="-4"/>
                <w:sz w:val="24"/>
                <w:szCs w:val="24"/>
              </w:rPr>
              <w:t>4.2.</w:t>
            </w:r>
          </w:p>
        </w:tc>
        <w:tc>
          <w:tcPr>
            <w:tcW w:w="7513" w:type="dxa"/>
          </w:tcPr>
          <w:p w14:paraId="50534AE1" w14:textId="77777777" w:rsidR="00FC3317" w:rsidRPr="00FC3317" w:rsidRDefault="00FC3317" w:rsidP="006B3C30">
            <w:pPr>
              <w:pStyle w:val="TableParagraph"/>
              <w:spacing w:before="47"/>
              <w:ind w:left="142" w:right="144" w:firstLine="709"/>
              <w:jc w:val="both"/>
              <w:rPr>
                <w:sz w:val="24"/>
                <w:szCs w:val="24"/>
                <w:lang w:val="ru-RU"/>
              </w:rPr>
            </w:pPr>
            <w:r w:rsidRPr="00FC3317">
              <w:rPr>
                <w:sz w:val="24"/>
                <w:szCs w:val="24"/>
                <w:lang w:val="ru-RU"/>
              </w:rPr>
              <w:t>Составлять</w:t>
            </w:r>
            <w:r w:rsidRPr="00FC3317">
              <w:rPr>
                <w:spacing w:val="-6"/>
                <w:sz w:val="24"/>
                <w:szCs w:val="24"/>
                <w:lang w:val="ru-RU"/>
              </w:rPr>
              <w:t xml:space="preserve"> </w:t>
            </w:r>
            <w:r w:rsidRPr="00FC3317">
              <w:rPr>
                <w:sz w:val="24"/>
                <w:szCs w:val="24"/>
                <w:lang w:val="ru-RU"/>
              </w:rPr>
              <w:t>конкретные</w:t>
            </w:r>
            <w:r w:rsidRPr="00FC3317">
              <w:rPr>
                <w:spacing w:val="-5"/>
                <w:sz w:val="24"/>
                <w:szCs w:val="24"/>
                <w:lang w:val="ru-RU"/>
              </w:rPr>
              <w:t xml:space="preserve"> </w:t>
            </w:r>
            <w:r w:rsidRPr="00FC3317">
              <w:rPr>
                <w:sz w:val="24"/>
                <w:szCs w:val="24"/>
                <w:lang w:val="ru-RU"/>
              </w:rPr>
              <w:t>технические</w:t>
            </w:r>
            <w:r w:rsidRPr="00FC3317">
              <w:rPr>
                <w:spacing w:val="-6"/>
                <w:sz w:val="24"/>
                <w:szCs w:val="24"/>
                <w:lang w:val="ru-RU"/>
              </w:rPr>
              <w:t xml:space="preserve"> </w:t>
            </w:r>
            <w:r w:rsidRPr="00FC3317">
              <w:rPr>
                <w:sz w:val="24"/>
                <w:szCs w:val="24"/>
                <w:lang w:val="ru-RU"/>
              </w:rPr>
              <w:t>для</w:t>
            </w:r>
            <w:r w:rsidRPr="00FC3317">
              <w:rPr>
                <w:spacing w:val="-6"/>
                <w:sz w:val="24"/>
                <w:szCs w:val="24"/>
                <w:lang w:val="ru-RU"/>
              </w:rPr>
              <w:t xml:space="preserve"> </w:t>
            </w:r>
            <w:r w:rsidRPr="00FC3317">
              <w:rPr>
                <w:sz w:val="24"/>
                <w:szCs w:val="24"/>
                <w:lang w:val="ru-RU"/>
              </w:rPr>
              <w:t>реализации</w:t>
            </w:r>
            <w:r w:rsidRPr="00FC3317">
              <w:rPr>
                <w:spacing w:val="-7"/>
                <w:sz w:val="24"/>
                <w:szCs w:val="24"/>
                <w:lang w:val="ru-RU"/>
              </w:rPr>
              <w:t xml:space="preserve"> </w:t>
            </w:r>
            <w:r w:rsidRPr="00FC3317">
              <w:rPr>
                <w:sz w:val="24"/>
                <w:szCs w:val="24"/>
                <w:lang w:val="ru-RU"/>
              </w:rPr>
              <w:t>дизайн-проекта на основе технологических карт;</w:t>
            </w:r>
          </w:p>
        </w:tc>
      </w:tr>
      <w:tr w:rsidR="00FC3317" w:rsidRPr="00FC3317" w14:paraId="7D6F7C54" w14:textId="77777777" w:rsidTr="006B3C30">
        <w:trPr>
          <w:trHeight w:val="386"/>
        </w:trPr>
        <w:tc>
          <w:tcPr>
            <w:tcW w:w="1413" w:type="dxa"/>
          </w:tcPr>
          <w:p w14:paraId="2C32C891" w14:textId="77777777" w:rsidR="00FC3317" w:rsidRPr="00FC3317" w:rsidRDefault="00FC3317" w:rsidP="00A25E61">
            <w:pPr>
              <w:pStyle w:val="TableParagraph"/>
              <w:spacing w:before="47"/>
              <w:ind w:left="142" w:right="144" w:firstLine="709"/>
              <w:jc w:val="both"/>
              <w:rPr>
                <w:sz w:val="24"/>
                <w:szCs w:val="24"/>
              </w:rPr>
            </w:pPr>
            <w:r w:rsidRPr="00FC3317">
              <w:rPr>
                <w:sz w:val="24"/>
                <w:szCs w:val="24"/>
              </w:rPr>
              <w:t>ПК</w:t>
            </w:r>
            <w:r w:rsidRPr="00FC3317">
              <w:rPr>
                <w:spacing w:val="-3"/>
                <w:sz w:val="24"/>
                <w:szCs w:val="24"/>
              </w:rPr>
              <w:t xml:space="preserve"> </w:t>
            </w:r>
            <w:r w:rsidRPr="00FC3317">
              <w:rPr>
                <w:spacing w:val="-4"/>
                <w:sz w:val="24"/>
                <w:szCs w:val="24"/>
              </w:rPr>
              <w:t>4.3.</w:t>
            </w:r>
          </w:p>
        </w:tc>
        <w:tc>
          <w:tcPr>
            <w:tcW w:w="7513" w:type="dxa"/>
          </w:tcPr>
          <w:p w14:paraId="33451CD2" w14:textId="77777777" w:rsidR="00FC3317" w:rsidRPr="00FC3317" w:rsidRDefault="00FC3317" w:rsidP="00A25E61">
            <w:pPr>
              <w:pStyle w:val="TableParagraph"/>
              <w:spacing w:before="47"/>
              <w:ind w:left="142" w:right="144" w:firstLine="709"/>
              <w:jc w:val="both"/>
              <w:rPr>
                <w:sz w:val="24"/>
                <w:szCs w:val="24"/>
                <w:lang w:val="ru-RU"/>
              </w:rPr>
            </w:pPr>
            <w:r w:rsidRPr="00FC3317">
              <w:rPr>
                <w:sz w:val="24"/>
                <w:szCs w:val="24"/>
                <w:lang w:val="ru-RU"/>
              </w:rPr>
              <w:t>Контролировать</w:t>
            </w:r>
            <w:r w:rsidRPr="00FC3317">
              <w:rPr>
                <w:spacing w:val="-3"/>
                <w:sz w:val="24"/>
                <w:szCs w:val="24"/>
                <w:lang w:val="ru-RU"/>
              </w:rPr>
              <w:t xml:space="preserve"> </w:t>
            </w:r>
            <w:r w:rsidRPr="00FC3317">
              <w:rPr>
                <w:sz w:val="24"/>
                <w:szCs w:val="24"/>
                <w:lang w:val="ru-RU"/>
              </w:rPr>
              <w:t>сроки</w:t>
            </w:r>
            <w:r w:rsidRPr="00FC3317">
              <w:rPr>
                <w:spacing w:val="-9"/>
                <w:sz w:val="24"/>
                <w:szCs w:val="24"/>
                <w:lang w:val="ru-RU"/>
              </w:rPr>
              <w:t xml:space="preserve"> </w:t>
            </w:r>
            <w:r w:rsidRPr="00FC3317">
              <w:rPr>
                <w:sz w:val="24"/>
                <w:szCs w:val="24"/>
                <w:lang w:val="ru-RU"/>
              </w:rPr>
              <w:t>и</w:t>
            </w:r>
            <w:r w:rsidRPr="00FC3317">
              <w:rPr>
                <w:spacing w:val="-4"/>
                <w:sz w:val="24"/>
                <w:szCs w:val="24"/>
                <w:lang w:val="ru-RU"/>
              </w:rPr>
              <w:t xml:space="preserve"> </w:t>
            </w:r>
            <w:r w:rsidRPr="00FC3317">
              <w:rPr>
                <w:sz w:val="24"/>
                <w:szCs w:val="24"/>
                <w:lang w:val="ru-RU"/>
              </w:rPr>
              <w:t>качество</w:t>
            </w:r>
            <w:r w:rsidRPr="00FC3317">
              <w:rPr>
                <w:spacing w:val="-5"/>
                <w:sz w:val="24"/>
                <w:szCs w:val="24"/>
                <w:lang w:val="ru-RU"/>
              </w:rPr>
              <w:t xml:space="preserve"> </w:t>
            </w:r>
            <w:r w:rsidRPr="00FC3317">
              <w:rPr>
                <w:sz w:val="24"/>
                <w:szCs w:val="24"/>
                <w:lang w:val="ru-RU"/>
              </w:rPr>
              <w:t>выполненных</w:t>
            </w:r>
            <w:r w:rsidRPr="00FC3317">
              <w:rPr>
                <w:spacing w:val="-1"/>
                <w:sz w:val="24"/>
                <w:szCs w:val="24"/>
                <w:lang w:val="ru-RU"/>
              </w:rPr>
              <w:t xml:space="preserve"> </w:t>
            </w:r>
            <w:r w:rsidRPr="00FC3317">
              <w:rPr>
                <w:spacing w:val="-2"/>
                <w:sz w:val="24"/>
                <w:szCs w:val="24"/>
                <w:lang w:val="ru-RU"/>
              </w:rPr>
              <w:t>заданий;</w:t>
            </w:r>
          </w:p>
        </w:tc>
      </w:tr>
      <w:tr w:rsidR="00FC3317" w:rsidRPr="00FC3317" w14:paraId="15F5B51F" w14:textId="77777777" w:rsidTr="006B3C30">
        <w:trPr>
          <w:trHeight w:val="386"/>
        </w:trPr>
        <w:tc>
          <w:tcPr>
            <w:tcW w:w="1413" w:type="dxa"/>
          </w:tcPr>
          <w:p w14:paraId="39018CC4" w14:textId="77777777" w:rsidR="00FC3317" w:rsidRPr="00FC3317" w:rsidRDefault="00FC3317" w:rsidP="006B3C30">
            <w:pPr>
              <w:pStyle w:val="TableParagraph"/>
              <w:spacing w:before="47"/>
              <w:ind w:left="142" w:right="-134" w:firstLine="709"/>
              <w:jc w:val="both"/>
              <w:rPr>
                <w:sz w:val="24"/>
                <w:szCs w:val="24"/>
              </w:rPr>
            </w:pPr>
            <w:r w:rsidRPr="00FC3317">
              <w:rPr>
                <w:sz w:val="24"/>
                <w:szCs w:val="24"/>
              </w:rPr>
              <w:t>ПК</w:t>
            </w:r>
            <w:r w:rsidRPr="00FC3317">
              <w:rPr>
                <w:spacing w:val="-3"/>
                <w:sz w:val="24"/>
                <w:szCs w:val="24"/>
              </w:rPr>
              <w:t xml:space="preserve"> </w:t>
            </w:r>
            <w:r w:rsidRPr="00FC3317">
              <w:rPr>
                <w:spacing w:val="-4"/>
                <w:sz w:val="24"/>
                <w:szCs w:val="24"/>
              </w:rPr>
              <w:t>4.4.</w:t>
            </w:r>
          </w:p>
        </w:tc>
        <w:tc>
          <w:tcPr>
            <w:tcW w:w="7513" w:type="dxa"/>
          </w:tcPr>
          <w:p w14:paraId="0B820490" w14:textId="77777777" w:rsidR="00FC3317" w:rsidRPr="00FC3317" w:rsidRDefault="00FC3317" w:rsidP="00A25E61">
            <w:pPr>
              <w:pStyle w:val="TableParagraph"/>
              <w:spacing w:before="47"/>
              <w:ind w:left="142" w:right="144" w:firstLine="709"/>
              <w:jc w:val="both"/>
              <w:rPr>
                <w:sz w:val="24"/>
                <w:szCs w:val="24"/>
                <w:lang w:val="ru-RU"/>
              </w:rPr>
            </w:pPr>
            <w:r w:rsidRPr="00FC3317">
              <w:rPr>
                <w:sz w:val="24"/>
                <w:szCs w:val="24"/>
                <w:lang w:val="ru-RU"/>
              </w:rPr>
              <w:t>Осуществлять</w:t>
            </w:r>
            <w:r w:rsidRPr="00FC3317">
              <w:rPr>
                <w:spacing w:val="-5"/>
                <w:sz w:val="24"/>
                <w:szCs w:val="24"/>
                <w:lang w:val="ru-RU"/>
              </w:rPr>
              <w:t xml:space="preserve"> </w:t>
            </w:r>
            <w:r w:rsidRPr="00FC3317">
              <w:rPr>
                <w:sz w:val="24"/>
                <w:szCs w:val="24"/>
                <w:lang w:val="ru-RU"/>
              </w:rPr>
              <w:t>прием</w:t>
            </w:r>
            <w:r w:rsidRPr="00FC3317">
              <w:rPr>
                <w:spacing w:val="-5"/>
                <w:sz w:val="24"/>
                <w:szCs w:val="24"/>
                <w:lang w:val="ru-RU"/>
              </w:rPr>
              <w:t xml:space="preserve"> </w:t>
            </w:r>
            <w:r w:rsidRPr="00FC3317">
              <w:rPr>
                <w:sz w:val="24"/>
                <w:szCs w:val="24"/>
                <w:lang w:val="ru-RU"/>
              </w:rPr>
              <w:t>и</w:t>
            </w:r>
            <w:r w:rsidRPr="00FC3317">
              <w:rPr>
                <w:spacing w:val="-2"/>
                <w:sz w:val="24"/>
                <w:szCs w:val="24"/>
                <w:lang w:val="ru-RU"/>
              </w:rPr>
              <w:t xml:space="preserve"> </w:t>
            </w:r>
            <w:r w:rsidRPr="00FC3317">
              <w:rPr>
                <w:sz w:val="24"/>
                <w:szCs w:val="24"/>
                <w:lang w:val="ru-RU"/>
              </w:rPr>
              <w:t>сдачу</w:t>
            </w:r>
            <w:r w:rsidRPr="00FC3317">
              <w:rPr>
                <w:spacing w:val="-9"/>
                <w:sz w:val="24"/>
                <w:szCs w:val="24"/>
                <w:lang w:val="ru-RU"/>
              </w:rPr>
              <w:t xml:space="preserve"> </w:t>
            </w:r>
            <w:r w:rsidRPr="00FC3317">
              <w:rPr>
                <w:sz w:val="24"/>
                <w:szCs w:val="24"/>
                <w:lang w:val="ru-RU"/>
              </w:rPr>
              <w:t>работы</w:t>
            </w:r>
            <w:r w:rsidRPr="00FC3317">
              <w:rPr>
                <w:spacing w:val="-2"/>
                <w:sz w:val="24"/>
                <w:szCs w:val="24"/>
                <w:lang w:val="ru-RU"/>
              </w:rPr>
              <w:t xml:space="preserve"> </w:t>
            </w:r>
            <w:r w:rsidRPr="00FC3317">
              <w:rPr>
                <w:sz w:val="24"/>
                <w:szCs w:val="24"/>
                <w:lang w:val="ru-RU"/>
              </w:rPr>
              <w:t>в</w:t>
            </w:r>
            <w:r w:rsidRPr="00FC3317">
              <w:rPr>
                <w:spacing w:val="-3"/>
                <w:sz w:val="24"/>
                <w:szCs w:val="24"/>
                <w:lang w:val="ru-RU"/>
              </w:rPr>
              <w:t xml:space="preserve"> </w:t>
            </w:r>
            <w:r w:rsidRPr="00FC3317">
              <w:rPr>
                <w:sz w:val="24"/>
                <w:szCs w:val="24"/>
                <w:lang w:val="ru-RU"/>
              </w:rPr>
              <w:t>соответствии</w:t>
            </w:r>
            <w:r w:rsidRPr="00FC3317">
              <w:rPr>
                <w:spacing w:val="-2"/>
                <w:sz w:val="24"/>
                <w:szCs w:val="24"/>
                <w:lang w:val="ru-RU"/>
              </w:rPr>
              <w:t xml:space="preserve"> </w:t>
            </w:r>
            <w:r w:rsidRPr="00FC3317">
              <w:rPr>
                <w:sz w:val="24"/>
                <w:szCs w:val="24"/>
                <w:lang w:val="ru-RU"/>
              </w:rPr>
              <w:t>с</w:t>
            </w:r>
            <w:r w:rsidRPr="00FC3317">
              <w:rPr>
                <w:spacing w:val="-5"/>
                <w:sz w:val="24"/>
                <w:szCs w:val="24"/>
                <w:lang w:val="ru-RU"/>
              </w:rPr>
              <w:t xml:space="preserve"> </w:t>
            </w:r>
            <w:r w:rsidRPr="00FC3317">
              <w:rPr>
                <w:sz w:val="24"/>
                <w:szCs w:val="24"/>
                <w:lang w:val="ru-RU"/>
              </w:rPr>
              <w:t>техническим</w:t>
            </w:r>
            <w:r w:rsidRPr="00FC3317">
              <w:rPr>
                <w:spacing w:val="-1"/>
                <w:sz w:val="24"/>
                <w:szCs w:val="24"/>
                <w:lang w:val="ru-RU"/>
              </w:rPr>
              <w:t xml:space="preserve"> </w:t>
            </w:r>
            <w:r w:rsidRPr="00FC3317">
              <w:rPr>
                <w:spacing w:val="-2"/>
                <w:sz w:val="24"/>
                <w:szCs w:val="24"/>
                <w:lang w:val="ru-RU"/>
              </w:rPr>
              <w:t>заданием.</w:t>
            </w:r>
          </w:p>
        </w:tc>
      </w:tr>
    </w:tbl>
    <w:p w14:paraId="0E323191" w14:textId="77777777" w:rsidR="00FC3317" w:rsidRPr="00FC3317" w:rsidRDefault="00FC3317" w:rsidP="00A25E61">
      <w:pPr>
        <w:pStyle w:val="a3"/>
        <w:spacing w:before="25"/>
        <w:ind w:left="142" w:right="144" w:firstLine="709"/>
        <w:rPr>
          <w:sz w:val="24"/>
          <w:szCs w:val="24"/>
        </w:rPr>
      </w:pPr>
    </w:p>
    <w:p w14:paraId="36A45035"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11"/>
          <w:sz w:val="24"/>
          <w:szCs w:val="24"/>
        </w:rPr>
        <w:t xml:space="preserve"> </w:t>
      </w:r>
      <w:r w:rsidRPr="00FC3317">
        <w:rPr>
          <w:sz w:val="24"/>
          <w:szCs w:val="24"/>
        </w:rPr>
        <w:t>результате</w:t>
      </w:r>
      <w:r w:rsidRPr="00FC3317">
        <w:rPr>
          <w:spacing w:val="-4"/>
          <w:sz w:val="24"/>
          <w:szCs w:val="24"/>
        </w:rPr>
        <w:t xml:space="preserve"> </w:t>
      </w:r>
      <w:r w:rsidRPr="00FC3317">
        <w:rPr>
          <w:sz w:val="24"/>
          <w:szCs w:val="24"/>
        </w:rPr>
        <w:t>изучения</w:t>
      </w:r>
      <w:r w:rsidRPr="00FC3317">
        <w:rPr>
          <w:spacing w:val="-6"/>
          <w:sz w:val="24"/>
          <w:szCs w:val="24"/>
        </w:rPr>
        <w:t xml:space="preserve"> </w:t>
      </w:r>
      <w:r w:rsidRPr="00FC3317">
        <w:rPr>
          <w:sz w:val="24"/>
          <w:szCs w:val="24"/>
        </w:rPr>
        <w:t>ПМ.04</w:t>
      </w:r>
      <w:r w:rsidRPr="00FC3317">
        <w:rPr>
          <w:spacing w:val="-2"/>
          <w:sz w:val="24"/>
          <w:szCs w:val="24"/>
        </w:rPr>
        <w:t xml:space="preserve"> </w:t>
      </w:r>
      <w:r w:rsidRPr="00FC3317">
        <w:rPr>
          <w:sz w:val="24"/>
          <w:szCs w:val="24"/>
        </w:rPr>
        <w:t>обучающийся</w:t>
      </w:r>
      <w:r w:rsidRPr="00FC3317">
        <w:rPr>
          <w:spacing w:val="-1"/>
          <w:sz w:val="24"/>
          <w:szCs w:val="24"/>
        </w:rPr>
        <w:t xml:space="preserve"> </w:t>
      </w:r>
      <w:r w:rsidRPr="00FC3317">
        <w:rPr>
          <w:spacing w:val="-2"/>
          <w:sz w:val="24"/>
          <w:szCs w:val="24"/>
        </w:rPr>
        <w:t>должен:</w:t>
      </w:r>
    </w:p>
    <w:p w14:paraId="58A5D480" w14:textId="77777777" w:rsidR="00FC3317" w:rsidRPr="00FC3317" w:rsidRDefault="00FC3317" w:rsidP="00A25E61">
      <w:pPr>
        <w:pStyle w:val="5"/>
        <w:spacing w:line="275" w:lineRule="exact"/>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иметь</w:t>
      </w:r>
      <w:r w:rsidRPr="00FC3317">
        <w:rPr>
          <w:rFonts w:ascii="Times New Roman" w:hAnsi="Times New Roman" w:cs="Times New Roman"/>
          <w:spacing w:val="-7"/>
          <w:sz w:val="24"/>
          <w:szCs w:val="24"/>
        </w:rPr>
        <w:t xml:space="preserve"> </w:t>
      </w:r>
      <w:r w:rsidRPr="00FC3317">
        <w:rPr>
          <w:rFonts w:ascii="Times New Roman" w:hAnsi="Times New Roman" w:cs="Times New Roman"/>
          <w:sz w:val="24"/>
          <w:szCs w:val="24"/>
        </w:rPr>
        <w:t>практический</w:t>
      </w:r>
      <w:r w:rsidRPr="00FC3317">
        <w:rPr>
          <w:rFonts w:ascii="Times New Roman" w:hAnsi="Times New Roman" w:cs="Times New Roman"/>
          <w:spacing w:val="-3"/>
          <w:sz w:val="24"/>
          <w:szCs w:val="24"/>
        </w:rPr>
        <w:t xml:space="preserve"> </w:t>
      </w:r>
      <w:r w:rsidRPr="00FC3317">
        <w:rPr>
          <w:rFonts w:ascii="Times New Roman" w:hAnsi="Times New Roman" w:cs="Times New Roman"/>
          <w:spacing w:val="-4"/>
          <w:sz w:val="24"/>
          <w:szCs w:val="24"/>
        </w:rPr>
        <w:t>опыт:</w:t>
      </w:r>
    </w:p>
    <w:p w14:paraId="6CD604C5" w14:textId="77777777" w:rsidR="00FC3317" w:rsidRPr="00FC3317" w:rsidRDefault="00FC3317" w:rsidP="009817E5">
      <w:pPr>
        <w:pStyle w:val="a5"/>
        <w:numPr>
          <w:ilvl w:val="0"/>
          <w:numId w:val="229"/>
        </w:numPr>
        <w:spacing w:line="275" w:lineRule="exact"/>
        <w:ind w:left="142" w:right="144" w:firstLine="709"/>
        <w:rPr>
          <w:sz w:val="24"/>
          <w:szCs w:val="24"/>
        </w:rPr>
      </w:pPr>
      <w:r w:rsidRPr="00FC3317">
        <w:rPr>
          <w:sz w:val="24"/>
          <w:szCs w:val="24"/>
        </w:rPr>
        <w:t>планирования</w:t>
      </w:r>
      <w:r w:rsidRPr="00FC3317">
        <w:rPr>
          <w:spacing w:val="-4"/>
          <w:sz w:val="24"/>
          <w:szCs w:val="24"/>
        </w:rPr>
        <w:t xml:space="preserve"> </w:t>
      </w:r>
      <w:r w:rsidRPr="00FC3317">
        <w:rPr>
          <w:sz w:val="24"/>
          <w:szCs w:val="24"/>
        </w:rPr>
        <w:t>работы</w:t>
      </w:r>
      <w:r w:rsidRPr="00FC3317">
        <w:rPr>
          <w:spacing w:val="-4"/>
          <w:sz w:val="24"/>
          <w:szCs w:val="24"/>
        </w:rPr>
        <w:t xml:space="preserve"> </w:t>
      </w:r>
      <w:r w:rsidRPr="00FC3317">
        <w:rPr>
          <w:sz w:val="24"/>
          <w:szCs w:val="24"/>
        </w:rPr>
        <w:t>коллектива</w:t>
      </w:r>
      <w:r w:rsidRPr="00FC3317">
        <w:rPr>
          <w:spacing w:val="-3"/>
          <w:sz w:val="24"/>
          <w:szCs w:val="24"/>
        </w:rPr>
        <w:t xml:space="preserve"> </w:t>
      </w:r>
      <w:r w:rsidRPr="00FC3317">
        <w:rPr>
          <w:spacing w:val="-2"/>
          <w:sz w:val="24"/>
          <w:szCs w:val="24"/>
        </w:rPr>
        <w:t>исполнителей;</w:t>
      </w:r>
    </w:p>
    <w:p w14:paraId="6981E456" w14:textId="77777777" w:rsidR="00FC3317" w:rsidRPr="00FC3317" w:rsidRDefault="00FC3317" w:rsidP="009817E5">
      <w:pPr>
        <w:pStyle w:val="a5"/>
        <w:numPr>
          <w:ilvl w:val="0"/>
          <w:numId w:val="229"/>
        </w:numPr>
        <w:spacing w:before="3"/>
        <w:ind w:left="142" w:right="144" w:firstLine="709"/>
        <w:rPr>
          <w:sz w:val="24"/>
          <w:szCs w:val="24"/>
        </w:rPr>
      </w:pPr>
      <w:r w:rsidRPr="00FC3317">
        <w:rPr>
          <w:sz w:val="24"/>
          <w:szCs w:val="24"/>
        </w:rPr>
        <w:t>составления</w:t>
      </w:r>
      <w:r w:rsidRPr="00FC3317">
        <w:rPr>
          <w:spacing w:val="-4"/>
          <w:sz w:val="24"/>
          <w:szCs w:val="24"/>
        </w:rPr>
        <w:t xml:space="preserve"> </w:t>
      </w:r>
      <w:r w:rsidRPr="00FC3317">
        <w:rPr>
          <w:sz w:val="24"/>
          <w:szCs w:val="24"/>
        </w:rPr>
        <w:t>конкретных</w:t>
      </w:r>
      <w:r w:rsidRPr="00FC3317">
        <w:rPr>
          <w:spacing w:val="-4"/>
          <w:sz w:val="24"/>
          <w:szCs w:val="24"/>
        </w:rPr>
        <w:t xml:space="preserve"> </w:t>
      </w:r>
      <w:r w:rsidRPr="00FC3317">
        <w:rPr>
          <w:sz w:val="24"/>
          <w:szCs w:val="24"/>
        </w:rPr>
        <w:t>технических</w:t>
      </w:r>
      <w:r w:rsidRPr="00FC3317">
        <w:rPr>
          <w:spacing w:val="-4"/>
          <w:sz w:val="24"/>
          <w:szCs w:val="24"/>
        </w:rPr>
        <w:t xml:space="preserve"> </w:t>
      </w:r>
      <w:r w:rsidRPr="00FC3317">
        <w:rPr>
          <w:sz w:val="24"/>
          <w:szCs w:val="24"/>
        </w:rPr>
        <w:t>заданий</w:t>
      </w:r>
      <w:r w:rsidRPr="00FC3317">
        <w:rPr>
          <w:spacing w:val="-5"/>
          <w:sz w:val="24"/>
          <w:szCs w:val="24"/>
        </w:rPr>
        <w:t xml:space="preserve"> </w:t>
      </w:r>
      <w:r w:rsidRPr="00FC3317">
        <w:rPr>
          <w:sz w:val="24"/>
          <w:szCs w:val="24"/>
        </w:rPr>
        <w:t>для</w:t>
      </w:r>
      <w:r w:rsidRPr="00FC3317">
        <w:rPr>
          <w:spacing w:val="-4"/>
          <w:sz w:val="24"/>
          <w:szCs w:val="24"/>
        </w:rPr>
        <w:t xml:space="preserve"> </w:t>
      </w:r>
      <w:r w:rsidRPr="00FC3317">
        <w:rPr>
          <w:sz w:val="24"/>
          <w:szCs w:val="24"/>
        </w:rPr>
        <w:t>реализации</w:t>
      </w:r>
      <w:r w:rsidRPr="00FC3317">
        <w:rPr>
          <w:spacing w:val="-4"/>
          <w:sz w:val="24"/>
          <w:szCs w:val="24"/>
        </w:rPr>
        <w:t xml:space="preserve"> </w:t>
      </w:r>
      <w:r w:rsidRPr="00FC3317">
        <w:rPr>
          <w:sz w:val="24"/>
          <w:szCs w:val="24"/>
        </w:rPr>
        <w:t>дизайн-проекта</w:t>
      </w:r>
      <w:r w:rsidRPr="00FC3317">
        <w:rPr>
          <w:spacing w:val="-4"/>
          <w:sz w:val="24"/>
          <w:szCs w:val="24"/>
        </w:rPr>
        <w:t xml:space="preserve"> </w:t>
      </w:r>
      <w:r w:rsidRPr="00FC3317">
        <w:rPr>
          <w:sz w:val="24"/>
          <w:szCs w:val="24"/>
        </w:rPr>
        <w:t>на основе технологических карт;</w:t>
      </w:r>
    </w:p>
    <w:p w14:paraId="3721B14D" w14:textId="77777777" w:rsidR="00FC3317" w:rsidRPr="00FC3317" w:rsidRDefault="00FC3317" w:rsidP="009817E5">
      <w:pPr>
        <w:pStyle w:val="a5"/>
        <w:numPr>
          <w:ilvl w:val="0"/>
          <w:numId w:val="229"/>
        </w:numPr>
        <w:ind w:left="142" w:right="144" w:firstLine="709"/>
        <w:rPr>
          <w:sz w:val="24"/>
          <w:szCs w:val="24"/>
        </w:rPr>
      </w:pPr>
      <w:r w:rsidRPr="00FC3317">
        <w:rPr>
          <w:sz w:val="24"/>
          <w:szCs w:val="24"/>
        </w:rPr>
        <w:t>контроля</w:t>
      </w:r>
      <w:r w:rsidRPr="00FC3317">
        <w:rPr>
          <w:spacing w:val="-4"/>
          <w:sz w:val="24"/>
          <w:szCs w:val="24"/>
        </w:rPr>
        <w:t xml:space="preserve"> </w:t>
      </w:r>
      <w:r w:rsidRPr="00FC3317">
        <w:rPr>
          <w:sz w:val="24"/>
          <w:szCs w:val="24"/>
        </w:rPr>
        <w:t>сроков</w:t>
      </w:r>
      <w:r w:rsidRPr="00FC3317">
        <w:rPr>
          <w:spacing w:val="-5"/>
          <w:sz w:val="24"/>
          <w:szCs w:val="24"/>
        </w:rPr>
        <w:t xml:space="preserve"> </w:t>
      </w:r>
      <w:r w:rsidRPr="00FC3317">
        <w:rPr>
          <w:sz w:val="24"/>
          <w:szCs w:val="24"/>
        </w:rPr>
        <w:t>и</w:t>
      </w:r>
      <w:r w:rsidRPr="00FC3317">
        <w:rPr>
          <w:spacing w:val="-6"/>
          <w:sz w:val="24"/>
          <w:szCs w:val="24"/>
        </w:rPr>
        <w:t xml:space="preserve"> </w:t>
      </w:r>
      <w:r w:rsidRPr="00FC3317">
        <w:rPr>
          <w:sz w:val="24"/>
          <w:szCs w:val="24"/>
        </w:rPr>
        <w:t>качества</w:t>
      </w:r>
      <w:r w:rsidRPr="00FC3317">
        <w:rPr>
          <w:spacing w:val="-3"/>
          <w:sz w:val="24"/>
          <w:szCs w:val="24"/>
        </w:rPr>
        <w:t xml:space="preserve"> </w:t>
      </w:r>
      <w:r w:rsidRPr="00FC3317">
        <w:rPr>
          <w:sz w:val="24"/>
          <w:szCs w:val="24"/>
        </w:rPr>
        <w:t>выполненных</w:t>
      </w:r>
      <w:r w:rsidRPr="00FC3317">
        <w:rPr>
          <w:spacing w:val="-1"/>
          <w:sz w:val="24"/>
          <w:szCs w:val="24"/>
        </w:rPr>
        <w:t xml:space="preserve"> </w:t>
      </w:r>
      <w:r w:rsidRPr="00FC3317">
        <w:rPr>
          <w:spacing w:val="-2"/>
          <w:sz w:val="24"/>
          <w:szCs w:val="24"/>
        </w:rPr>
        <w:t>заданий;</w:t>
      </w:r>
    </w:p>
    <w:p w14:paraId="229BACB1" w14:textId="77777777" w:rsidR="00FC3317" w:rsidRPr="00FC3317" w:rsidRDefault="00FC3317" w:rsidP="009817E5">
      <w:pPr>
        <w:pStyle w:val="a5"/>
        <w:numPr>
          <w:ilvl w:val="0"/>
          <w:numId w:val="229"/>
        </w:numPr>
        <w:ind w:left="142" w:right="144" w:firstLine="709"/>
        <w:rPr>
          <w:sz w:val="24"/>
          <w:szCs w:val="24"/>
        </w:rPr>
      </w:pPr>
      <w:r w:rsidRPr="00FC3317">
        <w:rPr>
          <w:sz w:val="24"/>
          <w:szCs w:val="24"/>
        </w:rPr>
        <w:t>работы</w:t>
      </w:r>
      <w:r w:rsidRPr="00FC3317">
        <w:rPr>
          <w:spacing w:val="38"/>
          <w:sz w:val="24"/>
          <w:szCs w:val="24"/>
        </w:rPr>
        <w:t xml:space="preserve"> </w:t>
      </w:r>
      <w:r w:rsidRPr="00FC3317">
        <w:rPr>
          <w:sz w:val="24"/>
          <w:szCs w:val="24"/>
        </w:rPr>
        <w:t>с</w:t>
      </w:r>
      <w:r w:rsidRPr="00FC3317">
        <w:rPr>
          <w:spacing w:val="36"/>
          <w:sz w:val="24"/>
          <w:szCs w:val="24"/>
        </w:rPr>
        <w:t xml:space="preserve"> </w:t>
      </w:r>
      <w:r w:rsidRPr="00FC3317">
        <w:rPr>
          <w:sz w:val="24"/>
          <w:szCs w:val="24"/>
        </w:rPr>
        <w:t>коллективом</w:t>
      </w:r>
      <w:r w:rsidRPr="00FC3317">
        <w:rPr>
          <w:spacing w:val="34"/>
          <w:sz w:val="24"/>
          <w:szCs w:val="24"/>
        </w:rPr>
        <w:t xml:space="preserve"> </w:t>
      </w:r>
      <w:r w:rsidRPr="00FC3317">
        <w:rPr>
          <w:sz w:val="24"/>
          <w:szCs w:val="24"/>
        </w:rPr>
        <w:t>исполнителей,</w:t>
      </w:r>
      <w:r w:rsidRPr="00FC3317">
        <w:rPr>
          <w:spacing w:val="36"/>
          <w:sz w:val="24"/>
          <w:szCs w:val="24"/>
        </w:rPr>
        <w:t xml:space="preserve"> </w:t>
      </w:r>
      <w:r w:rsidRPr="00FC3317">
        <w:rPr>
          <w:sz w:val="24"/>
          <w:szCs w:val="24"/>
        </w:rPr>
        <w:t>приёма</w:t>
      </w:r>
      <w:r w:rsidRPr="00FC3317">
        <w:rPr>
          <w:spacing w:val="37"/>
          <w:sz w:val="24"/>
          <w:szCs w:val="24"/>
        </w:rPr>
        <w:t xml:space="preserve"> </w:t>
      </w:r>
      <w:r w:rsidRPr="00FC3317">
        <w:rPr>
          <w:sz w:val="24"/>
          <w:szCs w:val="24"/>
        </w:rPr>
        <w:t>и</w:t>
      </w:r>
      <w:r w:rsidRPr="00FC3317">
        <w:rPr>
          <w:spacing w:val="38"/>
          <w:sz w:val="24"/>
          <w:szCs w:val="24"/>
        </w:rPr>
        <w:t xml:space="preserve"> </w:t>
      </w:r>
      <w:r w:rsidRPr="00FC3317">
        <w:rPr>
          <w:sz w:val="24"/>
          <w:szCs w:val="24"/>
        </w:rPr>
        <w:t>сдачи</w:t>
      </w:r>
      <w:r w:rsidRPr="00FC3317">
        <w:rPr>
          <w:spacing w:val="39"/>
          <w:sz w:val="24"/>
          <w:szCs w:val="24"/>
        </w:rPr>
        <w:t xml:space="preserve"> </w:t>
      </w:r>
      <w:r w:rsidRPr="00FC3317">
        <w:rPr>
          <w:sz w:val="24"/>
          <w:szCs w:val="24"/>
        </w:rPr>
        <w:t>работы</w:t>
      </w:r>
      <w:r w:rsidRPr="00FC3317">
        <w:rPr>
          <w:spacing w:val="37"/>
          <w:sz w:val="24"/>
          <w:szCs w:val="24"/>
        </w:rPr>
        <w:t xml:space="preserve"> </w:t>
      </w:r>
      <w:r w:rsidRPr="00FC3317">
        <w:rPr>
          <w:sz w:val="24"/>
          <w:szCs w:val="24"/>
        </w:rPr>
        <w:t>в</w:t>
      </w:r>
      <w:r w:rsidRPr="00FC3317">
        <w:rPr>
          <w:spacing w:val="37"/>
          <w:sz w:val="24"/>
          <w:szCs w:val="24"/>
        </w:rPr>
        <w:t xml:space="preserve"> </w:t>
      </w:r>
      <w:r w:rsidRPr="00FC3317">
        <w:rPr>
          <w:sz w:val="24"/>
          <w:szCs w:val="24"/>
        </w:rPr>
        <w:t>соответствии</w:t>
      </w:r>
      <w:r w:rsidRPr="00FC3317">
        <w:rPr>
          <w:spacing w:val="39"/>
          <w:sz w:val="24"/>
          <w:szCs w:val="24"/>
        </w:rPr>
        <w:t xml:space="preserve"> </w:t>
      </w:r>
      <w:r w:rsidRPr="00FC3317">
        <w:rPr>
          <w:sz w:val="24"/>
          <w:szCs w:val="24"/>
        </w:rPr>
        <w:t>с техническим заданием</w:t>
      </w:r>
    </w:p>
    <w:p w14:paraId="493CD459" w14:textId="77777777" w:rsidR="00FC3317" w:rsidRPr="00FC3317" w:rsidRDefault="00FC3317" w:rsidP="00A25E61">
      <w:pPr>
        <w:pStyle w:val="5"/>
        <w:ind w:left="142" w:right="144" w:firstLine="709"/>
        <w:jc w:val="both"/>
        <w:rPr>
          <w:rFonts w:ascii="Times New Roman" w:hAnsi="Times New Roman" w:cs="Times New Roman"/>
          <w:sz w:val="24"/>
          <w:szCs w:val="24"/>
        </w:rPr>
      </w:pPr>
      <w:r w:rsidRPr="00FC3317">
        <w:rPr>
          <w:rFonts w:ascii="Times New Roman" w:hAnsi="Times New Roman" w:cs="Times New Roman"/>
          <w:spacing w:val="-2"/>
          <w:sz w:val="24"/>
          <w:szCs w:val="24"/>
        </w:rPr>
        <w:t>уметь:</w:t>
      </w:r>
    </w:p>
    <w:p w14:paraId="3DAB3033" w14:textId="77777777" w:rsidR="00FC3317" w:rsidRPr="00FC3317" w:rsidRDefault="00FC3317" w:rsidP="009817E5">
      <w:pPr>
        <w:pStyle w:val="a5"/>
        <w:numPr>
          <w:ilvl w:val="0"/>
          <w:numId w:val="229"/>
        </w:numPr>
        <w:spacing w:before="3"/>
        <w:ind w:left="142" w:right="144" w:firstLine="709"/>
        <w:rPr>
          <w:sz w:val="24"/>
          <w:szCs w:val="24"/>
        </w:rPr>
      </w:pPr>
      <w:r w:rsidRPr="00FC3317">
        <w:rPr>
          <w:spacing w:val="-2"/>
          <w:sz w:val="24"/>
          <w:szCs w:val="24"/>
        </w:rPr>
        <w:t>принимать</w:t>
      </w:r>
      <w:r w:rsidRPr="00FC3317">
        <w:rPr>
          <w:sz w:val="24"/>
          <w:szCs w:val="24"/>
        </w:rPr>
        <w:tab/>
      </w:r>
      <w:r w:rsidRPr="00FC3317">
        <w:rPr>
          <w:spacing w:val="-2"/>
          <w:sz w:val="24"/>
          <w:szCs w:val="24"/>
        </w:rPr>
        <w:t>самостоятельные</w:t>
      </w:r>
      <w:r w:rsidRPr="00FC3317">
        <w:rPr>
          <w:sz w:val="24"/>
          <w:szCs w:val="24"/>
        </w:rPr>
        <w:tab/>
      </w:r>
      <w:r w:rsidRPr="00FC3317">
        <w:rPr>
          <w:spacing w:val="-2"/>
          <w:sz w:val="24"/>
          <w:szCs w:val="24"/>
        </w:rPr>
        <w:t>решения</w:t>
      </w:r>
      <w:r w:rsidRPr="00FC3317">
        <w:rPr>
          <w:sz w:val="24"/>
          <w:szCs w:val="24"/>
        </w:rPr>
        <w:tab/>
      </w:r>
      <w:r w:rsidRPr="00FC3317">
        <w:rPr>
          <w:spacing w:val="-6"/>
          <w:sz w:val="24"/>
          <w:szCs w:val="24"/>
        </w:rPr>
        <w:t>по</w:t>
      </w:r>
      <w:r w:rsidRPr="00FC3317">
        <w:rPr>
          <w:sz w:val="24"/>
          <w:szCs w:val="24"/>
        </w:rPr>
        <w:tab/>
      </w:r>
      <w:r w:rsidRPr="00FC3317">
        <w:rPr>
          <w:spacing w:val="-2"/>
          <w:sz w:val="24"/>
          <w:szCs w:val="24"/>
        </w:rPr>
        <w:t>вопросам</w:t>
      </w:r>
      <w:r w:rsidRPr="00FC3317">
        <w:rPr>
          <w:sz w:val="24"/>
          <w:szCs w:val="24"/>
        </w:rPr>
        <w:tab/>
      </w:r>
      <w:r w:rsidRPr="00FC3317">
        <w:rPr>
          <w:spacing w:val="-2"/>
          <w:sz w:val="24"/>
          <w:szCs w:val="24"/>
        </w:rPr>
        <w:t xml:space="preserve">совершенствования </w:t>
      </w:r>
      <w:r w:rsidRPr="00FC3317">
        <w:rPr>
          <w:sz w:val="24"/>
          <w:szCs w:val="24"/>
        </w:rPr>
        <w:t>организации управленческой работы в коллективе;</w:t>
      </w:r>
    </w:p>
    <w:p w14:paraId="6B64F482" w14:textId="77777777" w:rsidR="00FC3317" w:rsidRPr="00FC3317" w:rsidRDefault="00FC3317" w:rsidP="009817E5">
      <w:pPr>
        <w:pStyle w:val="a5"/>
        <w:numPr>
          <w:ilvl w:val="0"/>
          <w:numId w:val="229"/>
        </w:numPr>
        <w:ind w:left="142" w:right="144" w:firstLine="709"/>
        <w:rPr>
          <w:sz w:val="24"/>
          <w:szCs w:val="24"/>
        </w:rPr>
      </w:pPr>
      <w:r w:rsidRPr="00FC3317">
        <w:rPr>
          <w:sz w:val="24"/>
          <w:szCs w:val="24"/>
        </w:rPr>
        <w:t>составлять</w:t>
      </w:r>
      <w:r w:rsidRPr="00FC3317">
        <w:rPr>
          <w:spacing w:val="-10"/>
          <w:sz w:val="24"/>
          <w:szCs w:val="24"/>
        </w:rPr>
        <w:t xml:space="preserve"> </w:t>
      </w:r>
      <w:r w:rsidRPr="00FC3317">
        <w:rPr>
          <w:sz w:val="24"/>
          <w:szCs w:val="24"/>
        </w:rPr>
        <w:t>техническое</w:t>
      </w:r>
      <w:r w:rsidRPr="00FC3317">
        <w:rPr>
          <w:spacing w:val="-5"/>
          <w:sz w:val="24"/>
          <w:szCs w:val="24"/>
        </w:rPr>
        <w:t xml:space="preserve"> </w:t>
      </w:r>
      <w:r w:rsidRPr="00FC3317">
        <w:rPr>
          <w:sz w:val="24"/>
          <w:szCs w:val="24"/>
        </w:rPr>
        <w:t>задание</w:t>
      </w:r>
      <w:r w:rsidRPr="00FC3317">
        <w:rPr>
          <w:spacing w:val="-8"/>
          <w:sz w:val="24"/>
          <w:szCs w:val="24"/>
        </w:rPr>
        <w:t xml:space="preserve"> </w:t>
      </w:r>
      <w:r w:rsidRPr="00FC3317">
        <w:rPr>
          <w:sz w:val="24"/>
          <w:szCs w:val="24"/>
        </w:rPr>
        <w:t>для</w:t>
      </w:r>
      <w:r w:rsidRPr="00FC3317">
        <w:rPr>
          <w:spacing w:val="-4"/>
          <w:sz w:val="24"/>
          <w:szCs w:val="24"/>
        </w:rPr>
        <w:t xml:space="preserve"> </w:t>
      </w:r>
      <w:r w:rsidRPr="00FC3317">
        <w:rPr>
          <w:sz w:val="24"/>
          <w:szCs w:val="24"/>
        </w:rPr>
        <w:t>реализации</w:t>
      </w:r>
      <w:r w:rsidRPr="00FC3317">
        <w:rPr>
          <w:spacing w:val="-5"/>
          <w:sz w:val="24"/>
          <w:szCs w:val="24"/>
        </w:rPr>
        <w:t xml:space="preserve"> </w:t>
      </w:r>
      <w:r w:rsidRPr="00FC3317">
        <w:rPr>
          <w:sz w:val="24"/>
          <w:szCs w:val="24"/>
        </w:rPr>
        <w:t>дизайн-</w:t>
      </w:r>
      <w:r w:rsidRPr="00FC3317">
        <w:rPr>
          <w:spacing w:val="-2"/>
          <w:sz w:val="24"/>
          <w:szCs w:val="24"/>
        </w:rPr>
        <w:t>проекта;</w:t>
      </w:r>
    </w:p>
    <w:p w14:paraId="1B051338" w14:textId="77777777" w:rsidR="00FC3317" w:rsidRPr="00FC3317" w:rsidRDefault="00FC3317" w:rsidP="009817E5">
      <w:pPr>
        <w:pStyle w:val="a5"/>
        <w:numPr>
          <w:ilvl w:val="0"/>
          <w:numId w:val="229"/>
        </w:numPr>
        <w:ind w:left="142" w:right="144" w:firstLine="709"/>
        <w:rPr>
          <w:sz w:val="24"/>
          <w:szCs w:val="24"/>
        </w:rPr>
      </w:pPr>
      <w:r w:rsidRPr="00FC3317">
        <w:rPr>
          <w:sz w:val="24"/>
          <w:szCs w:val="24"/>
        </w:rPr>
        <w:t>осуществлять</w:t>
      </w:r>
      <w:r w:rsidRPr="00FC3317">
        <w:rPr>
          <w:spacing w:val="-8"/>
          <w:sz w:val="24"/>
          <w:szCs w:val="24"/>
        </w:rPr>
        <w:t xml:space="preserve"> </w:t>
      </w:r>
      <w:r w:rsidRPr="00FC3317">
        <w:rPr>
          <w:sz w:val="24"/>
          <w:szCs w:val="24"/>
        </w:rPr>
        <w:t>контроль</w:t>
      </w:r>
      <w:r w:rsidRPr="00FC3317">
        <w:rPr>
          <w:spacing w:val="-8"/>
          <w:sz w:val="24"/>
          <w:szCs w:val="24"/>
        </w:rPr>
        <w:t xml:space="preserve"> </w:t>
      </w:r>
      <w:r w:rsidRPr="00FC3317">
        <w:rPr>
          <w:sz w:val="24"/>
          <w:szCs w:val="24"/>
        </w:rPr>
        <w:t>деятельности</w:t>
      </w:r>
      <w:r w:rsidRPr="00FC3317">
        <w:rPr>
          <w:spacing w:val="-5"/>
          <w:sz w:val="24"/>
          <w:szCs w:val="24"/>
        </w:rPr>
        <w:t xml:space="preserve"> </w:t>
      </w:r>
      <w:r w:rsidRPr="00FC3317">
        <w:rPr>
          <w:spacing w:val="-2"/>
          <w:sz w:val="24"/>
          <w:szCs w:val="24"/>
        </w:rPr>
        <w:t>персонала;</w:t>
      </w:r>
    </w:p>
    <w:p w14:paraId="2CBF05B7" w14:textId="77777777" w:rsidR="00FC3317" w:rsidRPr="00FC3317" w:rsidRDefault="00FC3317" w:rsidP="009817E5">
      <w:pPr>
        <w:pStyle w:val="a5"/>
        <w:numPr>
          <w:ilvl w:val="0"/>
          <w:numId w:val="229"/>
        </w:numPr>
        <w:spacing w:line="275" w:lineRule="exact"/>
        <w:ind w:left="142" w:right="144" w:firstLine="709"/>
        <w:rPr>
          <w:sz w:val="24"/>
          <w:szCs w:val="24"/>
        </w:rPr>
      </w:pPr>
      <w:r w:rsidRPr="00FC3317">
        <w:rPr>
          <w:sz w:val="24"/>
          <w:szCs w:val="24"/>
        </w:rPr>
        <w:t>управлять</w:t>
      </w:r>
      <w:r w:rsidRPr="00FC3317">
        <w:rPr>
          <w:spacing w:val="-5"/>
          <w:sz w:val="24"/>
          <w:szCs w:val="24"/>
        </w:rPr>
        <w:t xml:space="preserve"> </w:t>
      </w:r>
      <w:r w:rsidRPr="00FC3317">
        <w:rPr>
          <w:sz w:val="24"/>
          <w:szCs w:val="24"/>
        </w:rPr>
        <w:t>работой</w:t>
      </w:r>
      <w:r w:rsidRPr="00FC3317">
        <w:rPr>
          <w:spacing w:val="-5"/>
          <w:sz w:val="24"/>
          <w:szCs w:val="24"/>
        </w:rPr>
        <w:t xml:space="preserve"> </w:t>
      </w:r>
      <w:r w:rsidRPr="00FC3317">
        <w:rPr>
          <w:sz w:val="24"/>
          <w:szCs w:val="24"/>
        </w:rPr>
        <w:t>коллектива</w:t>
      </w:r>
      <w:r w:rsidRPr="00FC3317">
        <w:rPr>
          <w:spacing w:val="-7"/>
          <w:sz w:val="24"/>
          <w:szCs w:val="24"/>
        </w:rPr>
        <w:t xml:space="preserve"> </w:t>
      </w:r>
      <w:r w:rsidRPr="00FC3317">
        <w:rPr>
          <w:spacing w:val="-2"/>
          <w:sz w:val="24"/>
          <w:szCs w:val="24"/>
        </w:rPr>
        <w:t>исполнителей</w:t>
      </w:r>
    </w:p>
    <w:p w14:paraId="374B0410" w14:textId="77777777" w:rsidR="00FC3317" w:rsidRPr="00FC3317" w:rsidRDefault="00FC3317" w:rsidP="00A25E61">
      <w:pPr>
        <w:pStyle w:val="5"/>
        <w:spacing w:line="275" w:lineRule="exact"/>
        <w:ind w:left="142" w:right="144" w:firstLine="709"/>
        <w:jc w:val="both"/>
        <w:rPr>
          <w:rFonts w:ascii="Times New Roman" w:hAnsi="Times New Roman" w:cs="Times New Roman"/>
          <w:sz w:val="24"/>
          <w:szCs w:val="24"/>
        </w:rPr>
      </w:pPr>
      <w:r w:rsidRPr="00FC3317">
        <w:rPr>
          <w:rFonts w:ascii="Times New Roman" w:hAnsi="Times New Roman" w:cs="Times New Roman"/>
          <w:spacing w:val="-2"/>
          <w:sz w:val="24"/>
          <w:szCs w:val="24"/>
        </w:rPr>
        <w:t>знать:</w:t>
      </w:r>
    </w:p>
    <w:p w14:paraId="53E7B7B2" w14:textId="77777777" w:rsidR="00FC3317" w:rsidRPr="00FC3317" w:rsidRDefault="00FC3317" w:rsidP="009817E5">
      <w:pPr>
        <w:pStyle w:val="a5"/>
        <w:numPr>
          <w:ilvl w:val="0"/>
          <w:numId w:val="229"/>
        </w:numPr>
        <w:ind w:left="142" w:right="144" w:firstLine="709"/>
        <w:rPr>
          <w:sz w:val="24"/>
          <w:szCs w:val="24"/>
        </w:rPr>
      </w:pPr>
      <w:r w:rsidRPr="00FC3317">
        <w:rPr>
          <w:sz w:val="24"/>
          <w:szCs w:val="24"/>
        </w:rPr>
        <w:t>систему</w:t>
      </w:r>
      <w:r w:rsidRPr="00FC3317">
        <w:rPr>
          <w:spacing w:val="-6"/>
          <w:sz w:val="24"/>
          <w:szCs w:val="24"/>
        </w:rPr>
        <w:t xml:space="preserve"> </w:t>
      </w:r>
      <w:r w:rsidRPr="00FC3317">
        <w:rPr>
          <w:sz w:val="24"/>
          <w:szCs w:val="24"/>
        </w:rPr>
        <w:t>управления</w:t>
      </w:r>
      <w:r w:rsidRPr="00FC3317">
        <w:rPr>
          <w:spacing w:val="-4"/>
          <w:sz w:val="24"/>
          <w:szCs w:val="24"/>
        </w:rPr>
        <w:t xml:space="preserve"> </w:t>
      </w:r>
      <w:r w:rsidRPr="00FC3317">
        <w:rPr>
          <w:sz w:val="24"/>
          <w:szCs w:val="24"/>
        </w:rPr>
        <w:t>трудовыми</w:t>
      </w:r>
      <w:r w:rsidRPr="00FC3317">
        <w:rPr>
          <w:spacing w:val="-4"/>
          <w:sz w:val="24"/>
          <w:szCs w:val="24"/>
        </w:rPr>
        <w:t xml:space="preserve"> </w:t>
      </w:r>
      <w:r w:rsidRPr="00FC3317">
        <w:rPr>
          <w:sz w:val="24"/>
          <w:szCs w:val="24"/>
        </w:rPr>
        <w:t>ресурсами</w:t>
      </w:r>
      <w:r w:rsidRPr="00FC3317">
        <w:rPr>
          <w:spacing w:val="-1"/>
          <w:sz w:val="24"/>
          <w:szCs w:val="24"/>
        </w:rPr>
        <w:t xml:space="preserve"> </w:t>
      </w:r>
      <w:r w:rsidRPr="00FC3317">
        <w:rPr>
          <w:sz w:val="24"/>
          <w:szCs w:val="24"/>
        </w:rPr>
        <w:t>в</w:t>
      </w:r>
      <w:r w:rsidRPr="00FC3317">
        <w:rPr>
          <w:spacing w:val="-3"/>
          <w:sz w:val="24"/>
          <w:szCs w:val="24"/>
        </w:rPr>
        <w:t xml:space="preserve"> </w:t>
      </w:r>
      <w:r w:rsidRPr="00FC3317">
        <w:rPr>
          <w:spacing w:val="-2"/>
          <w:sz w:val="24"/>
          <w:szCs w:val="24"/>
        </w:rPr>
        <w:t>организации;</w:t>
      </w:r>
    </w:p>
    <w:p w14:paraId="7B7F185A" w14:textId="77777777" w:rsidR="00FC3317" w:rsidRPr="00FC3317" w:rsidRDefault="00FC3317" w:rsidP="009817E5">
      <w:pPr>
        <w:pStyle w:val="a5"/>
        <w:numPr>
          <w:ilvl w:val="0"/>
          <w:numId w:val="229"/>
        </w:numPr>
        <w:spacing w:before="2"/>
        <w:ind w:left="142" w:right="144" w:firstLine="709"/>
        <w:rPr>
          <w:sz w:val="24"/>
          <w:szCs w:val="24"/>
        </w:rPr>
      </w:pPr>
      <w:r w:rsidRPr="00FC3317">
        <w:rPr>
          <w:sz w:val="24"/>
          <w:szCs w:val="24"/>
        </w:rPr>
        <w:t>методы</w:t>
      </w:r>
      <w:r w:rsidRPr="00FC3317">
        <w:rPr>
          <w:spacing w:val="-4"/>
          <w:sz w:val="24"/>
          <w:szCs w:val="24"/>
        </w:rPr>
        <w:t xml:space="preserve"> </w:t>
      </w:r>
      <w:r w:rsidRPr="00FC3317">
        <w:rPr>
          <w:sz w:val="24"/>
          <w:szCs w:val="24"/>
        </w:rPr>
        <w:t>и формы</w:t>
      </w:r>
      <w:r w:rsidRPr="00FC3317">
        <w:rPr>
          <w:spacing w:val="-4"/>
          <w:sz w:val="24"/>
          <w:szCs w:val="24"/>
        </w:rPr>
        <w:t xml:space="preserve"> </w:t>
      </w:r>
      <w:r w:rsidRPr="00FC3317">
        <w:rPr>
          <w:sz w:val="24"/>
          <w:szCs w:val="24"/>
        </w:rPr>
        <w:t>обучения</w:t>
      </w:r>
      <w:r w:rsidRPr="00FC3317">
        <w:rPr>
          <w:spacing w:val="-2"/>
          <w:sz w:val="24"/>
          <w:szCs w:val="24"/>
        </w:rPr>
        <w:t xml:space="preserve"> персонала;</w:t>
      </w:r>
    </w:p>
    <w:p w14:paraId="55D63C17" w14:textId="77777777" w:rsidR="00FC3317" w:rsidRPr="00FC3317" w:rsidRDefault="00FC3317" w:rsidP="009817E5">
      <w:pPr>
        <w:pStyle w:val="a5"/>
        <w:numPr>
          <w:ilvl w:val="0"/>
          <w:numId w:val="229"/>
        </w:numPr>
        <w:ind w:left="142" w:right="144" w:firstLine="709"/>
        <w:rPr>
          <w:sz w:val="24"/>
          <w:szCs w:val="24"/>
        </w:rPr>
      </w:pPr>
      <w:r w:rsidRPr="00FC3317">
        <w:rPr>
          <w:sz w:val="24"/>
          <w:szCs w:val="24"/>
        </w:rPr>
        <w:t>способы</w:t>
      </w:r>
      <w:r w:rsidRPr="00FC3317">
        <w:rPr>
          <w:spacing w:val="-6"/>
          <w:sz w:val="24"/>
          <w:szCs w:val="24"/>
        </w:rPr>
        <w:t xml:space="preserve"> </w:t>
      </w:r>
      <w:r w:rsidRPr="00FC3317">
        <w:rPr>
          <w:sz w:val="24"/>
          <w:szCs w:val="24"/>
        </w:rPr>
        <w:t>управления</w:t>
      </w:r>
      <w:r w:rsidRPr="00FC3317">
        <w:rPr>
          <w:spacing w:val="-5"/>
          <w:sz w:val="24"/>
          <w:szCs w:val="24"/>
        </w:rPr>
        <w:t xml:space="preserve"> </w:t>
      </w:r>
      <w:r w:rsidRPr="00FC3317">
        <w:rPr>
          <w:sz w:val="24"/>
          <w:szCs w:val="24"/>
        </w:rPr>
        <w:t>конфликтами</w:t>
      </w:r>
      <w:r w:rsidRPr="00FC3317">
        <w:rPr>
          <w:spacing w:val="-6"/>
          <w:sz w:val="24"/>
          <w:szCs w:val="24"/>
        </w:rPr>
        <w:t xml:space="preserve"> </w:t>
      </w:r>
      <w:r w:rsidRPr="00FC3317">
        <w:rPr>
          <w:sz w:val="24"/>
          <w:szCs w:val="24"/>
        </w:rPr>
        <w:t>и</w:t>
      </w:r>
      <w:r w:rsidRPr="00FC3317">
        <w:rPr>
          <w:spacing w:val="-1"/>
          <w:sz w:val="24"/>
          <w:szCs w:val="24"/>
        </w:rPr>
        <w:t xml:space="preserve"> </w:t>
      </w:r>
      <w:r w:rsidRPr="00FC3317">
        <w:rPr>
          <w:sz w:val="24"/>
          <w:szCs w:val="24"/>
        </w:rPr>
        <w:t>борьбы</w:t>
      </w:r>
      <w:r w:rsidRPr="00FC3317">
        <w:rPr>
          <w:spacing w:val="-8"/>
          <w:sz w:val="24"/>
          <w:szCs w:val="24"/>
        </w:rPr>
        <w:t xml:space="preserve"> </w:t>
      </w:r>
      <w:r w:rsidRPr="00FC3317">
        <w:rPr>
          <w:sz w:val="24"/>
          <w:szCs w:val="24"/>
        </w:rPr>
        <w:t>со</w:t>
      </w:r>
      <w:r w:rsidRPr="00FC3317">
        <w:rPr>
          <w:spacing w:val="-5"/>
          <w:sz w:val="24"/>
          <w:szCs w:val="24"/>
        </w:rPr>
        <w:t xml:space="preserve"> </w:t>
      </w:r>
      <w:r w:rsidRPr="00FC3317">
        <w:rPr>
          <w:spacing w:val="-2"/>
          <w:sz w:val="24"/>
          <w:szCs w:val="24"/>
        </w:rPr>
        <w:t>стрессом;</w:t>
      </w:r>
    </w:p>
    <w:p w14:paraId="16CC20E4" w14:textId="77777777" w:rsidR="00FC3317" w:rsidRPr="00FC3317" w:rsidRDefault="00FC3317" w:rsidP="009817E5">
      <w:pPr>
        <w:pStyle w:val="a5"/>
        <w:numPr>
          <w:ilvl w:val="0"/>
          <w:numId w:val="229"/>
        </w:numPr>
        <w:ind w:left="142" w:right="144" w:firstLine="709"/>
        <w:rPr>
          <w:sz w:val="24"/>
          <w:szCs w:val="24"/>
        </w:rPr>
      </w:pPr>
      <w:r w:rsidRPr="00FC3317">
        <w:rPr>
          <w:sz w:val="24"/>
          <w:szCs w:val="24"/>
        </w:rPr>
        <w:t>особенности</w:t>
      </w:r>
      <w:r w:rsidRPr="00FC3317">
        <w:rPr>
          <w:spacing w:val="-5"/>
          <w:sz w:val="24"/>
          <w:szCs w:val="24"/>
        </w:rPr>
        <w:t xml:space="preserve"> </w:t>
      </w:r>
      <w:r w:rsidRPr="00FC3317">
        <w:rPr>
          <w:sz w:val="24"/>
          <w:szCs w:val="24"/>
        </w:rPr>
        <w:t>приёма</w:t>
      </w:r>
      <w:r w:rsidRPr="00FC3317">
        <w:rPr>
          <w:spacing w:val="-5"/>
          <w:sz w:val="24"/>
          <w:szCs w:val="24"/>
        </w:rPr>
        <w:t xml:space="preserve"> </w:t>
      </w:r>
      <w:r w:rsidRPr="00FC3317">
        <w:rPr>
          <w:sz w:val="24"/>
          <w:szCs w:val="24"/>
        </w:rPr>
        <w:t>и</w:t>
      </w:r>
      <w:r w:rsidRPr="00FC3317">
        <w:rPr>
          <w:spacing w:val="-2"/>
          <w:sz w:val="24"/>
          <w:szCs w:val="24"/>
        </w:rPr>
        <w:t xml:space="preserve"> </w:t>
      </w:r>
      <w:r w:rsidRPr="00FC3317">
        <w:rPr>
          <w:sz w:val="24"/>
          <w:szCs w:val="24"/>
        </w:rPr>
        <w:t>сдачи</w:t>
      </w:r>
      <w:r w:rsidRPr="00FC3317">
        <w:rPr>
          <w:spacing w:val="-2"/>
          <w:sz w:val="24"/>
          <w:szCs w:val="24"/>
        </w:rPr>
        <w:t xml:space="preserve"> </w:t>
      </w:r>
      <w:r w:rsidRPr="00FC3317">
        <w:rPr>
          <w:sz w:val="24"/>
          <w:szCs w:val="24"/>
        </w:rPr>
        <w:t>работы</w:t>
      </w:r>
      <w:r w:rsidRPr="00FC3317">
        <w:rPr>
          <w:spacing w:val="-2"/>
          <w:sz w:val="24"/>
          <w:szCs w:val="24"/>
        </w:rPr>
        <w:t xml:space="preserve"> </w:t>
      </w:r>
      <w:r w:rsidRPr="00FC3317">
        <w:rPr>
          <w:sz w:val="24"/>
          <w:szCs w:val="24"/>
        </w:rPr>
        <w:t>в</w:t>
      </w:r>
      <w:r w:rsidRPr="00FC3317">
        <w:rPr>
          <w:spacing w:val="-5"/>
          <w:sz w:val="24"/>
          <w:szCs w:val="24"/>
        </w:rPr>
        <w:t xml:space="preserve"> </w:t>
      </w:r>
      <w:r w:rsidRPr="00FC3317">
        <w:rPr>
          <w:sz w:val="24"/>
          <w:szCs w:val="24"/>
        </w:rPr>
        <w:t>соответствии</w:t>
      </w:r>
      <w:r w:rsidRPr="00FC3317">
        <w:rPr>
          <w:spacing w:val="-2"/>
          <w:sz w:val="24"/>
          <w:szCs w:val="24"/>
        </w:rPr>
        <w:t xml:space="preserve"> </w:t>
      </w:r>
      <w:r w:rsidRPr="00FC3317">
        <w:rPr>
          <w:sz w:val="24"/>
          <w:szCs w:val="24"/>
        </w:rPr>
        <w:t>с</w:t>
      </w:r>
      <w:r w:rsidRPr="00FC3317">
        <w:rPr>
          <w:spacing w:val="-5"/>
          <w:sz w:val="24"/>
          <w:szCs w:val="24"/>
        </w:rPr>
        <w:t xml:space="preserve"> </w:t>
      </w:r>
      <w:r w:rsidRPr="00FC3317">
        <w:rPr>
          <w:sz w:val="24"/>
          <w:szCs w:val="24"/>
        </w:rPr>
        <w:t>техническим</w:t>
      </w:r>
      <w:r w:rsidRPr="00FC3317">
        <w:rPr>
          <w:spacing w:val="-6"/>
          <w:sz w:val="24"/>
          <w:szCs w:val="24"/>
        </w:rPr>
        <w:t xml:space="preserve"> </w:t>
      </w:r>
      <w:r w:rsidRPr="00FC3317">
        <w:rPr>
          <w:spacing w:val="-2"/>
          <w:sz w:val="24"/>
          <w:szCs w:val="24"/>
        </w:rPr>
        <w:t>заданием</w:t>
      </w:r>
    </w:p>
    <w:p w14:paraId="301678D6" w14:textId="77777777" w:rsidR="00FC3317" w:rsidRPr="00FC3317" w:rsidRDefault="00FC3317" w:rsidP="00A25E61">
      <w:pPr>
        <w:pStyle w:val="a3"/>
        <w:spacing w:before="51"/>
        <w:ind w:left="142" w:right="144" w:firstLine="709"/>
        <w:rPr>
          <w:sz w:val="24"/>
          <w:szCs w:val="24"/>
        </w:rPr>
      </w:pPr>
    </w:p>
    <w:p w14:paraId="69267172" w14:textId="77777777" w:rsidR="00FC3317" w:rsidRPr="00FC3317" w:rsidRDefault="00FC3317" w:rsidP="009817E5">
      <w:pPr>
        <w:pStyle w:val="5"/>
        <w:keepNext w:val="0"/>
        <w:keepLines w:val="0"/>
        <w:numPr>
          <w:ilvl w:val="1"/>
          <w:numId w:val="230"/>
        </w:numPr>
        <w:spacing w:before="0"/>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Оценка</w:t>
      </w:r>
      <w:r w:rsidRPr="00FC3317">
        <w:rPr>
          <w:rFonts w:ascii="Times New Roman" w:hAnsi="Times New Roman" w:cs="Times New Roman"/>
          <w:spacing w:val="-13"/>
          <w:sz w:val="24"/>
          <w:szCs w:val="24"/>
        </w:rPr>
        <w:t xml:space="preserve"> </w:t>
      </w:r>
      <w:r w:rsidRPr="00FC3317">
        <w:rPr>
          <w:rFonts w:ascii="Times New Roman" w:hAnsi="Times New Roman" w:cs="Times New Roman"/>
          <w:sz w:val="24"/>
          <w:szCs w:val="24"/>
        </w:rPr>
        <w:t>освоения</w:t>
      </w:r>
      <w:r w:rsidRPr="00FC3317">
        <w:rPr>
          <w:rFonts w:ascii="Times New Roman" w:hAnsi="Times New Roman" w:cs="Times New Roman"/>
          <w:spacing w:val="-10"/>
          <w:sz w:val="24"/>
          <w:szCs w:val="24"/>
        </w:rPr>
        <w:t xml:space="preserve"> </w:t>
      </w:r>
      <w:r w:rsidRPr="00FC3317">
        <w:rPr>
          <w:rFonts w:ascii="Times New Roman" w:hAnsi="Times New Roman" w:cs="Times New Roman"/>
          <w:sz w:val="24"/>
          <w:szCs w:val="24"/>
        </w:rPr>
        <w:t>профессионального</w:t>
      </w:r>
      <w:r w:rsidRPr="00FC3317">
        <w:rPr>
          <w:rFonts w:ascii="Times New Roman" w:hAnsi="Times New Roman" w:cs="Times New Roman"/>
          <w:spacing w:val="-8"/>
          <w:sz w:val="24"/>
          <w:szCs w:val="24"/>
        </w:rPr>
        <w:t xml:space="preserve"> </w:t>
      </w:r>
      <w:r w:rsidRPr="00FC3317">
        <w:rPr>
          <w:rFonts w:ascii="Times New Roman" w:hAnsi="Times New Roman" w:cs="Times New Roman"/>
          <w:spacing w:val="-2"/>
          <w:sz w:val="24"/>
          <w:szCs w:val="24"/>
        </w:rPr>
        <w:t>модуля</w:t>
      </w:r>
    </w:p>
    <w:p w14:paraId="02DB1C1A" w14:textId="77777777" w:rsidR="00FC3317" w:rsidRPr="00FC3317" w:rsidRDefault="00FC3317" w:rsidP="00A25E61">
      <w:pPr>
        <w:pStyle w:val="a3"/>
        <w:spacing w:before="269"/>
        <w:ind w:left="142" w:right="144" w:firstLine="709"/>
        <w:rPr>
          <w:sz w:val="24"/>
          <w:szCs w:val="24"/>
        </w:rPr>
      </w:pPr>
      <w:r w:rsidRPr="00FC3317">
        <w:rPr>
          <w:sz w:val="24"/>
          <w:szCs w:val="24"/>
        </w:rPr>
        <w:t>Предметом оценки освоения ПМ являются общие и профессиональные</w:t>
      </w:r>
      <w:r w:rsidRPr="00FC3317">
        <w:rPr>
          <w:spacing w:val="80"/>
          <w:sz w:val="24"/>
          <w:szCs w:val="24"/>
        </w:rPr>
        <w:t xml:space="preserve"> </w:t>
      </w:r>
      <w:r w:rsidRPr="00FC3317">
        <w:rPr>
          <w:sz w:val="24"/>
          <w:szCs w:val="24"/>
        </w:rPr>
        <w:t>компетенции, умения, знания. Соотношение типов задания и критериев оценки представлено в таблице</w:t>
      </w:r>
    </w:p>
    <w:p w14:paraId="2AD1C453" w14:textId="77777777" w:rsidR="00FC3317" w:rsidRPr="00FC3317" w:rsidRDefault="00FC3317" w:rsidP="00A25E61">
      <w:pPr>
        <w:pStyle w:val="a3"/>
        <w:spacing w:before="56" w:after="1"/>
        <w:ind w:left="142" w:right="144" w:firstLine="709"/>
        <w:rPr>
          <w:sz w:val="24"/>
          <w:szCs w:val="24"/>
        </w:rPr>
      </w:pPr>
    </w:p>
    <w:tbl>
      <w:tblPr>
        <w:tblStyle w:val="TableNormal"/>
        <w:tblW w:w="0" w:type="auto"/>
        <w:tblInd w:w="7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68"/>
        <w:gridCol w:w="6018"/>
      </w:tblGrid>
      <w:tr w:rsidR="00FC3317" w:rsidRPr="00FC3317" w14:paraId="55B26AE2" w14:textId="77777777" w:rsidTr="006B3C30">
        <w:trPr>
          <w:trHeight w:val="275"/>
        </w:trPr>
        <w:tc>
          <w:tcPr>
            <w:tcW w:w="2368" w:type="dxa"/>
          </w:tcPr>
          <w:p w14:paraId="4C656471" w14:textId="77777777" w:rsidR="00FC3317" w:rsidRPr="00FC3317" w:rsidRDefault="00FC3317" w:rsidP="00A25E61">
            <w:pPr>
              <w:pStyle w:val="TableParagraph"/>
              <w:spacing w:line="256" w:lineRule="exact"/>
              <w:ind w:left="142" w:right="144" w:firstLine="709"/>
              <w:jc w:val="both"/>
              <w:rPr>
                <w:b/>
                <w:sz w:val="24"/>
                <w:szCs w:val="24"/>
              </w:rPr>
            </w:pPr>
            <w:proofErr w:type="spellStart"/>
            <w:r w:rsidRPr="00FC3317">
              <w:rPr>
                <w:b/>
                <w:sz w:val="24"/>
                <w:szCs w:val="24"/>
              </w:rPr>
              <w:t>Тип</w:t>
            </w:r>
            <w:proofErr w:type="spellEnd"/>
            <w:r w:rsidRPr="00FC3317">
              <w:rPr>
                <w:b/>
                <w:spacing w:val="-2"/>
                <w:sz w:val="24"/>
                <w:szCs w:val="24"/>
              </w:rPr>
              <w:t xml:space="preserve"> </w:t>
            </w:r>
            <w:r w:rsidRPr="00FC3317">
              <w:rPr>
                <w:b/>
                <w:sz w:val="24"/>
                <w:szCs w:val="24"/>
              </w:rPr>
              <w:t>(</w:t>
            </w:r>
            <w:proofErr w:type="spellStart"/>
            <w:r w:rsidRPr="00FC3317">
              <w:rPr>
                <w:b/>
                <w:sz w:val="24"/>
                <w:szCs w:val="24"/>
              </w:rPr>
              <w:t>вид</w:t>
            </w:r>
            <w:proofErr w:type="spellEnd"/>
            <w:r w:rsidRPr="00FC3317">
              <w:rPr>
                <w:b/>
                <w:sz w:val="24"/>
                <w:szCs w:val="24"/>
              </w:rPr>
              <w:t>)</w:t>
            </w:r>
            <w:r w:rsidRPr="00FC3317">
              <w:rPr>
                <w:b/>
                <w:spacing w:val="-3"/>
                <w:sz w:val="24"/>
                <w:szCs w:val="24"/>
              </w:rPr>
              <w:t xml:space="preserve"> </w:t>
            </w:r>
            <w:proofErr w:type="spellStart"/>
            <w:r w:rsidRPr="00FC3317">
              <w:rPr>
                <w:b/>
                <w:spacing w:val="-2"/>
                <w:sz w:val="24"/>
                <w:szCs w:val="24"/>
              </w:rPr>
              <w:t>задания</w:t>
            </w:r>
            <w:proofErr w:type="spellEnd"/>
          </w:p>
        </w:tc>
        <w:tc>
          <w:tcPr>
            <w:tcW w:w="6018" w:type="dxa"/>
          </w:tcPr>
          <w:p w14:paraId="68CB2E0C" w14:textId="77777777" w:rsidR="00FC3317" w:rsidRPr="00FC3317" w:rsidRDefault="00FC3317" w:rsidP="00A25E61">
            <w:pPr>
              <w:pStyle w:val="TableParagraph"/>
              <w:spacing w:line="256" w:lineRule="exact"/>
              <w:ind w:left="142" w:right="144" w:firstLine="709"/>
              <w:jc w:val="both"/>
              <w:rPr>
                <w:b/>
                <w:sz w:val="24"/>
                <w:szCs w:val="24"/>
              </w:rPr>
            </w:pPr>
            <w:proofErr w:type="spellStart"/>
            <w:r w:rsidRPr="00FC3317">
              <w:rPr>
                <w:b/>
                <w:sz w:val="24"/>
                <w:szCs w:val="24"/>
              </w:rPr>
              <w:t>Критерии</w:t>
            </w:r>
            <w:proofErr w:type="spellEnd"/>
            <w:r w:rsidRPr="00FC3317">
              <w:rPr>
                <w:b/>
                <w:spacing w:val="-4"/>
                <w:sz w:val="24"/>
                <w:szCs w:val="24"/>
              </w:rPr>
              <w:t xml:space="preserve"> </w:t>
            </w:r>
            <w:proofErr w:type="spellStart"/>
            <w:r w:rsidRPr="00FC3317">
              <w:rPr>
                <w:b/>
                <w:spacing w:val="-2"/>
                <w:sz w:val="24"/>
                <w:szCs w:val="24"/>
              </w:rPr>
              <w:t>оценки</w:t>
            </w:r>
            <w:proofErr w:type="spellEnd"/>
          </w:p>
        </w:tc>
      </w:tr>
      <w:tr w:rsidR="00FC3317" w:rsidRPr="00FC3317" w14:paraId="43274857" w14:textId="77777777" w:rsidTr="006B3C30">
        <w:trPr>
          <w:trHeight w:val="277"/>
        </w:trPr>
        <w:tc>
          <w:tcPr>
            <w:tcW w:w="2368" w:type="dxa"/>
          </w:tcPr>
          <w:p w14:paraId="38BB48DA" w14:textId="77777777" w:rsidR="00FC3317" w:rsidRPr="00FC3317" w:rsidRDefault="00FC3317" w:rsidP="00A25E61">
            <w:pPr>
              <w:pStyle w:val="TableParagraph"/>
              <w:spacing w:line="258" w:lineRule="exact"/>
              <w:ind w:left="142" w:right="144" w:firstLine="709"/>
              <w:jc w:val="both"/>
              <w:rPr>
                <w:sz w:val="24"/>
                <w:szCs w:val="24"/>
              </w:rPr>
            </w:pPr>
            <w:r w:rsidRPr="00FC3317">
              <w:rPr>
                <w:spacing w:val="-2"/>
                <w:sz w:val="24"/>
                <w:szCs w:val="24"/>
              </w:rPr>
              <w:t>1.Тесты</w:t>
            </w:r>
          </w:p>
        </w:tc>
        <w:tc>
          <w:tcPr>
            <w:tcW w:w="6018" w:type="dxa"/>
          </w:tcPr>
          <w:p w14:paraId="03E6AA7E" w14:textId="77777777" w:rsidR="00FC3317" w:rsidRPr="00FC3317" w:rsidRDefault="00FC3317" w:rsidP="00A25E61">
            <w:pPr>
              <w:pStyle w:val="TableParagraph"/>
              <w:spacing w:line="258" w:lineRule="exact"/>
              <w:ind w:left="142" w:right="144" w:firstLine="709"/>
              <w:jc w:val="both"/>
              <w:rPr>
                <w:sz w:val="24"/>
                <w:szCs w:val="24"/>
                <w:lang w:val="ru-RU"/>
              </w:rPr>
            </w:pPr>
            <w:r w:rsidRPr="00FC3317">
              <w:rPr>
                <w:sz w:val="24"/>
                <w:szCs w:val="24"/>
                <w:lang w:val="ru-RU"/>
              </w:rPr>
              <w:t>Таблица</w:t>
            </w:r>
            <w:r w:rsidRPr="00FC3317">
              <w:rPr>
                <w:spacing w:val="-7"/>
                <w:sz w:val="24"/>
                <w:szCs w:val="24"/>
                <w:lang w:val="ru-RU"/>
              </w:rPr>
              <w:t xml:space="preserve"> </w:t>
            </w:r>
            <w:r w:rsidRPr="00FC3317">
              <w:rPr>
                <w:sz w:val="24"/>
                <w:szCs w:val="24"/>
                <w:lang w:val="ru-RU"/>
              </w:rPr>
              <w:t>1.</w:t>
            </w:r>
            <w:r w:rsidRPr="00FC3317">
              <w:rPr>
                <w:spacing w:val="-6"/>
                <w:sz w:val="24"/>
                <w:szCs w:val="24"/>
                <w:lang w:val="ru-RU"/>
              </w:rPr>
              <w:t xml:space="preserve"> </w:t>
            </w:r>
            <w:r w:rsidRPr="00FC3317">
              <w:rPr>
                <w:sz w:val="24"/>
                <w:szCs w:val="24"/>
                <w:lang w:val="ru-RU"/>
              </w:rPr>
              <w:t>Шкала</w:t>
            </w:r>
            <w:r w:rsidRPr="00FC3317">
              <w:rPr>
                <w:spacing w:val="-6"/>
                <w:sz w:val="24"/>
                <w:szCs w:val="24"/>
                <w:lang w:val="ru-RU"/>
              </w:rPr>
              <w:t xml:space="preserve"> </w:t>
            </w:r>
            <w:r w:rsidRPr="00FC3317">
              <w:rPr>
                <w:sz w:val="24"/>
                <w:szCs w:val="24"/>
                <w:lang w:val="ru-RU"/>
              </w:rPr>
              <w:t>оценки</w:t>
            </w:r>
            <w:r w:rsidRPr="00FC3317">
              <w:rPr>
                <w:spacing w:val="-2"/>
                <w:sz w:val="24"/>
                <w:szCs w:val="24"/>
                <w:lang w:val="ru-RU"/>
              </w:rPr>
              <w:t xml:space="preserve"> </w:t>
            </w:r>
            <w:r w:rsidRPr="00FC3317">
              <w:rPr>
                <w:sz w:val="24"/>
                <w:szCs w:val="24"/>
                <w:lang w:val="ru-RU"/>
              </w:rPr>
              <w:t>образовательных</w:t>
            </w:r>
            <w:r w:rsidRPr="00FC3317">
              <w:rPr>
                <w:spacing w:val="-3"/>
                <w:sz w:val="24"/>
                <w:szCs w:val="24"/>
                <w:lang w:val="ru-RU"/>
              </w:rPr>
              <w:t xml:space="preserve"> </w:t>
            </w:r>
            <w:r w:rsidRPr="00FC3317">
              <w:rPr>
                <w:spacing w:val="-2"/>
                <w:sz w:val="24"/>
                <w:szCs w:val="24"/>
                <w:lang w:val="ru-RU"/>
              </w:rPr>
              <w:lastRenderedPageBreak/>
              <w:t>достижений</w:t>
            </w:r>
          </w:p>
        </w:tc>
      </w:tr>
      <w:tr w:rsidR="00FC3317" w:rsidRPr="00FC3317" w14:paraId="3B899780" w14:textId="77777777" w:rsidTr="006B3C30">
        <w:trPr>
          <w:trHeight w:val="551"/>
        </w:trPr>
        <w:tc>
          <w:tcPr>
            <w:tcW w:w="2368" w:type="dxa"/>
          </w:tcPr>
          <w:p w14:paraId="550EFDA8" w14:textId="77777777" w:rsidR="00FC3317" w:rsidRPr="00FC3317" w:rsidRDefault="00FC3317" w:rsidP="00A25E61">
            <w:pPr>
              <w:pStyle w:val="TableParagraph"/>
              <w:spacing w:line="268" w:lineRule="exact"/>
              <w:ind w:left="142" w:right="144" w:firstLine="709"/>
              <w:jc w:val="both"/>
              <w:rPr>
                <w:sz w:val="24"/>
                <w:szCs w:val="24"/>
              </w:rPr>
            </w:pPr>
            <w:r w:rsidRPr="00FC3317">
              <w:rPr>
                <w:sz w:val="24"/>
                <w:szCs w:val="24"/>
              </w:rPr>
              <w:lastRenderedPageBreak/>
              <w:t>2.Устные</w:t>
            </w:r>
            <w:r w:rsidRPr="00FC3317">
              <w:rPr>
                <w:spacing w:val="-8"/>
                <w:sz w:val="24"/>
                <w:szCs w:val="24"/>
              </w:rPr>
              <w:t xml:space="preserve"> </w:t>
            </w:r>
            <w:proofErr w:type="spellStart"/>
            <w:r w:rsidRPr="00FC3317">
              <w:rPr>
                <w:spacing w:val="-2"/>
                <w:sz w:val="24"/>
                <w:szCs w:val="24"/>
              </w:rPr>
              <w:t>ответы</w:t>
            </w:r>
            <w:proofErr w:type="spellEnd"/>
          </w:p>
        </w:tc>
        <w:tc>
          <w:tcPr>
            <w:tcW w:w="6018" w:type="dxa"/>
          </w:tcPr>
          <w:p w14:paraId="3B25FDE2" w14:textId="77777777" w:rsidR="00FC3317" w:rsidRPr="00FC3317" w:rsidRDefault="00FC3317" w:rsidP="00A25E61">
            <w:pPr>
              <w:pStyle w:val="TableParagraph"/>
              <w:spacing w:line="230" w:lineRule="auto"/>
              <w:ind w:left="142" w:right="144" w:firstLine="709"/>
              <w:jc w:val="both"/>
              <w:rPr>
                <w:sz w:val="24"/>
                <w:szCs w:val="24"/>
                <w:lang w:val="ru-RU"/>
              </w:rPr>
            </w:pPr>
            <w:r w:rsidRPr="00FC3317">
              <w:rPr>
                <w:sz w:val="24"/>
                <w:szCs w:val="24"/>
                <w:lang w:val="ru-RU"/>
              </w:rPr>
              <w:t>Таблица</w:t>
            </w:r>
            <w:r w:rsidRPr="00FC3317">
              <w:rPr>
                <w:spacing w:val="-12"/>
                <w:sz w:val="24"/>
                <w:szCs w:val="24"/>
                <w:lang w:val="ru-RU"/>
              </w:rPr>
              <w:t xml:space="preserve"> </w:t>
            </w:r>
            <w:r w:rsidRPr="00FC3317">
              <w:rPr>
                <w:sz w:val="24"/>
                <w:szCs w:val="24"/>
                <w:lang w:val="ru-RU"/>
              </w:rPr>
              <w:t>2.</w:t>
            </w:r>
            <w:r w:rsidRPr="00FC3317">
              <w:rPr>
                <w:spacing w:val="-9"/>
                <w:sz w:val="24"/>
                <w:szCs w:val="24"/>
                <w:lang w:val="ru-RU"/>
              </w:rPr>
              <w:t xml:space="preserve"> </w:t>
            </w:r>
            <w:r w:rsidRPr="00FC3317">
              <w:rPr>
                <w:sz w:val="24"/>
                <w:szCs w:val="24"/>
                <w:lang w:val="ru-RU"/>
              </w:rPr>
              <w:t>Критерии</w:t>
            </w:r>
            <w:r w:rsidRPr="00FC3317">
              <w:rPr>
                <w:spacing w:val="-11"/>
                <w:sz w:val="24"/>
                <w:szCs w:val="24"/>
                <w:lang w:val="ru-RU"/>
              </w:rPr>
              <w:t xml:space="preserve"> </w:t>
            </w:r>
            <w:r w:rsidRPr="00FC3317">
              <w:rPr>
                <w:sz w:val="24"/>
                <w:szCs w:val="24"/>
                <w:lang w:val="ru-RU"/>
              </w:rPr>
              <w:t>и</w:t>
            </w:r>
            <w:r w:rsidRPr="00FC3317">
              <w:rPr>
                <w:spacing w:val="-12"/>
                <w:sz w:val="24"/>
                <w:szCs w:val="24"/>
                <w:lang w:val="ru-RU"/>
              </w:rPr>
              <w:t xml:space="preserve"> </w:t>
            </w:r>
            <w:r w:rsidRPr="00FC3317">
              <w:rPr>
                <w:sz w:val="24"/>
                <w:szCs w:val="24"/>
                <w:lang w:val="ru-RU"/>
              </w:rPr>
              <w:t>нормы</w:t>
            </w:r>
            <w:r w:rsidRPr="00FC3317">
              <w:rPr>
                <w:spacing w:val="-9"/>
                <w:sz w:val="24"/>
                <w:szCs w:val="24"/>
                <w:lang w:val="ru-RU"/>
              </w:rPr>
              <w:t xml:space="preserve"> </w:t>
            </w:r>
            <w:r w:rsidRPr="00FC3317">
              <w:rPr>
                <w:sz w:val="24"/>
                <w:szCs w:val="24"/>
                <w:lang w:val="ru-RU"/>
              </w:rPr>
              <w:t>оценки устных ответов</w:t>
            </w:r>
          </w:p>
        </w:tc>
      </w:tr>
      <w:tr w:rsidR="00FC3317" w:rsidRPr="00FC3317" w14:paraId="58AD2EC2" w14:textId="77777777" w:rsidTr="006B3C30">
        <w:trPr>
          <w:trHeight w:val="273"/>
        </w:trPr>
        <w:tc>
          <w:tcPr>
            <w:tcW w:w="2368" w:type="dxa"/>
          </w:tcPr>
          <w:p w14:paraId="2885DF85" w14:textId="77777777" w:rsidR="00FC3317" w:rsidRPr="00FC3317" w:rsidRDefault="00FC3317" w:rsidP="00A25E61">
            <w:pPr>
              <w:pStyle w:val="TableParagraph"/>
              <w:spacing w:line="253" w:lineRule="exact"/>
              <w:ind w:left="142" w:right="144" w:firstLine="709"/>
              <w:jc w:val="both"/>
              <w:rPr>
                <w:sz w:val="24"/>
                <w:szCs w:val="24"/>
              </w:rPr>
            </w:pPr>
            <w:r w:rsidRPr="00FC3317">
              <w:rPr>
                <w:sz w:val="24"/>
                <w:szCs w:val="24"/>
              </w:rPr>
              <w:t>3.Практическая</w:t>
            </w:r>
            <w:r w:rsidRPr="00FC3317">
              <w:rPr>
                <w:spacing w:val="-11"/>
                <w:sz w:val="24"/>
                <w:szCs w:val="24"/>
              </w:rPr>
              <w:t xml:space="preserve"> </w:t>
            </w:r>
            <w:proofErr w:type="spellStart"/>
            <w:r w:rsidRPr="00FC3317">
              <w:rPr>
                <w:spacing w:val="-2"/>
                <w:sz w:val="24"/>
                <w:szCs w:val="24"/>
              </w:rPr>
              <w:t>работа</w:t>
            </w:r>
            <w:proofErr w:type="spellEnd"/>
          </w:p>
        </w:tc>
        <w:tc>
          <w:tcPr>
            <w:tcW w:w="6018" w:type="dxa"/>
          </w:tcPr>
          <w:p w14:paraId="32DCB8E0" w14:textId="77777777" w:rsidR="00FC3317" w:rsidRPr="00FC3317" w:rsidRDefault="00FC3317" w:rsidP="00A25E61">
            <w:pPr>
              <w:pStyle w:val="TableParagraph"/>
              <w:spacing w:line="253" w:lineRule="exact"/>
              <w:ind w:left="142" w:right="144" w:firstLine="709"/>
              <w:jc w:val="both"/>
              <w:rPr>
                <w:sz w:val="24"/>
                <w:szCs w:val="24"/>
                <w:lang w:val="ru-RU"/>
              </w:rPr>
            </w:pPr>
            <w:r w:rsidRPr="00FC3317">
              <w:rPr>
                <w:sz w:val="24"/>
                <w:szCs w:val="24"/>
                <w:lang w:val="ru-RU"/>
              </w:rPr>
              <w:t>Выполнение</w:t>
            </w:r>
            <w:r w:rsidRPr="00FC3317">
              <w:rPr>
                <w:spacing w:val="-4"/>
                <w:sz w:val="24"/>
                <w:szCs w:val="24"/>
                <w:lang w:val="ru-RU"/>
              </w:rPr>
              <w:t xml:space="preserve"> </w:t>
            </w:r>
            <w:r w:rsidRPr="00FC3317">
              <w:rPr>
                <w:sz w:val="24"/>
                <w:szCs w:val="24"/>
                <w:lang w:val="ru-RU"/>
              </w:rPr>
              <w:t>не</w:t>
            </w:r>
            <w:r w:rsidRPr="00FC3317">
              <w:rPr>
                <w:spacing w:val="-3"/>
                <w:sz w:val="24"/>
                <w:szCs w:val="24"/>
                <w:lang w:val="ru-RU"/>
              </w:rPr>
              <w:t xml:space="preserve"> </w:t>
            </w:r>
            <w:r w:rsidRPr="00FC3317">
              <w:rPr>
                <w:sz w:val="24"/>
                <w:szCs w:val="24"/>
                <w:lang w:val="ru-RU"/>
              </w:rPr>
              <w:t>менее</w:t>
            </w:r>
            <w:r w:rsidRPr="00FC3317">
              <w:rPr>
                <w:spacing w:val="-4"/>
                <w:sz w:val="24"/>
                <w:szCs w:val="24"/>
                <w:lang w:val="ru-RU"/>
              </w:rPr>
              <w:t xml:space="preserve"> </w:t>
            </w:r>
            <w:r w:rsidRPr="00FC3317">
              <w:rPr>
                <w:sz w:val="24"/>
                <w:szCs w:val="24"/>
                <w:lang w:val="ru-RU"/>
              </w:rPr>
              <w:t>70%</w:t>
            </w:r>
            <w:r w:rsidRPr="00FC3317">
              <w:rPr>
                <w:spacing w:val="-4"/>
                <w:sz w:val="24"/>
                <w:szCs w:val="24"/>
                <w:lang w:val="ru-RU"/>
              </w:rPr>
              <w:t xml:space="preserve"> </w:t>
            </w:r>
            <w:r w:rsidRPr="00FC3317">
              <w:rPr>
                <w:sz w:val="24"/>
                <w:szCs w:val="24"/>
                <w:lang w:val="ru-RU"/>
              </w:rPr>
              <w:t>-</w:t>
            </w:r>
            <w:r w:rsidRPr="00FC3317">
              <w:rPr>
                <w:spacing w:val="-4"/>
                <w:sz w:val="24"/>
                <w:szCs w:val="24"/>
                <w:lang w:val="ru-RU"/>
              </w:rPr>
              <w:t xml:space="preserve"> </w:t>
            </w:r>
            <w:r w:rsidRPr="00FC3317">
              <w:rPr>
                <w:sz w:val="24"/>
                <w:szCs w:val="24"/>
                <w:lang w:val="ru-RU"/>
              </w:rPr>
              <w:t>положительная</w:t>
            </w:r>
            <w:r w:rsidRPr="00FC3317">
              <w:rPr>
                <w:spacing w:val="-2"/>
                <w:sz w:val="24"/>
                <w:szCs w:val="24"/>
                <w:lang w:val="ru-RU"/>
              </w:rPr>
              <w:t xml:space="preserve"> оценка</w:t>
            </w:r>
          </w:p>
        </w:tc>
      </w:tr>
      <w:tr w:rsidR="00FC3317" w:rsidRPr="00FC3317" w14:paraId="54ADA3DD" w14:textId="77777777" w:rsidTr="006B3C30">
        <w:trPr>
          <w:trHeight w:val="827"/>
        </w:trPr>
        <w:tc>
          <w:tcPr>
            <w:tcW w:w="2368" w:type="dxa"/>
          </w:tcPr>
          <w:p w14:paraId="06E7A9F6" w14:textId="77777777" w:rsidR="00FC3317" w:rsidRPr="00FC3317" w:rsidRDefault="00FC3317" w:rsidP="00A25E61">
            <w:pPr>
              <w:pStyle w:val="TableParagraph"/>
              <w:spacing w:before="1"/>
              <w:ind w:left="142" w:right="144" w:firstLine="709"/>
              <w:jc w:val="both"/>
              <w:rPr>
                <w:sz w:val="24"/>
                <w:szCs w:val="24"/>
                <w:lang w:val="ru-RU"/>
              </w:rPr>
            </w:pPr>
            <w:r w:rsidRPr="00FC3317">
              <w:rPr>
                <w:sz w:val="24"/>
                <w:szCs w:val="24"/>
                <w:lang w:val="ru-RU"/>
              </w:rPr>
              <w:t>4.Проверка</w:t>
            </w:r>
            <w:r w:rsidRPr="00FC3317">
              <w:rPr>
                <w:spacing w:val="-8"/>
                <w:sz w:val="24"/>
                <w:szCs w:val="24"/>
                <w:lang w:val="ru-RU"/>
              </w:rPr>
              <w:t xml:space="preserve"> </w:t>
            </w:r>
            <w:r w:rsidRPr="00FC3317">
              <w:rPr>
                <w:spacing w:val="-2"/>
                <w:sz w:val="24"/>
                <w:szCs w:val="24"/>
                <w:lang w:val="ru-RU"/>
              </w:rPr>
              <w:t>конспектов,</w:t>
            </w:r>
          </w:p>
          <w:p w14:paraId="007001E9" w14:textId="77777777" w:rsidR="00FC3317" w:rsidRPr="00FC3317" w:rsidRDefault="00FC3317" w:rsidP="00A25E61">
            <w:pPr>
              <w:pStyle w:val="TableParagraph"/>
              <w:spacing w:before="2" w:line="264" w:lineRule="exact"/>
              <w:ind w:left="142" w:right="144" w:firstLine="709"/>
              <w:jc w:val="both"/>
              <w:rPr>
                <w:sz w:val="24"/>
                <w:szCs w:val="24"/>
                <w:lang w:val="ru-RU"/>
              </w:rPr>
            </w:pPr>
            <w:r w:rsidRPr="00FC3317">
              <w:rPr>
                <w:spacing w:val="-2"/>
                <w:sz w:val="24"/>
                <w:szCs w:val="24"/>
                <w:lang w:val="ru-RU"/>
              </w:rPr>
              <w:t>рефератов,</w:t>
            </w:r>
            <w:r w:rsidRPr="00FC3317">
              <w:rPr>
                <w:spacing w:val="-8"/>
                <w:sz w:val="24"/>
                <w:szCs w:val="24"/>
                <w:lang w:val="ru-RU"/>
              </w:rPr>
              <w:t xml:space="preserve"> </w:t>
            </w:r>
            <w:r w:rsidRPr="00FC3317">
              <w:rPr>
                <w:spacing w:val="-2"/>
                <w:sz w:val="24"/>
                <w:szCs w:val="24"/>
                <w:lang w:val="ru-RU"/>
              </w:rPr>
              <w:t>творческих</w:t>
            </w:r>
            <w:r w:rsidRPr="00FC3317">
              <w:rPr>
                <w:spacing w:val="-7"/>
                <w:sz w:val="24"/>
                <w:szCs w:val="24"/>
                <w:lang w:val="ru-RU"/>
              </w:rPr>
              <w:t xml:space="preserve"> </w:t>
            </w:r>
            <w:r w:rsidRPr="00FC3317">
              <w:rPr>
                <w:spacing w:val="-2"/>
                <w:sz w:val="24"/>
                <w:szCs w:val="24"/>
                <w:lang w:val="ru-RU"/>
              </w:rPr>
              <w:t>работ, презентаций</w:t>
            </w:r>
          </w:p>
        </w:tc>
        <w:tc>
          <w:tcPr>
            <w:tcW w:w="6018" w:type="dxa"/>
          </w:tcPr>
          <w:p w14:paraId="6405FC51" w14:textId="77777777" w:rsidR="00FC3317" w:rsidRPr="00FC3317" w:rsidRDefault="00FC3317" w:rsidP="00A25E61">
            <w:pPr>
              <w:pStyle w:val="TableParagraph"/>
              <w:spacing w:before="1"/>
              <w:ind w:left="142" w:right="144" w:firstLine="709"/>
              <w:jc w:val="both"/>
              <w:rPr>
                <w:sz w:val="24"/>
                <w:szCs w:val="24"/>
                <w:lang w:val="ru-RU"/>
              </w:rPr>
            </w:pPr>
            <w:r w:rsidRPr="00FC3317">
              <w:rPr>
                <w:sz w:val="24"/>
                <w:szCs w:val="24"/>
                <w:lang w:val="ru-RU"/>
              </w:rPr>
              <w:t>Соответствие</w:t>
            </w:r>
            <w:r w:rsidRPr="00FC3317">
              <w:rPr>
                <w:spacing w:val="-15"/>
                <w:sz w:val="24"/>
                <w:szCs w:val="24"/>
                <w:lang w:val="ru-RU"/>
              </w:rPr>
              <w:t xml:space="preserve"> </w:t>
            </w:r>
            <w:r w:rsidRPr="00FC3317">
              <w:rPr>
                <w:sz w:val="24"/>
                <w:szCs w:val="24"/>
                <w:lang w:val="ru-RU"/>
              </w:rPr>
              <w:t>содержания</w:t>
            </w:r>
            <w:r w:rsidRPr="00FC3317">
              <w:rPr>
                <w:spacing w:val="-15"/>
                <w:sz w:val="24"/>
                <w:szCs w:val="24"/>
                <w:lang w:val="ru-RU"/>
              </w:rPr>
              <w:t xml:space="preserve"> </w:t>
            </w:r>
            <w:r w:rsidRPr="00FC3317">
              <w:rPr>
                <w:sz w:val="24"/>
                <w:szCs w:val="24"/>
                <w:lang w:val="ru-RU"/>
              </w:rPr>
              <w:t>работы</w:t>
            </w:r>
            <w:r w:rsidRPr="00FC3317">
              <w:rPr>
                <w:spacing w:val="-15"/>
                <w:sz w:val="24"/>
                <w:szCs w:val="24"/>
                <w:lang w:val="ru-RU"/>
              </w:rPr>
              <w:t xml:space="preserve"> </w:t>
            </w:r>
            <w:r w:rsidRPr="00FC3317">
              <w:rPr>
                <w:sz w:val="24"/>
                <w:szCs w:val="24"/>
                <w:lang w:val="ru-RU"/>
              </w:rPr>
              <w:t>заявленной</w:t>
            </w:r>
            <w:r w:rsidRPr="00FC3317">
              <w:rPr>
                <w:spacing w:val="-15"/>
                <w:sz w:val="24"/>
                <w:szCs w:val="24"/>
                <w:lang w:val="ru-RU"/>
              </w:rPr>
              <w:t xml:space="preserve"> </w:t>
            </w:r>
            <w:r w:rsidRPr="00FC3317">
              <w:rPr>
                <w:sz w:val="24"/>
                <w:szCs w:val="24"/>
                <w:lang w:val="ru-RU"/>
              </w:rPr>
              <w:t>теме; правилам оформления работы</w:t>
            </w:r>
          </w:p>
        </w:tc>
      </w:tr>
    </w:tbl>
    <w:p w14:paraId="247444EE" w14:textId="77777777" w:rsidR="00FC3317" w:rsidRPr="00FC3317" w:rsidRDefault="00FC3317" w:rsidP="00A25E61">
      <w:pPr>
        <w:pStyle w:val="5"/>
        <w:spacing w:before="276"/>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Таблица</w:t>
      </w:r>
      <w:r w:rsidRPr="00FC3317">
        <w:rPr>
          <w:rFonts w:ascii="Times New Roman" w:hAnsi="Times New Roman" w:cs="Times New Roman"/>
          <w:spacing w:val="-11"/>
          <w:sz w:val="24"/>
          <w:szCs w:val="24"/>
        </w:rPr>
        <w:t xml:space="preserve"> </w:t>
      </w:r>
      <w:r w:rsidRPr="00FC3317">
        <w:rPr>
          <w:rFonts w:ascii="Times New Roman" w:hAnsi="Times New Roman" w:cs="Times New Roman"/>
          <w:sz w:val="24"/>
          <w:szCs w:val="24"/>
        </w:rPr>
        <w:t>1-</w:t>
      </w:r>
      <w:r w:rsidRPr="00FC3317">
        <w:rPr>
          <w:rFonts w:ascii="Times New Roman" w:hAnsi="Times New Roman" w:cs="Times New Roman"/>
          <w:spacing w:val="-9"/>
          <w:sz w:val="24"/>
          <w:szCs w:val="24"/>
        </w:rPr>
        <w:t xml:space="preserve"> </w:t>
      </w:r>
      <w:r w:rsidRPr="00FC3317">
        <w:rPr>
          <w:rFonts w:ascii="Times New Roman" w:hAnsi="Times New Roman" w:cs="Times New Roman"/>
          <w:sz w:val="24"/>
          <w:szCs w:val="24"/>
        </w:rPr>
        <w:t>Шкала</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оценки</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образовательных</w:t>
      </w:r>
      <w:r w:rsidRPr="00FC3317">
        <w:rPr>
          <w:rFonts w:ascii="Times New Roman" w:hAnsi="Times New Roman" w:cs="Times New Roman"/>
          <w:spacing w:val="-8"/>
          <w:sz w:val="24"/>
          <w:szCs w:val="24"/>
        </w:rPr>
        <w:t xml:space="preserve"> </w:t>
      </w:r>
      <w:r w:rsidRPr="00FC3317">
        <w:rPr>
          <w:rFonts w:ascii="Times New Roman" w:hAnsi="Times New Roman" w:cs="Times New Roman"/>
          <w:sz w:val="24"/>
          <w:szCs w:val="24"/>
        </w:rPr>
        <w:t>достижений</w:t>
      </w:r>
      <w:r w:rsidRPr="00FC3317">
        <w:rPr>
          <w:rFonts w:ascii="Times New Roman" w:hAnsi="Times New Roman" w:cs="Times New Roman"/>
          <w:spacing w:val="-4"/>
          <w:sz w:val="24"/>
          <w:szCs w:val="24"/>
        </w:rPr>
        <w:t xml:space="preserve"> </w:t>
      </w:r>
      <w:r w:rsidRPr="00FC3317">
        <w:rPr>
          <w:rFonts w:ascii="Times New Roman" w:hAnsi="Times New Roman" w:cs="Times New Roman"/>
          <w:spacing w:val="-2"/>
          <w:sz w:val="24"/>
          <w:szCs w:val="24"/>
        </w:rPr>
        <w:t>(тестов)</w:t>
      </w:r>
    </w:p>
    <w:p w14:paraId="1B852AAA" w14:textId="77777777" w:rsidR="00FC3317" w:rsidRPr="00FC3317" w:rsidRDefault="00FC3317" w:rsidP="00A25E61">
      <w:pPr>
        <w:pStyle w:val="a3"/>
        <w:spacing w:before="51"/>
        <w:ind w:left="142" w:right="144" w:firstLine="709"/>
        <w:rPr>
          <w:b/>
          <w:sz w:val="24"/>
          <w:szCs w:val="24"/>
        </w:rPr>
      </w:pPr>
    </w:p>
    <w:tbl>
      <w:tblPr>
        <w:tblStyle w:val="TableNormal"/>
        <w:tblW w:w="0" w:type="auto"/>
        <w:tblInd w:w="7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26"/>
        <w:gridCol w:w="3190"/>
        <w:gridCol w:w="3193"/>
      </w:tblGrid>
      <w:tr w:rsidR="00FC3317" w:rsidRPr="00FC3317" w14:paraId="1EF97834" w14:textId="77777777" w:rsidTr="006B3C30">
        <w:trPr>
          <w:trHeight w:val="275"/>
        </w:trPr>
        <w:tc>
          <w:tcPr>
            <w:tcW w:w="2226" w:type="dxa"/>
            <w:vMerge w:val="restart"/>
          </w:tcPr>
          <w:p w14:paraId="5EC28B2E" w14:textId="77777777" w:rsidR="00FC3317" w:rsidRPr="00FC3317" w:rsidRDefault="00FC3317" w:rsidP="006B3C30">
            <w:pPr>
              <w:pStyle w:val="TableParagraph"/>
              <w:spacing w:before="133" w:line="242" w:lineRule="auto"/>
              <w:ind w:left="142" w:right="144" w:firstLine="709"/>
              <w:jc w:val="both"/>
              <w:rPr>
                <w:sz w:val="24"/>
                <w:szCs w:val="24"/>
              </w:rPr>
            </w:pPr>
            <w:proofErr w:type="spellStart"/>
            <w:r w:rsidRPr="00FC3317">
              <w:rPr>
                <w:spacing w:val="-2"/>
                <w:sz w:val="24"/>
                <w:szCs w:val="24"/>
              </w:rPr>
              <w:t>Процент</w:t>
            </w:r>
            <w:proofErr w:type="spellEnd"/>
            <w:r w:rsidRPr="00FC3317">
              <w:rPr>
                <w:spacing w:val="-9"/>
                <w:sz w:val="24"/>
                <w:szCs w:val="24"/>
              </w:rPr>
              <w:t xml:space="preserve"> </w:t>
            </w:r>
            <w:r w:rsidR="006B3C30">
              <w:rPr>
                <w:spacing w:val="-9"/>
                <w:sz w:val="24"/>
                <w:szCs w:val="24"/>
                <w:lang w:val="ru-RU"/>
              </w:rPr>
              <w:t>р</w:t>
            </w:r>
            <w:proofErr w:type="spellStart"/>
            <w:r w:rsidRPr="00FC3317">
              <w:rPr>
                <w:spacing w:val="-2"/>
                <w:sz w:val="24"/>
                <w:szCs w:val="24"/>
              </w:rPr>
              <w:t>езультативности</w:t>
            </w:r>
            <w:proofErr w:type="spellEnd"/>
            <w:r w:rsidRPr="00FC3317">
              <w:rPr>
                <w:spacing w:val="-2"/>
                <w:sz w:val="24"/>
                <w:szCs w:val="24"/>
              </w:rPr>
              <w:t xml:space="preserve"> </w:t>
            </w:r>
            <w:r w:rsidRPr="00FC3317">
              <w:rPr>
                <w:sz w:val="24"/>
                <w:szCs w:val="24"/>
              </w:rPr>
              <w:t>(</w:t>
            </w:r>
            <w:proofErr w:type="spellStart"/>
            <w:r w:rsidRPr="00FC3317">
              <w:rPr>
                <w:sz w:val="24"/>
                <w:szCs w:val="24"/>
              </w:rPr>
              <w:t>правильных</w:t>
            </w:r>
            <w:proofErr w:type="spellEnd"/>
            <w:r w:rsidRPr="00FC3317">
              <w:rPr>
                <w:sz w:val="24"/>
                <w:szCs w:val="24"/>
              </w:rPr>
              <w:t xml:space="preserve"> </w:t>
            </w:r>
            <w:proofErr w:type="spellStart"/>
            <w:r w:rsidRPr="00FC3317">
              <w:rPr>
                <w:sz w:val="24"/>
                <w:szCs w:val="24"/>
              </w:rPr>
              <w:t>ответов</w:t>
            </w:r>
            <w:proofErr w:type="spellEnd"/>
            <w:r w:rsidRPr="00FC3317">
              <w:rPr>
                <w:sz w:val="24"/>
                <w:szCs w:val="24"/>
              </w:rPr>
              <w:t>)</w:t>
            </w:r>
          </w:p>
        </w:tc>
        <w:tc>
          <w:tcPr>
            <w:tcW w:w="6383" w:type="dxa"/>
            <w:gridSpan w:val="2"/>
          </w:tcPr>
          <w:p w14:paraId="6862523A"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z w:val="24"/>
                <w:szCs w:val="24"/>
              </w:rPr>
              <w:t>Оценка</w:t>
            </w:r>
            <w:proofErr w:type="spellEnd"/>
            <w:r w:rsidRPr="00FC3317">
              <w:rPr>
                <w:spacing w:val="-6"/>
                <w:sz w:val="24"/>
                <w:szCs w:val="24"/>
              </w:rPr>
              <w:t xml:space="preserve"> </w:t>
            </w:r>
            <w:proofErr w:type="spellStart"/>
            <w:r w:rsidRPr="00FC3317">
              <w:rPr>
                <w:sz w:val="24"/>
                <w:szCs w:val="24"/>
              </w:rPr>
              <w:t>уровня</w:t>
            </w:r>
            <w:proofErr w:type="spellEnd"/>
            <w:r w:rsidRPr="00FC3317">
              <w:rPr>
                <w:spacing w:val="-5"/>
                <w:sz w:val="24"/>
                <w:szCs w:val="24"/>
              </w:rPr>
              <w:t xml:space="preserve"> </w:t>
            </w:r>
            <w:proofErr w:type="spellStart"/>
            <w:r w:rsidRPr="00FC3317">
              <w:rPr>
                <w:spacing w:val="-2"/>
                <w:sz w:val="24"/>
                <w:szCs w:val="24"/>
              </w:rPr>
              <w:t>подготовки</w:t>
            </w:r>
            <w:proofErr w:type="spellEnd"/>
          </w:p>
        </w:tc>
      </w:tr>
      <w:tr w:rsidR="00FC3317" w:rsidRPr="00FC3317" w14:paraId="56989EB7" w14:textId="77777777" w:rsidTr="006B3C30">
        <w:trPr>
          <w:trHeight w:val="551"/>
        </w:trPr>
        <w:tc>
          <w:tcPr>
            <w:tcW w:w="2226" w:type="dxa"/>
            <w:vMerge/>
            <w:tcBorders>
              <w:top w:val="nil"/>
            </w:tcBorders>
          </w:tcPr>
          <w:p w14:paraId="63852367" w14:textId="77777777" w:rsidR="00FC3317" w:rsidRPr="00FC3317" w:rsidRDefault="00FC3317" w:rsidP="00A25E61">
            <w:pPr>
              <w:ind w:left="142" w:right="144" w:firstLine="709"/>
              <w:jc w:val="both"/>
              <w:rPr>
                <w:sz w:val="24"/>
                <w:szCs w:val="24"/>
              </w:rPr>
            </w:pPr>
          </w:p>
        </w:tc>
        <w:tc>
          <w:tcPr>
            <w:tcW w:w="3190" w:type="dxa"/>
          </w:tcPr>
          <w:p w14:paraId="05AC0F52" w14:textId="77777777" w:rsidR="00FC3317" w:rsidRPr="00FC3317" w:rsidRDefault="00FC3317" w:rsidP="00A25E61">
            <w:pPr>
              <w:pStyle w:val="TableParagraph"/>
              <w:spacing w:before="131"/>
              <w:ind w:left="142" w:right="144" w:firstLine="709"/>
              <w:jc w:val="both"/>
              <w:rPr>
                <w:sz w:val="24"/>
                <w:szCs w:val="24"/>
              </w:rPr>
            </w:pPr>
            <w:proofErr w:type="spellStart"/>
            <w:r w:rsidRPr="00FC3317">
              <w:rPr>
                <w:sz w:val="24"/>
                <w:szCs w:val="24"/>
              </w:rPr>
              <w:t>балл</w:t>
            </w:r>
            <w:proofErr w:type="spellEnd"/>
            <w:r w:rsidRPr="00FC3317">
              <w:rPr>
                <w:spacing w:val="-1"/>
                <w:sz w:val="24"/>
                <w:szCs w:val="24"/>
              </w:rPr>
              <w:t xml:space="preserve"> </w:t>
            </w:r>
            <w:r w:rsidRPr="00FC3317">
              <w:rPr>
                <w:spacing w:val="-2"/>
                <w:sz w:val="24"/>
                <w:szCs w:val="24"/>
              </w:rPr>
              <w:t>(</w:t>
            </w:r>
            <w:proofErr w:type="spellStart"/>
            <w:r w:rsidRPr="00FC3317">
              <w:rPr>
                <w:spacing w:val="-2"/>
                <w:sz w:val="24"/>
                <w:szCs w:val="24"/>
              </w:rPr>
              <w:t>отметка</w:t>
            </w:r>
            <w:proofErr w:type="spellEnd"/>
            <w:r w:rsidRPr="00FC3317">
              <w:rPr>
                <w:spacing w:val="-2"/>
                <w:sz w:val="24"/>
                <w:szCs w:val="24"/>
              </w:rPr>
              <w:t>)</w:t>
            </w:r>
          </w:p>
        </w:tc>
        <w:tc>
          <w:tcPr>
            <w:tcW w:w="3193" w:type="dxa"/>
          </w:tcPr>
          <w:p w14:paraId="34D47BA8" w14:textId="77777777" w:rsidR="00FC3317" w:rsidRPr="00FC3317" w:rsidRDefault="00FC3317" w:rsidP="00A25E61">
            <w:pPr>
              <w:pStyle w:val="TableParagraph"/>
              <w:spacing w:line="268" w:lineRule="exact"/>
              <w:ind w:left="142" w:right="144" w:firstLine="709"/>
              <w:jc w:val="both"/>
              <w:rPr>
                <w:sz w:val="24"/>
                <w:szCs w:val="24"/>
              </w:rPr>
            </w:pPr>
            <w:proofErr w:type="spellStart"/>
            <w:r w:rsidRPr="00FC3317">
              <w:rPr>
                <w:sz w:val="24"/>
                <w:szCs w:val="24"/>
              </w:rPr>
              <w:t>вербальный</w:t>
            </w:r>
            <w:proofErr w:type="spellEnd"/>
            <w:r w:rsidRPr="00FC3317">
              <w:rPr>
                <w:spacing w:val="-7"/>
                <w:sz w:val="24"/>
                <w:szCs w:val="24"/>
              </w:rPr>
              <w:t xml:space="preserve"> </w:t>
            </w:r>
            <w:proofErr w:type="spellStart"/>
            <w:r w:rsidRPr="00FC3317">
              <w:rPr>
                <w:spacing w:val="-2"/>
                <w:sz w:val="24"/>
                <w:szCs w:val="24"/>
              </w:rPr>
              <w:t>аналог</w:t>
            </w:r>
            <w:proofErr w:type="spellEnd"/>
          </w:p>
        </w:tc>
      </w:tr>
      <w:tr w:rsidR="00FC3317" w:rsidRPr="00FC3317" w14:paraId="57698DBC" w14:textId="77777777" w:rsidTr="006B3C30">
        <w:trPr>
          <w:trHeight w:val="275"/>
        </w:trPr>
        <w:tc>
          <w:tcPr>
            <w:tcW w:w="2226" w:type="dxa"/>
          </w:tcPr>
          <w:p w14:paraId="380DC5A5"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5"/>
                <w:sz w:val="24"/>
                <w:szCs w:val="24"/>
              </w:rPr>
              <w:t>80-89</w:t>
            </w:r>
          </w:p>
        </w:tc>
        <w:tc>
          <w:tcPr>
            <w:tcW w:w="3190" w:type="dxa"/>
          </w:tcPr>
          <w:p w14:paraId="03642BC1"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5</w:t>
            </w:r>
          </w:p>
        </w:tc>
        <w:tc>
          <w:tcPr>
            <w:tcW w:w="3193" w:type="dxa"/>
          </w:tcPr>
          <w:p w14:paraId="34EF324D"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pacing w:val="-2"/>
                <w:sz w:val="24"/>
                <w:szCs w:val="24"/>
              </w:rPr>
              <w:t>отлично</w:t>
            </w:r>
            <w:proofErr w:type="spellEnd"/>
          </w:p>
        </w:tc>
      </w:tr>
      <w:tr w:rsidR="00FC3317" w:rsidRPr="00FC3317" w14:paraId="10EEEE25" w14:textId="77777777" w:rsidTr="006B3C30">
        <w:trPr>
          <w:trHeight w:val="275"/>
        </w:trPr>
        <w:tc>
          <w:tcPr>
            <w:tcW w:w="2226" w:type="dxa"/>
          </w:tcPr>
          <w:p w14:paraId="076F565E"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5"/>
                <w:sz w:val="24"/>
                <w:szCs w:val="24"/>
              </w:rPr>
              <w:t>80-89</w:t>
            </w:r>
          </w:p>
        </w:tc>
        <w:tc>
          <w:tcPr>
            <w:tcW w:w="3190" w:type="dxa"/>
          </w:tcPr>
          <w:p w14:paraId="55510B4B"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4</w:t>
            </w:r>
          </w:p>
        </w:tc>
        <w:tc>
          <w:tcPr>
            <w:tcW w:w="3193" w:type="dxa"/>
          </w:tcPr>
          <w:p w14:paraId="212B3076"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pacing w:val="-2"/>
                <w:sz w:val="24"/>
                <w:szCs w:val="24"/>
              </w:rPr>
              <w:t>хорошо</w:t>
            </w:r>
            <w:proofErr w:type="spellEnd"/>
          </w:p>
        </w:tc>
      </w:tr>
      <w:tr w:rsidR="00FC3317" w:rsidRPr="00FC3317" w14:paraId="5C078E70" w14:textId="77777777" w:rsidTr="006B3C30">
        <w:trPr>
          <w:trHeight w:val="275"/>
        </w:trPr>
        <w:tc>
          <w:tcPr>
            <w:tcW w:w="2226" w:type="dxa"/>
          </w:tcPr>
          <w:p w14:paraId="3932BBA9"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5"/>
                <w:sz w:val="24"/>
                <w:szCs w:val="24"/>
              </w:rPr>
              <w:t>50-79</w:t>
            </w:r>
          </w:p>
        </w:tc>
        <w:tc>
          <w:tcPr>
            <w:tcW w:w="3190" w:type="dxa"/>
          </w:tcPr>
          <w:p w14:paraId="6A562167"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3</w:t>
            </w:r>
          </w:p>
        </w:tc>
        <w:tc>
          <w:tcPr>
            <w:tcW w:w="3193" w:type="dxa"/>
          </w:tcPr>
          <w:p w14:paraId="054C528D"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pacing w:val="-2"/>
                <w:sz w:val="24"/>
                <w:szCs w:val="24"/>
              </w:rPr>
              <w:t>удовлетворительно</w:t>
            </w:r>
            <w:proofErr w:type="spellEnd"/>
          </w:p>
        </w:tc>
      </w:tr>
      <w:tr w:rsidR="00FC3317" w:rsidRPr="00FC3317" w14:paraId="2CF054C4" w14:textId="77777777" w:rsidTr="006B3C30">
        <w:trPr>
          <w:trHeight w:val="275"/>
        </w:trPr>
        <w:tc>
          <w:tcPr>
            <w:tcW w:w="2226" w:type="dxa"/>
          </w:tcPr>
          <w:p w14:paraId="28F046C4"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z w:val="24"/>
                <w:szCs w:val="24"/>
              </w:rPr>
              <w:t>менее</w:t>
            </w:r>
            <w:proofErr w:type="spellEnd"/>
            <w:r w:rsidRPr="00FC3317">
              <w:rPr>
                <w:spacing w:val="-8"/>
                <w:sz w:val="24"/>
                <w:szCs w:val="24"/>
              </w:rPr>
              <w:t xml:space="preserve"> </w:t>
            </w:r>
            <w:r w:rsidRPr="00FC3317">
              <w:rPr>
                <w:spacing w:val="-5"/>
                <w:sz w:val="24"/>
                <w:szCs w:val="24"/>
              </w:rPr>
              <w:t>50</w:t>
            </w:r>
          </w:p>
        </w:tc>
        <w:tc>
          <w:tcPr>
            <w:tcW w:w="3190" w:type="dxa"/>
          </w:tcPr>
          <w:p w14:paraId="24D78C25"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2</w:t>
            </w:r>
          </w:p>
        </w:tc>
        <w:tc>
          <w:tcPr>
            <w:tcW w:w="3193" w:type="dxa"/>
          </w:tcPr>
          <w:p w14:paraId="7C283118"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pacing w:val="-2"/>
                <w:sz w:val="24"/>
                <w:szCs w:val="24"/>
              </w:rPr>
              <w:t>неудовлетворительно</w:t>
            </w:r>
            <w:proofErr w:type="spellEnd"/>
          </w:p>
        </w:tc>
      </w:tr>
    </w:tbl>
    <w:p w14:paraId="1AF09E2D" w14:textId="77777777" w:rsidR="00FC3317" w:rsidRPr="00FC3317" w:rsidRDefault="00FC3317" w:rsidP="00A25E61">
      <w:pPr>
        <w:pStyle w:val="5"/>
        <w:spacing w:before="65"/>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Таблица</w:t>
      </w:r>
      <w:r w:rsidRPr="00FC3317">
        <w:rPr>
          <w:rFonts w:ascii="Times New Roman" w:hAnsi="Times New Roman" w:cs="Times New Roman"/>
          <w:spacing w:val="-9"/>
          <w:sz w:val="24"/>
          <w:szCs w:val="24"/>
        </w:rPr>
        <w:t xml:space="preserve"> </w:t>
      </w:r>
      <w:r w:rsidRPr="00FC3317">
        <w:rPr>
          <w:rFonts w:ascii="Times New Roman" w:hAnsi="Times New Roman" w:cs="Times New Roman"/>
          <w:sz w:val="24"/>
          <w:szCs w:val="24"/>
        </w:rPr>
        <w:t>2</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w:t>
      </w:r>
      <w:r w:rsidRPr="00FC3317">
        <w:rPr>
          <w:rFonts w:ascii="Times New Roman" w:hAnsi="Times New Roman" w:cs="Times New Roman"/>
          <w:spacing w:val="-6"/>
          <w:sz w:val="24"/>
          <w:szCs w:val="24"/>
        </w:rPr>
        <w:t xml:space="preserve"> </w:t>
      </w:r>
      <w:r w:rsidRPr="00FC3317">
        <w:rPr>
          <w:rFonts w:ascii="Times New Roman" w:hAnsi="Times New Roman" w:cs="Times New Roman"/>
          <w:sz w:val="24"/>
          <w:szCs w:val="24"/>
        </w:rPr>
        <w:t>Критерии</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и</w:t>
      </w:r>
      <w:r w:rsidRPr="00FC3317">
        <w:rPr>
          <w:rFonts w:ascii="Times New Roman" w:hAnsi="Times New Roman" w:cs="Times New Roman"/>
          <w:spacing w:val="-4"/>
          <w:sz w:val="24"/>
          <w:szCs w:val="24"/>
        </w:rPr>
        <w:t xml:space="preserve"> </w:t>
      </w:r>
      <w:r w:rsidRPr="00FC3317">
        <w:rPr>
          <w:rFonts w:ascii="Times New Roman" w:hAnsi="Times New Roman" w:cs="Times New Roman"/>
          <w:sz w:val="24"/>
          <w:szCs w:val="24"/>
        </w:rPr>
        <w:t>нормы</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оценки</w:t>
      </w:r>
      <w:r w:rsidRPr="00FC3317">
        <w:rPr>
          <w:rFonts w:ascii="Times New Roman" w:hAnsi="Times New Roman" w:cs="Times New Roman"/>
          <w:spacing w:val="-3"/>
          <w:sz w:val="24"/>
          <w:szCs w:val="24"/>
        </w:rPr>
        <w:t xml:space="preserve"> </w:t>
      </w:r>
      <w:r w:rsidRPr="00FC3317">
        <w:rPr>
          <w:rFonts w:ascii="Times New Roman" w:hAnsi="Times New Roman" w:cs="Times New Roman"/>
          <w:sz w:val="24"/>
          <w:szCs w:val="24"/>
        </w:rPr>
        <w:t>устных</w:t>
      </w:r>
      <w:r w:rsidRPr="00FC3317">
        <w:rPr>
          <w:rFonts w:ascii="Times New Roman" w:hAnsi="Times New Roman" w:cs="Times New Roman"/>
          <w:spacing w:val="-3"/>
          <w:sz w:val="24"/>
          <w:szCs w:val="24"/>
        </w:rPr>
        <w:t xml:space="preserve"> </w:t>
      </w:r>
      <w:r w:rsidRPr="00FC3317">
        <w:rPr>
          <w:rFonts w:ascii="Times New Roman" w:hAnsi="Times New Roman" w:cs="Times New Roman"/>
          <w:spacing w:val="-2"/>
          <w:sz w:val="24"/>
          <w:szCs w:val="24"/>
        </w:rPr>
        <w:t>ответов</w:t>
      </w:r>
    </w:p>
    <w:p w14:paraId="1BF0D5F4" w14:textId="77777777" w:rsidR="00FC3317" w:rsidRPr="00FC3317" w:rsidRDefault="00FC3317" w:rsidP="00A25E61">
      <w:pPr>
        <w:pStyle w:val="a3"/>
        <w:spacing w:before="50"/>
        <w:ind w:left="142" w:right="144" w:firstLine="709"/>
        <w:rPr>
          <w:b/>
          <w:sz w:val="24"/>
          <w:szCs w:val="24"/>
        </w:rPr>
      </w:pPr>
    </w:p>
    <w:tbl>
      <w:tblPr>
        <w:tblStyle w:val="TableNormal"/>
        <w:tblW w:w="8997" w:type="dxa"/>
        <w:tblInd w:w="7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7"/>
        <w:gridCol w:w="8330"/>
      </w:tblGrid>
      <w:tr w:rsidR="00FC3317" w:rsidRPr="00FC3317" w14:paraId="5CF56A59" w14:textId="77777777" w:rsidTr="006B3C30">
        <w:trPr>
          <w:trHeight w:val="1106"/>
        </w:trPr>
        <w:tc>
          <w:tcPr>
            <w:tcW w:w="667" w:type="dxa"/>
          </w:tcPr>
          <w:p w14:paraId="014CAE90" w14:textId="77777777" w:rsidR="00FC3317" w:rsidRPr="00FC3317" w:rsidRDefault="00FC3317" w:rsidP="00A25E61">
            <w:pPr>
              <w:pStyle w:val="TableParagraph"/>
              <w:spacing w:line="273" w:lineRule="exact"/>
              <w:ind w:left="142" w:right="144" w:firstLine="709"/>
              <w:jc w:val="both"/>
              <w:rPr>
                <w:b/>
                <w:sz w:val="24"/>
                <w:szCs w:val="24"/>
              </w:rPr>
            </w:pPr>
            <w:r w:rsidRPr="00FC3317">
              <w:rPr>
                <w:b/>
                <w:spacing w:val="-5"/>
                <w:sz w:val="24"/>
                <w:szCs w:val="24"/>
              </w:rPr>
              <w:t>«5»</w:t>
            </w:r>
          </w:p>
        </w:tc>
        <w:tc>
          <w:tcPr>
            <w:tcW w:w="8330" w:type="dxa"/>
          </w:tcPr>
          <w:p w14:paraId="75D17146"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за глубокое и полное овладение содержанием учебного материала, в котором обучающиеся</w:t>
            </w:r>
            <w:r w:rsidRPr="00FC3317">
              <w:rPr>
                <w:spacing w:val="3"/>
                <w:sz w:val="24"/>
                <w:szCs w:val="24"/>
                <w:lang w:val="ru-RU"/>
              </w:rPr>
              <w:t xml:space="preserve"> </w:t>
            </w:r>
            <w:r w:rsidRPr="00FC3317">
              <w:rPr>
                <w:sz w:val="24"/>
                <w:szCs w:val="24"/>
                <w:lang w:val="ru-RU"/>
              </w:rPr>
              <w:t>легко</w:t>
            </w:r>
            <w:r w:rsidRPr="00FC3317">
              <w:rPr>
                <w:spacing w:val="6"/>
                <w:sz w:val="24"/>
                <w:szCs w:val="24"/>
                <w:lang w:val="ru-RU"/>
              </w:rPr>
              <w:t xml:space="preserve"> </w:t>
            </w:r>
            <w:r w:rsidRPr="00FC3317">
              <w:rPr>
                <w:sz w:val="24"/>
                <w:szCs w:val="24"/>
                <w:lang w:val="ru-RU"/>
              </w:rPr>
              <w:t>ориентируются,</w:t>
            </w:r>
            <w:r w:rsidRPr="00FC3317">
              <w:rPr>
                <w:spacing w:val="6"/>
                <w:sz w:val="24"/>
                <w:szCs w:val="24"/>
                <w:lang w:val="ru-RU"/>
              </w:rPr>
              <w:t xml:space="preserve"> </w:t>
            </w:r>
            <w:r w:rsidRPr="00FC3317">
              <w:rPr>
                <w:sz w:val="24"/>
                <w:szCs w:val="24"/>
                <w:lang w:val="ru-RU"/>
              </w:rPr>
              <w:t>за</w:t>
            </w:r>
            <w:r w:rsidRPr="00FC3317">
              <w:rPr>
                <w:spacing w:val="5"/>
                <w:sz w:val="24"/>
                <w:szCs w:val="24"/>
                <w:lang w:val="ru-RU"/>
              </w:rPr>
              <w:t xml:space="preserve"> </w:t>
            </w:r>
            <w:r w:rsidRPr="00FC3317">
              <w:rPr>
                <w:sz w:val="24"/>
                <w:szCs w:val="24"/>
                <w:lang w:val="ru-RU"/>
              </w:rPr>
              <w:t>умение</w:t>
            </w:r>
            <w:r w:rsidRPr="00FC3317">
              <w:rPr>
                <w:spacing w:val="5"/>
                <w:sz w:val="24"/>
                <w:szCs w:val="24"/>
                <w:lang w:val="ru-RU"/>
              </w:rPr>
              <w:t xml:space="preserve"> </w:t>
            </w:r>
            <w:r w:rsidRPr="00FC3317">
              <w:rPr>
                <w:sz w:val="24"/>
                <w:szCs w:val="24"/>
                <w:lang w:val="ru-RU"/>
              </w:rPr>
              <w:t>связывать</w:t>
            </w:r>
            <w:r w:rsidRPr="00FC3317">
              <w:rPr>
                <w:spacing w:val="7"/>
                <w:sz w:val="24"/>
                <w:szCs w:val="24"/>
                <w:lang w:val="ru-RU"/>
              </w:rPr>
              <w:t xml:space="preserve"> </w:t>
            </w:r>
            <w:r w:rsidRPr="00FC3317">
              <w:rPr>
                <w:sz w:val="24"/>
                <w:szCs w:val="24"/>
                <w:lang w:val="ru-RU"/>
              </w:rPr>
              <w:t>теорию</w:t>
            </w:r>
            <w:r w:rsidRPr="00FC3317">
              <w:rPr>
                <w:spacing w:val="6"/>
                <w:sz w:val="24"/>
                <w:szCs w:val="24"/>
                <w:lang w:val="ru-RU"/>
              </w:rPr>
              <w:t xml:space="preserve"> </w:t>
            </w:r>
            <w:r w:rsidRPr="00FC3317">
              <w:rPr>
                <w:sz w:val="24"/>
                <w:szCs w:val="24"/>
                <w:lang w:val="ru-RU"/>
              </w:rPr>
              <w:t>с</w:t>
            </w:r>
            <w:r w:rsidRPr="00FC3317">
              <w:rPr>
                <w:spacing w:val="5"/>
                <w:sz w:val="24"/>
                <w:szCs w:val="24"/>
                <w:lang w:val="ru-RU"/>
              </w:rPr>
              <w:t xml:space="preserve"> </w:t>
            </w:r>
            <w:r w:rsidRPr="00FC3317">
              <w:rPr>
                <w:spacing w:val="-2"/>
                <w:sz w:val="24"/>
                <w:szCs w:val="24"/>
                <w:lang w:val="ru-RU"/>
              </w:rPr>
              <w:t>практикой,</w:t>
            </w:r>
          </w:p>
          <w:p w14:paraId="7EF375A6" w14:textId="77777777" w:rsidR="00FC3317" w:rsidRPr="00FC3317" w:rsidRDefault="00FC3317" w:rsidP="00A25E61">
            <w:pPr>
              <w:pStyle w:val="TableParagraph"/>
              <w:spacing w:before="6" w:line="264" w:lineRule="exact"/>
              <w:ind w:left="142" w:right="144" w:firstLine="709"/>
              <w:jc w:val="both"/>
              <w:rPr>
                <w:sz w:val="24"/>
                <w:szCs w:val="24"/>
                <w:lang w:val="ru-RU"/>
              </w:rPr>
            </w:pPr>
            <w:r w:rsidRPr="00FC3317">
              <w:rPr>
                <w:sz w:val="24"/>
                <w:szCs w:val="24"/>
                <w:lang w:val="ru-RU"/>
              </w:rPr>
              <w:t>высказывать и обосновывать свои суждения. Отличная отметка предполагает грамотное, логическое изложение ответа</w:t>
            </w:r>
          </w:p>
        </w:tc>
      </w:tr>
      <w:tr w:rsidR="00FC3317" w:rsidRPr="00FC3317" w14:paraId="7193CD92" w14:textId="77777777" w:rsidTr="006B3C30">
        <w:trPr>
          <w:trHeight w:val="825"/>
        </w:trPr>
        <w:tc>
          <w:tcPr>
            <w:tcW w:w="667" w:type="dxa"/>
          </w:tcPr>
          <w:p w14:paraId="4DFDBAB6" w14:textId="77777777" w:rsidR="00FC3317" w:rsidRPr="00FC3317" w:rsidRDefault="00FC3317" w:rsidP="00A25E61">
            <w:pPr>
              <w:pStyle w:val="TableParagraph"/>
              <w:spacing w:line="270" w:lineRule="exact"/>
              <w:ind w:left="142" w:right="144" w:firstLine="709"/>
              <w:jc w:val="both"/>
              <w:rPr>
                <w:b/>
                <w:sz w:val="24"/>
                <w:szCs w:val="24"/>
              </w:rPr>
            </w:pPr>
            <w:r w:rsidRPr="00FC3317">
              <w:rPr>
                <w:b/>
                <w:spacing w:val="-5"/>
                <w:sz w:val="24"/>
                <w:szCs w:val="24"/>
              </w:rPr>
              <w:t>«4»</w:t>
            </w:r>
          </w:p>
        </w:tc>
        <w:tc>
          <w:tcPr>
            <w:tcW w:w="8330" w:type="dxa"/>
          </w:tcPr>
          <w:p w14:paraId="19F0C4EA" w14:textId="77777777" w:rsidR="00FC3317" w:rsidRPr="00FC3317" w:rsidRDefault="00FC3317" w:rsidP="00A25E61">
            <w:pPr>
              <w:pStyle w:val="TableParagraph"/>
              <w:spacing w:line="275" w:lineRule="exact"/>
              <w:ind w:left="142" w:right="144" w:firstLine="709"/>
              <w:jc w:val="both"/>
              <w:rPr>
                <w:sz w:val="24"/>
                <w:szCs w:val="24"/>
                <w:lang w:val="ru-RU"/>
              </w:rPr>
            </w:pPr>
            <w:r w:rsidRPr="00FC3317">
              <w:rPr>
                <w:sz w:val="24"/>
                <w:szCs w:val="24"/>
                <w:lang w:val="ru-RU"/>
              </w:rPr>
              <w:t>если</w:t>
            </w:r>
            <w:r w:rsidRPr="00FC3317">
              <w:rPr>
                <w:spacing w:val="29"/>
                <w:sz w:val="24"/>
                <w:szCs w:val="24"/>
                <w:lang w:val="ru-RU"/>
              </w:rPr>
              <w:t xml:space="preserve"> </w:t>
            </w:r>
            <w:r w:rsidRPr="00FC3317">
              <w:rPr>
                <w:sz w:val="24"/>
                <w:szCs w:val="24"/>
                <w:lang w:val="ru-RU"/>
              </w:rPr>
              <w:t>обучающийся</w:t>
            </w:r>
            <w:r w:rsidRPr="00FC3317">
              <w:rPr>
                <w:spacing w:val="30"/>
                <w:sz w:val="24"/>
                <w:szCs w:val="24"/>
                <w:lang w:val="ru-RU"/>
              </w:rPr>
              <w:t xml:space="preserve"> </w:t>
            </w:r>
            <w:r w:rsidRPr="00FC3317">
              <w:rPr>
                <w:sz w:val="24"/>
                <w:szCs w:val="24"/>
                <w:lang w:val="ru-RU"/>
              </w:rPr>
              <w:t>полно</w:t>
            </w:r>
            <w:r w:rsidRPr="00FC3317">
              <w:rPr>
                <w:spacing w:val="30"/>
                <w:sz w:val="24"/>
                <w:szCs w:val="24"/>
                <w:lang w:val="ru-RU"/>
              </w:rPr>
              <w:t xml:space="preserve"> </w:t>
            </w:r>
            <w:r w:rsidRPr="00FC3317">
              <w:rPr>
                <w:sz w:val="24"/>
                <w:szCs w:val="24"/>
                <w:lang w:val="ru-RU"/>
              </w:rPr>
              <w:t>освоил</w:t>
            </w:r>
            <w:r w:rsidRPr="00FC3317">
              <w:rPr>
                <w:spacing w:val="30"/>
                <w:sz w:val="24"/>
                <w:szCs w:val="24"/>
                <w:lang w:val="ru-RU"/>
              </w:rPr>
              <w:t xml:space="preserve"> </w:t>
            </w:r>
            <w:r w:rsidRPr="00FC3317">
              <w:rPr>
                <w:sz w:val="24"/>
                <w:szCs w:val="24"/>
                <w:lang w:val="ru-RU"/>
              </w:rPr>
              <w:t>материал,</w:t>
            </w:r>
            <w:r w:rsidRPr="00FC3317">
              <w:rPr>
                <w:spacing w:val="30"/>
                <w:sz w:val="24"/>
                <w:szCs w:val="24"/>
                <w:lang w:val="ru-RU"/>
              </w:rPr>
              <w:t xml:space="preserve"> </w:t>
            </w:r>
            <w:r w:rsidRPr="00FC3317">
              <w:rPr>
                <w:sz w:val="24"/>
                <w:szCs w:val="24"/>
                <w:lang w:val="ru-RU"/>
              </w:rPr>
              <w:t>владеет</w:t>
            </w:r>
            <w:r w:rsidRPr="00FC3317">
              <w:rPr>
                <w:spacing w:val="30"/>
                <w:sz w:val="24"/>
                <w:szCs w:val="24"/>
                <w:lang w:val="ru-RU"/>
              </w:rPr>
              <w:t xml:space="preserve"> </w:t>
            </w:r>
            <w:r w:rsidRPr="00FC3317">
              <w:rPr>
                <w:sz w:val="24"/>
                <w:szCs w:val="24"/>
                <w:lang w:val="ru-RU"/>
              </w:rPr>
              <w:t>понятийным</w:t>
            </w:r>
            <w:r w:rsidRPr="00FC3317">
              <w:rPr>
                <w:spacing w:val="28"/>
                <w:sz w:val="24"/>
                <w:szCs w:val="24"/>
                <w:lang w:val="ru-RU"/>
              </w:rPr>
              <w:t xml:space="preserve"> </w:t>
            </w:r>
            <w:r w:rsidRPr="00FC3317">
              <w:rPr>
                <w:spacing w:val="-2"/>
                <w:sz w:val="24"/>
                <w:szCs w:val="24"/>
                <w:lang w:val="ru-RU"/>
              </w:rPr>
              <w:t>аппаратом,</w:t>
            </w:r>
          </w:p>
          <w:p w14:paraId="44BF14F5" w14:textId="77777777" w:rsidR="00FC3317" w:rsidRPr="00FC3317" w:rsidRDefault="00FC3317" w:rsidP="00A25E61">
            <w:pPr>
              <w:pStyle w:val="TableParagraph"/>
              <w:spacing w:before="2" w:line="264" w:lineRule="exact"/>
              <w:ind w:left="142" w:right="144" w:firstLine="709"/>
              <w:jc w:val="both"/>
              <w:rPr>
                <w:sz w:val="24"/>
                <w:szCs w:val="24"/>
                <w:lang w:val="ru-RU"/>
              </w:rPr>
            </w:pPr>
            <w:r w:rsidRPr="00FC3317">
              <w:rPr>
                <w:spacing w:val="-2"/>
                <w:sz w:val="24"/>
                <w:szCs w:val="24"/>
                <w:lang w:val="ru-RU"/>
              </w:rPr>
              <w:t>ориентируется</w:t>
            </w:r>
            <w:r w:rsidRPr="00FC3317">
              <w:rPr>
                <w:sz w:val="24"/>
                <w:szCs w:val="24"/>
                <w:lang w:val="ru-RU"/>
              </w:rPr>
              <w:tab/>
            </w:r>
            <w:r w:rsidRPr="00FC3317">
              <w:rPr>
                <w:spacing w:val="-10"/>
                <w:sz w:val="24"/>
                <w:szCs w:val="24"/>
                <w:lang w:val="ru-RU"/>
              </w:rPr>
              <w:t>в</w:t>
            </w:r>
            <w:r w:rsidRPr="00FC3317">
              <w:rPr>
                <w:sz w:val="24"/>
                <w:szCs w:val="24"/>
                <w:lang w:val="ru-RU"/>
              </w:rPr>
              <w:tab/>
            </w:r>
            <w:r w:rsidRPr="00FC3317">
              <w:rPr>
                <w:spacing w:val="-2"/>
                <w:sz w:val="24"/>
                <w:szCs w:val="24"/>
                <w:lang w:val="ru-RU"/>
              </w:rPr>
              <w:t>изученном</w:t>
            </w:r>
            <w:r w:rsidRPr="00FC3317">
              <w:rPr>
                <w:sz w:val="24"/>
                <w:szCs w:val="24"/>
                <w:lang w:val="ru-RU"/>
              </w:rPr>
              <w:tab/>
            </w:r>
            <w:r w:rsidRPr="00FC3317">
              <w:rPr>
                <w:spacing w:val="-2"/>
                <w:sz w:val="24"/>
                <w:szCs w:val="24"/>
                <w:lang w:val="ru-RU"/>
              </w:rPr>
              <w:t>материале,</w:t>
            </w:r>
            <w:r w:rsidRPr="00FC3317">
              <w:rPr>
                <w:sz w:val="24"/>
                <w:szCs w:val="24"/>
                <w:lang w:val="ru-RU"/>
              </w:rPr>
              <w:tab/>
            </w:r>
            <w:r w:rsidRPr="00FC3317">
              <w:rPr>
                <w:spacing w:val="-2"/>
                <w:sz w:val="24"/>
                <w:szCs w:val="24"/>
                <w:lang w:val="ru-RU"/>
              </w:rPr>
              <w:t>грамотно</w:t>
            </w:r>
            <w:r w:rsidRPr="00FC3317">
              <w:rPr>
                <w:sz w:val="24"/>
                <w:szCs w:val="24"/>
                <w:lang w:val="ru-RU"/>
              </w:rPr>
              <w:tab/>
            </w:r>
            <w:r w:rsidRPr="00FC3317">
              <w:rPr>
                <w:spacing w:val="-2"/>
                <w:sz w:val="24"/>
                <w:szCs w:val="24"/>
                <w:lang w:val="ru-RU"/>
              </w:rPr>
              <w:t>излагает</w:t>
            </w:r>
            <w:r w:rsidRPr="00FC3317">
              <w:rPr>
                <w:sz w:val="24"/>
                <w:szCs w:val="24"/>
                <w:lang w:val="ru-RU"/>
              </w:rPr>
              <w:tab/>
            </w:r>
            <w:r w:rsidRPr="00FC3317">
              <w:rPr>
                <w:spacing w:val="-2"/>
                <w:sz w:val="24"/>
                <w:szCs w:val="24"/>
                <w:lang w:val="ru-RU"/>
              </w:rPr>
              <w:t>ответ,</w:t>
            </w:r>
            <w:r w:rsidRPr="00FC3317">
              <w:rPr>
                <w:sz w:val="24"/>
                <w:szCs w:val="24"/>
                <w:lang w:val="ru-RU"/>
              </w:rPr>
              <w:tab/>
            </w:r>
            <w:r w:rsidRPr="00FC3317">
              <w:rPr>
                <w:spacing w:val="-6"/>
                <w:sz w:val="24"/>
                <w:szCs w:val="24"/>
                <w:lang w:val="ru-RU"/>
              </w:rPr>
              <w:t xml:space="preserve">но </w:t>
            </w:r>
            <w:r w:rsidRPr="00FC3317">
              <w:rPr>
                <w:sz w:val="24"/>
                <w:szCs w:val="24"/>
                <w:lang w:val="ru-RU"/>
              </w:rPr>
              <w:t>содержание,</w:t>
            </w:r>
            <w:r w:rsidRPr="00FC3317">
              <w:rPr>
                <w:spacing w:val="40"/>
                <w:sz w:val="24"/>
                <w:szCs w:val="24"/>
                <w:lang w:val="ru-RU"/>
              </w:rPr>
              <w:t xml:space="preserve"> </w:t>
            </w:r>
            <w:r w:rsidRPr="00FC3317">
              <w:rPr>
                <w:sz w:val="24"/>
                <w:szCs w:val="24"/>
                <w:lang w:val="ru-RU"/>
              </w:rPr>
              <w:t>форма ответа имеют отдельные недостатки</w:t>
            </w:r>
          </w:p>
        </w:tc>
      </w:tr>
      <w:tr w:rsidR="00FC3317" w:rsidRPr="00FC3317" w14:paraId="06FCCA25" w14:textId="77777777" w:rsidTr="006B3C30">
        <w:trPr>
          <w:trHeight w:val="1103"/>
        </w:trPr>
        <w:tc>
          <w:tcPr>
            <w:tcW w:w="667" w:type="dxa"/>
          </w:tcPr>
          <w:p w14:paraId="4E4260AF" w14:textId="77777777" w:rsidR="00FC3317" w:rsidRPr="00FC3317" w:rsidRDefault="00FC3317" w:rsidP="00A25E61">
            <w:pPr>
              <w:pStyle w:val="TableParagraph"/>
              <w:spacing w:line="270" w:lineRule="exact"/>
              <w:ind w:left="142" w:right="144" w:firstLine="709"/>
              <w:jc w:val="both"/>
              <w:rPr>
                <w:b/>
                <w:sz w:val="24"/>
                <w:szCs w:val="24"/>
              </w:rPr>
            </w:pPr>
            <w:r w:rsidRPr="00FC3317">
              <w:rPr>
                <w:b/>
                <w:spacing w:val="-5"/>
                <w:sz w:val="24"/>
                <w:szCs w:val="24"/>
              </w:rPr>
              <w:t>«3»</w:t>
            </w:r>
          </w:p>
        </w:tc>
        <w:tc>
          <w:tcPr>
            <w:tcW w:w="8330" w:type="dxa"/>
          </w:tcPr>
          <w:p w14:paraId="63840325" w14:textId="77777777" w:rsidR="00FC3317" w:rsidRPr="00FC3317" w:rsidRDefault="00FC3317" w:rsidP="00A25E61">
            <w:pPr>
              <w:pStyle w:val="TableParagraph"/>
              <w:spacing w:before="1"/>
              <w:ind w:left="142" w:right="144" w:firstLine="709"/>
              <w:jc w:val="both"/>
              <w:rPr>
                <w:sz w:val="24"/>
                <w:szCs w:val="24"/>
                <w:lang w:val="ru-RU"/>
              </w:rPr>
            </w:pPr>
            <w:r w:rsidRPr="00FC3317">
              <w:rPr>
                <w:sz w:val="24"/>
                <w:szCs w:val="24"/>
                <w:lang w:val="ru-RU"/>
              </w:rPr>
              <w:t>если</w:t>
            </w:r>
            <w:r w:rsidRPr="00FC3317">
              <w:rPr>
                <w:spacing w:val="35"/>
                <w:sz w:val="24"/>
                <w:szCs w:val="24"/>
                <w:lang w:val="ru-RU"/>
              </w:rPr>
              <w:t xml:space="preserve"> </w:t>
            </w:r>
            <w:r w:rsidRPr="00FC3317">
              <w:rPr>
                <w:sz w:val="24"/>
                <w:szCs w:val="24"/>
                <w:lang w:val="ru-RU"/>
              </w:rPr>
              <w:t>обучающийся</w:t>
            </w:r>
            <w:r w:rsidRPr="00FC3317">
              <w:rPr>
                <w:spacing w:val="33"/>
                <w:sz w:val="24"/>
                <w:szCs w:val="24"/>
                <w:lang w:val="ru-RU"/>
              </w:rPr>
              <w:t xml:space="preserve"> </w:t>
            </w:r>
            <w:r w:rsidRPr="00FC3317">
              <w:rPr>
                <w:sz w:val="24"/>
                <w:szCs w:val="24"/>
                <w:lang w:val="ru-RU"/>
              </w:rPr>
              <w:t>обнаруживает</w:t>
            </w:r>
            <w:r w:rsidRPr="00FC3317">
              <w:rPr>
                <w:spacing w:val="33"/>
                <w:sz w:val="24"/>
                <w:szCs w:val="24"/>
                <w:lang w:val="ru-RU"/>
              </w:rPr>
              <w:t xml:space="preserve"> </w:t>
            </w:r>
            <w:r w:rsidRPr="00FC3317">
              <w:rPr>
                <w:sz w:val="24"/>
                <w:szCs w:val="24"/>
                <w:lang w:val="ru-RU"/>
              </w:rPr>
              <w:t>знание</w:t>
            </w:r>
            <w:r w:rsidRPr="00FC3317">
              <w:rPr>
                <w:spacing w:val="32"/>
                <w:sz w:val="24"/>
                <w:szCs w:val="24"/>
                <w:lang w:val="ru-RU"/>
              </w:rPr>
              <w:t xml:space="preserve"> </w:t>
            </w:r>
            <w:r w:rsidRPr="00FC3317">
              <w:rPr>
                <w:sz w:val="24"/>
                <w:szCs w:val="24"/>
                <w:lang w:val="ru-RU"/>
              </w:rPr>
              <w:t>и</w:t>
            </w:r>
            <w:r w:rsidRPr="00FC3317">
              <w:rPr>
                <w:spacing w:val="34"/>
                <w:sz w:val="24"/>
                <w:szCs w:val="24"/>
                <w:lang w:val="ru-RU"/>
              </w:rPr>
              <w:t xml:space="preserve"> </w:t>
            </w:r>
            <w:r w:rsidRPr="00FC3317">
              <w:rPr>
                <w:sz w:val="24"/>
                <w:szCs w:val="24"/>
                <w:lang w:val="ru-RU"/>
              </w:rPr>
              <w:t>понимание</w:t>
            </w:r>
            <w:r w:rsidRPr="00FC3317">
              <w:rPr>
                <w:spacing w:val="32"/>
                <w:sz w:val="24"/>
                <w:szCs w:val="24"/>
                <w:lang w:val="ru-RU"/>
              </w:rPr>
              <w:t xml:space="preserve"> </w:t>
            </w:r>
            <w:r w:rsidRPr="00FC3317">
              <w:rPr>
                <w:sz w:val="24"/>
                <w:szCs w:val="24"/>
                <w:lang w:val="ru-RU"/>
              </w:rPr>
              <w:t>основных</w:t>
            </w:r>
            <w:r w:rsidRPr="00FC3317">
              <w:rPr>
                <w:spacing w:val="32"/>
                <w:sz w:val="24"/>
                <w:szCs w:val="24"/>
                <w:lang w:val="ru-RU"/>
              </w:rPr>
              <w:t xml:space="preserve"> </w:t>
            </w:r>
            <w:r w:rsidRPr="00FC3317">
              <w:rPr>
                <w:sz w:val="24"/>
                <w:szCs w:val="24"/>
                <w:lang w:val="ru-RU"/>
              </w:rPr>
              <w:t>положений учебного</w:t>
            </w:r>
            <w:r w:rsidRPr="00FC3317">
              <w:rPr>
                <w:spacing w:val="27"/>
                <w:sz w:val="24"/>
                <w:szCs w:val="24"/>
                <w:lang w:val="ru-RU"/>
              </w:rPr>
              <w:t xml:space="preserve"> </w:t>
            </w:r>
            <w:r w:rsidRPr="00FC3317">
              <w:rPr>
                <w:sz w:val="24"/>
                <w:szCs w:val="24"/>
                <w:lang w:val="ru-RU"/>
              </w:rPr>
              <w:t>материала,</w:t>
            </w:r>
            <w:r w:rsidRPr="00FC3317">
              <w:rPr>
                <w:spacing w:val="32"/>
                <w:sz w:val="24"/>
                <w:szCs w:val="24"/>
                <w:lang w:val="ru-RU"/>
              </w:rPr>
              <w:t xml:space="preserve"> </w:t>
            </w:r>
            <w:r w:rsidRPr="00FC3317">
              <w:rPr>
                <w:sz w:val="24"/>
                <w:szCs w:val="24"/>
                <w:lang w:val="ru-RU"/>
              </w:rPr>
              <w:t>но</w:t>
            </w:r>
            <w:r w:rsidRPr="00FC3317">
              <w:rPr>
                <w:spacing w:val="30"/>
                <w:sz w:val="24"/>
                <w:szCs w:val="24"/>
                <w:lang w:val="ru-RU"/>
              </w:rPr>
              <w:t xml:space="preserve"> </w:t>
            </w:r>
            <w:r w:rsidRPr="00FC3317">
              <w:rPr>
                <w:sz w:val="24"/>
                <w:szCs w:val="24"/>
                <w:lang w:val="ru-RU"/>
              </w:rPr>
              <w:t>излагает</w:t>
            </w:r>
            <w:r w:rsidRPr="00FC3317">
              <w:rPr>
                <w:spacing w:val="30"/>
                <w:sz w:val="24"/>
                <w:szCs w:val="24"/>
                <w:lang w:val="ru-RU"/>
              </w:rPr>
              <w:t xml:space="preserve"> </w:t>
            </w:r>
            <w:r w:rsidRPr="00FC3317">
              <w:rPr>
                <w:sz w:val="24"/>
                <w:szCs w:val="24"/>
                <w:lang w:val="ru-RU"/>
              </w:rPr>
              <w:t>его</w:t>
            </w:r>
            <w:r w:rsidRPr="00FC3317">
              <w:rPr>
                <w:spacing w:val="30"/>
                <w:sz w:val="24"/>
                <w:szCs w:val="24"/>
                <w:lang w:val="ru-RU"/>
              </w:rPr>
              <w:t xml:space="preserve"> </w:t>
            </w:r>
            <w:r w:rsidRPr="00FC3317">
              <w:rPr>
                <w:sz w:val="24"/>
                <w:szCs w:val="24"/>
                <w:lang w:val="ru-RU"/>
              </w:rPr>
              <w:t>неполно,</w:t>
            </w:r>
            <w:r w:rsidRPr="00FC3317">
              <w:rPr>
                <w:spacing w:val="30"/>
                <w:sz w:val="24"/>
                <w:szCs w:val="24"/>
                <w:lang w:val="ru-RU"/>
              </w:rPr>
              <w:t xml:space="preserve"> </w:t>
            </w:r>
            <w:r w:rsidRPr="00FC3317">
              <w:rPr>
                <w:sz w:val="24"/>
                <w:szCs w:val="24"/>
                <w:lang w:val="ru-RU"/>
              </w:rPr>
              <w:t>непоследовательно,</w:t>
            </w:r>
            <w:r w:rsidRPr="00FC3317">
              <w:rPr>
                <w:spacing w:val="30"/>
                <w:sz w:val="24"/>
                <w:szCs w:val="24"/>
                <w:lang w:val="ru-RU"/>
              </w:rPr>
              <w:t xml:space="preserve"> </w:t>
            </w:r>
            <w:r w:rsidRPr="00FC3317">
              <w:rPr>
                <w:spacing w:val="-2"/>
                <w:sz w:val="24"/>
                <w:szCs w:val="24"/>
                <w:lang w:val="ru-RU"/>
              </w:rPr>
              <w:t>допускает</w:t>
            </w:r>
          </w:p>
          <w:p w14:paraId="5A79A005" w14:textId="77777777" w:rsidR="00FC3317" w:rsidRPr="00FC3317" w:rsidRDefault="00FC3317" w:rsidP="00A25E61">
            <w:pPr>
              <w:pStyle w:val="TableParagraph"/>
              <w:spacing w:before="2" w:line="264" w:lineRule="exact"/>
              <w:ind w:left="142" w:right="144" w:firstLine="709"/>
              <w:jc w:val="both"/>
              <w:rPr>
                <w:sz w:val="24"/>
                <w:szCs w:val="24"/>
                <w:lang w:val="ru-RU"/>
              </w:rPr>
            </w:pPr>
            <w:r w:rsidRPr="00FC3317">
              <w:rPr>
                <w:sz w:val="24"/>
                <w:szCs w:val="24"/>
                <w:lang w:val="ru-RU"/>
              </w:rPr>
              <w:t>неточности в</w:t>
            </w:r>
            <w:r w:rsidRPr="00FC3317">
              <w:rPr>
                <w:spacing w:val="-3"/>
                <w:sz w:val="24"/>
                <w:szCs w:val="24"/>
                <w:lang w:val="ru-RU"/>
              </w:rPr>
              <w:t xml:space="preserve"> </w:t>
            </w:r>
            <w:r w:rsidRPr="00FC3317">
              <w:rPr>
                <w:sz w:val="24"/>
                <w:szCs w:val="24"/>
                <w:lang w:val="ru-RU"/>
              </w:rPr>
              <w:t>определении</w:t>
            </w:r>
            <w:r w:rsidRPr="00FC3317">
              <w:rPr>
                <w:spacing w:val="-5"/>
                <w:sz w:val="24"/>
                <w:szCs w:val="24"/>
                <w:lang w:val="ru-RU"/>
              </w:rPr>
              <w:t xml:space="preserve"> </w:t>
            </w:r>
            <w:r w:rsidRPr="00FC3317">
              <w:rPr>
                <w:sz w:val="24"/>
                <w:szCs w:val="24"/>
                <w:lang w:val="ru-RU"/>
              </w:rPr>
              <w:t>понятий,</w:t>
            </w:r>
            <w:r w:rsidRPr="00FC3317">
              <w:rPr>
                <w:spacing w:val="-4"/>
                <w:sz w:val="24"/>
                <w:szCs w:val="24"/>
                <w:lang w:val="ru-RU"/>
              </w:rPr>
              <w:t xml:space="preserve"> </w:t>
            </w:r>
            <w:r w:rsidRPr="00FC3317">
              <w:rPr>
                <w:sz w:val="24"/>
                <w:szCs w:val="24"/>
                <w:lang w:val="ru-RU"/>
              </w:rPr>
              <w:t>не</w:t>
            </w:r>
            <w:r w:rsidRPr="00FC3317">
              <w:rPr>
                <w:spacing w:val="-4"/>
                <w:sz w:val="24"/>
                <w:szCs w:val="24"/>
                <w:lang w:val="ru-RU"/>
              </w:rPr>
              <w:t xml:space="preserve"> </w:t>
            </w:r>
            <w:r w:rsidRPr="00FC3317">
              <w:rPr>
                <w:sz w:val="24"/>
                <w:szCs w:val="24"/>
                <w:lang w:val="ru-RU"/>
              </w:rPr>
              <w:t>умеет доказательно</w:t>
            </w:r>
            <w:r w:rsidRPr="00FC3317">
              <w:rPr>
                <w:spacing w:val="-1"/>
                <w:sz w:val="24"/>
                <w:szCs w:val="24"/>
                <w:lang w:val="ru-RU"/>
              </w:rPr>
              <w:t xml:space="preserve"> </w:t>
            </w:r>
            <w:r w:rsidRPr="00FC3317">
              <w:rPr>
                <w:sz w:val="24"/>
                <w:szCs w:val="24"/>
                <w:lang w:val="ru-RU"/>
              </w:rPr>
              <w:t xml:space="preserve">обосновывать свои </w:t>
            </w:r>
            <w:r w:rsidRPr="00FC3317">
              <w:rPr>
                <w:spacing w:val="-2"/>
                <w:sz w:val="24"/>
                <w:szCs w:val="24"/>
                <w:lang w:val="ru-RU"/>
              </w:rPr>
              <w:t>суждения</w:t>
            </w:r>
          </w:p>
        </w:tc>
      </w:tr>
      <w:tr w:rsidR="00FC3317" w:rsidRPr="00FC3317" w14:paraId="7E938E08" w14:textId="77777777" w:rsidTr="006B3C30">
        <w:trPr>
          <w:trHeight w:val="1104"/>
        </w:trPr>
        <w:tc>
          <w:tcPr>
            <w:tcW w:w="667" w:type="dxa"/>
          </w:tcPr>
          <w:p w14:paraId="2AE39741" w14:textId="77777777" w:rsidR="00FC3317" w:rsidRPr="00FC3317" w:rsidRDefault="00FC3317" w:rsidP="00A25E61">
            <w:pPr>
              <w:pStyle w:val="TableParagraph"/>
              <w:spacing w:line="270" w:lineRule="exact"/>
              <w:ind w:left="142" w:right="144" w:firstLine="709"/>
              <w:jc w:val="both"/>
              <w:rPr>
                <w:b/>
                <w:sz w:val="24"/>
                <w:szCs w:val="24"/>
              </w:rPr>
            </w:pPr>
            <w:r w:rsidRPr="00FC3317">
              <w:rPr>
                <w:b/>
                <w:spacing w:val="-5"/>
                <w:sz w:val="24"/>
                <w:szCs w:val="24"/>
              </w:rPr>
              <w:t>«2»</w:t>
            </w:r>
          </w:p>
        </w:tc>
        <w:tc>
          <w:tcPr>
            <w:tcW w:w="8330" w:type="dxa"/>
          </w:tcPr>
          <w:p w14:paraId="782E59B9"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если</w:t>
            </w:r>
            <w:r w:rsidRPr="00FC3317">
              <w:rPr>
                <w:spacing w:val="80"/>
                <w:sz w:val="24"/>
                <w:szCs w:val="24"/>
                <w:lang w:val="ru-RU"/>
              </w:rPr>
              <w:t xml:space="preserve"> </w:t>
            </w:r>
            <w:r w:rsidRPr="00FC3317">
              <w:rPr>
                <w:sz w:val="24"/>
                <w:szCs w:val="24"/>
                <w:lang w:val="ru-RU"/>
              </w:rPr>
              <w:t>обучающийся</w:t>
            </w:r>
            <w:r w:rsidRPr="00FC3317">
              <w:rPr>
                <w:spacing w:val="80"/>
                <w:sz w:val="24"/>
                <w:szCs w:val="24"/>
                <w:lang w:val="ru-RU"/>
              </w:rPr>
              <w:t xml:space="preserve"> </w:t>
            </w:r>
            <w:r w:rsidRPr="00FC3317">
              <w:rPr>
                <w:sz w:val="24"/>
                <w:szCs w:val="24"/>
                <w:lang w:val="ru-RU"/>
              </w:rPr>
              <w:t>имеет</w:t>
            </w:r>
            <w:r w:rsidRPr="00FC3317">
              <w:rPr>
                <w:spacing w:val="80"/>
                <w:sz w:val="24"/>
                <w:szCs w:val="24"/>
                <w:lang w:val="ru-RU"/>
              </w:rPr>
              <w:t xml:space="preserve"> </w:t>
            </w:r>
            <w:r w:rsidRPr="00FC3317">
              <w:rPr>
                <w:sz w:val="24"/>
                <w:szCs w:val="24"/>
                <w:lang w:val="ru-RU"/>
              </w:rPr>
              <w:t>разрозненные,</w:t>
            </w:r>
            <w:r w:rsidRPr="00FC3317">
              <w:rPr>
                <w:spacing w:val="80"/>
                <w:sz w:val="24"/>
                <w:szCs w:val="24"/>
                <w:lang w:val="ru-RU"/>
              </w:rPr>
              <w:t xml:space="preserve"> </w:t>
            </w:r>
            <w:r w:rsidRPr="00FC3317">
              <w:rPr>
                <w:sz w:val="24"/>
                <w:szCs w:val="24"/>
                <w:lang w:val="ru-RU"/>
              </w:rPr>
              <w:t>бессистемные</w:t>
            </w:r>
            <w:r w:rsidRPr="00FC3317">
              <w:rPr>
                <w:spacing w:val="80"/>
                <w:sz w:val="24"/>
                <w:szCs w:val="24"/>
                <w:lang w:val="ru-RU"/>
              </w:rPr>
              <w:t xml:space="preserve"> </w:t>
            </w:r>
            <w:r w:rsidRPr="00FC3317">
              <w:rPr>
                <w:sz w:val="24"/>
                <w:szCs w:val="24"/>
                <w:lang w:val="ru-RU"/>
              </w:rPr>
              <w:t>знания,</w:t>
            </w:r>
            <w:r w:rsidRPr="00FC3317">
              <w:rPr>
                <w:spacing w:val="80"/>
                <w:sz w:val="24"/>
                <w:szCs w:val="24"/>
                <w:lang w:val="ru-RU"/>
              </w:rPr>
              <w:t xml:space="preserve"> </w:t>
            </w:r>
            <w:r w:rsidRPr="00FC3317">
              <w:rPr>
                <w:sz w:val="24"/>
                <w:szCs w:val="24"/>
                <w:lang w:val="ru-RU"/>
              </w:rPr>
              <w:t>не</w:t>
            </w:r>
            <w:r w:rsidRPr="00FC3317">
              <w:rPr>
                <w:spacing w:val="80"/>
                <w:sz w:val="24"/>
                <w:szCs w:val="24"/>
                <w:lang w:val="ru-RU"/>
              </w:rPr>
              <w:t xml:space="preserve"> </w:t>
            </w:r>
            <w:r w:rsidRPr="00FC3317">
              <w:rPr>
                <w:sz w:val="24"/>
                <w:szCs w:val="24"/>
                <w:lang w:val="ru-RU"/>
              </w:rPr>
              <w:t>умеет выделять</w:t>
            </w:r>
            <w:r w:rsidRPr="00FC3317">
              <w:rPr>
                <w:spacing w:val="32"/>
                <w:sz w:val="24"/>
                <w:szCs w:val="24"/>
                <w:lang w:val="ru-RU"/>
              </w:rPr>
              <w:t xml:space="preserve">  </w:t>
            </w:r>
            <w:r w:rsidRPr="00FC3317">
              <w:rPr>
                <w:sz w:val="24"/>
                <w:szCs w:val="24"/>
                <w:lang w:val="ru-RU"/>
              </w:rPr>
              <w:t>главное</w:t>
            </w:r>
            <w:r w:rsidRPr="00FC3317">
              <w:rPr>
                <w:spacing w:val="32"/>
                <w:sz w:val="24"/>
                <w:szCs w:val="24"/>
                <w:lang w:val="ru-RU"/>
              </w:rPr>
              <w:t xml:space="preserve">  </w:t>
            </w:r>
            <w:r w:rsidRPr="00FC3317">
              <w:rPr>
                <w:sz w:val="24"/>
                <w:szCs w:val="24"/>
                <w:lang w:val="ru-RU"/>
              </w:rPr>
              <w:t>и</w:t>
            </w:r>
            <w:r w:rsidRPr="00FC3317">
              <w:rPr>
                <w:spacing w:val="32"/>
                <w:sz w:val="24"/>
                <w:szCs w:val="24"/>
                <w:lang w:val="ru-RU"/>
              </w:rPr>
              <w:t xml:space="preserve">  </w:t>
            </w:r>
            <w:r w:rsidRPr="00FC3317">
              <w:rPr>
                <w:sz w:val="24"/>
                <w:szCs w:val="24"/>
                <w:lang w:val="ru-RU"/>
              </w:rPr>
              <w:t>второстепенное,</w:t>
            </w:r>
            <w:r w:rsidRPr="00FC3317">
              <w:rPr>
                <w:spacing w:val="32"/>
                <w:sz w:val="24"/>
                <w:szCs w:val="24"/>
                <w:lang w:val="ru-RU"/>
              </w:rPr>
              <w:t xml:space="preserve">  </w:t>
            </w:r>
            <w:r w:rsidRPr="00FC3317">
              <w:rPr>
                <w:sz w:val="24"/>
                <w:szCs w:val="24"/>
                <w:lang w:val="ru-RU"/>
              </w:rPr>
              <w:t>допускает</w:t>
            </w:r>
            <w:r w:rsidRPr="00FC3317">
              <w:rPr>
                <w:spacing w:val="32"/>
                <w:sz w:val="24"/>
                <w:szCs w:val="24"/>
                <w:lang w:val="ru-RU"/>
              </w:rPr>
              <w:t xml:space="preserve">  </w:t>
            </w:r>
            <w:r w:rsidRPr="00FC3317">
              <w:rPr>
                <w:sz w:val="24"/>
                <w:szCs w:val="24"/>
                <w:lang w:val="ru-RU"/>
              </w:rPr>
              <w:t>ошибки</w:t>
            </w:r>
            <w:r w:rsidRPr="00FC3317">
              <w:rPr>
                <w:spacing w:val="32"/>
                <w:sz w:val="24"/>
                <w:szCs w:val="24"/>
                <w:lang w:val="ru-RU"/>
              </w:rPr>
              <w:t xml:space="preserve">  </w:t>
            </w:r>
            <w:r w:rsidRPr="00FC3317">
              <w:rPr>
                <w:sz w:val="24"/>
                <w:szCs w:val="24"/>
                <w:lang w:val="ru-RU"/>
              </w:rPr>
              <w:t>в</w:t>
            </w:r>
            <w:r w:rsidRPr="00FC3317">
              <w:rPr>
                <w:spacing w:val="32"/>
                <w:sz w:val="24"/>
                <w:szCs w:val="24"/>
                <w:lang w:val="ru-RU"/>
              </w:rPr>
              <w:t xml:space="preserve">  </w:t>
            </w:r>
            <w:r w:rsidRPr="00FC3317">
              <w:rPr>
                <w:spacing w:val="-2"/>
                <w:sz w:val="24"/>
                <w:szCs w:val="24"/>
                <w:lang w:val="ru-RU"/>
              </w:rPr>
              <w:t>определении</w:t>
            </w:r>
          </w:p>
          <w:p w14:paraId="2535087E" w14:textId="77777777" w:rsidR="00FC3317" w:rsidRPr="00FC3317" w:rsidRDefault="00FC3317" w:rsidP="00A25E61">
            <w:pPr>
              <w:pStyle w:val="TableParagraph"/>
              <w:spacing w:before="4" w:line="264" w:lineRule="exact"/>
              <w:ind w:left="142" w:right="144" w:firstLine="709"/>
              <w:jc w:val="both"/>
              <w:rPr>
                <w:sz w:val="24"/>
                <w:szCs w:val="24"/>
                <w:lang w:val="ru-RU"/>
              </w:rPr>
            </w:pPr>
            <w:r w:rsidRPr="00FC3317">
              <w:rPr>
                <w:sz w:val="24"/>
                <w:szCs w:val="24"/>
                <w:lang w:val="ru-RU"/>
              </w:rPr>
              <w:t>понятий,</w:t>
            </w:r>
            <w:r w:rsidRPr="00FC3317">
              <w:rPr>
                <w:spacing w:val="80"/>
                <w:sz w:val="24"/>
                <w:szCs w:val="24"/>
                <w:lang w:val="ru-RU"/>
              </w:rPr>
              <w:t xml:space="preserve"> </w:t>
            </w:r>
            <w:r w:rsidRPr="00FC3317">
              <w:rPr>
                <w:sz w:val="24"/>
                <w:szCs w:val="24"/>
                <w:lang w:val="ru-RU"/>
              </w:rPr>
              <w:t>искажающие</w:t>
            </w:r>
            <w:r w:rsidRPr="00FC3317">
              <w:rPr>
                <w:spacing w:val="80"/>
                <w:sz w:val="24"/>
                <w:szCs w:val="24"/>
                <w:lang w:val="ru-RU"/>
              </w:rPr>
              <w:t xml:space="preserve"> </w:t>
            </w:r>
            <w:r w:rsidRPr="00FC3317">
              <w:rPr>
                <w:sz w:val="24"/>
                <w:szCs w:val="24"/>
                <w:lang w:val="ru-RU"/>
              </w:rPr>
              <w:t>их</w:t>
            </w:r>
            <w:r w:rsidRPr="00FC3317">
              <w:rPr>
                <w:spacing w:val="80"/>
                <w:sz w:val="24"/>
                <w:szCs w:val="24"/>
                <w:lang w:val="ru-RU"/>
              </w:rPr>
              <w:t xml:space="preserve"> </w:t>
            </w:r>
            <w:r w:rsidRPr="00FC3317">
              <w:rPr>
                <w:sz w:val="24"/>
                <w:szCs w:val="24"/>
                <w:lang w:val="ru-RU"/>
              </w:rPr>
              <w:t>смысл,</w:t>
            </w:r>
            <w:r w:rsidRPr="00FC3317">
              <w:rPr>
                <w:spacing w:val="80"/>
                <w:sz w:val="24"/>
                <w:szCs w:val="24"/>
                <w:lang w:val="ru-RU"/>
              </w:rPr>
              <w:t xml:space="preserve"> </w:t>
            </w:r>
            <w:r w:rsidRPr="00FC3317">
              <w:rPr>
                <w:sz w:val="24"/>
                <w:szCs w:val="24"/>
                <w:lang w:val="ru-RU"/>
              </w:rPr>
              <w:t>беспорядочно</w:t>
            </w:r>
            <w:r w:rsidRPr="00FC3317">
              <w:rPr>
                <w:spacing w:val="80"/>
                <w:sz w:val="24"/>
                <w:szCs w:val="24"/>
                <w:lang w:val="ru-RU"/>
              </w:rPr>
              <w:t xml:space="preserve"> </w:t>
            </w:r>
            <w:r w:rsidRPr="00FC3317">
              <w:rPr>
                <w:sz w:val="24"/>
                <w:szCs w:val="24"/>
                <w:lang w:val="ru-RU"/>
              </w:rPr>
              <w:t>и</w:t>
            </w:r>
            <w:r w:rsidRPr="00FC3317">
              <w:rPr>
                <w:spacing w:val="80"/>
                <w:sz w:val="24"/>
                <w:szCs w:val="24"/>
                <w:lang w:val="ru-RU"/>
              </w:rPr>
              <w:t xml:space="preserve"> </w:t>
            </w:r>
            <w:r w:rsidRPr="00FC3317">
              <w:rPr>
                <w:sz w:val="24"/>
                <w:szCs w:val="24"/>
                <w:lang w:val="ru-RU"/>
              </w:rPr>
              <w:t>неуверенно</w:t>
            </w:r>
            <w:r w:rsidRPr="00FC3317">
              <w:rPr>
                <w:spacing w:val="80"/>
                <w:sz w:val="24"/>
                <w:szCs w:val="24"/>
                <w:lang w:val="ru-RU"/>
              </w:rPr>
              <w:t xml:space="preserve"> </w:t>
            </w:r>
            <w:r w:rsidRPr="00FC3317">
              <w:rPr>
                <w:sz w:val="24"/>
                <w:szCs w:val="24"/>
                <w:lang w:val="ru-RU"/>
              </w:rPr>
              <w:t>излагает</w:t>
            </w:r>
            <w:r w:rsidRPr="00FC3317">
              <w:rPr>
                <w:spacing w:val="80"/>
                <w:sz w:val="24"/>
                <w:szCs w:val="24"/>
                <w:lang w:val="ru-RU"/>
              </w:rPr>
              <w:t xml:space="preserve"> </w:t>
            </w:r>
            <w:r w:rsidRPr="00FC3317">
              <w:rPr>
                <w:spacing w:val="-2"/>
                <w:sz w:val="24"/>
                <w:szCs w:val="24"/>
                <w:lang w:val="ru-RU"/>
              </w:rPr>
              <w:t>материал</w:t>
            </w:r>
          </w:p>
        </w:tc>
      </w:tr>
    </w:tbl>
    <w:p w14:paraId="7DBCB4F3" w14:textId="77777777" w:rsidR="00FC3317" w:rsidRPr="00FC3317" w:rsidRDefault="00FC3317" w:rsidP="00A25E61">
      <w:pPr>
        <w:pStyle w:val="5"/>
        <w:spacing w:before="275" w:line="391" w:lineRule="auto"/>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Материалы для текущего контроля знаний по МДК 04.01 Примерный</w:t>
      </w:r>
      <w:r w:rsidRPr="00FC3317">
        <w:rPr>
          <w:rFonts w:ascii="Times New Roman" w:hAnsi="Times New Roman" w:cs="Times New Roman"/>
          <w:spacing w:val="-8"/>
          <w:sz w:val="24"/>
          <w:szCs w:val="24"/>
        </w:rPr>
        <w:t xml:space="preserve"> </w:t>
      </w:r>
      <w:r w:rsidRPr="00FC3317">
        <w:rPr>
          <w:rFonts w:ascii="Times New Roman" w:hAnsi="Times New Roman" w:cs="Times New Roman"/>
          <w:sz w:val="24"/>
          <w:szCs w:val="24"/>
        </w:rPr>
        <w:t>перечень</w:t>
      </w:r>
      <w:r w:rsidRPr="00FC3317">
        <w:rPr>
          <w:rFonts w:ascii="Times New Roman" w:hAnsi="Times New Roman" w:cs="Times New Roman"/>
          <w:spacing w:val="-8"/>
          <w:sz w:val="24"/>
          <w:szCs w:val="24"/>
        </w:rPr>
        <w:t xml:space="preserve"> </w:t>
      </w:r>
      <w:r w:rsidRPr="00FC3317">
        <w:rPr>
          <w:rFonts w:ascii="Times New Roman" w:hAnsi="Times New Roman" w:cs="Times New Roman"/>
          <w:sz w:val="24"/>
          <w:szCs w:val="24"/>
        </w:rPr>
        <w:t>вопросов</w:t>
      </w:r>
      <w:r w:rsidRPr="00FC3317">
        <w:rPr>
          <w:rFonts w:ascii="Times New Roman" w:hAnsi="Times New Roman" w:cs="Times New Roman"/>
          <w:spacing w:val="-8"/>
          <w:sz w:val="24"/>
          <w:szCs w:val="24"/>
        </w:rPr>
        <w:t xml:space="preserve"> </w:t>
      </w:r>
      <w:r w:rsidRPr="00FC3317">
        <w:rPr>
          <w:rFonts w:ascii="Times New Roman" w:hAnsi="Times New Roman" w:cs="Times New Roman"/>
          <w:sz w:val="24"/>
          <w:szCs w:val="24"/>
        </w:rPr>
        <w:t>для</w:t>
      </w:r>
      <w:r w:rsidRPr="00FC3317">
        <w:rPr>
          <w:rFonts w:ascii="Times New Roman" w:hAnsi="Times New Roman" w:cs="Times New Roman"/>
          <w:spacing w:val="-10"/>
          <w:sz w:val="24"/>
          <w:szCs w:val="24"/>
        </w:rPr>
        <w:t xml:space="preserve"> </w:t>
      </w:r>
      <w:r w:rsidRPr="00FC3317">
        <w:rPr>
          <w:rFonts w:ascii="Times New Roman" w:hAnsi="Times New Roman" w:cs="Times New Roman"/>
          <w:sz w:val="24"/>
          <w:szCs w:val="24"/>
        </w:rPr>
        <w:t>устных</w:t>
      </w:r>
      <w:r w:rsidRPr="00FC3317">
        <w:rPr>
          <w:rFonts w:ascii="Times New Roman" w:hAnsi="Times New Roman" w:cs="Times New Roman"/>
          <w:spacing w:val="-12"/>
          <w:sz w:val="24"/>
          <w:szCs w:val="24"/>
        </w:rPr>
        <w:t xml:space="preserve"> </w:t>
      </w:r>
      <w:r w:rsidRPr="00FC3317">
        <w:rPr>
          <w:rFonts w:ascii="Times New Roman" w:hAnsi="Times New Roman" w:cs="Times New Roman"/>
          <w:sz w:val="24"/>
          <w:szCs w:val="24"/>
        </w:rPr>
        <w:t>и</w:t>
      </w:r>
      <w:r w:rsidRPr="00FC3317">
        <w:rPr>
          <w:rFonts w:ascii="Times New Roman" w:hAnsi="Times New Roman" w:cs="Times New Roman"/>
          <w:spacing w:val="-8"/>
          <w:sz w:val="24"/>
          <w:szCs w:val="24"/>
        </w:rPr>
        <w:t xml:space="preserve"> </w:t>
      </w:r>
      <w:r w:rsidRPr="00FC3317">
        <w:rPr>
          <w:rFonts w:ascii="Times New Roman" w:hAnsi="Times New Roman" w:cs="Times New Roman"/>
          <w:sz w:val="24"/>
          <w:szCs w:val="24"/>
        </w:rPr>
        <w:t>письменных</w:t>
      </w:r>
      <w:r w:rsidRPr="00FC3317">
        <w:rPr>
          <w:rFonts w:ascii="Times New Roman" w:hAnsi="Times New Roman" w:cs="Times New Roman"/>
          <w:spacing w:val="-8"/>
          <w:sz w:val="24"/>
          <w:szCs w:val="24"/>
        </w:rPr>
        <w:t xml:space="preserve"> </w:t>
      </w:r>
      <w:r w:rsidRPr="00FC3317">
        <w:rPr>
          <w:rFonts w:ascii="Times New Roman" w:hAnsi="Times New Roman" w:cs="Times New Roman"/>
          <w:sz w:val="24"/>
          <w:szCs w:val="24"/>
        </w:rPr>
        <w:t>опросов.</w:t>
      </w:r>
    </w:p>
    <w:p w14:paraId="4B76CBC8" w14:textId="77777777" w:rsidR="00FC3317" w:rsidRPr="00FC3317" w:rsidRDefault="00FC3317" w:rsidP="009817E5">
      <w:pPr>
        <w:pStyle w:val="a5"/>
        <w:numPr>
          <w:ilvl w:val="0"/>
          <w:numId w:val="228"/>
        </w:numPr>
        <w:spacing w:before="97"/>
        <w:ind w:left="142" w:right="144" w:firstLine="709"/>
        <w:jc w:val="both"/>
        <w:rPr>
          <w:sz w:val="24"/>
          <w:szCs w:val="24"/>
        </w:rPr>
      </w:pPr>
      <w:r w:rsidRPr="00FC3317">
        <w:rPr>
          <w:sz w:val="24"/>
          <w:szCs w:val="24"/>
        </w:rPr>
        <w:t>Менеджмент</w:t>
      </w:r>
      <w:r w:rsidRPr="00FC3317">
        <w:rPr>
          <w:spacing w:val="-6"/>
          <w:sz w:val="24"/>
          <w:szCs w:val="24"/>
        </w:rPr>
        <w:t xml:space="preserve"> </w:t>
      </w:r>
      <w:r w:rsidRPr="00FC3317">
        <w:rPr>
          <w:sz w:val="24"/>
          <w:szCs w:val="24"/>
        </w:rPr>
        <w:t>как</w:t>
      </w:r>
      <w:r w:rsidRPr="00FC3317">
        <w:rPr>
          <w:spacing w:val="-5"/>
          <w:sz w:val="24"/>
          <w:szCs w:val="24"/>
        </w:rPr>
        <w:t xml:space="preserve"> </w:t>
      </w:r>
      <w:r w:rsidRPr="00FC3317">
        <w:rPr>
          <w:sz w:val="24"/>
          <w:szCs w:val="24"/>
        </w:rPr>
        <w:t>вид</w:t>
      </w:r>
      <w:r w:rsidRPr="00FC3317">
        <w:rPr>
          <w:spacing w:val="-4"/>
          <w:sz w:val="24"/>
          <w:szCs w:val="24"/>
        </w:rPr>
        <w:t xml:space="preserve"> </w:t>
      </w:r>
      <w:r w:rsidRPr="00FC3317">
        <w:rPr>
          <w:sz w:val="24"/>
          <w:szCs w:val="24"/>
        </w:rPr>
        <w:t>управленческой</w:t>
      </w:r>
      <w:r w:rsidRPr="00FC3317">
        <w:rPr>
          <w:spacing w:val="-2"/>
          <w:sz w:val="24"/>
          <w:szCs w:val="24"/>
        </w:rPr>
        <w:t xml:space="preserve"> деятельности.</w:t>
      </w:r>
    </w:p>
    <w:p w14:paraId="27749B17" w14:textId="77777777" w:rsidR="00FC3317" w:rsidRPr="00FC3317" w:rsidRDefault="00FC3317" w:rsidP="009817E5">
      <w:pPr>
        <w:pStyle w:val="a5"/>
        <w:numPr>
          <w:ilvl w:val="0"/>
          <w:numId w:val="228"/>
        </w:numPr>
        <w:ind w:left="142" w:right="144" w:firstLine="709"/>
        <w:jc w:val="both"/>
        <w:rPr>
          <w:sz w:val="24"/>
          <w:szCs w:val="24"/>
        </w:rPr>
      </w:pPr>
      <w:r w:rsidRPr="00FC3317">
        <w:rPr>
          <w:spacing w:val="-2"/>
          <w:sz w:val="24"/>
          <w:szCs w:val="24"/>
        </w:rPr>
        <w:t>Методология</w:t>
      </w:r>
      <w:r w:rsidRPr="00FC3317">
        <w:rPr>
          <w:sz w:val="24"/>
          <w:szCs w:val="24"/>
        </w:rPr>
        <w:tab/>
      </w:r>
      <w:r w:rsidRPr="00FC3317">
        <w:rPr>
          <w:spacing w:val="-2"/>
          <w:sz w:val="24"/>
          <w:szCs w:val="24"/>
        </w:rPr>
        <w:t>менеджмента</w:t>
      </w:r>
      <w:r w:rsidRPr="00FC3317">
        <w:rPr>
          <w:sz w:val="24"/>
          <w:szCs w:val="24"/>
        </w:rPr>
        <w:tab/>
      </w:r>
      <w:r w:rsidRPr="00FC3317">
        <w:rPr>
          <w:color w:val="2F2F2F"/>
          <w:spacing w:val="-4"/>
          <w:sz w:val="24"/>
          <w:szCs w:val="24"/>
        </w:rPr>
        <w:t>(цели</w:t>
      </w:r>
      <w:r w:rsidRPr="00FC3317">
        <w:rPr>
          <w:color w:val="2F2F2F"/>
          <w:sz w:val="24"/>
          <w:szCs w:val="24"/>
        </w:rPr>
        <w:tab/>
      </w:r>
      <w:r w:rsidRPr="00FC3317">
        <w:rPr>
          <w:color w:val="2F2F2F"/>
          <w:spacing w:val="-10"/>
          <w:sz w:val="24"/>
          <w:szCs w:val="24"/>
        </w:rPr>
        <w:t>и</w:t>
      </w:r>
      <w:r w:rsidRPr="00FC3317">
        <w:rPr>
          <w:color w:val="2F2F2F"/>
          <w:sz w:val="24"/>
          <w:szCs w:val="24"/>
        </w:rPr>
        <w:tab/>
      </w:r>
      <w:r w:rsidRPr="00FC3317">
        <w:rPr>
          <w:color w:val="2F2F2F"/>
          <w:spacing w:val="-2"/>
          <w:sz w:val="24"/>
          <w:szCs w:val="24"/>
        </w:rPr>
        <w:t>задачи</w:t>
      </w:r>
      <w:r w:rsidRPr="00FC3317">
        <w:rPr>
          <w:color w:val="2F2F2F"/>
          <w:sz w:val="24"/>
          <w:szCs w:val="24"/>
        </w:rPr>
        <w:tab/>
      </w:r>
      <w:r w:rsidRPr="00FC3317">
        <w:rPr>
          <w:color w:val="2F2F2F"/>
          <w:spacing w:val="-2"/>
          <w:sz w:val="24"/>
          <w:szCs w:val="24"/>
        </w:rPr>
        <w:t>управления;</w:t>
      </w:r>
      <w:r w:rsidRPr="00FC3317">
        <w:rPr>
          <w:color w:val="2F2F2F"/>
          <w:sz w:val="24"/>
          <w:szCs w:val="24"/>
        </w:rPr>
        <w:tab/>
      </w:r>
      <w:r w:rsidRPr="00FC3317">
        <w:rPr>
          <w:color w:val="2F2F2F"/>
          <w:spacing w:val="-2"/>
          <w:sz w:val="24"/>
          <w:szCs w:val="24"/>
        </w:rPr>
        <w:t>объекты</w:t>
      </w:r>
      <w:r w:rsidRPr="00FC3317">
        <w:rPr>
          <w:color w:val="2F2F2F"/>
          <w:sz w:val="24"/>
          <w:szCs w:val="24"/>
        </w:rPr>
        <w:tab/>
      </w:r>
      <w:r w:rsidRPr="00FC3317">
        <w:rPr>
          <w:color w:val="2F2F2F"/>
          <w:spacing w:val="-10"/>
          <w:sz w:val="24"/>
          <w:szCs w:val="24"/>
        </w:rPr>
        <w:t>и</w:t>
      </w:r>
      <w:r w:rsidRPr="00FC3317">
        <w:rPr>
          <w:color w:val="2F2F2F"/>
          <w:sz w:val="24"/>
          <w:szCs w:val="24"/>
        </w:rPr>
        <w:tab/>
      </w:r>
      <w:r w:rsidRPr="00FC3317">
        <w:rPr>
          <w:color w:val="2F2F2F"/>
          <w:spacing w:val="-2"/>
          <w:sz w:val="24"/>
          <w:szCs w:val="24"/>
        </w:rPr>
        <w:t xml:space="preserve">субъекты </w:t>
      </w:r>
      <w:r w:rsidRPr="00FC3317">
        <w:rPr>
          <w:color w:val="2F2F2F"/>
          <w:sz w:val="24"/>
          <w:szCs w:val="24"/>
        </w:rPr>
        <w:t>управления; виды менеджмента; методы менеджмента; принципы управления)</w:t>
      </w:r>
    </w:p>
    <w:p w14:paraId="3F6E7641" w14:textId="77777777" w:rsidR="00FC3317" w:rsidRPr="00FC3317" w:rsidRDefault="00FC3317" w:rsidP="009817E5">
      <w:pPr>
        <w:pStyle w:val="a5"/>
        <w:numPr>
          <w:ilvl w:val="0"/>
          <w:numId w:val="228"/>
        </w:numPr>
        <w:ind w:left="142" w:right="144" w:firstLine="709"/>
        <w:jc w:val="both"/>
        <w:rPr>
          <w:sz w:val="24"/>
          <w:szCs w:val="24"/>
        </w:rPr>
      </w:pPr>
      <w:r w:rsidRPr="00FC3317">
        <w:rPr>
          <w:sz w:val="24"/>
          <w:szCs w:val="24"/>
        </w:rPr>
        <w:lastRenderedPageBreak/>
        <w:t>Внутренняя</w:t>
      </w:r>
      <w:r w:rsidRPr="00FC3317">
        <w:rPr>
          <w:spacing w:val="-8"/>
          <w:sz w:val="24"/>
          <w:szCs w:val="24"/>
        </w:rPr>
        <w:t xml:space="preserve"> </w:t>
      </w:r>
      <w:r w:rsidRPr="00FC3317">
        <w:rPr>
          <w:sz w:val="24"/>
          <w:szCs w:val="24"/>
        </w:rPr>
        <w:t>и</w:t>
      </w:r>
      <w:r w:rsidRPr="00FC3317">
        <w:rPr>
          <w:spacing w:val="-2"/>
          <w:sz w:val="24"/>
          <w:szCs w:val="24"/>
        </w:rPr>
        <w:t xml:space="preserve"> </w:t>
      </w:r>
      <w:r w:rsidRPr="00FC3317">
        <w:rPr>
          <w:sz w:val="24"/>
          <w:szCs w:val="24"/>
        </w:rPr>
        <w:t>внешняя</w:t>
      </w:r>
      <w:r w:rsidRPr="00FC3317">
        <w:rPr>
          <w:spacing w:val="-5"/>
          <w:sz w:val="24"/>
          <w:szCs w:val="24"/>
        </w:rPr>
        <w:t xml:space="preserve"> </w:t>
      </w:r>
      <w:r w:rsidRPr="00FC3317">
        <w:rPr>
          <w:sz w:val="24"/>
          <w:szCs w:val="24"/>
        </w:rPr>
        <w:t>среда</w:t>
      </w:r>
      <w:r w:rsidRPr="00FC3317">
        <w:rPr>
          <w:spacing w:val="-7"/>
          <w:sz w:val="24"/>
          <w:szCs w:val="24"/>
        </w:rPr>
        <w:t xml:space="preserve"> </w:t>
      </w:r>
      <w:r w:rsidRPr="00FC3317">
        <w:rPr>
          <w:spacing w:val="-2"/>
          <w:sz w:val="24"/>
          <w:szCs w:val="24"/>
        </w:rPr>
        <w:t>организации.</w:t>
      </w:r>
    </w:p>
    <w:p w14:paraId="0BBB7E99" w14:textId="77777777" w:rsidR="00FC3317" w:rsidRPr="00FC3317" w:rsidRDefault="00FC3317" w:rsidP="009817E5">
      <w:pPr>
        <w:pStyle w:val="a5"/>
        <w:numPr>
          <w:ilvl w:val="0"/>
          <w:numId w:val="228"/>
        </w:numPr>
        <w:ind w:left="142" w:right="144" w:firstLine="709"/>
        <w:jc w:val="both"/>
        <w:rPr>
          <w:sz w:val="24"/>
          <w:szCs w:val="24"/>
        </w:rPr>
      </w:pPr>
      <w:r w:rsidRPr="00FC3317">
        <w:rPr>
          <w:sz w:val="24"/>
          <w:szCs w:val="24"/>
        </w:rPr>
        <w:t>Основные</w:t>
      </w:r>
      <w:r w:rsidRPr="00FC3317">
        <w:rPr>
          <w:spacing w:val="-10"/>
          <w:sz w:val="24"/>
          <w:szCs w:val="24"/>
        </w:rPr>
        <w:t xml:space="preserve"> </w:t>
      </w:r>
      <w:r w:rsidRPr="00FC3317">
        <w:rPr>
          <w:sz w:val="24"/>
          <w:szCs w:val="24"/>
        </w:rPr>
        <w:t>функции</w:t>
      </w:r>
      <w:r w:rsidRPr="00FC3317">
        <w:rPr>
          <w:spacing w:val="-1"/>
          <w:sz w:val="24"/>
          <w:szCs w:val="24"/>
        </w:rPr>
        <w:t xml:space="preserve"> </w:t>
      </w:r>
      <w:r w:rsidRPr="00FC3317">
        <w:rPr>
          <w:spacing w:val="-2"/>
          <w:sz w:val="24"/>
          <w:szCs w:val="24"/>
        </w:rPr>
        <w:t>менеджмента</w:t>
      </w:r>
    </w:p>
    <w:p w14:paraId="32F46509" w14:textId="77777777" w:rsidR="00FC3317" w:rsidRPr="00FC3317" w:rsidRDefault="00FC3317" w:rsidP="009817E5">
      <w:pPr>
        <w:pStyle w:val="a5"/>
        <w:numPr>
          <w:ilvl w:val="0"/>
          <w:numId w:val="228"/>
        </w:numPr>
        <w:ind w:left="142" w:right="144" w:firstLine="709"/>
        <w:jc w:val="both"/>
        <w:rPr>
          <w:sz w:val="24"/>
          <w:szCs w:val="24"/>
        </w:rPr>
      </w:pPr>
      <w:r w:rsidRPr="00FC3317">
        <w:rPr>
          <w:spacing w:val="-2"/>
          <w:sz w:val="24"/>
          <w:szCs w:val="24"/>
        </w:rPr>
        <w:t>Основные</w:t>
      </w:r>
      <w:r w:rsidRPr="00FC3317">
        <w:rPr>
          <w:sz w:val="24"/>
          <w:szCs w:val="24"/>
        </w:rPr>
        <w:tab/>
      </w:r>
      <w:r w:rsidRPr="00FC3317">
        <w:rPr>
          <w:spacing w:val="-2"/>
          <w:sz w:val="24"/>
          <w:szCs w:val="24"/>
        </w:rPr>
        <w:t>элементы</w:t>
      </w:r>
      <w:r w:rsidRPr="00FC3317">
        <w:rPr>
          <w:sz w:val="24"/>
          <w:szCs w:val="24"/>
        </w:rPr>
        <w:tab/>
      </w:r>
      <w:r w:rsidRPr="00FC3317">
        <w:rPr>
          <w:spacing w:val="-2"/>
          <w:sz w:val="24"/>
          <w:szCs w:val="24"/>
        </w:rPr>
        <w:t>коммуникационного</w:t>
      </w:r>
      <w:r w:rsidRPr="00FC3317">
        <w:rPr>
          <w:sz w:val="24"/>
          <w:szCs w:val="24"/>
        </w:rPr>
        <w:tab/>
      </w:r>
      <w:r w:rsidRPr="00FC3317">
        <w:rPr>
          <w:spacing w:val="-2"/>
          <w:sz w:val="24"/>
          <w:szCs w:val="24"/>
        </w:rPr>
        <w:t>процесса.</w:t>
      </w:r>
      <w:r w:rsidRPr="00FC3317">
        <w:rPr>
          <w:sz w:val="24"/>
          <w:szCs w:val="24"/>
        </w:rPr>
        <w:tab/>
      </w:r>
      <w:r w:rsidRPr="00FC3317">
        <w:rPr>
          <w:spacing w:val="-2"/>
          <w:sz w:val="24"/>
          <w:szCs w:val="24"/>
        </w:rPr>
        <w:t>Управление</w:t>
      </w:r>
      <w:r w:rsidRPr="00FC3317">
        <w:rPr>
          <w:sz w:val="24"/>
          <w:szCs w:val="24"/>
        </w:rPr>
        <w:tab/>
      </w:r>
      <w:r w:rsidRPr="00FC3317">
        <w:rPr>
          <w:spacing w:val="-2"/>
          <w:sz w:val="24"/>
          <w:szCs w:val="24"/>
        </w:rPr>
        <w:t>процессом коммуникации.</w:t>
      </w:r>
    </w:p>
    <w:p w14:paraId="64D4DF9C" w14:textId="77777777" w:rsidR="00FC3317" w:rsidRPr="00FC3317" w:rsidRDefault="00FC3317" w:rsidP="009817E5">
      <w:pPr>
        <w:pStyle w:val="a5"/>
        <w:numPr>
          <w:ilvl w:val="0"/>
          <w:numId w:val="228"/>
        </w:numPr>
        <w:ind w:left="142" w:right="144" w:firstLine="709"/>
        <w:jc w:val="both"/>
        <w:rPr>
          <w:sz w:val="24"/>
          <w:szCs w:val="24"/>
        </w:rPr>
      </w:pPr>
      <w:r w:rsidRPr="00FC3317">
        <w:rPr>
          <w:sz w:val="24"/>
          <w:szCs w:val="24"/>
        </w:rPr>
        <w:t>Управление</w:t>
      </w:r>
      <w:r w:rsidRPr="00FC3317">
        <w:rPr>
          <w:spacing w:val="-4"/>
          <w:sz w:val="24"/>
          <w:szCs w:val="24"/>
        </w:rPr>
        <w:t xml:space="preserve"> </w:t>
      </w:r>
      <w:r w:rsidRPr="00FC3317">
        <w:rPr>
          <w:spacing w:val="-2"/>
          <w:sz w:val="24"/>
          <w:szCs w:val="24"/>
        </w:rPr>
        <w:t>персоналом</w:t>
      </w:r>
    </w:p>
    <w:p w14:paraId="55935F9A" w14:textId="77777777" w:rsidR="00FC3317" w:rsidRPr="00FC3317" w:rsidRDefault="00FC3317" w:rsidP="009817E5">
      <w:pPr>
        <w:pStyle w:val="a5"/>
        <w:numPr>
          <w:ilvl w:val="0"/>
          <w:numId w:val="228"/>
        </w:numPr>
        <w:ind w:left="142" w:right="144" w:firstLine="709"/>
        <w:jc w:val="both"/>
        <w:rPr>
          <w:sz w:val="24"/>
          <w:szCs w:val="24"/>
        </w:rPr>
      </w:pPr>
      <w:r w:rsidRPr="00FC3317">
        <w:rPr>
          <w:sz w:val="24"/>
          <w:szCs w:val="24"/>
        </w:rPr>
        <w:t>Конфликт:</w:t>
      </w:r>
      <w:r w:rsidRPr="00FC3317">
        <w:rPr>
          <w:spacing w:val="-6"/>
          <w:sz w:val="24"/>
          <w:szCs w:val="24"/>
        </w:rPr>
        <w:t xml:space="preserve"> </w:t>
      </w:r>
      <w:r w:rsidRPr="00FC3317">
        <w:rPr>
          <w:sz w:val="24"/>
          <w:szCs w:val="24"/>
        </w:rPr>
        <w:t>понятие</w:t>
      </w:r>
      <w:r w:rsidRPr="00FC3317">
        <w:rPr>
          <w:spacing w:val="-4"/>
          <w:sz w:val="24"/>
          <w:szCs w:val="24"/>
        </w:rPr>
        <w:t xml:space="preserve"> </w:t>
      </w:r>
      <w:r w:rsidRPr="00FC3317">
        <w:rPr>
          <w:sz w:val="24"/>
          <w:szCs w:val="24"/>
        </w:rPr>
        <w:t>и</w:t>
      </w:r>
      <w:r w:rsidRPr="00FC3317">
        <w:rPr>
          <w:spacing w:val="-4"/>
          <w:sz w:val="24"/>
          <w:szCs w:val="24"/>
        </w:rPr>
        <w:t xml:space="preserve"> </w:t>
      </w:r>
      <w:r w:rsidRPr="00FC3317">
        <w:rPr>
          <w:spacing w:val="-2"/>
          <w:sz w:val="24"/>
          <w:szCs w:val="24"/>
        </w:rPr>
        <w:t>причины.</w:t>
      </w:r>
    </w:p>
    <w:p w14:paraId="11C7816C" w14:textId="77777777" w:rsidR="00FC3317" w:rsidRPr="00FC3317" w:rsidRDefault="00FC3317" w:rsidP="009817E5">
      <w:pPr>
        <w:pStyle w:val="a5"/>
        <w:numPr>
          <w:ilvl w:val="0"/>
          <w:numId w:val="228"/>
        </w:numPr>
        <w:ind w:left="142" w:right="144" w:firstLine="709"/>
        <w:jc w:val="both"/>
        <w:rPr>
          <w:sz w:val="24"/>
          <w:szCs w:val="24"/>
        </w:rPr>
      </w:pPr>
      <w:r w:rsidRPr="00FC3317">
        <w:rPr>
          <w:sz w:val="24"/>
          <w:szCs w:val="24"/>
        </w:rPr>
        <w:t>Стресс.</w:t>
      </w:r>
      <w:r w:rsidRPr="00FC3317">
        <w:rPr>
          <w:spacing w:val="-6"/>
          <w:sz w:val="24"/>
          <w:szCs w:val="24"/>
        </w:rPr>
        <w:t xml:space="preserve"> </w:t>
      </w:r>
      <w:r w:rsidRPr="00FC3317">
        <w:rPr>
          <w:sz w:val="24"/>
          <w:szCs w:val="24"/>
        </w:rPr>
        <w:t>Предупреждение</w:t>
      </w:r>
      <w:r w:rsidRPr="00FC3317">
        <w:rPr>
          <w:spacing w:val="-7"/>
          <w:sz w:val="24"/>
          <w:szCs w:val="24"/>
        </w:rPr>
        <w:t xml:space="preserve"> </w:t>
      </w:r>
      <w:r w:rsidRPr="00FC3317">
        <w:rPr>
          <w:sz w:val="24"/>
          <w:szCs w:val="24"/>
        </w:rPr>
        <w:t>стрессовых</w:t>
      </w:r>
      <w:r w:rsidRPr="00FC3317">
        <w:rPr>
          <w:spacing w:val="-2"/>
          <w:sz w:val="24"/>
          <w:szCs w:val="24"/>
        </w:rPr>
        <w:t xml:space="preserve"> ситуаций.</w:t>
      </w:r>
    </w:p>
    <w:p w14:paraId="2DBCC3FC" w14:textId="77777777" w:rsidR="00FC3317" w:rsidRPr="00FC3317" w:rsidRDefault="00FC3317" w:rsidP="009817E5">
      <w:pPr>
        <w:pStyle w:val="a5"/>
        <w:numPr>
          <w:ilvl w:val="0"/>
          <w:numId w:val="228"/>
        </w:numPr>
        <w:ind w:left="142" w:right="144" w:firstLine="709"/>
        <w:jc w:val="both"/>
        <w:rPr>
          <w:sz w:val="24"/>
          <w:szCs w:val="24"/>
        </w:rPr>
      </w:pPr>
      <w:r w:rsidRPr="00FC3317">
        <w:rPr>
          <w:sz w:val="24"/>
          <w:szCs w:val="24"/>
        </w:rPr>
        <w:t>Конфликт:</w:t>
      </w:r>
      <w:r w:rsidRPr="00FC3317">
        <w:rPr>
          <w:spacing w:val="-6"/>
          <w:sz w:val="24"/>
          <w:szCs w:val="24"/>
        </w:rPr>
        <w:t xml:space="preserve"> </w:t>
      </w:r>
      <w:r w:rsidRPr="00FC3317">
        <w:rPr>
          <w:sz w:val="24"/>
          <w:szCs w:val="24"/>
        </w:rPr>
        <w:t>понятие</w:t>
      </w:r>
      <w:r w:rsidRPr="00FC3317">
        <w:rPr>
          <w:spacing w:val="-4"/>
          <w:sz w:val="24"/>
          <w:szCs w:val="24"/>
        </w:rPr>
        <w:t xml:space="preserve"> </w:t>
      </w:r>
      <w:r w:rsidRPr="00FC3317">
        <w:rPr>
          <w:sz w:val="24"/>
          <w:szCs w:val="24"/>
        </w:rPr>
        <w:t>и</w:t>
      </w:r>
      <w:r w:rsidRPr="00FC3317">
        <w:rPr>
          <w:spacing w:val="-4"/>
          <w:sz w:val="24"/>
          <w:szCs w:val="24"/>
        </w:rPr>
        <w:t xml:space="preserve"> </w:t>
      </w:r>
      <w:r w:rsidRPr="00FC3317">
        <w:rPr>
          <w:spacing w:val="-2"/>
          <w:sz w:val="24"/>
          <w:szCs w:val="24"/>
        </w:rPr>
        <w:t>причины.</w:t>
      </w:r>
    </w:p>
    <w:p w14:paraId="3DB7536B" w14:textId="77777777" w:rsidR="00FC3317" w:rsidRPr="00FC3317" w:rsidRDefault="00FC3317" w:rsidP="009817E5">
      <w:pPr>
        <w:pStyle w:val="a5"/>
        <w:numPr>
          <w:ilvl w:val="0"/>
          <w:numId w:val="228"/>
        </w:numPr>
        <w:ind w:left="142" w:right="144" w:firstLine="709"/>
        <w:jc w:val="both"/>
        <w:rPr>
          <w:sz w:val="24"/>
          <w:szCs w:val="24"/>
        </w:rPr>
      </w:pPr>
      <w:r w:rsidRPr="00FC3317">
        <w:rPr>
          <w:sz w:val="24"/>
          <w:szCs w:val="24"/>
        </w:rPr>
        <w:t>Стресс.</w:t>
      </w:r>
      <w:r w:rsidRPr="00FC3317">
        <w:rPr>
          <w:spacing w:val="-6"/>
          <w:sz w:val="24"/>
          <w:szCs w:val="24"/>
        </w:rPr>
        <w:t xml:space="preserve"> </w:t>
      </w:r>
      <w:r w:rsidRPr="00FC3317">
        <w:rPr>
          <w:sz w:val="24"/>
          <w:szCs w:val="24"/>
        </w:rPr>
        <w:t>Предупреждение</w:t>
      </w:r>
      <w:r w:rsidRPr="00FC3317">
        <w:rPr>
          <w:spacing w:val="-7"/>
          <w:sz w:val="24"/>
          <w:szCs w:val="24"/>
        </w:rPr>
        <w:t xml:space="preserve"> </w:t>
      </w:r>
      <w:r w:rsidRPr="00FC3317">
        <w:rPr>
          <w:sz w:val="24"/>
          <w:szCs w:val="24"/>
        </w:rPr>
        <w:t>стрессовых</w:t>
      </w:r>
      <w:r w:rsidRPr="00FC3317">
        <w:rPr>
          <w:spacing w:val="-2"/>
          <w:sz w:val="24"/>
          <w:szCs w:val="24"/>
        </w:rPr>
        <w:t xml:space="preserve"> ситуаций.</w:t>
      </w:r>
    </w:p>
    <w:p w14:paraId="3D08048A" w14:textId="77777777" w:rsidR="00FC3317" w:rsidRPr="00FC3317" w:rsidRDefault="00FC3317" w:rsidP="009817E5">
      <w:pPr>
        <w:pStyle w:val="a5"/>
        <w:numPr>
          <w:ilvl w:val="0"/>
          <w:numId w:val="228"/>
        </w:numPr>
        <w:ind w:left="142" w:right="144" w:firstLine="709"/>
        <w:jc w:val="both"/>
        <w:rPr>
          <w:sz w:val="24"/>
          <w:szCs w:val="24"/>
        </w:rPr>
      </w:pPr>
      <w:r w:rsidRPr="00FC3317">
        <w:rPr>
          <w:sz w:val="24"/>
          <w:szCs w:val="24"/>
        </w:rPr>
        <w:t>Виды</w:t>
      </w:r>
      <w:r w:rsidRPr="00FC3317">
        <w:rPr>
          <w:spacing w:val="-7"/>
          <w:sz w:val="24"/>
          <w:szCs w:val="24"/>
        </w:rPr>
        <w:t xml:space="preserve"> </w:t>
      </w:r>
      <w:r w:rsidRPr="00FC3317">
        <w:rPr>
          <w:sz w:val="24"/>
          <w:szCs w:val="24"/>
        </w:rPr>
        <w:t>и</w:t>
      </w:r>
      <w:r w:rsidRPr="00FC3317">
        <w:rPr>
          <w:spacing w:val="-2"/>
          <w:sz w:val="24"/>
          <w:szCs w:val="24"/>
        </w:rPr>
        <w:t xml:space="preserve"> </w:t>
      </w:r>
      <w:r w:rsidRPr="00FC3317">
        <w:rPr>
          <w:sz w:val="24"/>
          <w:szCs w:val="24"/>
        </w:rPr>
        <w:t>методы</w:t>
      </w:r>
      <w:r w:rsidRPr="00FC3317">
        <w:rPr>
          <w:spacing w:val="-3"/>
          <w:sz w:val="24"/>
          <w:szCs w:val="24"/>
        </w:rPr>
        <w:t xml:space="preserve"> </w:t>
      </w:r>
      <w:r w:rsidRPr="00FC3317">
        <w:rPr>
          <w:sz w:val="24"/>
          <w:szCs w:val="24"/>
        </w:rPr>
        <w:t>прогнозов.</w:t>
      </w:r>
      <w:r w:rsidRPr="00FC3317">
        <w:rPr>
          <w:spacing w:val="-5"/>
          <w:sz w:val="24"/>
          <w:szCs w:val="24"/>
        </w:rPr>
        <w:t xml:space="preserve"> </w:t>
      </w:r>
      <w:r w:rsidRPr="00FC3317">
        <w:rPr>
          <w:sz w:val="24"/>
          <w:szCs w:val="24"/>
        </w:rPr>
        <w:t>Подходы</w:t>
      </w:r>
      <w:r w:rsidRPr="00FC3317">
        <w:rPr>
          <w:spacing w:val="-6"/>
          <w:sz w:val="24"/>
          <w:szCs w:val="24"/>
        </w:rPr>
        <w:t xml:space="preserve"> </w:t>
      </w:r>
      <w:r w:rsidRPr="00FC3317">
        <w:rPr>
          <w:sz w:val="24"/>
          <w:szCs w:val="24"/>
        </w:rPr>
        <w:t>и</w:t>
      </w:r>
      <w:r w:rsidRPr="00FC3317">
        <w:rPr>
          <w:spacing w:val="-2"/>
          <w:sz w:val="24"/>
          <w:szCs w:val="24"/>
        </w:rPr>
        <w:t xml:space="preserve"> </w:t>
      </w:r>
      <w:r w:rsidRPr="00FC3317">
        <w:rPr>
          <w:sz w:val="24"/>
          <w:szCs w:val="24"/>
        </w:rPr>
        <w:t>методы</w:t>
      </w:r>
      <w:r w:rsidRPr="00FC3317">
        <w:rPr>
          <w:spacing w:val="-2"/>
          <w:sz w:val="24"/>
          <w:szCs w:val="24"/>
        </w:rPr>
        <w:t xml:space="preserve"> прогнозирования</w:t>
      </w:r>
    </w:p>
    <w:p w14:paraId="77A305B6" w14:textId="77777777" w:rsidR="00FC3317" w:rsidRPr="00FC3317" w:rsidRDefault="00FC3317" w:rsidP="009817E5">
      <w:pPr>
        <w:pStyle w:val="a5"/>
        <w:numPr>
          <w:ilvl w:val="0"/>
          <w:numId w:val="228"/>
        </w:numPr>
        <w:ind w:left="142" w:right="144" w:firstLine="709"/>
        <w:jc w:val="both"/>
        <w:rPr>
          <w:sz w:val="24"/>
          <w:szCs w:val="24"/>
        </w:rPr>
      </w:pPr>
      <w:r w:rsidRPr="00FC3317">
        <w:rPr>
          <w:sz w:val="24"/>
          <w:szCs w:val="24"/>
        </w:rPr>
        <w:t>Классификация</w:t>
      </w:r>
      <w:r w:rsidRPr="00FC3317">
        <w:rPr>
          <w:spacing w:val="-11"/>
          <w:sz w:val="24"/>
          <w:szCs w:val="24"/>
        </w:rPr>
        <w:t xml:space="preserve"> </w:t>
      </w:r>
      <w:r w:rsidRPr="00FC3317">
        <w:rPr>
          <w:sz w:val="24"/>
          <w:szCs w:val="24"/>
        </w:rPr>
        <w:t>планов.</w:t>
      </w:r>
      <w:r w:rsidRPr="00FC3317">
        <w:rPr>
          <w:spacing w:val="-7"/>
          <w:sz w:val="24"/>
          <w:szCs w:val="24"/>
        </w:rPr>
        <w:t xml:space="preserve"> </w:t>
      </w:r>
      <w:r w:rsidRPr="00FC3317">
        <w:rPr>
          <w:sz w:val="24"/>
          <w:szCs w:val="24"/>
        </w:rPr>
        <w:t>Принципы</w:t>
      </w:r>
      <w:r w:rsidRPr="00FC3317">
        <w:rPr>
          <w:spacing w:val="-4"/>
          <w:sz w:val="24"/>
          <w:szCs w:val="24"/>
        </w:rPr>
        <w:t xml:space="preserve"> </w:t>
      </w:r>
      <w:r w:rsidRPr="00FC3317">
        <w:rPr>
          <w:sz w:val="24"/>
          <w:szCs w:val="24"/>
        </w:rPr>
        <w:t>и</w:t>
      </w:r>
      <w:r w:rsidRPr="00FC3317">
        <w:rPr>
          <w:spacing w:val="-2"/>
          <w:sz w:val="24"/>
          <w:szCs w:val="24"/>
        </w:rPr>
        <w:t xml:space="preserve"> </w:t>
      </w:r>
      <w:r w:rsidRPr="00FC3317">
        <w:rPr>
          <w:sz w:val="24"/>
          <w:szCs w:val="24"/>
        </w:rPr>
        <w:t>методы</w:t>
      </w:r>
      <w:r w:rsidRPr="00FC3317">
        <w:rPr>
          <w:spacing w:val="-3"/>
          <w:sz w:val="24"/>
          <w:szCs w:val="24"/>
        </w:rPr>
        <w:t xml:space="preserve"> </w:t>
      </w:r>
      <w:r w:rsidRPr="00FC3317">
        <w:rPr>
          <w:spacing w:val="-2"/>
          <w:sz w:val="24"/>
          <w:szCs w:val="24"/>
        </w:rPr>
        <w:t>планирования.</w:t>
      </w:r>
    </w:p>
    <w:p w14:paraId="441F0051" w14:textId="77777777" w:rsidR="00FC3317" w:rsidRPr="00FC3317" w:rsidRDefault="00FC3317" w:rsidP="009817E5">
      <w:pPr>
        <w:pStyle w:val="a5"/>
        <w:numPr>
          <w:ilvl w:val="0"/>
          <w:numId w:val="228"/>
        </w:numPr>
        <w:ind w:left="142" w:right="144" w:firstLine="709"/>
        <w:jc w:val="both"/>
        <w:rPr>
          <w:sz w:val="24"/>
          <w:szCs w:val="24"/>
        </w:rPr>
      </w:pPr>
      <w:r w:rsidRPr="00FC3317">
        <w:rPr>
          <w:sz w:val="24"/>
          <w:szCs w:val="24"/>
        </w:rPr>
        <w:t>Конфликт:</w:t>
      </w:r>
      <w:r w:rsidRPr="00FC3317">
        <w:rPr>
          <w:spacing w:val="-6"/>
          <w:sz w:val="24"/>
          <w:szCs w:val="24"/>
        </w:rPr>
        <w:t xml:space="preserve"> </w:t>
      </w:r>
      <w:r w:rsidRPr="00FC3317">
        <w:rPr>
          <w:sz w:val="24"/>
          <w:szCs w:val="24"/>
        </w:rPr>
        <w:t>понятие</w:t>
      </w:r>
      <w:r w:rsidRPr="00FC3317">
        <w:rPr>
          <w:spacing w:val="-4"/>
          <w:sz w:val="24"/>
          <w:szCs w:val="24"/>
        </w:rPr>
        <w:t xml:space="preserve"> </w:t>
      </w:r>
      <w:r w:rsidRPr="00FC3317">
        <w:rPr>
          <w:sz w:val="24"/>
          <w:szCs w:val="24"/>
        </w:rPr>
        <w:t>и</w:t>
      </w:r>
      <w:r w:rsidRPr="00FC3317">
        <w:rPr>
          <w:spacing w:val="-4"/>
          <w:sz w:val="24"/>
          <w:szCs w:val="24"/>
        </w:rPr>
        <w:t xml:space="preserve"> </w:t>
      </w:r>
      <w:r w:rsidRPr="00FC3317">
        <w:rPr>
          <w:spacing w:val="-2"/>
          <w:sz w:val="24"/>
          <w:szCs w:val="24"/>
        </w:rPr>
        <w:t>причины.</w:t>
      </w:r>
    </w:p>
    <w:p w14:paraId="745BFE29" w14:textId="77777777" w:rsidR="00FC3317" w:rsidRPr="00FC3317" w:rsidRDefault="00FC3317" w:rsidP="009817E5">
      <w:pPr>
        <w:pStyle w:val="a5"/>
        <w:numPr>
          <w:ilvl w:val="0"/>
          <w:numId w:val="228"/>
        </w:numPr>
        <w:spacing w:before="1"/>
        <w:ind w:left="142" w:right="144" w:firstLine="709"/>
        <w:jc w:val="both"/>
        <w:rPr>
          <w:sz w:val="24"/>
          <w:szCs w:val="24"/>
        </w:rPr>
      </w:pPr>
      <w:r w:rsidRPr="00FC3317">
        <w:rPr>
          <w:sz w:val="24"/>
          <w:szCs w:val="24"/>
        </w:rPr>
        <w:t>Стресс.</w:t>
      </w:r>
      <w:r w:rsidRPr="00FC3317">
        <w:rPr>
          <w:spacing w:val="-6"/>
          <w:sz w:val="24"/>
          <w:szCs w:val="24"/>
        </w:rPr>
        <w:t xml:space="preserve"> </w:t>
      </w:r>
      <w:r w:rsidRPr="00FC3317">
        <w:rPr>
          <w:sz w:val="24"/>
          <w:szCs w:val="24"/>
        </w:rPr>
        <w:t>Предупреждение</w:t>
      </w:r>
      <w:r w:rsidRPr="00FC3317">
        <w:rPr>
          <w:spacing w:val="-7"/>
          <w:sz w:val="24"/>
          <w:szCs w:val="24"/>
        </w:rPr>
        <w:t xml:space="preserve"> </w:t>
      </w:r>
      <w:r w:rsidRPr="00FC3317">
        <w:rPr>
          <w:sz w:val="24"/>
          <w:szCs w:val="24"/>
        </w:rPr>
        <w:t>стрессовых</w:t>
      </w:r>
      <w:r w:rsidRPr="00FC3317">
        <w:rPr>
          <w:spacing w:val="-2"/>
          <w:sz w:val="24"/>
          <w:szCs w:val="24"/>
        </w:rPr>
        <w:t xml:space="preserve"> ситуаций.</w:t>
      </w:r>
    </w:p>
    <w:p w14:paraId="083269D4" w14:textId="77777777" w:rsidR="00FC3317" w:rsidRPr="00FC3317" w:rsidRDefault="00FC3317" w:rsidP="009817E5">
      <w:pPr>
        <w:pStyle w:val="a5"/>
        <w:numPr>
          <w:ilvl w:val="0"/>
          <w:numId w:val="228"/>
        </w:numPr>
        <w:ind w:left="142" w:right="144" w:firstLine="709"/>
        <w:jc w:val="both"/>
        <w:rPr>
          <w:sz w:val="24"/>
          <w:szCs w:val="24"/>
        </w:rPr>
      </w:pPr>
      <w:r w:rsidRPr="00FC3317">
        <w:rPr>
          <w:sz w:val="24"/>
          <w:szCs w:val="24"/>
        </w:rPr>
        <w:t>Виды</w:t>
      </w:r>
      <w:r w:rsidRPr="00FC3317">
        <w:rPr>
          <w:spacing w:val="-7"/>
          <w:sz w:val="24"/>
          <w:szCs w:val="24"/>
        </w:rPr>
        <w:t xml:space="preserve"> </w:t>
      </w:r>
      <w:r w:rsidRPr="00FC3317">
        <w:rPr>
          <w:sz w:val="24"/>
          <w:szCs w:val="24"/>
        </w:rPr>
        <w:t>и</w:t>
      </w:r>
      <w:r w:rsidRPr="00FC3317">
        <w:rPr>
          <w:spacing w:val="-2"/>
          <w:sz w:val="24"/>
          <w:szCs w:val="24"/>
        </w:rPr>
        <w:t xml:space="preserve"> </w:t>
      </w:r>
      <w:r w:rsidRPr="00FC3317">
        <w:rPr>
          <w:sz w:val="24"/>
          <w:szCs w:val="24"/>
        </w:rPr>
        <w:t>методы</w:t>
      </w:r>
      <w:r w:rsidRPr="00FC3317">
        <w:rPr>
          <w:spacing w:val="-3"/>
          <w:sz w:val="24"/>
          <w:szCs w:val="24"/>
        </w:rPr>
        <w:t xml:space="preserve"> </w:t>
      </w:r>
      <w:r w:rsidRPr="00FC3317">
        <w:rPr>
          <w:sz w:val="24"/>
          <w:szCs w:val="24"/>
        </w:rPr>
        <w:t>прогнозов.</w:t>
      </w:r>
      <w:r w:rsidRPr="00FC3317">
        <w:rPr>
          <w:spacing w:val="-5"/>
          <w:sz w:val="24"/>
          <w:szCs w:val="24"/>
        </w:rPr>
        <w:t xml:space="preserve"> </w:t>
      </w:r>
      <w:r w:rsidRPr="00FC3317">
        <w:rPr>
          <w:sz w:val="24"/>
          <w:szCs w:val="24"/>
        </w:rPr>
        <w:t>Подходы</w:t>
      </w:r>
      <w:r w:rsidRPr="00FC3317">
        <w:rPr>
          <w:spacing w:val="-6"/>
          <w:sz w:val="24"/>
          <w:szCs w:val="24"/>
        </w:rPr>
        <w:t xml:space="preserve"> </w:t>
      </w:r>
      <w:r w:rsidRPr="00FC3317">
        <w:rPr>
          <w:sz w:val="24"/>
          <w:szCs w:val="24"/>
        </w:rPr>
        <w:t>и</w:t>
      </w:r>
      <w:r w:rsidRPr="00FC3317">
        <w:rPr>
          <w:spacing w:val="-2"/>
          <w:sz w:val="24"/>
          <w:szCs w:val="24"/>
        </w:rPr>
        <w:t xml:space="preserve"> </w:t>
      </w:r>
      <w:r w:rsidRPr="00FC3317">
        <w:rPr>
          <w:sz w:val="24"/>
          <w:szCs w:val="24"/>
        </w:rPr>
        <w:t>методы</w:t>
      </w:r>
      <w:r w:rsidRPr="00FC3317">
        <w:rPr>
          <w:spacing w:val="-2"/>
          <w:sz w:val="24"/>
          <w:szCs w:val="24"/>
        </w:rPr>
        <w:t xml:space="preserve"> прогнозирования</w:t>
      </w:r>
    </w:p>
    <w:p w14:paraId="1112921B" w14:textId="77777777" w:rsidR="00FC3317" w:rsidRPr="00FC3317" w:rsidRDefault="00FC3317" w:rsidP="009817E5">
      <w:pPr>
        <w:pStyle w:val="a5"/>
        <w:numPr>
          <w:ilvl w:val="0"/>
          <w:numId w:val="228"/>
        </w:numPr>
        <w:ind w:left="142" w:right="144" w:firstLine="709"/>
        <w:jc w:val="both"/>
        <w:rPr>
          <w:sz w:val="24"/>
          <w:szCs w:val="24"/>
        </w:rPr>
      </w:pPr>
      <w:r w:rsidRPr="00FC3317">
        <w:rPr>
          <w:sz w:val="24"/>
          <w:szCs w:val="24"/>
        </w:rPr>
        <w:t>Классификация</w:t>
      </w:r>
      <w:r w:rsidRPr="00FC3317">
        <w:rPr>
          <w:spacing w:val="-9"/>
          <w:sz w:val="24"/>
          <w:szCs w:val="24"/>
        </w:rPr>
        <w:t xml:space="preserve"> </w:t>
      </w:r>
      <w:r w:rsidRPr="00FC3317">
        <w:rPr>
          <w:sz w:val="24"/>
          <w:szCs w:val="24"/>
        </w:rPr>
        <w:t>планов.</w:t>
      </w:r>
      <w:r w:rsidRPr="00FC3317">
        <w:rPr>
          <w:spacing w:val="-7"/>
          <w:sz w:val="24"/>
          <w:szCs w:val="24"/>
        </w:rPr>
        <w:t xml:space="preserve"> </w:t>
      </w:r>
      <w:r w:rsidRPr="00FC3317">
        <w:rPr>
          <w:sz w:val="24"/>
          <w:szCs w:val="24"/>
        </w:rPr>
        <w:t>Принципы</w:t>
      </w:r>
      <w:r w:rsidRPr="00FC3317">
        <w:rPr>
          <w:spacing w:val="-4"/>
          <w:sz w:val="24"/>
          <w:szCs w:val="24"/>
        </w:rPr>
        <w:t xml:space="preserve"> </w:t>
      </w:r>
      <w:r w:rsidRPr="00FC3317">
        <w:rPr>
          <w:sz w:val="24"/>
          <w:szCs w:val="24"/>
        </w:rPr>
        <w:t>и</w:t>
      </w:r>
      <w:r w:rsidRPr="00FC3317">
        <w:rPr>
          <w:spacing w:val="-1"/>
          <w:sz w:val="24"/>
          <w:szCs w:val="24"/>
        </w:rPr>
        <w:t xml:space="preserve"> </w:t>
      </w:r>
      <w:r w:rsidRPr="00FC3317">
        <w:rPr>
          <w:sz w:val="24"/>
          <w:szCs w:val="24"/>
        </w:rPr>
        <w:t>методы</w:t>
      </w:r>
      <w:r w:rsidRPr="00FC3317">
        <w:rPr>
          <w:spacing w:val="-3"/>
          <w:sz w:val="24"/>
          <w:szCs w:val="24"/>
        </w:rPr>
        <w:t xml:space="preserve"> </w:t>
      </w:r>
      <w:r w:rsidRPr="00FC3317">
        <w:rPr>
          <w:spacing w:val="-2"/>
          <w:sz w:val="24"/>
          <w:szCs w:val="24"/>
        </w:rPr>
        <w:t>планирования.</w:t>
      </w:r>
    </w:p>
    <w:p w14:paraId="107BD01B" w14:textId="77777777" w:rsidR="00FC3317" w:rsidRPr="00FC3317" w:rsidRDefault="00FC3317" w:rsidP="009817E5">
      <w:pPr>
        <w:pStyle w:val="a5"/>
        <w:numPr>
          <w:ilvl w:val="0"/>
          <w:numId w:val="228"/>
        </w:numPr>
        <w:ind w:left="142" w:right="144" w:firstLine="709"/>
        <w:jc w:val="both"/>
        <w:rPr>
          <w:sz w:val="24"/>
          <w:szCs w:val="24"/>
        </w:rPr>
      </w:pPr>
      <w:r w:rsidRPr="00FC3317">
        <w:rPr>
          <w:sz w:val="24"/>
          <w:szCs w:val="24"/>
        </w:rPr>
        <w:t>Делегирование</w:t>
      </w:r>
      <w:r w:rsidRPr="00FC3317">
        <w:rPr>
          <w:spacing w:val="-6"/>
          <w:sz w:val="24"/>
          <w:szCs w:val="24"/>
        </w:rPr>
        <w:t xml:space="preserve"> </w:t>
      </w:r>
      <w:r w:rsidRPr="00FC3317">
        <w:rPr>
          <w:sz w:val="24"/>
          <w:szCs w:val="24"/>
        </w:rPr>
        <w:t>и</w:t>
      </w:r>
      <w:r w:rsidRPr="00FC3317">
        <w:rPr>
          <w:spacing w:val="-2"/>
          <w:sz w:val="24"/>
          <w:szCs w:val="24"/>
        </w:rPr>
        <w:t xml:space="preserve"> ответственность.</w:t>
      </w:r>
    </w:p>
    <w:p w14:paraId="78EB5B6B" w14:textId="77777777" w:rsidR="00FC3317" w:rsidRPr="00FC3317" w:rsidRDefault="00FC3317" w:rsidP="009817E5">
      <w:pPr>
        <w:pStyle w:val="a5"/>
        <w:numPr>
          <w:ilvl w:val="0"/>
          <w:numId w:val="228"/>
        </w:numPr>
        <w:ind w:left="142" w:right="144" w:firstLine="709"/>
        <w:jc w:val="both"/>
        <w:rPr>
          <w:sz w:val="24"/>
          <w:szCs w:val="24"/>
        </w:rPr>
      </w:pPr>
      <w:r w:rsidRPr="00FC3317">
        <w:rPr>
          <w:sz w:val="24"/>
          <w:szCs w:val="24"/>
        </w:rPr>
        <w:t>Полномочия</w:t>
      </w:r>
      <w:r w:rsidRPr="00FC3317">
        <w:rPr>
          <w:spacing w:val="-4"/>
          <w:sz w:val="24"/>
          <w:szCs w:val="24"/>
        </w:rPr>
        <w:t xml:space="preserve"> </w:t>
      </w:r>
      <w:r w:rsidRPr="00FC3317">
        <w:rPr>
          <w:sz w:val="24"/>
          <w:szCs w:val="24"/>
        </w:rPr>
        <w:t>и</w:t>
      </w:r>
      <w:r w:rsidRPr="00FC3317">
        <w:rPr>
          <w:spacing w:val="-1"/>
          <w:sz w:val="24"/>
          <w:szCs w:val="24"/>
        </w:rPr>
        <w:t xml:space="preserve"> </w:t>
      </w:r>
      <w:r w:rsidRPr="00FC3317">
        <w:rPr>
          <w:spacing w:val="-2"/>
          <w:sz w:val="24"/>
          <w:szCs w:val="24"/>
        </w:rPr>
        <w:t>власть.</w:t>
      </w:r>
    </w:p>
    <w:p w14:paraId="781F203D" w14:textId="77777777" w:rsidR="00FC3317" w:rsidRPr="00FC3317" w:rsidRDefault="00FC3317" w:rsidP="009817E5">
      <w:pPr>
        <w:pStyle w:val="a5"/>
        <w:numPr>
          <w:ilvl w:val="0"/>
          <w:numId w:val="228"/>
        </w:numPr>
        <w:ind w:left="142" w:right="144" w:firstLine="709"/>
        <w:jc w:val="both"/>
        <w:rPr>
          <w:sz w:val="24"/>
          <w:szCs w:val="24"/>
        </w:rPr>
      </w:pPr>
      <w:r w:rsidRPr="00FC3317">
        <w:rPr>
          <w:sz w:val="24"/>
          <w:szCs w:val="24"/>
        </w:rPr>
        <w:t>Конфликт:</w:t>
      </w:r>
      <w:r w:rsidRPr="00FC3317">
        <w:rPr>
          <w:spacing w:val="-6"/>
          <w:sz w:val="24"/>
          <w:szCs w:val="24"/>
        </w:rPr>
        <w:t xml:space="preserve"> </w:t>
      </w:r>
      <w:r w:rsidRPr="00FC3317">
        <w:rPr>
          <w:sz w:val="24"/>
          <w:szCs w:val="24"/>
        </w:rPr>
        <w:t>понятие</w:t>
      </w:r>
      <w:r w:rsidRPr="00FC3317">
        <w:rPr>
          <w:spacing w:val="-4"/>
          <w:sz w:val="24"/>
          <w:szCs w:val="24"/>
        </w:rPr>
        <w:t xml:space="preserve"> </w:t>
      </w:r>
      <w:r w:rsidRPr="00FC3317">
        <w:rPr>
          <w:sz w:val="24"/>
          <w:szCs w:val="24"/>
        </w:rPr>
        <w:t>и</w:t>
      </w:r>
      <w:r w:rsidRPr="00FC3317">
        <w:rPr>
          <w:spacing w:val="-4"/>
          <w:sz w:val="24"/>
          <w:szCs w:val="24"/>
        </w:rPr>
        <w:t xml:space="preserve"> </w:t>
      </w:r>
      <w:r w:rsidRPr="00FC3317">
        <w:rPr>
          <w:spacing w:val="-2"/>
          <w:sz w:val="24"/>
          <w:szCs w:val="24"/>
        </w:rPr>
        <w:t>причины.</w:t>
      </w:r>
    </w:p>
    <w:p w14:paraId="5D24B47A" w14:textId="77777777" w:rsidR="00FC3317" w:rsidRPr="00FC3317" w:rsidRDefault="00FC3317" w:rsidP="009817E5">
      <w:pPr>
        <w:pStyle w:val="a5"/>
        <w:numPr>
          <w:ilvl w:val="0"/>
          <w:numId w:val="228"/>
        </w:numPr>
        <w:ind w:left="142" w:right="144" w:firstLine="709"/>
        <w:jc w:val="both"/>
        <w:rPr>
          <w:sz w:val="24"/>
          <w:szCs w:val="24"/>
        </w:rPr>
      </w:pPr>
      <w:r w:rsidRPr="00FC3317">
        <w:rPr>
          <w:sz w:val="24"/>
          <w:szCs w:val="24"/>
        </w:rPr>
        <w:t>Стресс.</w:t>
      </w:r>
      <w:r w:rsidRPr="00FC3317">
        <w:rPr>
          <w:spacing w:val="-6"/>
          <w:sz w:val="24"/>
          <w:szCs w:val="24"/>
        </w:rPr>
        <w:t xml:space="preserve"> </w:t>
      </w:r>
      <w:r w:rsidRPr="00FC3317">
        <w:rPr>
          <w:sz w:val="24"/>
          <w:szCs w:val="24"/>
        </w:rPr>
        <w:t>Предупреждение</w:t>
      </w:r>
      <w:r w:rsidRPr="00FC3317">
        <w:rPr>
          <w:spacing w:val="-7"/>
          <w:sz w:val="24"/>
          <w:szCs w:val="24"/>
        </w:rPr>
        <w:t xml:space="preserve"> </w:t>
      </w:r>
      <w:r w:rsidRPr="00FC3317">
        <w:rPr>
          <w:sz w:val="24"/>
          <w:szCs w:val="24"/>
        </w:rPr>
        <w:t>стрессовых</w:t>
      </w:r>
      <w:r w:rsidRPr="00FC3317">
        <w:rPr>
          <w:spacing w:val="-2"/>
          <w:sz w:val="24"/>
          <w:szCs w:val="24"/>
        </w:rPr>
        <w:t xml:space="preserve"> ситуаций.</w:t>
      </w:r>
    </w:p>
    <w:p w14:paraId="642C90F2" w14:textId="77777777" w:rsidR="00FC3317" w:rsidRPr="00FC3317" w:rsidRDefault="00FC3317" w:rsidP="009817E5">
      <w:pPr>
        <w:pStyle w:val="a5"/>
        <w:numPr>
          <w:ilvl w:val="0"/>
          <w:numId w:val="228"/>
        </w:numPr>
        <w:ind w:left="142" w:right="144" w:firstLine="709"/>
        <w:jc w:val="both"/>
        <w:rPr>
          <w:sz w:val="24"/>
          <w:szCs w:val="24"/>
        </w:rPr>
      </w:pPr>
      <w:r w:rsidRPr="00FC3317">
        <w:rPr>
          <w:sz w:val="24"/>
          <w:szCs w:val="24"/>
        </w:rPr>
        <w:t>Виды</w:t>
      </w:r>
      <w:r w:rsidRPr="00FC3317">
        <w:rPr>
          <w:spacing w:val="-7"/>
          <w:sz w:val="24"/>
          <w:szCs w:val="24"/>
        </w:rPr>
        <w:t xml:space="preserve"> </w:t>
      </w:r>
      <w:r w:rsidRPr="00FC3317">
        <w:rPr>
          <w:sz w:val="24"/>
          <w:szCs w:val="24"/>
        </w:rPr>
        <w:t>и</w:t>
      </w:r>
      <w:r w:rsidRPr="00FC3317">
        <w:rPr>
          <w:spacing w:val="-2"/>
          <w:sz w:val="24"/>
          <w:szCs w:val="24"/>
        </w:rPr>
        <w:t xml:space="preserve"> </w:t>
      </w:r>
      <w:r w:rsidRPr="00FC3317">
        <w:rPr>
          <w:sz w:val="24"/>
          <w:szCs w:val="24"/>
        </w:rPr>
        <w:t>методы</w:t>
      </w:r>
      <w:r w:rsidRPr="00FC3317">
        <w:rPr>
          <w:spacing w:val="-3"/>
          <w:sz w:val="24"/>
          <w:szCs w:val="24"/>
        </w:rPr>
        <w:t xml:space="preserve"> </w:t>
      </w:r>
      <w:r w:rsidRPr="00FC3317">
        <w:rPr>
          <w:sz w:val="24"/>
          <w:szCs w:val="24"/>
        </w:rPr>
        <w:t>прогнозов.</w:t>
      </w:r>
      <w:r w:rsidRPr="00FC3317">
        <w:rPr>
          <w:spacing w:val="-5"/>
          <w:sz w:val="24"/>
          <w:szCs w:val="24"/>
        </w:rPr>
        <w:t xml:space="preserve"> </w:t>
      </w:r>
      <w:r w:rsidRPr="00FC3317">
        <w:rPr>
          <w:sz w:val="24"/>
          <w:szCs w:val="24"/>
        </w:rPr>
        <w:t>Подходы</w:t>
      </w:r>
      <w:r w:rsidRPr="00FC3317">
        <w:rPr>
          <w:spacing w:val="-6"/>
          <w:sz w:val="24"/>
          <w:szCs w:val="24"/>
        </w:rPr>
        <w:t xml:space="preserve"> </w:t>
      </w:r>
      <w:r w:rsidRPr="00FC3317">
        <w:rPr>
          <w:sz w:val="24"/>
          <w:szCs w:val="24"/>
        </w:rPr>
        <w:t>и</w:t>
      </w:r>
      <w:r w:rsidRPr="00FC3317">
        <w:rPr>
          <w:spacing w:val="-2"/>
          <w:sz w:val="24"/>
          <w:szCs w:val="24"/>
        </w:rPr>
        <w:t xml:space="preserve"> </w:t>
      </w:r>
      <w:r w:rsidRPr="00FC3317">
        <w:rPr>
          <w:sz w:val="24"/>
          <w:szCs w:val="24"/>
        </w:rPr>
        <w:t>методы</w:t>
      </w:r>
      <w:r w:rsidRPr="00FC3317">
        <w:rPr>
          <w:spacing w:val="-2"/>
          <w:sz w:val="24"/>
          <w:szCs w:val="24"/>
        </w:rPr>
        <w:t xml:space="preserve"> прогнозирования</w:t>
      </w:r>
    </w:p>
    <w:p w14:paraId="1CC191F2" w14:textId="77777777" w:rsidR="00FC3317" w:rsidRPr="00FC3317" w:rsidRDefault="00FC3317" w:rsidP="009817E5">
      <w:pPr>
        <w:pStyle w:val="a5"/>
        <w:numPr>
          <w:ilvl w:val="0"/>
          <w:numId w:val="228"/>
        </w:numPr>
        <w:ind w:left="142" w:right="144" w:firstLine="709"/>
        <w:jc w:val="both"/>
        <w:rPr>
          <w:sz w:val="24"/>
          <w:szCs w:val="24"/>
        </w:rPr>
      </w:pPr>
      <w:r w:rsidRPr="00FC3317">
        <w:rPr>
          <w:sz w:val="24"/>
          <w:szCs w:val="24"/>
        </w:rPr>
        <w:t>Классификация</w:t>
      </w:r>
      <w:r w:rsidRPr="00FC3317">
        <w:rPr>
          <w:spacing w:val="-9"/>
          <w:sz w:val="24"/>
          <w:szCs w:val="24"/>
        </w:rPr>
        <w:t xml:space="preserve"> </w:t>
      </w:r>
      <w:r w:rsidRPr="00FC3317">
        <w:rPr>
          <w:sz w:val="24"/>
          <w:szCs w:val="24"/>
        </w:rPr>
        <w:t>планов.</w:t>
      </w:r>
      <w:r w:rsidRPr="00FC3317">
        <w:rPr>
          <w:spacing w:val="-7"/>
          <w:sz w:val="24"/>
          <w:szCs w:val="24"/>
        </w:rPr>
        <w:t xml:space="preserve"> </w:t>
      </w:r>
      <w:r w:rsidRPr="00FC3317">
        <w:rPr>
          <w:sz w:val="24"/>
          <w:szCs w:val="24"/>
        </w:rPr>
        <w:t>Принципы</w:t>
      </w:r>
      <w:r w:rsidRPr="00FC3317">
        <w:rPr>
          <w:spacing w:val="-4"/>
          <w:sz w:val="24"/>
          <w:szCs w:val="24"/>
        </w:rPr>
        <w:t xml:space="preserve"> </w:t>
      </w:r>
      <w:r w:rsidRPr="00FC3317">
        <w:rPr>
          <w:sz w:val="24"/>
          <w:szCs w:val="24"/>
        </w:rPr>
        <w:t>и</w:t>
      </w:r>
      <w:r w:rsidRPr="00FC3317">
        <w:rPr>
          <w:spacing w:val="-1"/>
          <w:sz w:val="24"/>
          <w:szCs w:val="24"/>
        </w:rPr>
        <w:t xml:space="preserve"> </w:t>
      </w:r>
      <w:r w:rsidRPr="00FC3317">
        <w:rPr>
          <w:sz w:val="24"/>
          <w:szCs w:val="24"/>
        </w:rPr>
        <w:t>методы</w:t>
      </w:r>
      <w:r w:rsidRPr="00FC3317">
        <w:rPr>
          <w:spacing w:val="-3"/>
          <w:sz w:val="24"/>
          <w:szCs w:val="24"/>
        </w:rPr>
        <w:t xml:space="preserve"> </w:t>
      </w:r>
      <w:r w:rsidRPr="00FC3317">
        <w:rPr>
          <w:spacing w:val="-2"/>
          <w:sz w:val="24"/>
          <w:szCs w:val="24"/>
        </w:rPr>
        <w:t>планирования.</w:t>
      </w:r>
    </w:p>
    <w:p w14:paraId="4908B852" w14:textId="77777777" w:rsidR="00FC3317" w:rsidRPr="00FC3317" w:rsidRDefault="00FC3317" w:rsidP="009817E5">
      <w:pPr>
        <w:pStyle w:val="a5"/>
        <w:numPr>
          <w:ilvl w:val="0"/>
          <w:numId w:val="228"/>
        </w:numPr>
        <w:ind w:left="142" w:right="144" w:firstLine="709"/>
        <w:jc w:val="both"/>
        <w:rPr>
          <w:sz w:val="24"/>
          <w:szCs w:val="24"/>
        </w:rPr>
      </w:pPr>
      <w:r w:rsidRPr="00FC3317">
        <w:rPr>
          <w:sz w:val="24"/>
          <w:szCs w:val="24"/>
        </w:rPr>
        <w:t>Делегирование</w:t>
      </w:r>
      <w:r w:rsidRPr="00FC3317">
        <w:rPr>
          <w:spacing w:val="-6"/>
          <w:sz w:val="24"/>
          <w:szCs w:val="24"/>
        </w:rPr>
        <w:t xml:space="preserve"> </w:t>
      </w:r>
      <w:r w:rsidRPr="00FC3317">
        <w:rPr>
          <w:sz w:val="24"/>
          <w:szCs w:val="24"/>
        </w:rPr>
        <w:t>и</w:t>
      </w:r>
      <w:r w:rsidRPr="00FC3317">
        <w:rPr>
          <w:spacing w:val="-2"/>
          <w:sz w:val="24"/>
          <w:szCs w:val="24"/>
        </w:rPr>
        <w:t xml:space="preserve"> ответственность.</w:t>
      </w:r>
    </w:p>
    <w:p w14:paraId="6E93FF99" w14:textId="77777777" w:rsidR="00FC3317" w:rsidRPr="00FC3317" w:rsidRDefault="00FC3317" w:rsidP="009817E5">
      <w:pPr>
        <w:pStyle w:val="a5"/>
        <w:numPr>
          <w:ilvl w:val="0"/>
          <w:numId w:val="228"/>
        </w:numPr>
        <w:ind w:left="142" w:right="144" w:firstLine="709"/>
        <w:jc w:val="both"/>
        <w:rPr>
          <w:sz w:val="24"/>
          <w:szCs w:val="24"/>
        </w:rPr>
      </w:pPr>
      <w:r w:rsidRPr="00FC3317">
        <w:rPr>
          <w:sz w:val="24"/>
          <w:szCs w:val="24"/>
        </w:rPr>
        <w:t>Полномочия</w:t>
      </w:r>
      <w:r w:rsidRPr="00FC3317">
        <w:rPr>
          <w:spacing w:val="-4"/>
          <w:sz w:val="24"/>
          <w:szCs w:val="24"/>
        </w:rPr>
        <w:t xml:space="preserve"> </w:t>
      </w:r>
      <w:r w:rsidRPr="00FC3317">
        <w:rPr>
          <w:sz w:val="24"/>
          <w:szCs w:val="24"/>
        </w:rPr>
        <w:t>и</w:t>
      </w:r>
      <w:r w:rsidRPr="00FC3317">
        <w:rPr>
          <w:spacing w:val="-1"/>
          <w:sz w:val="24"/>
          <w:szCs w:val="24"/>
        </w:rPr>
        <w:t xml:space="preserve"> </w:t>
      </w:r>
      <w:r w:rsidRPr="00FC3317">
        <w:rPr>
          <w:spacing w:val="-2"/>
          <w:sz w:val="24"/>
          <w:szCs w:val="24"/>
        </w:rPr>
        <w:t>власть.</w:t>
      </w:r>
    </w:p>
    <w:p w14:paraId="3EC17A4E" w14:textId="77777777" w:rsidR="00FC3317" w:rsidRPr="00FC3317" w:rsidRDefault="00FC3317" w:rsidP="009817E5">
      <w:pPr>
        <w:pStyle w:val="a5"/>
        <w:numPr>
          <w:ilvl w:val="0"/>
          <w:numId w:val="228"/>
        </w:numPr>
        <w:ind w:left="142" w:right="144" w:firstLine="709"/>
        <w:jc w:val="both"/>
        <w:rPr>
          <w:sz w:val="24"/>
          <w:szCs w:val="24"/>
        </w:rPr>
      </w:pPr>
      <w:r w:rsidRPr="00FC3317">
        <w:rPr>
          <w:sz w:val="24"/>
          <w:szCs w:val="24"/>
        </w:rPr>
        <w:t>Понятие,</w:t>
      </w:r>
      <w:r w:rsidRPr="00FC3317">
        <w:rPr>
          <w:spacing w:val="-4"/>
          <w:sz w:val="24"/>
          <w:szCs w:val="24"/>
        </w:rPr>
        <w:t xml:space="preserve"> </w:t>
      </w:r>
      <w:r w:rsidRPr="00FC3317">
        <w:rPr>
          <w:sz w:val="24"/>
          <w:szCs w:val="24"/>
        </w:rPr>
        <w:t>содержание</w:t>
      </w:r>
      <w:r w:rsidRPr="00FC3317">
        <w:rPr>
          <w:spacing w:val="-6"/>
          <w:sz w:val="24"/>
          <w:szCs w:val="24"/>
        </w:rPr>
        <w:t xml:space="preserve"> </w:t>
      </w:r>
      <w:r w:rsidRPr="00FC3317">
        <w:rPr>
          <w:sz w:val="24"/>
          <w:szCs w:val="24"/>
        </w:rPr>
        <w:t>и</w:t>
      </w:r>
      <w:r w:rsidRPr="00FC3317">
        <w:rPr>
          <w:spacing w:val="-7"/>
          <w:sz w:val="24"/>
          <w:szCs w:val="24"/>
        </w:rPr>
        <w:t xml:space="preserve"> </w:t>
      </w:r>
      <w:r w:rsidRPr="00FC3317">
        <w:rPr>
          <w:sz w:val="24"/>
          <w:szCs w:val="24"/>
        </w:rPr>
        <w:t>принципы</w:t>
      </w:r>
      <w:r w:rsidRPr="00FC3317">
        <w:rPr>
          <w:spacing w:val="-3"/>
          <w:sz w:val="24"/>
          <w:szCs w:val="24"/>
        </w:rPr>
        <w:t xml:space="preserve"> </w:t>
      </w:r>
      <w:proofErr w:type="spellStart"/>
      <w:r w:rsidRPr="00FC3317">
        <w:rPr>
          <w:spacing w:val="-2"/>
          <w:sz w:val="24"/>
          <w:szCs w:val="24"/>
        </w:rPr>
        <w:t>самоменеджмента</w:t>
      </w:r>
      <w:proofErr w:type="spellEnd"/>
      <w:r w:rsidRPr="00FC3317">
        <w:rPr>
          <w:spacing w:val="-2"/>
          <w:sz w:val="24"/>
          <w:szCs w:val="24"/>
        </w:rPr>
        <w:t>.</w:t>
      </w:r>
    </w:p>
    <w:p w14:paraId="1F7DE791" w14:textId="77777777" w:rsidR="00FC3317" w:rsidRPr="00FC3317" w:rsidRDefault="00FC3317" w:rsidP="009817E5">
      <w:pPr>
        <w:pStyle w:val="a5"/>
        <w:numPr>
          <w:ilvl w:val="0"/>
          <w:numId w:val="228"/>
        </w:numPr>
        <w:ind w:left="142" w:right="144" w:firstLine="709"/>
        <w:jc w:val="both"/>
        <w:rPr>
          <w:sz w:val="24"/>
          <w:szCs w:val="24"/>
        </w:rPr>
      </w:pPr>
      <w:r w:rsidRPr="00FC3317">
        <w:rPr>
          <w:sz w:val="24"/>
          <w:szCs w:val="24"/>
        </w:rPr>
        <w:t>Контроль</w:t>
      </w:r>
      <w:r w:rsidRPr="00FC3317">
        <w:rPr>
          <w:spacing w:val="-4"/>
          <w:sz w:val="24"/>
          <w:szCs w:val="24"/>
        </w:rPr>
        <w:t xml:space="preserve"> </w:t>
      </w:r>
      <w:r w:rsidRPr="00FC3317">
        <w:rPr>
          <w:sz w:val="24"/>
          <w:szCs w:val="24"/>
        </w:rPr>
        <w:t>как</w:t>
      </w:r>
      <w:r w:rsidRPr="00FC3317">
        <w:rPr>
          <w:spacing w:val="-2"/>
          <w:sz w:val="24"/>
          <w:szCs w:val="24"/>
        </w:rPr>
        <w:t xml:space="preserve"> </w:t>
      </w:r>
      <w:r w:rsidRPr="00FC3317">
        <w:rPr>
          <w:sz w:val="24"/>
          <w:szCs w:val="24"/>
        </w:rPr>
        <w:t>функция</w:t>
      </w:r>
      <w:r w:rsidRPr="00FC3317">
        <w:rPr>
          <w:spacing w:val="-9"/>
          <w:sz w:val="24"/>
          <w:szCs w:val="24"/>
        </w:rPr>
        <w:t xml:space="preserve"> </w:t>
      </w:r>
      <w:r w:rsidRPr="00FC3317">
        <w:rPr>
          <w:spacing w:val="-2"/>
          <w:sz w:val="24"/>
          <w:szCs w:val="24"/>
        </w:rPr>
        <w:t>менеджмента</w:t>
      </w:r>
    </w:p>
    <w:p w14:paraId="3C29685D" w14:textId="77777777" w:rsidR="00FC3317" w:rsidRPr="00FC3317" w:rsidRDefault="00FC3317" w:rsidP="009817E5">
      <w:pPr>
        <w:pStyle w:val="a5"/>
        <w:numPr>
          <w:ilvl w:val="0"/>
          <w:numId w:val="228"/>
        </w:numPr>
        <w:ind w:left="142" w:right="144" w:firstLine="709"/>
        <w:jc w:val="both"/>
        <w:rPr>
          <w:sz w:val="24"/>
          <w:szCs w:val="24"/>
        </w:rPr>
      </w:pPr>
      <w:r w:rsidRPr="00FC3317">
        <w:rPr>
          <w:sz w:val="24"/>
          <w:szCs w:val="24"/>
        </w:rPr>
        <w:t>Контроль</w:t>
      </w:r>
      <w:r w:rsidRPr="00FC3317">
        <w:rPr>
          <w:spacing w:val="-8"/>
          <w:sz w:val="24"/>
          <w:szCs w:val="24"/>
        </w:rPr>
        <w:t xml:space="preserve"> </w:t>
      </w:r>
      <w:r w:rsidRPr="00FC3317">
        <w:rPr>
          <w:sz w:val="24"/>
          <w:szCs w:val="24"/>
        </w:rPr>
        <w:t>качества</w:t>
      </w:r>
      <w:r w:rsidRPr="00FC3317">
        <w:rPr>
          <w:spacing w:val="-8"/>
          <w:sz w:val="24"/>
          <w:szCs w:val="24"/>
        </w:rPr>
        <w:t xml:space="preserve"> </w:t>
      </w:r>
      <w:r w:rsidRPr="00FC3317">
        <w:rPr>
          <w:spacing w:val="-2"/>
          <w:sz w:val="24"/>
          <w:szCs w:val="24"/>
        </w:rPr>
        <w:t>нововведений</w:t>
      </w:r>
    </w:p>
    <w:p w14:paraId="1B958497" w14:textId="77777777" w:rsidR="00FC3317" w:rsidRPr="00FC3317" w:rsidRDefault="00FC3317" w:rsidP="009817E5">
      <w:pPr>
        <w:pStyle w:val="a5"/>
        <w:numPr>
          <w:ilvl w:val="0"/>
          <w:numId w:val="228"/>
        </w:numPr>
        <w:spacing w:before="62"/>
        <w:ind w:left="142" w:right="144" w:firstLine="709"/>
        <w:jc w:val="both"/>
        <w:rPr>
          <w:sz w:val="24"/>
          <w:szCs w:val="24"/>
        </w:rPr>
      </w:pPr>
      <w:r w:rsidRPr="00FC3317">
        <w:rPr>
          <w:sz w:val="24"/>
          <w:szCs w:val="24"/>
        </w:rPr>
        <w:t>Экспертиза</w:t>
      </w:r>
      <w:r w:rsidRPr="00FC3317">
        <w:rPr>
          <w:spacing w:val="-10"/>
          <w:sz w:val="24"/>
          <w:szCs w:val="24"/>
        </w:rPr>
        <w:t xml:space="preserve"> </w:t>
      </w:r>
      <w:r w:rsidRPr="00FC3317">
        <w:rPr>
          <w:sz w:val="24"/>
          <w:szCs w:val="24"/>
        </w:rPr>
        <w:t>инновационных</w:t>
      </w:r>
      <w:r w:rsidRPr="00FC3317">
        <w:rPr>
          <w:spacing w:val="-4"/>
          <w:sz w:val="24"/>
          <w:szCs w:val="24"/>
        </w:rPr>
        <w:t xml:space="preserve"> </w:t>
      </w:r>
      <w:r w:rsidRPr="00FC3317">
        <w:rPr>
          <w:spacing w:val="-2"/>
          <w:sz w:val="24"/>
          <w:szCs w:val="24"/>
        </w:rPr>
        <w:t>проектов</w:t>
      </w:r>
    </w:p>
    <w:p w14:paraId="520C4F4C" w14:textId="77777777" w:rsidR="00FC3317" w:rsidRPr="00FC3317" w:rsidRDefault="00FC3317" w:rsidP="00A25E61">
      <w:pPr>
        <w:pStyle w:val="a3"/>
        <w:spacing w:before="3"/>
        <w:ind w:left="142" w:right="144" w:firstLine="709"/>
        <w:rPr>
          <w:sz w:val="24"/>
          <w:szCs w:val="24"/>
        </w:rPr>
      </w:pPr>
    </w:p>
    <w:p w14:paraId="3D4B0A86" w14:textId="77777777" w:rsidR="00FC3317" w:rsidRPr="00FC3317" w:rsidRDefault="00FC3317" w:rsidP="00A25E61">
      <w:pPr>
        <w:pStyle w:val="5"/>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Письменная</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работа</w:t>
      </w:r>
      <w:r w:rsidRPr="00FC3317">
        <w:rPr>
          <w:rFonts w:ascii="Times New Roman" w:hAnsi="Times New Roman" w:cs="Times New Roman"/>
          <w:spacing w:val="-4"/>
          <w:sz w:val="24"/>
          <w:szCs w:val="24"/>
        </w:rPr>
        <w:t xml:space="preserve"> </w:t>
      </w:r>
      <w:r w:rsidRPr="00FC3317">
        <w:rPr>
          <w:rFonts w:ascii="Times New Roman" w:hAnsi="Times New Roman" w:cs="Times New Roman"/>
          <w:spacing w:val="-5"/>
          <w:sz w:val="24"/>
          <w:szCs w:val="24"/>
        </w:rPr>
        <w:t>1.</w:t>
      </w:r>
    </w:p>
    <w:p w14:paraId="02DF9073" w14:textId="77777777" w:rsidR="00FC3317" w:rsidRPr="00FC3317" w:rsidRDefault="00FC3317" w:rsidP="009817E5">
      <w:pPr>
        <w:pStyle w:val="a5"/>
        <w:numPr>
          <w:ilvl w:val="1"/>
          <w:numId w:val="228"/>
        </w:numPr>
        <w:spacing w:before="2" w:after="9"/>
        <w:ind w:left="142" w:right="144" w:firstLine="709"/>
        <w:jc w:val="both"/>
        <w:rPr>
          <w:sz w:val="24"/>
          <w:szCs w:val="24"/>
        </w:rPr>
      </w:pPr>
      <w:r w:rsidRPr="00FC3317">
        <w:rPr>
          <w:sz w:val="24"/>
          <w:szCs w:val="24"/>
        </w:rPr>
        <w:t>Определите</w:t>
      </w:r>
      <w:r w:rsidRPr="00FC3317">
        <w:rPr>
          <w:spacing w:val="40"/>
          <w:sz w:val="24"/>
          <w:szCs w:val="24"/>
        </w:rPr>
        <w:t xml:space="preserve"> </w:t>
      </w:r>
      <w:r w:rsidRPr="00FC3317">
        <w:rPr>
          <w:sz w:val="24"/>
          <w:szCs w:val="24"/>
        </w:rPr>
        <w:t>преимущества</w:t>
      </w:r>
      <w:r w:rsidRPr="00FC3317">
        <w:rPr>
          <w:spacing w:val="40"/>
          <w:sz w:val="24"/>
          <w:szCs w:val="24"/>
        </w:rPr>
        <w:t xml:space="preserve"> </w:t>
      </w:r>
      <w:r w:rsidRPr="00FC3317">
        <w:rPr>
          <w:sz w:val="24"/>
          <w:szCs w:val="24"/>
        </w:rPr>
        <w:t>и</w:t>
      </w:r>
      <w:r w:rsidRPr="00FC3317">
        <w:rPr>
          <w:spacing w:val="40"/>
          <w:sz w:val="24"/>
          <w:szCs w:val="24"/>
        </w:rPr>
        <w:t xml:space="preserve"> </w:t>
      </w:r>
      <w:r w:rsidRPr="00FC3317">
        <w:rPr>
          <w:sz w:val="24"/>
          <w:szCs w:val="24"/>
        </w:rPr>
        <w:t>недостатки</w:t>
      </w:r>
      <w:r w:rsidRPr="00FC3317">
        <w:rPr>
          <w:spacing w:val="40"/>
          <w:sz w:val="24"/>
          <w:szCs w:val="24"/>
        </w:rPr>
        <w:t xml:space="preserve"> </w:t>
      </w:r>
      <w:r w:rsidRPr="00FC3317">
        <w:rPr>
          <w:sz w:val="24"/>
          <w:szCs w:val="24"/>
        </w:rPr>
        <w:t>различных</w:t>
      </w:r>
      <w:r w:rsidRPr="00FC3317">
        <w:rPr>
          <w:spacing w:val="40"/>
          <w:sz w:val="24"/>
          <w:szCs w:val="24"/>
        </w:rPr>
        <w:t xml:space="preserve"> </w:t>
      </w:r>
      <w:r w:rsidRPr="00FC3317">
        <w:rPr>
          <w:sz w:val="24"/>
          <w:szCs w:val="24"/>
        </w:rPr>
        <w:t>субъектов</w:t>
      </w:r>
      <w:r w:rsidRPr="00FC3317">
        <w:rPr>
          <w:spacing w:val="40"/>
          <w:sz w:val="24"/>
          <w:szCs w:val="24"/>
        </w:rPr>
        <w:t xml:space="preserve"> </w:t>
      </w:r>
      <w:r w:rsidRPr="00FC3317">
        <w:rPr>
          <w:sz w:val="24"/>
          <w:szCs w:val="24"/>
        </w:rPr>
        <w:t>оценки</w:t>
      </w:r>
      <w:r w:rsidRPr="00FC3317">
        <w:rPr>
          <w:spacing w:val="40"/>
          <w:sz w:val="24"/>
          <w:szCs w:val="24"/>
        </w:rPr>
        <w:t xml:space="preserve"> </w:t>
      </w:r>
      <w:r w:rsidRPr="00FC3317">
        <w:rPr>
          <w:sz w:val="24"/>
          <w:szCs w:val="24"/>
        </w:rPr>
        <w:t>результатов деятельности сотрудников, заполнив следующую таблицу:</w:t>
      </w:r>
    </w:p>
    <w:tbl>
      <w:tblPr>
        <w:tblStyle w:val="TableNormal"/>
        <w:tblW w:w="0" w:type="auto"/>
        <w:tblInd w:w="7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66"/>
        <w:gridCol w:w="3163"/>
        <w:gridCol w:w="3166"/>
      </w:tblGrid>
      <w:tr w:rsidR="00FC3317" w:rsidRPr="00FC3317" w14:paraId="33F06F35" w14:textId="77777777" w:rsidTr="00FC3317">
        <w:trPr>
          <w:trHeight w:val="275"/>
        </w:trPr>
        <w:tc>
          <w:tcPr>
            <w:tcW w:w="3166" w:type="dxa"/>
          </w:tcPr>
          <w:p w14:paraId="55B5301E"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z w:val="24"/>
                <w:szCs w:val="24"/>
              </w:rPr>
              <w:t>Субъект</w:t>
            </w:r>
            <w:proofErr w:type="spellEnd"/>
            <w:r w:rsidRPr="00FC3317">
              <w:rPr>
                <w:spacing w:val="-4"/>
                <w:sz w:val="24"/>
                <w:szCs w:val="24"/>
              </w:rPr>
              <w:t xml:space="preserve"> </w:t>
            </w:r>
            <w:proofErr w:type="spellStart"/>
            <w:r w:rsidRPr="00FC3317">
              <w:rPr>
                <w:spacing w:val="-2"/>
                <w:sz w:val="24"/>
                <w:szCs w:val="24"/>
              </w:rPr>
              <w:t>оценки</w:t>
            </w:r>
            <w:proofErr w:type="spellEnd"/>
          </w:p>
        </w:tc>
        <w:tc>
          <w:tcPr>
            <w:tcW w:w="3163" w:type="dxa"/>
          </w:tcPr>
          <w:p w14:paraId="2303CC6A"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pacing w:val="-2"/>
                <w:sz w:val="24"/>
                <w:szCs w:val="24"/>
              </w:rPr>
              <w:t>Преимущества</w:t>
            </w:r>
            <w:proofErr w:type="spellEnd"/>
          </w:p>
        </w:tc>
        <w:tc>
          <w:tcPr>
            <w:tcW w:w="3166" w:type="dxa"/>
          </w:tcPr>
          <w:p w14:paraId="63C5BCFF"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pacing w:val="-2"/>
                <w:sz w:val="24"/>
                <w:szCs w:val="24"/>
              </w:rPr>
              <w:t>Недостатки</w:t>
            </w:r>
            <w:proofErr w:type="spellEnd"/>
          </w:p>
        </w:tc>
      </w:tr>
      <w:tr w:rsidR="00FC3317" w:rsidRPr="00FC3317" w14:paraId="7217368C" w14:textId="77777777" w:rsidTr="00FC3317">
        <w:trPr>
          <w:trHeight w:val="275"/>
        </w:trPr>
        <w:tc>
          <w:tcPr>
            <w:tcW w:w="3166" w:type="dxa"/>
          </w:tcPr>
          <w:p w14:paraId="29E725AA" w14:textId="77777777" w:rsidR="00FC3317" w:rsidRPr="00FC3317" w:rsidRDefault="00FC3317" w:rsidP="00A25E61">
            <w:pPr>
              <w:pStyle w:val="TableParagraph"/>
              <w:ind w:left="142" w:right="144" w:firstLine="709"/>
              <w:jc w:val="both"/>
              <w:rPr>
                <w:sz w:val="24"/>
                <w:szCs w:val="24"/>
              </w:rPr>
            </w:pPr>
          </w:p>
        </w:tc>
        <w:tc>
          <w:tcPr>
            <w:tcW w:w="3163" w:type="dxa"/>
          </w:tcPr>
          <w:p w14:paraId="239CA355" w14:textId="77777777" w:rsidR="00FC3317" w:rsidRPr="00FC3317" w:rsidRDefault="00FC3317" w:rsidP="00A25E61">
            <w:pPr>
              <w:pStyle w:val="TableParagraph"/>
              <w:ind w:left="142" w:right="144" w:firstLine="709"/>
              <w:jc w:val="both"/>
              <w:rPr>
                <w:sz w:val="24"/>
                <w:szCs w:val="24"/>
              </w:rPr>
            </w:pPr>
          </w:p>
        </w:tc>
        <w:tc>
          <w:tcPr>
            <w:tcW w:w="3166" w:type="dxa"/>
          </w:tcPr>
          <w:p w14:paraId="4B32ACAD" w14:textId="77777777" w:rsidR="00FC3317" w:rsidRPr="00FC3317" w:rsidRDefault="00FC3317" w:rsidP="00A25E61">
            <w:pPr>
              <w:pStyle w:val="TableParagraph"/>
              <w:ind w:left="142" w:right="144" w:firstLine="709"/>
              <w:jc w:val="both"/>
              <w:rPr>
                <w:sz w:val="24"/>
                <w:szCs w:val="24"/>
              </w:rPr>
            </w:pPr>
          </w:p>
        </w:tc>
      </w:tr>
    </w:tbl>
    <w:p w14:paraId="7F94808E" w14:textId="77777777" w:rsidR="00FC3317" w:rsidRPr="00FC3317" w:rsidRDefault="00FC3317" w:rsidP="009817E5">
      <w:pPr>
        <w:pStyle w:val="a5"/>
        <w:numPr>
          <w:ilvl w:val="1"/>
          <w:numId w:val="228"/>
        </w:numPr>
        <w:spacing w:before="268"/>
        <w:ind w:left="142" w:right="144" w:firstLine="709"/>
        <w:jc w:val="both"/>
        <w:rPr>
          <w:sz w:val="24"/>
          <w:szCs w:val="24"/>
        </w:rPr>
      </w:pPr>
      <w:r w:rsidRPr="00FC3317">
        <w:rPr>
          <w:sz w:val="24"/>
          <w:szCs w:val="24"/>
        </w:rPr>
        <w:t>Проанализируйте тезис Б. Франклина (письменно): «Если у тебя есть слабости, постигни их и преврати в достоинства; если у тебя есть достоинства, не злоупотребляй ими, чтобы они не стали слабостями».</w:t>
      </w:r>
    </w:p>
    <w:p w14:paraId="7F14D6C5" w14:textId="77777777" w:rsidR="00FC3317" w:rsidRPr="00FC3317" w:rsidRDefault="00FC3317" w:rsidP="009817E5">
      <w:pPr>
        <w:pStyle w:val="a5"/>
        <w:numPr>
          <w:ilvl w:val="1"/>
          <w:numId w:val="228"/>
        </w:numPr>
        <w:spacing w:before="1"/>
        <w:ind w:left="142" w:right="144" w:firstLine="709"/>
        <w:jc w:val="both"/>
        <w:rPr>
          <w:sz w:val="24"/>
          <w:szCs w:val="24"/>
        </w:rPr>
      </w:pPr>
      <w:r w:rsidRPr="00FC3317">
        <w:rPr>
          <w:sz w:val="24"/>
          <w:szCs w:val="24"/>
        </w:rPr>
        <w:t>Систематизировать информацию об Интернет-ресурсах, помогающих в планировании карьеры.</w:t>
      </w:r>
    </w:p>
    <w:p w14:paraId="5D804843" w14:textId="77777777" w:rsidR="00FC3317" w:rsidRPr="00FC3317" w:rsidRDefault="00FC3317" w:rsidP="00A25E61">
      <w:pPr>
        <w:pStyle w:val="5"/>
        <w:spacing w:before="276"/>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Письменная</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работа</w:t>
      </w:r>
      <w:r w:rsidRPr="00FC3317">
        <w:rPr>
          <w:rFonts w:ascii="Times New Roman" w:hAnsi="Times New Roman" w:cs="Times New Roman"/>
          <w:spacing w:val="-4"/>
          <w:sz w:val="24"/>
          <w:szCs w:val="24"/>
        </w:rPr>
        <w:t xml:space="preserve"> </w:t>
      </w:r>
      <w:r w:rsidRPr="00FC3317">
        <w:rPr>
          <w:rFonts w:ascii="Times New Roman" w:hAnsi="Times New Roman" w:cs="Times New Roman"/>
          <w:spacing w:val="-5"/>
          <w:sz w:val="24"/>
          <w:szCs w:val="24"/>
        </w:rPr>
        <w:t>2.</w:t>
      </w:r>
    </w:p>
    <w:p w14:paraId="1D61268E" w14:textId="77777777" w:rsidR="00FC3317" w:rsidRPr="00FC3317" w:rsidRDefault="00FC3317" w:rsidP="009817E5">
      <w:pPr>
        <w:pStyle w:val="a5"/>
        <w:numPr>
          <w:ilvl w:val="0"/>
          <w:numId w:val="227"/>
        </w:numPr>
        <w:spacing w:before="3"/>
        <w:ind w:left="142" w:right="144" w:firstLine="709"/>
        <w:jc w:val="both"/>
        <w:rPr>
          <w:sz w:val="24"/>
          <w:szCs w:val="24"/>
        </w:rPr>
      </w:pPr>
      <w:r w:rsidRPr="00FC3317">
        <w:rPr>
          <w:sz w:val="24"/>
          <w:szCs w:val="24"/>
        </w:rPr>
        <w:t>Сформулируйте</w:t>
      </w:r>
      <w:r w:rsidRPr="00FC3317">
        <w:rPr>
          <w:spacing w:val="-5"/>
          <w:sz w:val="24"/>
          <w:szCs w:val="24"/>
        </w:rPr>
        <w:t xml:space="preserve"> </w:t>
      </w:r>
      <w:r w:rsidRPr="00FC3317">
        <w:rPr>
          <w:sz w:val="24"/>
          <w:szCs w:val="24"/>
        </w:rPr>
        <w:t>и</w:t>
      </w:r>
      <w:r w:rsidRPr="00FC3317">
        <w:rPr>
          <w:spacing w:val="-5"/>
          <w:sz w:val="24"/>
          <w:szCs w:val="24"/>
        </w:rPr>
        <w:t xml:space="preserve"> </w:t>
      </w:r>
      <w:r w:rsidRPr="00FC3317">
        <w:rPr>
          <w:sz w:val="24"/>
          <w:szCs w:val="24"/>
        </w:rPr>
        <w:t>поясните</w:t>
      </w:r>
      <w:r w:rsidRPr="00FC3317">
        <w:rPr>
          <w:spacing w:val="-5"/>
          <w:sz w:val="24"/>
          <w:szCs w:val="24"/>
        </w:rPr>
        <w:t xml:space="preserve"> </w:t>
      </w:r>
      <w:r w:rsidRPr="00FC3317">
        <w:rPr>
          <w:sz w:val="24"/>
          <w:szCs w:val="24"/>
        </w:rPr>
        <w:t>способы</w:t>
      </w:r>
      <w:r w:rsidRPr="00FC3317">
        <w:rPr>
          <w:spacing w:val="-5"/>
          <w:sz w:val="24"/>
          <w:szCs w:val="24"/>
        </w:rPr>
        <w:t xml:space="preserve"> </w:t>
      </w:r>
      <w:r w:rsidRPr="00FC3317">
        <w:rPr>
          <w:sz w:val="24"/>
          <w:szCs w:val="24"/>
        </w:rPr>
        <w:t>преодоления</w:t>
      </w:r>
      <w:r w:rsidRPr="00FC3317">
        <w:rPr>
          <w:spacing w:val="-5"/>
          <w:sz w:val="24"/>
          <w:szCs w:val="24"/>
        </w:rPr>
        <w:t xml:space="preserve"> </w:t>
      </w:r>
      <w:r w:rsidRPr="00FC3317">
        <w:rPr>
          <w:sz w:val="24"/>
          <w:szCs w:val="24"/>
        </w:rPr>
        <w:t>сопротивления</w:t>
      </w:r>
      <w:r w:rsidRPr="00FC3317">
        <w:rPr>
          <w:spacing w:val="-8"/>
          <w:sz w:val="24"/>
          <w:szCs w:val="24"/>
        </w:rPr>
        <w:t xml:space="preserve"> </w:t>
      </w:r>
      <w:r w:rsidRPr="00FC3317">
        <w:rPr>
          <w:sz w:val="24"/>
          <w:szCs w:val="24"/>
        </w:rPr>
        <w:t>персонала переменам, неизбежно сопутствующие процессу обучения сотрудников.</w:t>
      </w:r>
    </w:p>
    <w:p w14:paraId="3310E4DC" w14:textId="77777777" w:rsidR="00FC3317" w:rsidRPr="00FC3317" w:rsidRDefault="00FC3317" w:rsidP="009817E5">
      <w:pPr>
        <w:pStyle w:val="a5"/>
        <w:numPr>
          <w:ilvl w:val="0"/>
          <w:numId w:val="227"/>
        </w:numPr>
        <w:ind w:left="142" w:right="144" w:firstLine="709"/>
        <w:jc w:val="both"/>
        <w:rPr>
          <w:sz w:val="24"/>
          <w:szCs w:val="24"/>
        </w:rPr>
      </w:pPr>
      <w:r w:rsidRPr="00FC3317">
        <w:rPr>
          <w:sz w:val="24"/>
          <w:szCs w:val="24"/>
        </w:rPr>
        <w:t>Как</w:t>
      </w:r>
      <w:r w:rsidRPr="00FC3317">
        <w:rPr>
          <w:spacing w:val="-6"/>
          <w:sz w:val="24"/>
          <w:szCs w:val="24"/>
        </w:rPr>
        <w:t xml:space="preserve"> </w:t>
      </w:r>
      <w:r w:rsidRPr="00FC3317">
        <w:rPr>
          <w:sz w:val="24"/>
          <w:szCs w:val="24"/>
        </w:rPr>
        <w:t>поддерживать</w:t>
      </w:r>
      <w:r w:rsidRPr="00FC3317">
        <w:rPr>
          <w:spacing w:val="-5"/>
          <w:sz w:val="24"/>
          <w:szCs w:val="24"/>
        </w:rPr>
        <w:t xml:space="preserve"> </w:t>
      </w:r>
      <w:r w:rsidRPr="00FC3317">
        <w:rPr>
          <w:sz w:val="24"/>
          <w:szCs w:val="24"/>
        </w:rPr>
        <w:t>мотивацию</w:t>
      </w:r>
      <w:r w:rsidRPr="00FC3317">
        <w:rPr>
          <w:spacing w:val="-4"/>
          <w:sz w:val="24"/>
          <w:szCs w:val="24"/>
        </w:rPr>
        <w:t xml:space="preserve"> </w:t>
      </w:r>
      <w:r w:rsidRPr="00FC3317">
        <w:rPr>
          <w:sz w:val="24"/>
          <w:szCs w:val="24"/>
        </w:rPr>
        <w:t>в</w:t>
      </w:r>
      <w:r w:rsidRPr="00FC3317">
        <w:rPr>
          <w:spacing w:val="-6"/>
          <w:sz w:val="24"/>
          <w:szCs w:val="24"/>
        </w:rPr>
        <w:t xml:space="preserve"> </w:t>
      </w:r>
      <w:r w:rsidRPr="00FC3317">
        <w:rPr>
          <w:sz w:val="24"/>
          <w:szCs w:val="24"/>
        </w:rPr>
        <w:t>спокойные</w:t>
      </w:r>
      <w:r w:rsidRPr="00FC3317">
        <w:rPr>
          <w:spacing w:val="-6"/>
          <w:sz w:val="24"/>
          <w:szCs w:val="24"/>
        </w:rPr>
        <w:t xml:space="preserve"> </w:t>
      </w:r>
      <w:r w:rsidRPr="00FC3317">
        <w:rPr>
          <w:spacing w:val="-2"/>
          <w:sz w:val="24"/>
          <w:szCs w:val="24"/>
        </w:rPr>
        <w:t>времена?</w:t>
      </w:r>
    </w:p>
    <w:p w14:paraId="2A28AC82" w14:textId="77777777" w:rsidR="00FC3317" w:rsidRPr="00FC3317" w:rsidRDefault="00FC3317" w:rsidP="00A25E61">
      <w:pPr>
        <w:pStyle w:val="5"/>
        <w:spacing w:before="273" w:line="275" w:lineRule="exact"/>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Письменная</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работа</w:t>
      </w:r>
      <w:r w:rsidRPr="00FC3317">
        <w:rPr>
          <w:rFonts w:ascii="Times New Roman" w:hAnsi="Times New Roman" w:cs="Times New Roman"/>
          <w:spacing w:val="-4"/>
          <w:sz w:val="24"/>
          <w:szCs w:val="24"/>
        </w:rPr>
        <w:t xml:space="preserve"> </w:t>
      </w:r>
      <w:r w:rsidRPr="00FC3317">
        <w:rPr>
          <w:rFonts w:ascii="Times New Roman" w:hAnsi="Times New Roman" w:cs="Times New Roman"/>
          <w:spacing w:val="-5"/>
          <w:sz w:val="24"/>
          <w:szCs w:val="24"/>
        </w:rPr>
        <w:t>3.</w:t>
      </w:r>
    </w:p>
    <w:p w14:paraId="756EAFDF" w14:textId="77777777" w:rsidR="00FC3317" w:rsidRPr="00FC3317" w:rsidRDefault="00FC3317" w:rsidP="00A25E61">
      <w:pPr>
        <w:pStyle w:val="a3"/>
        <w:spacing w:line="275" w:lineRule="exact"/>
        <w:ind w:left="142" w:right="144" w:firstLine="709"/>
        <w:rPr>
          <w:sz w:val="24"/>
          <w:szCs w:val="24"/>
        </w:rPr>
      </w:pPr>
      <w:r w:rsidRPr="00FC3317">
        <w:rPr>
          <w:sz w:val="24"/>
          <w:szCs w:val="24"/>
        </w:rPr>
        <w:t>Вариант</w:t>
      </w:r>
      <w:r w:rsidRPr="00FC3317">
        <w:rPr>
          <w:spacing w:val="-4"/>
          <w:sz w:val="24"/>
          <w:szCs w:val="24"/>
        </w:rPr>
        <w:t xml:space="preserve"> </w:t>
      </w:r>
      <w:r w:rsidRPr="00FC3317">
        <w:rPr>
          <w:spacing w:val="-10"/>
          <w:sz w:val="24"/>
          <w:szCs w:val="24"/>
        </w:rPr>
        <w:t>1</w:t>
      </w:r>
    </w:p>
    <w:p w14:paraId="325DE424" w14:textId="77777777" w:rsidR="00FC3317" w:rsidRPr="00FC3317" w:rsidRDefault="00FC3317" w:rsidP="00A25E61">
      <w:pPr>
        <w:pStyle w:val="a3"/>
        <w:spacing w:before="3"/>
        <w:ind w:left="142" w:right="144" w:firstLine="709"/>
        <w:rPr>
          <w:sz w:val="24"/>
          <w:szCs w:val="24"/>
        </w:rPr>
      </w:pPr>
      <w:r w:rsidRPr="00FC3317">
        <w:rPr>
          <w:sz w:val="24"/>
          <w:szCs w:val="24"/>
        </w:rPr>
        <w:t>А)</w:t>
      </w:r>
      <w:r w:rsidRPr="00FC3317">
        <w:rPr>
          <w:spacing w:val="-12"/>
          <w:sz w:val="24"/>
          <w:szCs w:val="24"/>
        </w:rPr>
        <w:t xml:space="preserve"> </w:t>
      </w:r>
      <w:r w:rsidRPr="00FC3317">
        <w:rPr>
          <w:sz w:val="24"/>
          <w:szCs w:val="24"/>
        </w:rPr>
        <w:t>эволюция</w:t>
      </w:r>
      <w:r w:rsidRPr="00FC3317">
        <w:rPr>
          <w:spacing w:val="-6"/>
          <w:sz w:val="24"/>
          <w:szCs w:val="24"/>
        </w:rPr>
        <w:t xml:space="preserve"> </w:t>
      </w:r>
      <w:r w:rsidRPr="00FC3317">
        <w:rPr>
          <w:sz w:val="24"/>
          <w:szCs w:val="24"/>
        </w:rPr>
        <w:t>концепций</w:t>
      </w:r>
      <w:r w:rsidRPr="00FC3317">
        <w:rPr>
          <w:spacing w:val="-2"/>
          <w:sz w:val="24"/>
          <w:szCs w:val="24"/>
        </w:rPr>
        <w:t xml:space="preserve"> </w:t>
      </w:r>
      <w:r w:rsidRPr="00FC3317">
        <w:rPr>
          <w:sz w:val="24"/>
          <w:szCs w:val="24"/>
        </w:rPr>
        <w:t>управления</w:t>
      </w:r>
      <w:r w:rsidRPr="00FC3317">
        <w:rPr>
          <w:spacing w:val="-5"/>
          <w:sz w:val="24"/>
          <w:szCs w:val="24"/>
        </w:rPr>
        <w:t xml:space="preserve"> </w:t>
      </w:r>
      <w:r w:rsidRPr="00FC3317">
        <w:rPr>
          <w:sz w:val="24"/>
          <w:szCs w:val="24"/>
        </w:rPr>
        <w:t>людьми</w:t>
      </w:r>
      <w:r w:rsidRPr="00FC3317">
        <w:rPr>
          <w:spacing w:val="-3"/>
          <w:sz w:val="24"/>
          <w:szCs w:val="24"/>
        </w:rPr>
        <w:t xml:space="preserve"> </w:t>
      </w:r>
      <w:r w:rsidRPr="00FC3317">
        <w:rPr>
          <w:sz w:val="24"/>
          <w:szCs w:val="24"/>
        </w:rPr>
        <w:t>в</w:t>
      </w:r>
      <w:r w:rsidRPr="00FC3317">
        <w:rPr>
          <w:spacing w:val="-11"/>
          <w:sz w:val="24"/>
          <w:szCs w:val="24"/>
        </w:rPr>
        <w:t xml:space="preserve"> </w:t>
      </w:r>
      <w:r w:rsidRPr="00FC3317">
        <w:rPr>
          <w:spacing w:val="-2"/>
          <w:sz w:val="24"/>
          <w:szCs w:val="24"/>
        </w:rPr>
        <w:t>организациях.</w:t>
      </w:r>
    </w:p>
    <w:p w14:paraId="570602BB"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10"/>
          <w:sz w:val="24"/>
          <w:szCs w:val="24"/>
        </w:rPr>
        <w:t xml:space="preserve"> </w:t>
      </w:r>
      <w:r w:rsidRPr="00FC3317">
        <w:rPr>
          <w:sz w:val="24"/>
          <w:szCs w:val="24"/>
        </w:rPr>
        <w:t>должностная</w:t>
      </w:r>
      <w:r w:rsidRPr="00FC3317">
        <w:rPr>
          <w:spacing w:val="-5"/>
          <w:sz w:val="24"/>
          <w:szCs w:val="24"/>
        </w:rPr>
        <w:t xml:space="preserve"> </w:t>
      </w:r>
      <w:r w:rsidRPr="00FC3317">
        <w:rPr>
          <w:sz w:val="24"/>
          <w:szCs w:val="24"/>
        </w:rPr>
        <w:t>инструкция</w:t>
      </w:r>
      <w:r w:rsidRPr="00FC3317">
        <w:rPr>
          <w:spacing w:val="-8"/>
          <w:sz w:val="24"/>
          <w:szCs w:val="24"/>
        </w:rPr>
        <w:t xml:space="preserve"> </w:t>
      </w:r>
      <w:r w:rsidRPr="00FC3317">
        <w:rPr>
          <w:sz w:val="24"/>
          <w:szCs w:val="24"/>
        </w:rPr>
        <w:t>как</w:t>
      </w:r>
      <w:r w:rsidRPr="00FC3317">
        <w:rPr>
          <w:spacing w:val="-4"/>
          <w:sz w:val="24"/>
          <w:szCs w:val="24"/>
        </w:rPr>
        <w:t xml:space="preserve"> </w:t>
      </w:r>
      <w:r w:rsidRPr="00FC3317">
        <w:rPr>
          <w:sz w:val="24"/>
          <w:szCs w:val="24"/>
        </w:rPr>
        <w:t>документальный</w:t>
      </w:r>
      <w:r w:rsidRPr="00FC3317">
        <w:rPr>
          <w:spacing w:val="-4"/>
          <w:sz w:val="24"/>
          <w:szCs w:val="24"/>
        </w:rPr>
        <w:t xml:space="preserve"> </w:t>
      </w:r>
      <w:r w:rsidRPr="00FC3317">
        <w:rPr>
          <w:sz w:val="24"/>
          <w:szCs w:val="24"/>
        </w:rPr>
        <w:t>итог</w:t>
      </w:r>
      <w:r w:rsidRPr="00FC3317">
        <w:rPr>
          <w:spacing w:val="-4"/>
          <w:sz w:val="24"/>
          <w:szCs w:val="24"/>
        </w:rPr>
        <w:t xml:space="preserve"> </w:t>
      </w:r>
      <w:r w:rsidRPr="00FC3317">
        <w:rPr>
          <w:sz w:val="24"/>
          <w:szCs w:val="24"/>
        </w:rPr>
        <w:t>анализа</w:t>
      </w:r>
      <w:r w:rsidRPr="00FC3317">
        <w:rPr>
          <w:spacing w:val="-6"/>
          <w:sz w:val="24"/>
          <w:szCs w:val="24"/>
        </w:rPr>
        <w:t xml:space="preserve"> </w:t>
      </w:r>
      <w:r w:rsidRPr="00FC3317">
        <w:rPr>
          <w:spacing w:val="-2"/>
          <w:sz w:val="24"/>
          <w:szCs w:val="24"/>
        </w:rPr>
        <w:t>работ.</w:t>
      </w:r>
    </w:p>
    <w:p w14:paraId="1CA3AEFB" w14:textId="77777777" w:rsidR="00FC3317" w:rsidRPr="00FC3317" w:rsidRDefault="00FC3317" w:rsidP="00A25E61">
      <w:pPr>
        <w:pStyle w:val="a3"/>
        <w:ind w:left="142" w:right="144" w:firstLine="709"/>
        <w:rPr>
          <w:sz w:val="24"/>
          <w:szCs w:val="24"/>
        </w:rPr>
      </w:pPr>
    </w:p>
    <w:p w14:paraId="4E7C8E00" w14:textId="77777777" w:rsidR="00FC3317" w:rsidRPr="00FC3317" w:rsidRDefault="00FC3317" w:rsidP="00A25E61">
      <w:pPr>
        <w:pStyle w:val="a3"/>
        <w:ind w:left="142" w:right="144" w:firstLine="709"/>
        <w:rPr>
          <w:sz w:val="24"/>
          <w:szCs w:val="24"/>
        </w:rPr>
      </w:pPr>
      <w:r w:rsidRPr="00FC3317">
        <w:rPr>
          <w:sz w:val="24"/>
          <w:szCs w:val="24"/>
        </w:rPr>
        <w:t>Вариант</w:t>
      </w:r>
      <w:r w:rsidRPr="00FC3317">
        <w:rPr>
          <w:spacing w:val="-4"/>
          <w:sz w:val="24"/>
          <w:szCs w:val="24"/>
        </w:rPr>
        <w:t xml:space="preserve"> </w:t>
      </w:r>
      <w:r w:rsidRPr="00FC3317">
        <w:rPr>
          <w:spacing w:val="-10"/>
          <w:sz w:val="24"/>
          <w:szCs w:val="24"/>
        </w:rPr>
        <w:t>2</w:t>
      </w:r>
    </w:p>
    <w:p w14:paraId="1B608665"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10"/>
          <w:sz w:val="24"/>
          <w:szCs w:val="24"/>
        </w:rPr>
        <w:t xml:space="preserve"> </w:t>
      </w:r>
      <w:r w:rsidRPr="00FC3317">
        <w:rPr>
          <w:sz w:val="24"/>
          <w:szCs w:val="24"/>
        </w:rPr>
        <w:t>функции</w:t>
      </w:r>
      <w:r w:rsidRPr="00FC3317">
        <w:rPr>
          <w:spacing w:val="-3"/>
          <w:sz w:val="24"/>
          <w:szCs w:val="24"/>
        </w:rPr>
        <w:t xml:space="preserve"> </w:t>
      </w:r>
      <w:r w:rsidRPr="00FC3317">
        <w:rPr>
          <w:sz w:val="24"/>
          <w:szCs w:val="24"/>
        </w:rPr>
        <w:t>управления</w:t>
      </w:r>
      <w:r w:rsidRPr="00FC3317">
        <w:rPr>
          <w:spacing w:val="-4"/>
          <w:sz w:val="24"/>
          <w:szCs w:val="24"/>
        </w:rPr>
        <w:t xml:space="preserve"> </w:t>
      </w:r>
      <w:r w:rsidRPr="00FC3317">
        <w:rPr>
          <w:spacing w:val="-2"/>
          <w:sz w:val="24"/>
          <w:szCs w:val="24"/>
        </w:rPr>
        <w:t>персоналом.</w:t>
      </w:r>
    </w:p>
    <w:p w14:paraId="611095D9" w14:textId="77777777" w:rsidR="00FC3317" w:rsidRPr="00FC3317" w:rsidRDefault="00FC3317" w:rsidP="00A25E61">
      <w:pPr>
        <w:pStyle w:val="a3"/>
        <w:ind w:left="142" w:right="144" w:firstLine="709"/>
        <w:rPr>
          <w:sz w:val="24"/>
          <w:szCs w:val="24"/>
        </w:rPr>
      </w:pPr>
      <w:r w:rsidRPr="00FC3317">
        <w:rPr>
          <w:sz w:val="24"/>
          <w:szCs w:val="24"/>
        </w:rPr>
        <w:lastRenderedPageBreak/>
        <w:t>В)</w:t>
      </w:r>
      <w:r w:rsidRPr="00FC3317">
        <w:rPr>
          <w:spacing w:val="-10"/>
          <w:sz w:val="24"/>
          <w:szCs w:val="24"/>
        </w:rPr>
        <w:t xml:space="preserve"> </w:t>
      </w:r>
      <w:r w:rsidRPr="00FC3317">
        <w:rPr>
          <w:sz w:val="24"/>
          <w:szCs w:val="24"/>
        </w:rPr>
        <w:t>корректировочные</w:t>
      </w:r>
      <w:r w:rsidRPr="00FC3317">
        <w:rPr>
          <w:spacing w:val="-6"/>
          <w:sz w:val="24"/>
          <w:szCs w:val="24"/>
        </w:rPr>
        <w:t xml:space="preserve"> </w:t>
      </w:r>
      <w:r w:rsidRPr="00FC3317">
        <w:rPr>
          <w:sz w:val="24"/>
          <w:szCs w:val="24"/>
        </w:rPr>
        <w:t>мероприятия</w:t>
      </w:r>
      <w:r w:rsidRPr="00FC3317">
        <w:rPr>
          <w:spacing w:val="-7"/>
          <w:sz w:val="24"/>
          <w:szCs w:val="24"/>
        </w:rPr>
        <w:t xml:space="preserve"> </w:t>
      </w:r>
      <w:r w:rsidRPr="00FC3317">
        <w:rPr>
          <w:sz w:val="24"/>
          <w:szCs w:val="24"/>
        </w:rPr>
        <w:t>по</w:t>
      </w:r>
      <w:r w:rsidRPr="00FC3317">
        <w:rPr>
          <w:spacing w:val="-4"/>
          <w:sz w:val="24"/>
          <w:szCs w:val="24"/>
        </w:rPr>
        <w:t xml:space="preserve"> </w:t>
      </w:r>
      <w:r w:rsidRPr="00FC3317">
        <w:rPr>
          <w:sz w:val="24"/>
          <w:szCs w:val="24"/>
        </w:rPr>
        <w:t>удержанию</w:t>
      </w:r>
      <w:r w:rsidRPr="00FC3317">
        <w:rPr>
          <w:spacing w:val="-5"/>
          <w:sz w:val="24"/>
          <w:szCs w:val="24"/>
        </w:rPr>
        <w:t xml:space="preserve"> </w:t>
      </w:r>
      <w:r w:rsidRPr="00FC3317">
        <w:rPr>
          <w:sz w:val="24"/>
          <w:szCs w:val="24"/>
        </w:rPr>
        <w:t>и</w:t>
      </w:r>
      <w:r w:rsidRPr="00FC3317">
        <w:rPr>
          <w:spacing w:val="-7"/>
          <w:sz w:val="24"/>
          <w:szCs w:val="24"/>
        </w:rPr>
        <w:t xml:space="preserve"> </w:t>
      </w:r>
      <w:r w:rsidRPr="00FC3317">
        <w:rPr>
          <w:sz w:val="24"/>
          <w:szCs w:val="24"/>
        </w:rPr>
        <w:t>привлечению</w:t>
      </w:r>
      <w:r w:rsidRPr="00FC3317">
        <w:rPr>
          <w:spacing w:val="-4"/>
          <w:sz w:val="24"/>
          <w:szCs w:val="24"/>
        </w:rPr>
        <w:t xml:space="preserve"> </w:t>
      </w:r>
      <w:r w:rsidRPr="00FC3317">
        <w:rPr>
          <w:spacing w:val="-2"/>
          <w:sz w:val="24"/>
          <w:szCs w:val="24"/>
        </w:rPr>
        <w:t>работников.</w:t>
      </w:r>
    </w:p>
    <w:p w14:paraId="545198C5" w14:textId="77777777" w:rsidR="00FC3317" w:rsidRPr="00FC3317" w:rsidRDefault="00FC3317" w:rsidP="00A25E61">
      <w:pPr>
        <w:pStyle w:val="a3"/>
        <w:ind w:left="142" w:right="144" w:firstLine="709"/>
        <w:rPr>
          <w:sz w:val="24"/>
          <w:szCs w:val="24"/>
        </w:rPr>
      </w:pPr>
    </w:p>
    <w:p w14:paraId="595EAFD5" w14:textId="77777777" w:rsidR="00FC3317" w:rsidRPr="00FC3317" w:rsidRDefault="00FC3317" w:rsidP="00A25E61">
      <w:pPr>
        <w:pStyle w:val="a3"/>
        <w:ind w:left="142" w:right="144" w:firstLine="709"/>
        <w:rPr>
          <w:sz w:val="24"/>
          <w:szCs w:val="24"/>
        </w:rPr>
      </w:pPr>
      <w:r w:rsidRPr="00FC3317">
        <w:rPr>
          <w:sz w:val="24"/>
          <w:szCs w:val="24"/>
        </w:rPr>
        <w:t>Вариант</w:t>
      </w:r>
      <w:r w:rsidRPr="00FC3317">
        <w:rPr>
          <w:spacing w:val="-4"/>
          <w:sz w:val="24"/>
          <w:szCs w:val="24"/>
        </w:rPr>
        <w:t xml:space="preserve"> </w:t>
      </w:r>
      <w:r w:rsidRPr="00FC3317">
        <w:rPr>
          <w:spacing w:val="-10"/>
          <w:sz w:val="24"/>
          <w:szCs w:val="24"/>
        </w:rPr>
        <w:t>3</w:t>
      </w:r>
    </w:p>
    <w:p w14:paraId="208C584C" w14:textId="77777777" w:rsidR="00FC3317" w:rsidRPr="00FC3317" w:rsidRDefault="00FC3317" w:rsidP="00A25E61">
      <w:pPr>
        <w:pStyle w:val="a3"/>
        <w:spacing w:line="242" w:lineRule="auto"/>
        <w:ind w:left="142" w:right="144" w:firstLine="709"/>
        <w:rPr>
          <w:sz w:val="24"/>
          <w:szCs w:val="24"/>
        </w:rPr>
      </w:pPr>
      <w:r w:rsidRPr="00FC3317">
        <w:rPr>
          <w:sz w:val="24"/>
          <w:szCs w:val="24"/>
        </w:rPr>
        <w:t>А)</w:t>
      </w:r>
      <w:r w:rsidRPr="00FC3317">
        <w:rPr>
          <w:spacing w:val="-9"/>
          <w:sz w:val="24"/>
          <w:szCs w:val="24"/>
        </w:rPr>
        <w:t xml:space="preserve"> </w:t>
      </w:r>
      <w:r w:rsidRPr="00FC3317">
        <w:rPr>
          <w:sz w:val="24"/>
          <w:szCs w:val="24"/>
        </w:rPr>
        <w:t>факторы</w:t>
      </w:r>
      <w:r w:rsidRPr="00FC3317">
        <w:rPr>
          <w:spacing w:val="-8"/>
          <w:sz w:val="24"/>
          <w:szCs w:val="24"/>
        </w:rPr>
        <w:t xml:space="preserve"> </w:t>
      </w:r>
      <w:r w:rsidRPr="00FC3317">
        <w:rPr>
          <w:sz w:val="24"/>
          <w:szCs w:val="24"/>
        </w:rPr>
        <w:t>внешней</w:t>
      </w:r>
      <w:r w:rsidRPr="00FC3317">
        <w:rPr>
          <w:spacing w:val="-4"/>
          <w:sz w:val="24"/>
          <w:szCs w:val="24"/>
        </w:rPr>
        <w:t xml:space="preserve"> </w:t>
      </w:r>
      <w:r w:rsidRPr="00FC3317">
        <w:rPr>
          <w:sz w:val="24"/>
          <w:szCs w:val="24"/>
        </w:rPr>
        <w:t>среды,</w:t>
      </w:r>
      <w:r w:rsidRPr="00FC3317">
        <w:rPr>
          <w:spacing w:val="-8"/>
          <w:sz w:val="24"/>
          <w:szCs w:val="24"/>
        </w:rPr>
        <w:t xml:space="preserve"> </w:t>
      </w:r>
      <w:r w:rsidRPr="00FC3317">
        <w:rPr>
          <w:sz w:val="24"/>
          <w:szCs w:val="24"/>
        </w:rPr>
        <w:t>влияющие</w:t>
      </w:r>
      <w:r w:rsidRPr="00FC3317">
        <w:rPr>
          <w:spacing w:val="-8"/>
          <w:sz w:val="24"/>
          <w:szCs w:val="24"/>
        </w:rPr>
        <w:t xml:space="preserve"> </w:t>
      </w:r>
      <w:r w:rsidRPr="00FC3317">
        <w:rPr>
          <w:sz w:val="24"/>
          <w:szCs w:val="24"/>
        </w:rPr>
        <w:t>на</w:t>
      </w:r>
      <w:r w:rsidRPr="00FC3317">
        <w:rPr>
          <w:spacing w:val="-9"/>
          <w:sz w:val="24"/>
          <w:szCs w:val="24"/>
        </w:rPr>
        <w:t xml:space="preserve"> </w:t>
      </w:r>
      <w:r w:rsidRPr="00FC3317">
        <w:rPr>
          <w:sz w:val="24"/>
          <w:szCs w:val="24"/>
        </w:rPr>
        <w:t>систему</w:t>
      </w:r>
      <w:r w:rsidRPr="00FC3317">
        <w:rPr>
          <w:spacing w:val="-8"/>
          <w:sz w:val="24"/>
          <w:szCs w:val="24"/>
        </w:rPr>
        <w:t xml:space="preserve"> </w:t>
      </w:r>
      <w:r w:rsidRPr="00FC3317">
        <w:rPr>
          <w:sz w:val="24"/>
          <w:szCs w:val="24"/>
        </w:rPr>
        <w:t>управления</w:t>
      </w:r>
      <w:r w:rsidRPr="00FC3317">
        <w:rPr>
          <w:spacing w:val="-7"/>
          <w:sz w:val="24"/>
          <w:szCs w:val="24"/>
        </w:rPr>
        <w:t xml:space="preserve"> </w:t>
      </w:r>
      <w:r w:rsidRPr="00FC3317">
        <w:rPr>
          <w:sz w:val="24"/>
          <w:szCs w:val="24"/>
        </w:rPr>
        <w:t>персоналом</w:t>
      </w:r>
      <w:r w:rsidRPr="00FC3317">
        <w:rPr>
          <w:spacing w:val="-8"/>
          <w:sz w:val="24"/>
          <w:szCs w:val="24"/>
        </w:rPr>
        <w:t xml:space="preserve"> </w:t>
      </w:r>
      <w:r w:rsidRPr="00FC3317">
        <w:rPr>
          <w:sz w:val="24"/>
          <w:szCs w:val="24"/>
        </w:rPr>
        <w:t xml:space="preserve">в </w:t>
      </w:r>
      <w:r w:rsidRPr="00FC3317">
        <w:rPr>
          <w:spacing w:val="-2"/>
          <w:sz w:val="24"/>
          <w:szCs w:val="24"/>
        </w:rPr>
        <w:t>организации.</w:t>
      </w:r>
    </w:p>
    <w:p w14:paraId="43240DE3" w14:textId="77777777" w:rsidR="00FC3317" w:rsidRPr="00FC3317" w:rsidRDefault="00FC3317" w:rsidP="00A25E61">
      <w:pPr>
        <w:pStyle w:val="a3"/>
        <w:spacing w:line="273" w:lineRule="exact"/>
        <w:ind w:left="142" w:right="144" w:firstLine="709"/>
        <w:rPr>
          <w:sz w:val="24"/>
          <w:szCs w:val="24"/>
        </w:rPr>
      </w:pPr>
      <w:r w:rsidRPr="00FC3317">
        <w:rPr>
          <w:sz w:val="24"/>
          <w:szCs w:val="24"/>
        </w:rPr>
        <w:t>В)</w:t>
      </w:r>
      <w:r w:rsidRPr="00FC3317">
        <w:rPr>
          <w:spacing w:val="-6"/>
          <w:sz w:val="24"/>
          <w:szCs w:val="24"/>
        </w:rPr>
        <w:t xml:space="preserve"> </w:t>
      </w:r>
      <w:r w:rsidRPr="00FC3317">
        <w:rPr>
          <w:sz w:val="24"/>
          <w:szCs w:val="24"/>
        </w:rPr>
        <w:t>виды</w:t>
      </w:r>
      <w:r w:rsidRPr="00FC3317">
        <w:rPr>
          <w:spacing w:val="-5"/>
          <w:sz w:val="24"/>
          <w:szCs w:val="24"/>
        </w:rPr>
        <w:t xml:space="preserve"> </w:t>
      </w:r>
      <w:r w:rsidRPr="00FC3317">
        <w:rPr>
          <w:sz w:val="24"/>
          <w:szCs w:val="24"/>
        </w:rPr>
        <w:t xml:space="preserve">карьерного </w:t>
      </w:r>
      <w:r w:rsidRPr="00FC3317">
        <w:rPr>
          <w:spacing w:val="-4"/>
          <w:sz w:val="24"/>
          <w:szCs w:val="24"/>
        </w:rPr>
        <w:t>пути.</w:t>
      </w:r>
    </w:p>
    <w:p w14:paraId="593592BB" w14:textId="77777777" w:rsidR="00FC3317" w:rsidRPr="00FC3317" w:rsidRDefault="00FC3317" w:rsidP="00A25E61">
      <w:pPr>
        <w:pStyle w:val="5"/>
        <w:spacing w:before="274"/>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Письменная</w:t>
      </w:r>
      <w:r w:rsidRPr="00FC3317">
        <w:rPr>
          <w:rFonts w:ascii="Times New Roman" w:hAnsi="Times New Roman" w:cs="Times New Roman"/>
          <w:spacing w:val="-3"/>
          <w:sz w:val="24"/>
          <w:szCs w:val="24"/>
        </w:rPr>
        <w:t xml:space="preserve"> </w:t>
      </w:r>
      <w:r w:rsidRPr="00FC3317">
        <w:rPr>
          <w:rFonts w:ascii="Times New Roman" w:hAnsi="Times New Roman" w:cs="Times New Roman"/>
          <w:sz w:val="24"/>
          <w:szCs w:val="24"/>
        </w:rPr>
        <w:t>работа</w:t>
      </w:r>
      <w:r w:rsidRPr="00FC3317">
        <w:rPr>
          <w:rFonts w:ascii="Times New Roman" w:hAnsi="Times New Roman" w:cs="Times New Roman"/>
          <w:spacing w:val="-4"/>
          <w:sz w:val="24"/>
          <w:szCs w:val="24"/>
        </w:rPr>
        <w:t xml:space="preserve"> </w:t>
      </w:r>
      <w:r w:rsidRPr="00FC3317">
        <w:rPr>
          <w:rFonts w:ascii="Times New Roman" w:hAnsi="Times New Roman" w:cs="Times New Roman"/>
          <w:spacing w:val="-10"/>
          <w:sz w:val="24"/>
          <w:szCs w:val="24"/>
        </w:rPr>
        <w:t>4</w:t>
      </w:r>
    </w:p>
    <w:p w14:paraId="774B04E5" w14:textId="77777777" w:rsidR="00FC3317" w:rsidRPr="00FC3317" w:rsidRDefault="00FC3317" w:rsidP="00A25E61">
      <w:pPr>
        <w:pStyle w:val="a3"/>
        <w:ind w:left="142" w:right="144" w:firstLine="709"/>
        <w:rPr>
          <w:sz w:val="24"/>
          <w:szCs w:val="24"/>
        </w:rPr>
      </w:pPr>
      <w:r w:rsidRPr="00FC3317">
        <w:rPr>
          <w:sz w:val="24"/>
          <w:szCs w:val="24"/>
        </w:rPr>
        <w:t>Вариант</w:t>
      </w:r>
      <w:r w:rsidRPr="00FC3317">
        <w:rPr>
          <w:spacing w:val="-4"/>
          <w:sz w:val="24"/>
          <w:szCs w:val="24"/>
        </w:rPr>
        <w:t xml:space="preserve"> </w:t>
      </w:r>
      <w:r w:rsidRPr="00FC3317">
        <w:rPr>
          <w:spacing w:val="-10"/>
          <w:sz w:val="24"/>
          <w:szCs w:val="24"/>
        </w:rPr>
        <w:t>1</w:t>
      </w:r>
    </w:p>
    <w:p w14:paraId="1407B3CA" w14:textId="77777777" w:rsidR="00FC3317" w:rsidRPr="00FC3317" w:rsidRDefault="00FC3317" w:rsidP="00A25E61">
      <w:pPr>
        <w:pStyle w:val="a3"/>
        <w:spacing w:before="2"/>
        <w:ind w:left="142" w:right="144" w:firstLine="709"/>
        <w:rPr>
          <w:sz w:val="24"/>
          <w:szCs w:val="24"/>
        </w:rPr>
      </w:pPr>
      <w:r w:rsidRPr="00FC3317">
        <w:rPr>
          <w:sz w:val="24"/>
          <w:szCs w:val="24"/>
        </w:rPr>
        <w:t>А)</w:t>
      </w:r>
      <w:r w:rsidRPr="00FC3317">
        <w:rPr>
          <w:spacing w:val="-15"/>
          <w:sz w:val="24"/>
          <w:szCs w:val="24"/>
        </w:rPr>
        <w:t xml:space="preserve"> </w:t>
      </w:r>
      <w:r w:rsidRPr="00FC3317">
        <w:rPr>
          <w:sz w:val="24"/>
          <w:szCs w:val="24"/>
        </w:rPr>
        <w:t>источники</w:t>
      </w:r>
      <w:r w:rsidRPr="00FC3317">
        <w:rPr>
          <w:spacing w:val="-15"/>
          <w:sz w:val="24"/>
          <w:szCs w:val="24"/>
        </w:rPr>
        <w:t xml:space="preserve"> </w:t>
      </w:r>
      <w:r w:rsidRPr="00FC3317">
        <w:rPr>
          <w:sz w:val="24"/>
          <w:szCs w:val="24"/>
        </w:rPr>
        <w:t>подбора</w:t>
      </w:r>
      <w:r w:rsidRPr="00FC3317">
        <w:rPr>
          <w:spacing w:val="-15"/>
          <w:sz w:val="24"/>
          <w:szCs w:val="24"/>
        </w:rPr>
        <w:t xml:space="preserve"> </w:t>
      </w:r>
      <w:r w:rsidRPr="00FC3317">
        <w:rPr>
          <w:sz w:val="24"/>
          <w:szCs w:val="24"/>
        </w:rPr>
        <w:t>персонала. В) формы адаптации персонала.</w:t>
      </w:r>
    </w:p>
    <w:p w14:paraId="068903C2" w14:textId="77777777" w:rsidR="00FC3317" w:rsidRPr="00FC3317" w:rsidRDefault="00FC3317" w:rsidP="00A25E61">
      <w:pPr>
        <w:pStyle w:val="a3"/>
        <w:ind w:left="142" w:right="144" w:firstLine="709"/>
        <w:rPr>
          <w:sz w:val="24"/>
          <w:szCs w:val="24"/>
        </w:rPr>
      </w:pPr>
    </w:p>
    <w:p w14:paraId="5161E5DE" w14:textId="77777777" w:rsidR="00FC3317" w:rsidRPr="00FC3317" w:rsidRDefault="00FC3317" w:rsidP="00A25E61">
      <w:pPr>
        <w:pStyle w:val="a3"/>
        <w:ind w:left="142" w:right="144" w:firstLine="709"/>
        <w:rPr>
          <w:sz w:val="24"/>
          <w:szCs w:val="24"/>
        </w:rPr>
      </w:pPr>
      <w:r w:rsidRPr="00FC3317">
        <w:rPr>
          <w:sz w:val="24"/>
          <w:szCs w:val="24"/>
        </w:rPr>
        <w:t>Вариант</w:t>
      </w:r>
      <w:r w:rsidRPr="00FC3317">
        <w:rPr>
          <w:spacing w:val="-4"/>
          <w:sz w:val="24"/>
          <w:szCs w:val="24"/>
        </w:rPr>
        <w:t xml:space="preserve"> </w:t>
      </w:r>
      <w:r w:rsidRPr="00FC3317">
        <w:rPr>
          <w:spacing w:val="-10"/>
          <w:sz w:val="24"/>
          <w:szCs w:val="24"/>
        </w:rPr>
        <w:t>2</w:t>
      </w:r>
    </w:p>
    <w:p w14:paraId="33BC5EEC"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15"/>
          <w:sz w:val="24"/>
          <w:szCs w:val="24"/>
        </w:rPr>
        <w:t xml:space="preserve"> </w:t>
      </w:r>
      <w:r w:rsidRPr="00FC3317">
        <w:rPr>
          <w:sz w:val="24"/>
          <w:szCs w:val="24"/>
        </w:rPr>
        <w:t>требования</w:t>
      </w:r>
      <w:r w:rsidRPr="00FC3317">
        <w:rPr>
          <w:spacing w:val="-15"/>
          <w:sz w:val="24"/>
          <w:szCs w:val="24"/>
        </w:rPr>
        <w:t xml:space="preserve"> </w:t>
      </w:r>
      <w:r w:rsidRPr="00FC3317">
        <w:rPr>
          <w:sz w:val="24"/>
          <w:szCs w:val="24"/>
        </w:rPr>
        <w:t>к</w:t>
      </w:r>
      <w:r w:rsidRPr="00FC3317">
        <w:rPr>
          <w:spacing w:val="-12"/>
          <w:sz w:val="24"/>
          <w:szCs w:val="24"/>
        </w:rPr>
        <w:t xml:space="preserve"> </w:t>
      </w:r>
      <w:r w:rsidRPr="00FC3317">
        <w:rPr>
          <w:sz w:val="24"/>
          <w:szCs w:val="24"/>
        </w:rPr>
        <w:t>переподготовке</w:t>
      </w:r>
      <w:r w:rsidRPr="00FC3317">
        <w:rPr>
          <w:spacing w:val="-15"/>
          <w:sz w:val="24"/>
          <w:szCs w:val="24"/>
        </w:rPr>
        <w:t xml:space="preserve"> </w:t>
      </w:r>
      <w:r w:rsidRPr="00FC3317">
        <w:rPr>
          <w:sz w:val="24"/>
          <w:szCs w:val="24"/>
        </w:rPr>
        <w:t>сотрудников. В) причины стрессов в трудовом коллективе.</w:t>
      </w:r>
    </w:p>
    <w:p w14:paraId="5C926570" w14:textId="77777777" w:rsidR="00FC3317" w:rsidRPr="00FC3317" w:rsidRDefault="00FC3317" w:rsidP="00A25E61">
      <w:pPr>
        <w:pStyle w:val="a3"/>
        <w:spacing w:before="1"/>
        <w:ind w:left="142" w:right="144" w:firstLine="709"/>
        <w:rPr>
          <w:sz w:val="24"/>
          <w:szCs w:val="24"/>
        </w:rPr>
      </w:pPr>
    </w:p>
    <w:p w14:paraId="774A747E" w14:textId="77777777" w:rsidR="00FC3317" w:rsidRPr="00FC3317" w:rsidRDefault="00FC3317" w:rsidP="00A25E61">
      <w:pPr>
        <w:pStyle w:val="a3"/>
        <w:ind w:left="142" w:right="144" w:firstLine="709"/>
        <w:rPr>
          <w:sz w:val="24"/>
          <w:szCs w:val="24"/>
        </w:rPr>
      </w:pPr>
      <w:r w:rsidRPr="00FC3317">
        <w:rPr>
          <w:sz w:val="24"/>
          <w:szCs w:val="24"/>
        </w:rPr>
        <w:t>Вариант</w:t>
      </w:r>
      <w:r w:rsidRPr="00FC3317">
        <w:rPr>
          <w:spacing w:val="-4"/>
          <w:sz w:val="24"/>
          <w:szCs w:val="24"/>
        </w:rPr>
        <w:t xml:space="preserve"> </w:t>
      </w:r>
      <w:r w:rsidRPr="00FC3317">
        <w:rPr>
          <w:spacing w:val="-10"/>
          <w:sz w:val="24"/>
          <w:szCs w:val="24"/>
        </w:rPr>
        <w:t>3</w:t>
      </w:r>
    </w:p>
    <w:p w14:paraId="7E63FACF"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12"/>
          <w:sz w:val="24"/>
          <w:szCs w:val="24"/>
        </w:rPr>
        <w:t xml:space="preserve"> </w:t>
      </w:r>
      <w:r w:rsidRPr="00FC3317">
        <w:rPr>
          <w:sz w:val="24"/>
          <w:szCs w:val="24"/>
        </w:rPr>
        <w:t>аспекты</w:t>
      </w:r>
      <w:r w:rsidRPr="00FC3317">
        <w:rPr>
          <w:spacing w:val="-10"/>
          <w:sz w:val="24"/>
          <w:szCs w:val="24"/>
        </w:rPr>
        <w:t xml:space="preserve"> </w:t>
      </w:r>
      <w:r w:rsidRPr="00FC3317">
        <w:rPr>
          <w:sz w:val="24"/>
          <w:szCs w:val="24"/>
        </w:rPr>
        <w:t>справедливости</w:t>
      </w:r>
      <w:r w:rsidRPr="00FC3317">
        <w:rPr>
          <w:spacing w:val="-7"/>
          <w:sz w:val="24"/>
          <w:szCs w:val="24"/>
        </w:rPr>
        <w:t xml:space="preserve"> </w:t>
      </w:r>
      <w:r w:rsidRPr="00FC3317">
        <w:rPr>
          <w:sz w:val="24"/>
          <w:szCs w:val="24"/>
        </w:rPr>
        <w:t>при</w:t>
      </w:r>
      <w:r w:rsidRPr="00FC3317">
        <w:rPr>
          <w:spacing w:val="-10"/>
          <w:sz w:val="24"/>
          <w:szCs w:val="24"/>
        </w:rPr>
        <w:t xml:space="preserve"> </w:t>
      </w:r>
      <w:r w:rsidRPr="00FC3317">
        <w:rPr>
          <w:sz w:val="24"/>
          <w:szCs w:val="24"/>
        </w:rPr>
        <w:t>формировании</w:t>
      </w:r>
      <w:r w:rsidRPr="00FC3317">
        <w:rPr>
          <w:spacing w:val="-8"/>
          <w:sz w:val="24"/>
          <w:szCs w:val="24"/>
        </w:rPr>
        <w:t xml:space="preserve"> </w:t>
      </w:r>
      <w:r w:rsidRPr="00FC3317">
        <w:rPr>
          <w:sz w:val="24"/>
          <w:szCs w:val="24"/>
        </w:rPr>
        <w:t>системы</w:t>
      </w:r>
      <w:r w:rsidRPr="00FC3317">
        <w:rPr>
          <w:spacing w:val="-11"/>
          <w:sz w:val="24"/>
          <w:szCs w:val="24"/>
        </w:rPr>
        <w:t xml:space="preserve"> </w:t>
      </w:r>
      <w:r w:rsidRPr="00FC3317">
        <w:rPr>
          <w:sz w:val="24"/>
          <w:szCs w:val="24"/>
        </w:rPr>
        <w:t>вознаграждения</w:t>
      </w:r>
      <w:r w:rsidRPr="00FC3317">
        <w:rPr>
          <w:spacing w:val="-10"/>
          <w:sz w:val="24"/>
          <w:szCs w:val="24"/>
        </w:rPr>
        <w:t xml:space="preserve"> </w:t>
      </w:r>
      <w:r w:rsidRPr="00FC3317">
        <w:rPr>
          <w:sz w:val="24"/>
          <w:szCs w:val="24"/>
        </w:rPr>
        <w:t>персонала. В) причины возникновения конфликта.</w:t>
      </w:r>
    </w:p>
    <w:p w14:paraId="5C99CCE9" w14:textId="77777777" w:rsidR="00FC3317" w:rsidRPr="00FC3317" w:rsidRDefault="00FC3317" w:rsidP="00A25E61">
      <w:pPr>
        <w:pStyle w:val="a3"/>
        <w:ind w:left="142" w:right="144" w:firstLine="709"/>
        <w:rPr>
          <w:sz w:val="24"/>
          <w:szCs w:val="24"/>
        </w:rPr>
      </w:pPr>
    </w:p>
    <w:p w14:paraId="1356EE46" w14:textId="77777777" w:rsidR="00FC3317" w:rsidRPr="00FC3317" w:rsidRDefault="00FC3317" w:rsidP="00A25E61">
      <w:pPr>
        <w:pStyle w:val="5"/>
        <w:spacing w:line="275" w:lineRule="exact"/>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Тестовые</w:t>
      </w:r>
      <w:r w:rsidRPr="00FC3317">
        <w:rPr>
          <w:rFonts w:ascii="Times New Roman" w:hAnsi="Times New Roman" w:cs="Times New Roman"/>
          <w:spacing w:val="-4"/>
          <w:sz w:val="24"/>
          <w:szCs w:val="24"/>
        </w:rPr>
        <w:t xml:space="preserve"> </w:t>
      </w:r>
      <w:r w:rsidRPr="00FC3317">
        <w:rPr>
          <w:rFonts w:ascii="Times New Roman" w:hAnsi="Times New Roman" w:cs="Times New Roman"/>
          <w:spacing w:val="-2"/>
          <w:sz w:val="24"/>
          <w:szCs w:val="24"/>
        </w:rPr>
        <w:t>задания</w:t>
      </w:r>
    </w:p>
    <w:p w14:paraId="08FFAEED" w14:textId="77777777" w:rsidR="00FC3317" w:rsidRPr="00FC3317" w:rsidRDefault="00FC3317" w:rsidP="009817E5">
      <w:pPr>
        <w:pStyle w:val="a5"/>
        <w:numPr>
          <w:ilvl w:val="0"/>
          <w:numId w:val="226"/>
        </w:numPr>
        <w:spacing w:line="275" w:lineRule="exact"/>
        <w:ind w:left="142" w:right="144" w:firstLine="709"/>
        <w:jc w:val="both"/>
        <w:rPr>
          <w:sz w:val="24"/>
          <w:szCs w:val="24"/>
        </w:rPr>
      </w:pPr>
      <w:r w:rsidRPr="00FC3317">
        <w:rPr>
          <w:sz w:val="24"/>
          <w:szCs w:val="24"/>
        </w:rPr>
        <w:t>Процесс</w:t>
      </w:r>
      <w:r w:rsidRPr="00FC3317">
        <w:rPr>
          <w:spacing w:val="-12"/>
          <w:sz w:val="24"/>
          <w:szCs w:val="24"/>
        </w:rPr>
        <w:t xml:space="preserve"> </w:t>
      </w:r>
      <w:r w:rsidRPr="00FC3317">
        <w:rPr>
          <w:sz w:val="24"/>
          <w:szCs w:val="24"/>
        </w:rPr>
        <w:t>использования</w:t>
      </w:r>
      <w:r w:rsidRPr="00FC3317">
        <w:rPr>
          <w:spacing w:val="-7"/>
          <w:sz w:val="24"/>
          <w:szCs w:val="24"/>
        </w:rPr>
        <w:t xml:space="preserve"> </w:t>
      </w:r>
      <w:r w:rsidRPr="00FC3317">
        <w:rPr>
          <w:sz w:val="24"/>
          <w:szCs w:val="24"/>
        </w:rPr>
        <w:t>индивидуумов</w:t>
      </w:r>
      <w:r w:rsidRPr="00FC3317">
        <w:rPr>
          <w:spacing w:val="-6"/>
          <w:sz w:val="24"/>
          <w:szCs w:val="24"/>
        </w:rPr>
        <w:t xml:space="preserve"> </w:t>
      </w:r>
      <w:r w:rsidRPr="00FC3317">
        <w:rPr>
          <w:sz w:val="24"/>
          <w:szCs w:val="24"/>
        </w:rPr>
        <w:t>(сотрудников)</w:t>
      </w:r>
      <w:r w:rsidRPr="00FC3317">
        <w:rPr>
          <w:spacing w:val="-7"/>
          <w:sz w:val="24"/>
          <w:szCs w:val="24"/>
        </w:rPr>
        <w:t xml:space="preserve"> </w:t>
      </w:r>
      <w:r w:rsidRPr="00FC3317">
        <w:rPr>
          <w:sz w:val="24"/>
          <w:szCs w:val="24"/>
        </w:rPr>
        <w:t>для</w:t>
      </w:r>
      <w:r w:rsidRPr="00FC3317">
        <w:rPr>
          <w:spacing w:val="-7"/>
          <w:sz w:val="24"/>
          <w:szCs w:val="24"/>
        </w:rPr>
        <w:t xml:space="preserve"> </w:t>
      </w:r>
      <w:r w:rsidRPr="00FC3317">
        <w:rPr>
          <w:sz w:val="24"/>
          <w:szCs w:val="24"/>
        </w:rPr>
        <w:t>достижения</w:t>
      </w:r>
      <w:r w:rsidRPr="00FC3317">
        <w:rPr>
          <w:spacing w:val="-7"/>
          <w:sz w:val="24"/>
          <w:szCs w:val="24"/>
        </w:rPr>
        <w:t xml:space="preserve"> </w:t>
      </w:r>
      <w:r w:rsidRPr="00FC3317">
        <w:rPr>
          <w:sz w:val="24"/>
          <w:szCs w:val="24"/>
        </w:rPr>
        <w:t>целей</w:t>
      </w:r>
      <w:r w:rsidRPr="00FC3317">
        <w:rPr>
          <w:spacing w:val="-3"/>
          <w:sz w:val="24"/>
          <w:szCs w:val="24"/>
        </w:rPr>
        <w:t xml:space="preserve"> </w:t>
      </w:r>
      <w:r w:rsidRPr="00FC3317">
        <w:rPr>
          <w:spacing w:val="-2"/>
          <w:sz w:val="24"/>
          <w:szCs w:val="24"/>
        </w:rPr>
        <w:t>компании</w:t>
      </w:r>
    </w:p>
    <w:p w14:paraId="53E6761D" w14:textId="77777777" w:rsidR="00FC3317" w:rsidRPr="00FC3317" w:rsidRDefault="00FC3317" w:rsidP="00A25E61">
      <w:pPr>
        <w:pStyle w:val="a3"/>
        <w:spacing w:before="3"/>
        <w:ind w:left="142" w:right="144" w:firstLine="709"/>
        <w:rPr>
          <w:sz w:val="24"/>
          <w:szCs w:val="24"/>
        </w:rPr>
      </w:pPr>
      <w:r w:rsidRPr="00FC3317">
        <w:rPr>
          <w:sz w:val="24"/>
          <w:szCs w:val="24"/>
        </w:rPr>
        <w:t xml:space="preserve">— </w:t>
      </w:r>
      <w:r w:rsidRPr="00FC3317">
        <w:rPr>
          <w:spacing w:val="-4"/>
          <w:sz w:val="24"/>
          <w:szCs w:val="24"/>
        </w:rPr>
        <w:t>это:</w:t>
      </w:r>
    </w:p>
    <w:p w14:paraId="4B4E2355"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управление</w:t>
      </w:r>
      <w:r w:rsidRPr="00FC3317">
        <w:rPr>
          <w:spacing w:val="-8"/>
          <w:sz w:val="24"/>
          <w:szCs w:val="24"/>
        </w:rPr>
        <w:t xml:space="preserve"> </w:t>
      </w:r>
      <w:r w:rsidRPr="00FC3317">
        <w:rPr>
          <w:sz w:val="24"/>
          <w:szCs w:val="24"/>
        </w:rPr>
        <w:t>человеческими</w:t>
      </w:r>
      <w:r w:rsidRPr="00FC3317">
        <w:rPr>
          <w:spacing w:val="-3"/>
          <w:sz w:val="24"/>
          <w:szCs w:val="24"/>
        </w:rPr>
        <w:t xml:space="preserve"> </w:t>
      </w:r>
      <w:r w:rsidRPr="00FC3317">
        <w:rPr>
          <w:spacing w:val="-2"/>
          <w:sz w:val="24"/>
          <w:szCs w:val="24"/>
        </w:rPr>
        <w:t>ресурсами</w:t>
      </w:r>
    </w:p>
    <w:p w14:paraId="0FAE43D5"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развитие</w:t>
      </w:r>
      <w:r w:rsidRPr="00FC3317">
        <w:rPr>
          <w:spacing w:val="-7"/>
          <w:sz w:val="24"/>
          <w:szCs w:val="24"/>
        </w:rPr>
        <w:t xml:space="preserve"> </w:t>
      </w:r>
      <w:r w:rsidRPr="00FC3317">
        <w:rPr>
          <w:sz w:val="24"/>
          <w:szCs w:val="24"/>
        </w:rPr>
        <w:t>человеческих</w:t>
      </w:r>
      <w:r w:rsidRPr="00FC3317">
        <w:rPr>
          <w:spacing w:val="-5"/>
          <w:sz w:val="24"/>
          <w:szCs w:val="24"/>
        </w:rPr>
        <w:t xml:space="preserve"> </w:t>
      </w:r>
      <w:r w:rsidRPr="00FC3317">
        <w:rPr>
          <w:spacing w:val="-2"/>
          <w:sz w:val="24"/>
          <w:szCs w:val="24"/>
        </w:rPr>
        <w:t>ресурсов</w:t>
      </w:r>
    </w:p>
    <w:p w14:paraId="2B6CEE97"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общее</w:t>
      </w:r>
      <w:r w:rsidRPr="00FC3317">
        <w:rPr>
          <w:spacing w:val="-2"/>
          <w:sz w:val="24"/>
          <w:szCs w:val="24"/>
        </w:rPr>
        <w:t xml:space="preserve"> </w:t>
      </w:r>
      <w:r w:rsidRPr="00FC3317">
        <w:rPr>
          <w:sz w:val="24"/>
          <w:szCs w:val="24"/>
        </w:rPr>
        <w:t>линейное</w:t>
      </w:r>
      <w:r w:rsidRPr="00FC3317">
        <w:rPr>
          <w:spacing w:val="-1"/>
          <w:sz w:val="24"/>
          <w:szCs w:val="24"/>
        </w:rPr>
        <w:t xml:space="preserve"> </w:t>
      </w:r>
      <w:r w:rsidRPr="00FC3317">
        <w:rPr>
          <w:spacing w:val="-2"/>
          <w:sz w:val="24"/>
          <w:szCs w:val="24"/>
        </w:rPr>
        <w:t>руководство</w:t>
      </w:r>
    </w:p>
    <w:p w14:paraId="0D09D0C7" w14:textId="77777777" w:rsidR="00FC3317" w:rsidRPr="00FC3317" w:rsidRDefault="00FC3317" w:rsidP="009817E5">
      <w:pPr>
        <w:pStyle w:val="a5"/>
        <w:numPr>
          <w:ilvl w:val="1"/>
          <w:numId w:val="226"/>
        </w:numPr>
        <w:spacing w:before="62"/>
        <w:ind w:left="142" w:right="144" w:firstLine="709"/>
        <w:jc w:val="both"/>
        <w:rPr>
          <w:sz w:val="24"/>
          <w:szCs w:val="24"/>
        </w:rPr>
      </w:pPr>
      <w:r w:rsidRPr="00FC3317">
        <w:rPr>
          <w:sz w:val="24"/>
          <w:szCs w:val="24"/>
        </w:rPr>
        <w:t>политика</w:t>
      </w:r>
      <w:r w:rsidRPr="00FC3317">
        <w:rPr>
          <w:spacing w:val="-14"/>
          <w:sz w:val="24"/>
          <w:szCs w:val="24"/>
        </w:rPr>
        <w:t xml:space="preserve"> </w:t>
      </w:r>
      <w:r w:rsidRPr="00FC3317">
        <w:rPr>
          <w:sz w:val="24"/>
          <w:szCs w:val="24"/>
        </w:rPr>
        <w:t>компании</w:t>
      </w:r>
      <w:r w:rsidRPr="00FC3317">
        <w:rPr>
          <w:spacing w:val="-4"/>
          <w:sz w:val="24"/>
          <w:szCs w:val="24"/>
        </w:rPr>
        <w:t xml:space="preserve"> </w:t>
      </w:r>
      <w:r w:rsidRPr="00FC3317">
        <w:rPr>
          <w:sz w:val="24"/>
          <w:szCs w:val="24"/>
        </w:rPr>
        <w:t>в</w:t>
      </w:r>
      <w:r w:rsidRPr="00FC3317">
        <w:rPr>
          <w:spacing w:val="-6"/>
          <w:sz w:val="24"/>
          <w:szCs w:val="24"/>
        </w:rPr>
        <w:t xml:space="preserve"> </w:t>
      </w:r>
      <w:r w:rsidRPr="00FC3317">
        <w:rPr>
          <w:sz w:val="24"/>
          <w:szCs w:val="24"/>
        </w:rPr>
        <w:t>области</w:t>
      </w:r>
      <w:r w:rsidRPr="00FC3317">
        <w:rPr>
          <w:spacing w:val="-3"/>
          <w:sz w:val="24"/>
          <w:szCs w:val="24"/>
        </w:rPr>
        <w:t xml:space="preserve"> </w:t>
      </w:r>
      <w:r w:rsidRPr="00FC3317">
        <w:rPr>
          <w:sz w:val="24"/>
          <w:szCs w:val="24"/>
        </w:rPr>
        <w:t>управления</w:t>
      </w:r>
      <w:r w:rsidRPr="00FC3317">
        <w:rPr>
          <w:spacing w:val="-6"/>
          <w:sz w:val="24"/>
          <w:szCs w:val="24"/>
        </w:rPr>
        <w:t xml:space="preserve"> </w:t>
      </w:r>
      <w:r w:rsidRPr="00FC3317">
        <w:rPr>
          <w:sz w:val="24"/>
          <w:szCs w:val="24"/>
        </w:rPr>
        <w:t>кадровым</w:t>
      </w:r>
      <w:r w:rsidRPr="00FC3317">
        <w:rPr>
          <w:spacing w:val="-6"/>
          <w:sz w:val="24"/>
          <w:szCs w:val="24"/>
        </w:rPr>
        <w:t xml:space="preserve"> </w:t>
      </w:r>
      <w:r w:rsidRPr="00FC3317">
        <w:rPr>
          <w:spacing w:val="-2"/>
          <w:sz w:val="24"/>
          <w:szCs w:val="24"/>
        </w:rPr>
        <w:t>потенциалом</w:t>
      </w:r>
    </w:p>
    <w:p w14:paraId="4C9B256E" w14:textId="77777777" w:rsidR="00FC3317" w:rsidRPr="00FC3317" w:rsidRDefault="00FC3317" w:rsidP="00A25E61">
      <w:pPr>
        <w:pStyle w:val="a3"/>
        <w:spacing w:before="3"/>
        <w:ind w:left="142" w:right="144" w:firstLine="709"/>
        <w:rPr>
          <w:sz w:val="24"/>
          <w:szCs w:val="24"/>
        </w:rPr>
      </w:pPr>
    </w:p>
    <w:p w14:paraId="76F7BD35" w14:textId="77777777" w:rsidR="00FC3317" w:rsidRPr="00FC3317" w:rsidRDefault="00FC3317" w:rsidP="009817E5">
      <w:pPr>
        <w:pStyle w:val="a5"/>
        <w:numPr>
          <w:ilvl w:val="0"/>
          <w:numId w:val="226"/>
        </w:numPr>
        <w:ind w:left="142" w:right="144" w:firstLine="709"/>
        <w:jc w:val="both"/>
        <w:rPr>
          <w:sz w:val="24"/>
          <w:szCs w:val="24"/>
        </w:rPr>
      </w:pPr>
      <w:r w:rsidRPr="00FC3317">
        <w:rPr>
          <w:sz w:val="24"/>
          <w:szCs w:val="24"/>
        </w:rPr>
        <w:t>Управление</w:t>
      </w:r>
      <w:r w:rsidRPr="00FC3317">
        <w:rPr>
          <w:spacing w:val="-7"/>
          <w:sz w:val="24"/>
          <w:szCs w:val="24"/>
        </w:rPr>
        <w:t xml:space="preserve"> </w:t>
      </w:r>
      <w:r w:rsidRPr="00FC3317">
        <w:rPr>
          <w:sz w:val="24"/>
          <w:szCs w:val="24"/>
        </w:rPr>
        <w:t>человеческими</w:t>
      </w:r>
      <w:r w:rsidRPr="00FC3317">
        <w:rPr>
          <w:spacing w:val="-2"/>
          <w:sz w:val="24"/>
          <w:szCs w:val="24"/>
        </w:rPr>
        <w:t xml:space="preserve"> </w:t>
      </w:r>
      <w:r w:rsidRPr="00FC3317">
        <w:rPr>
          <w:sz w:val="24"/>
          <w:szCs w:val="24"/>
        </w:rPr>
        <w:t>ресурсами</w:t>
      </w:r>
      <w:r w:rsidRPr="00FC3317">
        <w:rPr>
          <w:spacing w:val="-2"/>
          <w:sz w:val="24"/>
          <w:szCs w:val="24"/>
        </w:rPr>
        <w:t xml:space="preserve"> </w:t>
      </w:r>
      <w:r w:rsidRPr="00FC3317">
        <w:rPr>
          <w:sz w:val="24"/>
          <w:szCs w:val="24"/>
        </w:rPr>
        <w:t>—</w:t>
      </w:r>
      <w:r w:rsidRPr="00FC3317">
        <w:rPr>
          <w:spacing w:val="-6"/>
          <w:sz w:val="24"/>
          <w:szCs w:val="24"/>
        </w:rPr>
        <w:t xml:space="preserve"> </w:t>
      </w:r>
      <w:r w:rsidRPr="00FC3317">
        <w:rPr>
          <w:spacing w:val="-4"/>
          <w:sz w:val="24"/>
          <w:szCs w:val="24"/>
        </w:rPr>
        <w:t>это:</w:t>
      </w:r>
    </w:p>
    <w:p w14:paraId="192288B3"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процесс</w:t>
      </w:r>
      <w:r w:rsidRPr="00FC3317">
        <w:rPr>
          <w:spacing w:val="-12"/>
          <w:sz w:val="24"/>
          <w:szCs w:val="24"/>
        </w:rPr>
        <w:t xml:space="preserve"> </w:t>
      </w:r>
      <w:r w:rsidRPr="00FC3317">
        <w:rPr>
          <w:sz w:val="24"/>
          <w:szCs w:val="24"/>
        </w:rPr>
        <w:t>анализа</w:t>
      </w:r>
      <w:r w:rsidRPr="00FC3317">
        <w:rPr>
          <w:spacing w:val="-6"/>
          <w:sz w:val="24"/>
          <w:szCs w:val="24"/>
        </w:rPr>
        <w:t xml:space="preserve"> </w:t>
      </w:r>
      <w:r w:rsidRPr="00FC3317">
        <w:rPr>
          <w:sz w:val="24"/>
          <w:szCs w:val="24"/>
        </w:rPr>
        <w:t>трудовых</w:t>
      </w:r>
      <w:r w:rsidRPr="00FC3317">
        <w:rPr>
          <w:spacing w:val="-3"/>
          <w:sz w:val="24"/>
          <w:szCs w:val="24"/>
        </w:rPr>
        <w:t xml:space="preserve"> </w:t>
      </w:r>
      <w:r w:rsidRPr="00FC3317">
        <w:rPr>
          <w:sz w:val="24"/>
          <w:szCs w:val="24"/>
        </w:rPr>
        <w:t>операций</w:t>
      </w:r>
      <w:r w:rsidRPr="00FC3317">
        <w:rPr>
          <w:spacing w:val="-4"/>
          <w:sz w:val="24"/>
          <w:szCs w:val="24"/>
        </w:rPr>
        <w:t xml:space="preserve"> </w:t>
      </w:r>
      <w:r w:rsidRPr="00FC3317">
        <w:rPr>
          <w:sz w:val="24"/>
          <w:szCs w:val="24"/>
        </w:rPr>
        <w:t>и</w:t>
      </w:r>
      <w:r w:rsidRPr="00FC3317">
        <w:rPr>
          <w:spacing w:val="-8"/>
          <w:sz w:val="24"/>
          <w:szCs w:val="24"/>
        </w:rPr>
        <w:t xml:space="preserve"> </w:t>
      </w:r>
      <w:r w:rsidRPr="00FC3317">
        <w:rPr>
          <w:sz w:val="24"/>
          <w:szCs w:val="24"/>
        </w:rPr>
        <w:t>планирования</w:t>
      </w:r>
      <w:r w:rsidRPr="00FC3317">
        <w:rPr>
          <w:spacing w:val="-6"/>
          <w:sz w:val="24"/>
          <w:szCs w:val="24"/>
        </w:rPr>
        <w:t xml:space="preserve"> </w:t>
      </w:r>
      <w:r w:rsidRPr="00FC3317">
        <w:rPr>
          <w:sz w:val="24"/>
          <w:szCs w:val="24"/>
        </w:rPr>
        <w:t>человеческих</w:t>
      </w:r>
      <w:r w:rsidRPr="00FC3317">
        <w:rPr>
          <w:spacing w:val="-2"/>
          <w:sz w:val="24"/>
          <w:szCs w:val="24"/>
        </w:rPr>
        <w:t xml:space="preserve"> ресурсов</w:t>
      </w:r>
    </w:p>
    <w:p w14:paraId="5CE30AF9"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процесс</w:t>
      </w:r>
      <w:r w:rsidRPr="00FC3317">
        <w:rPr>
          <w:spacing w:val="-12"/>
          <w:sz w:val="24"/>
          <w:szCs w:val="24"/>
        </w:rPr>
        <w:t xml:space="preserve"> </w:t>
      </w:r>
      <w:r w:rsidRPr="00FC3317">
        <w:rPr>
          <w:sz w:val="24"/>
          <w:szCs w:val="24"/>
        </w:rPr>
        <w:t>использования</w:t>
      </w:r>
      <w:r w:rsidRPr="00FC3317">
        <w:rPr>
          <w:spacing w:val="-8"/>
          <w:sz w:val="24"/>
          <w:szCs w:val="24"/>
        </w:rPr>
        <w:t xml:space="preserve"> </w:t>
      </w:r>
      <w:r w:rsidRPr="00FC3317">
        <w:rPr>
          <w:sz w:val="24"/>
          <w:szCs w:val="24"/>
        </w:rPr>
        <w:t>индивидуумов</w:t>
      </w:r>
      <w:r w:rsidRPr="00FC3317">
        <w:rPr>
          <w:spacing w:val="-7"/>
          <w:sz w:val="24"/>
          <w:szCs w:val="24"/>
        </w:rPr>
        <w:t xml:space="preserve"> </w:t>
      </w:r>
      <w:r w:rsidRPr="00FC3317">
        <w:rPr>
          <w:sz w:val="24"/>
          <w:szCs w:val="24"/>
        </w:rPr>
        <w:t>(сотрудников)</w:t>
      </w:r>
      <w:r w:rsidRPr="00FC3317">
        <w:rPr>
          <w:spacing w:val="-7"/>
          <w:sz w:val="24"/>
          <w:szCs w:val="24"/>
        </w:rPr>
        <w:t xml:space="preserve"> </w:t>
      </w:r>
      <w:r w:rsidRPr="00FC3317">
        <w:rPr>
          <w:sz w:val="24"/>
          <w:szCs w:val="24"/>
        </w:rPr>
        <w:t>для</w:t>
      </w:r>
      <w:r w:rsidRPr="00FC3317">
        <w:rPr>
          <w:spacing w:val="-7"/>
          <w:sz w:val="24"/>
          <w:szCs w:val="24"/>
        </w:rPr>
        <w:t xml:space="preserve"> </w:t>
      </w:r>
      <w:r w:rsidRPr="00FC3317">
        <w:rPr>
          <w:sz w:val="24"/>
          <w:szCs w:val="24"/>
        </w:rPr>
        <w:t>достижения</w:t>
      </w:r>
      <w:r w:rsidRPr="00FC3317">
        <w:rPr>
          <w:spacing w:val="-8"/>
          <w:sz w:val="24"/>
          <w:szCs w:val="24"/>
        </w:rPr>
        <w:t xml:space="preserve"> </w:t>
      </w:r>
      <w:r w:rsidRPr="00FC3317">
        <w:rPr>
          <w:sz w:val="24"/>
          <w:szCs w:val="24"/>
        </w:rPr>
        <w:t>целей</w:t>
      </w:r>
      <w:r w:rsidRPr="00FC3317">
        <w:rPr>
          <w:spacing w:val="-3"/>
          <w:sz w:val="24"/>
          <w:szCs w:val="24"/>
        </w:rPr>
        <w:t xml:space="preserve"> </w:t>
      </w:r>
      <w:r w:rsidRPr="00FC3317">
        <w:rPr>
          <w:spacing w:val="-2"/>
          <w:sz w:val="24"/>
          <w:szCs w:val="24"/>
        </w:rPr>
        <w:t>компании</w:t>
      </w:r>
    </w:p>
    <w:p w14:paraId="0D28EB65"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процесс</w:t>
      </w:r>
      <w:r w:rsidRPr="00FC3317">
        <w:rPr>
          <w:spacing w:val="-5"/>
          <w:sz w:val="24"/>
          <w:szCs w:val="24"/>
        </w:rPr>
        <w:t xml:space="preserve"> </w:t>
      </w:r>
      <w:r w:rsidRPr="00FC3317">
        <w:rPr>
          <w:sz w:val="24"/>
          <w:szCs w:val="24"/>
        </w:rPr>
        <w:t>управленческого</w:t>
      </w:r>
      <w:r w:rsidRPr="00FC3317">
        <w:rPr>
          <w:spacing w:val="-2"/>
          <w:sz w:val="24"/>
          <w:szCs w:val="24"/>
        </w:rPr>
        <w:t xml:space="preserve"> </w:t>
      </w:r>
      <w:r w:rsidRPr="00FC3317">
        <w:rPr>
          <w:sz w:val="24"/>
          <w:szCs w:val="24"/>
        </w:rPr>
        <w:t>воздействия</w:t>
      </w:r>
      <w:r w:rsidRPr="00FC3317">
        <w:rPr>
          <w:spacing w:val="-5"/>
          <w:sz w:val="24"/>
          <w:szCs w:val="24"/>
        </w:rPr>
        <w:t xml:space="preserve"> </w:t>
      </w:r>
      <w:r w:rsidRPr="00FC3317">
        <w:rPr>
          <w:sz w:val="24"/>
          <w:szCs w:val="24"/>
        </w:rPr>
        <w:t>на</w:t>
      </w:r>
      <w:r w:rsidRPr="00FC3317">
        <w:rPr>
          <w:spacing w:val="-4"/>
          <w:sz w:val="24"/>
          <w:szCs w:val="24"/>
        </w:rPr>
        <w:t xml:space="preserve"> </w:t>
      </w:r>
      <w:r w:rsidRPr="00FC3317">
        <w:rPr>
          <w:spacing w:val="-2"/>
          <w:sz w:val="24"/>
          <w:szCs w:val="24"/>
        </w:rPr>
        <w:t>сотрудников</w:t>
      </w:r>
    </w:p>
    <w:p w14:paraId="75DB3B9C"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среди</w:t>
      </w:r>
      <w:r w:rsidRPr="00FC3317">
        <w:rPr>
          <w:spacing w:val="-7"/>
          <w:sz w:val="24"/>
          <w:szCs w:val="24"/>
        </w:rPr>
        <w:t xml:space="preserve"> </w:t>
      </w:r>
      <w:r w:rsidRPr="00FC3317">
        <w:rPr>
          <w:sz w:val="24"/>
          <w:szCs w:val="24"/>
        </w:rPr>
        <w:t>перечисленных</w:t>
      </w:r>
      <w:r w:rsidRPr="00FC3317">
        <w:rPr>
          <w:spacing w:val="-4"/>
          <w:sz w:val="24"/>
          <w:szCs w:val="24"/>
        </w:rPr>
        <w:t xml:space="preserve"> </w:t>
      </w:r>
      <w:r w:rsidRPr="00FC3317">
        <w:rPr>
          <w:sz w:val="24"/>
          <w:szCs w:val="24"/>
        </w:rPr>
        <w:t>вариантов</w:t>
      </w:r>
      <w:r w:rsidRPr="00FC3317">
        <w:rPr>
          <w:spacing w:val="-7"/>
          <w:sz w:val="24"/>
          <w:szCs w:val="24"/>
        </w:rPr>
        <w:t xml:space="preserve"> </w:t>
      </w:r>
      <w:r w:rsidRPr="00FC3317">
        <w:rPr>
          <w:sz w:val="24"/>
          <w:szCs w:val="24"/>
        </w:rPr>
        <w:t>правильного</w:t>
      </w:r>
      <w:r w:rsidRPr="00FC3317">
        <w:rPr>
          <w:spacing w:val="-11"/>
          <w:sz w:val="24"/>
          <w:szCs w:val="24"/>
        </w:rPr>
        <w:t xml:space="preserve"> </w:t>
      </w:r>
      <w:r w:rsidRPr="00FC3317">
        <w:rPr>
          <w:spacing w:val="-5"/>
          <w:sz w:val="24"/>
          <w:szCs w:val="24"/>
        </w:rPr>
        <w:t>нет</w:t>
      </w:r>
    </w:p>
    <w:p w14:paraId="768AB92B" w14:textId="77777777" w:rsidR="00FC3317" w:rsidRPr="00FC3317" w:rsidRDefault="00FC3317" w:rsidP="00A25E61">
      <w:pPr>
        <w:pStyle w:val="a3"/>
        <w:ind w:left="142" w:right="144" w:firstLine="709"/>
        <w:rPr>
          <w:sz w:val="24"/>
          <w:szCs w:val="24"/>
        </w:rPr>
      </w:pPr>
    </w:p>
    <w:p w14:paraId="42EE9D3C" w14:textId="77777777" w:rsidR="00FC3317" w:rsidRPr="00FC3317" w:rsidRDefault="00FC3317" w:rsidP="009817E5">
      <w:pPr>
        <w:pStyle w:val="a5"/>
        <w:numPr>
          <w:ilvl w:val="0"/>
          <w:numId w:val="226"/>
        </w:numPr>
        <w:ind w:left="142" w:right="144" w:firstLine="709"/>
        <w:jc w:val="both"/>
        <w:rPr>
          <w:sz w:val="24"/>
          <w:szCs w:val="24"/>
        </w:rPr>
      </w:pPr>
      <w:r w:rsidRPr="00FC3317">
        <w:rPr>
          <w:sz w:val="24"/>
          <w:szCs w:val="24"/>
        </w:rPr>
        <w:t>Управление</w:t>
      </w:r>
      <w:r w:rsidRPr="00FC3317">
        <w:rPr>
          <w:spacing w:val="-12"/>
          <w:sz w:val="24"/>
          <w:szCs w:val="24"/>
        </w:rPr>
        <w:t xml:space="preserve"> </w:t>
      </w:r>
      <w:r w:rsidRPr="00FC3317">
        <w:rPr>
          <w:sz w:val="24"/>
          <w:szCs w:val="24"/>
        </w:rPr>
        <w:t>человеческими</w:t>
      </w:r>
      <w:r w:rsidRPr="00FC3317">
        <w:rPr>
          <w:spacing w:val="-7"/>
          <w:sz w:val="24"/>
          <w:szCs w:val="24"/>
        </w:rPr>
        <w:t xml:space="preserve"> </w:t>
      </w:r>
      <w:r w:rsidRPr="00FC3317">
        <w:rPr>
          <w:sz w:val="24"/>
          <w:szCs w:val="24"/>
        </w:rPr>
        <w:t>ресурсами</w:t>
      </w:r>
      <w:r w:rsidRPr="00FC3317">
        <w:rPr>
          <w:spacing w:val="-8"/>
          <w:sz w:val="24"/>
          <w:szCs w:val="24"/>
        </w:rPr>
        <w:t xml:space="preserve"> </w:t>
      </w:r>
      <w:r w:rsidRPr="00FC3317">
        <w:rPr>
          <w:sz w:val="24"/>
          <w:szCs w:val="24"/>
        </w:rPr>
        <w:t>помимо</w:t>
      </w:r>
      <w:r w:rsidRPr="00FC3317">
        <w:rPr>
          <w:spacing w:val="-9"/>
          <w:sz w:val="24"/>
          <w:szCs w:val="24"/>
        </w:rPr>
        <w:t xml:space="preserve"> </w:t>
      </w:r>
      <w:r w:rsidRPr="00FC3317">
        <w:rPr>
          <w:sz w:val="24"/>
          <w:szCs w:val="24"/>
        </w:rPr>
        <w:t>5</w:t>
      </w:r>
      <w:r w:rsidRPr="00FC3317">
        <w:rPr>
          <w:spacing w:val="-9"/>
          <w:sz w:val="24"/>
          <w:szCs w:val="24"/>
        </w:rPr>
        <w:t xml:space="preserve"> </w:t>
      </w:r>
      <w:r w:rsidRPr="00FC3317">
        <w:rPr>
          <w:sz w:val="24"/>
          <w:szCs w:val="24"/>
        </w:rPr>
        <w:t>специфических</w:t>
      </w:r>
      <w:r w:rsidRPr="00FC3317">
        <w:rPr>
          <w:spacing w:val="-7"/>
          <w:sz w:val="24"/>
          <w:szCs w:val="24"/>
        </w:rPr>
        <w:t xml:space="preserve"> </w:t>
      </w:r>
      <w:r w:rsidRPr="00FC3317">
        <w:rPr>
          <w:sz w:val="24"/>
          <w:szCs w:val="24"/>
        </w:rPr>
        <w:t>функций</w:t>
      </w:r>
      <w:r w:rsidRPr="00FC3317">
        <w:rPr>
          <w:spacing w:val="-8"/>
          <w:sz w:val="24"/>
          <w:szCs w:val="24"/>
        </w:rPr>
        <w:t xml:space="preserve"> </w:t>
      </w:r>
      <w:r w:rsidRPr="00FC3317">
        <w:rPr>
          <w:sz w:val="24"/>
          <w:szCs w:val="24"/>
        </w:rPr>
        <w:t>включает</w:t>
      </w:r>
      <w:r w:rsidRPr="00FC3317">
        <w:rPr>
          <w:spacing w:val="-8"/>
          <w:sz w:val="24"/>
          <w:szCs w:val="24"/>
        </w:rPr>
        <w:t xml:space="preserve"> </w:t>
      </w:r>
      <w:r w:rsidRPr="00FC3317">
        <w:rPr>
          <w:sz w:val="24"/>
          <w:szCs w:val="24"/>
        </w:rPr>
        <w:t xml:space="preserve">в </w:t>
      </w:r>
      <w:r w:rsidRPr="00FC3317">
        <w:rPr>
          <w:spacing w:val="-2"/>
          <w:sz w:val="24"/>
          <w:szCs w:val="24"/>
        </w:rPr>
        <w:t>себя:</w:t>
      </w:r>
    </w:p>
    <w:p w14:paraId="5712CEF4"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политику</w:t>
      </w:r>
      <w:r w:rsidRPr="00FC3317">
        <w:rPr>
          <w:spacing w:val="-17"/>
          <w:sz w:val="24"/>
          <w:szCs w:val="24"/>
        </w:rPr>
        <w:t xml:space="preserve"> </w:t>
      </w:r>
      <w:r w:rsidRPr="00FC3317">
        <w:rPr>
          <w:sz w:val="24"/>
          <w:szCs w:val="24"/>
        </w:rPr>
        <w:t>организации</w:t>
      </w:r>
      <w:r w:rsidRPr="00FC3317">
        <w:rPr>
          <w:spacing w:val="-8"/>
          <w:sz w:val="24"/>
          <w:szCs w:val="24"/>
        </w:rPr>
        <w:t xml:space="preserve"> </w:t>
      </w:r>
      <w:r w:rsidRPr="00FC3317">
        <w:rPr>
          <w:sz w:val="24"/>
          <w:szCs w:val="24"/>
        </w:rPr>
        <w:t>в</w:t>
      </w:r>
      <w:r w:rsidRPr="00FC3317">
        <w:rPr>
          <w:spacing w:val="-7"/>
          <w:sz w:val="24"/>
          <w:szCs w:val="24"/>
        </w:rPr>
        <w:t xml:space="preserve"> </w:t>
      </w:r>
      <w:r w:rsidRPr="00FC3317">
        <w:rPr>
          <w:sz w:val="24"/>
          <w:szCs w:val="24"/>
        </w:rPr>
        <w:t>области</w:t>
      </w:r>
      <w:r w:rsidRPr="00FC3317">
        <w:rPr>
          <w:spacing w:val="-1"/>
          <w:sz w:val="24"/>
          <w:szCs w:val="24"/>
        </w:rPr>
        <w:t xml:space="preserve"> </w:t>
      </w:r>
      <w:r w:rsidRPr="00FC3317">
        <w:rPr>
          <w:sz w:val="24"/>
          <w:szCs w:val="24"/>
        </w:rPr>
        <w:t>управления</w:t>
      </w:r>
      <w:r w:rsidRPr="00FC3317">
        <w:rPr>
          <w:spacing w:val="-3"/>
          <w:sz w:val="24"/>
          <w:szCs w:val="24"/>
        </w:rPr>
        <w:t xml:space="preserve"> </w:t>
      </w:r>
      <w:r w:rsidRPr="00FC3317">
        <w:rPr>
          <w:sz w:val="24"/>
          <w:szCs w:val="24"/>
        </w:rPr>
        <w:t>человеческими</w:t>
      </w:r>
      <w:r w:rsidRPr="00FC3317">
        <w:rPr>
          <w:spacing w:val="-2"/>
          <w:sz w:val="24"/>
          <w:szCs w:val="24"/>
        </w:rPr>
        <w:t xml:space="preserve"> ресурсами</w:t>
      </w:r>
    </w:p>
    <w:p w14:paraId="079A3D69"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стратегическое</w:t>
      </w:r>
      <w:r w:rsidRPr="00FC3317">
        <w:rPr>
          <w:spacing w:val="-4"/>
          <w:sz w:val="24"/>
          <w:szCs w:val="24"/>
        </w:rPr>
        <w:t xml:space="preserve"> </w:t>
      </w:r>
      <w:r w:rsidRPr="00FC3317">
        <w:rPr>
          <w:sz w:val="24"/>
          <w:szCs w:val="24"/>
        </w:rPr>
        <w:t>управление</w:t>
      </w:r>
      <w:r w:rsidRPr="00FC3317">
        <w:rPr>
          <w:spacing w:val="-4"/>
          <w:sz w:val="24"/>
          <w:szCs w:val="24"/>
        </w:rPr>
        <w:t xml:space="preserve"> </w:t>
      </w:r>
      <w:r w:rsidRPr="00FC3317">
        <w:rPr>
          <w:spacing w:val="-2"/>
          <w:sz w:val="24"/>
          <w:szCs w:val="24"/>
        </w:rPr>
        <w:t>персоналом</w:t>
      </w:r>
    </w:p>
    <w:p w14:paraId="4332A5A8"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общее</w:t>
      </w:r>
      <w:r w:rsidRPr="00FC3317">
        <w:rPr>
          <w:spacing w:val="-2"/>
          <w:sz w:val="24"/>
          <w:szCs w:val="24"/>
        </w:rPr>
        <w:t xml:space="preserve"> </w:t>
      </w:r>
      <w:r w:rsidRPr="00FC3317">
        <w:rPr>
          <w:sz w:val="24"/>
          <w:szCs w:val="24"/>
        </w:rPr>
        <w:t>линейное</w:t>
      </w:r>
      <w:r w:rsidRPr="00FC3317">
        <w:rPr>
          <w:spacing w:val="-1"/>
          <w:sz w:val="24"/>
          <w:szCs w:val="24"/>
        </w:rPr>
        <w:t xml:space="preserve"> </w:t>
      </w:r>
      <w:r w:rsidRPr="00FC3317">
        <w:rPr>
          <w:spacing w:val="-2"/>
          <w:sz w:val="24"/>
          <w:szCs w:val="24"/>
        </w:rPr>
        <w:t>руководство</w:t>
      </w:r>
    </w:p>
    <w:p w14:paraId="090A06EF"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наличие</w:t>
      </w:r>
      <w:r w:rsidRPr="00FC3317">
        <w:rPr>
          <w:spacing w:val="-7"/>
          <w:sz w:val="24"/>
          <w:szCs w:val="24"/>
        </w:rPr>
        <w:t xml:space="preserve"> </w:t>
      </w:r>
      <w:r w:rsidRPr="00FC3317">
        <w:rPr>
          <w:sz w:val="24"/>
          <w:szCs w:val="24"/>
        </w:rPr>
        <w:t>в</w:t>
      </w:r>
      <w:r w:rsidRPr="00FC3317">
        <w:rPr>
          <w:spacing w:val="-4"/>
          <w:sz w:val="24"/>
          <w:szCs w:val="24"/>
        </w:rPr>
        <w:t xml:space="preserve"> </w:t>
      </w:r>
      <w:r w:rsidRPr="00FC3317">
        <w:rPr>
          <w:sz w:val="24"/>
          <w:szCs w:val="24"/>
        </w:rPr>
        <w:t>организации</w:t>
      </w:r>
      <w:r w:rsidRPr="00FC3317">
        <w:rPr>
          <w:spacing w:val="-6"/>
          <w:sz w:val="24"/>
          <w:szCs w:val="24"/>
        </w:rPr>
        <w:t xml:space="preserve"> </w:t>
      </w:r>
      <w:r w:rsidRPr="00FC3317">
        <w:rPr>
          <w:sz w:val="24"/>
          <w:szCs w:val="24"/>
        </w:rPr>
        <w:t>высококлассного</w:t>
      </w:r>
      <w:r w:rsidRPr="00FC3317">
        <w:rPr>
          <w:spacing w:val="-3"/>
          <w:sz w:val="24"/>
          <w:szCs w:val="24"/>
        </w:rPr>
        <w:t xml:space="preserve"> </w:t>
      </w:r>
      <w:r w:rsidRPr="00FC3317">
        <w:rPr>
          <w:spacing w:val="-2"/>
          <w:sz w:val="24"/>
          <w:szCs w:val="24"/>
        </w:rPr>
        <w:t>персонала</w:t>
      </w:r>
    </w:p>
    <w:p w14:paraId="60B8BDB0" w14:textId="77777777" w:rsidR="00FC3317" w:rsidRPr="00FC3317" w:rsidRDefault="00FC3317" w:rsidP="00A25E61">
      <w:pPr>
        <w:pStyle w:val="a3"/>
        <w:spacing w:before="1"/>
        <w:ind w:left="142" w:right="144" w:firstLine="709"/>
        <w:rPr>
          <w:sz w:val="24"/>
          <w:szCs w:val="24"/>
        </w:rPr>
      </w:pPr>
    </w:p>
    <w:p w14:paraId="2A51F1FD" w14:textId="77777777" w:rsidR="00FC3317" w:rsidRPr="00FC3317" w:rsidRDefault="00FC3317" w:rsidP="009817E5">
      <w:pPr>
        <w:pStyle w:val="a5"/>
        <w:numPr>
          <w:ilvl w:val="0"/>
          <w:numId w:val="226"/>
        </w:numPr>
        <w:ind w:left="142" w:right="144" w:firstLine="709"/>
        <w:jc w:val="both"/>
        <w:rPr>
          <w:sz w:val="24"/>
          <w:szCs w:val="24"/>
        </w:rPr>
      </w:pPr>
      <w:r w:rsidRPr="00FC3317">
        <w:rPr>
          <w:sz w:val="24"/>
          <w:szCs w:val="24"/>
        </w:rPr>
        <w:t>Что</w:t>
      </w:r>
      <w:r w:rsidRPr="00FC3317">
        <w:rPr>
          <w:spacing w:val="-7"/>
          <w:sz w:val="24"/>
          <w:szCs w:val="24"/>
        </w:rPr>
        <w:t xml:space="preserve"> </w:t>
      </w:r>
      <w:r w:rsidRPr="00FC3317">
        <w:rPr>
          <w:sz w:val="24"/>
          <w:szCs w:val="24"/>
        </w:rPr>
        <w:t>из</w:t>
      </w:r>
      <w:r w:rsidRPr="00FC3317">
        <w:rPr>
          <w:spacing w:val="-7"/>
          <w:sz w:val="24"/>
          <w:szCs w:val="24"/>
        </w:rPr>
        <w:t xml:space="preserve"> </w:t>
      </w:r>
      <w:r w:rsidRPr="00FC3317">
        <w:rPr>
          <w:sz w:val="24"/>
          <w:szCs w:val="24"/>
        </w:rPr>
        <w:t>перечисленного</w:t>
      </w:r>
      <w:r w:rsidRPr="00FC3317">
        <w:rPr>
          <w:spacing w:val="-8"/>
          <w:sz w:val="24"/>
          <w:szCs w:val="24"/>
        </w:rPr>
        <w:t xml:space="preserve"> </w:t>
      </w:r>
      <w:r w:rsidRPr="00FC3317">
        <w:rPr>
          <w:sz w:val="24"/>
          <w:szCs w:val="24"/>
        </w:rPr>
        <w:t>не</w:t>
      </w:r>
      <w:r w:rsidRPr="00FC3317">
        <w:rPr>
          <w:spacing w:val="-8"/>
          <w:sz w:val="24"/>
          <w:szCs w:val="24"/>
        </w:rPr>
        <w:t xml:space="preserve"> </w:t>
      </w:r>
      <w:r w:rsidRPr="00FC3317">
        <w:rPr>
          <w:sz w:val="24"/>
          <w:szCs w:val="24"/>
        </w:rPr>
        <w:t>включается</w:t>
      </w:r>
      <w:r w:rsidRPr="00FC3317">
        <w:rPr>
          <w:spacing w:val="-7"/>
          <w:sz w:val="24"/>
          <w:szCs w:val="24"/>
        </w:rPr>
        <w:t xml:space="preserve"> </w:t>
      </w:r>
      <w:r w:rsidRPr="00FC3317">
        <w:rPr>
          <w:sz w:val="24"/>
          <w:szCs w:val="24"/>
        </w:rPr>
        <w:t>в</w:t>
      </w:r>
      <w:r w:rsidRPr="00FC3317">
        <w:rPr>
          <w:spacing w:val="-6"/>
          <w:sz w:val="24"/>
          <w:szCs w:val="24"/>
        </w:rPr>
        <w:t xml:space="preserve"> </w:t>
      </w:r>
      <w:r w:rsidRPr="00FC3317">
        <w:rPr>
          <w:sz w:val="24"/>
          <w:szCs w:val="24"/>
        </w:rPr>
        <w:t>состав</w:t>
      </w:r>
      <w:r w:rsidRPr="00FC3317">
        <w:rPr>
          <w:spacing w:val="-6"/>
          <w:sz w:val="24"/>
          <w:szCs w:val="24"/>
        </w:rPr>
        <w:t xml:space="preserve"> </w:t>
      </w:r>
      <w:r w:rsidRPr="00FC3317">
        <w:rPr>
          <w:sz w:val="24"/>
          <w:szCs w:val="24"/>
        </w:rPr>
        <w:t>5</w:t>
      </w:r>
      <w:r w:rsidRPr="00FC3317">
        <w:rPr>
          <w:spacing w:val="-7"/>
          <w:sz w:val="24"/>
          <w:szCs w:val="24"/>
        </w:rPr>
        <w:t xml:space="preserve"> </w:t>
      </w:r>
      <w:r w:rsidRPr="00FC3317">
        <w:rPr>
          <w:sz w:val="24"/>
          <w:szCs w:val="24"/>
        </w:rPr>
        <w:t>специфических</w:t>
      </w:r>
      <w:r w:rsidRPr="00FC3317">
        <w:rPr>
          <w:spacing w:val="-4"/>
          <w:sz w:val="24"/>
          <w:szCs w:val="24"/>
        </w:rPr>
        <w:t xml:space="preserve"> </w:t>
      </w:r>
      <w:r w:rsidRPr="00FC3317">
        <w:rPr>
          <w:sz w:val="24"/>
          <w:szCs w:val="24"/>
        </w:rPr>
        <w:t>функций</w:t>
      </w:r>
      <w:r w:rsidRPr="00FC3317">
        <w:rPr>
          <w:spacing w:val="-4"/>
          <w:sz w:val="24"/>
          <w:szCs w:val="24"/>
        </w:rPr>
        <w:t xml:space="preserve"> </w:t>
      </w:r>
      <w:r w:rsidRPr="00FC3317">
        <w:rPr>
          <w:sz w:val="24"/>
          <w:szCs w:val="24"/>
        </w:rPr>
        <w:t>управления человеческими ресурсами:</w:t>
      </w:r>
    </w:p>
    <w:p w14:paraId="24BD43B7"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кадровое</w:t>
      </w:r>
      <w:r w:rsidRPr="00FC3317">
        <w:rPr>
          <w:spacing w:val="-5"/>
          <w:sz w:val="24"/>
          <w:szCs w:val="24"/>
        </w:rPr>
        <w:t xml:space="preserve"> </w:t>
      </w:r>
      <w:r w:rsidRPr="00FC3317">
        <w:rPr>
          <w:spacing w:val="-2"/>
          <w:sz w:val="24"/>
          <w:szCs w:val="24"/>
        </w:rPr>
        <w:t>обеспечение</w:t>
      </w:r>
    </w:p>
    <w:p w14:paraId="0BDB7DEE" w14:textId="77777777" w:rsidR="00FC3317" w:rsidRPr="00FC3317" w:rsidRDefault="00FC3317" w:rsidP="009817E5">
      <w:pPr>
        <w:pStyle w:val="a5"/>
        <w:numPr>
          <w:ilvl w:val="1"/>
          <w:numId w:val="226"/>
        </w:numPr>
        <w:ind w:left="142" w:right="144" w:firstLine="709"/>
        <w:jc w:val="both"/>
        <w:rPr>
          <w:sz w:val="24"/>
          <w:szCs w:val="24"/>
        </w:rPr>
      </w:pPr>
      <w:r w:rsidRPr="00FC3317">
        <w:rPr>
          <w:spacing w:val="-2"/>
          <w:sz w:val="24"/>
          <w:szCs w:val="24"/>
        </w:rPr>
        <w:t>вознаграждение</w:t>
      </w:r>
    </w:p>
    <w:p w14:paraId="7E7ABAA5"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развитие</w:t>
      </w:r>
      <w:r w:rsidRPr="00FC3317">
        <w:rPr>
          <w:spacing w:val="-7"/>
          <w:sz w:val="24"/>
          <w:szCs w:val="24"/>
        </w:rPr>
        <w:t xml:space="preserve"> </w:t>
      </w:r>
      <w:r w:rsidRPr="00FC3317">
        <w:rPr>
          <w:sz w:val="24"/>
          <w:szCs w:val="24"/>
        </w:rPr>
        <w:t>человеческих</w:t>
      </w:r>
      <w:r w:rsidRPr="00FC3317">
        <w:rPr>
          <w:spacing w:val="-5"/>
          <w:sz w:val="24"/>
          <w:szCs w:val="24"/>
        </w:rPr>
        <w:t xml:space="preserve"> </w:t>
      </w:r>
      <w:r w:rsidRPr="00FC3317">
        <w:rPr>
          <w:spacing w:val="-2"/>
          <w:sz w:val="24"/>
          <w:szCs w:val="24"/>
        </w:rPr>
        <w:t>ресурсов</w:t>
      </w:r>
    </w:p>
    <w:p w14:paraId="45574C12"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социальная</w:t>
      </w:r>
      <w:r w:rsidRPr="00FC3317">
        <w:rPr>
          <w:spacing w:val="-5"/>
          <w:sz w:val="24"/>
          <w:szCs w:val="24"/>
        </w:rPr>
        <w:t xml:space="preserve"> </w:t>
      </w:r>
      <w:r w:rsidRPr="00FC3317">
        <w:rPr>
          <w:spacing w:val="-2"/>
          <w:sz w:val="24"/>
          <w:szCs w:val="24"/>
        </w:rPr>
        <w:t>ответственность</w:t>
      </w:r>
    </w:p>
    <w:p w14:paraId="410E1965" w14:textId="77777777" w:rsidR="00FC3317" w:rsidRPr="00FC3317" w:rsidRDefault="00FC3317" w:rsidP="00A25E61">
      <w:pPr>
        <w:pStyle w:val="a3"/>
        <w:ind w:left="142" w:right="144" w:firstLine="709"/>
        <w:rPr>
          <w:sz w:val="24"/>
          <w:szCs w:val="24"/>
        </w:rPr>
      </w:pPr>
    </w:p>
    <w:p w14:paraId="54F0FCC6" w14:textId="77777777" w:rsidR="00FC3317" w:rsidRPr="00FC3317" w:rsidRDefault="00FC3317" w:rsidP="009817E5">
      <w:pPr>
        <w:pStyle w:val="a5"/>
        <w:numPr>
          <w:ilvl w:val="0"/>
          <w:numId w:val="226"/>
        </w:numPr>
        <w:ind w:left="142" w:right="144" w:firstLine="709"/>
        <w:jc w:val="both"/>
        <w:rPr>
          <w:sz w:val="24"/>
          <w:szCs w:val="24"/>
        </w:rPr>
      </w:pPr>
      <w:r w:rsidRPr="00FC3317">
        <w:rPr>
          <w:sz w:val="24"/>
          <w:szCs w:val="24"/>
        </w:rPr>
        <w:t>Осознанное</w:t>
      </w:r>
      <w:r w:rsidRPr="00FC3317">
        <w:rPr>
          <w:spacing w:val="-8"/>
          <w:sz w:val="24"/>
          <w:szCs w:val="24"/>
        </w:rPr>
        <w:t xml:space="preserve"> </w:t>
      </w:r>
      <w:r w:rsidRPr="00FC3317">
        <w:rPr>
          <w:sz w:val="24"/>
          <w:szCs w:val="24"/>
        </w:rPr>
        <w:t>воздействие</w:t>
      </w:r>
      <w:r w:rsidRPr="00FC3317">
        <w:rPr>
          <w:spacing w:val="-8"/>
          <w:sz w:val="24"/>
          <w:szCs w:val="24"/>
        </w:rPr>
        <w:t xml:space="preserve"> </w:t>
      </w:r>
      <w:r w:rsidRPr="00FC3317">
        <w:rPr>
          <w:sz w:val="24"/>
          <w:szCs w:val="24"/>
        </w:rPr>
        <w:t>руководителя</w:t>
      </w:r>
      <w:r w:rsidRPr="00FC3317">
        <w:rPr>
          <w:spacing w:val="-5"/>
          <w:sz w:val="24"/>
          <w:szCs w:val="24"/>
        </w:rPr>
        <w:t xml:space="preserve"> </w:t>
      </w:r>
      <w:r w:rsidRPr="00FC3317">
        <w:rPr>
          <w:sz w:val="24"/>
          <w:szCs w:val="24"/>
        </w:rPr>
        <w:t>на</w:t>
      </w:r>
      <w:r w:rsidRPr="00FC3317">
        <w:rPr>
          <w:spacing w:val="-9"/>
          <w:sz w:val="24"/>
          <w:szCs w:val="24"/>
        </w:rPr>
        <w:t xml:space="preserve"> </w:t>
      </w:r>
      <w:r w:rsidRPr="00FC3317">
        <w:rPr>
          <w:sz w:val="24"/>
          <w:szCs w:val="24"/>
        </w:rPr>
        <w:t>своих</w:t>
      </w:r>
      <w:r w:rsidRPr="00FC3317">
        <w:rPr>
          <w:spacing w:val="-6"/>
          <w:sz w:val="24"/>
          <w:szCs w:val="24"/>
        </w:rPr>
        <w:t xml:space="preserve"> </w:t>
      </w:r>
      <w:r w:rsidRPr="00FC3317">
        <w:rPr>
          <w:sz w:val="24"/>
          <w:szCs w:val="24"/>
        </w:rPr>
        <w:t>подчиненных</w:t>
      </w:r>
      <w:r w:rsidRPr="00FC3317">
        <w:rPr>
          <w:spacing w:val="-2"/>
          <w:sz w:val="24"/>
          <w:szCs w:val="24"/>
        </w:rPr>
        <w:t xml:space="preserve"> </w:t>
      </w:r>
      <w:r w:rsidRPr="00FC3317">
        <w:rPr>
          <w:sz w:val="24"/>
          <w:szCs w:val="24"/>
        </w:rPr>
        <w:t>с</w:t>
      </w:r>
      <w:r w:rsidRPr="00FC3317">
        <w:rPr>
          <w:spacing w:val="-9"/>
          <w:sz w:val="24"/>
          <w:szCs w:val="24"/>
        </w:rPr>
        <w:t xml:space="preserve"> </w:t>
      </w:r>
      <w:r w:rsidRPr="00FC3317">
        <w:rPr>
          <w:sz w:val="24"/>
          <w:szCs w:val="24"/>
        </w:rPr>
        <w:t>целью</w:t>
      </w:r>
      <w:r w:rsidRPr="00FC3317">
        <w:rPr>
          <w:spacing w:val="-7"/>
          <w:sz w:val="24"/>
          <w:szCs w:val="24"/>
        </w:rPr>
        <w:t xml:space="preserve"> </w:t>
      </w:r>
      <w:r w:rsidRPr="00FC3317">
        <w:rPr>
          <w:sz w:val="24"/>
          <w:szCs w:val="24"/>
        </w:rPr>
        <w:t>исполнения</w:t>
      </w:r>
      <w:r w:rsidRPr="00FC3317">
        <w:rPr>
          <w:spacing w:val="-9"/>
          <w:sz w:val="24"/>
          <w:szCs w:val="24"/>
        </w:rPr>
        <w:t xml:space="preserve"> </w:t>
      </w:r>
      <w:r w:rsidRPr="00FC3317">
        <w:rPr>
          <w:sz w:val="24"/>
          <w:szCs w:val="24"/>
        </w:rPr>
        <w:t>ими прямых должностных обязанностей и достижения поставленных целей трудовой деятельности, представляет собой:</w:t>
      </w:r>
    </w:p>
    <w:p w14:paraId="3C1E23E7"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lastRenderedPageBreak/>
        <w:t>кадровое</w:t>
      </w:r>
      <w:r w:rsidRPr="00FC3317">
        <w:rPr>
          <w:spacing w:val="-5"/>
          <w:sz w:val="24"/>
          <w:szCs w:val="24"/>
        </w:rPr>
        <w:t xml:space="preserve"> </w:t>
      </w:r>
      <w:r w:rsidRPr="00FC3317">
        <w:rPr>
          <w:spacing w:val="-2"/>
          <w:sz w:val="24"/>
          <w:szCs w:val="24"/>
        </w:rPr>
        <w:t>обеспечение</w:t>
      </w:r>
    </w:p>
    <w:p w14:paraId="6B5424F0"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развитие</w:t>
      </w:r>
      <w:r w:rsidRPr="00FC3317">
        <w:rPr>
          <w:spacing w:val="-7"/>
          <w:sz w:val="24"/>
          <w:szCs w:val="24"/>
        </w:rPr>
        <w:t xml:space="preserve"> </w:t>
      </w:r>
      <w:r w:rsidRPr="00FC3317">
        <w:rPr>
          <w:sz w:val="24"/>
          <w:szCs w:val="24"/>
        </w:rPr>
        <w:t>человеческих</w:t>
      </w:r>
      <w:r w:rsidRPr="00FC3317">
        <w:rPr>
          <w:spacing w:val="-5"/>
          <w:sz w:val="24"/>
          <w:szCs w:val="24"/>
        </w:rPr>
        <w:t xml:space="preserve"> </w:t>
      </w:r>
      <w:r w:rsidRPr="00FC3317">
        <w:rPr>
          <w:spacing w:val="-2"/>
          <w:sz w:val="24"/>
          <w:szCs w:val="24"/>
        </w:rPr>
        <w:t>ресурсов</w:t>
      </w:r>
    </w:p>
    <w:p w14:paraId="161A0B18"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общее</w:t>
      </w:r>
      <w:r w:rsidRPr="00FC3317">
        <w:rPr>
          <w:spacing w:val="-2"/>
          <w:sz w:val="24"/>
          <w:szCs w:val="24"/>
        </w:rPr>
        <w:t xml:space="preserve"> </w:t>
      </w:r>
      <w:r w:rsidRPr="00FC3317">
        <w:rPr>
          <w:sz w:val="24"/>
          <w:szCs w:val="24"/>
        </w:rPr>
        <w:t>линейное</w:t>
      </w:r>
      <w:r w:rsidRPr="00FC3317">
        <w:rPr>
          <w:spacing w:val="-1"/>
          <w:sz w:val="24"/>
          <w:szCs w:val="24"/>
        </w:rPr>
        <w:t xml:space="preserve"> </w:t>
      </w:r>
      <w:r w:rsidRPr="00FC3317">
        <w:rPr>
          <w:spacing w:val="-2"/>
          <w:sz w:val="24"/>
          <w:szCs w:val="24"/>
        </w:rPr>
        <w:t>руководство</w:t>
      </w:r>
    </w:p>
    <w:p w14:paraId="00284D99"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систему</w:t>
      </w:r>
      <w:r w:rsidRPr="00FC3317">
        <w:rPr>
          <w:spacing w:val="-7"/>
          <w:sz w:val="24"/>
          <w:szCs w:val="24"/>
        </w:rPr>
        <w:t xml:space="preserve"> </w:t>
      </w:r>
      <w:r w:rsidRPr="00FC3317">
        <w:rPr>
          <w:sz w:val="24"/>
          <w:szCs w:val="24"/>
        </w:rPr>
        <w:t>управления</w:t>
      </w:r>
      <w:r w:rsidRPr="00FC3317">
        <w:rPr>
          <w:spacing w:val="-5"/>
          <w:sz w:val="24"/>
          <w:szCs w:val="24"/>
        </w:rPr>
        <w:t xml:space="preserve"> </w:t>
      </w:r>
      <w:r w:rsidRPr="00FC3317">
        <w:rPr>
          <w:spacing w:val="-2"/>
          <w:sz w:val="24"/>
          <w:szCs w:val="24"/>
        </w:rPr>
        <w:t>персоналом</w:t>
      </w:r>
    </w:p>
    <w:p w14:paraId="25358AB3" w14:textId="77777777" w:rsidR="00FC3317" w:rsidRPr="00FC3317" w:rsidRDefault="00FC3317" w:rsidP="00A25E61">
      <w:pPr>
        <w:pStyle w:val="a3"/>
        <w:ind w:left="142" w:right="144" w:firstLine="709"/>
        <w:rPr>
          <w:sz w:val="24"/>
          <w:szCs w:val="24"/>
        </w:rPr>
      </w:pPr>
    </w:p>
    <w:p w14:paraId="1216BDA3" w14:textId="77777777" w:rsidR="00FC3317" w:rsidRPr="00FC3317" w:rsidRDefault="00FC3317" w:rsidP="009817E5">
      <w:pPr>
        <w:pStyle w:val="a5"/>
        <w:numPr>
          <w:ilvl w:val="0"/>
          <w:numId w:val="226"/>
        </w:numPr>
        <w:spacing w:before="1"/>
        <w:ind w:left="142" w:right="144" w:firstLine="709"/>
        <w:jc w:val="both"/>
        <w:rPr>
          <w:sz w:val="24"/>
          <w:szCs w:val="24"/>
        </w:rPr>
      </w:pPr>
      <w:r w:rsidRPr="00FC3317">
        <w:rPr>
          <w:sz w:val="24"/>
          <w:szCs w:val="24"/>
        </w:rPr>
        <w:t>Система,</w:t>
      </w:r>
      <w:r w:rsidRPr="00FC3317">
        <w:rPr>
          <w:spacing w:val="-11"/>
          <w:sz w:val="24"/>
          <w:szCs w:val="24"/>
        </w:rPr>
        <w:t xml:space="preserve"> </w:t>
      </w:r>
      <w:r w:rsidRPr="00FC3317">
        <w:rPr>
          <w:sz w:val="24"/>
          <w:szCs w:val="24"/>
        </w:rPr>
        <w:t>в</w:t>
      </w:r>
      <w:r w:rsidRPr="00FC3317">
        <w:rPr>
          <w:spacing w:val="-12"/>
          <w:sz w:val="24"/>
          <w:szCs w:val="24"/>
        </w:rPr>
        <w:t xml:space="preserve"> </w:t>
      </w:r>
      <w:r w:rsidRPr="00FC3317">
        <w:rPr>
          <w:sz w:val="24"/>
          <w:szCs w:val="24"/>
        </w:rPr>
        <w:t>которой</w:t>
      </w:r>
      <w:r w:rsidRPr="00FC3317">
        <w:rPr>
          <w:spacing w:val="-8"/>
          <w:sz w:val="24"/>
          <w:szCs w:val="24"/>
        </w:rPr>
        <w:t xml:space="preserve"> </w:t>
      </w:r>
      <w:r w:rsidRPr="00FC3317">
        <w:rPr>
          <w:sz w:val="24"/>
          <w:szCs w:val="24"/>
        </w:rPr>
        <w:t>реализуются</w:t>
      </w:r>
      <w:r w:rsidRPr="00FC3317">
        <w:rPr>
          <w:spacing w:val="-11"/>
          <w:sz w:val="24"/>
          <w:szCs w:val="24"/>
        </w:rPr>
        <w:t xml:space="preserve"> </w:t>
      </w:r>
      <w:r w:rsidRPr="00FC3317">
        <w:rPr>
          <w:sz w:val="24"/>
          <w:szCs w:val="24"/>
        </w:rPr>
        <w:t>функции</w:t>
      </w:r>
      <w:r w:rsidRPr="00FC3317">
        <w:rPr>
          <w:spacing w:val="-8"/>
          <w:sz w:val="24"/>
          <w:szCs w:val="24"/>
        </w:rPr>
        <w:t xml:space="preserve"> </w:t>
      </w:r>
      <w:r w:rsidRPr="00FC3317">
        <w:rPr>
          <w:sz w:val="24"/>
          <w:szCs w:val="24"/>
        </w:rPr>
        <w:t>управления</w:t>
      </w:r>
      <w:r w:rsidRPr="00FC3317">
        <w:rPr>
          <w:spacing w:val="-11"/>
          <w:sz w:val="24"/>
          <w:szCs w:val="24"/>
        </w:rPr>
        <w:t xml:space="preserve"> </w:t>
      </w:r>
      <w:r w:rsidRPr="00FC3317">
        <w:rPr>
          <w:sz w:val="24"/>
          <w:szCs w:val="24"/>
        </w:rPr>
        <w:t>человеческими</w:t>
      </w:r>
      <w:r w:rsidRPr="00FC3317">
        <w:rPr>
          <w:spacing w:val="-8"/>
          <w:sz w:val="24"/>
          <w:szCs w:val="24"/>
        </w:rPr>
        <w:t xml:space="preserve"> </w:t>
      </w:r>
      <w:r w:rsidRPr="00FC3317">
        <w:rPr>
          <w:sz w:val="24"/>
          <w:szCs w:val="24"/>
        </w:rPr>
        <w:t>ресурсами организации — это:</w:t>
      </w:r>
    </w:p>
    <w:p w14:paraId="0D75D874"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система</w:t>
      </w:r>
      <w:r w:rsidRPr="00FC3317">
        <w:rPr>
          <w:spacing w:val="-7"/>
          <w:sz w:val="24"/>
          <w:szCs w:val="24"/>
        </w:rPr>
        <w:t xml:space="preserve"> </w:t>
      </w:r>
      <w:r w:rsidRPr="00FC3317">
        <w:rPr>
          <w:sz w:val="24"/>
          <w:szCs w:val="24"/>
        </w:rPr>
        <w:t>управления</w:t>
      </w:r>
      <w:r w:rsidRPr="00FC3317">
        <w:rPr>
          <w:spacing w:val="-3"/>
          <w:sz w:val="24"/>
          <w:szCs w:val="24"/>
        </w:rPr>
        <w:t xml:space="preserve"> </w:t>
      </w:r>
      <w:r w:rsidRPr="00FC3317">
        <w:rPr>
          <w:spacing w:val="-2"/>
          <w:sz w:val="24"/>
          <w:szCs w:val="24"/>
        </w:rPr>
        <w:t>персоналом</w:t>
      </w:r>
    </w:p>
    <w:p w14:paraId="7CFDA37E"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система</w:t>
      </w:r>
      <w:r w:rsidRPr="00FC3317">
        <w:rPr>
          <w:spacing w:val="-9"/>
          <w:sz w:val="24"/>
          <w:szCs w:val="24"/>
        </w:rPr>
        <w:t xml:space="preserve"> </w:t>
      </w:r>
      <w:r w:rsidRPr="00FC3317">
        <w:rPr>
          <w:sz w:val="24"/>
          <w:szCs w:val="24"/>
        </w:rPr>
        <w:t>линейного</w:t>
      </w:r>
      <w:r w:rsidRPr="00FC3317">
        <w:rPr>
          <w:spacing w:val="-4"/>
          <w:sz w:val="24"/>
          <w:szCs w:val="24"/>
        </w:rPr>
        <w:t xml:space="preserve"> </w:t>
      </w:r>
      <w:r w:rsidRPr="00FC3317">
        <w:rPr>
          <w:sz w:val="24"/>
          <w:szCs w:val="24"/>
        </w:rPr>
        <w:t>руководства</w:t>
      </w:r>
      <w:r w:rsidRPr="00FC3317">
        <w:rPr>
          <w:spacing w:val="-6"/>
          <w:sz w:val="24"/>
          <w:szCs w:val="24"/>
        </w:rPr>
        <w:t xml:space="preserve"> </w:t>
      </w:r>
      <w:r w:rsidRPr="00FC3317">
        <w:rPr>
          <w:spacing w:val="-2"/>
          <w:sz w:val="24"/>
          <w:szCs w:val="24"/>
        </w:rPr>
        <w:t>персоналом</w:t>
      </w:r>
    </w:p>
    <w:p w14:paraId="2976124F"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система</w:t>
      </w:r>
      <w:r w:rsidRPr="00FC3317">
        <w:rPr>
          <w:spacing w:val="-6"/>
          <w:sz w:val="24"/>
          <w:szCs w:val="24"/>
        </w:rPr>
        <w:t xml:space="preserve"> </w:t>
      </w:r>
      <w:r w:rsidRPr="00FC3317">
        <w:rPr>
          <w:sz w:val="24"/>
          <w:szCs w:val="24"/>
        </w:rPr>
        <w:t>управления</w:t>
      </w:r>
      <w:r w:rsidRPr="00FC3317">
        <w:rPr>
          <w:spacing w:val="-3"/>
          <w:sz w:val="24"/>
          <w:szCs w:val="24"/>
        </w:rPr>
        <w:t xml:space="preserve"> </w:t>
      </w:r>
      <w:r w:rsidRPr="00FC3317">
        <w:rPr>
          <w:spacing w:val="-2"/>
          <w:sz w:val="24"/>
          <w:szCs w:val="24"/>
        </w:rPr>
        <w:t>предприятием</w:t>
      </w:r>
    </w:p>
    <w:p w14:paraId="31A92C27"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система</w:t>
      </w:r>
      <w:r w:rsidRPr="00FC3317">
        <w:rPr>
          <w:spacing w:val="-9"/>
          <w:sz w:val="24"/>
          <w:szCs w:val="24"/>
        </w:rPr>
        <w:t xml:space="preserve"> </w:t>
      </w:r>
      <w:r w:rsidRPr="00FC3317">
        <w:rPr>
          <w:sz w:val="24"/>
          <w:szCs w:val="24"/>
        </w:rPr>
        <w:t>реализации</w:t>
      </w:r>
      <w:r w:rsidRPr="00FC3317">
        <w:rPr>
          <w:spacing w:val="-5"/>
          <w:sz w:val="24"/>
          <w:szCs w:val="24"/>
        </w:rPr>
        <w:t xml:space="preserve"> </w:t>
      </w:r>
      <w:r w:rsidRPr="00FC3317">
        <w:rPr>
          <w:sz w:val="24"/>
          <w:szCs w:val="24"/>
        </w:rPr>
        <w:t>трудового</w:t>
      </w:r>
      <w:r w:rsidRPr="00FC3317">
        <w:rPr>
          <w:spacing w:val="-6"/>
          <w:sz w:val="24"/>
          <w:szCs w:val="24"/>
        </w:rPr>
        <w:t xml:space="preserve"> </w:t>
      </w:r>
      <w:r w:rsidRPr="00FC3317">
        <w:rPr>
          <w:sz w:val="24"/>
          <w:szCs w:val="24"/>
        </w:rPr>
        <w:t>потенциала</w:t>
      </w:r>
      <w:r w:rsidRPr="00FC3317">
        <w:rPr>
          <w:spacing w:val="-5"/>
          <w:sz w:val="24"/>
          <w:szCs w:val="24"/>
        </w:rPr>
        <w:t xml:space="preserve"> </w:t>
      </w:r>
      <w:r w:rsidRPr="00FC3317">
        <w:rPr>
          <w:spacing w:val="-2"/>
          <w:sz w:val="24"/>
          <w:szCs w:val="24"/>
        </w:rPr>
        <w:t>организации</w:t>
      </w:r>
    </w:p>
    <w:p w14:paraId="420FAAA3" w14:textId="77777777" w:rsidR="00FC3317" w:rsidRPr="00FC3317" w:rsidRDefault="00FC3317" w:rsidP="00A25E61">
      <w:pPr>
        <w:pStyle w:val="a3"/>
        <w:ind w:left="142" w:right="144" w:firstLine="709"/>
        <w:rPr>
          <w:sz w:val="24"/>
          <w:szCs w:val="24"/>
        </w:rPr>
      </w:pPr>
    </w:p>
    <w:p w14:paraId="6E11FA37" w14:textId="77777777" w:rsidR="00FC3317" w:rsidRPr="00FC3317" w:rsidRDefault="00FC3317" w:rsidP="009817E5">
      <w:pPr>
        <w:pStyle w:val="a5"/>
        <w:numPr>
          <w:ilvl w:val="0"/>
          <w:numId w:val="226"/>
        </w:numPr>
        <w:ind w:left="142" w:right="144" w:firstLine="709"/>
        <w:jc w:val="both"/>
        <w:rPr>
          <w:sz w:val="24"/>
          <w:szCs w:val="24"/>
        </w:rPr>
      </w:pPr>
      <w:r w:rsidRPr="00FC3317">
        <w:rPr>
          <w:sz w:val="24"/>
          <w:szCs w:val="24"/>
        </w:rPr>
        <w:t>Управление</w:t>
      </w:r>
      <w:r w:rsidRPr="00FC3317">
        <w:rPr>
          <w:spacing w:val="-13"/>
          <w:sz w:val="24"/>
          <w:szCs w:val="24"/>
        </w:rPr>
        <w:t xml:space="preserve"> </w:t>
      </w:r>
      <w:r w:rsidRPr="00FC3317">
        <w:rPr>
          <w:sz w:val="24"/>
          <w:szCs w:val="24"/>
        </w:rPr>
        <w:t>формированием</w:t>
      </w:r>
      <w:r w:rsidRPr="00FC3317">
        <w:rPr>
          <w:spacing w:val="-12"/>
          <w:sz w:val="24"/>
          <w:szCs w:val="24"/>
        </w:rPr>
        <w:t xml:space="preserve"> </w:t>
      </w:r>
      <w:r w:rsidRPr="00FC3317">
        <w:rPr>
          <w:sz w:val="24"/>
          <w:szCs w:val="24"/>
        </w:rPr>
        <w:t>конкурентоспособного</w:t>
      </w:r>
      <w:r w:rsidRPr="00FC3317">
        <w:rPr>
          <w:spacing w:val="-11"/>
          <w:sz w:val="24"/>
          <w:szCs w:val="24"/>
        </w:rPr>
        <w:t xml:space="preserve"> </w:t>
      </w:r>
      <w:r w:rsidRPr="00FC3317">
        <w:rPr>
          <w:sz w:val="24"/>
          <w:szCs w:val="24"/>
        </w:rPr>
        <w:t>трудового</w:t>
      </w:r>
      <w:r w:rsidRPr="00FC3317">
        <w:rPr>
          <w:spacing w:val="-13"/>
          <w:sz w:val="24"/>
          <w:szCs w:val="24"/>
        </w:rPr>
        <w:t xml:space="preserve"> </w:t>
      </w:r>
      <w:r w:rsidRPr="00FC3317">
        <w:rPr>
          <w:sz w:val="24"/>
          <w:szCs w:val="24"/>
        </w:rPr>
        <w:t>потенциала</w:t>
      </w:r>
      <w:r w:rsidRPr="00FC3317">
        <w:rPr>
          <w:spacing w:val="-13"/>
          <w:sz w:val="24"/>
          <w:szCs w:val="24"/>
        </w:rPr>
        <w:t xml:space="preserve"> </w:t>
      </w:r>
      <w:r w:rsidRPr="00FC3317">
        <w:rPr>
          <w:sz w:val="24"/>
          <w:szCs w:val="24"/>
        </w:rPr>
        <w:t>организации с учетом динамики внутренней и внешней среды, обеспечивающее выживаемость организации и достижение ею целей деятельности в долгосрочном периоде, называется:</w:t>
      </w:r>
    </w:p>
    <w:p w14:paraId="42B9095D"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трудовое</w:t>
      </w:r>
      <w:r w:rsidRPr="00FC3317">
        <w:rPr>
          <w:spacing w:val="-5"/>
          <w:sz w:val="24"/>
          <w:szCs w:val="24"/>
        </w:rPr>
        <w:t xml:space="preserve"> </w:t>
      </w:r>
      <w:r w:rsidRPr="00FC3317">
        <w:rPr>
          <w:sz w:val="24"/>
          <w:szCs w:val="24"/>
        </w:rPr>
        <w:t>управление</w:t>
      </w:r>
      <w:r w:rsidRPr="00FC3317">
        <w:rPr>
          <w:spacing w:val="-6"/>
          <w:sz w:val="24"/>
          <w:szCs w:val="24"/>
        </w:rPr>
        <w:t xml:space="preserve"> </w:t>
      </w:r>
      <w:r w:rsidRPr="00FC3317">
        <w:rPr>
          <w:spacing w:val="-2"/>
          <w:sz w:val="24"/>
          <w:szCs w:val="24"/>
        </w:rPr>
        <w:t>персоналом</w:t>
      </w:r>
    </w:p>
    <w:p w14:paraId="4FA91884"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тактическое</w:t>
      </w:r>
      <w:r w:rsidRPr="00FC3317">
        <w:rPr>
          <w:spacing w:val="-8"/>
          <w:sz w:val="24"/>
          <w:szCs w:val="24"/>
        </w:rPr>
        <w:t xml:space="preserve"> </w:t>
      </w:r>
      <w:r w:rsidRPr="00FC3317">
        <w:rPr>
          <w:sz w:val="24"/>
          <w:szCs w:val="24"/>
        </w:rPr>
        <w:t>управление</w:t>
      </w:r>
      <w:r w:rsidRPr="00FC3317">
        <w:rPr>
          <w:spacing w:val="-8"/>
          <w:sz w:val="24"/>
          <w:szCs w:val="24"/>
        </w:rPr>
        <w:t xml:space="preserve"> </w:t>
      </w:r>
      <w:r w:rsidRPr="00FC3317">
        <w:rPr>
          <w:spacing w:val="-2"/>
          <w:sz w:val="24"/>
          <w:szCs w:val="24"/>
        </w:rPr>
        <w:t>персоналом</w:t>
      </w:r>
    </w:p>
    <w:p w14:paraId="251E50BA"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стратегическое</w:t>
      </w:r>
      <w:r w:rsidRPr="00FC3317">
        <w:rPr>
          <w:spacing w:val="-4"/>
          <w:sz w:val="24"/>
          <w:szCs w:val="24"/>
        </w:rPr>
        <w:t xml:space="preserve"> </w:t>
      </w:r>
      <w:r w:rsidRPr="00FC3317">
        <w:rPr>
          <w:sz w:val="24"/>
          <w:szCs w:val="24"/>
        </w:rPr>
        <w:t>управление</w:t>
      </w:r>
      <w:r w:rsidRPr="00FC3317">
        <w:rPr>
          <w:spacing w:val="-4"/>
          <w:sz w:val="24"/>
          <w:szCs w:val="24"/>
        </w:rPr>
        <w:t xml:space="preserve"> </w:t>
      </w:r>
      <w:r w:rsidRPr="00FC3317">
        <w:rPr>
          <w:spacing w:val="-2"/>
          <w:sz w:val="24"/>
          <w:szCs w:val="24"/>
        </w:rPr>
        <w:t>персоналом</w:t>
      </w:r>
    </w:p>
    <w:p w14:paraId="170BC212"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административное</w:t>
      </w:r>
      <w:r w:rsidRPr="00FC3317">
        <w:rPr>
          <w:spacing w:val="-10"/>
          <w:sz w:val="24"/>
          <w:szCs w:val="24"/>
        </w:rPr>
        <w:t xml:space="preserve"> </w:t>
      </w:r>
      <w:r w:rsidRPr="00FC3317">
        <w:rPr>
          <w:sz w:val="24"/>
          <w:szCs w:val="24"/>
        </w:rPr>
        <w:t>управление</w:t>
      </w:r>
      <w:r w:rsidRPr="00FC3317">
        <w:rPr>
          <w:spacing w:val="-9"/>
          <w:sz w:val="24"/>
          <w:szCs w:val="24"/>
        </w:rPr>
        <w:t xml:space="preserve"> </w:t>
      </w:r>
      <w:r w:rsidRPr="00FC3317">
        <w:rPr>
          <w:spacing w:val="-2"/>
          <w:sz w:val="24"/>
          <w:szCs w:val="24"/>
        </w:rPr>
        <w:t>персоналом</w:t>
      </w:r>
    </w:p>
    <w:p w14:paraId="3920DF7E" w14:textId="77777777" w:rsidR="00FC3317" w:rsidRPr="00FC3317" w:rsidRDefault="00FC3317" w:rsidP="00A25E61">
      <w:pPr>
        <w:pStyle w:val="a3"/>
        <w:ind w:left="142" w:right="144" w:firstLine="709"/>
        <w:rPr>
          <w:sz w:val="24"/>
          <w:szCs w:val="24"/>
        </w:rPr>
      </w:pPr>
    </w:p>
    <w:p w14:paraId="3D2AAC08" w14:textId="77777777" w:rsidR="00FC3317" w:rsidRPr="00FC3317" w:rsidRDefault="00FC3317" w:rsidP="009817E5">
      <w:pPr>
        <w:pStyle w:val="a5"/>
        <w:numPr>
          <w:ilvl w:val="0"/>
          <w:numId w:val="226"/>
        </w:numPr>
        <w:ind w:left="142" w:right="144" w:firstLine="709"/>
        <w:jc w:val="both"/>
        <w:rPr>
          <w:sz w:val="24"/>
          <w:szCs w:val="24"/>
        </w:rPr>
      </w:pPr>
      <w:r w:rsidRPr="00FC3317">
        <w:rPr>
          <w:sz w:val="24"/>
          <w:szCs w:val="24"/>
        </w:rPr>
        <w:t>Что</w:t>
      </w:r>
      <w:r w:rsidRPr="00FC3317">
        <w:rPr>
          <w:spacing w:val="-8"/>
          <w:sz w:val="24"/>
          <w:szCs w:val="24"/>
        </w:rPr>
        <w:t xml:space="preserve"> </w:t>
      </w:r>
      <w:r w:rsidRPr="00FC3317">
        <w:rPr>
          <w:sz w:val="24"/>
          <w:szCs w:val="24"/>
        </w:rPr>
        <w:t>из</w:t>
      </w:r>
      <w:r w:rsidRPr="00FC3317">
        <w:rPr>
          <w:spacing w:val="-9"/>
          <w:sz w:val="24"/>
          <w:szCs w:val="24"/>
        </w:rPr>
        <w:t xml:space="preserve"> </w:t>
      </w:r>
      <w:r w:rsidRPr="00FC3317">
        <w:rPr>
          <w:sz w:val="24"/>
          <w:szCs w:val="24"/>
        </w:rPr>
        <w:t>перечисленного</w:t>
      </w:r>
      <w:r w:rsidRPr="00FC3317">
        <w:rPr>
          <w:spacing w:val="-7"/>
          <w:sz w:val="24"/>
          <w:szCs w:val="24"/>
        </w:rPr>
        <w:t xml:space="preserve"> </w:t>
      </w:r>
      <w:r w:rsidRPr="00FC3317">
        <w:rPr>
          <w:sz w:val="24"/>
          <w:szCs w:val="24"/>
        </w:rPr>
        <w:t>не</w:t>
      </w:r>
      <w:r w:rsidRPr="00FC3317">
        <w:rPr>
          <w:spacing w:val="-9"/>
          <w:sz w:val="24"/>
          <w:szCs w:val="24"/>
        </w:rPr>
        <w:t xml:space="preserve"> </w:t>
      </w:r>
      <w:r w:rsidRPr="00FC3317">
        <w:rPr>
          <w:sz w:val="24"/>
          <w:szCs w:val="24"/>
        </w:rPr>
        <w:t>относится</w:t>
      </w:r>
      <w:r w:rsidRPr="00FC3317">
        <w:rPr>
          <w:spacing w:val="-9"/>
          <w:sz w:val="24"/>
          <w:szCs w:val="24"/>
        </w:rPr>
        <w:t xml:space="preserve"> </w:t>
      </w:r>
      <w:r w:rsidRPr="00FC3317">
        <w:rPr>
          <w:sz w:val="24"/>
          <w:szCs w:val="24"/>
        </w:rPr>
        <w:t>к</w:t>
      </w:r>
      <w:r w:rsidRPr="00FC3317">
        <w:rPr>
          <w:spacing w:val="-9"/>
          <w:sz w:val="24"/>
          <w:szCs w:val="24"/>
        </w:rPr>
        <w:t xml:space="preserve"> </w:t>
      </w:r>
      <w:r w:rsidRPr="00FC3317">
        <w:rPr>
          <w:sz w:val="24"/>
          <w:szCs w:val="24"/>
        </w:rPr>
        <w:t>принципам</w:t>
      </w:r>
      <w:r w:rsidRPr="00FC3317">
        <w:rPr>
          <w:spacing w:val="-8"/>
          <w:sz w:val="24"/>
          <w:szCs w:val="24"/>
        </w:rPr>
        <w:t xml:space="preserve"> </w:t>
      </w:r>
      <w:r w:rsidRPr="00FC3317">
        <w:rPr>
          <w:sz w:val="24"/>
          <w:szCs w:val="24"/>
        </w:rPr>
        <w:t>стратегического</w:t>
      </w:r>
      <w:r w:rsidRPr="00FC3317">
        <w:rPr>
          <w:spacing w:val="-3"/>
          <w:sz w:val="24"/>
          <w:szCs w:val="24"/>
        </w:rPr>
        <w:t xml:space="preserve"> </w:t>
      </w:r>
      <w:r w:rsidRPr="00FC3317">
        <w:rPr>
          <w:sz w:val="24"/>
          <w:szCs w:val="24"/>
        </w:rPr>
        <w:t xml:space="preserve">управления </w:t>
      </w:r>
      <w:r w:rsidRPr="00FC3317">
        <w:rPr>
          <w:spacing w:val="-2"/>
          <w:sz w:val="24"/>
          <w:szCs w:val="24"/>
        </w:rPr>
        <w:t>персоналом:</w:t>
      </w:r>
    </w:p>
    <w:p w14:paraId="29167EC8" w14:textId="77777777" w:rsidR="00FC3317" w:rsidRPr="00FC3317" w:rsidRDefault="00FC3317" w:rsidP="009817E5">
      <w:pPr>
        <w:pStyle w:val="a5"/>
        <w:numPr>
          <w:ilvl w:val="1"/>
          <w:numId w:val="226"/>
        </w:numPr>
        <w:spacing w:before="1"/>
        <w:ind w:left="142" w:right="144" w:firstLine="709"/>
        <w:jc w:val="both"/>
        <w:rPr>
          <w:sz w:val="24"/>
          <w:szCs w:val="24"/>
        </w:rPr>
      </w:pPr>
      <w:r w:rsidRPr="00FC3317">
        <w:rPr>
          <w:sz w:val="24"/>
          <w:szCs w:val="24"/>
        </w:rPr>
        <w:t>долгосрочность</w:t>
      </w:r>
      <w:r w:rsidRPr="00FC3317">
        <w:rPr>
          <w:spacing w:val="-9"/>
          <w:sz w:val="24"/>
          <w:szCs w:val="24"/>
        </w:rPr>
        <w:t xml:space="preserve"> </w:t>
      </w:r>
      <w:r w:rsidRPr="00FC3317">
        <w:rPr>
          <w:sz w:val="24"/>
          <w:szCs w:val="24"/>
        </w:rPr>
        <w:t>оцениваемых</w:t>
      </w:r>
      <w:r w:rsidRPr="00FC3317">
        <w:rPr>
          <w:spacing w:val="-4"/>
          <w:sz w:val="24"/>
          <w:szCs w:val="24"/>
        </w:rPr>
        <w:t xml:space="preserve"> </w:t>
      </w:r>
      <w:r w:rsidRPr="00FC3317">
        <w:rPr>
          <w:sz w:val="24"/>
          <w:szCs w:val="24"/>
        </w:rPr>
        <w:t>перспектив</w:t>
      </w:r>
      <w:r w:rsidRPr="00FC3317">
        <w:rPr>
          <w:spacing w:val="-5"/>
          <w:sz w:val="24"/>
          <w:szCs w:val="24"/>
        </w:rPr>
        <w:t xml:space="preserve"> </w:t>
      </w:r>
      <w:r w:rsidRPr="00FC3317">
        <w:rPr>
          <w:sz w:val="24"/>
          <w:szCs w:val="24"/>
        </w:rPr>
        <w:t>и</w:t>
      </w:r>
      <w:r w:rsidRPr="00FC3317">
        <w:rPr>
          <w:spacing w:val="-6"/>
          <w:sz w:val="24"/>
          <w:szCs w:val="24"/>
        </w:rPr>
        <w:t xml:space="preserve"> </w:t>
      </w:r>
      <w:r w:rsidRPr="00FC3317">
        <w:rPr>
          <w:sz w:val="24"/>
          <w:szCs w:val="24"/>
        </w:rPr>
        <w:t>принимаемых</w:t>
      </w:r>
      <w:r w:rsidRPr="00FC3317">
        <w:rPr>
          <w:spacing w:val="-4"/>
          <w:sz w:val="24"/>
          <w:szCs w:val="24"/>
        </w:rPr>
        <w:t xml:space="preserve"> </w:t>
      </w:r>
      <w:r w:rsidRPr="00FC3317">
        <w:rPr>
          <w:spacing w:val="-2"/>
          <w:sz w:val="24"/>
          <w:szCs w:val="24"/>
        </w:rPr>
        <w:t>решений</w:t>
      </w:r>
    </w:p>
    <w:p w14:paraId="5F0A8A42"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интегрированность</w:t>
      </w:r>
      <w:r w:rsidRPr="00FC3317">
        <w:rPr>
          <w:spacing w:val="-14"/>
          <w:sz w:val="24"/>
          <w:szCs w:val="24"/>
        </w:rPr>
        <w:t xml:space="preserve"> </w:t>
      </w:r>
      <w:r w:rsidRPr="00FC3317">
        <w:rPr>
          <w:sz w:val="24"/>
          <w:szCs w:val="24"/>
        </w:rPr>
        <w:t>процессов</w:t>
      </w:r>
      <w:r w:rsidRPr="00FC3317">
        <w:rPr>
          <w:spacing w:val="-9"/>
          <w:sz w:val="24"/>
          <w:szCs w:val="24"/>
        </w:rPr>
        <w:t xml:space="preserve"> </w:t>
      </w:r>
      <w:r w:rsidRPr="00FC3317">
        <w:rPr>
          <w:sz w:val="24"/>
          <w:szCs w:val="24"/>
        </w:rPr>
        <w:t>управления</w:t>
      </w:r>
      <w:r w:rsidRPr="00FC3317">
        <w:rPr>
          <w:spacing w:val="-10"/>
          <w:sz w:val="24"/>
          <w:szCs w:val="24"/>
        </w:rPr>
        <w:t xml:space="preserve"> </w:t>
      </w:r>
      <w:r w:rsidRPr="00FC3317">
        <w:rPr>
          <w:spacing w:val="-2"/>
          <w:sz w:val="24"/>
          <w:szCs w:val="24"/>
        </w:rPr>
        <w:t>персоналом</w:t>
      </w:r>
    </w:p>
    <w:p w14:paraId="3266EA62"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партнерство</w:t>
      </w:r>
      <w:r w:rsidRPr="00FC3317">
        <w:rPr>
          <w:spacing w:val="-9"/>
          <w:sz w:val="24"/>
          <w:szCs w:val="24"/>
        </w:rPr>
        <w:t xml:space="preserve"> </w:t>
      </w:r>
      <w:r w:rsidRPr="00FC3317">
        <w:rPr>
          <w:sz w:val="24"/>
          <w:szCs w:val="24"/>
        </w:rPr>
        <w:t>как</w:t>
      </w:r>
      <w:r w:rsidRPr="00FC3317">
        <w:rPr>
          <w:spacing w:val="-1"/>
          <w:sz w:val="24"/>
          <w:szCs w:val="24"/>
        </w:rPr>
        <w:t xml:space="preserve"> </w:t>
      </w:r>
      <w:r w:rsidRPr="00FC3317">
        <w:rPr>
          <w:sz w:val="24"/>
          <w:szCs w:val="24"/>
        </w:rPr>
        <w:t>форма</w:t>
      </w:r>
      <w:r w:rsidRPr="00FC3317">
        <w:rPr>
          <w:spacing w:val="-6"/>
          <w:sz w:val="24"/>
          <w:szCs w:val="24"/>
        </w:rPr>
        <w:t xml:space="preserve"> </w:t>
      </w:r>
      <w:r w:rsidRPr="00FC3317">
        <w:rPr>
          <w:sz w:val="24"/>
          <w:szCs w:val="24"/>
        </w:rPr>
        <w:t>взаимодействия</w:t>
      </w:r>
      <w:r w:rsidRPr="00FC3317">
        <w:rPr>
          <w:spacing w:val="-2"/>
          <w:sz w:val="24"/>
          <w:szCs w:val="24"/>
        </w:rPr>
        <w:t xml:space="preserve"> </w:t>
      </w:r>
      <w:r w:rsidRPr="00FC3317">
        <w:rPr>
          <w:sz w:val="24"/>
          <w:szCs w:val="24"/>
        </w:rPr>
        <w:t>между</w:t>
      </w:r>
      <w:r w:rsidRPr="00FC3317">
        <w:rPr>
          <w:spacing w:val="-6"/>
          <w:sz w:val="24"/>
          <w:szCs w:val="24"/>
        </w:rPr>
        <w:t xml:space="preserve"> </w:t>
      </w:r>
      <w:r w:rsidRPr="00FC3317">
        <w:rPr>
          <w:sz w:val="24"/>
          <w:szCs w:val="24"/>
        </w:rPr>
        <w:t>руководством</w:t>
      </w:r>
      <w:r w:rsidRPr="00FC3317">
        <w:rPr>
          <w:spacing w:val="-5"/>
          <w:sz w:val="24"/>
          <w:szCs w:val="24"/>
        </w:rPr>
        <w:t xml:space="preserve"> </w:t>
      </w:r>
      <w:r w:rsidRPr="00FC3317">
        <w:rPr>
          <w:sz w:val="24"/>
          <w:szCs w:val="24"/>
        </w:rPr>
        <w:t>и</w:t>
      </w:r>
      <w:r w:rsidRPr="00FC3317">
        <w:rPr>
          <w:spacing w:val="-1"/>
          <w:sz w:val="24"/>
          <w:szCs w:val="24"/>
        </w:rPr>
        <w:t xml:space="preserve"> </w:t>
      </w:r>
      <w:r w:rsidRPr="00FC3317">
        <w:rPr>
          <w:spacing w:val="-2"/>
          <w:sz w:val="24"/>
          <w:szCs w:val="24"/>
        </w:rPr>
        <w:t>исполнителями</w:t>
      </w:r>
    </w:p>
    <w:p w14:paraId="313A745D"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среди</w:t>
      </w:r>
      <w:r w:rsidRPr="00FC3317">
        <w:rPr>
          <w:spacing w:val="-7"/>
          <w:sz w:val="24"/>
          <w:szCs w:val="24"/>
        </w:rPr>
        <w:t xml:space="preserve"> </w:t>
      </w:r>
      <w:r w:rsidRPr="00FC3317">
        <w:rPr>
          <w:sz w:val="24"/>
          <w:szCs w:val="24"/>
        </w:rPr>
        <w:t>перечисленных</w:t>
      </w:r>
      <w:r w:rsidRPr="00FC3317">
        <w:rPr>
          <w:spacing w:val="-4"/>
          <w:sz w:val="24"/>
          <w:szCs w:val="24"/>
        </w:rPr>
        <w:t xml:space="preserve"> </w:t>
      </w:r>
      <w:r w:rsidRPr="00FC3317">
        <w:rPr>
          <w:sz w:val="24"/>
          <w:szCs w:val="24"/>
        </w:rPr>
        <w:t>вариантов</w:t>
      </w:r>
      <w:r w:rsidRPr="00FC3317">
        <w:rPr>
          <w:spacing w:val="-5"/>
          <w:sz w:val="24"/>
          <w:szCs w:val="24"/>
        </w:rPr>
        <w:t xml:space="preserve"> </w:t>
      </w:r>
      <w:r w:rsidRPr="00FC3317">
        <w:rPr>
          <w:sz w:val="24"/>
          <w:szCs w:val="24"/>
        </w:rPr>
        <w:t>правильного</w:t>
      </w:r>
      <w:r w:rsidRPr="00FC3317">
        <w:rPr>
          <w:spacing w:val="-10"/>
          <w:sz w:val="24"/>
          <w:szCs w:val="24"/>
        </w:rPr>
        <w:t xml:space="preserve"> </w:t>
      </w:r>
      <w:r w:rsidRPr="00FC3317">
        <w:rPr>
          <w:spacing w:val="-5"/>
          <w:sz w:val="24"/>
          <w:szCs w:val="24"/>
        </w:rPr>
        <w:t>нет</w:t>
      </w:r>
    </w:p>
    <w:p w14:paraId="2A8EE78E" w14:textId="77777777" w:rsidR="00FC3317" w:rsidRPr="00FC3317" w:rsidRDefault="00FC3317" w:rsidP="009817E5">
      <w:pPr>
        <w:pStyle w:val="a5"/>
        <w:numPr>
          <w:ilvl w:val="0"/>
          <w:numId w:val="226"/>
        </w:numPr>
        <w:spacing w:before="62" w:line="242" w:lineRule="auto"/>
        <w:ind w:left="142" w:right="144" w:firstLine="709"/>
        <w:jc w:val="both"/>
        <w:rPr>
          <w:sz w:val="24"/>
          <w:szCs w:val="24"/>
        </w:rPr>
      </w:pPr>
      <w:r w:rsidRPr="00FC3317">
        <w:rPr>
          <w:sz w:val="24"/>
          <w:szCs w:val="24"/>
        </w:rPr>
        <w:t>Методический</w:t>
      </w:r>
      <w:r w:rsidRPr="00FC3317">
        <w:rPr>
          <w:spacing w:val="-6"/>
          <w:sz w:val="24"/>
          <w:szCs w:val="24"/>
        </w:rPr>
        <w:t xml:space="preserve"> </w:t>
      </w:r>
      <w:r w:rsidRPr="00FC3317">
        <w:rPr>
          <w:sz w:val="24"/>
          <w:szCs w:val="24"/>
        </w:rPr>
        <w:t>процесс</w:t>
      </w:r>
      <w:r w:rsidRPr="00FC3317">
        <w:rPr>
          <w:spacing w:val="-9"/>
          <w:sz w:val="24"/>
          <w:szCs w:val="24"/>
        </w:rPr>
        <w:t xml:space="preserve"> </w:t>
      </w:r>
      <w:r w:rsidRPr="00FC3317">
        <w:rPr>
          <w:sz w:val="24"/>
          <w:szCs w:val="24"/>
        </w:rPr>
        <w:t>определения</w:t>
      </w:r>
      <w:r w:rsidRPr="00FC3317">
        <w:rPr>
          <w:spacing w:val="-8"/>
          <w:sz w:val="24"/>
          <w:szCs w:val="24"/>
        </w:rPr>
        <w:t xml:space="preserve"> </w:t>
      </w:r>
      <w:r w:rsidRPr="00FC3317">
        <w:rPr>
          <w:sz w:val="24"/>
          <w:szCs w:val="24"/>
        </w:rPr>
        <w:t>навыков,</w:t>
      </w:r>
      <w:r w:rsidRPr="00FC3317">
        <w:rPr>
          <w:spacing w:val="-8"/>
          <w:sz w:val="24"/>
          <w:szCs w:val="24"/>
        </w:rPr>
        <w:t xml:space="preserve"> </w:t>
      </w:r>
      <w:r w:rsidRPr="00FC3317">
        <w:rPr>
          <w:sz w:val="24"/>
          <w:szCs w:val="24"/>
        </w:rPr>
        <w:t>обязанностей</w:t>
      </w:r>
      <w:r w:rsidRPr="00FC3317">
        <w:rPr>
          <w:spacing w:val="-8"/>
          <w:sz w:val="24"/>
          <w:szCs w:val="24"/>
        </w:rPr>
        <w:t xml:space="preserve"> </w:t>
      </w:r>
      <w:r w:rsidRPr="00FC3317">
        <w:rPr>
          <w:sz w:val="24"/>
          <w:szCs w:val="24"/>
        </w:rPr>
        <w:t>и</w:t>
      </w:r>
      <w:r w:rsidRPr="00FC3317">
        <w:rPr>
          <w:spacing w:val="-7"/>
          <w:sz w:val="24"/>
          <w:szCs w:val="24"/>
        </w:rPr>
        <w:t xml:space="preserve"> </w:t>
      </w:r>
      <w:r w:rsidRPr="00FC3317">
        <w:rPr>
          <w:sz w:val="24"/>
          <w:szCs w:val="24"/>
        </w:rPr>
        <w:t>знаний,</w:t>
      </w:r>
      <w:r w:rsidRPr="00FC3317">
        <w:rPr>
          <w:spacing w:val="-10"/>
          <w:sz w:val="24"/>
          <w:szCs w:val="24"/>
        </w:rPr>
        <w:t xml:space="preserve"> </w:t>
      </w:r>
      <w:r w:rsidRPr="00FC3317">
        <w:rPr>
          <w:sz w:val="24"/>
          <w:szCs w:val="24"/>
        </w:rPr>
        <w:t>которые</w:t>
      </w:r>
      <w:r w:rsidRPr="00FC3317">
        <w:rPr>
          <w:spacing w:val="-9"/>
          <w:sz w:val="24"/>
          <w:szCs w:val="24"/>
        </w:rPr>
        <w:t xml:space="preserve"> </w:t>
      </w:r>
      <w:r w:rsidRPr="00FC3317">
        <w:rPr>
          <w:sz w:val="24"/>
          <w:szCs w:val="24"/>
        </w:rPr>
        <w:t>нужны для выполнения трудовых действий в организации, называется:</w:t>
      </w:r>
    </w:p>
    <w:p w14:paraId="47560F46" w14:textId="77777777" w:rsidR="00FC3317" w:rsidRPr="00FC3317" w:rsidRDefault="00FC3317" w:rsidP="009817E5">
      <w:pPr>
        <w:pStyle w:val="a5"/>
        <w:numPr>
          <w:ilvl w:val="1"/>
          <w:numId w:val="226"/>
        </w:numPr>
        <w:spacing w:line="273" w:lineRule="exact"/>
        <w:ind w:left="142" w:right="144" w:firstLine="709"/>
        <w:jc w:val="both"/>
        <w:rPr>
          <w:sz w:val="24"/>
          <w:szCs w:val="24"/>
        </w:rPr>
      </w:pPr>
      <w:r w:rsidRPr="00FC3317">
        <w:rPr>
          <w:sz w:val="24"/>
          <w:szCs w:val="24"/>
        </w:rPr>
        <w:t>анализ</w:t>
      </w:r>
      <w:r w:rsidRPr="00FC3317">
        <w:rPr>
          <w:spacing w:val="-1"/>
          <w:sz w:val="24"/>
          <w:szCs w:val="24"/>
        </w:rPr>
        <w:t xml:space="preserve"> </w:t>
      </w:r>
      <w:r w:rsidRPr="00FC3317">
        <w:rPr>
          <w:spacing w:val="-2"/>
          <w:sz w:val="24"/>
          <w:szCs w:val="24"/>
        </w:rPr>
        <w:t>работы</w:t>
      </w:r>
    </w:p>
    <w:p w14:paraId="4B94BE5B"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маркетинг</w:t>
      </w:r>
      <w:r w:rsidRPr="00FC3317">
        <w:rPr>
          <w:spacing w:val="-3"/>
          <w:sz w:val="24"/>
          <w:szCs w:val="24"/>
        </w:rPr>
        <w:t xml:space="preserve"> </w:t>
      </w:r>
      <w:r w:rsidRPr="00FC3317">
        <w:rPr>
          <w:spacing w:val="-2"/>
          <w:sz w:val="24"/>
          <w:szCs w:val="24"/>
        </w:rPr>
        <w:t>персонала</w:t>
      </w:r>
    </w:p>
    <w:p w14:paraId="24577F4E"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разработка</w:t>
      </w:r>
      <w:r w:rsidRPr="00FC3317">
        <w:rPr>
          <w:spacing w:val="-7"/>
          <w:sz w:val="24"/>
          <w:szCs w:val="24"/>
        </w:rPr>
        <w:t xml:space="preserve"> </w:t>
      </w:r>
      <w:r w:rsidRPr="00FC3317">
        <w:rPr>
          <w:sz w:val="24"/>
          <w:szCs w:val="24"/>
        </w:rPr>
        <w:t>стандартов</w:t>
      </w:r>
      <w:r w:rsidRPr="00FC3317">
        <w:rPr>
          <w:spacing w:val="-6"/>
          <w:sz w:val="24"/>
          <w:szCs w:val="24"/>
        </w:rPr>
        <w:t xml:space="preserve"> </w:t>
      </w:r>
      <w:r w:rsidRPr="00FC3317">
        <w:rPr>
          <w:sz w:val="24"/>
          <w:szCs w:val="24"/>
        </w:rPr>
        <w:t>выполнения</w:t>
      </w:r>
      <w:r w:rsidRPr="00FC3317">
        <w:rPr>
          <w:spacing w:val="-4"/>
          <w:sz w:val="24"/>
          <w:szCs w:val="24"/>
        </w:rPr>
        <w:t xml:space="preserve"> </w:t>
      </w:r>
      <w:r w:rsidRPr="00FC3317">
        <w:rPr>
          <w:spacing w:val="-2"/>
          <w:sz w:val="24"/>
          <w:szCs w:val="24"/>
        </w:rPr>
        <w:t>работы</w:t>
      </w:r>
    </w:p>
    <w:p w14:paraId="4BBB896F"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планирование</w:t>
      </w:r>
      <w:r w:rsidRPr="00FC3317">
        <w:rPr>
          <w:spacing w:val="-8"/>
          <w:sz w:val="24"/>
          <w:szCs w:val="24"/>
        </w:rPr>
        <w:t xml:space="preserve"> </w:t>
      </w:r>
      <w:r w:rsidRPr="00FC3317">
        <w:rPr>
          <w:sz w:val="24"/>
          <w:szCs w:val="24"/>
        </w:rPr>
        <w:t>трудовой</w:t>
      </w:r>
      <w:r w:rsidRPr="00FC3317">
        <w:rPr>
          <w:spacing w:val="-7"/>
          <w:sz w:val="24"/>
          <w:szCs w:val="24"/>
        </w:rPr>
        <w:t xml:space="preserve"> </w:t>
      </w:r>
      <w:r w:rsidRPr="00FC3317">
        <w:rPr>
          <w:spacing w:val="-2"/>
          <w:sz w:val="24"/>
          <w:szCs w:val="24"/>
        </w:rPr>
        <w:t>деятельности</w:t>
      </w:r>
    </w:p>
    <w:p w14:paraId="749446B4" w14:textId="77777777" w:rsidR="00FC3317" w:rsidRPr="00FC3317" w:rsidRDefault="00FC3317" w:rsidP="00A25E61">
      <w:pPr>
        <w:pStyle w:val="a3"/>
        <w:ind w:left="142" w:right="144" w:firstLine="709"/>
        <w:rPr>
          <w:sz w:val="24"/>
          <w:szCs w:val="24"/>
        </w:rPr>
      </w:pPr>
    </w:p>
    <w:p w14:paraId="7769705B" w14:textId="77777777" w:rsidR="00FC3317" w:rsidRPr="00FC3317" w:rsidRDefault="00FC3317" w:rsidP="009817E5">
      <w:pPr>
        <w:pStyle w:val="a5"/>
        <w:numPr>
          <w:ilvl w:val="0"/>
          <w:numId w:val="226"/>
        </w:numPr>
        <w:ind w:left="142" w:right="144" w:firstLine="709"/>
        <w:jc w:val="both"/>
        <w:rPr>
          <w:sz w:val="24"/>
          <w:szCs w:val="24"/>
        </w:rPr>
      </w:pPr>
      <w:r w:rsidRPr="00FC3317">
        <w:rPr>
          <w:sz w:val="24"/>
          <w:szCs w:val="24"/>
        </w:rPr>
        <w:t>Совокупность</w:t>
      </w:r>
      <w:r w:rsidRPr="00FC3317">
        <w:rPr>
          <w:spacing w:val="-3"/>
          <w:sz w:val="24"/>
          <w:szCs w:val="24"/>
        </w:rPr>
        <w:t xml:space="preserve"> </w:t>
      </w:r>
      <w:r w:rsidRPr="00FC3317">
        <w:rPr>
          <w:sz w:val="24"/>
          <w:szCs w:val="24"/>
        </w:rPr>
        <w:t>заданий,</w:t>
      </w:r>
      <w:r w:rsidRPr="00FC3317">
        <w:rPr>
          <w:spacing w:val="-7"/>
          <w:sz w:val="24"/>
          <w:szCs w:val="24"/>
        </w:rPr>
        <w:t xml:space="preserve"> </w:t>
      </w:r>
      <w:r w:rsidRPr="00FC3317">
        <w:rPr>
          <w:sz w:val="24"/>
          <w:szCs w:val="24"/>
        </w:rPr>
        <w:t>которые</w:t>
      </w:r>
      <w:r w:rsidRPr="00FC3317">
        <w:rPr>
          <w:spacing w:val="-8"/>
          <w:sz w:val="24"/>
          <w:szCs w:val="24"/>
        </w:rPr>
        <w:t xml:space="preserve"> </w:t>
      </w:r>
      <w:r w:rsidRPr="00FC3317">
        <w:rPr>
          <w:sz w:val="24"/>
          <w:szCs w:val="24"/>
        </w:rPr>
        <w:t>должны</w:t>
      </w:r>
      <w:r w:rsidRPr="00FC3317">
        <w:rPr>
          <w:spacing w:val="-7"/>
          <w:sz w:val="24"/>
          <w:szCs w:val="24"/>
        </w:rPr>
        <w:t xml:space="preserve"> </w:t>
      </w:r>
      <w:r w:rsidRPr="00FC3317">
        <w:rPr>
          <w:sz w:val="24"/>
          <w:szCs w:val="24"/>
        </w:rPr>
        <w:t>быть</w:t>
      </w:r>
      <w:r w:rsidRPr="00FC3317">
        <w:rPr>
          <w:spacing w:val="-3"/>
          <w:sz w:val="24"/>
          <w:szCs w:val="24"/>
        </w:rPr>
        <w:t xml:space="preserve"> </w:t>
      </w:r>
      <w:r w:rsidRPr="00FC3317">
        <w:rPr>
          <w:sz w:val="24"/>
          <w:szCs w:val="24"/>
        </w:rPr>
        <w:t>выполнены</w:t>
      </w:r>
      <w:r w:rsidRPr="00FC3317">
        <w:rPr>
          <w:spacing w:val="-7"/>
          <w:sz w:val="24"/>
          <w:szCs w:val="24"/>
        </w:rPr>
        <w:t xml:space="preserve"> </w:t>
      </w:r>
      <w:r w:rsidRPr="00FC3317">
        <w:rPr>
          <w:sz w:val="24"/>
          <w:szCs w:val="24"/>
        </w:rPr>
        <w:t>для</w:t>
      </w:r>
      <w:r w:rsidRPr="00FC3317">
        <w:rPr>
          <w:spacing w:val="-9"/>
          <w:sz w:val="24"/>
          <w:szCs w:val="24"/>
        </w:rPr>
        <w:t xml:space="preserve"> </w:t>
      </w:r>
      <w:r w:rsidRPr="00FC3317">
        <w:rPr>
          <w:sz w:val="24"/>
          <w:szCs w:val="24"/>
        </w:rPr>
        <w:t>того,</w:t>
      </w:r>
      <w:r w:rsidRPr="00FC3317">
        <w:rPr>
          <w:spacing w:val="-9"/>
          <w:sz w:val="24"/>
          <w:szCs w:val="24"/>
        </w:rPr>
        <w:t xml:space="preserve"> </w:t>
      </w:r>
      <w:r w:rsidRPr="00FC3317">
        <w:rPr>
          <w:sz w:val="24"/>
          <w:szCs w:val="24"/>
        </w:rPr>
        <w:t>чтобы</w:t>
      </w:r>
      <w:r w:rsidRPr="00FC3317">
        <w:rPr>
          <w:spacing w:val="-8"/>
          <w:sz w:val="24"/>
          <w:szCs w:val="24"/>
        </w:rPr>
        <w:t xml:space="preserve"> </w:t>
      </w:r>
      <w:r w:rsidRPr="00FC3317">
        <w:rPr>
          <w:sz w:val="24"/>
          <w:szCs w:val="24"/>
        </w:rPr>
        <w:t>организация достигла своих целей, составляют:</w:t>
      </w:r>
    </w:p>
    <w:p w14:paraId="230854C3" w14:textId="77777777" w:rsidR="00FC3317" w:rsidRPr="00FC3317" w:rsidRDefault="00FC3317" w:rsidP="009817E5">
      <w:pPr>
        <w:pStyle w:val="a5"/>
        <w:numPr>
          <w:ilvl w:val="1"/>
          <w:numId w:val="226"/>
        </w:numPr>
        <w:ind w:left="142" w:right="144" w:firstLine="709"/>
        <w:jc w:val="both"/>
        <w:rPr>
          <w:sz w:val="24"/>
          <w:szCs w:val="24"/>
        </w:rPr>
      </w:pPr>
      <w:r w:rsidRPr="00FC3317">
        <w:rPr>
          <w:spacing w:val="-2"/>
          <w:sz w:val="24"/>
          <w:szCs w:val="24"/>
        </w:rPr>
        <w:t>работу</w:t>
      </w:r>
    </w:p>
    <w:p w14:paraId="11A88081" w14:textId="77777777" w:rsidR="00FC3317" w:rsidRPr="00FC3317" w:rsidRDefault="00FC3317" w:rsidP="009817E5">
      <w:pPr>
        <w:pStyle w:val="a5"/>
        <w:numPr>
          <w:ilvl w:val="1"/>
          <w:numId w:val="226"/>
        </w:numPr>
        <w:ind w:left="142" w:right="144" w:firstLine="709"/>
        <w:jc w:val="both"/>
        <w:rPr>
          <w:sz w:val="24"/>
          <w:szCs w:val="24"/>
        </w:rPr>
      </w:pPr>
      <w:r w:rsidRPr="00FC3317">
        <w:rPr>
          <w:spacing w:val="-2"/>
          <w:sz w:val="24"/>
          <w:szCs w:val="24"/>
        </w:rPr>
        <w:t>должность</w:t>
      </w:r>
    </w:p>
    <w:p w14:paraId="0856892B"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квалификационные</w:t>
      </w:r>
      <w:r w:rsidRPr="00FC3317">
        <w:rPr>
          <w:spacing w:val="-11"/>
          <w:sz w:val="24"/>
          <w:szCs w:val="24"/>
        </w:rPr>
        <w:t xml:space="preserve"> </w:t>
      </w:r>
      <w:r w:rsidRPr="00FC3317">
        <w:rPr>
          <w:spacing w:val="-2"/>
          <w:sz w:val="24"/>
          <w:szCs w:val="24"/>
        </w:rPr>
        <w:t>требования</w:t>
      </w:r>
    </w:p>
    <w:p w14:paraId="7AD8E1DA"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права</w:t>
      </w:r>
      <w:r w:rsidRPr="00FC3317">
        <w:rPr>
          <w:spacing w:val="-5"/>
          <w:sz w:val="24"/>
          <w:szCs w:val="24"/>
        </w:rPr>
        <w:t xml:space="preserve"> </w:t>
      </w:r>
      <w:r w:rsidRPr="00FC3317">
        <w:rPr>
          <w:sz w:val="24"/>
          <w:szCs w:val="24"/>
        </w:rPr>
        <w:t>и</w:t>
      </w:r>
      <w:r w:rsidRPr="00FC3317">
        <w:rPr>
          <w:spacing w:val="-1"/>
          <w:sz w:val="24"/>
          <w:szCs w:val="24"/>
        </w:rPr>
        <w:t xml:space="preserve"> </w:t>
      </w:r>
      <w:r w:rsidRPr="00FC3317">
        <w:rPr>
          <w:sz w:val="24"/>
          <w:szCs w:val="24"/>
        </w:rPr>
        <w:t>обязанности</w:t>
      </w:r>
      <w:r w:rsidRPr="00FC3317">
        <w:rPr>
          <w:spacing w:val="2"/>
          <w:sz w:val="24"/>
          <w:szCs w:val="24"/>
        </w:rPr>
        <w:t xml:space="preserve"> </w:t>
      </w:r>
      <w:r w:rsidRPr="00FC3317">
        <w:rPr>
          <w:spacing w:val="-2"/>
          <w:sz w:val="24"/>
          <w:szCs w:val="24"/>
        </w:rPr>
        <w:t>работника</w:t>
      </w:r>
    </w:p>
    <w:p w14:paraId="6D5D60FA" w14:textId="77777777" w:rsidR="00FC3317" w:rsidRPr="00FC3317" w:rsidRDefault="00FC3317" w:rsidP="00A25E61">
      <w:pPr>
        <w:pStyle w:val="a3"/>
        <w:ind w:left="142" w:right="144" w:firstLine="709"/>
        <w:rPr>
          <w:sz w:val="24"/>
          <w:szCs w:val="24"/>
        </w:rPr>
      </w:pPr>
    </w:p>
    <w:p w14:paraId="325E4F88" w14:textId="77777777" w:rsidR="00FC3317" w:rsidRPr="00FC3317" w:rsidRDefault="00FC3317" w:rsidP="009817E5">
      <w:pPr>
        <w:pStyle w:val="a5"/>
        <w:numPr>
          <w:ilvl w:val="0"/>
          <w:numId w:val="226"/>
        </w:numPr>
        <w:ind w:left="142" w:right="144" w:firstLine="709"/>
        <w:jc w:val="both"/>
        <w:rPr>
          <w:sz w:val="24"/>
          <w:szCs w:val="24"/>
        </w:rPr>
      </w:pPr>
      <w:r w:rsidRPr="00FC3317">
        <w:rPr>
          <w:sz w:val="24"/>
          <w:szCs w:val="24"/>
        </w:rPr>
        <w:t>Набор</w:t>
      </w:r>
      <w:r w:rsidRPr="00FC3317">
        <w:rPr>
          <w:spacing w:val="-8"/>
          <w:sz w:val="24"/>
          <w:szCs w:val="24"/>
        </w:rPr>
        <w:t xml:space="preserve"> </w:t>
      </w:r>
      <w:r w:rsidRPr="00FC3317">
        <w:rPr>
          <w:sz w:val="24"/>
          <w:szCs w:val="24"/>
        </w:rPr>
        <w:t>заданий,</w:t>
      </w:r>
      <w:r w:rsidRPr="00FC3317">
        <w:rPr>
          <w:spacing w:val="-7"/>
          <w:sz w:val="24"/>
          <w:szCs w:val="24"/>
        </w:rPr>
        <w:t xml:space="preserve"> </w:t>
      </w:r>
      <w:r w:rsidRPr="00FC3317">
        <w:rPr>
          <w:sz w:val="24"/>
          <w:szCs w:val="24"/>
        </w:rPr>
        <w:t>выполняемых</w:t>
      </w:r>
      <w:r w:rsidRPr="00FC3317">
        <w:rPr>
          <w:spacing w:val="-6"/>
          <w:sz w:val="24"/>
          <w:szCs w:val="24"/>
        </w:rPr>
        <w:t xml:space="preserve"> </w:t>
      </w:r>
      <w:r w:rsidRPr="00FC3317">
        <w:rPr>
          <w:sz w:val="24"/>
          <w:szCs w:val="24"/>
        </w:rPr>
        <w:t>одним</w:t>
      </w:r>
      <w:r w:rsidRPr="00FC3317">
        <w:rPr>
          <w:spacing w:val="-8"/>
          <w:sz w:val="24"/>
          <w:szCs w:val="24"/>
        </w:rPr>
        <w:t xml:space="preserve"> </w:t>
      </w:r>
      <w:r w:rsidRPr="00FC3317">
        <w:rPr>
          <w:sz w:val="24"/>
          <w:szCs w:val="24"/>
        </w:rPr>
        <w:t>человеком,</w:t>
      </w:r>
      <w:r w:rsidRPr="00FC3317">
        <w:rPr>
          <w:spacing w:val="-8"/>
          <w:sz w:val="24"/>
          <w:szCs w:val="24"/>
        </w:rPr>
        <w:t xml:space="preserve"> </w:t>
      </w:r>
      <w:r w:rsidRPr="00FC3317">
        <w:rPr>
          <w:sz w:val="24"/>
          <w:szCs w:val="24"/>
        </w:rPr>
        <w:t>и</w:t>
      </w:r>
      <w:r w:rsidRPr="00FC3317">
        <w:rPr>
          <w:spacing w:val="-5"/>
          <w:sz w:val="24"/>
          <w:szCs w:val="24"/>
        </w:rPr>
        <w:t xml:space="preserve"> </w:t>
      </w:r>
      <w:r w:rsidRPr="00FC3317">
        <w:rPr>
          <w:sz w:val="24"/>
          <w:szCs w:val="24"/>
        </w:rPr>
        <w:t>возлагаемая</w:t>
      </w:r>
      <w:r w:rsidRPr="00FC3317">
        <w:rPr>
          <w:spacing w:val="-5"/>
          <w:sz w:val="24"/>
          <w:szCs w:val="24"/>
        </w:rPr>
        <w:t xml:space="preserve"> </w:t>
      </w:r>
      <w:r w:rsidRPr="00FC3317">
        <w:rPr>
          <w:sz w:val="24"/>
          <w:szCs w:val="24"/>
        </w:rPr>
        <w:t>на</w:t>
      </w:r>
      <w:r w:rsidRPr="00FC3317">
        <w:rPr>
          <w:spacing w:val="-7"/>
          <w:sz w:val="24"/>
          <w:szCs w:val="24"/>
        </w:rPr>
        <w:t xml:space="preserve"> </w:t>
      </w:r>
      <w:r w:rsidRPr="00FC3317">
        <w:rPr>
          <w:sz w:val="24"/>
          <w:szCs w:val="24"/>
        </w:rPr>
        <w:t>него</w:t>
      </w:r>
      <w:r w:rsidRPr="00FC3317">
        <w:rPr>
          <w:spacing w:val="-8"/>
          <w:sz w:val="24"/>
          <w:szCs w:val="24"/>
        </w:rPr>
        <w:t xml:space="preserve"> </w:t>
      </w:r>
      <w:r w:rsidRPr="00FC3317">
        <w:rPr>
          <w:sz w:val="24"/>
          <w:szCs w:val="24"/>
        </w:rPr>
        <w:t xml:space="preserve">ответственность, </w:t>
      </w:r>
      <w:r w:rsidRPr="00FC3317">
        <w:rPr>
          <w:spacing w:val="-2"/>
          <w:sz w:val="24"/>
          <w:szCs w:val="24"/>
        </w:rPr>
        <w:t>составляют:</w:t>
      </w:r>
    </w:p>
    <w:p w14:paraId="671DDFDB" w14:textId="77777777" w:rsidR="00FC3317" w:rsidRPr="00FC3317" w:rsidRDefault="00FC3317" w:rsidP="009817E5">
      <w:pPr>
        <w:pStyle w:val="a5"/>
        <w:numPr>
          <w:ilvl w:val="1"/>
          <w:numId w:val="226"/>
        </w:numPr>
        <w:spacing w:before="1"/>
        <w:ind w:left="142" w:right="144" w:firstLine="709"/>
        <w:jc w:val="both"/>
        <w:rPr>
          <w:sz w:val="24"/>
          <w:szCs w:val="24"/>
        </w:rPr>
      </w:pPr>
      <w:r w:rsidRPr="00FC3317">
        <w:rPr>
          <w:spacing w:val="-2"/>
          <w:sz w:val="24"/>
          <w:szCs w:val="24"/>
        </w:rPr>
        <w:t>работу</w:t>
      </w:r>
    </w:p>
    <w:p w14:paraId="0021D165" w14:textId="77777777" w:rsidR="00FC3317" w:rsidRPr="00FC3317" w:rsidRDefault="00FC3317" w:rsidP="009817E5">
      <w:pPr>
        <w:pStyle w:val="a5"/>
        <w:numPr>
          <w:ilvl w:val="1"/>
          <w:numId w:val="226"/>
        </w:numPr>
        <w:ind w:left="142" w:right="144" w:firstLine="709"/>
        <w:jc w:val="both"/>
        <w:rPr>
          <w:sz w:val="24"/>
          <w:szCs w:val="24"/>
        </w:rPr>
      </w:pPr>
      <w:r w:rsidRPr="00FC3317">
        <w:rPr>
          <w:spacing w:val="-2"/>
          <w:sz w:val="24"/>
          <w:szCs w:val="24"/>
        </w:rPr>
        <w:t>должность</w:t>
      </w:r>
    </w:p>
    <w:p w14:paraId="2C6AB455"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квалификационные</w:t>
      </w:r>
      <w:r w:rsidRPr="00FC3317">
        <w:rPr>
          <w:spacing w:val="-11"/>
          <w:sz w:val="24"/>
          <w:szCs w:val="24"/>
        </w:rPr>
        <w:t xml:space="preserve"> </w:t>
      </w:r>
      <w:r w:rsidRPr="00FC3317">
        <w:rPr>
          <w:spacing w:val="-2"/>
          <w:sz w:val="24"/>
          <w:szCs w:val="24"/>
        </w:rPr>
        <w:t>требования</w:t>
      </w:r>
    </w:p>
    <w:p w14:paraId="1494F3E7"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стандарты</w:t>
      </w:r>
      <w:r w:rsidRPr="00FC3317">
        <w:rPr>
          <w:spacing w:val="-9"/>
          <w:sz w:val="24"/>
          <w:szCs w:val="24"/>
        </w:rPr>
        <w:t xml:space="preserve"> </w:t>
      </w:r>
      <w:r w:rsidRPr="00FC3317">
        <w:rPr>
          <w:sz w:val="24"/>
          <w:szCs w:val="24"/>
        </w:rPr>
        <w:t>выполнения</w:t>
      </w:r>
      <w:r w:rsidRPr="00FC3317">
        <w:rPr>
          <w:spacing w:val="-7"/>
          <w:sz w:val="24"/>
          <w:szCs w:val="24"/>
        </w:rPr>
        <w:t xml:space="preserve"> </w:t>
      </w:r>
      <w:r w:rsidRPr="00FC3317">
        <w:rPr>
          <w:spacing w:val="-2"/>
          <w:sz w:val="24"/>
          <w:szCs w:val="24"/>
        </w:rPr>
        <w:t>работы</w:t>
      </w:r>
    </w:p>
    <w:p w14:paraId="315DB0AC" w14:textId="77777777" w:rsidR="00FC3317" w:rsidRPr="00FC3317" w:rsidRDefault="00FC3317" w:rsidP="00A25E61">
      <w:pPr>
        <w:pStyle w:val="a3"/>
        <w:ind w:left="142" w:right="144" w:firstLine="709"/>
        <w:rPr>
          <w:sz w:val="24"/>
          <w:szCs w:val="24"/>
        </w:rPr>
      </w:pPr>
    </w:p>
    <w:p w14:paraId="724F8275" w14:textId="77777777" w:rsidR="00FC3317" w:rsidRPr="00FC3317" w:rsidRDefault="00FC3317" w:rsidP="009817E5">
      <w:pPr>
        <w:pStyle w:val="a5"/>
        <w:numPr>
          <w:ilvl w:val="0"/>
          <w:numId w:val="226"/>
        </w:numPr>
        <w:ind w:left="142" w:right="144" w:firstLine="709"/>
        <w:jc w:val="both"/>
        <w:rPr>
          <w:sz w:val="24"/>
          <w:szCs w:val="24"/>
        </w:rPr>
      </w:pPr>
      <w:r w:rsidRPr="00FC3317">
        <w:rPr>
          <w:sz w:val="24"/>
          <w:szCs w:val="24"/>
        </w:rPr>
        <w:t>Документ, в котором сообщается информация относительно рабочих заданий, обязанностей</w:t>
      </w:r>
      <w:r w:rsidRPr="00FC3317">
        <w:rPr>
          <w:spacing w:val="-12"/>
          <w:sz w:val="24"/>
          <w:szCs w:val="24"/>
        </w:rPr>
        <w:t xml:space="preserve"> </w:t>
      </w:r>
      <w:r w:rsidRPr="00FC3317">
        <w:rPr>
          <w:sz w:val="24"/>
          <w:szCs w:val="24"/>
        </w:rPr>
        <w:t>и</w:t>
      </w:r>
      <w:r w:rsidRPr="00FC3317">
        <w:rPr>
          <w:spacing w:val="-9"/>
          <w:sz w:val="24"/>
          <w:szCs w:val="24"/>
        </w:rPr>
        <w:t xml:space="preserve"> </w:t>
      </w:r>
      <w:r w:rsidRPr="00FC3317">
        <w:rPr>
          <w:sz w:val="24"/>
          <w:szCs w:val="24"/>
        </w:rPr>
        <w:t>ответственности,</w:t>
      </w:r>
      <w:r w:rsidRPr="00FC3317">
        <w:rPr>
          <w:spacing w:val="-11"/>
          <w:sz w:val="24"/>
          <w:szCs w:val="24"/>
        </w:rPr>
        <w:t xml:space="preserve"> </w:t>
      </w:r>
      <w:r w:rsidRPr="00FC3317">
        <w:rPr>
          <w:sz w:val="24"/>
          <w:szCs w:val="24"/>
        </w:rPr>
        <w:t>связанных</w:t>
      </w:r>
      <w:r w:rsidRPr="00FC3317">
        <w:rPr>
          <w:spacing w:val="-7"/>
          <w:sz w:val="24"/>
          <w:szCs w:val="24"/>
        </w:rPr>
        <w:t xml:space="preserve"> </w:t>
      </w:r>
      <w:r w:rsidRPr="00FC3317">
        <w:rPr>
          <w:sz w:val="24"/>
          <w:szCs w:val="24"/>
        </w:rPr>
        <w:t>с</w:t>
      </w:r>
      <w:r w:rsidRPr="00FC3317">
        <w:rPr>
          <w:spacing w:val="-15"/>
          <w:sz w:val="24"/>
          <w:szCs w:val="24"/>
        </w:rPr>
        <w:t xml:space="preserve"> </w:t>
      </w:r>
      <w:r w:rsidRPr="00FC3317">
        <w:rPr>
          <w:sz w:val="24"/>
          <w:szCs w:val="24"/>
        </w:rPr>
        <w:t>конкретной</w:t>
      </w:r>
      <w:r w:rsidRPr="00FC3317">
        <w:rPr>
          <w:spacing w:val="-8"/>
          <w:sz w:val="24"/>
          <w:szCs w:val="24"/>
        </w:rPr>
        <w:t xml:space="preserve"> </w:t>
      </w:r>
      <w:r w:rsidRPr="00FC3317">
        <w:rPr>
          <w:sz w:val="24"/>
          <w:szCs w:val="24"/>
        </w:rPr>
        <w:t>должностью,</w:t>
      </w:r>
      <w:r w:rsidRPr="00FC3317">
        <w:rPr>
          <w:spacing w:val="-9"/>
          <w:sz w:val="24"/>
          <w:szCs w:val="24"/>
        </w:rPr>
        <w:t xml:space="preserve"> </w:t>
      </w:r>
      <w:r w:rsidRPr="00FC3317">
        <w:rPr>
          <w:sz w:val="24"/>
          <w:szCs w:val="24"/>
        </w:rPr>
        <w:t>называется:</w:t>
      </w:r>
    </w:p>
    <w:p w14:paraId="6F4CC9BF"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lastRenderedPageBreak/>
        <w:t>должностная</w:t>
      </w:r>
      <w:r w:rsidRPr="00FC3317">
        <w:rPr>
          <w:spacing w:val="-5"/>
          <w:sz w:val="24"/>
          <w:szCs w:val="24"/>
        </w:rPr>
        <w:t xml:space="preserve"> </w:t>
      </w:r>
      <w:r w:rsidRPr="00FC3317">
        <w:rPr>
          <w:spacing w:val="-2"/>
          <w:sz w:val="24"/>
          <w:szCs w:val="24"/>
        </w:rPr>
        <w:t>инструкция</w:t>
      </w:r>
    </w:p>
    <w:p w14:paraId="6FE49F57"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перечень</w:t>
      </w:r>
      <w:r w:rsidRPr="00FC3317">
        <w:rPr>
          <w:spacing w:val="-8"/>
          <w:sz w:val="24"/>
          <w:szCs w:val="24"/>
        </w:rPr>
        <w:t xml:space="preserve"> </w:t>
      </w:r>
      <w:r w:rsidRPr="00FC3317">
        <w:rPr>
          <w:sz w:val="24"/>
          <w:szCs w:val="24"/>
        </w:rPr>
        <w:t>квалификационных</w:t>
      </w:r>
      <w:r w:rsidRPr="00FC3317">
        <w:rPr>
          <w:spacing w:val="-5"/>
          <w:sz w:val="24"/>
          <w:szCs w:val="24"/>
        </w:rPr>
        <w:t xml:space="preserve"> </w:t>
      </w:r>
      <w:r w:rsidRPr="00FC3317">
        <w:rPr>
          <w:spacing w:val="-2"/>
          <w:sz w:val="24"/>
          <w:szCs w:val="24"/>
        </w:rPr>
        <w:t>требований</w:t>
      </w:r>
    </w:p>
    <w:p w14:paraId="30C1CFA8"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положение</w:t>
      </w:r>
      <w:r w:rsidRPr="00FC3317">
        <w:rPr>
          <w:spacing w:val="-5"/>
          <w:sz w:val="24"/>
          <w:szCs w:val="24"/>
        </w:rPr>
        <w:t xml:space="preserve"> </w:t>
      </w:r>
      <w:r w:rsidRPr="00FC3317">
        <w:rPr>
          <w:sz w:val="24"/>
          <w:szCs w:val="24"/>
        </w:rPr>
        <w:t>о</w:t>
      </w:r>
      <w:r w:rsidRPr="00FC3317">
        <w:rPr>
          <w:spacing w:val="-5"/>
          <w:sz w:val="24"/>
          <w:szCs w:val="24"/>
        </w:rPr>
        <w:t xml:space="preserve"> </w:t>
      </w:r>
      <w:r w:rsidRPr="00FC3317">
        <w:rPr>
          <w:sz w:val="24"/>
          <w:szCs w:val="24"/>
        </w:rPr>
        <w:t>правах</w:t>
      </w:r>
      <w:r w:rsidRPr="00FC3317">
        <w:rPr>
          <w:spacing w:val="-1"/>
          <w:sz w:val="24"/>
          <w:szCs w:val="24"/>
        </w:rPr>
        <w:t xml:space="preserve"> </w:t>
      </w:r>
      <w:r w:rsidRPr="00FC3317">
        <w:rPr>
          <w:sz w:val="24"/>
          <w:szCs w:val="24"/>
        </w:rPr>
        <w:t>и</w:t>
      </w:r>
      <w:r w:rsidRPr="00FC3317">
        <w:rPr>
          <w:spacing w:val="-2"/>
          <w:sz w:val="24"/>
          <w:szCs w:val="24"/>
        </w:rPr>
        <w:t xml:space="preserve"> </w:t>
      </w:r>
      <w:r w:rsidRPr="00FC3317">
        <w:rPr>
          <w:sz w:val="24"/>
          <w:szCs w:val="24"/>
        </w:rPr>
        <w:t>обязанностях</w:t>
      </w:r>
      <w:r w:rsidRPr="00FC3317">
        <w:rPr>
          <w:spacing w:val="1"/>
          <w:sz w:val="24"/>
          <w:szCs w:val="24"/>
        </w:rPr>
        <w:t xml:space="preserve"> </w:t>
      </w:r>
      <w:r w:rsidRPr="00FC3317">
        <w:rPr>
          <w:spacing w:val="-2"/>
          <w:sz w:val="24"/>
          <w:szCs w:val="24"/>
        </w:rPr>
        <w:t>работника</w:t>
      </w:r>
    </w:p>
    <w:p w14:paraId="16482E09"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трудовой</w:t>
      </w:r>
      <w:r w:rsidRPr="00FC3317">
        <w:rPr>
          <w:spacing w:val="-8"/>
          <w:sz w:val="24"/>
          <w:szCs w:val="24"/>
        </w:rPr>
        <w:t xml:space="preserve"> </w:t>
      </w:r>
      <w:r w:rsidRPr="00FC3317">
        <w:rPr>
          <w:spacing w:val="-2"/>
          <w:sz w:val="24"/>
          <w:szCs w:val="24"/>
        </w:rPr>
        <w:t>договор</w:t>
      </w:r>
    </w:p>
    <w:p w14:paraId="6A1AC61D" w14:textId="77777777" w:rsidR="00FC3317" w:rsidRPr="00FC3317" w:rsidRDefault="00FC3317" w:rsidP="00A25E61">
      <w:pPr>
        <w:pStyle w:val="a3"/>
        <w:ind w:left="142" w:right="144" w:firstLine="709"/>
        <w:rPr>
          <w:sz w:val="24"/>
          <w:szCs w:val="24"/>
        </w:rPr>
      </w:pPr>
    </w:p>
    <w:p w14:paraId="202F453E" w14:textId="77777777" w:rsidR="00FC3317" w:rsidRPr="00FC3317" w:rsidRDefault="00FC3317" w:rsidP="009817E5">
      <w:pPr>
        <w:pStyle w:val="a5"/>
        <w:numPr>
          <w:ilvl w:val="0"/>
          <w:numId w:val="226"/>
        </w:numPr>
        <w:spacing w:before="1"/>
        <w:ind w:left="142" w:right="144" w:firstLine="709"/>
        <w:jc w:val="both"/>
        <w:rPr>
          <w:sz w:val="24"/>
          <w:szCs w:val="24"/>
        </w:rPr>
      </w:pPr>
      <w:r w:rsidRPr="00FC3317">
        <w:rPr>
          <w:sz w:val="24"/>
          <w:szCs w:val="24"/>
        </w:rPr>
        <w:t>Процесс</w:t>
      </w:r>
      <w:r w:rsidRPr="00FC3317">
        <w:rPr>
          <w:spacing w:val="-10"/>
          <w:sz w:val="24"/>
          <w:szCs w:val="24"/>
        </w:rPr>
        <w:t xml:space="preserve"> </w:t>
      </w:r>
      <w:r w:rsidRPr="00FC3317">
        <w:rPr>
          <w:sz w:val="24"/>
          <w:szCs w:val="24"/>
        </w:rPr>
        <w:t>выявления</w:t>
      </w:r>
      <w:r w:rsidRPr="00FC3317">
        <w:rPr>
          <w:spacing w:val="-8"/>
          <w:sz w:val="24"/>
          <w:szCs w:val="24"/>
        </w:rPr>
        <w:t xml:space="preserve"> </w:t>
      </w:r>
      <w:r w:rsidRPr="00FC3317">
        <w:rPr>
          <w:sz w:val="24"/>
          <w:szCs w:val="24"/>
        </w:rPr>
        <w:t>потребности</w:t>
      </w:r>
      <w:r w:rsidRPr="00FC3317">
        <w:rPr>
          <w:spacing w:val="-7"/>
          <w:sz w:val="24"/>
          <w:szCs w:val="24"/>
        </w:rPr>
        <w:t xml:space="preserve"> </w:t>
      </w:r>
      <w:r w:rsidRPr="00FC3317">
        <w:rPr>
          <w:sz w:val="24"/>
          <w:szCs w:val="24"/>
        </w:rPr>
        <w:t>организации</w:t>
      </w:r>
      <w:r w:rsidRPr="00FC3317">
        <w:rPr>
          <w:spacing w:val="-7"/>
          <w:sz w:val="24"/>
          <w:szCs w:val="24"/>
        </w:rPr>
        <w:t xml:space="preserve"> </w:t>
      </w:r>
      <w:r w:rsidRPr="00FC3317">
        <w:rPr>
          <w:sz w:val="24"/>
          <w:szCs w:val="24"/>
        </w:rPr>
        <w:t>в</w:t>
      </w:r>
      <w:r w:rsidRPr="00FC3317">
        <w:rPr>
          <w:spacing w:val="-15"/>
          <w:sz w:val="24"/>
          <w:szCs w:val="24"/>
        </w:rPr>
        <w:t xml:space="preserve"> </w:t>
      </w:r>
      <w:r w:rsidRPr="00FC3317">
        <w:rPr>
          <w:sz w:val="24"/>
          <w:szCs w:val="24"/>
        </w:rPr>
        <w:t>человеческих</w:t>
      </w:r>
      <w:r w:rsidRPr="00FC3317">
        <w:rPr>
          <w:spacing w:val="-5"/>
          <w:sz w:val="24"/>
          <w:szCs w:val="24"/>
        </w:rPr>
        <w:t xml:space="preserve"> </w:t>
      </w:r>
      <w:r w:rsidRPr="00FC3317">
        <w:rPr>
          <w:sz w:val="24"/>
          <w:szCs w:val="24"/>
        </w:rPr>
        <w:t>ресурсах</w:t>
      </w:r>
      <w:r w:rsidRPr="00FC3317">
        <w:rPr>
          <w:spacing w:val="-5"/>
          <w:sz w:val="24"/>
          <w:szCs w:val="24"/>
        </w:rPr>
        <w:t xml:space="preserve"> </w:t>
      </w:r>
      <w:r w:rsidRPr="00FC3317">
        <w:rPr>
          <w:sz w:val="24"/>
          <w:szCs w:val="24"/>
        </w:rPr>
        <w:t>и</w:t>
      </w:r>
      <w:r w:rsidRPr="00FC3317">
        <w:rPr>
          <w:spacing w:val="-8"/>
          <w:sz w:val="24"/>
          <w:szCs w:val="24"/>
        </w:rPr>
        <w:t xml:space="preserve"> </w:t>
      </w:r>
      <w:r w:rsidRPr="00FC3317">
        <w:rPr>
          <w:sz w:val="24"/>
          <w:szCs w:val="24"/>
        </w:rPr>
        <w:t>составления планов по удовлетворению этих потребностей, называется:</w:t>
      </w:r>
    </w:p>
    <w:p w14:paraId="508014EB"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прогноз</w:t>
      </w:r>
      <w:r w:rsidRPr="00FC3317">
        <w:rPr>
          <w:spacing w:val="-7"/>
          <w:sz w:val="24"/>
          <w:szCs w:val="24"/>
        </w:rPr>
        <w:t xml:space="preserve"> </w:t>
      </w:r>
      <w:r w:rsidRPr="00FC3317">
        <w:rPr>
          <w:sz w:val="24"/>
          <w:szCs w:val="24"/>
        </w:rPr>
        <w:t>потребности</w:t>
      </w:r>
      <w:r w:rsidRPr="00FC3317">
        <w:rPr>
          <w:spacing w:val="-1"/>
          <w:sz w:val="24"/>
          <w:szCs w:val="24"/>
        </w:rPr>
        <w:t xml:space="preserve"> </w:t>
      </w:r>
      <w:r w:rsidRPr="00FC3317">
        <w:rPr>
          <w:sz w:val="24"/>
          <w:szCs w:val="24"/>
        </w:rPr>
        <w:t>в</w:t>
      </w:r>
      <w:r w:rsidRPr="00FC3317">
        <w:rPr>
          <w:spacing w:val="-8"/>
          <w:sz w:val="24"/>
          <w:szCs w:val="24"/>
        </w:rPr>
        <w:t xml:space="preserve"> </w:t>
      </w:r>
      <w:r w:rsidRPr="00FC3317">
        <w:rPr>
          <w:spacing w:val="-2"/>
          <w:sz w:val="24"/>
          <w:szCs w:val="24"/>
        </w:rPr>
        <w:t>персонале</w:t>
      </w:r>
    </w:p>
    <w:p w14:paraId="5CAF5A74"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планирование</w:t>
      </w:r>
      <w:r w:rsidRPr="00FC3317">
        <w:rPr>
          <w:spacing w:val="-6"/>
          <w:sz w:val="24"/>
          <w:szCs w:val="24"/>
        </w:rPr>
        <w:t xml:space="preserve"> </w:t>
      </w:r>
      <w:r w:rsidRPr="00FC3317">
        <w:rPr>
          <w:sz w:val="24"/>
          <w:szCs w:val="24"/>
        </w:rPr>
        <w:t>человеческих</w:t>
      </w:r>
      <w:r w:rsidRPr="00FC3317">
        <w:rPr>
          <w:spacing w:val="-4"/>
          <w:sz w:val="24"/>
          <w:szCs w:val="24"/>
        </w:rPr>
        <w:t xml:space="preserve"> </w:t>
      </w:r>
      <w:r w:rsidRPr="00FC3317">
        <w:rPr>
          <w:spacing w:val="-2"/>
          <w:sz w:val="24"/>
          <w:szCs w:val="24"/>
        </w:rPr>
        <w:t>ресурсов</w:t>
      </w:r>
    </w:p>
    <w:p w14:paraId="4E2E013C"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разработка</w:t>
      </w:r>
      <w:r w:rsidRPr="00FC3317">
        <w:rPr>
          <w:spacing w:val="-6"/>
          <w:sz w:val="24"/>
          <w:szCs w:val="24"/>
        </w:rPr>
        <w:t xml:space="preserve"> </w:t>
      </w:r>
      <w:r w:rsidRPr="00FC3317">
        <w:rPr>
          <w:sz w:val="24"/>
          <w:szCs w:val="24"/>
        </w:rPr>
        <w:t>программы</w:t>
      </w:r>
      <w:r w:rsidRPr="00FC3317">
        <w:rPr>
          <w:spacing w:val="-1"/>
          <w:sz w:val="24"/>
          <w:szCs w:val="24"/>
        </w:rPr>
        <w:t xml:space="preserve"> </w:t>
      </w:r>
      <w:r w:rsidRPr="00FC3317">
        <w:rPr>
          <w:sz w:val="24"/>
          <w:szCs w:val="24"/>
        </w:rPr>
        <w:t>по</w:t>
      </w:r>
      <w:r w:rsidRPr="00FC3317">
        <w:rPr>
          <w:spacing w:val="-1"/>
          <w:sz w:val="24"/>
          <w:szCs w:val="24"/>
        </w:rPr>
        <w:t xml:space="preserve"> </w:t>
      </w:r>
      <w:r w:rsidRPr="00FC3317">
        <w:rPr>
          <w:sz w:val="24"/>
          <w:szCs w:val="24"/>
        </w:rPr>
        <w:t>созданию</w:t>
      </w:r>
      <w:r w:rsidRPr="00FC3317">
        <w:rPr>
          <w:spacing w:val="-1"/>
          <w:sz w:val="24"/>
          <w:szCs w:val="24"/>
        </w:rPr>
        <w:t xml:space="preserve"> </w:t>
      </w:r>
      <w:r w:rsidRPr="00FC3317">
        <w:rPr>
          <w:spacing w:val="-2"/>
          <w:sz w:val="24"/>
          <w:szCs w:val="24"/>
        </w:rPr>
        <w:t>резерва</w:t>
      </w:r>
    </w:p>
    <w:p w14:paraId="55F2469E"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планирование</w:t>
      </w:r>
      <w:r w:rsidRPr="00FC3317">
        <w:rPr>
          <w:spacing w:val="-5"/>
          <w:sz w:val="24"/>
          <w:szCs w:val="24"/>
        </w:rPr>
        <w:t xml:space="preserve"> </w:t>
      </w:r>
      <w:r w:rsidRPr="00FC3317">
        <w:rPr>
          <w:spacing w:val="-2"/>
          <w:sz w:val="24"/>
          <w:szCs w:val="24"/>
        </w:rPr>
        <w:t>преемственности</w:t>
      </w:r>
    </w:p>
    <w:p w14:paraId="4A8C03D9" w14:textId="77777777" w:rsidR="00FC3317" w:rsidRPr="00FC3317" w:rsidRDefault="00FC3317" w:rsidP="00A25E61">
      <w:pPr>
        <w:pStyle w:val="a3"/>
        <w:ind w:left="142" w:right="144" w:firstLine="709"/>
        <w:rPr>
          <w:sz w:val="24"/>
          <w:szCs w:val="24"/>
        </w:rPr>
      </w:pPr>
    </w:p>
    <w:p w14:paraId="787C7D9C" w14:textId="77777777" w:rsidR="00FC3317" w:rsidRPr="00FC3317" w:rsidRDefault="00FC3317" w:rsidP="009817E5">
      <w:pPr>
        <w:pStyle w:val="a5"/>
        <w:numPr>
          <w:ilvl w:val="0"/>
          <w:numId w:val="226"/>
        </w:numPr>
        <w:ind w:left="142" w:right="144" w:firstLine="709"/>
        <w:jc w:val="both"/>
        <w:rPr>
          <w:sz w:val="24"/>
          <w:szCs w:val="24"/>
        </w:rPr>
      </w:pPr>
      <w:r w:rsidRPr="00FC3317">
        <w:rPr>
          <w:sz w:val="24"/>
          <w:szCs w:val="24"/>
        </w:rPr>
        <w:t>Что</w:t>
      </w:r>
      <w:r w:rsidRPr="00FC3317">
        <w:rPr>
          <w:spacing w:val="-11"/>
          <w:sz w:val="24"/>
          <w:szCs w:val="24"/>
        </w:rPr>
        <w:t xml:space="preserve"> </w:t>
      </w:r>
      <w:r w:rsidRPr="00FC3317">
        <w:rPr>
          <w:sz w:val="24"/>
          <w:szCs w:val="24"/>
        </w:rPr>
        <w:t>из</w:t>
      </w:r>
      <w:r w:rsidRPr="00FC3317">
        <w:rPr>
          <w:spacing w:val="-7"/>
          <w:sz w:val="24"/>
          <w:szCs w:val="24"/>
        </w:rPr>
        <w:t xml:space="preserve"> </w:t>
      </w:r>
      <w:r w:rsidRPr="00FC3317">
        <w:rPr>
          <w:sz w:val="24"/>
          <w:szCs w:val="24"/>
        </w:rPr>
        <w:t>перечисленного</w:t>
      </w:r>
      <w:r w:rsidRPr="00FC3317">
        <w:rPr>
          <w:spacing w:val="-4"/>
          <w:sz w:val="24"/>
          <w:szCs w:val="24"/>
        </w:rPr>
        <w:t xml:space="preserve"> </w:t>
      </w:r>
      <w:r w:rsidRPr="00FC3317">
        <w:rPr>
          <w:sz w:val="24"/>
          <w:szCs w:val="24"/>
        </w:rPr>
        <w:t>является</w:t>
      </w:r>
      <w:r w:rsidRPr="00FC3317">
        <w:rPr>
          <w:spacing w:val="-5"/>
          <w:sz w:val="24"/>
          <w:szCs w:val="24"/>
        </w:rPr>
        <w:t xml:space="preserve"> </w:t>
      </w:r>
      <w:r w:rsidRPr="00FC3317">
        <w:rPr>
          <w:sz w:val="24"/>
          <w:szCs w:val="24"/>
        </w:rPr>
        <w:t>методикой</w:t>
      </w:r>
      <w:r w:rsidRPr="00FC3317">
        <w:rPr>
          <w:spacing w:val="-4"/>
          <w:sz w:val="24"/>
          <w:szCs w:val="24"/>
        </w:rPr>
        <w:t xml:space="preserve"> </w:t>
      </w:r>
      <w:r w:rsidRPr="00FC3317">
        <w:rPr>
          <w:sz w:val="24"/>
          <w:szCs w:val="24"/>
        </w:rPr>
        <w:t>прогнозирования</w:t>
      </w:r>
      <w:r w:rsidRPr="00FC3317">
        <w:rPr>
          <w:spacing w:val="-8"/>
          <w:sz w:val="24"/>
          <w:szCs w:val="24"/>
        </w:rPr>
        <w:t xml:space="preserve"> </w:t>
      </w:r>
      <w:r w:rsidRPr="00FC3317">
        <w:rPr>
          <w:sz w:val="24"/>
          <w:szCs w:val="24"/>
        </w:rPr>
        <w:t>потребности</w:t>
      </w:r>
      <w:r w:rsidRPr="00FC3317">
        <w:rPr>
          <w:spacing w:val="-1"/>
          <w:sz w:val="24"/>
          <w:szCs w:val="24"/>
        </w:rPr>
        <w:t xml:space="preserve"> </w:t>
      </w:r>
      <w:r w:rsidRPr="00FC3317">
        <w:rPr>
          <w:sz w:val="24"/>
          <w:szCs w:val="24"/>
        </w:rPr>
        <w:t>в</w:t>
      </w:r>
      <w:r w:rsidRPr="00FC3317">
        <w:rPr>
          <w:spacing w:val="-6"/>
          <w:sz w:val="24"/>
          <w:szCs w:val="24"/>
        </w:rPr>
        <w:t xml:space="preserve"> </w:t>
      </w:r>
      <w:r w:rsidRPr="00FC3317">
        <w:rPr>
          <w:spacing w:val="-2"/>
          <w:sz w:val="24"/>
          <w:szCs w:val="24"/>
        </w:rPr>
        <w:t>персонале:</w:t>
      </w:r>
    </w:p>
    <w:p w14:paraId="5AEBCB72"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планирование</w:t>
      </w:r>
      <w:r w:rsidRPr="00FC3317">
        <w:rPr>
          <w:spacing w:val="-4"/>
          <w:sz w:val="24"/>
          <w:szCs w:val="24"/>
        </w:rPr>
        <w:t xml:space="preserve"> </w:t>
      </w:r>
      <w:r w:rsidRPr="00FC3317">
        <w:rPr>
          <w:sz w:val="24"/>
          <w:szCs w:val="24"/>
        </w:rPr>
        <w:t>с</w:t>
      </w:r>
      <w:r w:rsidRPr="00FC3317">
        <w:rPr>
          <w:spacing w:val="-7"/>
          <w:sz w:val="24"/>
          <w:szCs w:val="24"/>
        </w:rPr>
        <w:t xml:space="preserve"> </w:t>
      </w:r>
      <w:r w:rsidRPr="00FC3317">
        <w:rPr>
          <w:sz w:val="24"/>
          <w:szCs w:val="24"/>
        </w:rPr>
        <w:t>нулевого</w:t>
      </w:r>
      <w:r w:rsidRPr="00FC3317">
        <w:rPr>
          <w:spacing w:val="-2"/>
          <w:sz w:val="24"/>
          <w:szCs w:val="24"/>
        </w:rPr>
        <w:t xml:space="preserve"> уровня</w:t>
      </w:r>
    </w:p>
    <w:p w14:paraId="22E8C555"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планирование</w:t>
      </w:r>
      <w:r w:rsidRPr="00FC3317">
        <w:rPr>
          <w:spacing w:val="-10"/>
          <w:sz w:val="24"/>
          <w:szCs w:val="24"/>
        </w:rPr>
        <w:t xml:space="preserve"> </w:t>
      </w:r>
      <w:r w:rsidRPr="00FC3317">
        <w:rPr>
          <w:sz w:val="24"/>
          <w:szCs w:val="24"/>
        </w:rPr>
        <w:t>на</w:t>
      </w:r>
      <w:r w:rsidRPr="00FC3317">
        <w:rPr>
          <w:spacing w:val="-6"/>
          <w:sz w:val="24"/>
          <w:szCs w:val="24"/>
        </w:rPr>
        <w:t xml:space="preserve"> </w:t>
      </w:r>
      <w:r w:rsidRPr="00FC3317">
        <w:rPr>
          <w:sz w:val="24"/>
          <w:szCs w:val="24"/>
        </w:rPr>
        <w:t>основе</w:t>
      </w:r>
      <w:r w:rsidRPr="00FC3317">
        <w:rPr>
          <w:spacing w:val="-5"/>
          <w:sz w:val="24"/>
          <w:szCs w:val="24"/>
        </w:rPr>
        <w:t xml:space="preserve"> </w:t>
      </w:r>
      <w:r w:rsidRPr="00FC3317">
        <w:rPr>
          <w:sz w:val="24"/>
          <w:szCs w:val="24"/>
        </w:rPr>
        <w:t>управленческих</w:t>
      </w:r>
      <w:r w:rsidRPr="00FC3317">
        <w:rPr>
          <w:spacing w:val="1"/>
          <w:sz w:val="24"/>
          <w:szCs w:val="24"/>
        </w:rPr>
        <w:t xml:space="preserve"> </w:t>
      </w:r>
      <w:r w:rsidRPr="00FC3317">
        <w:rPr>
          <w:spacing w:val="-2"/>
          <w:sz w:val="24"/>
          <w:szCs w:val="24"/>
        </w:rPr>
        <w:t>оценок</w:t>
      </w:r>
    </w:p>
    <w:p w14:paraId="56E71D74"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планирование</w:t>
      </w:r>
      <w:r w:rsidRPr="00FC3317">
        <w:rPr>
          <w:spacing w:val="-12"/>
          <w:sz w:val="24"/>
          <w:szCs w:val="24"/>
        </w:rPr>
        <w:t xml:space="preserve"> </w:t>
      </w:r>
      <w:r w:rsidRPr="00FC3317">
        <w:rPr>
          <w:sz w:val="24"/>
          <w:szCs w:val="24"/>
        </w:rPr>
        <w:t>с</w:t>
      </w:r>
      <w:r w:rsidRPr="00FC3317">
        <w:rPr>
          <w:spacing w:val="-8"/>
          <w:sz w:val="24"/>
          <w:szCs w:val="24"/>
        </w:rPr>
        <w:t xml:space="preserve"> </w:t>
      </w:r>
      <w:r w:rsidRPr="00FC3317">
        <w:rPr>
          <w:sz w:val="24"/>
          <w:szCs w:val="24"/>
        </w:rPr>
        <w:t>использованием</w:t>
      </w:r>
      <w:r w:rsidRPr="00FC3317">
        <w:rPr>
          <w:spacing w:val="-6"/>
          <w:sz w:val="24"/>
          <w:szCs w:val="24"/>
        </w:rPr>
        <w:t xml:space="preserve"> </w:t>
      </w:r>
      <w:r w:rsidRPr="00FC3317">
        <w:rPr>
          <w:sz w:val="24"/>
          <w:szCs w:val="24"/>
        </w:rPr>
        <w:t>математических</w:t>
      </w:r>
      <w:r w:rsidRPr="00FC3317">
        <w:rPr>
          <w:spacing w:val="-3"/>
          <w:sz w:val="24"/>
          <w:szCs w:val="24"/>
        </w:rPr>
        <w:t xml:space="preserve"> </w:t>
      </w:r>
      <w:r w:rsidRPr="00FC3317">
        <w:rPr>
          <w:spacing w:val="-2"/>
          <w:sz w:val="24"/>
          <w:szCs w:val="24"/>
        </w:rPr>
        <w:t>моделей</w:t>
      </w:r>
    </w:p>
    <w:p w14:paraId="7B61C13B"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все</w:t>
      </w:r>
      <w:r w:rsidRPr="00FC3317">
        <w:rPr>
          <w:spacing w:val="-7"/>
          <w:sz w:val="24"/>
          <w:szCs w:val="24"/>
        </w:rPr>
        <w:t xml:space="preserve"> </w:t>
      </w:r>
      <w:r w:rsidRPr="00FC3317">
        <w:rPr>
          <w:sz w:val="24"/>
          <w:szCs w:val="24"/>
        </w:rPr>
        <w:t>вышеперечисленные</w:t>
      </w:r>
      <w:r w:rsidRPr="00FC3317">
        <w:rPr>
          <w:spacing w:val="-5"/>
          <w:sz w:val="24"/>
          <w:szCs w:val="24"/>
        </w:rPr>
        <w:t xml:space="preserve"> </w:t>
      </w:r>
      <w:r w:rsidRPr="00FC3317">
        <w:rPr>
          <w:spacing w:val="-2"/>
          <w:sz w:val="24"/>
          <w:szCs w:val="24"/>
        </w:rPr>
        <w:t>варианты</w:t>
      </w:r>
    </w:p>
    <w:p w14:paraId="703EE952" w14:textId="77777777" w:rsidR="00FC3317" w:rsidRPr="00FC3317" w:rsidRDefault="00FC3317" w:rsidP="00A25E61">
      <w:pPr>
        <w:pStyle w:val="a3"/>
        <w:ind w:left="142" w:right="144" w:firstLine="709"/>
        <w:rPr>
          <w:sz w:val="24"/>
          <w:szCs w:val="24"/>
        </w:rPr>
      </w:pPr>
    </w:p>
    <w:p w14:paraId="3889D66A" w14:textId="77777777" w:rsidR="00FC3317" w:rsidRPr="00FC3317" w:rsidRDefault="00FC3317" w:rsidP="009817E5">
      <w:pPr>
        <w:pStyle w:val="a5"/>
        <w:numPr>
          <w:ilvl w:val="0"/>
          <w:numId w:val="226"/>
        </w:numPr>
        <w:spacing w:before="1"/>
        <w:ind w:left="142" w:right="144" w:firstLine="709"/>
        <w:jc w:val="both"/>
        <w:rPr>
          <w:sz w:val="24"/>
          <w:szCs w:val="24"/>
        </w:rPr>
      </w:pPr>
      <w:r w:rsidRPr="00FC3317">
        <w:rPr>
          <w:sz w:val="24"/>
          <w:szCs w:val="24"/>
        </w:rPr>
        <w:t>Текучесть</w:t>
      </w:r>
      <w:r w:rsidRPr="00FC3317">
        <w:rPr>
          <w:spacing w:val="-5"/>
          <w:sz w:val="24"/>
          <w:szCs w:val="24"/>
        </w:rPr>
        <w:t xml:space="preserve"> </w:t>
      </w:r>
      <w:r w:rsidRPr="00FC3317">
        <w:rPr>
          <w:sz w:val="24"/>
          <w:szCs w:val="24"/>
        </w:rPr>
        <w:t>кадров</w:t>
      </w:r>
      <w:r w:rsidRPr="00FC3317">
        <w:rPr>
          <w:spacing w:val="-5"/>
          <w:sz w:val="24"/>
          <w:szCs w:val="24"/>
        </w:rPr>
        <w:t xml:space="preserve"> </w:t>
      </w:r>
      <w:r w:rsidRPr="00FC3317">
        <w:rPr>
          <w:sz w:val="24"/>
          <w:szCs w:val="24"/>
        </w:rPr>
        <w:t>—</w:t>
      </w:r>
      <w:r w:rsidRPr="00FC3317">
        <w:rPr>
          <w:spacing w:val="-3"/>
          <w:sz w:val="24"/>
          <w:szCs w:val="24"/>
        </w:rPr>
        <w:t xml:space="preserve"> </w:t>
      </w:r>
      <w:r w:rsidRPr="00FC3317">
        <w:rPr>
          <w:spacing w:val="-4"/>
          <w:sz w:val="24"/>
          <w:szCs w:val="24"/>
        </w:rPr>
        <w:t>это:</w:t>
      </w:r>
    </w:p>
    <w:p w14:paraId="1AF38271" w14:textId="77777777" w:rsidR="00FC3317" w:rsidRPr="00FC3317" w:rsidRDefault="00FC3317" w:rsidP="009817E5">
      <w:pPr>
        <w:pStyle w:val="a5"/>
        <w:numPr>
          <w:ilvl w:val="1"/>
          <w:numId w:val="226"/>
        </w:numPr>
        <w:ind w:left="142" w:right="144" w:firstLine="709"/>
        <w:jc w:val="both"/>
        <w:rPr>
          <w:sz w:val="24"/>
          <w:szCs w:val="24"/>
        </w:rPr>
      </w:pPr>
      <w:r w:rsidRPr="00FC3317">
        <w:rPr>
          <w:spacing w:val="-2"/>
          <w:sz w:val="24"/>
          <w:szCs w:val="24"/>
        </w:rPr>
        <w:t>увольнение</w:t>
      </w:r>
      <w:r w:rsidRPr="00FC3317">
        <w:rPr>
          <w:sz w:val="24"/>
          <w:szCs w:val="24"/>
        </w:rPr>
        <w:tab/>
      </w:r>
      <w:r w:rsidRPr="00FC3317">
        <w:rPr>
          <w:spacing w:val="-2"/>
          <w:sz w:val="24"/>
          <w:szCs w:val="24"/>
        </w:rPr>
        <w:t>работников</w:t>
      </w:r>
      <w:r w:rsidRPr="00FC3317">
        <w:rPr>
          <w:sz w:val="24"/>
          <w:szCs w:val="24"/>
        </w:rPr>
        <w:tab/>
      </w:r>
      <w:r w:rsidRPr="00FC3317">
        <w:rPr>
          <w:spacing w:val="-6"/>
          <w:sz w:val="24"/>
          <w:szCs w:val="24"/>
        </w:rPr>
        <w:t>по</w:t>
      </w:r>
      <w:r w:rsidRPr="00FC3317">
        <w:rPr>
          <w:sz w:val="24"/>
          <w:szCs w:val="24"/>
        </w:rPr>
        <w:tab/>
      </w:r>
      <w:r w:rsidRPr="00FC3317">
        <w:rPr>
          <w:spacing w:val="-2"/>
          <w:sz w:val="24"/>
          <w:szCs w:val="24"/>
        </w:rPr>
        <w:t>причинам,</w:t>
      </w:r>
      <w:r w:rsidRPr="00FC3317">
        <w:rPr>
          <w:sz w:val="24"/>
          <w:szCs w:val="24"/>
        </w:rPr>
        <w:tab/>
      </w:r>
      <w:r w:rsidRPr="00FC3317">
        <w:rPr>
          <w:spacing w:val="-6"/>
          <w:sz w:val="24"/>
          <w:szCs w:val="24"/>
        </w:rPr>
        <w:t>не</w:t>
      </w:r>
      <w:r w:rsidRPr="00FC3317">
        <w:rPr>
          <w:sz w:val="24"/>
          <w:szCs w:val="24"/>
        </w:rPr>
        <w:tab/>
      </w:r>
      <w:r w:rsidRPr="00FC3317">
        <w:rPr>
          <w:spacing w:val="-2"/>
          <w:sz w:val="24"/>
          <w:szCs w:val="24"/>
        </w:rPr>
        <w:t>связанным</w:t>
      </w:r>
      <w:r w:rsidRPr="00FC3317">
        <w:rPr>
          <w:sz w:val="24"/>
          <w:szCs w:val="24"/>
        </w:rPr>
        <w:tab/>
      </w:r>
      <w:r w:rsidRPr="00FC3317">
        <w:rPr>
          <w:spacing w:val="-10"/>
          <w:sz w:val="24"/>
          <w:szCs w:val="24"/>
        </w:rPr>
        <w:t>с</w:t>
      </w:r>
      <w:r w:rsidRPr="00FC3317">
        <w:rPr>
          <w:sz w:val="24"/>
          <w:szCs w:val="24"/>
        </w:rPr>
        <w:tab/>
      </w:r>
      <w:r w:rsidRPr="00FC3317">
        <w:rPr>
          <w:spacing w:val="-2"/>
          <w:sz w:val="24"/>
          <w:szCs w:val="24"/>
        </w:rPr>
        <w:t>производственной необходимостью</w:t>
      </w:r>
    </w:p>
    <w:p w14:paraId="0ADFEC0A"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увольнение</w:t>
      </w:r>
      <w:r w:rsidRPr="00FC3317">
        <w:rPr>
          <w:spacing w:val="-7"/>
          <w:sz w:val="24"/>
          <w:szCs w:val="24"/>
        </w:rPr>
        <w:t xml:space="preserve"> </w:t>
      </w:r>
      <w:r w:rsidRPr="00FC3317">
        <w:rPr>
          <w:sz w:val="24"/>
          <w:szCs w:val="24"/>
        </w:rPr>
        <w:t>работников,</w:t>
      </w:r>
      <w:r w:rsidRPr="00FC3317">
        <w:rPr>
          <w:spacing w:val="-5"/>
          <w:sz w:val="24"/>
          <w:szCs w:val="24"/>
        </w:rPr>
        <w:t xml:space="preserve"> </w:t>
      </w:r>
      <w:r w:rsidRPr="00FC3317">
        <w:rPr>
          <w:sz w:val="24"/>
          <w:szCs w:val="24"/>
        </w:rPr>
        <w:t>проработавших</w:t>
      </w:r>
      <w:r w:rsidRPr="00FC3317">
        <w:rPr>
          <w:spacing w:val="-3"/>
          <w:sz w:val="24"/>
          <w:szCs w:val="24"/>
        </w:rPr>
        <w:t xml:space="preserve"> </w:t>
      </w:r>
      <w:r w:rsidRPr="00FC3317">
        <w:rPr>
          <w:sz w:val="24"/>
          <w:szCs w:val="24"/>
        </w:rPr>
        <w:t>в</w:t>
      </w:r>
      <w:r w:rsidRPr="00FC3317">
        <w:rPr>
          <w:spacing w:val="-6"/>
          <w:sz w:val="24"/>
          <w:szCs w:val="24"/>
        </w:rPr>
        <w:t xml:space="preserve"> </w:t>
      </w:r>
      <w:r w:rsidRPr="00FC3317">
        <w:rPr>
          <w:sz w:val="24"/>
          <w:szCs w:val="24"/>
        </w:rPr>
        <w:t>организации</w:t>
      </w:r>
      <w:r w:rsidRPr="00FC3317">
        <w:rPr>
          <w:spacing w:val="-2"/>
          <w:sz w:val="24"/>
          <w:szCs w:val="24"/>
        </w:rPr>
        <w:t xml:space="preserve"> </w:t>
      </w:r>
      <w:r w:rsidRPr="00FC3317">
        <w:rPr>
          <w:sz w:val="24"/>
          <w:szCs w:val="24"/>
        </w:rPr>
        <w:t>в</w:t>
      </w:r>
      <w:r w:rsidRPr="00FC3317">
        <w:rPr>
          <w:spacing w:val="-6"/>
          <w:sz w:val="24"/>
          <w:szCs w:val="24"/>
        </w:rPr>
        <w:t xml:space="preserve"> </w:t>
      </w:r>
      <w:r w:rsidRPr="00FC3317">
        <w:rPr>
          <w:sz w:val="24"/>
          <w:szCs w:val="24"/>
        </w:rPr>
        <w:t>течение</w:t>
      </w:r>
      <w:r w:rsidRPr="00FC3317">
        <w:rPr>
          <w:spacing w:val="-6"/>
          <w:sz w:val="24"/>
          <w:szCs w:val="24"/>
        </w:rPr>
        <w:t xml:space="preserve"> </w:t>
      </w:r>
      <w:r w:rsidRPr="00FC3317">
        <w:rPr>
          <w:spacing w:val="-4"/>
          <w:sz w:val="24"/>
          <w:szCs w:val="24"/>
        </w:rPr>
        <w:t>года</w:t>
      </w:r>
    </w:p>
    <w:p w14:paraId="4B6EFDF2"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увольнение</w:t>
      </w:r>
      <w:r w:rsidRPr="00FC3317">
        <w:rPr>
          <w:spacing w:val="-11"/>
          <w:sz w:val="24"/>
          <w:szCs w:val="24"/>
        </w:rPr>
        <w:t xml:space="preserve"> </w:t>
      </w:r>
      <w:r w:rsidRPr="00FC3317">
        <w:rPr>
          <w:sz w:val="24"/>
          <w:szCs w:val="24"/>
        </w:rPr>
        <w:t>работников</w:t>
      </w:r>
      <w:r w:rsidRPr="00FC3317">
        <w:rPr>
          <w:spacing w:val="-10"/>
          <w:sz w:val="24"/>
          <w:szCs w:val="24"/>
        </w:rPr>
        <w:t xml:space="preserve"> </w:t>
      </w:r>
      <w:r w:rsidRPr="00FC3317">
        <w:rPr>
          <w:sz w:val="24"/>
          <w:szCs w:val="24"/>
        </w:rPr>
        <w:t>по</w:t>
      </w:r>
      <w:r w:rsidRPr="00FC3317">
        <w:rPr>
          <w:spacing w:val="-4"/>
          <w:sz w:val="24"/>
          <w:szCs w:val="24"/>
        </w:rPr>
        <w:t xml:space="preserve"> </w:t>
      </w:r>
      <w:r w:rsidRPr="00FC3317">
        <w:rPr>
          <w:sz w:val="24"/>
          <w:szCs w:val="24"/>
        </w:rPr>
        <w:t>причинам,</w:t>
      </w:r>
      <w:r w:rsidRPr="00FC3317">
        <w:rPr>
          <w:spacing w:val="-3"/>
          <w:sz w:val="24"/>
          <w:szCs w:val="24"/>
        </w:rPr>
        <w:t xml:space="preserve"> </w:t>
      </w:r>
      <w:r w:rsidRPr="00FC3317">
        <w:rPr>
          <w:sz w:val="24"/>
          <w:szCs w:val="24"/>
        </w:rPr>
        <w:t>связанным</w:t>
      </w:r>
      <w:r w:rsidRPr="00FC3317">
        <w:rPr>
          <w:spacing w:val="-6"/>
          <w:sz w:val="24"/>
          <w:szCs w:val="24"/>
        </w:rPr>
        <w:t xml:space="preserve"> </w:t>
      </w:r>
      <w:r w:rsidRPr="00FC3317">
        <w:rPr>
          <w:sz w:val="24"/>
          <w:szCs w:val="24"/>
        </w:rPr>
        <w:t>с</w:t>
      </w:r>
      <w:r w:rsidRPr="00FC3317">
        <w:rPr>
          <w:spacing w:val="-8"/>
          <w:sz w:val="24"/>
          <w:szCs w:val="24"/>
        </w:rPr>
        <w:t xml:space="preserve"> </w:t>
      </w:r>
      <w:r w:rsidRPr="00FC3317">
        <w:rPr>
          <w:sz w:val="24"/>
          <w:szCs w:val="24"/>
        </w:rPr>
        <w:t>производственной</w:t>
      </w:r>
      <w:r w:rsidRPr="00FC3317">
        <w:rPr>
          <w:spacing w:val="-5"/>
          <w:sz w:val="24"/>
          <w:szCs w:val="24"/>
        </w:rPr>
        <w:t xml:space="preserve"> </w:t>
      </w:r>
      <w:r w:rsidRPr="00FC3317">
        <w:rPr>
          <w:spacing w:val="-2"/>
          <w:sz w:val="24"/>
          <w:szCs w:val="24"/>
        </w:rPr>
        <w:t>необходимостью</w:t>
      </w:r>
    </w:p>
    <w:p w14:paraId="7C10FD3C"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среди</w:t>
      </w:r>
      <w:r w:rsidRPr="00FC3317">
        <w:rPr>
          <w:spacing w:val="-7"/>
          <w:sz w:val="24"/>
          <w:szCs w:val="24"/>
        </w:rPr>
        <w:t xml:space="preserve"> </w:t>
      </w:r>
      <w:r w:rsidRPr="00FC3317">
        <w:rPr>
          <w:sz w:val="24"/>
          <w:szCs w:val="24"/>
        </w:rPr>
        <w:t>перечисленных</w:t>
      </w:r>
      <w:r w:rsidRPr="00FC3317">
        <w:rPr>
          <w:spacing w:val="-4"/>
          <w:sz w:val="24"/>
          <w:szCs w:val="24"/>
        </w:rPr>
        <w:t xml:space="preserve"> </w:t>
      </w:r>
      <w:r w:rsidRPr="00FC3317">
        <w:rPr>
          <w:sz w:val="24"/>
          <w:szCs w:val="24"/>
        </w:rPr>
        <w:t>вариантов</w:t>
      </w:r>
      <w:r w:rsidRPr="00FC3317">
        <w:rPr>
          <w:spacing w:val="-7"/>
          <w:sz w:val="24"/>
          <w:szCs w:val="24"/>
        </w:rPr>
        <w:t xml:space="preserve"> </w:t>
      </w:r>
      <w:r w:rsidRPr="00FC3317">
        <w:rPr>
          <w:sz w:val="24"/>
          <w:szCs w:val="24"/>
        </w:rPr>
        <w:t>правильного</w:t>
      </w:r>
      <w:r w:rsidRPr="00FC3317">
        <w:rPr>
          <w:spacing w:val="-11"/>
          <w:sz w:val="24"/>
          <w:szCs w:val="24"/>
        </w:rPr>
        <w:t xml:space="preserve"> </w:t>
      </w:r>
      <w:r w:rsidRPr="00FC3317">
        <w:rPr>
          <w:spacing w:val="-5"/>
          <w:sz w:val="24"/>
          <w:szCs w:val="24"/>
        </w:rPr>
        <w:t>нет</w:t>
      </w:r>
    </w:p>
    <w:p w14:paraId="32CFDC36" w14:textId="77777777" w:rsidR="00FC3317" w:rsidRPr="00FC3317" w:rsidRDefault="00FC3317" w:rsidP="00A25E61">
      <w:pPr>
        <w:pStyle w:val="a3"/>
        <w:ind w:left="142" w:right="144" w:firstLine="709"/>
        <w:rPr>
          <w:sz w:val="24"/>
          <w:szCs w:val="24"/>
        </w:rPr>
      </w:pPr>
    </w:p>
    <w:p w14:paraId="6B3FCF5E" w14:textId="77777777" w:rsidR="00FC3317" w:rsidRPr="00FC3317" w:rsidRDefault="00FC3317" w:rsidP="009817E5">
      <w:pPr>
        <w:pStyle w:val="a5"/>
        <w:numPr>
          <w:ilvl w:val="0"/>
          <w:numId w:val="226"/>
        </w:numPr>
        <w:ind w:left="142" w:right="144" w:firstLine="709"/>
        <w:jc w:val="both"/>
        <w:rPr>
          <w:sz w:val="24"/>
          <w:szCs w:val="24"/>
        </w:rPr>
      </w:pPr>
      <w:r w:rsidRPr="00FC3317">
        <w:rPr>
          <w:sz w:val="24"/>
          <w:szCs w:val="24"/>
        </w:rPr>
        <w:t>Коэффициент</w:t>
      </w:r>
      <w:r w:rsidRPr="00FC3317">
        <w:rPr>
          <w:spacing w:val="-7"/>
          <w:sz w:val="24"/>
          <w:szCs w:val="24"/>
        </w:rPr>
        <w:t xml:space="preserve"> </w:t>
      </w:r>
      <w:r w:rsidRPr="00FC3317">
        <w:rPr>
          <w:sz w:val="24"/>
          <w:szCs w:val="24"/>
        </w:rPr>
        <w:t>текучести</w:t>
      </w:r>
      <w:r w:rsidRPr="00FC3317">
        <w:rPr>
          <w:spacing w:val="-7"/>
          <w:sz w:val="24"/>
          <w:szCs w:val="24"/>
        </w:rPr>
        <w:t xml:space="preserve"> </w:t>
      </w:r>
      <w:r w:rsidRPr="00FC3317">
        <w:rPr>
          <w:sz w:val="24"/>
          <w:szCs w:val="24"/>
        </w:rPr>
        <w:t>кадров</w:t>
      </w:r>
      <w:r w:rsidRPr="00FC3317">
        <w:rPr>
          <w:spacing w:val="-9"/>
          <w:sz w:val="24"/>
          <w:szCs w:val="24"/>
        </w:rPr>
        <w:t xml:space="preserve"> </w:t>
      </w:r>
      <w:r w:rsidRPr="00FC3317">
        <w:rPr>
          <w:sz w:val="24"/>
          <w:szCs w:val="24"/>
        </w:rPr>
        <w:t>представляет</w:t>
      </w:r>
      <w:r w:rsidRPr="00FC3317">
        <w:rPr>
          <w:spacing w:val="-8"/>
          <w:sz w:val="24"/>
          <w:szCs w:val="24"/>
        </w:rPr>
        <w:t xml:space="preserve"> </w:t>
      </w:r>
      <w:r w:rsidRPr="00FC3317">
        <w:rPr>
          <w:sz w:val="24"/>
          <w:szCs w:val="24"/>
        </w:rPr>
        <w:t>собой</w:t>
      </w:r>
      <w:r w:rsidRPr="00FC3317">
        <w:rPr>
          <w:spacing w:val="-7"/>
          <w:sz w:val="24"/>
          <w:szCs w:val="24"/>
        </w:rPr>
        <w:t xml:space="preserve"> </w:t>
      </w:r>
      <w:r w:rsidRPr="00FC3317">
        <w:rPr>
          <w:sz w:val="24"/>
          <w:szCs w:val="24"/>
        </w:rPr>
        <w:t>выраженное</w:t>
      </w:r>
      <w:r w:rsidRPr="00FC3317">
        <w:rPr>
          <w:spacing w:val="-9"/>
          <w:sz w:val="24"/>
          <w:szCs w:val="24"/>
        </w:rPr>
        <w:t xml:space="preserve"> </w:t>
      </w:r>
      <w:r w:rsidRPr="00FC3317">
        <w:rPr>
          <w:sz w:val="24"/>
          <w:szCs w:val="24"/>
        </w:rPr>
        <w:t>в</w:t>
      </w:r>
      <w:r w:rsidRPr="00FC3317">
        <w:rPr>
          <w:spacing w:val="-10"/>
          <w:sz w:val="24"/>
          <w:szCs w:val="24"/>
        </w:rPr>
        <w:t xml:space="preserve"> </w:t>
      </w:r>
      <w:r w:rsidRPr="00FC3317">
        <w:rPr>
          <w:sz w:val="24"/>
          <w:szCs w:val="24"/>
        </w:rPr>
        <w:t>процентах</w:t>
      </w:r>
      <w:r w:rsidRPr="00FC3317">
        <w:rPr>
          <w:spacing w:val="-6"/>
          <w:sz w:val="24"/>
          <w:szCs w:val="24"/>
        </w:rPr>
        <w:t xml:space="preserve"> </w:t>
      </w:r>
      <w:r w:rsidRPr="00FC3317">
        <w:rPr>
          <w:sz w:val="24"/>
          <w:szCs w:val="24"/>
        </w:rPr>
        <w:t>частное от деления:</w:t>
      </w:r>
    </w:p>
    <w:p w14:paraId="0A033B7E"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количества</w:t>
      </w:r>
      <w:r w:rsidRPr="00FC3317">
        <w:rPr>
          <w:spacing w:val="37"/>
          <w:sz w:val="24"/>
          <w:szCs w:val="24"/>
        </w:rPr>
        <w:t xml:space="preserve"> </w:t>
      </w:r>
      <w:r w:rsidRPr="00FC3317">
        <w:rPr>
          <w:sz w:val="24"/>
          <w:szCs w:val="24"/>
        </w:rPr>
        <w:t>уволившихся</w:t>
      </w:r>
      <w:r w:rsidRPr="00FC3317">
        <w:rPr>
          <w:spacing w:val="39"/>
          <w:sz w:val="24"/>
          <w:szCs w:val="24"/>
        </w:rPr>
        <w:t xml:space="preserve"> </w:t>
      </w:r>
      <w:r w:rsidRPr="00FC3317">
        <w:rPr>
          <w:sz w:val="24"/>
          <w:szCs w:val="24"/>
        </w:rPr>
        <w:t>за</w:t>
      </w:r>
      <w:r w:rsidRPr="00FC3317">
        <w:rPr>
          <w:spacing w:val="36"/>
          <w:sz w:val="24"/>
          <w:szCs w:val="24"/>
        </w:rPr>
        <w:t xml:space="preserve"> </w:t>
      </w:r>
      <w:r w:rsidRPr="00FC3317">
        <w:rPr>
          <w:sz w:val="24"/>
          <w:szCs w:val="24"/>
        </w:rPr>
        <w:t>период</w:t>
      </w:r>
      <w:r w:rsidRPr="00FC3317">
        <w:rPr>
          <w:spacing w:val="36"/>
          <w:sz w:val="24"/>
          <w:szCs w:val="24"/>
        </w:rPr>
        <w:t xml:space="preserve"> </w:t>
      </w:r>
      <w:r w:rsidRPr="00FC3317">
        <w:rPr>
          <w:sz w:val="24"/>
          <w:szCs w:val="24"/>
        </w:rPr>
        <w:t>на</w:t>
      </w:r>
      <w:r w:rsidRPr="00FC3317">
        <w:rPr>
          <w:spacing w:val="36"/>
          <w:sz w:val="24"/>
          <w:szCs w:val="24"/>
        </w:rPr>
        <w:t xml:space="preserve"> </w:t>
      </w:r>
      <w:r w:rsidRPr="00FC3317">
        <w:rPr>
          <w:sz w:val="24"/>
          <w:szCs w:val="24"/>
        </w:rPr>
        <w:t>среднее</w:t>
      </w:r>
      <w:r w:rsidRPr="00FC3317">
        <w:rPr>
          <w:spacing w:val="36"/>
          <w:sz w:val="24"/>
          <w:szCs w:val="24"/>
        </w:rPr>
        <w:t xml:space="preserve"> </w:t>
      </w:r>
      <w:r w:rsidRPr="00FC3317">
        <w:rPr>
          <w:sz w:val="24"/>
          <w:szCs w:val="24"/>
        </w:rPr>
        <w:t>количество</w:t>
      </w:r>
      <w:r w:rsidRPr="00FC3317">
        <w:rPr>
          <w:spacing w:val="39"/>
          <w:sz w:val="24"/>
          <w:szCs w:val="24"/>
        </w:rPr>
        <w:t xml:space="preserve"> </w:t>
      </w:r>
      <w:r w:rsidRPr="00FC3317">
        <w:rPr>
          <w:sz w:val="24"/>
          <w:szCs w:val="24"/>
        </w:rPr>
        <w:t>сотрудников</w:t>
      </w:r>
      <w:r w:rsidRPr="00FC3317">
        <w:rPr>
          <w:spacing w:val="38"/>
          <w:sz w:val="24"/>
          <w:szCs w:val="24"/>
        </w:rPr>
        <w:t xml:space="preserve"> </w:t>
      </w:r>
      <w:r w:rsidRPr="00FC3317">
        <w:rPr>
          <w:sz w:val="24"/>
          <w:szCs w:val="24"/>
        </w:rPr>
        <w:t>за</w:t>
      </w:r>
      <w:r w:rsidRPr="00FC3317">
        <w:rPr>
          <w:spacing w:val="34"/>
          <w:sz w:val="24"/>
          <w:szCs w:val="24"/>
        </w:rPr>
        <w:t xml:space="preserve"> </w:t>
      </w:r>
      <w:r w:rsidRPr="00FC3317">
        <w:rPr>
          <w:sz w:val="24"/>
          <w:szCs w:val="24"/>
        </w:rPr>
        <w:t>этот</w:t>
      </w:r>
      <w:r w:rsidRPr="00FC3317">
        <w:rPr>
          <w:spacing w:val="39"/>
          <w:sz w:val="24"/>
          <w:szCs w:val="24"/>
        </w:rPr>
        <w:t xml:space="preserve"> </w:t>
      </w:r>
      <w:r w:rsidRPr="00FC3317">
        <w:rPr>
          <w:sz w:val="24"/>
          <w:szCs w:val="24"/>
        </w:rPr>
        <w:t xml:space="preserve">же </w:t>
      </w:r>
      <w:r w:rsidRPr="00FC3317">
        <w:rPr>
          <w:spacing w:val="-2"/>
          <w:sz w:val="24"/>
          <w:szCs w:val="24"/>
        </w:rPr>
        <w:t>период</w:t>
      </w:r>
    </w:p>
    <w:p w14:paraId="390E0B71" w14:textId="77777777" w:rsidR="00FC3317" w:rsidRPr="00FC3317" w:rsidRDefault="00FC3317" w:rsidP="009817E5">
      <w:pPr>
        <w:pStyle w:val="a5"/>
        <w:numPr>
          <w:ilvl w:val="1"/>
          <w:numId w:val="226"/>
        </w:numPr>
        <w:spacing w:before="62" w:line="242" w:lineRule="auto"/>
        <w:ind w:left="142" w:right="144" w:firstLine="709"/>
        <w:jc w:val="both"/>
        <w:rPr>
          <w:sz w:val="24"/>
          <w:szCs w:val="24"/>
        </w:rPr>
      </w:pPr>
      <w:r w:rsidRPr="00FC3317">
        <w:rPr>
          <w:spacing w:val="-2"/>
          <w:sz w:val="24"/>
          <w:szCs w:val="24"/>
        </w:rPr>
        <w:t>количества</w:t>
      </w:r>
      <w:r w:rsidRPr="00FC3317">
        <w:rPr>
          <w:sz w:val="24"/>
          <w:szCs w:val="24"/>
        </w:rPr>
        <w:tab/>
      </w:r>
      <w:r w:rsidRPr="00FC3317">
        <w:rPr>
          <w:spacing w:val="-2"/>
          <w:sz w:val="24"/>
          <w:szCs w:val="24"/>
        </w:rPr>
        <w:t>сотрудников,</w:t>
      </w:r>
      <w:r w:rsidRPr="00FC3317">
        <w:rPr>
          <w:sz w:val="24"/>
          <w:szCs w:val="24"/>
        </w:rPr>
        <w:tab/>
      </w:r>
      <w:r w:rsidRPr="00FC3317">
        <w:rPr>
          <w:spacing w:val="-2"/>
          <w:sz w:val="24"/>
          <w:szCs w:val="24"/>
        </w:rPr>
        <w:t>проработавших</w:t>
      </w:r>
      <w:r w:rsidRPr="00FC3317">
        <w:rPr>
          <w:sz w:val="24"/>
          <w:szCs w:val="24"/>
        </w:rPr>
        <w:tab/>
      </w:r>
      <w:r w:rsidRPr="00FC3317">
        <w:rPr>
          <w:spacing w:val="-10"/>
          <w:sz w:val="24"/>
          <w:szCs w:val="24"/>
        </w:rPr>
        <w:t>в</w:t>
      </w:r>
      <w:r w:rsidRPr="00FC3317">
        <w:rPr>
          <w:sz w:val="24"/>
          <w:szCs w:val="24"/>
        </w:rPr>
        <w:tab/>
      </w:r>
      <w:r w:rsidRPr="00FC3317">
        <w:rPr>
          <w:spacing w:val="-2"/>
          <w:sz w:val="24"/>
          <w:szCs w:val="24"/>
        </w:rPr>
        <w:t>организации</w:t>
      </w:r>
      <w:r w:rsidRPr="00FC3317">
        <w:rPr>
          <w:sz w:val="24"/>
          <w:szCs w:val="24"/>
        </w:rPr>
        <w:tab/>
      </w:r>
      <w:r w:rsidRPr="00FC3317">
        <w:rPr>
          <w:spacing w:val="-10"/>
          <w:sz w:val="24"/>
          <w:szCs w:val="24"/>
        </w:rPr>
        <w:t>в</w:t>
      </w:r>
      <w:r w:rsidRPr="00FC3317">
        <w:rPr>
          <w:sz w:val="24"/>
          <w:szCs w:val="24"/>
        </w:rPr>
        <w:tab/>
      </w:r>
      <w:r w:rsidRPr="00FC3317">
        <w:rPr>
          <w:spacing w:val="-2"/>
          <w:sz w:val="24"/>
          <w:szCs w:val="24"/>
        </w:rPr>
        <w:t>течение</w:t>
      </w:r>
      <w:r w:rsidRPr="00FC3317">
        <w:rPr>
          <w:sz w:val="24"/>
          <w:szCs w:val="24"/>
        </w:rPr>
        <w:tab/>
      </w:r>
      <w:r w:rsidRPr="00FC3317">
        <w:rPr>
          <w:spacing w:val="-2"/>
          <w:sz w:val="24"/>
          <w:szCs w:val="24"/>
        </w:rPr>
        <w:t xml:space="preserve">всего </w:t>
      </w:r>
      <w:r w:rsidRPr="00FC3317">
        <w:rPr>
          <w:sz w:val="24"/>
          <w:szCs w:val="24"/>
        </w:rPr>
        <w:t>анализируемого периода на количество сотрудников на начало анализируемого периода</w:t>
      </w:r>
    </w:p>
    <w:p w14:paraId="6AD9D081" w14:textId="77777777" w:rsidR="00FC3317" w:rsidRPr="00FC3317" w:rsidRDefault="00FC3317" w:rsidP="009817E5">
      <w:pPr>
        <w:pStyle w:val="a5"/>
        <w:numPr>
          <w:ilvl w:val="1"/>
          <w:numId w:val="226"/>
        </w:numPr>
        <w:ind w:left="142" w:right="144" w:firstLine="709"/>
        <w:jc w:val="both"/>
        <w:rPr>
          <w:sz w:val="24"/>
          <w:szCs w:val="24"/>
        </w:rPr>
      </w:pPr>
      <w:r w:rsidRPr="00FC3317">
        <w:rPr>
          <w:spacing w:val="-2"/>
          <w:sz w:val="24"/>
          <w:szCs w:val="24"/>
        </w:rPr>
        <w:t>количества</w:t>
      </w:r>
      <w:r w:rsidRPr="00FC3317">
        <w:rPr>
          <w:sz w:val="24"/>
          <w:szCs w:val="24"/>
        </w:rPr>
        <w:tab/>
      </w:r>
      <w:r w:rsidRPr="00FC3317">
        <w:rPr>
          <w:spacing w:val="-2"/>
          <w:sz w:val="24"/>
          <w:szCs w:val="24"/>
        </w:rPr>
        <w:t>уволившихся</w:t>
      </w:r>
      <w:r w:rsidRPr="00FC3317">
        <w:rPr>
          <w:sz w:val="24"/>
          <w:szCs w:val="24"/>
        </w:rPr>
        <w:tab/>
      </w:r>
      <w:r w:rsidRPr="00FC3317">
        <w:rPr>
          <w:spacing w:val="-6"/>
          <w:sz w:val="24"/>
          <w:szCs w:val="24"/>
        </w:rPr>
        <w:t>за</w:t>
      </w:r>
      <w:r w:rsidRPr="00FC3317">
        <w:rPr>
          <w:sz w:val="24"/>
          <w:szCs w:val="24"/>
        </w:rPr>
        <w:tab/>
      </w:r>
      <w:r w:rsidRPr="00FC3317">
        <w:rPr>
          <w:spacing w:val="-2"/>
          <w:sz w:val="24"/>
          <w:szCs w:val="24"/>
        </w:rPr>
        <w:t>период</w:t>
      </w:r>
      <w:r w:rsidRPr="00FC3317">
        <w:rPr>
          <w:sz w:val="24"/>
          <w:szCs w:val="24"/>
        </w:rPr>
        <w:tab/>
      </w:r>
      <w:r w:rsidRPr="00FC3317">
        <w:rPr>
          <w:spacing w:val="-6"/>
          <w:sz w:val="24"/>
          <w:szCs w:val="24"/>
        </w:rPr>
        <w:t>на</w:t>
      </w:r>
      <w:r w:rsidRPr="00FC3317">
        <w:rPr>
          <w:sz w:val="24"/>
          <w:szCs w:val="24"/>
        </w:rPr>
        <w:tab/>
      </w:r>
      <w:r w:rsidRPr="00FC3317">
        <w:rPr>
          <w:spacing w:val="-2"/>
          <w:sz w:val="24"/>
          <w:szCs w:val="24"/>
        </w:rPr>
        <w:t>количество</w:t>
      </w:r>
      <w:r w:rsidRPr="00FC3317">
        <w:rPr>
          <w:sz w:val="24"/>
          <w:szCs w:val="24"/>
        </w:rPr>
        <w:tab/>
      </w:r>
      <w:r w:rsidRPr="00FC3317">
        <w:rPr>
          <w:spacing w:val="-2"/>
          <w:sz w:val="24"/>
          <w:szCs w:val="24"/>
        </w:rPr>
        <w:t>сотрудников</w:t>
      </w:r>
      <w:r w:rsidRPr="00FC3317">
        <w:rPr>
          <w:sz w:val="24"/>
          <w:szCs w:val="24"/>
        </w:rPr>
        <w:tab/>
      </w:r>
      <w:r w:rsidRPr="00FC3317">
        <w:rPr>
          <w:spacing w:val="-6"/>
          <w:sz w:val="24"/>
          <w:szCs w:val="24"/>
        </w:rPr>
        <w:t>на</w:t>
      </w:r>
      <w:r w:rsidRPr="00FC3317">
        <w:rPr>
          <w:sz w:val="24"/>
          <w:szCs w:val="24"/>
        </w:rPr>
        <w:tab/>
      </w:r>
      <w:r w:rsidRPr="00FC3317">
        <w:rPr>
          <w:spacing w:val="-2"/>
          <w:sz w:val="24"/>
          <w:szCs w:val="24"/>
        </w:rPr>
        <w:t xml:space="preserve">начало </w:t>
      </w:r>
      <w:r w:rsidRPr="00FC3317">
        <w:rPr>
          <w:sz w:val="24"/>
          <w:szCs w:val="24"/>
        </w:rPr>
        <w:t>анализируемого периода</w:t>
      </w:r>
    </w:p>
    <w:p w14:paraId="4120D8A1" w14:textId="77777777" w:rsidR="00FC3317" w:rsidRPr="00FC3317" w:rsidRDefault="00FC3317" w:rsidP="009817E5">
      <w:pPr>
        <w:pStyle w:val="a5"/>
        <w:numPr>
          <w:ilvl w:val="1"/>
          <w:numId w:val="226"/>
        </w:numPr>
        <w:ind w:left="142" w:right="144" w:firstLine="709"/>
        <w:jc w:val="both"/>
        <w:rPr>
          <w:sz w:val="24"/>
          <w:szCs w:val="24"/>
        </w:rPr>
      </w:pPr>
      <w:r w:rsidRPr="00FC3317">
        <w:rPr>
          <w:spacing w:val="-2"/>
          <w:sz w:val="24"/>
          <w:szCs w:val="24"/>
        </w:rPr>
        <w:t>количества</w:t>
      </w:r>
      <w:r w:rsidRPr="00FC3317">
        <w:rPr>
          <w:sz w:val="24"/>
          <w:szCs w:val="24"/>
        </w:rPr>
        <w:tab/>
      </w:r>
      <w:r w:rsidRPr="00FC3317">
        <w:rPr>
          <w:spacing w:val="-2"/>
          <w:sz w:val="24"/>
          <w:szCs w:val="24"/>
        </w:rPr>
        <w:t>сотрудников,</w:t>
      </w:r>
      <w:r w:rsidRPr="00FC3317">
        <w:rPr>
          <w:sz w:val="24"/>
          <w:szCs w:val="24"/>
        </w:rPr>
        <w:tab/>
      </w:r>
      <w:r w:rsidRPr="00FC3317">
        <w:rPr>
          <w:spacing w:val="-2"/>
          <w:sz w:val="24"/>
          <w:szCs w:val="24"/>
        </w:rPr>
        <w:t>проработавших</w:t>
      </w:r>
      <w:r w:rsidRPr="00FC3317">
        <w:rPr>
          <w:sz w:val="24"/>
          <w:szCs w:val="24"/>
        </w:rPr>
        <w:tab/>
      </w:r>
      <w:r w:rsidRPr="00FC3317">
        <w:rPr>
          <w:spacing w:val="-10"/>
          <w:sz w:val="24"/>
          <w:szCs w:val="24"/>
        </w:rPr>
        <w:t>в</w:t>
      </w:r>
      <w:r w:rsidRPr="00FC3317">
        <w:rPr>
          <w:sz w:val="24"/>
          <w:szCs w:val="24"/>
        </w:rPr>
        <w:tab/>
      </w:r>
      <w:r w:rsidRPr="00FC3317">
        <w:rPr>
          <w:spacing w:val="-2"/>
          <w:sz w:val="24"/>
          <w:szCs w:val="24"/>
        </w:rPr>
        <w:t>организации</w:t>
      </w:r>
      <w:r w:rsidRPr="00FC3317">
        <w:rPr>
          <w:sz w:val="24"/>
          <w:szCs w:val="24"/>
        </w:rPr>
        <w:tab/>
      </w:r>
      <w:r w:rsidRPr="00FC3317">
        <w:rPr>
          <w:spacing w:val="-10"/>
          <w:sz w:val="24"/>
          <w:szCs w:val="24"/>
        </w:rPr>
        <w:t>в</w:t>
      </w:r>
      <w:r w:rsidRPr="00FC3317">
        <w:rPr>
          <w:sz w:val="24"/>
          <w:szCs w:val="24"/>
        </w:rPr>
        <w:tab/>
      </w:r>
      <w:r w:rsidRPr="00FC3317">
        <w:rPr>
          <w:spacing w:val="-2"/>
          <w:sz w:val="24"/>
          <w:szCs w:val="24"/>
        </w:rPr>
        <w:t>течение</w:t>
      </w:r>
      <w:r w:rsidRPr="00FC3317">
        <w:rPr>
          <w:sz w:val="24"/>
          <w:szCs w:val="24"/>
        </w:rPr>
        <w:tab/>
      </w:r>
      <w:r w:rsidRPr="00FC3317">
        <w:rPr>
          <w:spacing w:val="-2"/>
          <w:sz w:val="24"/>
          <w:szCs w:val="24"/>
        </w:rPr>
        <w:t xml:space="preserve">всего </w:t>
      </w:r>
      <w:r w:rsidRPr="00FC3317">
        <w:rPr>
          <w:sz w:val="24"/>
          <w:szCs w:val="24"/>
        </w:rPr>
        <w:t>анализируемого периода на среднее количество сотрудников за этот же период</w:t>
      </w:r>
    </w:p>
    <w:p w14:paraId="24236465" w14:textId="77777777" w:rsidR="00FC3317" w:rsidRPr="00FC3317" w:rsidRDefault="00FC3317" w:rsidP="009817E5">
      <w:pPr>
        <w:pStyle w:val="a5"/>
        <w:numPr>
          <w:ilvl w:val="0"/>
          <w:numId w:val="226"/>
        </w:numPr>
        <w:spacing w:before="273"/>
        <w:ind w:left="142" w:right="144" w:firstLine="709"/>
        <w:jc w:val="both"/>
        <w:rPr>
          <w:sz w:val="24"/>
          <w:szCs w:val="24"/>
        </w:rPr>
      </w:pPr>
      <w:r w:rsidRPr="00FC3317">
        <w:rPr>
          <w:sz w:val="24"/>
          <w:szCs w:val="24"/>
        </w:rPr>
        <w:t>Коэффициент</w:t>
      </w:r>
      <w:r w:rsidRPr="00FC3317">
        <w:rPr>
          <w:spacing w:val="-7"/>
          <w:sz w:val="24"/>
          <w:szCs w:val="24"/>
        </w:rPr>
        <w:t xml:space="preserve"> </w:t>
      </w:r>
      <w:r w:rsidRPr="00FC3317">
        <w:rPr>
          <w:sz w:val="24"/>
          <w:szCs w:val="24"/>
        </w:rPr>
        <w:t>выживаемости</w:t>
      </w:r>
      <w:r w:rsidRPr="00FC3317">
        <w:rPr>
          <w:spacing w:val="-7"/>
          <w:sz w:val="24"/>
          <w:szCs w:val="24"/>
        </w:rPr>
        <w:t xml:space="preserve"> </w:t>
      </w:r>
      <w:r w:rsidRPr="00FC3317">
        <w:rPr>
          <w:sz w:val="24"/>
          <w:szCs w:val="24"/>
        </w:rPr>
        <w:t>представляет</w:t>
      </w:r>
      <w:r w:rsidRPr="00FC3317">
        <w:rPr>
          <w:spacing w:val="-8"/>
          <w:sz w:val="24"/>
          <w:szCs w:val="24"/>
        </w:rPr>
        <w:t xml:space="preserve"> </w:t>
      </w:r>
      <w:r w:rsidRPr="00FC3317">
        <w:rPr>
          <w:sz w:val="24"/>
          <w:szCs w:val="24"/>
        </w:rPr>
        <w:t>собой</w:t>
      </w:r>
      <w:r w:rsidRPr="00FC3317">
        <w:rPr>
          <w:spacing w:val="-8"/>
          <w:sz w:val="24"/>
          <w:szCs w:val="24"/>
        </w:rPr>
        <w:t xml:space="preserve"> </w:t>
      </w:r>
      <w:r w:rsidRPr="00FC3317">
        <w:rPr>
          <w:sz w:val="24"/>
          <w:szCs w:val="24"/>
        </w:rPr>
        <w:t>выраженное</w:t>
      </w:r>
      <w:r w:rsidRPr="00FC3317">
        <w:rPr>
          <w:spacing w:val="-12"/>
          <w:sz w:val="24"/>
          <w:szCs w:val="24"/>
        </w:rPr>
        <w:t xml:space="preserve"> </w:t>
      </w:r>
      <w:r w:rsidRPr="00FC3317">
        <w:rPr>
          <w:sz w:val="24"/>
          <w:szCs w:val="24"/>
        </w:rPr>
        <w:t>в</w:t>
      </w:r>
      <w:r w:rsidRPr="00FC3317">
        <w:rPr>
          <w:spacing w:val="-10"/>
          <w:sz w:val="24"/>
          <w:szCs w:val="24"/>
        </w:rPr>
        <w:t xml:space="preserve"> </w:t>
      </w:r>
      <w:r w:rsidRPr="00FC3317">
        <w:rPr>
          <w:sz w:val="24"/>
          <w:szCs w:val="24"/>
        </w:rPr>
        <w:t>процентах</w:t>
      </w:r>
      <w:r w:rsidRPr="00FC3317">
        <w:rPr>
          <w:spacing w:val="-6"/>
          <w:sz w:val="24"/>
          <w:szCs w:val="24"/>
        </w:rPr>
        <w:t xml:space="preserve"> </w:t>
      </w:r>
      <w:r w:rsidRPr="00FC3317">
        <w:rPr>
          <w:sz w:val="24"/>
          <w:szCs w:val="24"/>
        </w:rPr>
        <w:t>частное</w:t>
      </w:r>
      <w:r w:rsidRPr="00FC3317">
        <w:rPr>
          <w:spacing w:val="-12"/>
          <w:sz w:val="24"/>
          <w:szCs w:val="24"/>
        </w:rPr>
        <w:t xml:space="preserve"> </w:t>
      </w:r>
      <w:r w:rsidRPr="00FC3317">
        <w:rPr>
          <w:sz w:val="24"/>
          <w:szCs w:val="24"/>
        </w:rPr>
        <w:t xml:space="preserve">от </w:t>
      </w:r>
      <w:r w:rsidRPr="00FC3317">
        <w:rPr>
          <w:spacing w:val="-2"/>
          <w:sz w:val="24"/>
          <w:szCs w:val="24"/>
        </w:rPr>
        <w:t>деления:</w:t>
      </w:r>
    </w:p>
    <w:p w14:paraId="7CCF2A3D" w14:textId="77777777" w:rsidR="00FC3317" w:rsidRPr="00FC3317" w:rsidRDefault="00FC3317" w:rsidP="009817E5">
      <w:pPr>
        <w:pStyle w:val="a5"/>
        <w:numPr>
          <w:ilvl w:val="1"/>
          <w:numId w:val="226"/>
        </w:numPr>
        <w:spacing w:before="1"/>
        <w:ind w:left="142" w:right="144" w:firstLine="709"/>
        <w:jc w:val="both"/>
        <w:rPr>
          <w:sz w:val="24"/>
          <w:szCs w:val="24"/>
        </w:rPr>
      </w:pPr>
      <w:r w:rsidRPr="00FC3317">
        <w:rPr>
          <w:sz w:val="24"/>
          <w:szCs w:val="24"/>
        </w:rPr>
        <w:t>количества</w:t>
      </w:r>
      <w:r w:rsidRPr="00FC3317">
        <w:rPr>
          <w:spacing w:val="37"/>
          <w:sz w:val="24"/>
          <w:szCs w:val="24"/>
        </w:rPr>
        <w:t xml:space="preserve"> </w:t>
      </w:r>
      <w:r w:rsidRPr="00FC3317">
        <w:rPr>
          <w:sz w:val="24"/>
          <w:szCs w:val="24"/>
        </w:rPr>
        <w:t>уволившихся</w:t>
      </w:r>
      <w:r w:rsidRPr="00FC3317">
        <w:rPr>
          <w:spacing w:val="39"/>
          <w:sz w:val="24"/>
          <w:szCs w:val="24"/>
        </w:rPr>
        <w:t xml:space="preserve"> </w:t>
      </w:r>
      <w:r w:rsidRPr="00FC3317">
        <w:rPr>
          <w:sz w:val="24"/>
          <w:szCs w:val="24"/>
        </w:rPr>
        <w:t>за</w:t>
      </w:r>
      <w:r w:rsidRPr="00FC3317">
        <w:rPr>
          <w:spacing w:val="36"/>
          <w:sz w:val="24"/>
          <w:szCs w:val="24"/>
        </w:rPr>
        <w:t xml:space="preserve"> </w:t>
      </w:r>
      <w:r w:rsidRPr="00FC3317">
        <w:rPr>
          <w:sz w:val="24"/>
          <w:szCs w:val="24"/>
        </w:rPr>
        <w:t>период</w:t>
      </w:r>
      <w:r w:rsidRPr="00FC3317">
        <w:rPr>
          <w:spacing w:val="36"/>
          <w:sz w:val="24"/>
          <w:szCs w:val="24"/>
        </w:rPr>
        <w:t xml:space="preserve"> </w:t>
      </w:r>
      <w:r w:rsidRPr="00FC3317">
        <w:rPr>
          <w:sz w:val="24"/>
          <w:szCs w:val="24"/>
        </w:rPr>
        <w:t>на</w:t>
      </w:r>
      <w:r w:rsidRPr="00FC3317">
        <w:rPr>
          <w:spacing w:val="36"/>
          <w:sz w:val="24"/>
          <w:szCs w:val="24"/>
        </w:rPr>
        <w:t xml:space="preserve"> </w:t>
      </w:r>
      <w:r w:rsidRPr="00FC3317">
        <w:rPr>
          <w:sz w:val="24"/>
          <w:szCs w:val="24"/>
        </w:rPr>
        <w:t>среднее</w:t>
      </w:r>
      <w:r w:rsidRPr="00FC3317">
        <w:rPr>
          <w:spacing w:val="36"/>
          <w:sz w:val="24"/>
          <w:szCs w:val="24"/>
        </w:rPr>
        <w:t xml:space="preserve"> </w:t>
      </w:r>
      <w:r w:rsidRPr="00FC3317">
        <w:rPr>
          <w:sz w:val="24"/>
          <w:szCs w:val="24"/>
        </w:rPr>
        <w:t>количество</w:t>
      </w:r>
      <w:r w:rsidRPr="00FC3317">
        <w:rPr>
          <w:spacing w:val="39"/>
          <w:sz w:val="24"/>
          <w:szCs w:val="24"/>
        </w:rPr>
        <w:t xml:space="preserve"> </w:t>
      </w:r>
      <w:r w:rsidRPr="00FC3317">
        <w:rPr>
          <w:sz w:val="24"/>
          <w:szCs w:val="24"/>
        </w:rPr>
        <w:t>сотрудников</w:t>
      </w:r>
      <w:r w:rsidRPr="00FC3317">
        <w:rPr>
          <w:spacing w:val="38"/>
          <w:sz w:val="24"/>
          <w:szCs w:val="24"/>
        </w:rPr>
        <w:t xml:space="preserve"> </w:t>
      </w:r>
      <w:r w:rsidRPr="00FC3317">
        <w:rPr>
          <w:sz w:val="24"/>
          <w:szCs w:val="24"/>
        </w:rPr>
        <w:t>за</w:t>
      </w:r>
      <w:r w:rsidRPr="00FC3317">
        <w:rPr>
          <w:spacing w:val="34"/>
          <w:sz w:val="24"/>
          <w:szCs w:val="24"/>
        </w:rPr>
        <w:t xml:space="preserve"> </w:t>
      </w:r>
      <w:r w:rsidRPr="00FC3317">
        <w:rPr>
          <w:sz w:val="24"/>
          <w:szCs w:val="24"/>
        </w:rPr>
        <w:t>этот</w:t>
      </w:r>
      <w:r w:rsidRPr="00FC3317">
        <w:rPr>
          <w:spacing w:val="39"/>
          <w:sz w:val="24"/>
          <w:szCs w:val="24"/>
        </w:rPr>
        <w:t xml:space="preserve"> </w:t>
      </w:r>
      <w:r w:rsidRPr="00FC3317">
        <w:rPr>
          <w:sz w:val="24"/>
          <w:szCs w:val="24"/>
        </w:rPr>
        <w:t xml:space="preserve">же </w:t>
      </w:r>
      <w:r w:rsidRPr="00FC3317">
        <w:rPr>
          <w:spacing w:val="-2"/>
          <w:sz w:val="24"/>
          <w:szCs w:val="24"/>
        </w:rPr>
        <w:t>период</w:t>
      </w:r>
    </w:p>
    <w:p w14:paraId="3294652A" w14:textId="77777777" w:rsidR="00FC3317" w:rsidRPr="00FC3317" w:rsidRDefault="00FC3317" w:rsidP="009817E5">
      <w:pPr>
        <w:pStyle w:val="a5"/>
        <w:numPr>
          <w:ilvl w:val="1"/>
          <w:numId w:val="226"/>
        </w:numPr>
        <w:ind w:left="142" w:right="144" w:firstLine="709"/>
        <w:jc w:val="both"/>
        <w:rPr>
          <w:sz w:val="24"/>
          <w:szCs w:val="24"/>
        </w:rPr>
      </w:pPr>
      <w:r w:rsidRPr="00FC3317">
        <w:rPr>
          <w:spacing w:val="-2"/>
          <w:sz w:val="24"/>
          <w:szCs w:val="24"/>
        </w:rPr>
        <w:t>количества</w:t>
      </w:r>
      <w:r w:rsidRPr="00FC3317">
        <w:rPr>
          <w:sz w:val="24"/>
          <w:szCs w:val="24"/>
        </w:rPr>
        <w:tab/>
      </w:r>
      <w:r w:rsidRPr="00FC3317">
        <w:rPr>
          <w:spacing w:val="-2"/>
          <w:sz w:val="24"/>
          <w:szCs w:val="24"/>
        </w:rPr>
        <w:t>сотрудников,</w:t>
      </w:r>
      <w:r w:rsidRPr="00FC3317">
        <w:rPr>
          <w:sz w:val="24"/>
          <w:szCs w:val="24"/>
        </w:rPr>
        <w:tab/>
      </w:r>
      <w:r w:rsidRPr="00FC3317">
        <w:rPr>
          <w:spacing w:val="-2"/>
          <w:sz w:val="24"/>
          <w:szCs w:val="24"/>
        </w:rPr>
        <w:t>проработавших</w:t>
      </w:r>
      <w:r w:rsidRPr="00FC3317">
        <w:rPr>
          <w:sz w:val="24"/>
          <w:szCs w:val="24"/>
        </w:rPr>
        <w:tab/>
      </w:r>
      <w:r w:rsidRPr="00FC3317">
        <w:rPr>
          <w:spacing w:val="-10"/>
          <w:sz w:val="24"/>
          <w:szCs w:val="24"/>
        </w:rPr>
        <w:t>в</w:t>
      </w:r>
      <w:r w:rsidRPr="00FC3317">
        <w:rPr>
          <w:sz w:val="24"/>
          <w:szCs w:val="24"/>
        </w:rPr>
        <w:tab/>
      </w:r>
      <w:r w:rsidRPr="00FC3317">
        <w:rPr>
          <w:spacing w:val="-2"/>
          <w:sz w:val="24"/>
          <w:szCs w:val="24"/>
        </w:rPr>
        <w:t>организации</w:t>
      </w:r>
      <w:r w:rsidRPr="00FC3317">
        <w:rPr>
          <w:sz w:val="24"/>
          <w:szCs w:val="24"/>
        </w:rPr>
        <w:tab/>
      </w:r>
      <w:r w:rsidRPr="00FC3317">
        <w:rPr>
          <w:spacing w:val="-10"/>
          <w:sz w:val="24"/>
          <w:szCs w:val="24"/>
        </w:rPr>
        <w:t>в</w:t>
      </w:r>
      <w:r w:rsidRPr="00FC3317">
        <w:rPr>
          <w:sz w:val="24"/>
          <w:szCs w:val="24"/>
        </w:rPr>
        <w:tab/>
      </w:r>
      <w:r w:rsidRPr="00FC3317">
        <w:rPr>
          <w:spacing w:val="-2"/>
          <w:sz w:val="24"/>
          <w:szCs w:val="24"/>
        </w:rPr>
        <w:t>течение</w:t>
      </w:r>
      <w:r w:rsidRPr="00FC3317">
        <w:rPr>
          <w:sz w:val="24"/>
          <w:szCs w:val="24"/>
        </w:rPr>
        <w:tab/>
      </w:r>
      <w:r w:rsidRPr="00FC3317">
        <w:rPr>
          <w:spacing w:val="-2"/>
          <w:sz w:val="24"/>
          <w:szCs w:val="24"/>
        </w:rPr>
        <w:t xml:space="preserve">всего </w:t>
      </w:r>
      <w:r w:rsidRPr="00FC3317">
        <w:rPr>
          <w:sz w:val="24"/>
          <w:szCs w:val="24"/>
        </w:rPr>
        <w:t>анализируемого периода на количество сотрудников на начало анализируемого периода</w:t>
      </w:r>
    </w:p>
    <w:p w14:paraId="01F9D19B" w14:textId="77777777" w:rsidR="00FC3317" w:rsidRPr="00FC3317" w:rsidRDefault="00FC3317" w:rsidP="009817E5">
      <w:pPr>
        <w:pStyle w:val="a5"/>
        <w:numPr>
          <w:ilvl w:val="1"/>
          <w:numId w:val="226"/>
        </w:numPr>
        <w:ind w:left="142" w:right="144" w:firstLine="709"/>
        <w:jc w:val="both"/>
        <w:rPr>
          <w:sz w:val="24"/>
          <w:szCs w:val="24"/>
        </w:rPr>
      </w:pPr>
      <w:r w:rsidRPr="00FC3317">
        <w:rPr>
          <w:spacing w:val="-2"/>
          <w:sz w:val="24"/>
          <w:szCs w:val="24"/>
        </w:rPr>
        <w:t>количества</w:t>
      </w:r>
      <w:r w:rsidRPr="00FC3317">
        <w:rPr>
          <w:sz w:val="24"/>
          <w:szCs w:val="24"/>
        </w:rPr>
        <w:tab/>
      </w:r>
      <w:r w:rsidRPr="00FC3317">
        <w:rPr>
          <w:spacing w:val="-2"/>
          <w:sz w:val="24"/>
          <w:szCs w:val="24"/>
        </w:rPr>
        <w:t>уволившихся</w:t>
      </w:r>
      <w:r w:rsidRPr="00FC3317">
        <w:rPr>
          <w:sz w:val="24"/>
          <w:szCs w:val="24"/>
        </w:rPr>
        <w:tab/>
      </w:r>
      <w:r w:rsidRPr="00FC3317">
        <w:rPr>
          <w:spacing w:val="-6"/>
          <w:sz w:val="24"/>
          <w:szCs w:val="24"/>
        </w:rPr>
        <w:t>за</w:t>
      </w:r>
      <w:r w:rsidRPr="00FC3317">
        <w:rPr>
          <w:sz w:val="24"/>
          <w:szCs w:val="24"/>
        </w:rPr>
        <w:tab/>
      </w:r>
      <w:r w:rsidRPr="00FC3317">
        <w:rPr>
          <w:spacing w:val="-2"/>
          <w:sz w:val="24"/>
          <w:szCs w:val="24"/>
        </w:rPr>
        <w:t>период</w:t>
      </w:r>
      <w:r w:rsidRPr="00FC3317">
        <w:rPr>
          <w:sz w:val="24"/>
          <w:szCs w:val="24"/>
        </w:rPr>
        <w:tab/>
      </w:r>
      <w:r w:rsidRPr="00FC3317">
        <w:rPr>
          <w:spacing w:val="-6"/>
          <w:sz w:val="24"/>
          <w:szCs w:val="24"/>
        </w:rPr>
        <w:t>на</w:t>
      </w:r>
      <w:r w:rsidRPr="00FC3317">
        <w:rPr>
          <w:sz w:val="24"/>
          <w:szCs w:val="24"/>
        </w:rPr>
        <w:tab/>
      </w:r>
      <w:r w:rsidRPr="00FC3317">
        <w:rPr>
          <w:spacing w:val="-2"/>
          <w:sz w:val="24"/>
          <w:szCs w:val="24"/>
        </w:rPr>
        <w:t>количество</w:t>
      </w:r>
      <w:r w:rsidRPr="00FC3317">
        <w:rPr>
          <w:sz w:val="24"/>
          <w:szCs w:val="24"/>
        </w:rPr>
        <w:tab/>
      </w:r>
      <w:r w:rsidRPr="00FC3317">
        <w:rPr>
          <w:spacing w:val="-2"/>
          <w:sz w:val="24"/>
          <w:szCs w:val="24"/>
        </w:rPr>
        <w:t>сотрудников</w:t>
      </w:r>
      <w:r w:rsidRPr="00FC3317">
        <w:rPr>
          <w:sz w:val="24"/>
          <w:szCs w:val="24"/>
        </w:rPr>
        <w:tab/>
      </w:r>
      <w:r w:rsidRPr="00FC3317">
        <w:rPr>
          <w:spacing w:val="-6"/>
          <w:sz w:val="24"/>
          <w:szCs w:val="24"/>
        </w:rPr>
        <w:t>на</w:t>
      </w:r>
      <w:r w:rsidRPr="00FC3317">
        <w:rPr>
          <w:sz w:val="24"/>
          <w:szCs w:val="24"/>
        </w:rPr>
        <w:tab/>
      </w:r>
      <w:r w:rsidRPr="00FC3317">
        <w:rPr>
          <w:spacing w:val="-2"/>
          <w:sz w:val="24"/>
          <w:szCs w:val="24"/>
        </w:rPr>
        <w:t xml:space="preserve">начало </w:t>
      </w:r>
      <w:r w:rsidRPr="00FC3317">
        <w:rPr>
          <w:sz w:val="24"/>
          <w:szCs w:val="24"/>
        </w:rPr>
        <w:t>анализируемого периода</w:t>
      </w:r>
    </w:p>
    <w:p w14:paraId="67EAD683" w14:textId="77777777" w:rsidR="00FC3317" w:rsidRPr="00FC3317" w:rsidRDefault="00FC3317" w:rsidP="009817E5">
      <w:pPr>
        <w:pStyle w:val="a5"/>
        <w:numPr>
          <w:ilvl w:val="1"/>
          <w:numId w:val="226"/>
        </w:numPr>
        <w:ind w:left="142" w:right="144" w:firstLine="709"/>
        <w:jc w:val="both"/>
        <w:rPr>
          <w:sz w:val="24"/>
          <w:szCs w:val="24"/>
        </w:rPr>
      </w:pPr>
      <w:r w:rsidRPr="00FC3317">
        <w:rPr>
          <w:spacing w:val="-2"/>
          <w:sz w:val="24"/>
          <w:szCs w:val="24"/>
        </w:rPr>
        <w:t>количества</w:t>
      </w:r>
      <w:r w:rsidRPr="00FC3317">
        <w:rPr>
          <w:sz w:val="24"/>
          <w:szCs w:val="24"/>
        </w:rPr>
        <w:tab/>
      </w:r>
      <w:r w:rsidRPr="00FC3317">
        <w:rPr>
          <w:spacing w:val="-2"/>
          <w:sz w:val="24"/>
          <w:szCs w:val="24"/>
        </w:rPr>
        <w:t>сотрудников,</w:t>
      </w:r>
      <w:r w:rsidRPr="00FC3317">
        <w:rPr>
          <w:sz w:val="24"/>
          <w:szCs w:val="24"/>
        </w:rPr>
        <w:tab/>
      </w:r>
      <w:r w:rsidRPr="00FC3317">
        <w:rPr>
          <w:spacing w:val="-2"/>
          <w:sz w:val="24"/>
          <w:szCs w:val="24"/>
        </w:rPr>
        <w:t>проработавших</w:t>
      </w:r>
      <w:r w:rsidRPr="00FC3317">
        <w:rPr>
          <w:sz w:val="24"/>
          <w:szCs w:val="24"/>
        </w:rPr>
        <w:tab/>
      </w:r>
      <w:r w:rsidRPr="00FC3317">
        <w:rPr>
          <w:spacing w:val="-10"/>
          <w:sz w:val="24"/>
          <w:szCs w:val="24"/>
        </w:rPr>
        <w:t>в</w:t>
      </w:r>
      <w:r w:rsidRPr="00FC3317">
        <w:rPr>
          <w:sz w:val="24"/>
          <w:szCs w:val="24"/>
        </w:rPr>
        <w:tab/>
      </w:r>
      <w:r w:rsidRPr="00FC3317">
        <w:rPr>
          <w:spacing w:val="-2"/>
          <w:sz w:val="24"/>
          <w:szCs w:val="24"/>
        </w:rPr>
        <w:t>организации</w:t>
      </w:r>
      <w:r w:rsidRPr="00FC3317">
        <w:rPr>
          <w:sz w:val="24"/>
          <w:szCs w:val="24"/>
        </w:rPr>
        <w:tab/>
      </w:r>
      <w:r w:rsidRPr="00FC3317">
        <w:rPr>
          <w:spacing w:val="-10"/>
          <w:sz w:val="24"/>
          <w:szCs w:val="24"/>
        </w:rPr>
        <w:t>в</w:t>
      </w:r>
      <w:r w:rsidRPr="00FC3317">
        <w:rPr>
          <w:sz w:val="24"/>
          <w:szCs w:val="24"/>
        </w:rPr>
        <w:tab/>
      </w:r>
      <w:r w:rsidRPr="00FC3317">
        <w:rPr>
          <w:spacing w:val="-2"/>
          <w:sz w:val="24"/>
          <w:szCs w:val="24"/>
        </w:rPr>
        <w:t>течение</w:t>
      </w:r>
      <w:r w:rsidRPr="00FC3317">
        <w:rPr>
          <w:sz w:val="24"/>
          <w:szCs w:val="24"/>
        </w:rPr>
        <w:tab/>
      </w:r>
      <w:r w:rsidRPr="00FC3317">
        <w:rPr>
          <w:spacing w:val="-2"/>
          <w:sz w:val="24"/>
          <w:szCs w:val="24"/>
        </w:rPr>
        <w:t xml:space="preserve">всего </w:t>
      </w:r>
      <w:r w:rsidRPr="00FC3317">
        <w:rPr>
          <w:sz w:val="24"/>
          <w:szCs w:val="24"/>
        </w:rPr>
        <w:t>анализируемого периода на среднее количество сотрудников за этот же период</w:t>
      </w:r>
    </w:p>
    <w:p w14:paraId="37344A11" w14:textId="77777777" w:rsidR="00FC3317" w:rsidRPr="00FC3317" w:rsidRDefault="00FC3317" w:rsidP="00A25E61">
      <w:pPr>
        <w:pStyle w:val="a3"/>
        <w:ind w:left="142" w:right="144" w:firstLine="709"/>
        <w:rPr>
          <w:sz w:val="24"/>
          <w:szCs w:val="24"/>
        </w:rPr>
      </w:pPr>
    </w:p>
    <w:p w14:paraId="6C0A3CEC" w14:textId="77777777" w:rsidR="00FC3317" w:rsidRPr="00FC3317" w:rsidRDefault="00FC3317" w:rsidP="009817E5">
      <w:pPr>
        <w:pStyle w:val="a5"/>
        <w:numPr>
          <w:ilvl w:val="0"/>
          <w:numId w:val="226"/>
        </w:numPr>
        <w:ind w:left="142" w:right="144" w:firstLine="709"/>
        <w:jc w:val="both"/>
        <w:rPr>
          <w:sz w:val="24"/>
          <w:szCs w:val="24"/>
        </w:rPr>
      </w:pPr>
      <w:r w:rsidRPr="00FC3317">
        <w:rPr>
          <w:sz w:val="24"/>
          <w:szCs w:val="24"/>
        </w:rPr>
        <w:t>Планирование</w:t>
      </w:r>
      <w:r w:rsidRPr="00FC3317">
        <w:rPr>
          <w:spacing w:val="-7"/>
          <w:sz w:val="24"/>
          <w:szCs w:val="24"/>
        </w:rPr>
        <w:t xml:space="preserve"> </w:t>
      </w:r>
      <w:r w:rsidRPr="00FC3317">
        <w:rPr>
          <w:sz w:val="24"/>
          <w:szCs w:val="24"/>
        </w:rPr>
        <w:t>преемственности</w:t>
      </w:r>
      <w:r w:rsidRPr="00FC3317">
        <w:rPr>
          <w:spacing w:val="-2"/>
          <w:sz w:val="24"/>
          <w:szCs w:val="24"/>
        </w:rPr>
        <w:t xml:space="preserve"> </w:t>
      </w:r>
      <w:r w:rsidRPr="00FC3317">
        <w:rPr>
          <w:sz w:val="24"/>
          <w:szCs w:val="24"/>
        </w:rPr>
        <w:t>—</w:t>
      </w:r>
      <w:r w:rsidRPr="00FC3317">
        <w:rPr>
          <w:spacing w:val="-3"/>
          <w:sz w:val="24"/>
          <w:szCs w:val="24"/>
        </w:rPr>
        <w:t xml:space="preserve"> </w:t>
      </w:r>
      <w:r w:rsidRPr="00FC3317">
        <w:rPr>
          <w:spacing w:val="-4"/>
          <w:sz w:val="24"/>
          <w:szCs w:val="24"/>
        </w:rPr>
        <w:t>это:</w:t>
      </w:r>
    </w:p>
    <w:p w14:paraId="5FD02643"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разработка</w:t>
      </w:r>
      <w:r w:rsidRPr="00FC3317">
        <w:rPr>
          <w:spacing w:val="-6"/>
          <w:sz w:val="24"/>
          <w:szCs w:val="24"/>
        </w:rPr>
        <w:t xml:space="preserve"> </w:t>
      </w:r>
      <w:r w:rsidRPr="00FC3317">
        <w:rPr>
          <w:sz w:val="24"/>
          <w:szCs w:val="24"/>
        </w:rPr>
        <w:t>программы</w:t>
      </w:r>
      <w:r w:rsidRPr="00FC3317">
        <w:rPr>
          <w:spacing w:val="-2"/>
          <w:sz w:val="24"/>
          <w:szCs w:val="24"/>
        </w:rPr>
        <w:t xml:space="preserve"> </w:t>
      </w:r>
      <w:r w:rsidRPr="00FC3317">
        <w:rPr>
          <w:sz w:val="24"/>
          <w:szCs w:val="24"/>
        </w:rPr>
        <w:t>кадровых</w:t>
      </w:r>
      <w:r w:rsidRPr="00FC3317">
        <w:rPr>
          <w:spacing w:val="-2"/>
          <w:sz w:val="24"/>
          <w:szCs w:val="24"/>
        </w:rPr>
        <w:t xml:space="preserve"> перестановок</w:t>
      </w:r>
    </w:p>
    <w:p w14:paraId="4F58D458"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увольнение</w:t>
      </w:r>
      <w:r w:rsidRPr="00FC3317">
        <w:rPr>
          <w:spacing w:val="-10"/>
          <w:sz w:val="24"/>
          <w:szCs w:val="24"/>
        </w:rPr>
        <w:t xml:space="preserve"> </w:t>
      </w:r>
      <w:r w:rsidRPr="00FC3317">
        <w:rPr>
          <w:sz w:val="24"/>
          <w:szCs w:val="24"/>
        </w:rPr>
        <w:t>прежних</w:t>
      </w:r>
      <w:r w:rsidRPr="00FC3317">
        <w:rPr>
          <w:spacing w:val="-2"/>
          <w:sz w:val="24"/>
          <w:szCs w:val="24"/>
        </w:rPr>
        <w:t xml:space="preserve"> </w:t>
      </w:r>
      <w:r w:rsidRPr="00FC3317">
        <w:rPr>
          <w:sz w:val="24"/>
          <w:szCs w:val="24"/>
        </w:rPr>
        <w:t>сотрудников</w:t>
      </w:r>
      <w:r w:rsidRPr="00FC3317">
        <w:rPr>
          <w:spacing w:val="-5"/>
          <w:sz w:val="24"/>
          <w:szCs w:val="24"/>
        </w:rPr>
        <w:t xml:space="preserve"> </w:t>
      </w:r>
      <w:r w:rsidRPr="00FC3317">
        <w:rPr>
          <w:sz w:val="24"/>
          <w:szCs w:val="24"/>
        </w:rPr>
        <w:t>и</w:t>
      </w:r>
      <w:r w:rsidRPr="00FC3317">
        <w:rPr>
          <w:spacing w:val="-6"/>
          <w:sz w:val="24"/>
          <w:szCs w:val="24"/>
        </w:rPr>
        <w:t xml:space="preserve"> </w:t>
      </w:r>
      <w:r w:rsidRPr="00FC3317">
        <w:rPr>
          <w:sz w:val="24"/>
          <w:szCs w:val="24"/>
        </w:rPr>
        <w:t>наем</w:t>
      </w:r>
      <w:r w:rsidRPr="00FC3317">
        <w:rPr>
          <w:spacing w:val="-6"/>
          <w:sz w:val="24"/>
          <w:szCs w:val="24"/>
        </w:rPr>
        <w:t xml:space="preserve"> </w:t>
      </w:r>
      <w:r w:rsidRPr="00FC3317">
        <w:rPr>
          <w:sz w:val="24"/>
          <w:szCs w:val="24"/>
        </w:rPr>
        <w:t>более</w:t>
      </w:r>
      <w:r w:rsidRPr="00FC3317">
        <w:rPr>
          <w:spacing w:val="-2"/>
          <w:sz w:val="24"/>
          <w:szCs w:val="24"/>
        </w:rPr>
        <w:t xml:space="preserve"> квалифицированных</w:t>
      </w:r>
    </w:p>
    <w:p w14:paraId="1DD7256A"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осуществление</w:t>
      </w:r>
      <w:r w:rsidRPr="00FC3317">
        <w:rPr>
          <w:spacing w:val="-7"/>
          <w:sz w:val="24"/>
          <w:szCs w:val="24"/>
        </w:rPr>
        <w:t xml:space="preserve"> </w:t>
      </w:r>
      <w:r w:rsidRPr="00FC3317">
        <w:rPr>
          <w:sz w:val="24"/>
          <w:szCs w:val="24"/>
        </w:rPr>
        <w:t>возможных</w:t>
      </w:r>
      <w:r w:rsidRPr="00FC3317">
        <w:rPr>
          <w:spacing w:val="-3"/>
          <w:sz w:val="24"/>
          <w:szCs w:val="24"/>
        </w:rPr>
        <w:t xml:space="preserve"> </w:t>
      </w:r>
      <w:r w:rsidRPr="00FC3317">
        <w:rPr>
          <w:spacing w:val="-2"/>
          <w:sz w:val="24"/>
          <w:szCs w:val="24"/>
        </w:rPr>
        <w:t>замещений</w:t>
      </w:r>
    </w:p>
    <w:p w14:paraId="61C30722"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 xml:space="preserve">процесс, в ходе которого на случай освобождения управленческой должности обеспечивается наличие квалифицированного сотрудника, способного занять эту </w:t>
      </w:r>
      <w:r w:rsidRPr="00FC3317">
        <w:rPr>
          <w:spacing w:val="-2"/>
          <w:sz w:val="24"/>
          <w:szCs w:val="24"/>
        </w:rPr>
        <w:t>должность</w:t>
      </w:r>
    </w:p>
    <w:p w14:paraId="11F582F7" w14:textId="77777777" w:rsidR="00FC3317" w:rsidRPr="00FC3317" w:rsidRDefault="00FC3317" w:rsidP="00A25E61">
      <w:pPr>
        <w:pStyle w:val="a3"/>
        <w:ind w:left="142" w:right="144" w:firstLine="709"/>
        <w:rPr>
          <w:sz w:val="24"/>
          <w:szCs w:val="24"/>
        </w:rPr>
      </w:pPr>
    </w:p>
    <w:p w14:paraId="12ADE885" w14:textId="77777777" w:rsidR="00FC3317" w:rsidRPr="00FC3317" w:rsidRDefault="00FC3317" w:rsidP="009817E5">
      <w:pPr>
        <w:pStyle w:val="a5"/>
        <w:numPr>
          <w:ilvl w:val="0"/>
          <w:numId w:val="226"/>
        </w:numPr>
        <w:spacing w:before="1"/>
        <w:ind w:left="142" w:right="144" w:firstLine="709"/>
        <w:jc w:val="both"/>
        <w:rPr>
          <w:sz w:val="24"/>
          <w:szCs w:val="24"/>
        </w:rPr>
      </w:pPr>
      <w:r w:rsidRPr="00FC3317">
        <w:rPr>
          <w:sz w:val="24"/>
          <w:szCs w:val="24"/>
        </w:rPr>
        <w:t>Корректировочные</w:t>
      </w:r>
      <w:r w:rsidRPr="00FC3317">
        <w:rPr>
          <w:spacing w:val="-12"/>
          <w:sz w:val="24"/>
          <w:szCs w:val="24"/>
        </w:rPr>
        <w:t xml:space="preserve"> </w:t>
      </w:r>
      <w:r w:rsidRPr="00FC3317">
        <w:rPr>
          <w:sz w:val="24"/>
          <w:szCs w:val="24"/>
        </w:rPr>
        <w:t>мероприятия</w:t>
      </w:r>
      <w:r w:rsidRPr="00FC3317">
        <w:rPr>
          <w:spacing w:val="-13"/>
          <w:sz w:val="24"/>
          <w:szCs w:val="24"/>
        </w:rPr>
        <w:t xml:space="preserve"> </w:t>
      </w:r>
      <w:r w:rsidRPr="00FC3317">
        <w:rPr>
          <w:sz w:val="24"/>
          <w:szCs w:val="24"/>
        </w:rPr>
        <w:t>по</w:t>
      </w:r>
      <w:r w:rsidRPr="00FC3317">
        <w:rPr>
          <w:spacing w:val="-9"/>
          <w:sz w:val="24"/>
          <w:szCs w:val="24"/>
        </w:rPr>
        <w:t xml:space="preserve"> </w:t>
      </w:r>
      <w:r w:rsidRPr="00FC3317">
        <w:rPr>
          <w:sz w:val="24"/>
          <w:szCs w:val="24"/>
        </w:rPr>
        <w:t>увеличению</w:t>
      </w:r>
      <w:r w:rsidRPr="00FC3317">
        <w:rPr>
          <w:spacing w:val="-8"/>
          <w:sz w:val="24"/>
          <w:szCs w:val="24"/>
        </w:rPr>
        <w:t xml:space="preserve"> </w:t>
      </w:r>
      <w:r w:rsidRPr="00FC3317">
        <w:rPr>
          <w:sz w:val="24"/>
          <w:szCs w:val="24"/>
        </w:rPr>
        <w:t>гибкости</w:t>
      </w:r>
      <w:r w:rsidRPr="00FC3317">
        <w:rPr>
          <w:spacing w:val="-5"/>
          <w:sz w:val="24"/>
          <w:szCs w:val="24"/>
        </w:rPr>
        <w:t xml:space="preserve"> </w:t>
      </w:r>
      <w:r w:rsidRPr="00FC3317">
        <w:rPr>
          <w:sz w:val="24"/>
          <w:szCs w:val="24"/>
        </w:rPr>
        <w:t>управления</w:t>
      </w:r>
      <w:r w:rsidRPr="00FC3317">
        <w:rPr>
          <w:spacing w:val="-11"/>
          <w:sz w:val="24"/>
          <w:szCs w:val="24"/>
        </w:rPr>
        <w:t xml:space="preserve"> </w:t>
      </w:r>
      <w:r w:rsidRPr="00FC3317">
        <w:rPr>
          <w:sz w:val="24"/>
          <w:szCs w:val="24"/>
        </w:rPr>
        <w:t>занятостью работников применяются в случае:</w:t>
      </w:r>
    </w:p>
    <w:p w14:paraId="34BDDEEE"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прогнозируемого</w:t>
      </w:r>
      <w:r w:rsidRPr="00FC3317">
        <w:rPr>
          <w:spacing w:val="-9"/>
          <w:sz w:val="24"/>
          <w:szCs w:val="24"/>
        </w:rPr>
        <w:t xml:space="preserve"> </w:t>
      </w:r>
      <w:r w:rsidRPr="00FC3317">
        <w:rPr>
          <w:sz w:val="24"/>
          <w:szCs w:val="24"/>
        </w:rPr>
        <w:t>недостатка</w:t>
      </w:r>
      <w:r w:rsidRPr="00FC3317">
        <w:rPr>
          <w:spacing w:val="-9"/>
          <w:sz w:val="24"/>
          <w:szCs w:val="24"/>
        </w:rPr>
        <w:t xml:space="preserve"> </w:t>
      </w:r>
      <w:r w:rsidRPr="00FC3317">
        <w:rPr>
          <w:spacing w:val="-2"/>
          <w:sz w:val="24"/>
          <w:szCs w:val="24"/>
        </w:rPr>
        <w:t>работников</w:t>
      </w:r>
    </w:p>
    <w:p w14:paraId="731E152B"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прогнозируемого</w:t>
      </w:r>
      <w:r w:rsidRPr="00FC3317">
        <w:rPr>
          <w:spacing w:val="-11"/>
          <w:sz w:val="24"/>
          <w:szCs w:val="24"/>
        </w:rPr>
        <w:t xml:space="preserve"> </w:t>
      </w:r>
      <w:r w:rsidRPr="00FC3317">
        <w:rPr>
          <w:sz w:val="24"/>
          <w:szCs w:val="24"/>
        </w:rPr>
        <w:t>избытка</w:t>
      </w:r>
      <w:r w:rsidRPr="00FC3317">
        <w:rPr>
          <w:spacing w:val="-7"/>
          <w:sz w:val="24"/>
          <w:szCs w:val="24"/>
        </w:rPr>
        <w:t xml:space="preserve"> </w:t>
      </w:r>
      <w:r w:rsidRPr="00FC3317">
        <w:rPr>
          <w:spacing w:val="-2"/>
          <w:sz w:val="24"/>
          <w:szCs w:val="24"/>
        </w:rPr>
        <w:t>работников</w:t>
      </w:r>
    </w:p>
    <w:p w14:paraId="641F021D"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прогнозируемого</w:t>
      </w:r>
      <w:r w:rsidRPr="00FC3317">
        <w:rPr>
          <w:spacing w:val="-11"/>
          <w:sz w:val="24"/>
          <w:szCs w:val="24"/>
        </w:rPr>
        <w:t xml:space="preserve"> </w:t>
      </w:r>
      <w:r w:rsidRPr="00FC3317">
        <w:rPr>
          <w:sz w:val="24"/>
          <w:szCs w:val="24"/>
        </w:rPr>
        <w:t>равновесия</w:t>
      </w:r>
      <w:r w:rsidRPr="00FC3317">
        <w:rPr>
          <w:spacing w:val="-10"/>
          <w:sz w:val="24"/>
          <w:szCs w:val="24"/>
        </w:rPr>
        <w:t xml:space="preserve"> </w:t>
      </w:r>
      <w:r w:rsidRPr="00FC3317">
        <w:rPr>
          <w:spacing w:val="-2"/>
          <w:sz w:val="24"/>
          <w:szCs w:val="24"/>
        </w:rPr>
        <w:t>работников</w:t>
      </w:r>
    </w:p>
    <w:p w14:paraId="14A0F72B"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среди</w:t>
      </w:r>
      <w:r w:rsidRPr="00FC3317">
        <w:rPr>
          <w:spacing w:val="-7"/>
          <w:sz w:val="24"/>
          <w:szCs w:val="24"/>
        </w:rPr>
        <w:t xml:space="preserve"> </w:t>
      </w:r>
      <w:r w:rsidRPr="00FC3317">
        <w:rPr>
          <w:sz w:val="24"/>
          <w:szCs w:val="24"/>
        </w:rPr>
        <w:t>перечисленных</w:t>
      </w:r>
      <w:r w:rsidRPr="00FC3317">
        <w:rPr>
          <w:spacing w:val="-4"/>
          <w:sz w:val="24"/>
          <w:szCs w:val="24"/>
        </w:rPr>
        <w:t xml:space="preserve"> </w:t>
      </w:r>
      <w:r w:rsidRPr="00FC3317">
        <w:rPr>
          <w:sz w:val="24"/>
          <w:szCs w:val="24"/>
        </w:rPr>
        <w:t>вариантов</w:t>
      </w:r>
      <w:r w:rsidRPr="00FC3317">
        <w:rPr>
          <w:spacing w:val="-7"/>
          <w:sz w:val="24"/>
          <w:szCs w:val="24"/>
        </w:rPr>
        <w:t xml:space="preserve"> </w:t>
      </w:r>
      <w:r w:rsidRPr="00FC3317">
        <w:rPr>
          <w:sz w:val="24"/>
          <w:szCs w:val="24"/>
        </w:rPr>
        <w:t>правильного</w:t>
      </w:r>
      <w:r w:rsidRPr="00FC3317">
        <w:rPr>
          <w:spacing w:val="-11"/>
          <w:sz w:val="24"/>
          <w:szCs w:val="24"/>
        </w:rPr>
        <w:t xml:space="preserve"> </w:t>
      </w:r>
      <w:r w:rsidRPr="00FC3317">
        <w:rPr>
          <w:spacing w:val="-5"/>
          <w:sz w:val="24"/>
          <w:szCs w:val="24"/>
        </w:rPr>
        <w:t>нет</w:t>
      </w:r>
    </w:p>
    <w:p w14:paraId="7E36DDEC" w14:textId="77777777" w:rsidR="00FC3317" w:rsidRPr="00FC3317" w:rsidRDefault="00FC3317" w:rsidP="00A25E61">
      <w:pPr>
        <w:pStyle w:val="a3"/>
        <w:ind w:left="142" w:right="144" w:firstLine="709"/>
        <w:rPr>
          <w:sz w:val="24"/>
          <w:szCs w:val="24"/>
        </w:rPr>
      </w:pPr>
    </w:p>
    <w:p w14:paraId="19EC9482" w14:textId="77777777" w:rsidR="00FC3317" w:rsidRPr="00FC3317" w:rsidRDefault="00FC3317" w:rsidP="009817E5">
      <w:pPr>
        <w:pStyle w:val="a5"/>
        <w:numPr>
          <w:ilvl w:val="0"/>
          <w:numId w:val="226"/>
        </w:numPr>
        <w:ind w:left="142" w:right="144" w:firstLine="709"/>
        <w:jc w:val="both"/>
        <w:rPr>
          <w:sz w:val="24"/>
          <w:szCs w:val="24"/>
        </w:rPr>
      </w:pPr>
      <w:r w:rsidRPr="00FC3317">
        <w:rPr>
          <w:sz w:val="24"/>
          <w:szCs w:val="24"/>
        </w:rPr>
        <w:t>Корректировочные</w:t>
      </w:r>
      <w:r w:rsidRPr="00FC3317">
        <w:rPr>
          <w:spacing w:val="-12"/>
          <w:sz w:val="24"/>
          <w:szCs w:val="24"/>
        </w:rPr>
        <w:t xml:space="preserve"> </w:t>
      </w:r>
      <w:r w:rsidRPr="00FC3317">
        <w:rPr>
          <w:sz w:val="24"/>
          <w:szCs w:val="24"/>
        </w:rPr>
        <w:t>мероприятия</w:t>
      </w:r>
      <w:r w:rsidRPr="00FC3317">
        <w:rPr>
          <w:spacing w:val="-13"/>
          <w:sz w:val="24"/>
          <w:szCs w:val="24"/>
        </w:rPr>
        <w:t xml:space="preserve"> </w:t>
      </w:r>
      <w:r w:rsidRPr="00FC3317">
        <w:rPr>
          <w:sz w:val="24"/>
          <w:szCs w:val="24"/>
        </w:rPr>
        <w:t>по</w:t>
      </w:r>
      <w:r w:rsidRPr="00FC3317">
        <w:rPr>
          <w:spacing w:val="-7"/>
          <w:sz w:val="24"/>
          <w:szCs w:val="24"/>
        </w:rPr>
        <w:t xml:space="preserve"> </w:t>
      </w:r>
      <w:r w:rsidRPr="00FC3317">
        <w:rPr>
          <w:sz w:val="24"/>
          <w:szCs w:val="24"/>
        </w:rPr>
        <w:t>удержанию</w:t>
      </w:r>
      <w:r w:rsidRPr="00FC3317">
        <w:rPr>
          <w:spacing w:val="-10"/>
          <w:sz w:val="24"/>
          <w:szCs w:val="24"/>
        </w:rPr>
        <w:t xml:space="preserve"> </w:t>
      </w:r>
      <w:r w:rsidRPr="00FC3317">
        <w:rPr>
          <w:sz w:val="24"/>
          <w:szCs w:val="24"/>
        </w:rPr>
        <w:t>и</w:t>
      </w:r>
      <w:r w:rsidRPr="00FC3317">
        <w:rPr>
          <w:spacing w:val="-8"/>
          <w:sz w:val="24"/>
          <w:szCs w:val="24"/>
        </w:rPr>
        <w:t xml:space="preserve"> </w:t>
      </w:r>
      <w:r w:rsidRPr="00FC3317">
        <w:rPr>
          <w:sz w:val="24"/>
          <w:szCs w:val="24"/>
        </w:rPr>
        <w:t>привлечению</w:t>
      </w:r>
      <w:r w:rsidRPr="00FC3317">
        <w:rPr>
          <w:spacing w:val="-7"/>
          <w:sz w:val="24"/>
          <w:szCs w:val="24"/>
        </w:rPr>
        <w:t xml:space="preserve"> </w:t>
      </w:r>
      <w:r w:rsidRPr="00FC3317">
        <w:rPr>
          <w:sz w:val="24"/>
          <w:szCs w:val="24"/>
        </w:rPr>
        <w:t>работников применяются в случае:</w:t>
      </w:r>
    </w:p>
    <w:p w14:paraId="2409F6C0"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прогнозируемого</w:t>
      </w:r>
      <w:r w:rsidRPr="00FC3317">
        <w:rPr>
          <w:spacing w:val="-9"/>
          <w:sz w:val="24"/>
          <w:szCs w:val="24"/>
        </w:rPr>
        <w:t xml:space="preserve"> </w:t>
      </w:r>
      <w:r w:rsidRPr="00FC3317">
        <w:rPr>
          <w:sz w:val="24"/>
          <w:szCs w:val="24"/>
        </w:rPr>
        <w:t>недостатка</w:t>
      </w:r>
      <w:r w:rsidRPr="00FC3317">
        <w:rPr>
          <w:spacing w:val="-9"/>
          <w:sz w:val="24"/>
          <w:szCs w:val="24"/>
        </w:rPr>
        <w:t xml:space="preserve"> </w:t>
      </w:r>
      <w:r w:rsidRPr="00FC3317">
        <w:rPr>
          <w:spacing w:val="-2"/>
          <w:sz w:val="24"/>
          <w:szCs w:val="24"/>
        </w:rPr>
        <w:t>работников</w:t>
      </w:r>
    </w:p>
    <w:p w14:paraId="2D4BEE15"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прогнозируемого</w:t>
      </w:r>
      <w:r w:rsidRPr="00FC3317">
        <w:rPr>
          <w:spacing w:val="-11"/>
          <w:sz w:val="24"/>
          <w:szCs w:val="24"/>
        </w:rPr>
        <w:t xml:space="preserve"> </w:t>
      </w:r>
      <w:r w:rsidRPr="00FC3317">
        <w:rPr>
          <w:sz w:val="24"/>
          <w:szCs w:val="24"/>
        </w:rPr>
        <w:t>избытка</w:t>
      </w:r>
      <w:r w:rsidRPr="00FC3317">
        <w:rPr>
          <w:spacing w:val="-7"/>
          <w:sz w:val="24"/>
          <w:szCs w:val="24"/>
        </w:rPr>
        <w:t xml:space="preserve"> </w:t>
      </w:r>
      <w:r w:rsidRPr="00FC3317">
        <w:rPr>
          <w:spacing w:val="-2"/>
          <w:sz w:val="24"/>
          <w:szCs w:val="24"/>
        </w:rPr>
        <w:t>работников</w:t>
      </w:r>
    </w:p>
    <w:p w14:paraId="54F9564C"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прогнозируемого</w:t>
      </w:r>
      <w:r w:rsidRPr="00FC3317">
        <w:rPr>
          <w:spacing w:val="-11"/>
          <w:sz w:val="24"/>
          <w:szCs w:val="24"/>
        </w:rPr>
        <w:t xml:space="preserve"> </w:t>
      </w:r>
      <w:r w:rsidRPr="00FC3317">
        <w:rPr>
          <w:sz w:val="24"/>
          <w:szCs w:val="24"/>
        </w:rPr>
        <w:t>равновесия</w:t>
      </w:r>
      <w:r w:rsidRPr="00FC3317">
        <w:rPr>
          <w:spacing w:val="-10"/>
          <w:sz w:val="24"/>
          <w:szCs w:val="24"/>
        </w:rPr>
        <w:t xml:space="preserve"> </w:t>
      </w:r>
      <w:r w:rsidRPr="00FC3317">
        <w:rPr>
          <w:spacing w:val="-2"/>
          <w:sz w:val="24"/>
          <w:szCs w:val="24"/>
        </w:rPr>
        <w:t>работников</w:t>
      </w:r>
    </w:p>
    <w:p w14:paraId="7C708410"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среди</w:t>
      </w:r>
      <w:r w:rsidRPr="00FC3317">
        <w:rPr>
          <w:spacing w:val="-7"/>
          <w:sz w:val="24"/>
          <w:szCs w:val="24"/>
        </w:rPr>
        <w:t xml:space="preserve"> </w:t>
      </w:r>
      <w:r w:rsidRPr="00FC3317">
        <w:rPr>
          <w:sz w:val="24"/>
          <w:szCs w:val="24"/>
        </w:rPr>
        <w:t>перечисленных</w:t>
      </w:r>
      <w:r w:rsidRPr="00FC3317">
        <w:rPr>
          <w:spacing w:val="-4"/>
          <w:sz w:val="24"/>
          <w:szCs w:val="24"/>
        </w:rPr>
        <w:t xml:space="preserve"> </w:t>
      </w:r>
      <w:r w:rsidRPr="00FC3317">
        <w:rPr>
          <w:sz w:val="24"/>
          <w:szCs w:val="24"/>
        </w:rPr>
        <w:t>вариантов</w:t>
      </w:r>
      <w:r w:rsidRPr="00FC3317">
        <w:rPr>
          <w:spacing w:val="-7"/>
          <w:sz w:val="24"/>
          <w:szCs w:val="24"/>
        </w:rPr>
        <w:t xml:space="preserve"> </w:t>
      </w:r>
      <w:r w:rsidRPr="00FC3317">
        <w:rPr>
          <w:sz w:val="24"/>
          <w:szCs w:val="24"/>
        </w:rPr>
        <w:t>правильного</w:t>
      </w:r>
      <w:r w:rsidRPr="00FC3317">
        <w:rPr>
          <w:spacing w:val="-11"/>
          <w:sz w:val="24"/>
          <w:szCs w:val="24"/>
        </w:rPr>
        <w:t xml:space="preserve"> </w:t>
      </w:r>
      <w:r w:rsidRPr="00FC3317">
        <w:rPr>
          <w:spacing w:val="-5"/>
          <w:sz w:val="24"/>
          <w:szCs w:val="24"/>
        </w:rPr>
        <w:t>нет</w:t>
      </w:r>
    </w:p>
    <w:p w14:paraId="03874D95" w14:textId="77777777" w:rsidR="00FC3317" w:rsidRPr="00FC3317" w:rsidRDefault="00FC3317" w:rsidP="00A25E61">
      <w:pPr>
        <w:pStyle w:val="a3"/>
        <w:ind w:left="142" w:right="144" w:firstLine="709"/>
        <w:rPr>
          <w:sz w:val="24"/>
          <w:szCs w:val="24"/>
        </w:rPr>
      </w:pPr>
    </w:p>
    <w:p w14:paraId="78B7F2AA" w14:textId="77777777" w:rsidR="00FC3317" w:rsidRPr="00FC3317" w:rsidRDefault="00FC3317" w:rsidP="009817E5">
      <w:pPr>
        <w:pStyle w:val="a5"/>
        <w:numPr>
          <w:ilvl w:val="0"/>
          <w:numId w:val="226"/>
        </w:numPr>
        <w:ind w:left="142" w:right="144" w:firstLine="709"/>
        <w:jc w:val="both"/>
        <w:rPr>
          <w:sz w:val="24"/>
          <w:szCs w:val="24"/>
        </w:rPr>
      </w:pPr>
      <w:r w:rsidRPr="00FC3317">
        <w:rPr>
          <w:sz w:val="24"/>
          <w:szCs w:val="24"/>
        </w:rPr>
        <w:t>При обзоре и оценке внутренних и внешних источников привлечения кандидатов учитывается</w:t>
      </w:r>
      <w:r w:rsidRPr="00FC3317">
        <w:rPr>
          <w:spacing w:val="-2"/>
          <w:sz w:val="24"/>
          <w:szCs w:val="24"/>
        </w:rPr>
        <w:t xml:space="preserve"> </w:t>
      </w:r>
      <w:r w:rsidRPr="00FC3317">
        <w:rPr>
          <w:sz w:val="24"/>
          <w:szCs w:val="24"/>
        </w:rPr>
        <w:t>соотношение</w:t>
      </w:r>
      <w:r w:rsidRPr="00FC3317">
        <w:rPr>
          <w:spacing w:val="-4"/>
          <w:sz w:val="24"/>
          <w:szCs w:val="24"/>
        </w:rPr>
        <w:t xml:space="preserve"> </w:t>
      </w:r>
      <w:r w:rsidRPr="00FC3317">
        <w:rPr>
          <w:sz w:val="24"/>
          <w:szCs w:val="24"/>
        </w:rPr>
        <w:t>между</w:t>
      </w:r>
      <w:r w:rsidRPr="00FC3317">
        <w:rPr>
          <w:spacing w:val="-4"/>
          <w:sz w:val="24"/>
          <w:szCs w:val="24"/>
        </w:rPr>
        <w:t xml:space="preserve"> </w:t>
      </w:r>
      <w:r w:rsidRPr="00FC3317">
        <w:rPr>
          <w:sz w:val="24"/>
          <w:szCs w:val="24"/>
        </w:rPr>
        <w:t>кандидатами,</w:t>
      </w:r>
      <w:r w:rsidRPr="00FC3317">
        <w:rPr>
          <w:spacing w:val="-1"/>
          <w:sz w:val="24"/>
          <w:szCs w:val="24"/>
        </w:rPr>
        <w:t xml:space="preserve"> </w:t>
      </w:r>
      <w:r w:rsidRPr="00FC3317">
        <w:rPr>
          <w:sz w:val="24"/>
          <w:szCs w:val="24"/>
        </w:rPr>
        <w:t>привлеченными</w:t>
      </w:r>
      <w:r w:rsidRPr="00FC3317">
        <w:rPr>
          <w:spacing w:val="-2"/>
          <w:sz w:val="24"/>
          <w:szCs w:val="24"/>
        </w:rPr>
        <w:t xml:space="preserve"> </w:t>
      </w:r>
      <w:r w:rsidRPr="00FC3317">
        <w:rPr>
          <w:sz w:val="24"/>
          <w:szCs w:val="24"/>
        </w:rPr>
        <w:t>из</w:t>
      </w:r>
      <w:r w:rsidRPr="00FC3317">
        <w:rPr>
          <w:spacing w:val="-1"/>
          <w:sz w:val="24"/>
          <w:szCs w:val="24"/>
        </w:rPr>
        <w:t xml:space="preserve"> </w:t>
      </w:r>
      <w:r w:rsidRPr="00FC3317">
        <w:rPr>
          <w:sz w:val="24"/>
          <w:szCs w:val="24"/>
        </w:rPr>
        <w:t>числа</w:t>
      </w:r>
      <w:r w:rsidRPr="00FC3317">
        <w:rPr>
          <w:spacing w:val="-5"/>
          <w:sz w:val="24"/>
          <w:szCs w:val="24"/>
        </w:rPr>
        <w:t xml:space="preserve"> </w:t>
      </w:r>
      <w:r w:rsidRPr="00FC3317">
        <w:rPr>
          <w:sz w:val="24"/>
          <w:szCs w:val="24"/>
        </w:rPr>
        <w:t>работников компании, и кандидатами, привлеченными извне, равное:</w:t>
      </w:r>
    </w:p>
    <w:p w14:paraId="43E56409" w14:textId="77777777" w:rsidR="00FC3317" w:rsidRPr="00FC3317" w:rsidRDefault="00FC3317" w:rsidP="009817E5">
      <w:pPr>
        <w:pStyle w:val="a5"/>
        <w:numPr>
          <w:ilvl w:val="1"/>
          <w:numId w:val="226"/>
        </w:numPr>
        <w:spacing w:before="1"/>
        <w:ind w:left="142" w:right="144" w:firstLine="709"/>
        <w:jc w:val="both"/>
        <w:rPr>
          <w:sz w:val="24"/>
          <w:szCs w:val="24"/>
        </w:rPr>
      </w:pPr>
      <w:r w:rsidRPr="00FC3317">
        <w:rPr>
          <w:spacing w:val="-5"/>
          <w:sz w:val="24"/>
          <w:szCs w:val="24"/>
        </w:rPr>
        <w:t>1:5</w:t>
      </w:r>
    </w:p>
    <w:p w14:paraId="523B85E9" w14:textId="77777777" w:rsidR="00FC3317" w:rsidRPr="00FC3317" w:rsidRDefault="00FC3317" w:rsidP="009817E5">
      <w:pPr>
        <w:pStyle w:val="a5"/>
        <w:numPr>
          <w:ilvl w:val="1"/>
          <w:numId w:val="226"/>
        </w:numPr>
        <w:ind w:left="142" w:right="144" w:firstLine="709"/>
        <w:jc w:val="both"/>
        <w:rPr>
          <w:sz w:val="24"/>
          <w:szCs w:val="24"/>
        </w:rPr>
      </w:pPr>
      <w:r w:rsidRPr="00FC3317">
        <w:rPr>
          <w:spacing w:val="-5"/>
          <w:sz w:val="24"/>
          <w:szCs w:val="24"/>
        </w:rPr>
        <w:t>3:5</w:t>
      </w:r>
    </w:p>
    <w:p w14:paraId="508D10EA" w14:textId="77777777" w:rsidR="00FC3317" w:rsidRPr="00FC3317" w:rsidRDefault="00FC3317" w:rsidP="009817E5">
      <w:pPr>
        <w:pStyle w:val="a5"/>
        <w:numPr>
          <w:ilvl w:val="1"/>
          <w:numId w:val="226"/>
        </w:numPr>
        <w:ind w:left="142" w:right="144" w:firstLine="709"/>
        <w:jc w:val="both"/>
        <w:rPr>
          <w:sz w:val="24"/>
          <w:szCs w:val="24"/>
        </w:rPr>
      </w:pPr>
      <w:r w:rsidRPr="00FC3317">
        <w:rPr>
          <w:spacing w:val="-5"/>
          <w:sz w:val="24"/>
          <w:szCs w:val="24"/>
        </w:rPr>
        <w:t>5:1</w:t>
      </w:r>
    </w:p>
    <w:p w14:paraId="4ECEAF9B" w14:textId="77777777" w:rsidR="00FC3317" w:rsidRPr="00FC3317" w:rsidRDefault="00FC3317" w:rsidP="009817E5">
      <w:pPr>
        <w:pStyle w:val="a5"/>
        <w:numPr>
          <w:ilvl w:val="1"/>
          <w:numId w:val="226"/>
        </w:numPr>
        <w:ind w:left="142" w:right="144" w:firstLine="709"/>
        <w:jc w:val="both"/>
        <w:rPr>
          <w:sz w:val="24"/>
          <w:szCs w:val="24"/>
        </w:rPr>
      </w:pPr>
      <w:r w:rsidRPr="00FC3317">
        <w:rPr>
          <w:spacing w:val="-5"/>
          <w:sz w:val="24"/>
          <w:szCs w:val="24"/>
        </w:rPr>
        <w:t>5:3</w:t>
      </w:r>
    </w:p>
    <w:p w14:paraId="6A33BBE7" w14:textId="77777777" w:rsidR="00FC3317" w:rsidRPr="00FC3317" w:rsidRDefault="00FC3317" w:rsidP="00A25E61">
      <w:pPr>
        <w:pStyle w:val="a3"/>
        <w:ind w:left="142" w:right="144" w:firstLine="709"/>
        <w:rPr>
          <w:sz w:val="24"/>
          <w:szCs w:val="24"/>
        </w:rPr>
      </w:pPr>
    </w:p>
    <w:p w14:paraId="5DBC6AA7" w14:textId="77777777" w:rsidR="00FC3317" w:rsidRPr="00FC3317" w:rsidRDefault="00FC3317" w:rsidP="009817E5">
      <w:pPr>
        <w:pStyle w:val="a5"/>
        <w:numPr>
          <w:ilvl w:val="0"/>
          <w:numId w:val="226"/>
        </w:numPr>
        <w:ind w:left="142" w:right="144" w:firstLine="709"/>
        <w:jc w:val="both"/>
        <w:rPr>
          <w:sz w:val="24"/>
          <w:szCs w:val="24"/>
        </w:rPr>
      </w:pPr>
      <w:r w:rsidRPr="00FC3317">
        <w:rPr>
          <w:sz w:val="24"/>
          <w:szCs w:val="24"/>
        </w:rPr>
        <w:t>Что</w:t>
      </w:r>
      <w:r w:rsidRPr="00FC3317">
        <w:rPr>
          <w:spacing w:val="-6"/>
          <w:sz w:val="24"/>
          <w:szCs w:val="24"/>
        </w:rPr>
        <w:t xml:space="preserve"> </w:t>
      </w:r>
      <w:r w:rsidRPr="00FC3317">
        <w:rPr>
          <w:sz w:val="24"/>
          <w:szCs w:val="24"/>
        </w:rPr>
        <w:t>из</w:t>
      </w:r>
      <w:r w:rsidRPr="00FC3317">
        <w:rPr>
          <w:spacing w:val="-7"/>
          <w:sz w:val="24"/>
          <w:szCs w:val="24"/>
        </w:rPr>
        <w:t xml:space="preserve"> </w:t>
      </w:r>
      <w:r w:rsidRPr="00FC3317">
        <w:rPr>
          <w:sz w:val="24"/>
          <w:szCs w:val="24"/>
        </w:rPr>
        <w:t>перечисленного</w:t>
      </w:r>
      <w:r w:rsidRPr="00FC3317">
        <w:rPr>
          <w:spacing w:val="-7"/>
          <w:sz w:val="24"/>
          <w:szCs w:val="24"/>
        </w:rPr>
        <w:t xml:space="preserve"> </w:t>
      </w:r>
      <w:r w:rsidRPr="00FC3317">
        <w:rPr>
          <w:sz w:val="24"/>
          <w:szCs w:val="24"/>
        </w:rPr>
        <w:t>не</w:t>
      </w:r>
      <w:r w:rsidRPr="00FC3317">
        <w:rPr>
          <w:spacing w:val="-9"/>
          <w:sz w:val="24"/>
          <w:szCs w:val="24"/>
        </w:rPr>
        <w:t xml:space="preserve"> </w:t>
      </w:r>
      <w:r w:rsidRPr="00FC3317">
        <w:rPr>
          <w:sz w:val="24"/>
          <w:szCs w:val="24"/>
        </w:rPr>
        <w:t>относится</w:t>
      </w:r>
      <w:r w:rsidRPr="00FC3317">
        <w:rPr>
          <w:spacing w:val="-5"/>
          <w:sz w:val="24"/>
          <w:szCs w:val="24"/>
        </w:rPr>
        <w:t xml:space="preserve"> </w:t>
      </w:r>
      <w:r w:rsidRPr="00FC3317">
        <w:rPr>
          <w:sz w:val="24"/>
          <w:szCs w:val="24"/>
        </w:rPr>
        <w:t>к</w:t>
      </w:r>
      <w:r w:rsidRPr="00FC3317">
        <w:rPr>
          <w:spacing w:val="-10"/>
          <w:sz w:val="24"/>
          <w:szCs w:val="24"/>
        </w:rPr>
        <w:t xml:space="preserve"> </w:t>
      </w:r>
      <w:r w:rsidRPr="00FC3317">
        <w:rPr>
          <w:sz w:val="24"/>
          <w:szCs w:val="24"/>
        </w:rPr>
        <w:t>корректировочным</w:t>
      </w:r>
      <w:r w:rsidRPr="00FC3317">
        <w:rPr>
          <w:spacing w:val="-9"/>
          <w:sz w:val="24"/>
          <w:szCs w:val="24"/>
        </w:rPr>
        <w:t xml:space="preserve"> </w:t>
      </w:r>
      <w:r w:rsidRPr="00FC3317">
        <w:rPr>
          <w:sz w:val="24"/>
          <w:szCs w:val="24"/>
        </w:rPr>
        <w:t>мероприятиям</w:t>
      </w:r>
      <w:r w:rsidRPr="00FC3317">
        <w:rPr>
          <w:spacing w:val="-8"/>
          <w:sz w:val="24"/>
          <w:szCs w:val="24"/>
        </w:rPr>
        <w:t xml:space="preserve"> </w:t>
      </w:r>
      <w:r w:rsidRPr="00FC3317">
        <w:rPr>
          <w:sz w:val="24"/>
          <w:szCs w:val="24"/>
        </w:rPr>
        <w:t>по увеличению гибкости управления занятостью работников:</w:t>
      </w:r>
    </w:p>
    <w:p w14:paraId="20546B6D"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ограниченный</w:t>
      </w:r>
      <w:r w:rsidRPr="00FC3317">
        <w:rPr>
          <w:spacing w:val="-9"/>
          <w:sz w:val="24"/>
          <w:szCs w:val="24"/>
        </w:rPr>
        <w:t xml:space="preserve"> </w:t>
      </w:r>
      <w:r w:rsidRPr="00FC3317">
        <w:rPr>
          <w:spacing w:val="-4"/>
          <w:sz w:val="24"/>
          <w:szCs w:val="24"/>
        </w:rPr>
        <w:t>наем</w:t>
      </w:r>
    </w:p>
    <w:p w14:paraId="61A9F782"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реинжиниринг</w:t>
      </w:r>
      <w:r w:rsidRPr="00FC3317">
        <w:rPr>
          <w:spacing w:val="-11"/>
          <w:sz w:val="24"/>
          <w:szCs w:val="24"/>
        </w:rPr>
        <w:t xml:space="preserve"> </w:t>
      </w:r>
      <w:r w:rsidRPr="00FC3317">
        <w:rPr>
          <w:spacing w:val="-2"/>
          <w:sz w:val="24"/>
          <w:szCs w:val="24"/>
        </w:rPr>
        <w:t>бизнеса</w:t>
      </w:r>
    </w:p>
    <w:p w14:paraId="508917EF" w14:textId="77777777" w:rsidR="00FC3317" w:rsidRPr="00FC3317" w:rsidRDefault="00FC3317" w:rsidP="009817E5">
      <w:pPr>
        <w:pStyle w:val="a5"/>
        <w:numPr>
          <w:ilvl w:val="1"/>
          <w:numId w:val="226"/>
        </w:numPr>
        <w:spacing w:before="62"/>
        <w:ind w:left="142" w:right="144" w:firstLine="709"/>
        <w:jc w:val="both"/>
        <w:rPr>
          <w:sz w:val="24"/>
          <w:szCs w:val="24"/>
        </w:rPr>
      </w:pPr>
      <w:r w:rsidRPr="00FC3317">
        <w:rPr>
          <w:sz w:val="24"/>
          <w:szCs w:val="24"/>
        </w:rPr>
        <w:t>пересмотр</w:t>
      </w:r>
      <w:r w:rsidRPr="00FC3317">
        <w:rPr>
          <w:spacing w:val="-6"/>
          <w:sz w:val="24"/>
          <w:szCs w:val="24"/>
        </w:rPr>
        <w:t xml:space="preserve"> </w:t>
      </w:r>
      <w:r w:rsidRPr="00FC3317">
        <w:rPr>
          <w:sz w:val="24"/>
          <w:szCs w:val="24"/>
        </w:rPr>
        <w:t>системы</w:t>
      </w:r>
      <w:r w:rsidRPr="00FC3317">
        <w:rPr>
          <w:spacing w:val="-3"/>
          <w:sz w:val="24"/>
          <w:szCs w:val="24"/>
        </w:rPr>
        <w:t xml:space="preserve"> </w:t>
      </w:r>
      <w:r w:rsidRPr="00FC3317">
        <w:rPr>
          <w:spacing w:val="-2"/>
          <w:sz w:val="24"/>
          <w:szCs w:val="24"/>
        </w:rPr>
        <w:t>вознаграждения</w:t>
      </w:r>
    </w:p>
    <w:p w14:paraId="36680045" w14:textId="77777777" w:rsidR="00FC3317" w:rsidRPr="00FC3317" w:rsidRDefault="00FC3317" w:rsidP="009817E5">
      <w:pPr>
        <w:pStyle w:val="a5"/>
        <w:numPr>
          <w:ilvl w:val="1"/>
          <w:numId w:val="226"/>
        </w:numPr>
        <w:spacing w:before="2"/>
        <w:ind w:left="142" w:right="144" w:firstLine="709"/>
        <w:jc w:val="both"/>
        <w:rPr>
          <w:sz w:val="24"/>
          <w:szCs w:val="24"/>
        </w:rPr>
      </w:pPr>
      <w:r w:rsidRPr="00FC3317">
        <w:rPr>
          <w:sz w:val="24"/>
          <w:szCs w:val="24"/>
        </w:rPr>
        <w:t>изменение</w:t>
      </w:r>
      <w:r w:rsidRPr="00FC3317">
        <w:rPr>
          <w:spacing w:val="-6"/>
          <w:sz w:val="24"/>
          <w:szCs w:val="24"/>
        </w:rPr>
        <w:t xml:space="preserve"> </w:t>
      </w:r>
      <w:r w:rsidRPr="00FC3317">
        <w:rPr>
          <w:sz w:val="24"/>
          <w:szCs w:val="24"/>
        </w:rPr>
        <w:t>стандартов</w:t>
      </w:r>
      <w:r w:rsidRPr="00FC3317">
        <w:rPr>
          <w:spacing w:val="-6"/>
          <w:sz w:val="24"/>
          <w:szCs w:val="24"/>
        </w:rPr>
        <w:t xml:space="preserve"> </w:t>
      </w:r>
      <w:r w:rsidRPr="00FC3317">
        <w:rPr>
          <w:spacing w:val="-2"/>
          <w:sz w:val="24"/>
          <w:szCs w:val="24"/>
        </w:rPr>
        <w:t>отбора</w:t>
      </w:r>
    </w:p>
    <w:p w14:paraId="4EDF25BE" w14:textId="77777777" w:rsidR="00FC3317" w:rsidRPr="00FC3317" w:rsidRDefault="00FC3317" w:rsidP="00A25E61">
      <w:pPr>
        <w:pStyle w:val="a3"/>
        <w:spacing w:before="1"/>
        <w:ind w:left="142" w:right="144" w:firstLine="709"/>
        <w:rPr>
          <w:sz w:val="24"/>
          <w:szCs w:val="24"/>
        </w:rPr>
      </w:pPr>
    </w:p>
    <w:p w14:paraId="61B7B939" w14:textId="77777777" w:rsidR="00FC3317" w:rsidRPr="00FC3317" w:rsidRDefault="00FC3317" w:rsidP="009817E5">
      <w:pPr>
        <w:pStyle w:val="a5"/>
        <w:numPr>
          <w:ilvl w:val="0"/>
          <w:numId w:val="226"/>
        </w:numPr>
        <w:ind w:left="142" w:right="144" w:firstLine="709"/>
        <w:jc w:val="both"/>
        <w:rPr>
          <w:sz w:val="24"/>
          <w:szCs w:val="24"/>
        </w:rPr>
      </w:pPr>
      <w:r w:rsidRPr="00FC3317">
        <w:rPr>
          <w:sz w:val="24"/>
          <w:szCs w:val="24"/>
        </w:rPr>
        <w:t>Деятельность</w:t>
      </w:r>
      <w:r w:rsidRPr="00FC3317">
        <w:rPr>
          <w:spacing w:val="-6"/>
          <w:sz w:val="24"/>
          <w:szCs w:val="24"/>
        </w:rPr>
        <w:t xml:space="preserve"> </w:t>
      </w:r>
      <w:r w:rsidRPr="00FC3317">
        <w:rPr>
          <w:sz w:val="24"/>
          <w:szCs w:val="24"/>
        </w:rPr>
        <w:t>по</w:t>
      </w:r>
      <w:r w:rsidRPr="00FC3317">
        <w:rPr>
          <w:spacing w:val="-11"/>
          <w:sz w:val="24"/>
          <w:szCs w:val="24"/>
        </w:rPr>
        <w:t xml:space="preserve"> </w:t>
      </w:r>
      <w:r w:rsidRPr="00FC3317">
        <w:rPr>
          <w:sz w:val="24"/>
          <w:szCs w:val="24"/>
        </w:rPr>
        <w:t>поиску</w:t>
      </w:r>
      <w:r w:rsidRPr="00FC3317">
        <w:rPr>
          <w:spacing w:val="-10"/>
          <w:sz w:val="24"/>
          <w:szCs w:val="24"/>
        </w:rPr>
        <w:t xml:space="preserve"> </w:t>
      </w:r>
      <w:r w:rsidRPr="00FC3317">
        <w:rPr>
          <w:sz w:val="24"/>
          <w:szCs w:val="24"/>
        </w:rPr>
        <w:t>и</w:t>
      </w:r>
      <w:r w:rsidRPr="00FC3317">
        <w:rPr>
          <w:spacing w:val="-7"/>
          <w:sz w:val="24"/>
          <w:szCs w:val="24"/>
        </w:rPr>
        <w:t xml:space="preserve"> </w:t>
      </w:r>
      <w:r w:rsidRPr="00FC3317">
        <w:rPr>
          <w:sz w:val="24"/>
          <w:szCs w:val="24"/>
        </w:rPr>
        <w:t>привлечению</w:t>
      </w:r>
      <w:r w:rsidRPr="00FC3317">
        <w:rPr>
          <w:spacing w:val="-6"/>
          <w:sz w:val="24"/>
          <w:szCs w:val="24"/>
        </w:rPr>
        <w:t xml:space="preserve"> </w:t>
      </w:r>
      <w:r w:rsidRPr="00FC3317">
        <w:rPr>
          <w:sz w:val="24"/>
          <w:szCs w:val="24"/>
        </w:rPr>
        <w:t>потенциальных</w:t>
      </w:r>
      <w:r w:rsidRPr="00FC3317">
        <w:rPr>
          <w:spacing w:val="-6"/>
          <w:sz w:val="24"/>
          <w:szCs w:val="24"/>
        </w:rPr>
        <w:t xml:space="preserve"> </w:t>
      </w:r>
      <w:r w:rsidRPr="00FC3317">
        <w:rPr>
          <w:sz w:val="24"/>
          <w:szCs w:val="24"/>
        </w:rPr>
        <w:t>работников,</w:t>
      </w:r>
      <w:r w:rsidRPr="00FC3317">
        <w:rPr>
          <w:spacing w:val="-7"/>
          <w:sz w:val="24"/>
          <w:szCs w:val="24"/>
        </w:rPr>
        <w:t xml:space="preserve"> </w:t>
      </w:r>
      <w:r w:rsidRPr="00FC3317">
        <w:rPr>
          <w:sz w:val="24"/>
          <w:szCs w:val="24"/>
        </w:rPr>
        <w:t>подходящих</w:t>
      </w:r>
      <w:r w:rsidRPr="00FC3317">
        <w:rPr>
          <w:spacing w:val="-5"/>
          <w:sz w:val="24"/>
          <w:szCs w:val="24"/>
        </w:rPr>
        <w:t xml:space="preserve"> </w:t>
      </w:r>
      <w:r w:rsidRPr="00FC3317">
        <w:rPr>
          <w:sz w:val="24"/>
          <w:szCs w:val="24"/>
        </w:rPr>
        <w:t>для занятия вакантных должностей, называется:</w:t>
      </w:r>
    </w:p>
    <w:p w14:paraId="60499952" w14:textId="77777777" w:rsidR="00FC3317" w:rsidRPr="00FC3317" w:rsidRDefault="00FC3317" w:rsidP="009817E5">
      <w:pPr>
        <w:pStyle w:val="a5"/>
        <w:numPr>
          <w:ilvl w:val="1"/>
          <w:numId w:val="226"/>
        </w:numPr>
        <w:ind w:left="142" w:right="144" w:firstLine="709"/>
        <w:jc w:val="both"/>
        <w:rPr>
          <w:sz w:val="24"/>
          <w:szCs w:val="24"/>
        </w:rPr>
      </w:pPr>
      <w:r w:rsidRPr="00FC3317">
        <w:rPr>
          <w:spacing w:val="-2"/>
          <w:sz w:val="24"/>
          <w:szCs w:val="24"/>
        </w:rPr>
        <w:t>подбор</w:t>
      </w:r>
    </w:p>
    <w:p w14:paraId="028BC1EC" w14:textId="77777777" w:rsidR="00FC3317" w:rsidRPr="00FC3317" w:rsidRDefault="00FC3317" w:rsidP="009817E5">
      <w:pPr>
        <w:pStyle w:val="a5"/>
        <w:numPr>
          <w:ilvl w:val="1"/>
          <w:numId w:val="226"/>
        </w:numPr>
        <w:ind w:left="142" w:right="144" w:firstLine="709"/>
        <w:jc w:val="both"/>
        <w:rPr>
          <w:sz w:val="24"/>
          <w:szCs w:val="24"/>
        </w:rPr>
      </w:pPr>
      <w:r w:rsidRPr="00FC3317">
        <w:rPr>
          <w:spacing w:val="-2"/>
          <w:sz w:val="24"/>
          <w:szCs w:val="24"/>
        </w:rPr>
        <w:t>набор</w:t>
      </w:r>
    </w:p>
    <w:p w14:paraId="469B3A20" w14:textId="77777777" w:rsidR="00FC3317" w:rsidRPr="00FC3317" w:rsidRDefault="00FC3317" w:rsidP="009817E5">
      <w:pPr>
        <w:pStyle w:val="a5"/>
        <w:numPr>
          <w:ilvl w:val="1"/>
          <w:numId w:val="226"/>
        </w:numPr>
        <w:ind w:left="142" w:right="144" w:firstLine="709"/>
        <w:jc w:val="both"/>
        <w:rPr>
          <w:sz w:val="24"/>
          <w:szCs w:val="24"/>
        </w:rPr>
      </w:pPr>
      <w:r w:rsidRPr="00FC3317">
        <w:rPr>
          <w:spacing w:val="-2"/>
          <w:sz w:val="24"/>
          <w:szCs w:val="24"/>
        </w:rPr>
        <w:t>отбор</w:t>
      </w:r>
    </w:p>
    <w:p w14:paraId="4C11AABA" w14:textId="77777777" w:rsidR="00FC3317" w:rsidRPr="00FC3317" w:rsidRDefault="00FC3317" w:rsidP="009817E5">
      <w:pPr>
        <w:pStyle w:val="a5"/>
        <w:numPr>
          <w:ilvl w:val="1"/>
          <w:numId w:val="226"/>
        </w:numPr>
        <w:ind w:left="142" w:right="144" w:firstLine="709"/>
        <w:jc w:val="both"/>
        <w:rPr>
          <w:sz w:val="24"/>
          <w:szCs w:val="24"/>
        </w:rPr>
      </w:pPr>
      <w:r w:rsidRPr="00FC3317">
        <w:rPr>
          <w:spacing w:val="-2"/>
          <w:sz w:val="24"/>
          <w:szCs w:val="24"/>
        </w:rPr>
        <w:t>рекрутмент</w:t>
      </w:r>
    </w:p>
    <w:p w14:paraId="5CCF8EE4" w14:textId="77777777" w:rsidR="00FC3317" w:rsidRPr="00FC3317" w:rsidRDefault="00FC3317" w:rsidP="00A25E61">
      <w:pPr>
        <w:pStyle w:val="a3"/>
        <w:ind w:left="142" w:right="144" w:firstLine="709"/>
        <w:rPr>
          <w:sz w:val="24"/>
          <w:szCs w:val="24"/>
        </w:rPr>
      </w:pPr>
    </w:p>
    <w:p w14:paraId="21A99B32" w14:textId="77777777" w:rsidR="00FC3317" w:rsidRPr="00FC3317" w:rsidRDefault="00FC3317" w:rsidP="009817E5">
      <w:pPr>
        <w:pStyle w:val="a5"/>
        <w:numPr>
          <w:ilvl w:val="0"/>
          <w:numId w:val="226"/>
        </w:numPr>
        <w:ind w:left="142" w:right="144" w:firstLine="709"/>
        <w:jc w:val="both"/>
        <w:rPr>
          <w:sz w:val="24"/>
          <w:szCs w:val="24"/>
        </w:rPr>
      </w:pPr>
      <w:r w:rsidRPr="00FC3317">
        <w:rPr>
          <w:sz w:val="24"/>
          <w:szCs w:val="24"/>
        </w:rPr>
        <w:t>Процесс</w:t>
      </w:r>
      <w:r w:rsidRPr="00FC3317">
        <w:rPr>
          <w:spacing w:val="-9"/>
          <w:sz w:val="24"/>
          <w:szCs w:val="24"/>
        </w:rPr>
        <w:t xml:space="preserve"> </w:t>
      </w:r>
      <w:r w:rsidRPr="00FC3317">
        <w:rPr>
          <w:sz w:val="24"/>
          <w:szCs w:val="24"/>
        </w:rPr>
        <w:t>выбора</w:t>
      </w:r>
      <w:r w:rsidRPr="00FC3317">
        <w:rPr>
          <w:spacing w:val="-9"/>
          <w:sz w:val="24"/>
          <w:szCs w:val="24"/>
        </w:rPr>
        <w:t xml:space="preserve"> </w:t>
      </w:r>
      <w:r w:rsidRPr="00FC3317">
        <w:rPr>
          <w:sz w:val="24"/>
          <w:szCs w:val="24"/>
        </w:rPr>
        <w:t>из</w:t>
      </w:r>
      <w:r w:rsidRPr="00FC3317">
        <w:rPr>
          <w:spacing w:val="-5"/>
          <w:sz w:val="24"/>
          <w:szCs w:val="24"/>
        </w:rPr>
        <w:t xml:space="preserve"> </w:t>
      </w:r>
      <w:r w:rsidRPr="00FC3317">
        <w:rPr>
          <w:sz w:val="24"/>
          <w:szCs w:val="24"/>
        </w:rPr>
        <w:t>группы</w:t>
      </w:r>
      <w:r w:rsidRPr="00FC3317">
        <w:rPr>
          <w:spacing w:val="-8"/>
          <w:sz w:val="24"/>
          <w:szCs w:val="24"/>
        </w:rPr>
        <w:t xml:space="preserve"> </w:t>
      </w:r>
      <w:r w:rsidRPr="00FC3317">
        <w:rPr>
          <w:sz w:val="24"/>
          <w:szCs w:val="24"/>
        </w:rPr>
        <w:t>кандидатов</w:t>
      </w:r>
      <w:r w:rsidRPr="00FC3317">
        <w:rPr>
          <w:spacing w:val="-7"/>
          <w:sz w:val="24"/>
          <w:szCs w:val="24"/>
        </w:rPr>
        <w:t xml:space="preserve"> </w:t>
      </w:r>
      <w:r w:rsidRPr="00FC3317">
        <w:rPr>
          <w:sz w:val="24"/>
          <w:szCs w:val="24"/>
        </w:rPr>
        <w:t>на</w:t>
      </w:r>
      <w:r w:rsidRPr="00FC3317">
        <w:rPr>
          <w:spacing w:val="-9"/>
          <w:sz w:val="24"/>
          <w:szCs w:val="24"/>
        </w:rPr>
        <w:t xml:space="preserve"> </w:t>
      </w:r>
      <w:r w:rsidRPr="00FC3317">
        <w:rPr>
          <w:sz w:val="24"/>
          <w:szCs w:val="24"/>
        </w:rPr>
        <w:t>вакантную</w:t>
      </w:r>
      <w:r w:rsidRPr="00FC3317">
        <w:rPr>
          <w:spacing w:val="-4"/>
          <w:sz w:val="24"/>
          <w:szCs w:val="24"/>
        </w:rPr>
        <w:t xml:space="preserve"> </w:t>
      </w:r>
      <w:r w:rsidRPr="00FC3317">
        <w:rPr>
          <w:sz w:val="24"/>
          <w:szCs w:val="24"/>
        </w:rPr>
        <w:t>должность</w:t>
      </w:r>
      <w:r w:rsidRPr="00FC3317">
        <w:rPr>
          <w:spacing w:val="-4"/>
          <w:sz w:val="24"/>
          <w:szCs w:val="24"/>
        </w:rPr>
        <w:t xml:space="preserve"> </w:t>
      </w:r>
      <w:r w:rsidRPr="00FC3317">
        <w:rPr>
          <w:sz w:val="24"/>
          <w:szCs w:val="24"/>
        </w:rPr>
        <w:t>наиболее</w:t>
      </w:r>
      <w:r w:rsidRPr="00FC3317">
        <w:rPr>
          <w:spacing w:val="-9"/>
          <w:sz w:val="24"/>
          <w:szCs w:val="24"/>
        </w:rPr>
        <w:t xml:space="preserve"> </w:t>
      </w:r>
      <w:r w:rsidRPr="00FC3317">
        <w:rPr>
          <w:sz w:val="24"/>
          <w:szCs w:val="24"/>
        </w:rPr>
        <w:t>подходящего работника, называется:</w:t>
      </w:r>
    </w:p>
    <w:p w14:paraId="02B382E4" w14:textId="77777777" w:rsidR="00FC3317" w:rsidRPr="00FC3317" w:rsidRDefault="00FC3317" w:rsidP="009817E5">
      <w:pPr>
        <w:pStyle w:val="a5"/>
        <w:numPr>
          <w:ilvl w:val="1"/>
          <w:numId w:val="226"/>
        </w:numPr>
        <w:ind w:left="142" w:right="144" w:firstLine="709"/>
        <w:jc w:val="both"/>
        <w:rPr>
          <w:sz w:val="24"/>
          <w:szCs w:val="24"/>
        </w:rPr>
      </w:pPr>
      <w:r w:rsidRPr="00FC3317">
        <w:rPr>
          <w:spacing w:val="-2"/>
          <w:sz w:val="24"/>
          <w:szCs w:val="24"/>
        </w:rPr>
        <w:t>набор</w:t>
      </w:r>
    </w:p>
    <w:p w14:paraId="3BB1215F" w14:textId="77777777" w:rsidR="00FC3317" w:rsidRPr="00FC3317" w:rsidRDefault="00FC3317" w:rsidP="009817E5">
      <w:pPr>
        <w:pStyle w:val="a5"/>
        <w:numPr>
          <w:ilvl w:val="1"/>
          <w:numId w:val="226"/>
        </w:numPr>
        <w:ind w:left="142" w:right="144" w:firstLine="709"/>
        <w:jc w:val="both"/>
        <w:rPr>
          <w:sz w:val="24"/>
          <w:szCs w:val="24"/>
        </w:rPr>
      </w:pPr>
      <w:r w:rsidRPr="00FC3317">
        <w:rPr>
          <w:spacing w:val="-4"/>
          <w:sz w:val="24"/>
          <w:szCs w:val="24"/>
        </w:rPr>
        <w:t>наем</w:t>
      </w:r>
    </w:p>
    <w:p w14:paraId="155A0A5D" w14:textId="77777777" w:rsidR="00FC3317" w:rsidRPr="00FC3317" w:rsidRDefault="00FC3317" w:rsidP="009817E5">
      <w:pPr>
        <w:pStyle w:val="a5"/>
        <w:numPr>
          <w:ilvl w:val="1"/>
          <w:numId w:val="226"/>
        </w:numPr>
        <w:ind w:left="142" w:right="144" w:firstLine="709"/>
        <w:jc w:val="both"/>
        <w:rPr>
          <w:sz w:val="24"/>
          <w:szCs w:val="24"/>
        </w:rPr>
      </w:pPr>
      <w:r w:rsidRPr="00FC3317">
        <w:rPr>
          <w:spacing w:val="-2"/>
          <w:sz w:val="24"/>
          <w:szCs w:val="24"/>
        </w:rPr>
        <w:t>отбор</w:t>
      </w:r>
    </w:p>
    <w:p w14:paraId="3A4C5BE4" w14:textId="77777777" w:rsidR="00FC3317" w:rsidRPr="00FC3317" w:rsidRDefault="00FC3317" w:rsidP="009817E5">
      <w:pPr>
        <w:pStyle w:val="a5"/>
        <w:numPr>
          <w:ilvl w:val="1"/>
          <w:numId w:val="226"/>
        </w:numPr>
        <w:spacing w:before="1"/>
        <w:ind w:left="142" w:right="144" w:firstLine="709"/>
        <w:jc w:val="both"/>
        <w:rPr>
          <w:sz w:val="24"/>
          <w:szCs w:val="24"/>
        </w:rPr>
      </w:pPr>
      <w:r w:rsidRPr="00FC3317">
        <w:rPr>
          <w:spacing w:val="-2"/>
          <w:sz w:val="24"/>
          <w:szCs w:val="24"/>
        </w:rPr>
        <w:t>рекрутмент</w:t>
      </w:r>
    </w:p>
    <w:p w14:paraId="1E6E05F5" w14:textId="77777777" w:rsidR="00FC3317" w:rsidRPr="00FC3317" w:rsidRDefault="00FC3317" w:rsidP="00A25E61">
      <w:pPr>
        <w:pStyle w:val="a3"/>
        <w:ind w:left="142" w:right="144" w:firstLine="709"/>
        <w:rPr>
          <w:sz w:val="24"/>
          <w:szCs w:val="24"/>
        </w:rPr>
      </w:pPr>
    </w:p>
    <w:p w14:paraId="7DE75075" w14:textId="77777777" w:rsidR="00FC3317" w:rsidRPr="00FC3317" w:rsidRDefault="00FC3317" w:rsidP="009817E5">
      <w:pPr>
        <w:pStyle w:val="a5"/>
        <w:numPr>
          <w:ilvl w:val="0"/>
          <w:numId w:val="226"/>
        </w:numPr>
        <w:ind w:left="142" w:right="144" w:firstLine="709"/>
        <w:jc w:val="both"/>
        <w:rPr>
          <w:sz w:val="24"/>
          <w:szCs w:val="24"/>
        </w:rPr>
      </w:pPr>
      <w:r w:rsidRPr="00FC3317">
        <w:rPr>
          <w:sz w:val="24"/>
          <w:szCs w:val="24"/>
        </w:rPr>
        <w:lastRenderedPageBreak/>
        <w:t>Длительный</w:t>
      </w:r>
      <w:r w:rsidRPr="00FC3317">
        <w:rPr>
          <w:spacing w:val="-4"/>
          <w:sz w:val="24"/>
          <w:szCs w:val="24"/>
        </w:rPr>
        <w:t xml:space="preserve"> </w:t>
      </w:r>
      <w:r w:rsidRPr="00FC3317">
        <w:rPr>
          <w:sz w:val="24"/>
          <w:szCs w:val="24"/>
        </w:rPr>
        <w:t>процесс,</w:t>
      </w:r>
      <w:r w:rsidRPr="00FC3317">
        <w:rPr>
          <w:spacing w:val="-5"/>
          <w:sz w:val="24"/>
          <w:szCs w:val="24"/>
        </w:rPr>
        <w:t xml:space="preserve"> </w:t>
      </w:r>
      <w:r w:rsidRPr="00FC3317">
        <w:rPr>
          <w:sz w:val="24"/>
          <w:szCs w:val="24"/>
        </w:rPr>
        <w:t>в</w:t>
      </w:r>
      <w:r w:rsidRPr="00FC3317">
        <w:rPr>
          <w:spacing w:val="-9"/>
          <w:sz w:val="24"/>
          <w:szCs w:val="24"/>
        </w:rPr>
        <w:t xml:space="preserve"> </w:t>
      </w:r>
      <w:r w:rsidRPr="00FC3317">
        <w:rPr>
          <w:sz w:val="24"/>
          <w:szCs w:val="24"/>
        </w:rPr>
        <w:t>ходе</w:t>
      </w:r>
      <w:r w:rsidRPr="00FC3317">
        <w:rPr>
          <w:spacing w:val="-9"/>
          <w:sz w:val="24"/>
          <w:szCs w:val="24"/>
        </w:rPr>
        <w:t xml:space="preserve"> </w:t>
      </w:r>
      <w:r w:rsidRPr="00FC3317">
        <w:rPr>
          <w:sz w:val="24"/>
          <w:szCs w:val="24"/>
        </w:rPr>
        <w:t>которого</w:t>
      </w:r>
      <w:r w:rsidRPr="00FC3317">
        <w:rPr>
          <w:spacing w:val="-5"/>
          <w:sz w:val="24"/>
          <w:szCs w:val="24"/>
        </w:rPr>
        <w:t xml:space="preserve"> </w:t>
      </w:r>
      <w:r w:rsidRPr="00FC3317">
        <w:rPr>
          <w:sz w:val="24"/>
          <w:szCs w:val="24"/>
        </w:rPr>
        <w:t>человек</w:t>
      </w:r>
      <w:r w:rsidRPr="00FC3317">
        <w:rPr>
          <w:spacing w:val="-3"/>
          <w:sz w:val="24"/>
          <w:szCs w:val="24"/>
        </w:rPr>
        <w:t xml:space="preserve"> </w:t>
      </w:r>
      <w:r w:rsidRPr="00FC3317">
        <w:rPr>
          <w:sz w:val="24"/>
          <w:szCs w:val="24"/>
        </w:rPr>
        <w:t>ставит</w:t>
      </w:r>
      <w:r w:rsidRPr="00FC3317">
        <w:rPr>
          <w:spacing w:val="-5"/>
          <w:sz w:val="24"/>
          <w:szCs w:val="24"/>
        </w:rPr>
        <w:t xml:space="preserve"> </w:t>
      </w:r>
      <w:r w:rsidRPr="00FC3317">
        <w:rPr>
          <w:sz w:val="24"/>
          <w:szCs w:val="24"/>
        </w:rPr>
        <w:t>карьерные</w:t>
      </w:r>
      <w:r w:rsidRPr="00FC3317">
        <w:rPr>
          <w:spacing w:val="-8"/>
          <w:sz w:val="24"/>
          <w:szCs w:val="24"/>
        </w:rPr>
        <w:t xml:space="preserve"> </w:t>
      </w:r>
      <w:r w:rsidRPr="00FC3317">
        <w:rPr>
          <w:sz w:val="24"/>
          <w:szCs w:val="24"/>
        </w:rPr>
        <w:t>цели</w:t>
      </w:r>
      <w:r w:rsidRPr="00FC3317">
        <w:rPr>
          <w:spacing w:val="-4"/>
          <w:sz w:val="24"/>
          <w:szCs w:val="24"/>
        </w:rPr>
        <w:t xml:space="preserve"> </w:t>
      </w:r>
      <w:r w:rsidRPr="00FC3317">
        <w:rPr>
          <w:sz w:val="24"/>
          <w:szCs w:val="24"/>
        </w:rPr>
        <w:t>и</w:t>
      </w:r>
      <w:r w:rsidRPr="00FC3317">
        <w:rPr>
          <w:spacing w:val="-7"/>
          <w:sz w:val="24"/>
          <w:szCs w:val="24"/>
        </w:rPr>
        <w:t xml:space="preserve"> </w:t>
      </w:r>
      <w:r w:rsidRPr="00FC3317">
        <w:rPr>
          <w:sz w:val="24"/>
          <w:szCs w:val="24"/>
        </w:rPr>
        <w:t>находит способы достичь их, называется:</w:t>
      </w:r>
    </w:p>
    <w:p w14:paraId="2E068B25"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индивидуальное</w:t>
      </w:r>
      <w:r w:rsidRPr="00FC3317">
        <w:rPr>
          <w:spacing w:val="-12"/>
          <w:sz w:val="24"/>
          <w:szCs w:val="24"/>
        </w:rPr>
        <w:t xml:space="preserve"> </w:t>
      </w:r>
      <w:r w:rsidRPr="00FC3317">
        <w:rPr>
          <w:sz w:val="24"/>
          <w:szCs w:val="24"/>
        </w:rPr>
        <w:t>планирование</w:t>
      </w:r>
      <w:r w:rsidRPr="00FC3317">
        <w:rPr>
          <w:spacing w:val="-9"/>
          <w:sz w:val="24"/>
          <w:szCs w:val="24"/>
        </w:rPr>
        <w:t xml:space="preserve"> </w:t>
      </w:r>
      <w:r w:rsidRPr="00FC3317">
        <w:rPr>
          <w:spacing w:val="-2"/>
          <w:sz w:val="24"/>
          <w:szCs w:val="24"/>
        </w:rPr>
        <w:t>карьеры</w:t>
      </w:r>
    </w:p>
    <w:p w14:paraId="4C14E0FC"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развитие</w:t>
      </w:r>
      <w:r w:rsidRPr="00FC3317">
        <w:rPr>
          <w:spacing w:val="-3"/>
          <w:sz w:val="24"/>
          <w:szCs w:val="24"/>
        </w:rPr>
        <w:t xml:space="preserve"> </w:t>
      </w:r>
      <w:r w:rsidRPr="00FC3317">
        <w:rPr>
          <w:spacing w:val="-2"/>
          <w:sz w:val="24"/>
          <w:szCs w:val="24"/>
        </w:rPr>
        <w:t>карьеры</w:t>
      </w:r>
    </w:p>
    <w:p w14:paraId="5807F584"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планирование</w:t>
      </w:r>
      <w:r w:rsidRPr="00FC3317">
        <w:rPr>
          <w:spacing w:val="-8"/>
          <w:sz w:val="24"/>
          <w:szCs w:val="24"/>
        </w:rPr>
        <w:t xml:space="preserve"> </w:t>
      </w:r>
      <w:r w:rsidRPr="00FC3317">
        <w:rPr>
          <w:sz w:val="24"/>
          <w:szCs w:val="24"/>
        </w:rPr>
        <w:t>карьеры</w:t>
      </w:r>
      <w:r w:rsidRPr="00FC3317">
        <w:rPr>
          <w:spacing w:val="-6"/>
          <w:sz w:val="24"/>
          <w:szCs w:val="24"/>
        </w:rPr>
        <w:t xml:space="preserve"> </w:t>
      </w:r>
      <w:r w:rsidRPr="00FC3317">
        <w:rPr>
          <w:spacing w:val="-2"/>
          <w:sz w:val="24"/>
          <w:szCs w:val="24"/>
        </w:rPr>
        <w:t>сотрудника</w:t>
      </w:r>
    </w:p>
    <w:p w14:paraId="4462BE37"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карьерный</w:t>
      </w:r>
      <w:r w:rsidRPr="00FC3317">
        <w:rPr>
          <w:spacing w:val="-11"/>
          <w:sz w:val="24"/>
          <w:szCs w:val="24"/>
        </w:rPr>
        <w:t xml:space="preserve"> </w:t>
      </w:r>
      <w:r w:rsidRPr="00FC3317">
        <w:rPr>
          <w:spacing w:val="-4"/>
          <w:sz w:val="24"/>
          <w:szCs w:val="24"/>
        </w:rPr>
        <w:t>путь</w:t>
      </w:r>
    </w:p>
    <w:p w14:paraId="1B282816" w14:textId="77777777" w:rsidR="00FC3317" w:rsidRPr="00FC3317" w:rsidRDefault="00FC3317" w:rsidP="009817E5">
      <w:pPr>
        <w:pStyle w:val="a5"/>
        <w:numPr>
          <w:ilvl w:val="0"/>
          <w:numId w:val="226"/>
        </w:numPr>
        <w:ind w:left="142" w:right="144" w:firstLine="709"/>
        <w:jc w:val="both"/>
        <w:rPr>
          <w:sz w:val="24"/>
          <w:szCs w:val="24"/>
        </w:rPr>
      </w:pPr>
      <w:r w:rsidRPr="00FC3317">
        <w:rPr>
          <w:sz w:val="24"/>
          <w:szCs w:val="24"/>
        </w:rPr>
        <w:t>Определение</w:t>
      </w:r>
      <w:r w:rsidRPr="00FC3317">
        <w:rPr>
          <w:spacing w:val="-9"/>
          <w:sz w:val="24"/>
          <w:szCs w:val="24"/>
        </w:rPr>
        <w:t xml:space="preserve"> </w:t>
      </w:r>
      <w:r w:rsidRPr="00FC3317">
        <w:rPr>
          <w:sz w:val="24"/>
          <w:szCs w:val="24"/>
        </w:rPr>
        <w:t>организацией</w:t>
      </w:r>
      <w:r w:rsidRPr="00FC3317">
        <w:rPr>
          <w:spacing w:val="-10"/>
          <w:sz w:val="24"/>
          <w:szCs w:val="24"/>
        </w:rPr>
        <w:t xml:space="preserve"> </w:t>
      </w:r>
      <w:r w:rsidRPr="00FC3317">
        <w:rPr>
          <w:sz w:val="24"/>
          <w:szCs w:val="24"/>
        </w:rPr>
        <w:t>путей</w:t>
      </w:r>
      <w:r w:rsidRPr="00FC3317">
        <w:rPr>
          <w:spacing w:val="-8"/>
          <w:sz w:val="24"/>
          <w:szCs w:val="24"/>
        </w:rPr>
        <w:t xml:space="preserve"> </w:t>
      </w:r>
      <w:r w:rsidRPr="00FC3317">
        <w:rPr>
          <w:sz w:val="24"/>
          <w:szCs w:val="24"/>
        </w:rPr>
        <w:t>и</w:t>
      </w:r>
      <w:r w:rsidRPr="00FC3317">
        <w:rPr>
          <w:spacing w:val="-6"/>
          <w:sz w:val="24"/>
          <w:szCs w:val="24"/>
        </w:rPr>
        <w:t xml:space="preserve"> </w:t>
      </w:r>
      <w:r w:rsidRPr="00FC3317">
        <w:rPr>
          <w:sz w:val="24"/>
          <w:szCs w:val="24"/>
        </w:rPr>
        <w:t>направлений,</w:t>
      </w:r>
      <w:r w:rsidRPr="00FC3317">
        <w:rPr>
          <w:spacing w:val="-8"/>
          <w:sz w:val="24"/>
          <w:szCs w:val="24"/>
        </w:rPr>
        <w:t xml:space="preserve"> </w:t>
      </w:r>
      <w:r w:rsidRPr="00FC3317">
        <w:rPr>
          <w:sz w:val="24"/>
          <w:szCs w:val="24"/>
        </w:rPr>
        <w:t>в</w:t>
      </w:r>
      <w:r w:rsidRPr="00FC3317">
        <w:rPr>
          <w:spacing w:val="-10"/>
          <w:sz w:val="24"/>
          <w:szCs w:val="24"/>
        </w:rPr>
        <w:t xml:space="preserve"> </w:t>
      </w:r>
      <w:r w:rsidRPr="00FC3317">
        <w:rPr>
          <w:sz w:val="24"/>
          <w:szCs w:val="24"/>
        </w:rPr>
        <w:t>которых</w:t>
      </w:r>
      <w:r w:rsidRPr="00FC3317">
        <w:rPr>
          <w:spacing w:val="-6"/>
          <w:sz w:val="24"/>
          <w:szCs w:val="24"/>
        </w:rPr>
        <w:t xml:space="preserve"> </w:t>
      </w:r>
      <w:r w:rsidRPr="00FC3317">
        <w:rPr>
          <w:sz w:val="24"/>
          <w:szCs w:val="24"/>
        </w:rPr>
        <w:t>организация</w:t>
      </w:r>
      <w:r w:rsidRPr="00FC3317">
        <w:rPr>
          <w:spacing w:val="-8"/>
          <w:sz w:val="24"/>
          <w:szCs w:val="24"/>
        </w:rPr>
        <w:t xml:space="preserve"> </w:t>
      </w:r>
      <w:r w:rsidRPr="00FC3317">
        <w:rPr>
          <w:sz w:val="24"/>
          <w:szCs w:val="24"/>
        </w:rPr>
        <w:t>собирается развивать работников, называется:</w:t>
      </w:r>
    </w:p>
    <w:p w14:paraId="6E96A13E"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организационное</w:t>
      </w:r>
      <w:r w:rsidRPr="00FC3317">
        <w:rPr>
          <w:spacing w:val="-11"/>
          <w:sz w:val="24"/>
          <w:szCs w:val="24"/>
        </w:rPr>
        <w:t xml:space="preserve"> </w:t>
      </w:r>
      <w:r w:rsidRPr="00FC3317">
        <w:rPr>
          <w:sz w:val="24"/>
          <w:szCs w:val="24"/>
        </w:rPr>
        <w:t>планирование</w:t>
      </w:r>
      <w:r w:rsidRPr="00FC3317">
        <w:rPr>
          <w:spacing w:val="-9"/>
          <w:sz w:val="24"/>
          <w:szCs w:val="24"/>
        </w:rPr>
        <w:t xml:space="preserve"> </w:t>
      </w:r>
      <w:r w:rsidRPr="00FC3317">
        <w:rPr>
          <w:spacing w:val="-2"/>
          <w:sz w:val="24"/>
          <w:szCs w:val="24"/>
        </w:rPr>
        <w:t>карьеры</w:t>
      </w:r>
    </w:p>
    <w:p w14:paraId="23B4ABC8"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организационное</w:t>
      </w:r>
      <w:r w:rsidRPr="00FC3317">
        <w:rPr>
          <w:spacing w:val="-8"/>
          <w:sz w:val="24"/>
          <w:szCs w:val="24"/>
        </w:rPr>
        <w:t xml:space="preserve"> </w:t>
      </w:r>
      <w:r w:rsidRPr="00FC3317">
        <w:rPr>
          <w:sz w:val="24"/>
          <w:szCs w:val="24"/>
        </w:rPr>
        <w:t>развитие</w:t>
      </w:r>
      <w:r w:rsidRPr="00FC3317">
        <w:rPr>
          <w:spacing w:val="-8"/>
          <w:sz w:val="24"/>
          <w:szCs w:val="24"/>
        </w:rPr>
        <w:t xml:space="preserve"> </w:t>
      </w:r>
      <w:r w:rsidRPr="00FC3317">
        <w:rPr>
          <w:spacing w:val="-2"/>
          <w:sz w:val="24"/>
          <w:szCs w:val="24"/>
        </w:rPr>
        <w:t>карьеры</w:t>
      </w:r>
    </w:p>
    <w:p w14:paraId="652ECCA1"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организационный</w:t>
      </w:r>
      <w:r w:rsidRPr="00FC3317">
        <w:rPr>
          <w:spacing w:val="-11"/>
          <w:sz w:val="24"/>
          <w:szCs w:val="24"/>
        </w:rPr>
        <w:t xml:space="preserve"> </w:t>
      </w:r>
      <w:r w:rsidRPr="00FC3317">
        <w:rPr>
          <w:sz w:val="24"/>
          <w:szCs w:val="24"/>
        </w:rPr>
        <w:t>карьерный</w:t>
      </w:r>
      <w:r w:rsidRPr="00FC3317">
        <w:rPr>
          <w:spacing w:val="-9"/>
          <w:sz w:val="24"/>
          <w:szCs w:val="24"/>
        </w:rPr>
        <w:t xml:space="preserve"> </w:t>
      </w:r>
      <w:r w:rsidRPr="00FC3317">
        <w:rPr>
          <w:spacing w:val="-4"/>
          <w:sz w:val="24"/>
          <w:szCs w:val="24"/>
        </w:rPr>
        <w:t>путь</w:t>
      </w:r>
    </w:p>
    <w:p w14:paraId="4F6D2670"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все</w:t>
      </w:r>
      <w:r w:rsidRPr="00FC3317">
        <w:rPr>
          <w:spacing w:val="-7"/>
          <w:sz w:val="24"/>
          <w:szCs w:val="24"/>
        </w:rPr>
        <w:t xml:space="preserve"> </w:t>
      </w:r>
      <w:r w:rsidRPr="00FC3317">
        <w:rPr>
          <w:sz w:val="24"/>
          <w:szCs w:val="24"/>
        </w:rPr>
        <w:t>вышеперечисленные</w:t>
      </w:r>
      <w:r w:rsidRPr="00FC3317">
        <w:rPr>
          <w:spacing w:val="-5"/>
          <w:sz w:val="24"/>
          <w:szCs w:val="24"/>
        </w:rPr>
        <w:t xml:space="preserve"> </w:t>
      </w:r>
      <w:r w:rsidRPr="00FC3317">
        <w:rPr>
          <w:spacing w:val="-2"/>
          <w:sz w:val="24"/>
          <w:szCs w:val="24"/>
        </w:rPr>
        <w:t>варианты</w:t>
      </w:r>
    </w:p>
    <w:p w14:paraId="29686A62" w14:textId="77777777" w:rsidR="00FC3317" w:rsidRPr="00FC3317" w:rsidRDefault="00FC3317" w:rsidP="00A25E61">
      <w:pPr>
        <w:pStyle w:val="a3"/>
        <w:ind w:left="142" w:right="144" w:firstLine="709"/>
        <w:rPr>
          <w:sz w:val="24"/>
          <w:szCs w:val="24"/>
        </w:rPr>
      </w:pPr>
    </w:p>
    <w:p w14:paraId="25C60752" w14:textId="77777777" w:rsidR="00FC3317" w:rsidRPr="00FC3317" w:rsidRDefault="00FC3317" w:rsidP="009817E5">
      <w:pPr>
        <w:pStyle w:val="a5"/>
        <w:numPr>
          <w:ilvl w:val="0"/>
          <w:numId w:val="226"/>
        </w:numPr>
        <w:spacing w:before="1"/>
        <w:ind w:left="142" w:right="144" w:firstLine="709"/>
        <w:jc w:val="both"/>
        <w:rPr>
          <w:sz w:val="24"/>
          <w:szCs w:val="24"/>
        </w:rPr>
      </w:pPr>
      <w:r w:rsidRPr="00FC3317">
        <w:rPr>
          <w:sz w:val="24"/>
          <w:szCs w:val="24"/>
        </w:rPr>
        <w:t>Традиционный</w:t>
      </w:r>
      <w:r w:rsidRPr="00FC3317">
        <w:rPr>
          <w:spacing w:val="-9"/>
          <w:sz w:val="24"/>
          <w:szCs w:val="24"/>
        </w:rPr>
        <w:t xml:space="preserve"> </w:t>
      </w:r>
      <w:r w:rsidRPr="00FC3317">
        <w:rPr>
          <w:sz w:val="24"/>
          <w:szCs w:val="24"/>
        </w:rPr>
        <w:t>карьерный</w:t>
      </w:r>
      <w:r w:rsidRPr="00FC3317">
        <w:rPr>
          <w:spacing w:val="-3"/>
          <w:sz w:val="24"/>
          <w:szCs w:val="24"/>
        </w:rPr>
        <w:t xml:space="preserve"> </w:t>
      </w:r>
      <w:r w:rsidRPr="00FC3317">
        <w:rPr>
          <w:sz w:val="24"/>
          <w:szCs w:val="24"/>
        </w:rPr>
        <w:t>путь</w:t>
      </w:r>
      <w:r w:rsidRPr="00FC3317">
        <w:rPr>
          <w:spacing w:val="-6"/>
          <w:sz w:val="24"/>
          <w:szCs w:val="24"/>
        </w:rPr>
        <w:t xml:space="preserve"> </w:t>
      </w:r>
      <w:r w:rsidRPr="00FC3317">
        <w:rPr>
          <w:sz w:val="24"/>
          <w:szCs w:val="24"/>
        </w:rPr>
        <w:t>—</w:t>
      </w:r>
      <w:r w:rsidRPr="00FC3317">
        <w:rPr>
          <w:spacing w:val="-6"/>
          <w:sz w:val="24"/>
          <w:szCs w:val="24"/>
        </w:rPr>
        <w:t xml:space="preserve"> </w:t>
      </w:r>
      <w:r w:rsidRPr="00FC3317">
        <w:rPr>
          <w:spacing w:val="-4"/>
          <w:sz w:val="24"/>
          <w:szCs w:val="24"/>
        </w:rPr>
        <w:t>это:</w:t>
      </w:r>
    </w:p>
    <w:p w14:paraId="3913A6D6"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поступательное</w:t>
      </w:r>
      <w:r w:rsidRPr="00FC3317">
        <w:rPr>
          <w:spacing w:val="-13"/>
          <w:sz w:val="24"/>
          <w:szCs w:val="24"/>
        </w:rPr>
        <w:t xml:space="preserve"> </w:t>
      </w:r>
      <w:r w:rsidRPr="00FC3317">
        <w:rPr>
          <w:sz w:val="24"/>
          <w:szCs w:val="24"/>
        </w:rPr>
        <w:t>продвижение</w:t>
      </w:r>
      <w:r w:rsidRPr="00FC3317">
        <w:rPr>
          <w:spacing w:val="-6"/>
          <w:sz w:val="24"/>
          <w:szCs w:val="24"/>
        </w:rPr>
        <w:t xml:space="preserve"> </w:t>
      </w:r>
      <w:r w:rsidRPr="00FC3317">
        <w:rPr>
          <w:sz w:val="24"/>
          <w:szCs w:val="24"/>
        </w:rPr>
        <w:t>сотрудника</w:t>
      </w:r>
      <w:r w:rsidRPr="00FC3317">
        <w:rPr>
          <w:spacing w:val="-6"/>
          <w:sz w:val="24"/>
          <w:szCs w:val="24"/>
        </w:rPr>
        <w:t xml:space="preserve"> </w:t>
      </w:r>
      <w:r w:rsidRPr="00FC3317">
        <w:rPr>
          <w:sz w:val="24"/>
          <w:szCs w:val="24"/>
        </w:rPr>
        <w:t>вверх</w:t>
      </w:r>
      <w:r w:rsidRPr="00FC3317">
        <w:rPr>
          <w:spacing w:val="-3"/>
          <w:sz w:val="24"/>
          <w:szCs w:val="24"/>
        </w:rPr>
        <w:t xml:space="preserve"> </w:t>
      </w:r>
      <w:r w:rsidRPr="00FC3317">
        <w:rPr>
          <w:sz w:val="24"/>
          <w:szCs w:val="24"/>
        </w:rPr>
        <w:t>по</w:t>
      </w:r>
      <w:r w:rsidRPr="00FC3317">
        <w:rPr>
          <w:spacing w:val="-3"/>
          <w:sz w:val="24"/>
          <w:szCs w:val="24"/>
        </w:rPr>
        <w:t xml:space="preserve"> </w:t>
      </w:r>
      <w:r w:rsidRPr="00FC3317">
        <w:rPr>
          <w:spacing w:val="-2"/>
          <w:sz w:val="24"/>
          <w:szCs w:val="24"/>
        </w:rPr>
        <w:t>вертикали</w:t>
      </w:r>
    </w:p>
    <w:p w14:paraId="41F4359C" w14:textId="77777777" w:rsidR="00FC3317" w:rsidRPr="00FC3317" w:rsidRDefault="00FC3317" w:rsidP="009817E5">
      <w:pPr>
        <w:pStyle w:val="a5"/>
        <w:numPr>
          <w:ilvl w:val="1"/>
          <w:numId w:val="226"/>
        </w:numPr>
        <w:ind w:left="142" w:right="144" w:firstLine="709"/>
        <w:jc w:val="both"/>
        <w:rPr>
          <w:sz w:val="24"/>
          <w:szCs w:val="24"/>
        </w:rPr>
      </w:pPr>
      <w:r w:rsidRPr="00FC3317">
        <w:rPr>
          <w:spacing w:val="-4"/>
          <w:sz w:val="24"/>
          <w:szCs w:val="24"/>
        </w:rPr>
        <w:t>как</w:t>
      </w:r>
      <w:r w:rsidRPr="00FC3317">
        <w:rPr>
          <w:sz w:val="24"/>
          <w:szCs w:val="24"/>
        </w:rPr>
        <w:tab/>
      </w:r>
      <w:r w:rsidRPr="00FC3317">
        <w:rPr>
          <w:spacing w:val="-2"/>
          <w:sz w:val="24"/>
          <w:szCs w:val="24"/>
        </w:rPr>
        <w:t>вертикальная</w:t>
      </w:r>
      <w:r w:rsidRPr="00FC3317">
        <w:rPr>
          <w:sz w:val="24"/>
          <w:szCs w:val="24"/>
        </w:rPr>
        <w:tab/>
      </w:r>
      <w:r w:rsidRPr="00FC3317">
        <w:rPr>
          <w:spacing w:val="-2"/>
          <w:sz w:val="24"/>
          <w:szCs w:val="24"/>
        </w:rPr>
        <w:t>последовательность</w:t>
      </w:r>
      <w:r w:rsidRPr="00FC3317">
        <w:rPr>
          <w:sz w:val="24"/>
          <w:szCs w:val="24"/>
        </w:rPr>
        <w:tab/>
      </w:r>
      <w:r w:rsidRPr="00FC3317">
        <w:rPr>
          <w:spacing w:val="-2"/>
          <w:sz w:val="24"/>
          <w:szCs w:val="24"/>
        </w:rPr>
        <w:t>должностей,</w:t>
      </w:r>
      <w:r w:rsidRPr="00FC3317">
        <w:rPr>
          <w:sz w:val="24"/>
          <w:szCs w:val="24"/>
        </w:rPr>
        <w:tab/>
      </w:r>
      <w:r w:rsidRPr="00FC3317">
        <w:rPr>
          <w:spacing w:val="-4"/>
          <w:sz w:val="24"/>
          <w:szCs w:val="24"/>
        </w:rPr>
        <w:t>так</w:t>
      </w:r>
      <w:r w:rsidRPr="00FC3317">
        <w:rPr>
          <w:sz w:val="24"/>
          <w:szCs w:val="24"/>
        </w:rPr>
        <w:tab/>
      </w:r>
      <w:r w:rsidRPr="00FC3317">
        <w:rPr>
          <w:spacing w:val="-10"/>
          <w:sz w:val="24"/>
          <w:szCs w:val="24"/>
        </w:rPr>
        <w:t>и</w:t>
      </w:r>
      <w:r w:rsidRPr="00FC3317">
        <w:rPr>
          <w:sz w:val="24"/>
          <w:szCs w:val="24"/>
        </w:rPr>
        <w:tab/>
      </w:r>
      <w:r w:rsidRPr="00FC3317">
        <w:rPr>
          <w:spacing w:val="-4"/>
          <w:sz w:val="24"/>
          <w:szCs w:val="24"/>
        </w:rPr>
        <w:t>ряд</w:t>
      </w:r>
      <w:r w:rsidRPr="00FC3317">
        <w:rPr>
          <w:sz w:val="24"/>
          <w:szCs w:val="24"/>
        </w:rPr>
        <w:tab/>
      </w:r>
      <w:r w:rsidRPr="00FC3317">
        <w:rPr>
          <w:spacing w:val="-2"/>
          <w:sz w:val="24"/>
          <w:szCs w:val="24"/>
        </w:rPr>
        <w:t>возможностей</w:t>
      </w:r>
      <w:r w:rsidRPr="00FC3317">
        <w:rPr>
          <w:sz w:val="24"/>
          <w:szCs w:val="24"/>
        </w:rPr>
        <w:tab/>
      </w:r>
      <w:r w:rsidRPr="00FC3317">
        <w:rPr>
          <w:spacing w:val="-10"/>
          <w:sz w:val="24"/>
          <w:szCs w:val="24"/>
        </w:rPr>
        <w:t xml:space="preserve">в </w:t>
      </w:r>
      <w:r w:rsidRPr="00FC3317">
        <w:rPr>
          <w:sz w:val="24"/>
          <w:szCs w:val="24"/>
        </w:rPr>
        <w:t>горизонтальной плоскости</w:t>
      </w:r>
    </w:p>
    <w:p w14:paraId="50B981A8"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приобретение</w:t>
      </w:r>
      <w:r w:rsidRPr="00FC3317">
        <w:rPr>
          <w:spacing w:val="40"/>
          <w:sz w:val="24"/>
          <w:szCs w:val="24"/>
        </w:rPr>
        <w:t xml:space="preserve"> </w:t>
      </w:r>
      <w:r w:rsidRPr="00FC3317">
        <w:rPr>
          <w:sz w:val="24"/>
          <w:szCs w:val="24"/>
        </w:rPr>
        <w:t>полезных</w:t>
      </w:r>
      <w:r w:rsidRPr="00FC3317">
        <w:rPr>
          <w:spacing w:val="40"/>
          <w:sz w:val="24"/>
          <w:szCs w:val="24"/>
        </w:rPr>
        <w:t xml:space="preserve"> </w:t>
      </w:r>
      <w:r w:rsidRPr="00FC3317">
        <w:rPr>
          <w:sz w:val="24"/>
          <w:szCs w:val="24"/>
        </w:rPr>
        <w:t>знаний</w:t>
      </w:r>
      <w:r w:rsidRPr="00FC3317">
        <w:rPr>
          <w:spacing w:val="40"/>
          <w:sz w:val="24"/>
          <w:szCs w:val="24"/>
        </w:rPr>
        <w:t xml:space="preserve"> </w:t>
      </w:r>
      <w:r w:rsidRPr="00FC3317">
        <w:rPr>
          <w:sz w:val="24"/>
          <w:szCs w:val="24"/>
        </w:rPr>
        <w:t>и</w:t>
      </w:r>
      <w:r w:rsidRPr="00FC3317">
        <w:rPr>
          <w:spacing w:val="40"/>
          <w:sz w:val="24"/>
          <w:szCs w:val="24"/>
        </w:rPr>
        <w:t xml:space="preserve"> </w:t>
      </w:r>
      <w:r w:rsidRPr="00FC3317">
        <w:rPr>
          <w:sz w:val="24"/>
          <w:szCs w:val="24"/>
        </w:rPr>
        <w:t>навыков,</w:t>
      </w:r>
      <w:r w:rsidRPr="00FC3317">
        <w:rPr>
          <w:spacing w:val="40"/>
          <w:sz w:val="24"/>
          <w:szCs w:val="24"/>
        </w:rPr>
        <w:t xml:space="preserve"> </w:t>
      </w:r>
      <w:r w:rsidRPr="00FC3317">
        <w:rPr>
          <w:sz w:val="24"/>
          <w:szCs w:val="24"/>
        </w:rPr>
        <w:t>позволяющих</w:t>
      </w:r>
      <w:r w:rsidRPr="00FC3317">
        <w:rPr>
          <w:spacing w:val="40"/>
          <w:sz w:val="24"/>
          <w:szCs w:val="24"/>
        </w:rPr>
        <w:t xml:space="preserve"> </w:t>
      </w:r>
      <w:r w:rsidRPr="00FC3317">
        <w:rPr>
          <w:sz w:val="24"/>
          <w:szCs w:val="24"/>
        </w:rPr>
        <w:t>более</w:t>
      </w:r>
      <w:r w:rsidRPr="00FC3317">
        <w:rPr>
          <w:spacing w:val="40"/>
          <w:sz w:val="24"/>
          <w:szCs w:val="24"/>
        </w:rPr>
        <w:t xml:space="preserve"> </w:t>
      </w:r>
      <w:r w:rsidRPr="00FC3317">
        <w:rPr>
          <w:sz w:val="24"/>
          <w:szCs w:val="24"/>
        </w:rPr>
        <w:t>профессионально</w:t>
      </w:r>
      <w:r w:rsidRPr="00FC3317">
        <w:rPr>
          <w:spacing w:val="40"/>
          <w:sz w:val="24"/>
          <w:szCs w:val="24"/>
        </w:rPr>
        <w:t xml:space="preserve"> </w:t>
      </w:r>
      <w:r w:rsidRPr="00FC3317">
        <w:rPr>
          <w:sz w:val="24"/>
          <w:szCs w:val="24"/>
        </w:rPr>
        <w:t>исполнять обязанности по текущей должности</w:t>
      </w:r>
    </w:p>
    <w:p w14:paraId="77AFD7A7"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развитие</w:t>
      </w:r>
      <w:r w:rsidRPr="00FC3317">
        <w:rPr>
          <w:spacing w:val="-9"/>
          <w:sz w:val="24"/>
          <w:szCs w:val="24"/>
        </w:rPr>
        <w:t xml:space="preserve"> </w:t>
      </w:r>
      <w:r w:rsidRPr="00FC3317">
        <w:rPr>
          <w:sz w:val="24"/>
          <w:szCs w:val="24"/>
        </w:rPr>
        <w:t>карьеры</w:t>
      </w:r>
      <w:r w:rsidRPr="00FC3317">
        <w:rPr>
          <w:spacing w:val="-8"/>
          <w:sz w:val="24"/>
          <w:szCs w:val="24"/>
        </w:rPr>
        <w:t xml:space="preserve"> </w:t>
      </w:r>
      <w:r w:rsidRPr="00FC3317">
        <w:rPr>
          <w:sz w:val="24"/>
          <w:szCs w:val="24"/>
        </w:rPr>
        <w:t>по</w:t>
      </w:r>
      <w:r w:rsidRPr="00FC3317">
        <w:rPr>
          <w:spacing w:val="-8"/>
          <w:sz w:val="24"/>
          <w:szCs w:val="24"/>
        </w:rPr>
        <w:t xml:space="preserve"> </w:t>
      </w:r>
      <w:r w:rsidRPr="00FC3317">
        <w:rPr>
          <w:sz w:val="24"/>
          <w:szCs w:val="24"/>
        </w:rPr>
        <w:t>пути</w:t>
      </w:r>
      <w:r w:rsidRPr="00FC3317">
        <w:rPr>
          <w:spacing w:val="-2"/>
          <w:sz w:val="24"/>
          <w:szCs w:val="24"/>
        </w:rPr>
        <w:t xml:space="preserve"> </w:t>
      </w:r>
      <w:r w:rsidRPr="00FC3317">
        <w:rPr>
          <w:sz w:val="24"/>
          <w:szCs w:val="24"/>
        </w:rPr>
        <w:t>углубления</w:t>
      </w:r>
      <w:r w:rsidRPr="00FC3317">
        <w:rPr>
          <w:spacing w:val="-3"/>
          <w:sz w:val="24"/>
          <w:szCs w:val="24"/>
        </w:rPr>
        <w:t xml:space="preserve"> </w:t>
      </w:r>
      <w:r w:rsidRPr="00FC3317">
        <w:rPr>
          <w:sz w:val="24"/>
          <w:szCs w:val="24"/>
        </w:rPr>
        <w:t>узкопрофессиональных</w:t>
      </w:r>
      <w:r w:rsidRPr="00FC3317">
        <w:rPr>
          <w:spacing w:val="-4"/>
          <w:sz w:val="24"/>
          <w:szCs w:val="24"/>
        </w:rPr>
        <w:t xml:space="preserve"> </w:t>
      </w:r>
      <w:r w:rsidRPr="00FC3317">
        <w:rPr>
          <w:sz w:val="24"/>
          <w:szCs w:val="24"/>
        </w:rPr>
        <w:t>навыков</w:t>
      </w:r>
      <w:r w:rsidRPr="00FC3317">
        <w:rPr>
          <w:spacing w:val="-6"/>
          <w:sz w:val="24"/>
          <w:szCs w:val="24"/>
        </w:rPr>
        <w:t xml:space="preserve"> </w:t>
      </w:r>
      <w:r w:rsidRPr="00FC3317">
        <w:rPr>
          <w:sz w:val="24"/>
          <w:szCs w:val="24"/>
        </w:rPr>
        <w:t>и</w:t>
      </w:r>
      <w:r w:rsidRPr="00FC3317">
        <w:rPr>
          <w:spacing w:val="-2"/>
          <w:sz w:val="24"/>
          <w:szCs w:val="24"/>
        </w:rPr>
        <w:t xml:space="preserve"> знаний</w:t>
      </w:r>
    </w:p>
    <w:p w14:paraId="2FF128C4" w14:textId="77777777" w:rsidR="00FC3317" w:rsidRPr="00FC3317" w:rsidRDefault="00FC3317" w:rsidP="00A25E61">
      <w:pPr>
        <w:pStyle w:val="a3"/>
        <w:ind w:left="142" w:right="144" w:firstLine="709"/>
        <w:rPr>
          <w:sz w:val="24"/>
          <w:szCs w:val="24"/>
        </w:rPr>
      </w:pPr>
    </w:p>
    <w:p w14:paraId="51B5ADDC" w14:textId="77777777" w:rsidR="00FC3317" w:rsidRPr="00FC3317" w:rsidRDefault="00FC3317" w:rsidP="009817E5">
      <w:pPr>
        <w:pStyle w:val="a5"/>
        <w:numPr>
          <w:ilvl w:val="0"/>
          <w:numId w:val="226"/>
        </w:numPr>
        <w:ind w:left="142" w:right="144" w:firstLine="709"/>
        <w:jc w:val="both"/>
        <w:rPr>
          <w:sz w:val="24"/>
          <w:szCs w:val="24"/>
        </w:rPr>
      </w:pPr>
      <w:r w:rsidRPr="00FC3317">
        <w:rPr>
          <w:sz w:val="24"/>
          <w:szCs w:val="24"/>
        </w:rPr>
        <w:t>Сжатая</w:t>
      </w:r>
      <w:r w:rsidRPr="00FC3317">
        <w:rPr>
          <w:spacing w:val="-12"/>
          <w:sz w:val="24"/>
          <w:szCs w:val="24"/>
        </w:rPr>
        <w:t xml:space="preserve"> </w:t>
      </w:r>
      <w:r w:rsidRPr="00FC3317">
        <w:rPr>
          <w:sz w:val="24"/>
          <w:szCs w:val="24"/>
        </w:rPr>
        <w:t>характеристика</w:t>
      </w:r>
      <w:r w:rsidRPr="00FC3317">
        <w:rPr>
          <w:spacing w:val="-13"/>
          <w:sz w:val="24"/>
          <w:szCs w:val="24"/>
        </w:rPr>
        <w:t xml:space="preserve"> </w:t>
      </w:r>
      <w:r w:rsidRPr="00FC3317">
        <w:rPr>
          <w:sz w:val="24"/>
          <w:szCs w:val="24"/>
        </w:rPr>
        <w:t>человека</w:t>
      </w:r>
      <w:r w:rsidRPr="00FC3317">
        <w:rPr>
          <w:spacing w:val="-13"/>
          <w:sz w:val="24"/>
          <w:szCs w:val="24"/>
        </w:rPr>
        <w:t xml:space="preserve"> </w:t>
      </w:r>
      <w:r w:rsidRPr="00FC3317">
        <w:rPr>
          <w:sz w:val="24"/>
          <w:szCs w:val="24"/>
        </w:rPr>
        <w:t>как</w:t>
      </w:r>
      <w:r w:rsidRPr="00FC3317">
        <w:rPr>
          <w:spacing w:val="-9"/>
          <w:sz w:val="24"/>
          <w:szCs w:val="24"/>
        </w:rPr>
        <w:t xml:space="preserve"> </w:t>
      </w:r>
      <w:r w:rsidRPr="00FC3317">
        <w:rPr>
          <w:sz w:val="24"/>
          <w:szCs w:val="24"/>
        </w:rPr>
        <w:t>работника,</w:t>
      </w:r>
      <w:r w:rsidRPr="00FC3317">
        <w:rPr>
          <w:spacing w:val="-11"/>
          <w:sz w:val="24"/>
          <w:szCs w:val="24"/>
        </w:rPr>
        <w:t xml:space="preserve"> </w:t>
      </w:r>
      <w:r w:rsidRPr="00FC3317">
        <w:rPr>
          <w:sz w:val="24"/>
          <w:szCs w:val="24"/>
        </w:rPr>
        <w:t>предназначенная</w:t>
      </w:r>
      <w:r w:rsidRPr="00FC3317">
        <w:rPr>
          <w:spacing w:val="-12"/>
          <w:sz w:val="24"/>
          <w:szCs w:val="24"/>
        </w:rPr>
        <w:t xml:space="preserve"> </w:t>
      </w:r>
      <w:r w:rsidRPr="00FC3317">
        <w:rPr>
          <w:sz w:val="24"/>
          <w:szCs w:val="24"/>
        </w:rPr>
        <w:t>заинтересовать работодателя в личной встрече с потенциальным сотрудником, называется:</w:t>
      </w:r>
    </w:p>
    <w:p w14:paraId="41DBB5C7" w14:textId="77777777" w:rsidR="00FC3317" w:rsidRPr="00FC3317" w:rsidRDefault="00FC3317" w:rsidP="009817E5">
      <w:pPr>
        <w:pStyle w:val="a5"/>
        <w:numPr>
          <w:ilvl w:val="1"/>
          <w:numId w:val="226"/>
        </w:numPr>
        <w:ind w:left="142" w:right="144" w:firstLine="709"/>
        <w:jc w:val="both"/>
        <w:rPr>
          <w:sz w:val="24"/>
          <w:szCs w:val="24"/>
        </w:rPr>
      </w:pPr>
      <w:r w:rsidRPr="00FC3317">
        <w:rPr>
          <w:spacing w:val="-2"/>
          <w:sz w:val="24"/>
          <w:szCs w:val="24"/>
        </w:rPr>
        <w:t>резюме</w:t>
      </w:r>
    </w:p>
    <w:p w14:paraId="24D95981"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объявление</w:t>
      </w:r>
      <w:r w:rsidRPr="00FC3317">
        <w:rPr>
          <w:spacing w:val="-3"/>
          <w:sz w:val="24"/>
          <w:szCs w:val="24"/>
        </w:rPr>
        <w:t xml:space="preserve"> </w:t>
      </w:r>
      <w:r w:rsidRPr="00FC3317">
        <w:rPr>
          <w:sz w:val="24"/>
          <w:szCs w:val="24"/>
        </w:rPr>
        <w:t>«ищу</w:t>
      </w:r>
      <w:r w:rsidRPr="00FC3317">
        <w:rPr>
          <w:spacing w:val="-8"/>
          <w:sz w:val="24"/>
          <w:szCs w:val="24"/>
        </w:rPr>
        <w:t xml:space="preserve"> </w:t>
      </w:r>
      <w:r w:rsidRPr="00FC3317">
        <w:rPr>
          <w:spacing w:val="-2"/>
          <w:sz w:val="24"/>
          <w:szCs w:val="24"/>
        </w:rPr>
        <w:t>работу»</w:t>
      </w:r>
    </w:p>
    <w:p w14:paraId="414B64E8"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сопроводительное</w:t>
      </w:r>
      <w:r w:rsidRPr="00FC3317">
        <w:rPr>
          <w:spacing w:val="-14"/>
          <w:sz w:val="24"/>
          <w:szCs w:val="24"/>
        </w:rPr>
        <w:t xml:space="preserve"> </w:t>
      </w:r>
      <w:r w:rsidRPr="00FC3317">
        <w:rPr>
          <w:spacing w:val="-2"/>
          <w:sz w:val="24"/>
          <w:szCs w:val="24"/>
        </w:rPr>
        <w:t>письмо</w:t>
      </w:r>
    </w:p>
    <w:p w14:paraId="046AF738"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совокупность</w:t>
      </w:r>
      <w:r w:rsidRPr="00FC3317">
        <w:rPr>
          <w:spacing w:val="-7"/>
          <w:sz w:val="24"/>
          <w:szCs w:val="24"/>
        </w:rPr>
        <w:t xml:space="preserve"> </w:t>
      </w:r>
      <w:r w:rsidRPr="00FC3317">
        <w:rPr>
          <w:sz w:val="24"/>
          <w:szCs w:val="24"/>
        </w:rPr>
        <w:t>всех</w:t>
      </w:r>
      <w:r w:rsidRPr="00FC3317">
        <w:rPr>
          <w:spacing w:val="-6"/>
          <w:sz w:val="24"/>
          <w:szCs w:val="24"/>
        </w:rPr>
        <w:t xml:space="preserve"> </w:t>
      </w:r>
      <w:r w:rsidRPr="00FC3317">
        <w:rPr>
          <w:sz w:val="24"/>
          <w:szCs w:val="24"/>
        </w:rPr>
        <w:t>перечисленных</w:t>
      </w:r>
      <w:r w:rsidRPr="00FC3317">
        <w:rPr>
          <w:spacing w:val="-5"/>
          <w:sz w:val="24"/>
          <w:szCs w:val="24"/>
        </w:rPr>
        <w:t xml:space="preserve"> </w:t>
      </w:r>
      <w:r w:rsidRPr="00FC3317">
        <w:rPr>
          <w:spacing w:val="-2"/>
          <w:sz w:val="24"/>
          <w:szCs w:val="24"/>
        </w:rPr>
        <w:t>вариантов</w:t>
      </w:r>
    </w:p>
    <w:p w14:paraId="169AD824" w14:textId="77777777" w:rsidR="00FC3317" w:rsidRPr="00FC3317" w:rsidRDefault="00FC3317" w:rsidP="00A25E61">
      <w:pPr>
        <w:pStyle w:val="a3"/>
        <w:ind w:left="142" w:right="144" w:firstLine="709"/>
        <w:rPr>
          <w:sz w:val="24"/>
          <w:szCs w:val="24"/>
        </w:rPr>
      </w:pPr>
    </w:p>
    <w:p w14:paraId="4D62AAC7" w14:textId="77777777" w:rsidR="00FC3317" w:rsidRPr="00FC3317" w:rsidRDefault="00FC3317" w:rsidP="009817E5">
      <w:pPr>
        <w:pStyle w:val="a5"/>
        <w:numPr>
          <w:ilvl w:val="0"/>
          <w:numId w:val="226"/>
        </w:numPr>
        <w:ind w:left="142" w:right="144" w:firstLine="709"/>
        <w:jc w:val="both"/>
        <w:rPr>
          <w:sz w:val="24"/>
          <w:szCs w:val="24"/>
        </w:rPr>
      </w:pPr>
      <w:r w:rsidRPr="00FC3317">
        <w:rPr>
          <w:sz w:val="24"/>
          <w:szCs w:val="24"/>
        </w:rPr>
        <w:t>Сетевой</w:t>
      </w:r>
      <w:r w:rsidRPr="00FC3317">
        <w:rPr>
          <w:spacing w:val="-5"/>
          <w:sz w:val="24"/>
          <w:szCs w:val="24"/>
        </w:rPr>
        <w:t xml:space="preserve"> </w:t>
      </w:r>
      <w:r w:rsidRPr="00FC3317">
        <w:rPr>
          <w:sz w:val="24"/>
          <w:szCs w:val="24"/>
        </w:rPr>
        <w:t>карьерный</w:t>
      </w:r>
      <w:r w:rsidRPr="00FC3317">
        <w:rPr>
          <w:spacing w:val="-7"/>
          <w:sz w:val="24"/>
          <w:szCs w:val="24"/>
        </w:rPr>
        <w:t xml:space="preserve"> </w:t>
      </w:r>
      <w:r w:rsidRPr="00FC3317">
        <w:rPr>
          <w:sz w:val="24"/>
          <w:szCs w:val="24"/>
        </w:rPr>
        <w:t>путь</w:t>
      </w:r>
      <w:r w:rsidRPr="00FC3317">
        <w:rPr>
          <w:spacing w:val="-6"/>
          <w:sz w:val="24"/>
          <w:szCs w:val="24"/>
        </w:rPr>
        <w:t xml:space="preserve"> </w:t>
      </w:r>
      <w:r w:rsidRPr="00FC3317">
        <w:rPr>
          <w:sz w:val="24"/>
          <w:szCs w:val="24"/>
        </w:rPr>
        <w:t>—</w:t>
      </w:r>
      <w:r w:rsidRPr="00FC3317">
        <w:rPr>
          <w:spacing w:val="-6"/>
          <w:sz w:val="24"/>
          <w:szCs w:val="24"/>
        </w:rPr>
        <w:t xml:space="preserve"> </w:t>
      </w:r>
      <w:r w:rsidRPr="00FC3317">
        <w:rPr>
          <w:spacing w:val="-4"/>
          <w:sz w:val="24"/>
          <w:szCs w:val="24"/>
        </w:rPr>
        <w:t>это:</w:t>
      </w:r>
    </w:p>
    <w:p w14:paraId="5D3E7BFE" w14:textId="77777777" w:rsidR="00FC3317" w:rsidRPr="00FC3317" w:rsidRDefault="00FC3317" w:rsidP="009817E5">
      <w:pPr>
        <w:pStyle w:val="a5"/>
        <w:numPr>
          <w:ilvl w:val="1"/>
          <w:numId w:val="226"/>
        </w:numPr>
        <w:spacing w:before="1"/>
        <w:ind w:left="142" w:right="144" w:firstLine="709"/>
        <w:jc w:val="both"/>
        <w:rPr>
          <w:sz w:val="24"/>
          <w:szCs w:val="24"/>
        </w:rPr>
      </w:pPr>
      <w:r w:rsidRPr="00FC3317">
        <w:rPr>
          <w:sz w:val="24"/>
          <w:szCs w:val="24"/>
        </w:rPr>
        <w:t>поступательное</w:t>
      </w:r>
      <w:r w:rsidRPr="00FC3317">
        <w:rPr>
          <w:spacing w:val="-13"/>
          <w:sz w:val="24"/>
          <w:szCs w:val="24"/>
        </w:rPr>
        <w:t xml:space="preserve"> </w:t>
      </w:r>
      <w:r w:rsidRPr="00FC3317">
        <w:rPr>
          <w:sz w:val="24"/>
          <w:szCs w:val="24"/>
        </w:rPr>
        <w:t>продвижение</w:t>
      </w:r>
      <w:r w:rsidRPr="00FC3317">
        <w:rPr>
          <w:spacing w:val="-6"/>
          <w:sz w:val="24"/>
          <w:szCs w:val="24"/>
        </w:rPr>
        <w:t xml:space="preserve"> </w:t>
      </w:r>
      <w:r w:rsidRPr="00FC3317">
        <w:rPr>
          <w:sz w:val="24"/>
          <w:szCs w:val="24"/>
        </w:rPr>
        <w:t>сотрудника</w:t>
      </w:r>
      <w:r w:rsidRPr="00FC3317">
        <w:rPr>
          <w:spacing w:val="-6"/>
          <w:sz w:val="24"/>
          <w:szCs w:val="24"/>
        </w:rPr>
        <w:t xml:space="preserve"> </w:t>
      </w:r>
      <w:r w:rsidRPr="00FC3317">
        <w:rPr>
          <w:sz w:val="24"/>
          <w:szCs w:val="24"/>
        </w:rPr>
        <w:t>вверх</w:t>
      </w:r>
      <w:r w:rsidRPr="00FC3317">
        <w:rPr>
          <w:spacing w:val="-4"/>
          <w:sz w:val="24"/>
          <w:szCs w:val="24"/>
        </w:rPr>
        <w:t xml:space="preserve"> </w:t>
      </w:r>
      <w:r w:rsidRPr="00FC3317">
        <w:rPr>
          <w:sz w:val="24"/>
          <w:szCs w:val="24"/>
        </w:rPr>
        <w:t>по</w:t>
      </w:r>
      <w:r w:rsidRPr="00FC3317">
        <w:rPr>
          <w:spacing w:val="-3"/>
          <w:sz w:val="24"/>
          <w:szCs w:val="24"/>
        </w:rPr>
        <w:t xml:space="preserve"> </w:t>
      </w:r>
      <w:r w:rsidRPr="00FC3317">
        <w:rPr>
          <w:spacing w:val="-2"/>
          <w:sz w:val="24"/>
          <w:szCs w:val="24"/>
        </w:rPr>
        <w:t>вертикали</w:t>
      </w:r>
    </w:p>
    <w:p w14:paraId="4127A819"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вертикальная</w:t>
      </w:r>
      <w:r w:rsidRPr="00FC3317">
        <w:rPr>
          <w:spacing w:val="35"/>
          <w:sz w:val="24"/>
          <w:szCs w:val="24"/>
        </w:rPr>
        <w:t xml:space="preserve"> </w:t>
      </w:r>
      <w:r w:rsidRPr="00FC3317">
        <w:rPr>
          <w:sz w:val="24"/>
          <w:szCs w:val="24"/>
        </w:rPr>
        <w:t>последовательность</w:t>
      </w:r>
      <w:r w:rsidRPr="00FC3317">
        <w:rPr>
          <w:spacing w:val="39"/>
          <w:sz w:val="24"/>
          <w:szCs w:val="24"/>
        </w:rPr>
        <w:t xml:space="preserve"> </w:t>
      </w:r>
      <w:r w:rsidRPr="00FC3317">
        <w:rPr>
          <w:sz w:val="24"/>
          <w:szCs w:val="24"/>
        </w:rPr>
        <w:t>должностей</w:t>
      </w:r>
      <w:r w:rsidRPr="00FC3317">
        <w:rPr>
          <w:spacing w:val="36"/>
          <w:sz w:val="24"/>
          <w:szCs w:val="24"/>
        </w:rPr>
        <w:t xml:space="preserve"> </w:t>
      </w:r>
      <w:r w:rsidRPr="00FC3317">
        <w:rPr>
          <w:sz w:val="24"/>
          <w:szCs w:val="24"/>
        </w:rPr>
        <w:t>и</w:t>
      </w:r>
      <w:r w:rsidRPr="00FC3317">
        <w:rPr>
          <w:spacing w:val="37"/>
          <w:sz w:val="24"/>
          <w:szCs w:val="24"/>
        </w:rPr>
        <w:t xml:space="preserve"> </w:t>
      </w:r>
      <w:r w:rsidRPr="00FC3317">
        <w:rPr>
          <w:sz w:val="24"/>
          <w:szCs w:val="24"/>
        </w:rPr>
        <w:t>ряд</w:t>
      </w:r>
      <w:r w:rsidRPr="00FC3317">
        <w:rPr>
          <w:spacing w:val="34"/>
          <w:sz w:val="24"/>
          <w:szCs w:val="24"/>
        </w:rPr>
        <w:t xml:space="preserve"> </w:t>
      </w:r>
      <w:r w:rsidRPr="00FC3317">
        <w:rPr>
          <w:sz w:val="24"/>
          <w:szCs w:val="24"/>
        </w:rPr>
        <w:t>возможностей</w:t>
      </w:r>
      <w:r w:rsidRPr="00FC3317">
        <w:rPr>
          <w:spacing w:val="38"/>
          <w:sz w:val="24"/>
          <w:szCs w:val="24"/>
        </w:rPr>
        <w:t xml:space="preserve"> </w:t>
      </w:r>
      <w:r w:rsidRPr="00FC3317">
        <w:rPr>
          <w:sz w:val="24"/>
          <w:szCs w:val="24"/>
        </w:rPr>
        <w:t>в</w:t>
      </w:r>
      <w:r w:rsidRPr="00FC3317">
        <w:rPr>
          <w:spacing w:val="33"/>
          <w:sz w:val="24"/>
          <w:szCs w:val="24"/>
        </w:rPr>
        <w:t xml:space="preserve"> </w:t>
      </w:r>
      <w:r w:rsidRPr="00FC3317">
        <w:rPr>
          <w:sz w:val="24"/>
          <w:szCs w:val="24"/>
        </w:rPr>
        <w:t xml:space="preserve">горизонтальной </w:t>
      </w:r>
      <w:r w:rsidRPr="00FC3317">
        <w:rPr>
          <w:spacing w:val="-2"/>
          <w:sz w:val="24"/>
          <w:szCs w:val="24"/>
        </w:rPr>
        <w:t>плоскости</w:t>
      </w:r>
    </w:p>
    <w:p w14:paraId="2968A558"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приобретение</w:t>
      </w:r>
      <w:r w:rsidRPr="00FC3317">
        <w:rPr>
          <w:spacing w:val="40"/>
          <w:sz w:val="24"/>
          <w:szCs w:val="24"/>
        </w:rPr>
        <w:t xml:space="preserve"> </w:t>
      </w:r>
      <w:r w:rsidRPr="00FC3317">
        <w:rPr>
          <w:sz w:val="24"/>
          <w:szCs w:val="24"/>
        </w:rPr>
        <w:t>полезных</w:t>
      </w:r>
      <w:r w:rsidRPr="00FC3317">
        <w:rPr>
          <w:spacing w:val="40"/>
          <w:sz w:val="24"/>
          <w:szCs w:val="24"/>
        </w:rPr>
        <w:t xml:space="preserve"> </w:t>
      </w:r>
      <w:r w:rsidRPr="00FC3317">
        <w:rPr>
          <w:sz w:val="24"/>
          <w:szCs w:val="24"/>
        </w:rPr>
        <w:t>знаний</w:t>
      </w:r>
      <w:r w:rsidRPr="00FC3317">
        <w:rPr>
          <w:spacing w:val="40"/>
          <w:sz w:val="24"/>
          <w:szCs w:val="24"/>
        </w:rPr>
        <w:t xml:space="preserve"> </w:t>
      </w:r>
      <w:r w:rsidRPr="00FC3317">
        <w:rPr>
          <w:sz w:val="24"/>
          <w:szCs w:val="24"/>
        </w:rPr>
        <w:t>и</w:t>
      </w:r>
      <w:r w:rsidRPr="00FC3317">
        <w:rPr>
          <w:spacing w:val="40"/>
          <w:sz w:val="24"/>
          <w:szCs w:val="24"/>
        </w:rPr>
        <w:t xml:space="preserve"> </w:t>
      </w:r>
      <w:r w:rsidRPr="00FC3317">
        <w:rPr>
          <w:sz w:val="24"/>
          <w:szCs w:val="24"/>
        </w:rPr>
        <w:t>навыков,</w:t>
      </w:r>
      <w:r w:rsidRPr="00FC3317">
        <w:rPr>
          <w:spacing w:val="40"/>
          <w:sz w:val="24"/>
          <w:szCs w:val="24"/>
        </w:rPr>
        <w:t xml:space="preserve"> </w:t>
      </w:r>
      <w:r w:rsidRPr="00FC3317">
        <w:rPr>
          <w:sz w:val="24"/>
          <w:szCs w:val="24"/>
        </w:rPr>
        <w:t>позволяющих</w:t>
      </w:r>
      <w:r w:rsidRPr="00FC3317">
        <w:rPr>
          <w:spacing w:val="40"/>
          <w:sz w:val="24"/>
          <w:szCs w:val="24"/>
        </w:rPr>
        <w:t xml:space="preserve"> </w:t>
      </w:r>
      <w:r w:rsidRPr="00FC3317">
        <w:rPr>
          <w:sz w:val="24"/>
          <w:szCs w:val="24"/>
        </w:rPr>
        <w:t>более</w:t>
      </w:r>
      <w:r w:rsidRPr="00FC3317">
        <w:rPr>
          <w:spacing w:val="40"/>
          <w:sz w:val="24"/>
          <w:szCs w:val="24"/>
        </w:rPr>
        <w:t xml:space="preserve"> </w:t>
      </w:r>
      <w:r w:rsidRPr="00FC3317">
        <w:rPr>
          <w:sz w:val="24"/>
          <w:szCs w:val="24"/>
        </w:rPr>
        <w:t>профессионально</w:t>
      </w:r>
      <w:r w:rsidRPr="00FC3317">
        <w:rPr>
          <w:spacing w:val="40"/>
          <w:sz w:val="24"/>
          <w:szCs w:val="24"/>
        </w:rPr>
        <w:t xml:space="preserve"> </w:t>
      </w:r>
      <w:r w:rsidRPr="00FC3317">
        <w:rPr>
          <w:sz w:val="24"/>
          <w:szCs w:val="24"/>
        </w:rPr>
        <w:t>исполнять обязанности по текущей должности</w:t>
      </w:r>
    </w:p>
    <w:p w14:paraId="2E9BE7C7"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развитие</w:t>
      </w:r>
      <w:r w:rsidRPr="00FC3317">
        <w:rPr>
          <w:spacing w:val="-9"/>
          <w:sz w:val="24"/>
          <w:szCs w:val="24"/>
        </w:rPr>
        <w:t xml:space="preserve"> </w:t>
      </w:r>
      <w:r w:rsidRPr="00FC3317">
        <w:rPr>
          <w:sz w:val="24"/>
          <w:szCs w:val="24"/>
        </w:rPr>
        <w:t>карьеры</w:t>
      </w:r>
      <w:r w:rsidRPr="00FC3317">
        <w:rPr>
          <w:spacing w:val="-8"/>
          <w:sz w:val="24"/>
          <w:szCs w:val="24"/>
        </w:rPr>
        <w:t xml:space="preserve"> </w:t>
      </w:r>
      <w:r w:rsidRPr="00FC3317">
        <w:rPr>
          <w:sz w:val="24"/>
          <w:szCs w:val="24"/>
        </w:rPr>
        <w:t>по</w:t>
      </w:r>
      <w:r w:rsidRPr="00FC3317">
        <w:rPr>
          <w:spacing w:val="-8"/>
          <w:sz w:val="24"/>
          <w:szCs w:val="24"/>
        </w:rPr>
        <w:t xml:space="preserve"> </w:t>
      </w:r>
      <w:r w:rsidRPr="00FC3317">
        <w:rPr>
          <w:sz w:val="24"/>
          <w:szCs w:val="24"/>
        </w:rPr>
        <w:t>пути</w:t>
      </w:r>
      <w:r w:rsidRPr="00FC3317">
        <w:rPr>
          <w:spacing w:val="-2"/>
          <w:sz w:val="24"/>
          <w:szCs w:val="24"/>
        </w:rPr>
        <w:t xml:space="preserve"> </w:t>
      </w:r>
      <w:r w:rsidRPr="00FC3317">
        <w:rPr>
          <w:sz w:val="24"/>
          <w:szCs w:val="24"/>
        </w:rPr>
        <w:t>углубления</w:t>
      </w:r>
      <w:r w:rsidRPr="00FC3317">
        <w:rPr>
          <w:spacing w:val="-3"/>
          <w:sz w:val="24"/>
          <w:szCs w:val="24"/>
        </w:rPr>
        <w:t xml:space="preserve"> </w:t>
      </w:r>
      <w:r w:rsidRPr="00FC3317">
        <w:rPr>
          <w:sz w:val="24"/>
          <w:szCs w:val="24"/>
        </w:rPr>
        <w:t>узкопрофессиональных</w:t>
      </w:r>
      <w:r w:rsidRPr="00FC3317">
        <w:rPr>
          <w:spacing w:val="-4"/>
          <w:sz w:val="24"/>
          <w:szCs w:val="24"/>
        </w:rPr>
        <w:t xml:space="preserve"> </w:t>
      </w:r>
      <w:r w:rsidRPr="00FC3317">
        <w:rPr>
          <w:sz w:val="24"/>
          <w:szCs w:val="24"/>
        </w:rPr>
        <w:t>навыков</w:t>
      </w:r>
      <w:r w:rsidRPr="00FC3317">
        <w:rPr>
          <w:spacing w:val="-6"/>
          <w:sz w:val="24"/>
          <w:szCs w:val="24"/>
        </w:rPr>
        <w:t xml:space="preserve"> </w:t>
      </w:r>
      <w:r w:rsidRPr="00FC3317">
        <w:rPr>
          <w:sz w:val="24"/>
          <w:szCs w:val="24"/>
        </w:rPr>
        <w:t>и</w:t>
      </w:r>
      <w:r w:rsidRPr="00FC3317">
        <w:rPr>
          <w:spacing w:val="-2"/>
          <w:sz w:val="24"/>
          <w:szCs w:val="24"/>
        </w:rPr>
        <w:t xml:space="preserve"> знаний</w:t>
      </w:r>
    </w:p>
    <w:p w14:paraId="2E1789B9" w14:textId="77777777" w:rsidR="00FC3317" w:rsidRPr="00FC3317" w:rsidRDefault="00FC3317" w:rsidP="009817E5">
      <w:pPr>
        <w:pStyle w:val="a5"/>
        <w:numPr>
          <w:ilvl w:val="0"/>
          <w:numId w:val="226"/>
        </w:numPr>
        <w:spacing w:before="60"/>
        <w:ind w:left="142" w:right="144" w:firstLine="709"/>
        <w:jc w:val="both"/>
        <w:rPr>
          <w:sz w:val="24"/>
          <w:szCs w:val="24"/>
        </w:rPr>
      </w:pPr>
      <w:r w:rsidRPr="00FC3317">
        <w:rPr>
          <w:sz w:val="24"/>
          <w:szCs w:val="24"/>
        </w:rPr>
        <w:t>Карьерный</w:t>
      </w:r>
      <w:r w:rsidRPr="00FC3317">
        <w:rPr>
          <w:spacing w:val="-6"/>
          <w:sz w:val="24"/>
          <w:szCs w:val="24"/>
        </w:rPr>
        <w:t xml:space="preserve"> </w:t>
      </w:r>
      <w:r w:rsidRPr="00FC3317">
        <w:rPr>
          <w:sz w:val="24"/>
          <w:szCs w:val="24"/>
        </w:rPr>
        <w:t>путь</w:t>
      </w:r>
      <w:r w:rsidRPr="00FC3317">
        <w:rPr>
          <w:spacing w:val="-5"/>
          <w:sz w:val="24"/>
          <w:szCs w:val="24"/>
        </w:rPr>
        <w:t xml:space="preserve"> </w:t>
      </w:r>
      <w:r w:rsidRPr="00FC3317">
        <w:rPr>
          <w:sz w:val="24"/>
          <w:szCs w:val="24"/>
        </w:rPr>
        <w:t>дополнительных</w:t>
      </w:r>
      <w:r w:rsidRPr="00FC3317">
        <w:rPr>
          <w:spacing w:val="-6"/>
          <w:sz w:val="24"/>
          <w:szCs w:val="24"/>
        </w:rPr>
        <w:t xml:space="preserve"> </w:t>
      </w:r>
      <w:r w:rsidRPr="00FC3317">
        <w:rPr>
          <w:sz w:val="24"/>
          <w:szCs w:val="24"/>
        </w:rPr>
        <w:t>навыков</w:t>
      </w:r>
      <w:r w:rsidRPr="00FC3317">
        <w:rPr>
          <w:spacing w:val="-11"/>
          <w:sz w:val="24"/>
          <w:szCs w:val="24"/>
        </w:rPr>
        <w:t xml:space="preserve"> </w:t>
      </w:r>
      <w:r w:rsidRPr="00FC3317">
        <w:rPr>
          <w:sz w:val="24"/>
          <w:szCs w:val="24"/>
        </w:rPr>
        <w:t>—</w:t>
      </w:r>
      <w:r w:rsidRPr="00FC3317">
        <w:rPr>
          <w:spacing w:val="-4"/>
          <w:sz w:val="24"/>
          <w:szCs w:val="24"/>
        </w:rPr>
        <w:t xml:space="preserve"> это:</w:t>
      </w:r>
    </w:p>
    <w:p w14:paraId="580B3C2C" w14:textId="77777777" w:rsidR="00FC3317" w:rsidRPr="00FC3317" w:rsidRDefault="00FC3317" w:rsidP="009817E5">
      <w:pPr>
        <w:pStyle w:val="a5"/>
        <w:numPr>
          <w:ilvl w:val="1"/>
          <w:numId w:val="226"/>
        </w:numPr>
        <w:spacing w:before="1"/>
        <w:ind w:left="142" w:right="144" w:firstLine="709"/>
        <w:jc w:val="both"/>
        <w:rPr>
          <w:sz w:val="24"/>
          <w:szCs w:val="24"/>
        </w:rPr>
      </w:pPr>
      <w:r w:rsidRPr="00FC3317">
        <w:rPr>
          <w:sz w:val="24"/>
          <w:szCs w:val="24"/>
        </w:rPr>
        <w:t>побочные, дополнительные действия, предпринимаемые сотрудником в рамках компании-работодателя с целью повысить свою ценность для нее и приобрести достаточную степень незаменимости на своем рабочем месте</w:t>
      </w:r>
    </w:p>
    <w:p w14:paraId="42104624"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как вертикальная последовательность должностей, так и ряд возможностей в горизонтальной плоскости</w:t>
      </w:r>
    </w:p>
    <w:p w14:paraId="055FAAF9"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приобретение полезных знаний и навыков, позволяющих более профессионально исполнять обязанности по текущей должности</w:t>
      </w:r>
    </w:p>
    <w:p w14:paraId="422EC868"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развитие</w:t>
      </w:r>
      <w:r w:rsidRPr="00FC3317">
        <w:rPr>
          <w:spacing w:val="-9"/>
          <w:sz w:val="24"/>
          <w:szCs w:val="24"/>
        </w:rPr>
        <w:t xml:space="preserve"> </w:t>
      </w:r>
      <w:r w:rsidRPr="00FC3317">
        <w:rPr>
          <w:sz w:val="24"/>
          <w:szCs w:val="24"/>
        </w:rPr>
        <w:t>карьеры</w:t>
      </w:r>
      <w:r w:rsidRPr="00FC3317">
        <w:rPr>
          <w:spacing w:val="-8"/>
          <w:sz w:val="24"/>
          <w:szCs w:val="24"/>
        </w:rPr>
        <w:t xml:space="preserve"> </w:t>
      </w:r>
      <w:r w:rsidRPr="00FC3317">
        <w:rPr>
          <w:sz w:val="24"/>
          <w:szCs w:val="24"/>
        </w:rPr>
        <w:t>по</w:t>
      </w:r>
      <w:r w:rsidRPr="00FC3317">
        <w:rPr>
          <w:spacing w:val="-8"/>
          <w:sz w:val="24"/>
          <w:szCs w:val="24"/>
        </w:rPr>
        <w:t xml:space="preserve"> </w:t>
      </w:r>
      <w:r w:rsidRPr="00FC3317">
        <w:rPr>
          <w:sz w:val="24"/>
          <w:szCs w:val="24"/>
        </w:rPr>
        <w:t>пути</w:t>
      </w:r>
      <w:r w:rsidRPr="00FC3317">
        <w:rPr>
          <w:spacing w:val="-2"/>
          <w:sz w:val="24"/>
          <w:szCs w:val="24"/>
        </w:rPr>
        <w:t xml:space="preserve"> </w:t>
      </w:r>
      <w:r w:rsidRPr="00FC3317">
        <w:rPr>
          <w:sz w:val="24"/>
          <w:szCs w:val="24"/>
        </w:rPr>
        <w:t>углубления</w:t>
      </w:r>
      <w:r w:rsidRPr="00FC3317">
        <w:rPr>
          <w:spacing w:val="-3"/>
          <w:sz w:val="24"/>
          <w:szCs w:val="24"/>
        </w:rPr>
        <w:t xml:space="preserve"> </w:t>
      </w:r>
      <w:r w:rsidRPr="00FC3317">
        <w:rPr>
          <w:sz w:val="24"/>
          <w:szCs w:val="24"/>
        </w:rPr>
        <w:t>узкопрофессиональных</w:t>
      </w:r>
      <w:r w:rsidRPr="00FC3317">
        <w:rPr>
          <w:spacing w:val="-4"/>
          <w:sz w:val="24"/>
          <w:szCs w:val="24"/>
        </w:rPr>
        <w:t xml:space="preserve"> </w:t>
      </w:r>
      <w:r w:rsidRPr="00FC3317">
        <w:rPr>
          <w:sz w:val="24"/>
          <w:szCs w:val="24"/>
        </w:rPr>
        <w:t>навыков</w:t>
      </w:r>
      <w:r w:rsidRPr="00FC3317">
        <w:rPr>
          <w:spacing w:val="-6"/>
          <w:sz w:val="24"/>
          <w:szCs w:val="24"/>
        </w:rPr>
        <w:t xml:space="preserve"> </w:t>
      </w:r>
      <w:r w:rsidRPr="00FC3317">
        <w:rPr>
          <w:sz w:val="24"/>
          <w:szCs w:val="24"/>
        </w:rPr>
        <w:t>и</w:t>
      </w:r>
      <w:r w:rsidRPr="00FC3317">
        <w:rPr>
          <w:spacing w:val="-2"/>
          <w:sz w:val="24"/>
          <w:szCs w:val="24"/>
        </w:rPr>
        <w:t xml:space="preserve"> знаний</w:t>
      </w:r>
    </w:p>
    <w:p w14:paraId="17CB0F3B" w14:textId="77777777" w:rsidR="00FC3317" w:rsidRPr="00FC3317" w:rsidRDefault="00FC3317" w:rsidP="00A25E61">
      <w:pPr>
        <w:pStyle w:val="a3"/>
        <w:ind w:left="142" w:right="144" w:firstLine="709"/>
        <w:rPr>
          <w:sz w:val="24"/>
          <w:szCs w:val="24"/>
        </w:rPr>
      </w:pPr>
    </w:p>
    <w:p w14:paraId="64140EEB" w14:textId="77777777" w:rsidR="00FC3317" w:rsidRPr="00FC3317" w:rsidRDefault="00FC3317" w:rsidP="009817E5">
      <w:pPr>
        <w:pStyle w:val="a5"/>
        <w:numPr>
          <w:ilvl w:val="0"/>
          <w:numId w:val="226"/>
        </w:numPr>
        <w:ind w:left="142" w:right="144" w:firstLine="709"/>
        <w:jc w:val="both"/>
        <w:rPr>
          <w:sz w:val="24"/>
          <w:szCs w:val="24"/>
        </w:rPr>
      </w:pPr>
      <w:r w:rsidRPr="00FC3317">
        <w:rPr>
          <w:sz w:val="24"/>
          <w:szCs w:val="24"/>
        </w:rPr>
        <w:t>Двойной</w:t>
      </w:r>
      <w:r w:rsidRPr="00FC3317">
        <w:rPr>
          <w:spacing w:val="-8"/>
          <w:sz w:val="24"/>
          <w:szCs w:val="24"/>
        </w:rPr>
        <w:t xml:space="preserve"> </w:t>
      </w:r>
      <w:r w:rsidRPr="00FC3317">
        <w:rPr>
          <w:sz w:val="24"/>
          <w:szCs w:val="24"/>
        </w:rPr>
        <w:t>карьерный</w:t>
      </w:r>
      <w:r w:rsidRPr="00FC3317">
        <w:rPr>
          <w:spacing w:val="-6"/>
          <w:sz w:val="24"/>
          <w:szCs w:val="24"/>
        </w:rPr>
        <w:t xml:space="preserve"> </w:t>
      </w:r>
      <w:r w:rsidRPr="00FC3317">
        <w:rPr>
          <w:sz w:val="24"/>
          <w:szCs w:val="24"/>
        </w:rPr>
        <w:t>путь</w:t>
      </w:r>
      <w:r w:rsidRPr="00FC3317">
        <w:rPr>
          <w:spacing w:val="-4"/>
          <w:sz w:val="24"/>
          <w:szCs w:val="24"/>
        </w:rPr>
        <w:t xml:space="preserve"> </w:t>
      </w:r>
      <w:r w:rsidRPr="00FC3317">
        <w:rPr>
          <w:sz w:val="24"/>
          <w:szCs w:val="24"/>
        </w:rPr>
        <w:t>—</w:t>
      </w:r>
      <w:r w:rsidRPr="00FC3317">
        <w:rPr>
          <w:spacing w:val="-6"/>
          <w:sz w:val="24"/>
          <w:szCs w:val="24"/>
        </w:rPr>
        <w:t xml:space="preserve"> </w:t>
      </w:r>
      <w:r w:rsidRPr="00FC3317">
        <w:rPr>
          <w:spacing w:val="-4"/>
          <w:sz w:val="24"/>
          <w:szCs w:val="24"/>
        </w:rPr>
        <w:t>это:</w:t>
      </w:r>
    </w:p>
    <w:p w14:paraId="708D27F5"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развитие</w:t>
      </w:r>
      <w:r w:rsidRPr="00FC3317">
        <w:rPr>
          <w:spacing w:val="-12"/>
          <w:sz w:val="24"/>
          <w:szCs w:val="24"/>
        </w:rPr>
        <w:t xml:space="preserve"> </w:t>
      </w:r>
      <w:r w:rsidRPr="00FC3317">
        <w:rPr>
          <w:sz w:val="24"/>
          <w:szCs w:val="24"/>
        </w:rPr>
        <w:t>карьеры</w:t>
      </w:r>
      <w:r w:rsidRPr="00FC3317">
        <w:rPr>
          <w:spacing w:val="-5"/>
          <w:sz w:val="24"/>
          <w:szCs w:val="24"/>
        </w:rPr>
        <w:t xml:space="preserve"> </w:t>
      </w:r>
      <w:r w:rsidRPr="00FC3317">
        <w:rPr>
          <w:sz w:val="24"/>
          <w:szCs w:val="24"/>
        </w:rPr>
        <w:t>по</w:t>
      </w:r>
      <w:r w:rsidRPr="00FC3317">
        <w:rPr>
          <w:spacing w:val="-11"/>
          <w:sz w:val="24"/>
          <w:szCs w:val="24"/>
        </w:rPr>
        <w:t xml:space="preserve"> </w:t>
      </w:r>
      <w:r w:rsidRPr="00FC3317">
        <w:rPr>
          <w:sz w:val="24"/>
          <w:szCs w:val="24"/>
        </w:rPr>
        <w:t>пути</w:t>
      </w:r>
      <w:r w:rsidRPr="00FC3317">
        <w:rPr>
          <w:spacing w:val="-2"/>
          <w:sz w:val="24"/>
          <w:szCs w:val="24"/>
        </w:rPr>
        <w:t xml:space="preserve"> </w:t>
      </w:r>
      <w:r w:rsidRPr="00FC3317">
        <w:rPr>
          <w:sz w:val="24"/>
          <w:szCs w:val="24"/>
        </w:rPr>
        <w:t>расширения</w:t>
      </w:r>
      <w:r w:rsidRPr="00FC3317">
        <w:rPr>
          <w:spacing w:val="-4"/>
          <w:sz w:val="24"/>
          <w:szCs w:val="24"/>
        </w:rPr>
        <w:t xml:space="preserve"> </w:t>
      </w:r>
      <w:r w:rsidRPr="00FC3317">
        <w:rPr>
          <w:sz w:val="24"/>
          <w:szCs w:val="24"/>
        </w:rPr>
        <w:t>управленческих</w:t>
      </w:r>
      <w:r w:rsidRPr="00FC3317">
        <w:rPr>
          <w:spacing w:val="-2"/>
          <w:sz w:val="24"/>
          <w:szCs w:val="24"/>
        </w:rPr>
        <w:t xml:space="preserve"> полномочий</w:t>
      </w:r>
    </w:p>
    <w:p w14:paraId="7242D2FE" w14:textId="77777777" w:rsidR="00FC3317" w:rsidRPr="00FC3317" w:rsidRDefault="00FC3317" w:rsidP="009817E5">
      <w:pPr>
        <w:pStyle w:val="a5"/>
        <w:numPr>
          <w:ilvl w:val="1"/>
          <w:numId w:val="226"/>
        </w:numPr>
        <w:ind w:left="142" w:right="144" w:firstLine="709"/>
        <w:jc w:val="both"/>
        <w:rPr>
          <w:sz w:val="24"/>
          <w:szCs w:val="24"/>
        </w:rPr>
      </w:pPr>
      <w:r w:rsidRPr="00FC3317">
        <w:rPr>
          <w:spacing w:val="-4"/>
          <w:sz w:val="24"/>
          <w:szCs w:val="24"/>
        </w:rPr>
        <w:t>как</w:t>
      </w:r>
      <w:r w:rsidRPr="00FC3317">
        <w:rPr>
          <w:sz w:val="24"/>
          <w:szCs w:val="24"/>
        </w:rPr>
        <w:tab/>
      </w:r>
      <w:r w:rsidRPr="00FC3317">
        <w:rPr>
          <w:spacing w:val="-2"/>
          <w:sz w:val="24"/>
          <w:szCs w:val="24"/>
        </w:rPr>
        <w:t>вертикальная</w:t>
      </w:r>
      <w:r w:rsidRPr="00FC3317">
        <w:rPr>
          <w:sz w:val="24"/>
          <w:szCs w:val="24"/>
        </w:rPr>
        <w:tab/>
      </w:r>
      <w:r w:rsidRPr="00FC3317">
        <w:rPr>
          <w:spacing w:val="-2"/>
          <w:sz w:val="24"/>
          <w:szCs w:val="24"/>
        </w:rPr>
        <w:t>последовательность</w:t>
      </w:r>
      <w:r w:rsidRPr="00FC3317">
        <w:rPr>
          <w:sz w:val="24"/>
          <w:szCs w:val="24"/>
        </w:rPr>
        <w:tab/>
      </w:r>
      <w:r w:rsidRPr="00FC3317">
        <w:rPr>
          <w:spacing w:val="-2"/>
          <w:sz w:val="24"/>
          <w:szCs w:val="24"/>
        </w:rPr>
        <w:t>должностей,</w:t>
      </w:r>
      <w:r w:rsidRPr="00FC3317">
        <w:rPr>
          <w:sz w:val="24"/>
          <w:szCs w:val="24"/>
        </w:rPr>
        <w:tab/>
      </w:r>
      <w:r w:rsidRPr="00FC3317">
        <w:rPr>
          <w:spacing w:val="-4"/>
          <w:sz w:val="24"/>
          <w:szCs w:val="24"/>
        </w:rPr>
        <w:t>так</w:t>
      </w:r>
      <w:r w:rsidRPr="00FC3317">
        <w:rPr>
          <w:sz w:val="24"/>
          <w:szCs w:val="24"/>
        </w:rPr>
        <w:tab/>
      </w:r>
      <w:r w:rsidRPr="00FC3317">
        <w:rPr>
          <w:spacing w:val="-10"/>
          <w:sz w:val="24"/>
          <w:szCs w:val="24"/>
        </w:rPr>
        <w:t>и</w:t>
      </w:r>
      <w:r w:rsidRPr="00FC3317">
        <w:rPr>
          <w:sz w:val="24"/>
          <w:szCs w:val="24"/>
        </w:rPr>
        <w:tab/>
      </w:r>
      <w:r w:rsidRPr="00FC3317">
        <w:rPr>
          <w:spacing w:val="-4"/>
          <w:sz w:val="24"/>
          <w:szCs w:val="24"/>
        </w:rPr>
        <w:t>ряд</w:t>
      </w:r>
      <w:r w:rsidRPr="00FC3317">
        <w:rPr>
          <w:sz w:val="24"/>
          <w:szCs w:val="24"/>
        </w:rPr>
        <w:lastRenderedPageBreak/>
        <w:tab/>
      </w:r>
      <w:r w:rsidRPr="00FC3317">
        <w:rPr>
          <w:spacing w:val="-2"/>
          <w:sz w:val="24"/>
          <w:szCs w:val="24"/>
        </w:rPr>
        <w:t>возможностей</w:t>
      </w:r>
      <w:r w:rsidRPr="00FC3317">
        <w:rPr>
          <w:sz w:val="24"/>
          <w:szCs w:val="24"/>
        </w:rPr>
        <w:tab/>
      </w:r>
      <w:r w:rsidRPr="00FC3317">
        <w:rPr>
          <w:spacing w:val="-10"/>
          <w:sz w:val="24"/>
          <w:szCs w:val="24"/>
        </w:rPr>
        <w:t xml:space="preserve">в </w:t>
      </w:r>
      <w:r w:rsidRPr="00FC3317">
        <w:rPr>
          <w:sz w:val="24"/>
          <w:szCs w:val="24"/>
        </w:rPr>
        <w:t>горизонтальной плоскости</w:t>
      </w:r>
    </w:p>
    <w:p w14:paraId="08A5572F" w14:textId="77777777" w:rsidR="00FC3317" w:rsidRPr="00FC3317" w:rsidRDefault="00FC3317" w:rsidP="009817E5">
      <w:pPr>
        <w:pStyle w:val="a5"/>
        <w:numPr>
          <w:ilvl w:val="1"/>
          <w:numId w:val="226"/>
        </w:numPr>
        <w:spacing w:before="1"/>
        <w:ind w:left="142" w:right="144" w:firstLine="709"/>
        <w:jc w:val="both"/>
        <w:rPr>
          <w:sz w:val="24"/>
          <w:szCs w:val="24"/>
        </w:rPr>
      </w:pPr>
      <w:r w:rsidRPr="00FC3317">
        <w:rPr>
          <w:sz w:val="24"/>
          <w:szCs w:val="24"/>
        </w:rPr>
        <w:t>приобретение</w:t>
      </w:r>
      <w:r w:rsidRPr="00FC3317">
        <w:rPr>
          <w:spacing w:val="40"/>
          <w:sz w:val="24"/>
          <w:szCs w:val="24"/>
        </w:rPr>
        <w:t xml:space="preserve"> </w:t>
      </w:r>
      <w:r w:rsidRPr="00FC3317">
        <w:rPr>
          <w:sz w:val="24"/>
          <w:szCs w:val="24"/>
        </w:rPr>
        <w:t>полезных</w:t>
      </w:r>
      <w:r w:rsidRPr="00FC3317">
        <w:rPr>
          <w:spacing w:val="40"/>
          <w:sz w:val="24"/>
          <w:szCs w:val="24"/>
        </w:rPr>
        <w:t xml:space="preserve"> </w:t>
      </w:r>
      <w:r w:rsidRPr="00FC3317">
        <w:rPr>
          <w:sz w:val="24"/>
          <w:szCs w:val="24"/>
        </w:rPr>
        <w:t>знаний</w:t>
      </w:r>
      <w:r w:rsidRPr="00FC3317">
        <w:rPr>
          <w:spacing w:val="40"/>
          <w:sz w:val="24"/>
          <w:szCs w:val="24"/>
        </w:rPr>
        <w:t xml:space="preserve"> </w:t>
      </w:r>
      <w:r w:rsidRPr="00FC3317">
        <w:rPr>
          <w:sz w:val="24"/>
          <w:szCs w:val="24"/>
        </w:rPr>
        <w:t>и</w:t>
      </w:r>
      <w:r w:rsidRPr="00FC3317">
        <w:rPr>
          <w:spacing w:val="40"/>
          <w:sz w:val="24"/>
          <w:szCs w:val="24"/>
        </w:rPr>
        <w:t xml:space="preserve"> </w:t>
      </w:r>
      <w:r w:rsidRPr="00FC3317">
        <w:rPr>
          <w:sz w:val="24"/>
          <w:szCs w:val="24"/>
        </w:rPr>
        <w:t>навыков,</w:t>
      </w:r>
      <w:r w:rsidRPr="00FC3317">
        <w:rPr>
          <w:spacing w:val="40"/>
          <w:sz w:val="24"/>
          <w:szCs w:val="24"/>
        </w:rPr>
        <w:t xml:space="preserve"> </w:t>
      </w:r>
      <w:r w:rsidRPr="00FC3317">
        <w:rPr>
          <w:sz w:val="24"/>
          <w:szCs w:val="24"/>
        </w:rPr>
        <w:t>позволяющих</w:t>
      </w:r>
      <w:r w:rsidRPr="00FC3317">
        <w:rPr>
          <w:spacing w:val="40"/>
          <w:sz w:val="24"/>
          <w:szCs w:val="24"/>
        </w:rPr>
        <w:t xml:space="preserve"> </w:t>
      </w:r>
      <w:r w:rsidRPr="00FC3317">
        <w:rPr>
          <w:sz w:val="24"/>
          <w:szCs w:val="24"/>
        </w:rPr>
        <w:t>более</w:t>
      </w:r>
      <w:r w:rsidRPr="00FC3317">
        <w:rPr>
          <w:spacing w:val="40"/>
          <w:sz w:val="24"/>
          <w:szCs w:val="24"/>
        </w:rPr>
        <w:t xml:space="preserve"> </w:t>
      </w:r>
      <w:r w:rsidRPr="00FC3317">
        <w:rPr>
          <w:sz w:val="24"/>
          <w:szCs w:val="24"/>
        </w:rPr>
        <w:t>профессионально</w:t>
      </w:r>
      <w:r w:rsidRPr="00FC3317">
        <w:rPr>
          <w:spacing w:val="40"/>
          <w:sz w:val="24"/>
          <w:szCs w:val="24"/>
        </w:rPr>
        <w:t xml:space="preserve"> </w:t>
      </w:r>
      <w:r w:rsidRPr="00FC3317">
        <w:rPr>
          <w:sz w:val="24"/>
          <w:szCs w:val="24"/>
        </w:rPr>
        <w:t>исполнять обязанности по текущей должности</w:t>
      </w:r>
    </w:p>
    <w:p w14:paraId="4A0E51C2"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развитие</w:t>
      </w:r>
      <w:r w:rsidRPr="00FC3317">
        <w:rPr>
          <w:spacing w:val="-9"/>
          <w:sz w:val="24"/>
          <w:szCs w:val="24"/>
        </w:rPr>
        <w:t xml:space="preserve"> </w:t>
      </w:r>
      <w:r w:rsidRPr="00FC3317">
        <w:rPr>
          <w:sz w:val="24"/>
          <w:szCs w:val="24"/>
        </w:rPr>
        <w:t>карьеры</w:t>
      </w:r>
      <w:r w:rsidRPr="00FC3317">
        <w:rPr>
          <w:spacing w:val="-8"/>
          <w:sz w:val="24"/>
          <w:szCs w:val="24"/>
        </w:rPr>
        <w:t xml:space="preserve"> </w:t>
      </w:r>
      <w:r w:rsidRPr="00FC3317">
        <w:rPr>
          <w:sz w:val="24"/>
          <w:szCs w:val="24"/>
        </w:rPr>
        <w:t>по</w:t>
      </w:r>
      <w:r w:rsidRPr="00FC3317">
        <w:rPr>
          <w:spacing w:val="-8"/>
          <w:sz w:val="24"/>
          <w:szCs w:val="24"/>
        </w:rPr>
        <w:t xml:space="preserve"> </w:t>
      </w:r>
      <w:r w:rsidRPr="00FC3317">
        <w:rPr>
          <w:sz w:val="24"/>
          <w:szCs w:val="24"/>
        </w:rPr>
        <w:t>пути</w:t>
      </w:r>
      <w:r w:rsidRPr="00FC3317">
        <w:rPr>
          <w:spacing w:val="-2"/>
          <w:sz w:val="24"/>
          <w:szCs w:val="24"/>
        </w:rPr>
        <w:t xml:space="preserve"> </w:t>
      </w:r>
      <w:r w:rsidRPr="00FC3317">
        <w:rPr>
          <w:sz w:val="24"/>
          <w:szCs w:val="24"/>
        </w:rPr>
        <w:t>углубления</w:t>
      </w:r>
      <w:r w:rsidRPr="00FC3317">
        <w:rPr>
          <w:spacing w:val="-3"/>
          <w:sz w:val="24"/>
          <w:szCs w:val="24"/>
        </w:rPr>
        <w:t xml:space="preserve"> </w:t>
      </w:r>
      <w:r w:rsidRPr="00FC3317">
        <w:rPr>
          <w:sz w:val="24"/>
          <w:szCs w:val="24"/>
        </w:rPr>
        <w:t>узкопрофессиональных</w:t>
      </w:r>
      <w:r w:rsidRPr="00FC3317">
        <w:rPr>
          <w:spacing w:val="-4"/>
          <w:sz w:val="24"/>
          <w:szCs w:val="24"/>
        </w:rPr>
        <w:t xml:space="preserve"> </w:t>
      </w:r>
      <w:r w:rsidRPr="00FC3317">
        <w:rPr>
          <w:sz w:val="24"/>
          <w:szCs w:val="24"/>
        </w:rPr>
        <w:t>навыков</w:t>
      </w:r>
      <w:r w:rsidRPr="00FC3317">
        <w:rPr>
          <w:spacing w:val="-6"/>
          <w:sz w:val="24"/>
          <w:szCs w:val="24"/>
        </w:rPr>
        <w:t xml:space="preserve"> </w:t>
      </w:r>
      <w:r w:rsidRPr="00FC3317">
        <w:rPr>
          <w:sz w:val="24"/>
          <w:szCs w:val="24"/>
        </w:rPr>
        <w:t>и</w:t>
      </w:r>
      <w:r w:rsidRPr="00FC3317">
        <w:rPr>
          <w:spacing w:val="-2"/>
          <w:sz w:val="24"/>
          <w:szCs w:val="24"/>
        </w:rPr>
        <w:t xml:space="preserve"> знаний</w:t>
      </w:r>
    </w:p>
    <w:p w14:paraId="22635559" w14:textId="77777777" w:rsidR="00FC3317" w:rsidRPr="00FC3317" w:rsidRDefault="00FC3317" w:rsidP="00A25E61">
      <w:pPr>
        <w:pStyle w:val="a3"/>
        <w:ind w:left="142" w:right="144" w:firstLine="709"/>
        <w:rPr>
          <w:sz w:val="24"/>
          <w:szCs w:val="24"/>
        </w:rPr>
      </w:pPr>
    </w:p>
    <w:p w14:paraId="57CDF0F3" w14:textId="77777777" w:rsidR="00FC3317" w:rsidRPr="00FC3317" w:rsidRDefault="00FC3317" w:rsidP="009817E5">
      <w:pPr>
        <w:pStyle w:val="a5"/>
        <w:numPr>
          <w:ilvl w:val="0"/>
          <w:numId w:val="226"/>
        </w:numPr>
        <w:ind w:left="142" w:right="144" w:firstLine="709"/>
        <w:jc w:val="both"/>
        <w:rPr>
          <w:sz w:val="24"/>
          <w:szCs w:val="24"/>
        </w:rPr>
      </w:pPr>
      <w:r w:rsidRPr="00FC3317">
        <w:rPr>
          <w:sz w:val="24"/>
          <w:szCs w:val="24"/>
        </w:rPr>
        <w:t>Сопроводительное</w:t>
      </w:r>
      <w:r w:rsidRPr="00FC3317">
        <w:rPr>
          <w:spacing w:val="-12"/>
          <w:sz w:val="24"/>
          <w:szCs w:val="24"/>
        </w:rPr>
        <w:t xml:space="preserve"> </w:t>
      </w:r>
      <w:r w:rsidRPr="00FC3317">
        <w:rPr>
          <w:sz w:val="24"/>
          <w:szCs w:val="24"/>
        </w:rPr>
        <w:t>письмо</w:t>
      </w:r>
      <w:r w:rsidRPr="00FC3317">
        <w:rPr>
          <w:spacing w:val="-6"/>
          <w:sz w:val="24"/>
          <w:szCs w:val="24"/>
        </w:rPr>
        <w:t xml:space="preserve"> </w:t>
      </w:r>
      <w:r w:rsidRPr="00FC3317">
        <w:rPr>
          <w:sz w:val="24"/>
          <w:szCs w:val="24"/>
        </w:rPr>
        <w:t>—</w:t>
      </w:r>
      <w:r w:rsidRPr="00FC3317">
        <w:rPr>
          <w:spacing w:val="-7"/>
          <w:sz w:val="24"/>
          <w:szCs w:val="24"/>
        </w:rPr>
        <w:t xml:space="preserve"> </w:t>
      </w:r>
      <w:r w:rsidRPr="00FC3317">
        <w:rPr>
          <w:spacing w:val="-4"/>
          <w:sz w:val="24"/>
          <w:szCs w:val="24"/>
        </w:rPr>
        <w:t>это:</w:t>
      </w:r>
    </w:p>
    <w:p w14:paraId="12A18E45"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аргументация</w:t>
      </w:r>
      <w:r w:rsidRPr="00FC3317">
        <w:rPr>
          <w:spacing w:val="-7"/>
          <w:sz w:val="24"/>
          <w:szCs w:val="24"/>
        </w:rPr>
        <w:t xml:space="preserve"> </w:t>
      </w:r>
      <w:r w:rsidRPr="00FC3317">
        <w:rPr>
          <w:sz w:val="24"/>
          <w:szCs w:val="24"/>
        </w:rPr>
        <w:t>востребованности</w:t>
      </w:r>
      <w:r w:rsidRPr="00FC3317">
        <w:rPr>
          <w:spacing w:val="-4"/>
          <w:sz w:val="24"/>
          <w:szCs w:val="24"/>
        </w:rPr>
        <w:t xml:space="preserve"> </w:t>
      </w:r>
      <w:r w:rsidRPr="00FC3317">
        <w:rPr>
          <w:sz w:val="24"/>
          <w:szCs w:val="24"/>
        </w:rPr>
        <w:t>кандидата</w:t>
      </w:r>
      <w:r w:rsidRPr="00FC3317">
        <w:rPr>
          <w:spacing w:val="-7"/>
          <w:sz w:val="24"/>
          <w:szCs w:val="24"/>
        </w:rPr>
        <w:t xml:space="preserve"> </w:t>
      </w:r>
      <w:r w:rsidRPr="00FC3317">
        <w:rPr>
          <w:sz w:val="24"/>
          <w:szCs w:val="24"/>
        </w:rPr>
        <w:t>на</w:t>
      </w:r>
      <w:r w:rsidRPr="00FC3317">
        <w:rPr>
          <w:spacing w:val="-9"/>
          <w:sz w:val="24"/>
          <w:szCs w:val="24"/>
        </w:rPr>
        <w:t xml:space="preserve"> </w:t>
      </w:r>
      <w:r w:rsidRPr="00FC3317">
        <w:rPr>
          <w:sz w:val="24"/>
          <w:szCs w:val="24"/>
        </w:rPr>
        <w:t>искомом</w:t>
      </w:r>
      <w:r w:rsidRPr="00FC3317">
        <w:rPr>
          <w:spacing w:val="-6"/>
          <w:sz w:val="24"/>
          <w:szCs w:val="24"/>
        </w:rPr>
        <w:t xml:space="preserve"> </w:t>
      </w:r>
      <w:r w:rsidRPr="00FC3317">
        <w:rPr>
          <w:sz w:val="24"/>
          <w:szCs w:val="24"/>
        </w:rPr>
        <w:t>рабочем</w:t>
      </w:r>
      <w:r w:rsidRPr="00FC3317">
        <w:rPr>
          <w:spacing w:val="-3"/>
          <w:sz w:val="24"/>
          <w:szCs w:val="24"/>
        </w:rPr>
        <w:t xml:space="preserve"> </w:t>
      </w:r>
      <w:r w:rsidRPr="00FC3317">
        <w:rPr>
          <w:spacing w:val="-2"/>
          <w:sz w:val="24"/>
          <w:szCs w:val="24"/>
        </w:rPr>
        <w:t>месте</w:t>
      </w:r>
    </w:p>
    <w:p w14:paraId="5ADBA76F" w14:textId="77777777" w:rsidR="00FC3317" w:rsidRPr="00FC3317" w:rsidRDefault="00FC3317" w:rsidP="009817E5">
      <w:pPr>
        <w:pStyle w:val="a5"/>
        <w:numPr>
          <w:ilvl w:val="1"/>
          <w:numId w:val="226"/>
        </w:numPr>
        <w:ind w:left="142" w:right="144" w:firstLine="709"/>
        <w:jc w:val="both"/>
        <w:rPr>
          <w:sz w:val="24"/>
          <w:szCs w:val="24"/>
        </w:rPr>
      </w:pPr>
      <w:r w:rsidRPr="00FC3317">
        <w:rPr>
          <w:spacing w:val="-2"/>
          <w:sz w:val="24"/>
          <w:szCs w:val="24"/>
        </w:rPr>
        <w:t>сжатая</w:t>
      </w:r>
      <w:r w:rsidRPr="00FC3317">
        <w:rPr>
          <w:sz w:val="24"/>
          <w:szCs w:val="24"/>
        </w:rPr>
        <w:tab/>
      </w:r>
      <w:r w:rsidRPr="00FC3317">
        <w:rPr>
          <w:spacing w:val="-2"/>
          <w:sz w:val="24"/>
          <w:szCs w:val="24"/>
        </w:rPr>
        <w:t>характеристика</w:t>
      </w:r>
      <w:r w:rsidRPr="00FC3317">
        <w:rPr>
          <w:sz w:val="24"/>
          <w:szCs w:val="24"/>
        </w:rPr>
        <w:tab/>
      </w:r>
      <w:r w:rsidRPr="00FC3317">
        <w:rPr>
          <w:spacing w:val="-2"/>
          <w:sz w:val="24"/>
          <w:szCs w:val="24"/>
        </w:rPr>
        <w:t>человека</w:t>
      </w:r>
      <w:r w:rsidRPr="00FC3317">
        <w:rPr>
          <w:sz w:val="24"/>
          <w:szCs w:val="24"/>
        </w:rPr>
        <w:tab/>
      </w:r>
      <w:r w:rsidRPr="00FC3317">
        <w:rPr>
          <w:spacing w:val="-4"/>
          <w:sz w:val="24"/>
          <w:szCs w:val="24"/>
        </w:rPr>
        <w:t>как</w:t>
      </w:r>
      <w:r w:rsidRPr="00FC3317">
        <w:rPr>
          <w:sz w:val="24"/>
          <w:szCs w:val="24"/>
        </w:rPr>
        <w:tab/>
      </w:r>
      <w:r w:rsidRPr="00FC3317">
        <w:rPr>
          <w:spacing w:val="-2"/>
          <w:sz w:val="24"/>
          <w:szCs w:val="24"/>
        </w:rPr>
        <w:t>уникального</w:t>
      </w:r>
      <w:r w:rsidRPr="00FC3317">
        <w:rPr>
          <w:sz w:val="24"/>
          <w:szCs w:val="24"/>
        </w:rPr>
        <w:tab/>
      </w:r>
      <w:r w:rsidRPr="00FC3317">
        <w:rPr>
          <w:spacing w:val="-2"/>
          <w:sz w:val="24"/>
          <w:szCs w:val="24"/>
        </w:rPr>
        <w:t>работника,</w:t>
      </w:r>
      <w:r w:rsidRPr="00FC3317">
        <w:rPr>
          <w:sz w:val="24"/>
          <w:szCs w:val="24"/>
        </w:rPr>
        <w:tab/>
      </w:r>
      <w:r w:rsidRPr="00FC3317">
        <w:rPr>
          <w:spacing w:val="-2"/>
          <w:sz w:val="24"/>
          <w:szCs w:val="24"/>
        </w:rPr>
        <w:t xml:space="preserve">предназначенная </w:t>
      </w:r>
      <w:r w:rsidRPr="00FC3317">
        <w:rPr>
          <w:sz w:val="24"/>
          <w:szCs w:val="24"/>
        </w:rPr>
        <w:t>заинтересовать работодателя в личной встрече с потенциальным сотрудником</w:t>
      </w:r>
    </w:p>
    <w:p w14:paraId="37B33A45"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документ,</w:t>
      </w:r>
      <w:r w:rsidRPr="00FC3317">
        <w:rPr>
          <w:spacing w:val="38"/>
          <w:sz w:val="24"/>
          <w:szCs w:val="24"/>
        </w:rPr>
        <w:t xml:space="preserve"> </w:t>
      </w:r>
      <w:r w:rsidRPr="00FC3317">
        <w:rPr>
          <w:sz w:val="24"/>
          <w:szCs w:val="24"/>
        </w:rPr>
        <w:t>в</w:t>
      </w:r>
      <w:r w:rsidRPr="00FC3317">
        <w:rPr>
          <w:spacing w:val="34"/>
          <w:sz w:val="24"/>
          <w:szCs w:val="24"/>
        </w:rPr>
        <w:t xml:space="preserve"> </w:t>
      </w:r>
      <w:r w:rsidRPr="00FC3317">
        <w:rPr>
          <w:sz w:val="24"/>
          <w:szCs w:val="24"/>
        </w:rPr>
        <w:t>котором</w:t>
      </w:r>
      <w:r w:rsidRPr="00FC3317">
        <w:rPr>
          <w:spacing w:val="35"/>
          <w:sz w:val="24"/>
          <w:szCs w:val="24"/>
        </w:rPr>
        <w:t xml:space="preserve"> </w:t>
      </w:r>
      <w:r w:rsidRPr="00FC3317">
        <w:rPr>
          <w:sz w:val="24"/>
          <w:szCs w:val="24"/>
        </w:rPr>
        <w:t>в</w:t>
      </w:r>
      <w:r w:rsidRPr="00FC3317">
        <w:rPr>
          <w:spacing w:val="37"/>
          <w:sz w:val="24"/>
          <w:szCs w:val="24"/>
        </w:rPr>
        <w:t xml:space="preserve"> </w:t>
      </w:r>
      <w:r w:rsidRPr="00FC3317">
        <w:rPr>
          <w:sz w:val="24"/>
          <w:szCs w:val="24"/>
        </w:rPr>
        <w:t>полном</w:t>
      </w:r>
      <w:r w:rsidRPr="00FC3317">
        <w:rPr>
          <w:spacing w:val="35"/>
          <w:sz w:val="24"/>
          <w:szCs w:val="24"/>
        </w:rPr>
        <w:t xml:space="preserve"> </w:t>
      </w:r>
      <w:r w:rsidRPr="00FC3317">
        <w:rPr>
          <w:sz w:val="24"/>
          <w:szCs w:val="24"/>
        </w:rPr>
        <w:t>объеме</w:t>
      </w:r>
      <w:r w:rsidRPr="00FC3317">
        <w:rPr>
          <w:spacing w:val="35"/>
          <w:sz w:val="24"/>
          <w:szCs w:val="24"/>
        </w:rPr>
        <w:t xml:space="preserve"> </w:t>
      </w:r>
      <w:r w:rsidRPr="00FC3317">
        <w:rPr>
          <w:sz w:val="24"/>
          <w:szCs w:val="24"/>
        </w:rPr>
        <w:t>раскрываются</w:t>
      </w:r>
      <w:r w:rsidRPr="00FC3317">
        <w:rPr>
          <w:spacing w:val="38"/>
          <w:sz w:val="24"/>
          <w:szCs w:val="24"/>
        </w:rPr>
        <w:t xml:space="preserve"> </w:t>
      </w:r>
      <w:r w:rsidRPr="00FC3317">
        <w:rPr>
          <w:sz w:val="24"/>
          <w:szCs w:val="24"/>
        </w:rPr>
        <w:t>личные</w:t>
      </w:r>
      <w:r w:rsidRPr="00FC3317">
        <w:rPr>
          <w:spacing w:val="35"/>
          <w:sz w:val="24"/>
          <w:szCs w:val="24"/>
        </w:rPr>
        <w:t xml:space="preserve"> </w:t>
      </w:r>
      <w:r w:rsidRPr="00FC3317">
        <w:rPr>
          <w:sz w:val="24"/>
          <w:szCs w:val="24"/>
        </w:rPr>
        <w:t>данные,</w:t>
      </w:r>
      <w:r w:rsidRPr="00FC3317">
        <w:rPr>
          <w:spacing w:val="38"/>
          <w:sz w:val="24"/>
          <w:szCs w:val="24"/>
        </w:rPr>
        <w:t xml:space="preserve"> </w:t>
      </w:r>
      <w:r w:rsidRPr="00FC3317">
        <w:rPr>
          <w:sz w:val="24"/>
          <w:szCs w:val="24"/>
        </w:rPr>
        <w:t>образование</w:t>
      </w:r>
      <w:r w:rsidRPr="00FC3317">
        <w:rPr>
          <w:spacing w:val="35"/>
          <w:sz w:val="24"/>
          <w:szCs w:val="24"/>
        </w:rPr>
        <w:t xml:space="preserve"> </w:t>
      </w:r>
      <w:r w:rsidRPr="00FC3317">
        <w:rPr>
          <w:sz w:val="24"/>
          <w:szCs w:val="24"/>
        </w:rPr>
        <w:t>и научная деятельность ищущего работу</w:t>
      </w:r>
    </w:p>
    <w:p w14:paraId="71CF46F3"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расширенный</w:t>
      </w:r>
      <w:r w:rsidRPr="00FC3317">
        <w:rPr>
          <w:spacing w:val="-3"/>
          <w:sz w:val="24"/>
          <w:szCs w:val="24"/>
        </w:rPr>
        <w:t xml:space="preserve"> </w:t>
      </w:r>
      <w:r w:rsidRPr="00FC3317">
        <w:rPr>
          <w:sz w:val="24"/>
          <w:szCs w:val="24"/>
        </w:rPr>
        <w:t>вид</w:t>
      </w:r>
      <w:r w:rsidRPr="00FC3317">
        <w:rPr>
          <w:spacing w:val="-1"/>
          <w:sz w:val="24"/>
          <w:szCs w:val="24"/>
        </w:rPr>
        <w:t xml:space="preserve"> </w:t>
      </w:r>
      <w:r w:rsidRPr="00FC3317">
        <w:rPr>
          <w:spacing w:val="-2"/>
          <w:sz w:val="24"/>
          <w:szCs w:val="24"/>
        </w:rPr>
        <w:t>резюме</w:t>
      </w:r>
    </w:p>
    <w:p w14:paraId="37E1C8F8" w14:textId="77777777" w:rsidR="00FC3317" w:rsidRPr="00FC3317" w:rsidRDefault="00FC3317" w:rsidP="00A25E61">
      <w:pPr>
        <w:pStyle w:val="a3"/>
        <w:ind w:left="142" w:right="144" w:firstLine="709"/>
        <w:rPr>
          <w:sz w:val="24"/>
          <w:szCs w:val="24"/>
        </w:rPr>
      </w:pPr>
    </w:p>
    <w:p w14:paraId="6BE7B320" w14:textId="77777777" w:rsidR="00FC3317" w:rsidRPr="00FC3317" w:rsidRDefault="00FC3317" w:rsidP="009817E5">
      <w:pPr>
        <w:pStyle w:val="a5"/>
        <w:numPr>
          <w:ilvl w:val="0"/>
          <w:numId w:val="226"/>
        </w:numPr>
        <w:ind w:left="142" w:right="144" w:firstLine="709"/>
        <w:jc w:val="both"/>
        <w:rPr>
          <w:sz w:val="24"/>
          <w:szCs w:val="24"/>
        </w:rPr>
      </w:pPr>
      <w:r w:rsidRPr="00FC3317">
        <w:rPr>
          <w:sz w:val="24"/>
          <w:szCs w:val="24"/>
        </w:rPr>
        <w:t>Процесс</w:t>
      </w:r>
      <w:r w:rsidRPr="00FC3317">
        <w:rPr>
          <w:spacing w:val="-9"/>
          <w:sz w:val="24"/>
          <w:szCs w:val="24"/>
        </w:rPr>
        <w:t xml:space="preserve"> </w:t>
      </w:r>
      <w:r w:rsidRPr="00FC3317">
        <w:rPr>
          <w:sz w:val="24"/>
          <w:szCs w:val="24"/>
        </w:rPr>
        <w:t>обучения</w:t>
      </w:r>
      <w:r w:rsidRPr="00FC3317">
        <w:rPr>
          <w:spacing w:val="-3"/>
          <w:sz w:val="24"/>
          <w:szCs w:val="24"/>
        </w:rPr>
        <w:t xml:space="preserve"> </w:t>
      </w:r>
      <w:r w:rsidRPr="00FC3317">
        <w:rPr>
          <w:sz w:val="24"/>
          <w:szCs w:val="24"/>
        </w:rPr>
        <w:t>сотрудников</w:t>
      </w:r>
      <w:r w:rsidRPr="00FC3317">
        <w:rPr>
          <w:spacing w:val="-7"/>
          <w:sz w:val="24"/>
          <w:szCs w:val="24"/>
        </w:rPr>
        <w:t xml:space="preserve"> </w:t>
      </w:r>
      <w:r w:rsidRPr="00FC3317">
        <w:rPr>
          <w:sz w:val="24"/>
          <w:szCs w:val="24"/>
        </w:rPr>
        <w:t>состоит</w:t>
      </w:r>
      <w:r w:rsidRPr="00FC3317">
        <w:rPr>
          <w:spacing w:val="-4"/>
          <w:sz w:val="24"/>
          <w:szCs w:val="24"/>
        </w:rPr>
        <w:t xml:space="preserve"> </w:t>
      </w:r>
      <w:r w:rsidRPr="00FC3317">
        <w:rPr>
          <w:spacing w:val="-5"/>
          <w:sz w:val="24"/>
          <w:szCs w:val="24"/>
        </w:rPr>
        <w:t>из:</w:t>
      </w:r>
    </w:p>
    <w:p w14:paraId="32CFB515"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3</w:t>
      </w:r>
      <w:r w:rsidRPr="00FC3317">
        <w:rPr>
          <w:spacing w:val="-3"/>
          <w:sz w:val="24"/>
          <w:szCs w:val="24"/>
        </w:rPr>
        <w:t xml:space="preserve"> </w:t>
      </w:r>
      <w:r w:rsidRPr="00FC3317">
        <w:rPr>
          <w:spacing w:val="-2"/>
          <w:sz w:val="24"/>
          <w:szCs w:val="24"/>
        </w:rPr>
        <w:t>шагов</w:t>
      </w:r>
    </w:p>
    <w:p w14:paraId="6562B42D"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5</w:t>
      </w:r>
      <w:r w:rsidRPr="00FC3317">
        <w:rPr>
          <w:spacing w:val="-3"/>
          <w:sz w:val="24"/>
          <w:szCs w:val="24"/>
        </w:rPr>
        <w:t xml:space="preserve"> </w:t>
      </w:r>
      <w:r w:rsidRPr="00FC3317">
        <w:rPr>
          <w:spacing w:val="-2"/>
          <w:sz w:val="24"/>
          <w:szCs w:val="24"/>
        </w:rPr>
        <w:t>шагов</w:t>
      </w:r>
    </w:p>
    <w:p w14:paraId="16A7227A" w14:textId="77777777" w:rsidR="00FC3317" w:rsidRPr="00FC3317" w:rsidRDefault="00FC3317" w:rsidP="009817E5">
      <w:pPr>
        <w:pStyle w:val="a5"/>
        <w:numPr>
          <w:ilvl w:val="1"/>
          <w:numId w:val="226"/>
        </w:numPr>
        <w:spacing w:before="1"/>
        <w:ind w:left="142" w:right="144" w:firstLine="709"/>
        <w:jc w:val="both"/>
        <w:rPr>
          <w:sz w:val="24"/>
          <w:szCs w:val="24"/>
        </w:rPr>
      </w:pPr>
      <w:r w:rsidRPr="00FC3317">
        <w:rPr>
          <w:sz w:val="24"/>
          <w:szCs w:val="24"/>
        </w:rPr>
        <w:t>7</w:t>
      </w:r>
      <w:r w:rsidRPr="00FC3317">
        <w:rPr>
          <w:spacing w:val="-3"/>
          <w:sz w:val="24"/>
          <w:szCs w:val="24"/>
        </w:rPr>
        <w:t xml:space="preserve"> </w:t>
      </w:r>
      <w:r w:rsidRPr="00FC3317">
        <w:rPr>
          <w:spacing w:val="-2"/>
          <w:sz w:val="24"/>
          <w:szCs w:val="24"/>
        </w:rPr>
        <w:t>шагов</w:t>
      </w:r>
    </w:p>
    <w:p w14:paraId="24E26D07"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10</w:t>
      </w:r>
      <w:r w:rsidRPr="00FC3317">
        <w:rPr>
          <w:spacing w:val="-4"/>
          <w:sz w:val="24"/>
          <w:szCs w:val="24"/>
        </w:rPr>
        <w:t xml:space="preserve"> </w:t>
      </w:r>
      <w:r w:rsidRPr="00FC3317">
        <w:rPr>
          <w:spacing w:val="-2"/>
          <w:sz w:val="24"/>
          <w:szCs w:val="24"/>
        </w:rPr>
        <w:t>шагов</w:t>
      </w:r>
    </w:p>
    <w:p w14:paraId="1D7D5CB1" w14:textId="77777777" w:rsidR="00FC3317" w:rsidRPr="00FC3317" w:rsidRDefault="00FC3317" w:rsidP="00A25E61">
      <w:pPr>
        <w:pStyle w:val="a3"/>
        <w:ind w:left="142" w:right="144" w:firstLine="709"/>
        <w:rPr>
          <w:sz w:val="24"/>
          <w:szCs w:val="24"/>
        </w:rPr>
      </w:pPr>
      <w:r w:rsidRPr="00FC3317">
        <w:rPr>
          <w:sz w:val="24"/>
          <w:szCs w:val="24"/>
        </w:rPr>
        <w:t>Определение</w:t>
      </w:r>
      <w:r w:rsidRPr="00FC3317">
        <w:rPr>
          <w:spacing w:val="-14"/>
          <w:sz w:val="24"/>
          <w:szCs w:val="24"/>
        </w:rPr>
        <w:t xml:space="preserve"> </w:t>
      </w:r>
      <w:r w:rsidRPr="00FC3317">
        <w:rPr>
          <w:sz w:val="24"/>
          <w:szCs w:val="24"/>
        </w:rPr>
        <w:t>потребности</w:t>
      </w:r>
      <w:r w:rsidRPr="00FC3317">
        <w:rPr>
          <w:spacing w:val="-3"/>
          <w:sz w:val="24"/>
          <w:szCs w:val="24"/>
        </w:rPr>
        <w:t xml:space="preserve"> </w:t>
      </w:r>
      <w:r w:rsidRPr="00FC3317">
        <w:rPr>
          <w:sz w:val="24"/>
          <w:szCs w:val="24"/>
        </w:rPr>
        <w:t>в</w:t>
      </w:r>
      <w:r w:rsidRPr="00FC3317">
        <w:rPr>
          <w:spacing w:val="-6"/>
          <w:sz w:val="24"/>
          <w:szCs w:val="24"/>
        </w:rPr>
        <w:t xml:space="preserve"> </w:t>
      </w:r>
      <w:r w:rsidRPr="00FC3317">
        <w:rPr>
          <w:sz w:val="24"/>
          <w:szCs w:val="24"/>
        </w:rPr>
        <w:t>обучении</w:t>
      </w:r>
      <w:r w:rsidRPr="00FC3317">
        <w:rPr>
          <w:spacing w:val="-5"/>
          <w:sz w:val="24"/>
          <w:szCs w:val="24"/>
        </w:rPr>
        <w:t xml:space="preserve"> </w:t>
      </w:r>
      <w:r w:rsidRPr="00FC3317">
        <w:rPr>
          <w:sz w:val="24"/>
          <w:szCs w:val="24"/>
        </w:rPr>
        <w:t>происходит</w:t>
      </w:r>
      <w:r w:rsidRPr="00FC3317">
        <w:rPr>
          <w:spacing w:val="-4"/>
          <w:sz w:val="24"/>
          <w:szCs w:val="24"/>
        </w:rPr>
        <w:t xml:space="preserve"> </w:t>
      </w:r>
      <w:r w:rsidRPr="00FC3317">
        <w:rPr>
          <w:sz w:val="24"/>
          <w:szCs w:val="24"/>
        </w:rPr>
        <w:t>путем</w:t>
      </w:r>
      <w:r w:rsidRPr="00FC3317">
        <w:rPr>
          <w:spacing w:val="-7"/>
          <w:sz w:val="24"/>
          <w:szCs w:val="24"/>
        </w:rPr>
        <w:t xml:space="preserve"> </w:t>
      </w:r>
      <w:r w:rsidRPr="00FC3317">
        <w:rPr>
          <w:spacing w:val="-2"/>
          <w:sz w:val="24"/>
          <w:szCs w:val="24"/>
        </w:rPr>
        <w:t>анализа:</w:t>
      </w:r>
    </w:p>
    <w:p w14:paraId="6D59C026" w14:textId="77777777" w:rsidR="00FC3317" w:rsidRPr="00FC3317" w:rsidRDefault="00FC3317" w:rsidP="009817E5">
      <w:pPr>
        <w:pStyle w:val="a5"/>
        <w:numPr>
          <w:ilvl w:val="0"/>
          <w:numId w:val="225"/>
        </w:numPr>
        <w:ind w:left="142" w:right="144" w:firstLine="709"/>
        <w:jc w:val="both"/>
        <w:rPr>
          <w:sz w:val="24"/>
          <w:szCs w:val="24"/>
        </w:rPr>
      </w:pPr>
      <w:r w:rsidRPr="00FC3317">
        <w:rPr>
          <w:sz w:val="24"/>
          <w:szCs w:val="24"/>
        </w:rPr>
        <w:t>организации</w:t>
      </w:r>
      <w:r w:rsidRPr="00FC3317">
        <w:rPr>
          <w:spacing w:val="-4"/>
          <w:sz w:val="24"/>
          <w:szCs w:val="24"/>
        </w:rPr>
        <w:t xml:space="preserve"> </w:t>
      </w:r>
      <w:r w:rsidRPr="00FC3317">
        <w:rPr>
          <w:sz w:val="24"/>
          <w:szCs w:val="24"/>
        </w:rPr>
        <w:t>в</w:t>
      </w:r>
      <w:r w:rsidRPr="00FC3317">
        <w:rPr>
          <w:spacing w:val="-1"/>
          <w:sz w:val="24"/>
          <w:szCs w:val="24"/>
        </w:rPr>
        <w:t xml:space="preserve"> </w:t>
      </w:r>
      <w:r w:rsidRPr="00FC3317">
        <w:rPr>
          <w:spacing w:val="-4"/>
          <w:sz w:val="24"/>
          <w:szCs w:val="24"/>
        </w:rPr>
        <w:t>целом</w:t>
      </w:r>
    </w:p>
    <w:p w14:paraId="272D6772" w14:textId="77777777" w:rsidR="00FC3317" w:rsidRPr="00FC3317" w:rsidRDefault="00FC3317" w:rsidP="009817E5">
      <w:pPr>
        <w:pStyle w:val="a5"/>
        <w:numPr>
          <w:ilvl w:val="0"/>
          <w:numId w:val="225"/>
        </w:numPr>
        <w:ind w:left="142" w:right="144" w:firstLine="709"/>
        <w:jc w:val="both"/>
        <w:rPr>
          <w:sz w:val="24"/>
          <w:szCs w:val="24"/>
        </w:rPr>
      </w:pPr>
      <w:r w:rsidRPr="00FC3317">
        <w:rPr>
          <w:sz w:val="24"/>
          <w:szCs w:val="24"/>
        </w:rPr>
        <w:t>комплекса</w:t>
      </w:r>
      <w:r w:rsidRPr="00FC3317">
        <w:rPr>
          <w:spacing w:val="-11"/>
          <w:sz w:val="24"/>
          <w:szCs w:val="24"/>
        </w:rPr>
        <w:t xml:space="preserve"> </w:t>
      </w:r>
      <w:r w:rsidRPr="00FC3317">
        <w:rPr>
          <w:sz w:val="24"/>
          <w:szCs w:val="24"/>
        </w:rPr>
        <w:t>тактических</w:t>
      </w:r>
      <w:r w:rsidRPr="00FC3317">
        <w:rPr>
          <w:spacing w:val="-6"/>
          <w:sz w:val="24"/>
          <w:szCs w:val="24"/>
        </w:rPr>
        <w:t xml:space="preserve"> </w:t>
      </w:r>
      <w:r w:rsidRPr="00FC3317">
        <w:rPr>
          <w:sz w:val="24"/>
          <w:szCs w:val="24"/>
        </w:rPr>
        <w:t>задач,</w:t>
      </w:r>
      <w:r w:rsidRPr="00FC3317">
        <w:rPr>
          <w:spacing w:val="-6"/>
          <w:sz w:val="24"/>
          <w:szCs w:val="24"/>
        </w:rPr>
        <w:t xml:space="preserve"> </w:t>
      </w:r>
      <w:r w:rsidRPr="00FC3317">
        <w:rPr>
          <w:sz w:val="24"/>
          <w:szCs w:val="24"/>
        </w:rPr>
        <w:t>необходимых</w:t>
      </w:r>
      <w:r w:rsidRPr="00FC3317">
        <w:rPr>
          <w:spacing w:val="-2"/>
          <w:sz w:val="24"/>
          <w:szCs w:val="24"/>
        </w:rPr>
        <w:t xml:space="preserve"> </w:t>
      </w:r>
      <w:r w:rsidRPr="00FC3317">
        <w:rPr>
          <w:sz w:val="24"/>
          <w:szCs w:val="24"/>
        </w:rPr>
        <w:t>для</w:t>
      </w:r>
      <w:r w:rsidRPr="00FC3317">
        <w:rPr>
          <w:spacing w:val="-6"/>
          <w:sz w:val="24"/>
          <w:szCs w:val="24"/>
        </w:rPr>
        <w:t xml:space="preserve"> </w:t>
      </w:r>
      <w:r w:rsidRPr="00FC3317">
        <w:rPr>
          <w:sz w:val="24"/>
          <w:szCs w:val="24"/>
        </w:rPr>
        <w:t>достижения</w:t>
      </w:r>
      <w:r w:rsidRPr="00FC3317">
        <w:rPr>
          <w:spacing w:val="-4"/>
          <w:sz w:val="24"/>
          <w:szCs w:val="24"/>
        </w:rPr>
        <w:t xml:space="preserve"> </w:t>
      </w:r>
      <w:r w:rsidRPr="00FC3317">
        <w:rPr>
          <w:spacing w:val="-2"/>
          <w:sz w:val="24"/>
          <w:szCs w:val="24"/>
        </w:rPr>
        <w:t>целей</w:t>
      </w:r>
    </w:p>
    <w:p w14:paraId="13E63AC9" w14:textId="77777777" w:rsidR="00FC3317" w:rsidRPr="00FC3317" w:rsidRDefault="00FC3317" w:rsidP="009817E5">
      <w:pPr>
        <w:pStyle w:val="a5"/>
        <w:numPr>
          <w:ilvl w:val="0"/>
          <w:numId w:val="225"/>
        </w:numPr>
        <w:ind w:left="142" w:right="144" w:firstLine="709"/>
        <w:jc w:val="both"/>
        <w:rPr>
          <w:sz w:val="24"/>
          <w:szCs w:val="24"/>
        </w:rPr>
      </w:pPr>
      <w:r w:rsidRPr="00FC3317">
        <w:rPr>
          <w:sz w:val="24"/>
          <w:szCs w:val="24"/>
        </w:rPr>
        <w:t>индивидуальных</w:t>
      </w:r>
      <w:r w:rsidRPr="00FC3317">
        <w:rPr>
          <w:spacing w:val="-12"/>
          <w:sz w:val="24"/>
          <w:szCs w:val="24"/>
        </w:rPr>
        <w:t xml:space="preserve"> </w:t>
      </w:r>
      <w:r w:rsidRPr="00FC3317">
        <w:rPr>
          <w:sz w:val="24"/>
          <w:szCs w:val="24"/>
        </w:rPr>
        <w:t>потребностей</w:t>
      </w:r>
      <w:r w:rsidRPr="00FC3317">
        <w:rPr>
          <w:spacing w:val="-12"/>
          <w:sz w:val="24"/>
          <w:szCs w:val="24"/>
        </w:rPr>
        <w:t xml:space="preserve"> </w:t>
      </w:r>
      <w:r w:rsidRPr="00FC3317">
        <w:rPr>
          <w:spacing w:val="-2"/>
          <w:sz w:val="24"/>
          <w:szCs w:val="24"/>
        </w:rPr>
        <w:t>обучения</w:t>
      </w:r>
    </w:p>
    <w:p w14:paraId="0269F79B" w14:textId="77777777" w:rsidR="00FC3317" w:rsidRPr="00FC3317" w:rsidRDefault="00FC3317" w:rsidP="009817E5">
      <w:pPr>
        <w:pStyle w:val="a5"/>
        <w:numPr>
          <w:ilvl w:val="0"/>
          <w:numId w:val="225"/>
        </w:numPr>
        <w:ind w:left="142" w:right="144" w:firstLine="709"/>
        <w:jc w:val="both"/>
        <w:rPr>
          <w:sz w:val="24"/>
          <w:szCs w:val="24"/>
        </w:rPr>
      </w:pPr>
      <w:r w:rsidRPr="00FC3317">
        <w:rPr>
          <w:sz w:val="24"/>
          <w:szCs w:val="24"/>
        </w:rPr>
        <w:t>все</w:t>
      </w:r>
      <w:r w:rsidRPr="00FC3317">
        <w:rPr>
          <w:spacing w:val="-6"/>
          <w:sz w:val="24"/>
          <w:szCs w:val="24"/>
        </w:rPr>
        <w:t xml:space="preserve"> </w:t>
      </w:r>
      <w:r w:rsidRPr="00FC3317">
        <w:rPr>
          <w:sz w:val="24"/>
          <w:szCs w:val="24"/>
        </w:rPr>
        <w:t>выше</w:t>
      </w:r>
      <w:r w:rsidRPr="00FC3317">
        <w:rPr>
          <w:spacing w:val="-5"/>
          <w:sz w:val="24"/>
          <w:szCs w:val="24"/>
        </w:rPr>
        <w:t xml:space="preserve"> </w:t>
      </w:r>
      <w:r w:rsidRPr="00FC3317">
        <w:rPr>
          <w:sz w:val="24"/>
          <w:szCs w:val="24"/>
        </w:rPr>
        <w:t>перечисленные</w:t>
      </w:r>
      <w:r w:rsidRPr="00FC3317">
        <w:rPr>
          <w:spacing w:val="-1"/>
          <w:sz w:val="24"/>
          <w:szCs w:val="24"/>
        </w:rPr>
        <w:t xml:space="preserve"> </w:t>
      </w:r>
      <w:r w:rsidRPr="00FC3317">
        <w:rPr>
          <w:spacing w:val="-2"/>
          <w:sz w:val="24"/>
          <w:szCs w:val="24"/>
        </w:rPr>
        <w:t>варианты</w:t>
      </w:r>
    </w:p>
    <w:p w14:paraId="364CACD5" w14:textId="77777777" w:rsidR="00FC3317" w:rsidRPr="00FC3317" w:rsidRDefault="00FC3317" w:rsidP="00A25E61">
      <w:pPr>
        <w:pStyle w:val="a3"/>
        <w:ind w:left="142" w:right="144" w:firstLine="709"/>
        <w:rPr>
          <w:sz w:val="24"/>
          <w:szCs w:val="24"/>
        </w:rPr>
      </w:pPr>
    </w:p>
    <w:p w14:paraId="368F31B6" w14:textId="77777777" w:rsidR="00FC3317" w:rsidRPr="00FC3317" w:rsidRDefault="00FC3317" w:rsidP="009817E5">
      <w:pPr>
        <w:pStyle w:val="a5"/>
        <w:numPr>
          <w:ilvl w:val="0"/>
          <w:numId w:val="226"/>
        </w:numPr>
        <w:ind w:left="142" w:right="144" w:firstLine="709"/>
        <w:jc w:val="both"/>
        <w:rPr>
          <w:sz w:val="24"/>
          <w:szCs w:val="24"/>
        </w:rPr>
      </w:pPr>
      <w:r w:rsidRPr="00FC3317">
        <w:rPr>
          <w:sz w:val="24"/>
          <w:szCs w:val="24"/>
        </w:rPr>
        <w:t>Приспособление</w:t>
      </w:r>
      <w:r w:rsidRPr="00FC3317">
        <w:rPr>
          <w:spacing w:val="-9"/>
          <w:sz w:val="24"/>
          <w:szCs w:val="24"/>
        </w:rPr>
        <w:t xml:space="preserve"> </w:t>
      </w:r>
      <w:r w:rsidRPr="00FC3317">
        <w:rPr>
          <w:sz w:val="24"/>
          <w:szCs w:val="24"/>
        </w:rPr>
        <w:t>и</w:t>
      </w:r>
      <w:r w:rsidRPr="00FC3317">
        <w:rPr>
          <w:spacing w:val="-8"/>
          <w:sz w:val="24"/>
          <w:szCs w:val="24"/>
        </w:rPr>
        <w:t xml:space="preserve"> </w:t>
      </w:r>
      <w:r w:rsidRPr="00FC3317">
        <w:rPr>
          <w:sz w:val="24"/>
          <w:szCs w:val="24"/>
        </w:rPr>
        <w:t>постепенное</w:t>
      </w:r>
      <w:r w:rsidRPr="00FC3317">
        <w:rPr>
          <w:spacing w:val="-9"/>
          <w:sz w:val="24"/>
          <w:szCs w:val="24"/>
        </w:rPr>
        <w:t xml:space="preserve"> </w:t>
      </w:r>
      <w:r w:rsidRPr="00FC3317">
        <w:rPr>
          <w:sz w:val="24"/>
          <w:szCs w:val="24"/>
        </w:rPr>
        <w:t>вхождение</w:t>
      </w:r>
      <w:r w:rsidRPr="00FC3317">
        <w:rPr>
          <w:spacing w:val="-9"/>
          <w:sz w:val="24"/>
          <w:szCs w:val="24"/>
        </w:rPr>
        <w:t xml:space="preserve"> </w:t>
      </w:r>
      <w:r w:rsidRPr="00FC3317">
        <w:rPr>
          <w:sz w:val="24"/>
          <w:szCs w:val="24"/>
        </w:rPr>
        <w:t>работника</w:t>
      </w:r>
      <w:r w:rsidRPr="00FC3317">
        <w:rPr>
          <w:spacing w:val="-9"/>
          <w:sz w:val="24"/>
          <w:szCs w:val="24"/>
        </w:rPr>
        <w:t xml:space="preserve"> </w:t>
      </w:r>
      <w:r w:rsidRPr="00FC3317">
        <w:rPr>
          <w:sz w:val="24"/>
          <w:szCs w:val="24"/>
        </w:rPr>
        <w:t>в</w:t>
      </w:r>
      <w:r w:rsidRPr="00FC3317">
        <w:rPr>
          <w:spacing w:val="-10"/>
          <w:sz w:val="24"/>
          <w:szCs w:val="24"/>
        </w:rPr>
        <w:t xml:space="preserve"> </w:t>
      </w:r>
      <w:r w:rsidRPr="00FC3317">
        <w:rPr>
          <w:sz w:val="24"/>
          <w:szCs w:val="24"/>
        </w:rPr>
        <w:t>производственные</w:t>
      </w:r>
      <w:r w:rsidRPr="00FC3317">
        <w:rPr>
          <w:spacing w:val="-7"/>
          <w:sz w:val="24"/>
          <w:szCs w:val="24"/>
        </w:rPr>
        <w:t xml:space="preserve"> </w:t>
      </w:r>
      <w:r w:rsidRPr="00FC3317">
        <w:rPr>
          <w:sz w:val="24"/>
          <w:szCs w:val="24"/>
        </w:rPr>
        <w:t>условия, характерные для организации-работодателя, называется:</w:t>
      </w:r>
    </w:p>
    <w:p w14:paraId="2E72E4CA"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трудовая</w:t>
      </w:r>
      <w:r w:rsidRPr="00FC3317">
        <w:rPr>
          <w:spacing w:val="-5"/>
          <w:sz w:val="24"/>
          <w:szCs w:val="24"/>
        </w:rPr>
        <w:t xml:space="preserve"> </w:t>
      </w:r>
      <w:r w:rsidRPr="00FC3317">
        <w:rPr>
          <w:spacing w:val="-2"/>
          <w:sz w:val="24"/>
          <w:szCs w:val="24"/>
        </w:rPr>
        <w:t>адаптация</w:t>
      </w:r>
    </w:p>
    <w:p w14:paraId="08BFF2C7"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профессиональная</w:t>
      </w:r>
      <w:r w:rsidRPr="00FC3317">
        <w:rPr>
          <w:spacing w:val="-6"/>
          <w:sz w:val="24"/>
          <w:szCs w:val="24"/>
        </w:rPr>
        <w:t xml:space="preserve"> </w:t>
      </w:r>
      <w:r w:rsidRPr="00FC3317">
        <w:rPr>
          <w:spacing w:val="-2"/>
          <w:sz w:val="24"/>
          <w:szCs w:val="24"/>
        </w:rPr>
        <w:t>адаптация</w:t>
      </w:r>
    </w:p>
    <w:p w14:paraId="46D16428" w14:textId="77777777" w:rsidR="00FC3317" w:rsidRPr="00FC3317" w:rsidRDefault="00FC3317" w:rsidP="009817E5">
      <w:pPr>
        <w:pStyle w:val="a5"/>
        <w:numPr>
          <w:ilvl w:val="1"/>
          <w:numId w:val="226"/>
        </w:numPr>
        <w:ind w:left="142" w:right="144" w:firstLine="709"/>
        <w:jc w:val="both"/>
        <w:rPr>
          <w:sz w:val="24"/>
          <w:szCs w:val="24"/>
        </w:rPr>
      </w:pPr>
      <w:r w:rsidRPr="00FC3317">
        <w:rPr>
          <w:spacing w:val="-2"/>
          <w:sz w:val="24"/>
          <w:szCs w:val="24"/>
        </w:rPr>
        <w:t>социально-психологическая</w:t>
      </w:r>
      <w:r w:rsidRPr="00FC3317">
        <w:rPr>
          <w:spacing w:val="27"/>
          <w:sz w:val="24"/>
          <w:szCs w:val="24"/>
        </w:rPr>
        <w:t xml:space="preserve"> </w:t>
      </w:r>
      <w:r w:rsidRPr="00FC3317">
        <w:rPr>
          <w:spacing w:val="-2"/>
          <w:sz w:val="24"/>
          <w:szCs w:val="24"/>
        </w:rPr>
        <w:t>адаптация</w:t>
      </w:r>
    </w:p>
    <w:p w14:paraId="69FC1E48"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среди</w:t>
      </w:r>
      <w:r w:rsidRPr="00FC3317">
        <w:rPr>
          <w:spacing w:val="-7"/>
          <w:sz w:val="24"/>
          <w:szCs w:val="24"/>
        </w:rPr>
        <w:t xml:space="preserve"> </w:t>
      </w:r>
      <w:r w:rsidRPr="00FC3317">
        <w:rPr>
          <w:sz w:val="24"/>
          <w:szCs w:val="24"/>
        </w:rPr>
        <w:t>перечисленных</w:t>
      </w:r>
      <w:r w:rsidRPr="00FC3317">
        <w:rPr>
          <w:spacing w:val="-4"/>
          <w:sz w:val="24"/>
          <w:szCs w:val="24"/>
        </w:rPr>
        <w:t xml:space="preserve"> </w:t>
      </w:r>
      <w:r w:rsidRPr="00FC3317">
        <w:rPr>
          <w:sz w:val="24"/>
          <w:szCs w:val="24"/>
        </w:rPr>
        <w:t>вариантов</w:t>
      </w:r>
      <w:r w:rsidRPr="00FC3317">
        <w:rPr>
          <w:spacing w:val="-7"/>
          <w:sz w:val="24"/>
          <w:szCs w:val="24"/>
        </w:rPr>
        <w:t xml:space="preserve"> </w:t>
      </w:r>
      <w:r w:rsidRPr="00FC3317">
        <w:rPr>
          <w:sz w:val="24"/>
          <w:szCs w:val="24"/>
        </w:rPr>
        <w:t>правильного</w:t>
      </w:r>
      <w:r w:rsidRPr="00FC3317">
        <w:rPr>
          <w:spacing w:val="-11"/>
          <w:sz w:val="24"/>
          <w:szCs w:val="24"/>
        </w:rPr>
        <w:t xml:space="preserve"> </w:t>
      </w:r>
      <w:r w:rsidRPr="00FC3317">
        <w:rPr>
          <w:spacing w:val="-5"/>
          <w:sz w:val="24"/>
          <w:szCs w:val="24"/>
        </w:rPr>
        <w:t>нет</w:t>
      </w:r>
    </w:p>
    <w:p w14:paraId="0822A280" w14:textId="77777777" w:rsidR="00FC3317" w:rsidRPr="00FC3317" w:rsidRDefault="00FC3317" w:rsidP="00A25E61">
      <w:pPr>
        <w:pStyle w:val="a3"/>
        <w:ind w:left="142" w:right="144" w:firstLine="709"/>
        <w:rPr>
          <w:sz w:val="24"/>
          <w:szCs w:val="24"/>
        </w:rPr>
      </w:pPr>
    </w:p>
    <w:p w14:paraId="33C0C305" w14:textId="77777777" w:rsidR="00FC3317" w:rsidRPr="00FC3317" w:rsidRDefault="00FC3317" w:rsidP="009817E5">
      <w:pPr>
        <w:pStyle w:val="a5"/>
        <w:numPr>
          <w:ilvl w:val="0"/>
          <w:numId w:val="226"/>
        </w:numPr>
        <w:ind w:left="142" w:right="144" w:firstLine="709"/>
        <w:jc w:val="both"/>
        <w:rPr>
          <w:sz w:val="24"/>
          <w:szCs w:val="24"/>
        </w:rPr>
      </w:pPr>
      <w:r w:rsidRPr="00FC3317">
        <w:rPr>
          <w:sz w:val="24"/>
          <w:szCs w:val="24"/>
        </w:rPr>
        <w:t>Что</w:t>
      </w:r>
      <w:r w:rsidRPr="00FC3317">
        <w:rPr>
          <w:spacing w:val="-10"/>
          <w:sz w:val="24"/>
          <w:szCs w:val="24"/>
        </w:rPr>
        <w:t xml:space="preserve"> </w:t>
      </w:r>
      <w:r w:rsidRPr="00FC3317">
        <w:rPr>
          <w:sz w:val="24"/>
          <w:szCs w:val="24"/>
        </w:rPr>
        <w:t>из</w:t>
      </w:r>
      <w:r w:rsidRPr="00FC3317">
        <w:rPr>
          <w:spacing w:val="-6"/>
          <w:sz w:val="24"/>
          <w:szCs w:val="24"/>
        </w:rPr>
        <w:t xml:space="preserve"> </w:t>
      </w:r>
      <w:r w:rsidRPr="00FC3317">
        <w:rPr>
          <w:sz w:val="24"/>
          <w:szCs w:val="24"/>
        </w:rPr>
        <w:t>перечисленного</w:t>
      </w:r>
      <w:r w:rsidRPr="00FC3317">
        <w:rPr>
          <w:spacing w:val="-6"/>
          <w:sz w:val="24"/>
          <w:szCs w:val="24"/>
        </w:rPr>
        <w:t xml:space="preserve"> </w:t>
      </w:r>
      <w:r w:rsidRPr="00FC3317">
        <w:rPr>
          <w:sz w:val="24"/>
          <w:szCs w:val="24"/>
        </w:rPr>
        <w:t>не</w:t>
      </w:r>
      <w:r w:rsidRPr="00FC3317">
        <w:rPr>
          <w:spacing w:val="-6"/>
          <w:sz w:val="24"/>
          <w:szCs w:val="24"/>
        </w:rPr>
        <w:t xml:space="preserve"> </w:t>
      </w:r>
      <w:r w:rsidRPr="00FC3317">
        <w:rPr>
          <w:sz w:val="24"/>
          <w:szCs w:val="24"/>
        </w:rPr>
        <w:t>является</w:t>
      </w:r>
      <w:r w:rsidRPr="00FC3317">
        <w:rPr>
          <w:spacing w:val="-5"/>
          <w:sz w:val="24"/>
          <w:szCs w:val="24"/>
        </w:rPr>
        <w:t xml:space="preserve"> </w:t>
      </w:r>
      <w:r w:rsidRPr="00FC3317">
        <w:rPr>
          <w:sz w:val="24"/>
          <w:szCs w:val="24"/>
        </w:rPr>
        <w:t>функцией</w:t>
      </w:r>
      <w:r w:rsidRPr="00FC3317">
        <w:rPr>
          <w:spacing w:val="-2"/>
          <w:sz w:val="24"/>
          <w:szCs w:val="24"/>
        </w:rPr>
        <w:t xml:space="preserve"> </w:t>
      </w:r>
      <w:r w:rsidRPr="00FC3317">
        <w:rPr>
          <w:sz w:val="24"/>
          <w:szCs w:val="24"/>
        </w:rPr>
        <w:t>трудовой</w:t>
      </w:r>
      <w:r w:rsidRPr="00FC3317">
        <w:rPr>
          <w:spacing w:val="-1"/>
          <w:sz w:val="24"/>
          <w:szCs w:val="24"/>
        </w:rPr>
        <w:t xml:space="preserve"> </w:t>
      </w:r>
      <w:r w:rsidRPr="00FC3317">
        <w:rPr>
          <w:spacing w:val="-2"/>
          <w:sz w:val="24"/>
          <w:szCs w:val="24"/>
        </w:rPr>
        <w:t>адаптации:</w:t>
      </w:r>
    </w:p>
    <w:p w14:paraId="05066B57"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введение</w:t>
      </w:r>
      <w:r w:rsidRPr="00FC3317">
        <w:rPr>
          <w:spacing w:val="-7"/>
          <w:sz w:val="24"/>
          <w:szCs w:val="24"/>
        </w:rPr>
        <w:t xml:space="preserve"> </w:t>
      </w:r>
      <w:r w:rsidRPr="00FC3317">
        <w:rPr>
          <w:sz w:val="24"/>
          <w:szCs w:val="24"/>
        </w:rPr>
        <w:t>новичка</w:t>
      </w:r>
      <w:r w:rsidRPr="00FC3317">
        <w:rPr>
          <w:spacing w:val="-4"/>
          <w:sz w:val="24"/>
          <w:szCs w:val="24"/>
        </w:rPr>
        <w:t xml:space="preserve"> </w:t>
      </w:r>
      <w:r w:rsidRPr="00FC3317">
        <w:rPr>
          <w:sz w:val="24"/>
          <w:szCs w:val="24"/>
        </w:rPr>
        <w:t>в</w:t>
      </w:r>
      <w:r w:rsidRPr="00FC3317">
        <w:rPr>
          <w:spacing w:val="-5"/>
          <w:sz w:val="24"/>
          <w:szCs w:val="24"/>
        </w:rPr>
        <w:t xml:space="preserve"> </w:t>
      </w:r>
      <w:r w:rsidRPr="00FC3317">
        <w:rPr>
          <w:sz w:val="24"/>
          <w:szCs w:val="24"/>
        </w:rPr>
        <w:t>рабочую</w:t>
      </w:r>
      <w:r w:rsidRPr="00FC3317">
        <w:rPr>
          <w:spacing w:val="-2"/>
          <w:sz w:val="24"/>
          <w:szCs w:val="24"/>
        </w:rPr>
        <w:t xml:space="preserve"> группу</w:t>
      </w:r>
    </w:p>
    <w:p w14:paraId="625097E2" w14:textId="77777777" w:rsidR="00FC3317" w:rsidRPr="00FC3317" w:rsidRDefault="00FC3317" w:rsidP="009817E5">
      <w:pPr>
        <w:pStyle w:val="a5"/>
        <w:numPr>
          <w:ilvl w:val="1"/>
          <w:numId w:val="226"/>
        </w:numPr>
        <w:spacing w:before="1"/>
        <w:ind w:left="142" w:right="144" w:firstLine="709"/>
        <w:jc w:val="both"/>
        <w:rPr>
          <w:sz w:val="24"/>
          <w:szCs w:val="24"/>
        </w:rPr>
      </w:pPr>
      <w:r w:rsidRPr="00FC3317">
        <w:rPr>
          <w:sz w:val="24"/>
          <w:szCs w:val="24"/>
        </w:rPr>
        <w:t>поощрение</w:t>
      </w:r>
      <w:r w:rsidRPr="00FC3317">
        <w:rPr>
          <w:spacing w:val="-11"/>
          <w:sz w:val="24"/>
          <w:szCs w:val="24"/>
        </w:rPr>
        <w:t xml:space="preserve"> </w:t>
      </w:r>
      <w:r w:rsidRPr="00FC3317">
        <w:rPr>
          <w:sz w:val="24"/>
          <w:szCs w:val="24"/>
        </w:rPr>
        <w:t>помощи</w:t>
      </w:r>
      <w:r w:rsidRPr="00FC3317">
        <w:rPr>
          <w:spacing w:val="-6"/>
          <w:sz w:val="24"/>
          <w:szCs w:val="24"/>
        </w:rPr>
        <w:t xml:space="preserve"> </w:t>
      </w:r>
      <w:r w:rsidRPr="00FC3317">
        <w:rPr>
          <w:sz w:val="24"/>
          <w:szCs w:val="24"/>
        </w:rPr>
        <w:t>новичку</w:t>
      </w:r>
      <w:r w:rsidRPr="00FC3317">
        <w:rPr>
          <w:spacing w:val="-9"/>
          <w:sz w:val="24"/>
          <w:szCs w:val="24"/>
        </w:rPr>
        <w:t xml:space="preserve"> </w:t>
      </w:r>
      <w:r w:rsidRPr="00FC3317">
        <w:rPr>
          <w:sz w:val="24"/>
          <w:szCs w:val="24"/>
        </w:rPr>
        <w:t>со</w:t>
      </w:r>
      <w:r w:rsidRPr="00FC3317">
        <w:rPr>
          <w:spacing w:val="-3"/>
          <w:sz w:val="24"/>
          <w:szCs w:val="24"/>
        </w:rPr>
        <w:t xml:space="preserve"> </w:t>
      </w:r>
      <w:r w:rsidRPr="00FC3317">
        <w:rPr>
          <w:sz w:val="24"/>
          <w:szCs w:val="24"/>
        </w:rPr>
        <w:t>стороны</w:t>
      </w:r>
      <w:r w:rsidRPr="00FC3317">
        <w:rPr>
          <w:spacing w:val="-6"/>
          <w:sz w:val="24"/>
          <w:szCs w:val="24"/>
        </w:rPr>
        <w:t xml:space="preserve"> </w:t>
      </w:r>
      <w:r w:rsidRPr="00FC3317">
        <w:rPr>
          <w:sz w:val="24"/>
          <w:szCs w:val="24"/>
        </w:rPr>
        <w:t xml:space="preserve">опытных </w:t>
      </w:r>
      <w:r w:rsidRPr="00FC3317">
        <w:rPr>
          <w:spacing w:val="-2"/>
          <w:sz w:val="24"/>
          <w:szCs w:val="24"/>
        </w:rPr>
        <w:t>работников</w:t>
      </w:r>
    </w:p>
    <w:p w14:paraId="48DFAA8B"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формирование</w:t>
      </w:r>
      <w:r w:rsidRPr="00FC3317">
        <w:rPr>
          <w:spacing w:val="-9"/>
          <w:sz w:val="24"/>
          <w:szCs w:val="24"/>
        </w:rPr>
        <w:t xml:space="preserve"> </w:t>
      </w:r>
      <w:r w:rsidRPr="00FC3317">
        <w:rPr>
          <w:sz w:val="24"/>
          <w:szCs w:val="24"/>
        </w:rPr>
        <w:t>у</w:t>
      </w:r>
      <w:r w:rsidRPr="00FC3317">
        <w:rPr>
          <w:spacing w:val="-9"/>
          <w:sz w:val="24"/>
          <w:szCs w:val="24"/>
        </w:rPr>
        <w:t xml:space="preserve"> </w:t>
      </w:r>
      <w:r w:rsidRPr="00FC3317">
        <w:rPr>
          <w:sz w:val="24"/>
          <w:szCs w:val="24"/>
        </w:rPr>
        <w:t>новичка</w:t>
      </w:r>
      <w:r w:rsidRPr="00FC3317">
        <w:rPr>
          <w:spacing w:val="-4"/>
          <w:sz w:val="24"/>
          <w:szCs w:val="24"/>
        </w:rPr>
        <w:t xml:space="preserve"> </w:t>
      </w:r>
      <w:r w:rsidRPr="00FC3317">
        <w:rPr>
          <w:sz w:val="24"/>
          <w:szCs w:val="24"/>
        </w:rPr>
        <w:t>системы</w:t>
      </w:r>
      <w:r w:rsidRPr="00FC3317">
        <w:rPr>
          <w:spacing w:val="-5"/>
          <w:sz w:val="24"/>
          <w:szCs w:val="24"/>
        </w:rPr>
        <w:t xml:space="preserve"> </w:t>
      </w:r>
      <w:r w:rsidRPr="00FC3317">
        <w:rPr>
          <w:sz w:val="24"/>
          <w:szCs w:val="24"/>
        </w:rPr>
        <w:t>знаний</w:t>
      </w:r>
      <w:r w:rsidRPr="00FC3317">
        <w:rPr>
          <w:spacing w:val="-2"/>
          <w:sz w:val="24"/>
          <w:szCs w:val="24"/>
        </w:rPr>
        <w:t xml:space="preserve"> </w:t>
      </w:r>
      <w:r w:rsidRPr="00FC3317">
        <w:rPr>
          <w:sz w:val="24"/>
          <w:szCs w:val="24"/>
        </w:rPr>
        <w:t>о</w:t>
      </w:r>
      <w:r w:rsidRPr="00FC3317">
        <w:rPr>
          <w:spacing w:val="-6"/>
          <w:sz w:val="24"/>
          <w:szCs w:val="24"/>
        </w:rPr>
        <w:t xml:space="preserve"> </w:t>
      </w:r>
      <w:r w:rsidRPr="00FC3317">
        <w:rPr>
          <w:sz w:val="24"/>
          <w:szCs w:val="24"/>
        </w:rPr>
        <w:t>компании-</w:t>
      </w:r>
      <w:r w:rsidRPr="00FC3317">
        <w:rPr>
          <w:spacing w:val="-2"/>
          <w:sz w:val="24"/>
          <w:szCs w:val="24"/>
        </w:rPr>
        <w:t>работодателе</w:t>
      </w:r>
    </w:p>
    <w:p w14:paraId="479E707C"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среди</w:t>
      </w:r>
      <w:r w:rsidRPr="00FC3317">
        <w:rPr>
          <w:spacing w:val="-7"/>
          <w:sz w:val="24"/>
          <w:szCs w:val="24"/>
        </w:rPr>
        <w:t xml:space="preserve"> </w:t>
      </w:r>
      <w:r w:rsidRPr="00FC3317">
        <w:rPr>
          <w:sz w:val="24"/>
          <w:szCs w:val="24"/>
        </w:rPr>
        <w:t>перечисленных</w:t>
      </w:r>
      <w:r w:rsidRPr="00FC3317">
        <w:rPr>
          <w:spacing w:val="-4"/>
          <w:sz w:val="24"/>
          <w:szCs w:val="24"/>
        </w:rPr>
        <w:t xml:space="preserve"> </w:t>
      </w:r>
      <w:r w:rsidRPr="00FC3317">
        <w:rPr>
          <w:sz w:val="24"/>
          <w:szCs w:val="24"/>
        </w:rPr>
        <w:t>вариантов</w:t>
      </w:r>
      <w:r w:rsidRPr="00FC3317">
        <w:rPr>
          <w:spacing w:val="-7"/>
          <w:sz w:val="24"/>
          <w:szCs w:val="24"/>
        </w:rPr>
        <w:t xml:space="preserve"> </w:t>
      </w:r>
      <w:r w:rsidRPr="00FC3317">
        <w:rPr>
          <w:sz w:val="24"/>
          <w:szCs w:val="24"/>
        </w:rPr>
        <w:t>правильного</w:t>
      </w:r>
      <w:r w:rsidRPr="00FC3317">
        <w:rPr>
          <w:spacing w:val="-11"/>
          <w:sz w:val="24"/>
          <w:szCs w:val="24"/>
        </w:rPr>
        <w:t xml:space="preserve"> </w:t>
      </w:r>
      <w:r w:rsidRPr="00FC3317">
        <w:rPr>
          <w:spacing w:val="-5"/>
          <w:sz w:val="24"/>
          <w:szCs w:val="24"/>
        </w:rPr>
        <w:t>нет</w:t>
      </w:r>
    </w:p>
    <w:p w14:paraId="244E24A8" w14:textId="77777777" w:rsidR="00FC3317" w:rsidRPr="00FC3317" w:rsidRDefault="00FC3317" w:rsidP="009817E5">
      <w:pPr>
        <w:pStyle w:val="a5"/>
        <w:numPr>
          <w:ilvl w:val="0"/>
          <w:numId w:val="226"/>
        </w:numPr>
        <w:spacing w:before="276"/>
        <w:ind w:left="142" w:right="144" w:firstLine="709"/>
        <w:jc w:val="both"/>
        <w:rPr>
          <w:sz w:val="24"/>
          <w:szCs w:val="24"/>
        </w:rPr>
      </w:pPr>
      <w:r w:rsidRPr="00FC3317">
        <w:rPr>
          <w:sz w:val="24"/>
          <w:szCs w:val="24"/>
        </w:rPr>
        <w:t>Что</w:t>
      </w:r>
      <w:r w:rsidRPr="00FC3317">
        <w:rPr>
          <w:spacing w:val="-7"/>
          <w:sz w:val="24"/>
          <w:szCs w:val="24"/>
        </w:rPr>
        <w:t xml:space="preserve"> </w:t>
      </w:r>
      <w:r w:rsidRPr="00FC3317">
        <w:rPr>
          <w:sz w:val="24"/>
          <w:szCs w:val="24"/>
        </w:rPr>
        <w:t>из</w:t>
      </w:r>
      <w:r w:rsidRPr="00FC3317">
        <w:rPr>
          <w:spacing w:val="-4"/>
          <w:sz w:val="24"/>
          <w:szCs w:val="24"/>
        </w:rPr>
        <w:t xml:space="preserve"> </w:t>
      </w:r>
      <w:r w:rsidRPr="00FC3317">
        <w:rPr>
          <w:sz w:val="24"/>
          <w:szCs w:val="24"/>
        </w:rPr>
        <w:t>перечисленного</w:t>
      </w:r>
      <w:r w:rsidRPr="00FC3317">
        <w:rPr>
          <w:spacing w:val="-3"/>
          <w:sz w:val="24"/>
          <w:szCs w:val="24"/>
        </w:rPr>
        <w:t xml:space="preserve"> </w:t>
      </w:r>
      <w:r w:rsidRPr="00FC3317">
        <w:rPr>
          <w:sz w:val="24"/>
          <w:szCs w:val="24"/>
        </w:rPr>
        <w:t>не</w:t>
      </w:r>
      <w:r w:rsidRPr="00FC3317">
        <w:rPr>
          <w:spacing w:val="-3"/>
          <w:sz w:val="24"/>
          <w:szCs w:val="24"/>
        </w:rPr>
        <w:t xml:space="preserve"> </w:t>
      </w:r>
      <w:r w:rsidRPr="00FC3317">
        <w:rPr>
          <w:sz w:val="24"/>
          <w:szCs w:val="24"/>
        </w:rPr>
        <w:t>является</w:t>
      </w:r>
      <w:r w:rsidRPr="00FC3317">
        <w:rPr>
          <w:spacing w:val="-2"/>
          <w:sz w:val="24"/>
          <w:szCs w:val="24"/>
        </w:rPr>
        <w:t xml:space="preserve"> </w:t>
      </w:r>
      <w:r w:rsidRPr="00FC3317">
        <w:rPr>
          <w:sz w:val="24"/>
          <w:szCs w:val="24"/>
        </w:rPr>
        <w:t>предметом</w:t>
      </w:r>
      <w:r w:rsidRPr="00FC3317">
        <w:rPr>
          <w:spacing w:val="-2"/>
          <w:sz w:val="24"/>
          <w:szCs w:val="24"/>
        </w:rPr>
        <w:t xml:space="preserve"> </w:t>
      </w:r>
      <w:r w:rsidRPr="00FC3317">
        <w:rPr>
          <w:sz w:val="24"/>
          <w:szCs w:val="24"/>
        </w:rPr>
        <w:t>общей</w:t>
      </w:r>
      <w:r w:rsidRPr="00FC3317">
        <w:rPr>
          <w:spacing w:val="-1"/>
          <w:sz w:val="24"/>
          <w:szCs w:val="24"/>
        </w:rPr>
        <w:t xml:space="preserve"> </w:t>
      </w:r>
      <w:r w:rsidRPr="00FC3317">
        <w:rPr>
          <w:sz w:val="24"/>
          <w:szCs w:val="24"/>
        </w:rPr>
        <w:t xml:space="preserve">адаптации </w:t>
      </w:r>
      <w:r w:rsidRPr="00FC3317">
        <w:rPr>
          <w:spacing w:val="-2"/>
          <w:sz w:val="24"/>
          <w:szCs w:val="24"/>
        </w:rPr>
        <w:t>сотрудника:</w:t>
      </w:r>
    </w:p>
    <w:p w14:paraId="64E1122D" w14:textId="77777777" w:rsidR="00FC3317" w:rsidRPr="00FC3317" w:rsidRDefault="00FC3317" w:rsidP="009817E5">
      <w:pPr>
        <w:pStyle w:val="a5"/>
        <w:numPr>
          <w:ilvl w:val="1"/>
          <w:numId w:val="226"/>
        </w:numPr>
        <w:spacing w:before="62"/>
        <w:ind w:left="142" w:right="144" w:firstLine="709"/>
        <w:jc w:val="both"/>
        <w:rPr>
          <w:sz w:val="24"/>
          <w:szCs w:val="24"/>
        </w:rPr>
      </w:pPr>
      <w:r w:rsidRPr="00FC3317">
        <w:rPr>
          <w:sz w:val="24"/>
          <w:szCs w:val="24"/>
        </w:rPr>
        <w:t>функции</w:t>
      </w:r>
      <w:r w:rsidRPr="00FC3317">
        <w:rPr>
          <w:spacing w:val="-4"/>
          <w:sz w:val="24"/>
          <w:szCs w:val="24"/>
        </w:rPr>
        <w:t xml:space="preserve"> </w:t>
      </w:r>
      <w:r w:rsidRPr="00FC3317">
        <w:rPr>
          <w:sz w:val="24"/>
          <w:szCs w:val="24"/>
        </w:rPr>
        <w:t>подразделения,</w:t>
      </w:r>
      <w:r w:rsidRPr="00FC3317">
        <w:rPr>
          <w:spacing w:val="-1"/>
          <w:sz w:val="24"/>
          <w:szCs w:val="24"/>
        </w:rPr>
        <w:t xml:space="preserve"> </w:t>
      </w:r>
      <w:r w:rsidRPr="00FC3317">
        <w:rPr>
          <w:sz w:val="24"/>
          <w:szCs w:val="24"/>
        </w:rPr>
        <w:t>на</w:t>
      </w:r>
      <w:r w:rsidRPr="00FC3317">
        <w:rPr>
          <w:spacing w:val="-6"/>
          <w:sz w:val="24"/>
          <w:szCs w:val="24"/>
        </w:rPr>
        <w:t xml:space="preserve"> </w:t>
      </w:r>
      <w:r w:rsidRPr="00FC3317">
        <w:rPr>
          <w:sz w:val="24"/>
          <w:szCs w:val="24"/>
        </w:rPr>
        <w:t>работу</w:t>
      </w:r>
      <w:r w:rsidRPr="00FC3317">
        <w:rPr>
          <w:spacing w:val="-8"/>
          <w:sz w:val="24"/>
          <w:szCs w:val="24"/>
        </w:rPr>
        <w:t xml:space="preserve"> </w:t>
      </w:r>
      <w:r w:rsidRPr="00FC3317">
        <w:rPr>
          <w:sz w:val="24"/>
          <w:szCs w:val="24"/>
        </w:rPr>
        <w:t>в</w:t>
      </w:r>
      <w:r w:rsidRPr="00FC3317">
        <w:rPr>
          <w:spacing w:val="-5"/>
          <w:sz w:val="24"/>
          <w:szCs w:val="24"/>
        </w:rPr>
        <w:t xml:space="preserve"> </w:t>
      </w:r>
      <w:r w:rsidRPr="00FC3317">
        <w:rPr>
          <w:sz w:val="24"/>
          <w:szCs w:val="24"/>
        </w:rPr>
        <w:t>которое</w:t>
      </w:r>
      <w:r w:rsidRPr="00FC3317">
        <w:rPr>
          <w:spacing w:val="-5"/>
          <w:sz w:val="24"/>
          <w:szCs w:val="24"/>
        </w:rPr>
        <w:t xml:space="preserve"> </w:t>
      </w:r>
      <w:r w:rsidRPr="00FC3317">
        <w:rPr>
          <w:sz w:val="24"/>
          <w:szCs w:val="24"/>
        </w:rPr>
        <w:t>поступает</w:t>
      </w:r>
      <w:r w:rsidRPr="00FC3317">
        <w:rPr>
          <w:spacing w:val="-1"/>
          <w:sz w:val="24"/>
          <w:szCs w:val="24"/>
        </w:rPr>
        <w:t xml:space="preserve"> </w:t>
      </w:r>
      <w:r w:rsidRPr="00FC3317">
        <w:rPr>
          <w:spacing w:val="-2"/>
          <w:sz w:val="24"/>
          <w:szCs w:val="24"/>
        </w:rPr>
        <w:t>сотрудник</w:t>
      </w:r>
    </w:p>
    <w:p w14:paraId="29833DB0" w14:textId="77777777" w:rsidR="00FC3317" w:rsidRPr="00FC3317" w:rsidRDefault="00FC3317" w:rsidP="009817E5">
      <w:pPr>
        <w:pStyle w:val="a5"/>
        <w:numPr>
          <w:ilvl w:val="1"/>
          <w:numId w:val="226"/>
        </w:numPr>
        <w:spacing w:before="2"/>
        <w:ind w:left="142" w:right="144" w:firstLine="709"/>
        <w:jc w:val="both"/>
        <w:rPr>
          <w:sz w:val="24"/>
          <w:szCs w:val="24"/>
        </w:rPr>
      </w:pPr>
      <w:r w:rsidRPr="00FC3317">
        <w:rPr>
          <w:sz w:val="24"/>
          <w:szCs w:val="24"/>
        </w:rPr>
        <w:t>информация</w:t>
      </w:r>
      <w:r w:rsidRPr="00FC3317">
        <w:rPr>
          <w:spacing w:val="-1"/>
          <w:sz w:val="24"/>
          <w:szCs w:val="24"/>
        </w:rPr>
        <w:t xml:space="preserve"> </w:t>
      </w:r>
      <w:r w:rsidRPr="00FC3317">
        <w:rPr>
          <w:sz w:val="24"/>
          <w:szCs w:val="24"/>
        </w:rPr>
        <w:t>о</w:t>
      </w:r>
      <w:r w:rsidRPr="00FC3317">
        <w:rPr>
          <w:spacing w:val="-1"/>
          <w:sz w:val="24"/>
          <w:szCs w:val="24"/>
        </w:rPr>
        <w:t xml:space="preserve"> </w:t>
      </w:r>
      <w:r w:rsidRPr="00FC3317">
        <w:rPr>
          <w:spacing w:val="-2"/>
          <w:sz w:val="24"/>
          <w:szCs w:val="24"/>
        </w:rPr>
        <w:t>руководителях</w:t>
      </w:r>
    </w:p>
    <w:p w14:paraId="2AE24DA6" w14:textId="77777777" w:rsidR="00FC3317" w:rsidRPr="00FC3317" w:rsidRDefault="00FC3317" w:rsidP="009817E5">
      <w:pPr>
        <w:pStyle w:val="a5"/>
        <w:numPr>
          <w:ilvl w:val="1"/>
          <w:numId w:val="226"/>
        </w:numPr>
        <w:spacing w:before="1"/>
        <w:ind w:left="142" w:right="144" w:firstLine="709"/>
        <w:jc w:val="both"/>
        <w:rPr>
          <w:sz w:val="24"/>
          <w:szCs w:val="24"/>
        </w:rPr>
      </w:pPr>
      <w:r w:rsidRPr="00FC3317">
        <w:rPr>
          <w:sz w:val="24"/>
          <w:szCs w:val="24"/>
        </w:rPr>
        <w:t>механизм</w:t>
      </w:r>
      <w:r w:rsidRPr="00FC3317">
        <w:rPr>
          <w:spacing w:val="-13"/>
          <w:sz w:val="24"/>
          <w:szCs w:val="24"/>
        </w:rPr>
        <w:t xml:space="preserve"> </w:t>
      </w:r>
      <w:r w:rsidRPr="00FC3317">
        <w:rPr>
          <w:sz w:val="24"/>
          <w:szCs w:val="24"/>
        </w:rPr>
        <w:t>компенсации</w:t>
      </w:r>
      <w:r w:rsidRPr="00FC3317">
        <w:rPr>
          <w:spacing w:val="-3"/>
          <w:sz w:val="24"/>
          <w:szCs w:val="24"/>
        </w:rPr>
        <w:t xml:space="preserve"> </w:t>
      </w:r>
      <w:r w:rsidRPr="00FC3317">
        <w:rPr>
          <w:sz w:val="24"/>
          <w:szCs w:val="24"/>
        </w:rPr>
        <w:t>ущерба,</w:t>
      </w:r>
      <w:r w:rsidRPr="00FC3317">
        <w:rPr>
          <w:spacing w:val="-3"/>
          <w:sz w:val="24"/>
          <w:szCs w:val="24"/>
        </w:rPr>
        <w:t xml:space="preserve"> </w:t>
      </w:r>
      <w:r w:rsidRPr="00FC3317">
        <w:rPr>
          <w:sz w:val="24"/>
          <w:szCs w:val="24"/>
        </w:rPr>
        <w:t>нанесенного</w:t>
      </w:r>
      <w:r w:rsidRPr="00FC3317">
        <w:rPr>
          <w:spacing w:val="-3"/>
          <w:sz w:val="24"/>
          <w:szCs w:val="24"/>
        </w:rPr>
        <w:t xml:space="preserve"> </w:t>
      </w:r>
      <w:r w:rsidRPr="00FC3317">
        <w:rPr>
          <w:sz w:val="24"/>
          <w:szCs w:val="24"/>
        </w:rPr>
        <w:t>работником</w:t>
      </w:r>
      <w:r w:rsidRPr="00FC3317">
        <w:rPr>
          <w:spacing w:val="-1"/>
          <w:sz w:val="24"/>
          <w:szCs w:val="24"/>
        </w:rPr>
        <w:t xml:space="preserve"> </w:t>
      </w:r>
      <w:r w:rsidRPr="00FC3317">
        <w:rPr>
          <w:spacing w:val="-2"/>
          <w:sz w:val="24"/>
          <w:szCs w:val="24"/>
        </w:rPr>
        <w:t>организации</w:t>
      </w:r>
    </w:p>
    <w:p w14:paraId="46C9A26F"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оплата</w:t>
      </w:r>
      <w:r w:rsidRPr="00FC3317">
        <w:rPr>
          <w:spacing w:val="-3"/>
          <w:sz w:val="24"/>
          <w:szCs w:val="24"/>
        </w:rPr>
        <w:t xml:space="preserve"> </w:t>
      </w:r>
      <w:r w:rsidRPr="00FC3317">
        <w:rPr>
          <w:spacing w:val="-2"/>
          <w:sz w:val="24"/>
          <w:szCs w:val="24"/>
        </w:rPr>
        <w:t>труда</w:t>
      </w:r>
    </w:p>
    <w:p w14:paraId="406960F4" w14:textId="77777777" w:rsidR="00FC3317" w:rsidRPr="00FC3317" w:rsidRDefault="00FC3317" w:rsidP="00A25E61">
      <w:pPr>
        <w:pStyle w:val="a3"/>
        <w:ind w:left="142" w:right="144" w:firstLine="709"/>
        <w:rPr>
          <w:sz w:val="24"/>
          <w:szCs w:val="24"/>
        </w:rPr>
      </w:pPr>
    </w:p>
    <w:p w14:paraId="25B9484F" w14:textId="77777777" w:rsidR="00FC3317" w:rsidRPr="00FC3317" w:rsidRDefault="00FC3317" w:rsidP="009817E5">
      <w:pPr>
        <w:pStyle w:val="a5"/>
        <w:numPr>
          <w:ilvl w:val="0"/>
          <w:numId w:val="226"/>
        </w:numPr>
        <w:ind w:left="142" w:right="144" w:firstLine="709"/>
        <w:jc w:val="both"/>
        <w:rPr>
          <w:sz w:val="24"/>
          <w:szCs w:val="24"/>
        </w:rPr>
      </w:pPr>
      <w:r w:rsidRPr="00FC3317">
        <w:rPr>
          <w:sz w:val="24"/>
          <w:szCs w:val="24"/>
        </w:rPr>
        <w:t>Что</w:t>
      </w:r>
      <w:r w:rsidRPr="00FC3317">
        <w:rPr>
          <w:spacing w:val="-9"/>
          <w:sz w:val="24"/>
          <w:szCs w:val="24"/>
        </w:rPr>
        <w:t xml:space="preserve"> </w:t>
      </w:r>
      <w:r w:rsidRPr="00FC3317">
        <w:rPr>
          <w:sz w:val="24"/>
          <w:szCs w:val="24"/>
        </w:rPr>
        <w:t>из</w:t>
      </w:r>
      <w:r w:rsidRPr="00FC3317">
        <w:rPr>
          <w:spacing w:val="-5"/>
          <w:sz w:val="24"/>
          <w:szCs w:val="24"/>
        </w:rPr>
        <w:t xml:space="preserve"> </w:t>
      </w:r>
      <w:r w:rsidRPr="00FC3317">
        <w:rPr>
          <w:sz w:val="24"/>
          <w:szCs w:val="24"/>
        </w:rPr>
        <w:t>перечисленного</w:t>
      </w:r>
      <w:r w:rsidRPr="00FC3317">
        <w:rPr>
          <w:spacing w:val="-6"/>
          <w:sz w:val="24"/>
          <w:szCs w:val="24"/>
        </w:rPr>
        <w:t xml:space="preserve"> </w:t>
      </w:r>
      <w:r w:rsidRPr="00FC3317">
        <w:rPr>
          <w:sz w:val="24"/>
          <w:szCs w:val="24"/>
        </w:rPr>
        <w:t>не</w:t>
      </w:r>
      <w:r w:rsidRPr="00FC3317">
        <w:rPr>
          <w:spacing w:val="-5"/>
          <w:sz w:val="24"/>
          <w:szCs w:val="24"/>
        </w:rPr>
        <w:t xml:space="preserve"> </w:t>
      </w:r>
      <w:r w:rsidRPr="00FC3317">
        <w:rPr>
          <w:sz w:val="24"/>
          <w:szCs w:val="24"/>
        </w:rPr>
        <w:t>является</w:t>
      </w:r>
      <w:r w:rsidRPr="00FC3317">
        <w:rPr>
          <w:spacing w:val="-4"/>
          <w:sz w:val="24"/>
          <w:szCs w:val="24"/>
        </w:rPr>
        <w:t xml:space="preserve"> </w:t>
      </w:r>
      <w:r w:rsidRPr="00FC3317">
        <w:rPr>
          <w:sz w:val="24"/>
          <w:szCs w:val="24"/>
        </w:rPr>
        <w:t>предметом</w:t>
      </w:r>
      <w:r w:rsidRPr="00FC3317">
        <w:rPr>
          <w:spacing w:val="-3"/>
          <w:sz w:val="24"/>
          <w:szCs w:val="24"/>
        </w:rPr>
        <w:t xml:space="preserve"> </w:t>
      </w:r>
      <w:r w:rsidRPr="00FC3317">
        <w:rPr>
          <w:sz w:val="24"/>
          <w:szCs w:val="24"/>
        </w:rPr>
        <w:t>специальной</w:t>
      </w:r>
      <w:r w:rsidRPr="00FC3317">
        <w:rPr>
          <w:spacing w:val="-3"/>
          <w:sz w:val="24"/>
          <w:szCs w:val="24"/>
        </w:rPr>
        <w:t xml:space="preserve"> </w:t>
      </w:r>
      <w:r w:rsidRPr="00FC3317">
        <w:rPr>
          <w:sz w:val="24"/>
          <w:szCs w:val="24"/>
        </w:rPr>
        <w:t>адаптации</w:t>
      </w:r>
      <w:r w:rsidRPr="00FC3317">
        <w:rPr>
          <w:spacing w:val="-2"/>
          <w:sz w:val="24"/>
          <w:szCs w:val="24"/>
        </w:rPr>
        <w:t xml:space="preserve"> сотрудника:</w:t>
      </w:r>
    </w:p>
    <w:p w14:paraId="5017C61B"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рабочие</w:t>
      </w:r>
      <w:r w:rsidRPr="00FC3317">
        <w:rPr>
          <w:spacing w:val="-3"/>
          <w:sz w:val="24"/>
          <w:szCs w:val="24"/>
        </w:rPr>
        <w:t xml:space="preserve"> </w:t>
      </w:r>
      <w:r w:rsidRPr="00FC3317">
        <w:rPr>
          <w:sz w:val="24"/>
          <w:szCs w:val="24"/>
        </w:rPr>
        <w:t>обязанности</w:t>
      </w:r>
      <w:r w:rsidRPr="00FC3317">
        <w:rPr>
          <w:spacing w:val="-3"/>
          <w:sz w:val="24"/>
          <w:szCs w:val="24"/>
        </w:rPr>
        <w:t xml:space="preserve"> </w:t>
      </w:r>
      <w:r w:rsidRPr="00FC3317">
        <w:rPr>
          <w:sz w:val="24"/>
          <w:szCs w:val="24"/>
        </w:rPr>
        <w:t>и</w:t>
      </w:r>
      <w:r w:rsidRPr="00FC3317">
        <w:rPr>
          <w:spacing w:val="-4"/>
          <w:sz w:val="24"/>
          <w:szCs w:val="24"/>
        </w:rPr>
        <w:t xml:space="preserve"> </w:t>
      </w:r>
      <w:r w:rsidRPr="00FC3317">
        <w:rPr>
          <w:spacing w:val="-2"/>
          <w:sz w:val="24"/>
          <w:szCs w:val="24"/>
        </w:rPr>
        <w:t>ответственность</w:t>
      </w:r>
    </w:p>
    <w:p w14:paraId="3B17D79F"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возможности</w:t>
      </w:r>
      <w:r w:rsidRPr="00FC3317">
        <w:rPr>
          <w:spacing w:val="-4"/>
          <w:sz w:val="24"/>
          <w:szCs w:val="24"/>
        </w:rPr>
        <w:t xml:space="preserve"> </w:t>
      </w:r>
      <w:r w:rsidRPr="00FC3317">
        <w:rPr>
          <w:sz w:val="24"/>
          <w:szCs w:val="24"/>
        </w:rPr>
        <w:t>обучения</w:t>
      </w:r>
      <w:r w:rsidRPr="00FC3317">
        <w:rPr>
          <w:spacing w:val="-6"/>
          <w:sz w:val="24"/>
          <w:szCs w:val="24"/>
        </w:rPr>
        <w:t xml:space="preserve"> </w:t>
      </w:r>
      <w:r w:rsidRPr="00FC3317">
        <w:rPr>
          <w:sz w:val="24"/>
          <w:szCs w:val="24"/>
        </w:rPr>
        <w:t>на</w:t>
      </w:r>
      <w:r w:rsidRPr="00FC3317">
        <w:rPr>
          <w:spacing w:val="-5"/>
          <w:sz w:val="24"/>
          <w:szCs w:val="24"/>
        </w:rPr>
        <w:t xml:space="preserve"> </w:t>
      </w:r>
      <w:r w:rsidRPr="00FC3317">
        <w:rPr>
          <w:spacing w:val="-2"/>
          <w:sz w:val="24"/>
          <w:szCs w:val="24"/>
        </w:rPr>
        <w:t>работе</w:t>
      </w:r>
    </w:p>
    <w:p w14:paraId="1CB7B220"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взаимоотношения</w:t>
      </w:r>
      <w:r w:rsidRPr="00FC3317">
        <w:rPr>
          <w:spacing w:val="-5"/>
          <w:sz w:val="24"/>
          <w:szCs w:val="24"/>
        </w:rPr>
        <w:t xml:space="preserve"> </w:t>
      </w:r>
      <w:r w:rsidRPr="00FC3317">
        <w:rPr>
          <w:sz w:val="24"/>
          <w:szCs w:val="24"/>
        </w:rPr>
        <w:t>с</w:t>
      </w:r>
      <w:r w:rsidRPr="00FC3317">
        <w:rPr>
          <w:spacing w:val="-6"/>
          <w:sz w:val="24"/>
          <w:szCs w:val="24"/>
        </w:rPr>
        <w:t xml:space="preserve"> </w:t>
      </w:r>
      <w:r w:rsidRPr="00FC3317">
        <w:rPr>
          <w:sz w:val="24"/>
          <w:szCs w:val="24"/>
        </w:rPr>
        <w:t>другими</w:t>
      </w:r>
      <w:r w:rsidRPr="00FC3317">
        <w:rPr>
          <w:spacing w:val="-2"/>
          <w:sz w:val="24"/>
          <w:szCs w:val="24"/>
        </w:rPr>
        <w:t xml:space="preserve"> подразделениями</w:t>
      </w:r>
    </w:p>
    <w:p w14:paraId="4E39346A"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отношения</w:t>
      </w:r>
      <w:r w:rsidRPr="00FC3317">
        <w:rPr>
          <w:spacing w:val="-10"/>
          <w:sz w:val="24"/>
          <w:szCs w:val="24"/>
        </w:rPr>
        <w:t xml:space="preserve"> </w:t>
      </w:r>
      <w:r w:rsidRPr="00FC3317">
        <w:rPr>
          <w:sz w:val="24"/>
          <w:szCs w:val="24"/>
        </w:rPr>
        <w:t>с</w:t>
      </w:r>
      <w:r w:rsidRPr="00FC3317">
        <w:rPr>
          <w:spacing w:val="-7"/>
          <w:sz w:val="24"/>
          <w:szCs w:val="24"/>
        </w:rPr>
        <w:t xml:space="preserve"> </w:t>
      </w:r>
      <w:r w:rsidRPr="00FC3317">
        <w:rPr>
          <w:sz w:val="24"/>
          <w:szCs w:val="24"/>
        </w:rPr>
        <w:t>местными</w:t>
      </w:r>
      <w:r w:rsidRPr="00FC3317">
        <w:rPr>
          <w:spacing w:val="-6"/>
          <w:sz w:val="24"/>
          <w:szCs w:val="24"/>
        </w:rPr>
        <w:t xml:space="preserve"> </w:t>
      </w:r>
      <w:r w:rsidRPr="00FC3317">
        <w:rPr>
          <w:sz w:val="24"/>
          <w:szCs w:val="24"/>
        </w:rPr>
        <w:t>и</w:t>
      </w:r>
      <w:r w:rsidRPr="00FC3317">
        <w:rPr>
          <w:spacing w:val="-2"/>
          <w:sz w:val="24"/>
          <w:szCs w:val="24"/>
        </w:rPr>
        <w:t xml:space="preserve"> </w:t>
      </w:r>
      <w:r w:rsidRPr="00FC3317">
        <w:rPr>
          <w:sz w:val="24"/>
          <w:szCs w:val="24"/>
        </w:rPr>
        <w:t>общегосударственными</w:t>
      </w:r>
      <w:r w:rsidRPr="00FC3317">
        <w:rPr>
          <w:spacing w:val="-1"/>
          <w:sz w:val="24"/>
          <w:szCs w:val="24"/>
        </w:rPr>
        <w:t xml:space="preserve"> </w:t>
      </w:r>
      <w:r w:rsidRPr="00FC3317">
        <w:rPr>
          <w:spacing w:val="-2"/>
          <w:sz w:val="24"/>
          <w:szCs w:val="24"/>
        </w:rPr>
        <w:t>инспекциями</w:t>
      </w:r>
    </w:p>
    <w:p w14:paraId="039CA898" w14:textId="77777777" w:rsidR="00FC3317" w:rsidRPr="00FC3317" w:rsidRDefault="00FC3317" w:rsidP="00A25E61">
      <w:pPr>
        <w:pStyle w:val="a3"/>
        <w:ind w:left="142" w:right="144" w:firstLine="709"/>
        <w:rPr>
          <w:sz w:val="24"/>
          <w:szCs w:val="24"/>
        </w:rPr>
      </w:pPr>
    </w:p>
    <w:p w14:paraId="2BFC79C8" w14:textId="77777777" w:rsidR="00FC3317" w:rsidRPr="00FC3317" w:rsidRDefault="00FC3317" w:rsidP="009817E5">
      <w:pPr>
        <w:pStyle w:val="a5"/>
        <w:numPr>
          <w:ilvl w:val="0"/>
          <w:numId w:val="226"/>
        </w:numPr>
        <w:ind w:left="142" w:right="144" w:firstLine="709"/>
        <w:jc w:val="both"/>
        <w:rPr>
          <w:sz w:val="24"/>
          <w:szCs w:val="24"/>
        </w:rPr>
      </w:pPr>
      <w:r w:rsidRPr="00FC3317">
        <w:rPr>
          <w:sz w:val="24"/>
          <w:szCs w:val="24"/>
        </w:rPr>
        <w:lastRenderedPageBreak/>
        <w:t>Что</w:t>
      </w:r>
      <w:r w:rsidRPr="00FC3317">
        <w:rPr>
          <w:spacing w:val="-8"/>
          <w:sz w:val="24"/>
          <w:szCs w:val="24"/>
        </w:rPr>
        <w:t xml:space="preserve"> </w:t>
      </w:r>
      <w:r w:rsidRPr="00FC3317">
        <w:rPr>
          <w:sz w:val="24"/>
          <w:szCs w:val="24"/>
        </w:rPr>
        <w:t>из</w:t>
      </w:r>
      <w:r w:rsidRPr="00FC3317">
        <w:rPr>
          <w:spacing w:val="-5"/>
          <w:sz w:val="24"/>
          <w:szCs w:val="24"/>
        </w:rPr>
        <w:t xml:space="preserve"> </w:t>
      </w:r>
      <w:r w:rsidRPr="00FC3317">
        <w:rPr>
          <w:sz w:val="24"/>
          <w:szCs w:val="24"/>
        </w:rPr>
        <w:t>перечисленного</w:t>
      </w:r>
      <w:r w:rsidRPr="00FC3317">
        <w:rPr>
          <w:spacing w:val="-4"/>
          <w:sz w:val="24"/>
          <w:szCs w:val="24"/>
        </w:rPr>
        <w:t xml:space="preserve"> </w:t>
      </w:r>
      <w:r w:rsidRPr="00FC3317">
        <w:rPr>
          <w:sz w:val="24"/>
          <w:szCs w:val="24"/>
        </w:rPr>
        <w:t>не</w:t>
      </w:r>
      <w:r w:rsidRPr="00FC3317">
        <w:rPr>
          <w:spacing w:val="-3"/>
          <w:sz w:val="24"/>
          <w:szCs w:val="24"/>
        </w:rPr>
        <w:t xml:space="preserve"> </w:t>
      </w:r>
      <w:r w:rsidRPr="00FC3317">
        <w:rPr>
          <w:sz w:val="24"/>
          <w:szCs w:val="24"/>
        </w:rPr>
        <w:t>является</w:t>
      </w:r>
      <w:r w:rsidRPr="00FC3317">
        <w:rPr>
          <w:spacing w:val="-4"/>
          <w:sz w:val="24"/>
          <w:szCs w:val="24"/>
        </w:rPr>
        <w:t xml:space="preserve"> </w:t>
      </w:r>
      <w:r w:rsidRPr="00FC3317">
        <w:rPr>
          <w:sz w:val="24"/>
          <w:szCs w:val="24"/>
        </w:rPr>
        <w:t>формой</w:t>
      </w:r>
      <w:r w:rsidRPr="00FC3317">
        <w:rPr>
          <w:spacing w:val="-3"/>
          <w:sz w:val="24"/>
          <w:szCs w:val="24"/>
        </w:rPr>
        <w:t xml:space="preserve"> </w:t>
      </w:r>
      <w:r w:rsidRPr="00FC3317">
        <w:rPr>
          <w:sz w:val="24"/>
          <w:szCs w:val="24"/>
        </w:rPr>
        <w:t>адаптации</w:t>
      </w:r>
      <w:r w:rsidRPr="00FC3317">
        <w:rPr>
          <w:spacing w:val="-2"/>
          <w:sz w:val="24"/>
          <w:szCs w:val="24"/>
        </w:rPr>
        <w:t xml:space="preserve"> персонала:</w:t>
      </w:r>
    </w:p>
    <w:p w14:paraId="0FD8A7BB" w14:textId="77777777" w:rsidR="00FC3317" w:rsidRPr="00FC3317" w:rsidRDefault="00FC3317" w:rsidP="009817E5">
      <w:pPr>
        <w:pStyle w:val="a5"/>
        <w:numPr>
          <w:ilvl w:val="1"/>
          <w:numId w:val="226"/>
        </w:numPr>
        <w:ind w:left="142" w:right="144" w:firstLine="709"/>
        <w:jc w:val="both"/>
        <w:rPr>
          <w:sz w:val="24"/>
          <w:szCs w:val="24"/>
        </w:rPr>
      </w:pPr>
      <w:r w:rsidRPr="00FC3317">
        <w:rPr>
          <w:spacing w:val="-2"/>
          <w:sz w:val="24"/>
          <w:szCs w:val="24"/>
        </w:rPr>
        <w:t>адаптация</w:t>
      </w:r>
      <w:r w:rsidRPr="00FC3317">
        <w:rPr>
          <w:sz w:val="24"/>
          <w:szCs w:val="24"/>
        </w:rPr>
        <w:tab/>
      </w:r>
      <w:r w:rsidRPr="00FC3317">
        <w:rPr>
          <w:spacing w:val="-2"/>
          <w:sz w:val="24"/>
          <w:szCs w:val="24"/>
        </w:rPr>
        <w:t>молодых</w:t>
      </w:r>
      <w:r w:rsidRPr="00FC3317">
        <w:rPr>
          <w:sz w:val="24"/>
          <w:szCs w:val="24"/>
        </w:rPr>
        <w:tab/>
      </w:r>
      <w:r w:rsidRPr="00FC3317">
        <w:rPr>
          <w:spacing w:val="-2"/>
          <w:sz w:val="24"/>
          <w:szCs w:val="24"/>
        </w:rPr>
        <w:t>специалистов</w:t>
      </w:r>
      <w:r w:rsidRPr="00FC3317">
        <w:rPr>
          <w:sz w:val="24"/>
          <w:szCs w:val="24"/>
        </w:rPr>
        <w:tab/>
      </w:r>
      <w:r w:rsidRPr="00FC3317">
        <w:rPr>
          <w:spacing w:val="-6"/>
          <w:sz w:val="24"/>
          <w:szCs w:val="24"/>
        </w:rPr>
        <w:t>на</w:t>
      </w:r>
      <w:r w:rsidRPr="00FC3317">
        <w:rPr>
          <w:sz w:val="24"/>
          <w:szCs w:val="24"/>
        </w:rPr>
        <w:tab/>
      </w:r>
      <w:r w:rsidRPr="00FC3317">
        <w:rPr>
          <w:spacing w:val="-2"/>
          <w:sz w:val="24"/>
          <w:szCs w:val="24"/>
        </w:rPr>
        <w:t>должностях</w:t>
      </w:r>
      <w:r w:rsidRPr="00FC3317">
        <w:rPr>
          <w:sz w:val="24"/>
          <w:szCs w:val="24"/>
        </w:rPr>
        <w:tab/>
      </w:r>
      <w:r w:rsidRPr="00FC3317">
        <w:rPr>
          <w:spacing w:val="-2"/>
          <w:sz w:val="24"/>
          <w:szCs w:val="24"/>
        </w:rPr>
        <w:t>мастеров</w:t>
      </w:r>
      <w:r w:rsidRPr="00FC3317">
        <w:rPr>
          <w:sz w:val="24"/>
          <w:szCs w:val="24"/>
        </w:rPr>
        <w:tab/>
      </w:r>
      <w:r w:rsidRPr="00FC3317">
        <w:rPr>
          <w:spacing w:val="-10"/>
          <w:sz w:val="24"/>
          <w:szCs w:val="24"/>
        </w:rPr>
        <w:t>и</w:t>
      </w:r>
      <w:r w:rsidRPr="00FC3317">
        <w:rPr>
          <w:sz w:val="24"/>
          <w:szCs w:val="24"/>
        </w:rPr>
        <w:tab/>
      </w:r>
      <w:r w:rsidRPr="00FC3317">
        <w:rPr>
          <w:spacing w:val="-2"/>
          <w:sz w:val="24"/>
          <w:szCs w:val="24"/>
        </w:rPr>
        <w:t xml:space="preserve">специалистов </w:t>
      </w:r>
      <w:r w:rsidRPr="00FC3317">
        <w:rPr>
          <w:sz w:val="24"/>
          <w:szCs w:val="24"/>
        </w:rPr>
        <w:t>продолжительностью до 3 лет</w:t>
      </w:r>
    </w:p>
    <w:p w14:paraId="05A75BA6"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собственно</w:t>
      </w:r>
      <w:r w:rsidRPr="00FC3317">
        <w:rPr>
          <w:spacing w:val="-4"/>
          <w:sz w:val="24"/>
          <w:szCs w:val="24"/>
        </w:rPr>
        <w:t xml:space="preserve"> </w:t>
      </w:r>
      <w:r w:rsidRPr="00FC3317">
        <w:rPr>
          <w:sz w:val="24"/>
          <w:szCs w:val="24"/>
        </w:rPr>
        <w:t>развитие</w:t>
      </w:r>
      <w:r w:rsidRPr="00FC3317">
        <w:rPr>
          <w:spacing w:val="-4"/>
          <w:sz w:val="24"/>
          <w:szCs w:val="24"/>
        </w:rPr>
        <w:t xml:space="preserve"> </w:t>
      </w:r>
      <w:r w:rsidRPr="00FC3317">
        <w:rPr>
          <w:sz w:val="24"/>
          <w:szCs w:val="24"/>
        </w:rPr>
        <w:t>человеческих</w:t>
      </w:r>
      <w:r w:rsidRPr="00FC3317">
        <w:rPr>
          <w:spacing w:val="-4"/>
          <w:sz w:val="24"/>
          <w:szCs w:val="24"/>
        </w:rPr>
        <w:t xml:space="preserve"> </w:t>
      </w:r>
      <w:r w:rsidRPr="00FC3317">
        <w:rPr>
          <w:sz w:val="24"/>
          <w:szCs w:val="24"/>
        </w:rPr>
        <w:t>ресурсов</w:t>
      </w:r>
      <w:r w:rsidRPr="00FC3317">
        <w:rPr>
          <w:spacing w:val="-4"/>
          <w:sz w:val="24"/>
          <w:szCs w:val="24"/>
        </w:rPr>
        <w:t xml:space="preserve"> </w:t>
      </w:r>
      <w:r w:rsidRPr="00FC3317">
        <w:rPr>
          <w:sz w:val="24"/>
          <w:szCs w:val="24"/>
        </w:rPr>
        <w:t>организации</w:t>
      </w:r>
      <w:r w:rsidRPr="00FC3317">
        <w:rPr>
          <w:spacing w:val="-5"/>
          <w:sz w:val="24"/>
          <w:szCs w:val="24"/>
        </w:rPr>
        <w:t xml:space="preserve"> </w:t>
      </w:r>
      <w:r w:rsidRPr="00FC3317">
        <w:rPr>
          <w:sz w:val="24"/>
          <w:szCs w:val="24"/>
        </w:rPr>
        <w:t>на</w:t>
      </w:r>
      <w:r w:rsidRPr="00FC3317">
        <w:rPr>
          <w:spacing w:val="-4"/>
          <w:sz w:val="24"/>
          <w:szCs w:val="24"/>
        </w:rPr>
        <w:t xml:space="preserve"> </w:t>
      </w:r>
      <w:r w:rsidRPr="00FC3317">
        <w:rPr>
          <w:sz w:val="24"/>
          <w:szCs w:val="24"/>
        </w:rPr>
        <w:t>протяжении</w:t>
      </w:r>
      <w:r w:rsidRPr="00FC3317">
        <w:rPr>
          <w:spacing w:val="-4"/>
          <w:sz w:val="24"/>
          <w:szCs w:val="24"/>
        </w:rPr>
        <w:t xml:space="preserve"> </w:t>
      </w:r>
      <w:r w:rsidRPr="00FC3317">
        <w:rPr>
          <w:sz w:val="24"/>
          <w:szCs w:val="24"/>
        </w:rPr>
        <w:t>всего</w:t>
      </w:r>
      <w:r w:rsidRPr="00FC3317">
        <w:rPr>
          <w:spacing w:val="-4"/>
          <w:sz w:val="24"/>
          <w:szCs w:val="24"/>
        </w:rPr>
        <w:t xml:space="preserve"> </w:t>
      </w:r>
      <w:r w:rsidRPr="00FC3317">
        <w:rPr>
          <w:sz w:val="24"/>
          <w:szCs w:val="24"/>
        </w:rPr>
        <w:t>периода работы до ухода конкретного сотрудника на пенсию</w:t>
      </w:r>
    </w:p>
    <w:p w14:paraId="007390F4" w14:textId="77777777" w:rsidR="00FC3317" w:rsidRPr="00FC3317" w:rsidRDefault="00FC3317" w:rsidP="009817E5">
      <w:pPr>
        <w:pStyle w:val="a5"/>
        <w:numPr>
          <w:ilvl w:val="1"/>
          <w:numId w:val="226"/>
        </w:numPr>
        <w:spacing w:before="1"/>
        <w:ind w:left="142" w:right="144" w:firstLine="709"/>
        <w:jc w:val="both"/>
        <w:rPr>
          <w:sz w:val="24"/>
          <w:szCs w:val="24"/>
        </w:rPr>
      </w:pPr>
      <w:r w:rsidRPr="00FC3317">
        <w:rPr>
          <w:sz w:val="24"/>
          <w:szCs w:val="24"/>
        </w:rPr>
        <w:t>введение</w:t>
      </w:r>
      <w:r w:rsidRPr="00FC3317">
        <w:rPr>
          <w:spacing w:val="-7"/>
          <w:sz w:val="24"/>
          <w:szCs w:val="24"/>
        </w:rPr>
        <w:t xml:space="preserve"> </w:t>
      </w:r>
      <w:r w:rsidRPr="00FC3317">
        <w:rPr>
          <w:sz w:val="24"/>
          <w:szCs w:val="24"/>
        </w:rPr>
        <w:t>в</w:t>
      </w:r>
      <w:r w:rsidRPr="00FC3317">
        <w:rPr>
          <w:spacing w:val="-6"/>
          <w:sz w:val="24"/>
          <w:szCs w:val="24"/>
        </w:rPr>
        <w:t xml:space="preserve"> </w:t>
      </w:r>
      <w:r w:rsidRPr="00FC3317">
        <w:rPr>
          <w:sz w:val="24"/>
          <w:szCs w:val="24"/>
        </w:rPr>
        <w:t>должность</w:t>
      </w:r>
      <w:r w:rsidRPr="00FC3317">
        <w:rPr>
          <w:spacing w:val="-4"/>
          <w:sz w:val="24"/>
          <w:szCs w:val="24"/>
        </w:rPr>
        <w:t xml:space="preserve"> </w:t>
      </w:r>
      <w:r w:rsidRPr="00FC3317">
        <w:rPr>
          <w:sz w:val="24"/>
          <w:szCs w:val="24"/>
        </w:rPr>
        <w:t>руководящего</w:t>
      </w:r>
      <w:r w:rsidRPr="00FC3317">
        <w:rPr>
          <w:spacing w:val="-3"/>
          <w:sz w:val="24"/>
          <w:szCs w:val="24"/>
        </w:rPr>
        <w:t xml:space="preserve"> </w:t>
      </w:r>
      <w:r w:rsidRPr="00FC3317">
        <w:rPr>
          <w:sz w:val="24"/>
          <w:szCs w:val="24"/>
        </w:rPr>
        <w:t>работника</w:t>
      </w:r>
      <w:r w:rsidRPr="00FC3317">
        <w:rPr>
          <w:spacing w:val="-9"/>
          <w:sz w:val="24"/>
          <w:szCs w:val="24"/>
        </w:rPr>
        <w:t xml:space="preserve"> </w:t>
      </w:r>
      <w:r w:rsidRPr="00FC3317">
        <w:rPr>
          <w:sz w:val="24"/>
          <w:szCs w:val="24"/>
        </w:rPr>
        <w:t>продолжительностью</w:t>
      </w:r>
      <w:r w:rsidRPr="00FC3317">
        <w:rPr>
          <w:spacing w:val="-3"/>
          <w:sz w:val="24"/>
          <w:szCs w:val="24"/>
        </w:rPr>
        <w:t xml:space="preserve"> </w:t>
      </w:r>
      <w:r w:rsidRPr="00FC3317">
        <w:rPr>
          <w:sz w:val="24"/>
          <w:szCs w:val="24"/>
        </w:rPr>
        <w:t>до</w:t>
      </w:r>
      <w:r w:rsidRPr="00FC3317">
        <w:rPr>
          <w:spacing w:val="-4"/>
          <w:sz w:val="24"/>
          <w:szCs w:val="24"/>
        </w:rPr>
        <w:t xml:space="preserve"> </w:t>
      </w:r>
      <w:r w:rsidRPr="00FC3317">
        <w:rPr>
          <w:sz w:val="24"/>
          <w:szCs w:val="24"/>
        </w:rPr>
        <w:t>1</w:t>
      </w:r>
      <w:r w:rsidRPr="00FC3317">
        <w:rPr>
          <w:spacing w:val="-4"/>
          <w:sz w:val="24"/>
          <w:szCs w:val="24"/>
        </w:rPr>
        <w:t xml:space="preserve"> года</w:t>
      </w:r>
    </w:p>
    <w:p w14:paraId="6C8C831B"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среди</w:t>
      </w:r>
      <w:r w:rsidRPr="00FC3317">
        <w:rPr>
          <w:spacing w:val="-7"/>
          <w:sz w:val="24"/>
          <w:szCs w:val="24"/>
        </w:rPr>
        <w:t xml:space="preserve"> </w:t>
      </w:r>
      <w:r w:rsidRPr="00FC3317">
        <w:rPr>
          <w:sz w:val="24"/>
          <w:szCs w:val="24"/>
        </w:rPr>
        <w:t>перечисленных</w:t>
      </w:r>
      <w:r w:rsidRPr="00FC3317">
        <w:rPr>
          <w:spacing w:val="-4"/>
          <w:sz w:val="24"/>
          <w:szCs w:val="24"/>
        </w:rPr>
        <w:t xml:space="preserve"> </w:t>
      </w:r>
      <w:r w:rsidRPr="00FC3317">
        <w:rPr>
          <w:sz w:val="24"/>
          <w:szCs w:val="24"/>
        </w:rPr>
        <w:t>вариантов</w:t>
      </w:r>
      <w:r w:rsidRPr="00FC3317">
        <w:rPr>
          <w:spacing w:val="-7"/>
          <w:sz w:val="24"/>
          <w:szCs w:val="24"/>
        </w:rPr>
        <w:t xml:space="preserve"> </w:t>
      </w:r>
      <w:r w:rsidRPr="00FC3317">
        <w:rPr>
          <w:sz w:val="24"/>
          <w:szCs w:val="24"/>
        </w:rPr>
        <w:t>правильного</w:t>
      </w:r>
      <w:r w:rsidRPr="00FC3317">
        <w:rPr>
          <w:spacing w:val="-11"/>
          <w:sz w:val="24"/>
          <w:szCs w:val="24"/>
        </w:rPr>
        <w:t xml:space="preserve"> </w:t>
      </w:r>
      <w:r w:rsidRPr="00FC3317">
        <w:rPr>
          <w:spacing w:val="-5"/>
          <w:sz w:val="24"/>
          <w:szCs w:val="24"/>
        </w:rPr>
        <w:t>нет</w:t>
      </w:r>
    </w:p>
    <w:p w14:paraId="658E91ED" w14:textId="77777777" w:rsidR="00FC3317" w:rsidRPr="00FC3317" w:rsidRDefault="00FC3317" w:rsidP="00A25E61">
      <w:pPr>
        <w:pStyle w:val="a3"/>
        <w:ind w:left="142" w:right="144" w:firstLine="709"/>
        <w:rPr>
          <w:sz w:val="24"/>
          <w:szCs w:val="24"/>
        </w:rPr>
      </w:pPr>
    </w:p>
    <w:p w14:paraId="298124DD" w14:textId="77777777" w:rsidR="00FC3317" w:rsidRPr="00FC3317" w:rsidRDefault="00FC3317" w:rsidP="009817E5">
      <w:pPr>
        <w:pStyle w:val="a5"/>
        <w:numPr>
          <w:ilvl w:val="0"/>
          <w:numId w:val="226"/>
        </w:numPr>
        <w:ind w:left="142" w:right="144" w:firstLine="709"/>
        <w:jc w:val="both"/>
        <w:rPr>
          <w:sz w:val="24"/>
          <w:szCs w:val="24"/>
        </w:rPr>
      </w:pPr>
      <w:r w:rsidRPr="00FC3317">
        <w:rPr>
          <w:sz w:val="24"/>
          <w:szCs w:val="24"/>
        </w:rPr>
        <w:t>При</w:t>
      </w:r>
      <w:r w:rsidRPr="00FC3317">
        <w:rPr>
          <w:spacing w:val="-5"/>
          <w:sz w:val="24"/>
          <w:szCs w:val="24"/>
        </w:rPr>
        <w:t xml:space="preserve"> </w:t>
      </w:r>
      <w:r w:rsidRPr="00FC3317">
        <w:rPr>
          <w:sz w:val="24"/>
          <w:szCs w:val="24"/>
        </w:rPr>
        <w:t>каком</w:t>
      </w:r>
      <w:r w:rsidRPr="00FC3317">
        <w:rPr>
          <w:spacing w:val="-9"/>
          <w:sz w:val="24"/>
          <w:szCs w:val="24"/>
        </w:rPr>
        <w:t xml:space="preserve"> </w:t>
      </w:r>
      <w:r w:rsidRPr="00FC3317">
        <w:rPr>
          <w:sz w:val="24"/>
          <w:szCs w:val="24"/>
        </w:rPr>
        <w:t>методе</w:t>
      </w:r>
      <w:r w:rsidRPr="00FC3317">
        <w:rPr>
          <w:spacing w:val="-8"/>
          <w:sz w:val="24"/>
          <w:szCs w:val="24"/>
        </w:rPr>
        <w:t xml:space="preserve"> </w:t>
      </w:r>
      <w:r w:rsidRPr="00FC3317">
        <w:rPr>
          <w:sz w:val="24"/>
          <w:szCs w:val="24"/>
        </w:rPr>
        <w:t>обучения</w:t>
      </w:r>
      <w:r w:rsidRPr="00FC3317">
        <w:rPr>
          <w:spacing w:val="-8"/>
          <w:sz w:val="24"/>
          <w:szCs w:val="24"/>
        </w:rPr>
        <w:t xml:space="preserve"> </w:t>
      </w:r>
      <w:r w:rsidRPr="00FC3317">
        <w:rPr>
          <w:sz w:val="24"/>
          <w:szCs w:val="24"/>
        </w:rPr>
        <w:t>субъектом</w:t>
      </w:r>
      <w:r w:rsidRPr="00FC3317">
        <w:rPr>
          <w:spacing w:val="-7"/>
          <w:sz w:val="24"/>
          <w:szCs w:val="24"/>
        </w:rPr>
        <w:t xml:space="preserve"> </w:t>
      </w:r>
      <w:r w:rsidRPr="00FC3317">
        <w:rPr>
          <w:sz w:val="24"/>
          <w:szCs w:val="24"/>
        </w:rPr>
        <w:t>обучения</w:t>
      </w:r>
      <w:r w:rsidRPr="00FC3317">
        <w:rPr>
          <w:spacing w:val="-8"/>
          <w:sz w:val="24"/>
          <w:szCs w:val="24"/>
        </w:rPr>
        <w:t xml:space="preserve"> </w:t>
      </w:r>
      <w:r w:rsidRPr="00FC3317">
        <w:rPr>
          <w:sz w:val="24"/>
          <w:szCs w:val="24"/>
        </w:rPr>
        <w:t>являются</w:t>
      </w:r>
      <w:r w:rsidRPr="00FC3317">
        <w:rPr>
          <w:spacing w:val="-7"/>
          <w:sz w:val="24"/>
          <w:szCs w:val="24"/>
        </w:rPr>
        <w:t xml:space="preserve"> </w:t>
      </w:r>
      <w:r w:rsidRPr="00FC3317">
        <w:rPr>
          <w:sz w:val="24"/>
          <w:szCs w:val="24"/>
        </w:rPr>
        <w:t>только</w:t>
      </w:r>
      <w:r w:rsidRPr="00FC3317">
        <w:rPr>
          <w:spacing w:val="-10"/>
          <w:sz w:val="24"/>
          <w:szCs w:val="24"/>
        </w:rPr>
        <w:t xml:space="preserve"> </w:t>
      </w:r>
      <w:r w:rsidRPr="00FC3317">
        <w:rPr>
          <w:sz w:val="24"/>
          <w:szCs w:val="24"/>
        </w:rPr>
        <w:t>менеджеры</w:t>
      </w:r>
      <w:r w:rsidRPr="00FC3317">
        <w:rPr>
          <w:spacing w:val="-9"/>
          <w:sz w:val="24"/>
          <w:szCs w:val="24"/>
        </w:rPr>
        <w:t xml:space="preserve"> </w:t>
      </w:r>
      <w:r w:rsidRPr="00FC3317">
        <w:rPr>
          <w:sz w:val="24"/>
          <w:szCs w:val="24"/>
        </w:rPr>
        <w:t xml:space="preserve">и </w:t>
      </w:r>
      <w:r w:rsidRPr="00FC3317">
        <w:rPr>
          <w:spacing w:val="-2"/>
          <w:sz w:val="24"/>
          <w:szCs w:val="24"/>
        </w:rPr>
        <w:t>профессионалы:</w:t>
      </w:r>
    </w:p>
    <w:p w14:paraId="5A6FFE1C"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деловые</w:t>
      </w:r>
      <w:r w:rsidRPr="00FC3317">
        <w:rPr>
          <w:spacing w:val="-13"/>
          <w:sz w:val="24"/>
          <w:szCs w:val="24"/>
        </w:rPr>
        <w:t xml:space="preserve"> </w:t>
      </w:r>
      <w:r w:rsidRPr="00FC3317">
        <w:rPr>
          <w:spacing w:val="-4"/>
          <w:sz w:val="24"/>
          <w:szCs w:val="24"/>
        </w:rPr>
        <w:t>игры</w:t>
      </w:r>
    </w:p>
    <w:p w14:paraId="1574717C"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корпоративные</w:t>
      </w:r>
      <w:r w:rsidRPr="00FC3317">
        <w:rPr>
          <w:spacing w:val="-6"/>
          <w:sz w:val="24"/>
          <w:szCs w:val="24"/>
        </w:rPr>
        <w:t xml:space="preserve"> </w:t>
      </w:r>
      <w:r w:rsidRPr="00FC3317">
        <w:rPr>
          <w:spacing w:val="-2"/>
          <w:sz w:val="24"/>
          <w:szCs w:val="24"/>
        </w:rPr>
        <w:t>университеты</w:t>
      </w:r>
    </w:p>
    <w:p w14:paraId="2F325872"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аудиторные</w:t>
      </w:r>
      <w:r w:rsidRPr="00FC3317">
        <w:rPr>
          <w:spacing w:val="-12"/>
          <w:sz w:val="24"/>
          <w:szCs w:val="24"/>
        </w:rPr>
        <w:t xml:space="preserve"> </w:t>
      </w:r>
      <w:r w:rsidRPr="00FC3317">
        <w:rPr>
          <w:spacing w:val="-2"/>
          <w:sz w:val="24"/>
          <w:szCs w:val="24"/>
        </w:rPr>
        <w:t>программы</w:t>
      </w:r>
    </w:p>
    <w:p w14:paraId="3977E24F" w14:textId="77777777" w:rsidR="00FC3317" w:rsidRPr="00FC3317" w:rsidRDefault="00FC3317" w:rsidP="009817E5">
      <w:pPr>
        <w:pStyle w:val="a5"/>
        <w:numPr>
          <w:ilvl w:val="1"/>
          <w:numId w:val="226"/>
        </w:numPr>
        <w:ind w:left="142" w:right="144" w:firstLine="709"/>
        <w:jc w:val="both"/>
        <w:rPr>
          <w:sz w:val="24"/>
          <w:szCs w:val="24"/>
        </w:rPr>
      </w:pPr>
      <w:r w:rsidRPr="00FC3317">
        <w:rPr>
          <w:spacing w:val="-2"/>
          <w:sz w:val="24"/>
          <w:szCs w:val="24"/>
        </w:rPr>
        <w:t>ученичество</w:t>
      </w:r>
    </w:p>
    <w:p w14:paraId="4731C2D2" w14:textId="77777777" w:rsidR="00FC3317" w:rsidRPr="00FC3317" w:rsidRDefault="00FC3317" w:rsidP="00A25E61">
      <w:pPr>
        <w:pStyle w:val="a3"/>
        <w:ind w:left="142" w:right="144" w:firstLine="709"/>
        <w:rPr>
          <w:sz w:val="24"/>
          <w:szCs w:val="24"/>
        </w:rPr>
      </w:pPr>
    </w:p>
    <w:p w14:paraId="5B0BCF20" w14:textId="77777777" w:rsidR="00FC3317" w:rsidRPr="00FC3317" w:rsidRDefault="00FC3317" w:rsidP="009817E5">
      <w:pPr>
        <w:pStyle w:val="a5"/>
        <w:numPr>
          <w:ilvl w:val="0"/>
          <w:numId w:val="226"/>
        </w:numPr>
        <w:ind w:left="142" w:right="144" w:firstLine="709"/>
        <w:jc w:val="both"/>
        <w:rPr>
          <w:sz w:val="24"/>
          <w:szCs w:val="24"/>
        </w:rPr>
      </w:pPr>
      <w:r w:rsidRPr="00FC3317">
        <w:rPr>
          <w:sz w:val="24"/>
          <w:szCs w:val="24"/>
        </w:rPr>
        <w:t>Что</w:t>
      </w:r>
      <w:r w:rsidRPr="00FC3317">
        <w:rPr>
          <w:spacing w:val="-8"/>
          <w:sz w:val="24"/>
          <w:szCs w:val="24"/>
        </w:rPr>
        <w:t xml:space="preserve"> </w:t>
      </w:r>
      <w:r w:rsidRPr="00FC3317">
        <w:rPr>
          <w:sz w:val="24"/>
          <w:szCs w:val="24"/>
        </w:rPr>
        <w:t>из</w:t>
      </w:r>
      <w:r w:rsidRPr="00FC3317">
        <w:rPr>
          <w:spacing w:val="-4"/>
          <w:sz w:val="24"/>
          <w:szCs w:val="24"/>
        </w:rPr>
        <w:t xml:space="preserve"> </w:t>
      </w:r>
      <w:r w:rsidRPr="00FC3317">
        <w:rPr>
          <w:sz w:val="24"/>
          <w:szCs w:val="24"/>
        </w:rPr>
        <w:t>перечисленного</w:t>
      </w:r>
      <w:r w:rsidRPr="00FC3317">
        <w:rPr>
          <w:spacing w:val="-3"/>
          <w:sz w:val="24"/>
          <w:szCs w:val="24"/>
        </w:rPr>
        <w:t xml:space="preserve"> </w:t>
      </w:r>
      <w:r w:rsidRPr="00FC3317">
        <w:rPr>
          <w:sz w:val="24"/>
          <w:szCs w:val="24"/>
        </w:rPr>
        <w:t>не</w:t>
      </w:r>
      <w:r w:rsidRPr="00FC3317">
        <w:rPr>
          <w:spacing w:val="-4"/>
          <w:sz w:val="24"/>
          <w:szCs w:val="24"/>
        </w:rPr>
        <w:t xml:space="preserve"> </w:t>
      </w:r>
      <w:r w:rsidRPr="00FC3317">
        <w:rPr>
          <w:sz w:val="24"/>
          <w:szCs w:val="24"/>
        </w:rPr>
        <w:t>является</w:t>
      </w:r>
      <w:r w:rsidRPr="00FC3317">
        <w:rPr>
          <w:spacing w:val="-3"/>
          <w:sz w:val="24"/>
          <w:szCs w:val="24"/>
        </w:rPr>
        <w:t xml:space="preserve"> </w:t>
      </w:r>
      <w:r w:rsidRPr="00FC3317">
        <w:rPr>
          <w:sz w:val="24"/>
          <w:szCs w:val="24"/>
        </w:rPr>
        <w:t>методом</w:t>
      </w:r>
      <w:r w:rsidRPr="00FC3317">
        <w:rPr>
          <w:spacing w:val="-4"/>
          <w:sz w:val="24"/>
          <w:szCs w:val="24"/>
        </w:rPr>
        <w:t xml:space="preserve"> </w:t>
      </w:r>
      <w:r w:rsidRPr="00FC3317">
        <w:rPr>
          <w:sz w:val="24"/>
          <w:szCs w:val="24"/>
        </w:rPr>
        <w:t>оценки</w:t>
      </w:r>
      <w:r w:rsidRPr="00FC3317">
        <w:rPr>
          <w:spacing w:val="-2"/>
          <w:sz w:val="24"/>
          <w:szCs w:val="24"/>
        </w:rPr>
        <w:t xml:space="preserve"> </w:t>
      </w:r>
      <w:r w:rsidRPr="00FC3317">
        <w:rPr>
          <w:sz w:val="24"/>
          <w:szCs w:val="24"/>
        </w:rPr>
        <w:t xml:space="preserve">деятельности </w:t>
      </w:r>
      <w:r w:rsidRPr="00FC3317">
        <w:rPr>
          <w:spacing w:val="-2"/>
          <w:sz w:val="24"/>
          <w:szCs w:val="24"/>
        </w:rPr>
        <w:t>сотрудников:</w:t>
      </w:r>
    </w:p>
    <w:p w14:paraId="6F15DA7C"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360</w:t>
      </w:r>
      <w:r w:rsidRPr="00FC3317">
        <w:rPr>
          <w:spacing w:val="-3"/>
          <w:sz w:val="24"/>
          <w:szCs w:val="24"/>
        </w:rPr>
        <w:t xml:space="preserve"> </w:t>
      </w:r>
      <w:r w:rsidRPr="00FC3317">
        <w:rPr>
          <w:spacing w:val="-2"/>
          <w:sz w:val="24"/>
          <w:szCs w:val="24"/>
        </w:rPr>
        <w:t>градусов</w:t>
      </w:r>
    </w:p>
    <w:p w14:paraId="346BBB69"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критические</w:t>
      </w:r>
      <w:r w:rsidRPr="00FC3317">
        <w:rPr>
          <w:spacing w:val="-9"/>
          <w:sz w:val="24"/>
          <w:szCs w:val="24"/>
        </w:rPr>
        <w:t xml:space="preserve"> </w:t>
      </w:r>
      <w:r w:rsidRPr="00FC3317">
        <w:rPr>
          <w:spacing w:val="-2"/>
          <w:sz w:val="24"/>
          <w:szCs w:val="24"/>
        </w:rPr>
        <w:t>эпизоды</w:t>
      </w:r>
    </w:p>
    <w:p w14:paraId="2401886F" w14:textId="77777777" w:rsidR="00FC3317" w:rsidRPr="00FC3317" w:rsidRDefault="00FC3317" w:rsidP="009817E5">
      <w:pPr>
        <w:pStyle w:val="a5"/>
        <w:numPr>
          <w:ilvl w:val="1"/>
          <w:numId w:val="226"/>
        </w:numPr>
        <w:spacing w:before="1"/>
        <w:ind w:left="142" w:right="144" w:firstLine="709"/>
        <w:jc w:val="both"/>
        <w:rPr>
          <w:sz w:val="24"/>
          <w:szCs w:val="24"/>
        </w:rPr>
      </w:pPr>
      <w:r w:rsidRPr="00FC3317">
        <w:rPr>
          <w:sz w:val="24"/>
          <w:szCs w:val="24"/>
        </w:rPr>
        <w:t>выборочное</w:t>
      </w:r>
      <w:r w:rsidRPr="00FC3317">
        <w:rPr>
          <w:spacing w:val="-7"/>
          <w:sz w:val="24"/>
          <w:szCs w:val="24"/>
        </w:rPr>
        <w:t xml:space="preserve"> </w:t>
      </w:r>
      <w:r w:rsidRPr="00FC3317">
        <w:rPr>
          <w:spacing w:val="-2"/>
          <w:sz w:val="24"/>
          <w:szCs w:val="24"/>
        </w:rPr>
        <w:t>голосование</w:t>
      </w:r>
    </w:p>
    <w:p w14:paraId="69DBC344"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принудительное</w:t>
      </w:r>
      <w:r w:rsidRPr="00FC3317">
        <w:rPr>
          <w:spacing w:val="-11"/>
          <w:sz w:val="24"/>
          <w:szCs w:val="24"/>
        </w:rPr>
        <w:t xml:space="preserve"> </w:t>
      </w:r>
      <w:r w:rsidRPr="00FC3317">
        <w:rPr>
          <w:spacing w:val="-2"/>
          <w:sz w:val="24"/>
          <w:szCs w:val="24"/>
        </w:rPr>
        <w:t>распределение</w:t>
      </w:r>
    </w:p>
    <w:p w14:paraId="2EDF09B5" w14:textId="77777777" w:rsidR="00FC3317" w:rsidRPr="00FC3317" w:rsidRDefault="00FC3317" w:rsidP="009817E5">
      <w:pPr>
        <w:pStyle w:val="a5"/>
        <w:numPr>
          <w:ilvl w:val="0"/>
          <w:numId w:val="226"/>
        </w:numPr>
        <w:spacing w:before="276"/>
        <w:ind w:left="142" w:right="144" w:firstLine="709"/>
        <w:jc w:val="both"/>
        <w:rPr>
          <w:sz w:val="24"/>
          <w:szCs w:val="24"/>
        </w:rPr>
      </w:pPr>
      <w:r w:rsidRPr="00FC3317">
        <w:rPr>
          <w:sz w:val="24"/>
          <w:szCs w:val="24"/>
        </w:rPr>
        <w:t>Что</w:t>
      </w:r>
      <w:r w:rsidRPr="00FC3317">
        <w:rPr>
          <w:spacing w:val="-8"/>
          <w:sz w:val="24"/>
          <w:szCs w:val="24"/>
        </w:rPr>
        <w:t xml:space="preserve"> </w:t>
      </w:r>
      <w:r w:rsidRPr="00FC3317">
        <w:rPr>
          <w:sz w:val="24"/>
          <w:szCs w:val="24"/>
        </w:rPr>
        <w:t>из</w:t>
      </w:r>
      <w:r w:rsidRPr="00FC3317">
        <w:rPr>
          <w:spacing w:val="-5"/>
          <w:sz w:val="24"/>
          <w:szCs w:val="24"/>
        </w:rPr>
        <w:t xml:space="preserve"> </w:t>
      </w:r>
      <w:r w:rsidRPr="00FC3317">
        <w:rPr>
          <w:sz w:val="24"/>
          <w:szCs w:val="24"/>
        </w:rPr>
        <w:t>перечисленного</w:t>
      </w:r>
      <w:r w:rsidRPr="00FC3317">
        <w:rPr>
          <w:spacing w:val="-4"/>
          <w:sz w:val="24"/>
          <w:szCs w:val="24"/>
        </w:rPr>
        <w:t xml:space="preserve"> </w:t>
      </w:r>
      <w:r w:rsidRPr="00FC3317">
        <w:rPr>
          <w:sz w:val="24"/>
          <w:szCs w:val="24"/>
        </w:rPr>
        <w:t>является</w:t>
      </w:r>
      <w:r w:rsidRPr="00FC3317">
        <w:rPr>
          <w:spacing w:val="-4"/>
          <w:sz w:val="24"/>
          <w:szCs w:val="24"/>
        </w:rPr>
        <w:t xml:space="preserve"> </w:t>
      </w:r>
      <w:r w:rsidRPr="00FC3317">
        <w:rPr>
          <w:sz w:val="24"/>
          <w:szCs w:val="24"/>
        </w:rPr>
        <w:t>методом</w:t>
      </w:r>
      <w:r w:rsidRPr="00FC3317">
        <w:rPr>
          <w:spacing w:val="-6"/>
          <w:sz w:val="24"/>
          <w:szCs w:val="24"/>
        </w:rPr>
        <w:t xml:space="preserve"> </w:t>
      </w:r>
      <w:r w:rsidRPr="00FC3317">
        <w:rPr>
          <w:sz w:val="24"/>
          <w:szCs w:val="24"/>
        </w:rPr>
        <w:t>оценки</w:t>
      </w:r>
      <w:r w:rsidRPr="00FC3317">
        <w:rPr>
          <w:spacing w:val="-3"/>
          <w:sz w:val="24"/>
          <w:szCs w:val="24"/>
        </w:rPr>
        <w:t xml:space="preserve"> </w:t>
      </w:r>
      <w:r w:rsidRPr="00FC3317">
        <w:rPr>
          <w:sz w:val="24"/>
          <w:szCs w:val="24"/>
        </w:rPr>
        <w:t xml:space="preserve">деятельности </w:t>
      </w:r>
      <w:r w:rsidRPr="00FC3317">
        <w:rPr>
          <w:spacing w:val="-2"/>
          <w:sz w:val="24"/>
          <w:szCs w:val="24"/>
        </w:rPr>
        <w:t>сотрудников:</w:t>
      </w:r>
    </w:p>
    <w:p w14:paraId="3D841DDA"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360</w:t>
      </w:r>
      <w:r w:rsidRPr="00FC3317">
        <w:rPr>
          <w:spacing w:val="-3"/>
          <w:sz w:val="24"/>
          <w:szCs w:val="24"/>
        </w:rPr>
        <w:t xml:space="preserve"> </w:t>
      </w:r>
      <w:r w:rsidRPr="00FC3317">
        <w:rPr>
          <w:spacing w:val="-2"/>
          <w:sz w:val="24"/>
          <w:szCs w:val="24"/>
        </w:rPr>
        <w:t>градусов</w:t>
      </w:r>
    </w:p>
    <w:p w14:paraId="1079F769"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критические</w:t>
      </w:r>
      <w:r w:rsidRPr="00FC3317">
        <w:rPr>
          <w:spacing w:val="-6"/>
          <w:sz w:val="24"/>
          <w:szCs w:val="24"/>
        </w:rPr>
        <w:t xml:space="preserve"> </w:t>
      </w:r>
      <w:r w:rsidRPr="00FC3317">
        <w:rPr>
          <w:spacing w:val="-2"/>
          <w:sz w:val="24"/>
          <w:szCs w:val="24"/>
        </w:rPr>
        <w:t>эпизоды</w:t>
      </w:r>
    </w:p>
    <w:p w14:paraId="32152800"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принудительное</w:t>
      </w:r>
      <w:r w:rsidRPr="00FC3317">
        <w:rPr>
          <w:spacing w:val="-11"/>
          <w:sz w:val="24"/>
          <w:szCs w:val="24"/>
        </w:rPr>
        <w:t xml:space="preserve"> </w:t>
      </w:r>
      <w:r w:rsidRPr="00FC3317">
        <w:rPr>
          <w:spacing w:val="-2"/>
          <w:sz w:val="24"/>
          <w:szCs w:val="24"/>
        </w:rPr>
        <w:t>распределение</w:t>
      </w:r>
    </w:p>
    <w:p w14:paraId="70AC4BF5"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все</w:t>
      </w:r>
      <w:r w:rsidRPr="00FC3317">
        <w:rPr>
          <w:spacing w:val="-6"/>
          <w:sz w:val="24"/>
          <w:szCs w:val="24"/>
        </w:rPr>
        <w:t xml:space="preserve"> </w:t>
      </w:r>
      <w:r w:rsidRPr="00FC3317">
        <w:rPr>
          <w:sz w:val="24"/>
          <w:szCs w:val="24"/>
        </w:rPr>
        <w:t>выше</w:t>
      </w:r>
      <w:r w:rsidRPr="00FC3317">
        <w:rPr>
          <w:spacing w:val="-5"/>
          <w:sz w:val="24"/>
          <w:szCs w:val="24"/>
        </w:rPr>
        <w:t xml:space="preserve"> </w:t>
      </w:r>
      <w:r w:rsidRPr="00FC3317">
        <w:rPr>
          <w:sz w:val="24"/>
          <w:szCs w:val="24"/>
        </w:rPr>
        <w:t>перечисленные</w:t>
      </w:r>
      <w:r w:rsidRPr="00FC3317">
        <w:rPr>
          <w:spacing w:val="-1"/>
          <w:sz w:val="24"/>
          <w:szCs w:val="24"/>
        </w:rPr>
        <w:t xml:space="preserve"> </w:t>
      </w:r>
      <w:r w:rsidRPr="00FC3317">
        <w:rPr>
          <w:spacing w:val="-2"/>
          <w:sz w:val="24"/>
          <w:szCs w:val="24"/>
        </w:rPr>
        <w:t>варианты</w:t>
      </w:r>
    </w:p>
    <w:p w14:paraId="1CEAEC8B" w14:textId="77777777" w:rsidR="00FC3317" w:rsidRPr="00FC3317" w:rsidRDefault="00FC3317" w:rsidP="00A25E61">
      <w:pPr>
        <w:pStyle w:val="a3"/>
        <w:ind w:left="142" w:right="144" w:firstLine="709"/>
        <w:rPr>
          <w:sz w:val="24"/>
          <w:szCs w:val="24"/>
        </w:rPr>
      </w:pPr>
    </w:p>
    <w:p w14:paraId="7B8151C1" w14:textId="77777777" w:rsidR="00FC3317" w:rsidRPr="00FC3317" w:rsidRDefault="00FC3317" w:rsidP="009817E5">
      <w:pPr>
        <w:pStyle w:val="a5"/>
        <w:numPr>
          <w:ilvl w:val="0"/>
          <w:numId w:val="226"/>
        </w:numPr>
        <w:ind w:left="142" w:right="144" w:firstLine="709"/>
        <w:jc w:val="both"/>
        <w:rPr>
          <w:sz w:val="24"/>
          <w:szCs w:val="24"/>
        </w:rPr>
      </w:pPr>
      <w:r w:rsidRPr="00FC3317">
        <w:rPr>
          <w:sz w:val="24"/>
          <w:szCs w:val="24"/>
        </w:rPr>
        <w:t>Метод оценки деятельности сотрудников, при котором проводится всесторонняя оценка</w:t>
      </w:r>
      <w:r w:rsidRPr="00FC3317">
        <w:rPr>
          <w:spacing w:val="-8"/>
          <w:sz w:val="24"/>
          <w:szCs w:val="24"/>
        </w:rPr>
        <w:t xml:space="preserve"> </w:t>
      </w:r>
      <w:r w:rsidRPr="00FC3317">
        <w:rPr>
          <w:sz w:val="24"/>
          <w:szCs w:val="24"/>
        </w:rPr>
        <w:t>на</w:t>
      </w:r>
      <w:r w:rsidRPr="00FC3317">
        <w:rPr>
          <w:spacing w:val="-8"/>
          <w:sz w:val="24"/>
          <w:szCs w:val="24"/>
        </w:rPr>
        <w:t xml:space="preserve"> </w:t>
      </w:r>
      <w:r w:rsidRPr="00FC3317">
        <w:rPr>
          <w:sz w:val="24"/>
          <w:szCs w:val="24"/>
        </w:rPr>
        <w:t>основе</w:t>
      </w:r>
      <w:r w:rsidRPr="00FC3317">
        <w:rPr>
          <w:spacing w:val="-8"/>
          <w:sz w:val="24"/>
          <w:szCs w:val="24"/>
        </w:rPr>
        <w:t xml:space="preserve"> </w:t>
      </w:r>
      <w:r w:rsidRPr="00FC3317">
        <w:rPr>
          <w:sz w:val="24"/>
          <w:szCs w:val="24"/>
        </w:rPr>
        <w:t>информации,</w:t>
      </w:r>
      <w:r w:rsidRPr="00FC3317">
        <w:rPr>
          <w:spacing w:val="-6"/>
          <w:sz w:val="24"/>
          <w:szCs w:val="24"/>
        </w:rPr>
        <w:t xml:space="preserve"> </w:t>
      </w:r>
      <w:r w:rsidRPr="00FC3317">
        <w:rPr>
          <w:sz w:val="24"/>
          <w:szCs w:val="24"/>
        </w:rPr>
        <w:t>поступающей</w:t>
      </w:r>
      <w:r w:rsidRPr="00FC3317">
        <w:rPr>
          <w:spacing w:val="-5"/>
          <w:sz w:val="24"/>
          <w:szCs w:val="24"/>
        </w:rPr>
        <w:t xml:space="preserve"> </w:t>
      </w:r>
      <w:r w:rsidRPr="00FC3317">
        <w:rPr>
          <w:sz w:val="24"/>
          <w:szCs w:val="24"/>
        </w:rPr>
        <w:t>из</w:t>
      </w:r>
      <w:r w:rsidRPr="00FC3317">
        <w:rPr>
          <w:spacing w:val="-6"/>
          <w:sz w:val="24"/>
          <w:szCs w:val="24"/>
        </w:rPr>
        <w:t xml:space="preserve"> </w:t>
      </w:r>
      <w:r w:rsidRPr="00FC3317">
        <w:rPr>
          <w:sz w:val="24"/>
          <w:szCs w:val="24"/>
        </w:rPr>
        <w:t>различных</w:t>
      </w:r>
      <w:r w:rsidRPr="00FC3317">
        <w:rPr>
          <w:spacing w:val="-5"/>
          <w:sz w:val="24"/>
          <w:szCs w:val="24"/>
        </w:rPr>
        <w:t xml:space="preserve"> </w:t>
      </w:r>
      <w:r w:rsidRPr="00FC3317">
        <w:rPr>
          <w:sz w:val="24"/>
          <w:szCs w:val="24"/>
        </w:rPr>
        <w:t>источников</w:t>
      </w:r>
      <w:r w:rsidRPr="00FC3317">
        <w:rPr>
          <w:spacing w:val="-9"/>
          <w:sz w:val="24"/>
          <w:szCs w:val="24"/>
        </w:rPr>
        <w:t xml:space="preserve"> </w:t>
      </w:r>
      <w:r w:rsidRPr="00FC3317">
        <w:rPr>
          <w:sz w:val="24"/>
          <w:szCs w:val="24"/>
        </w:rPr>
        <w:t>внутри</w:t>
      </w:r>
      <w:r w:rsidRPr="00FC3317">
        <w:rPr>
          <w:spacing w:val="-5"/>
          <w:sz w:val="24"/>
          <w:szCs w:val="24"/>
        </w:rPr>
        <w:t xml:space="preserve"> </w:t>
      </w:r>
      <w:r w:rsidRPr="00FC3317">
        <w:rPr>
          <w:sz w:val="24"/>
          <w:szCs w:val="24"/>
        </w:rPr>
        <w:t>фирмы,</w:t>
      </w:r>
      <w:r w:rsidRPr="00FC3317">
        <w:rPr>
          <w:spacing w:val="-7"/>
          <w:sz w:val="24"/>
          <w:szCs w:val="24"/>
        </w:rPr>
        <w:t xml:space="preserve"> </w:t>
      </w:r>
      <w:r w:rsidRPr="00FC3317">
        <w:rPr>
          <w:sz w:val="24"/>
          <w:szCs w:val="24"/>
        </w:rPr>
        <w:t>а также за ее пределами, называется:</w:t>
      </w:r>
    </w:p>
    <w:p w14:paraId="2B2A6156"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рейтинговые</w:t>
      </w:r>
      <w:r w:rsidRPr="00FC3317">
        <w:rPr>
          <w:spacing w:val="-7"/>
          <w:sz w:val="24"/>
          <w:szCs w:val="24"/>
        </w:rPr>
        <w:t xml:space="preserve"> </w:t>
      </w:r>
      <w:r w:rsidRPr="00FC3317">
        <w:rPr>
          <w:spacing w:val="-4"/>
          <w:sz w:val="24"/>
          <w:szCs w:val="24"/>
        </w:rPr>
        <w:t>шкалы</w:t>
      </w:r>
    </w:p>
    <w:p w14:paraId="13E4DC6A"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рабочие</w:t>
      </w:r>
      <w:r w:rsidRPr="00FC3317">
        <w:rPr>
          <w:spacing w:val="-4"/>
          <w:sz w:val="24"/>
          <w:szCs w:val="24"/>
        </w:rPr>
        <w:t xml:space="preserve"> </w:t>
      </w:r>
      <w:r w:rsidRPr="00FC3317">
        <w:rPr>
          <w:spacing w:val="-2"/>
          <w:sz w:val="24"/>
          <w:szCs w:val="24"/>
        </w:rPr>
        <w:t>стандарты</w:t>
      </w:r>
    </w:p>
    <w:p w14:paraId="4DE87C83" w14:textId="77777777" w:rsidR="00FC3317" w:rsidRPr="00FC3317" w:rsidRDefault="00FC3317" w:rsidP="009817E5">
      <w:pPr>
        <w:pStyle w:val="a5"/>
        <w:numPr>
          <w:ilvl w:val="1"/>
          <w:numId w:val="226"/>
        </w:numPr>
        <w:ind w:left="142" w:right="144" w:firstLine="709"/>
        <w:jc w:val="both"/>
        <w:rPr>
          <w:sz w:val="24"/>
          <w:szCs w:val="24"/>
        </w:rPr>
      </w:pPr>
      <w:r w:rsidRPr="00FC3317">
        <w:rPr>
          <w:spacing w:val="-2"/>
          <w:sz w:val="24"/>
          <w:szCs w:val="24"/>
        </w:rPr>
        <w:t>ранжирование</w:t>
      </w:r>
    </w:p>
    <w:p w14:paraId="6AFD9BA8"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среди</w:t>
      </w:r>
      <w:r w:rsidRPr="00FC3317">
        <w:rPr>
          <w:spacing w:val="-7"/>
          <w:sz w:val="24"/>
          <w:szCs w:val="24"/>
        </w:rPr>
        <w:t xml:space="preserve"> </w:t>
      </w:r>
      <w:r w:rsidRPr="00FC3317">
        <w:rPr>
          <w:sz w:val="24"/>
          <w:szCs w:val="24"/>
        </w:rPr>
        <w:t>перечисленных</w:t>
      </w:r>
      <w:r w:rsidRPr="00FC3317">
        <w:rPr>
          <w:spacing w:val="-4"/>
          <w:sz w:val="24"/>
          <w:szCs w:val="24"/>
        </w:rPr>
        <w:t xml:space="preserve"> </w:t>
      </w:r>
      <w:r w:rsidRPr="00FC3317">
        <w:rPr>
          <w:sz w:val="24"/>
          <w:szCs w:val="24"/>
        </w:rPr>
        <w:t>вариантов</w:t>
      </w:r>
      <w:r w:rsidRPr="00FC3317">
        <w:rPr>
          <w:spacing w:val="-7"/>
          <w:sz w:val="24"/>
          <w:szCs w:val="24"/>
        </w:rPr>
        <w:t xml:space="preserve"> </w:t>
      </w:r>
      <w:r w:rsidRPr="00FC3317">
        <w:rPr>
          <w:sz w:val="24"/>
          <w:szCs w:val="24"/>
        </w:rPr>
        <w:t>правильного</w:t>
      </w:r>
      <w:r w:rsidRPr="00FC3317">
        <w:rPr>
          <w:spacing w:val="-11"/>
          <w:sz w:val="24"/>
          <w:szCs w:val="24"/>
        </w:rPr>
        <w:t xml:space="preserve"> </w:t>
      </w:r>
      <w:r w:rsidRPr="00FC3317">
        <w:rPr>
          <w:spacing w:val="-5"/>
          <w:sz w:val="24"/>
          <w:szCs w:val="24"/>
        </w:rPr>
        <w:t>нет</w:t>
      </w:r>
    </w:p>
    <w:p w14:paraId="1E4975B8" w14:textId="77777777" w:rsidR="00FC3317" w:rsidRPr="00FC3317" w:rsidRDefault="00FC3317" w:rsidP="00A25E61">
      <w:pPr>
        <w:pStyle w:val="a3"/>
        <w:ind w:left="142" w:right="144" w:firstLine="709"/>
        <w:rPr>
          <w:sz w:val="24"/>
          <w:szCs w:val="24"/>
        </w:rPr>
      </w:pPr>
    </w:p>
    <w:p w14:paraId="0335C6B9" w14:textId="77777777" w:rsidR="00FC3317" w:rsidRPr="00FC3317" w:rsidRDefault="00FC3317" w:rsidP="009817E5">
      <w:pPr>
        <w:pStyle w:val="a5"/>
        <w:numPr>
          <w:ilvl w:val="0"/>
          <w:numId w:val="226"/>
        </w:numPr>
        <w:ind w:left="142" w:right="144" w:firstLine="709"/>
        <w:jc w:val="both"/>
        <w:rPr>
          <w:sz w:val="24"/>
          <w:szCs w:val="24"/>
        </w:rPr>
      </w:pPr>
      <w:r w:rsidRPr="00FC3317">
        <w:rPr>
          <w:sz w:val="24"/>
          <w:szCs w:val="24"/>
        </w:rPr>
        <w:t>Метод оценки деятельности сотрудников, при котором анализируются записи непосредственного</w:t>
      </w:r>
      <w:r w:rsidRPr="00FC3317">
        <w:rPr>
          <w:spacing w:val="-7"/>
          <w:sz w:val="24"/>
          <w:szCs w:val="24"/>
        </w:rPr>
        <w:t xml:space="preserve"> </w:t>
      </w:r>
      <w:r w:rsidRPr="00FC3317">
        <w:rPr>
          <w:sz w:val="24"/>
          <w:szCs w:val="24"/>
        </w:rPr>
        <w:t>начальника</w:t>
      </w:r>
      <w:r w:rsidRPr="00FC3317">
        <w:rPr>
          <w:spacing w:val="-8"/>
          <w:sz w:val="24"/>
          <w:szCs w:val="24"/>
        </w:rPr>
        <w:t xml:space="preserve"> </w:t>
      </w:r>
      <w:r w:rsidRPr="00FC3317">
        <w:rPr>
          <w:sz w:val="24"/>
          <w:szCs w:val="24"/>
        </w:rPr>
        <w:t>о</w:t>
      </w:r>
      <w:r w:rsidRPr="00FC3317">
        <w:rPr>
          <w:spacing w:val="-13"/>
          <w:sz w:val="24"/>
          <w:szCs w:val="24"/>
        </w:rPr>
        <w:t xml:space="preserve"> </w:t>
      </w:r>
      <w:r w:rsidRPr="00FC3317">
        <w:rPr>
          <w:sz w:val="24"/>
          <w:szCs w:val="24"/>
        </w:rPr>
        <w:t>наиболее</w:t>
      </w:r>
      <w:r w:rsidRPr="00FC3317">
        <w:rPr>
          <w:spacing w:val="-6"/>
          <w:sz w:val="24"/>
          <w:szCs w:val="24"/>
        </w:rPr>
        <w:t xml:space="preserve"> </w:t>
      </w:r>
      <w:r w:rsidRPr="00FC3317">
        <w:rPr>
          <w:sz w:val="24"/>
          <w:szCs w:val="24"/>
        </w:rPr>
        <w:t>успешных</w:t>
      </w:r>
      <w:r w:rsidRPr="00FC3317">
        <w:rPr>
          <w:spacing w:val="-6"/>
          <w:sz w:val="24"/>
          <w:szCs w:val="24"/>
        </w:rPr>
        <w:t xml:space="preserve"> </w:t>
      </w:r>
      <w:r w:rsidRPr="00FC3317">
        <w:rPr>
          <w:sz w:val="24"/>
          <w:szCs w:val="24"/>
        </w:rPr>
        <w:t>и</w:t>
      </w:r>
      <w:r w:rsidRPr="00FC3317">
        <w:rPr>
          <w:spacing w:val="-10"/>
          <w:sz w:val="24"/>
          <w:szCs w:val="24"/>
        </w:rPr>
        <w:t xml:space="preserve"> </w:t>
      </w:r>
      <w:r w:rsidRPr="00FC3317">
        <w:rPr>
          <w:sz w:val="24"/>
          <w:szCs w:val="24"/>
        </w:rPr>
        <w:t>крайне</w:t>
      </w:r>
      <w:r w:rsidRPr="00FC3317">
        <w:rPr>
          <w:spacing w:val="-8"/>
          <w:sz w:val="24"/>
          <w:szCs w:val="24"/>
        </w:rPr>
        <w:t xml:space="preserve"> </w:t>
      </w:r>
      <w:r w:rsidRPr="00FC3317">
        <w:rPr>
          <w:sz w:val="24"/>
          <w:szCs w:val="24"/>
        </w:rPr>
        <w:t>неудачных</w:t>
      </w:r>
      <w:r w:rsidRPr="00FC3317">
        <w:rPr>
          <w:spacing w:val="-6"/>
          <w:sz w:val="24"/>
          <w:szCs w:val="24"/>
        </w:rPr>
        <w:t xml:space="preserve"> </w:t>
      </w:r>
      <w:r w:rsidRPr="00FC3317">
        <w:rPr>
          <w:sz w:val="24"/>
          <w:szCs w:val="24"/>
        </w:rPr>
        <w:t>действиях, предпринятых сотрудником на рабочем месте за оценочный период, называется:</w:t>
      </w:r>
    </w:p>
    <w:p w14:paraId="4115677F"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рабочие</w:t>
      </w:r>
      <w:r w:rsidRPr="00FC3317">
        <w:rPr>
          <w:spacing w:val="-4"/>
          <w:sz w:val="24"/>
          <w:szCs w:val="24"/>
        </w:rPr>
        <w:t xml:space="preserve"> </w:t>
      </w:r>
      <w:r w:rsidRPr="00FC3317">
        <w:rPr>
          <w:spacing w:val="-2"/>
          <w:sz w:val="24"/>
          <w:szCs w:val="24"/>
        </w:rPr>
        <w:t>стандарты</w:t>
      </w:r>
    </w:p>
    <w:p w14:paraId="6D304722" w14:textId="77777777" w:rsidR="00FC3317" w:rsidRPr="00FC3317" w:rsidRDefault="00FC3317" w:rsidP="009817E5">
      <w:pPr>
        <w:pStyle w:val="a5"/>
        <w:numPr>
          <w:ilvl w:val="1"/>
          <w:numId w:val="226"/>
        </w:numPr>
        <w:spacing w:before="1"/>
        <w:ind w:left="142" w:right="144" w:firstLine="709"/>
        <w:jc w:val="both"/>
        <w:rPr>
          <w:sz w:val="24"/>
          <w:szCs w:val="24"/>
        </w:rPr>
      </w:pPr>
      <w:r w:rsidRPr="00FC3317">
        <w:rPr>
          <w:sz w:val="24"/>
          <w:szCs w:val="24"/>
        </w:rPr>
        <w:t>критические</w:t>
      </w:r>
      <w:r w:rsidRPr="00FC3317">
        <w:rPr>
          <w:spacing w:val="-6"/>
          <w:sz w:val="24"/>
          <w:szCs w:val="24"/>
        </w:rPr>
        <w:t xml:space="preserve"> </w:t>
      </w:r>
      <w:r w:rsidRPr="00FC3317">
        <w:rPr>
          <w:spacing w:val="-2"/>
          <w:sz w:val="24"/>
          <w:szCs w:val="24"/>
        </w:rPr>
        <w:t>эпизоды</w:t>
      </w:r>
    </w:p>
    <w:p w14:paraId="7025C594"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принудительное</w:t>
      </w:r>
      <w:r w:rsidRPr="00FC3317">
        <w:rPr>
          <w:spacing w:val="-11"/>
          <w:sz w:val="24"/>
          <w:szCs w:val="24"/>
        </w:rPr>
        <w:t xml:space="preserve"> </w:t>
      </w:r>
      <w:r w:rsidRPr="00FC3317">
        <w:rPr>
          <w:spacing w:val="-2"/>
          <w:sz w:val="24"/>
          <w:szCs w:val="24"/>
        </w:rPr>
        <w:t>распределение</w:t>
      </w:r>
    </w:p>
    <w:p w14:paraId="7419C40F" w14:textId="77777777" w:rsidR="00FC3317" w:rsidRPr="00FC3317" w:rsidRDefault="00FC3317" w:rsidP="009817E5">
      <w:pPr>
        <w:pStyle w:val="a5"/>
        <w:numPr>
          <w:ilvl w:val="1"/>
          <w:numId w:val="226"/>
        </w:numPr>
        <w:spacing w:before="62"/>
        <w:ind w:left="142" w:right="144" w:firstLine="709"/>
        <w:jc w:val="both"/>
        <w:rPr>
          <w:sz w:val="24"/>
          <w:szCs w:val="24"/>
        </w:rPr>
      </w:pPr>
      <w:r w:rsidRPr="00FC3317">
        <w:rPr>
          <w:sz w:val="24"/>
          <w:szCs w:val="24"/>
        </w:rPr>
        <w:t>среди</w:t>
      </w:r>
      <w:r w:rsidRPr="00FC3317">
        <w:rPr>
          <w:spacing w:val="-7"/>
          <w:sz w:val="24"/>
          <w:szCs w:val="24"/>
        </w:rPr>
        <w:t xml:space="preserve"> </w:t>
      </w:r>
      <w:r w:rsidRPr="00FC3317">
        <w:rPr>
          <w:sz w:val="24"/>
          <w:szCs w:val="24"/>
        </w:rPr>
        <w:t>перечисленных</w:t>
      </w:r>
      <w:r w:rsidRPr="00FC3317">
        <w:rPr>
          <w:spacing w:val="-4"/>
          <w:sz w:val="24"/>
          <w:szCs w:val="24"/>
        </w:rPr>
        <w:t xml:space="preserve"> </w:t>
      </w:r>
      <w:r w:rsidRPr="00FC3317">
        <w:rPr>
          <w:sz w:val="24"/>
          <w:szCs w:val="24"/>
        </w:rPr>
        <w:t>вариантов</w:t>
      </w:r>
      <w:r w:rsidRPr="00FC3317">
        <w:rPr>
          <w:spacing w:val="-7"/>
          <w:sz w:val="24"/>
          <w:szCs w:val="24"/>
        </w:rPr>
        <w:t xml:space="preserve"> </w:t>
      </w:r>
      <w:r w:rsidRPr="00FC3317">
        <w:rPr>
          <w:sz w:val="24"/>
          <w:szCs w:val="24"/>
        </w:rPr>
        <w:t>правильного</w:t>
      </w:r>
      <w:r w:rsidRPr="00FC3317">
        <w:rPr>
          <w:spacing w:val="-11"/>
          <w:sz w:val="24"/>
          <w:szCs w:val="24"/>
        </w:rPr>
        <w:t xml:space="preserve"> </w:t>
      </w:r>
      <w:r w:rsidRPr="00FC3317">
        <w:rPr>
          <w:spacing w:val="-5"/>
          <w:sz w:val="24"/>
          <w:szCs w:val="24"/>
        </w:rPr>
        <w:t>нет</w:t>
      </w:r>
    </w:p>
    <w:p w14:paraId="1B83790D" w14:textId="77777777" w:rsidR="00FC3317" w:rsidRPr="00FC3317" w:rsidRDefault="00FC3317" w:rsidP="00A25E61">
      <w:pPr>
        <w:pStyle w:val="a3"/>
        <w:spacing w:before="3"/>
        <w:ind w:left="142" w:right="144" w:firstLine="709"/>
        <w:rPr>
          <w:sz w:val="24"/>
          <w:szCs w:val="24"/>
        </w:rPr>
      </w:pPr>
    </w:p>
    <w:p w14:paraId="1DC7961B" w14:textId="77777777" w:rsidR="00FC3317" w:rsidRPr="00FC3317" w:rsidRDefault="00FC3317" w:rsidP="009817E5">
      <w:pPr>
        <w:pStyle w:val="a5"/>
        <w:numPr>
          <w:ilvl w:val="0"/>
          <w:numId w:val="226"/>
        </w:numPr>
        <w:ind w:left="142" w:right="144" w:firstLine="709"/>
        <w:jc w:val="both"/>
        <w:rPr>
          <w:sz w:val="24"/>
          <w:szCs w:val="24"/>
        </w:rPr>
      </w:pPr>
      <w:r w:rsidRPr="00FC3317">
        <w:rPr>
          <w:sz w:val="24"/>
          <w:szCs w:val="24"/>
        </w:rPr>
        <w:t>Метод оценки деятельности сотрудников, при котором деятельность сотрудника сопоставляется</w:t>
      </w:r>
      <w:r w:rsidRPr="00FC3317">
        <w:rPr>
          <w:spacing w:val="-8"/>
          <w:sz w:val="24"/>
          <w:szCs w:val="24"/>
        </w:rPr>
        <w:t xml:space="preserve"> </w:t>
      </w:r>
      <w:r w:rsidRPr="00FC3317">
        <w:rPr>
          <w:sz w:val="24"/>
          <w:szCs w:val="24"/>
        </w:rPr>
        <w:t>с</w:t>
      </w:r>
      <w:r w:rsidRPr="00FC3317">
        <w:rPr>
          <w:spacing w:val="-9"/>
          <w:sz w:val="24"/>
          <w:szCs w:val="24"/>
        </w:rPr>
        <w:t xml:space="preserve"> </w:t>
      </w:r>
      <w:r w:rsidRPr="00FC3317">
        <w:rPr>
          <w:sz w:val="24"/>
          <w:szCs w:val="24"/>
        </w:rPr>
        <w:t>определенным</w:t>
      </w:r>
      <w:r w:rsidRPr="00FC3317">
        <w:rPr>
          <w:spacing w:val="-11"/>
          <w:sz w:val="24"/>
          <w:szCs w:val="24"/>
        </w:rPr>
        <w:t xml:space="preserve"> </w:t>
      </w:r>
      <w:r w:rsidRPr="00FC3317">
        <w:rPr>
          <w:sz w:val="24"/>
          <w:szCs w:val="24"/>
        </w:rPr>
        <w:t>ранее</w:t>
      </w:r>
      <w:r w:rsidRPr="00FC3317">
        <w:rPr>
          <w:spacing w:val="-9"/>
          <w:sz w:val="24"/>
          <w:szCs w:val="24"/>
        </w:rPr>
        <w:t xml:space="preserve"> </w:t>
      </w:r>
      <w:r w:rsidRPr="00FC3317">
        <w:rPr>
          <w:sz w:val="24"/>
          <w:szCs w:val="24"/>
        </w:rPr>
        <w:t>или</w:t>
      </w:r>
      <w:r w:rsidRPr="00FC3317">
        <w:rPr>
          <w:spacing w:val="-7"/>
          <w:sz w:val="24"/>
          <w:szCs w:val="24"/>
        </w:rPr>
        <w:t xml:space="preserve"> </w:t>
      </w:r>
      <w:r w:rsidRPr="00FC3317">
        <w:rPr>
          <w:sz w:val="24"/>
          <w:szCs w:val="24"/>
        </w:rPr>
        <w:t>ожидаемым</w:t>
      </w:r>
      <w:r w:rsidRPr="00FC3317">
        <w:rPr>
          <w:spacing w:val="-5"/>
          <w:sz w:val="24"/>
          <w:szCs w:val="24"/>
        </w:rPr>
        <w:t xml:space="preserve"> </w:t>
      </w:r>
      <w:r w:rsidRPr="00FC3317">
        <w:rPr>
          <w:sz w:val="24"/>
          <w:szCs w:val="24"/>
        </w:rPr>
        <w:t>уровнем</w:t>
      </w:r>
      <w:r w:rsidRPr="00FC3317">
        <w:rPr>
          <w:spacing w:val="-8"/>
          <w:sz w:val="24"/>
          <w:szCs w:val="24"/>
        </w:rPr>
        <w:t xml:space="preserve"> </w:t>
      </w:r>
      <w:r w:rsidRPr="00FC3317">
        <w:rPr>
          <w:sz w:val="24"/>
          <w:szCs w:val="24"/>
        </w:rPr>
        <w:t>выработки,</w:t>
      </w:r>
      <w:r w:rsidRPr="00FC3317">
        <w:rPr>
          <w:spacing w:val="-12"/>
          <w:sz w:val="24"/>
          <w:szCs w:val="24"/>
        </w:rPr>
        <w:t xml:space="preserve"> </w:t>
      </w:r>
      <w:r w:rsidRPr="00FC3317">
        <w:rPr>
          <w:sz w:val="24"/>
          <w:szCs w:val="24"/>
        </w:rPr>
        <w:t>называется</w:t>
      </w:r>
    </w:p>
    <w:p w14:paraId="0CD64DFF" w14:textId="77777777" w:rsidR="00FC3317" w:rsidRPr="00FC3317" w:rsidRDefault="00FC3317" w:rsidP="009817E5">
      <w:pPr>
        <w:pStyle w:val="a5"/>
        <w:numPr>
          <w:ilvl w:val="1"/>
          <w:numId w:val="226"/>
        </w:numPr>
        <w:ind w:left="142" w:right="144" w:firstLine="709"/>
        <w:jc w:val="both"/>
        <w:rPr>
          <w:sz w:val="24"/>
          <w:szCs w:val="24"/>
        </w:rPr>
      </w:pPr>
      <w:r w:rsidRPr="00FC3317">
        <w:rPr>
          <w:spacing w:val="-2"/>
          <w:sz w:val="24"/>
          <w:szCs w:val="24"/>
        </w:rPr>
        <w:t>ранжирование</w:t>
      </w:r>
    </w:p>
    <w:p w14:paraId="147AEE5B"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принудительное</w:t>
      </w:r>
      <w:r w:rsidRPr="00FC3317">
        <w:rPr>
          <w:spacing w:val="-11"/>
          <w:sz w:val="24"/>
          <w:szCs w:val="24"/>
        </w:rPr>
        <w:t xml:space="preserve"> </w:t>
      </w:r>
      <w:r w:rsidRPr="00FC3317">
        <w:rPr>
          <w:spacing w:val="-2"/>
          <w:sz w:val="24"/>
          <w:szCs w:val="24"/>
        </w:rPr>
        <w:t>распределение</w:t>
      </w:r>
    </w:p>
    <w:p w14:paraId="4B16CDCF"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критические</w:t>
      </w:r>
      <w:r w:rsidRPr="00FC3317">
        <w:rPr>
          <w:spacing w:val="-6"/>
          <w:sz w:val="24"/>
          <w:szCs w:val="24"/>
        </w:rPr>
        <w:t xml:space="preserve"> </w:t>
      </w:r>
      <w:r w:rsidRPr="00FC3317">
        <w:rPr>
          <w:spacing w:val="-2"/>
          <w:sz w:val="24"/>
          <w:szCs w:val="24"/>
        </w:rPr>
        <w:t>эпизоды</w:t>
      </w:r>
    </w:p>
    <w:p w14:paraId="44E2533E"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lastRenderedPageBreak/>
        <w:t>рабочие</w:t>
      </w:r>
      <w:r w:rsidRPr="00FC3317">
        <w:rPr>
          <w:spacing w:val="-4"/>
          <w:sz w:val="24"/>
          <w:szCs w:val="24"/>
        </w:rPr>
        <w:t xml:space="preserve"> </w:t>
      </w:r>
      <w:r w:rsidRPr="00FC3317">
        <w:rPr>
          <w:spacing w:val="-2"/>
          <w:sz w:val="24"/>
          <w:szCs w:val="24"/>
        </w:rPr>
        <w:t>стандарты</w:t>
      </w:r>
    </w:p>
    <w:p w14:paraId="39A05195" w14:textId="77777777" w:rsidR="00FC3317" w:rsidRPr="00FC3317" w:rsidRDefault="00FC3317" w:rsidP="00A25E61">
      <w:pPr>
        <w:pStyle w:val="a3"/>
        <w:ind w:left="142" w:right="144" w:firstLine="709"/>
        <w:rPr>
          <w:sz w:val="24"/>
          <w:szCs w:val="24"/>
        </w:rPr>
      </w:pPr>
    </w:p>
    <w:p w14:paraId="566695B9" w14:textId="77777777" w:rsidR="00FC3317" w:rsidRPr="00FC3317" w:rsidRDefault="00FC3317" w:rsidP="009817E5">
      <w:pPr>
        <w:pStyle w:val="a5"/>
        <w:numPr>
          <w:ilvl w:val="0"/>
          <w:numId w:val="226"/>
        </w:numPr>
        <w:ind w:left="142" w:right="144" w:firstLine="709"/>
        <w:jc w:val="both"/>
        <w:rPr>
          <w:sz w:val="24"/>
          <w:szCs w:val="24"/>
        </w:rPr>
      </w:pPr>
      <w:r w:rsidRPr="00FC3317">
        <w:rPr>
          <w:sz w:val="24"/>
          <w:szCs w:val="24"/>
        </w:rPr>
        <w:t>Метод</w:t>
      </w:r>
      <w:r w:rsidRPr="00FC3317">
        <w:rPr>
          <w:spacing w:val="-12"/>
          <w:sz w:val="24"/>
          <w:szCs w:val="24"/>
        </w:rPr>
        <w:t xml:space="preserve"> </w:t>
      </w:r>
      <w:r w:rsidRPr="00FC3317">
        <w:rPr>
          <w:sz w:val="24"/>
          <w:szCs w:val="24"/>
        </w:rPr>
        <w:t>оценки</w:t>
      </w:r>
      <w:r w:rsidRPr="00FC3317">
        <w:rPr>
          <w:spacing w:val="-8"/>
          <w:sz w:val="24"/>
          <w:szCs w:val="24"/>
        </w:rPr>
        <w:t xml:space="preserve"> </w:t>
      </w:r>
      <w:r w:rsidRPr="00FC3317">
        <w:rPr>
          <w:sz w:val="24"/>
          <w:szCs w:val="24"/>
        </w:rPr>
        <w:t>деятельности</w:t>
      </w:r>
      <w:r w:rsidRPr="00FC3317">
        <w:rPr>
          <w:spacing w:val="-8"/>
          <w:sz w:val="24"/>
          <w:szCs w:val="24"/>
        </w:rPr>
        <w:t xml:space="preserve"> </w:t>
      </w:r>
      <w:r w:rsidRPr="00FC3317">
        <w:rPr>
          <w:sz w:val="24"/>
          <w:szCs w:val="24"/>
        </w:rPr>
        <w:t>сотрудников,</w:t>
      </w:r>
      <w:r w:rsidRPr="00FC3317">
        <w:rPr>
          <w:spacing w:val="-12"/>
          <w:sz w:val="24"/>
          <w:szCs w:val="24"/>
        </w:rPr>
        <w:t xml:space="preserve"> </w:t>
      </w:r>
      <w:r w:rsidRPr="00FC3317">
        <w:rPr>
          <w:sz w:val="24"/>
          <w:szCs w:val="24"/>
        </w:rPr>
        <w:t>сочетающий</w:t>
      </w:r>
      <w:r w:rsidRPr="00FC3317">
        <w:rPr>
          <w:spacing w:val="-9"/>
          <w:sz w:val="24"/>
          <w:szCs w:val="24"/>
        </w:rPr>
        <w:t xml:space="preserve"> </w:t>
      </w:r>
      <w:r w:rsidRPr="00FC3317">
        <w:rPr>
          <w:sz w:val="24"/>
          <w:szCs w:val="24"/>
        </w:rPr>
        <w:t>элементы</w:t>
      </w:r>
      <w:r w:rsidRPr="00FC3317">
        <w:rPr>
          <w:spacing w:val="-12"/>
          <w:sz w:val="24"/>
          <w:szCs w:val="24"/>
        </w:rPr>
        <w:t xml:space="preserve"> </w:t>
      </w:r>
      <w:r w:rsidRPr="00FC3317">
        <w:rPr>
          <w:sz w:val="24"/>
          <w:szCs w:val="24"/>
        </w:rPr>
        <w:t>традиционной оценочной шкалы и критического эпизода, называется:</w:t>
      </w:r>
    </w:p>
    <w:p w14:paraId="388AB6D2"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рейтинговые</w:t>
      </w:r>
      <w:r w:rsidRPr="00FC3317">
        <w:rPr>
          <w:spacing w:val="-10"/>
          <w:sz w:val="24"/>
          <w:szCs w:val="24"/>
        </w:rPr>
        <w:t xml:space="preserve"> </w:t>
      </w:r>
      <w:r w:rsidRPr="00FC3317">
        <w:rPr>
          <w:sz w:val="24"/>
          <w:szCs w:val="24"/>
        </w:rPr>
        <w:t>шкалы</w:t>
      </w:r>
      <w:r w:rsidRPr="00FC3317">
        <w:rPr>
          <w:spacing w:val="-6"/>
          <w:sz w:val="24"/>
          <w:szCs w:val="24"/>
        </w:rPr>
        <w:t xml:space="preserve"> </w:t>
      </w:r>
      <w:r w:rsidRPr="00FC3317">
        <w:rPr>
          <w:sz w:val="24"/>
          <w:szCs w:val="24"/>
        </w:rPr>
        <w:t>поведенческих</w:t>
      </w:r>
      <w:r w:rsidRPr="00FC3317">
        <w:rPr>
          <w:spacing w:val="-4"/>
          <w:sz w:val="24"/>
          <w:szCs w:val="24"/>
        </w:rPr>
        <w:t xml:space="preserve"> </w:t>
      </w:r>
      <w:r w:rsidRPr="00FC3317">
        <w:rPr>
          <w:spacing w:val="-2"/>
          <w:sz w:val="24"/>
          <w:szCs w:val="24"/>
        </w:rPr>
        <w:t>якорей</w:t>
      </w:r>
    </w:p>
    <w:p w14:paraId="3C945D3F"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рейтинговые</w:t>
      </w:r>
      <w:r w:rsidRPr="00FC3317">
        <w:rPr>
          <w:spacing w:val="-6"/>
          <w:sz w:val="24"/>
          <w:szCs w:val="24"/>
        </w:rPr>
        <w:t xml:space="preserve"> </w:t>
      </w:r>
      <w:r w:rsidRPr="00FC3317">
        <w:rPr>
          <w:sz w:val="24"/>
          <w:szCs w:val="24"/>
        </w:rPr>
        <w:t>шкалы</w:t>
      </w:r>
      <w:r w:rsidRPr="00FC3317">
        <w:rPr>
          <w:spacing w:val="-5"/>
          <w:sz w:val="24"/>
          <w:szCs w:val="24"/>
        </w:rPr>
        <w:t xml:space="preserve"> </w:t>
      </w:r>
      <w:r w:rsidRPr="00FC3317">
        <w:rPr>
          <w:sz w:val="24"/>
          <w:szCs w:val="24"/>
        </w:rPr>
        <w:t>критических</w:t>
      </w:r>
      <w:r w:rsidRPr="00FC3317">
        <w:rPr>
          <w:spacing w:val="-2"/>
          <w:sz w:val="24"/>
          <w:szCs w:val="24"/>
        </w:rPr>
        <w:t xml:space="preserve"> эпизодов</w:t>
      </w:r>
    </w:p>
    <w:p w14:paraId="22CA1441"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рейтинговые</w:t>
      </w:r>
      <w:r w:rsidRPr="00FC3317">
        <w:rPr>
          <w:spacing w:val="-10"/>
          <w:sz w:val="24"/>
          <w:szCs w:val="24"/>
        </w:rPr>
        <w:t xml:space="preserve"> </w:t>
      </w:r>
      <w:r w:rsidRPr="00FC3317">
        <w:rPr>
          <w:sz w:val="24"/>
          <w:szCs w:val="24"/>
        </w:rPr>
        <w:t>шкалы</w:t>
      </w:r>
      <w:r w:rsidRPr="00FC3317">
        <w:rPr>
          <w:spacing w:val="-6"/>
          <w:sz w:val="24"/>
          <w:szCs w:val="24"/>
        </w:rPr>
        <w:t xml:space="preserve"> </w:t>
      </w:r>
      <w:r w:rsidRPr="00FC3317">
        <w:rPr>
          <w:sz w:val="24"/>
          <w:szCs w:val="24"/>
        </w:rPr>
        <w:t>принудительного</w:t>
      </w:r>
      <w:r w:rsidRPr="00FC3317">
        <w:rPr>
          <w:spacing w:val="-5"/>
          <w:sz w:val="24"/>
          <w:szCs w:val="24"/>
        </w:rPr>
        <w:t xml:space="preserve"> </w:t>
      </w:r>
      <w:r w:rsidRPr="00FC3317">
        <w:rPr>
          <w:spacing w:val="-2"/>
          <w:sz w:val="24"/>
          <w:szCs w:val="24"/>
        </w:rPr>
        <w:t>распределения</w:t>
      </w:r>
    </w:p>
    <w:p w14:paraId="3D77B756"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среди</w:t>
      </w:r>
      <w:r w:rsidRPr="00FC3317">
        <w:rPr>
          <w:spacing w:val="-7"/>
          <w:sz w:val="24"/>
          <w:szCs w:val="24"/>
        </w:rPr>
        <w:t xml:space="preserve"> </w:t>
      </w:r>
      <w:r w:rsidRPr="00FC3317">
        <w:rPr>
          <w:sz w:val="24"/>
          <w:szCs w:val="24"/>
        </w:rPr>
        <w:t>перечисленных</w:t>
      </w:r>
      <w:r w:rsidRPr="00FC3317">
        <w:rPr>
          <w:spacing w:val="-4"/>
          <w:sz w:val="24"/>
          <w:szCs w:val="24"/>
        </w:rPr>
        <w:t xml:space="preserve"> </w:t>
      </w:r>
      <w:r w:rsidRPr="00FC3317">
        <w:rPr>
          <w:sz w:val="24"/>
          <w:szCs w:val="24"/>
        </w:rPr>
        <w:t>вариантов</w:t>
      </w:r>
      <w:r w:rsidRPr="00FC3317">
        <w:rPr>
          <w:spacing w:val="-7"/>
          <w:sz w:val="24"/>
          <w:szCs w:val="24"/>
        </w:rPr>
        <w:t xml:space="preserve"> </w:t>
      </w:r>
      <w:r w:rsidRPr="00FC3317">
        <w:rPr>
          <w:sz w:val="24"/>
          <w:szCs w:val="24"/>
        </w:rPr>
        <w:t>правильного</w:t>
      </w:r>
      <w:r w:rsidRPr="00FC3317">
        <w:rPr>
          <w:spacing w:val="-11"/>
          <w:sz w:val="24"/>
          <w:szCs w:val="24"/>
        </w:rPr>
        <w:t xml:space="preserve"> </w:t>
      </w:r>
      <w:r w:rsidRPr="00FC3317">
        <w:rPr>
          <w:spacing w:val="-5"/>
          <w:sz w:val="24"/>
          <w:szCs w:val="24"/>
        </w:rPr>
        <w:t>нет</w:t>
      </w:r>
    </w:p>
    <w:p w14:paraId="34C14126" w14:textId="77777777" w:rsidR="00FC3317" w:rsidRPr="00FC3317" w:rsidRDefault="00FC3317" w:rsidP="00A25E61">
      <w:pPr>
        <w:pStyle w:val="a3"/>
        <w:spacing w:before="1"/>
        <w:ind w:left="142" w:right="144" w:firstLine="709"/>
        <w:rPr>
          <w:sz w:val="24"/>
          <w:szCs w:val="24"/>
        </w:rPr>
      </w:pPr>
    </w:p>
    <w:p w14:paraId="74ED1FA6" w14:textId="77777777" w:rsidR="00FC3317" w:rsidRPr="00FC3317" w:rsidRDefault="00FC3317" w:rsidP="009817E5">
      <w:pPr>
        <w:pStyle w:val="a5"/>
        <w:numPr>
          <w:ilvl w:val="0"/>
          <w:numId w:val="226"/>
        </w:numPr>
        <w:ind w:left="142" w:right="144" w:firstLine="709"/>
        <w:jc w:val="both"/>
        <w:rPr>
          <w:sz w:val="24"/>
          <w:szCs w:val="24"/>
        </w:rPr>
      </w:pPr>
      <w:r w:rsidRPr="00FC3317">
        <w:rPr>
          <w:sz w:val="24"/>
          <w:szCs w:val="24"/>
        </w:rPr>
        <w:t>Собеседование</w:t>
      </w:r>
      <w:r w:rsidRPr="00FC3317">
        <w:rPr>
          <w:spacing w:val="-13"/>
          <w:sz w:val="24"/>
          <w:szCs w:val="24"/>
        </w:rPr>
        <w:t xml:space="preserve"> </w:t>
      </w:r>
      <w:r w:rsidRPr="00FC3317">
        <w:rPr>
          <w:sz w:val="24"/>
          <w:szCs w:val="24"/>
        </w:rPr>
        <w:t>по</w:t>
      </w:r>
      <w:r w:rsidRPr="00FC3317">
        <w:rPr>
          <w:spacing w:val="-7"/>
          <w:sz w:val="24"/>
          <w:szCs w:val="24"/>
        </w:rPr>
        <w:t xml:space="preserve"> </w:t>
      </w:r>
      <w:r w:rsidRPr="00FC3317">
        <w:rPr>
          <w:sz w:val="24"/>
          <w:szCs w:val="24"/>
        </w:rPr>
        <w:t>результатам</w:t>
      </w:r>
      <w:r w:rsidRPr="00FC3317">
        <w:rPr>
          <w:spacing w:val="-7"/>
          <w:sz w:val="24"/>
          <w:szCs w:val="24"/>
        </w:rPr>
        <w:t xml:space="preserve"> </w:t>
      </w:r>
      <w:r w:rsidRPr="00FC3317">
        <w:rPr>
          <w:sz w:val="24"/>
          <w:szCs w:val="24"/>
        </w:rPr>
        <w:t>оценки</w:t>
      </w:r>
      <w:r w:rsidRPr="00FC3317">
        <w:rPr>
          <w:spacing w:val="-7"/>
          <w:sz w:val="24"/>
          <w:szCs w:val="24"/>
        </w:rPr>
        <w:t xml:space="preserve"> </w:t>
      </w:r>
      <w:r w:rsidRPr="00FC3317">
        <w:rPr>
          <w:sz w:val="24"/>
          <w:szCs w:val="24"/>
        </w:rPr>
        <w:t>деятельности</w:t>
      </w:r>
      <w:r w:rsidRPr="00FC3317">
        <w:rPr>
          <w:spacing w:val="-5"/>
          <w:sz w:val="24"/>
          <w:szCs w:val="24"/>
        </w:rPr>
        <w:t xml:space="preserve"> </w:t>
      </w:r>
      <w:r w:rsidRPr="00FC3317">
        <w:rPr>
          <w:sz w:val="24"/>
          <w:szCs w:val="24"/>
        </w:rPr>
        <w:t>сотрудников</w:t>
      </w:r>
      <w:r w:rsidRPr="00FC3317">
        <w:rPr>
          <w:spacing w:val="-5"/>
          <w:sz w:val="24"/>
          <w:szCs w:val="24"/>
        </w:rPr>
        <w:t xml:space="preserve"> </w:t>
      </w:r>
      <w:r w:rsidRPr="00FC3317">
        <w:rPr>
          <w:spacing w:val="-2"/>
          <w:sz w:val="24"/>
          <w:szCs w:val="24"/>
        </w:rPr>
        <w:t>называется:</w:t>
      </w:r>
    </w:p>
    <w:p w14:paraId="47E42322"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оценочное</w:t>
      </w:r>
      <w:r w:rsidRPr="00FC3317">
        <w:rPr>
          <w:spacing w:val="-4"/>
          <w:sz w:val="24"/>
          <w:szCs w:val="24"/>
        </w:rPr>
        <w:t xml:space="preserve"> </w:t>
      </w:r>
      <w:r w:rsidRPr="00FC3317">
        <w:rPr>
          <w:spacing w:val="-2"/>
          <w:sz w:val="24"/>
          <w:szCs w:val="24"/>
        </w:rPr>
        <w:t>интервью</w:t>
      </w:r>
    </w:p>
    <w:p w14:paraId="1624A4B3"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рабочее</w:t>
      </w:r>
      <w:r w:rsidRPr="00FC3317">
        <w:rPr>
          <w:spacing w:val="-7"/>
          <w:sz w:val="24"/>
          <w:szCs w:val="24"/>
        </w:rPr>
        <w:t xml:space="preserve"> </w:t>
      </w:r>
      <w:r w:rsidRPr="00FC3317">
        <w:rPr>
          <w:spacing w:val="-2"/>
          <w:sz w:val="24"/>
          <w:szCs w:val="24"/>
        </w:rPr>
        <w:t>интервью</w:t>
      </w:r>
    </w:p>
    <w:p w14:paraId="16CF163C"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выборочное</w:t>
      </w:r>
      <w:r w:rsidRPr="00FC3317">
        <w:rPr>
          <w:spacing w:val="-4"/>
          <w:sz w:val="24"/>
          <w:szCs w:val="24"/>
        </w:rPr>
        <w:t xml:space="preserve"> </w:t>
      </w:r>
      <w:r w:rsidRPr="00FC3317">
        <w:rPr>
          <w:spacing w:val="-2"/>
          <w:sz w:val="24"/>
          <w:szCs w:val="24"/>
        </w:rPr>
        <w:t>интервью</w:t>
      </w:r>
    </w:p>
    <w:p w14:paraId="2194BFE9"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рейтинговое</w:t>
      </w:r>
      <w:r w:rsidRPr="00FC3317">
        <w:rPr>
          <w:spacing w:val="-5"/>
          <w:sz w:val="24"/>
          <w:szCs w:val="24"/>
        </w:rPr>
        <w:t xml:space="preserve"> </w:t>
      </w:r>
      <w:r w:rsidRPr="00FC3317">
        <w:rPr>
          <w:spacing w:val="-2"/>
          <w:sz w:val="24"/>
          <w:szCs w:val="24"/>
        </w:rPr>
        <w:t>интервью</w:t>
      </w:r>
    </w:p>
    <w:p w14:paraId="62930564" w14:textId="77777777" w:rsidR="00FC3317" w:rsidRPr="00FC3317" w:rsidRDefault="00FC3317" w:rsidP="009817E5">
      <w:pPr>
        <w:pStyle w:val="a5"/>
        <w:numPr>
          <w:ilvl w:val="0"/>
          <w:numId w:val="226"/>
        </w:numPr>
        <w:ind w:left="142" w:right="144" w:firstLine="709"/>
        <w:jc w:val="both"/>
        <w:rPr>
          <w:sz w:val="24"/>
          <w:szCs w:val="24"/>
        </w:rPr>
      </w:pPr>
      <w:r w:rsidRPr="00FC3317">
        <w:rPr>
          <w:sz w:val="24"/>
          <w:szCs w:val="24"/>
        </w:rPr>
        <w:t>Прямое</w:t>
      </w:r>
      <w:r w:rsidRPr="00FC3317">
        <w:rPr>
          <w:spacing w:val="-8"/>
          <w:sz w:val="24"/>
          <w:szCs w:val="24"/>
        </w:rPr>
        <w:t xml:space="preserve"> </w:t>
      </w:r>
      <w:r w:rsidRPr="00FC3317">
        <w:rPr>
          <w:sz w:val="24"/>
          <w:szCs w:val="24"/>
        </w:rPr>
        <w:t>денежное</w:t>
      </w:r>
      <w:r w:rsidRPr="00FC3317">
        <w:rPr>
          <w:spacing w:val="-1"/>
          <w:sz w:val="24"/>
          <w:szCs w:val="24"/>
        </w:rPr>
        <w:t xml:space="preserve"> </w:t>
      </w:r>
      <w:r w:rsidRPr="00FC3317">
        <w:rPr>
          <w:sz w:val="24"/>
          <w:szCs w:val="24"/>
        </w:rPr>
        <w:t>вознаграждение</w:t>
      </w:r>
      <w:r w:rsidRPr="00FC3317">
        <w:rPr>
          <w:spacing w:val="-5"/>
          <w:sz w:val="24"/>
          <w:szCs w:val="24"/>
        </w:rPr>
        <w:t xml:space="preserve"> </w:t>
      </w:r>
      <w:r w:rsidRPr="00FC3317">
        <w:rPr>
          <w:sz w:val="24"/>
          <w:szCs w:val="24"/>
        </w:rPr>
        <w:t>—</w:t>
      </w:r>
      <w:r w:rsidRPr="00FC3317">
        <w:rPr>
          <w:spacing w:val="-1"/>
          <w:sz w:val="24"/>
          <w:szCs w:val="24"/>
        </w:rPr>
        <w:t xml:space="preserve"> </w:t>
      </w:r>
      <w:r w:rsidRPr="00FC3317">
        <w:rPr>
          <w:spacing w:val="-4"/>
          <w:sz w:val="24"/>
          <w:szCs w:val="24"/>
        </w:rPr>
        <w:t>это:</w:t>
      </w:r>
    </w:p>
    <w:p w14:paraId="3D42AC90" w14:textId="77777777" w:rsidR="00FC3317" w:rsidRPr="00FC3317" w:rsidRDefault="00FC3317" w:rsidP="009817E5">
      <w:pPr>
        <w:pStyle w:val="a5"/>
        <w:numPr>
          <w:ilvl w:val="1"/>
          <w:numId w:val="226"/>
        </w:numPr>
        <w:ind w:left="142" w:right="144" w:firstLine="709"/>
        <w:jc w:val="both"/>
        <w:rPr>
          <w:sz w:val="24"/>
          <w:szCs w:val="24"/>
        </w:rPr>
      </w:pPr>
      <w:r w:rsidRPr="00FC3317">
        <w:rPr>
          <w:spacing w:val="-2"/>
          <w:sz w:val="24"/>
          <w:szCs w:val="24"/>
        </w:rPr>
        <w:t>выплаты,</w:t>
      </w:r>
      <w:r w:rsidRPr="00FC3317">
        <w:rPr>
          <w:sz w:val="24"/>
          <w:szCs w:val="24"/>
        </w:rPr>
        <w:tab/>
      </w:r>
      <w:r w:rsidRPr="00FC3317">
        <w:rPr>
          <w:spacing w:val="-2"/>
          <w:sz w:val="24"/>
          <w:szCs w:val="24"/>
        </w:rPr>
        <w:t>которые</w:t>
      </w:r>
      <w:r w:rsidRPr="00FC3317">
        <w:rPr>
          <w:sz w:val="24"/>
          <w:szCs w:val="24"/>
        </w:rPr>
        <w:tab/>
      </w:r>
      <w:r w:rsidRPr="00FC3317">
        <w:rPr>
          <w:spacing w:val="-2"/>
          <w:sz w:val="24"/>
          <w:szCs w:val="24"/>
        </w:rPr>
        <w:t>человек</w:t>
      </w:r>
      <w:r w:rsidRPr="00FC3317">
        <w:rPr>
          <w:sz w:val="24"/>
          <w:szCs w:val="24"/>
        </w:rPr>
        <w:tab/>
      </w:r>
      <w:r w:rsidRPr="00FC3317">
        <w:rPr>
          <w:spacing w:val="-2"/>
          <w:sz w:val="24"/>
          <w:szCs w:val="24"/>
        </w:rPr>
        <w:t>получает</w:t>
      </w:r>
      <w:r w:rsidRPr="00FC3317">
        <w:rPr>
          <w:sz w:val="24"/>
          <w:szCs w:val="24"/>
        </w:rPr>
        <w:tab/>
      </w:r>
      <w:r w:rsidRPr="00FC3317">
        <w:rPr>
          <w:spacing w:val="-10"/>
          <w:sz w:val="24"/>
          <w:szCs w:val="24"/>
        </w:rPr>
        <w:t>в</w:t>
      </w:r>
      <w:r w:rsidRPr="00FC3317">
        <w:rPr>
          <w:sz w:val="24"/>
          <w:szCs w:val="24"/>
        </w:rPr>
        <w:tab/>
      </w:r>
      <w:r w:rsidRPr="00FC3317">
        <w:rPr>
          <w:spacing w:val="-2"/>
          <w:sz w:val="24"/>
          <w:szCs w:val="24"/>
        </w:rPr>
        <w:t>форме</w:t>
      </w:r>
      <w:r w:rsidRPr="00FC3317">
        <w:rPr>
          <w:sz w:val="24"/>
          <w:szCs w:val="24"/>
        </w:rPr>
        <w:tab/>
      </w:r>
      <w:r w:rsidRPr="00FC3317">
        <w:rPr>
          <w:spacing w:val="-2"/>
          <w:sz w:val="24"/>
          <w:szCs w:val="24"/>
        </w:rPr>
        <w:t>заработной</w:t>
      </w:r>
      <w:r w:rsidRPr="00FC3317">
        <w:rPr>
          <w:sz w:val="24"/>
          <w:szCs w:val="24"/>
        </w:rPr>
        <w:tab/>
      </w:r>
      <w:r w:rsidRPr="00FC3317">
        <w:rPr>
          <w:spacing w:val="-2"/>
          <w:sz w:val="24"/>
          <w:szCs w:val="24"/>
        </w:rPr>
        <w:t>платы,</w:t>
      </w:r>
      <w:r w:rsidRPr="00FC3317">
        <w:rPr>
          <w:sz w:val="24"/>
          <w:szCs w:val="24"/>
        </w:rPr>
        <w:tab/>
      </w:r>
      <w:r w:rsidRPr="00FC3317">
        <w:rPr>
          <w:spacing w:val="-2"/>
          <w:sz w:val="24"/>
          <w:szCs w:val="24"/>
        </w:rPr>
        <w:t>премий</w:t>
      </w:r>
      <w:r w:rsidRPr="00FC3317">
        <w:rPr>
          <w:sz w:val="24"/>
          <w:szCs w:val="24"/>
        </w:rPr>
        <w:tab/>
      </w:r>
      <w:r w:rsidRPr="00FC3317">
        <w:rPr>
          <w:spacing w:val="-10"/>
          <w:sz w:val="24"/>
          <w:szCs w:val="24"/>
        </w:rPr>
        <w:t xml:space="preserve">и </w:t>
      </w:r>
      <w:r w:rsidRPr="00FC3317">
        <w:rPr>
          <w:spacing w:val="-2"/>
          <w:sz w:val="24"/>
          <w:szCs w:val="24"/>
        </w:rPr>
        <w:t>комиссионных</w:t>
      </w:r>
    </w:p>
    <w:p w14:paraId="41E2E4FB"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денежные</w:t>
      </w:r>
      <w:r w:rsidRPr="00FC3317">
        <w:rPr>
          <w:spacing w:val="75"/>
          <w:sz w:val="24"/>
          <w:szCs w:val="24"/>
        </w:rPr>
        <w:t xml:space="preserve"> </w:t>
      </w:r>
      <w:r w:rsidRPr="00FC3317">
        <w:rPr>
          <w:sz w:val="24"/>
          <w:szCs w:val="24"/>
        </w:rPr>
        <w:t>выплаты</w:t>
      </w:r>
      <w:r w:rsidRPr="00FC3317">
        <w:rPr>
          <w:spacing w:val="77"/>
          <w:sz w:val="24"/>
          <w:szCs w:val="24"/>
        </w:rPr>
        <w:t xml:space="preserve"> </w:t>
      </w:r>
      <w:r w:rsidRPr="00FC3317">
        <w:rPr>
          <w:sz w:val="24"/>
          <w:szCs w:val="24"/>
        </w:rPr>
        <w:t>работнику</w:t>
      </w:r>
      <w:r w:rsidRPr="00FC3317">
        <w:rPr>
          <w:spacing w:val="77"/>
          <w:sz w:val="24"/>
          <w:szCs w:val="24"/>
        </w:rPr>
        <w:t xml:space="preserve"> </w:t>
      </w:r>
      <w:r w:rsidRPr="00FC3317">
        <w:rPr>
          <w:sz w:val="24"/>
          <w:szCs w:val="24"/>
        </w:rPr>
        <w:t>со</w:t>
      </w:r>
      <w:r w:rsidRPr="00FC3317">
        <w:rPr>
          <w:spacing w:val="76"/>
          <w:sz w:val="24"/>
          <w:szCs w:val="24"/>
        </w:rPr>
        <w:t xml:space="preserve"> </w:t>
      </w:r>
      <w:r w:rsidRPr="00FC3317">
        <w:rPr>
          <w:sz w:val="24"/>
          <w:szCs w:val="24"/>
        </w:rPr>
        <w:t>стороны</w:t>
      </w:r>
      <w:r w:rsidRPr="00FC3317">
        <w:rPr>
          <w:spacing w:val="76"/>
          <w:sz w:val="24"/>
          <w:szCs w:val="24"/>
        </w:rPr>
        <w:t xml:space="preserve"> </w:t>
      </w:r>
      <w:r w:rsidRPr="00FC3317">
        <w:rPr>
          <w:sz w:val="24"/>
          <w:szCs w:val="24"/>
        </w:rPr>
        <w:t>работодателя</w:t>
      </w:r>
      <w:r w:rsidRPr="00FC3317">
        <w:rPr>
          <w:spacing w:val="77"/>
          <w:sz w:val="24"/>
          <w:szCs w:val="24"/>
        </w:rPr>
        <w:t xml:space="preserve"> </w:t>
      </w:r>
      <w:r w:rsidRPr="00FC3317">
        <w:rPr>
          <w:sz w:val="24"/>
          <w:szCs w:val="24"/>
        </w:rPr>
        <w:t>в</w:t>
      </w:r>
      <w:r w:rsidRPr="00FC3317">
        <w:rPr>
          <w:spacing w:val="75"/>
          <w:sz w:val="24"/>
          <w:szCs w:val="24"/>
        </w:rPr>
        <w:t xml:space="preserve"> </w:t>
      </w:r>
      <w:r w:rsidRPr="00FC3317">
        <w:rPr>
          <w:sz w:val="24"/>
          <w:szCs w:val="24"/>
        </w:rPr>
        <w:t>виде</w:t>
      </w:r>
      <w:r w:rsidRPr="00FC3317">
        <w:rPr>
          <w:spacing w:val="80"/>
          <w:sz w:val="24"/>
          <w:szCs w:val="24"/>
        </w:rPr>
        <w:t xml:space="preserve"> </w:t>
      </w:r>
      <w:r w:rsidRPr="00FC3317">
        <w:rPr>
          <w:sz w:val="24"/>
          <w:szCs w:val="24"/>
        </w:rPr>
        <w:t>оплаты</w:t>
      </w:r>
      <w:r w:rsidRPr="00FC3317">
        <w:rPr>
          <w:spacing w:val="76"/>
          <w:sz w:val="24"/>
          <w:szCs w:val="24"/>
        </w:rPr>
        <w:t xml:space="preserve"> </w:t>
      </w:r>
      <w:r w:rsidRPr="00FC3317">
        <w:rPr>
          <w:sz w:val="24"/>
          <w:szCs w:val="24"/>
        </w:rPr>
        <w:t>отпусков, больничных, лечения, образования, питания, транспорта и пр.</w:t>
      </w:r>
    </w:p>
    <w:p w14:paraId="387754C4"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удовлетворение,</w:t>
      </w:r>
      <w:r w:rsidRPr="00FC3317">
        <w:rPr>
          <w:spacing w:val="37"/>
          <w:sz w:val="24"/>
          <w:szCs w:val="24"/>
        </w:rPr>
        <w:t xml:space="preserve"> </w:t>
      </w:r>
      <w:r w:rsidRPr="00FC3317">
        <w:rPr>
          <w:sz w:val="24"/>
          <w:szCs w:val="24"/>
        </w:rPr>
        <w:t>получаемое</w:t>
      </w:r>
      <w:r w:rsidRPr="00FC3317">
        <w:rPr>
          <w:spacing w:val="35"/>
          <w:sz w:val="24"/>
          <w:szCs w:val="24"/>
        </w:rPr>
        <w:t xml:space="preserve"> </w:t>
      </w:r>
      <w:r w:rsidRPr="00FC3317">
        <w:rPr>
          <w:sz w:val="24"/>
          <w:szCs w:val="24"/>
        </w:rPr>
        <w:t>человеком</w:t>
      </w:r>
      <w:r w:rsidRPr="00FC3317">
        <w:rPr>
          <w:spacing w:val="36"/>
          <w:sz w:val="24"/>
          <w:szCs w:val="24"/>
        </w:rPr>
        <w:t xml:space="preserve"> </w:t>
      </w:r>
      <w:r w:rsidRPr="00FC3317">
        <w:rPr>
          <w:sz w:val="24"/>
          <w:szCs w:val="24"/>
        </w:rPr>
        <w:t>от</w:t>
      </w:r>
      <w:r w:rsidRPr="00FC3317">
        <w:rPr>
          <w:spacing w:val="37"/>
          <w:sz w:val="24"/>
          <w:szCs w:val="24"/>
        </w:rPr>
        <w:t xml:space="preserve"> </w:t>
      </w:r>
      <w:r w:rsidRPr="00FC3317">
        <w:rPr>
          <w:sz w:val="24"/>
          <w:szCs w:val="24"/>
        </w:rPr>
        <w:t>самой</w:t>
      </w:r>
      <w:r w:rsidRPr="00FC3317">
        <w:rPr>
          <w:spacing w:val="38"/>
          <w:sz w:val="24"/>
          <w:szCs w:val="24"/>
        </w:rPr>
        <w:t xml:space="preserve"> </w:t>
      </w:r>
      <w:r w:rsidRPr="00FC3317">
        <w:rPr>
          <w:sz w:val="24"/>
          <w:szCs w:val="24"/>
        </w:rPr>
        <w:t>работы</w:t>
      </w:r>
      <w:r w:rsidRPr="00FC3317">
        <w:rPr>
          <w:spacing w:val="37"/>
          <w:sz w:val="24"/>
          <w:szCs w:val="24"/>
        </w:rPr>
        <w:t xml:space="preserve"> </w:t>
      </w:r>
      <w:r w:rsidRPr="00FC3317">
        <w:rPr>
          <w:sz w:val="24"/>
          <w:szCs w:val="24"/>
        </w:rPr>
        <w:t>или</w:t>
      </w:r>
      <w:r w:rsidRPr="00FC3317">
        <w:rPr>
          <w:spacing w:val="38"/>
          <w:sz w:val="24"/>
          <w:szCs w:val="24"/>
        </w:rPr>
        <w:t xml:space="preserve"> </w:t>
      </w:r>
      <w:r w:rsidRPr="00FC3317">
        <w:rPr>
          <w:sz w:val="24"/>
          <w:szCs w:val="24"/>
        </w:rPr>
        <w:t>от</w:t>
      </w:r>
      <w:r w:rsidRPr="00FC3317">
        <w:rPr>
          <w:spacing w:val="35"/>
          <w:sz w:val="24"/>
          <w:szCs w:val="24"/>
        </w:rPr>
        <w:t xml:space="preserve"> </w:t>
      </w:r>
      <w:r w:rsidRPr="00FC3317">
        <w:rPr>
          <w:sz w:val="24"/>
          <w:szCs w:val="24"/>
        </w:rPr>
        <w:t>психологической</w:t>
      </w:r>
      <w:r w:rsidRPr="00FC3317">
        <w:rPr>
          <w:spacing w:val="39"/>
          <w:sz w:val="24"/>
          <w:szCs w:val="24"/>
        </w:rPr>
        <w:t xml:space="preserve"> </w:t>
      </w:r>
      <w:r w:rsidRPr="00FC3317">
        <w:rPr>
          <w:sz w:val="24"/>
          <w:szCs w:val="24"/>
        </w:rPr>
        <w:t>/ физической среды, в которой находится работник</w:t>
      </w:r>
    </w:p>
    <w:p w14:paraId="54FBA60A"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все</w:t>
      </w:r>
      <w:r w:rsidRPr="00FC3317">
        <w:rPr>
          <w:spacing w:val="-6"/>
          <w:sz w:val="24"/>
          <w:szCs w:val="24"/>
        </w:rPr>
        <w:t xml:space="preserve"> </w:t>
      </w:r>
      <w:r w:rsidRPr="00FC3317">
        <w:rPr>
          <w:sz w:val="24"/>
          <w:szCs w:val="24"/>
        </w:rPr>
        <w:t>выше</w:t>
      </w:r>
      <w:r w:rsidRPr="00FC3317">
        <w:rPr>
          <w:spacing w:val="-5"/>
          <w:sz w:val="24"/>
          <w:szCs w:val="24"/>
        </w:rPr>
        <w:t xml:space="preserve"> </w:t>
      </w:r>
      <w:r w:rsidRPr="00FC3317">
        <w:rPr>
          <w:sz w:val="24"/>
          <w:szCs w:val="24"/>
        </w:rPr>
        <w:t>перечисленные</w:t>
      </w:r>
      <w:r w:rsidRPr="00FC3317">
        <w:rPr>
          <w:spacing w:val="-1"/>
          <w:sz w:val="24"/>
          <w:szCs w:val="24"/>
        </w:rPr>
        <w:t xml:space="preserve"> </w:t>
      </w:r>
      <w:r w:rsidRPr="00FC3317">
        <w:rPr>
          <w:spacing w:val="-2"/>
          <w:sz w:val="24"/>
          <w:szCs w:val="24"/>
        </w:rPr>
        <w:t>варианты</w:t>
      </w:r>
    </w:p>
    <w:p w14:paraId="551DA85F" w14:textId="77777777" w:rsidR="00FC3317" w:rsidRPr="00FC3317" w:rsidRDefault="00FC3317" w:rsidP="00A25E61">
      <w:pPr>
        <w:pStyle w:val="a3"/>
        <w:ind w:left="142" w:right="144" w:firstLine="709"/>
        <w:rPr>
          <w:sz w:val="24"/>
          <w:szCs w:val="24"/>
        </w:rPr>
      </w:pPr>
    </w:p>
    <w:p w14:paraId="6DD11D13" w14:textId="77777777" w:rsidR="00FC3317" w:rsidRPr="00FC3317" w:rsidRDefault="00FC3317" w:rsidP="009817E5">
      <w:pPr>
        <w:pStyle w:val="a5"/>
        <w:numPr>
          <w:ilvl w:val="0"/>
          <w:numId w:val="226"/>
        </w:numPr>
        <w:spacing w:before="1"/>
        <w:ind w:left="142" w:right="144" w:firstLine="709"/>
        <w:jc w:val="both"/>
        <w:rPr>
          <w:sz w:val="24"/>
          <w:szCs w:val="24"/>
        </w:rPr>
      </w:pPr>
      <w:r w:rsidRPr="00FC3317">
        <w:rPr>
          <w:sz w:val="24"/>
          <w:szCs w:val="24"/>
        </w:rPr>
        <w:t>Метод</w:t>
      </w:r>
      <w:r w:rsidRPr="00FC3317">
        <w:rPr>
          <w:spacing w:val="-8"/>
          <w:sz w:val="24"/>
          <w:szCs w:val="24"/>
        </w:rPr>
        <w:t xml:space="preserve"> </w:t>
      </w:r>
      <w:r w:rsidRPr="00FC3317">
        <w:rPr>
          <w:sz w:val="24"/>
          <w:szCs w:val="24"/>
        </w:rPr>
        <w:t>оценки</w:t>
      </w:r>
      <w:r w:rsidRPr="00FC3317">
        <w:rPr>
          <w:spacing w:val="-6"/>
          <w:sz w:val="24"/>
          <w:szCs w:val="24"/>
        </w:rPr>
        <w:t xml:space="preserve"> </w:t>
      </w:r>
      <w:r w:rsidRPr="00FC3317">
        <w:rPr>
          <w:sz w:val="24"/>
          <w:szCs w:val="24"/>
        </w:rPr>
        <w:t>деятельности</w:t>
      </w:r>
      <w:r w:rsidRPr="00FC3317">
        <w:rPr>
          <w:spacing w:val="-6"/>
          <w:sz w:val="24"/>
          <w:szCs w:val="24"/>
        </w:rPr>
        <w:t xml:space="preserve"> </w:t>
      </w:r>
      <w:r w:rsidRPr="00FC3317">
        <w:rPr>
          <w:sz w:val="24"/>
          <w:szCs w:val="24"/>
        </w:rPr>
        <w:t>сотрудников,</w:t>
      </w:r>
      <w:r w:rsidRPr="00FC3317">
        <w:rPr>
          <w:spacing w:val="-8"/>
          <w:sz w:val="24"/>
          <w:szCs w:val="24"/>
        </w:rPr>
        <w:t xml:space="preserve"> </w:t>
      </w:r>
      <w:r w:rsidRPr="00FC3317">
        <w:rPr>
          <w:sz w:val="24"/>
          <w:szCs w:val="24"/>
        </w:rPr>
        <w:t>при</w:t>
      </w:r>
      <w:r w:rsidRPr="00FC3317">
        <w:rPr>
          <w:spacing w:val="-7"/>
          <w:sz w:val="24"/>
          <w:szCs w:val="24"/>
        </w:rPr>
        <w:t xml:space="preserve"> </w:t>
      </w:r>
      <w:r w:rsidRPr="00FC3317">
        <w:rPr>
          <w:sz w:val="24"/>
          <w:szCs w:val="24"/>
        </w:rPr>
        <w:t>котором</w:t>
      </w:r>
      <w:r w:rsidRPr="00FC3317">
        <w:rPr>
          <w:spacing w:val="-8"/>
          <w:sz w:val="24"/>
          <w:szCs w:val="24"/>
        </w:rPr>
        <w:t xml:space="preserve"> </w:t>
      </w:r>
      <w:r w:rsidRPr="00FC3317">
        <w:rPr>
          <w:sz w:val="24"/>
          <w:szCs w:val="24"/>
        </w:rPr>
        <w:t>сотрудники</w:t>
      </w:r>
      <w:r w:rsidRPr="00FC3317">
        <w:rPr>
          <w:spacing w:val="-8"/>
          <w:sz w:val="24"/>
          <w:szCs w:val="24"/>
        </w:rPr>
        <w:t xml:space="preserve"> </w:t>
      </w:r>
      <w:r w:rsidRPr="00FC3317">
        <w:rPr>
          <w:sz w:val="24"/>
          <w:szCs w:val="24"/>
        </w:rPr>
        <w:t>распределяются</w:t>
      </w:r>
      <w:r w:rsidRPr="00FC3317">
        <w:rPr>
          <w:spacing w:val="-8"/>
          <w:sz w:val="24"/>
          <w:szCs w:val="24"/>
        </w:rPr>
        <w:t xml:space="preserve"> </w:t>
      </w:r>
      <w:r w:rsidRPr="00FC3317">
        <w:rPr>
          <w:sz w:val="24"/>
          <w:szCs w:val="24"/>
        </w:rPr>
        <w:t>в ряд в соответствии с уровнем выполнения ими деятельности по одиночному либо комплексному критерию, называется:</w:t>
      </w:r>
    </w:p>
    <w:p w14:paraId="0A555692"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рабочие</w:t>
      </w:r>
      <w:r w:rsidRPr="00FC3317">
        <w:rPr>
          <w:spacing w:val="-4"/>
          <w:sz w:val="24"/>
          <w:szCs w:val="24"/>
        </w:rPr>
        <w:t xml:space="preserve"> </w:t>
      </w:r>
      <w:r w:rsidRPr="00FC3317">
        <w:rPr>
          <w:spacing w:val="-2"/>
          <w:sz w:val="24"/>
          <w:szCs w:val="24"/>
        </w:rPr>
        <w:t>стандарты</w:t>
      </w:r>
    </w:p>
    <w:p w14:paraId="06E6CB7A"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критические</w:t>
      </w:r>
      <w:r w:rsidRPr="00FC3317">
        <w:rPr>
          <w:spacing w:val="-6"/>
          <w:sz w:val="24"/>
          <w:szCs w:val="24"/>
        </w:rPr>
        <w:t xml:space="preserve"> </w:t>
      </w:r>
      <w:r w:rsidRPr="00FC3317">
        <w:rPr>
          <w:spacing w:val="-2"/>
          <w:sz w:val="24"/>
          <w:szCs w:val="24"/>
        </w:rPr>
        <w:t>эпизоды</w:t>
      </w:r>
    </w:p>
    <w:p w14:paraId="5F18AFC8"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рейтинговые</w:t>
      </w:r>
      <w:r w:rsidRPr="00FC3317">
        <w:rPr>
          <w:spacing w:val="-10"/>
          <w:sz w:val="24"/>
          <w:szCs w:val="24"/>
        </w:rPr>
        <w:t xml:space="preserve"> </w:t>
      </w:r>
      <w:r w:rsidRPr="00FC3317">
        <w:rPr>
          <w:sz w:val="24"/>
          <w:szCs w:val="24"/>
        </w:rPr>
        <w:t>шкалы</w:t>
      </w:r>
      <w:r w:rsidRPr="00FC3317">
        <w:rPr>
          <w:spacing w:val="-6"/>
          <w:sz w:val="24"/>
          <w:szCs w:val="24"/>
        </w:rPr>
        <w:t xml:space="preserve"> </w:t>
      </w:r>
      <w:r w:rsidRPr="00FC3317">
        <w:rPr>
          <w:sz w:val="24"/>
          <w:szCs w:val="24"/>
        </w:rPr>
        <w:t>поведенческих</w:t>
      </w:r>
      <w:r w:rsidRPr="00FC3317">
        <w:rPr>
          <w:spacing w:val="-4"/>
          <w:sz w:val="24"/>
          <w:szCs w:val="24"/>
        </w:rPr>
        <w:t xml:space="preserve"> </w:t>
      </w:r>
      <w:r w:rsidRPr="00FC3317">
        <w:rPr>
          <w:spacing w:val="-2"/>
          <w:sz w:val="24"/>
          <w:szCs w:val="24"/>
        </w:rPr>
        <w:t>якорей</w:t>
      </w:r>
    </w:p>
    <w:p w14:paraId="511C68CB"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среди</w:t>
      </w:r>
      <w:r w:rsidRPr="00FC3317">
        <w:rPr>
          <w:spacing w:val="-7"/>
          <w:sz w:val="24"/>
          <w:szCs w:val="24"/>
        </w:rPr>
        <w:t xml:space="preserve"> </w:t>
      </w:r>
      <w:r w:rsidRPr="00FC3317">
        <w:rPr>
          <w:sz w:val="24"/>
          <w:szCs w:val="24"/>
        </w:rPr>
        <w:t>перечисленных</w:t>
      </w:r>
      <w:r w:rsidRPr="00FC3317">
        <w:rPr>
          <w:spacing w:val="-4"/>
          <w:sz w:val="24"/>
          <w:szCs w:val="24"/>
        </w:rPr>
        <w:t xml:space="preserve"> </w:t>
      </w:r>
      <w:r w:rsidRPr="00FC3317">
        <w:rPr>
          <w:sz w:val="24"/>
          <w:szCs w:val="24"/>
        </w:rPr>
        <w:t>вариантов</w:t>
      </w:r>
      <w:r w:rsidRPr="00FC3317">
        <w:rPr>
          <w:spacing w:val="-7"/>
          <w:sz w:val="24"/>
          <w:szCs w:val="24"/>
        </w:rPr>
        <w:t xml:space="preserve"> </w:t>
      </w:r>
      <w:r w:rsidRPr="00FC3317">
        <w:rPr>
          <w:sz w:val="24"/>
          <w:szCs w:val="24"/>
        </w:rPr>
        <w:t>правильного</w:t>
      </w:r>
      <w:r w:rsidRPr="00FC3317">
        <w:rPr>
          <w:spacing w:val="-11"/>
          <w:sz w:val="24"/>
          <w:szCs w:val="24"/>
        </w:rPr>
        <w:t xml:space="preserve"> </w:t>
      </w:r>
      <w:r w:rsidRPr="00FC3317">
        <w:rPr>
          <w:spacing w:val="-5"/>
          <w:sz w:val="24"/>
          <w:szCs w:val="24"/>
        </w:rPr>
        <w:t>нет</w:t>
      </w:r>
    </w:p>
    <w:p w14:paraId="49ED051E" w14:textId="77777777" w:rsidR="00FC3317" w:rsidRPr="00FC3317" w:rsidRDefault="00FC3317" w:rsidP="00A25E61">
      <w:pPr>
        <w:pStyle w:val="a3"/>
        <w:ind w:left="142" w:right="144" w:firstLine="709"/>
        <w:rPr>
          <w:sz w:val="24"/>
          <w:szCs w:val="24"/>
        </w:rPr>
      </w:pPr>
    </w:p>
    <w:p w14:paraId="24EA33C8" w14:textId="77777777" w:rsidR="00FC3317" w:rsidRPr="00FC3317" w:rsidRDefault="00FC3317" w:rsidP="009817E5">
      <w:pPr>
        <w:pStyle w:val="a5"/>
        <w:numPr>
          <w:ilvl w:val="0"/>
          <w:numId w:val="226"/>
        </w:numPr>
        <w:ind w:left="142" w:right="144" w:firstLine="709"/>
        <w:jc w:val="both"/>
        <w:rPr>
          <w:sz w:val="24"/>
          <w:szCs w:val="24"/>
        </w:rPr>
      </w:pPr>
      <w:r w:rsidRPr="00FC3317">
        <w:rPr>
          <w:sz w:val="24"/>
          <w:szCs w:val="24"/>
        </w:rPr>
        <w:t>Косвенное</w:t>
      </w:r>
      <w:r w:rsidRPr="00FC3317">
        <w:rPr>
          <w:spacing w:val="-8"/>
          <w:sz w:val="24"/>
          <w:szCs w:val="24"/>
        </w:rPr>
        <w:t xml:space="preserve"> </w:t>
      </w:r>
      <w:r w:rsidRPr="00FC3317">
        <w:rPr>
          <w:sz w:val="24"/>
          <w:szCs w:val="24"/>
        </w:rPr>
        <w:t>денежное</w:t>
      </w:r>
      <w:r w:rsidRPr="00FC3317">
        <w:rPr>
          <w:spacing w:val="-5"/>
          <w:sz w:val="24"/>
          <w:szCs w:val="24"/>
        </w:rPr>
        <w:t xml:space="preserve"> </w:t>
      </w:r>
      <w:r w:rsidRPr="00FC3317">
        <w:rPr>
          <w:sz w:val="24"/>
          <w:szCs w:val="24"/>
        </w:rPr>
        <w:t>вознаграждение</w:t>
      </w:r>
      <w:r w:rsidRPr="00FC3317">
        <w:rPr>
          <w:spacing w:val="-4"/>
          <w:sz w:val="24"/>
          <w:szCs w:val="24"/>
        </w:rPr>
        <w:t xml:space="preserve"> </w:t>
      </w:r>
      <w:r w:rsidRPr="00FC3317">
        <w:rPr>
          <w:sz w:val="24"/>
          <w:szCs w:val="24"/>
        </w:rPr>
        <w:t>—</w:t>
      </w:r>
      <w:r w:rsidRPr="00FC3317">
        <w:rPr>
          <w:spacing w:val="-2"/>
          <w:sz w:val="24"/>
          <w:szCs w:val="24"/>
        </w:rPr>
        <w:t xml:space="preserve"> </w:t>
      </w:r>
      <w:r w:rsidRPr="00FC3317">
        <w:rPr>
          <w:spacing w:val="-4"/>
          <w:sz w:val="24"/>
          <w:szCs w:val="24"/>
        </w:rPr>
        <w:t>это:</w:t>
      </w:r>
    </w:p>
    <w:p w14:paraId="47D13801" w14:textId="77777777" w:rsidR="00FC3317" w:rsidRPr="00FC3317" w:rsidRDefault="00FC3317" w:rsidP="009817E5">
      <w:pPr>
        <w:pStyle w:val="a5"/>
        <w:numPr>
          <w:ilvl w:val="1"/>
          <w:numId w:val="226"/>
        </w:numPr>
        <w:ind w:left="142" w:right="144" w:firstLine="709"/>
        <w:jc w:val="both"/>
        <w:rPr>
          <w:sz w:val="24"/>
          <w:szCs w:val="24"/>
        </w:rPr>
      </w:pPr>
      <w:r w:rsidRPr="00FC3317">
        <w:rPr>
          <w:spacing w:val="-2"/>
          <w:sz w:val="24"/>
          <w:szCs w:val="24"/>
        </w:rPr>
        <w:t>выплаты,</w:t>
      </w:r>
      <w:r w:rsidRPr="00FC3317">
        <w:rPr>
          <w:sz w:val="24"/>
          <w:szCs w:val="24"/>
        </w:rPr>
        <w:tab/>
      </w:r>
      <w:r w:rsidRPr="00FC3317">
        <w:rPr>
          <w:spacing w:val="-2"/>
          <w:sz w:val="24"/>
          <w:szCs w:val="24"/>
        </w:rPr>
        <w:t>которые</w:t>
      </w:r>
      <w:r w:rsidRPr="00FC3317">
        <w:rPr>
          <w:sz w:val="24"/>
          <w:szCs w:val="24"/>
        </w:rPr>
        <w:tab/>
      </w:r>
      <w:r w:rsidRPr="00FC3317">
        <w:rPr>
          <w:spacing w:val="-2"/>
          <w:sz w:val="24"/>
          <w:szCs w:val="24"/>
        </w:rPr>
        <w:t>человек</w:t>
      </w:r>
      <w:r w:rsidRPr="00FC3317">
        <w:rPr>
          <w:sz w:val="24"/>
          <w:szCs w:val="24"/>
        </w:rPr>
        <w:tab/>
      </w:r>
      <w:r w:rsidRPr="00FC3317">
        <w:rPr>
          <w:spacing w:val="-2"/>
          <w:sz w:val="24"/>
          <w:szCs w:val="24"/>
        </w:rPr>
        <w:t>получает</w:t>
      </w:r>
      <w:r w:rsidRPr="00FC3317">
        <w:rPr>
          <w:sz w:val="24"/>
          <w:szCs w:val="24"/>
        </w:rPr>
        <w:tab/>
      </w:r>
      <w:r w:rsidRPr="00FC3317">
        <w:rPr>
          <w:spacing w:val="-10"/>
          <w:sz w:val="24"/>
          <w:szCs w:val="24"/>
        </w:rPr>
        <w:t>в</w:t>
      </w:r>
      <w:r w:rsidRPr="00FC3317">
        <w:rPr>
          <w:sz w:val="24"/>
          <w:szCs w:val="24"/>
        </w:rPr>
        <w:tab/>
      </w:r>
      <w:r w:rsidRPr="00FC3317">
        <w:rPr>
          <w:spacing w:val="-2"/>
          <w:sz w:val="24"/>
          <w:szCs w:val="24"/>
        </w:rPr>
        <w:t>форме</w:t>
      </w:r>
      <w:r w:rsidRPr="00FC3317">
        <w:rPr>
          <w:sz w:val="24"/>
          <w:szCs w:val="24"/>
        </w:rPr>
        <w:tab/>
      </w:r>
      <w:r w:rsidRPr="00FC3317">
        <w:rPr>
          <w:spacing w:val="-2"/>
          <w:sz w:val="24"/>
          <w:szCs w:val="24"/>
        </w:rPr>
        <w:t>заработной</w:t>
      </w:r>
      <w:r w:rsidRPr="00FC3317">
        <w:rPr>
          <w:sz w:val="24"/>
          <w:szCs w:val="24"/>
        </w:rPr>
        <w:tab/>
      </w:r>
      <w:r w:rsidRPr="00FC3317">
        <w:rPr>
          <w:spacing w:val="-2"/>
          <w:sz w:val="24"/>
          <w:szCs w:val="24"/>
        </w:rPr>
        <w:t>платы,</w:t>
      </w:r>
      <w:r w:rsidRPr="00FC3317">
        <w:rPr>
          <w:sz w:val="24"/>
          <w:szCs w:val="24"/>
        </w:rPr>
        <w:tab/>
      </w:r>
      <w:r w:rsidRPr="00FC3317">
        <w:rPr>
          <w:spacing w:val="-2"/>
          <w:sz w:val="24"/>
          <w:szCs w:val="24"/>
        </w:rPr>
        <w:t>премий</w:t>
      </w:r>
      <w:r w:rsidRPr="00FC3317">
        <w:rPr>
          <w:sz w:val="24"/>
          <w:szCs w:val="24"/>
        </w:rPr>
        <w:tab/>
      </w:r>
      <w:r w:rsidRPr="00FC3317">
        <w:rPr>
          <w:spacing w:val="-10"/>
          <w:sz w:val="24"/>
          <w:szCs w:val="24"/>
        </w:rPr>
        <w:t xml:space="preserve">и </w:t>
      </w:r>
      <w:r w:rsidRPr="00FC3317">
        <w:rPr>
          <w:spacing w:val="-2"/>
          <w:sz w:val="24"/>
          <w:szCs w:val="24"/>
        </w:rPr>
        <w:t>комиссионных</w:t>
      </w:r>
    </w:p>
    <w:p w14:paraId="405E489E"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денежные</w:t>
      </w:r>
      <w:r w:rsidRPr="00FC3317">
        <w:rPr>
          <w:spacing w:val="75"/>
          <w:sz w:val="24"/>
          <w:szCs w:val="24"/>
        </w:rPr>
        <w:t xml:space="preserve"> </w:t>
      </w:r>
      <w:r w:rsidRPr="00FC3317">
        <w:rPr>
          <w:sz w:val="24"/>
          <w:szCs w:val="24"/>
        </w:rPr>
        <w:t>выплаты</w:t>
      </w:r>
      <w:r w:rsidRPr="00FC3317">
        <w:rPr>
          <w:spacing w:val="77"/>
          <w:sz w:val="24"/>
          <w:szCs w:val="24"/>
        </w:rPr>
        <w:t xml:space="preserve"> </w:t>
      </w:r>
      <w:r w:rsidRPr="00FC3317">
        <w:rPr>
          <w:sz w:val="24"/>
          <w:szCs w:val="24"/>
        </w:rPr>
        <w:t>работнику</w:t>
      </w:r>
      <w:r w:rsidRPr="00FC3317">
        <w:rPr>
          <w:spacing w:val="77"/>
          <w:sz w:val="24"/>
          <w:szCs w:val="24"/>
        </w:rPr>
        <w:t xml:space="preserve"> </w:t>
      </w:r>
      <w:r w:rsidRPr="00FC3317">
        <w:rPr>
          <w:sz w:val="24"/>
          <w:szCs w:val="24"/>
        </w:rPr>
        <w:t>со</w:t>
      </w:r>
      <w:r w:rsidRPr="00FC3317">
        <w:rPr>
          <w:spacing w:val="76"/>
          <w:sz w:val="24"/>
          <w:szCs w:val="24"/>
        </w:rPr>
        <w:t xml:space="preserve"> </w:t>
      </w:r>
      <w:r w:rsidRPr="00FC3317">
        <w:rPr>
          <w:sz w:val="24"/>
          <w:szCs w:val="24"/>
        </w:rPr>
        <w:t>стороны</w:t>
      </w:r>
      <w:r w:rsidRPr="00FC3317">
        <w:rPr>
          <w:spacing w:val="76"/>
          <w:sz w:val="24"/>
          <w:szCs w:val="24"/>
        </w:rPr>
        <w:t xml:space="preserve"> </w:t>
      </w:r>
      <w:r w:rsidRPr="00FC3317">
        <w:rPr>
          <w:sz w:val="24"/>
          <w:szCs w:val="24"/>
        </w:rPr>
        <w:t>работодателя</w:t>
      </w:r>
      <w:r w:rsidRPr="00FC3317">
        <w:rPr>
          <w:spacing w:val="77"/>
          <w:sz w:val="24"/>
          <w:szCs w:val="24"/>
        </w:rPr>
        <w:t xml:space="preserve"> </w:t>
      </w:r>
      <w:r w:rsidRPr="00FC3317">
        <w:rPr>
          <w:sz w:val="24"/>
          <w:szCs w:val="24"/>
        </w:rPr>
        <w:t>в</w:t>
      </w:r>
      <w:r w:rsidRPr="00FC3317">
        <w:rPr>
          <w:spacing w:val="75"/>
          <w:sz w:val="24"/>
          <w:szCs w:val="24"/>
        </w:rPr>
        <w:t xml:space="preserve"> </w:t>
      </w:r>
      <w:r w:rsidRPr="00FC3317">
        <w:rPr>
          <w:sz w:val="24"/>
          <w:szCs w:val="24"/>
        </w:rPr>
        <w:t>виде</w:t>
      </w:r>
      <w:r w:rsidRPr="00FC3317">
        <w:rPr>
          <w:spacing w:val="80"/>
          <w:sz w:val="24"/>
          <w:szCs w:val="24"/>
        </w:rPr>
        <w:t xml:space="preserve"> </w:t>
      </w:r>
      <w:r w:rsidRPr="00FC3317">
        <w:rPr>
          <w:sz w:val="24"/>
          <w:szCs w:val="24"/>
        </w:rPr>
        <w:t>оплаты</w:t>
      </w:r>
      <w:r w:rsidRPr="00FC3317">
        <w:rPr>
          <w:spacing w:val="76"/>
          <w:sz w:val="24"/>
          <w:szCs w:val="24"/>
        </w:rPr>
        <w:t xml:space="preserve"> </w:t>
      </w:r>
      <w:r w:rsidRPr="00FC3317">
        <w:rPr>
          <w:sz w:val="24"/>
          <w:szCs w:val="24"/>
        </w:rPr>
        <w:t>отпусков, больничных, лечения, образования, питания, транспорта и пр.</w:t>
      </w:r>
    </w:p>
    <w:p w14:paraId="7C14AF75"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удовлетворение,</w:t>
      </w:r>
      <w:r w:rsidRPr="00FC3317">
        <w:rPr>
          <w:spacing w:val="37"/>
          <w:sz w:val="24"/>
          <w:szCs w:val="24"/>
        </w:rPr>
        <w:t xml:space="preserve"> </w:t>
      </w:r>
      <w:r w:rsidRPr="00FC3317">
        <w:rPr>
          <w:sz w:val="24"/>
          <w:szCs w:val="24"/>
        </w:rPr>
        <w:t>получаемое</w:t>
      </w:r>
      <w:r w:rsidRPr="00FC3317">
        <w:rPr>
          <w:spacing w:val="35"/>
          <w:sz w:val="24"/>
          <w:szCs w:val="24"/>
        </w:rPr>
        <w:t xml:space="preserve"> </w:t>
      </w:r>
      <w:r w:rsidRPr="00FC3317">
        <w:rPr>
          <w:sz w:val="24"/>
          <w:szCs w:val="24"/>
        </w:rPr>
        <w:t>человеком</w:t>
      </w:r>
      <w:r w:rsidRPr="00FC3317">
        <w:rPr>
          <w:spacing w:val="36"/>
          <w:sz w:val="24"/>
          <w:szCs w:val="24"/>
        </w:rPr>
        <w:t xml:space="preserve"> </w:t>
      </w:r>
      <w:r w:rsidRPr="00FC3317">
        <w:rPr>
          <w:sz w:val="24"/>
          <w:szCs w:val="24"/>
        </w:rPr>
        <w:t>от</w:t>
      </w:r>
      <w:r w:rsidRPr="00FC3317">
        <w:rPr>
          <w:spacing w:val="37"/>
          <w:sz w:val="24"/>
          <w:szCs w:val="24"/>
        </w:rPr>
        <w:t xml:space="preserve"> </w:t>
      </w:r>
      <w:r w:rsidRPr="00FC3317">
        <w:rPr>
          <w:sz w:val="24"/>
          <w:szCs w:val="24"/>
        </w:rPr>
        <w:t>самой</w:t>
      </w:r>
      <w:r w:rsidRPr="00FC3317">
        <w:rPr>
          <w:spacing w:val="38"/>
          <w:sz w:val="24"/>
          <w:szCs w:val="24"/>
        </w:rPr>
        <w:t xml:space="preserve"> </w:t>
      </w:r>
      <w:r w:rsidRPr="00FC3317">
        <w:rPr>
          <w:sz w:val="24"/>
          <w:szCs w:val="24"/>
        </w:rPr>
        <w:t>работы</w:t>
      </w:r>
      <w:r w:rsidRPr="00FC3317">
        <w:rPr>
          <w:spacing w:val="37"/>
          <w:sz w:val="24"/>
          <w:szCs w:val="24"/>
        </w:rPr>
        <w:t xml:space="preserve"> </w:t>
      </w:r>
      <w:r w:rsidRPr="00FC3317">
        <w:rPr>
          <w:sz w:val="24"/>
          <w:szCs w:val="24"/>
        </w:rPr>
        <w:t>или</w:t>
      </w:r>
      <w:r w:rsidRPr="00FC3317">
        <w:rPr>
          <w:spacing w:val="38"/>
          <w:sz w:val="24"/>
          <w:szCs w:val="24"/>
        </w:rPr>
        <w:t xml:space="preserve"> </w:t>
      </w:r>
      <w:r w:rsidRPr="00FC3317">
        <w:rPr>
          <w:sz w:val="24"/>
          <w:szCs w:val="24"/>
        </w:rPr>
        <w:t>от</w:t>
      </w:r>
      <w:r w:rsidRPr="00FC3317">
        <w:rPr>
          <w:spacing w:val="35"/>
          <w:sz w:val="24"/>
          <w:szCs w:val="24"/>
        </w:rPr>
        <w:t xml:space="preserve"> </w:t>
      </w:r>
      <w:r w:rsidRPr="00FC3317">
        <w:rPr>
          <w:sz w:val="24"/>
          <w:szCs w:val="24"/>
        </w:rPr>
        <w:t>психологической</w:t>
      </w:r>
      <w:r w:rsidRPr="00FC3317">
        <w:rPr>
          <w:spacing w:val="39"/>
          <w:sz w:val="24"/>
          <w:szCs w:val="24"/>
        </w:rPr>
        <w:t xml:space="preserve"> </w:t>
      </w:r>
      <w:r w:rsidRPr="00FC3317">
        <w:rPr>
          <w:sz w:val="24"/>
          <w:szCs w:val="24"/>
        </w:rPr>
        <w:t>/ физической среды, в которой находится работник</w:t>
      </w:r>
    </w:p>
    <w:p w14:paraId="409C2872"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все</w:t>
      </w:r>
      <w:r w:rsidRPr="00FC3317">
        <w:rPr>
          <w:spacing w:val="-6"/>
          <w:sz w:val="24"/>
          <w:szCs w:val="24"/>
        </w:rPr>
        <w:t xml:space="preserve"> </w:t>
      </w:r>
      <w:r w:rsidRPr="00FC3317">
        <w:rPr>
          <w:sz w:val="24"/>
          <w:szCs w:val="24"/>
        </w:rPr>
        <w:t>выше</w:t>
      </w:r>
      <w:r w:rsidRPr="00FC3317">
        <w:rPr>
          <w:spacing w:val="-5"/>
          <w:sz w:val="24"/>
          <w:szCs w:val="24"/>
        </w:rPr>
        <w:t xml:space="preserve"> </w:t>
      </w:r>
      <w:r w:rsidRPr="00FC3317">
        <w:rPr>
          <w:sz w:val="24"/>
          <w:szCs w:val="24"/>
        </w:rPr>
        <w:t>перечисленные</w:t>
      </w:r>
      <w:r w:rsidRPr="00FC3317">
        <w:rPr>
          <w:spacing w:val="-1"/>
          <w:sz w:val="24"/>
          <w:szCs w:val="24"/>
        </w:rPr>
        <w:t xml:space="preserve"> </w:t>
      </w:r>
      <w:r w:rsidRPr="00FC3317">
        <w:rPr>
          <w:spacing w:val="-2"/>
          <w:sz w:val="24"/>
          <w:szCs w:val="24"/>
        </w:rPr>
        <w:t>варианты</w:t>
      </w:r>
    </w:p>
    <w:p w14:paraId="41C86A84" w14:textId="77777777" w:rsidR="00FC3317" w:rsidRPr="00FC3317" w:rsidRDefault="00FC3317" w:rsidP="00A25E61">
      <w:pPr>
        <w:pStyle w:val="a3"/>
        <w:ind w:left="142" w:right="144" w:firstLine="709"/>
        <w:rPr>
          <w:sz w:val="24"/>
          <w:szCs w:val="24"/>
        </w:rPr>
      </w:pPr>
    </w:p>
    <w:p w14:paraId="40AB2045" w14:textId="77777777" w:rsidR="00FC3317" w:rsidRPr="00FC3317" w:rsidRDefault="00FC3317" w:rsidP="009817E5">
      <w:pPr>
        <w:pStyle w:val="a5"/>
        <w:numPr>
          <w:ilvl w:val="0"/>
          <w:numId w:val="226"/>
        </w:numPr>
        <w:spacing w:before="1"/>
        <w:ind w:left="142" w:right="144" w:firstLine="709"/>
        <w:jc w:val="both"/>
        <w:rPr>
          <w:sz w:val="24"/>
          <w:szCs w:val="24"/>
        </w:rPr>
      </w:pPr>
      <w:r w:rsidRPr="00FC3317">
        <w:rPr>
          <w:sz w:val="24"/>
          <w:szCs w:val="24"/>
        </w:rPr>
        <w:t>Нематериальное</w:t>
      </w:r>
      <w:r w:rsidRPr="00FC3317">
        <w:rPr>
          <w:spacing w:val="-9"/>
          <w:sz w:val="24"/>
          <w:szCs w:val="24"/>
        </w:rPr>
        <w:t xml:space="preserve"> </w:t>
      </w:r>
      <w:r w:rsidRPr="00FC3317">
        <w:rPr>
          <w:sz w:val="24"/>
          <w:szCs w:val="24"/>
        </w:rPr>
        <w:t>вознаграждение</w:t>
      </w:r>
      <w:r w:rsidRPr="00FC3317">
        <w:rPr>
          <w:spacing w:val="-7"/>
          <w:sz w:val="24"/>
          <w:szCs w:val="24"/>
        </w:rPr>
        <w:t xml:space="preserve"> </w:t>
      </w:r>
      <w:r w:rsidRPr="00FC3317">
        <w:rPr>
          <w:sz w:val="24"/>
          <w:szCs w:val="24"/>
        </w:rPr>
        <w:t>—</w:t>
      </w:r>
      <w:r w:rsidRPr="00FC3317">
        <w:rPr>
          <w:spacing w:val="-6"/>
          <w:sz w:val="24"/>
          <w:szCs w:val="24"/>
        </w:rPr>
        <w:t xml:space="preserve"> </w:t>
      </w:r>
      <w:r w:rsidRPr="00FC3317">
        <w:rPr>
          <w:spacing w:val="-4"/>
          <w:sz w:val="24"/>
          <w:szCs w:val="24"/>
        </w:rPr>
        <w:t>это:</w:t>
      </w:r>
    </w:p>
    <w:p w14:paraId="0001DA80" w14:textId="77777777" w:rsidR="00FC3317" w:rsidRPr="00FC3317" w:rsidRDefault="00FC3317" w:rsidP="009817E5">
      <w:pPr>
        <w:pStyle w:val="a5"/>
        <w:numPr>
          <w:ilvl w:val="1"/>
          <w:numId w:val="226"/>
        </w:numPr>
        <w:ind w:left="142" w:right="144" w:firstLine="709"/>
        <w:jc w:val="both"/>
        <w:rPr>
          <w:sz w:val="24"/>
          <w:szCs w:val="24"/>
        </w:rPr>
      </w:pPr>
      <w:r w:rsidRPr="00FC3317">
        <w:rPr>
          <w:spacing w:val="-2"/>
          <w:sz w:val="24"/>
          <w:szCs w:val="24"/>
        </w:rPr>
        <w:t>выплаты,</w:t>
      </w:r>
      <w:r w:rsidRPr="00FC3317">
        <w:rPr>
          <w:sz w:val="24"/>
          <w:szCs w:val="24"/>
        </w:rPr>
        <w:tab/>
      </w:r>
      <w:r w:rsidRPr="00FC3317">
        <w:rPr>
          <w:spacing w:val="-2"/>
          <w:sz w:val="24"/>
          <w:szCs w:val="24"/>
        </w:rPr>
        <w:t>которые</w:t>
      </w:r>
      <w:r w:rsidRPr="00FC3317">
        <w:rPr>
          <w:sz w:val="24"/>
          <w:szCs w:val="24"/>
        </w:rPr>
        <w:tab/>
      </w:r>
      <w:r w:rsidRPr="00FC3317">
        <w:rPr>
          <w:spacing w:val="-2"/>
          <w:sz w:val="24"/>
          <w:szCs w:val="24"/>
        </w:rPr>
        <w:t>человек</w:t>
      </w:r>
      <w:r w:rsidRPr="00FC3317">
        <w:rPr>
          <w:sz w:val="24"/>
          <w:szCs w:val="24"/>
        </w:rPr>
        <w:tab/>
      </w:r>
      <w:r w:rsidRPr="00FC3317">
        <w:rPr>
          <w:spacing w:val="-2"/>
          <w:sz w:val="24"/>
          <w:szCs w:val="24"/>
        </w:rPr>
        <w:t>получает</w:t>
      </w:r>
      <w:r w:rsidRPr="00FC3317">
        <w:rPr>
          <w:sz w:val="24"/>
          <w:szCs w:val="24"/>
        </w:rPr>
        <w:tab/>
      </w:r>
      <w:r w:rsidRPr="00FC3317">
        <w:rPr>
          <w:spacing w:val="-10"/>
          <w:sz w:val="24"/>
          <w:szCs w:val="24"/>
        </w:rPr>
        <w:t>в</w:t>
      </w:r>
      <w:r w:rsidRPr="00FC3317">
        <w:rPr>
          <w:sz w:val="24"/>
          <w:szCs w:val="24"/>
        </w:rPr>
        <w:tab/>
      </w:r>
      <w:r w:rsidRPr="00FC3317">
        <w:rPr>
          <w:spacing w:val="-2"/>
          <w:sz w:val="24"/>
          <w:szCs w:val="24"/>
        </w:rPr>
        <w:t>форме</w:t>
      </w:r>
      <w:r w:rsidRPr="00FC3317">
        <w:rPr>
          <w:sz w:val="24"/>
          <w:szCs w:val="24"/>
        </w:rPr>
        <w:tab/>
      </w:r>
      <w:r w:rsidRPr="00FC3317">
        <w:rPr>
          <w:spacing w:val="-2"/>
          <w:sz w:val="24"/>
          <w:szCs w:val="24"/>
        </w:rPr>
        <w:t>заработной</w:t>
      </w:r>
      <w:r w:rsidRPr="00FC3317">
        <w:rPr>
          <w:sz w:val="24"/>
          <w:szCs w:val="24"/>
        </w:rPr>
        <w:tab/>
      </w:r>
      <w:r w:rsidRPr="00FC3317">
        <w:rPr>
          <w:spacing w:val="-2"/>
          <w:sz w:val="24"/>
          <w:szCs w:val="24"/>
        </w:rPr>
        <w:t>платы,</w:t>
      </w:r>
      <w:r w:rsidRPr="00FC3317">
        <w:rPr>
          <w:sz w:val="24"/>
          <w:szCs w:val="24"/>
        </w:rPr>
        <w:tab/>
      </w:r>
      <w:r w:rsidRPr="00FC3317">
        <w:rPr>
          <w:spacing w:val="-2"/>
          <w:sz w:val="24"/>
          <w:szCs w:val="24"/>
        </w:rPr>
        <w:t>премий</w:t>
      </w:r>
      <w:r w:rsidRPr="00FC3317">
        <w:rPr>
          <w:sz w:val="24"/>
          <w:szCs w:val="24"/>
        </w:rPr>
        <w:tab/>
      </w:r>
      <w:r w:rsidRPr="00FC3317">
        <w:rPr>
          <w:spacing w:val="-10"/>
          <w:sz w:val="24"/>
          <w:szCs w:val="24"/>
        </w:rPr>
        <w:t xml:space="preserve">и </w:t>
      </w:r>
      <w:r w:rsidRPr="00FC3317">
        <w:rPr>
          <w:spacing w:val="-2"/>
          <w:sz w:val="24"/>
          <w:szCs w:val="24"/>
        </w:rPr>
        <w:t>комиссионных</w:t>
      </w:r>
    </w:p>
    <w:p w14:paraId="62281566"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денежные</w:t>
      </w:r>
      <w:r w:rsidRPr="00FC3317">
        <w:rPr>
          <w:spacing w:val="75"/>
          <w:sz w:val="24"/>
          <w:szCs w:val="24"/>
        </w:rPr>
        <w:t xml:space="preserve"> </w:t>
      </w:r>
      <w:r w:rsidRPr="00FC3317">
        <w:rPr>
          <w:sz w:val="24"/>
          <w:szCs w:val="24"/>
        </w:rPr>
        <w:t>выплаты</w:t>
      </w:r>
      <w:r w:rsidRPr="00FC3317">
        <w:rPr>
          <w:spacing w:val="77"/>
          <w:sz w:val="24"/>
          <w:szCs w:val="24"/>
        </w:rPr>
        <w:t xml:space="preserve"> </w:t>
      </w:r>
      <w:r w:rsidRPr="00FC3317">
        <w:rPr>
          <w:sz w:val="24"/>
          <w:szCs w:val="24"/>
        </w:rPr>
        <w:t>работнику</w:t>
      </w:r>
      <w:r w:rsidRPr="00FC3317">
        <w:rPr>
          <w:spacing w:val="77"/>
          <w:sz w:val="24"/>
          <w:szCs w:val="24"/>
        </w:rPr>
        <w:t xml:space="preserve"> </w:t>
      </w:r>
      <w:r w:rsidRPr="00FC3317">
        <w:rPr>
          <w:sz w:val="24"/>
          <w:szCs w:val="24"/>
        </w:rPr>
        <w:t>со</w:t>
      </w:r>
      <w:r w:rsidRPr="00FC3317">
        <w:rPr>
          <w:spacing w:val="76"/>
          <w:sz w:val="24"/>
          <w:szCs w:val="24"/>
        </w:rPr>
        <w:t xml:space="preserve"> </w:t>
      </w:r>
      <w:r w:rsidRPr="00FC3317">
        <w:rPr>
          <w:sz w:val="24"/>
          <w:szCs w:val="24"/>
        </w:rPr>
        <w:t>стороны</w:t>
      </w:r>
      <w:r w:rsidRPr="00FC3317">
        <w:rPr>
          <w:spacing w:val="76"/>
          <w:sz w:val="24"/>
          <w:szCs w:val="24"/>
        </w:rPr>
        <w:t xml:space="preserve"> </w:t>
      </w:r>
      <w:r w:rsidRPr="00FC3317">
        <w:rPr>
          <w:sz w:val="24"/>
          <w:szCs w:val="24"/>
        </w:rPr>
        <w:t>работодателя</w:t>
      </w:r>
      <w:r w:rsidRPr="00FC3317">
        <w:rPr>
          <w:spacing w:val="77"/>
          <w:sz w:val="24"/>
          <w:szCs w:val="24"/>
        </w:rPr>
        <w:t xml:space="preserve"> </w:t>
      </w:r>
      <w:r w:rsidRPr="00FC3317">
        <w:rPr>
          <w:sz w:val="24"/>
          <w:szCs w:val="24"/>
        </w:rPr>
        <w:t>в</w:t>
      </w:r>
      <w:r w:rsidRPr="00FC3317">
        <w:rPr>
          <w:spacing w:val="75"/>
          <w:sz w:val="24"/>
          <w:szCs w:val="24"/>
        </w:rPr>
        <w:t xml:space="preserve"> </w:t>
      </w:r>
      <w:r w:rsidRPr="00FC3317">
        <w:rPr>
          <w:sz w:val="24"/>
          <w:szCs w:val="24"/>
        </w:rPr>
        <w:t>виде</w:t>
      </w:r>
      <w:r w:rsidRPr="00FC3317">
        <w:rPr>
          <w:spacing w:val="80"/>
          <w:sz w:val="24"/>
          <w:szCs w:val="24"/>
        </w:rPr>
        <w:t xml:space="preserve"> </w:t>
      </w:r>
      <w:r w:rsidRPr="00FC3317">
        <w:rPr>
          <w:sz w:val="24"/>
          <w:szCs w:val="24"/>
        </w:rPr>
        <w:t>оплаты</w:t>
      </w:r>
      <w:r w:rsidRPr="00FC3317">
        <w:rPr>
          <w:spacing w:val="76"/>
          <w:sz w:val="24"/>
          <w:szCs w:val="24"/>
        </w:rPr>
        <w:t xml:space="preserve"> </w:t>
      </w:r>
      <w:r w:rsidRPr="00FC3317">
        <w:rPr>
          <w:sz w:val="24"/>
          <w:szCs w:val="24"/>
        </w:rPr>
        <w:t>отпусков, больничных, лечения, образования, питания, транспорта и пр.</w:t>
      </w:r>
    </w:p>
    <w:p w14:paraId="36C9CD0A" w14:textId="77777777" w:rsidR="00FC3317" w:rsidRPr="00FC3317" w:rsidRDefault="00FC3317" w:rsidP="009817E5">
      <w:pPr>
        <w:pStyle w:val="a5"/>
        <w:numPr>
          <w:ilvl w:val="1"/>
          <w:numId w:val="226"/>
        </w:numPr>
        <w:spacing w:before="62" w:line="242" w:lineRule="auto"/>
        <w:ind w:left="142" w:right="144" w:firstLine="709"/>
        <w:jc w:val="both"/>
        <w:rPr>
          <w:sz w:val="24"/>
          <w:szCs w:val="24"/>
        </w:rPr>
      </w:pPr>
      <w:r w:rsidRPr="00FC3317">
        <w:rPr>
          <w:sz w:val="24"/>
          <w:szCs w:val="24"/>
        </w:rPr>
        <w:t>удовлетворение,</w:t>
      </w:r>
      <w:r w:rsidRPr="00FC3317">
        <w:rPr>
          <w:spacing w:val="37"/>
          <w:sz w:val="24"/>
          <w:szCs w:val="24"/>
        </w:rPr>
        <w:t xml:space="preserve"> </w:t>
      </w:r>
      <w:r w:rsidRPr="00FC3317">
        <w:rPr>
          <w:sz w:val="24"/>
          <w:szCs w:val="24"/>
        </w:rPr>
        <w:t>получаемое</w:t>
      </w:r>
      <w:r w:rsidRPr="00FC3317">
        <w:rPr>
          <w:spacing w:val="35"/>
          <w:sz w:val="24"/>
          <w:szCs w:val="24"/>
        </w:rPr>
        <w:t xml:space="preserve"> </w:t>
      </w:r>
      <w:r w:rsidRPr="00FC3317">
        <w:rPr>
          <w:sz w:val="24"/>
          <w:szCs w:val="24"/>
        </w:rPr>
        <w:t>человеком</w:t>
      </w:r>
      <w:r w:rsidRPr="00FC3317">
        <w:rPr>
          <w:spacing w:val="36"/>
          <w:sz w:val="24"/>
          <w:szCs w:val="24"/>
        </w:rPr>
        <w:t xml:space="preserve"> </w:t>
      </w:r>
      <w:r w:rsidRPr="00FC3317">
        <w:rPr>
          <w:sz w:val="24"/>
          <w:szCs w:val="24"/>
        </w:rPr>
        <w:t>от</w:t>
      </w:r>
      <w:r w:rsidRPr="00FC3317">
        <w:rPr>
          <w:spacing w:val="37"/>
          <w:sz w:val="24"/>
          <w:szCs w:val="24"/>
        </w:rPr>
        <w:t xml:space="preserve"> </w:t>
      </w:r>
      <w:r w:rsidRPr="00FC3317">
        <w:rPr>
          <w:sz w:val="24"/>
          <w:szCs w:val="24"/>
        </w:rPr>
        <w:t>самой</w:t>
      </w:r>
      <w:r w:rsidRPr="00FC3317">
        <w:rPr>
          <w:spacing w:val="38"/>
          <w:sz w:val="24"/>
          <w:szCs w:val="24"/>
        </w:rPr>
        <w:t xml:space="preserve"> </w:t>
      </w:r>
      <w:r w:rsidRPr="00FC3317">
        <w:rPr>
          <w:sz w:val="24"/>
          <w:szCs w:val="24"/>
        </w:rPr>
        <w:t>работы</w:t>
      </w:r>
      <w:r w:rsidRPr="00FC3317">
        <w:rPr>
          <w:spacing w:val="37"/>
          <w:sz w:val="24"/>
          <w:szCs w:val="24"/>
        </w:rPr>
        <w:t xml:space="preserve"> </w:t>
      </w:r>
      <w:r w:rsidRPr="00FC3317">
        <w:rPr>
          <w:sz w:val="24"/>
          <w:szCs w:val="24"/>
        </w:rPr>
        <w:t>или</w:t>
      </w:r>
      <w:r w:rsidRPr="00FC3317">
        <w:rPr>
          <w:spacing w:val="38"/>
          <w:sz w:val="24"/>
          <w:szCs w:val="24"/>
        </w:rPr>
        <w:t xml:space="preserve"> </w:t>
      </w:r>
      <w:r w:rsidRPr="00FC3317">
        <w:rPr>
          <w:sz w:val="24"/>
          <w:szCs w:val="24"/>
        </w:rPr>
        <w:t>от</w:t>
      </w:r>
      <w:r w:rsidRPr="00FC3317">
        <w:rPr>
          <w:spacing w:val="35"/>
          <w:sz w:val="24"/>
          <w:szCs w:val="24"/>
        </w:rPr>
        <w:t xml:space="preserve"> </w:t>
      </w:r>
      <w:r w:rsidRPr="00FC3317">
        <w:rPr>
          <w:sz w:val="24"/>
          <w:szCs w:val="24"/>
        </w:rPr>
        <w:t>психологической</w:t>
      </w:r>
      <w:r w:rsidRPr="00FC3317">
        <w:rPr>
          <w:spacing w:val="39"/>
          <w:sz w:val="24"/>
          <w:szCs w:val="24"/>
        </w:rPr>
        <w:t xml:space="preserve"> </w:t>
      </w:r>
      <w:r w:rsidRPr="00FC3317">
        <w:rPr>
          <w:sz w:val="24"/>
          <w:szCs w:val="24"/>
        </w:rPr>
        <w:t>/ физической среды, в которой находится работник</w:t>
      </w:r>
    </w:p>
    <w:p w14:paraId="76CBB7F2" w14:textId="77777777" w:rsidR="00FC3317" w:rsidRPr="00FC3317" w:rsidRDefault="00FC3317" w:rsidP="009817E5">
      <w:pPr>
        <w:pStyle w:val="a5"/>
        <w:numPr>
          <w:ilvl w:val="1"/>
          <w:numId w:val="226"/>
        </w:numPr>
        <w:spacing w:line="273" w:lineRule="exact"/>
        <w:ind w:left="142" w:right="144" w:firstLine="709"/>
        <w:jc w:val="both"/>
        <w:rPr>
          <w:sz w:val="24"/>
          <w:szCs w:val="24"/>
        </w:rPr>
      </w:pPr>
      <w:r w:rsidRPr="00FC3317">
        <w:rPr>
          <w:sz w:val="24"/>
          <w:szCs w:val="24"/>
        </w:rPr>
        <w:t>все</w:t>
      </w:r>
      <w:r w:rsidRPr="00FC3317">
        <w:rPr>
          <w:spacing w:val="-6"/>
          <w:sz w:val="24"/>
          <w:szCs w:val="24"/>
        </w:rPr>
        <w:t xml:space="preserve"> </w:t>
      </w:r>
      <w:r w:rsidRPr="00FC3317">
        <w:rPr>
          <w:sz w:val="24"/>
          <w:szCs w:val="24"/>
        </w:rPr>
        <w:t>выше</w:t>
      </w:r>
      <w:r w:rsidRPr="00FC3317">
        <w:rPr>
          <w:spacing w:val="-5"/>
          <w:sz w:val="24"/>
          <w:szCs w:val="24"/>
        </w:rPr>
        <w:t xml:space="preserve"> </w:t>
      </w:r>
      <w:r w:rsidRPr="00FC3317">
        <w:rPr>
          <w:sz w:val="24"/>
          <w:szCs w:val="24"/>
        </w:rPr>
        <w:t>перечисленные</w:t>
      </w:r>
      <w:r w:rsidRPr="00FC3317">
        <w:rPr>
          <w:spacing w:val="-1"/>
          <w:sz w:val="24"/>
          <w:szCs w:val="24"/>
        </w:rPr>
        <w:t xml:space="preserve"> </w:t>
      </w:r>
      <w:r w:rsidRPr="00FC3317">
        <w:rPr>
          <w:spacing w:val="-2"/>
          <w:sz w:val="24"/>
          <w:szCs w:val="24"/>
        </w:rPr>
        <w:t>варианты</w:t>
      </w:r>
    </w:p>
    <w:p w14:paraId="005CAB6A" w14:textId="77777777" w:rsidR="00FC3317" w:rsidRPr="00FC3317" w:rsidRDefault="00FC3317" w:rsidP="00A25E61">
      <w:pPr>
        <w:pStyle w:val="a3"/>
        <w:ind w:left="142" w:right="144" w:firstLine="709"/>
        <w:rPr>
          <w:sz w:val="24"/>
          <w:szCs w:val="24"/>
        </w:rPr>
      </w:pPr>
    </w:p>
    <w:p w14:paraId="7E28B594" w14:textId="77777777" w:rsidR="00FC3317" w:rsidRPr="00FC3317" w:rsidRDefault="00FC3317" w:rsidP="009817E5">
      <w:pPr>
        <w:pStyle w:val="a5"/>
        <w:numPr>
          <w:ilvl w:val="0"/>
          <w:numId w:val="226"/>
        </w:numPr>
        <w:ind w:left="142" w:right="144" w:firstLine="709"/>
        <w:jc w:val="both"/>
        <w:rPr>
          <w:sz w:val="24"/>
          <w:szCs w:val="24"/>
        </w:rPr>
      </w:pPr>
      <w:r w:rsidRPr="00FC3317">
        <w:rPr>
          <w:sz w:val="24"/>
          <w:szCs w:val="24"/>
        </w:rPr>
        <w:t>Выплаты,</w:t>
      </w:r>
      <w:r w:rsidRPr="00FC3317">
        <w:rPr>
          <w:spacing w:val="-8"/>
          <w:sz w:val="24"/>
          <w:szCs w:val="24"/>
        </w:rPr>
        <w:t xml:space="preserve"> </w:t>
      </w:r>
      <w:r w:rsidRPr="00FC3317">
        <w:rPr>
          <w:sz w:val="24"/>
          <w:szCs w:val="24"/>
        </w:rPr>
        <w:t>которые</w:t>
      </w:r>
      <w:r w:rsidRPr="00FC3317">
        <w:rPr>
          <w:spacing w:val="-8"/>
          <w:sz w:val="24"/>
          <w:szCs w:val="24"/>
        </w:rPr>
        <w:t xml:space="preserve"> </w:t>
      </w:r>
      <w:r w:rsidRPr="00FC3317">
        <w:rPr>
          <w:sz w:val="24"/>
          <w:szCs w:val="24"/>
        </w:rPr>
        <w:t>человек</w:t>
      </w:r>
      <w:r w:rsidRPr="00FC3317">
        <w:rPr>
          <w:spacing w:val="-5"/>
          <w:sz w:val="24"/>
          <w:szCs w:val="24"/>
        </w:rPr>
        <w:t xml:space="preserve"> </w:t>
      </w:r>
      <w:r w:rsidRPr="00FC3317">
        <w:rPr>
          <w:sz w:val="24"/>
          <w:szCs w:val="24"/>
        </w:rPr>
        <w:t>получает</w:t>
      </w:r>
      <w:r w:rsidRPr="00FC3317">
        <w:rPr>
          <w:spacing w:val="-7"/>
          <w:sz w:val="24"/>
          <w:szCs w:val="24"/>
        </w:rPr>
        <w:t xml:space="preserve"> </w:t>
      </w:r>
      <w:r w:rsidRPr="00FC3317">
        <w:rPr>
          <w:sz w:val="24"/>
          <w:szCs w:val="24"/>
        </w:rPr>
        <w:t>в</w:t>
      </w:r>
      <w:r w:rsidRPr="00FC3317">
        <w:rPr>
          <w:spacing w:val="-9"/>
          <w:sz w:val="24"/>
          <w:szCs w:val="24"/>
        </w:rPr>
        <w:t xml:space="preserve"> </w:t>
      </w:r>
      <w:r w:rsidRPr="00FC3317">
        <w:rPr>
          <w:sz w:val="24"/>
          <w:szCs w:val="24"/>
        </w:rPr>
        <w:t>форме</w:t>
      </w:r>
      <w:r w:rsidRPr="00FC3317">
        <w:rPr>
          <w:spacing w:val="-10"/>
          <w:sz w:val="24"/>
          <w:szCs w:val="24"/>
        </w:rPr>
        <w:t xml:space="preserve"> </w:t>
      </w:r>
      <w:r w:rsidRPr="00FC3317">
        <w:rPr>
          <w:sz w:val="24"/>
          <w:szCs w:val="24"/>
        </w:rPr>
        <w:t>заработной</w:t>
      </w:r>
      <w:r w:rsidRPr="00FC3317">
        <w:rPr>
          <w:spacing w:val="-6"/>
          <w:sz w:val="24"/>
          <w:szCs w:val="24"/>
        </w:rPr>
        <w:t xml:space="preserve"> </w:t>
      </w:r>
      <w:r w:rsidRPr="00FC3317">
        <w:rPr>
          <w:sz w:val="24"/>
          <w:szCs w:val="24"/>
        </w:rPr>
        <w:t>платы,</w:t>
      </w:r>
      <w:r w:rsidRPr="00FC3317">
        <w:rPr>
          <w:spacing w:val="-7"/>
          <w:sz w:val="24"/>
          <w:szCs w:val="24"/>
        </w:rPr>
        <w:t xml:space="preserve"> </w:t>
      </w:r>
      <w:r w:rsidRPr="00FC3317">
        <w:rPr>
          <w:sz w:val="24"/>
          <w:szCs w:val="24"/>
        </w:rPr>
        <w:t>премий</w:t>
      </w:r>
      <w:r w:rsidRPr="00FC3317">
        <w:rPr>
          <w:spacing w:val="-4"/>
          <w:sz w:val="24"/>
          <w:szCs w:val="24"/>
        </w:rPr>
        <w:t xml:space="preserve"> </w:t>
      </w:r>
      <w:r w:rsidRPr="00FC3317">
        <w:rPr>
          <w:sz w:val="24"/>
          <w:szCs w:val="24"/>
        </w:rPr>
        <w:t>и комиссионных, представляют собой:</w:t>
      </w:r>
    </w:p>
    <w:p w14:paraId="7ACAF82F"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lastRenderedPageBreak/>
        <w:t>прямое</w:t>
      </w:r>
      <w:r w:rsidRPr="00FC3317">
        <w:rPr>
          <w:spacing w:val="-6"/>
          <w:sz w:val="24"/>
          <w:szCs w:val="24"/>
        </w:rPr>
        <w:t xml:space="preserve"> </w:t>
      </w:r>
      <w:r w:rsidRPr="00FC3317">
        <w:rPr>
          <w:sz w:val="24"/>
          <w:szCs w:val="24"/>
        </w:rPr>
        <w:t>денежное</w:t>
      </w:r>
      <w:r w:rsidRPr="00FC3317">
        <w:rPr>
          <w:spacing w:val="-2"/>
          <w:sz w:val="24"/>
          <w:szCs w:val="24"/>
        </w:rPr>
        <w:t xml:space="preserve"> вознаграждение</w:t>
      </w:r>
    </w:p>
    <w:p w14:paraId="57A0103E"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косвенное</w:t>
      </w:r>
      <w:r w:rsidRPr="00FC3317">
        <w:rPr>
          <w:spacing w:val="-6"/>
          <w:sz w:val="24"/>
          <w:szCs w:val="24"/>
        </w:rPr>
        <w:t xml:space="preserve"> </w:t>
      </w:r>
      <w:r w:rsidRPr="00FC3317">
        <w:rPr>
          <w:sz w:val="24"/>
          <w:szCs w:val="24"/>
        </w:rPr>
        <w:t>денежное</w:t>
      </w:r>
      <w:r w:rsidRPr="00FC3317">
        <w:rPr>
          <w:spacing w:val="-3"/>
          <w:sz w:val="24"/>
          <w:szCs w:val="24"/>
        </w:rPr>
        <w:t xml:space="preserve"> </w:t>
      </w:r>
      <w:r w:rsidRPr="00FC3317">
        <w:rPr>
          <w:spacing w:val="-2"/>
          <w:sz w:val="24"/>
          <w:szCs w:val="24"/>
        </w:rPr>
        <w:t>вознаграждение</w:t>
      </w:r>
    </w:p>
    <w:p w14:paraId="329C0D64"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нематериальное</w:t>
      </w:r>
      <w:r w:rsidRPr="00FC3317">
        <w:rPr>
          <w:spacing w:val="-10"/>
          <w:sz w:val="24"/>
          <w:szCs w:val="24"/>
        </w:rPr>
        <w:t xml:space="preserve"> </w:t>
      </w:r>
      <w:r w:rsidRPr="00FC3317">
        <w:rPr>
          <w:spacing w:val="-2"/>
          <w:sz w:val="24"/>
          <w:szCs w:val="24"/>
        </w:rPr>
        <w:t>вознаграждение</w:t>
      </w:r>
    </w:p>
    <w:p w14:paraId="27BA7A44"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среди</w:t>
      </w:r>
      <w:r w:rsidRPr="00FC3317">
        <w:rPr>
          <w:spacing w:val="-7"/>
          <w:sz w:val="24"/>
          <w:szCs w:val="24"/>
        </w:rPr>
        <w:t xml:space="preserve"> </w:t>
      </w:r>
      <w:r w:rsidRPr="00FC3317">
        <w:rPr>
          <w:sz w:val="24"/>
          <w:szCs w:val="24"/>
        </w:rPr>
        <w:t>перечисленных</w:t>
      </w:r>
      <w:r w:rsidRPr="00FC3317">
        <w:rPr>
          <w:spacing w:val="-4"/>
          <w:sz w:val="24"/>
          <w:szCs w:val="24"/>
        </w:rPr>
        <w:t xml:space="preserve"> </w:t>
      </w:r>
      <w:r w:rsidRPr="00FC3317">
        <w:rPr>
          <w:sz w:val="24"/>
          <w:szCs w:val="24"/>
        </w:rPr>
        <w:t>вариантов</w:t>
      </w:r>
      <w:r w:rsidRPr="00FC3317">
        <w:rPr>
          <w:spacing w:val="-7"/>
          <w:sz w:val="24"/>
          <w:szCs w:val="24"/>
        </w:rPr>
        <w:t xml:space="preserve"> </w:t>
      </w:r>
      <w:r w:rsidRPr="00FC3317">
        <w:rPr>
          <w:sz w:val="24"/>
          <w:szCs w:val="24"/>
        </w:rPr>
        <w:t>правильного</w:t>
      </w:r>
      <w:r w:rsidRPr="00FC3317">
        <w:rPr>
          <w:spacing w:val="-11"/>
          <w:sz w:val="24"/>
          <w:szCs w:val="24"/>
        </w:rPr>
        <w:t xml:space="preserve"> </w:t>
      </w:r>
      <w:r w:rsidRPr="00FC3317">
        <w:rPr>
          <w:spacing w:val="-5"/>
          <w:sz w:val="24"/>
          <w:szCs w:val="24"/>
        </w:rPr>
        <w:t>нет</w:t>
      </w:r>
    </w:p>
    <w:p w14:paraId="37F13A60" w14:textId="77777777" w:rsidR="00FC3317" w:rsidRPr="00FC3317" w:rsidRDefault="00FC3317" w:rsidP="00A25E61">
      <w:pPr>
        <w:pStyle w:val="a3"/>
        <w:ind w:left="142" w:right="144" w:firstLine="709"/>
        <w:rPr>
          <w:sz w:val="24"/>
          <w:szCs w:val="24"/>
        </w:rPr>
      </w:pPr>
    </w:p>
    <w:p w14:paraId="3C594D24" w14:textId="77777777" w:rsidR="00FC3317" w:rsidRPr="00FC3317" w:rsidRDefault="00FC3317" w:rsidP="009817E5">
      <w:pPr>
        <w:pStyle w:val="a5"/>
        <w:numPr>
          <w:ilvl w:val="0"/>
          <w:numId w:val="226"/>
        </w:numPr>
        <w:ind w:left="142" w:right="144" w:firstLine="709"/>
        <w:jc w:val="both"/>
        <w:rPr>
          <w:sz w:val="24"/>
          <w:szCs w:val="24"/>
        </w:rPr>
      </w:pPr>
      <w:r w:rsidRPr="00FC3317">
        <w:rPr>
          <w:sz w:val="24"/>
          <w:szCs w:val="24"/>
        </w:rPr>
        <w:t>Денежные</w:t>
      </w:r>
      <w:r w:rsidRPr="00FC3317">
        <w:rPr>
          <w:spacing w:val="-8"/>
          <w:sz w:val="24"/>
          <w:szCs w:val="24"/>
        </w:rPr>
        <w:t xml:space="preserve"> </w:t>
      </w:r>
      <w:r w:rsidRPr="00FC3317">
        <w:rPr>
          <w:sz w:val="24"/>
          <w:szCs w:val="24"/>
        </w:rPr>
        <w:t>выплаты</w:t>
      </w:r>
      <w:r w:rsidRPr="00FC3317">
        <w:rPr>
          <w:spacing w:val="-5"/>
          <w:sz w:val="24"/>
          <w:szCs w:val="24"/>
        </w:rPr>
        <w:t xml:space="preserve"> </w:t>
      </w:r>
      <w:r w:rsidRPr="00FC3317">
        <w:rPr>
          <w:sz w:val="24"/>
          <w:szCs w:val="24"/>
        </w:rPr>
        <w:t>работнику</w:t>
      </w:r>
      <w:r w:rsidRPr="00FC3317">
        <w:rPr>
          <w:spacing w:val="-11"/>
          <w:sz w:val="24"/>
          <w:szCs w:val="24"/>
        </w:rPr>
        <w:t xml:space="preserve"> </w:t>
      </w:r>
      <w:r w:rsidRPr="00FC3317">
        <w:rPr>
          <w:sz w:val="24"/>
          <w:szCs w:val="24"/>
        </w:rPr>
        <w:t>со</w:t>
      </w:r>
      <w:r w:rsidRPr="00FC3317">
        <w:rPr>
          <w:spacing w:val="-6"/>
          <w:sz w:val="24"/>
          <w:szCs w:val="24"/>
        </w:rPr>
        <w:t xml:space="preserve"> </w:t>
      </w:r>
      <w:r w:rsidRPr="00FC3317">
        <w:rPr>
          <w:sz w:val="24"/>
          <w:szCs w:val="24"/>
        </w:rPr>
        <w:t>стороны</w:t>
      </w:r>
      <w:r w:rsidRPr="00FC3317">
        <w:rPr>
          <w:spacing w:val="-8"/>
          <w:sz w:val="24"/>
          <w:szCs w:val="24"/>
        </w:rPr>
        <w:t xml:space="preserve"> </w:t>
      </w:r>
      <w:r w:rsidRPr="00FC3317">
        <w:rPr>
          <w:sz w:val="24"/>
          <w:szCs w:val="24"/>
        </w:rPr>
        <w:t>работодателя</w:t>
      </w:r>
      <w:r w:rsidRPr="00FC3317">
        <w:rPr>
          <w:spacing w:val="-6"/>
          <w:sz w:val="24"/>
          <w:szCs w:val="24"/>
        </w:rPr>
        <w:t xml:space="preserve"> </w:t>
      </w:r>
      <w:r w:rsidRPr="00FC3317">
        <w:rPr>
          <w:sz w:val="24"/>
          <w:szCs w:val="24"/>
        </w:rPr>
        <w:t>в</w:t>
      </w:r>
      <w:r w:rsidRPr="00FC3317">
        <w:rPr>
          <w:spacing w:val="-8"/>
          <w:sz w:val="24"/>
          <w:szCs w:val="24"/>
        </w:rPr>
        <w:t xml:space="preserve"> </w:t>
      </w:r>
      <w:r w:rsidRPr="00FC3317">
        <w:rPr>
          <w:sz w:val="24"/>
          <w:szCs w:val="24"/>
        </w:rPr>
        <w:t>виде</w:t>
      </w:r>
      <w:r w:rsidRPr="00FC3317">
        <w:rPr>
          <w:spacing w:val="-8"/>
          <w:sz w:val="24"/>
          <w:szCs w:val="24"/>
        </w:rPr>
        <w:t xml:space="preserve"> </w:t>
      </w:r>
      <w:r w:rsidRPr="00FC3317">
        <w:rPr>
          <w:sz w:val="24"/>
          <w:szCs w:val="24"/>
        </w:rPr>
        <w:t>оплаты</w:t>
      </w:r>
      <w:r w:rsidRPr="00FC3317">
        <w:rPr>
          <w:spacing w:val="-5"/>
          <w:sz w:val="24"/>
          <w:szCs w:val="24"/>
        </w:rPr>
        <w:t xml:space="preserve"> </w:t>
      </w:r>
      <w:r w:rsidRPr="00FC3317">
        <w:rPr>
          <w:sz w:val="24"/>
          <w:szCs w:val="24"/>
        </w:rPr>
        <w:t>отпусков, больничных, лечения, образования, питания, транспорта, представляют собой:</w:t>
      </w:r>
    </w:p>
    <w:p w14:paraId="48F136DE"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прямое</w:t>
      </w:r>
      <w:r w:rsidRPr="00FC3317">
        <w:rPr>
          <w:spacing w:val="-6"/>
          <w:sz w:val="24"/>
          <w:szCs w:val="24"/>
        </w:rPr>
        <w:t xml:space="preserve"> </w:t>
      </w:r>
      <w:r w:rsidRPr="00FC3317">
        <w:rPr>
          <w:sz w:val="24"/>
          <w:szCs w:val="24"/>
        </w:rPr>
        <w:t>денежное</w:t>
      </w:r>
      <w:r w:rsidRPr="00FC3317">
        <w:rPr>
          <w:spacing w:val="-2"/>
          <w:sz w:val="24"/>
          <w:szCs w:val="24"/>
        </w:rPr>
        <w:t xml:space="preserve"> вознаграждение</w:t>
      </w:r>
    </w:p>
    <w:p w14:paraId="68D2C5DA"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косвенное</w:t>
      </w:r>
      <w:r w:rsidRPr="00FC3317">
        <w:rPr>
          <w:spacing w:val="-6"/>
          <w:sz w:val="24"/>
          <w:szCs w:val="24"/>
        </w:rPr>
        <w:t xml:space="preserve"> </w:t>
      </w:r>
      <w:r w:rsidRPr="00FC3317">
        <w:rPr>
          <w:sz w:val="24"/>
          <w:szCs w:val="24"/>
        </w:rPr>
        <w:t>денежное</w:t>
      </w:r>
      <w:r w:rsidRPr="00FC3317">
        <w:rPr>
          <w:spacing w:val="-3"/>
          <w:sz w:val="24"/>
          <w:szCs w:val="24"/>
        </w:rPr>
        <w:t xml:space="preserve"> </w:t>
      </w:r>
      <w:r w:rsidRPr="00FC3317">
        <w:rPr>
          <w:spacing w:val="-2"/>
          <w:sz w:val="24"/>
          <w:szCs w:val="24"/>
        </w:rPr>
        <w:t>вознаграждение</w:t>
      </w:r>
    </w:p>
    <w:p w14:paraId="78FD28EA" w14:textId="77777777" w:rsidR="00FC3317" w:rsidRPr="00FC3317" w:rsidRDefault="00FC3317" w:rsidP="009817E5">
      <w:pPr>
        <w:pStyle w:val="a5"/>
        <w:numPr>
          <w:ilvl w:val="1"/>
          <w:numId w:val="226"/>
        </w:numPr>
        <w:spacing w:before="1"/>
        <w:ind w:left="142" w:right="144" w:firstLine="709"/>
        <w:jc w:val="both"/>
        <w:rPr>
          <w:sz w:val="24"/>
          <w:szCs w:val="24"/>
        </w:rPr>
      </w:pPr>
      <w:r w:rsidRPr="00FC3317">
        <w:rPr>
          <w:sz w:val="24"/>
          <w:szCs w:val="24"/>
        </w:rPr>
        <w:t>нематериальное</w:t>
      </w:r>
      <w:r w:rsidRPr="00FC3317">
        <w:rPr>
          <w:spacing w:val="-10"/>
          <w:sz w:val="24"/>
          <w:szCs w:val="24"/>
        </w:rPr>
        <w:t xml:space="preserve"> </w:t>
      </w:r>
      <w:r w:rsidRPr="00FC3317">
        <w:rPr>
          <w:spacing w:val="-2"/>
          <w:sz w:val="24"/>
          <w:szCs w:val="24"/>
        </w:rPr>
        <w:t>вознаграждение</w:t>
      </w:r>
    </w:p>
    <w:p w14:paraId="2317885A"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среди</w:t>
      </w:r>
      <w:r w:rsidRPr="00FC3317">
        <w:rPr>
          <w:spacing w:val="-7"/>
          <w:sz w:val="24"/>
          <w:szCs w:val="24"/>
        </w:rPr>
        <w:t xml:space="preserve"> </w:t>
      </w:r>
      <w:r w:rsidRPr="00FC3317">
        <w:rPr>
          <w:sz w:val="24"/>
          <w:szCs w:val="24"/>
        </w:rPr>
        <w:t>перечисленных</w:t>
      </w:r>
      <w:r w:rsidRPr="00FC3317">
        <w:rPr>
          <w:spacing w:val="-4"/>
          <w:sz w:val="24"/>
          <w:szCs w:val="24"/>
        </w:rPr>
        <w:t xml:space="preserve"> </w:t>
      </w:r>
      <w:r w:rsidRPr="00FC3317">
        <w:rPr>
          <w:sz w:val="24"/>
          <w:szCs w:val="24"/>
        </w:rPr>
        <w:t>вариантов</w:t>
      </w:r>
      <w:r w:rsidRPr="00FC3317">
        <w:rPr>
          <w:spacing w:val="-7"/>
          <w:sz w:val="24"/>
          <w:szCs w:val="24"/>
        </w:rPr>
        <w:t xml:space="preserve"> </w:t>
      </w:r>
      <w:r w:rsidRPr="00FC3317">
        <w:rPr>
          <w:sz w:val="24"/>
          <w:szCs w:val="24"/>
        </w:rPr>
        <w:t>правильного</w:t>
      </w:r>
      <w:r w:rsidRPr="00FC3317">
        <w:rPr>
          <w:spacing w:val="-11"/>
          <w:sz w:val="24"/>
          <w:szCs w:val="24"/>
        </w:rPr>
        <w:t xml:space="preserve"> </w:t>
      </w:r>
      <w:r w:rsidRPr="00FC3317">
        <w:rPr>
          <w:spacing w:val="-5"/>
          <w:sz w:val="24"/>
          <w:szCs w:val="24"/>
        </w:rPr>
        <w:t>нет</w:t>
      </w:r>
    </w:p>
    <w:p w14:paraId="58D6BB89" w14:textId="77777777" w:rsidR="00FC3317" w:rsidRPr="00FC3317" w:rsidRDefault="00FC3317" w:rsidP="00A25E61">
      <w:pPr>
        <w:pStyle w:val="a3"/>
        <w:ind w:left="142" w:right="144" w:firstLine="709"/>
        <w:rPr>
          <w:sz w:val="24"/>
          <w:szCs w:val="24"/>
        </w:rPr>
      </w:pPr>
    </w:p>
    <w:p w14:paraId="40E5649D" w14:textId="77777777" w:rsidR="00FC3317" w:rsidRPr="00FC3317" w:rsidRDefault="00FC3317" w:rsidP="009817E5">
      <w:pPr>
        <w:pStyle w:val="a5"/>
        <w:numPr>
          <w:ilvl w:val="0"/>
          <w:numId w:val="226"/>
        </w:numPr>
        <w:ind w:left="142" w:right="144" w:firstLine="709"/>
        <w:jc w:val="both"/>
        <w:rPr>
          <w:sz w:val="24"/>
          <w:szCs w:val="24"/>
        </w:rPr>
      </w:pPr>
      <w:r w:rsidRPr="00FC3317">
        <w:rPr>
          <w:sz w:val="24"/>
          <w:szCs w:val="24"/>
        </w:rPr>
        <w:t>Удовлетворение,</w:t>
      </w:r>
      <w:r w:rsidRPr="00FC3317">
        <w:rPr>
          <w:spacing w:val="-8"/>
          <w:sz w:val="24"/>
          <w:szCs w:val="24"/>
        </w:rPr>
        <w:t xml:space="preserve"> </w:t>
      </w:r>
      <w:r w:rsidRPr="00FC3317">
        <w:rPr>
          <w:sz w:val="24"/>
          <w:szCs w:val="24"/>
        </w:rPr>
        <w:t>получаемое</w:t>
      </w:r>
      <w:r w:rsidRPr="00FC3317">
        <w:rPr>
          <w:spacing w:val="-8"/>
          <w:sz w:val="24"/>
          <w:szCs w:val="24"/>
        </w:rPr>
        <w:t xml:space="preserve"> </w:t>
      </w:r>
      <w:r w:rsidRPr="00FC3317">
        <w:rPr>
          <w:sz w:val="24"/>
          <w:szCs w:val="24"/>
        </w:rPr>
        <w:t>человеком</w:t>
      </w:r>
      <w:r w:rsidRPr="00FC3317">
        <w:rPr>
          <w:spacing w:val="-9"/>
          <w:sz w:val="24"/>
          <w:szCs w:val="24"/>
        </w:rPr>
        <w:t xml:space="preserve"> </w:t>
      </w:r>
      <w:r w:rsidRPr="00FC3317">
        <w:rPr>
          <w:sz w:val="24"/>
          <w:szCs w:val="24"/>
        </w:rPr>
        <w:t>от</w:t>
      </w:r>
      <w:r w:rsidRPr="00FC3317">
        <w:rPr>
          <w:spacing w:val="-9"/>
          <w:sz w:val="24"/>
          <w:szCs w:val="24"/>
        </w:rPr>
        <w:t xml:space="preserve"> </w:t>
      </w:r>
      <w:r w:rsidRPr="00FC3317">
        <w:rPr>
          <w:sz w:val="24"/>
          <w:szCs w:val="24"/>
        </w:rPr>
        <w:t>самой</w:t>
      </w:r>
      <w:r w:rsidRPr="00FC3317">
        <w:rPr>
          <w:spacing w:val="-5"/>
          <w:sz w:val="24"/>
          <w:szCs w:val="24"/>
        </w:rPr>
        <w:t xml:space="preserve"> </w:t>
      </w:r>
      <w:r w:rsidRPr="00FC3317">
        <w:rPr>
          <w:sz w:val="24"/>
          <w:szCs w:val="24"/>
        </w:rPr>
        <w:t>работы</w:t>
      </w:r>
      <w:r w:rsidRPr="00FC3317">
        <w:rPr>
          <w:spacing w:val="-9"/>
          <w:sz w:val="24"/>
          <w:szCs w:val="24"/>
        </w:rPr>
        <w:t xml:space="preserve"> </w:t>
      </w:r>
      <w:r w:rsidRPr="00FC3317">
        <w:rPr>
          <w:sz w:val="24"/>
          <w:szCs w:val="24"/>
        </w:rPr>
        <w:t>или</w:t>
      </w:r>
      <w:r w:rsidRPr="00FC3317">
        <w:rPr>
          <w:spacing w:val="-5"/>
          <w:sz w:val="24"/>
          <w:szCs w:val="24"/>
        </w:rPr>
        <w:t xml:space="preserve"> </w:t>
      </w:r>
      <w:r w:rsidRPr="00FC3317">
        <w:rPr>
          <w:sz w:val="24"/>
          <w:szCs w:val="24"/>
        </w:rPr>
        <w:t>от</w:t>
      </w:r>
      <w:r w:rsidRPr="00FC3317">
        <w:rPr>
          <w:spacing w:val="-9"/>
          <w:sz w:val="24"/>
          <w:szCs w:val="24"/>
        </w:rPr>
        <w:t xml:space="preserve"> </w:t>
      </w:r>
      <w:r w:rsidRPr="00FC3317">
        <w:rPr>
          <w:sz w:val="24"/>
          <w:szCs w:val="24"/>
        </w:rPr>
        <w:t>психологической</w:t>
      </w:r>
      <w:r w:rsidRPr="00FC3317">
        <w:rPr>
          <w:spacing w:val="-4"/>
          <w:sz w:val="24"/>
          <w:szCs w:val="24"/>
        </w:rPr>
        <w:t xml:space="preserve"> </w:t>
      </w:r>
      <w:r w:rsidRPr="00FC3317">
        <w:rPr>
          <w:sz w:val="24"/>
          <w:szCs w:val="24"/>
        </w:rPr>
        <w:t>/ физической среды, в которой находится работник, представляет собой:</w:t>
      </w:r>
    </w:p>
    <w:p w14:paraId="3B51BFD0"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прямое</w:t>
      </w:r>
      <w:r w:rsidRPr="00FC3317">
        <w:rPr>
          <w:spacing w:val="-6"/>
          <w:sz w:val="24"/>
          <w:szCs w:val="24"/>
        </w:rPr>
        <w:t xml:space="preserve"> </w:t>
      </w:r>
      <w:r w:rsidRPr="00FC3317">
        <w:rPr>
          <w:sz w:val="24"/>
          <w:szCs w:val="24"/>
        </w:rPr>
        <w:t>денежное</w:t>
      </w:r>
      <w:r w:rsidRPr="00FC3317">
        <w:rPr>
          <w:spacing w:val="-2"/>
          <w:sz w:val="24"/>
          <w:szCs w:val="24"/>
        </w:rPr>
        <w:t xml:space="preserve"> вознаграждение</w:t>
      </w:r>
    </w:p>
    <w:p w14:paraId="4A38742A"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косвенное</w:t>
      </w:r>
      <w:r w:rsidRPr="00FC3317">
        <w:rPr>
          <w:spacing w:val="-6"/>
          <w:sz w:val="24"/>
          <w:szCs w:val="24"/>
        </w:rPr>
        <w:t xml:space="preserve"> </w:t>
      </w:r>
      <w:r w:rsidRPr="00FC3317">
        <w:rPr>
          <w:sz w:val="24"/>
          <w:szCs w:val="24"/>
        </w:rPr>
        <w:t>денежное</w:t>
      </w:r>
      <w:r w:rsidRPr="00FC3317">
        <w:rPr>
          <w:spacing w:val="-3"/>
          <w:sz w:val="24"/>
          <w:szCs w:val="24"/>
        </w:rPr>
        <w:t xml:space="preserve"> </w:t>
      </w:r>
      <w:r w:rsidRPr="00FC3317">
        <w:rPr>
          <w:spacing w:val="-2"/>
          <w:sz w:val="24"/>
          <w:szCs w:val="24"/>
        </w:rPr>
        <w:t>вознаграждение</w:t>
      </w:r>
    </w:p>
    <w:p w14:paraId="72CD54C8"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нематериальное</w:t>
      </w:r>
      <w:r w:rsidRPr="00FC3317">
        <w:rPr>
          <w:spacing w:val="-10"/>
          <w:sz w:val="24"/>
          <w:szCs w:val="24"/>
        </w:rPr>
        <w:t xml:space="preserve"> </w:t>
      </w:r>
      <w:r w:rsidRPr="00FC3317">
        <w:rPr>
          <w:spacing w:val="-2"/>
          <w:sz w:val="24"/>
          <w:szCs w:val="24"/>
        </w:rPr>
        <w:t>вознаграждение</w:t>
      </w:r>
    </w:p>
    <w:p w14:paraId="4A3A8194"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среди</w:t>
      </w:r>
      <w:r w:rsidRPr="00FC3317">
        <w:rPr>
          <w:spacing w:val="-7"/>
          <w:sz w:val="24"/>
          <w:szCs w:val="24"/>
        </w:rPr>
        <w:t xml:space="preserve"> </w:t>
      </w:r>
      <w:r w:rsidRPr="00FC3317">
        <w:rPr>
          <w:sz w:val="24"/>
          <w:szCs w:val="24"/>
        </w:rPr>
        <w:t>перечисленных</w:t>
      </w:r>
      <w:r w:rsidRPr="00FC3317">
        <w:rPr>
          <w:spacing w:val="-4"/>
          <w:sz w:val="24"/>
          <w:szCs w:val="24"/>
        </w:rPr>
        <w:t xml:space="preserve"> </w:t>
      </w:r>
      <w:r w:rsidRPr="00FC3317">
        <w:rPr>
          <w:sz w:val="24"/>
          <w:szCs w:val="24"/>
        </w:rPr>
        <w:t>вариантов</w:t>
      </w:r>
      <w:r w:rsidRPr="00FC3317">
        <w:rPr>
          <w:spacing w:val="-7"/>
          <w:sz w:val="24"/>
          <w:szCs w:val="24"/>
        </w:rPr>
        <w:t xml:space="preserve"> </w:t>
      </w:r>
      <w:r w:rsidRPr="00FC3317">
        <w:rPr>
          <w:sz w:val="24"/>
          <w:szCs w:val="24"/>
        </w:rPr>
        <w:t>правильного</w:t>
      </w:r>
      <w:r w:rsidRPr="00FC3317">
        <w:rPr>
          <w:spacing w:val="-11"/>
          <w:sz w:val="24"/>
          <w:szCs w:val="24"/>
        </w:rPr>
        <w:t xml:space="preserve"> </w:t>
      </w:r>
      <w:r w:rsidRPr="00FC3317">
        <w:rPr>
          <w:spacing w:val="-5"/>
          <w:sz w:val="24"/>
          <w:szCs w:val="24"/>
        </w:rPr>
        <w:t>нет</w:t>
      </w:r>
    </w:p>
    <w:p w14:paraId="4189ED99" w14:textId="77777777" w:rsidR="00FC3317" w:rsidRPr="00FC3317" w:rsidRDefault="00FC3317" w:rsidP="00A25E61">
      <w:pPr>
        <w:pStyle w:val="a3"/>
        <w:ind w:left="142" w:right="144" w:firstLine="709"/>
        <w:rPr>
          <w:sz w:val="24"/>
          <w:szCs w:val="24"/>
        </w:rPr>
      </w:pPr>
    </w:p>
    <w:p w14:paraId="636CD076" w14:textId="77777777" w:rsidR="00FC3317" w:rsidRPr="00FC3317" w:rsidRDefault="00FC3317" w:rsidP="009817E5">
      <w:pPr>
        <w:pStyle w:val="a5"/>
        <w:numPr>
          <w:ilvl w:val="0"/>
          <w:numId w:val="226"/>
        </w:numPr>
        <w:ind w:left="142" w:right="144" w:firstLine="709"/>
        <w:jc w:val="both"/>
        <w:rPr>
          <w:sz w:val="24"/>
          <w:szCs w:val="24"/>
        </w:rPr>
      </w:pPr>
      <w:r w:rsidRPr="00FC3317">
        <w:rPr>
          <w:sz w:val="24"/>
          <w:szCs w:val="24"/>
        </w:rPr>
        <w:t>Система</w:t>
      </w:r>
      <w:r w:rsidRPr="00FC3317">
        <w:rPr>
          <w:spacing w:val="-10"/>
          <w:sz w:val="24"/>
          <w:szCs w:val="24"/>
        </w:rPr>
        <w:t xml:space="preserve"> </w:t>
      </w:r>
      <w:r w:rsidRPr="00FC3317">
        <w:rPr>
          <w:sz w:val="24"/>
          <w:szCs w:val="24"/>
        </w:rPr>
        <w:t>вознаграждения</w:t>
      </w:r>
      <w:r w:rsidRPr="00FC3317">
        <w:rPr>
          <w:spacing w:val="-3"/>
          <w:sz w:val="24"/>
          <w:szCs w:val="24"/>
        </w:rPr>
        <w:t xml:space="preserve"> </w:t>
      </w:r>
      <w:r w:rsidRPr="00FC3317">
        <w:rPr>
          <w:sz w:val="24"/>
          <w:szCs w:val="24"/>
        </w:rPr>
        <w:t>персонала</w:t>
      </w:r>
      <w:r w:rsidRPr="00FC3317">
        <w:rPr>
          <w:spacing w:val="-6"/>
          <w:sz w:val="24"/>
          <w:szCs w:val="24"/>
        </w:rPr>
        <w:t xml:space="preserve"> </w:t>
      </w:r>
      <w:r w:rsidRPr="00FC3317">
        <w:rPr>
          <w:sz w:val="24"/>
          <w:szCs w:val="24"/>
        </w:rPr>
        <w:t>организации</w:t>
      </w:r>
      <w:r w:rsidRPr="00FC3317">
        <w:rPr>
          <w:spacing w:val="-4"/>
          <w:sz w:val="24"/>
          <w:szCs w:val="24"/>
        </w:rPr>
        <w:t xml:space="preserve"> </w:t>
      </w:r>
      <w:r w:rsidRPr="00FC3317">
        <w:rPr>
          <w:sz w:val="24"/>
          <w:szCs w:val="24"/>
        </w:rPr>
        <w:t>состоит</w:t>
      </w:r>
      <w:r w:rsidRPr="00FC3317">
        <w:rPr>
          <w:spacing w:val="-6"/>
          <w:sz w:val="24"/>
          <w:szCs w:val="24"/>
        </w:rPr>
        <w:t xml:space="preserve"> </w:t>
      </w:r>
      <w:r w:rsidRPr="00FC3317">
        <w:rPr>
          <w:spacing w:val="-5"/>
          <w:sz w:val="24"/>
          <w:szCs w:val="24"/>
        </w:rPr>
        <w:t>из:</w:t>
      </w:r>
    </w:p>
    <w:p w14:paraId="60861C73"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прямого</w:t>
      </w:r>
      <w:r w:rsidRPr="00FC3317">
        <w:rPr>
          <w:spacing w:val="-2"/>
          <w:sz w:val="24"/>
          <w:szCs w:val="24"/>
        </w:rPr>
        <w:t xml:space="preserve"> </w:t>
      </w:r>
      <w:r w:rsidRPr="00FC3317">
        <w:rPr>
          <w:sz w:val="24"/>
          <w:szCs w:val="24"/>
        </w:rPr>
        <w:t>денежного</w:t>
      </w:r>
      <w:r w:rsidRPr="00FC3317">
        <w:rPr>
          <w:spacing w:val="-1"/>
          <w:sz w:val="24"/>
          <w:szCs w:val="24"/>
        </w:rPr>
        <w:t xml:space="preserve"> </w:t>
      </w:r>
      <w:r w:rsidRPr="00FC3317">
        <w:rPr>
          <w:spacing w:val="-2"/>
          <w:sz w:val="24"/>
          <w:szCs w:val="24"/>
        </w:rPr>
        <w:t>вознаграждения</w:t>
      </w:r>
    </w:p>
    <w:p w14:paraId="13FE62F6"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косвенного</w:t>
      </w:r>
      <w:r w:rsidRPr="00FC3317">
        <w:rPr>
          <w:spacing w:val="-4"/>
          <w:sz w:val="24"/>
          <w:szCs w:val="24"/>
        </w:rPr>
        <w:t xml:space="preserve"> </w:t>
      </w:r>
      <w:r w:rsidRPr="00FC3317">
        <w:rPr>
          <w:sz w:val="24"/>
          <w:szCs w:val="24"/>
        </w:rPr>
        <w:t>денежного</w:t>
      </w:r>
      <w:r w:rsidRPr="00FC3317">
        <w:rPr>
          <w:spacing w:val="-6"/>
          <w:sz w:val="24"/>
          <w:szCs w:val="24"/>
        </w:rPr>
        <w:t xml:space="preserve"> </w:t>
      </w:r>
      <w:r w:rsidRPr="00FC3317">
        <w:rPr>
          <w:spacing w:val="-2"/>
          <w:sz w:val="24"/>
          <w:szCs w:val="24"/>
        </w:rPr>
        <w:t>вознаграждения</w:t>
      </w:r>
    </w:p>
    <w:p w14:paraId="21274286" w14:textId="77777777" w:rsidR="00FC3317" w:rsidRPr="00FC3317" w:rsidRDefault="00FC3317" w:rsidP="009817E5">
      <w:pPr>
        <w:pStyle w:val="a5"/>
        <w:numPr>
          <w:ilvl w:val="1"/>
          <w:numId w:val="226"/>
        </w:numPr>
        <w:spacing w:before="1"/>
        <w:ind w:left="142" w:right="144" w:firstLine="709"/>
        <w:jc w:val="both"/>
        <w:rPr>
          <w:sz w:val="24"/>
          <w:szCs w:val="24"/>
        </w:rPr>
      </w:pPr>
      <w:r w:rsidRPr="00FC3317">
        <w:rPr>
          <w:sz w:val="24"/>
          <w:szCs w:val="24"/>
        </w:rPr>
        <w:t>нематериального</w:t>
      </w:r>
      <w:r w:rsidRPr="00FC3317">
        <w:rPr>
          <w:spacing w:val="-9"/>
          <w:sz w:val="24"/>
          <w:szCs w:val="24"/>
        </w:rPr>
        <w:t xml:space="preserve"> </w:t>
      </w:r>
      <w:r w:rsidRPr="00FC3317">
        <w:rPr>
          <w:spacing w:val="-2"/>
          <w:sz w:val="24"/>
          <w:szCs w:val="24"/>
        </w:rPr>
        <w:t>вознаграждения</w:t>
      </w:r>
    </w:p>
    <w:p w14:paraId="7A2FC945"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все</w:t>
      </w:r>
      <w:r w:rsidRPr="00FC3317">
        <w:rPr>
          <w:spacing w:val="-6"/>
          <w:sz w:val="24"/>
          <w:szCs w:val="24"/>
        </w:rPr>
        <w:t xml:space="preserve"> </w:t>
      </w:r>
      <w:r w:rsidRPr="00FC3317">
        <w:rPr>
          <w:sz w:val="24"/>
          <w:szCs w:val="24"/>
        </w:rPr>
        <w:t>выше</w:t>
      </w:r>
      <w:r w:rsidRPr="00FC3317">
        <w:rPr>
          <w:spacing w:val="-5"/>
          <w:sz w:val="24"/>
          <w:szCs w:val="24"/>
        </w:rPr>
        <w:t xml:space="preserve"> </w:t>
      </w:r>
      <w:r w:rsidRPr="00FC3317">
        <w:rPr>
          <w:sz w:val="24"/>
          <w:szCs w:val="24"/>
        </w:rPr>
        <w:t>перечисленные</w:t>
      </w:r>
      <w:r w:rsidRPr="00FC3317">
        <w:rPr>
          <w:spacing w:val="-1"/>
          <w:sz w:val="24"/>
          <w:szCs w:val="24"/>
        </w:rPr>
        <w:t xml:space="preserve"> </w:t>
      </w:r>
      <w:r w:rsidRPr="00FC3317">
        <w:rPr>
          <w:spacing w:val="-2"/>
          <w:sz w:val="24"/>
          <w:szCs w:val="24"/>
        </w:rPr>
        <w:t>варианты</w:t>
      </w:r>
    </w:p>
    <w:p w14:paraId="16495DEC" w14:textId="77777777" w:rsidR="00FC3317" w:rsidRPr="00FC3317" w:rsidRDefault="00FC3317" w:rsidP="00A25E61">
      <w:pPr>
        <w:pStyle w:val="a3"/>
        <w:ind w:left="142" w:right="144" w:firstLine="709"/>
        <w:rPr>
          <w:sz w:val="24"/>
          <w:szCs w:val="24"/>
        </w:rPr>
      </w:pPr>
    </w:p>
    <w:p w14:paraId="17A4D1F9" w14:textId="77777777" w:rsidR="00FC3317" w:rsidRPr="00FC3317" w:rsidRDefault="00FC3317" w:rsidP="009817E5">
      <w:pPr>
        <w:pStyle w:val="a5"/>
        <w:numPr>
          <w:ilvl w:val="0"/>
          <w:numId w:val="226"/>
        </w:numPr>
        <w:ind w:left="142" w:right="144" w:firstLine="709"/>
        <w:jc w:val="both"/>
        <w:rPr>
          <w:sz w:val="24"/>
          <w:szCs w:val="24"/>
        </w:rPr>
      </w:pPr>
      <w:r w:rsidRPr="00FC3317">
        <w:rPr>
          <w:sz w:val="24"/>
          <w:szCs w:val="24"/>
        </w:rPr>
        <w:t>Внешняя</w:t>
      </w:r>
      <w:r w:rsidRPr="00FC3317">
        <w:rPr>
          <w:spacing w:val="-6"/>
          <w:sz w:val="24"/>
          <w:szCs w:val="24"/>
        </w:rPr>
        <w:t xml:space="preserve"> </w:t>
      </w:r>
      <w:r w:rsidRPr="00FC3317">
        <w:rPr>
          <w:sz w:val="24"/>
          <w:szCs w:val="24"/>
        </w:rPr>
        <w:t>справедливость</w:t>
      </w:r>
      <w:r w:rsidRPr="00FC3317">
        <w:rPr>
          <w:spacing w:val="-3"/>
          <w:sz w:val="24"/>
          <w:szCs w:val="24"/>
        </w:rPr>
        <w:t xml:space="preserve"> </w:t>
      </w:r>
      <w:r w:rsidRPr="00FC3317">
        <w:rPr>
          <w:sz w:val="24"/>
          <w:szCs w:val="24"/>
        </w:rPr>
        <w:t>имеет</w:t>
      </w:r>
      <w:r w:rsidRPr="00FC3317">
        <w:rPr>
          <w:spacing w:val="-6"/>
          <w:sz w:val="24"/>
          <w:szCs w:val="24"/>
        </w:rPr>
        <w:t xml:space="preserve"> </w:t>
      </w:r>
      <w:r w:rsidRPr="00FC3317">
        <w:rPr>
          <w:sz w:val="24"/>
          <w:szCs w:val="24"/>
        </w:rPr>
        <w:t>место</w:t>
      </w:r>
      <w:r w:rsidRPr="00FC3317">
        <w:rPr>
          <w:spacing w:val="-5"/>
          <w:sz w:val="24"/>
          <w:szCs w:val="24"/>
        </w:rPr>
        <w:t xml:space="preserve"> </w:t>
      </w:r>
      <w:r w:rsidRPr="00FC3317">
        <w:rPr>
          <w:sz w:val="24"/>
          <w:szCs w:val="24"/>
        </w:rPr>
        <w:t>тогда,</w:t>
      </w:r>
      <w:r w:rsidRPr="00FC3317">
        <w:rPr>
          <w:spacing w:val="-3"/>
          <w:sz w:val="24"/>
          <w:szCs w:val="24"/>
        </w:rPr>
        <w:t xml:space="preserve"> </w:t>
      </w:r>
      <w:r w:rsidRPr="00FC3317">
        <w:rPr>
          <w:spacing w:val="-2"/>
          <w:sz w:val="24"/>
          <w:szCs w:val="24"/>
        </w:rPr>
        <w:t>когда:</w:t>
      </w:r>
    </w:p>
    <w:p w14:paraId="2917E984"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работникам платят за их труд сумму, сопоставимую с оплатой аналогичного труда в других фирмах</w:t>
      </w:r>
    </w:p>
    <w:p w14:paraId="15663F4D"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работникам платят в соответствии с той относительной ценностью, которую их работа представляет для организации</w:t>
      </w:r>
    </w:p>
    <w:p w14:paraId="0E97385B"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отдельные</w:t>
      </w:r>
      <w:r w:rsidRPr="00FC3317">
        <w:rPr>
          <w:spacing w:val="-2"/>
          <w:sz w:val="24"/>
          <w:szCs w:val="24"/>
        </w:rPr>
        <w:t xml:space="preserve"> </w:t>
      </w:r>
      <w:r w:rsidRPr="00FC3317">
        <w:rPr>
          <w:sz w:val="24"/>
          <w:szCs w:val="24"/>
        </w:rPr>
        <w:t>люди, выполняющие</w:t>
      </w:r>
      <w:r w:rsidRPr="00FC3317">
        <w:rPr>
          <w:spacing w:val="-1"/>
          <w:sz w:val="24"/>
          <w:szCs w:val="24"/>
        </w:rPr>
        <w:t xml:space="preserve"> </w:t>
      </w:r>
      <w:r w:rsidRPr="00FC3317">
        <w:rPr>
          <w:sz w:val="24"/>
          <w:szCs w:val="24"/>
        </w:rPr>
        <w:t>сходные</w:t>
      </w:r>
      <w:r w:rsidRPr="00FC3317">
        <w:rPr>
          <w:spacing w:val="-2"/>
          <w:sz w:val="24"/>
          <w:szCs w:val="24"/>
        </w:rPr>
        <w:t xml:space="preserve"> </w:t>
      </w:r>
      <w:r w:rsidRPr="00FC3317">
        <w:rPr>
          <w:sz w:val="24"/>
          <w:szCs w:val="24"/>
        </w:rPr>
        <w:t>виды</w:t>
      </w:r>
      <w:r w:rsidRPr="00FC3317">
        <w:rPr>
          <w:spacing w:val="-3"/>
          <w:sz w:val="24"/>
          <w:szCs w:val="24"/>
        </w:rPr>
        <w:t xml:space="preserve"> </w:t>
      </w:r>
      <w:r w:rsidRPr="00FC3317">
        <w:rPr>
          <w:sz w:val="24"/>
          <w:szCs w:val="24"/>
        </w:rPr>
        <w:t>работ в</w:t>
      </w:r>
      <w:r w:rsidRPr="00FC3317">
        <w:rPr>
          <w:spacing w:val="-2"/>
          <w:sz w:val="24"/>
          <w:szCs w:val="24"/>
        </w:rPr>
        <w:t xml:space="preserve"> </w:t>
      </w:r>
      <w:r w:rsidRPr="00FC3317">
        <w:rPr>
          <w:sz w:val="24"/>
          <w:szCs w:val="24"/>
        </w:rPr>
        <w:t>одной и той же</w:t>
      </w:r>
      <w:r w:rsidRPr="00FC3317">
        <w:rPr>
          <w:spacing w:val="-3"/>
          <w:sz w:val="24"/>
          <w:szCs w:val="24"/>
        </w:rPr>
        <w:t xml:space="preserve"> </w:t>
      </w:r>
      <w:r w:rsidRPr="00FC3317">
        <w:rPr>
          <w:sz w:val="24"/>
          <w:szCs w:val="24"/>
        </w:rPr>
        <w:t>фирме,</w:t>
      </w:r>
      <w:r w:rsidRPr="00FC3317">
        <w:rPr>
          <w:spacing w:val="-1"/>
          <w:sz w:val="24"/>
          <w:szCs w:val="24"/>
        </w:rPr>
        <w:t xml:space="preserve"> </w:t>
      </w:r>
      <w:r w:rsidRPr="00FC3317">
        <w:rPr>
          <w:sz w:val="24"/>
          <w:szCs w:val="24"/>
        </w:rPr>
        <w:t>получают за свою работу в соответствии с факторами, соответствующими уникальности каждого работника (стаж, производительность труда и др.)</w:t>
      </w:r>
    </w:p>
    <w:p w14:paraId="5A59A431"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более</w:t>
      </w:r>
      <w:r w:rsidRPr="00FC3317">
        <w:rPr>
          <w:spacing w:val="-10"/>
          <w:sz w:val="24"/>
          <w:szCs w:val="24"/>
        </w:rPr>
        <w:t xml:space="preserve"> </w:t>
      </w:r>
      <w:r w:rsidRPr="00FC3317">
        <w:rPr>
          <w:sz w:val="24"/>
          <w:szCs w:val="24"/>
        </w:rPr>
        <w:t>производительные</w:t>
      </w:r>
      <w:r w:rsidRPr="00FC3317">
        <w:rPr>
          <w:spacing w:val="-5"/>
          <w:sz w:val="24"/>
          <w:szCs w:val="24"/>
        </w:rPr>
        <w:t xml:space="preserve"> </w:t>
      </w:r>
      <w:r w:rsidRPr="00FC3317">
        <w:rPr>
          <w:sz w:val="24"/>
          <w:szCs w:val="24"/>
        </w:rPr>
        <w:t>коллективы</w:t>
      </w:r>
      <w:r w:rsidRPr="00FC3317">
        <w:rPr>
          <w:spacing w:val="-8"/>
          <w:sz w:val="24"/>
          <w:szCs w:val="24"/>
        </w:rPr>
        <w:t xml:space="preserve"> </w:t>
      </w:r>
      <w:r w:rsidRPr="00FC3317">
        <w:rPr>
          <w:sz w:val="24"/>
          <w:szCs w:val="24"/>
        </w:rPr>
        <w:t>получают</w:t>
      </w:r>
      <w:r w:rsidRPr="00FC3317">
        <w:rPr>
          <w:spacing w:val="-6"/>
          <w:sz w:val="24"/>
          <w:szCs w:val="24"/>
        </w:rPr>
        <w:t xml:space="preserve"> </w:t>
      </w:r>
      <w:r w:rsidRPr="00FC3317">
        <w:rPr>
          <w:sz w:val="24"/>
          <w:szCs w:val="24"/>
        </w:rPr>
        <w:t>больше,</w:t>
      </w:r>
      <w:r w:rsidRPr="00FC3317">
        <w:rPr>
          <w:spacing w:val="-6"/>
          <w:sz w:val="24"/>
          <w:szCs w:val="24"/>
        </w:rPr>
        <w:t xml:space="preserve"> </w:t>
      </w:r>
      <w:r w:rsidRPr="00FC3317">
        <w:rPr>
          <w:sz w:val="24"/>
          <w:szCs w:val="24"/>
        </w:rPr>
        <w:t>чем</w:t>
      </w:r>
      <w:r w:rsidRPr="00FC3317">
        <w:rPr>
          <w:spacing w:val="-6"/>
          <w:sz w:val="24"/>
          <w:szCs w:val="24"/>
        </w:rPr>
        <w:t xml:space="preserve"> </w:t>
      </w:r>
      <w:r w:rsidRPr="00FC3317">
        <w:rPr>
          <w:sz w:val="24"/>
          <w:szCs w:val="24"/>
        </w:rPr>
        <w:t>менее</w:t>
      </w:r>
      <w:r w:rsidRPr="00FC3317">
        <w:rPr>
          <w:spacing w:val="-5"/>
          <w:sz w:val="24"/>
          <w:szCs w:val="24"/>
        </w:rPr>
        <w:t xml:space="preserve"> </w:t>
      </w:r>
      <w:r w:rsidRPr="00FC3317">
        <w:rPr>
          <w:spacing w:val="-2"/>
          <w:sz w:val="24"/>
          <w:szCs w:val="24"/>
        </w:rPr>
        <w:t>производительные</w:t>
      </w:r>
    </w:p>
    <w:p w14:paraId="3BFCE14A" w14:textId="77777777" w:rsidR="00FC3317" w:rsidRPr="00FC3317" w:rsidRDefault="00FC3317" w:rsidP="00A25E61">
      <w:pPr>
        <w:pStyle w:val="a3"/>
        <w:ind w:left="142" w:right="144" w:firstLine="709"/>
        <w:rPr>
          <w:sz w:val="24"/>
          <w:szCs w:val="24"/>
        </w:rPr>
      </w:pPr>
    </w:p>
    <w:p w14:paraId="6F5BA687" w14:textId="77777777" w:rsidR="00FC3317" w:rsidRPr="00FC3317" w:rsidRDefault="00FC3317" w:rsidP="009817E5">
      <w:pPr>
        <w:pStyle w:val="a5"/>
        <w:numPr>
          <w:ilvl w:val="0"/>
          <w:numId w:val="226"/>
        </w:numPr>
        <w:spacing w:before="1"/>
        <w:ind w:left="142" w:right="144" w:firstLine="709"/>
        <w:jc w:val="both"/>
        <w:rPr>
          <w:sz w:val="24"/>
          <w:szCs w:val="24"/>
        </w:rPr>
      </w:pPr>
      <w:r w:rsidRPr="00FC3317">
        <w:rPr>
          <w:sz w:val="24"/>
          <w:szCs w:val="24"/>
        </w:rPr>
        <w:t>Внутренняя</w:t>
      </w:r>
      <w:r w:rsidRPr="00FC3317">
        <w:rPr>
          <w:spacing w:val="-11"/>
          <w:sz w:val="24"/>
          <w:szCs w:val="24"/>
        </w:rPr>
        <w:t xml:space="preserve"> </w:t>
      </w:r>
      <w:r w:rsidRPr="00FC3317">
        <w:rPr>
          <w:sz w:val="24"/>
          <w:szCs w:val="24"/>
        </w:rPr>
        <w:t>справедливость</w:t>
      </w:r>
      <w:r w:rsidRPr="00FC3317">
        <w:rPr>
          <w:spacing w:val="-4"/>
          <w:sz w:val="24"/>
          <w:szCs w:val="24"/>
        </w:rPr>
        <w:t xml:space="preserve"> </w:t>
      </w:r>
      <w:r w:rsidRPr="00FC3317">
        <w:rPr>
          <w:sz w:val="24"/>
          <w:szCs w:val="24"/>
        </w:rPr>
        <w:t>имеет</w:t>
      </w:r>
      <w:r w:rsidRPr="00FC3317">
        <w:rPr>
          <w:spacing w:val="-6"/>
          <w:sz w:val="24"/>
          <w:szCs w:val="24"/>
        </w:rPr>
        <w:t xml:space="preserve"> </w:t>
      </w:r>
      <w:r w:rsidRPr="00FC3317">
        <w:rPr>
          <w:sz w:val="24"/>
          <w:szCs w:val="24"/>
        </w:rPr>
        <w:t>место</w:t>
      </w:r>
      <w:r w:rsidRPr="00FC3317">
        <w:rPr>
          <w:spacing w:val="-6"/>
          <w:sz w:val="24"/>
          <w:szCs w:val="24"/>
        </w:rPr>
        <w:t xml:space="preserve"> </w:t>
      </w:r>
      <w:r w:rsidRPr="00FC3317">
        <w:rPr>
          <w:sz w:val="24"/>
          <w:szCs w:val="24"/>
        </w:rPr>
        <w:t>тогда,</w:t>
      </w:r>
      <w:r w:rsidRPr="00FC3317">
        <w:rPr>
          <w:spacing w:val="-4"/>
          <w:sz w:val="24"/>
          <w:szCs w:val="24"/>
        </w:rPr>
        <w:t xml:space="preserve"> </w:t>
      </w:r>
      <w:r w:rsidRPr="00FC3317">
        <w:rPr>
          <w:spacing w:val="-2"/>
          <w:sz w:val="24"/>
          <w:szCs w:val="24"/>
        </w:rPr>
        <w:t>когда:</w:t>
      </w:r>
    </w:p>
    <w:p w14:paraId="2A10704C"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работникам платят за их труд сумму, сопоставимую с оплатой аналогичного труда в других фирмах</w:t>
      </w:r>
    </w:p>
    <w:p w14:paraId="53B0D2C6"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работникам платят в соответствии с той относительной ценностью, которую их работа представляет для организации</w:t>
      </w:r>
    </w:p>
    <w:p w14:paraId="4192D47D" w14:textId="77777777" w:rsidR="00FC3317" w:rsidRPr="00FC3317" w:rsidRDefault="00FC3317" w:rsidP="009817E5">
      <w:pPr>
        <w:pStyle w:val="a5"/>
        <w:numPr>
          <w:ilvl w:val="1"/>
          <w:numId w:val="226"/>
        </w:numPr>
        <w:ind w:left="142" w:right="144" w:firstLine="709"/>
        <w:jc w:val="both"/>
        <w:rPr>
          <w:sz w:val="24"/>
          <w:szCs w:val="24"/>
        </w:rPr>
      </w:pPr>
      <w:r w:rsidRPr="00FC3317">
        <w:rPr>
          <w:sz w:val="24"/>
          <w:szCs w:val="24"/>
        </w:rPr>
        <w:t>отдельные</w:t>
      </w:r>
      <w:r w:rsidRPr="00FC3317">
        <w:rPr>
          <w:spacing w:val="-2"/>
          <w:sz w:val="24"/>
          <w:szCs w:val="24"/>
        </w:rPr>
        <w:t xml:space="preserve"> </w:t>
      </w:r>
      <w:r w:rsidRPr="00FC3317">
        <w:rPr>
          <w:sz w:val="24"/>
          <w:szCs w:val="24"/>
        </w:rPr>
        <w:t>люди, выполняющие</w:t>
      </w:r>
      <w:r w:rsidRPr="00FC3317">
        <w:rPr>
          <w:spacing w:val="-1"/>
          <w:sz w:val="24"/>
          <w:szCs w:val="24"/>
        </w:rPr>
        <w:t xml:space="preserve"> </w:t>
      </w:r>
      <w:r w:rsidRPr="00FC3317">
        <w:rPr>
          <w:sz w:val="24"/>
          <w:szCs w:val="24"/>
        </w:rPr>
        <w:t>сходные</w:t>
      </w:r>
      <w:r w:rsidRPr="00FC3317">
        <w:rPr>
          <w:spacing w:val="-2"/>
          <w:sz w:val="24"/>
          <w:szCs w:val="24"/>
        </w:rPr>
        <w:t xml:space="preserve"> </w:t>
      </w:r>
      <w:r w:rsidRPr="00FC3317">
        <w:rPr>
          <w:sz w:val="24"/>
          <w:szCs w:val="24"/>
        </w:rPr>
        <w:t>виды</w:t>
      </w:r>
      <w:r w:rsidRPr="00FC3317">
        <w:rPr>
          <w:spacing w:val="-3"/>
          <w:sz w:val="24"/>
          <w:szCs w:val="24"/>
        </w:rPr>
        <w:t xml:space="preserve"> </w:t>
      </w:r>
      <w:r w:rsidRPr="00FC3317">
        <w:rPr>
          <w:sz w:val="24"/>
          <w:szCs w:val="24"/>
        </w:rPr>
        <w:t>работ в</w:t>
      </w:r>
      <w:r w:rsidRPr="00FC3317">
        <w:rPr>
          <w:spacing w:val="-2"/>
          <w:sz w:val="24"/>
          <w:szCs w:val="24"/>
        </w:rPr>
        <w:t xml:space="preserve"> </w:t>
      </w:r>
      <w:r w:rsidRPr="00FC3317">
        <w:rPr>
          <w:sz w:val="24"/>
          <w:szCs w:val="24"/>
        </w:rPr>
        <w:t>одной и той же</w:t>
      </w:r>
      <w:r w:rsidRPr="00FC3317">
        <w:rPr>
          <w:spacing w:val="-3"/>
          <w:sz w:val="24"/>
          <w:szCs w:val="24"/>
        </w:rPr>
        <w:t xml:space="preserve"> </w:t>
      </w:r>
      <w:r w:rsidRPr="00FC3317">
        <w:rPr>
          <w:sz w:val="24"/>
          <w:szCs w:val="24"/>
        </w:rPr>
        <w:t>фирме,</w:t>
      </w:r>
      <w:r w:rsidRPr="00FC3317">
        <w:rPr>
          <w:spacing w:val="-1"/>
          <w:sz w:val="24"/>
          <w:szCs w:val="24"/>
        </w:rPr>
        <w:t xml:space="preserve"> </w:t>
      </w:r>
      <w:r w:rsidRPr="00FC3317">
        <w:rPr>
          <w:sz w:val="24"/>
          <w:szCs w:val="24"/>
        </w:rPr>
        <w:t>получают за свою работу в соответствии с факторами, соответствующими уникальности каждого работника (стаж, производительность труда и др.)</w:t>
      </w:r>
    </w:p>
    <w:p w14:paraId="38EEA217" w14:textId="77777777" w:rsidR="00FC3317" w:rsidRPr="00FC3317" w:rsidRDefault="00FC3317" w:rsidP="009817E5">
      <w:pPr>
        <w:pStyle w:val="a5"/>
        <w:numPr>
          <w:ilvl w:val="1"/>
          <w:numId w:val="226"/>
        </w:numPr>
        <w:spacing w:line="480" w:lineRule="auto"/>
        <w:ind w:left="142" w:right="144" w:firstLine="709"/>
        <w:jc w:val="both"/>
        <w:rPr>
          <w:sz w:val="24"/>
          <w:szCs w:val="24"/>
        </w:rPr>
      </w:pPr>
      <w:r w:rsidRPr="00FC3317">
        <w:rPr>
          <w:sz w:val="24"/>
          <w:szCs w:val="24"/>
        </w:rPr>
        <w:t>более</w:t>
      </w:r>
      <w:r w:rsidRPr="00FC3317">
        <w:rPr>
          <w:spacing w:val="-3"/>
          <w:sz w:val="24"/>
          <w:szCs w:val="24"/>
        </w:rPr>
        <w:t xml:space="preserve"> </w:t>
      </w:r>
      <w:r w:rsidRPr="00FC3317">
        <w:rPr>
          <w:sz w:val="24"/>
          <w:szCs w:val="24"/>
        </w:rPr>
        <w:t>производительные</w:t>
      </w:r>
      <w:r w:rsidRPr="00FC3317">
        <w:rPr>
          <w:spacing w:val="-1"/>
          <w:sz w:val="24"/>
          <w:szCs w:val="24"/>
        </w:rPr>
        <w:t xml:space="preserve"> </w:t>
      </w:r>
      <w:r w:rsidRPr="00FC3317">
        <w:rPr>
          <w:sz w:val="24"/>
          <w:szCs w:val="24"/>
        </w:rPr>
        <w:t>коллективы</w:t>
      </w:r>
      <w:r w:rsidRPr="00FC3317">
        <w:rPr>
          <w:spacing w:val="-3"/>
          <w:sz w:val="24"/>
          <w:szCs w:val="24"/>
        </w:rPr>
        <w:t xml:space="preserve"> </w:t>
      </w:r>
      <w:r w:rsidRPr="00FC3317">
        <w:rPr>
          <w:sz w:val="24"/>
          <w:szCs w:val="24"/>
        </w:rPr>
        <w:t>получают</w:t>
      </w:r>
      <w:r w:rsidRPr="00FC3317">
        <w:rPr>
          <w:spacing w:val="-5"/>
          <w:sz w:val="24"/>
          <w:szCs w:val="24"/>
        </w:rPr>
        <w:t xml:space="preserve"> </w:t>
      </w:r>
      <w:r w:rsidRPr="00FC3317">
        <w:rPr>
          <w:sz w:val="24"/>
          <w:szCs w:val="24"/>
        </w:rPr>
        <w:t>больше,</w:t>
      </w:r>
      <w:r w:rsidRPr="00FC3317">
        <w:rPr>
          <w:spacing w:val="-1"/>
          <w:sz w:val="24"/>
          <w:szCs w:val="24"/>
        </w:rPr>
        <w:t xml:space="preserve"> </w:t>
      </w:r>
      <w:r w:rsidRPr="00FC3317">
        <w:rPr>
          <w:sz w:val="24"/>
          <w:szCs w:val="24"/>
        </w:rPr>
        <w:t>чем</w:t>
      </w:r>
      <w:r w:rsidRPr="00FC3317">
        <w:rPr>
          <w:spacing w:val="-1"/>
          <w:sz w:val="24"/>
          <w:szCs w:val="24"/>
        </w:rPr>
        <w:t xml:space="preserve"> </w:t>
      </w:r>
      <w:r w:rsidRPr="00FC3317">
        <w:rPr>
          <w:sz w:val="24"/>
          <w:szCs w:val="24"/>
        </w:rPr>
        <w:t>менее</w:t>
      </w:r>
      <w:r w:rsidRPr="00FC3317">
        <w:rPr>
          <w:spacing w:val="-2"/>
          <w:sz w:val="24"/>
          <w:szCs w:val="24"/>
        </w:rPr>
        <w:t xml:space="preserve"> </w:t>
      </w:r>
      <w:r w:rsidRPr="00FC3317">
        <w:rPr>
          <w:sz w:val="24"/>
          <w:szCs w:val="24"/>
        </w:rPr>
        <w:t>производительные 57.Индивидуальная справедливость имеет место тогда, когда:</w:t>
      </w:r>
    </w:p>
    <w:p w14:paraId="35CD2EAA" w14:textId="77777777" w:rsidR="00FC3317" w:rsidRPr="00FC3317" w:rsidRDefault="00FC3317" w:rsidP="009817E5">
      <w:pPr>
        <w:pStyle w:val="a5"/>
        <w:numPr>
          <w:ilvl w:val="0"/>
          <w:numId w:val="224"/>
        </w:numPr>
        <w:spacing w:before="62" w:line="242" w:lineRule="auto"/>
        <w:ind w:left="142" w:right="144" w:firstLine="709"/>
        <w:jc w:val="both"/>
        <w:rPr>
          <w:sz w:val="24"/>
          <w:szCs w:val="24"/>
        </w:rPr>
      </w:pPr>
      <w:r w:rsidRPr="00FC3317">
        <w:rPr>
          <w:sz w:val="24"/>
          <w:szCs w:val="24"/>
        </w:rPr>
        <w:t>работникам платят за их труд сумму, сопоставимую с оплатой аналогичного труда в других фирмах</w:t>
      </w:r>
    </w:p>
    <w:p w14:paraId="1B83EF3A" w14:textId="77777777" w:rsidR="00FC3317" w:rsidRPr="00FC3317" w:rsidRDefault="00FC3317" w:rsidP="009817E5">
      <w:pPr>
        <w:pStyle w:val="a5"/>
        <w:numPr>
          <w:ilvl w:val="0"/>
          <w:numId w:val="224"/>
        </w:numPr>
        <w:ind w:left="142" w:right="144" w:firstLine="709"/>
        <w:jc w:val="both"/>
        <w:rPr>
          <w:sz w:val="24"/>
          <w:szCs w:val="24"/>
        </w:rPr>
      </w:pPr>
      <w:r w:rsidRPr="00FC3317">
        <w:rPr>
          <w:sz w:val="24"/>
          <w:szCs w:val="24"/>
        </w:rPr>
        <w:t xml:space="preserve">работникам платят в соответствии с той относительной ценностью, которую </w:t>
      </w:r>
      <w:r w:rsidRPr="00FC3317">
        <w:rPr>
          <w:sz w:val="24"/>
          <w:szCs w:val="24"/>
        </w:rPr>
        <w:lastRenderedPageBreak/>
        <w:t>их работа представляет для организации</w:t>
      </w:r>
    </w:p>
    <w:p w14:paraId="2F7D31C7" w14:textId="77777777" w:rsidR="00FC3317" w:rsidRPr="00FC3317" w:rsidRDefault="00FC3317" w:rsidP="009817E5">
      <w:pPr>
        <w:pStyle w:val="a5"/>
        <w:numPr>
          <w:ilvl w:val="0"/>
          <w:numId w:val="224"/>
        </w:numPr>
        <w:ind w:left="142" w:right="144" w:firstLine="709"/>
        <w:jc w:val="both"/>
        <w:rPr>
          <w:sz w:val="24"/>
          <w:szCs w:val="24"/>
        </w:rPr>
      </w:pPr>
      <w:r w:rsidRPr="00FC3317">
        <w:rPr>
          <w:sz w:val="24"/>
          <w:szCs w:val="24"/>
        </w:rPr>
        <w:t>отдельные</w:t>
      </w:r>
      <w:r w:rsidRPr="00FC3317">
        <w:rPr>
          <w:spacing w:val="-2"/>
          <w:sz w:val="24"/>
          <w:szCs w:val="24"/>
        </w:rPr>
        <w:t xml:space="preserve"> </w:t>
      </w:r>
      <w:r w:rsidRPr="00FC3317">
        <w:rPr>
          <w:sz w:val="24"/>
          <w:szCs w:val="24"/>
        </w:rPr>
        <w:t>люди, выполняющие</w:t>
      </w:r>
      <w:r w:rsidRPr="00FC3317">
        <w:rPr>
          <w:spacing w:val="-1"/>
          <w:sz w:val="24"/>
          <w:szCs w:val="24"/>
        </w:rPr>
        <w:t xml:space="preserve"> </w:t>
      </w:r>
      <w:r w:rsidRPr="00FC3317">
        <w:rPr>
          <w:sz w:val="24"/>
          <w:szCs w:val="24"/>
        </w:rPr>
        <w:t>сходные</w:t>
      </w:r>
      <w:r w:rsidRPr="00FC3317">
        <w:rPr>
          <w:spacing w:val="-2"/>
          <w:sz w:val="24"/>
          <w:szCs w:val="24"/>
        </w:rPr>
        <w:t xml:space="preserve"> </w:t>
      </w:r>
      <w:r w:rsidRPr="00FC3317">
        <w:rPr>
          <w:sz w:val="24"/>
          <w:szCs w:val="24"/>
        </w:rPr>
        <w:t>виды</w:t>
      </w:r>
      <w:r w:rsidRPr="00FC3317">
        <w:rPr>
          <w:spacing w:val="-3"/>
          <w:sz w:val="24"/>
          <w:szCs w:val="24"/>
        </w:rPr>
        <w:t xml:space="preserve"> </w:t>
      </w:r>
      <w:r w:rsidRPr="00FC3317">
        <w:rPr>
          <w:sz w:val="24"/>
          <w:szCs w:val="24"/>
        </w:rPr>
        <w:t>работ в</w:t>
      </w:r>
      <w:r w:rsidRPr="00FC3317">
        <w:rPr>
          <w:spacing w:val="-2"/>
          <w:sz w:val="24"/>
          <w:szCs w:val="24"/>
        </w:rPr>
        <w:t xml:space="preserve"> </w:t>
      </w:r>
      <w:r w:rsidRPr="00FC3317">
        <w:rPr>
          <w:sz w:val="24"/>
          <w:szCs w:val="24"/>
        </w:rPr>
        <w:t>одной и той же</w:t>
      </w:r>
      <w:r w:rsidRPr="00FC3317">
        <w:rPr>
          <w:spacing w:val="-3"/>
          <w:sz w:val="24"/>
          <w:szCs w:val="24"/>
        </w:rPr>
        <w:t xml:space="preserve"> </w:t>
      </w:r>
      <w:r w:rsidRPr="00FC3317">
        <w:rPr>
          <w:sz w:val="24"/>
          <w:szCs w:val="24"/>
        </w:rPr>
        <w:t>фирме,</w:t>
      </w:r>
      <w:r w:rsidRPr="00FC3317">
        <w:rPr>
          <w:spacing w:val="-1"/>
          <w:sz w:val="24"/>
          <w:szCs w:val="24"/>
        </w:rPr>
        <w:t xml:space="preserve"> </w:t>
      </w:r>
      <w:r w:rsidRPr="00FC3317">
        <w:rPr>
          <w:sz w:val="24"/>
          <w:szCs w:val="24"/>
        </w:rPr>
        <w:t>получают за свою работу в соответствии с факторами, соответствующими уникальности каждого работника (стаж, производительность труда и др.)</w:t>
      </w:r>
    </w:p>
    <w:p w14:paraId="70EB717D" w14:textId="77777777" w:rsidR="00FC3317" w:rsidRPr="00FC3317" w:rsidRDefault="00FC3317" w:rsidP="009817E5">
      <w:pPr>
        <w:pStyle w:val="a5"/>
        <w:numPr>
          <w:ilvl w:val="0"/>
          <w:numId w:val="224"/>
        </w:numPr>
        <w:ind w:left="142" w:right="144" w:firstLine="709"/>
        <w:jc w:val="both"/>
        <w:rPr>
          <w:sz w:val="24"/>
          <w:szCs w:val="24"/>
        </w:rPr>
      </w:pPr>
      <w:r w:rsidRPr="00FC3317">
        <w:rPr>
          <w:sz w:val="24"/>
          <w:szCs w:val="24"/>
        </w:rPr>
        <w:t>более</w:t>
      </w:r>
      <w:r w:rsidRPr="00FC3317">
        <w:rPr>
          <w:spacing w:val="-12"/>
          <w:sz w:val="24"/>
          <w:szCs w:val="24"/>
        </w:rPr>
        <w:t xml:space="preserve"> </w:t>
      </w:r>
      <w:r w:rsidRPr="00FC3317">
        <w:rPr>
          <w:sz w:val="24"/>
          <w:szCs w:val="24"/>
        </w:rPr>
        <w:t>производительные</w:t>
      </w:r>
      <w:r w:rsidRPr="00FC3317">
        <w:rPr>
          <w:spacing w:val="-5"/>
          <w:sz w:val="24"/>
          <w:szCs w:val="24"/>
        </w:rPr>
        <w:t xml:space="preserve"> </w:t>
      </w:r>
      <w:r w:rsidRPr="00FC3317">
        <w:rPr>
          <w:sz w:val="24"/>
          <w:szCs w:val="24"/>
        </w:rPr>
        <w:t>коллективы</w:t>
      </w:r>
      <w:r w:rsidRPr="00FC3317">
        <w:rPr>
          <w:spacing w:val="-8"/>
          <w:sz w:val="24"/>
          <w:szCs w:val="24"/>
        </w:rPr>
        <w:t xml:space="preserve"> </w:t>
      </w:r>
      <w:r w:rsidRPr="00FC3317">
        <w:rPr>
          <w:sz w:val="24"/>
          <w:szCs w:val="24"/>
        </w:rPr>
        <w:t>получают</w:t>
      </w:r>
      <w:r w:rsidRPr="00FC3317">
        <w:rPr>
          <w:spacing w:val="-7"/>
          <w:sz w:val="24"/>
          <w:szCs w:val="24"/>
        </w:rPr>
        <w:t xml:space="preserve"> </w:t>
      </w:r>
      <w:r w:rsidRPr="00FC3317">
        <w:rPr>
          <w:sz w:val="24"/>
          <w:szCs w:val="24"/>
        </w:rPr>
        <w:t>больше,</w:t>
      </w:r>
      <w:r w:rsidRPr="00FC3317">
        <w:rPr>
          <w:spacing w:val="-6"/>
          <w:sz w:val="24"/>
          <w:szCs w:val="24"/>
        </w:rPr>
        <w:t xml:space="preserve"> </w:t>
      </w:r>
      <w:r w:rsidRPr="00FC3317">
        <w:rPr>
          <w:sz w:val="24"/>
          <w:szCs w:val="24"/>
        </w:rPr>
        <w:t>чем</w:t>
      </w:r>
      <w:r w:rsidRPr="00FC3317">
        <w:rPr>
          <w:spacing w:val="-6"/>
          <w:sz w:val="24"/>
          <w:szCs w:val="24"/>
        </w:rPr>
        <w:t xml:space="preserve"> </w:t>
      </w:r>
      <w:r w:rsidRPr="00FC3317">
        <w:rPr>
          <w:sz w:val="24"/>
          <w:szCs w:val="24"/>
        </w:rPr>
        <w:t>менее</w:t>
      </w:r>
      <w:r w:rsidRPr="00FC3317">
        <w:rPr>
          <w:spacing w:val="-6"/>
          <w:sz w:val="24"/>
          <w:szCs w:val="24"/>
        </w:rPr>
        <w:t xml:space="preserve"> </w:t>
      </w:r>
      <w:r w:rsidRPr="00FC3317">
        <w:rPr>
          <w:spacing w:val="-2"/>
          <w:sz w:val="24"/>
          <w:szCs w:val="24"/>
        </w:rPr>
        <w:t>производительные</w:t>
      </w:r>
    </w:p>
    <w:p w14:paraId="136DAC38" w14:textId="77777777" w:rsidR="00FC3317" w:rsidRPr="00FC3317" w:rsidRDefault="00FC3317" w:rsidP="009817E5">
      <w:pPr>
        <w:pStyle w:val="a5"/>
        <w:numPr>
          <w:ilvl w:val="0"/>
          <w:numId w:val="223"/>
        </w:numPr>
        <w:spacing w:before="274"/>
        <w:ind w:left="142" w:right="144" w:firstLine="709"/>
        <w:jc w:val="both"/>
        <w:rPr>
          <w:sz w:val="24"/>
          <w:szCs w:val="24"/>
        </w:rPr>
      </w:pPr>
      <w:r w:rsidRPr="00FC3317">
        <w:rPr>
          <w:sz w:val="24"/>
          <w:szCs w:val="24"/>
        </w:rPr>
        <w:t>Групповая</w:t>
      </w:r>
      <w:r w:rsidRPr="00FC3317">
        <w:rPr>
          <w:spacing w:val="-9"/>
          <w:sz w:val="24"/>
          <w:szCs w:val="24"/>
        </w:rPr>
        <w:t xml:space="preserve"> </w:t>
      </w:r>
      <w:r w:rsidRPr="00FC3317">
        <w:rPr>
          <w:sz w:val="24"/>
          <w:szCs w:val="24"/>
        </w:rPr>
        <w:t>справедливость</w:t>
      </w:r>
      <w:r w:rsidRPr="00FC3317">
        <w:rPr>
          <w:spacing w:val="-4"/>
          <w:sz w:val="24"/>
          <w:szCs w:val="24"/>
        </w:rPr>
        <w:t xml:space="preserve"> </w:t>
      </w:r>
      <w:r w:rsidRPr="00FC3317">
        <w:rPr>
          <w:sz w:val="24"/>
          <w:szCs w:val="24"/>
        </w:rPr>
        <w:t>имеет</w:t>
      </w:r>
      <w:r w:rsidRPr="00FC3317">
        <w:rPr>
          <w:spacing w:val="-6"/>
          <w:sz w:val="24"/>
          <w:szCs w:val="24"/>
        </w:rPr>
        <w:t xml:space="preserve"> </w:t>
      </w:r>
      <w:r w:rsidRPr="00FC3317">
        <w:rPr>
          <w:sz w:val="24"/>
          <w:szCs w:val="24"/>
        </w:rPr>
        <w:t>место</w:t>
      </w:r>
      <w:r w:rsidRPr="00FC3317">
        <w:rPr>
          <w:spacing w:val="-6"/>
          <w:sz w:val="24"/>
          <w:szCs w:val="24"/>
        </w:rPr>
        <w:t xml:space="preserve"> </w:t>
      </w:r>
      <w:r w:rsidRPr="00FC3317">
        <w:rPr>
          <w:sz w:val="24"/>
          <w:szCs w:val="24"/>
        </w:rPr>
        <w:t>тогда,</w:t>
      </w:r>
      <w:r w:rsidRPr="00FC3317">
        <w:rPr>
          <w:spacing w:val="-6"/>
          <w:sz w:val="24"/>
          <w:szCs w:val="24"/>
        </w:rPr>
        <w:t xml:space="preserve"> </w:t>
      </w:r>
      <w:r w:rsidRPr="00FC3317">
        <w:rPr>
          <w:spacing w:val="-2"/>
          <w:sz w:val="24"/>
          <w:szCs w:val="24"/>
        </w:rPr>
        <w:t>когда:</w:t>
      </w:r>
    </w:p>
    <w:p w14:paraId="717491B8" w14:textId="77777777" w:rsidR="00FC3317" w:rsidRPr="00FC3317" w:rsidRDefault="00FC3317" w:rsidP="009817E5">
      <w:pPr>
        <w:pStyle w:val="a5"/>
        <w:numPr>
          <w:ilvl w:val="1"/>
          <w:numId w:val="223"/>
        </w:numPr>
        <w:ind w:left="142" w:right="144" w:firstLine="709"/>
        <w:jc w:val="both"/>
        <w:rPr>
          <w:sz w:val="24"/>
          <w:szCs w:val="24"/>
        </w:rPr>
      </w:pPr>
      <w:r w:rsidRPr="00FC3317">
        <w:rPr>
          <w:sz w:val="24"/>
          <w:szCs w:val="24"/>
        </w:rPr>
        <w:t>работникам платят за их труд сумму, сопоставимую с оплатой аналогичного труда в других фирмах</w:t>
      </w:r>
    </w:p>
    <w:p w14:paraId="20073496" w14:textId="77777777" w:rsidR="00FC3317" w:rsidRPr="00FC3317" w:rsidRDefault="00FC3317" w:rsidP="009817E5">
      <w:pPr>
        <w:pStyle w:val="a5"/>
        <w:numPr>
          <w:ilvl w:val="1"/>
          <w:numId w:val="223"/>
        </w:numPr>
        <w:ind w:left="142" w:right="144" w:firstLine="709"/>
        <w:jc w:val="both"/>
        <w:rPr>
          <w:sz w:val="24"/>
          <w:szCs w:val="24"/>
        </w:rPr>
      </w:pPr>
      <w:r w:rsidRPr="00FC3317">
        <w:rPr>
          <w:sz w:val="24"/>
          <w:szCs w:val="24"/>
        </w:rPr>
        <w:t>работникам платят в соответствии с той относительной ценностью, которую их работа представляет для организации</w:t>
      </w:r>
    </w:p>
    <w:p w14:paraId="4F7911F8" w14:textId="77777777" w:rsidR="00FC3317" w:rsidRPr="00FC3317" w:rsidRDefault="00FC3317" w:rsidP="009817E5">
      <w:pPr>
        <w:pStyle w:val="a5"/>
        <w:numPr>
          <w:ilvl w:val="1"/>
          <w:numId w:val="223"/>
        </w:numPr>
        <w:ind w:left="142" w:right="144" w:firstLine="709"/>
        <w:jc w:val="both"/>
        <w:rPr>
          <w:sz w:val="24"/>
          <w:szCs w:val="24"/>
        </w:rPr>
      </w:pPr>
      <w:r w:rsidRPr="00FC3317">
        <w:rPr>
          <w:sz w:val="24"/>
          <w:szCs w:val="24"/>
        </w:rPr>
        <w:t>отдельные</w:t>
      </w:r>
      <w:r w:rsidRPr="00FC3317">
        <w:rPr>
          <w:spacing w:val="-2"/>
          <w:sz w:val="24"/>
          <w:szCs w:val="24"/>
        </w:rPr>
        <w:t xml:space="preserve"> </w:t>
      </w:r>
      <w:r w:rsidRPr="00FC3317">
        <w:rPr>
          <w:sz w:val="24"/>
          <w:szCs w:val="24"/>
        </w:rPr>
        <w:t>люди, выполняющие</w:t>
      </w:r>
      <w:r w:rsidRPr="00FC3317">
        <w:rPr>
          <w:spacing w:val="-1"/>
          <w:sz w:val="24"/>
          <w:szCs w:val="24"/>
        </w:rPr>
        <w:t xml:space="preserve"> </w:t>
      </w:r>
      <w:r w:rsidRPr="00FC3317">
        <w:rPr>
          <w:sz w:val="24"/>
          <w:szCs w:val="24"/>
        </w:rPr>
        <w:t>сходные</w:t>
      </w:r>
      <w:r w:rsidRPr="00FC3317">
        <w:rPr>
          <w:spacing w:val="-2"/>
          <w:sz w:val="24"/>
          <w:szCs w:val="24"/>
        </w:rPr>
        <w:t xml:space="preserve"> </w:t>
      </w:r>
      <w:r w:rsidRPr="00FC3317">
        <w:rPr>
          <w:sz w:val="24"/>
          <w:szCs w:val="24"/>
        </w:rPr>
        <w:t>виды</w:t>
      </w:r>
      <w:r w:rsidRPr="00FC3317">
        <w:rPr>
          <w:spacing w:val="-3"/>
          <w:sz w:val="24"/>
          <w:szCs w:val="24"/>
        </w:rPr>
        <w:t xml:space="preserve"> </w:t>
      </w:r>
      <w:r w:rsidRPr="00FC3317">
        <w:rPr>
          <w:sz w:val="24"/>
          <w:szCs w:val="24"/>
        </w:rPr>
        <w:t>работ в</w:t>
      </w:r>
      <w:r w:rsidRPr="00FC3317">
        <w:rPr>
          <w:spacing w:val="-2"/>
          <w:sz w:val="24"/>
          <w:szCs w:val="24"/>
        </w:rPr>
        <w:t xml:space="preserve"> </w:t>
      </w:r>
      <w:r w:rsidRPr="00FC3317">
        <w:rPr>
          <w:sz w:val="24"/>
          <w:szCs w:val="24"/>
        </w:rPr>
        <w:t>одной и той же</w:t>
      </w:r>
      <w:r w:rsidRPr="00FC3317">
        <w:rPr>
          <w:spacing w:val="-3"/>
          <w:sz w:val="24"/>
          <w:szCs w:val="24"/>
        </w:rPr>
        <w:t xml:space="preserve"> </w:t>
      </w:r>
      <w:r w:rsidRPr="00FC3317">
        <w:rPr>
          <w:sz w:val="24"/>
          <w:szCs w:val="24"/>
        </w:rPr>
        <w:t>фирме,</w:t>
      </w:r>
      <w:r w:rsidRPr="00FC3317">
        <w:rPr>
          <w:spacing w:val="-1"/>
          <w:sz w:val="24"/>
          <w:szCs w:val="24"/>
        </w:rPr>
        <w:t xml:space="preserve"> </w:t>
      </w:r>
      <w:r w:rsidRPr="00FC3317">
        <w:rPr>
          <w:sz w:val="24"/>
          <w:szCs w:val="24"/>
        </w:rPr>
        <w:t>получают за свою работу в соответствии с факторами, соответствующими уникальности каждого работника (стаж, производительность труда и др.)</w:t>
      </w:r>
    </w:p>
    <w:p w14:paraId="72B328C3" w14:textId="77777777" w:rsidR="00FC3317" w:rsidRPr="00FC3317" w:rsidRDefault="00FC3317" w:rsidP="009817E5">
      <w:pPr>
        <w:pStyle w:val="a5"/>
        <w:numPr>
          <w:ilvl w:val="1"/>
          <w:numId w:val="223"/>
        </w:numPr>
        <w:ind w:left="142" w:right="144" w:firstLine="709"/>
        <w:jc w:val="both"/>
        <w:rPr>
          <w:sz w:val="24"/>
          <w:szCs w:val="24"/>
        </w:rPr>
      </w:pPr>
      <w:r w:rsidRPr="00FC3317">
        <w:rPr>
          <w:sz w:val="24"/>
          <w:szCs w:val="24"/>
        </w:rPr>
        <w:t>более</w:t>
      </w:r>
      <w:r w:rsidRPr="00FC3317">
        <w:rPr>
          <w:spacing w:val="-12"/>
          <w:sz w:val="24"/>
          <w:szCs w:val="24"/>
        </w:rPr>
        <w:t xml:space="preserve"> </w:t>
      </w:r>
      <w:r w:rsidRPr="00FC3317">
        <w:rPr>
          <w:sz w:val="24"/>
          <w:szCs w:val="24"/>
        </w:rPr>
        <w:t>производительные</w:t>
      </w:r>
      <w:r w:rsidRPr="00FC3317">
        <w:rPr>
          <w:spacing w:val="-5"/>
          <w:sz w:val="24"/>
          <w:szCs w:val="24"/>
        </w:rPr>
        <w:t xml:space="preserve"> </w:t>
      </w:r>
      <w:r w:rsidRPr="00FC3317">
        <w:rPr>
          <w:sz w:val="24"/>
          <w:szCs w:val="24"/>
        </w:rPr>
        <w:t>коллективы</w:t>
      </w:r>
      <w:r w:rsidRPr="00FC3317">
        <w:rPr>
          <w:spacing w:val="-8"/>
          <w:sz w:val="24"/>
          <w:szCs w:val="24"/>
        </w:rPr>
        <w:t xml:space="preserve"> </w:t>
      </w:r>
      <w:r w:rsidRPr="00FC3317">
        <w:rPr>
          <w:sz w:val="24"/>
          <w:szCs w:val="24"/>
        </w:rPr>
        <w:t>получают</w:t>
      </w:r>
      <w:r w:rsidRPr="00FC3317">
        <w:rPr>
          <w:spacing w:val="-7"/>
          <w:sz w:val="24"/>
          <w:szCs w:val="24"/>
        </w:rPr>
        <w:t xml:space="preserve"> </w:t>
      </w:r>
      <w:r w:rsidRPr="00FC3317">
        <w:rPr>
          <w:sz w:val="24"/>
          <w:szCs w:val="24"/>
        </w:rPr>
        <w:t>больше,</w:t>
      </w:r>
      <w:r w:rsidRPr="00FC3317">
        <w:rPr>
          <w:spacing w:val="-6"/>
          <w:sz w:val="24"/>
          <w:szCs w:val="24"/>
        </w:rPr>
        <w:t xml:space="preserve"> </w:t>
      </w:r>
      <w:r w:rsidRPr="00FC3317">
        <w:rPr>
          <w:sz w:val="24"/>
          <w:szCs w:val="24"/>
        </w:rPr>
        <w:t>чем</w:t>
      </w:r>
      <w:r w:rsidRPr="00FC3317">
        <w:rPr>
          <w:spacing w:val="-6"/>
          <w:sz w:val="24"/>
          <w:szCs w:val="24"/>
        </w:rPr>
        <w:t xml:space="preserve"> </w:t>
      </w:r>
      <w:r w:rsidRPr="00FC3317">
        <w:rPr>
          <w:sz w:val="24"/>
          <w:szCs w:val="24"/>
        </w:rPr>
        <w:t>менее</w:t>
      </w:r>
      <w:r w:rsidRPr="00FC3317">
        <w:rPr>
          <w:spacing w:val="-6"/>
          <w:sz w:val="24"/>
          <w:szCs w:val="24"/>
        </w:rPr>
        <w:t xml:space="preserve"> </w:t>
      </w:r>
      <w:r w:rsidRPr="00FC3317">
        <w:rPr>
          <w:spacing w:val="-2"/>
          <w:sz w:val="24"/>
          <w:szCs w:val="24"/>
        </w:rPr>
        <w:t>производительные</w:t>
      </w:r>
    </w:p>
    <w:p w14:paraId="5E2FC097" w14:textId="77777777" w:rsidR="00FC3317" w:rsidRPr="00FC3317" w:rsidRDefault="00FC3317" w:rsidP="00A25E61">
      <w:pPr>
        <w:pStyle w:val="a3"/>
        <w:ind w:left="142" w:right="144" w:firstLine="709"/>
        <w:rPr>
          <w:sz w:val="24"/>
          <w:szCs w:val="24"/>
        </w:rPr>
      </w:pPr>
    </w:p>
    <w:p w14:paraId="68FC5584" w14:textId="77777777" w:rsidR="00FC3317" w:rsidRPr="00FC3317" w:rsidRDefault="00FC3317" w:rsidP="009817E5">
      <w:pPr>
        <w:pStyle w:val="a5"/>
        <w:numPr>
          <w:ilvl w:val="0"/>
          <w:numId w:val="223"/>
        </w:numPr>
        <w:ind w:left="142" w:right="144" w:firstLine="709"/>
        <w:jc w:val="both"/>
        <w:rPr>
          <w:sz w:val="24"/>
          <w:szCs w:val="24"/>
        </w:rPr>
      </w:pPr>
      <w:r w:rsidRPr="00FC3317">
        <w:rPr>
          <w:sz w:val="24"/>
          <w:szCs w:val="24"/>
        </w:rPr>
        <w:t>Справедливость,</w:t>
      </w:r>
      <w:r w:rsidRPr="00FC3317">
        <w:rPr>
          <w:spacing w:val="-7"/>
          <w:sz w:val="24"/>
          <w:szCs w:val="24"/>
        </w:rPr>
        <w:t xml:space="preserve"> </w:t>
      </w:r>
      <w:r w:rsidRPr="00FC3317">
        <w:rPr>
          <w:sz w:val="24"/>
          <w:szCs w:val="24"/>
        </w:rPr>
        <w:t>при</w:t>
      </w:r>
      <w:r w:rsidRPr="00FC3317">
        <w:rPr>
          <w:spacing w:val="-7"/>
          <w:sz w:val="24"/>
          <w:szCs w:val="24"/>
        </w:rPr>
        <w:t xml:space="preserve"> </w:t>
      </w:r>
      <w:r w:rsidRPr="00FC3317">
        <w:rPr>
          <w:sz w:val="24"/>
          <w:szCs w:val="24"/>
        </w:rPr>
        <w:t>которой</w:t>
      </w:r>
      <w:r w:rsidRPr="00FC3317">
        <w:rPr>
          <w:spacing w:val="-6"/>
          <w:sz w:val="24"/>
          <w:szCs w:val="24"/>
        </w:rPr>
        <w:t xml:space="preserve"> </w:t>
      </w:r>
      <w:r w:rsidRPr="00FC3317">
        <w:rPr>
          <w:sz w:val="24"/>
          <w:szCs w:val="24"/>
        </w:rPr>
        <w:t>работникам</w:t>
      </w:r>
      <w:r w:rsidRPr="00FC3317">
        <w:rPr>
          <w:spacing w:val="-8"/>
          <w:sz w:val="24"/>
          <w:szCs w:val="24"/>
        </w:rPr>
        <w:t xml:space="preserve"> </w:t>
      </w:r>
      <w:r w:rsidRPr="00FC3317">
        <w:rPr>
          <w:sz w:val="24"/>
          <w:szCs w:val="24"/>
        </w:rPr>
        <w:t>платят</w:t>
      </w:r>
      <w:r w:rsidRPr="00FC3317">
        <w:rPr>
          <w:spacing w:val="-7"/>
          <w:sz w:val="24"/>
          <w:szCs w:val="24"/>
        </w:rPr>
        <w:t xml:space="preserve"> </w:t>
      </w:r>
      <w:r w:rsidRPr="00FC3317">
        <w:rPr>
          <w:sz w:val="24"/>
          <w:szCs w:val="24"/>
        </w:rPr>
        <w:t>за</w:t>
      </w:r>
      <w:r w:rsidRPr="00FC3317">
        <w:rPr>
          <w:spacing w:val="-9"/>
          <w:sz w:val="24"/>
          <w:szCs w:val="24"/>
        </w:rPr>
        <w:t xml:space="preserve"> </w:t>
      </w:r>
      <w:r w:rsidRPr="00FC3317">
        <w:rPr>
          <w:sz w:val="24"/>
          <w:szCs w:val="24"/>
        </w:rPr>
        <w:t>их</w:t>
      </w:r>
      <w:r w:rsidRPr="00FC3317">
        <w:rPr>
          <w:spacing w:val="-8"/>
          <w:sz w:val="24"/>
          <w:szCs w:val="24"/>
        </w:rPr>
        <w:t xml:space="preserve"> </w:t>
      </w:r>
      <w:r w:rsidRPr="00FC3317">
        <w:rPr>
          <w:sz w:val="24"/>
          <w:szCs w:val="24"/>
        </w:rPr>
        <w:t>труд</w:t>
      </w:r>
      <w:r w:rsidRPr="00FC3317">
        <w:rPr>
          <w:spacing w:val="-4"/>
          <w:sz w:val="24"/>
          <w:szCs w:val="24"/>
        </w:rPr>
        <w:t xml:space="preserve"> </w:t>
      </w:r>
      <w:r w:rsidRPr="00FC3317">
        <w:rPr>
          <w:sz w:val="24"/>
          <w:szCs w:val="24"/>
        </w:rPr>
        <w:t>сумму,</w:t>
      </w:r>
      <w:r w:rsidRPr="00FC3317">
        <w:rPr>
          <w:spacing w:val="-6"/>
          <w:sz w:val="24"/>
          <w:szCs w:val="24"/>
        </w:rPr>
        <w:t xml:space="preserve"> </w:t>
      </w:r>
      <w:r w:rsidRPr="00FC3317">
        <w:rPr>
          <w:sz w:val="24"/>
          <w:szCs w:val="24"/>
        </w:rPr>
        <w:t>сопоставимую</w:t>
      </w:r>
      <w:r w:rsidRPr="00FC3317">
        <w:rPr>
          <w:spacing w:val="-4"/>
          <w:sz w:val="24"/>
          <w:szCs w:val="24"/>
        </w:rPr>
        <w:t xml:space="preserve"> </w:t>
      </w:r>
      <w:r w:rsidRPr="00FC3317">
        <w:rPr>
          <w:sz w:val="24"/>
          <w:szCs w:val="24"/>
        </w:rPr>
        <w:t>с оплатой аналогичного труда в других фирмах, называется</w:t>
      </w:r>
    </w:p>
    <w:p w14:paraId="3369A20A" w14:textId="77777777" w:rsidR="00FC3317" w:rsidRPr="00FC3317" w:rsidRDefault="00FC3317" w:rsidP="009817E5">
      <w:pPr>
        <w:pStyle w:val="a5"/>
        <w:numPr>
          <w:ilvl w:val="1"/>
          <w:numId w:val="223"/>
        </w:numPr>
        <w:ind w:left="142" w:right="144" w:firstLine="709"/>
        <w:jc w:val="both"/>
        <w:rPr>
          <w:sz w:val="24"/>
          <w:szCs w:val="24"/>
        </w:rPr>
      </w:pPr>
      <w:r w:rsidRPr="00FC3317">
        <w:rPr>
          <w:spacing w:val="-2"/>
          <w:sz w:val="24"/>
          <w:szCs w:val="24"/>
        </w:rPr>
        <w:t>внешней</w:t>
      </w:r>
    </w:p>
    <w:p w14:paraId="767A217C" w14:textId="77777777" w:rsidR="00FC3317" w:rsidRPr="00FC3317" w:rsidRDefault="00FC3317" w:rsidP="009817E5">
      <w:pPr>
        <w:pStyle w:val="a5"/>
        <w:numPr>
          <w:ilvl w:val="1"/>
          <w:numId w:val="223"/>
        </w:numPr>
        <w:ind w:left="142" w:right="144" w:firstLine="709"/>
        <w:jc w:val="both"/>
        <w:rPr>
          <w:sz w:val="24"/>
          <w:szCs w:val="24"/>
        </w:rPr>
      </w:pPr>
      <w:r w:rsidRPr="00FC3317">
        <w:rPr>
          <w:spacing w:val="-2"/>
          <w:sz w:val="24"/>
          <w:szCs w:val="24"/>
        </w:rPr>
        <w:t>внутренней</w:t>
      </w:r>
    </w:p>
    <w:p w14:paraId="466399AB" w14:textId="77777777" w:rsidR="00FC3317" w:rsidRPr="00FC3317" w:rsidRDefault="00FC3317" w:rsidP="009817E5">
      <w:pPr>
        <w:pStyle w:val="a5"/>
        <w:numPr>
          <w:ilvl w:val="1"/>
          <w:numId w:val="223"/>
        </w:numPr>
        <w:ind w:left="142" w:right="144" w:firstLine="709"/>
        <w:jc w:val="both"/>
        <w:rPr>
          <w:sz w:val="24"/>
          <w:szCs w:val="24"/>
        </w:rPr>
      </w:pPr>
      <w:r w:rsidRPr="00FC3317">
        <w:rPr>
          <w:spacing w:val="-2"/>
          <w:sz w:val="24"/>
          <w:szCs w:val="24"/>
        </w:rPr>
        <w:t>индивидуальной</w:t>
      </w:r>
    </w:p>
    <w:p w14:paraId="760B0644" w14:textId="77777777" w:rsidR="00FC3317" w:rsidRPr="00FC3317" w:rsidRDefault="00FC3317" w:rsidP="009817E5">
      <w:pPr>
        <w:pStyle w:val="a5"/>
        <w:numPr>
          <w:ilvl w:val="1"/>
          <w:numId w:val="223"/>
        </w:numPr>
        <w:ind w:left="142" w:right="144" w:firstLine="709"/>
        <w:jc w:val="both"/>
        <w:rPr>
          <w:sz w:val="24"/>
          <w:szCs w:val="24"/>
        </w:rPr>
      </w:pPr>
      <w:r w:rsidRPr="00FC3317">
        <w:rPr>
          <w:spacing w:val="-2"/>
          <w:sz w:val="24"/>
          <w:szCs w:val="24"/>
        </w:rPr>
        <w:t>коллективной</w:t>
      </w:r>
    </w:p>
    <w:p w14:paraId="1FFC540B" w14:textId="77777777" w:rsidR="00FC3317" w:rsidRPr="00FC3317" w:rsidRDefault="00FC3317" w:rsidP="00A25E61">
      <w:pPr>
        <w:pStyle w:val="a3"/>
        <w:ind w:left="142" w:right="144" w:firstLine="709"/>
        <w:rPr>
          <w:sz w:val="24"/>
          <w:szCs w:val="24"/>
        </w:rPr>
      </w:pPr>
    </w:p>
    <w:p w14:paraId="2E30EEDB" w14:textId="77777777" w:rsidR="00FC3317" w:rsidRPr="00FC3317" w:rsidRDefault="00FC3317" w:rsidP="009817E5">
      <w:pPr>
        <w:pStyle w:val="a5"/>
        <w:numPr>
          <w:ilvl w:val="0"/>
          <w:numId w:val="223"/>
        </w:numPr>
        <w:spacing w:before="1"/>
        <w:ind w:left="142" w:right="144" w:firstLine="709"/>
        <w:jc w:val="both"/>
        <w:rPr>
          <w:sz w:val="24"/>
          <w:szCs w:val="24"/>
        </w:rPr>
      </w:pPr>
      <w:r w:rsidRPr="00FC3317">
        <w:rPr>
          <w:sz w:val="24"/>
          <w:szCs w:val="24"/>
        </w:rPr>
        <w:t>Справедливость, при которой отдельные люди, выполняющие сходные виды работ в одной и той же фирме, получают за свою работу в соответствии с факторами, соответствующими</w:t>
      </w:r>
      <w:r w:rsidRPr="00FC3317">
        <w:rPr>
          <w:spacing w:val="-3"/>
          <w:sz w:val="24"/>
          <w:szCs w:val="24"/>
        </w:rPr>
        <w:t xml:space="preserve"> </w:t>
      </w:r>
      <w:r w:rsidRPr="00FC3317">
        <w:rPr>
          <w:sz w:val="24"/>
          <w:szCs w:val="24"/>
        </w:rPr>
        <w:t>уникальности</w:t>
      </w:r>
      <w:r w:rsidRPr="00FC3317">
        <w:rPr>
          <w:spacing w:val="-11"/>
          <w:sz w:val="24"/>
          <w:szCs w:val="24"/>
        </w:rPr>
        <w:t xml:space="preserve"> </w:t>
      </w:r>
      <w:r w:rsidRPr="00FC3317">
        <w:rPr>
          <w:sz w:val="24"/>
          <w:szCs w:val="24"/>
        </w:rPr>
        <w:t>каждого</w:t>
      </w:r>
      <w:r w:rsidRPr="00FC3317">
        <w:rPr>
          <w:spacing w:val="-11"/>
          <w:sz w:val="24"/>
          <w:szCs w:val="24"/>
        </w:rPr>
        <w:t xml:space="preserve"> </w:t>
      </w:r>
      <w:r w:rsidRPr="00FC3317">
        <w:rPr>
          <w:sz w:val="24"/>
          <w:szCs w:val="24"/>
        </w:rPr>
        <w:t>работника</w:t>
      </w:r>
      <w:r w:rsidRPr="00FC3317">
        <w:rPr>
          <w:spacing w:val="-12"/>
          <w:sz w:val="24"/>
          <w:szCs w:val="24"/>
        </w:rPr>
        <w:t xml:space="preserve"> </w:t>
      </w:r>
      <w:r w:rsidRPr="00FC3317">
        <w:rPr>
          <w:sz w:val="24"/>
          <w:szCs w:val="24"/>
        </w:rPr>
        <w:t>(стаж,</w:t>
      </w:r>
      <w:r w:rsidRPr="00FC3317">
        <w:rPr>
          <w:spacing w:val="-12"/>
          <w:sz w:val="24"/>
          <w:szCs w:val="24"/>
        </w:rPr>
        <w:t xml:space="preserve"> </w:t>
      </w:r>
      <w:r w:rsidRPr="00FC3317">
        <w:rPr>
          <w:sz w:val="24"/>
          <w:szCs w:val="24"/>
        </w:rPr>
        <w:t>производительность</w:t>
      </w:r>
      <w:r w:rsidRPr="00FC3317">
        <w:rPr>
          <w:spacing w:val="-9"/>
          <w:sz w:val="24"/>
          <w:szCs w:val="24"/>
        </w:rPr>
        <w:t xml:space="preserve"> </w:t>
      </w:r>
      <w:r w:rsidRPr="00FC3317">
        <w:rPr>
          <w:sz w:val="24"/>
          <w:szCs w:val="24"/>
        </w:rPr>
        <w:t>труда</w:t>
      </w:r>
      <w:r w:rsidRPr="00FC3317">
        <w:rPr>
          <w:spacing w:val="-12"/>
          <w:sz w:val="24"/>
          <w:szCs w:val="24"/>
        </w:rPr>
        <w:t xml:space="preserve"> </w:t>
      </w:r>
      <w:r w:rsidRPr="00FC3317">
        <w:rPr>
          <w:sz w:val="24"/>
          <w:szCs w:val="24"/>
        </w:rPr>
        <w:t>и др.), называется:</w:t>
      </w:r>
    </w:p>
    <w:p w14:paraId="26481EA1" w14:textId="77777777" w:rsidR="00FC3317" w:rsidRPr="00FC3317" w:rsidRDefault="00FC3317" w:rsidP="009817E5">
      <w:pPr>
        <w:pStyle w:val="a5"/>
        <w:numPr>
          <w:ilvl w:val="1"/>
          <w:numId w:val="223"/>
        </w:numPr>
        <w:ind w:left="142" w:right="144" w:firstLine="709"/>
        <w:jc w:val="both"/>
        <w:rPr>
          <w:sz w:val="24"/>
          <w:szCs w:val="24"/>
        </w:rPr>
      </w:pPr>
      <w:r w:rsidRPr="00FC3317">
        <w:rPr>
          <w:spacing w:val="-2"/>
          <w:sz w:val="24"/>
          <w:szCs w:val="24"/>
        </w:rPr>
        <w:t>внешней</w:t>
      </w:r>
    </w:p>
    <w:p w14:paraId="37CBBC83" w14:textId="77777777" w:rsidR="00FC3317" w:rsidRPr="00FC3317" w:rsidRDefault="00FC3317" w:rsidP="009817E5">
      <w:pPr>
        <w:pStyle w:val="a5"/>
        <w:numPr>
          <w:ilvl w:val="1"/>
          <w:numId w:val="223"/>
        </w:numPr>
        <w:ind w:left="142" w:right="144" w:firstLine="709"/>
        <w:jc w:val="both"/>
        <w:rPr>
          <w:sz w:val="24"/>
          <w:szCs w:val="24"/>
        </w:rPr>
      </w:pPr>
      <w:r w:rsidRPr="00FC3317">
        <w:rPr>
          <w:spacing w:val="-2"/>
          <w:sz w:val="24"/>
          <w:szCs w:val="24"/>
        </w:rPr>
        <w:t>внутренней</w:t>
      </w:r>
    </w:p>
    <w:p w14:paraId="1E0BC602" w14:textId="77777777" w:rsidR="00FC3317" w:rsidRPr="00FC3317" w:rsidRDefault="00FC3317" w:rsidP="009817E5">
      <w:pPr>
        <w:pStyle w:val="a5"/>
        <w:numPr>
          <w:ilvl w:val="1"/>
          <w:numId w:val="223"/>
        </w:numPr>
        <w:ind w:left="142" w:right="144" w:firstLine="709"/>
        <w:jc w:val="both"/>
        <w:rPr>
          <w:sz w:val="24"/>
          <w:szCs w:val="24"/>
        </w:rPr>
      </w:pPr>
      <w:r w:rsidRPr="00FC3317">
        <w:rPr>
          <w:spacing w:val="-2"/>
          <w:sz w:val="24"/>
          <w:szCs w:val="24"/>
        </w:rPr>
        <w:t>индивидуальной</w:t>
      </w:r>
    </w:p>
    <w:p w14:paraId="44B7FB17" w14:textId="77777777" w:rsidR="00FC3317" w:rsidRPr="00FC3317" w:rsidRDefault="00FC3317" w:rsidP="009817E5">
      <w:pPr>
        <w:pStyle w:val="a5"/>
        <w:numPr>
          <w:ilvl w:val="1"/>
          <w:numId w:val="223"/>
        </w:numPr>
        <w:ind w:left="142" w:right="144" w:firstLine="709"/>
        <w:jc w:val="both"/>
        <w:rPr>
          <w:sz w:val="24"/>
          <w:szCs w:val="24"/>
        </w:rPr>
      </w:pPr>
      <w:r w:rsidRPr="00FC3317">
        <w:rPr>
          <w:spacing w:val="-2"/>
          <w:sz w:val="24"/>
          <w:szCs w:val="24"/>
        </w:rPr>
        <w:t>коллективной</w:t>
      </w:r>
    </w:p>
    <w:p w14:paraId="61287C51" w14:textId="77777777" w:rsidR="00FC3317" w:rsidRPr="00FC3317" w:rsidRDefault="00FC3317" w:rsidP="00A25E61">
      <w:pPr>
        <w:pStyle w:val="a3"/>
        <w:ind w:left="142" w:right="144" w:firstLine="709"/>
        <w:rPr>
          <w:sz w:val="24"/>
          <w:szCs w:val="24"/>
        </w:rPr>
      </w:pPr>
    </w:p>
    <w:p w14:paraId="69361CE5" w14:textId="77777777" w:rsidR="00FC3317" w:rsidRPr="00FC3317" w:rsidRDefault="00FC3317" w:rsidP="009817E5">
      <w:pPr>
        <w:pStyle w:val="a5"/>
        <w:numPr>
          <w:ilvl w:val="0"/>
          <w:numId w:val="223"/>
        </w:numPr>
        <w:ind w:left="142" w:right="144" w:firstLine="709"/>
        <w:jc w:val="both"/>
        <w:rPr>
          <w:sz w:val="24"/>
          <w:szCs w:val="24"/>
        </w:rPr>
      </w:pPr>
      <w:r w:rsidRPr="00FC3317">
        <w:rPr>
          <w:sz w:val="24"/>
          <w:szCs w:val="24"/>
        </w:rPr>
        <w:t>Справедливость,</w:t>
      </w:r>
      <w:r w:rsidRPr="00FC3317">
        <w:rPr>
          <w:spacing w:val="-7"/>
          <w:sz w:val="24"/>
          <w:szCs w:val="24"/>
        </w:rPr>
        <w:t xml:space="preserve"> </w:t>
      </w:r>
      <w:r w:rsidRPr="00FC3317">
        <w:rPr>
          <w:sz w:val="24"/>
          <w:szCs w:val="24"/>
        </w:rPr>
        <w:t>при</w:t>
      </w:r>
      <w:r w:rsidRPr="00FC3317">
        <w:rPr>
          <w:spacing w:val="-7"/>
          <w:sz w:val="24"/>
          <w:szCs w:val="24"/>
        </w:rPr>
        <w:t xml:space="preserve"> </w:t>
      </w:r>
      <w:r w:rsidRPr="00FC3317">
        <w:rPr>
          <w:sz w:val="24"/>
          <w:szCs w:val="24"/>
        </w:rPr>
        <w:t>которой</w:t>
      </w:r>
      <w:r w:rsidRPr="00FC3317">
        <w:rPr>
          <w:spacing w:val="-4"/>
          <w:sz w:val="24"/>
          <w:szCs w:val="24"/>
        </w:rPr>
        <w:t xml:space="preserve"> </w:t>
      </w:r>
      <w:r w:rsidRPr="00FC3317">
        <w:rPr>
          <w:sz w:val="24"/>
          <w:szCs w:val="24"/>
        </w:rPr>
        <w:t>работникам</w:t>
      </w:r>
      <w:r w:rsidRPr="00FC3317">
        <w:rPr>
          <w:spacing w:val="-8"/>
          <w:sz w:val="24"/>
          <w:szCs w:val="24"/>
        </w:rPr>
        <w:t xml:space="preserve"> </w:t>
      </w:r>
      <w:r w:rsidRPr="00FC3317">
        <w:rPr>
          <w:sz w:val="24"/>
          <w:szCs w:val="24"/>
        </w:rPr>
        <w:t>платят</w:t>
      </w:r>
      <w:r w:rsidRPr="00FC3317">
        <w:rPr>
          <w:spacing w:val="-7"/>
          <w:sz w:val="24"/>
          <w:szCs w:val="24"/>
        </w:rPr>
        <w:t xml:space="preserve"> </w:t>
      </w:r>
      <w:r w:rsidRPr="00FC3317">
        <w:rPr>
          <w:sz w:val="24"/>
          <w:szCs w:val="24"/>
        </w:rPr>
        <w:t>в</w:t>
      </w:r>
      <w:r w:rsidRPr="00FC3317">
        <w:rPr>
          <w:spacing w:val="-9"/>
          <w:sz w:val="24"/>
          <w:szCs w:val="24"/>
        </w:rPr>
        <w:t xml:space="preserve"> </w:t>
      </w:r>
      <w:r w:rsidRPr="00FC3317">
        <w:rPr>
          <w:sz w:val="24"/>
          <w:szCs w:val="24"/>
        </w:rPr>
        <w:t>соответствии</w:t>
      </w:r>
      <w:r w:rsidRPr="00FC3317">
        <w:rPr>
          <w:spacing w:val="-4"/>
          <w:sz w:val="24"/>
          <w:szCs w:val="24"/>
        </w:rPr>
        <w:t xml:space="preserve"> </w:t>
      </w:r>
      <w:r w:rsidRPr="00FC3317">
        <w:rPr>
          <w:sz w:val="24"/>
          <w:szCs w:val="24"/>
        </w:rPr>
        <w:t>с</w:t>
      </w:r>
      <w:r w:rsidRPr="00FC3317">
        <w:rPr>
          <w:spacing w:val="-9"/>
          <w:sz w:val="24"/>
          <w:szCs w:val="24"/>
        </w:rPr>
        <w:t xml:space="preserve"> </w:t>
      </w:r>
      <w:r w:rsidRPr="00FC3317">
        <w:rPr>
          <w:sz w:val="24"/>
          <w:szCs w:val="24"/>
        </w:rPr>
        <w:t>той</w:t>
      </w:r>
      <w:r w:rsidRPr="00FC3317">
        <w:rPr>
          <w:spacing w:val="-6"/>
          <w:sz w:val="24"/>
          <w:szCs w:val="24"/>
        </w:rPr>
        <w:t xml:space="preserve"> </w:t>
      </w:r>
      <w:r w:rsidRPr="00FC3317">
        <w:rPr>
          <w:sz w:val="24"/>
          <w:szCs w:val="24"/>
        </w:rPr>
        <w:t>относительной ценностью, которую их работа представляет для организации, называется:</w:t>
      </w:r>
    </w:p>
    <w:p w14:paraId="5BFF657D" w14:textId="77777777" w:rsidR="00FC3317" w:rsidRPr="00FC3317" w:rsidRDefault="00FC3317" w:rsidP="009817E5">
      <w:pPr>
        <w:pStyle w:val="a5"/>
        <w:numPr>
          <w:ilvl w:val="1"/>
          <w:numId w:val="223"/>
        </w:numPr>
        <w:ind w:left="142" w:right="144" w:firstLine="709"/>
        <w:jc w:val="both"/>
        <w:rPr>
          <w:sz w:val="24"/>
          <w:szCs w:val="24"/>
        </w:rPr>
      </w:pPr>
      <w:r w:rsidRPr="00FC3317">
        <w:rPr>
          <w:spacing w:val="-2"/>
          <w:sz w:val="24"/>
          <w:szCs w:val="24"/>
        </w:rPr>
        <w:t>внешней</w:t>
      </w:r>
    </w:p>
    <w:p w14:paraId="6FE5669E" w14:textId="77777777" w:rsidR="00FC3317" w:rsidRPr="00FC3317" w:rsidRDefault="00FC3317" w:rsidP="009817E5">
      <w:pPr>
        <w:pStyle w:val="a5"/>
        <w:numPr>
          <w:ilvl w:val="1"/>
          <w:numId w:val="223"/>
        </w:numPr>
        <w:ind w:left="142" w:right="144" w:firstLine="709"/>
        <w:jc w:val="both"/>
        <w:rPr>
          <w:sz w:val="24"/>
          <w:szCs w:val="24"/>
        </w:rPr>
      </w:pPr>
      <w:r w:rsidRPr="00FC3317">
        <w:rPr>
          <w:spacing w:val="-2"/>
          <w:sz w:val="24"/>
          <w:szCs w:val="24"/>
        </w:rPr>
        <w:t>внутренней</w:t>
      </w:r>
    </w:p>
    <w:p w14:paraId="4E9E9F0D" w14:textId="77777777" w:rsidR="00FC3317" w:rsidRPr="00FC3317" w:rsidRDefault="00FC3317" w:rsidP="009817E5">
      <w:pPr>
        <w:pStyle w:val="a5"/>
        <w:numPr>
          <w:ilvl w:val="1"/>
          <w:numId w:val="223"/>
        </w:numPr>
        <w:ind w:left="142" w:right="144" w:firstLine="709"/>
        <w:jc w:val="both"/>
        <w:rPr>
          <w:sz w:val="24"/>
          <w:szCs w:val="24"/>
        </w:rPr>
      </w:pPr>
      <w:r w:rsidRPr="00FC3317">
        <w:rPr>
          <w:spacing w:val="-2"/>
          <w:sz w:val="24"/>
          <w:szCs w:val="24"/>
        </w:rPr>
        <w:t>индивидуальной</w:t>
      </w:r>
    </w:p>
    <w:p w14:paraId="3648A60B" w14:textId="77777777" w:rsidR="00FC3317" w:rsidRPr="00FC3317" w:rsidRDefault="00FC3317" w:rsidP="009817E5">
      <w:pPr>
        <w:pStyle w:val="a5"/>
        <w:numPr>
          <w:ilvl w:val="1"/>
          <w:numId w:val="223"/>
        </w:numPr>
        <w:ind w:left="142" w:right="144" w:firstLine="709"/>
        <w:jc w:val="both"/>
        <w:rPr>
          <w:sz w:val="24"/>
          <w:szCs w:val="24"/>
        </w:rPr>
      </w:pPr>
      <w:r w:rsidRPr="00FC3317">
        <w:rPr>
          <w:spacing w:val="-2"/>
          <w:sz w:val="24"/>
          <w:szCs w:val="24"/>
        </w:rPr>
        <w:t>коллективной</w:t>
      </w:r>
    </w:p>
    <w:p w14:paraId="1C16B230" w14:textId="77777777" w:rsidR="00FC3317" w:rsidRPr="00FC3317" w:rsidRDefault="00FC3317" w:rsidP="00A25E61">
      <w:pPr>
        <w:pStyle w:val="a3"/>
        <w:spacing w:before="1"/>
        <w:ind w:left="142" w:right="144" w:firstLine="709"/>
        <w:rPr>
          <w:sz w:val="24"/>
          <w:szCs w:val="24"/>
        </w:rPr>
      </w:pPr>
    </w:p>
    <w:p w14:paraId="2DBEAC23" w14:textId="77777777" w:rsidR="00FC3317" w:rsidRPr="00FC3317" w:rsidRDefault="00FC3317" w:rsidP="009817E5">
      <w:pPr>
        <w:pStyle w:val="a5"/>
        <w:numPr>
          <w:ilvl w:val="0"/>
          <w:numId w:val="223"/>
        </w:numPr>
        <w:ind w:left="142" w:right="144" w:firstLine="709"/>
        <w:jc w:val="both"/>
        <w:rPr>
          <w:sz w:val="24"/>
          <w:szCs w:val="24"/>
        </w:rPr>
      </w:pPr>
      <w:r w:rsidRPr="00FC3317">
        <w:rPr>
          <w:sz w:val="24"/>
          <w:szCs w:val="24"/>
        </w:rPr>
        <w:t>Что</w:t>
      </w:r>
      <w:r w:rsidRPr="00FC3317">
        <w:rPr>
          <w:spacing w:val="-6"/>
          <w:sz w:val="24"/>
          <w:szCs w:val="24"/>
        </w:rPr>
        <w:t xml:space="preserve"> </w:t>
      </w:r>
      <w:r w:rsidRPr="00FC3317">
        <w:rPr>
          <w:sz w:val="24"/>
          <w:szCs w:val="24"/>
        </w:rPr>
        <w:t>из</w:t>
      </w:r>
      <w:r w:rsidRPr="00FC3317">
        <w:rPr>
          <w:spacing w:val="-7"/>
          <w:sz w:val="24"/>
          <w:szCs w:val="24"/>
        </w:rPr>
        <w:t xml:space="preserve"> </w:t>
      </w:r>
      <w:r w:rsidRPr="00FC3317">
        <w:rPr>
          <w:sz w:val="24"/>
          <w:szCs w:val="24"/>
        </w:rPr>
        <w:t>перечисленного</w:t>
      </w:r>
      <w:r w:rsidRPr="00FC3317">
        <w:rPr>
          <w:spacing w:val="-7"/>
          <w:sz w:val="24"/>
          <w:szCs w:val="24"/>
        </w:rPr>
        <w:t xml:space="preserve"> </w:t>
      </w:r>
      <w:r w:rsidRPr="00FC3317">
        <w:rPr>
          <w:sz w:val="24"/>
          <w:szCs w:val="24"/>
        </w:rPr>
        <w:t>относится</w:t>
      </w:r>
      <w:r w:rsidRPr="00FC3317">
        <w:rPr>
          <w:spacing w:val="-6"/>
          <w:sz w:val="24"/>
          <w:szCs w:val="24"/>
        </w:rPr>
        <w:t xml:space="preserve"> </w:t>
      </w:r>
      <w:r w:rsidRPr="00FC3317">
        <w:rPr>
          <w:sz w:val="24"/>
          <w:szCs w:val="24"/>
        </w:rPr>
        <w:t>к</w:t>
      </w:r>
      <w:r w:rsidRPr="00FC3317">
        <w:rPr>
          <w:spacing w:val="-5"/>
          <w:sz w:val="24"/>
          <w:szCs w:val="24"/>
        </w:rPr>
        <w:t xml:space="preserve"> </w:t>
      </w:r>
      <w:r w:rsidRPr="00FC3317">
        <w:rPr>
          <w:sz w:val="24"/>
          <w:szCs w:val="24"/>
        </w:rPr>
        <w:t>денежному</w:t>
      </w:r>
      <w:r w:rsidRPr="00FC3317">
        <w:rPr>
          <w:spacing w:val="-12"/>
          <w:sz w:val="24"/>
          <w:szCs w:val="24"/>
        </w:rPr>
        <w:t xml:space="preserve"> </w:t>
      </w:r>
      <w:r w:rsidRPr="00FC3317">
        <w:rPr>
          <w:sz w:val="24"/>
          <w:szCs w:val="24"/>
        </w:rPr>
        <w:t>виду</w:t>
      </w:r>
      <w:r w:rsidRPr="00FC3317">
        <w:rPr>
          <w:spacing w:val="-10"/>
          <w:sz w:val="24"/>
          <w:szCs w:val="24"/>
        </w:rPr>
        <w:t xml:space="preserve"> </w:t>
      </w:r>
      <w:r w:rsidRPr="00FC3317">
        <w:rPr>
          <w:sz w:val="24"/>
          <w:szCs w:val="24"/>
        </w:rPr>
        <w:t>вознаграждения,</w:t>
      </w:r>
      <w:r w:rsidRPr="00FC3317">
        <w:rPr>
          <w:spacing w:val="-7"/>
          <w:sz w:val="24"/>
          <w:szCs w:val="24"/>
        </w:rPr>
        <w:t xml:space="preserve"> </w:t>
      </w:r>
      <w:r w:rsidRPr="00FC3317">
        <w:rPr>
          <w:sz w:val="24"/>
          <w:szCs w:val="24"/>
        </w:rPr>
        <w:t>выплачиваемому по усмотрению работодателя:</w:t>
      </w:r>
    </w:p>
    <w:p w14:paraId="06DE863F" w14:textId="77777777" w:rsidR="00FC3317" w:rsidRPr="00FC3317" w:rsidRDefault="00FC3317" w:rsidP="009817E5">
      <w:pPr>
        <w:pStyle w:val="a5"/>
        <w:numPr>
          <w:ilvl w:val="1"/>
          <w:numId w:val="223"/>
        </w:numPr>
        <w:ind w:left="142" w:right="144" w:firstLine="709"/>
        <w:jc w:val="both"/>
        <w:rPr>
          <w:sz w:val="24"/>
          <w:szCs w:val="24"/>
        </w:rPr>
      </w:pPr>
      <w:r w:rsidRPr="00FC3317">
        <w:rPr>
          <w:sz w:val="24"/>
          <w:szCs w:val="24"/>
        </w:rPr>
        <w:t>выплаты</w:t>
      </w:r>
      <w:r w:rsidRPr="00FC3317">
        <w:rPr>
          <w:spacing w:val="-5"/>
          <w:sz w:val="24"/>
          <w:szCs w:val="24"/>
        </w:rPr>
        <w:t xml:space="preserve"> </w:t>
      </w:r>
      <w:r w:rsidRPr="00FC3317">
        <w:rPr>
          <w:sz w:val="24"/>
          <w:szCs w:val="24"/>
        </w:rPr>
        <w:t>за</w:t>
      </w:r>
      <w:r w:rsidRPr="00FC3317">
        <w:rPr>
          <w:spacing w:val="-6"/>
          <w:sz w:val="24"/>
          <w:szCs w:val="24"/>
        </w:rPr>
        <w:t xml:space="preserve"> </w:t>
      </w:r>
      <w:r w:rsidRPr="00FC3317">
        <w:rPr>
          <w:sz w:val="24"/>
          <w:szCs w:val="24"/>
        </w:rPr>
        <w:t>нерабочее</w:t>
      </w:r>
      <w:r w:rsidRPr="00FC3317">
        <w:rPr>
          <w:spacing w:val="1"/>
          <w:sz w:val="24"/>
          <w:szCs w:val="24"/>
        </w:rPr>
        <w:t xml:space="preserve"> </w:t>
      </w:r>
      <w:r w:rsidRPr="00FC3317">
        <w:rPr>
          <w:spacing w:val="-4"/>
          <w:sz w:val="24"/>
          <w:szCs w:val="24"/>
        </w:rPr>
        <w:t>время</w:t>
      </w:r>
    </w:p>
    <w:p w14:paraId="21D0D5F6" w14:textId="77777777" w:rsidR="00FC3317" w:rsidRPr="00FC3317" w:rsidRDefault="00FC3317" w:rsidP="009817E5">
      <w:pPr>
        <w:pStyle w:val="a5"/>
        <w:numPr>
          <w:ilvl w:val="1"/>
          <w:numId w:val="223"/>
        </w:numPr>
        <w:ind w:left="142" w:right="144" w:firstLine="709"/>
        <w:jc w:val="both"/>
        <w:rPr>
          <w:sz w:val="24"/>
          <w:szCs w:val="24"/>
        </w:rPr>
      </w:pPr>
      <w:r w:rsidRPr="00FC3317">
        <w:rPr>
          <w:sz w:val="24"/>
          <w:szCs w:val="24"/>
        </w:rPr>
        <w:t>пособия</w:t>
      </w:r>
      <w:r w:rsidRPr="00FC3317">
        <w:rPr>
          <w:spacing w:val="-1"/>
          <w:sz w:val="24"/>
          <w:szCs w:val="24"/>
        </w:rPr>
        <w:t xml:space="preserve"> </w:t>
      </w:r>
      <w:r w:rsidRPr="00FC3317">
        <w:rPr>
          <w:sz w:val="24"/>
          <w:szCs w:val="24"/>
        </w:rPr>
        <w:t>по</w:t>
      </w:r>
      <w:r w:rsidRPr="00FC3317">
        <w:rPr>
          <w:spacing w:val="-1"/>
          <w:sz w:val="24"/>
          <w:szCs w:val="24"/>
        </w:rPr>
        <w:t xml:space="preserve"> </w:t>
      </w:r>
      <w:r w:rsidRPr="00FC3317">
        <w:rPr>
          <w:sz w:val="24"/>
          <w:szCs w:val="24"/>
        </w:rPr>
        <w:t>охране</w:t>
      </w:r>
      <w:r w:rsidRPr="00FC3317">
        <w:rPr>
          <w:spacing w:val="-1"/>
          <w:sz w:val="24"/>
          <w:szCs w:val="24"/>
        </w:rPr>
        <w:t xml:space="preserve"> </w:t>
      </w:r>
      <w:r w:rsidRPr="00FC3317">
        <w:rPr>
          <w:spacing w:val="-2"/>
          <w:sz w:val="24"/>
          <w:szCs w:val="24"/>
        </w:rPr>
        <w:t>здоровья</w:t>
      </w:r>
    </w:p>
    <w:p w14:paraId="63AD053F" w14:textId="77777777" w:rsidR="00FC3317" w:rsidRPr="00FC3317" w:rsidRDefault="00FC3317" w:rsidP="009817E5">
      <w:pPr>
        <w:pStyle w:val="a5"/>
        <w:numPr>
          <w:ilvl w:val="1"/>
          <w:numId w:val="223"/>
        </w:numPr>
        <w:ind w:left="142" w:right="144" w:firstLine="709"/>
        <w:jc w:val="both"/>
        <w:rPr>
          <w:sz w:val="24"/>
          <w:szCs w:val="24"/>
        </w:rPr>
      </w:pPr>
      <w:r w:rsidRPr="00FC3317">
        <w:rPr>
          <w:spacing w:val="-2"/>
          <w:sz w:val="24"/>
          <w:szCs w:val="24"/>
        </w:rPr>
        <w:t>премии</w:t>
      </w:r>
    </w:p>
    <w:p w14:paraId="7FAF3BA4" w14:textId="77777777" w:rsidR="00FC3317" w:rsidRPr="00FC3317" w:rsidRDefault="00FC3317" w:rsidP="009817E5">
      <w:pPr>
        <w:pStyle w:val="a5"/>
        <w:numPr>
          <w:ilvl w:val="1"/>
          <w:numId w:val="223"/>
        </w:numPr>
        <w:ind w:left="142" w:right="144" w:firstLine="709"/>
        <w:jc w:val="both"/>
        <w:rPr>
          <w:sz w:val="24"/>
          <w:szCs w:val="24"/>
        </w:rPr>
      </w:pPr>
      <w:r w:rsidRPr="00FC3317">
        <w:rPr>
          <w:sz w:val="24"/>
          <w:szCs w:val="24"/>
        </w:rPr>
        <w:t>все</w:t>
      </w:r>
      <w:r w:rsidRPr="00FC3317">
        <w:rPr>
          <w:spacing w:val="-6"/>
          <w:sz w:val="24"/>
          <w:szCs w:val="24"/>
        </w:rPr>
        <w:t xml:space="preserve"> </w:t>
      </w:r>
      <w:r w:rsidRPr="00FC3317">
        <w:rPr>
          <w:sz w:val="24"/>
          <w:szCs w:val="24"/>
        </w:rPr>
        <w:t>выше</w:t>
      </w:r>
      <w:r w:rsidRPr="00FC3317">
        <w:rPr>
          <w:spacing w:val="-5"/>
          <w:sz w:val="24"/>
          <w:szCs w:val="24"/>
        </w:rPr>
        <w:t xml:space="preserve"> </w:t>
      </w:r>
      <w:r w:rsidRPr="00FC3317">
        <w:rPr>
          <w:sz w:val="24"/>
          <w:szCs w:val="24"/>
        </w:rPr>
        <w:t>перечисленные</w:t>
      </w:r>
      <w:r w:rsidRPr="00FC3317">
        <w:rPr>
          <w:spacing w:val="-1"/>
          <w:sz w:val="24"/>
          <w:szCs w:val="24"/>
        </w:rPr>
        <w:t xml:space="preserve"> </w:t>
      </w:r>
      <w:r w:rsidRPr="00FC3317">
        <w:rPr>
          <w:spacing w:val="-2"/>
          <w:sz w:val="24"/>
          <w:szCs w:val="24"/>
        </w:rPr>
        <w:t>варианты</w:t>
      </w:r>
    </w:p>
    <w:p w14:paraId="00900927" w14:textId="77777777" w:rsidR="00FC3317" w:rsidRPr="00FC3317" w:rsidRDefault="00FC3317" w:rsidP="00A25E61">
      <w:pPr>
        <w:pStyle w:val="a3"/>
        <w:ind w:left="142" w:right="144" w:firstLine="709"/>
        <w:rPr>
          <w:sz w:val="24"/>
          <w:szCs w:val="24"/>
        </w:rPr>
      </w:pPr>
    </w:p>
    <w:p w14:paraId="30BBD956" w14:textId="77777777" w:rsidR="00FC3317" w:rsidRPr="00FC3317" w:rsidRDefault="00FC3317" w:rsidP="009817E5">
      <w:pPr>
        <w:pStyle w:val="a5"/>
        <w:numPr>
          <w:ilvl w:val="0"/>
          <w:numId w:val="223"/>
        </w:numPr>
        <w:ind w:left="142" w:right="144" w:firstLine="709"/>
        <w:jc w:val="both"/>
        <w:rPr>
          <w:sz w:val="24"/>
          <w:szCs w:val="24"/>
        </w:rPr>
      </w:pPr>
      <w:r w:rsidRPr="00FC3317">
        <w:rPr>
          <w:sz w:val="24"/>
          <w:szCs w:val="24"/>
        </w:rPr>
        <w:t>Что</w:t>
      </w:r>
      <w:r w:rsidRPr="00FC3317">
        <w:rPr>
          <w:spacing w:val="-6"/>
          <w:sz w:val="24"/>
          <w:szCs w:val="24"/>
        </w:rPr>
        <w:t xml:space="preserve"> </w:t>
      </w:r>
      <w:r w:rsidRPr="00FC3317">
        <w:rPr>
          <w:sz w:val="24"/>
          <w:szCs w:val="24"/>
        </w:rPr>
        <w:t>из</w:t>
      </w:r>
      <w:r w:rsidRPr="00FC3317">
        <w:rPr>
          <w:spacing w:val="-7"/>
          <w:sz w:val="24"/>
          <w:szCs w:val="24"/>
        </w:rPr>
        <w:t xml:space="preserve"> </w:t>
      </w:r>
      <w:r w:rsidRPr="00FC3317">
        <w:rPr>
          <w:sz w:val="24"/>
          <w:szCs w:val="24"/>
        </w:rPr>
        <w:t>перечисленного</w:t>
      </w:r>
      <w:r w:rsidRPr="00FC3317">
        <w:rPr>
          <w:spacing w:val="-7"/>
          <w:sz w:val="24"/>
          <w:szCs w:val="24"/>
        </w:rPr>
        <w:t xml:space="preserve"> </w:t>
      </w:r>
      <w:r w:rsidRPr="00FC3317">
        <w:rPr>
          <w:sz w:val="24"/>
          <w:szCs w:val="24"/>
        </w:rPr>
        <w:t>относится</w:t>
      </w:r>
      <w:r w:rsidRPr="00FC3317">
        <w:rPr>
          <w:spacing w:val="-6"/>
          <w:sz w:val="24"/>
          <w:szCs w:val="24"/>
        </w:rPr>
        <w:t xml:space="preserve"> </w:t>
      </w:r>
      <w:r w:rsidRPr="00FC3317">
        <w:rPr>
          <w:sz w:val="24"/>
          <w:szCs w:val="24"/>
        </w:rPr>
        <w:t>к</w:t>
      </w:r>
      <w:r w:rsidRPr="00FC3317">
        <w:rPr>
          <w:spacing w:val="-5"/>
          <w:sz w:val="24"/>
          <w:szCs w:val="24"/>
        </w:rPr>
        <w:t xml:space="preserve"> </w:t>
      </w:r>
      <w:r w:rsidRPr="00FC3317">
        <w:rPr>
          <w:sz w:val="24"/>
          <w:szCs w:val="24"/>
        </w:rPr>
        <w:t>денежному</w:t>
      </w:r>
      <w:r w:rsidRPr="00FC3317">
        <w:rPr>
          <w:spacing w:val="-12"/>
          <w:sz w:val="24"/>
          <w:szCs w:val="24"/>
        </w:rPr>
        <w:t xml:space="preserve"> </w:t>
      </w:r>
      <w:r w:rsidRPr="00FC3317">
        <w:rPr>
          <w:sz w:val="24"/>
          <w:szCs w:val="24"/>
        </w:rPr>
        <w:t>виду</w:t>
      </w:r>
      <w:r w:rsidRPr="00FC3317">
        <w:rPr>
          <w:spacing w:val="-10"/>
          <w:sz w:val="24"/>
          <w:szCs w:val="24"/>
        </w:rPr>
        <w:t xml:space="preserve"> </w:t>
      </w:r>
      <w:r w:rsidRPr="00FC3317">
        <w:rPr>
          <w:sz w:val="24"/>
          <w:szCs w:val="24"/>
        </w:rPr>
        <w:t>вознаграждения,</w:t>
      </w:r>
      <w:r w:rsidRPr="00FC3317">
        <w:rPr>
          <w:spacing w:val="-7"/>
          <w:sz w:val="24"/>
          <w:szCs w:val="24"/>
        </w:rPr>
        <w:t xml:space="preserve"> </w:t>
      </w:r>
      <w:r w:rsidRPr="00FC3317">
        <w:rPr>
          <w:sz w:val="24"/>
          <w:szCs w:val="24"/>
        </w:rPr>
        <w:t>выплачиваемому по усмотрению работодателя:</w:t>
      </w:r>
    </w:p>
    <w:p w14:paraId="318D8C9D" w14:textId="77777777" w:rsidR="00FC3317" w:rsidRPr="00FC3317" w:rsidRDefault="00FC3317" w:rsidP="009817E5">
      <w:pPr>
        <w:pStyle w:val="a5"/>
        <w:numPr>
          <w:ilvl w:val="1"/>
          <w:numId w:val="223"/>
        </w:numPr>
        <w:ind w:left="142" w:right="144" w:firstLine="709"/>
        <w:jc w:val="both"/>
        <w:rPr>
          <w:sz w:val="24"/>
          <w:szCs w:val="24"/>
        </w:rPr>
      </w:pPr>
      <w:r w:rsidRPr="00FC3317">
        <w:rPr>
          <w:sz w:val="24"/>
          <w:szCs w:val="24"/>
        </w:rPr>
        <w:t>выплаты</w:t>
      </w:r>
      <w:r w:rsidRPr="00FC3317">
        <w:rPr>
          <w:spacing w:val="-5"/>
          <w:sz w:val="24"/>
          <w:szCs w:val="24"/>
        </w:rPr>
        <w:t xml:space="preserve"> </w:t>
      </w:r>
      <w:r w:rsidRPr="00FC3317">
        <w:rPr>
          <w:sz w:val="24"/>
          <w:szCs w:val="24"/>
        </w:rPr>
        <w:t>за</w:t>
      </w:r>
      <w:r w:rsidRPr="00FC3317">
        <w:rPr>
          <w:spacing w:val="-6"/>
          <w:sz w:val="24"/>
          <w:szCs w:val="24"/>
        </w:rPr>
        <w:t xml:space="preserve"> </w:t>
      </w:r>
      <w:r w:rsidRPr="00FC3317">
        <w:rPr>
          <w:sz w:val="24"/>
          <w:szCs w:val="24"/>
        </w:rPr>
        <w:t>нерабочее</w:t>
      </w:r>
      <w:r w:rsidRPr="00FC3317">
        <w:rPr>
          <w:spacing w:val="1"/>
          <w:sz w:val="24"/>
          <w:szCs w:val="24"/>
        </w:rPr>
        <w:t xml:space="preserve"> </w:t>
      </w:r>
      <w:r w:rsidRPr="00FC3317">
        <w:rPr>
          <w:spacing w:val="-4"/>
          <w:sz w:val="24"/>
          <w:szCs w:val="24"/>
        </w:rPr>
        <w:t>время</w:t>
      </w:r>
    </w:p>
    <w:p w14:paraId="1E58363F" w14:textId="77777777" w:rsidR="00FC3317" w:rsidRPr="00FC3317" w:rsidRDefault="00FC3317" w:rsidP="00A25E61">
      <w:pPr>
        <w:pStyle w:val="a5"/>
        <w:ind w:left="142" w:right="144" w:firstLine="709"/>
        <w:rPr>
          <w:sz w:val="24"/>
          <w:szCs w:val="24"/>
        </w:rPr>
        <w:sectPr w:rsidR="00FC3317" w:rsidRPr="00FC3317" w:rsidSect="00A25E61">
          <w:type w:val="nextColumn"/>
          <w:pgSz w:w="11920" w:h="16850"/>
          <w:pgMar w:top="1134" w:right="850" w:bottom="1134" w:left="1701" w:header="720" w:footer="720" w:gutter="0"/>
          <w:cols w:space="720"/>
        </w:sectPr>
      </w:pPr>
    </w:p>
    <w:p w14:paraId="3925CA7E" w14:textId="77777777" w:rsidR="00FC3317" w:rsidRPr="00FC3317" w:rsidRDefault="00FC3317" w:rsidP="009817E5">
      <w:pPr>
        <w:pStyle w:val="a5"/>
        <w:numPr>
          <w:ilvl w:val="1"/>
          <w:numId w:val="223"/>
        </w:numPr>
        <w:spacing w:before="62"/>
        <w:ind w:left="142" w:right="144" w:firstLine="709"/>
        <w:jc w:val="both"/>
        <w:rPr>
          <w:sz w:val="24"/>
          <w:szCs w:val="24"/>
        </w:rPr>
      </w:pPr>
      <w:r w:rsidRPr="00FC3317">
        <w:rPr>
          <w:sz w:val="24"/>
          <w:szCs w:val="24"/>
        </w:rPr>
        <w:lastRenderedPageBreak/>
        <w:t>оплата</w:t>
      </w:r>
      <w:r w:rsidRPr="00FC3317">
        <w:rPr>
          <w:spacing w:val="-5"/>
          <w:sz w:val="24"/>
          <w:szCs w:val="24"/>
        </w:rPr>
        <w:t xml:space="preserve"> </w:t>
      </w:r>
      <w:r w:rsidRPr="00FC3317">
        <w:rPr>
          <w:sz w:val="24"/>
          <w:szCs w:val="24"/>
        </w:rPr>
        <w:t>отпусков</w:t>
      </w:r>
      <w:r w:rsidRPr="00FC3317">
        <w:rPr>
          <w:spacing w:val="-4"/>
          <w:sz w:val="24"/>
          <w:szCs w:val="24"/>
        </w:rPr>
        <w:t xml:space="preserve"> </w:t>
      </w:r>
      <w:r w:rsidRPr="00FC3317">
        <w:rPr>
          <w:sz w:val="24"/>
          <w:szCs w:val="24"/>
        </w:rPr>
        <w:t xml:space="preserve">и </w:t>
      </w:r>
      <w:r w:rsidRPr="00FC3317">
        <w:rPr>
          <w:spacing w:val="-2"/>
          <w:sz w:val="24"/>
          <w:szCs w:val="24"/>
        </w:rPr>
        <w:t>больничных</w:t>
      </w:r>
    </w:p>
    <w:p w14:paraId="79D61D6C" w14:textId="77777777" w:rsidR="00FC3317" w:rsidRPr="00FC3317" w:rsidRDefault="00FC3317" w:rsidP="009817E5">
      <w:pPr>
        <w:pStyle w:val="a5"/>
        <w:numPr>
          <w:ilvl w:val="1"/>
          <w:numId w:val="223"/>
        </w:numPr>
        <w:spacing w:before="2"/>
        <w:ind w:left="142" w:right="144" w:firstLine="709"/>
        <w:jc w:val="both"/>
        <w:rPr>
          <w:sz w:val="24"/>
          <w:szCs w:val="24"/>
        </w:rPr>
      </w:pPr>
      <w:r w:rsidRPr="00FC3317">
        <w:rPr>
          <w:sz w:val="24"/>
          <w:szCs w:val="24"/>
        </w:rPr>
        <w:t>пособия</w:t>
      </w:r>
      <w:r w:rsidRPr="00FC3317">
        <w:rPr>
          <w:spacing w:val="-1"/>
          <w:sz w:val="24"/>
          <w:szCs w:val="24"/>
        </w:rPr>
        <w:t xml:space="preserve"> </w:t>
      </w:r>
      <w:r w:rsidRPr="00FC3317">
        <w:rPr>
          <w:sz w:val="24"/>
          <w:szCs w:val="24"/>
        </w:rPr>
        <w:t xml:space="preserve">по </w:t>
      </w:r>
      <w:r w:rsidRPr="00FC3317">
        <w:rPr>
          <w:spacing w:val="-2"/>
          <w:sz w:val="24"/>
          <w:szCs w:val="24"/>
        </w:rPr>
        <w:t>безработице</w:t>
      </w:r>
    </w:p>
    <w:p w14:paraId="2633B212" w14:textId="77777777" w:rsidR="00FC3317" w:rsidRPr="00FC3317" w:rsidRDefault="00FC3317" w:rsidP="009817E5">
      <w:pPr>
        <w:pStyle w:val="a5"/>
        <w:numPr>
          <w:ilvl w:val="1"/>
          <w:numId w:val="223"/>
        </w:numPr>
        <w:spacing w:before="1"/>
        <w:ind w:left="142" w:right="144" w:firstLine="709"/>
        <w:jc w:val="both"/>
        <w:rPr>
          <w:sz w:val="24"/>
          <w:szCs w:val="24"/>
        </w:rPr>
      </w:pPr>
      <w:r w:rsidRPr="00FC3317">
        <w:rPr>
          <w:sz w:val="24"/>
          <w:szCs w:val="24"/>
        </w:rPr>
        <w:t>среди</w:t>
      </w:r>
      <w:r w:rsidRPr="00FC3317">
        <w:rPr>
          <w:spacing w:val="-7"/>
          <w:sz w:val="24"/>
          <w:szCs w:val="24"/>
        </w:rPr>
        <w:t xml:space="preserve"> </w:t>
      </w:r>
      <w:r w:rsidRPr="00FC3317">
        <w:rPr>
          <w:sz w:val="24"/>
          <w:szCs w:val="24"/>
        </w:rPr>
        <w:t>перечисленных</w:t>
      </w:r>
      <w:r w:rsidRPr="00FC3317">
        <w:rPr>
          <w:spacing w:val="-4"/>
          <w:sz w:val="24"/>
          <w:szCs w:val="24"/>
        </w:rPr>
        <w:t xml:space="preserve"> </w:t>
      </w:r>
      <w:r w:rsidRPr="00FC3317">
        <w:rPr>
          <w:sz w:val="24"/>
          <w:szCs w:val="24"/>
        </w:rPr>
        <w:t>вариантов</w:t>
      </w:r>
      <w:r w:rsidRPr="00FC3317">
        <w:rPr>
          <w:spacing w:val="-7"/>
          <w:sz w:val="24"/>
          <w:szCs w:val="24"/>
        </w:rPr>
        <w:t xml:space="preserve"> </w:t>
      </w:r>
      <w:r w:rsidRPr="00FC3317">
        <w:rPr>
          <w:sz w:val="24"/>
          <w:szCs w:val="24"/>
        </w:rPr>
        <w:t>правильного</w:t>
      </w:r>
      <w:r w:rsidRPr="00FC3317">
        <w:rPr>
          <w:spacing w:val="-11"/>
          <w:sz w:val="24"/>
          <w:szCs w:val="24"/>
        </w:rPr>
        <w:t xml:space="preserve"> </w:t>
      </w:r>
      <w:r w:rsidRPr="00FC3317">
        <w:rPr>
          <w:spacing w:val="-5"/>
          <w:sz w:val="24"/>
          <w:szCs w:val="24"/>
        </w:rPr>
        <w:t>нет</w:t>
      </w:r>
    </w:p>
    <w:p w14:paraId="28431D81" w14:textId="77777777" w:rsidR="00FC3317" w:rsidRPr="00FC3317" w:rsidRDefault="00FC3317" w:rsidP="00A25E61">
      <w:pPr>
        <w:pStyle w:val="a3"/>
        <w:ind w:left="142" w:right="144" w:firstLine="709"/>
        <w:rPr>
          <w:sz w:val="24"/>
          <w:szCs w:val="24"/>
        </w:rPr>
      </w:pPr>
    </w:p>
    <w:p w14:paraId="31CFA3D9" w14:textId="77777777" w:rsidR="00FC3317" w:rsidRPr="00FC3317" w:rsidRDefault="00FC3317" w:rsidP="009817E5">
      <w:pPr>
        <w:pStyle w:val="a5"/>
        <w:numPr>
          <w:ilvl w:val="0"/>
          <w:numId w:val="223"/>
        </w:numPr>
        <w:ind w:left="142" w:right="144" w:firstLine="709"/>
        <w:jc w:val="both"/>
        <w:rPr>
          <w:sz w:val="24"/>
          <w:szCs w:val="24"/>
        </w:rPr>
      </w:pPr>
      <w:r w:rsidRPr="00FC3317">
        <w:rPr>
          <w:sz w:val="24"/>
          <w:szCs w:val="24"/>
        </w:rPr>
        <w:t>Нарушение</w:t>
      </w:r>
      <w:r w:rsidRPr="00FC3317">
        <w:rPr>
          <w:spacing w:val="-9"/>
          <w:sz w:val="24"/>
          <w:szCs w:val="24"/>
        </w:rPr>
        <w:t xml:space="preserve"> </w:t>
      </w:r>
      <w:r w:rsidRPr="00FC3317">
        <w:rPr>
          <w:sz w:val="24"/>
          <w:szCs w:val="24"/>
        </w:rPr>
        <w:t>структуры</w:t>
      </w:r>
      <w:r w:rsidRPr="00FC3317">
        <w:rPr>
          <w:spacing w:val="-5"/>
          <w:sz w:val="24"/>
          <w:szCs w:val="24"/>
        </w:rPr>
        <w:t xml:space="preserve"> </w:t>
      </w:r>
      <w:r w:rsidRPr="00FC3317">
        <w:rPr>
          <w:sz w:val="24"/>
          <w:szCs w:val="24"/>
        </w:rPr>
        <w:t>и</w:t>
      </w:r>
      <w:r w:rsidRPr="00FC3317">
        <w:rPr>
          <w:spacing w:val="-5"/>
          <w:sz w:val="24"/>
          <w:szCs w:val="24"/>
        </w:rPr>
        <w:t xml:space="preserve"> </w:t>
      </w:r>
      <w:r w:rsidRPr="00FC3317">
        <w:rPr>
          <w:sz w:val="24"/>
          <w:szCs w:val="24"/>
        </w:rPr>
        <w:t>функции</w:t>
      </w:r>
      <w:r w:rsidRPr="00FC3317">
        <w:rPr>
          <w:spacing w:val="-4"/>
          <w:sz w:val="24"/>
          <w:szCs w:val="24"/>
        </w:rPr>
        <w:t xml:space="preserve"> </w:t>
      </w:r>
      <w:r w:rsidRPr="00FC3317">
        <w:rPr>
          <w:sz w:val="24"/>
          <w:szCs w:val="24"/>
        </w:rPr>
        <w:t>организма,</w:t>
      </w:r>
      <w:r w:rsidRPr="00FC3317">
        <w:rPr>
          <w:spacing w:val="-5"/>
          <w:sz w:val="24"/>
          <w:szCs w:val="24"/>
        </w:rPr>
        <w:t xml:space="preserve"> </w:t>
      </w:r>
      <w:r w:rsidRPr="00FC3317">
        <w:rPr>
          <w:sz w:val="24"/>
          <w:szCs w:val="24"/>
        </w:rPr>
        <w:t>возникшее</w:t>
      </w:r>
      <w:r w:rsidRPr="00FC3317">
        <w:rPr>
          <w:spacing w:val="-9"/>
          <w:sz w:val="24"/>
          <w:szCs w:val="24"/>
        </w:rPr>
        <w:t xml:space="preserve"> </w:t>
      </w:r>
      <w:r w:rsidRPr="00FC3317">
        <w:rPr>
          <w:sz w:val="24"/>
          <w:szCs w:val="24"/>
        </w:rPr>
        <w:t>как</w:t>
      </w:r>
      <w:r w:rsidRPr="00FC3317">
        <w:rPr>
          <w:spacing w:val="-4"/>
          <w:sz w:val="24"/>
          <w:szCs w:val="24"/>
        </w:rPr>
        <w:t xml:space="preserve"> </w:t>
      </w:r>
      <w:r w:rsidRPr="00FC3317">
        <w:rPr>
          <w:sz w:val="24"/>
          <w:szCs w:val="24"/>
        </w:rPr>
        <w:t>результат</w:t>
      </w:r>
      <w:r w:rsidRPr="00FC3317">
        <w:rPr>
          <w:spacing w:val="-7"/>
          <w:sz w:val="24"/>
          <w:szCs w:val="24"/>
        </w:rPr>
        <w:t xml:space="preserve"> </w:t>
      </w:r>
      <w:r w:rsidRPr="00FC3317">
        <w:rPr>
          <w:sz w:val="24"/>
          <w:szCs w:val="24"/>
        </w:rPr>
        <w:t>действия</w:t>
      </w:r>
      <w:r w:rsidRPr="00FC3317">
        <w:rPr>
          <w:spacing w:val="-5"/>
          <w:sz w:val="24"/>
          <w:szCs w:val="24"/>
        </w:rPr>
        <w:t xml:space="preserve"> </w:t>
      </w:r>
      <w:r w:rsidRPr="00FC3317">
        <w:rPr>
          <w:sz w:val="24"/>
          <w:szCs w:val="24"/>
        </w:rPr>
        <w:t>одного или нескольких повреждающих факторов окружающей среды, называется:</w:t>
      </w:r>
    </w:p>
    <w:p w14:paraId="05CD8856" w14:textId="77777777" w:rsidR="00FC3317" w:rsidRPr="00FC3317" w:rsidRDefault="00FC3317" w:rsidP="009817E5">
      <w:pPr>
        <w:pStyle w:val="a5"/>
        <w:numPr>
          <w:ilvl w:val="1"/>
          <w:numId w:val="223"/>
        </w:numPr>
        <w:ind w:left="142" w:right="144" w:firstLine="709"/>
        <w:jc w:val="both"/>
        <w:rPr>
          <w:sz w:val="24"/>
          <w:szCs w:val="24"/>
        </w:rPr>
      </w:pPr>
      <w:r w:rsidRPr="00FC3317">
        <w:rPr>
          <w:spacing w:val="-2"/>
          <w:sz w:val="24"/>
          <w:szCs w:val="24"/>
        </w:rPr>
        <w:t>повреждение</w:t>
      </w:r>
    </w:p>
    <w:p w14:paraId="38F4102D" w14:textId="77777777" w:rsidR="00FC3317" w:rsidRPr="00FC3317" w:rsidRDefault="00FC3317" w:rsidP="009817E5">
      <w:pPr>
        <w:pStyle w:val="a5"/>
        <w:numPr>
          <w:ilvl w:val="1"/>
          <w:numId w:val="223"/>
        </w:numPr>
        <w:ind w:left="142" w:right="144" w:firstLine="709"/>
        <w:jc w:val="both"/>
        <w:rPr>
          <w:sz w:val="24"/>
          <w:szCs w:val="24"/>
        </w:rPr>
      </w:pPr>
      <w:r w:rsidRPr="00FC3317">
        <w:rPr>
          <w:sz w:val="24"/>
          <w:szCs w:val="24"/>
        </w:rPr>
        <w:t>повреждающий</w:t>
      </w:r>
      <w:r w:rsidRPr="00FC3317">
        <w:rPr>
          <w:spacing w:val="-5"/>
          <w:sz w:val="24"/>
          <w:szCs w:val="24"/>
        </w:rPr>
        <w:t xml:space="preserve"> </w:t>
      </w:r>
      <w:r w:rsidRPr="00FC3317">
        <w:rPr>
          <w:spacing w:val="-2"/>
          <w:sz w:val="24"/>
          <w:szCs w:val="24"/>
        </w:rPr>
        <w:t>фактор</w:t>
      </w:r>
    </w:p>
    <w:p w14:paraId="061D6C63" w14:textId="77777777" w:rsidR="00FC3317" w:rsidRPr="00FC3317" w:rsidRDefault="00FC3317" w:rsidP="009817E5">
      <w:pPr>
        <w:pStyle w:val="a5"/>
        <w:numPr>
          <w:ilvl w:val="1"/>
          <w:numId w:val="223"/>
        </w:numPr>
        <w:ind w:left="142" w:right="144" w:firstLine="709"/>
        <w:jc w:val="both"/>
        <w:rPr>
          <w:sz w:val="24"/>
          <w:szCs w:val="24"/>
        </w:rPr>
      </w:pPr>
      <w:r w:rsidRPr="00FC3317">
        <w:rPr>
          <w:sz w:val="24"/>
          <w:szCs w:val="24"/>
        </w:rPr>
        <w:t>несчастный</w:t>
      </w:r>
      <w:r w:rsidRPr="00FC3317">
        <w:rPr>
          <w:spacing w:val="-8"/>
          <w:sz w:val="24"/>
          <w:szCs w:val="24"/>
        </w:rPr>
        <w:t xml:space="preserve"> </w:t>
      </w:r>
      <w:r w:rsidRPr="00FC3317">
        <w:rPr>
          <w:spacing w:val="-2"/>
          <w:sz w:val="24"/>
          <w:szCs w:val="24"/>
        </w:rPr>
        <w:t>случай</w:t>
      </w:r>
    </w:p>
    <w:p w14:paraId="31D3C3DE" w14:textId="77777777" w:rsidR="00FC3317" w:rsidRPr="00FC3317" w:rsidRDefault="00FC3317" w:rsidP="009817E5">
      <w:pPr>
        <w:pStyle w:val="a5"/>
        <w:numPr>
          <w:ilvl w:val="1"/>
          <w:numId w:val="223"/>
        </w:numPr>
        <w:ind w:left="142" w:right="144" w:firstLine="709"/>
        <w:jc w:val="both"/>
        <w:rPr>
          <w:sz w:val="24"/>
          <w:szCs w:val="24"/>
        </w:rPr>
      </w:pPr>
      <w:r w:rsidRPr="00FC3317">
        <w:rPr>
          <w:sz w:val="24"/>
          <w:szCs w:val="24"/>
        </w:rPr>
        <w:t>расстройство</w:t>
      </w:r>
      <w:r w:rsidRPr="00FC3317">
        <w:rPr>
          <w:spacing w:val="-13"/>
          <w:sz w:val="24"/>
          <w:szCs w:val="24"/>
        </w:rPr>
        <w:t xml:space="preserve"> </w:t>
      </w:r>
      <w:r w:rsidRPr="00FC3317">
        <w:rPr>
          <w:spacing w:val="-2"/>
          <w:sz w:val="24"/>
          <w:szCs w:val="24"/>
        </w:rPr>
        <w:t>здоровья</w:t>
      </w:r>
    </w:p>
    <w:p w14:paraId="240DF471" w14:textId="77777777" w:rsidR="00FC3317" w:rsidRPr="00FC3317" w:rsidRDefault="00FC3317" w:rsidP="00A25E61">
      <w:pPr>
        <w:pStyle w:val="a3"/>
        <w:ind w:left="142" w:right="144" w:firstLine="709"/>
        <w:rPr>
          <w:sz w:val="24"/>
          <w:szCs w:val="24"/>
        </w:rPr>
      </w:pPr>
    </w:p>
    <w:p w14:paraId="46674FE4" w14:textId="77777777" w:rsidR="00FC3317" w:rsidRPr="00FC3317" w:rsidRDefault="00FC3317" w:rsidP="009817E5">
      <w:pPr>
        <w:pStyle w:val="a5"/>
        <w:numPr>
          <w:ilvl w:val="0"/>
          <w:numId w:val="223"/>
        </w:numPr>
        <w:ind w:left="142" w:right="144" w:firstLine="709"/>
        <w:jc w:val="both"/>
        <w:rPr>
          <w:sz w:val="24"/>
          <w:szCs w:val="24"/>
        </w:rPr>
      </w:pPr>
      <w:r w:rsidRPr="00FC3317">
        <w:rPr>
          <w:sz w:val="24"/>
          <w:szCs w:val="24"/>
        </w:rPr>
        <w:t>Тело</w:t>
      </w:r>
      <w:r w:rsidRPr="00FC3317">
        <w:rPr>
          <w:spacing w:val="-11"/>
          <w:sz w:val="24"/>
          <w:szCs w:val="24"/>
        </w:rPr>
        <w:t xml:space="preserve"> </w:t>
      </w:r>
      <w:r w:rsidRPr="00FC3317">
        <w:rPr>
          <w:sz w:val="24"/>
          <w:szCs w:val="24"/>
        </w:rPr>
        <w:t>(предмет),</w:t>
      </w:r>
      <w:r w:rsidRPr="00FC3317">
        <w:rPr>
          <w:spacing w:val="-5"/>
          <w:sz w:val="24"/>
          <w:szCs w:val="24"/>
        </w:rPr>
        <w:t xml:space="preserve"> </w:t>
      </w:r>
      <w:r w:rsidRPr="00FC3317">
        <w:rPr>
          <w:sz w:val="24"/>
          <w:szCs w:val="24"/>
        </w:rPr>
        <w:t>вещество</w:t>
      </w:r>
      <w:r w:rsidRPr="00FC3317">
        <w:rPr>
          <w:spacing w:val="-5"/>
          <w:sz w:val="24"/>
          <w:szCs w:val="24"/>
        </w:rPr>
        <w:t xml:space="preserve"> </w:t>
      </w:r>
      <w:r w:rsidRPr="00FC3317">
        <w:rPr>
          <w:sz w:val="24"/>
          <w:szCs w:val="24"/>
        </w:rPr>
        <w:t>или</w:t>
      </w:r>
      <w:r w:rsidRPr="00FC3317">
        <w:rPr>
          <w:spacing w:val="-3"/>
          <w:sz w:val="24"/>
          <w:szCs w:val="24"/>
        </w:rPr>
        <w:t xml:space="preserve"> </w:t>
      </w:r>
      <w:r w:rsidRPr="00FC3317">
        <w:rPr>
          <w:sz w:val="24"/>
          <w:szCs w:val="24"/>
        </w:rPr>
        <w:t>явление,</w:t>
      </w:r>
      <w:r w:rsidRPr="00FC3317">
        <w:rPr>
          <w:spacing w:val="-5"/>
          <w:sz w:val="24"/>
          <w:szCs w:val="24"/>
        </w:rPr>
        <w:t xml:space="preserve"> </w:t>
      </w:r>
      <w:r w:rsidRPr="00FC3317">
        <w:rPr>
          <w:sz w:val="24"/>
          <w:szCs w:val="24"/>
        </w:rPr>
        <w:t>способное</w:t>
      </w:r>
      <w:r w:rsidRPr="00FC3317">
        <w:rPr>
          <w:spacing w:val="-7"/>
          <w:sz w:val="24"/>
          <w:szCs w:val="24"/>
        </w:rPr>
        <w:t xml:space="preserve"> </w:t>
      </w:r>
      <w:r w:rsidRPr="00FC3317">
        <w:rPr>
          <w:sz w:val="24"/>
          <w:szCs w:val="24"/>
        </w:rPr>
        <w:t>причинить</w:t>
      </w:r>
      <w:r w:rsidRPr="00FC3317">
        <w:rPr>
          <w:spacing w:val="-3"/>
          <w:sz w:val="24"/>
          <w:szCs w:val="24"/>
        </w:rPr>
        <w:t xml:space="preserve"> </w:t>
      </w:r>
      <w:r w:rsidRPr="00FC3317">
        <w:rPr>
          <w:sz w:val="24"/>
          <w:szCs w:val="24"/>
        </w:rPr>
        <w:t>повреждение,</w:t>
      </w:r>
      <w:r w:rsidRPr="00FC3317">
        <w:rPr>
          <w:spacing w:val="-5"/>
          <w:sz w:val="24"/>
          <w:szCs w:val="24"/>
        </w:rPr>
        <w:t xml:space="preserve"> </w:t>
      </w:r>
      <w:r w:rsidRPr="00FC3317">
        <w:rPr>
          <w:spacing w:val="-2"/>
          <w:sz w:val="24"/>
          <w:szCs w:val="24"/>
        </w:rPr>
        <w:t>называется:</w:t>
      </w:r>
    </w:p>
    <w:p w14:paraId="0470CA8E" w14:textId="77777777" w:rsidR="00FC3317" w:rsidRPr="00FC3317" w:rsidRDefault="00FC3317" w:rsidP="009817E5">
      <w:pPr>
        <w:pStyle w:val="a5"/>
        <w:numPr>
          <w:ilvl w:val="1"/>
          <w:numId w:val="223"/>
        </w:numPr>
        <w:ind w:left="142" w:right="144" w:firstLine="709"/>
        <w:jc w:val="both"/>
        <w:rPr>
          <w:sz w:val="24"/>
          <w:szCs w:val="24"/>
        </w:rPr>
      </w:pPr>
      <w:r w:rsidRPr="00FC3317">
        <w:rPr>
          <w:sz w:val="24"/>
          <w:szCs w:val="24"/>
        </w:rPr>
        <w:t>случайный</w:t>
      </w:r>
      <w:r w:rsidRPr="00FC3317">
        <w:rPr>
          <w:spacing w:val="-6"/>
          <w:sz w:val="24"/>
          <w:szCs w:val="24"/>
        </w:rPr>
        <w:t xml:space="preserve"> </w:t>
      </w:r>
      <w:r w:rsidRPr="00FC3317">
        <w:rPr>
          <w:spacing w:val="-2"/>
          <w:sz w:val="24"/>
          <w:szCs w:val="24"/>
        </w:rPr>
        <w:t>фактор</w:t>
      </w:r>
    </w:p>
    <w:p w14:paraId="76174C33" w14:textId="77777777" w:rsidR="00FC3317" w:rsidRPr="00FC3317" w:rsidRDefault="00FC3317" w:rsidP="009817E5">
      <w:pPr>
        <w:pStyle w:val="a5"/>
        <w:numPr>
          <w:ilvl w:val="1"/>
          <w:numId w:val="223"/>
        </w:numPr>
        <w:ind w:left="142" w:right="144" w:firstLine="709"/>
        <w:jc w:val="both"/>
        <w:rPr>
          <w:sz w:val="24"/>
          <w:szCs w:val="24"/>
        </w:rPr>
      </w:pPr>
      <w:r w:rsidRPr="00FC3317">
        <w:rPr>
          <w:sz w:val="24"/>
          <w:szCs w:val="24"/>
        </w:rPr>
        <w:t>повреждающий</w:t>
      </w:r>
      <w:r w:rsidRPr="00FC3317">
        <w:rPr>
          <w:spacing w:val="-5"/>
          <w:sz w:val="24"/>
          <w:szCs w:val="24"/>
        </w:rPr>
        <w:t xml:space="preserve"> </w:t>
      </w:r>
      <w:r w:rsidRPr="00FC3317">
        <w:rPr>
          <w:spacing w:val="-2"/>
          <w:sz w:val="24"/>
          <w:szCs w:val="24"/>
        </w:rPr>
        <w:t>фактор</w:t>
      </w:r>
    </w:p>
    <w:p w14:paraId="76D33D94" w14:textId="77777777" w:rsidR="00FC3317" w:rsidRPr="00FC3317" w:rsidRDefault="00FC3317" w:rsidP="009817E5">
      <w:pPr>
        <w:pStyle w:val="a5"/>
        <w:numPr>
          <w:ilvl w:val="1"/>
          <w:numId w:val="223"/>
        </w:numPr>
        <w:ind w:left="142" w:right="144" w:firstLine="709"/>
        <w:jc w:val="both"/>
        <w:rPr>
          <w:sz w:val="24"/>
          <w:szCs w:val="24"/>
        </w:rPr>
      </w:pPr>
      <w:r w:rsidRPr="00FC3317">
        <w:rPr>
          <w:sz w:val="24"/>
          <w:szCs w:val="24"/>
        </w:rPr>
        <w:t>вещественное</w:t>
      </w:r>
      <w:r w:rsidRPr="00FC3317">
        <w:rPr>
          <w:spacing w:val="-7"/>
          <w:sz w:val="24"/>
          <w:szCs w:val="24"/>
        </w:rPr>
        <w:t xml:space="preserve"> </w:t>
      </w:r>
      <w:r w:rsidRPr="00FC3317">
        <w:rPr>
          <w:spacing w:val="-2"/>
          <w:sz w:val="24"/>
          <w:szCs w:val="24"/>
        </w:rPr>
        <w:t>доказательство</w:t>
      </w:r>
    </w:p>
    <w:p w14:paraId="20EE5D1D" w14:textId="77777777" w:rsidR="00FC3317" w:rsidRPr="00FC3317" w:rsidRDefault="00FC3317" w:rsidP="009817E5">
      <w:pPr>
        <w:pStyle w:val="a5"/>
        <w:numPr>
          <w:ilvl w:val="1"/>
          <w:numId w:val="223"/>
        </w:numPr>
        <w:spacing w:before="1"/>
        <w:ind w:left="142" w:right="144" w:firstLine="709"/>
        <w:jc w:val="both"/>
        <w:rPr>
          <w:sz w:val="24"/>
          <w:szCs w:val="24"/>
        </w:rPr>
      </w:pPr>
      <w:r w:rsidRPr="00FC3317">
        <w:rPr>
          <w:sz w:val="24"/>
          <w:szCs w:val="24"/>
        </w:rPr>
        <w:t>все</w:t>
      </w:r>
      <w:r w:rsidRPr="00FC3317">
        <w:rPr>
          <w:spacing w:val="-6"/>
          <w:sz w:val="24"/>
          <w:szCs w:val="24"/>
        </w:rPr>
        <w:t xml:space="preserve"> </w:t>
      </w:r>
      <w:r w:rsidRPr="00FC3317">
        <w:rPr>
          <w:sz w:val="24"/>
          <w:szCs w:val="24"/>
        </w:rPr>
        <w:t>выше</w:t>
      </w:r>
      <w:r w:rsidRPr="00FC3317">
        <w:rPr>
          <w:spacing w:val="-5"/>
          <w:sz w:val="24"/>
          <w:szCs w:val="24"/>
        </w:rPr>
        <w:t xml:space="preserve"> </w:t>
      </w:r>
      <w:r w:rsidRPr="00FC3317">
        <w:rPr>
          <w:sz w:val="24"/>
          <w:szCs w:val="24"/>
        </w:rPr>
        <w:t>перечисленные</w:t>
      </w:r>
      <w:r w:rsidRPr="00FC3317">
        <w:rPr>
          <w:spacing w:val="-1"/>
          <w:sz w:val="24"/>
          <w:szCs w:val="24"/>
        </w:rPr>
        <w:t xml:space="preserve"> </w:t>
      </w:r>
      <w:r w:rsidRPr="00FC3317">
        <w:rPr>
          <w:spacing w:val="-2"/>
          <w:sz w:val="24"/>
          <w:szCs w:val="24"/>
        </w:rPr>
        <w:t>варианты</w:t>
      </w:r>
    </w:p>
    <w:p w14:paraId="7376EF3C" w14:textId="77777777" w:rsidR="00FC3317" w:rsidRPr="00FC3317" w:rsidRDefault="00FC3317" w:rsidP="00A25E61">
      <w:pPr>
        <w:pStyle w:val="a3"/>
        <w:ind w:left="142" w:right="144" w:firstLine="709"/>
        <w:rPr>
          <w:sz w:val="24"/>
          <w:szCs w:val="24"/>
        </w:rPr>
      </w:pPr>
    </w:p>
    <w:p w14:paraId="34C4B880" w14:textId="77777777" w:rsidR="00FC3317" w:rsidRPr="00FC3317" w:rsidRDefault="00FC3317" w:rsidP="009817E5">
      <w:pPr>
        <w:pStyle w:val="a5"/>
        <w:numPr>
          <w:ilvl w:val="0"/>
          <w:numId w:val="223"/>
        </w:numPr>
        <w:ind w:left="142" w:right="144" w:firstLine="709"/>
        <w:jc w:val="both"/>
        <w:rPr>
          <w:sz w:val="24"/>
          <w:szCs w:val="24"/>
        </w:rPr>
      </w:pPr>
      <w:r w:rsidRPr="00FC3317">
        <w:rPr>
          <w:sz w:val="24"/>
          <w:szCs w:val="24"/>
        </w:rPr>
        <w:t>Качественно-количественная</w:t>
      </w:r>
      <w:r w:rsidRPr="00FC3317">
        <w:rPr>
          <w:spacing w:val="-11"/>
          <w:sz w:val="24"/>
          <w:szCs w:val="24"/>
        </w:rPr>
        <w:t xml:space="preserve"> </w:t>
      </w:r>
      <w:r w:rsidRPr="00FC3317">
        <w:rPr>
          <w:sz w:val="24"/>
          <w:szCs w:val="24"/>
        </w:rPr>
        <w:t>характеристика</w:t>
      </w:r>
      <w:r w:rsidRPr="00FC3317">
        <w:rPr>
          <w:spacing w:val="-12"/>
          <w:sz w:val="24"/>
          <w:szCs w:val="24"/>
        </w:rPr>
        <w:t xml:space="preserve"> </w:t>
      </w:r>
      <w:r w:rsidRPr="00FC3317">
        <w:rPr>
          <w:sz w:val="24"/>
          <w:szCs w:val="24"/>
        </w:rPr>
        <w:t>нарушения</w:t>
      </w:r>
      <w:r w:rsidRPr="00FC3317">
        <w:rPr>
          <w:spacing w:val="-12"/>
          <w:sz w:val="24"/>
          <w:szCs w:val="24"/>
        </w:rPr>
        <w:t xml:space="preserve"> </w:t>
      </w:r>
      <w:r w:rsidRPr="00FC3317">
        <w:rPr>
          <w:sz w:val="24"/>
          <w:szCs w:val="24"/>
        </w:rPr>
        <w:t>структуры</w:t>
      </w:r>
      <w:r w:rsidRPr="00FC3317">
        <w:rPr>
          <w:spacing w:val="-12"/>
          <w:sz w:val="24"/>
          <w:szCs w:val="24"/>
        </w:rPr>
        <w:t xml:space="preserve"> </w:t>
      </w:r>
      <w:r w:rsidRPr="00FC3317">
        <w:rPr>
          <w:sz w:val="24"/>
          <w:szCs w:val="24"/>
        </w:rPr>
        <w:t>и</w:t>
      </w:r>
      <w:r w:rsidRPr="00FC3317">
        <w:rPr>
          <w:spacing w:val="-12"/>
          <w:sz w:val="24"/>
          <w:szCs w:val="24"/>
        </w:rPr>
        <w:t xml:space="preserve"> </w:t>
      </w:r>
      <w:r w:rsidRPr="00FC3317">
        <w:rPr>
          <w:sz w:val="24"/>
          <w:szCs w:val="24"/>
        </w:rPr>
        <w:t>функции организма, называется:</w:t>
      </w:r>
    </w:p>
    <w:p w14:paraId="79E6C8F5" w14:textId="77777777" w:rsidR="00FC3317" w:rsidRPr="00FC3317" w:rsidRDefault="00FC3317" w:rsidP="009817E5">
      <w:pPr>
        <w:pStyle w:val="a5"/>
        <w:numPr>
          <w:ilvl w:val="1"/>
          <w:numId w:val="223"/>
        </w:numPr>
        <w:ind w:left="142" w:right="144" w:firstLine="709"/>
        <w:jc w:val="both"/>
        <w:rPr>
          <w:sz w:val="24"/>
          <w:szCs w:val="24"/>
        </w:rPr>
      </w:pPr>
      <w:r w:rsidRPr="00FC3317">
        <w:rPr>
          <w:sz w:val="24"/>
          <w:szCs w:val="24"/>
        </w:rPr>
        <w:t>стойкая</w:t>
      </w:r>
      <w:r w:rsidRPr="00FC3317">
        <w:rPr>
          <w:spacing w:val="-4"/>
          <w:sz w:val="24"/>
          <w:szCs w:val="24"/>
        </w:rPr>
        <w:t xml:space="preserve"> </w:t>
      </w:r>
      <w:r w:rsidRPr="00FC3317">
        <w:rPr>
          <w:sz w:val="24"/>
          <w:szCs w:val="24"/>
        </w:rPr>
        <w:t>утрата</w:t>
      </w:r>
      <w:r w:rsidRPr="00FC3317">
        <w:rPr>
          <w:spacing w:val="-6"/>
          <w:sz w:val="24"/>
          <w:szCs w:val="24"/>
        </w:rPr>
        <w:t xml:space="preserve"> </w:t>
      </w:r>
      <w:r w:rsidRPr="00FC3317">
        <w:rPr>
          <w:spacing w:val="-2"/>
          <w:sz w:val="24"/>
          <w:szCs w:val="24"/>
        </w:rPr>
        <w:t>трудоспособности</w:t>
      </w:r>
    </w:p>
    <w:p w14:paraId="25B863A1" w14:textId="77777777" w:rsidR="00FC3317" w:rsidRPr="00FC3317" w:rsidRDefault="00FC3317" w:rsidP="009817E5">
      <w:pPr>
        <w:pStyle w:val="a5"/>
        <w:numPr>
          <w:ilvl w:val="1"/>
          <w:numId w:val="223"/>
        </w:numPr>
        <w:ind w:left="142" w:right="144" w:firstLine="709"/>
        <w:jc w:val="both"/>
        <w:rPr>
          <w:sz w:val="24"/>
          <w:szCs w:val="24"/>
        </w:rPr>
      </w:pPr>
      <w:r w:rsidRPr="00FC3317">
        <w:rPr>
          <w:sz w:val="24"/>
          <w:szCs w:val="24"/>
        </w:rPr>
        <w:t>временная</w:t>
      </w:r>
      <w:r w:rsidRPr="00FC3317">
        <w:rPr>
          <w:spacing w:val="-6"/>
          <w:sz w:val="24"/>
          <w:szCs w:val="24"/>
        </w:rPr>
        <w:t xml:space="preserve"> </w:t>
      </w:r>
      <w:r w:rsidRPr="00FC3317">
        <w:rPr>
          <w:sz w:val="24"/>
          <w:szCs w:val="24"/>
        </w:rPr>
        <w:t>утрата</w:t>
      </w:r>
      <w:r w:rsidRPr="00FC3317">
        <w:rPr>
          <w:spacing w:val="-7"/>
          <w:sz w:val="24"/>
          <w:szCs w:val="24"/>
        </w:rPr>
        <w:t xml:space="preserve"> </w:t>
      </w:r>
      <w:r w:rsidRPr="00FC3317">
        <w:rPr>
          <w:spacing w:val="-2"/>
          <w:sz w:val="24"/>
          <w:szCs w:val="24"/>
        </w:rPr>
        <w:t>трудоспособности</w:t>
      </w:r>
    </w:p>
    <w:p w14:paraId="2DD2DE72" w14:textId="77777777" w:rsidR="00FC3317" w:rsidRPr="00FC3317" w:rsidRDefault="00FC3317" w:rsidP="009817E5">
      <w:pPr>
        <w:pStyle w:val="a5"/>
        <w:numPr>
          <w:ilvl w:val="1"/>
          <w:numId w:val="223"/>
        </w:numPr>
        <w:ind w:left="142" w:right="144" w:firstLine="709"/>
        <w:jc w:val="both"/>
        <w:rPr>
          <w:sz w:val="24"/>
          <w:szCs w:val="24"/>
        </w:rPr>
      </w:pPr>
      <w:r w:rsidRPr="00FC3317">
        <w:rPr>
          <w:sz w:val="24"/>
          <w:szCs w:val="24"/>
        </w:rPr>
        <w:t>тяжесть</w:t>
      </w:r>
      <w:r w:rsidRPr="00FC3317">
        <w:rPr>
          <w:spacing w:val="-7"/>
          <w:sz w:val="24"/>
          <w:szCs w:val="24"/>
        </w:rPr>
        <w:t xml:space="preserve"> </w:t>
      </w:r>
      <w:r w:rsidRPr="00FC3317">
        <w:rPr>
          <w:spacing w:val="-4"/>
          <w:sz w:val="24"/>
          <w:szCs w:val="24"/>
        </w:rPr>
        <w:t>вреда</w:t>
      </w:r>
    </w:p>
    <w:p w14:paraId="0DAC95C8" w14:textId="77777777" w:rsidR="00FC3317" w:rsidRPr="00FC3317" w:rsidRDefault="00FC3317" w:rsidP="009817E5">
      <w:pPr>
        <w:pStyle w:val="a5"/>
        <w:numPr>
          <w:ilvl w:val="1"/>
          <w:numId w:val="223"/>
        </w:numPr>
        <w:ind w:left="142" w:right="144" w:firstLine="709"/>
        <w:jc w:val="both"/>
        <w:rPr>
          <w:sz w:val="24"/>
          <w:szCs w:val="24"/>
        </w:rPr>
      </w:pPr>
      <w:r w:rsidRPr="00FC3317">
        <w:rPr>
          <w:sz w:val="24"/>
          <w:szCs w:val="24"/>
        </w:rPr>
        <w:t>все</w:t>
      </w:r>
      <w:r w:rsidRPr="00FC3317">
        <w:rPr>
          <w:spacing w:val="-6"/>
          <w:sz w:val="24"/>
          <w:szCs w:val="24"/>
        </w:rPr>
        <w:t xml:space="preserve"> </w:t>
      </w:r>
      <w:r w:rsidRPr="00FC3317">
        <w:rPr>
          <w:sz w:val="24"/>
          <w:szCs w:val="24"/>
        </w:rPr>
        <w:t>выше</w:t>
      </w:r>
      <w:r w:rsidRPr="00FC3317">
        <w:rPr>
          <w:spacing w:val="-5"/>
          <w:sz w:val="24"/>
          <w:szCs w:val="24"/>
        </w:rPr>
        <w:t xml:space="preserve"> </w:t>
      </w:r>
      <w:r w:rsidRPr="00FC3317">
        <w:rPr>
          <w:sz w:val="24"/>
          <w:szCs w:val="24"/>
        </w:rPr>
        <w:t>перечисленные</w:t>
      </w:r>
      <w:r w:rsidRPr="00FC3317">
        <w:rPr>
          <w:spacing w:val="-1"/>
          <w:sz w:val="24"/>
          <w:szCs w:val="24"/>
        </w:rPr>
        <w:t xml:space="preserve"> </w:t>
      </w:r>
      <w:r w:rsidRPr="00FC3317">
        <w:rPr>
          <w:spacing w:val="-2"/>
          <w:sz w:val="24"/>
          <w:szCs w:val="24"/>
        </w:rPr>
        <w:t>варианты</w:t>
      </w:r>
    </w:p>
    <w:p w14:paraId="30FACF62" w14:textId="77777777" w:rsidR="00FC3317" w:rsidRPr="00FC3317" w:rsidRDefault="00FC3317" w:rsidP="00A25E61">
      <w:pPr>
        <w:pStyle w:val="a3"/>
        <w:ind w:left="142" w:right="144" w:firstLine="709"/>
        <w:rPr>
          <w:sz w:val="24"/>
          <w:szCs w:val="24"/>
        </w:rPr>
      </w:pPr>
    </w:p>
    <w:p w14:paraId="20F29F25" w14:textId="77777777" w:rsidR="00FC3317" w:rsidRPr="00FC3317" w:rsidRDefault="00FC3317" w:rsidP="009817E5">
      <w:pPr>
        <w:pStyle w:val="a5"/>
        <w:numPr>
          <w:ilvl w:val="0"/>
          <w:numId w:val="223"/>
        </w:numPr>
        <w:ind w:left="142" w:right="144" w:firstLine="709"/>
        <w:jc w:val="both"/>
        <w:rPr>
          <w:sz w:val="24"/>
          <w:szCs w:val="24"/>
        </w:rPr>
      </w:pPr>
      <w:r w:rsidRPr="00FC3317">
        <w:rPr>
          <w:sz w:val="24"/>
          <w:szCs w:val="24"/>
        </w:rPr>
        <w:t>Стойкая</w:t>
      </w:r>
      <w:r w:rsidRPr="00FC3317">
        <w:rPr>
          <w:spacing w:val="-5"/>
          <w:sz w:val="24"/>
          <w:szCs w:val="24"/>
        </w:rPr>
        <w:t xml:space="preserve"> </w:t>
      </w:r>
      <w:r w:rsidRPr="00FC3317">
        <w:rPr>
          <w:sz w:val="24"/>
          <w:szCs w:val="24"/>
        </w:rPr>
        <w:t>утрата</w:t>
      </w:r>
      <w:r w:rsidRPr="00FC3317">
        <w:rPr>
          <w:spacing w:val="-5"/>
          <w:sz w:val="24"/>
          <w:szCs w:val="24"/>
        </w:rPr>
        <w:t xml:space="preserve"> </w:t>
      </w:r>
      <w:r w:rsidRPr="00FC3317">
        <w:rPr>
          <w:sz w:val="24"/>
          <w:szCs w:val="24"/>
        </w:rPr>
        <w:t>трудоспособности —</w:t>
      </w:r>
      <w:r w:rsidRPr="00FC3317">
        <w:rPr>
          <w:spacing w:val="-4"/>
          <w:sz w:val="24"/>
          <w:szCs w:val="24"/>
        </w:rPr>
        <w:t xml:space="preserve"> это:</w:t>
      </w:r>
    </w:p>
    <w:p w14:paraId="16D01F4B" w14:textId="77777777" w:rsidR="00FC3317" w:rsidRPr="00FC3317" w:rsidRDefault="00FC3317" w:rsidP="009817E5">
      <w:pPr>
        <w:pStyle w:val="a5"/>
        <w:numPr>
          <w:ilvl w:val="1"/>
          <w:numId w:val="223"/>
        </w:numPr>
        <w:ind w:left="142" w:right="144" w:firstLine="709"/>
        <w:jc w:val="both"/>
        <w:rPr>
          <w:sz w:val="24"/>
          <w:szCs w:val="24"/>
        </w:rPr>
      </w:pPr>
      <w:r w:rsidRPr="00FC3317">
        <w:rPr>
          <w:sz w:val="24"/>
          <w:szCs w:val="24"/>
        </w:rPr>
        <w:t>обратимая</w:t>
      </w:r>
      <w:r w:rsidRPr="00FC3317">
        <w:rPr>
          <w:spacing w:val="-7"/>
          <w:sz w:val="24"/>
          <w:szCs w:val="24"/>
        </w:rPr>
        <w:t xml:space="preserve"> </w:t>
      </w:r>
      <w:r w:rsidRPr="00FC3317">
        <w:rPr>
          <w:sz w:val="24"/>
          <w:szCs w:val="24"/>
        </w:rPr>
        <w:t>потеря</w:t>
      </w:r>
      <w:r w:rsidRPr="00FC3317">
        <w:rPr>
          <w:spacing w:val="-5"/>
          <w:sz w:val="24"/>
          <w:szCs w:val="24"/>
        </w:rPr>
        <w:t xml:space="preserve"> </w:t>
      </w:r>
      <w:r w:rsidRPr="00FC3317">
        <w:rPr>
          <w:sz w:val="24"/>
          <w:szCs w:val="24"/>
        </w:rPr>
        <w:t>трудовой</w:t>
      </w:r>
      <w:r w:rsidRPr="00FC3317">
        <w:rPr>
          <w:spacing w:val="-5"/>
          <w:sz w:val="24"/>
          <w:szCs w:val="24"/>
        </w:rPr>
        <w:t xml:space="preserve"> </w:t>
      </w:r>
      <w:r w:rsidRPr="00FC3317">
        <w:rPr>
          <w:sz w:val="24"/>
          <w:szCs w:val="24"/>
        </w:rPr>
        <w:t>функции</w:t>
      </w:r>
      <w:r w:rsidRPr="00FC3317">
        <w:rPr>
          <w:spacing w:val="-1"/>
          <w:sz w:val="24"/>
          <w:szCs w:val="24"/>
        </w:rPr>
        <w:t xml:space="preserve"> </w:t>
      </w:r>
      <w:r w:rsidRPr="00FC3317">
        <w:rPr>
          <w:spacing w:val="-2"/>
          <w:sz w:val="24"/>
          <w:szCs w:val="24"/>
        </w:rPr>
        <w:t>человека</w:t>
      </w:r>
    </w:p>
    <w:p w14:paraId="494D3359" w14:textId="77777777" w:rsidR="00FC3317" w:rsidRPr="00FC3317" w:rsidRDefault="00FC3317" w:rsidP="009817E5">
      <w:pPr>
        <w:pStyle w:val="a5"/>
        <w:numPr>
          <w:ilvl w:val="1"/>
          <w:numId w:val="223"/>
        </w:numPr>
        <w:ind w:left="142" w:right="144" w:firstLine="709"/>
        <w:jc w:val="both"/>
        <w:rPr>
          <w:sz w:val="24"/>
          <w:szCs w:val="24"/>
        </w:rPr>
      </w:pPr>
      <w:r w:rsidRPr="00FC3317">
        <w:rPr>
          <w:spacing w:val="-2"/>
          <w:sz w:val="24"/>
          <w:szCs w:val="24"/>
        </w:rPr>
        <w:t>количественно-качественная</w:t>
      </w:r>
      <w:r w:rsidRPr="00FC3317">
        <w:rPr>
          <w:sz w:val="24"/>
          <w:szCs w:val="24"/>
        </w:rPr>
        <w:tab/>
      </w:r>
      <w:r w:rsidRPr="00FC3317">
        <w:rPr>
          <w:spacing w:val="-2"/>
          <w:sz w:val="24"/>
          <w:szCs w:val="24"/>
        </w:rPr>
        <w:t>характеристика</w:t>
      </w:r>
      <w:r w:rsidRPr="00FC3317">
        <w:rPr>
          <w:sz w:val="24"/>
          <w:szCs w:val="24"/>
        </w:rPr>
        <w:tab/>
      </w:r>
      <w:r w:rsidRPr="00FC3317">
        <w:rPr>
          <w:spacing w:val="-2"/>
          <w:sz w:val="24"/>
          <w:szCs w:val="24"/>
        </w:rPr>
        <w:t>нарушения</w:t>
      </w:r>
      <w:r w:rsidRPr="00FC3317">
        <w:rPr>
          <w:sz w:val="24"/>
          <w:szCs w:val="24"/>
        </w:rPr>
        <w:tab/>
      </w:r>
      <w:r w:rsidRPr="00FC3317">
        <w:rPr>
          <w:spacing w:val="-2"/>
          <w:sz w:val="24"/>
          <w:szCs w:val="24"/>
        </w:rPr>
        <w:t>структуры</w:t>
      </w:r>
      <w:r w:rsidRPr="00FC3317">
        <w:rPr>
          <w:sz w:val="24"/>
          <w:szCs w:val="24"/>
        </w:rPr>
        <w:tab/>
      </w:r>
      <w:r w:rsidRPr="00FC3317">
        <w:rPr>
          <w:spacing w:val="-10"/>
          <w:sz w:val="24"/>
          <w:szCs w:val="24"/>
        </w:rPr>
        <w:t>и</w:t>
      </w:r>
      <w:r w:rsidRPr="00FC3317">
        <w:rPr>
          <w:sz w:val="24"/>
          <w:szCs w:val="24"/>
        </w:rPr>
        <w:tab/>
      </w:r>
      <w:r w:rsidRPr="00FC3317">
        <w:rPr>
          <w:spacing w:val="-2"/>
          <w:sz w:val="24"/>
          <w:szCs w:val="24"/>
        </w:rPr>
        <w:t>функции организма</w:t>
      </w:r>
    </w:p>
    <w:p w14:paraId="31B7B287" w14:textId="77777777" w:rsidR="00FC3317" w:rsidRPr="00FC3317" w:rsidRDefault="00FC3317" w:rsidP="009817E5">
      <w:pPr>
        <w:pStyle w:val="a5"/>
        <w:numPr>
          <w:ilvl w:val="1"/>
          <w:numId w:val="223"/>
        </w:numPr>
        <w:ind w:left="142" w:right="144" w:firstLine="709"/>
        <w:jc w:val="both"/>
        <w:rPr>
          <w:sz w:val="24"/>
          <w:szCs w:val="24"/>
        </w:rPr>
      </w:pPr>
      <w:r w:rsidRPr="00FC3317">
        <w:rPr>
          <w:sz w:val="24"/>
          <w:szCs w:val="24"/>
        </w:rPr>
        <w:t>необратимая</w:t>
      </w:r>
      <w:r w:rsidRPr="00FC3317">
        <w:rPr>
          <w:spacing w:val="38"/>
          <w:sz w:val="24"/>
          <w:szCs w:val="24"/>
        </w:rPr>
        <w:t xml:space="preserve"> </w:t>
      </w:r>
      <w:r w:rsidRPr="00FC3317">
        <w:rPr>
          <w:sz w:val="24"/>
          <w:szCs w:val="24"/>
        </w:rPr>
        <w:t>потеря</w:t>
      </w:r>
      <w:r w:rsidRPr="00FC3317">
        <w:rPr>
          <w:spacing w:val="38"/>
          <w:sz w:val="24"/>
          <w:szCs w:val="24"/>
        </w:rPr>
        <w:t xml:space="preserve"> </w:t>
      </w:r>
      <w:r w:rsidRPr="00FC3317">
        <w:rPr>
          <w:sz w:val="24"/>
          <w:szCs w:val="24"/>
        </w:rPr>
        <w:t>функции,</w:t>
      </w:r>
      <w:r w:rsidRPr="00FC3317">
        <w:rPr>
          <w:spacing w:val="36"/>
          <w:sz w:val="24"/>
          <w:szCs w:val="24"/>
        </w:rPr>
        <w:t xml:space="preserve"> </w:t>
      </w:r>
      <w:r w:rsidRPr="00FC3317">
        <w:rPr>
          <w:sz w:val="24"/>
          <w:szCs w:val="24"/>
        </w:rPr>
        <w:t>которая</w:t>
      </w:r>
      <w:r w:rsidRPr="00FC3317">
        <w:rPr>
          <w:spacing w:val="35"/>
          <w:sz w:val="24"/>
          <w:szCs w:val="24"/>
        </w:rPr>
        <w:t xml:space="preserve"> </w:t>
      </w:r>
      <w:r w:rsidRPr="00FC3317">
        <w:rPr>
          <w:sz w:val="24"/>
          <w:szCs w:val="24"/>
        </w:rPr>
        <w:t>не</w:t>
      </w:r>
      <w:r w:rsidRPr="00FC3317">
        <w:rPr>
          <w:spacing w:val="36"/>
          <w:sz w:val="24"/>
          <w:szCs w:val="24"/>
        </w:rPr>
        <w:t xml:space="preserve"> </w:t>
      </w:r>
      <w:r w:rsidRPr="00FC3317">
        <w:rPr>
          <w:sz w:val="24"/>
          <w:szCs w:val="24"/>
        </w:rPr>
        <w:t>восстановится</w:t>
      </w:r>
      <w:r w:rsidRPr="00FC3317">
        <w:rPr>
          <w:spacing w:val="38"/>
          <w:sz w:val="24"/>
          <w:szCs w:val="24"/>
        </w:rPr>
        <w:t xml:space="preserve"> </w:t>
      </w:r>
      <w:r w:rsidRPr="00FC3317">
        <w:rPr>
          <w:sz w:val="24"/>
          <w:szCs w:val="24"/>
        </w:rPr>
        <w:t>до</w:t>
      </w:r>
      <w:r w:rsidRPr="00FC3317">
        <w:rPr>
          <w:spacing w:val="37"/>
          <w:sz w:val="24"/>
          <w:szCs w:val="24"/>
        </w:rPr>
        <w:t xml:space="preserve"> </w:t>
      </w:r>
      <w:r w:rsidRPr="00FC3317">
        <w:rPr>
          <w:sz w:val="24"/>
          <w:szCs w:val="24"/>
        </w:rPr>
        <w:t>конца</w:t>
      </w:r>
      <w:r w:rsidRPr="00FC3317">
        <w:rPr>
          <w:spacing w:val="35"/>
          <w:sz w:val="24"/>
          <w:szCs w:val="24"/>
        </w:rPr>
        <w:t xml:space="preserve"> </w:t>
      </w:r>
      <w:r w:rsidRPr="00FC3317">
        <w:rPr>
          <w:sz w:val="24"/>
          <w:szCs w:val="24"/>
        </w:rPr>
        <w:t>жизни</w:t>
      </w:r>
      <w:r w:rsidRPr="00FC3317">
        <w:rPr>
          <w:spacing w:val="39"/>
          <w:sz w:val="24"/>
          <w:szCs w:val="24"/>
        </w:rPr>
        <w:t xml:space="preserve"> </w:t>
      </w:r>
      <w:r w:rsidRPr="00FC3317">
        <w:rPr>
          <w:sz w:val="24"/>
          <w:szCs w:val="24"/>
        </w:rPr>
        <w:t>человека, несмотря на любую медицинскую помощь</w:t>
      </w:r>
    </w:p>
    <w:p w14:paraId="6F48ACAC" w14:textId="77777777" w:rsidR="00FC3317" w:rsidRPr="00FC3317" w:rsidRDefault="00FC3317" w:rsidP="009817E5">
      <w:pPr>
        <w:pStyle w:val="a5"/>
        <w:numPr>
          <w:ilvl w:val="1"/>
          <w:numId w:val="223"/>
        </w:numPr>
        <w:spacing w:before="1"/>
        <w:ind w:left="142" w:right="144" w:firstLine="709"/>
        <w:jc w:val="both"/>
        <w:rPr>
          <w:sz w:val="24"/>
          <w:szCs w:val="24"/>
        </w:rPr>
      </w:pPr>
      <w:r w:rsidRPr="00FC3317">
        <w:rPr>
          <w:sz w:val="24"/>
          <w:szCs w:val="24"/>
        </w:rPr>
        <w:t>все</w:t>
      </w:r>
      <w:r w:rsidRPr="00FC3317">
        <w:rPr>
          <w:spacing w:val="-6"/>
          <w:sz w:val="24"/>
          <w:szCs w:val="24"/>
        </w:rPr>
        <w:t xml:space="preserve"> </w:t>
      </w:r>
      <w:r w:rsidRPr="00FC3317">
        <w:rPr>
          <w:sz w:val="24"/>
          <w:szCs w:val="24"/>
        </w:rPr>
        <w:t>выше</w:t>
      </w:r>
      <w:r w:rsidRPr="00FC3317">
        <w:rPr>
          <w:spacing w:val="-5"/>
          <w:sz w:val="24"/>
          <w:szCs w:val="24"/>
        </w:rPr>
        <w:t xml:space="preserve"> </w:t>
      </w:r>
      <w:r w:rsidRPr="00FC3317">
        <w:rPr>
          <w:sz w:val="24"/>
          <w:szCs w:val="24"/>
        </w:rPr>
        <w:t>перечисленные</w:t>
      </w:r>
      <w:r w:rsidRPr="00FC3317">
        <w:rPr>
          <w:spacing w:val="-1"/>
          <w:sz w:val="24"/>
          <w:szCs w:val="24"/>
        </w:rPr>
        <w:t xml:space="preserve"> </w:t>
      </w:r>
      <w:r w:rsidRPr="00FC3317">
        <w:rPr>
          <w:spacing w:val="-2"/>
          <w:sz w:val="24"/>
          <w:szCs w:val="24"/>
        </w:rPr>
        <w:t>варианты</w:t>
      </w:r>
    </w:p>
    <w:p w14:paraId="52153533" w14:textId="77777777" w:rsidR="00FC3317" w:rsidRPr="00FC3317" w:rsidRDefault="00FC3317" w:rsidP="009817E5">
      <w:pPr>
        <w:pStyle w:val="a5"/>
        <w:numPr>
          <w:ilvl w:val="0"/>
          <w:numId w:val="223"/>
        </w:numPr>
        <w:spacing w:before="276"/>
        <w:ind w:left="142" w:right="144" w:firstLine="709"/>
        <w:jc w:val="both"/>
        <w:rPr>
          <w:sz w:val="24"/>
          <w:szCs w:val="24"/>
        </w:rPr>
      </w:pPr>
      <w:r w:rsidRPr="00FC3317">
        <w:rPr>
          <w:sz w:val="24"/>
          <w:szCs w:val="24"/>
        </w:rPr>
        <w:t>Длительная</w:t>
      </w:r>
      <w:r w:rsidRPr="00FC3317">
        <w:rPr>
          <w:spacing w:val="-10"/>
          <w:sz w:val="24"/>
          <w:szCs w:val="24"/>
        </w:rPr>
        <w:t xml:space="preserve"> </w:t>
      </w:r>
      <w:r w:rsidRPr="00FC3317">
        <w:rPr>
          <w:sz w:val="24"/>
          <w:szCs w:val="24"/>
        </w:rPr>
        <w:t>утрата</w:t>
      </w:r>
      <w:r w:rsidRPr="00FC3317">
        <w:rPr>
          <w:spacing w:val="-12"/>
          <w:sz w:val="24"/>
          <w:szCs w:val="24"/>
        </w:rPr>
        <w:t xml:space="preserve"> </w:t>
      </w:r>
      <w:r w:rsidRPr="00FC3317">
        <w:rPr>
          <w:sz w:val="24"/>
          <w:szCs w:val="24"/>
        </w:rPr>
        <w:t>трудоспособности</w:t>
      </w:r>
      <w:r w:rsidRPr="00FC3317">
        <w:rPr>
          <w:spacing w:val="-8"/>
          <w:sz w:val="24"/>
          <w:szCs w:val="24"/>
        </w:rPr>
        <w:t xml:space="preserve"> </w:t>
      </w:r>
      <w:r w:rsidRPr="00FC3317">
        <w:rPr>
          <w:sz w:val="24"/>
          <w:szCs w:val="24"/>
        </w:rPr>
        <w:t>предполагает</w:t>
      </w:r>
      <w:r w:rsidRPr="00FC3317">
        <w:rPr>
          <w:spacing w:val="-11"/>
          <w:sz w:val="24"/>
          <w:szCs w:val="24"/>
        </w:rPr>
        <w:t xml:space="preserve"> </w:t>
      </w:r>
      <w:r w:rsidRPr="00FC3317">
        <w:rPr>
          <w:sz w:val="24"/>
          <w:szCs w:val="24"/>
        </w:rPr>
        <w:t>обратимую</w:t>
      </w:r>
      <w:r w:rsidRPr="00FC3317">
        <w:rPr>
          <w:spacing w:val="-10"/>
          <w:sz w:val="24"/>
          <w:szCs w:val="24"/>
        </w:rPr>
        <w:t xml:space="preserve"> </w:t>
      </w:r>
      <w:r w:rsidRPr="00FC3317">
        <w:rPr>
          <w:sz w:val="24"/>
          <w:szCs w:val="24"/>
        </w:rPr>
        <w:t>потерю</w:t>
      </w:r>
      <w:r w:rsidRPr="00FC3317">
        <w:rPr>
          <w:spacing w:val="-11"/>
          <w:sz w:val="24"/>
          <w:szCs w:val="24"/>
        </w:rPr>
        <w:t xml:space="preserve"> </w:t>
      </w:r>
      <w:r w:rsidRPr="00FC3317">
        <w:rPr>
          <w:sz w:val="24"/>
          <w:szCs w:val="24"/>
        </w:rPr>
        <w:t>трудовой функции человека продолжительностью:</w:t>
      </w:r>
    </w:p>
    <w:p w14:paraId="12A6C2F7" w14:textId="77777777" w:rsidR="00FC3317" w:rsidRPr="00FC3317" w:rsidRDefault="00FC3317" w:rsidP="009817E5">
      <w:pPr>
        <w:pStyle w:val="a5"/>
        <w:numPr>
          <w:ilvl w:val="1"/>
          <w:numId w:val="223"/>
        </w:numPr>
        <w:ind w:left="142" w:right="144" w:firstLine="709"/>
        <w:jc w:val="both"/>
        <w:rPr>
          <w:sz w:val="24"/>
          <w:szCs w:val="24"/>
        </w:rPr>
      </w:pPr>
      <w:r w:rsidRPr="00FC3317">
        <w:rPr>
          <w:sz w:val="24"/>
          <w:szCs w:val="24"/>
        </w:rPr>
        <w:t>более</w:t>
      </w:r>
      <w:r w:rsidRPr="00FC3317">
        <w:rPr>
          <w:spacing w:val="-4"/>
          <w:sz w:val="24"/>
          <w:szCs w:val="24"/>
        </w:rPr>
        <w:t xml:space="preserve"> </w:t>
      </w:r>
      <w:r w:rsidRPr="00FC3317">
        <w:rPr>
          <w:sz w:val="24"/>
          <w:szCs w:val="24"/>
        </w:rPr>
        <w:t>7</w:t>
      </w:r>
      <w:r w:rsidRPr="00FC3317">
        <w:rPr>
          <w:spacing w:val="-1"/>
          <w:sz w:val="24"/>
          <w:szCs w:val="24"/>
        </w:rPr>
        <w:t xml:space="preserve"> </w:t>
      </w:r>
      <w:proofErr w:type="spellStart"/>
      <w:r w:rsidRPr="00FC3317">
        <w:rPr>
          <w:spacing w:val="-5"/>
          <w:sz w:val="24"/>
          <w:szCs w:val="24"/>
        </w:rPr>
        <w:t>дн</w:t>
      </w:r>
      <w:proofErr w:type="spellEnd"/>
      <w:r w:rsidRPr="00FC3317">
        <w:rPr>
          <w:spacing w:val="-5"/>
          <w:sz w:val="24"/>
          <w:szCs w:val="24"/>
        </w:rPr>
        <w:t>.</w:t>
      </w:r>
    </w:p>
    <w:p w14:paraId="2292449D" w14:textId="77777777" w:rsidR="00FC3317" w:rsidRPr="00FC3317" w:rsidRDefault="00FC3317" w:rsidP="009817E5">
      <w:pPr>
        <w:pStyle w:val="a5"/>
        <w:numPr>
          <w:ilvl w:val="1"/>
          <w:numId w:val="223"/>
        </w:numPr>
        <w:ind w:left="142" w:right="144" w:firstLine="709"/>
        <w:jc w:val="both"/>
        <w:rPr>
          <w:sz w:val="24"/>
          <w:szCs w:val="24"/>
        </w:rPr>
      </w:pPr>
      <w:r w:rsidRPr="00FC3317">
        <w:rPr>
          <w:sz w:val="24"/>
          <w:szCs w:val="24"/>
        </w:rPr>
        <w:t>более</w:t>
      </w:r>
      <w:r w:rsidRPr="00FC3317">
        <w:rPr>
          <w:spacing w:val="-5"/>
          <w:sz w:val="24"/>
          <w:szCs w:val="24"/>
        </w:rPr>
        <w:t xml:space="preserve"> </w:t>
      </w:r>
      <w:r w:rsidRPr="00FC3317">
        <w:rPr>
          <w:sz w:val="24"/>
          <w:szCs w:val="24"/>
        </w:rPr>
        <w:t>14</w:t>
      </w:r>
      <w:r w:rsidRPr="00FC3317">
        <w:rPr>
          <w:spacing w:val="-1"/>
          <w:sz w:val="24"/>
          <w:szCs w:val="24"/>
        </w:rPr>
        <w:t xml:space="preserve"> </w:t>
      </w:r>
      <w:proofErr w:type="spellStart"/>
      <w:r w:rsidRPr="00FC3317">
        <w:rPr>
          <w:spacing w:val="-5"/>
          <w:sz w:val="24"/>
          <w:szCs w:val="24"/>
        </w:rPr>
        <w:t>дн</w:t>
      </w:r>
      <w:proofErr w:type="spellEnd"/>
      <w:r w:rsidRPr="00FC3317">
        <w:rPr>
          <w:spacing w:val="-5"/>
          <w:sz w:val="24"/>
          <w:szCs w:val="24"/>
        </w:rPr>
        <w:t>.</w:t>
      </w:r>
    </w:p>
    <w:p w14:paraId="605F0E6E" w14:textId="77777777" w:rsidR="00FC3317" w:rsidRPr="00FC3317" w:rsidRDefault="00FC3317" w:rsidP="009817E5">
      <w:pPr>
        <w:pStyle w:val="a5"/>
        <w:numPr>
          <w:ilvl w:val="1"/>
          <w:numId w:val="223"/>
        </w:numPr>
        <w:ind w:left="142" w:right="144" w:firstLine="709"/>
        <w:jc w:val="both"/>
        <w:rPr>
          <w:sz w:val="24"/>
          <w:szCs w:val="24"/>
        </w:rPr>
      </w:pPr>
      <w:r w:rsidRPr="00FC3317">
        <w:rPr>
          <w:sz w:val="24"/>
          <w:szCs w:val="24"/>
        </w:rPr>
        <w:t>более</w:t>
      </w:r>
      <w:r w:rsidRPr="00FC3317">
        <w:rPr>
          <w:spacing w:val="-5"/>
          <w:sz w:val="24"/>
          <w:szCs w:val="24"/>
        </w:rPr>
        <w:t xml:space="preserve"> </w:t>
      </w:r>
      <w:r w:rsidRPr="00FC3317">
        <w:rPr>
          <w:sz w:val="24"/>
          <w:szCs w:val="24"/>
        </w:rPr>
        <w:t>21</w:t>
      </w:r>
      <w:r w:rsidRPr="00FC3317">
        <w:rPr>
          <w:spacing w:val="-1"/>
          <w:sz w:val="24"/>
          <w:szCs w:val="24"/>
        </w:rPr>
        <w:t xml:space="preserve"> </w:t>
      </w:r>
      <w:proofErr w:type="spellStart"/>
      <w:r w:rsidRPr="00FC3317">
        <w:rPr>
          <w:spacing w:val="-5"/>
          <w:sz w:val="24"/>
          <w:szCs w:val="24"/>
        </w:rPr>
        <w:t>дн</w:t>
      </w:r>
      <w:proofErr w:type="spellEnd"/>
      <w:r w:rsidRPr="00FC3317">
        <w:rPr>
          <w:spacing w:val="-5"/>
          <w:sz w:val="24"/>
          <w:szCs w:val="24"/>
        </w:rPr>
        <w:t>.</w:t>
      </w:r>
    </w:p>
    <w:p w14:paraId="39B9722B" w14:textId="77777777" w:rsidR="00FC3317" w:rsidRPr="00FC3317" w:rsidRDefault="00FC3317" w:rsidP="009817E5">
      <w:pPr>
        <w:pStyle w:val="a5"/>
        <w:numPr>
          <w:ilvl w:val="1"/>
          <w:numId w:val="223"/>
        </w:numPr>
        <w:ind w:left="142" w:right="144" w:firstLine="709"/>
        <w:jc w:val="both"/>
        <w:rPr>
          <w:sz w:val="24"/>
          <w:szCs w:val="24"/>
        </w:rPr>
      </w:pPr>
      <w:r w:rsidRPr="00FC3317">
        <w:rPr>
          <w:sz w:val="24"/>
          <w:szCs w:val="24"/>
        </w:rPr>
        <w:t>все</w:t>
      </w:r>
      <w:r w:rsidRPr="00FC3317">
        <w:rPr>
          <w:spacing w:val="-6"/>
          <w:sz w:val="24"/>
          <w:szCs w:val="24"/>
        </w:rPr>
        <w:t xml:space="preserve"> </w:t>
      </w:r>
      <w:r w:rsidRPr="00FC3317">
        <w:rPr>
          <w:sz w:val="24"/>
          <w:szCs w:val="24"/>
        </w:rPr>
        <w:t>выше</w:t>
      </w:r>
      <w:r w:rsidRPr="00FC3317">
        <w:rPr>
          <w:spacing w:val="-5"/>
          <w:sz w:val="24"/>
          <w:szCs w:val="24"/>
        </w:rPr>
        <w:t xml:space="preserve"> </w:t>
      </w:r>
      <w:r w:rsidRPr="00FC3317">
        <w:rPr>
          <w:sz w:val="24"/>
          <w:szCs w:val="24"/>
        </w:rPr>
        <w:t>перечисленные</w:t>
      </w:r>
      <w:r w:rsidRPr="00FC3317">
        <w:rPr>
          <w:spacing w:val="-1"/>
          <w:sz w:val="24"/>
          <w:szCs w:val="24"/>
        </w:rPr>
        <w:t xml:space="preserve"> </w:t>
      </w:r>
      <w:r w:rsidRPr="00FC3317">
        <w:rPr>
          <w:spacing w:val="-2"/>
          <w:sz w:val="24"/>
          <w:szCs w:val="24"/>
        </w:rPr>
        <w:t>варианты</w:t>
      </w:r>
    </w:p>
    <w:p w14:paraId="1A5DBE28" w14:textId="77777777" w:rsidR="00FC3317" w:rsidRPr="00FC3317" w:rsidRDefault="00FC3317" w:rsidP="00A25E61">
      <w:pPr>
        <w:pStyle w:val="a3"/>
        <w:ind w:left="142" w:right="144" w:firstLine="709"/>
        <w:rPr>
          <w:sz w:val="24"/>
          <w:szCs w:val="24"/>
        </w:rPr>
      </w:pPr>
    </w:p>
    <w:p w14:paraId="1954B28A" w14:textId="77777777" w:rsidR="00FC3317" w:rsidRPr="00FC3317" w:rsidRDefault="00FC3317" w:rsidP="009817E5">
      <w:pPr>
        <w:pStyle w:val="a5"/>
        <w:numPr>
          <w:ilvl w:val="0"/>
          <w:numId w:val="223"/>
        </w:numPr>
        <w:ind w:left="142" w:right="144" w:firstLine="709"/>
        <w:jc w:val="both"/>
        <w:rPr>
          <w:sz w:val="24"/>
          <w:szCs w:val="24"/>
        </w:rPr>
      </w:pPr>
      <w:r w:rsidRPr="00FC3317">
        <w:rPr>
          <w:sz w:val="24"/>
          <w:szCs w:val="24"/>
        </w:rPr>
        <w:t>Кратковременная</w:t>
      </w:r>
      <w:r w:rsidRPr="00FC3317">
        <w:rPr>
          <w:spacing w:val="-9"/>
          <w:sz w:val="24"/>
          <w:szCs w:val="24"/>
        </w:rPr>
        <w:t xml:space="preserve"> </w:t>
      </w:r>
      <w:r w:rsidRPr="00FC3317">
        <w:rPr>
          <w:sz w:val="24"/>
          <w:szCs w:val="24"/>
        </w:rPr>
        <w:t>утрата</w:t>
      </w:r>
      <w:r w:rsidRPr="00FC3317">
        <w:rPr>
          <w:spacing w:val="-13"/>
          <w:sz w:val="24"/>
          <w:szCs w:val="24"/>
        </w:rPr>
        <w:t xml:space="preserve"> </w:t>
      </w:r>
      <w:r w:rsidRPr="00FC3317">
        <w:rPr>
          <w:sz w:val="24"/>
          <w:szCs w:val="24"/>
        </w:rPr>
        <w:t>трудоспособности</w:t>
      </w:r>
      <w:r w:rsidRPr="00FC3317">
        <w:rPr>
          <w:spacing w:val="-10"/>
          <w:sz w:val="24"/>
          <w:szCs w:val="24"/>
        </w:rPr>
        <w:t xml:space="preserve"> </w:t>
      </w:r>
      <w:r w:rsidRPr="00FC3317">
        <w:rPr>
          <w:sz w:val="24"/>
          <w:szCs w:val="24"/>
        </w:rPr>
        <w:t>предполагает</w:t>
      </w:r>
      <w:r w:rsidRPr="00FC3317">
        <w:rPr>
          <w:spacing w:val="-12"/>
          <w:sz w:val="24"/>
          <w:szCs w:val="24"/>
        </w:rPr>
        <w:t xml:space="preserve"> </w:t>
      </w:r>
      <w:r w:rsidRPr="00FC3317">
        <w:rPr>
          <w:sz w:val="24"/>
          <w:szCs w:val="24"/>
        </w:rPr>
        <w:t>обратимую</w:t>
      </w:r>
      <w:r w:rsidRPr="00FC3317">
        <w:rPr>
          <w:spacing w:val="-11"/>
          <w:sz w:val="24"/>
          <w:szCs w:val="24"/>
        </w:rPr>
        <w:t xml:space="preserve"> </w:t>
      </w:r>
      <w:r w:rsidRPr="00FC3317">
        <w:rPr>
          <w:sz w:val="24"/>
          <w:szCs w:val="24"/>
        </w:rPr>
        <w:t>потерю</w:t>
      </w:r>
      <w:r w:rsidRPr="00FC3317">
        <w:rPr>
          <w:spacing w:val="-12"/>
          <w:sz w:val="24"/>
          <w:szCs w:val="24"/>
        </w:rPr>
        <w:t xml:space="preserve"> </w:t>
      </w:r>
      <w:r w:rsidRPr="00FC3317">
        <w:rPr>
          <w:sz w:val="24"/>
          <w:szCs w:val="24"/>
        </w:rPr>
        <w:t>трудовой функции человека продолжительностью:</w:t>
      </w:r>
    </w:p>
    <w:p w14:paraId="61521FD6" w14:textId="77777777" w:rsidR="00FC3317" w:rsidRPr="00FC3317" w:rsidRDefault="00FC3317" w:rsidP="009817E5">
      <w:pPr>
        <w:pStyle w:val="a5"/>
        <w:numPr>
          <w:ilvl w:val="1"/>
          <w:numId w:val="223"/>
        </w:numPr>
        <w:ind w:left="142" w:right="144" w:firstLine="709"/>
        <w:jc w:val="both"/>
        <w:rPr>
          <w:sz w:val="24"/>
          <w:szCs w:val="24"/>
        </w:rPr>
      </w:pPr>
      <w:r w:rsidRPr="00FC3317">
        <w:rPr>
          <w:sz w:val="24"/>
          <w:szCs w:val="24"/>
        </w:rPr>
        <w:t>менее</w:t>
      </w:r>
      <w:r w:rsidRPr="00FC3317">
        <w:rPr>
          <w:spacing w:val="-6"/>
          <w:sz w:val="24"/>
          <w:szCs w:val="24"/>
        </w:rPr>
        <w:t xml:space="preserve"> </w:t>
      </w:r>
      <w:r w:rsidRPr="00FC3317">
        <w:rPr>
          <w:sz w:val="24"/>
          <w:szCs w:val="24"/>
        </w:rPr>
        <w:t>31</w:t>
      </w:r>
      <w:r w:rsidRPr="00FC3317">
        <w:rPr>
          <w:spacing w:val="-3"/>
          <w:sz w:val="24"/>
          <w:szCs w:val="24"/>
        </w:rPr>
        <w:t xml:space="preserve"> </w:t>
      </w:r>
      <w:proofErr w:type="spellStart"/>
      <w:r w:rsidRPr="00FC3317">
        <w:rPr>
          <w:spacing w:val="-5"/>
          <w:sz w:val="24"/>
          <w:szCs w:val="24"/>
        </w:rPr>
        <w:t>дн</w:t>
      </w:r>
      <w:proofErr w:type="spellEnd"/>
      <w:r w:rsidRPr="00FC3317">
        <w:rPr>
          <w:spacing w:val="-5"/>
          <w:sz w:val="24"/>
          <w:szCs w:val="24"/>
        </w:rPr>
        <w:t>.</w:t>
      </w:r>
    </w:p>
    <w:p w14:paraId="269C4E6D" w14:textId="77777777" w:rsidR="00FC3317" w:rsidRPr="00FC3317" w:rsidRDefault="00FC3317" w:rsidP="009817E5">
      <w:pPr>
        <w:pStyle w:val="a5"/>
        <w:numPr>
          <w:ilvl w:val="1"/>
          <w:numId w:val="223"/>
        </w:numPr>
        <w:ind w:left="142" w:right="144" w:firstLine="709"/>
        <w:jc w:val="both"/>
        <w:rPr>
          <w:sz w:val="24"/>
          <w:szCs w:val="24"/>
        </w:rPr>
      </w:pPr>
      <w:r w:rsidRPr="00FC3317">
        <w:rPr>
          <w:sz w:val="24"/>
          <w:szCs w:val="24"/>
        </w:rPr>
        <w:t>менее</w:t>
      </w:r>
      <w:r w:rsidRPr="00FC3317">
        <w:rPr>
          <w:spacing w:val="-6"/>
          <w:sz w:val="24"/>
          <w:szCs w:val="24"/>
        </w:rPr>
        <w:t xml:space="preserve"> </w:t>
      </w:r>
      <w:r w:rsidRPr="00FC3317">
        <w:rPr>
          <w:sz w:val="24"/>
          <w:szCs w:val="24"/>
        </w:rPr>
        <w:t>28</w:t>
      </w:r>
      <w:r w:rsidRPr="00FC3317">
        <w:rPr>
          <w:spacing w:val="-3"/>
          <w:sz w:val="24"/>
          <w:szCs w:val="24"/>
        </w:rPr>
        <w:t xml:space="preserve"> </w:t>
      </w:r>
      <w:proofErr w:type="spellStart"/>
      <w:r w:rsidRPr="00FC3317">
        <w:rPr>
          <w:spacing w:val="-5"/>
          <w:sz w:val="24"/>
          <w:szCs w:val="24"/>
        </w:rPr>
        <w:t>дн</w:t>
      </w:r>
      <w:proofErr w:type="spellEnd"/>
      <w:r w:rsidRPr="00FC3317">
        <w:rPr>
          <w:spacing w:val="-5"/>
          <w:sz w:val="24"/>
          <w:szCs w:val="24"/>
        </w:rPr>
        <w:t>.</w:t>
      </w:r>
    </w:p>
    <w:p w14:paraId="557984D6" w14:textId="77777777" w:rsidR="00FC3317" w:rsidRPr="00FC3317" w:rsidRDefault="00FC3317" w:rsidP="009817E5">
      <w:pPr>
        <w:pStyle w:val="a5"/>
        <w:numPr>
          <w:ilvl w:val="1"/>
          <w:numId w:val="223"/>
        </w:numPr>
        <w:ind w:left="142" w:right="144" w:firstLine="709"/>
        <w:jc w:val="both"/>
        <w:rPr>
          <w:sz w:val="24"/>
          <w:szCs w:val="24"/>
        </w:rPr>
      </w:pPr>
      <w:r w:rsidRPr="00FC3317">
        <w:rPr>
          <w:sz w:val="24"/>
          <w:szCs w:val="24"/>
        </w:rPr>
        <w:t>менее</w:t>
      </w:r>
      <w:r w:rsidRPr="00FC3317">
        <w:rPr>
          <w:spacing w:val="-6"/>
          <w:sz w:val="24"/>
          <w:szCs w:val="24"/>
        </w:rPr>
        <w:t xml:space="preserve"> </w:t>
      </w:r>
      <w:r w:rsidRPr="00FC3317">
        <w:rPr>
          <w:sz w:val="24"/>
          <w:szCs w:val="24"/>
        </w:rPr>
        <w:t>21</w:t>
      </w:r>
      <w:r w:rsidRPr="00FC3317">
        <w:rPr>
          <w:spacing w:val="-3"/>
          <w:sz w:val="24"/>
          <w:szCs w:val="24"/>
        </w:rPr>
        <w:t xml:space="preserve"> </w:t>
      </w:r>
      <w:proofErr w:type="spellStart"/>
      <w:r w:rsidRPr="00FC3317">
        <w:rPr>
          <w:spacing w:val="-5"/>
          <w:sz w:val="24"/>
          <w:szCs w:val="24"/>
        </w:rPr>
        <w:t>дн</w:t>
      </w:r>
      <w:proofErr w:type="spellEnd"/>
      <w:r w:rsidRPr="00FC3317">
        <w:rPr>
          <w:spacing w:val="-5"/>
          <w:sz w:val="24"/>
          <w:szCs w:val="24"/>
        </w:rPr>
        <w:t>.</w:t>
      </w:r>
    </w:p>
    <w:p w14:paraId="31E9EC65" w14:textId="77777777" w:rsidR="00FC3317" w:rsidRPr="00FC3317" w:rsidRDefault="00FC3317" w:rsidP="009817E5">
      <w:pPr>
        <w:pStyle w:val="a5"/>
        <w:numPr>
          <w:ilvl w:val="1"/>
          <w:numId w:val="223"/>
        </w:numPr>
        <w:ind w:left="142" w:right="144" w:firstLine="709"/>
        <w:jc w:val="both"/>
        <w:rPr>
          <w:sz w:val="24"/>
          <w:szCs w:val="24"/>
        </w:rPr>
      </w:pPr>
      <w:r w:rsidRPr="00FC3317">
        <w:rPr>
          <w:sz w:val="24"/>
          <w:szCs w:val="24"/>
        </w:rPr>
        <w:t>среди</w:t>
      </w:r>
      <w:r w:rsidRPr="00FC3317">
        <w:rPr>
          <w:spacing w:val="-7"/>
          <w:sz w:val="24"/>
          <w:szCs w:val="24"/>
        </w:rPr>
        <w:t xml:space="preserve"> </w:t>
      </w:r>
      <w:r w:rsidRPr="00FC3317">
        <w:rPr>
          <w:sz w:val="24"/>
          <w:szCs w:val="24"/>
        </w:rPr>
        <w:t>перечисленных</w:t>
      </w:r>
      <w:r w:rsidRPr="00FC3317">
        <w:rPr>
          <w:spacing w:val="-4"/>
          <w:sz w:val="24"/>
          <w:szCs w:val="24"/>
        </w:rPr>
        <w:t xml:space="preserve"> </w:t>
      </w:r>
      <w:r w:rsidRPr="00FC3317">
        <w:rPr>
          <w:sz w:val="24"/>
          <w:szCs w:val="24"/>
        </w:rPr>
        <w:t>вариантов</w:t>
      </w:r>
      <w:r w:rsidRPr="00FC3317">
        <w:rPr>
          <w:spacing w:val="-7"/>
          <w:sz w:val="24"/>
          <w:szCs w:val="24"/>
        </w:rPr>
        <w:t xml:space="preserve"> </w:t>
      </w:r>
      <w:r w:rsidRPr="00FC3317">
        <w:rPr>
          <w:sz w:val="24"/>
          <w:szCs w:val="24"/>
        </w:rPr>
        <w:t>правильного</w:t>
      </w:r>
      <w:r w:rsidRPr="00FC3317">
        <w:rPr>
          <w:spacing w:val="-11"/>
          <w:sz w:val="24"/>
          <w:szCs w:val="24"/>
        </w:rPr>
        <w:t xml:space="preserve"> </w:t>
      </w:r>
      <w:r w:rsidRPr="00FC3317">
        <w:rPr>
          <w:spacing w:val="-5"/>
          <w:sz w:val="24"/>
          <w:szCs w:val="24"/>
        </w:rPr>
        <w:t>нет</w:t>
      </w:r>
    </w:p>
    <w:p w14:paraId="761EB2AF" w14:textId="77777777" w:rsidR="00FC3317" w:rsidRPr="00FC3317" w:rsidRDefault="00FC3317" w:rsidP="00A25E61">
      <w:pPr>
        <w:pStyle w:val="a3"/>
        <w:ind w:left="142" w:right="144" w:firstLine="709"/>
        <w:rPr>
          <w:sz w:val="24"/>
          <w:szCs w:val="24"/>
        </w:rPr>
      </w:pPr>
    </w:p>
    <w:p w14:paraId="12B9D52B" w14:textId="77777777" w:rsidR="00FC3317" w:rsidRPr="00FC3317" w:rsidRDefault="00FC3317" w:rsidP="009817E5">
      <w:pPr>
        <w:pStyle w:val="a5"/>
        <w:numPr>
          <w:ilvl w:val="0"/>
          <w:numId w:val="223"/>
        </w:numPr>
        <w:ind w:left="142" w:right="144" w:firstLine="709"/>
        <w:jc w:val="both"/>
        <w:rPr>
          <w:sz w:val="24"/>
          <w:szCs w:val="24"/>
        </w:rPr>
      </w:pPr>
      <w:r w:rsidRPr="00FC3317">
        <w:rPr>
          <w:sz w:val="24"/>
          <w:szCs w:val="24"/>
        </w:rPr>
        <w:t>Обязательное для всех работников подчинение правилам поведения, действующим на предприятии</w:t>
      </w:r>
      <w:r w:rsidRPr="00FC3317">
        <w:rPr>
          <w:spacing w:val="-9"/>
          <w:sz w:val="24"/>
          <w:szCs w:val="24"/>
        </w:rPr>
        <w:t xml:space="preserve"> </w:t>
      </w:r>
      <w:r w:rsidRPr="00FC3317">
        <w:rPr>
          <w:sz w:val="24"/>
          <w:szCs w:val="24"/>
        </w:rPr>
        <w:t>и</w:t>
      </w:r>
      <w:r w:rsidRPr="00FC3317">
        <w:rPr>
          <w:spacing w:val="-7"/>
          <w:sz w:val="24"/>
          <w:szCs w:val="24"/>
        </w:rPr>
        <w:t xml:space="preserve"> </w:t>
      </w:r>
      <w:r w:rsidRPr="00FC3317">
        <w:rPr>
          <w:sz w:val="24"/>
          <w:szCs w:val="24"/>
        </w:rPr>
        <w:t>определенным</w:t>
      </w:r>
      <w:r w:rsidRPr="00FC3317">
        <w:rPr>
          <w:spacing w:val="-8"/>
          <w:sz w:val="24"/>
          <w:szCs w:val="24"/>
        </w:rPr>
        <w:t xml:space="preserve"> </w:t>
      </w:r>
      <w:r w:rsidRPr="00FC3317">
        <w:rPr>
          <w:sz w:val="24"/>
          <w:szCs w:val="24"/>
        </w:rPr>
        <w:t>в</w:t>
      </w:r>
      <w:r w:rsidRPr="00FC3317">
        <w:rPr>
          <w:spacing w:val="-9"/>
          <w:sz w:val="24"/>
          <w:szCs w:val="24"/>
        </w:rPr>
        <w:t xml:space="preserve"> </w:t>
      </w:r>
      <w:r w:rsidRPr="00FC3317">
        <w:rPr>
          <w:sz w:val="24"/>
          <w:szCs w:val="24"/>
        </w:rPr>
        <w:t>соответствии</w:t>
      </w:r>
      <w:r w:rsidRPr="00FC3317">
        <w:rPr>
          <w:spacing w:val="-5"/>
          <w:sz w:val="24"/>
          <w:szCs w:val="24"/>
        </w:rPr>
        <w:t xml:space="preserve"> </w:t>
      </w:r>
      <w:r w:rsidRPr="00FC3317">
        <w:rPr>
          <w:sz w:val="24"/>
          <w:szCs w:val="24"/>
        </w:rPr>
        <w:t>с</w:t>
      </w:r>
      <w:r w:rsidRPr="00FC3317">
        <w:rPr>
          <w:spacing w:val="-9"/>
          <w:sz w:val="24"/>
          <w:szCs w:val="24"/>
        </w:rPr>
        <w:t xml:space="preserve"> </w:t>
      </w:r>
      <w:r w:rsidRPr="00FC3317">
        <w:rPr>
          <w:sz w:val="24"/>
          <w:szCs w:val="24"/>
        </w:rPr>
        <w:t>законодательством</w:t>
      </w:r>
      <w:r w:rsidRPr="00FC3317">
        <w:rPr>
          <w:spacing w:val="-7"/>
          <w:sz w:val="24"/>
          <w:szCs w:val="24"/>
        </w:rPr>
        <w:t xml:space="preserve"> </w:t>
      </w:r>
      <w:r w:rsidRPr="00FC3317">
        <w:rPr>
          <w:sz w:val="24"/>
          <w:szCs w:val="24"/>
        </w:rPr>
        <w:t>и</w:t>
      </w:r>
      <w:r w:rsidRPr="00FC3317">
        <w:rPr>
          <w:spacing w:val="-7"/>
          <w:sz w:val="24"/>
          <w:szCs w:val="24"/>
        </w:rPr>
        <w:t xml:space="preserve"> </w:t>
      </w:r>
      <w:r w:rsidRPr="00FC3317">
        <w:rPr>
          <w:sz w:val="24"/>
          <w:szCs w:val="24"/>
        </w:rPr>
        <w:t>трудовым</w:t>
      </w:r>
      <w:r w:rsidRPr="00FC3317">
        <w:rPr>
          <w:spacing w:val="-10"/>
          <w:sz w:val="24"/>
          <w:szCs w:val="24"/>
        </w:rPr>
        <w:t xml:space="preserve"> </w:t>
      </w:r>
      <w:r w:rsidRPr="00FC3317">
        <w:rPr>
          <w:sz w:val="24"/>
          <w:szCs w:val="24"/>
        </w:rPr>
        <w:t xml:space="preserve">договором, </w:t>
      </w:r>
      <w:r w:rsidRPr="00FC3317">
        <w:rPr>
          <w:spacing w:val="-2"/>
          <w:sz w:val="24"/>
          <w:szCs w:val="24"/>
        </w:rPr>
        <w:t>называется:</w:t>
      </w:r>
    </w:p>
    <w:p w14:paraId="7E33942E" w14:textId="77777777" w:rsidR="00FC3317" w:rsidRPr="00FC3317" w:rsidRDefault="00FC3317" w:rsidP="009817E5">
      <w:pPr>
        <w:pStyle w:val="a5"/>
        <w:numPr>
          <w:ilvl w:val="1"/>
          <w:numId w:val="223"/>
        </w:numPr>
        <w:ind w:left="142" w:right="144" w:firstLine="709"/>
        <w:jc w:val="both"/>
        <w:rPr>
          <w:sz w:val="24"/>
          <w:szCs w:val="24"/>
        </w:rPr>
      </w:pPr>
      <w:r w:rsidRPr="00FC3317">
        <w:rPr>
          <w:sz w:val="24"/>
          <w:szCs w:val="24"/>
        </w:rPr>
        <w:t>общие</w:t>
      </w:r>
      <w:r w:rsidRPr="00FC3317">
        <w:rPr>
          <w:spacing w:val="-3"/>
          <w:sz w:val="24"/>
          <w:szCs w:val="24"/>
        </w:rPr>
        <w:t xml:space="preserve"> </w:t>
      </w:r>
      <w:r w:rsidRPr="00FC3317">
        <w:rPr>
          <w:spacing w:val="-2"/>
          <w:sz w:val="24"/>
          <w:szCs w:val="24"/>
        </w:rPr>
        <w:t>положения</w:t>
      </w:r>
    </w:p>
    <w:p w14:paraId="1BC8A671" w14:textId="77777777" w:rsidR="00FC3317" w:rsidRPr="00FC3317" w:rsidRDefault="00FC3317" w:rsidP="009817E5">
      <w:pPr>
        <w:pStyle w:val="a5"/>
        <w:numPr>
          <w:ilvl w:val="1"/>
          <w:numId w:val="223"/>
        </w:numPr>
        <w:spacing w:before="1"/>
        <w:ind w:left="142" w:right="144" w:firstLine="709"/>
        <w:jc w:val="both"/>
        <w:rPr>
          <w:sz w:val="24"/>
          <w:szCs w:val="24"/>
        </w:rPr>
      </w:pPr>
      <w:r w:rsidRPr="00FC3317">
        <w:rPr>
          <w:sz w:val="24"/>
          <w:szCs w:val="24"/>
        </w:rPr>
        <w:lastRenderedPageBreak/>
        <w:t>дисциплина</w:t>
      </w:r>
      <w:r w:rsidRPr="00FC3317">
        <w:rPr>
          <w:spacing w:val="-10"/>
          <w:sz w:val="24"/>
          <w:szCs w:val="24"/>
        </w:rPr>
        <w:t xml:space="preserve"> </w:t>
      </w:r>
      <w:r w:rsidRPr="00FC3317">
        <w:rPr>
          <w:spacing w:val="-4"/>
          <w:sz w:val="24"/>
          <w:szCs w:val="24"/>
        </w:rPr>
        <w:t>труда</w:t>
      </w:r>
    </w:p>
    <w:p w14:paraId="7BA60F18" w14:textId="77777777" w:rsidR="00FC3317" w:rsidRPr="00FC3317" w:rsidRDefault="00FC3317" w:rsidP="009817E5">
      <w:pPr>
        <w:pStyle w:val="a5"/>
        <w:numPr>
          <w:ilvl w:val="1"/>
          <w:numId w:val="223"/>
        </w:numPr>
        <w:ind w:left="142" w:right="144" w:firstLine="709"/>
        <w:jc w:val="both"/>
        <w:rPr>
          <w:sz w:val="24"/>
          <w:szCs w:val="24"/>
        </w:rPr>
      </w:pPr>
      <w:r w:rsidRPr="00FC3317">
        <w:rPr>
          <w:sz w:val="24"/>
          <w:szCs w:val="24"/>
        </w:rPr>
        <w:t>правила</w:t>
      </w:r>
      <w:r w:rsidRPr="00FC3317">
        <w:rPr>
          <w:spacing w:val="-10"/>
          <w:sz w:val="24"/>
          <w:szCs w:val="24"/>
        </w:rPr>
        <w:t xml:space="preserve"> </w:t>
      </w:r>
      <w:r w:rsidRPr="00FC3317">
        <w:rPr>
          <w:sz w:val="24"/>
          <w:szCs w:val="24"/>
        </w:rPr>
        <w:t>внутреннего</w:t>
      </w:r>
      <w:r w:rsidRPr="00FC3317">
        <w:rPr>
          <w:spacing w:val="-4"/>
          <w:sz w:val="24"/>
          <w:szCs w:val="24"/>
        </w:rPr>
        <w:t xml:space="preserve"> </w:t>
      </w:r>
      <w:r w:rsidRPr="00FC3317">
        <w:rPr>
          <w:sz w:val="24"/>
          <w:szCs w:val="24"/>
        </w:rPr>
        <w:t>трудового</w:t>
      </w:r>
      <w:r w:rsidRPr="00FC3317">
        <w:rPr>
          <w:spacing w:val="-6"/>
          <w:sz w:val="24"/>
          <w:szCs w:val="24"/>
        </w:rPr>
        <w:t xml:space="preserve"> </w:t>
      </w:r>
      <w:r w:rsidRPr="00FC3317">
        <w:rPr>
          <w:spacing w:val="-2"/>
          <w:sz w:val="24"/>
          <w:szCs w:val="24"/>
        </w:rPr>
        <w:t>распорядка</w:t>
      </w:r>
    </w:p>
    <w:p w14:paraId="2C9E07F4" w14:textId="77777777" w:rsidR="00FC3317" w:rsidRPr="00FC3317" w:rsidRDefault="00FC3317" w:rsidP="009817E5">
      <w:pPr>
        <w:pStyle w:val="a5"/>
        <w:numPr>
          <w:ilvl w:val="1"/>
          <w:numId w:val="223"/>
        </w:numPr>
        <w:spacing w:before="62"/>
        <w:ind w:left="142" w:right="144" w:firstLine="709"/>
        <w:jc w:val="both"/>
        <w:rPr>
          <w:sz w:val="24"/>
          <w:szCs w:val="24"/>
        </w:rPr>
      </w:pPr>
      <w:r w:rsidRPr="00FC3317">
        <w:rPr>
          <w:sz w:val="24"/>
          <w:szCs w:val="24"/>
        </w:rPr>
        <w:t>среди</w:t>
      </w:r>
      <w:r w:rsidRPr="00FC3317">
        <w:rPr>
          <w:spacing w:val="-7"/>
          <w:sz w:val="24"/>
          <w:szCs w:val="24"/>
        </w:rPr>
        <w:t xml:space="preserve"> </w:t>
      </w:r>
      <w:r w:rsidRPr="00FC3317">
        <w:rPr>
          <w:sz w:val="24"/>
          <w:szCs w:val="24"/>
        </w:rPr>
        <w:t>перечисленных</w:t>
      </w:r>
      <w:r w:rsidRPr="00FC3317">
        <w:rPr>
          <w:spacing w:val="-4"/>
          <w:sz w:val="24"/>
          <w:szCs w:val="24"/>
        </w:rPr>
        <w:t xml:space="preserve"> </w:t>
      </w:r>
      <w:r w:rsidRPr="00FC3317">
        <w:rPr>
          <w:sz w:val="24"/>
          <w:szCs w:val="24"/>
        </w:rPr>
        <w:t>вариантов</w:t>
      </w:r>
      <w:r w:rsidRPr="00FC3317">
        <w:rPr>
          <w:spacing w:val="-7"/>
          <w:sz w:val="24"/>
          <w:szCs w:val="24"/>
        </w:rPr>
        <w:t xml:space="preserve"> </w:t>
      </w:r>
      <w:r w:rsidRPr="00FC3317">
        <w:rPr>
          <w:sz w:val="24"/>
          <w:szCs w:val="24"/>
        </w:rPr>
        <w:t>правильного</w:t>
      </w:r>
      <w:r w:rsidRPr="00FC3317">
        <w:rPr>
          <w:spacing w:val="-11"/>
          <w:sz w:val="24"/>
          <w:szCs w:val="24"/>
        </w:rPr>
        <w:t xml:space="preserve"> </w:t>
      </w:r>
      <w:r w:rsidRPr="00FC3317">
        <w:rPr>
          <w:spacing w:val="-5"/>
          <w:sz w:val="24"/>
          <w:szCs w:val="24"/>
        </w:rPr>
        <w:t>нет</w:t>
      </w:r>
    </w:p>
    <w:p w14:paraId="45A3D569" w14:textId="77777777" w:rsidR="00FC3317" w:rsidRPr="00FC3317" w:rsidRDefault="00FC3317" w:rsidP="00A25E61">
      <w:pPr>
        <w:pStyle w:val="a3"/>
        <w:spacing w:before="3"/>
        <w:ind w:left="142" w:right="144" w:firstLine="709"/>
        <w:rPr>
          <w:sz w:val="24"/>
          <w:szCs w:val="24"/>
        </w:rPr>
      </w:pPr>
    </w:p>
    <w:p w14:paraId="393EF8B5" w14:textId="77777777" w:rsidR="00FC3317" w:rsidRPr="00FC3317" w:rsidRDefault="00FC3317" w:rsidP="009817E5">
      <w:pPr>
        <w:pStyle w:val="a5"/>
        <w:numPr>
          <w:ilvl w:val="0"/>
          <w:numId w:val="223"/>
        </w:numPr>
        <w:ind w:left="142" w:right="144" w:firstLine="709"/>
        <w:jc w:val="both"/>
        <w:rPr>
          <w:sz w:val="24"/>
          <w:szCs w:val="24"/>
        </w:rPr>
      </w:pPr>
      <w:r w:rsidRPr="00FC3317">
        <w:rPr>
          <w:sz w:val="24"/>
          <w:szCs w:val="24"/>
        </w:rPr>
        <w:t>Конфликт</w:t>
      </w:r>
      <w:r w:rsidRPr="00FC3317">
        <w:rPr>
          <w:spacing w:val="-9"/>
          <w:sz w:val="24"/>
          <w:szCs w:val="24"/>
        </w:rPr>
        <w:t xml:space="preserve"> </w:t>
      </w:r>
      <w:r w:rsidRPr="00FC3317">
        <w:rPr>
          <w:sz w:val="24"/>
          <w:szCs w:val="24"/>
        </w:rPr>
        <w:t>—</w:t>
      </w:r>
      <w:r w:rsidRPr="00FC3317">
        <w:rPr>
          <w:spacing w:val="-6"/>
          <w:sz w:val="24"/>
          <w:szCs w:val="24"/>
        </w:rPr>
        <w:t xml:space="preserve"> </w:t>
      </w:r>
      <w:r w:rsidRPr="00FC3317">
        <w:rPr>
          <w:sz w:val="24"/>
          <w:szCs w:val="24"/>
        </w:rPr>
        <w:t>это</w:t>
      </w:r>
      <w:r w:rsidRPr="00FC3317">
        <w:rPr>
          <w:spacing w:val="-5"/>
          <w:sz w:val="24"/>
          <w:szCs w:val="24"/>
        </w:rPr>
        <w:t xml:space="preserve"> </w:t>
      </w:r>
      <w:r w:rsidRPr="00FC3317">
        <w:rPr>
          <w:sz w:val="24"/>
          <w:szCs w:val="24"/>
        </w:rPr>
        <w:t>особый</w:t>
      </w:r>
      <w:r w:rsidRPr="00FC3317">
        <w:rPr>
          <w:spacing w:val="-3"/>
          <w:sz w:val="24"/>
          <w:szCs w:val="24"/>
        </w:rPr>
        <w:t xml:space="preserve"> </w:t>
      </w:r>
      <w:r w:rsidRPr="00FC3317">
        <w:rPr>
          <w:sz w:val="24"/>
          <w:szCs w:val="24"/>
        </w:rPr>
        <w:t>вид</w:t>
      </w:r>
      <w:r w:rsidRPr="00FC3317">
        <w:rPr>
          <w:spacing w:val="-5"/>
          <w:sz w:val="24"/>
          <w:szCs w:val="24"/>
        </w:rPr>
        <w:t xml:space="preserve"> </w:t>
      </w:r>
      <w:r w:rsidRPr="00FC3317">
        <w:rPr>
          <w:sz w:val="24"/>
          <w:szCs w:val="24"/>
        </w:rPr>
        <w:t>взаимодействия</w:t>
      </w:r>
      <w:r w:rsidRPr="00FC3317">
        <w:rPr>
          <w:spacing w:val="-6"/>
          <w:sz w:val="24"/>
          <w:szCs w:val="24"/>
        </w:rPr>
        <w:t xml:space="preserve"> </w:t>
      </w:r>
      <w:r w:rsidRPr="00FC3317">
        <w:rPr>
          <w:sz w:val="24"/>
          <w:szCs w:val="24"/>
        </w:rPr>
        <w:t>субъектов</w:t>
      </w:r>
      <w:r w:rsidRPr="00FC3317">
        <w:rPr>
          <w:spacing w:val="-5"/>
          <w:sz w:val="24"/>
          <w:szCs w:val="24"/>
        </w:rPr>
        <w:t xml:space="preserve"> </w:t>
      </w:r>
      <w:r w:rsidRPr="00FC3317">
        <w:rPr>
          <w:sz w:val="24"/>
          <w:szCs w:val="24"/>
        </w:rPr>
        <w:t>организации,</w:t>
      </w:r>
      <w:r w:rsidRPr="00FC3317">
        <w:rPr>
          <w:spacing w:val="-6"/>
          <w:sz w:val="24"/>
          <w:szCs w:val="24"/>
        </w:rPr>
        <w:t xml:space="preserve"> </w:t>
      </w:r>
      <w:r w:rsidRPr="00FC3317">
        <w:rPr>
          <w:sz w:val="24"/>
          <w:szCs w:val="24"/>
        </w:rPr>
        <w:t>при</w:t>
      </w:r>
      <w:r w:rsidRPr="00FC3317">
        <w:rPr>
          <w:spacing w:val="-4"/>
          <w:sz w:val="24"/>
          <w:szCs w:val="24"/>
        </w:rPr>
        <w:t xml:space="preserve"> </w:t>
      </w:r>
      <w:r w:rsidRPr="00FC3317">
        <w:rPr>
          <w:spacing w:val="-2"/>
          <w:sz w:val="24"/>
          <w:szCs w:val="24"/>
        </w:rPr>
        <w:t>котором:</w:t>
      </w:r>
    </w:p>
    <w:p w14:paraId="3FD8103F" w14:textId="77777777" w:rsidR="00FC3317" w:rsidRPr="00FC3317" w:rsidRDefault="00FC3317" w:rsidP="009817E5">
      <w:pPr>
        <w:pStyle w:val="a5"/>
        <w:numPr>
          <w:ilvl w:val="1"/>
          <w:numId w:val="223"/>
        </w:numPr>
        <w:ind w:left="142" w:right="144" w:firstLine="709"/>
        <w:jc w:val="both"/>
        <w:rPr>
          <w:sz w:val="24"/>
          <w:szCs w:val="24"/>
        </w:rPr>
      </w:pPr>
      <w:r w:rsidRPr="00FC3317">
        <w:rPr>
          <w:spacing w:val="-2"/>
          <w:sz w:val="24"/>
          <w:szCs w:val="24"/>
        </w:rPr>
        <w:t>действия</w:t>
      </w:r>
      <w:r w:rsidRPr="00FC3317">
        <w:rPr>
          <w:sz w:val="24"/>
          <w:szCs w:val="24"/>
        </w:rPr>
        <w:tab/>
      </w:r>
      <w:r w:rsidRPr="00FC3317">
        <w:rPr>
          <w:spacing w:val="-4"/>
          <w:sz w:val="24"/>
          <w:szCs w:val="24"/>
        </w:rPr>
        <w:t>одной</w:t>
      </w:r>
      <w:r w:rsidRPr="00FC3317">
        <w:rPr>
          <w:sz w:val="24"/>
          <w:szCs w:val="24"/>
        </w:rPr>
        <w:tab/>
      </w:r>
      <w:r w:rsidRPr="00FC3317">
        <w:rPr>
          <w:spacing w:val="-2"/>
          <w:sz w:val="24"/>
          <w:szCs w:val="24"/>
        </w:rPr>
        <w:t>стороны,</w:t>
      </w:r>
      <w:r w:rsidRPr="00FC3317">
        <w:rPr>
          <w:sz w:val="24"/>
          <w:szCs w:val="24"/>
        </w:rPr>
        <w:tab/>
      </w:r>
      <w:r w:rsidRPr="00FC3317">
        <w:rPr>
          <w:spacing w:val="-2"/>
          <w:sz w:val="24"/>
          <w:szCs w:val="24"/>
        </w:rPr>
        <w:t>столкнувшись</w:t>
      </w:r>
      <w:r w:rsidRPr="00FC3317">
        <w:rPr>
          <w:sz w:val="24"/>
          <w:szCs w:val="24"/>
        </w:rPr>
        <w:tab/>
      </w:r>
      <w:r w:rsidRPr="00FC3317">
        <w:rPr>
          <w:spacing w:val="-10"/>
          <w:sz w:val="24"/>
          <w:szCs w:val="24"/>
        </w:rPr>
        <w:t>с</w:t>
      </w:r>
      <w:r w:rsidRPr="00FC3317">
        <w:rPr>
          <w:sz w:val="24"/>
          <w:szCs w:val="24"/>
        </w:rPr>
        <w:tab/>
      </w:r>
      <w:r w:rsidRPr="00FC3317">
        <w:rPr>
          <w:spacing w:val="-2"/>
          <w:sz w:val="24"/>
          <w:szCs w:val="24"/>
        </w:rPr>
        <w:t>противодействием</w:t>
      </w:r>
      <w:r w:rsidRPr="00FC3317">
        <w:rPr>
          <w:sz w:val="24"/>
          <w:szCs w:val="24"/>
        </w:rPr>
        <w:tab/>
      </w:r>
      <w:r w:rsidRPr="00FC3317">
        <w:rPr>
          <w:spacing w:val="-2"/>
          <w:sz w:val="24"/>
          <w:szCs w:val="24"/>
        </w:rPr>
        <w:t>другой,</w:t>
      </w:r>
      <w:r w:rsidRPr="00FC3317">
        <w:rPr>
          <w:sz w:val="24"/>
          <w:szCs w:val="24"/>
        </w:rPr>
        <w:tab/>
      </w:r>
      <w:r w:rsidRPr="00FC3317">
        <w:rPr>
          <w:spacing w:val="-2"/>
          <w:sz w:val="24"/>
          <w:szCs w:val="24"/>
        </w:rPr>
        <w:t xml:space="preserve">делают </w:t>
      </w:r>
      <w:r w:rsidRPr="00FC3317">
        <w:rPr>
          <w:sz w:val="24"/>
          <w:szCs w:val="24"/>
        </w:rPr>
        <w:t>невозможным реализацию ее целей и интересов</w:t>
      </w:r>
    </w:p>
    <w:p w14:paraId="5EF40838" w14:textId="77777777" w:rsidR="00FC3317" w:rsidRPr="00FC3317" w:rsidRDefault="00FC3317" w:rsidP="009817E5">
      <w:pPr>
        <w:pStyle w:val="a5"/>
        <w:numPr>
          <w:ilvl w:val="1"/>
          <w:numId w:val="223"/>
        </w:numPr>
        <w:ind w:left="142" w:right="144" w:firstLine="709"/>
        <w:jc w:val="both"/>
        <w:rPr>
          <w:sz w:val="24"/>
          <w:szCs w:val="24"/>
        </w:rPr>
      </w:pPr>
      <w:r w:rsidRPr="00FC3317">
        <w:rPr>
          <w:sz w:val="24"/>
          <w:szCs w:val="24"/>
        </w:rPr>
        <w:t>действия</w:t>
      </w:r>
      <w:r w:rsidRPr="00FC3317">
        <w:rPr>
          <w:spacing w:val="-12"/>
          <w:sz w:val="24"/>
          <w:szCs w:val="24"/>
        </w:rPr>
        <w:t xml:space="preserve"> </w:t>
      </w:r>
      <w:r w:rsidRPr="00FC3317">
        <w:rPr>
          <w:sz w:val="24"/>
          <w:szCs w:val="24"/>
        </w:rPr>
        <w:t>одной</w:t>
      </w:r>
      <w:r w:rsidRPr="00FC3317">
        <w:rPr>
          <w:spacing w:val="-5"/>
          <w:sz w:val="24"/>
          <w:szCs w:val="24"/>
        </w:rPr>
        <w:t xml:space="preserve"> </w:t>
      </w:r>
      <w:r w:rsidRPr="00FC3317">
        <w:rPr>
          <w:sz w:val="24"/>
          <w:szCs w:val="24"/>
        </w:rPr>
        <w:t>стороны</w:t>
      </w:r>
      <w:r w:rsidRPr="00FC3317">
        <w:rPr>
          <w:spacing w:val="-8"/>
          <w:sz w:val="24"/>
          <w:szCs w:val="24"/>
        </w:rPr>
        <w:t xml:space="preserve"> </w:t>
      </w:r>
      <w:r w:rsidRPr="00FC3317">
        <w:rPr>
          <w:sz w:val="24"/>
          <w:szCs w:val="24"/>
        </w:rPr>
        <w:t>могут</w:t>
      </w:r>
      <w:r w:rsidRPr="00FC3317">
        <w:rPr>
          <w:spacing w:val="-4"/>
          <w:sz w:val="24"/>
          <w:szCs w:val="24"/>
        </w:rPr>
        <w:t xml:space="preserve"> </w:t>
      </w:r>
      <w:r w:rsidRPr="00FC3317">
        <w:rPr>
          <w:sz w:val="24"/>
          <w:szCs w:val="24"/>
        </w:rPr>
        <w:t>создать</w:t>
      </w:r>
      <w:r w:rsidRPr="00FC3317">
        <w:rPr>
          <w:spacing w:val="-4"/>
          <w:sz w:val="24"/>
          <w:szCs w:val="24"/>
        </w:rPr>
        <w:t xml:space="preserve"> </w:t>
      </w:r>
      <w:r w:rsidRPr="00FC3317">
        <w:rPr>
          <w:sz w:val="24"/>
          <w:szCs w:val="24"/>
        </w:rPr>
        <w:t>конфликтную</w:t>
      </w:r>
      <w:r w:rsidRPr="00FC3317">
        <w:rPr>
          <w:spacing w:val="-4"/>
          <w:sz w:val="24"/>
          <w:szCs w:val="24"/>
        </w:rPr>
        <w:t xml:space="preserve"> </w:t>
      </w:r>
      <w:r w:rsidRPr="00FC3317">
        <w:rPr>
          <w:sz w:val="24"/>
          <w:szCs w:val="24"/>
        </w:rPr>
        <w:t>ситуацию</w:t>
      </w:r>
      <w:r w:rsidRPr="00FC3317">
        <w:rPr>
          <w:spacing w:val="-6"/>
          <w:sz w:val="24"/>
          <w:szCs w:val="24"/>
        </w:rPr>
        <w:t xml:space="preserve"> </w:t>
      </w:r>
      <w:r w:rsidRPr="00FC3317">
        <w:rPr>
          <w:sz w:val="24"/>
          <w:szCs w:val="24"/>
        </w:rPr>
        <w:t>для</w:t>
      </w:r>
      <w:r w:rsidRPr="00FC3317">
        <w:rPr>
          <w:spacing w:val="-6"/>
          <w:sz w:val="24"/>
          <w:szCs w:val="24"/>
        </w:rPr>
        <w:t xml:space="preserve"> </w:t>
      </w:r>
      <w:r w:rsidRPr="00FC3317">
        <w:rPr>
          <w:sz w:val="24"/>
          <w:szCs w:val="24"/>
        </w:rPr>
        <w:t>другой</w:t>
      </w:r>
      <w:r w:rsidRPr="00FC3317">
        <w:rPr>
          <w:spacing w:val="-5"/>
          <w:sz w:val="24"/>
          <w:szCs w:val="24"/>
        </w:rPr>
        <w:t xml:space="preserve"> </w:t>
      </w:r>
      <w:r w:rsidRPr="00FC3317">
        <w:rPr>
          <w:spacing w:val="-2"/>
          <w:sz w:val="24"/>
          <w:szCs w:val="24"/>
        </w:rPr>
        <w:t>стороны</w:t>
      </w:r>
    </w:p>
    <w:p w14:paraId="52EC232F" w14:textId="77777777" w:rsidR="00FC3317" w:rsidRPr="00FC3317" w:rsidRDefault="00FC3317" w:rsidP="009817E5">
      <w:pPr>
        <w:pStyle w:val="a5"/>
        <w:numPr>
          <w:ilvl w:val="1"/>
          <w:numId w:val="223"/>
        </w:numPr>
        <w:ind w:left="142" w:right="144" w:firstLine="709"/>
        <w:jc w:val="both"/>
        <w:rPr>
          <w:sz w:val="24"/>
          <w:szCs w:val="24"/>
        </w:rPr>
      </w:pPr>
      <w:r w:rsidRPr="00FC3317">
        <w:rPr>
          <w:sz w:val="24"/>
          <w:szCs w:val="24"/>
        </w:rPr>
        <w:t>действия</w:t>
      </w:r>
      <w:r w:rsidRPr="00FC3317">
        <w:rPr>
          <w:spacing w:val="-11"/>
          <w:sz w:val="24"/>
          <w:szCs w:val="24"/>
        </w:rPr>
        <w:t xml:space="preserve"> </w:t>
      </w:r>
      <w:r w:rsidRPr="00FC3317">
        <w:rPr>
          <w:sz w:val="24"/>
          <w:szCs w:val="24"/>
        </w:rPr>
        <w:t>одной</w:t>
      </w:r>
      <w:r w:rsidRPr="00FC3317">
        <w:rPr>
          <w:spacing w:val="-5"/>
          <w:sz w:val="24"/>
          <w:szCs w:val="24"/>
        </w:rPr>
        <w:t xml:space="preserve"> </w:t>
      </w:r>
      <w:r w:rsidRPr="00FC3317">
        <w:rPr>
          <w:sz w:val="24"/>
          <w:szCs w:val="24"/>
        </w:rPr>
        <w:t>стороны</w:t>
      </w:r>
      <w:r w:rsidRPr="00FC3317">
        <w:rPr>
          <w:spacing w:val="-8"/>
          <w:sz w:val="24"/>
          <w:szCs w:val="24"/>
        </w:rPr>
        <w:t xml:space="preserve"> </w:t>
      </w:r>
      <w:r w:rsidRPr="00FC3317">
        <w:rPr>
          <w:sz w:val="24"/>
          <w:szCs w:val="24"/>
        </w:rPr>
        <w:t>вызывают</w:t>
      </w:r>
      <w:r w:rsidRPr="00FC3317">
        <w:rPr>
          <w:spacing w:val="-6"/>
          <w:sz w:val="24"/>
          <w:szCs w:val="24"/>
        </w:rPr>
        <w:t xml:space="preserve"> </w:t>
      </w:r>
      <w:r w:rsidRPr="00FC3317">
        <w:rPr>
          <w:sz w:val="24"/>
          <w:szCs w:val="24"/>
        </w:rPr>
        <w:t>активное</w:t>
      </w:r>
      <w:r w:rsidRPr="00FC3317">
        <w:rPr>
          <w:spacing w:val="-9"/>
          <w:sz w:val="24"/>
          <w:szCs w:val="24"/>
        </w:rPr>
        <w:t xml:space="preserve"> </w:t>
      </w:r>
      <w:r w:rsidRPr="00FC3317">
        <w:rPr>
          <w:sz w:val="24"/>
          <w:szCs w:val="24"/>
        </w:rPr>
        <w:t>противодействие</w:t>
      </w:r>
      <w:r w:rsidRPr="00FC3317">
        <w:rPr>
          <w:spacing w:val="-8"/>
          <w:sz w:val="24"/>
          <w:szCs w:val="24"/>
        </w:rPr>
        <w:t xml:space="preserve"> </w:t>
      </w:r>
      <w:r w:rsidRPr="00FC3317">
        <w:rPr>
          <w:sz w:val="24"/>
          <w:szCs w:val="24"/>
        </w:rPr>
        <w:t>другой</w:t>
      </w:r>
      <w:r w:rsidRPr="00FC3317">
        <w:rPr>
          <w:spacing w:val="-5"/>
          <w:sz w:val="24"/>
          <w:szCs w:val="24"/>
        </w:rPr>
        <w:t xml:space="preserve"> </w:t>
      </w:r>
      <w:r w:rsidRPr="00FC3317">
        <w:rPr>
          <w:spacing w:val="-2"/>
          <w:sz w:val="24"/>
          <w:szCs w:val="24"/>
        </w:rPr>
        <w:t>стороны</w:t>
      </w:r>
    </w:p>
    <w:p w14:paraId="480EAFEB" w14:textId="77777777" w:rsidR="00FC3317" w:rsidRPr="00FC3317" w:rsidRDefault="00FC3317" w:rsidP="009817E5">
      <w:pPr>
        <w:pStyle w:val="a5"/>
        <w:numPr>
          <w:ilvl w:val="1"/>
          <w:numId w:val="223"/>
        </w:numPr>
        <w:ind w:left="142" w:right="144" w:firstLine="709"/>
        <w:jc w:val="both"/>
        <w:rPr>
          <w:sz w:val="24"/>
          <w:szCs w:val="24"/>
        </w:rPr>
      </w:pPr>
      <w:r w:rsidRPr="00FC3317">
        <w:rPr>
          <w:sz w:val="24"/>
          <w:szCs w:val="24"/>
        </w:rPr>
        <w:t>действия</w:t>
      </w:r>
      <w:r w:rsidRPr="00FC3317">
        <w:rPr>
          <w:spacing w:val="40"/>
          <w:sz w:val="24"/>
          <w:szCs w:val="24"/>
        </w:rPr>
        <w:t xml:space="preserve"> </w:t>
      </w:r>
      <w:r w:rsidRPr="00FC3317">
        <w:rPr>
          <w:sz w:val="24"/>
          <w:szCs w:val="24"/>
        </w:rPr>
        <w:t>одной</w:t>
      </w:r>
      <w:r w:rsidRPr="00FC3317">
        <w:rPr>
          <w:spacing w:val="80"/>
          <w:sz w:val="24"/>
          <w:szCs w:val="24"/>
        </w:rPr>
        <w:t xml:space="preserve"> </w:t>
      </w:r>
      <w:r w:rsidRPr="00FC3317">
        <w:rPr>
          <w:sz w:val="24"/>
          <w:szCs w:val="24"/>
        </w:rPr>
        <w:t>стороны,</w:t>
      </w:r>
      <w:r w:rsidRPr="00FC3317">
        <w:rPr>
          <w:spacing w:val="40"/>
          <w:sz w:val="24"/>
          <w:szCs w:val="24"/>
        </w:rPr>
        <w:t xml:space="preserve"> </w:t>
      </w:r>
      <w:r w:rsidRPr="00FC3317">
        <w:rPr>
          <w:sz w:val="24"/>
          <w:szCs w:val="24"/>
        </w:rPr>
        <w:t>столкнувшись</w:t>
      </w:r>
      <w:r w:rsidRPr="00FC3317">
        <w:rPr>
          <w:spacing w:val="80"/>
          <w:sz w:val="24"/>
          <w:szCs w:val="24"/>
        </w:rPr>
        <w:t xml:space="preserve"> </w:t>
      </w:r>
      <w:r w:rsidRPr="00FC3317">
        <w:rPr>
          <w:sz w:val="24"/>
          <w:szCs w:val="24"/>
        </w:rPr>
        <w:t>с</w:t>
      </w:r>
      <w:r w:rsidRPr="00FC3317">
        <w:rPr>
          <w:spacing w:val="80"/>
          <w:sz w:val="24"/>
          <w:szCs w:val="24"/>
        </w:rPr>
        <w:t xml:space="preserve"> </w:t>
      </w:r>
      <w:r w:rsidRPr="00FC3317">
        <w:rPr>
          <w:sz w:val="24"/>
          <w:szCs w:val="24"/>
        </w:rPr>
        <w:t>противодействие</w:t>
      </w:r>
      <w:r w:rsidRPr="00FC3317">
        <w:rPr>
          <w:spacing w:val="40"/>
          <w:sz w:val="24"/>
          <w:szCs w:val="24"/>
        </w:rPr>
        <w:t xml:space="preserve"> </w:t>
      </w:r>
      <w:r w:rsidRPr="00FC3317">
        <w:rPr>
          <w:sz w:val="24"/>
          <w:szCs w:val="24"/>
        </w:rPr>
        <w:t>другой,</w:t>
      </w:r>
      <w:r w:rsidRPr="00FC3317">
        <w:rPr>
          <w:spacing w:val="40"/>
          <w:sz w:val="24"/>
          <w:szCs w:val="24"/>
        </w:rPr>
        <w:t xml:space="preserve"> </w:t>
      </w:r>
      <w:r w:rsidRPr="00FC3317">
        <w:rPr>
          <w:sz w:val="24"/>
          <w:szCs w:val="24"/>
        </w:rPr>
        <w:t>приводят</w:t>
      </w:r>
      <w:r w:rsidRPr="00FC3317">
        <w:rPr>
          <w:spacing w:val="80"/>
          <w:sz w:val="24"/>
          <w:szCs w:val="24"/>
        </w:rPr>
        <w:t xml:space="preserve"> </w:t>
      </w:r>
      <w:r w:rsidRPr="00FC3317">
        <w:rPr>
          <w:sz w:val="24"/>
          <w:szCs w:val="24"/>
        </w:rPr>
        <w:t>к</w:t>
      </w:r>
      <w:r w:rsidRPr="00FC3317">
        <w:rPr>
          <w:spacing w:val="40"/>
          <w:sz w:val="24"/>
          <w:szCs w:val="24"/>
        </w:rPr>
        <w:t xml:space="preserve"> </w:t>
      </w:r>
      <w:r w:rsidRPr="00FC3317">
        <w:rPr>
          <w:sz w:val="24"/>
          <w:szCs w:val="24"/>
        </w:rPr>
        <w:t>открытым взаимным обвинениям</w:t>
      </w:r>
    </w:p>
    <w:p w14:paraId="767FAF26" w14:textId="77777777" w:rsidR="00FC3317" w:rsidRPr="00FC3317" w:rsidRDefault="00FC3317" w:rsidP="00A25E61">
      <w:pPr>
        <w:pStyle w:val="a3"/>
        <w:ind w:left="142" w:right="144" w:firstLine="709"/>
        <w:rPr>
          <w:sz w:val="24"/>
          <w:szCs w:val="24"/>
        </w:rPr>
      </w:pPr>
    </w:p>
    <w:p w14:paraId="1B6F2A69" w14:textId="77777777" w:rsidR="00FC3317" w:rsidRPr="00FC3317" w:rsidRDefault="00FC3317" w:rsidP="009817E5">
      <w:pPr>
        <w:pStyle w:val="a5"/>
        <w:numPr>
          <w:ilvl w:val="0"/>
          <w:numId w:val="223"/>
        </w:numPr>
        <w:ind w:left="142" w:right="144" w:firstLine="709"/>
        <w:jc w:val="both"/>
        <w:rPr>
          <w:sz w:val="24"/>
          <w:szCs w:val="24"/>
        </w:rPr>
      </w:pPr>
      <w:r w:rsidRPr="00FC3317">
        <w:rPr>
          <w:sz w:val="24"/>
          <w:szCs w:val="24"/>
        </w:rPr>
        <w:t>Когда</w:t>
      </w:r>
      <w:r w:rsidRPr="00FC3317">
        <w:rPr>
          <w:spacing w:val="-9"/>
          <w:sz w:val="24"/>
          <w:szCs w:val="24"/>
        </w:rPr>
        <w:t xml:space="preserve"> </w:t>
      </w:r>
      <w:r w:rsidRPr="00FC3317">
        <w:rPr>
          <w:sz w:val="24"/>
          <w:szCs w:val="24"/>
        </w:rPr>
        <w:t>слабая</w:t>
      </w:r>
      <w:r w:rsidRPr="00FC3317">
        <w:rPr>
          <w:spacing w:val="-8"/>
          <w:sz w:val="24"/>
          <w:szCs w:val="24"/>
        </w:rPr>
        <w:t xml:space="preserve"> </w:t>
      </w:r>
      <w:r w:rsidRPr="00FC3317">
        <w:rPr>
          <w:sz w:val="24"/>
          <w:szCs w:val="24"/>
        </w:rPr>
        <w:t>напористость</w:t>
      </w:r>
      <w:r w:rsidRPr="00FC3317">
        <w:rPr>
          <w:spacing w:val="-5"/>
          <w:sz w:val="24"/>
          <w:szCs w:val="24"/>
        </w:rPr>
        <w:t xml:space="preserve"> </w:t>
      </w:r>
      <w:r w:rsidRPr="00FC3317">
        <w:rPr>
          <w:sz w:val="24"/>
          <w:szCs w:val="24"/>
        </w:rPr>
        <w:t>сочетается</w:t>
      </w:r>
      <w:r w:rsidRPr="00FC3317">
        <w:rPr>
          <w:spacing w:val="-6"/>
          <w:sz w:val="24"/>
          <w:szCs w:val="24"/>
        </w:rPr>
        <w:t xml:space="preserve"> </w:t>
      </w:r>
      <w:r w:rsidRPr="00FC3317">
        <w:rPr>
          <w:sz w:val="24"/>
          <w:szCs w:val="24"/>
        </w:rPr>
        <w:t>с</w:t>
      </w:r>
      <w:r w:rsidRPr="00FC3317">
        <w:rPr>
          <w:spacing w:val="-9"/>
          <w:sz w:val="24"/>
          <w:szCs w:val="24"/>
        </w:rPr>
        <w:t xml:space="preserve"> </w:t>
      </w:r>
      <w:r w:rsidRPr="00FC3317">
        <w:rPr>
          <w:sz w:val="24"/>
          <w:szCs w:val="24"/>
        </w:rPr>
        <w:t>высоким</w:t>
      </w:r>
      <w:r w:rsidRPr="00FC3317">
        <w:rPr>
          <w:spacing w:val="-6"/>
          <w:sz w:val="24"/>
          <w:szCs w:val="24"/>
        </w:rPr>
        <w:t xml:space="preserve"> </w:t>
      </w:r>
      <w:r w:rsidRPr="00FC3317">
        <w:rPr>
          <w:sz w:val="24"/>
          <w:szCs w:val="24"/>
        </w:rPr>
        <w:t>уровнем</w:t>
      </w:r>
      <w:r w:rsidRPr="00FC3317">
        <w:rPr>
          <w:spacing w:val="-9"/>
          <w:sz w:val="24"/>
          <w:szCs w:val="24"/>
        </w:rPr>
        <w:t xml:space="preserve"> </w:t>
      </w:r>
      <w:proofErr w:type="spellStart"/>
      <w:r w:rsidRPr="00FC3317">
        <w:rPr>
          <w:sz w:val="24"/>
          <w:szCs w:val="24"/>
        </w:rPr>
        <w:t>кооперативности</w:t>
      </w:r>
      <w:proofErr w:type="spellEnd"/>
      <w:r w:rsidRPr="00FC3317">
        <w:rPr>
          <w:sz w:val="24"/>
          <w:szCs w:val="24"/>
        </w:rPr>
        <w:t>,</w:t>
      </w:r>
      <w:r w:rsidRPr="00FC3317">
        <w:rPr>
          <w:spacing w:val="-9"/>
          <w:sz w:val="24"/>
          <w:szCs w:val="24"/>
        </w:rPr>
        <w:t xml:space="preserve"> </w:t>
      </w:r>
      <w:r w:rsidRPr="00FC3317">
        <w:rPr>
          <w:sz w:val="24"/>
          <w:szCs w:val="24"/>
        </w:rPr>
        <w:t>индивид выбирает такой межличностный стиль разрешения конфликтов, как:</w:t>
      </w:r>
    </w:p>
    <w:p w14:paraId="12BABD50" w14:textId="77777777" w:rsidR="00FC3317" w:rsidRPr="00FC3317" w:rsidRDefault="00FC3317" w:rsidP="009817E5">
      <w:pPr>
        <w:pStyle w:val="a5"/>
        <w:numPr>
          <w:ilvl w:val="1"/>
          <w:numId w:val="223"/>
        </w:numPr>
        <w:ind w:left="142" w:right="144" w:firstLine="709"/>
        <w:jc w:val="both"/>
        <w:rPr>
          <w:sz w:val="24"/>
          <w:szCs w:val="24"/>
        </w:rPr>
      </w:pPr>
      <w:r w:rsidRPr="00FC3317">
        <w:rPr>
          <w:spacing w:val="-2"/>
          <w:sz w:val="24"/>
          <w:szCs w:val="24"/>
        </w:rPr>
        <w:t>уступчивость</w:t>
      </w:r>
    </w:p>
    <w:p w14:paraId="20FD5E43" w14:textId="77777777" w:rsidR="00FC3317" w:rsidRPr="00FC3317" w:rsidRDefault="00FC3317" w:rsidP="009817E5">
      <w:pPr>
        <w:pStyle w:val="a5"/>
        <w:numPr>
          <w:ilvl w:val="1"/>
          <w:numId w:val="223"/>
        </w:numPr>
        <w:ind w:left="142" w:right="144" w:firstLine="709"/>
        <w:jc w:val="both"/>
        <w:rPr>
          <w:sz w:val="24"/>
          <w:szCs w:val="24"/>
        </w:rPr>
      </w:pPr>
      <w:r w:rsidRPr="00FC3317">
        <w:rPr>
          <w:spacing w:val="-2"/>
          <w:sz w:val="24"/>
          <w:szCs w:val="24"/>
        </w:rPr>
        <w:t>уклонение</w:t>
      </w:r>
    </w:p>
    <w:p w14:paraId="3315ECA9" w14:textId="77777777" w:rsidR="00FC3317" w:rsidRPr="00FC3317" w:rsidRDefault="00FC3317" w:rsidP="009817E5">
      <w:pPr>
        <w:pStyle w:val="a5"/>
        <w:numPr>
          <w:ilvl w:val="1"/>
          <w:numId w:val="223"/>
        </w:numPr>
        <w:ind w:left="142" w:right="144" w:firstLine="709"/>
        <w:jc w:val="both"/>
        <w:rPr>
          <w:sz w:val="24"/>
          <w:szCs w:val="24"/>
        </w:rPr>
      </w:pPr>
      <w:r w:rsidRPr="00FC3317">
        <w:rPr>
          <w:spacing w:val="-2"/>
          <w:sz w:val="24"/>
          <w:szCs w:val="24"/>
        </w:rPr>
        <w:t>принуждение</w:t>
      </w:r>
    </w:p>
    <w:p w14:paraId="6B24CB56" w14:textId="77777777" w:rsidR="00FC3317" w:rsidRPr="00FC3317" w:rsidRDefault="00FC3317" w:rsidP="009817E5">
      <w:pPr>
        <w:pStyle w:val="a5"/>
        <w:numPr>
          <w:ilvl w:val="1"/>
          <w:numId w:val="223"/>
        </w:numPr>
        <w:spacing w:before="1"/>
        <w:ind w:left="142" w:right="144" w:firstLine="709"/>
        <w:jc w:val="both"/>
        <w:rPr>
          <w:sz w:val="24"/>
          <w:szCs w:val="24"/>
        </w:rPr>
      </w:pPr>
      <w:r w:rsidRPr="00FC3317">
        <w:rPr>
          <w:spacing w:val="-4"/>
          <w:sz w:val="24"/>
          <w:szCs w:val="24"/>
        </w:rPr>
        <w:t>уход</w:t>
      </w:r>
    </w:p>
    <w:p w14:paraId="7D998811" w14:textId="77777777" w:rsidR="00FC3317" w:rsidRPr="00FC3317" w:rsidRDefault="00FC3317" w:rsidP="00A25E61">
      <w:pPr>
        <w:pStyle w:val="a3"/>
        <w:ind w:left="142" w:right="144" w:firstLine="709"/>
        <w:rPr>
          <w:sz w:val="24"/>
          <w:szCs w:val="24"/>
        </w:rPr>
      </w:pPr>
    </w:p>
    <w:p w14:paraId="0605EEB0" w14:textId="77777777" w:rsidR="00FC3317" w:rsidRPr="00FC3317" w:rsidRDefault="00FC3317" w:rsidP="009817E5">
      <w:pPr>
        <w:pStyle w:val="a5"/>
        <w:numPr>
          <w:ilvl w:val="0"/>
          <w:numId w:val="223"/>
        </w:numPr>
        <w:ind w:left="142" w:right="144" w:firstLine="709"/>
        <w:jc w:val="both"/>
        <w:rPr>
          <w:sz w:val="24"/>
          <w:szCs w:val="24"/>
        </w:rPr>
      </w:pPr>
      <w:r w:rsidRPr="00FC3317">
        <w:rPr>
          <w:sz w:val="24"/>
          <w:szCs w:val="24"/>
        </w:rPr>
        <w:t>В</w:t>
      </w:r>
      <w:r w:rsidRPr="00FC3317">
        <w:rPr>
          <w:spacing w:val="-11"/>
          <w:sz w:val="24"/>
          <w:szCs w:val="24"/>
        </w:rPr>
        <w:t xml:space="preserve"> </w:t>
      </w:r>
      <w:r w:rsidRPr="00FC3317">
        <w:rPr>
          <w:sz w:val="24"/>
          <w:szCs w:val="24"/>
        </w:rPr>
        <w:t>зависимости</w:t>
      </w:r>
      <w:r w:rsidRPr="00FC3317">
        <w:rPr>
          <w:spacing w:val="-3"/>
          <w:sz w:val="24"/>
          <w:szCs w:val="24"/>
        </w:rPr>
        <w:t xml:space="preserve"> </w:t>
      </w:r>
      <w:r w:rsidRPr="00FC3317">
        <w:rPr>
          <w:sz w:val="24"/>
          <w:szCs w:val="24"/>
        </w:rPr>
        <w:t>от</w:t>
      </w:r>
      <w:r w:rsidRPr="00FC3317">
        <w:rPr>
          <w:spacing w:val="-5"/>
          <w:sz w:val="24"/>
          <w:szCs w:val="24"/>
        </w:rPr>
        <w:t xml:space="preserve"> </w:t>
      </w:r>
      <w:r w:rsidRPr="00FC3317">
        <w:rPr>
          <w:sz w:val="24"/>
          <w:szCs w:val="24"/>
        </w:rPr>
        <w:t>направленности</w:t>
      </w:r>
      <w:r w:rsidRPr="00FC3317">
        <w:rPr>
          <w:spacing w:val="-3"/>
          <w:sz w:val="24"/>
          <w:szCs w:val="24"/>
        </w:rPr>
        <w:t xml:space="preserve"> </w:t>
      </w:r>
      <w:r w:rsidRPr="00FC3317">
        <w:rPr>
          <w:sz w:val="24"/>
          <w:szCs w:val="24"/>
        </w:rPr>
        <w:t>воздействия</w:t>
      </w:r>
      <w:r w:rsidRPr="00FC3317">
        <w:rPr>
          <w:spacing w:val="-5"/>
          <w:sz w:val="24"/>
          <w:szCs w:val="24"/>
        </w:rPr>
        <w:t xml:space="preserve"> </w:t>
      </w:r>
      <w:r w:rsidRPr="00FC3317">
        <w:rPr>
          <w:sz w:val="24"/>
          <w:szCs w:val="24"/>
        </w:rPr>
        <w:t>конфликты</w:t>
      </w:r>
      <w:r w:rsidRPr="00FC3317">
        <w:rPr>
          <w:spacing w:val="-5"/>
          <w:sz w:val="24"/>
          <w:szCs w:val="24"/>
        </w:rPr>
        <w:t xml:space="preserve"> </w:t>
      </w:r>
      <w:r w:rsidRPr="00FC3317">
        <w:rPr>
          <w:spacing w:val="-2"/>
          <w:sz w:val="24"/>
          <w:szCs w:val="24"/>
        </w:rPr>
        <w:t>бывают:</w:t>
      </w:r>
    </w:p>
    <w:p w14:paraId="2CA288D1" w14:textId="77777777" w:rsidR="00FC3317" w:rsidRPr="00FC3317" w:rsidRDefault="00FC3317" w:rsidP="009817E5">
      <w:pPr>
        <w:pStyle w:val="a5"/>
        <w:numPr>
          <w:ilvl w:val="1"/>
          <w:numId w:val="223"/>
        </w:numPr>
        <w:ind w:left="142" w:right="144" w:firstLine="709"/>
        <w:jc w:val="both"/>
        <w:rPr>
          <w:sz w:val="24"/>
          <w:szCs w:val="24"/>
        </w:rPr>
      </w:pPr>
      <w:r w:rsidRPr="00FC3317">
        <w:rPr>
          <w:sz w:val="24"/>
          <w:szCs w:val="24"/>
        </w:rPr>
        <w:t>вертикальные</w:t>
      </w:r>
      <w:r w:rsidRPr="00FC3317">
        <w:rPr>
          <w:spacing w:val="-6"/>
          <w:sz w:val="24"/>
          <w:szCs w:val="24"/>
        </w:rPr>
        <w:t xml:space="preserve"> </w:t>
      </w:r>
      <w:r w:rsidRPr="00FC3317">
        <w:rPr>
          <w:sz w:val="24"/>
          <w:szCs w:val="24"/>
        </w:rPr>
        <w:t>и</w:t>
      </w:r>
      <w:r w:rsidRPr="00FC3317">
        <w:rPr>
          <w:spacing w:val="-1"/>
          <w:sz w:val="24"/>
          <w:szCs w:val="24"/>
        </w:rPr>
        <w:t xml:space="preserve"> </w:t>
      </w:r>
      <w:r w:rsidRPr="00FC3317">
        <w:rPr>
          <w:spacing w:val="-2"/>
          <w:sz w:val="24"/>
          <w:szCs w:val="24"/>
        </w:rPr>
        <w:t>горизонтальные</w:t>
      </w:r>
    </w:p>
    <w:p w14:paraId="72677A36" w14:textId="77777777" w:rsidR="00FC3317" w:rsidRPr="00FC3317" w:rsidRDefault="00FC3317" w:rsidP="009817E5">
      <w:pPr>
        <w:pStyle w:val="a5"/>
        <w:numPr>
          <w:ilvl w:val="1"/>
          <w:numId w:val="223"/>
        </w:numPr>
        <w:ind w:left="142" w:right="144" w:firstLine="709"/>
        <w:jc w:val="both"/>
        <w:rPr>
          <w:sz w:val="24"/>
          <w:szCs w:val="24"/>
        </w:rPr>
      </w:pPr>
      <w:r w:rsidRPr="00FC3317">
        <w:rPr>
          <w:sz w:val="24"/>
          <w:szCs w:val="24"/>
        </w:rPr>
        <w:t>открытые</w:t>
      </w:r>
      <w:r w:rsidRPr="00FC3317">
        <w:rPr>
          <w:spacing w:val="-4"/>
          <w:sz w:val="24"/>
          <w:szCs w:val="24"/>
        </w:rPr>
        <w:t xml:space="preserve"> </w:t>
      </w:r>
      <w:r w:rsidRPr="00FC3317">
        <w:rPr>
          <w:sz w:val="24"/>
          <w:szCs w:val="24"/>
        </w:rPr>
        <w:t>и</w:t>
      </w:r>
      <w:r w:rsidRPr="00FC3317">
        <w:rPr>
          <w:spacing w:val="2"/>
          <w:sz w:val="24"/>
          <w:szCs w:val="24"/>
        </w:rPr>
        <w:t xml:space="preserve"> </w:t>
      </w:r>
      <w:r w:rsidRPr="00FC3317">
        <w:rPr>
          <w:spacing w:val="-2"/>
          <w:sz w:val="24"/>
          <w:szCs w:val="24"/>
        </w:rPr>
        <w:t>скрытые</w:t>
      </w:r>
    </w:p>
    <w:p w14:paraId="06C863FB" w14:textId="77777777" w:rsidR="00FC3317" w:rsidRPr="00FC3317" w:rsidRDefault="00FC3317" w:rsidP="009817E5">
      <w:pPr>
        <w:pStyle w:val="a5"/>
        <w:numPr>
          <w:ilvl w:val="1"/>
          <w:numId w:val="223"/>
        </w:numPr>
        <w:ind w:left="142" w:right="144" w:firstLine="709"/>
        <w:jc w:val="both"/>
        <w:rPr>
          <w:sz w:val="24"/>
          <w:szCs w:val="24"/>
        </w:rPr>
      </w:pPr>
      <w:r w:rsidRPr="00FC3317">
        <w:rPr>
          <w:sz w:val="24"/>
          <w:szCs w:val="24"/>
        </w:rPr>
        <w:t>антагонистические</w:t>
      </w:r>
      <w:r w:rsidRPr="00FC3317">
        <w:rPr>
          <w:spacing w:val="-7"/>
          <w:sz w:val="24"/>
          <w:szCs w:val="24"/>
        </w:rPr>
        <w:t xml:space="preserve"> </w:t>
      </w:r>
      <w:r w:rsidRPr="00FC3317">
        <w:rPr>
          <w:sz w:val="24"/>
          <w:szCs w:val="24"/>
        </w:rPr>
        <w:t>и</w:t>
      </w:r>
      <w:r w:rsidRPr="00FC3317">
        <w:rPr>
          <w:spacing w:val="-5"/>
          <w:sz w:val="24"/>
          <w:szCs w:val="24"/>
        </w:rPr>
        <w:t xml:space="preserve"> </w:t>
      </w:r>
      <w:r w:rsidRPr="00FC3317">
        <w:rPr>
          <w:spacing w:val="-2"/>
          <w:sz w:val="24"/>
          <w:szCs w:val="24"/>
        </w:rPr>
        <w:t>компромиссные</w:t>
      </w:r>
    </w:p>
    <w:p w14:paraId="50B0391F" w14:textId="77777777" w:rsidR="00FC3317" w:rsidRPr="00FC3317" w:rsidRDefault="00FC3317" w:rsidP="009817E5">
      <w:pPr>
        <w:pStyle w:val="a5"/>
        <w:numPr>
          <w:ilvl w:val="1"/>
          <w:numId w:val="223"/>
        </w:numPr>
        <w:ind w:left="142" w:right="144" w:firstLine="709"/>
        <w:jc w:val="both"/>
        <w:rPr>
          <w:sz w:val="24"/>
          <w:szCs w:val="24"/>
        </w:rPr>
      </w:pPr>
      <w:r w:rsidRPr="00FC3317">
        <w:rPr>
          <w:sz w:val="24"/>
          <w:szCs w:val="24"/>
        </w:rPr>
        <w:t>все</w:t>
      </w:r>
      <w:r w:rsidRPr="00FC3317">
        <w:rPr>
          <w:spacing w:val="-6"/>
          <w:sz w:val="24"/>
          <w:szCs w:val="24"/>
        </w:rPr>
        <w:t xml:space="preserve"> </w:t>
      </w:r>
      <w:r w:rsidRPr="00FC3317">
        <w:rPr>
          <w:sz w:val="24"/>
          <w:szCs w:val="24"/>
        </w:rPr>
        <w:t>перечисленные</w:t>
      </w:r>
      <w:r w:rsidRPr="00FC3317">
        <w:rPr>
          <w:spacing w:val="-4"/>
          <w:sz w:val="24"/>
          <w:szCs w:val="24"/>
        </w:rPr>
        <w:t xml:space="preserve"> </w:t>
      </w:r>
      <w:r w:rsidRPr="00FC3317">
        <w:rPr>
          <w:sz w:val="24"/>
          <w:szCs w:val="24"/>
        </w:rPr>
        <w:t>ранее</w:t>
      </w:r>
      <w:r w:rsidRPr="00FC3317">
        <w:rPr>
          <w:spacing w:val="-5"/>
          <w:sz w:val="24"/>
          <w:szCs w:val="24"/>
        </w:rPr>
        <w:t xml:space="preserve"> </w:t>
      </w:r>
      <w:r w:rsidRPr="00FC3317">
        <w:rPr>
          <w:spacing w:val="-2"/>
          <w:sz w:val="24"/>
          <w:szCs w:val="24"/>
        </w:rPr>
        <w:t>варианты</w:t>
      </w:r>
    </w:p>
    <w:p w14:paraId="138C4929" w14:textId="77777777" w:rsidR="00FC3317" w:rsidRPr="00FC3317" w:rsidRDefault="00FC3317" w:rsidP="00A25E61">
      <w:pPr>
        <w:pStyle w:val="a3"/>
        <w:ind w:left="142" w:right="144" w:firstLine="709"/>
        <w:rPr>
          <w:sz w:val="24"/>
          <w:szCs w:val="24"/>
        </w:rPr>
      </w:pPr>
    </w:p>
    <w:p w14:paraId="07DF56C8" w14:textId="77777777" w:rsidR="00FC3317" w:rsidRPr="00FC3317" w:rsidRDefault="00FC3317" w:rsidP="009817E5">
      <w:pPr>
        <w:pStyle w:val="a5"/>
        <w:numPr>
          <w:ilvl w:val="0"/>
          <w:numId w:val="223"/>
        </w:numPr>
        <w:ind w:left="142" w:right="144" w:firstLine="709"/>
        <w:jc w:val="both"/>
        <w:rPr>
          <w:sz w:val="24"/>
          <w:szCs w:val="24"/>
        </w:rPr>
      </w:pPr>
      <w:r w:rsidRPr="00FC3317">
        <w:rPr>
          <w:sz w:val="24"/>
          <w:szCs w:val="24"/>
        </w:rPr>
        <w:t>К</w:t>
      </w:r>
      <w:r w:rsidRPr="00FC3317">
        <w:rPr>
          <w:spacing w:val="-7"/>
          <w:sz w:val="24"/>
          <w:szCs w:val="24"/>
        </w:rPr>
        <w:t xml:space="preserve"> </w:t>
      </w:r>
      <w:r w:rsidRPr="00FC3317">
        <w:rPr>
          <w:sz w:val="24"/>
          <w:szCs w:val="24"/>
        </w:rPr>
        <w:t>причинам</w:t>
      </w:r>
      <w:r w:rsidRPr="00FC3317">
        <w:rPr>
          <w:spacing w:val="-8"/>
          <w:sz w:val="24"/>
          <w:szCs w:val="24"/>
        </w:rPr>
        <w:t xml:space="preserve"> </w:t>
      </w:r>
      <w:r w:rsidRPr="00FC3317">
        <w:rPr>
          <w:sz w:val="24"/>
          <w:szCs w:val="24"/>
        </w:rPr>
        <w:t>возникновения</w:t>
      </w:r>
      <w:r w:rsidRPr="00FC3317">
        <w:rPr>
          <w:spacing w:val="-6"/>
          <w:sz w:val="24"/>
          <w:szCs w:val="24"/>
        </w:rPr>
        <w:t xml:space="preserve"> </w:t>
      </w:r>
      <w:r w:rsidRPr="00FC3317">
        <w:rPr>
          <w:sz w:val="24"/>
          <w:szCs w:val="24"/>
        </w:rPr>
        <w:t>конфликтов</w:t>
      </w:r>
      <w:r w:rsidRPr="00FC3317">
        <w:rPr>
          <w:spacing w:val="-6"/>
          <w:sz w:val="24"/>
          <w:szCs w:val="24"/>
        </w:rPr>
        <w:t xml:space="preserve"> </w:t>
      </w:r>
      <w:r w:rsidRPr="00FC3317">
        <w:rPr>
          <w:spacing w:val="-2"/>
          <w:sz w:val="24"/>
          <w:szCs w:val="24"/>
        </w:rPr>
        <w:t>относятся:</w:t>
      </w:r>
    </w:p>
    <w:p w14:paraId="1E10E291" w14:textId="77777777" w:rsidR="00FC3317" w:rsidRPr="00FC3317" w:rsidRDefault="00FC3317" w:rsidP="009817E5">
      <w:pPr>
        <w:pStyle w:val="a5"/>
        <w:numPr>
          <w:ilvl w:val="1"/>
          <w:numId w:val="223"/>
        </w:numPr>
        <w:ind w:left="142" w:right="144" w:firstLine="709"/>
        <w:jc w:val="both"/>
        <w:rPr>
          <w:sz w:val="24"/>
          <w:szCs w:val="24"/>
        </w:rPr>
      </w:pPr>
      <w:r w:rsidRPr="00FC3317">
        <w:rPr>
          <w:sz w:val="24"/>
          <w:szCs w:val="24"/>
        </w:rPr>
        <w:t>ограниченность</w:t>
      </w:r>
      <w:r w:rsidRPr="00FC3317">
        <w:rPr>
          <w:spacing w:val="-3"/>
          <w:sz w:val="24"/>
          <w:szCs w:val="24"/>
        </w:rPr>
        <w:t xml:space="preserve"> </w:t>
      </w:r>
      <w:r w:rsidRPr="00FC3317">
        <w:rPr>
          <w:spacing w:val="-2"/>
          <w:sz w:val="24"/>
          <w:szCs w:val="24"/>
        </w:rPr>
        <w:t>ресурсов</w:t>
      </w:r>
    </w:p>
    <w:p w14:paraId="08D09917" w14:textId="77777777" w:rsidR="00FC3317" w:rsidRPr="00FC3317" w:rsidRDefault="00FC3317" w:rsidP="009817E5">
      <w:pPr>
        <w:pStyle w:val="a5"/>
        <w:numPr>
          <w:ilvl w:val="1"/>
          <w:numId w:val="223"/>
        </w:numPr>
        <w:ind w:left="142" w:right="144" w:firstLine="709"/>
        <w:jc w:val="both"/>
        <w:rPr>
          <w:sz w:val="24"/>
          <w:szCs w:val="24"/>
        </w:rPr>
      </w:pPr>
      <w:r w:rsidRPr="00FC3317">
        <w:rPr>
          <w:sz w:val="24"/>
          <w:szCs w:val="24"/>
        </w:rPr>
        <w:t>различие</w:t>
      </w:r>
      <w:r w:rsidRPr="00FC3317">
        <w:rPr>
          <w:spacing w:val="-9"/>
          <w:sz w:val="24"/>
          <w:szCs w:val="24"/>
        </w:rPr>
        <w:t xml:space="preserve"> </w:t>
      </w:r>
      <w:r w:rsidRPr="00FC3317">
        <w:rPr>
          <w:sz w:val="24"/>
          <w:szCs w:val="24"/>
        </w:rPr>
        <w:t>или</w:t>
      </w:r>
      <w:r w:rsidRPr="00FC3317">
        <w:rPr>
          <w:spacing w:val="-5"/>
          <w:sz w:val="24"/>
          <w:szCs w:val="24"/>
        </w:rPr>
        <w:t xml:space="preserve"> </w:t>
      </w:r>
      <w:r w:rsidRPr="00FC3317">
        <w:rPr>
          <w:sz w:val="24"/>
          <w:szCs w:val="24"/>
        </w:rPr>
        <w:t>пересечение</w:t>
      </w:r>
      <w:r w:rsidRPr="00FC3317">
        <w:rPr>
          <w:spacing w:val="-5"/>
          <w:sz w:val="24"/>
          <w:szCs w:val="24"/>
        </w:rPr>
        <w:t xml:space="preserve"> </w:t>
      </w:r>
      <w:r w:rsidRPr="00FC3317">
        <w:rPr>
          <w:sz w:val="24"/>
          <w:szCs w:val="24"/>
        </w:rPr>
        <w:t>интересов</w:t>
      </w:r>
      <w:r w:rsidRPr="00FC3317">
        <w:rPr>
          <w:spacing w:val="-6"/>
          <w:sz w:val="24"/>
          <w:szCs w:val="24"/>
        </w:rPr>
        <w:t xml:space="preserve"> </w:t>
      </w:r>
      <w:r w:rsidRPr="00FC3317">
        <w:rPr>
          <w:sz w:val="24"/>
          <w:szCs w:val="24"/>
        </w:rPr>
        <w:t>членов</w:t>
      </w:r>
      <w:r w:rsidRPr="00FC3317">
        <w:rPr>
          <w:spacing w:val="-3"/>
          <w:sz w:val="24"/>
          <w:szCs w:val="24"/>
        </w:rPr>
        <w:t xml:space="preserve"> </w:t>
      </w:r>
      <w:r w:rsidRPr="00FC3317">
        <w:rPr>
          <w:spacing w:val="-2"/>
          <w:sz w:val="24"/>
          <w:szCs w:val="24"/>
        </w:rPr>
        <w:t>организации</w:t>
      </w:r>
    </w:p>
    <w:p w14:paraId="458DB49D" w14:textId="77777777" w:rsidR="00FC3317" w:rsidRPr="00FC3317" w:rsidRDefault="00FC3317" w:rsidP="009817E5">
      <w:pPr>
        <w:pStyle w:val="a5"/>
        <w:numPr>
          <w:ilvl w:val="1"/>
          <w:numId w:val="223"/>
        </w:numPr>
        <w:ind w:left="142" w:right="144" w:firstLine="709"/>
        <w:jc w:val="both"/>
        <w:rPr>
          <w:sz w:val="24"/>
          <w:szCs w:val="24"/>
        </w:rPr>
      </w:pPr>
      <w:r w:rsidRPr="00FC3317">
        <w:rPr>
          <w:spacing w:val="-2"/>
          <w:sz w:val="24"/>
          <w:szCs w:val="24"/>
        </w:rPr>
        <w:t>неудовлетворительные</w:t>
      </w:r>
      <w:r w:rsidRPr="00FC3317">
        <w:rPr>
          <w:spacing w:val="24"/>
          <w:sz w:val="24"/>
          <w:szCs w:val="24"/>
        </w:rPr>
        <w:t xml:space="preserve"> </w:t>
      </w:r>
      <w:r w:rsidRPr="00FC3317">
        <w:rPr>
          <w:spacing w:val="-2"/>
          <w:sz w:val="24"/>
          <w:szCs w:val="24"/>
        </w:rPr>
        <w:t>коммуникации</w:t>
      </w:r>
    </w:p>
    <w:p w14:paraId="6856B9C8" w14:textId="77777777" w:rsidR="00FC3317" w:rsidRPr="00FC3317" w:rsidRDefault="00FC3317" w:rsidP="009817E5">
      <w:pPr>
        <w:pStyle w:val="a5"/>
        <w:numPr>
          <w:ilvl w:val="1"/>
          <w:numId w:val="223"/>
        </w:numPr>
        <w:ind w:left="142" w:right="144" w:firstLine="709"/>
        <w:jc w:val="both"/>
        <w:rPr>
          <w:sz w:val="24"/>
          <w:szCs w:val="24"/>
        </w:rPr>
      </w:pPr>
      <w:r w:rsidRPr="00FC3317">
        <w:rPr>
          <w:sz w:val="24"/>
          <w:szCs w:val="24"/>
        </w:rPr>
        <w:t>все</w:t>
      </w:r>
      <w:r w:rsidRPr="00FC3317">
        <w:rPr>
          <w:spacing w:val="-7"/>
          <w:sz w:val="24"/>
          <w:szCs w:val="24"/>
        </w:rPr>
        <w:t xml:space="preserve"> </w:t>
      </w:r>
      <w:r w:rsidRPr="00FC3317">
        <w:rPr>
          <w:sz w:val="24"/>
          <w:szCs w:val="24"/>
        </w:rPr>
        <w:t>перечисленные</w:t>
      </w:r>
      <w:r w:rsidRPr="00FC3317">
        <w:rPr>
          <w:spacing w:val="-5"/>
          <w:sz w:val="24"/>
          <w:szCs w:val="24"/>
        </w:rPr>
        <w:t xml:space="preserve"> </w:t>
      </w:r>
      <w:r w:rsidRPr="00FC3317">
        <w:rPr>
          <w:spacing w:val="-2"/>
          <w:sz w:val="24"/>
          <w:szCs w:val="24"/>
        </w:rPr>
        <w:t>варианты</w:t>
      </w:r>
    </w:p>
    <w:p w14:paraId="62222A2F" w14:textId="77777777" w:rsidR="00FC3317" w:rsidRPr="00FC3317" w:rsidRDefault="00FC3317" w:rsidP="00A25E61">
      <w:pPr>
        <w:pStyle w:val="a3"/>
        <w:ind w:left="142" w:right="144" w:firstLine="709"/>
        <w:rPr>
          <w:sz w:val="24"/>
          <w:szCs w:val="24"/>
        </w:rPr>
      </w:pPr>
    </w:p>
    <w:p w14:paraId="53B948EE" w14:textId="77777777" w:rsidR="00FC3317" w:rsidRPr="00FC3317" w:rsidRDefault="00FC3317" w:rsidP="009817E5">
      <w:pPr>
        <w:pStyle w:val="a5"/>
        <w:numPr>
          <w:ilvl w:val="0"/>
          <w:numId w:val="223"/>
        </w:numPr>
        <w:spacing w:before="1"/>
        <w:ind w:left="142" w:right="144" w:firstLine="709"/>
        <w:jc w:val="both"/>
        <w:rPr>
          <w:sz w:val="24"/>
          <w:szCs w:val="24"/>
        </w:rPr>
      </w:pPr>
      <w:r w:rsidRPr="00FC3317">
        <w:rPr>
          <w:sz w:val="24"/>
          <w:szCs w:val="24"/>
        </w:rPr>
        <w:t>На</w:t>
      </w:r>
      <w:r w:rsidRPr="00FC3317">
        <w:rPr>
          <w:spacing w:val="-8"/>
          <w:sz w:val="24"/>
          <w:szCs w:val="24"/>
        </w:rPr>
        <w:t xml:space="preserve"> </w:t>
      </w:r>
      <w:proofErr w:type="spellStart"/>
      <w:r w:rsidRPr="00FC3317">
        <w:rPr>
          <w:sz w:val="24"/>
          <w:szCs w:val="24"/>
        </w:rPr>
        <w:t>предконфликтной</w:t>
      </w:r>
      <w:proofErr w:type="spellEnd"/>
      <w:r w:rsidRPr="00FC3317">
        <w:rPr>
          <w:spacing w:val="-4"/>
          <w:sz w:val="24"/>
          <w:szCs w:val="24"/>
        </w:rPr>
        <w:t xml:space="preserve"> </w:t>
      </w:r>
      <w:r w:rsidRPr="00FC3317">
        <w:rPr>
          <w:sz w:val="24"/>
          <w:szCs w:val="24"/>
        </w:rPr>
        <w:t>стадии</w:t>
      </w:r>
      <w:r w:rsidRPr="00FC3317">
        <w:rPr>
          <w:spacing w:val="-4"/>
          <w:sz w:val="24"/>
          <w:szCs w:val="24"/>
        </w:rPr>
        <w:t xml:space="preserve"> </w:t>
      </w:r>
      <w:r w:rsidRPr="00FC3317">
        <w:rPr>
          <w:sz w:val="24"/>
          <w:szCs w:val="24"/>
        </w:rPr>
        <w:t>развития</w:t>
      </w:r>
      <w:r w:rsidRPr="00FC3317">
        <w:rPr>
          <w:spacing w:val="-7"/>
          <w:sz w:val="24"/>
          <w:szCs w:val="24"/>
        </w:rPr>
        <w:t xml:space="preserve"> </w:t>
      </w:r>
      <w:r w:rsidRPr="00FC3317">
        <w:rPr>
          <w:spacing w:val="-2"/>
          <w:sz w:val="24"/>
          <w:szCs w:val="24"/>
        </w:rPr>
        <w:t>конфликта:</w:t>
      </w:r>
    </w:p>
    <w:p w14:paraId="062FB5F8" w14:textId="77777777" w:rsidR="00FC3317" w:rsidRPr="00FC3317" w:rsidRDefault="00FC3317" w:rsidP="009817E5">
      <w:pPr>
        <w:pStyle w:val="a5"/>
        <w:numPr>
          <w:ilvl w:val="1"/>
          <w:numId w:val="223"/>
        </w:numPr>
        <w:ind w:left="142" w:right="144" w:firstLine="709"/>
        <w:jc w:val="both"/>
        <w:rPr>
          <w:sz w:val="24"/>
          <w:szCs w:val="24"/>
        </w:rPr>
      </w:pPr>
      <w:r w:rsidRPr="00FC3317">
        <w:rPr>
          <w:sz w:val="24"/>
          <w:szCs w:val="24"/>
        </w:rPr>
        <w:t>инцидент</w:t>
      </w:r>
      <w:r w:rsidRPr="00FC3317">
        <w:rPr>
          <w:spacing w:val="-12"/>
          <w:sz w:val="24"/>
          <w:szCs w:val="24"/>
        </w:rPr>
        <w:t xml:space="preserve"> </w:t>
      </w:r>
      <w:r w:rsidRPr="00FC3317">
        <w:rPr>
          <w:sz w:val="24"/>
          <w:szCs w:val="24"/>
        </w:rPr>
        <w:t>и</w:t>
      </w:r>
      <w:r w:rsidRPr="00FC3317">
        <w:rPr>
          <w:spacing w:val="-5"/>
          <w:sz w:val="24"/>
          <w:szCs w:val="24"/>
        </w:rPr>
        <w:t xml:space="preserve"> </w:t>
      </w:r>
      <w:r w:rsidRPr="00FC3317">
        <w:rPr>
          <w:sz w:val="24"/>
          <w:szCs w:val="24"/>
        </w:rPr>
        <w:t>открытые</w:t>
      </w:r>
      <w:r w:rsidRPr="00FC3317">
        <w:rPr>
          <w:spacing w:val="-7"/>
          <w:sz w:val="24"/>
          <w:szCs w:val="24"/>
        </w:rPr>
        <w:t xml:space="preserve"> </w:t>
      </w:r>
      <w:r w:rsidRPr="00FC3317">
        <w:rPr>
          <w:sz w:val="24"/>
          <w:szCs w:val="24"/>
        </w:rPr>
        <w:t>конфликтные</w:t>
      </w:r>
      <w:r w:rsidRPr="00FC3317">
        <w:rPr>
          <w:spacing w:val="-6"/>
          <w:sz w:val="24"/>
          <w:szCs w:val="24"/>
        </w:rPr>
        <w:t xml:space="preserve"> </w:t>
      </w:r>
      <w:r w:rsidRPr="00FC3317">
        <w:rPr>
          <w:sz w:val="24"/>
          <w:szCs w:val="24"/>
        </w:rPr>
        <w:t>взаимодействия</w:t>
      </w:r>
      <w:r w:rsidRPr="00FC3317">
        <w:rPr>
          <w:spacing w:val="-5"/>
          <w:sz w:val="24"/>
          <w:szCs w:val="24"/>
        </w:rPr>
        <w:t xml:space="preserve"> </w:t>
      </w:r>
      <w:r w:rsidRPr="00FC3317">
        <w:rPr>
          <w:spacing w:val="-2"/>
          <w:sz w:val="24"/>
          <w:szCs w:val="24"/>
        </w:rPr>
        <w:t>отсутствуют</w:t>
      </w:r>
    </w:p>
    <w:p w14:paraId="6F64A6F5" w14:textId="77777777" w:rsidR="00FC3317" w:rsidRPr="00FC3317" w:rsidRDefault="00FC3317" w:rsidP="009817E5">
      <w:pPr>
        <w:pStyle w:val="a5"/>
        <w:numPr>
          <w:ilvl w:val="1"/>
          <w:numId w:val="223"/>
        </w:numPr>
        <w:ind w:left="142" w:right="144" w:firstLine="709"/>
        <w:jc w:val="both"/>
        <w:rPr>
          <w:sz w:val="24"/>
          <w:szCs w:val="24"/>
        </w:rPr>
      </w:pPr>
      <w:r w:rsidRPr="00FC3317">
        <w:rPr>
          <w:sz w:val="24"/>
          <w:szCs w:val="24"/>
        </w:rPr>
        <w:t>имеются</w:t>
      </w:r>
      <w:r w:rsidRPr="00FC3317">
        <w:rPr>
          <w:spacing w:val="-9"/>
          <w:sz w:val="24"/>
          <w:szCs w:val="24"/>
        </w:rPr>
        <w:t xml:space="preserve"> </w:t>
      </w:r>
      <w:r w:rsidRPr="00FC3317">
        <w:rPr>
          <w:sz w:val="24"/>
          <w:szCs w:val="24"/>
        </w:rPr>
        <w:t>ясно</w:t>
      </w:r>
      <w:r w:rsidRPr="00FC3317">
        <w:rPr>
          <w:spacing w:val="-2"/>
          <w:sz w:val="24"/>
          <w:szCs w:val="24"/>
        </w:rPr>
        <w:t xml:space="preserve"> </w:t>
      </w:r>
      <w:r w:rsidRPr="00FC3317">
        <w:rPr>
          <w:sz w:val="24"/>
          <w:szCs w:val="24"/>
        </w:rPr>
        <w:t>выраженная</w:t>
      </w:r>
      <w:r w:rsidRPr="00FC3317">
        <w:rPr>
          <w:spacing w:val="-1"/>
          <w:sz w:val="24"/>
          <w:szCs w:val="24"/>
        </w:rPr>
        <w:t xml:space="preserve"> </w:t>
      </w:r>
      <w:r w:rsidRPr="00FC3317">
        <w:rPr>
          <w:sz w:val="24"/>
          <w:szCs w:val="24"/>
        </w:rPr>
        <w:t>установка</w:t>
      </w:r>
      <w:r w:rsidRPr="00FC3317">
        <w:rPr>
          <w:spacing w:val="-4"/>
          <w:sz w:val="24"/>
          <w:szCs w:val="24"/>
        </w:rPr>
        <w:t xml:space="preserve"> </w:t>
      </w:r>
      <w:r w:rsidRPr="00FC3317">
        <w:rPr>
          <w:sz w:val="24"/>
          <w:szCs w:val="24"/>
        </w:rPr>
        <w:t>на</w:t>
      </w:r>
      <w:r w:rsidRPr="00FC3317">
        <w:rPr>
          <w:spacing w:val="-5"/>
          <w:sz w:val="24"/>
          <w:szCs w:val="24"/>
        </w:rPr>
        <w:t xml:space="preserve"> </w:t>
      </w:r>
      <w:r w:rsidRPr="00FC3317">
        <w:rPr>
          <w:sz w:val="24"/>
          <w:szCs w:val="24"/>
        </w:rPr>
        <w:t>борьбу</w:t>
      </w:r>
      <w:r w:rsidRPr="00FC3317">
        <w:rPr>
          <w:spacing w:val="-7"/>
          <w:sz w:val="24"/>
          <w:szCs w:val="24"/>
        </w:rPr>
        <w:t xml:space="preserve"> </w:t>
      </w:r>
      <w:r w:rsidRPr="00FC3317">
        <w:rPr>
          <w:sz w:val="24"/>
          <w:szCs w:val="24"/>
        </w:rPr>
        <w:t>с</w:t>
      </w:r>
      <w:r w:rsidRPr="00FC3317">
        <w:rPr>
          <w:spacing w:val="-2"/>
          <w:sz w:val="24"/>
          <w:szCs w:val="24"/>
        </w:rPr>
        <w:t xml:space="preserve"> </w:t>
      </w:r>
      <w:r w:rsidRPr="00FC3317">
        <w:rPr>
          <w:sz w:val="24"/>
          <w:szCs w:val="24"/>
        </w:rPr>
        <w:t>соперником</w:t>
      </w:r>
      <w:r w:rsidRPr="00FC3317">
        <w:rPr>
          <w:spacing w:val="-4"/>
          <w:sz w:val="24"/>
          <w:szCs w:val="24"/>
        </w:rPr>
        <w:t xml:space="preserve"> </w:t>
      </w:r>
      <w:r w:rsidRPr="00FC3317">
        <w:rPr>
          <w:sz w:val="24"/>
          <w:szCs w:val="24"/>
        </w:rPr>
        <w:t xml:space="preserve">и </w:t>
      </w:r>
      <w:r w:rsidRPr="00FC3317">
        <w:rPr>
          <w:spacing w:val="-2"/>
          <w:sz w:val="24"/>
          <w:szCs w:val="24"/>
        </w:rPr>
        <w:t>инцидент</w:t>
      </w:r>
    </w:p>
    <w:p w14:paraId="03660A3B" w14:textId="77777777" w:rsidR="00FC3317" w:rsidRPr="00FC3317" w:rsidRDefault="00FC3317" w:rsidP="009817E5">
      <w:pPr>
        <w:pStyle w:val="a5"/>
        <w:numPr>
          <w:ilvl w:val="1"/>
          <w:numId w:val="223"/>
        </w:numPr>
        <w:ind w:left="142" w:right="144" w:firstLine="709"/>
        <w:jc w:val="both"/>
        <w:rPr>
          <w:sz w:val="24"/>
          <w:szCs w:val="24"/>
        </w:rPr>
      </w:pPr>
      <w:r w:rsidRPr="00FC3317">
        <w:rPr>
          <w:sz w:val="24"/>
          <w:szCs w:val="24"/>
        </w:rPr>
        <w:t>конфликтные</w:t>
      </w:r>
      <w:r w:rsidRPr="00FC3317">
        <w:rPr>
          <w:spacing w:val="-9"/>
          <w:sz w:val="24"/>
          <w:szCs w:val="24"/>
        </w:rPr>
        <w:t xml:space="preserve"> </w:t>
      </w:r>
      <w:r w:rsidRPr="00FC3317">
        <w:rPr>
          <w:sz w:val="24"/>
          <w:szCs w:val="24"/>
        </w:rPr>
        <w:t>взаимодействия</w:t>
      </w:r>
      <w:r w:rsidRPr="00FC3317">
        <w:rPr>
          <w:spacing w:val="-6"/>
          <w:sz w:val="24"/>
          <w:szCs w:val="24"/>
        </w:rPr>
        <w:t xml:space="preserve"> </w:t>
      </w:r>
      <w:r w:rsidRPr="00FC3317">
        <w:rPr>
          <w:sz w:val="24"/>
          <w:szCs w:val="24"/>
        </w:rPr>
        <w:t>и</w:t>
      </w:r>
      <w:r w:rsidRPr="00FC3317">
        <w:rPr>
          <w:spacing w:val="-6"/>
          <w:sz w:val="24"/>
          <w:szCs w:val="24"/>
        </w:rPr>
        <w:t xml:space="preserve"> </w:t>
      </w:r>
      <w:r w:rsidRPr="00FC3317">
        <w:rPr>
          <w:sz w:val="24"/>
          <w:szCs w:val="24"/>
        </w:rPr>
        <w:t>инцидент</w:t>
      </w:r>
      <w:r w:rsidRPr="00FC3317">
        <w:rPr>
          <w:spacing w:val="-4"/>
          <w:sz w:val="24"/>
          <w:szCs w:val="24"/>
        </w:rPr>
        <w:t xml:space="preserve"> </w:t>
      </w:r>
      <w:r w:rsidRPr="00FC3317">
        <w:rPr>
          <w:spacing w:val="-2"/>
          <w:sz w:val="24"/>
          <w:szCs w:val="24"/>
        </w:rPr>
        <w:t>прекращаются</w:t>
      </w:r>
    </w:p>
    <w:p w14:paraId="7CA32B68" w14:textId="77777777" w:rsidR="00FC3317" w:rsidRPr="00FC3317" w:rsidRDefault="00FC3317" w:rsidP="009817E5">
      <w:pPr>
        <w:pStyle w:val="a5"/>
        <w:numPr>
          <w:ilvl w:val="1"/>
          <w:numId w:val="223"/>
        </w:numPr>
        <w:ind w:left="142" w:right="144" w:firstLine="709"/>
        <w:jc w:val="both"/>
        <w:rPr>
          <w:sz w:val="24"/>
          <w:szCs w:val="24"/>
        </w:rPr>
      </w:pPr>
      <w:r w:rsidRPr="00FC3317">
        <w:rPr>
          <w:sz w:val="24"/>
          <w:szCs w:val="24"/>
        </w:rPr>
        <w:t>имеются</w:t>
      </w:r>
      <w:r w:rsidRPr="00FC3317">
        <w:rPr>
          <w:spacing w:val="-6"/>
          <w:sz w:val="24"/>
          <w:szCs w:val="24"/>
        </w:rPr>
        <w:t xml:space="preserve"> </w:t>
      </w:r>
      <w:r w:rsidRPr="00FC3317">
        <w:rPr>
          <w:sz w:val="24"/>
          <w:szCs w:val="24"/>
        </w:rPr>
        <w:t>ярко</w:t>
      </w:r>
      <w:r w:rsidRPr="00FC3317">
        <w:rPr>
          <w:spacing w:val="-3"/>
          <w:sz w:val="24"/>
          <w:szCs w:val="24"/>
        </w:rPr>
        <w:t xml:space="preserve"> </w:t>
      </w:r>
      <w:r w:rsidRPr="00FC3317">
        <w:rPr>
          <w:sz w:val="24"/>
          <w:szCs w:val="24"/>
        </w:rPr>
        <w:t>выраженные</w:t>
      </w:r>
      <w:r w:rsidRPr="00FC3317">
        <w:rPr>
          <w:spacing w:val="-5"/>
          <w:sz w:val="24"/>
          <w:szCs w:val="24"/>
        </w:rPr>
        <w:t xml:space="preserve"> </w:t>
      </w:r>
      <w:r w:rsidRPr="00FC3317">
        <w:rPr>
          <w:spacing w:val="-2"/>
          <w:sz w:val="24"/>
          <w:szCs w:val="24"/>
        </w:rPr>
        <w:t>столкновения</w:t>
      </w:r>
    </w:p>
    <w:p w14:paraId="1AC53AE8" w14:textId="77777777" w:rsidR="00FC3317" w:rsidRPr="00FC3317" w:rsidRDefault="00FC3317" w:rsidP="009817E5">
      <w:pPr>
        <w:pStyle w:val="a5"/>
        <w:numPr>
          <w:ilvl w:val="0"/>
          <w:numId w:val="223"/>
        </w:numPr>
        <w:spacing w:before="276"/>
        <w:ind w:left="142" w:right="144" w:firstLine="709"/>
        <w:jc w:val="both"/>
        <w:rPr>
          <w:sz w:val="24"/>
          <w:szCs w:val="24"/>
        </w:rPr>
      </w:pPr>
      <w:r w:rsidRPr="00FC3317">
        <w:rPr>
          <w:sz w:val="24"/>
          <w:szCs w:val="24"/>
        </w:rPr>
        <w:t>Каких</w:t>
      </w:r>
      <w:r w:rsidRPr="00FC3317">
        <w:rPr>
          <w:spacing w:val="-6"/>
          <w:sz w:val="24"/>
          <w:szCs w:val="24"/>
        </w:rPr>
        <w:t xml:space="preserve"> </w:t>
      </w:r>
      <w:r w:rsidRPr="00FC3317">
        <w:rPr>
          <w:sz w:val="24"/>
          <w:szCs w:val="24"/>
        </w:rPr>
        <w:t>методов</w:t>
      </w:r>
      <w:r w:rsidRPr="00FC3317">
        <w:rPr>
          <w:spacing w:val="-7"/>
          <w:sz w:val="24"/>
          <w:szCs w:val="24"/>
        </w:rPr>
        <w:t xml:space="preserve"> </w:t>
      </w:r>
      <w:r w:rsidRPr="00FC3317">
        <w:rPr>
          <w:sz w:val="24"/>
          <w:szCs w:val="24"/>
        </w:rPr>
        <w:t>управления</w:t>
      </w:r>
      <w:r w:rsidRPr="00FC3317">
        <w:rPr>
          <w:spacing w:val="-8"/>
          <w:sz w:val="24"/>
          <w:szCs w:val="24"/>
        </w:rPr>
        <w:t xml:space="preserve"> </w:t>
      </w:r>
      <w:r w:rsidRPr="00FC3317">
        <w:rPr>
          <w:sz w:val="24"/>
          <w:szCs w:val="24"/>
        </w:rPr>
        <w:t>конфликтами</w:t>
      </w:r>
      <w:r w:rsidRPr="00FC3317">
        <w:rPr>
          <w:spacing w:val="-4"/>
          <w:sz w:val="24"/>
          <w:szCs w:val="24"/>
        </w:rPr>
        <w:t xml:space="preserve"> нет:</w:t>
      </w:r>
    </w:p>
    <w:p w14:paraId="1B718F28" w14:textId="77777777" w:rsidR="00FC3317" w:rsidRPr="00FC3317" w:rsidRDefault="00FC3317" w:rsidP="009817E5">
      <w:pPr>
        <w:pStyle w:val="a5"/>
        <w:numPr>
          <w:ilvl w:val="1"/>
          <w:numId w:val="223"/>
        </w:numPr>
        <w:ind w:left="142" w:right="144" w:firstLine="709"/>
        <w:jc w:val="both"/>
        <w:rPr>
          <w:sz w:val="24"/>
          <w:szCs w:val="24"/>
        </w:rPr>
      </w:pPr>
      <w:r w:rsidRPr="00FC3317">
        <w:rPr>
          <w:spacing w:val="-2"/>
          <w:sz w:val="24"/>
          <w:szCs w:val="24"/>
        </w:rPr>
        <w:t>межгрупповые</w:t>
      </w:r>
    </w:p>
    <w:p w14:paraId="6E8D9FD6" w14:textId="77777777" w:rsidR="00FC3317" w:rsidRPr="00FC3317" w:rsidRDefault="00FC3317" w:rsidP="009817E5">
      <w:pPr>
        <w:pStyle w:val="a5"/>
        <w:numPr>
          <w:ilvl w:val="1"/>
          <w:numId w:val="223"/>
        </w:numPr>
        <w:ind w:left="142" w:right="144" w:firstLine="709"/>
        <w:jc w:val="both"/>
        <w:rPr>
          <w:sz w:val="24"/>
          <w:szCs w:val="24"/>
        </w:rPr>
      </w:pPr>
      <w:r w:rsidRPr="00FC3317">
        <w:rPr>
          <w:spacing w:val="-2"/>
          <w:sz w:val="24"/>
          <w:szCs w:val="24"/>
        </w:rPr>
        <w:t>межличностные</w:t>
      </w:r>
    </w:p>
    <w:p w14:paraId="4A39B852" w14:textId="77777777" w:rsidR="00FC3317" w:rsidRPr="00FC3317" w:rsidRDefault="00FC3317" w:rsidP="009817E5">
      <w:pPr>
        <w:pStyle w:val="a5"/>
        <w:numPr>
          <w:ilvl w:val="1"/>
          <w:numId w:val="223"/>
        </w:numPr>
        <w:ind w:left="142" w:right="144" w:firstLine="709"/>
        <w:jc w:val="both"/>
        <w:rPr>
          <w:sz w:val="24"/>
          <w:szCs w:val="24"/>
        </w:rPr>
      </w:pPr>
      <w:r w:rsidRPr="00FC3317">
        <w:rPr>
          <w:spacing w:val="-2"/>
          <w:sz w:val="24"/>
          <w:szCs w:val="24"/>
        </w:rPr>
        <w:t>структурные</w:t>
      </w:r>
    </w:p>
    <w:p w14:paraId="23610B11" w14:textId="77777777" w:rsidR="00FC3317" w:rsidRPr="00FC3317" w:rsidRDefault="00FC3317" w:rsidP="009817E5">
      <w:pPr>
        <w:pStyle w:val="a5"/>
        <w:numPr>
          <w:ilvl w:val="1"/>
          <w:numId w:val="223"/>
        </w:numPr>
        <w:ind w:left="142" w:right="144" w:firstLine="709"/>
        <w:jc w:val="both"/>
        <w:rPr>
          <w:sz w:val="24"/>
          <w:szCs w:val="24"/>
        </w:rPr>
      </w:pPr>
      <w:r w:rsidRPr="00FC3317">
        <w:rPr>
          <w:sz w:val="24"/>
          <w:szCs w:val="24"/>
        </w:rPr>
        <w:t>ответные</w:t>
      </w:r>
      <w:r w:rsidRPr="00FC3317">
        <w:rPr>
          <w:spacing w:val="-9"/>
          <w:sz w:val="24"/>
          <w:szCs w:val="24"/>
        </w:rPr>
        <w:t xml:space="preserve"> </w:t>
      </w:r>
      <w:r w:rsidRPr="00FC3317">
        <w:rPr>
          <w:sz w:val="24"/>
          <w:szCs w:val="24"/>
        </w:rPr>
        <w:t>агрессивные</w:t>
      </w:r>
      <w:r w:rsidRPr="00FC3317">
        <w:rPr>
          <w:spacing w:val="-3"/>
          <w:sz w:val="24"/>
          <w:szCs w:val="24"/>
        </w:rPr>
        <w:t xml:space="preserve"> </w:t>
      </w:r>
      <w:r w:rsidRPr="00FC3317">
        <w:rPr>
          <w:spacing w:val="-2"/>
          <w:sz w:val="24"/>
          <w:szCs w:val="24"/>
        </w:rPr>
        <w:t>действия</w:t>
      </w:r>
    </w:p>
    <w:p w14:paraId="5CF24684" w14:textId="77777777" w:rsidR="00FC3317" w:rsidRPr="00FC3317" w:rsidRDefault="00FC3317" w:rsidP="00A25E61">
      <w:pPr>
        <w:pStyle w:val="a3"/>
        <w:ind w:left="142" w:right="144" w:firstLine="709"/>
        <w:rPr>
          <w:sz w:val="24"/>
          <w:szCs w:val="24"/>
        </w:rPr>
      </w:pPr>
    </w:p>
    <w:p w14:paraId="558830C2" w14:textId="77777777" w:rsidR="00FC3317" w:rsidRPr="00FC3317" w:rsidRDefault="00FC3317" w:rsidP="009817E5">
      <w:pPr>
        <w:pStyle w:val="a5"/>
        <w:numPr>
          <w:ilvl w:val="0"/>
          <w:numId w:val="223"/>
        </w:numPr>
        <w:ind w:left="142" w:right="144" w:firstLine="709"/>
        <w:jc w:val="both"/>
        <w:rPr>
          <w:sz w:val="24"/>
          <w:szCs w:val="24"/>
        </w:rPr>
      </w:pPr>
      <w:r w:rsidRPr="00FC3317">
        <w:rPr>
          <w:sz w:val="24"/>
          <w:szCs w:val="24"/>
        </w:rPr>
        <w:t>К</w:t>
      </w:r>
      <w:r w:rsidRPr="00FC3317">
        <w:rPr>
          <w:spacing w:val="-11"/>
          <w:sz w:val="24"/>
          <w:szCs w:val="24"/>
        </w:rPr>
        <w:t xml:space="preserve"> </w:t>
      </w:r>
      <w:r w:rsidRPr="00FC3317">
        <w:rPr>
          <w:sz w:val="24"/>
          <w:szCs w:val="24"/>
        </w:rPr>
        <w:t>способам</w:t>
      </w:r>
      <w:r w:rsidRPr="00FC3317">
        <w:rPr>
          <w:spacing w:val="-9"/>
          <w:sz w:val="24"/>
          <w:szCs w:val="24"/>
        </w:rPr>
        <w:t xml:space="preserve"> </w:t>
      </w:r>
      <w:r w:rsidRPr="00FC3317">
        <w:rPr>
          <w:sz w:val="24"/>
          <w:szCs w:val="24"/>
        </w:rPr>
        <w:t>предложения</w:t>
      </w:r>
      <w:r w:rsidRPr="00FC3317">
        <w:rPr>
          <w:spacing w:val="-4"/>
          <w:sz w:val="24"/>
          <w:szCs w:val="24"/>
        </w:rPr>
        <w:t xml:space="preserve"> </w:t>
      </w:r>
      <w:r w:rsidRPr="00FC3317">
        <w:rPr>
          <w:sz w:val="24"/>
          <w:szCs w:val="24"/>
        </w:rPr>
        <w:t>стимулов</w:t>
      </w:r>
      <w:r w:rsidRPr="00FC3317">
        <w:rPr>
          <w:spacing w:val="-6"/>
          <w:sz w:val="24"/>
          <w:szCs w:val="24"/>
        </w:rPr>
        <w:t xml:space="preserve"> </w:t>
      </w:r>
      <w:r w:rsidRPr="00FC3317">
        <w:rPr>
          <w:sz w:val="24"/>
          <w:szCs w:val="24"/>
        </w:rPr>
        <w:t>(методам</w:t>
      </w:r>
      <w:r w:rsidRPr="00FC3317">
        <w:rPr>
          <w:spacing w:val="-8"/>
          <w:sz w:val="24"/>
          <w:szCs w:val="24"/>
        </w:rPr>
        <w:t xml:space="preserve"> </w:t>
      </w:r>
      <w:r w:rsidRPr="00FC3317">
        <w:rPr>
          <w:sz w:val="24"/>
          <w:szCs w:val="24"/>
        </w:rPr>
        <w:t>стимулирования)</w:t>
      </w:r>
      <w:r w:rsidRPr="00FC3317">
        <w:rPr>
          <w:spacing w:val="-5"/>
          <w:sz w:val="24"/>
          <w:szCs w:val="24"/>
        </w:rPr>
        <w:t xml:space="preserve"> </w:t>
      </w:r>
      <w:r w:rsidRPr="00FC3317">
        <w:rPr>
          <w:spacing w:val="-2"/>
          <w:sz w:val="24"/>
          <w:szCs w:val="24"/>
        </w:rPr>
        <w:t>относят:</w:t>
      </w:r>
    </w:p>
    <w:p w14:paraId="64C37783" w14:textId="77777777" w:rsidR="00FC3317" w:rsidRPr="00FC3317" w:rsidRDefault="00FC3317" w:rsidP="009817E5">
      <w:pPr>
        <w:pStyle w:val="a5"/>
        <w:numPr>
          <w:ilvl w:val="1"/>
          <w:numId w:val="223"/>
        </w:numPr>
        <w:ind w:left="142" w:right="144" w:firstLine="709"/>
        <w:jc w:val="both"/>
        <w:rPr>
          <w:sz w:val="24"/>
          <w:szCs w:val="24"/>
        </w:rPr>
      </w:pPr>
      <w:r w:rsidRPr="00FC3317">
        <w:rPr>
          <w:sz w:val="24"/>
          <w:szCs w:val="24"/>
        </w:rPr>
        <w:t>фиксированное</w:t>
      </w:r>
      <w:r w:rsidRPr="00FC3317">
        <w:rPr>
          <w:spacing w:val="-11"/>
          <w:sz w:val="24"/>
          <w:szCs w:val="24"/>
        </w:rPr>
        <w:t xml:space="preserve"> </w:t>
      </w:r>
      <w:r w:rsidRPr="00FC3317">
        <w:rPr>
          <w:sz w:val="24"/>
          <w:szCs w:val="24"/>
        </w:rPr>
        <w:t>отношение</w:t>
      </w:r>
      <w:r w:rsidRPr="00FC3317">
        <w:rPr>
          <w:spacing w:val="-7"/>
          <w:sz w:val="24"/>
          <w:szCs w:val="24"/>
        </w:rPr>
        <w:t xml:space="preserve"> </w:t>
      </w:r>
      <w:r w:rsidRPr="00FC3317">
        <w:rPr>
          <w:sz w:val="24"/>
          <w:szCs w:val="24"/>
        </w:rPr>
        <w:t>и</w:t>
      </w:r>
      <w:r w:rsidRPr="00FC3317">
        <w:rPr>
          <w:spacing w:val="-6"/>
          <w:sz w:val="24"/>
          <w:szCs w:val="24"/>
        </w:rPr>
        <w:t xml:space="preserve"> </w:t>
      </w:r>
      <w:r w:rsidRPr="00FC3317">
        <w:rPr>
          <w:sz w:val="24"/>
          <w:szCs w:val="24"/>
        </w:rPr>
        <w:t>фиксированный</w:t>
      </w:r>
      <w:r w:rsidRPr="00FC3317">
        <w:rPr>
          <w:spacing w:val="-4"/>
          <w:sz w:val="24"/>
          <w:szCs w:val="24"/>
        </w:rPr>
        <w:t xml:space="preserve"> </w:t>
      </w:r>
      <w:r w:rsidRPr="00FC3317">
        <w:rPr>
          <w:spacing w:val="-2"/>
          <w:sz w:val="24"/>
          <w:szCs w:val="24"/>
        </w:rPr>
        <w:t>интервал</w:t>
      </w:r>
    </w:p>
    <w:p w14:paraId="39CCD227" w14:textId="77777777" w:rsidR="00FC3317" w:rsidRPr="00FC3317" w:rsidRDefault="00FC3317" w:rsidP="009817E5">
      <w:pPr>
        <w:pStyle w:val="a5"/>
        <w:numPr>
          <w:ilvl w:val="1"/>
          <w:numId w:val="223"/>
        </w:numPr>
        <w:ind w:left="142" w:right="144" w:firstLine="709"/>
        <w:jc w:val="both"/>
        <w:rPr>
          <w:sz w:val="24"/>
          <w:szCs w:val="24"/>
        </w:rPr>
      </w:pPr>
      <w:r w:rsidRPr="00FC3317">
        <w:rPr>
          <w:sz w:val="24"/>
          <w:szCs w:val="24"/>
        </w:rPr>
        <w:t>фиксированный</w:t>
      </w:r>
      <w:r w:rsidRPr="00FC3317">
        <w:rPr>
          <w:spacing w:val="-5"/>
          <w:sz w:val="24"/>
          <w:szCs w:val="24"/>
        </w:rPr>
        <w:t xml:space="preserve"> </w:t>
      </w:r>
      <w:r w:rsidRPr="00FC3317">
        <w:rPr>
          <w:sz w:val="24"/>
          <w:szCs w:val="24"/>
        </w:rPr>
        <w:t>период</w:t>
      </w:r>
      <w:r w:rsidRPr="00FC3317">
        <w:rPr>
          <w:spacing w:val="-10"/>
          <w:sz w:val="24"/>
          <w:szCs w:val="24"/>
        </w:rPr>
        <w:t xml:space="preserve"> </w:t>
      </w:r>
      <w:r w:rsidRPr="00FC3317">
        <w:rPr>
          <w:sz w:val="24"/>
          <w:szCs w:val="24"/>
        </w:rPr>
        <w:t>и</w:t>
      </w:r>
      <w:r w:rsidRPr="00FC3317">
        <w:rPr>
          <w:spacing w:val="-3"/>
          <w:sz w:val="24"/>
          <w:szCs w:val="24"/>
        </w:rPr>
        <w:t xml:space="preserve"> </w:t>
      </w:r>
      <w:r w:rsidRPr="00FC3317">
        <w:rPr>
          <w:sz w:val="24"/>
          <w:szCs w:val="24"/>
        </w:rPr>
        <w:t>фиксированная</w:t>
      </w:r>
      <w:r w:rsidRPr="00FC3317">
        <w:rPr>
          <w:spacing w:val="-5"/>
          <w:sz w:val="24"/>
          <w:szCs w:val="24"/>
        </w:rPr>
        <w:t xml:space="preserve"> </w:t>
      </w:r>
      <w:r w:rsidRPr="00FC3317">
        <w:rPr>
          <w:spacing w:val="-2"/>
          <w:sz w:val="24"/>
          <w:szCs w:val="24"/>
        </w:rPr>
        <w:t>похвала</w:t>
      </w:r>
    </w:p>
    <w:p w14:paraId="01A6FBC9" w14:textId="77777777" w:rsidR="00FC3317" w:rsidRPr="00FC3317" w:rsidRDefault="00FC3317" w:rsidP="009817E5">
      <w:pPr>
        <w:pStyle w:val="a5"/>
        <w:numPr>
          <w:ilvl w:val="1"/>
          <w:numId w:val="223"/>
        </w:numPr>
        <w:ind w:left="142" w:right="144" w:firstLine="709"/>
        <w:jc w:val="both"/>
        <w:rPr>
          <w:sz w:val="24"/>
          <w:szCs w:val="24"/>
        </w:rPr>
      </w:pPr>
      <w:r w:rsidRPr="00FC3317">
        <w:rPr>
          <w:sz w:val="24"/>
          <w:szCs w:val="24"/>
        </w:rPr>
        <w:t>фиксированное</w:t>
      </w:r>
      <w:r w:rsidRPr="00FC3317">
        <w:rPr>
          <w:spacing w:val="-6"/>
          <w:sz w:val="24"/>
          <w:szCs w:val="24"/>
        </w:rPr>
        <w:t xml:space="preserve"> </w:t>
      </w:r>
      <w:r w:rsidRPr="00FC3317">
        <w:rPr>
          <w:sz w:val="24"/>
          <w:szCs w:val="24"/>
        </w:rPr>
        <w:t>достижение</w:t>
      </w:r>
      <w:r w:rsidRPr="00FC3317">
        <w:rPr>
          <w:spacing w:val="-7"/>
          <w:sz w:val="24"/>
          <w:szCs w:val="24"/>
        </w:rPr>
        <w:t xml:space="preserve"> </w:t>
      </w:r>
      <w:r w:rsidRPr="00FC3317">
        <w:rPr>
          <w:sz w:val="24"/>
          <w:szCs w:val="24"/>
        </w:rPr>
        <w:t>и</w:t>
      </w:r>
      <w:r w:rsidRPr="00FC3317">
        <w:rPr>
          <w:spacing w:val="-4"/>
          <w:sz w:val="24"/>
          <w:szCs w:val="24"/>
        </w:rPr>
        <w:t xml:space="preserve"> </w:t>
      </w:r>
      <w:r w:rsidRPr="00FC3317">
        <w:rPr>
          <w:sz w:val="24"/>
          <w:szCs w:val="24"/>
        </w:rPr>
        <w:t>фиксированное</w:t>
      </w:r>
      <w:r w:rsidRPr="00FC3317">
        <w:rPr>
          <w:spacing w:val="-10"/>
          <w:sz w:val="24"/>
          <w:szCs w:val="24"/>
        </w:rPr>
        <w:t xml:space="preserve"> </w:t>
      </w:r>
      <w:r w:rsidRPr="00FC3317">
        <w:rPr>
          <w:spacing w:val="-2"/>
          <w:sz w:val="24"/>
          <w:szCs w:val="24"/>
        </w:rPr>
        <w:t>поведение</w:t>
      </w:r>
    </w:p>
    <w:p w14:paraId="7E160AC8" w14:textId="77777777" w:rsidR="00FC3317" w:rsidRPr="00FC3317" w:rsidRDefault="00FC3317" w:rsidP="009817E5">
      <w:pPr>
        <w:pStyle w:val="a5"/>
        <w:numPr>
          <w:ilvl w:val="1"/>
          <w:numId w:val="223"/>
        </w:numPr>
        <w:ind w:left="142" w:right="144" w:firstLine="709"/>
        <w:jc w:val="both"/>
        <w:rPr>
          <w:sz w:val="24"/>
          <w:szCs w:val="24"/>
        </w:rPr>
      </w:pPr>
      <w:r w:rsidRPr="00FC3317">
        <w:rPr>
          <w:sz w:val="24"/>
          <w:szCs w:val="24"/>
        </w:rPr>
        <w:t>фиксированное</w:t>
      </w:r>
      <w:r w:rsidRPr="00FC3317">
        <w:rPr>
          <w:spacing w:val="-10"/>
          <w:sz w:val="24"/>
          <w:szCs w:val="24"/>
        </w:rPr>
        <w:t xml:space="preserve"> </w:t>
      </w:r>
      <w:r w:rsidRPr="00FC3317">
        <w:rPr>
          <w:sz w:val="24"/>
          <w:szCs w:val="24"/>
        </w:rPr>
        <w:t>отношение</w:t>
      </w:r>
      <w:r w:rsidRPr="00FC3317">
        <w:rPr>
          <w:spacing w:val="-6"/>
          <w:sz w:val="24"/>
          <w:szCs w:val="24"/>
        </w:rPr>
        <w:t xml:space="preserve"> </w:t>
      </w:r>
      <w:r w:rsidRPr="00FC3317">
        <w:rPr>
          <w:sz w:val="24"/>
          <w:szCs w:val="24"/>
        </w:rPr>
        <w:t>и</w:t>
      </w:r>
      <w:r w:rsidRPr="00FC3317">
        <w:rPr>
          <w:spacing w:val="-5"/>
          <w:sz w:val="24"/>
          <w:szCs w:val="24"/>
        </w:rPr>
        <w:t xml:space="preserve"> </w:t>
      </w:r>
      <w:r w:rsidRPr="00FC3317">
        <w:rPr>
          <w:sz w:val="24"/>
          <w:szCs w:val="24"/>
        </w:rPr>
        <w:t>фиксированное</w:t>
      </w:r>
      <w:r w:rsidRPr="00FC3317">
        <w:rPr>
          <w:spacing w:val="-6"/>
          <w:sz w:val="24"/>
          <w:szCs w:val="24"/>
        </w:rPr>
        <w:t xml:space="preserve"> </w:t>
      </w:r>
      <w:r w:rsidRPr="00FC3317">
        <w:rPr>
          <w:spacing w:val="-2"/>
          <w:sz w:val="24"/>
          <w:szCs w:val="24"/>
        </w:rPr>
        <w:t>достижение</w:t>
      </w:r>
    </w:p>
    <w:p w14:paraId="2EA8A6C6" w14:textId="77777777" w:rsidR="00FC3317" w:rsidRPr="00FC3317" w:rsidRDefault="00FC3317" w:rsidP="00A25E61">
      <w:pPr>
        <w:pStyle w:val="a3"/>
        <w:ind w:left="142" w:right="144" w:firstLine="709"/>
        <w:rPr>
          <w:sz w:val="24"/>
          <w:szCs w:val="24"/>
        </w:rPr>
      </w:pPr>
    </w:p>
    <w:p w14:paraId="1712D293" w14:textId="77777777" w:rsidR="00FC3317" w:rsidRPr="00FC3317" w:rsidRDefault="00FC3317" w:rsidP="009817E5">
      <w:pPr>
        <w:pStyle w:val="a5"/>
        <w:numPr>
          <w:ilvl w:val="0"/>
          <w:numId w:val="223"/>
        </w:numPr>
        <w:spacing w:before="1"/>
        <w:ind w:left="142" w:right="144" w:firstLine="709"/>
        <w:jc w:val="both"/>
        <w:rPr>
          <w:sz w:val="24"/>
          <w:szCs w:val="24"/>
        </w:rPr>
      </w:pPr>
      <w:r w:rsidRPr="00FC3317">
        <w:rPr>
          <w:sz w:val="24"/>
          <w:szCs w:val="24"/>
        </w:rPr>
        <w:t>Уставшими</w:t>
      </w:r>
      <w:r w:rsidRPr="00FC3317">
        <w:rPr>
          <w:spacing w:val="-7"/>
          <w:sz w:val="24"/>
          <w:szCs w:val="24"/>
        </w:rPr>
        <w:t xml:space="preserve"> </w:t>
      </w:r>
      <w:r w:rsidRPr="00FC3317">
        <w:rPr>
          <w:sz w:val="24"/>
          <w:szCs w:val="24"/>
        </w:rPr>
        <w:t>сотрудниками</w:t>
      </w:r>
      <w:r w:rsidRPr="00FC3317">
        <w:rPr>
          <w:spacing w:val="-5"/>
          <w:sz w:val="24"/>
          <w:szCs w:val="24"/>
        </w:rPr>
        <w:t xml:space="preserve"> </w:t>
      </w:r>
      <w:r w:rsidRPr="00FC3317">
        <w:rPr>
          <w:spacing w:val="-2"/>
          <w:sz w:val="24"/>
          <w:szCs w:val="24"/>
        </w:rPr>
        <w:t>называются:</w:t>
      </w:r>
    </w:p>
    <w:p w14:paraId="4825004F" w14:textId="77777777" w:rsidR="00FC3317" w:rsidRPr="00FC3317" w:rsidRDefault="00FC3317" w:rsidP="009817E5">
      <w:pPr>
        <w:pStyle w:val="a5"/>
        <w:numPr>
          <w:ilvl w:val="1"/>
          <w:numId w:val="223"/>
        </w:numPr>
        <w:ind w:left="142" w:right="144" w:firstLine="709"/>
        <w:jc w:val="both"/>
        <w:rPr>
          <w:sz w:val="24"/>
          <w:szCs w:val="24"/>
        </w:rPr>
      </w:pPr>
      <w:r w:rsidRPr="00FC3317">
        <w:rPr>
          <w:sz w:val="24"/>
          <w:szCs w:val="24"/>
        </w:rPr>
        <w:t>сотрудники,</w:t>
      </w:r>
      <w:r w:rsidRPr="00FC3317">
        <w:rPr>
          <w:spacing w:val="-5"/>
          <w:sz w:val="24"/>
          <w:szCs w:val="24"/>
        </w:rPr>
        <w:t xml:space="preserve"> </w:t>
      </w:r>
      <w:r w:rsidRPr="00FC3317">
        <w:rPr>
          <w:sz w:val="24"/>
          <w:szCs w:val="24"/>
        </w:rPr>
        <w:t>с</w:t>
      </w:r>
      <w:r w:rsidRPr="00FC3317">
        <w:rPr>
          <w:spacing w:val="-6"/>
          <w:sz w:val="24"/>
          <w:szCs w:val="24"/>
        </w:rPr>
        <w:t xml:space="preserve"> </w:t>
      </w:r>
      <w:r w:rsidRPr="00FC3317">
        <w:rPr>
          <w:sz w:val="24"/>
          <w:szCs w:val="24"/>
        </w:rPr>
        <w:t>которыми</w:t>
      </w:r>
      <w:r w:rsidRPr="00FC3317">
        <w:rPr>
          <w:spacing w:val="-5"/>
          <w:sz w:val="24"/>
          <w:szCs w:val="24"/>
        </w:rPr>
        <w:t xml:space="preserve"> </w:t>
      </w:r>
      <w:r w:rsidRPr="00FC3317">
        <w:rPr>
          <w:sz w:val="24"/>
          <w:szCs w:val="24"/>
        </w:rPr>
        <w:t>происходят</w:t>
      </w:r>
      <w:r w:rsidRPr="00FC3317">
        <w:rPr>
          <w:spacing w:val="-6"/>
          <w:sz w:val="24"/>
          <w:szCs w:val="24"/>
        </w:rPr>
        <w:t xml:space="preserve"> </w:t>
      </w:r>
      <w:r w:rsidRPr="00FC3317">
        <w:rPr>
          <w:sz w:val="24"/>
          <w:szCs w:val="24"/>
        </w:rPr>
        <w:t>несчастные</w:t>
      </w:r>
      <w:r w:rsidRPr="00FC3317">
        <w:rPr>
          <w:spacing w:val="-6"/>
          <w:sz w:val="24"/>
          <w:szCs w:val="24"/>
        </w:rPr>
        <w:t xml:space="preserve"> </w:t>
      </w:r>
      <w:r w:rsidRPr="00FC3317">
        <w:rPr>
          <w:spacing w:val="-2"/>
          <w:sz w:val="24"/>
          <w:szCs w:val="24"/>
        </w:rPr>
        <w:t>случаи</w:t>
      </w:r>
    </w:p>
    <w:p w14:paraId="4E89A54C" w14:textId="77777777" w:rsidR="00FC3317" w:rsidRPr="00FC3317" w:rsidRDefault="00FC3317" w:rsidP="009817E5">
      <w:pPr>
        <w:pStyle w:val="a5"/>
        <w:numPr>
          <w:ilvl w:val="1"/>
          <w:numId w:val="223"/>
        </w:numPr>
        <w:ind w:left="142" w:right="144" w:firstLine="709"/>
        <w:jc w:val="both"/>
        <w:rPr>
          <w:sz w:val="24"/>
          <w:szCs w:val="24"/>
        </w:rPr>
      </w:pPr>
      <w:r w:rsidRPr="00FC3317">
        <w:rPr>
          <w:sz w:val="24"/>
          <w:szCs w:val="24"/>
        </w:rPr>
        <w:t>сотрудники,</w:t>
      </w:r>
      <w:r w:rsidRPr="00FC3317">
        <w:rPr>
          <w:spacing w:val="-8"/>
          <w:sz w:val="24"/>
          <w:szCs w:val="24"/>
        </w:rPr>
        <w:t xml:space="preserve"> </w:t>
      </w:r>
      <w:r w:rsidRPr="00FC3317">
        <w:rPr>
          <w:sz w:val="24"/>
          <w:szCs w:val="24"/>
        </w:rPr>
        <w:t>рискующие</w:t>
      </w:r>
      <w:r w:rsidRPr="00FC3317">
        <w:rPr>
          <w:spacing w:val="-4"/>
          <w:sz w:val="24"/>
          <w:szCs w:val="24"/>
        </w:rPr>
        <w:t xml:space="preserve"> </w:t>
      </w:r>
      <w:r w:rsidRPr="00FC3317">
        <w:rPr>
          <w:sz w:val="24"/>
          <w:szCs w:val="24"/>
        </w:rPr>
        <w:t>«перегореть»</w:t>
      </w:r>
      <w:r w:rsidRPr="00FC3317">
        <w:rPr>
          <w:spacing w:val="-11"/>
          <w:sz w:val="24"/>
          <w:szCs w:val="24"/>
        </w:rPr>
        <w:t xml:space="preserve"> </w:t>
      </w:r>
      <w:r w:rsidRPr="00FC3317">
        <w:rPr>
          <w:sz w:val="24"/>
          <w:szCs w:val="24"/>
        </w:rPr>
        <w:t>на</w:t>
      </w:r>
      <w:r w:rsidRPr="00FC3317">
        <w:rPr>
          <w:spacing w:val="-7"/>
          <w:sz w:val="24"/>
          <w:szCs w:val="24"/>
        </w:rPr>
        <w:t xml:space="preserve"> </w:t>
      </w:r>
      <w:r w:rsidRPr="00FC3317">
        <w:rPr>
          <w:spacing w:val="-2"/>
          <w:sz w:val="24"/>
          <w:szCs w:val="24"/>
        </w:rPr>
        <w:t>работе</w:t>
      </w:r>
    </w:p>
    <w:p w14:paraId="11974335" w14:textId="77777777" w:rsidR="00FC3317" w:rsidRPr="00FC3317" w:rsidRDefault="00FC3317" w:rsidP="009817E5">
      <w:pPr>
        <w:pStyle w:val="a5"/>
        <w:numPr>
          <w:ilvl w:val="1"/>
          <w:numId w:val="223"/>
        </w:numPr>
        <w:ind w:left="142" w:right="144" w:firstLine="709"/>
        <w:jc w:val="both"/>
        <w:rPr>
          <w:sz w:val="24"/>
          <w:szCs w:val="24"/>
        </w:rPr>
      </w:pPr>
      <w:r w:rsidRPr="00FC3317">
        <w:rPr>
          <w:sz w:val="24"/>
          <w:szCs w:val="24"/>
        </w:rPr>
        <w:t>сотрудники,</w:t>
      </w:r>
      <w:r w:rsidRPr="00FC3317">
        <w:rPr>
          <w:spacing w:val="-8"/>
          <w:sz w:val="24"/>
          <w:szCs w:val="24"/>
        </w:rPr>
        <w:t xml:space="preserve"> </w:t>
      </w:r>
      <w:r w:rsidRPr="00FC3317">
        <w:rPr>
          <w:sz w:val="24"/>
          <w:szCs w:val="24"/>
        </w:rPr>
        <w:t>страдающие</w:t>
      </w:r>
      <w:r w:rsidRPr="00FC3317">
        <w:rPr>
          <w:spacing w:val="-6"/>
          <w:sz w:val="24"/>
          <w:szCs w:val="24"/>
        </w:rPr>
        <w:t xml:space="preserve"> </w:t>
      </w:r>
      <w:r w:rsidRPr="00FC3317">
        <w:rPr>
          <w:sz w:val="24"/>
          <w:szCs w:val="24"/>
        </w:rPr>
        <w:t>от</w:t>
      </w:r>
      <w:r w:rsidRPr="00FC3317">
        <w:rPr>
          <w:spacing w:val="-3"/>
          <w:sz w:val="24"/>
          <w:szCs w:val="24"/>
        </w:rPr>
        <w:t xml:space="preserve"> </w:t>
      </w:r>
      <w:r w:rsidRPr="00FC3317">
        <w:rPr>
          <w:sz w:val="24"/>
          <w:szCs w:val="24"/>
        </w:rPr>
        <w:t>заболеваний,</w:t>
      </w:r>
      <w:r w:rsidRPr="00FC3317">
        <w:rPr>
          <w:spacing w:val="-5"/>
          <w:sz w:val="24"/>
          <w:szCs w:val="24"/>
        </w:rPr>
        <w:t xml:space="preserve"> </w:t>
      </w:r>
      <w:r w:rsidRPr="00FC3317">
        <w:rPr>
          <w:sz w:val="24"/>
          <w:szCs w:val="24"/>
        </w:rPr>
        <w:t>связанных</w:t>
      </w:r>
      <w:r w:rsidRPr="00FC3317">
        <w:rPr>
          <w:spacing w:val="-3"/>
          <w:sz w:val="24"/>
          <w:szCs w:val="24"/>
        </w:rPr>
        <w:t xml:space="preserve"> </w:t>
      </w:r>
      <w:r w:rsidRPr="00FC3317">
        <w:rPr>
          <w:sz w:val="24"/>
          <w:szCs w:val="24"/>
        </w:rPr>
        <w:t>со</w:t>
      </w:r>
      <w:r w:rsidRPr="00FC3317">
        <w:rPr>
          <w:spacing w:val="-3"/>
          <w:sz w:val="24"/>
          <w:szCs w:val="24"/>
        </w:rPr>
        <w:t xml:space="preserve"> </w:t>
      </w:r>
      <w:r w:rsidRPr="00FC3317">
        <w:rPr>
          <w:spacing w:val="-2"/>
          <w:sz w:val="24"/>
          <w:szCs w:val="24"/>
        </w:rPr>
        <w:t>стрессом</w:t>
      </w:r>
    </w:p>
    <w:p w14:paraId="72F9FFA0" w14:textId="77777777" w:rsidR="00FC3317" w:rsidRPr="00FC3317" w:rsidRDefault="00FC3317" w:rsidP="009817E5">
      <w:pPr>
        <w:pStyle w:val="a5"/>
        <w:numPr>
          <w:ilvl w:val="1"/>
          <w:numId w:val="223"/>
        </w:numPr>
        <w:ind w:left="142" w:right="144" w:firstLine="709"/>
        <w:jc w:val="both"/>
        <w:rPr>
          <w:sz w:val="24"/>
          <w:szCs w:val="24"/>
        </w:rPr>
      </w:pPr>
      <w:r w:rsidRPr="00FC3317">
        <w:rPr>
          <w:sz w:val="24"/>
          <w:szCs w:val="24"/>
        </w:rPr>
        <w:t>все</w:t>
      </w:r>
      <w:r w:rsidRPr="00FC3317">
        <w:rPr>
          <w:spacing w:val="-7"/>
          <w:sz w:val="24"/>
          <w:szCs w:val="24"/>
        </w:rPr>
        <w:t xml:space="preserve"> </w:t>
      </w:r>
      <w:r w:rsidRPr="00FC3317">
        <w:rPr>
          <w:sz w:val="24"/>
          <w:szCs w:val="24"/>
        </w:rPr>
        <w:t>перечисленные</w:t>
      </w:r>
      <w:r w:rsidRPr="00FC3317">
        <w:rPr>
          <w:spacing w:val="-5"/>
          <w:sz w:val="24"/>
          <w:szCs w:val="24"/>
        </w:rPr>
        <w:t xml:space="preserve"> </w:t>
      </w:r>
      <w:r w:rsidRPr="00FC3317">
        <w:rPr>
          <w:spacing w:val="-2"/>
          <w:sz w:val="24"/>
          <w:szCs w:val="24"/>
        </w:rPr>
        <w:t>варианты</w:t>
      </w:r>
    </w:p>
    <w:p w14:paraId="7BD07FE1" w14:textId="77777777" w:rsidR="00FC3317" w:rsidRPr="00FC3317" w:rsidRDefault="00FC3317" w:rsidP="009817E5">
      <w:pPr>
        <w:pStyle w:val="a5"/>
        <w:numPr>
          <w:ilvl w:val="0"/>
          <w:numId w:val="223"/>
        </w:numPr>
        <w:spacing w:before="60"/>
        <w:ind w:left="142" w:right="144" w:firstLine="709"/>
        <w:jc w:val="both"/>
        <w:rPr>
          <w:sz w:val="24"/>
          <w:szCs w:val="24"/>
        </w:rPr>
      </w:pPr>
      <w:r w:rsidRPr="00FC3317">
        <w:rPr>
          <w:sz w:val="24"/>
          <w:szCs w:val="24"/>
        </w:rPr>
        <w:t>«Утром</w:t>
      </w:r>
      <w:r w:rsidRPr="00FC3317">
        <w:rPr>
          <w:spacing w:val="-8"/>
          <w:sz w:val="24"/>
          <w:szCs w:val="24"/>
        </w:rPr>
        <w:t xml:space="preserve"> </w:t>
      </w:r>
      <w:r w:rsidRPr="00FC3317">
        <w:rPr>
          <w:sz w:val="24"/>
          <w:szCs w:val="24"/>
        </w:rPr>
        <w:t>—</w:t>
      </w:r>
      <w:r w:rsidRPr="00FC3317">
        <w:rPr>
          <w:spacing w:val="-5"/>
          <w:sz w:val="24"/>
          <w:szCs w:val="24"/>
        </w:rPr>
        <w:t xml:space="preserve"> </w:t>
      </w:r>
      <w:r w:rsidRPr="00FC3317">
        <w:rPr>
          <w:sz w:val="24"/>
          <w:szCs w:val="24"/>
        </w:rPr>
        <w:t>деньги,</w:t>
      </w:r>
      <w:r w:rsidRPr="00FC3317">
        <w:rPr>
          <w:spacing w:val="-4"/>
          <w:sz w:val="24"/>
          <w:szCs w:val="24"/>
        </w:rPr>
        <w:t xml:space="preserve"> </w:t>
      </w:r>
      <w:r w:rsidRPr="00FC3317">
        <w:rPr>
          <w:sz w:val="24"/>
          <w:szCs w:val="24"/>
        </w:rPr>
        <w:t>вечером</w:t>
      </w:r>
      <w:r w:rsidRPr="00FC3317">
        <w:rPr>
          <w:spacing w:val="-8"/>
          <w:sz w:val="24"/>
          <w:szCs w:val="24"/>
        </w:rPr>
        <w:t xml:space="preserve"> </w:t>
      </w:r>
      <w:r w:rsidRPr="00FC3317">
        <w:rPr>
          <w:sz w:val="24"/>
          <w:szCs w:val="24"/>
        </w:rPr>
        <w:t>—</w:t>
      </w:r>
      <w:r w:rsidRPr="00FC3317">
        <w:rPr>
          <w:spacing w:val="-2"/>
          <w:sz w:val="24"/>
          <w:szCs w:val="24"/>
        </w:rPr>
        <w:t xml:space="preserve"> </w:t>
      </w:r>
      <w:r w:rsidRPr="00FC3317">
        <w:rPr>
          <w:sz w:val="24"/>
          <w:szCs w:val="24"/>
        </w:rPr>
        <w:t>стулья»</w:t>
      </w:r>
      <w:r w:rsidRPr="00FC3317">
        <w:rPr>
          <w:spacing w:val="-9"/>
          <w:sz w:val="24"/>
          <w:szCs w:val="24"/>
        </w:rPr>
        <w:t xml:space="preserve"> </w:t>
      </w:r>
      <w:r w:rsidRPr="00FC3317">
        <w:rPr>
          <w:sz w:val="24"/>
          <w:szCs w:val="24"/>
        </w:rPr>
        <w:t>—</w:t>
      </w:r>
      <w:r w:rsidRPr="00FC3317">
        <w:rPr>
          <w:spacing w:val="-5"/>
          <w:sz w:val="24"/>
          <w:szCs w:val="24"/>
        </w:rPr>
        <w:t xml:space="preserve"> </w:t>
      </w:r>
      <w:r w:rsidRPr="00FC3317">
        <w:rPr>
          <w:sz w:val="24"/>
          <w:szCs w:val="24"/>
        </w:rPr>
        <w:t>это</w:t>
      </w:r>
      <w:r w:rsidRPr="00FC3317">
        <w:rPr>
          <w:spacing w:val="-7"/>
          <w:sz w:val="24"/>
          <w:szCs w:val="24"/>
        </w:rPr>
        <w:t xml:space="preserve"> </w:t>
      </w:r>
      <w:r w:rsidRPr="00FC3317">
        <w:rPr>
          <w:sz w:val="24"/>
          <w:szCs w:val="24"/>
        </w:rPr>
        <w:t>название</w:t>
      </w:r>
      <w:r w:rsidRPr="00FC3317">
        <w:rPr>
          <w:spacing w:val="-8"/>
          <w:sz w:val="24"/>
          <w:szCs w:val="24"/>
        </w:rPr>
        <w:t xml:space="preserve"> </w:t>
      </w:r>
      <w:r w:rsidRPr="00FC3317">
        <w:rPr>
          <w:sz w:val="24"/>
          <w:szCs w:val="24"/>
        </w:rPr>
        <w:t>такого</w:t>
      </w:r>
      <w:r w:rsidRPr="00FC3317">
        <w:rPr>
          <w:spacing w:val="-4"/>
          <w:sz w:val="24"/>
          <w:szCs w:val="24"/>
        </w:rPr>
        <w:t xml:space="preserve"> </w:t>
      </w:r>
      <w:r w:rsidRPr="00FC3317">
        <w:rPr>
          <w:sz w:val="24"/>
          <w:szCs w:val="24"/>
        </w:rPr>
        <w:t>метода</w:t>
      </w:r>
      <w:r w:rsidRPr="00FC3317">
        <w:rPr>
          <w:spacing w:val="-8"/>
          <w:sz w:val="24"/>
          <w:szCs w:val="24"/>
        </w:rPr>
        <w:t xml:space="preserve"> </w:t>
      </w:r>
      <w:r w:rsidRPr="00FC3317">
        <w:rPr>
          <w:sz w:val="24"/>
          <w:szCs w:val="24"/>
        </w:rPr>
        <w:t xml:space="preserve">стимулирования, </w:t>
      </w:r>
      <w:r w:rsidRPr="00FC3317">
        <w:rPr>
          <w:spacing w:val="-4"/>
          <w:sz w:val="24"/>
          <w:szCs w:val="24"/>
        </w:rPr>
        <w:t>как:</w:t>
      </w:r>
    </w:p>
    <w:p w14:paraId="08C6C42B" w14:textId="77777777" w:rsidR="00FC3317" w:rsidRPr="00FC3317" w:rsidRDefault="00FC3317" w:rsidP="009817E5">
      <w:pPr>
        <w:pStyle w:val="a5"/>
        <w:numPr>
          <w:ilvl w:val="1"/>
          <w:numId w:val="223"/>
        </w:numPr>
        <w:spacing w:before="1"/>
        <w:ind w:left="142" w:right="144" w:firstLine="709"/>
        <w:jc w:val="both"/>
        <w:rPr>
          <w:sz w:val="24"/>
          <w:szCs w:val="24"/>
        </w:rPr>
      </w:pPr>
      <w:r w:rsidRPr="00FC3317">
        <w:rPr>
          <w:sz w:val="24"/>
          <w:szCs w:val="24"/>
        </w:rPr>
        <w:t>фиксированное</w:t>
      </w:r>
      <w:r w:rsidRPr="00FC3317">
        <w:rPr>
          <w:spacing w:val="-10"/>
          <w:sz w:val="24"/>
          <w:szCs w:val="24"/>
        </w:rPr>
        <w:t xml:space="preserve"> </w:t>
      </w:r>
      <w:r w:rsidRPr="00FC3317">
        <w:rPr>
          <w:spacing w:val="-2"/>
          <w:sz w:val="24"/>
          <w:szCs w:val="24"/>
        </w:rPr>
        <w:t>отношение</w:t>
      </w:r>
    </w:p>
    <w:p w14:paraId="4C60489D" w14:textId="77777777" w:rsidR="00FC3317" w:rsidRPr="00FC3317" w:rsidRDefault="00FC3317" w:rsidP="009817E5">
      <w:pPr>
        <w:pStyle w:val="a5"/>
        <w:numPr>
          <w:ilvl w:val="1"/>
          <w:numId w:val="223"/>
        </w:numPr>
        <w:ind w:left="142" w:right="144" w:firstLine="709"/>
        <w:jc w:val="both"/>
        <w:rPr>
          <w:sz w:val="24"/>
          <w:szCs w:val="24"/>
        </w:rPr>
      </w:pPr>
      <w:r w:rsidRPr="00FC3317">
        <w:rPr>
          <w:sz w:val="24"/>
          <w:szCs w:val="24"/>
        </w:rPr>
        <w:t>фиксированное</w:t>
      </w:r>
      <w:r w:rsidRPr="00FC3317">
        <w:rPr>
          <w:spacing w:val="-7"/>
          <w:sz w:val="24"/>
          <w:szCs w:val="24"/>
        </w:rPr>
        <w:t xml:space="preserve"> </w:t>
      </w:r>
      <w:r w:rsidRPr="00FC3317">
        <w:rPr>
          <w:spacing w:val="-2"/>
          <w:sz w:val="24"/>
          <w:szCs w:val="24"/>
        </w:rPr>
        <w:t>поведение</w:t>
      </w:r>
    </w:p>
    <w:p w14:paraId="24CE8235" w14:textId="77777777" w:rsidR="00FC3317" w:rsidRPr="00FC3317" w:rsidRDefault="00FC3317" w:rsidP="009817E5">
      <w:pPr>
        <w:pStyle w:val="a5"/>
        <w:numPr>
          <w:ilvl w:val="1"/>
          <w:numId w:val="223"/>
        </w:numPr>
        <w:ind w:left="142" w:right="144" w:firstLine="709"/>
        <w:jc w:val="both"/>
        <w:rPr>
          <w:sz w:val="24"/>
          <w:szCs w:val="24"/>
        </w:rPr>
      </w:pPr>
      <w:r w:rsidRPr="00FC3317">
        <w:rPr>
          <w:sz w:val="24"/>
          <w:szCs w:val="24"/>
        </w:rPr>
        <w:t>фиксированное</w:t>
      </w:r>
      <w:r w:rsidRPr="00FC3317">
        <w:rPr>
          <w:spacing w:val="-7"/>
          <w:sz w:val="24"/>
          <w:szCs w:val="24"/>
        </w:rPr>
        <w:t xml:space="preserve"> </w:t>
      </w:r>
      <w:r w:rsidRPr="00FC3317">
        <w:rPr>
          <w:spacing w:val="-2"/>
          <w:sz w:val="24"/>
          <w:szCs w:val="24"/>
        </w:rPr>
        <w:t>достижение</w:t>
      </w:r>
    </w:p>
    <w:p w14:paraId="2165F68F" w14:textId="77777777" w:rsidR="00FC3317" w:rsidRPr="00FC3317" w:rsidRDefault="00FC3317" w:rsidP="009817E5">
      <w:pPr>
        <w:pStyle w:val="a5"/>
        <w:numPr>
          <w:ilvl w:val="1"/>
          <w:numId w:val="223"/>
        </w:numPr>
        <w:ind w:left="142" w:right="144" w:firstLine="709"/>
        <w:jc w:val="both"/>
        <w:rPr>
          <w:sz w:val="24"/>
          <w:szCs w:val="24"/>
        </w:rPr>
      </w:pPr>
      <w:r w:rsidRPr="00FC3317">
        <w:rPr>
          <w:sz w:val="24"/>
          <w:szCs w:val="24"/>
        </w:rPr>
        <w:t>фиксированный</w:t>
      </w:r>
      <w:r w:rsidRPr="00FC3317">
        <w:rPr>
          <w:spacing w:val="-5"/>
          <w:sz w:val="24"/>
          <w:szCs w:val="24"/>
        </w:rPr>
        <w:t xml:space="preserve"> </w:t>
      </w:r>
      <w:r w:rsidRPr="00FC3317">
        <w:rPr>
          <w:sz w:val="24"/>
          <w:szCs w:val="24"/>
        </w:rPr>
        <w:t>график</w:t>
      </w:r>
      <w:r w:rsidRPr="00FC3317">
        <w:rPr>
          <w:spacing w:val="-7"/>
          <w:sz w:val="24"/>
          <w:szCs w:val="24"/>
        </w:rPr>
        <w:t xml:space="preserve"> </w:t>
      </w:r>
      <w:r w:rsidRPr="00FC3317">
        <w:rPr>
          <w:spacing w:val="-2"/>
          <w:sz w:val="24"/>
          <w:szCs w:val="24"/>
        </w:rPr>
        <w:t>оплаты</w:t>
      </w:r>
    </w:p>
    <w:p w14:paraId="5FB0947A" w14:textId="77777777" w:rsidR="00FC3317" w:rsidRPr="00FC3317" w:rsidRDefault="00FC3317" w:rsidP="00A25E61">
      <w:pPr>
        <w:pStyle w:val="a3"/>
        <w:ind w:left="142" w:right="144" w:firstLine="709"/>
        <w:rPr>
          <w:sz w:val="24"/>
          <w:szCs w:val="24"/>
        </w:rPr>
      </w:pPr>
    </w:p>
    <w:p w14:paraId="143D05EF" w14:textId="77777777" w:rsidR="00FC3317" w:rsidRPr="00FC3317" w:rsidRDefault="00FC3317" w:rsidP="009817E5">
      <w:pPr>
        <w:pStyle w:val="a5"/>
        <w:numPr>
          <w:ilvl w:val="0"/>
          <w:numId w:val="223"/>
        </w:numPr>
        <w:ind w:left="142" w:right="144" w:firstLine="709"/>
        <w:jc w:val="both"/>
        <w:rPr>
          <w:sz w:val="24"/>
          <w:szCs w:val="24"/>
        </w:rPr>
      </w:pPr>
      <w:r w:rsidRPr="00FC3317">
        <w:rPr>
          <w:sz w:val="24"/>
          <w:szCs w:val="24"/>
        </w:rPr>
        <w:t>Система</w:t>
      </w:r>
      <w:r w:rsidRPr="00FC3317">
        <w:rPr>
          <w:spacing w:val="-7"/>
          <w:sz w:val="24"/>
          <w:szCs w:val="24"/>
        </w:rPr>
        <w:t xml:space="preserve"> </w:t>
      </w:r>
      <w:r w:rsidRPr="00FC3317">
        <w:rPr>
          <w:sz w:val="24"/>
          <w:szCs w:val="24"/>
        </w:rPr>
        <w:t>управления</w:t>
      </w:r>
      <w:r w:rsidRPr="00FC3317">
        <w:rPr>
          <w:spacing w:val="-5"/>
          <w:sz w:val="24"/>
          <w:szCs w:val="24"/>
        </w:rPr>
        <w:t xml:space="preserve"> </w:t>
      </w:r>
      <w:r w:rsidRPr="00FC3317">
        <w:rPr>
          <w:sz w:val="24"/>
          <w:szCs w:val="24"/>
        </w:rPr>
        <w:t>персоналом</w:t>
      </w:r>
      <w:r w:rsidRPr="00FC3317">
        <w:rPr>
          <w:spacing w:val="-6"/>
          <w:sz w:val="24"/>
          <w:szCs w:val="24"/>
        </w:rPr>
        <w:t xml:space="preserve"> </w:t>
      </w:r>
      <w:r w:rsidRPr="00FC3317">
        <w:rPr>
          <w:spacing w:val="-2"/>
          <w:sz w:val="24"/>
          <w:szCs w:val="24"/>
        </w:rPr>
        <w:t>предполагает:</w:t>
      </w:r>
    </w:p>
    <w:p w14:paraId="04194DBC" w14:textId="77777777" w:rsidR="00FC3317" w:rsidRPr="00FC3317" w:rsidRDefault="00FC3317" w:rsidP="009817E5">
      <w:pPr>
        <w:pStyle w:val="a5"/>
        <w:numPr>
          <w:ilvl w:val="1"/>
          <w:numId w:val="223"/>
        </w:numPr>
        <w:ind w:left="142" w:right="144" w:firstLine="709"/>
        <w:jc w:val="both"/>
        <w:rPr>
          <w:sz w:val="24"/>
          <w:szCs w:val="24"/>
        </w:rPr>
      </w:pPr>
      <w:r w:rsidRPr="00FC3317">
        <w:rPr>
          <w:sz w:val="24"/>
          <w:szCs w:val="24"/>
        </w:rPr>
        <w:t>формирование</w:t>
      </w:r>
      <w:r w:rsidRPr="00FC3317">
        <w:rPr>
          <w:spacing w:val="-6"/>
          <w:sz w:val="24"/>
          <w:szCs w:val="24"/>
        </w:rPr>
        <w:t xml:space="preserve"> </w:t>
      </w:r>
      <w:r w:rsidRPr="00FC3317">
        <w:rPr>
          <w:sz w:val="24"/>
          <w:szCs w:val="24"/>
        </w:rPr>
        <w:t>целей,</w:t>
      </w:r>
      <w:r w:rsidRPr="00FC3317">
        <w:rPr>
          <w:spacing w:val="-5"/>
          <w:sz w:val="24"/>
          <w:szCs w:val="24"/>
        </w:rPr>
        <w:t xml:space="preserve"> </w:t>
      </w:r>
      <w:r w:rsidRPr="00FC3317">
        <w:rPr>
          <w:sz w:val="24"/>
          <w:szCs w:val="24"/>
        </w:rPr>
        <w:t>функций,</w:t>
      </w:r>
      <w:r w:rsidRPr="00FC3317">
        <w:rPr>
          <w:spacing w:val="-5"/>
          <w:sz w:val="24"/>
          <w:szCs w:val="24"/>
        </w:rPr>
        <w:t xml:space="preserve"> </w:t>
      </w:r>
      <w:r w:rsidRPr="00FC3317">
        <w:rPr>
          <w:sz w:val="24"/>
          <w:szCs w:val="24"/>
        </w:rPr>
        <w:t>организационной</w:t>
      </w:r>
      <w:r w:rsidRPr="00FC3317">
        <w:rPr>
          <w:spacing w:val="-5"/>
          <w:sz w:val="24"/>
          <w:szCs w:val="24"/>
        </w:rPr>
        <w:t xml:space="preserve"> </w:t>
      </w:r>
      <w:r w:rsidRPr="00FC3317">
        <w:rPr>
          <w:sz w:val="24"/>
          <w:szCs w:val="24"/>
        </w:rPr>
        <w:t>структуры</w:t>
      </w:r>
      <w:r w:rsidRPr="00FC3317">
        <w:rPr>
          <w:spacing w:val="-5"/>
          <w:sz w:val="24"/>
          <w:szCs w:val="24"/>
        </w:rPr>
        <w:t xml:space="preserve"> </w:t>
      </w:r>
      <w:r w:rsidRPr="00FC3317">
        <w:rPr>
          <w:sz w:val="24"/>
          <w:szCs w:val="24"/>
        </w:rPr>
        <w:t>управления</w:t>
      </w:r>
      <w:r w:rsidRPr="00FC3317">
        <w:rPr>
          <w:spacing w:val="-5"/>
          <w:sz w:val="24"/>
          <w:szCs w:val="24"/>
        </w:rPr>
        <w:t xml:space="preserve"> </w:t>
      </w:r>
      <w:r w:rsidRPr="00FC3317">
        <w:rPr>
          <w:sz w:val="24"/>
          <w:szCs w:val="24"/>
        </w:rPr>
        <w:t>персоналом</w:t>
      </w:r>
      <w:r w:rsidRPr="00FC3317">
        <w:rPr>
          <w:spacing w:val="-5"/>
          <w:sz w:val="24"/>
          <w:szCs w:val="24"/>
        </w:rPr>
        <w:t xml:space="preserve"> </w:t>
      </w:r>
      <w:r w:rsidRPr="00FC3317">
        <w:rPr>
          <w:sz w:val="24"/>
          <w:szCs w:val="24"/>
        </w:rPr>
        <w:t xml:space="preserve">и </w:t>
      </w:r>
      <w:r w:rsidRPr="00FC3317">
        <w:rPr>
          <w:spacing w:val="-4"/>
          <w:sz w:val="24"/>
          <w:szCs w:val="24"/>
        </w:rPr>
        <w:t>т.д.</w:t>
      </w:r>
    </w:p>
    <w:p w14:paraId="59C7E9B5" w14:textId="77777777" w:rsidR="00FC3317" w:rsidRPr="00FC3317" w:rsidRDefault="00FC3317" w:rsidP="009817E5">
      <w:pPr>
        <w:pStyle w:val="a5"/>
        <w:numPr>
          <w:ilvl w:val="1"/>
          <w:numId w:val="223"/>
        </w:numPr>
        <w:ind w:left="142" w:right="144" w:firstLine="709"/>
        <w:jc w:val="both"/>
        <w:rPr>
          <w:sz w:val="24"/>
          <w:szCs w:val="24"/>
        </w:rPr>
      </w:pPr>
      <w:r w:rsidRPr="00FC3317">
        <w:rPr>
          <w:sz w:val="24"/>
          <w:szCs w:val="24"/>
        </w:rPr>
        <w:t>рассмотрение</w:t>
      </w:r>
      <w:r w:rsidRPr="00FC3317">
        <w:rPr>
          <w:spacing w:val="-11"/>
          <w:sz w:val="24"/>
          <w:szCs w:val="24"/>
        </w:rPr>
        <w:t xml:space="preserve"> </w:t>
      </w:r>
      <w:r w:rsidRPr="00FC3317">
        <w:rPr>
          <w:sz w:val="24"/>
          <w:szCs w:val="24"/>
        </w:rPr>
        <w:t>сущности</w:t>
      </w:r>
      <w:r w:rsidRPr="00FC3317">
        <w:rPr>
          <w:spacing w:val="-2"/>
          <w:sz w:val="24"/>
          <w:szCs w:val="24"/>
        </w:rPr>
        <w:t xml:space="preserve"> </w:t>
      </w:r>
      <w:r w:rsidRPr="00FC3317">
        <w:rPr>
          <w:sz w:val="24"/>
          <w:szCs w:val="24"/>
        </w:rPr>
        <w:t>персонала</w:t>
      </w:r>
      <w:r w:rsidRPr="00FC3317">
        <w:rPr>
          <w:spacing w:val="-6"/>
          <w:sz w:val="24"/>
          <w:szCs w:val="24"/>
        </w:rPr>
        <w:t xml:space="preserve"> </w:t>
      </w:r>
      <w:r w:rsidRPr="00FC3317">
        <w:rPr>
          <w:sz w:val="24"/>
          <w:szCs w:val="24"/>
        </w:rPr>
        <w:t>организации</w:t>
      </w:r>
      <w:r w:rsidRPr="00FC3317">
        <w:rPr>
          <w:spacing w:val="-2"/>
          <w:sz w:val="24"/>
          <w:szCs w:val="24"/>
        </w:rPr>
        <w:t xml:space="preserve"> </w:t>
      </w:r>
      <w:r w:rsidRPr="00FC3317">
        <w:rPr>
          <w:sz w:val="24"/>
          <w:szCs w:val="24"/>
        </w:rPr>
        <w:t>как</w:t>
      </w:r>
      <w:r w:rsidRPr="00FC3317">
        <w:rPr>
          <w:spacing w:val="-6"/>
          <w:sz w:val="24"/>
          <w:szCs w:val="24"/>
        </w:rPr>
        <w:t xml:space="preserve"> </w:t>
      </w:r>
      <w:r w:rsidRPr="00FC3317">
        <w:rPr>
          <w:sz w:val="24"/>
          <w:szCs w:val="24"/>
        </w:rPr>
        <w:t>объекта</w:t>
      </w:r>
      <w:r w:rsidRPr="00FC3317">
        <w:rPr>
          <w:spacing w:val="-3"/>
          <w:sz w:val="24"/>
          <w:szCs w:val="24"/>
        </w:rPr>
        <w:t xml:space="preserve"> </w:t>
      </w:r>
      <w:r w:rsidRPr="00FC3317">
        <w:rPr>
          <w:spacing w:val="-2"/>
          <w:sz w:val="24"/>
          <w:szCs w:val="24"/>
        </w:rPr>
        <w:t>управления</w:t>
      </w:r>
    </w:p>
    <w:p w14:paraId="655D985F" w14:textId="77777777" w:rsidR="00FC3317" w:rsidRPr="00FC3317" w:rsidRDefault="00FC3317" w:rsidP="009817E5">
      <w:pPr>
        <w:pStyle w:val="a5"/>
        <w:numPr>
          <w:ilvl w:val="1"/>
          <w:numId w:val="223"/>
        </w:numPr>
        <w:ind w:left="142" w:right="144" w:firstLine="709"/>
        <w:jc w:val="both"/>
        <w:rPr>
          <w:sz w:val="24"/>
          <w:szCs w:val="24"/>
        </w:rPr>
      </w:pPr>
      <w:r w:rsidRPr="00FC3317">
        <w:rPr>
          <w:sz w:val="24"/>
          <w:szCs w:val="24"/>
        </w:rPr>
        <w:t>организацию</w:t>
      </w:r>
      <w:r w:rsidRPr="00FC3317">
        <w:rPr>
          <w:spacing w:val="-10"/>
          <w:sz w:val="24"/>
          <w:szCs w:val="24"/>
        </w:rPr>
        <w:t xml:space="preserve"> </w:t>
      </w:r>
      <w:r w:rsidRPr="00FC3317">
        <w:rPr>
          <w:sz w:val="24"/>
          <w:szCs w:val="24"/>
        </w:rPr>
        <w:t>найма,</w:t>
      </w:r>
      <w:r w:rsidRPr="00FC3317">
        <w:rPr>
          <w:spacing w:val="-2"/>
          <w:sz w:val="24"/>
          <w:szCs w:val="24"/>
        </w:rPr>
        <w:t xml:space="preserve"> </w:t>
      </w:r>
      <w:r w:rsidRPr="00FC3317">
        <w:rPr>
          <w:sz w:val="24"/>
          <w:szCs w:val="24"/>
        </w:rPr>
        <w:t>отбора,</w:t>
      </w:r>
      <w:r w:rsidRPr="00FC3317">
        <w:rPr>
          <w:spacing w:val="-4"/>
          <w:sz w:val="24"/>
          <w:szCs w:val="24"/>
        </w:rPr>
        <w:t xml:space="preserve"> </w:t>
      </w:r>
      <w:r w:rsidRPr="00FC3317">
        <w:rPr>
          <w:sz w:val="24"/>
          <w:szCs w:val="24"/>
        </w:rPr>
        <w:t>приема</w:t>
      </w:r>
      <w:r w:rsidRPr="00FC3317">
        <w:rPr>
          <w:spacing w:val="-7"/>
          <w:sz w:val="24"/>
          <w:szCs w:val="24"/>
        </w:rPr>
        <w:t xml:space="preserve"> </w:t>
      </w:r>
      <w:r w:rsidRPr="00FC3317">
        <w:rPr>
          <w:sz w:val="24"/>
          <w:szCs w:val="24"/>
        </w:rPr>
        <w:t>персонала,</w:t>
      </w:r>
      <w:r w:rsidRPr="00FC3317">
        <w:rPr>
          <w:spacing w:val="-3"/>
          <w:sz w:val="24"/>
          <w:szCs w:val="24"/>
        </w:rPr>
        <w:t xml:space="preserve"> </w:t>
      </w:r>
      <w:r w:rsidRPr="00FC3317">
        <w:rPr>
          <w:sz w:val="24"/>
          <w:szCs w:val="24"/>
        </w:rPr>
        <w:t>профориентацию</w:t>
      </w:r>
      <w:r w:rsidRPr="00FC3317">
        <w:rPr>
          <w:spacing w:val="-6"/>
          <w:sz w:val="24"/>
          <w:szCs w:val="24"/>
        </w:rPr>
        <w:t xml:space="preserve"> </w:t>
      </w:r>
      <w:r w:rsidRPr="00FC3317">
        <w:rPr>
          <w:sz w:val="24"/>
          <w:szCs w:val="24"/>
        </w:rPr>
        <w:t>и</w:t>
      </w:r>
      <w:r w:rsidRPr="00FC3317">
        <w:rPr>
          <w:spacing w:val="-2"/>
          <w:sz w:val="24"/>
          <w:szCs w:val="24"/>
        </w:rPr>
        <w:t xml:space="preserve"> адаптацию</w:t>
      </w:r>
    </w:p>
    <w:p w14:paraId="52AB69A0" w14:textId="77777777" w:rsidR="00FC3317" w:rsidRPr="00FC3317" w:rsidRDefault="00FC3317" w:rsidP="009817E5">
      <w:pPr>
        <w:pStyle w:val="a5"/>
        <w:numPr>
          <w:ilvl w:val="1"/>
          <w:numId w:val="223"/>
        </w:numPr>
        <w:ind w:left="142" w:right="144" w:firstLine="709"/>
        <w:jc w:val="both"/>
        <w:rPr>
          <w:sz w:val="24"/>
          <w:szCs w:val="24"/>
        </w:rPr>
      </w:pPr>
      <w:r w:rsidRPr="00FC3317">
        <w:rPr>
          <w:spacing w:val="-2"/>
          <w:sz w:val="24"/>
          <w:szCs w:val="24"/>
        </w:rPr>
        <w:t>организационно-практические</w:t>
      </w:r>
      <w:r w:rsidRPr="00FC3317">
        <w:rPr>
          <w:sz w:val="24"/>
          <w:szCs w:val="24"/>
        </w:rPr>
        <w:tab/>
      </w:r>
      <w:r w:rsidRPr="00FC3317">
        <w:rPr>
          <w:spacing w:val="-2"/>
          <w:sz w:val="24"/>
          <w:szCs w:val="24"/>
        </w:rPr>
        <w:t>подходы</w:t>
      </w:r>
      <w:r w:rsidRPr="00FC3317">
        <w:rPr>
          <w:sz w:val="24"/>
          <w:szCs w:val="24"/>
        </w:rPr>
        <w:tab/>
      </w:r>
      <w:r w:rsidRPr="00FC3317">
        <w:rPr>
          <w:spacing w:val="-10"/>
          <w:sz w:val="24"/>
          <w:szCs w:val="24"/>
        </w:rPr>
        <w:t>к</w:t>
      </w:r>
      <w:r w:rsidRPr="00FC3317">
        <w:rPr>
          <w:sz w:val="24"/>
          <w:szCs w:val="24"/>
        </w:rPr>
        <w:tab/>
      </w:r>
      <w:r w:rsidRPr="00FC3317">
        <w:rPr>
          <w:spacing w:val="-2"/>
          <w:sz w:val="24"/>
          <w:szCs w:val="24"/>
        </w:rPr>
        <w:t>формированию</w:t>
      </w:r>
      <w:r w:rsidRPr="00FC3317">
        <w:rPr>
          <w:sz w:val="24"/>
          <w:szCs w:val="24"/>
        </w:rPr>
        <w:tab/>
      </w:r>
      <w:r w:rsidRPr="00FC3317">
        <w:rPr>
          <w:spacing w:val="-2"/>
          <w:sz w:val="24"/>
          <w:szCs w:val="24"/>
        </w:rPr>
        <w:t>механизма</w:t>
      </w:r>
      <w:r w:rsidRPr="00FC3317">
        <w:rPr>
          <w:sz w:val="24"/>
          <w:szCs w:val="24"/>
        </w:rPr>
        <w:tab/>
      </w:r>
      <w:r w:rsidRPr="00FC3317">
        <w:rPr>
          <w:spacing w:val="-2"/>
          <w:sz w:val="24"/>
          <w:szCs w:val="24"/>
        </w:rPr>
        <w:t xml:space="preserve">реализации </w:t>
      </w:r>
      <w:r w:rsidRPr="00FC3317">
        <w:rPr>
          <w:sz w:val="24"/>
          <w:szCs w:val="24"/>
        </w:rPr>
        <w:t>функционирования организации</w:t>
      </w:r>
    </w:p>
    <w:p w14:paraId="14FFF54C" w14:textId="77777777" w:rsidR="00FC3317" w:rsidRPr="00FC3317" w:rsidRDefault="00FC3317" w:rsidP="00A25E61">
      <w:pPr>
        <w:pStyle w:val="a3"/>
        <w:spacing w:before="1"/>
        <w:ind w:left="142" w:right="144" w:firstLine="709"/>
        <w:rPr>
          <w:sz w:val="24"/>
          <w:szCs w:val="24"/>
        </w:rPr>
      </w:pPr>
    </w:p>
    <w:p w14:paraId="3A7213BD" w14:textId="77777777" w:rsidR="00FC3317" w:rsidRPr="00FC3317" w:rsidRDefault="00FC3317" w:rsidP="009817E5">
      <w:pPr>
        <w:pStyle w:val="a5"/>
        <w:numPr>
          <w:ilvl w:val="0"/>
          <w:numId w:val="223"/>
        </w:numPr>
        <w:ind w:left="142" w:right="144" w:firstLine="709"/>
        <w:jc w:val="both"/>
        <w:rPr>
          <w:sz w:val="24"/>
          <w:szCs w:val="24"/>
        </w:rPr>
      </w:pPr>
      <w:r w:rsidRPr="00FC3317">
        <w:rPr>
          <w:sz w:val="24"/>
          <w:szCs w:val="24"/>
        </w:rPr>
        <w:t>Поведение</w:t>
      </w:r>
      <w:r w:rsidRPr="00FC3317">
        <w:rPr>
          <w:spacing w:val="-6"/>
          <w:sz w:val="24"/>
          <w:szCs w:val="24"/>
        </w:rPr>
        <w:t xml:space="preserve"> </w:t>
      </w:r>
      <w:r w:rsidRPr="00FC3317">
        <w:rPr>
          <w:sz w:val="24"/>
          <w:szCs w:val="24"/>
        </w:rPr>
        <w:t>человека</w:t>
      </w:r>
      <w:r w:rsidRPr="00FC3317">
        <w:rPr>
          <w:spacing w:val="-2"/>
          <w:sz w:val="24"/>
          <w:szCs w:val="24"/>
        </w:rPr>
        <w:t xml:space="preserve"> </w:t>
      </w:r>
      <w:r w:rsidRPr="00FC3317">
        <w:rPr>
          <w:sz w:val="24"/>
          <w:szCs w:val="24"/>
        </w:rPr>
        <w:t>в</w:t>
      </w:r>
      <w:r w:rsidRPr="00FC3317">
        <w:rPr>
          <w:spacing w:val="-5"/>
          <w:sz w:val="24"/>
          <w:szCs w:val="24"/>
        </w:rPr>
        <w:t xml:space="preserve"> </w:t>
      </w:r>
      <w:r w:rsidRPr="00FC3317">
        <w:rPr>
          <w:sz w:val="24"/>
          <w:szCs w:val="24"/>
        </w:rPr>
        <w:t>процессе</w:t>
      </w:r>
      <w:r w:rsidRPr="00FC3317">
        <w:rPr>
          <w:spacing w:val="-6"/>
          <w:sz w:val="24"/>
          <w:szCs w:val="24"/>
        </w:rPr>
        <w:t xml:space="preserve"> </w:t>
      </w:r>
      <w:r w:rsidRPr="00FC3317">
        <w:rPr>
          <w:sz w:val="24"/>
          <w:szCs w:val="24"/>
        </w:rPr>
        <w:t>труда</w:t>
      </w:r>
      <w:r w:rsidRPr="00FC3317">
        <w:rPr>
          <w:spacing w:val="-3"/>
          <w:sz w:val="24"/>
          <w:szCs w:val="24"/>
        </w:rPr>
        <w:t xml:space="preserve"> </w:t>
      </w:r>
      <w:r w:rsidRPr="00FC3317">
        <w:rPr>
          <w:spacing w:val="-2"/>
          <w:sz w:val="24"/>
          <w:szCs w:val="24"/>
        </w:rPr>
        <w:t>определяется:</w:t>
      </w:r>
    </w:p>
    <w:p w14:paraId="456C1D2A" w14:textId="77777777" w:rsidR="00FC3317" w:rsidRPr="00FC3317" w:rsidRDefault="00FC3317" w:rsidP="009817E5">
      <w:pPr>
        <w:pStyle w:val="a5"/>
        <w:numPr>
          <w:ilvl w:val="1"/>
          <w:numId w:val="223"/>
        </w:numPr>
        <w:ind w:left="142" w:right="144" w:firstLine="709"/>
        <w:jc w:val="both"/>
        <w:rPr>
          <w:sz w:val="24"/>
          <w:szCs w:val="24"/>
        </w:rPr>
      </w:pPr>
      <w:r w:rsidRPr="00FC3317">
        <w:rPr>
          <w:sz w:val="24"/>
          <w:szCs w:val="24"/>
        </w:rPr>
        <w:t>внутренним</w:t>
      </w:r>
      <w:r w:rsidRPr="00FC3317">
        <w:rPr>
          <w:spacing w:val="-9"/>
          <w:sz w:val="24"/>
          <w:szCs w:val="24"/>
        </w:rPr>
        <w:t xml:space="preserve"> </w:t>
      </w:r>
      <w:r w:rsidRPr="00FC3317">
        <w:rPr>
          <w:sz w:val="24"/>
          <w:szCs w:val="24"/>
        </w:rPr>
        <w:t>распорядком</w:t>
      </w:r>
      <w:r w:rsidRPr="00FC3317">
        <w:rPr>
          <w:spacing w:val="-7"/>
          <w:sz w:val="24"/>
          <w:szCs w:val="24"/>
        </w:rPr>
        <w:t xml:space="preserve"> </w:t>
      </w:r>
      <w:r w:rsidRPr="00FC3317">
        <w:rPr>
          <w:spacing w:val="-2"/>
          <w:sz w:val="24"/>
          <w:szCs w:val="24"/>
        </w:rPr>
        <w:t>организации</w:t>
      </w:r>
    </w:p>
    <w:p w14:paraId="5FA7B67D" w14:textId="77777777" w:rsidR="00FC3317" w:rsidRPr="00FC3317" w:rsidRDefault="00FC3317" w:rsidP="009817E5">
      <w:pPr>
        <w:pStyle w:val="a5"/>
        <w:numPr>
          <w:ilvl w:val="1"/>
          <w:numId w:val="223"/>
        </w:numPr>
        <w:ind w:left="142" w:right="144" w:firstLine="709"/>
        <w:jc w:val="both"/>
        <w:rPr>
          <w:sz w:val="24"/>
          <w:szCs w:val="24"/>
        </w:rPr>
      </w:pPr>
      <w:r w:rsidRPr="00FC3317">
        <w:rPr>
          <w:sz w:val="24"/>
          <w:szCs w:val="24"/>
        </w:rPr>
        <w:t>трудовым</w:t>
      </w:r>
      <w:r w:rsidRPr="00FC3317">
        <w:rPr>
          <w:spacing w:val="-8"/>
          <w:sz w:val="24"/>
          <w:szCs w:val="24"/>
        </w:rPr>
        <w:t xml:space="preserve"> </w:t>
      </w:r>
      <w:r w:rsidRPr="00FC3317">
        <w:rPr>
          <w:sz w:val="24"/>
          <w:szCs w:val="24"/>
        </w:rPr>
        <w:t>кодексом</w:t>
      </w:r>
      <w:r w:rsidRPr="00FC3317">
        <w:rPr>
          <w:spacing w:val="-6"/>
          <w:sz w:val="24"/>
          <w:szCs w:val="24"/>
        </w:rPr>
        <w:t xml:space="preserve"> </w:t>
      </w:r>
      <w:r w:rsidRPr="00FC3317">
        <w:rPr>
          <w:spacing w:val="-5"/>
          <w:sz w:val="24"/>
          <w:szCs w:val="24"/>
        </w:rPr>
        <w:t>РФ</w:t>
      </w:r>
    </w:p>
    <w:p w14:paraId="4010B845" w14:textId="77777777" w:rsidR="00FC3317" w:rsidRPr="00FC3317" w:rsidRDefault="00FC3317" w:rsidP="009817E5">
      <w:pPr>
        <w:pStyle w:val="a5"/>
        <w:numPr>
          <w:ilvl w:val="1"/>
          <w:numId w:val="223"/>
        </w:numPr>
        <w:ind w:left="142" w:right="144" w:firstLine="709"/>
        <w:jc w:val="both"/>
        <w:rPr>
          <w:sz w:val="24"/>
          <w:szCs w:val="24"/>
        </w:rPr>
      </w:pPr>
      <w:r w:rsidRPr="00FC3317">
        <w:rPr>
          <w:sz w:val="24"/>
          <w:szCs w:val="24"/>
        </w:rPr>
        <w:t>организационной</w:t>
      </w:r>
      <w:r w:rsidRPr="00FC3317">
        <w:rPr>
          <w:spacing w:val="-8"/>
          <w:sz w:val="24"/>
          <w:szCs w:val="24"/>
        </w:rPr>
        <w:t xml:space="preserve"> </w:t>
      </w:r>
      <w:r w:rsidRPr="00FC3317">
        <w:rPr>
          <w:spacing w:val="-2"/>
          <w:sz w:val="24"/>
          <w:szCs w:val="24"/>
        </w:rPr>
        <w:t>культурой</w:t>
      </w:r>
    </w:p>
    <w:p w14:paraId="5C7A0741" w14:textId="77777777" w:rsidR="00FC3317" w:rsidRPr="00FC3317" w:rsidRDefault="00FC3317" w:rsidP="009817E5">
      <w:pPr>
        <w:pStyle w:val="a5"/>
        <w:numPr>
          <w:ilvl w:val="1"/>
          <w:numId w:val="223"/>
        </w:numPr>
        <w:ind w:left="142" w:right="144" w:firstLine="709"/>
        <w:jc w:val="both"/>
        <w:rPr>
          <w:sz w:val="24"/>
          <w:szCs w:val="24"/>
        </w:rPr>
      </w:pPr>
      <w:r w:rsidRPr="00FC3317">
        <w:rPr>
          <w:spacing w:val="-2"/>
          <w:sz w:val="24"/>
          <w:szCs w:val="24"/>
        </w:rPr>
        <w:t>глубоко</w:t>
      </w:r>
      <w:r w:rsidRPr="00FC3317">
        <w:rPr>
          <w:sz w:val="24"/>
          <w:szCs w:val="24"/>
        </w:rPr>
        <w:tab/>
      </w:r>
      <w:r w:rsidRPr="00FC3317">
        <w:rPr>
          <w:spacing w:val="-2"/>
          <w:sz w:val="24"/>
          <w:szCs w:val="24"/>
        </w:rPr>
        <w:t>заложенными</w:t>
      </w:r>
      <w:r w:rsidRPr="00FC3317">
        <w:rPr>
          <w:sz w:val="24"/>
          <w:szCs w:val="24"/>
        </w:rPr>
        <w:tab/>
      </w:r>
      <w:r w:rsidRPr="00FC3317">
        <w:rPr>
          <w:spacing w:val="-10"/>
          <w:sz w:val="24"/>
          <w:szCs w:val="24"/>
        </w:rPr>
        <w:t>в</w:t>
      </w:r>
      <w:r w:rsidRPr="00FC3317">
        <w:rPr>
          <w:sz w:val="24"/>
          <w:szCs w:val="24"/>
        </w:rPr>
        <w:tab/>
      </w:r>
      <w:r w:rsidRPr="00FC3317">
        <w:rPr>
          <w:spacing w:val="-4"/>
          <w:sz w:val="24"/>
          <w:szCs w:val="24"/>
        </w:rPr>
        <w:t>людях</w:t>
      </w:r>
      <w:r w:rsidRPr="00FC3317">
        <w:rPr>
          <w:sz w:val="24"/>
          <w:szCs w:val="24"/>
        </w:rPr>
        <w:tab/>
      </w:r>
      <w:r w:rsidRPr="00FC3317">
        <w:rPr>
          <w:spacing w:val="-2"/>
          <w:sz w:val="24"/>
          <w:szCs w:val="24"/>
        </w:rPr>
        <w:t>потребностями,</w:t>
      </w:r>
      <w:r w:rsidRPr="00FC3317">
        <w:rPr>
          <w:sz w:val="24"/>
          <w:szCs w:val="24"/>
        </w:rPr>
        <w:tab/>
      </w:r>
      <w:r w:rsidRPr="00FC3317">
        <w:rPr>
          <w:spacing w:val="-2"/>
          <w:sz w:val="24"/>
          <w:szCs w:val="24"/>
        </w:rPr>
        <w:t>жизненным</w:t>
      </w:r>
      <w:r w:rsidRPr="00FC3317">
        <w:rPr>
          <w:sz w:val="24"/>
          <w:szCs w:val="24"/>
        </w:rPr>
        <w:tab/>
      </w:r>
      <w:r w:rsidRPr="00FC3317">
        <w:rPr>
          <w:spacing w:val="-2"/>
          <w:sz w:val="24"/>
          <w:szCs w:val="24"/>
        </w:rPr>
        <w:t>опытом</w:t>
      </w:r>
      <w:r w:rsidRPr="00FC3317">
        <w:rPr>
          <w:sz w:val="24"/>
          <w:szCs w:val="24"/>
        </w:rPr>
        <w:tab/>
      </w:r>
      <w:r w:rsidRPr="00FC3317">
        <w:rPr>
          <w:spacing w:val="-10"/>
          <w:sz w:val="24"/>
          <w:szCs w:val="24"/>
        </w:rPr>
        <w:t xml:space="preserve">и </w:t>
      </w:r>
      <w:r w:rsidRPr="00FC3317">
        <w:rPr>
          <w:sz w:val="24"/>
          <w:szCs w:val="24"/>
        </w:rPr>
        <w:t>индивидуальными системами ценностей</w:t>
      </w:r>
    </w:p>
    <w:p w14:paraId="507540CC" w14:textId="77777777" w:rsidR="00FC3317" w:rsidRPr="00FC3317" w:rsidRDefault="00FC3317" w:rsidP="00A25E61">
      <w:pPr>
        <w:pStyle w:val="a3"/>
        <w:ind w:left="142" w:right="144" w:firstLine="709"/>
        <w:rPr>
          <w:sz w:val="24"/>
          <w:szCs w:val="24"/>
        </w:rPr>
      </w:pPr>
    </w:p>
    <w:p w14:paraId="3D43B970" w14:textId="77777777" w:rsidR="00FC3317" w:rsidRPr="00FC3317" w:rsidRDefault="00FC3317" w:rsidP="009817E5">
      <w:pPr>
        <w:pStyle w:val="a5"/>
        <w:numPr>
          <w:ilvl w:val="0"/>
          <w:numId w:val="223"/>
        </w:numPr>
        <w:ind w:left="142" w:right="144" w:firstLine="709"/>
        <w:jc w:val="both"/>
        <w:rPr>
          <w:sz w:val="24"/>
          <w:szCs w:val="24"/>
        </w:rPr>
      </w:pPr>
      <w:r w:rsidRPr="00FC3317">
        <w:rPr>
          <w:sz w:val="24"/>
          <w:szCs w:val="24"/>
        </w:rPr>
        <w:t>Актуальные</w:t>
      </w:r>
      <w:r w:rsidRPr="00FC3317">
        <w:rPr>
          <w:spacing w:val="-11"/>
          <w:sz w:val="24"/>
          <w:szCs w:val="24"/>
        </w:rPr>
        <w:t xml:space="preserve"> </w:t>
      </w:r>
      <w:r w:rsidRPr="00FC3317">
        <w:rPr>
          <w:sz w:val="24"/>
          <w:szCs w:val="24"/>
        </w:rPr>
        <w:t>проблемы</w:t>
      </w:r>
      <w:r w:rsidRPr="00FC3317">
        <w:rPr>
          <w:spacing w:val="-7"/>
          <w:sz w:val="24"/>
          <w:szCs w:val="24"/>
        </w:rPr>
        <w:t xml:space="preserve"> </w:t>
      </w:r>
      <w:r w:rsidRPr="00FC3317">
        <w:rPr>
          <w:sz w:val="24"/>
          <w:szCs w:val="24"/>
        </w:rPr>
        <w:t>в</w:t>
      </w:r>
      <w:r w:rsidRPr="00FC3317">
        <w:rPr>
          <w:spacing w:val="-5"/>
          <w:sz w:val="24"/>
          <w:szCs w:val="24"/>
        </w:rPr>
        <w:t xml:space="preserve"> </w:t>
      </w:r>
      <w:r w:rsidRPr="00FC3317">
        <w:rPr>
          <w:sz w:val="24"/>
          <w:szCs w:val="24"/>
        </w:rPr>
        <w:t>коллективах</w:t>
      </w:r>
      <w:r w:rsidRPr="00FC3317">
        <w:rPr>
          <w:spacing w:val="-2"/>
          <w:sz w:val="24"/>
          <w:szCs w:val="24"/>
        </w:rPr>
        <w:t xml:space="preserve"> </w:t>
      </w:r>
      <w:r w:rsidRPr="00FC3317">
        <w:rPr>
          <w:sz w:val="24"/>
          <w:szCs w:val="24"/>
        </w:rPr>
        <w:t>современных</w:t>
      </w:r>
      <w:r w:rsidRPr="00FC3317">
        <w:rPr>
          <w:spacing w:val="-1"/>
          <w:sz w:val="24"/>
          <w:szCs w:val="24"/>
        </w:rPr>
        <w:t xml:space="preserve"> </w:t>
      </w:r>
      <w:r w:rsidRPr="00FC3317">
        <w:rPr>
          <w:spacing w:val="-2"/>
          <w:sz w:val="24"/>
          <w:szCs w:val="24"/>
        </w:rPr>
        <w:t>организаций:</w:t>
      </w:r>
    </w:p>
    <w:p w14:paraId="6A2DC3AB" w14:textId="77777777" w:rsidR="00FC3317" w:rsidRPr="00FC3317" w:rsidRDefault="00FC3317" w:rsidP="009817E5">
      <w:pPr>
        <w:pStyle w:val="a5"/>
        <w:numPr>
          <w:ilvl w:val="1"/>
          <w:numId w:val="223"/>
        </w:numPr>
        <w:ind w:left="142" w:right="144" w:firstLine="709"/>
        <w:jc w:val="both"/>
        <w:rPr>
          <w:sz w:val="24"/>
          <w:szCs w:val="24"/>
        </w:rPr>
      </w:pPr>
      <w:r w:rsidRPr="00FC3317">
        <w:rPr>
          <w:sz w:val="24"/>
          <w:szCs w:val="24"/>
        </w:rPr>
        <w:t xml:space="preserve">формирование коллектива из высококвалифицированных специалистов, осознание двойственной природы человека в организации, отсутствие координации совместной </w:t>
      </w:r>
      <w:r w:rsidRPr="00FC3317">
        <w:rPr>
          <w:spacing w:val="-2"/>
          <w:sz w:val="24"/>
          <w:szCs w:val="24"/>
        </w:rPr>
        <w:t>деятельности</w:t>
      </w:r>
    </w:p>
    <w:p w14:paraId="78B869FC" w14:textId="77777777" w:rsidR="00FC3317" w:rsidRPr="00FC3317" w:rsidRDefault="00FC3317" w:rsidP="009817E5">
      <w:pPr>
        <w:pStyle w:val="a5"/>
        <w:numPr>
          <w:ilvl w:val="1"/>
          <w:numId w:val="223"/>
        </w:numPr>
        <w:ind w:left="142" w:right="144" w:firstLine="709"/>
        <w:jc w:val="both"/>
        <w:rPr>
          <w:sz w:val="24"/>
          <w:szCs w:val="24"/>
        </w:rPr>
      </w:pPr>
      <w:r w:rsidRPr="00FC3317">
        <w:rPr>
          <w:sz w:val="24"/>
          <w:szCs w:val="24"/>
        </w:rPr>
        <w:t>информационный вакуум, отставание от ведущих стран мир по управленческим технологиям, разрастание социальной напряженности</w:t>
      </w:r>
    </w:p>
    <w:p w14:paraId="55C6D3D8" w14:textId="77777777" w:rsidR="00FC3317" w:rsidRPr="00FC3317" w:rsidRDefault="00FC3317" w:rsidP="009817E5">
      <w:pPr>
        <w:pStyle w:val="a5"/>
        <w:numPr>
          <w:ilvl w:val="1"/>
          <w:numId w:val="223"/>
        </w:numPr>
        <w:ind w:left="142" w:right="144" w:firstLine="709"/>
        <w:jc w:val="both"/>
        <w:rPr>
          <w:sz w:val="24"/>
          <w:szCs w:val="24"/>
        </w:rPr>
      </w:pPr>
      <w:r w:rsidRPr="00FC3317">
        <w:rPr>
          <w:sz w:val="24"/>
          <w:szCs w:val="24"/>
        </w:rPr>
        <w:t xml:space="preserve">кризис мотивации, необходимость развития у современных работников новых групп способностей, негативная трансформация представления работников о трудовой </w:t>
      </w:r>
      <w:r w:rsidRPr="00FC3317">
        <w:rPr>
          <w:spacing w:val="-2"/>
          <w:sz w:val="24"/>
          <w:szCs w:val="24"/>
        </w:rPr>
        <w:t>деятельности</w:t>
      </w:r>
    </w:p>
    <w:p w14:paraId="47B9E381" w14:textId="77777777" w:rsidR="00FC3317" w:rsidRPr="00FC3317" w:rsidRDefault="00FC3317" w:rsidP="009817E5">
      <w:pPr>
        <w:pStyle w:val="a5"/>
        <w:numPr>
          <w:ilvl w:val="1"/>
          <w:numId w:val="223"/>
        </w:numPr>
        <w:spacing w:before="1"/>
        <w:ind w:left="142" w:right="144" w:firstLine="709"/>
        <w:jc w:val="both"/>
        <w:rPr>
          <w:sz w:val="24"/>
          <w:szCs w:val="24"/>
        </w:rPr>
      </w:pPr>
      <w:r w:rsidRPr="00FC3317">
        <w:rPr>
          <w:sz w:val="24"/>
          <w:szCs w:val="24"/>
        </w:rPr>
        <w:t>развитие иждивенческих настроений в среде работников, борьба за лидерство, нежелание идти на компромисс</w:t>
      </w:r>
    </w:p>
    <w:p w14:paraId="4159A421" w14:textId="77777777" w:rsidR="00FC3317" w:rsidRPr="00FC3317" w:rsidRDefault="00FC3317" w:rsidP="009817E5">
      <w:pPr>
        <w:pStyle w:val="a5"/>
        <w:numPr>
          <w:ilvl w:val="0"/>
          <w:numId w:val="223"/>
        </w:numPr>
        <w:spacing w:before="276"/>
        <w:ind w:left="142" w:right="144" w:firstLine="709"/>
        <w:jc w:val="both"/>
        <w:rPr>
          <w:sz w:val="24"/>
          <w:szCs w:val="24"/>
        </w:rPr>
      </w:pPr>
      <w:r w:rsidRPr="00FC3317">
        <w:rPr>
          <w:sz w:val="24"/>
          <w:szCs w:val="24"/>
        </w:rPr>
        <w:t>Проблемы</w:t>
      </w:r>
      <w:r w:rsidRPr="00FC3317">
        <w:rPr>
          <w:spacing w:val="-10"/>
          <w:sz w:val="24"/>
          <w:szCs w:val="24"/>
        </w:rPr>
        <w:t xml:space="preserve"> </w:t>
      </w:r>
      <w:r w:rsidRPr="00FC3317">
        <w:rPr>
          <w:sz w:val="24"/>
          <w:szCs w:val="24"/>
        </w:rPr>
        <w:t>российского</w:t>
      </w:r>
      <w:r w:rsidRPr="00FC3317">
        <w:rPr>
          <w:spacing w:val="-3"/>
          <w:sz w:val="24"/>
          <w:szCs w:val="24"/>
        </w:rPr>
        <w:t xml:space="preserve"> </w:t>
      </w:r>
      <w:r w:rsidRPr="00FC3317">
        <w:rPr>
          <w:sz w:val="24"/>
          <w:szCs w:val="24"/>
        </w:rPr>
        <w:t>трудового</w:t>
      </w:r>
      <w:r w:rsidRPr="00FC3317">
        <w:rPr>
          <w:spacing w:val="-5"/>
          <w:sz w:val="24"/>
          <w:szCs w:val="24"/>
        </w:rPr>
        <w:t xml:space="preserve"> </w:t>
      </w:r>
      <w:r w:rsidRPr="00FC3317">
        <w:rPr>
          <w:sz w:val="24"/>
          <w:szCs w:val="24"/>
        </w:rPr>
        <w:t>менталитета</w:t>
      </w:r>
      <w:r w:rsidRPr="00FC3317">
        <w:rPr>
          <w:spacing w:val="-4"/>
          <w:sz w:val="24"/>
          <w:szCs w:val="24"/>
        </w:rPr>
        <w:t xml:space="preserve"> </w:t>
      </w:r>
      <w:r w:rsidRPr="00FC3317">
        <w:rPr>
          <w:spacing w:val="-2"/>
          <w:sz w:val="24"/>
          <w:szCs w:val="24"/>
        </w:rPr>
        <w:t>определяются:</w:t>
      </w:r>
    </w:p>
    <w:p w14:paraId="26FA5EC8" w14:textId="77777777" w:rsidR="00FC3317" w:rsidRPr="00FC3317" w:rsidRDefault="00FC3317" w:rsidP="009817E5">
      <w:pPr>
        <w:pStyle w:val="a5"/>
        <w:numPr>
          <w:ilvl w:val="1"/>
          <w:numId w:val="223"/>
        </w:numPr>
        <w:ind w:left="142" w:right="144" w:firstLine="709"/>
        <w:jc w:val="both"/>
        <w:rPr>
          <w:sz w:val="24"/>
          <w:szCs w:val="24"/>
        </w:rPr>
      </w:pPr>
      <w:r w:rsidRPr="00FC3317">
        <w:rPr>
          <w:sz w:val="24"/>
          <w:szCs w:val="24"/>
        </w:rPr>
        <w:t>полярностью</w:t>
      </w:r>
      <w:r w:rsidRPr="00FC3317">
        <w:rPr>
          <w:spacing w:val="47"/>
          <w:sz w:val="24"/>
          <w:szCs w:val="24"/>
        </w:rPr>
        <w:t xml:space="preserve"> </w:t>
      </w:r>
      <w:r w:rsidRPr="00FC3317">
        <w:rPr>
          <w:sz w:val="24"/>
          <w:szCs w:val="24"/>
        </w:rPr>
        <w:t>психологического</w:t>
      </w:r>
      <w:r w:rsidRPr="00FC3317">
        <w:rPr>
          <w:spacing w:val="-4"/>
          <w:sz w:val="24"/>
          <w:szCs w:val="24"/>
        </w:rPr>
        <w:t xml:space="preserve"> </w:t>
      </w:r>
      <w:r w:rsidRPr="00FC3317">
        <w:rPr>
          <w:sz w:val="24"/>
          <w:szCs w:val="24"/>
        </w:rPr>
        <w:t>портрета</w:t>
      </w:r>
      <w:r w:rsidRPr="00FC3317">
        <w:rPr>
          <w:spacing w:val="-7"/>
          <w:sz w:val="24"/>
          <w:szCs w:val="24"/>
        </w:rPr>
        <w:t xml:space="preserve"> </w:t>
      </w:r>
      <w:r w:rsidRPr="00FC3317">
        <w:rPr>
          <w:sz w:val="24"/>
          <w:szCs w:val="24"/>
        </w:rPr>
        <w:t>российского</w:t>
      </w:r>
      <w:r w:rsidRPr="00FC3317">
        <w:rPr>
          <w:spacing w:val="-3"/>
          <w:sz w:val="24"/>
          <w:szCs w:val="24"/>
        </w:rPr>
        <w:t xml:space="preserve"> </w:t>
      </w:r>
      <w:r w:rsidRPr="00FC3317">
        <w:rPr>
          <w:spacing w:val="-2"/>
          <w:sz w:val="24"/>
          <w:szCs w:val="24"/>
        </w:rPr>
        <w:t>работника</w:t>
      </w:r>
    </w:p>
    <w:p w14:paraId="6E12DB7F" w14:textId="77777777" w:rsidR="00FC3317" w:rsidRPr="00FC3317" w:rsidRDefault="00FC3317" w:rsidP="009817E5">
      <w:pPr>
        <w:pStyle w:val="a5"/>
        <w:numPr>
          <w:ilvl w:val="1"/>
          <w:numId w:val="223"/>
        </w:numPr>
        <w:ind w:left="142" w:right="144" w:firstLine="709"/>
        <w:jc w:val="both"/>
        <w:rPr>
          <w:sz w:val="24"/>
          <w:szCs w:val="24"/>
        </w:rPr>
      </w:pPr>
      <w:r w:rsidRPr="00FC3317">
        <w:rPr>
          <w:sz w:val="24"/>
          <w:szCs w:val="24"/>
        </w:rPr>
        <w:t>иждивенчеством,</w:t>
      </w:r>
      <w:r w:rsidRPr="00FC3317">
        <w:rPr>
          <w:spacing w:val="-8"/>
          <w:sz w:val="24"/>
          <w:szCs w:val="24"/>
        </w:rPr>
        <w:t xml:space="preserve"> </w:t>
      </w:r>
      <w:r w:rsidRPr="00FC3317">
        <w:rPr>
          <w:sz w:val="24"/>
          <w:szCs w:val="24"/>
        </w:rPr>
        <w:t>как</w:t>
      </w:r>
      <w:r w:rsidRPr="00FC3317">
        <w:rPr>
          <w:spacing w:val="-3"/>
          <w:sz w:val="24"/>
          <w:szCs w:val="24"/>
        </w:rPr>
        <w:t xml:space="preserve"> </w:t>
      </w:r>
      <w:r w:rsidRPr="00FC3317">
        <w:rPr>
          <w:sz w:val="24"/>
          <w:szCs w:val="24"/>
        </w:rPr>
        <w:t>формой</w:t>
      </w:r>
      <w:r w:rsidRPr="00FC3317">
        <w:rPr>
          <w:spacing w:val="-4"/>
          <w:sz w:val="24"/>
          <w:szCs w:val="24"/>
        </w:rPr>
        <w:t xml:space="preserve"> </w:t>
      </w:r>
      <w:r w:rsidRPr="00FC3317">
        <w:rPr>
          <w:sz w:val="24"/>
          <w:szCs w:val="24"/>
        </w:rPr>
        <w:t>проявления</w:t>
      </w:r>
      <w:r w:rsidRPr="00FC3317">
        <w:rPr>
          <w:spacing w:val="-5"/>
          <w:sz w:val="24"/>
          <w:szCs w:val="24"/>
        </w:rPr>
        <w:t xml:space="preserve"> </w:t>
      </w:r>
      <w:r w:rsidRPr="00FC3317">
        <w:rPr>
          <w:spacing w:val="-2"/>
          <w:sz w:val="24"/>
          <w:szCs w:val="24"/>
        </w:rPr>
        <w:t>ментальности</w:t>
      </w:r>
    </w:p>
    <w:p w14:paraId="647B83DB" w14:textId="77777777" w:rsidR="00FC3317" w:rsidRPr="00FC3317" w:rsidRDefault="00FC3317" w:rsidP="009817E5">
      <w:pPr>
        <w:pStyle w:val="a5"/>
        <w:numPr>
          <w:ilvl w:val="1"/>
          <w:numId w:val="223"/>
        </w:numPr>
        <w:ind w:left="142" w:right="144" w:firstLine="709"/>
        <w:jc w:val="both"/>
        <w:rPr>
          <w:sz w:val="24"/>
          <w:szCs w:val="24"/>
        </w:rPr>
      </w:pPr>
      <w:r w:rsidRPr="00FC3317">
        <w:rPr>
          <w:sz w:val="24"/>
          <w:szCs w:val="24"/>
        </w:rPr>
        <w:t>недоверием</w:t>
      </w:r>
      <w:r w:rsidRPr="00FC3317">
        <w:rPr>
          <w:spacing w:val="-9"/>
          <w:sz w:val="24"/>
          <w:szCs w:val="24"/>
        </w:rPr>
        <w:t xml:space="preserve"> </w:t>
      </w:r>
      <w:r w:rsidRPr="00FC3317">
        <w:rPr>
          <w:sz w:val="24"/>
          <w:szCs w:val="24"/>
        </w:rPr>
        <w:t>к</w:t>
      </w:r>
      <w:r w:rsidRPr="00FC3317">
        <w:rPr>
          <w:spacing w:val="-1"/>
          <w:sz w:val="24"/>
          <w:szCs w:val="24"/>
        </w:rPr>
        <w:t xml:space="preserve"> </w:t>
      </w:r>
      <w:r w:rsidRPr="00FC3317">
        <w:rPr>
          <w:spacing w:val="-2"/>
          <w:sz w:val="24"/>
          <w:szCs w:val="24"/>
        </w:rPr>
        <w:t>власти</w:t>
      </w:r>
    </w:p>
    <w:p w14:paraId="717E57F9" w14:textId="77777777" w:rsidR="00FC3317" w:rsidRPr="00FC3317" w:rsidRDefault="00FC3317" w:rsidP="009817E5">
      <w:pPr>
        <w:pStyle w:val="a5"/>
        <w:numPr>
          <w:ilvl w:val="1"/>
          <w:numId w:val="223"/>
        </w:numPr>
        <w:ind w:left="142" w:right="144" w:firstLine="709"/>
        <w:jc w:val="both"/>
        <w:rPr>
          <w:sz w:val="24"/>
          <w:szCs w:val="24"/>
        </w:rPr>
      </w:pPr>
      <w:r w:rsidRPr="00FC3317">
        <w:rPr>
          <w:sz w:val="24"/>
          <w:szCs w:val="24"/>
        </w:rPr>
        <w:t>отсутствием</w:t>
      </w:r>
      <w:r w:rsidRPr="00FC3317">
        <w:rPr>
          <w:spacing w:val="-6"/>
          <w:sz w:val="24"/>
          <w:szCs w:val="24"/>
        </w:rPr>
        <w:t xml:space="preserve"> </w:t>
      </w:r>
      <w:r w:rsidRPr="00FC3317">
        <w:rPr>
          <w:sz w:val="24"/>
          <w:szCs w:val="24"/>
        </w:rPr>
        <w:t>свободы</w:t>
      </w:r>
      <w:r w:rsidRPr="00FC3317">
        <w:rPr>
          <w:spacing w:val="-6"/>
          <w:sz w:val="24"/>
          <w:szCs w:val="24"/>
        </w:rPr>
        <w:t xml:space="preserve"> </w:t>
      </w:r>
      <w:r w:rsidRPr="00FC3317">
        <w:rPr>
          <w:sz w:val="24"/>
          <w:szCs w:val="24"/>
        </w:rPr>
        <w:t>в</w:t>
      </w:r>
      <w:r w:rsidRPr="00FC3317">
        <w:rPr>
          <w:spacing w:val="-4"/>
          <w:sz w:val="24"/>
          <w:szCs w:val="24"/>
        </w:rPr>
        <w:t xml:space="preserve"> </w:t>
      </w:r>
      <w:r w:rsidRPr="00FC3317">
        <w:rPr>
          <w:sz w:val="24"/>
          <w:szCs w:val="24"/>
        </w:rPr>
        <w:t>выборе</w:t>
      </w:r>
      <w:r w:rsidRPr="00FC3317">
        <w:rPr>
          <w:spacing w:val="-6"/>
          <w:sz w:val="24"/>
          <w:szCs w:val="24"/>
        </w:rPr>
        <w:t xml:space="preserve"> </w:t>
      </w:r>
      <w:r w:rsidRPr="00FC3317">
        <w:rPr>
          <w:spacing w:val="-2"/>
          <w:sz w:val="24"/>
          <w:szCs w:val="24"/>
        </w:rPr>
        <w:t>профессии</w:t>
      </w:r>
    </w:p>
    <w:p w14:paraId="1701EF7C" w14:textId="77777777" w:rsidR="00FC3317" w:rsidRPr="00FC3317" w:rsidRDefault="00FC3317" w:rsidP="00A25E61">
      <w:pPr>
        <w:pStyle w:val="a3"/>
        <w:ind w:left="142" w:right="144" w:firstLine="709"/>
        <w:rPr>
          <w:sz w:val="24"/>
          <w:szCs w:val="24"/>
        </w:rPr>
      </w:pPr>
    </w:p>
    <w:p w14:paraId="404D1D9F" w14:textId="77777777" w:rsidR="00FC3317" w:rsidRPr="00FC3317" w:rsidRDefault="00FC3317" w:rsidP="009817E5">
      <w:pPr>
        <w:pStyle w:val="a5"/>
        <w:numPr>
          <w:ilvl w:val="0"/>
          <w:numId w:val="223"/>
        </w:numPr>
        <w:ind w:left="142" w:right="144" w:firstLine="709"/>
        <w:jc w:val="both"/>
        <w:rPr>
          <w:sz w:val="24"/>
          <w:szCs w:val="24"/>
        </w:rPr>
      </w:pPr>
      <w:r w:rsidRPr="00FC3317">
        <w:rPr>
          <w:sz w:val="24"/>
          <w:szCs w:val="24"/>
        </w:rPr>
        <w:t>Коллектив</w:t>
      </w:r>
      <w:r w:rsidRPr="00FC3317">
        <w:rPr>
          <w:spacing w:val="-7"/>
          <w:sz w:val="24"/>
          <w:szCs w:val="24"/>
        </w:rPr>
        <w:t xml:space="preserve"> </w:t>
      </w:r>
      <w:r w:rsidRPr="00FC3317">
        <w:rPr>
          <w:sz w:val="24"/>
          <w:szCs w:val="24"/>
        </w:rPr>
        <w:t>организации</w:t>
      </w:r>
      <w:r w:rsidRPr="00FC3317">
        <w:rPr>
          <w:spacing w:val="-3"/>
          <w:sz w:val="24"/>
          <w:szCs w:val="24"/>
        </w:rPr>
        <w:t xml:space="preserve"> </w:t>
      </w:r>
      <w:r w:rsidRPr="00FC3317">
        <w:rPr>
          <w:sz w:val="24"/>
          <w:szCs w:val="24"/>
        </w:rPr>
        <w:t>—</w:t>
      </w:r>
      <w:r w:rsidRPr="00FC3317">
        <w:rPr>
          <w:spacing w:val="-5"/>
          <w:sz w:val="24"/>
          <w:szCs w:val="24"/>
        </w:rPr>
        <w:t xml:space="preserve"> </w:t>
      </w:r>
      <w:r w:rsidRPr="00FC3317">
        <w:rPr>
          <w:spacing w:val="-4"/>
          <w:sz w:val="24"/>
          <w:szCs w:val="24"/>
        </w:rPr>
        <w:t>это:</w:t>
      </w:r>
    </w:p>
    <w:p w14:paraId="697631BA" w14:textId="77777777" w:rsidR="00FC3317" w:rsidRPr="00FC3317" w:rsidRDefault="00FC3317" w:rsidP="009817E5">
      <w:pPr>
        <w:pStyle w:val="a5"/>
        <w:numPr>
          <w:ilvl w:val="1"/>
          <w:numId w:val="223"/>
        </w:numPr>
        <w:ind w:left="142" w:right="144" w:firstLine="709"/>
        <w:jc w:val="both"/>
        <w:rPr>
          <w:sz w:val="24"/>
          <w:szCs w:val="24"/>
        </w:rPr>
      </w:pPr>
      <w:r w:rsidRPr="00FC3317">
        <w:rPr>
          <w:sz w:val="24"/>
          <w:szCs w:val="24"/>
        </w:rPr>
        <w:t>учредители</w:t>
      </w:r>
      <w:r w:rsidRPr="00FC3317">
        <w:rPr>
          <w:spacing w:val="40"/>
          <w:sz w:val="24"/>
          <w:szCs w:val="24"/>
        </w:rPr>
        <w:t xml:space="preserve"> </w:t>
      </w:r>
      <w:r w:rsidRPr="00FC3317">
        <w:rPr>
          <w:sz w:val="24"/>
          <w:szCs w:val="24"/>
        </w:rPr>
        <w:t>организации,</w:t>
      </w:r>
      <w:r w:rsidRPr="00FC3317">
        <w:rPr>
          <w:spacing w:val="40"/>
          <w:sz w:val="24"/>
          <w:szCs w:val="24"/>
        </w:rPr>
        <w:t xml:space="preserve"> </w:t>
      </w:r>
      <w:r w:rsidRPr="00FC3317">
        <w:rPr>
          <w:sz w:val="24"/>
          <w:szCs w:val="24"/>
        </w:rPr>
        <w:t>вложившие</w:t>
      </w:r>
      <w:r w:rsidRPr="00FC3317">
        <w:rPr>
          <w:spacing w:val="40"/>
          <w:sz w:val="24"/>
          <w:szCs w:val="24"/>
        </w:rPr>
        <w:t xml:space="preserve"> </w:t>
      </w:r>
      <w:r w:rsidRPr="00FC3317">
        <w:rPr>
          <w:sz w:val="24"/>
          <w:szCs w:val="24"/>
        </w:rPr>
        <w:t>значительные</w:t>
      </w:r>
      <w:r w:rsidRPr="00FC3317">
        <w:rPr>
          <w:spacing w:val="40"/>
          <w:sz w:val="24"/>
          <w:szCs w:val="24"/>
        </w:rPr>
        <w:t xml:space="preserve"> </w:t>
      </w:r>
      <w:r w:rsidRPr="00FC3317">
        <w:rPr>
          <w:sz w:val="24"/>
          <w:szCs w:val="24"/>
        </w:rPr>
        <w:t>материальные</w:t>
      </w:r>
      <w:r w:rsidRPr="00FC3317">
        <w:rPr>
          <w:spacing w:val="40"/>
          <w:sz w:val="24"/>
          <w:szCs w:val="24"/>
        </w:rPr>
        <w:t xml:space="preserve"> </w:t>
      </w:r>
      <w:r w:rsidRPr="00FC3317">
        <w:rPr>
          <w:sz w:val="24"/>
          <w:szCs w:val="24"/>
        </w:rPr>
        <w:t>средства</w:t>
      </w:r>
      <w:r w:rsidRPr="00FC3317">
        <w:rPr>
          <w:spacing w:val="40"/>
          <w:sz w:val="24"/>
          <w:szCs w:val="24"/>
        </w:rPr>
        <w:t xml:space="preserve"> </w:t>
      </w:r>
      <w:r w:rsidRPr="00FC3317">
        <w:rPr>
          <w:sz w:val="24"/>
          <w:szCs w:val="24"/>
        </w:rPr>
        <w:t>в</w:t>
      </w:r>
      <w:r w:rsidRPr="00FC3317">
        <w:rPr>
          <w:spacing w:val="40"/>
          <w:sz w:val="24"/>
          <w:szCs w:val="24"/>
        </w:rPr>
        <w:t xml:space="preserve"> </w:t>
      </w:r>
      <w:r w:rsidRPr="00FC3317">
        <w:rPr>
          <w:sz w:val="24"/>
          <w:szCs w:val="24"/>
        </w:rPr>
        <w:t>ее</w:t>
      </w:r>
      <w:r w:rsidRPr="00FC3317">
        <w:rPr>
          <w:spacing w:val="40"/>
          <w:sz w:val="24"/>
          <w:szCs w:val="24"/>
        </w:rPr>
        <w:t xml:space="preserve"> </w:t>
      </w:r>
      <w:r w:rsidRPr="00FC3317">
        <w:rPr>
          <w:sz w:val="24"/>
          <w:szCs w:val="24"/>
        </w:rPr>
        <w:t>создание и развитие</w:t>
      </w:r>
    </w:p>
    <w:p w14:paraId="765EAC05" w14:textId="77777777" w:rsidR="00FC3317" w:rsidRPr="00FC3317" w:rsidRDefault="00FC3317" w:rsidP="009817E5">
      <w:pPr>
        <w:pStyle w:val="a5"/>
        <w:numPr>
          <w:ilvl w:val="1"/>
          <w:numId w:val="223"/>
        </w:numPr>
        <w:ind w:left="142" w:right="144" w:firstLine="709"/>
        <w:jc w:val="both"/>
        <w:rPr>
          <w:sz w:val="24"/>
          <w:szCs w:val="24"/>
        </w:rPr>
      </w:pPr>
      <w:r w:rsidRPr="00FC3317">
        <w:rPr>
          <w:sz w:val="24"/>
          <w:szCs w:val="24"/>
        </w:rPr>
        <w:t>группа</w:t>
      </w:r>
      <w:r w:rsidRPr="00FC3317">
        <w:rPr>
          <w:spacing w:val="36"/>
          <w:sz w:val="24"/>
          <w:szCs w:val="24"/>
        </w:rPr>
        <w:t xml:space="preserve"> </w:t>
      </w:r>
      <w:r w:rsidRPr="00FC3317">
        <w:rPr>
          <w:sz w:val="24"/>
          <w:szCs w:val="24"/>
        </w:rPr>
        <w:t>лиц,</w:t>
      </w:r>
      <w:r w:rsidRPr="00FC3317">
        <w:rPr>
          <w:spacing w:val="37"/>
          <w:sz w:val="24"/>
          <w:szCs w:val="24"/>
        </w:rPr>
        <w:t xml:space="preserve"> </w:t>
      </w:r>
      <w:r w:rsidRPr="00FC3317">
        <w:rPr>
          <w:sz w:val="24"/>
          <w:szCs w:val="24"/>
        </w:rPr>
        <w:t>с</w:t>
      </w:r>
      <w:r w:rsidRPr="00FC3317">
        <w:rPr>
          <w:spacing w:val="34"/>
          <w:sz w:val="24"/>
          <w:szCs w:val="24"/>
        </w:rPr>
        <w:t xml:space="preserve"> </w:t>
      </w:r>
      <w:r w:rsidRPr="00FC3317">
        <w:rPr>
          <w:sz w:val="24"/>
          <w:szCs w:val="24"/>
        </w:rPr>
        <w:t>которыми</w:t>
      </w:r>
      <w:r w:rsidRPr="00FC3317">
        <w:rPr>
          <w:spacing w:val="38"/>
          <w:sz w:val="24"/>
          <w:szCs w:val="24"/>
        </w:rPr>
        <w:t xml:space="preserve"> </w:t>
      </w:r>
      <w:r w:rsidRPr="00FC3317">
        <w:rPr>
          <w:sz w:val="24"/>
          <w:szCs w:val="24"/>
        </w:rPr>
        <w:t>непосредственно</w:t>
      </w:r>
      <w:r w:rsidRPr="00FC3317">
        <w:rPr>
          <w:spacing w:val="35"/>
          <w:sz w:val="24"/>
          <w:szCs w:val="24"/>
        </w:rPr>
        <w:t xml:space="preserve"> </w:t>
      </w:r>
      <w:r w:rsidRPr="00FC3317">
        <w:rPr>
          <w:sz w:val="24"/>
          <w:szCs w:val="24"/>
        </w:rPr>
        <w:t>контактирует</w:t>
      </w:r>
      <w:r w:rsidRPr="00FC3317">
        <w:rPr>
          <w:spacing w:val="38"/>
          <w:sz w:val="24"/>
          <w:szCs w:val="24"/>
        </w:rPr>
        <w:t xml:space="preserve"> </w:t>
      </w:r>
      <w:r w:rsidRPr="00FC3317">
        <w:rPr>
          <w:sz w:val="24"/>
          <w:szCs w:val="24"/>
        </w:rPr>
        <w:t>администрация</w:t>
      </w:r>
      <w:r w:rsidRPr="00FC3317">
        <w:rPr>
          <w:spacing w:val="38"/>
          <w:sz w:val="24"/>
          <w:szCs w:val="24"/>
        </w:rPr>
        <w:t xml:space="preserve"> </w:t>
      </w:r>
      <w:r w:rsidRPr="00FC3317">
        <w:rPr>
          <w:sz w:val="24"/>
          <w:szCs w:val="24"/>
        </w:rPr>
        <w:t>организации при решении практических задач</w:t>
      </w:r>
    </w:p>
    <w:p w14:paraId="28FA3AE6" w14:textId="77777777" w:rsidR="00FC3317" w:rsidRPr="00FC3317" w:rsidRDefault="00FC3317" w:rsidP="009817E5">
      <w:pPr>
        <w:pStyle w:val="a5"/>
        <w:numPr>
          <w:ilvl w:val="1"/>
          <w:numId w:val="223"/>
        </w:numPr>
        <w:ind w:left="142" w:right="144" w:firstLine="709"/>
        <w:jc w:val="both"/>
        <w:rPr>
          <w:sz w:val="24"/>
          <w:szCs w:val="24"/>
        </w:rPr>
      </w:pPr>
      <w:r w:rsidRPr="00FC3317">
        <w:rPr>
          <w:spacing w:val="-2"/>
          <w:sz w:val="24"/>
          <w:szCs w:val="24"/>
        </w:rPr>
        <w:lastRenderedPageBreak/>
        <w:t>объединение</w:t>
      </w:r>
      <w:r w:rsidRPr="00FC3317">
        <w:rPr>
          <w:sz w:val="24"/>
          <w:szCs w:val="24"/>
        </w:rPr>
        <w:tab/>
      </w:r>
      <w:r w:rsidRPr="00FC3317">
        <w:rPr>
          <w:spacing w:val="-2"/>
          <w:sz w:val="24"/>
          <w:szCs w:val="24"/>
        </w:rPr>
        <w:t>сотрудников</w:t>
      </w:r>
      <w:r w:rsidRPr="00FC3317">
        <w:rPr>
          <w:sz w:val="24"/>
          <w:szCs w:val="24"/>
        </w:rPr>
        <w:tab/>
      </w:r>
      <w:r w:rsidRPr="00FC3317">
        <w:rPr>
          <w:spacing w:val="-2"/>
          <w:sz w:val="24"/>
          <w:szCs w:val="24"/>
        </w:rPr>
        <w:t>организации,</w:t>
      </w:r>
      <w:r w:rsidRPr="00FC3317">
        <w:rPr>
          <w:sz w:val="24"/>
          <w:szCs w:val="24"/>
        </w:rPr>
        <w:tab/>
      </w:r>
      <w:r w:rsidRPr="00FC3317">
        <w:rPr>
          <w:spacing w:val="-2"/>
          <w:sz w:val="24"/>
          <w:szCs w:val="24"/>
        </w:rPr>
        <w:t>осуществляющих</w:t>
      </w:r>
      <w:r w:rsidRPr="00FC3317">
        <w:rPr>
          <w:sz w:val="24"/>
          <w:szCs w:val="24"/>
        </w:rPr>
        <w:tab/>
      </w:r>
      <w:r w:rsidRPr="00FC3317">
        <w:rPr>
          <w:spacing w:val="-2"/>
          <w:sz w:val="24"/>
          <w:szCs w:val="24"/>
        </w:rPr>
        <w:t>совместную</w:t>
      </w:r>
      <w:r w:rsidRPr="00FC3317">
        <w:rPr>
          <w:sz w:val="24"/>
          <w:szCs w:val="24"/>
        </w:rPr>
        <w:tab/>
      </w:r>
      <w:r w:rsidRPr="00FC3317">
        <w:rPr>
          <w:spacing w:val="-2"/>
          <w:sz w:val="24"/>
          <w:szCs w:val="24"/>
        </w:rPr>
        <w:t xml:space="preserve">трудовую </w:t>
      </w:r>
      <w:r w:rsidRPr="00FC3317">
        <w:rPr>
          <w:sz w:val="24"/>
          <w:szCs w:val="24"/>
        </w:rPr>
        <w:t>деятельность для достижения общих целей</w:t>
      </w:r>
    </w:p>
    <w:p w14:paraId="22B23F6E" w14:textId="77777777" w:rsidR="00FC3317" w:rsidRPr="00FC3317" w:rsidRDefault="00FC3317" w:rsidP="009817E5">
      <w:pPr>
        <w:pStyle w:val="a5"/>
        <w:numPr>
          <w:ilvl w:val="1"/>
          <w:numId w:val="223"/>
        </w:numPr>
        <w:spacing w:before="1"/>
        <w:ind w:left="142" w:right="144" w:firstLine="709"/>
        <w:jc w:val="both"/>
        <w:rPr>
          <w:sz w:val="24"/>
          <w:szCs w:val="24"/>
        </w:rPr>
      </w:pPr>
      <w:r w:rsidRPr="00FC3317">
        <w:rPr>
          <w:spacing w:val="-2"/>
          <w:sz w:val="24"/>
          <w:szCs w:val="24"/>
        </w:rPr>
        <w:t>группа</w:t>
      </w:r>
      <w:r w:rsidRPr="00FC3317">
        <w:rPr>
          <w:sz w:val="24"/>
          <w:szCs w:val="24"/>
        </w:rPr>
        <w:tab/>
      </w:r>
      <w:r w:rsidRPr="00FC3317">
        <w:rPr>
          <w:spacing w:val="-4"/>
          <w:sz w:val="24"/>
          <w:szCs w:val="24"/>
        </w:rPr>
        <w:t>лиц,</w:t>
      </w:r>
      <w:r w:rsidRPr="00FC3317">
        <w:rPr>
          <w:sz w:val="24"/>
          <w:szCs w:val="24"/>
        </w:rPr>
        <w:tab/>
      </w:r>
      <w:r w:rsidRPr="00FC3317">
        <w:rPr>
          <w:spacing w:val="-2"/>
          <w:sz w:val="24"/>
          <w:szCs w:val="24"/>
        </w:rPr>
        <w:t>объединенных</w:t>
      </w:r>
      <w:r w:rsidRPr="00FC3317">
        <w:rPr>
          <w:sz w:val="24"/>
          <w:szCs w:val="24"/>
        </w:rPr>
        <w:tab/>
      </w:r>
      <w:r w:rsidRPr="00FC3317">
        <w:rPr>
          <w:spacing w:val="-2"/>
          <w:sz w:val="24"/>
          <w:szCs w:val="24"/>
        </w:rPr>
        <w:t>общими</w:t>
      </w:r>
      <w:r w:rsidRPr="00FC3317">
        <w:rPr>
          <w:sz w:val="24"/>
          <w:szCs w:val="24"/>
        </w:rPr>
        <w:tab/>
      </w:r>
      <w:r w:rsidRPr="00FC3317">
        <w:rPr>
          <w:spacing w:val="-2"/>
          <w:sz w:val="24"/>
          <w:szCs w:val="24"/>
        </w:rPr>
        <w:t>интересами</w:t>
      </w:r>
      <w:r w:rsidRPr="00FC3317">
        <w:rPr>
          <w:sz w:val="24"/>
          <w:szCs w:val="24"/>
        </w:rPr>
        <w:tab/>
      </w:r>
      <w:r w:rsidRPr="00FC3317">
        <w:rPr>
          <w:spacing w:val="-10"/>
          <w:sz w:val="24"/>
          <w:szCs w:val="24"/>
        </w:rPr>
        <w:t>и</w:t>
      </w:r>
      <w:r w:rsidRPr="00FC3317">
        <w:rPr>
          <w:sz w:val="24"/>
          <w:szCs w:val="24"/>
        </w:rPr>
        <w:tab/>
      </w:r>
      <w:r w:rsidRPr="00FC3317">
        <w:rPr>
          <w:spacing w:val="-2"/>
          <w:sz w:val="24"/>
          <w:szCs w:val="24"/>
        </w:rPr>
        <w:t>связанных</w:t>
      </w:r>
      <w:r w:rsidRPr="00FC3317">
        <w:rPr>
          <w:sz w:val="24"/>
          <w:szCs w:val="24"/>
        </w:rPr>
        <w:tab/>
      </w:r>
      <w:r w:rsidRPr="00FC3317">
        <w:rPr>
          <w:spacing w:val="-2"/>
          <w:sz w:val="24"/>
          <w:szCs w:val="24"/>
        </w:rPr>
        <w:t>неформальными отношениями</w:t>
      </w:r>
    </w:p>
    <w:p w14:paraId="2B382971" w14:textId="77777777" w:rsidR="00FC3317" w:rsidRPr="00FC3317" w:rsidRDefault="00FC3317" w:rsidP="009817E5">
      <w:pPr>
        <w:pStyle w:val="a5"/>
        <w:numPr>
          <w:ilvl w:val="0"/>
          <w:numId w:val="223"/>
        </w:numPr>
        <w:spacing w:before="275"/>
        <w:ind w:left="142" w:right="144" w:firstLine="709"/>
        <w:jc w:val="both"/>
        <w:rPr>
          <w:sz w:val="24"/>
          <w:szCs w:val="24"/>
        </w:rPr>
      </w:pPr>
      <w:r w:rsidRPr="00FC3317">
        <w:rPr>
          <w:sz w:val="24"/>
          <w:szCs w:val="24"/>
        </w:rPr>
        <w:t>Подсистема</w:t>
      </w:r>
      <w:r w:rsidRPr="00FC3317">
        <w:rPr>
          <w:spacing w:val="-10"/>
          <w:sz w:val="24"/>
          <w:szCs w:val="24"/>
        </w:rPr>
        <w:t xml:space="preserve"> </w:t>
      </w:r>
      <w:r w:rsidRPr="00FC3317">
        <w:rPr>
          <w:sz w:val="24"/>
          <w:szCs w:val="24"/>
        </w:rPr>
        <w:t>общего</w:t>
      </w:r>
      <w:r w:rsidRPr="00FC3317">
        <w:rPr>
          <w:spacing w:val="-2"/>
          <w:sz w:val="24"/>
          <w:szCs w:val="24"/>
        </w:rPr>
        <w:t xml:space="preserve"> </w:t>
      </w:r>
      <w:r w:rsidRPr="00FC3317">
        <w:rPr>
          <w:sz w:val="24"/>
          <w:szCs w:val="24"/>
        </w:rPr>
        <w:t>и</w:t>
      </w:r>
      <w:r w:rsidRPr="00FC3317">
        <w:rPr>
          <w:spacing w:val="-2"/>
          <w:sz w:val="24"/>
          <w:szCs w:val="24"/>
        </w:rPr>
        <w:t xml:space="preserve"> </w:t>
      </w:r>
      <w:r w:rsidRPr="00FC3317">
        <w:rPr>
          <w:sz w:val="24"/>
          <w:szCs w:val="24"/>
        </w:rPr>
        <w:t>линейного</w:t>
      </w:r>
      <w:r w:rsidRPr="00FC3317">
        <w:rPr>
          <w:spacing w:val="-4"/>
          <w:sz w:val="24"/>
          <w:szCs w:val="24"/>
        </w:rPr>
        <w:t xml:space="preserve"> </w:t>
      </w:r>
      <w:r w:rsidRPr="00FC3317">
        <w:rPr>
          <w:sz w:val="24"/>
          <w:szCs w:val="24"/>
        </w:rPr>
        <w:t>руководства</w:t>
      </w:r>
      <w:r w:rsidRPr="00FC3317">
        <w:rPr>
          <w:spacing w:val="-4"/>
          <w:sz w:val="24"/>
          <w:szCs w:val="24"/>
        </w:rPr>
        <w:t xml:space="preserve"> </w:t>
      </w:r>
      <w:r w:rsidRPr="00FC3317">
        <w:rPr>
          <w:spacing w:val="-2"/>
          <w:sz w:val="24"/>
          <w:szCs w:val="24"/>
        </w:rPr>
        <w:t>осуществляет:</w:t>
      </w:r>
    </w:p>
    <w:p w14:paraId="249A9CA9" w14:textId="77777777" w:rsidR="00FC3317" w:rsidRPr="00FC3317" w:rsidRDefault="00FC3317" w:rsidP="009817E5">
      <w:pPr>
        <w:pStyle w:val="a5"/>
        <w:numPr>
          <w:ilvl w:val="1"/>
          <w:numId w:val="223"/>
        </w:numPr>
        <w:spacing w:before="62" w:line="242" w:lineRule="auto"/>
        <w:ind w:left="142" w:right="144" w:firstLine="709"/>
        <w:jc w:val="both"/>
        <w:rPr>
          <w:sz w:val="24"/>
          <w:szCs w:val="24"/>
        </w:rPr>
      </w:pPr>
      <w:r w:rsidRPr="00FC3317">
        <w:rPr>
          <w:sz w:val="24"/>
          <w:szCs w:val="24"/>
        </w:rPr>
        <w:t>организацию</w:t>
      </w:r>
      <w:r w:rsidRPr="00FC3317">
        <w:rPr>
          <w:spacing w:val="36"/>
          <w:sz w:val="24"/>
          <w:szCs w:val="24"/>
        </w:rPr>
        <w:t xml:space="preserve"> </w:t>
      </w:r>
      <w:r w:rsidRPr="00FC3317">
        <w:rPr>
          <w:sz w:val="24"/>
          <w:szCs w:val="24"/>
        </w:rPr>
        <w:t>найма</w:t>
      </w:r>
      <w:r w:rsidRPr="00FC3317">
        <w:rPr>
          <w:spacing w:val="36"/>
          <w:sz w:val="24"/>
          <w:szCs w:val="24"/>
        </w:rPr>
        <w:t xml:space="preserve"> </w:t>
      </w:r>
      <w:r w:rsidRPr="00FC3317">
        <w:rPr>
          <w:sz w:val="24"/>
          <w:szCs w:val="24"/>
        </w:rPr>
        <w:t>персонала,</w:t>
      </w:r>
      <w:r w:rsidRPr="00FC3317">
        <w:rPr>
          <w:spacing w:val="36"/>
          <w:sz w:val="24"/>
          <w:szCs w:val="24"/>
        </w:rPr>
        <w:t xml:space="preserve"> </w:t>
      </w:r>
      <w:r w:rsidRPr="00FC3317">
        <w:rPr>
          <w:sz w:val="24"/>
          <w:szCs w:val="24"/>
        </w:rPr>
        <w:t>собеседования,</w:t>
      </w:r>
      <w:r w:rsidRPr="00FC3317">
        <w:rPr>
          <w:spacing w:val="36"/>
          <w:sz w:val="24"/>
          <w:szCs w:val="24"/>
        </w:rPr>
        <w:t xml:space="preserve"> </w:t>
      </w:r>
      <w:r w:rsidRPr="00FC3317">
        <w:rPr>
          <w:sz w:val="24"/>
          <w:szCs w:val="24"/>
        </w:rPr>
        <w:t>оценки,</w:t>
      </w:r>
      <w:r w:rsidRPr="00FC3317">
        <w:rPr>
          <w:spacing w:val="35"/>
          <w:sz w:val="24"/>
          <w:szCs w:val="24"/>
        </w:rPr>
        <w:t xml:space="preserve"> </w:t>
      </w:r>
      <w:r w:rsidRPr="00FC3317">
        <w:rPr>
          <w:sz w:val="24"/>
          <w:szCs w:val="24"/>
        </w:rPr>
        <w:t>перемещений,</w:t>
      </w:r>
      <w:r w:rsidRPr="00FC3317">
        <w:rPr>
          <w:spacing w:val="37"/>
          <w:sz w:val="24"/>
          <w:szCs w:val="24"/>
        </w:rPr>
        <w:t xml:space="preserve"> </w:t>
      </w:r>
      <w:r w:rsidRPr="00FC3317">
        <w:rPr>
          <w:sz w:val="24"/>
          <w:szCs w:val="24"/>
        </w:rPr>
        <w:t>поощрений</w:t>
      </w:r>
      <w:r w:rsidRPr="00FC3317">
        <w:rPr>
          <w:spacing w:val="36"/>
          <w:sz w:val="24"/>
          <w:szCs w:val="24"/>
        </w:rPr>
        <w:t xml:space="preserve"> </w:t>
      </w:r>
      <w:r w:rsidRPr="00FC3317">
        <w:rPr>
          <w:sz w:val="24"/>
          <w:szCs w:val="24"/>
        </w:rPr>
        <w:t xml:space="preserve">и </w:t>
      </w:r>
      <w:r w:rsidRPr="00FC3317">
        <w:rPr>
          <w:spacing w:val="-2"/>
          <w:sz w:val="24"/>
          <w:szCs w:val="24"/>
        </w:rPr>
        <w:t>увольнения</w:t>
      </w:r>
    </w:p>
    <w:p w14:paraId="5A78B33E" w14:textId="77777777" w:rsidR="00FC3317" w:rsidRPr="00FC3317" w:rsidRDefault="00FC3317" w:rsidP="009817E5">
      <w:pPr>
        <w:pStyle w:val="a5"/>
        <w:numPr>
          <w:ilvl w:val="1"/>
          <w:numId w:val="223"/>
        </w:numPr>
        <w:ind w:left="142" w:right="144" w:firstLine="709"/>
        <w:jc w:val="both"/>
        <w:rPr>
          <w:sz w:val="24"/>
          <w:szCs w:val="24"/>
        </w:rPr>
      </w:pPr>
      <w:r w:rsidRPr="00FC3317">
        <w:rPr>
          <w:sz w:val="24"/>
          <w:szCs w:val="24"/>
        </w:rPr>
        <w:t>управление</w:t>
      </w:r>
      <w:r w:rsidRPr="00FC3317">
        <w:rPr>
          <w:spacing w:val="40"/>
          <w:sz w:val="24"/>
          <w:szCs w:val="24"/>
        </w:rPr>
        <w:t xml:space="preserve"> </w:t>
      </w:r>
      <w:r w:rsidRPr="00FC3317">
        <w:rPr>
          <w:sz w:val="24"/>
          <w:szCs w:val="24"/>
        </w:rPr>
        <w:t>организацией</w:t>
      </w:r>
      <w:r w:rsidRPr="00FC3317">
        <w:rPr>
          <w:spacing w:val="40"/>
          <w:sz w:val="24"/>
          <w:szCs w:val="24"/>
        </w:rPr>
        <w:t xml:space="preserve"> </w:t>
      </w:r>
      <w:r w:rsidRPr="00FC3317">
        <w:rPr>
          <w:sz w:val="24"/>
          <w:szCs w:val="24"/>
        </w:rPr>
        <w:t>в</w:t>
      </w:r>
      <w:r w:rsidRPr="00FC3317">
        <w:rPr>
          <w:spacing w:val="40"/>
          <w:sz w:val="24"/>
          <w:szCs w:val="24"/>
        </w:rPr>
        <w:t xml:space="preserve"> </w:t>
      </w:r>
      <w:r w:rsidRPr="00FC3317">
        <w:rPr>
          <w:sz w:val="24"/>
          <w:szCs w:val="24"/>
        </w:rPr>
        <w:t>целом,</w:t>
      </w:r>
      <w:r w:rsidRPr="00FC3317">
        <w:rPr>
          <w:spacing w:val="40"/>
          <w:sz w:val="24"/>
          <w:szCs w:val="24"/>
        </w:rPr>
        <w:t xml:space="preserve"> </w:t>
      </w:r>
      <w:r w:rsidRPr="00FC3317">
        <w:rPr>
          <w:sz w:val="24"/>
          <w:szCs w:val="24"/>
        </w:rPr>
        <w:t>управление</w:t>
      </w:r>
      <w:r w:rsidRPr="00FC3317">
        <w:rPr>
          <w:spacing w:val="40"/>
          <w:sz w:val="24"/>
          <w:szCs w:val="24"/>
        </w:rPr>
        <w:t xml:space="preserve"> </w:t>
      </w:r>
      <w:r w:rsidRPr="00FC3317">
        <w:rPr>
          <w:sz w:val="24"/>
          <w:szCs w:val="24"/>
        </w:rPr>
        <w:t>отдельными</w:t>
      </w:r>
      <w:r w:rsidRPr="00FC3317">
        <w:rPr>
          <w:spacing w:val="40"/>
          <w:sz w:val="24"/>
          <w:szCs w:val="24"/>
        </w:rPr>
        <w:t xml:space="preserve"> </w:t>
      </w:r>
      <w:r w:rsidRPr="00FC3317">
        <w:rPr>
          <w:sz w:val="24"/>
          <w:szCs w:val="24"/>
        </w:rPr>
        <w:t>и</w:t>
      </w:r>
      <w:r w:rsidRPr="00FC3317">
        <w:rPr>
          <w:spacing w:val="40"/>
          <w:sz w:val="24"/>
          <w:szCs w:val="24"/>
        </w:rPr>
        <w:t xml:space="preserve"> </w:t>
      </w:r>
      <w:r w:rsidRPr="00FC3317">
        <w:rPr>
          <w:sz w:val="24"/>
          <w:szCs w:val="24"/>
        </w:rPr>
        <w:t>функциональными</w:t>
      </w:r>
      <w:r w:rsidRPr="00FC3317">
        <w:rPr>
          <w:spacing w:val="40"/>
          <w:sz w:val="24"/>
          <w:szCs w:val="24"/>
        </w:rPr>
        <w:t xml:space="preserve"> </w:t>
      </w:r>
      <w:r w:rsidRPr="00FC3317">
        <w:rPr>
          <w:spacing w:val="-2"/>
          <w:sz w:val="24"/>
          <w:szCs w:val="24"/>
        </w:rPr>
        <w:t>подразделениями</w:t>
      </w:r>
    </w:p>
    <w:p w14:paraId="63814609" w14:textId="77777777" w:rsidR="00FC3317" w:rsidRPr="00FC3317" w:rsidRDefault="00FC3317" w:rsidP="009817E5">
      <w:pPr>
        <w:pStyle w:val="a5"/>
        <w:numPr>
          <w:ilvl w:val="1"/>
          <w:numId w:val="223"/>
        </w:numPr>
        <w:ind w:left="142" w:right="144" w:firstLine="709"/>
        <w:jc w:val="both"/>
        <w:rPr>
          <w:sz w:val="24"/>
          <w:szCs w:val="24"/>
        </w:rPr>
      </w:pPr>
      <w:r w:rsidRPr="00FC3317">
        <w:rPr>
          <w:sz w:val="24"/>
          <w:szCs w:val="24"/>
        </w:rPr>
        <w:t>управление</w:t>
      </w:r>
      <w:r w:rsidRPr="00FC3317">
        <w:rPr>
          <w:spacing w:val="-11"/>
          <w:sz w:val="24"/>
          <w:szCs w:val="24"/>
        </w:rPr>
        <w:t xml:space="preserve"> </w:t>
      </w:r>
      <w:r w:rsidRPr="00FC3317">
        <w:rPr>
          <w:sz w:val="24"/>
          <w:szCs w:val="24"/>
        </w:rPr>
        <w:t>производственными</w:t>
      </w:r>
      <w:r w:rsidRPr="00FC3317">
        <w:rPr>
          <w:spacing w:val="-4"/>
          <w:sz w:val="24"/>
          <w:szCs w:val="24"/>
        </w:rPr>
        <w:t xml:space="preserve"> </w:t>
      </w:r>
      <w:r w:rsidRPr="00FC3317">
        <w:rPr>
          <w:sz w:val="24"/>
          <w:szCs w:val="24"/>
        </w:rPr>
        <w:t>конфликтами</w:t>
      </w:r>
      <w:r w:rsidRPr="00FC3317">
        <w:rPr>
          <w:spacing w:val="-10"/>
          <w:sz w:val="24"/>
          <w:szCs w:val="24"/>
        </w:rPr>
        <w:t xml:space="preserve"> </w:t>
      </w:r>
      <w:r w:rsidRPr="00FC3317">
        <w:rPr>
          <w:sz w:val="24"/>
          <w:szCs w:val="24"/>
        </w:rPr>
        <w:t>и</w:t>
      </w:r>
      <w:r w:rsidRPr="00FC3317">
        <w:rPr>
          <w:spacing w:val="-4"/>
          <w:sz w:val="24"/>
          <w:szCs w:val="24"/>
        </w:rPr>
        <w:t xml:space="preserve"> </w:t>
      </w:r>
      <w:r w:rsidRPr="00FC3317">
        <w:rPr>
          <w:spacing w:val="-2"/>
          <w:sz w:val="24"/>
          <w:szCs w:val="24"/>
        </w:rPr>
        <w:t>стрессами</w:t>
      </w:r>
    </w:p>
    <w:p w14:paraId="7168B26A" w14:textId="77777777" w:rsidR="00FC3317" w:rsidRPr="00FC3317" w:rsidRDefault="00FC3317" w:rsidP="009817E5">
      <w:pPr>
        <w:pStyle w:val="a5"/>
        <w:numPr>
          <w:ilvl w:val="1"/>
          <w:numId w:val="223"/>
        </w:numPr>
        <w:ind w:left="142" w:right="144" w:firstLine="709"/>
        <w:jc w:val="both"/>
        <w:rPr>
          <w:sz w:val="24"/>
          <w:szCs w:val="24"/>
        </w:rPr>
      </w:pPr>
      <w:r w:rsidRPr="00FC3317">
        <w:rPr>
          <w:sz w:val="24"/>
          <w:szCs w:val="24"/>
        </w:rPr>
        <w:t>обучение,</w:t>
      </w:r>
      <w:r w:rsidRPr="00FC3317">
        <w:rPr>
          <w:spacing w:val="40"/>
          <w:sz w:val="24"/>
          <w:szCs w:val="24"/>
        </w:rPr>
        <w:t xml:space="preserve"> </w:t>
      </w:r>
      <w:r w:rsidRPr="00FC3317">
        <w:rPr>
          <w:sz w:val="24"/>
          <w:szCs w:val="24"/>
        </w:rPr>
        <w:t>переподготовку</w:t>
      </w:r>
      <w:r w:rsidRPr="00FC3317">
        <w:rPr>
          <w:spacing w:val="40"/>
          <w:sz w:val="24"/>
          <w:szCs w:val="24"/>
        </w:rPr>
        <w:t xml:space="preserve"> </w:t>
      </w:r>
      <w:r w:rsidRPr="00FC3317">
        <w:rPr>
          <w:sz w:val="24"/>
          <w:szCs w:val="24"/>
        </w:rPr>
        <w:t>и</w:t>
      </w:r>
      <w:r w:rsidRPr="00FC3317">
        <w:rPr>
          <w:spacing w:val="40"/>
          <w:sz w:val="24"/>
          <w:szCs w:val="24"/>
        </w:rPr>
        <w:t xml:space="preserve"> </w:t>
      </w:r>
      <w:r w:rsidRPr="00FC3317">
        <w:rPr>
          <w:sz w:val="24"/>
          <w:szCs w:val="24"/>
        </w:rPr>
        <w:t>повышение</w:t>
      </w:r>
      <w:r w:rsidRPr="00FC3317">
        <w:rPr>
          <w:spacing w:val="40"/>
          <w:sz w:val="24"/>
          <w:szCs w:val="24"/>
        </w:rPr>
        <w:t xml:space="preserve"> </w:t>
      </w:r>
      <w:r w:rsidRPr="00FC3317">
        <w:rPr>
          <w:sz w:val="24"/>
          <w:szCs w:val="24"/>
        </w:rPr>
        <w:t>квалификации,</w:t>
      </w:r>
      <w:r w:rsidRPr="00FC3317">
        <w:rPr>
          <w:spacing w:val="40"/>
          <w:sz w:val="24"/>
          <w:szCs w:val="24"/>
        </w:rPr>
        <w:t xml:space="preserve"> </w:t>
      </w:r>
      <w:r w:rsidRPr="00FC3317">
        <w:rPr>
          <w:sz w:val="24"/>
          <w:szCs w:val="24"/>
        </w:rPr>
        <w:t>введение</w:t>
      </w:r>
      <w:r w:rsidRPr="00FC3317">
        <w:rPr>
          <w:spacing w:val="40"/>
          <w:sz w:val="24"/>
          <w:szCs w:val="24"/>
        </w:rPr>
        <w:t xml:space="preserve"> </w:t>
      </w:r>
      <w:r w:rsidRPr="00FC3317">
        <w:rPr>
          <w:sz w:val="24"/>
          <w:szCs w:val="24"/>
        </w:rPr>
        <w:t>в</w:t>
      </w:r>
      <w:r w:rsidRPr="00FC3317">
        <w:rPr>
          <w:spacing w:val="40"/>
          <w:sz w:val="24"/>
          <w:szCs w:val="24"/>
        </w:rPr>
        <w:t xml:space="preserve"> </w:t>
      </w:r>
      <w:r w:rsidRPr="00FC3317">
        <w:rPr>
          <w:sz w:val="24"/>
          <w:szCs w:val="24"/>
        </w:rPr>
        <w:t>должность</w:t>
      </w:r>
      <w:r w:rsidRPr="00FC3317">
        <w:rPr>
          <w:spacing w:val="40"/>
          <w:sz w:val="24"/>
          <w:szCs w:val="24"/>
        </w:rPr>
        <w:t xml:space="preserve"> </w:t>
      </w:r>
      <w:r w:rsidRPr="00FC3317">
        <w:rPr>
          <w:sz w:val="24"/>
          <w:szCs w:val="24"/>
        </w:rPr>
        <w:t>и</w:t>
      </w:r>
      <w:r w:rsidRPr="00FC3317">
        <w:rPr>
          <w:spacing w:val="80"/>
          <w:sz w:val="24"/>
          <w:szCs w:val="24"/>
        </w:rPr>
        <w:t xml:space="preserve"> </w:t>
      </w:r>
      <w:r w:rsidRPr="00FC3317">
        <w:rPr>
          <w:sz w:val="24"/>
          <w:szCs w:val="24"/>
        </w:rPr>
        <w:t>адаптацию новых работников</w:t>
      </w:r>
    </w:p>
    <w:p w14:paraId="589182F8" w14:textId="77777777" w:rsidR="00FC3317" w:rsidRPr="00FC3317" w:rsidRDefault="00FC3317" w:rsidP="00A25E61">
      <w:pPr>
        <w:pStyle w:val="a3"/>
        <w:spacing w:before="180"/>
        <w:ind w:left="142" w:right="144" w:firstLine="709"/>
        <w:rPr>
          <w:sz w:val="24"/>
          <w:szCs w:val="24"/>
        </w:rPr>
      </w:pPr>
    </w:p>
    <w:p w14:paraId="615A44AD" w14:textId="77777777" w:rsidR="00FC3317" w:rsidRPr="00FC3317" w:rsidRDefault="00FC3317" w:rsidP="00A25E61">
      <w:pPr>
        <w:pStyle w:val="5"/>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Ситуационные</w:t>
      </w:r>
      <w:r w:rsidRPr="00FC3317">
        <w:rPr>
          <w:rFonts w:ascii="Times New Roman" w:hAnsi="Times New Roman" w:cs="Times New Roman"/>
          <w:spacing w:val="-10"/>
          <w:sz w:val="24"/>
          <w:szCs w:val="24"/>
        </w:rPr>
        <w:t xml:space="preserve"> </w:t>
      </w:r>
      <w:r w:rsidRPr="00FC3317">
        <w:rPr>
          <w:rFonts w:ascii="Times New Roman" w:hAnsi="Times New Roman" w:cs="Times New Roman"/>
          <w:sz w:val="24"/>
          <w:szCs w:val="24"/>
        </w:rPr>
        <w:t>задачи</w:t>
      </w:r>
      <w:r w:rsidRPr="00FC3317">
        <w:rPr>
          <w:rFonts w:ascii="Times New Roman" w:hAnsi="Times New Roman" w:cs="Times New Roman"/>
          <w:spacing w:val="-6"/>
          <w:sz w:val="24"/>
          <w:szCs w:val="24"/>
        </w:rPr>
        <w:t xml:space="preserve"> </w:t>
      </w:r>
      <w:r w:rsidRPr="00FC3317">
        <w:rPr>
          <w:rFonts w:ascii="Times New Roman" w:hAnsi="Times New Roman" w:cs="Times New Roman"/>
          <w:sz w:val="24"/>
          <w:szCs w:val="24"/>
        </w:rPr>
        <w:t>для</w:t>
      </w:r>
      <w:r w:rsidRPr="00FC3317">
        <w:rPr>
          <w:rFonts w:ascii="Times New Roman" w:hAnsi="Times New Roman" w:cs="Times New Roman"/>
          <w:spacing w:val="-7"/>
          <w:sz w:val="24"/>
          <w:szCs w:val="24"/>
        </w:rPr>
        <w:t xml:space="preserve"> </w:t>
      </w:r>
      <w:r w:rsidRPr="00FC3317">
        <w:rPr>
          <w:rFonts w:ascii="Times New Roman" w:hAnsi="Times New Roman" w:cs="Times New Roman"/>
          <w:spacing w:val="-2"/>
          <w:sz w:val="24"/>
          <w:szCs w:val="24"/>
        </w:rPr>
        <w:t>обсуждения</w:t>
      </w:r>
    </w:p>
    <w:p w14:paraId="5F097FDB" w14:textId="77777777" w:rsidR="00FC3317" w:rsidRPr="00FC3317" w:rsidRDefault="00FC3317" w:rsidP="009817E5">
      <w:pPr>
        <w:pStyle w:val="a5"/>
        <w:numPr>
          <w:ilvl w:val="2"/>
          <w:numId w:val="223"/>
        </w:numPr>
        <w:spacing w:before="170"/>
        <w:ind w:left="142" w:right="144" w:firstLine="709"/>
        <w:jc w:val="both"/>
        <w:rPr>
          <w:sz w:val="24"/>
          <w:szCs w:val="24"/>
        </w:rPr>
      </w:pPr>
      <w:r w:rsidRPr="00FC3317">
        <w:rPr>
          <w:sz w:val="24"/>
          <w:szCs w:val="24"/>
        </w:rPr>
        <w:t>Беседуя</w:t>
      </w:r>
      <w:r w:rsidRPr="00FC3317">
        <w:rPr>
          <w:spacing w:val="80"/>
          <w:sz w:val="24"/>
          <w:szCs w:val="24"/>
        </w:rPr>
        <w:t xml:space="preserve"> </w:t>
      </w:r>
      <w:r w:rsidRPr="00FC3317">
        <w:rPr>
          <w:sz w:val="24"/>
          <w:szCs w:val="24"/>
        </w:rPr>
        <w:t>с</w:t>
      </w:r>
      <w:r w:rsidRPr="00FC3317">
        <w:rPr>
          <w:spacing w:val="80"/>
          <w:sz w:val="24"/>
          <w:szCs w:val="24"/>
        </w:rPr>
        <w:t xml:space="preserve"> </w:t>
      </w:r>
      <w:r w:rsidRPr="00FC3317">
        <w:rPr>
          <w:sz w:val="24"/>
          <w:szCs w:val="24"/>
        </w:rPr>
        <w:t>претендентом</w:t>
      </w:r>
      <w:r w:rsidRPr="00FC3317">
        <w:rPr>
          <w:spacing w:val="80"/>
          <w:sz w:val="24"/>
          <w:szCs w:val="24"/>
        </w:rPr>
        <w:t xml:space="preserve"> </w:t>
      </w:r>
      <w:r w:rsidRPr="00FC3317">
        <w:rPr>
          <w:sz w:val="24"/>
          <w:szCs w:val="24"/>
        </w:rPr>
        <w:t>на</w:t>
      </w:r>
      <w:r w:rsidRPr="00FC3317">
        <w:rPr>
          <w:spacing w:val="80"/>
          <w:sz w:val="24"/>
          <w:szCs w:val="24"/>
        </w:rPr>
        <w:t xml:space="preserve"> </w:t>
      </w:r>
      <w:r w:rsidRPr="00FC3317">
        <w:rPr>
          <w:sz w:val="24"/>
          <w:szCs w:val="24"/>
        </w:rPr>
        <w:t>вакантную</w:t>
      </w:r>
      <w:r w:rsidRPr="00FC3317">
        <w:rPr>
          <w:spacing w:val="80"/>
          <w:sz w:val="24"/>
          <w:szCs w:val="24"/>
        </w:rPr>
        <w:t xml:space="preserve"> </w:t>
      </w:r>
      <w:r w:rsidRPr="00FC3317">
        <w:rPr>
          <w:sz w:val="24"/>
          <w:szCs w:val="24"/>
        </w:rPr>
        <w:t>должность,</w:t>
      </w:r>
      <w:r w:rsidRPr="00FC3317">
        <w:rPr>
          <w:spacing w:val="80"/>
          <w:sz w:val="24"/>
          <w:szCs w:val="24"/>
        </w:rPr>
        <w:t xml:space="preserve"> </w:t>
      </w:r>
      <w:r w:rsidRPr="00FC3317">
        <w:rPr>
          <w:sz w:val="24"/>
          <w:szCs w:val="24"/>
        </w:rPr>
        <w:t>руководитель</w:t>
      </w:r>
      <w:r w:rsidRPr="00FC3317">
        <w:rPr>
          <w:spacing w:val="80"/>
          <w:sz w:val="24"/>
          <w:szCs w:val="24"/>
        </w:rPr>
        <w:t xml:space="preserve"> </w:t>
      </w:r>
      <w:r w:rsidRPr="00FC3317">
        <w:rPr>
          <w:sz w:val="24"/>
          <w:szCs w:val="24"/>
        </w:rPr>
        <w:t>дает обещание в дальнейшем повысить его в должности.</w:t>
      </w:r>
      <w:r w:rsidRPr="00FC3317">
        <w:rPr>
          <w:spacing w:val="40"/>
          <w:sz w:val="24"/>
          <w:szCs w:val="24"/>
        </w:rPr>
        <w:t xml:space="preserve"> </w:t>
      </w:r>
      <w:r w:rsidRPr="00FC3317">
        <w:rPr>
          <w:sz w:val="24"/>
          <w:szCs w:val="24"/>
        </w:rPr>
        <w:t>Вновь принятый работник с воодушевлением приступает к работе, демонстрируя большую работоспособность и добросовестность.</w:t>
      </w:r>
      <w:r w:rsidRPr="00FC3317">
        <w:rPr>
          <w:spacing w:val="40"/>
          <w:sz w:val="24"/>
          <w:szCs w:val="24"/>
        </w:rPr>
        <w:t xml:space="preserve"> </w:t>
      </w:r>
      <w:r w:rsidRPr="00FC3317">
        <w:rPr>
          <w:sz w:val="24"/>
          <w:szCs w:val="24"/>
        </w:rPr>
        <w:t>Видя</w:t>
      </w:r>
      <w:r w:rsidRPr="00FC3317">
        <w:rPr>
          <w:spacing w:val="40"/>
          <w:sz w:val="24"/>
          <w:szCs w:val="24"/>
        </w:rPr>
        <w:t xml:space="preserve"> </w:t>
      </w:r>
      <w:r w:rsidRPr="00FC3317">
        <w:rPr>
          <w:sz w:val="24"/>
          <w:szCs w:val="24"/>
        </w:rPr>
        <w:t>это,</w:t>
      </w:r>
      <w:r w:rsidRPr="00FC3317">
        <w:rPr>
          <w:spacing w:val="40"/>
          <w:sz w:val="24"/>
          <w:szCs w:val="24"/>
        </w:rPr>
        <w:t xml:space="preserve"> </w:t>
      </w:r>
      <w:r w:rsidRPr="00FC3317">
        <w:rPr>
          <w:sz w:val="24"/>
          <w:szCs w:val="24"/>
        </w:rPr>
        <w:t>руководство</w:t>
      </w:r>
      <w:r w:rsidRPr="00FC3317">
        <w:rPr>
          <w:spacing w:val="40"/>
          <w:sz w:val="24"/>
          <w:szCs w:val="24"/>
        </w:rPr>
        <w:t xml:space="preserve"> </w:t>
      </w:r>
      <w:r w:rsidRPr="00FC3317">
        <w:rPr>
          <w:sz w:val="24"/>
          <w:szCs w:val="24"/>
        </w:rPr>
        <w:t>постоянно</w:t>
      </w:r>
      <w:r w:rsidRPr="00FC3317">
        <w:rPr>
          <w:spacing w:val="40"/>
          <w:sz w:val="24"/>
          <w:szCs w:val="24"/>
        </w:rPr>
        <w:t xml:space="preserve"> </w:t>
      </w:r>
      <w:r w:rsidRPr="00FC3317">
        <w:rPr>
          <w:sz w:val="24"/>
          <w:szCs w:val="24"/>
        </w:rPr>
        <w:t>увеличивает</w:t>
      </w:r>
      <w:r w:rsidRPr="00FC3317">
        <w:rPr>
          <w:spacing w:val="40"/>
          <w:sz w:val="24"/>
          <w:szCs w:val="24"/>
        </w:rPr>
        <w:t xml:space="preserve"> </w:t>
      </w:r>
      <w:r w:rsidRPr="00FC3317">
        <w:rPr>
          <w:sz w:val="24"/>
          <w:szCs w:val="24"/>
        </w:rPr>
        <w:t>нагрузку,</w:t>
      </w:r>
      <w:r w:rsidRPr="00FC3317">
        <w:rPr>
          <w:spacing w:val="40"/>
          <w:sz w:val="24"/>
          <w:szCs w:val="24"/>
        </w:rPr>
        <w:t xml:space="preserve"> </w:t>
      </w:r>
      <w:r w:rsidRPr="00FC3317">
        <w:rPr>
          <w:sz w:val="24"/>
          <w:szCs w:val="24"/>
        </w:rPr>
        <w:t>не прибавляя</w:t>
      </w:r>
      <w:r w:rsidRPr="00FC3317">
        <w:rPr>
          <w:spacing w:val="80"/>
          <w:sz w:val="24"/>
          <w:szCs w:val="24"/>
        </w:rPr>
        <w:t xml:space="preserve"> </w:t>
      </w:r>
      <w:r w:rsidRPr="00FC3317">
        <w:rPr>
          <w:sz w:val="24"/>
          <w:szCs w:val="24"/>
        </w:rPr>
        <w:t>в</w:t>
      </w:r>
      <w:r w:rsidRPr="00FC3317">
        <w:rPr>
          <w:spacing w:val="80"/>
          <w:sz w:val="24"/>
          <w:szCs w:val="24"/>
        </w:rPr>
        <w:t xml:space="preserve"> </w:t>
      </w:r>
      <w:r w:rsidRPr="00FC3317">
        <w:rPr>
          <w:sz w:val="24"/>
          <w:szCs w:val="24"/>
        </w:rPr>
        <w:t>заработной</w:t>
      </w:r>
      <w:r w:rsidRPr="00FC3317">
        <w:rPr>
          <w:spacing w:val="80"/>
          <w:sz w:val="24"/>
          <w:szCs w:val="24"/>
        </w:rPr>
        <w:t xml:space="preserve"> </w:t>
      </w:r>
      <w:r w:rsidRPr="00FC3317">
        <w:rPr>
          <w:sz w:val="24"/>
          <w:szCs w:val="24"/>
        </w:rPr>
        <w:t>плате</w:t>
      </w:r>
      <w:r w:rsidRPr="00FC3317">
        <w:rPr>
          <w:spacing w:val="80"/>
          <w:sz w:val="24"/>
          <w:szCs w:val="24"/>
        </w:rPr>
        <w:t xml:space="preserve"> </w:t>
      </w:r>
      <w:r w:rsidRPr="00FC3317">
        <w:rPr>
          <w:sz w:val="24"/>
          <w:szCs w:val="24"/>
        </w:rPr>
        <w:t>и</w:t>
      </w:r>
      <w:r w:rsidRPr="00FC3317">
        <w:rPr>
          <w:spacing w:val="80"/>
          <w:sz w:val="24"/>
          <w:szCs w:val="24"/>
        </w:rPr>
        <w:t xml:space="preserve"> </w:t>
      </w:r>
      <w:r w:rsidRPr="00FC3317">
        <w:rPr>
          <w:sz w:val="24"/>
          <w:szCs w:val="24"/>
        </w:rPr>
        <w:t>не</w:t>
      </w:r>
      <w:r w:rsidRPr="00FC3317">
        <w:rPr>
          <w:spacing w:val="80"/>
          <w:sz w:val="24"/>
          <w:szCs w:val="24"/>
        </w:rPr>
        <w:t xml:space="preserve"> </w:t>
      </w:r>
      <w:r w:rsidRPr="00FC3317">
        <w:rPr>
          <w:sz w:val="24"/>
          <w:szCs w:val="24"/>
        </w:rPr>
        <w:t>повышая</w:t>
      </w:r>
      <w:r w:rsidRPr="00FC3317">
        <w:rPr>
          <w:spacing w:val="80"/>
          <w:sz w:val="24"/>
          <w:szCs w:val="24"/>
        </w:rPr>
        <w:t xml:space="preserve"> </w:t>
      </w:r>
      <w:r w:rsidRPr="00FC3317">
        <w:rPr>
          <w:sz w:val="24"/>
          <w:szCs w:val="24"/>
        </w:rPr>
        <w:t>в</w:t>
      </w:r>
      <w:r w:rsidRPr="00FC3317">
        <w:rPr>
          <w:spacing w:val="40"/>
          <w:sz w:val="24"/>
          <w:szCs w:val="24"/>
        </w:rPr>
        <w:t xml:space="preserve"> </w:t>
      </w:r>
      <w:r w:rsidRPr="00FC3317">
        <w:rPr>
          <w:sz w:val="24"/>
          <w:szCs w:val="24"/>
        </w:rPr>
        <w:t>должности.</w:t>
      </w:r>
      <w:r w:rsidRPr="00FC3317">
        <w:rPr>
          <w:spacing w:val="40"/>
          <w:sz w:val="24"/>
          <w:szCs w:val="24"/>
        </w:rPr>
        <w:t xml:space="preserve"> </w:t>
      </w:r>
      <w:r w:rsidRPr="00FC3317">
        <w:rPr>
          <w:sz w:val="24"/>
          <w:szCs w:val="24"/>
        </w:rPr>
        <w:t>Спустя</w:t>
      </w:r>
      <w:r w:rsidRPr="00FC3317">
        <w:rPr>
          <w:spacing w:val="40"/>
          <w:sz w:val="24"/>
          <w:szCs w:val="24"/>
        </w:rPr>
        <w:t xml:space="preserve"> </w:t>
      </w:r>
      <w:r w:rsidRPr="00FC3317">
        <w:rPr>
          <w:sz w:val="24"/>
          <w:szCs w:val="24"/>
        </w:rPr>
        <w:t>определенное время работник начинает проявлять признаки недовольства, которые вызывают вначале недоумение руководства, а затем и</w:t>
      </w:r>
      <w:r w:rsidRPr="00FC3317">
        <w:rPr>
          <w:spacing w:val="40"/>
          <w:sz w:val="24"/>
          <w:szCs w:val="24"/>
        </w:rPr>
        <w:t xml:space="preserve"> </w:t>
      </w:r>
      <w:r w:rsidRPr="00FC3317">
        <w:rPr>
          <w:sz w:val="24"/>
          <w:szCs w:val="24"/>
        </w:rPr>
        <w:t xml:space="preserve">раздражение, что «работник испортился». Назревает </w:t>
      </w:r>
      <w:r w:rsidRPr="00FC3317">
        <w:rPr>
          <w:spacing w:val="-2"/>
          <w:sz w:val="24"/>
          <w:szCs w:val="24"/>
        </w:rPr>
        <w:t>конфликт.</w:t>
      </w:r>
    </w:p>
    <w:p w14:paraId="0A7ADAB0" w14:textId="77777777" w:rsidR="00FC3317" w:rsidRPr="00FC3317" w:rsidRDefault="00FC3317" w:rsidP="009817E5">
      <w:pPr>
        <w:pStyle w:val="a5"/>
        <w:numPr>
          <w:ilvl w:val="2"/>
          <w:numId w:val="223"/>
        </w:numPr>
        <w:spacing w:before="1"/>
        <w:ind w:left="142" w:right="144" w:firstLine="709"/>
        <w:jc w:val="both"/>
        <w:rPr>
          <w:sz w:val="24"/>
          <w:szCs w:val="24"/>
        </w:rPr>
      </w:pPr>
      <w:r w:rsidRPr="00FC3317">
        <w:rPr>
          <w:sz w:val="24"/>
          <w:szCs w:val="24"/>
        </w:rPr>
        <w:t>Давая</w:t>
      </w:r>
      <w:r w:rsidRPr="00FC3317">
        <w:rPr>
          <w:spacing w:val="80"/>
          <w:w w:val="150"/>
          <w:sz w:val="24"/>
          <w:szCs w:val="24"/>
        </w:rPr>
        <w:t xml:space="preserve"> </w:t>
      </w:r>
      <w:r w:rsidRPr="00FC3317">
        <w:rPr>
          <w:sz w:val="24"/>
          <w:szCs w:val="24"/>
        </w:rPr>
        <w:t>задание</w:t>
      </w:r>
      <w:r w:rsidRPr="00FC3317">
        <w:rPr>
          <w:spacing w:val="80"/>
          <w:w w:val="150"/>
          <w:sz w:val="24"/>
          <w:szCs w:val="24"/>
        </w:rPr>
        <w:t xml:space="preserve"> </w:t>
      </w:r>
      <w:r w:rsidRPr="00FC3317">
        <w:rPr>
          <w:sz w:val="24"/>
          <w:szCs w:val="24"/>
        </w:rPr>
        <w:t>на</w:t>
      </w:r>
      <w:r w:rsidRPr="00FC3317">
        <w:rPr>
          <w:spacing w:val="80"/>
          <w:w w:val="150"/>
          <w:sz w:val="24"/>
          <w:szCs w:val="24"/>
        </w:rPr>
        <w:t xml:space="preserve"> </w:t>
      </w:r>
      <w:r w:rsidRPr="00FC3317">
        <w:rPr>
          <w:sz w:val="24"/>
          <w:szCs w:val="24"/>
        </w:rPr>
        <w:t>день,</w:t>
      </w:r>
      <w:r w:rsidRPr="00FC3317">
        <w:rPr>
          <w:spacing w:val="80"/>
          <w:w w:val="150"/>
          <w:sz w:val="24"/>
          <w:szCs w:val="24"/>
        </w:rPr>
        <w:t xml:space="preserve"> </w:t>
      </w:r>
      <w:r w:rsidRPr="00FC3317">
        <w:rPr>
          <w:sz w:val="24"/>
          <w:szCs w:val="24"/>
        </w:rPr>
        <w:t>заведующая</w:t>
      </w:r>
      <w:r w:rsidRPr="00FC3317">
        <w:rPr>
          <w:spacing w:val="80"/>
          <w:w w:val="150"/>
          <w:sz w:val="24"/>
          <w:szCs w:val="24"/>
        </w:rPr>
        <w:t xml:space="preserve"> </w:t>
      </w:r>
      <w:r w:rsidRPr="00FC3317">
        <w:rPr>
          <w:sz w:val="24"/>
          <w:szCs w:val="24"/>
        </w:rPr>
        <w:t>отделом</w:t>
      </w:r>
      <w:r w:rsidRPr="00FC3317">
        <w:rPr>
          <w:spacing w:val="80"/>
          <w:w w:val="150"/>
          <w:sz w:val="24"/>
          <w:szCs w:val="24"/>
        </w:rPr>
        <w:t xml:space="preserve"> </w:t>
      </w:r>
      <w:r w:rsidRPr="00FC3317">
        <w:rPr>
          <w:sz w:val="24"/>
          <w:szCs w:val="24"/>
        </w:rPr>
        <w:t>сказала</w:t>
      </w:r>
      <w:r w:rsidRPr="00FC3317">
        <w:rPr>
          <w:spacing w:val="80"/>
          <w:w w:val="150"/>
          <w:sz w:val="24"/>
          <w:szCs w:val="24"/>
        </w:rPr>
        <w:t xml:space="preserve"> </w:t>
      </w:r>
      <w:r w:rsidRPr="00FC3317">
        <w:rPr>
          <w:sz w:val="24"/>
          <w:szCs w:val="24"/>
        </w:rPr>
        <w:t>работнику,</w:t>
      </w:r>
      <w:r w:rsidRPr="00FC3317">
        <w:rPr>
          <w:spacing w:val="80"/>
          <w:w w:val="150"/>
          <w:sz w:val="24"/>
          <w:szCs w:val="24"/>
        </w:rPr>
        <w:t xml:space="preserve"> </w:t>
      </w:r>
      <w:r w:rsidRPr="00FC3317">
        <w:rPr>
          <w:sz w:val="24"/>
          <w:szCs w:val="24"/>
        </w:rPr>
        <w:t>что</w:t>
      </w:r>
      <w:r w:rsidRPr="00FC3317">
        <w:rPr>
          <w:spacing w:val="40"/>
          <w:sz w:val="24"/>
          <w:szCs w:val="24"/>
        </w:rPr>
        <w:t xml:space="preserve"> </w:t>
      </w:r>
      <w:r w:rsidRPr="00FC3317">
        <w:rPr>
          <w:sz w:val="24"/>
          <w:szCs w:val="24"/>
        </w:rPr>
        <w:t>сегодня</w:t>
      </w:r>
      <w:r w:rsidRPr="00FC3317">
        <w:rPr>
          <w:spacing w:val="80"/>
          <w:sz w:val="24"/>
          <w:szCs w:val="24"/>
        </w:rPr>
        <w:t xml:space="preserve"> </w:t>
      </w:r>
      <w:r w:rsidRPr="00FC3317">
        <w:rPr>
          <w:sz w:val="24"/>
          <w:szCs w:val="24"/>
        </w:rPr>
        <w:t>поступившие</w:t>
      </w:r>
      <w:r w:rsidRPr="00FC3317">
        <w:rPr>
          <w:spacing w:val="80"/>
          <w:sz w:val="24"/>
          <w:szCs w:val="24"/>
        </w:rPr>
        <w:t xml:space="preserve"> </w:t>
      </w:r>
      <w:r w:rsidRPr="00FC3317">
        <w:rPr>
          <w:sz w:val="24"/>
          <w:szCs w:val="24"/>
        </w:rPr>
        <w:t>материалы</w:t>
      </w:r>
      <w:r w:rsidRPr="00FC3317">
        <w:rPr>
          <w:spacing w:val="80"/>
          <w:sz w:val="24"/>
          <w:szCs w:val="24"/>
        </w:rPr>
        <w:t xml:space="preserve"> </w:t>
      </w:r>
      <w:r w:rsidRPr="00FC3317">
        <w:rPr>
          <w:sz w:val="24"/>
          <w:szCs w:val="24"/>
        </w:rPr>
        <w:t>проверять</w:t>
      </w:r>
      <w:r w:rsidRPr="00FC3317">
        <w:rPr>
          <w:spacing w:val="80"/>
          <w:sz w:val="24"/>
          <w:szCs w:val="24"/>
        </w:rPr>
        <w:t xml:space="preserve"> </w:t>
      </w:r>
      <w:r w:rsidRPr="00FC3317">
        <w:rPr>
          <w:sz w:val="24"/>
          <w:szCs w:val="24"/>
        </w:rPr>
        <w:t>не</w:t>
      </w:r>
      <w:r w:rsidRPr="00FC3317">
        <w:rPr>
          <w:spacing w:val="80"/>
          <w:sz w:val="24"/>
          <w:szCs w:val="24"/>
        </w:rPr>
        <w:t xml:space="preserve"> </w:t>
      </w:r>
      <w:r w:rsidRPr="00FC3317">
        <w:rPr>
          <w:sz w:val="24"/>
          <w:szCs w:val="24"/>
        </w:rPr>
        <w:t>нужно,</w:t>
      </w:r>
      <w:r w:rsidRPr="00FC3317">
        <w:rPr>
          <w:spacing w:val="80"/>
          <w:sz w:val="24"/>
          <w:szCs w:val="24"/>
        </w:rPr>
        <w:t xml:space="preserve"> </w:t>
      </w:r>
      <w:r w:rsidRPr="00FC3317">
        <w:rPr>
          <w:sz w:val="24"/>
          <w:szCs w:val="24"/>
        </w:rPr>
        <w:t>т.к.</w:t>
      </w:r>
      <w:r w:rsidRPr="00FC3317">
        <w:rPr>
          <w:spacing w:val="80"/>
          <w:sz w:val="24"/>
          <w:szCs w:val="24"/>
        </w:rPr>
        <w:t xml:space="preserve"> </w:t>
      </w:r>
      <w:r w:rsidRPr="00FC3317">
        <w:rPr>
          <w:sz w:val="24"/>
          <w:szCs w:val="24"/>
        </w:rPr>
        <w:t>поставщики</w:t>
      </w:r>
      <w:r w:rsidRPr="00FC3317">
        <w:rPr>
          <w:spacing w:val="80"/>
          <w:sz w:val="24"/>
          <w:szCs w:val="24"/>
        </w:rPr>
        <w:t xml:space="preserve"> </w:t>
      </w:r>
      <w:r w:rsidRPr="00FC3317">
        <w:rPr>
          <w:sz w:val="24"/>
          <w:szCs w:val="24"/>
        </w:rPr>
        <w:t>эти</w:t>
      </w:r>
      <w:r w:rsidRPr="00FC3317">
        <w:rPr>
          <w:spacing w:val="80"/>
          <w:sz w:val="24"/>
          <w:szCs w:val="24"/>
        </w:rPr>
        <w:t xml:space="preserve"> </w:t>
      </w:r>
      <w:r w:rsidRPr="00FC3317">
        <w:rPr>
          <w:sz w:val="24"/>
          <w:szCs w:val="24"/>
        </w:rPr>
        <w:t>надежные</w:t>
      </w:r>
      <w:r w:rsidRPr="00FC3317">
        <w:rPr>
          <w:spacing w:val="80"/>
          <w:w w:val="150"/>
          <w:sz w:val="24"/>
          <w:szCs w:val="24"/>
        </w:rPr>
        <w:t xml:space="preserve"> </w:t>
      </w:r>
      <w:r w:rsidRPr="00FC3317">
        <w:rPr>
          <w:sz w:val="24"/>
          <w:szCs w:val="24"/>
        </w:rPr>
        <w:t>и</w:t>
      </w:r>
      <w:r w:rsidRPr="00FC3317">
        <w:rPr>
          <w:spacing w:val="80"/>
          <w:w w:val="150"/>
          <w:sz w:val="24"/>
          <w:szCs w:val="24"/>
        </w:rPr>
        <w:t xml:space="preserve"> </w:t>
      </w:r>
      <w:r w:rsidRPr="00FC3317">
        <w:rPr>
          <w:sz w:val="24"/>
          <w:szCs w:val="24"/>
        </w:rPr>
        <w:t>никогда</w:t>
      </w:r>
      <w:r w:rsidRPr="00FC3317">
        <w:rPr>
          <w:spacing w:val="80"/>
          <w:w w:val="150"/>
          <w:sz w:val="24"/>
          <w:szCs w:val="24"/>
        </w:rPr>
        <w:t xml:space="preserve"> </w:t>
      </w:r>
      <w:r w:rsidRPr="00FC3317">
        <w:rPr>
          <w:sz w:val="24"/>
          <w:szCs w:val="24"/>
        </w:rPr>
        <w:t>не</w:t>
      </w:r>
      <w:r w:rsidRPr="00FC3317">
        <w:rPr>
          <w:spacing w:val="80"/>
          <w:w w:val="150"/>
          <w:sz w:val="24"/>
          <w:szCs w:val="24"/>
        </w:rPr>
        <w:t xml:space="preserve"> </w:t>
      </w:r>
      <w:r w:rsidRPr="00FC3317">
        <w:rPr>
          <w:sz w:val="24"/>
          <w:szCs w:val="24"/>
        </w:rPr>
        <w:t>подводили,</w:t>
      </w:r>
      <w:r w:rsidRPr="00FC3317">
        <w:rPr>
          <w:spacing w:val="80"/>
          <w:w w:val="150"/>
          <w:sz w:val="24"/>
          <w:szCs w:val="24"/>
        </w:rPr>
        <w:t xml:space="preserve"> </w:t>
      </w:r>
      <w:r w:rsidRPr="00FC3317">
        <w:rPr>
          <w:sz w:val="24"/>
          <w:szCs w:val="24"/>
        </w:rPr>
        <w:t>а</w:t>
      </w:r>
      <w:r w:rsidRPr="00FC3317">
        <w:rPr>
          <w:spacing w:val="80"/>
          <w:w w:val="150"/>
          <w:sz w:val="24"/>
          <w:szCs w:val="24"/>
        </w:rPr>
        <w:t xml:space="preserve"> </w:t>
      </w:r>
      <w:r w:rsidRPr="00FC3317">
        <w:rPr>
          <w:sz w:val="24"/>
          <w:szCs w:val="24"/>
        </w:rPr>
        <w:t>времени</w:t>
      </w:r>
      <w:r w:rsidRPr="00FC3317">
        <w:rPr>
          <w:spacing w:val="80"/>
          <w:w w:val="150"/>
          <w:sz w:val="24"/>
          <w:szCs w:val="24"/>
        </w:rPr>
        <w:t xml:space="preserve"> </w:t>
      </w:r>
      <w:r w:rsidRPr="00FC3317">
        <w:rPr>
          <w:sz w:val="24"/>
          <w:szCs w:val="24"/>
        </w:rPr>
        <w:t>и</w:t>
      </w:r>
      <w:r w:rsidRPr="00FC3317">
        <w:rPr>
          <w:spacing w:val="80"/>
          <w:w w:val="150"/>
          <w:sz w:val="24"/>
          <w:szCs w:val="24"/>
        </w:rPr>
        <w:t xml:space="preserve"> </w:t>
      </w:r>
      <w:r w:rsidRPr="00FC3317">
        <w:rPr>
          <w:sz w:val="24"/>
          <w:szCs w:val="24"/>
        </w:rPr>
        <w:t>так</w:t>
      </w:r>
      <w:r w:rsidRPr="00FC3317">
        <w:rPr>
          <w:spacing w:val="80"/>
          <w:w w:val="150"/>
          <w:sz w:val="24"/>
          <w:szCs w:val="24"/>
        </w:rPr>
        <w:t xml:space="preserve"> </w:t>
      </w:r>
      <w:r w:rsidRPr="00FC3317">
        <w:rPr>
          <w:sz w:val="24"/>
          <w:szCs w:val="24"/>
        </w:rPr>
        <w:t>не</w:t>
      </w:r>
      <w:r w:rsidRPr="00FC3317">
        <w:rPr>
          <w:spacing w:val="80"/>
          <w:w w:val="150"/>
          <w:sz w:val="24"/>
          <w:szCs w:val="24"/>
        </w:rPr>
        <w:t xml:space="preserve"> </w:t>
      </w:r>
      <w:r w:rsidRPr="00FC3317">
        <w:rPr>
          <w:sz w:val="24"/>
          <w:szCs w:val="24"/>
        </w:rPr>
        <w:t>хватает.</w:t>
      </w:r>
      <w:r w:rsidRPr="00FC3317">
        <w:rPr>
          <w:spacing w:val="80"/>
          <w:w w:val="150"/>
          <w:sz w:val="24"/>
          <w:szCs w:val="24"/>
        </w:rPr>
        <w:t xml:space="preserve"> </w:t>
      </w:r>
      <w:r w:rsidRPr="00FC3317">
        <w:rPr>
          <w:sz w:val="24"/>
          <w:szCs w:val="24"/>
        </w:rPr>
        <w:t>Проверять нужно</w:t>
      </w:r>
      <w:r w:rsidRPr="00FC3317">
        <w:rPr>
          <w:spacing w:val="40"/>
          <w:sz w:val="24"/>
          <w:szCs w:val="24"/>
        </w:rPr>
        <w:t xml:space="preserve"> </w:t>
      </w:r>
      <w:r w:rsidRPr="00FC3317">
        <w:rPr>
          <w:sz w:val="24"/>
          <w:szCs w:val="24"/>
        </w:rPr>
        <w:t>партию</w:t>
      </w:r>
      <w:r w:rsidRPr="00FC3317">
        <w:rPr>
          <w:spacing w:val="40"/>
          <w:sz w:val="24"/>
          <w:szCs w:val="24"/>
        </w:rPr>
        <w:t xml:space="preserve"> </w:t>
      </w:r>
      <w:r w:rsidRPr="00FC3317">
        <w:rPr>
          <w:sz w:val="24"/>
          <w:szCs w:val="24"/>
        </w:rPr>
        <w:t>завезенного</w:t>
      </w:r>
      <w:r w:rsidRPr="00FC3317">
        <w:rPr>
          <w:spacing w:val="40"/>
          <w:sz w:val="24"/>
          <w:szCs w:val="24"/>
        </w:rPr>
        <w:t xml:space="preserve"> </w:t>
      </w:r>
      <w:r w:rsidRPr="00FC3317">
        <w:rPr>
          <w:sz w:val="24"/>
          <w:szCs w:val="24"/>
        </w:rPr>
        <w:t>посадочного</w:t>
      </w:r>
      <w:r w:rsidRPr="00FC3317">
        <w:rPr>
          <w:spacing w:val="40"/>
          <w:sz w:val="24"/>
          <w:szCs w:val="24"/>
        </w:rPr>
        <w:t xml:space="preserve"> </w:t>
      </w:r>
      <w:r w:rsidRPr="00FC3317">
        <w:rPr>
          <w:sz w:val="24"/>
          <w:szCs w:val="24"/>
        </w:rPr>
        <w:t>материала</w:t>
      </w:r>
      <w:r w:rsidRPr="00FC3317">
        <w:rPr>
          <w:spacing w:val="40"/>
          <w:sz w:val="24"/>
          <w:szCs w:val="24"/>
        </w:rPr>
        <w:t xml:space="preserve"> </w:t>
      </w:r>
      <w:r w:rsidRPr="00FC3317">
        <w:rPr>
          <w:sz w:val="24"/>
          <w:szCs w:val="24"/>
        </w:rPr>
        <w:t>и</w:t>
      </w:r>
      <w:r w:rsidRPr="00FC3317">
        <w:rPr>
          <w:spacing w:val="40"/>
          <w:sz w:val="24"/>
          <w:szCs w:val="24"/>
        </w:rPr>
        <w:t xml:space="preserve"> </w:t>
      </w:r>
      <w:r w:rsidRPr="00FC3317">
        <w:rPr>
          <w:sz w:val="24"/>
          <w:szCs w:val="24"/>
        </w:rPr>
        <w:t>привести</w:t>
      </w:r>
      <w:r w:rsidRPr="00FC3317">
        <w:rPr>
          <w:spacing w:val="40"/>
          <w:sz w:val="24"/>
          <w:szCs w:val="24"/>
        </w:rPr>
        <w:t xml:space="preserve"> </w:t>
      </w:r>
      <w:r w:rsidRPr="00FC3317">
        <w:rPr>
          <w:sz w:val="24"/>
          <w:szCs w:val="24"/>
        </w:rPr>
        <w:t>в</w:t>
      </w:r>
      <w:r w:rsidRPr="00FC3317">
        <w:rPr>
          <w:spacing w:val="40"/>
          <w:sz w:val="24"/>
          <w:szCs w:val="24"/>
        </w:rPr>
        <w:t xml:space="preserve"> </w:t>
      </w:r>
      <w:r w:rsidRPr="00FC3317">
        <w:rPr>
          <w:sz w:val="24"/>
          <w:szCs w:val="24"/>
        </w:rPr>
        <w:t>порядок документацию. После обеда вернувшаяся с совещания заведующая обрушилась на работника</w:t>
      </w:r>
      <w:r w:rsidRPr="00FC3317">
        <w:rPr>
          <w:spacing w:val="40"/>
          <w:sz w:val="24"/>
          <w:szCs w:val="24"/>
        </w:rPr>
        <w:t xml:space="preserve"> </w:t>
      </w:r>
      <w:r w:rsidRPr="00FC3317">
        <w:rPr>
          <w:sz w:val="24"/>
          <w:szCs w:val="24"/>
        </w:rPr>
        <w:t>с</w:t>
      </w:r>
      <w:r w:rsidRPr="00FC3317">
        <w:rPr>
          <w:spacing w:val="40"/>
          <w:sz w:val="24"/>
          <w:szCs w:val="24"/>
        </w:rPr>
        <w:t xml:space="preserve"> </w:t>
      </w:r>
      <w:r w:rsidRPr="00FC3317">
        <w:rPr>
          <w:sz w:val="24"/>
          <w:szCs w:val="24"/>
        </w:rPr>
        <w:t>критикой,</w:t>
      </w:r>
      <w:r w:rsidRPr="00FC3317">
        <w:rPr>
          <w:spacing w:val="40"/>
          <w:sz w:val="24"/>
          <w:szCs w:val="24"/>
        </w:rPr>
        <w:t xml:space="preserve"> </w:t>
      </w:r>
      <w:r w:rsidRPr="00FC3317">
        <w:rPr>
          <w:sz w:val="24"/>
          <w:szCs w:val="24"/>
        </w:rPr>
        <w:t>почему</w:t>
      </w:r>
      <w:r w:rsidRPr="00FC3317">
        <w:rPr>
          <w:spacing w:val="40"/>
          <w:sz w:val="24"/>
          <w:szCs w:val="24"/>
        </w:rPr>
        <w:t xml:space="preserve"> </w:t>
      </w:r>
      <w:r w:rsidRPr="00FC3317">
        <w:rPr>
          <w:sz w:val="24"/>
          <w:szCs w:val="24"/>
        </w:rPr>
        <w:t>она</w:t>
      </w:r>
      <w:r w:rsidRPr="00FC3317">
        <w:rPr>
          <w:spacing w:val="40"/>
          <w:sz w:val="24"/>
          <w:szCs w:val="24"/>
        </w:rPr>
        <w:t xml:space="preserve"> </w:t>
      </w:r>
      <w:r w:rsidRPr="00FC3317">
        <w:rPr>
          <w:sz w:val="24"/>
          <w:szCs w:val="24"/>
        </w:rPr>
        <w:t>не</w:t>
      </w:r>
      <w:r w:rsidRPr="00FC3317">
        <w:rPr>
          <w:spacing w:val="40"/>
          <w:sz w:val="24"/>
          <w:szCs w:val="24"/>
        </w:rPr>
        <w:t xml:space="preserve"> </w:t>
      </w:r>
      <w:r w:rsidRPr="00FC3317">
        <w:rPr>
          <w:sz w:val="24"/>
          <w:szCs w:val="24"/>
        </w:rPr>
        <w:t>проверяет</w:t>
      </w:r>
      <w:r w:rsidRPr="00FC3317">
        <w:rPr>
          <w:spacing w:val="40"/>
          <w:sz w:val="24"/>
          <w:szCs w:val="24"/>
        </w:rPr>
        <w:t xml:space="preserve"> </w:t>
      </w:r>
      <w:r w:rsidRPr="00FC3317">
        <w:rPr>
          <w:sz w:val="24"/>
          <w:szCs w:val="24"/>
        </w:rPr>
        <w:t>лекарства,</w:t>
      </w:r>
      <w:r w:rsidRPr="00FC3317">
        <w:rPr>
          <w:spacing w:val="40"/>
          <w:sz w:val="24"/>
          <w:szCs w:val="24"/>
        </w:rPr>
        <w:t xml:space="preserve"> </w:t>
      </w:r>
      <w:r w:rsidRPr="00FC3317">
        <w:rPr>
          <w:sz w:val="24"/>
          <w:szCs w:val="24"/>
        </w:rPr>
        <w:t>а</w:t>
      </w:r>
      <w:r w:rsidRPr="00FC3317">
        <w:rPr>
          <w:spacing w:val="40"/>
          <w:sz w:val="24"/>
          <w:szCs w:val="24"/>
        </w:rPr>
        <w:t xml:space="preserve"> </w:t>
      </w:r>
      <w:r w:rsidRPr="00FC3317">
        <w:rPr>
          <w:sz w:val="24"/>
          <w:szCs w:val="24"/>
        </w:rPr>
        <w:t>«перекладывает</w:t>
      </w:r>
      <w:r w:rsidRPr="00FC3317">
        <w:rPr>
          <w:spacing w:val="40"/>
          <w:sz w:val="24"/>
          <w:szCs w:val="24"/>
        </w:rPr>
        <w:t xml:space="preserve"> </w:t>
      </w:r>
      <w:r w:rsidRPr="00FC3317">
        <w:rPr>
          <w:sz w:val="24"/>
          <w:szCs w:val="24"/>
        </w:rPr>
        <w:t>бумажки».</w:t>
      </w:r>
      <w:r w:rsidRPr="00FC3317">
        <w:rPr>
          <w:spacing w:val="40"/>
          <w:sz w:val="24"/>
          <w:szCs w:val="24"/>
        </w:rPr>
        <w:t xml:space="preserve"> </w:t>
      </w:r>
      <w:r w:rsidRPr="00FC3317">
        <w:rPr>
          <w:sz w:val="24"/>
          <w:szCs w:val="24"/>
        </w:rPr>
        <w:t>Та напомнила распоряжение</w:t>
      </w:r>
      <w:r w:rsidRPr="00FC3317">
        <w:rPr>
          <w:spacing w:val="40"/>
          <w:sz w:val="24"/>
          <w:szCs w:val="24"/>
        </w:rPr>
        <w:t xml:space="preserve"> </w:t>
      </w:r>
      <w:r w:rsidRPr="00FC3317">
        <w:rPr>
          <w:sz w:val="24"/>
          <w:szCs w:val="24"/>
        </w:rPr>
        <w:t>самой</w:t>
      </w:r>
      <w:r w:rsidRPr="00FC3317">
        <w:rPr>
          <w:spacing w:val="40"/>
          <w:sz w:val="24"/>
          <w:szCs w:val="24"/>
        </w:rPr>
        <w:t xml:space="preserve"> </w:t>
      </w:r>
      <w:r w:rsidRPr="00FC3317">
        <w:rPr>
          <w:sz w:val="24"/>
          <w:szCs w:val="24"/>
        </w:rPr>
        <w:t>заведующей.</w:t>
      </w:r>
      <w:r w:rsidRPr="00FC3317">
        <w:rPr>
          <w:spacing w:val="40"/>
          <w:sz w:val="24"/>
          <w:szCs w:val="24"/>
        </w:rPr>
        <w:t xml:space="preserve"> </w:t>
      </w:r>
      <w:r w:rsidRPr="00FC3317">
        <w:rPr>
          <w:sz w:val="24"/>
          <w:szCs w:val="24"/>
        </w:rPr>
        <w:t>В ответ начальница пригрозила наказанием, если та будет «возникать».</w:t>
      </w:r>
    </w:p>
    <w:p w14:paraId="26245B85" w14:textId="77777777" w:rsidR="00FC3317" w:rsidRPr="00FC3317" w:rsidRDefault="00FC3317" w:rsidP="009817E5">
      <w:pPr>
        <w:pStyle w:val="a5"/>
        <w:numPr>
          <w:ilvl w:val="2"/>
          <w:numId w:val="223"/>
        </w:numPr>
        <w:ind w:left="142" w:right="144" w:firstLine="709"/>
        <w:jc w:val="both"/>
        <w:rPr>
          <w:sz w:val="24"/>
          <w:szCs w:val="24"/>
        </w:rPr>
      </w:pPr>
      <w:r w:rsidRPr="00FC3317">
        <w:rPr>
          <w:sz w:val="24"/>
          <w:szCs w:val="24"/>
        </w:rPr>
        <w:t>.В</w:t>
      </w:r>
      <w:r w:rsidRPr="00FC3317">
        <w:rPr>
          <w:spacing w:val="40"/>
          <w:sz w:val="24"/>
          <w:szCs w:val="24"/>
        </w:rPr>
        <w:t xml:space="preserve"> </w:t>
      </w:r>
      <w:r w:rsidRPr="00FC3317">
        <w:rPr>
          <w:sz w:val="24"/>
          <w:szCs w:val="24"/>
        </w:rPr>
        <w:t>флористическом</w:t>
      </w:r>
      <w:r w:rsidRPr="00FC3317">
        <w:rPr>
          <w:spacing w:val="40"/>
          <w:sz w:val="24"/>
          <w:szCs w:val="24"/>
        </w:rPr>
        <w:t xml:space="preserve"> </w:t>
      </w:r>
      <w:r w:rsidRPr="00FC3317">
        <w:rPr>
          <w:sz w:val="24"/>
          <w:szCs w:val="24"/>
        </w:rPr>
        <w:t>салоне</w:t>
      </w:r>
      <w:r w:rsidRPr="00FC3317">
        <w:rPr>
          <w:spacing w:val="40"/>
          <w:sz w:val="24"/>
          <w:szCs w:val="24"/>
        </w:rPr>
        <w:t xml:space="preserve"> </w:t>
      </w:r>
      <w:r w:rsidRPr="00FC3317">
        <w:rPr>
          <w:sz w:val="24"/>
          <w:szCs w:val="24"/>
        </w:rPr>
        <w:t>нет</w:t>
      </w:r>
      <w:r w:rsidRPr="00FC3317">
        <w:rPr>
          <w:spacing w:val="40"/>
          <w:sz w:val="24"/>
          <w:szCs w:val="24"/>
        </w:rPr>
        <w:t xml:space="preserve"> </w:t>
      </w:r>
      <w:r w:rsidRPr="00FC3317">
        <w:rPr>
          <w:sz w:val="24"/>
          <w:szCs w:val="24"/>
        </w:rPr>
        <w:t>официально</w:t>
      </w:r>
      <w:r w:rsidRPr="00FC3317">
        <w:rPr>
          <w:spacing w:val="40"/>
          <w:sz w:val="24"/>
          <w:szCs w:val="24"/>
        </w:rPr>
        <w:t xml:space="preserve"> </w:t>
      </w:r>
      <w:r w:rsidRPr="00FC3317">
        <w:rPr>
          <w:sz w:val="24"/>
          <w:szCs w:val="24"/>
        </w:rPr>
        <w:t>установленного</w:t>
      </w:r>
      <w:r w:rsidRPr="00FC3317">
        <w:rPr>
          <w:spacing w:val="40"/>
          <w:sz w:val="24"/>
          <w:szCs w:val="24"/>
        </w:rPr>
        <w:t xml:space="preserve"> </w:t>
      </w:r>
      <w:r w:rsidRPr="00FC3317">
        <w:rPr>
          <w:sz w:val="24"/>
          <w:szCs w:val="24"/>
        </w:rPr>
        <w:t>обеденного</w:t>
      </w:r>
      <w:r w:rsidRPr="00FC3317">
        <w:rPr>
          <w:spacing w:val="80"/>
          <w:w w:val="150"/>
          <w:sz w:val="24"/>
          <w:szCs w:val="24"/>
        </w:rPr>
        <w:t xml:space="preserve"> </w:t>
      </w:r>
      <w:r w:rsidRPr="00FC3317">
        <w:rPr>
          <w:sz w:val="24"/>
          <w:szCs w:val="24"/>
        </w:rPr>
        <w:t>перерыва</w:t>
      </w:r>
      <w:r w:rsidRPr="00FC3317">
        <w:rPr>
          <w:spacing w:val="80"/>
          <w:sz w:val="24"/>
          <w:szCs w:val="24"/>
        </w:rPr>
        <w:t xml:space="preserve"> </w:t>
      </w:r>
      <w:r w:rsidRPr="00FC3317">
        <w:rPr>
          <w:sz w:val="24"/>
          <w:szCs w:val="24"/>
        </w:rPr>
        <w:t>для</w:t>
      </w:r>
      <w:r w:rsidRPr="00FC3317">
        <w:rPr>
          <w:spacing w:val="80"/>
          <w:sz w:val="24"/>
          <w:szCs w:val="24"/>
        </w:rPr>
        <w:t xml:space="preserve"> </w:t>
      </w:r>
      <w:r w:rsidRPr="00FC3317">
        <w:rPr>
          <w:sz w:val="24"/>
          <w:szCs w:val="24"/>
        </w:rPr>
        <w:t>работников.</w:t>
      </w:r>
      <w:r w:rsidRPr="00FC3317">
        <w:rPr>
          <w:spacing w:val="80"/>
          <w:sz w:val="24"/>
          <w:szCs w:val="24"/>
        </w:rPr>
        <w:t xml:space="preserve"> </w:t>
      </w:r>
      <w:r w:rsidRPr="00FC3317">
        <w:rPr>
          <w:sz w:val="24"/>
          <w:szCs w:val="24"/>
        </w:rPr>
        <w:t>Поскольку в салон не закрывается,</w:t>
      </w:r>
      <w:r w:rsidRPr="00FC3317">
        <w:rPr>
          <w:spacing w:val="80"/>
          <w:sz w:val="24"/>
          <w:szCs w:val="24"/>
        </w:rPr>
        <w:t xml:space="preserve"> </w:t>
      </w:r>
      <w:r w:rsidRPr="00FC3317">
        <w:rPr>
          <w:sz w:val="24"/>
          <w:szCs w:val="24"/>
        </w:rPr>
        <w:t>работники</w:t>
      </w:r>
      <w:r w:rsidRPr="00FC3317">
        <w:rPr>
          <w:spacing w:val="40"/>
          <w:sz w:val="24"/>
          <w:szCs w:val="24"/>
        </w:rPr>
        <w:t xml:space="preserve"> </w:t>
      </w:r>
      <w:r w:rsidRPr="00FC3317">
        <w:rPr>
          <w:sz w:val="24"/>
          <w:szCs w:val="24"/>
        </w:rPr>
        <w:t>уходят обедать,</w:t>
      </w:r>
      <w:r w:rsidRPr="00FC3317">
        <w:rPr>
          <w:spacing w:val="40"/>
          <w:sz w:val="24"/>
          <w:szCs w:val="24"/>
        </w:rPr>
        <w:t xml:space="preserve"> </w:t>
      </w:r>
      <w:r w:rsidRPr="00FC3317">
        <w:rPr>
          <w:sz w:val="24"/>
          <w:szCs w:val="24"/>
        </w:rPr>
        <w:t>подменяя</w:t>
      </w:r>
      <w:r w:rsidRPr="00FC3317">
        <w:rPr>
          <w:spacing w:val="40"/>
          <w:sz w:val="24"/>
          <w:szCs w:val="24"/>
        </w:rPr>
        <w:t xml:space="preserve"> </w:t>
      </w:r>
      <w:r w:rsidRPr="00FC3317">
        <w:rPr>
          <w:sz w:val="24"/>
          <w:szCs w:val="24"/>
        </w:rPr>
        <w:t>друг</w:t>
      </w:r>
      <w:r w:rsidRPr="00FC3317">
        <w:rPr>
          <w:spacing w:val="40"/>
          <w:sz w:val="24"/>
          <w:szCs w:val="24"/>
        </w:rPr>
        <w:t xml:space="preserve"> </w:t>
      </w:r>
      <w:r w:rsidRPr="00FC3317">
        <w:rPr>
          <w:sz w:val="24"/>
          <w:szCs w:val="24"/>
        </w:rPr>
        <w:t>друга.</w:t>
      </w:r>
      <w:r w:rsidRPr="00FC3317">
        <w:rPr>
          <w:spacing w:val="40"/>
          <w:sz w:val="24"/>
          <w:szCs w:val="24"/>
        </w:rPr>
        <w:t xml:space="preserve"> </w:t>
      </w:r>
      <w:r w:rsidRPr="00FC3317">
        <w:rPr>
          <w:sz w:val="24"/>
          <w:szCs w:val="24"/>
        </w:rPr>
        <w:t>Во</w:t>
      </w:r>
      <w:r w:rsidRPr="00FC3317">
        <w:rPr>
          <w:spacing w:val="40"/>
          <w:sz w:val="24"/>
          <w:szCs w:val="24"/>
        </w:rPr>
        <w:t xml:space="preserve"> </w:t>
      </w:r>
      <w:r w:rsidRPr="00FC3317">
        <w:rPr>
          <w:sz w:val="24"/>
          <w:szCs w:val="24"/>
        </w:rPr>
        <w:t>время</w:t>
      </w:r>
      <w:r w:rsidRPr="00FC3317">
        <w:rPr>
          <w:spacing w:val="40"/>
          <w:sz w:val="24"/>
          <w:szCs w:val="24"/>
        </w:rPr>
        <w:t xml:space="preserve"> </w:t>
      </w:r>
      <w:r w:rsidRPr="00FC3317">
        <w:rPr>
          <w:sz w:val="24"/>
          <w:szCs w:val="24"/>
        </w:rPr>
        <w:t>обеда</w:t>
      </w:r>
      <w:r w:rsidRPr="00FC3317">
        <w:rPr>
          <w:spacing w:val="40"/>
          <w:sz w:val="24"/>
          <w:szCs w:val="24"/>
        </w:rPr>
        <w:t xml:space="preserve"> </w:t>
      </w:r>
      <w:r w:rsidRPr="00FC3317">
        <w:rPr>
          <w:sz w:val="24"/>
          <w:szCs w:val="24"/>
        </w:rPr>
        <w:t>появляется</w:t>
      </w:r>
      <w:r w:rsidRPr="00FC3317">
        <w:rPr>
          <w:spacing w:val="40"/>
          <w:sz w:val="24"/>
          <w:szCs w:val="24"/>
        </w:rPr>
        <w:t xml:space="preserve"> </w:t>
      </w:r>
      <w:r w:rsidRPr="00FC3317">
        <w:rPr>
          <w:sz w:val="24"/>
          <w:szCs w:val="24"/>
        </w:rPr>
        <w:t>начальница.</w:t>
      </w:r>
      <w:r w:rsidRPr="00FC3317">
        <w:rPr>
          <w:spacing w:val="40"/>
          <w:sz w:val="24"/>
          <w:szCs w:val="24"/>
        </w:rPr>
        <w:t xml:space="preserve"> </w:t>
      </w:r>
      <w:r w:rsidRPr="00FC3317">
        <w:rPr>
          <w:sz w:val="24"/>
          <w:szCs w:val="24"/>
        </w:rPr>
        <w:t>Видя,</w:t>
      </w:r>
      <w:r w:rsidRPr="00FC3317">
        <w:rPr>
          <w:spacing w:val="80"/>
          <w:w w:val="150"/>
          <w:sz w:val="24"/>
          <w:szCs w:val="24"/>
        </w:rPr>
        <w:t xml:space="preserve"> </w:t>
      </w:r>
      <w:r w:rsidRPr="00FC3317">
        <w:rPr>
          <w:sz w:val="24"/>
          <w:szCs w:val="24"/>
        </w:rPr>
        <w:t>что много</w:t>
      </w:r>
      <w:r w:rsidRPr="00FC3317">
        <w:rPr>
          <w:spacing w:val="40"/>
          <w:sz w:val="24"/>
          <w:szCs w:val="24"/>
        </w:rPr>
        <w:t xml:space="preserve">  </w:t>
      </w:r>
      <w:r w:rsidRPr="00FC3317">
        <w:rPr>
          <w:sz w:val="24"/>
          <w:szCs w:val="24"/>
        </w:rPr>
        <w:t>народу,</w:t>
      </w:r>
      <w:r w:rsidRPr="00FC3317">
        <w:rPr>
          <w:spacing w:val="40"/>
          <w:sz w:val="24"/>
          <w:szCs w:val="24"/>
        </w:rPr>
        <w:t xml:space="preserve">  </w:t>
      </w:r>
      <w:r w:rsidRPr="00FC3317">
        <w:rPr>
          <w:sz w:val="24"/>
          <w:szCs w:val="24"/>
        </w:rPr>
        <w:t>она</w:t>
      </w:r>
      <w:r w:rsidRPr="00FC3317">
        <w:rPr>
          <w:spacing w:val="40"/>
          <w:sz w:val="24"/>
          <w:szCs w:val="24"/>
        </w:rPr>
        <w:t xml:space="preserve">  </w:t>
      </w:r>
      <w:r w:rsidRPr="00FC3317">
        <w:rPr>
          <w:sz w:val="24"/>
          <w:szCs w:val="24"/>
        </w:rPr>
        <w:t>врывается</w:t>
      </w:r>
      <w:r w:rsidRPr="00FC3317">
        <w:rPr>
          <w:spacing w:val="40"/>
          <w:sz w:val="24"/>
          <w:szCs w:val="24"/>
        </w:rPr>
        <w:t xml:space="preserve">  </w:t>
      </w:r>
      <w:r w:rsidRPr="00FC3317">
        <w:rPr>
          <w:sz w:val="24"/>
          <w:szCs w:val="24"/>
        </w:rPr>
        <w:t>в</w:t>
      </w:r>
      <w:r w:rsidRPr="00FC3317">
        <w:rPr>
          <w:spacing w:val="40"/>
          <w:sz w:val="24"/>
          <w:szCs w:val="24"/>
        </w:rPr>
        <w:t xml:space="preserve">  </w:t>
      </w:r>
      <w:r w:rsidRPr="00FC3317">
        <w:rPr>
          <w:sz w:val="24"/>
          <w:szCs w:val="24"/>
        </w:rPr>
        <w:t>помещение,</w:t>
      </w:r>
      <w:r w:rsidRPr="00FC3317">
        <w:rPr>
          <w:spacing w:val="40"/>
          <w:sz w:val="24"/>
          <w:szCs w:val="24"/>
        </w:rPr>
        <w:t xml:space="preserve">  </w:t>
      </w:r>
      <w:r w:rsidRPr="00FC3317">
        <w:rPr>
          <w:sz w:val="24"/>
          <w:szCs w:val="24"/>
        </w:rPr>
        <w:t>где</w:t>
      </w:r>
      <w:r w:rsidRPr="00FC3317">
        <w:rPr>
          <w:spacing w:val="40"/>
          <w:sz w:val="24"/>
          <w:szCs w:val="24"/>
        </w:rPr>
        <w:t xml:space="preserve">  </w:t>
      </w:r>
      <w:r w:rsidRPr="00FC3317">
        <w:rPr>
          <w:sz w:val="24"/>
          <w:szCs w:val="24"/>
        </w:rPr>
        <w:t>обедает</w:t>
      </w:r>
      <w:r w:rsidRPr="00FC3317">
        <w:rPr>
          <w:spacing w:val="40"/>
          <w:sz w:val="24"/>
          <w:szCs w:val="24"/>
        </w:rPr>
        <w:t xml:space="preserve">  </w:t>
      </w:r>
      <w:r w:rsidRPr="00FC3317">
        <w:rPr>
          <w:sz w:val="24"/>
          <w:szCs w:val="24"/>
        </w:rPr>
        <w:t>работница,</w:t>
      </w:r>
      <w:r w:rsidRPr="00FC3317">
        <w:rPr>
          <w:spacing w:val="40"/>
          <w:sz w:val="24"/>
          <w:szCs w:val="24"/>
        </w:rPr>
        <w:t xml:space="preserve"> </w:t>
      </w:r>
      <w:r w:rsidRPr="00FC3317">
        <w:rPr>
          <w:sz w:val="24"/>
          <w:szCs w:val="24"/>
        </w:rPr>
        <w:t>и</w:t>
      </w:r>
      <w:r w:rsidRPr="00FC3317">
        <w:rPr>
          <w:spacing w:val="80"/>
          <w:sz w:val="24"/>
          <w:szCs w:val="24"/>
        </w:rPr>
        <w:t xml:space="preserve"> </w:t>
      </w:r>
      <w:r w:rsidRPr="00FC3317">
        <w:rPr>
          <w:sz w:val="24"/>
          <w:szCs w:val="24"/>
        </w:rPr>
        <w:t>устраивает ей скандал: «Что Вы тут расселись, идите работать!». Никакие оправдания работницы,</w:t>
      </w:r>
      <w:r w:rsidRPr="00FC3317">
        <w:rPr>
          <w:spacing w:val="40"/>
          <w:sz w:val="24"/>
          <w:szCs w:val="24"/>
        </w:rPr>
        <w:t xml:space="preserve">  </w:t>
      </w:r>
      <w:r w:rsidRPr="00FC3317">
        <w:rPr>
          <w:sz w:val="24"/>
          <w:szCs w:val="24"/>
        </w:rPr>
        <w:t>что</w:t>
      </w:r>
      <w:r w:rsidRPr="00FC3317">
        <w:rPr>
          <w:spacing w:val="40"/>
          <w:sz w:val="24"/>
          <w:szCs w:val="24"/>
        </w:rPr>
        <w:t xml:space="preserve">  </w:t>
      </w:r>
      <w:r w:rsidRPr="00FC3317">
        <w:rPr>
          <w:sz w:val="24"/>
          <w:szCs w:val="24"/>
        </w:rPr>
        <w:t>невозможно</w:t>
      </w:r>
      <w:r w:rsidRPr="00FC3317">
        <w:rPr>
          <w:spacing w:val="40"/>
          <w:sz w:val="24"/>
          <w:szCs w:val="24"/>
        </w:rPr>
        <w:t xml:space="preserve">  </w:t>
      </w:r>
      <w:r w:rsidRPr="00FC3317">
        <w:rPr>
          <w:sz w:val="24"/>
          <w:szCs w:val="24"/>
        </w:rPr>
        <w:t>всю</w:t>
      </w:r>
      <w:r w:rsidRPr="00FC3317">
        <w:rPr>
          <w:spacing w:val="40"/>
          <w:sz w:val="24"/>
          <w:szCs w:val="24"/>
        </w:rPr>
        <w:t xml:space="preserve">  </w:t>
      </w:r>
      <w:r w:rsidRPr="00FC3317">
        <w:rPr>
          <w:sz w:val="24"/>
          <w:szCs w:val="24"/>
        </w:rPr>
        <w:t>смену</w:t>
      </w:r>
      <w:r w:rsidRPr="00FC3317">
        <w:rPr>
          <w:spacing w:val="40"/>
          <w:sz w:val="24"/>
          <w:szCs w:val="24"/>
        </w:rPr>
        <w:t xml:space="preserve">  </w:t>
      </w:r>
      <w:r w:rsidRPr="00FC3317">
        <w:rPr>
          <w:sz w:val="24"/>
          <w:szCs w:val="24"/>
        </w:rPr>
        <w:t>работать</w:t>
      </w:r>
      <w:r w:rsidRPr="00FC3317">
        <w:rPr>
          <w:spacing w:val="40"/>
          <w:sz w:val="24"/>
          <w:szCs w:val="24"/>
        </w:rPr>
        <w:t xml:space="preserve">  </w:t>
      </w:r>
      <w:r w:rsidRPr="00FC3317">
        <w:rPr>
          <w:sz w:val="24"/>
          <w:szCs w:val="24"/>
        </w:rPr>
        <w:t>без</w:t>
      </w:r>
      <w:r w:rsidRPr="00FC3317">
        <w:rPr>
          <w:spacing w:val="40"/>
          <w:sz w:val="24"/>
          <w:szCs w:val="24"/>
        </w:rPr>
        <w:t xml:space="preserve">  </w:t>
      </w:r>
      <w:r w:rsidRPr="00FC3317">
        <w:rPr>
          <w:sz w:val="24"/>
          <w:szCs w:val="24"/>
        </w:rPr>
        <w:t>обеда,</w:t>
      </w:r>
      <w:r w:rsidRPr="00FC3317">
        <w:rPr>
          <w:spacing w:val="40"/>
          <w:sz w:val="24"/>
          <w:szCs w:val="24"/>
        </w:rPr>
        <w:t xml:space="preserve">  </w:t>
      </w:r>
      <w:r w:rsidRPr="00FC3317">
        <w:rPr>
          <w:sz w:val="24"/>
          <w:szCs w:val="24"/>
        </w:rPr>
        <w:t>что</w:t>
      </w:r>
      <w:r w:rsidRPr="00FC3317">
        <w:rPr>
          <w:spacing w:val="32"/>
          <w:sz w:val="24"/>
          <w:szCs w:val="24"/>
        </w:rPr>
        <w:t xml:space="preserve"> </w:t>
      </w:r>
      <w:r w:rsidRPr="00FC3317">
        <w:rPr>
          <w:sz w:val="24"/>
          <w:szCs w:val="24"/>
        </w:rPr>
        <w:t>обед</w:t>
      </w:r>
      <w:r w:rsidRPr="00FC3317">
        <w:rPr>
          <w:spacing w:val="40"/>
          <w:sz w:val="24"/>
          <w:szCs w:val="24"/>
        </w:rPr>
        <w:t xml:space="preserve">  </w:t>
      </w:r>
      <w:r w:rsidRPr="00FC3317">
        <w:rPr>
          <w:sz w:val="24"/>
          <w:szCs w:val="24"/>
        </w:rPr>
        <w:t>по</w:t>
      </w:r>
      <w:r w:rsidRPr="00FC3317">
        <w:rPr>
          <w:spacing w:val="40"/>
          <w:sz w:val="24"/>
          <w:szCs w:val="24"/>
        </w:rPr>
        <w:t xml:space="preserve">  </w:t>
      </w:r>
      <w:r w:rsidRPr="00FC3317">
        <w:rPr>
          <w:sz w:val="24"/>
          <w:szCs w:val="24"/>
        </w:rPr>
        <w:t>ТК РФ</w:t>
      </w:r>
      <w:r w:rsidRPr="00FC3317">
        <w:rPr>
          <w:spacing w:val="80"/>
          <w:w w:val="150"/>
          <w:sz w:val="24"/>
          <w:szCs w:val="24"/>
        </w:rPr>
        <w:t xml:space="preserve"> </w:t>
      </w:r>
      <w:r w:rsidRPr="00FC3317">
        <w:rPr>
          <w:sz w:val="24"/>
          <w:szCs w:val="24"/>
        </w:rPr>
        <w:t>обязателен,</w:t>
      </w:r>
      <w:r w:rsidRPr="00FC3317">
        <w:rPr>
          <w:spacing w:val="80"/>
          <w:w w:val="150"/>
          <w:sz w:val="24"/>
          <w:szCs w:val="24"/>
        </w:rPr>
        <w:t xml:space="preserve"> </w:t>
      </w:r>
      <w:r w:rsidRPr="00FC3317">
        <w:rPr>
          <w:sz w:val="24"/>
          <w:szCs w:val="24"/>
        </w:rPr>
        <w:t>что</w:t>
      </w:r>
      <w:r w:rsidRPr="00FC3317">
        <w:rPr>
          <w:spacing w:val="80"/>
          <w:w w:val="150"/>
          <w:sz w:val="24"/>
          <w:szCs w:val="24"/>
        </w:rPr>
        <w:t xml:space="preserve"> </w:t>
      </w:r>
      <w:r w:rsidRPr="00FC3317">
        <w:rPr>
          <w:sz w:val="24"/>
          <w:szCs w:val="24"/>
        </w:rPr>
        <w:t>ее</w:t>
      </w:r>
      <w:r w:rsidRPr="00FC3317">
        <w:rPr>
          <w:spacing w:val="80"/>
          <w:w w:val="150"/>
          <w:sz w:val="24"/>
          <w:szCs w:val="24"/>
        </w:rPr>
        <w:t xml:space="preserve"> </w:t>
      </w:r>
      <w:r w:rsidRPr="00FC3317">
        <w:rPr>
          <w:sz w:val="24"/>
          <w:szCs w:val="24"/>
        </w:rPr>
        <w:t>подменяют,</w:t>
      </w:r>
      <w:r w:rsidRPr="00FC3317">
        <w:rPr>
          <w:spacing w:val="80"/>
          <w:w w:val="150"/>
          <w:sz w:val="24"/>
          <w:szCs w:val="24"/>
        </w:rPr>
        <w:t xml:space="preserve"> </w:t>
      </w:r>
      <w:r w:rsidRPr="00FC3317">
        <w:rPr>
          <w:sz w:val="24"/>
          <w:szCs w:val="24"/>
        </w:rPr>
        <w:t>-</w:t>
      </w:r>
      <w:r w:rsidRPr="00FC3317">
        <w:rPr>
          <w:spacing w:val="80"/>
          <w:w w:val="150"/>
          <w:sz w:val="24"/>
          <w:szCs w:val="24"/>
        </w:rPr>
        <w:t xml:space="preserve"> </w:t>
      </w:r>
      <w:r w:rsidRPr="00FC3317">
        <w:rPr>
          <w:sz w:val="24"/>
          <w:szCs w:val="24"/>
        </w:rPr>
        <w:t>слушать</w:t>
      </w:r>
      <w:r w:rsidRPr="00FC3317">
        <w:rPr>
          <w:spacing w:val="80"/>
          <w:w w:val="150"/>
          <w:sz w:val="24"/>
          <w:szCs w:val="24"/>
        </w:rPr>
        <w:t xml:space="preserve"> </w:t>
      </w:r>
      <w:r w:rsidRPr="00FC3317">
        <w:rPr>
          <w:sz w:val="24"/>
          <w:szCs w:val="24"/>
        </w:rPr>
        <w:t>не</w:t>
      </w:r>
      <w:r w:rsidRPr="00FC3317">
        <w:rPr>
          <w:spacing w:val="80"/>
          <w:w w:val="150"/>
          <w:sz w:val="24"/>
          <w:szCs w:val="24"/>
        </w:rPr>
        <w:t xml:space="preserve"> </w:t>
      </w:r>
      <w:r w:rsidRPr="00FC3317">
        <w:rPr>
          <w:sz w:val="24"/>
          <w:szCs w:val="24"/>
        </w:rPr>
        <w:t>хочет.</w:t>
      </w:r>
      <w:r w:rsidRPr="00FC3317">
        <w:rPr>
          <w:spacing w:val="80"/>
          <w:w w:val="150"/>
          <w:sz w:val="24"/>
          <w:szCs w:val="24"/>
        </w:rPr>
        <w:t xml:space="preserve"> </w:t>
      </w:r>
      <w:r w:rsidRPr="00FC3317">
        <w:rPr>
          <w:sz w:val="24"/>
          <w:szCs w:val="24"/>
        </w:rPr>
        <w:t>Заявляет:</w:t>
      </w:r>
    </w:p>
    <w:p w14:paraId="5BD7BF07" w14:textId="77777777" w:rsidR="00FC3317" w:rsidRPr="00FC3317" w:rsidRDefault="00FC3317" w:rsidP="00A25E61">
      <w:pPr>
        <w:pStyle w:val="a3"/>
        <w:spacing w:before="1"/>
        <w:ind w:left="142" w:right="144" w:firstLine="709"/>
        <w:rPr>
          <w:sz w:val="24"/>
          <w:szCs w:val="24"/>
        </w:rPr>
      </w:pPr>
      <w:r w:rsidRPr="00FC3317">
        <w:rPr>
          <w:sz w:val="24"/>
          <w:szCs w:val="24"/>
        </w:rPr>
        <w:t>«Дома</w:t>
      </w:r>
      <w:r w:rsidRPr="00FC3317">
        <w:rPr>
          <w:spacing w:val="-9"/>
          <w:sz w:val="24"/>
          <w:szCs w:val="24"/>
        </w:rPr>
        <w:t xml:space="preserve"> </w:t>
      </w:r>
      <w:r w:rsidRPr="00FC3317">
        <w:rPr>
          <w:sz w:val="24"/>
          <w:szCs w:val="24"/>
        </w:rPr>
        <w:t>есть</w:t>
      </w:r>
      <w:r w:rsidRPr="00FC3317">
        <w:rPr>
          <w:spacing w:val="-3"/>
          <w:sz w:val="24"/>
          <w:szCs w:val="24"/>
        </w:rPr>
        <w:t xml:space="preserve"> </w:t>
      </w:r>
      <w:r w:rsidRPr="00FC3317">
        <w:rPr>
          <w:sz w:val="24"/>
          <w:szCs w:val="24"/>
        </w:rPr>
        <w:t>надо!».</w:t>
      </w:r>
      <w:r w:rsidRPr="00FC3317">
        <w:rPr>
          <w:spacing w:val="-4"/>
          <w:sz w:val="24"/>
          <w:szCs w:val="24"/>
        </w:rPr>
        <w:t xml:space="preserve"> </w:t>
      </w:r>
      <w:r w:rsidRPr="00FC3317">
        <w:rPr>
          <w:sz w:val="24"/>
          <w:szCs w:val="24"/>
        </w:rPr>
        <w:t>Угрожает</w:t>
      </w:r>
      <w:r w:rsidRPr="00FC3317">
        <w:rPr>
          <w:spacing w:val="1"/>
          <w:sz w:val="24"/>
          <w:szCs w:val="24"/>
        </w:rPr>
        <w:t xml:space="preserve"> </w:t>
      </w:r>
      <w:r w:rsidRPr="00FC3317">
        <w:rPr>
          <w:spacing w:val="-2"/>
          <w:sz w:val="24"/>
          <w:szCs w:val="24"/>
        </w:rPr>
        <w:t>увольнением.</w:t>
      </w:r>
    </w:p>
    <w:p w14:paraId="7EC854D8" w14:textId="77777777" w:rsidR="00FC3317" w:rsidRPr="00FC3317" w:rsidRDefault="00FC3317" w:rsidP="009817E5">
      <w:pPr>
        <w:pStyle w:val="a5"/>
        <w:numPr>
          <w:ilvl w:val="2"/>
          <w:numId w:val="223"/>
        </w:numPr>
        <w:ind w:left="142" w:right="144" w:firstLine="709"/>
        <w:jc w:val="both"/>
        <w:rPr>
          <w:sz w:val="24"/>
          <w:szCs w:val="24"/>
        </w:rPr>
      </w:pPr>
      <w:r w:rsidRPr="00FC3317">
        <w:rPr>
          <w:sz w:val="24"/>
          <w:szCs w:val="24"/>
        </w:rPr>
        <w:t>Семья</w:t>
      </w:r>
      <w:r w:rsidRPr="00FC3317">
        <w:rPr>
          <w:spacing w:val="80"/>
          <w:w w:val="150"/>
          <w:sz w:val="24"/>
          <w:szCs w:val="24"/>
        </w:rPr>
        <w:t xml:space="preserve"> </w:t>
      </w:r>
      <w:r w:rsidRPr="00FC3317">
        <w:rPr>
          <w:sz w:val="24"/>
          <w:szCs w:val="24"/>
        </w:rPr>
        <w:t>располагается</w:t>
      </w:r>
      <w:r w:rsidRPr="00FC3317">
        <w:rPr>
          <w:spacing w:val="80"/>
          <w:w w:val="150"/>
          <w:sz w:val="24"/>
          <w:szCs w:val="24"/>
        </w:rPr>
        <w:t xml:space="preserve"> </w:t>
      </w:r>
      <w:r w:rsidRPr="00FC3317">
        <w:rPr>
          <w:sz w:val="24"/>
          <w:szCs w:val="24"/>
        </w:rPr>
        <w:t>вечером</w:t>
      </w:r>
      <w:r w:rsidRPr="00FC3317">
        <w:rPr>
          <w:spacing w:val="80"/>
          <w:w w:val="150"/>
          <w:sz w:val="24"/>
          <w:szCs w:val="24"/>
        </w:rPr>
        <w:t xml:space="preserve"> </w:t>
      </w:r>
      <w:r w:rsidRPr="00FC3317">
        <w:rPr>
          <w:sz w:val="24"/>
          <w:szCs w:val="24"/>
        </w:rPr>
        <w:t>у</w:t>
      </w:r>
      <w:r w:rsidRPr="00FC3317">
        <w:rPr>
          <w:spacing w:val="80"/>
          <w:w w:val="150"/>
          <w:sz w:val="24"/>
          <w:szCs w:val="24"/>
        </w:rPr>
        <w:t xml:space="preserve"> </w:t>
      </w:r>
      <w:r w:rsidRPr="00FC3317">
        <w:rPr>
          <w:sz w:val="24"/>
          <w:szCs w:val="24"/>
        </w:rPr>
        <w:t>телевизора,</w:t>
      </w:r>
      <w:r w:rsidRPr="00FC3317">
        <w:rPr>
          <w:spacing w:val="80"/>
          <w:w w:val="150"/>
          <w:sz w:val="24"/>
          <w:szCs w:val="24"/>
        </w:rPr>
        <w:t xml:space="preserve"> </w:t>
      </w:r>
      <w:r w:rsidRPr="00FC3317">
        <w:rPr>
          <w:sz w:val="24"/>
          <w:szCs w:val="24"/>
        </w:rPr>
        <w:t>но</w:t>
      </w:r>
      <w:r w:rsidRPr="00FC3317">
        <w:rPr>
          <w:spacing w:val="80"/>
          <w:w w:val="150"/>
          <w:sz w:val="24"/>
          <w:szCs w:val="24"/>
        </w:rPr>
        <w:t xml:space="preserve"> </w:t>
      </w:r>
      <w:r w:rsidRPr="00FC3317">
        <w:rPr>
          <w:sz w:val="24"/>
          <w:szCs w:val="24"/>
        </w:rPr>
        <w:t>смотреть</w:t>
      </w:r>
      <w:r w:rsidRPr="00FC3317">
        <w:rPr>
          <w:spacing w:val="80"/>
          <w:w w:val="150"/>
          <w:sz w:val="24"/>
          <w:szCs w:val="24"/>
        </w:rPr>
        <w:t xml:space="preserve"> </w:t>
      </w:r>
      <w:r w:rsidRPr="00FC3317">
        <w:rPr>
          <w:sz w:val="24"/>
          <w:szCs w:val="24"/>
        </w:rPr>
        <w:t>каждый</w:t>
      </w:r>
      <w:r w:rsidRPr="00FC3317">
        <w:rPr>
          <w:spacing w:val="80"/>
          <w:w w:val="150"/>
          <w:sz w:val="24"/>
          <w:szCs w:val="24"/>
        </w:rPr>
        <w:t xml:space="preserve"> </w:t>
      </w:r>
      <w:r w:rsidRPr="00FC3317">
        <w:rPr>
          <w:sz w:val="24"/>
          <w:szCs w:val="24"/>
        </w:rPr>
        <w:t>хочет</w:t>
      </w:r>
      <w:r w:rsidRPr="00FC3317">
        <w:rPr>
          <w:spacing w:val="40"/>
          <w:sz w:val="24"/>
          <w:szCs w:val="24"/>
        </w:rPr>
        <w:t xml:space="preserve"> </w:t>
      </w:r>
      <w:r w:rsidRPr="00FC3317">
        <w:rPr>
          <w:sz w:val="24"/>
          <w:szCs w:val="24"/>
        </w:rPr>
        <w:t>свое.</w:t>
      </w:r>
      <w:r w:rsidRPr="00FC3317">
        <w:rPr>
          <w:spacing w:val="40"/>
          <w:sz w:val="24"/>
          <w:szCs w:val="24"/>
        </w:rPr>
        <w:t xml:space="preserve"> </w:t>
      </w:r>
      <w:r w:rsidRPr="00FC3317">
        <w:rPr>
          <w:sz w:val="24"/>
          <w:szCs w:val="24"/>
        </w:rPr>
        <w:t>Например,</w:t>
      </w:r>
      <w:r w:rsidRPr="00FC3317">
        <w:rPr>
          <w:spacing w:val="40"/>
          <w:sz w:val="24"/>
          <w:szCs w:val="24"/>
        </w:rPr>
        <w:t xml:space="preserve"> </w:t>
      </w:r>
      <w:r w:rsidRPr="00FC3317">
        <w:rPr>
          <w:sz w:val="24"/>
          <w:szCs w:val="24"/>
        </w:rPr>
        <w:t>сын</w:t>
      </w:r>
      <w:r w:rsidRPr="00FC3317">
        <w:rPr>
          <w:spacing w:val="40"/>
          <w:sz w:val="24"/>
          <w:szCs w:val="24"/>
        </w:rPr>
        <w:t xml:space="preserve"> </w:t>
      </w:r>
      <w:r w:rsidRPr="00FC3317">
        <w:rPr>
          <w:sz w:val="24"/>
          <w:szCs w:val="24"/>
        </w:rPr>
        <w:t>—</w:t>
      </w:r>
      <w:r w:rsidRPr="00FC3317">
        <w:rPr>
          <w:spacing w:val="40"/>
          <w:sz w:val="24"/>
          <w:szCs w:val="24"/>
        </w:rPr>
        <w:t xml:space="preserve"> </w:t>
      </w:r>
      <w:r w:rsidRPr="00FC3317">
        <w:rPr>
          <w:sz w:val="24"/>
          <w:szCs w:val="24"/>
        </w:rPr>
        <w:t>заядлый</w:t>
      </w:r>
      <w:r w:rsidRPr="00FC3317">
        <w:rPr>
          <w:spacing w:val="40"/>
          <w:sz w:val="24"/>
          <w:szCs w:val="24"/>
        </w:rPr>
        <w:t xml:space="preserve"> </w:t>
      </w:r>
      <w:r w:rsidRPr="00FC3317">
        <w:rPr>
          <w:sz w:val="24"/>
          <w:szCs w:val="24"/>
        </w:rPr>
        <w:t>болельщик,</w:t>
      </w:r>
      <w:r w:rsidRPr="00FC3317">
        <w:rPr>
          <w:spacing w:val="40"/>
          <w:sz w:val="24"/>
          <w:szCs w:val="24"/>
        </w:rPr>
        <w:t xml:space="preserve"> </w:t>
      </w:r>
      <w:r w:rsidRPr="00FC3317">
        <w:rPr>
          <w:sz w:val="24"/>
          <w:szCs w:val="24"/>
        </w:rPr>
        <w:t>и</w:t>
      </w:r>
      <w:r w:rsidRPr="00FC3317">
        <w:rPr>
          <w:spacing w:val="40"/>
          <w:sz w:val="24"/>
          <w:szCs w:val="24"/>
        </w:rPr>
        <w:t xml:space="preserve"> </w:t>
      </w:r>
      <w:r w:rsidRPr="00FC3317">
        <w:rPr>
          <w:sz w:val="24"/>
          <w:szCs w:val="24"/>
        </w:rPr>
        <w:t>он</w:t>
      </w:r>
      <w:r w:rsidRPr="00FC3317">
        <w:rPr>
          <w:spacing w:val="40"/>
          <w:sz w:val="24"/>
          <w:szCs w:val="24"/>
        </w:rPr>
        <w:t xml:space="preserve"> </w:t>
      </w:r>
      <w:r w:rsidRPr="00FC3317">
        <w:rPr>
          <w:sz w:val="24"/>
          <w:szCs w:val="24"/>
        </w:rPr>
        <w:t>рассчитывает</w:t>
      </w:r>
      <w:r w:rsidRPr="00FC3317">
        <w:rPr>
          <w:spacing w:val="40"/>
          <w:sz w:val="24"/>
          <w:szCs w:val="24"/>
        </w:rPr>
        <w:t xml:space="preserve"> </w:t>
      </w:r>
      <w:r w:rsidRPr="00FC3317">
        <w:rPr>
          <w:sz w:val="24"/>
          <w:szCs w:val="24"/>
        </w:rPr>
        <w:t>посмотреть</w:t>
      </w:r>
      <w:r w:rsidRPr="00FC3317">
        <w:rPr>
          <w:spacing w:val="40"/>
          <w:sz w:val="24"/>
          <w:szCs w:val="24"/>
        </w:rPr>
        <w:t xml:space="preserve"> </w:t>
      </w:r>
      <w:r w:rsidRPr="00FC3317">
        <w:rPr>
          <w:sz w:val="24"/>
          <w:szCs w:val="24"/>
        </w:rPr>
        <w:t>трансляцию</w:t>
      </w:r>
      <w:r w:rsidRPr="00FC3317">
        <w:rPr>
          <w:spacing w:val="80"/>
          <w:w w:val="150"/>
          <w:sz w:val="24"/>
          <w:szCs w:val="24"/>
        </w:rPr>
        <w:t xml:space="preserve"> </w:t>
      </w:r>
      <w:r w:rsidRPr="00FC3317">
        <w:rPr>
          <w:sz w:val="24"/>
          <w:szCs w:val="24"/>
        </w:rPr>
        <w:t>футбольного</w:t>
      </w:r>
      <w:r w:rsidRPr="00FC3317">
        <w:rPr>
          <w:spacing w:val="80"/>
          <w:w w:val="150"/>
          <w:sz w:val="24"/>
          <w:szCs w:val="24"/>
        </w:rPr>
        <w:t xml:space="preserve"> </w:t>
      </w:r>
      <w:r w:rsidRPr="00FC3317">
        <w:rPr>
          <w:sz w:val="24"/>
          <w:szCs w:val="24"/>
        </w:rPr>
        <w:t>матча.</w:t>
      </w:r>
      <w:r w:rsidRPr="00FC3317">
        <w:rPr>
          <w:spacing w:val="80"/>
          <w:w w:val="150"/>
          <w:sz w:val="24"/>
          <w:szCs w:val="24"/>
        </w:rPr>
        <w:t xml:space="preserve"> </w:t>
      </w:r>
      <w:r w:rsidRPr="00FC3317">
        <w:rPr>
          <w:sz w:val="24"/>
          <w:szCs w:val="24"/>
        </w:rPr>
        <w:t>Мама</w:t>
      </w:r>
      <w:r w:rsidRPr="00FC3317">
        <w:rPr>
          <w:spacing w:val="80"/>
          <w:w w:val="150"/>
          <w:sz w:val="24"/>
          <w:szCs w:val="24"/>
        </w:rPr>
        <w:t xml:space="preserve"> </w:t>
      </w:r>
      <w:r w:rsidRPr="00FC3317">
        <w:rPr>
          <w:sz w:val="24"/>
          <w:szCs w:val="24"/>
        </w:rPr>
        <w:t>настроена</w:t>
      </w:r>
      <w:r w:rsidRPr="00FC3317">
        <w:rPr>
          <w:spacing w:val="80"/>
          <w:w w:val="150"/>
          <w:sz w:val="24"/>
          <w:szCs w:val="24"/>
        </w:rPr>
        <w:t xml:space="preserve"> </w:t>
      </w:r>
      <w:r w:rsidRPr="00FC3317">
        <w:rPr>
          <w:sz w:val="24"/>
          <w:szCs w:val="24"/>
        </w:rPr>
        <w:t>на</w:t>
      </w:r>
      <w:r w:rsidRPr="00FC3317">
        <w:rPr>
          <w:spacing w:val="80"/>
          <w:w w:val="150"/>
          <w:sz w:val="24"/>
          <w:szCs w:val="24"/>
        </w:rPr>
        <w:t xml:space="preserve"> </w:t>
      </w:r>
      <w:r w:rsidRPr="00FC3317">
        <w:rPr>
          <w:sz w:val="24"/>
          <w:szCs w:val="24"/>
        </w:rPr>
        <w:t>очередную</w:t>
      </w:r>
      <w:r w:rsidRPr="00FC3317">
        <w:rPr>
          <w:spacing w:val="80"/>
          <w:w w:val="150"/>
          <w:sz w:val="24"/>
          <w:szCs w:val="24"/>
        </w:rPr>
        <w:t xml:space="preserve"> </w:t>
      </w:r>
      <w:r w:rsidRPr="00FC3317">
        <w:rPr>
          <w:sz w:val="24"/>
          <w:szCs w:val="24"/>
        </w:rPr>
        <w:t>серию</w:t>
      </w:r>
      <w:r w:rsidRPr="00FC3317">
        <w:rPr>
          <w:spacing w:val="80"/>
          <w:sz w:val="24"/>
          <w:szCs w:val="24"/>
        </w:rPr>
        <w:t xml:space="preserve"> </w:t>
      </w:r>
      <w:r w:rsidRPr="00FC3317">
        <w:rPr>
          <w:sz w:val="24"/>
          <w:szCs w:val="24"/>
        </w:rPr>
        <w:t>зарубежного</w:t>
      </w:r>
      <w:r w:rsidRPr="00FC3317">
        <w:rPr>
          <w:spacing w:val="40"/>
          <w:sz w:val="24"/>
          <w:szCs w:val="24"/>
        </w:rPr>
        <w:t xml:space="preserve">  </w:t>
      </w:r>
      <w:r w:rsidRPr="00FC3317">
        <w:rPr>
          <w:sz w:val="24"/>
          <w:szCs w:val="24"/>
        </w:rPr>
        <w:t>фильма.</w:t>
      </w:r>
      <w:r w:rsidRPr="00FC3317">
        <w:rPr>
          <w:spacing w:val="40"/>
          <w:sz w:val="24"/>
          <w:szCs w:val="24"/>
        </w:rPr>
        <w:t xml:space="preserve">  </w:t>
      </w:r>
      <w:r w:rsidRPr="00FC3317">
        <w:rPr>
          <w:sz w:val="24"/>
          <w:szCs w:val="24"/>
        </w:rPr>
        <w:t>Разгорается</w:t>
      </w:r>
      <w:r w:rsidRPr="00FC3317">
        <w:rPr>
          <w:spacing w:val="40"/>
          <w:sz w:val="24"/>
          <w:szCs w:val="24"/>
        </w:rPr>
        <w:t xml:space="preserve">  </w:t>
      </w:r>
      <w:r w:rsidRPr="00FC3317">
        <w:rPr>
          <w:sz w:val="24"/>
          <w:szCs w:val="24"/>
        </w:rPr>
        <w:t>спор:</w:t>
      </w:r>
      <w:r w:rsidRPr="00FC3317">
        <w:rPr>
          <w:spacing w:val="40"/>
          <w:sz w:val="24"/>
          <w:szCs w:val="24"/>
        </w:rPr>
        <w:t xml:space="preserve">  </w:t>
      </w:r>
      <w:r w:rsidRPr="00FC3317">
        <w:rPr>
          <w:sz w:val="24"/>
          <w:szCs w:val="24"/>
        </w:rPr>
        <w:t>мама</w:t>
      </w:r>
      <w:r w:rsidRPr="00FC3317">
        <w:rPr>
          <w:spacing w:val="40"/>
          <w:sz w:val="24"/>
          <w:szCs w:val="24"/>
        </w:rPr>
        <w:t xml:space="preserve">  </w:t>
      </w:r>
      <w:r w:rsidRPr="00FC3317">
        <w:rPr>
          <w:sz w:val="24"/>
          <w:szCs w:val="24"/>
        </w:rPr>
        <w:t>никак</w:t>
      </w:r>
      <w:r w:rsidRPr="00FC3317">
        <w:rPr>
          <w:spacing w:val="40"/>
          <w:sz w:val="24"/>
          <w:szCs w:val="24"/>
        </w:rPr>
        <w:t xml:space="preserve">  </w:t>
      </w:r>
      <w:r w:rsidRPr="00FC3317">
        <w:rPr>
          <w:sz w:val="24"/>
          <w:szCs w:val="24"/>
        </w:rPr>
        <w:t>не</w:t>
      </w:r>
      <w:r w:rsidRPr="00FC3317">
        <w:rPr>
          <w:spacing w:val="40"/>
          <w:sz w:val="24"/>
          <w:szCs w:val="24"/>
        </w:rPr>
        <w:t xml:space="preserve">  </w:t>
      </w:r>
      <w:r w:rsidRPr="00FC3317">
        <w:rPr>
          <w:sz w:val="24"/>
          <w:szCs w:val="24"/>
        </w:rPr>
        <w:t>может</w:t>
      </w:r>
      <w:r w:rsidRPr="00FC3317">
        <w:rPr>
          <w:spacing w:val="40"/>
          <w:sz w:val="24"/>
          <w:szCs w:val="24"/>
        </w:rPr>
        <w:t xml:space="preserve">  </w:t>
      </w:r>
      <w:r w:rsidRPr="00FC3317">
        <w:rPr>
          <w:sz w:val="24"/>
          <w:szCs w:val="24"/>
        </w:rPr>
        <w:t>пропустить</w:t>
      </w:r>
      <w:r w:rsidRPr="00FC3317">
        <w:rPr>
          <w:spacing w:val="40"/>
          <w:sz w:val="24"/>
          <w:szCs w:val="24"/>
        </w:rPr>
        <w:t xml:space="preserve"> </w:t>
      </w:r>
      <w:r w:rsidRPr="00FC3317">
        <w:rPr>
          <w:sz w:val="24"/>
          <w:szCs w:val="24"/>
        </w:rPr>
        <w:t>серию,</w:t>
      </w:r>
      <w:r w:rsidRPr="00FC3317">
        <w:rPr>
          <w:spacing w:val="72"/>
          <w:w w:val="150"/>
          <w:sz w:val="24"/>
          <w:szCs w:val="24"/>
        </w:rPr>
        <w:t xml:space="preserve"> </w:t>
      </w:r>
      <w:r w:rsidRPr="00FC3317">
        <w:rPr>
          <w:sz w:val="24"/>
          <w:szCs w:val="24"/>
        </w:rPr>
        <w:t>она</w:t>
      </w:r>
      <w:r w:rsidRPr="00FC3317">
        <w:rPr>
          <w:spacing w:val="76"/>
          <w:w w:val="150"/>
          <w:sz w:val="24"/>
          <w:szCs w:val="24"/>
        </w:rPr>
        <w:t xml:space="preserve"> </w:t>
      </w:r>
      <w:r w:rsidRPr="00FC3317">
        <w:rPr>
          <w:sz w:val="24"/>
          <w:szCs w:val="24"/>
        </w:rPr>
        <w:t>«весь</w:t>
      </w:r>
      <w:r w:rsidRPr="00FC3317">
        <w:rPr>
          <w:spacing w:val="76"/>
          <w:w w:val="150"/>
          <w:sz w:val="24"/>
          <w:szCs w:val="24"/>
        </w:rPr>
        <w:t xml:space="preserve"> </w:t>
      </w:r>
      <w:r w:rsidRPr="00FC3317">
        <w:rPr>
          <w:sz w:val="24"/>
          <w:szCs w:val="24"/>
        </w:rPr>
        <w:t>день</w:t>
      </w:r>
      <w:r w:rsidRPr="00FC3317">
        <w:rPr>
          <w:spacing w:val="75"/>
          <w:w w:val="150"/>
          <w:sz w:val="24"/>
          <w:szCs w:val="24"/>
        </w:rPr>
        <w:t xml:space="preserve"> </w:t>
      </w:r>
      <w:r w:rsidRPr="00FC3317">
        <w:rPr>
          <w:sz w:val="24"/>
          <w:szCs w:val="24"/>
        </w:rPr>
        <w:t>ее</w:t>
      </w:r>
      <w:r w:rsidRPr="00FC3317">
        <w:rPr>
          <w:spacing w:val="73"/>
          <w:w w:val="150"/>
          <w:sz w:val="24"/>
          <w:szCs w:val="24"/>
        </w:rPr>
        <w:t xml:space="preserve"> </w:t>
      </w:r>
      <w:r w:rsidRPr="00FC3317">
        <w:rPr>
          <w:sz w:val="24"/>
          <w:szCs w:val="24"/>
        </w:rPr>
        <w:t>ждала»;</w:t>
      </w:r>
      <w:r w:rsidRPr="00FC3317">
        <w:rPr>
          <w:spacing w:val="75"/>
          <w:w w:val="150"/>
          <w:sz w:val="24"/>
          <w:szCs w:val="24"/>
        </w:rPr>
        <w:t xml:space="preserve"> </w:t>
      </w:r>
      <w:r w:rsidRPr="00FC3317">
        <w:rPr>
          <w:sz w:val="24"/>
          <w:szCs w:val="24"/>
        </w:rPr>
        <w:t>сын</w:t>
      </w:r>
      <w:r w:rsidRPr="00FC3317">
        <w:rPr>
          <w:spacing w:val="77"/>
          <w:w w:val="150"/>
          <w:sz w:val="24"/>
          <w:szCs w:val="24"/>
        </w:rPr>
        <w:t xml:space="preserve"> </w:t>
      </w:r>
      <w:r w:rsidRPr="00FC3317">
        <w:rPr>
          <w:sz w:val="24"/>
          <w:szCs w:val="24"/>
        </w:rPr>
        <w:t>никак</w:t>
      </w:r>
      <w:r w:rsidRPr="00FC3317">
        <w:rPr>
          <w:spacing w:val="73"/>
          <w:w w:val="150"/>
          <w:sz w:val="24"/>
          <w:szCs w:val="24"/>
        </w:rPr>
        <w:t xml:space="preserve"> </w:t>
      </w:r>
      <w:r w:rsidRPr="00FC3317">
        <w:rPr>
          <w:sz w:val="24"/>
          <w:szCs w:val="24"/>
        </w:rPr>
        <w:t>не</w:t>
      </w:r>
      <w:r w:rsidRPr="00FC3317">
        <w:rPr>
          <w:spacing w:val="73"/>
          <w:w w:val="150"/>
          <w:sz w:val="24"/>
          <w:szCs w:val="24"/>
        </w:rPr>
        <w:t xml:space="preserve"> </w:t>
      </w:r>
      <w:r w:rsidRPr="00FC3317">
        <w:rPr>
          <w:sz w:val="24"/>
          <w:szCs w:val="24"/>
        </w:rPr>
        <w:t>может</w:t>
      </w:r>
      <w:r w:rsidRPr="00FC3317">
        <w:rPr>
          <w:spacing w:val="75"/>
          <w:w w:val="150"/>
          <w:sz w:val="24"/>
          <w:szCs w:val="24"/>
        </w:rPr>
        <w:t xml:space="preserve"> </w:t>
      </w:r>
      <w:r w:rsidRPr="00FC3317">
        <w:rPr>
          <w:sz w:val="24"/>
          <w:szCs w:val="24"/>
        </w:rPr>
        <w:t>отказаться</w:t>
      </w:r>
      <w:r w:rsidRPr="00FC3317">
        <w:rPr>
          <w:spacing w:val="75"/>
          <w:w w:val="150"/>
          <w:sz w:val="24"/>
          <w:szCs w:val="24"/>
        </w:rPr>
        <w:t xml:space="preserve"> </w:t>
      </w:r>
      <w:r w:rsidRPr="00FC3317">
        <w:rPr>
          <w:sz w:val="24"/>
          <w:szCs w:val="24"/>
        </w:rPr>
        <w:t>от</w:t>
      </w:r>
      <w:r w:rsidRPr="00FC3317">
        <w:rPr>
          <w:spacing w:val="77"/>
          <w:w w:val="150"/>
          <w:sz w:val="24"/>
          <w:szCs w:val="24"/>
        </w:rPr>
        <w:t xml:space="preserve"> </w:t>
      </w:r>
      <w:r w:rsidRPr="00FC3317">
        <w:rPr>
          <w:sz w:val="24"/>
          <w:szCs w:val="24"/>
        </w:rPr>
        <w:t>матча:</w:t>
      </w:r>
      <w:r w:rsidRPr="00FC3317">
        <w:rPr>
          <w:spacing w:val="77"/>
          <w:w w:val="150"/>
          <w:sz w:val="24"/>
          <w:szCs w:val="24"/>
        </w:rPr>
        <w:t xml:space="preserve"> </w:t>
      </w:r>
      <w:r w:rsidRPr="00FC3317">
        <w:rPr>
          <w:sz w:val="24"/>
          <w:szCs w:val="24"/>
        </w:rPr>
        <w:t>он</w:t>
      </w:r>
    </w:p>
    <w:p w14:paraId="666BD27C" w14:textId="77777777" w:rsidR="00FC3317" w:rsidRPr="00FC3317" w:rsidRDefault="00FC3317" w:rsidP="00A25E61">
      <w:pPr>
        <w:pStyle w:val="a3"/>
        <w:ind w:left="142" w:right="144" w:firstLine="709"/>
        <w:rPr>
          <w:sz w:val="24"/>
          <w:szCs w:val="24"/>
        </w:rPr>
      </w:pPr>
      <w:r w:rsidRPr="00FC3317">
        <w:rPr>
          <w:sz w:val="24"/>
          <w:szCs w:val="24"/>
        </w:rPr>
        <w:t>«ждал</w:t>
      </w:r>
      <w:r w:rsidRPr="00FC3317">
        <w:rPr>
          <w:spacing w:val="-4"/>
          <w:sz w:val="24"/>
          <w:szCs w:val="24"/>
        </w:rPr>
        <w:t xml:space="preserve"> </w:t>
      </w:r>
      <w:r w:rsidRPr="00FC3317">
        <w:rPr>
          <w:sz w:val="24"/>
          <w:szCs w:val="24"/>
        </w:rPr>
        <w:t>его</w:t>
      </w:r>
      <w:r w:rsidRPr="00FC3317">
        <w:rPr>
          <w:spacing w:val="-5"/>
          <w:sz w:val="24"/>
          <w:szCs w:val="24"/>
        </w:rPr>
        <w:t xml:space="preserve"> </w:t>
      </w:r>
      <w:r w:rsidRPr="00FC3317">
        <w:rPr>
          <w:sz w:val="24"/>
          <w:szCs w:val="24"/>
        </w:rPr>
        <w:t>еще</w:t>
      </w:r>
      <w:r w:rsidRPr="00FC3317">
        <w:rPr>
          <w:spacing w:val="-6"/>
          <w:sz w:val="24"/>
          <w:szCs w:val="24"/>
        </w:rPr>
        <w:t xml:space="preserve"> </w:t>
      </w:r>
      <w:r w:rsidRPr="00FC3317">
        <w:rPr>
          <w:spacing w:val="-2"/>
          <w:sz w:val="24"/>
          <w:szCs w:val="24"/>
        </w:rPr>
        <w:t>дольше!».</w:t>
      </w:r>
    </w:p>
    <w:p w14:paraId="5176CE2A" w14:textId="77777777" w:rsidR="00FC3317" w:rsidRPr="00FC3317" w:rsidRDefault="00FC3317" w:rsidP="009817E5">
      <w:pPr>
        <w:pStyle w:val="a5"/>
        <w:numPr>
          <w:ilvl w:val="2"/>
          <w:numId w:val="223"/>
        </w:numPr>
        <w:ind w:left="142" w:right="144" w:firstLine="709"/>
        <w:jc w:val="both"/>
        <w:rPr>
          <w:sz w:val="24"/>
          <w:szCs w:val="24"/>
        </w:rPr>
      </w:pPr>
      <w:r w:rsidRPr="00FC3317">
        <w:rPr>
          <w:sz w:val="24"/>
          <w:szCs w:val="24"/>
        </w:rPr>
        <w:t>Мама</w:t>
      </w:r>
      <w:r w:rsidRPr="00FC3317">
        <w:rPr>
          <w:spacing w:val="80"/>
          <w:sz w:val="24"/>
          <w:szCs w:val="24"/>
        </w:rPr>
        <w:t xml:space="preserve">  </w:t>
      </w:r>
      <w:r w:rsidRPr="00FC3317">
        <w:rPr>
          <w:sz w:val="24"/>
          <w:szCs w:val="24"/>
        </w:rPr>
        <w:t>торопится</w:t>
      </w:r>
      <w:r w:rsidRPr="00FC3317">
        <w:rPr>
          <w:spacing w:val="80"/>
          <w:sz w:val="24"/>
          <w:szCs w:val="24"/>
        </w:rPr>
        <w:t xml:space="preserve">  </w:t>
      </w:r>
      <w:r w:rsidRPr="00FC3317">
        <w:rPr>
          <w:sz w:val="24"/>
          <w:szCs w:val="24"/>
        </w:rPr>
        <w:t>закончить</w:t>
      </w:r>
      <w:r w:rsidRPr="00FC3317">
        <w:rPr>
          <w:spacing w:val="80"/>
          <w:sz w:val="24"/>
          <w:szCs w:val="24"/>
        </w:rPr>
        <w:t xml:space="preserve">  </w:t>
      </w:r>
      <w:r w:rsidRPr="00FC3317">
        <w:rPr>
          <w:sz w:val="24"/>
          <w:szCs w:val="24"/>
        </w:rPr>
        <w:t>приготовления</w:t>
      </w:r>
      <w:r w:rsidRPr="00FC3317">
        <w:rPr>
          <w:spacing w:val="80"/>
          <w:sz w:val="24"/>
          <w:szCs w:val="24"/>
        </w:rPr>
        <w:t xml:space="preserve">  </w:t>
      </w:r>
      <w:r w:rsidRPr="00FC3317">
        <w:rPr>
          <w:sz w:val="24"/>
          <w:szCs w:val="24"/>
        </w:rPr>
        <w:t>к</w:t>
      </w:r>
      <w:r w:rsidRPr="00FC3317">
        <w:rPr>
          <w:spacing w:val="80"/>
          <w:sz w:val="24"/>
          <w:szCs w:val="24"/>
        </w:rPr>
        <w:t xml:space="preserve">  </w:t>
      </w:r>
      <w:r w:rsidRPr="00FC3317">
        <w:rPr>
          <w:sz w:val="24"/>
          <w:szCs w:val="24"/>
        </w:rPr>
        <w:t>приему</w:t>
      </w:r>
      <w:r w:rsidRPr="00FC3317">
        <w:rPr>
          <w:spacing w:val="80"/>
          <w:sz w:val="24"/>
          <w:szCs w:val="24"/>
        </w:rPr>
        <w:t xml:space="preserve">  </w:t>
      </w:r>
      <w:r w:rsidRPr="00FC3317">
        <w:rPr>
          <w:sz w:val="24"/>
          <w:szCs w:val="24"/>
        </w:rPr>
        <w:t>гостей. Неожиданно</w:t>
      </w:r>
      <w:r w:rsidRPr="00FC3317">
        <w:rPr>
          <w:spacing w:val="39"/>
          <w:sz w:val="24"/>
          <w:szCs w:val="24"/>
        </w:rPr>
        <w:t xml:space="preserve">  </w:t>
      </w:r>
      <w:r w:rsidRPr="00FC3317">
        <w:rPr>
          <w:sz w:val="24"/>
          <w:szCs w:val="24"/>
        </w:rPr>
        <w:t>обнаруживается,</w:t>
      </w:r>
      <w:r w:rsidRPr="00FC3317">
        <w:rPr>
          <w:spacing w:val="39"/>
          <w:sz w:val="24"/>
          <w:szCs w:val="24"/>
        </w:rPr>
        <w:t xml:space="preserve">  </w:t>
      </w:r>
      <w:r w:rsidRPr="00FC3317">
        <w:rPr>
          <w:sz w:val="24"/>
          <w:szCs w:val="24"/>
        </w:rPr>
        <w:t>что</w:t>
      </w:r>
      <w:r w:rsidRPr="00FC3317">
        <w:rPr>
          <w:spacing w:val="39"/>
          <w:sz w:val="24"/>
          <w:szCs w:val="24"/>
        </w:rPr>
        <w:t xml:space="preserve">  </w:t>
      </w:r>
      <w:r w:rsidRPr="00FC3317">
        <w:rPr>
          <w:sz w:val="24"/>
          <w:szCs w:val="24"/>
        </w:rPr>
        <w:t>в</w:t>
      </w:r>
      <w:r w:rsidRPr="00FC3317">
        <w:rPr>
          <w:spacing w:val="38"/>
          <w:sz w:val="24"/>
          <w:szCs w:val="24"/>
        </w:rPr>
        <w:t xml:space="preserve">  </w:t>
      </w:r>
      <w:r w:rsidRPr="00FC3317">
        <w:rPr>
          <w:sz w:val="24"/>
          <w:szCs w:val="24"/>
        </w:rPr>
        <w:t>доме</w:t>
      </w:r>
      <w:r w:rsidRPr="00FC3317">
        <w:rPr>
          <w:spacing w:val="40"/>
          <w:sz w:val="24"/>
          <w:szCs w:val="24"/>
        </w:rPr>
        <w:t xml:space="preserve">  </w:t>
      </w:r>
      <w:r w:rsidRPr="00FC3317">
        <w:rPr>
          <w:sz w:val="24"/>
          <w:szCs w:val="24"/>
        </w:rPr>
        <w:t>нет</w:t>
      </w:r>
      <w:r w:rsidRPr="00FC3317">
        <w:rPr>
          <w:spacing w:val="39"/>
          <w:sz w:val="24"/>
          <w:szCs w:val="24"/>
        </w:rPr>
        <w:t xml:space="preserve">  </w:t>
      </w:r>
      <w:r w:rsidRPr="00FC3317">
        <w:rPr>
          <w:sz w:val="24"/>
          <w:szCs w:val="24"/>
        </w:rPr>
        <w:t>хлеба.</w:t>
      </w:r>
      <w:r w:rsidRPr="00FC3317">
        <w:rPr>
          <w:spacing w:val="39"/>
          <w:sz w:val="24"/>
          <w:szCs w:val="24"/>
        </w:rPr>
        <w:t xml:space="preserve">  </w:t>
      </w:r>
      <w:r w:rsidRPr="00FC3317">
        <w:rPr>
          <w:sz w:val="24"/>
          <w:szCs w:val="24"/>
        </w:rPr>
        <w:t>Она</w:t>
      </w:r>
      <w:r w:rsidRPr="00FC3317">
        <w:rPr>
          <w:spacing w:val="36"/>
          <w:sz w:val="24"/>
          <w:szCs w:val="24"/>
        </w:rPr>
        <w:t xml:space="preserve">  </w:t>
      </w:r>
      <w:r w:rsidRPr="00FC3317">
        <w:rPr>
          <w:sz w:val="24"/>
          <w:szCs w:val="24"/>
        </w:rPr>
        <w:t>просит</w:t>
      </w:r>
      <w:r w:rsidRPr="00FC3317">
        <w:rPr>
          <w:spacing w:val="40"/>
          <w:sz w:val="24"/>
          <w:szCs w:val="24"/>
        </w:rPr>
        <w:t xml:space="preserve">  </w:t>
      </w:r>
      <w:r w:rsidRPr="00FC3317">
        <w:rPr>
          <w:sz w:val="24"/>
          <w:szCs w:val="24"/>
        </w:rPr>
        <w:t>дочь</w:t>
      </w:r>
      <w:r w:rsidRPr="00FC3317">
        <w:rPr>
          <w:spacing w:val="39"/>
          <w:sz w:val="24"/>
          <w:szCs w:val="24"/>
        </w:rPr>
        <w:t xml:space="preserve">  </w:t>
      </w:r>
      <w:r w:rsidRPr="00FC3317">
        <w:rPr>
          <w:sz w:val="24"/>
          <w:szCs w:val="24"/>
        </w:rPr>
        <w:t>сходить в</w:t>
      </w:r>
      <w:r w:rsidRPr="00FC3317">
        <w:rPr>
          <w:spacing w:val="80"/>
          <w:w w:val="150"/>
          <w:sz w:val="24"/>
          <w:szCs w:val="24"/>
        </w:rPr>
        <w:t xml:space="preserve"> </w:t>
      </w:r>
      <w:r w:rsidRPr="00FC3317">
        <w:rPr>
          <w:sz w:val="24"/>
          <w:szCs w:val="24"/>
        </w:rPr>
        <w:t>магазин.</w:t>
      </w:r>
      <w:r w:rsidRPr="00FC3317">
        <w:rPr>
          <w:spacing w:val="80"/>
          <w:w w:val="150"/>
          <w:sz w:val="24"/>
          <w:szCs w:val="24"/>
        </w:rPr>
        <w:t xml:space="preserve"> </w:t>
      </w:r>
      <w:r w:rsidRPr="00FC3317">
        <w:rPr>
          <w:sz w:val="24"/>
          <w:szCs w:val="24"/>
        </w:rPr>
        <w:t>Но</w:t>
      </w:r>
      <w:r w:rsidRPr="00FC3317">
        <w:rPr>
          <w:spacing w:val="80"/>
          <w:w w:val="150"/>
          <w:sz w:val="24"/>
          <w:szCs w:val="24"/>
        </w:rPr>
        <w:t xml:space="preserve"> </w:t>
      </w:r>
      <w:r w:rsidRPr="00FC3317">
        <w:rPr>
          <w:sz w:val="24"/>
          <w:szCs w:val="24"/>
        </w:rPr>
        <w:t>у</w:t>
      </w:r>
      <w:r w:rsidRPr="00FC3317">
        <w:rPr>
          <w:spacing w:val="80"/>
          <w:w w:val="150"/>
          <w:sz w:val="24"/>
          <w:szCs w:val="24"/>
        </w:rPr>
        <w:t xml:space="preserve"> </w:t>
      </w:r>
      <w:r w:rsidRPr="00FC3317">
        <w:rPr>
          <w:sz w:val="24"/>
          <w:szCs w:val="24"/>
        </w:rPr>
        <w:t>той</w:t>
      </w:r>
      <w:r w:rsidRPr="00FC3317">
        <w:rPr>
          <w:spacing w:val="80"/>
          <w:w w:val="150"/>
          <w:sz w:val="24"/>
          <w:szCs w:val="24"/>
        </w:rPr>
        <w:t xml:space="preserve"> </w:t>
      </w:r>
      <w:r w:rsidRPr="00FC3317">
        <w:rPr>
          <w:sz w:val="24"/>
          <w:szCs w:val="24"/>
        </w:rPr>
        <w:t>скоро</w:t>
      </w:r>
      <w:r w:rsidRPr="00FC3317">
        <w:rPr>
          <w:spacing w:val="80"/>
          <w:w w:val="150"/>
          <w:sz w:val="24"/>
          <w:szCs w:val="24"/>
        </w:rPr>
        <w:t xml:space="preserve"> </w:t>
      </w:r>
      <w:r w:rsidRPr="00FC3317">
        <w:rPr>
          <w:sz w:val="24"/>
          <w:szCs w:val="24"/>
        </w:rPr>
        <w:t>начало</w:t>
      </w:r>
      <w:r w:rsidRPr="00FC3317">
        <w:rPr>
          <w:spacing w:val="80"/>
          <w:w w:val="150"/>
          <w:sz w:val="24"/>
          <w:szCs w:val="24"/>
        </w:rPr>
        <w:t xml:space="preserve"> </w:t>
      </w:r>
      <w:r w:rsidRPr="00FC3317">
        <w:rPr>
          <w:sz w:val="24"/>
          <w:szCs w:val="24"/>
        </w:rPr>
        <w:t>спортивной</w:t>
      </w:r>
      <w:r w:rsidRPr="00FC3317">
        <w:rPr>
          <w:spacing w:val="80"/>
          <w:w w:val="150"/>
          <w:sz w:val="24"/>
          <w:szCs w:val="24"/>
        </w:rPr>
        <w:t xml:space="preserve"> </w:t>
      </w:r>
      <w:r w:rsidRPr="00FC3317">
        <w:rPr>
          <w:sz w:val="24"/>
          <w:szCs w:val="24"/>
        </w:rPr>
        <w:t>секции,</w:t>
      </w:r>
      <w:r w:rsidRPr="00FC3317">
        <w:rPr>
          <w:spacing w:val="80"/>
          <w:w w:val="150"/>
          <w:sz w:val="24"/>
          <w:szCs w:val="24"/>
        </w:rPr>
        <w:t xml:space="preserve"> </w:t>
      </w:r>
      <w:r w:rsidRPr="00FC3317">
        <w:rPr>
          <w:sz w:val="24"/>
          <w:szCs w:val="24"/>
        </w:rPr>
        <w:t>и</w:t>
      </w:r>
      <w:r w:rsidRPr="00FC3317">
        <w:rPr>
          <w:spacing w:val="80"/>
          <w:w w:val="150"/>
          <w:sz w:val="24"/>
          <w:szCs w:val="24"/>
        </w:rPr>
        <w:t xml:space="preserve"> </w:t>
      </w:r>
      <w:r w:rsidRPr="00FC3317">
        <w:rPr>
          <w:sz w:val="24"/>
          <w:szCs w:val="24"/>
        </w:rPr>
        <w:t>она</w:t>
      </w:r>
      <w:r w:rsidRPr="00FC3317">
        <w:rPr>
          <w:spacing w:val="80"/>
          <w:w w:val="150"/>
          <w:sz w:val="24"/>
          <w:szCs w:val="24"/>
        </w:rPr>
        <w:t xml:space="preserve"> </w:t>
      </w:r>
      <w:r w:rsidRPr="00FC3317">
        <w:rPr>
          <w:sz w:val="24"/>
          <w:szCs w:val="24"/>
        </w:rPr>
        <w:t>не</w:t>
      </w:r>
      <w:r w:rsidRPr="00FC3317">
        <w:rPr>
          <w:spacing w:val="80"/>
          <w:w w:val="150"/>
          <w:sz w:val="24"/>
          <w:szCs w:val="24"/>
        </w:rPr>
        <w:t xml:space="preserve"> </w:t>
      </w:r>
      <w:r w:rsidRPr="00FC3317">
        <w:rPr>
          <w:sz w:val="24"/>
          <w:szCs w:val="24"/>
        </w:rPr>
        <w:t>хочет опаздывать.</w:t>
      </w:r>
      <w:r w:rsidRPr="00FC3317">
        <w:rPr>
          <w:spacing w:val="40"/>
          <w:sz w:val="24"/>
          <w:szCs w:val="24"/>
        </w:rPr>
        <w:t xml:space="preserve"> </w:t>
      </w:r>
      <w:r w:rsidRPr="00FC3317">
        <w:rPr>
          <w:sz w:val="24"/>
          <w:szCs w:val="24"/>
        </w:rPr>
        <w:t>Мама</w:t>
      </w:r>
      <w:r w:rsidRPr="00FC3317">
        <w:rPr>
          <w:spacing w:val="40"/>
          <w:sz w:val="24"/>
          <w:szCs w:val="24"/>
        </w:rPr>
        <w:t xml:space="preserve"> </w:t>
      </w:r>
      <w:r w:rsidRPr="00FC3317">
        <w:rPr>
          <w:sz w:val="24"/>
          <w:szCs w:val="24"/>
        </w:rPr>
        <w:t>просит</w:t>
      </w:r>
      <w:r w:rsidRPr="00FC3317">
        <w:rPr>
          <w:spacing w:val="40"/>
          <w:sz w:val="24"/>
          <w:szCs w:val="24"/>
        </w:rPr>
        <w:t xml:space="preserve"> </w:t>
      </w:r>
      <w:r w:rsidRPr="00FC3317">
        <w:rPr>
          <w:sz w:val="24"/>
          <w:szCs w:val="24"/>
        </w:rPr>
        <w:t>«войти</w:t>
      </w:r>
      <w:r w:rsidRPr="00FC3317">
        <w:rPr>
          <w:spacing w:val="40"/>
          <w:sz w:val="24"/>
          <w:szCs w:val="24"/>
        </w:rPr>
        <w:t xml:space="preserve"> </w:t>
      </w:r>
      <w:r w:rsidRPr="00FC3317">
        <w:rPr>
          <w:sz w:val="24"/>
          <w:szCs w:val="24"/>
        </w:rPr>
        <w:t>в</w:t>
      </w:r>
      <w:r w:rsidRPr="00FC3317">
        <w:rPr>
          <w:spacing w:val="40"/>
          <w:sz w:val="24"/>
          <w:szCs w:val="24"/>
        </w:rPr>
        <w:t xml:space="preserve"> </w:t>
      </w:r>
      <w:r w:rsidRPr="00FC3317">
        <w:rPr>
          <w:sz w:val="24"/>
          <w:szCs w:val="24"/>
        </w:rPr>
        <w:t>ее</w:t>
      </w:r>
      <w:r w:rsidRPr="00FC3317">
        <w:rPr>
          <w:spacing w:val="40"/>
          <w:sz w:val="24"/>
          <w:szCs w:val="24"/>
        </w:rPr>
        <w:t xml:space="preserve"> </w:t>
      </w:r>
      <w:r w:rsidRPr="00FC3317">
        <w:rPr>
          <w:sz w:val="24"/>
          <w:szCs w:val="24"/>
        </w:rPr>
        <w:t>положение»,</w:t>
      </w:r>
      <w:r w:rsidRPr="00FC3317">
        <w:rPr>
          <w:spacing w:val="40"/>
          <w:sz w:val="24"/>
          <w:szCs w:val="24"/>
        </w:rPr>
        <w:t xml:space="preserve"> </w:t>
      </w:r>
      <w:r w:rsidRPr="00FC3317">
        <w:rPr>
          <w:sz w:val="24"/>
          <w:szCs w:val="24"/>
        </w:rPr>
        <w:t>дочка</w:t>
      </w:r>
      <w:r w:rsidRPr="00FC3317">
        <w:rPr>
          <w:spacing w:val="40"/>
          <w:sz w:val="24"/>
          <w:szCs w:val="24"/>
        </w:rPr>
        <w:t xml:space="preserve"> </w:t>
      </w:r>
      <w:r w:rsidRPr="00FC3317">
        <w:rPr>
          <w:sz w:val="24"/>
          <w:szCs w:val="24"/>
        </w:rPr>
        <w:t>делает</w:t>
      </w:r>
      <w:r w:rsidRPr="00FC3317">
        <w:rPr>
          <w:spacing w:val="40"/>
          <w:sz w:val="24"/>
          <w:szCs w:val="24"/>
        </w:rPr>
        <w:t xml:space="preserve"> </w:t>
      </w:r>
      <w:r w:rsidRPr="00FC3317">
        <w:rPr>
          <w:sz w:val="24"/>
          <w:szCs w:val="24"/>
        </w:rPr>
        <w:t>то</w:t>
      </w:r>
      <w:r w:rsidRPr="00FC3317">
        <w:rPr>
          <w:spacing w:val="40"/>
          <w:sz w:val="24"/>
          <w:szCs w:val="24"/>
        </w:rPr>
        <w:t xml:space="preserve"> </w:t>
      </w:r>
      <w:r w:rsidRPr="00FC3317">
        <w:rPr>
          <w:sz w:val="24"/>
          <w:szCs w:val="24"/>
        </w:rPr>
        <w:t>же.</w:t>
      </w:r>
      <w:r w:rsidRPr="00FC3317">
        <w:rPr>
          <w:spacing w:val="40"/>
          <w:sz w:val="24"/>
          <w:szCs w:val="24"/>
        </w:rPr>
        <w:t xml:space="preserve"> </w:t>
      </w:r>
      <w:r w:rsidRPr="00FC3317">
        <w:rPr>
          <w:sz w:val="24"/>
          <w:szCs w:val="24"/>
        </w:rPr>
        <w:t>Одна настаивает, другая не уступает. Страсти накаляются...</w:t>
      </w:r>
    </w:p>
    <w:p w14:paraId="55D00968" w14:textId="77777777" w:rsidR="00FC3317" w:rsidRPr="00FC3317" w:rsidRDefault="00FC3317" w:rsidP="009817E5">
      <w:pPr>
        <w:pStyle w:val="a5"/>
        <w:numPr>
          <w:ilvl w:val="2"/>
          <w:numId w:val="223"/>
        </w:numPr>
        <w:spacing w:before="1"/>
        <w:ind w:left="142" w:right="144" w:firstLine="709"/>
        <w:jc w:val="both"/>
        <w:rPr>
          <w:sz w:val="24"/>
          <w:szCs w:val="24"/>
        </w:rPr>
      </w:pPr>
      <w:r w:rsidRPr="00FC3317">
        <w:rPr>
          <w:sz w:val="24"/>
          <w:szCs w:val="24"/>
        </w:rPr>
        <w:lastRenderedPageBreak/>
        <w:t>Хорошая</w:t>
      </w:r>
      <w:r w:rsidRPr="00FC3317">
        <w:rPr>
          <w:spacing w:val="80"/>
          <w:sz w:val="24"/>
          <w:szCs w:val="24"/>
        </w:rPr>
        <w:t xml:space="preserve"> </w:t>
      </w:r>
      <w:r w:rsidRPr="00FC3317">
        <w:rPr>
          <w:sz w:val="24"/>
          <w:szCs w:val="24"/>
        </w:rPr>
        <w:t>работа,</w:t>
      </w:r>
      <w:r w:rsidRPr="00FC3317">
        <w:rPr>
          <w:spacing w:val="80"/>
          <w:sz w:val="24"/>
          <w:szCs w:val="24"/>
        </w:rPr>
        <w:t xml:space="preserve"> </w:t>
      </w:r>
      <w:r w:rsidRPr="00FC3317">
        <w:rPr>
          <w:sz w:val="24"/>
          <w:szCs w:val="24"/>
        </w:rPr>
        <w:t>приличная</w:t>
      </w:r>
      <w:r w:rsidRPr="00FC3317">
        <w:rPr>
          <w:spacing w:val="80"/>
          <w:sz w:val="24"/>
          <w:szCs w:val="24"/>
        </w:rPr>
        <w:t xml:space="preserve"> </w:t>
      </w:r>
      <w:r w:rsidRPr="00FC3317">
        <w:rPr>
          <w:sz w:val="24"/>
          <w:szCs w:val="24"/>
        </w:rPr>
        <w:t>з/плата,</w:t>
      </w:r>
      <w:r w:rsidRPr="00FC3317">
        <w:rPr>
          <w:spacing w:val="80"/>
          <w:sz w:val="24"/>
          <w:szCs w:val="24"/>
        </w:rPr>
        <w:t xml:space="preserve"> </w:t>
      </w:r>
      <w:r w:rsidRPr="00FC3317">
        <w:rPr>
          <w:sz w:val="24"/>
          <w:szCs w:val="24"/>
        </w:rPr>
        <w:t>но</w:t>
      </w:r>
      <w:r w:rsidRPr="00FC3317">
        <w:rPr>
          <w:spacing w:val="80"/>
          <w:sz w:val="24"/>
          <w:szCs w:val="24"/>
        </w:rPr>
        <w:t xml:space="preserve"> </w:t>
      </w:r>
      <w:r w:rsidRPr="00FC3317">
        <w:rPr>
          <w:sz w:val="24"/>
          <w:szCs w:val="24"/>
        </w:rPr>
        <w:t>принимается</w:t>
      </w:r>
      <w:r w:rsidRPr="00FC3317">
        <w:rPr>
          <w:spacing w:val="80"/>
          <w:sz w:val="24"/>
          <w:szCs w:val="24"/>
        </w:rPr>
        <w:t xml:space="preserve"> </w:t>
      </w:r>
      <w:r w:rsidRPr="00FC3317">
        <w:rPr>
          <w:sz w:val="24"/>
          <w:szCs w:val="24"/>
        </w:rPr>
        <w:t>на</w:t>
      </w:r>
      <w:r w:rsidRPr="00FC3317">
        <w:rPr>
          <w:spacing w:val="80"/>
          <w:sz w:val="24"/>
          <w:szCs w:val="24"/>
        </w:rPr>
        <w:t xml:space="preserve"> </w:t>
      </w:r>
      <w:r w:rsidRPr="00FC3317">
        <w:rPr>
          <w:sz w:val="24"/>
          <w:szCs w:val="24"/>
        </w:rPr>
        <w:t>работу</w:t>
      </w:r>
      <w:r w:rsidRPr="00FC3317">
        <w:rPr>
          <w:spacing w:val="80"/>
          <w:sz w:val="24"/>
          <w:szCs w:val="24"/>
        </w:rPr>
        <w:t xml:space="preserve"> </w:t>
      </w:r>
      <w:proofErr w:type="spellStart"/>
      <w:r w:rsidRPr="00FC3317">
        <w:rPr>
          <w:sz w:val="24"/>
          <w:szCs w:val="24"/>
        </w:rPr>
        <w:t>чьѐ</w:t>
      </w:r>
      <w:proofErr w:type="spellEnd"/>
      <w:r w:rsidRPr="00FC3317">
        <w:rPr>
          <w:sz w:val="24"/>
          <w:szCs w:val="24"/>
        </w:rPr>
        <w:t>-то "протеже"</w:t>
      </w:r>
      <w:r w:rsidRPr="00FC3317">
        <w:rPr>
          <w:spacing w:val="80"/>
          <w:w w:val="150"/>
          <w:sz w:val="24"/>
          <w:szCs w:val="24"/>
        </w:rPr>
        <w:t xml:space="preserve"> </w:t>
      </w:r>
      <w:r w:rsidRPr="00FC3317">
        <w:rPr>
          <w:sz w:val="24"/>
          <w:szCs w:val="24"/>
        </w:rPr>
        <w:t>с</w:t>
      </w:r>
      <w:r w:rsidRPr="00FC3317">
        <w:rPr>
          <w:spacing w:val="80"/>
          <w:w w:val="150"/>
          <w:sz w:val="24"/>
          <w:szCs w:val="24"/>
        </w:rPr>
        <w:t xml:space="preserve"> </w:t>
      </w:r>
      <w:r w:rsidRPr="00FC3317">
        <w:rPr>
          <w:sz w:val="24"/>
          <w:szCs w:val="24"/>
        </w:rPr>
        <w:t>таким</w:t>
      </w:r>
      <w:r w:rsidRPr="00FC3317">
        <w:rPr>
          <w:spacing w:val="80"/>
          <w:w w:val="150"/>
          <w:sz w:val="24"/>
          <w:szCs w:val="24"/>
        </w:rPr>
        <w:t xml:space="preserve"> </w:t>
      </w:r>
      <w:r w:rsidRPr="00FC3317">
        <w:rPr>
          <w:sz w:val="24"/>
          <w:szCs w:val="24"/>
        </w:rPr>
        <w:t>же</w:t>
      </w:r>
      <w:r w:rsidRPr="00FC3317">
        <w:rPr>
          <w:spacing w:val="80"/>
          <w:w w:val="150"/>
          <w:sz w:val="24"/>
          <w:szCs w:val="24"/>
        </w:rPr>
        <w:t xml:space="preserve"> </w:t>
      </w:r>
      <w:r w:rsidRPr="00FC3317">
        <w:rPr>
          <w:sz w:val="24"/>
          <w:szCs w:val="24"/>
        </w:rPr>
        <w:t>заработком,</w:t>
      </w:r>
      <w:r w:rsidRPr="00FC3317">
        <w:rPr>
          <w:spacing w:val="80"/>
          <w:w w:val="150"/>
          <w:sz w:val="24"/>
          <w:szCs w:val="24"/>
        </w:rPr>
        <w:t xml:space="preserve"> </w:t>
      </w:r>
      <w:r w:rsidRPr="00FC3317">
        <w:rPr>
          <w:sz w:val="24"/>
          <w:szCs w:val="24"/>
        </w:rPr>
        <w:t>но</w:t>
      </w:r>
      <w:r w:rsidRPr="00FC3317">
        <w:rPr>
          <w:spacing w:val="80"/>
          <w:w w:val="150"/>
          <w:sz w:val="24"/>
          <w:szCs w:val="24"/>
        </w:rPr>
        <w:t xml:space="preserve"> </w:t>
      </w:r>
      <w:r w:rsidRPr="00FC3317">
        <w:rPr>
          <w:sz w:val="24"/>
          <w:szCs w:val="24"/>
        </w:rPr>
        <w:t>моложе</w:t>
      </w:r>
      <w:r w:rsidRPr="00FC3317">
        <w:rPr>
          <w:spacing w:val="80"/>
          <w:w w:val="150"/>
          <w:sz w:val="24"/>
          <w:szCs w:val="24"/>
        </w:rPr>
        <w:t xml:space="preserve"> </w:t>
      </w:r>
      <w:r w:rsidRPr="00FC3317">
        <w:rPr>
          <w:sz w:val="24"/>
          <w:szCs w:val="24"/>
        </w:rPr>
        <w:t>и</w:t>
      </w:r>
      <w:r w:rsidRPr="00FC3317">
        <w:rPr>
          <w:spacing w:val="80"/>
          <w:w w:val="150"/>
          <w:sz w:val="24"/>
          <w:szCs w:val="24"/>
        </w:rPr>
        <w:t xml:space="preserve"> </w:t>
      </w:r>
      <w:r w:rsidRPr="00FC3317">
        <w:rPr>
          <w:sz w:val="24"/>
          <w:szCs w:val="24"/>
        </w:rPr>
        <w:t>без</w:t>
      </w:r>
      <w:r w:rsidRPr="00FC3317">
        <w:rPr>
          <w:spacing w:val="80"/>
          <w:w w:val="150"/>
          <w:sz w:val="24"/>
          <w:szCs w:val="24"/>
        </w:rPr>
        <w:t xml:space="preserve"> </w:t>
      </w:r>
      <w:r w:rsidRPr="00FC3317">
        <w:rPr>
          <w:sz w:val="24"/>
          <w:szCs w:val="24"/>
        </w:rPr>
        <w:t>навыков</w:t>
      </w:r>
      <w:r w:rsidRPr="00FC3317">
        <w:rPr>
          <w:spacing w:val="80"/>
          <w:w w:val="150"/>
          <w:sz w:val="24"/>
          <w:szCs w:val="24"/>
        </w:rPr>
        <w:t xml:space="preserve"> </w:t>
      </w:r>
      <w:r w:rsidRPr="00FC3317">
        <w:rPr>
          <w:sz w:val="24"/>
          <w:szCs w:val="24"/>
        </w:rPr>
        <w:t>в</w:t>
      </w:r>
      <w:r w:rsidRPr="00FC3317">
        <w:rPr>
          <w:spacing w:val="80"/>
          <w:w w:val="150"/>
          <w:sz w:val="24"/>
          <w:szCs w:val="24"/>
        </w:rPr>
        <w:t xml:space="preserve"> </w:t>
      </w:r>
      <w:r w:rsidRPr="00FC3317">
        <w:rPr>
          <w:sz w:val="24"/>
          <w:szCs w:val="24"/>
        </w:rPr>
        <w:t>работе. Начальник</w:t>
      </w:r>
      <w:r w:rsidRPr="00FC3317">
        <w:rPr>
          <w:spacing w:val="40"/>
          <w:sz w:val="24"/>
          <w:szCs w:val="24"/>
        </w:rPr>
        <w:t xml:space="preserve">  </w:t>
      </w:r>
      <w:r w:rsidRPr="00FC3317">
        <w:rPr>
          <w:sz w:val="24"/>
          <w:szCs w:val="24"/>
        </w:rPr>
        <w:t>дает</w:t>
      </w:r>
      <w:r w:rsidRPr="00FC3317">
        <w:rPr>
          <w:spacing w:val="40"/>
          <w:sz w:val="24"/>
          <w:szCs w:val="24"/>
        </w:rPr>
        <w:t xml:space="preserve">  </w:t>
      </w:r>
      <w:r w:rsidRPr="00FC3317">
        <w:rPr>
          <w:sz w:val="24"/>
          <w:szCs w:val="24"/>
        </w:rPr>
        <w:t>команду</w:t>
      </w:r>
      <w:r w:rsidRPr="00FC3317">
        <w:rPr>
          <w:spacing w:val="80"/>
          <w:w w:val="150"/>
          <w:sz w:val="24"/>
          <w:szCs w:val="24"/>
        </w:rPr>
        <w:t xml:space="preserve"> </w:t>
      </w:r>
      <w:r w:rsidRPr="00FC3317">
        <w:rPr>
          <w:sz w:val="24"/>
          <w:szCs w:val="24"/>
        </w:rPr>
        <w:t>научить</w:t>
      </w:r>
      <w:r w:rsidRPr="00FC3317">
        <w:rPr>
          <w:spacing w:val="40"/>
          <w:sz w:val="24"/>
          <w:szCs w:val="24"/>
        </w:rPr>
        <w:t xml:space="preserve">  </w:t>
      </w:r>
      <w:r w:rsidRPr="00FC3317">
        <w:rPr>
          <w:sz w:val="24"/>
          <w:szCs w:val="24"/>
        </w:rPr>
        <w:t>нового</w:t>
      </w:r>
      <w:r w:rsidRPr="00FC3317">
        <w:rPr>
          <w:spacing w:val="40"/>
          <w:sz w:val="24"/>
          <w:szCs w:val="24"/>
        </w:rPr>
        <w:t xml:space="preserve">  </w:t>
      </w:r>
      <w:r w:rsidRPr="00FC3317">
        <w:rPr>
          <w:sz w:val="24"/>
          <w:szCs w:val="24"/>
        </w:rPr>
        <w:t>сотрудника</w:t>
      </w:r>
      <w:r w:rsidRPr="00FC3317">
        <w:rPr>
          <w:spacing w:val="40"/>
          <w:sz w:val="24"/>
          <w:szCs w:val="24"/>
        </w:rPr>
        <w:t xml:space="preserve">  </w:t>
      </w:r>
      <w:r w:rsidRPr="00FC3317">
        <w:rPr>
          <w:sz w:val="24"/>
          <w:szCs w:val="24"/>
        </w:rPr>
        <w:t>всему,</w:t>
      </w:r>
      <w:r w:rsidRPr="00FC3317">
        <w:rPr>
          <w:spacing w:val="40"/>
          <w:sz w:val="24"/>
          <w:szCs w:val="24"/>
        </w:rPr>
        <w:t xml:space="preserve">  </w:t>
      </w:r>
      <w:r w:rsidRPr="00FC3317">
        <w:rPr>
          <w:sz w:val="24"/>
          <w:szCs w:val="24"/>
        </w:rPr>
        <w:t>что</w:t>
      </w:r>
      <w:r w:rsidRPr="00FC3317">
        <w:rPr>
          <w:spacing w:val="40"/>
          <w:sz w:val="24"/>
          <w:szCs w:val="24"/>
        </w:rPr>
        <w:t xml:space="preserve">  </w:t>
      </w:r>
      <w:r w:rsidRPr="00FC3317">
        <w:rPr>
          <w:sz w:val="24"/>
          <w:szCs w:val="24"/>
        </w:rPr>
        <w:t>знаю</w:t>
      </w:r>
      <w:r w:rsidRPr="00FC3317">
        <w:rPr>
          <w:spacing w:val="40"/>
          <w:sz w:val="24"/>
          <w:szCs w:val="24"/>
        </w:rPr>
        <w:t xml:space="preserve">  </w:t>
      </w:r>
      <w:r w:rsidRPr="00FC3317">
        <w:rPr>
          <w:sz w:val="24"/>
          <w:szCs w:val="24"/>
        </w:rPr>
        <w:t>и</w:t>
      </w:r>
      <w:r w:rsidRPr="00FC3317">
        <w:rPr>
          <w:spacing w:val="40"/>
          <w:sz w:val="24"/>
          <w:szCs w:val="24"/>
        </w:rPr>
        <w:t xml:space="preserve">  </w:t>
      </w:r>
      <w:r w:rsidRPr="00FC3317">
        <w:rPr>
          <w:sz w:val="24"/>
          <w:szCs w:val="24"/>
        </w:rPr>
        <w:t xml:space="preserve">умею Я. Я начинаю нервничать, не на </w:t>
      </w:r>
      <w:proofErr w:type="spellStart"/>
      <w:r w:rsidRPr="00FC3317">
        <w:rPr>
          <w:sz w:val="24"/>
          <w:szCs w:val="24"/>
        </w:rPr>
        <w:t>моѐ</w:t>
      </w:r>
      <w:proofErr w:type="spellEnd"/>
      <w:r w:rsidRPr="00FC3317">
        <w:rPr>
          <w:sz w:val="24"/>
          <w:szCs w:val="24"/>
        </w:rPr>
        <w:t xml:space="preserve"> ли место? А начальник по три раза на день заглядывает в кабинет и спрашивает у</w:t>
      </w:r>
      <w:r w:rsidRPr="00FC3317">
        <w:rPr>
          <w:spacing w:val="-1"/>
          <w:sz w:val="24"/>
          <w:szCs w:val="24"/>
        </w:rPr>
        <w:t xml:space="preserve"> </w:t>
      </w:r>
      <w:r w:rsidRPr="00FC3317">
        <w:rPr>
          <w:sz w:val="24"/>
          <w:szCs w:val="24"/>
        </w:rPr>
        <w:t xml:space="preserve">нового работника: " Как дела, </w:t>
      </w:r>
      <w:proofErr w:type="spellStart"/>
      <w:r w:rsidRPr="00FC3317">
        <w:rPr>
          <w:sz w:val="24"/>
          <w:szCs w:val="24"/>
        </w:rPr>
        <w:t>всѐ</w:t>
      </w:r>
      <w:proofErr w:type="spellEnd"/>
      <w:r w:rsidRPr="00FC3317">
        <w:rPr>
          <w:sz w:val="24"/>
          <w:szCs w:val="24"/>
        </w:rPr>
        <w:t xml:space="preserve"> ли хорошо?" Чего мне остерегаться? Как снова почувствовать себя</w:t>
      </w:r>
      <w:r w:rsidRPr="00FC3317">
        <w:rPr>
          <w:spacing w:val="40"/>
          <w:sz w:val="24"/>
          <w:szCs w:val="24"/>
        </w:rPr>
        <w:t xml:space="preserve"> </w:t>
      </w:r>
      <w:r w:rsidRPr="00FC3317">
        <w:rPr>
          <w:sz w:val="24"/>
          <w:szCs w:val="24"/>
        </w:rPr>
        <w:t>уверенным?</w:t>
      </w:r>
    </w:p>
    <w:p w14:paraId="2905C70E" w14:textId="77777777" w:rsidR="00FC3317" w:rsidRPr="00FC3317" w:rsidRDefault="00FC3317" w:rsidP="00A25E61">
      <w:pPr>
        <w:spacing w:before="71"/>
        <w:ind w:left="142" w:right="144" w:firstLine="709"/>
        <w:jc w:val="both"/>
        <w:rPr>
          <w:b/>
          <w:sz w:val="24"/>
          <w:szCs w:val="24"/>
        </w:rPr>
      </w:pPr>
      <w:r w:rsidRPr="00FC3317">
        <w:rPr>
          <w:b/>
          <w:spacing w:val="-10"/>
          <w:sz w:val="24"/>
          <w:szCs w:val="24"/>
        </w:rPr>
        <w:t>3</w:t>
      </w:r>
      <w:r w:rsidRPr="00FC3317">
        <w:rPr>
          <w:b/>
          <w:sz w:val="24"/>
          <w:szCs w:val="24"/>
        </w:rPr>
        <w:tab/>
      </w:r>
      <w:r w:rsidRPr="00FC3317">
        <w:rPr>
          <w:b/>
          <w:spacing w:val="-2"/>
          <w:sz w:val="24"/>
          <w:szCs w:val="24"/>
        </w:rPr>
        <w:t>Оценочные</w:t>
      </w:r>
      <w:r w:rsidRPr="00FC3317">
        <w:rPr>
          <w:b/>
          <w:spacing w:val="5"/>
          <w:sz w:val="24"/>
          <w:szCs w:val="24"/>
        </w:rPr>
        <w:t xml:space="preserve"> </w:t>
      </w:r>
      <w:r w:rsidRPr="00FC3317">
        <w:rPr>
          <w:b/>
          <w:spacing w:val="-2"/>
          <w:sz w:val="24"/>
          <w:szCs w:val="24"/>
        </w:rPr>
        <w:t>средства</w:t>
      </w:r>
      <w:r w:rsidRPr="00FC3317">
        <w:rPr>
          <w:b/>
          <w:spacing w:val="3"/>
          <w:sz w:val="24"/>
          <w:szCs w:val="24"/>
        </w:rPr>
        <w:t xml:space="preserve"> </w:t>
      </w:r>
      <w:r w:rsidRPr="00FC3317">
        <w:rPr>
          <w:b/>
          <w:spacing w:val="-2"/>
          <w:sz w:val="24"/>
          <w:szCs w:val="24"/>
        </w:rPr>
        <w:t>промежуточной</w:t>
      </w:r>
      <w:r w:rsidRPr="00FC3317">
        <w:rPr>
          <w:b/>
          <w:spacing w:val="6"/>
          <w:sz w:val="24"/>
          <w:szCs w:val="24"/>
        </w:rPr>
        <w:t xml:space="preserve"> </w:t>
      </w:r>
      <w:r w:rsidRPr="00FC3317">
        <w:rPr>
          <w:b/>
          <w:spacing w:val="-2"/>
          <w:sz w:val="24"/>
          <w:szCs w:val="24"/>
        </w:rPr>
        <w:t>аттестации</w:t>
      </w:r>
    </w:p>
    <w:p w14:paraId="5DB2299E" w14:textId="77777777" w:rsidR="00FC3317" w:rsidRPr="00FC3317" w:rsidRDefault="00FC3317" w:rsidP="00A25E61">
      <w:pPr>
        <w:pStyle w:val="a3"/>
        <w:spacing w:before="68"/>
        <w:ind w:left="142" w:right="144" w:firstLine="709"/>
        <w:rPr>
          <w:b/>
          <w:sz w:val="24"/>
          <w:szCs w:val="24"/>
        </w:rPr>
      </w:pPr>
    </w:p>
    <w:p w14:paraId="16F381D2" w14:textId="77777777" w:rsidR="00FC3317" w:rsidRPr="00FC3317" w:rsidRDefault="00FC3317" w:rsidP="00A25E61">
      <w:pPr>
        <w:pStyle w:val="5"/>
        <w:spacing w:before="1"/>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Итоговый</w:t>
      </w:r>
      <w:r w:rsidRPr="00FC3317">
        <w:rPr>
          <w:rFonts w:ascii="Times New Roman" w:hAnsi="Times New Roman" w:cs="Times New Roman"/>
          <w:spacing w:val="37"/>
          <w:sz w:val="24"/>
          <w:szCs w:val="24"/>
        </w:rPr>
        <w:t xml:space="preserve"> </w:t>
      </w:r>
      <w:r w:rsidRPr="00FC3317">
        <w:rPr>
          <w:rFonts w:ascii="Times New Roman" w:hAnsi="Times New Roman" w:cs="Times New Roman"/>
          <w:sz w:val="24"/>
          <w:szCs w:val="24"/>
        </w:rPr>
        <w:t>контроль</w:t>
      </w:r>
      <w:r w:rsidRPr="00FC3317">
        <w:rPr>
          <w:rFonts w:ascii="Times New Roman" w:hAnsi="Times New Roman" w:cs="Times New Roman"/>
          <w:spacing w:val="33"/>
          <w:sz w:val="24"/>
          <w:szCs w:val="24"/>
        </w:rPr>
        <w:t xml:space="preserve"> </w:t>
      </w:r>
      <w:r w:rsidRPr="00FC3317">
        <w:rPr>
          <w:rFonts w:ascii="Times New Roman" w:hAnsi="Times New Roman" w:cs="Times New Roman"/>
          <w:sz w:val="24"/>
          <w:szCs w:val="24"/>
        </w:rPr>
        <w:t>освоения</w:t>
      </w:r>
      <w:r w:rsidRPr="00FC3317">
        <w:rPr>
          <w:rFonts w:ascii="Times New Roman" w:hAnsi="Times New Roman" w:cs="Times New Roman"/>
          <w:spacing w:val="36"/>
          <w:sz w:val="24"/>
          <w:szCs w:val="24"/>
        </w:rPr>
        <w:t xml:space="preserve"> </w:t>
      </w:r>
      <w:r w:rsidRPr="00FC3317">
        <w:rPr>
          <w:rFonts w:ascii="Times New Roman" w:hAnsi="Times New Roman" w:cs="Times New Roman"/>
          <w:sz w:val="24"/>
          <w:szCs w:val="24"/>
        </w:rPr>
        <w:t>умения</w:t>
      </w:r>
      <w:r w:rsidRPr="00FC3317">
        <w:rPr>
          <w:rFonts w:ascii="Times New Roman" w:hAnsi="Times New Roman" w:cs="Times New Roman"/>
          <w:spacing w:val="37"/>
          <w:sz w:val="24"/>
          <w:szCs w:val="24"/>
        </w:rPr>
        <w:t xml:space="preserve"> </w:t>
      </w:r>
      <w:r w:rsidRPr="00FC3317">
        <w:rPr>
          <w:rFonts w:ascii="Times New Roman" w:hAnsi="Times New Roman" w:cs="Times New Roman"/>
          <w:sz w:val="24"/>
          <w:szCs w:val="24"/>
        </w:rPr>
        <w:t>и</w:t>
      </w:r>
      <w:r w:rsidRPr="00FC3317">
        <w:rPr>
          <w:rFonts w:ascii="Times New Roman" w:hAnsi="Times New Roman" w:cs="Times New Roman"/>
          <w:spacing w:val="37"/>
          <w:sz w:val="24"/>
          <w:szCs w:val="24"/>
        </w:rPr>
        <w:t xml:space="preserve"> </w:t>
      </w:r>
      <w:r w:rsidRPr="00FC3317">
        <w:rPr>
          <w:rFonts w:ascii="Times New Roman" w:hAnsi="Times New Roman" w:cs="Times New Roman"/>
          <w:sz w:val="24"/>
          <w:szCs w:val="24"/>
        </w:rPr>
        <w:t>усвоенных</w:t>
      </w:r>
      <w:r w:rsidRPr="00FC3317">
        <w:rPr>
          <w:rFonts w:ascii="Times New Roman" w:hAnsi="Times New Roman" w:cs="Times New Roman"/>
          <w:spacing w:val="36"/>
          <w:sz w:val="24"/>
          <w:szCs w:val="24"/>
        </w:rPr>
        <w:t xml:space="preserve"> </w:t>
      </w:r>
      <w:r w:rsidRPr="00FC3317">
        <w:rPr>
          <w:rFonts w:ascii="Times New Roman" w:hAnsi="Times New Roman" w:cs="Times New Roman"/>
          <w:sz w:val="24"/>
          <w:szCs w:val="24"/>
        </w:rPr>
        <w:t>знаний</w:t>
      </w:r>
      <w:r w:rsidRPr="00FC3317">
        <w:rPr>
          <w:rFonts w:ascii="Times New Roman" w:hAnsi="Times New Roman" w:cs="Times New Roman"/>
          <w:spacing w:val="38"/>
          <w:sz w:val="24"/>
          <w:szCs w:val="24"/>
        </w:rPr>
        <w:t xml:space="preserve"> </w:t>
      </w:r>
      <w:r w:rsidRPr="00FC3317">
        <w:rPr>
          <w:rFonts w:ascii="Times New Roman" w:hAnsi="Times New Roman" w:cs="Times New Roman"/>
          <w:sz w:val="24"/>
          <w:szCs w:val="24"/>
        </w:rPr>
        <w:t>МДК</w:t>
      </w:r>
      <w:r w:rsidRPr="00FC3317">
        <w:rPr>
          <w:rFonts w:ascii="Times New Roman" w:hAnsi="Times New Roman" w:cs="Times New Roman"/>
          <w:spacing w:val="-9"/>
          <w:sz w:val="24"/>
          <w:szCs w:val="24"/>
        </w:rPr>
        <w:t xml:space="preserve"> </w:t>
      </w:r>
      <w:r w:rsidRPr="00FC3317">
        <w:rPr>
          <w:rFonts w:ascii="Times New Roman" w:hAnsi="Times New Roman" w:cs="Times New Roman"/>
          <w:sz w:val="24"/>
          <w:szCs w:val="24"/>
        </w:rPr>
        <w:t>04.01 осуществляется на дифференцированном зачете.</w:t>
      </w:r>
    </w:p>
    <w:p w14:paraId="16C80C97" w14:textId="77777777" w:rsidR="00FC3317" w:rsidRPr="00FC3317" w:rsidRDefault="00FC3317" w:rsidP="00A25E61">
      <w:pPr>
        <w:pStyle w:val="a3"/>
        <w:ind w:left="142" w:right="144" w:firstLine="709"/>
        <w:rPr>
          <w:sz w:val="24"/>
          <w:szCs w:val="24"/>
        </w:rPr>
      </w:pPr>
      <w:r w:rsidRPr="00FC3317">
        <w:rPr>
          <w:sz w:val="24"/>
          <w:szCs w:val="24"/>
        </w:rPr>
        <w:t>Дифференцированный</w:t>
      </w:r>
      <w:r w:rsidRPr="00FC3317">
        <w:rPr>
          <w:spacing w:val="-12"/>
          <w:sz w:val="24"/>
          <w:szCs w:val="24"/>
        </w:rPr>
        <w:t xml:space="preserve"> </w:t>
      </w:r>
      <w:r w:rsidRPr="00FC3317">
        <w:rPr>
          <w:sz w:val="24"/>
          <w:szCs w:val="24"/>
        </w:rPr>
        <w:t>зачет</w:t>
      </w:r>
      <w:r w:rsidRPr="00FC3317">
        <w:rPr>
          <w:spacing w:val="-12"/>
          <w:sz w:val="24"/>
          <w:szCs w:val="24"/>
        </w:rPr>
        <w:t xml:space="preserve"> </w:t>
      </w:r>
      <w:r w:rsidRPr="00FC3317">
        <w:rPr>
          <w:sz w:val="24"/>
          <w:szCs w:val="24"/>
        </w:rPr>
        <w:t>проводится</w:t>
      </w:r>
      <w:r w:rsidRPr="00FC3317">
        <w:rPr>
          <w:spacing w:val="-12"/>
          <w:sz w:val="24"/>
          <w:szCs w:val="24"/>
        </w:rPr>
        <w:t xml:space="preserve"> </w:t>
      </w:r>
      <w:r w:rsidRPr="00FC3317">
        <w:rPr>
          <w:sz w:val="24"/>
          <w:szCs w:val="24"/>
        </w:rPr>
        <w:t>в</w:t>
      </w:r>
      <w:r w:rsidRPr="00FC3317">
        <w:rPr>
          <w:spacing w:val="-13"/>
          <w:sz w:val="24"/>
          <w:szCs w:val="24"/>
        </w:rPr>
        <w:t xml:space="preserve"> </w:t>
      </w:r>
      <w:r w:rsidRPr="00FC3317">
        <w:rPr>
          <w:sz w:val="24"/>
          <w:szCs w:val="24"/>
        </w:rPr>
        <w:t>форме</w:t>
      </w:r>
      <w:r w:rsidRPr="00FC3317">
        <w:rPr>
          <w:spacing w:val="-13"/>
          <w:sz w:val="24"/>
          <w:szCs w:val="24"/>
        </w:rPr>
        <w:t xml:space="preserve"> </w:t>
      </w:r>
      <w:r w:rsidRPr="00FC3317">
        <w:rPr>
          <w:sz w:val="24"/>
          <w:szCs w:val="24"/>
        </w:rPr>
        <w:t>собеседования,</w:t>
      </w:r>
      <w:r w:rsidRPr="00FC3317">
        <w:rPr>
          <w:spacing w:val="-11"/>
          <w:sz w:val="24"/>
          <w:szCs w:val="24"/>
        </w:rPr>
        <w:t xml:space="preserve"> </w:t>
      </w:r>
      <w:r w:rsidRPr="00FC3317">
        <w:rPr>
          <w:sz w:val="24"/>
          <w:szCs w:val="24"/>
        </w:rPr>
        <w:t>обучающемуся предлагается решить практическую задачу.</w:t>
      </w:r>
    </w:p>
    <w:p w14:paraId="1397B248" w14:textId="77777777" w:rsidR="00FC3317" w:rsidRPr="00FC3317" w:rsidRDefault="00FC3317" w:rsidP="00A25E61">
      <w:pPr>
        <w:pStyle w:val="a3"/>
        <w:spacing w:before="224"/>
        <w:ind w:left="142" w:right="144" w:firstLine="709"/>
        <w:rPr>
          <w:sz w:val="24"/>
          <w:szCs w:val="24"/>
        </w:rPr>
      </w:pPr>
    </w:p>
    <w:tbl>
      <w:tblPr>
        <w:tblStyle w:val="TableNormal"/>
        <w:tblW w:w="9030" w:type="dxa"/>
        <w:tblInd w:w="7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04"/>
        <w:gridCol w:w="271"/>
        <w:gridCol w:w="30"/>
        <w:gridCol w:w="2146"/>
        <w:gridCol w:w="5328"/>
        <w:gridCol w:w="9"/>
        <w:gridCol w:w="32"/>
        <w:gridCol w:w="110"/>
      </w:tblGrid>
      <w:tr w:rsidR="00FC3317" w:rsidRPr="00FC3317" w14:paraId="61B53A88" w14:textId="77777777" w:rsidTr="006B3C30">
        <w:trPr>
          <w:gridAfter w:val="3"/>
          <w:wAfter w:w="151" w:type="dxa"/>
          <w:trHeight w:val="830"/>
        </w:trPr>
        <w:tc>
          <w:tcPr>
            <w:tcW w:w="1375" w:type="dxa"/>
            <w:gridSpan w:val="2"/>
          </w:tcPr>
          <w:p w14:paraId="3D9F3B30" w14:textId="77777777" w:rsidR="00FC3317" w:rsidRPr="00FC3317" w:rsidRDefault="00FC3317" w:rsidP="00A25E61">
            <w:pPr>
              <w:pStyle w:val="TableParagraph"/>
              <w:ind w:left="142" w:right="144" w:firstLine="709"/>
              <w:jc w:val="both"/>
              <w:rPr>
                <w:sz w:val="24"/>
                <w:szCs w:val="24"/>
                <w:lang w:val="ru-RU"/>
              </w:rPr>
            </w:pPr>
          </w:p>
        </w:tc>
        <w:tc>
          <w:tcPr>
            <w:tcW w:w="7504" w:type="dxa"/>
            <w:gridSpan w:val="3"/>
          </w:tcPr>
          <w:p w14:paraId="20AE81C6" w14:textId="77777777" w:rsidR="00FC3317" w:rsidRPr="00FC3317" w:rsidRDefault="00FC3317" w:rsidP="00A25E61">
            <w:pPr>
              <w:pStyle w:val="TableParagraph"/>
              <w:spacing w:before="275"/>
              <w:ind w:left="142" w:right="144" w:firstLine="709"/>
              <w:jc w:val="both"/>
              <w:rPr>
                <w:b/>
                <w:sz w:val="24"/>
                <w:szCs w:val="24"/>
              </w:rPr>
            </w:pPr>
            <w:proofErr w:type="spellStart"/>
            <w:r w:rsidRPr="00FC3317">
              <w:rPr>
                <w:b/>
                <w:sz w:val="24"/>
                <w:szCs w:val="24"/>
              </w:rPr>
              <w:t>Практическая</w:t>
            </w:r>
            <w:proofErr w:type="spellEnd"/>
            <w:r w:rsidRPr="00FC3317">
              <w:rPr>
                <w:b/>
                <w:spacing w:val="-9"/>
                <w:sz w:val="24"/>
                <w:szCs w:val="24"/>
              </w:rPr>
              <w:t xml:space="preserve"> </w:t>
            </w:r>
            <w:proofErr w:type="spellStart"/>
            <w:r w:rsidRPr="00FC3317">
              <w:rPr>
                <w:b/>
                <w:spacing w:val="-2"/>
                <w:sz w:val="24"/>
                <w:szCs w:val="24"/>
              </w:rPr>
              <w:t>задача</w:t>
            </w:r>
            <w:proofErr w:type="spellEnd"/>
          </w:p>
        </w:tc>
      </w:tr>
      <w:tr w:rsidR="00FC3317" w:rsidRPr="00FC3317" w14:paraId="2D2CD491" w14:textId="77777777" w:rsidTr="006B3C30">
        <w:trPr>
          <w:gridAfter w:val="3"/>
          <w:wAfter w:w="151" w:type="dxa"/>
          <w:trHeight w:val="549"/>
        </w:trPr>
        <w:tc>
          <w:tcPr>
            <w:tcW w:w="1375" w:type="dxa"/>
            <w:gridSpan w:val="2"/>
          </w:tcPr>
          <w:p w14:paraId="009356B1" w14:textId="77777777" w:rsidR="00FC3317" w:rsidRPr="00FC3317" w:rsidRDefault="00FC3317" w:rsidP="00A25E61">
            <w:pPr>
              <w:pStyle w:val="TableParagraph"/>
              <w:spacing w:line="265" w:lineRule="exact"/>
              <w:ind w:left="142" w:right="144" w:firstLine="709"/>
              <w:jc w:val="both"/>
              <w:rPr>
                <w:sz w:val="24"/>
                <w:szCs w:val="24"/>
              </w:rPr>
            </w:pPr>
            <w:r w:rsidRPr="00FC3317">
              <w:rPr>
                <w:spacing w:val="-10"/>
                <w:sz w:val="24"/>
                <w:szCs w:val="24"/>
              </w:rPr>
              <w:t>1</w:t>
            </w:r>
          </w:p>
        </w:tc>
        <w:tc>
          <w:tcPr>
            <w:tcW w:w="7504" w:type="dxa"/>
            <w:gridSpan w:val="3"/>
          </w:tcPr>
          <w:p w14:paraId="2F716B44" w14:textId="77777777" w:rsidR="00FC3317" w:rsidRPr="00FC3317" w:rsidRDefault="00FC3317" w:rsidP="00A25E61">
            <w:pPr>
              <w:pStyle w:val="TableParagraph"/>
              <w:spacing w:line="230" w:lineRule="auto"/>
              <w:ind w:left="142" w:right="144" w:firstLine="709"/>
              <w:jc w:val="both"/>
              <w:rPr>
                <w:sz w:val="24"/>
                <w:szCs w:val="24"/>
                <w:lang w:val="ru-RU"/>
              </w:rPr>
            </w:pPr>
            <w:r w:rsidRPr="00FC3317">
              <w:rPr>
                <w:sz w:val="24"/>
                <w:szCs w:val="24"/>
                <w:lang w:val="ru-RU"/>
              </w:rPr>
              <w:t>Оформить приказ о приеме работников на работу и приказ о прекращении</w:t>
            </w:r>
            <w:r w:rsidRPr="00FC3317">
              <w:rPr>
                <w:spacing w:val="-15"/>
                <w:sz w:val="24"/>
                <w:szCs w:val="24"/>
                <w:lang w:val="ru-RU"/>
              </w:rPr>
              <w:t xml:space="preserve"> </w:t>
            </w:r>
            <w:r w:rsidRPr="00FC3317">
              <w:rPr>
                <w:sz w:val="24"/>
                <w:szCs w:val="24"/>
                <w:lang w:val="ru-RU"/>
              </w:rPr>
              <w:t>(расторжении)</w:t>
            </w:r>
            <w:r w:rsidRPr="00FC3317">
              <w:rPr>
                <w:spacing w:val="-15"/>
                <w:sz w:val="24"/>
                <w:szCs w:val="24"/>
                <w:lang w:val="ru-RU"/>
              </w:rPr>
              <w:t xml:space="preserve"> </w:t>
            </w:r>
            <w:r w:rsidRPr="00FC3317">
              <w:rPr>
                <w:sz w:val="24"/>
                <w:szCs w:val="24"/>
                <w:lang w:val="ru-RU"/>
              </w:rPr>
              <w:t>трудового</w:t>
            </w:r>
            <w:r w:rsidRPr="00FC3317">
              <w:rPr>
                <w:spacing w:val="-15"/>
                <w:sz w:val="24"/>
                <w:szCs w:val="24"/>
                <w:lang w:val="ru-RU"/>
              </w:rPr>
              <w:t xml:space="preserve"> </w:t>
            </w:r>
            <w:r w:rsidRPr="00FC3317">
              <w:rPr>
                <w:sz w:val="24"/>
                <w:szCs w:val="24"/>
                <w:lang w:val="ru-RU"/>
              </w:rPr>
              <w:t>договора</w:t>
            </w:r>
            <w:r w:rsidRPr="00FC3317">
              <w:rPr>
                <w:spacing w:val="-15"/>
                <w:sz w:val="24"/>
                <w:szCs w:val="24"/>
                <w:lang w:val="ru-RU"/>
              </w:rPr>
              <w:t xml:space="preserve"> </w:t>
            </w:r>
            <w:r w:rsidRPr="00FC3317">
              <w:rPr>
                <w:sz w:val="24"/>
                <w:szCs w:val="24"/>
                <w:lang w:val="ru-RU"/>
              </w:rPr>
              <w:t>с</w:t>
            </w:r>
            <w:r w:rsidRPr="00FC3317">
              <w:rPr>
                <w:spacing w:val="-14"/>
                <w:sz w:val="24"/>
                <w:szCs w:val="24"/>
                <w:lang w:val="ru-RU"/>
              </w:rPr>
              <w:t xml:space="preserve"> </w:t>
            </w:r>
            <w:r w:rsidRPr="00FC3317">
              <w:rPr>
                <w:sz w:val="24"/>
                <w:szCs w:val="24"/>
                <w:lang w:val="ru-RU"/>
              </w:rPr>
              <w:t>работником.</w:t>
            </w:r>
          </w:p>
        </w:tc>
      </w:tr>
      <w:tr w:rsidR="00FC3317" w:rsidRPr="00FC3317" w14:paraId="53D428C2" w14:textId="77777777" w:rsidTr="006B3C30">
        <w:trPr>
          <w:gridAfter w:val="3"/>
          <w:wAfter w:w="151" w:type="dxa"/>
          <w:trHeight w:val="551"/>
        </w:trPr>
        <w:tc>
          <w:tcPr>
            <w:tcW w:w="1375" w:type="dxa"/>
            <w:gridSpan w:val="2"/>
          </w:tcPr>
          <w:p w14:paraId="2BE37AE2"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10"/>
                <w:sz w:val="24"/>
                <w:szCs w:val="24"/>
              </w:rPr>
              <w:t>2</w:t>
            </w:r>
          </w:p>
        </w:tc>
        <w:tc>
          <w:tcPr>
            <w:tcW w:w="7504" w:type="dxa"/>
            <w:gridSpan w:val="3"/>
          </w:tcPr>
          <w:p w14:paraId="50EDF4C6" w14:textId="77777777" w:rsidR="00FC3317" w:rsidRPr="00FC3317" w:rsidRDefault="00FC3317" w:rsidP="00A25E61">
            <w:pPr>
              <w:pStyle w:val="TableParagraph"/>
              <w:spacing w:line="230" w:lineRule="auto"/>
              <w:ind w:left="142" w:right="144" w:firstLine="709"/>
              <w:jc w:val="both"/>
              <w:rPr>
                <w:sz w:val="24"/>
                <w:szCs w:val="24"/>
                <w:lang w:val="ru-RU"/>
              </w:rPr>
            </w:pPr>
            <w:r w:rsidRPr="00FC3317">
              <w:rPr>
                <w:sz w:val="24"/>
                <w:szCs w:val="24"/>
                <w:lang w:val="ru-RU"/>
              </w:rPr>
              <w:t>Составить должностную инструкцию для специалиста по дизайну. Составить</w:t>
            </w:r>
            <w:r w:rsidRPr="00FC3317">
              <w:rPr>
                <w:spacing w:val="-11"/>
                <w:sz w:val="24"/>
                <w:szCs w:val="24"/>
                <w:lang w:val="ru-RU"/>
              </w:rPr>
              <w:t xml:space="preserve"> </w:t>
            </w:r>
            <w:r w:rsidRPr="00FC3317">
              <w:rPr>
                <w:sz w:val="24"/>
                <w:szCs w:val="24"/>
                <w:lang w:val="ru-RU"/>
              </w:rPr>
              <w:t>личностную</w:t>
            </w:r>
            <w:r w:rsidRPr="00FC3317">
              <w:rPr>
                <w:spacing w:val="-10"/>
                <w:sz w:val="24"/>
                <w:szCs w:val="24"/>
                <w:lang w:val="ru-RU"/>
              </w:rPr>
              <w:t xml:space="preserve"> </w:t>
            </w:r>
            <w:r w:rsidRPr="00FC3317">
              <w:rPr>
                <w:sz w:val="24"/>
                <w:szCs w:val="24"/>
                <w:lang w:val="ru-RU"/>
              </w:rPr>
              <w:t>спецификацию</w:t>
            </w:r>
            <w:r w:rsidRPr="00FC3317">
              <w:rPr>
                <w:spacing w:val="-10"/>
                <w:sz w:val="24"/>
                <w:szCs w:val="24"/>
                <w:lang w:val="ru-RU"/>
              </w:rPr>
              <w:t xml:space="preserve"> </w:t>
            </w:r>
            <w:r w:rsidRPr="00FC3317">
              <w:rPr>
                <w:sz w:val="24"/>
                <w:szCs w:val="24"/>
                <w:lang w:val="ru-RU"/>
              </w:rPr>
              <w:t>для</w:t>
            </w:r>
            <w:r w:rsidRPr="00FC3317">
              <w:rPr>
                <w:spacing w:val="-12"/>
                <w:sz w:val="24"/>
                <w:szCs w:val="24"/>
                <w:lang w:val="ru-RU"/>
              </w:rPr>
              <w:t xml:space="preserve"> </w:t>
            </w:r>
            <w:r w:rsidRPr="00FC3317">
              <w:rPr>
                <w:sz w:val="24"/>
                <w:szCs w:val="24"/>
                <w:lang w:val="ru-RU"/>
              </w:rPr>
              <w:t>специалиста</w:t>
            </w:r>
            <w:r w:rsidRPr="00FC3317">
              <w:rPr>
                <w:spacing w:val="-12"/>
                <w:sz w:val="24"/>
                <w:szCs w:val="24"/>
                <w:lang w:val="ru-RU"/>
              </w:rPr>
              <w:t xml:space="preserve"> </w:t>
            </w:r>
            <w:r w:rsidRPr="00FC3317">
              <w:rPr>
                <w:sz w:val="24"/>
                <w:szCs w:val="24"/>
                <w:lang w:val="ru-RU"/>
              </w:rPr>
              <w:t>по</w:t>
            </w:r>
            <w:r w:rsidRPr="00FC3317">
              <w:rPr>
                <w:spacing w:val="-12"/>
                <w:sz w:val="24"/>
                <w:szCs w:val="24"/>
                <w:lang w:val="ru-RU"/>
              </w:rPr>
              <w:t xml:space="preserve"> </w:t>
            </w:r>
            <w:r w:rsidRPr="00FC3317">
              <w:rPr>
                <w:sz w:val="24"/>
                <w:szCs w:val="24"/>
                <w:lang w:val="ru-RU"/>
              </w:rPr>
              <w:t>дизайну.</w:t>
            </w:r>
          </w:p>
        </w:tc>
      </w:tr>
      <w:tr w:rsidR="00FC3317" w:rsidRPr="00FC3317" w14:paraId="3FA984C4" w14:textId="77777777" w:rsidTr="006B3C30">
        <w:trPr>
          <w:gridAfter w:val="3"/>
          <w:wAfter w:w="151" w:type="dxa"/>
          <w:trHeight w:val="276"/>
        </w:trPr>
        <w:tc>
          <w:tcPr>
            <w:tcW w:w="1375" w:type="dxa"/>
            <w:gridSpan w:val="2"/>
          </w:tcPr>
          <w:p w14:paraId="0D2C6DF3"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3</w:t>
            </w:r>
          </w:p>
        </w:tc>
        <w:tc>
          <w:tcPr>
            <w:tcW w:w="7504" w:type="dxa"/>
            <w:gridSpan w:val="3"/>
          </w:tcPr>
          <w:p w14:paraId="7C82C416" w14:textId="77777777" w:rsidR="00FC3317" w:rsidRPr="00FC3317" w:rsidRDefault="00FC3317" w:rsidP="00A25E61">
            <w:pPr>
              <w:pStyle w:val="TableParagraph"/>
              <w:spacing w:line="256" w:lineRule="exact"/>
              <w:ind w:left="142" w:right="144" w:firstLine="709"/>
              <w:jc w:val="both"/>
              <w:rPr>
                <w:sz w:val="24"/>
                <w:szCs w:val="24"/>
                <w:lang w:val="ru-RU"/>
              </w:rPr>
            </w:pPr>
            <w:r w:rsidRPr="00FC3317">
              <w:rPr>
                <w:sz w:val="24"/>
                <w:szCs w:val="24"/>
                <w:lang w:val="ru-RU"/>
              </w:rPr>
              <w:t>Оформить</w:t>
            </w:r>
            <w:r w:rsidRPr="00FC3317">
              <w:rPr>
                <w:spacing w:val="-7"/>
                <w:sz w:val="24"/>
                <w:szCs w:val="24"/>
                <w:lang w:val="ru-RU"/>
              </w:rPr>
              <w:t xml:space="preserve"> </w:t>
            </w:r>
            <w:r w:rsidRPr="00FC3317">
              <w:rPr>
                <w:sz w:val="24"/>
                <w:szCs w:val="24"/>
                <w:lang w:val="ru-RU"/>
              </w:rPr>
              <w:t>личную</w:t>
            </w:r>
            <w:r w:rsidRPr="00FC3317">
              <w:rPr>
                <w:spacing w:val="-2"/>
                <w:sz w:val="24"/>
                <w:szCs w:val="24"/>
                <w:lang w:val="ru-RU"/>
              </w:rPr>
              <w:t xml:space="preserve"> </w:t>
            </w:r>
            <w:r w:rsidRPr="00FC3317">
              <w:rPr>
                <w:sz w:val="24"/>
                <w:szCs w:val="24"/>
                <w:lang w:val="ru-RU"/>
              </w:rPr>
              <w:t>карточку</w:t>
            </w:r>
            <w:r w:rsidRPr="00FC3317">
              <w:rPr>
                <w:spacing w:val="-6"/>
                <w:sz w:val="24"/>
                <w:szCs w:val="24"/>
                <w:lang w:val="ru-RU"/>
              </w:rPr>
              <w:t xml:space="preserve"> </w:t>
            </w:r>
            <w:r w:rsidRPr="00FC3317">
              <w:rPr>
                <w:sz w:val="24"/>
                <w:szCs w:val="24"/>
                <w:lang w:val="ru-RU"/>
              </w:rPr>
              <w:t>работника</w:t>
            </w:r>
            <w:r w:rsidRPr="00FC3317">
              <w:rPr>
                <w:spacing w:val="-6"/>
                <w:sz w:val="24"/>
                <w:szCs w:val="24"/>
                <w:lang w:val="ru-RU"/>
              </w:rPr>
              <w:t xml:space="preserve"> </w:t>
            </w:r>
            <w:r w:rsidRPr="00FC3317">
              <w:rPr>
                <w:sz w:val="24"/>
                <w:szCs w:val="24"/>
                <w:lang w:val="ru-RU"/>
              </w:rPr>
              <w:t>форма</w:t>
            </w:r>
            <w:r w:rsidRPr="00FC3317">
              <w:rPr>
                <w:spacing w:val="-4"/>
                <w:sz w:val="24"/>
                <w:szCs w:val="24"/>
                <w:lang w:val="ru-RU"/>
              </w:rPr>
              <w:t xml:space="preserve"> </w:t>
            </w:r>
            <w:r w:rsidRPr="00FC3317">
              <w:rPr>
                <w:sz w:val="24"/>
                <w:szCs w:val="24"/>
                <w:lang w:val="ru-RU"/>
              </w:rPr>
              <w:t>Т-</w:t>
            </w:r>
            <w:r w:rsidRPr="00FC3317">
              <w:rPr>
                <w:spacing w:val="-5"/>
                <w:sz w:val="24"/>
                <w:szCs w:val="24"/>
                <w:lang w:val="ru-RU"/>
              </w:rPr>
              <w:t>2.</w:t>
            </w:r>
          </w:p>
        </w:tc>
      </w:tr>
      <w:tr w:rsidR="00FC3317" w:rsidRPr="00FC3317" w14:paraId="5BC64C96" w14:textId="77777777" w:rsidTr="006B3C30">
        <w:trPr>
          <w:gridAfter w:val="3"/>
          <w:wAfter w:w="151" w:type="dxa"/>
          <w:trHeight w:val="1931"/>
        </w:trPr>
        <w:tc>
          <w:tcPr>
            <w:tcW w:w="1375" w:type="dxa"/>
            <w:gridSpan w:val="2"/>
          </w:tcPr>
          <w:p w14:paraId="655727F2"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10"/>
                <w:sz w:val="24"/>
                <w:szCs w:val="24"/>
              </w:rPr>
              <w:t>4</w:t>
            </w:r>
          </w:p>
        </w:tc>
        <w:tc>
          <w:tcPr>
            <w:tcW w:w="7504" w:type="dxa"/>
            <w:gridSpan w:val="3"/>
          </w:tcPr>
          <w:p w14:paraId="5BA45976" w14:textId="77777777" w:rsidR="00FC3317" w:rsidRPr="00FC3317" w:rsidRDefault="00FC3317" w:rsidP="00A25E61">
            <w:pPr>
              <w:pStyle w:val="TableParagraph"/>
              <w:ind w:left="142" w:right="144" w:firstLine="709"/>
              <w:jc w:val="both"/>
              <w:rPr>
                <w:sz w:val="24"/>
                <w:szCs w:val="24"/>
                <w:lang w:val="ru-RU"/>
              </w:rPr>
            </w:pPr>
            <w:r w:rsidRPr="00FC3317">
              <w:rPr>
                <w:b/>
                <w:sz w:val="24"/>
                <w:szCs w:val="24"/>
                <w:lang w:val="ru-RU"/>
              </w:rPr>
              <w:t xml:space="preserve">Описание ситуации. </w:t>
            </w:r>
            <w:r w:rsidRPr="00FC3317">
              <w:rPr>
                <w:sz w:val="24"/>
                <w:szCs w:val="24"/>
                <w:lang w:val="ru-RU"/>
              </w:rPr>
              <w:t>Между двумя сотрудниками организации возник спор по поводу сроков внедрения новой технологии. Один из них мотивировал предлагаемые сроки внедрения интересами производства продукции, второй свою</w:t>
            </w:r>
            <w:r w:rsidRPr="00FC3317">
              <w:rPr>
                <w:spacing w:val="-6"/>
                <w:sz w:val="24"/>
                <w:szCs w:val="24"/>
                <w:lang w:val="ru-RU"/>
              </w:rPr>
              <w:t xml:space="preserve"> </w:t>
            </w:r>
            <w:r w:rsidRPr="00FC3317">
              <w:rPr>
                <w:sz w:val="24"/>
                <w:szCs w:val="24"/>
                <w:lang w:val="ru-RU"/>
              </w:rPr>
              <w:t>позицию</w:t>
            </w:r>
            <w:r w:rsidRPr="00FC3317">
              <w:rPr>
                <w:spacing w:val="-5"/>
                <w:sz w:val="24"/>
                <w:szCs w:val="24"/>
                <w:lang w:val="ru-RU"/>
              </w:rPr>
              <w:t xml:space="preserve"> </w:t>
            </w:r>
            <w:r w:rsidRPr="00FC3317">
              <w:rPr>
                <w:sz w:val="24"/>
                <w:szCs w:val="24"/>
                <w:lang w:val="ru-RU"/>
              </w:rPr>
              <w:t>обосновывал</w:t>
            </w:r>
            <w:r w:rsidRPr="00FC3317">
              <w:rPr>
                <w:spacing w:val="-5"/>
                <w:sz w:val="24"/>
                <w:szCs w:val="24"/>
                <w:lang w:val="ru-RU"/>
              </w:rPr>
              <w:t xml:space="preserve"> </w:t>
            </w:r>
            <w:r w:rsidRPr="00FC3317">
              <w:rPr>
                <w:sz w:val="24"/>
                <w:szCs w:val="24"/>
                <w:lang w:val="ru-RU"/>
              </w:rPr>
              <w:t>с</w:t>
            </w:r>
            <w:r w:rsidRPr="00FC3317">
              <w:rPr>
                <w:spacing w:val="-6"/>
                <w:sz w:val="24"/>
                <w:szCs w:val="24"/>
                <w:lang w:val="ru-RU"/>
              </w:rPr>
              <w:t xml:space="preserve"> </w:t>
            </w:r>
            <w:r w:rsidRPr="00FC3317">
              <w:rPr>
                <w:sz w:val="24"/>
                <w:szCs w:val="24"/>
                <w:lang w:val="ru-RU"/>
              </w:rPr>
              <w:t>позиции</w:t>
            </w:r>
            <w:r w:rsidRPr="00FC3317">
              <w:rPr>
                <w:spacing w:val="-5"/>
                <w:sz w:val="24"/>
                <w:szCs w:val="24"/>
                <w:lang w:val="ru-RU"/>
              </w:rPr>
              <w:t xml:space="preserve"> </w:t>
            </w:r>
            <w:r w:rsidRPr="00FC3317">
              <w:rPr>
                <w:sz w:val="24"/>
                <w:szCs w:val="24"/>
                <w:lang w:val="ru-RU"/>
              </w:rPr>
              <w:t>интересов</w:t>
            </w:r>
            <w:r w:rsidRPr="00FC3317">
              <w:rPr>
                <w:spacing w:val="-6"/>
                <w:sz w:val="24"/>
                <w:szCs w:val="24"/>
                <w:lang w:val="ru-RU"/>
              </w:rPr>
              <w:t xml:space="preserve"> </w:t>
            </w:r>
            <w:r w:rsidRPr="00FC3317">
              <w:rPr>
                <w:sz w:val="24"/>
                <w:szCs w:val="24"/>
                <w:lang w:val="ru-RU"/>
              </w:rPr>
              <w:t>персонала,</w:t>
            </w:r>
            <w:r w:rsidRPr="00FC3317">
              <w:rPr>
                <w:spacing w:val="-11"/>
                <w:sz w:val="24"/>
                <w:szCs w:val="24"/>
                <w:lang w:val="ru-RU"/>
              </w:rPr>
              <w:t xml:space="preserve"> </w:t>
            </w:r>
            <w:r w:rsidRPr="00FC3317">
              <w:rPr>
                <w:sz w:val="24"/>
                <w:szCs w:val="24"/>
                <w:lang w:val="ru-RU"/>
              </w:rPr>
              <w:t>которому</w:t>
            </w:r>
            <w:r w:rsidRPr="00FC3317">
              <w:rPr>
                <w:spacing w:val="-11"/>
                <w:sz w:val="24"/>
                <w:szCs w:val="24"/>
                <w:lang w:val="ru-RU"/>
              </w:rPr>
              <w:t xml:space="preserve"> </w:t>
            </w:r>
            <w:r w:rsidRPr="00FC3317">
              <w:rPr>
                <w:sz w:val="24"/>
                <w:szCs w:val="24"/>
                <w:lang w:val="ru-RU"/>
              </w:rPr>
              <w:t>предстоит осваивать новую технологию. Является описанная ситуация конфликтом?</w:t>
            </w:r>
          </w:p>
          <w:p w14:paraId="4B08E8F2" w14:textId="77777777" w:rsidR="00FC3317" w:rsidRPr="00FC3317" w:rsidRDefault="00FC3317" w:rsidP="00A25E61">
            <w:pPr>
              <w:pStyle w:val="TableParagraph"/>
              <w:spacing w:line="270" w:lineRule="exact"/>
              <w:ind w:left="142" w:right="144" w:firstLine="709"/>
              <w:jc w:val="both"/>
              <w:rPr>
                <w:sz w:val="24"/>
                <w:szCs w:val="24"/>
                <w:lang w:val="ru-RU"/>
              </w:rPr>
            </w:pPr>
            <w:r w:rsidRPr="00FC3317">
              <w:rPr>
                <w:sz w:val="24"/>
                <w:szCs w:val="24"/>
                <w:lang w:val="ru-RU"/>
              </w:rPr>
              <w:t>Каковы</w:t>
            </w:r>
            <w:r w:rsidRPr="00FC3317">
              <w:rPr>
                <w:spacing w:val="-3"/>
                <w:sz w:val="24"/>
                <w:szCs w:val="24"/>
                <w:lang w:val="ru-RU"/>
              </w:rPr>
              <w:t xml:space="preserve"> </w:t>
            </w:r>
            <w:r w:rsidRPr="00FC3317">
              <w:rPr>
                <w:sz w:val="24"/>
                <w:szCs w:val="24"/>
                <w:lang w:val="ru-RU"/>
              </w:rPr>
              <w:t>перспективы</w:t>
            </w:r>
            <w:r w:rsidRPr="00FC3317">
              <w:rPr>
                <w:spacing w:val="-3"/>
                <w:sz w:val="24"/>
                <w:szCs w:val="24"/>
                <w:lang w:val="ru-RU"/>
              </w:rPr>
              <w:t xml:space="preserve"> </w:t>
            </w:r>
            <w:r w:rsidRPr="00FC3317">
              <w:rPr>
                <w:spacing w:val="-2"/>
                <w:sz w:val="24"/>
                <w:szCs w:val="24"/>
                <w:lang w:val="ru-RU"/>
              </w:rPr>
              <w:t>развития</w:t>
            </w:r>
          </w:p>
          <w:p w14:paraId="2FDD6707" w14:textId="77777777" w:rsidR="00FC3317" w:rsidRPr="00FC3317" w:rsidRDefault="00FC3317" w:rsidP="00A25E61">
            <w:pPr>
              <w:pStyle w:val="TableParagraph"/>
              <w:spacing w:line="263" w:lineRule="exact"/>
              <w:ind w:left="142" w:right="144" w:firstLine="709"/>
              <w:jc w:val="both"/>
              <w:rPr>
                <w:sz w:val="24"/>
                <w:szCs w:val="24"/>
                <w:lang w:val="ru-RU"/>
              </w:rPr>
            </w:pPr>
            <w:r w:rsidRPr="00FC3317">
              <w:rPr>
                <w:sz w:val="24"/>
                <w:szCs w:val="24"/>
                <w:lang w:val="ru-RU"/>
              </w:rPr>
              <w:t>данной</w:t>
            </w:r>
            <w:r w:rsidRPr="00FC3317">
              <w:rPr>
                <w:spacing w:val="-5"/>
                <w:sz w:val="24"/>
                <w:szCs w:val="24"/>
                <w:lang w:val="ru-RU"/>
              </w:rPr>
              <w:t xml:space="preserve"> </w:t>
            </w:r>
            <w:r w:rsidRPr="00FC3317">
              <w:rPr>
                <w:sz w:val="24"/>
                <w:szCs w:val="24"/>
                <w:lang w:val="ru-RU"/>
              </w:rPr>
              <w:t>ситуации</w:t>
            </w:r>
            <w:r w:rsidRPr="00FC3317">
              <w:rPr>
                <w:spacing w:val="-5"/>
                <w:sz w:val="24"/>
                <w:szCs w:val="24"/>
                <w:lang w:val="ru-RU"/>
              </w:rPr>
              <w:t xml:space="preserve"> </w:t>
            </w:r>
            <w:r w:rsidRPr="00FC3317">
              <w:rPr>
                <w:sz w:val="24"/>
                <w:szCs w:val="24"/>
                <w:lang w:val="ru-RU"/>
              </w:rPr>
              <w:t>и</w:t>
            </w:r>
            <w:r w:rsidRPr="00FC3317">
              <w:rPr>
                <w:spacing w:val="-5"/>
                <w:sz w:val="24"/>
                <w:szCs w:val="24"/>
                <w:lang w:val="ru-RU"/>
              </w:rPr>
              <w:t xml:space="preserve"> </w:t>
            </w:r>
            <w:r w:rsidRPr="00FC3317">
              <w:rPr>
                <w:sz w:val="24"/>
                <w:szCs w:val="24"/>
                <w:lang w:val="ru-RU"/>
              </w:rPr>
              <w:t>механизмы</w:t>
            </w:r>
            <w:r w:rsidRPr="00FC3317">
              <w:rPr>
                <w:spacing w:val="-4"/>
                <w:sz w:val="24"/>
                <w:szCs w:val="24"/>
                <w:lang w:val="ru-RU"/>
              </w:rPr>
              <w:t xml:space="preserve"> </w:t>
            </w:r>
            <w:r w:rsidRPr="00FC3317">
              <w:rPr>
                <w:sz w:val="24"/>
                <w:szCs w:val="24"/>
                <w:lang w:val="ru-RU"/>
              </w:rPr>
              <w:t>управления</w:t>
            </w:r>
            <w:r w:rsidRPr="00FC3317">
              <w:rPr>
                <w:spacing w:val="-3"/>
                <w:sz w:val="24"/>
                <w:szCs w:val="24"/>
                <w:lang w:val="ru-RU"/>
              </w:rPr>
              <w:t xml:space="preserve"> </w:t>
            </w:r>
            <w:r w:rsidRPr="00FC3317">
              <w:rPr>
                <w:spacing w:val="-5"/>
                <w:sz w:val="24"/>
                <w:szCs w:val="24"/>
                <w:lang w:val="ru-RU"/>
              </w:rPr>
              <w:t>ею?</w:t>
            </w:r>
          </w:p>
        </w:tc>
      </w:tr>
      <w:tr w:rsidR="00FC3317" w:rsidRPr="00FC3317" w14:paraId="69535589" w14:textId="77777777" w:rsidTr="006B3C30">
        <w:trPr>
          <w:gridAfter w:val="3"/>
          <w:wAfter w:w="151" w:type="dxa"/>
          <w:trHeight w:val="273"/>
        </w:trPr>
        <w:tc>
          <w:tcPr>
            <w:tcW w:w="1375" w:type="dxa"/>
            <w:gridSpan w:val="2"/>
          </w:tcPr>
          <w:p w14:paraId="6174F68C" w14:textId="77777777" w:rsidR="00FC3317" w:rsidRPr="00FC3317" w:rsidRDefault="00FC3317" w:rsidP="00A25E61">
            <w:pPr>
              <w:pStyle w:val="TableParagraph"/>
              <w:spacing w:line="253" w:lineRule="exact"/>
              <w:ind w:left="142" w:right="144" w:firstLine="709"/>
              <w:jc w:val="both"/>
              <w:rPr>
                <w:sz w:val="24"/>
                <w:szCs w:val="24"/>
              </w:rPr>
            </w:pPr>
            <w:r w:rsidRPr="00FC3317">
              <w:rPr>
                <w:spacing w:val="-10"/>
                <w:sz w:val="24"/>
                <w:szCs w:val="24"/>
              </w:rPr>
              <w:t>5</w:t>
            </w:r>
          </w:p>
        </w:tc>
        <w:tc>
          <w:tcPr>
            <w:tcW w:w="7504" w:type="dxa"/>
            <w:gridSpan w:val="3"/>
          </w:tcPr>
          <w:p w14:paraId="5F2353D1" w14:textId="77777777" w:rsidR="00FC3317" w:rsidRPr="00FC3317" w:rsidRDefault="00FC3317" w:rsidP="00A25E61">
            <w:pPr>
              <w:pStyle w:val="TableParagraph"/>
              <w:spacing w:line="253" w:lineRule="exact"/>
              <w:ind w:left="142" w:right="144" w:firstLine="709"/>
              <w:jc w:val="both"/>
              <w:rPr>
                <w:sz w:val="24"/>
                <w:szCs w:val="24"/>
                <w:lang w:val="ru-RU"/>
              </w:rPr>
            </w:pPr>
            <w:r w:rsidRPr="00FC3317">
              <w:rPr>
                <w:sz w:val="24"/>
                <w:szCs w:val="24"/>
                <w:lang w:val="ru-RU"/>
              </w:rPr>
              <w:t>Составить</w:t>
            </w:r>
            <w:r w:rsidRPr="00FC3317">
              <w:rPr>
                <w:spacing w:val="-4"/>
                <w:sz w:val="24"/>
                <w:szCs w:val="24"/>
                <w:lang w:val="ru-RU"/>
              </w:rPr>
              <w:t xml:space="preserve"> </w:t>
            </w:r>
            <w:r w:rsidRPr="00FC3317">
              <w:rPr>
                <w:sz w:val="24"/>
                <w:szCs w:val="24"/>
                <w:lang w:val="ru-RU"/>
              </w:rPr>
              <w:t>план</w:t>
            </w:r>
            <w:r w:rsidRPr="00FC3317">
              <w:rPr>
                <w:spacing w:val="-6"/>
                <w:sz w:val="24"/>
                <w:szCs w:val="24"/>
                <w:lang w:val="ru-RU"/>
              </w:rPr>
              <w:t xml:space="preserve"> </w:t>
            </w:r>
            <w:r w:rsidRPr="00FC3317">
              <w:rPr>
                <w:sz w:val="24"/>
                <w:szCs w:val="24"/>
                <w:lang w:val="ru-RU"/>
              </w:rPr>
              <w:t>мероприятий</w:t>
            </w:r>
            <w:r w:rsidRPr="00FC3317">
              <w:rPr>
                <w:spacing w:val="-5"/>
                <w:sz w:val="24"/>
                <w:szCs w:val="24"/>
                <w:lang w:val="ru-RU"/>
              </w:rPr>
              <w:t xml:space="preserve"> </w:t>
            </w:r>
            <w:r w:rsidRPr="00FC3317">
              <w:rPr>
                <w:sz w:val="24"/>
                <w:szCs w:val="24"/>
                <w:lang w:val="ru-RU"/>
              </w:rPr>
              <w:t>по</w:t>
            </w:r>
            <w:r w:rsidRPr="00FC3317">
              <w:rPr>
                <w:spacing w:val="-7"/>
                <w:sz w:val="24"/>
                <w:szCs w:val="24"/>
                <w:lang w:val="ru-RU"/>
              </w:rPr>
              <w:t xml:space="preserve"> </w:t>
            </w:r>
            <w:r w:rsidRPr="00FC3317">
              <w:rPr>
                <w:sz w:val="24"/>
                <w:szCs w:val="24"/>
                <w:lang w:val="ru-RU"/>
              </w:rPr>
              <w:t>обучению</w:t>
            </w:r>
            <w:r w:rsidRPr="00FC3317">
              <w:rPr>
                <w:spacing w:val="-5"/>
                <w:sz w:val="24"/>
                <w:szCs w:val="24"/>
                <w:lang w:val="ru-RU"/>
              </w:rPr>
              <w:t xml:space="preserve"> </w:t>
            </w:r>
            <w:r w:rsidRPr="00FC3317">
              <w:rPr>
                <w:spacing w:val="-2"/>
                <w:sz w:val="24"/>
                <w:szCs w:val="24"/>
                <w:lang w:val="ru-RU"/>
              </w:rPr>
              <w:t>персонала.</w:t>
            </w:r>
          </w:p>
        </w:tc>
      </w:tr>
      <w:tr w:rsidR="00FC3317" w:rsidRPr="00FC3317" w14:paraId="5F0A90EE" w14:textId="77777777" w:rsidTr="006B3C30">
        <w:trPr>
          <w:gridAfter w:val="3"/>
          <w:wAfter w:w="151" w:type="dxa"/>
          <w:trHeight w:val="551"/>
        </w:trPr>
        <w:tc>
          <w:tcPr>
            <w:tcW w:w="1375" w:type="dxa"/>
            <w:gridSpan w:val="2"/>
          </w:tcPr>
          <w:p w14:paraId="3D055617"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10"/>
                <w:sz w:val="24"/>
                <w:szCs w:val="24"/>
              </w:rPr>
              <w:t>6</w:t>
            </w:r>
          </w:p>
        </w:tc>
        <w:tc>
          <w:tcPr>
            <w:tcW w:w="7504" w:type="dxa"/>
            <w:gridSpan w:val="3"/>
          </w:tcPr>
          <w:p w14:paraId="10C48AB9" w14:textId="77777777" w:rsidR="00FC3317" w:rsidRPr="00FC3317" w:rsidRDefault="00FC3317" w:rsidP="00A25E61">
            <w:pPr>
              <w:pStyle w:val="TableParagraph"/>
              <w:spacing w:line="230" w:lineRule="auto"/>
              <w:ind w:left="142" w:right="144" w:firstLine="709"/>
              <w:jc w:val="both"/>
              <w:rPr>
                <w:sz w:val="24"/>
                <w:szCs w:val="24"/>
                <w:lang w:val="ru-RU"/>
              </w:rPr>
            </w:pPr>
            <w:r w:rsidRPr="00FC3317">
              <w:rPr>
                <w:sz w:val="24"/>
                <w:szCs w:val="24"/>
                <w:lang w:val="ru-RU"/>
              </w:rPr>
              <w:t>Составить</w:t>
            </w:r>
            <w:r w:rsidRPr="00FC3317">
              <w:rPr>
                <w:spacing w:val="-9"/>
                <w:sz w:val="24"/>
                <w:szCs w:val="24"/>
                <w:lang w:val="ru-RU"/>
              </w:rPr>
              <w:t xml:space="preserve"> </w:t>
            </w:r>
            <w:r w:rsidRPr="00FC3317">
              <w:rPr>
                <w:sz w:val="24"/>
                <w:szCs w:val="24"/>
                <w:lang w:val="ru-RU"/>
              </w:rPr>
              <w:t>трудовой</w:t>
            </w:r>
            <w:r w:rsidRPr="00FC3317">
              <w:rPr>
                <w:spacing w:val="-9"/>
                <w:sz w:val="24"/>
                <w:szCs w:val="24"/>
                <w:lang w:val="ru-RU"/>
              </w:rPr>
              <w:t xml:space="preserve"> </w:t>
            </w:r>
            <w:r w:rsidRPr="00FC3317">
              <w:rPr>
                <w:sz w:val="24"/>
                <w:szCs w:val="24"/>
                <w:lang w:val="ru-RU"/>
              </w:rPr>
              <w:t>договор</w:t>
            </w:r>
            <w:r w:rsidRPr="00FC3317">
              <w:rPr>
                <w:spacing w:val="-10"/>
                <w:sz w:val="24"/>
                <w:szCs w:val="24"/>
                <w:lang w:val="ru-RU"/>
              </w:rPr>
              <w:t xml:space="preserve"> </w:t>
            </w:r>
            <w:r w:rsidRPr="00FC3317">
              <w:rPr>
                <w:sz w:val="24"/>
                <w:szCs w:val="24"/>
                <w:lang w:val="ru-RU"/>
              </w:rPr>
              <w:t>между</w:t>
            </w:r>
            <w:r w:rsidRPr="00FC3317">
              <w:rPr>
                <w:spacing w:val="-14"/>
                <w:sz w:val="24"/>
                <w:szCs w:val="24"/>
                <w:lang w:val="ru-RU"/>
              </w:rPr>
              <w:t xml:space="preserve"> </w:t>
            </w:r>
            <w:r w:rsidRPr="00FC3317">
              <w:rPr>
                <w:sz w:val="24"/>
                <w:szCs w:val="24"/>
                <w:lang w:val="ru-RU"/>
              </w:rPr>
              <w:t>работником</w:t>
            </w:r>
            <w:r w:rsidRPr="00FC3317">
              <w:rPr>
                <w:spacing w:val="-9"/>
                <w:sz w:val="24"/>
                <w:szCs w:val="24"/>
                <w:lang w:val="ru-RU"/>
              </w:rPr>
              <w:t xml:space="preserve"> </w:t>
            </w:r>
            <w:r w:rsidRPr="00FC3317">
              <w:rPr>
                <w:sz w:val="24"/>
                <w:szCs w:val="24"/>
                <w:lang w:val="ru-RU"/>
              </w:rPr>
              <w:t>и</w:t>
            </w:r>
            <w:r w:rsidRPr="00FC3317">
              <w:rPr>
                <w:spacing w:val="-7"/>
                <w:sz w:val="24"/>
                <w:szCs w:val="24"/>
                <w:lang w:val="ru-RU"/>
              </w:rPr>
              <w:t xml:space="preserve"> </w:t>
            </w:r>
            <w:r w:rsidRPr="00FC3317">
              <w:rPr>
                <w:sz w:val="24"/>
                <w:szCs w:val="24"/>
                <w:lang w:val="ru-RU"/>
              </w:rPr>
              <w:t>работодателем</w:t>
            </w:r>
            <w:r w:rsidRPr="00FC3317">
              <w:rPr>
                <w:spacing w:val="-10"/>
                <w:sz w:val="24"/>
                <w:szCs w:val="24"/>
                <w:lang w:val="ru-RU"/>
              </w:rPr>
              <w:t xml:space="preserve"> </w:t>
            </w:r>
            <w:r w:rsidRPr="00FC3317">
              <w:rPr>
                <w:sz w:val="24"/>
                <w:szCs w:val="24"/>
                <w:lang w:val="ru-RU"/>
              </w:rPr>
              <w:t>при оформлении на работу.</w:t>
            </w:r>
          </w:p>
        </w:tc>
      </w:tr>
      <w:tr w:rsidR="00FC3317" w:rsidRPr="00FC3317" w14:paraId="539471A3" w14:textId="77777777" w:rsidTr="006B3C30">
        <w:trPr>
          <w:gridAfter w:val="3"/>
          <w:wAfter w:w="151" w:type="dxa"/>
          <w:trHeight w:val="3864"/>
        </w:trPr>
        <w:tc>
          <w:tcPr>
            <w:tcW w:w="1375" w:type="dxa"/>
            <w:gridSpan w:val="2"/>
          </w:tcPr>
          <w:p w14:paraId="3366DD5E" w14:textId="77777777" w:rsidR="00FC3317" w:rsidRPr="00FC3317" w:rsidRDefault="00FC3317" w:rsidP="00A25E61">
            <w:pPr>
              <w:pStyle w:val="TableParagraph"/>
              <w:spacing w:line="270" w:lineRule="exact"/>
              <w:ind w:left="142" w:right="144" w:firstLine="709"/>
              <w:jc w:val="both"/>
              <w:rPr>
                <w:sz w:val="24"/>
                <w:szCs w:val="24"/>
              </w:rPr>
            </w:pPr>
            <w:r w:rsidRPr="00FC3317">
              <w:rPr>
                <w:spacing w:val="-10"/>
                <w:sz w:val="24"/>
                <w:szCs w:val="24"/>
              </w:rPr>
              <w:t>7</w:t>
            </w:r>
          </w:p>
        </w:tc>
        <w:tc>
          <w:tcPr>
            <w:tcW w:w="7504" w:type="dxa"/>
            <w:gridSpan w:val="3"/>
          </w:tcPr>
          <w:p w14:paraId="0C473000" w14:textId="77777777" w:rsidR="00FC3317" w:rsidRPr="00FC3317" w:rsidRDefault="00FC3317" w:rsidP="00A25E61">
            <w:pPr>
              <w:pStyle w:val="TableParagraph"/>
              <w:ind w:left="142" w:right="144" w:firstLine="709"/>
              <w:jc w:val="both"/>
              <w:rPr>
                <w:sz w:val="24"/>
                <w:szCs w:val="24"/>
                <w:lang w:val="ru-RU"/>
              </w:rPr>
            </w:pPr>
            <w:r w:rsidRPr="00FC3317">
              <w:rPr>
                <w:b/>
                <w:sz w:val="24"/>
                <w:szCs w:val="24"/>
                <w:lang w:val="ru-RU"/>
              </w:rPr>
              <w:t xml:space="preserve">Описание ситуации. </w:t>
            </w:r>
            <w:r w:rsidRPr="00FC3317">
              <w:rPr>
                <w:sz w:val="24"/>
                <w:szCs w:val="24"/>
                <w:lang w:val="ru-RU"/>
              </w:rPr>
              <w:t>В организацию после окончания вуза с отличием пришел молодой специалист-бухгалтер. Ему был назначен оклад, равный окладу опытных старых бухгалтеров, не имеющих высшего образования, однако имеющих большой практический опыт. При возникновении профессиональных вопросов, даже связанных с производственной необходимостью, молодой специалист всякий раз встречает нежелание отвечать и ощущать напряжение в отношениях. Старожилы чувствуют себя уязвленными, а возможно, испытывают угрозу в связи с предстоящим сокращением. По словам нового работника, у него возникает неприязнь и ответное желание дать отпор по любому поводу.</w:t>
            </w:r>
          </w:p>
          <w:p w14:paraId="2209231A" w14:textId="77777777" w:rsidR="00FC3317" w:rsidRPr="00FC3317" w:rsidRDefault="00FC3317" w:rsidP="00A25E61">
            <w:pPr>
              <w:pStyle w:val="TableParagraph"/>
              <w:ind w:left="142" w:right="144" w:firstLine="709"/>
              <w:jc w:val="both"/>
              <w:rPr>
                <w:sz w:val="24"/>
                <w:szCs w:val="24"/>
              </w:rPr>
            </w:pPr>
            <w:r w:rsidRPr="00FC3317">
              <w:rPr>
                <w:sz w:val="24"/>
                <w:szCs w:val="24"/>
                <w:lang w:val="ru-RU"/>
              </w:rPr>
              <w:t>Определите</w:t>
            </w:r>
            <w:r w:rsidRPr="00FC3317">
              <w:rPr>
                <w:spacing w:val="-5"/>
                <w:sz w:val="24"/>
                <w:szCs w:val="24"/>
                <w:lang w:val="ru-RU"/>
              </w:rPr>
              <w:t xml:space="preserve"> </w:t>
            </w:r>
            <w:r w:rsidRPr="00FC3317">
              <w:rPr>
                <w:sz w:val="24"/>
                <w:szCs w:val="24"/>
                <w:lang w:val="ru-RU"/>
              </w:rPr>
              <w:t>тип</w:t>
            </w:r>
            <w:r w:rsidRPr="00FC3317">
              <w:rPr>
                <w:spacing w:val="-4"/>
                <w:sz w:val="24"/>
                <w:szCs w:val="24"/>
                <w:lang w:val="ru-RU"/>
              </w:rPr>
              <w:t xml:space="preserve"> </w:t>
            </w:r>
            <w:r w:rsidRPr="00FC3317">
              <w:rPr>
                <w:sz w:val="24"/>
                <w:szCs w:val="24"/>
                <w:lang w:val="ru-RU"/>
              </w:rPr>
              <w:t>конфликта</w:t>
            </w:r>
            <w:r w:rsidRPr="00FC3317">
              <w:rPr>
                <w:spacing w:val="-5"/>
                <w:sz w:val="24"/>
                <w:szCs w:val="24"/>
                <w:lang w:val="ru-RU"/>
              </w:rPr>
              <w:t xml:space="preserve"> </w:t>
            </w:r>
            <w:r w:rsidRPr="00FC3317">
              <w:rPr>
                <w:sz w:val="24"/>
                <w:szCs w:val="24"/>
                <w:lang w:val="ru-RU"/>
              </w:rPr>
              <w:t>по</w:t>
            </w:r>
            <w:r w:rsidRPr="00FC3317">
              <w:rPr>
                <w:spacing w:val="-5"/>
                <w:sz w:val="24"/>
                <w:szCs w:val="24"/>
                <w:lang w:val="ru-RU"/>
              </w:rPr>
              <w:t xml:space="preserve"> </w:t>
            </w:r>
            <w:r w:rsidRPr="00FC3317">
              <w:rPr>
                <w:sz w:val="24"/>
                <w:szCs w:val="24"/>
                <w:lang w:val="ru-RU"/>
              </w:rPr>
              <w:t>характеру</w:t>
            </w:r>
            <w:r w:rsidRPr="00FC3317">
              <w:rPr>
                <w:spacing w:val="-6"/>
                <w:sz w:val="24"/>
                <w:szCs w:val="24"/>
                <w:lang w:val="ru-RU"/>
              </w:rPr>
              <w:t xml:space="preserve"> </w:t>
            </w:r>
            <w:r w:rsidRPr="00FC3317">
              <w:rPr>
                <w:sz w:val="24"/>
                <w:szCs w:val="24"/>
                <w:lang w:val="ru-RU"/>
              </w:rPr>
              <w:t>участников.</w:t>
            </w:r>
            <w:r w:rsidRPr="00FC3317">
              <w:rPr>
                <w:spacing w:val="-2"/>
                <w:sz w:val="24"/>
                <w:szCs w:val="24"/>
                <w:lang w:val="ru-RU"/>
              </w:rPr>
              <w:t xml:space="preserve"> </w:t>
            </w:r>
            <w:r w:rsidRPr="00FC3317">
              <w:rPr>
                <w:sz w:val="24"/>
                <w:szCs w:val="24"/>
                <w:lang w:val="ru-RU"/>
              </w:rPr>
              <w:t>Какова</w:t>
            </w:r>
            <w:r w:rsidRPr="00FC3317">
              <w:rPr>
                <w:spacing w:val="-7"/>
                <w:sz w:val="24"/>
                <w:szCs w:val="24"/>
                <w:lang w:val="ru-RU"/>
              </w:rPr>
              <w:t xml:space="preserve"> </w:t>
            </w:r>
            <w:r w:rsidRPr="00FC3317">
              <w:rPr>
                <w:sz w:val="24"/>
                <w:szCs w:val="24"/>
                <w:lang w:val="ru-RU"/>
              </w:rPr>
              <w:t>его структура? Кто стал</w:t>
            </w:r>
            <w:r w:rsidRPr="00FC3317">
              <w:rPr>
                <w:spacing w:val="-5"/>
                <w:sz w:val="24"/>
                <w:szCs w:val="24"/>
                <w:lang w:val="ru-RU"/>
              </w:rPr>
              <w:t xml:space="preserve"> </w:t>
            </w:r>
            <w:r w:rsidRPr="00FC3317">
              <w:rPr>
                <w:sz w:val="24"/>
                <w:szCs w:val="24"/>
                <w:lang w:val="ru-RU"/>
              </w:rPr>
              <w:t>виновником</w:t>
            </w:r>
            <w:r w:rsidRPr="00FC3317">
              <w:rPr>
                <w:spacing w:val="-7"/>
                <w:sz w:val="24"/>
                <w:szCs w:val="24"/>
                <w:lang w:val="ru-RU"/>
              </w:rPr>
              <w:t xml:space="preserve"> </w:t>
            </w:r>
            <w:r w:rsidRPr="00FC3317">
              <w:rPr>
                <w:sz w:val="24"/>
                <w:szCs w:val="24"/>
                <w:lang w:val="ru-RU"/>
              </w:rPr>
              <w:t>конфликта?</w:t>
            </w:r>
            <w:r w:rsidRPr="00FC3317">
              <w:rPr>
                <w:spacing w:val="-4"/>
                <w:sz w:val="24"/>
                <w:szCs w:val="24"/>
                <w:lang w:val="ru-RU"/>
              </w:rPr>
              <w:t xml:space="preserve"> </w:t>
            </w:r>
            <w:proofErr w:type="spellStart"/>
            <w:r w:rsidRPr="00FC3317">
              <w:rPr>
                <w:sz w:val="24"/>
                <w:szCs w:val="24"/>
              </w:rPr>
              <w:t>Какие</w:t>
            </w:r>
            <w:proofErr w:type="spellEnd"/>
            <w:r w:rsidRPr="00FC3317">
              <w:rPr>
                <w:spacing w:val="-4"/>
                <w:sz w:val="24"/>
                <w:szCs w:val="24"/>
              </w:rPr>
              <w:t xml:space="preserve"> </w:t>
            </w:r>
            <w:proofErr w:type="spellStart"/>
            <w:r w:rsidRPr="00FC3317">
              <w:rPr>
                <w:sz w:val="24"/>
                <w:szCs w:val="24"/>
              </w:rPr>
              <w:t>варианты</w:t>
            </w:r>
            <w:proofErr w:type="spellEnd"/>
            <w:r w:rsidRPr="00FC3317">
              <w:rPr>
                <w:spacing w:val="-2"/>
                <w:sz w:val="24"/>
                <w:szCs w:val="24"/>
              </w:rPr>
              <w:t xml:space="preserve"> </w:t>
            </w:r>
            <w:proofErr w:type="spellStart"/>
            <w:r w:rsidRPr="00FC3317">
              <w:rPr>
                <w:sz w:val="24"/>
                <w:szCs w:val="24"/>
              </w:rPr>
              <w:t>разрешения</w:t>
            </w:r>
            <w:proofErr w:type="spellEnd"/>
            <w:r w:rsidRPr="00FC3317">
              <w:rPr>
                <w:spacing w:val="-3"/>
                <w:sz w:val="24"/>
                <w:szCs w:val="24"/>
              </w:rPr>
              <w:t xml:space="preserve"> </w:t>
            </w:r>
            <w:proofErr w:type="spellStart"/>
            <w:r w:rsidRPr="00FC3317">
              <w:rPr>
                <w:sz w:val="24"/>
                <w:szCs w:val="24"/>
              </w:rPr>
              <w:t>проблемы</w:t>
            </w:r>
            <w:proofErr w:type="spellEnd"/>
            <w:r w:rsidRPr="00FC3317">
              <w:rPr>
                <w:spacing w:val="-3"/>
                <w:sz w:val="24"/>
                <w:szCs w:val="24"/>
              </w:rPr>
              <w:t xml:space="preserve"> </w:t>
            </w:r>
            <w:proofErr w:type="spellStart"/>
            <w:r w:rsidRPr="00FC3317">
              <w:rPr>
                <w:sz w:val="24"/>
                <w:szCs w:val="24"/>
              </w:rPr>
              <w:t>вы</w:t>
            </w:r>
            <w:proofErr w:type="spellEnd"/>
            <w:r w:rsidRPr="00FC3317">
              <w:rPr>
                <w:spacing w:val="-2"/>
                <w:sz w:val="24"/>
                <w:szCs w:val="24"/>
              </w:rPr>
              <w:t xml:space="preserve"> </w:t>
            </w:r>
            <w:proofErr w:type="spellStart"/>
            <w:r w:rsidRPr="00FC3317">
              <w:rPr>
                <w:spacing w:val="-2"/>
                <w:sz w:val="24"/>
                <w:szCs w:val="24"/>
              </w:rPr>
              <w:t>видите</w:t>
            </w:r>
            <w:proofErr w:type="spellEnd"/>
            <w:r w:rsidRPr="00FC3317">
              <w:rPr>
                <w:spacing w:val="-2"/>
                <w:sz w:val="24"/>
                <w:szCs w:val="24"/>
              </w:rPr>
              <w:t>?</w:t>
            </w:r>
          </w:p>
        </w:tc>
      </w:tr>
      <w:tr w:rsidR="00FC3317" w:rsidRPr="00FC3317" w14:paraId="122C2675" w14:textId="77777777" w:rsidTr="006B3C30">
        <w:trPr>
          <w:gridAfter w:val="3"/>
          <w:wAfter w:w="151" w:type="dxa"/>
          <w:trHeight w:val="554"/>
        </w:trPr>
        <w:tc>
          <w:tcPr>
            <w:tcW w:w="1375" w:type="dxa"/>
            <w:gridSpan w:val="2"/>
          </w:tcPr>
          <w:p w14:paraId="00D86837" w14:textId="77777777" w:rsidR="00FC3317" w:rsidRPr="00FC3317" w:rsidRDefault="00FC3317" w:rsidP="00A25E61">
            <w:pPr>
              <w:pStyle w:val="TableParagraph"/>
              <w:spacing w:line="270" w:lineRule="exact"/>
              <w:ind w:left="142" w:right="144" w:firstLine="709"/>
              <w:jc w:val="both"/>
              <w:rPr>
                <w:sz w:val="24"/>
                <w:szCs w:val="24"/>
              </w:rPr>
            </w:pPr>
            <w:r w:rsidRPr="00FC3317">
              <w:rPr>
                <w:spacing w:val="-10"/>
                <w:sz w:val="24"/>
                <w:szCs w:val="24"/>
              </w:rPr>
              <w:t>8</w:t>
            </w:r>
          </w:p>
        </w:tc>
        <w:tc>
          <w:tcPr>
            <w:tcW w:w="7504" w:type="dxa"/>
            <w:gridSpan w:val="3"/>
          </w:tcPr>
          <w:p w14:paraId="0922ABF9" w14:textId="77777777" w:rsidR="00FC3317" w:rsidRPr="00FC3317" w:rsidRDefault="00FC3317" w:rsidP="00A25E61">
            <w:pPr>
              <w:pStyle w:val="TableParagraph"/>
              <w:spacing w:before="3" w:line="230" w:lineRule="auto"/>
              <w:ind w:left="142" w:right="144" w:firstLine="709"/>
              <w:jc w:val="both"/>
              <w:rPr>
                <w:sz w:val="24"/>
                <w:szCs w:val="24"/>
                <w:lang w:val="ru-RU"/>
              </w:rPr>
            </w:pPr>
            <w:r w:rsidRPr="00FC3317">
              <w:rPr>
                <w:sz w:val="24"/>
                <w:szCs w:val="24"/>
                <w:lang w:val="ru-RU"/>
              </w:rPr>
              <w:t>Определить</w:t>
            </w:r>
            <w:r w:rsidRPr="00FC3317">
              <w:rPr>
                <w:spacing w:val="-9"/>
                <w:sz w:val="24"/>
                <w:szCs w:val="24"/>
                <w:lang w:val="ru-RU"/>
              </w:rPr>
              <w:t xml:space="preserve"> </w:t>
            </w:r>
            <w:r w:rsidRPr="00FC3317">
              <w:rPr>
                <w:sz w:val="24"/>
                <w:szCs w:val="24"/>
                <w:lang w:val="ru-RU"/>
              </w:rPr>
              <w:t>основные</w:t>
            </w:r>
            <w:r w:rsidRPr="00FC3317">
              <w:rPr>
                <w:spacing w:val="-10"/>
                <w:sz w:val="24"/>
                <w:szCs w:val="24"/>
                <w:lang w:val="ru-RU"/>
              </w:rPr>
              <w:t xml:space="preserve"> </w:t>
            </w:r>
            <w:r w:rsidRPr="00FC3317">
              <w:rPr>
                <w:sz w:val="24"/>
                <w:szCs w:val="24"/>
                <w:lang w:val="ru-RU"/>
              </w:rPr>
              <w:t>задачи</w:t>
            </w:r>
            <w:r w:rsidRPr="00FC3317">
              <w:rPr>
                <w:spacing w:val="-6"/>
                <w:sz w:val="24"/>
                <w:szCs w:val="24"/>
                <w:lang w:val="ru-RU"/>
              </w:rPr>
              <w:t xml:space="preserve"> </w:t>
            </w:r>
            <w:r w:rsidRPr="00FC3317">
              <w:rPr>
                <w:sz w:val="24"/>
                <w:szCs w:val="24"/>
                <w:lang w:val="ru-RU"/>
              </w:rPr>
              <w:t>менеджера</w:t>
            </w:r>
            <w:r w:rsidRPr="00FC3317">
              <w:rPr>
                <w:spacing w:val="-9"/>
                <w:sz w:val="24"/>
                <w:szCs w:val="24"/>
                <w:lang w:val="ru-RU"/>
              </w:rPr>
              <w:t xml:space="preserve"> </w:t>
            </w:r>
            <w:r w:rsidRPr="00FC3317">
              <w:rPr>
                <w:sz w:val="24"/>
                <w:szCs w:val="24"/>
                <w:lang w:val="ru-RU"/>
              </w:rPr>
              <w:t>в</w:t>
            </w:r>
            <w:r w:rsidRPr="00FC3317">
              <w:rPr>
                <w:spacing w:val="-9"/>
                <w:sz w:val="24"/>
                <w:szCs w:val="24"/>
                <w:lang w:val="ru-RU"/>
              </w:rPr>
              <w:t xml:space="preserve"> </w:t>
            </w:r>
            <w:r w:rsidRPr="00FC3317">
              <w:rPr>
                <w:sz w:val="24"/>
                <w:szCs w:val="24"/>
                <w:lang w:val="ru-RU"/>
              </w:rPr>
              <w:t>ходе</w:t>
            </w:r>
            <w:r w:rsidRPr="00FC3317">
              <w:rPr>
                <w:spacing w:val="-7"/>
                <w:sz w:val="24"/>
                <w:szCs w:val="24"/>
                <w:lang w:val="ru-RU"/>
              </w:rPr>
              <w:t xml:space="preserve"> </w:t>
            </w:r>
            <w:r w:rsidRPr="00FC3317">
              <w:rPr>
                <w:sz w:val="24"/>
                <w:szCs w:val="24"/>
                <w:lang w:val="ru-RU"/>
              </w:rPr>
              <w:t>собеседования</w:t>
            </w:r>
            <w:r w:rsidRPr="00FC3317">
              <w:rPr>
                <w:spacing w:val="-5"/>
                <w:sz w:val="24"/>
                <w:szCs w:val="24"/>
                <w:lang w:val="ru-RU"/>
              </w:rPr>
              <w:t xml:space="preserve"> </w:t>
            </w:r>
            <w:r w:rsidRPr="00FC3317">
              <w:rPr>
                <w:sz w:val="24"/>
                <w:szCs w:val="24"/>
                <w:lang w:val="ru-RU"/>
              </w:rPr>
              <w:t>с претендентом на вакантную должность.</w:t>
            </w:r>
          </w:p>
        </w:tc>
      </w:tr>
      <w:tr w:rsidR="00FC3317" w:rsidRPr="00FC3317" w14:paraId="658CD9FA" w14:textId="77777777" w:rsidTr="006B3C30">
        <w:trPr>
          <w:gridAfter w:val="3"/>
          <w:wAfter w:w="151" w:type="dxa"/>
          <w:trHeight w:val="551"/>
        </w:trPr>
        <w:tc>
          <w:tcPr>
            <w:tcW w:w="1375" w:type="dxa"/>
            <w:gridSpan w:val="2"/>
          </w:tcPr>
          <w:p w14:paraId="42CC21EB"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10"/>
                <w:sz w:val="24"/>
                <w:szCs w:val="24"/>
              </w:rPr>
              <w:t>9</w:t>
            </w:r>
          </w:p>
        </w:tc>
        <w:tc>
          <w:tcPr>
            <w:tcW w:w="7504" w:type="dxa"/>
            <w:gridSpan w:val="3"/>
          </w:tcPr>
          <w:p w14:paraId="2C3E1A8A" w14:textId="77777777" w:rsidR="00FC3317" w:rsidRPr="00FC3317" w:rsidRDefault="00FC3317" w:rsidP="00A25E61">
            <w:pPr>
              <w:pStyle w:val="TableParagraph"/>
              <w:spacing w:line="230" w:lineRule="auto"/>
              <w:ind w:left="142" w:right="144" w:firstLine="709"/>
              <w:jc w:val="both"/>
              <w:rPr>
                <w:sz w:val="24"/>
                <w:szCs w:val="24"/>
                <w:lang w:val="ru-RU"/>
              </w:rPr>
            </w:pPr>
            <w:r w:rsidRPr="00FC3317">
              <w:rPr>
                <w:sz w:val="24"/>
                <w:szCs w:val="24"/>
                <w:lang w:val="ru-RU"/>
              </w:rPr>
              <w:t>Составить</w:t>
            </w:r>
            <w:r w:rsidRPr="00FC3317">
              <w:rPr>
                <w:spacing w:val="-7"/>
                <w:sz w:val="24"/>
                <w:szCs w:val="24"/>
                <w:lang w:val="ru-RU"/>
              </w:rPr>
              <w:t xml:space="preserve"> </w:t>
            </w:r>
            <w:r w:rsidRPr="00FC3317">
              <w:rPr>
                <w:sz w:val="24"/>
                <w:szCs w:val="24"/>
                <w:lang w:val="ru-RU"/>
              </w:rPr>
              <w:t>Ваше</w:t>
            </w:r>
            <w:r w:rsidRPr="00FC3317">
              <w:rPr>
                <w:spacing w:val="-11"/>
                <w:sz w:val="24"/>
                <w:szCs w:val="24"/>
                <w:lang w:val="ru-RU"/>
              </w:rPr>
              <w:t xml:space="preserve"> </w:t>
            </w:r>
            <w:r w:rsidRPr="00FC3317">
              <w:rPr>
                <w:sz w:val="24"/>
                <w:szCs w:val="24"/>
                <w:lang w:val="ru-RU"/>
              </w:rPr>
              <w:t>резюме.</w:t>
            </w:r>
            <w:r w:rsidRPr="00FC3317">
              <w:rPr>
                <w:spacing w:val="-9"/>
                <w:sz w:val="24"/>
                <w:szCs w:val="24"/>
                <w:lang w:val="ru-RU"/>
              </w:rPr>
              <w:t xml:space="preserve"> </w:t>
            </w:r>
            <w:r w:rsidRPr="00FC3317">
              <w:rPr>
                <w:sz w:val="24"/>
                <w:szCs w:val="24"/>
                <w:lang w:val="ru-RU"/>
              </w:rPr>
              <w:t>Назовите</w:t>
            </w:r>
            <w:r w:rsidRPr="00FC3317">
              <w:rPr>
                <w:spacing w:val="-9"/>
                <w:sz w:val="24"/>
                <w:szCs w:val="24"/>
                <w:lang w:val="ru-RU"/>
              </w:rPr>
              <w:t xml:space="preserve"> </w:t>
            </w:r>
            <w:r w:rsidRPr="00FC3317">
              <w:rPr>
                <w:sz w:val="24"/>
                <w:szCs w:val="24"/>
                <w:lang w:val="ru-RU"/>
              </w:rPr>
              <w:t>основные</w:t>
            </w:r>
            <w:r w:rsidRPr="00FC3317">
              <w:rPr>
                <w:spacing w:val="-11"/>
                <w:sz w:val="24"/>
                <w:szCs w:val="24"/>
                <w:lang w:val="ru-RU"/>
              </w:rPr>
              <w:t xml:space="preserve"> </w:t>
            </w:r>
            <w:r w:rsidRPr="00FC3317">
              <w:rPr>
                <w:sz w:val="24"/>
                <w:szCs w:val="24"/>
                <w:lang w:val="ru-RU"/>
              </w:rPr>
              <w:t>правила</w:t>
            </w:r>
            <w:r w:rsidRPr="00FC3317">
              <w:rPr>
                <w:spacing w:val="-10"/>
                <w:sz w:val="24"/>
                <w:szCs w:val="24"/>
                <w:lang w:val="ru-RU"/>
              </w:rPr>
              <w:t xml:space="preserve"> </w:t>
            </w:r>
            <w:r w:rsidRPr="00FC3317">
              <w:rPr>
                <w:sz w:val="24"/>
                <w:szCs w:val="24"/>
                <w:lang w:val="ru-RU"/>
              </w:rPr>
              <w:t>поведения</w:t>
            </w:r>
            <w:r w:rsidRPr="00FC3317">
              <w:rPr>
                <w:spacing w:val="-7"/>
                <w:sz w:val="24"/>
                <w:szCs w:val="24"/>
                <w:lang w:val="ru-RU"/>
              </w:rPr>
              <w:t xml:space="preserve"> </w:t>
            </w:r>
            <w:r w:rsidRPr="00FC3317">
              <w:rPr>
                <w:sz w:val="24"/>
                <w:szCs w:val="24"/>
                <w:lang w:val="ru-RU"/>
              </w:rPr>
              <w:t xml:space="preserve">при </w:t>
            </w:r>
            <w:r w:rsidRPr="00FC3317">
              <w:rPr>
                <w:spacing w:val="-2"/>
                <w:sz w:val="24"/>
                <w:szCs w:val="24"/>
                <w:lang w:val="ru-RU"/>
              </w:rPr>
              <w:t>собеседовании.</w:t>
            </w:r>
          </w:p>
        </w:tc>
      </w:tr>
      <w:tr w:rsidR="00FC3317" w:rsidRPr="00FC3317" w14:paraId="4658576C" w14:textId="77777777" w:rsidTr="006B3C30">
        <w:trPr>
          <w:gridAfter w:val="3"/>
          <w:wAfter w:w="151" w:type="dxa"/>
          <w:trHeight w:val="1379"/>
        </w:trPr>
        <w:tc>
          <w:tcPr>
            <w:tcW w:w="1375" w:type="dxa"/>
            <w:gridSpan w:val="2"/>
          </w:tcPr>
          <w:p w14:paraId="67932E59" w14:textId="77777777" w:rsidR="00FC3317" w:rsidRPr="00FC3317" w:rsidRDefault="00FC3317" w:rsidP="00A25E61">
            <w:pPr>
              <w:pStyle w:val="TableParagraph"/>
              <w:spacing w:line="265" w:lineRule="exact"/>
              <w:ind w:left="142" w:right="144" w:firstLine="709"/>
              <w:jc w:val="both"/>
              <w:rPr>
                <w:sz w:val="24"/>
                <w:szCs w:val="24"/>
              </w:rPr>
            </w:pPr>
            <w:r w:rsidRPr="00FC3317">
              <w:rPr>
                <w:spacing w:val="-5"/>
                <w:sz w:val="24"/>
                <w:szCs w:val="24"/>
              </w:rPr>
              <w:lastRenderedPageBreak/>
              <w:t>10</w:t>
            </w:r>
          </w:p>
        </w:tc>
        <w:tc>
          <w:tcPr>
            <w:tcW w:w="7504" w:type="dxa"/>
            <w:gridSpan w:val="3"/>
          </w:tcPr>
          <w:p w14:paraId="14660711" w14:textId="77777777" w:rsidR="00FC3317" w:rsidRPr="00FC3317" w:rsidRDefault="00FC3317" w:rsidP="00A25E61">
            <w:pPr>
              <w:pStyle w:val="TableParagraph"/>
              <w:ind w:left="142" w:right="144" w:firstLine="709"/>
              <w:jc w:val="both"/>
              <w:rPr>
                <w:sz w:val="24"/>
                <w:szCs w:val="24"/>
                <w:lang w:val="ru-RU"/>
              </w:rPr>
            </w:pPr>
            <w:r w:rsidRPr="00FC3317">
              <w:rPr>
                <w:b/>
                <w:sz w:val="24"/>
                <w:szCs w:val="24"/>
                <w:lang w:val="ru-RU"/>
              </w:rPr>
              <w:t>Описание</w:t>
            </w:r>
            <w:r w:rsidRPr="00FC3317">
              <w:rPr>
                <w:b/>
                <w:spacing w:val="-13"/>
                <w:sz w:val="24"/>
                <w:szCs w:val="24"/>
                <w:lang w:val="ru-RU"/>
              </w:rPr>
              <w:t xml:space="preserve"> </w:t>
            </w:r>
            <w:r w:rsidRPr="00FC3317">
              <w:rPr>
                <w:b/>
                <w:sz w:val="24"/>
                <w:szCs w:val="24"/>
                <w:lang w:val="ru-RU"/>
              </w:rPr>
              <w:t>ситуации.</w:t>
            </w:r>
            <w:r w:rsidRPr="00FC3317">
              <w:rPr>
                <w:b/>
                <w:spacing w:val="-13"/>
                <w:sz w:val="24"/>
                <w:szCs w:val="24"/>
                <w:lang w:val="ru-RU"/>
              </w:rPr>
              <w:t xml:space="preserve"> </w:t>
            </w:r>
            <w:r w:rsidRPr="00FC3317">
              <w:rPr>
                <w:sz w:val="24"/>
                <w:szCs w:val="24"/>
                <w:lang w:val="ru-RU"/>
              </w:rPr>
              <w:t>Подчиненный</w:t>
            </w:r>
            <w:r w:rsidRPr="00FC3317">
              <w:rPr>
                <w:spacing w:val="-11"/>
                <w:sz w:val="24"/>
                <w:szCs w:val="24"/>
                <w:lang w:val="ru-RU"/>
              </w:rPr>
              <w:t xml:space="preserve"> </w:t>
            </w:r>
            <w:r w:rsidRPr="00FC3317">
              <w:rPr>
                <w:sz w:val="24"/>
                <w:szCs w:val="24"/>
                <w:lang w:val="ru-RU"/>
              </w:rPr>
              <w:t>(коллега)</w:t>
            </w:r>
            <w:r w:rsidRPr="00FC3317">
              <w:rPr>
                <w:spacing w:val="-14"/>
                <w:sz w:val="24"/>
                <w:szCs w:val="24"/>
                <w:lang w:val="ru-RU"/>
              </w:rPr>
              <w:t xml:space="preserve"> </w:t>
            </w:r>
            <w:r w:rsidRPr="00FC3317">
              <w:rPr>
                <w:sz w:val="24"/>
                <w:szCs w:val="24"/>
                <w:lang w:val="ru-RU"/>
              </w:rPr>
              <w:t>игнорирует</w:t>
            </w:r>
            <w:r w:rsidRPr="00FC3317">
              <w:rPr>
                <w:spacing w:val="-12"/>
                <w:sz w:val="24"/>
                <w:szCs w:val="24"/>
                <w:lang w:val="ru-RU"/>
              </w:rPr>
              <w:t xml:space="preserve"> </w:t>
            </w:r>
            <w:r w:rsidRPr="00FC3317">
              <w:rPr>
                <w:sz w:val="24"/>
                <w:szCs w:val="24"/>
                <w:lang w:val="ru-RU"/>
              </w:rPr>
              <w:t>ваши</w:t>
            </w:r>
            <w:r w:rsidRPr="00FC3317">
              <w:rPr>
                <w:spacing w:val="-13"/>
                <w:sz w:val="24"/>
                <w:szCs w:val="24"/>
                <w:lang w:val="ru-RU"/>
              </w:rPr>
              <w:t xml:space="preserve"> </w:t>
            </w:r>
            <w:r w:rsidRPr="00FC3317">
              <w:rPr>
                <w:sz w:val="24"/>
                <w:szCs w:val="24"/>
                <w:lang w:val="ru-RU"/>
              </w:rPr>
              <w:t>советы</w:t>
            </w:r>
            <w:r w:rsidRPr="00FC3317">
              <w:rPr>
                <w:spacing w:val="-5"/>
                <w:sz w:val="24"/>
                <w:szCs w:val="24"/>
                <w:lang w:val="ru-RU"/>
              </w:rPr>
              <w:t xml:space="preserve"> </w:t>
            </w:r>
            <w:r w:rsidRPr="00FC3317">
              <w:rPr>
                <w:sz w:val="24"/>
                <w:szCs w:val="24"/>
                <w:lang w:val="ru-RU"/>
              </w:rPr>
              <w:t>и указания, делает все по-своему, не обращая внимания на замечания, не исправляя того, на что вы ему указываете.</w:t>
            </w:r>
          </w:p>
          <w:p w14:paraId="2929DEE2" w14:textId="77777777" w:rsidR="00FC3317" w:rsidRPr="00FC3317" w:rsidRDefault="00FC3317" w:rsidP="00A25E61">
            <w:pPr>
              <w:pStyle w:val="TableParagraph"/>
              <w:spacing w:line="270" w:lineRule="atLeast"/>
              <w:ind w:left="142" w:right="144" w:firstLine="709"/>
              <w:jc w:val="both"/>
              <w:rPr>
                <w:sz w:val="24"/>
                <w:szCs w:val="24"/>
                <w:lang w:val="ru-RU"/>
              </w:rPr>
            </w:pPr>
            <w:r w:rsidRPr="00FC3317">
              <w:rPr>
                <w:b/>
                <w:sz w:val="24"/>
                <w:szCs w:val="24"/>
                <w:lang w:val="ru-RU"/>
              </w:rPr>
              <w:t>Постановка</w:t>
            </w:r>
            <w:r w:rsidRPr="00FC3317">
              <w:rPr>
                <w:b/>
                <w:spacing w:val="-8"/>
                <w:sz w:val="24"/>
                <w:szCs w:val="24"/>
                <w:lang w:val="ru-RU"/>
              </w:rPr>
              <w:t xml:space="preserve"> </w:t>
            </w:r>
            <w:r w:rsidRPr="00FC3317">
              <w:rPr>
                <w:b/>
                <w:sz w:val="24"/>
                <w:szCs w:val="24"/>
                <w:lang w:val="ru-RU"/>
              </w:rPr>
              <w:t>задачи.</w:t>
            </w:r>
            <w:r w:rsidRPr="00FC3317">
              <w:rPr>
                <w:b/>
                <w:spacing w:val="-9"/>
                <w:sz w:val="24"/>
                <w:szCs w:val="24"/>
                <w:lang w:val="ru-RU"/>
              </w:rPr>
              <w:t xml:space="preserve"> </w:t>
            </w:r>
            <w:r w:rsidRPr="00FC3317">
              <w:rPr>
                <w:sz w:val="24"/>
                <w:szCs w:val="24"/>
                <w:lang w:val="ru-RU"/>
              </w:rPr>
              <w:t>Как</w:t>
            </w:r>
            <w:r w:rsidRPr="00FC3317">
              <w:rPr>
                <w:spacing w:val="-8"/>
                <w:sz w:val="24"/>
                <w:szCs w:val="24"/>
                <w:lang w:val="ru-RU"/>
              </w:rPr>
              <w:t xml:space="preserve"> </w:t>
            </w:r>
            <w:r w:rsidRPr="00FC3317">
              <w:rPr>
                <w:sz w:val="24"/>
                <w:szCs w:val="24"/>
                <w:lang w:val="ru-RU"/>
              </w:rPr>
              <w:t>вы</w:t>
            </w:r>
            <w:r w:rsidRPr="00FC3317">
              <w:rPr>
                <w:spacing w:val="-9"/>
                <w:sz w:val="24"/>
                <w:szCs w:val="24"/>
                <w:lang w:val="ru-RU"/>
              </w:rPr>
              <w:t xml:space="preserve"> </w:t>
            </w:r>
            <w:r w:rsidRPr="00FC3317">
              <w:rPr>
                <w:sz w:val="24"/>
                <w:szCs w:val="24"/>
                <w:lang w:val="ru-RU"/>
              </w:rPr>
              <w:t>поступите</w:t>
            </w:r>
            <w:r w:rsidRPr="00FC3317">
              <w:rPr>
                <w:spacing w:val="-9"/>
                <w:sz w:val="24"/>
                <w:szCs w:val="24"/>
                <w:lang w:val="ru-RU"/>
              </w:rPr>
              <w:t xml:space="preserve"> </w:t>
            </w:r>
            <w:r w:rsidRPr="00FC3317">
              <w:rPr>
                <w:sz w:val="24"/>
                <w:szCs w:val="24"/>
                <w:lang w:val="ru-RU"/>
              </w:rPr>
              <w:t>с</w:t>
            </w:r>
            <w:r w:rsidRPr="00FC3317">
              <w:rPr>
                <w:spacing w:val="-10"/>
                <w:sz w:val="24"/>
                <w:szCs w:val="24"/>
                <w:lang w:val="ru-RU"/>
              </w:rPr>
              <w:t xml:space="preserve"> </w:t>
            </w:r>
            <w:r w:rsidRPr="00FC3317">
              <w:rPr>
                <w:sz w:val="24"/>
                <w:szCs w:val="24"/>
                <w:lang w:val="ru-RU"/>
              </w:rPr>
              <w:t>этим</w:t>
            </w:r>
            <w:r w:rsidRPr="00FC3317">
              <w:rPr>
                <w:spacing w:val="-12"/>
                <w:sz w:val="24"/>
                <w:szCs w:val="24"/>
                <w:lang w:val="ru-RU"/>
              </w:rPr>
              <w:t xml:space="preserve"> </w:t>
            </w:r>
            <w:r w:rsidRPr="00FC3317">
              <w:rPr>
                <w:sz w:val="24"/>
                <w:szCs w:val="24"/>
                <w:lang w:val="ru-RU"/>
              </w:rPr>
              <w:t>подчиненным</w:t>
            </w:r>
            <w:r w:rsidRPr="00FC3317">
              <w:rPr>
                <w:spacing w:val="-9"/>
                <w:sz w:val="24"/>
                <w:szCs w:val="24"/>
                <w:lang w:val="ru-RU"/>
              </w:rPr>
              <w:t xml:space="preserve"> </w:t>
            </w:r>
            <w:r w:rsidRPr="00FC3317">
              <w:rPr>
                <w:sz w:val="24"/>
                <w:szCs w:val="24"/>
                <w:lang w:val="ru-RU"/>
              </w:rPr>
              <w:t>(коллегой)</w:t>
            </w:r>
            <w:r w:rsidRPr="00FC3317">
              <w:rPr>
                <w:spacing w:val="-4"/>
                <w:sz w:val="24"/>
                <w:szCs w:val="24"/>
                <w:lang w:val="ru-RU"/>
              </w:rPr>
              <w:t xml:space="preserve"> </w:t>
            </w:r>
            <w:r w:rsidRPr="00FC3317">
              <w:rPr>
                <w:sz w:val="24"/>
                <w:szCs w:val="24"/>
                <w:lang w:val="ru-RU"/>
              </w:rPr>
              <w:t xml:space="preserve">в </w:t>
            </w:r>
            <w:r w:rsidRPr="00FC3317">
              <w:rPr>
                <w:spacing w:val="-2"/>
                <w:sz w:val="24"/>
                <w:szCs w:val="24"/>
                <w:lang w:val="ru-RU"/>
              </w:rPr>
              <w:t>дальнейшем?</w:t>
            </w:r>
          </w:p>
        </w:tc>
      </w:tr>
      <w:tr w:rsidR="00FC3317" w:rsidRPr="00FC3317" w14:paraId="2A3BC65A" w14:textId="77777777" w:rsidTr="006B3C30">
        <w:trPr>
          <w:gridAfter w:val="3"/>
          <w:wAfter w:w="151" w:type="dxa"/>
          <w:trHeight w:val="827"/>
        </w:trPr>
        <w:tc>
          <w:tcPr>
            <w:tcW w:w="1375" w:type="dxa"/>
            <w:gridSpan w:val="2"/>
          </w:tcPr>
          <w:p w14:paraId="461EA379" w14:textId="77777777" w:rsidR="00FC3317" w:rsidRPr="00FC3317" w:rsidRDefault="00FC3317" w:rsidP="00A25E61">
            <w:pPr>
              <w:pStyle w:val="TableParagraph"/>
              <w:spacing w:line="265" w:lineRule="exact"/>
              <w:ind w:left="142" w:right="144" w:firstLine="709"/>
              <w:jc w:val="both"/>
              <w:rPr>
                <w:sz w:val="24"/>
                <w:szCs w:val="24"/>
              </w:rPr>
            </w:pPr>
            <w:r w:rsidRPr="00FC3317">
              <w:rPr>
                <w:spacing w:val="-5"/>
                <w:sz w:val="24"/>
                <w:szCs w:val="24"/>
              </w:rPr>
              <w:t>11</w:t>
            </w:r>
          </w:p>
        </w:tc>
        <w:tc>
          <w:tcPr>
            <w:tcW w:w="7504" w:type="dxa"/>
            <w:gridSpan w:val="3"/>
          </w:tcPr>
          <w:p w14:paraId="20723F9C" w14:textId="77777777" w:rsidR="00FC3317" w:rsidRPr="00FC3317" w:rsidRDefault="00FC3317" w:rsidP="00A25E61">
            <w:pPr>
              <w:pStyle w:val="TableParagraph"/>
              <w:ind w:left="142" w:right="144" w:firstLine="709"/>
              <w:jc w:val="both"/>
              <w:rPr>
                <w:sz w:val="24"/>
                <w:szCs w:val="24"/>
                <w:lang w:val="ru-RU"/>
              </w:rPr>
            </w:pPr>
            <w:r w:rsidRPr="00FC3317">
              <w:rPr>
                <w:b/>
                <w:sz w:val="24"/>
                <w:szCs w:val="24"/>
                <w:lang w:val="ru-RU"/>
              </w:rPr>
              <w:t>Описание</w:t>
            </w:r>
            <w:r w:rsidRPr="00FC3317">
              <w:rPr>
                <w:b/>
                <w:spacing w:val="-6"/>
                <w:sz w:val="24"/>
                <w:szCs w:val="24"/>
                <w:lang w:val="ru-RU"/>
              </w:rPr>
              <w:t xml:space="preserve"> </w:t>
            </w:r>
            <w:r w:rsidRPr="00FC3317">
              <w:rPr>
                <w:b/>
                <w:sz w:val="24"/>
                <w:szCs w:val="24"/>
                <w:lang w:val="ru-RU"/>
              </w:rPr>
              <w:t>ситуации.</w:t>
            </w:r>
            <w:r w:rsidRPr="00FC3317">
              <w:rPr>
                <w:b/>
                <w:spacing w:val="-3"/>
                <w:sz w:val="24"/>
                <w:szCs w:val="24"/>
                <w:lang w:val="ru-RU"/>
              </w:rPr>
              <w:t xml:space="preserve"> </w:t>
            </w:r>
            <w:r w:rsidRPr="00FC3317">
              <w:rPr>
                <w:sz w:val="24"/>
                <w:szCs w:val="24"/>
                <w:lang w:val="ru-RU"/>
              </w:rPr>
              <w:t>В</w:t>
            </w:r>
            <w:r w:rsidRPr="00FC3317">
              <w:rPr>
                <w:spacing w:val="-7"/>
                <w:sz w:val="24"/>
                <w:szCs w:val="24"/>
                <w:lang w:val="ru-RU"/>
              </w:rPr>
              <w:t xml:space="preserve"> </w:t>
            </w:r>
            <w:r w:rsidRPr="00FC3317">
              <w:rPr>
                <w:sz w:val="24"/>
                <w:szCs w:val="24"/>
                <w:lang w:val="ru-RU"/>
              </w:rPr>
              <w:t>трудовой</w:t>
            </w:r>
            <w:r w:rsidRPr="00FC3317">
              <w:rPr>
                <w:spacing w:val="-5"/>
                <w:sz w:val="24"/>
                <w:szCs w:val="24"/>
                <w:lang w:val="ru-RU"/>
              </w:rPr>
              <w:t xml:space="preserve"> </w:t>
            </w:r>
            <w:r w:rsidRPr="00FC3317">
              <w:rPr>
                <w:sz w:val="24"/>
                <w:szCs w:val="24"/>
                <w:lang w:val="ru-RU"/>
              </w:rPr>
              <w:t>коллектив,</w:t>
            </w:r>
            <w:r w:rsidRPr="00FC3317">
              <w:rPr>
                <w:spacing w:val="-5"/>
                <w:sz w:val="24"/>
                <w:szCs w:val="24"/>
                <w:lang w:val="ru-RU"/>
              </w:rPr>
              <w:t xml:space="preserve"> </w:t>
            </w:r>
            <w:r w:rsidRPr="00FC3317">
              <w:rPr>
                <w:sz w:val="24"/>
                <w:szCs w:val="24"/>
                <w:lang w:val="ru-RU"/>
              </w:rPr>
              <w:t>где</w:t>
            </w:r>
            <w:r w:rsidRPr="00FC3317">
              <w:rPr>
                <w:spacing w:val="-6"/>
                <w:sz w:val="24"/>
                <w:szCs w:val="24"/>
                <w:lang w:val="ru-RU"/>
              </w:rPr>
              <w:t xml:space="preserve"> </w:t>
            </w:r>
            <w:r w:rsidRPr="00FC3317">
              <w:rPr>
                <w:sz w:val="24"/>
                <w:szCs w:val="24"/>
                <w:lang w:val="ru-RU"/>
              </w:rPr>
              <w:t>существует</w:t>
            </w:r>
            <w:r w:rsidRPr="00FC3317">
              <w:rPr>
                <w:spacing w:val="-5"/>
                <w:sz w:val="24"/>
                <w:szCs w:val="24"/>
                <w:lang w:val="ru-RU"/>
              </w:rPr>
              <w:t xml:space="preserve"> </w:t>
            </w:r>
            <w:r w:rsidRPr="00FC3317">
              <w:rPr>
                <w:sz w:val="24"/>
                <w:szCs w:val="24"/>
                <w:lang w:val="ru-RU"/>
              </w:rPr>
              <w:t>конфликт</w:t>
            </w:r>
            <w:r w:rsidRPr="00FC3317">
              <w:rPr>
                <w:spacing w:val="-7"/>
                <w:sz w:val="24"/>
                <w:szCs w:val="24"/>
                <w:lang w:val="ru-RU"/>
              </w:rPr>
              <w:t xml:space="preserve"> </w:t>
            </w:r>
            <w:r w:rsidRPr="00FC3317">
              <w:rPr>
                <w:sz w:val="24"/>
                <w:szCs w:val="24"/>
                <w:lang w:val="ru-RU"/>
              </w:rPr>
              <w:t>между двумя группами по поводу внедрения нового стиля руководства,</w:t>
            </w:r>
          </w:p>
          <w:p w14:paraId="59FF17AA" w14:textId="77777777" w:rsidR="00FC3317" w:rsidRPr="00FC3317" w:rsidRDefault="00FC3317" w:rsidP="00A25E61">
            <w:pPr>
              <w:pStyle w:val="TableParagraph"/>
              <w:spacing w:line="257" w:lineRule="exact"/>
              <w:ind w:left="142" w:right="144" w:firstLine="709"/>
              <w:jc w:val="both"/>
              <w:rPr>
                <w:sz w:val="24"/>
                <w:szCs w:val="24"/>
                <w:lang w:val="ru-RU"/>
              </w:rPr>
            </w:pPr>
            <w:r w:rsidRPr="00FC3317">
              <w:rPr>
                <w:sz w:val="24"/>
                <w:szCs w:val="24"/>
                <w:lang w:val="ru-RU"/>
              </w:rPr>
              <w:t>пришел</w:t>
            </w:r>
            <w:r w:rsidRPr="00FC3317">
              <w:rPr>
                <w:spacing w:val="-11"/>
                <w:sz w:val="24"/>
                <w:szCs w:val="24"/>
                <w:lang w:val="ru-RU"/>
              </w:rPr>
              <w:t xml:space="preserve"> </w:t>
            </w:r>
            <w:r w:rsidRPr="00FC3317">
              <w:rPr>
                <w:sz w:val="24"/>
                <w:szCs w:val="24"/>
                <w:lang w:val="ru-RU"/>
              </w:rPr>
              <w:t>новый</w:t>
            </w:r>
            <w:r w:rsidRPr="00FC3317">
              <w:rPr>
                <w:spacing w:val="-7"/>
                <w:sz w:val="24"/>
                <w:szCs w:val="24"/>
                <w:lang w:val="ru-RU"/>
              </w:rPr>
              <w:t xml:space="preserve"> </w:t>
            </w:r>
            <w:r w:rsidRPr="00FC3317">
              <w:rPr>
                <w:sz w:val="24"/>
                <w:szCs w:val="24"/>
                <w:lang w:val="ru-RU"/>
              </w:rPr>
              <w:t>руководитель,</w:t>
            </w:r>
            <w:r w:rsidRPr="00FC3317">
              <w:rPr>
                <w:spacing w:val="-6"/>
                <w:sz w:val="24"/>
                <w:szCs w:val="24"/>
                <w:lang w:val="ru-RU"/>
              </w:rPr>
              <w:t xml:space="preserve"> </w:t>
            </w:r>
            <w:r w:rsidRPr="00FC3317">
              <w:rPr>
                <w:sz w:val="24"/>
                <w:szCs w:val="24"/>
                <w:lang w:val="ru-RU"/>
              </w:rPr>
              <w:t>приглашенный</w:t>
            </w:r>
            <w:r w:rsidRPr="00FC3317">
              <w:rPr>
                <w:spacing w:val="-6"/>
                <w:sz w:val="24"/>
                <w:szCs w:val="24"/>
                <w:lang w:val="ru-RU"/>
              </w:rPr>
              <w:t xml:space="preserve"> </w:t>
            </w:r>
            <w:r w:rsidRPr="00FC3317">
              <w:rPr>
                <w:sz w:val="24"/>
                <w:szCs w:val="24"/>
                <w:lang w:val="ru-RU"/>
              </w:rPr>
              <w:t>со</w:t>
            </w:r>
            <w:r w:rsidRPr="00FC3317">
              <w:rPr>
                <w:spacing w:val="-7"/>
                <w:sz w:val="24"/>
                <w:szCs w:val="24"/>
                <w:lang w:val="ru-RU"/>
              </w:rPr>
              <w:t xml:space="preserve"> </w:t>
            </w:r>
            <w:r w:rsidRPr="00FC3317">
              <w:rPr>
                <w:spacing w:val="-2"/>
                <w:sz w:val="24"/>
                <w:szCs w:val="24"/>
                <w:lang w:val="ru-RU"/>
              </w:rPr>
              <w:t>стороны.</w:t>
            </w:r>
          </w:p>
        </w:tc>
      </w:tr>
      <w:tr w:rsidR="00FC3317" w:rsidRPr="00FC3317" w14:paraId="4B181894" w14:textId="77777777" w:rsidTr="006B3C30">
        <w:trPr>
          <w:gridAfter w:val="3"/>
          <w:wAfter w:w="151" w:type="dxa"/>
          <w:trHeight w:val="830"/>
        </w:trPr>
        <w:tc>
          <w:tcPr>
            <w:tcW w:w="1375" w:type="dxa"/>
            <w:gridSpan w:val="2"/>
          </w:tcPr>
          <w:p w14:paraId="52352C42" w14:textId="77777777" w:rsidR="00FC3317" w:rsidRPr="00FC3317" w:rsidRDefault="00FC3317" w:rsidP="00A25E61">
            <w:pPr>
              <w:pStyle w:val="TableParagraph"/>
              <w:ind w:left="142" w:right="144" w:firstLine="709"/>
              <w:jc w:val="both"/>
              <w:rPr>
                <w:sz w:val="24"/>
                <w:szCs w:val="24"/>
                <w:lang w:val="ru-RU"/>
              </w:rPr>
            </w:pPr>
          </w:p>
        </w:tc>
        <w:tc>
          <w:tcPr>
            <w:tcW w:w="7504" w:type="dxa"/>
            <w:gridSpan w:val="3"/>
          </w:tcPr>
          <w:p w14:paraId="5CEFB757" w14:textId="77777777" w:rsidR="00FC3317" w:rsidRPr="00FC3317" w:rsidRDefault="00FC3317" w:rsidP="00A25E61">
            <w:pPr>
              <w:pStyle w:val="TableParagraph"/>
              <w:spacing w:line="275" w:lineRule="exact"/>
              <w:ind w:left="142" w:right="144" w:firstLine="709"/>
              <w:jc w:val="both"/>
              <w:rPr>
                <w:sz w:val="24"/>
                <w:szCs w:val="24"/>
                <w:lang w:val="ru-RU"/>
              </w:rPr>
            </w:pPr>
            <w:r w:rsidRPr="00FC3317">
              <w:rPr>
                <w:b/>
                <w:sz w:val="24"/>
                <w:szCs w:val="24"/>
                <w:lang w:val="ru-RU"/>
              </w:rPr>
              <w:t>Постановка</w:t>
            </w:r>
            <w:r w:rsidRPr="00FC3317">
              <w:rPr>
                <w:b/>
                <w:spacing w:val="-8"/>
                <w:sz w:val="24"/>
                <w:szCs w:val="24"/>
                <w:lang w:val="ru-RU"/>
              </w:rPr>
              <w:t xml:space="preserve"> </w:t>
            </w:r>
            <w:r w:rsidRPr="00FC3317">
              <w:rPr>
                <w:b/>
                <w:sz w:val="24"/>
                <w:szCs w:val="24"/>
                <w:lang w:val="ru-RU"/>
              </w:rPr>
              <w:t>задачи.</w:t>
            </w:r>
            <w:r w:rsidRPr="00FC3317">
              <w:rPr>
                <w:b/>
                <w:spacing w:val="-7"/>
                <w:sz w:val="24"/>
                <w:szCs w:val="24"/>
                <w:lang w:val="ru-RU"/>
              </w:rPr>
              <w:t xml:space="preserve"> </w:t>
            </w:r>
            <w:r w:rsidRPr="00FC3317">
              <w:rPr>
                <w:sz w:val="24"/>
                <w:szCs w:val="24"/>
                <w:lang w:val="ru-RU"/>
              </w:rPr>
              <w:t>Каким</w:t>
            </w:r>
            <w:r w:rsidRPr="00FC3317">
              <w:rPr>
                <w:spacing w:val="-7"/>
                <w:sz w:val="24"/>
                <w:szCs w:val="24"/>
                <w:lang w:val="ru-RU"/>
              </w:rPr>
              <w:t xml:space="preserve"> </w:t>
            </w:r>
            <w:r w:rsidRPr="00FC3317">
              <w:rPr>
                <w:sz w:val="24"/>
                <w:szCs w:val="24"/>
                <w:lang w:val="ru-RU"/>
              </w:rPr>
              <w:t>образом,</w:t>
            </w:r>
            <w:r w:rsidRPr="00FC3317">
              <w:rPr>
                <w:spacing w:val="-7"/>
                <w:sz w:val="24"/>
                <w:szCs w:val="24"/>
                <w:lang w:val="ru-RU"/>
              </w:rPr>
              <w:t xml:space="preserve"> </w:t>
            </w:r>
            <w:r w:rsidRPr="00FC3317">
              <w:rPr>
                <w:sz w:val="24"/>
                <w:szCs w:val="24"/>
                <w:lang w:val="ru-RU"/>
              </w:rPr>
              <w:t>по</w:t>
            </w:r>
            <w:r w:rsidRPr="00FC3317">
              <w:rPr>
                <w:spacing w:val="-7"/>
                <w:sz w:val="24"/>
                <w:szCs w:val="24"/>
                <w:lang w:val="ru-RU"/>
              </w:rPr>
              <w:t xml:space="preserve"> </w:t>
            </w:r>
            <w:r w:rsidRPr="00FC3317">
              <w:rPr>
                <w:sz w:val="24"/>
                <w:szCs w:val="24"/>
                <w:lang w:val="ru-RU"/>
              </w:rPr>
              <w:t>вашему</w:t>
            </w:r>
            <w:r w:rsidRPr="00FC3317">
              <w:rPr>
                <w:spacing w:val="-10"/>
                <w:sz w:val="24"/>
                <w:szCs w:val="24"/>
                <w:lang w:val="ru-RU"/>
              </w:rPr>
              <w:t xml:space="preserve"> </w:t>
            </w:r>
            <w:r w:rsidRPr="00FC3317">
              <w:rPr>
                <w:sz w:val="24"/>
                <w:szCs w:val="24"/>
                <w:lang w:val="ru-RU"/>
              </w:rPr>
              <w:t>мнению,</w:t>
            </w:r>
            <w:r w:rsidRPr="00FC3317">
              <w:rPr>
                <w:spacing w:val="-6"/>
                <w:sz w:val="24"/>
                <w:szCs w:val="24"/>
                <w:lang w:val="ru-RU"/>
              </w:rPr>
              <w:t xml:space="preserve"> </w:t>
            </w:r>
            <w:r w:rsidRPr="00FC3317">
              <w:rPr>
                <w:sz w:val="24"/>
                <w:szCs w:val="24"/>
                <w:lang w:val="ru-RU"/>
              </w:rPr>
              <w:t>ему</w:t>
            </w:r>
            <w:r w:rsidRPr="00FC3317">
              <w:rPr>
                <w:spacing w:val="-11"/>
                <w:sz w:val="24"/>
                <w:szCs w:val="24"/>
                <w:lang w:val="ru-RU"/>
              </w:rPr>
              <w:t xml:space="preserve"> </w:t>
            </w:r>
            <w:r w:rsidRPr="00FC3317">
              <w:rPr>
                <w:spacing w:val="-2"/>
                <w:sz w:val="24"/>
                <w:szCs w:val="24"/>
                <w:lang w:val="ru-RU"/>
              </w:rPr>
              <w:t>лучше</w:t>
            </w:r>
          </w:p>
          <w:p w14:paraId="73597CDD" w14:textId="77777777" w:rsidR="00FC3317" w:rsidRPr="00FC3317" w:rsidRDefault="00FC3317" w:rsidP="00A25E61">
            <w:pPr>
              <w:pStyle w:val="TableParagraph"/>
              <w:spacing w:before="7" w:line="264" w:lineRule="exact"/>
              <w:ind w:left="142" w:right="144" w:firstLine="709"/>
              <w:jc w:val="both"/>
              <w:rPr>
                <w:sz w:val="24"/>
                <w:szCs w:val="24"/>
                <w:lang w:val="ru-RU"/>
              </w:rPr>
            </w:pPr>
            <w:r w:rsidRPr="00FC3317">
              <w:rPr>
                <w:sz w:val="24"/>
                <w:szCs w:val="24"/>
                <w:lang w:val="ru-RU"/>
              </w:rPr>
              <w:t>де13йствовать,</w:t>
            </w:r>
            <w:r w:rsidRPr="00FC3317">
              <w:rPr>
                <w:spacing w:val="-8"/>
                <w:sz w:val="24"/>
                <w:szCs w:val="24"/>
                <w:lang w:val="ru-RU"/>
              </w:rPr>
              <w:t xml:space="preserve"> </w:t>
            </w:r>
            <w:r w:rsidRPr="00FC3317">
              <w:rPr>
                <w:sz w:val="24"/>
                <w:szCs w:val="24"/>
                <w:lang w:val="ru-RU"/>
              </w:rPr>
              <w:t>чтобы</w:t>
            </w:r>
            <w:r w:rsidRPr="00FC3317">
              <w:rPr>
                <w:spacing w:val="-8"/>
                <w:sz w:val="24"/>
                <w:szCs w:val="24"/>
                <w:lang w:val="ru-RU"/>
              </w:rPr>
              <w:t xml:space="preserve"> </w:t>
            </w:r>
            <w:r w:rsidRPr="00FC3317">
              <w:rPr>
                <w:sz w:val="24"/>
                <w:szCs w:val="24"/>
                <w:lang w:val="ru-RU"/>
              </w:rPr>
              <w:t>нормализовать</w:t>
            </w:r>
            <w:r w:rsidRPr="00FC3317">
              <w:rPr>
                <w:spacing w:val="-8"/>
                <w:sz w:val="24"/>
                <w:szCs w:val="24"/>
                <w:lang w:val="ru-RU"/>
              </w:rPr>
              <w:t xml:space="preserve"> </w:t>
            </w:r>
            <w:r w:rsidRPr="00FC3317">
              <w:rPr>
                <w:sz w:val="24"/>
                <w:szCs w:val="24"/>
                <w:lang w:val="ru-RU"/>
              </w:rPr>
              <w:t>психологический</w:t>
            </w:r>
            <w:r w:rsidRPr="00FC3317">
              <w:rPr>
                <w:spacing w:val="-8"/>
                <w:sz w:val="24"/>
                <w:szCs w:val="24"/>
                <w:lang w:val="ru-RU"/>
              </w:rPr>
              <w:t xml:space="preserve"> </w:t>
            </w:r>
            <w:r w:rsidRPr="00FC3317">
              <w:rPr>
                <w:sz w:val="24"/>
                <w:szCs w:val="24"/>
                <w:lang w:val="ru-RU"/>
              </w:rPr>
              <w:t>климат</w:t>
            </w:r>
            <w:r w:rsidRPr="00FC3317">
              <w:rPr>
                <w:spacing w:val="-8"/>
                <w:sz w:val="24"/>
                <w:szCs w:val="24"/>
                <w:lang w:val="ru-RU"/>
              </w:rPr>
              <w:t xml:space="preserve"> </w:t>
            </w:r>
            <w:r w:rsidRPr="00FC3317">
              <w:rPr>
                <w:sz w:val="24"/>
                <w:szCs w:val="24"/>
                <w:lang w:val="ru-RU"/>
              </w:rPr>
              <w:t xml:space="preserve">в </w:t>
            </w:r>
            <w:r w:rsidRPr="00FC3317">
              <w:rPr>
                <w:spacing w:val="-2"/>
                <w:sz w:val="24"/>
                <w:szCs w:val="24"/>
                <w:lang w:val="ru-RU"/>
              </w:rPr>
              <w:t>колл14ективе?</w:t>
            </w:r>
          </w:p>
        </w:tc>
      </w:tr>
      <w:tr w:rsidR="00FC3317" w:rsidRPr="00FC3317" w14:paraId="7B9FD7BA" w14:textId="77777777" w:rsidTr="006B3C30">
        <w:trPr>
          <w:gridAfter w:val="3"/>
          <w:wAfter w:w="151" w:type="dxa"/>
          <w:trHeight w:val="551"/>
        </w:trPr>
        <w:tc>
          <w:tcPr>
            <w:tcW w:w="1375" w:type="dxa"/>
            <w:gridSpan w:val="2"/>
          </w:tcPr>
          <w:p w14:paraId="7673CDFD"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5"/>
                <w:sz w:val="24"/>
                <w:szCs w:val="24"/>
              </w:rPr>
              <w:t>12</w:t>
            </w:r>
          </w:p>
        </w:tc>
        <w:tc>
          <w:tcPr>
            <w:tcW w:w="7504" w:type="dxa"/>
            <w:gridSpan w:val="3"/>
          </w:tcPr>
          <w:p w14:paraId="53B25626" w14:textId="77777777" w:rsidR="00FC3317" w:rsidRPr="00FC3317" w:rsidRDefault="00FC3317" w:rsidP="00A25E61">
            <w:pPr>
              <w:pStyle w:val="TableParagraph"/>
              <w:spacing w:line="230" w:lineRule="auto"/>
              <w:ind w:left="142" w:right="144" w:firstLine="709"/>
              <w:jc w:val="both"/>
              <w:rPr>
                <w:sz w:val="24"/>
                <w:szCs w:val="24"/>
                <w:lang w:val="ru-RU"/>
              </w:rPr>
            </w:pPr>
            <w:r w:rsidRPr="00FC3317">
              <w:rPr>
                <w:sz w:val="24"/>
                <w:szCs w:val="24"/>
                <w:lang w:val="ru-RU"/>
              </w:rPr>
              <w:t>Составить</w:t>
            </w:r>
            <w:r w:rsidRPr="00FC3317">
              <w:rPr>
                <w:spacing w:val="-14"/>
                <w:sz w:val="24"/>
                <w:szCs w:val="24"/>
                <w:lang w:val="ru-RU"/>
              </w:rPr>
              <w:t xml:space="preserve"> </w:t>
            </w:r>
            <w:proofErr w:type="spellStart"/>
            <w:r w:rsidRPr="00FC3317">
              <w:rPr>
                <w:sz w:val="24"/>
                <w:szCs w:val="24"/>
                <w:lang w:val="ru-RU"/>
              </w:rPr>
              <w:t>оперограмму</w:t>
            </w:r>
            <w:proofErr w:type="spellEnd"/>
            <w:r w:rsidRPr="00FC3317">
              <w:rPr>
                <w:spacing w:val="-15"/>
                <w:sz w:val="24"/>
                <w:szCs w:val="24"/>
                <w:lang w:val="ru-RU"/>
              </w:rPr>
              <w:t xml:space="preserve"> </w:t>
            </w:r>
            <w:r w:rsidRPr="00FC3317">
              <w:rPr>
                <w:sz w:val="24"/>
                <w:szCs w:val="24"/>
                <w:lang w:val="ru-RU"/>
              </w:rPr>
              <w:t>процедуры</w:t>
            </w:r>
            <w:r w:rsidRPr="00FC3317">
              <w:rPr>
                <w:spacing w:val="-14"/>
                <w:sz w:val="24"/>
                <w:szCs w:val="24"/>
                <w:lang w:val="ru-RU"/>
              </w:rPr>
              <w:t xml:space="preserve"> </w:t>
            </w:r>
            <w:r w:rsidRPr="00FC3317">
              <w:rPr>
                <w:sz w:val="24"/>
                <w:szCs w:val="24"/>
                <w:lang w:val="ru-RU"/>
              </w:rPr>
              <w:t>проведения</w:t>
            </w:r>
            <w:r w:rsidRPr="00FC3317">
              <w:rPr>
                <w:spacing w:val="-12"/>
                <w:sz w:val="24"/>
                <w:szCs w:val="24"/>
                <w:lang w:val="ru-RU"/>
              </w:rPr>
              <w:t xml:space="preserve"> </w:t>
            </w:r>
            <w:r w:rsidRPr="00FC3317">
              <w:rPr>
                <w:sz w:val="24"/>
                <w:szCs w:val="24"/>
                <w:lang w:val="ru-RU"/>
              </w:rPr>
              <w:t>деловой</w:t>
            </w:r>
            <w:r w:rsidRPr="00FC3317">
              <w:rPr>
                <w:spacing w:val="-9"/>
                <w:sz w:val="24"/>
                <w:szCs w:val="24"/>
                <w:lang w:val="ru-RU"/>
              </w:rPr>
              <w:t xml:space="preserve"> </w:t>
            </w:r>
            <w:r w:rsidRPr="00FC3317">
              <w:rPr>
                <w:sz w:val="24"/>
                <w:szCs w:val="24"/>
                <w:lang w:val="ru-RU"/>
              </w:rPr>
              <w:t xml:space="preserve">оценки </w:t>
            </w:r>
            <w:r w:rsidRPr="00FC3317">
              <w:rPr>
                <w:spacing w:val="-2"/>
                <w:sz w:val="24"/>
                <w:szCs w:val="24"/>
                <w:lang w:val="ru-RU"/>
              </w:rPr>
              <w:t>работника</w:t>
            </w:r>
          </w:p>
        </w:tc>
      </w:tr>
      <w:tr w:rsidR="00FC3317" w:rsidRPr="00FC3317" w14:paraId="11B44E8F" w14:textId="77777777" w:rsidTr="006B3C30">
        <w:trPr>
          <w:gridAfter w:val="3"/>
          <w:wAfter w:w="151" w:type="dxa"/>
          <w:trHeight w:val="1101"/>
        </w:trPr>
        <w:tc>
          <w:tcPr>
            <w:tcW w:w="1375" w:type="dxa"/>
            <w:gridSpan w:val="2"/>
          </w:tcPr>
          <w:p w14:paraId="3E23F84D" w14:textId="77777777" w:rsidR="00FC3317" w:rsidRPr="00FC3317" w:rsidRDefault="00FC3317" w:rsidP="00A25E61">
            <w:pPr>
              <w:pStyle w:val="TableParagraph"/>
              <w:spacing w:line="265" w:lineRule="exact"/>
              <w:ind w:left="142" w:right="144" w:firstLine="709"/>
              <w:jc w:val="both"/>
              <w:rPr>
                <w:sz w:val="24"/>
                <w:szCs w:val="24"/>
              </w:rPr>
            </w:pPr>
            <w:r w:rsidRPr="00FC3317">
              <w:rPr>
                <w:spacing w:val="-5"/>
                <w:sz w:val="24"/>
                <w:szCs w:val="24"/>
              </w:rPr>
              <w:t>13</w:t>
            </w:r>
          </w:p>
        </w:tc>
        <w:tc>
          <w:tcPr>
            <w:tcW w:w="7504" w:type="dxa"/>
            <w:gridSpan w:val="3"/>
          </w:tcPr>
          <w:p w14:paraId="04F97406" w14:textId="77777777" w:rsidR="00FC3317" w:rsidRPr="00FC3317" w:rsidRDefault="00FC3317" w:rsidP="00A25E61">
            <w:pPr>
              <w:pStyle w:val="TableParagraph"/>
              <w:ind w:left="142" w:right="144" w:firstLine="709"/>
              <w:jc w:val="both"/>
              <w:rPr>
                <w:sz w:val="24"/>
                <w:szCs w:val="24"/>
                <w:lang w:val="ru-RU"/>
              </w:rPr>
            </w:pPr>
            <w:r w:rsidRPr="00FC3317">
              <w:rPr>
                <w:b/>
                <w:sz w:val="24"/>
                <w:szCs w:val="24"/>
                <w:lang w:val="ru-RU"/>
              </w:rPr>
              <w:t>Описание</w:t>
            </w:r>
            <w:r w:rsidRPr="00FC3317">
              <w:rPr>
                <w:b/>
                <w:spacing w:val="-5"/>
                <w:sz w:val="24"/>
                <w:szCs w:val="24"/>
                <w:lang w:val="ru-RU"/>
              </w:rPr>
              <w:t xml:space="preserve"> </w:t>
            </w:r>
            <w:r w:rsidRPr="00FC3317">
              <w:rPr>
                <w:b/>
                <w:sz w:val="24"/>
                <w:szCs w:val="24"/>
                <w:lang w:val="ru-RU"/>
              </w:rPr>
              <w:t>ситуации.</w:t>
            </w:r>
            <w:r w:rsidRPr="00FC3317">
              <w:rPr>
                <w:b/>
                <w:spacing w:val="-2"/>
                <w:sz w:val="24"/>
                <w:szCs w:val="24"/>
                <w:lang w:val="ru-RU"/>
              </w:rPr>
              <w:t xml:space="preserve"> </w:t>
            </w:r>
            <w:r w:rsidRPr="00FC3317">
              <w:rPr>
                <w:sz w:val="24"/>
                <w:szCs w:val="24"/>
                <w:lang w:val="ru-RU"/>
              </w:rPr>
              <w:t>Вы</w:t>
            </w:r>
            <w:r w:rsidRPr="00FC3317">
              <w:rPr>
                <w:spacing w:val="-5"/>
                <w:sz w:val="24"/>
                <w:szCs w:val="24"/>
                <w:lang w:val="ru-RU"/>
              </w:rPr>
              <w:t xml:space="preserve"> </w:t>
            </w:r>
            <w:r w:rsidRPr="00FC3317">
              <w:rPr>
                <w:sz w:val="24"/>
                <w:szCs w:val="24"/>
                <w:lang w:val="ru-RU"/>
              </w:rPr>
              <w:t>-</w:t>
            </w:r>
            <w:r w:rsidRPr="00FC3317">
              <w:rPr>
                <w:spacing w:val="-5"/>
                <w:sz w:val="24"/>
                <w:szCs w:val="24"/>
                <w:lang w:val="ru-RU"/>
              </w:rPr>
              <w:t xml:space="preserve"> </w:t>
            </w:r>
            <w:r w:rsidRPr="00FC3317">
              <w:rPr>
                <w:sz w:val="24"/>
                <w:szCs w:val="24"/>
                <w:lang w:val="ru-RU"/>
              </w:rPr>
              <w:t>начальник</w:t>
            </w:r>
            <w:r w:rsidRPr="00FC3317">
              <w:rPr>
                <w:spacing w:val="-4"/>
                <w:sz w:val="24"/>
                <w:szCs w:val="24"/>
                <w:lang w:val="ru-RU"/>
              </w:rPr>
              <w:t xml:space="preserve"> </w:t>
            </w:r>
            <w:r w:rsidRPr="00FC3317">
              <w:rPr>
                <w:sz w:val="24"/>
                <w:szCs w:val="24"/>
                <w:lang w:val="ru-RU"/>
              </w:rPr>
              <w:t>цеха</w:t>
            </w:r>
            <w:r w:rsidRPr="00FC3317">
              <w:rPr>
                <w:spacing w:val="-4"/>
                <w:sz w:val="24"/>
                <w:szCs w:val="24"/>
                <w:lang w:val="ru-RU"/>
              </w:rPr>
              <w:t xml:space="preserve"> </w:t>
            </w:r>
            <w:r w:rsidRPr="00FC3317">
              <w:rPr>
                <w:sz w:val="24"/>
                <w:szCs w:val="24"/>
                <w:lang w:val="ru-RU"/>
              </w:rPr>
              <w:t>(отдела).</w:t>
            </w:r>
            <w:r w:rsidRPr="00FC3317">
              <w:rPr>
                <w:spacing w:val="-4"/>
                <w:sz w:val="24"/>
                <w:szCs w:val="24"/>
                <w:lang w:val="ru-RU"/>
              </w:rPr>
              <w:t xml:space="preserve"> </w:t>
            </w:r>
            <w:r w:rsidRPr="00FC3317">
              <w:rPr>
                <w:sz w:val="24"/>
                <w:szCs w:val="24"/>
                <w:lang w:val="ru-RU"/>
              </w:rPr>
              <w:t>После</w:t>
            </w:r>
            <w:r w:rsidRPr="00FC3317">
              <w:rPr>
                <w:spacing w:val="-5"/>
                <w:sz w:val="24"/>
                <w:szCs w:val="24"/>
                <w:lang w:val="ru-RU"/>
              </w:rPr>
              <w:t xml:space="preserve"> </w:t>
            </w:r>
            <w:r w:rsidRPr="00FC3317">
              <w:rPr>
                <w:sz w:val="24"/>
                <w:szCs w:val="24"/>
                <w:lang w:val="ru-RU"/>
              </w:rPr>
              <w:t>реорганизации</w:t>
            </w:r>
            <w:r w:rsidRPr="00FC3317">
              <w:rPr>
                <w:spacing w:val="-8"/>
                <w:sz w:val="24"/>
                <w:szCs w:val="24"/>
                <w:lang w:val="ru-RU"/>
              </w:rPr>
              <w:t xml:space="preserve"> </w:t>
            </w:r>
            <w:r w:rsidRPr="00FC3317">
              <w:rPr>
                <w:sz w:val="24"/>
                <w:szCs w:val="24"/>
                <w:lang w:val="ru-RU"/>
              </w:rPr>
              <w:t xml:space="preserve">вам необходимо срочно </w:t>
            </w:r>
            <w:proofErr w:type="spellStart"/>
            <w:r w:rsidRPr="00FC3317">
              <w:rPr>
                <w:sz w:val="24"/>
                <w:szCs w:val="24"/>
                <w:lang w:val="ru-RU"/>
              </w:rPr>
              <w:t>перекомплектовать</w:t>
            </w:r>
            <w:proofErr w:type="spellEnd"/>
            <w:r w:rsidRPr="00FC3317">
              <w:rPr>
                <w:sz w:val="24"/>
                <w:szCs w:val="24"/>
                <w:lang w:val="ru-RU"/>
              </w:rPr>
              <w:t xml:space="preserve"> несколько бригад (бюро) согласно своему штатному расписанию.</w:t>
            </w:r>
          </w:p>
          <w:p w14:paraId="70E4B9AE" w14:textId="77777777" w:rsidR="00FC3317" w:rsidRPr="00FC3317" w:rsidRDefault="00FC3317" w:rsidP="00A25E61">
            <w:pPr>
              <w:pStyle w:val="TableParagraph"/>
              <w:spacing w:line="254" w:lineRule="exact"/>
              <w:ind w:left="142" w:right="144" w:firstLine="709"/>
              <w:jc w:val="both"/>
              <w:rPr>
                <w:sz w:val="24"/>
                <w:szCs w:val="24"/>
                <w:lang w:val="ru-RU"/>
              </w:rPr>
            </w:pPr>
            <w:r w:rsidRPr="00FC3317">
              <w:rPr>
                <w:b/>
                <w:sz w:val="24"/>
                <w:szCs w:val="24"/>
                <w:lang w:val="ru-RU"/>
              </w:rPr>
              <w:t>Постановка</w:t>
            </w:r>
            <w:r w:rsidRPr="00FC3317">
              <w:rPr>
                <w:b/>
                <w:spacing w:val="-9"/>
                <w:sz w:val="24"/>
                <w:szCs w:val="24"/>
                <w:lang w:val="ru-RU"/>
              </w:rPr>
              <w:t xml:space="preserve"> </w:t>
            </w:r>
            <w:r w:rsidRPr="00FC3317">
              <w:rPr>
                <w:b/>
                <w:sz w:val="24"/>
                <w:szCs w:val="24"/>
                <w:lang w:val="ru-RU"/>
              </w:rPr>
              <w:t>задачи.</w:t>
            </w:r>
            <w:r w:rsidRPr="00FC3317">
              <w:rPr>
                <w:b/>
                <w:spacing w:val="-2"/>
                <w:sz w:val="24"/>
                <w:szCs w:val="24"/>
                <w:lang w:val="ru-RU"/>
              </w:rPr>
              <w:t xml:space="preserve"> </w:t>
            </w:r>
            <w:r w:rsidRPr="00FC3317">
              <w:rPr>
                <w:sz w:val="24"/>
                <w:szCs w:val="24"/>
                <w:lang w:val="ru-RU"/>
              </w:rPr>
              <w:t>По</w:t>
            </w:r>
            <w:r w:rsidRPr="00FC3317">
              <w:rPr>
                <w:spacing w:val="-2"/>
                <w:sz w:val="24"/>
                <w:szCs w:val="24"/>
                <w:lang w:val="ru-RU"/>
              </w:rPr>
              <w:t xml:space="preserve"> </w:t>
            </w:r>
            <w:r w:rsidRPr="00FC3317">
              <w:rPr>
                <w:sz w:val="24"/>
                <w:szCs w:val="24"/>
                <w:lang w:val="ru-RU"/>
              </w:rPr>
              <w:t>какому</w:t>
            </w:r>
            <w:r w:rsidRPr="00FC3317">
              <w:rPr>
                <w:spacing w:val="-6"/>
                <w:sz w:val="24"/>
                <w:szCs w:val="24"/>
                <w:lang w:val="ru-RU"/>
              </w:rPr>
              <w:t xml:space="preserve"> </w:t>
            </w:r>
            <w:r w:rsidRPr="00FC3317">
              <w:rPr>
                <w:sz w:val="24"/>
                <w:szCs w:val="24"/>
                <w:lang w:val="ru-RU"/>
              </w:rPr>
              <w:t>пути</w:t>
            </w:r>
            <w:r w:rsidRPr="00FC3317">
              <w:rPr>
                <w:spacing w:val="-2"/>
                <w:sz w:val="24"/>
                <w:szCs w:val="24"/>
                <w:lang w:val="ru-RU"/>
              </w:rPr>
              <w:t xml:space="preserve"> </w:t>
            </w:r>
            <w:r w:rsidRPr="00FC3317">
              <w:rPr>
                <w:sz w:val="24"/>
                <w:szCs w:val="24"/>
                <w:lang w:val="ru-RU"/>
              </w:rPr>
              <w:t>вы</w:t>
            </w:r>
            <w:r w:rsidRPr="00FC3317">
              <w:rPr>
                <w:spacing w:val="-5"/>
                <w:sz w:val="24"/>
                <w:szCs w:val="24"/>
                <w:lang w:val="ru-RU"/>
              </w:rPr>
              <w:t xml:space="preserve"> </w:t>
            </w:r>
            <w:r w:rsidRPr="00FC3317">
              <w:rPr>
                <w:sz w:val="24"/>
                <w:szCs w:val="24"/>
                <w:lang w:val="ru-RU"/>
              </w:rPr>
              <w:t>пойдете</w:t>
            </w:r>
            <w:r w:rsidRPr="00FC3317">
              <w:rPr>
                <w:spacing w:val="-5"/>
                <w:sz w:val="24"/>
                <w:szCs w:val="24"/>
                <w:lang w:val="ru-RU"/>
              </w:rPr>
              <w:t xml:space="preserve"> </w:t>
            </w:r>
            <w:r w:rsidRPr="00FC3317">
              <w:rPr>
                <w:sz w:val="24"/>
                <w:szCs w:val="24"/>
                <w:lang w:val="ru-RU"/>
              </w:rPr>
              <w:t>и</w:t>
            </w:r>
            <w:r w:rsidRPr="00FC3317">
              <w:rPr>
                <w:spacing w:val="-1"/>
                <w:sz w:val="24"/>
                <w:szCs w:val="24"/>
                <w:lang w:val="ru-RU"/>
              </w:rPr>
              <w:t xml:space="preserve"> </w:t>
            </w:r>
            <w:r w:rsidRPr="00FC3317">
              <w:rPr>
                <w:spacing w:val="-2"/>
                <w:sz w:val="24"/>
                <w:szCs w:val="24"/>
                <w:lang w:val="ru-RU"/>
              </w:rPr>
              <w:t>почему?</w:t>
            </w:r>
          </w:p>
        </w:tc>
      </w:tr>
      <w:tr w:rsidR="00FC3317" w:rsidRPr="00FC3317" w14:paraId="72B75FB2" w14:textId="77777777" w:rsidTr="006B3C30">
        <w:trPr>
          <w:gridAfter w:val="3"/>
          <w:wAfter w:w="151" w:type="dxa"/>
          <w:trHeight w:val="827"/>
        </w:trPr>
        <w:tc>
          <w:tcPr>
            <w:tcW w:w="1375" w:type="dxa"/>
            <w:gridSpan w:val="2"/>
            <w:vMerge w:val="restart"/>
          </w:tcPr>
          <w:p w14:paraId="4D3691A6"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5"/>
                <w:sz w:val="24"/>
                <w:szCs w:val="24"/>
              </w:rPr>
              <w:t>14</w:t>
            </w:r>
          </w:p>
        </w:tc>
        <w:tc>
          <w:tcPr>
            <w:tcW w:w="7504" w:type="dxa"/>
            <w:gridSpan w:val="3"/>
          </w:tcPr>
          <w:p w14:paraId="417E7501" w14:textId="77777777" w:rsidR="00FC3317" w:rsidRPr="00FC3317" w:rsidRDefault="00FC3317" w:rsidP="00A25E61">
            <w:pPr>
              <w:pStyle w:val="TableParagraph"/>
              <w:spacing w:before="1"/>
              <w:ind w:left="142" w:right="144" w:firstLine="709"/>
              <w:jc w:val="both"/>
              <w:rPr>
                <w:b/>
                <w:i/>
                <w:sz w:val="24"/>
                <w:szCs w:val="24"/>
                <w:lang w:val="ru-RU"/>
              </w:rPr>
            </w:pPr>
            <w:r w:rsidRPr="00FC3317">
              <w:rPr>
                <w:sz w:val="24"/>
                <w:szCs w:val="24"/>
                <w:lang w:val="ru-RU"/>
              </w:rPr>
              <w:t>Составить</w:t>
            </w:r>
            <w:r w:rsidRPr="00FC3317">
              <w:rPr>
                <w:spacing w:val="-6"/>
                <w:sz w:val="24"/>
                <w:szCs w:val="24"/>
                <w:lang w:val="ru-RU"/>
              </w:rPr>
              <w:t xml:space="preserve"> </w:t>
            </w:r>
            <w:r w:rsidRPr="00FC3317">
              <w:rPr>
                <w:sz w:val="24"/>
                <w:szCs w:val="24"/>
                <w:lang w:val="ru-RU"/>
              </w:rPr>
              <w:t>соответствие</w:t>
            </w:r>
            <w:r w:rsidRPr="00FC3317">
              <w:rPr>
                <w:spacing w:val="-8"/>
                <w:sz w:val="24"/>
                <w:szCs w:val="24"/>
                <w:lang w:val="ru-RU"/>
              </w:rPr>
              <w:t xml:space="preserve"> </w:t>
            </w:r>
            <w:r w:rsidRPr="00FC3317">
              <w:rPr>
                <w:sz w:val="24"/>
                <w:szCs w:val="24"/>
                <w:lang w:val="ru-RU"/>
              </w:rPr>
              <w:t>примерного</w:t>
            </w:r>
            <w:r w:rsidRPr="00FC3317">
              <w:rPr>
                <w:spacing w:val="-7"/>
                <w:sz w:val="24"/>
                <w:szCs w:val="24"/>
                <w:lang w:val="ru-RU"/>
              </w:rPr>
              <w:t xml:space="preserve"> </w:t>
            </w:r>
            <w:r w:rsidRPr="00FC3317">
              <w:rPr>
                <w:sz w:val="24"/>
                <w:szCs w:val="24"/>
                <w:lang w:val="ru-RU"/>
              </w:rPr>
              <w:t>перечня</w:t>
            </w:r>
            <w:r w:rsidRPr="00FC3317">
              <w:rPr>
                <w:spacing w:val="-7"/>
                <w:sz w:val="24"/>
                <w:szCs w:val="24"/>
                <w:lang w:val="ru-RU"/>
              </w:rPr>
              <w:t xml:space="preserve"> </w:t>
            </w:r>
            <w:r w:rsidRPr="00FC3317">
              <w:rPr>
                <w:sz w:val="24"/>
                <w:szCs w:val="24"/>
                <w:lang w:val="ru-RU"/>
              </w:rPr>
              <w:t>показателей</w:t>
            </w:r>
            <w:r w:rsidRPr="00FC3317">
              <w:rPr>
                <w:spacing w:val="-7"/>
                <w:sz w:val="24"/>
                <w:szCs w:val="24"/>
                <w:lang w:val="ru-RU"/>
              </w:rPr>
              <w:t xml:space="preserve"> </w:t>
            </w:r>
            <w:r w:rsidRPr="00FC3317">
              <w:rPr>
                <w:sz w:val="24"/>
                <w:szCs w:val="24"/>
                <w:lang w:val="ru-RU"/>
              </w:rPr>
              <w:t>оценки</w:t>
            </w:r>
            <w:r w:rsidRPr="00FC3317">
              <w:rPr>
                <w:spacing w:val="-2"/>
                <w:sz w:val="24"/>
                <w:szCs w:val="24"/>
                <w:lang w:val="ru-RU"/>
              </w:rPr>
              <w:t xml:space="preserve"> </w:t>
            </w:r>
            <w:r w:rsidRPr="00FC3317">
              <w:rPr>
                <w:sz w:val="24"/>
                <w:szCs w:val="24"/>
                <w:lang w:val="ru-RU"/>
              </w:rPr>
              <w:t>результатов труда</w:t>
            </w:r>
            <w:r w:rsidRPr="00FC3317">
              <w:rPr>
                <w:spacing w:val="40"/>
                <w:sz w:val="24"/>
                <w:szCs w:val="24"/>
                <w:lang w:val="ru-RU"/>
              </w:rPr>
              <w:t xml:space="preserve"> </w:t>
            </w:r>
            <w:r w:rsidRPr="00FC3317">
              <w:rPr>
                <w:b/>
                <w:i/>
                <w:sz w:val="24"/>
                <w:szCs w:val="24"/>
                <w:lang w:val="ru-RU"/>
              </w:rPr>
              <w:t>Должность - Показатели оценки результатов</w:t>
            </w:r>
          </w:p>
          <w:p w14:paraId="2B5B9031" w14:textId="77777777" w:rsidR="00FC3317" w:rsidRPr="00FC3317" w:rsidRDefault="00FC3317" w:rsidP="00A25E61">
            <w:pPr>
              <w:pStyle w:val="TableParagraph"/>
              <w:spacing w:line="254" w:lineRule="exact"/>
              <w:ind w:left="142" w:right="144" w:firstLine="709"/>
              <w:jc w:val="both"/>
              <w:rPr>
                <w:b/>
                <w:i/>
                <w:sz w:val="24"/>
                <w:szCs w:val="24"/>
              </w:rPr>
            </w:pPr>
            <w:proofErr w:type="spellStart"/>
            <w:r w:rsidRPr="00FC3317">
              <w:rPr>
                <w:b/>
                <w:i/>
                <w:spacing w:val="-2"/>
                <w:sz w:val="24"/>
                <w:szCs w:val="24"/>
              </w:rPr>
              <w:t>труда</w:t>
            </w:r>
            <w:proofErr w:type="spellEnd"/>
          </w:p>
        </w:tc>
      </w:tr>
      <w:tr w:rsidR="00FC3317" w:rsidRPr="00FC3317" w14:paraId="417D12DD" w14:textId="77777777" w:rsidTr="006B3C30">
        <w:trPr>
          <w:gridAfter w:val="1"/>
          <w:wAfter w:w="110" w:type="dxa"/>
          <w:trHeight w:val="270"/>
        </w:trPr>
        <w:tc>
          <w:tcPr>
            <w:tcW w:w="1375" w:type="dxa"/>
            <w:gridSpan w:val="2"/>
            <w:vMerge/>
            <w:tcBorders>
              <w:top w:val="nil"/>
            </w:tcBorders>
          </w:tcPr>
          <w:p w14:paraId="7FDF1CD5" w14:textId="77777777" w:rsidR="00FC3317" w:rsidRPr="00FC3317" w:rsidRDefault="00FC3317" w:rsidP="00A25E61">
            <w:pPr>
              <w:ind w:left="142" w:right="144" w:firstLine="709"/>
              <w:jc w:val="both"/>
              <w:rPr>
                <w:sz w:val="24"/>
                <w:szCs w:val="24"/>
              </w:rPr>
            </w:pPr>
          </w:p>
        </w:tc>
        <w:tc>
          <w:tcPr>
            <w:tcW w:w="30" w:type="dxa"/>
            <w:vMerge w:val="restart"/>
            <w:tcBorders>
              <w:bottom w:val="single" w:sz="8" w:space="0" w:color="000000"/>
            </w:tcBorders>
          </w:tcPr>
          <w:p w14:paraId="2D620A3F" w14:textId="77777777" w:rsidR="00FC3317" w:rsidRPr="00FC3317" w:rsidRDefault="00FC3317" w:rsidP="00A25E61">
            <w:pPr>
              <w:pStyle w:val="TableParagraph"/>
              <w:ind w:left="142" w:right="144" w:firstLine="709"/>
              <w:jc w:val="both"/>
              <w:rPr>
                <w:sz w:val="24"/>
                <w:szCs w:val="24"/>
              </w:rPr>
            </w:pPr>
          </w:p>
        </w:tc>
        <w:tc>
          <w:tcPr>
            <w:tcW w:w="2146" w:type="dxa"/>
          </w:tcPr>
          <w:p w14:paraId="252FD7E6" w14:textId="77777777" w:rsidR="00FC3317" w:rsidRPr="00FC3317" w:rsidRDefault="00FC3317" w:rsidP="00A25E61">
            <w:pPr>
              <w:pStyle w:val="TableParagraph"/>
              <w:spacing w:line="251" w:lineRule="exact"/>
              <w:ind w:left="142" w:right="144" w:firstLine="709"/>
              <w:jc w:val="both"/>
              <w:rPr>
                <w:b/>
                <w:i/>
                <w:sz w:val="24"/>
                <w:szCs w:val="24"/>
              </w:rPr>
            </w:pPr>
            <w:proofErr w:type="spellStart"/>
            <w:r w:rsidRPr="00FC3317">
              <w:rPr>
                <w:b/>
                <w:i/>
                <w:spacing w:val="-2"/>
                <w:sz w:val="24"/>
                <w:szCs w:val="24"/>
              </w:rPr>
              <w:t>Должность</w:t>
            </w:r>
            <w:proofErr w:type="spellEnd"/>
          </w:p>
        </w:tc>
        <w:tc>
          <w:tcPr>
            <w:tcW w:w="5337" w:type="dxa"/>
            <w:gridSpan w:val="2"/>
          </w:tcPr>
          <w:p w14:paraId="377A5132" w14:textId="77777777" w:rsidR="00FC3317" w:rsidRPr="00FC3317" w:rsidRDefault="00FC3317" w:rsidP="00A25E61">
            <w:pPr>
              <w:pStyle w:val="TableParagraph"/>
              <w:spacing w:line="251" w:lineRule="exact"/>
              <w:ind w:left="142" w:right="144" w:firstLine="709"/>
              <w:jc w:val="both"/>
              <w:rPr>
                <w:b/>
                <w:i/>
                <w:sz w:val="24"/>
                <w:szCs w:val="24"/>
              </w:rPr>
            </w:pPr>
            <w:proofErr w:type="spellStart"/>
            <w:r w:rsidRPr="00FC3317">
              <w:rPr>
                <w:b/>
                <w:i/>
                <w:sz w:val="24"/>
                <w:szCs w:val="24"/>
              </w:rPr>
              <w:t>Показатели</w:t>
            </w:r>
            <w:proofErr w:type="spellEnd"/>
            <w:r w:rsidRPr="00FC3317">
              <w:rPr>
                <w:b/>
                <w:i/>
                <w:spacing w:val="-7"/>
                <w:sz w:val="24"/>
                <w:szCs w:val="24"/>
              </w:rPr>
              <w:t xml:space="preserve"> </w:t>
            </w:r>
            <w:proofErr w:type="spellStart"/>
            <w:r w:rsidRPr="00FC3317">
              <w:rPr>
                <w:b/>
                <w:i/>
                <w:sz w:val="24"/>
                <w:szCs w:val="24"/>
              </w:rPr>
              <w:t>оценки</w:t>
            </w:r>
            <w:proofErr w:type="spellEnd"/>
            <w:r w:rsidRPr="00FC3317">
              <w:rPr>
                <w:b/>
                <w:i/>
                <w:spacing w:val="-6"/>
                <w:sz w:val="24"/>
                <w:szCs w:val="24"/>
              </w:rPr>
              <w:t xml:space="preserve"> </w:t>
            </w:r>
            <w:proofErr w:type="spellStart"/>
            <w:r w:rsidRPr="00FC3317">
              <w:rPr>
                <w:b/>
                <w:i/>
                <w:sz w:val="24"/>
                <w:szCs w:val="24"/>
              </w:rPr>
              <w:t>результатов</w:t>
            </w:r>
            <w:proofErr w:type="spellEnd"/>
            <w:r w:rsidRPr="00FC3317">
              <w:rPr>
                <w:b/>
                <w:i/>
                <w:spacing w:val="-9"/>
                <w:sz w:val="24"/>
                <w:szCs w:val="24"/>
              </w:rPr>
              <w:t xml:space="preserve"> </w:t>
            </w:r>
            <w:proofErr w:type="spellStart"/>
            <w:r w:rsidRPr="00FC3317">
              <w:rPr>
                <w:b/>
                <w:i/>
                <w:spacing w:val="-4"/>
                <w:sz w:val="24"/>
                <w:szCs w:val="24"/>
              </w:rPr>
              <w:t>труда</w:t>
            </w:r>
            <w:proofErr w:type="spellEnd"/>
          </w:p>
        </w:tc>
        <w:tc>
          <w:tcPr>
            <w:tcW w:w="32" w:type="dxa"/>
            <w:vMerge w:val="restart"/>
            <w:tcBorders>
              <w:bottom w:val="single" w:sz="8" w:space="0" w:color="000000"/>
            </w:tcBorders>
          </w:tcPr>
          <w:p w14:paraId="6A89BF4E" w14:textId="77777777" w:rsidR="00FC3317" w:rsidRPr="00FC3317" w:rsidRDefault="00FC3317" w:rsidP="00A25E61">
            <w:pPr>
              <w:pStyle w:val="TableParagraph"/>
              <w:ind w:left="142" w:right="144" w:firstLine="709"/>
              <w:jc w:val="both"/>
              <w:rPr>
                <w:sz w:val="24"/>
                <w:szCs w:val="24"/>
              </w:rPr>
            </w:pPr>
          </w:p>
        </w:tc>
      </w:tr>
      <w:tr w:rsidR="00FC3317" w:rsidRPr="00FC3317" w14:paraId="10F999A0" w14:textId="77777777" w:rsidTr="006B3C30">
        <w:trPr>
          <w:gridAfter w:val="1"/>
          <w:wAfter w:w="110" w:type="dxa"/>
          <w:trHeight w:val="2474"/>
        </w:trPr>
        <w:tc>
          <w:tcPr>
            <w:tcW w:w="1375" w:type="dxa"/>
            <w:gridSpan w:val="2"/>
            <w:vMerge/>
            <w:tcBorders>
              <w:top w:val="nil"/>
            </w:tcBorders>
          </w:tcPr>
          <w:p w14:paraId="764987F7" w14:textId="77777777" w:rsidR="00FC3317" w:rsidRPr="00FC3317" w:rsidRDefault="00FC3317" w:rsidP="00A25E61">
            <w:pPr>
              <w:ind w:left="142" w:right="144" w:firstLine="709"/>
              <w:jc w:val="both"/>
              <w:rPr>
                <w:sz w:val="24"/>
                <w:szCs w:val="24"/>
              </w:rPr>
            </w:pPr>
          </w:p>
        </w:tc>
        <w:tc>
          <w:tcPr>
            <w:tcW w:w="30" w:type="dxa"/>
            <w:vMerge/>
            <w:tcBorders>
              <w:top w:val="nil"/>
              <w:bottom w:val="single" w:sz="8" w:space="0" w:color="000000"/>
            </w:tcBorders>
          </w:tcPr>
          <w:p w14:paraId="7DF20D35" w14:textId="77777777" w:rsidR="00FC3317" w:rsidRPr="00FC3317" w:rsidRDefault="00FC3317" w:rsidP="00A25E61">
            <w:pPr>
              <w:ind w:left="142" w:right="144" w:firstLine="709"/>
              <w:jc w:val="both"/>
              <w:rPr>
                <w:sz w:val="24"/>
                <w:szCs w:val="24"/>
              </w:rPr>
            </w:pPr>
          </w:p>
        </w:tc>
        <w:tc>
          <w:tcPr>
            <w:tcW w:w="2146" w:type="dxa"/>
          </w:tcPr>
          <w:p w14:paraId="49F19B78" w14:textId="77777777" w:rsidR="00FC3317" w:rsidRPr="00FC3317" w:rsidRDefault="00FC3317" w:rsidP="00A25E61">
            <w:pPr>
              <w:pStyle w:val="TableParagraph"/>
              <w:ind w:left="142" w:right="144" w:firstLine="709"/>
              <w:jc w:val="both"/>
              <w:rPr>
                <w:sz w:val="24"/>
                <w:szCs w:val="24"/>
              </w:rPr>
            </w:pPr>
            <w:proofErr w:type="spellStart"/>
            <w:r w:rsidRPr="00FC3317">
              <w:rPr>
                <w:spacing w:val="-4"/>
                <w:sz w:val="24"/>
                <w:szCs w:val="24"/>
              </w:rPr>
              <w:t>Руководитель</w:t>
            </w:r>
            <w:proofErr w:type="spellEnd"/>
            <w:r w:rsidRPr="00FC3317">
              <w:rPr>
                <w:spacing w:val="-4"/>
                <w:sz w:val="24"/>
                <w:szCs w:val="24"/>
              </w:rPr>
              <w:t xml:space="preserve"> </w:t>
            </w:r>
            <w:proofErr w:type="spellStart"/>
            <w:r w:rsidRPr="00FC3317">
              <w:rPr>
                <w:spacing w:val="-2"/>
                <w:sz w:val="24"/>
                <w:szCs w:val="24"/>
              </w:rPr>
              <w:t>организации</w:t>
            </w:r>
            <w:proofErr w:type="spellEnd"/>
          </w:p>
        </w:tc>
        <w:tc>
          <w:tcPr>
            <w:tcW w:w="5337" w:type="dxa"/>
            <w:gridSpan w:val="2"/>
          </w:tcPr>
          <w:p w14:paraId="54E6361D"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Производительность труда и ее динамика. Снижение нормативной</w:t>
            </w:r>
            <w:r w:rsidRPr="00FC3317">
              <w:rPr>
                <w:spacing w:val="-15"/>
                <w:sz w:val="24"/>
                <w:szCs w:val="24"/>
                <w:lang w:val="ru-RU"/>
              </w:rPr>
              <w:t xml:space="preserve"> </w:t>
            </w:r>
            <w:r w:rsidRPr="00FC3317">
              <w:rPr>
                <w:sz w:val="24"/>
                <w:szCs w:val="24"/>
                <w:lang w:val="ru-RU"/>
              </w:rPr>
              <w:t>трудоемкости</w:t>
            </w:r>
            <w:r w:rsidRPr="00FC3317">
              <w:rPr>
                <w:spacing w:val="-11"/>
                <w:sz w:val="24"/>
                <w:szCs w:val="24"/>
                <w:lang w:val="ru-RU"/>
              </w:rPr>
              <w:t xml:space="preserve"> </w:t>
            </w:r>
            <w:r w:rsidRPr="00FC3317">
              <w:rPr>
                <w:sz w:val="24"/>
                <w:szCs w:val="24"/>
                <w:lang w:val="ru-RU"/>
              </w:rPr>
              <w:t>производимой</w:t>
            </w:r>
            <w:r w:rsidRPr="00FC3317">
              <w:rPr>
                <w:spacing w:val="-15"/>
                <w:sz w:val="24"/>
                <w:szCs w:val="24"/>
                <w:lang w:val="ru-RU"/>
              </w:rPr>
              <w:t xml:space="preserve"> </w:t>
            </w:r>
            <w:r w:rsidRPr="00FC3317">
              <w:rPr>
                <w:sz w:val="24"/>
                <w:szCs w:val="24"/>
                <w:lang w:val="ru-RU"/>
              </w:rPr>
              <w:t>продукции. Удельный вес научно обоснованных норм</w:t>
            </w:r>
          </w:p>
          <w:p w14:paraId="1EB6E97A"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.Коэффициент текучести кадров и его динамика . Количество</w:t>
            </w:r>
            <w:r w:rsidRPr="00FC3317">
              <w:rPr>
                <w:spacing w:val="-10"/>
                <w:sz w:val="24"/>
                <w:szCs w:val="24"/>
                <w:lang w:val="ru-RU"/>
              </w:rPr>
              <w:t xml:space="preserve"> </w:t>
            </w:r>
            <w:r w:rsidRPr="00FC3317">
              <w:rPr>
                <w:sz w:val="24"/>
                <w:szCs w:val="24"/>
                <w:lang w:val="ru-RU"/>
              </w:rPr>
              <w:t>вакантных</w:t>
            </w:r>
            <w:r w:rsidRPr="00FC3317">
              <w:rPr>
                <w:spacing w:val="-10"/>
                <w:sz w:val="24"/>
                <w:szCs w:val="24"/>
                <w:lang w:val="ru-RU"/>
              </w:rPr>
              <w:t xml:space="preserve"> </w:t>
            </w:r>
            <w:r w:rsidRPr="00FC3317">
              <w:rPr>
                <w:sz w:val="24"/>
                <w:szCs w:val="24"/>
                <w:lang w:val="ru-RU"/>
              </w:rPr>
              <w:t>мест.</w:t>
            </w:r>
            <w:r w:rsidRPr="00FC3317">
              <w:rPr>
                <w:spacing w:val="-10"/>
                <w:sz w:val="24"/>
                <w:szCs w:val="24"/>
                <w:lang w:val="ru-RU"/>
              </w:rPr>
              <w:t xml:space="preserve"> </w:t>
            </w:r>
            <w:r w:rsidRPr="00FC3317">
              <w:rPr>
                <w:sz w:val="24"/>
                <w:szCs w:val="24"/>
                <w:lang w:val="ru-RU"/>
              </w:rPr>
              <w:t>Количество</w:t>
            </w:r>
            <w:r w:rsidRPr="00FC3317">
              <w:rPr>
                <w:spacing w:val="-10"/>
                <w:sz w:val="24"/>
                <w:szCs w:val="24"/>
                <w:lang w:val="ru-RU"/>
              </w:rPr>
              <w:t xml:space="preserve"> </w:t>
            </w:r>
            <w:r w:rsidRPr="00FC3317">
              <w:rPr>
                <w:sz w:val="24"/>
                <w:szCs w:val="24"/>
                <w:lang w:val="ru-RU"/>
              </w:rPr>
              <w:t xml:space="preserve">претендентов на одно вакантное место. Показатели по обучению персонала. Затраты на персонал в издержках </w:t>
            </w:r>
            <w:r w:rsidRPr="00FC3317">
              <w:rPr>
                <w:spacing w:val="-2"/>
                <w:sz w:val="24"/>
                <w:szCs w:val="24"/>
                <w:lang w:val="ru-RU"/>
              </w:rPr>
              <w:t>производства.</w:t>
            </w:r>
          </w:p>
        </w:tc>
        <w:tc>
          <w:tcPr>
            <w:tcW w:w="32" w:type="dxa"/>
            <w:vMerge/>
            <w:tcBorders>
              <w:top w:val="nil"/>
              <w:bottom w:val="single" w:sz="8" w:space="0" w:color="000000"/>
            </w:tcBorders>
          </w:tcPr>
          <w:p w14:paraId="6A27B938" w14:textId="77777777" w:rsidR="00FC3317" w:rsidRPr="00FC3317" w:rsidRDefault="00FC3317" w:rsidP="00A25E61">
            <w:pPr>
              <w:ind w:left="142" w:right="144" w:firstLine="709"/>
              <w:jc w:val="both"/>
              <w:rPr>
                <w:sz w:val="24"/>
                <w:szCs w:val="24"/>
                <w:lang w:val="ru-RU"/>
              </w:rPr>
            </w:pPr>
          </w:p>
        </w:tc>
      </w:tr>
      <w:tr w:rsidR="00FC3317" w:rsidRPr="00FC3317" w14:paraId="229B5B59" w14:textId="77777777" w:rsidTr="006B3C30">
        <w:trPr>
          <w:gridAfter w:val="1"/>
          <w:wAfter w:w="110" w:type="dxa"/>
          <w:trHeight w:val="539"/>
        </w:trPr>
        <w:tc>
          <w:tcPr>
            <w:tcW w:w="1375" w:type="dxa"/>
            <w:gridSpan w:val="2"/>
            <w:vMerge/>
            <w:tcBorders>
              <w:top w:val="nil"/>
            </w:tcBorders>
          </w:tcPr>
          <w:p w14:paraId="52874167" w14:textId="77777777" w:rsidR="00FC3317" w:rsidRPr="00FC3317" w:rsidRDefault="00FC3317" w:rsidP="00A25E61">
            <w:pPr>
              <w:ind w:left="142" w:right="144" w:firstLine="709"/>
              <w:jc w:val="both"/>
              <w:rPr>
                <w:sz w:val="24"/>
                <w:szCs w:val="24"/>
                <w:lang w:val="ru-RU"/>
              </w:rPr>
            </w:pPr>
          </w:p>
        </w:tc>
        <w:tc>
          <w:tcPr>
            <w:tcW w:w="30" w:type="dxa"/>
            <w:vMerge/>
            <w:tcBorders>
              <w:top w:val="nil"/>
              <w:bottom w:val="single" w:sz="8" w:space="0" w:color="000000"/>
            </w:tcBorders>
          </w:tcPr>
          <w:p w14:paraId="29E4E1B0" w14:textId="77777777" w:rsidR="00FC3317" w:rsidRPr="00FC3317" w:rsidRDefault="00FC3317" w:rsidP="00A25E61">
            <w:pPr>
              <w:ind w:left="142" w:right="144" w:firstLine="709"/>
              <w:jc w:val="both"/>
              <w:rPr>
                <w:sz w:val="24"/>
                <w:szCs w:val="24"/>
                <w:lang w:val="ru-RU"/>
              </w:rPr>
            </w:pPr>
          </w:p>
        </w:tc>
        <w:tc>
          <w:tcPr>
            <w:tcW w:w="2146" w:type="dxa"/>
          </w:tcPr>
          <w:p w14:paraId="4CB2EB89" w14:textId="77777777" w:rsidR="00FC3317" w:rsidRPr="00FC3317" w:rsidRDefault="00FC3317" w:rsidP="00A25E61">
            <w:pPr>
              <w:pStyle w:val="TableParagraph"/>
              <w:spacing w:line="254" w:lineRule="exact"/>
              <w:ind w:left="142" w:right="144" w:firstLine="709"/>
              <w:jc w:val="both"/>
              <w:rPr>
                <w:sz w:val="24"/>
                <w:szCs w:val="24"/>
              </w:rPr>
            </w:pPr>
            <w:proofErr w:type="spellStart"/>
            <w:r w:rsidRPr="00FC3317">
              <w:rPr>
                <w:spacing w:val="-2"/>
                <w:sz w:val="24"/>
                <w:szCs w:val="24"/>
              </w:rPr>
              <w:t>Управляющий</w:t>
            </w:r>
            <w:proofErr w:type="spellEnd"/>
          </w:p>
          <w:p w14:paraId="0702D55E" w14:textId="77777777" w:rsidR="00FC3317" w:rsidRPr="00FC3317" w:rsidRDefault="00FC3317" w:rsidP="00A25E61">
            <w:pPr>
              <w:pStyle w:val="TableParagraph"/>
              <w:spacing w:line="265" w:lineRule="exact"/>
              <w:ind w:left="142" w:right="144" w:firstLine="709"/>
              <w:jc w:val="both"/>
              <w:rPr>
                <w:sz w:val="24"/>
                <w:szCs w:val="24"/>
              </w:rPr>
            </w:pPr>
            <w:proofErr w:type="spellStart"/>
            <w:r w:rsidRPr="00FC3317">
              <w:rPr>
                <w:spacing w:val="-2"/>
                <w:sz w:val="24"/>
                <w:szCs w:val="24"/>
              </w:rPr>
              <w:t>банком</w:t>
            </w:r>
            <w:proofErr w:type="spellEnd"/>
          </w:p>
        </w:tc>
        <w:tc>
          <w:tcPr>
            <w:tcW w:w="5337" w:type="dxa"/>
            <w:gridSpan w:val="2"/>
          </w:tcPr>
          <w:p w14:paraId="12C02E86" w14:textId="77777777" w:rsidR="00FC3317" w:rsidRPr="00FC3317" w:rsidRDefault="00FC3317" w:rsidP="00A25E61">
            <w:pPr>
              <w:pStyle w:val="TableParagraph"/>
              <w:spacing w:line="254" w:lineRule="exact"/>
              <w:ind w:left="142" w:right="144" w:firstLine="709"/>
              <w:jc w:val="both"/>
              <w:rPr>
                <w:sz w:val="24"/>
                <w:szCs w:val="24"/>
              </w:rPr>
            </w:pPr>
            <w:r w:rsidRPr="00FC3317">
              <w:rPr>
                <w:sz w:val="24"/>
                <w:szCs w:val="24"/>
                <w:lang w:val="ru-RU"/>
              </w:rPr>
              <w:t>Прибыль.</w:t>
            </w:r>
            <w:r w:rsidRPr="00FC3317">
              <w:rPr>
                <w:spacing w:val="-8"/>
                <w:sz w:val="24"/>
                <w:szCs w:val="24"/>
                <w:lang w:val="ru-RU"/>
              </w:rPr>
              <w:t xml:space="preserve"> </w:t>
            </w:r>
            <w:r w:rsidRPr="00FC3317">
              <w:rPr>
                <w:sz w:val="24"/>
                <w:szCs w:val="24"/>
                <w:lang w:val="ru-RU"/>
              </w:rPr>
              <w:t>Рост</w:t>
            </w:r>
            <w:r w:rsidRPr="00FC3317">
              <w:rPr>
                <w:spacing w:val="-5"/>
                <w:sz w:val="24"/>
                <w:szCs w:val="24"/>
                <w:lang w:val="ru-RU"/>
              </w:rPr>
              <w:t xml:space="preserve"> </w:t>
            </w:r>
            <w:r w:rsidRPr="00FC3317">
              <w:rPr>
                <w:sz w:val="24"/>
                <w:szCs w:val="24"/>
                <w:lang w:val="ru-RU"/>
              </w:rPr>
              <w:t>прибыли.</w:t>
            </w:r>
            <w:r w:rsidRPr="00FC3317">
              <w:rPr>
                <w:spacing w:val="-5"/>
                <w:sz w:val="24"/>
                <w:szCs w:val="24"/>
                <w:lang w:val="ru-RU"/>
              </w:rPr>
              <w:t xml:space="preserve"> </w:t>
            </w:r>
            <w:r w:rsidRPr="00FC3317">
              <w:rPr>
                <w:sz w:val="24"/>
                <w:szCs w:val="24"/>
                <w:lang w:val="ru-RU"/>
              </w:rPr>
              <w:t>Оборот</w:t>
            </w:r>
            <w:r w:rsidRPr="00FC3317">
              <w:rPr>
                <w:spacing w:val="-5"/>
                <w:sz w:val="24"/>
                <w:szCs w:val="24"/>
                <w:lang w:val="ru-RU"/>
              </w:rPr>
              <w:t xml:space="preserve"> </w:t>
            </w:r>
            <w:r w:rsidRPr="00FC3317">
              <w:rPr>
                <w:sz w:val="24"/>
                <w:szCs w:val="24"/>
                <w:lang w:val="ru-RU"/>
              </w:rPr>
              <w:t>капитала.</w:t>
            </w:r>
            <w:r w:rsidRPr="00FC3317">
              <w:rPr>
                <w:spacing w:val="-5"/>
                <w:sz w:val="24"/>
                <w:szCs w:val="24"/>
                <w:lang w:val="ru-RU"/>
              </w:rPr>
              <w:t xml:space="preserve"> </w:t>
            </w:r>
            <w:proofErr w:type="spellStart"/>
            <w:r w:rsidRPr="00FC3317">
              <w:rPr>
                <w:spacing w:val="-4"/>
                <w:sz w:val="24"/>
                <w:szCs w:val="24"/>
              </w:rPr>
              <w:t>Доля</w:t>
            </w:r>
            <w:proofErr w:type="spellEnd"/>
          </w:p>
          <w:p w14:paraId="71C58712" w14:textId="77777777" w:rsidR="00FC3317" w:rsidRPr="00FC3317" w:rsidRDefault="00FC3317" w:rsidP="00A25E61">
            <w:pPr>
              <w:pStyle w:val="TableParagraph"/>
              <w:spacing w:line="265" w:lineRule="exact"/>
              <w:ind w:left="142" w:right="144" w:firstLine="709"/>
              <w:jc w:val="both"/>
              <w:rPr>
                <w:sz w:val="24"/>
                <w:szCs w:val="24"/>
              </w:rPr>
            </w:pPr>
            <w:proofErr w:type="spellStart"/>
            <w:r w:rsidRPr="00FC3317">
              <w:rPr>
                <w:sz w:val="24"/>
                <w:szCs w:val="24"/>
              </w:rPr>
              <w:t>на</w:t>
            </w:r>
            <w:proofErr w:type="spellEnd"/>
            <w:r w:rsidRPr="00FC3317">
              <w:rPr>
                <w:spacing w:val="-2"/>
                <w:sz w:val="24"/>
                <w:szCs w:val="24"/>
              </w:rPr>
              <w:t xml:space="preserve"> </w:t>
            </w:r>
            <w:proofErr w:type="spellStart"/>
            <w:r w:rsidRPr="00FC3317">
              <w:rPr>
                <w:sz w:val="24"/>
                <w:szCs w:val="24"/>
              </w:rPr>
              <w:t>рынке</w:t>
            </w:r>
            <w:proofErr w:type="spellEnd"/>
            <w:r w:rsidRPr="00FC3317">
              <w:rPr>
                <w:sz w:val="24"/>
                <w:szCs w:val="24"/>
              </w:rPr>
              <w:t>.</w:t>
            </w:r>
            <w:r w:rsidRPr="00FC3317">
              <w:rPr>
                <w:spacing w:val="-1"/>
                <w:sz w:val="24"/>
                <w:szCs w:val="24"/>
              </w:rPr>
              <w:t xml:space="preserve"> </w:t>
            </w:r>
            <w:proofErr w:type="spellStart"/>
            <w:r w:rsidRPr="00FC3317">
              <w:rPr>
                <w:spacing w:val="-2"/>
                <w:sz w:val="24"/>
                <w:szCs w:val="24"/>
              </w:rPr>
              <w:t>подразделениям</w:t>
            </w:r>
            <w:proofErr w:type="spellEnd"/>
            <w:r w:rsidRPr="00FC3317">
              <w:rPr>
                <w:spacing w:val="-2"/>
                <w:sz w:val="24"/>
                <w:szCs w:val="24"/>
              </w:rPr>
              <w:t>.</w:t>
            </w:r>
          </w:p>
        </w:tc>
        <w:tc>
          <w:tcPr>
            <w:tcW w:w="32" w:type="dxa"/>
            <w:vMerge/>
            <w:tcBorders>
              <w:top w:val="nil"/>
              <w:bottom w:val="single" w:sz="8" w:space="0" w:color="000000"/>
            </w:tcBorders>
          </w:tcPr>
          <w:p w14:paraId="41DBA6D0" w14:textId="77777777" w:rsidR="00FC3317" w:rsidRPr="00FC3317" w:rsidRDefault="00FC3317" w:rsidP="00A25E61">
            <w:pPr>
              <w:ind w:left="142" w:right="144" w:firstLine="709"/>
              <w:jc w:val="both"/>
              <w:rPr>
                <w:sz w:val="24"/>
                <w:szCs w:val="24"/>
              </w:rPr>
            </w:pPr>
          </w:p>
        </w:tc>
      </w:tr>
      <w:tr w:rsidR="00FC3317" w:rsidRPr="00FC3317" w14:paraId="666867B4" w14:textId="77777777" w:rsidTr="006B3C30">
        <w:trPr>
          <w:gridAfter w:val="1"/>
          <w:wAfter w:w="110" w:type="dxa"/>
          <w:trHeight w:val="1096"/>
        </w:trPr>
        <w:tc>
          <w:tcPr>
            <w:tcW w:w="1375" w:type="dxa"/>
            <w:gridSpan w:val="2"/>
            <w:vMerge/>
            <w:tcBorders>
              <w:top w:val="nil"/>
            </w:tcBorders>
          </w:tcPr>
          <w:p w14:paraId="3D0C1A62" w14:textId="77777777" w:rsidR="00FC3317" w:rsidRPr="00FC3317" w:rsidRDefault="00FC3317" w:rsidP="00A25E61">
            <w:pPr>
              <w:ind w:left="142" w:right="144" w:firstLine="709"/>
              <w:jc w:val="both"/>
              <w:rPr>
                <w:sz w:val="24"/>
                <w:szCs w:val="24"/>
              </w:rPr>
            </w:pPr>
          </w:p>
        </w:tc>
        <w:tc>
          <w:tcPr>
            <w:tcW w:w="30" w:type="dxa"/>
            <w:vMerge/>
            <w:tcBorders>
              <w:top w:val="nil"/>
              <w:bottom w:val="single" w:sz="8" w:space="0" w:color="000000"/>
            </w:tcBorders>
          </w:tcPr>
          <w:p w14:paraId="145CEC29" w14:textId="77777777" w:rsidR="00FC3317" w:rsidRPr="00FC3317" w:rsidRDefault="00FC3317" w:rsidP="00A25E61">
            <w:pPr>
              <w:ind w:left="142" w:right="144" w:firstLine="709"/>
              <w:jc w:val="both"/>
              <w:rPr>
                <w:sz w:val="24"/>
                <w:szCs w:val="24"/>
              </w:rPr>
            </w:pPr>
          </w:p>
        </w:tc>
        <w:tc>
          <w:tcPr>
            <w:tcW w:w="2146" w:type="dxa"/>
          </w:tcPr>
          <w:p w14:paraId="4BDC8A1B" w14:textId="77777777" w:rsidR="00FC3317" w:rsidRPr="00FC3317" w:rsidRDefault="00FC3317" w:rsidP="00A25E61">
            <w:pPr>
              <w:pStyle w:val="TableParagraph"/>
              <w:ind w:left="142" w:right="144" w:firstLine="709"/>
              <w:jc w:val="both"/>
              <w:rPr>
                <w:sz w:val="24"/>
                <w:szCs w:val="24"/>
              </w:rPr>
            </w:pPr>
            <w:proofErr w:type="spellStart"/>
            <w:r w:rsidRPr="00FC3317">
              <w:rPr>
                <w:spacing w:val="-2"/>
                <w:sz w:val="24"/>
                <w:szCs w:val="24"/>
              </w:rPr>
              <w:t>Линейные</w:t>
            </w:r>
            <w:proofErr w:type="spellEnd"/>
            <w:r w:rsidRPr="00FC3317">
              <w:rPr>
                <w:spacing w:val="-2"/>
                <w:sz w:val="24"/>
                <w:szCs w:val="24"/>
              </w:rPr>
              <w:t xml:space="preserve"> </w:t>
            </w:r>
            <w:proofErr w:type="spellStart"/>
            <w:r w:rsidRPr="00FC3317">
              <w:rPr>
                <w:spacing w:val="-2"/>
                <w:sz w:val="24"/>
                <w:szCs w:val="24"/>
              </w:rPr>
              <w:t>руководители</w:t>
            </w:r>
            <w:proofErr w:type="spellEnd"/>
            <w:r w:rsidRPr="00FC3317">
              <w:rPr>
                <w:spacing w:val="-2"/>
                <w:sz w:val="24"/>
                <w:szCs w:val="24"/>
              </w:rPr>
              <w:t xml:space="preserve"> </w:t>
            </w:r>
            <w:r w:rsidRPr="00FC3317">
              <w:rPr>
                <w:spacing w:val="-4"/>
                <w:sz w:val="24"/>
                <w:szCs w:val="24"/>
              </w:rPr>
              <w:t>(</w:t>
            </w:r>
            <w:proofErr w:type="spellStart"/>
            <w:r w:rsidRPr="00FC3317">
              <w:rPr>
                <w:spacing w:val="-4"/>
                <w:sz w:val="24"/>
                <w:szCs w:val="24"/>
              </w:rPr>
              <w:t>производство</w:t>
            </w:r>
            <w:proofErr w:type="spellEnd"/>
            <w:r w:rsidRPr="00FC3317">
              <w:rPr>
                <w:spacing w:val="-4"/>
                <w:sz w:val="24"/>
                <w:szCs w:val="24"/>
              </w:rPr>
              <w:t>)</w:t>
            </w:r>
          </w:p>
        </w:tc>
        <w:tc>
          <w:tcPr>
            <w:tcW w:w="5337" w:type="dxa"/>
            <w:gridSpan w:val="2"/>
          </w:tcPr>
          <w:p w14:paraId="66AB03E6" w14:textId="77777777" w:rsidR="00FC3317" w:rsidRPr="00FC3317" w:rsidRDefault="00FC3317" w:rsidP="00A25E61">
            <w:pPr>
              <w:pStyle w:val="TableParagraph"/>
              <w:ind w:left="142" w:right="144" w:firstLine="709"/>
              <w:jc w:val="both"/>
              <w:rPr>
                <w:sz w:val="24"/>
                <w:szCs w:val="24"/>
                <w:lang w:val="ru-RU"/>
              </w:rPr>
            </w:pPr>
            <w:r w:rsidRPr="00FC3317">
              <w:rPr>
                <w:spacing w:val="-2"/>
                <w:sz w:val="24"/>
                <w:szCs w:val="24"/>
                <w:lang w:val="ru-RU"/>
              </w:rPr>
              <w:t>Прибыль.</w:t>
            </w:r>
            <w:r w:rsidRPr="00FC3317">
              <w:rPr>
                <w:sz w:val="24"/>
                <w:szCs w:val="24"/>
                <w:lang w:val="ru-RU"/>
              </w:rPr>
              <w:tab/>
            </w:r>
            <w:r w:rsidRPr="00FC3317">
              <w:rPr>
                <w:sz w:val="24"/>
                <w:szCs w:val="24"/>
                <w:lang w:val="ru-RU"/>
              </w:rPr>
              <w:tab/>
            </w:r>
            <w:r w:rsidRPr="00FC3317">
              <w:rPr>
                <w:spacing w:val="-2"/>
                <w:sz w:val="24"/>
                <w:szCs w:val="24"/>
                <w:lang w:val="ru-RU"/>
              </w:rPr>
              <w:t>Оборачиваемость</w:t>
            </w:r>
            <w:r w:rsidRPr="00FC3317">
              <w:rPr>
                <w:sz w:val="24"/>
                <w:szCs w:val="24"/>
                <w:lang w:val="ru-RU"/>
              </w:rPr>
              <w:tab/>
            </w:r>
            <w:r w:rsidRPr="00FC3317">
              <w:rPr>
                <w:spacing w:val="-2"/>
                <w:sz w:val="24"/>
                <w:szCs w:val="24"/>
                <w:lang w:val="ru-RU"/>
              </w:rPr>
              <w:t>оборотных</w:t>
            </w:r>
            <w:r w:rsidRPr="00FC3317">
              <w:rPr>
                <w:sz w:val="24"/>
                <w:szCs w:val="24"/>
                <w:lang w:val="ru-RU"/>
              </w:rPr>
              <w:tab/>
            </w:r>
            <w:r w:rsidRPr="00FC3317">
              <w:rPr>
                <w:sz w:val="24"/>
                <w:szCs w:val="24"/>
                <w:lang w:val="ru-RU"/>
              </w:rPr>
              <w:tab/>
            </w:r>
            <w:r w:rsidRPr="00FC3317">
              <w:rPr>
                <w:spacing w:val="-2"/>
                <w:sz w:val="24"/>
                <w:szCs w:val="24"/>
                <w:lang w:val="ru-RU"/>
              </w:rPr>
              <w:t>средств. Уровень</w:t>
            </w:r>
            <w:r w:rsidRPr="00FC3317">
              <w:rPr>
                <w:sz w:val="24"/>
                <w:szCs w:val="24"/>
                <w:lang w:val="ru-RU"/>
              </w:rPr>
              <w:tab/>
            </w:r>
            <w:r w:rsidRPr="00FC3317">
              <w:rPr>
                <w:spacing w:val="-2"/>
                <w:sz w:val="24"/>
                <w:szCs w:val="24"/>
                <w:lang w:val="ru-RU"/>
              </w:rPr>
              <w:t>сверхнормативных</w:t>
            </w:r>
            <w:r w:rsidRPr="00FC3317">
              <w:rPr>
                <w:sz w:val="24"/>
                <w:szCs w:val="24"/>
                <w:lang w:val="ru-RU"/>
              </w:rPr>
              <w:tab/>
            </w:r>
            <w:r w:rsidRPr="00FC3317">
              <w:rPr>
                <w:sz w:val="24"/>
                <w:szCs w:val="24"/>
                <w:lang w:val="ru-RU"/>
              </w:rPr>
              <w:tab/>
            </w:r>
            <w:r w:rsidRPr="00FC3317">
              <w:rPr>
                <w:spacing w:val="-2"/>
                <w:sz w:val="24"/>
                <w:szCs w:val="24"/>
                <w:lang w:val="ru-RU"/>
              </w:rPr>
              <w:t>запасов</w:t>
            </w:r>
            <w:r w:rsidRPr="00FC3317">
              <w:rPr>
                <w:sz w:val="24"/>
                <w:szCs w:val="24"/>
                <w:lang w:val="ru-RU"/>
              </w:rPr>
              <w:tab/>
            </w:r>
            <w:r w:rsidRPr="00FC3317">
              <w:rPr>
                <w:spacing w:val="-2"/>
                <w:sz w:val="24"/>
                <w:szCs w:val="24"/>
                <w:lang w:val="ru-RU"/>
              </w:rPr>
              <w:t>оборотных</w:t>
            </w:r>
          </w:p>
          <w:p w14:paraId="49C18371" w14:textId="77777777" w:rsidR="00FC3317" w:rsidRPr="00FC3317" w:rsidRDefault="00FC3317" w:rsidP="00A25E61">
            <w:pPr>
              <w:pStyle w:val="TableParagraph"/>
              <w:spacing w:line="264" w:lineRule="exact"/>
              <w:ind w:left="142" w:right="144" w:firstLine="709"/>
              <w:jc w:val="both"/>
              <w:rPr>
                <w:sz w:val="24"/>
                <w:szCs w:val="24"/>
                <w:lang w:val="ru-RU"/>
              </w:rPr>
            </w:pPr>
            <w:r w:rsidRPr="00FC3317">
              <w:rPr>
                <w:sz w:val="24"/>
                <w:szCs w:val="24"/>
                <w:lang w:val="ru-RU"/>
              </w:rPr>
              <w:t>средств.</w:t>
            </w:r>
            <w:r w:rsidRPr="00FC3317">
              <w:rPr>
                <w:spacing w:val="-9"/>
                <w:sz w:val="24"/>
                <w:szCs w:val="24"/>
                <w:lang w:val="ru-RU"/>
              </w:rPr>
              <w:t xml:space="preserve"> </w:t>
            </w:r>
            <w:r w:rsidRPr="00FC3317">
              <w:rPr>
                <w:sz w:val="24"/>
                <w:szCs w:val="24"/>
                <w:lang w:val="ru-RU"/>
              </w:rPr>
              <w:t>Роль</w:t>
            </w:r>
            <w:r w:rsidRPr="00FC3317">
              <w:rPr>
                <w:spacing w:val="-8"/>
                <w:sz w:val="24"/>
                <w:szCs w:val="24"/>
                <w:lang w:val="ru-RU"/>
              </w:rPr>
              <w:t xml:space="preserve"> </w:t>
            </w:r>
            <w:r w:rsidRPr="00FC3317">
              <w:rPr>
                <w:sz w:val="24"/>
                <w:szCs w:val="24"/>
                <w:lang w:val="ru-RU"/>
              </w:rPr>
              <w:t>и</w:t>
            </w:r>
            <w:r w:rsidRPr="00FC3317">
              <w:rPr>
                <w:spacing w:val="-7"/>
                <w:sz w:val="24"/>
                <w:szCs w:val="24"/>
                <w:lang w:val="ru-RU"/>
              </w:rPr>
              <w:t xml:space="preserve"> </w:t>
            </w:r>
            <w:r w:rsidRPr="00FC3317">
              <w:rPr>
                <w:sz w:val="24"/>
                <w:szCs w:val="24"/>
                <w:lang w:val="ru-RU"/>
              </w:rPr>
              <w:t>технология</w:t>
            </w:r>
            <w:r w:rsidRPr="00FC3317">
              <w:rPr>
                <w:spacing w:val="-9"/>
                <w:sz w:val="24"/>
                <w:szCs w:val="24"/>
                <w:lang w:val="ru-RU"/>
              </w:rPr>
              <w:t xml:space="preserve"> </w:t>
            </w:r>
            <w:r w:rsidRPr="00FC3317">
              <w:rPr>
                <w:sz w:val="24"/>
                <w:szCs w:val="24"/>
                <w:lang w:val="ru-RU"/>
              </w:rPr>
              <w:t>оценки</w:t>
            </w:r>
            <w:r w:rsidRPr="00FC3317">
              <w:rPr>
                <w:spacing w:val="-6"/>
                <w:sz w:val="24"/>
                <w:szCs w:val="24"/>
                <w:lang w:val="ru-RU"/>
              </w:rPr>
              <w:t xml:space="preserve"> </w:t>
            </w:r>
            <w:r w:rsidRPr="00FC3317">
              <w:rPr>
                <w:sz w:val="24"/>
                <w:szCs w:val="24"/>
                <w:lang w:val="ru-RU"/>
              </w:rPr>
              <w:t>работников</w:t>
            </w:r>
            <w:r w:rsidRPr="00FC3317">
              <w:rPr>
                <w:spacing w:val="-12"/>
                <w:sz w:val="24"/>
                <w:szCs w:val="24"/>
                <w:lang w:val="ru-RU"/>
              </w:rPr>
              <w:t xml:space="preserve"> </w:t>
            </w:r>
            <w:r w:rsidRPr="00FC3317">
              <w:rPr>
                <w:sz w:val="24"/>
                <w:szCs w:val="24"/>
                <w:lang w:val="ru-RU"/>
              </w:rPr>
              <w:t>в системе управления. организацией.</w:t>
            </w:r>
          </w:p>
        </w:tc>
        <w:tc>
          <w:tcPr>
            <w:tcW w:w="32" w:type="dxa"/>
            <w:vMerge/>
            <w:tcBorders>
              <w:top w:val="nil"/>
              <w:bottom w:val="single" w:sz="8" w:space="0" w:color="000000"/>
            </w:tcBorders>
          </w:tcPr>
          <w:p w14:paraId="1FDC6DAE" w14:textId="77777777" w:rsidR="00FC3317" w:rsidRPr="00FC3317" w:rsidRDefault="00FC3317" w:rsidP="00A25E61">
            <w:pPr>
              <w:ind w:left="142" w:right="144" w:firstLine="709"/>
              <w:jc w:val="both"/>
              <w:rPr>
                <w:sz w:val="24"/>
                <w:szCs w:val="24"/>
                <w:lang w:val="ru-RU"/>
              </w:rPr>
            </w:pPr>
          </w:p>
        </w:tc>
      </w:tr>
      <w:tr w:rsidR="00FC3317" w:rsidRPr="00FC3317" w14:paraId="3554047C" w14:textId="77777777" w:rsidTr="006B3C30">
        <w:trPr>
          <w:gridAfter w:val="1"/>
          <w:wAfter w:w="110" w:type="dxa"/>
          <w:trHeight w:val="2473"/>
        </w:trPr>
        <w:tc>
          <w:tcPr>
            <w:tcW w:w="1375" w:type="dxa"/>
            <w:gridSpan w:val="2"/>
            <w:vMerge/>
            <w:tcBorders>
              <w:top w:val="nil"/>
            </w:tcBorders>
          </w:tcPr>
          <w:p w14:paraId="4E5F46C5" w14:textId="77777777" w:rsidR="00FC3317" w:rsidRPr="00FC3317" w:rsidRDefault="00FC3317" w:rsidP="00A25E61">
            <w:pPr>
              <w:ind w:left="142" w:right="144" w:firstLine="709"/>
              <w:jc w:val="both"/>
              <w:rPr>
                <w:sz w:val="24"/>
                <w:szCs w:val="24"/>
                <w:lang w:val="ru-RU"/>
              </w:rPr>
            </w:pPr>
          </w:p>
        </w:tc>
        <w:tc>
          <w:tcPr>
            <w:tcW w:w="30" w:type="dxa"/>
            <w:vMerge/>
            <w:tcBorders>
              <w:top w:val="nil"/>
              <w:bottom w:val="single" w:sz="8" w:space="0" w:color="000000"/>
            </w:tcBorders>
          </w:tcPr>
          <w:p w14:paraId="382AE05D" w14:textId="77777777" w:rsidR="00FC3317" w:rsidRPr="00FC3317" w:rsidRDefault="00FC3317" w:rsidP="00A25E61">
            <w:pPr>
              <w:ind w:left="142" w:right="144" w:firstLine="709"/>
              <w:jc w:val="both"/>
              <w:rPr>
                <w:sz w:val="24"/>
                <w:szCs w:val="24"/>
                <w:lang w:val="ru-RU"/>
              </w:rPr>
            </w:pPr>
          </w:p>
        </w:tc>
        <w:tc>
          <w:tcPr>
            <w:tcW w:w="2146" w:type="dxa"/>
          </w:tcPr>
          <w:p w14:paraId="5FEE1FBB" w14:textId="77777777" w:rsidR="00FC3317" w:rsidRPr="00FC3317" w:rsidRDefault="00FC3317" w:rsidP="00A25E61">
            <w:pPr>
              <w:pStyle w:val="TableParagraph"/>
              <w:ind w:left="142" w:right="144" w:firstLine="709"/>
              <w:jc w:val="both"/>
              <w:rPr>
                <w:sz w:val="24"/>
                <w:szCs w:val="24"/>
              </w:rPr>
            </w:pPr>
            <w:proofErr w:type="spellStart"/>
            <w:r w:rsidRPr="00FC3317">
              <w:rPr>
                <w:spacing w:val="-2"/>
                <w:sz w:val="24"/>
                <w:szCs w:val="24"/>
              </w:rPr>
              <w:t>Начальник</w:t>
            </w:r>
            <w:proofErr w:type="spellEnd"/>
            <w:r w:rsidRPr="00FC3317">
              <w:rPr>
                <w:spacing w:val="-2"/>
                <w:sz w:val="24"/>
                <w:szCs w:val="24"/>
              </w:rPr>
              <w:t xml:space="preserve"> </w:t>
            </w:r>
            <w:proofErr w:type="spellStart"/>
            <w:r w:rsidRPr="00FC3317">
              <w:rPr>
                <w:spacing w:val="-4"/>
                <w:sz w:val="24"/>
                <w:szCs w:val="24"/>
              </w:rPr>
              <w:t>финансового</w:t>
            </w:r>
            <w:proofErr w:type="spellEnd"/>
            <w:r w:rsidRPr="00FC3317">
              <w:rPr>
                <w:spacing w:val="-4"/>
                <w:sz w:val="24"/>
                <w:szCs w:val="24"/>
              </w:rPr>
              <w:t xml:space="preserve"> </w:t>
            </w:r>
            <w:proofErr w:type="spellStart"/>
            <w:r w:rsidRPr="00FC3317">
              <w:rPr>
                <w:spacing w:val="-2"/>
                <w:sz w:val="24"/>
                <w:szCs w:val="24"/>
              </w:rPr>
              <w:t>отдела</w:t>
            </w:r>
            <w:proofErr w:type="spellEnd"/>
          </w:p>
        </w:tc>
        <w:tc>
          <w:tcPr>
            <w:tcW w:w="5337" w:type="dxa"/>
            <w:gridSpan w:val="2"/>
          </w:tcPr>
          <w:p w14:paraId="4D4441DE"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Выполнение</w:t>
            </w:r>
            <w:r w:rsidRPr="00FC3317">
              <w:rPr>
                <w:spacing w:val="-13"/>
                <w:sz w:val="24"/>
                <w:szCs w:val="24"/>
                <w:lang w:val="ru-RU"/>
              </w:rPr>
              <w:t xml:space="preserve"> </w:t>
            </w:r>
            <w:r w:rsidRPr="00FC3317">
              <w:rPr>
                <w:sz w:val="24"/>
                <w:szCs w:val="24"/>
                <w:lang w:val="ru-RU"/>
              </w:rPr>
              <w:t>плановых</w:t>
            </w:r>
            <w:r w:rsidRPr="00FC3317">
              <w:rPr>
                <w:spacing w:val="-11"/>
                <w:sz w:val="24"/>
                <w:szCs w:val="24"/>
                <w:lang w:val="ru-RU"/>
              </w:rPr>
              <w:t xml:space="preserve"> </w:t>
            </w:r>
            <w:r w:rsidRPr="00FC3317">
              <w:rPr>
                <w:sz w:val="24"/>
                <w:szCs w:val="24"/>
                <w:lang w:val="ru-RU"/>
              </w:rPr>
              <w:t>заданий</w:t>
            </w:r>
            <w:r w:rsidRPr="00FC3317">
              <w:rPr>
                <w:spacing w:val="-14"/>
                <w:sz w:val="24"/>
                <w:szCs w:val="24"/>
                <w:lang w:val="ru-RU"/>
              </w:rPr>
              <w:t xml:space="preserve"> </w:t>
            </w:r>
            <w:r w:rsidRPr="00FC3317">
              <w:rPr>
                <w:sz w:val="24"/>
                <w:szCs w:val="24"/>
                <w:lang w:val="ru-RU"/>
              </w:rPr>
              <w:t>по</w:t>
            </w:r>
            <w:r w:rsidRPr="00FC3317">
              <w:rPr>
                <w:spacing w:val="-11"/>
                <w:sz w:val="24"/>
                <w:szCs w:val="24"/>
                <w:lang w:val="ru-RU"/>
              </w:rPr>
              <w:t xml:space="preserve"> </w:t>
            </w:r>
            <w:r w:rsidRPr="00FC3317">
              <w:rPr>
                <w:sz w:val="24"/>
                <w:szCs w:val="24"/>
                <w:lang w:val="ru-RU"/>
              </w:rPr>
              <w:t>объему</w:t>
            </w:r>
            <w:r w:rsidRPr="00FC3317">
              <w:rPr>
                <w:spacing w:val="-15"/>
                <w:sz w:val="24"/>
                <w:szCs w:val="24"/>
                <w:lang w:val="ru-RU"/>
              </w:rPr>
              <w:t xml:space="preserve"> </w:t>
            </w:r>
            <w:r w:rsidRPr="00FC3317">
              <w:rPr>
                <w:sz w:val="24"/>
                <w:szCs w:val="24"/>
                <w:lang w:val="ru-RU"/>
              </w:rPr>
              <w:t>и</w:t>
            </w:r>
            <w:r w:rsidRPr="00FC3317">
              <w:rPr>
                <w:spacing w:val="-10"/>
                <w:sz w:val="24"/>
                <w:szCs w:val="24"/>
                <w:lang w:val="ru-RU"/>
              </w:rPr>
              <w:t xml:space="preserve"> </w:t>
            </w:r>
            <w:r w:rsidRPr="00FC3317">
              <w:rPr>
                <w:sz w:val="24"/>
                <w:szCs w:val="24"/>
                <w:lang w:val="ru-RU"/>
              </w:rPr>
              <w:t xml:space="preserve">по </w:t>
            </w:r>
            <w:r w:rsidRPr="00FC3317">
              <w:rPr>
                <w:spacing w:val="-2"/>
                <w:sz w:val="24"/>
                <w:szCs w:val="24"/>
                <w:lang w:val="ru-RU"/>
              </w:rPr>
              <w:t>номенклатуре.</w:t>
            </w:r>
          </w:p>
          <w:p w14:paraId="4E9FC1EE"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Динамика</w:t>
            </w:r>
            <w:r w:rsidRPr="00FC3317">
              <w:rPr>
                <w:spacing w:val="-15"/>
                <w:sz w:val="24"/>
                <w:szCs w:val="24"/>
                <w:lang w:val="ru-RU"/>
              </w:rPr>
              <w:t xml:space="preserve"> </w:t>
            </w:r>
            <w:r w:rsidRPr="00FC3317">
              <w:rPr>
                <w:sz w:val="24"/>
                <w:szCs w:val="24"/>
                <w:lang w:val="ru-RU"/>
              </w:rPr>
              <w:t>объема</w:t>
            </w:r>
            <w:r w:rsidRPr="00FC3317">
              <w:rPr>
                <w:spacing w:val="-15"/>
                <w:sz w:val="24"/>
                <w:szCs w:val="24"/>
                <w:lang w:val="ru-RU"/>
              </w:rPr>
              <w:t xml:space="preserve"> </w:t>
            </w:r>
            <w:r w:rsidRPr="00FC3317">
              <w:rPr>
                <w:sz w:val="24"/>
                <w:szCs w:val="24"/>
                <w:lang w:val="ru-RU"/>
              </w:rPr>
              <w:t>производства.</w:t>
            </w:r>
            <w:r w:rsidRPr="00FC3317">
              <w:rPr>
                <w:spacing w:val="-15"/>
                <w:sz w:val="24"/>
                <w:szCs w:val="24"/>
                <w:lang w:val="ru-RU"/>
              </w:rPr>
              <w:t xml:space="preserve"> </w:t>
            </w:r>
            <w:r w:rsidRPr="00FC3317">
              <w:rPr>
                <w:sz w:val="24"/>
                <w:szCs w:val="24"/>
                <w:lang w:val="ru-RU"/>
              </w:rPr>
              <w:t>Динамика производительности труда.</w:t>
            </w:r>
          </w:p>
          <w:p w14:paraId="61DFB0F5"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Снижение издержек производства. Количество рекламаций</w:t>
            </w:r>
            <w:r w:rsidRPr="00FC3317">
              <w:rPr>
                <w:spacing w:val="-6"/>
                <w:sz w:val="24"/>
                <w:szCs w:val="24"/>
                <w:lang w:val="ru-RU"/>
              </w:rPr>
              <w:t xml:space="preserve"> </w:t>
            </w:r>
            <w:r w:rsidRPr="00FC3317">
              <w:rPr>
                <w:sz w:val="24"/>
                <w:szCs w:val="24"/>
                <w:lang w:val="ru-RU"/>
              </w:rPr>
              <w:t>и</w:t>
            </w:r>
            <w:r w:rsidRPr="00FC3317">
              <w:rPr>
                <w:spacing w:val="-6"/>
                <w:sz w:val="24"/>
                <w:szCs w:val="24"/>
                <w:lang w:val="ru-RU"/>
              </w:rPr>
              <w:t xml:space="preserve"> </w:t>
            </w:r>
            <w:r w:rsidRPr="00FC3317">
              <w:rPr>
                <w:sz w:val="24"/>
                <w:szCs w:val="24"/>
                <w:lang w:val="ru-RU"/>
              </w:rPr>
              <w:t>их</w:t>
            </w:r>
            <w:r w:rsidRPr="00FC3317">
              <w:rPr>
                <w:spacing w:val="-9"/>
                <w:sz w:val="24"/>
                <w:szCs w:val="24"/>
                <w:lang w:val="ru-RU"/>
              </w:rPr>
              <w:t xml:space="preserve"> </w:t>
            </w:r>
            <w:r w:rsidRPr="00FC3317">
              <w:rPr>
                <w:sz w:val="24"/>
                <w:szCs w:val="24"/>
                <w:lang w:val="ru-RU"/>
              </w:rPr>
              <w:t>динамика.</w:t>
            </w:r>
            <w:r w:rsidRPr="00FC3317">
              <w:rPr>
                <w:spacing w:val="-6"/>
                <w:sz w:val="24"/>
                <w:szCs w:val="24"/>
                <w:lang w:val="ru-RU"/>
              </w:rPr>
              <w:t xml:space="preserve"> </w:t>
            </w:r>
            <w:r w:rsidRPr="00FC3317">
              <w:rPr>
                <w:sz w:val="24"/>
                <w:szCs w:val="24"/>
                <w:lang w:val="ru-RU"/>
              </w:rPr>
              <w:t>Удельный</w:t>
            </w:r>
            <w:r w:rsidRPr="00FC3317">
              <w:rPr>
                <w:spacing w:val="-6"/>
                <w:sz w:val="24"/>
                <w:szCs w:val="24"/>
                <w:lang w:val="ru-RU"/>
              </w:rPr>
              <w:t xml:space="preserve"> </w:t>
            </w:r>
            <w:r w:rsidRPr="00FC3317">
              <w:rPr>
                <w:sz w:val="24"/>
                <w:szCs w:val="24"/>
                <w:lang w:val="ru-RU"/>
              </w:rPr>
              <w:t>вес</w:t>
            </w:r>
            <w:r w:rsidRPr="00FC3317">
              <w:rPr>
                <w:spacing w:val="-7"/>
                <w:sz w:val="24"/>
                <w:szCs w:val="24"/>
                <w:lang w:val="ru-RU"/>
              </w:rPr>
              <w:t xml:space="preserve"> </w:t>
            </w:r>
            <w:r w:rsidRPr="00FC3317">
              <w:rPr>
                <w:sz w:val="24"/>
                <w:szCs w:val="24"/>
                <w:lang w:val="ru-RU"/>
              </w:rPr>
              <w:t>бракованных изделий и их динамика.</w:t>
            </w:r>
          </w:p>
          <w:p w14:paraId="5D949D9D" w14:textId="77777777" w:rsidR="00FC3317" w:rsidRPr="00FC3317" w:rsidRDefault="00FC3317" w:rsidP="00A25E61">
            <w:pPr>
              <w:pStyle w:val="TableParagraph"/>
              <w:spacing w:line="274" w:lineRule="exact"/>
              <w:ind w:left="142" w:right="144" w:firstLine="709"/>
              <w:jc w:val="both"/>
              <w:rPr>
                <w:sz w:val="24"/>
                <w:szCs w:val="24"/>
              </w:rPr>
            </w:pPr>
            <w:r w:rsidRPr="00FC3317">
              <w:rPr>
                <w:sz w:val="24"/>
                <w:szCs w:val="24"/>
                <w:lang w:val="ru-RU"/>
              </w:rPr>
              <w:t>Величина</w:t>
            </w:r>
            <w:r w:rsidRPr="00FC3317">
              <w:rPr>
                <w:spacing w:val="-15"/>
                <w:sz w:val="24"/>
                <w:szCs w:val="24"/>
                <w:lang w:val="ru-RU"/>
              </w:rPr>
              <w:t xml:space="preserve"> </w:t>
            </w:r>
            <w:r w:rsidRPr="00FC3317">
              <w:rPr>
                <w:sz w:val="24"/>
                <w:szCs w:val="24"/>
                <w:lang w:val="ru-RU"/>
              </w:rPr>
              <w:t>простоев.</w:t>
            </w:r>
            <w:r w:rsidRPr="00FC3317">
              <w:rPr>
                <w:spacing w:val="-15"/>
                <w:sz w:val="24"/>
                <w:szCs w:val="24"/>
                <w:lang w:val="ru-RU"/>
              </w:rPr>
              <w:t xml:space="preserve"> </w:t>
            </w:r>
            <w:r w:rsidRPr="00FC3317">
              <w:rPr>
                <w:sz w:val="24"/>
                <w:szCs w:val="24"/>
                <w:lang w:val="ru-RU"/>
              </w:rPr>
              <w:t>Потери</w:t>
            </w:r>
            <w:r w:rsidRPr="00FC3317">
              <w:rPr>
                <w:spacing w:val="-15"/>
                <w:sz w:val="24"/>
                <w:szCs w:val="24"/>
                <w:lang w:val="ru-RU"/>
              </w:rPr>
              <w:t xml:space="preserve"> </w:t>
            </w:r>
            <w:r w:rsidRPr="00FC3317">
              <w:rPr>
                <w:sz w:val="24"/>
                <w:szCs w:val="24"/>
                <w:lang w:val="ru-RU"/>
              </w:rPr>
              <w:t>от</w:t>
            </w:r>
            <w:r w:rsidRPr="00FC3317">
              <w:rPr>
                <w:spacing w:val="-15"/>
                <w:sz w:val="24"/>
                <w:szCs w:val="24"/>
                <w:lang w:val="ru-RU"/>
              </w:rPr>
              <w:t xml:space="preserve"> </w:t>
            </w:r>
            <w:r w:rsidRPr="00FC3317">
              <w:rPr>
                <w:sz w:val="24"/>
                <w:szCs w:val="24"/>
                <w:lang w:val="ru-RU"/>
              </w:rPr>
              <w:t>простоев.</w:t>
            </w:r>
            <w:r w:rsidRPr="00FC3317">
              <w:rPr>
                <w:spacing w:val="-11"/>
                <w:sz w:val="24"/>
                <w:szCs w:val="24"/>
                <w:lang w:val="ru-RU"/>
              </w:rPr>
              <w:t xml:space="preserve"> </w:t>
            </w:r>
            <w:proofErr w:type="spellStart"/>
            <w:r w:rsidRPr="00FC3317">
              <w:rPr>
                <w:sz w:val="24"/>
                <w:szCs w:val="24"/>
              </w:rPr>
              <w:lastRenderedPageBreak/>
              <w:t>Коэффициент</w:t>
            </w:r>
            <w:proofErr w:type="spellEnd"/>
            <w:r w:rsidRPr="00FC3317">
              <w:rPr>
                <w:sz w:val="24"/>
                <w:szCs w:val="24"/>
              </w:rPr>
              <w:t xml:space="preserve"> </w:t>
            </w:r>
            <w:proofErr w:type="spellStart"/>
            <w:r w:rsidRPr="00FC3317">
              <w:rPr>
                <w:sz w:val="24"/>
                <w:szCs w:val="24"/>
              </w:rPr>
              <w:t>текучести</w:t>
            </w:r>
            <w:proofErr w:type="spellEnd"/>
            <w:r w:rsidRPr="00FC3317">
              <w:rPr>
                <w:sz w:val="24"/>
                <w:szCs w:val="24"/>
              </w:rPr>
              <w:t xml:space="preserve"> </w:t>
            </w:r>
            <w:proofErr w:type="spellStart"/>
            <w:r w:rsidRPr="00FC3317">
              <w:rPr>
                <w:sz w:val="24"/>
                <w:szCs w:val="24"/>
              </w:rPr>
              <w:t>кадров</w:t>
            </w:r>
            <w:proofErr w:type="spellEnd"/>
            <w:r w:rsidRPr="00FC3317">
              <w:rPr>
                <w:sz w:val="24"/>
                <w:szCs w:val="24"/>
              </w:rPr>
              <w:t>.</w:t>
            </w:r>
          </w:p>
        </w:tc>
        <w:tc>
          <w:tcPr>
            <w:tcW w:w="32" w:type="dxa"/>
            <w:vMerge/>
            <w:tcBorders>
              <w:top w:val="nil"/>
              <w:bottom w:val="single" w:sz="8" w:space="0" w:color="000000"/>
            </w:tcBorders>
          </w:tcPr>
          <w:p w14:paraId="296F7E7B" w14:textId="77777777" w:rsidR="00FC3317" w:rsidRPr="00FC3317" w:rsidRDefault="00FC3317" w:rsidP="00A25E61">
            <w:pPr>
              <w:ind w:left="142" w:right="144" w:firstLine="709"/>
              <w:jc w:val="both"/>
              <w:rPr>
                <w:sz w:val="24"/>
                <w:szCs w:val="24"/>
              </w:rPr>
            </w:pPr>
          </w:p>
        </w:tc>
      </w:tr>
      <w:tr w:rsidR="00FC3317" w:rsidRPr="00FC3317" w14:paraId="3925C811" w14:textId="77777777" w:rsidTr="006B3C30">
        <w:trPr>
          <w:gridAfter w:val="1"/>
          <w:wAfter w:w="110" w:type="dxa"/>
          <w:trHeight w:val="1087"/>
        </w:trPr>
        <w:tc>
          <w:tcPr>
            <w:tcW w:w="1375" w:type="dxa"/>
            <w:gridSpan w:val="2"/>
            <w:vMerge/>
            <w:tcBorders>
              <w:top w:val="nil"/>
            </w:tcBorders>
          </w:tcPr>
          <w:p w14:paraId="733CCDAE" w14:textId="77777777" w:rsidR="00FC3317" w:rsidRPr="00FC3317" w:rsidRDefault="00FC3317" w:rsidP="00A25E61">
            <w:pPr>
              <w:ind w:left="142" w:right="144" w:firstLine="709"/>
              <w:jc w:val="both"/>
              <w:rPr>
                <w:sz w:val="24"/>
                <w:szCs w:val="24"/>
              </w:rPr>
            </w:pPr>
          </w:p>
        </w:tc>
        <w:tc>
          <w:tcPr>
            <w:tcW w:w="30" w:type="dxa"/>
            <w:vMerge/>
            <w:tcBorders>
              <w:top w:val="nil"/>
              <w:bottom w:val="single" w:sz="8" w:space="0" w:color="000000"/>
            </w:tcBorders>
          </w:tcPr>
          <w:p w14:paraId="7EAB74BB" w14:textId="77777777" w:rsidR="00FC3317" w:rsidRPr="00FC3317" w:rsidRDefault="00FC3317" w:rsidP="00A25E61">
            <w:pPr>
              <w:ind w:left="142" w:right="144" w:firstLine="709"/>
              <w:jc w:val="both"/>
              <w:rPr>
                <w:sz w:val="24"/>
                <w:szCs w:val="24"/>
              </w:rPr>
            </w:pPr>
          </w:p>
        </w:tc>
        <w:tc>
          <w:tcPr>
            <w:tcW w:w="2146" w:type="dxa"/>
          </w:tcPr>
          <w:p w14:paraId="12AA3920" w14:textId="77777777" w:rsidR="00FC3317" w:rsidRPr="00FC3317" w:rsidRDefault="00FC3317" w:rsidP="00A25E61">
            <w:pPr>
              <w:pStyle w:val="TableParagraph"/>
              <w:spacing w:line="266" w:lineRule="exact"/>
              <w:ind w:left="142" w:right="144" w:firstLine="709"/>
              <w:jc w:val="both"/>
              <w:rPr>
                <w:sz w:val="24"/>
                <w:szCs w:val="24"/>
              </w:rPr>
            </w:pPr>
            <w:proofErr w:type="spellStart"/>
            <w:r w:rsidRPr="00FC3317">
              <w:rPr>
                <w:spacing w:val="-2"/>
                <w:sz w:val="24"/>
                <w:szCs w:val="24"/>
              </w:rPr>
              <w:t>Руководитель</w:t>
            </w:r>
            <w:proofErr w:type="spellEnd"/>
            <w:r w:rsidRPr="00FC3317">
              <w:rPr>
                <w:spacing w:val="3"/>
                <w:sz w:val="24"/>
                <w:szCs w:val="24"/>
              </w:rPr>
              <w:t xml:space="preserve"> </w:t>
            </w:r>
            <w:r w:rsidRPr="00FC3317">
              <w:rPr>
                <w:spacing w:val="-5"/>
                <w:sz w:val="24"/>
                <w:szCs w:val="24"/>
              </w:rPr>
              <w:t>HR-</w:t>
            </w:r>
          </w:p>
          <w:p w14:paraId="275E3899" w14:textId="77777777" w:rsidR="00FC3317" w:rsidRPr="00FC3317" w:rsidRDefault="00FC3317" w:rsidP="00A25E61">
            <w:pPr>
              <w:pStyle w:val="TableParagraph"/>
              <w:ind w:left="142" w:right="144" w:firstLine="709"/>
              <w:jc w:val="both"/>
              <w:rPr>
                <w:sz w:val="24"/>
                <w:szCs w:val="24"/>
              </w:rPr>
            </w:pPr>
            <w:proofErr w:type="spellStart"/>
            <w:r w:rsidRPr="00FC3317">
              <w:rPr>
                <w:spacing w:val="-2"/>
                <w:sz w:val="24"/>
                <w:szCs w:val="24"/>
              </w:rPr>
              <w:t>службы</w:t>
            </w:r>
            <w:proofErr w:type="spellEnd"/>
          </w:p>
        </w:tc>
        <w:tc>
          <w:tcPr>
            <w:tcW w:w="5337" w:type="dxa"/>
            <w:gridSpan w:val="2"/>
          </w:tcPr>
          <w:p w14:paraId="64AE135B" w14:textId="77777777" w:rsidR="00FC3317" w:rsidRPr="00FC3317" w:rsidRDefault="00FC3317" w:rsidP="00A25E61">
            <w:pPr>
              <w:pStyle w:val="TableParagraph"/>
              <w:ind w:left="142" w:right="144" w:firstLine="709"/>
              <w:jc w:val="both"/>
              <w:rPr>
                <w:sz w:val="24"/>
                <w:szCs w:val="24"/>
              </w:rPr>
            </w:pPr>
            <w:r w:rsidRPr="00FC3317">
              <w:rPr>
                <w:sz w:val="24"/>
                <w:szCs w:val="24"/>
                <w:lang w:val="ru-RU"/>
              </w:rPr>
              <w:t>Количество</w:t>
            </w:r>
            <w:r w:rsidRPr="00FC3317">
              <w:rPr>
                <w:spacing w:val="-15"/>
                <w:sz w:val="24"/>
                <w:szCs w:val="24"/>
                <w:lang w:val="ru-RU"/>
              </w:rPr>
              <w:t xml:space="preserve"> </w:t>
            </w:r>
            <w:r w:rsidRPr="00FC3317">
              <w:rPr>
                <w:sz w:val="24"/>
                <w:szCs w:val="24"/>
                <w:lang w:val="ru-RU"/>
              </w:rPr>
              <w:t>вакантных</w:t>
            </w:r>
            <w:r w:rsidRPr="00FC3317">
              <w:rPr>
                <w:spacing w:val="-17"/>
                <w:sz w:val="24"/>
                <w:szCs w:val="24"/>
                <w:lang w:val="ru-RU"/>
              </w:rPr>
              <w:t xml:space="preserve"> </w:t>
            </w:r>
            <w:r w:rsidRPr="00FC3317">
              <w:rPr>
                <w:sz w:val="24"/>
                <w:szCs w:val="24"/>
                <w:lang w:val="ru-RU"/>
              </w:rPr>
              <w:t>мест.</w:t>
            </w:r>
            <w:r w:rsidRPr="00FC3317">
              <w:rPr>
                <w:spacing w:val="-15"/>
                <w:sz w:val="24"/>
                <w:szCs w:val="24"/>
                <w:lang w:val="ru-RU"/>
              </w:rPr>
              <w:t xml:space="preserve"> </w:t>
            </w:r>
            <w:r w:rsidRPr="00FC3317">
              <w:rPr>
                <w:sz w:val="24"/>
                <w:szCs w:val="24"/>
                <w:lang w:val="ru-RU"/>
              </w:rPr>
              <w:t>Количество</w:t>
            </w:r>
            <w:r w:rsidRPr="00FC3317">
              <w:rPr>
                <w:spacing w:val="-15"/>
                <w:sz w:val="24"/>
                <w:szCs w:val="24"/>
                <w:lang w:val="ru-RU"/>
              </w:rPr>
              <w:t xml:space="preserve"> </w:t>
            </w:r>
            <w:r w:rsidRPr="00FC3317">
              <w:rPr>
                <w:sz w:val="24"/>
                <w:szCs w:val="24"/>
                <w:lang w:val="ru-RU"/>
              </w:rPr>
              <w:t xml:space="preserve">претендентов на одно вакантное место. </w:t>
            </w:r>
            <w:proofErr w:type="spellStart"/>
            <w:r w:rsidRPr="00FC3317">
              <w:rPr>
                <w:sz w:val="24"/>
                <w:szCs w:val="24"/>
              </w:rPr>
              <w:t>Коэффициент</w:t>
            </w:r>
            <w:proofErr w:type="spellEnd"/>
            <w:r w:rsidRPr="00FC3317">
              <w:rPr>
                <w:sz w:val="24"/>
                <w:szCs w:val="24"/>
              </w:rPr>
              <w:t xml:space="preserve"> </w:t>
            </w:r>
            <w:proofErr w:type="spellStart"/>
            <w:r w:rsidRPr="00FC3317">
              <w:rPr>
                <w:sz w:val="24"/>
                <w:szCs w:val="24"/>
              </w:rPr>
              <w:t>текучести</w:t>
            </w:r>
            <w:proofErr w:type="spellEnd"/>
            <w:r w:rsidRPr="00FC3317">
              <w:rPr>
                <w:sz w:val="24"/>
                <w:szCs w:val="24"/>
              </w:rPr>
              <w:t xml:space="preserve"> </w:t>
            </w:r>
            <w:proofErr w:type="spellStart"/>
            <w:r w:rsidRPr="00FC3317">
              <w:rPr>
                <w:sz w:val="24"/>
                <w:szCs w:val="24"/>
              </w:rPr>
              <w:t>по</w:t>
            </w:r>
            <w:proofErr w:type="spellEnd"/>
            <w:r w:rsidRPr="00FC3317">
              <w:rPr>
                <w:sz w:val="24"/>
                <w:szCs w:val="24"/>
              </w:rPr>
              <w:t xml:space="preserve"> </w:t>
            </w:r>
            <w:proofErr w:type="spellStart"/>
            <w:r w:rsidRPr="00FC3317">
              <w:rPr>
                <w:spacing w:val="-2"/>
                <w:sz w:val="24"/>
                <w:szCs w:val="24"/>
              </w:rPr>
              <w:t>категориям</w:t>
            </w:r>
            <w:proofErr w:type="spellEnd"/>
          </w:p>
          <w:p w14:paraId="052978BB" w14:textId="77777777" w:rsidR="00FC3317" w:rsidRPr="00FC3317" w:rsidRDefault="00FC3317" w:rsidP="00A25E61">
            <w:pPr>
              <w:pStyle w:val="TableParagraph"/>
              <w:spacing w:line="250" w:lineRule="exact"/>
              <w:ind w:left="142" w:right="144" w:firstLine="709"/>
              <w:jc w:val="both"/>
              <w:rPr>
                <w:sz w:val="24"/>
                <w:szCs w:val="24"/>
              </w:rPr>
            </w:pPr>
            <w:proofErr w:type="spellStart"/>
            <w:r w:rsidRPr="00FC3317">
              <w:rPr>
                <w:sz w:val="24"/>
                <w:szCs w:val="24"/>
              </w:rPr>
              <w:t>персонала</w:t>
            </w:r>
            <w:proofErr w:type="spellEnd"/>
            <w:r w:rsidRPr="00FC3317">
              <w:rPr>
                <w:spacing w:val="-7"/>
                <w:sz w:val="24"/>
                <w:szCs w:val="24"/>
              </w:rPr>
              <w:t xml:space="preserve"> </w:t>
            </w:r>
            <w:r w:rsidRPr="00FC3317">
              <w:rPr>
                <w:spacing w:val="-10"/>
                <w:sz w:val="24"/>
                <w:szCs w:val="24"/>
              </w:rPr>
              <w:t>и</w:t>
            </w:r>
          </w:p>
        </w:tc>
        <w:tc>
          <w:tcPr>
            <w:tcW w:w="32" w:type="dxa"/>
            <w:vMerge/>
            <w:tcBorders>
              <w:top w:val="nil"/>
              <w:bottom w:val="single" w:sz="8" w:space="0" w:color="000000"/>
            </w:tcBorders>
          </w:tcPr>
          <w:p w14:paraId="23095C47" w14:textId="77777777" w:rsidR="00FC3317" w:rsidRPr="00FC3317" w:rsidRDefault="00FC3317" w:rsidP="00A25E61">
            <w:pPr>
              <w:ind w:left="142" w:right="144" w:firstLine="709"/>
              <w:jc w:val="both"/>
              <w:rPr>
                <w:sz w:val="24"/>
                <w:szCs w:val="24"/>
              </w:rPr>
            </w:pPr>
          </w:p>
        </w:tc>
      </w:tr>
      <w:tr w:rsidR="00FC3317" w:rsidRPr="00FC3317" w14:paraId="2B578F84" w14:textId="77777777" w:rsidTr="006B3C30">
        <w:trPr>
          <w:gridAfter w:val="1"/>
          <w:wAfter w:w="110" w:type="dxa"/>
          <w:trHeight w:val="822"/>
        </w:trPr>
        <w:tc>
          <w:tcPr>
            <w:tcW w:w="1375" w:type="dxa"/>
            <w:gridSpan w:val="2"/>
            <w:vMerge/>
            <w:tcBorders>
              <w:top w:val="nil"/>
            </w:tcBorders>
          </w:tcPr>
          <w:p w14:paraId="7978F775" w14:textId="77777777" w:rsidR="00FC3317" w:rsidRPr="00FC3317" w:rsidRDefault="00FC3317" w:rsidP="00A25E61">
            <w:pPr>
              <w:ind w:left="142" w:right="144" w:firstLine="709"/>
              <w:jc w:val="both"/>
              <w:rPr>
                <w:sz w:val="24"/>
                <w:szCs w:val="24"/>
              </w:rPr>
            </w:pPr>
          </w:p>
        </w:tc>
        <w:tc>
          <w:tcPr>
            <w:tcW w:w="30" w:type="dxa"/>
            <w:vMerge/>
            <w:tcBorders>
              <w:top w:val="nil"/>
              <w:bottom w:val="single" w:sz="8" w:space="0" w:color="000000"/>
            </w:tcBorders>
          </w:tcPr>
          <w:p w14:paraId="30BA480E" w14:textId="77777777" w:rsidR="00FC3317" w:rsidRPr="00FC3317" w:rsidRDefault="00FC3317" w:rsidP="00A25E61">
            <w:pPr>
              <w:ind w:left="142" w:right="144" w:firstLine="709"/>
              <w:jc w:val="both"/>
              <w:rPr>
                <w:sz w:val="24"/>
                <w:szCs w:val="24"/>
              </w:rPr>
            </w:pPr>
          </w:p>
        </w:tc>
        <w:tc>
          <w:tcPr>
            <w:tcW w:w="2146" w:type="dxa"/>
            <w:tcBorders>
              <w:bottom w:val="single" w:sz="8" w:space="0" w:color="000000"/>
            </w:tcBorders>
          </w:tcPr>
          <w:p w14:paraId="756B00FF" w14:textId="77777777" w:rsidR="00FC3317" w:rsidRPr="00FC3317" w:rsidRDefault="00FC3317" w:rsidP="00A25E61">
            <w:pPr>
              <w:pStyle w:val="TableParagraph"/>
              <w:spacing w:line="263" w:lineRule="exact"/>
              <w:ind w:left="142" w:right="144" w:firstLine="709"/>
              <w:jc w:val="both"/>
              <w:rPr>
                <w:sz w:val="24"/>
                <w:szCs w:val="24"/>
              </w:rPr>
            </w:pPr>
            <w:r w:rsidRPr="00FC3317">
              <w:rPr>
                <w:spacing w:val="-3"/>
                <w:sz w:val="24"/>
                <w:szCs w:val="24"/>
              </w:rPr>
              <w:t>HR-</w:t>
            </w:r>
            <w:proofErr w:type="spellStart"/>
            <w:r w:rsidRPr="00FC3317">
              <w:rPr>
                <w:spacing w:val="-2"/>
                <w:sz w:val="24"/>
                <w:szCs w:val="24"/>
              </w:rPr>
              <w:t>менеджер</w:t>
            </w:r>
            <w:proofErr w:type="spellEnd"/>
          </w:p>
        </w:tc>
        <w:tc>
          <w:tcPr>
            <w:tcW w:w="5337" w:type="dxa"/>
            <w:gridSpan w:val="2"/>
            <w:tcBorders>
              <w:bottom w:val="single" w:sz="8" w:space="0" w:color="000000"/>
            </w:tcBorders>
          </w:tcPr>
          <w:p w14:paraId="25123485" w14:textId="77777777" w:rsidR="00FC3317" w:rsidRPr="00FC3317" w:rsidRDefault="00FC3317" w:rsidP="00A25E61">
            <w:pPr>
              <w:pStyle w:val="TableParagraph"/>
              <w:spacing w:line="270" w:lineRule="exact"/>
              <w:ind w:left="142" w:right="144" w:firstLine="709"/>
              <w:jc w:val="both"/>
              <w:rPr>
                <w:sz w:val="24"/>
                <w:szCs w:val="24"/>
                <w:lang w:val="ru-RU"/>
              </w:rPr>
            </w:pPr>
            <w:r w:rsidRPr="00FC3317">
              <w:rPr>
                <w:sz w:val="24"/>
                <w:szCs w:val="24"/>
                <w:lang w:val="ru-RU"/>
              </w:rPr>
              <w:t>Объем</w:t>
            </w:r>
            <w:r w:rsidRPr="00FC3317">
              <w:rPr>
                <w:spacing w:val="-11"/>
                <w:sz w:val="24"/>
                <w:szCs w:val="24"/>
                <w:lang w:val="ru-RU"/>
              </w:rPr>
              <w:t xml:space="preserve"> </w:t>
            </w:r>
            <w:r w:rsidRPr="00FC3317">
              <w:rPr>
                <w:sz w:val="24"/>
                <w:szCs w:val="24"/>
                <w:lang w:val="ru-RU"/>
              </w:rPr>
              <w:t>кредитов</w:t>
            </w:r>
            <w:r w:rsidRPr="00FC3317">
              <w:rPr>
                <w:spacing w:val="-8"/>
                <w:sz w:val="24"/>
                <w:szCs w:val="24"/>
                <w:lang w:val="ru-RU"/>
              </w:rPr>
              <w:t xml:space="preserve"> </w:t>
            </w:r>
            <w:r w:rsidRPr="00FC3317">
              <w:rPr>
                <w:sz w:val="24"/>
                <w:szCs w:val="24"/>
                <w:lang w:val="ru-RU"/>
              </w:rPr>
              <w:t>и</w:t>
            </w:r>
            <w:r w:rsidRPr="00FC3317">
              <w:rPr>
                <w:spacing w:val="-9"/>
                <w:sz w:val="24"/>
                <w:szCs w:val="24"/>
                <w:lang w:val="ru-RU"/>
              </w:rPr>
              <w:t xml:space="preserve"> </w:t>
            </w:r>
            <w:r w:rsidRPr="00FC3317">
              <w:rPr>
                <w:sz w:val="24"/>
                <w:szCs w:val="24"/>
                <w:lang w:val="ru-RU"/>
              </w:rPr>
              <w:t>их</w:t>
            </w:r>
            <w:r w:rsidRPr="00FC3317">
              <w:rPr>
                <w:spacing w:val="-9"/>
                <w:sz w:val="24"/>
                <w:szCs w:val="24"/>
                <w:lang w:val="ru-RU"/>
              </w:rPr>
              <w:t xml:space="preserve"> </w:t>
            </w:r>
            <w:r w:rsidRPr="00FC3317">
              <w:rPr>
                <w:sz w:val="24"/>
                <w:szCs w:val="24"/>
                <w:lang w:val="ru-RU"/>
              </w:rPr>
              <w:t>динамика.</w:t>
            </w:r>
            <w:r w:rsidRPr="00FC3317">
              <w:rPr>
                <w:spacing w:val="-7"/>
                <w:sz w:val="24"/>
                <w:szCs w:val="24"/>
                <w:lang w:val="ru-RU"/>
              </w:rPr>
              <w:t xml:space="preserve"> </w:t>
            </w:r>
            <w:r w:rsidRPr="00FC3317">
              <w:rPr>
                <w:spacing w:val="-2"/>
                <w:sz w:val="24"/>
                <w:szCs w:val="24"/>
                <w:lang w:val="ru-RU"/>
              </w:rPr>
              <w:t>Рентабельность.</w:t>
            </w:r>
          </w:p>
          <w:p w14:paraId="46758BC9" w14:textId="77777777" w:rsidR="00FC3317" w:rsidRPr="00FC3317" w:rsidRDefault="00FC3317" w:rsidP="00A25E61">
            <w:pPr>
              <w:pStyle w:val="TableParagraph"/>
              <w:spacing w:before="4" w:line="264" w:lineRule="exact"/>
              <w:ind w:left="142" w:right="144" w:firstLine="709"/>
              <w:jc w:val="both"/>
              <w:rPr>
                <w:sz w:val="24"/>
                <w:szCs w:val="24"/>
                <w:lang w:val="ru-RU"/>
              </w:rPr>
            </w:pPr>
            <w:r w:rsidRPr="00FC3317">
              <w:rPr>
                <w:sz w:val="24"/>
                <w:szCs w:val="24"/>
                <w:lang w:val="ru-RU"/>
              </w:rPr>
              <w:t>Качество</w:t>
            </w:r>
            <w:r w:rsidRPr="00FC3317">
              <w:rPr>
                <w:spacing w:val="-14"/>
                <w:sz w:val="24"/>
                <w:szCs w:val="24"/>
                <w:lang w:val="ru-RU"/>
              </w:rPr>
              <w:t xml:space="preserve"> </w:t>
            </w:r>
            <w:r w:rsidRPr="00FC3317">
              <w:rPr>
                <w:sz w:val="24"/>
                <w:szCs w:val="24"/>
                <w:lang w:val="ru-RU"/>
              </w:rPr>
              <w:t>кредитных</w:t>
            </w:r>
            <w:r w:rsidRPr="00FC3317">
              <w:rPr>
                <w:spacing w:val="-15"/>
                <w:sz w:val="24"/>
                <w:szCs w:val="24"/>
                <w:lang w:val="ru-RU"/>
              </w:rPr>
              <w:t xml:space="preserve"> </w:t>
            </w:r>
            <w:r w:rsidRPr="00FC3317">
              <w:rPr>
                <w:sz w:val="24"/>
                <w:szCs w:val="24"/>
                <w:lang w:val="ru-RU"/>
              </w:rPr>
              <w:t>операций.</w:t>
            </w:r>
            <w:r w:rsidRPr="00FC3317">
              <w:rPr>
                <w:spacing w:val="-14"/>
                <w:sz w:val="24"/>
                <w:szCs w:val="24"/>
                <w:lang w:val="ru-RU"/>
              </w:rPr>
              <w:t xml:space="preserve"> </w:t>
            </w:r>
            <w:r w:rsidRPr="00FC3317">
              <w:rPr>
                <w:sz w:val="24"/>
                <w:szCs w:val="24"/>
                <w:lang w:val="ru-RU"/>
              </w:rPr>
              <w:t>Количество новых клиентов.</w:t>
            </w:r>
          </w:p>
        </w:tc>
        <w:tc>
          <w:tcPr>
            <w:tcW w:w="32" w:type="dxa"/>
            <w:vMerge/>
            <w:tcBorders>
              <w:top w:val="nil"/>
              <w:bottom w:val="single" w:sz="8" w:space="0" w:color="000000"/>
            </w:tcBorders>
          </w:tcPr>
          <w:p w14:paraId="26808413" w14:textId="77777777" w:rsidR="00FC3317" w:rsidRPr="00FC3317" w:rsidRDefault="00FC3317" w:rsidP="00A25E61">
            <w:pPr>
              <w:ind w:left="142" w:right="144" w:firstLine="709"/>
              <w:jc w:val="both"/>
              <w:rPr>
                <w:sz w:val="24"/>
                <w:szCs w:val="24"/>
                <w:lang w:val="ru-RU"/>
              </w:rPr>
            </w:pPr>
          </w:p>
        </w:tc>
      </w:tr>
      <w:tr w:rsidR="00FC3317" w:rsidRPr="00FC3317" w14:paraId="0158CE75" w14:textId="77777777" w:rsidTr="006B3C30">
        <w:trPr>
          <w:gridAfter w:val="3"/>
          <w:wAfter w:w="151" w:type="dxa"/>
          <w:trHeight w:val="551"/>
        </w:trPr>
        <w:tc>
          <w:tcPr>
            <w:tcW w:w="1375" w:type="dxa"/>
            <w:gridSpan w:val="2"/>
          </w:tcPr>
          <w:p w14:paraId="592980C9"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5"/>
                <w:sz w:val="24"/>
                <w:szCs w:val="24"/>
              </w:rPr>
              <w:t>15</w:t>
            </w:r>
          </w:p>
        </w:tc>
        <w:tc>
          <w:tcPr>
            <w:tcW w:w="7504" w:type="dxa"/>
            <w:gridSpan w:val="3"/>
            <w:tcBorders>
              <w:top w:val="single" w:sz="8" w:space="0" w:color="000000"/>
            </w:tcBorders>
          </w:tcPr>
          <w:p w14:paraId="283E83F3" w14:textId="77777777" w:rsidR="00FC3317" w:rsidRPr="00FC3317" w:rsidRDefault="00FC3317" w:rsidP="00A25E61">
            <w:pPr>
              <w:pStyle w:val="TableParagraph"/>
              <w:spacing w:line="230" w:lineRule="auto"/>
              <w:ind w:left="142" w:right="144" w:firstLine="709"/>
              <w:jc w:val="both"/>
              <w:rPr>
                <w:sz w:val="24"/>
                <w:szCs w:val="24"/>
                <w:lang w:val="ru-RU"/>
              </w:rPr>
            </w:pPr>
            <w:r w:rsidRPr="00FC3317">
              <w:rPr>
                <w:sz w:val="24"/>
                <w:szCs w:val="24"/>
                <w:lang w:val="ru-RU"/>
              </w:rPr>
              <w:t>Разработать</w:t>
            </w:r>
            <w:r w:rsidRPr="00FC3317">
              <w:rPr>
                <w:spacing w:val="-12"/>
                <w:sz w:val="24"/>
                <w:szCs w:val="24"/>
                <w:lang w:val="ru-RU"/>
              </w:rPr>
              <w:t xml:space="preserve"> </w:t>
            </w:r>
            <w:r w:rsidRPr="00FC3317">
              <w:rPr>
                <w:sz w:val="24"/>
                <w:szCs w:val="24"/>
                <w:lang w:val="ru-RU"/>
              </w:rPr>
              <w:t>анкету</w:t>
            </w:r>
            <w:r w:rsidRPr="00FC3317">
              <w:rPr>
                <w:spacing w:val="-15"/>
                <w:sz w:val="24"/>
                <w:szCs w:val="24"/>
                <w:lang w:val="ru-RU"/>
              </w:rPr>
              <w:t xml:space="preserve"> </w:t>
            </w:r>
            <w:r w:rsidRPr="00FC3317">
              <w:rPr>
                <w:sz w:val="24"/>
                <w:szCs w:val="24"/>
                <w:lang w:val="ru-RU"/>
              </w:rPr>
              <w:t>кандидата</w:t>
            </w:r>
            <w:r w:rsidRPr="00FC3317">
              <w:rPr>
                <w:spacing w:val="-11"/>
                <w:sz w:val="24"/>
                <w:szCs w:val="24"/>
                <w:lang w:val="ru-RU"/>
              </w:rPr>
              <w:t xml:space="preserve"> </w:t>
            </w:r>
            <w:r w:rsidRPr="00FC3317">
              <w:rPr>
                <w:sz w:val="24"/>
                <w:szCs w:val="24"/>
                <w:lang w:val="ru-RU"/>
              </w:rPr>
              <w:t>на</w:t>
            </w:r>
            <w:r w:rsidRPr="00FC3317">
              <w:rPr>
                <w:spacing w:val="-14"/>
                <w:sz w:val="24"/>
                <w:szCs w:val="24"/>
                <w:lang w:val="ru-RU"/>
              </w:rPr>
              <w:t xml:space="preserve"> </w:t>
            </w:r>
            <w:r w:rsidRPr="00FC3317">
              <w:rPr>
                <w:sz w:val="24"/>
                <w:szCs w:val="24"/>
                <w:lang w:val="ru-RU"/>
              </w:rPr>
              <w:t>вакантную</w:t>
            </w:r>
            <w:r w:rsidRPr="00FC3317">
              <w:rPr>
                <w:spacing w:val="-11"/>
                <w:sz w:val="24"/>
                <w:szCs w:val="24"/>
                <w:lang w:val="ru-RU"/>
              </w:rPr>
              <w:t xml:space="preserve"> </w:t>
            </w:r>
            <w:r w:rsidRPr="00FC3317">
              <w:rPr>
                <w:sz w:val="24"/>
                <w:szCs w:val="24"/>
                <w:lang w:val="ru-RU"/>
              </w:rPr>
              <w:t>должность</w:t>
            </w:r>
            <w:r w:rsidRPr="00FC3317">
              <w:rPr>
                <w:spacing w:val="-7"/>
                <w:sz w:val="24"/>
                <w:szCs w:val="24"/>
                <w:lang w:val="ru-RU"/>
              </w:rPr>
              <w:t xml:space="preserve"> </w:t>
            </w:r>
            <w:r w:rsidRPr="00FC3317">
              <w:rPr>
                <w:sz w:val="24"/>
                <w:szCs w:val="24"/>
                <w:lang w:val="ru-RU"/>
              </w:rPr>
              <w:t>«менеджер-консультант по персоналу».</w:t>
            </w:r>
          </w:p>
        </w:tc>
      </w:tr>
      <w:tr w:rsidR="00FC3317" w:rsidRPr="00FC3317" w14:paraId="5E51E30B" w14:textId="77777777" w:rsidTr="006B3C30">
        <w:trPr>
          <w:gridAfter w:val="3"/>
          <w:wAfter w:w="151" w:type="dxa"/>
          <w:trHeight w:val="1103"/>
        </w:trPr>
        <w:tc>
          <w:tcPr>
            <w:tcW w:w="1375" w:type="dxa"/>
            <w:gridSpan w:val="2"/>
          </w:tcPr>
          <w:p w14:paraId="46F5156D"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5"/>
                <w:sz w:val="24"/>
                <w:szCs w:val="24"/>
              </w:rPr>
              <w:t>16</w:t>
            </w:r>
          </w:p>
        </w:tc>
        <w:tc>
          <w:tcPr>
            <w:tcW w:w="7504" w:type="dxa"/>
            <w:gridSpan w:val="3"/>
          </w:tcPr>
          <w:p w14:paraId="4343D5E8" w14:textId="77777777" w:rsidR="00FC3317" w:rsidRPr="00FC3317" w:rsidRDefault="00FC3317" w:rsidP="00A25E61">
            <w:pPr>
              <w:pStyle w:val="TableParagraph"/>
              <w:ind w:left="142" w:right="144" w:firstLine="709"/>
              <w:jc w:val="both"/>
              <w:rPr>
                <w:sz w:val="24"/>
                <w:szCs w:val="24"/>
                <w:lang w:val="ru-RU"/>
              </w:rPr>
            </w:pPr>
            <w:r w:rsidRPr="00FC3317">
              <w:rPr>
                <w:b/>
                <w:sz w:val="24"/>
                <w:szCs w:val="24"/>
                <w:lang w:val="ru-RU"/>
              </w:rPr>
              <w:t xml:space="preserve">Описание ситуации. </w:t>
            </w:r>
            <w:r w:rsidRPr="00FC3317">
              <w:rPr>
                <w:sz w:val="24"/>
                <w:szCs w:val="24"/>
                <w:lang w:val="ru-RU"/>
              </w:rPr>
              <w:t>Один</w:t>
            </w:r>
            <w:r w:rsidRPr="00FC3317">
              <w:rPr>
                <w:spacing w:val="40"/>
                <w:sz w:val="24"/>
                <w:szCs w:val="24"/>
                <w:lang w:val="ru-RU"/>
              </w:rPr>
              <w:t xml:space="preserve"> </w:t>
            </w:r>
            <w:r w:rsidRPr="00FC3317">
              <w:rPr>
                <w:sz w:val="24"/>
                <w:szCs w:val="24"/>
                <w:lang w:val="ru-RU"/>
              </w:rPr>
              <w:t>из членов вашего коллектива внезапно заболел. Каждый</w:t>
            </w:r>
            <w:r w:rsidRPr="00FC3317">
              <w:rPr>
                <w:spacing w:val="-5"/>
                <w:sz w:val="24"/>
                <w:szCs w:val="24"/>
                <w:lang w:val="ru-RU"/>
              </w:rPr>
              <w:t xml:space="preserve"> </w:t>
            </w:r>
            <w:r w:rsidRPr="00FC3317">
              <w:rPr>
                <w:sz w:val="24"/>
                <w:szCs w:val="24"/>
                <w:lang w:val="ru-RU"/>
              </w:rPr>
              <w:t>сотрудник</w:t>
            </w:r>
            <w:r w:rsidRPr="00FC3317">
              <w:rPr>
                <w:spacing w:val="-5"/>
                <w:sz w:val="24"/>
                <w:szCs w:val="24"/>
                <w:lang w:val="ru-RU"/>
              </w:rPr>
              <w:t xml:space="preserve"> </w:t>
            </w:r>
            <w:r w:rsidRPr="00FC3317">
              <w:rPr>
                <w:sz w:val="24"/>
                <w:szCs w:val="24"/>
                <w:lang w:val="ru-RU"/>
              </w:rPr>
              <w:t>очень</w:t>
            </w:r>
            <w:r w:rsidRPr="00FC3317">
              <w:rPr>
                <w:spacing w:val="33"/>
                <w:sz w:val="24"/>
                <w:szCs w:val="24"/>
                <w:lang w:val="ru-RU"/>
              </w:rPr>
              <w:t xml:space="preserve"> </w:t>
            </w:r>
            <w:r w:rsidRPr="00FC3317">
              <w:rPr>
                <w:sz w:val="24"/>
                <w:szCs w:val="24"/>
                <w:lang w:val="ru-RU"/>
              </w:rPr>
              <w:t>занят</w:t>
            </w:r>
            <w:r w:rsidRPr="00FC3317">
              <w:rPr>
                <w:spacing w:val="-5"/>
                <w:sz w:val="24"/>
                <w:szCs w:val="24"/>
                <w:lang w:val="ru-RU"/>
              </w:rPr>
              <w:t xml:space="preserve"> </w:t>
            </w:r>
            <w:r w:rsidRPr="00FC3317">
              <w:rPr>
                <w:sz w:val="24"/>
                <w:szCs w:val="24"/>
                <w:lang w:val="ru-RU"/>
              </w:rPr>
              <w:t>срочной</w:t>
            </w:r>
            <w:r w:rsidRPr="00FC3317">
              <w:rPr>
                <w:spacing w:val="-5"/>
                <w:sz w:val="24"/>
                <w:szCs w:val="24"/>
                <w:lang w:val="ru-RU"/>
              </w:rPr>
              <w:t xml:space="preserve"> </w:t>
            </w:r>
            <w:r w:rsidRPr="00FC3317">
              <w:rPr>
                <w:sz w:val="24"/>
                <w:szCs w:val="24"/>
                <w:lang w:val="ru-RU"/>
              </w:rPr>
              <w:t>работой.</w:t>
            </w:r>
            <w:r w:rsidRPr="00FC3317">
              <w:rPr>
                <w:spacing w:val="-5"/>
                <w:sz w:val="24"/>
                <w:szCs w:val="24"/>
                <w:lang w:val="ru-RU"/>
              </w:rPr>
              <w:t xml:space="preserve"> </w:t>
            </w:r>
            <w:r w:rsidRPr="00FC3317">
              <w:rPr>
                <w:sz w:val="24"/>
                <w:szCs w:val="24"/>
                <w:lang w:val="ru-RU"/>
              </w:rPr>
              <w:t>Работа</w:t>
            </w:r>
            <w:r w:rsidRPr="00FC3317">
              <w:rPr>
                <w:spacing w:val="-6"/>
                <w:sz w:val="24"/>
                <w:szCs w:val="24"/>
                <w:lang w:val="ru-RU"/>
              </w:rPr>
              <w:t xml:space="preserve"> </w:t>
            </w:r>
            <w:r w:rsidRPr="00FC3317">
              <w:rPr>
                <w:sz w:val="24"/>
                <w:szCs w:val="24"/>
                <w:lang w:val="ru-RU"/>
              </w:rPr>
              <w:t>отсутствующего</w:t>
            </w:r>
            <w:r w:rsidRPr="00FC3317">
              <w:rPr>
                <w:spacing w:val="-5"/>
                <w:sz w:val="24"/>
                <w:szCs w:val="24"/>
                <w:lang w:val="ru-RU"/>
              </w:rPr>
              <w:t xml:space="preserve"> </w:t>
            </w:r>
            <w:r w:rsidRPr="00FC3317">
              <w:rPr>
                <w:sz w:val="24"/>
                <w:szCs w:val="24"/>
                <w:lang w:val="ru-RU"/>
              </w:rPr>
              <w:t>также должна быть выполнена в</w:t>
            </w:r>
            <w:r w:rsidRPr="00FC3317">
              <w:rPr>
                <w:spacing w:val="40"/>
                <w:sz w:val="24"/>
                <w:szCs w:val="24"/>
                <w:lang w:val="ru-RU"/>
              </w:rPr>
              <w:t xml:space="preserve"> </w:t>
            </w:r>
            <w:r w:rsidRPr="00FC3317">
              <w:rPr>
                <w:sz w:val="24"/>
                <w:szCs w:val="24"/>
                <w:lang w:val="ru-RU"/>
              </w:rPr>
              <w:t>срок.</w:t>
            </w:r>
          </w:p>
          <w:p w14:paraId="1C720C63" w14:textId="77777777" w:rsidR="00FC3317" w:rsidRPr="00FC3317" w:rsidRDefault="00FC3317" w:rsidP="00A25E61">
            <w:pPr>
              <w:pStyle w:val="TableParagraph"/>
              <w:spacing w:line="257" w:lineRule="exact"/>
              <w:ind w:left="142" w:right="144" w:firstLine="709"/>
              <w:jc w:val="both"/>
              <w:rPr>
                <w:sz w:val="24"/>
                <w:szCs w:val="24"/>
                <w:lang w:val="ru-RU"/>
              </w:rPr>
            </w:pPr>
            <w:r w:rsidRPr="00FC3317">
              <w:rPr>
                <w:b/>
                <w:sz w:val="24"/>
                <w:szCs w:val="24"/>
                <w:lang w:val="ru-RU"/>
              </w:rPr>
              <w:t>Постановка</w:t>
            </w:r>
            <w:r w:rsidRPr="00FC3317">
              <w:rPr>
                <w:b/>
                <w:spacing w:val="-9"/>
                <w:sz w:val="24"/>
                <w:szCs w:val="24"/>
                <w:lang w:val="ru-RU"/>
              </w:rPr>
              <w:t xml:space="preserve"> </w:t>
            </w:r>
            <w:r w:rsidRPr="00FC3317">
              <w:rPr>
                <w:b/>
                <w:sz w:val="24"/>
                <w:szCs w:val="24"/>
                <w:lang w:val="ru-RU"/>
              </w:rPr>
              <w:t>задачи.</w:t>
            </w:r>
            <w:r w:rsidRPr="00FC3317">
              <w:rPr>
                <w:b/>
                <w:spacing w:val="-4"/>
                <w:sz w:val="24"/>
                <w:szCs w:val="24"/>
                <w:lang w:val="ru-RU"/>
              </w:rPr>
              <w:t xml:space="preserve"> </w:t>
            </w:r>
            <w:r w:rsidRPr="00FC3317">
              <w:rPr>
                <w:sz w:val="24"/>
                <w:szCs w:val="24"/>
                <w:lang w:val="ru-RU"/>
              </w:rPr>
              <w:t>Как</w:t>
            </w:r>
            <w:r w:rsidRPr="00FC3317">
              <w:rPr>
                <w:spacing w:val="-1"/>
                <w:sz w:val="24"/>
                <w:szCs w:val="24"/>
                <w:lang w:val="ru-RU"/>
              </w:rPr>
              <w:t xml:space="preserve"> </w:t>
            </w:r>
            <w:r w:rsidRPr="00FC3317">
              <w:rPr>
                <w:sz w:val="24"/>
                <w:szCs w:val="24"/>
                <w:lang w:val="ru-RU"/>
              </w:rPr>
              <w:t>Вы</w:t>
            </w:r>
            <w:r w:rsidRPr="00FC3317">
              <w:rPr>
                <w:spacing w:val="-5"/>
                <w:sz w:val="24"/>
                <w:szCs w:val="24"/>
                <w:lang w:val="ru-RU"/>
              </w:rPr>
              <w:t xml:space="preserve"> </w:t>
            </w:r>
            <w:r w:rsidRPr="00FC3317">
              <w:rPr>
                <w:sz w:val="24"/>
                <w:szCs w:val="24"/>
                <w:lang w:val="ru-RU"/>
              </w:rPr>
              <w:t>поведете</w:t>
            </w:r>
            <w:r w:rsidRPr="00FC3317">
              <w:rPr>
                <w:spacing w:val="-3"/>
                <w:sz w:val="24"/>
                <w:szCs w:val="24"/>
                <w:lang w:val="ru-RU"/>
              </w:rPr>
              <w:t xml:space="preserve"> </w:t>
            </w:r>
            <w:r w:rsidRPr="00FC3317">
              <w:rPr>
                <w:sz w:val="24"/>
                <w:szCs w:val="24"/>
                <w:lang w:val="ru-RU"/>
              </w:rPr>
              <w:t>себя</w:t>
            </w:r>
            <w:r w:rsidRPr="00FC3317">
              <w:rPr>
                <w:spacing w:val="-2"/>
                <w:sz w:val="24"/>
                <w:szCs w:val="24"/>
                <w:lang w:val="ru-RU"/>
              </w:rPr>
              <w:t xml:space="preserve"> </w:t>
            </w:r>
            <w:r w:rsidRPr="00FC3317">
              <w:rPr>
                <w:sz w:val="24"/>
                <w:szCs w:val="24"/>
                <w:lang w:val="ru-RU"/>
              </w:rPr>
              <w:t>в</w:t>
            </w:r>
            <w:r w:rsidRPr="00FC3317">
              <w:rPr>
                <w:spacing w:val="-5"/>
                <w:sz w:val="24"/>
                <w:szCs w:val="24"/>
                <w:lang w:val="ru-RU"/>
              </w:rPr>
              <w:t xml:space="preserve"> </w:t>
            </w:r>
            <w:r w:rsidRPr="00FC3317">
              <w:rPr>
                <w:sz w:val="24"/>
                <w:szCs w:val="24"/>
                <w:lang w:val="ru-RU"/>
              </w:rPr>
              <w:t xml:space="preserve">такой </w:t>
            </w:r>
            <w:r w:rsidRPr="00FC3317">
              <w:rPr>
                <w:spacing w:val="-2"/>
                <w:sz w:val="24"/>
                <w:szCs w:val="24"/>
                <w:lang w:val="ru-RU"/>
              </w:rPr>
              <w:t>ситуации?</w:t>
            </w:r>
          </w:p>
        </w:tc>
      </w:tr>
      <w:tr w:rsidR="00FC3317" w:rsidRPr="00FC3317" w14:paraId="279FF852" w14:textId="77777777" w:rsidTr="006B3C30">
        <w:trPr>
          <w:gridAfter w:val="3"/>
          <w:wAfter w:w="151" w:type="dxa"/>
          <w:trHeight w:val="553"/>
        </w:trPr>
        <w:tc>
          <w:tcPr>
            <w:tcW w:w="1375" w:type="dxa"/>
            <w:gridSpan w:val="2"/>
          </w:tcPr>
          <w:p w14:paraId="067FF5DD"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5"/>
                <w:sz w:val="24"/>
                <w:szCs w:val="24"/>
              </w:rPr>
              <w:t>17</w:t>
            </w:r>
          </w:p>
        </w:tc>
        <w:tc>
          <w:tcPr>
            <w:tcW w:w="7504" w:type="dxa"/>
            <w:gridSpan w:val="3"/>
          </w:tcPr>
          <w:p w14:paraId="7607E318" w14:textId="77777777" w:rsidR="00FC3317" w:rsidRPr="00FC3317" w:rsidRDefault="00FC3317" w:rsidP="00A25E61">
            <w:pPr>
              <w:pStyle w:val="TableParagraph"/>
              <w:spacing w:line="230" w:lineRule="auto"/>
              <w:ind w:left="142" w:right="144" w:firstLine="709"/>
              <w:jc w:val="both"/>
              <w:rPr>
                <w:sz w:val="24"/>
                <w:szCs w:val="24"/>
                <w:lang w:val="ru-RU"/>
              </w:rPr>
            </w:pPr>
            <w:r w:rsidRPr="00FC3317">
              <w:rPr>
                <w:b/>
                <w:sz w:val="24"/>
                <w:szCs w:val="24"/>
                <w:lang w:val="ru-RU"/>
              </w:rPr>
              <w:t xml:space="preserve">Описание ситуации. </w:t>
            </w:r>
            <w:r w:rsidRPr="00FC3317">
              <w:rPr>
                <w:sz w:val="24"/>
                <w:szCs w:val="24"/>
                <w:lang w:val="ru-RU"/>
              </w:rPr>
              <w:t>Вас недавно назначили руководителем коллектива,</w:t>
            </w:r>
            <w:r w:rsidRPr="00FC3317">
              <w:rPr>
                <w:spacing w:val="-9"/>
                <w:sz w:val="24"/>
                <w:szCs w:val="24"/>
                <w:lang w:val="ru-RU"/>
              </w:rPr>
              <w:t xml:space="preserve"> </w:t>
            </w:r>
            <w:r w:rsidRPr="00FC3317">
              <w:rPr>
                <w:sz w:val="24"/>
                <w:szCs w:val="24"/>
                <w:lang w:val="ru-RU"/>
              </w:rPr>
              <w:t>в</w:t>
            </w:r>
            <w:r w:rsidRPr="00FC3317">
              <w:rPr>
                <w:spacing w:val="-10"/>
                <w:sz w:val="24"/>
                <w:szCs w:val="24"/>
                <w:lang w:val="ru-RU"/>
              </w:rPr>
              <w:t xml:space="preserve"> </w:t>
            </w:r>
            <w:r w:rsidRPr="00FC3317">
              <w:rPr>
                <w:sz w:val="24"/>
                <w:szCs w:val="24"/>
                <w:lang w:val="ru-RU"/>
              </w:rPr>
              <w:t>котором</w:t>
            </w:r>
            <w:r w:rsidRPr="00FC3317">
              <w:rPr>
                <w:spacing w:val="-15"/>
                <w:sz w:val="24"/>
                <w:szCs w:val="24"/>
                <w:lang w:val="ru-RU"/>
              </w:rPr>
              <w:t xml:space="preserve"> </w:t>
            </w:r>
            <w:r w:rsidRPr="00FC3317">
              <w:rPr>
                <w:sz w:val="24"/>
                <w:szCs w:val="24"/>
                <w:lang w:val="ru-RU"/>
              </w:rPr>
              <w:t>вы</w:t>
            </w:r>
            <w:r w:rsidRPr="00FC3317">
              <w:rPr>
                <w:spacing w:val="-8"/>
                <w:sz w:val="24"/>
                <w:szCs w:val="24"/>
                <w:lang w:val="ru-RU"/>
              </w:rPr>
              <w:t xml:space="preserve"> </w:t>
            </w:r>
            <w:r w:rsidRPr="00FC3317">
              <w:rPr>
                <w:sz w:val="24"/>
                <w:szCs w:val="24"/>
                <w:lang w:val="ru-RU"/>
              </w:rPr>
              <w:t>несколько</w:t>
            </w:r>
            <w:r w:rsidRPr="00FC3317">
              <w:rPr>
                <w:spacing w:val="-9"/>
                <w:sz w:val="24"/>
                <w:szCs w:val="24"/>
                <w:lang w:val="ru-RU"/>
              </w:rPr>
              <w:t xml:space="preserve"> </w:t>
            </w:r>
            <w:r w:rsidRPr="00FC3317">
              <w:rPr>
                <w:sz w:val="24"/>
                <w:szCs w:val="24"/>
                <w:lang w:val="ru-RU"/>
              </w:rPr>
              <w:t>лет</w:t>
            </w:r>
            <w:r w:rsidRPr="00FC3317">
              <w:rPr>
                <w:spacing w:val="-7"/>
                <w:sz w:val="24"/>
                <w:szCs w:val="24"/>
                <w:lang w:val="ru-RU"/>
              </w:rPr>
              <w:t xml:space="preserve"> </w:t>
            </w:r>
            <w:r w:rsidRPr="00FC3317">
              <w:rPr>
                <w:sz w:val="24"/>
                <w:szCs w:val="24"/>
                <w:lang w:val="ru-RU"/>
              </w:rPr>
              <w:t>были</w:t>
            </w:r>
            <w:r w:rsidRPr="00FC3317">
              <w:rPr>
                <w:spacing w:val="-11"/>
                <w:sz w:val="24"/>
                <w:szCs w:val="24"/>
                <w:lang w:val="ru-RU"/>
              </w:rPr>
              <w:t xml:space="preserve"> </w:t>
            </w:r>
            <w:r w:rsidRPr="00FC3317">
              <w:rPr>
                <w:sz w:val="24"/>
                <w:szCs w:val="24"/>
                <w:lang w:val="ru-RU"/>
              </w:rPr>
              <w:t>рядовым</w:t>
            </w:r>
            <w:r w:rsidRPr="00FC3317">
              <w:rPr>
                <w:spacing w:val="-9"/>
                <w:sz w:val="24"/>
                <w:szCs w:val="24"/>
                <w:lang w:val="ru-RU"/>
              </w:rPr>
              <w:t xml:space="preserve"> </w:t>
            </w:r>
            <w:r w:rsidRPr="00FC3317">
              <w:rPr>
                <w:sz w:val="24"/>
                <w:szCs w:val="24"/>
                <w:lang w:val="ru-RU"/>
              </w:rPr>
              <w:t>сотрудником.</w:t>
            </w:r>
          </w:p>
        </w:tc>
      </w:tr>
      <w:tr w:rsidR="00FC3317" w:rsidRPr="00FC3317" w14:paraId="40CFAEF6" w14:textId="77777777" w:rsidTr="006B3C30">
        <w:trPr>
          <w:trHeight w:val="1106"/>
        </w:trPr>
        <w:tc>
          <w:tcPr>
            <w:tcW w:w="1104" w:type="dxa"/>
          </w:tcPr>
          <w:p w14:paraId="3F062B25" w14:textId="77777777" w:rsidR="00FC3317" w:rsidRPr="00FC3317" w:rsidRDefault="00FC3317" w:rsidP="00A25E61">
            <w:pPr>
              <w:pStyle w:val="TableParagraph"/>
              <w:ind w:left="142" w:right="144" w:firstLine="709"/>
              <w:jc w:val="both"/>
              <w:rPr>
                <w:sz w:val="24"/>
                <w:szCs w:val="24"/>
                <w:lang w:val="ru-RU"/>
              </w:rPr>
            </w:pPr>
          </w:p>
        </w:tc>
        <w:tc>
          <w:tcPr>
            <w:tcW w:w="7926" w:type="dxa"/>
            <w:gridSpan w:val="7"/>
          </w:tcPr>
          <w:p w14:paraId="6AB1FD9C"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На</w:t>
            </w:r>
            <w:r w:rsidRPr="00FC3317">
              <w:rPr>
                <w:spacing w:val="-5"/>
                <w:sz w:val="24"/>
                <w:szCs w:val="24"/>
                <w:lang w:val="ru-RU"/>
              </w:rPr>
              <w:t xml:space="preserve"> </w:t>
            </w:r>
            <w:r w:rsidRPr="00FC3317">
              <w:rPr>
                <w:sz w:val="24"/>
                <w:szCs w:val="24"/>
                <w:lang w:val="ru-RU"/>
              </w:rPr>
              <w:t>8</w:t>
            </w:r>
            <w:r w:rsidRPr="00FC3317">
              <w:rPr>
                <w:spacing w:val="-3"/>
                <w:sz w:val="24"/>
                <w:szCs w:val="24"/>
                <w:lang w:val="ru-RU"/>
              </w:rPr>
              <w:t xml:space="preserve"> </w:t>
            </w:r>
            <w:r w:rsidRPr="00FC3317">
              <w:rPr>
                <w:sz w:val="24"/>
                <w:szCs w:val="24"/>
                <w:lang w:val="ru-RU"/>
              </w:rPr>
              <w:t>:</w:t>
            </w:r>
            <w:r w:rsidRPr="00FC3317">
              <w:rPr>
                <w:spacing w:val="-3"/>
                <w:sz w:val="24"/>
                <w:szCs w:val="24"/>
                <w:lang w:val="ru-RU"/>
              </w:rPr>
              <w:t xml:space="preserve"> </w:t>
            </w:r>
            <w:r w:rsidRPr="00FC3317">
              <w:rPr>
                <w:sz w:val="24"/>
                <w:szCs w:val="24"/>
                <w:lang w:val="ru-RU"/>
              </w:rPr>
              <w:t>15</w:t>
            </w:r>
            <w:r w:rsidRPr="00FC3317">
              <w:rPr>
                <w:spacing w:val="-3"/>
                <w:sz w:val="24"/>
                <w:szCs w:val="24"/>
                <w:lang w:val="ru-RU"/>
              </w:rPr>
              <w:t xml:space="preserve"> </w:t>
            </w:r>
            <w:r w:rsidRPr="00FC3317">
              <w:rPr>
                <w:sz w:val="24"/>
                <w:szCs w:val="24"/>
                <w:lang w:val="ru-RU"/>
              </w:rPr>
              <w:t>вы</w:t>
            </w:r>
            <w:r w:rsidRPr="00FC3317">
              <w:rPr>
                <w:spacing w:val="-3"/>
                <w:sz w:val="24"/>
                <w:szCs w:val="24"/>
                <w:lang w:val="ru-RU"/>
              </w:rPr>
              <w:t xml:space="preserve"> </w:t>
            </w:r>
            <w:r w:rsidRPr="00FC3317">
              <w:rPr>
                <w:sz w:val="24"/>
                <w:szCs w:val="24"/>
                <w:lang w:val="ru-RU"/>
              </w:rPr>
              <w:t>вызвали</w:t>
            </w:r>
            <w:r w:rsidRPr="00FC3317">
              <w:rPr>
                <w:spacing w:val="-2"/>
                <w:sz w:val="24"/>
                <w:szCs w:val="24"/>
                <w:lang w:val="ru-RU"/>
              </w:rPr>
              <w:t xml:space="preserve"> </w:t>
            </w:r>
            <w:r w:rsidRPr="00FC3317">
              <w:rPr>
                <w:sz w:val="24"/>
                <w:szCs w:val="24"/>
                <w:lang w:val="ru-RU"/>
              </w:rPr>
              <w:t>к</w:t>
            </w:r>
            <w:r w:rsidRPr="00FC3317">
              <w:rPr>
                <w:spacing w:val="-3"/>
                <w:sz w:val="24"/>
                <w:szCs w:val="24"/>
                <w:lang w:val="ru-RU"/>
              </w:rPr>
              <w:t xml:space="preserve"> </w:t>
            </w:r>
            <w:r w:rsidRPr="00FC3317">
              <w:rPr>
                <w:sz w:val="24"/>
                <w:szCs w:val="24"/>
                <w:lang w:val="ru-RU"/>
              </w:rPr>
              <w:t>себе</w:t>
            </w:r>
            <w:r w:rsidRPr="00FC3317">
              <w:rPr>
                <w:spacing w:val="-4"/>
                <w:sz w:val="24"/>
                <w:szCs w:val="24"/>
                <w:lang w:val="ru-RU"/>
              </w:rPr>
              <w:t xml:space="preserve"> </w:t>
            </w:r>
            <w:r w:rsidRPr="00FC3317">
              <w:rPr>
                <w:sz w:val="24"/>
                <w:szCs w:val="24"/>
                <w:lang w:val="ru-RU"/>
              </w:rPr>
              <w:t>в</w:t>
            </w:r>
            <w:r w:rsidRPr="00FC3317">
              <w:rPr>
                <w:spacing w:val="-4"/>
                <w:sz w:val="24"/>
                <w:szCs w:val="24"/>
                <w:lang w:val="ru-RU"/>
              </w:rPr>
              <w:t xml:space="preserve"> </w:t>
            </w:r>
            <w:r w:rsidRPr="00FC3317">
              <w:rPr>
                <w:sz w:val="24"/>
                <w:szCs w:val="24"/>
                <w:lang w:val="ru-RU"/>
              </w:rPr>
              <w:t>кабинет</w:t>
            </w:r>
            <w:r w:rsidRPr="00FC3317">
              <w:rPr>
                <w:spacing w:val="-3"/>
                <w:sz w:val="24"/>
                <w:szCs w:val="24"/>
                <w:lang w:val="ru-RU"/>
              </w:rPr>
              <w:t xml:space="preserve"> </w:t>
            </w:r>
            <w:r w:rsidRPr="00FC3317">
              <w:rPr>
                <w:sz w:val="24"/>
                <w:szCs w:val="24"/>
                <w:lang w:val="ru-RU"/>
              </w:rPr>
              <w:t>подчиненного</w:t>
            </w:r>
            <w:r w:rsidRPr="00FC3317">
              <w:rPr>
                <w:spacing w:val="-3"/>
                <w:sz w:val="24"/>
                <w:szCs w:val="24"/>
                <w:lang w:val="ru-RU"/>
              </w:rPr>
              <w:t xml:space="preserve"> </w:t>
            </w:r>
            <w:r w:rsidRPr="00FC3317">
              <w:rPr>
                <w:sz w:val="24"/>
                <w:szCs w:val="24"/>
                <w:lang w:val="ru-RU"/>
              </w:rPr>
              <w:t>для</w:t>
            </w:r>
            <w:r w:rsidRPr="00FC3317">
              <w:rPr>
                <w:spacing w:val="-3"/>
                <w:sz w:val="24"/>
                <w:szCs w:val="24"/>
                <w:lang w:val="ru-RU"/>
              </w:rPr>
              <w:t xml:space="preserve"> </w:t>
            </w:r>
            <w:r w:rsidRPr="00FC3317">
              <w:rPr>
                <w:sz w:val="24"/>
                <w:szCs w:val="24"/>
                <w:lang w:val="ru-RU"/>
              </w:rPr>
              <w:t>выяснения</w:t>
            </w:r>
            <w:r w:rsidRPr="00FC3317">
              <w:rPr>
                <w:spacing w:val="-6"/>
                <w:sz w:val="24"/>
                <w:szCs w:val="24"/>
                <w:lang w:val="ru-RU"/>
              </w:rPr>
              <w:t xml:space="preserve"> </w:t>
            </w:r>
            <w:r w:rsidRPr="00FC3317">
              <w:rPr>
                <w:sz w:val="24"/>
                <w:szCs w:val="24"/>
                <w:lang w:val="ru-RU"/>
              </w:rPr>
              <w:t>причин</w:t>
            </w:r>
            <w:r w:rsidRPr="00FC3317">
              <w:rPr>
                <w:spacing w:val="-2"/>
                <w:sz w:val="24"/>
                <w:szCs w:val="24"/>
                <w:lang w:val="ru-RU"/>
              </w:rPr>
              <w:t xml:space="preserve"> </w:t>
            </w:r>
            <w:r w:rsidRPr="00FC3317">
              <w:rPr>
                <w:sz w:val="24"/>
                <w:szCs w:val="24"/>
                <w:lang w:val="ru-RU"/>
              </w:rPr>
              <w:t>его частых опозданий на работу, но сами неожиданно опоздали на 15 мин.</w:t>
            </w:r>
          </w:p>
          <w:p w14:paraId="495B3B56" w14:textId="77777777" w:rsidR="00FC3317" w:rsidRPr="00FC3317" w:rsidRDefault="00FC3317" w:rsidP="00A25E61">
            <w:pPr>
              <w:pStyle w:val="TableParagraph"/>
              <w:spacing w:line="270" w:lineRule="exact"/>
              <w:ind w:left="142" w:right="144" w:firstLine="709"/>
              <w:jc w:val="both"/>
              <w:rPr>
                <w:sz w:val="24"/>
                <w:szCs w:val="24"/>
                <w:lang w:val="ru-RU"/>
              </w:rPr>
            </w:pPr>
            <w:r w:rsidRPr="00FC3317">
              <w:rPr>
                <w:sz w:val="24"/>
                <w:szCs w:val="24"/>
                <w:lang w:val="ru-RU"/>
              </w:rPr>
              <w:t>Подчиненный</w:t>
            </w:r>
            <w:r w:rsidRPr="00FC3317">
              <w:rPr>
                <w:spacing w:val="-3"/>
                <w:sz w:val="24"/>
                <w:szCs w:val="24"/>
                <w:lang w:val="ru-RU"/>
              </w:rPr>
              <w:t xml:space="preserve"> </w:t>
            </w:r>
            <w:r w:rsidRPr="00FC3317">
              <w:rPr>
                <w:sz w:val="24"/>
                <w:szCs w:val="24"/>
                <w:lang w:val="ru-RU"/>
              </w:rPr>
              <w:t>же</w:t>
            </w:r>
            <w:r w:rsidRPr="00FC3317">
              <w:rPr>
                <w:spacing w:val="-4"/>
                <w:sz w:val="24"/>
                <w:szCs w:val="24"/>
                <w:lang w:val="ru-RU"/>
              </w:rPr>
              <w:t xml:space="preserve"> </w:t>
            </w:r>
            <w:r w:rsidRPr="00FC3317">
              <w:rPr>
                <w:sz w:val="24"/>
                <w:szCs w:val="24"/>
                <w:lang w:val="ru-RU"/>
              </w:rPr>
              <w:t>пришел</w:t>
            </w:r>
            <w:r w:rsidRPr="00FC3317">
              <w:rPr>
                <w:spacing w:val="-2"/>
                <w:sz w:val="24"/>
                <w:szCs w:val="24"/>
                <w:lang w:val="ru-RU"/>
              </w:rPr>
              <w:t xml:space="preserve"> </w:t>
            </w:r>
            <w:r w:rsidRPr="00FC3317">
              <w:rPr>
                <w:sz w:val="24"/>
                <w:szCs w:val="24"/>
                <w:lang w:val="ru-RU"/>
              </w:rPr>
              <w:t>вовремя</w:t>
            </w:r>
            <w:r w:rsidRPr="00FC3317">
              <w:rPr>
                <w:spacing w:val="-3"/>
                <w:sz w:val="24"/>
                <w:szCs w:val="24"/>
                <w:lang w:val="ru-RU"/>
              </w:rPr>
              <w:t xml:space="preserve"> </w:t>
            </w:r>
            <w:r w:rsidRPr="00FC3317">
              <w:rPr>
                <w:sz w:val="24"/>
                <w:szCs w:val="24"/>
                <w:lang w:val="ru-RU"/>
              </w:rPr>
              <w:t>и</w:t>
            </w:r>
            <w:r w:rsidRPr="00FC3317">
              <w:rPr>
                <w:spacing w:val="-2"/>
                <w:sz w:val="24"/>
                <w:szCs w:val="24"/>
                <w:lang w:val="ru-RU"/>
              </w:rPr>
              <w:t xml:space="preserve"> </w:t>
            </w:r>
            <w:r w:rsidRPr="00FC3317">
              <w:rPr>
                <w:sz w:val="24"/>
                <w:szCs w:val="24"/>
                <w:lang w:val="ru-RU"/>
              </w:rPr>
              <w:t>ждет</w:t>
            </w:r>
            <w:r w:rsidRPr="00FC3317">
              <w:rPr>
                <w:spacing w:val="-2"/>
                <w:sz w:val="24"/>
                <w:szCs w:val="24"/>
                <w:lang w:val="ru-RU"/>
              </w:rPr>
              <w:t xml:space="preserve"> </w:t>
            </w:r>
            <w:r w:rsidRPr="00FC3317">
              <w:rPr>
                <w:spacing w:val="-4"/>
                <w:sz w:val="24"/>
                <w:szCs w:val="24"/>
                <w:lang w:val="ru-RU"/>
              </w:rPr>
              <w:t>вас.</w:t>
            </w:r>
          </w:p>
          <w:p w14:paraId="4C004123" w14:textId="77777777" w:rsidR="00FC3317" w:rsidRPr="00FC3317" w:rsidRDefault="00FC3317" w:rsidP="00A25E61">
            <w:pPr>
              <w:pStyle w:val="TableParagraph"/>
              <w:spacing w:line="265" w:lineRule="exact"/>
              <w:ind w:left="142" w:right="144" w:firstLine="709"/>
              <w:jc w:val="both"/>
              <w:rPr>
                <w:sz w:val="24"/>
                <w:szCs w:val="24"/>
                <w:lang w:val="ru-RU"/>
              </w:rPr>
            </w:pPr>
            <w:r w:rsidRPr="00FC3317">
              <w:rPr>
                <w:b/>
                <w:sz w:val="24"/>
                <w:szCs w:val="24"/>
                <w:lang w:val="ru-RU"/>
              </w:rPr>
              <w:t>Постановка</w:t>
            </w:r>
            <w:r w:rsidRPr="00FC3317">
              <w:rPr>
                <w:b/>
                <w:spacing w:val="-3"/>
                <w:sz w:val="24"/>
                <w:szCs w:val="24"/>
                <w:lang w:val="ru-RU"/>
              </w:rPr>
              <w:t xml:space="preserve"> </w:t>
            </w:r>
            <w:r w:rsidRPr="00FC3317">
              <w:rPr>
                <w:b/>
                <w:sz w:val="24"/>
                <w:szCs w:val="24"/>
                <w:lang w:val="ru-RU"/>
              </w:rPr>
              <w:t>задачи.</w:t>
            </w:r>
            <w:r w:rsidRPr="00FC3317">
              <w:rPr>
                <w:b/>
                <w:spacing w:val="-4"/>
                <w:sz w:val="24"/>
                <w:szCs w:val="24"/>
                <w:lang w:val="ru-RU"/>
              </w:rPr>
              <w:t xml:space="preserve"> </w:t>
            </w:r>
            <w:r w:rsidRPr="00FC3317">
              <w:rPr>
                <w:sz w:val="24"/>
                <w:szCs w:val="24"/>
                <w:lang w:val="ru-RU"/>
              </w:rPr>
              <w:t>Как</w:t>
            </w:r>
            <w:r w:rsidRPr="00FC3317">
              <w:rPr>
                <w:spacing w:val="-2"/>
                <w:sz w:val="24"/>
                <w:szCs w:val="24"/>
                <w:lang w:val="ru-RU"/>
              </w:rPr>
              <w:t xml:space="preserve"> </w:t>
            </w:r>
            <w:r w:rsidRPr="00FC3317">
              <w:rPr>
                <w:sz w:val="24"/>
                <w:szCs w:val="24"/>
                <w:lang w:val="ru-RU"/>
              </w:rPr>
              <w:t>вы</w:t>
            </w:r>
            <w:r w:rsidRPr="00FC3317">
              <w:rPr>
                <w:spacing w:val="-4"/>
                <w:sz w:val="24"/>
                <w:szCs w:val="24"/>
                <w:lang w:val="ru-RU"/>
              </w:rPr>
              <w:t xml:space="preserve"> </w:t>
            </w:r>
            <w:r w:rsidRPr="00FC3317">
              <w:rPr>
                <w:sz w:val="24"/>
                <w:szCs w:val="24"/>
                <w:lang w:val="ru-RU"/>
              </w:rPr>
              <w:t>начнете</w:t>
            </w:r>
            <w:r w:rsidRPr="00FC3317">
              <w:rPr>
                <w:spacing w:val="-5"/>
                <w:sz w:val="24"/>
                <w:szCs w:val="24"/>
                <w:lang w:val="ru-RU"/>
              </w:rPr>
              <w:t xml:space="preserve"> </w:t>
            </w:r>
            <w:r w:rsidRPr="00FC3317">
              <w:rPr>
                <w:sz w:val="24"/>
                <w:szCs w:val="24"/>
                <w:lang w:val="ru-RU"/>
              </w:rPr>
              <w:t>беседу</w:t>
            </w:r>
            <w:r w:rsidRPr="00FC3317">
              <w:rPr>
                <w:spacing w:val="-9"/>
                <w:sz w:val="24"/>
                <w:szCs w:val="24"/>
                <w:lang w:val="ru-RU"/>
              </w:rPr>
              <w:t xml:space="preserve"> </w:t>
            </w:r>
            <w:r w:rsidRPr="00FC3317">
              <w:rPr>
                <w:sz w:val="24"/>
                <w:szCs w:val="24"/>
                <w:lang w:val="ru-RU"/>
              </w:rPr>
              <w:t xml:space="preserve">при </w:t>
            </w:r>
            <w:r w:rsidRPr="00FC3317">
              <w:rPr>
                <w:spacing w:val="-2"/>
                <w:sz w:val="24"/>
                <w:szCs w:val="24"/>
                <w:lang w:val="ru-RU"/>
              </w:rPr>
              <w:t>встрече?</w:t>
            </w:r>
          </w:p>
        </w:tc>
      </w:tr>
      <w:tr w:rsidR="00FC3317" w:rsidRPr="00FC3317" w14:paraId="1D6C8107" w14:textId="77777777" w:rsidTr="006B3C30">
        <w:trPr>
          <w:trHeight w:val="1931"/>
        </w:trPr>
        <w:tc>
          <w:tcPr>
            <w:tcW w:w="1104" w:type="dxa"/>
          </w:tcPr>
          <w:p w14:paraId="7A77E5A3"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5"/>
                <w:sz w:val="24"/>
                <w:szCs w:val="24"/>
              </w:rPr>
              <w:t>18</w:t>
            </w:r>
          </w:p>
        </w:tc>
        <w:tc>
          <w:tcPr>
            <w:tcW w:w="7926" w:type="dxa"/>
            <w:gridSpan w:val="7"/>
          </w:tcPr>
          <w:p w14:paraId="64B188FC" w14:textId="77777777" w:rsidR="00FC3317" w:rsidRPr="00FC3317" w:rsidRDefault="00FC3317" w:rsidP="00A25E61">
            <w:pPr>
              <w:pStyle w:val="TableParagraph"/>
              <w:ind w:left="142" w:right="144" w:firstLine="709"/>
              <w:jc w:val="both"/>
              <w:rPr>
                <w:sz w:val="24"/>
                <w:szCs w:val="24"/>
                <w:lang w:val="ru-RU"/>
              </w:rPr>
            </w:pPr>
            <w:r w:rsidRPr="00FC3317">
              <w:rPr>
                <w:b/>
                <w:sz w:val="24"/>
                <w:szCs w:val="24"/>
                <w:lang w:val="ru-RU"/>
              </w:rPr>
              <w:t xml:space="preserve">Описание ситуации. </w:t>
            </w:r>
            <w:r w:rsidRPr="00FC3317">
              <w:rPr>
                <w:sz w:val="24"/>
                <w:szCs w:val="24"/>
                <w:lang w:val="ru-RU"/>
              </w:rPr>
              <w:t>Вы - руководитель производственного коллектива. В период ночного дежурства один из ваших рабочих в состоянии алкогольного опьянения испортил дорогостоящее оборудование. Другой, пытаясь его отремонтировать,</w:t>
            </w:r>
            <w:r w:rsidRPr="00FC3317">
              <w:rPr>
                <w:spacing w:val="-6"/>
                <w:sz w:val="24"/>
                <w:szCs w:val="24"/>
                <w:lang w:val="ru-RU"/>
              </w:rPr>
              <w:t xml:space="preserve"> </w:t>
            </w:r>
            <w:r w:rsidRPr="00FC3317">
              <w:rPr>
                <w:sz w:val="24"/>
                <w:szCs w:val="24"/>
                <w:lang w:val="ru-RU"/>
              </w:rPr>
              <w:t>получил</w:t>
            </w:r>
            <w:r w:rsidRPr="00FC3317">
              <w:rPr>
                <w:spacing w:val="-4"/>
                <w:sz w:val="24"/>
                <w:szCs w:val="24"/>
                <w:lang w:val="ru-RU"/>
              </w:rPr>
              <w:t xml:space="preserve"> </w:t>
            </w:r>
            <w:r w:rsidRPr="00FC3317">
              <w:rPr>
                <w:sz w:val="24"/>
                <w:szCs w:val="24"/>
                <w:lang w:val="ru-RU"/>
              </w:rPr>
              <w:t>травму.</w:t>
            </w:r>
            <w:r w:rsidRPr="00FC3317">
              <w:rPr>
                <w:spacing w:val="-4"/>
                <w:sz w:val="24"/>
                <w:szCs w:val="24"/>
                <w:lang w:val="ru-RU"/>
              </w:rPr>
              <w:t xml:space="preserve"> </w:t>
            </w:r>
            <w:r w:rsidRPr="00FC3317">
              <w:rPr>
                <w:sz w:val="24"/>
                <w:szCs w:val="24"/>
                <w:lang w:val="ru-RU"/>
              </w:rPr>
              <w:t>Виновник</w:t>
            </w:r>
            <w:r w:rsidRPr="00FC3317">
              <w:rPr>
                <w:spacing w:val="-9"/>
                <w:sz w:val="24"/>
                <w:szCs w:val="24"/>
                <w:lang w:val="ru-RU"/>
              </w:rPr>
              <w:t xml:space="preserve"> </w:t>
            </w:r>
            <w:r w:rsidRPr="00FC3317">
              <w:rPr>
                <w:sz w:val="24"/>
                <w:szCs w:val="24"/>
                <w:lang w:val="ru-RU"/>
              </w:rPr>
              <w:t>звонит</w:t>
            </w:r>
            <w:r w:rsidRPr="00FC3317">
              <w:rPr>
                <w:spacing w:val="-5"/>
                <w:sz w:val="24"/>
                <w:szCs w:val="24"/>
                <w:lang w:val="ru-RU"/>
              </w:rPr>
              <w:t xml:space="preserve"> </w:t>
            </w:r>
            <w:r w:rsidRPr="00FC3317">
              <w:rPr>
                <w:sz w:val="24"/>
                <w:szCs w:val="24"/>
                <w:lang w:val="ru-RU"/>
              </w:rPr>
              <w:t>вам</w:t>
            </w:r>
            <w:r w:rsidRPr="00FC3317">
              <w:rPr>
                <w:spacing w:val="-10"/>
                <w:sz w:val="24"/>
                <w:szCs w:val="24"/>
                <w:lang w:val="ru-RU"/>
              </w:rPr>
              <w:t xml:space="preserve"> </w:t>
            </w:r>
            <w:r w:rsidRPr="00FC3317">
              <w:rPr>
                <w:sz w:val="24"/>
                <w:szCs w:val="24"/>
                <w:lang w:val="ru-RU"/>
              </w:rPr>
              <w:t>домой</w:t>
            </w:r>
            <w:r w:rsidRPr="00FC3317">
              <w:rPr>
                <w:spacing w:val="-6"/>
                <w:sz w:val="24"/>
                <w:szCs w:val="24"/>
                <w:lang w:val="ru-RU"/>
              </w:rPr>
              <w:t xml:space="preserve"> </w:t>
            </w:r>
            <w:r w:rsidRPr="00FC3317">
              <w:rPr>
                <w:sz w:val="24"/>
                <w:szCs w:val="24"/>
                <w:lang w:val="ru-RU"/>
              </w:rPr>
              <w:t>по</w:t>
            </w:r>
            <w:r w:rsidRPr="00FC3317">
              <w:rPr>
                <w:spacing w:val="-7"/>
                <w:sz w:val="24"/>
                <w:szCs w:val="24"/>
                <w:lang w:val="ru-RU"/>
              </w:rPr>
              <w:t xml:space="preserve"> </w:t>
            </w:r>
            <w:r w:rsidRPr="00FC3317">
              <w:rPr>
                <w:sz w:val="24"/>
                <w:szCs w:val="24"/>
                <w:lang w:val="ru-RU"/>
              </w:rPr>
              <w:t>телефону</w:t>
            </w:r>
            <w:r w:rsidRPr="00FC3317">
              <w:rPr>
                <w:spacing w:val="-15"/>
                <w:sz w:val="24"/>
                <w:szCs w:val="24"/>
                <w:lang w:val="ru-RU"/>
              </w:rPr>
              <w:t xml:space="preserve"> </w:t>
            </w:r>
            <w:r w:rsidRPr="00FC3317">
              <w:rPr>
                <w:sz w:val="24"/>
                <w:szCs w:val="24"/>
                <w:lang w:val="ru-RU"/>
              </w:rPr>
              <w:t>и</w:t>
            </w:r>
            <w:r w:rsidRPr="00FC3317">
              <w:rPr>
                <w:spacing w:val="-6"/>
                <w:sz w:val="24"/>
                <w:szCs w:val="24"/>
                <w:lang w:val="ru-RU"/>
              </w:rPr>
              <w:t xml:space="preserve"> </w:t>
            </w:r>
            <w:r w:rsidRPr="00FC3317">
              <w:rPr>
                <w:sz w:val="24"/>
                <w:szCs w:val="24"/>
                <w:lang w:val="ru-RU"/>
              </w:rPr>
              <w:t>с тревогой спрашивает, что же им теперь делать?</w:t>
            </w:r>
          </w:p>
          <w:p w14:paraId="09E1259C" w14:textId="77777777" w:rsidR="00FC3317" w:rsidRPr="00FC3317" w:rsidRDefault="00FC3317" w:rsidP="00A25E61">
            <w:pPr>
              <w:pStyle w:val="TableParagraph"/>
              <w:spacing w:line="264" w:lineRule="exact"/>
              <w:ind w:left="142" w:right="144" w:firstLine="709"/>
              <w:jc w:val="both"/>
              <w:rPr>
                <w:sz w:val="24"/>
                <w:szCs w:val="24"/>
                <w:lang w:val="ru-RU"/>
              </w:rPr>
            </w:pPr>
            <w:r w:rsidRPr="00FC3317">
              <w:rPr>
                <w:b/>
                <w:sz w:val="24"/>
                <w:szCs w:val="24"/>
                <w:lang w:val="ru-RU"/>
              </w:rPr>
              <w:t>Постановка</w:t>
            </w:r>
            <w:r w:rsidRPr="00FC3317">
              <w:rPr>
                <w:b/>
                <w:spacing w:val="-3"/>
                <w:sz w:val="24"/>
                <w:szCs w:val="24"/>
                <w:lang w:val="ru-RU"/>
              </w:rPr>
              <w:t xml:space="preserve"> </w:t>
            </w:r>
            <w:r w:rsidRPr="00FC3317">
              <w:rPr>
                <w:b/>
                <w:sz w:val="24"/>
                <w:szCs w:val="24"/>
                <w:lang w:val="ru-RU"/>
              </w:rPr>
              <w:t>задачи.</w:t>
            </w:r>
            <w:r w:rsidRPr="00FC3317">
              <w:rPr>
                <w:b/>
                <w:spacing w:val="-4"/>
                <w:sz w:val="24"/>
                <w:szCs w:val="24"/>
                <w:lang w:val="ru-RU"/>
              </w:rPr>
              <w:t xml:space="preserve"> </w:t>
            </w:r>
            <w:r w:rsidRPr="00FC3317">
              <w:rPr>
                <w:sz w:val="24"/>
                <w:szCs w:val="24"/>
                <w:lang w:val="ru-RU"/>
              </w:rPr>
              <w:t>Как</w:t>
            </w:r>
            <w:r w:rsidRPr="00FC3317">
              <w:rPr>
                <w:spacing w:val="-1"/>
                <w:sz w:val="24"/>
                <w:szCs w:val="24"/>
                <w:lang w:val="ru-RU"/>
              </w:rPr>
              <w:t xml:space="preserve"> </w:t>
            </w:r>
            <w:r w:rsidRPr="00FC3317">
              <w:rPr>
                <w:sz w:val="24"/>
                <w:szCs w:val="24"/>
                <w:lang w:val="ru-RU"/>
              </w:rPr>
              <w:t>вы</w:t>
            </w:r>
            <w:r w:rsidRPr="00FC3317">
              <w:rPr>
                <w:spacing w:val="-5"/>
                <w:sz w:val="24"/>
                <w:szCs w:val="24"/>
                <w:lang w:val="ru-RU"/>
              </w:rPr>
              <w:t xml:space="preserve"> </w:t>
            </w:r>
            <w:r w:rsidRPr="00FC3317">
              <w:rPr>
                <w:sz w:val="24"/>
                <w:szCs w:val="24"/>
                <w:lang w:val="ru-RU"/>
              </w:rPr>
              <w:t>ответите</w:t>
            </w:r>
            <w:r w:rsidRPr="00FC3317">
              <w:rPr>
                <w:spacing w:val="-5"/>
                <w:sz w:val="24"/>
                <w:szCs w:val="24"/>
                <w:lang w:val="ru-RU"/>
              </w:rPr>
              <w:t xml:space="preserve"> </w:t>
            </w:r>
            <w:r w:rsidRPr="00FC3317">
              <w:rPr>
                <w:sz w:val="24"/>
                <w:szCs w:val="24"/>
                <w:lang w:val="ru-RU"/>
              </w:rPr>
              <w:t>на</w:t>
            </w:r>
            <w:r w:rsidRPr="00FC3317">
              <w:rPr>
                <w:spacing w:val="-5"/>
                <w:sz w:val="24"/>
                <w:szCs w:val="24"/>
                <w:lang w:val="ru-RU"/>
              </w:rPr>
              <w:t xml:space="preserve"> </w:t>
            </w:r>
            <w:r w:rsidRPr="00FC3317">
              <w:rPr>
                <w:spacing w:val="-2"/>
                <w:sz w:val="24"/>
                <w:szCs w:val="24"/>
                <w:lang w:val="ru-RU"/>
              </w:rPr>
              <w:t>звонок?</w:t>
            </w:r>
          </w:p>
        </w:tc>
      </w:tr>
      <w:tr w:rsidR="00FC3317" w:rsidRPr="00FC3317" w14:paraId="2AB10781" w14:textId="77777777" w:rsidTr="006B3C30">
        <w:trPr>
          <w:trHeight w:val="1101"/>
        </w:trPr>
        <w:tc>
          <w:tcPr>
            <w:tcW w:w="1104" w:type="dxa"/>
          </w:tcPr>
          <w:p w14:paraId="669EBB96" w14:textId="77777777" w:rsidR="00FC3317" w:rsidRPr="00FC3317" w:rsidRDefault="00FC3317" w:rsidP="00A25E61">
            <w:pPr>
              <w:pStyle w:val="TableParagraph"/>
              <w:spacing w:line="265" w:lineRule="exact"/>
              <w:ind w:left="142" w:right="144" w:firstLine="709"/>
              <w:jc w:val="both"/>
              <w:rPr>
                <w:sz w:val="24"/>
                <w:szCs w:val="24"/>
              </w:rPr>
            </w:pPr>
            <w:r w:rsidRPr="00FC3317">
              <w:rPr>
                <w:spacing w:val="-5"/>
                <w:sz w:val="24"/>
                <w:szCs w:val="24"/>
              </w:rPr>
              <w:t>19</w:t>
            </w:r>
          </w:p>
        </w:tc>
        <w:tc>
          <w:tcPr>
            <w:tcW w:w="7926" w:type="dxa"/>
            <w:gridSpan w:val="7"/>
          </w:tcPr>
          <w:p w14:paraId="728F65B8"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Смоделировать</w:t>
            </w:r>
            <w:r w:rsidRPr="00FC3317">
              <w:rPr>
                <w:spacing w:val="-5"/>
                <w:sz w:val="24"/>
                <w:szCs w:val="24"/>
                <w:lang w:val="ru-RU"/>
              </w:rPr>
              <w:t xml:space="preserve"> </w:t>
            </w:r>
            <w:r w:rsidRPr="00FC3317">
              <w:rPr>
                <w:sz w:val="24"/>
                <w:szCs w:val="24"/>
                <w:lang w:val="ru-RU"/>
              </w:rPr>
              <w:t>организацию,</w:t>
            </w:r>
            <w:r w:rsidRPr="00FC3317">
              <w:rPr>
                <w:spacing w:val="-6"/>
                <w:sz w:val="24"/>
                <w:szCs w:val="24"/>
                <w:lang w:val="ru-RU"/>
              </w:rPr>
              <w:t xml:space="preserve"> </w:t>
            </w:r>
            <w:r w:rsidRPr="00FC3317">
              <w:rPr>
                <w:sz w:val="24"/>
                <w:szCs w:val="24"/>
                <w:lang w:val="ru-RU"/>
              </w:rPr>
              <w:t>в</w:t>
            </w:r>
            <w:r w:rsidRPr="00FC3317">
              <w:rPr>
                <w:spacing w:val="-7"/>
                <w:sz w:val="24"/>
                <w:szCs w:val="24"/>
                <w:lang w:val="ru-RU"/>
              </w:rPr>
              <w:t xml:space="preserve"> </w:t>
            </w:r>
            <w:r w:rsidRPr="00FC3317">
              <w:rPr>
                <w:sz w:val="24"/>
                <w:szCs w:val="24"/>
                <w:lang w:val="ru-RU"/>
              </w:rPr>
              <w:t>которой</w:t>
            </w:r>
            <w:r w:rsidRPr="00FC3317">
              <w:rPr>
                <w:spacing w:val="-6"/>
                <w:sz w:val="24"/>
                <w:szCs w:val="24"/>
                <w:lang w:val="ru-RU"/>
              </w:rPr>
              <w:t xml:space="preserve"> </w:t>
            </w:r>
            <w:r w:rsidRPr="00FC3317">
              <w:rPr>
                <w:sz w:val="24"/>
                <w:szCs w:val="24"/>
                <w:lang w:val="ru-RU"/>
              </w:rPr>
              <w:t>предполагается</w:t>
            </w:r>
            <w:r w:rsidRPr="00FC3317">
              <w:rPr>
                <w:spacing w:val="-6"/>
                <w:sz w:val="24"/>
                <w:szCs w:val="24"/>
                <w:lang w:val="ru-RU"/>
              </w:rPr>
              <w:t xml:space="preserve"> </w:t>
            </w:r>
            <w:r w:rsidRPr="00FC3317">
              <w:rPr>
                <w:sz w:val="24"/>
                <w:szCs w:val="24"/>
                <w:lang w:val="ru-RU"/>
              </w:rPr>
              <w:t>расширение</w:t>
            </w:r>
            <w:r w:rsidRPr="00FC3317">
              <w:rPr>
                <w:spacing w:val="-7"/>
                <w:sz w:val="24"/>
                <w:szCs w:val="24"/>
                <w:lang w:val="ru-RU"/>
              </w:rPr>
              <w:t xml:space="preserve"> </w:t>
            </w:r>
            <w:r w:rsidRPr="00FC3317">
              <w:rPr>
                <w:sz w:val="24"/>
                <w:szCs w:val="24"/>
                <w:lang w:val="ru-RU"/>
              </w:rPr>
              <w:t>отдела</w:t>
            </w:r>
            <w:r w:rsidRPr="00FC3317">
              <w:rPr>
                <w:spacing w:val="-9"/>
                <w:sz w:val="24"/>
                <w:szCs w:val="24"/>
                <w:lang w:val="ru-RU"/>
              </w:rPr>
              <w:t xml:space="preserve"> </w:t>
            </w:r>
            <w:r w:rsidRPr="00FC3317">
              <w:rPr>
                <w:sz w:val="24"/>
                <w:szCs w:val="24"/>
                <w:lang w:val="ru-RU"/>
              </w:rPr>
              <w:t>(на Ваше усмотрение). Сформулировать требования к персоналу на вакантную должность. Указать источник покрытия потребности в</w:t>
            </w:r>
          </w:p>
          <w:p w14:paraId="023E4A32" w14:textId="77777777" w:rsidR="00FC3317" w:rsidRPr="00FC3317" w:rsidRDefault="00FC3317" w:rsidP="00A25E61">
            <w:pPr>
              <w:pStyle w:val="TableParagraph"/>
              <w:spacing w:line="254" w:lineRule="exact"/>
              <w:ind w:left="142" w:right="144" w:firstLine="709"/>
              <w:jc w:val="both"/>
              <w:rPr>
                <w:sz w:val="24"/>
                <w:szCs w:val="24"/>
              </w:rPr>
            </w:pPr>
            <w:proofErr w:type="spellStart"/>
            <w:r w:rsidRPr="00FC3317">
              <w:rPr>
                <w:sz w:val="24"/>
                <w:szCs w:val="24"/>
              </w:rPr>
              <w:t>требуемом</w:t>
            </w:r>
            <w:proofErr w:type="spellEnd"/>
            <w:r w:rsidRPr="00FC3317">
              <w:rPr>
                <w:spacing w:val="-8"/>
                <w:sz w:val="24"/>
                <w:szCs w:val="24"/>
              </w:rPr>
              <w:t xml:space="preserve"> </w:t>
            </w:r>
            <w:proofErr w:type="spellStart"/>
            <w:r w:rsidRPr="00FC3317">
              <w:rPr>
                <w:spacing w:val="-2"/>
                <w:sz w:val="24"/>
                <w:szCs w:val="24"/>
              </w:rPr>
              <w:t>персонале</w:t>
            </w:r>
            <w:proofErr w:type="spellEnd"/>
            <w:r w:rsidRPr="00FC3317">
              <w:rPr>
                <w:spacing w:val="-2"/>
                <w:sz w:val="24"/>
                <w:szCs w:val="24"/>
              </w:rPr>
              <w:t>.</w:t>
            </w:r>
          </w:p>
        </w:tc>
      </w:tr>
      <w:tr w:rsidR="00FC3317" w:rsidRPr="00FC3317" w14:paraId="6CF5063E" w14:textId="77777777" w:rsidTr="006B3C30">
        <w:trPr>
          <w:trHeight w:val="1932"/>
        </w:trPr>
        <w:tc>
          <w:tcPr>
            <w:tcW w:w="1104" w:type="dxa"/>
          </w:tcPr>
          <w:p w14:paraId="6479A134"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5"/>
                <w:sz w:val="24"/>
                <w:szCs w:val="24"/>
              </w:rPr>
              <w:t>20</w:t>
            </w:r>
          </w:p>
        </w:tc>
        <w:tc>
          <w:tcPr>
            <w:tcW w:w="7926" w:type="dxa"/>
            <w:gridSpan w:val="7"/>
          </w:tcPr>
          <w:p w14:paraId="292A215B" w14:textId="77777777" w:rsidR="00FC3317" w:rsidRPr="00FC3317" w:rsidRDefault="00FC3317" w:rsidP="00A25E61">
            <w:pPr>
              <w:pStyle w:val="TableParagraph"/>
              <w:spacing w:before="2"/>
              <w:ind w:left="142" w:right="144" w:firstLine="709"/>
              <w:jc w:val="both"/>
              <w:rPr>
                <w:sz w:val="24"/>
                <w:szCs w:val="24"/>
                <w:lang w:val="ru-RU"/>
              </w:rPr>
            </w:pPr>
            <w:r w:rsidRPr="00FC3317">
              <w:rPr>
                <w:b/>
                <w:sz w:val="24"/>
                <w:szCs w:val="24"/>
                <w:lang w:val="ru-RU"/>
              </w:rPr>
              <w:t xml:space="preserve">Описание ситуации. </w:t>
            </w:r>
            <w:r w:rsidRPr="00FC3317">
              <w:rPr>
                <w:sz w:val="24"/>
                <w:szCs w:val="24"/>
                <w:lang w:val="ru-RU"/>
              </w:rPr>
              <w:t>Начальник систематически просит сотрудницу сходить в рабочее время в магазин, аптеку, подать кофе, выполнить еще что-либо не по служебным обязанностям. Сделать это нетрудно, однако сотрудница ощущает себя униженной, не решаясь отказаться</w:t>
            </w:r>
            <w:r w:rsidRPr="00FC3317">
              <w:rPr>
                <w:spacing w:val="40"/>
                <w:sz w:val="24"/>
                <w:szCs w:val="24"/>
                <w:lang w:val="ru-RU"/>
              </w:rPr>
              <w:t xml:space="preserve"> </w:t>
            </w:r>
            <w:r w:rsidRPr="00FC3317">
              <w:rPr>
                <w:sz w:val="24"/>
                <w:szCs w:val="24"/>
                <w:lang w:val="ru-RU"/>
              </w:rPr>
              <w:t>из-за боязни попасть в немилость.</w:t>
            </w:r>
          </w:p>
          <w:p w14:paraId="504E7540" w14:textId="77777777" w:rsidR="00FC3317" w:rsidRPr="00FC3317" w:rsidRDefault="00FC3317" w:rsidP="00A25E61">
            <w:pPr>
              <w:pStyle w:val="TableParagraph"/>
              <w:ind w:left="142" w:right="144" w:firstLine="709"/>
              <w:jc w:val="both"/>
              <w:rPr>
                <w:sz w:val="24"/>
                <w:szCs w:val="24"/>
              </w:rPr>
            </w:pPr>
            <w:r w:rsidRPr="00FC3317">
              <w:rPr>
                <w:b/>
                <w:sz w:val="24"/>
                <w:szCs w:val="24"/>
                <w:lang w:val="ru-RU"/>
              </w:rPr>
              <w:t xml:space="preserve">Постановка задачи. </w:t>
            </w:r>
            <w:r w:rsidRPr="00FC3317">
              <w:rPr>
                <w:sz w:val="24"/>
                <w:szCs w:val="24"/>
                <w:lang w:val="ru-RU"/>
              </w:rPr>
              <w:t xml:space="preserve">Как в данной ситуации должна вести себя сотрудница? </w:t>
            </w:r>
            <w:proofErr w:type="spellStart"/>
            <w:r w:rsidRPr="00FC3317">
              <w:rPr>
                <w:sz w:val="24"/>
                <w:szCs w:val="24"/>
              </w:rPr>
              <w:t>Какие</w:t>
            </w:r>
            <w:proofErr w:type="spellEnd"/>
            <w:r w:rsidRPr="00FC3317">
              <w:rPr>
                <w:sz w:val="24"/>
                <w:szCs w:val="24"/>
              </w:rPr>
              <w:t xml:space="preserve"> </w:t>
            </w:r>
            <w:proofErr w:type="spellStart"/>
            <w:r w:rsidRPr="00FC3317">
              <w:rPr>
                <w:sz w:val="24"/>
                <w:szCs w:val="24"/>
              </w:rPr>
              <w:t>варианты</w:t>
            </w:r>
            <w:proofErr w:type="spellEnd"/>
            <w:r w:rsidRPr="00FC3317">
              <w:rPr>
                <w:sz w:val="24"/>
                <w:szCs w:val="24"/>
              </w:rPr>
              <w:t xml:space="preserve"> </w:t>
            </w:r>
            <w:proofErr w:type="spellStart"/>
            <w:r w:rsidRPr="00FC3317">
              <w:rPr>
                <w:sz w:val="24"/>
                <w:szCs w:val="24"/>
              </w:rPr>
              <w:t>вы</w:t>
            </w:r>
            <w:proofErr w:type="spellEnd"/>
            <w:r w:rsidRPr="00FC3317">
              <w:rPr>
                <w:sz w:val="24"/>
                <w:szCs w:val="24"/>
              </w:rPr>
              <w:t xml:space="preserve"> </w:t>
            </w:r>
            <w:proofErr w:type="spellStart"/>
            <w:r w:rsidRPr="00FC3317">
              <w:rPr>
                <w:sz w:val="24"/>
                <w:szCs w:val="24"/>
              </w:rPr>
              <w:t>видите</w:t>
            </w:r>
            <w:proofErr w:type="spellEnd"/>
            <w:r w:rsidRPr="00FC3317">
              <w:rPr>
                <w:sz w:val="24"/>
                <w:szCs w:val="24"/>
              </w:rPr>
              <w:t>?</w:t>
            </w:r>
          </w:p>
        </w:tc>
      </w:tr>
      <w:tr w:rsidR="00FC3317" w:rsidRPr="00FC3317" w14:paraId="7D5DEC9F" w14:textId="77777777" w:rsidTr="006B3C30">
        <w:trPr>
          <w:trHeight w:val="3864"/>
        </w:trPr>
        <w:tc>
          <w:tcPr>
            <w:tcW w:w="1104" w:type="dxa"/>
          </w:tcPr>
          <w:p w14:paraId="0EFD6B3E" w14:textId="77777777" w:rsidR="00FC3317" w:rsidRPr="00FC3317" w:rsidRDefault="00FC3317" w:rsidP="00A25E61">
            <w:pPr>
              <w:pStyle w:val="TableParagraph"/>
              <w:spacing w:line="265" w:lineRule="exact"/>
              <w:ind w:left="142" w:right="144" w:firstLine="709"/>
              <w:jc w:val="both"/>
              <w:rPr>
                <w:sz w:val="24"/>
                <w:szCs w:val="24"/>
              </w:rPr>
            </w:pPr>
            <w:r w:rsidRPr="00FC3317">
              <w:rPr>
                <w:spacing w:val="-5"/>
                <w:sz w:val="24"/>
                <w:szCs w:val="24"/>
              </w:rPr>
              <w:lastRenderedPageBreak/>
              <w:t>21</w:t>
            </w:r>
          </w:p>
        </w:tc>
        <w:tc>
          <w:tcPr>
            <w:tcW w:w="7926" w:type="dxa"/>
            <w:gridSpan w:val="7"/>
          </w:tcPr>
          <w:p w14:paraId="2B07E099" w14:textId="77777777" w:rsidR="00FC3317" w:rsidRPr="00FC3317" w:rsidRDefault="00FC3317" w:rsidP="00A25E61">
            <w:pPr>
              <w:pStyle w:val="TableParagraph"/>
              <w:ind w:left="142" w:right="144" w:firstLine="709"/>
              <w:jc w:val="both"/>
              <w:rPr>
                <w:sz w:val="24"/>
                <w:szCs w:val="24"/>
                <w:lang w:val="ru-RU"/>
              </w:rPr>
            </w:pPr>
            <w:r w:rsidRPr="00FC3317">
              <w:rPr>
                <w:b/>
                <w:sz w:val="24"/>
                <w:szCs w:val="24"/>
                <w:lang w:val="ru-RU"/>
              </w:rPr>
              <w:t xml:space="preserve">Описание ситуации. </w:t>
            </w:r>
            <w:r w:rsidRPr="00FC3317">
              <w:rPr>
                <w:sz w:val="24"/>
                <w:szCs w:val="24"/>
                <w:lang w:val="ru-RU"/>
              </w:rPr>
              <w:t>В одну из организаций на конкурсной основе был принят высококвалифицированный специалист. При приеме на работу контракт не был подписан. Оклад удовлетворял сотрудника, однако нечетко был оговорен принцип дальнейшего повышения оплаты труда. С течением времени нагрузка существенно возросла, а ожидаемого повышения не следовало. У сотрудника начали проявляться признаки недовольства, которые сначала вызвали у администрации недоумение, а затем раздражение. Дело кончилось его увольнением. В результате налицо потери для обеих сторон: для организации – это затраты на поиск работника на рынке труда, потеря времени, угроза для конфиденциальной информации об организации; для сотрудника – эмоциональные материальные издержки и временные потери.</w:t>
            </w:r>
          </w:p>
          <w:p w14:paraId="68401476" w14:textId="77777777" w:rsidR="00FC3317" w:rsidRPr="00FC3317" w:rsidRDefault="00FC3317" w:rsidP="00A25E61">
            <w:pPr>
              <w:pStyle w:val="TableParagraph"/>
              <w:ind w:left="142" w:right="144" w:firstLine="709"/>
              <w:jc w:val="both"/>
              <w:rPr>
                <w:sz w:val="24"/>
                <w:szCs w:val="24"/>
                <w:lang w:val="ru-RU"/>
              </w:rPr>
            </w:pPr>
            <w:r w:rsidRPr="00FC3317">
              <w:rPr>
                <w:b/>
                <w:sz w:val="24"/>
                <w:szCs w:val="24"/>
                <w:lang w:val="ru-RU"/>
              </w:rPr>
              <w:t xml:space="preserve">Постановка задачи. </w:t>
            </w:r>
            <w:r w:rsidRPr="00FC3317">
              <w:rPr>
                <w:sz w:val="24"/>
                <w:szCs w:val="24"/>
                <w:lang w:val="ru-RU"/>
              </w:rPr>
              <w:t>Каковы причины конфликта? Дайте рекомендации по прогнозированию подобных ситуаций.</w:t>
            </w:r>
          </w:p>
        </w:tc>
      </w:tr>
      <w:tr w:rsidR="00FC3317" w:rsidRPr="00FC3317" w14:paraId="431C1984" w14:textId="77777777" w:rsidTr="006B3C30">
        <w:trPr>
          <w:trHeight w:val="551"/>
        </w:trPr>
        <w:tc>
          <w:tcPr>
            <w:tcW w:w="1104" w:type="dxa"/>
          </w:tcPr>
          <w:p w14:paraId="174B9656" w14:textId="77777777" w:rsidR="00FC3317" w:rsidRPr="00FC3317" w:rsidRDefault="00FC3317" w:rsidP="00A25E61">
            <w:pPr>
              <w:pStyle w:val="TableParagraph"/>
              <w:spacing w:line="265" w:lineRule="exact"/>
              <w:ind w:left="142" w:right="144" w:firstLine="709"/>
              <w:jc w:val="both"/>
              <w:rPr>
                <w:sz w:val="24"/>
                <w:szCs w:val="24"/>
              </w:rPr>
            </w:pPr>
            <w:r w:rsidRPr="00FC3317">
              <w:rPr>
                <w:spacing w:val="-5"/>
                <w:sz w:val="24"/>
                <w:szCs w:val="24"/>
              </w:rPr>
              <w:t>22</w:t>
            </w:r>
          </w:p>
        </w:tc>
        <w:tc>
          <w:tcPr>
            <w:tcW w:w="7926" w:type="dxa"/>
            <w:gridSpan w:val="7"/>
          </w:tcPr>
          <w:p w14:paraId="49D31D69" w14:textId="77777777" w:rsidR="00FC3317" w:rsidRPr="00FC3317" w:rsidRDefault="00FC3317" w:rsidP="00A25E61">
            <w:pPr>
              <w:pStyle w:val="TableParagraph"/>
              <w:spacing w:line="230" w:lineRule="auto"/>
              <w:ind w:left="142" w:right="144" w:firstLine="709"/>
              <w:jc w:val="both"/>
              <w:rPr>
                <w:sz w:val="24"/>
                <w:szCs w:val="24"/>
                <w:lang w:val="ru-RU"/>
              </w:rPr>
            </w:pPr>
            <w:r w:rsidRPr="00FC3317">
              <w:rPr>
                <w:sz w:val="24"/>
                <w:szCs w:val="24"/>
                <w:lang w:val="ru-RU"/>
              </w:rPr>
              <w:t>Составить</w:t>
            </w:r>
            <w:r w:rsidRPr="00FC3317">
              <w:rPr>
                <w:spacing w:val="-12"/>
                <w:sz w:val="24"/>
                <w:szCs w:val="24"/>
                <w:lang w:val="ru-RU"/>
              </w:rPr>
              <w:t xml:space="preserve"> </w:t>
            </w:r>
            <w:r w:rsidRPr="00FC3317">
              <w:rPr>
                <w:sz w:val="24"/>
                <w:szCs w:val="24"/>
                <w:lang w:val="ru-RU"/>
              </w:rPr>
              <w:t>анкету</w:t>
            </w:r>
            <w:r w:rsidRPr="00FC3317">
              <w:rPr>
                <w:spacing w:val="-15"/>
                <w:sz w:val="24"/>
                <w:szCs w:val="24"/>
                <w:lang w:val="ru-RU"/>
              </w:rPr>
              <w:t xml:space="preserve"> </w:t>
            </w:r>
            <w:r w:rsidRPr="00FC3317">
              <w:rPr>
                <w:sz w:val="24"/>
                <w:szCs w:val="24"/>
                <w:lang w:val="ru-RU"/>
              </w:rPr>
              <w:t>кандидата</w:t>
            </w:r>
            <w:r w:rsidRPr="00FC3317">
              <w:rPr>
                <w:spacing w:val="-11"/>
                <w:sz w:val="24"/>
                <w:szCs w:val="24"/>
                <w:lang w:val="ru-RU"/>
              </w:rPr>
              <w:t xml:space="preserve"> </w:t>
            </w:r>
            <w:r w:rsidRPr="00FC3317">
              <w:rPr>
                <w:sz w:val="24"/>
                <w:szCs w:val="24"/>
                <w:lang w:val="ru-RU"/>
              </w:rPr>
              <w:t>на</w:t>
            </w:r>
            <w:r w:rsidRPr="00FC3317">
              <w:rPr>
                <w:spacing w:val="-14"/>
                <w:sz w:val="24"/>
                <w:szCs w:val="24"/>
                <w:lang w:val="ru-RU"/>
              </w:rPr>
              <w:t xml:space="preserve"> </w:t>
            </w:r>
            <w:r w:rsidRPr="00FC3317">
              <w:rPr>
                <w:sz w:val="24"/>
                <w:szCs w:val="24"/>
                <w:lang w:val="ru-RU"/>
              </w:rPr>
              <w:t>вакантную</w:t>
            </w:r>
            <w:r w:rsidRPr="00FC3317">
              <w:rPr>
                <w:spacing w:val="-11"/>
                <w:sz w:val="24"/>
                <w:szCs w:val="24"/>
                <w:lang w:val="ru-RU"/>
              </w:rPr>
              <w:t xml:space="preserve"> </w:t>
            </w:r>
            <w:r w:rsidRPr="00FC3317">
              <w:rPr>
                <w:sz w:val="24"/>
                <w:szCs w:val="24"/>
                <w:lang w:val="ru-RU"/>
              </w:rPr>
              <w:t>должность</w:t>
            </w:r>
            <w:r w:rsidRPr="00FC3317">
              <w:rPr>
                <w:spacing w:val="-8"/>
                <w:sz w:val="24"/>
                <w:szCs w:val="24"/>
                <w:lang w:val="ru-RU"/>
              </w:rPr>
              <w:t xml:space="preserve"> </w:t>
            </w:r>
            <w:r w:rsidRPr="00FC3317">
              <w:rPr>
                <w:sz w:val="24"/>
                <w:szCs w:val="24"/>
                <w:lang w:val="ru-RU"/>
              </w:rPr>
              <w:t>СПЕЦИАЛИСТА ПО ДИЗАЙН-ПРОЕКТАМ.</w:t>
            </w:r>
          </w:p>
        </w:tc>
      </w:tr>
      <w:tr w:rsidR="00FC3317" w:rsidRPr="00FC3317" w14:paraId="06DFD7B9" w14:textId="77777777" w:rsidTr="006B3C30">
        <w:trPr>
          <w:trHeight w:val="1377"/>
        </w:trPr>
        <w:tc>
          <w:tcPr>
            <w:tcW w:w="1104" w:type="dxa"/>
          </w:tcPr>
          <w:p w14:paraId="280BA4A9" w14:textId="77777777" w:rsidR="00FC3317" w:rsidRPr="00FC3317" w:rsidRDefault="00FC3317" w:rsidP="00A25E61">
            <w:pPr>
              <w:pStyle w:val="TableParagraph"/>
              <w:spacing w:line="265" w:lineRule="exact"/>
              <w:ind w:left="142" w:right="144" w:firstLine="709"/>
              <w:jc w:val="both"/>
              <w:rPr>
                <w:sz w:val="24"/>
                <w:szCs w:val="24"/>
              </w:rPr>
            </w:pPr>
            <w:r w:rsidRPr="00FC3317">
              <w:rPr>
                <w:spacing w:val="-5"/>
                <w:sz w:val="24"/>
                <w:szCs w:val="24"/>
              </w:rPr>
              <w:t>23</w:t>
            </w:r>
          </w:p>
        </w:tc>
        <w:tc>
          <w:tcPr>
            <w:tcW w:w="7926" w:type="dxa"/>
            <w:gridSpan w:val="7"/>
          </w:tcPr>
          <w:p w14:paraId="61B8BAB7" w14:textId="77777777" w:rsidR="00FC3317" w:rsidRPr="00FC3317" w:rsidRDefault="00FC3317" w:rsidP="00A25E61">
            <w:pPr>
              <w:pStyle w:val="TableParagraph"/>
              <w:ind w:left="142" w:right="144" w:firstLine="709"/>
              <w:jc w:val="both"/>
              <w:rPr>
                <w:sz w:val="24"/>
                <w:szCs w:val="24"/>
              </w:rPr>
            </w:pPr>
            <w:r w:rsidRPr="00FC3317">
              <w:rPr>
                <w:b/>
                <w:sz w:val="24"/>
                <w:szCs w:val="24"/>
                <w:lang w:val="ru-RU"/>
              </w:rPr>
              <w:t xml:space="preserve">Описание ситуации. </w:t>
            </w:r>
            <w:r w:rsidRPr="00FC3317">
              <w:rPr>
                <w:sz w:val="24"/>
                <w:szCs w:val="24"/>
                <w:lang w:val="ru-RU"/>
              </w:rPr>
              <w:t xml:space="preserve">В ответ на критику со стороны подчиненного, прозвучавшую на служебном совещании, начальник начал придираться к нему по мелочам и усилил контроль за его служебной деятельностью. </w:t>
            </w:r>
            <w:proofErr w:type="spellStart"/>
            <w:r w:rsidRPr="00FC3317">
              <w:rPr>
                <w:b/>
                <w:sz w:val="24"/>
                <w:szCs w:val="24"/>
              </w:rPr>
              <w:t>Постановка</w:t>
            </w:r>
            <w:proofErr w:type="spellEnd"/>
            <w:r w:rsidRPr="00FC3317">
              <w:rPr>
                <w:b/>
                <w:sz w:val="24"/>
                <w:szCs w:val="24"/>
              </w:rPr>
              <w:t xml:space="preserve"> </w:t>
            </w:r>
            <w:proofErr w:type="spellStart"/>
            <w:r w:rsidRPr="00FC3317">
              <w:rPr>
                <w:b/>
                <w:sz w:val="24"/>
                <w:szCs w:val="24"/>
              </w:rPr>
              <w:t>задачи</w:t>
            </w:r>
            <w:proofErr w:type="spellEnd"/>
            <w:r w:rsidRPr="00FC3317">
              <w:rPr>
                <w:b/>
                <w:sz w:val="24"/>
                <w:szCs w:val="24"/>
              </w:rPr>
              <w:t xml:space="preserve">. </w:t>
            </w:r>
            <w:r w:rsidRPr="00FC3317">
              <w:rPr>
                <w:sz w:val="24"/>
                <w:szCs w:val="24"/>
              </w:rPr>
              <w:t xml:space="preserve">В </w:t>
            </w:r>
            <w:proofErr w:type="spellStart"/>
            <w:r w:rsidRPr="00FC3317">
              <w:rPr>
                <w:sz w:val="24"/>
                <w:szCs w:val="24"/>
              </w:rPr>
              <w:t>чем</w:t>
            </w:r>
            <w:proofErr w:type="spellEnd"/>
            <w:r w:rsidRPr="00FC3317">
              <w:rPr>
                <w:sz w:val="24"/>
                <w:szCs w:val="24"/>
              </w:rPr>
              <w:t xml:space="preserve"> </w:t>
            </w:r>
            <w:proofErr w:type="spellStart"/>
            <w:r w:rsidRPr="00FC3317">
              <w:rPr>
                <w:sz w:val="24"/>
                <w:szCs w:val="24"/>
              </w:rPr>
              <w:t>причина</w:t>
            </w:r>
            <w:proofErr w:type="spellEnd"/>
            <w:r w:rsidRPr="00FC3317">
              <w:rPr>
                <w:sz w:val="24"/>
                <w:szCs w:val="24"/>
              </w:rPr>
              <w:t xml:space="preserve"> </w:t>
            </w:r>
            <w:proofErr w:type="spellStart"/>
            <w:r w:rsidRPr="00FC3317">
              <w:rPr>
                <w:sz w:val="24"/>
                <w:szCs w:val="24"/>
              </w:rPr>
              <w:t>конфликта</w:t>
            </w:r>
            <w:proofErr w:type="spellEnd"/>
            <w:r w:rsidRPr="00FC3317">
              <w:rPr>
                <w:sz w:val="24"/>
                <w:szCs w:val="24"/>
              </w:rPr>
              <w:t xml:space="preserve">? </w:t>
            </w:r>
            <w:proofErr w:type="spellStart"/>
            <w:r w:rsidRPr="00FC3317">
              <w:rPr>
                <w:sz w:val="24"/>
                <w:szCs w:val="24"/>
              </w:rPr>
              <w:t>Определите</w:t>
            </w:r>
            <w:proofErr w:type="spellEnd"/>
            <w:r w:rsidRPr="00FC3317">
              <w:rPr>
                <w:sz w:val="24"/>
                <w:szCs w:val="24"/>
              </w:rPr>
              <w:t xml:space="preserve"> </w:t>
            </w:r>
            <w:proofErr w:type="spellStart"/>
            <w:r w:rsidRPr="00FC3317">
              <w:rPr>
                <w:sz w:val="24"/>
                <w:szCs w:val="24"/>
              </w:rPr>
              <w:t>конфликтную</w:t>
            </w:r>
            <w:proofErr w:type="spellEnd"/>
            <w:r w:rsidRPr="00FC3317">
              <w:rPr>
                <w:sz w:val="24"/>
                <w:szCs w:val="24"/>
              </w:rPr>
              <w:t xml:space="preserve"> </w:t>
            </w:r>
            <w:proofErr w:type="spellStart"/>
            <w:r w:rsidRPr="00FC3317">
              <w:rPr>
                <w:sz w:val="24"/>
                <w:szCs w:val="24"/>
              </w:rPr>
              <w:t>ситуацию</w:t>
            </w:r>
            <w:proofErr w:type="spellEnd"/>
            <w:r w:rsidRPr="00FC3317">
              <w:rPr>
                <w:sz w:val="24"/>
                <w:szCs w:val="24"/>
              </w:rPr>
              <w:t>.</w:t>
            </w:r>
          </w:p>
        </w:tc>
      </w:tr>
      <w:tr w:rsidR="00FC3317" w:rsidRPr="00FC3317" w14:paraId="7B562CB0" w14:textId="77777777" w:rsidTr="006B3C30">
        <w:trPr>
          <w:trHeight w:val="1103"/>
        </w:trPr>
        <w:tc>
          <w:tcPr>
            <w:tcW w:w="1104" w:type="dxa"/>
          </w:tcPr>
          <w:p w14:paraId="5463947F"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5"/>
                <w:sz w:val="24"/>
                <w:szCs w:val="24"/>
              </w:rPr>
              <w:t>24</w:t>
            </w:r>
          </w:p>
        </w:tc>
        <w:tc>
          <w:tcPr>
            <w:tcW w:w="7926" w:type="dxa"/>
            <w:gridSpan w:val="7"/>
          </w:tcPr>
          <w:p w14:paraId="0B44A023" w14:textId="77777777" w:rsidR="00FC3317" w:rsidRPr="00FC3317" w:rsidRDefault="00FC3317" w:rsidP="00A25E61">
            <w:pPr>
              <w:pStyle w:val="TableParagraph"/>
              <w:spacing w:before="1"/>
              <w:ind w:left="142" w:right="144" w:firstLine="709"/>
              <w:jc w:val="both"/>
              <w:rPr>
                <w:sz w:val="24"/>
                <w:szCs w:val="24"/>
                <w:lang w:val="ru-RU"/>
              </w:rPr>
            </w:pPr>
            <w:r w:rsidRPr="00FC3317">
              <w:rPr>
                <w:b/>
                <w:sz w:val="24"/>
                <w:szCs w:val="24"/>
                <w:lang w:val="ru-RU"/>
              </w:rPr>
              <w:t xml:space="preserve">Описание ситуации. </w:t>
            </w:r>
            <w:r w:rsidRPr="00FC3317">
              <w:rPr>
                <w:sz w:val="24"/>
                <w:szCs w:val="24"/>
                <w:lang w:val="ru-RU"/>
              </w:rPr>
              <w:t>Между двумя коллегами возник конфликт, который мешает</w:t>
            </w:r>
            <w:r w:rsidRPr="00FC3317">
              <w:rPr>
                <w:spacing w:val="-3"/>
                <w:sz w:val="24"/>
                <w:szCs w:val="24"/>
                <w:lang w:val="ru-RU"/>
              </w:rPr>
              <w:t xml:space="preserve"> </w:t>
            </w:r>
            <w:r w:rsidRPr="00FC3317">
              <w:rPr>
                <w:sz w:val="24"/>
                <w:szCs w:val="24"/>
                <w:lang w:val="ru-RU"/>
              </w:rPr>
              <w:t>им</w:t>
            </w:r>
            <w:r w:rsidRPr="00FC3317">
              <w:rPr>
                <w:spacing w:val="-4"/>
                <w:sz w:val="24"/>
                <w:szCs w:val="24"/>
                <w:lang w:val="ru-RU"/>
              </w:rPr>
              <w:t xml:space="preserve"> </w:t>
            </w:r>
            <w:r w:rsidRPr="00FC3317">
              <w:rPr>
                <w:sz w:val="24"/>
                <w:szCs w:val="24"/>
                <w:lang w:val="ru-RU"/>
              </w:rPr>
              <w:t>успешно</w:t>
            </w:r>
            <w:r w:rsidRPr="00FC3317">
              <w:rPr>
                <w:spacing w:val="-3"/>
                <w:sz w:val="24"/>
                <w:szCs w:val="24"/>
                <w:lang w:val="ru-RU"/>
              </w:rPr>
              <w:t xml:space="preserve"> </w:t>
            </w:r>
            <w:r w:rsidRPr="00FC3317">
              <w:rPr>
                <w:sz w:val="24"/>
                <w:szCs w:val="24"/>
                <w:lang w:val="ru-RU"/>
              </w:rPr>
              <w:t>работать.</w:t>
            </w:r>
            <w:r w:rsidRPr="00FC3317">
              <w:rPr>
                <w:spacing w:val="-3"/>
                <w:sz w:val="24"/>
                <w:szCs w:val="24"/>
                <w:lang w:val="ru-RU"/>
              </w:rPr>
              <w:t xml:space="preserve"> </w:t>
            </w:r>
            <w:r w:rsidRPr="00FC3317">
              <w:rPr>
                <w:sz w:val="24"/>
                <w:szCs w:val="24"/>
                <w:lang w:val="ru-RU"/>
              </w:rPr>
              <w:t>Каждый</w:t>
            </w:r>
            <w:r w:rsidRPr="00FC3317">
              <w:rPr>
                <w:spacing w:val="-3"/>
                <w:sz w:val="24"/>
                <w:szCs w:val="24"/>
                <w:lang w:val="ru-RU"/>
              </w:rPr>
              <w:t xml:space="preserve"> </w:t>
            </w:r>
            <w:r w:rsidRPr="00FC3317">
              <w:rPr>
                <w:sz w:val="24"/>
                <w:szCs w:val="24"/>
                <w:lang w:val="ru-RU"/>
              </w:rPr>
              <w:t>из</w:t>
            </w:r>
            <w:r w:rsidRPr="00FC3317">
              <w:rPr>
                <w:spacing w:val="-3"/>
                <w:sz w:val="24"/>
                <w:szCs w:val="24"/>
                <w:lang w:val="ru-RU"/>
              </w:rPr>
              <w:t xml:space="preserve"> </w:t>
            </w:r>
            <w:r w:rsidRPr="00FC3317">
              <w:rPr>
                <w:sz w:val="24"/>
                <w:szCs w:val="24"/>
                <w:lang w:val="ru-RU"/>
              </w:rPr>
              <w:t>них</w:t>
            </w:r>
            <w:r w:rsidRPr="00FC3317">
              <w:rPr>
                <w:spacing w:val="-6"/>
                <w:sz w:val="24"/>
                <w:szCs w:val="24"/>
                <w:lang w:val="ru-RU"/>
              </w:rPr>
              <w:t xml:space="preserve"> </w:t>
            </w:r>
            <w:r w:rsidRPr="00FC3317">
              <w:rPr>
                <w:sz w:val="24"/>
                <w:szCs w:val="24"/>
                <w:lang w:val="ru-RU"/>
              </w:rPr>
              <w:t>в</w:t>
            </w:r>
            <w:r w:rsidRPr="00FC3317">
              <w:rPr>
                <w:spacing w:val="-4"/>
                <w:sz w:val="24"/>
                <w:szCs w:val="24"/>
                <w:lang w:val="ru-RU"/>
              </w:rPr>
              <w:t xml:space="preserve"> </w:t>
            </w:r>
            <w:r w:rsidRPr="00FC3317">
              <w:rPr>
                <w:sz w:val="24"/>
                <w:szCs w:val="24"/>
                <w:lang w:val="ru-RU"/>
              </w:rPr>
              <w:t>отдельности</w:t>
            </w:r>
            <w:r w:rsidRPr="00FC3317">
              <w:rPr>
                <w:spacing w:val="-3"/>
                <w:sz w:val="24"/>
                <w:szCs w:val="24"/>
                <w:lang w:val="ru-RU"/>
              </w:rPr>
              <w:t xml:space="preserve"> </w:t>
            </w:r>
            <w:r w:rsidRPr="00FC3317">
              <w:rPr>
                <w:sz w:val="24"/>
                <w:szCs w:val="24"/>
                <w:lang w:val="ru-RU"/>
              </w:rPr>
              <w:t>обращается</w:t>
            </w:r>
            <w:r w:rsidRPr="00FC3317">
              <w:rPr>
                <w:spacing w:val="-7"/>
                <w:sz w:val="24"/>
                <w:szCs w:val="24"/>
                <w:lang w:val="ru-RU"/>
              </w:rPr>
              <w:t xml:space="preserve"> </w:t>
            </w:r>
            <w:r w:rsidRPr="00FC3317">
              <w:rPr>
                <w:sz w:val="24"/>
                <w:szCs w:val="24"/>
                <w:lang w:val="ru-RU"/>
              </w:rPr>
              <w:t>к</w:t>
            </w:r>
            <w:r w:rsidRPr="00FC3317">
              <w:rPr>
                <w:spacing w:val="-4"/>
                <w:sz w:val="24"/>
                <w:szCs w:val="24"/>
                <w:lang w:val="ru-RU"/>
              </w:rPr>
              <w:t xml:space="preserve"> </w:t>
            </w:r>
            <w:r w:rsidRPr="00FC3317">
              <w:rPr>
                <w:sz w:val="24"/>
                <w:szCs w:val="24"/>
                <w:lang w:val="ru-RU"/>
              </w:rPr>
              <w:t>Вам</w:t>
            </w:r>
            <w:r w:rsidRPr="00FC3317">
              <w:rPr>
                <w:spacing w:val="-6"/>
                <w:sz w:val="24"/>
                <w:szCs w:val="24"/>
                <w:lang w:val="ru-RU"/>
              </w:rPr>
              <w:t xml:space="preserve"> </w:t>
            </w:r>
            <w:r w:rsidRPr="00FC3317">
              <w:rPr>
                <w:sz w:val="24"/>
                <w:szCs w:val="24"/>
                <w:lang w:val="ru-RU"/>
              </w:rPr>
              <w:t>с просьбой разобраться и поддержать его позицию.</w:t>
            </w:r>
          </w:p>
          <w:p w14:paraId="62C00394" w14:textId="77777777" w:rsidR="00FC3317" w:rsidRPr="00FC3317" w:rsidRDefault="00FC3317" w:rsidP="00A25E61">
            <w:pPr>
              <w:pStyle w:val="TableParagraph"/>
              <w:spacing w:line="254" w:lineRule="exact"/>
              <w:ind w:left="142" w:right="144" w:firstLine="709"/>
              <w:jc w:val="both"/>
              <w:rPr>
                <w:sz w:val="24"/>
                <w:szCs w:val="24"/>
              </w:rPr>
            </w:pPr>
            <w:proofErr w:type="spellStart"/>
            <w:r w:rsidRPr="00FC3317">
              <w:rPr>
                <w:sz w:val="24"/>
                <w:szCs w:val="24"/>
              </w:rPr>
              <w:t>Определите</w:t>
            </w:r>
            <w:proofErr w:type="spellEnd"/>
            <w:r w:rsidRPr="00FC3317">
              <w:rPr>
                <w:spacing w:val="-7"/>
                <w:sz w:val="24"/>
                <w:szCs w:val="24"/>
              </w:rPr>
              <w:t xml:space="preserve"> </w:t>
            </w:r>
            <w:proofErr w:type="spellStart"/>
            <w:r w:rsidRPr="00FC3317">
              <w:rPr>
                <w:sz w:val="24"/>
                <w:szCs w:val="24"/>
              </w:rPr>
              <w:t>Ваши</w:t>
            </w:r>
            <w:proofErr w:type="spellEnd"/>
            <w:r w:rsidRPr="00FC3317">
              <w:rPr>
                <w:spacing w:val="-1"/>
                <w:sz w:val="24"/>
                <w:szCs w:val="24"/>
              </w:rPr>
              <w:t xml:space="preserve"> </w:t>
            </w:r>
            <w:proofErr w:type="spellStart"/>
            <w:r w:rsidRPr="00FC3317">
              <w:rPr>
                <w:spacing w:val="-2"/>
                <w:sz w:val="24"/>
                <w:szCs w:val="24"/>
              </w:rPr>
              <w:t>действия</w:t>
            </w:r>
            <w:proofErr w:type="spellEnd"/>
            <w:r w:rsidRPr="00FC3317">
              <w:rPr>
                <w:spacing w:val="-2"/>
                <w:sz w:val="24"/>
                <w:szCs w:val="24"/>
              </w:rPr>
              <w:t>.</w:t>
            </w:r>
          </w:p>
        </w:tc>
      </w:tr>
      <w:tr w:rsidR="00FC3317" w:rsidRPr="00FC3317" w14:paraId="0B22A108" w14:textId="77777777" w:rsidTr="006B3C30">
        <w:trPr>
          <w:trHeight w:val="1381"/>
        </w:trPr>
        <w:tc>
          <w:tcPr>
            <w:tcW w:w="1104" w:type="dxa"/>
          </w:tcPr>
          <w:p w14:paraId="33FD59AB" w14:textId="77777777" w:rsidR="00FC3317" w:rsidRPr="00FC3317" w:rsidRDefault="00FC3317" w:rsidP="00A25E61">
            <w:pPr>
              <w:pStyle w:val="TableParagraph"/>
              <w:spacing w:line="270" w:lineRule="exact"/>
              <w:ind w:left="142" w:right="144" w:firstLine="709"/>
              <w:jc w:val="both"/>
              <w:rPr>
                <w:sz w:val="24"/>
                <w:szCs w:val="24"/>
              </w:rPr>
            </w:pPr>
            <w:r w:rsidRPr="00FC3317">
              <w:rPr>
                <w:spacing w:val="-5"/>
                <w:sz w:val="24"/>
                <w:szCs w:val="24"/>
              </w:rPr>
              <w:t>25</w:t>
            </w:r>
          </w:p>
        </w:tc>
        <w:tc>
          <w:tcPr>
            <w:tcW w:w="7926" w:type="dxa"/>
            <w:gridSpan w:val="7"/>
          </w:tcPr>
          <w:p w14:paraId="1965C72C"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Расположите</w:t>
            </w:r>
            <w:r w:rsidRPr="00FC3317">
              <w:rPr>
                <w:spacing w:val="-11"/>
                <w:sz w:val="24"/>
                <w:szCs w:val="24"/>
                <w:lang w:val="ru-RU"/>
              </w:rPr>
              <w:t xml:space="preserve"> </w:t>
            </w:r>
            <w:r w:rsidRPr="00FC3317">
              <w:rPr>
                <w:sz w:val="24"/>
                <w:szCs w:val="24"/>
                <w:lang w:val="ru-RU"/>
              </w:rPr>
              <w:t>действия,</w:t>
            </w:r>
            <w:r w:rsidRPr="00FC3317">
              <w:rPr>
                <w:spacing w:val="-14"/>
                <w:sz w:val="24"/>
                <w:szCs w:val="24"/>
                <w:lang w:val="ru-RU"/>
              </w:rPr>
              <w:t xml:space="preserve"> </w:t>
            </w:r>
            <w:r w:rsidRPr="00FC3317">
              <w:rPr>
                <w:sz w:val="24"/>
                <w:szCs w:val="24"/>
                <w:lang w:val="ru-RU"/>
              </w:rPr>
              <w:t>осуществляемые</w:t>
            </w:r>
            <w:r w:rsidRPr="00FC3317">
              <w:rPr>
                <w:spacing w:val="-13"/>
                <w:sz w:val="24"/>
                <w:szCs w:val="24"/>
                <w:lang w:val="ru-RU"/>
              </w:rPr>
              <w:t xml:space="preserve"> </w:t>
            </w:r>
            <w:r w:rsidRPr="00FC3317">
              <w:rPr>
                <w:sz w:val="24"/>
                <w:szCs w:val="24"/>
                <w:lang w:val="ru-RU"/>
              </w:rPr>
              <w:t>при</w:t>
            </w:r>
            <w:r w:rsidRPr="00FC3317">
              <w:rPr>
                <w:spacing w:val="-9"/>
                <w:sz w:val="24"/>
                <w:szCs w:val="24"/>
                <w:lang w:val="ru-RU"/>
              </w:rPr>
              <w:t xml:space="preserve"> </w:t>
            </w:r>
            <w:r w:rsidRPr="00FC3317">
              <w:rPr>
                <w:sz w:val="24"/>
                <w:szCs w:val="24"/>
                <w:lang w:val="ru-RU"/>
              </w:rPr>
              <w:t>найме</w:t>
            </w:r>
            <w:r w:rsidRPr="00FC3317">
              <w:rPr>
                <w:spacing w:val="-12"/>
                <w:sz w:val="24"/>
                <w:szCs w:val="24"/>
                <w:lang w:val="ru-RU"/>
              </w:rPr>
              <w:t xml:space="preserve"> </w:t>
            </w:r>
            <w:r w:rsidRPr="00FC3317">
              <w:rPr>
                <w:sz w:val="24"/>
                <w:szCs w:val="24"/>
                <w:lang w:val="ru-RU"/>
              </w:rPr>
              <w:t>персонала</w:t>
            </w:r>
            <w:r w:rsidRPr="00FC3317">
              <w:rPr>
                <w:spacing w:val="-12"/>
                <w:sz w:val="24"/>
                <w:szCs w:val="24"/>
                <w:lang w:val="ru-RU"/>
              </w:rPr>
              <w:t xml:space="preserve"> </w:t>
            </w:r>
            <w:r w:rsidRPr="00FC3317">
              <w:rPr>
                <w:sz w:val="24"/>
                <w:szCs w:val="24"/>
                <w:lang w:val="ru-RU"/>
              </w:rPr>
              <w:t>в</w:t>
            </w:r>
            <w:r w:rsidRPr="00FC3317">
              <w:rPr>
                <w:spacing w:val="-6"/>
                <w:sz w:val="24"/>
                <w:szCs w:val="24"/>
                <w:lang w:val="ru-RU"/>
              </w:rPr>
              <w:t xml:space="preserve"> </w:t>
            </w:r>
            <w:r w:rsidRPr="00FC3317">
              <w:rPr>
                <w:sz w:val="24"/>
                <w:szCs w:val="24"/>
                <w:lang w:val="ru-RU"/>
              </w:rPr>
              <w:t xml:space="preserve">правильной </w:t>
            </w:r>
            <w:r w:rsidRPr="00FC3317">
              <w:rPr>
                <w:spacing w:val="-2"/>
                <w:sz w:val="24"/>
                <w:szCs w:val="24"/>
                <w:lang w:val="ru-RU"/>
              </w:rPr>
              <w:t>последовательности:</w:t>
            </w:r>
          </w:p>
          <w:p w14:paraId="7096927C" w14:textId="77777777" w:rsidR="00FC3317" w:rsidRPr="00FC3317" w:rsidRDefault="00FC3317" w:rsidP="009817E5">
            <w:pPr>
              <w:pStyle w:val="TableParagraph"/>
              <w:numPr>
                <w:ilvl w:val="0"/>
                <w:numId w:val="222"/>
              </w:numPr>
              <w:ind w:left="142" w:right="144" w:firstLine="709"/>
              <w:jc w:val="both"/>
              <w:rPr>
                <w:sz w:val="24"/>
                <w:szCs w:val="24"/>
              </w:rPr>
            </w:pPr>
            <w:proofErr w:type="spellStart"/>
            <w:r w:rsidRPr="00FC3317">
              <w:rPr>
                <w:sz w:val="24"/>
                <w:szCs w:val="24"/>
              </w:rPr>
              <w:t>проведение</w:t>
            </w:r>
            <w:proofErr w:type="spellEnd"/>
            <w:r w:rsidRPr="00FC3317">
              <w:rPr>
                <w:spacing w:val="-3"/>
                <w:sz w:val="24"/>
                <w:szCs w:val="24"/>
              </w:rPr>
              <w:t xml:space="preserve"> </w:t>
            </w:r>
            <w:proofErr w:type="spellStart"/>
            <w:r w:rsidRPr="00FC3317">
              <w:rPr>
                <w:spacing w:val="-2"/>
                <w:sz w:val="24"/>
                <w:szCs w:val="24"/>
              </w:rPr>
              <w:t>тестов</w:t>
            </w:r>
            <w:proofErr w:type="spellEnd"/>
            <w:r w:rsidRPr="00FC3317">
              <w:rPr>
                <w:spacing w:val="-2"/>
                <w:sz w:val="24"/>
                <w:szCs w:val="24"/>
              </w:rPr>
              <w:t>;</w:t>
            </w:r>
          </w:p>
          <w:p w14:paraId="5B7EA564" w14:textId="77777777" w:rsidR="00FC3317" w:rsidRPr="00FC3317" w:rsidRDefault="00FC3317" w:rsidP="00A25E61">
            <w:pPr>
              <w:pStyle w:val="TableParagraph"/>
              <w:spacing w:line="270" w:lineRule="exact"/>
              <w:ind w:left="142" w:right="144" w:firstLine="709"/>
              <w:jc w:val="both"/>
              <w:rPr>
                <w:sz w:val="24"/>
                <w:szCs w:val="24"/>
                <w:lang w:val="ru-RU"/>
              </w:rPr>
            </w:pPr>
            <w:r w:rsidRPr="00FC3317">
              <w:rPr>
                <w:sz w:val="24"/>
                <w:szCs w:val="24"/>
                <w:lang w:val="ru-RU"/>
              </w:rPr>
              <w:t>Б)</w:t>
            </w:r>
            <w:r w:rsidRPr="00FC3317">
              <w:rPr>
                <w:spacing w:val="-7"/>
                <w:sz w:val="24"/>
                <w:szCs w:val="24"/>
                <w:lang w:val="ru-RU"/>
              </w:rPr>
              <w:t xml:space="preserve"> </w:t>
            </w:r>
            <w:r w:rsidRPr="00FC3317">
              <w:rPr>
                <w:sz w:val="24"/>
                <w:szCs w:val="24"/>
                <w:lang w:val="ru-RU"/>
              </w:rPr>
              <w:t>изучение</w:t>
            </w:r>
            <w:r w:rsidRPr="00FC3317">
              <w:rPr>
                <w:spacing w:val="-4"/>
                <w:sz w:val="24"/>
                <w:szCs w:val="24"/>
                <w:lang w:val="ru-RU"/>
              </w:rPr>
              <w:t xml:space="preserve"> </w:t>
            </w:r>
            <w:r w:rsidRPr="00FC3317">
              <w:rPr>
                <w:sz w:val="24"/>
                <w:szCs w:val="24"/>
                <w:lang w:val="ru-RU"/>
              </w:rPr>
              <w:t>содержания</w:t>
            </w:r>
            <w:r w:rsidRPr="00FC3317">
              <w:rPr>
                <w:spacing w:val="-3"/>
                <w:sz w:val="24"/>
                <w:szCs w:val="24"/>
                <w:lang w:val="ru-RU"/>
              </w:rPr>
              <w:t xml:space="preserve"> </w:t>
            </w:r>
            <w:r w:rsidRPr="00FC3317">
              <w:rPr>
                <w:sz w:val="24"/>
                <w:szCs w:val="24"/>
                <w:lang w:val="ru-RU"/>
              </w:rPr>
              <w:t>и</w:t>
            </w:r>
            <w:r w:rsidRPr="00FC3317">
              <w:rPr>
                <w:spacing w:val="-2"/>
                <w:sz w:val="24"/>
                <w:szCs w:val="24"/>
                <w:lang w:val="ru-RU"/>
              </w:rPr>
              <w:t xml:space="preserve"> </w:t>
            </w:r>
            <w:r w:rsidRPr="00FC3317">
              <w:rPr>
                <w:sz w:val="24"/>
                <w:szCs w:val="24"/>
                <w:lang w:val="ru-RU"/>
              </w:rPr>
              <w:t>требований</w:t>
            </w:r>
            <w:r w:rsidRPr="00FC3317">
              <w:rPr>
                <w:spacing w:val="-1"/>
                <w:sz w:val="24"/>
                <w:szCs w:val="24"/>
                <w:lang w:val="ru-RU"/>
              </w:rPr>
              <w:t xml:space="preserve"> </w:t>
            </w:r>
            <w:r w:rsidRPr="00FC3317">
              <w:rPr>
                <w:spacing w:val="-2"/>
                <w:sz w:val="24"/>
                <w:szCs w:val="24"/>
                <w:lang w:val="ru-RU"/>
              </w:rPr>
              <w:t>работы;</w:t>
            </w:r>
          </w:p>
          <w:p w14:paraId="249BE165" w14:textId="77777777" w:rsidR="00FC3317" w:rsidRPr="00FC3317" w:rsidRDefault="00FC3317" w:rsidP="009817E5">
            <w:pPr>
              <w:pStyle w:val="TableParagraph"/>
              <w:numPr>
                <w:ilvl w:val="0"/>
                <w:numId w:val="222"/>
              </w:numPr>
              <w:spacing w:line="265" w:lineRule="exact"/>
              <w:ind w:left="142" w:right="144" w:firstLine="709"/>
              <w:jc w:val="both"/>
              <w:rPr>
                <w:sz w:val="24"/>
                <w:szCs w:val="24"/>
              </w:rPr>
            </w:pPr>
            <w:proofErr w:type="spellStart"/>
            <w:r w:rsidRPr="00FC3317">
              <w:rPr>
                <w:sz w:val="24"/>
                <w:szCs w:val="24"/>
              </w:rPr>
              <w:t>изучение</w:t>
            </w:r>
            <w:proofErr w:type="spellEnd"/>
            <w:r w:rsidRPr="00FC3317">
              <w:rPr>
                <w:spacing w:val="-9"/>
                <w:sz w:val="24"/>
                <w:szCs w:val="24"/>
              </w:rPr>
              <w:t xml:space="preserve"> </w:t>
            </w:r>
            <w:proofErr w:type="spellStart"/>
            <w:r w:rsidRPr="00FC3317">
              <w:rPr>
                <w:sz w:val="24"/>
                <w:szCs w:val="24"/>
              </w:rPr>
              <w:t>заявительных</w:t>
            </w:r>
            <w:proofErr w:type="spellEnd"/>
            <w:r w:rsidRPr="00FC3317">
              <w:rPr>
                <w:spacing w:val="-6"/>
                <w:sz w:val="24"/>
                <w:szCs w:val="24"/>
              </w:rPr>
              <w:t xml:space="preserve"> </w:t>
            </w:r>
            <w:proofErr w:type="spellStart"/>
            <w:r w:rsidRPr="00FC3317">
              <w:rPr>
                <w:spacing w:val="-2"/>
                <w:sz w:val="24"/>
                <w:szCs w:val="24"/>
              </w:rPr>
              <w:t>документов</w:t>
            </w:r>
            <w:proofErr w:type="spellEnd"/>
            <w:r w:rsidRPr="00FC3317">
              <w:rPr>
                <w:spacing w:val="-2"/>
                <w:sz w:val="24"/>
                <w:szCs w:val="24"/>
              </w:rPr>
              <w:t>;</w:t>
            </w:r>
          </w:p>
        </w:tc>
      </w:tr>
      <w:tr w:rsidR="00FC3317" w:rsidRPr="00FC3317" w14:paraId="2950CBE9" w14:textId="77777777" w:rsidTr="006B3C30">
        <w:trPr>
          <w:trHeight w:val="1934"/>
        </w:trPr>
        <w:tc>
          <w:tcPr>
            <w:tcW w:w="1104" w:type="dxa"/>
          </w:tcPr>
          <w:p w14:paraId="4A88725E" w14:textId="77777777" w:rsidR="00FC3317" w:rsidRPr="00FC3317" w:rsidRDefault="00FC3317" w:rsidP="00A25E61">
            <w:pPr>
              <w:pStyle w:val="TableParagraph"/>
              <w:ind w:left="142" w:right="144" w:firstLine="709"/>
              <w:jc w:val="both"/>
              <w:rPr>
                <w:sz w:val="24"/>
                <w:szCs w:val="24"/>
              </w:rPr>
            </w:pPr>
          </w:p>
        </w:tc>
        <w:tc>
          <w:tcPr>
            <w:tcW w:w="7926" w:type="dxa"/>
            <w:gridSpan w:val="7"/>
          </w:tcPr>
          <w:p w14:paraId="6F985E68"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Г)</w:t>
            </w:r>
            <w:r w:rsidRPr="00FC3317">
              <w:rPr>
                <w:spacing w:val="-15"/>
                <w:sz w:val="24"/>
                <w:szCs w:val="24"/>
                <w:lang w:val="ru-RU"/>
              </w:rPr>
              <w:t xml:space="preserve"> </w:t>
            </w:r>
            <w:r w:rsidRPr="00FC3317">
              <w:rPr>
                <w:sz w:val="24"/>
                <w:szCs w:val="24"/>
                <w:lang w:val="ru-RU"/>
              </w:rPr>
              <w:t>объявление</w:t>
            </w:r>
            <w:r w:rsidRPr="00FC3317">
              <w:rPr>
                <w:spacing w:val="-15"/>
                <w:sz w:val="24"/>
                <w:szCs w:val="24"/>
                <w:lang w:val="ru-RU"/>
              </w:rPr>
              <w:t xml:space="preserve"> </w:t>
            </w:r>
            <w:r w:rsidRPr="00FC3317">
              <w:rPr>
                <w:sz w:val="24"/>
                <w:szCs w:val="24"/>
                <w:lang w:val="ru-RU"/>
              </w:rPr>
              <w:t>о</w:t>
            </w:r>
            <w:r w:rsidRPr="00FC3317">
              <w:rPr>
                <w:spacing w:val="-15"/>
                <w:sz w:val="24"/>
                <w:szCs w:val="24"/>
                <w:lang w:val="ru-RU"/>
              </w:rPr>
              <w:t xml:space="preserve"> </w:t>
            </w:r>
            <w:r w:rsidRPr="00FC3317">
              <w:rPr>
                <w:sz w:val="24"/>
                <w:szCs w:val="24"/>
                <w:lang w:val="ru-RU"/>
              </w:rPr>
              <w:t>найме; Д) отборочная беседа;</w:t>
            </w:r>
          </w:p>
          <w:p w14:paraId="436AA8F4"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Е)</w:t>
            </w:r>
            <w:r w:rsidRPr="00FC3317">
              <w:rPr>
                <w:spacing w:val="-7"/>
                <w:sz w:val="24"/>
                <w:szCs w:val="24"/>
                <w:lang w:val="ru-RU"/>
              </w:rPr>
              <w:t xml:space="preserve"> </w:t>
            </w:r>
            <w:r w:rsidRPr="00FC3317">
              <w:rPr>
                <w:sz w:val="24"/>
                <w:szCs w:val="24"/>
                <w:lang w:val="ru-RU"/>
              </w:rPr>
              <w:t>выбор</w:t>
            </w:r>
            <w:r w:rsidRPr="00FC3317">
              <w:rPr>
                <w:spacing w:val="-2"/>
                <w:sz w:val="24"/>
                <w:szCs w:val="24"/>
                <w:lang w:val="ru-RU"/>
              </w:rPr>
              <w:t xml:space="preserve"> </w:t>
            </w:r>
            <w:r w:rsidRPr="00FC3317">
              <w:rPr>
                <w:sz w:val="24"/>
                <w:szCs w:val="24"/>
                <w:lang w:val="ru-RU"/>
              </w:rPr>
              <w:t>критериев</w:t>
            </w:r>
            <w:r w:rsidRPr="00FC3317">
              <w:rPr>
                <w:spacing w:val="-5"/>
                <w:sz w:val="24"/>
                <w:szCs w:val="24"/>
                <w:lang w:val="ru-RU"/>
              </w:rPr>
              <w:t xml:space="preserve"> </w:t>
            </w:r>
            <w:r w:rsidRPr="00FC3317">
              <w:rPr>
                <w:spacing w:val="-2"/>
                <w:sz w:val="24"/>
                <w:szCs w:val="24"/>
                <w:lang w:val="ru-RU"/>
              </w:rPr>
              <w:t>отбора;</w:t>
            </w:r>
          </w:p>
          <w:p w14:paraId="6DE06524"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Ж)</w:t>
            </w:r>
            <w:r w:rsidRPr="00FC3317">
              <w:rPr>
                <w:spacing w:val="-3"/>
                <w:sz w:val="24"/>
                <w:szCs w:val="24"/>
                <w:lang w:val="ru-RU"/>
              </w:rPr>
              <w:t xml:space="preserve"> </w:t>
            </w:r>
            <w:r w:rsidRPr="00FC3317">
              <w:rPr>
                <w:sz w:val="24"/>
                <w:szCs w:val="24"/>
                <w:lang w:val="ru-RU"/>
              </w:rPr>
              <w:t>конечное</w:t>
            </w:r>
            <w:r w:rsidRPr="00FC3317">
              <w:rPr>
                <w:spacing w:val="-1"/>
                <w:sz w:val="24"/>
                <w:szCs w:val="24"/>
                <w:lang w:val="ru-RU"/>
              </w:rPr>
              <w:t xml:space="preserve"> </w:t>
            </w:r>
            <w:r w:rsidRPr="00FC3317">
              <w:rPr>
                <w:sz w:val="24"/>
                <w:szCs w:val="24"/>
                <w:lang w:val="ru-RU"/>
              </w:rPr>
              <w:t>решение</w:t>
            </w:r>
            <w:r w:rsidRPr="00FC3317">
              <w:rPr>
                <w:spacing w:val="-2"/>
                <w:sz w:val="24"/>
                <w:szCs w:val="24"/>
                <w:lang w:val="ru-RU"/>
              </w:rPr>
              <w:t xml:space="preserve"> </w:t>
            </w:r>
            <w:r w:rsidRPr="00FC3317">
              <w:rPr>
                <w:sz w:val="24"/>
                <w:szCs w:val="24"/>
                <w:lang w:val="ru-RU"/>
              </w:rPr>
              <w:t>о</w:t>
            </w:r>
            <w:r w:rsidRPr="00FC3317">
              <w:rPr>
                <w:spacing w:val="-4"/>
                <w:sz w:val="24"/>
                <w:szCs w:val="24"/>
                <w:lang w:val="ru-RU"/>
              </w:rPr>
              <w:t xml:space="preserve"> </w:t>
            </w:r>
            <w:r w:rsidRPr="00FC3317">
              <w:rPr>
                <w:spacing w:val="-2"/>
                <w:sz w:val="24"/>
                <w:szCs w:val="24"/>
                <w:lang w:val="ru-RU"/>
              </w:rPr>
              <w:t>приеме;</w:t>
            </w:r>
          </w:p>
          <w:p w14:paraId="54950160"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3)</w:t>
            </w:r>
            <w:r w:rsidRPr="00FC3317">
              <w:rPr>
                <w:spacing w:val="-3"/>
                <w:sz w:val="24"/>
                <w:szCs w:val="24"/>
                <w:lang w:val="ru-RU"/>
              </w:rPr>
              <w:t xml:space="preserve"> </w:t>
            </w:r>
            <w:r w:rsidRPr="00FC3317">
              <w:rPr>
                <w:sz w:val="24"/>
                <w:szCs w:val="24"/>
                <w:lang w:val="ru-RU"/>
              </w:rPr>
              <w:t>заключение</w:t>
            </w:r>
            <w:r w:rsidRPr="00FC3317">
              <w:rPr>
                <w:spacing w:val="-2"/>
                <w:sz w:val="24"/>
                <w:szCs w:val="24"/>
                <w:lang w:val="ru-RU"/>
              </w:rPr>
              <w:t xml:space="preserve"> контракта;</w:t>
            </w:r>
          </w:p>
          <w:p w14:paraId="73629DE8" w14:textId="77777777" w:rsidR="00FC3317" w:rsidRPr="00FC3317" w:rsidRDefault="00FC3317" w:rsidP="00A25E61">
            <w:pPr>
              <w:pStyle w:val="TableParagraph"/>
              <w:spacing w:line="270" w:lineRule="atLeast"/>
              <w:ind w:left="142" w:right="144" w:firstLine="709"/>
              <w:jc w:val="both"/>
              <w:rPr>
                <w:sz w:val="24"/>
                <w:szCs w:val="24"/>
                <w:lang w:val="ru-RU"/>
              </w:rPr>
            </w:pPr>
            <w:r w:rsidRPr="00FC3317">
              <w:rPr>
                <w:sz w:val="24"/>
                <w:szCs w:val="24"/>
                <w:lang w:val="ru-RU"/>
              </w:rPr>
              <w:t>И)</w:t>
            </w:r>
            <w:r w:rsidRPr="00FC3317">
              <w:rPr>
                <w:spacing w:val="-13"/>
                <w:sz w:val="24"/>
                <w:szCs w:val="24"/>
                <w:lang w:val="ru-RU"/>
              </w:rPr>
              <w:t xml:space="preserve"> </w:t>
            </w:r>
            <w:r w:rsidRPr="00FC3317">
              <w:rPr>
                <w:sz w:val="24"/>
                <w:szCs w:val="24"/>
                <w:lang w:val="ru-RU"/>
              </w:rPr>
              <w:t>беседа</w:t>
            </w:r>
            <w:r w:rsidRPr="00FC3317">
              <w:rPr>
                <w:spacing w:val="-13"/>
                <w:sz w:val="24"/>
                <w:szCs w:val="24"/>
                <w:lang w:val="ru-RU"/>
              </w:rPr>
              <w:t xml:space="preserve"> </w:t>
            </w:r>
            <w:r w:rsidRPr="00FC3317">
              <w:rPr>
                <w:sz w:val="24"/>
                <w:szCs w:val="24"/>
                <w:lang w:val="ru-RU"/>
              </w:rPr>
              <w:t>по</w:t>
            </w:r>
            <w:r w:rsidRPr="00FC3317">
              <w:rPr>
                <w:spacing w:val="-13"/>
                <w:sz w:val="24"/>
                <w:szCs w:val="24"/>
                <w:lang w:val="ru-RU"/>
              </w:rPr>
              <w:t xml:space="preserve"> </w:t>
            </w:r>
            <w:r w:rsidRPr="00FC3317">
              <w:rPr>
                <w:sz w:val="24"/>
                <w:szCs w:val="24"/>
                <w:lang w:val="ru-RU"/>
              </w:rPr>
              <w:t>поводу</w:t>
            </w:r>
            <w:r w:rsidRPr="00FC3317">
              <w:rPr>
                <w:spacing w:val="-15"/>
                <w:sz w:val="24"/>
                <w:szCs w:val="24"/>
                <w:lang w:val="ru-RU"/>
              </w:rPr>
              <w:t xml:space="preserve"> </w:t>
            </w:r>
            <w:r w:rsidRPr="00FC3317">
              <w:rPr>
                <w:sz w:val="24"/>
                <w:szCs w:val="24"/>
                <w:lang w:val="ru-RU"/>
              </w:rPr>
              <w:t>принятия</w:t>
            </w:r>
            <w:r w:rsidRPr="00FC3317">
              <w:rPr>
                <w:spacing w:val="-12"/>
                <w:sz w:val="24"/>
                <w:szCs w:val="24"/>
                <w:lang w:val="ru-RU"/>
              </w:rPr>
              <w:t xml:space="preserve"> </w:t>
            </w:r>
            <w:r w:rsidRPr="00FC3317">
              <w:rPr>
                <w:sz w:val="24"/>
                <w:szCs w:val="24"/>
                <w:lang w:val="ru-RU"/>
              </w:rPr>
              <w:t>на</w:t>
            </w:r>
            <w:r w:rsidRPr="00FC3317">
              <w:rPr>
                <w:spacing w:val="-14"/>
                <w:sz w:val="24"/>
                <w:szCs w:val="24"/>
                <w:lang w:val="ru-RU"/>
              </w:rPr>
              <w:t xml:space="preserve"> </w:t>
            </w:r>
            <w:r w:rsidRPr="00FC3317">
              <w:rPr>
                <w:sz w:val="24"/>
                <w:szCs w:val="24"/>
                <w:lang w:val="ru-RU"/>
              </w:rPr>
              <w:t>работу; К) утверждение критериев отбора.</w:t>
            </w:r>
          </w:p>
        </w:tc>
      </w:tr>
    </w:tbl>
    <w:p w14:paraId="1BAB8296" w14:textId="77777777" w:rsidR="00FC3317" w:rsidRPr="00FC3317" w:rsidRDefault="00FC3317" w:rsidP="00A25E61">
      <w:pPr>
        <w:pStyle w:val="a3"/>
        <w:spacing w:before="67"/>
        <w:ind w:left="142" w:right="144" w:firstLine="709"/>
        <w:rPr>
          <w:sz w:val="24"/>
          <w:szCs w:val="24"/>
        </w:rPr>
      </w:pPr>
    </w:p>
    <w:p w14:paraId="1DBD7F46" w14:textId="77777777" w:rsidR="00FC3317" w:rsidRPr="00FC3317" w:rsidRDefault="00FC3317" w:rsidP="00A25E61">
      <w:pPr>
        <w:pStyle w:val="5"/>
        <w:spacing w:before="1"/>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Критерии</w:t>
      </w:r>
      <w:r w:rsidRPr="00FC3317">
        <w:rPr>
          <w:rFonts w:ascii="Times New Roman" w:hAnsi="Times New Roman" w:cs="Times New Roman"/>
          <w:spacing w:val="-4"/>
          <w:sz w:val="24"/>
          <w:szCs w:val="24"/>
        </w:rPr>
        <w:t xml:space="preserve"> </w:t>
      </w:r>
      <w:r w:rsidRPr="00FC3317">
        <w:rPr>
          <w:rFonts w:ascii="Times New Roman" w:hAnsi="Times New Roman" w:cs="Times New Roman"/>
          <w:sz w:val="24"/>
          <w:szCs w:val="24"/>
        </w:rPr>
        <w:t>и</w:t>
      </w:r>
      <w:r w:rsidRPr="00FC3317">
        <w:rPr>
          <w:rFonts w:ascii="Times New Roman" w:hAnsi="Times New Roman" w:cs="Times New Roman"/>
          <w:spacing w:val="-4"/>
          <w:sz w:val="24"/>
          <w:szCs w:val="24"/>
        </w:rPr>
        <w:t xml:space="preserve"> </w:t>
      </w:r>
      <w:r w:rsidRPr="00FC3317">
        <w:rPr>
          <w:rFonts w:ascii="Times New Roman" w:hAnsi="Times New Roman" w:cs="Times New Roman"/>
          <w:sz w:val="24"/>
          <w:szCs w:val="24"/>
        </w:rPr>
        <w:t>нормы</w:t>
      </w:r>
      <w:r w:rsidRPr="00FC3317">
        <w:rPr>
          <w:rFonts w:ascii="Times New Roman" w:hAnsi="Times New Roman" w:cs="Times New Roman"/>
          <w:spacing w:val="-5"/>
          <w:sz w:val="24"/>
          <w:szCs w:val="24"/>
        </w:rPr>
        <w:t xml:space="preserve"> </w:t>
      </w:r>
      <w:r w:rsidRPr="00FC3317">
        <w:rPr>
          <w:rFonts w:ascii="Times New Roman" w:hAnsi="Times New Roman" w:cs="Times New Roman"/>
          <w:spacing w:val="-2"/>
          <w:sz w:val="24"/>
          <w:szCs w:val="24"/>
        </w:rPr>
        <w:t>оценки</w:t>
      </w:r>
    </w:p>
    <w:p w14:paraId="09C85E8D" w14:textId="77777777" w:rsidR="00FC3317" w:rsidRPr="00FC3317" w:rsidRDefault="00FC3317" w:rsidP="00A25E61">
      <w:pPr>
        <w:pStyle w:val="a3"/>
        <w:spacing w:before="48"/>
        <w:ind w:left="142" w:right="144" w:firstLine="709"/>
        <w:rPr>
          <w:b/>
          <w:sz w:val="24"/>
          <w:szCs w:val="24"/>
        </w:rPr>
      </w:pPr>
    </w:p>
    <w:p w14:paraId="66DFEA96" w14:textId="77777777" w:rsidR="00FC3317" w:rsidRPr="00FC3317" w:rsidRDefault="00FC3317" w:rsidP="00A25E61">
      <w:pPr>
        <w:pStyle w:val="a3"/>
        <w:ind w:left="142" w:right="144" w:firstLine="709"/>
        <w:rPr>
          <w:sz w:val="24"/>
          <w:szCs w:val="24"/>
        </w:rPr>
      </w:pPr>
      <w:r w:rsidRPr="00FC3317">
        <w:rPr>
          <w:sz w:val="24"/>
          <w:szCs w:val="24"/>
        </w:rPr>
        <w:t>Оценки «отлично» заслуживает обучающийся, обнаруживший всестороннее, систематическое и глубокое знание учебно-программного материала, умение свободно выполнять практическое задание, усвоивший общие и профессиональные компетенции, соответствующие ФГОС, усвоивший взаимосвязь основных понятий тем и их значение</w:t>
      </w:r>
      <w:r w:rsidRPr="00FC3317">
        <w:rPr>
          <w:spacing w:val="40"/>
          <w:sz w:val="24"/>
          <w:szCs w:val="24"/>
        </w:rPr>
        <w:t xml:space="preserve"> </w:t>
      </w:r>
      <w:r w:rsidRPr="00FC3317">
        <w:rPr>
          <w:sz w:val="24"/>
          <w:szCs w:val="24"/>
        </w:rPr>
        <w:t>для приобретаемой специальности, проявивший творческие способности. Обучающийся освещает различные вопросы программного материала, делает содержательные выводы, демонстрирует знание специальной литературы в рамках учебного методического комплекса и дополнительных источников информации, в том числе Интернет - ресурсов.</w:t>
      </w:r>
    </w:p>
    <w:p w14:paraId="37377281" w14:textId="77777777" w:rsidR="00FC3317" w:rsidRPr="00FC3317" w:rsidRDefault="00FC3317" w:rsidP="00A25E61">
      <w:pPr>
        <w:pStyle w:val="a3"/>
        <w:ind w:left="142" w:right="144" w:firstLine="709"/>
        <w:rPr>
          <w:sz w:val="24"/>
          <w:szCs w:val="24"/>
        </w:rPr>
      </w:pPr>
      <w:r w:rsidRPr="00FC3317">
        <w:rPr>
          <w:sz w:val="24"/>
          <w:szCs w:val="24"/>
        </w:rPr>
        <w:t xml:space="preserve">На оценку «хорошо» оценивается ответ, если обучающийся при ответе продемонстрировал системные знания и умения по поставленным вопросам. Содержание вопроса изложил связно, грамотным языком, раскрыл последовательно суть изученного материала, демонстрируя прочность полученных знаний и умений, но при </w:t>
      </w:r>
      <w:r w:rsidRPr="00FC3317">
        <w:rPr>
          <w:sz w:val="24"/>
          <w:szCs w:val="24"/>
        </w:rPr>
        <w:lastRenderedPageBreak/>
        <w:t>ответе были допущены незначительные ошибки, нарушалась последовательность изложения или отсутствовали некоторые несущественные элементы содержания тем.</w:t>
      </w:r>
    </w:p>
    <w:p w14:paraId="65309BEC" w14:textId="77777777" w:rsidR="00FC3317" w:rsidRPr="00FC3317" w:rsidRDefault="00FC3317" w:rsidP="00A25E61">
      <w:pPr>
        <w:pStyle w:val="a3"/>
        <w:spacing w:before="1"/>
        <w:ind w:left="142" w:right="144" w:firstLine="709"/>
        <w:rPr>
          <w:sz w:val="24"/>
          <w:szCs w:val="24"/>
        </w:rPr>
      </w:pPr>
      <w:r w:rsidRPr="00FC3317">
        <w:rPr>
          <w:sz w:val="24"/>
          <w:szCs w:val="24"/>
        </w:rPr>
        <w:t>Оценки «удовлетворительно» заслуживает обучающийся, обнаруживший знания основного учебно-программного материала в объеме, необходимом для дальнейшей</w:t>
      </w:r>
      <w:r w:rsidRPr="00FC3317">
        <w:rPr>
          <w:spacing w:val="80"/>
          <w:sz w:val="24"/>
          <w:szCs w:val="24"/>
        </w:rPr>
        <w:t xml:space="preserve"> </w:t>
      </w:r>
      <w:r w:rsidRPr="00FC3317">
        <w:rPr>
          <w:sz w:val="24"/>
          <w:szCs w:val="24"/>
        </w:rPr>
        <w:t>учебы и предстоящей работы по специальности, справляющийся с выполнением заданий, предусмотренных программой, знакомый с основной литературой, рекомендованной программой, но, у обучающегося обнаружены неточности в развернутом раскрытии понятий, терминов, определений, план ответа выстроен непоследовательно, в ответе допущены погрешности, исправленные под руководством преподавателя.</w:t>
      </w:r>
    </w:p>
    <w:p w14:paraId="14DA9D81" w14:textId="77777777" w:rsidR="00FC3317" w:rsidRPr="00FC3317" w:rsidRDefault="00FC3317" w:rsidP="00A25E61">
      <w:pPr>
        <w:pStyle w:val="a3"/>
        <w:ind w:left="142" w:right="144" w:firstLine="709"/>
        <w:rPr>
          <w:sz w:val="24"/>
          <w:szCs w:val="24"/>
        </w:rPr>
      </w:pPr>
      <w:r w:rsidRPr="00FC3317">
        <w:rPr>
          <w:sz w:val="24"/>
          <w:szCs w:val="24"/>
        </w:rPr>
        <w:t>Оценка «неудовлетворительно» выставляется обучающемуся, если в ответе обнаружены пробелы в знаниях основного учебно-программного материала, недостаточно раскрыты понятия, термины, допущены принципиальные ошибки в выполнении практических заданий. Ответ содержит ряд серьезных неточностей. Выводы</w:t>
      </w:r>
      <w:r w:rsidRPr="00FC3317">
        <w:rPr>
          <w:spacing w:val="40"/>
          <w:sz w:val="24"/>
          <w:szCs w:val="24"/>
        </w:rPr>
        <w:t xml:space="preserve"> </w:t>
      </w:r>
      <w:r w:rsidRPr="00FC3317">
        <w:rPr>
          <w:spacing w:val="-2"/>
          <w:sz w:val="24"/>
          <w:szCs w:val="24"/>
        </w:rPr>
        <w:t>поверхностны.</w:t>
      </w:r>
    </w:p>
    <w:p w14:paraId="21D91F81" w14:textId="77777777" w:rsidR="00FC3317" w:rsidRPr="00FC3317" w:rsidRDefault="00FC3317" w:rsidP="00A25E61">
      <w:pPr>
        <w:pStyle w:val="a3"/>
        <w:spacing w:before="5"/>
        <w:ind w:left="142" w:right="144" w:firstLine="709"/>
        <w:rPr>
          <w:sz w:val="24"/>
          <w:szCs w:val="24"/>
        </w:rPr>
      </w:pPr>
    </w:p>
    <w:p w14:paraId="219A4FD6" w14:textId="77777777" w:rsidR="00FC3317" w:rsidRPr="00FC3317" w:rsidRDefault="00FC3317" w:rsidP="00A25E61">
      <w:pPr>
        <w:ind w:left="142" w:right="144" w:firstLine="709"/>
        <w:jc w:val="both"/>
        <w:rPr>
          <w:sz w:val="24"/>
          <w:szCs w:val="24"/>
        </w:rPr>
      </w:pPr>
      <w:r w:rsidRPr="00FC3317">
        <w:rPr>
          <w:b/>
          <w:sz w:val="24"/>
          <w:szCs w:val="24"/>
        </w:rPr>
        <w:t>Промежуточная аттестация по учебной и производственной практикам осуществляется в виде дифференцированного зачета</w:t>
      </w:r>
      <w:r w:rsidRPr="00FC3317">
        <w:rPr>
          <w:sz w:val="24"/>
          <w:szCs w:val="24"/>
        </w:rPr>
        <w:t>, который проводится в форме защиты результатов практики на собеседовании с руководителем практики. На собеседовании студент представляет презентацию полученных в ходе прохождения практики и представленных в отчете результатов практики, а также отвечает на вопросы руководителя практики.</w:t>
      </w:r>
    </w:p>
    <w:p w14:paraId="37F59285" w14:textId="77777777" w:rsidR="00FC3317" w:rsidRPr="00FC3317" w:rsidRDefault="00FC3317" w:rsidP="00A25E61">
      <w:pPr>
        <w:pStyle w:val="a3"/>
        <w:spacing w:before="1"/>
        <w:ind w:left="142" w:right="144" w:firstLine="709"/>
        <w:rPr>
          <w:sz w:val="24"/>
          <w:szCs w:val="24"/>
        </w:rPr>
      </w:pPr>
      <w:r w:rsidRPr="00FC3317">
        <w:rPr>
          <w:sz w:val="24"/>
          <w:szCs w:val="24"/>
        </w:rPr>
        <w:t>При защите результатов практики учитывается объем выполнения программы практики, правильность оформления документов и электронной презентации на собеседовании, содержание отзыва–характеристики, правильность ответов на заданные на собеседовании вопросы.</w:t>
      </w:r>
    </w:p>
    <w:p w14:paraId="6302C09F" w14:textId="77777777" w:rsidR="00FC3317" w:rsidRPr="00FC3317" w:rsidRDefault="00FC3317" w:rsidP="00A25E61">
      <w:pPr>
        <w:spacing w:before="271"/>
        <w:ind w:left="142" w:right="144" w:firstLine="709"/>
        <w:jc w:val="both"/>
        <w:rPr>
          <w:sz w:val="24"/>
          <w:szCs w:val="24"/>
        </w:rPr>
      </w:pPr>
      <w:r w:rsidRPr="00FC3317">
        <w:rPr>
          <w:b/>
          <w:sz w:val="24"/>
          <w:szCs w:val="24"/>
        </w:rPr>
        <w:t xml:space="preserve">Итогом освоения профессионального модуля является экзамен, </w:t>
      </w:r>
      <w:r w:rsidRPr="00FC3317">
        <w:rPr>
          <w:sz w:val="24"/>
          <w:szCs w:val="24"/>
        </w:rPr>
        <w:t>который проводится после освоения всех МДК и практик входящих в состав данного профессионального модуля.</w:t>
      </w:r>
    </w:p>
    <w:p w14:paraId="7BA47876" w14:textId="77777777" w:rsidR="00FC3317" w:rsidRPr="00FC3317" w:rsidRDefault="00FC3317" w:rsidP="00A25E61">
      <w:pPr>
        <w:pStyle w:val="a3"/>
        <w:spacing w:before="62" w:line="242" w:lineRule="auto"/>
        <w:ind w:left="142" w:right="144" w:firstLine="709"/>
        <w:rPr>
          <w:sz w:val="24"/>
          <w:szCs w:val="24"/>
        </w:rPr>
      </w:pPr>
      <w:r w:rsidRPr="00FC3317">
        <w:rPr>
          <w:sz w:val="24"/>
          <w:szCs w:val="24"/>
        </w:rPr>
        <w:t>Экзаменационный билет состоит из 2-х теоретических вопросов разного уровня сложности</w:t>
      </w:r>
      <w:r w:rsidRPr="00FC3317">
        <w:rPr>
          <w:spacing w:val="-3"/>
          <w:sz w:val="24"/>
          <w:szCs w:val="24"/>
        </w:rPr>
        <w:t xml:space="preserve"> </w:t>
      </w:r>
      <w:r w:rsidRPr="00FC3317">
        <w:rPr>
          <w:sz w:val="24"/>
          <w:szCs w:val="24"/>
        </w:rPr>
        <w:t>и</w:t>
      </w:r>
      <w:r w:rsidRPr="00FC3317">
        <w:rPr>
          <w:spacing w:val="-4"/>
          <w:sz w:val="24"/>
          <w:szCs w:val="24"/>
        </w:rPr>
        <w:t xml:space="preserve"> </w:t>
      </w:r>
      <w:r w:rsidRPr="00FC3317">
        <w:rPr>
          <w:sz w:val="24"/>
          <w:szCs w:val="24"/>
        </w:rPr>
        <w:t>10</w:t>
      </w:r>
      <w:r w:rsidRPr="00FC3317">
        <w:rPr>
          <w:spacing w:val="-5"/>
          <w:sz w:val="24"/>
          <w:szCs w:val="24"/>
        </w:rPr>
        <w:t xml:space="preserve"> </w:t>
      </w:r>
      <w:r w:rsidRPr="00FC3317">
        <w:rPr>
          <w:sz w:val="24"/>
          <w:szCs w:val="24"/>
        </w:rPr>
        <w:t>тестовых</w:t>
      </w:r>
      <w:r w:rsidRPr="00FC3317">
        <w:rPr>
          <w:spacing w:val="-5"/>
          <w:sz w:val="24"/>
          <w:szCs w:val="24"/>
        </w:rPr>
        <w:t xml:space="preserve"> </w:t>
      </w:r>
      <w:r w:rsidRPr="00FC3317">
        <w:rPr>
          <w:sz w:val="24"/>
          <w:szCs w:val="24"/>
        </w:rPr>
        <w:t>заданий</w:t>
      </w:r>
      <w:r w:rsidRPr="00FC3317">
        <w:rPr>
          <w:spacing w:val="-3"/>
          <w:sz w:val="24"/>
          <w:szCs w:val="24"/>
        </w:rPr>
        <w:t xml:space="preserve"> </w:t>
      </w:r>
      <w:r w:rsidRPr="00FC3317">
        <w:rPr>
          <w:sz w:val="24"/>
          <w:szCs w:val="24"/>
        </w:rPr>
        <w:t>с</w:t>
      </w:r>
      <w:r w:rsidRPr="00FC3317">
        <w:rPr>
          <w:spacing w:val="-8"/>
          <w:sz w:val="24"/>
          <w:szCs w:val="24"/>
        </w:rPr>
        <w:t xml:space="preserve"> </w:t>
      </w:r>
      <w:r w:rsidRPr="00FC3317">
        <w:rPr>
          <w:sz w:val="24"/>
          <w:szCs w:val="24"/>
        </w:rPr>
        <w:t>правом</w:t>
      </w:r>
      <w:r w:rsidRPr="00FC3317">
        <w:rPr>
          <w:spacing w:val="-8"/>
          <w:sz w:val="24"/>
          <w:szCs w:val="24"/>
        </w:rPr>
        <w:t xml:space="preserve"> </w:t>
      </w:r>
      <w:r w:rsidRPr="00FC3317">
        <w:rPr>
          <w:sz w:val="24"/>
          <w:szCs w:val="24"/>
        </w:rPr>
        <w:t>выбора</w:t>
      </w:r>
      <w:r w:rsidRPr="00FC3317">
        <w:rPr>
          <w:spacing w:val="-8"/>
          <w:sz w:val="24"/>
          <w:szCs w:val="24"/>
        </w:rPr>
        <w:t xml:space="preserve"> </w:t>
      </w:r>
      <w:r w:rsidRPr="00FC3317">
        <w:rPr>
          <w:sz w:val="24"/>
          <w:szCs w:val="24"/>
        </w:rPr>
        <w:t>одного</w:t>
      </w:r>
      <w:r w:rsidRPr="00FC3317">
        <w:rPr>
          <w:spacing w:val="-5"/>
          <w:sz w:val="24"/>
          <w:szCs w:val="24"/>
        </w:rPr>
        <w:t xml:space="preserve"> </w:t>
      </w:r>
      <w:r w:rsidRPr="00FC3317">
        <w:rPr>
          <w:sz w:val="24"/>
          <w:szCs w:val="24"/>
        </w:rPr>
        <w:t>или</w:t>
      </w:r>
      <w:r w:rsidRPr="00FC3317">
        <w:rPr>
          <w:spacing w:val="-7"/>
          <w:sz w:val="24"/>
          <w:szCs w:val="24"/>
        </w:rPr>
        <w:t xml:space="preserve"> </w:t>
      </w:r>
      <w:r w:rsidRPr="00FC3317">
        <w:rPr>
          <w:sz w:val="24"/>
          <w:szCs w:val="24"/>
        </w:rPr>
        <w:t>нескольких</w:t>
      </w:r>
      <w:r w:rsidRPr="00FC3317">
        <w:rPr>
          <w:spacing w:val="-6"/>
          <w:sz w:val="24"/>
          <w:szCs w:val="24"/>
        </w:rPr>
        <w:t xml:space="preserve"> </w:t>
      </w:r>
      <w:r w:rsidRPr="00FC3317">
        <w:rPr>
          <w:sz w:val="24"/>
          <w:szCs w:val="24"/>
        </w:rPr>
        <w:t>правильных ответов, и практического задания.</w:t>
      </w:r>
    </w:p>
    <w:p w14:paraId="6FAE4BDD" w14:textId="77777777" w:rsidR="00FC3317" w:rsidRPr="00FC3317" w:rsidRDefault="00FC3317" w:rsidP="00A25E61">
      <w:pPr>
        <w:spacing w:before="271"/>
        <w:ind w:left="142" w:right="144" w:firstLine="709"/>
        <w:jc w:val="both"/>
        <w:rPr>
          <w:b/>
          <w:sz w:val="24"/>
          <w:szCs w:val="24"/>
        </w:rPr>
      </w:pPr>
      <w:r w:rsidRPr="00FC3317">
        <w:rPr>
          <w:b/>
          <w:sz w:val="24"/>
          <w:szCs w:val="24"/>
        </w:rPr>
        <w:t>Билет</w:t>
      </w:r>
      <w:r w:rsidRPr="00FC3317">
        <w:rPr>
          <w:b/>
          <w:spacing w:val="-4"/>
          <w:sz w:val="24"/>
          <w:szCs w:val="24"/>
        </w:rPr>
        <w:t xml:space="preserve"> </w:t>
      </w:r>
      <w:r w:rsidRPr="00FC3317">
        <w:rPr>
          <w:b/>
          <w:spacing w:val="-5"/>
          <w:sz w:val="24"/>
          <w:szCs w:val="24"/>
        </w:rPr>
        <w:t>№1</w:t>
      </w:r>
    </w:p>
    <w:p w14:paraId="0CA14703" w14:textId="77777777" w:rsidR="00FC3317" w:rsidRPr="00FC3317" w:rsidRDefault="00FC3317" w:rsidP="009817E5">
      <w:pPr>
        <w:pStyle w:val="a5"/>
        <w:numPr>
          <w:ilvl w:val="0"/>
          <w:numId w:val="221"/>
        </w:numPr>
        <w:spacing w:before="2"/>
        <w:ind w:left="142" w:right="144" w:firstLine="709"/>
        <w:jc w:val="both"/>
        <w:rPr>
          <w:sz w:val="24"/>
          <w:szCs w:val="24"/>
        </w:rPr>
      </w:pPr>
      <w:r w:rsidRPr="00FC3317">
        <w:rPr>
          <w:b/>
          <w:sz w:val="24"/>
          <w:szCs w:val="24"/>
        </w:rPr>
        <w:t>Основные</w:t>
      </w:r>
      <w:r w:rsidRPr="00FC3317">
        <w:rPr>
          <w:b/>
          <w:spacing w:val="-7"/>
          <w:sz w:val="24"/>
          <w:szCs w:val="24"/>
        </w:rPr>
        <w:t xml:space="preserve"> </w:t>
      </w:r>
      <w:r w:rsidRPr="00FC3317">
        <w:rPr>
          <w:b/>
          <w:sz w:val="24"/>
          <w:szCs w:val="24"/>
        </w:rPr>
        <w:t>школы</w:t>
      </w:r>
      <w:r w:rsidRPr="00FC3317">
        <w:rPr>
          <w:b/>
          <w:spacing w:val="-8"/>
          <w:sz w:val="24"/>
          <w:szCs w:val="24"/>
        </w:rPr>
        <w:t xml:space="preserve"> </w:t>
      </w:r>
      <w:r w:rsidRPr="00FC3317">
        <w:rPr>
          <w:b/>
          <w:sz w:val="24"/>
          <w:szCs w:val="24"/>
        </w:rPr>
        <w:t>управления</w:t>
      </w:r>
      <w:r w:rsidRPr="00FC3317">
        <w:rPr>
          <w:b/>
          <w:spacing w:val="-8"/>
          <w:sz w:val="24"/>
          <w:szCs w:val="24"/>
        </w:rPr>
        <w:t xml:space="preserve"> </w:t>
      </w:r>
      <w:r w:rsidRPr="00FC3317">
        <w:rPr>
          <w:b/>
          <w:sz w:val="24"/>
          <w:szCs w:val="24"/>
        </w:rPr>
        <w:t>в</w:t>
      </w:r>
      <w:r w:rsidRPr="00FC3317">
        <w:rPr>
          <w:b/>
          <w:spacing w:val="-8"/>
          <w:sz w:val="24"/>
          <w:szCs w:val="24"/>
        </w:rPr>
        <w:t xml:space="preserve"> </w:t>
      </w:r>
      <w:r w:rsidRPr="00FC3317">
        <w:rPr>
          <w:b/>
          <w:sz w:val="24"/>
          <w:szCs w:val="24"/>
        </w:rPr>
        <w:t>менеджменте.</w:t>
      </w:r>
      <w:r w:rsidRPr="00FC3317">
        <w:rPr>
          <w:b/>
          <w:spacing w:val="-8"/>
          <w:sz w:val="24"/>
          <w:szCs w:val="24"/>
        </w:rPr>
        <w:t xml:space="preserve"> </w:t>
      </w:r>
      <w:r w:rsidRPr="00FC3317">
        <w:rPr>
          <w:sz w:val="24"/>
          <w:szCs w:val="24"/>
        </w:rPr>
        <w:t>(правильный</w:t>
      </w:r>
      <w:r w:rsidRPr="00FC3317">
        <w:rPr>
          <w:spacing w:val="-5"/>
          <w:sz w:val="24"/>
          <w:szCs w:val="24"/>
        </w:rPr>
        <w:t xml:space="preserve"> </w:t>
      </w:r>
      <w:r w:rsidRPr="00FC3317">
        <w:rPr>
          <w:sz w:val="24"/>
          <w:szCs w:val="24"/>
        </w:rPr>
        <w:t>ответ</w:t>
      </w:r>
      <w:r w:rsidRPr="00FC3317">
        <w:rPr>
          <w:spacing w:val="-10"/>
          <w:sz w:val="24"/>
          <w:szCs w:val="24"/>
        </w:rPr>
        <w:t xml:space="preserve"> </w:t>
      </w:r>
      <w:r w:rsidRPr="00FC3317">
        <w:rPr>
          <w:sz w:val="24"/>
          <w:szCs w:val="24"/>
        </w:rPr>
        <w:t>оценивается</w:t>
      </w:r>
      <w:r w:rsidRPr="00FC3317">
        <w:rPr>
          <w:spacing w:val="-7"/>
          <w:sz w:val="24"/>
          <w:szCs w:val="24"/>
        </w:rPr>
        <w:t xml:space="preserve"> </w:t>
      </w:r>
      <w:r w:rsidRPr="00FC3317">
        <w:rPr>
          <w:sz w:val="24"/>
          <w:szCs w:val="24"/>
        </w:rPr>
        <w:t>в 3 балла)</w:t>
      </w:r>
    </w:p>
    <w:p w14:paraId="222DFCF5" w14:textId="77777777" w:rsidR="00FC3317" w:rsidRPr="00FC3317" w:rsidRDefault="00FC3317" w:rsidP="009817E5">
      <w:pPr>
        <w:pStyle w:val="a5"/>
        <w:numPr>
          <w:ilvl w:val="0"/>
          <w:numId w:val="221"/>
        </w:numPr>
        <w:ind w:left="142" w:right="144" w:firstLine="709"/>
        <w:jc w:val="both"/>
        <w:rPr>
          <w:sz w:val="24"/>
          <w:szCs w:val="24"/>
        </w:rPr>
      </w:pPr>
      <w:r w:rsidRPr="00FC3317">
        <w:rPr>
          <w:b/>
          <w:sz w:val="24"/>
          <w:szCs w:val="24"/>
        </w:rPr>
        <w:t>Внутренняя</w:t>
      </w:r>
      <w:r w:rsidRPr="00FC3317">
        <w:rPr>
          <w:b/>
          <w:spacing w:val="-12"/>
          <w:sz w:val="24"/>
          <w:szCs w:val="24"/>
        </w:rPr>
        <w:t xml:space="preserve"> </w:t>
      </w:r>
      <w:r w:rsidRPr="00FC3317">
        <w:rPr>
          <w:b/>
          <w:sz w:val="24"/>
          <w:szCs w:val="24"/>
        </w:rPr>
        <w:t>и</w:t>
      </w:r>
      <w:r w:rsidRPr="00FC3317">
        <w:rPr>
          <w:b/>
          <w:spacing w:val="-8"/>
          <w:sz w:val="24"/>
          <w:szCs w:val="24"/>
        </w:rPr>
        <w:t xml:space="preserve"> </w:t>
      </w:r>
      <w:r w:rsidRPr="00FC3317">
        <w:rPr>
          <w:b/>
          <w:sz w:val="24"/>
          <w:szCs w:val="24"/>
        </w:rPr>
        <w:t>внешняя</w:t>
      </w:r>
      <w:r w:rsidRPr="00FC3317">
        <w:rPr>
          <w:b/>
          <w:spacing w:val="-9"/>
          <w:sz w:val="24"/>
          <w:szCs w:val="24"/>
        </w:rPr>
        <w:t xml:space="preserve"> </w:t>
      </w:r>
      <w:r w:rsidRPr="00FC3317">
        <w:rPr>
          <w:b/>
          <w:sz w:val="24"/>
          <w:szCs w:val="24"/>
        </w:rPr>
        <w:t>среда</w:t>
      </w:r>
      <w:r w:rsidRPr="00FC3317">
        <w:rPr>
          <w:b/>
          <w:spacing w:val="-7"/>
          <w:sz w:val="24"/>
          <w:szCs w:val="24"/>
        </w:rPr>
        <w:t xml:space="preserve"> </w:t>
      </w:r>
      <w:r w:rsidRPr="00FC3317">
        <w:rPr>
          <w:b/>
          <w:sz w:val="24"/>
          <w:szCs w:val="24"/>
        </w:rPr>
        <w:t>организации</w:t>
      </w:r>
      <w:r w:rsidRPr="00FC3317">
        <w:rPr>
          <w:b/>
          <w:spacing w:val="-7"/>
          <w:sz w:val="24"/>
          <w:szCs w:val="24"/>
        </w:rPr>
        <w:t xml:space="preserve"> </w:t>
      </w:r>
      <w:r w:rsidRPr="00FC3317">
        <w:rPr>
          <w:sz w:val="24"/>
          <w:szCs w:val="24"/>
        </w:rPr>
        <w:t>(правильный</w:t>
      </w:r>
      <w:r w:rsidRPr="00FC3317">
        <w:rPr>
          <w:spacing w:val="-7"/>
          <w:sz w:val="24"/>
          <w:szCs w:val="24"/>
        </w:rPr>
        <w:t xml:space="preserve"> </w:t>
      </w:r>
      <w:r w:rsidRPr="00FC3317">
        <w:rPr>
          <w:sz w:val="24"/>
          <w:szCs w:val="24"/>
        </w:rPr>
        <w:t>ответ</w:t>
      </w:r>
      <w:r w:rsidRPr="00FC3317">
        <w:rPr>
          <w:spacing w:val="-9"/>
          <w:sz w:val="24"/>
          <w:szCs w:val="24"/>
        </w:rPr>
        <w:t xml:space="preserve"> </w:t>
      </w:r>
      <w:r w:rsidRPr="00FC3317">
        <w:rPr>
          <w:sz w:val="24"/>
          <w:szCs w:val="24"/>
        </w:rPr>
        <w:t>оценивается</w:t>
      </w:r>
      <w:r w:rsidRPr="00FC3317">
        <w:rPr>
          <w:spacing w:val="-7"/>
          <w:sz w:val="24"/>
          <w:szCs w:val="24"/>
        </w:rPr>
        <w:t xml:space="preserve"> </w:t>
      </w:r>
      <w:r w:rsidRPr="00FC3317">
        <w:rPr>
          <w:spacing w:val="-10"/>
          <w:sz w:val="24"/>
          <w:szCs w:val="24"/>
        </w:rPr>
        <w:t>3</w:t>
      </w:r>
    </w:p>
    <w:p w14:paraId="594E05B0" w14:textId="77777777" w:rsidR="00FC3317" w:rsidRPr="00FC3317" w:rsidRDefault="00FC3317" w:rsidP="00A25E61">
      <w:pPr>
        <w:pStyle w:val="a3"/>
        <w:ind w:left="142" w:right="144" w:firstLine="709"/>
        <w:rPr>
          <w:sz w:val="24"/>
          <w:szCs w:val="24"/>
        </w:rPr>
      </w:pPr>
      <w:r w:rsidRPr="00FC3317">
        <w:rPr>
          <w:spacing w:val="-2"/>
          <w:sz w:val="24"/>
          <w:szCs w:val="24"/>
        </w:rPr>
        <w:t>балла)</w:t>
      </w:r>
    </w:p>
    <w:p w14:paraId="213D241B" w14:textId="77777777" w:rsidR="00FC3317" w:rsidRPr="00FC3317" w:rsidRDefault="00FC3317" w:rsidP="009817E5">
      <w:pPr>
        <w:pStyle w:val="a5"/>
        <w:numPr>
          <w:ilvl w:val="0"/>
          <w:numId w:val="221"/>
        </w:numPr>
        <w:spacing w:before="12" w:line="232" w:lineRule="auto"/>
        <w:ind w:left="142" w:right="144" w:firstLine="709"/>
        <w:jc w:val="both"/>
        <w:rPr>
          <w:sz w:val="24"/>
          <w:szCs w:val="24"/>
        </w:rPr>
      </w:pPr>
      <w:r w:rsidRPr="00FC3317">
        <w:rPr>
          <w:b/>
          <w:sz w:val="24"/>
          <w:szCs w:val="24"/>
        </w:rPr>
        <w:t>Разберите</w:t>
      </w:r>
      <w:r w:rsidRPr="00FC3317">
        <w:rPr>
          <w:b/>
          <w:spacing w:val="-13"/>
          <w:sz w:val="24"/>
          <w:szCs w:val="24"/>
        </w:rPr>
        <w:t xml:space="preserve"> </w:t>
      </w:r>
      <w:r w:rsidRPr="00FC3317">
        <w:rPr>
          <w:b/>
          <w:sz w:val="24"/>
          <w:szCs w:val="24"/>
        </w:rPr>
        <w:t>ситуацию,</w:t>
      </w:r>
      <w:r w:rsidRPr="00FC3317">
        <w:rPr>
          <w:b/>
          <w:spacing w:val="-12"/>
          <w:sz w:val="24"/>
          <w:szCs w:val="24"/>
        </w:rPr>
        <w:t xml:space="preserve"> </w:t>
      </w:r>
      <w:r w:rsidRPr="00FC3317">
        <w:rPr>
          <w:b/>
          <w:sz w:val="24"/>
          <w:szCs w:val="24"/>
        </w:rPr>
        <w:t>составить</w:t>
      </w:r>
      <w:r w:rsidRPr="00FC3317">
        <w:rPr>
          <w:b/>
          <w:spacing w:val="-14"/>
          <w:sz w:val="24"/>
          <w:szCs w:val="24"/>
        </w:rPr>
        <w:t xml:space="preserve"> </w:t>
      </w:r>
      <w:r w:rsidRPr="00FC3317">
        <w:rPr>
          <w:b/>
          <w:sz w:val="24"/>
          <w:szCs w:val="24"/>
        </w:rPr>
        <w:t>конкретную</w:t>
      </w:r>
      <w:r w:rsidRPr="00FC3317">
        <w:rPr>
          <w:b/>
          <w:spacing w:val="-12"/>
          <w:sz w:val="24"/>
          <w:szCs w:val="24"/>
        </w:rPr>
        <w:t xml:space="preserve"> </w:t>
      </w:r>
      <w:r w:rsidRPr="00FC3317">
        <w:rPr>
          <w:b/>
          <w:sz w:val="24"/>
          <w:szCs w:val="24"/>
        </w:rPr>
        <w:t>схему</w:t>
      </w:r>
      <w:r w:rsidRPr="00FC3317">
        <w:rPr>
          <w:b/>
          <w:spacing w:val="-13"/>
          <w:sz w:val="24"/>
          <w:szCs w:val="24"/>
        </w:rPr>
        <w:t xml:space="preserve"> </w:t>
      </w:r>
      <w:r w:rsidRPr="00FC3317">
        <w:rPr>
          <w:b/>
          <w:sz w:val="24"/>
          <w:szCs w:val="24"/>
        </w:rPr>
        <w:t xml:space="preserve">организационной структуры управления </w:t>
      </w:r>
      <w:r w:rsidRPr="00FC3317">
        <w:rPr>
          <w:sz w:val="24"/>
          <w:szCs w:val="24"/>
        </w:rPr>
        <w:t>(правильный ответ оценивается 4 балл)</w:t>
      </w:r>
    </w:p>
    <w:p w14:paraId="419EDA41" w14:textId="77777777" w:rsidR="00FC3317" w:rsidRPr="00FC3317" w:rsidRDefault="00FC3317" w:rsidP="00A25E61">
      <w:pPr>
        <w:pStyle w:val="a3"/>
        <w:spacing w:before="2"/>
        <w:ind w:left="142" w:right="144" w:firstLine="709"/>
        <w:rPr>
          <w:sz w:val="24"/>
          <w:szCs w:val="24"/>
        </w:rPr>
      </w:pPr>
      <w:r w:rsidRPr="00FC3317">
        <w:rPr>
          <w:sz w:val="24"/>
          <w:szCs w:val="24"/>
        </w:rPr>
        <w:t>Издательский</w:t>
      </w:r>
      <w:r w:rsidRPr="00FC3317">
        <w:rPr>
          <w:spacing w:val="-6"/>
          <w:sz w:val="24"/>
          <w:szCs w:val="24"/>
        </w:rPr>
        <w:t xml:space="preserve"> </w:t>
      </w:r>
      <w:r w:rsidRPr="00FC3317">
        <w:rPr>
          <w:sz w:val="24"/>
          <w:szCs w:val="24"/>
        </w:rPr>
        <w:t>дом</w:t>
      </w:r>
      <w:r w:rsidRPr="00FC3317">
        <w:rPr>
          <w:spacing w:val="-9"/>
          <w:sz w:val="24"/>
          <w:szCs w:val="24"/>
        </w:rPr>
        <w:t xml:space="preserve"> </w:t>
      </w:r>
      <w:r w:rsidRPr="00FC3317">
        <w:rPr>
          <w:sz w:val="24"/>
          <w:szCs w:val="24"/>
        </w:rPr>
        <w:t>состоит</w:t>
      </w:r>
      <w:r w:rsidRPr="00FC3317">
        <w:rPr>
          <w:spacing w:val="-7"/>
          <w:sz w:val="24"/>
          <w:szCs w:val="24"/>
        </w:rPr>
        <w:t xml:space="preserve"> </w:t>
      </w:r>
      <w:r w:rsidRPr="00FC3317">
        <w:rPr>
          <w:sz w:val="24"/>
          <w:szCs w:val="24"/>
        </w:rPr>
        <w:t>из</w:t>
      </w:r>
      <w:r w:rsidRPr="00FC3317">
        <w:rPr>
          <w:spacing w:val="-7"/>
          <w:sz w:val="24"/>
          <w:szCs w:val="24"/>
        </w:rPr>
        <w:t xml:space="preserve"> </w:t>
      </w:r>
      <w:r w:rsidRPr="00FC3317">
        <w:rPr>
          <w:sz w:val="24"/>
          <w:szCs w:val="24"/>
        </w:rPr>
        <w:t>следующих</w:t>
      </w:r>
      <w:r w:rsidRPr="00FC3317">
        <w:rPr>
          <w:spacing w:val="-5"/>
          <w:sz w:val="24"/>
          <w:szCs w:val="24"/>
        </w:rPr>
        <w:t xml:space="preserve"> </w:t>
      </w:r>
      <w:r w:rsidRPr="00FC3317">
        <w:rPr>
          <w:sz w:val="24"/>
          <w:szCs w:val="24"/>
        </w:rPr>
        <w:t>отделов:</w:t>
      </w:r>
      <w:r w:rsidRPr="00FC3317">
        <w:rPr>
          <w:spacing w:val="-8"/>
          <w:sz w:val="24"/>
          <w:szCs w:val="24"/>
        </w:rPr>
        <w:t xml:space="preserve"> </w:t>
      </w:r>
      <w:r w:rsidRPr="00FC3317">
        <w:rPr>
          <w:sz w:val="24"/>
          <w:szCs w:val="24"/>
        </w:rPr>
        <w:t>отдел</w:t>
      </w:r>
      <w:r w:rsidRPr="00FC3317">
        <w:rPr>
          <w:spacing w:val="-7"/>
          <w:sz w:val="24"/>
          <w:szCs w:val="24"/>
        </w:rPr>
        <w:t xml:space="preserve"> </w:t>
      </w:r>
      <w:r w:rsidRPr="00FC3317">
        <w:rPr>
          <w:sz w:val="24"/>
          <w:szCs w:val="24"/>
        </w:rPr>
        <w:t>кадров,</w:t>
      </w:r>
      <w:r w:rsidRPr="00FC3317">
        <w:rPr>
          <w:spacing w:val="-8"/>
          <w:sz w:val="24"/>
          <w:szCs w:val="24"/>
        </w:rPr>
        <w:t xml:space="preserve"> </w:t>
      </w:r>
      <w:r w:rsidRPr="00FC3317">
        <w:rPr>
          <w:sz w:val="24"/>
          <w:szCs w:val="24"/>
        </w:rPr>
        <w:t>отдел</w:t>
      </w:r>
      <w:r w:rsidRPr="00FC3317">
        <w:rPr>
          <w:spacing w:val="-8"/>
          <w:sz w:val="24"/>
          <w:szCs w:val="24"/>
        </w:rPr>
        <w:t xml:space="preserve"> </w:t>
      </w:r>
      <w:r w:rsidRPr="00FC3317">
        <w:rPr>
          <w:sz w:val="24"/>
          <w:szCs w:val="24"/>
        </w:rPr>
        <w:t>материально-технического снабжения производственный отдел, отдел реализации, бухгалтерия.</w:t>
      </w:r>
    </w:p>
    <w:p w14:paraId="0627BD2B" w14:textId="77777777" w:rsidR="00FC3317" w:rsidRPr="00FC3317" w:rsidRDefault="00FC3317" w:rsidP="00A25E61">
      <w:pPr>
        <w:pStyle w:val="a3"/>
        <w:ind w:left="142" w:right="144" w:firstLine="709"/>
        <w:rPr>
          <w:sz w:val="24"/>
          <w:szCs w:val="24"/>
        </w:rPr>
      </w:pPr>
      <w:r w:rsidRPr="00FC3317">
        <w:rPr>
          <w:sz w:val="24"/>
          <w:szCs w:val="24"/>
        </w:rPr>
        <w:t>Руководит издательством генеральный директор, в подчинении которого директор по материально- техническому снабжению, директор по производству, директор по реализации,</w:t>
      </w:r>
      <w:r w:rsidRPr="00FC3317">
        <w:rPr>
          <w:spacing w:val="-10"/>
          <w:sz w:val="24"/>
          <w:szCs w:val="24"/>
        </w:rPr>
        <w:t xml:space="preserve"> </w:t>
      </w:r>
      <w:r w:rsidRPr="00FC3317">
        <w:rPr>
          <w:sz w:val="24"/>
          <w:szCs w:val="24"/>
        </w:rPr>
        <w:t>которые</w:t>
      </w:r>
      <w:r w:rsidRPr="00FC3317">
        <w:rPr>
          <w:spacing w:val="-8"/>
          <w:sz w:val="24"/>
          <w:szCs w:val="24"/>
        </w:rPr>
        <w:t xml:space="preserve"> </w:t>
      </w:r>
      <w:r w:rsidRPr="00FC3317">
        <w:rPr>
          <w:sz w:val="24"/>
          <w:szCs w:val="24"/>
        </w:rPr>
        <w:t>возглавляют</w:t>
      </w:r>
      <w:r w:rsidRPr="00FC3317">
        <w:rPr>
          <w:spacing w:val="-7"/>
          <w:sz w:val="24"/>
          <w:szCs w:val="24"/>
        </w:rPr>
        <w:t xml:space="preserve"> </w:t>
      </w:r>
      <w:r w:rsidRPr="00FC3317">
        <w:rPr>
          <w:sz w:val="24"/>
          <w:szCs w:val="24"/>
        </w:rPr>
        <w:t>соответствующие</w:t>
      </w:r>
      <w:r w:rsidRPr="00FC3317">
        <w:rPr>
          <w:spacing w:val="-8"/>
          <w:sz w:val="24"/>
          <w:szCs w:val="24"/>
        </w:rPr>
        <w:t xml:space="preserve"> </w:t>
      </w:r>
      <w:r w:rsidRPr="00FC3317">
        <w:rPr>
          <w:sz w:val="24"/>
          <w:szCs w:val="24"/>
        </w:rPr>
        <w:t>отделы.</w:t>
      </w:r>
      <w:r w:rsidRPr="00FC3317">
        <w:rPr>
          <w:spacing w:val="-8"/>
          <w:sz w:val="24"/>
          <w:szCs w:val="24"/>
        </w:rPr>
        <w:t xml:space="preserve"> </w:t>
      </w:r>
      <w:r w:rsidRPr="00FC3317">
        <w:rPr>
          <w:sz w:val="24"/>
          <w:szCs w:val="24"/>
        </w:rPr>
        <w:t>Кроме</w:t>
      </w:r>
      <w:r w:rsidRPr="00FC3317">
        <w:rPr>
          <w:spacing w:val="-8"/>
          <w:sz w:val="24"/>
          <w:szCs w:val="24"/>
        </w:rPr>
        <w:t xml:space="preserve"> </w:t>
      </w:r>
      <w:r w:rsidRPr="00FC3317">
        <w:rPr>
          <w:sz w:val="24"/>
          <w:szCs w:val="24"/>
        </w:rPr>
        <w:t>того,</w:t>
      </w:r>
      <w:r w:rsidRPr="00FC3317">
        <w:rPr>
          <w:spacing w:val="-8"/>
          <w:sz w:val="24"/>
          <w:szCs w:val="24"/>
        </w:rPr>
        <w:t xml:space="preserve"> </w:t>
      </w:r>
      <w:r w:rsidRPr="00FC3317">
        <w:rPr>
          <w:sz w:val="24"/>
          <w:szCs w:val="24"/>
        </w:rPr>
        <w:t>в</w:t>
      </w:r>
      <w:r w:rsidRPr="00FC3317">
        <w:rPr>
          <w:spacing w:val="-9"/>
          <w:sz w:val="24"/>
          <w:szCs w:val="24"/>
        </w:rPr>
        <w:t xml:space="preserve"> </w:t>
      </w:r>
      <w:r w:rsidRPr="00FC3317">
        <w:rPr>
          <w:sz w:val="24"/>
          <w:szCs w:val="24"/>
        </w:rPr>
        <w:t>штате</w:t>
      </w:r>
      <w:r w:rsidRPr="00FC3317">
        <w:rPr>
          <w:spacing w:val="-9"/>
          <w:sz w:val="24"/>
          <w:szCs w:val="24"/>
        </w:rPr>
        <w:t xml:space="preserve"> </w:t>
      </w:r>
      <w:r w:rsidRPr="00FC3317">
        <w:rPr>
          <w:sz w:val="24"/>
          <w:szCs w:val="24"/>
        </w:rPr>
        <w:t>имеется специалист по маркетингу</w:t>
      </w:r>
    </w:p>
    <w:p w14:paraId="3D90CE06" w14:textId="77777777" w:rsidR="00FC3317" w:rsidRPr="00FC3317" w:rsidRDefault="00FC3317" w:rsidP="009817E5">
      <w:pPr>
        <w:pStyle w:val="a5"/>
        <w:numPr>
          <w:ilvl w:val="0"/>
          <w:numId w:val="221"/>
        </w:numPr>
        <w:spacing w:before="1"/>
        <w:ind w:left="142" w:right="144" w:firstLine="709"/>
        <w:jc w:val="both"/>
        <w:rPr>
          <w:sz w:val="24"/>
          <w:szCs w:val="24"/>
        </w:rPr>
      </w:pPr>
      <w:r w:rsidRPr="00FC3317">
        <w:rPr>
          <w:b/>
          <w:sz w:val="24"/>
          <w:szCs w:val="24"/>
        </w:rPr>
        <w:t>Тестовые</w:t>
      </w:r>
      <w:r w:rsidRPr="00FC3317">
        <w:rPr>
          <w:b/>
          <w:spacing w:val="-9"/>
          <w:sz w:val="24"/>
          <w:szCs w:val="24"/>
        </w:rPr>
        <w:t xml:space="preserve"> </w:t>
      </w:r>
      <w:r w:rsidRPr="00FC3317">
        <w:rPr>
          <w:b/>
          <w:sz w:val="24"/>
          <w:szCs w:val="24"/>
        </w:rPr>
        <w:t>задания</w:t>
      </w:r>
      <w:r w:rsidRPr="00FC3317">
        <w:rPr>
          <w:b/>
          <w:spacing w:val="-4"/>
          <w:sz w:val="24"/>
          <w:szCs w:val="24"/>
        </w:rPr>
        <w:t xml:space="preserve"> </w:t>
      </w:r>
      <w:r w:rsidRPr="00FC3317">
        <w:rPr>
          <w:sz w:val="24"/>
          <w:szCs w:val="24"/>
        </w:rPr>
        <w:t>(1-10</w:t>
      </w:r>
      <w:r w:rsidRPr="00FC3317">
        <w:rPr>
          <w:spacing w:val="-3"/>
          <w:sz w:val="24"/>
          <w:szCs w:val="24"/>
        </w:rPr>
        <w:t xml:space="preserve"> </w:t>
      </w:r>
      <w:r w:rsidRPr="00FC3317">
        <w:rPr>
          <w:sz w:val="24"/>
          <w:szCs w:val="24"/>
        </w:rPr>
        <w:t>каждый</w:t>
      </w:r>
      <w:r w:rsidRPr="00FC3317">
        <w:rPr>
          <w:spacing w:val="-4"/>
          <w:sz w:val="24"/>
          <w:szCs w:val="24"/>
        </w:rPr>
        <w:t xml:space="preserve"> </w:t>
      </w:r>
      <w:r w:rsidRPr="00FC3317">
        <w:rPr>
          <w:sz w:val="24"/>
          <w:szCs w:val="24"/>
        </w:rPr>
        <w:t>правильный</w:t>
      </w:r>
      <w:r w:rsidRPr="00FC3317">
        <w:rPr>
          <w:spacing w:val="-3"/>
          <w:sz w:val="24"/>
          <w:szCs w:val="24"/>
        </w:rPr>
        <w:t xml:space="preserve"> </w:t>
      </w:r>
      <w:r w:rsidRPr="00FC3317">
        <w:rPr>
          <w:sz w:val="24"/>
          <w:szCs w:val="24"/>
        </w:rPr>
        <w:t>ответ</w:t>
      </w:r>
      <w:r w:rsidRPr="00FC3317">
        <w:rPr>
          <w:spacing w:val="-5"/>
          <w:sz w:val="24"/>
          <w:szCs w:val="24"/>
        </w:rPr>
        <w:t xml:space="preserve"> </w:t>
      </w:r>
      <w:r w:rsidRPr="00FC3317">
        <w:rPr>
          <w:sz w:val="24"/>
          <w:szCs w:val="24"/>
        </w:rPr>
        <w:t>оценивается</w:t>
      </w:r>
      <w:r w:rsidRPr="00FC3317">
        <w:rPr>
          <w:spacing w:val="-1"/>
          <w:sz w:val="24"/>
          <w:szCs w:val="24"/>
        </w:rPr>
        <w:t xml:space="preserve"> </w:t>
      </w:r>
      <w:r w:rsidRPr="00FC3317">
        <w:rPr>
          <w:sz w:val="24"/>
          <w:szCs w:val="24"/>
        </w:rPr>
        <w:t>в</w:t>
      </w:r>
      <w:r w:rsidRPr="00FC3317">
        <w:rPr>
          <w:spacing w:val="-6"/>
          <w:sz w:val="24"/>
          <w:szCs w:val="24"/>
        </w:rPr>
        <w:t xml:space="preserve"> </w:t>
      </w:r>
      <w:r w:rsidRPr="00FC3317">
        <w:rPr>
          <w:sz w:val="24"/>
          <w:szCs w:val="24"/>
        </w:rPr>
        <w:t>1</w:t>
      </w:r>
      <w:r w:rsidRPr="00FC3317">
        <w:rPr>
          <w:spacing w:val="-2"/>
          <w:sz w:val="24"/>
          <w:szCs w:val="24"/>
        </w:rPr>
        <w:t xml:space="preserve"> балл)</w:t>
      </w:r>
    </w:p>
    <w:p w14:paraId="773C86E1" w14:textId="77777777" w:rsidR="00FC3317" w:rsidRPr="00FC3317" w:rsidRDefault="00FC3317" w:rsidP="00A25E61">
      <w:pPr>
        <w:pStyle w:val="a3"/>
        <w:ind w:left="142" w:right="144" w:firstLine="709"/>
        <w:rPr>
          <w:sz w:val="24"/>
          <w:szCs w:val="24"/>
        </w:rPr>
      </w:pPr>
    </w:p>
    <w:p w14:paraId="680F699C" w14:textId="77777777" w:rsidR="00FC3317" w:rsidRPr="00FC3317" w:rsidRDefault="00FC3317" w:rsidP="00A25E61">
      <w:pPr>
        <w:spacing w:line="275" w:lineRule="exact"/>
        <w:ind w:left="142" w:right="144" w:firstLine="709"/>
        <w:jc w:val="both"/>
        <w:rPr>
          <w:b/>
          <w:sz w:val="24"/>
          <w:szCs w:val="24"/>
        </w:rPr>
      </w:pPr>
      <w:r w:rsidRPr="00FC3317">
        <w:rPr>
          <w:b/>
          <w:sz w:val="24"/>
          <w:szCs w:val="24"/>
        </w:rPr>
        <w:t>Билет</w:t>
      </w:r>
      <w:r w:rsidRPr="00FC3317">
        <w:rPr>
          <w:b/>
          <w:spacing w:val="-4"/>
          <w:sz w:val="24"/>
          <w:szCs w:val="24"/>
        </w:rPr>
        <w:t xml:space="preserve"> </w:t>
      </w:r>
      <w:r w:rsidRPr="00FC3317">
        <w:rPr>
          <w:b/>
          <w:spacing w:val="-5"/>
          <w:sz w:val="24"/>
          <w:szCs w:val="24"/>
        </w:rPr>
        <w:t>№2</w:t>
      </w:r>
    </w:p>
    <w:p w14:paraId="325379E3" w14:textId="77777777" w:rsidR="00FC3317" w:rsidRPr="00FC3317" w:rsidRDefault="00FC3317" w:rsidP="009817E5">
      <w:pPr>
        <w:pStyle w:val="a5"/>
        <w:numPr>
          <w:ilvl w:val="0"/>
          <w:numId w:val="220"/>
        </w:numPr>
        <w:spacing w:line="275" w:lineRule="exact"/>
        <w:ind w:left="142" w:right="144" w:firstLine="709"/>
        <w:jc w:val="both"/>
        <w:rPr>
          <w:sz w:val="24"/>
          <w:szCs w:val="24"/>
        </w:rPr>
      </w:pPr>
      <w:r w:rsidRPr="00FC3317">
        <w:rPr>
          <w:b/>
          <w:sz w:val="24"/>
          <w:szCs w:val="24"/>
        </w:rPr>
        <w:lastRenderedPageBreak/>
        <w:t>Методы</w:t>
      </w:r>
      <w:r w:rsidRPr="00FC3317">
        <w:rPr>
          <w:b/>
          <w:spacing w:val="-8"/>
          <w:sz w:val="24"/>
          <w:szCs w:val="24"/>
        </w:rPr>
        <w:t xml:space="preserve"> </w:t>
      </w:r>
      <w:r w:rsidRPr="00FC3317">
        <w:rPr>
          <w:b/>
          <w:sz w:val="24"/>
          <w:szCs w:val="24"/>
        </w:rPr>
        <w:t>менеджмента</w:t>
      </w:r>
      <w:r w:rsidRPr="00FC3317">
        <w:rPr>
          <w:b/>
          <w:spacing w:val="-3"/>
          <w:sz w:val="24"/>
          <w:szCs w:val="24"/>
        </w:rPr>
        <w:t xml:space="preserve"> </w:t>
      </w:r>
      <w:r w:rsidRPr="00FC3317">
        <w:rPr>
          <w:sz w:val="24"/>
          <w:szCs w:val="24"/>
        </w:rPr>
        <w:t>(правильный</w:t>
      </w:r>
      <w:r w:rsidRPr="00FC3317">
        <w:rPr>
          <w:spacing w:val="-5"/>
          <w:sz w:val="24"/>
          <w:szCs w:val="24"/>
        </w:rPr>
        <w:t xml:space="preserve"> </w:t>
      </w:r>
      <w:r w:rsidRPr="00FC3317">
        <w:rPr>
          <w:sz w:val="24"/>
          <w:szCs w:val="24"/>
        </w:rPr>
        <w:t>ответ</w:t>
      </w:r>
      <w:r w:rsidRPr="00FC3317">
        <w:rPr>
          <w:spacing w:val="-3"/>
          <w:sz w:val="24"/>
          <w:szCs w:val="24"/>
        </w:rPr>
        <w:t xml:space="preserve"> </w:t>
      </w:r>
      <w:r w:rsidRPr="00FC3317">
        <w:rPr>
          <w:sz w:val="24"/>
          <w:szCs w:val="24"/>
        </w:rPr>
        <w:t>оценивается</w:t>
      </w:r>
      <w:r w:rsidRPr="00FC3317">
        <w:rPr>
          <w:spacing w:val="-6"/>
          <w:sz w:val="24"/>
          <w:szCs w:val="24"/>
        </w:rPr>
        <w:t xml:space="preserve"> </w:t>
      </w:r>
      <w:r w:rsidRPr="00FC3317">
        <w:rPr>
          <w:sz w:val="24"/>
          <w:szCs w:val="24"/>
        </w:rPr>
        <w:t>в</w:t>
      </w:r>
      <w:r w:rsidRPr="00FC3317">
        <w:rPr>
          <w:spacing w:val="-6"/>
          <w:sz w:val="24"/>
          <w:szCs w:val="24"/>
        </w:rPr>
        <w:t xml:space="preserve"> </w:t>
      </w:r>
      <w:r w:rsidRPr="00FC3317">
        <w:rPr>
          <w:sz w:val="24"/>
          <w:szCs w:val="24"/>
        </w:rPr>
        <w:t>3</w:t>
      </w:r>
      <w:r w:rsidRPr="00FC3317">
        <w:rPr>
          <w:spacing w:val="-3"/>
          <w:sz w:val="24"/>
          <w:szCs w:val="24"/>
        </w:rPr>
        <w:t xml:space="preserve"> </w:t>
      </w:r>
      <w:r w:rsidRPr="00FC3317">
        <w:rPr>
          <w:spacing w:val="-2"/>
          <w:sz w:val="24"/>
          <w:szCs w:val="24"/>
        </w:rPr>
        <w:t>балла)</w:t>
      </w:r>
    </w:p>
    <w:p w14:paraId="4777C8BD" w14:textId="77777777" w:rsidR="00FC3317" w:rsidRPr="00FC3317" w:rsidRDefault="00FC3317" w:rsidP="009817E5">
      <w:pPr>
        <w:pStyle w:val="a5"/>
        <w:numPr>
          <w:ilvl w:val="0"/>
          <w:numId w:val="220"/>
        </w:numPr>
        <w:spacing w:before="3"/>
        <w:ind w:left="142" w:right="144" w:firstLine="709"/>
        <w:jc w:val="both"/>
        <w:rPr>
          <w:sz w:val="24"/>
          <w:szCs w:val="24"/>
        </w:rPr>
      </w:pPr>
      <w:r w:rsidRPr="00FC3317">
        <w:rPr>
          <w:b/>
          <w:sz w:val="24"/>
          <w:szCs w:val="24"/>
        </w:rPr>
        <w:t>Организация</w:t>
      </w:r>
      <w:r w:rsidRPr="00FC3317">
        <w:rPr>
          <w:b/>
          <w:spacing w:val="-10"/>
          <w:sz w:val="24"/>
          <w:szCs w:val="24"/>
        </w:rPr>
        <w:t xml:space="preserve"> </w:t>
      </w:r>
      <w:r w:rsidRPr="00FC3317">
        <w:rPr>
          <w:b/>
          <w:sz w:val="24"/>
          <w:szCs w:val="24"/>
        </w:rPr>
        <w:t>и</w:t>
      </w:r>
      <w:r w:rsidRPr="00FC3317">
        <w:rPr>
          <w:b/>
          <w:spacing w:val="-6"/>
          <w:sz w:val="24"/>
          <w:szCs w:val="24"/>
        </w:rPr>
        <w:t xml:space="preserve"> </w:t>
      </w:r>
      <w:proofErr w:type="spellStart"/>
      <w:r w:rsidRPr="00FC3317">
        <w:rPr>
          <w:b/>
          <w:sz w:val="24"/>
          <w:szCs w:val="24"/>
        </w:rPr>
        <w:t>еѐ</w:t>
      </w:r>
      <w:proofErr w:type="spellEnd"/>
      <w:r w:rsidRPr="00FC3317">
        <w:rPr>
          <w:b/>
          <w:spacing w:val="-7"/>
          <w:sz w:val="24"/>
          <w:szCs w:val="24"/>
        </w:rPr>
        <w:t xml:space="preserve"> </w:t>
      </w:r>
      <w:r w:rsidRPr="00FC3317">
        <w:rPr>
          <w:b/>
          <w:sz w:val="24"/>
          <w:szCs w:val="24"/>
        </w:rPr>
        <w:t>признаки.</w:t>
      </w:r>
      <w:r w:rsidRPr="00FC3317">
        <w:rPr>
          <w:b/>
          <w:spacing w:val="-6"/>
          <w:sz w:val="24"/>
          <w:szCs w:val="24"/>
        </w:rPr>
        <w:t xml:space="preserve"> </w:t>
      </w:r>
      <w:r w:rsidRPr="00FC3317">
        <w:rPr>
          <w:sz w:val="24"/>
          <w:szCs w:val="24"/>
        </w:rPr>
        <w:t>(правильный</w:t>
      </w:r>
      <w:r w:rsidRPr="00FC3317">
        <w:rPr>
          <w:spacing w:val="-5"/>
          <w:sz w:val="24"/>
          <w:szCs w:val="24"/>
        </w:rPr>
        <w:t xml:space="preserve"> </w:t>
      </w:r>
      <w:r w:rsidRPr="00FC3317">
        <w:rPr>
          <w:sz w:val="24"/>
          <w:szCs w:val="24"/>
        </w:rPr>
        <w:t>ответ</w:t>
      </w:r>
      <w:r w:rsidRPr="00FC3317">
        <w:rPr>
          <w:spacing w:val="-4"/>
          <w:sz w:val="24"/>
          <w:szCs w:val="24"/>
        </w:rPr>
        <w:t xml:space="preserve"> </w:t>
      </w:r>
      <w:r w:rsidRPr="00FC3317">
        <w:rPr>
          <w:sz w:val="24"/>
          <w:szCs w:val="24"/>
        </w:rPr>
        <w:t>оценивается</w:t>
      </w:r>
      <w:r w:rsidRPr="00FC3317">
        <w:rPr>
          <w:spacing w:val="-3"/>
          <w:sz w:val="24"/>
          <w:szCs w:val="24"/>
        </w:rPr>
        <w:t xml:space="preserve"> </w:t>
      </w:r>
      <w:r w:rsidRPr="00FC3317">
        <w:rPr>
          <w:sz w:val="24"/>
          <w:szCs w:val="24"/>
        </w:rPr>
        <w:t>3</w:t>
      </w:r>
      <w:r w:rsidRPr="00FC3317">
        <w:rPr>
          <w:spacing w:val="-3"/>
          <w:sz w:val="24"/>
          <w:szCs w:val="24"/>
        </w:rPr>
        <w:t xml:space="preserve"> </w:t>
      </w:r>
      <w:r w:rsidRPr="00FC3317">
        <w:rPr>
          <w:spacing w:val="-2"/>
          <w:sz w:val="24"/>
          <w:szCs w:val="24"/>
        </w:rPr>
        <w:t>балла)</w:t>
      </w:r>
    </w:p>
    <w:p w14:paraId="595CDB3E" w14:textId="77777777" w:rsidR="00FC3317" w:rsidRPr="00FC3317" w:rsidRDefault="00FC3317" w:rsidP="009817E5">
      <w:pPr>
        <w:pStyle w:val="a5"/>
        <w:numPr>
          <w:ilvl w:val="0"/>
          <w:numId w:val="220"/>
        </w:numPr>
        <w:spacing w:before="9" w:line="235" w:lineRule="auto"/>
        <w:ind w:left="142" w:right="144" w:firstLine="709"/>
        <w:jc w:val="both"/>
        <w:rPr>
          <w:sz w:val="24"/>
          <w:szCs w:val="24"/>
        </w:rPr>
      </w:pPr>
      <w:r w:rsidRPr="00FC3317">
        <w:rPr>
          <w:b/>
          <w:sz w:val="24"/>
          <w:szCs w:val="24"/>
        </w:rPr>
        <w:t>Представьте,</w:t>
      </w:r>
      <w:r w:rsidRPr="00FC3317">
        <w:rPr>
          <w:b/>
          <w:spacing w:val="-9"/>
          <w:sz w:val="24"/>
          <w:szCs w:val="24"/>
        </w:rPr>
        <w:t xml:space="preserve"> </w:t>
      </w:r>
      <w:r w:rsidRPr="00FC3317">
        <w:rPr>
          <w:b/>
          <w:sz w:val="24"/>
          <w:szCs w:val="24"/>
        </w:rPr>
        <w:t>что</w:t>
      </w:r>
      <w:r w:rsidRPr="00FC3317">
        <w:rPr>
          <w:b/>
          <w:spacing w:val="-10"/>
          <w:sz w:val="24"/>
          <w:szCs w:val="24"/>
        </w:rPr>
        <w:t xml:space="preserve"> </w:t>
      </w:r>
      <w:r w:rsidRPr="00FC3317">
        <w:rPr>
          <w:b/>
          <w:sz w:val="24"/>
          <w:szCs w:val="24"/>
        </w:rPr>
        <w:t>вы</w:t>
      </w:r>
      <w:r w:rsidRPr="00FC3317">
        <w:rPr>
          <w:b/>
          <w:spacing w:val="-12"/>
          <w:sz w:val="24"/>
          <w:szCs w:val="24"/>
        </w:rPr>
        <w:t xml:space="preserve"> </w:t>
      </w:r>
      <w:r w:rsidRPr="00FC3317">
        <w:rPr>
          <w:b/>
          <w:sz w:val="24"/>
          <w:szCs w:val="24"/>
        </w:rPr>
        <w:t>руководитель</w:t>
      </w:r>
      <w:r w:rsidRPr="00FC3317">
        <w:rPr>
          <w:b/>
          <w:spacing w:val="-9"/>
          <w:sz w:val="24"/>
          <w:szCs w:val="24"/>
        </w:rPr>
        <w:t xml:space="preserve"> </w:t>
      </w:r>
      <w:r w:rsidRPr="00FC3317">
        <w:rPr>
          <w:b/>
          <w:sz w:val="24"/>
          <w:szCs w:val="24"/>
        </w:rPr>
        <w:t>дизайнерского</w:t>
      </w:r>
      <w:r w:rsidRPr="00FC3317">
        <w:rPr>
          <w:b/>
          <w:spacing w:val="-9"/>
          <w:sz w:val="24"/>
          <w:szCs w:val="24"/>
        </w:rPr>
        <w:t xml:space="preserve"> </w:t>
      </w:r>
      <w:r w:rsidRPr="00FC3317">
        <w:rPr>
          <w:b/>
          <w:sz w:val="24"/>
          <w:szCs w:val="24"/>
        </w:rPr>
        <w:t>бюро,</w:t>
      </w:r>
      <w:r w:rsidRPr="00FC3317">
        <w:rPr>
          <w:b/>
          <w:spacing w:val="-9"/>
          <w:sz w:val="24"/>
          <w:szCs w:val="24"/>
        </w:rPr>
        <w:t xml:space="preserve"> </w:t>
      </w:r>
      <w:r w:rsidRPr="00FC3317">
        <w:rPr>
          <w:b/>
          <w:sz w:val="24"/>
          <w:szCs w:val="24"/>
        </w:rPr>
        <w:t>составьте</w:t>
      </w:r>
      <w:r w:rsidRPr="00FC3317">
        <w:rPr>
          <w:b/>
          <w:spacing w:val="-10"/>
          <w:sz w:val="24"/>
          <w:szCs w:val="24"/>
        </w:rPr>
        <w:t xml:space="preserve"> </w:t>
      </w:r>
      <w:r w:rsidRPr="00FC3317">
        <w:rPr>
          <w:b/>
          <w:sz w:val="24"/>
          <w:szCs w:val="24"/>
        </w:rPr>
        <w:t xml:space="preserve">свою команду управления </w:t>
      </w:r>
      <w:r w:rsidRPr="00FC3317">
        <w:rPr>
          <w:sz w:val="24"/>
          <w:szCs w:val="24"/>
        </w:rPr>
        <w:t>(правильный ответ оценивается 4 балл)</w:t>
      </w:r>
    </w:p>
    <w:p w14:paraId="5A53B888" w14:textId="77777777" w:rsidR="00FC3317" w:rsidRPr="00FC3317" w:rsidRDefault="00FC3317" w:rsidP="00A25E61">
      <w:pPr>
        <w:pStyle w:val="a3"/>
        <w:spacing w:before="56"/>
        <w:ind w:left="142" w:right="144" w:firstLine="709"/>
        <w:rPr>
          <w:sz w:val="24"/>
          <w:szCs w:val="24"/>
        </w:rPr>
      </w:pPr>
    </w:p>
    <w:tbl>
      <w:tblPr>
        <w:tblStyle w:val="TableNormal"/>
        <w:tblW w:w="0" w:type="auto"/>
        <w:tblInd w:w="7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52"/>
        <w:gridCol w:w="4290"/>
        <w:gridCol w:w="1997"/>
      </w:tblGrid>
      <w:tr w:rsidR="00FC3317" w:rsidRPr="00FC3317" w14:paraId="274E3516" w14:textId="77777777" w:rsidTr="00FC3317">
        <w:trPr>
          <w:trHeight w:val="280"/>
        </w:trPr>
        <w:tc>
          <w:tcPr>
            <w:tcW w:w="3152" w:type="dxa"/>
          </w:tcPr>
          <w:p w14:paraId="58DB1F88" w14:textId="77777777" w:rsidR="00FC3317" w:rsidRPr="00FC3317" w:rsidRDefault="00FC3317" w:rsidP="00A25E61">
            <w:pPr>
              <w:pStyle w:val="TableParagraph"/>
              <w:spacing w:line="260" w:lineRule="exact"/>
              <w:ind w:left="142" w:right="144" w:firstLine="709"/>
              <w:jc w:val="both"/>
              <w:rPr>
                <w:sz w:val="24"/>
                <w:szCs w:val="24"/>
              </w:rPr>
            </w:pPr>
            <w:proofErr w:type="spellStart"/>
            <w:r w:rsidRPr="00FC3317">
              <w:rPr>
                <w:spacing w:val="-2"/>
                <w:sz w:val="24"/>
                <w:szCs w:val="24"/>
              </w:rPr>
              <w:t>Должность</w:t>
            </w:r>
            <w:proofErr w:type="spellEnd"/>
          </w:p>
        </w:tc>
        <w:tc>
          <w:tcPr>
            <w:tcW w:w="4290" w:type="dxa"/>
          </w:tcPr>
          <w:p w14:paraId="69559459" w14:textId="77777777" w:rsidR="00FC3317" w:rsidRPr="00FC3317" w:rsidRDefault="00FC3317" w:rsidP="00A25E61">
            <w:pPr>
              <w:pStyle w:val="TableParagraph"/>
              <w:spacing w:line="260" w:lineRule="exact"/>
              <w:ind w:left="142" w:right="144" w:firstLine="709"/>
              <w:jc w:val="both"/>
              <w:rPr>
                <w:sz w:val="24"/>
                <w:szCs w:val="24"/>
              </w:rPr>
            </w:pPr>
            <w:proofErr w:type="spellStart"/>
            <w:r w:rsidRPr="00FC3317">
              <w:rPr>
                <w:sz w:val="24"/>
                <w:szCs w:val="24"/>
              </w:rPr>
              <w:t>Задачи</w:t>
            </w:r>
            <w:proofErr w:type="spellEnd"/>
            <w:r w:rsidRPr="00FC3317">
              <w:rPr>
                <w:sz w:val="24"/>
                <w:szCs w:val="24"/>
              </w:rPr>
              <w:t>,</w:t>
            </w:r>
            <w:r w:rsidRPr="00FC3317">
              <w:rPr>
                <w:spacing w:val="-9"/>
                <w:sz w:val="24"/>
                <w:szCs w:val="24"/>
              </w:rPr>
              <w:t xml:space="preserve"> </w:t>
            </w:r>
            <w:proofErr w:type="spellStart"/>
            <w:r w:rsidRPr="00FC3317">
              <w:rPr>
                <w:spacing w:val="-2"/>
                <w:sz w:val="24"/>
                <w:szCs w:val="24"/>
              </w:rPr>
              <w:t>функции</w:t>
            </w:r>
            <w:proofErr w:type="spellEnd"/>
          </w:p>
        </w:tc>
        <w:tc>
          <w:tcPr>
            <w:tcW w:w="1997" w:type="dxa"/>
          </w:tcPr>
          <w:p w14:paraId="13290269" w14:textId="77777777" w:rsidR="00FC3317" w:rsidRPr="00FC3317" w:rsidRDefault="00FC3317" w:rsidP="00A25E61">
            <w:pPr>
              <w:pStyle w:val="TableParagraph"/>
              <w:spacing w:line="260" w:lineRule="exact"/>
              <w:ind w:left="142" w:right="144" w:firstLine="709"/>
              <w:jc w:val="both"/>
              <w:rPr>
                <w:sz w:val="24"/>
                <w:szCs w:val="24"/>
              </w:rPr>
            </w:pPr>
            <w:proofErr w:type="spellStart"/>
            <w:r w:rsidRPr="00FC3317">
              <w:rPr>
                <w:spacing w:val="-2"/>
                <w:sz w:val="24"/>
                <w:szCs w:val="24"/>
              </w:rPr>
              <w:t>Образование</w:t>
            </w:r>
            <w:proofErr w:type="spellEnd"/>
          </w:p>
        </w:tc>
      </w:tr>
    </w:tbl>
    <w:p w14:paraId="7E5756A5" w14:textId="77777777" w:rsidR="00FC3317" w:rsidRPr="00FC3317" w:rsidRDefault="00FC3317" w:rsidP="009817E5">
      <w:pPr>
        <w:pStyle w:val="a5"/>
        <w:numPr>
          <w:ilvl w:val="0"/>
          <w:numId w:val="220"/>
        </w:numPr>
        <w:spacing w:before="265"/>
        <w:ind w:left="142" w:right="144" w:firstLine="709"/>
        <w:jc w:val="both"/>
        <w:rPr>
          <w:sz w:val="24"/>
          <w:szCs w:val="24"/>
        </w:rPr>
      </w:pPr>
      <w:r w:rsidRPr="00FC3317">
        <w:rPr>
          <w:b/>
          <w:sz w:val="24"/>
          <w:szCs w:val="24"/>
        </w:rPr>
        <w:t>Тестовые</w:t>
      </w:r>
      <w:r w:rsidRPr="00FC3317">
        <w:rPr>
          <w:b/>
          <w:spacing w:val="-9"/>
          <w:sz w:val="24"/>
          <w:szCs w:val="24"/>
        </w:rPr>
        <w:t xml:space="preserve"> </w:t>
      </w:r>
      <w:r w:rsidRPr="00FC3317">
        <w:rPr>
          <w:b/>
          <w:sz w:val="24"/>
          <w:szCs w:val="24"/>
        </w:rPr>
        <w:t>задания</w:t>
      </w:r>
      <w:r w:rsidRPr="00FC3317">
        <w:rPr>
          <w:b/>
          <w:spacing w:val="-4"/>
          <w:sz w:val="24"/>
          <w:szCs w:val="24"/>
        </w:rPr>
        <w:t xml:space="preserve"> </w:t>
      </w:r>
      <w:r w:rsidRPr="00FC3317">
        <w:rPr>
          <w:sz w:val="24"/>
          <w:szCs w:val="24"/>
        </w:rPr>
        <w:t>(1-10</w:t>
      </w:r>
      <w:r w:rsidRPr="00FC3317">
        <w:rPr>
          <w:spacing w:val="-3"/>
          <w:sz w:val="24"/>
          <w:szCs w:val="24"/>
        </w:rPr>
        <w:t xml:space="preserve"> </w:t>
      </w:r>
      <w:r w:rsidRPr="00FC3317">
        <w:rPr>
          <w:sz w:val="24"/>
          <w:szCs w:val="24"/>
        </w:rPr>
        <w:t>каждый</w:t>
      </w:r>
      <w:r w:rsidRPr="00FC3317">
        <w:rPr>
          <w:spacing w:val="-4"/>
          <w:sz w:val="24"/>
          <w:szCs w:val="24"/>
        </w:rPr>
        <w:t xml:space="preserve"> </w:t>
      </w:r>
      <w:r w:rsidRPr="00FC3317">
        <w:rPr>
          <w:sz w:val="24"/>
          <w:szCs w:val="24"/>
        </w:rPr>
        <w:t>правильный</w:t>
      </w:r>
      <w:r w:rsidRPr="00FC3317">
        <w:rPr>
          <w:spacing w:val="-3"/>
          <w:sz w:val="24"/>
          <w:szCs w:val="24"/>
        </w:rPr>
        <w:t xml:space="preserve"> </w:t>
      </w:r>
      <w:r w:rsidRPr="00FC3317">
        <w:rPr>
          <w:sz w:val="24"/>
          <w:szCs w:val="24"/>
        </w:rPr>
        <w:t>ответ</w:t>
      </w:r>
      <w:r w:rsidRPr="00FC3317">
        <w:rPr>
          <w:spacing w:val="-5"/>
          <w:sz w:val="24"/>
          <w:szCs w:val="24"/>
        </w:rPr>
        <w:t xml:space="preserve"> </w:t>
      </w:r>
      <w:r w:rsidRPr="00FC3317">
        <w:rPr>
          <w:sz w:val="24"/>
          <w:szCs w:val="24"/>
        </w:rPr>
        <w:t>оценивается</w:t>
      </w:r>
      <w:r w:rsidRPr="00FC3317">
        <w:rPr>
          <w:spacing w:val="-1"/>
          <w:sz w:val="24"/>
          <w:szCs w:val="24"/>
        </w:rPr>
        <w:t xml:space="preserve"> </w:t>
      </w:r>
      <w:r w:rsidRPr="00FC3317">
        <w:rPr>
          <w:sz w:val="24"/>
          <w:szCs w:val="24"/>
        </w:rPr>
        <w:t>в</w:t>
      </w:r>
      <w:r w:rsidRPr="00FC3317">
        <w:rPr>
          <w:spacing w:val="-6"/>
          <w:sz w:val="24"/>
          <w:szCs w:val="24"/>
        </w:rPr>
        <w:t xml:space="preserve"> </w:t>
      </w:r>
      <w:r w:rsidRPr="00FC3317">
        <w:rPr>
          <w:sz w:val="24"/>
          <w:szCs w:val="24"/>
        </w:rPr>
        <w:t>1</w:t>
      </w:r>
      <w:r w:rsidRPr="00FC3317">
        <w:rPr>
          <w:spacing w:val="-2"/>
          <w:sz w:val="24"/>
          <w:szCs w:val="24"/>
        </w:rPr>
        <w:t xml:space="preserve"> балл)</w:t>
      </w:r>
    </w:p>
    <w:p w14:paraId="77A3E6FB" w14:textId="77777777" w:rsidR="00FC3317" w:rsidRPr="00FC3317" w:rsidRDefault="00FC3317" w:rsidP="00A25E61">
      <w:pPr>
        <w:pStyle w:val="a3"/>
        <w:ind w:left="142" w:right="144" w:firstLine="709"/>
        <w:rPr>
          <w:sz w:val="24"/>
          <w:szCs w:val="24"/>
        </w:rPr>
      </w:pPr>
    </w:p>
    <w:p w14:paraId="65E132E0" w14:textId="77777777" w:rsidR="00FC3317" w:rsidRPr="00FC3317" w:rsidRDefault="00FC3317" w:rsidP="00A25E61">
      <w:pPr>
        <w:spacing w:before="1" w:line="275" w:lineRule="exact"/>
        <w:ind w:left="142" w:right="144" w:firstLine="709"/>
        <w:jc w:val="both"/>
        <w:rPr>
          <w:b/>
          <w:sz w:val="24"/>
          <w:szCs w:val="24"/>
        </w:rPr>
      </w:pPr>
      <w:r w:rsidRPr="00FC3317">
        <w:rPr>
          <w:b/>
          <w:sz w:val="24"/>
          <w:szCs w:val="24"/>
        </w:rPr>
        <w:t>Билет</w:t>
      </w:r>
      <w:r w:rsidRPr="00FC3317">
        <w:rPr>
          <w:b/>
          <w:spacing w:val="-4"/>
          <w:sz w:val="24"/>
          <w:szCs w:val="24"/>
        </w:rPr>
        <w:t xml:space="preserve"> </w:t>
      </w:r>
      <w:r w:rsidRPr="00FC3317">
        <w:rPr>
          <w:b/>
          <w:spacing w:val="-5"/>
          <w:sz w:val="24"/>
          <w:szCs w:val="24"/>
        </w:rPr>
        <w:t>№3</w:t>
      </w:r>
    </w:p>
    <w:p w14:paraId="0B69B9C8" w14:textId="77777777" w:rsidR="00FC3317" w:rsidRPr="00FC3317" w:rsidRDefault="00FC3317" w:rsidP="009817E5">
      <w:pPr>
        <w:pStyle w:val="a5"/>
        <w:numPr>
          <w:ilvl w:val="0"/>
          <w:numId w:val="219"/>
        </w:numPr>
        <w:spacing w:line="275" w:lineRule="exact"/>
        <w:ind w:left="142" w:right="144" w:firstLine="709"/>
        <w:jc w:val="both"/>
        <w:rPr>
          <w:sz w:val="24"/>
          <w:szCs w:val="24"/>
        </w:rPr>
      </w:pPr>
      <w:r w:rsidRPr="00FC3317">
        <w:rPr>
          <w:b/>
          <w:sz w:val="24"/>
          <w:szCs w:val="24"/>
        </w:rPr>
        <w:t>Виды</w:t>
      </w:r>
      <w:r w:rsidRPr="00FC3317">
        <w:rPr>
          <w:b/>
          <w:spacing w:val="-10"/>
          <w:sz w:val="24"/>
          <w:szCs w:val="24"/>
        </w:rPr>
        <w:t xml:space="preserve"> </w:t>
      </w:r>
      <w:r w:rsidRPr="00FC3317">
        <w:rPr>
          <w:b/>
          <w:sz w:val="24"/>
          <w:szCs w:val="24"/>
        </w:rPr>
        <w:t>планирования</w:t>
      </w:r>
      <w:r w:rsidRPr="00FC3317">
        <w:rPr>
          <w:b/>
          <w:spacing w:val="-4"/>
          <w:sz w:val="24"/>
          <w:szCs w:val="24"/>
        </w:rPr>
        <w:t xml:space="preserve"> </w:t>
      </w:r>
      <w:r w:rsidRPr="00FC3317">
        <w:rPr>
          <w:b/>
          <w:sz w:val="24"/>
          <w:szCs w:val="24"/>
        </w:rPr>
        <w:t>в</w:t>
      </w:r>
      <w:r w:rsidRPr="00FC3317">
        <w:rPr>
          <w:b/>
          <w:spacing w:val="-8"/>
          <w:sz w:val="24"/>
          <w:szCs w:val="24"/>
        </w:rPr>
        <w:t xml:space="preserve"> </w:t>
      </w:r>
      <w:r w:rsidRPr="00FC3317">
        <w:rPr>
          <w:b/>
          <w:sz w:val="24"/>
          <w:szCs w:val="24"/>
        </w:rPr>
        <w:t>менеджменте</w:t>
      </w:r>
      <w:r w:rsidRPr="00FC3317">
        <w:rPr>
          <w:b/>
          <w:spacing w:val="-6"/>
          <w:sz w:val="24"/>
          <w:szCs w:val="24"/>
        </w:rPr>
        <w:t xml:space="preserve"> </w:t>
      </w:r>
      <w:r w:rsidRPr="00FC3317">
        <w:rPr>
          <w:b/>
          <w:sz w:val="24"/>
          <w:szCs w:val="24"/>
        </w:rPr>
        <w:t>(</w:t>
      </w:r>
      <w:r w:rsidRPr="00FC3317">
        <w:rPr>
          <w:sz w:val="24"/>
          <w:szCs w:val="24"/>
        </w:rPr>
        <w:t>правильный</w:t>
      </w:r>
      <w:r w:rsidRPr="00FC3317">
        <w:rPr>
          <w:spacing w:val="-4"/>
          <w:sz w:val="24"/>
          <w:szCs w:val="24"/>
        </w:rPr>
        <w:t xml:space="preserve"> </w:t>
      </w:r>
      <w:r w:rsidRPr="00FC3317">
        <w:rPr>
          <w:sz w:val="24"/>
          <w:szCs w:val="24"/>
        </w:rPr>
        <w:t>ответ</w:t>
      </w:r>
      <w:r w:rsidRPr="00FC3317">
        <w:rPr>
          <w:spacing w:val="-6"/>
          <w:sz w:val="24"/>
          <w:szCs w:val="24"/>
        </w:rPr>
        <w:t xml:space="preserve"> </w:t>
      </w:r>
      <w:r w:rsidRPr="00FC3317">
        <w:rPr>
          <w:sz w:val="24"/>
          <w:szCs w:val="24"/>
        </w:rPr>
        <w:t>оценивается</w:t>
      </w:r>
      <w:r w:rsidRPr="00FC3317">
        <w:rPr>
          <w:spacing w:val="-6"/>
          <w:sz w:val="24"/>
          <w:szCs w:val="24"/>
        </w:rPr>
        <w:t xml:space="preserve"> </w:t>
      </w:r>
      <w:r w:rsidRPr="00FC3317">
        <w:rPr>
          <w:sz w:val="24"/>
          <w:szCs w:val="24"/>
        </w:rPr>
        <w:t>в</w:t>
      </w:r>
      <w:r w:rsidRPr="00FC3317">
        <w:rPr>
          <w:spacing w:val="-5"/>
          <w:sz w:val="24"/>
          <w:szCs w:val="24"/>
        </w:rPr>
        <w:t xml:space="preserve"> </w:t>
      </w:r>
      <w:r w:rsidRPr="00FC3317">
        <w:rPr>
          <w:sz w:val="24"/>
          <w:szCs w:val="24"/>
        </w:rPr>
        <w:t>3</w:t>
      </w:r>
      <w:r w:rsidRPr="00FC3317">
        <w:rPr>
          <w:spacing w:val="-6"/>
          <w:sz w:val="24"/>
          <w:szCs w:val="24"/>
        </w:rPr>
        <w:t xml:space="preserve"> </w:t>
      </w:r>
      <w:r w:rsidRPr="00FC3317">
        <w:rPr>
          <w:spacing w:val="-2"/>
          <w:sz w:val="24"/>
          <w:szCs w:val="24"/>
        </w:rPr>
        <w:t>балла)</w:t>
      </w:r>
    </w:p>
    <w:p w14:paraId="7208F18A" w14:textId="77777777" w:rsidR="00FC3317" w:rsidRPr="00FC3317" w:rsidRDefault="00FC3317" w:rsidP="009817E5">
      <w:pPr>
        <w:pStyle w:val="5"/>
        <w:keepNext w:val="0"/>
        <w:keepLines w:val="0"/>
        <w:numPr>
          <w:ilvl w:val="0"/>
          <w:numId w:val="219"/>
        </w:numPr>
        <w:spacing w:before="2" w:line="275" w:lineRule="exact"/>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Основные</w:t>
      </w:r>
      <w:r w:rsidRPr="00FC3317">
        <w:rPr>
          <w:rFonts w:ascii="Times New Roman" w:hAnsi="Times New Roman" w:cs="Times New Roman"/>
          <w:spacing w:val="-10"/>
          <w:sz w:val="24"/>
          <w:szCs w:val="24"/>
        </w:rPr>
        <w:t xml:space="preserve"> </w:t>
      </w:r>
      <w:r w:rsidRPr="00FC3317">
        <w:rPr>
          <w:rFonts w:ascii="Times New Roman" w:hAnsi="Times New Roman" w:cs="Times New Roman"/>
          <w:sz w:val="24"/>
          <w:szCs w:val="24"/>
        </w:rPr>
        <w:t>подходы</w:t>
      </w:r>
      <w:r w:rsidRPr="00FC3317">
        <w:rPr>
          <w:rFonts w:ascii="Times New Roman" w:hAnsi="Times New Roman" w:cs="Times New Roman"/>
          <w:spacing w:val="-4"/>
          <w:sz w:val="24"/>
          <w:szCs w:val="24"/>
        </w:rPr>
        <w:t xml:space="preserve"> </w:t>
      </w:r>
      <w:r w:rsidRPr="00FC3317">
        <w:rPr>
          <w:rFonts w:ascii="Times New Roman" w:hAnsi="Times New Roman" w:cs="Times New Roman"/>
          <w:sz w:val="24"/>
          <w:szCs w:val="24"/>
        </w:rPr>
        <w:t>к</w:t>
      </w:r>
      <w:r w:rsidRPr="00FC3317">
        <w:rPr>
          <w:rFonts w:ascii="Times New Roman" w:hAnsi="Times New Roman" w:cs="Times New Roman"/>
          <w:spacing w:val="-7"/>
          <w:sz w:val="24"/>
          <w:szCs w:val="24"/>
        </w:rPr>
        <w:t xml:space="preserve"> </w:t>
      </w:r>
      <w:r w:rsidRPr="00FC3317">
        <w:rPr>
          <w:rFonts w:ascii="Times New Roman" w:hAnsi="Times New Roman" w:cs="Times New Roman"/>
          <w:sz w:val="24"/>
          <w:szCs w:val="24"/>
        </w:rPr>
        <w:t>определению</w:t>
      </w:r>
      <w:r w:rsidRPr="00FC3317">
        <w:rPr>
          <w:rFonts w:ascii="Times New Roman" w:hAnsi="Times New Roman" w:cs="Times New Roman"/>
          <w:spacing w:val="-2"/>
          <w:sz w:val="24"/>
          <w:szCs w:val="24"/>
        </w:rPr>
        <w:t xml:space="preserve"> </w:t>
      </w:r>
      <w:r w:rsidRPr="00FC3317">
        <w:rPr>
          <w:rFonts w:ascii="Times New Roman" w:hAnsi="Times New Roman" w:cs="Times New Roman"/>
          <w:sz w:val="24"/>
          <w:szCs w:val="24"/>
        </w:rPr>
        <w:t>сущности</w:t>
      </w:r>
      <w:r w:rsidRPr="00FC3317">
        <w:rPr>
          <w:rFonts w:ascii="Times New Roman" w:hAnsi="Times New Roman" w:cs="Times New Roman"/>
          <w:spacing w:val="-3"/>
          <w:sz w:val="24"/>
          <w:szCs w:val="24"/>
        </w:rPr>
        <w:t xml:space="preserve"> </w:t>
      </w:r>
      <w:r w:rsidRPr="00FC3317">
        <w:rPr>
          <w:rFonts w:ascii="Times New Roman" w:hAnsi="Times New Roman" w:cs="Times New Roman"/>
          <w:sz w:val="24"/>
          <w:szCs w:val="24"/>
        </w:rPr>
        <w:t>и</w:t>
      </w:r>
      <w:r w:rsidRPr="00FC3317">
        <w:rPr>
          <w:rFonts w:ascii="Times New Roman" w:hAnsi="Times New Roman" w:cs="Times New Roman"/>
          <w:spacing w:val="-2"/>
          <w:sz w:val="24"/>
          <w:szCs w:val="24"/>
        </w:rPr>
        <w:t xml:space="preserve"> содержания</w:t>
      </w:r>
    </w:p>
    <w:p w14:paraId="5C272AB3" w14:textId="77777777" w:rsidR="00FC3317" w:rsidRPr="00FC3317" w:rsidRDefault="00FC3317" w:rsidP="00A25E61">
      <w:pPr>
        <w:spacing w:line="275" w:lineRule="exact"/>
        <w:ind w:left="142" w:right="144" w:firstLine="709"/>
        <w:jc w:val="both"/>
        <w:rPr>
          <w:sz w:val="24"/>
          <w:szCs w:val="24"/>
        </w:rPr>
      </w:pPr>
      <w:r w:rsidRPr="00FC3317">
        <w:rPr>
          <w:b/>
          <w:sz w:val="24"/>
          <w:szCs w:val="24"/>
        </w:rPr>
        <w:t>«менеджмент»</w:t>
      </w:r>
      <w:r w:rsidRPr="00FC3317">
        <w:rPr>
          <w:b/>
          <w:spacing w:val="-7"/>
          <w:sz w:val="24"/>
          <w:szCs w:val="24"/>
        </w:rPr>
        <w:t xml:space="preserve"> </w:t>
      </w:r>
      <w:r w:rsidRPr="00FC3317">
        <w:rPr>
          <w:sz w:val="24"/>
          <w:szCs w:val="24"/>
        </w:rPr>
        <w:t>(правильный</w:t>
      </w:r>
      <w:r w:rsidRPr="00FC3317">
        <w:rPr>
          <w:spacing w:val="-4"/>
          <w:sz w:val="24"/>
          <w:szCs w:val="24"/>
        </w:rPr>
        <w:t xml:space="preserve"> </w:t>
      </w:r>
      <w:r w:rsidRPr="00FC3317">
        <w:rPr>
          <w:sz w:val="24"/>
          <w:szCs w:val="24"/>
        </w:rPr>
        <w:t>ответ</w:t>
      </w:r>
      <w:r w:rsidRPr="00FC3317">
        <w:rPr>
          <w:spacing w:val="-9"/>
          <w:sz w:val="24"/>
          <w:szCs w:val="24"/>
        </w:rPr>
        <w:t xml:space="preserve"> </w:t>
      </w:r>
      <w:r w:rsidRPr="00FC3317">
        <w:rPr>
          <w:sz w:val="24"/>
          <w:szCs w:val="24"/>
        </w:rPr>
        <w:t>оценивается</w:t>
      </w:r>
      <w:r w:rsidRPr="00FC3317">
        <w:rPr>
          <w:spacing w:val="-6"/>
          <w:sz w:val="24"/>
          <w:szCs w:val="24"/>
        </w:rPr>
        <w:t xml:space="preserve"> </w:t>
      </w:r>
      <w:r w:rsidRPr="00FC3317">
        <w:rPr>
          <w:sz w:val="24"/>
          <w:szCs w:val="24"/>
        </w:rPr>
        <w:t>3</w:t>
      </w:r>
      <w:r w:rsidRPr="00FC3317">
        <w:rPr>
          <w:spacing w:val="-6"/>
          <w:sz w:val="24"/>
          <w:szCs w:val="24"/>
        </w:rPr>
        <w:t xml:space="preserve"> </w:t>
      </w:r>
      <w:r w:rsidRPr="00FC3317">
        <w:rPr>
          <w:spacing w:val="-2"/>
          <w:sz w:val="24"/>
          <w:szCs w:val="24"/>
        </w:rPr>
        <w:t>балла)</w:t>
      </w:r>
    </w:p>
    <w:p w14:paraId="659E00B3" w14:textId="77777777" w:rsidR="00FC3317" w:rsidRPr="00FC3317" w:rsidRDefault="00FC3317" w:rsidP="009817E5">
      <w:pPr>
        <w:pStyle w:val="a5"/>
        <w:numPr>
          <w:ilvl w:val="0"/>
          <w:numId w:val="219"/>
        </w:numPr>
        <w:spacing w:before="14" w:line="235" w:lineRule="auto"/>
        <w:ind w:left="142" w:right="144" w:firstLine="709"/>
        <w:jc w:val="both"/>
        <w:rPr>
          <w:sz w:val="24"/>
          <w:szCs w:val="24"/>
        </w:rPr>
      </w:pPr>
      <w:r w:rsidRPr="00FC3317">
        <w:rPr>
          <w:b/>
          <w:sz w:val="24"/>
          <w:szCs w:val="24"/>
        </w:rPr>
        <w:t>Перечислите</w:t>
      </w:r>
      <w:r w:rsidRPr="00FC3317">
        <w:rPr>
          <w:b/>
          <w:spacing w:val="-12"/>
          <w:sz w:val="24"/>
          <w:szCs w:val="24"/>
        </w:rPr>
        <w:t xml:space="preserve"> </w:t>
      </w:r>
      <w:r w:rsidRPr="00FC3317">
        <w:rPr>
          <w:b/>
          <w:sz w:val="24"/>
          <w:szCs w:val="24"/>
        </w:rPr>
        <w:t>и</w:t>
      </w:r>
      <w:r w:rsidRPr="00FC3317">
        <w:rPr>
          <w:b/>
          <w:spacing w:val="-8"/>
          <w:sz w:val="24"/>
          <w:szCs w:val="24"/>
        </w:rPr>
        <w:t xml:space="preserve"> </w:t>
      </w:r>
      <w:r w:rsidRPr="00FC3317">
        <w:rPr>
          <w:b/>
          <w:sz w:val="24"/>
          <w:szCs w:val="24"/>
        </w:rPr>
        <w:t>дайте</w:t>
      </w:r>
      <w:r w:rsidRPr="00FC3317">
        <w:rPr>
          <w:b/>
          <w:spacing w:val="-12"/>
          <w:sz w:val="24"/>
          <w:szCs w:val="24"/>
        </w:rPr>
        <w:t xml:space="preserve"> </w:t>
      </w:r>
      <w:r w:rsidRPr="00FC3317">
        <w:rPr>
          <w:b/>
          <w:sz w:val="24"/>
          <w:szCs w:val="24"/>
        </w:rPr>
        <w:t>краткую</w:t>
      </w:r>
      <w:r w:rsidRPr="00FC3317">
        <w:rPr>
          <w:b/>
          <w:spacing w:val="-11"/>
          <w:sz w:val="24"/>
          <w:szCs w:val="24"/>
        </w:rPr>
        <w:t xml:space="preserve"> </w:t>
      </w:r>
      <w:r w:rsidRPr="00FC3317">
        <w:rPr>
          <w:b/>
          <w:sz w:val="24"/>
          <w:szCs w:val="24"/>
        </w:rPr>
        <w:t>характеристику</w:t>
      </w:r>
      <w:r w:rsidRPr="00FC3317">
        <w:rPr>
          <w:b/>
          <w:spacing w:val="-8"/>
          <w:sz w:val="24"/>
          <w:szCs w:val="24"/>
        </w:rPr>
        <w:t xml:space="preserve"> </w:t>
      </w:r>
      <w:r w:rsidRPr="00FC3317">
        <w:rPr>
          <w:b/>
          <w:sz w:val="24"/>
          <w:szCs w:val="24"/>
        </w:rPr>
        <w:t>разделам</w:t>
      </w:r>
      <w:r w:rsidRPr="00FC3317">
        <w:rPr>
          <w:b/>
          <w:spacing w:val="-11"/>
          <w:sz w:val="24"/>
          <w:szCs w:val="24"/>
        </w:rPr>
        <w:t xml:space="preserve"> </w:t>
      </w:r>
      <w:r w:rsidRPr="00FC3317">
        <w:rPr>
          <w:b/>
          <w:sz w:val="24"/>
          <w:szCs w:val="24"/>
        </w:rPr>
        <w:t xml:space="preserve">бизнес-плана? </w:t>
      </w:r>
      <w:r w:rsidRPr="00FC3317">
        <w:rPr>
          <w:sz w:val="24"/>
          <w:szCs w:val="24"/>
        </w:rPr>
        <w:t>(правильный ответ оценивается 4 балл)</w:t>
      </w:r>
    </w:p>
    <w:p w14:paraId="798DAD8A" w14:textId="77777777" w:rsidR="00FC3317" w:rsidRPr="00FC3317" w:rsidRDefault="00FC3317" w:rsidP="009817E5">
      <w:pPr>
        <w:pStyle w:val="a5"/>
        <w:numPr>
          <w:ilvl w:val="0"/>
          <w:numId w:val="219"/>
        </w:numPr>
        <w:spacing w:line="271" w:lineRule="exact"/>
        <w:ind w:left="142" w:right="144" w:firstLine="709"/>
        <w:jc w:val="both"/>
        <w:rPr>
          <w:sz w:val="24"/>
          <w:szCs w:val="24"/>
        </w:rPr>
      </w:pPr>
      <w:r w:rsidRPr="00FC3317">
        <w:rPr>
          <w:b/>
          <w:sz w:val="24"/>
          <w:szCs w:val="24"/>
        </w:rPr>
        <w:t>Тестовые</w:t>
      </w:r>
      <w:r w:rsidRPr="00FC3317">
        <w:rPr>
          <w:b/>
          <w:spacing w:val="-9"/>
          <w:sz w:val="24"/>
          <w:szCs w:val="24"/>
        </w:rPr>
        <w:t xml:space="preserve"> </w:t>
      </w:r>
      <w:r w:rsidRPr="00FC3317">
        <w:rPr>
          <w:b/>
          <w:sz w:val="24"/>
          <w:szCs w:val="24"/>
        </w:rPr>
        <w:t>задания</w:t>
      </w:r>
      <w:r w:rsidRPr="00FC3317">
        <w:rPr>
          <w:b/>
          <w:spacing w:val="-4"/>
          <w:sz w:val="24"/>
          <w:szCs w:val="24"/>
        </w:rPr>
        <w:t xml:space="preserve"> </w:t>
      </w:r>
      <w:r w:rsidRPr="00FC3317">
        <w:rPr>
          <w:sz w:val="24"/>
          <w:szCs w:val="24"/>
        </w:rPr>
        <w:t>(1-10</w:t>
      </w:r>
      <w:r w:rsidRPr="00FC3317">
        <w:rPr>
          <w:spacing w:val="-3"/>
          <w:sz w:val="24"/>
          <w:szCs w:val="24"/>
        </w:rPr>
        <w:t xml:space="preserve"> </w:t>
      </w:r>
      <w:r w:rsidRPr="00FC3317">
        <w:rPr>
          <w:sz w:val="24"/>
          <w:szCs w:val="24"/>
        </w:rPr>
        <w:t>каждый</w:t>
      </w:r>
      <w:r w:rsidRPr="00FC3317">
        <w:rPr>
          <w:spacing w:val="-4"/>
          <w:sz w:val="24"/>
          <w:szCs w:val="24"/>
        </w:rPr>
        <w:t xml:space="preserve"> </w:t>
      </w:r>
      <w:r w:rsidRPr="00FC3317">
        <w:rPr>
          <w:sz w:val="24"/>
          <w:szCs w:val="24"/>
        </w:rPr>
        <w:t>правильный</w:t>
      </w:r>
      <w:r w:rsidRPr="00FC3317">
        <w:rPr>
          <w:spacing w:val="-3"/>
          <w:sz w:val="24"/>
          <w:szCs w:val="24"/>
        </w:rPr>
        <w:t xml:space="preserve"> </w:t>
      </w:r>
      <w:r w:rsidRPr="00FC3317">
        <w:rPr>
          <w:sz w:val="24"/>
          <w:szCs w:val="24"/>
        </w:rPr>
        <w:t>ответ</w:t>
      </w:r>
      <w:r w:rsidRPr="00FC3317">
        <w:rPr>
          <w:spacing w:val="-5"/>
          <w:sz w:val="24"/>
          <w:szCs w:val="24"/>
        </w:rPr>
        <w:t xml:space="preserve"> </w:t>
      </w:r>
      <w:r w:rsidRPr="00FC3317">
        <w:rPr>
          <w:sz w:val="24"/>
          <w:szCs w:val="24"/>
        </w:rPr>
        <w:t>оценивается</w:t>
      </w:r>
      <w:r w:rsidRPr="00FC3317">
        <w:rPr>
          <w:spacing w:val="-1"/>
          <w:sz w:val="24"/>
          <w:szCs w:val="24"/>
        </w:rPr>
        <w:t xml:space="preserve"> </w:t>
      </w:r>
      <w:r w:rsidRPr="00FC3317">
        <w:rPr>
          <w:sz w:val="24"/>
          <w:szCs w:val="24"/>
        </w:rPr>
        <w:t>в</w:t>
      </w:r>
      <w:r w:rsidRPr="00FC3317">
        <w:rPr>
          <w:spacing w:val="-6"/>
          <w:sz w:val="24"/>
          <w:szCs w:val="24"/>
        </w:rPr>
        <w:t xml:space="preserve"> </w:t>
      </w:r>
      <w:r w:rsidRPr="00FC3317">
        <w:rPr>
          <w:sz w:val="24"/>
          <w:szCs w:val="24"/>
        </w:rPr>
        <w:t>1</w:t>
      </w:r>
      <w:r w:rsidRPr="00FC3317">
        <w:rPr>
          <w:spacing w:val="-2"/>
          <w:sz w:val="24"/>
          <w:szCs w:val="24"/>
        </w:rPr>
        <w:t xml:space="preserve"> балл)</w:t>
      </w:r>
    </w:p>
    <w:p w14:paraId="4B477128" w14:textId="77777777" w:rsidR="00FC3317" w:rsidRPr="00FC3317" w:rsidRDefault="00FC3317" w:rsidP="00A25E61">
      <w:pPr>
        <w:pStyle w:val="a3"/>
        <w:spacing w:before="7"/>
        <w:ind w:left="142" w:right="144" w:firstLine="709"/>
        <w:rPr>
          <w:sz w:val="24"/>
          <w:szCs w:val="24"/>
        </w:rPr>
      </w:pPr>
    </w:p>
    <w:p w14:paraId="0ECCE646" w14:textId="77777777" w:rsidR="00FC3317" w:rsidRPr="00FC3317" w:rsidRDefault="00FC3317" w:rsidP="00A25E61">
      <w:pPr>
        <w:spacing w:line="274" w:lineRule="exact"/>
        <w:ind w:left="142" w:right="144" w:firstLine="709"/>
        <w:jc w:val="both"/>
        <w:rPr>
          <w:b/>
          <w:sz w:val="24"/>
          <w:szCs w:val="24"/>
        </w:rPr>
      </w:pPr>
      <w:r w:rsidRPr="00FC3317">
        <w:rPr>
          <w:b/>
          <w:sz w:val="24"/>
          <w:szCs w:val="24"/>
        </w:rPr>
        <w:t>Билет</w:t>
      </w:r>
      <w:r w:rsidRPr="00FC3317">
        <w:rPr>
          <w:b/>
          <w:spacing w:val="-4"/>
          <w:sz w:val="24"/>
          <w:szCs w:val="24"/>
        </w:rPr>
        <w:t xml:space="preserve"> </w:t>
      </w:r>
      <w:r w:rsidRPr="00FC3317">
        <w:rPr>
          <w:b/>
          <w:spacing w:val="-5"/>
          <w:sz w:val="24"/>
          <w:szCs w:val="24"/>
        </w:rPr>
        <w:t>№4</w:t>
      </w:r>
    </w:p>
    <w:p w14:paraId="65AABDA1" w14:textId="77777777" w:rsidR="00FC3317" w:rsidRPr="00FC3317" w:rsidRDefault="00FC3317" w:rsidP="009817E5">
      <w:pPr>
        <w:pStyle w:val="5"/>
        <w:keepNext w:val="0"/>
        <w:keepLines w:val="0"/>
        <w:numPr>
          <w:ilvl w:val="0"/>
          <w:numId w:val="218"/>
        </w:numPr>
        <w:spacing w:before="0" w:line="272" w:lineRule="exact"/>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Управленческие</w:t>
      </w:r>
      <w:r w:rsidRPr="00FC3317">
        <w:rPr>
          <w:rFonts w:ascii="Times New Roman" w:hAnsi="Times New Roman" w:cs="Times New Roman"/>
          <w:spacing w:val="-9"/>
          <w:sz w:val="24"/>
          <w:szCs w:val="24"/>
        </w:rPr>
        <w:t xml:space="preserve"> </w:t>
      </w:r>
      <w:r w:rsidRPr="00FC3317">
        <w:rPr>
          <w:rFonts w:ascii="Times New Roman" w:hAnsi="Times New Roman" w:cs="Times New Roman"/>
          <w:sz w:val="24"/>
          <w:szCs w:val="24"/>
        </w:rPr>
        <w:t>решения</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их</w:t>
      </w:r>
      <w:r w:rsidRPr="00FC3317">
        <w:rPr>
          <w:rFonts w:ascii="Times New Roman" w:hAnsi="Times New Roman" w:cs="Times New Roman"/>
          <w:spacing w:val="-2"/>
          <w:sz w:val="24"/>
          <w:szCs w:val="24"/>
        </w:rPr>
        <w:t xml:space="preserve"> </w:t>
      </w:r>
      <w:r w:rsidRPr="00FC3317">
        <w:rPr>
          <w:rFonts w:ascii="Times New Roman" w:hAnsi="Times New Roman" w:cs="Times New Roman"/>
          <w:sz w:val="24"/>
          <w:szCs w:val="24"/>
        </w:rPr>
        <w:t>отличия</w:t>
      </w:r>
      <w:r w:rsidRPr="00FC3317">
        <w:rPr>
          <w:rFonts w:ascii="Times New Roman" w:hAnsi="Times New Roman" w:cs="Times New Roman"/>
          <w:spacing w:val="-4"/>
          <w:sz w:val="24"/>
          <w:szCs w:val="24"/>
        </w:rPr>
        <w:t xml:space="preserve"> </w:t>
      </w:r>
      <w:r w:rsidRPr="00FC3317">
        <w:rPr>
          <w:rFonts w:ascii="Times New Roman" w:hAnsi="Times New Roman" w:cs="Times New Roman"/>
          <w:sz w:val="24"/>
          <w:szCs w:val="24"/>
        </w:rPr>
        <w:t>от</w:t>
      </w:r>
      <w:r w:rsidRPr="00FC3317">
        <w:rPr>
          <w:rFonts w:ascii="Times New Roman" w:hAnsi="Times New Roman" w:cs="Times New Roman"/>
          <w:spacing w:val="-8"/>
          <w:sz w:val="24"/>
          <w:szCs w:val="24"/>
        </w:rPr>
        <w:t xml:space="preserve"> </w:t>
      </w:r>
      <w:r w:rsidRPr="00FC3317">
        <w:rPr>
          <w:rFonts w:ascii="Times New Roman" w:hAnsi="Times New Roman" w:cs="Times New Roman"/>
          <w:sz w:val="24"/>
          <w:szCs w:val="24"/>
        </w:rPr>
        <w:t>решений</w:t>
      </w:r>
      <w:r w:rsidRPr="00FC3317">
        <w:rPr>
          <w:rFonts w:ascii="Times New Roman" w:hAnsi="Times New Roman" w:cs="Times New Roman"/>
          <w:spacing w:val="-1"/>
          <w:sz w:val="24"/>
          <w:szCs w:val="24"/>
        </w:rPr>
        <w:t xml:space="preserve"> </w:t>
      </w:r>
      <w:r w:rsidRPr="00FC3317">
        <w:rPr>
          <w:rFonts w:ascii="Times New Roman" w:hAnsi="Times New Roman" w:cs="Times New Roman"/>
          <w:sz w:val="24"/>
          <w:szCs w:val="24"/>
        </w:rPr>
        <w:t>в</w:t>
      </w:r>
      <w:r w:rsidRPr="00FC3317">
        <w:rPr>
          <w:rFonts w:ascii="Times New Roman" w:hAnsi="Times New Roman" w:cs="Times New Roman"/>
          <w:spacing w:val="-2"/>
          <w:sz w:val="24"/>
          <w:szCs w:val="24"/>
        </w:rPr>
        <w:t xml:space="preserve"> </w:t>
      </w:r>
      <w:r w:rsidRPr="00FC3317">
        <w:rPr>
          <w:rFonts w:ascii="Times New Roman" w:hAnsi="Times New Roman" w:cs="Times New Roman"/>
          <w:sz w:val="24"/>
          <w:szCs w:val="24"/>
        </w:rPr>
        <w:t>частной</w:t>
      </w:r>
      <w:r w:rsidRPr="00FC3317">
        <w:rPr>
          <w:rFonts w:ascii="Times New Roman" w:hAnsi="Times New Roman" w:cs="Times New Roman"/>
          <w:spacing w:val="-1"/>
          <w:sz w:val="24"/>
          <w:szCs w:val="24"/>
        </w:rPr>
        <w:t xml:space="preserve"> </w:t>
      </w:r>
      <w:r w:rsidRPr="00FC3317">
        <w:rPr>
          <w:rFonts w:ascii="Times New Roman" w:hAnsi="Times New Roman" w:cs="Times New Roman"/>
          <w:spacing w:val="-2"/>
          <w:sz w:val="24"/>
          <w:szCs w:val="24"/>
        </w:rPr>
        <w:t>жизни.</w:t>
      </w:r>
    </w:p>
    <w:p w14:paraId="6239BE26" w14:textId="77777777" w:rsidR="00FC3317" w:rsidRPr="00FC3317" w:rsidRDefault="00FC3317" w:rsidP="00A25E61">
      <w:pPr>
        <w:pStyle w:val="a3"/>
        <w:spacing w:line="275" w:lineRule="exact"/>
        <w:ind w:left="142" w:right="144" w:firstLine="709"/>
        <w:rPr>
          <w:sz w:val="24"/>
          <w:szCs w:val="24"/>
        </w:rPr>
      </w:pPr>
      <w:r w:rsidRPr="00FC3317">
        <w:rPr>
          <w:sz w:val="24"/>
          <w:szCs w:val="24"/>
        </w:rPr>
        <w:t>(правильный</w:t>
      </w:r>
      <w:r w:rsidRPr="00FC3317">
        <w:rPr>
          <w:spacing w:val="-7"/>
          <w:sz w:val="24"/>
          <w:szCs w:val="24"/>
        </w:rPr>
        <w:t xml:space="preserve"> </w:t>
      </w:r>
      <w:r w:rsidRPr="00FC3317">
        <w:rPr>
          <w:sz w:val="24"/>
          <w:szCs w:val="24"/>
        </w:rPr>
        <w:t>ответ</w:t>
      </w:r>
      <w:r w:rsidRPr="00FC3317">
        <w:rPr>
          <w:spacing w:val="-5"/>
          <w:sz w:val="24"/>
          <w:szCs w:val="24"/>
        </w:rPr>
        <w:t xml:space="preserve"> </w:t>
      </w:r>
      <w:r w:rsidRPr="00FC3317">
        <w:rPr>
          <w:sz w:val="24"/>
          <w:szCs w:val="24"/>
        </w:rPr>
        <w:t>оценивается</w:t>
      </w:r>
      <w:r w:rsidRPr="00FC3317">
        <w:rPr>
          <w:spacing w:val="-4"/>
          <w:sz w:val="24"/>
          <w:szCs w:val="24"/>
        </w:rPr>
        <w:t xml:space="preserve"> </w:t>
      </w:r>
      <w:r w:rsidRPr="00FC3317">
        <w:rPr>
          <w:sz w:val="24"/>
          <w:szCs w:val="24"/>
        </w:rPr>
        <w:t>в</w:t>
      </w:r>
      <w:r w:rsidRPr="00FC3317">
        <w:rPr>
          <w:spacing w:val="-6"/>
          <w:sz w:val="24"/>
          <w:szCs w:val="24"/>
        </w:rPr>
        <w:t xml:space="preserve"> </w:t>
      </w:r>
      <w:r w:rsidRPr="00FC3317">
        <w:rPr>
          <w:sz w:val="24"/>
          <w:szCs w:val="24"/>
        </w:rPr>
        <w:t>3</w:t>
      </w:r>
      <w:r w:rsidRPr="00FC3317">
        <w:rPr>
          <w:spacing w:val="-2"/>
          <w:sz w:val="24"/>
          <w:szCs w:val="24"/>
        </w:rPr>
        <w:t xml:space="preserve"> балла)</w:t>
      </w:r>
    </w:p>
    <w:p w14:paraId="5C40B0E3" w14:textId="77777777" w:rsidR="00FC3317" w:rsidRPr="00FC3317" w:rsidRDefault="00FC3317" w:rsidP="009817E5">
      <w:pPr>
        <w:pStyle w:val="a5"/>
        <w:numPr>
          <w:ilvl w:val="0"/>
          <w:numId w:val="218"/>
        </w:numPr>
        <w:spacing w:before="5"/>
        <w:ind w:left="142" w:right="144" w:firstLine="709"/>
        <w:jc w:val="both"/>
        <w:rPr>
          <w:sz w:val="24"/>
          <w:szCs w:val="24"/>
        </w:rPr>
      </w:pPr>
      <w:r w:rsidRPr="00FC3317">
        <w:rPr>
          <w:b/>
          <w:sz w:val="24"/>
          <w:szCs w:val="24"/>
        </w:rPr>
        <w:t>Понятие</w:t>
      </w:r>
      <w:r w:rsidRPr="00FC3317">
        <w:rPr>
          <w:b/>
          <w:spacing w:val="-10"/>
          <w:sz w:val="24"/>
          <w:szCs w:val="24"/>
        </w:rPr>
        <w:t xml:space="preserve"> </w:t>
      </w:r>
      <w:r w:rsidRPr="00FC3317">
        <w:rPr>
          <w:b/>
          <w:sz w:val="24"/>
          <w:szCs w:val="24"/>
        </w:rPr>
        <w:t>и</w:t>
      </w:r>
      <w:r w:rsidRPr="00FC3317">
        <w:rPr>
          <w:b/>
          <w:spacing w:val="-5"/>
          <w:sz w:val="24"/>
          <w:szCs w:val="24"/>
        </w:rPr>
        <w:t xml:space="preserve"> </w:t>
      </w:r>
      <w:r w:rsidRPr="00FC3317">
        <w:rPr>
          <w:b/>
          <w:sz w:val="24"/>
          <w:szCs w:val="24"/>
        </w:rPr>
        <w:t>модели</w:t>
      </w:r>
      <w:r w:rsidRPr="00FC3317">
        <w:rPr>
          <w:b/>
          <w:spacing w:val="-5"/>
          <w:sz w:val="24"/>
          <w:szCs w:val="24"/>
        </w:rPr>
        <w:t xml:space="preserve"> </w:t>
      </w:r>
      <w:r w:rsidRPr="00FC3317">
        <w:rPr>
          <w:b/>
          <w:sz w:val="24"/>
          <w:szCs w:val="24"/>
        </w:rPr>
        <w:t>лидерства.</w:t>
      </w:r>
      <w:r w:rsidRPr="00FC3317">
        <w:rPr>
          <w:b/>
          <w:spacing w:val="-5"/>
          <w:sz w:val="24"/>
          <w:szCs w:val="24"/>
        </w:rPr>
        <w:t xml:space="preserve"> </w:t>
      </w:r>
      <w:r w:rsidRPr="00FC3317">
        <w:rPr>
          <w:sz w:val="24"/>
          <w:szCs w:val="24"/>
        </w:rPr>
        <w:t>(правильный</w:t>
      </w:r>
      <w:r w:rsidRPr="00FC3317">
        <w:rPr>
          <w:spacing w:val="-7"/>
          <w:sz w:val="24"/>
          <w:szCs w:val="24"/>
        </w:rPr>
        <w:t xml:space="preserve"> </w:t>
      </w:r>
      <w:r w:rsidRPr="00FC3317">
        <w:rPr>
          <w:sz w:val="24"/>
          <w:szCs w:val="24"/>
        </w:rPr>
        <w:t>ответ</w:t>
      </w:r>
      <w:r w:rsidRPr="00FC3317">
        <w:rPr>
          <w:spacing w:val="-5"/>
          <w:sz w:val="24"/>
          <w:szCs w:val="24"/>
        </w:rPr>
        <w:t xml:space="preserve"> </w:t>
      </w:r>
      <w:r w:rsidRPr="00FC3317">
        <w:rPr>
          <w:sz w:val="24"/>
          <w:szCs w:val="24"/>
        </w:rPr>
        <w:t>оценивается</w:t>
      </w:r>
      <w:r w:rsidRPr="00FC3317">
        <w:rPr>
          <w:spacing w:val="-6"/>
          <w:sz w:val="24"/>
          <w:szCs w:val="24"/>
        </w:rPr>
        <w:t xml:space="preserve"> </w:t>
      </w:r>
      <w:r w:rsidRPr="00FC3317">
        <w:rPr>
          <w:sz w:val="24"/>
          <w:szCs w:val="24"/>
        </w:rPr>
        <w:t>3</w:t>
      </w:r>
      <w:r w:rsidRPr="00FC3317">
        <w:rPr>
          <w:spacing w:val="-5"/>
          <w:sz w:val="24"/>
          <w:szCs w:val="24"/>
        </w:rPr>
        <w:t xml:space="preserve"> </w:t>
      </w:r>
      <w:r w:rsidRPr="00FC3317">
        <w:rPr>
          <w:spacing w:val="-2"/>
          <w:sz w:val="24"/>
          <w:szCs w:val="24"/>
        </w:rPr>
        <w:t>балла)</w:t>
      </w:r>
    </w:p>
    <w:p w14:paraId="38CEE2AF" w14:textId="77777777" w:rsidR="00FC3317" w:rsidRPr="00FC3317" w:rsidRDefault="00FC3317" w:rsidP="009817E5">
      <w:pPr>
        <w:pStyle w:val="a5"/>
        <w:numPr>
          <w:ilvl w:val="0"/>
          <w:numId w:val="218"/>
        </w:numPr>
        <w:spacing w:before="3" w:line="237" w:lineRule="auto"/>
        <w:ind w:left="142" w:right="144" w:firstLine="709"/>
        <w:jc w:val="both"/>
        <w:rPr>
          <w:sz w:val="24"/>
          <w:szCs w:val="24"/>
        </w:rPr>
      </w:pPr>
      <w:r w:rsidRPr="00FC3317">
        <w:rPr>
          <w:b/>
          <w:sz w:val="24"/>
          <w:szCs w:val="24"/>
        </w:rPr>
        <w:t>Разберите</w:t>
      </w:r>
      <w:r w:rsidRPr="00FC3317">
        <w:rPr>
          <w:b/>
          <w:spacing w:val="-12"/>
          <w:sz w:val="24"/>
          <w:szCs w:val="24"/>
        </w:rPr>
        <w:t xml:space="preserve"> </w:t>
      </w:r>
      <w:r w:rsidRPr="00FC3317">
        <w:rPr>
          <w:b/>
          <w:sz w:val="24"/>
          <w:szCs w:val="24"/>
        </w:rPr>
        <w:t>ситуацию,</w:t>
      </w:r>
      <w:r w:rsidRPr="00FC3317">
        <w:rPr>
          <w:b/>
          <w:spacing w:val="-11"/>
          <w:sz w:val="24"/>
          <w:szCs w:val="24"/>
        </w:rPr>
        <w:t xml:space="preserve"> </w:t>
      </w:r>
      <w:r w:rsidRPr="00FC3317">
        <w:rPr>
          <w:b/>
          <w:sz w:val="24"/>
          <w:szCs w:val="24"/>
        </w:rPr>
        <w:t>составите</w:t>
      </w:r>
      <w:r w:rsidRPr="00FC3317">
        <w:rPr>
          <w:b/>
          <w:spacing w:val="-12"/>
          <w:sz w:val="24"/>
          <w:szCs w:val="24"/>
        </w:rPr>
        <w:t xml:space="preserve"> </w:t>
      </w:r>
      <w:r w:rsidRPr="00FC3317">
        <w:rPr>
          <w:b/>
          <w:sz w:val="24"/>
          <w:szCs w:val="24"/>
        </w:rPr>
        <w:t>стратегию</w:t>
      </w:r>
      <w:r w:rsidRPr="00FC3317">
        <w:rPr>
          <w:b/>
          <w:spacing w:val="-12"/>
          <w:sz w:val="24"/>
          <w:szCs w:val="24"/>
        </w:rPr>
        <w:t xml:space="preserve"> </w:t>
      </w:r>
      <w:r w:rsidRPr="00FC3317">
        <w:rPr>
          <w:b/>
          <w:sz w:val="24"/>
          <w:szCs w:val="24"/>
        </w:rPr>
        <w:t>маркетинга</w:t>
      </w:r>
      <w:r w:rsidRPr="00FC3317">
        <w:rPr>
          <w:b/>
          <w:spacing w:val="-10"/>
          <w:sz w:val="24"/>
          <w:szCs w:val="24"/>
        </w:rPr>
        <w:t xml:space="preserve"> </w:t>
      </w:r>
      <w:r w:rsidRPr="00FC3317">
        <w:rPr>
          <w:sz w:val="24"/>
          <w:szCs w:val="24"/>
        </w:rPr>
        <w:t>(правильный</w:t>
      </w:r>
      <w:r w:rsidRPr="00FC3317">
        <w:rPr>
          <w:spacing w:val="-8"/>
          <w:sz w:val="24"/>
          <w:szCs w:val="24"/>
        </w:rPr>
        <w:t xml:space="preserve"> </w:t>
      </w:r>
      <w:r w:rsidRPr="00FC3317">
        <w:rPr>
          <w:sz w:val="24"/>
          <w:szCs w:val="24"/>
        </w:rPr>
        <w:t>ответ оценивается 4 балл)</w:t>
      </w:r>
    </w:p>
    <w:p w14:paraId="73DB34D4" w14:textId="77777777" w:rsidR="00FC3317" w:rsidRPr="00FC3317" w:rsidRDefault="00FC3317" w:rsidP="00A25E61">
      <w:pPr>
        <w:pStyle w:val="a3"/>
        <w:spacing w:before="1"/>
        <w:ind w:left="142" w:right="144" w:firstLine="709"/>
        <w:rPr>
          <w:sz w:val="24"/>
          <w:szCs w:val="24"/>
        </w:rPr>
      </w:pPr>
      <w:r w:rsidRPr="00FC3317">
        <w:rPr>
          <w:sz w:val="24"/>
          <w:szCs w:val="24"/>
        </w:rPr>
        <w:t>«</w:t>
      </w:r>
      <w:proofErr w:type="spellStart"/>
      <w:r w:rsidRPr="00FC3317">
        <w:rPr>
          <w:sz w:val="24"/>
          <w:szCs w:val="24"/>
        </w:rPr>
        <w:t>Bonduelle</w:t>
      </w:r>
      <w:proofErr w:type="spellEnd"/>
      <w:r w:rsidRPr="00FC3317">
        <w:rPr>
          <w:sz w:val="24"/>
          <w:szCs w:val="24"/>
        </w:rPr>
        <w:t xml:space="preserve"> — французская семейная компания, поэтому у нас вы найдете отличное сочетание</w:t>
      </w:r>
      <w:r w:rsidRPr="00FC3317">
        <w:rPr>
          <w:spacing w:val="-12"/>
          <w:sz w:val="24"/>
          <w:szCs w:val="24"/>
        </w:rPr>
        <w:t xml:space="preserve"> </w:t>
      </w:r>
      <w:r w:rsidRPr="00FC3317">
        <w:rPr>
          <w:sz w:val="24"/>
          <w:szCs w:val="24"/>
        </w:rPr>
        <w:t>душевной</w:t>
      </w:r>
      <w:r w:rsidRPr="00FC3317">
        <w:rPr>
          <w:spacing w:val="-7"/>
          <w:sz w:val="24"/>
          <w:szCs w:val="24"/>
        </w:rPr>
        <w:t xml:space="preserve"> </w:t>
      </w:r>
      <w:r w:rsidRPr="00FC3317">
        <w:rPr>
          <w:sz w:val="24"/>
          <w:szCs w:val="24"/>
        </w:rPr>
        <w:t>атмосферы</w:t>
      </w:r>
      <w:r w:rsidRPr="00FC3317">
        <w:rPr>
          <w:spacing w:val="-10"/>
          <w:sz w:val="24"/>
          <w:szCs w:val="24"/>
        </w:rPr>
        <w:t xml:space="preserve"> </w:t>
      </w:r>
      <w:r w:rsidRPr="00FC3317">
        <w:rPr>
          <w:sz w:val="24"/>
          <w:szCs w:val="24"/>
        </w:rPr>
        <w:t>и</w:t>
      </w:r>
      <w:r w:rsidRPr="00FC3317">
        <w:rPr>
          <w:spacing w:val="-8"/>
          <w:sz w:val="24"/>
          <w:szCs w:val="24"/>
        </w:rPr>
        <w:t xml:space="preserve"> </w:t>
      </w:r>
      <w:r w:rsidRPr="00FC3317">
        <w:rPr>
          <w:sz w:val="24"/>
          <w:szCs w:val="24"/>
        </w:rPr>
        <w:t>возможности</w:t>
      </w:r>
      <w:r w:rsidRPr="00FC3317">
        <w:rPr>
          <w:spacing w:val="-6"/>
          <w:sz w:val="24"/>
          <w:szCs w:val="24"/>
        </w:rPr>
        <w:t xml:space="preserve"> </w:t>
      </w:r>
      <w:r w:rsidRPr="00FC3317">
        <w:rPr>
          <w:sz w:val="24"/>
          <w:szCs w:val="24"/>
        </w:rPr>
        <w:t>получить</w:t>
      </w:r>
      <w:r w:rsidRPr="00FC3317">
        <w:rPr>
          <w:spacing w:val="-8"/>
          <w:sz w:val="24"/>
          <w:szCs w:val="24"/>
        </w:rPr>
        <w:t xml:space="preserve"> </w:t>
      </w:r>
      <w:r w:rsidRPr="00FC3317">
        <w:rPr>
          <w:sz w:val="24"/>
          <w:szCs w:val="24"/>
        </w:rPr>
        <w:t>международный</w:t>
      </w:r>
      <w:r w:rsidRPr="00FC3317">
        <w:rPr>
          <w:spacing w:val="-7"/>
          <w:sz w:val="24"/>
          <w:szCs w:val="24"/>
        </w:rPr>
        <w:t xml:space="preserve"> </w:t>
      </w:r>
      <w:r w:rsidRPr="00FC3317">
        <w:rPr>
          <w:sz w:val="24"/>
          <w:szCs w:val="24"/>
        </w:rPr>
        <w:t>опыт.</w:t>
      </w:r>
      <w:r w:rsidRPr="00FC3317">
        <w:rPr>
          <w:spacing w:val="-9"/>
          <w:sz w:val="24"/>
          <w:szCs w:val="24"/>
        </w:rPr>
        <w:t xml:space="preserve"> </w:t>
      </w:r>
      <w:r w:rsidRPr="00FC3317">
        <w:rPr>
          <w:sz w:val="24"/>
          <w:szCs w:val="24"/>
        </w:rPr>
        <w:t>Несмотря на международный масштаб, компания остается гибкой, что позволяет нам быстро принимать решения и слышать потребителей, клиентов и сотрудников.»</w:t>
      </w:r>
    </w:p>
    <w:p w14:paraId="3B86A061" w14:textId="77777777" w:rsidR="00FC3317" w:rsidRPr="00FC3317" w:rsidRDefault="00FC3317" w:rsidP="00A25E61">
      <w:pPr>
        <w:pStyle w:val="a3"/>
        <w:ind w:left="142" w:right="144" w:firstLine="709"/>
        <w:rPr>
          <w:sz w:val="24"/>
          <w:szCs w:val="24"/>
        </w:rPr>
      </w:pPr>
      <w:r w:rsidRPr="00FC3317">
        <w:rPr>
          <w:b/>
          <w:i/>
          <w:sz w:val="24"/>
          <w:szCs w:val="24"/>
        </w:rPr>
        <w:t>Миссия</w:t>
      </w:r>
      <w:r w:rsidRPr="00FC3317">
        <w:rPr>
          <w:b/>
          <w:i/>
          <w:spacing w:val="-4"/>
          <w:sz w:val="24"/>
          <w:szCs w:val="24"/>
        </w:rPr>
        <w:t xml:space="preserve"> </w:t>
      </w:r>
      <w:r w:rsidRPr="00FC3317">
        <w:rPr>
          <w:i/>
          <w:sz w:val="24"/>
          <w:szCs w:val="24"/>
        </w:rPr>
        <w:t>–</w:t>
      </w:r>
      <w:r w:rsidRPr="00FC3317">
        <w:rPr>
          <w:i/>
          <w:spacing w:val="-8"/>
          <w:sz w:val="24"/>
          <w:szCs w:val="24"/>
        </w:rPr>
        <w:t xml:space="preserve"> </w:t>
      </w:r>
      <w:r w:rsidRPr="00FC3317">
        <w:rPr>
          <w:sz w:val="24"/>
          <w:szCs w:val="24"/>
        </w:rPr>
        <w:t>смысл</w:t>
      </w:r>
      <w:r w:rsidRPr="00FC3317">
        <w:rPr>
          <w:spacing w:val="-7"/>
          <w:sz w:val="24"/>
          <w:szCs w:val="24"/>
        </w:rPr>
        <w:t xml:space="preserve"> </w:t>
      </w:r>
      <w:r w:rsidRPr="00FC3317">
        <w:rPr>
          <w:sz w:val="24"/>
          <w:szCs w:val="24"/>
        </w:rPr>
        <w:t>существования</w:t>
      </w:r>
      <w:r w:rsidRPr="00FC3317">
        <w:rPr>
          <w:spacing w:val="-8"/>
          <w:sz w:val="24"/>
          <w:szCs w:val="24"/>
        </w:rPr>
        <w:t xml:space="preserve"> </w:t>
      </w:r>
      <w:r w:rsidRPr="00FC3317">
        <w:rPr>
          <w:sz w:val="24"/>
          <w:szCs w:val="24"/>
        </w:rPr>
        <w:t>компании.</w:t>
      </w:r>
      <w:r w:rsidRPr="00FC3317">
        <w:rPr>
          <w:spacing w:val="-7"/>
          <w:sz w:val="24"/>
          <w:szCs w:val="24"/>
        </w:rPr>
        <w:t xml:space="preserve"> </w:t>
      </w:r>
      <w:r w:rsidRPr="00FC3317">
        <w:rPr>
          <w:sz w:val="24"/>
          <w:szCs w:val="24"/>
        </w:rPr>
        <w:t>(определяем</w:t>
      </w:r>
      <w:r w:rsidRPr="00FC3317">
        <w:rPr>
          <w:spacing w:val="-8"/>
          <w:sz w:val="24"/>
          <w:szCs w:val="24"/>
        </w:rPr>
        <w:t xml:space="preserve"> </w:t>
      </w:r>
      <w:r w:rsidRPr="00FC3317">
        <w:rPr>
          <w:sz w:val="24"/>
          <w:szCs w:val="24"/>
        </w:rPr>
        <w:t>то,</w:t>
      </w:r>
      <w:r w:rsidRPr="00FC3317">
        <w:rPr>
          <w:spacing w:val="-8"/>
          <w:sz w:val="24"/>
          <w:szCs w:val="24"/>
        </w:rPr>
        <w:t xml:space="preserve"> </w:t>
      </w:r>
      <w:r w:rsidRPr="00FC3317">
        <w:rPr>
          <w:sz w:val="24"/>
          <w:szCs w:val="24"/>
        </w:rPr>
        <w:t>для</w:t>
      </w:r>
      <w:r w:rsidRPr="00FC3317">
        <w:rPr>
          <w:spacing w:val="-6"/>
          <w:sz w:val="24"/>
          <w:szCs w:val="24"/>
        </w:rPr>
        <w:t xml:space="preserve"> </w:t>
      </w:r>
      <w:r w:rsidRPr="00FC3317">
        <w:rPr>
          <w:sz w:val="24"/>
          <w:szCs w:val="24"/>
        </w:rPr>
        <w:t>чего</w:t>
      </w:r>
      <w:r w:rsidRPr="00FC3317">
        <w:rPr>
          <w:spacing w:val="-4"/>
          <w:sz w:val="24"/>
          <w:szCs w:val="24"/>
        </w:rPr>
        <w:t xml:space="preserve"> </w:t>
      </w:r>
      <w:r w:rsidRPr="00FC3317">
        <w:rPr>
          <w:sz w:val="24"/>
          <w:szCs w:val="24"/>
        </w:rPr>
        <w:t>создана</w:t>
      </w:r>
      <w:r w:rsidRPr="00FC3317">
        <w:rPr>
          <w:spacing w:val="-8"/>
          <w:sz w:val="24"/>
          <w:szCs w:val="24"/>
        </w:rPr>
        <w:t xml:space="preserve"> </w:t>
      </w:r>
      <w:r w:rsidRPr="00FC3317">
        <w:rPr>
          <w:sz w:val="24"/>
          <w:szCs w:val="24"/>
        </w:rPr>
        <w:t xml:space="preserve">и существует компания). </w:t>
      </w:r>
      <w:r w:rsidRPr="00FC3317">
        <w:rPr>
          <w:sz w:val="24"/>
          <w:szCs w:val="24"/>
          <w:u w:val="single"/>
        </w:rPr>
        <w:tab/>
      </w:r>
    </w:p>
    <w:p w14:paraId="36C36A5A" w14:textId="77777777" w:rsidR="00FC3317" w:rsidRPr="00FC3317" w:rsidRDefault="00FC3317" w:rsidP="00A25E61">
      <w:pPr>
        <w:pStyle w:val="a3"/>
        <w:ind w:left="142" w:right="144" w:firstLine="709"/>
        <w:rPr>
          <w:sz w:val="24"/>
          <w:szCs w:val="24"/>
        </w:rPr>
      </w:pPr>
      <w:r w:rsidRPr="00FC3317">
        <w:rPr>
          <w:b/>
          <w:sz w:val="24"/>
          <w:szCs w:val="24"/>
        </w:rPr>
        <w:t>Видение</w:t>
      </w:r>
      <w:r w:rsidRPr="00FC3317">
        <w:rPr>
          <w:b/>
          <w:spacing w:val="-4"/>
          <w:sz w:val="24"/>
          <w:szCs w:val="24"/>
        </w:rPr>
        <w:t xml:space="preserve"> </w:t>
      </w:r>
      <w:r w:rsidRPr="00FC3317">
        <w:rPr>
          <w:sz w:val="24"/>
          <w:szCs w:val="24"/>
        </w:rPr>
        <w:t>–</w:t>
      </w:r>
      <w:r w:rsidRPr="00FC3317">
        <w:rPr>
          <w:spacing w:val="-2"/>
          <w:sz w:val="24"/>
          <w:szCs w:val="24"/>
        </w:rPr>
        <w:t xml:space="preserve"> </w:t>
      </w:r>
      <w:r w:rsidRPr="00FC3317">
        <w:rPr>
          <w:sz w:val="24"/>
          <w:szCs w:val="24"/>
        </w:rPr>
        <w:t>это</w:t>
      </w:r>
      <w:r w:rsidRPr="00FC3317">
        <w:rPr>
          <w:spacing w:val="-4"/>
          <w:sz w:val="24"/>
          <w:szCs w:val="24"/>
        </w:rPr>
        <w:t xml:space="preserve"> </w:t>
      </w:r>
      <w:r w:rsidRPr="00FC3317">
        <w:rPr>
          <w:sz w:val="24"/>
          <w:szCs w:val="24"/>
        </w:rPr>
        <w:t>то,</w:t>
      </w:r>
      <w:r w:rsidRPr="00FC3317">
        <w:rPr>
          <w:spacing w:val="-1"/>
          <w:sz w:val="24"/>
          <w:szCs w:val="24"/>
        </w:rPr>
        <w:t xml:space="preserve"> </w:t>
      </w:r>
      <w:r w:rsidRPr="00FC3317">
        <w:rPr>
          <w:sz w:val="24"/>
          <w:szCs w:val="24"/>
        </w:rPr>
        <w:t>какой</w:t>
      </w:r>
      <w:r w:rsidRPr="00FC3317">
        <w:rPr>
          <w:spacing w:val="-2"/>
          <w:sz w:val="24"/>
          <w:szCs w:val="24"/>
        </w:rPr>
        <w:t xml:space="preserve"> </w:t>
      </w:r>
      <w:r w:rsidRPr="00FC3317">
        <w:rPr>
          <w:sz w:val="24"/>
          <w:szCs w:val="24"/>
        </w:rPr>
        <w:t>будет</w:t>
      </w:r>
      <w:r w:rsidRPr="00FC3317">
        <w:rPr>
          <w:spacing w:val="-1"/>
          <w:sz w:val="24"/>
          <w:szCs w:val="24"/>
        </w:rPr>
        <w:t xml:space="preserve"> </w:t>
      </w:r>
      <w:r w:rsidRPr="00FC3317">
        <w:rPr>
          <w:sz w:val="24"/>
          <w:szCs w:val="24"/>
        </w:rPr>
        <w:t>компания</w:t>
      </w:r>
      <w:r w:rsidRPr="00FC3317">
        <w:rPr>
          <w:spacing w:val="-2"/>
          <w:sz w:val="24"/>
          <w:szCs w:val="24"/>
        </w:rPr>
        <w:t xml:space="preserve"> </w:t>
      </w:r>
      <w:r w:rsidRPr="00FC3317">
        <w:rPr>
          <w:sz w:val="24"/>
          <w:szCs w:val="24"/>
        </w:rPr>
        <w:t>через</w:t>
      </w:r>
      <w:r w:rsidRPr="00FC3317">
        <w:rPr>
          <w:spacing w:val="-1"/>
          <w:sz w:val="24"/>
          <w:szCs w:val="24"/>
        </w:rPr>
        <w:t xml:space="preserve"> </w:t>
      </w:r>
      <w:r w:rsidRPr="00FC3317">
        <w:rPr>
          <w:sz w:val="24"/>
          <w:szCs w:val="24"/>
        </w:rPr>
        <w:t>несколько</w:t>
      </w:r>
      <w:r w:rsidRPr="00FC3317">
        <w:rPr>
          <w:spacing w:val="-2"/>
          <w:sz w:val="24"/>
          <w:szCs w:val="24"/>
        </w:rPr>
        <w:t xml:space="preserve"> </w:t>
      </w:r>
      <w:r w:rsidRPr="00FC3317">
        <w:rPr>
          <w:sz w:val="24"/>
          <w:szCs w:val="24"/>
        </w:rPr>
        <w:t>лет</w:t>
      </w:r>
      <w:r w:rsidRPr="00FC3317">
        <w:rPr>
          <w:spacing w:val="-1"/>
          <w:sz w:val="24"/>
          <w:szCs w:val="24"/>
        </w:rPr>
        <w:t xml:space="preserve"> </w:t>
      </w:r>
      <w:r w:rsidRPr="00FC3317">
        <w:rPr>
          <w:spacing w:val="-2"/>
          <w:sz w:val="24"/>
          <w:szCs w:val="24"/>
        </w:rPr>
        <w:t>(перспектива</w:t>
      </w:r>
    </w:p>
    <w:p w14:paraId="01D3D29E" w14:textId="77777777" w:rsidR="00FC3317" w:rsidRPr="00FC3317" w:rsidRDefault="00FC3317" w:rsidP="00A25E61">
      <w:pPr>
        <w:pStyle w:val="a3"/>
        <w:ind w:left="142" w:right="144" w:firstLine="709"/>
        <w:rPr>
          <w:sz w:val="24"/>
          <w:szCs w:val="24"/>
        </w:rPr>
      </w:pPr>
      <w:r w:rsidRPr="00FC3317">
        <w:rPr>
          <w:spacing w:val="-2"/>
          <w:sz w:val="24"/>
          <w:szCs w:val="24"/>
        </w:rPr>
        <w:t>развития).</w:t>
      </w:r>
      <w:r w:rsidRPr="00FC3317">
        <w:rPr>
          <w:sz w:val="24"/>
          <w:szCs w:val="24"/>
          <w:u w:val="single"/>
        </w:rPr>
        <w:tab/>
      </w:r>
    </w:p>
    <w:p w14:paraId="3643BBA9" w14:textId="77777777" w:rsidR="00FC3317" w:rsidRPr="00FC3317" w:rsidRDefault="00FC3317" w:rsidP="00A25E61">
      <w:pPr>
        <w:pStyle w:val="a3"/>
        <w:spacing w:before="62"/>
        <w:ind w:left="142" w:right="144" w:firstLine="709"/>
        <w:rPr>
          <w:sz w:val="24"/>
          <w:szCs w:val="24"/>
        </w:rPr>
      </w:pPr>
      <w:r w:rsidRPr="00FC3317">
        <w:rPr>
          <w:b/>
          <w:sz w:val="24"/>
          <w:szCs w:val="24"/>
        </w:rPr>
        <w:t>Цели</w:t>
      </w:r>
      <w:r w:rsidRPr="00FC3317">
        <w:rPr>
          <w:b/>
          <w:spacing w:val="-1"/>
          <w:sz w:val="24"/>
          <w:szCs w:val="24"/>
        </w:rPr>
        <w:t xml:space="preserve"> </w:t>
      </w:r>
      <w:r w:rsidRPr="00FC3317">
        <w:rPr>
          <w:b/>
          <w:sz w:val="24"/>
          <w:szCs w:val="24"/>
        </w:rPr>
        <w:t>–</w:t>
      </w:r>
      <w:r w:rsidRPr="00FC3317">
        <w:rPr>
          <w:b/>
          <w:spacing w:val="-2"/>
          <w:sz w:val="24"/>
          <w:szCs w:val="24"/>
        </w:rPr>
        <w:t xml:space="preserve"> </w:t>
      </w:r>
      <w:r w:rsidRPr="00FC3317">
        <w:rPr>
          <w:sz w:val="24"/>
          <w:szCs w:val="24"/>
        </w:rPr>
        <w:t>это</w:t>
      </w:r>
      <w:r w:rsidRPr="00FC3317">
        <w:rPr>
          <w:spacing w:val="-1"/>
          <w:sz w:val="24"/>
          <w:szCs w:val="24"/>
        </w:rPr>
        <w:t xml:space="preserve"> </w:t>
      </w:r>
      <w:r w:rsidRPr="00FC3317">
        <w:rPr>
          <w:sz w:val="24"/>
          <w:szCs w:val="24"/>
        </w:rPr>
        <w:t>основные</w:t>
      </w:r>
      <w:r w:rsidRPr="00FC3317">
        <w:rPr>
          <w:spacing w:val="-5"/>
          <w:sz w:val="24"/>
          <w:szCs w:val="24"/>
        </w:rPr>
        <w:t xml:space="preserve"> </w:t>
      </w:r>
      <w:r w:rsidRPr="00FC3317">
        <w:rPr>
          <w:sz w:val="24"/>
          <w:szCs w:val="24"/>
        </w:rPr>
        <w:t>задачи,</w:t>
      </w:r>
      <w:r w:rsidRPr="00FC3317">
        <w:rPr>
          <w:spacing w:val="-1"/>
          <w:sz w:val="24"/>
          <w:szCs w:val="24"/>
        </w:rPr>
        <w:t xml:space="preserve"> </w:t>
      </w:r>
      <w:r w:rsidRPr="00FC3317">
        <w:rPr>
          <w:sz w:val="24"/>
          <w:szCs w:val="24"/>
        </w:rPr>
        <w:t>(то</w:t>
      </w:r>
      <w:r w:rsidRPr="00FC3317">
        <w:rPr>
          <w:spacing w:val="-2"/>
          <w:sz w:val="24"/>
          <w:szCs w:val="24"/>
        </w:rPr>
        <w:t xml:space="preserve"> </w:t>
      </w:r>
      <w:r w:rsidRPr="00FC3317">
        <w:rPr>
          <w:sz w:val="24"/>
          <w:szCs w:val="24"/>
        </w:rPr>
        <w:t>чему</w:t>
      </w:r>
      <w:r w:rsidRPr="00FC3317">
        <w:rPr>
          <w:spacing w:val="-5"/>
          <w:sz w:val="24"/>
          <w:szCs w:val="24"/>
        </w:rPr>
        <w:t xml:space="preserve"> </w:t>
      </w:r>
      <w:r w:rsidRPr="00FC3317">
        <w:rPr>
          <w:sz w:val="24"/>
          <w:szCs w:val="24"/>
        </w:rPr>
        <w:t>стремиться</w:t>
      </w:r>
      <w:r w:rsidRPr="00FC3317">
        <w:rPr>
          <w:spacing w:val="-2"/>
          <w:sz w:val="24"/>
          <w:szCs w:val="24"/>
        </w:rPr>
        <w:t xml:space="preserve"> </w:t>
      </w:r>
      <w:r w:rsidRPr="00FC3317">
        <w:rPr>
          <w:sz w:val="24"/>
          <w:szCs w:val="24"/>
        </w:rPr>
        <w:t>компания</w:t>
      </w:r>
      <w:r w:rsidRPr="00FC3317">
        <w:rPr>
          <w:spacing w:val="1"/>
          <w:sz w:val="24"/>
          <w:szCs w:val="24"/>
        </w:rPr>
        <w:t xml:space="preserve"> </w:t>
      </w:r>
      <w:r w:rsidRPr="00FC3317">
        <w:rPr>
          <w:spacing w:val="-10"/>
          <w:sz w:val="24"/>
          <w:szCs w:val="24"/>
        </w:rPr>
        <w:t>в</w:t>
      </w:r>
    </w:p>
    <w:p w14:paraId="5F830814" w14:textId="77777777" w:rsidR="00FC3317" w:rsidRPr="00FC3317" w:rsidRDefault="00FC3317" w:rsidP="00A25E61">
      <w:pPr>
        <w:pStyle w:val="a3"/>
        <w:spacing w:before="2"/>
        <w:ind w:left="142" w:right="144" w:firstLine="709"/>
        <w:rPr>
          <w:sz w:val="24"/>
          <w:szCs w:val="24"/>
        </w:rPr>
      </w:pPr>
      <w:r w:rsidRPr="00FC3317">
        <w:rPr>
          <w:spacing w:val="-2"/>
          <w:sz w:val="24"/>
          <w:szCs w:val="24"/>
        </w:rPr>
        <w:t>целом).</w:t>
      </w:r>
      <w:r w:rsidRPr="00FC3317">
        <w:rPr>
          <w:sz w:val="24"/>
          <w:szCs w:val="24"/>
          <w:u w:val="single"/>
        </w:rPr>
        <w:tab/>
      </w:r>
    </w:p>
    <w:p w14:paraId="40D9D543" w14:textId="77777777" w:rsidR="00FC3317" w:rsidRPr="00FC3317" w:rsidRDefault="00FC3317" w:rsidP="00A25E61">
      <w:pPr>
        <w:pStyle w:val="5"/>
        <w:spacing w:before="6" w:line="274" w:lineRule="exact"/>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Потребители</w:t>
      </w:r>
      <w:r w:rsidRPr="00FC3317">
        <w:rPr>
          <w:rFonts w:ascii="Times New Roman" w:hAnsi="Times New Roman" w:cs="Times New Roman"/>
          <w:spacing w:val="-9"/>
          <w:sz w:val="24"/>
          <w:szCs w:val="24"/>
        </w:rPr>
        <w:t xml:space="preserve"> </w:t>
      </w:r>
      <w:r w:rsidRPr="00FC3317">
        <w:rPr>
          <w:rFonts w:ascii="Times New Roman" w:hAnsi="Times New Roman" w:cs="Times New Roman"/>
          <w:spacing w:val="-2"/>
          <w:sz w:val="24"/>
          <w:szCs w:val="24"/>
        </w:rPr>
        <w:t>(целевая</w:t>
      </w:r>
    </w:p>
    <w:p w14:paraId="7FD737B0" w14:textId="77777777" w:rsidR="00FC3317" w:rsidRPr="00FC3317" w:rsidRDefault="00FC3317" w:rsidP="00A25E61">
      <w:pPr>
        <w:spacing w:line="272" w:lineRule="exact"/>
        <w:ind w:left="142" w:right="144" w:firstLine="709"/>
        <w:jc w:val="both"/>
        <w:rPr>
          <w:sz w:val="24"/>
          <w:szCs w:val="24"/>
        </w:rPr>
      </w:pPr>
      <w:r w:rsidRPr="00FC3317">
        <w:rPr>
          <w:b/>
          <w:spacing w:val="-2"/>
          <w:sz w:val="24"/>
          <w:szCs w:val="24"/>
        </w:rPr>
        <w:t>группа):</w:t>
      </w:r>
      <w:r w:rsidRPr="00FC3317">
        <w:rPr>
          <w:sz w:val="24"/>
          <w:szCs w:val="24"/>
          <w:u w:val="single"/>
        </w:rPr>
        <w:tab/>
      </w:r>
    </w:p>
    <w:p w14:paraId="7E805EA8" w14:textId="77777777" w:rsidR="00FC3317" w:rsidRPr="00FC3317" w:rsidRDefault="00FC3317" w:rsidP="009817E5">
      <w:pPr>
        <w:pStyle w:val="a5"/>
        <w:numPr>
          <w:ilvl w:val="0"/>
          <w:numId w:val="218"/>
        </w:numPr>
        <w:spacing w:line="275" w:lineRule="exact"/>
        <w:ind w:left="142" w:right="144" w:firstLine="709"/>
        <w:jc w:val="both"/>
        <w:rPr>
          <w:sz w:val="24"/>
          <w:szCs w:val="24"/>
        </w:rPr>
      </w:pPr>
      <w:r w:rsidRPr="00FC3317">
        <w:rPr>
          <w:b/>
          <w:sz w:val="24"/>
          <w:szCs w:val="24"/>
        </w:rPr>
        <w:t>Тестовые</w:t>
      </w:r>
      <w:r w:rsidRPr="00FC3317">
        <w:rPr>
          <w:b/>
          <w:spacing w:val="-9"/>
          <w:sz w:val="24"/>
          <w:szCs w:val="24"/>
        </w:rPr>
        <w:t xml:space="preserve"> </w:t>
      </w:r>
      <w:r w:rsidRPr="00FC3317">
        <w:rPr>
          <w:b/>
          <w:sz w:val="24"/>
          <w:szCs w:val="24"/>
        </w:rPr>
        <w:t>задания</w:t>
      </w:r>
      <w:r w:rsidRPr="00FC3317">
        <w:rPr>
          <w:b/>
          <w:spacing w:val="-4"/>
          <w:sz w:val="24"/>
          <w:szCs w:val="24"/>
        </w:rPr>
        <w:t xml:space="preserve"> </w:t>
      </w:r>
      <w:r w:rsidRPr="00FC3317">
        <w:rPr>
          <w:sz w:val="24"/>
          <w:szCs w:val="24"/>
        </w:rPr>
        <w:t>(1-10</w:t>
      </w:r>
      <w:r w:rsidRPr="00FC3317">
        <w:rPr>
          <w:spacing w:val="-3"/>
          <w:sz w:val="24"/>
          <w:szCs w:val="24"/>
        </w:rPr>
        <w:t xml:space="preserve"> </w:t>
      </w:r>
      <w:r w:rsidRPr="00FC3317">
        <w:rPr>
          <w:sz w:val="24"/>
          <w:szCs w:val="24"/>
        </w:rPr>
        <w:t>каждый</w:t>
      </w:r>
      <w:r w:rsidRPr="00FC3317">
        <w:rPr>
          <w:spacing w:val="-4"/>
          <w:sz w:val="24"/>
          <w:szCs w:val="24"/>
        </w:rPr>
        <w:t xml:space="preserve"> </w:t>
      </w:r>
      <w:r w:rsidRPr="00FC3317">
        <w:rPr>
          <w:sz w:val="24"/>
          <w:szCs w:val="24"/>
        </w:rPr>
        <w:t>правильный</w:t>
      </w:r>
      <w:r w:rsidRPr="00FC3317">
        <w:rPr>
          <w:spacing w:val="-3"/>
          <w:sz w:val="24"/>
          <w:szCs w:val="24"/>
        </w:rPr>
        <w:t xml:space="preserve"> </w:t>
      </w:r>
      <w:r w:rsidRPr="00FC3317">
        <w:rPr>
          <w:sz w:val="24"/>
          <w:szCs w:val="24"/>
        </w:rPr>
        <w:t>ответ</w:t>
      </w:r>
      <w:r w:rsidRPr="00FC3317">
        <w:rPr>
          <w:spacing w:val="-5"/>
          <w:sz w:val="24"/>
          <w:szCs w:val="24"/>
        </w:rPr>
        <w:t xml:space="preserve"> </w:t>
      </w:r>
      <w:r w:rsidRPr="00FC3317">
        <w:rPr>
          <w:sz w:val="24"/>
          <w:szCs w:val="24"/>
        </w:rPr>
        <w:t>оценивается</w:t>
      </w:r>
      <w:r w:rsidRPr="00FC3317">
        <w:rPr>
          <w:spacing w:val="-1"/>
          <w:sz w:val="24"/>
          <w:szCs w:val="24"/>
        </w:rPr>
        <w:t xml:space="preserve"> </w:t>
      </w:r>
      <w:r w:rsidRPr="00FC3317">
        <w:rPr>
          <w:sz w:val="24"/>
          <w:szCs w:val="24"/>
        </w:rPr>
        <w:t>в</w:t>
      </w:r>
      <w:r w:rsidRPr="00FC3317">
        <w:rPr>
          <w:spacing w:val="-6"/>
          <w:sz w:val="24"/>
          <w:szCs w:val="24"/>
        </w:rPr>
        <w:t xml:space="preserve"> </w:t>
      </w:r>
      <w:r w:rsidRPr="00FC3317">
        <w:rPr>
          <w:sz w:val="24"/>
          <w:szCs w:val="24"/>
        </w:rPr>
        <w:t>1</w:t>
      </w:r>
      <w:r w:rsidRPr="00FC3317">
        <w:rPr>
          <w:spacing w:val="-2"/>
          <w:sz w:val="24"/>
          <w:szCs w:val="24"/>
        </w:rPr>
        <w:t xml:space="preserve"> балл)</w:t>
      </w:r>
    </w:p>
    <w:p w14:paraId="1DBC5FD3" w14:textId="77777777" w:rsidR="00FC3317" w:rsidRPr="00FC3317" w:rsidRDefault="00FC3317" w:rsidP="00A25E61">
      <w:pPr>
        <w:pStyle w:val="a3"/>
        <w:spacing w:before="2"/>
        <w:ind w:left="142" w:right="144" w:firstLine="709"/>
        <w:rPr>
          <w:sz w:val="24"/>
          <w:szCs w:val="24"/>
        </w:rPr>
      </w:pPr>
    </w:p>
    <w:p w14:paraId="5EB4E0D1" w14:textId="77777777" w:rsidR="00FC3317" w:rsidRPr="00FC3317" w:rsidRDefault="00FC3317" w:rsidP="00A25E61">
      <w:pPr>
        <w:spacing w:line="275" w:lineRule="exact"/>
        <w:ind w:left="142" w:right="144" w:firstLine="709"/>
        <w:jc w:val="both"/>
        <w:rPr>
          <w:b/>
          <w:sz w:val="24"/>
          <w:szCs w:val="24"/>
        </w:rPr>
      </w:pPr>
      <w:r w:rsidRPr="00FC3317">
        <w:rPr>
          <w:b/>
          <w:sz w:val="24"/>
          <w:szCs w:val="24"/>
        </w:rPr>
        <w:t>Билет</w:t>
      </w:r>
      <w:r w:rsidRPr="00FC3317">
        <w:rPr>
          <w:b/>
          <w:spacing w:val="-4"/>
          <w:sz w:val="24"/>
          <w:szCs w:val="24"/>
        </w:rPr>
        <w:t xml:space="preserve"> </w:t>
      </w:r>
      <w:r w:rsidRPr="00FC3317">
        <w:rPr>
          <w:b/>
          <w:spacing w:val="-5"/>
          <w:sz w:val="24"/>
          <w:szCs w:val="24"/>
        </w:rPr>
        <w:t>№5</w:t>
      </w:r>
    </w:p>
    <w:p w14:paraId="5C21907C" w14:textId="77777777" w:rsidR="00FC3317" w:rsidRPr="00FC3317" w:rsidRDefault="00FC3317" w:rsidP="009817E5">
      <w:pPr>
        <w:pStyle w:val="a5"/>
        <w:numPr>
          <w:ilvl w:val="0"/>
          <w:numId w:val="217"/>
        </w:numPr>
        <w:spacing w:line="275" w:lineRule="exact"/>
        <w:ind w:left="142" w:right="144" w:firstLine="709"/>
        <w:jc w:val="both"/>
        <w:rPr>
          <w:sz w:val="24"/>
          <w:szCs w:val="24"/>
        </w:rPr>
      </w:pPr>
      <w:r w:rsidRPr="00FC3317">
        <w:rPr>
          <w:b/>
          <w:sz w:val="24"/>
          <w:szCs w:val="24"/>
        </w:rPr>
        <w:t>Японская</w:t>
      </w:r>
      <w:r w:rsidRPr="00FC3317">
        <w:rPr>
          <w:b/>
          <w:spacing w:val="-12"/>
          <w:sz w:val="24"/>
          <w:szCs w:val="24"/>
        </w:rPr>
        <w:t xml:space="preserve"> </w:t>
      </w:r>
      <w:r w:rsidRPr="00FC3317">
        <w:rPr>
          <w:b/>
          <w:sz w:val="24"/>
          <w:szCs w:val="24"/>
        </w:rPr>
        <w:t>модель</w:t>
      </w:r>
      <w:r w:rsidRPr="00FC3317">
        <w:rPr>
          <w:b/>
          <w:spacing w:val="-7"/>
          <w:sz w:val="24"/>
          <w:szCs w:val="24"/>
        </w:rPr>
        <w:t xml:space="preserve"> </w:t>
      </w:r>
      <w:r w:rsidRPr="00FC3317">
        <w:rPr>
          <w:b/>
          <w:sz w:val="24"/>
          <w:szCs w:val="24"/>
        </w:rPr>
        <w:t>менеджмента.</w:t>
      </w:r>
      <w:r w:rsidRPr="00FC3317">
        <w:rPr>
          <w:b/>
          <w:spacing w:val="-5"/>
          <w:sz w:val="24"/>
          <w:szCs w:val="24"/>
        </w:rPr>
        <w:t xml:space="preserve"> </w:t>
      </w:r>
      <w:r w:rsidRPr="00FC3317">
        <w:rPr>
          <w:sz w:val="24"/>
          <w:szCs w:val="24"/>
        </w:rPr>
        <w:t>(правильный</w:t>
      </w:r>
      <w:r w:rsidRPr="00FC3317">
        <w:rPr>
          <w:spacing w:val="-2"/>
          <w:sz w:val="24"/>
          <w:szCs w:val="24"/>
        </w:rPr>
        <w:t xml:space="preserve"> </w:t>
      </w:r>
      <w:r w:rsidRPr="00FC3317">
        <w:rPr>
          <w:sz w:val="24"/>
          <w:szCs w:val="24"/>
        </w:rPr>
        <w:t>ответ</w:t>
      </w:r>
      <w:r w:rsidRPr="00FC3317">
        <w:rPr>
          <w:spacing w:val="-6"/>
          <w:sz w:val="24"/>
          <w:szCs w:val="24"/>
        </w:rPr>
        <w:t xml:space="preserve"> </w:t>
      </w:r>
      <w:r w:rsidRPr="00FC3317">
        <w:rPr>
          <w:sz w:val="24"/>
          <w:szCs w:val="24"/>
        </w:rPr>
        <w:t>оценивается</w:t>
      </w:r>
      <w:r w:rsidRPr="00FC3317">
        <w:rPr>
          <w:spacing w:val="-5"/>
          <w:sz w:val="24"/>
          <w:szCs w:val="24"/>
        </w:rPr>
        <w:t xml:space="preserve"> </w:t>
      </w:r>
      <w:r w:rsidRPr="00FC3317">
        <w:rPr>
          <w:sz w:val="24"/>
          <w:szCs w:val="24"/>
        </w:rPr>
        <w:t>в</w:t>
      </w:r>
      <w:r w:rsidRPr="00FC3317">
        <w:rPr>
          <w:spacing w:val="-6"/>
          <w:sz w:val="24"/>
          <w:szCs w:val="24"/>
        </w:rPr>
        <w:t xml:space="preserve"> </w:t>
      </w:r>
      <w:r w:rsidRPr="00FC3317">
        <w:rPr>
          <w:sz w:val="24"/>
          <w:szCs w:val="24"/>
        </w:rPr>
        <w:t>3</w:t>
      </w:r>
      <w:r w:rsidRPr="00FC3317">
        <w:rPr>
          <w:spacing w:val="-6"/>
          <w:sz w:val="24"/>
          <w:szCs w:val="24"/>
        </w:rPr>
        <w:t xml:space="preserve"> </w:t>
      </w:r>
      <w:r w:rsidRPr="00FC3317">
        <w:rPr>
          <w:spacing w:val="-2"/>
          <w:sz w:val="24"/>
          <w:szCs w:val="24"/>
        </w:rPr>
        <w:t>балла)</w:t>
      </w:r>
    </w:p>
    <w:p w14:paraId="0EB0C7BB" w14:textId="77777777" w:rsidR="00FC3317" w:rsidRPr="00FC3317" w:rsidRDefault="00FC3317" w:rsidP="009817E5">
      <w:pPr>
        <w:pStyle w:val="a5"/>
        <w:numPr>
          <w:ilvl w:val="0"/>
          <w:numId w:val="217"/>
        </w:numPr>
        <w:spacing w:before="5"/>
        <w:ind w:left="142" w:right="144" w:firstLine="709"/>
        <w:jc w:val="both"/>
        <w:rPr>
          <w:sz w:val="24"/>
          <w:szCs w:val="24"/>
        </w:rPr>
      </w:pPr>
      <w:r w:rsidRPr="00FC3317">
        <w:rPr>
          <w:b/>
          <w:sz w:val="24"/>
          <w:szCs w:val="24"/>
        </w:rPr>
        <w:t>Виды</w:t>
      </w:r>
      <w:r w:rsidRPr="00FC3317">
        <w:rPr>
          <w:b/>
          <w:spacing w:val="-13"/>
          <w:sz w:val="24"/>
          <w:szCs w:val="24"/>
        </w:rPr>
        <w:t xml:space="preserve"> </w:t>
      </w:r>
      <w:r w:rsidRPr="00FC3317">
        <w:rPr>
          <w:b/>
          <w:sz w:val="24"/>
          <w:szCs w:val="24"/>
        </w:rPr>
        <w:t>структуры</w:t>
      </w:r>
      <w:r w:rsidRPr="00FC3317">
        <w:rPr>
          <w:b/>
          <w:spacing w:val="-9"/>
          <w:sz w:val="24"/>
          <w:szCs w:val="24"/>
        </w:rPr>
        <w:t xml:space="preserve"> </w:t>
      </w:r>
      <w:r w:rsidRPr="00FC3317">
        <w:rPr>
          <w:b/>
          <w:sz w:val="24"/>
          <w:szCs w:val="24"/>
        </w:rPr>
        <w:t>организации</w:t>
      </w:r>
      <w:r w:rsidRPr="00FC3317">
        <w:rPr>
          <w:b/>
          <w:spacing w:val="-7"/>
          <w:sz w:val="24"/>
          <w:szCs w:val="24"/>
        </w:rPr>
        <w:t xml:space="preserve"> </w:t>
      </w:r>
      <w:r w:rsidRPr="00FC3317">
        <w:rPr>
          <w:sz w:val="24"/>
          <w:szCs w:val="24"/>
        </w:rPr>
        <w:t>(правильный</w:t>
      </w:r>
      <w:r w:rsidRPr="00FC3317">
        <w:rPr>
          <w:spacing w:val="-5"/>
          <w:sz w:val="24"/>
          <w:szCs w:val="24"/>
        </w:rPr>
        <w:t xml:space="preserve"> </w:t>
      </w:r>
      <w:r w:rsidRPr="00FC3317">
        <w:rPr>
          <w:sz w:val="24"/>
          <w:szCs w:val="24"/>
        </w:rPr>
        <w:t>ответ</w:t>
      </w:r>
      <w:r w:rsidRPr="00FC3317">
        <w:rPr>
          <w:spacing w:val="-9"/>
          <w:sz w:val="24"/>
          <w:szCs w:val="24"/>
        </w:rPr>
        <w:t xml:space="preserve"> </w:t>
      </w:r>
      <w:r w:rsidRPr="00FC3317">
        <w:rPr>
          <w:sz w:val="24"/>
          <w:szCs w:val="24"/>
        </w:rPr>
        <w:t>оценивается</w:t>
      </w:r>
      <w:r w:rsidRPr="00FC3317">
        <w:rPr>
          <w:spacing w:val="-8"/>
          <w:sz w:val="24"/>
          <w:szCs w:val="24"/>
        </w:rPr>
        <w:t xml:space="preserve"> </w:t>
      </w:r>
      <w:r w:rsidRPr="00FC3317">
        <w:rPr>
          <w:sz w:val="24"/>
          <w:szCs w:val="24"/>
        </w:rPr>
        <w:t>3</w:t>
      </w:r>
      <w:r w:rsidRPr="00FC3317">
        <w:rPr>
          <w:spacing w:val="-7"/>
          <w:sz w:val="24"/>
          <w:szCs w:val="24"/>
        </w:rPr>
        <w:t xml:space="preserve"> </w:t>
      </w:r>
      <w:r w:rsidRPr="00FC3317">
        <w:rPr>
          <w:spacing w:val="-2"/>
          <w:sz w:val="24"/>
          <w:szCs w:val="24"/>
        </w:rPr>
        <w:t>балла)</w:t>
      </w:r>
    </w:p>
    <w:p w14:paraId="2EEB0CE1" w14:textId="77777777" w:rsidR="00FC3317" w:rsidRPr="00FC3317" w:rsidRDefault="00FC3317" w:rsidP="009817E5">
      <w:pPr>
        <w:pStyle w:val="a5"/>
        <w:numPr>
          <w:ilvl w:val="0"/>
          <w:numId w:val="217"/>
        </w:numPr>
        <w:ind w:left="142" w:right="144" w:firstLine="709"/>
        <w:jc w:val="both"/>
        <w:rPr>
          <w:sz w:val="24"/>
          <w:szCs w:val="24"/>
        </w:rPr>
      </w:pPr>
      <w:r w:rsidRPr="00FC3317">
        <w:rPr>
          <w:b/>
          <w:sz w:val="24"/>
          <w:szCs w:val="24"/>
        </w:rPr>
        <w:t>Разберите</w:t>
      </w:r>
      <w:r w:rsidRPr="00FC3317">
        <w:rPr>
          <w:b/>
          <w:spacing w:val="-10"/>
          <w:sz w:val="24"/>
          <w:szCs w:val="24"/>
        </w:rPr>
        <w:t xml:space="preserve"> </w:t>
      </w:r>
      <w:r w:rsidRPr="00FC3317">
        <w:rPr>
          <w:b/>
          <w:sz w:val="24"/>
          <w:szCs w:val="24"/>
        </w:rPr>
        <w:t>ситуацию,</w:t>
      </w:r>
      <w:r w:rsidRPr="00FC3317">
        <w:rPr>
          <w:b/>
          <w:spacing w:val="-8"/>
          <w:sz w:val="24"/>
          <w:szCs w:val="24"/>
        </w:rPr>
        <w:t xml:space="preserve"> </w:t>
      </w:r>
      <w:r w:rsidRPr="00FC3317">
        <w:rPr>
          <w:b/>
          <w:sz w:val="24"/>
          <w:szCs w:val="24"/>
        </w:rPr>
        <w:t>дайте</w:t>
      </w:r>
      <w:r w:rsidRPr="00FC3317">
        <w:rPr>
          <w:b/>
          <w:spacing w:val="-10"/>
          <w:sz w:val="24"/>
          <w:szCs w:val="24"/>
        </w:rPr>
        <w:t xml:space="preserve"> </w:t>
      </w:r>
      <w:r w:rsidRPr="00FC3317">
        <w:rPr>
          <w:b/>
          <w:sz w:val="24"/>
          <w:szCs w:val="24"/>
        </w:rPr>
        <w:t>ответы</w:t>
      </w:r>
      <w:r w:rsidRPr="00FC3317">
        <w:rPr>
          <w:b/>
          <w:spacing w:val="-10"/>
          <w:sz w:val="24"/>
          <w:szCs w:val="24"/>
        </w:rPr>
        <w:t xml:space="preserve"> </w:t>
      </w:r>
      <w:r w:rsidRPr="00FC3317">
        <w:rPr>
          <w:b/>
          <w:sz w:val="24"/>
          <w:szCs w:val="24"/>
        </w:rPr>
        <w:t>на</w:t>
      </w:r>
      <w:r w:rsidRPr="00FC3317">
        <w:rPr>
          <w:b/>
          <w:spacing w:val="-9"/>
          <w:sz w:val="24"/>
          <w:szCs w:val="24"/>
        </w:rPr>
        <w:t xml:space="preserve"> </w:t>
      </w:r>
      <w:r w:rsidRPr="00FC3317">
        <w:rPr>
          <w:b/>
          <w:sz w:val="24"/>
          <w:szCs w:val="24"/>
        </w:rPr>
        <w:t>поставленные</w:t>
      </w:r>
      <w:r w:rsidRPr="00FC3317">
        <w:rPr>
          <w:b/>
          <w:spacing w:val="-9"/>
          <w:sz w:val="24"/>
          <w:szCs w:val="24"/>
        </w:rPr>
        <w:t xml:space="preserve"> </w:t>
      </w:r>
      <w:r w:rsidRPr="00FC3317">
        <w:rPr>
          <w:b/>
          <w:sz w:val="24"/>
          <w:szCs w:val="24"/>
        </w:rPr>
        <w:t>вопросы.</w:t>
      </w:r>
      <w:r w:rsidRPr="00FC3317">
        <w:rPr>
          <w:b/>
          <w:spacing w:val="-9"/>
          <w:sz w:val="24"/>
          <w:szCs w:val="24"/>
        </w:rPr>
        <w:t xml:space="preserve"> </w:t>
      </w:r>
      <w:r w:rsidRPr="00FC3317">
        <w:rPr>
          <w:sz w:val="24"/>
          <w:szCs w:val="24"/>
        </w:rPr>
        <w:t>(правильный ответ оценивается 4 балл)</w:t>
      </w:r>
    </w:p>
    <w:p w14:paraId="0A59D335" w14:textId="77777777" w:rsidR="00FC3317" w:rsidRPr="00FC3317" w:rsidRDefault="00FC3317" w:rsidP="00A25E61">
      <w:pPr>
        <w:pStyle w:val="a3"/>
        <w:ind w:left="142" w:right="144" w:firstLine="709"/>
        <w:rPr>
          <w:sz w:val="24"/>
          <w:szCs w:val="24"/>
        </w:rPr>
      </w:pPr>
      <w:r w:rsidRPr="00FC3317">
        <w:rPr>
          <w:sz w:val="24"/>
          <w:szCs w:val="24"/>
        </w:rPr>
        <w:t xml:space="preserve">В коллективе проектного бюро «Панацея» назрела конфликтная ситуация между подчиненными и руководством. Подчиненные обвинили администрацию бюро в том, что нарушается справедливое отношение к сотрудникам бюро, заработная плата назначается всем одинаково вне зависимости от вклада каждого работника и отдельные подчиненные получают незаслуженно высокую оценку и вознаграждение, хотя по положению о премировании проектного бюро «Панацея» вознаграждение должно отражать результаты труда каждого сотрудника и рассматриваться в зависимости от фактически выполненных заказов каждого подчиненного. Для разрешения этого конфликта </w:t>
      </w:r>
      <w:r w:rsidRPr="00FC3317">
        <w:rPr>
          <w:sz w:val="24"/>
          <w:szCs w:val="24"/>
        </w:rPr>
        <w:lastRenderedPageBreak/>
        <w:t>необходимо администрации проектного бюро «Панацея» использовать теорию мотивации, при помощи которой будет решена эта проблема. Какие теории мотивации необходимо использовать для улучшения показателей работы бюро и устранения конфликтной ситуации</w:t>
      </w:r>
      <w:r w:rsidRPr="00FC3317">
        <w:rPr>
          <w:spacing w:val="-6"/>
          <w:sz w:val="24"/>
          <w:szCs w:val="24"/>
        </w:rPr>
        <w:t xml:space="preserve"> </w:t>
      </w:r>
      <w:r w:rsidRPr="00FC3317">
        <w:rPr>
          <w:sz w:val="24"/>
          <w:szCs w:val="24"/>
        </w:rPr>
        <w:t>и</w:t>
      </w:r>
      <w:r w:rsidRPr="00FC3317">
        <w:rPr>
          <w:spacing w:val="-7"/>
          <w:sz w:val="24"/>
          <w:szCs w:val="24"/>
        </w:rPr>
        <w:t xml:space="preserve"> </w:t>
      </w:r>
      <w:r w:rsidRPr="00FC3317">
        <w:rPr>
          <w:sz w:val="24"/>
          <w:szCs w:val="24"/>
        </w:rPr>
        <w:t>почему?</w:t>
      </w:r>
      <w:r w:rsidRPr="00FC3317">
        <w:rPr>
          <w:spacing w:val="-4"/>
          <w:sz w:val="24"/>
          <w:szCs w:val="24"/>
        </w:rPr>
        <w:t xml:space="preserve"> </w:t>
      </w:r>
      <w:r w:rsidRPr="00FC3317">
        <w:rPr>
          <w:sz w:val="24"/>
          <w:szCs w:val="24"/>
        </w:rPr>
        <w:t>Какие</w:t>
      </w:r>
      <w:r w:rsidRPr="00FC3317">
        <w:rPr>
          <w:spacing w:val="-8"/>
          <w:sz w:val="24"/>
          <w:szCs w:val="24"/>
        </w:rPr>
        <w:t xml:space="preserve"> </w:t>
      </w:r>
      <w:r w:rsidRPr="00FC3317">
        <w:rPr>
          <w:sz w:val="24"/>
          <w:szCs w:val="24"/>
        </w:rPr>
        <w:t>рекомендации</w:t>
      </w:r>
      <w:r w:rsidRPr="00FC3317">
        <w:rPr>
          <w:spacing w:val="-4"/>
          <w:sz w:val="24"/>
          <w:szCs w:val="24"/>
        </w:rPr>
        <w:t xml:space="preserve"> </w:t>
      </w:r>
      <w:r w:rsidRPr="00FC3317">
        <w:rPr>
          <w:sz w:val="24"/>
          <w:szCs w:val="24"/>
        </w:rPr>
        <w:t>Вы</w:t>
      </w:r>
      <w:r w:rsidRPr="00FC3317">
        <w:rPr>
          <w:spacing w:val="-11"/>
          <w:sz w:val="24"/>
          <w:szCs w:val="24"/>
        </w:rPr>
        <w:t xml:space="preserve"> </w:t>
      </w:r>
      <w:r w:rsidRPr="00FC3317">
        <w:rPr>
          <w:sz w:val="24"/>
          <w:szCs w:val="24"/>
        </w:rPr>
        <w:t>можете</w:t>
      </w:r>
      <w:r w:rsidRPr="00FC3317">
        <w:rPr>
          <w:spacing w:val="-9"/>
          <w:sz w:val="24"/>
          <w:szCs w:val="24"/>
        </w:rPr>
        <w:t xml:space="preserve"> </w:t>
      </w:r>
      <w:r w:rsidRPr="00FC3317">
        <w:rPr>
          <w:sz w:val="24"/>
          <w:szCs w:val="24"/>
        </w:rPr>
        <w:t>дать</w:t>
      </w:r>
      <w:r w:rsidRPr="00FC3317">
        <w:rPr>
          <w:spacing w:val="-7"/>
          <w:sz w:val="24"/>
          <w:szCs w:val="24"/>
        </w:rPr>
        <w:t xml:space="preserve"> </w:t>
      </w:r>
      <w:r w:rsidRPr="00FC3317">
        <w:rPr>
          <w:sz w:val="24"/>
          <w:szCs w:val="24"/>
        </w:rPr>
        <w:t>руководителю</w:t>
      </w:r>
      <w:r w:rsidRPr="00FC3317">
        <w:rPr>
          <w:spacing w:val="-6"/>
          <w:sz w:val="24"/>
          <w:szCs w:val="24"/>
        </w:rPr>
        <w:t xml:space="preserve"> </w:t>
      </w:r>
      <w:r w:rsidRPr="00FC3317">
        <w:rPr>
          <w:sz w:val="24"/>
          <w:szCs w:val="24"/>
        </w:rPr>
        <w:t>проектного</w:t>
      </w:r>
      <w:r w:rsidRPr="00FC3317">
        <w:rPr>
          <w:spacing w:val="-7"/>
          <w:sz w:val="24"/>
          <w:szCs w:val="24"/>
        </w:rPr>
        <w:t xml:space="preserve"> </w:t>
      </w:r>
      <w:r w:rsidRPr="00FC3317">
        <w:rPr>
          <w:sz w:val="24"/>
          <w:szCs w:val="24"/>
        </w:rPr>
        <w:t>бюро</w:t>
      </w:r>
    </w:p>
    <w:p w14:paraId="330845F6" w14:textId="77777777" w:rsidR="00FC3317" w:rsidRPr="00FC3317" w:rsidRDefault="00FC3317" w:rsidP="00A25E61">
      <w:pPr>
        <w:pStyle w:val="a3"/>
        <w:spacing w:line="274" w:lineRule="exact"/>
        <w:ind w:left="142" w:right="144" w:firstLine="709"/>
        <w:rPr>
          <w:sz w:val="24"/>
          <w:szCs w:val="24"/>
        </w:rPr>
      </w:pPr>
      <w:r w:rsidRPr="00FC3317">
        <w:rPr>
          <w:sz w:val="24"/>
          <w:szCs w:val="24"/>
        </w:rPr>
        <w:t>«Панацея»</w:t>
      </w:r>
      <w:r w:rsidRPr="00FC3317">
        <w:rPr>
          <w:spacing w:val="-12"/>
          <w:sz w:val="24"/>
          <w:szCs w:val="24"/>
        </w:rPr>
        <w:t xml:space="preserve"> </w:t>
      </w:r>
      <w:r w:rsidRPr="00FC3317">
        <w:rPr>
          <w:sz w:val="24"/>
          <w:szCs w:val="24"/>
        </w:rPr>
        <w:t>чтобы</w:t>
      </w:r>
      <w:r w:rsidRPr="00FC3317">
        <w:rPr>
          <w:spacing w:val="-3"/>
          <w:sz w:val="24"/>
          <w:szCs w:val="24"/>
        </w:rPr>
        <w:t xml:space="preserve"> </w:t>
      </w:r>
      <w:r w:rsidRPr="00FC3317">
        <w:rPr>
          <w:sz w:val="24"/>
          <w:szCs w:val="24"/>
        </w:rPr>
        <w:t>конфликтная</w:t>
      </w:r>
      <w:r w:rsidRPr="00FC3317">
        <w:rPr>
          <w:spacing w:val="-3"/>
          <w:sz w:val="24"/>
          <w:szCs w:val="24"/>
        </w:rPr>
        <w:t xml:space="preserve"> </w:t>
      </w:r>
      <w:r w:rsidRPr="00FC3317">
        <w:rPr>
          <w:sz w:val="24"/>
          <w:szCs w:val="24"/>
        </w:rPr>
        <w:t>ситуация</w:t>
      </w:r>
      <w:r w:rsidRPr="00FC3317">
        <w:rPr>
          <w:spacing w:val="-6"/>
          <w:sz w:val="24"/>
          <w:szCs w:val="24"/>
        </w:rPr>
        <w:t xml:space="preserve"> </w:t>
      </w:r>
      <w:r w:rsidRPr="00FC3317">
        <w:rPr>
          <w:sz w:val="24"/>
          <w:szCs w:val="24"/>
        </w:rPr>
        <w:t>не</w:t>
      </w:r>
      <w:r w:rsidRPr="00FC3317">
        <w:rPr>
          <w:spacing w:val="-2"/>
          <w:sz w:val="24"/>
          <w:szCs w:val="24"/>
        </w:rPr>
        <w:t xml:space="preserve"> разрасталась?</w:t>
      </w:r>
    </w:p>
    <w:p w14:paraId="5F70C090" w14:textId="77777777" w:rsidR="00FC3317" w:rsidRPr="00FC3317" w:rsidRDefault="00FC3317" w:rsidP="009817E5">
      <w:pPr>
        <w:pStyle w:val="a5"/>
        <w:numPr>
          <w:ilvl w:val="0"/>
          <w:numId w:val="217"/>
        </w:numPr>
        <w:ind w:left="142" w:right="144" w:firstLine="709"/>
        <w:jc w:val="both"/>
        <w:rPr>
          <w:sz w:val="24"/>
          <w:szCs w:val="24"/>
        </w:rPr>
      </w:pPr>
      <w:r w:rsidRPr="00FC3317">
        <w:rPr>
          <w:b/>
          <w:sz w:val="24"/>
          <w:szCs w:val="24"/>
        </w:rPr>
        <w:t>Тестовые</w:t>
      </w:r>
      <w:r w:rsidRPr="00FC3317">
        <w:rPr>
          <w:b/>
          <w:spacing w:val="-9"/>
          <w:sz w:val="24"/>
          <w:szCs w:val="24"/>
        </w:rPr>
        <w:t xml:space="preserve"> </w:t>
      </w:r>
      <w:r w:rsidRPr="00FC3317">
        <w:rPr>
          <w:b/>
          <w:sz w:val="24"/>
          <w:szCs w:val="24"/>
        </w:rPr>
        <w:t>задания</w:t>
      </w:r>
      <w:r w:rsidRPr="00FC3317">
        <w:rPr>
          <w:b/>
          <w:spacing w:val="-4"/>
          <w:sz w:val="24"/>
          <w:szCs w:val="24"/>
        </w:rPr>
        <w:t xml:space="preserve"> </w:t>
      </w:r>
      <w:r w:rsidRPr="00FC3317">
        <w:rPr>
          <w:sz w:val="24"/>
          <w:szCs w:val="24"/>
        </w:rPr>
        <w:t>(1-10</w:t>
      </w:r>
      <w:r w:rsidRPr="00FC3317">
        <w:rPr>
          <w:spacing w:val="-3"/>
          <w:sz w:val="24"/>
          <w:szCs w:val="24"/>
        </w:rPr>
        <w:t xml:space="preserve"> </w:t>
      </w:r>
      <w:r w:rsidRPr="00FC3317">
        <w:rPr>
          <w:sz w:val="24"/>
          <w:szCs w:val="24"/>
        </w:rPr>
        <w:t>каждый</w:t>
      </w:r>
      <w:r w:rsidRPr="00FC3317">
        <w:rPr>
          <w:spacing w:val="-4"/>
          <w:sz w:val="24"/>
          <w:szCs w:val="24"/>
        </w:rPr>
        <w:t xml:space="preserve"> </w:t>
      </w:r>
      <w:r w:rsidRPr="00FC3317">
        <w:rPr>
          <w:sz w:val="24"/>
          <w:szCs w:val="24"/>
        </w:rPr>
        <w:t>правильный</w:t>
      </w:r>
      <w:r w:rsidRPr="00FC3317">
        <w:rPr>
          <w:spacing w:val="-3"/>
          <w:sz w:val="24"/>
          <w:szCs w:val="24"/>
        </w:rPr>
        <w:t xml:space="preserve"> </w:t>
      </w:r>
      <w:r w:rsidRPr="00FC3317">
        <w:rPr>
          <w:sz w:val="24"/>
          <w:szCs w:val="24"/>
        </w:rPr>
        <w:t>ответ</w:t>
      </w:r>
      <w:r w:rsidRPr="00FC3317">
        <w:rPr>
          <w:spacing w:val="-5"/>
          <w:sz w:val="24"/>
          <w:szCs w:val="24"/>
        </w:rPr>
        <w:t xml:space="preserve"> </w:t>
      </w:r>
      <w:r w:rsidRPr="00FC3317">
        <w:rPr>
          <w:sz w:val="24"/>
          <w:szCs w:val="24"/>
        </w:rPr>
        <w:t>оценивается</w:t>
      </w:r>
      <w:r w:rsidRPr="00FC3317">
        <w:rPr>
          <w:spacing w:val="-1"/>
          <w:sz w:val="24"/>
          <w:szCs w:val="24"/>
        </w:rPr>
        <w:t xml:space="preserve"> </w:t>
      </w:r>
      <w:r w:rsidRPr="00FC3317">
        <w:rPr>
          <w:sz w:val="24"/>
          <w:szCs w:val="24"/>
        </w:rPr>
        <w:t>в</w:t>
      </w:r>
      <w:r w:rsidRPr="00FC3317">
        <w:rPr>
          <w:spacing w:val="-6"/>
          <w:sz w:val="24"/>
          <w:szCs w:val="24"/>
        </w:rPr>
        <w:t xml:space="preserve"> </w:t>
      </w:r>
      <w:r w:rsidRPr="00FC3317">
        <w:rPr>
          <w:sz w:val="24"/>
          <w:szCs w:val="24"/>
        </w:rPr>
        <w:t>1</w:t>
      </w:r>
      <w:r w:rsidRPr="00FC3317">
        <w:rPr>
          <w:spacing w:val="-2"/>
          <w:sz w:val="24"/>
          <w:szCs w:val="24"/>
        </w:rPr>
        <w:t xml:space="preserve"> балл)</w:t>
      </w:r>
    </w:p>
    <w:p w14:paraId="0398381F" w14:textId="77777777" w:rsidR="00FC3317" w:rsidRPr="00FC3317" w:rsidRDefault="00FC3317" w:rsidP="00A25E61">
      <w:pPr>
        <w:pStyle w:val="a3"/>
        <w:spacing w:before="2"/>
        <w:ind w:left="142" w:right="144" w:firstLine="709"/>
        <w:rPr>
          <w:sz w:val="24"/>
          <w:szCs w:val="24"/>
        </w:rPr>
      </w:pPr>
    </w:p>
    <w:p w14:paraId="01ADAEA5" w14:textId="77777777" w:rsidR="00FC3317" w:rsidRPr="00FC3317" w:rsidRDefault="00FC3317" w:rsidP="00A25E61">
      <w:pPr>
        <w:spacing w:line="275" w:lineRule="exact"/>
        <w:ind w:left="142" w:right="144" w:firstLine="709"/>
        <w:jc w:val="both"/>
        <w:rPr>
          <w:b/>
          <w:sz w:val="24"/>
          <w:szCs w:val="24"/>
        </w:rPr>
      </w:pPr>
      <w:r w:rsidRPr="00FC3317">
        <w:rPr>
          <w:b/>
          <w:sz w:val="24"/>
          <w:szCs w:val="24"/>
        </w:rPr>
        <w:t>Билет</w:t>
      </w:r>
      <w:r w:rsidRPr="00FC3317">
        <w:rPr>
          <w:b/>
          <w:spacing w:val="-4"/>
          <w:sz w:val="24"/>
          <w:szCs w:val="24"/>
        </w:rPr>
        <w:t xml:space="preserve"> </w:t>
      </w:r>
      <w:r w:rsidRPr="00FC3317">
        <w:rPr>
          <w:b/>
          <w:spacing w:val="-5"/>
          <w:sz w:val="24"/>
          <w:szCs w:val="24"/>
        </w:rPr>
        <w:t>№6</w:t>
      </w:r>
    </w:p>
    <w:p w14:paraId="7F1197F3" w14:textId="77777777" w:rsidR="00FC3317" w:rsidRPr="00FC3317" w:rsidRDefault="00FC3317" w:rsidP="009817E5">
      <w:pPr>
        <w:pStyle w:val="a5"/>
        <w:numPr>
          <w:ilvl w:val="0"/>
          <w:numId w:val="216"/>
        </w:numPr>
        <w:spacing w:line="275" w:lineRule="exact"/>
        <w:ind w:left="142" w:right="144" w:firstLine="709"/>
        <w:jc w:val="both"/>
        <w:rPr>
          <w:sz w:val="24"/>
          <w:szCs w:val="24"/>
        </w:rPr>
      </w:pPr>
      <w:r w:rsidRPr="00FC3317">
        <w:rPr>
          <w:b/>
          <w:sz w:val="24"/>
          <w:szCs w:val="24"/>
        </w:rPr>
        <w:t>Американская</w:t>
      </w:r>
      <w:r w:rsidRPr="00FC3317">
        <w:rPr>
          <w:b/>
          <w:spacing w:val="-12"/>
          <w:sz w:val="24"/>
          <w:szCs w:val="24"/>
        </w:rPr>
        <w:t xml:space="preserve"> </w:t>
      </w:r>
      <w:r w:rsidRPr="00FC3317">
        <w:rPr>
          <w:b/>
          <w:sz w:val="24"/>
          <w:szCs w:val="24"/>
        </w:rPr>
        <w:t>модель</w:t>
      </w:r>
      <w:r w:rsidRPr="00FC3317">
        <w:rPr>
          <w:b/>
          <w:spacing w:val="-6"/>
          <w:sz w:val="24"/>
          <w:szCs w:val="24"/>
        </w:rPr>
        <w:t xml:space="preserve"> </w:t>
      </w:r>
      <w:r w:rsidRPr="00FC3317">
        <w:rPr>
          <w:b/>
          <w:sz w:val="24"/>
          <w:szCs w:val="24"/>
        </w:rPr>
        <w:t>менеджмента</w:t>
      </w:r>
      <w:r w:rsidRPr="00FC3317">
        <w:rPr>
          <w:b/>
          <w:spacing w:val="-6"/>
          <w:sz w:val="24"/>
          <w:szCs w:val="24"/>
        </w:rPr>
        <w:t xml:space="preserve"> </w:t>
      </w:r>
      <w:r w:rsidRPr="00FC3317">
        <w:rPr>
          <w:sz w:val="24"/>
          <w:szCs w:val="24"/>
        </w:rPr>
        <w:t>(правильный</w:t>
      </w:r>
      <w:r w:rsidRPr="00FC3317">
        <w:rPr>
          <w:spacing w:val="-5"/>
          <w:sz w:val="24"/>
          <w:szCs w:val="24"/>
        </w:rPr>
        <w:t xml:space="preserve"> </w:t>
      </w:r>
      <w:r w:rsidRPr="00FC3317">
        <w:rPr>
          <w:sz w:val="24"/>
          <w:szCs w:val="24"/>
        </w:rPr>
        <w:t>ответ</w:t>
      </w:r>
      <w:r w:rsidRPr="00FC3317">
        <w:rPr>
          <w:spacing w:val="-5"/>
          <w:sz w:val="24"/>
          <w:szCs w:val="24"/>
        </w:rPr>
        <w:t xml:space="preserve"> </w:t>
      </w:r>
      <w:r w:rsidRPr="00FC3317">
        <w:rPr>
          <w:sz w:val="24"/>
          <w:szCs w:val="24"/>
        </w:rPr>
        <w:t>оценивается</w:t>
      </w:r>
      <w:r w:rsidRPr="00FC3317">
        <w:rPr>
          <w:spacing w:val="-6"/>
          <w:sz w:val="24"/>
          <w:szCs w:val="24"/>
        </w:rPr>
        <w:t xml:space="preserve"> </w:t>
      </w:r>
      <w:r w:rsidRPr="00FC3317">
        <w:rPr>
          <w:sz w:val="24"/>
          <w:szCs w:val="24"/>
        </w:rPr>
        <w:t>в</w:t>
      </w:r>
      <w:r w:rsidRPr="00FC3317">
        <w:rPr>
          <w:spacing w:val="-9"/>
          <w:sz w:val="24"/>
          <w:szCs w:val="24"/>
        </w:rPr>
        <w:t xml:space="preserve"> </w:t>
      </w:r>
      <w:r w:rsidRPr="00FC3317">
        <w:rPr>
          <w:sz w:val="24"/>
          <w:szCs w:val="24"/>
        </w:rPr>
        <w:t>3</w:t>
      </w:r>
      <w:r w:rsidRPr="00FC3317">
        <w:rPr>
          <w:spacing w:val="-6"/>
          <w:sz w:val="24"/>
          <w:szCs w:val="24"/>
        </w:rPr>
        <w:t xml:space="preserve"> </w:t>
      </w:r>
      <w:r w:rsidRPr="00FC3317">
        <w:rPr>
          <w:spacing w:val="-2"/>
          <w:sz w:val="24"/>
          <w:szCs w:val="24"/>
        </w:rPr>
        <w:t>балла)</w:t>
      </w:r>
    </w:p>
    <w:p w14:paraId="60FF4555" w14:textId="77777777" w:rsidR="00FC3317" w:rsidRPr="00FC3317" w:rsidRDefault="00FC3317" w:rsidP="009817E5">
      <w:pPr>
        <w:pStyle w:val="a5"/>
        <w:numPr>
          <w:ilvl w:val="0"/>
          <w:numId w:val="216"/>
        </w:numPr>
        <w:spacing w:before="3"/>
        <w:ind w:left="142" w:right="144" w:firstLine="709"/>
        <w:jc w:val="both"/>
        <w:rPr>
          <w:sz w:val="24"/>
          <w:szCs w:val="24"/>
        </w:rPr>
      </w:pPr>
      <w:r w:rsidRPr="00FC3317">
        <w:rPr>
          <w:b/>
          <w:sz w:val="24"/>
          <w:szCs w:val="24"/>
        </w:rPr>
        <w:t>Стили</w:t>
      </w:r>
      <w:r w:rsidRPr="00FC3317">
        <w:rPr>
          <w:b/>
          <w:spacing w:val="-13"/>
          <w:sz w:val="24"/>
          <w:szCs w:val="24"/>
        </w:rPr>
        <w:t xml:space="preserve"> </w:t>
      </w:r>
      <w:r w:rsidRPr="00FC3317">
        <w:rPr>
          <w:b/>
          <w:sz w:val="24"/>
          <w:szCs w:val="24"/>
        </w:rPr>
        <w:t>руководства</w:t>
      </w:r>
      <w:r w:rsidRPr="00FC3317">
        <w:rPr>
          <w:b/>
          <w:spacing w:val="-10"/>
          <w:sz w:val="24"/>
          <w:szCs w:val="24"/>
        </w:rPr>
        <w:t xml:space="preserve"> </w:t>
      </w:r>
      <w:r w:rsidRPr="00FC3317">
        <w:rPr>
          <w:b/>
          <w:sz w:val="24"/>
          <w:szCs w:val="24"/>
        </w:rPr>
        <w:t>их</w:t>
      </w:r>
      <w:r w:rsidRPr="00FC3317">
        <w:rPr>
          <w:b/>
          <w:spacing w:val="-9"/>
          <w:sz w:val="24"/>
          <w:szCs w:val="24"/>
        </w:rPr>
        <w:t xml:space="preserve"> </w:t>
      </w:r>
      <w:r w:rsidRPr="00FC3317">
        <w:rPr>
          <w:b/>
          <w:sz w:val="24"/>
          <w:szCs w:val="24"/>
        </w:rPr>
        <w:t>характеристика</w:t>
      </w:r>
      <w:r w:rsidRPr="00FC3317">
        <w:rPr>
          <w:b/>
          <w:spacing w:val="-7"/>
          <w:sz w:val="24"/>
          <w:szCs w:val="24"/>
        </w:rPr>
        <w:t xml:space="preserve"> </w:t>
      </w:r>
      <w:r w:rsidRPr="00FC3317">
        <w:rPr>
          <w:sz w:val="24"/>
          <w:szCs w:val="24"/>
        </w:rPr>
        <w:t>(правильный</w:t>
      </w:r>
      <w:r w:rsidRPr="00FC3317">
        <w:rPr>
          <w:spacing w:val="-3"/>
          <w:sz w:val="24"/>
          <w:szCs w:val="24"/>
        </w:rPr>
        <w:t xml:space="preserve"> </w:t>
      </w:r>
      <w:r w:rsidRPr="00FC3317">
        <w:rPr>
          <w:sz w:val="24"/>
          <w:szCs w:val="24"/>
        </w:rPr>
        <w:t>ответ</w:t>
      </w:r>
      <w:r w:rsidRPr="00FC3317">
        <w:rPr>
          <w:spacing w:val="-6"/>
          <w:sz w:val="24"/>
          <w:szCs w:val="24"/>
        </w:rPr>
        <w:t xml:space="preserve"> </w:t>
      </w:r>
      <w:r w:rsidRPr="00FC3317">
        <w:rPr>
          <w:sz w:val="24"/>
          <w:szCs w:val="24"/>
        </w:rPr>
        <w:t>оценивается</w:t>
      </w:r>
      <w:r w:rsidRPr="00FC3317">
        <w:rPr>
          <w:spacing w:val="-7"/>
          <w:sz w:val="24"/>
          <w:szCs w:val="24"/>
        </w:rPr>
        <w:t xml:space="preserve"> </w:t>
      </w:r>
      <w:r w:rsidRPr="00FC3317">
        <w:rPr>
          <w:sz w:val="24"/>
          <w:szCs w:val="24"/>
        </w:rPr>
        <w:t>3</w:t>
      </w:r>
      <w:r w:rsidRPr="00FC3317">
        <w:rPr>
          <w:spacing w:val="-6"/>
          <w:sz w:val="24"/>
          <w:szCs w:val="24"/>
        </w:rPr>
        <w:t xml:space="preserve"> </w:t>
      </w:r>
      <w:r w:rsidRPr="00FC3317">
        <w:rPr>
          <w:spacing w:val="-2"/>
          <w:sz w:val="24"/>
          <w:szCs w:val="24"/>
        </w:rPr>
        <w:t>балла)</w:t>
      </w:r>
    </w:p>
    <w:p w14:paraId="3C13A89E" w14:textId="77777777" w:rsidR="00FC3317" w:rsidRPr="00FC3317" w:rsidRDefault="00FC3317" w:rsidP="009817E5">
      <w:pPr>
        <w:pStyle w:val="a5"/>
        <w:numPr>
          <w:ilvl w:val="0"/>
          <w:numId w:val="216"/>
        </w:numPr>
        <w:ind w:left="142" w:right="144" w:firstLine="709"/>
        <w:jc w:val="both"/>
        <w:rPr>
          <w:sz w:val="24"/>
          <w:szCs w:val="24"/>
        </w:rPr>
      </w:pPr>
      <w:r w:rsidRPr="00FC3317">
        <w:rPr>
          <w:b/>
          <w:sz w:val="24"/>
          <w:szCs w:val="24"/>
        </w:rPr>
        <w:t>Разберите</w:t>
      </w:r>
      <w:r w:rsidRPr="00FC3317">
        <w:rPr>
          <w:b/>
          <w:spacing w:val="-10"/>
          <w:sz w:val="24"/>
          <w:szCs w:val="24"/>
        </w:rPr>
        <w:t xml:space="preserve"> </w:t>
      </w:r>
      <w:r w:rsidRPr="00FC3317">
        <w:rPr>
          <w:b/>
          <w:sz w:val="24"/>
          <w:szCs w:val="24"/>
        </w:rPr>
        <w:t>ситуацию,</w:t>
      </w:r>
      <w:r w:rsidRPr="00FC3317">
        <w:rPr>
          <w:b/>
          <w:spacing w:val="-8"/>
          <w:sz w:val="24"/>
          <w:szCs w:val="24"/>
        </w:rPr>
        <w:t xml:space="preserve"> </w:t>
      </w:r>
      <w:r w:rsidRPr="00FC3317">
        <w:rPr>
          <w:b/>
          <w:sz w:val="24"/>
          <w:szCs w:val="24"/>
        </w:rPr>
        <w:t>дайте</w:t>
      </w:r>
      <w:r w:rsidRPr="00FC3317">
        <w:rPr>
          <w:b/>
          <w:spacing w:val="-10"/>
          <w:sz w:val="24"/>
          <w:szCs w:val="24"/>
        </w:rPr>
        <w:t xml:space="preserve"> </w:t>
      </w:r>
      <w:r w:rsidRPr="00FC3317">
        <w:rPr>
          <w:b/>
          <w:sz w:val="24"/>
          <w:szCs w:val="24"/>
        </w:rPr>
        <w:t>ответы</w:t>
      </w:r>
      <w:r w:rsidRPr="00FC3317">
        <w:rPr>
          <w:b/>
          <w:spacing w:val="-10"/>
          <w:sz w:val="24"/>
          <w:szCs w:val="24"/>
        </w:rPr>
        <w:t xml:space="preserve"> </w:t>
      </w:r>
      <w:r w:rsidRPr="00FC3317">
        <w:rPr>
          <w:b/>
          <w:sz w:val="24"/>
          <w:szCs w:val="24"/>
        </w:rPr>
        <w:t>на</w:t>
      </w:r>
      <w:r w:rsidRPr="00FC3317">
        <w:rPr>
          <w:b/>
          <w:spacing w:val="-9"/>
          <w:sz w:val="24"/>
          <w:szCs w:val="24"/>
        </w:rPr>
        <w:t xml:space="preserve"> </w:t>
      </w:r>
      <w:r w:rsidRPr="00FC3317">
        <w:rPr>
          <w:b/>
          <w:sz w:val="24"/>
          <w:szCs w:val="24"/>
        </w:rPr>
        <w:t>поставленные</w:t>
      </w:r>
      <w:r w:rsidRPr="00FC3317">
        <w:rPr>
          <w:b/>
          <w:spacing w:val="-9"/>
          <w:sz w:val="24"/>
          <w:szCs w:val="24"/>
        </w:rPr>
        <w:t xml:space="preserve"> </w:t>
      </w:r>
      <w:r w:rsidRPr="00FC3317">
        <w:rPr>
          <w:b/>
          <w:sz w:val="24"/>
          <w:szCs w:val="24"/>
        </w:rPr>
        <w:t>вопросы.</w:t>
      </w:r>
      <w:r w:rsidRPr="00FC3317">
        <w:rPr>
          <w:b/>
          <w:spacing w:val="-9"/>
          <w:sz w:val="24"/>
          <w:szCs w:val="24"/>
        </w:rPr>
        <w:t xml:space="preserve"> </w:t>
      </w:r>
      <w:r w:rsidRPr="00FC3317">
        <w:rPr>
          <w:sz w:val="24"/>
          <w:szCs w:val="24"/>
        </w:rPr>
        <w:t>(правильный ответ оценивается 4 балл)</w:t>
      </w:r>
    </w:p>
    <w:p w14:paraId="59388DF6" w14:textId="77777777" w:rsidR="00FC3317" w:rsidRPr="00FC3317" w:rsidRDefault="00FC3317" w:rsidP="00A25E61">
      <w:pPr>
        <w:pStyle w:val="a3"/>
        <w:ind w:left="142" w:right="144" w:firstLine="709"/>
        <w:rPr>
          <w:sz w:val="24"/>
          <w:szCs w:val="24"/>
        </w:rPr>
      </w:pPr>
      <w:r w:rsidRPr="00FC3317">
        <w:rPr>
          <w:sz w:val="24"/>
          <w:szCs w:val="24"/>
        </w:rPr>
        <w:t>Руководитель</w:t>
      </w:r>
      <w:r w:rsidRPr="00FC3317">
        <w:rPr>
          <w:spacing w:val="-11"/>
          <w:sz w:val="24"/>
          <w:szCs w:val="24"/>
        </w:rPr>
        <w:t xml:space="preserve"> </w:t>
      </w:r>
      <w:r w:rsidRPr="00FC3317">
        <w:rPr>
          <w:sz w:val="24"/>
          <w:szCs w:val="24"/>
        </w:rPr>
        <w:t>успешно</w:t>
      </w:r>
      <w:r w:rsidRPr="00FC3317">
        <w:rPr>
          <w:spacing w:val="-15"/>
          <w:sz w:val="24"/>
          <w:szCs w:val="24"/>
        </w:rPr>
        <w:t xml:space="preserve"> </w:t>
      </w:r>
      <w:r w:rsidRPr="00FC3317">
        <w:rPr>
          <w:sz w:val="24"/>
          <w:szCs w:val="24"/>
        </w:rPr>
        <w:t>функционирующей</w:t>
      </w:r>
      <w:r w:rsidRPr="00FC3317">
        <w:rPr>
          <w:spacing w:val="-12"/>
          <w:sz w:val="24"/>
          <w:szCs w:val="24"/>
        </w:rPr>
        <w:t xml:space="preserve"> </w:t>
      </w:r>
      <w:r w:rsidRPr="00FC3317">
        <w:rPr>
          <w:sz w:val="24"/>
          <w:szCs w:val="24"/>
        </w:rPr>
        <w:t>фирмы</w:t>
      </w:r>
      <w:r w:rsidRPr="00FC3317">
        <w:rPr>
          <w:spacing w:val="-13"/>
          <w:sz w:val="24"/>
          <w:szCs w:val="24"/>
        </w:rPr>
        <w:t xml:space="preserve"> </w:t>
      </w:r>
      <w:r w:rsidRPr="00FC3317">
        <w:rPr>
          <w:sz w:val="24"/>
          <w:szCs w:val="24"/>
        </w:rPr>
        <w:t>«</w:t>
      </w:r>
      <w:proofErr w:type="spellStart"/>
      <w:r w:rsidRPr="00FC3317">
        <w:rPr>
          <w:sz w:val="24"/>
          <w:szCs w:val="24"/>
        </w:rPr>
        <w:t>Виолет</w:t>
      </w:r>
      <w:proofErr w:type="spellEnd"/>
      <w:r w:rsidRPr="00FC3317">
        <w:rPr>
          <w:sz w:val="24"/>
          <w:szCs w:val="24"/>
        </w:rPr>
        <w:t>»,</w:t>
      </w:r>
      <w:r w:rsidRPr="00FC3317">
        <w:rPr>
          <w:spacing w:val="-12"/>
          <w:sz w:val="24"/>
          <w:szCs w:val="24"/>
        </w:rPr>
        <w:t xml:space="preserve"> </w:t>
      </w:r>
      <w:r w:rsidRPr="00FC3317">
        <w:rPr>
          <w:sz w:val="24"/>
          <w:szCs w:val="24"/>
        </w:rPr>
        <w:t>специализирующейся на оказании услуг по оценки стоимости недвижимости, постоянно анализирует фактические результаты работы фирмы, следит за потоком информации, контролирует основные</w:t>
      </w:r>
      <w:r w:rsidRPr="00FC3317">
        <w:rPr>
          <w:spacing w:val="-4"/>
          <w:sz w:val="24"/>
          <w:szCs w:val="24"/>
        </w:rPr>
        <w:t xml:space="preserve"> </w:t>
      </w:r>
      <w:r w:rsidRPr="00FC3317">
        <w:rPr>
          <w:sz w:val="24"/>
          <w:szCs w:val="24"/>
        </w:rPr>
        <w:t>внешние</w:t>
      </w:r>
      <w:r w:rsidRPr="00FC3317">
        <w:rPr>
          <w:spacing w:val="-4"/>
          <w:sz w:val="24"/>
          <w:szCs w:val="24"/>
        </w:rPr>
        <w:t xml:space="preserve"> </w:t>
      </w:r>
      <w:r w:rsidRPr="00FC3317">
        <w:rPr>
          <w:sz w:val="24"/>
          <w:szCs w:val="24"/>
        </w:rPr>
        <w:t>и</w:t>
      </w:r>
      <w:r w:rsidRPr="00FC3317">
        <w:rPr>
          <w:spacing w:val="-2"/>
          <w:sz w:val="24"/>
          <w:szCs w:val="24"/>
        </w:rPr>
        <w:t xml:space="preserve"> </w:t>
      </w:r>
      <w:r w:rsidRPr="00FC3317">
        <w:rPr>
          <w:sz w:val="24"/>
          <w:szCs w:val="24"/>
        </w:rPr>
        <w:t>внутренние</w:t>
      </w:r>
      <w:r w:rsidRPr="00FC3317">
        <w:rPr>
          <w:spacing w:val="-5"/>
          <w:sz w:val="24"/>
          <w:szCs w:val="24"/>
        </w:rPr>
        <w:t xml:space="preserve"> </w:t>
      </w:r>
      <w:r w:rsidRPr="00FC3317">
        <w:rPr>
          <w:sz w:val="24"/>
          <w:szCs w:val="24"/>
        </w:rPr>
        <w:t>факторы,</w:t>
      </w:r>
      <w:r w:rsidRPr="00FC3317">
        <w:rPr>
          <w:spacing w:val="-2"/>
          <w:sz w:val="24"/>
          <w:szCs w:val="24"/>
        </w:rPr>
        <w:t xml:space="preserve"> </w:t>
      </w:r>
      <w:r w:rsidRPr="00FC3317">
        <w:rPr>
          <w:sz w:val="24"/>
          <w:szCs w:val="24"/>
        </w:rPr>
        <w:t>напрямую</w:t>
      </w:r>
      <w:r w:rsidRPr="00FC3317">
        <w:rPr>
          <w:spacing w:val="-2"/>
          <w:sz w:val="24"/>
          <w:szCs w:val="24"/>
        </w:rPr>
        <w:t xml:space="preserve"> </w:t>
      </w:r>
      <w:r w:rsidRPr="00FC3317">
        <w:rPr>
          <w:sz w:val="24"/>
          <w:szCs w:val="24"/>
        </w:rPr>
        <w:t>влияющие</w:t>
      </w:r>
      <w:r w:rsidRPr="00FC3317">
        <w:rPr>
          <w:spacing w:val="-3"/>
          <w:sz w:val="24"/>
          <w:szCs w:val="24"/>
        </w:rPr>
        <w:t xml:space="preserve"> </w:t>
      </w:r>
      <w:r w:rsidRPr="00FC3317">
        <w:rPr>
          <w:sz w:val="24"/>
          <w:szCs w:val="24"/>
        </w:rPr>
        <w:t>на</w:t>
      </w:r>
      <w:r w:rsidRPr="00FC3317">
        <w:rPr>
          <w:spacing w:val="-3"/>
          <w:sz w:val="24"/>
          <w:szCs w:val="24"/>
        </w:rPr>
        <w:t xml:space="preserve"> </w:t>
      </w:r>
      <w:r w:rsidRPr="00FC3317">
        <w:rPr>
          <w:sz w:val="24"/>
          <w:szCs w:val="24"/>
        </w:rPr>
        <w:t>увеличение</w:t>
      </w:r>
      <w:r w:rsidRPr="00FC3317">
        <w:rPr>
          <w:spacing w:val="-3"/>
          <w:sz w:val="24"/>
          <w:szCs w:val="24"/>
        </w:rPr>
        <w:t xml:space="preserve"> </w:t>
      </w:r>
      <w:r w:rsidRPr="00FC3317">
        <w:rPr>
          <w:sz w:val="24"/>
          <w:szCs w:val="24"/>
        </w:rPr>
        <w:t>прибыли фирмы, поддерживает обратную связь с исполнителем. Одним из основных циклов менеджмента является контроль, который использует руководитель фирмы «</w:t>
      </w:r>
      <w:proofErr w:type="spellStart"/>
      <w:r w:rsidRPr="00FC3317">
        <w:rPr>
          <w:sz w:val="24"/>
          <w:szCs w:val="24"/>
        </w:rPr>
        <w:t>Виолет</w:t>
      </w:r>
      <w:proofErr w:type="spellEnd"/>
      <w:r w:rsidRPr="00FC3317">
        <w:rPr>
          <w:sz w:val="24"/>
          <w:szCs w:val="24"/>
        </w:rPr>
        <w:t>» в своей</w:t>
      </w:r>
      <w:r w:rsidRPr="00FC3317">
        <w:rPr>
          <w:spacing w:val="-2"/>
          <w:sz w:val="24"/>
          <w:szCs w:val="24"/>
        </w:rPr>
        <w:t xml:space="preserve"> </w:t>
      </w:r>
      <w:r w:rsidRPr="00FC3317">
        <w:rPr>
          <w:sz w:val="24"/>
          <w:szCs w:val="24"/>
        </w:rPr>
        <w:t>управляющей</w:t>
      </w:r>
      <w:r w:rsidRPr="00FC3317">
        <w:rPr>
          <w:spacing w:val="-3"/>
          <w:sz w:val="24"/>
          <w:szCs w:val="24"/>
        </w:rPr>
        <w:t xml:space="preserve"> </w:t>
      </w:r>
      <w:r w:rsidRPr="00FC3317">
        <w:rPr>
          <w:sz w:val="24"/>
          <w:szCs w:val="24"/>
        </w:rPr>
        <w:t>деятельности,</w:t>
      </w:r>
      <w:r w:rsidRPr="00FC3317">
        <w:rPr>
          <w:spacing w:val="-6"/>
          <w:sz w:val="24"/>
          <w:szCs w:val="24"/>
        </w:rPr>
        <w:t xml:space="preserve"> </w:t>
      </w:r>
      <w:r w:rsidRPr="00FC3317">
        <w:rPr>
          <w:sz w:val="24"/>
          <w:szCs w:val="24"/>
        </w:rPr>
        <w:t>о</w:t>
      </w:r>
      <w:r w:rsidRPr="00FC3317">
        <w:rPr>
          <w:spacing w:val="-10"/>
          <w:sz w:val="24"/>
          <w:szCs w:val="24"/>
        </w:rPr>
        <w:t xml:space="preserve"> </w:t>
      </w:r>
      <w:r w:rsidRPr="00FC3317">
        <w:rPr>
          <w:sz w:val="24"/>
          <w:szCs w:val="24"/>
        </w:rPr>
        <w:t>каком</w:t>
      </w:r>
      <w:r w:rsidRPr="00FC3317">
        <w:rPr>
          <w:spacing w:val="-7"/>
          <w:sz w:val="24"/>
          <w:szCs w:val="24"/>
        </w:rPr>
        <w:t xml:space="preserve"> </w:t>
      </w:r>
      <w:r w:rsidRPr="00FC3317">
        <w:rPr>
          <w:sz w:val="24"/>
          <w:szCs w:val="24"/>
        </w:rPr>
        <w:t>виде</w:t>
      </w:r>
      <w:r w:rsidRPr="00FC3317">
        <w:rPr>
          <w:spacing w:val="-8"/>
          <w:sz w:val="24"/>
          <w:szCs w:val="24"/>
        </w:rPr>
        <w:t xml:space="preserve"> </w:t>
      </w:r>
      <w:r w:rsidRPr="00FC3317">
        <w:rPr>
          <w:sz w:val="24"/>
          <w:szCs w:val="24"/>
        </w:rPr>
        <w:t>контроля</w:t>
      </w:r>
      <w:r w:rsidRPr="00FC3317">
        <w:rPr>
          <w:spacing w:val="-4"/>
          <w:sz w:val="24"/>
          <w:szCs w:val="24"/>
        </w:rPr>
        <w:t xml:space="preserve"> </w:t>
      </w:r>
      <w:r w:rsidRPr="00FC3317">
        <w:rPr>
          <w:sz w:val="24"/>
          <w:szCs w:val="24"/>
        </w:rPr>
        <w:t>идет</w:t>
      </w:r>
      <w:r w:rsidRPr="00FC3317">
        <w:rPr>
          <w:spacing w:val="-6"/>
          <w:sz w:val="24"/>
          <w:szCs w:val="24"/>
        </w:rPr>
        <w:t xml:space="preserve"> </w:t>
      </w:r>
      <w:r w:rsidRPr="00FC3317">
        <w:rPr>
          <w:sz w:val="24"/>
          <w:szCs w:val="24"/>
        </w:rPr>
        <w:t>речь</w:t>
      </w:r>
      <w:r w:rsidRPr="00FC3317">
        <w:rPr>
          <w:spacing w:val="-4"/>
          <w:sz w:val="24"/>
          <w:szCs w:val="24"/>
        </w:rPr>
        <w:t xml:space="preserve"> </w:t>
      </w:r>
      <w:r w:rsidRPr="00FC3317">
        <w:rPr>
          <w:sz w:val="24"/>
          <w:szCs w:val="24"/>
        </w:rPr>
        <w:t>в</w:t>
      </w:r>
      <w:r w:rsidRPr="00FC3317">
        <w:rPr>
          <w:spacing w:val="-10"/>
          <w:sz w:val="24"/>
          <w:szCs w:val="24"/>
        </w:rPr>
        <w:t xml:space="preserve"> </w:t>
      </w:r>
      <w:r w:rsidRPr="00FC3317">
        <w:rPr>
          <w:sz w:val="24"/>
          <w:szCs w:val="24"/>
        </w:rPr>
        <w:t>этой</w:t>
      </w:r>
      <w:r w:rsidRPr="00FC3317">
        <w:rPr>
          <w:spacing w:val="-3"/>
          <w:sz w:val="24"/>
          <w:szCs w:val="24"/>
        </w:rPr>
        <w:t xml:space="preserve"> </w:t>
      </w:r>
      <w:r w:rsidRPr="00FC3317">
        <w:rPr>
          <w:sz w:val="24"/>
          <w:szCs w:val="24"/>
        </w:rPr>
        <w:t>ситуации.</w:t>
      </w:r>
      <w:r w:rsidRPr="00FC3317">
        <w:rPr>
          <w:spacing w:val="-6"/>
          <w:sz w:val="24"/>
          <w:szCs w:val="24"/>
        </w:rPr>
        <w:t xml:space="preserve"> </w:t>
      </w:r>
      <w:r w:rsidRPr="00FC3317">
        <w:rPr>
          <w:sz w:val="24"/>
          <w:szCs w:val="24"/>
        </w:rPr>
        <w:t>Все ли этапы контроля использует руководитель фирмы «</w:t>
      </w:r>
      <w:proofErr w:type="spellStart"/>
      <w:r w:rsidRPr="00FC3317">
        <w:rPr>
          <w:sz w:val="24"/>
          <w:szCs w:val="24"/>
        </w:rPr>
        <w:t>Виолет</w:t>
      </w:r>
      <w:proofErr w:type="spellEnd"/>
      <w:r w:rsidRPr="00FC3317">
        <w:rPr>
          <w:sz w:val="24"/>
          <w:szCs w:val="24"/>
        </w:rPr>
        <w:t>»?</w:t>
      </w:r>
    </w:p>
    <w:p w14:paraId="69AB0B07" w14:textId="77777777" w:rsidR="00FC3317" w:rsidRPr="00FC3317" w:rsidRDefault="00FC3317" w:rsidP="009817E5">
      <w:pPr>
        <w:pStyle w:val="a5"/>
        <w:numPr>
          <w:ilvl w:val="0"/>
          <w:numId w:val="216"/>
        </w:numPr>
        <w:spacing w:before="1"/>
        <w:ind w:left="142" w:right="144" w:firstLine="709"/>
        <w:jc w:val="both"/>
        <w:rPr>
          <w:sz w:val="24"/>
          <w:szCs w:val="24"/>
        </w:rPr>
      </w:pPr>
      <w:r w:rsidRPr="00FC3317">
        <w:rPr>
          <w:b/>
          <w:sz w:val="24"/>
          <w:szCs w:val="24"/>
        </w:rPr>
        <w:t>Тестовые</w:t>
      </w:r>
      <w:r w:rsidRPr="00FC3317">
        <w:rPr>
          <w:b/>
          <w:spacing w:val="-9"/>
          <w:sz w:val="24"/>
          <w:szCs w:val="24"/>
        </w:rPr>
        <w:t xml:space="preserve"> </w:t>
      </w:r>
      <w:r w:rsidRPr="00FC3317">
        <w:rPr>
          <w:b/>
          <w:sz w:val="24"/>
          <w:szCs w:val="24"/>
        </w:rPr>
        <w:t>задания</w:t>
      </w:r>
      <w:r w:rsidRPr="00FC3317">
        <w:rPr>
          <w:b/>
          <w:spacing w:val="-4"/>
          <w:sz w:val="24"/>
          <w:szCs w:val="24"/>
        </w:rPr>
        <w:t xml:space="preserve"> </w:t>
      </w:r>
      <w:r w:rsidRPr="00FC3317">
        <w:rPr>
          <w:sz w:val="24"/>
          <w:szCs w:val="24"/>
        </w:rPr>
        <w:t>(1-10</w:t>
      </w:r>
      <w:r w:rsidRPr="00FC3317">
        <w:rPr>
          <w:spacing w:val="-3"/>
          <w:sz w:val="24"/>
          <w:szCs w:val="24"/>
        </w:rPr>
        <w:t xml:space="preserve"> </w:t>
      </w:r>
      <w:r w:rsidRPr="00FC3317">
        <w:rPr>
          <w:sz w:val="24"/>
          <w:szCs w:val="24"/>
        </w:rPr>
        <w:t>каждый</w:t>
      </w:r>
      <w:r w:rsidRPr="00FC3317">
        <w:rPr>
          <w:spacing w:val="-4"/>
          <w:sz w:val="24"/>
          <w:szCs w:val="24"/>
        </w:rPr>
        <w:t xml:space="preserve"> </w:t>
      </w:r>
      <w:r w:rsidRPr="00FC3317">
        <w:rPr>
          <w:sz w:val="24"/>
          <w:szCs w:val="24"/>
        </w:rPr>
        <w:t>правильный</w:t>
      </w:r>
      <w:r w:rsidRPr="00FC3317">
        <w:rPr>
          <w:spacing w:val="-3"/>
          <w:sz w:val="24"/>
          <w:szCs w:val="24"/>
        </w:rPr>
        <w:t xml:space="preserve"> </w:t>
      </w:r>
      <w:r w:rsidRPr="00FC3317">
        <w:rPr>
          <w:sz w:val="24"/>
          <w:szCs w:val="24"/>
        </w:rPr>
        <w:t>ответ</w:t>
      </w:r>
      <w:r w:rsidRPr="00FC3317">
        <w:rPr>
          <w:spacing w:val="-5"/>
          <w:sz w:val="24"/>
          <w:szCs w:val="24"/>
        </w:rPr>
        <w:t xml:space="preserve"> </w:t>
      </w:r>
      <w:r w:rsidRPr="00FC3317">
        <w:rPr>
          <w:sz w:val="24"/>
          <w:szCs w:val="24"/>
        </w:rPr>
        <w:t>оценивается</w:t>
      </w:r>
      <w:r w:rsidRPr="00FC3317">
        <w:rPr>
          <w:spacing w:val="-1"/>
          <w:sz w:val="24"/>
          <w:szCs w:val="24"/>
        </w:rPr>
        <w:t xml:space="preserve"> </w:t>
      </w:r>
      <w:r w:rsidRPr="00FC3317">
        <w:rPr>
          <w:sz w:val="24"/>
          <w:szCs w:val="24"/>
        </w:rPr>
        <w:t>в</w:t>
      </w:r>
      <w:r w:rsidRPr="00FC3317">
        <w:rPr>
          <w:spacing w:val="-6"/>
          <w:sz w:val="24"/>
          <w:szCs w:val="24"/>
        </w:rPr>
        <w:t xml:space="preserve"> </w:t>
      </w:r>
      <w:r w:rsidRPr="00FC3317">
        <w:rPr>
          <w:sz w:val="24"/>
          <w:szCs w:val="24"/>
        </w:rPr>
        <w:t>1</w:t>
      </w:r>
      <w:r w:rsidRPr="00FC3317">
        <w:rPr>
          <w:spacing w:val="-2"/>
          <w:sz w:val="24"/>
          <w:szCs w:val="24"/>
        </w:rPr>
        <w:t xml:space="preserve"> балл)</w:t>
      </w:r>
    </w:p>
    <w:p w14:paraId="61D304A0" w14:textId="77777777" w:rsidR="00FC3317" w:rsidRPr="00FC3317" w:rsidRDefault="00FC3317" w:rsidP="00A25E61">
      <w:pPr>
        <w:pStyle w:val="a3"/>
        <w:ind w:left="142" w:right="144" w:firstLine="709"/>
        <w:rPr>
          <w:sz w:val="24"/>
          <w:szCs w:val="24"/>
        </w:rPr>
      </w:pPr>
    </w:p>
    <w:p w14:paraId="77655C57" w14:textId="77777777" w:rsidR="00FC3317" w:rsidRPr="00FC3317" w:rsidRDefault="00FC3317" w:rsidP="00A25E61">
      <w:pPr>
        <w:ind w:left="142" w:right="144" w:firstLine="709"/>
        <w:jc w:val="both"/>
        <w:rPr>
          <w:b/>
          <w:sz w:val="24"/>
          <w:szCs w:val="24"/>
        </w:rPr>
      </w:pPr>
      <w:r w:rsidRPr="00FC3317">
        <w:rPr>
          <w:b/>
          <w:sz w:val="24"/>
          <w:szCs w:val="24"/>
        </w:rPr>
        <w:t>Билет</w:t>
      </w:r>
      <w:r w:rsidRPr="00FC3317">
        <w:rPr>
          <w:b/>
          <w:spacing w:val="-4"/>
          <w:sz w:val="24"/>
          <w:szCs w:val="24"/>
        </w:rPr>
        <w:t xml:space="preserve"> </w:t>
      </w:r>
      <w:r w:rsidRPr="00FC3317">
        <w:rPr>
          <w:b/>
          <w:spacing w:val="-5"/>
          <w:sz w:val="24"/>
          <w:szCs w:val="24"/>
        </w:rPr>
        <w:t>№7</w:t>
      </w:r>
    </w:p>
    <w:p w14:paraId="06947D3B" w14:textId="77777777" w:rsidR="00FC3317" w:rsidRPr="00FC3317" w:rsidRDefault="00FC3317" w:rsidP="009817E5">
      <w:pPr>
        <w:pStyle w:val="a5"/>
        <w:numPr>
          <w:ilvl w:val="0"/>
          <w:numId w:val="215"/>
        </w:numPr>
        <w:spacing w:before="3"/>
        <w:ind w:left="142" w:right="144" w:firstLine="709"/>
        <w:jc w:val="both"/>
        <w:rPr>
          <w:sz w:val="24"/>
          <w:szCs w:val="24"/>
        </w:rPr>
      </w:pPr>
      <w:r w:rsidRPr="00FC3317">
        <w:rPr>
          <w:b/>
          <w:sz w:val="24"/>
          <w:szCs w:val="24"/>
        </w:rPr>
        <w:t>Теория</w:t>
      </w:r>
      <w:r w:rsidRPr="00FC3317">
        <w:rPr>
          <w:b/>
          <w:spacing w:val="-11"/>
          <w:sz w:val="24"/>
          <w:szCs w:val="24"/>
        </w:rPr>
        <w:t xml:space="preserve"> </w:t>
      </w:r>
      <w:r w:rsidRPr="00FC3317">
        <w:rPr>
          <w:b/>
          <w:sz w:val="24"/>
          <w:szCs w:val="24"/>
        </w:rPr>
        <w:t>иерархии</w:t>
      </w:r>
      <w:r w:rsidRPr="00FC3317">
        <w:rPr>
          <w:b/>
          <w:spacing w:val="-8"/>
          <w:sz w:val="24"/>
          <w:szCs w:val="24"/>
        </w:rPr>
        <w:t xml:space="preserve"> </w:t>
      </w:r>
      <w:r w:rsidRPr="00FC3317">
        <w:rPr>
          <w:b/>
          <w:sz w:val="24"/>
          <w:szCs w:val="24"/>
        </w:rPr>
        <w:t>потребностей</w:t>
      </w:r>
      <w:r w:rsidRPr="00FC3317">
        <w:rPr>
          <w:b/>
          <w:spacing w:val="-8"/>
          <w:sz w:val="24"/>
          <w:szCs w:val="24"/>
        </w:rPr>
        <w:t xml:space="preserve"> </w:t>
      </w:r>
      <w:r w:rsidRPr="00FC3317">
        <w:rPr>
          <w:b/>
          <w:sz w:val="24"/>
          <w:szCs w:val="24"/>
        </w:rPr>
        <w:t>А.</w:t>
      </w:r>
      <w:r w:rsidRPr="00FC3317">
        <w:rPr>
          <w:b/>
          <w:spacing w:val="-7"/>
          <w:sz w:val="24"/>
          <w:szCs w:val="24"/>
        </w:rPr>
        <w:t xml:space="preserve"> </w:t>
      </w:r>
      <w:r w:rsidRPr="00FC3317">
        <w:rPr>
          <w:b/>
          <w:sz w:val="24"/>
          <w:szCs w:val="24"/>
        </w:rPr>
        <w:t>Маслоу</w:t>
      </w:r>
      <w:r w:rsidRPr="00FC3317">
        <w:rPr>
          <w:b/>
          <w:spacing w:val="-7"/>
          <w:sz w:val="24"/>
          <w:szCs w:val="24"/>
        </w:rPr>
        <w:t xml:space="preserve"> </w:t>
      </w:r>
      <w:r w:rsidRPr="00FC3317">
        <w:rPr>
          <w:sz w:val="24"/>
          <w:szCs w:val="24"/>
        </w:rPr>
        <w:t>(правильный</w:t>
      </w:r>
      <w:r w:rsidRPr="00FC3317">
        <w:rPr>
          <w:spacing w:val="-5"/>
          <w:sz w:val="24"/>
          <w:szCs w:val="24"/>
        </w:rPr>
        <w:t xml:space="preserve"> </w:t>
      </w:r>
      <w:r w:rsidRPr="00FC3317">
        <w:rPr>
          <w:sz w:val="24"/>
          <w:szCs w:val="24"/>
        </w:rPr>
        <w:t>ответ</w:t>
      </w:r>
      <w:r w:rsidRPr="00FC3317">
        <w:rPr>
          <w:spacing w:val="-9"/>
          <w:sz w:val="24"/>
          <w:szCs w:val="24"/>
        </w:rPr>
        <w:t xml:space="preserve"> </w:t>
      </w:r>
      <w:r w:rsidRPr="00FC3317">
        <w:rPr>
          <w:sz w:val="24"/>
          <w:szCs w:val="24"/>
        </w:rPr>
        <w:t>оценивается</w:t>
      </w:r>
      <w:r w:rsidRPr="00FC3317">
        <w:rPr>
          <w:spacing w:val="-7"/>
          <w:sz w:val="24"/>
          <w:szCs w:val="24"/>
        </w:rPr>
        <w:t xml:space="preserve"> </w:t>
      </w:r>
      <w:r w:rsidRPr="00FC3317">
        <w:rPr>
          <w:sz w:val="24"/>
          <w:szCs w:val="24"/>
        </w:rPr>
        <w:t>в</w:t>
      </w:r>
      <w:r w:rsidRPr="00FC3317">
        <w:rPr>
          <w:spacing w:val="-9"/>
          <w:sz w:val="24"/>
          <w:szCs w:val="24"/>
        </w:rPr>
        <w:t xml:space="preserve"> </w:t>
      </w:r>
      <w:r w:rsidRPr="00FC3317">
        <w:rPr>
          <w:spacing w:val="-10"/>
          <w:sz w:val="24"/>
          <w:szCs w:val="24"/>
        </w:rPr>
        <w:t>3</w:t>
      </w:r>
    </w:p>
    <w:p w14:paraId="0994EB39" w14:textId="77777777" w:rsidR="00FC3317" w:rsidRPr="00FC3317" w:rsidRDefault="00FC3317" w:rsidP="00A25E61">
      <w:pPr>
        <w:pStyle w:val="a3"/>
        <w:ind w:left="142" w:right="144" w:firstLine="709"/>
        <w:rPr>
          <w:sz w:val="24"/>
          <w:szCs w:val="24"/>
        </w:rPr>
      </w:pPr>
      <w:r w:rsidRPr="00FC3317">
        <w:rPr>
          <w:spacing w:val="-2"/>
          <w:sz w:val="24"/>
          <w:szCs w:val="24"/>
        </w:rPr>
        <w:t>балла)</w:t>
      </w:r>
    </w:p>
    <w:p w14:paraId="31109252" w14:textId="77777777" w:rsidR="00FC3317" w:rsidRPr="00FC3317" w:rsidRDefault="00FC3317" w:rsidP="009817E5">
      <w:pPr>
        <w:pStyle w:val="a5"/>
        <w:numPr>
          <w:ilvl w:val="0"/>
          <w:numId w:val="215"/>
        </w:numPr>
        <w:ind w:left="142" w:right="144" w:firstLine="709"/>
        <w:jc w:val="both"/>
        <w:rPr>
          <w:sz w:val="24"/>
          <w:szCs w:val="24"/>
        </w:rPr>
      </w:pPr>
      <w:r w:rsidRPr="00FC3317">
        <w:rPr>
          <w:b/>
          <w:sz w:val="24"/>
          <w:szCs w:val="24"/>
        </w:rPr>
        <w:t>Среда</w:t>
      </w:r>
      <w:r w:rsidRPr="00FC3317">
        <w:rPr>
          <w:b/>
          <w:spacing w:val="-9"/>
          <w:sz w:val="24"/>
          <w:szCs w:val="24"/>
        </w:rPr>
        <w:t xml:space="preserve"> </w:t>
      </w:r>
      <w:r w:rsidRPr="00FC3317">
        <w:rPr>
          <w:b/>
          <w:sz w:val="24"/>
          <w:szCs w:val="24"/>
        </w:rPr>
        <w:t>прямого</w:t>
      </w:r>
      <w:r w:rsidRPr="00FC3317">
        <w:rPr>
          <w:b/>
          <w:spacing w:val="-6"/>
          <w:sz w:val="24"/>
          <w:szCs w:val="24"/>
        </w:rPr>
        <w:t xml:space="preserve"> </w:t>
      </w:r>
      <w:r w:rsidRPr="00FC3317">
        <w:rPr>
          <w:b/>
          <w:sz w:val="24"/>
          <w:szCs w:val="24"/>
        </w:rPr>
        <w:t>воздействия</w:t>
      </w:r>
      <w:r w:rsidRPr="00FC3317">
        <w:rPr>
          <w:b/>
          <w:spacing w:val="-7"/>
          <w:sz w:val="24"/>
          <w:szCs w:val="24"/>
        </w:rPr>
        <w:t xml:space="preserve"> </w:t>
      </w:r>
      <w:r w:rsidRPr="00FC3317">
        <w:rPr>
          <w:sz w:val="24"/>
          <w:szCs w:val="24"/>
        </w:rPr>
        <w:t>(правильный</w:t>
      </w:r>
      <w:r w:rsidRPr="00FC3317">
        <w:rPr>
          <w:spacing w:val="-5"/>
          <w:sz w:val="24"/>
          <w:szCs w:val="24"/>
        </w:rPr>
        <w:t xml:space="preserve"> </w:t>
      </w:r>
      <w:r w:rsidRPr="00FC3317">
        <w:rPr>
          <w:sz w:val="24"/>
          <w:szCs w:val="24"/>
        </w:rPr>
        <w:t>ответ</w:t>
      </w:r>
      <w:r w:rsidRPr="00FC3317">
        <w:rPr>
          <w:spacing w:val="-7"/>
          <w:sz w:val="24"/>
          <w:szCs w:val="24"/>
        </w:rPr>
        <w:t xml:space="preserve"> </w:t>
      </w:r>
      <w:r w:rsidRPr="00FC3317">
        <w:rPr>
          <w:sz w:val="24"/>
          <w:szCs w:val="24"/>
        </w:rPr>
        <w:t>оценивается</w:t>
      </w:r>
      <w:r w:rsidRPr="00FC3317">
        <w:rPr>
          <w:spacing w:val="-6"/>
          <w:sz w:val="24"/>
          <w:szCs w:val="24"/>
        </w:rPr>
        <w:t xml:space="preserve"> </w:t>
      </w:r>
      <w:r w:rsidRPr="00FC3317">
        <w:rPr>
          <w:sz w:val="24"/>
          <w:szCs w:val="24"/>
        </w:rPr>
        <w:t>3</w:t>
      </w:r>
      <w:r w:rsidRPr="00FC3317">
        <w:rPr>
          <w:spacing w:val="-7"/>
          <w:sz w:val="24"/>
          <w:szCs w:val="24"/>
        </w:rPr>
        <w:t xml:space="preserve"> </w:t>
      </w:r>
      <w:r w:rsidRPr="00FC3317">
        <w:rPr>
          <w:spacing w:val="-2"/>
          <w:sz w:val="24"/>
          <w:szCs w:val="24"/>
        </w:rPr>
        <w:t>балла)</w:t>
      </w:r>
    </w:p>
    <w:p w14:paraId="63CA187F" w14:textId="77777777" w:rsidR="00FC3317" w:rsidRPr="00FC3317" w:rsidRDefault="00FC3317" w:rsidP="009817E5">
      <w:pPr>
        <w:pStyle w:val="a5"/>
        <w:numPr>
          <w:ilvl w:val="0"/>
          <w:numId w:val="215"/>
        </w:numPr>
        <w:ind w:left="142" w:right="144" w:firstLine="709"/>
        <w:jc w:val="both"/>
        <w:rPr>
          <w:sz w:val="24"/>
          <w:szCs w:val="24"/>
        </w:rPr>
      </w:pPr>
      <w:r w:rsidRPr="00FC3317">
        <w:rPr>
          <w:b/>
          <w:sz w:val="24"/>
          <w:szCs w:val="24"/>
        </w:rPr>
        <w:t xml:space="preserve">Определите и создайте структуру </w:t>
      </w:r>
      <w:r w:rsidRPr="00FC3317">
        <w:rPr>
          <w:sz w:val="24"/>
          <w:szCs w:val="24"/>
        </w:rPr>
        <w:t>рекламного агентства, в котором кроме основных</w:t>
      </w:r>
      <w:r w:rsidRPr="00FC3317">
        <w:rPr>
          <w:spacing w:val="-7"/>
          <w:sz w:val="24"/>
          <w:szCs w:val="24"/>
        </w:rPr>
        <w:t xml:space="preserve"> </w:t>
      </w:r>
      <w:r w:rsidRPr="00FC3317">
        <w:rPr>
          <w:sz w:val="24"/>
          <w:szCs w:val="24"/>
        </w:rPr>
        <w:t>подразделений</w:t>
      </w:r>
      <w:r w:rsidRPr="00FC3317">
        <w:rPr>
          <w:spacing w:val="-4"/>
          <w:sz w:val="24"/>
          <w:szCs w:val="24"/>
        </w:rPr>
        <w:t xml:space="preserve"> </w:t>
      </w:r>
      <w:r w:rsidRPr="00FC3317">
        <w:rPr>
          <w:sz w:val="24"/>
          <w:szCs w:val="24"/>
        </w:rPr>
        <w:t>включены</w:t>
      </w:r>
      <w:r w:rsidRPr="00FC3317">
        <w:rPr>
          <w:spacing w:val="-8"/>
          <w:sz w:val="24"/>
          <w:szCs w:val="24"/>
        </w:rPr>
        <w:t xml:space="preserve"> </w:t>
      </w:r>
      <w:r w:rsidRPr="00FC3317">
        <w:rPr>
          <w:sz w:val="24"/>
          <w:szCs w:val="24"/>
        </w:rPr>
        <w:t>следующие</w:t>
      </w:r>
      <w:r w:rsidRPr="00FC3317">
        <w:rPr>
          <w:spacing w:val="-8"/>
          <w:sz w:val="24"/>
          <w:szCs w:val="24"/>
        </w:rPr>
        <w:t xml:space="preserve"> </w:t>
      </w:r>
      <w:r w:rsidRPr="00FC3317">
        <w:rPr>
          <w:sz w:val="24"/>
          <w:szCs w:val="24"/>
        </w:rPr>
        <w:t>отделы:</w:t>
      </w:r>
      <w:r w:rsidRPr="00FC3317">
        <w:rPr>
          <w:spacing w:val="-7"/>
          <w:sz w:val="24"/>
          <w:szCs w:val="24"/>
        </w:rPr>
        <w:t xml:space="preserve"> </w:t>
      </w:r>
      <w:r w:rsidRPr="00FC3317">
        <w:rPr>
          <w:sz w:val="24"/>
          <w:szCs w:val="24"/>
        </w:rPr>
        <w:t>творческий</w:t>
      </w:r>
      <w:r w:rsidRPr="00FC3317">
        <w:rPr>
          <w:spacing w:val="-9"/>
          <w:sz w:val="24"/>
          <w:szCs w:val="24"/>
        </w:rPr>
        <w:t xml:space="preserve"> </w:t>
      </w:r>
      <w:r w:rsidRPr="00FC3317">
        <w:rPr>
          <w:sz w:val="24"/>
          <w:szCs w:val="24"/>
        </w:rPr>
        <w:t>отдел;</w:t>
      </w:r>
      <w:r w:rsidRPr="00FC3317">
        <w:rPr>
          <w:spacing w:val="-6"/>
          <w:sz w:val="24"/>
          <w:szCs w:val="24"/>
        </w:rPr>
        <w:t xml:space="preserve"> </w:t>
      </w:r>
      <w:r w:rsidRPr="00FC3317">
        <w:rPr>
          <w:sz w:val="24"/>
          <w:szCs w:val="24"/>
        </w:rPr>
        <w:t>отдел</w:t>
      </w:r>
      <w:r w:rsidRPr="00FC3317">
        <w:rPr>
          <w:spacing w:val="-7"/>
          <w:sz w:val="24"/>
          <w:szCs w:val="24"/>
        </w:rPr>
        <w:t xml:space="preserve"> </w:t>
      </w:r>
      <w:r w:rsidRPr="00FC3317">
        <w:rPr>
          <w:sz w:val="24"/>
          <w:szCs w:val="24"/>
        </w:rPr>
        <w:t>средств рекламы;</w:t>
      </w:r>
      <w:r w:rsidRPr="00FC3317">
        <w:rPr>
          <w:spacing w:val="-9"/>
          <w:sz w:val="24"/>
          <w:szCs w:val="24"/>
        </w:rPr>
        <w:t xml:space="preserve"> </w:t>
      </w:r>
      <w:r w:rsidRPr="00FC3317">
        <w:rPr>
          <w:sz w:val="24"/>
          <w:szCs w:val="24"/>
        </w:rPr>
        <w:t>исследовательский</w:t>
      </w:r>
      <w:r w:rsidRPr="00FC3317">
        <w:rPr>
          <w:spacing w:val="-7"/>
          <w:sz w:val="24"/>
          <w:szCs w:val="24"/>
        </w:rPr>
        <w:t xml:space="preserve"> </w:t>
      </w:r>
      <w:r w:rsidRPr="00FC3317">
        <w:rPr>
          <w:sz w:val="24"/>
          <w:szCs w:val="24"/>
        </w:rPr>
        <w:t>отдел;</w:t>
      </w:r>
      <w:r w:rsidRPr="00FC3317">
        <w:rPr>
          <w:spacing w:val="-11"/>
          <w:sz w:val="24"/>
          <w:szCs w:val="24"/>
        </w:rPr>
        <w:t xml:space="preserve"> </w:t>
      </w:r>
      <w:r w:rsidRPr="00FC3317">
        <w:rPr>
          <w:sz w:val="24"/>
          <w:szCs w:val="24"/>
        </w:rPr>
        <w:t>коммерческий</w:t>
      </w:r>
      <w:r w:rsidRPr="00FC3317">
        <w:rPr>
          <w:spacing w:val="-8"/>
          <w:sz w:val="24"/>
          <w:szCs w:val="24"/>
        </w:rPr>
        <w:t xml:space="preserve"> </w:t>
      </w:r>
      <w:r w:rsidRPr="00FC3317">
        <w:rPr>
          <w:sz w:val="24"/>
          <w:szCs w:val="24"/>
        </w:rPr>
        <w:t>отдел.</w:t>
      </w:r>
      <w:r w:rsidRPr="00FC3317">
        <w:rPr>
          <w:spacing w:val="-9"/>
          <w:sz w:val="24"/>
          <w:szCs w:val="24"/>
        </w:rPr>
        <w:t xml:space="preserve"> </w:t>
      </w:r>
      <w:r w:rsidRPr="00FC3317">
        <w:rPr>
          <w:sz w:val="24"/>
          <w:szCs w:val="24"/>
        </w:rPr>
        <w:t>(правильный</w:t>
      </w:r>
      <w:r w:rsidRPr="00FC3317">
        <w:rPr>
          <w:spacing w:val="-11"/>
          <w:sz w:val="24"/>
          <w:szCs w:val="24"/>
        </w:rPr>
        <w:t xml:space="preserve"> </w:t>
      </w:r>
      <w:r w:rsidRPr="00FC3317">
        <w:rPr>
          <w:sz w:val="24"/>
          <w:szCs w:val="24"/>
        </w:rPr>
        <w:t>ответ</w:t>
      </w:r>
      <w:r w:rsidRPr="00FC3317">
        <w:rPr>
          <w:spacing w:val="-9"/>
          <w:sz w:val="24"/>
          <w:szCs w:val="24"/>
        </w:rPr>
        <w:t xml:space="preserve"> </w:t>
      </w:r>
      <w:r w:rsidRPr="00FC3317">
        <w:rPr>
          <w:sz w:val="24"/>
          <w:szCs w:val="24"/>
        </w:rPr>
        <w:t>оценивается 4 балл)</w:t>
      </w:r>
    </w:p>
    <w:p w14:paraId="5B1AAFA1" w14:textId="77777777" w:rsidR="00FC3317" w:rsidRPr="00FC3317" w:rsidRDefault="00FC3317" w:rsidP="009817E5">
      <w:pPr>
        <w:pStyle w:val="a5"/>
        <w:numPr>
          <w:ilvl w:val="0"/>
          <w:numId w:val="215"/>
        </w:numPr>
        <w:ind w:left="142" w:right="144" w:firstLine="709"/>
        <w:jc w:val="both"/>
        <w:rPr>
          <w:sz w:val="24"/>
          <w:szCs w:val="24"/>
        </w:rPr>
      </w:pPr>
      <w:r w:rsidRPr="00FC3317">
        <w:rPr>
          <w:b/>
          <w:sz w:val="24"/>
          <w:szCs w:val="24"/>
        </w:rPr>
        <w:t>Тестовые</w:t>
      </w:r>
      <w:r w:rsidRPr="00FC3317">
        <w:rPr>
          <w:b/>
          <w:spacing w:val="-9"/>
          <w:sz w:val="24"/>
          <w:szCs w:val="24"/>
        </w:rPr>
        <w:t xml:space="preserve"> </w:t>
      </w:r>
      <w:r w:rsidRPr="00FC3317">
        <w:rPr>
          <w:b/>
          <w:sz w:val="24"/>
          <w:szCs w:val="24"/>
        </w:rPr>
        <w:t>задания</w:t>
      </w:r>
      <w:r w:rsidRPr="00FC3317">
        <w:rPr>
          <w:b/>
          <w:spacing w:val="-5"/>
          <w:sz w:val="24"/>
          <w:szCs w:val="24"/>
        </w:rPr>
        <w:t xml:space="preserve"> </w:t>
      </w:r>
      <w:r w:rsidRPr="00FC3317">
        <w:rPr>
          <w:sz w:val="24"/>
          <w:szCs w:val="24"/>
        </w:rPr>
        <w:t>(1-10</w:t>
      </w:r>
      <w:r w:rsidRPr="00FC3317">
        <w:rPr>
          <w:spacing w:val="-2"/>
          <w:sz w:val="24"/>
          <w:szCs w:val="24"/>
        </w:rPr>
        <w:t xml:space="preserve"> </w:t>
      </w:r>
      <w:r w:rsidRPr="00FC3317">
        <w:rPr>
          <w:sz w:val="24"/>
          <w:szCs w:val="24"/>
        </w:rPr>
        <w:t>каждый</w:t>
      </w:r>
      <w:r w:rsidRPr="00FC3317">
        <w:rPr>
          <w:spacing w:val="-4"/>
          <w:sz w:val="24"/>
          <w:szCs w:val="24"/>
        </w:rPr>
        <w:t xml:space="preserve"> </w:t>
      </w:r>
      <w:r w:rsidRPr="00FC3317">
        <w:rPr>
          <w:sz w:val="24"/>
          <w:szCs w:val="24"/>
        </w:rPr>
        <w:t>правильный</w:t>
      </w:r>
      <w:r w:rsidRPr="00FC3317">
        <w:rPr>
          <w:spacing w:val="-3"/>
          <w:sz w:val="24"/>
          <w:szCs w:val="24"/>
        </w:rPr>
        <w:t xml:space="preserve"> </w:t>
      </w:r>
      <w:r w:rsidRPr="00FC3317">
        <w:rPr>
          <w:sz w:val="24"/>
          <w:szCs w:val="24"/>
        </w:rPr>
        <w:t>ответ</w:t>
      </w:r>
      <w:r w:rsidRPr="00FC3317">
        <w:rPr>
          <w:spacing w:val="-4"/>
          <w:sz w:val="24"/>
          <w:szCs w:val="24"/>
        </w:rPr>
        <w:t xml:space="preserve"> </w:t>
      </w:r>
      <w:r w:rsidRPr="00FC3317">
        <w:rPr>
          <w:sz w:val="24"/>
          <w:szCs w:val="24"/>
        </w:rPr>
        <w:t>оценивается</w:t>
      </w:r>
      <w:r w:rsidRPr="00FC3317">
        <w:rPr>
          <w:spacing w:val="-2"/>
          <w:sz w:val="24"/>
          <w:szCs w:val="24"/>
        </w:rPr>
        <w:t xml:space="preserve"> </w:t>
      </w:r>
      <w:r w:rsidRPr="00FC3317">
        <w:rPr>
          <w:sz w:val="24"/>
          <w:szCs w:val="24"/>
        </w:rPr>
        <w:t>в</w:t>
      </w:r>
      <w:r w:rsidRPr="00FC3317">
        <w:rPr>
          <w:spacing w:val="-5"/>
          <w:sz w:val="24"/>
          <w:szCs w:val="24"/>
        </w:rPr>
        <w:t xml:space="preserve"> </w:t>
      </w:r>
      <w:r w:rsidRPr="00FC3317">
        <w:rPr>
          <w:sz w:val="24"/>
          <w:szCs w:val="24"/>
        </w:rPr>
        <w:t>1</w:t>
      </w:r>
      <w:r w:rsidRPr="00FC3317">
        <w:rPr>
          <w:spacing w:val="-2"/>
          <w:sz w:val="24"/>
          <w:szCs w:val="24"/>
        </w:rPr>
        <w:t xml:space="preserve"> балл)</w:t>
      </w:r>
    </w:p>
    <w:p w14:paraId="29D0981E" w14:textId="77777777" w:rsidR="00FC3317" w:rsidRPr="00FC3317" w:rsidRDefault="00FC3317" w:rsidP="00A25E61">
      <w:pPr>
        <w:pStyle w:val="a3"/>
        <w:spacing w:before="2"/>
        <w:ind w:left="142" w:right="144" w:firstLine="709"/>
        <w:rPr>
          <w:sz w:val="24"/>
          <w:szCs w:val="24"/>
        </w:rPr>
      </w:pPr>
    </w:p>
    <w:p w14:paraId="42688E91" w14:textId="77777777" w:rsidR="00FC3317" w:rsidRPr="00FC3317" w:rsidRDefault="00FC3317" w:rsidP="00A25E61">
      <w:pPr>
        <w:ind w:left="142" w:right="144" w:firstLine="709"/>
        <w:jc w:val="both"/>
        <w:rPr>
          <w:b/>
          <w:sz w:val="24"/>
          <w:szCs w:val="24"/>
        </w:rPr>
      </w:pPr>
      <w:r w:rsidRPr="00FC3317">
        <w:rPr>
          <w:b/>
          <w:sz w:val="24"/>
          <w:szCs w:val="24"/>
        </w:rPr>
        <w:t>Билет</w:t>
      </w:r>
      <w:r w:rsidRPr="00FC3317">
        <w:rPr>
          <w:b/>
          <w:spacing w:val="-4"/>
          <w:sz w:val="24"/>
          <w:szCs w:val="24"/>
        </w:rPr>
        <w:t xml:space="preserve"> </w:t>
      </w:r>
      <w:r w:rsidRPr="00FC3317">
        <w:rPr>
          <w:b/>
          <w:spacing w:val="-5"/>
          <w:sz w:val="24"/>
          <w:szCs w:val="24"/>
        </w:rPr>
        <w:t>№8</w:t>
      </w:r>
    </w:p>
    <w:p w14:paraId="40321815" w14:textId="77777777" w:rsidR="00FC3317" w:rsidRPr="00FC3317" w:rsidRDefault="00FC3317" w:rsidP="009817E5">
      <w:pPr>
        <w:pStyle w:val="a5"/>
        <w:numPr>
          <w:ilvl w:val="0"/>
          <w:numId w:val="214"/>
        </w:numPr>
        <w:spacing w:before="62"/>
        <w:ind w:left="142" w:right="144" w:firstLine="709"/>
        <w:jc w:val="both"/>
        <w:rPr>
          <w:sz w:val="24"/>
          <w:szCs w:val="24"/>
        </w:rPr>
      </w:pPr>
      <w:r w:rsidRPr="00FC3317">
        <w:rPr>
          <w:b/>
          <w:sz w:val="24"/>
          <w:szCs w:val="24"/>
        </w:rPr>
        <w:t>Понятие</w:t>
      </w:r>
      <w:r w:rsidRPr="00FC3317">
        <w:rPr>
          <w:b/>
          <w:spacing w:val="-13"/>
          <w:sz w:val="24"/>
          <w:szCs w:val="24"/>
        </w:rPr>
        <w:t xml:space="preserve"> </w:t>
      </w:r>
      <w:r w:rsidRPr="00FC3317">
        <w:rPr>
          <w:b/>
          <w:sz w:val="24"/>
          <w:szCs w:val="24"/>
        </w:rPr>
        <w:t>менеджмент</w:t>
      </w:r>
      <w:r w:rsidRPr="00FC3317">
        <w:rPr>
          <w:b/>
          <w:spacing w:val="-1"/>
          <w:sz w:val="24"/>
          <w:szCs w:val="24"/>
        </w:rPr>
        <w:t xml:space="preserve"> </w:t>
      </w:r>
      <w:r w:rsidRPr="00FC3317">
        <w:rPr>
          <w:b/>
          <w:sz w:val="24"/>
          <w:szCs w:val="24"/>
        </w:rPr>
        <w:t>и</w:t>
      </w:r>
      <w:r w:rsidRPr="00FC3317">
        <w:rPr>
          <w:b/>
          <w:spacing w:val="-6"/>
          <w:sz w:val="24"/>
          <w:szCs w:val="24"/>
        </w:rPr>
        <w:t xml:space="preserve"> </w:t>
      </w:r>
      <w:r w:rsidRPr="00FC3317">
        <w:rPr>
          <w:b/>
          <w:sz w:val="24"/>
          <w:szCs w:val="24"/>
        </w:rPr>
        <w:t>управление</w:t>
      </w:r>
      <w:r w:rsidRPr="00FC3317">
        <w:rPr>
          <w:b/>
          <w:spacing w:val="-8"/>
          <w:sz w:val="24"/>
          <w:szCs w:val="24"/>
        </w:rPr>
        <w:t xml:space="preserve"> </w:t>
      </w:r>
      <w:r w:rsidRPr="00FC3317">
        <w:rPr>
          <w:sz w:val="24"/>
          <w:szCs w:val="24"/>
        </w:rPr>
        <w:t>(правильный</w:t>
      </w:r>
      <w:r w:rsidRPr="00FC3317">
        <w:rPr>
          <w:spacing w:val="-2"/>
          <w:sz w:val="24"/>
          <w:szCs w:val="24"/>
        </w:rPr>
        <w:t xml:space="preserve"> </w:t>
      </w:r>
      <w:r w:rsidRPr="00FC3317">
        <w:rPr>
          <w:sz w:val="24"/>
          <w:szCs w:val="24"/>
        </w:rPr>
        <w:t>ответ</w:t>
      </w:r>
      <w:r w:rsidRPr="00FC3317">
        <w:rPr>
          <w:spacing w:val="-6"/>
          <w:sz w:val="24"/>
          <w:szCs w:val="24"/>
        </w:rPr>
        <w:t xml:space="preserve"> </w:t>
      </w:r>
      <w:r w:rsidRPr="00FC3317">
        <w:rPr>
          <w:sz w:val="24"/>
          <w:szCs w:val="24"/>
        </w:rPr>
        <w:t>оценивается</w:t>
      </w:r>
      <w:r w:rsidRPr="00FC3317">
        <w:rPr>
          <w:spacing w:val="-8"/>
          <w:sz w:val="24"/>
          <w:szCs w:val="24"/>
        </w:rPr>
        <w:t xml:space="preserve"> </w:t>
      </w:r>
      <w:r w:rsidRPr="00FC3317">
        <w:rPr>
          <w:sz w:val="24"/>
          <w:szCs w:val="24"/>
        </w:rPr>
        <w:t>в</w:t>
      </w:r>
      <w:r w:rsidRPr="00FC3317">
        <w:rPr>
          <w:spacing w:val="-9"/>
          <w:sz w:val="24"/>
          <w:szCs w:val="24"/>
        </w:rPr>
        <w:t xml:space="preserve"> </w:t>
      </w:r>
      <w:r w:rsidRPr="00FC3317">
        <w:rPr>
          <w:sz w:val="24"/>
          <w:szCs w:val="24"/>
        </w:rPr>
        <w:t>3</w:t>
      </w:r>
      <w:r w:rsidRPr="00FC3317">
        <w:rPr>
          <w:spacing w:val="-6"/>
          <w:sz w:val="24"/>
          <w:szCs w:val="24"/>
        </w:rPr>
        <w:t xml:space="preserve"> </w:t>
      </w:r>
      <w:r w:rsidRPr="00FC3317">
        <w:rPr>
          <w:spacing w:val="-2"/>
          <w:sz w:val="24"/>
          <w:szCs w:val="24"/>
        </w:rPr>
        <w:t>балла)</w:t>
      </w:r>
    </w:p>
    <w:p w14:paraId="5CD2BB70" w14:textId="77777777" w:rsidR="00FC3317" w:rsidRPr="00FC3317" w:rsidRDefault="00FC3317" w:rsidP="009817E5">
      <w:pPr>
        <w:pStyle w:val="a5"/>
        <w:numPr>
          <w:ilvl w:val="0"/>
          <w:numId w:val="214"/>
        </w:numPr>
        <w:spacing w:before="2"/>
        <w:ind w:left="142" w:right="144" w:firstLine="709"/>
        <w:jc w:val="both"/>
        <w:rPr>
          <w:sz w:val="24"/>
          <w:szCs w:val="24"/>
        </w:rPr>
      </w:pPr>
      <w:r w:rsidRPr="00FC3317">
        <w:rPr>
          <w:b/>
          <w:sz w:val="24"/>
          <w:szCs w:val="24"/>
        </w:rPr>
        <w:t>Теории</w:t>
      </w:r>
      <w:r w:rsidRPr="00FC3317">
        <w:rPr>
          <w:b/>
          <w:spacing w:val="-7"/>
          <w:sz w:val="24"/>
          <w:szCs w:val="24"/>
        </w:rPr>
        <w:t xml:space="preserve"> </w:t>
      </w:r>
      <w:r w:rsidRPr="00FC3317">
        <w:rPr>
          <w:b/>
          <w:sz w:val="24"/>
          <w:szCs w:val="24"/>
        </w:rPr>
        <w:t>мотивации.</w:t>
      </w:r>
      <w:r w:rsidRPr="00FC3317">
        <w:rPr>
          <w:b/>
          <w:spacing w:val="-8"/>
          <w:sz w:val="24"/>
          <w:szCs w:val="24"/>
        </w:rPr>
        <w:t xml:space="preserve"> </w:t>
      </w:r>
      <w:r w:rsidRPr="00FC3317">
        <w:rPr>
          <w:sz w:val="24"/>
          <w:szCs w:val="24"/>
        </w:rPr>
        <w:t>(правильный</w:t>
      </w:r>
      <w:r w:rsidRPr="00FC3317">
        <w:rPr>
          <w:spacing w:val="-5"/>
          <w:sz w:val="24"/>
          <w:szCs w:val="24"/>
        </w:rPr>
        <w:t xml:space="preserve"> </w:t>
      </w:r>
      <w:r w:rsidRPr="00FC3317">
        <w:rPr>
          <w:sz w:val="24"/>
          <w:szCs w:val="24"/>
        </w:rPr>
        <w:t>ответ</w:t>
      </w:r>
      <w:r w:rsidRPr="00FC3317">
        <w:rPr>
          <w:spacing w:val="-6"/>
          <w:sz w:val="24"/>
          <w:szCs w:val="24"/>
        </w:rPr>
        <w:t xml:space="preserve"> </w:t>
      </w:r>
      <w:r w:rsidRPr="00FC3317">
        <w:rPr>
          <w:sz w:val="24"/>
          <w:szCs w:val="24"/>
        </w:rPr>
        <w:t>оценивается</w:t>
      </w:r>
      <w:r w:rsidRPr="00FC3317">
        <w:rPr>
          <w:spacing w:val="-7"/>
          <w:sz w:val="24"/>
          <w:szCs w:val="24"/>
        </w:rPr>
        <w:t xml:space="preserve"> </w:t>
      </w:r>
      <w:r w:rsidRPr="00FC3317">
        <w:rPr>
          <w:sz w:val="24"/>
          <w:szCs w:val="24"/>
        </w:rPr>
        <w:t>3</w:t>
      </w:r>
      <w:r w:rsidRPr="00FC3317">
        <w:rPr>
          <w:spacing w:val="-5"/>
          <w:sz w:val="24"/>
          <w:szCs w:val="24"/>
        </w:rPr>
        <w:t xml:space="preserve"> </w:t>
      </w:r>
      <w:r w:rsidRPr="00FC3317">
        <w:rPr>
          <w:spacing w:val="-2"/>
          <w:sz w:val="24"/>
          <w:szCs w:val="24"/>
        </w:rPr>
        <w:t>балла)</w:t>
      </w:r>
    </w:p>
    <w:p w14:paraId="1B6DA16A" w14:textId="77777777" w:rsidR="00FC3317" w:rsidRPr="00FC3317" w:rsidRDefault="00FC3317" w:rsidP="009817E5">
      <w:pPr>
        <w:pStyle w:val="a5"/>
        <w:numPr>
          <w:ilvl w:val="0"/>
          <w:numId w:val="214"/>
        </w:numPr>
        <w:spacing w:before="1"/>
        <w:ind w:left="142" w:right="144" w:firstLine="709"/>
        <w:jc w:val="both"/>
        <w:rPr>
          <w:sz w:val="24"/>
          <w:szCs w:val="24"/>
        </w:rPr>
      </w:pPr>
      <w:r w:rsidRPr="00FC3317">
        <w:rPr>
          <w:b/>
          <w:sz w:val="24"/>
          <w:szCs w:val="24"/>
        </w:rPr>
        <w:t>Разберите</w:t>
      </w:r>
      <w:r w:rsidRPr="00FC3317">
        <w:rPr>
          <w:b/>
          <w:spacing w:val="-10"/>
          <w:sz w:val="24"/>
          <w:szCs w:val="24"/>
        </w:rPr>
        <w:t xml:space="preserve"> </w:t>
      </w:r>
      <w:r w:rsidRPr="00FC3317">
        <w:rPr>
          <w:b/>
          <w:sz w:val="24"/>
          <w:szCs w:val="24"/>
        </w:rPr>
        <w:t>ситуацию,</w:t>
      </w:r>
      <w:r w:rsidRPr="00FC3317">
        <w:rPr>
          <w:b/>
          <w:spacing w:val="-8"/>
          <w:sz w:val="24"/>
          <w:szCs w:val="24"/>
        </w:rPr>
        <w:t xml:space="preserve"> </w:t>
      </w:r>
      <w:r w:rsidRPr="00FC3317">
        <w:rPr>
          <w:b/>
          <w:sz w:val="24"/>
          <w:szCs w:val="24"/>
        </w:rPr>
        <w:t>дайте</w:t>
      </w:r>
      <w:r w:rsidRPr="00FC3317">
        <w:rPr>
          <w:b/>
          <w:spacing w:val="-10"/>
          <w:sz w:val="24"/>
          <w:szCs w:val="24"/>
        </w:rPr>
        <w:t xml:space="preserve"> </w:t>
      </w:r>
      <w:r w:rsidRPr="00FC3317">
        <w:rPr>
          <w:b/>
          <w:sz w:val="24"/>
          <w:szCs w:val="24"/>
        </w:rPr>
        <w:t>ответы</w:t>
      </w:r>
      <w:r w:rsidRPr="00FC3317">
        <w:rPr>
          <w:b/>
          <w:spacing w:val="-10"/>
          <w:sz w:val="24"/>
          <w:szCs w:val="24"/>
        </w:rPr>
        <w:t xml:space="preserve"> </w:t>
      </w:r>
      <w:r w:rsidRPr="00FC3317">
        <w:rPr>
          <w:b/>
          <w:sz w:val="24"/>
          <w:szCs w:val="24"/>
        </w:rPr>
        <w:t>на</w:t>
      </w:r>
      <w:r w:rsidRPr="00FC3317">
        <w:rPr>
          <w:b/>
          <w:spacing w:val="-9"/>
          <w:sz w:val="24"/>
          <w:szCs w:val="24"/>
        </w:rPr>
        <w:t xml:space="preserve"> </w:t>
      </w:r>
      <w:r w:rsidRPr="00FC3317">
        <w:rPr>
          <w:b/>
          <w:sz w:val="24"/>
          <w:szCs w:val="24"/>
        </w:rPr>
        <w:t>поставленные</w:t>
      </w:r>
      <w:r w:rsidRPr="00FC3317">
        <w:rPr>
          <w:b/>
          <w:spacing w:val="-9"/>
          <w:sz w:val="24"/>
          <w:szCs w:val="24"/>
        </w:rPr>
        <w:t xml:space="preserve"> </w:t>
      </w:r>
      <w:r w:rsidRPr="00FC3317">
        <w:rPr>
          <w:b/>
          <w:sz w:val="24"/>
          <w:szCs w:val="24"/>
        </w:rPr>
        <w:t>вопросы</w:t>
      </w:r>
      <w:r w:rsidRPr="00FC3317">
        <w:rPr>
          <w:b/>
          <w:spacing w:val="-9"/>
          <w:sz w:val="24"/>
          <w:szCs w:val="24"/>
        </w:rPr>
        <w:t xml:space="preserve"> </w:t>
      </w:r>
      <w:r w:rsidRPr="00FC3317">
        <w:rPr>
          <w:sz w:val="24"/>
          <w:szCs w:val="24"/>
        </w:rPr>
        <w:t>(правильный ответ оценивается 4 балл)</w:t>
      </w:r>
    </w:p>
    <w:p w14:paraId="57D61E4C" w14:textId="77777777" w:rsidR="00FC3317" w:rsidRPr="00FC3317" w:rsidRDefault="00FC3317" w:rsidP="00A25E61">
      <w:pPr>
        <w:pStyle w:val="a3"/>
        <w:ind w:left="142" w:right="144" w:firstLine="709"/>
        <w:rPr>
          <w:sz w:val="24"/>
          <w:szCs w:val="24"/>
        </w:rPr>
      </w:pPr>
      <w:r w:rsidRPr="00FC3317">
        <w:rPr>
          <w:sz w:val="24"/>
          <w:szCs w:val="24"/>
        </w:rPr>
        <w:t>Ваша точка зрения на проблему – «Руководитель – подчиненный». Дайте управленческий</w:t>
      </w:r>
      <w:r w:rsidRPr="00FC3317">
        <w:rPr>
          <w:spacing w:val="-9"/>
          <w:sz w:val="24"/>
          <w:szCs w:val="24"/>
        </w:rPr>
        <w:t xml:space="preserve"> </w:t>
      </w:r>
      <w:r w:rsidRPr="00FC3317">
        <w:rPr>
          <w:sz w:val="24"/>
          <w:szCs w:val="24"/>
        </w:rPr>
        <w:t>и</w:t>
      </w:r>
      <w:r w:rsidRPr="00FC3317">
        <w:rPr>
          <w:spacing w:val="-10"/>
          <w:sz w:val="24"/>
          <w:szCs w:val="24"/>
        </w:rPr>
        <w:t xml:space="preserve"> </w:t>
      </w:r>
      <w:r w:rsidRPr="00FC3317">
        <w:rPr>
          <w:sz w:val="24"/>
          <w:szCs w:val="24"/>
        </w:rPr>
        <w:t>психолого-педагогический</w:t>
      </w:r>
      <w:r w:rsidRPr="00FC3317">
        <w:rPr>
          <w:spacing w:val="-9"/>
          <w:sz w:val="24"/>
          <w:szCs w:val="24"/>
        </w:rPr>
        <w:t xml:space="preserve"> </w:t>
      </w:r>
      <w:r w:rsidRPr="00FC3317">
        <w:rPr>
          <w:sz w:val="24"/>
          <w:szCs w:val="24"/>
        </w:rPr>
        <w:t>анализ</w:t>
      </w:r>
      <w:r w:rsidRPr="00FC3317">
        <w:rPr>
          <w:spacing w:val="-10"/>
          <w:sz w:val="24"/>
          <w:szCs w:val="24"/>
        </w:rPr>
        <w:t xml:space="preserve"> </w:t>
      </w:r>
      <w:r w:rsidRPr="00FC3317">
        <w:rPr>
          <w:sz w:val="24"/>
          <w:szCs w:val="24"/>
        </w:rPr>
        <w:t>отношений</w:t>
      </w:r>
      <w:r w:rsidRPr="00FC3317">
        <w:rPr>
          <w:spacing w:val="-9"/>
          <w:sz w:val="24"/>
          <w:szCs w:val="24"/>
        </w:rPr>
        <w:t xml:space="preserve"> </w:t>
      </w:r>
      <w:r w:rsidRPr="00FC3317">
        <w:rPr>
          <w:sz w:val="24"/>
          <w:szCs w:val="24"/>
        </w:rPr>
        <w:t>руководителя</w:t>
      </w:r>
      <w:r w:rsidRPr="00FC3317">
        <w:rPr>
          <w:spacing w:val="-13"/>
          <w:sz w:val="24"/>
          <w:szCs w:val="24"/>
        </w:rPr>
        <w:t xml:space="preserve"> </w:t>
      </w:r>
      <w:r w:rsidRPr="00FC3317">
        <w:rPr>
          <w:sz w:val="24"/>
          <w:szCs w:val="24"/>
        </w:rPr>
        <w:t xml:space="preserve">и </w:t>
      </w:r>
      <w:r w:rsidRPr="00FC3317">
        <w:rPr>
          <w:spacing w:val="-2"/>
          <w:sz w:val="24"/>
          <w:szCs w:val="24"/>
        </w:rPr>
        <w:t>подчиненного.</w:t>
      </w:r>
    </w:p>
    <w:p w14:paraId="4C552BB1" w14:textId="77777777" w:rsidR="00FC3317" w:rsidRPr="00FC3317" w:rsidRDefault="00FC3317" w:rsidP="009817E5">
      <w:pPr>
        <w:pStyle w:val="a5"/>
        <w:numPr>
          <w:ilvl w:val="0"/>
          <w:numId w:val="214"/>
        </w:numPr>
        <w:ind w:left="142" w:right="144" w:firstLine="709"/>
        <w:jc w:val="both"/>
        <w:rPr>
          <w:sz w:val="24"/>
          <w:szCs w:val="24"/>
        </w:rPr>
      </w:pPr>
      <w:r w:rsidRPr="00FC3317">
        <w:rPr>
          <w:b/>
          <w:sz w:val="24"/>
          <w:szCs w:val="24"/>
        </w:rPr>
        <w:t>Тестовые</w:t>
      </w:r>
      <w:r w:rsidRPr="00FC3317">
        <w:rPr>
          <w:b/>
          <w:spacing w:val="-9"/>
          <w:sz w:val="24"/>
          <w:szCs w:val="24"/>
        </w:rPr>
        <w:t xml:space="preserve"> </w:t>
      </w:r>
      <w:r w:rsidRPr="00FC3317">
        <w:rPr>
          <w:b/>
          <w:sz w:val="24"/>
          <w:szCs w:val="24"/>
        </w:rPr>
        <w:t>задания</w:t>
      </w:r>
      <w:r w:rsidRPr="00FC3317">
        <w:rPr>
          <w:b/>
          <w:spacing w:val="-4"/>
          <w:sz w:val="24"/>
          <w:szCs w:val="24"/>
        </w:rPr>
        <w:t xml:space="preserve"> </w:t>
      </w:r>
      <w:r w:rsidRPr="00FC3317">
        <w:rPr>
          <w:sz w:val="24"/>
          <w:szCs w:val="24"/>
        </w:rPr>
        <w:t>(1-10</w:t>
      </w:r>
      <w:r w:rsidRPr="00FC3317">
        <w:rPr>
          <w:spacing w:val="-3"/>
          <w:sz w:val="24"/>
          <w:szCs w:val="24"/>
        </w:rPr>
        <w:t xml:space="preserve"> </w:t>
      </w:r>
      <w:r w:rsidRPr="00FC3317">
        <w:rPr>
          <w:sz w:val="24"/>
          <w:szCs w:val="24"/>
        </w:rPr>
        <w:t>каждый</w:t>
      </w:r>
      <w:r w:rsidRPr="00FC3317">
        <w:rPr>
          <w:spacing w:val="-4"/>
          <w:sz w:val="24"/>
          <w:szCs w:val="24"/>
        </w:rPr>
        <w:t xml:space="preserve"> </w:t>
      </w:r>
      <w:r w:rsidRPr="00FC3317">
        <w:rPr>
          <w:sz w:val="24"/>
          <w:szCs w:val="24"/>
        </w:rPr>
        <w:t>правильный</w:t>
      </w:r>
      <w:r w:rsidRPr="00FC3317">
        <w:rPr>
          <w:spacing w:val="-3"/>
          <w:sz w:val="24"/>
          <w:szCs w:val="24"/>
        </w:rPr>
        <w:t xml:space="preserve"> </w:t>
      </w:r>
      <w:r w:rsidRPr="00FC3317">
        <w:rPr>
          <w:sz w:val="24"/>
          <w:szCs w:val="24"/>
        </w:rPr>
        <w:t>ответ</w:t>
      </w:r>
      <w:r w:rsidRPr="00FC3317">
        <w:rPr>
          <w:spacing w:val="-5"/>
          <w:sz w:val="24"/>
          <w:szCs w:val="24"/>
        </w:rPr>
        <w:t xml:space="preserve"> </w:t>
      </w:r>
      <w:r w:rsidRPr="00FC3317">
        <w:rPr>
          <w:sz w:val="24"/>
          <w:szCs w:val="24"/>
        </w:rPr>
        <w:t>оценивается</w:t>
      </w:r>
      <w:r w:rsidRPr="00FC3317">
        <w:rPr>
          <w:spacing w:val="-1"/>
          <w:sz w:val="24"/>
          <w:szCs w:val="24"/>
        </w:rPr>
        <w:t xml:space="preserve"> </w:t>
      </w:r>
      <w:r w:rsidRPr="00FC3317">
        <w:rPr>
          <w:sz w:val="24"/>
          <w:szCs w:val="24"/>
        </w:rPr>
        <w:t>в</w:t>
      </w:r>
      <w:r w:rsidRPr="00FC3317">
        <w:rPr>
          <w:spacing w:val="-6"/>
          <w:sz w:val="24"/>
          <w:szCs w:val="24"/>
        </w:rPr>
        <w:t xml:space="preserve"> </w:t>
      </w:r>
      <w:r w:rsidRPr="00FC3317">
        <w:rPr>
          <w:sz w:val="24"/>
          <w:szCs w:val="24"/>
        </w:rPr>
        <w:t>1</w:t>
      </w:r>
      <w:r w:rsidRPr="00FC3317">
        <w:rPr>
          <w:spacing w:val="-2"/>
          <w:sz w:val="24"/>
          <w:szCs w:val="24"/>
        </w:rPr>
        <w:t xml:space="preserve"> балл)</w:t>
      </w:r>
    </w:p>
    <w:p w14:paraId="7A79F638" w14:textId="77777777" w:rsidR="00FC3317" w:rsidRPr="00FC3317" w:rsidRDefault="00FC3317" w:rsidP="00A25E61">
      <w:pPr>
        <w:pStyle w:val="a3"/>
        <w:ind w:left="142" w:right="144" w:firstLine="709"/>
        <w:rPr>
          <w:sz w:val="24"/>
          <w:szCs w:val="24"/>
        </w:rPr>
      </w:pPr>
    </w:p>
    <w:p w14:paraId="33E7C924" w14:textId="77777777" w:rsidR="00FC3317" w:rsidRPr="00FC3317" w:rsidRDefault="00FC3317" w:rsidP="00A25E61">
      <w:pPr>
        <w:spacing w:line="275" w:lineRule="exact"/>
        <w:ind w:left="142" w:right="144" w:firstLine="709"/>
        <w:jc w:val="both"/>
        <w:rPr>
          <w:b/>
          <w:sz w:val="24"/>
          <w:szCs w:val="24"/>
        </w:rPr>
      </w:pPr>
      <w:r w:rsidRPr="00FC3317">
        <w:rPr>
          <w:b/>
          <w:sz w:val="24"/>
          <w:szCs w:val="24"/>
        </w:rPr>
        <w:t>Билет</w:t>
      </w:r>
      <w:r w:rsidRPr="00FC3317">
        <w:rPr>
          <w:b/>
          <w:spacing w:val="-4"/>
          <w:sz w:val="24"/>
          <w:szCs w:val="24"/>
        </w:rPr>
        <w:t xml:space="preserve"> </w:t>
      </w:r>
      <w:r w:rsidRPr="00FC3317">
        <w:rPr>
          <w:b/>
          <w:spacing w:val="-5"/>
          <w:sz w:val="24"/>
          <w:szCs w:val="24"/>
        </w:rPr>
        <w:t>№9</w:t>
      </w:r>
    </w:p>
    <w:p w14:paraId="5E1C3B39" w14:textId="77777777" w:rsidR="00FC3317" w:rsidRPr="00FC3317" w:rsidRDefault="00FC3317" w:rsidP="009817E5">
      <w:pPr>
        <w:pStyle w:val="a5"/>
        <w:numPr>
          <w:ilvl w:val="0"/>
          <w:numId w:val="213"/>
        </w:numPr>
        <w:spacing w:line="275" w:lineRule="exact"/>
        <w:ind w:left="142" w:right="144" w:firstLine="709"/>
        <w:jc w:val="both"/>
        <w:rPr>
          <w:sz w:val="24"/>
          <w:szCs w:val="24"/>
        </w:rPr>
      </w:pPr>
      <w:r w:rsidRPr="00FC3317">
        <w:rPr>
          <w:b/>
          <w:sz w:val="24"/>
          <w:szCs w:val="24"/>
        </w:rPr>
        <w:t>Понятие</w:t>
      </w:r>
      <w:r w:rsidRPr="00FC3317">
        <w:rPr>
          <w:b/>
          <w:spacing w:val="-10"/>
          <w:sz w:val="24"/>
          <w:szCs w:val="24"/>
        </w:rPr>
        <w:t xml:space="preserve"> </w:t>
      </w:r>
      <w:r w:rsidRPr="00FC3317">
        <w:rPr>
          <w:b/>
          <w:sz w:val="24"/>
          <w:szCs w:val="24"/>
        </w:rPr>
        <w:t>и</w:t>
      </w:r>
      <w:r w:rsidRPr="00FC3317">
        <w:rPr>
          <w:b/>
          <w:spacing w:val="-5"/>
          <w:sz w:val="24"/>
          <w:szCs w:val="24"/>
        </w:rPr>
        <w:t xml:space="preserve"> </w:t>
      </w:r>
      <w:r w:rsidRPr="00FC3317">
        <w:rPr>
          <w:b/>
          <w:sz w:val="24"/>
          <w:szCs w:val="24"/>
        </w:rPr>
        <w:t>виды</w:t>
      </w:r>
      <w:r w:rsidRPr="00FC3317">
        <w:rPr>
          <w:b/>
          <w:spacing w:val="-6"/>
          <w:sz w:val="24"/>
          <w:szCs w:val="24"/>
        </w:rPr>
        <w:t xml:space="preserve"> </w:t>
      </w:r>
      <w:r w:rsidRPr="00FC3317">
        <w:rPr>
          <w:b/>
          <w:sz w:val="24"/>
          <w:szCs w:val="24"/>
        </w:rPr>
        <w:t>менеджмента.</w:t>
      </w:r>
      <w:r w:rsidRPr="00FC3317">
        <w:rPr>
          <w:b/>
          <w:spacing w:val="-5"/>
          <w:sz w:val="24"/>
          <w:szCs w:val="24"/>
        </w:rPr>
        <w:t xml:space="preserve"> </w:t>
      </w:r>
      <w:r w:rsidRPr="00FC3317">
        <w:rPr>
          <w:sz w:val="24"/>
          <w:szCs w:val="24"/>
        </w:rPr>
        <w:t>(правильный</w:t>
      </w:r>
      <w:r w:rsidRPr="00FC3317">
        <w:rPr>
          <w:spacing w:val="-6"/>
          <w:sz w:val="24"/>
          <w:szCs w:val="24"/>
        </w:rPr>
        <w:t xml:space="preserve"> </w:t>
      </w:r>
      <w:r w:rsidRPr="00FC3317">
        <w:rPr>
          <w:sz w:val="24"/>
          <w:szCs w:val="24"/>
        </w:rPr>
        <w:t>ответ</w:t>
      </w:r>
      <w:r w:rsidRPr="00FC3317">
        <w:rPr>
          <w:spacing w:val="-5"/>
          <w:sz w:val="24"/>
          <w:szCs w:val="24"/>
        </w:rPr>
        <w:t xml:space="preserve"> </w:t>
      </w:r>
      <w:r w:rsidRPr="00FC3317">
        <w:rPr>
          <w:sz w:val="24"/>
          <w:szCs w:val="24"/>
        </w:rPr>
        <w:t>оценивается</w:t>
      </w:r>
      <w:r w:rsidRPr="00FC3317">
        <w:rPr>
          <w:spacing w:val="-5"/>
          <w:sz w:val="24"/>
          <w:szCs w:val="24"/>
        </w:rPr>
        <w:t xml:space="preserve"> </w:t>
      </w:r>
      <w:r w:rsidRPr="00FC3317">
        <w:rPr>
          <w:sz w:val="24"/>
          <w:szCs w:val="24"/>
        </w:rPr>
        <w:t>в</w:t>
      </w:r>
      <w:r w:rsidRPr="00FC3317">
        <w:rPr>
          <w:spacing w:val="-6"/>
          <w:sz w:val="24"/>
          <w:szCs w:val="24"/>
        </w:rPr>
        <w:t xml:space="preserve"> </w:t>
      </w:r>
      <w:r w:rsidRPr="00FC3317">
        <w:rPr>
          <w:sz w:val="24"/>
          <w:szCs w:val="24"/>
        </w:rPr>
        <w:t>2</w:t>
      </w:r>
      <w:r w:rsidRPr="00FC3317">
        <w:rPr>
          <w:spacing w:val="-5"/>
          <w:sz w:val="24"/>
          <w:szCs w:val="24"/>
        </w:rPr>
        <w:t xml:space="preserve"> </w:t>
      </w:r>
      <w:r w:rsidRPr="00FC3317">
        <w:rPr>
          <w:spacing w:val="-2"/>
          <w:sz w:val="24"/>
          <w:szCs w:val="24"/>
        </w:rPr>
        <w:t>балла)</w:t>
      </w:r>
    </w:p>
    <w:p w14:paraId="7C18EF0B" w14:textId="77777777" w:rsidR="00FC3317" w:rsidRPr="00FC3317" w:rsidRDefault="00FC3317" w:rsidP="009817E5">
      <w:pPr>
        <w:pStyle w:val="a5"/>
        <w:numPr>
          <w:ilvl w:val="0"/>
          <w:numId w:val="213"/>
        </w:numPr>
        <w:spacing w:before="2"/>
        <w:ind w:left="142" w:right="144" w:firstLine="709"/>
        <w:jc w:val="both"/>
        <w:rPr>
          <w:sz w:val="24"/>
          <w:szCs w:val="24"/>
        </w:rPr>
      </w:pPr>
      <w:r w:rsidRPr="00FC3317">
        <w:rPr>
          <w:b/>
          <w:sz w:val="24"/>
          <w:szCs w:val="24"/>
        </w:rPr>
        <w:t>Понятие</w:t>
      </w:r>
      <w:r w:rsidRPr="00FC3317">
        <w:rPr>
          <w:b/>
          <w:spacing w:val="-10"/>
          <w:sz w:val="24"/>
          <w:szCs w:val="24"/>
        </w:rPr>
        <w:t xml:space="preserve"> </w:t>
      </w:r>
      <w:r w:rsidRPr="00FC3317">
        <w:rPr>
          <w:b/>
          <w:sz w:val="24"/>
          <w:szCs w:val="24"/>
        </w:rPr>
        <w:t>и</w:t>
      </w:r>
      <w:r w:rsidRPr="00FC3317">
        <w:rPr>
          <w:b/>
          <w:spacing w:val="-4"/>
          <w:sz w:val="24"/>
          <w:szCs w:val="24"/>
        </w:rPr>
        <w:t xml:space="preserve"> </w:t>
      </w:r>
      <w:r w:rsidRPr="00FC3317">
        <w:rPr>
          <w:b/>
          <w:sz w:val="24"/>
          <w:szCs w:val="24"/>
        </w:rPr>
        <w:t>формы</w:t>
      </w:r>
      <w:r w:rsidRPr="00FC3317">
        <w:rPr>
          <w:b/>
          <w:spacing w:val="-5"/>
          <w:sz w:val="24"/>
          <w:szCs w:val="24"/>
        </w:rPr>
        <w:t xml:space="preserve"> </w:t>
      </w:r>
      <w:r w:rsidRPr="00FC3317">
        <w:rPr>
          <w:b/>
          <w:sz w:val="24"/>
          <w:szCs w:val="24"/>
        </w:rPr>
        <w:t>власти.</w:t>
      </w:r>
      <w:r w:rsidRPr="00FC3317">
        <w:rPr>
          <w:b/>
          <w:spacing w:val="-5"/>
          <w:sz w:val="24"/>
          <w:szCs w:val="24"/>
        </w:rPr>
        <w:t xml:space="preserve"> </w:t>
      </w:r>
      <w:r w:rsidRPr="00FC3317">
        <w:rPr>
          <w:sz w:val="24"/>
          <w:szCs w:val="24"/>
        </w:rPr>
        <w:t>(правильный</w:t>
      </w:r>
      <w:r w:rsidRPr="00FC3317">
        <w:rPr>
          <w:spacing w:val="-3"/>
          <w:sz w:val="24"/>
          <w:szCs w:val="24"/>
        </w:rPr>
        <w:t xml:space="preserve"> </w:t>
      </w:r>
      <w:r w:rsidRPr="00FC3317">
        <w:rPr>
          <w:sz w:val="24"/>
          <w:szCs w:val="24"/>
        </w:rPr>
        <w:t>ответ</w:t>
      </w:r>
      <w:r w:rsidRPr="00FC3317">
        <w:rPr>
          <w:spacing w:val="-7"/>
          <w:sz w:val="24"/>
          <w:szCs w:val="24"/>
        </w:rPr>
        <w:t xml:space="preserve"> </w:t>
      </w:r>
      <w:r w:rsidRPr="00FC3317">
        <w:rPr>
          <w:sz w:val="24"/>
          <w:szCs w:val="24"/>
        </w:rPr>
        <w:t>оценивается</w:t>
      </w:r>
      <w:r w:rsidRPr="00FC3317">
        <w:rPr>
          <w:spacing w:val="-4"/>
          <w:sz w:val="24"/>
          <w:szCs w:val="24"/>
        </w:rPr>
        <w:t xml:space="preserve"> </w:t>
      </w:r>
      <w:r w:rsidRPr="00FC3317">
        <w:rPr>
          <w:sz w:val="24"/>
          <w:szCs w:val="24"/>
        </w:rPr>
        <w:t>4</w:t>
      </w:r>
      <w:r w:rsidRPr="00FC3317">
        <w:rPr>
          <w:spacing w:val="-5"/>
          <w:sz w:val="24"/>
          <w:szCs w:val="24"/>
        </w:rPr>
        <w:t xml:space="preserve"> </w:t>
      </w:r>
      <w:r w:rsidRPr="00FC3317">
        <w:rPr>
          <w:spacing w:val="-2"/>
          <w:sz w:val="24"/>
          <w:szCs w:val="24"/>
        </w:rPr>
        <w:t>балла)</w:t>
      </w:r>
    </w:p>
    <w:p w14:paraId="63976411" w14:textId="77777777" w:rsidR="00FC3317" w:rsidRPr="00FC3317" w:rsidRDefault="00FC3317" w:rsidP="009817E5">
      <w:pPr>
        <w:pStyle w:val="a5"/>
        <w:numPr>
          <w:ilvl w:val="0"/>
          <w:numId w:val="213"/>
        </w:numPr>
        <w:ind w:left="142" w:right="144" w:firstLine="709"/>
        <w:jc w:val="both"/>
        <w:rPr>
          <w:sz w:val="24"/>
          <w:szCs w:val="24"/>
        </w:rPr>
      </w:pPr>
      <w:r w:rsidRPr="00FC3317">
        <w:rPr>
          <w:b/>
          <w:sz w:val="24"/>
          <w:szCs w:val="24"/>
        </w:rPr>
        <w:t>Разберите</w:t>
      </w:r>
      <w:r w:rsidRPr="00FC3317">
        <w:rPr>
          <w:b/>
          <w:spacing w:val="-10"/>
          <w:sz w:val="24"/>
          <w:szCs w:val="24"/>
        </w:rPr>
        <w:t xml:space="preserve"> </w:t>
      </w:r>
      <w:r w:rsidRPr="00FC3317">
        <w:rPr>
          <w:b/>
          <w:sz w:val="24"/>
          <w:szCs w:val="24"/>
        </w:rPr>
        <w:t>ситуацию,</w:t>
      </w:r>
      <w:r w:rsidRPr="00FC3317">
        <w:rPr>
          <w:b/>
          <w:spacing w:val="-8"/>
          <w:sz w:val="24"/>
          <w:szCs w:val="24"/>
        </w:rPr>
        <w:t xml:space="preserve"> </w:t>
      </w:r>
      <w:r w:rsidRPr="00FC3317">
        <w:rPr>
          <w:b/>
          <w:sz w:val="24"/>
          <w:szCs w:val="24"/>
        </w:rPr>
        <w:t>дайте</w:t>
      </w:r>
      <w:r w:rsidRPr="00FC3317">
        <w:rPr>
          <w:b/>
          <w:spacing w:val="-10"/>
          <w:sz w:val="24"/>
          <w:szCs w:val="24"/>
        </w:rPr>
        <w:t xml:space="preserve"> </w:t>
      </w:r>
      <w:r w:rsidRPr="00FC3317">
        <w:rPr>
          <w:b/>
          <w:sz w:val="24"/>
          <w:szCs w:val="24"/>
        </w:rPr>
        <w:t>ответы</w:t>
      </w:r>
      <w:r w:rsidRPr="00FC3317">
        <w:rPr>
          <w:b/>
          <w:spacing w:val="-10"/>
          <w:sz w:val="24"/>
          <w:szCs w:val="24"/>
        </w:rPr>
        <w:t xml:space="preserve"> </w:t>
      </w:r>
      <w:r w:rsidRPr="00FC3317">
        <w:rPr>
          <w:b/>
          <w:sz w:val="24"/>
          <w:szCs w:val="24"/>
        </w:rPr>
        <w:t>на</w:t>
      </w:r>
      <w:r w:rsidRPr="00FC3317">
        <w:rPr>
          <w:b/>
          <w:spacing w:val="-9"/>
          <w:sz w:val="24"/>
          <w:szCs w:val="24"/>
        </w:rPr>
        <w:t xml:space="preserve"> </w:t>
      </w:r>
      <w:r w:rsidRPr="00FC3317">
        <w:rPr>
          <w:b/>
          <w:sz w:val="24"/>
          <w:szCs w:val="24"/>
        </w:rPr>
        <w:t>поставленные</w:t>
      </w:r>
      <w:r w:rsidRPr="00FC3317">
        <w:rPr>
          <w:b/>
          <w:spacing w:val="-9"/>
          <w:sz w:val="24"/>
          <w:szCs w:val="24"/>
        </w:rPr>
        <w:t xml:space="preserve"> </w:t>
      </w:r>
      <w:r w:rsidRPr="00FC3317">
        <w:rPr>
          <w:b/>
          <w:sz w:val="24"/>
          <w:szCs w:val="24"/>
        </w:rPr>
        <w:t>вопросы</w:t>
      </w:r>
      <w:r w:rsidRPr="00FC3317">
        <w:rPr>
          <w:b/>
          <w:spacing w:val="-9"/>
          <w:sz w:val="24"/>
          <w:szCs w:val="24"/>
        </w:rPr>
        <w:t xml:space="preserve"> </w:t>
      </w:r>
      <w:r w:rsidRPr="00FC3317">
        <w:rPr>
          <w:sz w:val="24"/>
          <w:szCs w:val="24"/>
        </w:rPr>
        <w:t>(правильный ответ оценивается 4 балл)</w:t>
      </w:r>
    </w:p>
    <w:p w14:paraId="41E6CFBF" w14:textId="77777777" w:rsidR="00FC3317" w:rsidRPr="00FC3317" w:rsidRDefault="00FC3317" w:rsidP="00A25E61">
      <w:pPr>
        <w:pStyle w:val="a3"/>
        <w:spacing w:before="1"/>
        <w:ind w:left="142" w:right="144" w:firstLine="709"/>
        <w:rPr>
          <w:b/>
          <w:sz w:val="24"/>
          <w:szCs w:val="24"/>
        </w:rPr>
      </w:pPr>
      <w:r w:rsidRPr="00FC3317">
        <w:rPr>
          <w:sz w:val="24"/>
          <w:szCs w:val="24"/>
        </w:rPr>
        <w:lastRenderedPageBreak/>
        <w:t>Практика</w:t>
      </w:r>
      <w:r w:rsidRPr="00FC3317">
        <w:rPr>
          <w:spacing w:val="-12"/>
          <w:sz w:val="24"/>
          <w:szCs w:val="24"/>
        </w:rPr>
        <w:t xml:space="preserve"> </w:t>
      </w:r>
      <w:r w:rsidRPr="00FC3317">
        <w:rPr>
          <w:sz w:val="24"/>
          <w:szCs w:val="24"/>
        </w:rPr>
        <w:t>показывает,</w:t>
      </w:r>
      <w:r w:rsidRPr="00FC3317">
        <w:rPr>
          <w:spacing w:val="-8"/>
          <w:sz w:val="24"/>
          <w:szCs w:val="24"/>
        </w:rPr>
        <w:t xml:space="preserve"> </w:t>
      </w:r>
      <w:r w:rsidRPr="00FC3317">
        <w:rPr>
          <w:sz w:val="24"/>
          <w:szCs w:val="24"/>
        </w:rPr>
        <w:t>что</w:t>
      </w:r>
      <w:r w:rsidRPr="00FC3317">
        <w:rPr>
          <w:spacing w:val="-10"/>
          <w:sz w:val="24"/>
          <w:szCs w:val="24"/>
        </w:rPr>
        <w:t xml:space="preserve"> </w:t>
      </w:r>
      <w:r w:rsidRPr="00FC3317">
        <w:rPr>
          <w:sz w:val="24"/>
          <w:szCs w:val="24"/>
        </w:rPr>
        <w:t>стабильность</w:t>
      </w:r>
      <w:r w:rsidRPr="00FC3317">
        <w:rPr>
          <w:spacing w:val="-8"/>
          <w:sz w:val="24"/>
          <w:szCs w:val="24"/>
        </w:rPr>
        <w:t xml:space="preserve"> </w:t>
      </w:r>
      <w:r w:rsidRPr="00FC3317">
        <w:rPr>
          <w:sz w:val="24"/>
          <w:szCs w:val="24"/>
        </w:rPr>
        <w:t>и</w:t>
      </w:r>
      <w:r w:rsidRPr="00FC3317">
        <w:rPr>
          <w:spacing w:val="-9"/>
          <w:sz w:val="24"/>
          <w:szCs w:val="24"/>
        </w:rPr>
        <w:t xml:space="preserve"> </w:t>
      </w:r>
      <w:r w:rsidRPr="00FC3317">
        <w:rPr>
          <w:sz w:val="24"/>
          <w:szCs w:val="24"/>
        </w:rPr>
        <w:t>работоспособность</w:t>
      </w:r>
      <w:r w:rsidRPr="00FC3317">
        <w:rPr>
          <w:spacing w:val="-7"/>
          <w:sz w:val="24"/>
          <w:szCs w:val="24"/>
        </w:rPr>
        <w:t xml:space="preserve"> </w:t>
      </w:r>
      <w:r w:rsidRPr="00FC3317">
        <w:rPr>
          <w:sz w:val="24"/>
          <w:szCs w:val="24"/>
        </w:rPr>
        <w:t>трудового</w:t>
      </w:r>
      <w:r w:rsidRPr="00FC3317">
        <w:rPr>
          <w:spacing w:val="-10"/>
          <w:sz w:val="24"/>
          <w:szCs w:val="24"/>
        </w:rPr>
        <w:t xml:space="preserve"> </w:t>
      </w:r>
      <w:r w:rsidRPr="00FC3317">
        <w:rPr>
          <w:sz w:val="24"/>
          <w:szCs w:val="24"/>
        </w:rPr>
        <w:t>коллектива тем выше, чем прочнее авторитет руководителя. Каковы психолого-педагогические факторы становления и укрепления авторитета руководителя? Охарактеризуйте их на конкретных примерах</w:t>
      </w:r>
      <w:r w:rsidRPr="00FC3317">
        <w:rPr>
          <w:b/>
          <w:sz w:val="24"/>
          <w:szCs w:val="24"/>
        </w:rPr>
        <w:t>.</w:t>
      </w:r>
    </w:p>
    <w:p w14:paraId="4EBC979F" w14:textId="77777777" w:rsidR="00FC3317" w:rsidRPr="00FC3317" w:rsidRDefault="00FC3317" w:rsidP="009817E5">
      <w:pPr>
        <w:pStyle w:val="a5"/>
        <w:numPr>
          <w:ilvl w:val="0"/>
          <w:numId w:val="213"/>
        </w:numPr>
        <w:ind w:left="142" w:right="144" w:firstLine="709"/>
        <w:jc w:val="both"/>
        <w:rPr>
          <w:sz w:val="24"/>
          <w:szCs w:val="24"/>
        </w:rPr>
      </w:pPr>
      <w:r w:rsidRPr="00FC3317">
        <w:rPr>
          <w:b/>
          <w:sz w:val="24"/>
          <w:szCs w:val="24"/>
        </w:rPr>
        <w:t>Тестовые</w:t>
      </w:r>
      <w:r w:rsidRPr="00FC3317">
        <w:rPr>
          <w:b/>
          <w:spacing w:val="-9"/>
          <w:sz w:val="24"/>
          <w:szCs w:val="24"/>
        </w:rPr>
        <w:t xml:space="preserve"> </w:t>
      </w:r>
      <w:r w:rsidRPr="00FC3317">
        <w:rPr>
          <w:b/>
          <w:sz w:val="24"/>
          <w:szCs w:val="24"/>
        </w:rPr>
        <w:t>задания</w:t>
      </w:r>
      <w:r w:rsidRPr="00FC3317">
        <w:rPr>
          <w:b/>
          <w:spacing w:val="-4"/>
          <w:sz w:val="24"/>
          <w:szCs w:val="24"/>
        </w:rPr>
        <w:t xml:space="preserve"> </w:t>
      </w:r>
      <w:r w:rsidRPr="00FC3317">
        <w:rPr>
          <w:sz w:val="24"/>
          <w:szCs w:val="24"/>
        </w:rPr>
        <w:t>(1-10</w:t>
      </w:r>
      <w:r w:rsidRPr="00FC3317">
        <w:rPr>
          <w:spacing w:val="-3"/>
          <w:sz w:val="24"/>
          <w:szCs w:val="24"/>
        </w:rPr>
        <w:t xml:space="preserve"> </w:t>
      </w:r>
      <w:r w:rsidRPr="00FC3317">
        <w:rPr>
          <w:sz w:val="24"/>
          <w:szCs w:val="24"/>
        </w:rPr>
        <w:t>каждый</w:t>
      </w:r>
      <w:r w:rsidRPr="00FC3317">
        <w:rPr>
          <w:spacing w:val="-4"/>
          <w:sz w:val="24"/>
          <w:szCs w:val="24"/>
        </w:rPr>
        <w:t xml:space="preserve"> </w:t>
      </w:r>
      <w:r w:rsidRPr="00FC3317">
        <w:rPr>
          <w:sz w:val="24"/>
          <w:szCs w:val="24"/>
        </w:rPr>
        <w:t>правильный</w:t>
      </w:r>
      <w:r w:rsidRPr="00FC3317">
        <w:rPr>
          <w:spacing w:val="-3"/>
          <w:sz w:val="24"/>
          <w:szCs w:val="24"/>
        </w:rPr>
        <w:t xml:space="preserve"> </w:t>
      </w:r>
      <w:r w:rsidRPr="00FC3317">
        <w:rPr>
          <w:sz w:val="24"/>
          <w:szCs w:val="24"/>
        </w:rPr>
        <w:t>ответ</w:t>
      </w:r>
      <w:r w:rsidRPr="00FC3317">
        <w:rPr>
          <w:spacing w:val="-5"/>
          <w:sz w:val="24"/>
          <w:szCs w:val="24"/>
        </w:rPr>
        <w:t xml:space="preserve"> </w:t>
      </w:r>
      <w:r w:rsidRPr="00FC3317">
        <w:rPr>
          <w:sz w:val="24"/>
          <w:szCs w:val="24"/>
        </w:rPr>
        <w:t>оценивается</w:t>
      </w:r>
      <w:r w:rsidRPr="00FC3317">
        <w:rPr>
          <w:spacing w:val="-1"/>
          <w:sz w:val="24"/>
          <w:szCs w:val="24"/>
        </w:rPr>
        <w:t xml:space="preserve"> </w:t>
      </w:r>
      <w:r w:rsidRPr="00FC3317">
        <w:rPr>
          <w:sz w:val="24"/>
          <w:szCs w:val="24"/>
        </w:rPr>
        <w:t>в</w:t>
      </w:r>
      <w:r w:rsidRPr="00FC3317">
        <w:rPr>
          <w:spacing w:val="-6"/>
          <w:sz w:val="24"/>
          <w:szCs w:val="24"/>
        </w:rPr>
        <w:t xml:space="preserve"> </w:t>
      </w:r>
      <w:r w:rsidRPr="00FC3317">
        <w:rPr>
          <w:sz w:val="24"/>
          <w:szCs w:val="24"/>
        </w:rPr>
        <w:t>1</w:t>
      </w:r>
      <w:r w:rsidRPr="00FC3317">
        <w:rPr>
          <w:spacing w:val="-2"/>
          <w:sz w:val="24"/>
          <w:szCs w:val="24"/>
        </w:rPr>
        <w:t xml:space="preserve"> балл)</w:t>
      </w:r>
    </w:p>
    <w:p w14:paraId="3411824F" w14:textId="77777777" w:rsidR="00FC3317" w:rsidRPr="00FC3317" w:rsidRDefault="00FC3317" w:rsidP="00A25E61">
      <w:pPr>
        <w:pStyle w:val="a3"/>
        <w:ind w:left="142" w:right="144" w:firstLine="709"/>
        <w:rPr>
          <w:sz w:val="24"/>
          <w:szCs w:val="24"/>
        </w:rPr>
      </w:pPr>
    </w:p>
    <w:p w14:paraId="1EC0D87C" w14:textId="77777777" w:rsidR="00FC3317" w:rsidRPr="00FC3317" w:rsidRDefault="00FC3317" w:rsidP="00A25E61">
      <w:pPr>
        <w:ind w:left="142" w:right="144" w:firstLine="709"/>
        <w:jc w:val="both"/>
        <w:rPr>
          <w:b/>
          <w:sz w:val="24"/>
          <w:szCs w:val="24"/>
        </w:rPr>
      </w:pPr>
      <w:r w:rsidRPr="00FC3317">
        <w:rPr>
          <w:b/>
          <w:sz w:val="24"/>
          <w:szCs w:val="24"/>
        </w:rPr>
        <w:t>Билет</w:t>
      </w:r>
      <w:r w:rsidRPr="00FC3317">
        <w:rPr>
          <w:b/>
          <w:spacing w:val="-4"/>
          <w:sz w:val="24"/>
          <w:szCs w:val="24"/>
        </w:rPr>
        <w:t xml:space="preserve"> </w:t>
      </w:r>
      <w:r w:rsidRPr="00FC3317">
        <w:rPr>
          <w:b/>
          <w:spacing w:val="-5"/>
          <w:sz w:val="24"/>
          <w:szCs w:val="24"/>
        </w:rPr>
        <w:t>№10</w:t>
      </w:r>
    </w:p>
    <w:p w14:paraId="673DC0F8" w14:textId="77777777" w:rsidR="00FC3317" w:rsidRPr="00FC3317" w:rsidRDefault="00FC3317" w:rsidP="009817E5">
      <w:pPr>
        <w:pStyle w:val="a5"/>
        <w:numPr>
          <w:ilvl w:val="0"/>
          <w:numId w:val="212"/>
        </w:numPr>
        <w:spacing w:before="3"/>
        <w:ind w:left="142" w:right="144" w:firstLine="709"/>
        <w:jc w:val="both"/>
        <w:rPr>
          <w:sz w:val="24"/>
          <w:szCs w:val="24"/>
        </w:rPr>
      </w:pPr>
      <w:r w:rsidRPr="00FC3317">
        <w:rPr>
          <w:b/>
          <w:sz w:val="24"/>
          <w:szCs w:val="24"/>
        </w:rPr>
        <w:t>Сущность</w:t>
      </w:r>
      <w:r w:rsidRPr="00FC3317">
        <w:rPr>
          <w:b/>
          <w:spacing w:val="-9"/>
          <w:sz w:val="24"/>
          <w:szCs w:val="24"/>
        </w:rPr>
        <w:t xml:space="preserve"> </w:t>
      </w:r>
      <w:r w:rsidRPr="00FC3317">
        <w:rPr>
          <w:b/>
          <w:sz w:val="24"/>
          <w:szCs w:val="24"/>
        </w:rPr>
        <w:t>мотивации,</w:t>
      </w:r>
      <w:r w:rsidRPr="00FC3317">
        <w:rPr>
          <w:b/>
          <w:spacing w:val="-7"/>
          <w:sz w:val="24"/>
          <w:szCs w:val="24"/>
        </w:rPr>
        <w:t xml:space="preserve"> </w:t>
      </w:r>
      <w:r w:rsidRPr="00FC3317">
        <w:rPr>
          <w:b/>
          <w:sz w:val="24"/>
          <w:szCs w:val="24"/>
        </w:rPr>
        <w:t>ее</w:t>
      </w:r>
      <w:r w:rsidRPr="00FC3317">
        <w:rPr>
          <w:b/>
          <w:spacing w:val="-9"/>
          <w:sz w:val="24"/>
          <w:szCs w:val="24"/>
        </w:rPr>
        <w:t xml:space="preserve"> </w:t>
      </w:r>
      <w:r w:rsidRPr="00FC3317">
        <w:rPr>
          <w:b/>
          <w:sz w:val="24"/>
          <w:szCs w:val="24"/>
        </w:rPr>
        <w:t>цели</w:t>
      </w:r>
      <w:r w:rsidRPr="00FC3317">
        <w:rPr>
          <w:b/>
          <w:spacing w:val="-7"/>
          <w:sz w:val="24"/>
          <w:szCs w:val="24"/>
        </w:rPr>
        <w:t xml:space="preserve"> </w:t>
      </w:r>
      <w:r w:rsidRPr="00FC3317">
        <w:rPr>
          <w:b/>
          <w:sz w:val="24"/>
          <w:szCs w:val="24"/>
        </w:rPr>
        <w:t>и</w:t>
      </w:r>
      <w:r w:rsidRPr="00FC3317">
        <w:rPr>
          <w:b/>
          <w:spacing w:val="-7"/>
          <w:sz w:val="24"/>
          <w:szCs w:val="24"/>
        </w:rPr>
        <w:t xml:space="preserve"> </w:t>
      </w:r>
      <w:r w:rsidRPr="00FC3317">
        <w:rPr>
          <w:b/>
          <w:sz w:val="24"/>
          <w:szCs w:val="24"/>
        </w:rPr>
        <w:t>задачи.</w:t>
      </w:r>
      <w:r w:rsidRPr="00FC3317">
        <w:rPr>
          <w:b/>
          <w:spacing w:val="-5"/>
          <w:sz w:val="24"/>
          <w:szCs w:val="24"/>
        </w:rPr>
        <w:t xml:space="preserve"> </w:t>
      </w:r>
      <w:r w:rsidRPr="00FC3317">
        <w:rPr>
          <w:sz w:val="24"/>
          <w:szCs w:val="24"/>
        </w:rPr>
        <w:t>(правильный</w:t>
      </w:r>
      <w:r w:rsidRPr="00FC3317">
        <w:rPr>
          <w:spacing w:val="-4"/>
          <w:sz w:val="24"/>
          <w:szCs w:val="24"/>
        </w:rPr>
        <w:t xml:space="preserve"> </w:t>
      </w:r>
      <w:r w:rsidRPr="00FC3317">
        <w:rPr>
          <w:sz w:val="24"/>
          <w:szCs w:val="24"/>
        </w:rPr>
        <w:t>ответ</w:t>
      </w:r>
      <w:r w:rsidRPr="00FC3317">
        <w:rPr>
          <w:spacing w:val="-8"/>
          <w:sz w:val="24"/>
          <w:szCs w:val="24"/>
        </w:rPr>
        <w:t xml:space="preserve"> </w:t>
      </w:r>
      <w:r w:rsidRPr="00FC3317">
        <w:rPr>
          <w:sz w:val="24"/>
          <w:szCs w:val="24"/>
        </w:rPr>
        <w:t>оценивается</w:t>
      </w:r>
      <w:r w:rsidRPr="00FC3317">
        <w:rPr>
          <w:spacing w:val="-8"/>
          <w:sz w:val="24"/>
          <w:szCs w:val="24"/>
        </w:rPr>
        <w:t xml:space="preserve"> </w:t>
      </w:r>
      <w:r w:rsidRPr="00FC3317">
        <w:rPr>
          <w:sz w:val="24"/>
          <w:szCs w:val="24"/>
        </w:rPr>
        <w:t>в</w:t>
      </w:r>
      <w:r w:rsidRPr="00FC3317">
        <w:rPr>
          <w:spacing w:val="-7"/>
          <w:sz w:val="24"/>
          <w:szCs w:val="24"/>
        </w:rPr>
        <w:t xml:space="preserve"> </w:t>
      </w:r>
      <w:r w:rsidRPr="00FC3317">
        <w:rPr>
          <w:spacing w:val="-10"/>
          <w:sz w:val="24"/>
          <w:szCs w:val="24"/>
        </w:rPr>
        <w:t>3</w:t>
      </w:r>
    </w:p>
    <w:p w14:paraId="4720E593" w14:textId="77777777" w:rsidR="00FC3317" w:rsidRPr="00FC3317" w:rsidRDefault="00FC3317" w:rsidP="00A25E61">
      <w:pPr>
        <w:pStyle w:val="a3"/>
        <w:ind w:left="142" w:right="144" w:firstLine="709"/>
        <w:rPr>
          <w:sz w:val="24"/>
          <w:szCs w:val="24"/>
        </w:rPr>
      </w:pPr>
      <w:r w:rsidRPr="00FC3317">
        <w:rPr>
          <w:spacing w:val="-2"/>
          <w:sz w:val="24"/>
          <w:szCs w:val="24"/>
        </w:rPr>
        <w:t>балла)</w:t>
      </w:r>
    </w:p>
    <w:p w14:paraId="54141F6E" w14:textId="77777777" w:rsidR="00FC3317" w:rsidRPr="00FC3317" w:rsidRDefault="00FC3317" w:rsidP="009817E5">
      <w:pPr>
        <w:pStyle w:val="a5"/>
        <w:numPr>
          <w:ilvl w:val="0"/>
          <w:numId w:val="212"/>
        </w:numPr>
        <w:ind w:left="142" w:right="144" w:firstLine="709"/>
        <w:jc w:val="both"/>
        <w:rPr>
          <w:sz w:val="24"/>
          <w:szCs w:val="24"/>
        </w:rPr>
      </w:pPr>
      <w:r w:rsidRPr="00FC3317">
        <w:rPr>
          <w:b/>
          <w:sz w:val="24"/>
          <w:szCs w:val="24"/>
        </w:rPr>
        <w:t>Уровни</w:t>
      </w:r>
      <w:r w:rsidRPr="00FC3317">
        <w:rPr>
          <w:b/>
          <w:spacing w:val="-10"/>
          <w:sz w:val="24"/>
          <w:szCs w:val="24"/>
        </w:rPr>
        <w:t xml:space="preserve"> </w:t>
      </w:r>
      <w:r w:rsidRPr="00FC3317">
        <w:rPr>
          <w:b/>
          <w:sz w:val="24"/>
          <w:szCs w:val="24"/>
        </w:rPr>
        <w:t>принятия</w:t>
      </w:r>
      <w:r w:rsidRPr="00FC3317">
        <w:rPr>
          <w:b/>
          <w:spacing w:val="-10"/>
          <w:sz w:val="24"/>
          <w:szCs w:val="24"/>
        </w:rPr>
        <w:t xml:space="preserve"> </w:t>
      </w:r>
      <w:r w:rsidRPr="00FC3317">
        <w:rPr>
          <w:b/>
          <w:sz w:val="24"/>
          <w:szCs w:val="24"/>
        </w:rPr>
        <w:t>решений.</w:t>
      </w:r>
      <w:r w:rsidRPr="00FC3317">
        <w:rPr>
          <w:b/>
          <w:spacing w:val="-7"/>
          <w:sz w:val="24"/>
          <w:szCs w:val="24"/>
        </w:rPr>
        <w:t xml:space="preserve"> </w:t>
      </w:r>
      <w:r w:rsidRPr="00FC3317">
        <w:rPr>
          <w:sz w:val="24"/>
          <w:szCs w:val="24"/>
        </w:rPr>
        <w:t>(правильный</w:t>
      </w:r>
      <w:r w:rsidRPr="00FC3317">
        <w:rPr>
          <w:spacing w:val="-5"/>
          <w:sz w:val="24"/>
          <w:szCs w:val="24"/>
        </w:rPr>
        <w:t xml:space="preserve"> </w:t>
      </w:r>
      <w:r w:rsidRPr="00FC3317">
        <w:rPr>
          <w:sz w:val="24"/>
          <w:szCs w:val="24"/>
        </w:rPr>
        <w:t>ответ</w:t>
      </w:r>
      <w:r w:rsidRPr="00FC3317">
        <w:rPr>
          <w:spacing w:val="-6"/>
          <w:sz w:val="24"/>
          <w:szCs w:val="24"/>
        </w:rPr>
        <w:t xml:space="preserve"> </w:t>
      </w:r>
      <w:r w:rsidRPr="00FC3317">
        <w:rPr>
          <w:sz w:val="24"/>
          <w:szCs w:val="24"/>
        </w:rPr>
        <w:t>оценивается</w:t>
      </w:r>
      <w:r w:rsidRPr="00FC3317">
        <w:rPr>
          <w:spacing w:val="-6"/>
          <w:sz w:val="24"/>
          <w:szCs w:val="24"/>
        </w:rPr>
        <w:t xml:space="preserve"> </w:t>
      </w:r>
      <w:r w:rsidRPr="00FC3317">
        <w:rPr>
          <w:sz w:val="24"/>
          <w:szCs w:val="24"/>
        </w:rPr>
        <w:t>3</w:t>
      </w:r>
      <w:r w:rsidRPr="00FC3317">
        <w:rPr>
          <w:spacing w:val="-7"/>
          <w:sz w:val="24"/>
          <w:szCs w:val="24"/>
        </w:rPr>
        <w:t xml:space="preserve"> </w:t>
      </w:r>
      <w:r w:rsidRPr="00FC3317">
        <w:rPr>
          <w:spacing w:val="-2"/>
          <w:sz w:val="24"/>
          <w:szCs w:val="24"/>
        </w:rPr>
        <w:t>балла)</w:t>
      </w:r>
    </w:p>
    <w:p w14:paraId="23068F70" w14:textId="77777777" w:rsidR="00FC3317" w:rsidRPr="00FC3317" w:rsidRDefault="00FC3317" w:rsidP="009817E5">
      <w:pPr>
        <w:pStyle w:val="5"/>
        <w:keepNext w:val="0"/>
        <w:keepLines w:val="0"/>
        <w:numPr>
          <w:ilvl w:val="0"/>
          <w:numId w:val="212"/>
        </w:numPr>
        <w:spacing w:before="0"/>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Разберите</w:t>
      </w:r>
      <w:r w:rsidRPr="00FC3317">
        <w:rPr>
          <w:rFonts w:ascii="Times New Roman" w:hAnsi="Times New Roman" w:cs="Times New Roman"/>
          <w:spacing w:val="-12"/>
          <w:sz w:val="24"/>
          <w:szCs w:val="24"/>
        </w:rPr>
        <w:t xml:space="preserve"> </w:t>
      </w:r>
      <w:r w:rsidRPr="00FC3317">
        <w:rPr>
          <w:rFonts w:ascii="Times New Roman" w:hAnsi="Times New Roman" w:cs="Times New Roman"/>
          <w:sz w:val="24"/>
          <w:szCs w:val="24"/>
        </w:rPr>
        <w:t>ситуацию,</w:t>
      </w:r>
      <w:r w:rsidRPr="00FC3317">
        <w:rPr>
          <w:rFonts w:ascii="Times New Roman" w:hAnsi="Times New Roman" w:cs="Times New Roman"/>
          <w:spacing w:val="-7"/>
          <w:sz w:val="24"/>
          <w:szCs w:val="24"/>
        </w:rPr>
        <w:t xml:space="preserve"> </w:t>
      </w:r>
      <w:r w:rsidRPr="00FC3317">
        <w:rPr>
          <w:rFonts w:ascii="Times New Roman" w:hAnsi="Times New Roman" w:cs="Times New Roman"/>
          <w:sz w:val="24"/>
          <w:szCs w:val="24"/>
        </w:rPr>
        <w:t>дайте</w:t>
      </w:r>
      <w:r w:rsidRPr="00FC3317">
        <w:rPr>
          <w:rFonts w:ascii="Times New Roman" w:hAnsi="Times New Roman" w:cs="Times New Roman"/>
          <w:spacing w:val="-9"/>
          <w:sz w:val="24"/>
          <w:szCs w:val="24"/>
        </w:rPr>
        <w:t xml:space="preserve"> </w:t>
      </w:r>
      <w:r w:rsidRPr="00FC3317">
        <w:rPr>
          <w:rFonts w:ascii="Times New Roman" w:hAnsi="Times New Roman" w:cs="Times New Roman"/>
          <w:sz w:val="24"/>
          <w:szCs w:val="24"/>
        </w:rPr>
        <w:t>ответы</w:t>
      </w:r>
      <w:r w:rsidRPr="00FC3317">
        <w:rPr>
          <w:rFonts w:ascii="Times New Roman" w:hAnsi="Times New Roman" w:cs="Times New Roman"/>
          <w:spacing w:val="-8"/>
          <w:sz w:val="24"/>
          <w:szCs w:val="24"/>
        </w:rPr>
        <w:t xml:space="preserve"> </w:t>
      </w:r>
      <w:r w:rsidRPr="00FC3317">
        <w:rPr>
          <w:rFonts w:ascii="Times New Roman" w:hAnsi="Times New Roman" w:cs="Times New Roman"/>
          <w:sz w:val="24"/>
          <w:szCs w:val="24"/>
        </w:rPr>
        <w:t>на</w:t>
      </w:r>
      <w:r w:rsidRPr="00FC3317">
        <w:rPr>
          <w:rFonts w:ascii="Times New Roman" w:hAnsi="Times New Roman" w:cs="Times New Roman"/>
          <w:spacing w:val="-8"/>
          <w:sz w:val="24"/>
          <w:szCs w:val="24"/>
        </w:rPr>
        <w:t xml:space="preserve"> </w:t>
      </w:r>
      <w:r w:rsidRPr="00FC3317">
        <w:rPr>
          <w:rFonts w:ascii="Times New Roman" w:hAnsi="Times New Roman" w:cs="Times New Roman"/>
          <w:sz w:val="24"/>
          <w:szCs w:val="24"/>
        </w:rPr>
        <w:t>поставленные</w:t>
      </w:r>
      <w:r w:rsidRPr="00FC3317">
        <w:rPr>
          <w:rFonts w:ascii="Times New Roman" w:hAnsi="Times New Roman" w:cs="Times New Roman"/>
          <w:spacing w:val="-8"/>
          <w:sz w:val="24"/>
          <w:szCs w:val="24"/>
        </w:rPr>
        <w:t xml:space="preserve"> </w:t>
      </w:r>
      <w:r w:rsidRPr="00FC3317">
        <w:rPr>
          <w:rFonts w:ascii="Times New Roman" w:hAnsi="Times New Roman" w:cs="Times New Roman"/>
          <w:spacing w:val="-2"/>
          <w:sz w:val="24"/>
          <w:szCs w:val="24"/>
        </w:rPr>
        <w:t>вопросы</w:t>
      </w:r>
    </w:p>
    <w:p w14:paraId="4DB9724F" w14:textId="77777777" w:rsidR="00FC3317" w:rsidRPr="00FC3317" w:rsidRDefault="00FC3317" w:rsidP="00A25E61">
      <w:pPr>
        <w:pStyle w:val="a3"/>
        <w:ind w:left="142" w:right="144" w:firstLine="709"/>
        <w:rPr>
          <w:sz w:val="24"/>
          <w:szCs w:val="24"/>
        </w:rPr>
      </w:pPr>
      <w:r w:rsidRPr="00FC3317">
        <w:rPr>
          <w:sz w:val="24"/>
          <w:szCs w:val="24"/>
        </w:rPr>
        <w:t>(правильный</w:t>
      </w:r>
      <w:r w:rsidRPr="00FC3317">
        <w:rPr>
          <w:spacing w:val="-4"/>
          <w:sz w:val="24"/>
          <w:szCs w:val="24"/>
        </w:rPr>
        <w:t xml:space="preserve"> </w:t>
      </w:r>
      <w:r w:rsidRPr="00FC3317">
        <w:rPr>
          <w:sz w:val="24"/>
          <w:szCs w:val="24"/>
        </w:rPr>
        <w:t>ответ</w:t>
      </w:r>
      <w:r w:rsidRPr="00FC3317">
        <w:rPr>
          <w:spacing w:val="-4"/>
          <w:sz w:val="24"/>
          <w:szCs w:val="24"/>
        </w:rPr>
        <w:t xml:space="preserve"> </w:t>
      </w:r>
      <w:r w:rsidRPr="00FC3317">
        <w:rPr>
          <w:sz w:val="24"/>
          <w:szCs w:val="24"/>
        </w:rPr>
        <w:t>оценивается</w:t>
      </w:r>
      <w:r w:rsidRPr="00FC3317">
        <w:rPr>
          <w:spacing w:val="-4"/>
          <w:sz w:val="24"/>
          <w:szCs w:val="24"/>
        </w:rPr>
        <w:t xml:space="preserve"> </w:t>
      </w:r>
      <w:r w:rsidRPr="00FC3317">
        <w:rPr>
          <w:sz w:val="24"/>
          <w:szCs w:val="24"/>
        </w:rPr>
        <w:t>4</w:t>
      </w:r>
      <w:r w:rsidRPr="00FC3317">
        <w:rPr>
          <w:spacing w:val="-3"/>
          <w:sz w:val="24"/>
          <w:szCs w:val="24"/>
        </w:rPr>
        <w:t xml:space="preserve"> </w:t>
      </w:r>
      <w:r w:rsidRPr="00FC3317">
        <w:rPr>
          <w:spacing w:val="-2"/>
          <w:sz w:val="24"/>
          <w:szCs w:val="24"/>
        </w:rPr>
        <w:t>балл)</w:t>
      </w:r>
    </w:p>
    <w:p w14:paraId="5E632A7F" w14:textId="77777777" w:rsidR="00FC3317" w:rsidRPr="00FC3317" w:rsidRDefault="00FC3317" w:rsidP="00A25E61">
      <w:pPr>
        <w:pStyle w:val="a3"/>
        <w:ind w:left="142" w:right="144" w:firstLine="709"/>
        <w:rPr>
          <w:sz w:val="24"/>
          <w:szCs w:val="24"/>
        </w:rPr>
      </w:pPr>
      <w:r w:rsidRPr="00FC3317">
        <w:rPr>
          <w:sz w:val="24"/>
          <w:szCs w:val="24"/>
        </w:rPr>
        <w:t>При организации своего труда руководители не всегда пользуются научно-практическими рекомендациями по применению рациональных методов и средств организации личной работы. Каковы эти методы? Какова взаимосвязь распределения времени</w:t>
      </w:r>
      <w:r w:rsidRPr="00FC3317">
        <w:rPr>
          <w:spacing w:val="-5"/>
          <w:sz w:val="24"/>
          <w:szCs w:val="24"/>
        </w:rPr>
        <w:t xml:space="preserve"> </w:t>
      </w:r>
      <w:r w:rsidRPr="00FC3317">
        <w:rPr>
          <w:sz w:val="24"/>
          <w:szCs w:val="24"/>
        </w:rPr>
        <w:t>руководителя</w:t>
      </w:r>
      <w:r w:rsidRPr="00FC3317">
        <w:rPr>
          <w:spacing w:val="-7"/>
          <w:sz w:val="24"/>
          <w:szCs w:val="24"/>
        </w:rPr>
        <w:t xml:space="preserve"> </w:t>
      </w:r>
      <w:r w:rsidRPr="00FC3317">
        <w:rPr>
          <w:sz w:val="24"/>
          <w:szCs w:val="24"/>
        </w:rPr>
        <w:t>со</w:t>
      </w:r>
      <w:r w:rsidRPr="00FC3317">
        <w:rPr>
          <w:spacing w:val="-8"/>
          <w:sz w:val="24"/>
          <w:szCs w:val="24"/>
        </w:rPr>
        <w:t xml:space="preserve"> </w:t>
      </w:r>
      <w:r w:rsidRPr="00FC3317">
        <w:rPr>
          <w:sz w:val="24"/>
          <w:szCs w:val="24"/>
        </w:rPr>
        <w:t>стилем</w:t>
      </w:r>
      <w:r w:rsidRPr="00FC3317">
        <w:rPr>
          <w:spacing w:val="-9"/>
          <w:sz w:val="24"/>
          <w:szCs w:val="24"/>
        </w:rPr>
        <w:t xml:space="preserve"> </w:t>
      </w:r>
      <w:r w:rsidRPr="00FC3317">
        <w:rPr>
          <w:sz w:val="24"/>
          <w:szCs w:val="24"/>
        </w:rPr>
        <w:t>его</w:t>
      </w:r>
      <w:r w:rsidRPr="00FC3317">
        <w:rPr>
          <w:spacing w:val="-6"/>
          <w:sz w:val="24"/>
          <w:szCs w:val="24"/>
        </w:rPr>
        <w:t xml:space="preserve"> </w:t>
      </w:r>
      <w:r w:rsidRPr="00FC3317">
        <w:rPr>
          <w:sz w:val="24"/>
          <w:szCs w:val="24"/>
        </w:rPr>
        <w:t>работы?</w:t>
      </w:r>
      <w:r w:rsidRPr="00FC3317">
        <w:rPr>
          <w:spacing w:val="-2"/>
          <w:sz w:val="24"/>
          <w:szCs w:val="24"/>
        </w:rPr>
        <w:t xml:space="preserve"> </w:t>
      </w:r>
      <w:r w:rsidRPr="00FC3317">
        <w:rPr>
          <w:sz w:val="24"/>
          <w:szCs w:val="24"/>
        </w:rPr>
        <w:t>Почему,</w:t>
      </w:r>
      <w:r w:rsidRPr="00FC3317">
        <w:rPr>
          <w:spacing w:val="-6"/>
          <w:sz w:val="24"/>
          <w:szCs w:val="24"/>
        </w:rPr>
        <w:t xml:space="preserve"> </w:t>
      </w:r>
      <w:r w:rsidRPr="00FC3317">
        <w:rPr>
          <w:sz w:val="24"/>
          <w:szCs w:val="24"/>
        </w:rPr>
        <w:t>как</w:t>
      </w:r>
      <w:r w:rsidRPr="00FC3317">
        <w:rPr>
          <w:spacing w:val="-5"/>
          <w:sz w:val="24"/>
          <w:szCs w:val="24"/>
        </w:rPr>
        <w:t xml:space="preserve"> </w:t>
      </w:r>
      <w:r w:rsidRPr="00FC3317">
        <w:rPr>
          <w:sz w:val="24"/>
          <w:szCs w:val="24"/>
        </w:rPr>
        <w:t>правило,</w:t>
      </w:r>
      <w:r w:rsidRPr="00FC3317">
        <w:rPr>
          <w:spacing w:val="-7"/>
          <w:sz w:val="24"/>
          <w:szCs w:val="24"/>
        </w:rPr>
        <w:t xml:space="preserve"> </w:t>
      </w:r>
      <w:r w:rsidRPr="00FC3317">
        <w:rPr>
          <w:sz w:val="24"/>
          <w:szCs w:val="24"/>
        </w:rPr>
        <w:t>обречены</w:t>
      </w:r>
      <w:r w:rsidRPr="00FC3317">
        <w:rPr>
          <w:spacing w:val="-9"/>
          <w:sz w:val="24"/>
          <w:szCs w:val="24"/>
        </w:rPr>
        <w:t xml:space="preserve"> </w:t>
      </w:r>
      <w:r w:rsidRPr="00FC3317">
        <w:rPr>
          <w:sz w:val="24"/>
          <w:szCs w:val="24"/>
        </w:rPr>
        <w:t>на</w:t>
      </w:r>
      <w:r w:rsidRPr="00FC3317">
        <w:rPr>
          <w:spacing w:val="-9"/>
          <w:sz w:val="24"/>
          <w:szCs w:val="24"/>
        </w:rPr>
        <w:t xml:space="preserve"> </w:t>
      </w:r>
      <w:r w:rsidRPr="00FC3317">
        <w:rPr>
          <w:sz w:val="24"/>
          <w:szCs w:val="24"/>
        </w:rPr>
        <w:t>провал планы, которые составляются лишь с учетом перечня работ, подлежащих выполнению</w:t>
      </w:r>
    </w:p>
    <w:p w14:paraId="1D623643" w14:textId="77777777" w:rsidR="00FC3317" w:rsidRPr="00FC3317" w:rsidRDefault="00FC3317" w:rsidP="009817E5">
      <w:pPr>
        <w:pStyle w:val="a5"/>
        <w:numPr>
          <w:ilvl w:val="0"/>
          <w:numId w:val="212"/>
        </w:numPr>
        <w:ind w:left="142" w:right="144" w:firstLine="709"/>
        <w:jc w:val="both"/>
        <w:rPr>
          <w:sz w:val="24"/>
          <w:szCs w:val="24"/>
        </w:rPr>
      </w:pPr>
      <w:r w:rsidRPr="00FC3317">
        <w:rPr>
          <w:b/>
          <w:sz w:val="24"/>
          <w:szCs w:val="24"/>
        </w:rPr>
        <w:t>Тестовые</w:t>
      </w:r>
      <w:r w:rsidRPr="00FC3317">
        <w:rPr>
          <w:b/>
          <w:spacing w:val="-9"/>
          <w:sz w:val="24"/>
          <w:szCs w:val="24"/>
        </w:rPr>
        <w:t xml:space="preserve"> </w:t>
      </w:r>
      <w:r w:rsidRPr="00FC3317">
        <w:rPr>
          <w:b/>
          <w:sz w:val="24"/>
          <w:szCs w:val="24"/>
        </w:rPr>
        <w:t>задания</w:t>
      </w:r>
      <w:r w:rsidRPr="00FC3317">
        <w:rPr>
          <w:b/>
          <w:spacing w:val="-4"/>
          <w:sz w:val="24"/>
          <w:szCs w:val="24"/>
        </w:rPr>
        <w:t xml:space="preserve"> </w:t>
      </w:r>
      <w:r w:rsidRPr="00FC3317">
        <w:rPr>
          <w:sz w:val="24"/>
          <w:szCs w:val="24"/>
        </w:rPr>
        <w:t>(1-10</w:t>
      </w:r>
      <w:r w:rsidRPr="00FC3317">
        <w:rPr>
          <w:spacing w:val="-3"/>
          <w:sz w:val="24"/>
          <w:szCs w:val="24"/>
        </w:rPr>
        <w:t xml:space="preserve"> </w:t>
      </w:r>
      <w:r w:rsidRPr="00FC3317">
        <w:rPr>
          <w:sz w:val="24"/>
          <w:szCs w:val="24"/>
        </w:rPr>
        <w:t>каждый</w:t>
      </w:r>
      <w:r w:rsidRPr="00FC3317">
        <w:rPr>
          <w:spacing w:val="-4"/>
          <w:sz w:val="24"/>
          <w:szCs w:val="24"/>
        </w:rPr>
        <w:t xml:space="preserve"> </w:t>
      </w:r>
      <w:r w:rsidRPr="00FC3317">
        <w:rPr>
          <w:sz w:val="24"/>
          <w:szCs w:val="24"/>
        </w:rPr>
        <w:t>правильный</w:t>
      </w:r>
      <w:r w:rsidRPr="00FC3317">
        <w:rPr>
          <w:spacing w:val="-3"/>
          <w:sz w:val="24"/>
          <w:szCs w:val="24"/>
        </w:rPr>
        <w:t xml:space="preserve"> </w:t>
      </w:r>
      <w:r w:rsidRPr="00FC3317">
        <w:rPr>
          <w:sz w:val="24"/>
          <w:szCs w:val="24"/>
        </w:rPr>
        <w:t>ответ</w:t>
      </w:r>
      <w:r w:rsidRPr="00FC3317">
        <w:rPr>
          <w:spacing w:val="-5"/>
          <w:sz w:val="24"/>
          <w:szCs w:val="24"/>
        </w:rPr>
        <w:t xml:space="preserve"> </w:t>
      </w:r>
      <w:r w:rsidRPr="00FC3317">
        <w:rPr>
          <w:sz w:val="24"/>
          <w:szCs w:val="24"/>
        </w:rPr>
        <w:t>оценивается</w:t>
      </w:r>
      <w:r w:rsidRPr="00FC3317">
        <w:rPr>
          <w:spacing w:val="-1"/>
          <w:sz w:val="24"/>
          <w:szCs w:val="24"/>
        </w:rPr>
        <w:t xml:space="preserve"> </w:t>
      </w:r>
      <w:r w:rsidRPr="00FC3317">
        <w:rPr>
          <w:sz w:val="24"/>
          <w:szCs w:val="24"/>
        </w:rPr>
        <w:t>в</w:t>
      </w:r>
      <w:r w:rsidRPr="00FC3317">
        <w:rPr>
          <w:spacing w:val="-6"/>
          <w:sz w:val="24"/>
          <w:szCs w:val="24"/>
        </w:rPr>
        <w:t xml:space="preserve"> </w:t>
      </w:r>
      <w:r w:rsidRPr="00FC3317">
        <w:rPr>
          <w:sz w:val="24"/>
          <w:szCs w:val="24"/>
        </w:rPr>
        <w:t>1</w:t>
      </w:r>
      <w:r w:rsidRPr="00FC3317">
        <w:rPr>
          <w:spacing w:val="-2"/>
          <w:sz w:val="24"/>
          <w:szCs w:val="24"/>
        </w:rPr>
        <w:t xml:space="preserve"> балл)</w:t>
      </w:r>
    </w:p>
    <w:p w14:paraId="5BC85FEF" w14:textId="77777777" w:rsidR="00FC3317" w:rsidRPr="00FC3317" w:rsidRDefault="00FC3317" w:rsidP="00A25E61">
      <w:pPr>
        <w:spacing w:before="274"/>
        <w:ind w:left="142" w:right="144" w:firstLine="709"/>
        <w:jc w:val="both"/>
        <w:rPr>
          <w:b/>
          <w:sz w:val="24"/>
          <w:szCs w:val="24"/>
        </w:rPr>
      </w:pPr>
      <w:r w:rsidRPr="00FC3317">
        <w:rPr>
          <w:b/>
          <w:sz w:val="24"/>
          <w:szCs w:val="24"/>
        </w:rPr>
        <w:t>Билет</w:t>
      </w:r>
      <w:r w:rsidRPr="00FC3317">
        <w:rPr>
          <w:b/>
          <w:spacing w:val="-4"/>
          <w:sz w:val="24"/>
          <w:szCs w:val="24"/>
        </w:rPr>
        <w:t xml:space="preserve"> </w:t>
      </w:r>
      <w:r w:rsidRPr="00FC3317">
        <w:rPr>
          <w:b/>
          <w:spacing w:val="-5"/>
          <w:sz w:val="24"/>
          <w:szCs w:val="24"/>
        </w:rPr>
        <w:t>№11</w:t>
      </w:r>
    </w:p>
    <w:p w14:paraId="31154B7C" w14:textId="77777777" w:rsidR="00FC3317" w:rsidRPr="00FC3317" w:rsidRDefault="00FC3317" w:rsidP="009817E5">
      <w:pPr>
        <w:pStyle w:val="a5"/>
        <w:numPr>
          <w:ilvl w:val="0"/>
          <w:numId w:val="211"/>
        </w:numPr>
        <w:spacing w:before="5"/>
        <w:ind w:left="142" w:right="144" w:firstLine="709"/>
        <w:jc w:val="both"/>
        <w:rPr>
          <w:sz w:val="24"/>
          <w:szCs w:val="24"/>
        </w:rPr>
      </w:pPr>
      <w:r w:rsidRPr="00FC3317">
        <w:rPr>
          <w:b/>
          <w:sz w:val="24"/>
          <w:szCs w:val="24"/>
        </w:rPr>
        <w:t>Административная</w:t>
      </w:r>
      <w:r w:rsidRPr="00FC3317">
        <w:rPr>
          <w:b/>
          <w:spacing w:val="-11"/>
          <w:sz w:val="24"/>
          <w:szCs w:val="24"/>
        </w:rPr>
        <w:t xml:space="preserve"> </w:t>
      </w:r>
      <w:r w:rsidRPr="00FC3317">
        <w:rPr>
          <w:b/>
          <w:sz w:val="24"/>
          <w:szCs w:val="24"/>
        </w:rPr>
        <w:t>школа</w:t>
      </w:r>
      <w:r w:rsidRPr="00FC3317">
        <w:rPr>
          <w:b/>
          <w:spacing w:val="-10"/>
          <w:sz w:val="24"/>
          <w:szCs w:val="24"/>
        </w:rPr>
        <w:t xml:space="preserve"> </w:t>
      </w:r>
      <w:r w:rsidRPr="00FC3317">
        <w:rPr>
          <w:b/>
          <w:sz w:val="24"/>
          <w:szCs w:val="24"/>
        </w:rPr>
        <w:t>управления</w:t>
      </w:r>
      <w:r w:rsidRPr="00FC3317">
        <w:rPr>
          <w:b/>
          <w:spacing w:val="-12"/>
          <w:sz w:val="24"/>
          <w:szCs w:val="24"/>
        </w:rPr>
        <w:t xml:space="preserve"> </w:t>
      </w:r>
      <w:r w:rsidRPr="00FC3317">
        <w:rPr>
          <w:b/>
          <w:sz w:val="24"/>
          <w:szCs w:val="24"/>
        </w:rPr>
        <w:t>в</w:t>
      </w:r>
      <w:r w:rsidRPr="00FC3317">
        <w:rPr>
          <w:b/>
          <w:spacing w:val="-10"/>
          <w:sz w:val="24"/>
          <w:szCs w:val="24"/>
        </w:rPr>
        <w:t xml:space="preserve"> </w:t>
      </w:r>
      <w:r w:rsidRPr="00FC3317">
        <w:rPr>
          <w:b/>
          <w:sz w:val="24"/>
          <w:szCs w:val="24"/>
        </w:rPr>
        <w:t>менеджменте.</w:t>
      </w:r>
      <w:r w:rsidRPr="00FC3317">
        <w:rPr>
          <w:b/>
          <w:spacing w:val="-9"/>
          <w:sz w:val="24"/>
          <w:szCs w:val="24"/>
        </w:rPr>
        <w:t xml:space="preserve"> </w:t>
      </w:r>
      <w:r w:rsidRPr="00FC3317">
        <w:rPr>
          <w:sz w:val="24"/>
          <w:szCs w:val="24"/>
        </w:rPr>
        <w:t>(правильный</w:t>
      </w:r>
      <w:r w:rsidRPr="00FC3317">
        <w:rPr>
          <w:spacing w:val="-9"/>
          <w:sz w:val="24"/>
          <w:szCs w:val="24"/>
        </w:rPr>
        <w:t xml:space="preserve"> </w:t>
      </w:r>
      <w:r w:rsidRPr="00FC3317">
        <w:rPr>
          <w:sz w:val="24"/>
          <w:szCs w:val="24"/>
        </w:rPr>
        <w:t>ответ оценивается в 3 балла)</w:t>
      </w:r>
    </w:p>
    <w:p w14:paraId="18FDB0F6" w14:textId="77777777" w:rsidR="00FC3317" w:rsidRPr="00FC3317" w:rsidRDefault="00FC3317" w:rsidP="009817E5">
      <w:pPr>
        <w:pStyle w:val="a5"/>
        <w:numPr>
          <w:ilvl w:val="0"/>
          <w:numId w:val="211"/>
        </w:numPr>
        <w:ind w:left="142" w:right="144" w:firstLine="709"/>
        <w:jc w:val="both"/>
        <w:rPr>
          <w:sz w:val="24"/>
          <w:szCs w:val="24"/>
        </w:rPr>
      </w:pPr>
      <w:r w:rsidRPr="00FC3317">
        <w:rPr>
          <w:b/>
          <w:sz w:val="24"/>
          <w:szCs w:val="24"/>
        </w:rPr>
        <w:t>Сущность</w:t>
      </w:r>
      <w:r w:rsidRPr="00FC3317">
        <w:rPr>
          <w:b/>
          <w:spacing w:val="-13"/>
          <w:sz w:val="24"/>
          <w:szCs w:val="24"/>
        </w:rPr>
        <w:t xml:space="preserve"> </w:t>
      </w:r>
      <w:r w:rsidRPr="00FC3317">
        <w:rPr>
          <w:b/>
          <w:sz w:val="24"/>
          <w:szCs w:val="24"/>
        </w:rPr>
        <w:t>планирования.</w:t>
      </w:r>
      <w:r w:rsidRPr="00FC3317">
        <w:rPr>
          <w:b/>
          <w:spacing w:val="-9"/>
          <w:sz w:val="24"/>
          <w:szCs w:val="24"/>
        </w:rPr>
        <w:t xml:space="preserve"> </w:t>
      </w:r>
      <w:r w:rsidRPr="00FC3317">
        <w:rPr>
          <w:sz w:val="24"/>
          <w:szCs w:val="24"/>
        </w:rPr>
        <w:t>(правильный</w:t>
      </w:r>
      <w:r w:rsidRPr="00FC3317">
        <w:rPr>
          <w:spacing w:val="-4"/>
          <w:sz w:val="24"/>
          <w:szCs w:val="24"/>
        </w:rPr>
        <w:t xml:space="preserve"> </w:t>
      </w:r>
      <w:r w:rsidRPr="00FC3317">
        <w:rPr>
          <w:sz w:val="24"/>
          <w:szCs w:val="24"/>
        </w:rPr>
        <w:t>ответ</w:t>
      </w:r>
      <w:r w:rsidRPr="00FC3317">
        <w:rPr>
          <w:spacing w:val="-9"/>
          <w:sz w:val="24"/>
          <w:szCs w:val="24"/>
        </w:rPr>
        <w:t xml:space="preserve"> </w:t>
      </w:r>
      <w:r w:rsidRPr="00FC3317">
        <w:rPr>
          <w:sz w:val="24"/>
          <w:szCs w:val="24"/>
        </w:rPr>
        <w:t>оценивается</w:t>
      </w:r>
      <w:r w:rsidRPr="00FC3317">
        <w:rPr>
          <w:spacing w:val="-8"/>
          <w:sz w:val="24"/>
          <w:szCs w:val="24"/>
        </w:rPr>
        <w:t xml:space="preserve"> </w:t>
      </w:r>
      <w:r w:rsidRPr="00FC3317">
        <w:rPr>
          <w:sz w:val="24"/>
          <w:szCs w:val="24"/>
        </w:rPr>
        <w:t>3</w:t>
      </w:r>
      <w:r w:rsidRPr="00FC3317">
        <w:rPr>
          <w:spacing w:val="-7"/>
          <w:sz w:val="24"/>
          <w:szCs w:val="24"/>
        </w:rPr>
        <w:t xml:space="preserve"> </w:t>
      </w:r>
      <w:r w:rsidRPr="00FC3317">
        <w:rPr>
          <w:spacing w:val="-2"/>
          <w:sz w:val="24"/>
          <w:szCs w:val="24"/>
        </w:rPr>
        <w:t>балла)</w:t>
      </w:r>
    </w:p>
    <w:p w14:paraId="577A89D5" w14:textId="77777777" w:rsidR="00FC3317" w:rsidRPr="00FC3317" w:rsidRDefault="00FC3317" w:rsidP="009817E5">
      <w:pPr>
        <w:pStyle w:val="a5"/>
        <w:numPr>
          <w:ilvl w:val="0"/>
          <w:numId w:val="211"/>
        </w:numPr>
        <w:ind w:left="142" w:right="144" w:firstLine="709"/>
        <w:jc w:val="both"/>
        <w:rPr>
          <w:sz w:val="24"/>
          <w:szCs w:val="24"/>
        </w:rPr>
      </w:pPr>
      <w:r w:rsidRPr="00FC3317">
        <w:rPr>
          <w:b/>
          <w:sz w:val="24"/>
          <w:szCs w:val="24"/>
        </w:rPr>
        <w:t>Разберите</w:t>
      </w:r>
      <w:r w:rsidRPr="00FC3317">
        <w:rPr>
          <w:b/>
          <w:spacing w:val="-10"/>
          <w:sz w:val="24"/>
          <w:szCs w:val="24"/>
        </w:rPr>
        <w:t xml:space="preserve"> </w:t>
      </w:r>
      <w:r w:rsidRPr="00FC3317">
        <w:rPr>
          <w:b/>
          <w:sz w:val="24"/>
          <w:szCs w:val="24"/>
        </w:rPr>
        <w:t>ситуацию,</w:t>
      </w:r>
      <w:r w:rsidRPr="00FC3317">
        <w:rPr>
          <w:b/>
          <w:spacing w:val="-8"/>
          <w:sz w:val="24"/>
          <w:szCs w:val="24"/>
        </w:rPr>
        <w:t xml:space="preserve"> </w:t>
      </w:r>
      <w:r w:rsidRPr="00FC3317">
        <w:rPr>
          <w:b/>
          <w:sz w:val="24"/>
          <w:szCs w:val="24"/>
        </w:rPr>
        <w:t>дайте</w:t>
      </w:r>
      <w:r w:rsidRPr="00FC3317">
        <w:rPr>
          <w:b/>
          <w:spacing w:val="-10"/>
          <w:sz w:val="24"/>
          <w:szCs w:val="24"/>
        </w:rPr>
        <w:t xml:space="preserve"> </w:t>
      </w:r>
      <w:r w:rsidRPr="00FC3317">
        <w:rPr>
          <w:b/>
          <w:sz w:val="24"/>
          <w:szCs w:val="24"/>
        </w:rPr>
        <w:t>ответы</w:t>
      </w:r>
      <w:r w:rsidRPr="00FC3317">
        <w:rPr>
          <w:b/>
          <w:spacing w:val="-10"/>
          <w:sz w:val="24"/>
          <w:szCs w:val="24"/>
        </w:rPr>
        <w:t xml:space="preserve"> </w:t>
      </w:r>
      <w:r w:rsidRPr="00FC3317">
        <w:rPr>
          <w:b/>
          <w:sz w:val="24"/>
          <w:szCs w:val="24"/>
        </w:rPr>
        <w:t>на</w:t>
      </w:r>
      <w:r w:rsidRPr="00FC3317">
        <w:rPr>
          <w:b/>
          <w:spacing w:val="-9"/>
          <w:sz w:val="24"/>
          <w:szCs w:val="24"/>
        </w:rPr>
        <w:t xml:space="preserve"> </w:t>
      </w:r>
      <w:r w:rsidRPr="00FC3317">
        <w:rPr>
          <w:b/>
          <w:sz w:val="24"/>
          <w:szCs w:val="24"/>
        </w:rPr>
        <w:t>поставленные</w:t>
      </w:r>
      <w:r w:rsidRPr="00FC3317">
        <w:rPr>
          <w:b/>
          <w:spacing w:val="-9"/>
          <w:sz w:val="24"/>
          <w:szCs w:val="24"/>
        </w:rPr>
        <w:t xml:space="preserve"> </w:t>
      </w:r>
      <w:r w:rsidRPr="00FC3317">
        <w:rPr>
          <w:b/>
          <w:sz w:val="24"/>
          <w:szCs w:val="24"/>
        </w:rPr>
        <w:t>вопросы</w:t>
      </w:r>
      <w:r w:rsidRPr="00FC3317">
        <w:rPr>
          <w:b/>
          <w:spacing w:val="-9"/>
          <w:sz w:val="24"/>
          <w:szCs w:val="24"/>
        </w:rPr>
        <w:t xml:space="preserve"> </w:t>
      </w:r>
      <w:r w:rsidRPr="00FC3317">
        <w:rPr>
          <w:sz w:val="24"/>
          <w:szCs w:val="24"/>
        </w:rPr>
        <w:t>(правильный ответ оценивается 4 балл)</w:t>
      </w:r>
    </w:p>
    <w:p w14:paraId="1306A0A0"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10"/>
          <w:sz w:val="24"/>
          <w:szCs w:val="24"/>
        </w:rPr>
        <w:t xml:space="preserve"> </w:t>
      </w:r>
      <w:r w:rsidRPr="00FC3317">
        <w:rPr>
          <w:sz w:val="24"/>
          <w:szCs w:val="24"/>
        </w:rPr>
        <w:t>чем</w:t>
      </w:r>
      <w:r w:rsidRPr="00FC3317">
        <w:rPr>
          <w:spacing w:val="-9"/>
          <w:sz w:val="24"/>
          <w:szCs w:val="24"/>
        </w:rPr>
        <w:t xml:space="preserve"> </w:t>
      </w:r>
      <w:r w:rsidRPr="00FC3317">
        <w:rPr>
          <w:sz w:val="24"/>
          <w:szCs w:val="24"/>
        </w:rPr>
        <w:t>причина</w:t>
      </w:r>
      <w:r w:rsidRPr="00FC3317">
        <w:rPr>
          <w:spacing w:val="-8"/>
          <w:sz w:val="24"/>
          <w:szCs w:val="24"/>
        </w:rPr>
        <w:t xml:space="preserve"> </w:t>
      </w:r>
      <w:r w:rsidRPr="00FC3317">
        <w:rPr>
          <w:sz w:val="24"/>
          <w:szCs w:val="24"/>
        </w:rPr>
        <w:t>конфликтных</w:t>
      </w:r>
      <w:r w:rsidRPr="00FC3317">
        <w:rPr>
          <w:spacing w:val="-5"/>
          <w:sz w:val="24"/>
          <w:szCs w:val="24"/>
        </w:rPr>
        <w:t xml:space="preserve"> </w:t>
      </w:r>
      <w:r w:rsidRPr="00FC3317">
        <w:rPr>
          <w:sz w:val="24"/>
          <w:szCs w:val="24"/>
        </w:rPr>
        <w:t>ситуаций</w:t>
      </w:r>
      <w:r w:rsidRPr="00FC3317">
        <w:rPr>
          <w:spacing w:val="-4"/>
          <w:sz w:val="24"/>
          <w:szCs w:val="24"/>
        </w:rPr>
        <w:t xml:space="preserve"> </w:t>
      </w:r>
      <w:r w:rsidRPr="00FC3317">
        <w:rPr>
          <w:sz w:val="24"/>
          <w:szCs w:val="24"/>
        </w:rPr>
        <w:t>в</w:t>
      </w:r>
      <w:r w:rsidRPr="00FC3317">
        <w:rPr>
          <w:spacing w:val="-9"/>
          <w:sz w:val="24"/>
          <w:szCs w:val="24"/>
        </w:rPr>
        <w:t xml:space="preserve"> </w:t>
      </w:r>
      <w:r w:rsidRPr="00FC3317">
        <w:rPr>
          <w:sz w:val="24"/>
          <w:szCs w:val="24"/>
        </w:rPr>
        <w:t>коллективе?</w:t>
      </w:r>
      <w:r w:rsidRPr="00FC3317">
        <w:rPr>
          <w:spacing w:val="-4"/>
          <w:sz w:val="24"/>
          <w:szCs w:val="24"/>
        </w:rPr>
        <w:t xml:space="preserve"> </w:t>
      </w:r>
      <w:r w:rsidRPr="00FC3317">
        <w:rPr>
          <w:sz w:val="24"/>
          <w:szCs w:val="24"/>
        </w:rPr>
        <w:t>Пути</w:t>
      </w:r>
      <w:r w:rsidRPr="00FC3317">
        <w:rPr>
          <w:spacing w:val="-4"/>
          <w:sz w:val="24"/>
          <w:szCs w:val="24"/>
        </w:rPr>
        <w:t xml:space="preserve"> </w:t>
      </w:r>
      <w:r w:rsidRPr="00FC3317">
        <w:rPr>
          <w:sz w:val="24"/>
          <w:szCs w:val="24"/>
        </w:rPr>
        <w:t>их</w:t>
      </w:r>
      <w:r w:rsidRPr="00FC3317">
        <w:rPr>
          <w:spacing w:val="-8"/>
          <w:sz w:val="24"/>
          <w:szCs w:val="24"/>
        </w:rPr>
        <w:t xml:space="preserve"> </w:t>
      </w:r>
      <w:r w:rsidRPr="00FC3317">
        <w:rPr>
          <w:sz w:val="24"/>
          <w:szCs w:val="24"/>
        </w:rPr>
        <w:t>предупреждения</w:t>
      </w:r>
      <w:r w:rsidRPr="00FC3317">
        <w:rPr>
          <w:spacing w:val="-7"/>
          <w:sz w:val="24"/>
          <w:szCs w:val="24"/>
        </w:rPr>
        <w:t xml:space="preserve"> </w:t>
      </w:r>
      <w:r w:rsidRPr="00FC3317">
        <w:rPr>
          <w:sz w:val="24"/>
          <w:szCs w:val="24"/>
        </w:rPr>
        <w:t xml:space="preserve">и </w:t>
      </w:r>
      <w:r w:rsidRPr="00FC3317">
        <w:rPr>
          <w:spacing w:val="-2"/>
          <w:sz w:val="24"/>
          <w:szCs w:val="24"/>
        </w:rPr>
        <w:t>разрешения.</w:t>
      </w:r>
    </w:p>
    <w:p w14:paraId="004CD15A" w14:textId="77777777" w:rsidR="00FC3317" w:rsidRPr="00FC3317" w:rsidRDefault="00FC3317" w:rsidP="009817E5">
      <w:pPr>
        <w:pStyle w:val="a5"/>
        <w:numPr>
          <w:ilvl w:val="0"/>
          <w:numId w:val="211"/>
        </w:numPr>
        <w:spacing w:before="1"/>
        <w:ind w:left="142" w:right="144" w:firstLine="709"/>
        <w:jc w:val="both"/>
        <w:rPr>
          <w:sz w:val="24"/>
          <w:szCs w:val="24"/>
        </w:rPr>
      </w:pPr>
      <w:r w:rsidRPr="00FC3317">
        <w:rPr>
          <w:b/>
          <w:sz w:val="24"/>
          <w:szCs w:val="24"/>
        </w:rPr>
        <w:t>Тестовые</w:t>
      </w:r>
      <w:r w:rsidRPr="00FC3317">
        <w:rPr>
          <w:b/>
          <w:spacing w:val="-9"/>
          <w:sz w:val="24"/>
          <w:szCs w:val="24"/>
        </w:rPr>
        <w:t xml:space="preserve"> </w:t>
      </w:r>
      <w:r w:rsidRPr="00FC3317">
        <w:rPr>
          <w:b/>
          <w:sz w:val="24"/>
          <w:szCs w:val="24"/>
        </w:rPr>
        <w:t>задания</w:t>
      </w:r>
      <w:r w:rsidRPr="00FC3317">
        <w:rPr>
          <w:b/>
          <w:spacing w:val="-4"/>
          <w:sz w:val="24"/>
          <w:szCs w:val="24"/>
        </w:rPr>
        <w:t xml:space="preserve"> </w:t>
      </w:r>
      <w:r w:rsidRPr="00FC3317">
        <w:rPr>
          <w:sz w:val="24"/>
          <w:szCs w:val="24"/>
        </w:rPr>
        <w:t>(1-10</w:t>
      </w:r>
      <w:r w:rsidRPr="00FC3317">
        <w:rPr>
          <w:spacing w:val="-3"/>
          <w:sz w:val="24"/>
          <w:szCs w:val="24"/>
        </w:rPr>
        <w:t xml:space="preserve"> </w:t>
      </w:r>
      <w:r w:rsidRPr="00FC3317">
        <w:rPr>
          <w:sz w:val="24"/>
          <w:szCs w:val="24"/>
        </w:rPr>
        <w:t>каждый</w:t>
      </w:r>
      <w:r w:rsidRPr="00FC3317">
        <w:rPr>
          <w:spacing w:val="-4"/>
          <w:sz w:val="24"/>
          <w:szCs w:val="24"/>
        </w:rPr>
        <w:t xml:space="preserve"> </w:t>
      </w:r>
      <w:r w:rsidRPr="00FC3317">
        <w:rPr>
          <w:sz w:val="24"/>
          <w:szCs w:val="24"/>
        </w:rPr>
        <w:t>правильный</w:t>
      </w:r>
      <w:r w:rsidRPr="00FC3317">
        <w:rPr>
          <w:spacing w:val="-3"/>
          <w:sz w:val="24"/>
          <w:szCs w:val="24"/>
        </w:rPr>
        <w:t xml:space="preserve"> </w:t>
      </w:r>
      <w:r w:rsidRPr="00FC3317">
        <w:rPr>
          <w:sz w:val="24"/>
          <w:szCs w:val="24"/>
        </w:rPr>
        <w:t>ответ</w:t>
      </w:r>
      <w:r w:rsidRPr="00FC3317">
        <w:rPr>
          <w:spacing w:val="-5"/>
          <w:sz w:val="24"/>
          <w:szCs w:val="24"/>
        </w:rPr>
        <w:t xml:space="preserve"> </w:t>
      </w:r>
      <w:r w:rsidRPr="00FC3317">
        <w:rPr>
          <w:sz w:val="24"/>
          <w:szCs w:val="24"/>
        </w:rPr>
        <w:t>оценивается</w:t>
      </w:r>
      <w:r w:rsidRPr="00FC3317">
        <w:rPr>
          <w:spacing w:val="-1"/>
          <w:sz w:val="24"/>
          <w:szCs w:val="24"/>
        </w:rPr>
        <w:t xml:space="preserve"> </w:t>
      </w:r>
      <w:r w:rsidRPr="00FC3317">
        <w:rPr>
          <w:sz w:val="24"/>
          <w:szCs w:val="24"/>
        </w:rPr>
        <w:t>в</w:t>
      </w:r>
      <w:r w:rsidRPr="00FC3317">
        <w:rPr>
          <w:spacing w:val="-6"/>
          <w:sz w:val="24"/>
          <w:szCs w:val="24"/>
        </w:rPr>
        <w:t xml:space="preserve"> </w:t>
      </w:r>
      <w:r w:rsidRPr="00FC3317">
        <w:rPr>
          <w:sz w:val="24"/>
          <w:szCs w:val="24"/>
        </w:rPr>
        <w:t>1</w:t>
      </w:r>
      <w:r w:rsidRPr="00FC3317">
        <w:rPr>
          <w:spacing w:val="-2"/>
          <w:sz w:val="24"/>
          <w:szCs w:val="24"/>
        </w:rPr>
        <w:t xml:space="preserve"> балл)</w:t>
      </w:r>
    </w:p>
    <w:p w14:paraId="1E081827" w14:textId="77777777" w:rsidR="00FC3317" w:rsidRPr="00FC3317" w:rsidRDefault="00FC3317" w:rsidP="00A25E61">
      <w:pPr>
        <w:spacing w:before="271"/>
        <w:ind w:left="142" w:right="144" w:firstLine="709"/>
        <w:jc w:val="both"/>
        <w:rPr>
          <w:b/>
          <w:sz w:val="24"/>
          <w:szCs w:val="24"/>
        </w:rPr>
      </w:pPr>
      <w:r w:rsidRPr="00FC3317">
        <w:rPr>
          <w:b/>
          <w:sz w:val="24"/>
          <w:szCs w:val="24"/>
        </w:rPr>
        <w:t>Билет</w:t>
      </w:r>
      <w:r w:rsidRPr="00FC3317">
        <w:rPr>
          <w:b/>
          <w:spacing w:val="-4"/>
          <w:sz w:val="24"/>
          <w:szCs w:val="24"/>
        </w:rPr>
        <w:t xml:space="preserve"> </w:t>
      </w:r>
      <w:r w:rsidRPr="00FC3317">
        <w:rPr>
          <w:b/>
          <w:spacing w:val="-5"/>
          <w:sz w:val="24"/>
          <w:szCs w:val="24"/>
        </w:rPr>
        <w:t>№12</w:t>
      </w:r>
    </w:p>
    <w:p w14:paraId="37935B53" w14:textId="77777777" w:rsidR="00FC3317" w:rsidRPr="00FC3317" w:rsidRDefault="00FC3317" w:rsidP="009817E5">
      <w:pPr>
        <w:pStyle w:val="a5"/>
        <w:numPr>
          <w:ilvl w:val="0"/>
          <w:numId w:val="210"/>
        </w:numPr>
        <w:spacing w:before="5"/>
        <w:ind w:left="142" w:right="144" w:firstLine="709"/>
        <w:jc w:val="both"/>
        <w:rPr>
          <w:sz w:val="24"/>
          <w:szCs w:val="24"/>
        </w:rPr>
      </w:pPr>
      <w:r w:rsidRPr="00FC3317">
        <w:rPr>
          <w:b/>
          <w:sz w:val="24"/>
          <w:szCs w:val="24"/>
        </w:rPr>
        <w:t>Раскройте</w:t>
      </w:r>
      <w:r w:rsidRPr="00FC3317">
        <w:rPr>
          <w:b/>
          <w:spacing w:val="-9"/>
          <w:sz w:val="24"/>
          <w:szCs w:val="24"/>
        </w:rPr>
        <w:t xml:space="preserve"> </w:t>
      </w:r>
      <w:r w:rsidRPr="00FC3317">
        <w:rPr>
          <w:b/>
          <w:sz w:val="24"/>
          <w:szCs w:val="24"/>
        </w:rPr>
        <w:t>понятие</w:t>
      </w:r>
      <w:r w:rsidRPr="00FC3317">
        <w:rPr>
          <w:b/>
          <w:spacing w:val="-12"/>
          <w:sz w:val="24"/>
          <w:szCs w:val="24"/>
        </w:rPr>
        <w:t xml:space="preserve"> </w:t>
      </w:r>
      <w:r w:rsidRPr="00FC3317">
        <w:rPr>
          <w:b/>
          <w:sz w:val="24"/>
          <w:szCs w:val="24"/>
        </w:rPr>
        <w:t>школы</w:t>
      </w:r>
      <w:r w:rsidRPr="00FC3317">
        <w:rPr>
          <w:b/>
          <w:spacing w:val="-10"/>
          <w:sz w:val="24"/>
          <w:szCs w:val="24"/>
        </w:rPr>
        <w:t xml:space="preserve"> </w:t>
      </w:r>
      <w:r w:rsidRPr="00FC3317">
        <w:rPr>
          <w:b/>
          <w:sz w:val="24"/>
          <w:szCs w:val="24"/>
        </w:rPr>
        <w:t>научного</w:t>
      </w:r>
      <w:r w:rsidRPr="00FC3317">
        <w:rPr>
          <w:b/>
          <w:spacing w:val="-8"/>
          <w:sz w:val="24"/>
          <w:szCs w:val="24"/>
        </w:rPr>
        <w:t xml:space="preserve"> </w:t>
      </w:r>
      <w:r w:rsidRPr="00FC3317">
        <w:rPr>
          <w:b/>
          <w:sz w:val="24"/>
          <w:szCs w:val="24"/>
        </w:rPr>
        <w:t>менеджмента,</w:t>
      </w:r>
      <w:r w:rsidRPr="00FC3317">
        <w:rPr>
          <w:b/>
          <w:spacing w:val="-6"/>
          <w:sz w:val="24"/>
          <w:szCs w:val="24"/>
        </w:rPr>
        <w:t xml:space="preserve"> </w:t>
      </w:r>
      <w:proofErr w:type="spellStart"/>
      <w:r w:rsidRPr="00FC3317">
        <w:rPr>
          <w:b/>
          <w:sz w:val="24"/>
          <w:szCs w:val="24"/>
        </w:rPr>
        <w:t>еѐ</w:t>
      </w:r>
      <w:proofErr w:type="spellEnd"/>
      <w:r w:rsidRPr="00FC3317">
        <w:rPr>
          <w:b/>
          <w:spacing w:val="-10"/>
          <w:sz w:val="24"/>
          <w:szCs w:val="24"/>
        </w:rPr>
        <w:t xml:space="preserve"> </w:t>
      </w:r>
      <w:r w:rsidRPr="00FC3317">
        <w:rPr>
          <w:b/>
          <w:sz w:val="24"/>
          <w:szCs w:val="24"/>
        </w:rPr>
        <w:t>вклад.</w:t>
      </w:r>
      <w:r w:rsidRPr="00FC3317">
        <w:rPr>
          <w:b/>
          <w:spacing w:val="-9"/>
          <w:sz w:val="24"/>
          <w:szCs w:val="24"/>
        </w:rPr>
        <w:t xml:space="preserve"> </w:t>
      </w:r>
      <w:r w:rsidRPr="00FC3317">
        <w:rPr>
          <w:sz w:val="24"/>
          <w:szCs w:val="24"/>
        </w:rPr>
        <w:t>(правильный ответ оценивается в 2 балла)</w:t>
      </w:r>
    </w:p>
    <w:p w14:paraId="2B234822" w14:textId="77777777" w:rsidR="00FC3317" w:rsidRPr="00FC3317" w:rsidRDefault="00FC3317" w:rsidP="009817E5">
      <w:pPr>
        <w:pStyle w:val="a5"/>
        <w:numPr>
          <w:ilvl w:val="0"/>
          <w:numId w:val="210"/>
        </w:numPr>
        <w:spacing w:line="275" w:lineRule="exact"/>
        <w:ind w:left="142" w:right="144" w:firstLine="709"/>
        <w:jc w:val="both"/>
        <w:rPr>
          <w:b/>
          <w:sz w:val="24"/>
          <w:szCs w:val="24"/>
        </w:rPr>
      </w:pPr>
      <w:r w:rsidRPr="00FC3317">
        <w:rPr>
          <w:b/>
          <w:sz w:val="24"/>
          <w:szCs w:val="24"/>
        </w:rPr>
        <w:t>Японская</w:t>
      </w:r>
      <w:r w:rsidRPr="00FC3317">
        <w:rPr>
          <w:b/>
          <w:spacing w:val="-10"/>
          <w:sz w:val="24"/>
          <w:szCs w:val="24"/>
        </w:rPr>
        <w:t xml:space="preserve"> </w:t>
      </w:r>
      <w:r w:rsidRPr="00FC3317">
        <w:rPr>
          <w:b/>
          <w:sz w:val="24"/>
          <w:szCs w:val="24"/>
        </w:rPr>
        <w:t>модель</w:t>
      </w:r>
      <w:r w:rsidRPr="00FC3317">
        <w:rPr>
          <w:b/>
          <w:spacing w:val="-6"/>
          <w:sz w:val="24"/>
          <w:szCs w:val="24"/>
        </w:rPr>
        <w:t xml:space="preserve"> </w:t>
      </w:r>
      <w:r w:rsidRPr="00FC3317">
        <w:rPr>
          <w:b/>
          <w:sz w:val="24"/>
          <w:szCs w:val="24"/>
        </w:rPr>
        <w:t>менеджмента.</w:t>
      </w:r>
      <w:r w:rsidRPr="00FC3317">
        <w:rPr>
          <w:b/>
          <w:spacing w:val="-6"/>
          <w:sz w:val="24"/>
          <w:szCs w:val="24"/>
        </w:rPr>
        <w:t xml:space="preserve"> </w:t>
      </w:r>
      <w:r w:rsidRPr="00FC3317">
        <w:rPr>
          <w:sz w:val="24"/>
          <w:szCs w:val="24"/>
        </w:rPr>
        <w:t>(правильный</w:t>
      </w:r>
      <w:r w:rsidRPr="00FC3317">
        <w:rPr>
          <w:spacing w:val="-4"/>
          <w:sz w:val="24"/>
          <w:szCs w:val="24"/>
        </w:rPr>
        <w:t xml:space="preserve"> </w:t>
      </w:r>
      <w:r w:rsidRPr="00FC3317">
        <w:rPr>
          <w:sz w:val="24"/>
          <w:szCs w:val="24"/>
        </w:rPr>
        <w:t>ответ</w:t>
      </w:r>
      <w:r w:rsidRPr="00FC3317">
        <w:rPr>
          <w:spacing w:val="-6"/>
          <w:sz w:val="24"/>
          <w:szCs w:val="24"/>
        </w:rPr>
        <w:t xml:space="preserve"> </w:t>
      </w:r>
      <w:r w:rsidRPr="00FC3317">
        <w:rPr>
          <w:sz w:val="24"/>
          <w:szCs w:val="24"/>
        </w:rPr>
        <w:t>оценивается</w:t>
      </w:r>
      <w:r w:rsidRPr="00FC3317">
        <w:rPr>
          <w:spacing w:val="-5"/>
          <w:sz w:val="24"/>
          <w:szCs w:val="24"/>
        </w:rPr>
        <w:t xml:space="preserve"> </w:t>
      </w:r>
      <w:r w:rsidRPr="00FC3317">
        <w:rPr>
          <w:sz w:val="24"/>
          <w:szCs w:val="24"/>
        </w:rPr>
        <w:t>4</w:t>
      </w:r>
      <w:r w:rsidRPr="00FC3317">
        <w:rPr>
          <w:spacing w:val="-6"/>
          <w:sz w:val="24"/>
          <w:szCs w:val="24"/>
        </w:rPr>
        <w:t xml:space="preserve"> </w:t>
      </w:r>
      <w:r w:rsidRPr="00FC3317">
        <w:rPr>
          <w:spacing w:val="-2"/>
          <w:sz w:val="24"/>
          <w:szCs w:val="24"/>
        </w:rPr>
        <w:t>балла)</w:t>
      </w:r>
    </w:p>
    <w:p w14:paraId="0393170C" w14:textId="77777777" w:rsidR="00FC3317" w:rsidRPr="00FC3317" w:rsidRDefault="00FC3317" w:rsidP="009817E5">
      <w:pPr>
        <w:pStyle w:val="a5"/>
        <w:numPr>
          <w:ilvl w:val="0"/>
          <w:numId w:val="210"/>
        </w:numPr>
        <w:ind w:left="142" w:right="144" w:firstLine="709"/>
        <w:jc w:val="both"/>
        <w:rPr>
          <w:b/>
          <w:sz w:val="24"/>
          <w:szCs w:val="24"/>
        </w:rPr>
      </w:pPr>
      <w:r w:rsidRPr="00FC3317">
        <w:rPr>
          <w:b/>
          <w:sz w:val="24"/>
          <w:szCs w:val="24"/>
        </w:rPr>
        <w:t>Разберите</w:t>
      </w:r>
      <w:r w:rsidRPr="00FC3317">
        <w:rPr>
          <w:b/>
          <w:spacing w:val="-10"/>
          <w:sz w:val="24"/>
          <w:szCs w:val="24"/>
        </w:rPr>
        <w:t xml:space="preserve"> </w:t>
      </w:r>
      <w:r w:rsidRPr="00FC3317">
        <w:rPr>
          <w:b/>
          <w:sz w:val="24"/>
          <w:szCs w:val="24"/>
        </w:rPr>
        <w:t>ситуацию,</w:t>
      </w:r>
      <w:r w:rsidRPr="00FC3317">
        <w:rPr>
          <w:b/>
          <w:spacing w:val="-8"/>
          <w:sz w:val="24"/>
          <w:szCs w:val="24"/>
        </w:rPr>
        <w:t xml:space="preserve"> </w:t>
      </w:r>
      <w:r w:rsidRPr="00FC3317">
        <w:rPr>
          <w:b/>
          <w:sz w:val="24"/>
          <w:szCs w:val="24"/>
        </w:rPr>
        <w:t>дайте</w:t>
      </w:r>
      <w:r w:rsidRPr="00FC3317">
        <w:rPr>
          <w:b/>
          <w:spacing w:val="-10"/>
          <w:sz w:val="24"/>
          <w:szCs w:val="24"/>
        </w:rPr>
        <w:t xml:space="preserve"> </w:t>
      </w:r>
      <w:r w:rsidRPr="00FC3317">
        <w:rPr>
          <w:b/>
          <w:sz w:val="24"/>
          <w:szCs w:val="24"/>
        </w:rPr>
        <w:t>ответы</w:t>
      </w:r>
      <w:r w:rsidRPr="00FC3317">
        <w:rPr>
          <w:b/>
          <w:spacing w:val="-10"/>
          <w:sz w:val="24"/>
          <w:szCs w:val="24"/>
        </w:rPr>
        <w:t xml:space="preserve"> </w:t>
      </w:r>
      <w:r w:rsidRPr="00FC3317">
        <w:rPr>
          <w:b/>
          <w:sz w:val="24"/>
          <w:szCs w:val="24"/>
        </w:rPr>
        <w:t>на</w:t>
      </w:r>
      <w:r w:rsidRPr="00FC3317">
        <w:rPr>
          <w:b/>
          <w:spacing w:val="-9"/>
          <w:sz w:val="24"/>
          <w:szCs w:val="24"/>
        </w:rPr>
        <w:t xml:space="preserve"> </w:t>
      </w:r>
      <w:r w:rsidRPr="00FC3317">
        <w:rPr>
          <w:b/>
          <w:sz w:val="24"/>
          <w:szCs w:val="24"/>
        </w:rPr>
        <w:t>поставленные</w:t>
      </w:r>
      <w:r w:rsidRPr="00FC3317">
        <w:rPr>
          <w:b/>
          <w:spacing w:val="-9"/>
          <w:sz w:val="24"/>
          <w:szCs w:val="24"/>
        </w:rPr>
        <w:t xml:space="preserve"> </w:t>
      </w:r>
      <w:r w:rsidRPr="00FC3317">
        <w:rPr>
          <w:b/>
          <w:sz w:val="24"/>
          <w:szCs w:val="24"/>
        </w:rPr>
        <w:t>вопросы</w:t>
      </w:r>
      <w:r w:rsidRPr="00FC3317">
        <w:rPr>
          <w:b/>
          <w:spacing w:val="-9"/>
          <w:sz w:val="24"/>
          <w:szCs w:val="24"/>
        </w:rPr>
        <w:t xml:space="preserve"> </w:t>
      </w:r>
      <w:r w:rsidRPr="00FC3317">
        <w:rPr>
          <w:sz w:val="24"/>
          <w:szCs w:val="24"/>
        </w:rPr>
        <w:t>(правильный ответ оценивается 4 балл)</w:t>
      </w:r>
    </w:p>
    <w:p w14:paraId="3CE7E0E8" w14:textId="77777777" w:rsidR="00FC3317" w:rsidRPr="00FC3317" w:rsidRDefault="00FC3317" w:rsidP="00A25E61">
      <w:pPr>
        <w:pStyle w:val="a3"/>
        <w:ind w:left="142" w:right="144" w:firstLine="709"/>
        <w:rPr>
          <w:sz w:val="24"/>
          <w:szCs w:val="24"/>
        </w:rPr>
      </w:pPr>
      <w:r w:rsidRPr="00FC3317">
        <w:rPr>
          <w:sz w:val="24"/>
          <w:szCs w:val="24"/>
        </w:rPr>
        <w:t>По</w:t>
      </w:r>
      <w:r w:rsidRPr="00FC3317">
        <w:rPr>
          <w:spacing w:val="-7"/>
          <w:sz w:val="24"/>
          <w:szCs w:val="24"/>
        </w:rPr>
        <w:t xml:space="preserve"> </w:t>
      </w:r>
      <w:r w:rsidRPr="00FC3317">
        <w:rPr>
          <w:sz w:val="24"/>
          <w:szCs w:val="24"/>
        </w:rPr>
        <w:t>методу</w:t>
      </w:r>
      <w:r w:rsidRPr="00FC3317">
        <w:rPr>
          <w:spacing w:val="-11"/>
          <w:sz w:val="24"/>
          <w:szCs w:val="24"/>
        </w:rPr>
        <w:t xml:space="preserve"> </w:t>
      </w:r>
      <w:r w:rsidRPr="00FC3317">
        <w:rPr>
          <w:sz w:val="24"/>
          <w:szCs w:val="24"/>
        </w:rPr>
        <w:t>шести</w:t>
      </w:r>
      <w:r w:rsidRPr="00FC3317">
        <w:rPr>
          <w:spacing w:val="-4"/>
          <w:sz w:val="24"/>
          <w:szCs w:val="24"/>
        </w:rPr>
        <w:t xml:space="preserve"> </w:t>
      </w:r>
      <w:r w:rsidRPr="00FC3317">
        <w:rPr>
          <w:sz w:val="24"/>
          <w:szCs w:val="24"/>
        </w:rPr>
        <w:t>шляп</w:t>
      </w:r>
      <w:r w:rsidRPr="00FC3317">
        <w:rPr>
          <w:spacing w:val="-5"/>
          <w:sz w:val="24"/>
          <w:szCs w:val="24"/>
        </w:rPr>
        <w:t xml:space="preserve"> </w:t>
      </w:r>
      <w:r w:rsidRPr="00FC3317">
        <w:rPr>
          <w:sz w:val="24"/>
          <w:szCs w:val="24"/>
        </w:rPr>
        <w:t>дайте</w:t>
      </w:r>
      <w:r w:rsidRPr="00FC3317">
        <w:rPr>
          <w:spacing w:val="-8"/>
          <w:sz w:val="24"/>
          <w:szCs w:val="24"/>
        </w:rPr>
        <w:t xml:space="preserve"> </w:t>
      </w:r>
      <w:r w:rsidRPr="00FC3317">
        <w:rPr>
          <w:sz w:val="24"/>
          <w:szCs w:val="24"/>
        </w:rPr>
        <w:t>характеристику</w:t>
      </w:r>
      <w:r w:rsidRPr="00FC3317">
        <w:rPr>
          <w:spacing w:val="-12"/>
          <w:sz w:val="24"/>
          <w:szCs w:val="24"/>
        </w:rPr>
        <w:t xml:space="preserve"> </w:t>
      </w:r>
      <w:r w:rsidRPr="00FC3317">
        <w:rPr>
          <w:sz w:val="24"/>
          <w:szCs w:val="24"/>
        </w:rPr>
        <w:t>бизнес-плана</w:t>
      </w:r>
      <w:r w:rsidRPr="00FC3317">
        <w:rPr>
          <w:spacing w:val="-8"/>
          <w:sz w:val="24"/>
          <w:szCs w:val="24"/>
        </w:rPr>
        <w:t xml:space="preserve"> </w:t>
      </w:r>
      <w:r w:rsidRPr="00FC3317">
        <w:rPr>
          <w:sz w:val="24"/>
          <w:szCs w:val="24"/>
        </w:rPr>
        <w:t>фирмы</w:t>
      </w:r>
      <w:r w:rsidRPr="00FC3317">
        <w:rPr>
          <w:spacing w:val="-8"/>
          <w:sz w:val="24"/>
          <w:szCs w:val="24"/>
        </w:rPr>
        <w:t xml:space="preserve"> </w:t>
      </w:r>
      <w:r w:rsidRPr="00FC3317">
        <w:rPr>
          <w:sz w:val="24"/>
          <w:szCs w:val="24"/>
        </w:rPr>
        <w:t>занимающийся наружной рекламой</w:t>
      </w:r>
    </w:p>
    <w:p w14:paraId="26ABEAF1" w14:textId="77777777" w:rsidR="00FC3317" w:rsidRPr="00FC3317" w:rsidRDefault="00FC3317" w:rsidP="009817E5">
      <w:pPr>
        <w:pStyle w:val="a5"/>
        <w:numPr>
          <w:ilvl w:val="0"/>
          <w:numId w:val="210"/>
        </w:numPr>
        <w:ind w:left="142" w:right="144" w:firstLine="709"/>
        <w:jc w:val="both"/>
        <w:rPr>
          <w:b/>
          <w:sz w:val="24"/>
          <w:szCs w:val="24"/>
        </w:rPr>
      </w:pPr>
      <w:r w:rsidRPr="00FC3317">
        <w:rPr>
          <w:b/>
          <w:sz w:val="24"/>
          <w:szCs w:val="24"/>
        </w:rPr>
        <w:t>Тестовые</w:t>
      </w:r>
      <w:r w:rsidRPr="00FC3317">
        <w:rPr>
          <w:b/>
          <w:spacing w:val="-9"/>
          <w:sz w:val="24"/>
          <w:szCs w:val="24"/>
        </w:rPr>
        <w:t xml:space="preserve"> </w:t>
      </w:r>
      <w:r w:rsidRPr="00FC3317">
        <w:rPr>
          <w:b/>
          <w:sz w:val="24"/>
          <w:szCs w:val="24"/>
        </w:rPr>
        <w:t>задания</w:t>
      </w:r>
      <w:r w:rsidRPr="00FC3317">
        <w:rPr>
          <w:b/>
          <w:spacing w:val="-4"/>
          <w:sz w:val="24"/>
          <w:szCs w:val="24"/>
        </w:rPr>
        <w:t xml:space="preserve"> </w:t>
      </w:r>
      <w:r w:rsidRPr="00FC3317">
        <w:rPr>
          <w:sz w:val="24"/>
          <w:szCs w:val="24"/>
        </w:rPr>
        <w:t>(1-10</w:t>
      </w:r>
      <w:r w:rsidRPr="00FC3317">
        <w:rPr>
          <w:spacing w:val="-3"/>
          <w:sz w:val="24"/>
          <w:szCs w:val="24"/>
        </w:rPr>
        <w:t xml:space="preserve"> </w:t>
      </w:r>
      <w:r w:rsidRPr="00FC3317">
        <w:rPr>
          <w:sz w:val="24"/>
          <w:szCs w:val="24"/>
        </w:rPr>
        <w:t>каждый</w:t>
      </w:r>
      <w:r w:rsidRPr="00FC3317">
        <w:rPr>
          <w:spacing w:val="-4"/>
          <w:sz w:val="24"/>
          <w:szCs w:val="24"/>
        </w:rPr>
        <w:t xml:space="preserve"> </w:t>
      </w:r>
      <w:r w:rsidRPr="00FC3317">
        <w:rPr>
          <w:sz w:val="24"/>
          <w:szCs w:val="24"/>
        </w:rPr>
        <w:t>правильный</w:t>
      </w:r>
      <w:r w:rsidRPr="00FC3317">
        <w:rPr>
          <w:spacing w:val="-3"/>
          <w:sz w:val="24"/>
          <w:szCs w:val="24"/>
        </w:rPr>
        <w:t xml:space="preserve"> </w:t>
      </w:r>
      <w:r w:rsidRPr="00FC3317">
        <w:rPr>
          <w:sz w:val="24"/>
          <w:szCs w:val="24"/>
        </w:rPr>
        <w:t>ответ</w:t>
      </w:r>
      <w:r w:rsidRPr="00FC3317">
        <w:rPr>
          <w:spacing w:val="-5"/>
          <w:sz w:val="24"/>
          <w:szCs w:val="24"/>
        </w:rPr>
        <w:t xml:space="preserve"> </w:t>
      </w:r>
      <w:r w:rsidRPr="00FC3317">
        <w:rPr>
          <w:sz w:val="24"/>
          <w:szCs w:val="24"/>
        </w:rPr>
        <w:t>оценивается</w:t>
      </w:r>
      <w:r w:rsidRPr="00FC3317">
        <w:rPr>
          <w:spacing w:val="-1"/>
          <w:sz w:val="24"/>
          <w:szCs w:val="24"/>
        </w:rPr>
        <w:t xml:space="preserve"> </w:t>
      </w:r>
      <w:r w:rsidRPr="00FC3317">
        <w:rPr>
          <w:sz w:val="24"/>
          <w:szCs w:val="24"/>
        </w:rPr>
        <w:t>в</w:t>
      </w:r>
      <w:r w:rsidRPr="00FC3317">
        <w:rPr>
          <w:spacing w:val="-6"/>
          <w:sz w:val="24"/>
          <w:szCs w:val="24"/>
        </w:rPr>
        <w:t xml:space="preserve"> </w:t>
      </w:r>
      <w:r w:rsidRPr="00FC3317">
        <w:rPr>
          <w:sz w:val="24"/>
          <w:szCs w:val="24"/>
        </w:rPr>
        <w:t>1</w:t>
      </w:r>
      <w:r w:rsidRPr="00FC3317">
        <w:rPr>
          <w:spacing w:val="-2"/>
          <w:sz w:val="24"/>
          <w:szCs w:val="24"/>
        </w:rPr>
        <w:t xml:space="preserve"> балл)</w:t>
      </w:r>
    </w:p>
    <w:p w14:paraId="2C60DE0B" w14:textId="77777777" w:rsidR="00FC3317" w:rsidRPr="00FC3317" w:rsidRDefault="00FC3317" w:rsidP="00A25E61">
      <w:pPr>
        <w:pStyle w:val="5"/>
        <w:spacing w:before="60" w:line="275" w:lineRule="exact"/>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Билет</w:t>
      </w:r>
      <w:r w:rsidRPr="00FC3317">
        <w:rPr>
          <w:rFonts w:ascii="Times New Roman" w:hAnsi="Times New Roman" w:cs="Times New Roman"/>
          <w:spacing w:val="-4"/>
          <w:sz w:val="24"/>
          <w:szCs w:val="24"/>
        </w:rPr>
        <w:t xml:space="preserve"> </w:t>
      </w:r>
      <w:r w:rsidRPr="00FC3317">
        <w:rPr>
          <w:rFonts w:ascii="Times New Roman" w:hAnsi="Times New Roman" w:cs="Times New Roman"/>
          <w:spacing w:val="-5"/>
          <w:sz w:val="24"/>
          <w:szCs w:val="24"/>
        </w:rPr>
        <w:t>13</w:t>
      </w:r>
    </w:p>
    <w:p w14:paraId="1B331235" w14:textId="77777777" w:rsidR="00FC3317" w:rsidRPr="00FC3317" w:rsidRDefault="00FC3317" w:rsidP="009817E5">
      <w:pPr>
        <w:pStyle w:val="a5"/>
        <w:numPr>
          <w:ilvl w:val="0"/>
          <w:numId w:val="209"/>
        </w:numPr>
        <w:spacing w:line="275" w:lineRule="exact"/>
        <w:ind w:left="142" w:right="144" w:firstLine="709"/>
        <w:jc w:val="both"/>
        <w:rPr>
          <w:sz w:val="24"/>
          <w:szCs w:val="24"/>
        </w:rPr>
      </w:pPr>
      <w:r w:rsidRPr="00FC3317">
        <w:rPr>
          <w:b/>
          <w:sz w:val="24"/>
          <w:szCs w:val="24"/>
        </w:rPr>
        <w:t>Теория</w:t>
      </w:r>
      <w:r w:rsidRPr="00FC3317">
        <w:rPr>
          <w:b/>
          <w:spacing w:val="-14"/>
          <w:sz w:val="24"/>
          <w:szCs w:val="24"/>
        </w:rPr>
        <w:t xml:space="preserve"> </w:t>
      </w:r>
      <w:r w:rsidRPr="00FC3317">
        <w:rPr>
          <w:b/>
          <w:sz w:val="24"/>
          <w:szCs w:val="24"/>
        </w:rPr>
        <w:t>мотивации.</w:t>
      </w:r>
      <w:r w:rsidRPr="00FC3317">
        <w:rPr>
          <w:b/>
          <w:spacing w:val="-6"/>
          <w:sz w:val="24"/>
          <w:szCs w:val="24"/>
        </w:rPr>
        <w:t xml:space="preserve"> </w:t>
      </w:r>
      <w:r w:rsidRPr="00FC3317">
        <w:rPr>
          <w:sz w:val="24"/>
          <w:szCs w:val="24"/>
        </w:rPr>
        <w:t>(правильный</w:t>
      </w:r>
      <w:r w:rsidRPr="00FC3317">
        <w:rPr>
          <w:spacing w:val="-5"/>
          <w:sz w:val="24"/>
          <w:szCs w:val="24"/>
        </w:rPr>
        <w:t xml:space="preserve"> </w:t>
      </w:r>
      <w:r w:rsidRPr="00FC3317">
        <w:rPr>
          <w:sz w:val="24"/>
          <w:szCs w:val="24"/>
        </w:rPr>
        <w:t>ответ</w:t>
      </w:r>
      <w:r w:rsidRPr="00FC3317">
        <w:rPr>
          <w:spacing w:val="-10"/>
          <w:sz w:val="24"/>
          <w:szCs w:val="24"/>
        </w:rPr>
        <w:t xml:space="preserve"> </w:t>
      </w:r>
      <w:r w:rsidRPr="00FC3317">
        <w:rPr>
          <w:sz w:val="24"/>
          <w:szCs w:val="24"/>
        </w:rPr>
        <w:t>оценивается</w:t>
      </w:r>
      <w:r w:rsidRPr="00FC3317">
        <w:rPr>
          <w:spacing w:val="-7"/>
          <w:sz w:val="24"/>
          <w:szCs w:val="24"/>
        </w:rPr>
        <w:t xml:space="preserve"> </w:t>
      </w:r>
      <w:r w:rsidRPr="00FC3317">
        <w:rPr>
          <w:sz w:val="24"/>
          <w:szCs w:val="24"/>
        </w:rPr>
        <w:t>3</w:t>
      </w:r>
      <w:r w:rsidRPr="00FC3317">
        <w:rPr>
          <w:spacing w:val="-6"/>
          <w:sz w:val="24"/>
          <w:szCs w:val="24"/>
        </w:rPr>
        <w:t xml:space="preserve"> </w:t>
      </w:r>
      <w:r w:rsidRPr="00FC3317">
        <w:rPr>
          <w:spacing w:val="-2"/>
          <w:sz w:val="24"/>
          <w:szCs w:val="24"/>
        </w:rPr>
        <w:t>балла)</w:t>
      </w:r>
    </w:p>
    <w:p w14:paraId="114E364D" w14:textId="77777777" w:rsidR="00FC3317" w:rsidRPr="00FC3317" w:rsidRDefault="00FC3317" w:rsidP="009817E5">
      <w:pPr>
        <w:pStyle w:val="a5"/>
        <w:numPr>
          <w:ilvl w:val="0"/>
          <w:numId w:val="209"/>
        </w:numPr>
        <w:spacing w:before="3"/>
        <w:ind w:left="142" w:right="144" w:firstLine="709"/>
        <w:jc w:val="both"/>
        <w:rPr>
          <w:sz w:val="24"/>
          <w:szCs w:val="24"/>
        </w:rPr>
      </w:pPr>
      <w:r w:rsidRPr="00FC3317">
        <w:rPr>
          <w:b/>
          <w:sz w:val="24"/>
          <w:szCs w:val="24"/>
        </w:rPr>
        <w:t>Среда</w:t>
      </w:r>
      <w:r w:rsidRPr="00FC3317">
        <w:rPr>
          <w:b/>
          <w:spacing w:val="-8"/>
          <w:sz w:val="24"/>
          <w:szCs w:val="24"/>
        </w:rPr>
        <w:t xml:space="preserve"> </w:t>
      </w:r>
      <w:r w:rsidRPr="00FC3317">
        <w:rPr>
          <w:b/>
          <w:sz w:val="24"/>
          <w:szCs w:val="24"/>
        </w:rPr>
        <w:t>косвенного</w:t>
      </w:r>
      <w:r w:rsidRPr="00FC3317">
        <w:rPr>
          <w:b/>
          <w:spacing w:val="-6"/>
          <w:sz w:val="24"/>
          <w:szCs w:val="24"/>
        </w:rPr>
        <w:t xml:space="preserve"> </w:t>
      </w:r>
      <w:r w:rsidRPr="00FC3317">
        <w:rPr>
          <w:b/>
          <w:sz w:val="24"/>
          <w:szCs w:val="24"/>
        </w:rPr>
        <w:t>воздействия.</w:t>
      </w:r>
      <w:r w:rsidRPr="00FC3317">
        <w:rPr>
          <w:b/>
          <w:spacing w:val="-6"/>
          <w:sz w:val="24"/>
          <w:szCs w:val="24"/>
        </w:rPr>
        <w:t xml:space="preserve"> </w:t>
      </w:r>
      <w:r w:rsidRPr="00FC3317">
        <w:rPr>
          <w:sz w:val="24"/>
          <w:szCs w:val="24"/>
        </w:rPr>
        <w:t>(правильный</w:t>
      </w:r>
      <w:r w:rsidRPr="00FC3317">
        <w:rPr>
          <w:spacing w:val="-7"/>
          <w:sz w:val="24"/>
          <w:szCs w:val="24"/>
        </w:rPr>
        <w:t xml:space="preserve"> </w:t>
      </w:r>
      <w:r w:rsidRPr="00FC3317">
        <w:rPr>
          <w:sz w:val="24"/>
          <w:szCs w:val="24"/>
        </w:rPr>
        <w:t>ответ</w:t>
      </w:r>
      <w:r w:rsidRPr="00FC3317">
        <w:rPr>
          <w:spacing w:val="-6"/>
          <w:sz w:val="24"/>
          <w:szCs w:val="24"/>
        </w:rPr>
        <w:t xml:space="preserve"> </w:t>
      </w:r>
      <w:r w:rsidRPr="00FC3317">
        <w:rPr>
          <w:sz w:val="24"/>
          <w:szCs w:val="24"/>
        </w:rPr>
        <w:t>оценивается</w:t>
      </w:r>
      <w:r w:rsidRPr="00FC3317">
        <w:rPr>
          <w:spacing w:val="-6"/>
          <w:sz w:val="24"/>
          <w:szCs w:val="24"/>
        </w:rPr>
        <w:t xml:space="preserve"> </w:t>
      </w:r>
      <w:r w:rsidRPr="00FC3317">
        <w:rPr>
          <w:sz w:val="24"/>
          <w:szCs w:val="24"/>
        </w:rPr>
        <w:t>3</w:t>
      </w:r>
      <w:r w:rsidRPr="00FC3317">
        <w:rPr>
          <w:spacing w:val="-6"/>
          <w:sz w:val="24"/>
          <w:szCs w:val="24"/>
        </w:rPr>
        <w:t xml:space="preserve"> </w:t>
      </w:r>
      <w:r w:rsidRPr="00FC3317">
        <w:rPr>
          <w:spacing w:val="-2"/>
          <w:sz w:val="24"/>
          <w:szCs w:val="24"/>
        </w:rPr>
        <w:t>балла)</w:t>
      </w:r>
    </w:p>
    <w:p w14:paraId="0085E08C" w14:textId="77777777" w:rsidR="00FC3317" w:rsidRPr="00FC3317" w:rsidRDefault="00FC3317" w:rsidP="009817E5">
      <w:pPr>
        <w:pStyle w:val="a5"/>
        <w:numPr>
          <w:ilvl w:val="0"/>
          <w:numId w:val="209"/>
        </w:numPr>
        <w:ind w:left="142" w:right="144" w:firstLine="709"/>
        <w:jc w:val="both"/>
        <w:rPr>
          <w:sz w:val="24"/>
          <w:szCs w:val="24"/>
        </w:rPr>
      </w:pPr>
      <w:r w:rsidRPr="00FC3317">
        <w:rPr>
          <w:b/>
          <w:sz w:val="24"/>
          <w:szCs w:val="24"/>
        </w:rPr>
        <w:t>Определите</w:t>
      </w:r>
      <w:r w:rsidRPr="00FC3317">
        <w:rPr>
          <w:b/>
          <w:spacing w:val="-11"/>
          <w:sz w:val="24"/>
          <w:szCs w:val="24"/>
        </w:rPr>
        <w:t xml:space="preserve"> </w:t>
      </w:r>
      <w:r w:rsidRPr="00FC3317">
        <w:rPr>
          <w:b/>
          <w:sz w:val="24"/>
          <w:szCs w:val="24"/>
        </w:rPr>
        <w:t>форму</w:t>
      </w:r>
      <w:r w:rsidRPr="00FC3317">
        <w:rPr>
          <w:b/>
          <w:spacing w:val="-5"/>
          <w:sz w:val="24"/>
          <w:szCs w:val="24"/>
        </w:rPr>
        <w:t xml:space="preserve"> </w:t>
      </w:r>
      <w:r w:rsidRPr="00FC3317">
        <w:rPr>
          <w:b/>
          <w:sz w:val="24"/>
          <w:szCs w:val="24"/>
        </w:rPr>
        <w:t>стимулирования</w:t>
      </w:r>
      <w:r w:rsidRPr="00FC3317">
        <w:rPr>
          <w:b/>
          <w:spacing w:val="-8"/>
          <w:sz w:val="24"/>
          <w:szCs w:val="24"/>
        </w:rPr>
        <w:t xml:space="preserve"> </w:t>
      </w:r>
      <w:r w:rsidRPr="00FC3317">
        <w:rPr>
          <w:sz w:val="24"/>
          <w:szCs w:val="24"/>
        </w:rPr>
        <w:t>(правильный</w:t>
      </w:r>
      <w:r w:rsidRPr="00FC3317">
        <w:rPr>
          <w:spacing w:val="-6"/>
          <w:sz w:val="24"/>
          <w:szCs w:val="24"/>
        </w:rPr>
        <w:t xml:space="preserve"> </w:t>
      </w:r>
      <w:r w:rsidRPr="00FC3317">
        <w:rPr>
          <w:sz w:val="24"/>
          <w:szCs w:val="24"/>
        </w:rPr>
        <w:t>ответ</w:t>
      </w:r>
      <w:r w:rsidRPr="00FC3317">
        <w:rPr>
          <w:spacing w:val="-8"/>
          <w:sz w:val="24"/>
          <w:szCs w:val="24"/>
        </w:rPr>
        <w:t xml:space="preserve"> </w:t>
      </w:r>
      <w:r w:rsidRPr="00FC3317">
        <w:rPr>
          <w:sz w:val="24"/>
          <w:szCs w:val="24"/>
        </w:rPr>
        <w:t>оценивается</w:t>
      </w:r>
      <w:r w:rsidRPr="00FC3317">
        <w:rPr>
          <w:spacing w:val="-7"/>
          <w:sz w:val="24"/>
          <w:szCs w:val="24"/>
        </w:rPr>
        <w:t xml:space="preserve"> </w:t>
      </w:r>
      <w:r w:rsidRPr="00FC3317">
        <w:rPr>
          <w:sz w:val="24"/>
          <w:szCs w:val="24"/>
        </w:rPr>
        <w:t>4</w:t>
      </w:r>
      <w:r w:rsidRPr="00FC3317">
        <w:rPr>
          <w:spacing w:val="-7"/>
          <w:sz w:val="24"/>
          <w:szCs w:val="24"/>
        </w:rPr>
        <w:t xml:space="preserve"> </w:t>
      </w:r>
      <w:r w:rsidRPr="00FC3317">
        <w:rPr>
          <w:spacing w:val="-2"/>
          <w:sz w:val="24"/>
          <w:szCs w:val="24"/>
        </w:rPr>
        <w:t>балл).</w:t>
      </w:r>
    </w:p>
    <w:p w14:paraId="2B0413A8" w14:textId="77777777" w:rsidR="00FC3317" w:rsidRPr="00FC3317" w:rsidRDefault="00FC3317" w:rsidP="009817E5">
      <w:pPr>
        <w:pStyle w:val="a5"/>
        <w:numPr>
          <w:ilvl w:val="1"/>
          <w:numId w:val="209"/>
        </w:numPr>
        <w:spacing w:before="2" w:line="291" w:lineRule="exact"/>
        <w:ind w:left="142" w:right="144" w:firstLine="709"/>
        <w:rPr>
          <w:sz w:val="24"/>
          <w:szCs w:val="24"/>
        </w:rPr>
      </w:pPr>
      <w:r w:rsidRPr="00FC3317">
        <w:rPr>
          <w:spacing w:val="-2"/>
          <w:sz w:val="24"/>
          <w:szCs w:val="24"/>
        </w:rPr>
        <w:t>Деньги</w:t>
      </w:r>
    </w:p>
    <w:p w14:paraId="5672E1BB" w14:textId="77777777" w:rsidR="00FC3317" w:rsidRPr="00FC3317" w:rsidRDefault="00FC3317" w:rsidP="009817E5">
      <w:pPr>
        <w:pStyle w:val="a5"/>
        <w:numPr>
          <w:ilvl w:val="1"/>
          <w:numId w:val="209"/>
        </w:numPr>
        <w:spacing w:line="291" w:lineRule="exact"/>
        <w:ind w:left="142" w:right="144" w:firstLine="709"/>
        <w:rPr>
          <w:sz w:val="24"/>
          <w:szCs w:val="24"/>
        </w:rPr>
      </w:pPr>
      <w:r w:rsidRPr="00FC3317">
        <w:rPr>
          <w:sz w:val="24"/>
          <w:szCs w:val="24"/>
        </w:rPr>
        <w:t>Одобрение</w:t>
      </w:r>
      <w:r w:rsidRPr="00FC3317">
        <w:rPr>
          <w:spacing w:val="-1"/>
          <w:sz w:val="24"/>
          <w:szCs w:val="24"/>
        </w:rPr>
        <w:t xml:space="preserve"> </w:t>
      </w:r>
      <w:r w:rsidRPr="00FC3317">
        <w:rPr>
          <w:spacing w:val="-2"/>
          <w:sz w:val="24"/>
          <w:szCs w:val="24"/>
        </w:rPr>
        <w:t>действий</w:t>
      </w:r>
    </w:p>
    <w:p w14:paraId="104AB624" w14:textId="77777777" w:rsidR="00FC3317" w:rsidRPr="00FC3317" w:rsidRDefault="00FC3317" w:rsidP="009817E5">
      <w:pPr>
        <w:pStyle w:val="a5"/>
        <w:numPr>
          <w:ilvl w:val="1"/>
          <w:numId w:val="209"/>
        </w:numPr>
        <w:spacing w:before="1" w:line="293" w:lineRule="exact"/>
        <w:ind w:left="142" w:right="144" w:firstLine="709"/>
        <w:rPr>
          <w:sz w:val="24"/>
          <w:szCs w:val="24"/>
        </w:rPr>
      </w:pPr>
      <w:r w:rsidRPr="00FC3317">
        <w:rPr>
          <w:sz w:val="24"/>
          <w:szCs w:val="24"/>
        </w:rPr>
        <w:t>Вознаграждение</w:t>
      </w:r>
      <w:r w:rsidRPr="00FC3317">
        <w:rPr>
          <w:spacing w:val="-6"/>
          <w:sz w:val="24"/>
          <w:szCs w:val="24"/>
        </w:rPr>
        <w:t xml:space="preserve"> </w:t>
      </w:r>
      <w:r w:rsidRPr="00FC3317">
        <w:rPr>
          <w:sz w:val="24"/>
          <w:szCs w:val="24"/>
        </w:rPr>
        <w:t>свободным</w:t>
      </w:r>
      <w:r w:rsidRPr="00FC3317">
        <w:rPr>
          <w:spacing w:val="-7"/>
          <w:sz w:val="24"/>
          <w:szCs w:val="24"/>
        </w:rPr>
        <w:t xml:space="preserve"> </w:t>
      </w:r>
      <w:r w:rsidRPr="00FC3317">
        <w:rPr>
          <w:spacing w:val="-2"/>
          <w:sz w:val="24"/>
          <w:szCs w:val="24"/>
        </w:rPr>
        <w:t>временем</w:t>
      </w:r>
    </w:p>
    <w:p w14:paraId="1D3A2DCA" w14:textId="77777777" w:rsidR="00FC3317" w:rsidRPr="00FC3317" w:rsidRDefault="00FC3317" w:rsidP="009817E5">
      <w:pPr>
        <w:pStyle w:val="a5"/>
        <w:numPr>
          <w:ilvl w:val="1"/>
          <w:numId w:val="209"/>
        </w:numPr>
        <w:spacing w:line="293" w:lineRule="exact"/>
        <w:ind w:left="142" w:right="144" w:firstLine="709"/>
        <w:rPr>
          <w:sz w:val="24"/>
          <w:szCs w:val="24"/>
        </w:rPr>
      </w:pPr>
      <w:r w:rsidRPr="00FC3317">
        <w:rPr>
          <w:spacing w:val="-2"/>
          <w:sz w:val="24"/>
          <w:szCs w:val="24"/>
        </w:rPr>
        <w:t>Взаимопонимание</w:t>
      </w:r>
    </w:p>
    <w:p w14:paraId="5BFB6663" w14:textId="77777777" w:rsidR="00FC3317" w:rsidRPr="00FC3317" w:rsidRDefault="00FC3317" w:rsidP="009817E5">
      <w:pPr>
        <w:pStyle w:val="a5"/>
        <w:numPr>
          <w:ilvl w:val="1"/>
          <w:numId w:val="209"/>
        </w:numPr>
        <w:spacing w:line="293" w:lineRule="exact"/>
        <w:ind w:left="142" w:right="144" w:firstLine="709"/>
        <w:rPr>
          <w:sz w:val="24"/>
          <w:szCs w:val="24"/>
        </w:rPr>
      </w:pPr>
      <w:r w:rsidRPr="00FC3317">
        <w:rPr>
          <w:sz w:val="24"/>
          <w:szCs w:val="24"/>
        </w:rPr>
        <w:t>Проявление</w:t>
      </w:r>
      <w:r w:rsidRPr="00FC3317">
        <w:rPr>
          <w:spacing w:val="-6"/>
          <w:sz w:val="24"/>
          <w:szCs w:val="24"/>
        </w:rPr>
        <w:t xml:space="preserve"> </w:t>
      </w:r>
      <w:r w:rsidRPr="00FC3317">
        <w:rPr>
          <w:sz w:val="24"/>
          <w:szCs w:val="24"/>
        </w:rPr>
        <w:t>интереса</w:t>
      </w:r>
      <w:r w:rsidRPr="00FC3317">
        <w:rPr>
          <w:spacing w:val="-6"/>
          <w:sz w:val="24"/>
          <w:szCs w:val="24"/>
        </w:rPr>
        <w:t xml:space="preserve"> </w:t>
      </w:r>
      <w:r w:rsidRPr="00FC3317">
        <w:rPr>
          <w:sz w:val="24"/>
          <w:szCs w:val="24"/>
        </w:rPr>
        <w:t>к</w:t>
      </w:r>
      <w:r w:rsidRPr="00FC3317">
        <w:rPr>
          <w:spacing w:val="-2"/>
          <w:sz w:val="24"/>
          <w:szCs w:val="24"/>
        </w:rPr>
        <w:t xml:space="preserve"> работнику</w:t>
      </w:r>
    </w:p>
    <w:p w14:paraId="5693D328" w14:textId="77777777" w:rsidR="00FC3317" w:rsidRPr="00FC3317" w:rsidRDefault="00FC3317" w:rsidP="009817E5">
      <w:pPr>
        <w:pStyle w:val="a5"/>
        <w:numPr>
          <w:ilvl w:val="1"/>
          <w:numId w:val="209"/>
        </w:numPr>
        <w:spacing w:before="6" w:line="292" w:lineRule="exact"/>
        <w:ind w:left="142" w:right="144" w:firstLine="709"/>
        <w:rPr>
          <w:sz w:val="24"/>
          <w:szCs w:val="24"/>
        </w:rPr>
      </w:pPr>
      <w:r w:rsidRPr="00FC3317">
        <w:rPr>
          <w:sz w:val="24"/>
          <w:szCs w:val="24"/>
        </w:rPr>
        <w:t>Личный</w:t>
      </w:r>
      <w:r w:rsidRPr="00FC3317">
        <w:rPr>
          <w:spacing w:val="-1"/>
          <w:sz w:val="24"/>
          <w:szCs w:val="24"/>
        </w:rPr>
        <w:t xml:space="preserve"> </w:t>
      </w:r>
      <w:r w:rsidRPr="00FC3317">
        <w:rPr>
          <w:spacing w:val="-4"/>
          <w:sz w:val="24"/>
          <w:szCs w:val="24"/>
        </w:rPr>
        <w:t>рост</w:t>
      </w:r>
    </w:p>
    <w:p w14:paraId="001894A7" w14:textId="77777777" w:rsidR="00FC3317" w:rsidRPr="00FC3317" w:rsidRDefault="00FC3317" w:rsidP="009817E5">
      <w:pPr>
        <w:pStyle w:val="a5"/>
        <w:numPr>
          <w:ilvl w:val="1"/>
          <w:numId w:val="209"/>
        </w:numPr>
        <w:spacing w:line="292" w:lineRule="exact"/>
        <w:ind w:left="142" w:right="144" w:firstLine="709"/>
        <w:rPr>
          <w:sz w:val="24"/>
          <w:szCs w:val="24"/>
        </w:rPr>
      </w:pPr>
      <w:r w:rsidRPr="00FC3317">
        <w:rPr>
          <w:spacing w:val="-2"/>
          <w:sz w:val="24"/>
          <w:szCs w:val="24"/>
        </w:rPr>
        <w:t>Призы</w:t>
      </w:r>
    </w:p>
    <w:p w14:paraId="4A0B8C74" w14:textId="77777777" w:rsidR="00FC3317" w:rsidRPr="00FC3317" w:rsidRDefault="00FC3317" w:rsidP="009817E5">
      <w:pPr>
        <w:pStyle w:val="a5"/>
        <w:numPr>
          <w:ilvl w:val="1"/>
          <w:numId w:val="209"/>
        </w:numPr>
        <w:spacing w:line="293" w:lineRule="exact"/>
        <w:ind w:left="142" w:right="144" w:firstLine="709"/>
        <w:rPr>
          <w:sz w:val="24"/>
          <w:szCs w:val="24"/>
        </w:rPr>
      </w:pPr>
      <w:r w:rsidRPr="00FC3317">
        <w:rPr>
          <w:sz w:val="24"/>
          <w:szCs w:val="24"/>
        </w:rPr>
        <w:t>Служебный</w:t>
      </w:r>
      <w:r w:rsidRPr="00FC3317">
        <w:rPr>
          <w:spacing w:val="-7"/>
          <w:sz w:val="24"/>
          <w:szCs w:val="24"/>
        </w:rPr>
        <w:t xml:space="preserve"> </w:t>
      </w:r>
      <w:r w:rsidRPr="00FC3317">
        <w:rPr>
          <w:sz w:val="24"/>
          <w:szCs w:val="24"/>
        </w:rPr>
        <w:t>мобильный</w:t>
      </w:r>
      <w:r w:rsidRPr="00FC3317">
        <w:rPr>
          <w:spacing w:val="-7"/>
          <w:sz w:val="24"/>
          <w:szCs w:val="24"/>
        </w:rPr>
        <w:t xml:space="preserve"> </w:t>
      </w:r>
      <w:r w:rsidRPr="00FC3317">
        <w:rPr>
          <w:spacing w:val="-2"/>
          <w:sz w:val="24"/>
          <w:szCs w:val="24"/>
        </w:rPr>
        <w:t>телефон</w:t>
      </w:r>
    </w:p>
    <w:p w14:paraId="38182A6A" w14:textId="77777777" w:rsidR="00FC3317" w:rsidRPr="00FC3317" w:rsidRDefault="00FC3317" w:rsidP="009817E5">
      <w:pPr>
        <w:pStyle w:val="a5"/>
        <w:numPr>
          <w:ilvl w:val="1"/>
          <w:numId w:val="209"/>
        </w:numPr>
        <w:spacing w:line="293" w:lineRule="exact"/>
        <w:ind w:left="142" w:right="144" w:firstLine="709"/>
        <w:rPr>
          <w:sz w:val="24"/>
          <w:szCs w:val="24"/>
        </w:rPr>
      </w:pPr>
      <w:r w:rsidRPr="00FC3317">
        <w:rPr>
          <w:spacing w:val="-2"/>
          <w:sz w:val="24"/>
          <w:szCs w:val="24"/>
        </w:rPr>
        <w:lastRenderedPageBreak/>
        <w:t>Творчество</w:t>
      </w:r>
    </w:p>
    <w:p w14:paraId="121FF7AE" w14:textId="77777777" w:rsidR="00FC3317" w:rsidRPr="00FC3317" w:rsidRDefault="00FC3317" w:rsidP="009817E5">
      <w:pPr>
        <w:pStyle w:val="a5"/>
        <w:numPr>
          <w:ilvl w:val="1"/>
          <w:numId w:val="209"/>
        </w:numPr>
        <w:spacing w:line="294" w:lineRule="exact"/>
        <w:ind w:left="142" w:right="144" w:firstLine="709"/>
        <w:rPr>
          <w:sz w:val="24"/>
          <w:szCs w:val="24"/>
        </w:rPr>
      </w:pPr>
      <w:r w:rsidRPr="00FC3317">
        <w:rPr>
          <w:sz w:val="24"/>
          <w:szCs w:val="24"/>
        </w:rPr>
        <w:t>Предоставление</w:t>
      </w:r>
      <w:r w:rsidRPr="00FC3317">
        <w:rPr>
          <w:spacing w:val="-12"/>
          <w:sz w:val="24"/>
          <w:szCs w:val="24"/>
        </w:rPr>
        <w:t xml:space="preserve"> </w:t>
      </w:r>
      <w:r w:rsidRPr="00FC3317">
        <w:rPr>
          <w:spacing w:val="-2"/>
          <w:sz w:val="24"/>
          <w:szCs w:val="24"/>
        </w:rPr>
        <w:t>самостоятельности</w:t>
      </w:r>
    </w:p>
    <w:p w14:paraId="6F6D9983" w14:textId="77777777" w:rsidR="00FC3317" w:rsidRPr="00FC3317" w:rsidRDefault="00FC3317" w:rsidP="009817E5">
      <w:pPr>
        <w:pStyle w:val="a5"/>
        <w:numPr>
          <w:ilvl w:val="1"/>
          <w:numId w:val="209"/>
        </w:numPr>
        <w:spacing w:before="1" w:line="293" w:lineRule="exact"/>
        <w:ind w:left="142" w:right="144" w:firstLine="709"/>
        <w:rPr>
          <w:sz w:val="24"/>
          <w:szCs w:val="24"/>
        </w:rPr>
      </w:pPr>
      <w:r w:rsidRPr="00FC3317">
        <w:rPr>
          <w:sz w:val="24"/>
          <w:szCs w:val="24"/>
        </w:rPr>
        <w:t>Медицинское</w:t>
      </w:r>
      <w:r w:rsidRPr="00FC3317">
        <w:rPr>
          <w:spacing w:val="-4"/>
          <w:sz w:val="24"/>
          <w:szCs w:val="24"/>
        </w:rPr>
        <w:t xml:space="preserve"> </w:t>
      </w:r>
      <w:r w:rsidRPr="00FC3317">
        <w:rPr>
          <w:spacing w:val="-2"/>
          <w:sz w:val="24"/>
          <w:szCs w:val="24"/>
        </w:rPr>
        <w:t>обслуживание</w:t>
      </w:r>
    </w:p>
    <w:p w14:paraId="5AA7257B" w14:textId="77777777" w:rsidR="00FC3317" w:rsidRPr="00FC3317" w:rsidRDefault="00FC3317" w:rsidP="009817E5">
      <w:pPr>
        <w:pStyle w:val="a5"/>
        <w:numPr>
          <w:ilvl w:val="1"/>
          <w:numId w:val="209"/>
        </w:numPr>
        <w:spacing w:line="293" w:lineRule="exact"/>
        <w:ind w:left="142" w:right="144" w:firstLine="709"/>
        <w:rPr>
          <w:sz w:val="24"/>
          <w:szCs w:val="24"/>
        </w:rPr>
      </w:pPr>
      <w:r w:rsidRPr="00FC3317">
        <w:rPr>
          <w:spacing w:val="-2"/>
          <w:sz w:val="24"/>
          <w:szCs w:val="24"/>
        </w:rPr>
        <w:t>Грамота</w:t>
      </w:r>
    </w:p>
    <w:p w14:paraId="5955D94A" w14:textId="77777777" w:rsidR="00FC3317" w:rsidRPr="00FC3317" w:rsidRDefault="00FC3317" w:rsidP="009817E5">
      <w:pPr>
        <w:pStyle w:val="a5"/>
        <w:numPr>
          <w:ilvl w:val="1"/>
          <w:numId w:val="209"/>
        </w:numPr>
        <w:spacing w:line="293" w:lineRule="exact"/>
        <w:ind w:left="142" w:right="144" w:firstLine="709"/>
        <w:rPr>
          <w:sz w:val="24"/>
          <w:szCs w:val="24"/>
        </w:rPr>
      </w:pPr>
      <w:r w:rsidRPr="00FC3317">
        <w:rPr>
          <w:sz w:val="24"/>
          <w:szCs w:val="24"/>
        </w:rPr>
        <w:t>Путевка</w:t>
      </w:r>
      <w:r w:rsidRPr="00FC3317">
        <w:rPr>
          <w:spacing w:val="-5"/>
          <w:sz w:val="24"/>
          <w:szCs w:val="24"/>
        </w:rPr>
        <w:t xml:space="preserve"> </w:t>
      </w:r>
      <w:r w:rsidRPr="00FC3317">
        <w:rPr>
          <w:sz w:val="24"/>
          <w:szCs w:val="24"/>
        </w:rPr>
        <w:t>в</w:t>
      </w:r>
      <w:r w:rsidRPr="00FC3317">
        <w:rPr>
          <w:spacing w:val="-3"/>
          <w:sz w:val="24"/>
          <w:szCs w:val="24"/>
        </w:rPr>
        <w:t xml:space="preserve"> </w:t>
      </w:r>
      <w:r w:rsidRPr="00FC3317">
        <w:rPr>
          <w:spacing w:val="-2"/>
          <w:sz w:val="24"/>
          <w:szCs w:val="24"/>
        </w:rPr>
        <w:t>санаторий</w:t>
      </w:r>
    </w:p>
    <w:p w14:paraId="4D7DE484" w14:textId="77777777" w:rsidR="00FC3317" w:rsidRPr="00FC3317" w:rsidRDefault="00FC3317" w:rsidP="009817E5">
      <w:pPr>
        <w:pStyle w:val="a5"/>
        <w:numPr>
          <w:ilvl w:val="1"/>
          <w:numId w:val="209"/>
        </w:numPr>
        <w:spacing w:before="1" w:line="293" w:lineRule="exact"/>
        <w:ind w:left="142" w:right="144" w:firstLine="709"/>
        <w:rPr>
          <w:sz w:val="24"/>
          <w:szCs w:val="24"/>
        </w:rPr>
      </w:pPr>
      <w:r w:rsidRPr="00FC3317">
        <w:rPr>
          <w:sz w:val="24"/>
          <w:szCs w:val="24"/>
        </w:rPr>
        <w:t>Направление</w:t>
      </w:r>
      <w:r w:rsidRPr="00FC3317">
        <w:rPr>
          <w:spacing w:val="-8"/>
          <w:sz w:val="24"/>
          <w:szCs w:val="24"/>
        </w:rPr>
        <w:t xml:space="preserve"> </w:t>
      </w:r>
      <w:r w:rsidRPr="00FC3317">
        <w:rPr>
          <w:sz w:val="24"/>
          <w:szCs w:val="24"/>
        </w:rPr>
        <w:t>на</w:t>
      </w:r>
      <w:r w:rsidRPr="00FC3317">
        <w:rPr>
          <w:spacing w:val="-3"/>
          <w:sz w:val="24"/>
          <w:szCs w:val="24"/>
        </w:rPr>
        <w:t xml:space="preserve"> </w:t>
      </w:r>
      <w:r w:rsidRPr="00FC3317">
        <w:rPr>
          <w:sz w:val="24"/>
          <w:szCs w:val="24"/>
        </w:rPr>
        <w:t>семинар</w:t>
      </w:r>
      <w:r w:rsidRPr="00FC3317">
        <w:rPr>
          <w:spacing w:val="-3"/>
          <w:sz w:val="24"/>
          <w:szCs w:val="24"/>
        </w:rPr>
        <w:t xml:space="preserve"> </w:t>
      </w:r>
      <w:r w:rsidRPr="00FC3317">
        <w:rPr>
          <w:sz w:val="24"/>
          <w:szCs w:val="24"/>
        </w:rPr>
        <w:t>по</w:t>
      </w:r>
      <w:r w:rsidRPr="00FC3317">
        <w:rPr>
          <w:spacing w:val="-2"/>
          <w:sz w:val="24"/>
          <w:szCs w:val="24"/>
        </w:rPr>
        <w:t xml:space="preserve"> </w:t>
      </w:r>
      <w:r w:rsidRPr="00FC3317">
        <w:rPr>
          <w:sz w:val="24"/>
          <w:szCs w:val="24"/>
        </w:rPr>
        <w:t>повышению</w:t>
      </w:r>
      <w:r w:rsidRPr="00FC3317">
        <w:rPr>
          <w:spacing w:val="-3"/>
          <w:sz w:val="24"/>
          <w:szCs w:val="24"/>
        </w:rPr>
        <w:t xml:space="preserve"> </w:t>
      </w:r>
      <w:r w:rsidRPr="00FC3317">
        <w:rPr>
          <w:spacing w:val="-2"/>
          <w:sz w:val="24"/>
          <w:szCs w:val="24"/>
        </w:rPr>
        <w:t>квалификации</w:t>
      </w:r>
    </w:p>
    <w:p w14:paraId="71B486B9" w14:textId="77777777" w:rsidR="00FC3317" w:rsidRPr="00FC3317" w:rsidRDefault="00FC3317" w:rsidP="009817E5">
      <w:pPr>
        <w:pStyle w:val="a5"/>
        <w:numPr>
          <w:ilvl w:val="1"/>
          <w:numId w:val="209"/>
        </w:numPr>
        <w:spacing w:line="293" w:lineRule="exact"/>
        <w:ind w:left="142" w:right="144" w:firstLine="709"/>
        <w:rPr>
          <w:sz w:val="24"/>
          <w:szCs w:val="24"/>
        </w:rPr>
      </w:pPr>
      <w:r w:rsidRPr="00FC3317">
        <w:rPr>
          <w:sz w:val="24"/>
          <w:szCs w:val="24"/>
        </w:rPr>
        <w:t>Материальная</w:t>
      </w:r>
      <w:r w:rsidRPr="00FC3317">
        <w:rPr>
          <w:spacing w:val="-8"/>
          <w:sz w:val="24"/>
          <w:szCs w:val="24"/>
        </w:rPr>
        <w:t xml:space="preserve"> </w:t>
      </w:r>
      <w:r w:rsidRPr="00FC3317">
        <w:rPr>
          <w:spacing w:val="-2"/>
          <w:sz w:val="24"/>
          <w:szCs w:val="24"/>
        </w:rPr>
        <w:t>помощь</w:t>
      </w:r>
    </w:p>
    <w:p w14:paraId="35A16131" w14:textId="77777777" w:rsidR="00FC3317" w:rsidRPr="00FC3317" w:rsidRDefault="00FC3317" w:rsidP="009817E5">
      <w:pPr>
        <w:pStyle w:val="a5"/>
        <w:numPr>
          <w:ilvl w:val="1"/>
          <w:numId w:val="209"/>
        </w:numPr>
        <w:spacing w:line="293" w:lineRule="exact"/>
        <w:ind w:left="142" w:right="144" w:firstLine="709"/>
        <w:rPr>
          <w:sz w:val="24"/>
          <w:szCs w:val="24"/>
        </w:rPr>
      </w:pPr>
      <w:r w:rsidRPr="00FC3317">
        <w:rPr>
          <w:sz w:val="24"/>
          <w:szCs w:val="24"/>
        </w:rPr>
        <w:t>Бесплатный</w:t>
      </w:r>
      <w:r w:rsidRPr="00FC3317">
        <w:rPr>
          <w:spacing w:val="-9"/>
          <w:sz w:val="24"/>
          <w:szCs w:val="24"/>
        </w:rPr>
        <w:t xml:space="preserve"> </w:t>
      </w:r>
      <w:r w:rsidRPr="00FC3317">
        <w:rPr>
          <w:spacing w:val="-4"/>
          <w:sz w:val="24"/>
          <w:szCs w:val="24"/>
        </w:rPr>
        <w:t>обед</w:t>
      </w:r>
    </w:p>
    <w:p w14:paraId="0B1A638E" w14:textId="77777777" w:rsidR="00FC3317" w:rsidRPr="00FC3317" w:rsidRDefault="00FC3317" w:rsidP="009817E5">
      <w:pPr>
        <w:pStyle w:val="a5"/>
        <w:numPr>
          <w:ilvl w:val="1"/>
          <w:numId w:val="209"/>
        </w:numPr>
        <w:spacing w:before="6"/>
        <w:ind w:left="142" w:right="144" w:firstLine="709"/>
        <w:rPr>
          <w:sz w:val="24"/>
          <w:szCs w:val="24"/>
        </w:rPr>
      </w:pPr>
      <w:r w:rsidRPr="00FC3317">
        <w:rPr>
          <w:spacing w:val="-2"/>
          <w:sz w:val="24"/>
          <w:szCs w:val="24"/>
        </w:rPr>
        <w:t>Статус</w:t>
      </w:r>
    </w:p>
    <w:p w14:paraId="0E69EE65" w14:textId="77777777" w:rsidR="00FC3317" w:rsidRPr="00FC3317" w:rsidRDefault="00FC3317" w:rsidP="00A25E61">
      <w:pPr>
        <w:pStyle w:val="a3"/>
        <w:spacing w:before="51"/>
        <w:ind w:left="142" w:right="144" w:firstLine="709"/>
        <w:rPr>
          <w:sz w:val="24"/>
          <w:szCs w:val="24"/>
        </w:rPr>
      </w:pPr>
    </w:p>
    <w:tbl>
      <w:tblPr>
        <w:tblStyle w:val="TableNormal"/>
        <w:tblW w:w="0" w:type="auto"/>
        <w:tblInd w:w="7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09"/>
        <w:gridCol w:w="3412"/>
      </w:tblGrid>
      <w:tr w:rsidR="00FC3317" w:rsidRPr="00FC3317" w14:paraId="04F01BFB" w14:textId="77777777" w:rsidTr="006B3C30">
        <w:trPr>
          <w:trHeight w:val="275"/>
        </w:trPr>
        <w:tc>
          <w:tcPr>
            <w:tcW w:w="4909" w:type="dxa"/>
          </w:tcPr>
          <w:p w14:paraId="10EB47D3" w14:textId="77777777" w:rsidR="00FC3317" w:rsidRPr="00FC3317" w:rsidRDefault="00FC3317" w:rsidP="00A25E61">
            <w:pPr>
              <w:pStyle w:val="TableParagraph"/>
              <w:spacing w:line="256" w:lineRule="exact"/>
              <w:ind w:left="142" w:right="144" w:firstLine="709"/>
              <w:jc w:val="both"/>
              <w:rPr>
                <w:b/>
                <w:sz w:val="24"/>
                <w:szCs w:val="24"/>
              </w:rPr>
            </w:pPr>
            <w:proofErr w:type="spellStart"/>
            <w:r w:rsidRPr="00FC3317">
              <w:rPr>
                <w:b/>
                <w:spacing w:val="-2"/>
                <w:sz w:val="24"/>
                <w:szCs w:val="24"/>
              </w:rPr>
              <w:t>Экономические</w:t>
            </w:r>
            <w:proofErr w:type="spellEnd"/>
          </w:p>
        </w:tc>
        <w:tc>
          <w:tcPr>
            <w:tcW w:w="3412" w:type="dxa"/>
          </w:tcPr>
          <w:p w14:paraId="2D2F26CC" w14:textId="77777777" w:rsidR="00FC3317" w:rsidRPr="00FC3317" w:rsidRDefault="00FC3317" w:rsidP="00A25E61">
            <w:pPr>
              <w:pStyle w:val="TableParagraph"/>
              <w:spacing w:line="256" w:lineRule="exact"/>
              <w:ind w:left="142" w:right="144" w:firstLine="709"/>
              <w:jc w:val="both"/>
              <w:rPr>
                <w:b/>
                <w:sz w:val="24"/>
                <w:szCs w:val="24"/>
              </w:rPr>
            </w:pPr>
            <w:proofErr w:type="spellStart"/>
            <w:r w:rsidRPr="00FC3317">
              <w:rPr>
                <w:b/>
                <w:spacing w:val="-2"/>
                <w:sz w:val="24"/>
                <w:szCs w:val="24"/>
              </w:rPr>
              <w:t>Неэкономические</w:t>
            </w:r>
            <w:proofErr w:type="spellEnd"/>
          </w:p>
        </w:tc>
      </w:tr>
    </w:tbl>
    <w:p w14:paraId="0A6E24AF" w14:textId="77777777" w:rsidR="00FC3317" w:rsidRPr="00FC3317" w:rsidRDefault="00FC3317" w:rsidP="009817E5">
      <w:pPr>
        <w:pStyle w:val="a5"/>
        <w:numPr>
          <w:ilvl w:val="0"/>
          <w:numId w:val="209"/>
        </w:numPr>
        <w:spacing w:before="268"/>
        <w:ind w:left="142" w:right="144" w:firstLine="709"/>
        <w:jc w:val="both"/>
        <w:rPr>
          <w:sz w:val="24"/>
          <w:szCs w:val="24"/>
        </w:rPr>
      </w:pPr>
      <w:r w:rsidRPr="00FC3317">
        <w:rPr>
          <w:b/>
          <w:sz w:val="24"/>
          <w:szCs w:val="24"/>
        </w:rPr>
        <w:t>Тестовые</w:t>
      </w:r>
      <w:r w:rsidRPr="00FC3317">
        <w:rPr>
          <w:b/>
          <w:spacing w:val="-9"/>
          <w:sz w:val="24"/>
          <w:szCs w:val="24"/>
        </w:rPr>
        <w:t xml:space="preserve"> </w:t>
      </w:r>
      <w:r w:rsidRPr="00FC3317">
        <w:rPr>
          <w:b/>
          <w:sz w:val="24"/>
          <w:szCs w:val="24"/>
        </w:rPr>
        <w:t>задания</w:t>
      </w:r>
      <w:r w:rsidRPr="00FC3317">
        <w:rPr>
          <w:b/>
          <w:spacing w:val="-4"/>
          <w:sz w:val="24"/>
          <w:szCs w:val="24"/>
        </w:rPr>
        <w:t xml:space="preserve"> </w:t>
      </w:r>
      <w:r w:rsidRPr="00FC3317">
        <w:rPr>
          <w:sz w:val="24"/>
          <w:szCs w:val="24"/>
        </w:rPr>
        <w:t>(1-10</w:t>
      </w:r>
      <w:r w:rsidRPr="00FC3317">
        <w:rPr>
          <w:spacing w:val="-3"/>
          <w:sz w:val="24"/>
          <w:szCs w:val="24"/>
        </w:rPr>
        <w:t xml:space="preserve"> </w:t>
      </w:r>
      <w:r w:rsidRPr="00FC3317">
        <w:rPr>
          <w:sz w:val="24"/>
          <w:szCs w:val="24"/>
        </w:rPr>
        <w:t>каждый</w:t>
      </w:r>
      <w:r w:rsidRPr="00FC3317">
        <w:rPr>
          <w:spacing w:val="-4"/>
          <w:sz w:val="24"/>
          <w:szCs w:val="24"/>
        </w:rPr>
        <w:t xml:space="preserve"> </w:t>
      </w:r>
      <w:r w:rsidRPr="00FC3317">
        <w:rPr>
          <w:sz w:val="24"/>
          <w:szCs w:val="24"/>
        </w:rPr>
        <w:t>правильный</w:t>
      </w:r>
      <w:r w:rsidRPr="00FC3317">
        <w:rPr>
          <w:spacing w:val="-3"/>
          <w:sz w:val="24"/>
          <w:szCs w:val="24"/>
        </w:rPr>
        <w:t xml:space="preserve"> </w:t>
      </w:r>
      <w:r w:rsidRPr="00FC3317">
        <w:rPr>
          <w:sz w:val="24"/>
          <w:szCs w:val="24"/>
        </w:rPr>
        <w:t>ответ</w:t>
      </w:r>
      <w:r w:rsidRPr="00FC3317">
        <w:rPr>
          <w:spacing w:val="-5"/>
          <w:sz w:val="24"/>
          <w:szCs w:val="24"/>
        </w:rPr>
        <w:t xml:space="preserve"> </w:t>
      </w:r>
      <w:r w:rsidRPr="00FC3317">
        <w:rPr>
          <w:sz w:val="24"/>
          <w:szCs w:val="24"/>
        </w:rPr>
        <w:t>оценивается</w:t>
      </w:r>
      <w:r w:rsidRPr="00FC3317">
        <w:rPr>
          <w:spacing w:val="-1"/>
          <w:sz w:val="24"/>
          <w:szCs w:val="24"/>
        </w:rPr>
        <w:t xml:space="preserve"> </w:t>
      </w:r>
      <w:r w:rsidRPr="00FC3317">
        <w:rPr>
          <w:sz w:val="24"/>
          <w:szCs w:val="24"/>
        </w:rPr>
        <w:t>в</w:t>
      </w:r>
      <w:r w:rsidRPr="00FC3317">
        <w:rPr>
          <w:spacing w:val="-6"/>
          <w:sz w:val="24"/>
          <w:szCs w:val="24"/>
        </w:rPr>
        <w:t xml:space="preserve"> </w:t>
      </w:r>
      <w:r w:rsidRPr="00FC3317">
        <w:rPr>
          <w:sz w:val="24"/>
          <w:szCs w:val="24"/>
        </w:rPr>
        <w:t>1</w:t>
      </w:r>
      <w:r w:rsidRPr="00FC3317">
        <w:rPr>
          <w:spacing w:val="-2"/>
          <w:sz w:val="24"/>
          <w:szCs w:val="24"/>
        </w:rPr>
        <w:t xml:space="preserve"> балл)</w:t>
      </w:r>
    </w:p>
    <w:p w14:paraId="3E81FF67" w14:textId="77777777" w:rsidR="00FC3317" w:rsidRPr="00FC3317" w:rsidRDefault="00FC3317" w:rsidP="00A25E61">
      <w:pPr>
        <w:pStyle w:val="a3"/>
        <w:ind w:left="142" w:right="144" w:firstLine="709"/>
        <w:rPr>
          <w:sz w:val="24"/>
          <w:szCs w:val="24"/>
        </w:rPr>
      </w:pPr>
    </w:p>
    <w:p w14:paraId="1C2FE43E" w14:textId="77777777" w:rsidR="00FC3317" w:rsidRPr="00FC3317" w:rsidRDefault="00FC3317" w:rsidP="00A25E61">
      <w:pPr>
        <w:pStyle w:val="5"/>
        <w:spacing w:line="275" w:lineRule="exact"/>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Билет</w:t>
      </w:r>
      <w:r w:rsidRPr="00FC3317">
        <w:rPr>
          <w:rFonts w:ascii="Times New Roman" w:hAnsi="Times New Roman" w:cs="Times New Roman"/>
          <w:spacing w:val="-4"/>
          <w:sz w:val="24"/>
          <w:szCs w:val="24"/>
        </w:rPr>
        <w:t xml:space="preserve"> </w:t>
      </w:r>
      <w:r w:rsidRPr="00FC3317">
        <w:rPr>
          <w:rFonts w:ascii="Times New Roman" w:hAnsi="Times New Roman" w:cs="Times New Roman"/>
          <w:spacing w:val="-5"/>
          <w:sz w:val="24"/>
          <w:szCs w:val="24"/>
        </w:rPr>
        <w:t>14</w:t>
      </w:r>
    </w:p>
    <w:p w14:paraId="7453DF7C" w14:textId="77777777" w:rsidR="00FC3317" w:rsidRPr="00FC3317" w:rsidRDefault="00FC3317" w:rsidP="009817E5">
      <w:pPr>
        <w:pStyle w:val="a5"/>
        <w:numPr>
          <w:ilvl w:val="0"/>
          <w:numId w:val="208"/>
        </w:numPr>
        <w:spacing w:line="275" w:lineRule="exact"/>
        <w:ind w:left="142" w:right="144" w:firstLine="709"/>
        <w:jc w:val="both"/>
        <w:rPr>
          <w:sz w:val="24"/>
          <w:szCs w:val="24"/>
        </w:rPr>
      </w:pPr>
      <w:r w:rsidRPr="00FC3317">
        <w:rPr>
          <w:b/>
          <w:sz w:val="24"/>
          <w:szCs w:val="24"/>
        </w:rPr>
        <w:t>Конфликты</w:t>
      </w:r>
      <w:r w:rsidRPr="00FC3317">
        <w:rPr>
          <w:b/>
          <w:spacing w:val="-10"/>
          <w:sz w:val="24"/>
          <w:szCs w:val="24"/>
        </w:rPr>
        <w:t xml:space="preserve"> </w:t>
      </w:r>
      <w:r w:rsidRPr="00FC3317">
        <w:rPr>
          <w:b/>
          <w:sz w:val="24"/>
          <w:szCs w:val="24"/>
        </w:rPr>
        <w:t>в</w:t>
      </w:r>
      <w:r w:rsidRPr="00FC3317">
        <w:rPr>
          <w:b/>
          <w:spacing w:val="-6"/>
          <w:sz w:val="24"/>
          <w:szCs w:val="24"/>
        </w:rPr>
        <w:t xml:space="preserve"> </w:t>
      </w:r>
      <w:r w:rsidRPr="00FC3317">
        <w:rPr>
          <w:b/>
          <w:sz w:val="24"/>
          <w:szCs w:val="24"/>
        </w:rPr>
        <w:t>менеджменте.</w:t>
      </w:r>
      <w:r w:rsidRPr="00FC3317">
        <w:rPr>
          <w:b/>
          <w:spacing w:val="-6"/>
          <w:sz w:val="24"/>
          <w:szCs w:val="24"/>
        </w:rPr>
        <w:t xml:space="preserve"> </w:t>
      </w:r>
      <w:r w:rsidRPr="00FC3317">
        <w:rPr>
          <w:b/>
          <w:sz w:val="24"/>
          <w:szCs w:val="24"/>
        </w:rPr>
        <w:t>(</w:t>
      </w:r>
      <w:r w:rsidRPr="00FC3317">
        <w:rPr>
          <w:sz w:val="24"/>
          <w:szCs w:val="24"/>
        </w:rPr>
        <w:t>правильный</w:t>
      </w:r>
      <w:r w:rsidRPr="00FC3317">
        <w:rPr>
          <w:spacing w:val="-2"/>
          <w:sz w:val="24"/>
          <w:szCs w:val="24"/>
        </w:rPr>
        <w:t xml:space="preserve"> </w:t>
      </w:r>
      <w:r w:rsidRPr="00FC3317">
        <w:rPr>
          <w:sz w:val="24"/>
          <w:szCs w:val="24"/>
        </w:rPr>
        <w:t>ответ</w:t>
      </w:r>
      <w:r w:rsidRPr="00FC3317">
        <w:rPr>
          <w:spacing w:val="-5"/>
          <w:sz w:val="24"/>
          <w:szCs w:val="24"/>
        </w:rPr>
        <w:t xml:space="preserve"> </w:t>
      </w:r>
      <w:r w:rsidRPr="00FC3317">
        <w:rPr>
          <w:sz w:val="24"/>
          <w:szCs w:val="24"/>
        </w:rPr>
        <w:t>оценивается</w:t>
      </w:r>
      <w:r w:rsidRPr="00FC3317">
        <w:rPr>
          <w:spacing w:val="-6"/>
          <w:sz w:val="24"/>
          <w:szCs w:val="24"/>
        </w:rPr>
        <w:t xml:space="preserve"> </w:t>
      </w:r>
      <w:r w:rsidRPr="00FC3317">
        <w:rPr>
          <w:sz w:val="24"/>
          <w:szCs w:val="24"/>
        </w:rPr>
        <w:t>в</w:t>
      </w:r>
      <w:r w:rsidRPr="00FC3317">
        <w:rPr>
          <w:spacing w:val="-6"/>
          <w:sz w:val="24"/>
          <w:szCs w:val="24"/>
        </w:rPr>
        <w:t xml:space="preserve"> </w:t>
      </w:r>
      <w:r w:rsidRPr="00FC3317">
        <w:rPr>
          <w:sz w:val="24"/>
          <w:szCs w:val="24"/>
        </w:rPr>
        <w:t>3</w:t>
      </w:r>
      <w:r w:rsidRPr="00FC3317">
        <w:rPr>
          <w:spacing w:val="-6"/>
          <w:sz w:val="24"/>
          <w:szCs w:val="24"/>
        </w:rPr>
        <w:t xml:space="preserve"> </w:t>
      </w:r>
      <w:r w:rsidRPr="00FC3317">
        <w:rPr>
          <w:spacing w:val="-2"/>
          <w:sz w:val="24"/>
          <w:szCs w:val="24"/>
        </w:rPr>
        <w:t>балла)</w:t>
      </w:r>
    </w:p>
    <w:p w14:paraId="50B18464" w14:textId="77777777" w:rsidR="00FC3317" w:rsidRPr="00FC3317" w:rsidRDefault="00FC3317" w:rsidP="009817E5">
      <w:pPr>
        <w:pStyle w:val="a5"/>
        <w:numPr>
          <w:ilvl w:val="0"/>
          <w:numId w:val="208"/>
        </w:numPr>
        <w:spacing w:before="3"/>
        <w:ind w:left="142" w:right="144" w:firstLine="709"/>
        <w:jc w:val="both"/>
        <w:rPr>
          <w:sz w:val="24"/>
          <w:szCs w:val="24"/>
        </w:rPr>
      </w:pPr>
      <w:r w:rsidRPr="00FC3317">
        <w:rPr>
          <w:b/>
          <w:sz w:val="24"/>
          <w:szCs w:val="24"/>
        </w:rPr>
        <w:t>Потребности</w:t>
      </w:r>
      <w:r w:rsidRPr="00FC3317">
        <w:rPr>
          <w:b/>
          <w:spacing w:val="-9"/>
          <w:sz w:val="24"/>
          <w:szCs w:val="24"/>
        </w:rPr>
        <w:t xml:space="preserve"> </w:t>
      </w:r>
      <w:r w:rsidRPr="00FC3317">
        <w:rPr>
          <w:b/>
          <w:sz w:val="24"/>
          <w:szCs w:val="24"/>
        </w:rPr>
        <w:t>и</w:t>
      </w:r>
      <w:r w:rsidRPr="00FC3317">
        <w:rPr>
          <w:b/>
          <w:spacing w:val="-6"/>
          <w:sz w:val="24"/>
          <w:szCs w:val="24"/>
        </w:rPr>
        <w:t xml:space="preserve"> </w:t>
      </w:r>
      <w:r w:rsidRPr="00FC3317">
        <w:rPr>
          <w:b/>
          <w:sz w:val="24"/>
          <w:szCs w:val="24"/>
        </w:rPr>
        <w:t>их</w:t>
      </w:r>
      <w:r w:rsidRPr="00FC3317">
        <w:rPr>
          <w:b/>
          <w:spacing w:val="-6"/>
          <w:sz w:val="24"/>
          <w:szCs w:val="24"/>
        </w:rPr>
        <w:t xml:space="preserve"> </w:t>
      </w:r>
      <w:r w:rsidRPr="00FC3317">
        <w:rPr>
          <w:b/>
          <w:sz w:val="24"/>
          <w:szCs w:val="24"/>
        </w:rPr>
        <w:t>виды</w:t>
      </w:r>
      <w:r w:rsidRPr="00FC3317">
        <w:rPr>
          <w:sz w:val="24"/>
          <w:szCs w:val="24"/>
        </w:rPr>
        <w:t>.</w:t>
      </w:r>
      <w:r w:rsidRPr="00FC3317">
        <w:rPr>
          <w:spacing w:val="-7"/>
          <w:sz w:val="24"/>
          <w:szCs w:val="24"/>
        </w:rPr>
        <w:t xml:space="preserve"> </w:t>
      </w:r>
      <w:r w:rsidRPr="00FC3317">
        <w:rPr>
          <w:sz w:val="24"/>
          <w:szCs w:val="24"/>
        </w:rPr>
        <w:t>(правильный</w:t>
      </w:r>
      <w:r w:rsidRPr="00FC3317">
        <w:rPr>
          <w:spacing w:val="-2"/>
          <w:sz w:val="24"/>
          <w:szCs w:val="24"/>
        </w:rPr>
        <w:t xml:space="preserve"> </w:t>
      </w:r>
      <w:r w:rsidRPr="00FC3317">
        <w:rPr>
          <w:sz w:val="24"/>
          <w:szCs w:val="24"/>
        </w:rPr>
        <w:t>ответ</w:t>
      </w:r>
      <w:r w:rsidRPr="00FC3317">
        <w:rPr>
          <w:spacing w:val="-5"/>
          <w:sz w:val="24"/>
          <w:szCs w:val="24"/>
        </w:rPr>
        <w:t xml:space="preserve"> </w:t>
      </w:r>
      <w:r w:rsidRPr="00FC3317">
        <w:rPr>
          <w:sz w:val="24"/>
          <w:szCs w:val="24"/>
        </w:rPr>
        <w:t>оценивается</w:t>
      </w:r>
      <w:r w:rsidRPr="00FC3317">
        <w:rPr>
          <w:spacing w:val="-6"/>
          <w:sz w:val="24"/>
          <w:szCs w:val="24"/>
        </w:rPr>
        <w:t xml:space="preserve"> </w:t>
      </w:r>
      <w:r w:rsidRPr="00FC3317">
        <w:rPr>
          <w:sz w:val="24"/>
          <w:szCs w:val="24"/>
        </w:rPr>
        <w:t>3</w:t>
      </w:r>
      <w:r w:rsidRPr="00FC3317">
        <w:rPr>
          <w:spacing w:val="-6"/>
          <w:sz w:val="24"/>
          <w:szCs w:val="24"/>
        </w:rPr>
        <w:t xml:space="preserve"> </w:t>
      </w:r>
      <w:r w:rsidRPr="00FC3317">
        <w:rPr>
          <w:spacing w:val="-2"/>
          <w:sz w:val="24"/>
          <w:szCs w:val="24"/>
        </w:rPr>
        <w:t>балла)</w:t>
      </w:r>
    </w:p>
    <w:p w14:paraId="4530E358" w14:textId="77777777" w:rsidR="00FC3317" w:rsidRPr="00FC3317" w:rsidRDefault="00FC3317" w:rsidP="009817E5">
      <w:pPr>
        <w:pStyle w:val="a5"/>
        <w:numPr>
          <w:ilvl w:val="0"/>
          <w:numId w:val="208"/>
        </w:numPr>
        <w:ind w:left="142" w:right="144" w:firstLine="709"/>
        <w:jc w:val="both"/>
        <w:rPr>
          <w:sz w:val="24"/>
          <w:szCs w:val="24"/>
        </w:rPr>
      </w:pPr>
      <w:r w:rsidRPr="00FC3317">
        <w:rPr>
          <w:b/>
          <w:sz w:val="24"/>
          <w:szCs w:val="24"/>
        </w:rPr>
        <w:t>Разберите</w:t>
      </w:r>
      <w:r w:rsidRPr="00FC3317">
        <w:rPr>
          <w:b/>
          <w:spacing w:val="-10"/>
          <w:sz w:val="24"/>
          <w:szCs w:val="24"/>
        </w:rPr>
        <w:t xml:space="preserve"> </w:t>
      </w:r>
      <w:r w:rsidRPr="00FC3317">
        <w:rPr>
          <w:b/>
          <w:sz w:val="24"/>
          <w:szCs w:val="24"/>
        </w:rPr>
        <w:t>ситуацию,</w:t>
      </w:r>
      <w:r w:rsidRPr="00FC3317">
        <w:rPr>
          <w:b/>
          <w:spacing w:val="-8"/>
          <w:sz w:val="24"/>
          <w:szCs w:val="24"/>
        </w:rPr>
        <w:t xml:space="preserve"> </w:t>
      </w:r>
      <w:r w:rsidRPr="00FC3317">
        <w:rPr>
          <w:b/>
          <w:sz w:val="24"/>
          <w:szCs w:val="24"/>
        </w:rPr>
        <w:t>дайте</w:t>
      </w:r>
      <w:r w:rsidRPr="00FC3317">
        <w:rPr>
          <w:b/>
          <w:spacing w:val="-10"/>
          <w:sz w:val="24"/>
          <w:szCs w:val="24"/>
        </w:rPr>
        <w:t xml:space="preserve"> </w:t>
      </w:r>
      <w:r w:rsidRPr="00FC3317">
        <w:rPr>
          <w:b/>
          <w:sz w:val="24"/>
          <w:szCs w:val="24"/>
        </w:rPr>
        <w:t>ответы</w:t>
      </w:r>
      <w:r w:rsidRPr="00FC3317">
        <w:rPr>
          <w:b/>
          <w:spacing w:val="-10"/>
          <w:sz w:val="24"/>
          <w:szCs w:val="24"/>
        </w:rPr>
        <w:t xml:space="preserve"> </w:t>
      </w:r>
      <w:r w:rsidRPr="00FC3317">
        <w:rPr>
          <w:b/>
          <w:sz w:val="24"/>
          <w:szCs w:val="24"/>
        </w:rPr>
        <w:t>на</w:t>
      </w:r>
      <w:r w:rsidRPr="00FC3317">
        <w:rPr>
          <w:b/>
          <w:spacing w:val="-9"/>
          <w:sz w:val="24"/>
          <w:szCs w:val="24"/>
        </w:rPr>
        <w:t xml:space="preserve"> </w:t>
      </w:r>
      <w:r w:rsidRPr="00FC3317">
        <w:rPr>
          <w:b/>
          <w:sz w:val="24"/>
          <w:szCs w:val="24"/>
        </w:rPr>
        <w:t>поставленные</w:t>
      </w:r>
      <w:r w:rsidRPr="00FC3317">
        <w:rPr>
          <w:b/>
          <w:spacing w:val="-9"/>
          <w:sz w:val="24"/>
          <w:szCs w:val="24"/>
        </w:rPr>
        <w:t xml:space="preserve"> </w:t>
      </w:r>
      <w:r w:rsidRPr="00FC3317">
        <w:rPr>
          <w:b/>
          <w:sz w:val="24"/>
          <w:szCs w:val="24"/>
        </w:rPr>
        <w:t>вопросы</w:t>
      </w:r>
      <w:r w:rsidRPr="00FC3317">
        <w:rPr>
          <w:b/>
          <w:spacing w:val="-9"/>
          <w:sz w:val="24"/>
          <w:szCs w:val="24"/>
        </w:rPr>
        <w:t xml:space="preserve"> </w:t>
      </w:r>
      <w:r w:rsidRPr="00FC3317">
        <w:rPr>
          <w:sz w:val="24"/>
          <w:szCs w:val="24"/>
        </w:rPr>
        <w:t>(правильный ответ оценивается 4 балл)</w:t>
      </w:r>
    </w:p>
    <w:p w14:paraId="7F8E79D6" w14:textId="77777777" w:rsidR="00FC3317" w:rsidRPr="00FC3317" w:rsidRDefault="00FC3317" w:rsidP="00A25E61">
      <w:pPr>
        <w:pStyle w:val="a3"/>
        <w:ind w:left="142" w:right="144" w:firstLine="709"/>
        <w:rPr>
          <w:sz w:val="24"/>
          <w:szCs w:val="24"/>
        </w:rPr>
      </w:pPr>
      <w:r w:rsidRPr="00FC3317">
        <w:rPr>
          <w:sz w:val="24"/>
          <w:szCs w:val="24"/>
        </w:rPr>
        <w:t>Классифицируйте</w:t>
      </w:r>
      <w:r w:rsidRPr="00FC3317">
        <w:rPr>
          <w:spacing w:val="-7"/>
          <w:sz w:val="24"/>
          <w:szCs w:val="24"/>
        </w:rPr>
        <w:t xml:space="preserve"> </w:t>
      </w:r>
      <w:r w:rsidRPr="00FC3317">
        <w:rPr>
          <w:sz w:val="24"/>
          <w:szCs w:val="24"/>
        </w:rPr>
        <w:t>предложенные</w:t>
      </w:r>
      <w:r w:rsidRPr="00FC3317">
        <w:rPr>
          <w:spacing w:val="-10"/>
          <w:sz w:val="24"/>
          <w:szCs w:val="24"/>
        </w:rPr>
        <w:t xml:space="preserve"> </w:t>
      </w:r>
      <w:r w:rsidRPr="00FC3317">
        <w:rPr>
          <w:sz w:val="24"/>
          <w:szCs w:val="24"/>
        </w:rPr>
        <w:t>факторы</w:t>
      </w:r>
      <w:r w:rsidRPr="00FC3317">
        <w:rPr>
          <w:spacing w:val="-9"/>
          <w:sz w:val="24"/>
          <w:szCs w:val="24"/>
        </w:rPr>
        <w:t xml:space="preserve"> </w:t>
      </w:r>
      <w:r w:rsidRPr="00FC3317">
        <w:rPr>
          <w:sz w:val="24"/>
          <w:szCs w:val="24"/>
        </w:rPr>
        <w:t>на</w:t>
      </w:r>
      <w:r w:rsidRPr="00FC3317">
        <w:rPr>
          <w:spacing w:val="-10"/>
          <w:sz w:val="24"/>
          <w:szCs w:val="24"/>
        </w:rPr>
        <w:t xml:space="preserve"> </w:t>
      </w:r>
      <w:r w:rsidRPr="00FC3317">
        <w:rPr>
          <w:sz w:val="24"/>
          <w:szCs w:val="24"/>
        </w:rPr>
        <w:t>гигиенические</w:t>
      </w:r>
      <w:r w:rsidRPr="00FC3317">
        <w:rPr>
          <w:spacing w:val="-8"/>
          <w:sz w:val="24"/>
          <w:szCs w:val="24"/>
        </w:rPr>
        <w:t xml:space="preserve"> </w:t>
      </w:r>
      <w:r w:rsidRPr="00FC3317">
        <w:rPr>
          <w:sz w:val="24"/>
          <w:szCs w:val="24"/>
        </w:rPr>
        <w:t>и</w:t>
      </w:r>
      <w:r w:rsidRPr="00FC3317">
        <w:rPr>
          <w:spacing w:val="-6"/>
          <w:sz w:val="24"/>
          <w:szCs w:val="24"/>
        </w:rPr>
        <w:t xml:space="preserve"> </w:t>
      </w:r>
      <w:r w:rsidRPr="00FC3317">
        <w:rPr>
          <w:sz w:val="24"/>
          <w:szCs w:val="24"/>
        </w:rPr>
        <w:t>мотивирующие</w:t>
      </w:r>
      <w:r w:rsidRPr="00FC3317">
        <w:rPr>
          <w:spacing w:val="-9"/>
          <w:sz w:val="24"/>
          <w:szCs w:val="24"/>
        </w:rPr>
        <w:t xml:space="preserve"> </w:t>
      </w:r>
      <w:r w:rsidRPr="00FC3317">
        <w:rPr>
          <w:sz w:val="24"/>
          <w:szCs w:val="24"/>
        </w:rPr>
        <w:t xml:space="preserve">(по двухфакторной теории Ф. </w:t>
      </w:r>
      <w:proofErr w:type="spellStart"/>
      <w:r w:rsidRPr="00FC3317">
        <w:rPr>
          <w:sz w:val="24"/>
          <w:szCs w:val="24"/>
        </w:rPr>
        <w:t>Герцберга</w:t>
      </w:r>
      <w:proofErr w:type="spellEnd"/>
      <w:r w:rsidRPr="00FC3317">
        <w:rPr>
          <w:sz w:val="24"/>
          <w:szCs w:val="24"/>
        </w:rPr>
        <w:t>)</w:t>
      </w:r>
    </w:p>
    <w:p w14:paraId="17E502E7" w14:textId="77777777" w:rsidR="00FC3317" w:rsidRPr="00FC3317" w:rsidRDefault="00FC3317" w:rsidP="009817E5">
      <w:pPr>
        <w:pStyle w:val="a5"/>
        <w:numPr>
          <w:ilvl w:val="1"/>
          <w:numId w:val="208"/>
        </w:numPr>
        <w:spacing w:before="2" w:line="291" w:lineRule="exact"/>
        <w:ind w:left="142" w:right="144" w:firstLine="709"/>
        <w:rPr>
          <w:sz w:val="24"/>
          <w:szCs w:val="24"/>
        </w:rPr>
      </w:pPr>
      <w:r w:rsidRPr="00FC3317">
        <w:rPr>
          <w:sz w:val="24"/>
          <w:szCs w:val="24"/>
        </w:rPr>
        <w:t>продвижение</w:t>
      </w:r>
      <w:r w:rsidRPr="00FC3317">
        <w:rPr>
          <w:spacing w:val="-4"/>
          <w:sz w:val="24"/>
          <w:szCs w:val="24"/>
        </w:rPr>
        <w:t xml:space="preserve"> </w:t>
      </w:r>
      <w:r w:rsidRPr="00FC3317">
        <w:rPr>
          <w:sz w:val="24"/>
          <w:szCs w:val="24"/>
        </w:rPr>
        <w:t>по</w:t>
      </w:r>
      <w:r w:rsidRPr="00FC3317">
        <w:rPr>
          <w:spacing w:val="-2"/>
          <w:sz w:val="24"/>
          <w:szCs w:val="24"/>
        </w:rPr>
        <w:t xml:space="preserve"> службе;</w:t>
      </w:r>
    </w:p>
    <w:p w14:paraId="47AD0AA5" w14:textId="77777777" w:rsidR="00FC3317" w:rsidRPr="00FC3317" w:rsidRDefault="00FC3317" w:rsidP="009817E5">
      <w:pPr>
        <w:pStyle w:val="a5"/>
        <w:numPr>
          <w:ilvl w:val="1"/>
          <w:numId w:val="208"/>
        </w:numPr>
        <w:spacing w:line="290" w:lineRule="exact"/>
        <w:ind w:left="142" w:right="144" w:firstLine="709"/>
        <w:rPr>
          <w:sz w:val="24"/>
          <w:szCs w:val="24"/>
        </w:rPr>
      </w:pPr>
      <w:r w:rsidRPr="00FC3317">
        <w:rPr>
          <w:sz w:val="24"/>
          <w:szCs w:val="24"/>
        </w:rPr>
        <w:t>условия</w:t>
      </w:r>
      <w:r w:rsidRPr="00FC3317">
        <w:rPr>
          <w:spacing w:val="-9"/>
          <w:sz w:val="24"/>
          <w:szCs w:val="24"/>
        </w:rPr>
        <w:t xml:space="preserve"> </w:t>
      </w:r>
      <w:r w:rsidRPr="00FC3317">
        <w:rPr>
          <w:spacing w:val="-2"/>
          <w:sz w:val="24"/>
          <w:szCs w:val="24"/>
        </w:rPr>
        <w:t>работы;</w:t>
      </w:r>
    </w:p>
    <w:p w14:paraId="547E34A8" w14:textId="77777777" w:rsidR="00FC3317" w:rsidRPr="00FC3317" w:rsidRDefault="00FC3317" w:rsidP="009817E5">
      <w:pPr>
        <w:pStyle w:val="a5"/>
        <w:numPr>
          <w:ilvl w:val="1"/>
          <w:numId w:val="208"/>
        </w:numPr>
        <w:spacing w:line="293" w:lineRule="exact"/>
        <w:ind w:left="142" w:right="144" w:firstLine="709"/>
        <w:rPr>
          <w:sz w:val="24"/>
          <w:szCs w:val="24"/>
        </w:rPr>
      </w:pPr>
      <w:r w:rsidRPr="00FC3317">
        <w:rPr>
          <w:sz w:val="24"/>
          <w:szCs w:val="24"/>
        </w:rPr>
        <w:t>величина</w:t>
      </w:r>
      <w:r w:rsidRPr="00FC3317">
        <w:rPr>
          <w:spacing w:val="-5"/>
          <w:sz w:val="24"/>
          <w:szCs w:val="24"/>
        </w:rPr>
        <w:t xml:space="preserve"> </w:t>
      </w:r>
      <w:r w:rsidRPr="00FC3317">
        <w:rPr>
          <w:sz w:val="24"/>
          <w:szCs w:val="24"/>
        </w:rPr>
        <w:t>заработной</w:t>
      </w:r>
      <w:r w:rsidRPr="00FC3317">
        <w:rPr>
          <w:spacing w:val="-4"/>
          <w:sz w:val="24"/>
          <w:szCs w:val="24"/>
        </w:rPr>
        <w:t xml:space="preserve"> </w:t>
      </w:r>
      <w:r w:rsidRPr="00FC3317">
        <w:rPr>
          <w:spacing w:val="-2"/>
          <w:sz w:val="24"/>
          <w:szCs w:val="24"/>
        </w:rPr>
        <w:t>платы;</w:t>
      </w:r>
    </w:p>
    <w:p w14:paraId="08B6ED46" w14:textId="77777777" w:rsidR="00FC3317" w:rsidRPr="00FC3317" w:rsidRDefault="00FC3317" w:rsidP="009817E5">
      <w:pPr>
        <w:pStyle w:val="a5"/>
        <w:numPr>
          <w:ilvl w:val="1"/>
          <w:numId w:val="208"/>
        </w:numPr>
        <w:spacing w:line="293" w:lineRule="exact"/>
        <w:ind w:left="142" w:right="144" w:firstLine="709"/>
        <w:rPr>
          <w:sz w:val="24"/>
          <w:szCs w:val="24"/>
        </w:rPr>
      </w:pPr>
      <w:r w:rsidRPr="00FC3317">
        <w:rPr>
          <w:sz w:val="24"/>
          <w:szCs w:val="24"/>
        </w:rPr>
        <w:t>возможности</w:t>
      </w:r>
      <w:r w:rsidRPr="00FC3317">
        <w:rPr>
          <w:spacing w:val="-3"/>
          <w:sz w:val="24"/>
          <w:szCs w:val="24"/>
        </w:rPr>
        <w:t xml:space="preserve"> </w:t>
      </w:r>
      <w:r w:rsidRPr="00FC3317">
        <w:rPr>
          <w:sz w:val="24"/>
          <w:szCs w:val="24"/>
        </w:rPr>
        <w:t>творческого</w:t>
      </w:r>
      <w:r w:rsidRPr="00FC3317">
        <w:rPr>
          <w:spacing w:val="-2"/>
          <w:sz w:val="24"/>
          <w:szCs w:val="24"/>
        </w:rPr>
        <w:t xml:space="preserve"> </w:t>
      </w:r>
      <w:r w:rsidRPr="00FC3317">
        <w:rPr>
          <w:sz w:val="24"/>
          <w:szCs w:val="24"/>
        </w:rPr>
        <w:t>и</w:t>
      </w:r>
      <w:r w:rsidRPr="00FC3317">
        <w:rPr>
          <w:spacing w:val="-4"/>
          <w:sz w:val="24"/>
          <w:szCs w:val="24"/>
        </w:rPr>
        <w:t xml:space="preserve"> </w:t>
      </w:r>
      <w:r w:rsidRPr="00FC3317">
        <w:rPr>
          <w:sz w:val="24"/>
          <w:szCs w:val="24"/>
        </w:rPr>
        <w:t>делового</w:t>
      </w:r>
      <w:r w:rsidRPr="00FC3317">
        <w:rPr>
          <w:spacing w:val="-2"/>
          <w:sz w:val="24"/>
          <w:szCs w:val="24"/>
        </w:rPr>
        <w:t xml:space="preserve"> роста;</w:t>
      </w:r>
    </w:p>
    <w:p w14:paraId="6CB93A8B" w14:textId="77777777" w:rsidR="00FC3317" w:rsidRPr="00FC3317" w:rsidRDefault="00FC3317" w:rsidP="009817E5">
      <w:pPr>
        <w:pStyle w:val="a5"/>
        <w:numPr>
          <w:ilvl w:val="1"/>
          <w:numId w:val="208"/>
        </w:numPr>
        <w:spacing w:before="1" w:line="294" w:lineRule="exact"/>
        <w:ind w:left="142" w:right="144" w:firstLine="709"/>
        <w:rPr>
          <w:sz w:val="24"/>
          <w:szCs w:val="24"/>
        </w:rPr>
      </w:pPr>
      <w:r w:rsidRPr="00FC3317">
        <w:rPr>
          <w:sz w:val="24"/>
          <w:szCs w:val="24"/>
        </w:rPr>
        <w:t>межличностные</w:t>
      </w:r>
      <w:r w:rsidRPr="00FC3317">
        <w:rPr>
          <w:spacing w:val="-8"/>
          <w:sz w:val="24"/>
          <w:szCs w:val="24"/>
        </w:rPr>
        <w:t xml:space="preserve"> </w:t>
      </w:r>
      <w:r w:rsidRPr="00FC3317">
        <w:rPr>
          <w:sz w:val="24"/>
          <w:szCs w:val="24"/>
        </w:rPr>
        <w:t>отношения</w:t>
      </w:r>
      <w:r w:rsidRPr="00FC3317">
        <w:rPr>
          <w:spacing w:val="-7"/>
          <w:sz w:val="24"/>
          <w:szCs w:val="24"/>
        </w:rPr>
        <w:t xml:space="preserve"> </w:t>
      </w:r>
      <w:r w:rsidRPr="00FC3317">
        <w:rPr>
          <w:sz w:val="24"/>
          <w:szCs w:val="24"/>
        </w:rPr>
        <w:t>начальников</w:t>
      </w:r>
      <w:r w:rsidRPr="00FC3317">
        <w:rPr>
          <w:spacing w:val="-6"/>
          <w:sz w:val="24"/>
          <w:szCs w:val="24"/>
        </w:rPr>
        <w:t xml:space="preserve"> </w:t>
      </w:r>
      <w:r w:rsidRPr="00FC3317">
        <w:rPr>
          <w:sz w:val="24"/>
          <w:szCs w:val="24"/>
        </w:rPr>
        <w:t>с</w:t>
      </w:r>
      <w:r w:rsidRPr="00FC3317">
        <w:rPr>
          <w:spacing w:val="-8"/>
          <w:sz w:val="24"/>
          <w:szCs w:val="24"/>
        </w:rPr>
        <w:t xml:space="preserve"> </w:t>
      </w:r>
      <w:r w:rsidRPr="00FC3317">
        <w:rPr>
          <w:spacing w:val="-2"/>
          <w:sz w:val="24"/>
          <w:szCs w:val="24"/>
        </w:rPr>
        <w:t>подчиненными</w:t>
      </w:r>
    </w:p>
    <w:p w14:paraId="1907D578" w14:textId="77777777" w:rsidR="00FC3317" w:rsidRPr="00FC3317" w:rsidRDefault="00FC3317" w:rsidP="009817E5">
      <w:pPr>
        <w:pStyle w:val="a5"/>
        <w:numPr>
          <w:ilvl w:val="1"/>
          <w:numId w:val="208"/>
        </w:numPr>
        <w:spacing w:line="294" w:lineRule="exact"/>
        <w:ind w:left="142" w:right="144" w:firstLine="709"/>
        <w:rPr>
          <w:sz w:val="24"/>
          <w:szCs w:val="24"/>
        </w:rPr>
      </w:pPr>
      <w:r w:rsidRPr="00FC3317">
        <w:rPr>
          <w:spacing w:val="-2"/>
          <w:sz w:val="24"/>
          <w:szCs w:val="24"/>
        </w:rPr>
        <w:t>успех;</w:t>
      </w:r>
    </w:p>
    <w:p w14:paraId="5C951085" w14:textId="77777777" w:rsidR="00FC3317" w:rsidRPr="00FC3317" w:rsidRDefault="00FC3317" w:rsidP="009817E5">
      <w:pPr>
        <w:pStyle w:val="a5"/>
        <w:numPr>
          <w:ilvl w:val="1"/>
          <w:numId w:val="208"/>
        </w:numPr>
        <w:spacing w:before="1"/>
        <w:ind w:left="142" w:right="144" w:firstLine="709"/>
        <w:rPr>
          <w:sz w:val="24"/>
          <w:szCs w:val="24"/>
        </w:rPr>
      </w:pPr>
      <w:r w:rsidRPr="00FC3317">
        <w:rPr>
          <w:sz w:val="24"/>
          <w:szCs w:val="24"/>
        </w:rPr>
        <w:t>степень</w:t>
      </w:r>
      <w:r w:rsidRPr="00FC3317">
        <w:rPr>
          <w:spacing w:val="-3"/>
          <w:sz w:val="24"/>
          <w:szCs w:val="24"/>
        </w:rPr>
        <w:t xml:space="preserve"> </w:t>
      </w:r>
      <w:r w:rsidRPr="00FC3317">
        <w:rPr>
          <w:sz w:val="24"/>
          <w:szCs w:val="24"/>
        </w:rPr>
        <w:t>непосредственного</w:t>
      </w:r>
      <w:r w:rsidRPr="00FC3317">
        <w:rPr>
          <w:spacing w:val="-2"/>
          <w:sz w:val="24"/>
          <w:szCs w:val="24"/>
        </w:rPr>
        <w:t xml:space="preserve"> </w:t>
      </w:r>
      <w:r w:rsidRPr="00FC3317">
        <w:rPr>
          <w:sz w:val="24"/>
          <w:szCs w:val="24"/>
        </w:rPr>
        <w:t>контроля</w:t>
      </w:r>
      <w:r w:rsidRPr="00FC3317">
        <w:rPr>
          <w:spacing w:val="-7"/>
          <w:sz w:val="24"/>
          <w:szCs w:val="24"/>
        </w:rPr>
        <w:t xml:space="preserve"> </w:t>
      </w:r>
      <w:r w:rsidRPr="00FC3317">
        <w:rPr>
          <w:sz w:val="24"/>
          <w:szCs w:val="24"/>
        </w:rPr>
        <w:t>за</w:t>
      </w:r>
      <w:r w:rsidRPr="00FC3317">
        <w:rPr>
          <w:spacing w:val="-4"/>
          <w:sz w:val="24"/>
          <w:szCs w:val="24"/>
        </w:rPr>
        <w:t xml:space="preserve"> </w:t>
      </w:r>
      <w:r w:rsidRPr="00FC3317">
        <w:rPr>
          <w:spacing w:val="-2"/>
          <w:sz w:val="24"/>
          <w:szCs w:val="24"/>
        </w:rPr>
        <w:t>работой;</w:t>
      </w:r>
    </w:p>
    <w:p w14:paraId="5DA7936F" w14:textId="77777777" w:rsidR="00FC3317" w:rsidRPr="00FC3317" w:rsidRDefault="00FC3317" w:rsidP="009817E5">
      <w:pPr>
        <w:pStyle w:val="a5"/>
        <w:numPr>
          <w:ilvl w:val="1"/>
          <w:numId w:val="208"/>
        </w:numPr>
        <w:spacing w:before="1" w:line="293" w:lineRule="exact"/>
        <w:ind w:left="142" w:right="144" w:firstLine="709"/>
        <w:rPr>
          <w:sz w:val="24"/>
          <w:szCs w:val="24"/>
        </w:rPr>
      </w:pPr>
      <w:r w:rsidRPr="00FC3317">
        <w:rPr>
          <w:sz w:val="24"/>
          <w:szCs w:val="24"/>
        </w:rPr>
        <w:t>высокая</w:t>
      </w:r>
      <w:r w:rsidRPr="00FC3317">
        <w:rPr>
          <w:spacing w:val="-7"/>
          <w:sz w:val="24"/>
          <w:szCs w:val="24"/>
        </w:rPr>
        <w:t xml:space="preserve"> </w:t>
      </w:r>
      <w:r w:rsidRPr="00FC3317">
        <w:rPr>
          <w:sz w:val="24"/>
          <w:szCs w:val="24"/>
        </w:rPr>
        <w:t>степень</w:t>
      </w:r>
      <w:r w:rsidRPr="00FC3317">
        <w:rPr>
          <w:spacing w:val="-4"/>
          <w:sz w:val="24"/>
          <w:szCs w:val="24"/>
        </w:rPr>
        <w:t xml:space="preserve"> </w:t>
      </w:r>
      <w:r w:rsidRPr="00FC3317">
        <w:rPr>
          <w:spacing w:val="-2"/>
          <w:sz w:val="24"/>
          <w:szCs w:val="24"/>
        </w:rPr>
        <w:t>ответственности;</w:t>
      </w:r>
    </w:p>
    <w:p w14:paraId="00CFF05B" w14:textId="77777777" w:rsidR="00FC3317" w:rsidRPr="00FC3317" w:rsidRDefault="00FC3317" w:rsidP="009817E5">
      <w:pPr>
        <w:pStyle w:val="a5"/>
        <w:numPr>
          <w:ilvl w:val="1"/>
          <w:numId w:val="208"/>
        </w:numPr>
        <w:spacing w:line="293" w:lineRule="exact"/>
        <w:ind w:left="142" w:right="144" w:firstLine="709"/>
        <w:rPr>
          <w:sz w:val="24"/>
          <w:szCs w:val="24"/>
        </w:rPr>
      </w:pPr>
      <w:r w:rsidRPr="00FC3317">
        <w:rPr>
          <w:sz w:val="24"/>
          <w:szCs w:val="24"/>
        </w:rPr>
        <w:t>признание</w:t>
      </w:r>
      <w:r w:rsidRPr="00FC3317">
        <w:rPr>
          <w:spacing w:val="-12"/>
          <w:sz w:val="24"/>
          <w:szCs w:val="24"/>
        </w:rPr>
        <w:t xml:space="preserve"> </w:t>
      </w:r>
      <w:r w:rsidRPr="00FC3317">
        <w:rPr>
          <w:sz w:val="24"/>
          <w:szCs w:val="24"/>
        </w:rPr>
        <w:t>и</w:t>
      </w:r>
      <w:r w:rsidRPr="00FC3317">
        <w:rPr>
          <w:spacing w:val="-4"/>
          <w:sz w:val="24"/>
          <w:szCs w:val="24"/>
        </w:rPr>
        <w:t xml:space="preserve"> </w:t>
      </w:r>
      <w:r w:rsidRPr="00FC3317">
        <w:rPr>
          <w:sz w:val="24"/>
          <w:szCs w:val="24"/>
        </w:rPr>
        <w:t>одобрение</w:t>
      </w:r>
      <w:r w:rsidRPr="00FC3317">
        <w:rPr>
          <w:spacing w:val="-11"/>
          <w:sz w:val="24"/>
          <w:szCs w:val="24"/>
        </w:rPr>
        <w:t xml:space="preserve"> </w:t>
      </w:r>
      <w:r w:rsidRPr="00FC3317">
        <w:rPr>
          <w:sz w:val="24"/>
          <w:szCs w:val="24"/>
        </w:rPr>
        <w:t>результатов</w:t>
      </w:r>
      <w:r w:rsidRPr="00FC3317">
        <w:rPr>
          <w:spacing w:val="-6"/>
          <w:sz w:val="24"/>
          <w:szCs w:val="24"/>
        </w:rPr>
        <w:t xml:space="preserve"> </w:t>
      </w:r>
      <w:r w:rsidRPr="00FC3317">
        <w:rPr>
          <w:spacing w:val="-2"/>
          <w:sz w:val="24"/>
          <w:szCs w:val="24"/>
        </w:rPr>
        <w:t>работы.</w:t>
      </w:r>
    </w:p>
    <w:p w14:paraId="44447D2B" w14:textId="77777777" w:rsidR="00FC3317" w:rsidRPr="00FC3317" w:rsidRDefault="00FC3317" w:rsidP="00A25E61">
      <w:pPr>
        <w:pStyle w:val="a3"/>
        <w:spacing w:before="58"/>
        <w:ind w:left="142" w:right="144" w:firstLine="709"/>
        <w:rPr>
          <w:sz w:val="24"/>
          <w:szCs w:val="24"/>
        </w:rPr>
      </w:pPr>
    </w:p>
    <w:tbl>
      <w:tblPr>
        <w:tblStyle w:val="TableNormal"/>
        <w:tblW w:w="8747" w:type="dxa"/>
        <w:tblInd w:w="7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72"/>
        <w:gridCol w:w="3975"/>
      </w:tblGrid>
      <w:tr w:rsidR="00FC3317" w:rsidRPr="00FC3317" w14:paraId="68FE8724" w14:textId="77777777" w:rsidTr="006B3C30">
        <w:trPr>
          <w:trHeight w:val="273"/>
        </w:trPr>
        <w:tc>
          <w:tcPr>
            <w:tcW w:w="4772" w:type="dxa"/>
          </w:tcPr>
          <w:p w14:paraId="1282B79D" w14:textId="77777777" w:rsidR="00FC3317" w:rsidRPr="00FC3317" w:rsidRDefault="00FC3317" w:rsidP="00A25E61">
            <w:pPr>
              <w:pStyle w:val="TableParagraph"/>
              <w:spacing w:line="253" w:lineRule="exact"/>
              <w:ind w:left="142" w:right="144" w:firstLine="709"/>
              <w:jc w:val="both"/>
              <w:rPr>
                <w:b/>
                <w:sz w:val="24"/>
                <w:szCs w:val="24"/>
              </w:rPr>
            </w:pPr>
            <w:proofErr w:type="spellStart"/>
            <w:r w:rsidRPr="00FC3317">
              <w:rPr>
                <w:b/>
                <w:spacing w:val="-2"/>
                <w:sz w:val="24"/>
                <w:szCs w:val="24"/>
              </w:rPr>
              <w:t>гигиенические</w:t>
            </w:r>
            <w:proofErr w:type="spellEnd"/>
          </w:p>
        </w:tc>
        <w:tc>
          <w:tcPr>
            <w:tcW w:w="3975" w:type="dxa"/>
          </w:tcPr>
          <w:p w14:paraId="3BCAAA92" w14:textId="77777777" w:rsidR="00FC3317" w:rsidRPr="00FC3317" w:rsidRDefault="00FC3317" w:rsidP="00A25E61">
            <w:pPr>
              <w:pStyle w:val="TableParagraph"/>
              <w:spacing w:line="253" w:lineRule="exact"/>
              <w:ind w:left="142" w:right="144" w:firstLine="709"/>
              <w:jc w:val="both"/>
              <w:rPr>
                <w:b/>
                <w:sz w:val="24"/>
                <w:szCs w:val="24"/>
              </w:rPr>
            </w:pPr>
            <w:proofErr w:type="spellStart"/>
            <w:r w:rsidRPr="00FC3317">
              <w:rPr>
                <w:b/>
                <w:spacing w:val="-2"/>
                <w:sz w:val="24"/>
                <w:szCs w:val="24"/>
              </w:rPr>
              <w:t>мотивирующие</w:t>
            </w:r>
            <w:proofErr w:type="spellEnd"/>
          </w:p>
        </w:tc>
      </w:tr>
    </w:tbl>
    <w:p w14:paraId="079363B2" w14:textId="77777777" w:rsidR="00FC3317" w:rsidRPr="00FC3317" w:rsidRDefault="00FC3317" w:rsidP="009817E5">
      <w:pPr>
        <w:pStyle w:val="a5"/>
        <w:numPr>
          <w:ilvl w:val="0"/>
          <w:numId w:val="208"/>
        </w:numPr>
        <w:spacing w:before="267"/>
        <w:ind w:left="142" w:right="144" w:firstLine="709"/>
        <w:jc w:val="both"/>
        <w:rPr>
          <w:sz w:val="24"/>
          <w:szCs w:val="24"/>
        </w:rPr>
      </w:pPr>
      <w:r w:rsidRPr="00FC3317">
        <w:rPr>
          <w:b/>
          <w:sz w:val="24"/>
          <w:szCs w:val="24"/>
        </w:rPr>
        <w:t>Тестовые</w:t>
      </w:r>
      <w:r w:rsidRPr="00FC3317">
        <w:rPr>
          <w:b/>
          <w:spacing w:val="-9"/>
          <w:sz w:val="24"/>
          <w:szCs w:val="24"/>
        </w:rPr>
        <w:t xml:space="preserve"> </w:t>
      </w:r>
      <w:r w:rsidRPr="00FC3317">
        <w:rPr>
          <w:b/>
          <w:sz w:val="24"/>
          <w:szCs w:val="24"/>
        </w:rPr>
        <w:t>задания</w:t>
      </w:r>
      <w:r w:rsidRPr="00FC3317">
        <w:rPr>
          <w:b/>
          <w:spacing w:val="-4"/>
          <w:sz w:val="24"/>
          <w:szCs w:val="24"/>
        </w:rPr>
        <w:t xml:space="preserve"> </w:t>
      </w:r>
      <w:r w:rsidRPr="00FC3317">
        <w:rPr>
          <w:sz w:val="24"/>
          <w:szCs w:val="24"/>
        </w:rPr>
        <w:t>(1-10</w:t>
      </w:r>
      <w:r w:rsidRPr="00FC3317">
        <w:rPr>
          <w:spacing w:val="-3"/>
          <w:sz w:val="24"/>
          <w:szCs w:val="24"/>
        </w:rPr>
        <w:t xml:space="preserve"> </w:t>
      </w:r>
      <w:r w:rsidRPr="00FC3317">
        <w:rPr>
          <w:sz w:val="24"/>
          <w:szCs w:val="24"/>
        </w:rPr>
        <w:t>каждый</w:t>
      </w:r>
      <w:r w:rsidRPr="00FC3317">
        <w:rPr>
          <w:spacing w:val="-4"/>
          <w:sz w:val="24"/>
          <w:szCs w:val="24"/>
        </w:rPr>
        <w:t xml:space="preserve"> </w:t>
      </w:r>
      <w:r w:rsidRPr="00FC3317">
        <w:rPr>
          <w:sz w:val="24"/>
          <w:szCs w:val="24"/>
        </w:rPr>
        <w:t>правильный</w:t>
      </w:r>
      <w:r w:rsidRPr="00FC3317">
        <w:rPr>
          <w:spacing w:val="-3"/>
          <w:sz w:val="24"/>
          <w:szCs w:val="24"/>
        </w:rPr>
        <w:t xml:space="preserve"> </w:t>
      </w:r>
      <w:r w:rsidRPr="00FC3317">
        <w:rPr>
          <w:sz w:val="24"/>
          <w:szCs w:val="24"/>
        </w:rPr>
        <w:t>ответ</w:t>
      </w:r>
      <w:r w:rsidRPr="00FC3317">
        <w:rPr>
          <w:spacing w:val="-5"/>
          <w:sz w:val="24"/>
          <w:szCs w:val="24"/>
        </w:rPr>
        <w:t xml:space="preserve"> </w:t>
      </w:r>
      <w:r w:rsidRPr="00FC3317">
        <w:rPr>
          <w:sz w:val="24"/>
          <w:szCs w:val="24"/>
        </w:rPr>
        <w:t>оценивается</w:t>
      </w:r>
      <w:r w:rsidRPr="00FC3317">
        <w:rPr>
          <w:spacing w:val="-1"/>
          <w:sz w:val="24"/>
          <w:szCs w:val="24"/>
        </w:rPr>
        <w:t xml:space="preserve"> </w:t>
      </w:r>
      <w:r w:rsidRPr="00FC3317">
        <w:rPr>
          <w:sz w:val="24"/>
          <w:szCs w:val="24"/>
        </w:rPr>
        <w:t>в</w:t>
      </w:r>
      <w:r w:rsidRPr="00FC3317">
        <w:rPr>
          <w:spacing w:val="-6"/>
          <w:sz w:val="24"/>
          <w:szCs w:val="24"/>
        </w:rPr>
        <w:t xml:space="preserve"> </w:t>
      </w:r>
      <w:r w:rsidRPr="00FC3317">
        <w:rPr>
          <w:sz w:val="24"/>
          <w:szCs w:val="24"/>
        </w:rPr>
        <w:t>1</w:t>
      </w:r>
      <w:r w:rsidRPr="00FC3317">
        <w:rPr>
          <w:spacing w:val="-2"/>
          <w:sz w:val="24"/>
          <w:szCs w:val="24"/>
        </w:rPr>
        <w:t xml:space="preserve"> балл)</w:t>
      </w:r>
    </w:p>
    <w:p w14:paraId="3C64618E" w14:textId="77777777" w:rsidR="00FC3317" w:rsidRPr="00FC3317" w:rsidRDefault="00FC3317" w:rsidP="00A25E61">
      <w:pPr>
        <w:pStyle w:val="a3"/>
        <w:ind w:left="142" w:right="144" w:firstLine="709"/>
        <w:rPr>
          <w:sz w:val="24"/>
          <w:szCs w:val="24"/>
        </w:rPr>
      </w:pPr>
    </w:p>
    <w:p w14:paraId="71FF5FC5" w14:textId="77777777" w:rsidR="00FC3317" w:rsidRPr="00FC3317" w:rsidRDefault="00FC3317" w:rsidP="00A25E61">
      <w:pPr>
        <w:pStyle w:val="5"/>
        <w:spacing w:line="275" w:lineRule="exact"/>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Билет</w:t>
      </w:r>
      <w:r w:rsidRPr="00FC3317">
        <w:rPr>
          <w:rFonts w:ascii="Times New Roman" w:hAnsi="Times New Roman" w:cs="Times New Roman"/>
          <w:spacing w:val="-4"/>
          <w:sz w:val="24"/>
          <w:szCs w:val="24"/>
        </w:rPr>
        <w:t xml:space="preserve"> </w:t>
      </w:r>
      <w:r w:rsidRPr="00FC3317">
        <w:rPr>
          <w:rFonts w:ascii="Times New Roman" w:hAnsi="Times New Roman" w:cs="Times New Roman"/>
          <w:spacing w:val="-5"/>
          <w:sz w:val="24"/>
          <w:szCs w:val="24"/>
        </w:rPr>
        <w:t>15</w:t>
      </w:r>
    </w:p>
    <w:p w14:paraId="6D0A0AF0" w14:textId="77777777" w:rsidR="00FC3317" w:rsidRPr="00FC3317" w:rsidRDefault="00FC3317" w:rsidP="009817E5">
      <w:pPr>
        <w:pStyle w:val="a5"/>
        <w:numPr>
          <w:ilvl w:val="0"/>
          <w:numId w:val="207"/>
        </w:numPr>
        <w:spacing w:line="275" w:lineRule="exact"/>
        <w:ind w:left="142" w:right="144" w:firstLine="709"/>
        <w:jc w:val="both"/>
        <w:rPr>
          <w:sz w:val="24"/>
          <w:szCs w:val="24"/>
        </w:rPr>
      </w:pPr>
      <w:r w:rsidRPr="00FC3317">
        <w:rPr>
          <w:b/>
          <w:sz w:val="24"/>
          <w:szCs w:val="24"/>
        </w:rPr>
        <w:t>Мотивация</w:t>
      </w:r>
      <w:r w:rsidRPr="00FC3317">
        <w:rPr>
          <w:b/>
          <w:spacing w:val="-10"/>
          <w:sz w:val="24"/>
          <w:szCs w:val="24"/>
        </w:rPr>
        <w:t xml:space="preserve"> </w:t>
      </w:r>
      <w:r w:rsidRPr="00FC3317">
        <w:rPr>
          <w:b/>
          <w:sz w:val="24"/>
          <w:szCs w:val="24"/>
        </w:rPr>
        <w:t>персонала.</w:t>
      </w:r>
      <w:r w:rsidRPr="00FC3317">
        <w:rPr>
          <w:b/>
          <w:spacing w:val="-5"/>
          <w:sz w:val="24"/>
          <w:szCs w:val="24"/>
        </w:rPr>
        <w:t xml:space="preserve"> </w:t>
      </w:r>
      <w:r w:rsidRPr="00FC3317">
        <w:rPr>
          <w:sz w:val="24"/>
          <w:szCs w:val="24"/>
        </w:rPr>
        <w:t>(правильный</w:t>
      </w:r>
      <w:r w:rsidRPr="00FC3317">
        <w:rPr>
          <w:spacing w:val="-4"/>
          <w:sz w:val="24"/>
          <w:szCs w:val="24"/>
        </w:rPr>
        <w:t xml:space="preserve"> </w:t>
      </w:r>
      <w:r w:rsidRPr="00FC3317">
        <w:rPr>
          <w:sz w:val="24"/>
          <w:szCs w:val="24"/>
        </w:rPr>
        <w:t>ответ</w:t>
      </w:r>
      <w:r w:rsidRPr="00FC3317">
        <w:rPr>
          <w:spacing w:val="-9"/>
          <w:sz w:val="24"/>
          <w:szCs w:val="24"/>
        </w:rPr>
        <w:t xml:space="preserve"> </w:t>
      </w:r>
      <w:r w:rsidRPr="00FC3317">
        <w:rPr>
          <w:sz w:val="24"/>
          <w:szCs w:val="24"/>
        </w:rPr>
        <w:t>оценивается</w:t>
      </w:r>
      <w:r w:rsidRPr="00FC3317">
        <w:rPr>
          <w:spacing w:val="-5"/>
          <w:sz w:val="24"/>
          <w:szCs w:val="24"/>
        </w:rPr>
        <w:t xml:space="preserve"> </w:t>
      </w:r>
      <w:r w:rsidRPr="00FC3317">
        <w:rPr>
          <w:sz w:val="24"/>
          <w:szCs w:val="24"/>
        </w:rPr>
        <w:t>в</w:t>
      </w:r>
      <w:r w:rsidRPr="00FC3317">
        <w:rPr>
          <w:spacing w:val="-6"/>
          <w:sz w:val="24"/>
          <w:szCs w:val="24"/>
        </w:rPr>
        <w:t xml:space="preserve"> </w:t>
      </w:r>
      <w:r w:rsidRPr="00FC3317">
        <w:rPr>
          <w:sz w:val="24"/>
          <w:szCs w:val="24"/>
        </w:rPr>
        <w:t>3</w:t>
      </w:r>
      <w:r w:rsidRPr="00FC3317">
        <w:rPr>
          <w:spacing w:val="-6"/>
          <w:sz w:val="24"/>
          <w:szCs w:val="24"/>
        </w:rPr>
        <w:t xml:space="preserve"> </w:t>
      </w:r>
      <w:r w:rsidRPr="00FC3317">
        <w:rPr>
          <w:spacing w:val="-2"/>
          <w:sz w:val="24"/>
          <w:szCs w:val="24"/>
        </w:rPr>
        <w:t>балла)</w:t>
      </w:r>
    </w:p>
    <w:p w14:paraId="35529B7D" w14:textId="77777777" w:rsidR="00FC3317" w:rsidRPr="00FC3317" w:rsidRDefault="00FC3317" w:rsidP="009817E5">
      <w:pPr>
        <w:pStyle w:val="a5"/>
        <w:numPr>
          <w:ilvl w:val="0"/>
          <w:numId w:val="207"/>
        </w:numPr>
        <w:spacing w:before="62"/>
        <w:ind w:left="142" w:right="144" w:firstLine="709"/>
        <w:jc w:val="both"/>
        <w:rPr>
          <w:sz w:val="24"/>
          <w:szCs w:val="24"/>
        </w:rPr>
      </w:pPr>
      <w:r w:rsidRPr="00FC3317">
        <w:rPr>
          <w:b/>
          <w:sz w:val="24"/>
          <w:szCs w:val="24"/>
        </w:rPr>
        <w:t>Школы</w:t>
      </w:r>
      <w:r w:rsidRPr="00FC3317">
        <w:rPr>
          <w:b/>
          <w:spacing w:val="-9"/>
          <w:sz w:val="24"/>
          <w:szCs w:val="24"/>
        </w:rPr>
        <w:t xml:space="preserve"> </w:t>
      </w:r>
      <w:r w:rsidRPr="00FC3317">
        <w:rPr>
          <w:b/>
          <w:sz w:val="24"/>
          <w:szCs w:val="24"/>
        </w:rPr>
        <w:t>менеджмента</w:t>
      </w:r>
      <w:r w:rsidRPr="00FC3317">
        <w:rPr>
          <w:b/>
          <w:spacing w:val="-7"/>
          <w:sz w:val="24"/>
          <w:szCs w:val="24"/>
        </w:rPr>
        <w:t xml:space="preserve"> </w:t>
      </w:r>
      <w:r w:rsidRPr="00FC3317">
        <w:rPr>
          <w:b/>
          <w:sz w:val="24"/>
          <w:szCs w:val="24"/>
        </w:rPr>
        <w:t>и</w:t>
      </w:r>
      <w:r w:rsidRPr="00FC3317">
        <w:rPr>
          <w:b/>
          <w:spacing w:val="-11"/>
          <w:sz w:val="24"/>
          <w:szCs w:val="24"/>
        </w:rPr>
        <w:t xml:space="preserve"> </w:t>
      </w:r>
      <w:r w:rsidRPr="00FC3317">
        <w:rPr>
          <w:b/>
          <w:sz w:val="24"/>
          <w:szCs w:val="24"/>
        </w:rPr>
        <w:t>их</w:t>
      </w:r>
      <w:r w:rsidRPr="00FC3317">
        <w:rPr>
          <w:b/>
          <w:spacing w:val="-8"/>
          <w:sz w:val="24"/>
          <w:szCs w:val="24"/>
        </w:rPr>
        <w:t xml:space="preserve"> </w:t>
      </w:r>
      <w:r w:rsidRPr="00FC3317">
        <w:rPr>
          <w:b/>
          <w:sz w:val="24"/>
          <w:szCs w:val="24"/>
        </w:rPr>
        <w:t>характеристика.</w:t>
      </w:r>
      <w:r w:rsidRPr="00FC3317">
        <w:rPr>
          <w:b/>
          <w:spacing w:val="-7"/>
          <w:sz w:val="24"/>
          <w:szCs w:val="24"/>
        </w:rPr>
        <w:t xml:space="preserve"> </w:t>
      </w:r>
      <w:r w:rsidRPr="00FC3317">
        <w:rPr>
          <w:sz w:val="24"/>
          <w:szCs w:val="24"/>
        </w:rPr>
        <w:t>(правильный</w:t>
      </w:r>
      <w:r w:rsidRPr="00FC3317">
        <w:rPr>
          <w:spacing w:val="-7"/>
          <w:sz w:val="24"/>
          <w:szCs w:val="24"/>
        </w:rPr>
        <w:t xml:space="preserve"> </w:t>
      </w:r>
      <w:r w:rsidRPr="00FC3317">
        <w:rPr>
          <w:sz w:val="24"/>
          <w:szCs w:val="24"/>
        </w:rPr>
        <w:t>ответ</w:t>
      </w:r>
      <w:r w:rsidRPr="00FC3317">
        <w:rPr>
          <w:spacing w:val="-9"/>
          <w:sz w:val="24"/>
          <w:szCs w:val="24"/>
        </w:rPr>
        <w:t xml:space="preserve"> </w:t>
      </w:r>
      <w:r w:rsidRPr="00FC3317">
        <w:rPr>
          <w:sz w:val="24"/>
          <w:szCs w:val="24"/>
        </w:rPr>
        <w:t>оценивается</w:t>
      </w:r>
      <w:r w:rsidRPr="00FC3317">
        <w:rPr>
          <w:spacing w:val="-7"/>
          <w:sz w:val="24"/>
          <w:szCs w:val="24"/>
        </w:rPr>
        <w:t xml:space="preserve"> </w:t>
      </w:r>
      <w:r w:rsidRPr="00FC3317">
        <w:rPr>
          <w:spacing w:val="-10"/>
          <w:sz w:val="24"/>
          <w:szCs w:val="24"/>
        </w:rPr>
        <w:t>3</w:t>
      </w:r>
    </w:p>
    <w:p w14:paraId="3D23DF74" w14:textId="77777777" w:rsidR="00FC3317" w:rsidRPr="00FC3317" w:rsidRDefault="00FC3317" w:rsidP="00A25E61">
      <w:pPr>
        <w:pStyle w:val="a3"/>
        <w:spacing w:before="2"/>
        <w:ind w:left="142" w:right="144" w:firstLine="709"/>
        <w:rPr>
          <w:sz w:val="24"/>
          <w:szCs w:val="24"/>
        </w:rPr>
      </w:pPr>
      <w:r w:rsidRPr="00FC3317">
        <w:rPr>
          <w:spacing w:val="-2"/>
          <w:sz w:val="24"/>
          <w:szCs w:val="24"/>
        </w:rPr>
        <w:t>балла)</w:t>
      </w:r>
    </w:p>
    <w:p w14:paraId="24404533" w14:textId="77777777" w:rsidR="00FC3317" w:rsidRPr="00FC3317" w:rsidRDefault="00FC3317" w:rsidP="009817E5">
      <w:pPr>
        <w:pStyle w:val="a5"/>
        <w:numPr>
          <w:ilvl w:val="0"/>
          <w:numId w:val="207"/>
        </w:numPr>
        <w:spacing w:before="10" w:line="235" w:lineRule="auto"/>
        <w:ind w:left="142" w:right="144" w:firstLine="709"/>
        <w:jc w:val="both"/>
        <w:rPr>
          <w:sz w:val="24"/>
          <w:szCs w:val="24"/>
        </w:rPr>
      </w:pPr>
      <w:r w:rsidRPr="00FC3317">
        <w:rPr>
          <w:b/>
          <w:sz w:val="24"/>
          <w:szCs w:val="24"/>
        </w:rPr>
        <w:t>Разберите</w:t>
      </w:r>
      <w:r w:rsidRPr="00FC3317">
        <w:rPr>
          <w:b/>
          <w:spacing w:val="-3"/>
          <w:sz w:val="24"/>
          <w:szCs w:val="24"/>
        </w:rPr>
        <w:t xml:space="preserve"> </w:t>
      </w:r>
      <w:r w:rsidRPr="00FC3317">
        <w:rPr>
          <w:b/>
          <w:sz w:val="24"/>
          <w:szCs w:val="24"/>
        </w:rPr>
        <w:t>ситуации,</w:t>
      </w:r>
      <w:r w:rsidRPr="00FC3317">
        <w:rPr>
          <w:b/>
          <w:spacing w:val="-2"/>
          <w:sz w:val="24"/>
          <w:szCs w:val="24"/>
        </w:rPr>
        <w:t xml:space="preserve"> </w:t>
      </w:r>
      <w:r w:rsidRPr="00FC3317">
        <w:rPr>
          <w:b/>
          <w:sz w:val="24"/>
          <w:szCs w:val="24"/>
        </w:rPr>
        <w:t>проведите</w:t>
      </w:r>
      <w:r w:rsidRPr="00FC3317">
        <w:rPr>
          <w:b/>
          <w:spacing w:val="-3"/>
          <w:sz w:val="24"/>
          <w:szCs w:val="24"/>
        </w:rPr>
        <w:t xml:space="preserve"> </w:t>
      </w:r>
      <w:r w:rsidRPr="00FC3317">
        <w:rPr>
          <w:b/>
          <w:sz w:val="24"/>
          <w:szCs w:val="24"/>
        </w:rPr>
        <w:t>анализ</w:t>
      </w:r>
      <w:r w:rsidRPr="00FC3317">
        <w:rPr>
          <w:b/>
          <w:spacing w:val="-3"/>
          <w:sz w:val="24"/>
          <w:szCs w:val="24"/>
        </w:rPr>
        <w:t xml:space="preserve"> </w:t>
      </w:r>
      <w:r w:rsidRPr="00FC3317">
        <w:rPr>
          <w:b/>
          <w:sz w:val="24"/>
          <w:szCs w:val="24"/>
        </w:rPr>
        <w:t>и</w:t>
      </w:r>
      <w:r w:rsidRPr="00FC3317">
        <w:rPr>
          <w:b/>
          <w:spacing w:val="-3"/>
          <w:sz w:val="24"/>
          <w:szCs w:val="24"/>
        </w:rPr>
        <w:t xml:space="preserve"> </w:t>
      </w:r>
      <w:r w:rsidRPr="00FC3317">
        <w:rPr>
          <w:b/>
          <w:sz w:val="24"/>
          <w:szCs w:val="24"/>
        </w:rPr>
        <w:t>сделайте</w:t>
      </w:r>
      <w:r w:rsidRPr="00FC3317">
        <w:rPr>
          <w:b/>
          <w:spacing w:val="-3"/>
          <w:sz w:val="24"/>
          <w:szCs w:val="24"/>
        </w:rPr>
        <w:t xml:space="preserve"> </w:t>
      </w:r>
      <w:r w:rsidRPr="00FC3317">
        <w:rPr>
          <w:b/>
          <w:sz w:val="24"/>
          <w:szCs w:val="24"/>
        </w:rPr>
        <w:t>выводы</w:t>
      </w:r>
      <w:r w:rsidRPr="00FC3317">
        <w:rPr>
          <w:b/>
          <w:spacing w:val="-3"/>
          <w:sz w:val="24"/>
          <w:szCs w:val="24"/>
        </w:rPr>
        <w:t xml:space="preserve"> </w:t>
      </w:r>
      <w:r w:rsidRPr="00FC3317">
        <w:rPr>
          <w:b/>
          <w:sz w:val="24"/>
          <w:szCs w:val="24"/>
        </w:rPr>
        <w:t>о</w:t>
      </w:r>
      <w:r w:rsidRPr="00FC3317">
        <w:rPr>
          <w:b/>
          <w:spacing w:val="-3"/>
          <w:sz w:val="24"/>
          <w:szCs w:val="24"/>
        </w:rPr>
        <w:t xml:space="preserve"> </w:t>
      </w:r>
      <w:r w:rsidRPr="00FC3317">
        <w:rPr>
          <w:b/>
          <w:sz w:val="24"/>
          <w:szCs w:val="24"/>
        </w:rPr>
        <w:t xml:space="preserve">потребностях каждого сотрудника </w:t>
      </w:r>
      <w:r w:rsidRPr="00FC3317">
        <w:rPr>
          <w:sz w:val="24"/>
          <w:szCs w:val="24"/>
        </w:rPr>
        <w:t>(правильный ответ оценивается 4 балл)</w:t>
      </w:r>
    </w:p>
    <w:p w14:paraId="50AB8A1F" w14:textId="77777777" w:rsidR="00FC3317" w:rsidRPr="00FC3317" w:rsidRDefault="00FC3317" w:rsidP="009817E5">
      <w:pPr>
        <w:pStyle w:val="a5"/>
        <w:numPr>
          <w:ilvl w:val="0"/>
          <w:numId w:val="206"/>
        </w:numPr>
        <w:spacing w:before="2"/>
        <w:ind w:left="142" w:right="144" w:firstLine="709"/>
        <w:jc w:val="both"/>
        <w:rPr>
          <w:sz w:val="24"/>
          <w:szCs w:val="24"/>
        </w:rPr>
      </w:pPr>
      <w:r w:rsidRPr="00FC3317">
        <w:rPr>
          <w:sz w:val="24"/>
          <w:szCs w:val="24"/>
        </w:rPr>
        <w:t>Александр Николаевич Смирнов работает экономистом в финансовом отделе крупной компании. Начальник отдела считает его способным и подающим надежды сотрудником.</w:t>
      </w:r>
      <w:r w:rsidRPr="00FC3317">
        <w:rPr>
          <w:spacing w:val="-3"/>
          <w:sz w:val="24"/>
          <w:szCs w:val="24"/>
        </w:rPr>
        <w:t xml:space="preserve"> </w:t>
      </w:r>
      <w:r w:rsidRPr="00FC3317">
        <w:rPr>
          <w:sz w:val="24"/>
          <w:szCs w:val="24"/>
        </w:rPr>
        <w:t>Александр</w:t>
      </w:r>
      <w:r w:rsidRPr="00FC3317">
        <w:rPr>
          <w:spacing w:val="-3"/>
          <w:sz w:val="24"/>
          <w:szCs w:val="24"/>
        </w:rPr>
        <w:t xml:space="preserve"> </w:t>
      </w:r>
      <w:r w:rsidRPr="00FC3317">
        <w:rPr>
          <w:sz w:val="24"/>
          <w:szCs w:val="24"/>
        </w:rPr>
        <w:t>Николаевич</w:t>
      </w:r>
      <w:r w:rsidRPr="00FC3317">
        <w:rPr>
          <w:spacing w:val="-4"/>
          <w:sz w:val="24"/>
          <w:szCs w:val="24"/>
        </w:rPr>
        <w:t xml:space="preserve"> </w:t>
      </w:r>
      <w:r w:rsidRPr="00FC3317">
        <w:rPr>
          <w:sz w:val="24"/>
          <w:szCs w:val="24"/>
        </w:rPr>
        <w:t>стремится</w:t>
      </w:r>
      <w:r w:rsidRPr="00FC3317">
        <w:rPr>
          <w:spacing w:val="-3"/>
          <w:sz w:val="24"/>
          <w:szCs w:val="24"/>
        </w:rPr>
        <w:t xml:space="preserve"> </w:t>
      </w:r>
      <w:r w:rsidRPr="00FC3317">
        <w:rPr>
          <w:sz w:val="24"/>
          <w:szCs w:val="24"/>
        </w:rPr>
        <w:t>работать</w:t>
      </w:r>
      <w:r w:rsidRPr="00FC3317">
        <w:rPr>
          <w:spacing w:val="-2"/>
          <w:sz w:val="24"/>
          <w:szCs w:val="24"/>
        </w:rPr>
        <w:t xml:space="preserve"> </w:t>
      </w:r>
      <w:proofErr w:type="spellStart"/>
      <w:r w:rsidRPr="00FC3317">
        <w:rPr>
          <w:sz w:val="24"/>
          <w:szCs w:val="24"/>
        </w:rPr>
        <w:t>всѐ</w:t>
      </w:r>
      <w:proofErr w:type="spellEnd"/>
      <w:r w:rsidRPr="00FC3317">
        <w:rPr>
          <w:spacing w:val="-4"/>
          <w:sz w:val="24"/>
          <w:szCs w:val="24"/>
        </w:rPr>
        <w:t xml:space="preserve"> </w:t>
      </w:r>
      <w:r w:rsidRPr="00FC3317">
        <w:rPr>
          <w:sz w:val="24"/>
          <w:szCs w:val="24"/>
        </w:rPr>
        <w:t>лучше</w:t>
      </w:r>
      <w:r w:rsidRPr="00FC3317">
        <w:rPr>
          <w:spacing w:val="-4"/>
          <w:sz w:val="24"/>
          <w:szCs w:val="24"/>
        </w:rPr>
        <w:t xml:space="preserve"> </w:t>
      </w:r>
      <w:r w:rsidRPr="00FC3317">
        <w:rPr>
          <w:sz w:val="24"/>
          <w:szCs w:val="24"/>
        </w:rPr>
        <w:t>и лучше,</w:t>
      </w:r>
      <w:r w:rsidRPr="00FC3317">
        <w:rPr>
          <w:spacing w:val="-4"/>
          <w:sz w:val="24"/>
          <w:szCs w:val="24"/>
        </w:rPr>
        <w:t xml:space="preserve"> </w:t>
      </w:r>
      <w:r w:rsidRPr="00FC3317">
        <w:rPr>
          <w:sz w:val="24"/>
          <w:szCs w:val="24"/>
        </w:rPr>
        <w:t>предпочитая достаточно сложные, но реально выполнимые задачи. Он желает достигнуть в своей деятельности высоких результатов. Александру Николаевичу очень приятно, что среди своих коллег он пользуется уважением.</w:t>
      </w:r>
    </w:p>
    <w:p w14:paraId="5FDEA3DF" w14:textId="77777777" w:rsidR="00FC3317" w:rsidRPr="00FC3317" w:rsidRDefault="00FC3317" w:rsidP="009817E5">
      <w:pPr>
        <w:pStyle w:val="a5"/>
        <w:numPr>
          <w:ilvl w:val="0"/>
          <w:numId w:val="206"/>
        </w:numPr>
        <w:ind w:left="142" w:right="144" w:firstLine="709"/>
        <w:jc w:val="both"/>
        <w:rPr>
          <w:sz w:val="24"/>
          <w:szCs w:val="24"/>
        </w:rPr>
      </w:pPr>
      <w:r w:rsidRPr="00FC3317">
        <w:rPr>
          <w:sz w:val="24"/>
          <w:szCs w:val="24"/>
        </w:rPr>
        <w:t xml:space="preserve">Ирина Сергеевна Кравцова — старший мастер завода. На заводе она уже работает более 25 лет. Все сотрудники </w:t>
      </w:r>
      <w:proofErr w:type="spellStart"/>
      <w:r w:rsidRPr="00FC3317">
        <w:rPr>
          <w:sz w:val="24"/>
          <w:szCs w:val="24"/>
        </w:rPr>
        <w:t>еѐ</w:t>
      </w:r>
      <w:proofErr w:type="spellEnd"/>
      <w:r w:rsidRPr="00FC3317">
        <w:rPr>
          <w:sz w:val="24"/>
          <w:szCs w:val="24"/>
        </w:rPr>
        <w:t xml:space="preserve"> хорошо знают и любят за веселый и </w:t>
      </w:r>
      <w:r w:rsidRPr="00FC3317">
        <w:rPr>
          <w:sz w:val="24"/>
          <w:szCs w:val="24"/>
        </w:rPr>
        <w:lastRenderedPageBreak/>
        <w:t>неунывающий характер, за готовность помочь людям в трудную минуту. Ирина Сергеевна имеет собственное мнение и умеет убеждать окружающих в его правильности. Стремится к пониманию и поддержке своих решений со стороны коллег. Она радостно сообщает всем о своих достижениях, но не скрывает и огорчений, неформальное общение для неё является</w:t>
      </w:r>
      <w:r w:rsidRPr="00FC3317">
        <w:rPr>
          <w:spacing w:val="-2"/>
          <w:sz w:val="24"/>
          <w:szCs w:val="24"/>
        </w:rPr>
        <w:t xml:space="preserve"> </w:t>
      </w:r>
      <w:r w:rsidRPr="00FC3317">
        <w:rPr>
          <w:sz w:val="24"/>
          <w:szCs w:val="24"/>
        </w:rPr>
        <w:t>ключевым</w:t>
      </w:r>
      <w:r w:rsidRPr="00FC3317">
        <w:rPr>
          <w:spacing w:val="-3"/>
          <w:sz w:val="24"/>
          <w:szCs w:val="24"/>
        </w:rPr>
        <w:t xml:space="preserve"> </w:t>
      </w:r>
      <w:r w:rsidRPr="00FC3317">
        <w:rPr>
          <w:sz w:val="24"/>
          <w:szCs w:val="24"/>
        </w:rPr>
        <w:t>фактор</w:t>
      </w:r>
      <w:r w:rsidRPr="00FC3317">
        <w:rPr>
          <w:spacing w:val="-1"/>
          <w:sz w:val="24"/>
          <w:szCs w:val="24"/>
        </w:rPr>
        <w:t xml:space="preserve"> </w:t>
      </w:r>
      <w:r w:rsidRPr="00FC3317">
        <w:rPr>
          <w:sz w:val="24"/>
          <w:szCs w:val="24"/>
        </w:rPr>
        <w:t>в</w:t>
      </w:r>
      <w:r w:rsidRPr="00FC3317">
        <w:rPr>
          <w:spacing w:val="-4"/>
          <w:sz w:val="24"/>
          <w:szCs w:val="24"/>
        </w:rPr>
        <w:t xml:space="preserve"> </w:t>
      </w:r>
      <w:r w:rsidRPr="00FC3317">
        <w:rPr>
          <w:sz w:val="24"/>
          <w:szCs w:val="24"/>
        </w:rPr>
        <w:t>работе.</w:t>
      </w:r>
      <w:r w:rsidRPr="00FC3317">
        <w:rPr>
          <w:spacing w:val="-1"/>
          <w:sz w:val="24"/>
          <w:szCs w:val="24"/>
        </w:rPr>
        <w:t xml:space="preserve"> </w:t>
      </w:r>
      <w:r w:rsidRPr="00FC3317">
        <w:rPr>
          <w:sz w:val="24"/>
          <w:szCs w:val="24"/>
        </w:rPr>
        <w:t>Несмотря</w:t>
      </w:r>
      <w:r w:rsidRPr="00FC3317">
        <w:rPr>
          <w:spacing w:val="-2"/>
          <w:sz w:val="24"/>
          <w:szCs w:val="24"/>
        </w:rPr>
        <w:t xml:space="preserve"> </w:t>
      </w:r>
      <w:r w:rsidRPr="00FC3317">
        <w:rPr>
          <w:sz w:val="24"/>
          <w:szCs w:val="24"/>
        </w:rPr>
        <w:t>на</w:t>
      </w:r>
      <w:r w:rsidRPr="00FC3317">
        <w:rPr>
          <w:spacing w:val="-4"/>
          <w:sz w:val="24"/>
          <w:szCs w:val="24"/>
        </w:rPr>
        <w:t xml:space="preserve"> </w:t>
      </w:r>
      <w:r w:rsidRPr="00FC3317">
        <w:rPr>
          <w:sz w:val="24"/>
          <w:szCs w:val="24"/>
        </w:rPr>
        <w:t>большой</w:t>
      </w:r>
      <w:r w:rsidRPr="00FC3317">
        <w:rPr>
          <w:spacing w:val="-2"/>
          <w:sz w:val="24"/>
          <w:szCs w:val="24"/>
        </w:rPr>
        <w:t xml:space="preserve"> </w:t>
      </w:r>
      <w:r w:rsidRPr="00FC3317">
        <w:rPr>
          <w:sz w:val="24"/>
          <w:szCs w:val="24"/>
        </w:rPr>
        <w:t>стаж</w:t>
      </w:r>
      <w:r w:rsidRPr="00FC3317">
        <w:rPr>
          <w:spacing w:val="-3"/>
          <w:sz w:val="24"/>
          <w:szCs w:val="24"/>
        </w:rPr>
        <w:t xml:space="preserve"> </w:t>
      </w:r>
      <w:r w:rsidRPr="00FC3317">
        <w:rPr>
          <w:sz w:val="24"/>
          <w:szCs w:val="24"/>
        </w:rPr>
        <w:t>работы,</w:t>
      </w:r>
      <w:r w:rsidRPr="00FC3317">
        <w:rPr>
          <w:spacing w:val="-1"/>
          <w:sz w:val="24"/>
          <w:szCs w:val="24"/>
        </w:rPr>
        <w:t xml:space="preserve"> </w:t>
      </w:r>
      <w:r w:rsidRPr="00FC3317">
        <w:rPr>
          <w:sz w:val="24"/>
          <w:szCs w:val="24"/>
        </w:rPr>
        <w:t>Ирина</w:t>
      </w:r>
      <w:r w:rsidRPr="00FC3317">
        <w:rPr>
          <w:spacing w:val="-4"/>
          <w:sz w:val="24"/>
          <w:szCs w:val="24"/>
        </w:rPr>
        <w:t xml:space="preserve"> </w:t>
      </w:r>
      <w:r w:rsidRPr="00FC3317">
        <w:rPr>
          <w:sz w:val="24"/>
          <w:szCs w:val="24"/>
        </w:rPr>
        <w:t>Сергеевна охотно прислушивается к советам и старается их выполнять. Работа и коллеги стали ей второй семьёй.</w:t>
      </w:r>
    </w:p>
    <w:p w14:paraId="7B418F54" w14:textId="77777777" w:rsidR="00FC3317" w:rsidRPr="00FC3317" w:rsidRDefault="00FC3317" w:rsidP="009817E5">
      <w:pPr>
        <w:pStyle w:val="a5"/>
        <w:numPr>
          <w:ilvl w:val="0"/>
          <w:numId w:val="206"/>
        </w:numPr>
        <w:ind w:left="142" w:right="144" w:firstLine="709"/>
        <w:jc w:val="both"/>
        <w:rPr>
          <w:sz w:val="24"/>
          <w:szCs w:val="24"/>
        </w:rPr>
      </w:pPr>
      <w:r w:rsidRPr="00FC3317">
        <w:rPr>
          <w:sz w:val="24"/>
          <w:szCs w:val="24"/>
        </w:rPr>
        <w:t>Владимир Григорьевич Иванов три год назад окончил институт и в настоящее время работает в юридическом отделе небольшой компании. Владимир Григорьевич увлечён своей</w:t>
      </w:r>
      <w:r w:rsidRPr="00FC3317">
        <w:rPr>
          <w:spacing w:val="-2"/>
          <w:sz w:val="24"/>
          <w:szCs w:val="24"/>
        </w:rPr>
        <w:t xml:space="preserve"> </w:t>
      </w:r>
      <w:r w:rsidRPr="00FC3317">
        <w:rPr>
          <w:sz w:val="24"/>
          <w:szCs w:val="24"/>
        </w:rPr>
        <w:t>работой</w:t>
      </w:r>
      <w:r w:rsidRPr="00FC3317">
        <w:rPr>
          <w:spacing w:val="-1"/>
          <w:sz w:val="24"/>
          <w:szCs w:val="24"/>
        </w:rPr>
        <w:t xml:space="preserve"> </w:t>
      </w:r>
      <w:r w:rsidRPr="00FC3317">
        <w:rPr>
          <w:sz w:val="24"/>
          <w:szCs w:val="24"/>
        </w:rPr>
        <w:t>и</w:t>
      </w:r>
      <w:r w:rsidRPr="00FC3317">
        <w:rPr>
          <w:spacing w:val="-2"/>
          <w:sz w:val="24"/>
          <w:szCs w:val="24"/>
        </w:rPr>
        <w:t xml:space="preserve"> </w:t>
      </w:r>
      <w:r w:rsidRPr="00FC3317">
        <w:rPr>
          <w:sz w:val="24"/>
          <w:szCs w:val="24"/>
        </w:rPr>
        <w:t>стремится</w:t>
      </w:r>
      <w:r w:rsidRPr="00FC3317">
        <w:rPr>
          <w:spacing w:val="-1"/>
          <w:sz w:val="24"/>
          <w:szCs w:val="24"/>
        </w:rPr>
        <w:t xml:space="preserve"> </w:t>
      </w:r>
      <w:r w:rsidRPr="00FC3317">
        <w:rPr>
          <w:sz w:val="24"/>
          <w:szCs w:val="24"/>
        </w:rPr>
        <w:t>усовершенствовать не</w:t>
      </w:r>
      <w:r w:rsidRPr="00FC3317">
        <w:rPr>
          <w:spacing w:val="-4"/>
          <w:sz w:val="24"/>
          <w:szCs w:val="24"/>
        </w:rPr>
        <w:t xml:space="preserve"> </w:t>
      </w:r>
      <w:r w:rsidRPr="00FC3317">
        <w:rPr>
          <w:sz w:val="24"/>
          <w:szCs w:val="24"/>
        </w:rPr>
        <w:t>только свою деятельность,</w:t>
      </w:r>
      <w:r w:rsidRPr="00FC3317">
        <w:rPr>
          <w:spacing w:val="-5"/>
          <w:sz w:val="24"/>
          <w:szCs w:val="24"/>
        </w:rPr>
        <w:t xml:space="preserve"> </w:t>
      </w:r>
      <w:r w:rsidRPr="00FC3317">
        <w:rPr>
          <w:sz w:val="24"/>
          <w:szCs w:val="24"/>
        </w:rPr>
        <w:t>но</w:t>
      </w:r>
      <w:r w:rsidRPr="00FC3317">
        <w:rPr>
          <w:spacing w:val="-3"/>
          <w:sz w:val="24"/>
          <w:szCs w:val="24"/>
        </w:rPr>
        <w:t xml:space="preserve"> </w:t>
      </w:r>
      <w:r w:rsidRPr="00FC3317">
        <w:rPr>
          <w:sz w:val="24"/>
          <w:szCs w:val="24"/>
        </w:rPr>
        <w:t xml:space="preserve">и работу коллег. Во время отсутствия руководителя отдела </w:t>
      </w:r>
      <w:proofErr w:type="spellStart"/>
      <w:r w:rsidRPr="00FC3317">
        <w:rPr>
          <w:sz w:val="24"/>
          <w:szCs w:val="24"/>
        </w:rPr>
        <w:t>берѐт</w:t>
      </w:r>
      <w:proofErr w:type="spellEnd"/>
      <w:r w:rsidRPr="00FC3317">
        <w:rPr>
          <w:sz w:val="24"/>
          <w:szCs w:val="24"/>
        </w:rPr>
        <w:t xml:space="preserve"> на себя функции управления отделом. Владимир Григорьевич в своей работе проявляет инициативность. Владимир Григорьевич проживает в съемной квартире и через два года планирует приобрести квартиру.</w:t>
      </w:r>
    </w:p>
    <w:p w14:paraId="1D248A3F" w14:textId="77777777" w:rsidR="00FC3317" w:rsidRPr="00FC3317" w:rsidRDefault="00FC3317" w:rsidP="009817E5">
      <w:pPr>
        <w:pStyle w:val="a5"/>
        <w:numPr>
          <w:ilvl w:val="0"/>
          <w:numId w:val="206"/>
        </w:numPr>
        <w:spacing w:before="1"/>
        <w:ind w:left="142" w:right="144" w:firstLine="709"/>
        <w:jc w:val="both"/>
        <w:rPr>
          <w:b/>
          <w:sz w:val="24"/>
          <w:szCs w:val="24"/>
        </w:rPr>
      </w:pPr>
      <w:r w:rsidRPr="00FC3317">
        <w:rPr>
          <w:b/>
          <w:sz w:val="24"/>
          <w:szCs w:val="24"/>
        </w:rPr>
        <w:t>Тестовые</w:t>
      </w:r>
      <w:r w:rsidRPr="00FC3317">
        <w:rPr>
          <w:b/>
          <w:spacing w:val="-9"/>
          <w:sz w:val="24"/>
          <w:szCs w:val="24"/>
        </w:rPr>
        <w:t xml:space="preserve"> </w:t>
      </w:r>
      <w:r w:rsidRPr="00FC3317">
        <w:rPr>
          <w:b/>
          <w:sz w:val="24"/>
          <w:szCs w:val="24"/>
        </w:rPr>
        <w:t>задания</w:t>
      </w:r>
      <w:r w:rsidRPr="00FC3317">
        <w:rPr>
          <w:b/>
          <w:spacing w:val="-4"/>
          <w:sz w:val="24"/>
          <w:szCs w:val="24"/>
        </w:rPr>
        <w:t xml:space="preserve"> </w:t>
      </w:r>
      <w:r w:rsidRPr="00FC3317">
        <w:rPr>
          <w:sz w:val="24"/>
          <w:szCs w:val="24"/>
        </w:rPr>
        <w:t>(1-10</w:t>
      </w:r>
      <w:r w:rsidRPr="00FC3317">
        <w:rPr>
          <w:spacing w:val="-3"/>
          <w:sz w:val="24"/>
          <w:szCs w:val="24"/>
        </w:rPr>
        <w:t xml:space="preserve"> </w:t>
      </w:r>
      <w:r w:rsidRPr="00FC3317">
        <w:rPr>
          <w:sz w:val="24"/>
          <w:szCs w:val="24"/>
        </w:rPr>
        <w:t>каждый</w:t>
      </w:r>
      <w:r w:rsidRPr="00FC3317">
        <w:rPr>
          <w:spacing w:val="-4"/>
          <w:sz w:val="24"/>
          <w:szCs w:val="24"/>
        </w:rPr>
        <w:t xml:space="preserve"> </w:t>
      </w:r>
      <w:r w:rsidRPr="00FC3317">
        <w:rPr>
          <w:sz w:val="24"/>
          <w:szCs w:val="24"/>
        </w:rPr>
        <w:t>правильный</w:t>
      </w:r>
      <w:r w:rsidRPr="00FC3317">
        <w:rPr>
          <w:spacing w:val="-3"/>
          <w:sz w:val="24"/>
          <w:szCs w:val="24"/>
        </w:rPr>
        <w:t xml:space="preserve"> </w:t>
      </w:r>
      <w:r w:rsidRPr="00FC3317">
        <w:rPr>
          <w:sz w:val="24"/>
          <w:szCs w:val="24"/>
        </w:rPr>
        <w:t>ответ</w:t>
      </w:r>
      <w:r w:rsidRPr="00FC3317">
        <w:rPr>
          <w:spacing w:val="-5"/>
          <w:sz w:val="24"/>
          <w:szCs w:val="24"/>
        </w:rPr>
        <w:t xml:space="preserve"> </w:t>
      </w:r>
      <w:r w:rsidRPr="00FC3317">
        <w:rPr>
          <w:sz w:val="24"/>
          <w:szCs w:val="24"/>
        </w:rPr>
        <w:t>оценивается</w:t>
      </w:r>
      <w:r w:rsidRPr="00FC3317">
        <w:rPr>
          <w:spacing w:val="-1"/>
          <w:sz w:val="24"/>
          <w:szCs w:val="24"/>
        </w:rPr>
        <w:t xml:space="preserve"> </w:t>
      </w:r>
      <w:r w:rsidRPr="00FC3317">
        <w:rPr>
          <w:sz w:val="24"/>
          <w:szCs w:val="24"/>
        </w:rPr>
        <w:t>в</w:t>
      </w:r>
      <w:r w:rsidRPr="00FC3317">
        <w:rPr>
          <w:spacing w:val="-6"/>
          <w:sz w:val="24"/>
          <w:szCs w:val="24"/>
        </w:rPr>
        <w:t xml:space="preserve"> </w:t>
      </w:r>
      <w:r w:rsidRPr="00FC3317">
        <w:rPr>
          <w:sz w:val="24"/>
          <w:szCs w:val="24"/>
        </w:rPr>
        <w:t>1</w:t>
      </w:r>
      <w:r w:rsidRPr="00FC3317">
        <w:rPr>
          <w:spacing w:val="-2"/>
          <w:sz w:val="24"/>
          <w:szCs w:val="24"/>
        </w:rPr>
        <w:t xml:space="preserve"> балл)</w:t>
      </w:r>
    </w:p>
    <w:p w14:paraId="1DD848C3" w14:textId="77777777" w:rsidR="00FC3317" w:rsidRPr="00FC3317" w:rsidRDefault="00FC3317" w:rsidP="00A25E61">
      <w:pPr>
        <w:pStyle w:val="a3"/>
        <w:ind w:left="142" w:right="144" w:firstLine="709"/>
        <w:rPr>
          <w:sz w:val="24"/>
          <w:szCs w:val="24"/>
        </w:rPr>
      </w:pPr>
    </w:p>
    <w:p w14:paraId="0D6C2B52" w14:textId="77777777" w:rsidR="00FC3317" w:rsidRPr="00FC3317" w:rsidRDefault="00FC3317" w:rsidP="00A25E61">
      <w:pPr>
        <w:pStyle w:val="5"/>
        <w:spacing w:before="1" w:line="275" w:lineRule="exact"/>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Билет</w:t>
      </w:r>
      <w:r w:rsidRPr="00FC3317">
        <w:rPr>
          <w:rFonts w:ascii="Times New Roman" w:hAnsi="Times New Roman" w:cs="Times New Roman"/>
          <w:spacing w:val="-4"/>
          <w:sz w:val="24"/>
          <w:szCs w:val="24"/>
        </w:rPr>
        <w:t xml:space="preserve"> </w:t>
      </w:r>
      <w:r w:rsidRPr="00FC3317">
        <w:rPr>
          <w:rFonts w:ascii="Times New Roman" w:hAnsi="Times New Roman" w:cs="Times New Roman"/>
          <w:spacing w:val="-5"/>
          <w:sz w:val="24"/>
          <w:szCs w:val="24"/>
        </w:rPr>
        <w:t>16</w:t>
      </w:r>
    </w:p>
    <w:p w14:paraId="09C6B166" w14:textId="77777777" w:rsidR="00FC3317" w:rsidRPr="00FC3317" w:rsidRDefault="00FC3317" w:rsidP="009817E5">
      <w:pPr>
        <w:pStyle w:val="a5"/>
        <w:numPr>
          <w:ilvl w:val="0"/>
          <w:numId w:val="205"/>
        </w:numPr>
        <w:spacing w:line="275" w:lineRule="exact"/>
        <w:ind w:left="142" w:right="144" w:firstLine="709"/>
        <w:jc w:val="both"/>
        <w:rPr>
          <w:sz w:val="24"/>
          <w:szCs w:val="24"/>
        </w:rPr>
      </w:pPr>
      <w:r w:rsidRPr="00FC3317">
        <w:rPr>
          <w:b/>
          <w:sz w:val="24"/>
          <w:szCs w:val="24"/>
        </w:rPr>
        <w:t>Контроль</w:t>
      </w:r>
      <w:r w:rsidRPr="00FC3317">
        <w:rPr>
          <w:b/>
          <w:spacing w:val="-8"/>
          <w:sz w:val="24"/>
          <w:szCs w:val="24"/>
        </w:rPr>
        <w:t xml:space="preserve"> </w:t>
      </w:r>
      <w:r w:rsidRPr="00FC3317">
        <w:rPr>
          <w:b/>
          <w:sz w:val="24"/>
          <w:szCs w:val="24"/>
        </w:rPr>
        <w:t>в</w:t>
      </w:r>
      <w:r w:rsidRPr="00FC3317">
        <w:rPr>
          <w:b/>
          <w:spacing w:val="-6"/>
          <w:sz w:val="24"/>
          <w:szCs w:val="24"/>
        </w:rPr>
        <w:t xml:space="preserve"> </w:t>
      </w:r>
      <w:r w:rsidRPr="00FC3317">
        <w:rPr>
          <w:b/>
          <w:sz w:val="24"/>
          <w:szCs w:val="24"/>
        </w:rPr>
        <w:t>менеджменте.</w:t>
      </w:r>
      <w:r w:rsidRPr="00FC3317">
        <w:rPr>
          <w:b/>
          <w:spacing w:val="-5"/>
          <w:sz w:val="24"/>
          <w:szCs w:val="24"/>
        </w:rPr>
        <w:t xml:space="preserve"> </w:t>
      </w:r>
      <w:r w:rsidRPr="00FC3317">
        <w:rPr>
          <w:sz w:val="24"/>
          <w:szCs w:val="24"/>
        </w:rPr>
        <w:t>(правильный</w:t>
      </w:r>
      <w:r w:rsidRPr="00FC3317">
        <w:rPr>
          <w:spacing w:val="-4"/>
          <w:sz w:val="24"/>
          <w:szCs w:val="24"/>
        </w:rPr>
        <w:t xml:space="preserve"> </w:t>
      </w:r>
      <w:r w:rsidRPr="00FC3317">
        <w:rPr>
          <w:sz w:val="24"/>
          <w:szCs w:val="24"/>
        </w:rPr>
        <w:t>ответ</w:t>
      </w:r>
      <w:r w:rsidRPr="00FC3317">
        <w:rPr>
          <w:spacing w:val="-7"/>
          <w:sz w:val="24"/>
          <w:szCs w:val="24"/>
        </w:rPr>
        <w:t xml:space="preserve"> </w:t>
      </w:r>
      <w:r w:rsidRPr="00FC3317">
        <w:rPr>
          <w:sz w:val="24"/>
          <w:szCs w:val="24"/>
        </w:rPr>
        <w:t>оценивается</w:t>
      </w:r>
      <w:r w:rsidRPr="00FC3317">
        <w:rPr>
          <w:spacing w:val="-6"/>
          <w:sz w:val="24"/>
          <w:szCs w:val="24"/>
        </w:rPr>
        <w:t xml:space="preserve"> </w:t>
      </w:r>
      <w:r w:rsidRPr="00FC3317">
        <w:rPr>
          <w:sz w:val="24"/>
          <w:szCs w:val="24"/>
        </w:rPr>
        <w:t>в</w:t>
      </w:r>
      <w:r w:rsidRPr="00FC3317">
        <w:rPr>
          <w:spacing w:val="-6"/>
          <w:sz w:val="24"/>
          <w:szCs w:val="24"/>
        </w:rPr>
        <w:t xml:space="preserve"> </w:t>
      </w:r>
      <w:r w:rsidRPr="00FC3317">
        <w:rPr>
          <w:sz w:val="24"/>
          <w:szCs w:val="24"/>
        </w:rPr>
        <w:t>3</w:t>
      </w:r>
      <w:r w:rsidRPr="00FC3317">
        <w:rPr>
          <w:spacing w:val="-5"/>
          <w:sz w:val="24"/>
          <w:szCs w:val="24"/>
        </w:rPr>
        <w:t xml:space="preserve"> </w:t>
      </w:r>
      <w:r w:rsidRPr="00FC3317">
        <w:rPr>
          <w:spacing w:val="-2"/>
          <w:sz w:val="24"/>
          <w:szCs w:val="24"/>
        </w:rPr>
        <w:t>балла)</w:t>
      </w:r>
    </w:p>
    <w:p w14:paraId="269049E8" w14:textId="77777777" w:rsidR="00FC3317" w:rsidRPr="00FC3317" w:rsidRDefault="00FC3317" w:rsidP="009817E5">
      <w:pPr>
        <w:pStyle w:val="a5"/>
        <w:numPr>
          <w:ilvl w:val="0"/>
          <w:numId w:val="205"/>
        </w:numPr>
        <w:spacing w:before="2"/>
        <w:ind w:left="142" w:right="144" w:firstLine="709"/>
        <w:jc w:val="both"/>
        <w:rPr>
          <w:sz w:val="24"/>
          <w:szCs w:val="24"/>
        </w:rPr>
      </w:pPr>
      <w:r w:rsidRPr="00FC3317">
        <w:rPr>
          <w:b/>
          <w:sz w:val="24"/>
          <w:szCs w:val="24"/>
        </w:rPr>
        <w:t>Стратегическое</w:t>
      </w:r>
      <w:r w:rsidRPr="00FC3317">
        <w:rPr>
          <w:b/>
          <w:spacing w:val="-14"/>
          <w:sz w:val="24"/>
          <w:szCs w:val="24"/>
        </w:rPr>
        <w:t xml:space="preserve"> </w:t>
      </w:r>
      <w:r w:rsidRPr="00FC3317">
        <w:rPr>
          <w:b/>
          <w:sz w:val="24"/>
          <w:szCs w:val="24"/>
        </w:rPr>
        <w:t>планирование</w:t>
      </w:r>
      <w:r w:rsidRPr="00FC3317">
        <w:rPr>
          <w:sz w:val="24"/>
          <w:szCs w:val="24"/>
        </w:rPr>
        <w:t>.</w:t>
      </w:r>
      <w:r w:rsidRPr="00FC3317">
        <w:rPr>
          <w:spacing w:val="-9"/>
          <w:sz w:val="24"/>
          <w:szCs w:val="24"/>
        </w:rPr>
        <w:t xml:space="preserve"> </w:t>
      </w:r>
      <w:r w:rsidRPr="00FC3317">
        <w:rPr>
          <w:sz w:val="24"/>
          <w:szCs w:val="24"/>
        </w:rPr>
        <w:t>(правильный</w:t>
      </w:r>
      <w:r w:rsidRPr="00FC3317">
        <w:rPr>
          <w:spacing w:val="-7"/>
          <w:sz w:val="24"/>
          <w:szCs w:val="24"/>
        </w:rPr>
        <w:t xml:space="preserve"> </w:t>
      </w:r>
      <w:r w:rsidRPr="00FC3317">
        <w:rPr>
          <w:sz w:val="24"/>
          <w:szCs w:val="24"/>
        </w:rPr>
        <w:t>ответ</w:t>
      </w:r>
      <w:r w:rsidRPr="00FC3317">
        <w:rPr>
          <w:spacing w:val="-10"/>
          <w:sz w:val="24"/>
          <w:szCs w:val="24"/>
        </w:rPr>
        <w:t xml:space="preserve"> </w:t>
      </w:r>
      <w:r w:rsidRPr="00FC3317">
        <w:rPr>
          <w:sz w:val="24"/>
          <w:szCs w:val="24"/>
        </w:rPr>
        <w:t>оценивается</w:t>
      </w:r>
      <w:r w:rsidRPr="00FC3317">
        <w:rPr>
          <w:spacing w:val="-8"/>
          <w:sz w:val="24"/>
          <w:szCs w:val="24"/>
        </w:rPr>
        <w:t xml:space="preserve"> </w:t>
      </w:r>
      <w:r w:rsidRPr="00FC3317">
        <w:rPr>
          <w:sz w:val="24"/>
          <w:szCs w:val="24"/>
        </w:rPr>
        <w:t>3</w:t>
      </w:r>
      <w:r w:rsidRPr="00FC3317">
        <w:rPr>
          <w:spacing w:val="-7"/>
          <w:sz w:val="24"/>
          <w:szCs w:val="24"/>
        </w:rPr>
        <w:t xml:space="preserve"> </w:t>
      </w:r>
      <w:r w:rsidRPr="00FC3317">
        <w:rPr>
          <w:spacing w:val="-2"/>
          <w:sz w:val="24"/>
          <w:szCs w:val="24"/>
        </w:rPr>
        <w:t>балла)</w:t>
      </w:r>
    </w:p>
    <w:p w14:paraId="0870176F" w14:textId="77777777" w:rsidR="00FC3317" w:rsidRPr="00FC3317" w:rsidRDefault="00FC3317" w:rsidP="009817E5">
      <w:pPr>
        <w:pStyle w:val="a5"/>
        <w:numPr>
          <w:ilvl w:val="0"/>
          <w:numId w:val="205"/>
        </w:numPr>
        <w:ind w:left="142" w:right="144" w:firstLine="709"/>
        <w:jc w:val="both"/>
        <w:rPr>
          <w:sz w:val="24"/>
          <w:szCs w:val="24"/>
        </w:rPr>
      </w:pPr>
      <w:r w:rsidRPr="00FC3317">
        <w:rPr>
          <w:b/>
          <w:sz w:val="24"/>
          <w:szCs w:val="24"/>
        </w:rPr>
        <w:t>Разберите</w:t>
      </w:r>
      <w:r w:rsidRPr="00FC3317">
        <w:rPr>
          <w:b/>
          <w:spacing w:val="-2"/>
          <w:sz w:val="24"/>
          <w:szCs w:val="24"/>
        </w:rPr>
        <w:t xml:space="preserve"> </w:t>
      </w:r>
      <w:r w:rsidRPr="00FC3317">
        <w:rPr>
          <w:b/>
          <w:sz w:val="24"/>
          <w:szCs w:val="24"/>
        </w:rPr>
        <w:t>ситуацию,</w:t>
      </w:r>
      <w:r w:rsidRPr="00FC3317">
        <w:rPr>
          <w:b/>
          <w:spacing w:val="-4"/>
          <w:sz w:val="24"/>
          <w:szCs w:val="24"/>
        </w:rPr>
        <w:t xml:space="preserve"> </w:t>
      </w:r>
      <w:r w:rsidRPr="00FC3317">
        <w:rPr>
          <w:b/>
          <w:sz w:val="24"/>
          <w:szCs w:val="24"/>
        </w:rPr>
        <w:t>дайте</w:t>
      </w:r>
      <w:r w:rsidRPr="00FC3317">
        <w:rPr>
          <w:b/>
          <w:spacing w:val="-3"/>
          <w:sz w:val="24"/>
          <w:szCs w:val="24"/>
        </w:rPr>
        <w:t xml:space="preserve"> </w:t>
      </w:r>
      <w:r w:rsidRPr="00FC3317">
        <w:rPr>
          <w:b/>
          <w:sz w:val="24"/>
          <w:szCs w:val="24"/>
        </w:rPr>
        <w:t>ответы</w:t>
      </w:r>
      <w:r w:rsidRPr="00FC3317">
        <w:rPr>
          <w:b/>
          <w:spacing w:val="-2"/>
          <w:sz w:val="24"/>
          <w:szCs w:val="24"/>
        </w:rPr>
        <w:t xml:space="preserve"> </w:t>
      </w:r>
      <w:r w:rsidRPr="00FC3317">
        <w:rPr>
          <w:b/>
          <w:sz w:val="24"/>
          <w:szCs w:val="24"/>
        </w:rPr>
        <w:t>на</w:t>
      </w:r>
      <w:r w:rsidRPr="00FC3317">
        <w:rPr>
          <w:b/>
          <w:spacing w:val="-4"/>
          <w:sz w:val="24"/>
          <w:szCs w:val="24"/>
        </w:rPr>
        <w:t xml:space="preserve"> </w:t>
      </w:r>
      <w:r w:rsidRPr="00FC3317">
        <w:rPr>
          <w:b/>
          <w:sz w:val="24"/>
          <w:szCs w:val="24"/>
        </w:rPr>
        <w:t>поставленные</w:t>
      </w:r>
      <w:r w:rsidRPr="00FC3317">
        <w:rPr>
          <w:b/>
          <w:spacing w:val="-2"/>
          <w:sz w:val="24"/>
          <w:szCs w:val="24"/>
        </w:rPr>
        <w:t xml:space="preserve"> </w:t>
      </w:r>
      <w:r w:rsidRPr="00FC3317">
        <w:rPr>
          <w:b/>
          <w:sz w:val="24"/>
          <w:szCs w:val="24"/>
        </w:rPr>
        <w:t>вопросы</w:t>
      </w:r>
      <w:r w:rsidRPr="00FC3317">
        <w:rPr>
          <w:b/>
          <w:spacing w:val="-2"/>
          <w:sz w:val="24"/>
          <w:szCs w:val="24"/>
        </w:rPr>
        <w:t xml:space="preserve"> </w:t>
      </w:r>
      <w:r w:rsidRPr="00FC3317">
        <w:rPr>
          <w:sz w:val="24"/>
          <w:szCs w:val="24"/>
        </w:rPr>
        <w:t>(правильный ответ оценивается 4 балл)</w:t>
      </w:r>
    </w:p>
    <w:p w14:paraId="4F3FC21C" w14:textId="77777777" w:rsidR="00FC3317" w:rsidRPr="00FC3317" w:rsidRDefault="00FC3317" w:rsidP="00A25E61">
      <w:pPr>
        <w:pStyle w:val="a3"/>
        <w:ind w:left="142" w:right="144" w:firstLine="709"/>
        <w:rPr>
          <w:sz w:val="24"/>
          <w:szCs w:val="24"/>
        </w:rPr>
      </w:pPr>
      <w:r w:rsidRPr="00FC3317">
        <w:rPr>
          <w:sz w:val="24"/>
          <w:szCs w:val="24"/>
        </w:rPr>
        <w:t>Вы</w:t>
      </w:r>
      <w:r w:rsidRPr="00FC3317">
        <w:rPr>
          <w:spacing w:val="80"/>
          <w:sz w:val="24"/>
          <w:szCs w:val="24"/>
        </w:rPr>
        <w:t xml:space="preserve"> </w:t>
      </w:r>
      <w:r w:rsidRPr="00FC3317">
        <w:rPr>
          <w:sz w:val="24"/>
          <w:szCs w:val="24"/>
        </w:rPr>
        <w:t>руководитель</w:t>
      </w:r>
      <w:r w:rsidRPr="00FC3317">
        <w:rPr>
          <w:spacing w:val="80"/>
          <w:sz w:val="24"/>
          <w:szCs w:val="24"/>
        </w:rPr>
        <w:t xml:space="preserve"> </w:t>
      </w:r>
      <w:r w:rsidRPr="00FC3317">
        <w:rPr>
          <w:sz w:val="24"/>
          <w:szCs w:val="24"/>
        </w:rPr>
        <w:t>отдела,</w:t>
      </w:r>
      <w:r w:rsidRPr="00FC3317">
        <w:rPr>
          <w:spacing w:val="80"/>
          <w:sz w:val="24"/>
          <w:szCs w:val="24"/>
        </w:rPr>
        <w:t xml:space="preserve"> </w:t>
      </w:r>
      <w:r w:rsidRPr="00FC3317">
        <w:rPr>
          <w:sz w:val="24"/>
          <w:szCs w:val="24"/>
        </w:rPr>
        <w:t>цеха.</w:t>
      </w:r>
      <w:r w:rsidRPr="00FC3317">
        <w:rPr>
          <w:spacing w:val="80"/>
          <w:sz w:val="24"/>
          <w:szCs w:val="24"/>
        </w:rPr>
        <w:t xml:space="preserve"> </w:t>
      </w:r>
      <w:r w:rsidRPr="00FC3317">
        <w:rPr>
          <w:sz w:val="24"/>
          <w:szCs w:val="24"/>
        </w:rPr>
        <w:t>Определите</w:t>
      </w:r>
      <w:r w:rsidRPr="00FC3317">
        <w:rPr>
          <w:spacing w:val="80"/>
          <w:sz w:val="24"/>
          <w:szCs w:val="24"/>
        </w:rPr>
        <w:t xml:space="preserve"> </w:t>
      </w:r>
      <w:r w:rsidRPr="00FC3317">
        <w:rPr>
          <w:sz w:val="24"/>
          <w:szCs w:val="24"/>
        </w:rPr>
        <w:t>ваши</w:t>
      </w:r>
      <w:r w:rsidRPr="00FC3317">
        <w:rPr>
          <w:spacing w:val="80"/>
          <w:sz w:val="24"/>
          <w:szCs w:val="24"/>
        </w:rPr>
        <w:t xml:space="preserve"> </w:t>
      </w:r>
      <w:r w:rsidRPr="00FC3317">
        <w:rPr>
          <w:sz w:val="24"/>
          <w:szCs w:val="24"/>
        </w:rPr>
        <w:t>подходы</w:t>
      </w:r>
      <w:r w:rsidRPr="00FC3317">
        <w:rPr>
          <w:spacing w:val="80"/>
          <w:sz w:val="24"/>
          <w:szCs w:val="24"/>
        </w:rPr>
        <w:t xml:space="preserve"> </w:t>
      </w:r>
      <w:r w:rsidRPr="00FC3317">
        <w:rPr>
          <w:sz w:val="24"/>
          <w:szCs w:val="24"/>
        </w:rPr>
        <w:t>к</w:t>
      </w:r>
      <w:r w:rsidRPr="00FC3317">
        <w:rPr>
          <w:spacing w:val="80"/>
          <w:sz w:val="24"/>
          <w:szCs w:val="24"/>
        </w:rPr>
        <w:t xml:space="preserve"> </w:t>
      </w:r>
      <w:r w:rsidRPr="00FC3317">
        <w:rPr>
          <w:sz w:val="24"/>
          <w:szCs w:val="24"/>
        </w:rPr>
        <w:t>управлению</w:t>
      </w:r>
      <w:r w:rsidRPr="00FC3317">
        <w:rPr>
          <w:spacing w:val="80"/>
          <w:sz w:val="24"/>
          <w:szCs w:val="24"/>
        </w:rPr>
        <w:t xml:space="preserve"> </w:t>
      </w:r>
      <w:r w:rsidRPr="00FC3317">
        <w:rPr>
          <w:sz w:val="24"/>
          <w:szCs w:val="24"/>
        </w:rPr>
        <w:t>для мотивации ваших служащих. Предлагаются следующие ситуации:</w:t>
      </w:r>
    </w:p>
    <w:p w14:paraId="5C067C45" w14:textId="77777777" w:rsidR="00FC3317" w:rsidRPr="00FC3317" w:rsidRDefault="00FC3317" w:rsidP="009817E5">
      <w:pPr>
        <w:pStyle w:val="a5"/>
        <w:numPr>
          <w:ilvl w:val="1"/>
          <w:numId w:val="205"/>
        </w:numPr>
        <w:ind w:left="142" w:right="144" w:firstLine="709"/>
        <w:jc w:val="both"/>
        <w:rPr>
          <w:sz w:val="24"/>
          <w:szCs w:val="24"/>
        </w:rPr>
      </w:pPr>
      <w:r w:rsidRPr="00FC3317">
        <w:rPr>
          <w:b/>
          <w:sz w:val="24"/>
          <w:szCs w:val="24"/>
        </w:rPr>
        <w:t>Рекламное агентство (отдел рекламы</w:t>
      </w:r>
      <w:r w:rsidRPr="00FC3317">
        <w:rPr>
          <w:sz w:val="24"/>
          <w:szCs w:val="24"/>
        </w:rPr>
        <w:t>).</w:t>
      </w:r>
      <w:r w:rsidRPr="00FC3317">
        <w:rPr>
          <w:spacing w:val="-6"/>
          <w:sz w:val="24"/>
          <w:szCs w:val="24"/>
        </w:rPr>
        <w:t xml:space="preserve"> </w:t>
      </w:r>
      <w:r w:rsidRPr="00FC3317">
        <w:rPr>
          <w:sz w:val="24"/>
          <w:szCs w:val="24"/>
        </w:rPr>
        <w:t>Главный</w:t>
      </w:r>
      <w:r w:rsidRPr="00FC3317">
        <w:rPr>
          <w:spacing w:val="-2"/>
          <w:sz w:val="24"/>
          <w:szCs w:val="24"/>
        </w:rPr>
        <w:t xml:space="preserve"> </w:t>
      </w:r>
      <w:r w:rsidRPr="00FC3317">
        <w:rPr>
          <w:sz w:val="24"/>
          <w:szCs w:val="24"/>
        </w:rPr>
        <w:t>дизайнер</w:t>
      </w:r>
      <w:r w:rsidRPr="00FC3317">
        <w:rPr>
          <w:spacing w:val="-4"/>
          <w:sz w:val="24"/>
          <w:szCs w:val="24"/>
        </w:rPr>
        <w:t xml:space="preserve"> </w:t>
      </w:r>
      <w:r w:rsidRPr="00FC3317">
        <w:rPr>
          <w:sz w:val="24"/>
          <w:szCs w:val="24"/>
        </w:rPr>
        <w:t>(известный</w:t>
      </w:r>
      <w:r w:rsidRPr="00FC3317">
        <w:rPr>
          <w:spacing w:val="-2"/>
          <w:sz w:val="24"/>
          <w:szCs w:val="24"/>
        </w:rPr>
        <w:t xml:space="preserve"> </w:t>
      </w:r>
      <w:r w:rsidRPr="00FC3317">
        <w:rPr>
          <w:sz w:val="24"/>
          <w:szCs w:val="24"/>
        </w:rPr>
        <w:t>в</w:t>
      </w:r>
      <w:r w:rsidRPr="00FC3317">
        <w:rPr>
          <w:spacing w:val="-4"/>
          <w:sz w:val="24"/>
          <w:szCs w:val="24"/>
        </w:rPr>
        <w:t xml:space="preserve"> </w:t>
      </w:r>
      <w:r w:rsidRPr="00FC3317">
        <w:rPr>
          <w:sz w:val="24"/>
          <w:szCs w:val="24"/>
        </w:rPr>
        <w:t>своем творческом окружении, пользующийся большим авторитетом среди многих</w:t>
      </w:r>
      <w:r w:rsidRPr="00FC3317">
        <w:rPr>
          <w:spacing w:val="40"/>
          <w:sz w:val="24"/>
          <w:szCs w:val="24"/>
        </w:rPr>
        <w:t xml:space="preserve"> </w:t>
      </w:r>
      <w:r w:rsidRPr="00FC3317">
        <w:rPr>
          <w:sz w:val="24"/>
          <w:szCs w:val="24"/>
        </w:rPr>
        <w:t>художников по оформлению стенда крупной компании не укладывается в сроки, что грозит разрывом контракта с заказчиком и выплатой неустойки. Но вы знаете, что ваш художник уже второй год занят к подготовке своей выставке (ищет спонсоров).</w:t>
      </w:r>
    </w:p>
    <w:p w14:paraId="7FDA4392" w14:textId="77777777" w:rsidR="00FC3317" w:rsidRPr="00FC3317" w:rsidRDefault="00FC3317" w:rsidP="009817E5">
      <w:pPr>
        <w:pStyle w:val="a5"/>
        <w:numPr>
          <w:ilvl w:val="1"/>
          <w:numId w:val="205"/>
        </w:numPr>
        <w:ind w:left="142" w:right="144" w:firstLine="709"/>
        <w:jc w:val="both"/>
        <w:rPr>
          <w:sz w:val="24"/>
          <w:szCs w:val="24"/>
        </w:rPr>
      </w:pPr>
      <w:r w:rsidRPr="00FC3317">
        <w:rPr>
          <w:b/>
          <w:sz w:val="24"/>
          <w:szCs w:val="24"/>
        </w:rPr>
        <w:t>Банк (отдел реализации банковских услуг</w:t>
      </w:r>
      <w:r w:rsidRPr="00FC3317">
        <w:rPr>
          <w:sz w:val="24"/>
          <w:szCs w:val="24"/>
        </w:rPr>
        <w:t>).</w:t>
      </w:r>
      <w:r w:rsidRPr="00FC3317">
        <w:rPr>
          <w:spacing w:val="-2"/>
          <w:sz w:val="24"/>
          <w:szCs w:val="24"/>
        </w:rPr>
        <w:t xml:space="preserve"> </w:t>
      </w:r>
      <w:r w:rsidRPr="00FC3317">
        <w:rPr>
          <w:sz w:val="24"/>
          <w:szCs w:val="24"/>
        </w:rPr>
        <w:t>Менеджер</w:t>
      </w:r>
      <w:r w:rsidRPr="00FC3317">
        <w:rPr>
          <w:spacing w:val="-1"/>
          <w:sz w:val="24"/>
          <w:szCs w:val="24"/>
        </w:rPr>
        <w:t xml:space="preserve"> </w:t>
      </w:r>
      <w:r w:rsidRPr="00FC3317">
        <w:rPr>
          <w:sz w:val="24"/>
          <w:szCs w:val="24"/>
        </w:rPr>
        <w:t>по</w:t>
      </w:r>
      <w:r w:rsidRPr="00FC3317">
        <w:rPr>
          <w:spacing w:val="-4"/>
          <w:sz w:val="24"/>
          <w:szCs w:val="24"/>
        </w:rPr>
        <w:t xml:space="preserve"> </w:t>
      </w:r>
      <w:r w:rsidRPr="00FC3317">
        <w:rPr>
          <w:sz w:val="24"/>
          <w:szCs w:val="24"/>
        </w:rPr>
        <w:t>продаже</w:t>
      </w:r>
      <w:r w:rsidRPr="00FC3317">
        <w:rPr>
          <w:spacing w:val="-5"/>
          <w:sz w:val="24"/>
          <w:szCs w:val="24"/>
        </w:rPr>
        <w:t xml:space="preserve"> </w:t>
      </w:r>
      <w:r w:rsidRPr="00FC3317">
        <w:rPr>
          <w:sz w:val="24"/>
          <w:szCs w:val="24"/>
        </w:rPr>
        <w:t>банковских услуг</w:t>
      </w:r>
      <w:r w:rsidRPr="00FC3317">
        <w:rPr>
          <w:spacing w:val="-1"/>
          <w:sz w:val="24"/>
          <w:szCs w:val="24"/>
        </w:rPr>
        <w:t xml:space="preserve"> </w:t>
      </w:r>
      <w:r w:rsidRPr="00FC3317">
        <w:rPr>
          <w:sz w:val="24"/>
          <w:szCs w:val="24"/>
        </w:rPr>
        <w:t>за</w:t>
      </w:r>
      <w:r w:rsidRPr="00FC3317">
        <w:rPr>
          <w:spacing w:val="-4"/>
          <w:sz w:val="24"/>
          <w:szCs w:val="24"/>
        </w:rPr>
        <w:t xml:space="preserve"> </w:t>
      </w:r>
      <w:r w:rsidRPr="00FC3317">
        <w:rPr>
          <w:sz w:val="24"/>
          <w:szCs w:val="24"/>
        </w:rPr>
        <w:t>последний</w:t>
      </w:r>
      <w:r w:rsidRPr="00FC3317">
        <w:rPr>
          <w:spacing w:val="-1"/>
          <w:sz w:val="24"/>
          <w:szCs w:val="24"/>
        </w:rPr>
        <w:t xml:space="preserve"> </w:t>
      </w:r>
      <w:r w:rsidRPr="00FC3317">
        <w:rPr>
          <w:sz w:val="24"/>
          <w:szCs w:val="24"/>
        </w:rPr>
        <w:t>месяц</w:t>
      </w:r>
      <w:r w:rsidRPr="00FC3317">
        <w:rPr>
          <w:spacing w:val="-2"/>
          <w:sz w:val="24"/>
          <w:szCs w:val="24"/>
        </w:rPr>
        <w:t xml:space="preserve"> </w:t>
      </w:r>
      <w:r w:rsidRPr="00FC3317">
        <w:rPr>
          <w:sz w:val="24"/>
          <w:szCs w:val="24"/>
        </w:rPr>
        <w:t>снизил</w:t>
      </w:r>
      <w:r w:rsidRPr="00FC3317">
        <w:rPr>
          <w:spacing w:val="-3"/>
          <w:sz w:val="24"/>
          <w:szCs w:val="24"/>
        </w:rPr>
        <w:t xml:space="preserve"> </w:t>
      </w:r>
      <w:r w:rsidRPr="00FC3317">
        <w:rPr>
          <w:sz w:val="24"/>
          <w:szCs w:val="24"/>
        </w:rPr>
        <w:t>показатели</w:t>
      </w:r>
      <w:r w:rsidRPr="00FC3317">
        <w:rPr>
          <w:spacing w:val="-1"/>
          <w:sz w:val="24"/>
          <w:szCs w:val="24"/>
        </w:rPr>
        <w:t xml:space="preserve"> </w:t>
      </w:r>
      <w:r w:rsidRPr="00FC3317">
        <w:rPr>
          <w:sz w:val="24"/>
          <w:szCs w:val="24"/>
        </w:rPr>
        <w:t>на</w:t>
      </w:r>
      <w:r w:rsidRPr="00FC3317">
        <w:rPr>
          <w:spacing w:val="-2"/>
          <w:sz w:val="24"/>
          <w:szCs w:val="24"/>
        </w:rPr>
        <w:t xml:space="preserve"> </w:t>
      </w:r>
      <w:r w:rsidRPr="00FC3317">
        <w:rPr>
          <w:sz w:val="24"/>
          <w:szCs w:val="24"/>
        </w:rPr>
        <w:t>25%.</w:t>
      </w:r>
      <w:r w:rsidRPr="00FC3317">
        <w:rPr>
          <w:spacing w:val="-1"/>
          <w:sz w:val="24"/>
          <w:szCs w:val="24"/>
        </w:rPr>
        <w:t xml:space="preserve"> </w:t>
      </w:r>
      <w:r w:rsidRPr="00FC3317">
        <w:rPr>
          <w:sz w:val="24"/>
          <w:szCs w:val="24"/>
        </w:rPr>
        <w:t>Кроме</w:t>
      </w:r>
      <w:r w:rsidRPr="00FC3317">
        <w:rPr>
          <w:spacing w:val="-2"/>
          <w:sz w:val="24"/>
          <w:szCs w:val="24"/>
        </w:rPr>
        <w:t xml:space="preserve"> </w:t>
      </w:r>
      <w:r w:rsidRPr="00FC3317">
        <w:rPr>
          <w:sz w:val="24"/>
          <w:szCs w:val="24"/>
        </w:rPr>
        <w:t>того,</w:t>
      </w:r>
      <w:r w:rsidRPr="00FC3317">
        <w:rPr>
          <w:spacing w:val="-2"/>
          <w:sz w:val="24"/>
          <w:szCs w:val="24"/>
        </w:rPr>
        <w:t xml:space="preserve"> </w:t>
      </w:r>
      <w:r w:rsidRPr="00FC3317">
        <w:rPr>
          <w:sz w:val="24"/>
          <w:szCs w:val="24"/>
        </w:rPr>
        <w:t>вам</w:t>
      </w:r>
      <w:r w:rsidRPr="00FC3317">
        <w:rPr>
          <w:spacing w:val="-4"/>
          <w:sz w:val="24"/>
          <w:szCs w:val="24"/>
        </w:rPr>
        <w:t xml:space="preserve"> </w:t>
      </w:r>
      <w:r w:rsidRPr="00FC3317">
        <w:rPr>
          <w:sz w:val="24"/>
          <w:szCs w:val="24"/>
        </w:rPr>
        <w:t>стало</w:t>
      </w:r>
      <w:r w:rsidRPr="00FC3317">
        <w:rPr>
          <w:spacing w:val="-1"/>
          <w:sz w:val="24"/>
          <w:szCs w:val="24"/>
        </w:rPr>
        <w:t xml:space="preserve"> </w:t>
      </w:r>
      <w:r w:rsidRPr="00FC3317">
        <w:rPr>
          <w:sz w:val="24"/>
          <w:szCs w:val="24"/>
        </w:rPr>
        <w:t>известно,</w:t>
      </w:r>
      <w:r w:rsidRPr="00FC3317">
        <w:rPr>
          <w:spacing w:val="-2"/>
          <w:sz w:val="24"/>
          <w:szCs w:val="24"/>
        </w:rPr>
        <w:t xml:space="preserve"> </w:t>
      </w:r>
      <w:r w:rsidRPr="00FC3317">
        <w:rPr>
          <w:sz w:val="24"/>
          <w:szCs w:val="24"/>
        </w:rPr>
        <w:t>что ваш работник после работы остается помогать составлять отчеты по продажам своему сослуживцу, с которым он очень дружен.</w:t>
      </w:r>
    </w:p>
    <w:p w14:paraId="735F3671" w14:textId="77777777" w:rsidR="00FC3317" w:rsidRPr="00FC3317" w:rsidRDefault="00FC3317" w:rsidP="009817E5">
      <w:pPr>
        <w:pStyle w:val="a5"/>
        <w:numPr>
          <w:ilvl w:val="1"/>
          <w:numId w:val="205"/>
        </w:numPr>
        <w:spacing w:before="1"/>
        <w:ind w:left="142" w:right="144" w:firstLine="709"/>
        <w:jc w:val="both"/>
        <w:rPr>
          <w:sz w:val="24"/>
          <w:szCs w:val="24"/>
        </w:rPr>
      </w:pPr>
      <w:r w:rsidRPr="00FC3317">
        <w:rPr>
          <w:b/>
          <w:sz w:val="24"/>
          <w:szCs w:val="24"/>
        </w:rPr>
        <w:t>Цех по производству пластиковых окон</w:t>
      </w:r>
      <w:r w:rsidRPr="00FC3317">
        <w:rPr>
          <w:sz w:val="24"/>
          <w:szCs w:val="24"/>
        </w:rPr>
        <w:t>.</w:t>
      </w:r>
      <w:r w:rsidRPr="00FC3317">
        <w:rPr>
          <w:spacing w:val="-7"/>
          <w:sz w:val="24"/>
          <w:szCs w:val="24"/>
        </w:rPr>
        <w:t xml:space="preserve"> </w:t>
      </w:r>
      <w:r w:rsidRPr="00FC3317">
        <w:rPr>
          <w:sz w:val="24"/>
          <w:szCs w:val="24"/>
        </w:rPr>
        <w:t>В</w:t>
      </w:r>
      <w:r w:rsidRPr="00FC3317">
        <w:rPr>
          <w:spacing w:val="-7"/>
          <w:sz w:val="24"/>
          <w:szCs w:val="24"/>
        </w:rPr>
        <w:t xml:space="preserve"> </w:t>
      </w:r>
      <w:r w:rsidRPr="00FC3317">
        <w:rPr>
          <w:sz w:val="24"/>
          <w:szCs w:val="24"/>
        </w:rPr>
        <w:t>связи</w:t>
      </w:r>
      <w:r w:rsidRPr="00FC3317">
        <w:rPr>
          <w:spacing w:val="-4"/>
          <w:sz w:val="24"/>
          <w:szCs w:val="24"/>
        </w:rPr>
        <w:t xml:space="preserve"> </w:t>
      </w:r>
      <w:r w:rsidRPr="00FC3317">
        <w:rPr>
          <w:sz w:val="24"/>
          <w:szCs w:val="24"/>
        </w:rPr>
        <w:t>с</w:t>
      </w:r>
      <w:r w:rsidRPr="00FC3317">
        <w:rPr>
          <w:spacing w:val="-5"/>
          <w:sz w:val="24"/>
          <w:szCs w:val="24"/>
        </w:rPr>
        <w:t xml:space="preserve"> </w:t>
      </w:r>
      <w:r w:rsidRPr="00FC3317">
        <w:rPr>
          <w:sz w:val="24"/>
          <w:szCs w:val="24"/>
        </w:rPr>
        <w:t>опозданием</w:t>
      </w:r>
      <w:r w:rsidRPr="00FC3317">
        <w:rPr>
          <w:spacing w:val="-5"/>
          <w:sz w:val="24"/>
          <w:szCs w:val="24"/>
        </w:rPr>
        <w:t xml:space="preserve"> </w:t>
      </w:r>
      <w:r w:rsidRPr="00FC3317">
        <w:rPr>
          <w:sz w:val="24"/>
          <w:szCs w:val="24"/>
        </w:rPr>
        <w:t>поставки</w:t>
      </w:r>
      <w:r w:rsidRPr="00FC3317">
        <w:rPr>
          <w:spacing w:val="-3"/>
          <w:sz w:val="24"/>
          <w:szCs w:val="24"/>
        </w:rPr>
        <w:t xml:space="preserve"> </w:t>
      </w:r>
      <w:r w:rsidRPr="00FC3317">
        <w:rPr>
          <w:sz w:val="24"/>
          <w:szCs w:val="24"/>
        </w:rPr>
        <w:t>сырья вам необходимо убедить рабочих выйти дополнительно на работу в выходные дни. Вам известно, что большинство рабочих отрицательно воспримут такую новость. Но в то же время, вовремя сделанный большой заказ обеспечит хорошую выручку.</w:t>
      </w:r>
    </w:p>
    <w:p w14:paraId="26B87760" w14:textId="77777777" w:rsidR="00FC3317" w:rsidRPr="00FC3317" w:rsidRDefault="00FC3317" w:rsidP="009817E5">
      <w:pPr>
        <w:pStyle w:val="a5"/>
        <w:numPr>
          <w:ilvl w:val="0"/>
          <w:numId w:val="205"/>
        </w:numPr>
        <w:ind w:left="142" w:right="144" w:firstLine="709"/>
        <w:jc w:val="both"/>
        <w:rPr>
          <w:sz w:val="24"/>
          <w:szCs w:val="24"/>
        </w:rPr>
      </w:pPr>
      <w:r w:rsidRPr="00FC3317">
        <w:rPr>
          <w:b/>
          <w:sz w:val="24"/>
          <w:szCs w:val="24"/>
        </w:rPr>
        <w:t>Тестовые</w:t>
      </w:r>
      <w:r w:rsidRPr="00FC3317">
        <w:rPr>
          <w:b/>
          <w:spacing w:val="-9"/>
          <w:sz w:val="24"/>
          <w:szCs w:val="24"/>
        </w:rPr>
        <w:t xml:space="preserve"> </w:t>
      </w:r>
      <w:r w:rsidRPr="00FC3317">
        <w:rPr>
          <w:b/>
          <w:sz w:val="24"/>
          <w:szCs w:val="24"/>
        </w:rPr>
        <w:t>задания</w:t>
      </w:r>
      <w:r w:rsidRPr="00FC3317">
        <w:rPr>
          <w:b/>
          <w:spacing w:val="-4"/>
          <w:sz w:val="24"/>
          <w:szCs w:val="24"/>
        </w:rPr>
        <w:t xml:space="preserve"> </w:t>
      </w:r>
      <w:r w:rsidRPr="00FC3317">
        <w:rPr>
          <w:sz w:val="24"/>
          <w:szCs w:val="24"/>
        </w:rPr>
        <w:t>(1-10</w:t>
      </w:r>
      <w:r w:rsidRPr="00FC3317">
        <w:rPr>
          <w:spacing w:val="-3"/>
          <w:sz w:val="24"/>
          <w:szCs w:val="24"/>
        </w:rPr>
        <w:t xml:space="preserve"> </w:t>
      </w:r>
      <w:r w:rsidRPr="00FC3317">
        <w:rPr>
          <w:sz w:val="24"/>
          <w:szCs w:val="24"/>
        </w:rPr>
        <w:t>каждый</w:t>
      </w:r>
      <w:r w:rsidRPr="00FC3317">
        <w:rPr>
          <w:spacing w:val="-4"/>
          <w:sz w:val="24"/>
          <w:szCs w:val="24"/>
        </w:rPr>
        <w:t xml:space="preserve"> </w:t>
      </w:r>
      <w:r w:rsidRPr="00FC3317">
        <w:rPr>
          <w:sz w:val="24"/>
          <w:szCs w:val="24"/>
        </w:rPr>
        <w:t>правильный</w:t>
      </w:r>
      <w:r w:rsidRPr="00FC3317">
        <w:rPr>
          <w:spacing w:val="-3"/>
          <w:sz w:val="24"/>
          <w:szCs w:val="24"/>
        </w:rPr>
        <w:t xml:space="preserve"> </w:t>
      </w:r>
      <w:r w:rsidRPr="00FC3317">
        <w:rPr>
          <w:sz w:val="24"/>
          <w:szCs w:val="24"/>
        </w:rPr>
        <w:t>ответ</w:t>
      </w:r>
      <w:r w:rsidRPr="00FC3317">
        <w:rPr>
          <w:spacing w:val="-5"/>
          <w:sz w:val="24"/>
          <w:szCs w:val="24"/>
        </w:rPr>
        <w:t xml:space="preserve"> </w:t>
      </w:r>
      <w:r w:rsidRPr="00FC3317">
        <w:rPr>
          <w:sz w:val="24"/>
          <w:szCs w:val="24"/>
        </w:rPr>
        <w:t>оценивается</w:t>
      </w:r>
      <w:r w:rsidRPr="00FC3317">
        <w:rPr>
          <w:spacing w:val="-1"/>
          <w:sz w:val="24"/>
          <w:szCs w:val="24"/>
        </w:rPr>
        <w:t xml:space="preserve"> </w:t>
      </w:r>
      <w:r w:rsidRPr="00FC3317">
        <w:rPr>
          <w:sz w:val="24"/>
          <w:szCs w:val="24"/>
        </w:rPr>
        <w:t>в</w:t>
      </w:r>
      <w:r w:rsidRPr="00FC3317">
        <w:rPr>
          <w:spacing w:val="-6"/>
          <w:sz w:val="24"/>
          <w:szCs w:val="24"/>
        </w:rPr>
        <w:t xml:space="preserve"> </w:t>
      </w:r>
      <w:r w:rsidRPr="00FC3317">
        <w:rPr>
          <w:sz w:val="24"/>
          <w:szCs w:val="24"/>
        </w:rPr>
        <w:t>1</w:t>
      </w:r>
      <w:r w:rsidRPr="00FC3317">
        <w:rPr>
          <w:spacing w:val="-2"/>
          <w:sz w:val="24"/>
          <w:szCs w:val="24"/>
        </w:rPr>
        <w:t xml:space="preserve"> балл)</w:t>
      </w:r>
    </w:p>
    <w:p w14:paraId="0DC86E20" w14:textId="77777777" w:rsidR="00FC3317" w:rsidRPr="00FC3317" w:rsidRDefault="00FC3317" w:rsidP="00A25E61">
      <w:pPr>
        <w:pStyle w:val="a3"/>
        <w:ind w:left="142" w:right="144" w:firstLine="709"/>
        <w:rPr>
          <w:sz w:val="24"/>
          <w:szCs w:val="24"/>
        </w:rPr>
      </w:pPr>
    </w:p>
    <w:p w14:paraId="5D3589B4" w14:textId="77777777" w:rsidR="00FC3317" w:rsidRPr="00FC3317" w:rsidRDefault="00FC3317" w:rsidP="00A25E61">
      <w:pPr>
        <w:pStyle w:val="a3"/>
        <w:spacing w:before="5"/>
        <w:ind w:left="142" w:right="144" w:firstLine="709"/>
        <w:rPr>
          <w:sz w:val="24"/>
          <w:szCs w:val="24"/>
        </w:rPr>
      </w:pPr>
    </w:p>
    <w:p w14:paraId="69F0B48D" w14:textId="77777777" w:rsidR="00FC3317" w:rsidRPr="00FC3317" w:rsidRDefault="00FC3317" w:rsidP="00A25E61">
      <w:pPr>
        <w:pStyle w:val="5"/>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Критерии</w:t>
      </w:r>
      <w:r w:rsidRPr="00FC3317">
        <w:rPr>
          <w:rFonts w:ascii="Times New Roman" w:hAnsi="Times New Roman" w:cs="Times New Roman"/>
          <w:spacing w:val="-6"/>
          <w:sz w:val="24"/>
          <w:szCs w:val="24"/>
        </w:rPr>
        <w:t xml:space="preserve"> </w:t>
      </w:r>
      <w:r w:rsidRPr="00FC3317">
        <w:rPr>
          <w:rFonts w:ascii="Times New Roman" w:hAnsi="Times New Roman" w:cs="Times New Roman"/>
          <w:spacing w:val="-2"/>
          <w:sz w:val="24"/>
          <w:szCs w:val="24"/>
        </w:rPr>
        <w:t>оценивания</w:t>
      </w:r>
    </w:p>
    <w:tbl>
      <w:tblPr>
        <w:tblStyle w:val="TableNormal"/>
        <w:tblW w:w="8180" w:type="dxa"/>
        <w:tblInd w:w="7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35"/>
        <w:gridCol w:w="3106"/>
        <w:gridCol w:w="3139"/>
      </w:tblGrid>
      <w:tr w:rsidR="00FC3317" w:rsidRPr="00FC3317" w14:paraId="7AFD0255" w14:textId="77777777" w:rsidTr="006B3C30">
        <w:trPr>
          <w:trHeight w:val="554"/>
        </w:trPr>
        <w:tc>
          <w:tcPr>
            <w:tcW w:w="1935" w:type="dxa"/>
          </w:tcPr>
          <w:p w14:paraId="524B7038" w14:textId="77777777" w:rsidR="00FC3317" w:rsidRPr="00FC3317" w:rsidRDefault="00FC3317" w:rsidP="00A25E61">
            <w:pPr>
              <w:pStyle w:val="TableParagraph"/>
              <w:spacing w:line="273" w:lineRule="exact"/>
              <w:ind w:left="142" w:right="144" w:firstLine="709"/>
              <w:jc w:val="both"/>
              <w:rPr>
                <w:b/>
                <w:sz w:val="24"/>
                <w:szCs w:val="24"/>
              </w:rPr>
            </w:pPr>
            <w:proofErr w:type="spellStart"/>
            <w:r w:rsidRPr="00FC3317">
              <w:rPr>
                <w:b/>
                <w:spacing w:val="-2"/>
                <w:sz w:val="24"/>
                <w:szCs w:val="24"/>
              </w:rPr>
              <w:t>Номер</w:t>
            </w:r>
            <w:proofErr w:type="spellEnd"/>
          </w:p>
          <w:p w14:paraId="331CFCDF" w14:textId="77777777" w:rsidR="00FC3317" w:rsidRPr="00FC3317" w:rsidRDefault="00FC3317" w:rsidP="00A25E61">
            <w:pPr>
              <w:pStyle w:val="TableParagraph"/>
              <w:spacing w:line="261" w:lineRule="exact"/>
              <w:ind w:left="142" w:right="144" w:firstLine="709"/>
              <w:jc w:val="both"/>
              <w:rPr>
                <w:b/>
                <w:sz w:val="24"/>
                <w:szCs w:val="24"/>
              </w:rPr>
            </w:pPr>
            <w:proofErr w:type="spellStart"/>
            <w:r w:rsidRPr="00FC3317">
              <w:rPr>
                <w:b/>
                <w:spacing w:val="-2"/>
                <w:sz w:val="24"/>
                <w:szCs w:val="24"/>
              </w:rPr>
              <w:t>задания</w:t>
            </w:r>
            <w:proofErr w:type="spellEnd"/>
          </w:p>
        </w:tc>
        <w:tc>
          <w:tcPr>
            <w:tcW w:w="3106" w:type="dxa"/>
          </w:tcPr>
          <w:p w14:paraId="7A1DB965" w14:textId="77777777" w:rsidR="00FC3317" w:rsidRPr="00FC3317" w:rsidRDefault="00FC3317" w:rsidP="00A25E61">
            <w:pPr>
              <w:pStyle w:val="TableParagraph"/>
              <w:spacing w:before="133"/>
              <w:ind w:left="142" w:right="144" w:firstLine="709"/>
              <w:jc w:val="both"/>
              <w:rPr>
                <w:b/>
                <w:sz w:val="24"/>
                <w:szCs w:val="24"/>
              </w:rPr>
            </w:pPr>
            <w:proofErr w:type="spellStart"/>
            <w:r w:rsidRPr="00FC3317">
              <w:rPr>
                <w:b/>
                <w:sz w:val="24"/>
                <w:szCs w:val="24"/>
              </w:rPr>
              <w:t>Тип</w:t>
            </w:r>
            <w:proofErr w:type="spellEnd"/>
            <w:r w:rsidRPr="00FC3317">
              <w:rPr>
                <w:b/>
                <w:spacing w:val="-1"/>
                <w:sz w:val="24"/>
                <w:szCs w:val="24"/>
              </w:rPr>
              <w:t xml:space="preserve"> </w:t>
            </w:r>
            <w:proofErr w:type="spellStart"/>
            <w:r w:rsidRPr="00FC3317">
              <w:rPr>
                <w:b/>
                <w:spacing w:val="-2"/>
                <w:sz w:val="24"/>
                <w:szCs w:val="24"/>
              </w:rPr>
              <w:t>задания</w:t>
            </w:r>
            <w:proofErr w:type="spellEnd"/>
          </w:p>
        </w:tc>
        <w:tc>
          <w:tcPr>
            <w:tcW w:w="3139" w:type="dxa"/>
          </w:tcPr>
          <w:p w14:paraId="615E5558" w14:textId="77777777" w:rsidR="00FC3317" w:rsidRPr="00FC3317" w:rsidRDefault="00FC3317" w:rsidP="00A25E61">
            <w:pPr>
              <w:pStyle w:val="TableParagraph"/>
              <w:spacing w:before="133"/>
              <w:ind w:left="142" w:right="144" w:firstLine="709"/>
              <w:jc w:val="both"/>
              <w:rPr>
                <w:b/>
                <w:sz w:val="24"/>
                <w:szCs w:val="24"/>
              </w:rPr>
            </w:pPr>
            <w:proofErr w:type="spellStart"/>
            <w:r w:rsidRPr="00FC3317">
              <w:rPr>
                <w:b/>
                <w:spacing w:val="-2"/>
                <w:sz w:val="24"/>
                <w:szCs w:val="24"/>
              </w:rPr>
              <w:t>оценивание</w:t>
            </w:r>
            <w:proofErr w:type="spellEnd"/>
          </w:p>
        </w:tc>
      </w:tr>
      <w:tr w:rsidR="00FC3317" w:rsidRPr="00FC3317" w14:paraId="15F17490" w14:textId="77777777" w:rsidTr="006B3C30">
        <w:trPr>
          <w:trHeight w:val="273"/>
        </w:trPr>
        <w:tc>
          <w:tcPr>
            <w:tcW w:w="1935" w:type="dxa"/>
          </w:tcPr>
          <w:p w14:paraId="574F7043" w14:textId="77777777" w:rsidR="00FC3317" w:rsidRPr="00FC3317" w:rsidRDefault="00FC3317" w:rsidP="00A25E61">
            <w:pPr>
              <w:pStyle w:val="TableParagraph"/>
              <w:spacing w:line="253" w:lineRule="exact"/>
              <w:ind w:left="142" w:right="144" w:firstLine="709"/>
              <w:jc w:val="both"/>
              <w:rPr>
                <w:sz w:val="24"/>
                <w:szCs w:val="24"/>
              </w:rPr>
            </w:pPr>
            <w:r w:rsidRPr="00FC3317">
              <w:rPr>
                <w:spacing w:val="-10"/>
                <w:sz w:val="24"/>
                <w:szCs w:val="24"/>
              </w:rPr>
              <w:t>1</w:t>
            </w:r>
          </w:p>
        </w:tc>
        <w:tc>
          <w:tcPr>
            <w:tcW w:w="3106" w:type="dxa"/>
          </w:tcPr>
          <w:p w14:paraId="1D929E12" w14:textId="77777777" w:rsidR="00FC3317" w:rsidRPr="00FC3317" w:rsidRDefault="00FC3317" w:rsidP="00A25E61">
            <w:pPr>
              <w:pStyle w:val="TableParagraph"/>
              <w:spacing w:line="253" w:lineRule="exact"/>
              <w:ind w:left="142" w:right="144" w:firstLine="709"/>
              <w:jc w:val="both"/>
              <w:rPr>
                <w:sz w:val="24"/>
                <w:szCs w:val="24"/>
              </w:rPr>
            </w:pPr>
            <w:proofErr w:type="spellStart"/>
            <w:r w:rsidRPr="00FC3317">
              <w:rPr>
                <w:sz w:val="24"/>
                <w:szCs w:val="24"/>
              </w:rPr>
              <w:t>Теоретический</w:t>
            </w:r>
            <w:proofErr w:type="spellEnd"/>
            <w:r w:rsidRPr="00FC3317">
              <w:rPr>
                <w:spacing w:val="-11"/>
                <w:sz w:val="24"/>
                <w:szCs w:val="24"/>
              </w:rPr>
              <w:t xml:space="preserve"> </w:t>
            </w:r>
            <w:proofErr w:type="spellStart"/>
            <w:r w:rsidRPr="00FC3317">
              <w:rPr>
                <w:spacing w:val="-2"/>
                <w:sz w:val="24"/>
                <w:szCs w:val="24"/>
              </w:rPr>
              <w:t>вопрос</w:t>
            </w:r>
            <w:proofErr w:type="spellEnd"/>
          </w:p>
        </w:tc>
        <w:tc>
          <w:tcPr>
            <w:tcW w:w="3139" w:type="dxa"/>
          </w:tcPr>
          <w:p w14:paraId="1CC6E950" w14:textId="77777777" w:rsidR="00FC3317" w:rsidRPr="00FC3317" w:rsidRDefault="00FC3317" w:rsidP="00A25E61">
            <w:pPr>
              <w:pStyle w:val="TableParagraph"/>
              <w:spacing w:line="253" w:lineRule="exact"/>
              <w:ind w:left="142" w:right="144" w:firstLine="709"/>
              <w:jc w:val="both"/>
              <w:rPr>
                <w:sz w:val="24"/>
                <w:szCs w:val="24"/>
              </w:rPr>
            </w:pPr>
            <w:r w:rsidRPr="00FC3317">
              <w:rPr>
                <w:sz w:val="24"/>
                <w:szCs w:val="24"/>
              </w:rPr>
              <w:t xml:space="preserve">3 </w:t>
            </w:r>
            <w:proofErr w:type="spellStart"/>
            <w:r w:rsidRPr="00FC3317">
              <w:rPr>
                <w:spacing w:val="-2"/>
                <w:sz w:val="24"/>
                <w:szCs w:val="24"/>
              </w:rPr>
              <w:t>балла</w:t>
            </w:r>
            <w:proofErr w:type="spellEnd"/>
          </w:p>
        </w:tc>
      </w:tr>
      <w:tr w:rsidR="00FC3317" w:rsidRPr="00FC3317" w14:paraId="4224D4FF" w14:textId="77777777" w:rsidTr="006B3C30">
        <w:trPr>
          <w:trHeight w:val="275"/>
        </w:trPr>
        <w:tc>
          <w:tcPr>
            <w:tcW w:w="1935" w:type="dxa"/>
          </w:tcPr>
          <w:p w14:paraId="6B116B43"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2</w:t>
            </w:r>
          </w:p>
        </w:tc>
        <w:tc>
          <w:tcPr>
            <w:tcW w:w="3106" w:type="dxa"/>
          </w:tcPr>
          <w:p w14:paraId="164CD6F6"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z w:val="24"/>
                <w:szCs w:val="24"/>
              </w:rPr>
              <w:t>Теоретический</w:t>
            </w:r>
            <w:proofErr w:type="spellEnd"/>
            <w:r w:rsidRPr="00FC3317">
              <w:rPr>
                <w:spacing w:val="-11"/>
                <w:sz w:val="24"/>
                <w:szCs w:val="24"/>
              </w:rPr>
              <w:t xml:space="preserve"> </w:t>
            </w:r>
            <w:proofErr w:type="spellStart"/>
            <w:r w:rsidRPr="00FC3317">
              <w:rPr>
                <w:spacing w:val="-2"/>
                <w:sz w:val="24"/>
                <w:szCs w:val="24"/>
              </w:rPr>
              <w:t>вопрос</w:t>
            </w:r>
            <w:proofErr w:type="spellEnd"/>
          </w:p>
        </w:tc>
        <w:tc>
          <w:tcPr>
            <w:tcW w:w="3139" w:type="dxa"/>
          </w:tcPr>
          <w:p w14:paraId="1CDF6B51" w14:textId="77777777" w:rsidR="00FC3317" w:rsidRPr="00FC3317" w:rsidRDefault="00FC3317" w:rsidP="00A25E61">
            <w:pPr>
              <w:pStyle w:val="TableParagraph"/>
              <w:spacing w:line="256" w:lineRule="exact"/>
              <w:ind w:left="142" w:right="144" w:firstLine="709"/>
              <w:jc w:val="both"/>
              <w:rPr>
                <w:sz w:val="24"/>
                <w:szCs w:val="24"/>
              </w:rPr>
            </w:pPr>
            <w:r w:rsidRPr="00FC3317">
              <w:rPr>
                <w:sz w:val="24"/>
                <w:szCs w:val="24"/>
              </w:rPr>
              <w:t xml:space="preserve">3 </w:t>
            </w:r>
            <w:proofErr w:type="spellStart"/>
            <w:r w:rsidRPr="00FC3317">
              <w:rPr>
                <w:spacing w:val="-2"/>
                <w:sz w:val="24"/>
                <w:szCs w:val="24"/>
              </w:rPr>
              <w:t>балла</w:t>
            </w:r>
            <w:proofErr w:type="spellEnd"/>
          </w:p>
        </w:tc>
      </w:tr>
      <w:tr w:rsidR="00FC3317" w:rsidRPr="00FC3317" w14:paraId="7C99E36B" w14:textId="77777777" w:rsidTr="006B3C30">
        <w:trPr>
          <w:trHeight w:val="275"/>
        </w:trPr>
        <w:tc>
          <w:tcPr>
            <w:tcW w:w="1935" w:type="dxa"/>
          </w:tcPr>
          <w:p w14:paraId="1A0C1AEC"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3</w:t>
            </w:r>
          </w:p>
        </w:tc>
        <w:tc>
          <w:tcPr>
            <w:tcW w:w="3106" w:type="dxa"/>
          </w:tcPr>
          <w:p w14:paraId="5D7192DE"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z w:val="24"/>
                <w:szCs w:val="24"/>
              </w:rPr>
              <w:t>Практическое</w:t>
            </w:r>
            <w:proofErr w:type="spellEnd"/>
            <w:r w:rsidRPr="00FC3317">
              <w:rPr>
                <w:spacing w:val="-8"/>
                <w:sz w:val="24"/>
                <w:szCs w:val="24"/>
              </w:rPr>
              <w:t xml:space="preserve"> </w:t>
            </w:r>
            <w:proofErr w:type="spellStart"/>
            <w:r w:rsidRPr="00FC3317">
              <w:rPr>
                <w:spacing w:val="-2"/>
                <w:sz w:val="24"/>
                <w:szCs w:val="24"/>
              </w:rPr>
              <w:t>задание</w:t>
            </w:r>
            <w:proofErr w:type="spellEnd"/>
          </w:p>
        </w:tc>
        <w:tc>
          <w:tcPr>
            <w:tcW w:w="3139" w:type="dxa"/>
          </w:tcPr>
          <w:p w14:paraId="691C4542" w14:textId="77777777" w:rsidR="00FC3317" w:rsidRPr="00FC3317" w:rsidRDefault="00FC3317" w:rsidP="00A25E61">
            <w:pPr>
              <w:pStyle w:val="TableParagraph"/>
              <w:spacing w:line="256" w:lineRule="exact"/>
              <w:ind w:left="142" w:right="144" w:firstLine="709"/>
              <w:jc w:val="both"/>
              <w:rPr>
                <w:sz w:val="24"/>
                <w:szCs w:val="24"/>
              </w:rPr>
            </w:pPr>
            <w:r w:rsidRPr="00FC3317">
              <w:rPr>
                <w:sz w:val="24"/>
                <w:szCs w:val="24"/>
              </w:rPr>
              <w:t xml:space="preserve">4 </w:t>
            </w:r>
            <w:proofErr w:type="spellStart"/>
            <w:r w:rsidRPr="00FC3317">
              <w:rPr>
                <w:spacing w:val="-2"/>
                <w:sz w:val="24"/>
                <w:szCs w:val="24"/>
              </w:rPr>
              <w:t>балла</w:t>
            </w:r>
            <w:proofErr w:type="spellEnd"/>
          </w:p>
        </w:tc>
      </w:tr>
      <w:tr w:rsidR="00FC3317" w:rsidRPr="00FC3317" w14:paraId="23CA02B1" w14:textId="77777777" w:rsidTr="006B3C30">
        <w:trPr>
          <w:trHeight w:val="551"/>
        </w:trPr>
        <w:tc>
          <w:tcPr>
            <w:tcW w:w="1935" w:type="dxa"/>
          </w:tcPr>
          <w:p w14:paraId="36B67609" w14:textId="77777777" w:rsidR="00FC3317" w:rsidRPr="00FC3317" w:rsidRDefault="00FC3317" w:rsidP="00A25E61">
            <w:pPr>
              <w:pStyle w:val="TableParagraph"/>
              <w:spacing w:before="131"/>
              <w:ind w:left="142" w:right="144" w:firstLine="709"/>
              <w:jc w:val="both"/>
              <w:rPr>
                <w:sz w:val="24"/>
                <w:szCs w:val="24"/>
              </w:rPr>
            </w:pPr>
            <w:r w:rsidRPr="00FC3317">
              <w:rPr>
                <w:spacing w:val="-10"/>
                <w:sz w:val="24"/>
                <w:szCs w:val="24"/>
              </w:rPr>
              <w:t>4</w:t>
            </w:r>
          </w:p>
        </w:tc>
        <w:tc>
          <w:tcPr>
            <w:tcW w:w="3106" w:type="dxa"/>
          </w:tcPr>
          <w:p w14:paraId="10DAFBFB" w14:textId="77777777" w:rsidR="00FC3317" w:rsidRPr="00FC3317" w:rsidRDefault="00FC3317" w:rsidP="00A25E61">
            <w:pPr>
              <w:pStyle w:val="TableParagraph"/>
              <w:spacing w:before="131"/>
              <w:ind w:left="142" w:right="144" w:firstLine="709"/>
              <w:jc w:val="both"/>
              <w:rPr>
                <w:sz w:val="24"/>
                <w:szCs w:val="24"/>
              </w:rPr>
            </w:pPr>
            <w:proofErr w:type="spellStart"/>
            <w:r w:rsidRPr="00FC3317">
              <w:rPr>
                <w:sz w:val="24"/>
                <w:szCs w:val="24"/>
              </w:rPr>
              <w:t>Тестовые</w:t>
            </w:r>
            <w:proofErr w:type="spellEnd"/>
            <w:r w:rsidRPr="00FC3317">
              <w:rPr>
                <w:spacing w:val="-10"/>
                <w:sz w:val="24"/>
                <w:szCs w:val="24"/>
              </w:rPr>
              <w:t xml:space="preserve"> </w:t>
            </w:r>
            <w:proofErr w:type="spellStart"/>
            <w:r w:rsidRPr="00FC3317">
              <w:rPr>
                <w:spacing w:val="-2"/>
                <w:sz w:val="24"/>
                <w:szCs w:val="24"/>
              </w:rPr>
              <w:t>задания</w:t>
            </w:r>
            <w:proofErr w:type="spellEnd"/>
          </w:p>
        </w:tc>
        <w:tc>
          <w:tcPr>
            <w:tcW w:w="3139" w:type="dxa"/>
          </w:tcPr>
          <w:p w14:paraId="3C019550" w14:textId="77777777" w:rsidR="00FC3317" w:rsidRPr="00FC3317" w:rsidRDefault="00FC3317" w:rsidP="00A25E61">
            <w:pPr>
              <w:pStyle w:val="TableParagraph"/>
              <w:spacing w:line="230" w:lineRule="auto"/>
              <w:ind w:left="142" w:right="144" w:firstLine="709"/>
              <w:jc w:val="both"/>
              <w:rPr>
                <w:sz w:val="24"/>
                <w:szCs w:val="24"/>
                <w:lang w:val="ru-RU"/>
              </w:rPr>
            </w:pPr>
            <w:r w:rsidRPr="00FC3317">
              <w:rPr>
                <w:sz w:val="24"/>
                <w:szCs w:val="24"/>
                <w:lang w:val="ru-RU"/>
              </w:rPr>
              <w:t>1-10</w:t>
            </w:r>
            <w:r w:rsidRPr="00FC3317">
              <w:rPr>
                <w:spacing w:val="-15"/>
                <w:sz w:val="24"/>
                <w:szCs w:val="24"/>
                <w:lang w:val="ru-RU"/>
              </w:rPr>
              <w:t xml:space="preserve"> </w:t>
            </w:r>
            <w:r w:rsidRPr="00FC3317">
              <w:rPr>
                <w:sz w:val="24"/>
                <w:szCs w:val="24"/>
                <w:lang w:val="ru-RU"/>
              </w:rPr>
              <w:t>тестов,</w:t>
            </w:r>
            <w:r w:rsidRPr="00FC3317">
              <w:rPr>
                <w:spacing w:val="-15"/>
                <w:sz w:val="24"/>
                <w:szCs w:val="24"/>
                <w:lang w:val="ru-RU"/>
              </w:rPr>
              <w:t xml:space="preserve"> </w:t>
            </w:r>
            <w:r w:rsidRPr="00FC3317">
              <w:rPr>
                <w:sz w:val="24"/>
                <w:szCs w:val="24"/>
                <w:lang w:val="ru-RU"/>
              </w:rPr>
              <w:t>каждый</w:t>
            </w:r>
            <w:r w:rsidRPr="00FC3317">
              <w:rPr>
                <w:spacing w:val="-15"/>
                <w:sz w:val="24"/>
                <w:szCs w:val="24"/>
                <w:lang w:val="ru-RU"/>
              </w:rPr>
              <w:t xml:space="preserve"> </w:t>
            </w:r>
            <w:r w:rsidRPr="00FC3317">
              <w:rPr>
                <w:sz w:val="24"/>
                <w:szCs w:val="24"/>
                <w:lang w:val="ru-RU"/>
              </w:rPr>
              <w:t>правильный ответ оценивается в 1 балл</w:t>
            </w:r>
          </w:p>
        </w:tc>
      </w:tr>
    </w:tbl>
    <w:p w14:paraId="17D617F8" w14:textId="77777777" w:rsidR="00FC3317" w:rsidRPr="00FC3317" w:rsidRDefault="00FC3317" w:rsidP="00A25E61">
      <w:pPr>
        <w:pStyle w:val="a3"/>
        <w:ind w:left="142" w:right="144" w:firstLine="709"/>
        <w:rPr>
          <w:b/>
          <w:sz w:val="24"/>
          <w:szCs w:val="24"/>
        </w:rPr>
      </w:pPr>
    </w:p>
    <w:p w14:paraId="0B624C81" w14:textId="77777777" w:rsidR="00FC3317" w:rsidRPr="00FC3317" w:rsidRDefault="00FC3317" w:rsidP="00A25E61">
      <w:pPr>
        <w:pStyle w:val="a3"/>
        <w:spacing w:before="125"/>
        <w:ind w:left="142" w:right="144" w:firstLine="709"/>
        <w:rPr>
          <w:b/>
          <w:sz w:val="24"/>
          <w:szCs w:val="24"/>
        </w:rPr>
      </w:pPr>
    </w:p>
    <w:tbl>
      <w:tblPr>
        <w:tblStyle w:val="TableNormal"/>
        <w:tblW w:w="0" w:type="auto"/>
        <w:tblInd w:w="7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81"/>
        <w:gridCol w:w="3181"/>
      </w:tblGrid>
      <w:tr w:rsidR="00FC3317" w:rsidRPr="00FC3317" w14:paraId="30EBBC64" w14:textId="77777777" w:rsidTr="00FC3317">
        <w:trPr>
          <w:trHeight w:val="278"/>
        </w:trPr>
        <w:tc>
          <w:tcPr>
            <w:tcW w:w="3181" w:type="dxa"/>
          </w:tcPr>
          <w:p w14:paraId="551DA84F" w14:textId="77777777" w:rsidR="00FC3317" w:rsidRPr="00FC3317" w:rsidRDefault="00FC3317" w:rsidP="00A25E61">
            <w:pPr>
              <w:pStyle w:val="TableParagraph"/>
              <w:spacing w:line="258" w:lineRule="exact"/>
              <w:ind w:left="142" w:right="144" w:firstLine="709"/>
              <w:jc w:val="both"/>
              <w:rPr>
                <w:b/>
                <w:sz w:val="24"/>
                <w:szCs w:val="24"/>
              </w:rPr>
            </w:pPr>
            <w:proofErr w:type="spellStart"/>
            <w:r w:rsidRPr="00FC3317">
              <w:rPr>
                <w:b/>
                <w:sz w:val="24"/>
                <w:szCs w:val="24"/>
              </w:rPr>
              <w:t>Количество</w:t>
            </w:r>
            <w:proofErr w:type="spellEnd"/>
            <w:r w:rsidRPr="00FC3317">
              <w:rPr>
                <w:b/>
                <w:spacing w:val="-8"/>
                <w:sz w:val="24"/>
                <w:szCs w:val="24"/>
              </w:rPr>
              <w:t xml:space="preserve"> </w:t>
            </w:r>
            <w:proofErr w:type="spellStart"/>
            <w:r w:rsidRPr="00FC3317">
              <w:rPr>
                <w:b/>
                <w:spacing w:val="-2"/>
                <w:sz w:val="24"/>
                <w:szCs w:val="24"/>
              </w:rPr>
              <w:t>баллов</w:t>
            </w:r>
            <w:proofErr w:type="spellEnd"/>
          </w:p>
        </w:tc>
        <w:tc>
          <w:tcPr>
            <w:tcW w:w="3181" w:type="dxa"/>
          </w:tcPr>
          <w:p w14:paraId="6DCEC86C" w14:textId="77777777" w:rsidR="00FC3317" w:rsidRPr="00FC3317" w:rsidRDefault="00FC3317" w:rsidP="00A25E61">
            <w:pPr>
              <w:pStyle w:val="TableParagraph"/>
              <w:spacing w:line="258" w:lineRule="exact"/>
              <w:ind w:left="142" w:right="144" w:firstLine="709"/>
              <w:jc w:val="both"/>
              <w:rPr>
                <w:b/>
                <w:sz w:val="24"/>
                <w:szCs w:val="24"/>
              </w:rPr>
            </w:pPr>
            <w:proofErr w:type="spellStart"/>
            <w:r w:rsidRPr="00FC3317">
              <w:rPr>
                <w:b/>
                <w:spacing w:val="-2"/>
                <w:sz w:val="24"/>
                <w:szCs w:val="24"/>
              </w:rPr>
              <w:t>Оценка</w:t>
            </w:r>
            <w:proofErr w:type="spellEnd"/>
          </w:p>
        </w:tc>
      </w:tr>
      <w:tr w:rsidR="00FC3317" w:rsidRPr="00FC3317" w14:paraId="1257AB60" w14:textId="77777777" w:rsidTr="00FC3317">
        <w:trPr>
          <w:trHeight w:val="273"/>
        </w:trPr>
        <w:tc>
          <w:tcPr>
            <w:tcW w:w="3181" w:type="dxa"/>
          </w:tcPr>
          <w:p w14:paraId="5EA70432" w14:textId="77777777" w:rsidR="00FC3317" w:rsidRPr="00FC3317" w:rsidRDefault="00FC3317" w:rsidP="00A25E61">
            <w:pPr>
              <w:pStyle w:val="TableParagraph"/>
              <w:spacing w:line="253" w:lineRule="exact"/>
              <w:ind w:left="142" w:right="144" w:firstLine="709"/>
              <w:jc w:val="both"/>
              <w:rPr>
                <w:sz w:val="24"/>
                <w:szCs w:val="24"/>
              </w:rPr>
            </w:pPr>
            <w:r w:rsidRPr="00FC3317">
              <w:rPr>
                <w:spacing w:val="-5"/>
                <w:sz w:val="24"/>
                <w:szCs w:val="24"/>
              </w:rPr>
              <w:t>1-</w:t>
            </w:r>
            <w:r w:rsidRPr="00FC3317">
              <w:rPr>
                <w:spacing w:val="-10"/>
                <w:sz w:val="24"/>
                <w:szCs w:val="24"/>
              </w:rPr>
              <w:t>5</w:t>
            </w:r>
          </w:p>
        </w:tc>
        <w:tc>
          <w:tcPr>
            <w:tcW w:w="3181" w:type="dxa"/>
          </w:tcPr>
          <w:p w14:paraId="4858D106" w14:textId="77777777" w:rsidR="00FC3317" w:rsidRPr="00FC3317" w:rsidRDefault="00FC3317" w:rsidP="00A25E61">
            <w:pPr>
              <w:pStyle w:val="TableParagraph"/>
              <w:spacing w:line="253" w:lineRule="exact"/>
              <w:ind w:left="142" w:right="144" w:firstLine="709"/>
              <w:jc w:val="both"/>
              <w:rPr>
                <w:sz w:val="24"/>
                <w:szCs w:val="24"/>
              </w:rPr>
            </w:pPr>
            <w:r w:rsidRPr="00FC3317">
              <w:rPr>
                <w:sz w:val="24"/>
                <w:szCs w:val="24"/>
              </w:rPr>
              <w:t xml:space="preserve">2 </w:t>
            </w:r>
            <w:r w:rsidRPr="00FC3317">
              <w:rPr>
                <w:spacing w:val="-2"/>
                <w:sz w:val="24"/>
                <w:szCs w:val="24"/>
              </w:rPr>
              <w:t>(</w:t>
            </w:r>
            <w:proofErr w:type="spellStart"/>
            <w:r w:rsidRPr="00FC3317">
              <w:rPr>
                <w:spacing w:val="-2"/>
                <w:sz w:val="24"/>
                <w:szCs w:val="24"/>
              </w:rPr>
              <w:t>неудов</w:t>
            </w:r>
            <w:proofErr w:type="spellEnd"/>
            <w:r w:rsidRPr="00FC3317">
              <w:rPr>
                <w:spacing w:val="-2"/>
                <w:sz w:val="24"/>
                <w:szCs w:val="24"/>
              </w:rPr>
              <w:t>)</w:t>
            </w:r>
          </w:p>
        </w:tc>
      </w:tr>
      <w:tr w:rsidR="00FC3317" w:rsidRPr="00FC3317" w14:paraId="3F9FA03D" w14:textId="77777777" w:rsidTr="00FC3317">
        <w:trPr>
          <w:trHeight w:val="275"/>
        </w:trPr>
        <w:tc>
          <w:tcPr>
            <w:tcW w:w="3181" w:type="dxa"/>
          </w:tcPr>
          <w:p w14:paraId="48562D55"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5"/>
                <w:sz w:val="24"/>
                <w:szCs w:val="24"/>
              </w:rPr>
              <w:t>6-12</w:t>
            </w:r>
          </w:p>
        </w:tc>
        <w:tc>
          <w:tcPr>
            <w:tcW w:w="3181" w:type="dxa"/>
          </w:tcPr>
          <w:p w14:paraId="2D15FD35" w14:textId="77777777" w:rsidR="00FC3317" w:rsidRPr="00FC3317" w:rsidRDefault="00FC3317" w:rsidP="00A25E61">
            <w:pPr>
              <w:pStyle w:val="TableParagraph"/>
              <w:spacing w:line="256" w:lineRule="exact"/>
              <w:ind w:left="142" w:right="144" w:firstLine="709"/>
              <w:jc w:val="both"/>
              <w:rPr>
                <w:sz w:val="24"/>
                <w:szCs w:val="24"/>
              </w:rPr>
            </w:pPr>
            <w:r w:rsidRPr="00FC3317">
              <w:rPr>
                <w:sz w:val="24"/>
                <w:szCs w:val="24"/>
              </w:rPr>
              <w:t xml:space="preserve">3 </w:t>
            </w:r>
            <w:r w:rsidRPr="00FC3317">
              <w:rPr>
                <w:spacing w:val="-2"/>
                <w:sz w:val="24"/>
                <w:szCs w:val="24"/>
              </w:rPr>
              <w:t>(</w:t>
            </w:r>
            <w:proofErr w:type="spellStart"/>
            <w:r w:rsidRPr="00FC3317">
              <w:rPr>
                <w:spacing w:val="-2"/>
                <w:sz w:val="24"/>
                <w:szCs w:val="24"/>
              </w:rPr>
              <w:t>удов</w:t>
            </w:r>
            <w:proofErr w:type="spellEnd"/>
            <w:r w:rsidRPr="00FC3317">
              <w:rPr>
                <w:spacing w:val="-2"/>
                <w:sz w:val="24"/>
                <w:szCs w:val="24"/>
              </w:rPr>
              <w:t>)</w:t>
            </w:r>
          </w:p>
        </w:tc>
      </w:tr>
      <w:tr w:rsidR="00FC3317" w:rsidRPr="00FC3317" w14:paraId="7EC77A55" w14:textId="77777777" w:rsidTr="00FC3317">
        <w:trPr>
          <w:trHeight w:val="275"/>
        </w:trPr>
        <w:tc>
          <w:tcPr>
            <w:tcW w:w="3181" w:type="dxa"/>
          </w:tcPr>
          <w:p w14:paraId="69D310A9"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5"/>
                <w:sz w:val="24"/>
                <w:szCs w:val="24"/>
              </w:rPr>
              <w:t>13-15</w:t>
            </w:r>
          </w:p>
        </w:tc>
        <w:tc>
          <w:tcPr>
            <w:tcW w:w="3181" w:type="dxa"/>
          </w:tcPr>
          <w:p w14:paraId="61330EB1" w14:textId="77777777" w:rsidR="00FC3317" w:rsidRPr="00FC3317" w:rsidRDefault="00FC3317" w:rsidP="00A25E61">
            <w:pPr>
              <w:pStyle w:val="TableParagraph"/>
              <w:spacing w:line="256" w:lineRule="exact"/>
              <w:ind w:left="142" w:right="144" w:firstLine="709"/>
              <w:jc w:val="both"/>
              <w:rPr>
                <w:sz w:val="24"/>
                <w:szCs w:val="24"/>
              </w:rPr>
            </w:pPr>
            <w:r w:rsidRPr="00FC3317">
              <w:rPr>
                <w:sz w:val="24"/>
                <w:szCs w:val="24"/>
              </w:rPr>
              <w:t xml:space="preserve">4 </w:t>
            </w:r>
            <w:r w:rsidRPr="00FC3317">
              <w:rPr>
                <w:spacing w:val="-2"/>
                <w:sz w:val="24"/>
                <w:szCs w:val="24"/>
              </w:rPr>
              <w:t>(</w:t>
            </w:r>
            <w:proofErr w:type="spellStart"/>
            <w:r w:rsidRPr="00FC3317">
              <w:rPr>
                <w:spacing w:val="-2"/>
                <w:sz w:val="24"/>
                <w:szCs w:val="24"/>
              </w:rPr>
              <w:t>хор</w:t>
            </w:r>
            <w:proofErr w:type="spellEnd"/>
            <w:r w:rsidRPr="00FC3317">
              <w:rPr>
                <w:spacing w:val="-2"/>
                <w:sz w:val="24"/>
                <w:szCs w:val="24"/>
              </w:rPr>
              <w:t>)</w:t>
            </w:r>
          </w:p>
        </w:tc>
      </w:tr>
      <w:tr w:rsidR="00FC3317" w:rsidRPr="00FC3317" w14:paraId="6CC1F566" w14:textId="77777777" w:rsidTr="00FC3317">
        <w:trPr>
          <w:trHeight w:val="276"/>
        </w:trPr>
        <w:tc>
          <w:tcPr>
            <w:tcW w:w="3181" w:type="dxa"/>
          </w:tcPr>
          <w:p w14:paraId="45AD0D82"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5"/>
                <w:sz w:val="24"/>
                <w:szCs w:val="24"/>
              </w:rPr>
              <w:t>16-20</w:t>
            </w:r>
          </w:p>
        </w:tc>
        <w:tc>
          <w:tcPr>
            <w:tcW w:w="3181" w:type="dxa"/>
          </w:tcPr>
          <w:p w14:paraId="1AEC0D2B" w14:textId="77777777" w:rsidR="00FC3317" w:rsidRPr="00FC3317" w:rsidRDefault="00FC3317" w:rsidP="00A25E61">
            <w:pPr>
              <w:pStyle w:val="TableParagraph"/>
              <w:spacing w:line="256" w:lineRule="exact"/>
              <w:ind w:left="142" w:right="144" w:firstLine="709"/>
              <w:jc w:val="both"/>
              <w:rPr>
                <w:sz w:val="24"/>
                <w:szCs w:val="24"/>
              </w:rPr>
            </w:pPr>
            <w:r w:rsidRPr="00FC3317">
              <w:rPr>
                <w:sz w:val="24"/>
                <w:szCs w:val="24"/>
              </w:rPr>
              <w:t xml:space="preserve">5 </w:t>
            </w:r>
            <w:r w:rsidRPr="00FC3317">
              <w:rPr>
                <w:spacing w:val="-2"/>
                <w:sz w:val="24"/>
                <w:szCs w:val="24"/>
              </w:rPr>
              <w:t>(</w:t>
            </w:r>
            <w:proofErr w:type="spellStart"/>
            <w:r w:rsidRPr="00FC3317">
              <w:rPr>
                <w:spacing w:val="-2"/>
                <w:sz w:val="24"/>
                <w:szCs w:val="24"/>
              </w:rPr>
              <w:t>отл</w:t>
            </w:r>
            <w:proofErr w:type="spellEnd"/>
            <w:r w:rsidRPr="00FC3317">
              <w:rPr>
                <w:spacing w:val="-2"/>
                <w:sz w:val="24"/>
                <w:szCs w:val="24"/>
              </w:rPr>
              <w:t>)</w:t>
            </w:r>
          </w:p>
        </w:tc>
      </w:tr>
    </w:tbl>
    <w:p w14:paraId="67F02E88" w14:textId="77777777" w:rsidR="00FC3317" w:rsidRPr="00FC3317" w:rsidRDefault="00FC3317" w:rsidP="00A25E61">
      <w:pPr>
        <w:pStyle w:val="a3"/>
        <w:spacing w:before="174"/>
        <w:ind w:left="142" w:right="144" w:firstLine="709"/>
        <w:rPr>
          <w:sz w:val="24"/>
          <w:szCs w:val="24"/>
        </w:rPr>
      </w:pPr>
    </w:p>
    <w:p w14:paraId="04360794" w14:textId="77777777" w:rsidR="00FC3317" w:rsidRPr="00FC3317" w:rsidRDefault="00FC3317" w:rsidP="006B3C30">
      <w:pPr>
        <w:pStyle w:val="1"/>
        <w:ind w:left="142" w:right="144" w:firstLine="709"/>
        <w:jc w:val="center"/>
        <w:rPr>
          <w:sz w:val="24"/>
          <w:szCs w:val="24"/>
        </w:rPr>
      </w:pPr>
      <w:r w:rsidRPr="00FC3317">
        <w:rPr>
          <w:sz w:val="24"/>
          <w:szCs w:val="24"/>
        </w:rPr>
        <w:t>ФОНД</w:t>
      </w:r>
      <w:r w:rsidRPr="00FC3317">
        <w:rPr>
          <w:spacing w:val="-12"/>
          <w:sz w:val="24"/>
          <w:szCs w:val="24"/>
        </w:rPr>
        <w:t xml:space="preserve"> </w:t>
      </w:r>
      <w:r w:rsidRPr="00FC3317">
        <w:rPr>
          <w:sz w:val="24"/>
          <w:szCs w:val="24"/>
        </w:rPr>
        <w:t>ОЦЕНОЧНЫХ</w:t>
      </w:r>
      <w:r w:rsidRPr="00FC3317">
        <w:rPr>
          <w:spacing w:val="-11"/>
          <w:sz w:val="24"/>
          <w:szCs w:val="24"/>
        </w:rPr>
        <w:t xml:space="preserve"> </w:t>
      </w:r>
      <w:r w:rsidRPr="00FC3317">
        <w:rPr>
          <w:spacing w:val="-2"/>
          <w:sz w:val="24"/>
          <w:szCs w:val="24"/>
        </w:rPr>
        <w:t>СРЕДСТВ</w:t>
      </w:r>
    </w:p>
    <w:p w14:paraId="27CD6905" w14:textId="77777777" w:rsidR="00FC3317" w:rsidRPr="00FC3317" w:rsidRDefault="00FC3317" w:rsidP="006B3C30">
      <w:pPr>
        <w:pStyle w:val="2"/>
        <w:spacing w:before="5" w:line="242" w:lineRule="auto"/>
        <w:ind w:left="142" w:right="144" w:firstLine="709"/>
        <w:jc w:val="center"/>
        <w:rPr>
          <w:sz w:val="24"/>
          <w:szCs w:val="24"/>
        </w:rPr>
      </w:pPr>
      <w:r w:rsidRPr="00FC3317">
        <w:rPr>
          <w:sz w:val="24"/>
          <w:szCs w:val="24"/>
        </w:rPr>
        <w:t>ПМ.05.</w:t>
      </w:r>
      <w:r w:rsidRPr="00FC3317">
        <w:rPr>
          <w:spacing w:val="-12"/>
          <w:sz w:val="24"/>
          <w:szCs w:val="24"/>
        </w:rPr>
        <w:t xml:space="preserve"> </w:t>
      </w:r>
      <w:r w:rsidRPr="00FC3317">
        <w:rPr>
          <w:sz w:val="24"/>
          <w:szCs w:val="24"/>
        </w:rPr>
        <w:t>Исполнитель</w:t>
      </w:r>
      <w:r w:rsidRPr="00FC3317">
        <w:rPr>
          <w:spacing w:val="-15"/>
          <w:sz w:val="24"/>
          <w:szCs w:val="24"/>
        </w:rPr>
        <w:t xml:space="preserve"> </w:t>
      </w:r>
      <w:r w:rsidRPr="00FC3317">
        <w:rPr>
          <w:sz w:val="24"/>
          <w:szCs w:val="24"/>
        </w:rPr>
        <w:t>художественно-оформительских работ</w:t>
      </w:r>
    </w:p>
    <w:p w14:paraId="0E42BDC2" w14:textId="77777777" w:rsidR="00FC3317" w:rsidRPr="00FC3317" w:rsidRDefault="00FC3317" w:rsidP="006B3C30">
      <w:pPr>
        <w:pStyle w:val="a3"/>
        <w:spacing w:before="307"/>
        <w:ind w:left="142" w:right="144" w:firstLine="709"/>
        <w:jc w:val="center"/>
        <w:rPr>
          <w:b/>
          <w:sz w:val="24"/>
          <w:szCs w:val="24"/>
        </w:rPr>
      </w:pPr>
    </w:p>
    <w:p w14:paraId="31768642" w14:textId="77777777" w:rsidR="00FC3317" w:rsidRPr="00FC3317" w:rsidRDefault="00FC3317" w:rsidP="00A25E61">
      <w:pPr>
        <w:pStyle w:val="a3"/>
        <w:spacing w:before="67"/>
        <w:ind w:left="142" w:right="144" w:firstLine="709"/>
        <w:rPr>
          <w:sz w:val="24"/>
          <w:szCs w:val="24"/>
        </w:rPr>
      </w:pPr>
      <w:r w:rsidRPr="00FC3317">
        <w:rPr>
          <w:sz w:val="24"/>
          <w:szCs w:val="24"/>
        </w:rPr>
        <w:t>ФОС профессионального модуля ПМ.05 разработан в соответствии с</w:t>
      </w:r>
      <w:r w:rsidRPr="00FC3317">
        <w:rPr>
          <w:spacing w:val="40"/>
          <w:sz w:val="24"/>
          <w:szCs w:val="24"/>
        </w:rPr>
        <w:t xml:space="preserve"> </w:t>
      </w:r>
      <w:r w:rsidRPr="00FC3317">
        <w:rPr>
          <w:sz w:val="24"/>
          <w:szCs w:val="24"/>
        </w:rPr>
        <w:t>требованиями Федерального государственного образовательного стандарта среднего профессионального образования</w:t>
      </w:r>
      <w:r w:rsidRPr="00FC3317">
        <w:rPr>
          <w:spacing w:val="40"/>
          <w:sz w:val="24"/>
          <w:szCs w:val="24"/>
        </w:rPr>
        <w:t xml:space="preserve"> </w:t>
      </w:r>
      <w:r w:rsidRPr="00FC3317">
        <w:rPr>
          <w:sz w:val="24"/>
          <w:szCs w:val="24"/>
        </w:rPr>
        <w:t>по</w:t>
      </w:r>
      <w:r w:rsidRPr="00FC3317">
        <w:rPr>
          <w:spacing w:val="40"/>
          <w:sz w:val="24"/>
          <w:szCs w:val="24"/>
        </w:rPr>
        <w:t xml:space="preserve"> </w:t>
      </w:r>
      <w:r w:rsidRPr="00FC3317">
        <w:rPr>
          <w:sz w:val="24"/>
          <w:szCs w:val="24"/>
        </w:rPr>
        <w:t xml:space="preserve">специальности 54.02.01 Дизайн (по отраслям) (утв. </w:t>
      </w:r>
      <w:hyperlink r:id="rId79">
        <w:r w:rsidRPr="00FC3317">
          <w:rPr>
            <w:sz w:val="24"/>
            <w:szCs w:val="24"/>
          </w:rPr>
          <w:t>приказом</w:t>
        </w:r>
      </w:hyperlink>
      <w:r w:rsidRPr="00FC3317">
        <w:rPr>
          <w:sz w:val="24"/>
          <w:szCs w:val="24"/>
        </w:rPr>
        <w:t xml:space="preserve"> Министерства просвещения РФ </w:t>
      </w:r>
      <w:r w:rsidR="006B3C30">
        <w:rPr>
          <w:color w:val="21262E"/>
          <w:sz w:val="24"/>
          <w:szCs w:val="24"/>
        </w:rPr>
        <w:t>от 05.05.</w:t>
      </w:r>
      <w:r w:rsidRPr="00FC3317">
        <w:rPr>
          <w:color w:val="21262E"/>
          <w:sz w:val="24"/>
          <w:szCs w:val="24"/>
        </w:rPr>
        <w:t>2022 г. №308</w:t>
      </w:r>
      <w:r w:rsidRPr="00FC3317">
        <w:rPr>
          <w:sz w:val="24"/>
          <w:szCs w:val="24"/>
        </w:rPr>
        <w:t>).</w:t>
      </w:r>
    </w:p>
    <w:p w14:paraId="2B095018" w14:textId="77777777" w:rsidR="00FC3317" w:rsidRPr="00FC3317" w:rsidRDefault="00FC3317" w:rsidP="00A25E61">
      <w:pPr>
        <w:pStyle w:val="a3"/>
        <w:ind w:left="142" w:right="144" w:firstLine="709"/>
        <w:rPr>
          <w:sz w:val="24"/>
          <w:szCs w:val="24"/>
        </w:rPr>
      </w:pPr>
    </w:p>
    <w:p w14:paraId="1F527273" w14:textId="77777777" w:rsidR="00FC3317" w:rsidRPr="00FC3317" w:rsidRDefault="00FC3317" w:rsidP="00A25E61">
      <w:pPr>
        <w:pStyle w:val="a3"/>
        <w:ind w:left="142" w:right="144" w:firstLine="709"/>
        <w:rPr>
          <w:sz w:val="24"/>
          <w:szCs w:val="24"/>
        </w:rPr>
      </w:pPr>
      <w:r w:rsidRPr="00FC3317">
        <w:rPr>
          <w:sz w:val="24"/>
          <w:szCs w:val="24"/>
        </w:rPr>
        <w:t xml:space="preserve">ФОС профессионального модуля ПМ.05 рассмотрен и одобрен на заседании предметной цикловой комиссии дисциплин профессионального цикла специальности 54.02.01 Дизайн (по отраслям), протокол № </w:t>
      </w:r>
      <w:r w:rsidR="006B3C30">
        <w:rPr>
          <w:sz w:val="24"/>
          <w:szCs w:val="24"/>
        </w:rPr>
        <w:t>_______________</w:t>
      </w:r>
    </w:p>
    <w:p w14:paraId="38FD756D" w14:textId="77777777" w:rsidR="00FC3317" w:rsidRPr="00FC3317" w:rsidRDefault="00FC3317" w:rsidP="00A25E61">
      <w:pPr>
        <w:pStyle w:val="a3"/>
        <w:ind w:left="142" w:right="144" w:firstLine="709"/>
        <w:rPr>
          <w:sz w:val="24"/>
          <w:szCs w:val="24"/>
        </w:rPr>
      </w:pPr>
    </w:p>
    <w:p w14:paraId="6E8EB3A8" w14:textId="77777777" w:rsidR="00FC3317" w:rsidRPr="00FC3317" w:rsidRDefault="00FC3317" w:rsidP="00A25E61">
      <w:pPr>
        <w:pStyle w:val="a3"/>
        <w:ind w:left="142" w:right="144" w:firstLine="709"/>
        <w:rPr>
          <w:sz w:val="24"/>
          <w:szCs w:val="24"/>
        </w:rPr>
      </w:pPr>
    </w:p>
    <w:p w14:paraId="738F24CC" w14:textId="77777777" w:rsidR="00FC3317" w:rsidRPr="00FC3317" w:rsidRDefault="00FC3317" w:rsidP="00A25E61">
      <w:pPr>
        <w:pStyle w:val="a3"/>
        <w:spacing w:before="78"/>
        <w:ind w:left="142" w:right="144" w:firstLine="709"/>
        <w:rPr>
          <w:sz w:val="24"/>
          <w:szCs w:val="24"/>
        </w:rPr>
      </w:pPr>
      <w:r w:rsidRPr="00FC3317">
        <w:rPr>
          <w:spacing w:val="-2"/>
          <w:sz w:val="24"/>
          <w:szCs w:val="24"/>
        </w:rPr>
        <w:t>СОДЕРЖАНИЕ</w:t>
      </w:r>
    </w:p>
    <w:p w14:paraId="55838E2F" w14:textId="77777777" w:rsidR="00FC3317" w:rsidRPr="00FC3317" w:rsidRDefault="00FC3317" w:rsidP="00A25E61">
      <w:pPr>
        <w:pStyle w:val="a3"/>
        <w:spacing w:before="24"/>
        <w:ind w:left="142" w:right="144" w:firstLine="709"/>
        <w:rPr>
          <w:sz w:val="24"/>
          <w:szCs w:val="24"/>
        </w:rPr>
      </w:pPr>
    </w:p>
    <w:p w14:paraId="32F28674" w14:textId="77777777" w:rsidR="00FC3317" w:rsidRPr="00FC3317" w:rsidRDefault="00FC3317" w:rsidP="009817E5">
      <w:pPr>
        <w:pStyle w:val="a5"/>
        <w:numPr>
          <w:ilvl w:val="0"/>
          <w:numId w:val="204"/>
        </w:numPr>
        <w:ind w:left="142" w:right="144" w:firstLine="709"/>
        <w:jc w:val="both"/>
        <w:rPr>
          <w:sz w:val="24"/>
          <w:szCs w:val="24"/>
        </w:rPr>
      </w:pPr>
      <w:r w:rsidRPr="00FC3317">
        <w:rPr>
          <w:sz w:val="24"/>
          <w:szCs w:val="24"/>
        </w:rPr>
        <w:t>Паспорт</w:t>
      </w:r>
      <w:r w:rsidRPr="00FC3317">
        <w:rPr>
          <w:spacing w:val="-12"/>
          <w:sz w:val="24"/>
          <w:szCs w:val="24"/>
        </w:rPr>
        <w:t xml:space="preserve"> </w:t>
      </w:r>
      <w:r w:rsidRPr="00FC3317">
        <w:rPr>
          <w:sz w:val="24"/>
          <w:szCs w:val="24"/>
        </w:rPr>
        <w:t>фонда</w:t>
      </w:r>
      <w:r w:rsidRPr="00FC3317">
        <w:rPr>
          <w:spacing w:val="-10"/>
          <w:sz w:val="24"/>
          <w:szCs w:val="24"/>
        </w:rPr>
        <w:t xml:space="preserve"> </w:t>
      </w:r>
      <w:r w:rsidRPr="00FC3317">
        <w:rPr>
          <w:sz w:val="24"/>
          <w:szCs w:val="24"/>
        </w:rPr>
        <w:t>оценочных</w:t>
      </w:r>
      <w:r w:rsidRPr="00FC3317">
        <w:rPr>
          <w:spacing w:val="-11"/>
          <w:sz w:val="24"/>
          <w:szCs w:val="24"/>
        </w:rPr>
        <w:t xml:space="preserve"> </w:t>
      </w:r>
      <w:r w:rsidRPr="00FC3317">
        <w:rPr>
          <w:spacing w:val="-2"/>
          <w:sz w:val="24"/>
          <w:szCs w:val="24"/>
        </w:rPr>
        <w:t>средств</w:t>
      </w:r>
    </w:p>
    <w:p w14:paraId="1D1CE0C4" w14:textId="77777777" w:rsidR="00FC3317" w:rsidRPr="00FC3317" w:rsidRDefault="00FC3317" w:rsidP="009817E5">
      <w:pPr>
        <w:pStyle w:val="a5"/>
        <w:numPr>
          <w:ilvl w:val="0"/>
          <w:numId w:val="204"/>
        </w:numPr>
        <w:spacing w:before="13"/>
        <w:ind w:left="142" w:right="144" w:firstLine="709"/>
        <w:jc w:val="both"/>
        <w:rPr>
          <w:sz w:val="24"/>
          <w:szCs w:val="24"/>
        </w:rPr>
      </w:pPr>
      <w:r w:rsidRPr="00FC3317">
        <w:rPr>
          <w:spacing w:val="-2"/>
          <w:sz w:val="24"/>
          <w:szCs w:val="24"/>
        </w:rPr>
        <w:t>Оценочные</w:t>
      </w:r>
      <w:r w:rsidRPr="00FC3317">
        <w:rPr>
          <w:spacing w:val="-7"/>
          <w:sz w:val="24"/>
          <w:szCs w:val="24"/>
        </w:rPr>
        <w:t xml:space="preserve"> </w:t>
      </w:r>
      <w:r w:rsidRPr="00FC3317">
        <w:rPr>
          <w:spacing w:val="-2"/>
          <w:sz w:val="24"/>
          <w:szCs w:val="24"/>
        </w:rPr>
        <w:t>средства</w:t>
      </w:r>
      <w:r w:rsidRPr="00FC3317">
        <w:rPr>
          <w:spacing w:val="-5"/>
          <w:sz w:val="24"/>
          <w:szCs w:val="24"/>
        </w:rPr>
        <w:t xml:space="preserve"> </w:t>
      </w:r>
      <w:r w:rsidRPr="00FC3317">
        <w:rPr>
          <w:spacing w:val="-2"/>
          <w:sz w:val="24"/>
          <w:szCs w:val="24"/>
        </w:rPr>
        <w:t>текущего</w:t>
      </w:r>
      <w:r w:rsidRPr="00FC3317">
        <w:rPr>
          <w:spacing w:val="-5"/>
          <w:sz w:val="24"/>
          <w:szCs w:val="24"/>
        </w:rPr>
        <w:t xml:space="preserve"> </w:t>
      </w:r>
      <w:r w:rsidRPr="00FC3317">
        <w:rPr>
          <w:spacing w:val="-2"/>
          <w:sz w:val="24"/>
          <w:szCs w:val="24"/>
        </w:rPr>
        <w:t>контроля</w:t>
      </w:r>
      <w:r w:rsidRPr="00FC3317">
        <w:rPr>
          <w:spacing w:val="-4"/>
          <w:sz w:val="24"/>
          <w:szCs w:val="24"/>
        </w:rPr>
        <w:t xml:space="preserve"> </w:t>
      </w:r>
      <w:r w:rsidRPr="00FC3317">
        <w:rPr>
          <w:spacing w:val="-2"/>
          <w:sz w:val="24"/>
          <w:szCs w:val="24"/>
        </w:rPr>
        <w:t>знаний</w:t>
      </w:r>
    </w:p>
    <w:p w14:paraId="77E783C2" w14:textId="77777777" w:rsidR="00FC3317" w:rsidRPr="00FC3317" w:rsidRDefault="00FC3317" w:rsidP="009817E5">
      <w:pPr>
        <w:pStyle w:val="a5"/>
        <w:numPr>
          <w:ilvl w:val="0"/>
          <w:numId w:val="204"/>
        </w:numPr>
        <w:spacing w:before="12"/>
        <w:ind w:left="142" w:right="144" w:firstLine="709"/>
        <w:jc w:val="both"/>
        <w:rPr>
          <w:sz w:val="24"/>
          <w:szCs w:val="24"/>
        </w:rPr>
      </w:pPr>
      <w:r w:rsidRPr="00FC3317">
        <w:rPr>
          <w:spacing w:val="-2"/>
          <w:sz w:val="24"/>
          <w:szCs w:val="24"/>
        </w:rPr>
        <w:t>Оценочные средства</w:t>
      </w:r>
      <w:r w:rsidRPr="00FC3317">
        <w:rPr>
          <w:spacing w:val="4"/>
          <w:sz w:val="24"/>
          <w:szCs w:val="24"/>
        </w:rPr>
        <w:t xml:space="preserve"> </w:t>
      </w:r>
      <w:r w:rsidRPr="00FC3317">
        <w:rPr>
          <w:spacing w:val="-2"/>
          <w:sz w:val="24"/>
          <w:szCs w:val="24"/>
        </w:rPr>
        <w:t>промежуточной</w:t>
      </w:r>
      <w:r w:rsidRPr="00FC3317">
        <w:rPr>
          <w:spacing w:val="3"/>
          <w:sz w:val="24"/>
          <w:szCs w:val="24"/>
        </w:rPr>
        <w:t xml:space="preserve"> </w:t>
      </w:r>
      <w:r w:rsidRPr="00FC3317">
        <w:rPr>
          <w:spacing w:val="-2"/>
          <w:sz w:val="24"/>
          <w:szCs w:val="24"/>
        </w:rPr>
        <w:t>аттестации</w:t>
      </w:r>
    </w:p>
    <w:p w14:paraId="07B6B166" w14:textId="77777777" w:rsidR="00FC3317" w:rsidRPr="00FC3317" w:rsidRDefault="00FC3317" w:rsidP="009817E5">
      <w:pPr>
        <w:pStyle w:val="5"/>
        <w:keepNext w:val="0"/>
        <w:keepLines w:val="0"/>
        <w:numPr>
          <w:ilvl w:val="1"/>
          <w:numId w:val="204"/>
        </w:numPr>
        <w:spacing w:before="69"/>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Паспорт</w:t>
      </w:r>
      <w:r w:rsidRPr="00FC3317">
        <w:rPr>
          <w:rFonts w:ascii="Times New Roman" w:hAnsi="Times New Roman" w:cs="Times New Roman"/>
          <w:spacing w:val="-6"/>
          <w:sz w:val="24"/>
          <w:szCs w:val="24"/>
        </w:rPr>
        <w:t xml:space="preserve"> </w:t>
      </w:r>
      <w:r w:rsidRPr="00FC3317">
        <w:rPr>
          <w:rFonts w:ascii="Times New Roman" w:hAnsi="Times New Roman" w:cs="Times New Roman"/>
          <w:sz w:val="24"/>
          <w:szCs w:val="24"/>
        </w:rPr>
        <w:t>фонда</w:t>
      </w:r>
      <w:r w:rsidRPr="00FC3317">
        <w:rPr>
          <w:rFonts w:ascii="Times New Roman" w:hAnsi="Times New Roman" w:cs="Times New Roman"/>
          <w:spacing w:val="-7"/>
          <w:sz w:val="24"/>
          <w:szCs w:val="24"/>
        </w:rPr>
        <w:t xml:space="preserve"> </w:t>
      </w:r>
      <w:r w:rsidRPr="00FC3317">
        <w:rPr>
          <w:rFonts w:ascii="Times New Roman" w:hAnsi="Times New Roman" w:cs="Times New Roman"/>
          <w:sz w:val="24"/>
          <w:szCs w:val="24"/>
        </w:rPr>
        <w:t>оценочных</w:t>
      </w:r>
      <w:r w:rsidRPr="00FC3317">
        <w:rPr>
          <w:rFonts w:ascii="Times New Roman" w:hAnsi="Times New Roman" w:cs="Times New Roman"/>
          <w:spacing w:val="-5"/>
          <w:sz w:val="24"/>
          <w:szCs w:val="24"/>
        </w:rPr>
        <w:t xml:space="preserve"> </w:t>
      </w:r>
      <w:r w:rsidRPr="00FC3317">
        <w:rPr>
          <w:rFonts w:ascii="Times New Roman" w:hAnsi="Times New Roman" w:cs="Times New Roman"/>
          <w:spacing w:val="-2"/>
          <w:sz w:val="24"/>
          <w:szCs w:val="24"/>
        </w:rPr>
        <w:t>средств</w:t>
      </w:r>
    </w:p>
    <w:p w14:paraId="06C05CB7" w14:textId="77777777" w:rsidR="00FC3317" w:rsidRPr="00FC3317" w:rsidRDefault="00FC3317" w:rsidP="00A25E61">
      <w:pPr>
        <w:pStyle w:val="a3"/>
        <w:spacing w:before="272"/>
        <w:ind w:left="142" w:right="144" w:firstLine="709"/>
        <w:rPr>
          <w:sz w:val="24"/>
          <w:szCs w:val="24"/>
        </w:rPr>
      </w:pPr>
      <w:r w:rsidRPr="00FC3317">
        <w:rPr>
          <w:sz w:val="24"/>
          <w:szCs w:val="24"/>
        </w:rPr>
        <w:t>Фонд оценочных средств разработан на основе Федерального государственного образовательного</w:t>
      </w:r>
      <w:r w:rsidRPr="00FC3317">
        <w:rPr>
          <w:spacing w:val="40"/>
          <w:sz w:val="24"/>
          <w:szCs w:val="24"/>
        </w:rPr>
        <w:t xml:space="preserve"> </w:t>
      </w:r>
      <w:r w:rsidRPr="00FC3317">
        <w:rPr>
          <w:sz w:val="24"/>
          <w:szCs w:val="24"/>
        </w:rPr>
        <w:t>стандарта</w:t>
      </w:r>
      <w:r w:rsidRPr="00FC3317">
        <w:rPr>
          <w:spacing w:val="40"/>
          <w:sz w:val="24"/>
          <w:szCs w:val="24"/>
        </w:rPr>
        <w:t xml:space="preserve"> </w:t>
      </w:r>
      <w:r w:rsidRPr="00FC3317">
        <w:rPr>
          <w:sz w:val="24"/>
          <w:szCs w:val="24"/>
        </w:rPr>
        <w:t>среднего</w:t>
      </w:r>
      <w:r w:rsidRPr="00FC3317">
        <w:rPr>
          <w:spacing w:val="40"/>
          <w:sz w:val="24"/>
          <w:szCs w:val="24"/>
        </w:rPr>
        <w:t xml:space="preserve"> </w:t>
      </w:r>
      <w:r w:rsidRPr="00FC3317">
        <w:rPr>
          <w:sz w:val="24"/>
          <w:szCs w:val="24"/>
        </w:rPr>
        <w:t>профессионального</w:t>
      </w:r>
      <w:r w:rsidRPr="00FC3317">
        <w:rPr>
          <w:spacing w:val="40"/>
          <w:sz w:val="24"/>
          <w:szCs w:val="24"/>
        </w:rPr>
        <w:t xml:space="preserve"> </w:t>
      </w:r>
      <w:r w:rsidRPr="00FC3317">
        <w:rPr>
          <w:sz w:val="24"/>
          <w:szCs w:val="24"/>
        </w:rPr>
        <w:t>образования</w:t>
      </w:r>
      <w:r w:rsidRPr="00FC3317">
        <w:rPr>
          <w:spacing w:val="40"/>
          <w:sz w:val="24"/>
          <w:szCs w:val="24"/>
        </w:rPr>
        <w:t xml:space="preserve"> </w:t>
      </w:r>
      <w:r w:rsidRPr="00FC3317">
        <w:rPr>
          <w:sz w:val="24"/>
          <w:szCs w:val="24"/>
        </w:rPr>
        <w:t>по</w:t>
      </w:r>
      <w:r w:rsidRPr="00FC3317">
        <w:rPr>
          <w:spacing w:val="40"/>
          <w:sz w:val="24"/>
          <w:szCs w:val="24"/>
        </w:rPr>
        <w:t xml:space="preserve"> </w:t>
      </w:r>
      <w:r w:rsidRPr="00FC3317">
        <w:rPr>
          <w:sz w:val="24"/>
          <w:szCs w:val="24"/>
        </w:rPr>
        <w:t>специальности</w:t>
      </w:r>
    </w:p>
    <w:p w14:paraId="1CB196F9" w14:textId="77777777" w:rsidR="00FC3317" w:rsidRPr="00FC3317" w:rsidRDefault="00FC3317" w:rsidP="00A25E61">
      <w:pPr>
        <w:pStyle w:val="a3"/>
        <w:spacing w:before="1"/>
        <w:ind w:left="142" w:right="144" w:firstLine="709"/>
        <w:rPr>
          <w:sz w:val="24"/>
          <w:szCs w:val="24"/>
        </w:rPr>
      </w:pPr>
      <w:r w:rsidRPr="00FC3317">
        <w:rPr>
          <w:position w:val="1"/>
          <w:sz w:val="24"/>
          <w:szCs w:val="24"/>
        </w:rPr>
        <w:t>54.02.</w:t>
      </w:r>
      <w:r w:rsidR="006B3C30">
        <w:rPr>
          <w:position w:val="1"/>
          <w:sz w:val="24"/>
          <w:szCs w:val="24"/>
        </w:rPr>
        <w:t>01 Дизайн (по отраслям) от 05.05</w:t>
      </w:r>
      <w:r w:rsidRPr="00FC3317">
        <w:rPr>
          <w:position w:val="1"/>
          <w:sz w:val="24"/>
          <w:szCs w:val="24"/>
        </w:rPr>
        <w:t xml:space="preserve">.2023 </w:t>
      </w:r>
      <w:r w:rsidRPr="00FC3317">
        <w:rPr>
          <w:spacing w:val="11"/>
          <w:position w:val="1"/>
          <w:sz w:val="24"/>
          <w:szCs w:val="24"/>
        </w:rPr>
        <w:t>№</w:t>
      </w:r>
      <w:r w:rsidRPr="00FC3317">
        <w:rPr>
          <w:noProof/>
          <w:spacing w:val="11"/>
          <w:sz w:val="24"/>
          <w:szCs w:val="24"/>
          <w:lang w:eastAsia="ru-RU"/>
        </w:rPr>
        <w:drawing>
          <wp:inline distT="0" distB="0" distL="0" distR="0" wp14:anchorId="5677A079" wp14:editId="46542829">
            <wp:extent cx="58774" cy="6985"/>
            <wp:effectExtent l="0" t="0" r="0" b="0"/>
            <wp:docPr id="148" name="Image 1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8" name="Image 148"/>
                    <pic:cNvPicPr/>
                  </pic:nvPicPr>
                  <pic:blipFill>
                    <a:blip r:embed="rId80" cstate="print"/>
                    <a:stretch>
                      <a:fillRect/>
                    </a:stretch>
                  </pic:blipFill>
                  <pic:spPr>
                    <a:xfrm>
                      <a:off x="0" y="0"/>
                      <a:ext cx="58774" cy="6985"/>
                    </a:xfrm>
                    <a:prstGeom prst="rect">
                      <a:avLst/>
                    </a:prstGeom>
                  </pic:spPr>
                </pic:pic>
              </a:graphicData>
            </a:graphic>
          </wp:inline>
        </w:drawing>
      </w:r>
      <w:r w:rsidRPr="00FC3317">
        <w:rPr>
          <w:position w:val="1"/>
          <w:sz w:val="24"/>
          <w:szCs w:val="24"/>
        </w:rPr>
        <w:t xml:space="preserve">308, включая совокупность требований, </w:t>
      </w:r>
      <w:r w:rsidRPr="00FC3317">
        <w:rPr>
          <w:sz w:val="24"/>
          <w:szCs w:val="24"/>
        </w:rPr>
        <w:t>обязательных при реализации основной профессиональной образовательной программы по специальности 54.02.01 Дизайн (по отраслям).</w:t>
      </w:r>
    </w:p>
    <w:p w14:paraId="63F994AA" w14:textId="77777777" w:rsidR="00FC3317" w:rsidRPr="00FC3317" w:rsidRDefault="00FC3317" w:rsidP="00A25E61">
      <w:pPr>
        <w:pStyle w:val="a3"/>
        <w:ind w:left="142" w:right="144" w:firstLine="709"/>
        <w:rPr>
          <w:sz w:val="24"/>
          <w:szCs w:val="24"/>
        </w:rPr>
      </w:pPr>
      <w:r w:rsidRPr="00FC3317">
        <w:rPr>
          <w:sz w:val="24"/>
          <w:szCs w:val="24"/>
        </w:rPr>
        <w:t>Фонд оценочных средств предназначен для контроля и оценки образовательных достижений обучающихся, освоивших программу ПМ.05. Исполнитель художественно-оформительских работ.</w:t>
      </w:r>
    </w:p>
    <w:p w14:paraId="78C91F29" w14:textId="77777777" w:rsidR="00FC3317" w:rsidRPr="00FC3317" w:rsidRDefault="00FC3317" w:rsidP="00A25E61">
      <w:pPr>
        <w:pStyle w:val="a3"/>
        <w:ind w:left="142" w:right="144" w:firstLine="709"/>
        <w:rPr>
          <w:sz w:val="24"/>
          <w:szCs w:val="24"/>
        </w:rPr>
      </w:pPr>
      <w:r w:rsidRPr="00FC3317">
        <w:rPr>
          <w:sz w:val="24"/>
          <w:szCs w:val="24"/>
        </w:rPr>
        <w:t>В результате освоения ПМ.05 обучающийся должен обладать предусмотренными ФГОС по специальности 54.02.01 Дизайн (по отраслям) следующими профессиональными</w:t>
      </w:r>
      <w:r w:rsidRPr="00FC3317">
        <w:rPr>
          <w:spacing w:val="80"/>
          <w:sz w:val="24"/>
          <w:szCs w:val="24"/>
        </w:rPr>
        <w:t xml:space="preserve"> </w:t>
      </w:r>
      <w:r w:rsidRPr="00FC3317">
        <w:rPr>
          <w:sz w:val="24"/>
          <w:szCs w:val="24"/>
        </w:rPr>
        <w:t>и общими компетенциями:</w:t>
      </w:r>
    </w:p>
    <w:p w14:paraId="56BD6D31" w14:textId="77777777" w:rsidR="00FC3317" w:rsidRPr="00FC3317" w:rsidRDefault="00FC3317" w:rsidP="00A25E61">
      <w:pPr>
        <w:pStyle w:val="a3"/>
        <w:ind w:left="142" w:right="144" w:firstLine="709"/>
        <w:rPr>
          <w:sz w:val="24"/>
          <w:szCs w:val="24"/>
        </w:rPr>
      </w:pPr>
      <w:r w:rsidRPr="00FC3317">
        <w:rPr>
          <w:sz w:val="24"/>
          <w:szCs w:val="24"/>
        </w:rPr>
        <w:t>общие</w:t>
      </w:r>
      <w:r w:rsidRPr="00FC3317">
        <w:rPr>
          <w:spacing w:val="-6"/>
          <w:sz w:val="24"/>
          <w:szCs w:val="24"/>
        </w:rPr>
        <w:t xml:space="preserve"> </w:t>
      </w:r>
      <w:r w:rsidRPr="00FC3317">
        <w:rPr>
          <w:sz w:val="24"/>
          <w:szCs w:val="24"/>
        </w:rPr>
        <w:t>(ОК)</w:t>
      </w:r>
      <w:r w:rsidRPr="00FC3317">
        <w:rPr>
          <w:spacing w:val="-5"/>
          <w:sz w:val="24"/>
          <w:szCs w:val="24"/>
        </w:rPr>
        <w:t xml:space="preserve"> </w:t>
      </w:r>
      <w:r w:rsidRPr="00FC3317">
        <w:rPr>
          <w:spacing w:val="-2"/>
          <w:sz w:val="24"/>
          <w:szCs w:val="24"/>
        </w:rPr>
        <w:t>компетенции:</w:t>
      </w:r>
    </w:p>
    <w:tbl>
      <w:tblPr>
        <w:tblStyle w:val="TableNormal"/>
        <w:tblW w:w="8638" w:type="dxa"/>
        <w:tblInd w:w="71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409"/>
        <w:gridCol w:w="7229"/>
      </w:tblGrid>
      <w:tr w:rsidR="00FC3317" w:rsidRPr="00FC3317" w14:paraId="485A83C4" w14:textId="77777777" w:rsidTr="006B3C30">
        <w:trPr>
          <w:trHeight w:val="379"/>
        </w:trPr>
        <w:tc>
          <w:tcPr>
            <w:tcW w:w="1409" w:type="dxa"/>
          </w:tcPr>
          <w:p w14:paraId="3C12D009" w14:textId="77777777" w:rsidR="00FC3317" w:rsidRPr="00FC3317" w:rsidRDefault="00FC3317" w:rsidP="00A25E61">
            <w:pPr>
              <w:pStyle w:val="TableParagraph"/>
              <w:spacing w:before="40"/>
              <w:ind w:left="142" w:right="144" w:firstLine="709"/>
              <w:jc w:val="both"/>
              <w:rPr>
                <w:sz w:val="24"/>
                <w:szCs w:val="24"/>
              </w:rPr>
            </w:pPr>
            <w:proofErr w:type="spellStart"/>
            <w:r w:rsidRPr="00FC3317">
              <w:rPr>
                <w:spacing w:val="-5"/>
                <w:sz w:val="24"/>
                <w:szCs w:val="24"/>
              </w:rPr>
              <w:t>Код</w:t>
            </w:r>
            <w:proofErr w:type="spellEnd"/>
          </w:p>
        </w:tc>
        <w:tc>
          <w:tcPr>
            <w:tcW w:w="7229" w:type="dxa"/>
          </w:tcPr>
          <w:p w14:paraId="38C3BDF0" w14:textId="77777777" w:rsidR="00FC3317" w:rsidRPr="00FC3317" w:rsidRDefault="00FC3317" w:rsidP="00A25E61">
            <w:pPr>
              <w:pStyle w:val="TableParagraph"/>
              <w:spacing w:before="40"/>
              <w:ind w:left="142" w:right="144" w:firstLine="709"/>
              <w:jc w:val="both"/>
              <w:rPr>
                <w:sz w:val="24"/>
                <w:szCs w:val="24"/>
              </w:rPr>
            </w:pPr>
            <w:proofErr w:type="spellStart"/>
            <w:r w:rsidRPr="00FC3317">
              <w:rPr>
                <w:sz w:val="24"/>
                <w:szCs w:val="24"/>
              </w:rPr>
              <w:t>Наименование</w:t>
            </w:r>
            <w:proofErr w:type="spellEnd"/>
            <w:r w:rsidRPr="00FC3317">
              <w:rPr>
                <w:spacing w:val="-10"/>
                <w:sz w:val="24"/>
                <w:szCs w:val="24"/>
              </w:rPr>
              <w:t xml:space="preserve"> </w:t>
            </w:r>
            <w:proofErr w:type="spellStart"/>
            <w:r w:rsidRPr="00FC3317">
              <w:rPr>
                <w:sz w:val="24"/>
                <w:szCs w:val="24"/>
              </w:rPr>
              <w:t>результата</w:t>
            </w:r>
            <w:proofErr w:type="spellEnd"/>
            <w:r w:rsidRPr="00FC3317">
              <w:rPr>
                <w:spacing w:val="-7"/>
                <w:sz w:val="24"/>
                <w:szCs w:val="24"/>
              </w:rPr>
              <w:t xml:space="preserve"> </w:t>
            </w:r>
            <w:proofErr w:type="spellStart"/>
            <w:r w:rsidRPr="00FC3317">
              <w:rPr>
                <w:spacing w:val="-2"/>
                <w:sz w:val="24"/>
                <w:szCs w:val="24"/>
              </w:rPr>
              <w:t>обучения</w:t>
            </w:r>
            <w:proofErr w:type="spellEnd"/>
          </w:p>
        </w:tc>
      </w:tr>
      <w:tr w:rsidR="00FC3317" w:rsidRPr="00FC3317" w14:paraId="03CCD01A" w14:textId="77777777" w:rsidTr="006B3C30">
        <w:trPr>
          <w:trHeight w:val="662"/>
        </w:trPr>
        <w:tc>
          <w:tcPr>
            <w:tcW w:w="1409" w:type="dxa"/>
          </w:tcPr>
          <w:p w14:paraId="537DDF67" w14:textId="77777777" w:rsidR="00FC3317" w:rsidRPr="00FC3317" w:rsidRDefault="00FC3317" w:rsidP="00A25E61">
            <w:pPr>
              <w:pStyle w:val="TableParagraph"/>
              <w:spacing w:before="47"/>
              <w:ind w:left="142" w:right="144" w:firstLine="709"/>
              <w:jc w:val="both"/>
              <w:rPr>
                <w:sz w:val="24"/>
                <w:szCs w:val="24"/>
              </w:rPr>
            </w:pPr>
            <w:r w:rsidRPr="00FC3317">
              <w:rPr>
                <w:sz w:val="24"/>
                <w:szCs w:val="24"/>
              </w:rPr>
              <w:t>ОК</w:t>
            </w:r>
            <w:r w:rsidRPr="00FC3317">
              <w:rPr>
                <w:spacing w:val="-1"/>
                <w:sz w:val="24"/>
                <w:szCs w:val="24"/>
              </w:rPr>
              <w:t xml:space="preserve"> </w:t>
            </w:r>
            <w:r w:rsidRPr="00FC3317">
              <w:rPr>
                <w:spacing w:val="-5"/>
                <w:sz w:val="24"/>
                <w:szCs w:val="24"/>
              </w:rPr>
              <w:t>01</w:t>
            </w:r>
          </w:p>
        </w:tc>
        <w:tc>
          <w:tcPr>
            <w:tcW w:w="7229" w:type="dxa"/>
          </w:tcPr>
          <w:p w14:paraId="1EF04D29" w14:textId="77777777" w:rsidR="00FC3317" w:rsidRPr="00FC3317" w:rsidRDefault="00FC3317" w:rsidP="00A25E61">
            <w:pPr>
              <w:pStyle w:val="TableParagraph"/>
              <w:ind w:left="142" w:right="144" w:firstLine="709"/>
              <w:jc w:val="both"/>
              <w:rPr>
                <w:sz w:val="24"/>
                <w:szCs w:val="24"/>
                <w:lang w:val="ru-RU"/>
              </w:rPr>
            </w:pPr>
            <w:r w:rsidRPr="00FC3317">
              <w:rPr>
                <w:spacing w:val="-2"/>
                <w:sz w:val="24"/>
                <w:szCs w:val="24"/>
                <w:lang w:val="ru-RU"/>
              </w:rPr>
              <w:t>Выбирать</w:t>
            </w:r>
            <w:r w:rsidRPr="00FC3317">
              <w:rPr>
                <w:sz w:val="24"/>
                <w:szCs w:val="24"/>
                <w:lang w:val="ru-RU"/>
              </w:rPr>
              <w:tab/>
            </w:r>
            <w:r w:rsidRPr="00FC3317">
              <w:rPr>
                <w:spacing w:val="-2"/>
                <w:sz w:val="24"/>
                <w:szCs w:val="24"/>
                <w:lang w:val="ru-RU"/>
              </w:rPr>
              <w:t>способы</w:t>
            </w:r>
            <w:r w:rsidRPr="00FC3317">
              <w:rPr>
                <w:sz w:val="24"/>
                <w:szCs w:val="24"/>
                <w:lang w:val="ru-RU"/>
              </w:rPr>
              <w:tab/>
            </w:r>
            <w:r w:rsidRPr="00FC3317">
              <w:rPr>
                <w:spacing w:val="-2"/>
                <w:sz w:val="24"/>
                <w:szCs w:val="24"/>
                <w:lang w:val="ru-RU"/>
              </w:rPr>
              <w:t>решения</w:t>
            </w:r>
            <w:r w:rsidRPr="00FC3317">
              <w:rPr>
                <w:sz w:val="24"/>
                <w:szCs w:val="24"/>
                <w:lang w:val="ru-RU"/>
              </w:rPr>
              <w:tab/>
            </w:r>
            <w:r w:rsidRPr="00FC3317">
              <w:rPr>
                <w:spacing w:val="-4"/>
                <w:sz w:val="24"/>
                <w:szCs w:val="24"/>
                <w:lang w:val="ru-RU"/>
              </w:rPr>
              <w:t>задач</w:t>
            </w:r>
            <w:r w:rsidRPr="00FC3317">
              <w:rPr>
                <w:sz w:val="24"/>
                <w:szCs w:val="24"/>
                <w:lang w:val="ru-RU"/>
              </w:rPr>
              <w:tab/>
            </w:r>
            <w:r w:rsidRPr="00FC3317">
              <w:rPr>
                <w:spacing w:val="-2"/>
                <w:sz w:val="24"/>
                <w:szCs w:val="24"/>
                <w:lang w:val="ru-RU"/>
              </w:rPr>
              <w:t>профессиональной</w:t>
            </w:r>
            <w:r w:rsidRPr="00FC3317">
              <w:rPr>
                <w:sz w:val="24"/>
                <w:szCs w:val="24"/>
                <w:lang w:val="ru-RU"/>
              </w:rPr>
              <w:tab/>
            </w:r>
            <w:r w:rsidRPr="00FC3317">
              <w:rPr>
                <w:spacing w:val="-2"/>
                <w:sz w:val="24"/>
                <w:szCs w:val="24"/>
                <w:lang w:val="ru-RU"/>
              </w:rPr>
              <w:t xml:space="preserve">деятельности </w:t>
            </w:r>
            <w:r w:rsidRPr="00FC3317">
              <w:rPr>
                <w:sz w:val="24"/>
                <w:szCs w:val="24"/>
                <w:lang w:val="ru-RU"/>
              </w:rPr>
              <w:t>применительно к различным контекстам;</w:t>
            </w:r>
          </w:p>
        </w:tc>
      </w:tr>
      <w:tr w:rsidR="00FC3317" w:rsidRPr="00FC3317" w14:paraId="39FB3702" w14:textId="77777777" w:rsidTr="006B3C30">
        <w:trPr>
          <w:trHeight w:val="827"/>
        </w:trPr>
        <w:tc>
          <w:tcPr>
            <w:tcW w:w="1409" w:type="dxa"/>
          </w:tcPr>
          <w:p w14:paraId="63581D61" w14:textId="77777777" w:rsidR="00FC3317" w:rsidRPr="00FC3317" w:rsidRDefault="00FC3317" w:rsidP="00A25E61">
            <w:pPr>
              <w:pStyle w:val="TableParagraph"/>
              <w:spacing w:before="47"/>
              <w:ind w:left="142" w:right="144" w:firstLine="709"/>
              <w:jc w:val="both"/>
              <w:rPr>
                <w:sz w:val="24"/>
                <w:szCs w:val="24"/>
              </w:rPr>
            </w:pPr>
            <w:r w:rsidRPr="00FC3317">
              <w:rPr>
                <w:sz w:val="24"/>
                <w:szCs w:val="24"/>
              </w:rPr>
              <w:t>ОК</w:t>
            </w:r>
            <w:r w:rsidRPr="00FC3317">
              <w:rPr>
                <w:spacing w:val="-1"/>
                <w:sz w:val="24"/>
                <w:szCs w:val="24"/>
              </w:rPr>
              <w:t xml:space="preserve"> </w:t>
            </w:r>
            <w:r w:rsidRPr="00FC3317">
              <w:rPr>
                <w:spacing w:val="-5"/>
                <w:sz w:val="24"/>
                <w:szCs w:val="24"/>
              </w:rPr>
              <w:t>02</w:t>
            </w:r>
          </w:p>
        </w:tc>
        <w:tc>
          <w:tcPr>
            <w:tcW w:w="7229" w:type="dxa"/>
          </w:tcPr>
          <w:p w14:paraId="466C0B53" w14:textId="77777777" w:rsidR="00FC3317" w:rsidRPr="00FC3317" w:rsidRDefault="00FC3317" w:rsidP="00A25E61">
            <w:pPr>
              <w:pStyle w:val="TableParagraph"/>
              <w:spacing w:line="276" w:lineRule="exact"/>
              <w:ind w:left="142" w:right="144" w:firstLine="709"/>
              <w:jc w:val="both"/>
              <w:rPr>
                <w:sz w:val="24"/>
                <w:szCs w:val="24"/>
                <w:lang w:val="ru-RU"/>
              </w:rPr>
            </w:pPr>
            <w:r w:rsidRPr="00FC3317">
              <w:rPr>
                <w:sz w:val="24"/>
                <w:szCs w:val="24"/>
                <w:lang w:val="ru-RU"/>
              </w:rPr>
              <w:t>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r>
      <w:tr w:rsidR="00FC3317" w:rsidRPr="00FC3317" w14:paraId="42EAE7F9" w14:textId="77777777" w:rsidTr="006B3C30">
        <w:trPr>
          <w:trHeight w:val="1103"/>
        </w:trPr>
        <w:tc>
          <w:tcPr>
            <w:tcW w:w="1409" w:type="dxa"/>
          </w:tcPr>
          <w:p w14:paraId="757A28FB" w14:textId="77777777" w:rsidR="00FC3317" w:rsidRPr="00FC3317" w:rsidRDefault="00FC3317" w:rsidP="00A25E61">
            <w:pPr>
              <w:pStyle w:val="TableParagraph"/>
              <w:spacing w:before="47"/>
              <w:ind w:left="142" w:right="144" w:firstLine="709"/>
              <w:jc w:val="both"/>
              <w:rPr>
                <w:sz w:val="24"/>
                <w:szCs w:val="24"/>
              </w:rPr>
            </w:pPr>
            <w:r w:rsidRPr="00FC3317">
              <w:rPr>
                <w:sz w:val="24"/>
                <w:szCs w:val="24"/>
              </w:rPr>
              <w:lastRenderedPageBreak/>
              <w:t>ОК</w:t>
            </w:r>
            <w:r w:rsidRPr="00FC3317">
              <w:rPr>
                <w:spacing w:val="-1"/>
                <w:sz w:val="24"/>
                <w:szCs w:val="24"/>
              </w:rPr>
              <w:t xml:space="preserve"> </w:t>
            </w:r>
            <w:r w:rsidRPr="00FC3317">
              <w:rPr>
                <w:spacing w:val="-5"/>
                <w:sz w:val="24"/>
                <w:szCs w:val="24"/>
              </w:rPr>
              <w:t>03</w:t>
            </w:r>
          </w:p>
        </w:tc>
        <w:tc>
          <w:tcPr>
            <w:tcW w:w="7229" w:type="dxa"/>
          </w:tcPr>
          <w:p w14:paraId="6A831C8B" w14:textId="77777777" w:rsidR="00FC3317" w:rsidRPr="00FC3317" w:rsidRDefault="00FC3317" w:rsidP="00A25E61">
            <w:pPr>
              <w:pStyle w:val="TableParagraph"/>
              <w:spacing w:line="276" w:lineRule="exact"/>
              <w:ind w:left="142" w:right="144" w:firstLine="709"/>
              <w:jc w:val="both"/>
              <w:rPr>
                <w:sz w:val="24"/>
                <w:szCs w:val="24"/>
                <w:lang w:val="ru-RU"/>
              </w:rPr>
            </w:pPr>
            <w:r w:rsidRPr="00FC3317">
              <w:rPr>
                <w:sz w:val="24"/>
                <w:szCs w:val="24"/>
                <w:lang w:val="ru-RU"/>
              </w:rPr>
              <w:t xml:space="preserve">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финансовой грамотности в различных жизненных </w:t>
            </w:r>
            <w:r w:rsidRPr="00FC3317">
              <w:rPr>
                <w:spacing w:val="-2"/>
                <w:sz w:val="24"/>
                <w:szCs w:val="24"/>
                <w:lang w:val="ru-RU"/>
              </w:rPr>
              <w:t>ситуациях;</w:t>
            </w:r>
          </w:p>
        </w:tc>
      </w:tr>
      <w:tr w:rsidR="00FC3317" w:rsidRPr="00FC3317" w14:paraId="7479B42E" w14:textId="77777777" w:rsidTr="006B3C30">
        <w:trPr>
          <w:trHeight w:val="662"/>
        </w:trPr>
        <w:tc>
          <w:tcPr>
            <w:tcW w:w="1409" w:type="dxa"/>
          </w:tcPr>
          <w:p w14:paraId="48D20F60" w14:textId="77777777" w:rsidR="00FC3317" w:rsidRPr="00FC3317" w:rsidRDefault="00FC3317" w:rsidP="00A25E61">
            <w:pPr>
              <w:pStyle w:val="TableParagraph"/>
              <w:spacing w:before="46"/>
              <w:ind w:left="142" w:right="144" w:firstLine="709"/>
              <w:jc w:val="both"/>
              <w:rPr>
                <w:sz w:val="24"/>
                <w:szCs w:val="24"/>
              </w:rPr>
            </w:pPr>
            <w:r w:rsidRPr="00FC3317">
              <w:rPr>
                <w:sz w:val="24"/>
                <w:szCs w:val="24"/>
              </w:rPr>
              <w:t>ОК</w:t>
            </w:r>
            <w:r w:rsidRPr="00FC3317">
              <w:rPr>
                <w:spacing w:val="-1"/>
                <w:sz w:val="24"/>
                <w:szCs w:val="24"/>
              </w:rPr>
              <w:t xml:space="preserve"> </w:t>
            </w:r>
            <w:r w:rsidRPr="00FC3317">
              <w:rPr>
                <w:spacing w:val="-5"/>
                <w:sz w:val="24"/>
                <w:szCs w:val="24"/>
              </w:rPr>
              <w:t>04</w:t>
            </w:r>
          </w:p>
        </w:tc>
        <w:tc>
          <w:tcPr>
            <w:tcW w:w="7229" w:type="dxa"/>
          </w:tcPr>
          <w:p w14:paraId="3DA4C080" w14:textId="77777777" w:rsidR="00FC3317" w:rsidRPr="00FC3317" w:rsidRDefault="00FC3317" w:rsidP="00A25E61">
            <w:pPr>
              <w:pStyle w:val="TableParagraph"/>
              <w:spacing w:line="275" w:lineRule="exact"/>
              <w:ind w:left="142" w:right="144" w:firstLine="709"/>
              <w:jc w:val="both"/>
              <w:rPr>
                <w:sz w:val="24"/>
                <w:szCs w:val="24"/>
                <w:lang w:val="ru-RU"/>
              </w:rPr>
            </w:pPr>
            <w:r w:rsidRPr="00FC3317">
              <w:rPr>
                <w:sz w:val="24"/>
                <w:szCs w:val="24"/>
                <w:lang w:val="ru-RU"/>
              </w:rPr>
              <w:t>Эффективно</w:t>
            </w:r>
            <w:r w:rsidRPr="00FC3317">
              <w:rPr>
                <w:spacing w:val="-3"/>
                <w:sz w:val="24"/>
                <w:szCs w:val="24"/>
                <w:lang w:val="ru-RU"/>
              </w:rPr>
              <w:t xml:space="preserve"> </w:t>
            </w:r>
            <w:r w:rsidRPr="00FC3317">
              <w:rPr>
                <w:sz w:val="24"/>
                <w:szCs w:val="24"/>
                <w:lang w:val="ru-RU"/>
              </w:rPr>
              <w:t>взаимодействовать</w:t>
            </w:r>
            <w:r w:rsidRPr="00FC3317">
              <w:rPr>
                <w:spacing w:val="-2"/>
                <w:sz w:val="24"/>
                <w:szCs w:val="24"/>
                <w:lang w:val="ru-RU"/>
              </w:rPr>
              <w:t xml:space="preserve"> </w:t>
            </w:r>
            <w:r w:rsidRPr="00FC3317">
              <w:rPr>
                <w:sz w:val="24"/>
                <w:szCs w:val="24"/>
                <w:lang w:val="ru-RU"/>
              </w:rPr>
              <w:t>и</w:t>
            </w:r>
            <w:r w:rsidRPr="00FC3317">
              <w:rPr>
                <w:spacing w:val="-3"/>
                <w:sz w:val="24"/>
                <w:szCs w:val="24"/>
                <w:lang w:val="ru-RU"/>
              </w:rPr>
              <w:t xml:space="preserve"> </w:t>
            </w:r>
            <w:r w:rsidRPr="00FC3317">
              <w:rPr>
                <w:sz w:val="24"/>
                <w:szCs w:val="24"/>
                <w:lang w:val="ru-RU"/>
              </w:rPr>
              <w:t>работать</w:t>
            </w:r>
            <w:r w:rsidRPr="00FC3317">
              <w:rPr>
                <w:spacing w:val="-1"/>
                <w:sz w:val="24"/>
                <w:szCs w:val="24"/>
                <w:lang w:val="ru-RU"/>
              </w:rPr>
              <w:t xml:space="preserve"> </w:t>
            </w:r>
            <w:r w:rsidRPr="00FC3317">
              <w:rPr>
                <w:sz w:val="24"/>
                <w:szCs w:val="24"/>
                <w:lang w:val="ru-RU"/>
              </w:rPr>
              <w:t>в</w:t>
            </w:r>
            <w:r w:rsidRPr="00FC3317">
              <w:rPr>
                <w:spacing w:val="-4"/>
                <w:sz w:val="24"/>
                <w:szCs w:val="24"/>
                <w:lang w:val="ru-RU"/>
              </w:rPr>
              <w:t xml:space="preserve"> </w:t>
            </w:r>
            <w:r w:rsidRPr="00FC3317">
              <w:rPr>
                <w:sz w:val="24"/>
                <w:szCs w:val="24"/>
                <w:lang w:val="ru-RU"/>
              </w:rPr>
              <w:t>коллективе</w:t>
            </w:r>
            <w:r w:rsidRPr="00FC3317">
              <w:rPr>
                <w:spacing w:val="-5"/>
                <w:sz w:val="24"/>
                <w:szCs w:val="24"/>
                <w:lang w:val="ru-RU"/>
              </w:rPr>
              <w:t xml:space="preserve"> </w:t>
            </w:r>
            <w:r w:rsidRPr="00FC3317">
              <w:rPr>
                <w:sz w:val="24"/>
                <w:szCs w:val="24"/>
                <w:lang w:val="ru-RU"/>
              </w:rPr>
              <w:t>и</w:t>
            </w:r>
            <w:r w:rsidRPr="00FC3317">
              <w:rPr>
                <w:spacing w:val="-2"/>
                <w:sz w:val="24"/>
                <w:szCs w:val="24"/>
                <w:lang w:val="ru-RU"/>
              </w:rPr>
              <w:t xml:space="preserve"> команде;</w:t>
            </w:r>
          </w:p>
        </w:tc>
      </w:tr>
      <w:tr w:rsidR="00FC3317" w:rsidRPr="00FC3317" w14:paraId="7D99B6B3" w14:textId="77777777" w:rsidTr="006B3C30">
        <w:trPr>
          <w:trHeight w:val="938"/>
        </w:trPr>
        <w:tc>
          <w:tcPr>
            <w:tcW w:w="1409" w:type="dxa"/>
          </w:tcPr>
          <w:p w14:paraId="7C024610" w14:textId="77777777" w:rsidR="00FC3317" w:rsidRPr="00FC3317" w:rsidRDefault="00FC3317" w:rsidP="00A25E61">
            <w:pPr>
              <w:pStyle w:val="TableParagraph"/>
              <w:spacing w:before="47"/>
              <w:ind w:left="142" w:right="144" w:firstLine="709"/>
              <w:jc w:val="both"/>
              <w:rPr>
                <w:sz w:val="24"/>
                <w:szCs w:val="24"/>
              </w:rPr>
            </w:pPr>
            <w:r w:rsidRPr="00FC3317">
              <w:rPr>
                <w:sz w:val="24"/>
                <w:szCs w:val="24"/>
              </w:rPr>
              <w:t>ОК</w:t>
            </w:r>
            <w:r w:rsidRPr="00FC3317">
              <w:rPr>
                <w:spacing w:val="-1"/>
                <w:sz w:val="24"/>
                <w:szCs w:val="24"/>
              </w:rPr>
              <w:t xml:space="preserve"> </w:t>
            </w:r>
            <w:r w:rsidRPr="00FC3317">
              <w:rPr>
                <w:spacing w:val="-5"/>
                <w:sz w:val="24"/>
                <w:szCs w:val="24"/>
              </w:rPr>
              <w:t>05</w:t>
            </w:r>
          </w:p>
        </w:tc>
        <w:tc>
          <w:tcPr>
            <w:tcW w:w="7229" w:type="dxa"/>
          </w:tcPr>
          <w:p w14:paraId="7E46CFAA"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 xml:space="preserve">Осуществлять устную и письменную коммуникацию на государственном языке Российской Федерации с учетом особенностей социального и культурного </w:t>
            </w:r>
            <w:r w:rsidRPr="00FC3317">
              <w:rPr>
                <w:spacing w:val="-2"/>
                <w:sz w:val="24"/>
                <w:szCs w:val="24"/>
                <w:lang w:val="ru-RU"/>
              </w:rPr>
              <w:t>контекста;</w:t>
            </w:r>
          </w:p>
        </w:tc>
      </w:tr>
      <w:tr w:rsidR="00FC3317" w:rsidRPr="00FC3317" w14:paraId="0B19D088" w14:textId="77777777" w:rsidTr="006B3C30">
        <w:trPr>
          <w:trHeight w:val="1103"/>
        </w:trPr>
        <w:tc>
          <w:tcPr>
            <w:tcW w:w="1409" w:type="dxa"/>
          </w:tcPr>
          <w:p w14:paraId="0D02DA4E" w14:textId="77777777" w:rsidR="00FC3317" w:rsidRPr="00FC3317" w:rsidRDefault="00FC3317" w:rsidP="00A25E61">
            <w:pPr>
              <w:pStyle w:val="TableParagraph"/>
              <w:spacing w:before="47"/>
              <w:ind w:left="142" w:right="144" w:firstLine="709"/>
              <w:jc w:val="both"/>
              <w:rPr>
                <w:sz w:val="24"/>
                <w:szCs w:val="24"/>
              </w:rPr>
            </w:pPr>
            <w:r w:rsidRPr="00FC3317">
              <w:rPr>
                <w:sz w:val="24"/>
                <w:szCs w:val="24"/>
              </w:rPr>
              <w:t>ОК</w:t>
            </w:r>
            <w:r w:rsidRPr="00FC3317">
              <w:rPr>
                <w:spacing w:val="-1"/>
                <w:sz w:val="24"/>
                <w:szCs w:val="24"/>
              </w:rPr>
              <w:t xml:space="preserve"> </w:t>
            </w:r>
            <w:r w:rsidRPr="00FC3317">
              <w:rPr>
                <w:spacing w:val="-5"/>
                <w:sz w:val="24"/>
                <w:szCs w:val="24"/>
              </w:rPr>
              <w:t>06</w:t>
            </w:r>
          </w:p>
        </w:tc>
        <w:tc>
          <w:tcPr>
            <w:tcW w:w="7229" w:type="dxa"/>
          </w:tcPr>
          <w:p w14:paraId="417D9DC1" w14:textId="77777777" w:rsidR="00FC3317" w:rsidRPr="00FC3317" w:rsidRDefault="00FC3317" w:rsidP="00A25E61">
            <w:pPr>
              <w:pStyle w:val="TableParagraph"/>
              <w:spacing w:line="276" w:lineRule="exact"/>
              <w:ind w:left="142" w:right="144" w:firstLine="709"/>
              <w:jc w:val="both"/>
              <w:rPr>
                <w:sz w:val="24"/>
                <w:szCs w:val="24"/>
                <w:lang w:val="ru-RU"/>
              </w:rPr>
            </w:pPr>
            <w:r w:rsidRPr="00FC3317">
              <w:rPr>
                <w:sz w:val="24"/>
                <w:szCs w:val="24"/>
                <w:lang w:val="ru-RU"/>
              </w:rPr>
              <w:t>Проявлять гражданско-патриотическую позицию, демонстрировать осознанное поведение на основе традиционных общечеловеческих ценностей, в том числе с учетом гармонизации межнациональных и межрелигиозных отношений, применять стандарты антикоррупционного поведения;</w:t>
            </w:r>
          </w:p>
        </w:tc>
      </w:tr>
      <w:tr w:rsidR="00FC3317" w:rsidRPr="00FC3317" w14:paraId="7FBB7AC5" w14:textId="77777777" w:rsidTr="006B3C30">
        <w:trPr>
          <w:trHeight w:val="1151"/>
        </w:trPr>
        <w:tc>
          <w:tcPr>
            <w:tcW w:w="1409" w:type="dxa"/>
          </w:tcPr>
          <w:p w14:paraId="78619598" w14:textId="77777777" w:rsidR="00FC3317" w:rsidRPr="00FC3317" w:rsidRDefault="00FC3317" w:rsidP="00A25E61">
            <w:pPr>
              <w:pStyle w:val="TableParagraph"/>
              <w:spacing w:before="47"/>
              <w:ind w:left="142" w:right="144" w:firstLine="709"/>
              <w:jc w:val="both"/>
              <w:rPr>
                <w:sz w:val="24"/>
                <w:szCs w:val="24"/>
              </w:rPr>
            </w:pPr>
            <w:r w:rsidRPr="00FC3317">
              <w:rPr>
                <w:sz w:val="24"/>
                <w:szCs w:val="24"/>
              </w:rPr>
              <w:t>ОК</w:t>
            </w:r>
            <w:r w:rsidRPr="00FC3317">
              <w:rPr>
                <w:spacing w:val="-1"/>
                <w:sz w:val="24"/>
                <w:szCs w:val="24"/>
              </w:rPr>
              <w:t xml:space="preserve"> </w:t>
            </w:r>
            <w:r w:rsidRPr="00FC3317">
              <w:rPr>
                <w:spacing w:val="-5"/>
                <w:sz w:val="24"/>
                <w:szCs w:val="24"/>
              </w:rPr>
              <w:t>07</w:t>
            </w:r>
          </w:p>
        </w:tc>
        <w:tc>
          <w:tcPr>
            <w:tcW w:w="7229" w:type="dxa"/>
          </w:tcPr>
          <w:p w14:paraId="52B4DE28"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Содействовать сохранению окружающей среды, ресурсосбережению, применять знания об изменении климата, принципы бережливого производства,</w:t>
            </w:r>
            <w:r w:rsidRPr="00FC3317">
              <w:rPr>
                <w:spacing w:val="40"/>
                <w:sz w:val="24"/>
                <w:szCs w:val="24"/>
                <w:lang w:val="ru-RU"/>
              </w:rPr>
              <w:t xml:space="preserve"> </w:t>
            </w:r>
            <w:r w:rsidRPr="00FC3317">
              <w:rPr>
                <w:sz w:val="24"/>
                <w:szCs w:val="24"/>
                <w:lang w:val="ru-RU"/>
              </w:rPr>
              <w:t>эффективно действовать в чрезвычайных ситуациях;</w:t>
            </w:r>
          </w:p>
        </w:tc>
      </w:tr>
      <w:tr w:rsidR="00FC3317" w:rsidRPr="00FC3317" w14:paraId="4D94A177" w14:textId="77777777" w:rsidTr="006B3C30">
        <w:trPr>
          <w:trHeight w:val="938"/>
        </w:trPr>
        <w:tc>
          <w:tcPr>
            <w:tcW w:w="1409" w:type="dxa"/>
          </w:tcPr>
          <w:p w14:paraId="5661DA64" w14:textId="77777777" w:rsidR="00FC3317" w:rsidRPr="00FC3317" w:rsidRDefault="00FC3317" w:rsidP="00A25E61">
            <w:pPr>
              <w:pStyle w:val="TableParagraph"/>
              <w:spacing w:before="44"/>
              <w:ind w:left="142" w:right="144" w:firstLine="709"/>
              <w:jc w:val="both"/>
              <w:rPr>
                <w:sz w:val="24"/>
                <w:szCs w:val="24"/>
              </w:rPr>
            </w:pPr>
            <w:r w:rsidRPr="00FC3317">
              <w:rPr>
                <w:sz w:val="24"/>
                <w:szCs w:val="24"/>
              </w:rPr>
              <w:t>ОК</w:t>
            </w:r>
            <w:r w:rsidRPr="00FC3317">
              <w:rPr>
                <w:spacing w:val="-1"/>
                <w:sz w:val="24"/>
                <w:szCs w:val="24"/>
              </w:rPr>
              <w:t xml:space="preserve"> </w:t>
            </w:r>
            <w:r w:rsidRPr="00FC3317">
              <w:rPr>
                <w:spacing w:val="-5"/>
                <w:sz w:val="24"/>
                <w:szCs w:val="24"/>
              </w:rPr>
              <w:t>08</w:t>
            </w:r>
          </w:p>
        </w:tc>
        <w:tc>
          <w:tcPr>
            <w:tcW w:w="7229" w:type="dxa"/>
          </w:tcPr>
          <w:p w14:paraId="03040DDE"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w:t>
            </w:r>
          </w:p>
        </w:tc>
      </w:tr>
      <w:tr w:rsidR="00FC3317" w:rsidRPr="00FC3317" w14:paraId="53FAAF25" w14:textId="77777777" w:rsidTr="006B3C30">
        <w:trPr>
          <w:trHeight w:val="873"/>
        </w:trPr>
        <w:tc>
          <w:tcPr>
            <w:tcW w:w="1409" w:type="dxa"/>
          </w:tcPr>
          <w:p w14:paraId="5A032554" w14:textId="77777777" w:rsidR="00FC3317" w:rsidRPr="00FC3317" w:rsidRDefault="00FC3317" w:rsidP="00A25E61">
            <w:pPr>
              <w:pStyle w:val="TableParagraph"/>
              <w:spacing w:before="44"/>
              <w:ind w:left="142" w:right="144" w:firstLine="709"/>
              <w:jc w:val="both"/>
              <w:rPr>
                <w:sz w:val="24"/>
                <w:szCs w:val="24"/>
              </w:rPr>
            </w:pPr>
            <w:r w:rsidRPr="00FC3317">
              <w:rPr>
                <w:sz w:val="24"/>
                <w:szCs w:val="24"/>
              </w:rPr>
              <w:t>ОК</w:t>
            </w:r>
            <w:r w:rsidRPr="00FC3317">
              <w:rPr>
                <w:spacing w:val="-1"/>
                <w:sz w:val="24"/>
                <w:szCs w:val="24"/>
              </w:rPr>
              <w:t xml:space="preserve"> </w:t>
            </w:r>
            <w:r w:rsidRPr="00FC3317">
              <w:rPr>
                <w:spacing w:val="-5"/>
                <w:sz w:val="24"/>
                <w:szCs w:val="24"/>
              </w:rPr>
              <w:t>09</w:t>
            </w:r>
          </w:p>
        </w:tc>
        <w:tc>
          <w:tcPr>
            <w:tcW w:w="7229" w:type="dxa"/>
          </w:tcPr>
          <w:p w14:paraId="45BBE2DA" w14:textId="77777777" w:rsidR="00FC3317" w:rsidRPr="00FC3317" w:rsidRDefault="00FC3317" w:rsidP="00A25E61">
            <w:pPr>
              <w:pStyle w:val="TableParagraph"/>
              <w:ind w:left="142" w:right="144" w:firstLine="709"/>
              <w:jc w:val="both"/>
              <w:rPr>
                <w:sz w:val="24"/>
                <w:szCs w:val="24"/>
                <w:lang w:val="ru-RU"/>
              </w:rPr>
            </w:pPr>
            <w:r w:rsidRPr="00FC3317">
              <w:rPr>
                <w:spacing w:val="-2"/>
                <w:sz w:val="24"/>
                <w:szCs w:val="24"/>
                <w:lang w:val="ru-RU"/>
              </w:rPr>
              <w:t>Пользоваться</w:t>
            </w:r>
            <w:r w:rsidRPr="00FC3317">
              <w:rPr>
                <w:sz w:val="24"/>
                <w:szCs w:val="24"/>
                <w:lang w:val="ru-RU"/>
              </w:rPr>
              <w:tab/>
            </w:r>
            <w:r w:rsidRPr="00FC3317">
              <w:rPr>
                <w:spacing w:val="-2"/>
                <w:sz w:val="24"/>
                <w:szCs w:val="24"/>
                <w:lang w:val="ru-RU"/>
              </w:rPr>
              <w:t>профессиональной</w:t>
            </w:r>
            <w:r w:rsidRPr="00FC3317">
              <w:rPr>
                <w:sz w:val="24"/>
                <w:szCs w:val="24"/>
                <w:lang w:val="ru-RU"/>
              </w:rPr>
              <w:tab/>
            </w:r>
            <w:r w:rsidRPr="00FC3317">
              <w:rPr>
                <w:spacing w:val="-2"/>
                <w:sz w:val="24"/>
                <w:szCs w:val="24"/>
                <w:lang w:val="ru-RU"/>
              </w:rPr>
              <w:t>документацией</w:t>
            </w:r>
            <w:r w:rsidRPr="00FC3317">
              <w:rPr>
                <w:sz w:val="24"/>
                <w:szCs w:val="24"/>
                <w:lang w:val="ru-RU"/>
              </w:rPr>
              <w:tab/>
            </w:r>
            <w:r w:rsidRPr="00FC3317">
              <w:rPr>
                <w:spacing w:val="-6"/>
                <w:sz w:val="24"/>
                <w:szCs w:val="24"/>
                <w:lang w:val="ru-RU"/>
              </w:rPr>
              <w:t>на</w:t>
            </w:r>
            <w:r w:rsidRPr="00FC3317">
              <w:rPr>
                <w:sz w:val="24"/>
                <w:szCs w:val="24"/>
                <w:lang w:val="ru-RU"/>
              </w:rPr>
              <w:tab/>
            </w:r>
            <w:r w:rsidRPr="00FC3317">
              <w:rPr>
                <w:spacing w:val="-2"/>
                <w:sz w:val="24"/>
                <w:szCs w:val="24"/>
                <w:lang w:val="ru-RU"/>
              </w:rPr>
              <w:t>государственном</w:t>
            </w:r>
            <w:r w:rsidRPr="00FC3317">
              <w:rPr>
                <w:sz w:val="24"/>
                <w:szCs w:val="24"/>
                <w:lang w:val="ru-RU"/>
              </w:rPr>
              <w:tab/>
            </w:r>
            <w:r w:rsidRPr="00FC3317">
              <w:rPr>
                <w:spacing w:val="-10"/>
                <w:sz w:val="24"/>
                <w:szCs w:val="24"/>
                <w:lang w:val="ru-RU"/>
              </w:rPr>
              <w:t xml:space="preserve">и </w:t>
            </w:r>
            <w:r w:rsidRPr="00FC3317">
              <w:rPr>
                <w:sz w:val="24"/>
                <w:szCs w:val="24"/>
                <w:lang w:val="ru-RU"/>
              </w:rPr>
              <w:t>иностранном языках.</w:t>
            </w:r>
          </w:p>
        </w:tc>
      </w:tr>
    </w:tbl>
    <w:p w14:paraId="531DF223" w14:textId="77777777" w:rsidR="00FC3317" w:rsidRPr="00FC3317" w:rsidRDefault="00FC3317" w:rsidP="00A25E61">
      <w:pPr>
        <w:pStyle w:val="a3"/>
        <w:ind w:left="142" w:right="144" w:firstLine="709"/>
        <w:rPr>
          <w:sz w:val="24"/>
          <w:szCs w:val="24"/>
        </w:rPr>
      </w:pPr>
    </w:p>
    <w:p w14:paraId="3EDEFE6F" w14:textId="77777777" w:rsidR="00FC3317" w:rsidRPr="00FC3317" w:rsidRDefault="00FC3317" w:rsidP="00A25E61">
      <w:pPr>
        <w:pStyle w:val="a3"/>
        <w:spacing w:before="7"/>
        <w:ind w:left="142" w:right="144" w:firstLine="709"/>
        <w:rPr>
          <w:sz w:val="24"/>
          <w:szCs w:val="24"/>
        </w:rPr>
      </w:pPr>
    </w:p>
    <w:p w14:paraId="0BD3BA60" w14:textId="77777777" w:rsidR="00FC3317" w:rsidRPr="00FC3317" w:rsidRDefault="00FC3317" w:rsidP="00A25E61">
      <w:pPr>
        <w:pStyle w:val="a3"/>
        <w:ind w:left="142" w:right="144" w:firstLine="709"/>
        <w:rPr>
          <w:sz w:val="24"/>
          <w:szCs w:val="24"/>
        </w:rPr>
      </w:pPr>
      <w:r w:rsidRPr="00FC3317">
        <w:rPr>
          <w:sz w:val="24"/>
          <w:szCs w:val="24"/>
        </w:rPr>
        <w:t>профессиональные</w:t>
      </w:r>
      <w:r w:rsidRPr="00FC3317">
        <w:rPr>
          <w:spacing w:val="-8"/>
          <w:sz w:val="24"/>
          <w:szCs w:val="24"/>
        </w:rPr>
        <w:t xml:space="preserve"> </w:t>
      </w:r>
      <w:r w:rsidRPr="00FC3317">
        <w:rPr>
          <w:sz w:val="24"/>
          <w:szCs w:val="24"/>
        </w:rPr>
        <w:t>(ПК)</w:t>
      </w:r>
      <w:r w:rsidRPr="00FC3317">
        <w:rPr>
          <w:spacing w:val="-7"/>
          <w:sz w:val="24"/>
          <w:szCs w:val="24"/>
        </w:rPr>
        <w:t xml:space="preserve"> </w:t>
      </w:r>
      <w:r w:rsidRPr="00FC3317">
        <w:rPr>
          <w:spacing w:val="-2"/>
          <w:sz w:val="24"/>
          <w:szCs w:val="24"/>
        </w:rPr>
        <w:t>компетенции:</w:t>
      </w:r>
    </w:p>
    <w:p w14:paraId="54A1A461" w14:textId="77777777" w:rsidR="00FC3317" w:rsidRPr="00FC3317" w:rsidRDefault="00FC3317" w:rsidP="00A25E61">
      <w:pPr>
        <w:pStyle w:val="a3"/>
        <w:spacing w:before="54"/>
        <w:ind w:left="142" w:right="144" w:firstLine="709"/>
        <w:rPr>
          <w:sz w:val="24"/>
          <w:szCs w:val="24"/>
        </w:rPr>
      </w:pPr>
    </w:p>
    <w:tbl>
      <w:tblPr>
        <w:tblStyle w:val="TableNormal"/>
        <w:tblW w:w="8784" w:type="dxa"/>
        <w:tblInd w:w="85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418"/>
        <w:gridCol w:w="7366"/>
      </w:tblGrid>
      <w:tr w:rsidR="00FC3317" w:rsidRPr="00FC3317" w14:paraId="143D3A9D" w14:textId="77777777" w:rsidTr="006B3C30">
        <w:trPr>
          <w:trHeight w:val="386"/>
        </w:trPr>
        <w:tc>
          <w:tcPr>
            <w:tcW w:w="1418" w:type="dxa"/>
          </w:tcPr>
          <w:p w14:paraId="582BFD38" w14:textId="77777777" w:rsidR="00FC3317" w:rsidRPr="00FC3317" w:rsidRDefault="00FC3317" w:rsidP="00A25E61">
            <w:pPr>
              <w:pStyle w:val="TableParagraph"/>
              <w:spacing w:before="47"/>
              <w:ind w:left="142" w:right="144" w:firstLine="709"/>
              <w:jc w:val="both"/>
              <w:rPr>
                <w:sz w:val="24"/>
                <w:szCs w:val="24"/>
              </w:rPr>
            </w:pPr>
            <w:proofErr w:type="spellStart"/>
            <w:r w:rsidRPr="00FC3317">
              <w:rPr>
                <w:spacing w:val="-5"/>
                <w:sz w:val="24"/>
                <w:szCs w:val="24"/>
              </w:rPr>
              <w:t>Код</w:t>
            </w:r>
            <w:proofErr w:type="spellEnd"/>
          </w:p>
        </w:tc>
        <w:tc>
          <w:tcPr>
            <w:tcW w:w="7366" w:type="dxa"/>
          </w:tcPr>
          <w:p w14:paraId="2A9E4156" w14:textId="77777777" w:rsidR="00FC3317" w:rsidRPr="00FC3317" w:rsidRDefault="00FC3317" w:rsidP="00A25E61">
            <w:pPr>
              <w:pStyle w:val="TableParagraph"/>
              <w:spacing w:before="47"/>
              <w:ind w:left="142" w:right="144" w:firstLine="709"/>
              <w:jc w:val="both"/>
              <w:rPr>
                <w:sz w:val="24"/>
                <w:szCs w:val="24"/>
              </w:rPr>
            </w:pPr>
            <w:proofErr w:type="spellStart"/>
            <w:r w:rsidRPr="00FC3317">
              <w:rPr>
                <w:sz w:val="24"/>
                <w:szCs w:val="24"/>
              </w:rPr>
              <w:t>Наименование</w:t>
            </w:r>
            <w:proofErr w:type="spellEnd"/>
            <w:r w:rsidRPr="00FC3317">
              <w:rPr>
                <w:spacing w:val="-8"/>
                <w:sz w:val="24"/>
                <w:szCs w:val="24"/>
              </w:rPr>
              <w:t xml:space="preserve"> </w:t>
            </w:r>
            <w:proofErr w:type="spellStart"/>
            <w:r w:rsidRPr="00FC3317">
              <w:rPr>
                <w:sz w:val="24"/>
                <w:szCs w:val="24"/>
              </w:rPr>
              <w:t>результата</w:t>
            </w:r>
            <w:proofErr w:type="spellEnd"/>
            <w:r w:rsidRPr="00FC3317">
              <w:rPr>
                <w:spacing w:val="-6"/>
                <w:sz w:val="24"/>
                <w:szCs w:val="24"/>
              </w:rPr>
              <w:t xml:space="preserve"> </w:t>
            </w:r>
            <w:proofErr w:type="spellStart"/>
            <w:r w:rsidRPr="00FC3317">
              <w:rPr>
                <w:spacing w:val="-2"/>
                <w:sz w:val="24"/>
                <w:szCs w:val="24"/>
              </w:rPr>
              <w:t>обучения</w:t>
            </w:r>
            <w:proofErr w:type="spellEnd"/>
          </w:p>
        </w:tc>
      </w:tr>
      <w:tr w:rsidR="00FC3317" w:rsidRPr="00FC3317" w14:paraId="7BDBD0D8" w14:textId="77777777" w:rsidTr="006B3C30">
        <w:trPr>
          <w:trHeight w:val="386"/>
        </w:trPr>
        <w:tc>
          <w:tcPr>
            <w:tcW w:w="1418" w:type="dxa"/>
          </w:tcPr>
          <w:p w14:paraId="0BFE5F9F" w14:textId="77777777" w:rsidR="00FC3317" w:rsidRPr="00FC3317" w:rsidRDefault="00FC3317" w:rsidP="00A25E61">
            <w:pPr>
              <w:pStyle w:val="TableParagraph"/>
              <w:spacing w:before="47"/>
              <w:ind w:left="142" w:right="144" w:firstLine="709"/>
              <w:jc w:val="both"/>
              <w:rPr>
                <w:sz w:val="24"/>
                <w:szCs w:val="24"/>
              </w:rPr>
            </w:pPr>
            <w:r w:rsidRPr="00FC3317">
              <w:rPr>
                <w:sz w:val="24"/>
                <w:szCs w:val="24"/>
              </w:rPr>
              <w:t>ПК</w:t>
            </w:r>
            <w:r w:rsidRPr="00FC3317">
              <w:rPr>
                <w:spacing w:val="-3"/>
                <w:sz w:val="24"/>
                <w:szCs w:val="24"/>
              </w:rPr>
              <w:t xml:space="preserve"> </w:t>
            </w:r>
            <w:r w:rsidRPr="00FC3317">
              <w:rPr>
                <w:spacing w:val="-4"/>
                <w:sz w:val="24"/>
                <w:szCs w:val="24"/>
              </w:rPr>
              <w:t>5.1.</w:t>
            </w:r>
          </w:p>
        </w:tc>
        <w:tc>
          <w:tcPr>
            <w:tcW w:w="7366" w:type="dxa"/>
          </w:tcPr>
          <w:p w14:paraId="38A70E49" w14:textId="77777777" w:rsidR="00FC3317" w:rsidRPr="00FC3317" w:rsidRDefault="00FC3317" w:rsidP="00A25E61">
            <w:pPr>
              <w:pStyle w:val="TableParagraph"/>
              <w:spacing w:before="47"/>
              <w:ind w:left="142" w:right="144" w:firstLine="709"/>
              <w:jc w:val="both"/>
              <w:rPr>
                <w:sz w:val="24"/>
                <w:szCs w:val="24"/>
                <w:lang w:val="ru-RU"/>
              </w:rPr>
            </w:pPr>
            <w:r w:rsidRPr="00FC3317">
              <w:rPr>
                <w:sz w:val="24"/>
                <w:szCs w:val="24"/>
                <w:lang w:val="ru-RU"/>
              </w:rPr>
              <w:t>Подготавливать</w:t>
            </w:r>
            <w:r w:rsidRPr="00FC3317">
              <w:rPr>
                <w:spacing w:val="-15"/>
                <w:sz w:val="24"/>
                <w:szCs w:val="24"/>
                <w:lang w:val="ru-RU"/>
              </w:rPr>
              <w:t xml:space="preserve"> </w:t>
            </w:r>
            <w:r w:rsidRPr="00FC3317">
              <w:rPr>
                <w:sz w:val="24"/>
                <w:szCs w:val="24"/>
                <w:lang w:val="ru-RU"/>
              </w:rPr>
              <w:t>к</w:t>
            </w:r>
            <w:r w:rsidRPr="00FC3317">
              <w:rPr>
                <w:spacing w:val="-10"/>
                <w:sz w:val="24"/>
                <w:szCs w:val="24"/>
                <w:lang w:val="ru-RU"/>
              </w:rPr>
              <w:t xml:space="preserve"> </w:t>
            </w:r>
            <w:r w:rsidRPr="00FC3317">
              <w:rPr>
                <w:sz w:val="24"/>
                <w:szCs w:val="24"/>
                <w:lang w:val="ru-RU"/>
              </w:rPr>
              <w:t>художественно-оформительским</w:t>
            </w:r>
            <w:r w:rsidRPr="00FC3317">
              <w:rPr>
                <w:spacing w:val="-11"/>
                <w:sz w:val="24"/>
                <w:szCs w:val="24"/>
                <w:lang w:val="ru-RU"/>
              </w:rPr>
              <w:t xml:space="preserve"> </w:t>
            </w:r>
            <w:r w:rsidRPr="00FC3317">
              <w:rPr>
                <w:sz w:val="24"/>
                <w:szCs w:val="24"/>
                <w:lang w:val="ru-RU"/>
              </w:rPr>
              <w:t>работам</w:t>
            </w:r>
            <w:r w:rsidRPr="00FC3317">
              <w:rPr>
                <w:spacing w:val="-12"/>
                <w:sz w:val="24"/>
                <w:szCs w:val="24"/>
                <w:lang w:val="ru-RU"/>
              </w:rPr>
              <w:t xml:space="preserve"> </w:t>
            </w:r>
            <w:r w:rsidRPr="00FC3317">
              <w:rPr>
                <w:spacing w:val="-2"/>
                <w:sz w:val="24"/>
                <w:szCs w:val="24"/>
                <w:lang w:val="ru-RU"/>
              </w:rPr>
              <w:t>рабочие</w:t>
            </w:r>
          </w:p>
        </w:tc>
      </w:tr>
      <w:tr w:rsidR="00FC3317" w:rsidRPr="00FC3317" w14:paraId="19E2834C" w14:textId="77777777" w:rsidTr="006B3C30">
        <w:trPr>
          <w:trHeight w:val="386"/>
        </w:trPr>
        <w:tc>
          <w:tcPr>
            <w:tcW w:w="1418" w:type="dxa"/>
          </w:tcPr>
          <w:p w14:paraId="3AE7F5DD" w14:textId="77777777" w:rsidR="00FC3317" w:rsidRPr="00FC3317" w:rsidRDefault="00FC3317" w:rsidP="00A25E61">
            <w:pPr>
              <w:pStyle w:val="TableParagraph"/>
              <w:ind w:left="142" w:right="144" w:firstLine="709"/>
              <w:jc w:val="both"/>
              <w:rPr>
                <w:sz w:val="24"/>
                <w:szCs w:val="24"/>
                <w:lang w:val="ru-RU"/>
              </w:rPr>
            </w:pPr>
          </w:p>
        </w:tc>
        <w:tc>
          <w:tcPr>
            <w:tcW w:w="7366" w:type="dxa"/>
          </w:tcPr>
          <w:p w14:paraId="6FD001D0" w14:textId="77777777" w:rsidR="00FC3317" w:rsidRPr="00FC3317" w:rsidRDefault="00FC3317" w:rsidP="00A25E61">
            <w:pPr>
              <w:pStyle w:val="TableParagraph"/>
              <w:spacing w:before="47"/>
              <w:ind w:left="142" w:right="144" w:firstLine="709"/>
              <w:jc w:val="both"/>
              <w:rPr>
                <w:sz w:val="24"/>
                <w:szCs w:val="24"/>
                <w:lang w:val="ru-RU"/>
              </w:rPr>
            </w:pPr>
            <w:r w:rsidRPr="00FC3317">
              <w:rPr>
                <w:sz w:val="24"/>
                <w:szCs w:val="24"/>
                <w:lang w:val="ru-RU"/>
              </w:rPr>
              <w:t>поверхности</w:t>
            </w:r>
            <w:r w:rsidRPr="00FC3317">
              <w:rPr>
                <w:spacing w:val="-6"/>
                <w:sz w:val="24"/>
                <w:szCs w:val="24"/>
                <w:lang w:val="ru-RU"/>
              </w:rPr>
              <w:t xml:space="preserve"> </w:t>
            </w:r>
            <w:r w:rsidRPr="00FC3317">
              <w:rPr>
                <w:sz w:val="24"/>
                <w:szCs w:val="24"/>
                <w:lang w:val="ru-RU"/>
              </w:rPr>
              <w:t>из</w:t>
            </w:r>
            <w:r w:rsidRPr="00FC3317">
              <w:rPr>
                <w:spacing w:val="-5"/>
                <w:sz w:val="24"/>
                <w:szCs w:val="24"/>
                <w:lang w:val="ru-RU"/>
              </w:rPr>
              <w:t xml:space="preserve"> </w:t>
            </w:r>
            <w:r w:rsidRPr="00FC3317">
              <w:rPr>
                <w:sz w:val="24"/>
                <w:szCs w:val="24"/>
                <w:lang w:val="ru-RU"/>
              </w:rPr>
              <w:t>различных</w:t>
            </w:r>
            <w:r w:rsidRPr="00FC3317">
              <w:rPr>
                <w:spacing w:val="-3"/>
                <w:sz w:val="24"/>
                <w:szCs w:val="24"/>
                <w:lang w:val="ru-RU"/>
              </w:rPr>
              <w:t xml:space="preserve"> </w:t>
            </w:r>
            <w:r w:rsidRPr="00FC3317">
              <w:rPr>
                <w:sz w:val="24"/>
                <w:szCs w:val="24"/>
                <w:lang w:val="ru-RU"/>
              </w:rPr>
              <w:t>материалов,</w:t>
            </w:r>
            <w:r w:rsidRPr="00FC3317">
              <w:rPr>
                <w:spacing w:val="-6"/>
                <w:sz w:val="24"/>
                <w:szCs w:val="24"/>
                <w:lang w:val="ru-RU"/>
              </w:rPr>
              <w:t xml:space="preserve"> </w:t>
            </w:r>
            <w:r w:rsidRPr="00FC3317">
              <w:rPr>
                <w:sz w:val="24"/>
                <w:szCs w:val="24"/>
                <w:lang w:val="ru-RU"/>
              </w:rPr>
              <w:t>составлять</w:t>
            </w:r>
            <w:r w:rsidRPr="00FC3317">
              <w:rPr>
                <w:spacing w:val="-3"/>
                <w:sz w:val="24"/>
                <w:szCs w:val="24"/>
                <w:lang w:val="ru-RU"/>
              </w:rPr>
              <w:t xml:space="preserve"> </w:t>
            </w:r>
            <w:r w:rsidRPr="00FC3317">
              <w:rPr>
                <w:sz w:val="24"/>
                <w:szCs w:val="24"/>
                <w:lang w:val="ru-RU"/>
              </w:rPr>
              <w:t>колера</w:t>
            </w:r>
            <w:r w:rsidRPr="00FC3317">
              <w:rPr>
                <w:spacing w:val="-7"/>
                <w:sz w:val="24"/>
                <w:szCs w:val="24"/>
                <w:lang w:val="ru-RU"/>
              </w:rPr>
              <w:t xml:space="preserve"> </w:t>
            </w:r>
            <w:r w:rsidRPr="00FC3317">
              <w:rPr>
                <w:sz w:val="24"/>
                <w:szCs w:val="24"/>
                <w:lang w:val="ru-RU"/>
              </w:rPr>
              <w:t>и</w:t>
            </w:r>
            <w:r w:rsidRPr="00FC3317">
              <w:rPr>
                <w:spacing w:val="-2"/>
                <w:sz w:val="24"/>
                <w:szCs w:val="24"/>
                <w:lang w:val="ru-RU"/>
              </w:rPr>
              <w:t xml:space="preserve"> </w:t>
            </w:r>
            <w:r w:rsidRPr="00FC3317">
              <w:rPr>
                <w:sz w:val="24"/>
                <w:szCs w:val="24"/>
                <w:lang w:val="ru-RU"/>
              </w:rPr>
              <w:t>оформлять</w:t>
            </w:r>
            <w:r w:rsidRPr="00FC3317">
              <w:rPr>
                <w:spacing w:val="-7"/>
                <w:sz w:val="24"/>
                <w:szCs w:val="24"/>
                <w:lang w:val="ru-RU"/>
              </w:rPr>
              <w:t xml:space="preserve"> </w:t>
            </w:r>
            <w:r w:rsidRPr="00FC3317">
              <w:rPr>
                <w:spacing w:val="-2"/>
                <w:sz w:val="24"/>
                <w:szCs w:val="24"/>
                <w:lang w:val="ru-RU"/>
              </w:rPr>
              <w:t>фоны.</w:t>
            </w:r>
          </w:p>
        </w:tc>
      </w:tr>
      <w:tr w:rsidR="00FC3317" w:rsidRPr="00FC3317" w14:paraId="27C8FC69" w14:textId="77777777" w:rsidTr="006B3C30">
        <w:trPr>
          <w:trHeight w:val="662"/>
        </w:trPr>
        <w:tc>
          <w:tcPr>
            <w:tcW w:w="1418" w:type="dxa"/>
          </w:tcPr>
          <w:p w14:paraId="21D3C278" w14:textId="77777777" w:rsidR="00FC3317" w:rsidRPr="00FC3317" w:rsidRDefault="00FC3317" w:rsidP="00A25E61">
            <w:pPr>
              <w:pStyle w:val="TableParagraph"/>
              <w:spacing w:before="47"/>
              <w:ind w:left="142" w:right="144" w:firstLine="709"/>
              <w:jc w:val="both"/>
              <w:rPr>
                <w:sz w:val="24"/>
                <w:szCs w:val="24"/>
              </w:rPr>
            </w:pPr>
            <w:r w:rsidRPr="00FC3317">
              <w:rPr>
                <w:sz w:val="24"/>
                <w:szCs w:val="24"/>
              </w:rPr>
              <w:t>ПК</w:t>
            </w:r>
            <w:r w:rsidRPr="00FC3317">
              <w:rPr>
                <w:spacing w:val="-3"/>
                <w:sz w:val="24"/>
                <w:szCs w:val="24"/>
              </w:rPr>
              <w:t xml:space="preserve"> </w:t>
            </w:r>
            <w:r w:rsidRPr="00FC3317">
              <w:rPr>
                <w:spacing w:val="-4"/>
                <w:sz w:val="24"/>
                <w:szCs w:val="24"/>
              </w:rPr>
              <w:t>5.2.</w:t>
            </w:r>
          </w:p>
        </w:tc>
        <w:tc>
          <w:tcPr>
            <w:tcW w:w="7366" w:type="dxa"/>
          </w:tcPr>
          <w:p w14:paraId="53D8307D" w14:textId="77777777" w:rsidR="00FC3317" w:rsidRPr="00FC3317" w:rsidRDefault="00FC3317" w:rsidP="00A25E61">
            <w:pPr>
              <w:pStyle w:val="TableParagraph"/>
              <w:spacing w:before="47"/>
              <w:ind w:left="142" w:right="144" w:firstLine="709"/>
              <w:jc w:val="both"/>
              <w:rPr>
                <w:sz w:val="24"/>
                <w:szCs w:val="24"/>
                <w:lang w:val="ru-RU"/>
              </w:rPr>
            </w:pPr>
            <w:r w:rsidRPr="00FC3317">
              <w:rPr>
                <w:sz w:val="24"/>
                <w:szCs w:val="24"/>
                <w:lang w:val="ru-RU"/>
              </w:rPr>
              <w:t>Изготавливать простые шаблоны, вырезать трафареты оригинальных шрифтов</w:t>
            </w:r>
            <w:r w:rsidRPr="00FC3317">
              <w:rPr>
                <w:spacing w:val="-13"/>
                <w:sz w:val="24"/>
                <w:szCs w:val="24"/>
                <w:lang w:val="ru-RU"/>
              </w:rPr>
              <w:t xml:space="preserve"> </w:t>
            </w:r>
            <w:r w:rsidRPr="00FC3317">
              <w:rPr>
                <w:sz w:val="24"/>
                <w:szCs w:val="24"/>
                <w:lang w:val="ru-RU"/>
              </w:rPr>
              <w:t>и</w:t>
            </w:r>
            <w:r w:rsidRPr="00FC3317">
              <w:rPr>
                <w:spacing w:val="-10"/>
                <w:sz w:val="24"/>
                <w:szCs w:val="24"/>
                <w:lang w:val="ru-RU"/>
              </w:rPr>
              <w:t xml:space="preserve"> </w:t>
            </w:r>
            <w:r w:rsidRPr="00FC3317">
              <w:rPr>
                <w:sz w:val="24"/>
                <w:szCs w:val="24"/>
                <w:lang w:val="ru-RU"/>
              </w:rPr>
              <w:t>декоративных</w:t>
            </w:r>
            <w:r w:rsidRPr="00FC3317">
              <w:rPr>
                <w:spacing w:val="-11"/>
                <w:sz w:val="24"/>
                <w:szCs w:val="24"/>
                <w:lang w:val="ru-RU"/>
              </w:rPr>
              <w:t xml:space="preserve"> </w:t>
            </w:r>
            <w:r w:rsidRPr="00FC3317">
              <w:rPr>
                <w:sz w:val="24"/>
                <w:szCs w:val="24"/>
                <w:lang w:val="ru-RU"/>
              </w:rPr>
              <w:t>элементов,</w:t>
            </w:r>
            <w:r w:rsidRPr="00FC3317">
              <w:rPr>
                <w:spacing w:val="-11"/>
                <w:sz w:val="24"/>
                <w:szCs w:val="24"/>
                <w:lang w:val="ru-RU"/>
              </w:rPr>
              <w:t xml:space="preserve"> </w:t>
            </w:r>
            <w:r w:rsidRPr="00FC3317">
              <w:rPr>
                <w:sz w:val="24"/>
                <w:szCs w:val="24"/>
                <w:lang w:val="ru-RU"/>
              </w:rPr>
              <w:t>выполнять</w:t>
            </w:r>
            <w:r w:rsidRPr="00FC3317">
              <w:rPr>
                <w:spacing w:val="-11"/>
                <w:sz w:val="24"/>
                <w:szCs w:val="24"/>
                <w:lang w:val="ru-RU"/>
              </w:rPr>
              <w:t xml:space="preserve"> </w:t>
            </w:r>
            <w:r w:rsidRPr="00FC3317">
              <w:rPr>
                <w:sz w:val="24"/>
                <w:szCs w:val="24"/>
                <w:lang w:val="ru-RU"/>
              </w:rPr>
              <w:t>художественные</w:t>
            </w:r>
            <w:r w:rsidRPr="00FC3317">
              <w:rPr>
                <w:spacing w:val="-15"/>
                <w:sz w:val="24"/>
                <w:szCs w:val="24"/>
                <w:lang w:val="ru-RU"/>
              </w:rPr>
              <w:t xml:space="preserve"> </w:t>
            </w:r>
            <w:r w:rsidRPr="00FC3317">
              <w:rPr>
                <w:sz w:val="24"/>
                <w:szCs w:val="24"/>
                <w:lang w:val="ru-RU"/>
              </w:rPr>
              <w:t>надписи.</w:t>
            </w:r>
          </w:p>
        </w:tc>
      </w:tr>
      <w:tr w:rsidR="00FC3317" w:rsidRPr="00FC3317" w14:paraId="77C75DEC" w14:textId="77777777" w:rsidTr="006B3C30">
        <w:trPr>
          <w:trHeight w:val="662"/>
        </w:trPr>
        <w:tc>
          <w:tcPr>
            <w:tcW w:w="1418" w:type="dxa"/>
          </w:tcPr>
          <w:p w14:paraId="6488092E" w14:textId="77777777" w:rsidR="00FC3317" w:rsidRPr="00FC3317" w:rsidRDefault="00FC3317" w:rsidP="00A25E61">
            <w:pPr>
              <w:pStyle w:val="TableParagraph"/>
              <w:spacing w:before="47"/>
              <w:ind w:left="142" w:right="144" w:firstLine="709"/>
              <w:jc w:val="both"/>
              <w:rPr>
                <w:sz w:val="24"/>
                <w:szCs w:val="24"/>
              </w:rPr>
            </w:pPr>
            <w:r w:rsidRPr="00FC3317">
              <w:rPr>
                <w:sz w:val="24"/>
                <w:szCs w:val="24"/>
              </w:rPr>
              <w:t>ПК</w:t>
            </w:r>
            <w:r w:rsidRPr="00FC3317">
              <w:rPr>
                <w:spacing w:val="-3"/>
                <w:sz w:val="24"/>
                <w:szCs w:val="24"/>
              </w:rPr>
              <w:t xml:space="preserve"> </w:t>
            </w:r>
            <w:r w:rsidRPr="00FC3317">
              <w:rPr>
                <w:spacing w:val="-4"/>
                <w:sz w:val="24"/>
                <w:szCs w:val="24"/>
              </w:rPr>
              <w:t>5.3.</w:t>
            </w:r>
          </w:p>
        </w:tc>
        <w:tc>
          <w:tcPr>
            <w:tcW w:w="7366" w:type="dxa"/>
          </w:tcPr>
          <w:p w14:paraId="51D51D06" w14:textId="77777777" w:rsidR="00FC3317" w:rsidRPr="00FC3317" w:rsidRDefault="00FC3317" w:rsidP="00A25E61">
            <w:pPr>
              <w:pStyle w:val="TableParagraph"/>
              <w:spacing w:before="47"/>
              <w:ind w:left="142" w:right="144" w:firstLine="709"/>
              <w:jc w:val="both"/>
              <w:rPr>
                <w:sz w:val="24"/>
                <w:szCs w:val="24"/>
                <w:lang w:val="ru-RU"/>
              </w:rPr>
            </w:pPr>
            <w:r w:rsidRPr="00FC3317">
              <w:rPr>
                <w:sz w:val="24"/>
                <w:szCs w:val="24"/>
                <w:lang w:val="ru-RU"/>
              </w:rPr>
              <w:t>Выполнять</w:t>
            </w:r>
            <w:r w:rsidRPr="00FC3317">
              <w:rPr>
                <w:spacing w:val="-15"/>
                <w:sz w:val="24"/>
                <w:szCs w:val="24"/>
                <w:lang w:val="ru-RU"/>
              </w:rPr>
              <w:t xml:space="preserve"> </w:t>
            </w:r>
            <w:r w:rsidRPr="00FC3317">
              <w:rPr>
                <w:sz w:val="24"/>
                <w:szCs w:val="24"/>
                <w:lang w:val="ru-RU"/>
              </w:rPr>
              <w:t>роспись</w:t>
            </w:r>
            <w:r w:rsidRPr="00FC3317">
              <w:rPr>
                <w:spacing w:val="-15"/>
                <w:sz w:val="24"/>
                <w:szCs w:val="24"/>
                <w:lang w:val="ru-RU"/>
              </w:rPr>
              <w:t xml:space="preserve"> </w:t>
            </w:r>
            <w:r w:rsidRPr="00FC3317">
              <w:rPr>
                <w:sz w:val="24"/>
                <w:szCs w:val="24"/>
                <w:lang w:val="ru-RU"/>
              </w:rPr>
              <w:t>рисунков</w:t>
            </w:r>
            <w:r w:rsidRPr="00FC3317">
              <w:rPr>
                <w:spacing w:val="-15"/>
                <w:sz w:val="24"/>
                <w:szCs w:val="24"/>
                <w:lang w:val="ru-RU"/>
              </w:rPr>
              <w:t xml:space="preserve"> </w:t>
            </w:r>
            <w:r w:rsidRPr="00FC3317">
              <w:rPr>
                <w:sz w:val="24"/>
                <w:szCs w:val="24"/>
                <w:lang w:val="ru-RU"/>
              </w:rPr>
              <w:t>композиционного</w:t>
            </w:r>
            <w:r w:rsidRPr="00FC3317">
              <w:rPr>
                <w:spacing w:val="-15"/>
                <w:sz w:val="24"/>
                <w:szCs w:val="24"/>
                <w:lang w:val="ru-RU"/>
              </w:rPr>
              <w:t xml:space="preserve"> </w:t>
            </w:r>
            <w:r w:rsidRPr="00FC3317">
              <w:rPr>
                <w:sz w:val="24"/>
                <w:szCs w:val="24"/>
                <w:lang w:val="ru-RU"/>
              </w:rPr>
              <w:t>решения</w:t>
            </w:r>
            <w:r w:rsidRPr="00FC3317">
              <w:rPr>
                <w:spacing w:val="-15"/>
                <w:sz w:val="24"/>
                <w:szCs w:val="24"/>
                <w:lang w:val="ru-RU"/>
              </w:rPr>
              <w:t xml:space="preserve"> </w:t>
            </w:r>
            <w:r w:rsidRPr="00FC3317">
              <w:rPr>
                <w:sz w:val="24"/>
                <w:szCs w:val="24"/>
                <w:lang w:val="ru-RU"/>
              </w:rPr>
              <w:t>средней сложности по эскизам и под руководством художника</w:t>
            </w:r>
          </w:p>
        </w:tc>
      </w:tr>
      <w:tr w:rsidR="00FC3317" w:rsidRPr="00FC3317" w14:paraId="616AD923" w14:textId="77777777" w:rsidTr="006B3C30">
        <w:trPr>
          <w:trHeight w:val="662"/>
        </w:trPr>
        <w:tc>
          <w:tcPr>
            <w:tcW w:w="1418" w:type="dxa"/>
          </w:tcPr>
          <w:p w14:paraId="366B1268" w14:textId="77777777" w:rsidR="00FC3317" w:rsidRPr="00FC3317" w:rsidRDefault="00FC3317" w:rsidP="00A25E61">
            <w:pPr>
              <w:pStyle w:val="TableParagraph"/>
              <w:spacing w:before="47"/>
              <w:ind w:left="142" w:right="144" w:firstLine="709"/>
              <w:jc w:val="both"/>
              <w:rPr>
                <w:sz w:val="24"/>
                <w:szCs w:val="24"/>
              </w:rPr>
            </w:pPr>
            <w:r w:rsidRPr="00FC3317">
              <w:rPr>
                <w:sz w:val="24"/>
                <w:szCs w:val="24"/>
              </w:rPr>
              <w:t>ПК</w:t>
            </w:r>
            <w:r w:rsidRPr="00FC3317">
              <w:rPr>
                <w:spacing w:val="-3"/>
                <w:sz w:val="24"/>
                <w:szCs w:val="24"/>
              </w:rPr>
              <w:t xml:space="preserve"> </w:t>
            </w:r>
            <w:r w:rsidRPr="00FC3317">
              <w:rPr>
                <w:spacing w:val="-4"/>
                <w:sz w:val="24"/>
                <w:szCs w:val="24"/>
              </w:rPr>
              <w:t>5.4.</w:t>
            </w:r>
          </w:p>
        </w:tc>
        <w:tc>
          <w:tcPr>
            <w:tcW w:w="7366" w:type="dxa"/>
          </w:tcPr>
          <w:p w14:paraId="44ADFA5F" w14:textId="77777777" w:rsidR="00FC3317" w:rsidRPr="00FC3317" w:rsidRDefault="00FC3317" w:rsidP="00A25E61">
            <w:pPr>
              <w:pStyle w:val="TableParagraph"/>
              <w:spacing w:before="47"/>
              <w:ind w:left="142" w:right="144" w:firstLine="709"/>
              <w:jc w:val="both"/>
              <w:rPr>
                <w:sz w:val="24"/>
                <w:szCs w:val="24"/>
                <w:lang w:val="ru-RU"/>
              </w:rPr>
            </w:pPr>
            <w:r w:rsidRPr="00FC3317">
              <w:rPr>
                <w:sz w:val="24"/>
                <w:szCs w:val="24"/>
                <w:lang w:val="ru-RU"/>
              </w:rPr>
              <w:t>Изготавливать объемные элементы художественного оформления из различных</w:t>
            </w:r>
            <w:r w:rsidRPr="00FC3317">
              <w:rPr>
                <w:spacing w:val="-15"/>
                <w:sz w:val="24"/>
                <w:szCs w:val="24"/>
                <w:lang w:val="ru-RU"/>
              </w:rPr>
              <w:t xml:space="preserve"> </w:t>
            </w:r>
            <w:r w:rsidRPr="00FC3317">
              <w:rPr>
                <w:sz w:val="24"/>
                <w:szCs w:val="24"/>
                <w:lang w:val="ru-RU"/>
              </w:rPr>
              <w:t>материалов,</w:t>
            </w:r>
            <w:r w:rsidRPr="00FC3317">
              <w:rPr>
                <w:spacing w:val="-15"/>
                <w:sz w:val="24"/>
                <w:szCs w:val="24"/>
                <w:lang w:val="ru-RU"/>
              </w:rPr>
              <w:t xml:space="preserve"> </w:t>
            </w:r>
            <w:r w:rsidRPr="00FC3317">
              <w:rPr>
                <w:sz w:val="24"/>
                <w:szCs w:val="24"/>
                <w:lang w:val="ru-RU"/>
              </w:rPr>
              <w:t>создавать</w:t>
            </w:r>
            <w:r w:rsidRPr="00FC3317">
              <w:rPr>
                <w:spacing w:val="-15"/>
                <w:sz w:val="24"/>
                <w:szCs w:val="24"/>
                <w:lang w:val="ru-RU"/>
              </w:rPr>
              <w:t xml:space="preserve"> </w:t>
            </w:r>
            <w:r w:rsidRPr="00FC3317">
              <w:rPr>
                <w:sz w:val="24"/>
                <w:szCs w:val="24"/>
                <w:lang w:val="ru-RU"/>
              </w:rPr>
              <w:t>объемно-пространственные</w:t>
            </w:r>
            <w:r w:rsidRPr="00FC3317">
              <w:rPr>
                <w:spacing w:val="-15"/>
                <w:sz w:val="24"/>
                <w:szCs w:val="24"/>
                <w:lang w:val="ru-RU"/>
              </w:rPr>
              <w:t xml:space="preserve"> </w:t>
            </w:r>
            <w:r w:rsidRPr="00FC3317">
              <w:rPr>
                <w:sz w:val="24"/>
                <w:szCs w:val="24"/>
                <w:lang w:val="ru-RU"/>
              </w:rPr>
              <w:t>композиции</w:t>
            </w:r>
          </w:p>
        </w:tc>
      </w:tr>
      <w:tr w:rsidR="00FC3317" w:rsidRPr="00FC3317" w14:paraId="5F747C32" w14:textId="77777777" w:rsidTr="006B3C30">
        <w:trPr>
          <w:trHeight w:val="938"/>
        </w:trPr>
        <w:tc>
          <w:tcPr>
            <w:tcW w:w="1418" w:type="dxa"/>
          </w:tcPr>
          <w:p w14:paraId="5B19109E" w14:textId="77777777" w:rsidR="00FC3317" w:rsidRPr="00FC3317" w:rsidRDefault="00FC3317" w:rsidP="00A25E61">
            <w:pPr>
              <w:pStyle w:val="TableParagraph"/>
              <w:spacing w:before="47"/>
              <w:ind w:left="142" w:right="144" w:firstLine="709"/>
              <w:jc w:val="both"/>
              <w:rPr>
                <w:sz w:val="24"/>
                <w:szCs w:val="24"/>
              </w:rPr>
            </w:pPr>
            <w:r w:rsidRPr="00FC3317">
              <w:rPr>
                <w:sz w:val="24"/>
                <w:szCs w:val="24"/>
              </w:rPr>
              <w:t>ПК</w:t>
            </w:r>
            <w:r w:rsidRPr="00FC3317">
              <w:rPr>
                <w:spacing w:val="-3"/>
                <w:sz w:val="24"/>
                <w:szCs w:val="24"/>
              </w:rPr>
              <w:t xml:space="preserve"> </w:t>
            </w:r>
            <w:r w:rsidRPr="00FC3317">
              <w:rPr>
                <w:spacing w:val="-4"/>
                <w:sz w:val="24"/>
                <w:szCs w:val="24"/>
              </w:rPr>
              <w:t>5.5.</w:t>
            </w:r>
          </w:p>
        </w:tc>
        <w:tc>
          <w:tcPr>
            <w:tcW w:w="7366" w:type="dxa"/>
          </w:tcPr>
          <w:p w14:paraId="6B9F75BB" w14:textId="77777777" w:rsidR="00FC3317" w:rsidRPr="00FC3317" w:rsidRDefault="00FC3317" w:rsidP="00A25E61">
            <w:pPr>
              <w:pStyle w:val="TableParagraph"/>
              <w:spacing w:before="47"/>
              <w:ind w:left="142" w:right="144" w:firstLine="709"/>
              <w:jc w:val="both"/>
              <w:rPr>
                <w:sz w:val="24"/>
                <w:szCs w:val="24"/>
                <w:lang w:val="ru-RU"/>
              </w:rPr>
            </w:pPr>
            <w:r w:rsidRPr="00FC3317">
              <w:rPr>
                <w:sz w:val="24"/>
                <w:szCs w:val="24"/>
                <w:lang w:val="ru-RU"/>
              </w:rPr>
              <w:t>Выполнять</w:t>
            </w:r>
            <w:r w:rsidRPr="00FC3317">
              <w:rPr>
                <w:spacing w:val="-15"/>
                <w:sz w:val="24"/>
                <w:szCs w:val="24"/>
                <w:lang w:val="ru-RU"/>
              </w:rPr>
              <w:t xml:space="preserve"> </w:t>
            </w:r>
            <w:r w:rsidRPr="00FC3317">
              <w:rPr>
                <w:sz w:val="24"/>
                <w:szCs w:val="24"/>
                <w:lang w:val="ru-RU"/>
              </w:rPr>
              <w:t>элементы</w:t>
            </w:r>
            <w:r w:rsidRPr="00FC3317">
              <w:rPr>
                <w:spacing w:val="-15"/>
                <w:sz w:val="24"/>
                <w:szCs w:val="24"/>
                <w:lang w:val="ru-RU"/>
              </w:rPr>
              <w:t xml:space="preserve"> </w:t>
            </w:r>
            <w:r w:rsidRPr="00FC3317">
              <w:rPr>
                <w:sz w:val="24"/>
                <w:szCs w:val="24"/>
                <w:lang w:val="ru-RU"/>
              </w:rPr>
              <w:t>макетирования,</w:t>
            </w:r>
            <w:r w:rsidRPr="00FC3317">
              <w:rPr>
                <w:spacing w:val="-15"/>
                <w:sz w:val="24"/>
                <w:szCs w:val="24"/>
                <w:lang w:val="ru-RU"/>
              </w:rPr>
              <w:t xml:space="preserve"> </w:t>
            </w:r>
            <w:r w:rsidRPr="00FC3317">
              <w:rPr>
                <w:sz w:val="24"/>
                <w:szCs w:val="24"/>
                <w:lang w:val="ru-RU"/>
              </w:rPr>
              <w:t>подготавливать</w:t>
            </w:r>
            <w:r w:rsidRPr="00FC3317">
              <w:rPr>
                <w:spacing w:val="-15"/>
                <w:sz w:val="24"/>
                <w:szCs w:val="24"/>
                <w:lang w:val="ru-RU"/>
              </w:rPr>
              <w:t xml:space="preserve"> </w:t>
            </w:r>
            <w:r w:rsidRPr="00FC3317">
              <w:rPr>
                <w:sz w:val="24"/>
                <w:szCs w:val="24"/>
                <w:lang w:val="ru-RU"/>
              </w:rPr>
              <w:t>к</w:t>
            </w:r>
            <w:r w:rsidRPr="00FC3317">
              <w:rPr>
                <w:spacing w:val="-15"/>
                <w:sz w:val="24"/>
                <w:szCs w:val="24"/>
                <w:lang w:val="ru-RU"/>
              </w:rPr>
              <w:t xml:space="preserve"> </w:t>
            </w:r>
            <w:r w:rsidRPr="00FC3317">
              <w:rPr>
                <w:sz w:val="24"/>
                <w:szCs w:val="24"/>
                <w:lang w:val="ru-RU"/>
              </w:rPr>
              <w:t>использованию исходные изображения (в том числе фотографические), комбинировать элементы оформления и надписи в рекламных материалах.</w:t>
            </w:r>
          </w:p>
        </w:tc>
      </w:tr>
    </w:tbl>
    <w:p w14:paraId="12CD6E59" w14:textId="77777777" w:rsidR="00FC3317" w:rsidRPr="00FC3317" w:rsidRDefault="00FC3317" w:rsidP="00A25E61">
      <w:pPr>
        <w:pStyle w:val="a3"/>
        <w:spacing w:before="25"/>
        <w:ind w:left="142" w:right="144" w:firstLine="709"/>
        <w:rPr>
          <w:sz w:val="24"/>
          <w:szCs w:val="24"/>
        </w:rPr>
      </w:pPr>
    </w:p>
    <w:p w14:paraId="6E0EFA30" w14:textId="77777777" w:rsidR="006B3C30" w:rsidRDefault="006B3C30" w:rsidP="00A25E61">
      <w:pPr>
        <w:pStyle w:val="a3"/>
        <w:spacing w:before="1"/>
        <w:ind w:left="142" w:right="144" w:firstLine="709"/>
        <w:rPr>
          <w:sz w:val="24"/>
          <w:szCs w:val="24"/>
        </w:rPr>
      </w:pPr>
    </w:p>
    <w:p w14:paraId="4FA0E392" w14:textId="77777777" w:rsidR="006B3C30" w:rsidRDefault="006B3C30" w:rsidP="00A25E61">
      <w:pPr>
        <w:pStyle w:val="a3"/>
        <w:spacing w:before="1"/>
        <w:ind w:left="142" w:right="144" w:firstLine="709"/>
        <w:rPr>
          <w:sz w:val="24"/>
          <w:szCs w:val="24"/>
        </w:rPr>
      </w:pPr>
    </w:p>
    <w:p w14:paraId="6A4733AD" w14:textId="77777777" w:rsidR="00FC3317" w:rsidRPr="00FC3317" w:rsidRDefault="00FC3317" w:rsidP="00A25E61">
      <w:pPr>
        <w:pStyle w:val="a3"/>
        <w:spacing w:before="1"/>
        <w:ind w:left="142" w:right="144" w:firstLine="709"/>
        <w:rPr>
          <w:sz w:val="24"/>
          <w:szCs w:val="24"/>
        </w:rPr>
      </w:pPr>
      <w:r w:rsidRPr="00FC3317">
        <w:rPr>
          <w:sz w:val="24"/>
          <w:szCs w:val="24"/>
        </w:rPr>
        <w:lastRenderedPageBreak/>
        <w:t>В</w:t>
      </w:r>
      <w:r w:rsidRPr="00FC3317">
        <w:rPr>
          <w:spacing w:val="-11"/>
          <w:sz w:val="24"/>
          <w:szCs w:val="24"/>
        </w:rPr>
        <w:t xml:space="preserve"> </w:t>
      </w:r>
      <w:r w:rsidRPr="00FC3317">
        <w:rPr>
          <w:sz w:val="24"/>
          <w:szCs w:val="24"/>
        </w:rPr>
        <w:t>результате</w:t>
      </w:r>
      <w:r w:rsidRPr="00FC3317">
        <w:rPr>
          <w:spacing w:val="-4"/>
          <w:sz w:val="24"/>
          <w:szCs w:val="24"/>
        </w:rPr>
        <w:t xml:space="preserve"> </w:t>
      </w:r>
      <w:r w:rsidRPr="00FC3317">
        <w:rPr>
          <w:sz w:val="24"/>
          <w:szCs w:val="24"/>
        </w:rPr>
        <w:t>изучения</w:t>
      </w:r>
      <w:r w:rsidRPr="00FC3317">
        <w:rPr>
          <w:spacing w:val="-6"/>
          <w:sz w:val="24"/>
          <w:szCs w:val="24"/>
        </w:rPr>
        <w:t xml:space="preserve"> </w:t>
      </w:r>
      <w:r w:rsidRPr="00FC3317">
        <w:rPr>
          <w:sz w:val="24"/>
          <w:szCs w:val="24"/>
        </w:rPr>
        <w:t>ПМ,05</w:t>
      </w:r>
      <w:r w:rsidRPr="00FC3317">
        <w:rPr>
          <w:spacing w:val="-2"/>
          <w:sz w:val="24"/>
          <w:szCs w:val="24"/>
        </w:rPr>
        <w:t xml:space="preserve"> </w:t>
      </w:r>
      <w:r w:rsidRPr="00FC3317">
        <w:rPr>
          <w:sz w:val="24"/>
          <w:szCs w:val="24"/>
        </w:rPr>
        <w:t>обучающийся</w:t>
      </w:r>
      <w:r w:rsidRPr="00FC3317">
        <w:rPr>
          <w:spacing w:val="-1"/>
          <w:sz w:val="24"/>
          <w:szCs w:val="24"/>
        </w:rPr>
        <w:t xml:space="preserve"> </w:t>
      </w:r>
      <w:r w:rsidRPr="00FC3317">
        <w:rPr>
          <w:spacing w:val="-2"/>
          <w:sz w:val="24"/>
          <w:szCs w:val="24"/>
        </w:rPr>
        <w:t>должен:</w:t>
      </w:r>
    </w:p>
    <w:p w14:paraId="4896534E" w14:textId="77777777" w:rsidR="00FC3317" w:rsidRPr="00FC3317" w:rsidRDefault="00FC3317" w:rsidP="00A25E61">
      <w:pPr>
        <w:pStyle w:val="5"/>
        <w:spacing w:line="275" w:lineRule="exact"/>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иметь</w:t>
      </w:r>
      <w:r w:rsidRPr="00FC3317">
        <w:rPr>
          <w:rFonts w:ascii="Times New Roman" w:hAnsi="Times New Roman" w:cs="Times New Roman"/>
          <w:spacing w:val="-7"/>
          <w:sz w:val="24"/>
          <w:szCs w:val="24"/>
        </w:rPr>
        <w:t xml:space="preserve"> </w:t>
      </w:r>
      <w:r w:rsidRPr="00FC3317">
        <w:rPr>
          <w:rFonts w:ascii="Times New Roman" w:hAnsi="Times New Roman" w:cs="Times New Roman"/>
          <w:sz w:val="24"/>
          <w:szCs w:val="24"/>
        </w:rPr>
        <w:t>практический</w:t>
      </w:r>
      <w:r w:rsidRPr="00FC3317">
        <w:rPr>
          <w:rFonts w:ascii="Times New Roman" w:hAnsi="Times New Roman" w:cs="Times New Roman"/>
          <w:spacing w:val="-3"/>
          <w:sz w:val="24"/>
          <w:szCs w:val="24"/>
        </w:rPr>
        <w:t xml:space="preserve"> </w:t>
      </w:r>
      <w:r w:rsidRPr="00FC3317">
        <w:rPr>
          <w:rFonts w:ascii="Times New Roman" w:hAnsi="Times New Roman" w:cs="Times New Roman"/>
          <w:spacing w:val="-4"/>
          <w:sz w:val="24"/>
          <w:szCs w:val="24"/>
        </w:rPr>
        <w:t>опыт:</w:t>
      </w:r>
    </w:p>
    <w:p w14:paraId="4A06C0E9" w14:textId="77777777" w:rsidR="00FC3317" w:rsidRPr="00FC3317" w:rsidRDefault="00FC3317" w:rsidP="009817E5">
      <w:pPr>
        <w:pStyle w:val="a5"/>
        <w:numPr>
          <w:ilvl w:val="0"/>
          <w:numId w:val="203"/>
        </w:numPr>
        <w:spacing w:line="275" w:lineRule="exact"/>
        <w:ind w:left="142" w:right="144" w:firstLine="709"/>
        <w:rPr>
          <w:sz w:val="24"/>
          <w:szCs w:val="24"/>
        </w:rPr>
      </w:pPr>
      <w:r w:rsidRPr="00FC3317">
        <w:rPr>
          <w:sz w:val="24"/>
          <w:szCs w:val="24"/>
        </w:rPr>
        <w:t>подготовки</w:t>
      </w:r>
      <w:r w:rsidRPr="00FC3317">
        <w:rPr>
          <w:spacing w:val="-3"/>
          <w:sz w:val="24"/>
          <w:szCs w:val="24"/>
        </w:rPr>
        <w:t xml:space="preserve"> </w:t>
      </w:r>
      <w:r w:rsidRPr="00FC3317">
        <w:rPr>
          <w:sz w:val="24"/>
          <w:szCs w:val="24"/>
        </w:rPr>
        <w:t>рабочих</w:t>
      </w:r>
      <w:r w:rsidRPr="00FC3317">
        <w:rPr>
          <w:spacing w:val="-1"/>
          <w:sz w:val="24"/>
          <w:szCs w:val="24"/>
        </w:rPr>
        <w:t xml:space="preserve"> </w:t>
      </w:r>
      <w:r w:rsidRPr="00FC3317">
        <w:rPr>
          <w:spacing w:val="-2"/>
          <w:sz w:val="24"/>
          <w:szCs w:val="24"/>
        </w:rPr>
        <w:t>поверхностей;</w:t>
      </w:r>
    </w:p>
    <w:p w14:paraId="002381DE" w14:textId="77777777" w:rsidR="00FC3317" w:rsidRPr="00FC3317" w:rsidRDefault="00FC3317" w:rsidP="009817E5">
      <w:pPr>
        <w:pStyle w:val="a5"/>
        <w:numPr>
          <w:ilvl w:val="0"/>
          <w:numId w:val="203"/>
        </w:numPr>
        <w:spacing w:before="2"/>
        <w:ind w:left="142" w:right="144" w:firstLine="709"/>
        <w:rPr>
          <w:sz w:val="24"/>
          <w:szCs w:val="24"/>
        </w:rPr>
      </w:pPr>
      <w:r w:rsidRPr="00FC3317">
        <w:rPr>
          <w:sz w:val="24"/>
          <w:szCs w:val="24"/>
        </w:rPr>
        <w:t>составления</w:t>
      </w:r>
      <w:r w:rsidRPr="00FC3317">
        <w:rPr>
          <w:spacing w:val="-8"/>
          <w:sz w:val="24"/>
          <w:szCs w:val="24"/>
        </w:rPr>
        <w:t xml:space="preserve"> </w:t>
      </w:r>
      <w:r w:rsidRPr="00FC3317">
        <w:rPr>
          <w:spacing w:val="-2"/>
          <w:sz w:val="24"/>
          <w:szCs w:val="24"/>
        </w:rPr>
        <w:t>колеров;</w:t>
      </w:r>
    </w:p>
    <w:p w14:paraId="6D39BF3E" w14:textId="77777777" w:rsidR="00FC3317" w:rsidRPr="00FC3317" w:rsidRDefault="00FC3317" w:rsidP="009817E5">
      <w:pPr>
        <w:pStyle w:val="a5"/>
        <w:numPr>
          <w:ilvl w:val="0"/>
          <w:numId w:val="203"/>
        </w:numPr>
        <w:ind w:left="142" w:right="144" w:firstLine="709"/>
        <w:rPr>
          <w:sz w:val="24"/>
          <w:szCs w:val="24"/>
        </w:rPr>
      </w:pPr>
      <w:r w:rsidRPr="00FC3317">
        <w:rPr>
          <w:sz w:val="24"/>
          <w:szCs w:val="24"/>
        </w:rPr>
        <w:t>оформления</w:t>
      </w:r>
      <w:r w:rsidRPr="00FC3317">
        <w:rPr>
          <w:spacing w:val="-5"/>
          <w:sz w:val="24"/>
          <w:szCs w:val="24"/>
        </w:rPr>
        <w:t xml:space="preserve"> </w:t>
      </w:r>
      <w:r w:rsidRPr="00FC3317">
        <w:rPr>
          <w:sz w:val="24"/>
          <w:szCs w:val="24"/>
        </w:rPr>
        <w:t>фона</w:t>
      </w:r>
      <w:r w:rsidRPr="00FC3317">
        <w:rPr>
          <w:spacing w:val="-6"/>
          <w:sz w:val="24"/>
          <w:szCs w:val="24"/>
        </w:rPr>
        <w:t xml:space="preserve"> </w:t>
      </w:r>
      <w:r w:rsidRPr="00FC3317">
        <w:rPr>
          <w:sz w:val="24"/>
          <w:szCs w:val="24"/>
        </w:rPr>
        <w:t>различными</w:t>
      </w:r>
      <w:r w:rsidRPr="00FC3317">
        <w:rPr>
          <w:spacing w:val="-2"/>
          <w:sz w:val="24"/>
          <w:szCs w:val="24"/>
        </w:rPr>
        <w:t xml:space="preserve"> способами;</w:t>
      </w:r>
    </w:p>
    <w:p w14:paraId="5B6AA40F" w14:textId="77777777" w:rsidR="00FC3317" w:rsidRPr="00FC3317" w:rsidRDefault="00FC3317" w:rsidP="009817E5">
      <w:pPr>
        <w:pStyle w:val="a5"/>
        <w:numPr>
          <w:ilvl w:val="0"/>
          <w:numId w:val="203"/>
        </w:numPr>
        <w:ind w:left="142" w:right="144" w:firstLine="709"/>
        <w:rPr>
          <w:sz w:val="24"/>
          <w:szCs w:val="24"/>
        </w:rPr>
      </w:pPr>
      <w:r w:rsidRPr="00FC3317">
        <w:rPr>
          <w:sz w:val="24"/>
          <w:szCs w:val="24"/>
        </w:rPr>
        <w:t>изготовления</w:t>
      </w:r>
      <w:r w:rsidRPr="00FC3317">
        <w:rPr>
          <w:spacing w:val="-7"/>
          <w:sz w:val="24"/>
          <w:szCs w:val="24"/>
        </w:rPr>
        <w:t xml:space="preserve"> </w:t>
      </w:r>
      <w:r w:rsidRPr="00FC3317">
        <w:rPr>
          <w:sz w:val="24"/>
          <w:szCs w:val="24"/>
        </w:rPr>
        <w:t>простых</w:t>
      </w:r>
      <w:r w:rsidRPr="00FC3317">
        <w:rPr>
          <w:spacing w:val="-9"/>
          <w:sz w:val="24"/>
          <w:szCs w:val="24"/>
        </w:rPr>
        <w:t xml:space="preserve"> </w:t>
      </w:r>
      <w:r w:rsidRPr="00FC3317">
        <w:rPr>
          <w:spacing w:val="-2"/>
          <w:sz w:val="24"/>
          <w:szCs w:val="24"/>
        </w:rPr>
        <w:t>шаблонов;</w:t>
      </w:r>
    </w:p>
    <w:p w14:paraId="2524C950" w14:textId="77777777" w:rsidR="00FC3317" w:rsidRPr="00FC3317" w:rsidRDefault="00FC3317" w:rsidP="009817E5">
      <w:pPr>
        <w:pStyle w:val="a5"/>
        <w:numPr>
          <w:ilvl w:val="0"/>
          <w:numId w:val="203"/>
        </w:numPr>
        <w:ind w:left="142" w:right="144" w:firstLine="709"/>
        <w:rPr>
          <w:sz w:val="24"/>
          <w:szCs w:val="24"/>
        </w:rPr>
      </w:pPr>
      <w:r w:rsidRPr="00FC3317">
        <w:rPr>
          <w:sz w:val="24"/>
          <w:szCs w:val="24"/>
        </w:rPr>
        <w:t>вырезания</w:t>
      </w:r>
      <w:r w:rsidRPr="00FC3317">
        <w:rPr>
          <w:spacing w:val="-6"/>
          <w:sz w:val="24"/>
          <w:szCs w:val="24"/>
        </w:rPr>
        <w:t xml:space="preserve"> </w:t>
      </w:r>
      <w:r w:rsidRPr="00FC3317">
        <w:rPr>
          <w:sz w:val="24"/>
          <w:szCs w:val="24"/>
        </w:rPr>
        <w:t>трафаретов</w:t>
      </w:r>
      <w:r w:rsidRPr="00FC3317">
        <w:rPr>
          <w:spacing w:val="-9"/>
          <w:sz w:val="24"/>
          <w:szCs w:val="24"/>
        </w:rPr>
        <w:t xml:space="preserve"> </w:t>
      </w:r>
      <w:r w:rsidRPr="00FC3317">
        <w:rPr>
          <w:sz w:val="24"/>
          <w:szCs w:val="24"/>
        </w:rPr>
        <w:t>оригинальных</w:t>
      </w:r>
      <w:r w:rsidRPr="00FC3317">
        <w:rPr>
          <w:spacing w:val="-6"/>
          <w:sz w:val="24"/>
          <w:szCs w:val="24"/>
        </w:rPr>
        <w:t xml:space="preserve"> </w:t>
      </w:r>
      <w:r w:rsidRPr="00FC3317">
        <w:rPr>
          <w:sz w:val="24"/>
          <w:szCs w:val="24"/>
        </w:rPr>
        <w:t>шрифтов</w:t>
      </w:r>
      <w:r w:rsidRPr="00FC3317">
        <w:rPr>
          <w:spacing w:val="-9"/>
          <w:sz w:val="24"/>
          <w:szCs w:val="24"/>
        </w:rPr>
        <w:t xml:space="preserve"> </w:t>
      </w:r>
      <w:r w:rsidRPr="00FC3317">
        <w:rPr>
          <w:sz w:val="24"/>
          <w:szCs w:val="24"/>
        </w:rPr>
        <w:t>и</w:t>
      </w:r>
      <w:r w:rsidRPr="00FC3317">
        <w:rPr>
          <w:spacing w:val="-5"/>
          <w:sz w:val="24"/>
          <w:szCs w:val="24"/>
        </w:rPr>
        <w:t xml:space="preserve"> </w:t>
      </w:r>
      <w:r w:rsidRPr="00FC3317">
        <w:rPr>
          <w:sz w:val="24"/>
          <w:szCs w:val="24"/>
        </w:rPr>
        <w:t>декоративных</w:t>
      </w:r>
      <w:r w:rsidRPr="00FC3317">
        <w:rPr>
          <w:spacing w:val="-4"/>
          <w:sz w:val="24"/>
          <w:szCs w:val="24"/>
        </w:rPr>
        <w:t xml:space="preserve"> </w:t>
      </w:r>
      <w:r w:rsidRPr="00FC3317">
        <w:rPr>
          <w:spacing w:val="-2"/>
          <w:sz w:val="24"/>
          <w:szCs w:val="24"/>
        </w:rPr>
        <w:t>элементов;</w:t>
      </w:r>
    </w:p>
    <w:p w14:paraId="0F4BD131" w14:textId="77777777" w:rsidR="00FC3317" w:rsidRPr="00FC3317" w:rsidRDefault="00FC3317" w:rsidP="009817E5">
      <w:pPr>
        <w:pStyle w:val="a5"/>
        <w:numPr>
          <w:ilvl w:val="0"/>
          <w:numId w:val="203"/>
        </w:numPr>
        <w:ind w:left="142" w:right="144" w:firstLine="709"/>
        <w:rPr>
          <w:sz w:val="24"/>
          <w:szCs w:val="24"/>
        </w:rPr>
      </w:pPr>
      <w:r w:rsidRPr="00FC3317">
        <w:rPr>
          <w:sz w:val="24"/>
          <w:szCs w:val="24"/>
        </w:rPr>
        <w:t>выполнения</w:t>
      </w:r>
      <w:r w:rsidRPr="00FC3317">
        <w:rPr>
          <w:spacing w:val="-9"/>
          <w:sz w:val="24"/>
          <w:szCs w:val="24"/>
        </w:rPr>
        <w:t xml:space="preserve"> </w:t>
      </w:r>
      <w:r w:rsidRPr="00FC3317">
        <w:rPr>
          <w:sz w:val="24"/>
          <w:szCs w:val="24"/>
        </w:rPr>
        <w:t>художественных</w:t>
      </w:r>
      <w:r w:rsidRPr="00FC3317">
        <w:rPr>
          <w:spacing w:val="-5"/>
          <w:sz w:val="24"/>
          <w:szCs w:val="24"/>
        </w:rPr>
        <w:t xml:space="preserve"> </w:t>
      </w:r>
      <w:r w:rsidRPr="00FC3317">
        <w:rPr>
          <w:sz w:val="24"/>
          <w:szCs w:val="24"/>
        </w:rPr>
        <w:t>надписей</w:t>
      </w:r>
      <w:r w:rsidRPr="00FC3317">
        <w:rPr>
          <w:spacing w:val="-1"/>
          <w:sz w:val="24"/>
          <w:szCs w:val="24"/>
        </w:rPr>
        <w:t xml:space="preserve"> </w:t>
      </w:r>
      <w:r w:rsidRPr="00FC3317">
        <w:rPr>
          <w:sz w:val="24"/>
          <w:szCs w:val="24"/>
        </w:rPr>
        <w:t>различных</w:t>
      </w:r>
      <w:r w:rsidRPr="00FC3317">
        <w:rPr>
          <w:spacing w:val="-3"/>
          <w:sz w:val="24"/>
          <w:szCs w:val="24"/>
        </w:rPr>
        <w:t xml:space="preserve"> </w:t>
      </w:r>
      <w:r w:rsidRPr="00FC3317">
        <w:rPr>
          <w:sz w:val="24"/>
          <w:szCs w:val="24"/>
        </w:rPr>
        <w:t>видов,</w:t>
      </w:r>
      <w:r w:rsidRPr="00FC3317">
        <w:rPr>
          <w:spacing w:val="-4"/>
          <w:sz w:val="24"/>
          <w:szCs w:val="24"/>
        </w:rPr>
        <w:t xml:space="preserve"> </w:t>
      </w:r>
      <w:r w:rsidRPr="00FC3317">
        <w:rPr>
          <w:sz w:val="24"/>
          <w:szCs w:val="24"/>
        </w:rPr>
        <w:t>в</w:t>
      </w:r>
      <w:r w:rsidRPr="00FC3317">
        <w:rPr>
          <w:spacing w:val="-6"/>
          <w:sz w:val="24"/>
          <w:szCs w:val="24"/>
        </w:rPr>
        <w:t xml:space="preserve"> </w:t>
      </w:r>
      <w:r w:rsidRPr="00FC3317">
        <w:rPr>
          <w:sz w:val="24"/>
          <w:szCs w:val="24"/>
        </w:rPr>
        <w:t>том</w:t>
      </w:r>
      <w:r w:rsidRPr="00FC3317">
        <w:rPr>
          <w:spacing w:val="-5"/>
          <w:sz w:val="24"/>
          <w:szCs w:val="24"/>
        </w:rPr>
        <w:t xml:space="preserve"> </w:t>
      </w:r>
      <w:r w:rsidRPr="00FC3317">
        <w:rPr>
          <w:sz w:val="24"/>
          <w:szCs w:val="24"/>
        </w:rPr>
        <w:t>числе</w:t>
      </w:r>
      <w:r w:rsidRPr="00FC3317">
        <w:rPr>
          <w:spacing w:val="-5"/>
          <w:sz w:val="24"/>
          <w:szCs w:val="24"/>
        </w:rPr>
        <w:t xml:space="preserve"> </w:t>
      </w:r>
      <w:r w:rsidRPr="00FC3317">
        <w:rPr>
          <w:spacing w:val="-2"/>
          <w:sz w:val="24"/>
          <w:szCs w:val="24"/>
        </w:rPr>
        <w:t>таблиц;</w:t>
      </w:r>
    </w:p>
    <w:p w14:paraId="6AA4F115" w14:textId="77777777" w:rsidR="00FC3317" w:rsidRPr="00FC3317" w:rsidRDefault="00FC3317" w:rsidP="009817E5">
      <w:pPr>
        <w:pStyle w:val="a5"/>
        <w:numPr>
          <w:ilvl w:val="0"/>
          <w:numId w:val="203"/>
        </w:numPr>
        <w:ind w:left="142" w:right="144" w:firstLine="709"/>
        <w:rPr>
          <w:sz w:val="24"/>
          <w:szCs w:val="24"/>
        </w:rPr>
      </w:pPr>
      <w:r w:rsidRPr="00FC3317">
        <w:rPr>
          <w:sz w:val="24"/>
          <w:szCs w:val="24"/>
        </w:rPr>
        <w:t>росписи</w:t>
      </w:r>
      <w:r w:rsidRPr="00FC3317">
        <w:rPr>
          <w:spacing w:val="-4"/>
          <w:sz w:val="24"/>
          <w:szCs w:val="24"/>
        </w:rPr>
        <w:t xml:space="preserve"> </w:t>
      </w:r>
      <w:r w:rsidRPr="00FC3317">
        <w:rPr>
          <w:sz w:val="24"/>
          <w:szCs w:val="24"/>
        </w:rPr>
        <w:t>рисунков</w:t>
      </w:r>
      <w:r w:rsidRPr="00FC3317">
        <w:rPr>
          <w:spacing w:val="-5"/>
          <w:sz w:val="24"/>
          <w:szCs w:val="24"/>
        </w:rPr>
        <w:t xml:space="preserve"> </w:t>
      </w:r>
      <w:r w:rsidRPr="00FC3317">
        <w:rPr>
          <w:sz w:val="24"/>
          <w:szCs w:val="24"/>
        </w:rPr>
        <w:t>композиционного</w:t>
      </w:r>
      <w:r w:rsidRPr="00FC3317">
        <w:rPr>
          <w:spacing w:val="-4"/>
          <w:sz w:val="24"/>
          <w:szCs w:val="24"/>
        </w:rPr>
        <w:t xml:space="preserve"> </w:t>
      </w:r>
      <w:r w:rsidRPr="00FC3317">
        <w:rPr>
          <w:sz w:val="24"/>
          <w:szCs w:val="24"/>
        </w:rPr>
        <w:t>решения</w:t>
      </w:r>
      <w:r w:rsidRPr="00FC3317">
        <w:rPr>
          <w:spacing w:val="-4"/>
          <w:sz w:val="24"/>
          <w:szCs w:val="24"/>
        </w:rPr>
        <w:t xml:space="preserve"> </w:t>
      </w:r>
      <w:r w:rsidRPr="00FC3317">
        <w:rPr>
          <w:sz w:val="24"/>
          <w:szCs w:val="24"/>
        </w:rPr>
        <w:t>средней</w:t>
      </w:r>
      <w:r w:rsidRPr="00FC3317">
        <w:rPr>
          <w:spacing w:val="-4"/>
          <w:sz w:val="24"/>
          <w:szCs w:val="24"/>
        </w:rPr>
        <w:t xml:space="preserve"> </w:t>
      </w:r>
      <w:r w:rsidRPr="00FC3317">
        <w:rPr>
          <w:sz w:val="24"/>
          <w:szCs w:val="24"/>
        </w:rPr>
        <w:t>сложности</w:t>
      </w:r>
      <w:r w:rsidRPr="00FC3317">
        <w:rPr>
          <w:spacing w:val="-3"/>
          <w:sz w:val="24"/>
          <w:szCs w:val="24"/>
        </w:rPr>
        <w:t xml:space="preserve"> </w:t>
      </w:r>
      <w:r w:rsidRPr="00FC3317">
        <w:rPr>
          <w:sz w:val="24"/>
          <w:szCs w:val="24"/>
        </w:rPr>
        <w:t>по</w:t>
      </w:r>
      <w:r w:rsidRPr="00FC3317">
        <w:rPr>
          <w:spacing w:val="-4"/>
          <w:sz w:val="24"/>
          <w:szCs w:val="24"/>
        </w:rPr>
        <w:t xml:space="preserve"> </w:t>
      </w:r>
      <w:r w:rsidRPr="00FC3317">
        <w:rPr>
          <w:sz w:val="24"/>
          <w:szCs w:val="24"/>
        </w:rPr>
        <w:t>эскизам</w:t>
      </w:r>
      <w:r w:rsidRPr="00FC3317">
        <w:rPr>
          <w:spacing w:val="-5"/>
          <w:sz w:val="24"/>
          <w:szCs w:val="24"/>
        </w:rPr>
        <w:t xml:space="preserve"> </w:t>
      </w:r>
      <w:r w:rsidRPr="00FC3317">
        <w:rPr>
          <w:sz w:val="24"/>
          <w:szCs w:val="24"/>
        </w:rPr>
        <w:t>и</w:t>
      </w:r>
      <w:r w:rsidRPr="00FC3317">
        <w:rPr>
          <w:spacing w:val="-5"/>
          <w:sz w:val="24"/>
          <w:szCs w:val="24"/>
        </w:rPr>
        <w:t xml:space="preserve"> </w:t>
      </w:r>
      <w:r w:rsidRPr="00FC3317">
        <w:rPr>
          <w:sz w:val="24"/>
          <w:szCs w:val="24"/>
        </w:rPr>
        <w:t>под руководством художника;</w:t>
      </w:r>
    </w:p>
    <w:p w14:paraId="54C199E1" w14:textId="77777777" w:rsidR="00FC3317" w:rsidRPr="00FC3317" w:rsidRDefault="00FC3317" w:rsidP="009817E5">
      <w:pPr>
        <w:pStyle w:val="a5"/>
        <w:numPr>
          <w:ilvl w:val="0"/>
          <w:numId w:val="203"/>
        </w:numPr>
        <w:ind w:left="142" w:right="144" w:firstLine="709"/>
        <w:rPr>
          <w:sz w:val="24"/>
          <w:szCs w:val="24"/>
        </w:rPr>
      </w:pPr>
      <w:r w:rsidRPr="00FC3317">
        <w:rPr>
          <w:sz w:val="24"/>
          <w:szCs w:val="24"/>
        </w:rPr>
        <w:t>изготовления</w:t>
      </w:r>
      <w:r w:rsidRPr="00FC3317">
        <w:rPr>
          <w:spacing w:val="40"/>
          <w:sz w:val="24"/>
          <w:szCs w:val="24"/>
        </w:rPr>
        <w:t xml:space="preserve"> </w:t>
      </w:r>
      <w:r w:rsidRPr="00FC3317">
        <w:rPr>
          <w:sz w:val="24"/>
          <w:szCs w:val="24"/>
        </w:rPr>
        <w:t>объемных</w:t>
      </w:r>
      <w:r w:rsidRPr="00FC3317">
        <w:rPr>
          <w:spacing w:val="40"/>
          <w:sz w:val="24"/>
          <w:szCs w:val="24"/>
        </w:rPr>
        <w:t xml:space="preserve"> </w:t>
      </w:r>
      <w:r w:rsidRPr="00FC3317">
        <w:rPr>
          <w:sz w:val="24"/>
          <w:szCs w:val="24"/>
        </w:rPr>
        <w:t>элементов</w:t>
      </w:r>
      <w:r w:rsidRPr="00FC3317">
        <w:rPr>
          <w:spacing w:val="40"/>
          <w:sz w:val="24"/>
          <w:szCs w:val="24"/>
        </w:rPr>
        <w:t xml:space="preserve"> </w:t>
      </w:r>
      <w:r w:rsidRPr="00FC3317">
        <w:rPr>
          <w:sz w:val="24"/>
          <w:szCs w:val="24"/>
        </w:rPr>
        <w:t>художественного</w:t>
      </w:r>
      <w:r w:rsidRPr="00FC3317">
        <w:rPr>
          <w:spacing w:val="40"/>
          <w:sz w:val="24"/>
          <w:szCs w:val="24"/>
        </w:rPr>
        <w:t xml:space="preserve"> </w:t>
      </w:r>
      <w:r w:rsidRPr="00FC3317">
        <w:rPr>
          <w:sz w:val="24"/>
          <w:szCs w:val="24"/>
        </w:rPr>
        <w:t>оформления</w:t>
      </w:r>
      <w:r w:rsidRPr="00FC3317">
        <w:rPr>
          <w:spacing w:val="40"/>
          <w:sz w:val="24"/>
          <w:szCs w:val="24"/>
        </w:rPr>
        <w:t xml:space="preserve"> </w:t>
      </w:r>
      <w:r w:rsidRPr="00FC3317">
        <w:rPr>
          <w:sz w:val="24"/>
          <w:szCs w:val="24"/>
        </w:rPr>
        <w:t>из</w:t>
      </w:r>
      <w:r w:rsidRPr="00FC3317">
        <w:rPr>
          <w:spacing w:val="40"/>
          <w:sz w:val="24"/>
          <w:szCs w:val="24"/>
        </w:rPr>
        <w:t xml:space="preserve"> </w:t>
      </w:r>
      <w:r w:rsidRPr="00FC3317">
        <w:rPr>
          <w:sz w:val="24"/>
          <w:szCs w:val="24"/>
        </w:rPr>
        <w:t xml:space="preserve">различных </w:t>
      </w:r>
      <w:r w:rsidRPr="00FC3317">
        <w:rPr>
          <w:spacing w:val="-2"/>
          <w:sz w:val="24"/>
          <w:szCs w:val="24"/>
        </w:rPr>
        <w:t>материалов;</w:t>
      </w:r>
    </w:p>
    <w:p w14:paraId="2239321E" w14:textId="77777777" w:rsidR="00FC3317" w:rsidRPr="00FC3317" w:rsidRDefault="00FC3317" w:rsidP="009817E5">
      <w:pPr>
        <w:pStyle w:val="a5"/>
        <w:numPr>
          <w:ilvl w:val="0"/>
          <w:numId w:val="203"/>
        </w:numPr>
        <w:ind w:left="142" w:right="144" w:firstLine="709"/>
        <w:rPr>
          <w:sz w:val="24"/>
          <w:szCs w:val="24"/>
        </w:rPr>
      </w:pPr>
      <w:r w:rsidRPr="00FC3317">
        <w:rPr>
          <w:sz w:val="24"/>
          <w:szCs w:val="24"/>
        </w:rPr>
        <w:t>создания</w:t>
      </w:r>
      <w:r w:rsidRPr="00FC3317">
        <w:rPr>
          <w:spacing w:val="-10"/>
          <w:sz w:val="24"/>
          <w:szCs w:val="24"/>
        </w:rPr>
        <w:t xml:space="preserve"> </w:t>
      </w:r>
      <w:r w:rsidRPr="00FC3317">
        <w:rPr>
          <w:sz w:val="24"/>
          <w:szCs w:val="24"/>
        </w:rPr>
        <w:t>объемно-пространственных</w:t>
      </w:r>
      <w:r w:rsidRPr="00FC3317">
        <w:rPr>
          <w:spacing w:val="-9"/>
          <w:sz w:val="24"/>
          <w:szCs w:val="24"/>
        </w:rPr>
        <w:t xml:space="preserve"> </w:t>
      </w:r>
      <w:r w:rsidRPr="00FC3317">
        <w:rPr>
          <w:spacing w:val="-2"/>
          <w:sz w:val="24"/>
          <w:szCs w:val="24"/>
        </w:rPr>
        <w:t>композиций;</w:t>
      </w:r>
    </w:p>
    <w:p w14:paraId="07447986" w14:textId="77777777" w:rsidR="00FC3317" w:rsidRPr="00FC3317" w:rsidRDefault="00FC3317" w:rsidP="009817E5">
      <w:pPr>
        <w:pStyle w:val="a5"/>
        <w:numPr>
          <w:ilvl w:val="0"/>
          <w:numId w:val="203"/>
        </w:numPr>
        <w:ind w:left="142" w:right="144" w:firstLine="709"/>
        <w:rPr>
          <w:sz w:val="24"/>
          <w:szCs w:val="24"/>
        </w:rPr>
      </w:pPr>
      <w:r w:rsidRPr="00FC3317">
        <w:rPr>
          <w:sz w:val="24"/>
          <w:szCs w:val="24"/>
        </w:rPr>
        <w:t>участия</w:t>
      </w:r>
      <w:r w:rsidRPr="00FC3317">
        <w:rPr>
          <w:spacing w:val="-13"/>
          <w:sz w:val="24"/>
          <w:szCs w:val="24"/>
        </w:rPr>
        <w:t xml:space="preserve"> </w:t>
      </w:r>
      <w:r w:rsidRPr="00FC3317">
        <w:rPr>
          <w:sz w:val="24"/>
          <w:szCs w:val="24"/>
        </w:rPr>
        <w:t>в</w:t>
      </w:r>
      <w:r w:rsidRPr="00FC3317">
        <w:rPr>
          <w:spacing w:val="-10"/>
          <w:sz w:val="24"/>
          <w:szCs w:val="24"/>
        </w:rPr>
        <w:t xml:space="preserve"> </w:t>
      </w:r>
      <w:r w:rsidRPr="00FC3317">
        <w:rPr>
          <w:sz w:val="24"/>
          <w:szCs w:val="24"/>
        </w:rPr>
        <w:t>макетировании</w:t>
      </w:r>
      <w:r w:rsidRPr="00FC3317">
        <w:rPr>
          <w:spacing w:val="-6"/>
          <w:sz w:val="24"/>
          <w:szCs w:val="24"/>
        </w:rPr>
        <w:t xml:space="preserve"> </w:t>
      </w:r>
      <w:r w:rsidRPr="00FC3317">
        <w:rPr>
          <w:sz w:val="24"/>
          <w:szCs w:val="24"/>
        </w:rPr>
        <w:t>рекламно-агитационных</w:t>
      </w:r>
      <w:r w:rsidRPr="00FC3317">
        <w:rPr>
          <w:spacing w:val="-5"/>
          <w:sz w:val="24"/>
          <w:szCs w:val="24"/>
        </w:rPr>
        <w:t xml:space="preserve"> </w:t>
      </w:r>
      <w:r w:rsidRPr="00FC3317">
        <w:rPr>
          <w:spacing w:val="-2"/>
          <w:sz w:val="24"/>
          <w:szCs w:val="24"/>
        </w:rPr>
        <w:t>материалов;</w:t>
      </w:r>
    </w:p>
    <w:p w14:paraId="68F6CE3D" w14:textId="77777777" w:rsidR="00FC3317" w:rsidRPr="00FC3317" w:rsidRDefault="00FC3317" w:rsidP="009817E5">
      <w:pPr>
        <w:pStyle w:val="a5"/>
        <w:numPr>
          <w:ilvl w:val="0"/>
          <w:numId w:val="203"/>
        </w:numPr>
        <w:ind w:left="142" w:right="144" w:firstLine="709"/>
        <w:rPr>
          <w:sz w:val="24"/>
          <w:szCs w:val="24"/>
        </w:rPr>
      </w:pPr>
      <w:r w:rsidRPr="00FC3317">
        <w:rPr>
          <w:sz w:val="24"/>
          <w:szCs w:val="24"/>
        </w:rPr>
        <w:t>обработки</w:t>
      </w:r>
      <w:r w:rsidRPr="00FC3317">
        <w:rPr>
          <w:spacing w:val="-7"/>
          <w:sz w:val="24"/>
          <w:szCs w:val="24"/>
        </w:rPr>
        <w:t xml:space="preserve"> </w:t>
      </w:r>
      <w:r w:rsidRPr="00FC3317">
        <w:rPr>
          <w:sz w:val="24"/>
          <w:szCs w:val="24"/>
        </w:rPr>
        <w:t>исходных</w:t>
      </w:r>
      <w:r w:rsidRPr="00FC3317">
        <w:rPr>
          <w:spacing w:val="-2"/>
          <w:sz w:val="24"/>
          <w:szCs w:val="24"/>
        </w:rPr>
        <w:t xml:space="preserve"> изображений;</w:t>
      </w:r>
    </w:p>
    <w:p w14:paraId="5F52DBB7" w14:textId="77777777" w:rsidR="00FC3317" w:rsidRPr="00FC3317" w:rsidRDefault="00FC3317" w:rsidP="009817E5">
      <w:pPr>
        <w:pStyle w:val="a5"/>
        <w:numPr>
          <w:ilvl w:val="0"/>
          <w:numId w:val="203"/>
        </w:numPr>
        <w:spacing w:before="1"/>
        <w:ind w:left="142" w:right="144" w:firstLine="709"/>
        <w:rPr>
          <w:sz w:val="24"/>
          <w:szCs w:val="24"/>
        </w:rPr>
      </w:pPr>
      <w:r w:rsidRPr="00FC3317">
        <w:rPr>
          <w:sz w:val="24"/>
          <w:szCs w:val="24"/>
        </w:rPr>
        <w:t>выполнения</w:t>
      </w:r>
      <w:r w:rsidRPr="00FC3317">
        <w:rPr>
          <w:spacing w:val="40"/>
          <w:sz w:val="24"/>
          <w:szCs w:val="24"/>
        </w:rPr>
        <w:t xml:space="preserve"> </w:t>
      </w:r>
      <w:r w:rsidRPr="00FC3317">
        <w:rPr>
          <w:sz w:val="24"/>
          <w:szCs w:val="24"/>
        </w:rPr>
        <w:t>комплекса</w:t>
      </w:r>
      <w:r w:rsidRPr="00FC3317">
        <w:rPr>
          <w:spacing w:val="40"/>
          <w:sz w:val="24"/>
          <w:szCs w:val="24"/>
        </w:rPr>
        <w:t xml:space="preserve"> </w:t>
      </w:r>
      <w:r w:rsidRPr="00FC3317">
        <w:rPr>
          <w:sz w:val="24"/>
          <w:szCs w:val="24"/>
        </w:rPr>
        <w:t>шрифтовых</w:t>
      </w:r>
      <w:r w:rsidRPr="00FC3317">
        <w:rPr>
          <w:spacing w:val="40"/>
          <w:sz w:val="24"/>
          <w:szCs w:val="24"/>
        </w:rPr>
        <w:t xml:space="preserve"> </w:t>
      </w:r>
      <w:r w:rsidRPr="00FC3317">
        <w:rPr>
          <w:sz w:val="24"/>
          <w:szCs w:val="24"/>
        </w:rPr>
        <w:t>и</w:t>
      </w:r>
      <w:r w:rsidRPr="00FC3317">
        <w:rPr>
          <w:spacing w:val="40"/>
          <w:sz w:val="24"/>
          <w:szCs w:val="24"/>
        </w:rPr>
        <w:t xml:space="preserve"> </w:t>
      </w:r>
      <w:r w:rsidRPr="00FC3317">
        <w:rPr>
          <w:sz w:val="24"/>
          <w:szCs w:val="24"/>
        </w:rPr>
        <w:t>оформительских</w:t>
      </w:r>
      <w:r w:rsidRPr="00FC3317">
        <w:rPr>
          <w:spacing w:val="40"/>
          <w:sz w:val="24"/>
          <w:szCs w:val="24"/>
        </w:rPr>
        <w:t xml:space="preserve"> </w:t>
      </w:r>
      <w:r w:rsidRPr="00FC3317">
        <w:rPr>
          <w:sz w:val="24"/>
          <w:szCs w:val="24"/>
        </w:rPr>
        <w:t>работ</w:t>
      </w:r>
      <w:r w:rsidRPr="00FC3317">
        <w:rPr>
          <w:spacing w:val="40"/>
          <w:sz w:val="24"/>
          <w:szCs w:val="24"/>
        </w:rPr>
        <w:t xml:space="preserve"> </w:t>
      </w:r>
      <w:r w:rsidRPr="00FC3317">
        <w:rPr>
          <w:sz w:val="24"/>
          <w:szCs w:val="24"/>
        </w:rPr>
        <w:t>при</w:t>
      </w:r>
      <w:r w:rsidRPr="00FC3317">
        <w:rPr>
          <w:spacing w:val="40"/>
          <w:sz w:val="24"/>
          <w:szCs w:val="24"/>
        </w:rPr>
        <w:t xml:space="preserve"> </w:t>
      </w:r>
      <w:r w:rsidRPr="00FC3317">
        <w:rPr>
          <w:sz w:val="24"/>
          <w:szCs w:val="24"/>
        </w:rPr>
        <w:t>изготовлении</w:t>
      </w:r>
      <w:r w:rsidRPr="00FC3317">
        <w:rPr>
          <w:spacing w:val="40"/>
          <w:sz w:val="24"/>
          <w:szCs w:val="24"/>
        </w:rPr>
        <w:t xml:space="preserve"> </w:t>
      </w:r>
      <w:r w:rsidRPr="00FC3317">
        <w:rPr>
          <w:sz w:val="24"/>
          <w:szCs w:val="24"/>
        </w:rPr>
        <w:t>рекламно-агитационных материалов;</w:t>
      </w:r>
    </w:p>
    <w:p w14:paraId="08C3E85B" w14:textId="77777777" w:rsidR="00FC3317" w:rsidRPr="00FC3317" w:rsidRDefault="00FC3317" w:rsidP="009817E5">
      <w:pPr>
        <w:pStyle w:val="a5"/>
        <w:numPr>
          <w:ilvl w:val="0"/>
          <w:numId w:val="203"/>
        </w:numPr>
        <w:ind w:left="142" w:right="144" w:firstLine="709"/>
        <w:rPr>
          <w:sz w:val="24"/>
          <w:szCs w:val="24"/>
        </w:rPr>
      </w:pPr>
      <w:r w:rsidRPr="00FC3317">
        <w:rPr>
          <w:sz w:val="24"/>
          <w:szCs w:val="24"/>
        </w:rPr>
        <w:t>создания</w:t>
      </w:r>
      <w:r w:rsidRPr="00FC3317">
        <w:rPr>
          <w:spacing w:val="-11"/>
          <w:sz w:val="24"/>
          <w:szCs w:val="24"/>
        </w:rPr>
        <w:t xml:space="preserve"> </w:t>
      </w:r>
      <w:r w:rsidRPr="00FC3317">
        <w:rPr>
          <w:sz w:val="24"/>
          <w:szCs w:val="24"/>
        </w:rPr>
        <w:t>внутренней</w:t>
      </w:r>
      <w:r w:rsidRPr="00FC3317">
        <w:rPr>
          <w:spacing w:val="-4"/>
          <w:sz w:val="24"/>
          <w:szCs w:val="24"/>
        </w:rPr>
        <w:t xml:space="preserve"> </w:t>
      </w:r>
      <w:r w:rsidRPr="00FC3317">
        <w:rPr>
          <w:sz w:val="24"/>
          <w:szCs w:val="24"/>
        </w:rPr>
        <w:t>и</w:t>
      </w:r>
      <w:r w:rsidRPr="00FC3317">
        <w:rPr>
          <w:spacing w:val="-5"/>
          <w:sz w:val="24"/>
          <w:szCs w:val="24"/>
        </w:rPr>
        <w:t xml:space="preserve"> </w:t>
      </w:r>
      <w:r w:rsidRPr="00FC3317">
        <w:rPr>
          <w:sz w:val="24"/>
          <w:szCs w:val="24"/>
        </w:rPr>
        <w:t>наружной</w:t>
      </w:r>
      <w:r w:rsidRPr="00FC3317">
        <w:rPr>
          <w:spacing w:val="-1"/>
          <w:sz w:val="24"/>
          <w:szCs w:val="24"/>
        </w:rPr>
        <w:t xml:space="preserve"> </w:t>
      </w:r>
      <w:r w:rsidRPr="00FC3317">
        <w:rPr>
          <w:sz w:val="24"/>
          <w:szCs w:val="24"/>
        </w:rPr>
        <w:t>агитации</w:t>
      </w:r>
      <w:r w:rsidRPr="00FC3317">
        <w:rPr>
          <w:spacing w:val="-8"/>
          <w:sz w:val="24"/>
          <w:szCs w:val="24"/>
        </w:rPr>
        <w:t xml:space="preserve"> </w:t>
      </w:r>
      <w:r w:rsidRPr="00FC3317">
        <w:rPr>
          <w:sz w:val="24"/>
          <w:szCs w:val="24"/>
        </w:rPr>
        <w:t>по</w:t>
      </w:r>
      <w:r w:rsidRPr="00FC3317">
        <w:rPr>
          <w:spacing w:val="-9"/>
          <w:sz w:val="24"/>
          <w:szCs w:val="24"/>
        </w:rPr>
        <w:t xml:space="preserve"> </w:t>
      </w:r>
      <w:r w:rsidRPr="00FC3317">
        <w:rPr>
          <w:sz w:val="24"/>
          <w:szCs w:val="24"/>
        </w:rPr>
        <w:t>собственной</w:t>
      </w:r>
      <w:r w:rsidRPr="00FC3317">
        <w:rPr>
          <w:spacing w:val="-1"/>
          <w:sz w:val="24"/>
          <w:szCs w:val="24"/>
        </w:rPr>
        <w:t xml:space="preserve"> </w:t>
      </w:r>
      <w:r w:rsidRPr="00FC3317">
        <w:rPr>
          <w:spacing w:val="-2"/>
          <w:sz w:val="24"/>
          <w:szCs w:val="24"/>
        </w:rPr>
        <w:t>композиции;</w:t>
      </w:r>
    </w:p>
    <w:p w14:paraId="5EB59B9C" w14:textId="77777777" w:rsidR="00FC3317" w:rsidRPr="00FC3317" w:rsidRDefault="00FC3317" w:rsidP="00A25E61">
      <w:pPr>
        <w:pStyle w:val="a3"/>
        <w:ind w:left="142" w:right="144" w:firstLine="709"/>
        <w:rPr>
          <w:sz w:val="24"/>
          <w:szCs w:val="24"/>
        </w:rPr>
      </w:pPr>
    </w:p>
    <w:p w14:paraId="781FA47B" w14:textId="77777777" w:rsidR="00FC3317" w:rsidRPr="00FC3317" w:rsidRDefault="00FC3317" w:rsidP="00A25E61">
      <w:pPr>
        <w:pStyle w:val="5"/>
        <w:spacing w:line="275" w:lineRule="exact"/>
        <w:ind w:left="142" w:right="144" w:firstLine="709"/>
        <w:jc w:val="both"/>
        <w:rPr>
          <w:rFonts w:ascii="Times New Roman" w:hAnsi="Times New Roman" w:cs="Times New Roman"/>
          <w:sz w:val="24"/>
          <w:szCs w:val="24"/>
        </w:rPr>
      </w:pPr>
      <w:r w:rsidRPr="00FC3317">
        <w:rPr>
          <w:rFonts w:ascii="Times New Roman" w:hAnsi="Times New Roman" w:cs="Times New Roman"/>
          <w:spacing w:val="-2"/>
          <w:sz w:val="24"/>
          <w:szCs w:val="24"/>
        </w:rPr>
        <w:t>уметь:</w:t>
      </w:r>
    </w:p>
    <w:p w14:paraId="70F609B4" w14:textId="77777777" w:rsidR="00FC3317" w:rsidRPr="00FC3317" w:rsidRDefault="00FC3317" w:rsidP="009817E5">
      <w:pPr>
        <w:pStyle w:val="a5"/>
        <w:numPr>
          <w:ilvl w:val="0"/>
          <w:numId w:val="203"/>
        </w:numPr>
        <w:spacing w:line="275" w:lineRule="exact"/>
        <w:ind w:left="142" w:right="144" w:firstLine="709"/>
        <w:rPr>
          <w:sz w:val="24"/>
          <w:szCs w:val="24"/>
        </w:rPr>
      </w:pPr>
      <w:r w:rsidRPr="00FC3317">
        <w:rPr>
          <w:sz w:val="24"/>
          <w:szCs w:val="24"/>
        </w:rPr>
        <w:t>соблюдать</w:t>
      </w:r>
      <w:r w:rsidRPr="00FC3317">
        <w:rPr>
          <w:spacing w:val="-12"/>
          <w:sz w:val="24"/>
          <w:szCs w:val="24"/>
        </w:rPr>
        <w:t xml:space="preserve"> </w:t>
      </w:r>
      <w:r w:rsidRPr="00FC3317">
        <w:rPr>
          <w:sz w:val="24"/>
          <w:szCs w:val="24"/>
        </w:rPr>
        <w:t>последовательность</w:t>
      </w:r>
      <w:r w:rsidRPr="00FC3317">
        <w:rPr>
          <w:spacing w:val="-10"/>
          <w:sz w:val="24"/>
          <w:szCs w:val="24"/>
        </w:rPr>
        <w:t xml:space="preserve"> </w:t>
      </w:r>
      <w:r w:rsidRPr="00FC3317">
        <w:rPr>
          <w:sz w:val="24"/>
          <w:szCs w:val="24"/>
        </w:rPr>
        <w:t>выполнения</w:t>
      </w:r>
      <w:r w:rsidRPr="00FC3317">
        <w:rPr>
          <w:spacing w:val="-15"/>
          <w:sz w:val="24"/>
          <w:szCs w:val="24"/>
        </w:rPr>
        <w:t xml:space="preserve"> </w:t>
      </w:r>
      <w:r w:rsidRPr="00FC3317">
        <w:rPr>
          <w:sz w:val="24"/>
          <w:szCs w:val="24"/>
        </w:rPr>
        <w:t>подготовительных</w:t>
      </w:r>
      <w:r w:rsidRPr="00FC3317">
        <w:rPr>
          <w:spacing w:val="-6"/>
          <w:sz w:val="24"/>
          <w:szCs w:val="24"/>
        </w:rPr>
        <w:t xml:space="preserve"> </w:t>
      </w:r>
      <w:r w:rsidRPr="00FC3317">
        <w:rPr>
          <w:spacing w:val="-2"/>
          <w:sz w:val="24"/>
          <w:szCs w:val="24"/>
        </w:rPr>
        <w:t>работ;</w:t>
      </w:r>
    </w:p>
    <w:p w14:paraId="29DF2485" w14:textId="77777777" w:rsidR="00FC3317" w:rsidRPr="00FC3317" w:rsidRDefault="00FC3317" w:rsidP="009817E5">
      <w:pPr>
        <w:pStyle w:val="a5"/>
        <w:numPr>
          <w:ilvl w:val="0"/>
          <w:numId w:val="203"/>
        </w:numPr>
        <w:spacing w:before="5"/>
        <w:ind w:left="142" w:right="144" w:firstLine="709"/>
        <w:rPr>
          <w:sz w:val="24"/>
          <w:szCs w:val="24"/>
        </w:rPr>
      </w:pPr>
      <w:r w:rsidRPr="00FC3317">
        <w:rPr>
          <w:sz w:val="24"/>
          <w:szCs w:val="24"/>
        </w:rPr>
        <w:t>приготовлять</w:t>
      </w:r>
      <w:r w:rsidRPr="00FC3317">
        <w:rPr>
          <w:spacing w:val="-12"/>
          <w:sz w:val="24"/>
          <w:szCs w:val="24"/>
        </w:rPr>
        <w:t xml:space="preserve"> </w:t>
      </w:r>
      <w:r w:rsidRPr="00FC3317">
        <w:rPr>
          <w:sz w:val="24"/>
          <w:szCs w:val="24"/>
        </w:rPr>
        <w:t>клеевые,</w:t>
      </w:r>
      <w:r w:rsidRPr="00FC3317">
        <w:rPr>
          <w:spacing w:val="-5"/>
          <w:sz w:val="24"/>
          <w:szCs w:val="24"/>
        </w:rPr>
        <w:t xml:space="preserve"> </w:t>
      </w:r>
      <w:r w:rsidRPr="00FC3317">
        <w:rPr>
          <w:sz w:val="24"/>
          <w:szCs w:val="24"/>
        </w:rPr>
        <w:t>масляные</w:t>
      </w:r>
      <w:r w:rsidRPr="00FC3317">
        <w:rPr>
          <w:spacing w:val="-7"/>
          <w:sz w:val="24"/>
          <w:szCs w:val="24"/>
        </w:rPr>
        <w:t xml:space="preserve"> </w:t>
      </w:r>
      <w:r w:rsidRPr="00FC3317">
        <w:rPr>
          <w:sz w:val="24"/>
          <w:szCs w:val="24"/>
        </w:rPr>
        <w:t>и</w:t>
      </w:r>
      <w:r w:rsidRPr="00FC3317">
        <w:rPr>
          <w:spacing w:val="-7"/>
          <w:sz w:val="24"/>
          <w:szCs w:val="24"/>
        </w:rPr>
        <w:t xml:space="preserve"> </w:t>
      </w:r>
      <w:r w:rsidRPr="00FC3317">
        <w:rPr>
          <w:sz w:val="24"/>
          <w:szCs w:val="24"/>
        </w:rPr>
        <w:t>эмульсионные</w:t>
      </w:r>
      <w:r w:rsidRPr="00FC3317">
        <w:rPr>
          <w:spacing w:val="-7"/>
          <w:sz w:val="24"/>
          <w:szCs w:val="24"/>
        </w:rPr>
        <w:t xml:space="preserve"> </w:t>
      </w:r>
      <w:r w:rsidRPr="00FC3317">
        <w:rPr>
          <w:spacing w:val="-2"/>
          <w:sz w:val="24"/>
          <w:szCs w:val="24"/>
        </w:rPr>
        <w:t>составы;</w:t>
      </w:r>
    </w:p>
    <w:p w14:paraId="7088CBF8" w14:textId="77777777" w:rsidR="00FC3317" w:rsidRPr="00FC3317" w:rsidRDefault="00FC3317" w:rsidP="009817E5">
      <w:pPr>
        <w:pStyle w:val="a5"/>
        <w:numPr>
          <w:ilvl w:val="0"/>
          <w:numId w:val="203"/>
        </w:numPr>
        <w:ind w:left="142" w:right="144" w:firstLine="709"/>
        <w:rPr>
          <w:sz w:val="24"/>
          <w:szCs w:val="24"/>
        </w:rPr>
      </w:pPr>
      <w:r w:rsidRPr="00FC3317">
        <w:rPr>
          <w:sz w:val="24"/>
          <w:szCs w:val="24"/>
        </w:rPr>
        <w:t>подготавливать</w:t>
      </w:r>
      <w:r w:rsidRPr="00FC3317">
        <w:rPr>
          <w:spacing w:val="-8"/>
          <w:sz w:val="24"/>
          <w:szCs w:val="24"/>
        </w:rPr>
        <w:t xml:space="preserve"> </w:t>
      </w:r>
      <w:r w:rsidRPr="00FC3317">
        <w:rPr>
          <w:sz w:val="24"/>
          <w:szCs w:val="24"/>
        </w:rPr>
        <w:t>рабочие</w:t>
      </w:r>
      <w:r w:rsidRPr="00FC3317">
        <w:rPr>
          <w:spacing w:val="-11"/>
          <w:sz w:val="24"/>
          <w:szCs w:val="24"/>
        </w:rPr>
        <w:t xml:space="preserve"> </w:t>
      </w:r>
      <w:r w:rsidRPr="00FC3317">
        <w:rPr>
          <w:sz w:val="24"/>
          <w:szCs w:val="24"/>
        </w:rPr>
        <w:t>поверхности,</w:t>
      </w:r>
      <w:r w:rsidRPr="00FC3317">
        <w:rPr>
          <w:spacing w:val="-10"/>
          <w:sz w:val="24"/>
          <w:szCs w:val="24"/>
        </w:rPr>
        <w:t xml:space="preserve"> </w:t>
      </w:r>
      <w:r w:rsidRPr="00FC3317">
        <w:rPr>
          <w:sz w:val="24"/>
          <w:szCs w:val="24"/>
        </w:rPr>
        <w:t>загрунтовывать</w:t>
      </w:r>
      <w:r w:rsidRPr="00FC3317">
        <w:rPr>
          <w:spacing w:val="-6"/>
          <w:sz w:val="24"/>
          <w:szCs w:val="24"/>
        </w:rPr>
        <w:t xml:space="preserve"> </w:t>
      </w:r>
      <w:r w:rsidRPr="00FC3317">
        <w:rPr>
          <w:spacing w:val="-5"/>
          <w:sz w:val="24"/>
          <w:szCs w:val="24"/>
        </w:rPr>
        <w:t>их;</w:t>
      </w:r>
    </w:p>
    <w:p w14:paraId="4B05D823" w14:textId="77777777" w:rsidR="00FC3317" w:rsidRPr="00FC3317" w:rsidRDefault="00FC3317" w:rsidP="009817E5">
      <w:pPr>
        <w:pStyle w:val="a5"/>
        <w:numPr>
          <w:ilvl w:val="0"/>
          <w:numId w:val="203"/>
        </w:numPr>
        <w:ind w:left="142" w:right="144" w:firstLine="709"/>
        <w:rPr>
          <w:sz w:val="24"/>
          <w:szCs w:val="24"/>
        </w:rPr>
      </w:pPr>
      <w:r w:rsidRPr="00FC3317">
        <w:rPr>
          <w:sz w:val="24"/>
          <w:szCs w:val="24"/>
        </w:rPr>
        <w:t>использовать</w:t>
      </w:r>
      <w:r w:rsidRPr="00FC3317">
        <w:rPr>
          <w:spacing w:val="-4"/>
          <w:sz w:val="24"/>
          <w:szCs w:val="24"/>
        </w:rPr>
        <w:t xml:space="preserve"> </w:t>
      </w:r>
      <w:r w:rsidRPr="00FC3317">
        <w:rPr>
          <w:sz w:val="24"/>
          <w:szCs w:val="24"/>
        </w:rPr>
        <w:t>приемы</w:t>
      </w:r>
      <w:r w:rsidRPr="00FC3317">
        <w:rPr>
          <w:spacing w:val="-5"/>
          <w:sz w:val="24"/>
          <w:szCs w:val="24"/>
        </w:rPr>
        <w:t xml:space="preserve"> </w:t>
      </w:r>
      <w:r w:rsidRPr="00FC3317">
        <w:rPr>
          <w:sz w:val="24"/>
          <w:szCs w:val="24"/>
        </w:rPr>
        <w:t>имитации</w:t>
      </w:r>
      <w:r w:rsidRPr="00FC3317">
        <w:rPr>
          <w:spacing w:val="-5"/>
          <w:sz w:val="24"/>
          <w:szCs w:val="24"/>
        </w:rPr>
        <w:t xml:space="preserve"> </w:t>
      </w:r>
      <w:r w:rsidRPr="00FC3317">
        <w:rPr>
          <w:sz w:val="24"/>
          <w:szCs w:val="24"/>
        </w:rPr>
        <w:t>различных</w:t>
      </w:r>
      <w:r w:rsidRPr="00FC3317">
        <w:rPr>
          <w:spacing w:val="-8"/>
          <w:sz w:val="24"/>
          <w:szCs w:val="24"/>
        </w:rPr>
        <w:t xml:space="preserve"> </w:t>
      </w:r>
      <w:r w:rsidRPr="00FC3317">
        <w:rPr>
          <w:sz w:val="24"/>
          <w:szCs w:val="24"/>
        </w:rPr>
        <w:t>природных</w:t>
      </w:r>
      <w:r w:rsidRPr="00FC3317">
        <w:rPr>
          <w:spacing w:val="-5"/>
          <w:sz w:val="24"/>
          <w:szCs w:val="24"/>
        </w:rPr>
        <w:t xml:space="preserve"> </w:t>
      </w:r>
      <w:r w:rsidRPr="00FC3317">
        <w:rPr>
          <w:sz w:val="24"/>
          <w:szCs w:val="24"/>
        </w:rPr>
        <w:t>и</w:t>
      </w:r>
      <w:r w:rsidRPr="00FC3317">
        <w:rPr>
          <w:spacing w:val="-7"/>
          <w:sz w:val="24"/>
          <w:szCs w:val="24"/>
        </w:rPr>
        <w:t xml:space="preserve"> </w:t>
      </w:r>
      <w:r w:rsidRPr="00FC3317">
        <w:rPr>
          <w:sz w:val="24"/>
          <w:szCs w:val="24"/>
        </w:rPr>
        <w:t>искусственных</w:t>
      </w:r>
      <w:r w:rsidRPr="00FC3317">
        <w:rPr>
          <w:spacing w:val="-5"/>
          <w:sz w:val="24"/>
          <w:szCs w:val="24"/>
        </w:rPr>
        <w:t xml:space="preserve"> </w:t>
      </w:r>
      <w:r w:rsidRPr="00FC3317">
        <w:rPr>
          <w:sz w:val="24"/>
          <w:szCs w:val="24"/>
        </w:rPr>
        <w:t>материалов (дерева, камня, кожи, металла, пластика);</w:t>
      </w:r>
    </w:p>
    <w:p w14:paraId="3A41980C" w14:textId="77777777" w:rsidR="00FC3317" w:rsidRPr="00FC3317" w:rsidRDefault="00FC3317" w:rsidP="009817E5">
      <w:pPr>
        <w:pStyle w:val="a5"/>
        <w:numPr>
          <w:ilvl w:val="0"/>
          <w:numId w:val="203"/>
        </w:numPr>
        <w:ind w:left="142" w:right="144" w:firstLine="709"/>
        <w:rPr>
          <w:sz w:val="24"/>
          <w:szCs w:val="24"/>
        </w:rPr>
      </w:pPr>
      <w:r w:rsidRPr="00FC3317">
        <w:rPr>
          <w:sz w:val="24"/>
          <w:szCs w:val="24"/>
        </w:rPr>
        <w:t>выполнять</w:t>
      </w:r>
      <w:r w:rsidRPr="00FC3317">
        <w:rPr>
          <w:spacing w:val="-8"/>
          <w:sz w:val="24"/>
          <w:szCs w:val="24"/>
        </w:rPr>
        <w:t xml:space="preserve"> </w:t>
      </w:r>
      <w:r w:rsidRPr="00FC3317">
        <w:rPr>
          <w:sz w:val="24"/>
          <w:szCs w:val="24"/>
        </w:rPr>
        <w:t>надписи</w:t>
      </w:r>
      <w:r w:rsidRPr="00FC3317">
        <w:rPr>
          <w:spacing w:val="-6"/>
          <w:sz w:val="24"/>
          <w:szCs w:val="24"/>
        </w:rPr>
        <w:t xml:space="preserve"> </w:t>
      </w:r>
      <w:r w:rsidRPr="00FC3317">
        <w:rPr>
          <w:sz w:val="24"/>
          <w:szCs w:val="24"/>
        </w:rPr>
        <w:t>различными</w:t>
      </w:r>
      <w:r w:rsidRPr="00FC3317">
        <w:rPr>
          <w:spacing w:val="-3"/>
          <w:sz w:val="24"/>
          <w:szCs w:val="24"/>
        </w:rPr>
        <w:t xml:space="preserve"> </w:t>
      </w:r>
      <w:r w:rsidRPr="00FC3317">
        <w:rPr>
          <w:spacing w:val="-2"/>
          <w:sz w:val="24"/>
          <w:szCs w:val="24"/>
        </w:rPr>
        <w:t>шрифтами;</w:t>
      </w:r>
    </w:p>
    <w:p w14:paraId="0172DC54" w14:textId="77777777" w:rsidR="00FC3317" w:rsidRPr="00FC3317" w:rsidRDefault="00FC3317" w:rsidP="009817E5">
      <w:pPr>
        <w:pStyle w:val="a5"/>
        <w:numPr>
          <w:ilvl w:val="0"/>
          <w:numId w:val="203"/>
        </w:numPr>
        <w:ind w:left="142" w:right="144" w:firstLine="709"/>
        <w:rPr>
          <w:sz w:val="24"/>
          <w:szCs w:val="24"/>
        </w:rPr>
      </w:pPr>
      <w:r w:rsidRPr="00FC3317">
        <w:rPr>
          <w:sz w:val="24"/>
          <w:szCs w:val="24"/>
        </w:rPr>
        <w:t>наносить</w:t>
      </w:r>
      <w:r w:rsidRPr="00FC3317">
        <w:rPr>
          <w:spacing w:val="40"/>
          <w:sz w:val="24"/>
          <w:szCs w:val="24"/>
        </w:rPr>
        <w:t xml:space="preserve"> </w:t>
      </w:r>
      <w:r w:rsidRPr="00FC3317">
        <w:rPr>
          <w:sz w:val="24"/>
          <w:szCs w:val="24"/>
        </w:rPr>
        <w:t>надписи</w:t>
      </w:r>
      <w:r w:rsidRPr="00FC3317">
        <w:rPr>
          <w:spacing w:val="40"/>
          <w:sz w:val="24"/>
          <w:szCs w:val="24"/>
        </w:rPr>
        <w:t xml:space="preserve"> </w:t>
      </w:r>
      <w:r w:rsidRPr="00FC3317">
        <w:rPr>
          <w:sz w:val="24"/>
          <w:szCs w:val="24"/>
        </w:rPr>
        <w:t>тушью,</w:t>
      </w:r>
      <w:r w:rsidRPr="00FC3317">
        <w:rPr>
          <w:spacing w:val="40"/>
          <w:sz w:val="24"/>
          <w:szCs w:val="24"/>
        </w:rPr>
        <w:t xml:space="preserve"> </w:t>
      </w:r>
      <w:r w:rsidRPr="00FC3317">
        <w:rPr>
          <w:sz w:val="24"/>
          <w:szCs w:val="24"/>
        </w:rPr>
        <w:t>гуашью,</w:t>
      </w:r>
      <w:r w:rsidRPr="00FC3317">
        <w:rPr>
          <w:spacing w:val="40"/>
          <w:sz w:val="24"/>
          <w:szCs w:val="24"/>
        </w:rPr>
        <w:t xml:space="preserve"> </w:t>
      </w:r>
      <w:r w:rsidRPr="00FC3317">
        <w:rPr>
          <w:sz w:val="24"/>
          <w:szCs w:val="24"/>
        </w:rPr>
        <w:t>темперными,</w:t>
      </w:r>
      <w:r w:rsidRPr="00FC3317">
        <w:rPr>
          <w:spacing w:val="40"/>
          <w:sz w:val="24"/>
          <w:szCs w:val="24"/>
        </w:rPr>
        <w:t xml:space="preserve"> </w:t>
      </w:r>
      <w:r w:rsidRPr="00FC3317">
        <w:rPr>
          <w:sz w:val="24"/>
          <w:szCs w:val="24"/>
        </w:rPr>
        <w:t>масляными,</w:t>
      </w:r>
      <w:r w:rsidRPr="00FC3317">
        <w:rPr>
          <w:spacing w:val="40"/>
          <w:sz w:val="24"/>
          <w:szCs w:val="24"/>
        </w:rPr>
        <w:t xml:space="preserve"> </w:t>
      </w:r>
      <w:r w:rsidRPr="00FC3317">
        <w:rPr>
          <w:sz w:val="24"/>
          <w:szCs w:val="24"/>
        </w:rPr>
        <w:t>эмульсионными красками и эмалями на тонированных плоскостях из различных материалов;</w:t>
      </w:r>
    </w:p>
    <w:p w14:paraId="2E7B3F6F" w14:textId="77777777" w:rsidR="00FC3317" w:rsidRPr="00FC3317" w:rsidRDefault="00FC3317" w:rsidP="009817E5">
      <w:pPr>
        <w:pStyle w:val="a5"/>
        <w:numPr>
          <w:ilvl w:val="0"/>
          <w:numId w:val="203"/>
        </w:numPr>
        <w:spacing w:line="274" w:lineRule="exact"/>
        <w:ind w:left="142" w:right="144" w:firstLine="709"/>
        <w:rPr>
          <w:sz w:val="24"/>
          <w:szCs w:val="24"/>
        </w:rPr>
      </w:pPr>
      <w:r w:rsidRPr="00FC3317">
        <w:rPr>
          <w:sz w:val="24"/>
          <w:szCs w:val="24"/>
        </w:rPr>
        <w:t>выполнять</w:t>
      </w:r>
      <w:r w:rsidRPr="00FC3317">
        <w:rPr>
          <w:spacing w:val="-5"/>
          <w:sz w:val="24"/>
          <w:szCs w:val="24"/>
        </w:rPr>
        <w:t xml:space="preserve"> </w:t>
      </w:r>
      <w:r w:rsidRPr="00FC3317">
        <w:rPr>
          <w:sz w:val="24"/>
          <w:szCs w:val="24"/>
        </w:rPr>
        <w:t>основные</w:t>
      </w:r>
      <w:r w:rsidRPr="00FC3317">
        <w:rPr>
          <w:spacing w:val="-8"/>
          <w:sz w:val="24"/>
          <w:szCs w:val="24"/>
        </w:rPr>
        <w:t xml:space="preserve"> </w:t>
      </w:r>
      <w:r w:rsidRPr="00FC3317">
        <w:rPr>
          <w:sz w:val="24"/>
          <w:szCs w:val="24"/>
        </w:rPr>
        <w:t>приемы</w:t>
      </w:r>
      <w:r w:rsidRPr="00FC3317">
        <w:rPr>
          <w:spacing w:val="-7"/>
          <w:sz w:val="24"/>
          <w:szCs w:val="24"/>
        </w:rPr>
        <w:t xml:space="preserve"> </w:t>
      </w:r>
      <w:r w:rsidRPr="00FC3317">
        <w:rPr>
          <w:sz w:val="24"/>
          <w:szCs w:val="24"/>
        </w:rPr>
        <w:t>техники</w:t>
      </w:r>
      <w:r w:rsidRPr="00FC3317">
        <w:rPr>
          <w:spacing w:val="-2"/>
          <w:sz w:val="24"/>
          <w:szCs w:val="24"/>
        </w:rPr>
        <w:t xml:space="preserve"> черчения;</w:t>
      </w:r>
    </w:p>
    <w:p w14:paraId="493D52A7" w14:textId="77777777" w:rsidR="00FC3317" w:rsidRPr="00FC3317" w:rsidRDefault="00FC3317" w:rsidP="009817E5">
      <w:pPr>
        <w:pStyle w:val="a5"/>
        <w:numPr>
          <w:ilvl w:val="0"/>
          <w:numId w:val="203"/>
        </w:numPr>
        <w:ind w:left="142" w:right="144" w:firstLine="709"/>
        <w:rPr>
          <w:sz w:val="24"/>
          <w:szCs w:val="24"/>
        </w:rPr>
      </w:pPr>
      <w:r w:rsidRPr="00FC3317">
        <w:rPr>
          <w:sz w:val="24"/>
          <w:szCs w:val="24"/>
        </w:rPr>
        <w:t>производить</w:t>
      </w:r>
      <w:r w:rsidRPr="00FC3317">
        <w:rPr>
          <w:spacing w:val="-7"/>
          <w:sz w:val="24"/>
          <w:szCs w:val="24"/>
        </w:rPr>
        <w:t xml:space="preserve"> </w:t>
      </w:r>
      <w:r w:rsidRPr="00FC3317">
        <w:rPr>
          <w:sz w:val="24"/>
          <w:szCs w:val="24"/>
        </w:rPr>
        <w:t>разметку</w:t>
      </w:r>
      <w:r w:rsidRPr="00FC3317">
        <w:rPr>
          <w:spacing w:val="-9"/>
          <w:sz w:val="24"/>
          <w:szCs w:val="24"/>
        </w:rPr>
        <w:t xml:space="preserve"> </w:t>
      </w:r>
      <w:r w:rsidRPr="00FC3317">
        <w:rPr>
          <w:sz w:val="24"/>
          <w:szCs w:val="24"/>
        </w:rPr>
        <w:t>по</w:t>
      </w:r>
      <w:r w:rsidRPr="00FC3317">
        <w:rPr>
          <w:spacing w:val="-2"/>
          <w:sz w:val="24"/>
          <w:szCs w:val="24"/>
        </w:rPr>
        <w:t xml:space="preserve"> </w:t>
      </w:r>
      <w:r w:rsidRPr="00FC3317">
        <w:rPr>
          <w:sz w:val="24"/>
          <w:szCs w:val="24"/>
        </w:rPr>
        <w:t>готовым</w:t>
      </w:r>
      <w:r w:rsidRPr="00FC3317">
        <w:rPr>
          <w:spacing w:val="-6"/>
          <w:sz w:val="24"/>
          <w:szCs w:val="24"/>
        </w:rPr>
        <w:t xml:space="preserve"> </w:t>
      </w:r>
      <w:r w:rsidRPr="00FC3317">
        <w:rPr>
          <w:sz w:val="24"/>
          <w:szCs w:val="24"/>
        </w:rPr>
        <w:t>шаблонам</w:t>
      </w:r>
      <w:r w:rsidRPr="00FC3317">
        <w:rPr>
          <w:spacing w:val="-5"/>
          <w:sz w:val="24"/>
          <w:szCs w:val="24"/>
        </w:rPr>
        <w:t xml:space="preserve"> </w:t>
      </w:r>
      <w:r w:rsidRPr="00FC3317">
        <w:rPr>
          <w:sz w:val="24"/>
          <w:szCs w:val="24"/>
        </w:rPr>
        <w:t>и</w:t>
      </w:r>
      <w:r w:rsidRPr="00FC3317">
        <w:rPr>
          <w:spacing w:val="-1"/>
          <w:sz w:val="24"/>
          <w:szCs w:val="24"/>
        </w:rPr>
        <w:t xml:space="preserve"> </w:t>
      </w:r>
      <w:r w:rsidRPr="00FC3317">
        <w:rPr>
          <w:spacing w:val="-2"/>
          <w:sz w:val="24"/>
          <w:szCs w:val="24"/>
        </w:rPr>
        <w:t>трафаретам;</w:t>
      </w:r>
    </w:p>
    <w:p w14:paraId="5098A107" w14:textId="77777777" w:rsidR="00FC3317" w:rsidRPr="00FC3317" w:rsidRDefault="00FC3317" w:rsidP="009817E5">
      <w:pPr>
        <w:pStyle w:val="a5"/>
        <w:numPr>
          <w:ilvl w:val="0"/>
          <w:numId w:val="203"/>
        </w:numPr>
        <w:ind w:left="142" w:right="144" w:firstLine="709"/>
        <w:rPr>
          <w:sz w:val="24"/>
          <w:szCs w:val="24"/>
        </w:rPr>
      </w:pPr>
      <w:r w:rsidRPr="00FC3317">
        <w:rPr>
          <w:sz w:val="24"/>
          <w:szCs w:val="24"/>
        </w:rPr>
        <w:t>переводить</w:t>
      </w:r>
      <w:r w:rsidRPr="00FC3317">
        <w:rPr>
          <w:spacing w:val="-3"/>
          <w:sz w:val="24"/>
          <w:szCs w:val="24"/>
        </w:rPr>
        <w:t xml:space="preserve"> </w:t>
      </w:r>
      <w:r w:rsidRPr="00FC3317">
        <w:rPr>
          <w:sz w:val="24"/>
          <w:szCs w:val="24"/>
        </w:rPr>
        <w:t>на</w:t>
      </w:r>
      <w:r w:rsidRPr="00FC3317">
        <w:rPr>
          <w:spacing w:val="-6"/>
          <w:sz w:val="24"/>
          <w:szCs w:val="24"/>
        </w:rPr>
        <w:t xml:space="preserve"> </w:t>
      </w:r>
      <w:r w:rsidRPr="00FC3317">
        <w:rPr>
          <w:sz w:val="24"/>
          <w:szCs w:val="24"/>
        </w:rPr>
        <w:t>намеченные</w:t>
      </w:r>
      <w:r w:rsidRPr="00FC3317">
        <w:rPr>
          <w:spacing w:val="-6"/>
          <w:sz w:val="24"/>
          <w:szCs w:val="24"/>
        </w:rPr>
        <w:t xml:space="preserve"> </w:t>
      </w:r>
      <w:r w:rsidRPr="00FC3317">
        <w:rPr>
          <w:sz w:val="24"/>
          <w:szCs w:val="24"/>
        </w:rPr>
        <w:t>места</w:t>
      </w:r>
      <w:r w:rsidRPr="00FC3317">
        <w:rPr>
          <w:spacing w:val="-2"/>
          <w:sz w:val="24"/>
          <w:szCs w:val="24"/>
        </w:rPr>
        <w:t xml:space="preserve"> </w:t>
      </w:r>
      <w:r w:rsidRPr="00FC3317">
        <w:rPr>
          <w:sz w:val="24"/>
          <w:szCs w:val="24"/>
        </w:rPr>
        <w:t>буквы</w:t>
      </w:r>
      <w:r w:rsidRPr="00FC3317">
        <w:rPr>
          <w:spacing w:val="-6"/>
          <w:sz w:val="24"/>
          <w:szCs w:val="24"/>
        </w:rPr>
        <w:t xml:space="preserve"> </w:t>
      </w:r>
      <w:r w:rsidRPr="00FC3317">
        <w:rPr>
          <w:sz w:val="24"/>
          <w:szCs w:val="24"/>
        </w:rPr>
        <w:t>и</w:t>
      </w:r>
      <w:r w:rsidRPr="00FC3317">
        <w:rPr>
          <w:spacing w:val="-2"/>
          <w:sz w:val="24"/>
          <w:szCs w:val="24"/>
        </w:rPr>
        <w:t xml:space="preserve"> </w:t>
      </w:r>
      <w:r w:rsidRPr="00FC3317">
        <w:rPr>
          <w:sz w:val="24"/>
          <w:szCs w:val="24"/>
        </w:rPr>
        <w:t xml:space="preserve">нумерации </w:t>
      </w:r>
      <w:r w:rsidRPr="00FC3317">
        <w:rPr>
          <w:spacing w:val="-2"/>
          <w:sz w:val="24"/>
          <w:szCs w:val="24"/>
        </w:rPr>
        <w:t>шрифта;</w:t>
      </w:r>
    </w:p>
    <w:p w14:paraId="0A666F4D" w14:textId="77777777" w:rsidR="00FC3317" w:rsidRPr="00FC3317" w:rsidRDefault="00FC3317" w:rsidP="009817E5">
      <w:pPr>
        <w:pStyle w:val="a5"/>
        <w:numPr>
          <w:ilvl w:val="0"/>
          <w:numId w:val="203"/>
        </w:numPr>
        <w:ind w:left="142" w:right="144" w:firstLine="709"/>
        <w:rPr>
          <w:sz w:val="24"/>
          <w:szCs w:val="24"/>
        </w:rPr>
      </w:pPr>
      <w:r w:rsidRPr="00FC3317">
        <w:rPr>
          <w:sz w:val="24"/>
          <w:szCs w:val="24"/>
        </w:rPr>
        <w:t>заполнять</w:t>
      </w:r>
      <w:r w:rsidRPr="00FC3317">
        <w:rPr>
          <w:spacing w:val="-6"/>
          <w:sz w:val="24"/>
          <w:szCs w:val="24"/>
        </w:rPr>
        <w:t xml:space="preserve"> </w:t>
      </w:r>
      <w:r w:rsidRPr="00FC3317">
        <w:rPr>
          <w:sz w:val="24"/>
          <w:szCs w:val="24"/>
        </w:rPr>
        <w:t>кистью</w:t>
      </w:r>
      <w:r w:rsidRPr="00FC3317">
        <w:rPr>
          <w:spacing w:val="-7"/>
          <w:sz w:val="24"/>
          <w:szCs w:val="24"/>
        </w:rPr>
        <w:t xml:space="preserve"> </w:t>
      </w:r>
      <w:r w:rsidRPr="00FC3317">
        <w:rPr>
          <w:sz w:val="24"/>
          <w:szCs w:val="24"/>
        </w:rPr>
        <w:t>и</w:t>
      </w:r>
      <w:r w:rsidRPr="00FC3317">
        <w:rPr>
          <w:spacing w:val="-2"/>
          <w:sz w:val="24"/>
          <w:szCs w:val="24"/>
        </w:rPr>
        <w:t xml:space="preserve"> </w:t>
      </w:r>
      <w:r w:rsidRPr="00FC3317">
        <w:rPr>
          <w:sz w:val="24"/>
          <w:szCs w:val="24"/>
        </w:rPr>
        <w:t>маркером</w:t>
      </w:r>
      <w:r w:rsidRPr="00FC3317">
        <w:rPr>
          <w:spacing w:val="-6"/>
          <w:sz w:val="24"/>
          <w:szCs w:val="24"/>
        </w:rPr>
        <w:t xml:space="preserve"> </w:t>
      </w:r>
      <w:r w:rsidRPr="00FC3317">
        <w:rPr>
          <w:sz w:val="24"/>
          <w:szCs w:val="24"/>
        </w:rPr>
        <w:t>оконтуренные</w:t>
      </w:r>
      <w:r w:rsidRPr="00FC3317">
        <w:rPr>
          <w:spacing w:val="-5"/>
          <w:sz w:val="24"/>
          <w:szCs w:val="24"/>
        </w:rPr>
        <w:t xml:space="preserve"> </w:t>
      </w:r>
      <w:r w:rsidRPr="00FC3317">
        <w:rPr>
          <w:sz w:val="24"/>
          <w:szCs w:val="24"/>
        </w:rPr>
        <w:t>буквенные</w:t>
      </w:r>
      <w:r w:rsidRPr="00FC3317">
        <w:rPr>
          <w:spacing w:val="-6"/>
          <w:sz w:val="24"/>
          <w:szCs w:val="24"/>
        </w:rPr>
        <w:t xml:space="preserve"> </w:t>
      </w:r>
      <w:r w:rsidRPr="00FC3317">
        <w:rPr>
          <w:sz w:val="24"/>
          <w:szCs w:val="24"/>
        </w:rPr>
        <w:t>и</w:t>
      </w:r>
      <w:r w:rsidRPr="00FC3317">
        <w:rPr>
          <w:spacing w:val="-3"/>
          <w:sz w:val="24"/>
          <w:szCs w:val="24"/>
        </w:rPr>
        <w:t xml:space="preserve"> </w:t>
      </w:r>
      <w:r w:rsidRPr="00FC3317">
        <w:rPr>
          <w:sz w:val="24"/>
          <w:szCs w:val="24"/>
        </w:rPr>
        <w:t>цифровые</w:t>
      </w:r>
      <w:r w:rsidRPr="00FC3317">
        <w:rPr>
          <w:spacing w:val="-6"/>
          <w:sz w:val="24"/>
          <w:szCs w:val="24"/>
        </w:rPr>
        <w:t xml:space="preserve"> </w:t>
      </w:r>
      <w:r w:rsidRPr="00FC3317">
        <w:rPr>
          <w:spacing w:val="-2"/>
          <w:sz w:val="24"/>
          <w:szCs w:val="24"/>
        </w:rPr>
        <w:t>знаки;</w:t>
      </w:r>
    </w:p>
    <w:p w14:paraId="16C883B7" w14:textId="77777777" w:rsidR="00FC3317" w:rsidRPr="00FC3317" w:rsidRDefault="00FC3317" w:rsidP="009817E5">
      <w:pPr>
        <w:pStyle w:val="a5"/>
        <w:numPr>
          <w:ilvl w:val="0"/>
          <w:numId w:val="203"/>
        </w:numPr>
        <w:ind w:left="142" w:right="144" w:firstLine="709"/>
        <w:rPr>
          <w:sz w:val="24"/>
          <w:szCs w:val="24"/>
        </w:rPr>
      </w:pPr>
      <w:r w:rsidRPr="00FC3317">
        <w:rPr>
          <w:sz w:val="24"/>
          <w:szCs w:val="24"/>
        </w:rPr>
        <w:t>наносить</w:t>
      </w:r>
      <w:r w:rsidRPr="00FC3317">
        <w:rPr>
          <w:spacing w:val="36"/>
          <w:sz w:val="24"/>
          <w:szCs w:val="24"/>
        </w:rPr>
        <w:t xml:space="preserve"> </w:t>
      </w:r>
      <w:r w:rsidRPr="00FC3317">
        <w:rPr>
          <w:sz w:val="24"/>
          <w:szCs w:val="24"/>
        </w:rPr>
        <w:t>надписи,</w:t>
      </w:r>
      <w:r w:rsidRPr="00FC3317">
        <w:rPr>
          <w:spacing w:val="32"/>
          <w:sz w:val="24"/>
          <w:szCs w:val="24"/>
        </w:rPr>
        <w:t xml:space="preserve"> </w:t>
      </w:r>
      <w:r w:rsidRPr="00FC3317">
        <w:rPr>
          <w:sz w:val="24"/>
          <w:szCs w:val="24"/>
        </w:rPr>
        <w:t>нумерации</w:t>
      </w:r>
      <w:r w:rsidRPr="00FC3317">
        <w:rPr>
          <w:spacing w:val="38"/>
          <w:sz w:val="24"/>
          <w:szCs w:val="24"/>
        </w:rPr>
        <w:t xml:space="preserve"> </w:t>
      </w:r>
      <w:r w:rsidRPr="00FC3317">
        <w:rPr>
          <w:sz w:val="24"/>
          <w:szCs w:val="24"/>
        </w:rPr>
        <w:t>и</w:t>
      </w:r>
      <w:r w:rsidRPr="00FC3317">
        <w:rPr>
          <w:spacing w:val="35"/>
          <w:sz w:val="24"/>
          <w:szCs w:val="24"/>
        </w:rPr>
        <w:t xml:space="preserve"> </w:t>
      </w:r>
      <w:r w:rsidRPr="00FC3317">
        <w:rPr>
          <w:sz w:val="24"/>
          <w:szCs w:val="24"/>
        </w:rPr>
        <w:t>виньетки</w:t>
      </w:r>
      <w:r w:rsidRPr="00FC3317">
        <w:rPr>
          <w:spacing w:val="35"/>
          <w:sz w:val="24"/>
          <w:szCs w:val="24"/>
        </w:rPr>
        <w:t xml:space="preserve"> </w:t>
      </w:r>
      <w:r w:rsidRPr="00FC3317">
        <w:rPr>
          <w:sz w:val="24"/>
          <w:szCs w:val="24"/>
        </w:rPr>
        <w:t>по</w:t>
      </w:r>
      <w:r w:rsidRPr="00FC3317">
        <w:rPr>
          <w:spacing w:val="31"/>
          <w:sz w:val="24"/>
          <w:szCs w:val="24"/>
        </w:rPr>
        <w:t xml:space="preserve"> </w:t>
      </w:r>
      <w:r w:rsidRPr="00FC3317">
        <w:rPr>
          <w:sz w:val="24"/>
          <w:szCs w:val="24"/>
        </w:rPr>
        <w:t>наборному трафарету</w:t>
      </w:r>
      <w:r w:rsidRPr="00FC3317">
        <w:rPr>
          <w:spacing w:val="32"/>
          <w:sz w:val="24"/>
          <w:szCs w:val="24"/>
        </w:rPr>
        <w:t xml:space="preserve"> </w:t>
      </w:r>
      <w:r w:rsidRPr="00FC3317">
        <w:rPr>
          <w:sz w:val="24"/>
          <w:szCs w:val="24"/>
        </w:rPr>
        <w:t>с</w:t>
      </w:r>
      <w:r w:rsidRPr="00FC3317">
        <w:rPr>
          <w:spacing w:val="35"/>
          <w:sz w:val="24"/>
          <w:szCs w:val="24"/>
        </w:rPr>
        <w:t xml:space="preserve"> </w:t>
      </w:r>
      <w:r w:rsidRPr="00FC3317">
        <w:rPr>
          <w:sz w:val="24"/>
          <w:szCs w:val="24"/>
        </w:rPr>
        <w:t>прописью</w:t>
      </w:r>
      <w:r w:rsidRPr="00FC3317">
        <w:rPr>
          <w:spacing w:val="38"/>
          <w:sz w:val="24"/>
          <w:szCs w:val="24"/>
        </w:rPr>
        <w:t xml:space="preserve"> </w:t>
      </w:r>
      <w:r w:rsidRPr="00FC3317">
        <w:rPr>
          <w:sz w:val="24"/>
          <w:szCs w:val="24"/>
        </w:rPr>
        <w:t>от руки в один тон по готовой разбивке и разметке мест;</w:t>
      </w:r>
    </w:p>
    <w:p w14:paraId="2571B370" w14:textId="77777777" w:rsidR="00FC3317" w:rsidRPr="00FC3317" w:rsidRDefault="00FC3317" w:rsidP="009817E5">
      <w:pPr>
        <w:pStyle w:val="a5"/>
        <w:numPr>
          <w:ilvl w:val="0"/>
          <w:numId w:val="203"/>
        </w:numPr>
        <w:ind w:left="142" w:right="144" w:firstLine="709"/>
        <w:rPr>
          <w:sz w:val="24"/>
          <w:szCs w:val="24"/>
        </w:rPr>
      </w:pPr>
      <w:r w:rsidRPr="00FC3317">
        <w:rPr>
          <w:sz w:val="24"/>
          <w:szCs w:val="24"/>
        </w:rPr>
        <w:t>самостоятельно</w:t>
      </w:r>
      <w:r w:rsidRPr="00FC3317">
        <w:rPr>
          <w:spacing w:val="-10"/>
          <w:sz w:val="24"/>
          <w:szCs w:val="24"/>
        </w:rPr>
        <w:t xml:space="preserve"> </w:t>
      </w:r>
      <w:r w:rsidRPr="00FC3317">
        <w:rPr>
          <w:sz w:val="24"/>
          <w:szCs w:val="24"/>
        </w:rPr>
        <w:t>выполнять</w:t>
      </w:r>
      <w:r w:rsidRPr="00FC3317">
        <w:rPr>
          <w:spacing w:val="-4"/>
          <w:sz w:val="24"/>
          <w:szCs w:val="24"/>
        </w:rPr>
        <w:t xml:space="preserve"> </w:t>
      </w:r>
      <w:r w:rsidRPr="00FC3317">
        <w:rPr>
          <w:sz w:val="24"/>
          <w:szCs w:val="24"/>
        </w:rPr>
        <w:t>простые</w:t>
      </w:r>
      <w:r w:rsidRPr="00FC3317">
        <w:rPr>
          <w:spacing w:val="-6"/>
          <w:sz w:val="24"/>
          <w:szCs w:val="24"/>
        </w:rPr>
        <w:t xml:space="preserve"> </w:t>
      </w:r>
      <w:r w:rsidRPr="00FC3317">
        <w:rPr>
          <w:spacing w:val="-2"/>
          <w:sz w:val="24"/>
          <w:szCs w:val="24"/>
        </w:rPr>
        <w:t>рисунки;</w:t>
      </w:r>
    </w:p>
    <w:p w14:paraId="15FD8CC2" w14:textId="77777777" w:rsidR="00FC3317" w:rsidRPr="00FC3317" w:rsidRDefault="00FC3317" w:rsidP="009817E5">
      <w:pPr>
        <w:pStyle w:val="a5"/>
        <w:numPr>
          <w:ilvl w:val="0"/>
          <w:numId w:val="203"/>
        </w:numPr>
        <w:ind w:left="142" w:right="144" w:firstLine="709"/>
        <w:rPr>
          <w:sz w:val="24"/>
          <w:szCs w:val="24"/>
        </w:rPr>
      </w:pPr>
      <w:r w:rsidRPr="00FC3317">
        <w:rPr>
          <w:sz w:val="24"/>
          <w:szCs w:val="24"/>
        </w:rPr>
        <w:t>переносить</w:t>
      </w:r>
      <w:r w:rsidRPr="00FC3317">
        <w:rPr>
          <w:spacing w:val="34"/>
          <w:sz w:val="24"/>
          <w:szCs w:val="24"/>
        </w:rPr>
        <w:t xml:space="preserve"> </w:t>
      </w:r>
      <w:r w:rsidRPr="00FC3317">
        <w:rPr>
          <w:sz w:val="24"/>
          <w:szCs w:val="24"/>
        </w:rPr>
        <w:t>простые</w:t>
      </w:r>
      <w:r w:rsidRPr="00FC3317">
        <w:rPr>
          <w:spacing w:val="30"/>
          <w:sz w:val="24"/>
          <w:szCs w:val="24"/>
        </w:rPr>
        <w:t xml:space="preserve"> </w:t>
      </w:r>
      <w:r w:rsidRPr="00FC3317">
        <w:rPr>
          <w:sz w:val="24"/>
          <w:szCs w:val="24"/>
        </w:rPr>
        <w:t>рисунки</w:t>
      </w:r>
      <w:r w:rsidRPr="00FC3317">
        <w:rPr>
          <w:spacing w:val="34"/>
          <w:sz w:val="24"/>
          <w:szCs w:val="24"/>
        </w:rPr>
        <w:t xml:space="preserve"> </w:t>
      </w:r>
      <w:r w:rsidRPr="00FC3317">
        <w:rPr>
          <w:sz w:val="24"/>
          <w:szCs w:val="24"/>
        </w:rPr>
        <w:t>с</w:t>
      </w:r>
      <w:r w:rsidRPr="00FC3317">
        <w:rPr>
          <w:spacing w:val="30"/>
          <w:sz w:val="24"/>
          <w:szCs w:val="24"/>
        </w:rPr>
        <w:t xml:space="preserve"> </w:t>
      </w:r>
      <w:r w:rsidRPr="00FC3317">
        <w:rPr>
          <w:sz w:val="24"/>
          <w:szCs w:val="24"/>
        </w:rPr>
        <w:t>эскиза</w:t>
      </w:r>
      <w:r w:rsidRPr="00FC3317">
        <w:rPr>
          <w:spacing w:val="30"/>
          <w:sz w:val="24"/>
          <w:szCs w:val="24"/>
        </w:rPr>
        <w:t xml:space="preserve"> </w:t>
      </w:r>
      <w:r w:rsidRPr="00FC3317">
        <w:rPr>
          <w:sz w:val="24"/>
          <w:szCs w:val="24"/>
        </w:rPr>
        <w:t>на бумагу,</w:t>
      </w:r>
      <w:r w:rsidRPr="00FC3317">
        <w:rPr>
          <w:spacing w:val="32"/>
          <w:sz w:val="24"/>
          <w:szCs w:val="24"/>
        </w:rPr>
        <w:t xml:space="preserve"> </w:t>
      </w:r>
      <w:r w:rsidRPr="00FC3317">
        <w:rPr>
          <w:sz w:val="24"/>
          <w:szCs w:val="24"/>
        </w:rPr>
        <w:t>кальку,</w:t>
      </w:r>
      <w:r w:rsidRPr="00FC3317">
        <w:rPr>
          <w:spacing w:val="34"/>
          <w:sz w:val="24"/>
          <w:szCs w:val="24"/>
        </w:rPr>
        <w:t xml:space="preserve"> </w:t>
      </w:r>
      <w:r w:rsidRPr="00FC3317">
        <w:rPr>
          <w:sz w:val="24"/>
          <w:szCs w:val="24"/>
        </w:rPr>
        <w:t>картон</w:t>
      </w:r>
      <w:r w:rsidRPr="00FC3317">
        <w:rPr>
          <w:spacing w:val="35"/>
          <w:sz w:val="24"/>
          <w:szCs w:val="24"/>
        </w:rPr>
        <w:t xml:space="preserve"> </w:t>
      </w:r>
      <w:r w:rsidRPr="00FC3317">
        <w:rPr>
          <w:sz w:val="24"/>
          <w:szCs w:val="24"/>
        </w:rPr>
        <w:t>для</w:t>
      </w:r>
      <w:r w:rsidRPr="00FC3317">
        <w:rPr>
          <w:spacing w:val="33"/>
          <w:sz w:val="24"/>
          <w:szCs w:val="24"/>
        </w:rPr>
        <w:t xml:space="preserve"> </w:t>
      </w:r>
      <w:r w:rsidRPr="00FC3317">
        <w:rPr>
          <w:sz w:val="24"/>
          <w:szCs w:val="24"/>
        </w:rPr>
        <w:t>изготовления трафаретов, припорохов под многоцветную роспись;</w:t>
      </w:r>
    </w:p>
    <w:p w14:paraId="3B0DA360" w14:textId="77777777" w:rsidR="00FC3317" w:rsidRPr="00FC3317" w:rsidRDefault="00FC3317" w:rsidP="009817E5">
      <w:pPr>
        <w:pStyle w:val="a5"/>
        <w:numPr>
          <w:ilvl w:val="0"/>
          <w:numId w:val="203"/>
        </w:numPr>
        <w:ind w:left="142" w:right="144" w:firstLine="709"/>
        <w:rPr>
          <w:sz w:val="24"/>
          <w:szCs w:val="24"/>
        </w:rPr>
      </w:pPr>
      <w:r w:rsidRPr="00FC3317">
        <w:rPr>
          <w:sz w:val="24"/>
          <w:szCs w:val="24"/>
        </w:rPr>
        <w:t>увеличивать</w:t>
      </w:r>
      <w:r w:rsidRPr="00FC3317">
        <w:rPr>
          <w:spacing w:val="38"/>
          <w:sz w:val="24"/>
          <w:szCs w:val="24"/>
        </w:rPr>
        <w:t xml:space="preserve"> </w:t>
      </w:r>
      <w:r w:rsidRPr="00FC3317">
        <w:rPr>
          <w:sz w:val="24"/>
          <w:szCs w:val="24"/>
        </w:rPr>
        <w:t>изображение</w:t>
      </w:r>
      <w:r w:rsidRPr="00FC3317">
        <w:rPr>
          <w:spacing w:val="35"/>
          <w:sz w:val="24"/>
          <w:szCs w:val="24"/>
        </w:rPr>
        <w:t xml:space="preserve"> </w:t>
      </w:r>
      <w:r w:rsidRPr="00FC3317">
        <w:rPr>
          <w:sz w:val="24"/>
          <w:szCs w:val="24"/>
        </w:rPr>
        <w:t>методом</w:t>
      </w:r>
      <w:r w:rsidRPr="00FC3317">
        <w:rPr>
          <w:spacing w:val="35"/>
          <w:sz w:val="24"/>
          <w:szCs w:val="24"/>
        </w:rPr>
        <w:t xml:space="preserve"> </w:t>
      </w:r>
      <w:r w:rsidRPr="00FC3317">
        <w:rPr>
          <w:sz w:val="24"/>
          <w:szCs w:val="24"/>
        </w:rPr>
        <w:t>квадратов</w:t>
      </w:r>
      <w:r w:rsidRPr="00FC3317">
        <w:rPr>
          <w:spacing w:val="36"/>
          <w:sz w:val="24"/>
          <w:szCs w:val="24"/>
        </w:rPr>
        <w:t xml:space="preserve"> </w:t>
      </w:r>
      <w:r w:rsidRPr="00FC3317">
        <w:rPr>
          <w:sz w:val="24"/>
          <w:szCs w:val="24"/>
        </w:rPr>
        <w:t>и</w:t>
      </w:r>
      <w:r w:rsidRPr="00FC3317">
        <w:rPr>
          <w:spacing w:val="36"/>
          <w:sz w:val="24"/>
          <w:szCs w:val="24"/>
        </w:rPr>
        <w:t xml:space="preserve"> </w:t>
      </w:r>
      <w:r w:rsidRPr="00FC3317">
        <w:rPr>
          <w:sz w:val="24"/>
          <w:szCs w:val="24"/>
        </w:rPr>
        <w:t>концентрических</w:t>
      </w:r>
      <w:r w:rsidRPr="00FC3317">
        <w:rPr>
          <w:spacing w:val="37"/>
          <w:sz w:val="24"/>
          <w:szCs w:val="24"/>
        </w:rPr>
        <w:t xml:space="preserve"> </w:t>
      </w:r>
      <w:r w:rsidRPr="00FC3317">
        <w:rPr>
          <w:sz w:val="24"/>
          <w:szCs w:val="24"/>
        </w:rPr>
        <w:t>окружностей</w:t>
      </w:r>
      <w:r w:rsidRPr="00FC3317">
        <w:rPr>
          <w:spacing w:val="37"/>
          <w:sz w:val="24"/>
          <w:szCs w:val="24"/>
        </w:rPr>
        <w:t xml:space="preserve"> </w:t>
      </w:r>
      <w:r w:rsidRPr="00FC3317">
        <w:rPr>
          <w:sz w:val="24"/>
          <w:szCs w:val="24"/>
        </w:rPr>
        <w:t>с помощью проекционной аппаратуры;</w:t>
      </w:r>
    </w:p>
    <w:p w14:paraId="15417CDC" w14:textId="77777777" w:rsidR="00FC3317" w:rsidRPr="00FC3317" w:rsidRDefault="00FC3317" w:rsidP="009817E5">
      <w:pPr>
        <w:pStyle w:val="a5"/>
        <w:numPr>
          <w:ilvl w:val="0"/>
          <w:numId w:val="203"/>
        </w:numPr>
        <w:spacing w:before="62" w:line="242" w:lineRule="auto"/>
        <w:ind w:left="142" w:right="144" w:firstLine="709"/>
        <w:rPr>
          <w:sz w:val="24"/>
          <w:szCs w:val="24"/>
        </w:rPr>
      </w:pPr>
      <w:r w:rsidRPr="00FC3317">
        <w:rPr>
          <w:sz w:val="24"/>
          <w:szCs w:val="24"/>
        </w:rPr>
        <w:t>выполнять художественно-оформительские работы в разной технике с использованием различных материалов (настенная роспись, мозаика);</w:t>
      </w:r>
    </w:p>
    <w:p w14:paraId="0C5FB561" w14:textId="77777777" w:rsidR="00FC3317" w:rsidRPr="00FC3317" w:rsidRDefault="00FC3317" w:rsidP="009817E5">
      <w:pPr>
        <w:pStyle w:val="a5"/>
        <w:numPr>
          <w:ilvl w:val="0"/>
          <w:numId w:val="203"/>
        </w:numPr>
        <w:ind w:left="142" w:right="144" w:firstLine="709"/>
        <w:rPr>
          <w:sz w:val="24"/>
          <w:szCs w:val="24"/>
        </w:rPr>
      </w:pPr>
      <w:r w:rsidRPr="00FC3317">
        <w:rPr>
          <w:sz w:val="24"/>
          <w:szCs w:val="24"/>
        </w:rPr>
        <w:t xml:space="preserve">выполнять роспись рисунков и монтировать объемные элементы в соответствии с </w:t>
      </w:r>
      <w:r w:rsidRPr="00FC3317">
        <w:rPr>
          <w:spacing w:val="-2"/>
          <w:sz w:val="24"/>
          <w:szCs w:val="24"/>
        </w:rPr>
        <w:t>эскизом;</w:t>
      </w:r>
    </w:p>
    <w:p w14:paraId="4EBDF938" w14:textId="77777777" w:rsidR="00FC3317" w:rsidRPr="00FC3317" w:rsidRDefault="00FC3317" w:rsidP="009817E5">
      <w:pPr>
        <w:pStyle w:val="a5"/>
        <w:numPr>
          <w:ilvl w:val="0"/>
          <w:numId w:val="203"/>
        </w:numPr>
        <w:ind w:left="142" w:right="144" w:firstLine="709"/>
        <w:rPr>
          <w:sz w:val="24"/>
          <w:szCs w:val="24"/>
        </w:rPr>
      </w:pPr>
      <w:r w:rsidRPr="00FC3317">
        <w:rPr>
          <w:sz w:val="24"/>
          <w:szCs w:val="24"/>
        </w:rPr>
        <w:t>использовать различные техники обработки материалов: чеканку, маркетри, резьбу, роспись по дереву и пенопласту, аппликацию, папье-маше, гипсовое литье;</w:t>
      </w:r>
    </w:p>
    <w:p w14:paraId="690EAEE9" w14:textId="77777777" w:rsidR="00FC3317" w:rsidRPr="00FC3317" w:rsidRDefault="00FC3317" w:rsidP="009817E5">
      <w:pPr>
        <w:pStyle w:val="a5"/>
        <w:numPr>
          <w:ilvl w:val="0"/>
          <w:numId w:val="203"/>
        </w:numPr>
        <w:ind w:left="142" w:right="144" w:firstLine="709"/>
        <w:rPr>
          <w:sz w:val="24"/>
          <w:szCs w:val="24"/>
        </w:rPr>
      </w:pPr>
      <w:r w:rsidRPr="00FC3317">
        <w:rPr>
          <w:sz w:val="24"/>
          <w:szCs w:val="24"/>
        </w:rPr>
        <w:t>изготовлять</w:t>
      </w:r>
      <w:r w:rsidRPr="00FC3317">
        <w:rPr>
          <w:spacing w:val="-13"/>
          <w:sz w:val="24"/>
          <w:szCs w:val="24"/>
        </w:rPr>
        <w:t xml:space="preserve"> </w:t>
      </w:r>
      <w:r w:rsidRPr="00FC3317">
        <w:rPr>
          <w:sz w:val="24"/>
          <w:szCs w:val="24"/>
        </w:rPr>
        <w:t>орнаментальные</w:t>
      </w:r>
      <w:r w:rsidRPr="00FC3317">
        <w:rPr>
          <w:spacing w:val="-11"/>
          <w:sz w:val="24"/>
          <w:szCs w:val="24"/>
        </w:rPr>
        <w:t xml:space="preserve"> </w:t>
      </w:r>
      <w:r w:rsidRPr="00FC3317">
        <w:rPr>
          <w:sz w:val="24"/>
          <w:szCs w:val="24"/>
        </w:rPr>
        <w:t>элементы</w:t>
      </w:r>
      <w:r w:rsidRPr="00FC3317">
        <w:rPr>
          <w:spacing w:val="-9"/>
          <w:sz w:val="24"/>
          <w:szCs w:val="24"/>
        </w:rPr>
        <w:t xml:space="preserve"> </w:t>
      </w:r>
      <w:r w:rsidRPr="00FC3317">
        <w:rPr>
          <w:sz w:val="24"/>
          <w:szCs w:val="24"/>
        </w:rPr>
        <w:t>и</w:t>
      </w:r>
      <w:r w:rsidRPr="00FC3317">
        <w:rPr>
          <w:spacing w:val="-7"/>
          <w:sz w:val="24"/>
          <w:szCs w:val="24"/>
        </w:rPr>
        <w:t xml:space="preserve"> </w:t>
      </w:r>
      <w:r w:rsidRPr="00FC3317">
        <w:rPr>
          <w:sz w:val="24"/>
          <w:szCs w:val="24"/>
        </w:rPr>
        <w:t>составлять</w:t>
      </w:r>
      <w:r w:rsidRPr="00FC3317">
        <w:rPr>
          <w:spacing w:val="-6"/>
          <w:sz w:val="24"/>
          <w:szCs w:val="24"/>
        </w:rPr>
        <w:t xml:space="preserve"> </w:t>
      </w:r>
      <w:r w:rsidRPr="00FC3317">
        <w:rPr>
          <w:sz w:val="24"/>
          <w:szCs w:val="24"/>
        </w:rPr>
        <w:t>орнаментальные</w:t>
      </w:r>
      <w:r w:rsidRPr="00FC3317">
        <w:rPr>
          <w:spacing w:val="-9"/>
          <w:sz w:val="24"/>
          <w:szCs w:val="24"/>
        </w:rPr>
        <w:t xml:space="preserve"> </w:t>
      </w:r>
      <w:r w:rsidRPr="00FC3317">
        <w:rPr>
          <w:spacing w:val="-2"/>
          <w:sz w:val="24"/>
          <w:szCs w:val="24"/>
        </w:rPr>
        <w:t>композиции;</w:t>
      </w:r>
    </w:p>
    <w:p w14:paraId="73590B1D" w14:textId="77777777" w:rsidR="00FC3317" w:rsidRPr="00FC3317" w:rsidRDefault="00FC3317" w:rsidP="009817E5">
      <w:pPr>
        <w:pStyle w:val="a5"/>
        <w:numPr>
          <w:ilvl w:val="0"/>
          <w:numId w:val="203"/>
        </w:numPr>
        <w:ind w:left="142" w:right="144" w:firstLine="709"/>
        <w:rPr>
          <w:sz w:val="24"/>
          <w:szCs w:val="24"/>
        </w:rPr>
      </w:pPr>
      <w:r w:rsidRPr="00FC3317">
        <w:rPr>
          <w:sz w:val="24"/>
          <w:szCs w:val="24"/>
        </w:rPr>
        <w:t>выполнять объемно-пространственные композиции из картона, плотной бумаги, из металла в сочетании с пенопластом, из пластических материалов;</w:t>
      </w:r>
    </w:p>
    <w:p w14:paraId="3A0C5C02" w14:textId="77777777" w:rsidR="00FC3317" w:rsidRPr="00FC3317" w:rsidRDefault="00FC3317" w:rsidP="009817E5">
      <w:pPr>
        <w:pStyle w:val="a5"/>
        <w:numPr>
          <w:ilvl w:val="0"/>
          <w:numId w:val="203"/>
        </w:numPr>
        <w:ind w:left="142" w:right="144" w:firstLine="709"/>
        <w:rPr>
          <w:sz w:val="24"/>
          <w:szCs w:val="24"/>
        </w:rPr>
      </w:pPr>
      <w:r w:rsidRPr="00FC3317">
        <w:rPr>
          <w:sz w:val="24"/>
          <w:szCs w:val="24"/>
        </w:rPr>
        <w:t>изготавливать</w:t>
      </w:r>
      <w:r w:rsidRPr="00FC3317">
        <w:rPr>
          <w:spacing w:val="-14"/>
          <w:sz w:val="24"/>
          <w:szCs w:val="24"/>
        </w:rPr>
        <w:t xml:space="preserve"> </w:t>
      </w:r>
      <w:r w:rsidRPr="00FC3317">
        <w:rPr>
          <w:sz w:val="24"/>
          <w:szCs w:val="24"/>
        </w:rPr>
        <w:t>различные</w:t>
      </w:r>
      <w:r w:rsidRPr="00FC3317">
        <w:rPr>
          <w:spacing w:val="-13"/>
          <w:sz w:val="24"/>
          <w:szCs w:val="24"/>
        </w:rPr>
        <w:t xml:space="preserve"> </w:t>
      </w:r>
      <w:r w:rsidRPr="00FC3317">
        <w:rPr>
          <w:sz w:val="24"/>
          <w:szCs w:val="24"/>
        </w:rPr>
        <w:t>виды</w:t>
      </w:r>
      <w:r w:rsidRPr="00FC3317">
        <w:rPr>
          <w:spacing w:val="-11"/>
          <w:sz w:val="24"/>
          <w:szCs w:val="24"/>
        </w:rPr>
        <w:t xml:space="preserve"> </w:t>
      </w:r>
      <w:r w:rsidRPr="00FC3317">
        <w:rPr>
          <w:sz w:val="24"/>
          <w:szCs w:val="24"/>
        </w:rPr>
        <w:t>агитационно-рекламных</w:t>
      </w:r>
      <w:r w:rsidRPr="00FC3317">
        <w:rPr>
          <w:spacing w:val="-7"/>
          <w:sz w:val="24"/>
          <w:szCs w:val="24"/>
        </w:rPr>
        <w:t xml:space="preserve"> </w:t>
      </w:r>
      <w:r w:rsidRPr="00FC3317">
        <w:rPr>
          <w:spacing w:val="-2"/>
          <w:sz w:val="24"/>
          <w:szCs w:val="24"/>
        </w:rPr>
        <w:t>материалов;</w:t>
      </w:r>
    </w:p>
    <w:p w14:paraId="073297F7" w14:textId="77777777" w:rsidR="00FC3317" w:rsidRPr="00FC3317" w:rsidRDefault="00FC3317" w:rsidP="009817E5">
      <w:pPr>
        <w:pStyle w:val="a5"/>
        <w:numPr>
          <w:ilvl w:val="0"/>
          <w:numId w:val="203"/>
        </w:numPr>
        <w:ind w:left="142" w:right="144" w:firstLine="709"/>
        <w:rPr>
          <w:sz w:val="24"/>
          <w:szCs w:val="24"/>
        </w:rPr>
      </w:pPr>
      <w:r w:rsidRPr="00FC3317">
        <w:rPr>
          <w:sz w:val="24"/>
          <w:szCs w:val="24"/>
        </w:rPr>
        <w:lastRenderedPageBreak/>
        <w:t>выполнять работы по созданию афиш, оформлению витрин, экспозиции наружной и внутренней агитации и др.;</w:t>
      </w:r>
    </w:p>
    <w:p w14:paraId="3AFC8D09" w14:textId="77777777" w:rsidR="00FC3317" w:rsidRPr="00FC3317" w:rsidRDefault="00FC3317" w:rsidP="009817E5">
      <w:pPr>
        <w:pStyle w:val="a5"/>
        <w:numPr>
          <w:ilvl w:val="0"/>
          <w:numId w:val="203"/>
        </w:numPr>
        <w:ind w:left="142" w:right="144" w:firstLine="709"/>
        <w:rPr>
          <w:sz w:val="24"/>
          <w:szCs w:val="24"/>
        </w:rPr>
      </w:pPr>
      <w:r w:rsidRPr="00FC3317">
        <w:rPr>
          <w:sz w:val="24"/>
          <w:szCs w:val="24"/>
        </w:rPr>
        <w:t xml:space="preserve">использовать различные техники исполнения: аппликация, написание текстов на текстиле и стекле, технология изготовления накладных букв и цифр в различных </w:t>
      </w:r>
      <w:r w:rsidRPr="00FC3317">
        <w:rPr>
          <w:spacing w:val="-2"/>
          <w:sz w:val="24"/>
          <w:szCs w:val="24"/>
        </w:rPr>
        <w:t>материалах;</w:t>
      </w:r>
    </w:p>
    <w:p w14:paraId="05BB75DA" w14:textId="77777777" w:rsidR="00FC3317" w:rsidRPr="00FC3317" w:rsidRDefault="00FC3317" w:rsidP="009817E5">
      <w:pPr>
        <w:pStyle w:val="a5"/>
        <w:numPr>
          <w:ilvl w:val="0"/>
          <w:numId w:val="203"/>
        </w:numPr>
        <w:ind w:left="142" w:right="144" w:firstLine="709"/>
        <w:rPr>
          <w:sz w:val="24"/>
          <w:szCs w:val="24"/>
        </w:rPr>
      </w:pPr>
      <w:r w:rsidRPr="00FC3317">
        <w:rPr>
          <w:sz w:val="24"/>
          <w:szCs w:val="24"/>
        </w:rPr>
        <w:t>контролировать</w:t>
      </w:r>
      <w:r w:rsidRPr="00FC3317">
        <w:rPr>
          <w:spacing w:val="-8"/>
          <w:sz w:val="24"/>
          <w:szCs w:val="24"/>
        </w:rPr>
        <w:t xml:space="preserve"> </w:t>
      </w:r>
      <w:r w:rsidRPr="00FC3317">
        <w:rPr>
          <w:sz w:val="24"/>
          <w:szCs w:val="24"/>
        </w:rPr>
        <w:t>качество</w:t>
      </w:r>
      <w:r w:rsidRPr="00FC3317">
        <w:rPr>
          <w:spacing w:val="-6"/>
          <w:sz w:val="24"/>
          <w:szCs w:val="24"/>
        </w:rPr>
        <w:t xml:space="preserve"> </w:t>
      </w:r>
      <w:r w:rsidRPr="00FC3317">
        <w:rPr>
          <w:sz w:val="24"/>
          <w:szCs w:val="24"/>
        </w:rPr>
        <w:t>материалов</w:t>
      </w:r>
      <w:r w:rsidRPr="00FC3317">
        <w:rPr>
          <w:spacing w:val="-8"/>
          <w:sz w:val="24"/>
          <w:szCs w:val="24"/>
        </w:rPr>
        <w:t xml:space="preserve"> </w:t>
      </w:r>
      <w:r w:rsidRPr="00FC3317">
        <w:rPr>
          <w:sz w:val="24"/>
          <w:szCs w:val="24"/>
        </w:rPr>
        <w:t>и</w:t>
      </w:r>
      <w:r w:rsidRPr="00FC3317">
        <w:rPr>
          <w:spacing w:val="-6"/>
          <w:sz w:val="24"/>
          <w:szCs w:val="24"/>
        </w:rPr>
        <w:t xml:space="preserve"> </w:t>
      </w:r>
      <w:r w:rsidRPr="00FC3317">
        <w:rPr>
          <w:sz w:val="24"/>
          <w:szCs w:val="24"/>
        </w:rPr>
        <w:t>выполненных</w:t>
      </w:r>
      <w:r w:rsidRPr="00FC3317">
        <w:rPr>
          <w:spacing w:val="-3"/>
          <w:sz w:val="24"/>
          <w:szCs w:val="24"/>
        </w:rPr>
        <w:t xml:space="preserve"> </w:t>
      </w:r>
      <w:r w:rsidRPr="00FC3317">
        <w:rPr>
          <w:spacing w:val="-2"/>
          <w:sz w:val="24"/>
          <w:szCs w:val="24"/>
        </w:rPr>
        <w:t>работ;</w:t>
      </w:r>
    </w:p>
    <w:p w14:paraId="03A4EF09" w14:textId="77777777" w:rsidR="00FC3317" w:rsidRPr="00FC3317" w:rsidRDefault="00FC3317" w:rsidP="00A25E61">
      <w:pPr>
        <w:pStyle w:val="5"/>
        <w:spacing w:before="274" w:line="275" w:lineRule="exact"/>
        <w:ind w:left="142" w:right="144" w:firstLine="709"/>
        <w:jc w:val="both"/>
        <w:rPr>
          <w:rFonts w:ascii="Times New Roman" w:hAnsi="Times New Roman" w:cs="Times New Roman"/>
          <w:sz w:val="24"/>
          <w:szCs w:val="24"/>
        </w:rPr>
      </w:pPr>
      <w:r w:rsidRPr="00FC3317">
        <w:rPr>
          <w:rFonts w:ascii="Times New Roman" w:hAnsi="Times New Roman" w:cs="Times New Roman"/>
          <w:spacing w:val="-2"/>
          <w:sz w:val="24"/>
          <w:szCs w:val="24"/>
        </w:rPr>
        <w:t>знать:</w:t>
      </w:r>
    </w:p>
    <w:p w14:paraId="6972E0A4" w14:textId="77777777" w:rsidR="00FC3317" w:rsidRPr="00FC3317" w:rsidRDefault="00FC3317" w:rsidP="009817E5">
      <w:pPr>
        <w:pStyle w:val="a5"/>
        <w:numPr>
          <w:ilvl w:val="0"/>
          <w:numId w:val="203"/>
        </w:numPr>
        <w:spacing w:line="275" w:lineRule="exact"/>
        <w:ind w:left="142" w:right="144" w:firstLine="709"/>
        <w:rPr>
          <w:sz w:val="24"/>
          <w:szCs w:val="24"/>
        </w:rPr>
      </w:pPr>
      <w:r w:rsidRPr="00FC3317">
        <w:rPr>
          <w:sz w:val="24"/>
          <w:szCs w:val="24"/>
        </w:rPr>
        <w:t>технологическую</w:t>
      </w:r>
      <w:r w:rsidRPr="00FC3317">
        <w:rPr>
          <w:spacing w:val="-13"/>
          <w:sz w:val="24"/>
          <w:szCs w:val="24"/>
        </w:rPr>
        <w:t xml:space="preserve"> </w:t>
      </w:r>
      <w:r w:rsidRPr="00FC3317">
        <w:rPr>
          <w:sz w:val="24"/>
          <w:szCs w:val="24"/>
        </w:rPr>
        <w:t>последовательность</w:t>
      </w:r>
      <w:r w:rsidRPr="00FC3317">
        <w:rPr>
          <w:spacing w:val="-11"/>
          <w:sz w:val="24"/>
          <w:szCs w:val="24"/>
        </w:rPr>
        <w:t xml:space="preserve"> </w:t>
      </w:r>
      <w:r w:rsidRPr="00FC3317">
        <w:rPr>
          <w:sz w:val="24"/>
          <w:szCs w:val="24"/>
        </w:rPr>
        <w:t>выполнения</w:t>
      </w:r>
      <w:r w:rsidRPr="00FC3317">
        <w:rPr>
          <w:spacing w:val="-14"/>
          <w:sz w:val="24"/>
          <w:szCs w:val="24"/>
        </w:rPr>
        <w:t xml:space="preserve"> </w:t>
      </w:r>
      <w:r w:rsidRPr="00FC3317">
        <w:rPr>
          <w:sz w:val="24"/>
          <w:szCs w:val="24"/>
        </w:rPr>
        <w:t>подготовительных</w:t>
      </w:r>
      <w:r w:rsidRPr="00FC3317">
        <w:rPr>
          <w:spacing w:val="-13"/>
          <w:sz w:val="24"/>
          <w:szCs w:val="24"/>
        </w:rPr>
        <w:t xml:space="preserve"> </w:t>
      </w:r>
      <w:r w:rsidRPr="00FC3317">
        <w:rPr>
          <w:spacing w:val="-2"/>
          <w:sz w:val="24"/>
          <w:szCs w:val="24"/>
        </w:rPr>
        <w:t>работ;</w:t>
      </w:r>
    </w:p>
    <w:p w14:paraId="7720F281" w14:textId="77777777" w:rsidR="00FC3317" w:rsidRPr="00FC3317" w:rsidRDefault="00FC3317" w:rsidP="009817E5">
      <w:pPr>
        <w:pStyle w:val="a5"/>
        <w:numPr>
          <w:ilvl w:val="0"/>
          <w:numId w:val="203"/>
        </w:numPr>
        <w:spacing w:before="3"/>
        <w:ind w:left="142" w:right="144" w:firstLine="709"/>
        <w:rPr>
          <w:sz w:val="24"/>
          <w:szCs w:val="24"/>
        </w:rPr>
      </w:pPr>
      <w:r w:rsidRPr="00FC3317">
        <w:rPr>
          <w:sz w:val="24"/>
          <w:szCs w:val="24"/>
        </w:rPr>
        <w:t xml:space="preserve">назначение, классификацию, разновидности, устройство инструментов и приспособлений для выполнения художественно-оформительских работ, правила </w:t>
      </w:r>
      <w:r w:rsidRPr="00FC3317">
        <w:rPr>
          <w:spacing w:val="-2"/>
          <w:sz w:val="24"/>
          <w:szCs w:val="24"/>
        </w:rPr>
        <w:t>пользования;</w:t>
      </w:r>
    </w:p>
    <w:p w14:paraId="46043387" w14:textId="77777777" w:rsidR="00FC3317" w:rsidRPr="00FC3317" w:rsidRDefault="00FC3317" w:rsidP="009817E5">
      <w:pPr>
        <w:pStyle w:val="a5"/>
        <w:numPr>
          <w:ilvl w:val="0"/>
          <w:numId w:val="203"/>
        </w:numPr>
        <w:ind w:left="142" w:right="144" w:firstLine="709"/>
        <w:rPr>
          <w:sz w:val="24"/>
          <w:szCs w:val="24"/>
        </w:rPr>
      </w:pPr>
      <w:r w:rsidRPr="00FC3317">
        <w:rPr>
          <w:sz w:val="24"/>
          <w:szCs w:val="24"/>
        </w:rPr>
        <w:t>требования,</w:t>
      </w:r>
      <w:r w:rsidRPr="00FC3317">
        <w:rPr>
          <w:spacing w:val="-9"/>
          <w:sz w:val="24"/>
          <w:szCs w:val="24"/>
        </w:rPr>
        <w:t xml:space="preserve"> </w:t>
      </w:r>
      <w:r w:rsidRPr="00FC3317">
        <w:rPr>
          <w:sz w:val="24"/>
          <w:szCs w:val="24"/>
        </w:rPr>
        <w:t>предъявляемые</w:t>
      </w:r>
      <w:r w:rsidRPr="00FC3317">
        <w:rPr>
          <w:spacing w:val="-7"/>
          <w:sz w:val="24"/>
          <w:szCs w:val="24"/>
        </w:rPr>
        <w:t xml:space="preserve"> </w:t>
      </w:r>
      <w:r w:rsidRPr="00FC3317">
        <w:rPr>
          <w:sz w:val="24"/>
          <w:szCs w:val="24"/>
        </w:rPr>
        <w:t>к</w:t>
      </w:r>
      <w:r w:rsidRPr="00FC3317">
        <w:rPr>
          <w:spacing w:val="-5"/>
          <w:sz w:val="24"/>
          <w:szCs w:val="24"/>
        </w:rPr>
        <w:t xml:space="preserve"> </w:t>
      </w:r>
      <w:r w:rsidRPr="00FC3317">
        <w:rPr>
          <w:sz w:val="24"/>
          <w:szCs w:val="24"/>
        </w:rPr>
        <w:t>окрашиваемым</w:t>
      </w:r>
      <w:r w:rsidRPr="00FC3317">
        <w:rPr>
          <w:spacing w:val="-6"/>
          <w:sz w:val="24"/>
          <w:szCs w:val="24"/>
        </w:rPr>
        <w:t xml:space="preserve"> </w:t>
      </w:r>
      <w:r w:rsidRPr="00FC3317">
        <w:rPr>
          <w:spacing w:val="-2"/>
          <w:sz w:val="24"/>
          <w:szCs w:val="24"/>
        </w:rPr>
        <w:t>поверхностям;</w:t>
      </w:r>
    </w:p>
    <w:p w14:paraId="2A3994D7" w14:textId="77777777" w:rsidR="00FC3317" w:rsidRPr="00FC3317" w:rsidRDefault="00FC3317" w:rsidP="009817E5">
      <w:pPr>
        <w:pStyle w:val="a5"/>
        <w:numPr>
          <w:ilvl w:val="0"/>
          <w:numId w:val="203"/>
        </w:numPr>
        <w:ind w:left="142" w:right="144" w:firstLine="709"/>
        <w:rPr>
          <w:sz w:val="24"/>
          <w:szCs w:val="24"/>
        </w:rPr>
      </w:pPr>
      <w:r w:rsidRPr="00FC3317">
        <w:rPr>
          <w:sz w:val="24"/>
          <w:szCs w:val="24"/>
        </w:rPr>
        <w:t>правила</w:t>
      </w:r>
      <w:r w:rsidRPr="00FC3317">
        <w:rPr>
          <w:spacing w:val="-7"/>
          <w:sz w:val="24"/>
          <w:szCs w:val="24"/>
        </w:rPr>
        <w:t xml:space="preserve"> </w:t>
      </w:r>
      <w:r w:rsidRPr="00FC3317">
        <w:rPr>
          <w:sz w:val="24"/>
          <w:szCs w:val="24"/>
        </w:rPr>
        <w:t>подготовки</w:t>
      </w:r>
      <w:r w:rsidRPr="00FC3317">
        <w:rPr>
          <w:spacing w:val="-3"/>
          <w:sz w:val="24"/>
          <w:szCs w:val="24"/>
        </w:rPr>
        <w:t xml:space="preserve"> </w:t>
      </w:r>
      <w:r w:rsidRPr="00FC3317">
        <w:rPr>
          <w:sz w:val="24"/>
          <w:szCs w:val="24"/>
        </w:rPr>
        <w:t>поверхности</w:t>
      </w:r>
      <w:r w:rsidRPr="00FC3317">
        <w:rPr>
          <w:spacing w:val="-4"/>
          <w:sz w:val="24"/>
          <w:szCs w:val="24"/>
        </w:rPr>
        <w:t xml:space="preserve"> </w:t>
      </w:r>
      <w:r w:rsidRPr="00FC3317">
        <w:rPr>
          <w:sz w:val="24"/>
          <w:szCs w:val="24"/>
        </w:rPr>
        <w:t>под</w:t>
      </w:r>
      <w:r w:rsidRPr="00FC3317">
        <w:rPr>
          <w:spacing w:val="-3"/>
          <w:sz w:val="24"/>
          <w:szCs w:val="24"/>
        </w:rPr>
        <w:t xml:space="preserve"> </w:t>
      </w:r>
      <w:r w:rsidRPr="00FC3317">
        <w:rPr>
          <w:spacing w:val="-2"/>
          <w:sz w:val="24"/>
          <w:szCs w:val="24"/>
        </w:rPr>
        <w:t>отделку;</w:t>
      </w:r>
    </w:p>
    <w:p w14:paraId="7E0FCAED" w14:textId="77777777" w:rsidR="00FC3317" w:rsidRPr="00FC3317" w:rsidRDefault="00FC3317" w:rsidP="009817E5">
      <w:pPr>
        <w:pStyle w:val="a5"/>
        <w:numPr>
          <w:ilvl w:val="0"/>
          <w:numId w:val="203"/>
        </w:numPr>
        <w:ind w:left="142" w:right="144" w:firstLine="709"/>
        <w:rPr>
          <w:sz w:val="24"/>
          <w:szCs w:val="24"/>
        </w:rPr>
      </w:pPr>
      <w:r w:rsidRPr="00FC3317">
        <w:rPr>
          <w:sz w:val="24"/>
          <w:szCs w:val="24"/>
        </w:rPr>
        <w:t>состав</w:t>
      </w:r>
      <w:r w:rsidRPr="00FC3317">
        <w:rPr>
          <w:spacing w:val="-12"/>
          <w:sz w:val="24"/>
          <w:szCs w:val="24"/>
        </w:rPr>
        <w:t xml:space="preserve"> </w:t>
      </w:r>
      <w:r w:rsidRPr="00FC3317">
        <w:rPr>
          <w:sz w:val="24"/>
          <w:szCs w:val="24"/>
        </w:rPr>
        <w:t>и</w:t>
      </w:r>
      <w:r w:rsidRPr="00FC3317">
        <w:rPr>
          <w:spacing w:val="-2"/>
          <w:sz w:val="24"/>
          <w:szCs w:val="24"/>
        </w:rPr>
        <w:t xml:space="preserve"> </w:t>
      </w:r>
      <w:r w:rsidRPr="00FC3317">
        <w:rPr>
          <w:sz w:val="24"/>
          <w:szCs w:val="24"/>
        </w:rPr>
        <w:t>свойства</w:t>
      </w:r>
      <w:r w:rsidRPr="00FC3317">
        <w:rPr>
          <w:spacing w:val="-7"/>
          <w:sz w:val="24"/>
          <w:szCs w:val="24"/>
        </w:rPr>
        <w:t xml:space="preserve"> </w:t>
      </w:r>
      <w:r w:rsidRPr="00FC3317">
        <w:rPr>
          <w:sz w:val="24"/>
          <w:szCs w:val="24"/>
        </w:rPr>
        <w:t>применяемых</w:t>
      </w:r>
      <w:r w:rsidRPr="00FC3317">
        <w:rPr>
          <w:spacing w:val="-3"/>
          <w:sz w:val="24"/>
          <w:szCs w:val="24"/>
        </w:rPr>
        <w:t xml:space="preserve"> </w:t>
      </w:r>
      <w:r w:rsidRPr="00FC3317">
        <w:rPr>
          <w:sz w:val="24"/>
          <w:szCs w:val="24"/>
        </w:rPr>
        <w:t>клеев,</w:t>
      </w:r>
      <w:r w:rsidRPr="00FC3317">
        <w:rPr>
          <w:spacing w:val="-6"/>
          <w:sz w:val="24"/>
          <w:szCs w:val="24"/>
        </w:rPr>
        <w:t xml:space="preserve"> </w:t>
      </w:r>
      <w:r w:rsidRPr="00FC3317">
        <w:rPr>
          <w:sz w:val="24"/>
          <w:szCs w:val="24"/>
        </w:rPr>
        <w:t>грунтов,</w:t>
      </w:r>
      <w:r w:rsidRPr="00FC3317">
        <w:rPr>
          <w:spacing w:val="-5"/>
          <w:sz w:val="24"/>
          <w:szCs w:val="24"/>
        </w:rPr>
        <w:t xml:space="preserve"> </w:t>
      </w:r>
      <w:r w:rsidRPr="00FC3317">
        <w:rPr>
          <w:sz w:val="24"/>
          <w:szCs w:val="24"/>
        </w:rPr>
        <w:t>имитационных</w:t>
      </w:r>
      <w:r w:rsidRPr="00FC3317">
        <w:rPr>
          <w:spacing w:val="-2"/>
          <w:sz w:val="24"/>
          <w:szCs w:val="24"/>
        </w:rPr>
        <w:t xml:space="preserve"> материалов;</w:t>
      </w:r>
    </w:p>
    <w:p w14:paraId="3EE8E999" w14:textId="77777777" w:rsidR="00FC3317" w:rsidRPr="00FC3317" w:rsidRDefault="00FC3317" w:rsidP="009817E5">
      <w:pPr>
        <w:pStyle w:val="a5"/>
        <w:numPr>
          <w:ilvl w:val="0"/>
          <w:numId w:val="203"/>
        </w:numPr>
        <w:ind w:left="142" w:right="144" w:firstLine="709"/>
        <w:rPr>
          <w:sz w:val="24"/>
          <w:szCs w:val="24"/>
        </w:rPr>
      </w:pPr>
      <w:r w:rsidRPr="00FC3317">
        <w:rPr>
          <w:sz w:val="24"/>
          <w:szCs w:val="24"/>
        </w:rPr>
        <w:t>способы</w:t>
      </w:r>
      <w:r w:rsidRPr="00FC3317">
        <w:rPr>
          <w:spacing w:val="-14"/>
          <w:sz w:val="24"/>
          <w:szCs w:val="24"/>
        </w:rPr>
        <w:t xml:space="preserve"> </w:t>
      </w:r>
      <w:r w:rsidRPr="00FC3317">
        <w:rPr>
          <w:sz w:val="24"/>
          <w:szCs w:val="24"/>
        </w:rPr>
        <w:t>приготовления</w:t>
      </w:r>
      <w:r w:rsidRPr="00FC3317">
        <w:rPr>
          <w:spacing w:val="-10"/>
          <w:sz w:val="24"/>
          <w:szCs w:val="24"/>
        </w:rPr>
        <w:t xml:space="preserve"> </w:t>
      </w:r>
      <w:r w:rsidRPr="00FC3317">
        <w:rPr>
          <w:sz w:val="24"/>
          <w:szCs w:val="24"/>
        </w:rPr>
        <w:t>клеевых,</w:t>
      </w:r>
      <w:r w:rsidRPr="00FC3317">
        <w:rPr>
          <w:spacing w:val="-5"/>
          <w:sz w:val="24"/>
          <w:szCs w:val="24"/>
        </w:rPr>
        <w:t xml:space="preserve"> </w:t>
      </w:r>
      <w:r w:rsidRPr="00FC3317">
        <w:rPr>
          <w:sz w:val="24"/>
          <w:szCs w:val="24"/>
        </w:rPr>
        <w:t>масляных</w:t>
      </w:r>
      <w:r w:rsidRPr="00FC3317">
        <w:rPr>
          <w:spacing w:val="-4"/>
          <w:sz w:val="24"/>
          <w:szCs w:val="24"/>
        </w:rPr>
        <w:t xml:space="preserve"> </w:t>
      </w:r>
      <w:r w:rsidRPr="00FC3317">
        <w:rPr>
          <w:sz w:val="24"/>
          <w:szCs w:val="24"/>
        </w:rPr>
        <w:t>и</w:t>
      </w:r>
      <w:r w:rsidRPr="00FC3317">
        <w:rPr>
          <w:spacing w:val="-3"/>
          <w:sz w:val="24"/>
          <w:szCs w:val="24"/>
        </w:rPr>
        <w:t xml:space="preserve"> </w:t>
      </w:r>
      <w:r w:rsidRPr="00FC3317">
        <w:rPr>
          <w:sz w:val="24"/>
          <w:szCs w:val="24"/>
        </w:rPr>
        <w:t>эмульсионных</w:t>
      </w:r>
      <w:r w:rsidRPr="00FC3317">
        <w:rPr>
          <w:spacing w:val="-3"/>
          <w:sz w:val="24"/>
          <w:szCs w:val="24"/>
        </w:rPr>
        <w:t xml:space="preserve"> </w:t>
      </w:r>
      <w:r w:rsidRPr="00FC3317">
        <w:rPr>
          <w:spacing w:val="-2"/>
          <w:sz w:val="24"/>
          <w:szCs w:val="24"/>
        </w:rPr>
        <w:t>составов;</w:t>
      </w:r>
    </w:p>
    <w:p w14:paraId="08566408" w14:textId="77777777" w:rsidR="00FC3317" w:rsidRPr="00FC3317" w:rsidRDefault="00FC3317" w:rsidP="009817E5">
      <w:pPr>
        <w:pStyle w:val="a5"/>
        <w:numPr>
          <w:ilvl w:val="0"/>
          <w:numId w:val="203"/>
        </w:numPr>
        <w:ind w:left="142" w:right="144" w:firstLine="709"/>
        <w:rPr>
          <w:sz w:val="24"/>
          <w:szCs w:val="24"/>
        </w:rPr>
      </w:pPr>
      <w:r w:rsidRPr="00FC3317">
        <w:rPr>
          <w:sz w:val="24"/>
          <w:szCs w:val="24"/>
        </w:rPr>
        <w:t>виды,</w:t>
      </w:r>
      <w:r w:rsidRPr="00FC3317">
        <w:rPr>
          <w:spacing w:val="-6"/>
          <w:sz w:val="24"/>
          <w:szCs w:val="24"/>
        </w:rPr>
        <w:t xml:space="preserve"> </w:t>
      </w:r>
      <w:r w:rsidRPr="00FC3317">
        <w:rPr>
          <w:sz w:val="24"/>
          <w:szCs w:val="24"/>
        </w:rPr>
        <w:t>назначение,</w:t>
      </w:r>
      <w:r w:rsidRPr="00FC3317">
        <w:rPr>
          <w:spacing w:val="-3"/>
          <w:sz w:val="24"/>
          <w:szCs w:val="24"/>
        </w:rPr>
        <w:t xml:space="preserve"> </w:t>
      </w:r>
      <w:r w:rsidRPr="00FC3317">
        <w:rPr>
          <w:sz w:val="24"/>
          <w:szCs w:val="24"/>
        </w:rPr>
        <w:t>состав</w:t>
      </w:r>
      <w:r w:rsidRPr="00FC3317">
        <w:rPr>
          <w:spacing w:val="-5"/>
          <w:sz w:val="24"/>
          <w:szCs w:val="24"/>
        </w:rPr>
        <w:t xml:space="preserve"> </w:t>
      </w:r>
      <w:r w:rsidRPr="00FC3317">
        <w:rPr>
          <w:sz w:val="24"/>
          <w:szCs w:val="24"/>
        </w:rPr>
        <w:t>и</w:t>
      </w:r>
      <w:r w:rsidRPr="00FC3317">
        <w:rPr>
          <w:spacing w:val="-4"/>
          <w:sz w:val="24"/>
          <w:szCs w:val="24"/>
        </w:rPr>
        <w:t xml:space="preserve"> </w:t>
      </w:r>
      <w:r w:rsidRPr="00FC3317">
        <w:rPr>
          <w:sz w:val="24"/>
          <w:szCs w:val="24"/>
        </w:rPr>
        <w:t>свойства</w:t>
      </w:r>
      <w:r w:rsidRPr="00FC3317">
        <w:rPr>
          <w:spacing w:val="-5"/>
          <w:sz w:val="24"/>
          <w:szCs w:val="24"/>
        </w:rPr>
        <w:t xml:space="preserve"> </w:t>
      </w:r>
      <w:r w:rsidRPr="00FC3317">
        <w:rPr>
          <w:spacing w:val="-2"/>
          <w:sz w:val="24"/>
          <w:szCs w:val="24"/>
        </w:rPr>
        <w:t>красителей;</w:t>
      </w:r>
    </w:p>
    <w:p w14:paraId="75484B63" w14:textId="77777777" w:rsidR="00FC3317" w:rsidRPr="00FC3317" w:rsidRDefault="00FC3317" w:rsidP="009817E5">
      <w:pPr>
        <w:pStyle w:val="a5"/>
        <w:numPr>
          <w:ilvl w:val="0"/>
          <w:numId w:val="203"/>
        </w:numPr>
        <w:ind w:left="142" w:right="144" w:firstLine="709"/>
        <w:rPr>
          <w:sz w:val="24"/>
          <w:szCs w:val="24"/>
        </w:rPr>
      </w:pPr>
      <w:r w:rsidRPr="00FC3317">
        <w:rPr>
          <w:sz w:val="24"/>
          <w:szCs w:val="24"/>
        </w:rPr>
        <w:t>правила</w:t>
      </w:r>
      <w:r w:rsidRPr="00FC3317">
        <w:rPr>
          <w:spacing w:val="-7"/>
          <w:sz w:val="24"/>
          <w:szCs w:val="24"/>
        </w:rPr>
        <w:t xml:space="preserve"> </w:t>
      </w:r>
      <w:r w:rsidRPr="00FC3317">
        <w:rPr>
          <w:sz w:val="24"/>
          <w:szCs w:val="24"/>
        </w:rPr>
        <w:t>составления</w:t>
      </w:r>
      <w:r w:rsidRPr="00FC3317">
        <w:rPr>
          <w:spacing w:val="-3"/>
          <w:sz w:val="24"/>
          <w:szCs w:val="24"/>
        </w:rPr>
        <w:t xml:space="preserve"> </w:t>
      </w:r>
      <w:r w:rsidRPr="00FC3317">
        <w:rPr>
          <w:spacing w:val="-2"/>
          <w:sz w:val="24"/>
          <w:szCs w:val="24"/>
        </w:rPr>
        <w:t>колеров;</w:t>
      </w:r>
    </w:p>
    <w:p w14:paraId="718115EA" w14:textId="77777777" w:rsidR="00FC3317" w:rsidRPr="00FC3317" w:rsidRDefault="00FC3317" w:rsidP="009817E5">
      <w:pPr>
        <w:pStyle w:val="a5"/>
        <w:numPr>
          <w:ilvl w:val="0"/>
          <w:numId w:val="203"/>
        </w:numPr>
        <w:ind w:left="142" w:right="144" w:firstLine="709"/>
        <w:rPr>
          <w:sz w:val="24"/>
          <w:szCs w:val="24"/>
        </w:rPr>
      </w:pPr>
      <w:r w:rsidRPr="00FC3317">
        <w:rPr>
          <w:sz w:val="24"/>
          <w:szCs w:val="24"/>
        </w:rPr>
        <w:t>правила</w:t>
      </w:r>
      <w:r w:rsidRPr="00FC3317">
        <w:rPr>
          <w:spacing w:val="-13"/>
          <w:sz w:val="24"/>
          <w:szCs w:val="24"/>
        </w:rPr>
        <w:t xml:space="preserve"> </w:t>
      </w:r>
      <w:r w:rsidRPr="00FC3317">
        <w:rPr>
          <w:sz w:val="24"/>
          <w:szCs w:val="24"/>
        </w:rPr>
        <w:t>техники</w:t>
      </w:r>
      <w:r w:rsidRPr="00FC3317">
        <w:rPr>
          <w:spacing w:val="-5"/>
          <w:sz w:val="24"/>
          <w:szCs w:val="24"/>
        </w:rPr>
        <w:t xml:space="preserve"> </w:t>
      </w:r>
      <w:r w:rsidRPr="00FC3317">
        <w:rPr>
          <w:sz w:val="24"/>
          <w:szCs w:val="24"/>
        </w:rPr>
        <w:t>безопасности</w:t>
      </w:r>
      <w:r w:rsidRPr="00FC3317">
        <w:rPr>
          <w:spacing w:val="-6"/>
          <w:sz w:val="24"/>
          <w:szCs w:val="24"/>
        </w:rPr>
        <w:t xml:space="preserve"> </w:t>
      </w:r>
      <w:r w:rsidRPr="00FC3317">
        <w:rPr>
          <w:sz w:val="24"/>
          <w:szCs w:val="24"/>
        </w:rPr>
        <w:t>при</w:t>
      </w:r>
      <w:r w:rsidRPr="00FC3317">
        <w:rPr>
          <w:spacing w:val="-8"/>
          <w:sz w:val="24"/>
          <w:szCs w:val="24"/>
        </w:rPr>
        <w:t xml:space="preserve"> </w:t>
      </w:r>
      <w:r w:rsidRPr="00FC3317">
        <w:rPr>
          <w:sz w:val="24"/>
          <w:szCs w:val="24"/>
        </w:rPr>
        <w:t>выполнении</w:t>
      </w:r>
      <w:r w:rsidRPr="00FC3317">
        <w:rPr>
          <w:spacing w:val="-10"/>
          <w:sz w:val="24"/>
          <w:szCs w:val="24"/>
        </w:rPr>
        <w:t xml:space="preserve"> </w:t>
      </w:r>
      <w:r w:rsidRPr="00FC3317">
        <w:rPr>
          <w:sz w:val="24"/>
          <w:szCs w:val="24"/>
        </w:rPr>
        <w:t>подготовительных</w:t>
      </w:r>
      <w:r w:rsidRPr="00FC3317">
        <w:rPr>
          <w:spacing w:val="-4"/>
          <w:sz w:val="24"/>
          <w:szCs w:val="24"/>
        </w:rPr>
        <w:t xml:space="preserve"> </w:t>
      </w:r>
      <w:r w:rsidRPr="00FC3317">
        <w:rPr>
          <w:spacing w:val="-2"/>
          <w:sz w:val="24"/>
          <w:szCs w:val="24"/>
        </w:rPr>
        <w:t>работ;</w:t>
      </w:r>
    </w:p>
    <w:p w14:paraId="0032A314" w14:textId="77777777" w:rsidR="00FC3317" w:rsidRPr="00FC3317" w:rsidRDefault="00FC3317" w:rsidP="009817E5">
      <w:pPr>
        <w:pStyle w:val="a5"/>
        <w:numPr>
          <w:ilvl w:val="0"/>
          <w:numId w:val="203"/>
        </w:numPr>
        <w:ind w:left="142" w:right="144" w:firstLine="709"/>
        <w:rPr>
          <w:sz w:val="24"/>
          <w:szCs w:val="24"/>
        </w:rPr>
      </w:pPr>
      <w:r w:rsidRPr="00FC3317">
        <w:rPr>
          <w:sz w:val="24"/>
          <w:szCs w:val="24"/>
        </w:rPr>
        <w:t>основные</w:t>
      </w:r>
      <w:r w:rsidRPr="00FC3317">
        <w:rPr>
          <w:spacing w:val="-4"/>
          <w:sz w:val="24"/>
          <w:szCs w:val="24"/>
        </w:rPr>
        <w:t xml:space="preserve"> </w:t>
      </w:r>
      <w:r w:rsidRPr="00FC3317">
        <w:rPr>
          <w:sz w:val="24"/>
          <w:szCs w:val="24"/>
        </w:rPr>
        <w:t>понятия</w:t>
      </w:r>
      <w:r w:rsidRPr="00FC3317">
        <w:rPr>
          <w:spacing w:val="-3"/>
          <w:sz w:val="24"/>
          <w:szCs w:val="24"/>
        </w:rPr>
        <w:t xml:space="preserve"> </w:t>
      </w:r>
      <w:r w:rsidRPr="00FC3317">
        <w:rPr>
          <w:spacing w:val="-2"/>
          <w:sz w:val="24"/>
          <w:szCs w:val="24"/>
        </w:rPr>
        <w:t>черчения;</w:t>
      </w:r>
    </w:p>
    <w:p w14:paraId="31A6ED7D" w14:textId="77777777" w:rsidR="00FC3317" w:rsidRPr="00FC3317" w:rsidRDefault="00FC3317" w:rsidP="009817E5">
      <w:pPr>
        <w:pStyle w:val="a5"/>
        <w:numPr>
          <w:ilvl w:val="0"/>
          <w:numId w:val="203"/>
        </w:numPr>
        <w:ind w:left="142" w:right="144" w:firstLine="709"/>
        <w:rPr>
          <w:sz w:val="24"/>
          <w:szCs w:val="24"/>
        </w:rPr>
      </w:pPr>
      <w:r w:rsidRPr="00FC3317">
        <w:rPr>
          <w:sz w:val="24"/>
          <w:szCs w:val="24"/>
        </w:rPr>
        <w:t>правила</w:t>
      </w:r>
      <w:r w:rsidRPr="00FC3317">
        <w:rPr>
          <w:spacing w:val="-5"/>
          <w:sz w:val="24"/>
          <w:szCs w:val="24"/>
        </w:rPr>
        <w:t xml:space="preserve"> </w:t>
      </w:r>
      <w:r w:rsidRPr="00FC3317">
        <w:rPr>
          <w:sz w:val="24"/>
          <w:szCs w:val="24"/>
        </w:rPr>
        <w:t>выполнения</w:t>
      </w:r>
      <w:r w:rsidRPr="00FC3317">
        <w:rPr>
          <w:spacing w:val="-2"/>
          <w:sz w:val="24"/>
          <w:szCs w:val="24"/>
        </w:rPr>
        <w:t xml:space="preserve"> чертежей;</w:t>
      </w:r>
    </w:p>
    <w:p w14:paraId="6BF1A93A" w14:textId="77777777" w:rsidR="00FC3317" w:rsidRPr="00FC3317" w:rsidRDefault="00FC3317" w:rsidP="009817E5">
      <w:pPr>
        <w:pStyle w:val="a5"/>
        <w:numPr>
          <w:ilvl w:val="0"/>
          <w:numId w:val="203"/>
        </w:numPr>
        <w:ind w:left="142" w:right="144" w:firstLine="709"/>
        <w:rPr>
          <w:sz w:val="24"/>
          <w:szCs w:val="24"/>
        </w:rPr>
      </w:pPr>
      <w:r w:rsidRPr="00FC3317">
        <w:rPr>
          <w:sz w:val="24"/>
          <w:szCs w:val="24"/>
        </w:rPr>
        <w:t>основные</w:t>
      </w:r>
      <w:r w:rsidRPr="00FC3317">
        <w:rPr>
          <w:spacing w:val="-7"/>
          <w:sz w:val="24"/>
          <w:szCs w:val="24"/>
        </w:rPr>
        <w:t xml:space="preserve"> </w:t>
      </w:r>
      <w:r w:rsidRPr="00FC3317">
        <w:rPr>
          <w:sz w:val="24"/>
          <w:szCs w:val="24"/>
        </w:rPr>
        <w:t>сведения</w:t>
      </w:r>
      <w:r w:rsidRPr="00FC3317">
        <w:rPr>
          <w:spacing w:val="-2"/>
          <w:sz w:val="24"/>
          <w:szCs w:val="24"/>
        </w:rPr>
        <w:t xml:space="preserve"> </w:t>
      </w:r>
      <w:r w:rsidRPr="00FC3317">
        <w:rPr>
          <w:sz w:val="24"/>
          <w:szCs w:val="24"/>
        </w:rPr>
        <w:t>о</w:t>
      </w:r>
      <w:r w:rsidRPr="00FC3317">
        <w:rPr>
          <w:spacing w:val="-2"/>
          <w:sz w:val="24"/>
          <w:szCs w:val="24"/>
        </w:rPr>
        <w:t xml:space="preserve"> </w:t>
      </w:r>
      <w:r w:rsidRPr="00FC3317">
        <w:rPr>
          <w:sz w:val="24"/>
          <w:szCs w:val="24"/>
        </w:rPr>
        <w:t>чертежном</w:t>
      </w:r>
      <w:r w:rsidRPr="00FC3317">
        <w:rPr>
          <w:spacing w:val="-4"/>
          <w:sz w:val="24"/>
          <w:szCs w:val="24"/>
        </w:rPr>
        <w:t xml:space="preserve"> </w:t>
      </w:r>
      <w:r w:rsidRPr="00FC3317">
        <w:rPr>
          <w:spacing w:val="-2"/>
          <w:sz w:val="24"/>
          <w:szCs w:val="24"/>
        </w:rPr>
        <w:t>шрифте;</w:t>
      </w:r>
    </w:p>
    <w:p w14:paraId="30F615F9" w14:textId="77777777" w:rsidR="00FC3317" w:rsidRPr="00FC3317" w:rsidRDefault="00FC3317" w:rsidP="009817E5">
      <w:pPr>
        <w:pStyle w:val="a5"/>
        <w:numPr>
          <w:ilvl w:val="0"/>
          <w:numId w:val="203"/>
        </w:numPr>
        <w:ind w:left="142" w:right="144" w:firstLine="709"/>
        <w:rPr>
          <w:sz w:val="24"/>
          <w:szCs w:val="24"/>
        </w:rPr>
      </w:pPr>
      <w:r w:rsidRPr="00FC3317">
        <w:rPr>
          <w:sz w:val="24"/>
          <w:szCs w:val="24"/>
        </w:rPr>
        <w:t>основные</w:t>
      </w:r>
      <w:r w:rsidRPr="00FC3317">
        <w:rPr>
          <w:spacing w:val="-6"/>
          <w:sz w:val="24"/>
          <w:szCs w:val="24"/>
        </w:rPr>
        <w:t xml:space="preserve"> </w:t>
      </w:r>
      <w:r w:rsidRPr="00FC3317">
        <w:rPr>
          <w:sz w:val="24"/>
          <w:szCs w:val="24"/>
        </w:rPr>
        <w:t>виды</w:t>
      </w:r>
      <w:r w:rsidRPr="00FC3317">
        <w:rPr>
          <w:spacing w:val="-5"/>
          <w:sz w:val="24"/>
          <w:szCs w:val="24"/>
        </w:rPr>
        <w:t xml:space="preserve"> </w:t>
      </w:r>
      <w:r w:rsidRPr="00FC3317">
        <w:rPr>
          <w:sz w:val="24"/>
          <w:szCs w:val="24"/>
        </w:rPr>
        <w:t>шрифтов,</w:t>
      </w:r>
      <w:r w:rsidRPr="00FC3317">
        <w:rPr>
          <w:spacing w:val="-2"/>
          <w:sz w:val="24"/>
          <w:szCs w:val="24"/>
        </w:rPr>
        <w:t xml:space="preserve"> </w:t>
      </w:r>
      <w:r w:rsidRPr="00FC3317">
        <w:rPr>
          <w:sz w:val="24"/>
          <w:szCs w:val="24"/>
        </w:rPr>
        <w:t>их</w:t>
      </w:r>
      <w:r w:rsidRPr="00FC3317">
        <w:rPr>
          <w:spacing w:val="-2"/>
          <w:sz w:val="24"/>
          <w:szCs w:val="24"/>
        </w:rPr>
        <w:t xml:space="preserve"> назначение;</w:t>
      </w:r>
    </w:p>
    <w:p w14:paraId="6BB5CDB1" w14:textId="77777777" w:rsidR="00FC3317" w:rsidRPr="00FC3317" w:rsidRDefault="00FC3317" w:rsidP="009817E5">
      <w:pPr>
        <w:pStyle w:val="a5"/>
        <w:numPr>
          <w:ilvl w:val="0"/>
          <w:numId w:val="203"/>
        </w:numPr>
        <w:ind w:left="142" w:right="144" w:firstLine="709"/>
        <w:rPr>
          <w:sz w:val="24"/>
          <w:szCs w:val="24"/>
        </w:rPr>
      </w:pPr>
      <w:r w:rsidRPr="00FC3317">
        <w:rPr>
          <w:sz w:val="24"/>
          <w:szCs w:val="24"/>
        </w:rPr>
        <w:t>ритмы</w:t>
      </w:r>
      <w:r w:rsidRPr="00FC3317">
        <w:rPr>
          <w:spacing w:val="-4"/>
          <w:sz w:val="24"/>
          <w:szCs w:val="24"/>
        </w:rPr>
        <w:t xml:space="preserve"> </w:t>
      </w:r>
      <w:r w:rsidRPr="00FC3317">
        <w:rPr>
          <w:sz w:val="24"/>
          <w:szCs w:val="24"/>
        </w:rPr>
        <w:t>набора</w:t>
      </w:r>
      <w:r w:rsidRPr="00FC3317">
        <w:rPr>
          <w:spacing w:val="-1"/>
          <w:sz w:val="24"/>
          <w:szCs w:val="24"/>
        </w:rPr>
        <w:t xml:space="preserve"> </w:t>
      </w:r>
      <w:r w:rsidRPr="00FC3317">
        <w:rPr>
          <w:spacing w:val="-2"/>
          <w:sz w:val="24"/>
          <w:szCs w:val="24"/>
        </w:rPr>
        <w:t>шрифтов;</w:t>
      </w:r>
    </w:p>
    <w:p w14:paraId="38A0F025" w14:textId="77777777" w:rsidR="00FC3317" w:rsidRPr="00FC3317" w:rsidRDefault="00FC3317" w:rsidP="009817E5">
      <w:pPr>
        <w:pStyle w:val="a5"/>
        <w:numPr>
          <w:ilvl w:val="0"/>
          <w:numId w:val="203"/>
        </w:numPr>
        <w:ind w:left="142" w:right="144" w:firstLine="709"/>
        <w:rPr>
          <w:sz w:val="24"/>
          <w:szCs w:val="24"/>
        </w:rPr>
      </w:pPr>
      <w:r w:rsidRPr="00FC3317">
        <w:rPr>
          <w:sz w:val="24"/>
          <w:szCs w:val="24"/>
        </w:rPr>
        <w:t>последовательность</w:t>
      </w:r>
      <w:r w:rsidRPr="00FC3317">
        <w:rPr>
          <w:spacing w:val="-8"/>
          <w:sz w:val="24"/>
          <w:szCs w:val="24"/>
        </w:rPr>
        <w:t xml:space="preserve"> </w:t>
      </w:r>
      <w:r w:rsidRPr="00FC3317">
        <w:rPr>
          <w:sz w:val="24"/>
          <w:szCs w:val="24"/>
        </w:rPr>
        <w:t>выполнения</w:t>
      </w:r>
      <w:r w:rsidRPr="00FC3317">
        <w:rPr>
          <w:spacing w:val="-10"/>
          <w:sz w:val="24"/>
          <w:szCs w:val="24"/>
        </w:rPr>
        <w:t xml:space="preserve"> </w:t>
      </w:r>
      <w:r w:rsidRPr="00FC3317">
        <w:rPr>
          <w:sz w:val="24"/>
          <w:szCs w:val="24"/>
        </w:rPr>
        <w:t>шрифтовых</w:t>
      </w:r>
      <w:r w:rsidRPr="00FC3317">
        <w:rPr>
          <w:spacing w:val="-7"/>
          <w:sz w:val="24"/>
          <w:szCs w:val="24"/>
        </w:rPr>
        <w:t xml:space="preserve"> </w:t>
      </w:r>
      <w:r w:rsidRPr="00FC3317">
        <w:rPr>
          <w:spacing w:val="-2"/>
          <w:sz w:val="24"/>
          <w:szCs w:val="24"/>
        </w:rPr>
        <w:t>работ;</w:t>
      </w:r>
    </w:p>
    <w:p w14:paraId="11298433" w14:textId="77777777" w:rsidR="00FC3317" w:rsidRPr="00FC3317" w:rsidRDefault="00FC3317" w:rsidP="009817E5">
      <w:pPr>
        <w:pStyle w:val="a5"/>
        <w:numPr>
          <w:ilvl w:val="0"/>
          <w:numId w:val="203"/>
        </w:numPr>
        <w:ind w:left="142" w:right="144" w:firstLine="709"/>
        <w:rPr>
          <w:sz w:val="24"/>
          <w:szCs w:val="24"/>
        </w:rPr>
      </w:pPr>
      <w:r w:rsidRPr="00FC3317">
        <w:rPr>
          <w:sz w:val="24"/>
          <w:szCs w:val="24"/>
        </w:rPr>
        <w:t>методы</w:t>
      </w:r>
      <w:r w:rsidRPr="00FC3317">
        <w:rPr>
          <w:spacing w:val="-7"/>
          <w:sz w:val="24"/>
          <w:szCs w:val="24"/>
        </w:rPr>
        <w:t xml:space="preserve"> </w:t>
      </w:r>
      <w:r w:rsidRPr="00FC3317">
        <w:rPr>
          <w:sz w:val="24"/>
          <w:szCs w:val="24"/>
        </w:rPr>
        <w:t>расчета</w:t>
      </w:r>
      <w:r w:rsidRPr="00FC3317">
        <w:rPr>
          <w:spacing w:val="-1"/>
          <w:sz w:val="24"/>
          <w:szCs w:val="24"/>
        </w:rPr>
        <w:t xml:space="preserve"> </w:t>
      </w:r>
      <w:r w:rsidRPr="00FC3317">
        <w:rPr>
          <w:sz w:val="24"/>
          <w:szCs w:val="24"/>
        </w:rPr>
        <w:t>текста по</w:t>
      </w:r>
      <w:r w:rsidRPr="00FC3317">
        <w:rPr>
          <w:spacing w:val="-1"/>
          <w:sz w:val="24"/>
          <w:szCs w:val="24"/>
        </w:rPr>
        <w:t xml:space="preserve"> </w:t>
      </w:r>
      <w:r w:rsidRPr="00FC3317">
        <w:rPr>
          <w:sz w:val="24"/>
          <w:szCs w:val="24"/>
        </w:rPr>
        <w:t>строкам</w:t>
      </w:r>
      <w:r w:rsidRPr="00FC3317">
        <w:rPr>
          <w:spacing w:val="-4"/>
          <w:sz w:val="24"/>
          <w:szCs w:val="24"/>
        </w:rPr>
        <w:t xml:space="preserve"> </w:t>
      </w:r>
      <w:r w:rsidRPr="00FC3317">
        <w:rPr>
          <w:sz w:val="24"/>
          <w:szCs w:val="24"/>
        </w:rPr>
        <w:t>и</w:t>
      </w:r>
      <w:r w:rsidRPr="00FC3317">
        <w:rPr>
          <w:spacing w:val="1"/>
          <w:sz w:val="24"/>
          <w:szCs w:val="24"/>
        </w:rPr>
        <w:t xml:space="preserve"> </w:t>
      </w:r>
      <w:r w:rsidRPr="00FC3317">
        <w:rPr>
          <w:spacing w:val="-2"/>
          <w:sz w:val="24"/>
          <w:szCs w:val="24"/>
        </w:rPr>
        <w:t>высоте;</w:t>
      </w:r>
    </w:p>
    <w:p w14:paraId="00C15A52" w14:textId="77777777" w:rsidR="00FC3317" w:rsidRPr="00FC3317" w:rsidRDefault="00FC3317" w:rsidP="009817E5">
      <w:pPr>
        <w:pStyle w:val="a5"/>
        <w:numPr>
          <w:ilvl w:val="0"/>
          <w:numId w:val="203"/>
        </w:numPr>
        <w:spacing w:before="1"/>
        <w:ind w:left="142" w:right="144" w:firstLine="709"/>
        <w:rPr>
          <w:sz w:val="24"/>
          <w:szCs w:val="24"/>
        </w:rPr>
      </w:pPr>
      <w:r w:rsidRPr="00FC3317">
        <w:rPr>
          <w:sz w:val="24"/>
          <w:szCs w:val="24"/>
        </w:rPr>
        <w:t>методы</w:t>
      </w:r>
      <w:r w:rsidRPr="00FC3317">
        <w:rPr>
          <w:spacing w:val="-5"/>
          <w:sz w:val="24"/>
          <w:szCs w:val="24"/>
        </w:rPr>
        <w:t xml:space="preserve"> </w:t>
      </w:r>
      <w:r w:rsidRPr="00FC3317">
        <w:rPr>
          <w:sz w:val="24"/>
          <w:szCs w:val="24"/>
        </w:rPr>
        <w:t>перевода</w:t>
      </w:r>
      <w:r w:rsidRPr="00FC3317">
        <w:rPr>
          <w:spacing w:val="-4"/>
          <w:sz w:val="24"/>
          <w:szCs w:val="24"/>
        </w:rPr>
        <w:t xml:space="preserve"> </w:t>
      </w:r>
      <w:r w:rsidRPr="00FC3317">
        <w:rPr>
          <w:sz w:val="24"/>
          <w:szCs w:val="24"/>
        </w:rPr>
        <w:t>и</w:t>
      </w:r>
      <w:r w:rsidRPr="00FC3317">
        <w:rPr>
          <w:spacing w:val="1"/>
          <w:sz w:val="24"/>
          <w:szCs w:val="24"/>
        </w:rPr>
        <w:t xml:space="preserve"> </w:t>
      </w:r>
      <w:r w:rsidRPr="00FC3317">
        <w:rPr>
          <w:sz w:val="24"/>
          <w:szCs w:val="24"/>
        </w:rPr>
        <w:t>увеличения</w:t>
      </w:r>
      <w:r w:rsidRPr="00FC3317">
        <w:rPr>
          <w:spacing w:val="-3"/>
          <w:sz w:val="24"/>
          <w:szCs w:val="24"/>
        </w:rPr>
        <w:t xml:space="preserve"> </w:t>
      </w:r>
      <w:r w:rsidRPr="00FC3317">
        <w:rPr>
          <w:spacing w:val="-2"/>
          <w:sz w:val="24"/>
          <w:szCs w:val="24"/>
        </w:rPr>
        <w:t>знаков;</w:t>
      </w:r>
    </w:p>
    <w:p w14:paraId="14B29B56" w14:textId="77777777" w:rsidR="00FC3317" w:rsidRPr="00FC3317" w:rsidRDefault="00FC3317" w:rsidP="009817E5">
      <w:pPr>
        <w:pStyle w:val="a5"/>
        <w:numPr>
          <w:ilvl w:val="0"/>
          <w:numId w:val="203"/>
        </w:numPr>
        <w:ind w:left="142" w:right="144" w:firstLine="709"/>
        <w:rPr>
          <w:sz w:val="24"/>
          <w:szCs w:val="24"/>
        </w:rPr>
      </w:pPr>
      <w:r w:rsidRPr="00FC3317">
        <w:rPr>
          <w:sz w:val="24"/>
          <w:szCs w:val="24"/>
        </w:rPr>
        <w:t>приемы</w:t>
      </w:r>
      <w:r w:rsidRPr="00FC3317">
        <w:rPr>
          <w:spacing w:val="-8"/>
          <w:sz w:val="24"/>
          <w:szCs w:val="24"/>
        </w:rPr>
        <w:t xml:space="preserve"> </w:t>
      </w:r>
      <w:r w:rsidRPr="00FC3317">
        <w:rPr>
          <w:sz w:val="24"/>
          <w:szCs w:val="24"/>
        </w:rPr>
        <w:t>компоновки,</w:t>
      </w:r>
      <w:r w:rsidRPr="00FC3317">
        <w:rPr>
          <w:spacing w:val="-5"/>
          <w:sz w:val="24"/>
          <w:szCs w:val="24"/>
        </w:rPr>
        <w:t xml:space="preserve"> </w:t>
      </w:r>
      <w:r w:rsidRPr="00FC3317">
        <w:rPr>
          <w:sz w:val="24"/>
          <w:szCs w:val="24"/>
        </w:rPr>
        <w:t>отделки,</w:t>
      </w:r>
      <w:r w:rsidRPr="00FC3317">
        <w:rPr>
          <w:spacing w:val="-7"/>
          <w:sz w:val="24"/>
          <w:szCs w:val="24"/>
        </w:rPr>
        <w:t xml:space="preserve"> </w:t>
      </w:r>
      <w:r w:rsidRPr="00FC3317">
        <w:rPr>
          <w:sz w:val="24"/>
          <w:szCs w:val="24"/>
        </w:rPr>
        <w:t>растушевки,</w:t>
      </w:r>
      <w:r w:rsidRPr="00FC3317">
        <w:rPr>
          <w:spacing w:val="-6"/>
          <w:sz w:val="24"/>
          <w:szCs w:val="24"/>
        </w:rPr>
        <w:t xml:space="preserve"> </w:t>
      </w:r>
      <w:r w:rsidRPr="00FC3317">
        <w:rPr>
          <w:spacing w:val="-2"/>
          <w:sz w:val="24"/>
          <w:szCs w:val="24"/>
        </w:rPr>
        <w:t>исправления;</w:t>
      </w:r>
    </w:p>
    <w:p w14:paraId="22FDF7C7" w14:textId="77777777" w:rsidR="00FC3317" w:rsidRPr="00FC3317" w:rsidRDefault="00FC3317" w:rsidP="009817E5">
      <w:pPr>
        <w:pStyle w:val="a5"/>
        <w:numPr>
          <w:ilvl w:val="0"/>
          <w:numId w:val="203"/>
        </w:numPr>
        <w:ind w:left="142" w:right="144" w:firstLine="709"/>
        <w:rPr>
          <w:sz w:val="24"/>
          <w:szCs w:val="24"/>
        </w:rPr>
      </w:pPr>
      <w:r w:rsidRPr="00FC3317">
        <w:rPr>
          <w:sz w:val="24"/>
          <w:szCs w:val="24"/>
        </w:rPr>
        <w:t>приемы</w:t>
      </w:r>
      <w:r w:rsidRPr="00FC3317">
        <w:rPr>
          <w:spacing w:val="-10"/>
          <w:sz w:val="24"/>
          <w:szCs w:val="24"/>
        </w:rPr>
        <w:t xml:space="preserve"> </w:t>
      </w:r>
      <w:r w:rsidRPr="00FC3317">
        <w:rPr>
          <w:sz w:val="24"/>
          <w:szCs w:val="24"/>
        </w:rPr>
        <w:t>заполнения</w:t>
      </w:r>
      <w:r w:rsidRPr="00FC3317">
        <w:rPr>
          <w:spacing w:val="-5"/>
          <w:sz w:val="24"/>
          <w:szCs w:val="24"/>
        </w:rPr>
        <w:t xml:space="preserve"> </w:t>
      </w:r>
      <w:r w:rsidRPr="00FC3317">
        <w:rPr>
          <w:sz w:val="24"/>
          <w:szCs w:val="24"/>
        </w:rPr>
        <w:t>оконтуренных</w:t>
      </w:r>
      <w:r w:rsidRPr="00FC3317">
        <w:rPr>
          <w:spacing w:val="-8"/>
          <w:sz w:val="24"/>
          <w:szCs w:val="24"/>
        </w:rPr>
        <w:t xml:space="preserve"> </w:t>
      </w:r>
      <w:r w:rsidRPr="00FC3317">
        <w:rPr>
          <w:spacing w:val="-2"/>
          <w:sz w:val="24"/>
          <w:szCs w:val="24"/>
        </w:rPr>
        <w:t>знаков;</w:t>
      </w:r>
    </w:p>
    <w:p w14:paraId="041761DB" w14:textId="77777777" w:rsidR="00FC3317" w:rsidRPr="00FC3317" w:rsidRDefault="00FC3317" w:rsidP="009817E5">
      <w:pPr>
        <w:pStyle w:val="a5"/>
        <w:numPr>
          <w:ilvl w:val="0"/>
          <w:numId w:val="203"/>
        </w:numPr>
        <w:ind w:left="142" w:right="144" w:firstLine="709"/>
        <w:rPr>
          <w:sz w:val="24"/>
          <w:szCs w:val="24"/>
        </w:rPr>
      </w:pPr>
      <w:r w:rsidRPr="00FC3317">
        <w:rPr>
          <w:sz w:val="24"/>
          <w:szCs w:val="24"/>
        </w:rPr>
        <w:t>приемы</w:t>
      </w:r>
      <w:r w:rsidRPr="00FC3317">
        <w:rPr>
          <w:spacing w:val="-7"/>
          <w:sz w:val="24"/>
          <w:szCs w:val="24"/>
        </w:rPr>
        <w:t xml:space="preserve"> </w:t>
      </w:r>
      <w:r w:rsidRPr="00FC3317">
        <w:rPr>
          <w:sz w:val="24"/>
          <w:szCs w:val="24"/>
        </w:rPr>
        <w:t>заправки</w:t>
      </w:r>
      <w:r w:rsidRPr="00FC3317">
        <w:rPr>
          <w:spacing w:val="-4"/>
          <w:sz w:val="24"/>
          <w:szCs w:val="24"/>
        </w:rPr>
        <w:t xml:space="preserve"> </w:t>
      </w:r>
      <w:r w:rsidRPr="00FC3317">
        <w:rPr>
          <w:sz w:val="24"/>
          <w:szCs w:val="24"/>
        </w:rPr>
        <w:t>кистью</w:t>
      </w:r>
      <w:r w:rsidRPr="00FC3317">
        <w:rPr>
          <w:spacing w:val="-5"/>
          <w:sz w:val="24"/>
          <w:szCs w:val="24"/>
        </w:rPr>
        <w:t xml:space="preserve"> </w:t>
      </w:r>
      <w:r w:rsidRPr="00FC3317">
        <w:rPr>
          <w:sz w:val="24"/>
          <w:szCs w:val="24"/>
        </w:rPr>
        <w:t>шрифтов,</w:t>
      </w:r>
      <w:r w:rsidRPr="00FC3317">
        <w:rPr>
          <w:spacing w:val="-5"/>
          <w:sz w:val="24"/>
          <w:szCs w:val="24"/>
        </w:rPr>
        <w:t xml:space="preserve"> </w:t>
      </w:r>
      <w:r w:rsidRPr="00FC3317">
        <w:rPr>
          <w:spacing w:val="-2"/>
          <w:sz w:val="24"/>
          <w:szCs w:val="24"/>
        </w:rPr>
        <w:t>виньеток;</w:t>
      </w:r>
    </w:p>
    <w:p w14:paraId="1011AE25" w14:textId="77777777" w:rsidR="00FC3317" w:rsidRPr="00FC3317" w:rsidRDefault="00FC3317" w:rsidP="009817E5">
      <w:pPr>
        <w:pStyle w:val="a5"/>
        <w:numPr>
          <w:ilvl w:val="0"/>
          <w:numId w:val="203"/>
        </w:numPr>
        <w:ind w:left="142" w:right="144" w:firstLine="709"/>
        <w:rPr>
          <w:sz w:val="24"/>
          <w:szCs w:val="24"/>
        </w:rPr>
      </w:pPr>
      <w:r w:rsidRPr="00FC3317">
        <w:rPr>
          <w:sz w:val="24"/>
          <w:szCs w:val="24"/>
        </w:rPr>
        <w:t xml:space="preserve">приемы выполнения шрифтовых работ с применением шаблонов, пленочно-прозрачных трафаретов, </w:t>
      </w:r>
      <w:proofErr w:type="spellStart"/>
      <w:r w:rsidRPr="00FC3317">
        <w:rPr>
          <w:sz w:val="24"/>
          <w:szCs w:val="24"/>
        </w:rPr>
        <w:t>нормографов</w:t>
      </w:r>
      <w:proofErr w:type="spellEnd"/>
      <w:r w:rsidRPr="00FC3317">
        <w:rPr>
          <w:sz w:val="24"/>
          <w:szCs w:val="24"/>
        </w:rPr>
        <w:t>;</w:t>
      </w:r>
    </w:p>
    <w:p w14:paraId="11527748" w14:textId="77777777" w:rsidR="00FC3317" w:rsidRPr="00FC3317" w:rsidRDefault="00FC3317" w:rsidP="009817E5">
      <w:pPr>
        <w:pStyle w:val="a5"/>
        <w:numPr>
          <w:ilvl w:val="0"/>
          <w:numId w:val="203"/>
        </w:numPr>
        <w:ind w:left="142" w:right="144" w:firstLine="709"/>
        <w:rPr>
          <w:sz w:val="24"/>
          <w:szCs w:val="24"/>
        </w:rPr>
      </w:pPr>
      <w:r w:rsidRPr="00FC3317">
        <w:rPr>
          <w:sz w:val="24"/>
          <w:szCs w:val="24"/>
        </w:rPr>
        <w:t>правила пользования приспособлениями, инструментами для выполнения шрифтовых работ;</w:t>
      </w:r>
    </w:p>
    <w:p w14:paraId="23B6B8F9" w14:textId="77777777" w:rsidR="00FC3317" w:rsidRPr="00FC3317" w:rsidRDefault="00FC3317" w:rsidP="009817E5">
      <w:pPr>
        <w:pStyle w:val="a5"/>
        <w:numPr>
          <w:ilvl w:val="0"/>
          <w:numId w:val="203"/>
        </w:numPr>
        <w:ind w:left="142" w:right="144" w:firstLine="709"/>
        <w:rPr>
          <w:sz w:val="24"/>
          <w:szCs w:val="24"/>
        </w:rPr>
      </w:pPr>
      <w:r w:rsidRPr="00FC3317">
        <w:rPr>
          <w:sz w:val="24"/>
          <w:szCs w:val="24"/>
        </w:rPr>
        <w:t>правила</w:t>
      </w:r>
      <w:r w:rsidRPr="00FC3317">
        <w:rPr>
          <w:spacing w:val="-13"/>
          <w:sz w:val="24"/>
          <w:szCs w:val="24"/>
        </w:rPr>
        <w:t xml:space="preserve"> </w:t>
      </w:r>
      <w:r w:rsidRPr="00FC3317">
        <w:rPr>
          <w:sz w:val="24"/>
          <w:szCs w:val="24"/>
        </w:rPr>
        <w:t>техники</w:t>
      </w:r>
      <w:r w:rsidRPr="00FC3317">
        <w:rPr>
          <w:spacing w:val="-4"/>
          <w:sz w:val="24"/>
          <w:szCs w:val="24"/>
        </w:rPr>
        <w:t xml:space="preserve"> </w:t>
      </w:r>
      <w:r w:rsidRPr="00FC3317">
        <w:rPr>
          <w:sz w:val="24"/>
          <w:szCs w:val="24"/>
        </w:rPr>
        <w:t>безопасности</w:t>
      </w:r>
      <w:r w:rsidRPr="00FC3317">
        <w:rPr>
          <w:spacing w:val="-5"/>
          <w:sz w:val="24"/>
          <w:szCs w:val="24"/>
        </w:rPr>
        <w:t xml:space="preserve"> </w:t>
      </w:r>
      <w:r w:rsidRPr="00FC3317">
        <w:rPr>
          <w:sz w:val="24"/>
          <w:szCs w:val="24"/>
        </w:rPr>
        <w:t>при</w:t>
      </w:r>
      <w:r w:rsidRPr="00FC3317">
        <w:rPr>
          <w:spacing w:val="-5"/>
          <w:sz w:val="24"/>
          <w:szCs w:val="24"/>
        </w:rPr>
        <w:t xml:space="preserve"> </w:t>
      </w:r>
      <w:r w:rsidRPr="00FC3317">
        <w:rPr>
          <w:sz w:val="24"/>
          <w:szCs w:val="24"/>
        </w:rPr>
        <w:t>выполнении</w:t>
      </w:r>
      <w:r w:rsidRPr="00FC3317">
        <w:rPr>
          <w:spacing w:val="-10"/>
          <w:sz w:val="24"/>
          <w:szCs w:val="24"/>
        </w:rPr>
        <w:t xml:space="preserve"> </w:t>
      </w:r>
      <w:r w:rsidRPr="00FC3317">
        <w:rPr>
          <w:sz w:val="24"/>
          <w:szCs w:val="24"/>
        </w:rPr>
        <w:t>шрифтовых</w:t>
      </w:r>
      <w:r w:rsidRPr="00FC3317">
        <w:rPr>
          <w:spacing w:val="-5"/>
          <w:sz w:val="24"/>
          <w:szCs w:val="24"/>
        </w:rPr>
        <w:t xml:space="preserve"> </w:t>
      </w:r>
      <w:r w:rsidRPr="00FC3317">
        <w:rPr>
          <w:spacing w:val="-2"/>
          <w:sz w:val="24"/>
          <w:szCs w:val="24"/>
        </w:rPr>
        <w:t>работ;</w:t>
      </w:r>
    </w:p>
    <w:p w14:paraId="33E2DFF1" w14:textId="77777777" w:rsidR="00FC3317" w:rsidRPr="00FC3317" w:rsidRDefault="00FC3317" w:rsidP="009817E5">
      <w:pPr>
        <w:pStyle w:val="a5"/>
        <w:numPr>
          <w:ilvl w:val="0"/>
          <w:numId w:val="203"/>
        </w:numPr>
        <w:ind w:left="142" w:right="144" w:firstLine="709"/>
        <w:rPr>
          <w:sz w:val="24"/>
          <w:szCs w:val="24"/>
        </w:rPr>
      </w:pPr>
      <w:r w:rsidRPr="00FC3317">
        <w:rPr>
          <w:sz w:val="24"/>
          <w:szCs w:val="24"/>
        </w:rPr>
        <w:t>назначение</w:t>
      </w:r>
      <w:r w:rsidRPr="00FC3317">
        <w:rPr>
          <w:spacing w:val="-10"/>
          <w:sz w:val="24"/>
          <w:szCs w:val="24"/>
        </w:rPr>
        <w:t xml:space="preserve"> </w:t>
      </w:r>
      <w:r w:rsidRPr="00FC3317">
        <w:rPr>
          <w:sz w:val="24"/>
          <w:szCs w:val="24"/>
        </w:rPr>
        <w:t>оформительского</w:t>
      </w:r>
      <w:r w:rsidRPr="00FC3317">
        <w:rPr>
          <w:spacing w:val="-9"/>
          <w:sz w:val="24"/>
          <w:szCs w:val="24"/>
        </w:rPr>
        <w:t xml:space="preserve"> </w:t>
      </w:r>
      <w:r w:rsidRPr="00FC3317">
        <w:rPr>
          <w:spacing w:val="-2"/>
          <w:sz w:val="24"/>
          <w:szCs w:val="24"/>
        </w:rPr>
        <w:t>искусства;</w:t>
      </w:r>
    </w:p>
    <w:p w14:paraId="21B5FA94" w14:textId="77777777" w:rsidR="00FC3317" w:rsidRPr="00FC3317" w:rsidRDefault="00FC3317" w:rsidP="009817E5">
      <w:pPr>
        <w:pStyle w:val="a5"/>
        <w:numPr>
          <w:ilvl w:val="0"/>
          <w:numId w:val="203"/>
        </w:numPr>
        <w:ind w:left="142" w:right="144" w:firstLine="709"/>
        <w:rPr>
          <w:sz w:val="24"/>
          <w:szCs w:val="24"/>
        </w:rPr>
      </w:pPr>
      <w:r w:rsidRPr="00FC3317">
        <w:rPr>
          <w:sz w:val="24"/>
          <w:szCs w:val="24"/>
        </w:rPr>
        <w:t>особенности</w:t>
      </w:r>
      <w:r w:rsidRPr="00FC3317">
        <w:rPr>
          <w:spacing w:val="-5"/>
          <w:sz w:val="24"/>
          <w:szCs w:val="24"/>
        </w:rPr>
        <w:t xml:space="preserve"> </w:t>
      </w:r>
      <w:r w:rsidRPr="00FC3317">
        <w:rPr>
          <w:sz w:val="24"/>
          <w:szCs w:val="24"/>
        </w:rPr>
        <w:t>наружного</w:t>
      </w:r>
      <w:r w:rsidRPr="00FC3317">
        <w:rPr>
          <w:spacing w:val="-5"/>
          <w:sz w:val="24"/>
          <w:szCs w:val="24"/>
        </w:rPr>
        <w:t xml:space="preserve"> </w:t>
      </w:r>
      <w:r w:rsidRPr="00FC3317">
        <w:rPr>
          <w:sz w:val="24"/>
          <w:szCs w:val="24"/>
        </w:rPr>
        <w:t>оформления</w:t>
      </w:r>
      <w:r w:rsidRPr="00FC3317">
        <w:rPr>
          <w:spacing w:val="-3"/>
          <w:sz w:val="24"/>
          <w:szCs w:val="24"/>
        </w:rPr>
        <w:t xml:space="preserve"> </w:t>
      </w:r>
      <w:r w:rsidRPr="00FC3317">
        <w:rPr>
          <w:sz w:val="24"/>
          <w:szCs w:val="24"/>
        </w:rPr>
        <w:t>и</w:t>
      </w:r>
      <w:r w:rsidRPr="00FC3317">
        <w:rPr>
          <w:spacing w:val="-5"/>
          <w:sz w:val="24"/>
          <w:szCs w:val="24"/>
        </w:rPr>
        <w:t xml:space="preserve"> </w:t>
      </w:r>
      <w:r w:rsidRPr="00FC3317">
        <w:rPr>
          <w:sz w:val="24"/>
          <w:szCs w:val="24"/>
        </w:rPr>
        <w:t>оформления</w:t>
      </w:r>
      <w:r w:rsidRPr="00FC3317">
        <w:rPr>
          <w:spacing w:val="-3"/>
          <w:sz w:val="24"/>
          <w:szCs w:val="24"/>
        </w:rPr>
        <w:t xml:space="preserve"> </w:t>
      </w:r>
      <w:r w:rsidRPr="00FC3317">
        <w:rPr>
          <w:sz w:val="24"/>
          <w:szCs w:val="24"/>
        </w:rPr>
        <w:t>в</w:t>
      </w:r>
      <w:r w:rsidRPr="00FC3317">
        <w:rPr>
          <w:spacing w:val="-5"/>
          <w:sz w:val="24"/>
          <w:szCs w:val="24"/>
        </w:rPr>
        <w:t xml:space="preserve"> </w:t>
      </w:r>
      <w:r w:rsidRPr="00FC3317">
        <w:rPr>
          <w:spacing w:val="-2"/>
          <w:sz w:val="24"/>
          <w:szCs w:val="24"/>
        </w:rPr>
        <w:t>интерьере;</w:t>
      </w:r>
    </w:p>
    <w:p w14:paraId="5D5ACFAD" w14:textId="77777777" w:rsidR="00FC3317" w:rsidRPr="00FC3317" w:rsidRDefault="00FC3317" w:rsidP="009817E5">
      <w:pPr>
        <w:pStyle w:val="a5"/>
        <w:numPr>
          <w:ilvl w:val="0"/>
          <w:numId w:val="203"/>
        </w:numPr>
        <w:ind w:left="142" w:right="144" w:firstLine="709"/>
        <w:rPr>
          <w:sz w:val="24"/>
          <w:szCs w:val="24"/>
        </w:rPr>
      </w:pPr>
      <w:r w:rsidRPr="00FC3317">
        <w:rPr>
          <w:sz w:val="24"/>
          <w:szCs w:val="24"/>
        </w:rPr>
        <w:t>основы</w:t>
      </w:r>
      <w:r w:rsidRPr="00FC3317">
        <w:rPr>
          <w:spacing w:val="-6"/>
          <w:sz w:val="24"/>
          <w:szCs w:val="24"/>
        </w:rPr>
        <w:t xml:space="preserve"> </w:t>
      </w:r>
      <w:r w:rsidRPr="00FC3317">
        <w:rPr>
          <w:sz w:val="24"/>
          <w:szCs w:val="24"/>
        </w:rPr>
        <w:t>рисунка</w:t>
      </w:r>
      <w:r w:rsidRPr="00FC3317">
        <w:rPr>
          <w:spacing w:val="-3"/>
          <w:sz w:val="24"/>
          <w:szCs w:val="24"/>
        </w:rPr>
        <w:t xml:space="preserve"> </w:t>
      </w:r>
      <w:r w:rsidRPr="00FC3317">
        <w:rPr>
          <w:sz w:val="24"/>
          <w:szCs w:val="24"/>
        </w:rPr>
        <w:t xml:space="preserve">и </w:t>
      </w:r>
      <w:r w:rsidRPr="00FC3317">
        <w:rPr>
          <w:spacing w:val="-2"/>
          <w:sz w:val="24"/>
          <w:szCs w:val="24"/>
        </w:rPr>
        <w:t>живописи;</w:t>
      </w:r>
    </w:p>
    <w:p w14:paraId="7FDE021D" w14:textId="77777777" w:rsidR="00FC3317" w:rsidRPr="00FC3317" w:rsidRDefault="00FC3317" w:rsidP="009817E5">
      <w:pPr>
        <w:pStyle w:val="a5"/>
        <w:numPr>
          <w:ilvl w:val="0"/>
          <w:numId w:val="203"/>
        </w:numPr>
        <w:ind w:left="142" w:right="144" w:firstLine="709"/>
        <w:rPr>
          <w:sz w:val="24"/>
          <w:szCs w:val="24"/>
        </w:rPr>
      </w:pPr>
      <w:r w:rsidRPr="00FC3317">
        <w:rPr>
          <w:sz w:val="24"/>
          <w:szCs w:val="24"/>
        </w:rPr>
        <w:t>принципы</w:t>
      </w:r>
      <w:r w:rsidRPr="00FC3317">
        <w:rPr>
          <w:spacing w:val="-9"/>
          <w:sz w:val="24"/>
          <w:szCs w:val="24"/>
        </w:rPr>
        <w:t xml:space="preserve"> </w:t>
      </w:r>
      <w:r w:rsidRPr="00FC3317">
        <w:rPr>
          <w:sz w:val="24"/>
          <w:szCs w:val="24"/>
        </w:rPr>
        <w:t>построения</w:t>
      </w:r>
      <w:r w:rsidRPr="00FC3317">
        <w:rPr>
          <w:spacing w:val="-12"/>
          <w:sz w:val="24"/>
          <w:szCs w:val="24"/>
        </w:rPr>
        <w:t xml:space="preserve"> </w:t>
      </w:r>
      <w:r w:rsidRPr="00FC3317">
        <w:rPr>
          <w:spacing w:val="-2"/>
          <w:sz w:val="24"/>
          <w:szCs w:val="24"/>
        </w:rPr>
        <w:t>орнамента;</w:t>
      </w:r>
    </w:p>
    <w:p w14:paraId="03040807" w14:textId="77777777" w:rsidR="00FC3317" w:rsidRPr="00FC3317" w:rsidRDefault="00FC3317" w:rsidP="009817E5">
      <w:pPr>
        <w:pStyle w:val="a5"/>
        <w:numPr>
          <w:ilvl w:val="0"/>
          <w:numId w:val="203"/>
        </w:numPr>
        <w:ind w:left="142" w:right="144" w:firstLine="709"/>
        <w:rPr>
          <w:sz w:val="24"/>
          <w:szCs w:val="24"/>
        </w:rPr>
      </w:pPr>
      <w:r w:rsidRPr="00FC3317">
        <w:rPr>
          <w:sz w:val="24"/>
          <w:szCs w:val="24"/>
        </w:rPr>
        <w:t>приемы</w:t>
      </w:r>
      <w:r w:rsidRPr="00FC3317">
        <w:rPr>
          <w:spacing w:val="-8"/>
          <w:sz w:val="24"/>
          <w:szCs w:val="24"/>
        </w:rPr>
        <w:t xml:space="preserve"> </w:t>
      </w:r>
      <w:r w:rsidRPr="00FC3317">
        <w:rPr>
          <w:sz w:val="24"/>
          <w:szCs w:val="24"/>
        </w:rPr>
        <w:t>стилизации</w:t>
      </w:r>
      <w:r w:rsidRPr="00FC3317">
        <w:rPr>
          <w:spacing w:val="-2"/>
          <w:sz w:val="24"/>
          <w:szCs w:val="24"/>
        </w:rPr>
        <w:t xml:space="preserve"> элементов;</w:t>
      </w:r>
    </w:p>
    <w:p w14:paraId="4CB4A0D3" w14:textId="77777777" w:rsidR="00FC3317" w:rsidRPr="00FC3317" w:rsidRDefault="00FC3317" w:rsidP="009817E5">
      <w:pPr>
        <w:pStyle w:val="a5"/>
        <w:numPr>
          <w:ilvl w:val="0"/>
          <w:numId w:val="203"/>
        </w:numPr>
        <w:ind w:left="142" w:right="144" w:firstLine="709"/>
        <w:rPr>
          <w:sz w:val="24"/>
          <w:szCs w:val="24"/>
        </w:rPr>
      </w:pPr>
      <w:r w:rsidRPr="00FC3317">
        <w:rPr>
          <w:sz w:val="24"/>
          <w:szCs w:val="24"/>
        </w:rPr>
        <w:t xml:space="preserve">основы прямоугольного проецирования на одну, две и три перпендикулярные </w:t>
      </w:r>
      <w:r w:rsidRPr="00FC3317">
        <w:rPr>
          <w:spacing w:val="-2"/>
          <w:sz w:val="24"/>
          <w:szCs w:val="24"/>
        </w:rPr>
        <w:t>плоскости;</w:t>
      </w:r>
    </w:p>
    <w:p w14:paraId="488AA5E8" w14:textId="77777777" w:rsidR="00FC3317" w:rsidRPr="00FC3317" w:rsidRDefault="00FC3317" w:rsidP="009817E5">
      <w:pPr>
        <w:pStyle w:val="a5"/>
        <w:numPr>
          <w:ilvl w:val="0"/>
          <w:numId w:val="203"/>
        </w:numPr>
        <w:spacing w:before="62" w:line="242" w:lineRule="auto"/>
        <w:ind w:left="142" w:right="144" w:firstLine="709"/>
        <w:rPr>
          <w:sz w:val="24"/>
          <w:szCs w:val="24"/>
        </w:rPr>
      </w:pPr>
      <w:r w:rsidRPr="00FC3317">
        <w:rPr>
          <w:sz w:val="24"/>
          <w:szCs w:val="24"/>
        </w:rPr>
        <w:t>способы изготовления простых трафаретов, шаблонов, припорохов под многоцветную роспись;</w:t>
      </w:r>
    </w:p>
    <w:p w14:paraId="0A0B8B4D" w14:textId="77777777" w:rsidR="00FC3317" w:rsidRPr="00FC3317" w:rsidRDefault="00FC3317" w:rsidP="009817E5">
      <w:pPr>
        <w:pStyle w:val="a5"/>
        <w:numPr>
          <w:ilvl w:val="0"/>
          <w:numId w:val="203"/>
        </w:numPr>
        <w:spacing w:line="273" w:lineRule="exact"/>
        <w:ind w:left="142" w:right="144" w:firstLine="709"/>
        <w:rPr>
          <w:sz w:val="24"/>
          <w:szCs w:val="24"/>
        </w:rPr>
      </w:pPr>
      <w:r w:rsidRPr="00FC3317">
        <w:rPr>
          <w:sz w:val="24"/>
          <w:szCs w:val="24"/>
        </w:rPr>
        <w:t>приемы</w:t>
      </w:r>
      <w:r w:rsidRPr="00FC3317">
        <w:rPr>
          <w:spacing w:val="-11"/>
          <w:sz w:val="24"/>
          <w:szCs w:val="24"/>
        </w:rPr>
        <w:t xml:space="preserve"> </w:t>
      </w:r>
      <w:r w:rsidRPr="00FC3317">
        <w:rPr>
          <w:sz w:val="24"/>
          <w:szCs w:val="24"/>
        </w:rPr>
        <w:t>выполнения</w:t>
      </w:r>
      <w:r w:rsidRPr="00FC3317">
        <w:rPr>
          <w:spacing w:val="-4"/>
          <w:sz w:val="24"/>
          <w:szCs w:val="24"/>
        </w:rPr>
        <w:t xml:space="preserve"> </w:t>
      </w:r>
      <w:r w:rsidRPr="00FC3317">
        <w:rPr>
          <w:sz w:val="24"/>
          <w:szCs w:val="24"/>
        </w:rPr>
        <w:t>росписи</w:t>
      </w:r>
      <w:r w:rsidRPr="00FC3317">
        <w:rPr>
          <w:spacing w:val="-4"/>
          <w:sz w:val="24"/>
          <w:szCs w:val="24"/>
        </w:rPr>
        <w:t xml:space="preserve"> </w:t>
      </w:r>
      <w:r w:rsidRPr="00FC3317">
        <w:rPr>
          <w:sz w:val="24"/>
          <w:szCs w:val="24"/>
        </w:rPr>
        <w:t>простого</w:t>
      </w:r>
      <w:r w:rsidRPr="00FC3317">
        <w:rPr>
          <w:spacing w:val="-5"/>
          <w:sz w:val="24"/>
          <w:szCs w:val="24"/>
        </w:rPr>
        <w:t xml:space="preserve"> </w:t>
      </w:r>
      <w:r w:rsidRPr="00FC3317">
        <w:rPr>
          <w:sz w:val="24"/>
          <w:szCs w:val="24"/>
        </w:rPr>
        <w:t>композиционного</w:t>
      </w:r>
      <w:r w:rsidRPr="00FC3317">
        <w:rPr>
          <w:spacing w:val="-5"/>
          <w:sz w:val="24"/>
          <w:szCs w:val="24"/>
        </w:rPr>
        <w:t xml:space="preserve"> </w:t>
      </w:r>
      <w:r w:rsidRPr="00FC3317">
        <w:rPr>
          <w:spacing w:val="-2"/>
          <w:sz w:val="24"/>
          <w:szCs w:val="24"/>
        </w:rPr>
        <w:t>решения;</w:t>
      </w:r>
    </w:p>
    <w:p w14:paraId="77EBD087" w14:textId="77777777" w:rsidR="00FC3317" w:rsidRPr="00FC3317" w:rsidRDefault="00FC3317" w:rsidP="009817E5">
      <w:pPr>
        <w:pStyle w:val="a5"/>
        <w:numPr>
          <w:ilvl w:val="0"/>
          <w:numId w:val="203"/>
        </w:numPr>
        <w:ind w:left="142" w:right="144" w:firstLine="709"/>
        <w:rPr>
          <w:sz w:val="24"/>
          <w:szCs w:val="24"/>
        </w:rPr>
      </w:pPr>
      <w:r w:rsidRPr="00FC3317">
        <w:rPr>
          <w:sz w:val="24"/>
          <w:szCs w:val="24"/>
        </w:rPr>
        <w:t>различные техники обработки материалов: чеканка, маркетри, резьба, роспись по дереву, аппликация, папье-маше, гипсовое литье и др.;</w:t>
      </w:r>
    </w:p>
    <w:p w14:paraId="2CABB6CB" w14:textId="77777777" w:rsidR="00FC3317" w:rsidRPr="00FC3317" w:rsidRDefault="00FC3317" w:rsidP="009817E5">
      <w:pPr>
        <w:pStyle w:val="a5"/>
        <w:numPr>
          <w:ilvl w:val="0"/>
          <w:numId w:val="203"/>
        </w:numPr>
        <w:ind w:left="142" w:right="144" w:firstLine="709"/>
        <w:rPr>
          <w:sz w:val="24"/>
          <w:szCs w:val="24"/>
        </w:rPr>
      </w:pPr>
      <w:r w:rsidRPr="00FC3317">
        <w:rPr>
          <w:sz w:val="24"/>
          <w:szCs w:val="24"/>
        </w:rPr>
        <w:t>основные приемы выполнения декоративно-художественных элементов в имитационных техниках;</w:t>
      </w:r>
    </w:p>
    <w:p w14:paraId="52904503" w14:textId="77777777" w:rsidR="00FC3317" w:rsidRPr="00FC3317" w:rsidRDefault="00FC3317" w:rsidP="009817E5">
      <w:pPr>
        <w:pStyle w:val="a5"/>
        <w:numPr>
          <w:ilvl w:val="0"/>
          <w:numId w:val="203"/>
        </w:numPr>
        <w:ind w:left="142" w:right="144" w:firstLine="709"/>
        <w:rPr>
          <w:sz w:val="24"/>
          <w:szCs w:val="24"/>
        </w:rPr>
      </w:pPr>
      <w:r w:rsidRPr="00FC3317">
        <w:rPr>
          <w:sz w:val="24"/>
          <w:szCs w:val="24"/>
        </w:rPr>
        <w:t>правила пользования приспособлениями и инструментами для выполнения оформительских работ;</w:t>
      </w:r>
    </w:p>
    <w:p w14:paraId="03B477EF" w14:textId="77777777" w:rsidR="00FC3317" w:rsidRPr="00FC3317" w:rsidRDefault="00FC3317" w:rsidP="009817E5">
      <w:pPr>
        <w:pStyle w:val="a5"/>
        <w:numPr>
          <w:ilvl w:val="0"/>
          <w:numId w:val="203"/>
        </w:numPr>
        <w:ind w:left="142" w:right="144" w:firstLine="709"/>
        <w:rPr>
          <w:sz w:val="24"/>
          <w:szCs w:val="24"/>
        </w:rPr>
      </w:pPr>
      <w:r w:rsidRPr="00FC3317">
        <w:rPr>
          <w:sz w:val="24"/>
          <w:szCs w:val="24"/>
        </w:rPr>
        <w:t xml:space="preserve">правила техники безопасности при выполнении оформительских работ, </w:t>
      </w:r>
      <w:r w:rsidRPr="00FC3317">
        <w:rPr>
          <w:sz w:val="24"/>
          <w:szCs w:val="24"/>
        </w:rPr>
        <w:lastRenderedPageBreak/>
        <w:t xml:space="preserve">включая </w:t>
      </w:r>
      <w:r w:rsidRPr="00FC3317">
        <w:rPr>
          <w:spacing w:val="-2"/>
          <w:sz w:val="24"/>
          <w:szCs w:val="24"/>
        </w:rPr>
        <w:t>монтажные.</w:t>
      </w:r>
    </w:p>
    <w:p w14:paraId="3D69B842" w14:textId="77777777" w:rsidR="00FC3317" w:rsidRPr="00FC3317" w:rsidRDefault="00FC3317" w:rsidP="009817E5">
      <w:pPr>
        <w:pStyle w:val="a5"/>
        <w:numPr>
          <w:ilvl w:val="0"/>
          <w:numId w:val="203"/>
        </w:numPr>
        <w:ind w:left="142" w:right="144" w:firstLine="709"/>
        <w:rPr>
          <w:sz w:val="24"/>
          <w:szCs w:val="24"/>
        </w:rPr>
      </w:pPr>
      <w:r w:rsidRPr="00FC3317">
        <w:rPr>
          <w:sz w:val="24"/>
          <w:szCs w:val="24"/>
        </w:rPr>
        <w:t>основные виды рекламно-агитационных материалов, их назначение, особенности создания и применения;</w:t>
      </w:r>
    </w:p>
    <w:p w14:paraId="1BCE8ACE" w14:textId="77777777" w:rsidR="00FC3317" w:rsidRPr="00FC3317" w:rsidRDefault="00FC3317" w:rsidP="009817E5">
      <w:pPr>
        <w:pStyle w:val="a5"/>
        <w:numPr>
          <w:ilvl w:val="0"/>
          <w:numId w:val="203"/>
        </w:numPr>
        <w:ind w:left="142" w:right="144" w:firstLine="709"/>
        <w:rPr>
          <w:sz w:val="24"/>
          <w:szCs w:val="24"/>
        </w:rPr>
      </w:pPr>
      <w:r w:rsidRPr="00FC3317">
        <w:rPr>
          <w:sz w:val="24"/>
          <w:szCs w:val="24"/>
        </w:rPr>
        <w:t>основные выразительные средства представления программного содержания наглядно-агитационных материалов;</w:t>
      </w:r>
    </w:p>
    <w:p w14:paraId="5DAFB79B" w14:textId="77777777" w:rsidR="00FC3317" w:rsidRPr="00FC3317" w:rsidRDefault="00FC3317" w:rsidP="009817E5">
      <w:pPr>
        <w:pStyle w:val="a5"/>
        <w:numPr>
          <w:ilvl w:val="0"/>
          <w:numId w:val="203"/>
        </w:numPr>
        <w:spacing w:before="1"/>
        <w:ind w:left="142" w:right="144" w:firstLine="709"/>
        <w:rPr>
          <w:sz w:val="24"/>
          <w:szCs w:val="24"/>
        </w:rPr>
      </w:pPr>
      <w:r w:rsidRPr="00FC3317">
        <w:rPr>
          <w:sz w:val="24"/>
          <w:szCs w:val="24"/>
        </w:rPr>
        <w:t>особенности</w:t>
      </w:r>
      <w:r w:rsidRPr="00FC3317">
        <w:rPr>
          <w:spacing w:val="-5"/>
          <w:sz w:val="24"/>
          <w:szCs w:val="24"/>
        </w:rPr>
        <w:t xml:space="preserve"> </w:t>
      </w:r>
      <w:r w:rsidRPr="00FC3317">
        <w:rPr>
          <w:sz w:val="24"/>
          <w:szCs w:val="24"/>
        </w:rPr>
        <w:t>художественного</w:t>
      </w:r>
      <w:r w:rsidRPr="00FC3317">
        <w:rPr>
          <w:spacing w:val="-3"/>
          <w:sz w:val="24"/>
          <w:szCs w:val="24"/>
        </w:rPr>
        <w:t xml:space="preserve"> </w:t>
      </w:r>
      <w:r w:rsidRPr="00FC3317">
        <w:rPr>
          <w:sz w:val="24"/>
          <w:szCs w:val="24"/>
        </w:rPr>
        <w:t>оформления</w:t>
      </w:r>
      <w:r w:rsidRPr="00FC3317">
        <w:rPr>
          <w:spacing w:val="-2"/>
          <w:sz w:val="24"/>
          <w:szCs w:val="24"/>
        </w:rPr>
        <w:t xml:space="preserve"> </w:t>
      </w:r>
      <w:r w:rsidRPr="00FC3317">
        <w:rPr>
          <w:sz w:val="24"/>
          <w:szCs w:val="24"/>
        </w:rPr>
        <w:t>в</w:t>
      </w:r>
      <w:r w:rsidRPr="00FC3317">
        <w:rPr>
          <w:spacing w:val="-3"/>
          <w:sz w:val="24"/>
          <w:szCs w:val="24"/>
        </w:rPr>
        <w:t xml:space="preserve"> </w:t>
      </w:r>
      <w:r w:rsidRPr="00FC3317">
        <w:rPr>
          <w:spacing w:val="-2"/>
          <w:sz w:val="24"/>
          <w:szCs w:val="24"/>
        </w:rPr>
        <w:t>рекламе;</w:t>
      </w:r>
    </w:p>
    <w:p w14:paraId="3923AD0B" w14:textId="77777777" w:rsidR="00FC3317" w:rsidRPr="00FC3317" w:rsidRDefault="00FC3317" w:rsidP="009817E5">
      <w:pPr>
        <w:pStyle w:val="a5"/>
        <w:numPr>
          <w:ilvl w:val="0"/>
          <w:numId w:val="203"/>
        </w:numPr>
        <w:ind w:left="142" w:right="144" w:firstLine="709"/>
        <w:rPr>
          <w:sz w:val="24"/>
          <w:szCs w:val="24"/>
        </w:rPr>
      </w:pPr>
      <w:r w:rsidRPr="00FC3317">
        <w:rPr>
          <w:sz w:val="24"/>
          <w:szCs w:val="24"/>
        </w:rPr>
        <w:t>принципы</w:t>
      </w:r>
      <w:r w:rsidRPr="00FC3317">
        <w:rPr>
          <w:spacing w:val="-17"/>
          <w:sz w:val="24"/>
          <w:szCs w:val="24"/>
        </w:rPr>
        <w:t xml:space="preserve"> </w:t>
      </w:r>
      <w:r w:rsidRPr="00FC3317">
        <w:rPr>
          <w:sz w:val="24"/>
          <w:szCs w:val="24"/>
        </w:rPr>
        <w:t>построения</w:t>
      </w:r>
      <w:r w:rsidRPr="00FC3317">
        <w:rPr>
          <w:spacing w:val="-15"/>
          <w:sz w:val="24"/>
          <w:szCs w:val="24"/>
        </w:rPr>
        <w:t xml:space="preserve"> </w:t>
      </w:r>
      <w:r w:rsidRPr="00FC3317">
        <w:rPr>
          <w:sz w:val="24"/>
          <w:szCs w:val="24"/>
        </w:rPr>
        <w:t>изобразительно-шрифтовых</w:t>
      </w:r>
      <w:r w:rsidRPr="00FC3317">
        <w:rPr>
          <w:spacing w:val="-14"/>
          <w:sz w:val="24"/>
          <w:szCs w:val="24"/>
        </w:rPr>
        <w:t xml:space="preserve"> </w:t>
      </w:r>
      <w:r w:rsidRPr="00FC3317">
        <w:rPr>
          <w:spacing w:val="-2"/>
          <w:sz w:val="24"/>
          <w:szCs w:val="24"/>
        </w:rPr>
        <w:t>композиций;</w:t>
      </w:r>
    </w:p>
    <w:p w14:paraId="28B262E1" w14:textId="77777777" w:rsidR="00FC3317" w:rsidRPr="00FC3317" w:rsidRDefault="00FC3317" w:rsidP="009817E5">
      <w:pPr>
        <w:pStyle w:val="a5"/>
        <w:numPr>
          <w:ilvl w:val="0"/>
          <w:numId w:val="203"/>
        </w:numPr>
        <w:ind w:left="142" w:right="144" w:firstLine="709"/>
        <w:rPr>
          <w:sz w:val="24"/>
          <w:szCs w:val="24"/>
        </w:rPr>
      </w:pPr>
      <w:r w:rsidRPr="00FC3317">
        <w:rPr>
          <w:sz w:val="24"/>
          <w:szCs w:val="24"/>
        </w:rPr>
        <w:t>требования к характеристикам рекламно-агитационных материалов: удобочитаемость, четкость и ясность графических форм, смысловая акцентировка отдельных элементов, композиционная слаженность, стилевое единство, гармоничность цветового решения, связь изображений и букв с содержанием текста;</w:t>
      </w:r>
    </w:p>
    <w:p w14:paraId="5E880A15" w14:textId="77777777" w:rsidR="00FC3317" w:rsidRPr="00FC3317" w:rsidRDefault="00FC3317" w:rsidP="009817E5">
      <w:pPr>
        <w:pStyle w:val="a5"/>
        <w:numPr>
          <w:ilvl w:val="0"/>
          <w:numId w:val="203"/>
        </w:numPr>
        <w:ind w:left="142" w:right="144" w:firstLine="709"/>
        <w:rPr>
          <w:sz w:val="24"/>
          <w:szCs w:val="24"/>
        </w:rPr>
      </w:pPr>
      <w:r w:rsidRPr="00FC3317">
        <w:rPr>
          <w:sz w:val="24"/>
          <w:szCs w:val="24"/>
        </w:rPr>
        <w:t xml:space="preserve">технологическую последовательность изготовления рекламно-агитационных </w:t>
      </w:r>
      <w:r w:rsidRPr="00FC3317">
        <w:rPr>
          <w:spacing w:val="-2"/>
          <w:sz w:val="24"/>
          <w:szCs w:val="24"/>
        </w:rPr>
        <w:t>материалов;</w:t>
      </w:r>
    </w:p>
    <w:p w14:paraId="23F7B840" w14:textId="77777777" w:rsidR="00FC3317" w:rsidRPr="00FC3317" w:rsidRDefault="00FC3317" w:rsidP="009817E5">
      <w:pPr>
        <w:pStyle w:val="a5"/>
        <w:numPr>
          <w:ilvl w:val="0"/>
          <w:numId w:val="203"/>
        </w:numPr>
        <w:ind w:left="142" w:right="144" w:firstLine="709"/>
        <w:rPr>
          <w:sz w:val="24"/>
          <w:szCs w:val="24"/>
        </w:rPr>
      </w:pPr>
      <w:r w:rsidRPr="00FC3317">
        <w:rPr>
          <w:sz w:val="24"/>
          <w:szCs w:val="24"/>
        </w:rPr>
        <w:t>приемы подготовки исходных изображений (фотографий, графических элементов) для использования в рекламно-агитационных материалах;</w:t>
      </w:r>
    </w:p>
    <w:p w14:paraId="716422F3" w14:textId="77777777" w:rsidR="00FC3317" w:rsidRPr="00FC3317" w:rsidRDefault="00FC3317" w:rsidP="009817E5">
      <w:pPr>
        <w:pStyle w:val="a5"/>
        <w:numPr>
          <w:ilvl w:val="0"/>
          <w:numId w:val="203"/>
        </w:numPr>
        <w:ind w:left="142" w:right="144" w:firstLine="709"/>
        <w:rPr>
          <w:sz w:val="24"/>
          <w:szCs w:val="24"/>
        </w:rPr>
      </w:pPr>
      <w:r w:rsidRPr="00FC3317">
        <w:rPr>
          <w:sz w:val="24"/>
          <w:szCs w:val="24"/>
        </w:rPr>
        <w:t xml:space="preserve">приемы использования графических элементов: рамок, диаграмм, плашек, </w:t>
      </w:r>
      <w:r w:rsidRPr="00FC3317">
        <w:rPr>
          <w:spacing w:val="-2"/>
          <w:sz w:val="24"/>
          <w:szCs w:val="24"/>
        </w:rPr>
        <w:t>орнаментов;</w:t>
      </w:r>
    </w:p>
    <w:p w14:paraId="299DAADB" w14:textId="77777777" w:rsidR="00FC3317" w:rsidRPr="00FC3317" w:rsidRDefault="00FC3317" w:rsidP="009817E5">
      <w:pPr>
        <w:pStyle w:val="a5"/>
        <w:numPr>
          <w:ilvl w:val="0"/>
          <w:numId w:val="203"/>
        </w:numPr>
        <w:ind w:left="142" w:right="144" w:firstLine="709"/>
        <w:rPr>
          <w:sz w:val="24"/>
          <w:szCs w:val="24"/>
        </w:rPr>
      </w:pPr>
      <w:r w:rsidRPr="00FC3317">
        <w:rPr>
          <w:sz w:val="24"/>
          <w:szCs w:val="24"/>
        </w:rPr>
        <w:t>способы</w:t>
      </w:r>
      <w:r w:rsidRPr="00FC3317">
        <w:rPr>
          <w:spacing w:val="-11"/>
          <w:sz w:val="24"/>
          <w:szCs w:val="24"/>
        </w:rPr>
        <w:t xml:space="preserve"> </w:t>
      </w:r>
      <w:r w:rsidRPr="00FC3317">
        <w:rPr>
          <w:sz w:val="24"/>
          <w:szCs w:val="24"/>
        </w:rPr>
        <w:t>выполнения</w:t>
      </w:r>
      <w:r w:rsidRPr="00FC3317">
        <w:rPr>
          <w:spacing w:val="-5"/>
          <w:sz w:val="24"/>
          <w:szCs w:val="24"/>
        </w:rPr>
        <w:t xml:space="preserve"> </w:t>
      </w:r>
      <w:r w:rsidRPr="00FC3317">
        <w:rPr>
          <w:sz w:val="24"/>
          <w:szCs w:val="24"/>
        </w:rPr>
        <w:t>шрифтовых</w:t>
      </w:r>
      <w:r w:rsidRPr="00FC3317">
        <w:rPr>
          <w:spacing w:val="-3"/>
          <w:sz w:val="24"/>
          <w:szCs w:val="24"/>
        </w:rPr>
        <w:t xml:space="preserve"> </w:t>
      </w:r>
      <w:r w:rsidRPr="00FC3317">
        <w:rPr>
          <w:sz w:val="24"/>
          <w:szCs w:val="24"/>
        </w:rPr>
        <w:t>работ</w:t>
      </w:r>
      <w:r w:rsidRPr="00FC3317">
        <w:rPr>
          <w:spacing w:val="-5"/>
          <w:sz w:val="24"/>
          <w:szCs w:val="24"/>
        </w:rPr>
        <w:t xml:space="preserve"> </w:t>
      </w:r>
      <w:r w:rsidRPr="00FC3317">
        <w:rPr>
          <w:sz w:val="24"/>
          <w:szCs w:val="24"/>
        </w:rPr>
        <w:t>в</w:t>
      </w:r>
      <w:r w:rsidRPr="00FC3317">
        <w:rPr>
          <w:spacing w:val="-7"/>
          <w:sz w:val="24"/>
          <w:szCs w:val="24"/>
        </w:rPr>
        <w:t xml:space="preserve"> </w:t>
      </w:r>
      <w:r w:rsidRPr="00FC3317">
        <w:rPr>
          <w:sz w:val="24"/>
          <w:szCs w:val="24"/>
        </w:rPr>
        <w:t>рекламно-агитационных</w:t>
      </w:r>
      <w:r w:rsidRPr="00FC3317">
        <w:rPr>
          <w:spacing w:val="-2"/>
          <w:sz w:val="24"/>
          <w:szCs w:val="24"/>
        </w:rPr>
        <w:t xml:space="preserve"> материалах;</w:t>
      </w:r>
    </w:p>
    <w:p w14:paraId="20B060A9" w14:textId="77777777" w:rsidR="00FC3317" w:rsidRPr="00FC3317" w:rsidRDefault="00FC3317" w:rsidP="009817E5">
      <w:pPr>
        <w:pStyle w:val="a5"/>
        <w:numPr>
          <w:ilvl w:val="0"/>
          <w:numId w:val="203"/>
        </w:numPr>
        <w:spacing w:before="1"/>
        <w:ind w:left="142" w:right="144" w:firstLine="709"/>
        <w:rPr>
          <w:sz w:val="24"/>
          <w:szCs w:val="24"/>
        </w:rPr>
      </w:pPr>
      <w:r w:rsidRPr="00FC3317">
        <w:rPr>
          <w:sz w:val="24"/>
          <w:szCs w:val="24"/>
        </w:rPr>
        <w:t>современные технологии изготовления рекламно-агитационных материалов: фотопечать, шелкография, флексопечать;</w:t>
      </w:r>
    </w:p>
    <w:p w14:paraId="297909B7" w14:textId="77777777" w:rsidR="00FC3317" w:rsidRPr="00FC3317" w:rsidRDefault="00FC3317" w:rsidP="009817E5">
      <w:pPr>
        <w:pStyle w:val="a5"/>
        <w:numPr>
          <w:ilvl w:val="0"/>
          <w:numId w:val="203"/>
        </w:numPr>
        <w:ind w:left="142" w:right="144" w:firstLine="709"/>
        <w:rPr>
          <w:sz w:val="24"/>
          <w:szCs w:val="24"/>
        </w:rPr>
      </w:pPr>
      <w:r w:rsidRPr="00FC3317">
        <w:rPr>
          <w:sz w:val="24"/>
          <w:szCs w:val="24"/>
        </w:rPr>
        <w:t>области применения и особенности ручных работ и высокотехнологичных промышленных решений;</w:t>
      </w:r>
    </w:p>
    <w:p w14:paraId="23766E8D" w14:textId="77777777" w:rsidR="00FC3317" w:rsidRPr="00FC3317" w:rsidRDefault="00FC3317" w:rsidP="009817E5">
      <w:pPr>
        <w:pStyle w:val="a5"/>
        <w:numPr>
          <w:ilvl w:val="0"/>
          <w:numId w:val="203"/>
        </w:numPr>
        <w:ind w:left="142" w:right="144" w:firstLine="709"/>
        <w:rPr>
          <w:sz w:val="24"/>
          <w:szCs w:val="24"/>
        </w:rPr>
      </w:pPr>
      <w:r w:rsidRPr="00FC3317">
        <w:rPr>
          <w:sz w:val="24"/>
          <w:szCs w:val="24"/>
        </w:rPr>
        <w:t>требования,</w:t>
      </w:r>
      <w:r w:rsidRPr="00FC3317">
        <w:rPr>
          <w:spacing w:val="-6"/>
          <w:sz w:val="24"/>
          <w:szCs w:val="24"/>
        </w:rPr>
        <w:t xml:space="preserve"> </w:t>
      </w:r>
      <w:r w:rsidRPr="00FC3317">
        <w:rPr>
          <w:sz w:val="24"/>
          <w:szCs w:val="24"/>
        </w:rPr>
        <w:t>предъявляемые</w:t>
      </w:r>
      <w:r w:rsidRPr="00FC3317">
        <w:rPr>
          <w:spacing w:val="-7"/>
          <w:sz w:val="24"/>
          <w:szCs w:val="24"/>
        </w:rPr>
        <w:t xml:space="preserve"> </w:t>
      </w:r>
      <w:r w:rsidRPr="00FC3317">
        <w:rPr>
          <w:sz w:val="24"/>
          <w:szCs w:val="24"/>
        </w:rPr>
        <w:t>к</w:t>
      </w:r>
      <w:r w:rsidRPr="00FC3317">
        <w:rPr>
          <w:spacing w:val="-2"/>
          <w:sz w:val="24"/>
          <w:szCs w:val="24"/>
        </w:rPr>
        <w:t xml:space="preserve"> </w:t>
      </w:r>
      <w:r w:rsidRPr="00FC3317">
        <w:rPr>
          <w:sz w:val="24"/>
          <w:szCs w:val="24"/>
        </w:rPr>
        <w:t>качеству</w:t>
      </w:r>
      <w:r w:rsidRPr="00FC3317">
        <w:rPr>
          <w:spacing w:val="-10"/>
          <w:sz w:val="24"/>
          <w:szCs w:val="24"/>
        </w:rPr>
        <w:t xml:space="preserve"> </w:t>
      </w:r>
      <w:r w:rsidRPr="00FC3317">
        <w:rPr>
          <w:sz w:val="24"/>
          <w:szCs w:val="24"/>
        </w:rPr>
        <w:t>исходных</w:t>
      </w:r>
      <w:r w:rsidRPr="00FC3317">
        <w:rPr>
          <w:spacing w:val="-3"/>
          <w:sz w:val="24"/>
          <w:szCs w:val="24"/>
        </w:rPr>
        <w:t xml:space="preserve"> </w:t>
      </w:r>
      <w:r w:rsidRPr="00FC3317">
        <w:rPr>
          <w:sz w:val="24"/>
          <w:szCs w:val="24"/>
        </w:rPr>
        <w:t>материалов</w:t>
      </w:r>
      <w:r w:rsidRPr="00FC3317">
        <w:rPr>
          <w:spacing w:val="-5"/>
          <w:sz w:val="24"/>
          <w:szCs w:val="24"/>
        </w:rPr>
        <w:t xml:space="preserve"> </w:t>
      </w:r>
      <w:r w:rsidRPr="00FC3317">
        <w:rPr>
          <w:sz w:val="24"/>
          <w:szCs w:val="24"/>
        </w:rPr>
        <w:t>и</w:t>
      </w:r>
      <w:r w:rsidRPr="00FC3317">
        <w:rPr>
          <w:spacing w:val="-2"/>
          <w:sz w:val="24"/>
          <w:szCs w:val="24"/>
        </w:rPr>
        <w:t xml:space="preserve"> </w:t>
      </w:r>
      <w:r w:rsidRPr="00FC3317">
        <w:rPr>
          <w:sz w:val="24"/>
          <w:szCs w:val="24"/>
        </w:rPr>
        <w:t>выполненных</w:t>
      </w:r>
      <w:r w:rsidRPr="00FC3317">
        <w:rPr>
          <w:spacing w:val="-3"/>
          <w:sz w:val="24"/>
          <w:szCs w:val="24"/>
        </w:rPr>
        <w:t xml:space="preserve"> </w:t>
      </w:r>
      <w:r w:rsidRPr="00FC3317">
        <w:rPr>
          <w:spacing w:val="-2"/>
          <w:sz w:val="24"/>
          <w:szCs w:val="24"/>
        </w:rPr>
        <w:t>работ;</w:t>
      </w:r>
    </w:p>
    <w:p w14:paraId="117BCC20" w14:textId="77777777" w:rsidR="00FC3317" w:rsidRPr="00FC3317" w:rsidRDefault="00FC3317" w:rsidP="009817E5">
      <w:pPr>
        <w:pStyle w:val="a5"/>
        <w:numPr>
          <w:ilvl w:val="0"/>
          <w:numId w:val="203"/>
        </w:numPr>
        <w:ind w:left="142" w:right="144" w:firstLine="709"/>
        <w:rPr>
          <w:sz w:val="24"/>
          <w:szCs w:val="24"/>
        </w:rPr>
      </w:pPr>
      <w:r w:rsidRPr="00FC3317">
        <w:rPr>
          <w:sz w:val="24"/>
          <w:szCs w:val="24"/>
        </w:rPr>
        <w:t>правила техники безопасности при изготовлении и размещении рекламно-агитационных материалов.</w:t>
      </w:r>
    </w:p>
    <w:p w14:paraId="5552A43E" w14:textId="77777777" w:rsidR="00FC3317" w:rsidRPr="00FC3317" w:rsidRDefault="00FC3317" w:rsidP="00A25E61">
      <w:pPr>
        <w:pStyle w:val="a3"/>
        <w:spacing w:before="4"/>
        <w:ind w:left="142" w:right="144" w:firstLine="709"/>
        <w:rPr>
          <w:sz w:val="24"/>
          <w:szCs w:val="24"/>
        </w:rPr>
      </w:pPr>
    </w:p>
    <w:p w14:paraId="5E73B656" w14:textId="77777777" w:rsidR="00FC3317" w:rsidRPr="00FC3317" w:rsidRDefault="00FC3317" w:rsidP="009817E5">
      <w:pPr>
        <w:pStyle w:val="5"/>
        <w:keepNext w:val="0"/>
        <w:keepLines w:val="0"/>
        <w:numPr>
          <w:ilvl w:val="1"/>
          <w:numId w:val="204"/>
        </w:numPr>
        <w:spacing w:before="1"/>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Оценка</w:t>
      </w:r>
      <w:r w:rsidRPr="00FC3317">
        <w:rPr>
          <w:rFonts w:ascii="Times New Roman" w:hAnsi="Times New Roman" w:cs="Times New Roman"/>
          <w:spacing w:val="-13"/>
          <w:sz w:val="24"/>
          <w:szCs w:val="24"/>
        </w:rPr>
        <w:t xml:space="preserve"> </w:t>
      </w:r>
      <w:r w:rsidRPr="00FC3317">
        <w:rPr>
          <w:rFonts w:ascii="Times New Roman" w:hAnsi="Times New Roman" w:cs="Times New Roman"/>
          <w:sz w:val="24"/>
          <w:szCs w:val="24"/>
        </w:rPr>
        <w:t>освоения</w:t>
      </w:r>
      <w:r w:rsidRPr="00FC3317">
        <w:rPr>
          <w:rFonts w:ascii="Times New Roman" w:hAnsi="Times New Roman" w:cs="Times New Roman"/>
          <w:spacing w:val="-10"/>
          <w:sz w:val="24"/>
          <w:szCs w:val="24"/>
        </w:rPr>
        <w:t xml:space="preserve"> </w:t>
      </w:r>
      <w:r w:rsidRPr="00FC3317">
        <w:rPr>
          <w:rFonts w:ascii="Times New Roman" w:hAnsi="Times New Roman" w:cs="Times New Roman"/>
          <w:sz w:val="24"/>
          <w:szCs w:val="24"/>
        </w:rPr>
        <w:t>профессионального</w:t>
      </w:r>
      <w:r w:rsidRPr="00FC3317">
        <w:rPr>
          <w:rFonts w:ascii="Times New Roman" w:hAnsi="Times New Roman" w:cs="Times New Roman"/>
          <w:spacing w:val="-8"/>
          <w:sz w:val="24"/>
          <w:szCs w:val="24"/>
        </w:rPr>
        <w:t xml:space="preserve"> </w:t>
      </w:r>
      <w:r w:rsidRPr="00FC3317">
        <w:rPr>
          <w:rFonts w:ascii="Times New Roman" w:hAnsi="Times New Roman" w:cs="Times New Roman"/>
          <w:spacing w:val="-2"/>
          <w:sz w:val="24"/>
          <w:szCs w:val="24"/>
        </w:rPr>
        <w:t>модуля</w:t>
      </w:r>
    </w:p>
    <w:p w14:paraId="1826FCF4" w14:textId="77777777" w:rsidR="00FC3317" w:rsidRPr="00FC3317" w:rsidRDefault="00FC3317" w:rsidP="00A25E61">
      <w:pPr>
        <w:pStyle w:val="a3"/>
        <w:spacing w:before="271"/>
        <w:ind w:left="142" w:right="144" w:firstLine="709"/>
        <w:rPr>
          <w:sz w:val="24"/>
          <w:szCs w:val="24"/>
        </w:rPr>
      </w:pPr>
      <w:r w:rsidRPr="00FC3317">
        <w:rPr>
          <w:sz w:val="24"/>
          <w:szCs w:val="24"/>
        </w:rPr>
        <w:t>Предметом оценки освоения ПМ являются общие и профессиональные компетенции, умения, знания. Соотношение типов задания и критериев оценки представлено в таблице</w:t>
      </w:r>
    </w:p>
    <w:p w14:paraId="2AC2CBD9" w14:textId="77777777" w:rsidR="00FC3317" w:rsidRPr="00FC3317" w:rsidRDefault="00FC3317" w:rsidP="00A25E61">
      <w:pPr>
        <w:pStyle w:val="a3"/>
        <w:spacing w:before="54"/>
        <w:ind w:left="142" w:right="144" w:firstLine="709"/>
        <w:rPr>
          <w:sz w:val="24"/>
          <w:szCs w:val="24"/>
        </w:rPr>
      </w:pPr>
    </w:p>
    <w:tbl>
      <w:tblPr>
        <w:tblStyle w:val="TableNormal"/>
        <w:tblW w:w="8747" w:type="dxa"/>
        <w:tblInd w:w="7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08"/>
        <w:gridCol w:w="5139"/>
      </w:tblGrid>
      <w:tr w:rsidR="00FC3317" w:rsidRPr="00FC3317" w14:paraId="134EE0A2" w14:textId="77777777" w:rsidTr="006B3C30">
        <w:trPr>
          <w:trHeight w:val="276"/>
        </w:trPr>
        <w:tc>
          <w:tcPr>
            <w:tcW w:w="3608" w:type="dxa"/>
          </w:tcPr>
          <w:p w14:paraId="0E1307F2" w14:textId="77777777" w:rsidR="00FC3317" w:rsidRPr="00FC3317" w:rsidRDefault="00FC3317" w:rsidP="00A25E61">
            <w:pPr>
              <w:pStyle w:val="TableParagraph"/>
              <w:spacing w:line="256" w:lineRule="exact"/>
              <w:ind w:left="142" w:right="144" w:firstLine="709"/>
              <w:jc w:val="both"/>
              <w:rPr>
                <w:b/>
                <w:sz w:val="24"/>
                <w:szCs w:val="24"/>
              </w:rPr>
            </w:pPr>
            <w:proofErr w:type="spellStart"/>
            <w:r w:rsidRPr="00FC3317">
              <w:rPr>
                <w:b/>
                <w:sz w:val="24"/>
                <w:szCs w:val="24"/>
              </w:rPr>
              <w:t>Тип</w:t>
            </w:r>
            <w:proofErr w:type="spellEnd"/>
            <w:r w:rsidRPr="00FC3317">
              <w:rPr>
                <w:b/>
                <w:spacing w:val="-2"/>
                <w:sz w:val="24"/>
                <w:szCs w:val="24"/>
              </w:rPr>
              <w:t xml:space="preserve"> </w:t>
            </w:r>
            <w:r w:rsidRPr="00FC3317">
              <w:rPr>
                <w:b/>
                <w:sz w:val="24"/>
                <w:szCs w:val="24"/>
              </w:rPr>
              <w:t>(</w:t>
            </w:r>
            <w:proofErr w:type="spellStart"/>
            <w:r w:rsidRPr="00FC3317">
              <w:rPr>
                <w:b/>
                <w:sz w:val="24"/>
                <w:szCs w:val="24"/>
              </w:rPr>
              <w:t>вид</w:t>
            </w:r>
            <w:proofErr w:type="spellEnd"/>
            <w:r w:rsidRPr="00FC3317">
              <w:rPr>
                <w:b/>
                <w:sz w:val="24"/>
                <w:szCs w:val="24"/>
              </w:rPr>
              <w:t>)</w:t>
            </w:r>
            <w:r w:rsidRPr="00FC3317">
              <w:rPr>
                <w:b/>
                <w:spacing w:val="-3"/>
                <w:sz w:val="24"/>
                <w:szCs w:val="24"/>
              </w:rPr>
              <w:t xml:space="preserve"> </w:t>
            </w:r>
            <w:proofErr w:type="spellStart"/>
            <w:r w:rsidRPr="00FC3317">
              <w:rPr>
                <w:b/>
                <w:spacing w:val="-2"/>
                <w:sz w:val="24"/>
                <w:szCs w:val="24"/>
              </w:rPr>
              <w:t>задания</w:t>
            </w:r>
            <w:proofErr w:type="spellEnd"/>
          </w:p>
        </w:tc>
        <w:tc>
          <w:tcPr>
            <w:tcW w:w="5139" w:type="dxa"/>
          </w:tcPr>
          <w:p w14:paraId="0B2486AA" w14:textId="77777777" w:rsidR="00FC3317" w:rsidRPr="00FC3317" w:rsidRDefault="00FC3317" w:rsidP="00A25E61">
            <w:pPr>
              <w:pStyle w:val="TableParagraph"/>
              <w:spacing w:line="256" w:lineRule="exact"/>
              <w:ind w:left="142" w:right="144" w:firstLine="709"/>
              <w:jc w:val="both"/>
              <w:rPr>
                <w:b/>
                <w:sz w:val="24"/>
                <w:szCs w:val="24"/>
              </w:rPr>
            </w:pPr>
            <w:proofErr w:type="spellStart"/>
            <w:r w:rsidRPr="00FC3317">
              <w:rPr>
                <w:b/>
                <w:sz w:val="24"/>
                <w:szCs w:val="24"/>
              </w:rPr>
              <w:t>Критерии</w:t>
            </w:r>
            <w:proofErr w:type="spellEnd"/>
            <w:r w:rsidRPr="00FC3317">
              <w:rPr>
                <w:b/>
                <w:spacing w:val="-4"/>
                <w:sz w:val="24"/>
                <w:szCs w:val="24"/>
              </w:rPr>
              <w:t xml:space="preserve"> </w:t>
            </w:r>
            <w:proofErr w:type="spellStart"/>
            <w:r w:rsidRPr="00FC3317">
              <w:rPr>
                <w:b/>
                <w:spacing w:val="-2"/>
                <w:sz w:val="24"/>
                <w:szCs w:val="24"/>
              </w:rPr>
              <w:t>оценки</w:t>
            </w:r>
            <w:proofErr w:type="spellEnd"/>
          </w:p>
        </w:tc>
      </w:tr>
      <w:tr w:rsidR="00FC3317" w:rsidRPr="00FC3317" w14:paraId="41E8F25F" w14:textId="77777777" w:rsidTr="006B3C30">
        <w:trPr>
          <w:trHeight w:val="551"/>
        </w:trPr>
        <w:tc>
          <w:tcPr>
            <w:tcW w:w="3608" w:type="dxa"/>
          </w:tcPr>
          <w:p w14:paraId="540C5528"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2"/>
                <w:sz w:val="24"/>
                <w:szCs w:val="24"/>
              </w:rPr>
              <w:t>1.Тесты</w:t>
            </w:r>
          </w:p>
        </w:tc>
        <w:tc>
          <w:tcPr>
            <w:tcW w:w="5139" w:type="dxa"/>
          </w:tcPr>
          <w:p w14:paraId="782BC31C" w14:textId="77777777" w:rsidR="00FC3317" w:rsidRPr="00FC3317" w:rsidRDefault="00FC3317" w:rsidP="00A25E61">
            <w:pPr>
              <w:pStyle w:val="TableParagraph"/>
              <w:spacing w:line="230" w:lineRule="auto"/>
              <w:ind w:left="142" w:right="144" w:firstLine="709"/>
              <w:jc w:val="both"/>
              <w:rPr>
                <w:sz w:val="24"/>
                <w:szCs w:val="24"/>
                <w:lang w:val="ru-RU"/>
              </w:rPr>
            </w:pPr>
            <w:r w:rsidRPr="00FC3317">
              <w:rPr>
                <w:sz w:val="24"/>
                <w:szCs w:val="24"/>
                <w:lang w:val="ru-RU"/>
              </w:rPr>
              <w:t>Таблица</w:t>
            </w:r>
            <w:r w:rsidRPr="00FC3317">
              <w:rPr>
                <w:spacing w:val="-15"/>
                <w:sz w:val="24"/>
                <w:szCs w:val="24"/>
                <w:lang w:val="ru-RU"/>
              </w:rPr>
              <w:t xml:space="preserve"> </w:t>
            </w:r>
            <w:r w:rsidRPr="00FC3317">
              <w:rPr>
                <w:sz w:val="24"/>
                <w:szCs w:val="24"/>
                <w:lang w:val="ru-RU"/>
              </w:rPr>
              <w:t>1.</w:t>
            </w:r>
            <w:r w:rsidRPr="00FC3317">
              <w:rPr>
                <w:spacing w:val="-15"/>
                <w:sz w:val="24"/>
                <w:szCs w:val="24"/>
                <w:lang w:val="ru-RU"/>
              </w:rPr>
              <w:t xml:space="preserve"> </w:t>
            </w:r>
            <w:r w:rsidRPr="00FC3317">
              <w:rPr>
                <w:sz w:val="24"/>
                <w:szCs w:val="24"/>
                <w:lang w:val="ru-RU"/>
              </w:rPr>
              <w:t>Шкала</w:t>
            </w:r>
            <w:r w:rsidRPr="00FC3317">
              <w:rPr>
                <w:spacing w:val="-15"/>
                <w:sz w:val="24"/>
                <w:szCs w:val="24"/>
                <w:lang w:val="ru-RU"/>
              </w:rPr>
              <w:t xml:space="preserve"> </w:t>
            </w:r>
            <w:r w:rsidRPr="00FC3317">
              <w:rPr>
                <w:sz w:val="24"/>
                <w:szCs w:val="24"/>
                <w:lang w:val="ru-RU"/>
              </w:rPr>
              <w:t>оценки</w:t>
            </w:r>
            <w:r w:rsidRPr="00FC3317">
              <w:rPr>
                <w:spacing w:val="-15"/>
                <w:sz w:val="24"/>
                <w:szCs w:val="24"/>
                <w:lang w:val="ru-RU"/>
              </w:rPr>
              <w:t xml:space="preserve"> </w:t>
            </w:r>
            <w:r w:rsidRPr="00FC3317">
              <w:rPr>
                <w:sz w:val="24"/>
                <w:szCs w:val="24"/>
                <w:lang w:val="ru-RU"/>
              </w:rPr>
              <w:t xml:space="preserve">образовательных </w:t>
            </w:r>
            <w:r w:rsidRPr="00FC3317">
              <w:rPr>
                <w:spacing w:val="-2"/>
                <w:sz w:val="24"/>
                <w:szCs w:val="24"/>
                <w:lang w:val="ru-RU"/>
              </w:rPr>
              <w:t>достижений</w:t>
            </w:r>
          </w:p>
        </w:tc>
      </w:tr>
      <w:tr w:rsidR="00FC3317" w:rsidRPr="00FC3317" w14:paraId="74A93C39" w14:textId="77777777" w:rsidTr="006B3C30">
        <w:trPr>
          <w:trHeight w:val="551"/>
        </w:trPr>
        <w:tc>
          <w:tcPr>
            <w:tcW w:w="3608" w:type="dxa"/>
          </w:tcPr>
          <w:p w14:paraId="20A70141" w14:textId="77777777" w:rsidR="00FC3317" w:rsidRPr="00FC3317" w:rsidRDefault="00FC3317" w:rsidP="00A25E61">
            <w:pPr>
              <w:pStyle w:val="TableParagraph"/>
              <w:spacing w:line="268" w:lineRule="exact"/>
              <w:ind w:left="142" w:right="144" w:firstLine="709"/>
              <w:jc w:val="both"/>
              <w:rPr>
                <w:sz w:val="24"/>
                <w:szCs w:val="24"/>
              </w:rPr>
            </w:pPr>
            <w:r w:rsidRPr="00FC3317">
              <w:rPr>
                <w:sz w:val="24"/>
                <w:szCs w:val="24"/>
              </w:rPr>
              <w:t>2.Устные</w:t>
            </w:r>
            <w:r w:rsidRPr="00FC3317">
              <w:rPr>
                <w:spacing w:val="-8"/>
                <w:sz w:val="24"/>
                <w:szCs w:val="24"/>
              </w:rPr>
              <w:t xml:space="preserve"> </w:t>
            </w:r>
            <w:proofErr w:type="spellStart"/>
            <w:r w:rsidRPr="00FC3317">
              <w:rPr>
                <w:spacing w:val="-2"/>
                <w:sz w:val="24"/>
                <w:szCs w:val="24"/>
              </w:rPr>
              <w:t>ответы</w:t>
            </w:r>
            <w:proofErr w:type="spellEnd"/>
          </w:p>
        </w:tc>
        <w:tc>
          <w:tcPr>
            <w:tcW w:w="5139" w:type="dxa"/>
          </w:tcPr>
          <w:p w14:paraId="41E7CCD1" w14:textId="77777777" w:rsidR="00FC3317" w:rsidRPr="00FC3317" w:rsidRDefault="00FC3317" w:rsidP="00A25E61">
            <w:pPr>
              <w:pStyle w:val="TableParagraph"/>
              <w:spacing w:line="230" w:lineRule="auto"/>
              <w:ind w:left="142" w:right="144" w:firstLine="709"/>
              <w:jc w:val="both"/>
              <w:rPr>
                <w:sz w:val="24"/>
                <w:szCs w:val="24"/>
                <w:lang w:val="ru-RU"/>
              </w:rPr>
            </w:pPr>
            <w:r w:rsidRPr="00FC3317">
              <w:rPr>
                <w:sz w:val="24"/>
                <w:szCs w:val="24"/>
                <w:lang w:val="ru-RU"/>
              </w:rPr>
              <w:t>Таблица</w:t>
            </w:r>
            <w:r w:rsidRPr="00FC3317">
              <w:rPr>
                <w:spacing w:val="-12"/>
                <w:sz w:val="24"/>
                <w:szCs w:val="24"/>
                <w:lang w:val="ru-RU"/>
              </w:rPr>
              <w:t xml:space="preserve"> </w:t>
            </w:r>
            <w:r w:rsidRPr="00FC3317">
              <w:rPr>
                <w:sz w:val="24"/>
                <w:szCs w:val="24"/>
                <w:lang w:val="ru-RU"/>
              </w:rPr>
              <w:t>2.</w:t>
            </w:r>
            <w:r w:rsidRPr="00FC3317">
              <w:rPr>
                <w:spacing w:val="-9"/>
                <w:sz w:val="24"/>
                <w:szCs w:val="24"/>
                <w:lang w:val="ru-RU"/>
              </w:rPr>
              <w:t xml:space="preserve"> </w:t>
            </w:r>
            <w:r w:rsidRPr="00FC3317">
              <w:rPr>
                <w:sz w:val="24"/>
                <w:szCs w:val="24"/>
                <w:lang w:val="ru-RU"/>
              </w:rPr>
              <w:t>Критерии</w:t>
            </w:r>
            <w:r w:rsidRPr="00FC3317">
              <w:rPr>
                <w:spacing w:val="-11"/>
                <w:sz w:val="24"/>
                <w:szCs w:val="24"/>
                <w:lang w:val="ru-RU"/>
              </w:rPr>
              <w:t xml:space="preserve"> </w:t>
            </w:r>
            <w:r w:rsidRPr="00FC3317">
              <w:rPr>
                <w:sz w:val="24"/>
                <w:szCs w:val="24"/>
                <w:lang w:val="ru-RU"/>
              </w:rPr>
              <w:t>и</w:t>
            </w:r>
            <w:r w:rsidRPr="00FC3317">
              <w:rPr>
                <w:spacing w:val="-12"/>
                <w:sz w:val="24"/>
                <w:szCs w:val="24"/>
                <w:lang w:val="ru-RU"/>
              </w:rPr>
              <w:t xml:space="preserve"> </w:t>
            </w:r>
            <w:r w:rsidRPr="00FC3317">
              <w:rPr>
                <w:sz w:val="24"/>
                <w:szCs w:val="24"/>
                <w:lang w:val="ru-RU"/>
              </w:rPr>
              <w:t>нормы</w:t>
            </w:r>
            <w:r w:rsidRPr="00FC3317">
              <w:rPr>
                <w:spacing w:val="-9"/>
                <w:sz w:val="24"/>
                <w:szCs w:val="24"/>
                <w:lang w:val="ru-RU"/>
              </w:rPr>
              <w:t xml:space="preserve"> </w:t>
            </w:r>
            <w:r w:rsidRPr="00FC3317">
              <w:rPr>
                <w:sz w:val="24"/>
                <w:szCs w:val="24"/>
                <w:lang w:val="ru-RU"/>
              </w:rPr>
              <w:t>оценки устных ответов</w:t>
            </w:r>
          </w:p>
        </w:tc>
      </w:tr>
      <w:tr w:rsidR="00FC3317" w:rsidRPr="00FC3317" w14:paraId="38308334" w14:textId="77777777" w:rsidTr="006B3C30">
        <w:trPr>
          <w:trHeight w:val="275"/>
        </w:trPr>
        <w:tc>
          <w:tcPr>
            <w:tcW w:w="3608" w:type="dxa"/>
          </w:tcPr>
          <w:p w14:paraId="1B784FCB" w14:textId="77777777" w:rsidR="00FC3317" w:rsidRPr="00FC3317" w:rsidRDefault="00FC3317" w:rsidP="00A25E61">
            <w:pPr>
              <w:pStyle w:val="TableParagraph"/>
              <w:spacing w:line="256" w:lineRule="exact"/>
              <w:ind w:left="142" w:right="144" w:firstLine="709"/>
              <w:jc w:val="both"/>
              <w:rPr>
                <w:sz w:val="24"/>
                <w:szCs w:val="24"/>
              </w:rPr>
            </w:pPr>
            <w:r w:rsidRPr="00FC3317">
              <w:rPr>
                <w:sz w:val="24"/>
                <w:szCs w:val="24"/>
              </w:rPr>
              <w:t>3.Практическая</w:t>
            </w:r>
            <w:r w:rsidRPr="00FC3317">
              <w:rPr>
                <w:spacing w:val="-10"/>
                <w:sz w:val="24"/>
                <w:szCs w:val="24"/>
              </w:rPr>
              <w:t xml:space="preserve"> </w:t>
            </w:r>
            <w:proofErr w:type="spellStart"/>
            <w:r w:rsidRPr="00FC3317">
              <w:rPr>
                <w:spacing w:val="-2"/>
                <w:sz w:val="24"/>
                <w:szCs w:val="24"/>
              </w:rPr>
              <w:t>работа</w:t>
            </w:r>
            <w:proofErr w:type="spellEnd"/>
          </w:p>
        </w:tc>
        <w:tc>
          <w:tcPr>
            <w:tcW w:w="5139" w:type="dxa"/>
          </w:tcPr>
          <w:p w14:paraId="7199E69A" w14:textId="77777777" w:rsidR="00FC3317" w:rsidRPr="00FC3317" w:rsidRDefault="00FC3317" w:rsidP="00A25E61">
            <w:pPr>
              <w:pStyle w:val="TableParagraph"/>
              <w:spacing w:line="256" w:lineRule="exact"/>
              <w:ind w:left="142" w:right="144" w:firstLine="709"/>
              <w:jc w:val="both"/>
              <w:rPr>
                <w:sz w:val="24"/>
                <w:szCs w:val="24"/>
                <w:lang w:val="ru-RU"/>
              </w:rPr>
            </w:pPr>
            <w:r w:rsidRPr="00FC3317">
              <w:rPr>
                <w:sz w:val="24"/>
                <w:szCs w:val="24"/>
                <w:lang w:val="ru-RU"/>
              </w:rPr>
              <w:t>Выполнение</w:t>
            </w:r>
            <w:r w:rsidRPr="00FC3317">
              <w:rPr>
                <w:spacing w:val="-4"/>
                <w:sz w:val="24"/>
                <w:szCs w:val="24"/>
                <w:lang w:val="ru-RU"/>
              </w:rPr>
              <w:t xml:space="preserve"> </w:t>
            </w:r>
            <w:r w:rsidRPr="00FC3317">
              <w:rPr>
                <w:sz w:val="24"/>
                <w:szCs w:val="24"/>
                <w:lang w:val="ru-RU"/>
              </w:rPr>
              <w:t>не</w:t>
            </w:r>
            <w:r w:rsidRPr="00FC3317">
              <w:rPr>
                <w:spacing w:val="-3"/>
                <w:sz w:val="24"/>
                <w:szCs w:val="24"/>
                <w:lang w:val="ru-RU"/>
              </w:rPr>
              <w:t xml:space="preserve"> </w:t>
            </w:r>
            <w:r w:rsidRPr="00FC3317">
              <w:rPr>
                <w:sz w:val="24"/>
                <w:szCs w:val="24"/>
                <w:lang w:val="ru-RU"/>
              </w:rPr>
              <w:t>менее</w:t>
            </w:r>
            <w:r w:rsidRPr="00FC3317">
              <w:rPr>
                <w:spacing w:val="-4"/>
                <w:sz w:val="24"/>
                <w:szCs w:val="24"/>
                <w:lang w:val="ru-RU"/>
              </w:rPr>
              <w:t xml:space="preserve"> </w:t>
            </w:r>
            <w:r w:rsidRPr="00FC3317">
              <w:rPr>
                <w:sz w:val="24"/>
                <w:szCs w:val="24"/>
                <w:lang w:val="ru-RU"/>
              </w:rPr>
              <w:t>70%</w:t>
            </w:r>
            <w:r w:rsidRPr="00FC3317">
              <w:rPr>
                <w:spacing w:val="-4"/>
                <w:sz w:val="24"/>
                <w:szCs w:val="24"/>
                <w:lang w:val="ru-RU"/>
              </w:rPr>
              <w:t xml:space="preserve"> </w:t>
            </w:r>
            <w:r w:rsidRPr="00FC3317">
              <w:rPr>
                <w:sz w:val="24"/>
                <w:szCs w:val="24"/>
                <w:lang w:val="ru-RU"/>
              </w:rPr>
              <w:t>-</w:t>
            </w:r>
            <w:r w:rsidRPr="00FC3317">
              <w:rPr>
                <w:spacing w:val="-4"/>
                <w:sz w:val="24"/>
                <w:szCs w:val="24"/>
                <w:lang w:val="ru-RU"/>
              </w:rPr>
              <w:t xml:space="preserve"> </w:t>
            </w:r>
            <w:r w:rsidRPr="00FC3317">
              <w:rPr>
                <w:sz w:val="24"/>
                <w:szCs w:val="24"/>
                <w:lang w:val="ru-RU"/>
              </w:rPr>
              <w:t>положительная</w:t>
            </w:r>
            <w:r w:rsidRPr="00FC3317">
              <w:rPr>
                <w:spacing w:val="-2"/>
                <w:sz w:val="24"/>
                <w:szCs w:val="24"/>
                <w:lang w:val="ru-RU"/>
              </w:rPr>
              <w:t xml:space="preserve"> оценка</w:t>
            </w:r>
          </w:p>
        </w:tc>
      </w:tr>
      <w:tr w:rsidR="00FC3317" w:rsidRPr="00FC3317" w14:paraId="4E2326BB" w14:textId="77777777" w:rsidTr="006B3C30">
        <w:trPr>
          <w:trHeight w:val="827"/>
        </w:trPr>
        <w:tc>
          <w:tcPr>
            <w:tcW w:w="3608" w:type="dxa"/>
          </w:tcPr>
          <w:p w14:paraId="3826330A" w14:textId="77777777" w:rsidR="00FC3317" w:rsidRPr="00FC3317" w:rsidRDefault="00FC3317" w:rsidP="00A25E61">
            <w:pPr>
              <w:pStyle w:val="TableParagraph"/>
              <w:spacing w:line="268" w:lineRule="exact"/>
              <w:ind w:left="142" w:right="144" w:firstLine="709"/>
              <w:jc w:val="both"/>
              <w:rPr>
                <w:sz w:val="24"/>
                <w:szCs w:val="24"/>
                <w:lang w:val="ru-RU"/>
              </w:rPr>
            </w:pPr>
            <w:r w:rsidRPr="00FC3317">
              <w:rPr>
                <w:sz w:val="24"/>
                <w:szCs w:val="24"/>
                <w:lang w:val="ru-RU"/>
              </w:rPr>
              <w:t>4.Проверка</w:t>
            </w:r>
            <w:r w:rsidRPr="00FC3317">
              <w:rPr>
                <w:spacing w:val="-15"/>
                <w:sz w:val="24"/>
                <w:szCs w:val="24"/>
                <w:lang w:val="ru-RU"/>
              </w:rPr>
              <w:t xml:space="preserve"> </w:t>
            </w:r>
            <w:r w:rsidRPr="00FC3317">
              <w:rPr>
                <w:spacing w:val="-2"/>
                <w:sz w:val="24"/>
                <w:szCs w:val="24"/>
                <w:lang w:val="ru-RU"/>
              </w:rPr>
              <w:t>конспектов,</w:t>
            </w:r>
          </w:p>
          <w:p w14:paraId="2C80D59C" w14:textId="77777777" w:rsidR="00FC3317" w:rsidRPr="00FC3317" w:rsidRDefault="00FC3317" w:rsidP="00A25E61">
            <w:pPr>
              <w:pStyle w:val="TableParagraph"/>
              <w:spacing w:line="270" w:lineRule="atLeast"/>
              <w:ind w:left="142" w:right="144" w:firstLine="709"/>
              <w:jc w:val="both"/>
              <w:rPr>
                <w:sz w:val="24"/>
                <w:szCs w:val="24"/>
                <w:lang w:val="ru-RU"/>
              </w:rPr>
            </w:pPr>
            <w:r w:rsidRPr="00FC3317">
              <w:rPr>
                <w:spacing w:val="-2"/>
                <w:sz w:val="24"/>
                <w:szCs w:val="24"/>
                <w:lang w:val="ru-RU"/>
              </w:rPr>
              <w:t>рефератов,</w:t>
            </w:r>
            <w:r w:rsidRPr="00FC3317">
              <w:rPr>
                <w:spacing w:val="-8"/>
                <w:sz w:val="24"/>
                <w:szCs w:val="24"/>
                <w:lang w:val="ru-RU"/>
              </w:rPr>
              <w:t xml:space="preserve"> </w:t>
            </w:r>
            <w:r w:rsidRPr="00FC3317">
              <w:rPr>
                <w:spacing w:val="-2"/>
                <w:sz w:val="24"/>
                <w:szCs w:val="24"/>
                <w:lang w:val="ru-RU"/>
              </w:rPr>
              <w:t>творческих</w:t>
            </w:r>
            <w:r w:rsidRPr="00FC3317">
              <w:rPr>
                <w:spacing w:val="-7"/>
                <w:sz w:val="24"/>
                <w:szCs w:val="24"/>
                <w:lang w:val="ru-RU"/>
              </w:rPr>
              <w:t xml:space="preserve"> </w:t>
            </w:r>
            <w:r w:rsidRPr="00FC3317">
              <w:rPr>
                <w:spacing w:val="-2"/>
                <w:sz w:val="24"/>
                <w:szCs w:val="24"/>
                <w:lang w:val="ru-RU"/>
              </w:rPr>
              <w:t>работ, презентаций</w:t>
            </w:r>
          </w:p>
        </w:tc>
        <w:tc>
          <w:tcPr>
            <w:tcW w:w="5139" w:type="dxa"/>
          </w:tcPr>
          <w:p w14:paraId="658F8661"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Соответствие</w:t>
            </w:r>
            <w:r w:rsidRPr="00FC3317">
              <w:rPr>
                <w:spacing w:val="-15"/>
                <w:sz w:val="24"/>
                <w:szCs w:val="24"/>
                <w:lang w:val="ru-RU"/>
              </w:rPr>
              <w:t xml:space="preserve"> </w:t>
            </w:r>
            <w:r w:rsidRPr="00FC3317">
              <w:rPr>
                <w:sz w:val="24"/>
                <w:szCs w:val="24"/>
                <w:lang w:val="ru-RU"/>
              </w:rPr>
              <w:t>содержания</w:t>
            </w:r>
            <w:r w:rsidRPr="00FC3317">
              <w:rPr>
                <w:spacing w:val="-15"/>
                <w:sz w:val="24"/>
                <w:szCs w:val="24"/>
                <w:lang w:val="ru-RU"/>
              </w:rPr>
              <w:t xml:space="preserve"> </w:t>
            </w:r>
            <w:r w:rsidRPr="00FC3317">
              <w:rPr>
                <w:sz w:val="24"/>
                <w:szCs w:val="24"/>
                <w:lang w:val="ru-RU"/>
              </w:rPr>
              <w:t>работы</w:t>
            </w:r>
            <w:r w:rsidRPr="00FC3317">
              <w:rPr>
                <w:spacing w:val="-15"/>
                <w:sz w:val="24"/>
                <w:szCs w:val="24"/>
                <w:lang w:val="ru-RU"/>
              </w:rPr>
              <w:t xml:space="preserve"> </w:t>
            </w:r>
            <w:r w:rsidRPr="00FC3317">
              <w:rPr>
                <w:sz w:val="24"/>
                <w:szCs w:val="24"/>
                <w:lang w:val="ru-RU"/>
              </w:rPr>
              <w:t>заявленной</w:t>
            </w:r>
            <w:r w:rsidRPr="00FC3317">
              <w:rPr>
                <w:spacing w:val="-15"/>
                <w:sz w:val="24"/>
                <w:szCs w:val="24"/>
                <w:lang w:val="ru-RU"/>
              </w:rPr>
              <w:t xml:space="preserve"> </w:t>
            </w:r>
            <w:r w:rsidRPr="00FC3317">
              <w:rPr>
                <w:sz w:val="24"/>
                <w:szCs w:val="24"/>
                <w:lang w:val="ru-RU"/>
              </w:rPr>
              <w:t>теме; правилам оформления работы</w:t>
            </w:r>
          </w:p>
        </w:tc>
      </w:tr>
    </w:tbl>
    <w:p w14:paraId="3591B890" w14:textId="77777777" w:rsidR="00FC3317" w:rsidRPr="00FC3317" w:rsidRDefault="00FC3317" w:rsidP="00A25E61">
      <w:pPr>
        <w:pStyle w:val="a3"/>
        <w:spacing w:before="1"/>
        <w:ind w:left="142" w:right="144" w:firstLine="709"/>
        <w:rPr>
          <w:sz w:val="24"/>
          <w:szCs w:val="24"/>
        </w:rPr>
      </w:pPr>
    </w:p>
    <w:p w14:paraId="326243FB" w14:textId="77777777" w:rsidR="00FC3317" w:rsidRPr="00FC3317" w:rsidRDefault="00FC3317" w:rsidP="00A25E61">
      <w:pPr>
        <w:pStyle w:val="5"/>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Таблица</w:t>
      </w:r>
      <w:r w:rsidRPr="00FC3317">
        <w:rPr>
          <w:rFonts w:ascii="Times New Roman" w:hAnsi="Times New Roman" w:cs="Times New Roman"/>
          <w:spacing w:val="-11"/>
          <w:sz w:val="24"/>
          <w:szCs w:val="24"/>
        </w:rPr>
        <w:t xml:space="preserve"> </w:t>
      </w:r>
      <w:r w:rsidRPr="00FC3317">
        <w:rPr>
          <w:rFonts w:ascii="Times New Roman" w:hAnsi="Times New Roman" w:cs="Times New Roman"/>
          <w:sz w:val="24"/>
          <w:szCs w:val="24"/>
        </w:rPr>
        <w:t>1-</w:t>
      </w:r>
      <w:r w:rsidRPr="00FC3317">
        <w:rPr>
          <w:rFonts w:ascii="Times New Roman" w:hAnsi="Times New Roman" w:cs="Times New Roman"/>
          <w:spacing w:val="-8"/>
          <w:sz w:val="24"/>
          <w:szCs w:val="24"/>
        </w:rPr>
        <w:t xml:space="preserve"> </w:t>
      </w:r>
      <w:r w:rsidRPr="00FC3317">
        <w:rPr>
          <w:rFonts w:ascii="Times New Roman" w:hAnsi="Times New Roman" w:cs="Times New Roman"/>
          <w:sz w:val="24"/>
          <w:szCs w:val="24"/>
        </w:rPr>
        <w:t>Шкала</w:t>
      </w:r>
      <w:r w:rsidRPr="00FC3317">
        <w:rPr>
          <w:rFonts w:ascii="Times New Roman" w:hAnsi="Times New Roman" w:cs="Times New Roman"/>
          <w:spacing w:val="-6"/>
          <w:sz w:val="24"/>
          <w:szCs w:val="24"/>
        </w:rPr>
        <w:t xml:space="preserve"> </w:t>
      </w:r>
      <w:r w:rsidRPr="00FC3317">
        <w:rPr>
          <w:rFonts w:ascii="Times New Roman" w:hAnsi="Times New Roman" w:cs="Times New Roman"/>
          <w:sz w:val="24"/>
          <w:szCs w:val="24"/>
        </w:rPr>
        <w:t>оценки</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образовательных</w:t>
      </w:r>
      <w:r w:rsidRPr="00FC3317">
        <w:rPr>
          <w:rFonts w:ascii="Times New Roman" w:hAnsi="Times New Roman" w:cs="Times New Roman"/>
          <w:spacing w:val="-8"/>
          <w:sz w:val="24"/>
          <w:szCs w:val="24"/>
        </w:rPr>
        <w:t xml:space="preserve"> </w:t>
      </w:r>
      <w:r w:rsidRPr="00FC3317">
        <w:rPr>
          <w:rFonts w:ascii="Times New Roman" w:hAnsi="Times New Roman" w:cs="Times New Roman"/>
          <w:sz w:val="24"/>
          <w:szCs w:val="24"/>
        </w:rPr>
        <w:t>достижений</w:t>
      </w:r>
      <w:r w:rsidRPr="00FC3317">
        <w:rPr>
          <w:rFonts w:ascii="Times New Roman" w:hAnsi="Times New Roman" w:cs="Times New Roman"/>
          <w:spacing w:val="-3"/>
          <w:sz w:val="24"/>
          <w:szCs w:val="24"/>
        </w:rPr>
        <w:t xml:space="preserve"> </w:t>
      </w:r>
      <w:r w:rsidRPr="00FC3317">
        <w:rPr>
          <w:rFonts w:ascii="Times New Roman" w:hAnsi="Times New Roman" w:cs="Times New Roman"/>
          <w:spacing w:val="-2"/>
          <w:sz w:val="24"/>
          <w:szCs w:val="24"/>
        </w:rPr>
        <w:t>(тестов)</w:t>
      </w:r>
    </w:p>
    <w:p w14:paraId="7ED6BB96" w14:textId="77777777" w:rsidR="00FC3317" w:rsidRPr="00FC3317" w:rsidRDefault="00FC3317" w:rsidP="00A25E61">
      <w:pPr>
        <w:pStyle w:val="5"/>
        <w:ind w:left="142" w:right="144" w:firstLine="709"/>
        <w:jc w:val="both"/>
        <w:rPr>
          <w:rFonts w:ascii="Times New Roman" w:hAnsi="Times New Roman" w:cs="Times New Roman"/>
          <w:sz w:val="24"/>
          <w:szCs w:val="24"/>
        </w:rPr>
        <w:sectPr w:rsidR="00FC3317" w:rsidRPr="00FC3317" w:rsidSect="00A25E61">
          <w:type w:val="nextColumn"/>
          <w:pgSz w:w="11920" w:h="16850"/>
          <w:pgMar w:top="1134" w:right="850" w:bottom="1134" w:left="1701" w:header="720" w:footer="720" w:gutter="0"/>
          <w:cols w:space="720"/>
        </w:sectPr>
      </w:pPr>
    </w:p>
    <w:tbl>
      <w:tblPr>
        <w:tblStyle w:val="TableNormal"/>
        <w:tblW w:w="9172" w:type="dxa"/>
        <w:tblInd w:w="7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36"/>
        <w:gridCol w:w="2392"/>
        <w:gridCol w:w="3544"/>
      </w:tblGrid>
      <w:tr w:rsidR="00FC3317" w:rsidRPr="00FC3317" w14:paraId="0FC7F6D4" w14:textId="77777777" w:rsidTr="006B3C30">
        <w:trPr>
          <w:trHeight w:val="277"/>
        </w:trPr>
        <w:tc>
          <w:tcPr>
            <w:tcW w:w="3236" w:type="dxa"/>
            <w:vMerge w:val="restart"/>
          </w:tcPr>
          <w:p w14:paraId="0EE76DAB" w14:textId="77777777" w:rsidR="00FC3317" w:rsidRPr="00FC3317" w:rsidRDefault="00FC3317" w:rsidP="00A25E61">
            <w:pPr>
              <w:pStyle w:val="TableParagraph"/>
              <w:spacing w:line="273" w:lineRule="exact"/>
              <w:ind w:left="142" w:right="144" w:firstLine="709"/>
              <w:jc w:val="both"/>
              <w:rPr>
                <w:sz w:val="24"/>
                <w:szCs w:val="24"/>
              </w:rPr>
            </w:pPr>
            <w:proofErr w:type="spellStart"/>
            <w:r w:rsidRPr="00FC3317">
              <w:rPr>
                <w:spacing w:val="-2"/>
                <w:sz w:val="24"/>
                <w:szCs w:val="24"/>
              </w:rPr>
              <w:lastRenderedPageBreak/>
              <w:t>Процент</w:t>
            </w:r>
            <w:proofErr w:type="spellEnd"/>
          </w:p>
          <w:p w14:paraId="5F66FC7B" w14:textId="77777777" w:rsidR="00FC3317" w:rsidRPr="00FC3317" w:rsidRDefault="00FC3317" w:rsidP="00A25E61">
            <w:pPr>
              <w:pStyle w:val="TableParagraph"/>
              <w:spacing w:line="270" w:lineRule="atLeast"/>
              <w:ind w:left="142" w:right="144" w:firstLine="709"/>
              <w:jc w:val="both"/>
              <w:rPr>
                <w:sz w:val="24"/>
                <w:szCs w:val="24"/>
              </w:rPr>
            </w:pPr>
            <w:proofErr w:type="spellStart"/>
            <w:r w:rsidRPr="00FC3317">
              <w:rPr>
                <w:spacing w:val="-2"/>
                <w:sz w:val="24"/>
                <w:szCs w:val="24"/>
              </w:rPr>
              <w:t>результативности</w:t>
            </w:r>
            <w:proofErr w:type="spellEnd"/>
            <w:r w:rsidRPr="00FC3317">
              <w:rPr>
                <w:spacing w:val="-2"/>
                <w:sz w:val="24"/>
                <w:szCs w:val="24"/>
              </w:rPr>
              <w:t xml:space="preserve"> </w:t>
            </w:r>
            <w:r w:rsidRPr="00FC3317">
              <w:rPr>
                <w:sz w:val="24"/>
                <w:szCs w:val="24"/>
              </w:rPr>
              <w:t>(</w:t>
            </w:r>
            <w:proofErr w:type="spellStart"/>
            <w:r w:rsidRPr="00FC3317">
              <w:rPr>
                <w:sz w:val="24"/>
                <w:szCs w:val="24"/>
              </w:rPr>
              <w:t>правильных</w:t>
            </w:r>
            <w:proofErr w:type="spellEnd"/>
            <w:r w:rsidRPr="00FC3317">
              <w:rPr>
                <w:spacing w:val="-15"/>
                <w:sz w:val="24"/>
                <w:szCs w:val="24"/>
              </w:rPr>
              <w:t xml:space="preserve"> </w:t>
            </w:r>
            <w:proofErr w:type="spellStart"/>
            <w:r w:rsidRPr="00FC3317">
              <w:rPr>
                <w:sz w:val="24"/>
                <w:szCs w:val="24"/>
              </w:rPr>
              <w:t>ответов</w:t>
            </w:r>
            <w:proofErr w:type="spellEnd"/>
            <w:r w:rsidRPr="00FC3317">
              <w:rPr>
                <w:sz w:val="24"/>
                <w:szCs w:val="24"/>
              </w:rPr>
              <w:t>)</w:t>
            </w:r>
          </w:p>
        </w:tc>
        <w:tc>
          <w:tcPr>
            <w:tcW w:w="5936" w:type="dxa"/>
            <w:gridSpan w:val="2"/>
          </w:tcPr>
          <w:p w14:paraId="0CF0DFD7" w14:textId="77777777" w:rsidR="00FC3317" w:rsidRPr="00FC3317" w:rsidRDefault="00FC3317" w:rsidP="00A25E61">
            <w:pPr>
              <w:pStyle w:val="TableParagraph"/>
              <w:spacing w:line="258" w:lineRule="exact"/>
              <w:ind w:left="142" w:right="144" w:firstLine="709"/>
              <w:jc w:val="both"/>
              <w:rPr>
                <w:sz w:val="24"/>
                <w:szCs w:val="24"/>
              </w:rPr>
            </w:pPr>
            <w:proofErr w:type="spellStart"/>
            <w:r w:rsidRPr="00FC3317">
              <w:rPr>
                <w:sz w:val="24"/>
                <w:szCs w:val="24"/>
              </w:rPr>
              <w:t>Оценка</w:t>
            </w:r>
            <w:proofErr w:type="spellEnd"/>
            <w:r w:rsidRPr="00FC3317">
              <w:rPr>
                <w:spacing w:val="-6"/>
                <w:sz w:val="24"/>
                <w:szCs w:val="24"/>
              </w:rPr>
              <w:t xml:space="preserve"> </w:t>
            </w:r>
            <w:proofErr w:type="spellStart"/>
            <w:r w:rsidRPr="00FC3317">
              <w:rPr>
                <w:sz w:val="24"/>
                <w:szCs w:val="24"/>
              </w:rPr>
              <w:t>уровня</w:t>
            </w:r>
            <w:proofErr w:type="spellEnd"/>
            <w:r w:rsidRPr="00FC3317">
              <w:rPr>
                <w:spacing w:val="-5"/>
                <w:sz w:val="24"/>
                <w:szCs w:val="24"/>
              </w:rPr>
              <w:t xml:space="preserve"> </w:t>
            </w:r>
            <w:proofErr w:type="spellStart"/>
            <w:r w:rsidRPr="00FC3317">
              <w:rPr>
                <w:spacing w:val="-2"/>
                <w:sz w:val="24"/>
                <w:szCs w:val="24"/>
              </w:rPr>
              <w:t>подготовки</w:t>
            </w:r>
            <w:proofErr w:type="spellEnd"/>
          </w:p>
        </w:tc>
      </w:tr>
      <w:tr w:rsidR="00FC3317" w:rsidRPr="00FC3317" w14:paraId="61C893EE" w14:textId="77777777" w:rsidTr="006B3C30">
        <w:trPr>
          <w:trHeight w:val="549"/>
        </w:trPr>
        <w:tc>
          <w:tcPr>
            <w:tcW w:w="3236" w:type="dxa"/>
            <w:vMerge/>
            <w:tcBorders>
              <w:top w:val="nil"/>
            </w:tcBorders>
          </w:tcPr>
          <w:p w14:paraId="0554CD94" w14:textId="77777777" w:rsidR="00FC3317" w:rsidRPr="00FC3317" w:rsidRDefault="00FC3317" w:rsidP="00A25E61">
            <w:pPr>
              <w:ind w:left="142" w:right="144" w:firstLine="709"/>
              <w:jc w:val="both"/>
              <w:rPr>
                <w:sz w:val="24"/>
                <w:szCs w:val="24"/>
              </w:rPr>
            </w:pPr>
          </w:p>
        </w:tc>
        <w:tc>
          <w:tcPr>
            <w:tcW w:w="2392" w:type="dxa"/>
          </w:tcPr>
          <w:p w14:paraId="215F60D6" w14:textId="77777777" w:rsidR="00FC3317" w:rsidRPr="00FC3317" w:rsidRDefault="00FC3317" w:rsidP="00A25E61">
            <w:pPr>
              <w:pStyle w:val="TableParagraph"/>
              <w:spacing w:before="126"/>
              <w:ind w:left="142" w:right="144" w:firstLine="709"/>
              <w:jc w:val="both"/>
              <w:rPr>
                <w:sz w:val="24"/>
                <w:szCs w:val="24"/>
              </w:rPr>
            </w:pPr>
            <w:proofErr w:type="spellStart"/>
            <w:r w:rsidRPr="00FC3317">
              <w:rPr>
                <w:sz w:val="24"/>
                <w:szCs w:val="24"/>
              </w:rPr>
              <w:t>балл</w:t>
            </w:r>
            <w:proofErr w:type="spellEnd"/>
            <w:r w:rsidRPr="00FC3317">
              <w:rPr>
                <w:spacing w:val="-1"/>
                <w:sz w:val="24"/>
                <w:szCs w:val="24"/>
              </w:rPr>
              <w:t xml:space="preserve"> </w:t>
            </w:r>
            <w:r w:rsidRPr="00FC3317">
              <w:rPr>
                <w:spacing w:val="-2"/>
                <w:sz w:val="24"/>
                <w:szCs w:val="24"/>
              </w:rPr>
              <w:t>(</w:t>
            </w:r>
            <w:proofErr w:type="spellStart"/>
            <w:r w:rsidRPr="00FC3317">
              <w:rPr>
                <w:spacing w:val="-2"/>
                <w:sz w:val="24"/>
                <w:szCs w:val="24"/>
              </w:rPr>
              <w:t>отметка</w:t>
            </w:r>
            <w:proofErr w:type="spellEnd"/>
            <w:r w:rsidRPr="00FC3317">
              <w:rPr>
                <w:spacing w:val="-2"/>
                <w:sz w:val="24"/>
                <w:szCs w:val="24"/>
              </w:rPr>
              <w:t>)</w:t>
            </w:r>
          </w:p>
        </w:tc>
        <w:tc>
          <w:tcPr>
            <w:tcW w:w="3544" w:type="dxa"/>
          </w:tcPr>
          <w:p w14:paraId="6312C2D0" w14:textId="77777777" w:rsidR="00FC3317" w:rsidRPr="00FC3317" w:rsidRDefault="00FC3317" w:rsidP="00A25E61">
            <w:pPr>
              <w:pStyle w:val="TableParagraph"/>
              <w:spacing w:line="266" w:lineRule="exact"/>
              <w:ind w:left="142" w:right="144" w:firstLine="709"/>
              <w:jc w:val="both"/>
              <w:rPr>
                <w:sz w:val="24"/>
                <w:szCs w:val="24"/>
              </w:rPr>
            </w:pPr>
            <w:proofErr w:type="spellStart"/>
            <w:r w:rsidRPr="00FC3317">
              <w:rPr>
                <w:sz w:val="24"/>
                <w:szCs w:val="24"/>
              </w:rPr>
              <w:t>вербальный</w:t>
            </w:r>
            <w:proofErr w:type="spellEnd"/>
            <w:r w:rsidRPr="00FC3317">
              <w:rPr>
                <w:spacing w:val="-7"/>
                <w:sz w:val="24"/>
                <w:szCs w:val="24"/>
              </w:rPr>
              <w:t xml:space="preserve"> </w:t>
            </w:r>
            <w:proofErr w:type="spellStart"/>
            <w:r w:rsidRPr="00FC3317">
              <w:rPr>
                <w:spacing w:val="-2"/>
                <w:sz w:val="24"/>
                <w:szCs w:val="24"/>
              </w:rPr>
              <w:t>аналог</w:t>
            </w:r>
            <w:proofErr w:type="spellEnd"/>
          </w:p>
        </w:tc>
      </w:tr>
      <w:tr w:rsidR="00FC3317" w:rsidRPr="00FC3317" w14:paraId="00CD45E6" w14:textId="77777777" w:rsidTr="006B3C30">
        <w:trPr>
          <w:trHeight w:val="275"/>
        </w:trPr>
        <w:tc>
          <w:tcPr>
            <w:tcW w:w="3236" w:type="dxa"/>
          </w:tcPr>
          <w:p w14:paraId="66E000A7"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3"/>
                <w:sz w:val="24"/>
                <w:szCs w:val="24"/>
              </w:rPr>
              <w:t>80-</w:t>
            </w:r>
            <w:r w:rsidRPr="00FC3317">
              <w:rPr>
                <w:spacing w:val="-5"/>
                <w:sz w:val="24"/>
                <w:szCs w:val="24"/>
              </w:rPr>
              <w:t>89</w:t>
            </w:r>
          </w:p>
        </w:tc>
        <w:tc>
          <w:tcPr>
            <w:tcW w:w="2392" w:type="dxa"/>
          </w:tcPr>
          <w:p w14:paraId="3A85F5CA"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5</w:t>
            </w:r>
          </w:p>
        </w:tc>
        <w:tc>
          <w:tcPr>
            <w:tcW w:w="3544" w:type="dxa"/>
          </w:tcPr>
          <w:p w14:paraId="4033082C"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pacing w:val="-2"/>
                <w:sz w:val="24"/>
                <w:szCs w:val="24"/>
              </w:rPr>
              <w:t>отлично</w:t>
            </w:r>
            <w:proofErr w:type="spellEnd"/>
          </w:p>
        </w:tc>
      </w:tr>
      <w:tr w:rsidR="00FC3317" w:rsidRPr="00FC3317" w14:paraId="71968D04" w14:textId="77777777" w:rsidTr="006B3C30">
        <w:trPr>
          <w:trHeight w:val="275"/>
        </w:trPr>
        <w:tc>
          <w:tcPr>
            <w:tcW w:w="3236" w:type="dxa"/>
          </w:tcPr>
          <w:p w14:paraId="5DFF27B9"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3"/>
                <w:sz w:val="24"/>
                <w:szCs w:val="24"/>
              </w:rPr>
              <w:t>80-</w:t>
            </w:r>
            <w:r w:rsidRPr="00FC3317">
              <w:rPr>
                <w:spacing w:val="-5"/>
                <w:sz w:val="24"/>
                <w:szCs w:val="24"/>
              </w:rPr>
              <w:t>89</w:t>
            </w:r>
          </w:p>
        </w:tc>
        <w:tc>
          <w:tcPr>
            <w:tcW w:w="2392" w:type="dxa"/>
          </w:tcPr>
          <w:p w14:paraId="20A3D3A1"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4</w:t>
            </w:r>
          </w:p>
        </w:tc>
        <w:tc>
          <w:tcPr>
            <w:tcW w:w="3544" w:type="dxa"/>
          </w:tcPr>
          <w:p w14:paraId="47FA8A40"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pacing w:val="-2"/>
                <w:sz w:val="24"/>
                <w:szCs w:val="24"/>
              </w:rPr>
              <w:t>хорошо</w:t>
            </w:r>
            <w:proofErr w:type="spellEnd"/>
          </w:p>
        </w:tc>
      </w:tr>
      <w:tr w:rsidR="00FC3317" w:rsidRPr="00FC3317" w14:paraId="5D32EA7A" w14:textId="77777777" w:rsidTr="006B3C30">
        <w:trPr>
          <w:trHeight w:val="275"/>
        </w:trPr>
        <w:tc>
          <w:tcPr>
            <w:tcW w:w="3236" w:type="dxa"/>
          </w:tcPr>
          <w:p w14:paraId="37ACD581"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3"/>
                <w:sz w:val="24"/>
                <w:szCs w:val="24"/>
              </w:rPr>
              <w:t>50-</w:t>
            </w:r>
            <w:r w:rsidRPr="00FC3317">
              <w:rPr>
                <w:spacing w:val="-5"/>
                <w:sz w:val="24"/>
                <w:szCs w:val="24"/>
              </w:rPr>
              <w:t>79</w:t>
            </w:r>
          </w:p>
        </w:tc>
        <w:tc>
          <w:tcPr>
            <w:tcW w:w="2392" w:type="dxa"/>
          </w:tcPr>
          <w:p w14:paraId="7C8783DC"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3</w:t>
            </w:r>
          </w:p>
        </w:tc>
        <w:tc>
          <w:tcPr>
            <w:tcW w:w="3544" w:type="dxa"/>
          </w:tcPr>
          <w:p w14:paraId="75DA927E"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pacing w:val="-2"/>
                <w:sz w:val="24"/>
                <w:szCs w:val="24"/>
              </w:rPr>
              <w:t>удовлетворительно</w:t>
            </w:r>
            <w:proofErr w:type="spellEnd"/>
          </w:p>
        </w:tc>
      </w:tr>
      <w:tr w:rsidR="00FC3317" w:rsidRPr="00FC3317" w14:paraId="1ED408B3" w14:textId="77777777" w:rsidTr="006B3C30">
        <w:trPr>
          <w:trHeight w:val="275"/>
        </w:trPr>
        <w:tc>
          <w:tcPr>
            <w:tcW w:w="3236" w:type="dxa"/>
          </w:tcPr>
          <w:p w14:paraId="055A2A28"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z w:val="24"/>
                <w:szCs w:val="24"/>
              </w:rPr>
              <w:t>менее</w:t>
            </w:r>
            <w:proofErr w:type="spellEnd"/>
            <w:r w:rsidRPr="00FC3317">
              <w:rPr>
                <w:spacing w:val="-8"/>
                <w:sz w:val="24"/>
                <w:szCs w:val="24"/>
              </w:rPr>
              <w:t xml:space="preserve"> </w:t>
            </w:r>
            <w:r w:rsidRPr="00FC3317">
              <w:rPr>
                <w:spacing w:val="-5"/>
                <w:sz w:val="24"/>
                <w:szCs w:val="24"/>
              </w:rPr>
              <w:t>50</w:t>
            </w:r>
          </w:p>
        </w:tc>
        <w:tc>
          <w:tcPr>
            <w:tcW w:w="2392" w:type="dxa"/>
          </w:tcPr>
          <w:p w14:paraId="6F100038" w14:textId="77777777" w:rsidR="00FC3317" w:rsidRPr="00FC3317" w:rsidRDefault="00FC3317" w:rsidP="00A25E61">
            <w:pPr>
              <w:pStyle w:val="TableParagraph"/>
              <w:spacing w:line="256" w:lineRule="exact"/>
              <w:ind w:left="142" w:right="144" w:firstLine="709"/>
              <w:jc w:val="both"/>
              <w:rPr>
                <w:sz w:val="24"/>
                <w:szCs w:val="24"/>
              </w:rPr>
            </w:pPr>
            <w:r w:rsidRPr="00FC3317">
              <w:rPr>
                <w:spacing w:val="-10"/>
                <w:sz w:val="24"/>
                <w:szCs w:val="24"/>
              </w:rPr>
              <w:t>2</w:t>
            </w:r>
          </w:p>
        </w:tc>
        <w:tc>
          <w:tcPr>
            <w:tcW w:w="3544" w:type="dxa"/>
          </w:tcPr>
          <w:p w14:paraId="53E54D51" w14:textId="77777777" w:rsidR="00FC3317" w:rsidRPr="00FC3317" w:rsidRDefault="00FC3317" w:rsidP="00A25E61">
            <w:pPr>
              <w:pStyle w:val="TableParagraph"/>
              <w:spacing w:line="256" w:lineRule="exact"/>
              <w:ind w:left="142" w:right="144" w:firstLine="709"/>
              <w:jc w:val="both"/>
              <w:rPr>
                <w:sz w:val="24"/>
                <w:szCs w:val="24"/>
              </w:rPr>
            </w:pPr>
            <w:proofErr w:type="spellStart"/>
            <w:r w:rsidRPr="00FC3317">
              <w:rPr>
                <w:spacing w:val="-2"/>
                <w:sz w:val="24"/>
                <w:szCs w:val="24"/>
              </w:rPr>
              <w:t>неудовлетворительно</w:t>
            </w:r>
            <w:proofErr w:type="spellEnd"/>
          </w:p>
        </w:tc>
      </w:tr>
    </w:tbl>
    <w:p w14:paraId="475E8090" w14:textId="77777777" w:rsidR="00FC3317" w:rsidRPr="00FC3317" w:rsidRDefault="00FC3317" w:rsidP="00A25E61">
      <w:pPr>
        <w:pStyle w:val="a3"/>
        <w:ind w:left="142" w:right="144" w:firstLine="709"/>
        <w:rPr>
          <w:b/>
          <w:sz w:val="24"/>
          <w:szCs w:val="24"/>
        </w:rPr>
      </w:pPr>
    </w:p>
    <w:p w14:paraId="0F76DD5F" w14:textId="77777777" w:rsidR="00FC3317" w:rsidRPr="00FC3317" w:rsidRDefault="00FC3317" w:rsidP="00A25E61">
      <w:pPr>
        <w:pStyle w:val="a3"/>
        <w:spacing w:before="33"/>
        <w:ind w:left="142" w:right="144" w:firstLine="709"/>
        <w:rPr>
          <w:b/>
          <w:sz w:val="24"/>
          <w:szCs w:val="24"/>
        </w:rPr>
      </w:pPr>
    </w:p>
    <w:p w14:paraId="5E173CCF" w14:textId="77777777" w:rsidR="00FC3317" w:rsidRPr="00FC3317" w:rsidRDefault="00FC3317" w:rsidP="00A25E61">
      <w:pPr>
        <w:pStyle w:val="5"/>
        <w:spacing w:before="1"/>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Таблица</w:t>
      </w:r>
      <w:r w:rsidRPr="00FC3317">
        <w:rPr>
          <w:rFonts w:ascii="Times New Roman" w:hAnsi="Times New Roman" w:cs="Times New Roman"/>
          <w:spacing w:val="-9"/>
          <w:sz w:val="24"/>
          <w:szCs w:val="24"/>
        </w:rPr>
        <w:t xml:space="preserve"> </w:t>
      </w:r>
      <w:r w:rsidRPr="00FC3317">
        <w:rPr>
          <w:rFonts w:ascii="Times New Roman" w:hAnsi="Times New Roman" w:cs="Times New Roman"/>
          <w:sz w:val="24"/>
          <w:szCs w:val="24"/>
        </w:rPr>
        <w:t>2</w:t>
      </w:r>
      <w:r w:rsidRPr="00FC3317">
        <w:rPr>
          <w:rFonts w:ascii="Times New Roman" w:hAnsi="Times New Roman" w:cs="Times New Roman"/>
          <w:spacing w:val="-4"/>
          <w:sz w:val="24"/>
          <w:szCs w:val="24"/>
        </w:rPr>
        <w:t xml:space="preserve"> </w:t>
      </w:r>
      <w:r w:rsidRPr="00FC3317">
        <w:rPr>
          <w:rFonts w:ascii="Times New Roman" w:hAnsi="Times New Roman" w:cs="Times New Roman"/>
          <w:sz w:val="24"/>
          <w:szCs w:val="24"/>
        </w:rPr>
        <w:t>-</w:t>
      </w:r>
      <w:r w:rsidRPr="00FC3317">
        <w:rPr>
          <w:rFonts w:ascii="Times New Roman" w:hAnsi="Times New Roman" w:cs="Times New Roman"/>
          <w:spacing w:val="-6"/>
          <w:sz w:val="24"/>
          <w:szCs w:val="24"/>
        </w:rPr>
        <w:t xml:space="preserve"> </w:t>
      </w:r>
      <w:r w:rsidRPr="00FC3317">
        <w:rPr>
          <w:rFonts w:ascii="Times New Roman" w:hAnsi="Times New Roman" w:cs="Times New Roman"/>
          <w:sz w:val="24"/>
          <w:szCs w:val="24"/>
        </w:rPr>
        <w:t>Критерии</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и</w:t>
      </w:r>
      <w:r w:rsidRPr="00FC3317">
        <w:rPr>
          <w:rFonts w:ascii="Times New Roman" w:hAnsi="Times New Roman" w:cs="Times New Roman"/>
          <w:spacing w:val="-4"/>
          <w:sz w:val="24"/>
          <w:szCs w:val="24"/>
        </w:rPr>
        <w:t xml:space="preserve"> </w:t>
      </w:r>
      <w:r w:rsidRPr="00FC3317">
        <w:rPr>
          <w:rFonts w:ascii="Times New Roman" w:hAnsi="Times New Roman" w:cs="Times New Roman"/>
          <w:sz w:val="24"/>
          <w:szCs w:val="24"/>
        </w:rPr>
        <w:t>нормы</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оценки</w:t>
      </w:r>
      <w:r w:rsidRPr="00FC3317">
        <w:rPr>
          <w:rFonts w:ascii="Times New Roman" w:hAnsi="Times New Roman" w:cs="Times New Roman"/>
          <w:spacing w:val="-3"/>
          <w:sz w:val="24"/>
          <w:szCs w:val="24"/>
        </w:rPr>
        <w:t xml:space="preserve"> </w:t>
      </w:r>
      <w:r w:rsidRPr="00FC3317">
        <w:rPr>
          <w:rFonts w:ascii="Times New Roman" w:hAnsi="Times New Roman" w:cs="Times New Roman"/>
          <w:sz w:val="24"/>
          <w:szCs w:val="24"/>
        </w:rPr>
        <w:t>устных</w:t>
      </w:r>
      <w:r w:rsidRPr="00FC3317">
        <w:rPr>
          <w:rFonts w:ascii="Times New Roman" w:hAnsi="Times New Roman" w:cs="Times New Roman"/>
          <w:spacing w:val="-3"/>
          <w:sz w:val="24"/>
          <w:szCs w:val="24"/>
        </w:rPr>
        <w:t xml:space="preserve"> </w:t>
      </w:r>
      <w:r w:rsidRPr="00FC3317">
        <w:rPr>
          <w:rFonts w:ascii="Times New Roman" w:hAnsi="Times New Roman" w:cs="Times New Roman"/>
          <w:spacing w:val="-2"/>
          <w:sz w:val="24"/>
          <w:szCs w:val="24"/>
        </w:rPr>
        <w:t>ответов</w:t>
      </w:r>
    </w:p>
    <w:p w14:paraId="3C84ACFD" w14:textId="77777777" w:rsidR="00FC3317" w:rsidRPr="00FC3317" w:rsidRDefault="00FC3317" w:rsidP="00A25E61">
      <w:pPr>
        <w:pStyle w:val="a3"/>
        <w:spacing w:before="49"/>
        <w:ind w:left="142" w:right="144" w:firstLine="709"/>
        <w:rPr>
          <w:b/>
          <w:sz w:val="24"/>
          <w:szCs w:val="24"/>
        </w:rPr>
      </w:pPr>
    </w:p>
    <w:tbl>
      <w:tblPr>
        <w:tblStyle w:val="TableNormal"/>
        <w:tblW w:w="9030" w:type="dxa"/>
        <w:tblInd w:w="7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60"/>
        <w:gridCol w:w="7770"/>
      </w:tblGrid>
      <w:tr w:rsidR="00FC3317" w:rsidRPr="00FC3317" w14:paraId="6C0AD774" w14:textId="77777777" w:rsidTr="006B3C30">
        <w:trPr>
          <w:trHeight w:val="1104"/>
        </w:trPr>
        <w:tc>
          <w:tcPr>
            <w:tcW w:w="1260" w:type="dxa"/>
          </w:tcPr>
          <w:p w14:paraId="48ED2CF1" w14:textId="77777777" w:rsidR="00FC3317" w:rsidRPr="00FC3317" w:rsidRDefault="00FC3317" w:rsidP="00A25E61">
            <w:pPr>
              <w:pStyle w:val="TableParagraph"/>
              <w:spacing w:line="270" w:lineRule="exact"/>
              <w:ind w:left="142" w:right="144" w:firstLine="709"/>
              <w:jc w:val="both"/>
              <w:rPr>
                <w:b/>
                <w:sz w:val="24"/>
                <w:szCs w:val="24"/>
              </w:rPr>
            </w:pPr>
            <w:r w:rsidRPr="00FC3317">
              <w:rPr>
                <w:b/>
                <w:spacing w:val="-5"/>
                <w:sz w:val="24"/>
                <w:szCs w:val="24"/>
              </w:rPr>
              <w:t>«5»</w:t>
            </w:r>
          </w:p>
        </w:tc>
        <w:tc>
          <w:tcPr>
            <w:tcW w:w="7770" w:type="dxa"/>
          </w:tcPr>
          <w:p w14:paraId="4DE1FAE2"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за</w:t>
            </w:r>
            <w:r w:rsidRPr="00FC3317">
              <w:rPr>
                <w:spacing w:val="-4"/>
                <w:sz w:val="24"/>
                <w:szCs w:val="24"/>
                <w:lang w:val="ru-RU"/>
              </w:rPr>
              <w:t xml:space="preserve"> </w:t>
            </w:r>
            <w:r w:rsidRPr="00FC3317">
              <w:rPr>
                <w:sz w:val="24"/>
                <w:szCs w:val="24"/>
                <w:lang w:val="ru-RU"/>
              </w:rPr>
              <w:t>глубокое</w:t>
            </w:r>
            <w:r w:rsidRPr="00FC3317">
              <w:rPr>
                <w:spacing w:val="-4"/>
                <w:sz w:val="24"/>
                <w:szCs w:val="24"/>
                <w:lang w:val="ru-RU"/>
              </w:rPr>
              <w:t xml:space="preserve"> </w:t>
            </w:r>
            <w:r w:rsidRPr="00FC3317">
              <w:rPr>
                <w:sz w:val="24"/>
                <w:szCs w:val="24"/>
                <w:lang w:val="ru-RU"/>
              </w:rPr>
              <w:t>и полное</w:t>
            </w:r>
            <w:r w:rsidRPr="00FC3317">
              <w:rPr>
                <w:spacing w:val="-4"/>
                <w:sz w:val="24"/>
                <w:szCs w:val="24"/>
                <w:lang w:val="ru-RU"/>
              </w:rPr>
              <w:t xml:space="preserve"> </w:t>
            </w:r>
            <w:r w:rsidRPr="00FC3317">
              <w:rPr>
                <w:sz w:val="24"/>
                <w:szCs w:val="24"/>
                <w:lang w:val="ru-RU"/>
              </w:rPr>
              <w:t>овладение</w:t>
            </w:r>
            <w:r w:rsidRPr="00FC3317">
              <w:rPr>
                <w:spacing w:val="-4"/>
                <w:sz w:val="24"/>
                <w:szCs w:val="24"/>
                <w:lang w:val="ru-RU"/>
              </w:rPr>
              <w:t xml:space="preserve"> </w:t>
            </w:r>
            <w:r w:rsidRPr="00FC3317">
              <w:rPr>
                <w:sz w:val="24"/>
                <w:szCs w:val="24"/>
                <w:lang w:val="ru-RU"/>
              </w:rPr>
              <w:t>содержанием</w:t>
            </w:r>
            <w:r w:rsidRPr="00FC3317">
              <w:rPr>
                <w:spacing w:val="-2"/>
                <w:sz w:val="24"/>
                <w:szCs w:val="24"/>
                <w:lang w:val="ru-RU"/>
              </w:rPr>
              <w:t xml:space="preserve"> </w:t>
            </w:r>
            <w:r w:rsidRPr="00FC3317">
              <w:rPr>
                <w:sz w:val="24"/>
                <w:szCs w:val="24"/>
                <w:lang w:val="ru-RU"/>
              </w:rPr>
              <w:t>учебного</w:t>
            </w:r>
            <w:r w:rsidRPr="00FC3317">
              <w:rPr>
                <w:spacing w:val="-1"/>
                <w:sz w:val="24"/>
                <w:szCs w:val="24"/>
                <w:lang w:val="ru-RU"/>
              </w:rPr>
              <w:t xml:space="preserve"> </w:t>
            </w:r>
            <w:r w:rsidRPr="00FC3317">
              <w:rPr>
                <w:sz w:val="24"/>
                <w:szCs w:val="24"/>
                <w:lang w:val="ru-RU"/>
              </w:rPr>
              <w:t>материала,</w:t>
            </w:r>
            <w:r w:rsidRPr="00FC3317">
              <w:rPr>
                <w:spacing w:val="-1"/>
                <w:sz w:val="24"/>
                <w:szCs w:val="24"/>
                <w:lang w:val="ru-RU"/>
              </w:rPr>
              <w:t xml:space="preserve"> </w:t>
            </w:r>
            <w:r w:rsidRPr="00FC3317">
              <w:rPr>
                <w:sz w:val="24"/>
                <w:szCs w:val="24"/>
                <w:lang w:val="ru-RU"/>
              </w:rPr>
              <w:t>в</w:t>
            </w:r>
            <w:r w:rsidRPr="00FC3317">
              <w:rPr>
                <w:spacing w:val="-4"/>
                <w:sz w:val="24"/>
                <w:szCs w:val="24"/>
                <w:lang w:val="ru-RU"/>
              </w:rPr>
              <w:t xml:space="preserve"> </w:t>
            </w:r>
            <w:r w:rsidRPr="00FC3317">
              <w:rPr>
                <w:sz w:val="24"/>
                <w:szCs w:val="24"/>
                <w:lang w:val="ru-RU"/>
              </w:rPr>
              <w:t>котором обучающиеся</w:t>
            </w:r>
            <w:r w:rsidRPr="00FC3317">
              <w:rPr>
                <w:spacing w:val="18"/>
                <w:sz w:val="24"/>
                <w:szCs w:val="24"/>
                <w:lang w:val="ru-RU"/>
              </w:rPr>
              <w:t xml:space="preserve"> </w:t>
            </w:r>
            <w:r w:rsidRPr="00FC3317">
              <w:rPr>
                <w:sz w:val="24"/>
                <w:szCs w:val="24"/>
                <w:lang w:val="ru-RU"/>
              </w:rPr>
              <w:t>легко</w:t>
            </w:r>
            <w:r w:rsidRPr="00FC3317">
              <w:rPr>
                <w:spacing w:val="21"/>
                <w:sz w:val="24"/>
                <w:szCs w:val="24"/>
                <w:lang w:val="ru-RU"/>
              </w:rPr>
              <w:t xml:space="preserve"> </w:t>
            </w:r>
            <w:r w:rsidRPr="00FC3317">
              <w:rPr>
                <w:sz w:val="24"/>
                <w:szCs w:val="24"/>
                <w:lang w:val="ru-RU"/>
              </w:rPr>
              <w:t>ориентируются,</w:t>
            </w:r>
            <w:r w:rsidRPr="00FC3317">
              <w:rPr>
                <w:spacing w:val="21"/>
                <w:sz w:val="24"/>
                <w:szCs w:val="24"/>
                <w:lang w:val="ru-RU"/>
              </w:rPr>
              <w:t xml:space="preserve"> </w:t>
            </w:r>
            <w:r w:rsidRPr="00FC3317">
              <w:rPr>
                <w:sz w:val="24"/>
                <w:szCs w:val="24"/>
                <w:lang w:val="ru-RU"/>
              </w:rPr>
              <w:t>за</w:t>
            </w:r>
            <w:r w:rsidRPr="00FC3317">
              <w:rPr>
                <w:spacing w:val="20"/>
                <w:sz w:val="24"/>
                <w:szCs w:val="24"/>
                <w:lang w:val="ru-RU"/>
              </w:rPr>
              <w:t xml:space="preserve"> </w:t>
            </w:r>
            <w:r w:rsidRPr="00FC3317">
              <w:rPr>
                <w:sz w:val="24"/>
                <w:szCs w:val="24"/>
                <w:lang w:val="ru-RU"/>
              </w:rPr>
              <w:t>умение</w:t>
            </w:r>
            <w:r w:rsidRPr="00FC3317">
              <w:rPr>
                <w:spacing w:val="20"/>
                <w:sz w:val="24"/>
                <w:szCs w:val="24"/>
                <w:lang w:val="ru-RU"/>
              </w:rPr>
              <w:t xml:space="preserve"> </w:t>
            </w:r>
            <w:r w:rsidRPr="00FC3317">
              <w:rPr>
                <w:sz w:val="24"/>
                <w:szCs w:val="24"/>
                <w:lang w:val="ru-RU"/>
              </w:rPr>
              <w:t>связывать</w:t>
            </w:r>
            <w:r w:rsidRPr="00FC3317">
              <w:rPr>
                <w:spacing w:val="23"/>
                <w:sz w:val="24"/>
                <w:szCs w:val="24"/>
                <w:lang w:val="ru-RU"/>
              </w:rPr>
              <w:t xml:space="preserve"> </w:t>
            </w:r>
            <w:r w:rsidRPr="00FC3317">
              <w:rPr>
                <w:sz w:val="24"/>
                <w:szCs w:val="24"/>
                <w:lang w:val="ru-RU"/>
              </w:rPr>
              <w:t>теорию</w:t>
            </w:r>
            <w:r w:rsidRPr="00FC3317">
              <w:rPr>
                <w:spacing w:val="22"/>
                <w:sz w:val="24"/>
                <w:szCs w:val="24"/>
                <w:lang w:val="ru-RU"/>
              </w:rPr>
              <w:t xml:space="preserve"> </w:t>
            </w:r>
            <w:r w:rsidRPr="00FC3317">
              <w:rPr>
                <w:sz w:val="24"/>
                <w:szCs w:val="24"/>
                <w:lang w:val="ru-RU"/>
              </w:rPr>
              <w:t>с</w:t>
            </w:r>
            <w:r w:rsidRPr="00FC3317">
              <w:rPr>
                <w:spacing w:val="30"/>
                <w:sz w:val="24"/>
                <w:szCs w:val="24"/>
                <w:lang w:val="ru-RU"/>
              </w:rPr>
              <w:t xml:space="preserve"> </w:t>
            </w:r>
            <w:r w:rsidRPr="00FC3317">
              <w:rPr>
                <w:spacing w:val="-2"/>
                <w:sz w:val="24"/>
                <w:szCs w:val="24"/>
                <w:lang w:val="ru-RU"/>
              </w:rPr>
              <w:t>практикой,</w:t>
            </w:r>
          </w:p>
          <w:p w14:paraId="71628811" w14:textId="77777777" w:rsidR="00FC3317" w:rsidRPr="00FC3317" w:rsidRDefault="00FC3317" w:rsidP="00A25E61">
            <w:pPr>
              <w:pStyle w:val="TableParagraph"/>
              <w:spacing w:before="4" w:line="264" w:lineRule="exact"/>
              <w:ind w:left="142" w:right="144" w:firstLine="709"/>
              <w:jc w:val="both"/>
              <w:rPr>
                <w:sz w:val="24"/>
                <w:szCs w:val="24"/>
                <w:lang w:val="ru-RU"/>
              </w:rPr>
            </w:pPr>
            <w:r w:rsidRPr="00FC3317">
              <w:rPr>
                <w:sz w:val="24"/>
                <w:szCs w:val="24"/>
                <w:lang w:val="ru-RU"/>
              </w:rPr>
              <w:t>высказывать</w:t>
            </w:r>
            <w:r w:rsidRPr="00FC3317">
              <w:rPr>
                <w:spacing w:val="28"/>
                <w:sz w:val="24"/>
                <w:szCs w:val="24"/>
                <w:lang w:val="ru-RU"/>
              </w:rPr>
              <w:t xml:space="preserve"> </w:t>
            </w:r>
            <w:r w:rsidRPr="00FC3317">
              <w:rPr>
                <w:sz w:val="24"/>
                <w:szCs w:val="24"/>
                <w:lang w:val="ru-RU"/>
              </w:rPr>
              <w:t>и</w:t>
            </w:r>
            <w:r w:rsidRPr="00FC3317">
              <w:rPr>
                <w:spacing w:val="29"/>
                <w:sz w:val="24"/>
                <w:szCs w:val="24"/>
                <w:lang w:val="ru-RU"/>
              </w:rPr>
              <w:t xml:space="preserve"> </w:t>
            </w:r>
            <w:r w:rsidRPr="00FC3317">
              <w:rPr>
                <w:sz w:val="24"/>
                <w:szCs w:val="24"/>
                <w:lang w:val="ru-RU"/>
              </w:rPr>
              <w:t>обосновывать</w:t>
            </w:r>
            <w:r w:rsidRPr="00FC3317">
              <w:rPr>
                <w:spacing w:val="30"/>
                <w:sz w:val="24"/>
                <w:szCs w:val="24"/>
                <w:lang w:val="ru-RU"/>
              </w:rPr>
              <w:t xml:space="preserve"> </w:t>
            </w:r>
            <w:r w:rsidRPr="00FC3317">
              <w:rPr>
                <w:sz w:val="24"/>
                <w:szCs w:val="24"/>
                <w:lang w:val="ru-RU"/>
              </w:rPr>
              <w:t>свои</w:t>
            </w:r>
            <w:r w:rsidRPr="00FC3317">
              <w:rPr>
                <w:spacing w:val="29"/>
                <w:sz w:val="24"/>
                <w:szCs w:val="24"/>
                <w:lang w:val="ru-RU"/>
              </w:rPr>
              <w:t xml:space="preserve"> </w:t>
            </w:r>
            <w:r w:rsidRPr="00FC3317">
              <w:rPr>
                <w:sz w:val="24"/>
                <w:szCs w:val="24"/>
                <w:lang w:val="ru-RU"/>
              </w:rPr>
              <w:t>суждения.</w:t>
            </w:r>
            <w:r w:rsidRPr="00FC3317">
              <w:rPr>
                <w:spacing w:val="28"/>
                <w:sz w:val="24"/>
                <w:szCs w:val="24"/>
                <w:lang w:val="ru-RU"/>
              </w:rPr>
              <w:t xml:space="preserve"> </w:t>
            </w:r>
            <w:r w:rsidRPr="00FC3317">
              <w:rPr>
                <w:sz w:val="24"/>
                <w:szCs w:val="24"/>
                <w:lang w:val="ru-RU"/>
              </w:rPr>
              <w:t>Отличная</w:t>
            </w:r>
            <w:r w:rsidRPr="00FC3317">
              <w:rPr>
                <w:spacing w:val="28"/>
                <w:sz w:val="24"/>
                <w:szCs w:val="24"/>
                <w:lang w:val="ru-RU"/>
              </w:rPr>
              <w:t xml:space="preserve"> </w:t>
            </w:r>
            <w:r w:rsidRPr="00FC3317">
              <w:rPr>
                <w:sz w:val="24"/>
                <w:szCs w:val="24"/>
                <w:lang w:val="ru-RU"/>
              </w:rPr>
              <w:t>отметка</w:t>
            </w:r>
            <w:r w:rsidRPr="00FC3317">
              <w:rPr>
                <w:spacing w:val="26"/>
                <w:sz w:val="24"/>
                <w:szCs w:val="24"/>
                <w:lang w:val="ru-RU"/>
              </w:rPr>
              <w:t xml:space="preserve"> </w:t>
            </w:r>
            <w:r w:rsidRPr="00FC3317">
              <w:rPr>
                <w:sz w:val="24"/>
                <w:szCs w:val="24"/>
                <w:lang w:val="ru-RU"/>
              </w:rPr>
              <w:t>предполагает грамотное, логическое изложение ответа</w:t>
            </w:r>
          </w:p>
        </w:tc>
      </w:tr>
      <w:tr w:rsidR="00FC3317" w:rsidRPr="00FC3317" w14:paraId="0549B66D" w14:textId="77777777" w:rsidTr="006B3C30">
        <w:trPr>
          <w:trHeight w:val="827"/>
        </w:trPr>
        <w:tc>
          <w:tcPr>
            <w:tcW w:w="1260" w:type="dxa"/>
          </w:tcPr>
          <w:p w14:paraId="76F870E7" w14:textId="77777777" w:rsidR="00FC3317" w:rsidRPr="00FC3317" w:rsidRDefault="00FC3317" w:rsidP="00A25E61">
            <w:pPr>
              <w:pStyle w:val="TableParagraph"/>
              <w:spacing w:line="270" w:lineRule="exact"/>
              <w:ind w:left="142" w:right="144" w:firstLine="709"/>
              <w:jc w:val="both"/>
              <w:rPr>
                <w:b/>
                <w:sz w:val="24"/>
                <w:szCs w:val="24"/>
              </w:rPr>
            </w:pPr>
            <w:r w:rsidRPr="00FC3317">
              <w:rPr>
                <w:b/>
                <w:spacing w:val="-5"/>
                <w:sz w:val="24"/>
                <w:szCs w:val="24"/>
              </w:rPr>
              <w:t>«4»</w:t>
            </w:r>
          </w:p>
        </w:tc>
        <w:tc>
          <w:tcPr>
            <w:tcW w:w="7770" w:type="dxa"/>
          </w:tcPr>
          <w:p w14:paraId="3410402F" w14:textId="77777777" w:rsidR="00FC3317" w:rsidRPr="00FC3317" w:rsidRDefault="00FC3317" w:rsidP="00A25E61">
            <w:pPr>
              <w:pStyle w:val="TableParagraph"/>
              <w:spacing w:line="275" w:lineRule="exact"/>
              <w:ind w:left="142" w:right="144" w:firstLine="709"/>
              <w:jc w:val="both"/>
              <w:rPr>
                <w:sz w:val="24"/>
                <w:szCs w:val="24"/>
                <w:lang w:val="ru-RU"/>
              </w:rPr>
            </w:pPr>
            <w:r w:rsidRPr="00FC3317">
              <w:rPr>
                <w:sz w:val="24"/>
                <w:szCs w:val="24"/>
                <w:lang w:val="ru-RU"/>
              </w:rPr>
              <w:t>если</w:t>
            </w:r>
            <w:r w:rsidRPr="00FC3317">
              <w:rPr>
                <w:spacing w:val="-5"/>
                <w:sz w:val="24"/>
                <w:szCs w:val="24"/>
                <w:lang w:val="ru-RU"/>
              </w:rPr>
              <w:t xml:space="preserve"> </w:t>
            </w:r>
            <w:r w:rsidRPr="00FC3317">
              <w:rPr>
                <w:sz w:val="24"/>
                <w:szCs w:val="24"/>
                <w:lang w:val="ru-RU"/>
              </w:rPr>
              <w:t>обучающийся</w:t>
            </w:r>
            <w:r w:rsidRPr="00FC3317">
              <w:rPr>
                <w:spacing w:val="-4"/>
                <w:sz w:val="24"/>
                <w:szCs w:val="24"/>
                <w:lang w:val="ru-RU"/>
              </w:rPr>
              <w:t xml:space="preserve"> </w:t>
            </w:r>
            <w:r w:rsidRPr="00FC3317">
              <w:rPr>
                <w:sz w:val="24"/>
                <w:szCs w:val="24"/>
                <w:lang w:val="ru-RU"/>
              </w:rPr>
              <w:t>полно</w:t>
            </w:r>
            <w:r w:rsidRPr="00FC3317">
              <w:rPr>
                <w:spacing w:val="-3"/>
                <w:sz w:val="24"/>
                <w:szCs w:val="24"/>
                <w:lang w:val="ru-RU"/>
              </w:rPr>
              <w:t xml:space="preserve"> </w:t>
            </w:r>
            <w:r w:rsidRPr="00FC3317">
              <w:rPr>
                <w:sz w:val="24"/>
                <w:szCs w:val="24"/>
                <w:lang w:val="ru-RU"/>
              </w:rPr>
              <w:t>освоил</w:t>
            </w:r>
            <w:r w:rsidRPr="00FC3317">
              <w:rPr>
                <w:spacing w:val="-4"/>
                <w:sz w:val="24"/>
                <w:szCs w:val="24"/>
                <w:lang w:val="ru-RU"/>
              </w:rPr>
              <w:t xml:space="preserve"> </w:t>
            </w:r>
            <w:r w:rsidRPr="00FC3317">
              <w:rPr>
                <w:sz w:val="24"/>
                <w:szCs w:val="24"/>
                <w:lang w:val="ru-RU"/>
              </w:rPr>
              <w:t>материал,</w:t>
            </w:r>
            <w:r w:rsidRPr="00FC3317">
              <w:rPr>
                <w:spacing w:val="-3"/>
                <w:sz w:val="24"/>
                <w:szCs w:val="24"/>
                <w:lang w:val="ru-RU"/>
              </w:rPr>
              <w:t xml:space="preserve"> </w:t>
            </w:r>
            <w:r w:rsidRPr="00FC3317">
              <w:rPr>
                <w:sz w:val="24"/>
                <w:szCs w:val="24"/>
                <w:lang w:val="ru-RU"/>
              </w:rPr>
              <w:t>владеет</w:t>
            </w:r>
            <w:r w:rsidRPr="00FC3317">
              <w:rPr>
                <w:spacing w:val="-4"/>
                <w:sz w:val="24"/>
                <w:szCs w:val="24"/>
                <w:lang w:val="ru-RU"/>
              </w:rPr>
              <w:t xml:space="preserve"> </w:t>
            </w:r>
            <w:r w:rsidRPr="00FC3317">
              <w:rPr>
                <w:sz w:val="24"/>
                <w:szCs w:val="24"/>
                <w:lang w:val="ru-RU"/>
              </w:rPr>
              <w:t>понятийным</w:t>
            </w:r>
            <w:r w:rsidRPr="00FC3317">
              <w:rPr>
                <w:spacing w:val="-5"/>
                <w:sz w:val="24"/>
                <w:szCs w:val="24"/>
                <w:lang w:val="ru-RU"/>
              </w:rPr>
              <w:t xml:space="preserve"> </w:t>
            </w:r>
            <w:r w:rsidRPr="00FC3317">
              <w:rPr>
                <w:spacing w:val="-2"/>
                <w:sz w:val="24"/>
                <w:szCs w:val="24"/>
                <w:lang w:val="ru-RU"/>
              </w:rPr>
              <w:t>аппаратом,</w:t>
            </w:r>
          </w:p>
          <w:p w14:paraId="6E7B2510" w14:textId="77777777" w:rsidR="00FC3317" w:rsidRPr="00FC3317" w:rsidRDefault="00FC3317" w:rsidP="00A25E61">
            <w:pPr>
              <w:pStyle w:val="TableParagraph"/>
              <w:spacing w:before="4" w:line="264" w:lineRule="exact"/>
              <w:ind w:left="142" w:right="144" w:firstLine="709"/>
              <w:jc w:val="both"/>
              <w:rPr>
                <w:sz w:val="24"/>
                <w:szCs w:val="24"/>
                <w:lang w:val="ru-RU"/>
              </w:rPr>
            </w:pPr>
            <w:r w:rsidRPr="00FC3317">
              <w:rPr>
                <w:spacing w:val="-2"/>
                <w:sz w:val="24"/>
                <w:szCs w:val="24"/>
                <w:lang w:val="ru-RU"/>
              </w:rPr>
              <w:t>ориентируется</w:t>
            </w:r>
            <w:r w:rsidRPr="00FC3317">
              <w:rPr>
                <w:sz w:val="24"/>
                <w:szCs w:val="24"/>
                <w:lang w:val="ru-RU"/>
              </w:rPr>
              <w:tab/>
            </w:r>
            <w:r w:rsidRPr="00FC3317">
              <w:rPr>
                <w:spacing w:val="-10"/>
                <w:sz w:val="24"/>
                <w:szCs w:val="24"/>
                <w:lang w:val="ru-RU"/>
              </w:rPr>
              <w:t>в</w:t>
            </w:r>
            <w:r w:rsidRPr="00FC3317">
              <w:rPr>
                <w:sz w:val="24"/>
                <w:szCs w:val="24"/>
                <w:lang w:val="ru-RU"/>
              </w:rPr>
              <w:tab/>
            </w:r>
            <w:r w:rsidRPr="00FC3317">
              <w:rPr>
                <w:spacing w:val="-2"/>
                <w:sz w:val="24"/>
                <w:szCs w:val="24"/>
                <w:lang w:val="ru-RU"/>
              </w:rPr>
              <w:t>изученном</w:t>
            </w:r>
            <w:r w:rsidRPr="00FC3317">
              <w:rPr>
                <w:sz w:val="24"/>
                <w:szCs w:val="24"/>
                <w:lang w:val="ru-RU"/>
              </w:rPr>
              <w:tab/>
            </w:r>
            <w:r w:rsidRPr="00FC3317">
              <w:rPr>
                <w:spacing w:val="-2"/>
                <w:sz w:val="24"/>
                <w:szCs w:val="24"/>
                <w:lang w:val="ru-RU"/>
              </w:rPr>
              <w:t>материале,</w:t>
            </w:r>
            <w:r w:rsidRPr="00FC3317">
              <w:rPr>
                <w:sz w:val="24"/>
                <w:szCs w:val="24"/>
                <w:lang w:val="ru-RU"/>
              </w:rPr>
              <w:tab/>
            </w:r>
            <w:r w:rsidRPr="00FC3317">
              <w:rPr>
                <w:spacing w:val="-2"/>
                <w:sz w:val="24"/>
                <w:szCs w:val="24"/>
                <w:lang w:val="ru-RU"/>
              </w:rPr>
              <w:t>грамотно</w:t>
            </w:r>
            <w:r w:rsidRPr="00FC3317">
              <w:rPr>
                <w:sz w:val="24"/>
                <w:szCs w:val="24"/>
                <w:lang w:val="ru-RU"/>
              </w:rPr>
              <w:tab/>
            </w:r>
            <w:r w:rsidRPr="00FC3317">
              <w:rPr>
                <w:spacing w:val="-2"/>
                <w:sz w:val="24"/>
                <w:szCs w:val="24"/>
                <w:lang w:val="ru-RU"/>
              </w:rPr>
              <w:t>излагает</w:t>
            </w:r>
            <w:r w:rsidRPr="00FC3317">
              <w:rPr>
                <w:sz w:val="24"/>
                <w:szCs w:val="24"/>
                <w:lang w:val="ru-RU"/>
              </w:rPr>
              <w:tab/>
            </w:r>
            <w:r w:rsidRPr="00FC3317">
              <w:rPr>
                <w:spacing w:val="-2"/>
                <w:sz w:val="24"/>
                <w:szCs w:val="24"/>
                <w:lang w:val="ru-RU"/>
              </w:rPr>
              <w:t>ответ,</w:t>
            </w:r>
            <w:r w:rsidRPr="00FC3317">
              <w:rPr>
                <w:sz w:val="24"/>
                <w:szCs w:val="24"/>
                <w:lang w:val="ru-RU"/>
              </w:rPr>
              <w:tab/>
            </w:r>
            <w:r w:rsidRPr="00FC3317">
              <w:rPr>
                <w:spacing w:val="-6"/>
                <w:sz w:val="24"/>
                <w:szCs w:val="24"/>
                <w:lang w:val="ru-RU"/>
              </w:rPr>
              <w:t xml:space="preserve">но </w:t>
            </w:r>
            <w:r w:rsidRPr="00FC3317">
              <w:rPr>
                <w:sz w:val="24"/>
                <w:szCs w:val="24"/>
                <w:lang w:val="ru-RU"/>
              </w:rPr>
              <w:t>содержание,</w:t>
            </w:r>
            <w:r w:rsidRPr="00FC3317">
              <w:rPr>
                <w:spacing w:val="40"/>
                <w:sz w:val="24"/>
                <w:szCs w:val="24"/>
                <w:lang w:val="ru-RU"/>
              </w:rPr>
              <w:t xml:space="preserve"> </w:t>
            </w:r>
            <w:r w:rsidRPr="00FC3317">
              <w:rPr>
                <w:sz w:val="24"/>
                <w:szCs w:val="24"/>
                <w:lang w:val="ru-RU"/>
              </w:rPr>
              <w:t>форма ответа имеют отдельные недостатки</w:t>
            </w:r>
          </w:p>
        </w:tc>
      </w:tr>
      <w:tr w:rsidR="00FC3317" w:rsidRPr="00FC3317" w14:paraId="26573F32" w14:textId="77777777" w:rsidTr="006B3C30">
        <w:trPr>
          <w:trHeight w:val="1101"/>
        </w:trPr>
        <w:tc>
          <w:tcPr>
            <w:tcW w:w="1260" w:type="dxa"/>
          </w:tcPr>
          <w:p w14:paraId="77E81E61" w14:textId="77777777" w:rsidR="00FC3317" w:rsidRPr="00FC3317" w:rsidRDefault="00FC3317" w:rsidP="00A25E61">
            <w:pPr>
              <w:pStyle w:val="TableParagraph"/>
              <w:spacing w:line="270" w:lineRule="exact"/>
              <w:ind w:left="142" w:right="144" w:firstLine="709"/>
              <w:jc w:val="both"/>
              <w:rPr>
                <w:b/>
                <w:sz w:val="24"/>
                <w:szCs w:val="24"/>
              </w:rPr>
            </w:pPr>
            <w:r w:rsidRPr="00FC3317">
              <w:rPr>
                <w:b/>
                <w:spacing w:val="-5"/>
                <w:sz w:val="24"/>
                <w:szCs w:val="24"/>
              </w:rPr>
              <w:t>«3»</w:t>
            </w:r>
          </w:p>
        </w:tc>
        <w:tc>
          <w:tcPr>
            <w:tcW w:w="7770" w:type="dxa"/>
          </w:tcPr>
          <w:p w14:paraId="1EE26494"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если обучающийся обнаруживает знание и понимание основных положений учебного</w:t>
            </w:r>
            <w:r w:rsidRPr="00FC3317">
              <w:rPr>
                <w:spacing w:val="46"/>
                <w:sz w:val="24"/>
                <w:szCs w:val="24"/>
                <w:lang w:val="ru-RU"/>
              </w:rPr>
              <w:t xml:space="preserve"> </w:t>
            </w:r>
            <w:r w:rsidRPr="00FC3317">
              <w:rPr>
                <w:sz w:val="24"/>
                <w:szCs w:val="24"/>
                <w:lang w:val="ru-RU"/>
              </w:rPr>
              <w:t>материала,</w:t>
            </w:r>
            <w:r w:rsidRPr="00FC3317">
              <w:rPr>
                <w:spacing w:val="48"/>
                <w:sz w:val="24"/>
                <w:szCs w:val="24"/>
                <w:lang w:val="ru-RU"/>
              </w:rPr>
              <w:t xml:space="preserve"> </w:t>
            </w:r>
            <w:r w:rsidRPr="00FC3317">
              <w:rPr>
                <w:sz w:val="24"/>
                <w:szCs w:val="24"/>
                <w:lang w:val="ru-RU"/>
              </w:rPr>
              <w:t>но</w:t>
            </w:r>
            <w:r w:rsidRPr="00FC3317">
              <w:rPr>
                <w:spacing w:val="48"/>
                <w:sz w:val="24"/>
                <w:szCs w:val="24"/>
                <w:lang w:val="ru-RU"/>
              </w:rPr>
              <w:t xml:space="preserve"> </w:t>
            </w:r>
            <w:r w:rsidRPr="00FC3317">
              <w:rPr>
                <w:sz w:val="24"/>
                <w:szCs w:val="24"/>
                <w:lang w:val="ru-RU"/>
              </w:rPr>
              <w:t>излагает</w:t>
            </w:r>
            <w:r w:rsidRPr="00FC3317">
              <w:rPr>
                <w:spacing w:val="49"/>
                <w:sz w:val="24"/>
                <w:szCs w:val="24"/>
                <w:lang w:val="ru-RU"/>
              </w:rPr>
              <w:t xml:space="preserve"> </w:t>
            </w:r>
            <w:r w:rsidRPr="00FC3317">
              <w:rPr>
                <w:sz w:val="24"/>
                <w:szCs w:val="24"/>
                <w:lang w:val="ru-RU"/>
              </w:rPr>
              <w:t>его</w:t>
            </w:r>
            <w:r w:rsidRPr="00FC3317">
              <w:rPr>
                <w:spacing w:val="48"/>
                <w:sz w:val="24"/>
                <w:szCs w:val="24"/>
                <w:lang w:val="ru-RU"/>
              </w:rPr>
              <w:t xml:space="preserve"> </w:t>
            </w:r>
            <w:r w:rsidRPr="00FC3317">
              <w:rPr>
                <w:sz w:val="24"/>
                <w:szCs w:val="24"/>
                <w:lang w:val="ru-RU"/>
              </w:rPr>
              <w:t>неполно,</w:t>
            </w:r>
            <w:r w:rsidRPr="00FC3317">
              <w:rPr>
                <w:spacing w:val="48"/>
                <w:sz w:val="24"/>
                <w:szCs w:val="24"/>
                <w:lang w:val="ru-RU"/>
              </w:rPr>
              <w:t xml:space="preserve"> </w:t>
            </w:r>
            <w:r w:rsidRPr="00FC3317">
              <w:rPr>
                <w:sz w:val="24"/>
                <w:szCs w:val="24"/>
                <w:lang w:val="ru-RU"/>
              </w:rPr>
              <w:t>непоследовательно,</w:t>
            </w:r>
            <w:r w:rsidRPr="00FC3317">
              <w:rPr>
                <w:spacing w:val="47"/>
                <w:sz w:val="24"/>
                <w:szCs w:val="24"/>
                <w:lang w:val="ru-RU"/>
              </w:rPr>
              <w:t xml:space="preserve"> </w:t>
            </w:r>
            <w:r w:rsidRPr="00FC3317">
              <w:rPr>
                <w:spacing w:val="-2"/>
                <w:sz w:val="24"/>
                <w:szCs w:val="24"/>
                <w:lang w:val="ru-RU"/>
              </w:rPr>
              <w:t>допускает</w:t>
            </w:r>
          </w:p>
          <w:p w14:paraId="6E39469F" w14:textId="77777777" w:rsidR="00FC3317" w:rsidRPr="00FC3317" w:rsidRDefault="00FC3317" w:rsidP="00A25E61">
            <w:pPr>
              <w:pStyle w:val="TableParagraph"/>
              <w:spacing w:before="1" w:line="264" w:lineRule="exact"/>
              <w:ind w:left="142" w:right="144" w:firstLine="709"/>
              <w:jc w:val="both"/>
              <w:rPr>
                <w:sz w:val="24"/>
                <w:szCs w:val="24"/>
                <w:lang w:val="ru-RU"/>
              </w:rPr>
            </w:pPr>
            <w:r w:rsidRPr="00FC3317">
              <w:rPr>
                <w:sz w:val="24"/>
                <w:szCs w:val="24"/>
                <w:lang w:val="ru-RU"/>
              </w:rPr>
              <w:t xml:space="preserve">неточности в определении понятий, не умеет доказательно обосновывать свои </w:t>
            </w:r>
            <w:r w:rsidRPr="00FC3317">
              <w:rPr>
                <w:spacing w:val="-2"/>
                <w:sz w:val="24"/>
                <w:szCs w:val="24"/>
                <w:lang w:val="ru-RU"/>
              </w:rPr>
              <w:t>суждения</w:t>
            </w:r>
          </w:p>
        </w:tc>
      </w:tr>
      <w:tr w:rsidR="00FC3317" w:rsidRPr="00FC3317" w14:paraId="7CDAC9EA" w14:textId="77777777" w:rsidTr="006B3C30">
        <w:trPr>
          <w:trHeight w:val="827"/>
        </w:trPr>
        <w:tc>
          <w:tcPr>
            <w:tcW w:w="1260" w:type="dxa"/>
          </w:tcPr>
          <w:p w14:paraId="7C201755" w14:textId="77777777" w:rsidR="00FC3317" w:rsidRPr="00FC3317" w:rsidRDefault="00FC3317" w:rsidP="00A25E61">
            <w:pPr>
              <w:pStyle w:val="TableParagraph"/>
              <w:spacing w:line="270" w:lineRule="exact"/>
              <w:ind w:left="142" w:right="144" w:firstLine="709"/>
              <w:jc w:val="both"/>
              <w:rPr>
                <w:b/>
                <w:sz w:val="24"/>
                <w:szCs w:val="24"/>
              </w:rPr>
            </w:pPr>
            <w:r w:rsidRPr="00FC3317">
              <w:rPr>
                <w:b/>
                <w:spacing w:val="-5"/>
                <w:sz w:val="24"/>
                <w:szCs w:val="24"/>
              </w:rPr>
              <w:t>«2»</w:t>
            </w:r>
          </w:p>
        </w:tc>
        <w:tc>
          <w:tcPr>
            <w:tcW w:w="7770" w:type="dxa"/>
          </w:tcPr>
          <w:p w14:paraId="762C2497" w14:textId="77777777" w:rsidR="00FC3317" w:rsidRPr="00FC3317" w:rsidRDefault="00FC3317" w:rsidP="00A25E61">
            <w:pPr>
              <w:pStyle w:val="TableParagraph"/>
              <w:spacing w:before="1"/>
              <w:ind w:left="142" w:right="144" w:firstLine="709"/>
              <w:jc w:val="both"/>
              <w:rPr>
                <w:sz w:val="24"/>
                <w:szCs w:val="24"/>
                <w:lang w:val="ru-RU"/>
              </w:rPr>
            </w:pPr>
            <w:r w:rsidRPr="00FC3317">
              <w:rPr>
                <w:sz w:val="24"/>
                <w:szCs w:val="24"/>
                <w:lang w:val="ru-RU"/>
              </w:rPr>
              <w:t>если</w:t>
            </w:r>
            <w:r w:rsidRPr="00FC3317">
              <w:rPr>
                <w:spacing w:val="36"/>
                <w:sz w:val="24"/>
                <w:szCs w:val="24"/>
                <w:lang w:val="ru-RU"/>
              </w:rPr>
              <w:t xml:space="preserve"> </w:t>
            </w:r>
            <w:r w:rsidRPr="00FC3317">
              <w:rPr>
                <w:sz w:val="24"/>
                <w:szCs w:val="24"/>
                <w:lang w:val="ru-RU"/>
              </w:rPr>
              <w:t>обучающийся</w:t>
            </w:r>
            <w:r w:rsidRPr="00FC3317">
              <w:rPr>
                <w:spacing w:val="38"/>
                <w:sz w:val="24"/>
                <w:szCs w:val="24"/>
                <w:lang w:val="ru-RU"/>
              </w:rPr>
              <w:t xml:space="preserve"> </w:t>
            </w:r>
            <w:r w:rsidRPr="00FC3317">
              <w:rPr>
                <w:sz w:val="24"/>
                <w:szCs w:val="24"/>
                <w:lang w:val="ru-RU"/>
              </w:rPr>
              <w:t>имеет</w:t>
            </w:r>
            <w:r w:rsidRPr="00FC3317">
              <w:rPr>
                <w:spacing w:val="39"/>
                <w:sz w:val="24"/>
                <w:szCs w:val="24"/>
                <w:lang w:val="ru-RU"/>
              </w:rPr>
              <w:t xml:space="preserve"> </w:t>
            </w:r>
            <w:r w:rsidRPr="00FC3317">
              <w:rPr>
                <w:sz w:val="24"/>
                <w:szCs w:val="24"/>
                <w:lang w:val="ru-RU"/>
              </w:rPr>
              <w:t>разрозненные,</w:t>
            </w:r>
            <w:r w:rsidRPr="00FC3317">
              <w:rPr>
                <w:spacing w:val="38"/>
                <w:sz w:val="24"/>
                <w:szCs w:val="24"/>
                <w:lang w:val="ru-RU"/>
              </w:rPr>
              <w:t xml:space="preserve"> </w:t>
            </w:r>
            <w:r w:rsidRPr="00FC3317">
              <w:rPr>
                <w:sz w:val="24"/>
                <w:szCs w:val="24"/>
                <w:lang w:val="ru-RU"/>
              </w:rPr>
              <w:t>бессистемные</w:t>
            </w:r>
            <w:r w:rsidRPr="00FC3317">
              <w:rPr>
                <w:spacing w:val="37"/>
                <w:sz w:val="24"/>
                <w:szCs w:val="24"/>
                <w:lang w:val="ru-RU"/>
              </w:rPr>
              <w:t xml:space="preserve"> </w:t>
            </w:r>
            <w:r w:rsidRPr="00FC3317">
              <w:rPr>
                <w:sz w:val="24"/>
                <w:szCs w:val="24"/>
                <w:lang w:val="ru-RU"/>
              </w:rPr>
              <w:t>знания,</w:t>
            </w:r>
            <w:r w:rsidRPr="00FC3317">
              <w:rPr>
                <w:spacing w:val="36"/>
                <w:sz w:val="24"/>
                <w:szCs w:val="24"/>
                <w:lang w:val="ru-RU"/>
              </w:rPr>
              <w:t xml:space="preserve"> </w:t>
            </w:r>
            <w:r w:rsidRPr="00FC3317">
              <w:rPr>
                <w:sz w:val="24"/>
                <w:szCs w:val="24"/>
                <w:lang w:val="ru-RU"/>
              </w:rPr>
              <w:t>не</w:t>
            </w:r>
            <w:r w:rsidRPr="00FC3317">
              <w:rPr>
                <w:spacing w:val="37"/>
                <w:sz w:val="24"/>
                <w:szCs w:val="24"/>
                <w:lang w:val="ru-RU"/>
              </w:rPr>
              <w:t xml:space="preserve"> </w:t>
            </w:r>
            <w:r w:rsidRPr="00FC3317">
              <w:rPr>
                <w:spacing w:val="-2"/>
                <w:sz w:val="24"/>
                <w:szCs w:val="24"/>
                <w:lang w:val="ru-RU"/>
              </w:rPr>
              <w:t>умеет</w:t>
            </w:r>
          </w:p>
          <w:p w14:paraId="1684B9DB" w14:textId="77777777" w:rsidR="00FC3317" w:rsidRPr="00FC3317" w:rsidRDefault="00FC3317" w:rsidP="00A25E61">
            <w:pPr>
              <w:pStyle w:val="TableParagraph"/>
              <w:spacing w:before="2" w:line="264" w:lineRule="exact"/>
              <w:ind w:left="142" w:right="144" w:firstLine="709"/>
              <w:jc w:val="both"/>
              <w:rPr>
                <w:sz w:val="24"/>
                <w:szCs w:val="24"/>
                <w:lang w:val="ru-RU"/>
              </w:rPr>
            </w:pPr>
            <w:r w:rsidRPr="00FC3317">
              <w:rPr>
                <w:sz w:val="24"/>
                <w:szCs w:val="24"/>
                <w:lang w:val="ru-RU"/>
              </w:rPr>
              <w:t>выделять</w:t>
            </w:r>
            <w:r w:rsidRPr="00FC3317">
              <w:rPr>
                <w:spacing w:val="-5"/>
                <w:sz w:val="24"/>
                <w:szCs w:val="24"/>
                <w:lang w:val="ru-RU"/>
              </w:rPr>
              <w:t xml:space="preserve"> </w:t>
            </w:r>
            <w:r w:rsidRPr="00FC3317">
              <w:rPr>
                <w:sz w:val="24"/>
                <w:szCs w:val="24"/>
                <w:lang w:val="ru-RU"/>
              </w:rPr>
              <w:t>главное</w:t>
            </w:r>
            <w:r w:rsidRPr="00FC3317">
              <w:rPr>
                <w:spacing w:val="-5"/>
                <w:sz w:val="24"/>
                <w:szCs w:val="24"/>
                <w:lang w:val="ru-RU"/>
              </w:rPr>
              <w:t xml:space="preserve"> </w:t>
            </w:r>
            <w:r w:rsidRPr="00FC3317">
              <w:rPr>
                <w:sz w:val="24"/>
                <w:szCs w:val="24"/>
                <w:lang w:val="ru-RU"/>
              </w:rPr>
              <w:t>и</w:t>
            </w:r>
            <w:r w:rsidRPr="00FC3317">
              <w:rPr>
                <w:spacing w:val="-1"/>
                <w:sz w:val="24"/>
                <w:szCs w:val="24"/>
                <w:lang w:val="ru-RU"/>
              </w:rPr>
              <w:t xml:space="preserve"> </w:t>
            </w:r>
            <w:r w:rsidRPr="00FC3317">
              <w:rPr>
                <w:sz w:val="24"/>
                <w:szCs w:val="24"/>
                <w:lang w:val="ru-RU"/>
              </w:rPr>
              <w:t>второстепенное,</w:t>
            </w:r>
            <w:r w:rsidRPr="00FC3317">
              <w:rPr>
                <w:spacing w:val="-3"/>
                <w:sz w:val="24"/>
                <w:szCs w:val="24"/>
                <w:lang w:val="ru-RU"/>
              </w:rPr>
              <w:t xml:space="preserve"> </w:t>
            </w:r>
            <w:r w:rsidRPr="00FC3317">
              <w:rPr>
                <w:sz w:val="24"/>
                <w:szCs w:val="24"/>
                <w:lang w:val="ru-RU"/>
              </w:rPr>
              <w:t>допускает ошибки</w:t>
            </w:r>
            <w:r w:rsidRPr="00FC3317">
              <w:rPr>
                <w:spacing w:val="-2"/>
                <w:sz w:val="24"/>
                <w:szCs w:val="24"/>
                <w:lang w:val="ru-RU"/>
              </w:rPr>
              <w:t xml:space="preserve"> </w:t>
            </w:r>
            <w:r w:rsidRPr="00FC3317">
              <w:rPr>
                <w:sz w:val="24"/>
                <w:szCs w:val="24"/>
                <w:lang w:val="ru-RU"/>
              </w:rPr>
              <w:t>в</w:t>
            </w:r>
            <w:r w:rsidRPr="00FC3317">
              <w:rPr>
                <w:spacing w:val="-5"/>
                <w:sz w:val="24"/>
                <w:szCs w:val="24"/>
                <w:lang w:val="ru-RU"/>
              </w:rPr>
              <w:t xml:space="preserve"> </w:t>
            </w:r>
            <w:r w:rsidRPr="00FC3317">
              <w:rPr>
                <w:sz w:val="24"/>
                <w:szCs w:val="24"/>
                <w:lang w:val="ru-RU"/>
              </w:rPr>
              <w:t>определении</w:t>
            </w:r>
            <w:r w:rsidRPr="00FC3317">
              <w:rPr>
                <w:spacing w:val="-5"/>
                <w:sz w:val="24"/>
                <w:szCs w:val="24"/>
                <w:lang w:val="ru-RU"/>
              </w:rPr>
              <w:t xml:space="preserve"> </w:t>
            </w:r>
            <w:r w:rsidRPr="00FC3317">
              <w:rPr>
                <w:sz w:val="24"/>
                <w:szCs w:val="24"/>
                <w:lang w:val="ru-RU"/>
              </w:rPr>
              <w:t>понятий, искажающие их смысл, беспорядочно и неуверенно излагает материал</w:t>
            </w:r>
          </w:p>
        </w:tc>
      </w:tr>
    </w:tbl>
    <w:p w14:paraId="70812186" w14:textId="77777777" w:rsidR="00FC3317" w:rsidRPr="00FC3317" w:rsidRDefault="00FC3317" w:rsidP="00A25E61">
      <w:pPr>
        <w:pStyle w:val="5"/>
        <w:spacing w:before="274" w:line="480" w:lineRule="auto"/>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Материалы для текущего контроля знаний по МДК 05.01 Примерный</w:t>
      </w:r>
      <w:r w:rsidRPr="00FC3317">
        <w:rPr>
          <w:rFonts w:ascii="Times New Roman" w:hAnsi="Times New Roman" w:cs="Times New Roman"/>
          <w:spacing w:val="-8"/>
          <w:sz w:val="24"/>
          <w:szCs w:val="24"/>
        </w:rPr>
        <w:t xml:space="preserve"> </w:t>
      </w:r>
      <w:r w:rsidRPr="00FC3317">
        <w:rPr>
          <w:rFonts w:ascii="Times New Roman" w:hAnsi="Times New Roman" w:cs="Times New Roman"/>
          <w:sz w:val="24"/>
          <w:szCs w:val="24"/>
        </w:rPr>
        <w:t>перечень</w:t>
      </w:r>
      <w:r w:rsidRPr="00FC3317">
        <w:rPr>
          <w:rFonts w:ascii="Times New Roman" w:hAnsi="Times New Roman" w:cs="Times New Roman"/>
          <w:spacing w:val="-8"/>
          <w:sz w:val="24"/>
          <w:szCs w:val="24"/>
        </w:rPr>
        <w:t xml:space="preserve"> </w:t>
      </w:r>
      <w:r w:rsidRPr="00FC3317">
        <w:rPr>
          <w:rFonts w:ascii="Times New Roman" w:hAnsi="Times New Roman" w:cs="Times New Roman"/>
          <w:sz w:val="24"/>
          <w:szCs w:val="24"/>
        </w:rPr>
        <w:t>вопросов</w:t>
      </w:r>
      <w:r w:rsidRPr="00FC3317">
        <w:rPr>
          <w:rFonts w:ascii="Times New Roman" w:hAnsi="Times New Roman" w:cs="Times New Roman"/>
          <w:spacing w:val="-8"/>
          <w:sz w:val="24"/>
          <w:szCs w:val="24"/>
        </w:rPr>
        <w:t xml:space="preserve"> </w:t>
      </w:r>
      <w:r w:rsidRPr="00FC3317">
        <w:rPr>
          <w:rFonts w:ascii="Times New Roman" w:hAnsi="Times New Roman" w:cs="Times New Roman"/>
          <w:sz w:val="24"/>
          <w:szCs w:val="24"/>
        </w:rPr>
        <w:t>для</w:t>
      </w:r>
      <w:r w:rsidRPr="00FC3317">
        <w:rPr>
          <w:rFonts w:ascii="Times New Roman" w:hAnsi="Times New Roman" w:cs="Times New Roman"/>
          <w:spacing w:val="-10"/>
          <w:sz w:val="24"/>
          <w:szCs w:val="24"/>
        </w:rPr>
        <w:t xml:space="preserve"> </w:t>
      </w:r>
      <w:r w:rsidRPr="00FC3317">
        <w:rPr>
          <w:rFonts w:ascii="Times New Roman" w:hAnsi="Times New Roman" w:cs="Times New Roman"/>
          <w:sz w:val="24"/>
          <w:szCs w:val="24"/>
        </w:rPr>
        <w:t>устных</w:t>
      </w:r>
      <w:r w:rsidRPr="00FC3317">
        <w:rPr>
          <w:rFonts w:ascii="Times New Roman" w:hAnsi="Times New Roman" w:cs="Times New Roman"/>
          <w:spacing w:val="-12"/>
          <w:sz w:val="24"/>
          <w:szCs w:val="24"/>
        </w:rPr>
        <w:t xml:space="preserve"> </w:t>
      </w:r>
      <w:r w:rsidRPr="00FC3317">
        <w:rPr>
          <w:rFonts w:ascii="Times New Roman" w:hAnsi="Times New Roman" w:cs="Times New Roman"/>
          <w:sz w:val="24"/>
          <w:szCs w:val="24"/>
        </w:rPr>
        <w:t>и</w:t>
      </w:r>
      <w:r w:rsidRPr="00FC3317">
        <w:rPr>
          <w:rFonts w:ascii="Times New Roman" w:hAnsi="Times New Roman" w:cs="Times New Roman"/>
          <w:spacing w:val="-8"/>
          <w:sz w:val="24"/>
          <w:szCs w:val="24"/>
        </w:rPr>
        <w:t xml:space="preserve"> </w:t>
      </w:r>
      <w:r w:rsidRPr="00FC3317">
        <w:rPr>
          <w:rFonts w:ascii="Times New Roman" w:hAnsi="Times New Roman" w:cs="Times New Roman"/>
          <w:sz w:val="24"/>
          <w:szCs w:val="24"/>
        </w:rPr>
        <w:t>письменных</w:t>
      </w:r>
      <w:r w:rsidRPr="00FC3317">
        <w:rPr>
          <w:rFonts w:ascii="Times New Roman" w:hAnsi="Times New Roman" w:cs="Times New Roman"/>
          <w:spacing w:val="-8"/>
          <w:sz w:val="24"/>
          <w:szCs w:val="24"/>
        </w:rPr>
        <w:t xml:space="preserve"> </w:t>
      </w:r>
      <w:r w:rsidRPr="00FC3317">
        <w:rPr>
          <w:rFonts w:ascii="Times New Roman" w:hAnsi="Times New Roman" w:cs="Times New Roman"/>
          <w:sz w:val="24"/>
          <w:szCs w:val="24"/>
        </w:rPr>
        <w:t>опросов.</w:t>
      </w:r>
    </w:p>
    <w:p w14:paraId="24EFF3EA" w14:textId="77777777" w:rsidR="00FC3317" w:rsidRPr="00FC3317" w:rsidRDefault="00FC3317" w:rsidP="009817E5">
      <w:pPr>
        <w:pStyle w:val="a5"/>
        <w:numPr>
          <w:ilvl w:val="0"/>
          <w:numId w:val="202"/>
        </w:numPr>
        <w:spacing w:line="269" w:lineRule="exact"/>
        <w:ind w:left="142" w:right="144" w:firstLine="709"/>
        <w:jc w:val="both"/>
        <w:rPr>
          <w:sz w:val="24"/>
          <w:szCs w:val="24"/>
        </w:rPr>
      </w:pPr>
      <w:r w:rsidRPr="00FC3317">
        <w:rPr>
          <w:sz w:val="24"/>
          <w:szCs w:val="24"/>
        </w:rPr>
        <w:t>Понятие</w:t>
      </w:r>
      <w:r w:rsidRPr="00FC3317">
        <w:rPr>
          <w:spacing w:val="-11"/>
          <w:sz w:val="24"/>
          <w:szCs w:val="24"/>
        </w:rPr>
        <w:t xml:space="preserve"> </w:t>
      </w:r>
      <w:r w:rsidRPr="00FC3317">
        <w:rPr>
          <w:sz w:val="24"/>
          <w:szCs w:val="24"/>
        </w:rPr>
        <w:t>подготовительных,</w:t>
      </w:r>
      <w:r w:rsidRPr="00FC3317">
        <w:rPr>
          <w:spacing w:val="-6"/>
          <w:sz w:val="24"/>
          <w:szCs w:val="24"/>
        </w:rPr>
        <w:t xml:space="preserve"> </w:t>
      </w:r>
      <w:r w:rsidRPr="00FC3317">
        <w:rPr>
          <w:sz w:val="24"/>
          <w:szCs w:val="24"/>
        </w:rPr>
        <w:t>шрифтовых</w:t>
      </w:r>
      <w:r w:rsidRPr="00FC3317">
        <w:rPr>
          <w:spacing w:val="-7"/>
          <w:sz w:val="24"/>
          <w:szCs w:val="24"/>
        </w:rPr>
        <w:t xml:space="preserve"> </w:t>
      </w:r>
      <w:r w:rsidRPr="00FC3317">
        <w:rPr>
          <w:sz w:val="24"/>
          <w:szCs w:val="24"/>
        </w:rPr>
        <w:t>и</w:t>
      </w:r>
      <w:r w:rsidRPr="00FC3317">
        <w:rPr>
          <w:spacing w:val="-7"/>
          <w:sz w:val="24"/>
          <w:szCs w:val="24"/>
        </w:rPr>
        <w:t xml:space="preserve"> </w:t>
      </w:r>
      <w:r w:rsidRPr="00FC3317">
        <w:rPr>
          <w:sz w:val="24"/>
          <w:szCs w:val="24"/>
        </w:rPr>
        <w:t>оформительских</w:t>
      </w:r>
      <w:r w:rsidRPr="00FC3317">
        <w:rPr>
          <w:spacing w:val="-3"/>
          <w:sz w:val="24"/>
          <w:szCs w:val="24"/>
        </w:rPr>
        <w:t xml:space="preserve"> </w:t>
      </w:r>
      <w:r w:rsidRPr="00FC3317">
        <w:rPr>
          <w:spacing w:val="-2"/>
          <w:sz w:val="24"/>
          <w:szCs w:val="24"/>
        </w:rPr>
        <w:t>работ.</w:t>
      </w:r>
    </w:p>
    <w:p w14:paraId="246D1095" w14:textId="77777777" w:rsidR="00FC3317" w:rsidRPr="00FC3317" w:rsidRDefault="00FC3317" w:rsidP="009817E5">
      <w:pPr>
        <w:pStyle w:val="a5"/>
        <w:numPr>
          <w:ilvl w:val="0"/>
          <w:numId w:val="202"/>
        </w:numPr>
        <w:spacing w:before="2"/>
        <w:ind w:left="142" w:right="144" w:firstLine="709"/>
        <w:jc w:val="both"/>
        <w:rPr>
          <w:sz w:val="24"/>
          <w:szCs w:val="24"/>
        </w:rPr>
      </w:pPr>
      <w:r w:rsidRPr="00FC3317">
        <w:rPr>
          <w:sz w:val="24"/>
          <w:szCs w:val="24"/>
        </w:rPr>
        <w:t>Технологическая</w:t>
      </w:r>
      <w:r w:rsidRPr="00FC3317">
        <w:rPr>
          <w:spacing w:val="-14"/>
          <w:sz w:val="24"/>
          <w:szCs w:val="24"/>
        </w:rPr>
        <w:t xml:space="preserve"> </w:t>
      </w:r>
      <w:r w:rsidRPr="00FC3317">
        <w:rPr>
          <w:sz w:val="24"/>
          <w:szCs w:val="24"/>
        </w:rPr>
        <w:t>последовательность</w:t>
      </w:r>
      <w:r w:rsidRPr="00FC3317">
        <w:rPr>
          <w:spacing w:val="-9"/>
          <w:sz w:val="24"/>
          <w:szCs w:val="24"/>
        </w:rPr>
        <w:t xml:space="preserve"> </w:t>
      </w:r>
      <w:r w:rsidRPr="00FC3317">
        <w:rPr>
          <w:sz w:val="24"/>
          <w:szCs w:val="24"/>
        </w:rPr>
        <w:t>выполнения</w:t>
      </w:r>
      <w:r w:rsidRPr="00FC3317">
        <w:rPr>
          <w:spacing w:val="-14"/>
          <w:sz w:val="24"/>
          <w:szCs w:val="24"/>
        </w:rPr>
        <w:t xml:space="preserve"> </w:t>
      </w:r>
      <w:r w:rsidRPr="00FC3317">
        <w:rPr>
          <w:sz w:val="24"/>
          <w:szCs w:val="24"/>
        </w:rPr>
        <w:t>подготовительных</w:t>
      </w:r>
      <w:r w:rsidRPr="00FC3317">
        <w:rPr>
          <w:spacing w:val="-12"/>
          <w:sz w:val="24"/>
          <w:szCs w:val="24"/>
        </w:rPr>
        <w:t xml:space="preserve"> </w:t>
      </w:r>
      <w:r w:rsidRPr="00FC3317">
        <w:rPr>
          <w:spacing w:val="-2"/>
          <w:sz w:val="24"/>
          <w:szCs w:val="24"/>
        </w:rPr>
        <w:t>работ.</w:t>
      </w:r>
    </w:p>
    <w:p w14:paraId="0721DCEE" w14:textId="77777777" w:rsidR="00FC3317" w:rsidRPr="00FC3317" w:rsidRDefault="00FC3317" w:rsidP="009817E5">
      <w:pPr>
        <w:pStyle w:val="a5"/>
        <w:numPr>
          <w:ilvl w:val="0"/>
          <w:numId w:val="202"/>
        </w:numPr>
        <w:ind w:left="142" w:right="144" w:firstLine="709"/>
        <w:jc w:val="both"/>
        <w:rPr>
          <w:sz w:val="24"/>
          <w:szCs w:val="24"/>
        </w:rPr>
      </w:pPr>
      <w:r w:rsidRPr="00FC3317">
        <w:rPr>
          <w:sz w:val="24"/>
          <w:szCs w:val="24"/>
        </w:rPr>
        <w:t>Назначение,</w:t>
      </w:r>
      <w:r w:rsidRPr="00FC3317">
        <w:rPr>
          <w:spacing w:val="-8"/>
          <w:sz w:val="24"/>
          <w:szCs w:val="24"/>
        </w:rPr>
        <w:t xml:space="preserve"> </w:t>
      </w:r>
      <w:r w:rsidRPr="00FC3317">
        <w:rPr>
          <w:sz w:val="24"/>
          <w:szCs w:val="24"/>
        </w:rPr>
        <w:t>классификация,</w:t>
      </w:r>
      <w:r w:rsidRPr="00FC3317">
        <w:rPr>
          <w:spacing w:val="-7"/>
          <w:sz w:val="24"/>
          <w:szCs w:val="24"/>
        </w:rPr>
        <w:t xml:space="preserve"> </w:t>
      </w:r>
      <w:r w:rsidRPr="00FC3317">
        <w:rPr>
          <w:sz w:val="24"/>
          <w:szCs w:val="24"/>
        </w:rPr>
        <w:t>разновидность,</w:t>
      </w:r>
      <w:r w:rsidRPr="00FC3317">
        <w:rPr>
          <w:spacing w:val="-5"/>
          <w:sz w:val="24"/>
          <w:szCs w:val="24"/>
        </w:rPr>
        <w:t xml:space="preserve"> </w:t>
      </w:r>
      <w:r w:rsidRPr="00FC3317">
        <w:rPr>
          <w:sz w:val="24"/>
          <w:szCs w:val="24"/>
        </w:rPr>
        <w:t>устройство</w:t>
      </w:r>
      <w:r w:rsidRPr="00FC3317">
        <w:rPr>
          <w:spacing w:val="-9"/>
          <w:sz w:val="24"/>
          <w:szCs w:val="24"/>
        </w:rPr>
        <w:t xml:space="preserve"> </w:t>
      </w:r>
      <w:r w:rsidRPr="00FC3317">
        <w:rPr>
          <w:sz w:val="24"/>
          <w:szCs w:val="24"/>
        </w:rPr>
        <w:t>инструментов</w:t>
      </w:r>
      <w:r w:rsidRPr="00FC3317">
        <w:rPr>
          <w:spacing w:val="-8"/>
          <w:sz w:val="24"/>
          <w:szCs w:val="24"/>
        </w:rPr>
        <w:t xml:space="preserve"> </w:t>
      </w:r>
      <w:r w:rsidRPr="00FC3317">
        <w:rPr>
          <w:sz w:val="24"/>
          <w:szCs w:val="24"/>
        </w:rPr>
        <w:t>и</w:t>
      </w:r>
      <w:r w:rsidRPr="00FC3317">
        <w:rPr>
          <w:spacing w:val="-6"/>
          <w:sz w:val="24"/>
          <w:szCs w:val="24"/>
        </w:rPr>
        <w:t xml:space="preserve"> </w:t>
      </w:r>
      <w:r w:rsidRPr="00FC3317">
        <w:rPr>
          <w:sz w:val="24"/>
          <w:szCs w:val="24"/>
        </w:rPr>
        <w:t>приспособлений для выполнения художественно-оформительских работ, правила пользования.</w:t>
      </w:r>
    </w:p>
    <w:p w14:paraId="39253DCD" w14:textId="77777777" w:rsidR="00FC3317" w:rsidRPr="00FC3317" w:rsidRDefault="00FC3317" w:rsidP="009817E5">
      <w:pPr>
        <w:pStyle w:val="a5"/>
        <w:numPr>
          <w:ilvl w:val="0"/>
          <w:numId w:val="202"/>
        </w:numPr>
        <w:spacing w:before="1"/>
        <w:ind w:left="142" w:right="144" w:firstLine="709"/>
        <w:jc w:val="both"/>
        <w:rPr>
          <w:sz w:val="24"/>
          <w:szCs w:val="24"/>
        </w:rPr>
      </w:pPr>
      <w:r w:rsidRPr="00FC3317">
        <w:rPr>
          <w:sz w:val="24"/>
          <w:szCs w:val="24"/>
        </w:rPr>
        <w:t>Требования,</w:t>
      </w:r>
      <w:r w:rsidRPr="00FC3317">
        <w:rPr>
          <w:spacing w:val="-11"/>
          <w:sz w:val="24"/>
          <w:szCs w:val="24"/>
        </w:rPr>
        <w:t xml:space="preserve"> </w:t>
      </w:r>
      <w:r w:rsidRPr="00FC3317">
        <w:rPr>
          <w:sz w:val="24"/>
          <w:szCs w:val="24"/>
        </w:rPr>
        <w:t>предъявляемые</w:t>
      </w:r>
      <w:r w:rsidRPr="00FC3317">
        <w:rPr>
          <w:spacing w:val="-6"/>
          <w:sz w:val="24"/>
          <w:szCs w:val="24"/>
        </w:rPr>
        <w:t xml:space="preserve"> </w:t>
      </w:r>
      <w:r w:rsidRPr="00FC3317">
        <w:rPr>
          <w:sz w:val="24"/>
          <w:szCs w:val="24"/>
        </w:rPr>
        <w:t>к</w:t>
      </w:r>
      <w:r w:rsidRPr="00FC3317">
        <w:rPr>
          <w:spacing w:val="-6"/>
          <w:sz w:val="24"/>
          <w:szCs w:val="24"/>
        </w:rPr>
        <w:t xml:space="preserve"> </w:t>
      </w:r>
      <w:r w:rsidRPr="00FC3317">
        <w:rPr>
          <w:sz w:val="24"/>
          <w:szCs w:val="24"/>
        </w:rPr>
        <w:t>окрашиваемым</w:t>
      </w:r>
      <w:r w:rsidRPr="00FC3317">
        <w:rPr>
          <w:spacing w:val="-3"/>
          <w:sz w:val="24"/>
          <w:szCs w:val="24"/>
        </w:rPr>
        <w:t xml:space="preserve"> </w:t>
      </w:r>
      <w:r w:rsidRPr="00FC3317">
        <w:rPr>
          <w:spacing w:val="-2"/>
          <w:sz w:val="24"/>
          <w:szCs w:val="24"/>
        </w:rPr>
        <w:t>поверхностям.</w:t>
      </w:r>
    </w:p>
    <w:p w14:paraId="64C0A2CF" w14:textId="77777777" w:rsidR="00FC3317" w:rsidRPr="00FC3317" w:rsidRDefault="00FC3317" w:rsidP="009817E5">
      <w:pPr>
        <w:pStyle w:val="a5"/>
        <w:numPr>
          <w:ilvl w:val="0"/>
          <w:numId w:val="202"/>
        </w:numPr>
        <w:spacing w:before="2"/>
        <w:ind w:left="142" w:right="144" w:firstLine="709"/>
        <w:jc w:val="both"/>
        <w:rPr>
          <w:sz w:val="24"/>
          <w:szCs w:val="24"/>
        </w:rPr>
      </w:pPr>
      <w:r w:rsidRPr="00FC3317">
        <w:rPr>
          <w:sz w:val="24"/>
          <w:szCs w:val="24"/>
        </w:rPr>
        <w:t>Правила</w:t>
      </w:r>
      <w:r w:rsidRPr="00FC3317">
        <w:rPr>
          <w:spacing w:val="-9"/>
          <w:sz w:val="24"/>
          <w:szCs w:val="24"/>
        </w:rPr>
        <w:t xml:space="preserve"> </w:t>
      </w:r>
      <w:r w:rsidRPr="00FC3317">
        <w:rPr>
          <w:sz w:val="24"/>
          <w:szCs w:val="24"/>
        </w:rPr>
        <w:t>подготовки</w:t>
      </w:r>
      <w:r w:rsidRPr="00FC3317">
        <w:rPr>
          <w:spacing w:val="-2"/>
          <w:sz w:val="24"/>
          <w:szCs w:val="24"/>
        </w:rPr>
        <w:t xml:space="preserve"> </w:t>
      </w:r>
      <w:r w:rsidRPr="00FC3317">
        <w:rPr>
          <w:sz w:val="24"/>
          <w:szCs w:val="24"/>
        </w:rPr>
        <w:t>поверхности</w:t>
      </w:r>
      <w:r w:rsidRPr="00FC3317">
        <w:rPr>
          <w:spacing w:val="-4"/>
          <w:sz w:val="24"/>
          <w:szCs w:val="24"/>
        </w:rPr>
        <w:t xml:space="preserve"> </w:t>
      </w:r>
      <w:r w:rsidRPr="00FC3317">
        <w:rPr>
          <w:sz w:val="24"/>
          <w:szCs w:val="24"/>
        </w:rPr>
        <w:t>под</w:t>
      </w:r>
      <w:r w:rsidRPr="00FC3317">
        <w:rPr>
          <w:spacing w:val="-3"/>
          <w:sz w:val="24"/>
          <w:szCs w:val="24"/>
        </w:rPr>
        <w:t xml:space="preserve"> </w:t>
      </w:r>
      <w:r w:rsidRPr="00FC3317">
        <w:rPr>
          <w:sz w:val="24"/>
          <w:szCs w:val="24"/>
        </w:rPr>
        <w:t>отделку</w:t>
      </w:r>
      <w:r w:rsidRPr="00FC3317">
        <w:rPr>
          <w:spacing w:val="-9"/>
          <w:sz w:val="24"/>
          <w:szCs w:val="24"/>
        </w:rPr>
        <w:t xml:space="preserve"> </w:t>
      </w:r>
      <w:r w:rsidRPr="00FC3317">
        <w:rPr>
          <w:spacing w:val="-2"/>
          <w:sz w:val="24"/>
          <w:szCs w:val="24"/>
        </w:rPr>
        <w:t>(грунтовка).</w:t>
      </w:r>
    </w:p>
    <w:p w14:paraId="4D32C806" w14:textId="77777777" w:rsidR="00FC3317" w:rsidRPr="00FC3317" w:rsidRDefault="00FC3317" w:rsidP="009817E5">
      <w:pPr>
        <w:pStyle w:val="a5"/>
        <w:numPr>
          <w:ilvl w:val="0"/>
          <w:numId w:val="202"/>
        </w:numPr>
        <w:ind w:left="142" w:right="144" w:firstLine="709"/>
        <w:jc w:val="both"/>
        <w:rPr>
          <w:sz w:val="24"/>
          <w:szCs w:val="24"/>
        </w:rPr>
      </w:pPr>
      <w:r w:rsidRPr="00FC3317">
        <w:rPr>
          <w:sz w:val="24"/>
          <w:szCs w:val="24"/>
        </w:rPr>
        <w:t>Состав</w:t>
      </w:r>
      <w:r w:rsidRPr="00FC3317">
        <w:rPr>
          <w:spacing w:val="-12"/>
          <w:sz w:val="24"/>
          <w:szCs w:val="24"/>
        </w:rPr>
        <w:t xml:space="preserve"> </w:t>
      </w:r>
      <w:r w:rsidRPr="00FC3317">
        <w:rPr>
          <w:sz w:val="24"/>
          <w:szCs w:val="24"/>
        </w:rPr>
        <w:t>и</w:t>
      </w:r>
      <w:r w:rsidRPr="00FC3317">
        <w:rPr>
          <w:spacing w:val="-2"/>
          <w:sz w:val="24"/>
          <w:szCs w:val="24"/>
        </w:rPr>
        <w:t xml:space="preserve"> </w:t>
      </w:r>
      <w:r w:rsidRPr="00FC3317">
        <w:rPr>
          <w:sz w:val="24"/>
          <w:szCs w:val="24"/>
        </w:rPr>
        <w:t>свойства</w:t>
      </w:r>
      <w:r w:rsidRPr="00FC3317">
        <w:rPr>
          <w:spacing w:val="-6"/>
          <w:sz w:val="24"/>
          <w:szCs w:val="24"/>
        </w:rPr>
        <w:t xml:space="preserve"> </w:t>
      </w:r>
      <w:r w:rsidRPr="00FC3317">
        <w:rPr>
          <w:sz w:val="24"/>
          <w:szCs w:val="24"/>
        </w:rPr>
        <w:t>применяемых</w:t>
      </w:r>
      <w:r w:rsidRPr="00FC3317">
        <w:rPr>
          <w:spacing w:val="-4"/>
          <w:sz w:val="24"/>
          <w:szCs w:val="24"/>
        </w:rPr>
        <w:t xml:space="preserve"> </w:t>
      </w:r>
      <w:r w:rsidRPr="00FC3317">
        <w:rPr>
          <w:sz w:val="24"/>
          <w:szCs w:val="24"/>
        </w:rPr>
        <w:t>клеев,</w:t>
      </w:r>
      <w:r w:rsidRPr="00FC3317">
        <w:rPr>
          <w:spacing w:val="-6"/>
          <w:sz w:val="24"/>
          <w:szCs w:val="24"/>
        </w:rPr>
        <w:t xml:space="preserve"> </w:t>
      </w:r>
      <w:r w:rsidRPr="00FC3317">
        <w:rPr>
          <w:sz w:val="24"/>
          <w:szCs w:val="24"/>
        </w:rPr>
        <w:t>грунтов,</w:t>
      </w:r>
      <w:r w:rsidRPr="00FC3317">
        <w:rPr>
          <w:spacing w:val="-5"/>
          <w:sz w:val="24"/>
          <w:szCs w:val="24"/>
        </w:rPr>
        <w:t xml:space="preserve"> </w:t>
      </w:r>
      <w:r w:rsidRPr="00FC3317">
        <w:rPr>
          <w:sz w:val="24"/>
          <w:szCs w:val="24"/>
        </w:rPr>
        <w:t>имитационных</w:t>
      </w:r>
      <w:r w:rsidRPr="00FC3317">
        <w:rPr>
          <w:spacing w:val="-2"/>
          <w:sz w:val="24"/>
          <w:szCs w:val="24"/>
        </w:rPr>
        <w:t xml:space="preserve"> материалов.</w:t>
      </w:r>
    </w:p>
    <w:p w14:paraId="30306C71" w14:textId="77777777" w:rsidR="00FC3317" w:rsidRPr="00FC3317" w:rsidRDefault="00FC3317" w:rsidP="009817E5">
      <w:pPr>
        <w:pStyle w:val="a5"/>
        <w:numPr>
          <w:ilvl w:val="0"/>
          <w:numId w:val="202"/>
        </w:numPr>
        <w:ind w:left="142" w:right="144" w:firstLine="709"/>
        <w:jc w:val="both"/>
        <w:rPr>
          <w:sz w:val="24"/>
          <w:szCs w:val="24"/>
        </w:rPr>
      </w:pPr>
      <w:r w:rsidRPr="00FC3317">
        <w:rPr>
          <w:sz w:val="24"/>
          <w:szCs w:val="24"/>
        </w:rPr>
        <w:t>Способы</w:t>
      </w:r>
      <w:r w:rsidRPr="00FC3317">
        <w:rPr>
          <w:spacing w:val="-10"/>
          <w:sz w:val="24"/>
          <w:szCs w:val="24"/>
        </w:rPr>
        <w:t xml:space="preserve"> </w:t>
      </w:r>
      <w:r w:rsidRPr="00FC3317">
        <w:rPr>
          <w:sz w:val="24"/>
          <w:szCs w:val="24"/>
        </w:rPr>
        <w:t>приготовления</w:t>
      </w:r>
      <w:r w:rsidRPr="00FC3317">
        <w:rPr>
          <w:spacing w:val="-6"/>
          <w:sz w:val="24"/>
          <w:szCs w:val="24"/>
        </w:rPr>
        <w:t xml:space="preserve"> </w:t>
      </w:r>
      <w:r w:rsidRPr="00FC3317">
        <w:rPr>
          <w:sz w:val="24"/>
          <w:szCs w:val="24"/>
        </w:rPr>
        <w:t>клеевых,</w:t>
      </w:r>
      <w:r w:rsidRPr="00FC3317">
        <w:rPr>
          <w:spacing w:val="-6"/>
          <w:sz w:val="24"/>
          <w:szCs w:val="24"/>
        </w:rPr>
        <w:t xml:space="preserve"> </w:t>
      </w:r>
      <w:r w:rsidRPr="00FC3317">
        <w:rPr>
          <w:sz w:val="24"/>
          <w:szCs w:val="24"/>
        </w:rPr>
        <w:t>масляных</w:t>
      </w:r>
      <w:r w:rsidRPr="00FC3317">
        <w:rPr>
          <w:spacing w:val="-3"/>
          <w:sz w:val="24"/>
          <w:szCs w:val="24"/>
        </w:rPr>
        <w:t xml:space="preserve"> </w:t>
      </w:r>
      <w:r w:rsidRPr="00FC3317">
        <w:rPr>
          <w:sz w:val="24"/>
          <w:szCs w:val="24"/>
        </w:rPr>
        <w:t>и</w:t>
      </w:r>
      <w:r w:rsidRPr="00FC3317">
        <w:rPr>
          <w:spacing w:val="-7"/>
          <w:sz w:val="24"/>
          <w:szCs w:val="24"/>
        </w:rPr>
        <w:t xml:space="preserve"> </w:t>
      </w:r>
      <w:r w:rsidRPr="00FC3317">
        <w:rPr>
          <w:sz w:val="24"/>
          <w:szCs w:val="24"/>
        </w:rPr>
        <w:t>эмульсионных</w:t>
      </w:r>
      <w:r w:rsidRPr="00FC3317">
        <w:rPr>
          <w:spacing w:val="-2"/>
          <w:sz w:val="24"/>
          <w:szCs w:val="24"/>
        </w:rPr>
        <w:t xml:space="preserve"> составов.</w:t>
      </w:r>
    </w:p>
    <w:p w14:paraId="4CBCF1DC" w14:textId="77777777" w:rsidR="00FC3317" w:rsidRPr="00FC3317" w:rsidRDefault="00FC3317" w:rsidP="009817E5">
      <w:pPr>
        <w:pStyle w:val="a5"/>
        <w:numPr>
          <w:ilvl w:val="0"/>
          <w:numId w:val="202"/>
        </w:numPr>
        <w:ind w:left="142" w:right="144" w:firstLine="709"/>
        <w:jc w:val="both"/>
        <w:rPr>
          <w:sz w:val="24"/>
          <w:szCs w:val="24"/>
        </w:rPr>
      </w:pPr>
      <w:r w:rsidRPr="00FC3317">
        <w:rPr>
          <w:sz w:val="24"/>
          <w:szCs w:val="24"/>
        </w:rPr>
        <w:t>Виды,</w:t>
      </w:r>
      <w:r w:rsidRPr="00FC3317">
        <w:rPr>
          <w:spacing w:val="-6"/>
          <w:sz w:val="24"/>
          <w:szCs w:val="24"/>
        </w:rPr>
        <w:t xml:space="preserve"> </w:t>
      </w:r>
      <w:r w:rsidRPr="00FC3317">
        <w:rPr>
          <w:sz w:val="24"/>
          <w:szCs w:val="24"/>
        </w:rPr>
        <w:t>назначение,</w:t>
      </w:r>
      <w:r w:rsidRPr="00FC3317">
        <w:rPr>
          <w:spacing w:val="-3"/>
          <w:sz w:val="24"/>
          <w:szCs w:val="24"/>
        </w:rPr>
        <w:t xml:space="preserve"> </w:t>
      </w:r>
      <w:r w:rsidRPr="00FC3317">
        <w:rPr>
          <w:sz w:val="24"/>
          <w:szCs w:val="24"/>
        </w:rPr>
        <w:t>состав</w:t>
      </w:r>
      <w:r w:rsidRPr="00FC3317">
        <w:rPr>
          <w:spacing w:val="-6"/>
          <w:sz w:val="24"/>
          <w:szCs w:val="24"/>
        </w:rPr>
        <w:t xml:space="preserve"> </w:t>
      </w:r>
      <w:r w:rsidRPr="00FC3317">
        <w:rPr>
          <w:sz w:val="24"/>
          <w:szCs w:val="24"/>
        </w:rPr>
        <w:t>и</w:t>
      </w:r>
      <w:r w:rsidRPr="00FC3317">
        <w:rPr>
          <w:spacing w:val="-1"/>
          <w:sz w:val="24"/>
          <w:szCs w:val="24"/>
        </w:rPr>
        <w:t xml:space="preserve"> </w:t>
      </w:r>
      <w:r w:rsidRPr="00FC3317">
        <w:rPr>
          <w:sz w:val="24"/>
          <w:szCs w:val="24"/>
        </w:rPr>
        <w:t>свойства</w:t>
      </w:r>
      <w:r w:rsidRPr="00FC3317">
        <w:rPr>
          <w:spacing w:val="-5"/>
          <w:sz w:val="24"/>
          <w:szCs w:val="24"/>
        </w:rPr>
        <w:t xml:space="preserve"> </w:t>
      </w:r>
      <w:r w:rsidRPr="00FC3317">
        <w:rPr>
          <w:spacing w:val="-2"/>
          <w:sz w:val="24"/>
          <w:szCs w:val="24"/>
        </w:rPr>
        <w:t>красителей.</w:t>
      </w:r>
    </w:p>
    <w:p w14:paraId="0797515A" w14:textId="77777777" w:rsidR="00FC3317" w:rsidRPr="00FC3317" w:rsidRDefault="00FC3317" w:rsidP="009817E5">
      <w:pPr>
        <w:pStyle w:val="a5"/>
        <w:numPr>
          <w:ilvl w:val="0"/>
          <w:numId w:val="202"/>
        </w:numPr>
        <w:ind w:left="142" w:right="144" w:firstLine="709"/>
        <w:jc w:val="both"/>
        <w:rPr>
          <w:sz w:val="24"/>
          <w:szCs w:val="24"/>
        </w:rPr>
      </w:pPr>
      <w:r w:rsidRPr="00FC3317">
        <w:rPr>
          <w:sz w:val="24"/>
          <w:szCs w:val="24"/>
        </w:rPr>
        <w:t>Правила</w:t>
      </w:r>
      <w:r w:rsidRPr="00FC3317">
        <w:rPr>
          <w:spacing w:val="-7"/>
          <w:sz w:val="24"/>
          <w:szCs w:val="24"/>
        </w:rPr>
        <w:t xml:space="preserve"> </w:t>
      </w:r>
      <w:r w:rsidRPr="00FC3317">
        <w:rPr>
          <w:sz w:val="24"/>
          <w:szCs w:val="24"/>
        </w:rPr>
        <w:t>составления</w:t>
      </w:r>
      <w:r w:rsidRPr="00FC3317">
        <w:rPr>
          <w:spacing w:val="-2"/>
          <w:sz w:val="24"/>
          <w:szCs w:val="24"/>
        </w:rPr>
        <w:t xml:space="preserve"> колеров.</w:t>
      </w:r>
    </w:p>
    <w:p w14:paraId="5318A7A9" w14:textId="77777777" w:rsidR="00FC3317" w:rsidRPr="00FC3317" w:rsidRDefault="00FC3317" w:rsidP="009817E5">
      <w:pPr>
        <w:pStyle w:val="a5"/>
        <w:numPr>
          <w:ilvl w:val="0"/>
          <w:numId w:val="202"/>
        </w:numPr>
        <w:spacing w:before="1"/>
        <w:ind w:left="142" w:right="144" w:firstLine="709"/>
        <w:jc w:val="both"/>
        <w:rPr>
          <w:sz w:val="24"/>
          <w:szCs w:val="24"/>
        </w:rPr>
      </w:pPr>
      <w:r w:rsidRPr="00FC3317">
        <w:rPr>
          <w:sz w:val="24"/>
          <w:szCs w:val="24"/>
        </w:rPr>
        <w:t>Приемы</w:t>
      </w:r>
      <w:r w:rsidRPr="00FC3317">
        <w:rPr>
          <w:spacing w:val="-4"/>
          <w:sz w:val="24"/>
          <w:szCs w:val="24"/>
        </w:rPr>
        <w:t xml:space="preserve"> </w:t>
      </w:r>
      <w:r w:rsidRPr="00FC3317">
        <w:rPr>
          <w:sz w:val="24"/>
          <w:szCs w:val="24"/>
        </w:rPr>
        <w:t>имитации</w:t>
      </w:r>
      <w:r w:rsidRPr="00FC3317">
        <w:rPr>
          <w:spacing w:val="-4"/>
          <w:sz w:val="24"/>
          <w:szCs w:val="24"/>
        </w:rPr>
        <w:t xml:space="preserve"> </w:t>
      </w:r>
      <w:r w:rsidRPr="00FC3317">
        <w:rPr>
          <w:sz w:val="24"/>
          <w:szCs w:val="24"/>
        </w:rPr>
        <w:t>различных</w:t>
      </w:r>
      <w:r w:rsidRPr="00FC3317">
        <w:rPr>
          <w:spacing w:val="-4"/>
          <w:sz w:val="24"/>
          <w:szCs w:val="24"/>
        </w:rPr>
        <w:t xml:space="preserve"> </w:t>
      </w:r>
      <w:r w:rsidRPr="00FC3317">
        <w:rPr>
          <w:sz w:val="24"/>
          <w:szCs w:val="24"/>
        </w:rPr>
        <w:t>природных</w:t>
      </w:r>
      <w:r w:rsidRPr="00FC3317">
        <w:rPr>
          <w:spacing w:val="-4"/>
          <w:sz w:val="24"/>
          <w:szCs w:val="24"/>
        </w:rPr>
        <w:t xml:space="preserve"> </w:t>
      </w:r>
      <w:r w:rsidRPr="00FC3317">
        <w:rPr>
          <w:sz w:val="24"/>
          <w:szCs w:val="24"/>
        </w:rPr>
        <w:t>и</w:t>
      </w:r>
      <w:r w:rsidRPr="00FC3317">
        <w:rPr>
          <w:spacing w:val="-6"/>
          <w:sz w:val="24"/>
          <w:szCs w:val="24"/>
        </w:rPr>
        <w:t xml:space="preserve"> </w:t>
      </w:r>
      <w:r w:rsidRPr="00FC3317">
        <w:rPr>
          <w:sz w:val="24"/>
          <w:szCs w:val="24"/>
        </w:rPr>
        <w:t>искусственных</w:t>
      </w:r>
      <w:r w:rsidRPr="00FC3317">
        <w:rPr>
          <w:spacing w:val="-4"/>
          <w:sz w:val="24"/>
          <w:szCs w:val="24"/>
        </w:rPr>
        <w:t xml:space="preserve"> </w:t>
      </w:r>
      <w:r w:rsidRPr="00FC3317">
        <w:rPr>
          <w:sz w:val="24"/>
          <w:szCs w:val="24"/>
        </w:rPr>
        <w:t>материалов</w:t>
      </w:r>
      <w:r w:rsidRPr="00FC3317">
        <w:rPr>
          <w:spacing w:val="-5"/>
          <w:sz w:val="24"/>
          <w:szCs w:val="24"/>
        </w:rPr>
        <w:t xml:space="preserve"> </w:t>
      </w:r>
      <w:r w:rsidRPr="00FC3317">
        <w:rPr>
          <w:sz w:val="24"/>
          <w:szCs w:val="24"/>
        </w:rPr>
        <w:t>(дерева,</w:t>
      </w:r>
      <w:r w:rsidRPr="00FC3317">
        <w:rPr>
          <w:spacing w:val="-4"/>
          <w:sz w:val="24"/>
          <w:szCs w:val="24"/>
        </w:rPr>
        <w:t xml:space="preserve"> </w:t>
      </w:r>
      <w:r w:rsidRPr="00FC3317">
        <w:rPr>
          <w:sz w:val="24"/>
          <w:szCs w:val="24"/>
        </w:rPr>
        <w:t>камня, кожи, металла, пластика).</w:t>
      </w:r>
    </w:p>
    <w:p w14:paraId="73E4E08C" w14:textId="77777777" w:rsidR="00FC3317" w:rsidRPr="00FC3317" w:rsidRDefault="00FC3317" w:rsidP="009817E5">
      <w:pPr>
        <w:pStyle w:val="a5"/>
        <w:numPr>
          <w:ilvl w:val="0"/>
          <w:numId w:val="202"/>
        </w:numPr>
        <w:ind w:left="142" w:right="144" w:firstLine="709"/>
        <w:jc w:val="both"/>
        <w:rPr>
          <w:sz w:val="24"/>
          <w:szCs w:val="24"/>
        </w:rPr>
      </w:pPr>
      <w:r w:rsidRPr="00FC3317">
        <w:rPr>
          <w:sz w:val="24"/>
          <w:szCs w:val="24"/>
        </w:rPr>
        <w:t>Правила</w:t>
      </w:r>
      <w:r w:rsidRPr="00FC3317">
        <w:rPr>
          <w:spacing w:val="-13"/>
          <w:sz w:val="24"/>
          <w:szCs w:val="24"/>
        </w:rPr>
        <w:t xml:space="preserve"> </w:t>
      </w:r>
      <w:r w:rsidRPr="00FC3317">
        <w:rPr>
          <w:sz w:val="24"/>
          <w:szCs w:val="24"/>
        </w:rPr>
        <w:t>техники</w:t>
      </w:r>
      <w:r w:rsidRPr="00FC3317">
        <w:rPr>
          <w:spacing w:val="-5"/>
          <w:sz w:val="24"/>
          <w:szCs w:val="24"/>
        </w:rPr>
        <w:t xml:space="preserve"> </w:t>
      </w:r>
      <w:r w:rsidRPr="00FC3317">
        <w:rPr>
          <w:sz w:val="24"/>
          <w:szCs w:val="24"/>
        </w:rPr>
        <w:t>безопасности</w:t>
      </w:r>
      <w:r w:rsidRPr="00FC3317">
        <w:rPr>
          <w:spacing w:val="-5"/>
          <w:sz w:val="24"/>
          <w:szCs w:val="24"/>
        </w:rPr>
        <w:t xml:space="preserve"> </w:t>
      </w:r>
      <w:r w:rsidRPr="00FC3317">
        <w:rPr>
          <w:sz w:val="24"/>
          <w:szCs w:val="24"/>
        </w:rPr>
        <w:t>при</w:t>
      </w:r>
      <w:r w:rsidRPr="00FC3317">
        <w:rPr>
          <w:spacing w:val="-6"/>
          <w:sz w:val="24"/>
          <w:szCs w:val="24"/>
        </w:rPr>
        <w:t xml:space="preserve"> </w:t>
      </w:r>
      <w:r w:rsidRPr="00FC3317">
        <w:rPr>
          <w:sz w:val="24"/>
          <w:szCs w:val="24"/>
        </w:rPr>
        <w:t>выполнении</w:t>
      </w:r>
      <w:r w:rsidRPr="00FC3317">
        <w:rPr>
          <w:spacing w:val="-6"/>
          <w:sz w:val="24"/>
          <w:szCs w:val="24"/>
        </w:rPr>
        <w:t xml:space="preserve"> </w:t>
      </w:r>
      <w:r w:rsidRPr="00FC3317">
        <w:rPr>
          <w:sz w:val="24"/>
          <w:szCs w:val="24"/>
        </w:rPr>
        <w:t>подготовительных</w:t>
      </w:r>
      <w:r w:rsidRPr="00FC3317">
        <w:rPr>
          <w:spacing w:val="-6"/>
          <w:sz w:val="24"/>
          <w:szCs w:val="24"/>
        </w:rPr>
        <w:t xml:space="preserve"> </w:t>
      </w:r>
      <w:r w:rsidRPr="00FC3317">
        <w:rPr>
          <w:spacing w:val="-2"/>
          <w:sz w:val="24"/>
          <w:szCs w:val="24"/>
        </w:rPr>
        <w:t>работ.</w:t>
      </w:r>
    </w:p>
    <w:p w14:paraId="2E87591D" w14:textId="77777777" w:rsidR="00FC3317" w:rsidRPr="00FC3317" w:rsidRDefault="00FC3317" w:rsidP="009817E5">
      <w:pPr>
        <w:pStyle w:val="a5"/>
        <w:numPr>
          <w:ilvl w:val="0"/>
          <w:numId w:val="202"/>
        </w:numPr>
        <w:ind w:left="142" w:right="144" w:firstLine="709"/>
        <w:jc w:val="both"/>
        <w:rPr>
          <w:sz w:val="24"/>
          <w:szCs w:val="24"/>
        </w:rPr>
      </w:pPr>
      <w:r w:rsidRPr="00FC3317">
        <w:rPr>
          <w:sz w:val="24"/>
          <w:szCs w:val="24"/>
        </w:rPr>
        <w:t>Основные</w:t>
      </w:r>
      <w:r w:rsidRPr="00FC3317">
        <w:rPr>
          <w:spacing w:val="-11"/>
          <w:sz w:val="24"/>
          <w:szCs w:val="24"/>
        </w:rPr>
        <w:t xml:space="preserve"> </w:t>
      </w:r>
      <w:r w:rsidRPr="00FC3317">
        <w:rPr>
          <w:sz w:val="24"/>
          <w:szCs w:val="24"/>
        </w:rPr>
        <w:t>понятия</w:t>
      </w:r>
      <w:r w:rsidRPr="00FC3317">
        <w:rPr>
          <w:spacing w:val="-5"/>
          <w:sz w:val="24"/>
          <w:szCs w:val="24"/>
        </w:rPr>
        <w:t xml:space="preserve"> </w:t>
      </w:r>
      <w:r w:rsidRPr="00FC3317">
        <w:rPr>
          <w:sz w:val="24"/>
          <w:szCs w:val="24"/>
        </w:rPr>
        <w:t>черчения.</w:t>
      </w:r>
      <w:r w:rsidRPr="00FC3317">
        <w:rPr>
          <w:spacing w:val="-5"/>
          <w:sz w:val="24"/>
          <w:szCs w:val="24"/>
        </w:rPr>
        <w:t xml:space="preserve"> </w:t>
      </w:r>
      <w:r w:rsidRPr="00FC3317">
        <w:rPr>
          <w:sz w:val="24"/>
          <w:szCs w:val="24"/>
        </w:rPr>
        <w:t>Правила</w:t>
      </w:r>
      <w:r w:rsidRPr="00FC3317">
        <w:rPr>
          <w:spacing w:val="-6"/>
          <w:sz w:val="24"/>
          <w:szCs w:val="24"/>
        </w:rPr>
        <w:t xml:space="preserve"> </w:t>
      </w:r>
      <w:r w:rsidRPr="00FC3317">
        <w:rPr>
          <w:sz w:val="24"/>
          <w:szCs w:val="24"/>
        </w:rPr>
        <w:t>выполнения</w:t>
      </w:r>
      <w:r w:rsidRPr="00FC3317">
        <w:rPr>
          <w:spacing w:val="-3"/>
          <w:sz w:val="24"/>
          <w:szCs w:val="24"/>
        </w:rPr>
        <w:t xml:space="preserve"> </w:t>
      </w:r>
      <w:r w:rsidRPr="00FC3317">
        <w:rPr>
          <w:spacing w:val="-2"/>
          <w:sz w:val="24"/>
          <w:szCs w:val="24"/>
        </w:rPr>
        <w:t>чертежей.</w:t>
      </w:r>
    </w:p>
    <w:p w14:paraId="197289ED" w14:textId="77777777" w:rsidR="00FC3317" w:rsidRPr="00FC3317" w:rsidRDefault="00FC3317" w:rsidP="009817E5">
      <w:pPr>
        <w:pStyle w:val="a5"/>
        <w:numPr>
          <w:ilvl w:val="0"/>
          <w:numId w:val="202"/>
        </w:numPr>
        <w:ind w:left="142" w:right="144" w:firstLine="709"/>
        <w:jc w:val="both"/>
        <w:rPr>
          <w:sz w:val="24"/>
          <w:szCs w:val="24"/>
        </w:rPr>
      </w:pPr>
      <w:r w:rsidRPr="00FC3317">
        <w:rPr>
          <w:sz w:val="24"/>
          <w:szCs w:val="24"/>
        </w:rPr>
        <w:t>Основные</w:t>
      </w:r>
      <w:r w:rsidRPr="00FC3317">
        <w:rPr>
          <w:spacing w:val="-8"/>
          <w:sz w:val="24"/>
          <w:szCs w:val="24"/>
        </w:rPr>
        <w:t xml:space="preserve"> </w:t>
      </w:r>
      <w:r w:rsidRPr="00FC3317">
        <w:rPr>
          <w:sz w:val="24"/>
          <w:szCs w:val="24"/>
        </w:rPr>
        <w:t>сведения</w:t>
      </w:r>
      <w:r w:rsidRPr="00FC3317">
        <w:rPr>
          <w:spacing w:val="-2"/>
          <w:sz w:val="24"/>
          <w:szCs w:val="24"/>
        </w:rPr>
        <w:t xml:space="preserve"> </w:t>
      </w:r>
      <w:r w:rsidRPr="00FC3317">
        <w:rPr>
          <w:sz w:val="24"/>
          <w:szCs w:val="24"/>
        </w:rPr>
        <w:t>о</w:t>
      </w:r>
      <w:r w:rsidRPr="00FC3317">
        <w:rPr>
          <w:spacing w:val="-5"/>
          <w:sz w:val="24"/>
          <w:szCs w:val="24"/>
        </w:rPr>
        <w:t xml:space="preserve"> </w:t>
      </w:r>
      <w:r w:rsidRPr="00FC3317">
        <w:rPr>
          <w:sz w:val="24"/>
          <w:szCs w:val="24"/>
        </w:rPr>
        <w:t>чертежном</w:t>
      </w:r>
      <w:r w:rsidRPr="00FC3317">
        <w:rPr>
          <w:spacing w:val="-4"/>
          <w:sz w:val="24"/>
          <w:szCs w:val="24"/>
        </w:rPr>
        <w:t xml:space="preserve"> </w:t>
      </w:r>
      <w:r w:rsidRPr="00FC3317">
        <w:rPr>
          <w:spacing w:val="-2"/>
          <w:sz w:val="24"/>
          <w:szCs w:val="24"/>
        </w:rPr>
        <w:t>шрифте.</w:t>
      </w:r>
    </w:p>
    <w:p w14:paraId="5A21FB26" w14:textId="77777777" w:rsidR="00FC3317" w:rsidRPr="00FC3317" w:rsidRDefault="00FC3317" w:rsidP="009817E5">
      <w:pPr>
        <w:pStyle w:val="a5"/>
        <w:numPr>
          <w:ilvl w:val="0"/>
          <w:numId w:val="202"/>
        </w:numPr>
        <w:ind w:left="142" w:right="144" w:firstLine="709"/>
        <w:jc w:val="both"/>
        <w:rPr>
          <w:sz w:val="24"/>
          <w:szCs w:val="24"/>
        </w:rPr>
      </w:pPr>
      <w:r w:rsidRPr="00FC3317">
        <w:rPr>
          <w:sz w:val="24"/>
          <w:szCs w:val="24"/>
        </w:rPr>
        <w:lastRenderedPageBreak/>
        <w:t>Основные</w:t>
      </w:r>
      <w:r w:rsidRPr="00FC3317">
        <w:rPr>
          <w:spacing w:val="-7"/>
          <w:sz w:val="24"/>
          <w:szCs w:val="24"/>
        </w:rPr>
        <w:t xml:space="preserve"> </w:t>
      </w:r>
      <w:r w:rsidRPr="00FC3317">
        <w:rPr>
          <w:sz w:val="24"/>
          <w:szCs w:val="24"/>
        </w:rPr>
        <w:t>виды</w:t>
      </w:r>
      <w:r w:rsidRPr="00FC3317">
        <w:rPr>
          <w:spacing w:val="-5"/>
          <w:sz w:val="24"/>
          <w:szCs w:val="24"/>
        </w:rPr>
        <w:t xml:space="preserve"> </w:t>
      </w:r>
      <w:r w:rsidRPr="00FC3317">
        <w:rPr>
          <w:sz w:val="24"/>
          <w:szCs w:val="24"/>
        </w:rPr>
        <w:t>шрифтов,</w:t>
      </w:r>
      <w:r w:rsidRPr="00FC3317">
        <w:rPr>
          <w:spacing w:val="-6"/>
          <w:sz w:val="24"/>
          <w:szCs w:val="24"/>
        </w:rPr>
        <w:t xml:space="preserve"> </w:t>
      </w:r>
      <w:r w:rsidRPr="00FC3317">
        <w:rPr>
          <w:sz w:val="24"/>
          <w:szCs w:val="24"/>
        </w:rPr>
        <w:t>их</w:t>
      </w:r>
      <w:r w:rsidRPr="00FC3317">
        <w:rPr>
          <w:spacing w:val="-2"/>
          <w:sz w:val="24"/>
          <w:szCs w:val="24"/>
        </w:rPr>
        <w:t xml:space="preserve"> </w:t>
      </w:r>
      <w:r w:rsidRPr="00FC3317">
        <w:rPr>
          <w:sz w:val="24"/>
          <w:szCs w:val="24"/>
        </w:rPr>
        <w:t>назначение.</w:t>
      </w:r>
      <w:r w:rsidRPr="00FC3317">
        <w:rPr>
          <w:spacing w:val="-5"/>
          <w:sz w:val="24"/>
          <w:szCs w:val="24"/>
        </w:rPr>
        <w:t xml:space="preserve"> </w:t>
      </w:r>
      <w:r w:rsidRPr="00FC3317">
        <w:rPr>
          <w:sz w:val="24"/>
          <w:szCs w:val="24"/>
        </w:rPr>
        <w:t>Ритмы</w:t>
      </w:r>
      <w:r w:rsidRPr="00FC3317">
        <w:rPr>
          <w:spacing w:val="-6"/>
          <w:sz w:val="24"/>
          <w:szCs w:val="24"/>
        </w:rPr>
        <w:t xml:space="preserve"> </w:t>
      </w:r>
      <w:r w:rsidRPr="00FC3317">
        <w:rPr>
          <w:sz w:val="24"/>
          <w:szCs w:val="24"/>
        </w:rPr>
        <w:t>набора</w:t>
      </w:r>
      <w:r w:rsidRPr="00FC3317">
        <w:rPr>
          <w:spacing w:val="-5"/>
          <w:sz w:val="24"/>
          <w:szCs w:val="24"/>
        </w:rPr>
        <w:t xml:space="preserve"> </w:t>
      </w:r>
      <w:r w:rsidRPr="00FC3317">
        <w:rPr>
          <w:spacing w:val="-2"/>
          <w:sz w:val="24"/>
          <w:szCs w:val="24"/>
        </w:rPr>
        <w:t>шрифтов.</w:t>
      </w:r>
    </w:p>
    <w:p w14:paraId="64ACC788" w14:textId="77777777" w:rsidR="00FC3317" w:rsidRPr="00FC3317" w:rsidRDefault="00FC3317" w:rsidP="009817E5">
      <w:pPr>
        <w:pStyle w:val="a5"/>
        <w:numPr>
          <w:ilvl w:val="0"/>
          <w:numId w:val="202"/>
        </w:numPr>
        <w:ind w:left="142" w:right="144" w:firstLine="709"/>
        <w:jc w:val="both"/>
        <w:rPr>
          <w:sz w:val="24"/>
          <w:szCs w:val="24"/>
        </w:rPr>
      </w:pPr>
      <w:r w:rsidRPr="00FC3317">
        <w:rPr>
          <w:sz w:val="24"/>
          <w:szCs w:val="24"/>
        </w:rPr>
        <w:t>Последовательность</w:t>
      </w:r>
      <w:r w:rsidRPr="00FC3317">
        <w:rPr>
          <w:spacing w:val="-11"/>
          <w:sz w:val="24"/>
          <w:szCs w:val="24"/>
        </w:rPr>
        <w:t xml:space="preserve"> </w:t>
      </w:r>
      <w:r w:rsidRPr="00FC3317">
        <w:rPr>
          <w:sz w:val="24"/>
          <w:szCs w:val="24"/>
        </w:rPr>
        <w:t>выполнения</w:t>
      </w:r>
      <w:r w:rsidRPr="00FC3317">
        <w:rPr>
          <w:spacing w:val="-9"/>
          <w:sz w:val="24"/>
          <w:szCs w:val="24"/>
        </w:rPr>
        <w:t xml:space="preserve"> </w:t>
      </w:r>
      <w:r w:rsidRPr="00FC3317">
        <w:rPr>
          <w:sz w:val="24"/>
          <w:szCs w:val="24"/>
        </w:rPr>
        <w:t>шрифтовых</w:t>
      </w:r>
      <w:r w:rsidRPr="00FC3317">
        <w:rPr>
          <w:spacing w:val="-7"/>
          <w:sz w:val="24"/>
          <w:szCs w:val="24"/>
        </w:rPr>
        <w:t xml:space="preserve"> </w:t>
      </w:r>
      <w:r w:rsidRPr="00FC3317">
        <w:rPr>
          <w:spacing w:val="-2"/>
          <w:sz w:val="24"/>
          <w:szCs w:val="24"/>
        </w:rPr>
        <w:t>работ.</w:t>
      </w:r>
    </w:p>
    <w:p w14:paraId="536F875E" w14:textId="77777777" w:rsidR="00FC3317" w:rsidRPr="00FC3317" w:rsidRDefault="00FC3317" w:rsidP="009817E5">
      <w:pPr>
        <w:pStyle w:val="a5"/>
        <w:numPr>
          <w:ilvl w:val="0"/>
          <w:numId w:val="202"/>
        </w:numPr>
        <w:ind w:left="142" w:right="144" w:firstLine="709"/>
        <w:jc w:val="both"/>
        <w:rPr>
          <w:sz w:val="24"/>
          <w:szCs w:val="24"/>
        </w:rPr>
      </w:pPr>
      <w:r w:rsidRPr="00FC3317">
        <w:rPr>
          <w:sz w:val="24"/>
          <w:szCs w:val="24"/>
        </w:rPr>
        <w:t>Методы</w:t>
      </w:r>
      <w:r w:rsidRPr="00FC3317">
        <w:rPr>
          <w:spacing w:val="-7"/>
          <w:sz w:val="24"/>
          <w:szCs w:val="24"/>
        </w:rPr>
        <w:t xml:space="preserve"> </w:t>
      </w:r>
      <w:r w:rsidRPr="00FC3317">
        <w:rPr>
          <w:sz w:val="24"/>
          <w:szCs w:val="24"/>
        </w:rPr>
        <w:t>расчета</w:t>
      </w:r>
      <w:r w:rsidRPr="00FC3317">
        <w:rPr>
          <w:spacing w:val="-2"/>
          <w:sz w:val="24"/>
          <w:szCs w:val="24"/>
        </w:rPr>
        <w:t xml:space="preserve"> </w:t>
      </w:r>
      <w:r w:rsidRPr="00FC3317">
        <w:rPr>
          <w:sz w:val="24"/>
          <w:szCs w:val="24"/>
        </w:rPr>
        <w:t>текста</w:t>
      </w:r>
      <w:r w:rsidRPr="00FC3317">
        <w:rPr>
          <w:spacing w:val="3"/>
          <w:sz w:val="24"/>
          <w:szCs w:val="24"/>
        </w:rPr>
        <w:t xml:space="preserve"> </w:t>
      </w:r>
      <w:r w:rsidRPr="00FC3317">
        <w:rPr>
          <w:sz w:val="24"/>
          <w:szCs w:val="24"/>
        </w:rPr>
        <w:t>по строкам</w:t>
      </w:r>
      <w:r w:rsidRPr="00FC3317">
        <w:rPr>
          <w:spacing w:val="-4"/>
          <w:sz w:val="24"/>
          <w:szCs w:val="24"/>
        </w:rPr>
        <w:t xml:space="preserve"> </w:t>
      </w:r>
      <w:r w:rsidRPr="00FC3317">
        <w:rPr>
          <w:sz w:val="24"/>
          <w:szCs w:val="24"/>
        </w:rPr>
        <w:t>и</w:t>
      </w:r>
      <w:r w:rsidRPr="00FC3317">
        <w:rPr>
          <w:spacing w:val="1"/>
          <w:sz w:val="24"/>
          <w:szCs w:val="24"/>
        </w:rPr>
        <w:t xml:space="preserve"> </w:t>
      </w:r>
      <w:r w:rsidRPr="00FC3317">
        <w:rPr>
          <w:spacing w:val="-2"/>
          <w:sz w:val="24"/>
          <w:szCs w:val="24"/>
        </w:rPr>
        <w:t>высоте.</w:t>
      </w:r>
    </w:p>
    <w:p w14:paraId="78A90E9E" w14:textId="77777777" w:rsidR="00FC3317" w:rsidRPr="00FC3317" w:rsidRDefault="00FC3317" w:rsidP="009817E5">
      <w:pPr>
        <w:pStyle w:val="a5"/>
        <w:numPr>
          <w:ilvl w:val="0"/>
          <w:numId w:val="202"/>
        </w:numPr>
        <w:ind w:left="142" w:right="144" w:firstLine="709"/>
        <w:jc w:val="both"/>
        <w:rPr>
          <w:sz w:val="24"/>
          <w:szCs w:val="24"/>
        </w:rPr>
      </w:pPr>
      <w:r w:rsidRPr="00FC3317">
        <w:rPr>
          <w:sz w:val="24"/>
          <w:szCs w:val="24"/>
        </w:rPr>
        <w:t>Методы</w:t>
      </w:r>
      <w:r w:rsidRPr="00FC3317">
        <w:rPr>
          <w:spacing w:val="-5"/>
          <w:sz w:val="24"/>
          <w:szCs w:val="24"/>
        </w:rPr>
        <w:t xml:space="preserve"> </w:t>
      </w:r>
      <w:r w:rsidRPr="00FC3317">
        <w:rPr>
          <w:sz w:val="24"/>
          <w:szCs w:val="24"/>
        </w:rPr>
        <w:t>перевода</w:t>
      </w:r>
      <w:r w:rsidRPr="00FC3317">
        <w:rPr>
          <w:spacing w:val="-4"/>
          <w:sz w:val="24"/>
          <w:szCs w:val="24"/>
        </w:rPr>
        <w:t xml:space="preserve"> </w:t>
      </w:r>
      <w:r w:rsidRPr="00FC3317">
        <w:rPr>
          <w:sz w:val="24"/>
          <w:szCs w:val="24"/>
        </w:rPr>
        <w:t>и</w:t>
      </w:r>
      <w:r w:rsidRPr="00FC3317">
        <w:rPr>
          <w:spacing w:val="2"/>
          <w:sz w:val="24"/>
          <w:szCs w:val="24"/>
        </w:rPr>
        <w:t xml:space="preserve"> </w:t>
      </w:r>
      <w:r w:rsidRPr="00FC3317">
        <w:rPr>
          <w:sz w:val="24"/>
          <w:szCs w:val="24"/>
        </w:rPr>
        <w:t>увеличения</w:t>
      </w:r>
      <w:r w:rsidRPr="00FC3317">
        <w:rPr>
          <w:spacing w:val="-3"/>
          <w:sz w:val="24"/>
          <w:szCs w:val="24"/>
        </w:rPr>
        <w:t xml:space="preserve"> </w:t>
      </w:r>
      <w:r w:rsidRPr="00FC3317">
        <w:rPr>
          <w:spacing w:val="-2"/>
          <w:sz w:val="24"/>
          <w:szCs w:val="24"/>
        </w:rPr>
        <w:t>знаков.</w:t>
      </w:r>
    </w:p>
    <w:p w14:paraId="08A2ABB4" w14:textId="77777777" w:rsidR="00FC3317" w:rsidRPr="00FC3317" w:rsidRDefault="00FC3317" w:rsidP="009817E5">
      <w:pPr>
        <w:pStyle w:val="a5"/>
        <w:numPr>
          <w:ilvl w:val="0"/>
          <w:numId w:val="202"/>
        </w:numPr>
        <w:ind w:left="142" w:right="144" w:firstLine="709"/>
        <w:jc w:val="both"/>
        <w:rPr>
          <w:sz w:val="24"/>
          <w:szCs w:val="24"/>
        </w:rPr>
      </w:pPr>
      <w:r w:rsidRPr="00FC3317">
        <w:rPr>
          <w:sz w:val="24"/>
          <w:szCs w:val="24"/>
        </w:rPr>
        <w:t>Приемы</w:t>
      </w:r>
      <w:r w:rsidRPr="00FC3317">
        <w:rPr>
          <w:spacing w:val="-12"/>
          <w:sz w:val="24"/>
          <w:szCs w:val="24"/>
        </w:rPr>
        <w:t xml:space="preserve"> </w:t>
      </w:r>
      <w:r w:rsidRPr="00FC3317">
        <w:rPr>
          <w:sz w:val="24"/>
          <w:szCs w:val="24"/>
        </w:rPr>
        <w:t>компоновки,</w:t>
      </w:r>
      <w:r w:rsidRPr="00FC3317">
        <w:rPr>
          <w:spacing w:val="-5"/>
          <w:sz w:val="24"/>
          <w:szCs w:val="24"/>
        </w:rPr>
        <w:t xml:space="preserve"> </w:t>
      </w:r>
      <w:r w:rsidRPr="00FC3317">
        <w:rPr>
          <w:sz w:val="24"/>
          <w:szCs w:val="24"/>
        </w:rPr>
        <w:t>отделки,</w:t>
      </w:r>
      <w:r w:rsidRPr="00FC3317">
        <w:rPr>
          <w:spacing w:val="-6"/>
          <w:sz w:val="24"/>
          <w:szCs w:val="24"/>
        </w:rPr>
        <w:t xml:space="preserve"> </w:t>
      </w:r>
      <w:r w:rsidRPr="00FC3317">
        <w:rPr>
          <w:sz w:val="24"/>
          <w:szCs w:val="24"/>
        </w:rPr>
        <w:t>растушевки,</w:t>
      </w:r>
      <w:r w:rsidRPr="00FC3317">
        <w:rPr>
          <w:spacing w:val="-5"/>
          <w:sz w:val="24"/>
          <w:szCs w:val="24"/>
        </w:rPr>
        <w:t xml:space="preserve"> </w:t>
      </w:r>
      <w:r w:rsidRPr="00FC3317">
        <w:rPr>
          <w:spacing w:val="-2"/>
          <w:sz w:val="24"/>
          <w:szCs w:val="24"/>
        </w:rPr>
        <w:t>исправления.</w:t>
      </w:r>
    </w:p>
    <w:p w14:paraId="63A1C5DF" w14:textId="77777777" w:rsidR="00FC3317" w:rsidRPr="00FC3317" w:rsidRDefault="00FC3317" w:rsidP="009817E5">
      <w:pPr>
        <w:pStyle w:val="a5"/>
        <w:numPr>
          <w:ilvl w:val="0"/>
          <w:numId w:val="202"/>
        </w:numPr>
        <w:ind w:left="142" w:right="144" w:firstLine="709"/>
        <w:jc w:val="both"/>
        <w:rPr>
          <w:sz w:val="24"/>
          <w:szCs w:val="24"/>
        </w:rPr>
      </w:pPr>
      <w:r w:rsidRPr="00FC3317">
        <w:rPr>
          <w:sz w:val="24"/>
          <w:szCs w:val="24"/>
        </w:rPr>
        <w:t>Приемы</w:t>
      </w:r>
      <w:r w:rsidRPr="00FC3317">
        <w:rPr>
          <w:spacing w:val="-8"/>
          <w:sz w:val="24"/>
          <w:szCs w:val="24"/>
        </w:rPr>
        <w:t xml:space="preserve"> </w:t>
      </w:r>
      <w:r w:rsidRPr="00FC3317">
        <w:rPr>
          <w:sz w:val="24"/>
          <w:szCs w:val="24"/>
        </w:rPr>
        <w:t>заполнения</w:t>
      </w:r>
      <w:r w:rsidRPr="00FC3317">
        <w:rPr>
          <w:spacing w:val="-8"/>
          <w:sz w:val="24"/>
          <w:szCs w:val="24"/>
        </w:rPr>
        <w:t xml:space="preserve"> </w:t>
      </w:r>
      <w:r w:rsidRPr="00FC3317">
        <w:rPr>
          <w:sz w:val="24"/>
          <w:szCs w:val="24"/>
        </w:rPr>
        <w:t>оконтуренных</w:t>
      </w:r>
      <w:r w:rsidRPr="00FC3317">
        <w:rPr>
          <w:spacing w:val="-6"/>
          <w:sz w:val="24"/>
          <w:szCs w:val="24"/>
        </w:rPr>
        <w:t xml:space="preserve"> </w:t>
      </w:r>
      <w:r w:rsidRPr="00FC3317">
        <w:rPr>
          <w:spacing w:val="-2"/>
          <w:sz w:val="24"/>
          <w:szCs w:val="24"/>
        </w:rPr>
        <w:t>знаков.</w:t>
      </w:r>
    </w:p>
    <w:p w14:paraId="5030DFAA" w14:textId="77777777" w:rsidR="00FC3317" w:rsidRPr="00FC3317" w:rsidRDefault="00FC3317" w:rsidP="009817E5">
      <w:pPr>
        <w:pStyle w:val="a5"/>
        <w:numPr>
          <w:ilvl w:val="0"/>
          <w:numId w:val="202"/>
        </w:numPr>
        <w:spacing w:before="62"/>
        <w:ind w:left="142" w:right="144" w:firstLine="709"/>
        <w:jc w:val="both"/>
        <w:rPr>
          <w:sz w:val="24"/>
          <w:szCs w:val="24"/>
        </w:rPr>
      </w:pPr>
      <w:r w:rsidRPr="00FC3317">
        <w:rPr>
          <w:sz w:val="24"/>
          <w:szCs w:val="24"/>
        </w:rPr>
        <w:t>Приемы</w:t>
      </w:r>
      <w:r w:rsidRPr="00FC3317">
        <w:rPr>
          <w:spacing w:val="-7"/>
          <w:sz w:val="24"/>
          <w:szCs w:val="24"/>
        </w:rPr>
        <w:t xml:space="preserve"> </w:t>
      </w:r>
      <w:r w:rsidRPr="00FC3317">
        <w:rPr>
          <w:sz w:val="24"/>
          <w:szCs w:val="24"/>
        </w:rPr>
        <w:t>заправки</w:t>
      </w:r>
      <w:r w:rsidRPr="00FC3317">
        <w:rPr>
          <w:spacing w:val="-2"/>
          <w:sz w:val="24"/>
          <w:szCs w:val="24"/>
        </w:rPr>
        <w:t xml:space="preserve"> </w:t>
      </w:r>
      <w:r w:rsidRPr="00FC3317">
        <w:rPr>
          <w:sz w:val="24"/>
          <w:szCs w:val="24"/>
        </w:rPr>
        <w:t>кистью</w:t>
      </w:r>
      <w:r w:rsidRPr="00FC3317">
        <w:rPr>
          <w:spacing w:val="-6"/>
          <w:sz w:val="24"/>
          <w:szCs w:val="24"/>
        </w:rPr>
        <w:t xml:space="preserve"> </w:t>
      </w:r>
      <w:r w:rsidRPr="00FC3317">
        <w:rPr>
          <w:sz w:val="24"/>
          <w:szCs w:val="24"/>
        </w:rPr>
        <w:t>шрифтов,</w:t>
      </w:r>
      <w:r w:rsidRPr="00FC3317">
        <w:rPr>
          <w:spacing w:val="-3"/>
          <w:sz w:val="24"/>
          <w:szCs w:val="24"/>
        </w:rPr>
        <w:t xml:space="preserve"> </w:t>
      </w:r>
      <w:r w:rsidRPr="00FC3317">
        <w:rPr>
          <w:spacing w:val="-2"/>
          <w:sz w:val="24"/>
          <w:szCs w:val="24"/>
        </w:rPr>
        <w:t>виньеток.</w:t>
      </w:r>
    </w:p>
    <w:p w14:paraId="7E016CEC" w14:textId="77777777" w:rsidR="00FC3317" w:rsidRPr="00FC3317" w:rsidRDefault="00FC3317" w:rsidP="009817E5">
      <w:pPr>
        <w:pStyle w:val="a5"/>
        <w:numPr>
          <w:ilvl w:val="0"/>
          <w:numId w:val="202"/>
        </w:numPr>
        <w:spacing w:before="2"/>
        <w:ind w:left="142" w:right="144" w:firstLine="709"/>
        <w:jc w:val="both"/>
        <w:rPr>
          <w:sz w:val="24"/>
          <w:szCs w:val="24"/>
        </w:rPr>
      </w:pPr>
      <w:r w:rsidRPr="00FC3317">
        <w:rPr>
          <w:spacing w:val="-2"/>
          <w:sz w:val="24"/>
          <w:szCs w:val="24"/>
        </w:rPr>
        <w:t>Приемы</w:t>
      </w:r>
      <w:r w:rsidRPr="00FC3317">
        <w:rPr>
          <w:sz w:val="24"/>
          <w:szCs w:val="24"/>
        </w:rPr>
        <w:tab/>
      </w:r>
      <w:r w:rsidRPr="00FC3317">
        <w:rPr>
          <w:spacing w:val="-2"/>
          <w:sz w:val="24"/>
          <w:szCs w:val="24"/>
        </w:rPr>
        <w:t>выполнения</w:t>
      </w:r>
      <w:r w:rsidRPr="00FC3317">
        <w:rPr>
          <w:sz w:val="24"/>
          <w:szCs w:val="24"/>
        </w:rPr>
        <w:tab/>
      </w:r>
      <w:r w:rsidRPr="00FC3317">
        <w:rPr>
          <w:spacing w:val="-2"/>
          <w:sz w:val="24"/>
          <w:szCs w:val="24"/>
        </w:rPr>
        <w:t>шрифтовых</w:t>
      </w:r>
      <w:r w:rsidRPr="00FC3317">
        <w:rPr>
          <w:sz w:val="24"/>
          <w:szCs w:val="24"/>
        </w:rPr>
        <w:tab/>
      </w:r>
      <w:r w:rsidRPr="00FC3317">
        <w:rPr>
          <w:spacing w:val="-4"/>
          <w:sz w:val="24"/>
          <w:szCs w:val="24"/>
        </w:rPr>
        <w:t>работ</w:t>
      </w:r>
      <w:r w:rsidRPr="00FC3317">
        <w:rPr>
          <w:sz w:val="24"/>
          <w:szCs w:val="24"/>
        </w:rPr>
        <w:tab/>
      </w:r>
      <w:r w:rsidRPr="00FC3317">
        <w:rPr>
          <w:spacing w:val="-10"/>
          <w:sz w:val="24"/>
          <w:szCs w:val="24"/>
        </w:rPr>
        <w:t>с</w:t>
      </w:r>
      <w:r w:rsidRPr="00FC3317">
        <w:rPr>
          <w:sz w:val="24"/>
          <w:szCs w:val="24"/>
        </w:rPr>
        <w:tab/>
      </w:r>
      <w:r w:rsidRPr="00FC3317">
        <w:rPr>
          <w:spacing w:val="-2"/>
          <w:sz w:val="24"/>
          <w:szCs w:val="24"/>
        </w:rPr>
        <w:t>применением</w:t>
      </w:r>
      <w:r w:rsidRPr="00FC3317">
        <w:rPr>
          <w:sz w:val="24"/>
          <w:szCs w:val="24"/>
        </w:rPr>
        <w:tab/>
      </w:r>
      <w:r w:rsidRPr="00FC3317">
        <w:rPr>
          <w:spacing w:val="-2"/>
          <w:sz w:val="24"/>
          <w:szCs w:val="24"/>
        </w:rPr>
        <w:t>шаблонов,</w:t>
      </w:r>
      <w:r w:rsidRPr="00FC3317">
        <w:rPr>
          <w:sz w:val="24"/>
          <w:szCs w:val="24"/>
        </w:rPr>
        <w:tab/>
      </w:r>
      <w:r w:rsidRPr="00FC3317">
        <w:rPr>
          <w:spacing w:val="-2"/>
          <w:sz w:val="24"/>
          <w:szCs w:val="24"/>
        </w:rPr>
        <w:t>пленочно-</w:t>
      </w:r>
      <w:r w:rsidRPr="00FC3317">
        <w:rPr>
          <w:sz w:val="24"/>
          <w:szCs w:val="24"/>
        </w:rPr>
        <w:t xml:space="preserve">прозрачных трафаретов, </w:t>
      </w:r>
      <w:proofErr w:type="spellStart"/>
      <w:r w:rsidRPr="00FC3317">
        <w:rPr>
          <w:sz w:val="24"/>
          <w:szCs w:val="24"/>
        </w:rPr>
        <w:t>нормографов</w:t>
      </w:r>
      <w:proofErr w:type="spellEnd"/>
      <w:r w:rsidRPr="00FC3317">
        <w:rPr>
          <w:sz w:val="24"/>
          <w:szCs w:val="24"/>
        </w:rPr>
        <w:t>.</w:t>
      </w:r>
    </w:p>
    <w:p w14:paraId="17BC96B8" w14:textId="77777777" w:rsidR="00FC3317" w:rsidRPr="00FC3317" w:rsidRDefault="00FC3317" w:rsidP="009817E5">
      <w:pPr>
        <w:pStyle w:val="a5"/>
        <w:numPr>
          <w:ilvl w:val="0"/>
          <w:numId w:val="202"/>
        </w:numPr>
        <w:spacing w:before="1"/>
        <w:ind w:left="142" w:right="144" w:firstLine="709"/>
        <w:jc w:val="both"/>
        <w:rPr>
          <w:sz w:val="24"/>
          <w:szCs w:val="24"/>
        </w:rPr>
      </w:pPr>
      <w:r w:rsidRPr="00FC3317">
        <w:rPr>
          <w:sz w:val="24"/>
          <w:szCs w:val="24"/>
        </w:rPr>
        <w:t>Правила</w:t>
      </w:r>
      <w:r w:rsidRPr="00FC3317">
        <w:rPr>
          <w:spacing w:val="-6"/>
          <w:sz w:val="24"/>
          <w:szCs w:val="24"/>
        </w:rPr>
        <w:t xml:space="preserve"> </w:t>
      </w:r>
      <w:r w:rsidRPr="00FC3317">
        <w:rPr>
          <w:sz w:val="24"/>
          <w:szCs w:val="24"/>
        </w:rPr>
        <w:t>пользования</w:t>
      </w:r>
      <w:r w:rsidRPr="00FC3317">
        <w:rPr>
          <w:spacing w:val="-8"/>
          <w:sz w:val="24"/>
          <w:szCs w:val="24"/>
        </w:rPr>
        <w:t xml:space="preserve"> </w:t>
      </w:r>
      <w:r w:rsidRPr="00FC3317">
        <w:rPr>
          <w:sz w:val="24"/>
          <w:szCs w:val="24"/>
        </w:rPr>
        <w:t>приспособлениями,</w:t>
      </w:r>
      <w:r w:rsidRPr="00FC3317">
        <w:rPr>
          <w:spacing w:val="-8"/>
          <w:sz w:val="24"/>
          <w:szCs w:val="24"/>
        </w:rPr>
        <w:t xml:space="preserve"> </w:t>
      </w:r>
      <w:r w:rsidRPr="00FC3317">
        <w:rPr>
          <w:sz w:val="24"/>
          <w:szCs w:val="24"/>
        </w:rPr>
        <w:t>инструментами</w:t>
      </w:r>
      <w:r w:rsidRPr="00FC3317">
        <w:rPr>
          <w:spacing w:val="-5"/>
          <w:sz w:val="24"/>
          <w:szCs w:val="24"/>
        </w:rPr>
        <w:t xml:space="preserve"> </w:t>
      </w:r>
      <w:r w:rsidRPr="00FC3317">
        <w:rPr>
          <w:sz w:val="24"/>
          <w:szCs w:val="24"/>
        </w:rPr>
        <w:t>для</w:t>
      </w:r>
      <w:r w:rsidRPr="00FC3317">
        <w:rPr>
          <w:spacing w:val="-5"/>
          <w:sz w:val="24"/>
          <w:szCs w:val="24"/>
        </w:rPr>
        <w:t xml:space="preserve"> </w:t>
      </w:r>
      <w:r w:rsidRPr="00FC3317">
        <w:rPr>
          <w:sz w:val="24"/>
          <w:szCs w:val="24"/>
        </w:rPr>
        <w:t>выполнения</w:t>
      </w:r>
      <w:r w:rsidRPr="00FC3317">
        <w:rPr>
          <w:spacing w:val="-5"/>
          <w:sz w:val="24"/>
          <w:szCs w:val="24"/>
        </w:rPr>
        <w:t xml:space="preserve"> </w:t>
      </w:r>
      <w:r w:rsidRPr="00FC3317">
        <w:rPr>
          <w:sz w:val="24"/>
          <w:szCs w:val="24"/>
        </w:rPr>
        <w:t xml:space="preserve">шрифтовых </w:t>
      </w:r>
      <w:r w:rsidRPr="00FC3317">
        <w:rPr>
          <w:spacing w:val="-2"/>
          <w:sz w:val="24"/>
          <w:szCs w:val="24"/>
        </w:rPr>
        <w:t>работ.</w:t>
      </w:r>
    </w:p>
    <w:p w14:paraId="38EEC36C" w14:textId="77777777" w:rsidR="00FC3317" w:rsidRPr="00FC3317" w:rsidRDefault="00FC3317" w:rsidP="009817E5">
      <w:pPr>
        <w:pStyle w:val="a5"/>
        <w:numPr>
          <w:ilvl w:val="0"/>
          <w:numId w:val="202"/>
        </w:numPr>
        <w:ind w:left="142" w:right="144" w:firstLine="709"/>
        <w:jc w:val="both"/>
        <w:rPr>
          <w:sz w:val="24"/>
          <w:szCs w:val="24"/>
        </w:rPr>
      </w:pPr>
      <w:r w:rsidRPr="00FC3317">
        <w:rPr>
          <w:sz w:val="24"/>
          <w:szCs w:val="24"/>
        </w:rPr>
        <w:t>Назначение</w:t>
      </w:r>
      <w:r w:rsidRPr="00FC3317">
        <w:rPr>
          <w:spacing w:val="-10"/>
          <w:sz w:val="24"/>
          <w:szCs w:val="24"/>
        </w:rPr>
        <w:t xml:space="preserve"> </w:t>
      </w:r>
      <w:r w:rsidRPr="00FC3317">
        <w:rPr>
          <w:sz w:val="24"/>
          <w:szCs w:val="24"/>
        </w:rPr>
        <w:t>оформительского</w:t>
      </w:r>
      <w:r w:rsidRPr="00FC3317">
        <w:rPr>
          <w:spacing w:val="-8"/>
          <w:sz w:val="24"/>
          <w:szCs w:val="24"/>
        </w:rPr>
        <w:t xml:space="preserve"> </w:t>
      </w:r>
      <w:r w:rsidRPr="00FC3317">
        <w:rPr>
          <w:spacing w:val="-2"/>
          <w:sz w:val="24"/>
          <w:szCs w:val="24"/>
        </w:rPr>
        <w:t>искусства.</w:t>
      </w:r>
    </w:p>
    <w:p w14:paraId="3ACBD103" w14:textId="77777777" w:rsidR="00FC3317" w:rsidRPr="00FC3317" w:rsidRDefault="00FC3317" w:rsidP="009817E5">
      <w:pPr>
        <w:pStyle w:val="a5"/>
        <w:numPr>
          <w:ilvl w:val="0"/>
          <w:numId w:val="202"/>
        </w:numPr>
        <w:ind w:left="142" w:right="144" w:firstLine="709"/>
        <w:jc w:val="both"/>
        <w:rPr>
          <w:sz w:val="24"/>
          <w:szCs w:val="24"/>
        </w:rPr>
      </w:pPr>
      <w:r w:rsidRPr="00FC3317">
        <w:rPr>
          <w:sz w:val="24"/>
          <w:szCs w:val="24"/>
        </w:rPr>
        <w:t>Особенности</w:t>
      </w:r>
      <w:r w:rsidRPr="00FC3317">
        <w:rPr>
          <w:spacing w:val="-6"/>
          <w:sz w:val="24"/>
          <w:szCs w:val="24"/>
        </w:rPr>
        <w:t xml:space="preserve"> </w:t>
      </w:r>
      <w:r w:rsidRPr="00FC3317">
        <w:rPr>
          <w:sz w:val="24"/>
          <w:szCs w:val="24"/>
        </w:rPr>
        <w:t>наружного</w:t>
      </w:r>
      <w:r w:rsidRPr="00FC3317">
        <w:rPr>
          <w:spacing w:val="-3"/>
          <w:sz w:val="24"/>
          <w:szCs w:val="24"/>
        </w:rPr>
        <w:t xml:space="preserve"> </w:t>
      </w:r>
      <w:r w:rsidRPr="00FC3317">
        <w:rPr>
          <w:sz w:val="24"/>
          <w:szCs w:val="24"/>
        </w:rPr>
        <w:t>оформления</w:t>
      </w:r>
      <w:r w:rsidRPr="00FC3317">
        <w:rPr>
          <w:spacing w:val="-5"/>
          <w:sz w:val="24"/>
          <w:szCs w:val="24"/>
        </w:rPr>
        <w:t xml:space="preserve"> </w:t>
      </w:r>
      <w:r w:rsidRPr="00FC3317">
        <w:rPr>
          <w:sz w:val="24"/>
          <w:szCs w:val="24"/>
        </w:rPr>
        <w:t>и</w:t>
      </w:r>
      <w:r w:rsidRPr="00FC3317">
        <w:rPr>
          <w:spacing w:val="-3"/>
          <w:sz w:val="24"/>
          <w:szCs w:val="24"/>
        </w:rPr>
        <w:t xml:space="preserve"> </w:t>
      </w:r>
      <w:r w:rsidRPr="00FC3317">
        <w:rPr>
          <w:sz w:val="24"/>
          <w:szCs w:val="24"/>
        </w:rPr>
        <w:t>оформления</w:t>
      </w:r>
      <w:r w:rsidRPr="00FC3317">
        <w:rPr>
          <w:spacing w:val="-3"/>
          <w:sz w:val="24"/>
          <w:szCs w:val="24"/>
        </w:rPr>
        <w:t xml:space="preserve"> </w:t>
      </w:r>
      <w:r w:rsidRPr="00FC3317">
        <w:rPr>
          <w:sz w:val="24"/>
          <w:szCs w:val="24"/>
        </w:rPr>
        <w:t>в</w:t>
      </w:r>
      <w:r w:rsidRPr="00FC3317">
        <w:rPr>
          <w:spacing w:val="-6"/>
          <w:sz w:val="24"/>
          <w:szCs w:val="24"/>
        </w:rPr>
        <w:t xml:space="preserve"> </w:t>
      </w:r>
      <w:r w:rsidRPr="00FC3317">
        <w:rPr>
          <w:spacing w:val="-2"/>
          <w:sz w:val="24"/>
          <w:szCs w:val="24"/>
        </w:rPr>
        <w:t>интерьере.</w:t>
      </w:r>
    </w:p>
    <w:p w14:paraId="381E4492" w14:textId="77777777" w:rsidR="00FC3317" w:rsidRPr="00FC3317" w:rsidRDefault="00FC3317" w:rsidP="009817E5">
      <w:pPr>
        <w:pStyle w:val="a5"/>
        <w:numPr>
          <w:ilvl w:val="0"/>
          <w:numId w:val="202"/>
        </w:numPr>
        <w:ind w:left="142" w:right="144" w:firstLine="709"/>
        <w:jc w:val="both"/>
        <w:rPr>
          <w:sz w:val="24"/>
          <w:szCs w:val="24"/>
        </w:rPr>
      </w:pPr>
      <w:r w:rsidRPr="00FC3317">
        <w:rPr>
          <w:spacing w:val="-2"/>
          <w:sz w:val="24"/>
          <w:szCs w:val="24"/>
        </w:rPr>
        <w:t>Основные</w:t>
      </w:r>
      <w:r w:rsidRPr="00FC3317">
        <w:rPr>
          <w:sz w:val="24"/>
          <w:szCs w:val="24"/>
        </w:rPr>
        <w:tab/>
      </w:r>
      <w:r w:rsidRPr="00FC3317">
        <w:rPr>
          <w:spacing w:val="-2"/>
          <w:sz w:val="24"/>
          <w:szCs w:val="24"/>
        </w:rPr>
        <w:t>приемы</w:t>
      </w:r>
      <w:r w:rsidRPr="00FC3317">
        <w:rPr>
          <w:sz w:val="24"/>
          <w:szCs w:val="24"/>
        </w:rPr>
        <w:tab/>
      </w:r>
      <w:r w:rsidRPr="00FC3317">
        <w:rPr>
          <w:spacing w:val="-2"/>
          <w:sz w:val="24"/>
          <w:szCs w:val="24"/>
        </w:rPr>
        <w:t>выполнения</w:t>
      </w:r>
      <w:r w:rsidRPr="00FC3317">
        <w:rPr>
          <w:sz w:val="24"/>
          <w:szCs w:val="24"/>
        </w:rPr>
        <w:tab/>
      </w:r>
      <w:r w:rsidRPr="00FC3317">
        <w:rPr>
          <w:spacing w:val="-2"/>
          <w:sz w:val="24"/>
          <w:szCs w:val="24"/>
        </w:rPr>
        <w:t>декоративно-художественных</w:t>
      </w:r>
      <w:r w:rsidRPr="00FC3317">
        <w:rPr>
          <w:sz w:val="24"/>
          <w:szCs w:val="24"/>
        </w:rPr>
        <w:tab/>
      </w:r>
      <w:r w:rsidRPr="00FC3317">
        <w:rPr>
          <w:spacing w:val="-2"/>
          <w:sz w:val="24"/>
          <w:szCs w:val="24"/>
        </w:rPr>
        <w:t>элементов</w:t>
      </w:r>
      <w:r w:rsidRPr="00FC3317">
        <w:rPr>
          <w:sz w:val="24"/>
          <w:szCs w:val="24"/>
        </w:rPr>
        <w:tab/>
      </w:r>
      <w:r w:rsidRPr="00FC3317">
        <w:rPr>
          <w:spacing w:val="-10"/>
          <w:sz w:val="24"/>
          <w:szCs w:val="24"/>
        </w:rPr>
        <w:t xml:space="preserve">в </w:t>
      </w:r>
      <w:r w:rsidRPr="00FC3317">
        <w:rPr>
          <w:sz w:val="24"/>
          <w:szCs w:val="24"/>
        </w:rPr>
        <w:t>имитационных техниках.</w:t>
      </w:r>
    </w:p>
    <w:p w14:paraId="7C395EC4" w14:textId="77777777" w:rsidR="00FC3317" w:rsidRPr="00FC3317" w:rsidRDefault="00FC3317" w:rsidP="009817E5">
      <w:pPr>
        <w:pStyle w:val="a5"/>
        <w:numPr>
          <w:ilvl w:val="0"/>
          <w:numId w:val="202"/>
        </w:numPr>
        <w:ind w:left="142" w:right="144" w:firstLine="709"/>
        <w:jc w:val="both"/>
        <w:rPr>
          <w:sz w:val="24"/>
          <w:szCs w:val="24"/>
        </w:rPr>
      </w:pPr>
      <w:r w:rsidRPr="00FC3317">
        <w:rPr>
          <w:sz w:val="24"/>
          <w:szCs w:val="24"/>
        </w:rPr>
        <w:t>Различные</w:t>
      </w:r>
      <w:r w:rsidRPr="00FC3317">
        <w:rPr>
          <w:spacing w:val="40"/>
          <w:sz w:val="24"/>
          <w:szCs w:val="24"/>
        </w:rPr>
        <w:t xml:space="preserve"> </w:t>
      </w:r>
      <w:r w:rsidRPr="00FC3317">
        <w:rPr>
          <w:sz w:val="24"/>
          <w:szCs w:val="24"/>
        </w:rPr>
        <w:t>техники</w:t>
      </w:r>
      <w:r w:rsidRPr="00FC3317">
        <w:rPr>
          <w:spacing w:val="40"/>
          <w:sz w:val="24"/>
          <w:szCs w:val="24"/>
        </w:rPr>
        <w:t xml:space="preserve"> </w:t>
      </w:r>
      <w:r w:rsidRPr="00FC3317">
        <w:rPr>
          <w:sz w:val="24"/>
          <w:szCs w:val="24"/>
        </w:rPr>
        <w:t>обработки</w:t>
      </w:r>
      <w:r w:rsidRPr="00FC3317">
        <w:rPr>
          <w:spacing w:val="40"/>
          <w:sz w:val="24"/>
          <w:szCs w:val="24"/>
        </w:rPr>
        <w:t xml:space="preserve"> </w:t>
      </w:r>
      <w:r w:rsidRPr="00FC3317">
        <w:rPr>
          <w:sz w:val="24"/>
          <w:szCs w:val="24"/>
        </w:rPr>
        <w:t>материалов:</w:t>
      </w:r>
      <w:r w:rsidRPr="00FC3317">
        <w:rPr>
          <w:spacing w:val="40"/>
          <w:sz w:val="24"/>
          <w:szCs w:val="24"/>
        </w:rPr>
        <w:t xml:space="preserve"> </w:t>
      </w:r>
      <w:r w:rsidRPr="00FC3317">
        <w:rPr>
          <w:sz w:val="24"/>
          <w:szCs w:val="24"/>
        </w:rPr>
        <w:t>чеканка,</w:t>
      </w:r>
      <w:r w:rsidRPr="00FC3317">
        <w:rPr>
          <w:spacing w:val="40"/>
          <w:sz w:val="24"/>
          <w:szCs w:val="24"/>
        </w:rPr>
        <w:t xml:space="preserve"> </w:t>
      </w:r>
      <w:r w:rsidRPr="00FC3317">
        <w:rPr>
          <w:sz w:val="24"/>
          <w:szCs w:val="24"/>
        </w:rPr>
        <w:t>маркетри,</w:t>
      </w:r>
      <w:r w:rsidRPr="00FC3317">
        <w:rPr>
          <w:spacing w:val="40"/>
          <w:sz w:val="24"/>
          <w:szCs w:val="24"/>
        </w:rPr>
        <w:t xml:space="preserve"> </w:t>
      </w:r>
      <w:r w:rsidRPr="00FC3317">
        <w:rPr>
          <w:sz w:val="24"/>
          <w:szCs w:val="24"/>
        </w:rPr>
        <w:t>резьба,</w:t>
      </w:r>
      <w:r w:rsidRPr="00FC3317">
        <w:rPr>
          <w:spacing w:val="40"/>
          <w:sz w:val="24"/>
          <w:szCs w:val="24"/>
        </w:rPr>
        <w:t xml:space="preserve"> </w:t>
      </w:r>
      <w:r w:rsidRPr="00FC3317">
        <w:rPr>
          <w:sz w:val="24"/>
          <w:szCs w:val="24"/>
        </w:rPr>
        <w:t>роспись</w:t>
      </w:r>
      <w:r w:rsidRPr="00FC3317">
        <w:rPr>
          <w:spacing w:val="40"/>
          <w:sz w:val="24"/>
          <w:szCs w:val="24"/>
        </w:rPr>
        <w:t xml:space="preserve"> </w:t>
      </w:r>
      <w:r w:rsidRPr="00FC3317">
        <w:rPr>
          <w:sz w:val="24"/>
          <w:szCs w:val="24"/>
        </w:rPr>
        <w:t>по</w:t>
      </w:r>
      <w:r w:rsidRPr="00FC3317">
        <w:rPr>
          <w:spacing w:val="80"/>
          <w:sz w:val="24"/>
          <w:szCs w:val="24"/>
        </w:rPr>
        <w:t xml:space="preserve"> </w:t>
      </w:r>
      <w:r w:rsidRPr="00FC3317">
        <w:rPr>
          <w:sz w:val="24"/>
          <w:szCs w:val="24"/>
        </w:rPr>
        <w:t>дереву, аппликация, папье-маше, гипсовое литье и др.</w:t>
      </w:r>
    </w:p>
    <w:p w14:paraId="3FF57B37" w14:textId="77777777" w:rsidR="00FC3317" w:rsidRPr="00FC3317" w:rsidRDefault="00FC3317" w:rsidP="009817E5">
      <w:pPr>
        <w:pStyle w:val="a5"/>
        <w:numPr>
          <w:ilvl w:val="0"/>
          <w:numId w:val="202"/>
        </w:numPr>
        <w:ind w:left="142" w:right="144" w:firstLine="709"/>
        <w:jc w:val="both"/>
        <w:rPr>
          <w:sz w:val="24"/>
          <w:szCs w:val="24"/>
        </w:rPr>
      </w:pPr>
      <w:r w:rsidRPr="00FC3317">
        <w:rPr>
          <w:sz w:val="24"/>
          <w:szCs w:val="24"/>
        </w:rPr>
        <w:t>Правила</w:t>
      </w:r>
      <w:r w:rsidRPr="00FC3317">
        <w:rPr>
          <w:spacing w:val="40"/>
          <w:sz w:val="24"/>
          <w:szCs w:val="24"/>
        </w:rPr>
        <w:t xml:space="preserve"> </w:t>
      </w:r>
      <w:r w:rsidRPr="00FC3317">
        <w:rPr>
          <w:sz w:val="24"/>
          <w:szCs w:val="24"/>
        </w:rPr>
        <w:t>техники</w:t>
      </w:r>
      <w:r w:rsidRPr="00FC3317">
        <w:rPr>
          <w:spacing w:val="40"/>
          <w:sz w:val="24"/>
          <w:szCs w:val="24"/>
        </w:rPr>
        <w:t xml:space="preserve"> </w:t>
      </w:r>
      <w:r w:rsidRPr="00FC3317">
        <w:rPr>
          <w:sz w:val="24"/>
          <w:szCs w:val="24"/>
        </w:rPr>
        <w:t>безопасности</w:t>
      </w:r>
      <w:r w:rsidRPr="00FC3317">
        <w:rPr>
          <w:spacing w:val="40"/>
          <w:sz w:val="24"/>
          <w:szCs w:val="24"/>
        </w:rPr>
        <w:t xml:space="preserve"> </w:t>
      </w:r>
      <w:r w:rsidRPr="00FC3317">
        <w:rPr>
          <w:sz w:val="24"/>
          <w:szCs w:val="24"/>
        </w:rPr>
        <w:t>при</w:t>
      </w:r>
      <w:r w:rsidRPr="00FC3317">
        <w:rPr>
          <w:spacing w:val="40"/>
          <w:sz w:val="24"/>
          <w:szCs w:val="24"/>
        </w:rPr>
        <w:t xml:space="preserve"> </w:t>
      </w:r>
      <w:r w:rsidRPr="00FC3317">
        <w:rPr>
          <w:sz w:val="24"/>
          <w:szCs w:val="24"/>
        </w:rPr>
        <w:t>выполнении</w:t>
      </w:r>
      <w:r w:rsidRPr="00FC3317">
        <w:rPr>
          <w:spacing w:val="40"/>
          <w:sz w:val="24"/>
          <w:szCs w:val="24"/>
        </w:rPr>
        <w:t xml:space="preserve"> </w:t>
      </w:r>
      <w:r w:rsidRPr="00FC3317">
        <w:rPr>
          <w:sz w:val="24"/>
          <w:szCs w:val="24"/>
        </w:rPr>
        <w:t>оформительских</w:t>
      </w:r>
      <w:r w:rsidRPr="00FC3317">
        <w:rPr>
          <w:spacing w:val="40"/>
          <w:sz w:val="24"/>
          <w:szCs w:val="24"/>
        </w:rPr>
        <w:t xml:space="preserve"> </w:t>
      </w:r>
      <w:r w:rsidRPr="00FC3317">
        <w:rPr>
          <w:sz w:val="24"/>
          <w:szCs w:val="24"/>
        </w:rPr>
        <w:t>работ,</w:t>
      </w:r>
      <w:r w:rsidRPr="00FC3317">
        <w:rPr>
          <w:spacing w:val="40"/>
          <w:sz w:val="24"/>
          <w:szCs w:val="24"/>
        </w:rPr>
        <w:t xml:space="preserve"> </w:t>
      </w:r>
      <w:r w:rsidRPr="00FC3317">
        <w:rPr>
          <w:sz w:val="24"/>
          <w:szCs w:val="24"/>
        </w:rPr>
        <w:t>включая</w:t>
      </w:r>
      <w:r w:rsidRPr="00FC3317">
        <w:rPr>
          <w:spacing w:val="40"/>
          <w:sz w:val="24"/>
          <w:szCs w:val="24"/>
        </w:rPr>
        <w:t xml:space="preserve"> </w:t>
      </w:r>
      <w:r w:rsidRPr="00FC3317">
        <w:rPr>
          <w:spacing w:val="-2"/>
          <w:sz w:val="24"/>
          <w:szCs w:val="24"/>
        </w:rPr>
        <w:t>монтажные.</w:t>
      </w:r>
    </w:p>
    <w:p w14:paraId="4784CA1E" w14:textId="77777777" w:rsidR="00FC3317" w:rsidRPr="00FC3317" w:rsidRDefault="00FC3317" w:rsidP="009817E5">
      <w:pPr>
        <w:pStyle w:val="a5"/>
        <w:numPr>
          <w:ilvl w:val="0"/>
          <w:numId w:val="202"/>
        </w:numPr>
        <w:ind w:left="142" w:right="144" w:firstLine="709"/>
        <w:jc w:val="both"/>
        <w:rPr>
          <w:sz w:val="24"/>
          <w:szCs w:val="24"/>
        </w:rPr>
      </w:pPr>
      <w:r w:rsidRPr="00FC3317">
        <w:rPr>
          <w:sz w:val="24"/>
          <w:szCs w:val="24"/>
        </w:rPr>
        <w:t>Правила</w:t>
      </w:r>
      <w:r w:rsidRPr="00FC3317">
        <w:rPr>
          <w:spacing w:val="-13"/>
          <w:sz w:val="24"/>
          <w:szCs w:val="24"/>
        </w:rPr>
        <w:t xml:space="preserve"> </w:t>
      </w:r>
      <w:r w:rsidRPr="00FC3317">
        <w:rPr>
          <w:sz w:val="24"/>
          <w:szCs w:val="24"/>
        </w:rPr>
        <w:t>техники</w:t>
      </w:r>
      <w:r w:rsidRPr="00FC3317">
        <w:rPr>
          <w:spacing w:val="-4"/>
          <w:sz w:val="24"/>
          <w:szCs w:val="24"/>
        </w:rPr>
        <w:t xml:space="preserve"> </w:t>
      </w:r>
      <w:r w:rsidRPr="00FC3317">
        <w:rPr>
          <w:sz w:val="24"/>
          <w:szCs w:val="24"/>
        </w:rPr>
        <w:t>безопасности</w:t>
      </w:r>
      <w:r w:rsidRPr="00FC3317">
        <w:rPr>
          <w:spacing w:val="-6"/>
          <w:sz w:val="24"/>
          <w:szCs w:val="24"/>
        </w:rPr>
        <w:t xml:space="preserve"> </w:t>
      </w:r>
      <w:r w:rsidRPr="00FC3317">
        <w:rPr>
          <w:sz w:val="24"/>
          <w:szCs w:val="24"/>
        </w:rPr>
        <w:t>при</w:t>
      </w:r>
      <w:r w:rsidRPr="00FC3317">
        <w:rPr>
          <w:spacing w:val="-5"/>
          <w:sz w:val="24"/>
          <w:szCs w:val="24"/>
        </w:rPr>
        <w:t xml:space="preserve"> </w:t>
      </w:r>
      <w:r w:rsidRPr="00FC3317">
        <w:rPr>
          <w:sz w:val="24"/>
          <w:szCs w:val="24"/>
        </w:rPr>
        <w:t>выполнении</w:t>
      </w:r>
      <w:r w:rsidRPr="00FC3317">
        <w:rPr>
          <w:spacing w:val="-6"/>
          <w:sz w:val="24"/>
          <w:szCs w:val="24"/>
        </w:rPr>
        <w:t xml:space="preserve"> </w:t>
      </w:r>
      <w:r w:rsidRPr="00FC3317">
        <w:rPr>
          <w:sz w:val="24"/>
          <w:szCs w:val="24"/>
        </w:rPr>
        <w:t>шрифтовых</w:t>
      </w:r>
      <w:r w:rsidRPr="00FC3317">
        <w:rPr>
          <w:spacing w:val="-3"/>
          <w:sz w:val="24"/>
          <w:szCs w:val="24"/>
        </w:rPr>
        <w:t xml:space="preserve"> </w:t>
      </w:r>
      <w:r w:rsidRPr="00FC3317">
        <w:rPr>
          <w:spacing w:val="-2"/>
          <w:sz w:val="24"/>
          <w:szCs w:val="24"/>
        </w:rPr>
        <w:t>работ.</w:t>
      </w:r>
    </w:p>
    <w:p w14:paraId="4C4AB245" w14:textId="77777777" w:rsidR="00FC3317" w:rsidRPr="00FC3317" w:rsidRDefault="00FC3317" w:rsidP="00A25E61">
      <w:pPr>
        <w:pStyle w:val="a3"/>
        <w:spacing w:before="5"/>
        <w:ind w:left="142" w:right="144" w:firstLine="709"/>
        <w:rPr>
          <w:sz w:val="24"/>
          <w:szCs w:val="24"/>
        </w:rPr>
      </w:pPr>
    </w:p>
    <w:p w14:paraId="68A5E4F2" w14:textId="77777777" w:rsidR="00FC3317" w:rsidRPr="00FC3317" w:rsidRDefault="00FC3317" w:rsidP="00A25E61">
      <w:pPr>
        <w:pStyle w:val="5"/>
        <w:spacing w:before="1"/>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Тестовый</w:t>
      </w:r>
      <w:r w:rsidRPr="00FC3317">
        <w:rPr>
          <w:rFonts w:ascii="Times New Roman" w:hAnsi="Times New Roman" w:cs="Times New Roman"/>
          <w:spacing w:val="-15"/>
          <w:sz w:val="24"/>
          <w:szCs w:val="24"/>
        </w:rPr>
        <w:t xml:space="preserve"> </w:t>
      </w:r>
      <w:r w:rsidRPr="00FC3317">
        <w:rPr>
          <w:rFonts w:ascii="Times New Roman" w:hAnsi="Times New Roman" w:cs="Times New Roman"/>
          <w:sz w:val="24"/>
          <w:szCs w:val="24"/>
        </w:rPr>
        <w:t xml:space="preserve">контроль </w:t>
      </w:r>
      <w:r w:rsidRPr="00FC3317">
        <w:rPr>
          <w:rFonts w:ascii="Times New Roman" w:hAnsi="Times New Roman" w:cs="Times New Roman"/>
          <w:spacing w:val="-2"/>
          <w:sz w:val="24"/>
          <w:szCs w:val="24"/>
        </w:rPr>
        <w:t>Тест1.</w:t>
      </w:r>
    </w:p>
    <w:p w14:paraId="3F4CF6A0" w14:textId="77777777" w:rsidR="00FC3317" w:rsidRPr="00FC3317" w:rsidRDefault="00FC3317" w:rsidP="009817E5">
      <w:pPr>
        <w:pStyle w:val="a5"/>
        <w:numPr>
          <w:ilvl w:val="0"/>
          <w:numId w:val="201"/>
        </w:numPr>
        <w:spacing w:line="269" w:lineRule="exact"/>
        <w:ind w:left="142" w:right="144" w:firstLine="709"/>
        <w:jc w:val="both"/>
        <w:rPr>
          <w:sz w:val="24"/>
          <w:szCs w:val="24"/>
        </w:rPr>
      </w:pPr>
      <w:r w:rsidRPr="00FC3317">
        <w:rPr>
          <w:sz w:val="24"/>
          <w:szCs w:val="24"/>
        </w:rPr>
        <w:t>Группа</w:t>
      </w:r>
      <w:r w:rsidRPr="00FC3317">
        <w:rPr>
          <w:spacing w:val="-9"/>
          <w:sz w:val="24"/>
          <w:szCs w:val="24"/>
        </w:rPr>
        <w:t xml:space="preserve"> </w:t>
      </w:r>
      <w:r w:rsidRPr="00FC3317">
        <w:rPr>
          <w:sz w:val="24"/>
          <w:szCs w:val="24"/>
        </w:rPr>
        <w:t>шрифтов</w:t>
      </w:r>
      <w:r w:rsidRPr="00FC3317">
        <w:rPr>
          <w:spacing w:val="49"/>
          <w:sz w:val="24"/>
          <w:szCs w:val="24"/>
        </w:rPr>
        <w:t xml:space="preserve"> </w:t>
      </w:r>
      <w:r w:rsidRPr="00FC3317">
        <w:rPr>
          <w:sz w:val="24"/>
          <w:szCs w:val="24"/>
        </w:rPr>
        <w:t>без</w:t>
      </w:r>
      <w:r w:rsidRPr="00FC3317">
        <w:rPr>
          <w:spacing w:val="-5"/>
          <w:sz w:val="24"/>
          <w:szCs w:val="24"/>
        </w:rPr>
        <w:t xml:space="preserve"> </w:t>
      </w:r>
      <w:r w:rsidRPr="00FC3317">
        <w:rPr>
          <w:sz w:val="24"/>
          <w:szCs w:val="24"/>
        </w:rPr>
        <w:t>засечек</w:t>
      </w:r>
      <w:r w:rsidRPr="00FC3317">
        <w:rPr>
          <w:spacing w:val="-1"/>
          <w:sz w:val="24"/>
          <w:szCs w:val="24"/>
        </w:rPr>
        <w:t xml:space="preserve"> </w:t>
      </w:r>
      <w:r w:rsidRPr="00FC3317">
        <w:rPr>
          <w:spacing w:val="-2"/>
          <w:sz w:val="24"/>
          <w:szCs w:val="24"/>
        </w:rPr>
        <w:t>называется:</w:t>
      </w:r>
    </w:p>
    <w:p w14:paraId="069E2262" w14:textId="77777777" w:rsidR="00FC3317" w:rsidRPr="00FC3317" w:rsidRDefault="00FC3317" w:rsidP="00A25E61">
      <w:pPr>
        <w:spacing w:before="2"/>
        <w:ind w:left="142" w:right="144" w:firstLine="709"/>
        <w:jc w:val="both"/>
        <w:rPr>
          <w:i/>
          <w:sz w:val="24"/>
          <w:szCs w:val="24"/>
        </w:rPr>
      </w:pPr>
      <w:r w:rsidRPr="00FC3317">
        <w:rPr>
          <w:i/>
          <w:sz w:val="24"/>
          <w:szCs w:val="24"/>
        </w:rPr>
        <w:t>а</w:t>
      </w:r>
      <w:r w:rsidRPr="00FC3317">
        <w:rPr>
          <w:i/>
          <w:spacing w:val="-15"/>
          <w:sz w:val="24"/>
          <w:szCs w:val="24"/>
        </w:rPr>
        <w:t xml:space="preserve"> </w:t>
      </w:r>
      <w:r w:rsidRPr="00FC3317">
        <w:rPr>
          <w:i/>
          <w:sz w:val="24"/>
          <w:szCs w:val="24"/>
        </w:rPr>
        <w:t>–</w:t>
      </w:r>
      <w:r w:rsidRPr="00FC3317">
        <w:rPr>
          <w:i/>
          <w:spacing w:val="-15"/>
          <w:sz w:val="24"/>
          <w:szCs w:val="24"/>
        </w:rPr>
        <w:t xml:space="preserve"> </w:t>
      </w:r>
      <w:r w:rsidRPr="00FC3317">
        <w:rPr>
          <w:i/>
          <w:sz w:val="24"/>
          <w:szCs w:val="24"/>
        </w:rPr>
        <w:t>антиква б</w:t>
      </w:r>
      <w:r w:rsidRPr="00FC3317">
        <w:rPr>
          <w:i/>
          <w:spacing w:val="-1"/>
          <w:sz w:val="24"/>
          <w:szCs w:val="24"/>
        </w:rPr>
        <w:t xml:space="preserve"> </w:t>
      </w:r>
      <w:r w:rsidRPr="00FC3317">
        <w:rPr>
          <w:i/>
          <w:sz w:val="24"/>
          <w:szCs w:val="24"/>
        </w:rPr>
        <w:t>–</w:t>
      </w:r>
      <w:r w:rsidRPr="00FC3317">
        <w:rPr>
          <w:i/>
          <w:spacing w:val="-1"/>
          <w:sz w:val="24"/>
          <w:szCs w:val="24"/>
        </w:rPr>
        <w:t xml:space="preserve"> </w:t>
      </w:r>
      <w:r w:rsidRPr="00FC3317">
        <w:rPr>
          <w:i/>
          <w:spacing w:val="-2"/>
          <w:sz w:val="24"/>
          <w:szCs w:val="24"/>
        </w:rPr>
        <w:t>гротеск</w:t>
      </w:r>
    </w:p>
    <w:p w14:paraId="7B99BD4C" w14:textId="77777777" w:rsidR="00FC3317" w:rsidRPr="00FC3317" w:rsidRDefault="00FC3317" w:rsidP="00A25E61">
      <w:pPr>
        <w:ind w:left="142" w:right="144" w:firstLine="709"/>
        <w:jc w:val="both"/>
        <w:rPr>
          <w:i/>
          <w:sz w:val="24"/>
          <w:szCs w:val="24"/>
        </w:rPr>
      </w:pPr>
      <w:r w:rsidRPr="00FC3317">
        <w:rPr>
          <w:i/>
          <w:sz w:val="24"/>
          <w:szCs w:val="24"/>
        </w:rPr>
        <w:t>в</w:t>
      </w:r>
      <w:r w:rsidRPr="00FC3317">
        <w:rPr>
          <w:i/>
          <w:spacing w:val="-1"/>
          <w:sz w:val="24"/>
          <w:szCs w:val="24"/>
        </w:rPr>
        <w:t xml:space="preserve"> </w:t>
      </w:r>
      <w:r w:rsidRPr="00FC3317">
        <w:rPr>
          <w:i/>
          <w:sz w:val="24"/>
          <w:szCs w:val="24"/>
        </w:rPr>
        <w:t>-</w:t>
      </w:r>
      <w:r w:rsidRPr="00FC3317">
        <w:rPr>
          <w:i/>
          <w:spacing w:val="-1"/>
          <w:sz w:val="24"/>
          <w:szCs w:val="24"/>
        </w:rPr>
        <w:t xml:space="preserve"> </w:t>
      </w:r>
      <w:r w:rsidRPr="00FC3317">
        <w:rPr>
          <w:i/>
          <w:spacing w:val="-2"/>
          <w:sz w:val="24"/>
          <w:szCs w:val="24"/>
        </w:rPr>
        <w:t>египетские</w:t>
      </w:r>
    </w:p>
    <w:p w14:paraId="5400198C" w14:textId="77777777" w:rsidR="00FC3317" w:rsidRPr="00FC3317" w:rsidRDefault="00FC3317" w:rsidP="00A25E61">
      <w:pPr>
        <w:pStyle w:val="a3"/>
        <w:ind w:left="142" w:right="144" w:firstLine="709"/>
        <w:rPr>
          <w:i/>
          <w:sz w:val="24"/>
          <w:szCs w:val="24"/>
        </w:rPr>
      </w:pPr>
    </w:p>
    <w:p w14:paraId="22E10353" w14:textId="77777777" w:rsidR="00FC3317" w:rsidRPr="00FC3317" w:rsidRDefault="00FC3317" w:rsidP="009817E5">
      <w:pPr>
        <w:pStyle w:val="a5"/>
        <w:numPr>
          <w:ilvl w:val="0"/>
          <w:numId w:val="201"/>
        </w:numPr>
        <w:ind w:left="142" w:right="144" w:firstLine="709"/>
        <w:jc w:val="both"/>
        <w:rPr>
          <w:sz w:val="24"/>
          <w:szCs w:val="24"/>
        </w:rPr>
      </w:pPr>
      <w:r w:rsidRPr="00FC3317">
        <w:rPr>
          <w:sz w:val="24"/>
          <w:szCs w:val="24"/>
        </w:rPr>
        <w:t>Стилевое</w:t>
      </w:r>
      <w:r w:rsidRPr="00FC3317">
        <w:rPr>
          <w:spacing w:val="-6"/>
          <w:sz w:val="24"/>
          <w:szCs w:val="24"/>
        </w:rPr>
        <w:t xml:space="preserve"> </w:t>
      </w:r>
      <w:r w:rsidRPr="00FC3317">
        <w:rPr>
          <w:sz w:val="24"/>
          <w:szCs w:val="24"/>
        </w:rPr>
        <w:t>единство</w:t>
      </w:r>
      <w:r w:rsidRPr="00FC3317">
        <w:rPr>
          <w:spacing w:val="-4"/>
          <w:sz w:val="24"/>
          <w:szCs w:val="24"/>
        </w:rPr>
        <w:t xml:space="preserve"> </w:t>
      </w:r>
      <w:r w:rsidRPr="00FC3317">
        <w:rPr>
          <w:sz w:val="24"/>
          <w:szCs w:val="24"/>
        </w:rPr>
        <w:t>буквенных</w:t>
      </w:r>
      <w:r w:rsidRPr="00FC3317">
        <w:rPr>
          <w:spacing w:val="-2"/>
          <w:sz w:val="24"/>
          <w:szCs w:val="24"/>
        </w:rPr>
        <w:t xml:space="preserve"> </w:t>
      </w:r>
      <w:r w:rsidRPr="00FC3317">
        <w:rPr>
          <w:sz w:val="24"/>
          <w:szCs w:val="24"/>
        </w:rPr>
        <w:t>знаков</w:t>
      </w:r>
      <w:r w:rsidRPr="00FC3317">
        <w:rPr>
          <w:spacing w:val="-4"/>
          <w:sz w:val="24"/>
          <w:szCs w:val="24"/>
        </w:rPr>
        <w:t xml:space="preserve"> </w:t>
      </w:r>
      <w:r w:rsidRPr="00FC3317">
        <w:rPr>
          <w:sz w:val="24"/>
          <w:szCs w:val="24"/>
        </w:rPr>
        <w:t>–</w:t>
      </w:r>
      <w:r w:rsidRPr="00FC3317">
        <w:rPr>
          <w:spacing w:val="-4"/>
          <w:sz w:val="24"/>
          <w:szCs w:val="24"/>
        </w:rPr>
        <w:t xml:space="preserve"> это:</w:t>
      </w:r>
    </w:p>
    <w:p w14:paraId="2D495D79" w14:textId="77777777" w:rsidR="00FC3317" w:rsidRPr="00FC3317" w:rsidRDefault="00FC3317" w:rsidP="00A25E61">
      <w:pPr>
        <w:ind w:left="142" w:right="144" w:firstLine="709"/>
        <w:jc w:val="both"/>
        <w:rPr>
          <w:i/>
          <w:sz w:val="24"/>
          <w:szCs w:val="24"/>
        </w:rPr>
      </w:pPr>
      <w:r w:rsidRPr="00FC3317">
        <w:rPr>
          <w:i/>
          <w:sz w:val="24"/>
          <w:szCs w:val="24"/>
        </w:rPr>
        <w:t>а</w:t>
      </w:r>
      <w:r w:rsidRPr="00FC3317">
        <w:rPr>
          <w:i/>
          <w:spacing w:val="-15"/>
          <w:sz w:val="24"/>
          <w:szCs w:val="24"/>
        </w:rPr>
        <w:t xml:space="preserve"> </w:t>
      </w:r>
      <w:r w:rsidRPr="00FC3317">
        <w:rPr>
          <w:i/>
          <w:sz w:val="24"/>
          <w:szCs w:val="24"/>
        </w:rPr>
        <w:t>–</w:t>
      </w:r>
      <w:r w:rsidRPr="00FC3317">
        <w:rPr>
          <w:i/>
          <w:spacing w:val="-15"/>
          <w:sz w:val="24"/>
          <w:szCs w:val="24"/>
        </w:rPr>
        <w:t xml:space="preserve"> </w:t>
      </w:r>
      <w:r w:rsidRPr="00FC3317">
        <w:rPr>
          <w:i/>
          <w:sz w:val="24"/>
          <w:szCs w:val="24"/>
        </w:rPr>
        <w:t>гарнитура б - кегль</w:t>
      </w:r>
    </w:p>
    <w:p w14:paraId="7293A805" w14:textId="77777777" w:rsidR="00FC3317" w:rsidRPr="00FC3317" w:rsidRDefault="00FC3317" w:rsidP="00A25E61">
      <w:pPr>
        <w:ind w:left="142" w:right="144" w:firstLine="709"/>
        <w:jc w:val="both"/>
        <w:rPr>
          <w:i/>
          <w:sz w:val="24"/>
          <w:szCs w:val="24"/>
        </w:rPr>
      </w:pPr>
      <w:r w:rsidRPr="00FC3317">
        <w:rPr>
          <w:i/>
          <w:sz w:val="24"/>
          <w:szCs w:val="24"/>
        </w:rPr>
        <w:t>в</w:t>
      </w:r>
      <w:r w:rsidRPr="00FC3317">
        <w:rPr>
          <w:i/>
          <w:spacing w:val="-1"/>
          <w:sz w:val="24"/>
          <w:szCs w:val="24"/>
        </w:rPr>
        <w:t xml:space="preserve"> </w:t>
      </w:r>
      <w:r w:rsidRPr="00FC3317">
        <w:rPr>
          <w:i/>
          <w:sz w:val="24"/>
          <w:szCs w:val="24"/>
        </w:rPr>
        <w:t>–</w:t>
      </w:r>
      <w:r w:rsidRPr="00FC3317">
        <w:rPr>
          <w:i/>
          <w:spacing w:val="-1"/>
          <w:sz w:val="24"/>
          <w:szCs w:val="24"/>
        </w:rPr>
        <w:t xml:space="preserve"> </w:t>
      </w:r>
      <w:r w:rsidRPr="00FC3317">
        <w:rPr>
          <w:i/>
          <w:spacing w:val="-2"/>
          <w:sz w:val="24"/>
          <w:szCs w:val="24"/>
        </w:rPr>
        <w:t>начертание</w:t>
      </w:r>
    </w:p>
    <w:p w14:paraId="25A1C972" w14:textId="77777777" w:rsidR="00FC3317" w:rsidRPr="00FC3317" w:rsidRDefault="00FC3317" w:rsidP="00A25E61">
      <w:pPr>
        <w:pStyle w:val="a3"/>
        <w:ind w:left="142" w:right="144" w:firstLine="709"/>
        <w:rPr>
          <w:i/>
          <w:sz w:val="24"/>
          <w:szCs w:val="24"/>
        </w:rPr>
      </w:pPr>
    </w:p>
    <w:p w14:paraId="4AB9D72E" w14:textId="77777777" w:rsidR="00FC3317" w:rsidRPr="00FC3317" w:rsidRDefault="00FC3317" w:rsidP="009817E5">
      <w:pPr>
        <w:pStyle w:val="a5"/>
        <w:numPr>
          <w:ilvl w:val="0"/>
          <w:numId w:val="201"/>
        </w:numPr>
        <w:ind w:left="142" w:right="144" w:firstLine="709"/>
        <w:jc w:val="both"/>
        <w:rPr>
          <w:sz w:val="24"/>
          <w:szCs w:val="24"/>
        </w:rPr>
      </w:pPr>
      <w:r w:rsidRPr="00FC3317">
        <w:rPr>
          <w:sz w:val="24"/>
          <w:szCs w:val="24"/>
        </w:rPr>
        <w:t>Декоративный</w:t>
      </w:r>
      <w:r w:rsidRPr="00FC3317">
        <w:rPr>
          <w:spacing w:val="-5"/>
          <w:sz w:val="24"/>
          <w:szCs w:val="24"/>
        </w:rPr>
        <w:t xml:space="preserve"> </w:t>
      </w:r>
      <w:r w:rsidRPr="00FC3317">
        <w:rPr>
          <w:sz w:val="24"/>
          <w:szCs w:val="24"/>
        </w:rPr>
        <w:t>древнерусский</w:t>
      </w:r>
      <w:r w:rsidRPr="00FC3317">
        <w:rPr>
          <w:spacing w:val="-3"/>
          <w:sz w:val="24"/>
          <w:szCs w:val="24"/>
        </w:rPr>
        <w:t xml:space="preserve"> </w:t>
      </w:r>
      <w:r w:rsidRPr="00FC3317">
        <w:rPr>
          <w:sz w:val="24"/>
          <w:szCs w:val="24"/>
        </w:rPr>
        <w:t>шрифт</w:t>
      </w:r>
      <w:r w:rsidRPr="00FC3317">
        <w:rPr>
          <w:spacing w:val="-4"/>
          <w:sz w:val="24"/>
          <w:szCs w:val="24"/>
        </w:rPr>
        <w:t xml:space="preserve"> </w:t>
      </w:r>
      <w:r w:rsidRPr="00FC3317">
        <w:rPr>
          <w:sz w:val="24"/>
          <w:szCs w:val="24"/>
        </w:rPr>
        <w:t>-</w:t>
      </w:r>
      <w:r w:rsidRPr="00FC3317">
        <w:rPr>
          <w:spacing w:val="-7"/>
          <w:sz w:val="24"/>
          <w:szCs w:val="24"/>
        </w:rPr>
        <w:t xml:space="preserve"> </w:t>
      </w:r>
      <w:r w:rsidRPr="00FC3317">
        <w:rPr>
          <w:spacing w:val="-4"/>
          <w:sz w:val="24"/>
          <w:szCs w:val="24"/>
        </w:rPr>
        <w:t>это:</w:t>
      </w:r>
    </w:p>
    <w:p w14:paraId="5680E576" w14:textId="77777777" w:rsidR="00FC3317" w:rsidRPr="00FC3317" w:rsidRDefault="00FC3317" w:rsidP="00A25E61">
      <w:pPr>
        <w:spacing w:before="1"/>
        <w:ind w:left="142" w:right="144" w:firstLine="709"/>
        <w:jc w:val="both"/>
        <w:rPr>
          <w:i/>
          <w:sz w:val="24"/>
          <w:szCs w:val="24"/>
        </w:rPr>
      </w:pPr>
      <w:r w:rsidRPr="00FC3317">
        <w:rPr>
          <w:i/>
          <w:sz w:val="24"/>
          <w:szCs w:val="24"/>
        </w:rPr>
        <w:t>а</w:t>
      </w:r>
      <w:r w:rsidRPr="00FC3317">
        <w:rPr>
          <w:i/>
          <w:spacing w:val="-15"/>
          <w:sz w:val="24"/>
          <w:szCs w:val="24"/>
        </w:rPr>
        <w:t xml:space="preserve"> </w:t>
      </w:r>
      <w:r w:rsidRPr="00FC3317">
        <w:rPr>
          <w:i/>
          <w:sz w:val="24"/>
          <w:szCs w:val="24"/>
        </w:rPr>
        <w:t>-</w:t>
      </w:r>
      <w:r w:rsidRPr="00FC3317">
        <w:rPr>
          <w:i/>
          <w:spacing w:val="-16"/>
          <w:sz w:val="24"/>
          <w:szCs w:val="24"/>
        </w:rPr>
        <w:t xml:space="preserve"> </w:t>
      </w:r>
      <w:r w:rsidRPr="00FC3317">
        <w:rPr>
          <w:i/>
          <w:sz w:val="24"/>
          <w:szCs w:val="24"/>
        </w:rPr>
        <w:t>скоропись б - вязь</w:t>
      </w:r>
    </w:p>
    <w:p w14:paraId="29EFD355" w14:textId="77777777" w:rsidR="00FC3317" w:rsidRPr="00FC3317" w:rsidRDefault="00FC3317" w:rsidP="00A25E61">
      <w:pPr>
        <w:ind w:left="142" w:right="144" w:firstLine="709"/>
        <w:jc w:val="both"/>
        <w:rPr>
          <w:i/>
          <w:sz w:val="24"/>
          <w:szCs w:val="24"/>
        </w:rPr>
      </w:pPr>
      <w:r w:rsidRPr="00FC3317">
        <w:rPr>
          <w:i/>
          <w:sz w:val="24"/>
          <w:szCs w:val="24"/>
        </w:rPr>
        <w:t>в</w:t>
      </w:r>
      <w:r w:rsidRPr="00FC3317">
        <w:rPr>
          <w:i/>
          <w:spacing w:val="-3"/>
          <w:sz w:val="24"/>
          <w:szCs w:val="24"/>
        </w:rPr>
        <w:t xml:space="preserve"> </w:t>
      </w:r>
      <w:r w:rsidRPr="00FC3317">
        <w:rPr>
          <w:i/>
          <w:sz w:val="24"/>
          <w:szCs w:val="24"/>
        </w:rPr>
        <w:t>-</w:t>
      </w:r>
      <w:r w:rsidRPr="00FC3317">
        <w:rPr>
          <w:i/>
          <w:spacing w:val="-1"/>
          <w:sz w:val="24"/>
          <w:szCs w:val="24"/>
        </w:rPr>
        <w:t xml:space="preserve"> </w:t>
      </w:r>
      <w:r w:rsidRPr="00FC3317">
        <w:rPr>
          <w:i/>
          <w:spacing w:val="-2"/>
          <w:sz w:val="24"/>
          <w:szCs w:val="24"/>
        </w:rPr>
        <w:t>устав</w:t>
      </w:r>
    </w:p>
    <w:p w14:paraId="708B3A32" w14:textId="77777777" w:rsidR="00FC3317" w:rsidRPr="00FC3317" w:rsidRDefault="00FC3317" w:rsidP="00A25E61">
      <w:pPr>
        <w:pStyle w:val="a3"/>
        <w:ind w:left="142" w:right="144" w:firstLine="709"/>
        <w:rPr>
          <w:i/>
          <w:sz w:val="24"/>
          <w:szCs w:val="24"/>
        </w:rPr>
      </w:pPr>
    </w:p>
    <w:p w14:paraId="28447398" w14:textId="77777777" w:rsidR="00FC3317" w:rsidRPr="00FC3317" w:rsidRDefault="00FC3317" w:rsidP="009817E5">
      <w:pPr>
        <w:pStyle w:val="a5"/>
        <w:numPr>
          <w:ilvl w:val="0"/>
          <w:numId w:val="201"/>
        </w:numPr>
        <w:ind w:left="142" w:right="144" w:firstLine="709"/>
        <w:jc w:val="both"/>
        <w:rPr>
          <w:sz w:val="24"/>
          <w:szCs w:val="24"/>
        </w:rPr>
      </w:pPr>
      <w:r w:rsidRPr="00FC3317">
        <w:rPr>
          <w:sz w:val="24"/>
          <w:szCs w:val="24"/>
        </w:rPr>
        <w:t>Декорированная</w:t>
      </w:r>
      <w:r w:rsidRPr="00FC3317">
        <w:rPr>
          <w:spacing w:val="-8"/>
          <w:sz w:val="24"/>
          <w:szCs w:val="24"/>
        </w:rPr>
        <w:t xml:space="preserve"> </w:t>
      </w:r>
      <w:r w:rsidRPr="00FC3317">
        <w:rPr>
          <w:sz w:val="24"/>
          <w:szCs w:val="24"/>
        </w:rPr>
        <w:t>буква</w:t>
      </w:r>
      <w:r w:rsidRPr="00FC3317">
        <w:rPr>
          <w:spacing w:val="-5"/>
          <w:sz w:val="24"/>
          <w:szCs w:val="24"/>
        </w:rPr>
        <w:t xml:space="preserve"> </w:t>
      </w:r>
      <w:r w:rsidRPr="00FC3317">
        <w:rPr>
          <w:sz w:val="24"/>
          <w:szCs w:val="24"/>
        </w:rPr>
        <w:t>в</w:t>
      </w:r>
      <w:r w:rsidRPr="00FC3317">
        <w:rPr>
          <w:spacing w:val="-3"/>
          <w:sz w:val="24"/>
          <w:szCs w:val="24"/>
        </w:rPr>
        <w:t xml:space="preserve"> </w:t>
      </w:r>
      <w:r w:rsidRPr="00FC3317">
        <w:rPr>
          <w:sz w:val="24"/>
          <w:szCs w:val="24"/>
        </w:rPr>
        <w:t>начале</w:t>
      </w:r>
      <w:r w:rsidRPr="00FC3317">
        <w:rPr>
          <w:spacing w:val="-4"/>
          <w:sz w:val="24"/>
          <w:szCs w:val="24"/>
        </w:rPr>
        <w:t xml:space="preserve"> </w:t>
      </w:r>
      <w:r w:rsidRPr="00FC3317">
        <w:rPr>
          <w:sz w:val="24"/>
          <w:szCs w:val="24"/>
        </w:rPr>
        <w:t>текста</w:t>
      </w:r>
      <w:r w:rsidRPr="00FC3317">
        <w:rPr>
          <w:spacing w:val="-5"/>
          <w:sz w:val="24"/>
          <w:szCs w:val="24"/>
        </w:rPr>
        <w:t xml:space="preserve"> </w:t>
      </w:r>
      <w:r w:rsidRPr="00FC3317">
        <w:rPr>
          <w:sz w:val="24"/>
          <w:szCs w:val="24"/>
        </w:rPr>
        <w:t>-</w:t>
      </w:r>
      <w:r w:rsidRPr="00FC3317">
        <w:rPr>
          <w:spacing w:val="-2"/>
          <w:sz w:val="24"/>
          <w:szCs w:val="24"/>
        </w:rPr>
        <w:t xml:space="preserve"> </w:t>
      </w:r>
      <w:r w:rsidRPr="00FC3317">
        <w:rPr>
          <w:spacing w:val="-4"/>
          <w:sz w:val="24"/>
          <w:szCs w:val="24"/>
        </w:rPr>
        <w:t>это:</w:t>
      </w:r>
    </w:p>
    <w:p w14:paraId="6513698E" w14:textId="77777777" w:rsidR="00FC3317" w:rsidRPr="00FC3317" w:rsidRDefault="00FC3317" w:rsidP="00A25E61">
      <w:pPr>
        <w:ind w:left="142" w:right="144" w:firstLine="709"/>
        <w:jc w:val="both"/>
        <w:rPr>
          <w:i/>
          <w:sz w:val="24"/>
          <w:szCs w:val="24"/>
        </w:rPr>
      </w:pPr>
      <w:r w:rsidRPr="00FC3317">
        <w:rPr>
          <w:i/>
          <w:sz w:val="24"/>
          <w:szCs w:val="24"/>
        </w:rPr>
        <w:t>а</w:t>
      </w:r>
      <w:r w:rsidRPr="00FC3317">
        <w:rPr>
          <w:i/>
          <w:spacing w:val="-15"/>
          <w:sz w:val="24"/>
          <w:szCs w:val="24"/>
        </w:rPr>
        <w:t xml:space="preserve"> </w:t>
      </w:r>
      <w:r w:rsidRPr="00FC3317">
        <w:rPr>
          <w:i/>
          <w:sz w:val="24"/>
          <w:szCs w:val="24"/>
        </w:rPr>
        <w:t>–</w:t>
      </w:r>
      <w:r w:rsidRPr="00FC3317">
        <w:rPr>
          <w:i/>
          <w:spacing w:val="-15"/>
          <w:sz w:val="24"/>
          <w:szCs w:val="24"/>
        </w:rPr>
        <w:t xml:space="preserve"> </w:t>
      </w:r>
      <w:r w:rsidRPr="00FC3317">
        <w:rPr>
          <w:i/>
          <w:sz w:val="24"/>
          <w:szCs w:val="24"/>
        </w:rPr>
        <w:t>виньетка б – вензель</w:t>
      </w:r>
    </w:p>
    <w:p w14:paraId="34C55689" w14:textId="77777777" w:rsidR="00FC3317" w:rsidRPr="00FC3317" w:rsidRDefault="00FC3317" w:rsidP="00A25E61">
      <w:pPr>
        <w:ind w:left="142" w:right="144" w:firstLine="709"/>
        <w:jc w:val="both"/>
        <w:rPr>
          <w:i/>
          <w:sz w:val="24"/>
          <w:szCs w:val="24"/>
        </w:rPr>
      </w:pPr>
      <w:r w:rsidRPr="00FC3317">
        <w:rPr>
          <w:i/>
          <w:sz w:val="24"/>
          <w:szCs w:val="24"/>
        </w:rPr>
        <w:t>в</w:t>
      </w:r>
      <w:r w:rsidRPr="00FC3317">
        <w:rPr>
          <w:i/>
          <w:spacing w:val="-1"/>
          <w:sz w:val="24"/>
          <w:szCs w:val="24"/>
        </w:rPr>
        <w:t xml:space="preserve"> </w:t>
      </w:r>
      <w:r w:rsidRPr="00FC3317">
        <w:rPr>
          <w:i/>
          <w:sz w:val="24"/>
          <w:szCs w:val="24"/>
        </w:rPr>
        <w:t>-</w:t>
      </w:r>
      <w:r w:rsidRPr="00FC3317">
        <w:rPr>
          <w:i/>
          <w:spacing w:val="-1"/>
          <w:sz w:val="24"/>
          <w:szCs w:val="24"/>
        </w:rPr>
        <w:t xml:space="preserve"> </w:t>
      </w:r>
      <w:r w:rsidRPr="00FC3317">
        <w:rPr>
          <w:i/>
          <w:spacing w:val="-2"/>
          <w:sz w:val="24"/>
          <w:szCs w:val="24"/>
        </w:rPr>
        <w:t>буквица</w:t>
      </w:r>
    </w:p>
    <w:p w14:paraId="11959978" w14:textId="77777777" w:rsidR="00FC3317" w:rsidRPr="00FC3317" w:rsidRDefault="00FC3317" w:rsidP="00A25E61">
      <w:pPr>
        <w:pStyle w:val="a3"/>
        <w:ind w:left="142" w:right="144" w:firstLine="709"/>
        <w:rPr>
          <w:i/>
          <w:sz w:val="24"/>
          <w:szCs w:val="24"/>
        </w:rPr>
      </w:pPr>
    </w:p>
    <w:p w14:paraId="332D3FF3" w14:textId="77777777" w:rsidR="00FC3317" w:rsidRPr="00FC3317" w:rsidRDefault="00FC3317" w:rsidP="009817E5">
      <w:pPr>
        <w:pStyle w:val="a5"/>
        <w:numPr>
          <w:ilvl w:val="0"/>
          <w:numId w:val="201"/>
        </w:numPr>
        <w:ind w:left="142" w:right="144" w:firstLine="709"/>
        <w:jc w:val="both"/>
        <w:rPr>
          <w:sz w:val="24"/>
          <w:szCs w:val="24"/>
        </w:rPr>
      </w:pPr>
      <w:r w:rsidRPr="00FC3317">
        <w:rPr>
          <w:sz w:val="24"/>
          <w:szCs w:val="24"/>
        </w:rPr>
        <w:t>Чертежный</w:t>
      </w:r>
      <w:r w:rsidRPr="00FC3317">
        <w:rPr>
          <w:spacing w:val="-4"/>
          <w:sz w:val="24"/>
          <w:szCs w:val="24"/>
        </w:rPr>
        <w:t xml:space="preserve"> </w:t>
      </w:r>
      <w:r w:rsidRPr="00FC3317">
        <w:rPr>
          <w:sz w:val="24"/>
          <w:szCs w:val="24"/>
        </w:rPr>
        <w:t>инструмент</w:t>
      </w:r>
      <w:r w:rsidRPr="00FC3317">
        <w:rPr>
          <w:spacing w:val="-6"/>
          <w:sz w:val="24"/>
          <w:szCs w:val="24"/>
        </w:rPr>
        <w:t xml:space="preserve"> </w:t>
      </w:r>
      <w:r w:rsidRPr="00FC3317">
        <w:rPr>
          <w:sz w:val="24"/>
          <w:szCs w:val="24"/>
        </w:rPr>
        <w:t>для</w:t>
      </w:r>
      <w:r w:rsidRPr="00FC3317">
        <w:rPr>
          <w:spacing w:val="-6"/>
          <w:sz w:val="24"/>
          <w:szCs w:val="24"/>
        </w:rPr>
        <w:t xml:space="preserve"> </w:t>
      </w:r>
      <w:r w:rsidRPr="00FC3317">
        <w:rPr>
          <w:sz w:val="24"/>
          <w:szCs w:val="24"/>
        </w:rPr>
        <w:t>проведения</w:t>
      </w:r>
      <w:r w:rsidRPr="00FC3317">
        <w:rPr>
          <w:spacing w:val="-4"/>
          <w:sz w:val="24"/>
          <w:szCs w:val="24"/>
        </w:rPr>
        <w:t xml:space="preserve"> </w:t>
      </w:r>
      <w:r w:rsidRPr="00FC3317">
        <w:rPr>
          <w:sz w:val="24"/>
          <w:szCs w:val="24"/>
        </w:rPr>
        <w:t>линий</w:t>
      </w:r>
      <w:r w:rsidRPr="00FC3317">
        <w:rPr>
          <w:spacing w:val="-7"/>
          <w:sz w:val="24"/>
          <w:szCs w:val="24"/>
        </w:rPr>
        <w:t xml:space="preserve"> </w:t>
      </w:r>
      <w:r w:rsidRPr="00FC3317">
        <w:rPr>
          <w:sz w:val="24"/>
          <w:szCs w:val="24"/>
        </w:rPr>
        <w:t>тушью</w:t>
      </w:r>
      <w:r w:rsidRPr="00FC3317">
        <w:rPr>
          <w:spacing w:val="-5"/>
          <w:sz w:val="24"/>
          <w:szCs w:val="24"/>
        </w:rPr>
        <w:t xml:space="preserve"> </w:t>
      </w:r>
      <w:r w:rsidRPr="00FC3317">
        <w:rPr>
          <w:sz w:val="24"/>
          <w:szCs w:val="24"/>
        </w:rPr>
        <w:t>-</w:t>
      </w:r>
      <w:r w:rsidRPr="00FC3317">
        <w:rPr>
          <w:spacing w:val="-6"/>
          <w:sz w:val="24"/>
          <w:szCs w:val="24"/>
        </w:rPr>
        <w:t xml:space="preserve"> </w:t>
      </w:r>
      <w:r w:rsidRPr="00FC3317">
        <w:rPr>
          <w:spacing w:val="-4"/>
          <w:sz w:val="24"/>
          <w:szCs w:val="24"/>
        </w:rPr>
        <w:t>это:</w:t>
      </w:r>
    </w:p>
    <w:p w14:paraId="69FB1F52" w14:textId="77777777" w:rsidR="00FC3317" w:rsidRPr="00FC3317" w:rsidRDefault="00FC3317" w:rsidP="00A25E61">
      <w:pPr>
        <w:ind w:left="142" w:right="144" w:firstLine="709"/>
        <w:jc w:val="both"/>
        <w:rPr>
          <w:i/>
          <w:sz w:val="24"/>
          <w:szCs w:val="24"/>
        </w:rPr>
      </w:pPr>
      <w:r w:rsidRPr="00FC3317">
        <w:rPr>
          <w:i/>
          <w:sz w:val="24"/>
          <w:szCs w:val="24"/>
        </w:rPr>
        <w:t>а –</w:t>
      </w:r>
      <w:r w:rsidRPr="00FC3317">
        <w:rPr>
          <w:i/>
          <w:spacing w:val="-1"/>
          <w:sz w:val="24"/>
          <w:szCs w:val="24"/>
        </w:rPr>
        <w:t xml:space="preserve"> </w:t>
      </w:r>
      <w:r w:rsidRPr="00FC3317">
        <w:rPr>
          <w:i/>
          <w:spacing w:val="-2"/>
          <w:sz w:val="24"/>
          <w:szCs w:val="24"/>
        </w:rPr>
        <w:t>лайнер</w:t>
      </w:r>
    </w:p>
    <w:p w14:paraId="61ED8905" w14:textId="77777777" w:rsidR="00FC3317" w:rsidRPr="00FC3317" w:rsidRDefault="00FC3317" w:rsidP="00A25E61">
      <w:pPr>
        <w:ind w:left="142" w:right="144" w:firstLine="709"/>
        <w:jc w:val="both"/>
        <w:rPr>
          <w:i/>
          <w:sz w:val="24"/>
          <w:szCs w:val="24"/>
        </w:rPr>
      </w:pPr>
      <w:r w:rsidRPr="00FC3317">
        <w:rPr>
          <w:i/>
          <w:sz w:val="24"/>
          <w:szCs w:val="24"/>
        </w:rPr>
        <w:t>б</w:t>
      </w:r>
      <w:r w:rsidRPr="00FC3317">
        <w:rPr>
          <w:i/>
          <w:spacing w:val="-16"/>
          <w:sz w:val="24"/>
          <w:szCs w:val="24"/>
        </w:rPr>
        <w:t xml:space="preserve"> </w:t>
      </w:r>
      <w:r w:rsidRPr="00FC3317">
        <w:rPr>
          <w:i/>
          <w:sz w:val="24"/>
          <w:szCs w:val="24"/>
        </w:rPr>
        <w:t>–</w:t>
      </w:r>
      <w:r w:rsidRPr="00FC3317">
        <w:rPr>
          <w:i/>
          <w:spacing w:val="-15"/>
          <w:sz w:val="24"/>
          <w:szCs w:val="24"/>
        </w:rPr>
        <w:t xml:space="preserve"> </w:t>
      </w:r>
      <w:r w:rsidRPr="00FC3317">
        <w:rPr>
          <w:i/>
          <w:sz w:val="24"/>
          <w:szCs w:val="24"/>
        </w:rPr>
        <w:t>рейсфедер в – перо</w:t>
      </w:r>
    </w:p>
    <w:p w14:paraId="70AE64CC" w14:textId="77777777" w:rsidR="00FC3317" w:rsidRPr="00FC3317" w:rsidRDefault="00FC3317" w:rsidP="00A25E61">
      <w:pPr>
        <w:pStyle w:val="a3"/>
        <w:ind w:left="142" w:right="144" w:firstLine="709"/>
        <w:rPr>
          <w:i/>
          <w:sz w:val="24"/>
          <w:szCs w:val="24"/>
        </w:rPr>
      </w:pPr>
    </w:p>
    <w:p w14:paraId="6D5DDA19" w14:textId="77777777" w:rsidR="00FC3317" w:rsidRPr="00FC3317" w:rsidRDefault="00FC3317" w:rsidP="009817E5">
      <w:pPr>
        <w:pStyle w:val="a5"/>
        <w:numPr>
          <w:ilvl w:val="0"/>
          <w:numId w:val="201"/>
        </w:numPr>
        <w:spacing w:before="1"/>
        <w:ind w:left="142" w:right="144" w:firstLine="709"/>
        <w:jc w:val="both"/>
        <w:rPr>
          <w:sz w:val="24"/>
          <w:szCs w:val="24"/>
        </w:rPr>
      </w:pPr>
      <w:r w:rsidRPr="00FC3317">
        <w:rPr>
          <w:sz w:val="24"/>
          <w:szCs w:val="24"/>
        </w:rPr>
        <w:t>Шрифтовая</w:t>
      </w:r>
      <w:r w:rsidRPr="00FC3317">
        <w:rPr>
          <w:spacing w:val="-8"/>
          <w:sz w:val="24"/>
          <w:szCs w:val="24"/>
        </w:rPr>
        <w:t xml:space="preserve"> </w:t>
      </w:r>
      <w:r w:rsidRPr="00FC3317">
        <w:rPr>
          <w:sz w:val="24"/>
          <w:szCs w:val="24"/>
        </w:rPr>
        <w:t>композиция</w:t>
      </w:r>
      <w:r w:rsidRPr="00FC3317">
        <w:rPr>
          <w:spacing w:val="-7"/>
          <w:sz w:val="24"/>
          <w:szCs w:val="24"/>
        </w:rPr>
        <w:t xml:space="preserve"> </w:t>
      </w:r>
      <w:r w:rsidRPr="00FC3317">
        <w:rPr>
          <w:sz w:val="24"/>
          <w:szCs w:val="24"/>
        </w:rPr>
        <w:t>надписи,</w:t>
      </w:r>
      <w:r w:rsidRPr="00FC3317">
        <w:rPr>
          <w:spacing w:val="-7"/>
          <w:sz w:val="24"/>
          <w:szCs w:val="24"/>
        </w:rPr>
        <w:t xml:space="preserve"> </w:t>
      </w:r>
      <w:r w:rsidRPr="00FC3317">
        <w:rPr>
          <w:sz w:val="24"/>
          <w:szCs w:val="24"/>
        </w:rPr>
        <w:t>в</w:t>
      </w:r>
      <w:r w:rsidRPr="00FC3317">
        <w:rPr>
          <w:spacing w:val="-9"/>
          <w:sz w:val="24"/>
          <w:szCs w:val="24"/>
        </w:rPr>
        <w:t xml:space="preserve"> </w:t>
      </w:r>
      <w:r w:rsidRPr="00FC3317">
        <w:rPr>
          <w:sz w:val="24"/>
          <w:szCs w:val="24"/>
        </w:rPr>
        <w:t>которой</w:t>
      </w:r>
      <w:r w:rsidRPr="00FC3317">
        <w:rPr>
          <w:spacing w:val="-9"/>
          <w:sz w:val="24"/>
          <w:szCs w:val="24"/>
        </w:rPr>
        <w:t xml:space="preserve"> </w:t>
      </w:r>
      <w:r w:rsidRPr="00FC3317">
        <w:rPr>
          <w:sz w:val="24"/>
          <w:szCs w:val="24"/>
        </w:rPr>
        <w:t>слова</w:t>
      </w:r>
      <w:r w:rsidRPr="00FC3317">
        <w:rPr>
          <w:spacing w:val="-10"/>
          <w:sz w:val="24"/>
          <w:szCs w:val="24"/>
        </w:rPr>
        <w:t xml:space="preserve"> </w:t>
      </w:r>
      <w:r w:rsidRPr="00FC3317">
        <w:rPr>
          <w:sz w:val="24"/>
          <w:szCs w:val="24"/>
        </w:rPr>
        <w:t>располагаются</w:t>
      </w:r>
      <w:r w:rsidRPr="00FC3317">
        <w:rPr>
          <w:spacing w:val="-7"/>
          <w:sz w:val="24"/>
          <w:szCs w:val="24"/>
        </w:rPr>
        <w:t xml:space="preserve"> </w:t>
      </w:r>
      <w:r w:rsidRPr="00FC3317">
        <w:rPr>
          <w:sz w:val="24"/>
          <w:szCs w:val="24"/>
        </w:rPr>
        <w:t>по</w:t>
      </w:r>
      <w:r w:rsidRPr="00FC3317">
        <w:rPr>
          <w:spacing w:val="-8"/>
          <w:sz w:val="24"/>
          <w:szCs w:val="24"/>
        </w:rPr>
        <w:t xml:space="preserve"> </w:t>
      </w:r>
      <w:r w:rsidRPr="00FC3317">
        <w:rPr>
          <w:sz w:val="24"/>
          <w:szCs w:val="24"/>
        </w:rPr>
        <w:t>одному краю, называется:</w:t>
      </w:r>
    </w:p>
    <w:p w14:paraId="4484D1D1" w14:textId="77777777" w:rsidR="00FC3317" w:rsidRPr="00FC3317" w:rsidRDefault="00FC3317" w:rsidP="00A25E61">
      <w:pPr>
        <w:ind w:left="142" w:right="144" w:firstLine="709"/>
        <w:jc w:val="both"/>
        <w:rPr>
          <w:i/>
          <w:sz w:val="24"/>
          <w:szCs w:val="24"/>
        </w:rPr>
      </w:pPr>
      <w:r w:rsidRPr="00FC3317">
        <w:rPr>
          <w:i/>
          <w:sz w:val="24"/>
          <w:szCs w:val="24"/>
        </w:rPr>
        <w:t>а</w:t>
      </w:r>
      <w:r w:rsidRPr="00FC3317">
        <w:rPr>
          <w:i/>
          <w:spacing w:val="-2"/>
          <w:sz w:val="24"/>
          <w:szCs w:val="24"/>
        </w:rPr>
        <w:t xml:space="preserve"> </w:t>
      </w:r>
      <w:r w:rsidRPr="00FC3317">
        <w:rPr>
          <w:i/>
          <w:sz w:val="24"/>
          <w:szCs w:val="24"/>
        </w:rPr>
        <w:t>–</w:t>
      </w:r>
      <w:r w:rsidRPr="00FC3317">
        <w:rPr>
          <w:i/>
          <w:spacing w:val="-1"/>
          <w:sz w:val="24"/>
          <w:szCs w:val="24"/>
        </w:rPr>
        <w:t xml:space="preserve"> </w:t>
      </w:r>
      <w:r w:rsidRPr="00FC3317">
        <w:rPr>
          <w:i/>
          <w:spacing w:val="-2"/>
          <w:sz w:val="24"/>
          <w:szCs w:val="24"/>
        </w:rPr>
        <w:t>флаговая</w:t>
      </w:r>
    </w:p>
    <w:p w14:paraId="36720596" w14:textId="77777777" w:rsidR="00FC3317" w:rsidRPr="00FC3317" w:rsidRDefault="00FC3317" w:rsidP="00A25E61">
      <w:pPr>
        <w:ind w:left="142" w:right="144" w:firstLine="709"/>
        <w:jc w:val="both"/>
        <w:rPr>
          <w:i/>
          <w:sz w:val="24"/>
          <w:szCs w:val="24"/>
        </w:rPr>
      </w:pPr>
      <w:r w:rsidRPr="00FC3317">
        <w:rPr>
          <w:i/>
          <w:sz w:val="24"/>
          <w:szCs w:val="24"/>
        </w:rPr>
        <w:t>б</w:t>
      </w:r>
      <w:r w:rsidRPr="00FC3317">
        <w:rPr>
          <w:i/>
          <w:spacing w:val="-16"/>
          <w:sz w:val="24"/>
          <w:szCs w:val="24"/>
        </w:rPr>
        <w:t xml:space="preserve"> </w:t>
      </w:r>
      <w:r w:rsidRPr="00FC3317">
        <w:rPr>
          <w:i/>
          <w:sz w:val="24"/>
          <w:szCs w:val="24"/>
        </w:rPr>
        <w:t>–</w:t>
      </w:r>
      <w:r w:rsidRPr="00FC3317">
        <w:rPr>
          <w:i/>
          <w:spacing w:val="-15"/>
          <w:sz w:val="24"/>
          <w:szCs w:val="24"/>
        </w:rPr>
        <w:t xml:space="preserve"> </w:t>
      </w:r>
      <w:r w:rsidRPr="00FC3317">
        <w:rPr>
          <w:i/>
          <w:sz w:val="24"/>
          <w:szCs w:val="24"/>
        </w:rPr>
        <w:t>асимметричная в – симметричная</w:t>
      </w:r>
    </w:p>
    <w:p w14:paraId="4F4D09FB" w14:textId="77777777" w:rsidR="00FC3317" w:rsidRPr="00FC3317" w:rsidRDefault="00FC3317" w:rsidP="00A25E61">
      <w:pPr>
        <w:pStyle w:val="a3"/>
        <w:ind w:left="142" w:right="144" w:firstLine="709"/>
        <w:rPr>
          <w:i/>
          <w:sz w:val="24"/>
          <w:szCs w:val="24"/>
        </w:rPr>
      </w:pPr>
    </w:p>
    <w:p w14:paraId="5984CEC1" w14:textId="77777777" w:rsidR="00FC3317" w:rsidRPr="00FC3317" w:rsidRDefault="00FC3317" w:rsidP="009817E5">
      <w:pPr>
        <w:pStyle w:val="a5"/>
        <w:numPr>
          <w:ilvl w:val="0"/>
          <w:numId w:val="201"/>
        </w:numPr>
        <w:ind w:left="142" w:right="144" w:firstLine="709"/>
        <w:jc w:val="both"/>
        <w:rPr>
          <w:sz w:val="24"/>
          <w:szCs w:val="24"/>
        </w:rPr>
      </w:pPr>
      <w:r w:rsidRPr="00FC3317">
        <w:rPr>
          <w:sz w:val="24"/>
          <w:szCs w:val="24"/>
        </w:rPr>
        <w:t>Фамилия</w:t>
      </w:r>
      <w:r w:rsidRPr="00FC3317">
        <w:rPr>
          <w:spacing w:val="-6"/>
          <w:sz w:val="24"/>
          <w:szCs w:val="24"/>
        </w:rPr>
        <w:t xml:space="preserve"> </w:t>
      </w:r>
      <w:r w:rsidRPr="00FC3317">
        <w:rPr>
          <w:sz w:val="24"/>
          <w:szCs w:val="24"/>
        </w:rPr>
        <w:t>первопечатника</w:t>
      </w:r>
      <w:r w:rsidRPr="00FC3317">
        <w:rPr>
          <w:spacing w:val="-4"/>
          <w:sz w:val="24"/>
          <w:szCs w:val="24"/>
        </w:rPr>
        <w:t xml:space="preserve"> </w:t>
      </w:r>
      <w:r w:rsidRPr="00FC3317">
        <w:rPr>
          <w:spacing w:val="-2"/>
          <w:sz w:val="24"/>
          <w:szCs w:val="24"/>
        </w:rPr>
        <w:t>России:</w:t>
      </w:r>
    </w:p>
    <w:p w14:paraId="56FCA385" w14:textId="77777777" w:rsidR="00FC3317" w:rsidRPr="00FC3317" w:rsidRDefault="00FC3317" w:rsidP="00A25E61">
      <w:pPr>
        <w:ind w:left="142" w:right="144" w:firstLine="709"/>
        <w:jc w:val="both"/>
        <w:rPr>
          <w:i/>
          <w:sz w:val="24"/>
          <w:szCs w:val="24"/>
        </w:rPr>
      </w:pPr>
      <w:r w:rsidRPr="00FC3317">
        <w:rPr>
          <w:i/>
          <w:sz w:val="24"/>
          <w:szCs w:val="24"/>
        </w:rPr>
        <w:t>а – Федоров б</w:t>
      </w:r>
      <w:r w:rsidRPr="00FC3317">
        <w:rPr>
          <w:i/>
          <w:spacing w:val="-16"/>
          <w:sz w:val="24"/>
          <w:szCs w:val="24"/>
        </w:rPr>
        <w:t xml:space="preserve"> </w:t>
      </w:r>
      <w:r w:rsidRPr="00FC3317">
        <w:rPr>
          <w:i/>
          <w:sz w:val="24"/>
          <w:szCs w:val="24"/>
        </w:rPr>
        <w:t>–</w:t>
      </w:r>
      <w:r w:rsidRPr="00FC3317">
        <w:rPr>
          <w:i/>
          <w:spacing w:val="-15"/>
          <w:sz w:val="24"/>
          <w:szCs w:val="24"/>
        </w:rPr>
        <w:t xml:space="preserve"> </w:t>
      </w:r>
      <w:r w:rsidRPr="00FC3317">
        <w:rPr>
          <w:i/>
          <w:sz w:val="24"/>
          <w:szCs w:val="24"/>
        </w:rPr>
        <w:t>Григорьев в – Архипов</w:t>
      </w:r>
    </w:p>
    <w:p w14:paraId="351A0440" w14:textId="77777777" w:rsidR="00FC3317" w:rsidRPr="00FC3317" w:rsidRDefault="00FC3317" w:rsidP="00A25E61">
      <w:pPr>
        <w:ind w:left="142" w:right="144" w:firstLine="709"/>
        <w:jc w:val="both"/>
        <w:rPr>
          <w:i/>
          <w:sz w:val="24"/>
          <w:szCs w:val="24"/>
        </w:rPr>
        <w:sectPr w:rsidR="00FC3317" w:rsidRPr="00FC3317" w:rsidSect="00A25E61">
          <w:type w:val="nextColumn"/>
          <w:pgSz w:w="11920" w:h="16850"/>
          <w:pgMar w:top="1134" w:right="850" w:bottom="1134" w:left="1701" w:header="720" w:footer="720" w:gutter="0"/>
          <w:cols w:space="720"/>
        </w:sectPr>
      </w:pPr>
    </w:p>
    <w:p w14:paraId="4221EA69" w14:textId="77777777" w:rsidR="00FC3317" w:rsidRPr="00FC3317" w:rsidRDefault="00FC3317" w:rsidP="009817E5">
      <w:pPr>
        <w:pStyle w:val="a5"/>
        <w:numPr>
          <w:ilvl w:val="0"/>
          <w:numId w:val="201"/>
        </w:numPr>
        <w:spacing w:before="60"/>
        <w:ind w:left="142" w:right="144" w:firstLine="709"/>
        <w:jc w:val="both"/>
        <w:rPr>
          <w:sz w:val="24"/>
          <w:szCs w:val="24"/>
        </w:rPr>
      </w:pPr>
      <w:r w:rsidRPr="00FC3317">
        <w:rPr>
          <w:sz w:val="24"/>
          <w:szCs w:val="24"/>
        </w:rPr>
        <w:lastRenderedPageBreak/>
        <w:t>По</w:t>
      </w:r>
      <w:r w:rsidRPr="00FC3317">
        <w:rPr>
          <w:spacing w:val="-7"/>
          <w:sz w:val="24"/>
          <w:szCs w:val="24"/>
        </w:rPr>
        <w:t xml:space="preserve"> </w:t>
      </w:r>
      <w:r w:rsidRPr="00FC3317">
        <w:rPr>
          <w:sz w:val="24"/>
          <w:szCs w:val="24"/>
        </w:rPr>
        <w:t>какому</w:t>
      </w:r>
      <w:r w:rsidRPr="00FC3317">
        <w:rPr>
          <w:spacing w:val="-10"/>
          <w:sz w:val="24"/>
          <w:szCs w:val="24"/>
        </w:rPr>
        <w:t xml:space="preserve"> </w:t>
      </w:r>
      <w:r w:rsidRPr="00FC3317">
        <w:rPr>
          <w:sz w:val="24"/>
          <w:szCs w:val="24"/>
        </w:rPr>
        <w:t>параметру</w:t>
      </w:r>
      <w:r w:rsidRPr="00FC3317">
        <w:rPr>
          <w:spacing w:val="-8"/>
          <w:sz w:val="24"/>
          <w:szCs w:val="24"/>
        </w:rPr>
        <w:t xml:space="preserve"> </w:t>
      </w:r>
      <w:r w:rsidRPr="00FC3317">
        <w:rPr>
          <w:sz w:val="24"/>
          <w:szCs w:val="24"/>
        </w:rPr>
        <w:t>определяют</w:t>
      </w:r>
      <w:r w:rsidRPr="00FC3317">
        <w:rPr>
          <w:spacing w:val="-3"/>
          <w:sz w:val="24"/>
          <w:szCs w:val="24"/>
        </w:rPr>
        <w:t xml:space="preserve"> </w:t>
      </w:r>
      <w:r w:rsidRPr="00FC3317">
        <w:rPr>
          <w:sz w:val="24"/>
          <w:szCs w:val="24"/>
        </w:rPr>
        <w:t>насыщенность</w:t>
      </w:r>
      <w:r w:rsidRPr="00FC3317">
        <w:rPr>
          <w:spacing w:val="-1"/>
          <w:sz w:val="24"/>
          <w:szCs w:val="24"/>
        </w:rPr>
        <w:t xml:space="preserve"> </w:t>
      </w:r>
      <w:r w:rsidRPr="00FC3317">
        <w:rPr>
          <w:spacing w:val="-2"/>
          <w:sz w:val="24"/>
          <w:szCs w:val="24"/>
        </w:rPr>
        <w:t>шрифта?</w:t>
      </w:r>
    </w:p>
    <w:p w14:paraId="2A2A8BD9" w14:textId="77777777" w:rsidR="00FC3317" w:rsidRPr="00FC3317" w:rsidRDefault="00FC3317" w:rsidP="00A25E61">
      <w:pPr>
        <w:spacing w:before="1"/>
        <w:ind w:left="142" w:right="144" w:firstLine="709"/>
        <w:jc w:val="both"/>
        <w:rPr>
          <w:i/>
          <w:sz w:val="24"/>
          <w:szCs w:val="24"/>
        </w:rPr>
      </w:pPr>
      <w:r w:rsidRPr="00FC3317">
        <w:rPr>
          <w:i/>
          <w:sz w:val="24"/>
          <w:szCs w:val="24"/>
        </w:rPr>
        <w:t>а</w:t>
      </w:r>
      <w:r w:rsidRPr="00FC3317">
        <w:rPr>
          <w:i/>
          <w:spacing w:val="-9"/>
          <w:sz w:val="24"/>
          <w:szCs w:val="24"/>
        </w:rPr>
        <w:t xml:space="preserve"> </w:t>
      </w:r>
      <w:r w:rsidRPr="00FC3317">
        <w:rPr>
          <w:i/>
          <w:sz w:val="24"/>
          <w:szCs w:val="24"/>
        </w:rPr>
        <w:t>–</w:t>
      </w:r>
      <w:r w:rsidRPr="00FC3317">
        <w:rPr>
          <w:i/>
          <w:spacing w:val="-9"/>
          <w:sz w:val="24"/>
          <w:szCs w:val="24"/>
        </w:rPr>
        <w:t xml:space="preserve"> </w:t>
      </w:r>
      <w:r w:rsidRPr="00FC3317">
        <w:rPr>
          <w:i/>
          <w:sz w:val="24"/>
          <w:szCs w:val="24"/>
        </w:rPr>
        <w:t>по</w:t>
      </w:r>
      <w:r w:rsidRPr="00FC3317">
        <w:rPr>
          <w:i/>
          <w:spacing w:val="-9"/>
          <w:sz w:val="24"/>
          <w:szCs w:val="24"/>
        </w:rPr>
        <w:t xml:space="preserve"> </w:t>
      </w:r>
      <w:r w:rsidRPr="00FC3317">
        <w:rPr>
          <w:i/>
          <w:sz w:val="24"/>
          <w:szCs w:val="24"/>
        </w:rPr>
        <w:t>толщине</w:t>
      </w:r>
      <w:r w:rsidRPr="00FC3317">
        <w:rPr>
          <w:i/>
          <w:spacing w:val="-12"/>
          <w:sz w:val="24"/>
          <w:szCs w:val="24"/>
        </w:rPr>
        <w:t xml:space="preserve"> </w:t>
      </w:r>
      <w:r w:rsidRPr="00FC3317">
        <w:rPr>
          <w:i/>
          <w:sz w:val="24"/>
          <w:szCs w:val="24"/>
        </w:rPr>
        <w:t>основных</w:t>
      </w:r>
      <w:r w:rsidRPr="00FC3317">
        <w:rPr>
          <w:i/>
          <w:spacing w:val="-11"/>
          <w:sz w:val="24"/>
          <w:szCs w:val="24"/>
        </w:rPr>
        <w:t xml:space="preserve"> </w:t>
      </w:r>
      <w:r w:rsidRPr="00FC3317">
        <w:rPr>
          <w:i/>
          <w:sz w:val="24"/>
          <w:szCs w:val="24"/>
        </w:rPr>
        <w:t>штрихов</w:t>
      </w:r>
      <w:r w:rsidRPr="00FC3317">
        <w:rPr>
          <w:i/>
          <w:spacing w:val="-10"/>
          <w:sz w:val="24"/>
          <w:szCs w:val="24"/>
        </w:rPr>
        <w:t xml:space="preserve"> </w:t>
      </w:r>
      <w:r w:rsidRPr="00FC3317">
        <w:rPr>
          <w:i/>
          <w:sz w:val="24"/>
          <w:szCs w:val="24"/>
        </w:rPr>
        <w:t>буквенных</w:t>
      </w:r>
      <w:r w:rsidRPr="00FC3317">
        <w:rPr>
          <w:i/>
          <w:spacing w:val="-9"/>
          <w:sz w:val="24"/>
          <w:szCs w:val="24"/>
        </w:rPr>
        <w:t xml:space="preserve"> </w:t>
      </w:r>
      <w:r w:rsidRPr="00FC3317">
        <w:rPr>
          <w:i/>
          <w:sz w:val="24"/>
          <w:szCs w:val="24"/>
        </w:rPr>
        <w:t xml:space="preserve">знаков Б – по площади </w:t>
      </w:r>
      <w:proofErr w:type="spellStart"/>
      <w:r w:rsidRPr="00FC3317">
        <w:rPr>
          <w:i/>
          <w:sz w:val="24"/>
          <w:szCs w:val="24"/>
        </w:rPr>
        <w:t>межбуквенного</w:t>
      </w:r>
      <w:proofErr w:type="spellEnd"/>
      <w:r w:rsidRPr="00FC3317">
        <w:rPr>
          <w:i/>
          <w:sz w:val="24"/>
          <w:szCs w:val="24"/>
        </w:rPr>
        <w:t xml:space="preserve"> расстояния</w:t>
      </w:r>
    </w:p>
    <w:p w14:paraId="3D43C52C" w14:textId="77777777" w:rsidR="00FC3317" w:rsidRPr="00FC3317" w:rsidRDefault="00FC3317" w:rsidP="00A25E61">
      <w:pPr>
        <w:ind w:left="142" w:right="144" w:firstLine="709"/>
        <w:jc w:val="both"/>
        <w:rPr>
          <w:i/>
          <w:sz w:val="24"/>
          <w:szCs w:val="24"/>
        </w:rPr>
      </w:pPr>
      <w:r w:rsidRPr="00FC3317">
        <w:rPr>
          <w:i/>
          <w:sz w:val="24"/>
          <w:szCs w:val="24"/>
        </w:rPr>
        <w:t>в</w:t>
      </w:r>
      <w:r w:rsidRPr="00FC3317">
        <w:rPr>
          <w:i/>
          <w:spacing w:val="-9"/>
          <w:sz w:val="24"/>
          <w:szCs w:val="24"/>
        </w:rPr>
        <w:t xml:space="preserve"> </w:t>
      </w:r>
      <w:r w:rsidRPr="00FC3317">
        <w:rPr>
          <w:i/>
          <w:sz w:val="24"/>
          <w:szCs w:val="24"/>
        </w:rPr>
        <w:t>–</w:t>
      </w:r>
      <w:r w:rsidRPr="00FC3317">
        <w:rPr>
          <w:i/>
          <w:spacing w:val="-2"/>
          <w:sz w:val="24"/>
          <w:szCs w:val="24"/>
        </w:rPr>
        <w:t xml:space="preserve"> </w:t>
      </w:r>
      <w:r w:rsidRPr="00FC3317">
        <w:rPr>
          <w:i/>
          <w:sz w:val="24"/>
          <w:szCs w:val="24"/>
        </w:rPr>
        <w:t>по</w:t>
      </w:r>
      <w:r w:rsidRPr="00FC3317">
        <w:rPr>
          <w:i/>
          <w:spacing w:val="-1"/>
          <w:sz w:val="24"/>
          <w:szCs w:val="24"/>
        </w:rPr>
        <w:t xml:space="preserve"> </w:t>
      </w:r>
      <w:r w:rsidRPr="00FC3317">
        <w:rPr>
          <w:i/>
          <w:sz w:val="24"/>
          <w:szCs w:val="24"/>
        </w:rPr>
        <w:t>ширине</w:t>
      </w:r>
      <w:r w:rsidRPr="00FC3317">
        <w:rPr>
          <w:i/>
          <w:spacing w:val="-3"/>
          <w:sz w:val="24"/>
          <w:szCs w:val="24"/>
        </w:rPr>
        <w:t xml:space="preserve"> </w:t>
      </w:r>
      <w:r w:rsidRPr="00FC3317">
        <w:rPr>
          <w:i/>
          <w:spacing w:val="-4"/>
          <w:sz w:val="24"/>
          <w:szCs w:val="24"/>
        </w:rPr>
        <w:t>букв</w:t>
      </w:r>
    </w:p>
    <w:p w14:paraId="6BEFEB72" w14:textId="77777777" w:rsidR="00FC3317" w:rsidRPr="00FC3317" w:rsidRDefault="00FC3317" w:rsidP="00A25E61">
      <w:pPr>
        <w:pStyle w:val="a3"/>
        <w:ind w:left="142" w:right="144" w:firstLine="709"/>
        <w:rPr>
          <w:i/>
          <w:sz w:val="24"/>
          <w:szCs w:val="24"/>
        </w:rPr>
      </w:pPr>
    </w:p>
    <w:p w14:paraId="6E2852AC" w14:textId="77777777" w:rsidR="00FC3317" w:rsidRPr="00FC3317" w:rsidRDefault="00FC3317" w:rsidP="009817E5">
      <w:pPr>
        <w:pStyle w:val="a5"/>
        <w:numPr>
          <w:ilvl w:val="0"/>
          <w:numId w:val="201"/>
        </w:numPr>
        <w:ind w:left="142" w:right="144" w:firstLine="709"/>
        <w:jc w:val="both"/>
        <w:rPr>
          <w:sz w:val="24"/>
          <w:szCs w:val="24"/>
        </w:rPr>
      </w:pPr>
      <w:r w:rsidRPr="00FC3317">
        <w:rPr>
          <w:sz w:val="24"/>
          <w:szCs w:val="24"/>
        </w:rPr>
        <w:t>По</w:t>
      </w:r>
      <w:r w:rsidRPr="00FC3317">
        <w:rPr>
          <w:spacing w:val="-6"/>
          <w:sz w:val="24"/>
          <w:szCs w:val="24"/>
        </w:rPr>
        <w:t xml:space="preserve"> </w:t>
      </w:r>
      <w:r w:rsidRPr="00FC3317">
        <w:rPr>
          <w:sz w:val="24"/>
          <w:szCs w:val="24"/>
        </w:rPr>
        <w:t>какому</w:t>
      </w:r>
      <w:r w:rsidRPr="00FC3317">
        <w:rPr>
          <w:spacing w:val="-7"/>
          <w:sz w:val="24"/>
          <w:szCs w:val="24"/>
        </w:rPr>
        <w:t xml:space="preserve"> </w:t>
      </w:r>
      <w:r w:rsidRPr="00FC3317">
        <w:rPr>
          <w:sz w:val="24"/>
          <w:szCs w:val="24"/>
        </w:rPr>
        <w:t>параметру</w:t>
      </w:r>
      <w:r w:rsidRPr="00FC3317">
        <w:rPr>
          <w:spacing w:val="-4"/>
          <w:sz w:val="24"/>
          <w:szCs w:val="24"/>
        </w:rPr>
        <w:t xml:space="preserve"> </w:t>
      </w:r>
      <w:r w:rsidRPr="00FC3317">
        <w:rPr>
          <w:sz w:val="24"/>
          <w:szCs w:val="24"/>
        </w:rPr>
        <w:t>определяют</w:t>
      </w:r>
      <w:r w:rsidRPr="00FC3317">
        <w:rPr>
          <w:spacing w:val="-2"/>
          <w:sz w:val="24"/>
          <w:szCs w:val="24"/>
        </w:rPr>
        <w:t xml:space="preserve"> </w:t>
      </w:r>
      <w:r w:rsidRPr="00FC3317">
        <w:rPr>
          <w:sz w:val="24"/>
          <w:szCs w:val="24"/>
        </w:rPr>
        <w:t>плотность</w:t>
      </w:r>
      <w:r w:rsidRPr="00FC3317">
        <w:rPr>
          <w:spacing w:val="-2"/>
          <w:sz w:val="24"/>
          <w:szCs w:val="24"/>
        </w:rPr>
        <w:t xml:space="preserve"> шрифта?</w:t>
      </w:r>
    </w:p>
    <w:p w14:paraId="1BF87DCF" w14:textId="77777777" w:rsidR="00FC3317" w:rsidRPr="00FC3317" w:rsidRDefault="00FC3317" w:rsidP="00A25E61">
      <w:pPr>
        <w:ind w:left="142" w:right="144" w:firstLine="709"/>
        <w:jc w:val="both"/>
        <w:rPr>
          <w:i/>
          <w:sz w:val="24"/>
          <w:szCs w:val="24"/>
        </w:rPr>
      </w:pPr>
      <w:r w:rsidRPr="00FC3317">
        <w:rPr>
          <w:i/>
          <w:sz w:val="24"/>
          <w:szCs w:val="24"/>
        </w:rPr>
        <w:t>а</w:t>
      </w:r>
      <w:r w:rsidRPr="00FC3317">
        <w:rPr>
          <w:i/>
          <w:spacing w:val="-9"/>
          <w:sz w:val="24"/>
          <w:szCs w:val="24"/>
        </w:rPr>
        <w:t xml:space="preserve"> </w:t>
      </w:r>
      <w:r w:rsidRPr="00FC3317">
        <w:rPr>
          <w:i/>
          <w:sz w:val="24"/>
          <w:szCs w:val="24"/>
        </w:rPr>
        <w:t>–</w:t>
      </w:r>
      <w:r w:rsidRPr="00FC3317">
        <w:rPr>
          <w:i/>
          <w:spacing w:val="-9"/>
          <w:sz w:val="24"/>
          <w:szCs w:val="24"/>
        </w:rPr>
        <w:t xml:space="preserve"> </w:t>
      </w:r>
      <w:r w:rsidRPr="00FC3317">
        <w:rPr>
          <w:i/>
          <w:sz w:val="24"/>
          <w:szCs w:val="24"/>
        </w:rPr>
        <w:t>по</w:t>
      </w:r>
      <w:r w:rsidRPr="00FC3317">
        <w:rPr>
          <w:i/>
          <w:spacing w:val="-9"/>
          <w:sz w:val="24"/>
          <w:szCs w:val="24"/>
        </w:rPr>
        <w:t xml:space="preserve"> </w:t>
      </w:r>
      <w:r w:rsidRPr="00FC3317">
        <w:rPr>
          <w:i/>
          <w:sz w:val="24"/>
          <w:szCs w:val="24"/>
        </w:rPr>
        <w:t>толщине</w:t>
      </w:r>
      <w:r w:rsidRPr="00FC3317">
        <w:rPr>
          <w:i/>
          <w:spacing w:val="-12"/>
          <w:sz w:val="24"/>
          <w:szCs w:val="24"/>
        </w:rPr>
        <w:t xml:space="preserve"> </w:t>
      </w:r>
      <w:r w:rsidRPr="00FC3317">
        <w:rPr>
          <w:i/>
          <w:sz w:val="24"/>
          <w:szCs w:val="24"/>
        </w:rPr>
        <w:t>основных</w:t>
      </w:r>
      <w:r w:rsidRPr="00FC3317">
        <w:rPr>
          <w:i/>
          <w:spacing w:val="-11"/>
          <w:sz w:val="24"/>
          <w:szCs w:val="24"/>
        </w:rPr>
        <w:t xml:space="preserve"> </w:t>
      </w:r>
      <w:r w:rsidRPr="00FC3317">
        <w:rPr>
          <w:i/>
          <w:sz w:val="24"/>
          <w:szCs w:val="24"/>
        </w:rPr>
        <w:t>штрихов</w:t>
      </w:r>
      <w:r w:rsidRPr="00FC3317">
        <w:rPr>
          <w:i/>
          <w:spacing w:val="-10"/>
          <w:sz w:val="24"/>
          <w:szCs w:val="24"/>
        </w:rPr>
        <w:t xml:space="preserve"> </w:t>
      </w:r>
      <w:r w:rsidRPr="00FC3317">
        <w:rPr>
          <w:i/>
          <w:sz w:val="24"/>
          <w:szCs w:val="24"/>
        </w:rPr>
        <w:t>буквенных</w:t>
      </w:r>
      <w:r w:rsidRPr="00FC3317">
        <w:rPr>
          <w:i/>
          <w:spacing w:val="-9"/>
          <w:sz w:val="24"/>
          <w:szCs w:val="24"/>
        </w:rPr>
        <w:t xml:space="preserve"> </w:t>
      </w:r>
      <w:r w:rsidRPr="00FC3317">
        <w:rPr>
          <w:i/>
          <w:sz w:val="24"/>
          <w:szCs w:val="24"/>
        </w:rPr>
        <w:t>знаков б – по ширине букв</w:t>
      </w:r>
    </w:p>
    <w:p w14:paraId="26FF2247" w14:textId="77777777" w:rsidR="00FC3317" w:rsidRPr="00FC3317" w:rsidRDefault="00FC3317" w:rsidP="00A25E61">
      <w:pPr>
        <w:pStyle w:val="a3"/>
        <w:ind w:left="142" w:right="144" w:firstLine="709"/>
        <w:rPr>
          <w:i/>
          <w:sz w:val="24"/>
          <w:szCs w:val="24"/>
        </w:rPr>
      </w:pPr>
    </w:p>
    <w:p w14:paraId="24D2BA7D" w14:textId="77777777" w:rsidR="00FC3317" w:rsidRPr="00FC3317" w:rsidRDefault="00FC3317" w:rsidP="009817E5">
      <w:pPr>
        <w:pStyle w:val="a5"/>
        <w:numPr>
          <w:ilvl w:val="0"/>
          <w:numId w:val="201"/>
        </w:numPr>
        <w:ind w:left="142" w:right="144" w:firstLine="709"/>
        <w:jc w:val="both"/>
        <w:rPr>
          <w:sz w:val="24"/>
          <w:szCs w:val="24"/>
        </w:rPr>
      </w:pPr>
      <w:r w:rsidRPr="00FC3317">
        <w:rPr>
          <w:sz w:val="24"/>
          <w:szCs w:val="24"/>
        </w:rPr>
        <w:t>Какую</w:t>
      </w:r>
      <w:r w:rsidRPr="00FC3317">
        <w:rPr>
          <w:spacing w:val="-5"/>
          <w:sz w:val="24"/>
          <w:szCs w:val="24"/>
        </w:rPr>
        <w:t xml:space="preserve"> </w:t>
      </w:r>
      <w:r w:rsidRPr="00FC3317">
        <w:rPr>
          <w:sz w:val="24"/>
          <w:szCs w:val="24"/>
        </w:rPr>
        <w:t>надпись</w:t>
      </w:r>
      <w:r w:rsidRPr="00FC3317">
        <w:rPr>
          <w:spacing w:val="-4"/>
          <w:sz w:val="24"/>
          <w:szCs w:val="24"/>
        </w:rPr>
        <w:t xml:space="preserve"> </w:t>
      </w:r>
      <w:r w:rsidRPr="00FC3317">
        <w:rPr>
          <w:sz w:val="24"/>
          <w:szCs w:val="24"/>
        </w:rPr>
        <w:t>относят</w:t>
      </w:r>
      <w:r w:rsidRPr="00FC3317">
        <w:rPr>
          <w:spacing w:val="-7"/>
          <w:sz w:val="24"/>
          <w:szCs w:val="24"/>
        </w:rPr>
        <w:t xml:space="preserve"> </w:t>
      </w:r>
      <w:r w:rsidRPr="00FC3317">
        <w:rPr>
          <w:sz w:val="24"/>
          <w:szCs w:val="24"/>
        </w:rPr>
        <w:t>к</w:t>
      </w:r>
      <w:r w:rsidRPr="00FC3317">
        <w:rPr>
          <w:spacing w:val="-2"/>
          <w:sz w:val="24"/>
          <w:szCs w:val="24"/>
        </w:rPr>
        <w:t xml:space="preserve"> </w:t>
      </w:r>
      <w:r w:rsidRPr="00FC3317">
        <w:rPr>
          <w:sz w:val="24"/>
          <w:szCs w:val="24"/>
        </w:rPr>
        <w:t>рисованным</w:t>
      </w:r>
      <w:r w:rsidRPr="00FC3317">
        <w:rPr>
          <w:spacing w:val="-5"/>
          <w:sz w:val="24"/>
          <w:szCs w:val="24"/>
        </w:rPr>
        <w:t xml:space="preserve"> </w:t>
      </w:r>
      <w:r w:rsidRPr="00FC3317">
        <w:rPr>
          <w:spacing w:val="-2"/>
          <w:sz w:val="24"/>
          <w:szCs w:val="24"/>
        </w:rPr>
        <w:t>шрифтам?</w:t>
      </w:r>
    </w:p>
    <w:p w14:paraId="434905D5" w14:textId="77777777" w:rsidR="00FC3317" w:rsidRPr="00FC3317" w:rsidRDefault="00FC3317" w:rsidP="00A25E61">
      <w:pPr>
        <w:ind w:left="142" w:right="144" w:firstLine="709"/>
        <w:jc w:val="both"/>
        <w:rPr>
          <w:i/>
          <w:sz w:val="24"/>
          <w:szCs w:val="24"/>
        </w:rPr>
      </w:pPr>
      <w:r w:rsidRPr="00FC3317">
        <w:rPr>
          <w:i/>
          <w:sz w:val="24"/>
          <w:szCs w:val="24"/>
        </w:rPr>
        <w:t>а</w:t>
      </w:r>
      <w:r w:rsidRPr="00FC3317">
        <w:rPr>
          <w:i/>
          <w:spacing w:val="-1"/>
          <w:sz w:val="24"/>
          <w:szCs w:val="24"/>
        </w:rPr>
        <w:t xml:space="preserve"> </w:t>
      </w:r>
      <w:r w:rsidRPr="00FC3317">
        <w:rPr>
          <w:i/>
          <w:sz w:val="24"/>
          <w:szCs w:val="24"/>
        </w:rPr>
        <w:t>-</w:t>
      </w:r>
      <w:r w:rsidRPr="00FC3317">
        <w:rPr>
          <w:i/>
          <w:spacing w:val="-5"/>
          <w:sz w:val="24"/>
          <w:szCs w:val="24"/>
        </w:rPr>
        <w:t xml:space="preserve"> </w:t>
      </w:r>
      <w:r w:rsidRPr="00FC3317">
        <w:rPr>
          <w:i/>
          <w:sz w:val="24"/>
          <w:szCs w:val="24"/>
        </w:rPr>
        <w:t>выполненную</w:t>
      </w:r>
      <w:r w:rsidRPr="00FC3317">
        <w:rPr>
          <w:i/>
          <w:spacing w:val="-1"/>
          <w:sz w:val="24"/>
          <w:szCs w:val="24"/>
        </w:rPr>
        <w:t xml:space="preserve"> </w:t>
      </w:r>
      <w:r w:rsidRPr="00FC3317">
        <w:rPr>
          <w:i/>
          <w:sz w:val="24"/>
          <w:szCs w:val="24"/>
        </w:rPr>
        <w:t>по</w:t>
      </w:r>
      <w:r w:rsidRPr="00FC3317">
        <w:rPr>
          <w:i/>
          <w:spacing w:val="2"/>
          <w:sz w:val="24"/>
          <w:szCs w:val="24"/>
        </w:rPr>
        <w:t xml:space="preserve"> </w:t>
      </w:r>
      <w:r w:rsidRPr="00FC3317">
        <w:rPr>
          <w:i/>
          <w:spacing w:val="-2"/>
          <w:sz w:val="24"/>
          <w:szCs w:val="24"/>
        </w:rPr>
        <w:t>трафарету</w:t>
      </w:r>
    </w:p>
    <w:p w14:paraId="63718D99" w14:textId="77777777" w:rsidR="00FC3317" w:rsidRPr="00FC3317" w:rsidRDefault="00FC3317" w:rsidP="00A25E61">
      <w:pPr>
        <w:ind w:left="142" w:right="144" w:firstLine="709"/>
        <w:jc w:val="both"/>
        <w:rPr>
          <w:i/>
          <w:sz w:val="24"/>
          <w:szCs w:val="24"/>
        </w:rPr>
      </w:pPr>
      <w:r w:rsidRPr="00FC3317">
        <w:rPr>
          <w:i/>
          <w:sz w:val="24"/>
          <w:szCs w:val="24"/>
        </w:rPr>
        <w:t>б</w:t>
      </w:r>
      <w:r w:rsidRPr="00FC3317">
        <w:rPr>
          <w:i/>
          <w:spacing w:val="-7"/>
          <w:sz w:val="24"/>
          <w:szCs w:val="24"/>
        </w:rPr>
        <w:t xml:space="preserve"> </w:t>
      </w:r>
      <w:r w:rsidRPr="00FC3317">
        <w:rPr>
          <w:i/>
          <w:sz w:val="24"/>
          <w:szCs w:val="24"/>
        </w:rPr>
        <w:t>-</w:t>
      </w:r>
      <w:r w:rsidRPr="00FC3317">
        <w:rPr>
          <w:i/>
          <w:spacing w:val="-7"/>
          <w:sz w:val="24"/>
          <w:szCs w:val="24"/>
        </w:rPr>
        <w:t xml:space="preserve"> </w:t>
      </w:r>
      <w:r w:rsidRPr="00FC3317">
        <w:rPr>
          <w:i/>
          <w:sz w:val="24"/>
          <w:szCs w:val="24"/>
        </w:rPr>
        <w:t>написанную</w:t>
      </w:r>
      <w:r w:rsidRPr="00FC3317">
        <w:rPr>
          <w:i/>
          <w:spacing w:val="-2"/>
          <w:sz w:val="24"/>
          <w:szCs w:val="24"/>
        </w:rPr>
        <w:t xml:space="preserve"> </w:t>
      </w:r>
      <w:r w:rsidRPr="00FC3317">
        <w:rPr>
          <w:i/>
          <w:sz w:val="24"/>
          <w:szCs w:val="24"/>
        </w:rPr>
        <w:t>плакатным</w:t>
      </w:r>
      <w:r w:rsidRPr="00FC3317">
        <w:rPr>
          <w:i/>
          <w:spacing w:val="-2"/>
          <w:sz w:val="24"/>
          <w:szCs w:val="24"/>
        </w:rPr>
        <w:t xml:space="preserve"> </w:t>
      </w:r>
      <w:r w:rsidRPr="00FC3317">
        <w:rPr>
          <w:i/>
          <w:spacing w:val="-4"/>
          <w:sz w:val="24"/>
          <w:szCs w:val="24"/>
        </w:rPr>
        <w:t>пером</w:t>
      </w:r>
    </w:p>
    <w:p w14:paraId="165222E4" w14:textId="77777777" w:rsidR="00FC3317" w:rsidRPr="00FC3317" w:rsidRDefault="00FC3317" w:rsidP="00A25E61">
      <w:pPr>
        <w:pStyle w:val="a3"/>
        <w:ind w:left="142" w:right="144" w:firstLine="709"/>
        <w:rPr>
          <w:i/>
          <w:sz w:val="24"/>
          <w:szCs w:val="24"/>
        </w:rPr>
      </w:pPr>
    </w:p>
    <w:p w14:paraId="6811456A" w14:textId="77777777" w:rsidR="00FC3317" w:rsidRPr="00FC3317" w:rsidRDefault="00FC3317" w:rsidP="009817E5">
      <w:pPr>
        <w:pStyle w:val="a5"/>
        <w:numPr>
          <w:ilvl w:val="0"/>
          <w:numId w:val="201"/>
        </w:numPr>
        <w:ind w:left="142" w:right="144" w:firstLine="709"/>
        <w:jc w:val="both"/>
        <w:rPr>
          <w:sz w:val="24"/>
          <w:szCs w:val="24"/>
        </w:rPr>
      </w:pPr>
      <w:r w:rsidRPr="00FC3317">
        <w:rPr>
          <w:sz w:val="24"/>
          <w:szCs w:val="24"/>
        </w:rPr>
        <w:t>Сериф</w:t>
      </w:r>
      <w:r w:rsidRPr="00FC3317">
        <w:rPr>
          <w:spacing w:val="-2"/>
          <w:sz w:val="24"/>
          <w:szCs w:val="24"/>
        </w:rPr>
        <w:t xml:space="preserve"> </w:t>
      </w:r>
      <w:r w:rsidRPr="00FC3317">
        <w:rPr>
          <w:sz w:val="24"/>
          <w:szCs w:val="24"/>
        </w:rPr>
        <w:t>–</w:t>
      </w:r>
      <w:r w:rsidRPr="00FC3317">
        <w:rPr>
          <w:spacing w:val="-1"/>
          <w:sz w:val="24"/>
          <w:szCs w:val="24"/>
        </w:rPr>
        <w:t xml:space="preserve"> </w:t>
      </w:r>
      <w:r w:rsidRPr="00FC3317">
        <w:rPr>
          <w:spacing w:val="-4"/>
          <w:sz w:val="24"/>
          <w:szCs w:val="24"/>
        </w:rPr>
        <w:t>это:</w:t>
      </w:r>
    </w:p>
    <w:p w14:paraId="79A0E35F" w14:textId="77777777" w:rsidR="00FC3317" w:rsidRPr="00FC3317" w:rsidRDefault="00FC3317" w:rsidP="00A25E61">
      <w:pPr>
        <w:spacing w:before="1"/>
        <w:ind w:left="142" w:right="144" w:firstLine="709"/>
        <w:jc w:val="both"/>
        <w:rPr>
          <w:i/>
          <w:sz w:val="24"/>
          <w:szCs w:val="24"/>
        </w:rPr>
      </w:pPr>
      <w:r w:rsidRPr="00FC3317">
        <w:rPr>
          <w:i/>
          <w:sz w:val="24"/>
          <w:szCs w:val="24"/>
        </w:rPr>
        <w:t>а</w:t>
      </w:r>
      <w:r w:rsidRPr="00FC3317">
        <w:rPr>
          <w:i/>
          <w:spacing w:val="-2"/>
          <w:sz w:val="24"/>
          <w:szCs w:val="24"/>
        </w:rPr>
        <w:t xml:space="preserve"> </w:t>
      </w:r>
      <w:r w:rsidRPr="00FC3317">
        <w:rPr>
          <w:i/>
          <w:sz w:val="24"/>
          <w:szCs w:val="24"/>
        </w:rPr>
        <w:t>–</w:t>
      </w:r>
      <w:r w:rsidRPr="00FC3317">
        <w:rPr>
          <w:i/>
          <w:spacing w:val="-3"/>
          <w:sz w:val="24"/>
          <w:szCs w:val="24"/>
        </w:rPr>
        <w:t xml:space="preserve"> </w:t>
      </w:r>
      <w:r w:rsidRPr="00FC3317">
        <w:rPr>
          <w:i/>
          <w:sz w:val="24"/>
          <w:szCs w:val="24"/>
        </w:rPr>
        <w:t>концевой</w:t>
      </w:r>
      <w:r w:rsidRPr="00FC3317">
        <w:rPr>
          <w:i/>
          <w:spacing w:val="-2"/>
          <w:sz w:val="24"/>
          <w:szCs w:val="24"/>
        </w:rPr>
        <w:t xml:space="preserve"> </w:t>
      </w:r>
      <w:r w:rsidRPr="00FC3317">
        <w:rPr>
          <w:i/>
          <w:sz w:val="24"/>
          <w:szCs w:val="24"/>
        </w:rPr>
        <w:t>элемент</w:t>
      </w:r>
      <w:r w:rsidRPr="00FC3317">
        <w:rPr>
          <w:i/>
          <w:spacing w:val="-3"/>
          <w:sz w:val="24"/>
          <w:szCs w:val="24"/>
        </w:rPr>
        <w:t xml:space="preserve"> </w:t>
      </w:r>
      <w:r w:rsidRPr="00FC3317">
        <w:rPr>
          <w:i/>
          <w:sz w:val="24"/>
          <w:szCs w:val="24"/>
        </w:rPr>
        <w:t>буквенных</w:t>
      </w:r>
      <w:r w:rsidRPr="00FC3317">
        <w:rPr>
          <w:i/>
          <w:spacing w:val="-3"/>
          <w:sz w:val="24"/>
          <w:szCs w:val="24"/>
        </w:rPr>
        <w:t xml:space="preserve"> </w:t>
      </w:r>
      <w:r w:rsidRPr="00FC3317">
        <w:rPr>
          <w:i/>
          <w:sz w:val="24"/>
          <w:szCs w:val="24"/>
        </w:rPr>
        <w:t>знаков б</w:t>
      </w:r>
      <w:r w:rsidRPr="00FC3317">
        <w:rPr>
          <w:i/>
          <w:spacing w:val="-10"/>
          <w:sz w:val="24"/>
          <w:szCs w:val="24"/>
        </w:rPr>
        <w:t xml:space="preserve"> </w:t>
      </w:r>
      <w:r w:rsidRPr="00FC3317">
        <w:rPr>
          <w:i/>
          <w:sz w:val="24"/>
          <w:szCs w:val="24"/>
        </w:rPr>
        <w:t>–</w:t>
      </w:r>
      <w:r w:rsidRPr="00FC3317">
        <w:rPr>
          <w:i/>
          <w:spacing w:val="-10"/>
          <w:sz w:val="24"/>
          <w:szCs w:val="24"/>
        </w:rPr>
        <w:t xml:space="preserve"> </w:t>
      </w:r>
      <w:r w:rsidRPr="00FC3317">
        <w:rPr>
          <w:i/>
          <w:sz w:val="24"/>
          <w:szCs w:val="24"/>
        </w:rPr>
        <w:t>выносной</w:t>
      </w:r>
      <w:r w:rsidRPr="00FC3317">
        <w:rPr>
          <w:i/>
          <w:spacing w:val="-9"/>
          <w:sz w:val="24"/>
          <w:szCs w:val="24"/>
        </w:rPr>
        <w:t xml:space="preserve"> </w:t>
      </w:r>
      <w:r w:rsidRPr="00FC3317">
        <w:rPr>
          <w:i/>
          <w:sz w:val="24"/>
          <w:szCs w:val="24"/>
        </w:rPr>
        <w:t>элемент</w:t>
      </w:r>
      <w:r w:rsidRPr="00FC3317">
        <w:rPr>
          <w:i/>
          <w:spacing w:val="-8"/>
          <w:sz w:val="24"/>
          <w:szCs w:val="24"/>
        </w:rPr>
        <w:t xml:space="preserve"> </w:t>
      </w:r>
      <w:r w:rsidRPr="00FC3317">
        <w:rPr>
          <w:i/>
          <w:sz w:val="24"/>
          <w:szCs w:val="24"/>
        </w:rPr>
        <w:t>буквенных</w:t>
      </w:r>
      <w:r w:rsidRPr="00FC3317">
        <w:rPr>
          <w:i/>
          <w:spacing w:val="-9"/>
          <w:sz w:val="24"/>
          <w:szCs w:val="24"/>
        </w:rPr>
        <w:t xml:space="preserve"> </w:t>
      </w:r>
      <w:r w:rsidRPr="00FC3317">
        <w:rPr>
          <w:i/>
          <w:spacing w:val="-2"/>
          <w:sz w:val="24"/>
          <w:szCs w:val="24"/>
        </w:rPr>
        <w:t>знаков</w:t>
      </w:r>
    </w:p>
    <w:p w14:paraId="2C3FBAFC" w14:textId="77777777" w:rsidR="00FC3317" w:rsidRPr="00FC3317" w:rsidRDefault="00FC3317" w:rsidP="00A25E61">
      <w:pPr>
        <w:ind w:left="142" w:right="144" w:firstLine="709"/>
        <w:jc w:val="both"/>
        <w:rPr>
          <w:i/>
          <w:sz w:val="24"/>
          <w:szCs w:val="24"/>
        </w:rPr>
      </w:pPr>
      <w:r w:rsidRPr="00FC3317">
        <w:rPr>
          <w:i/>
          <w:sz w:val="24"/>
          <w:szCs w:val="24"/>
        </w:rPr>
        <w:t>в</w:t>
      </w:r>
      <w:r w:rsidRPr="00FC3317">
        <w:rPr>
          <w:i/>
          <w:spacing w:val="-13"/>
          <w:sz w:val="24"/>
          <w:szCs w:val="24"/>
        </w:rPr>
        <w:t xml:space="preserve"> </w:t>
      </w:r>
      <w:r w:rsidRPr="00FC3317">
        <w:rPr>
          <w:i/>
          <w:sz w:val="24"/>
          <w:szCs w:val="24"/>
        </w:rPr>
        <w:t>–</w:t>
      </w:r>
      <w:r w:rsidRPr="00FC3317">
        <w:rPr>
          <w:i/>
          <w:spacing w:val="-12"/>
          <w:sz w:val="24"/>
          <w:szCs w:val="24"/>
        </w:rPr>
        <w:t xml:space="preserve"> </w:t>
      </w:r>
      <w:r w:rsidRPr="00FC3317">
        <w:rPr>
          <w:i/>
          <w:sz w:val="24"/>
          <w:szCs w:val="24"/>
        </w:rPr>
        <w:t>засечка</w:t>
      </w:r>
      <w:r w:rsidRPr="00FC3317">
        <w:rPr>
          <w:i/>
          <w:spacing w:val="-11"/>
          <w:sz w:val="24"/>
          <w:szCs w:val="24"/>
        </w:rPr>
        <w:t xml:space="preserve"> </w:t>
      </w:r>
      <w:r w:rsidRPr="00FC3317">
        <w:rPr>
          <w:i/>
          <w:sz w:val="24"/>
          <w:szCs w:val="24"/>
        </w:rPr>
        <w:t>основного</w:t>
      </w:r>
      <w:r w:rsidRPr="00FC3317">
        <w:rPr>
          <w:i/>
          <w:spacing w:val="-11"/>
          <w:sz w:val="24"/>
          <w:szCs w:val="24"/>
        </w:rPr>
        <w:t xml:space="preserve"> </w:t>
      </w:r>
      <w:r w:rsidRPr="00FC3317">
        <w:rPr>
          <w:i/>
          <w:sz w:val="24"/>
          <w:szCs w:val="24"/>
        </w:rPr>
        <w:t>штриха</w:t>
      </w:r>
      <w:r w:rsidRPr="00FC3317">
        <w:rPr>
          <w:i/>
          <w:spacing w:val="-12"/>
          <w:sz w:val="24"/>
          <w:szCs w:val="24"/>
        </w:rPr>
        <w:t xml:space="preserve"> </w:t>
      </w:r>
      <w:r w:rsidRPr="00FC3317">
        <w:rPr>
          <w:i/>
          <w:sz w:val="24"/>
          <w:szCs w:val="24"/>
        </w:rPr>
        <w:t>буквенных</w:t>
      </w:r>
      <w:r w:rsidRPr="00FC3317">
        <w:rPr>
          <w:i/>
          <w:spacing w:val="-11"/>
          <w:sz w:val="24"/>
          <w:szCs w:val="24"/>
        </w:rPr>
        <w:t xml:space="preserve"> </w:t>
      </w:r>
      <w:r w:rsidRPr="00FC3317">
        <w:rPr>
          <w:i/>
          <w:sz w:val="24"/>
          <w:szCs w:val="24"/>
        </w:rPr>
        <w:t>знаков г – наклонный штрих</w:t>
      </w:r>
    </w:p>
    <w:p w14:paraId="23F5189C" w14:textId="77777777" w:rsidR="00FC3317" w:rsidRPr="00FC3317" w:rsidRDefault="00FC3317" w:rsidP="00A25E61">
      <w:pPr>
        <w:pStyle w:val="a3"/>
        <w:ind w:left="142" w:right="144" w:firstLine="709"/>
        <w:rPr>
          <w:i/>
          <w:sz w:val="24"/>
          <w:szCs w:val="24"/>
        </w:rPr>
      </w:pPr>
    </w:p>
    <w:p w14:paraId="0CBDE1F5" w14:textId="77777777" w:rsidR="00FC3317" w:rsidRPr="00FC3317" w:rsidRDefault="00FC3317" w:rsidP="009817E5">
      <w:pPr>
        <w:pStyle w:val="a5"/>
        <w:numPr>
          <w:ilvl w:val="0"/>
          <w:numId w:val="201"/>
        </w:numPr>
        <w:ind w:left="142" w:right="144" w:firstLine="709"/>
        <w:jc w:val="both"/>
        <w:rPr>
          <w:sz w:val="24"/>
          <w:szCs w:val="24"/>
        </w:rPr>
      </w:pPr>
      <w:r w:rsidRPr="00FC3317">
        <w:rPr>
          <w:sz w:val="24"/>
          <w:szCs w:val="24"/>
        </w:rPr>
        <w:t>Как</w:t>
      </w:r>
      <w:r w:rsidRPr="00FC3317">
        <w:rPr>
          <w:spacing w:val="-7"/>
          <w:sz w:val="24"/>
          <w:szCs w:val="24"/>
        </w:rPr>
        <w:t xml:space="preserve"> </w:t>
      </w:r>
      <w:r w:rsidRPr="00FC3317">
        <w:rPr>
          <w:sz w:val="24"/>
          <w:szCs w:val="24"/>
        </w:rPr>
        <w:t>откорректировать</w:t>
      </w:r>
      <w:r w:rsidRPr="00FC3317">
        <w:rPr>
          <w:spacing w:val="-6"/>
          <w:sz w:val="24"/>
          <w:szCs w:val="24"/>
        </w:rPr>
        <w:t xml:space="preserve"> </w:t>
      </w:r>
      <w:r w:rsidRPr="00FC3317">
        <w:rPr>
          <w:sz w:val="24"/>
          <w:szCs w:val="24"/>
        </w:rPr>
        <w:t>горизонтальный</w:t>
      </w:r>
      <w:r w:rsidRPr="00FC3317">
        <w:rPr>
          <w:spacing w:val="-6"/>
          <w:sz w:val="24"/>
          <w:szCs w:val="24"/>
        </w:rPr>
        <w:t xml:space="preserve"> </w:t>
      </w:r>
      <w:r w:rsidRPr="00FC3317">
        <w:rPr>
          <w:sz w:val="24"/>
          <w:szCs w:val="24"/>
        </w:rPr>
        <w:t>штрих</w:t>
      </w:r>
      <w:r w:rsidRPr="00FC3317">
        <w:rPr>
          <w:spacing w:val="-6"/>
          <w:sz w:val="24"/>
          <w:szCs w:val="24"/>
        </w:rPr>
        <w:t xml:space="preserve"> </w:t>
      </w:r>
      <w:r w:rsidRPr="00FC3317">
        <w:rPr>
          <w:sz w:val="24"/>
          <w:szCs w:val="24"/>
        </w:rPr>
        <w:t>в</w:t>
      </w:r>
      <w:r w:rsidRPr="00FC3317">
        <w:rPr>
          <w:spacing w:val="-14"/>
          <w:sz w:val="24"/>
          <w:szCs w:val="24"/>
        </w:rPr>
        <w:t xml:space="preserve"> </w:t>
      </w:r>
      <w:r w:rsidRPr="00FC3317">
        <w:rPr>
          <w:sz w:val="24"/>
          <w:szCs w:val="24"/>
        </w:rPr>
        <w:t>буквах</w:t>
      </w:r>
      <w:r w:rsidRPr="00FC3317">
        <w:rPr>
          <w:spacing w:val="-6"/>
          <w:sz w:val="24"/>
          <w:szCs w:val="24"/>
        </w:rPr>
        <w:t xml:space="preserve"> </w:t>
      </w:r>
      <w:r w:rsidRPr="00FC3317">
        <w:rPr>
          <w:sz w:val="24"/>
          <w:szCs w:val="24"/>
        </w:rPr>
        <w:t>для</w:t>
      </w:r>
      <w:r w:rsidRPr="00FC3317">
        <w:rPr>
          <w:spacing w:val="-8"/>
          <w:sz w:val="24"/>
          <w:szCs w:val="24"/>
        </w:rPr>
        <w:t xml:space="preserve"> </w:t>
      </w:r>
      <w:r w:rsidRPr="00FC3317">
        <w:rPr>
          <w:sz w:val="24"/>
          <w:szCs w:val="24"/>
        </w:rPr>
        <w:t>гармоничного</w:t>
      </w:r>
      <w:r w:rsidRPr="00FC3317">
        <w:rPr>
          <w:spacing w:val="-8"/>
          <w:sz w:val="24"/>
          <w:szCs w:val="24"/>
        </w:rPr>
        <w:t xml:space="preserve"> </w:t>
      </w:r>
      <w:r w:rsidRPr="00FC3317">
        <w:rPr>
          <w:sz w:val="24"/>
          <w:szCs w:val="24"/>
        </w:rPr>
        <w:t xml:space="preserve">зрительного </w:t>
      </w:r>
      <w:r w:rsidRPr="00FC3317">
        <w:rPr>
          <w:spacing w:val="-2"/>
          <w:sz w:val="24"/>
          <w:szCs w:val="24"/>
        </w:rPr>
        <w:t>восприятия?</w:t>
      </w:r>
    </w:p>
    <w:p w14:paraId="6B9219D7" w14:textId="77777777" w:rsidR="00FC3317" w:rsidRPr="00FC3317" w:rsidRDefault="00FC3317" w:rsidP="00A25E61">
      <w:pPr>
        <w:ind w:left="142" w:right="144" w:firstLine="709"/>
        <w:jc w:val="both"/>
        <w:rPr>
          <w:sz w:val="24"/>
          <w:szCs w:val="24"/>
        </w:rPr>
      </w:pPr>
      <w:r w:rsidRPr="00FC3317">
        <w:rPr>
          <w:i/>
          <w:sz w:val="24"/>
          <w:szCs w:val="24"/>
        </w:rPr>
        <w:t>а</w:t>
      </w:r>
      <w:r w:rsidRPr="00FC3317">
        <w:rPr>
          <w:i/>
          <w:spacing w:val="-9"/>
          <w:sz w:val="24"/>
          <w:szCs w:val="24"/>
        </w:rPr>
        <w:t xml:space="preserve"> </w:t>
      </w:r>
      <w:r w:rsidRPr="00FC3317">
        <w:rPr>
          <w:i/>
          <w:sz w:val="24"/>
          <w:szCs w:val="24"/>
        </w:rPr>
        <w:t>–</w:t>
      </w:r>
      <w:r w:rsidRPr="00FC3317">
        <w:rPr>
          <w:i/>
          <w:spacing w:val="-9"/>
          <w:sz w:val="24"/>
          <w:szCs w:val="24"/>
        </w:rPr>
        <w:t xml:space="preserve"> </w:t>
      </w:r>
      <w:r w:rsidRPr="00FC3317">
        <w:rPr>
          <w:i/>
          <w:sz w:val="24"/>
          <w:szCs w:val="24"/>
        </w:rPr>
        <w:t>выполнить</w:t>
      </w:r>
      <w:r w:rsidRPr="00FC3317">
        <w:rPr>
          <w:i/>
          <w:spacing w:val="-8"/>
          <w:sz w:val="24"/>
          <w:szCs w:val="24"/>
        </w:rPr>
        <w:t xml:space="preserve"> </w:t>
      </w:r>
      <w:r w:rsidRPr="00FC3317">
        <w:rPr>
          <w:i/>
          <w:sz w:val="24"/>
          <w:szCs w:val="24"/>
        </w:rPr>
        <w:t>его</w:t>
      </w:r>
      <w:r w:rsidRPr="00FC3317">
        <w:rPr>
          <w:i/>
          <w:spacing w:val="-9"/>
          <w:sz w:val="24"/>
          <w:szCs w:val="24"/>
        </w:rPr>
        <w:t xml:space="preserve"> </w:t>
      </w:r>
      <w:r w:rsidRPr="00FC3317">
        <w:rPr>
          <w:i/>
          <w:sz w:val="24"/>
          <w:szCs w:val="24"/>
        </w:rPr>
        <w:t>немного</w:t>
      </w:r>
      <w:r w:rsidRPr="00FC3317">
        <w:rPr>
          <w:i/>
          <w:spacing w:val="-9"/>
          <w:sz w:val="24"/>
          <w:szCs w:val="24"/>
        </w:rPr>
        <w:t xml:space="preserve"> </w:t>
      </w:r>
      <w:r w:rsidRPr="00FC3317">
        <w:rPr>
          <w:i/>
          <w:sz w:val="24"/>
          <w:szCs w:val="24"/>
        </w:rPr>
        <w:t>тоньше,</w:t>
      </w:r>
      <w:r w:rsidRPr="00FC3317">
        <w:rPr>
          <w:i/>
          <w:spacing w:val="-9"/>
          <w:sz w:val="24"/>
          <w:szCs w:val="24"/>
        </w:rPr>
        <w:t xml:space="preserve"> </w:t>
      </w:r>
      <w:r w:rsidRPr="00FC3317">
        <w:rPr>
          <w:i/>
          <w:sz w:val="24"/>
          <w:szCs w:val="24"/>
        </w:rPr>
        <w:t>чем</w:t>
      </w:r>
      <w:r w:rsidRPr="00FC3317">
        <w:rPr>
          <w:i/>
          <w:spacing w:val="-9"/>
          <w:sz w:val="24"/>
          <w:szCs w:val="24"/>
        </w:rPr>
        <w:t xml:space="preserve"> </w:t>
      </w:r>
      <w:r w:rsidRPr="00FC3317">
        <w:rPr>
          <w:i/>
          <w:sz w:val="24"/>
          <w:szCs w:val="24"/>
        </w:rPr>
        <w:t>основной</w:t>
      </w:r>
      <w:r w:rsidRPr="00FC3317">
        <w:rPr>
          <w:i/>
          <w:spacing w:val="-9"/>
          <w:sz w:val="24"/>
          <w:szCs w:val="24"/>
        </w:rPr>
        <w:t xml:space="preserve"> </w:t>
      </w:r>
      <w:r w:rsidRPr="00FC3317">
        <w:rPr>
          <w:i/>
          <w:sz w:val="24"/>
          <w:szCs w:val="24"/>
        </w:rPr>
        <w:t>штрих</w:t>
      </w:r>
      <w:r w:rsidRPr="00FC3317">
        <w:rPr>
          <w:i/>
          <w:spacing w:val="-12"/>
          <w:sz w:val="24"/>
          <w:szCs w:val="24"/>
        </w:rPr>
        <w:t xml:space="preserve"> </w:t>
      </w:r>
      <w:r w:rsidRPr="00FC3317">
        <w:rPr>
          <w:i/>
          <w:sz w:val="24"/>
          <w:szCs w:val="24"/>
        </w:rPr>
        <w:t xml:space="preserve">буквы б – выполнить его немного шире, чем основной штрих буквы </w:t>
      </w:r>
      <w:r w:rsidRPr="00FC3317">
        <w:rPr>
          <w:spacing w:val="-4"/>
          <w:sz w:val="24"/>
          <w:szCs w:val="24"/>
        </w:rPr>
        <w:t>13.</w:t>
      </w:r>
    </w:p>
    <w:p w14:paraId="5EF642E4" w14:textId="77777777" w:rsidR="00FC3317" w:rsidRPr="00FC3317" w:rsidRDefault="00FC3317" w:rsidP="00A25E61">
      <w:pPr>
        <w:pStyle w:val="a3"/>
        <w:ind w:left="142" w:right="144" w:firstLine="709"/>
        <w:rPr>
          <w:sz w:val="24"/>
          <w:szCs w:val="24"/>
        </w:rPr>
      </w:pPr>
      <w:r w:rsidRPr="00FC3317">
        <w:rPr>
          <w:spacing w:val="-4"/>
          <w:sz w:val="24"/>
          <w:szCs w:val="24"/>
        </w:rPr>
        <w:t>14.</w:t>
      </w:r>
      <w:r w:rsidRPr="00FC3317">
        <w:rPr>
          <w:sz w:val="24"/>
          <w:szCs w:val="24"/>
        </w:rPr>
        <w:tab/>
        <w:t>Ломанное</w:t>
      </w:r>
      <w:r w:rsidRPr="00FC3317">
        <w:rPr>
          <w:spacing w:val="-4"/>
          <w:sz w:val="24"/>
          <w:szCs w:val="24"/>
        </w:rPr>
        <w:t xml:space="preserve"> </w:t>
      </w:r>
      <w:r w:rsidRPr="00FC3317">
        <w:rPr>
          <w:sz w:val="24"/>
          <w:szCs w:val="24"/>
        </w:rPr>
        <w:t>готическое</w:t>
      </w:r>
      <w:r w:rsidRPr="00FC3317">
        <w:rPr>
          <w:spacing w:val="-4"/>
          <w:sz w:val="24"/>
          <w:szCs w:val="24"/>
        </w:rPr>
        <w:t xml:space="preserve"> </w:t>
      </w:r>
      <w:r w:rsidRPr="00FC3317">
        <w:rPr>
          <w:sz w:val="24"/>
          <w:szCs w:val="24"/>
        </w:rPr>
        <w:t>письмо,</w:t>
      </w:r>
      <w:r w:rsidRPr="00FC3317">
        <w:rPr>
          <w:spacing w:val="-3"/>
          <w:sz w:val="24"/>
          <w:szCs w:val="24"/>
        </w:rPr>
        <w:t xml:space="preserve"> </w:t>
      </w:r>
      <w:r w:rsidRPr="00FC3317">
        <w:rPr>
          <w:sz w:val="24"/>
          <w:szCs w:val="24"/>
        </w:rPr>
        <w:t>позволяющее</w:t>
      </w:r>
      <w:r w:rsidRPr="00FC3317">
        <w:rPr>
          <w:spacing w:val="-5"/>
          <w:sz w:val="24"/>
          <w:szCs w:val="24"/>
        </w:rPr>
        <w:t xml:space="preserve"> </w:t>
      </w:r>
      <w:r w:rsidRPr="00FC3317">
        <w:rPr>
          <w:sz w:val="24"/>
          <w:szCs w:val="24"/>
        </w:rPr>
        <w:t>вместить</w:t>
      </w:r>
      <w:r w:rsidRPr="00FC3317">
        <w:rPr>
          <w:spacing w:val="-2"/>
          <w:sz w:val="24"/>
          <w:szCs w:val="24"/>
        </w:rPr>
        <w:t xml:space="preserve"> </w:t>
      </w:r>
      <w:r w:rsidRPr="00FC3317">
        <w:rPr>
          <w:sz w:val="24"/>
          <w:szCs w:val="24"/>
        </w:rPr>
        <w:t>в</w:t>
      </w:r>
      <w:r w:rsidRPr="00FC3317">
        <w:rPr>
          <w:spacing w:val="-4"/>
          <w:sz w:val="24"/>
          <w:szCs w:val="24"/>
        </w:rPr>
        <w:t xml:space="preserve"> </w:t>
      </w:r>
      <w:r w:rsidRPr="00FC3317">
        <w:rPr>
          <w:sz w:val="24"/>
          <w:szCs w:val="24"/>
        </w:rPr>
        <w:t>параграфе</w:t>
      </w:r>
      <w:r w:rsidRPr="00FC3317">
        <w:rPr>
          <w:spacing w:val="-3"/>
          <w:sz w:val="24"/>
          <w:szCs w:val="24"/>
        </w:rPr>
        <w:t xml:space="preserve"> </w:t>
      </w:r>
      <w:r w:rsidRPr="00FC3317">
        <w:rPr>
          <w:sz w:val="24"/>
          <w:szCs w:val="24"/>
        </w:rPr>
        <w:t>больше</w:t>
      </w:r>
      <w:r w:rsidRPr="00FC3317">
        <w:rPr>
          <w:spacing w:val="-4"/>
          <w:sz w:val="24"/>
          <w:szCs w:val="24"/>
        </w:rPr>
        <w:t xml:space="preserve"> </w:t>
      </w:r>
      <w:r w:rsidRPr="00FC3317">
        <w:rPr>
          <w:sz w:val="24"/>
          <w:szCs w:val="24"/>
        </w:rPr>
        <w:t>текста</w:t>
      </w:r>
      <w:r w:rsidRPr="00FC3317">
        <w:rPr>
          <w:spacing w:val="-3"/>
          <w:sz w:val="24"/>
          <w:szCs w:val="24"/>
        </w:rPr>
        <w:t xml:space="preserve"> </w:t>
      </w:r>
      <w:r w:rsidRPr="00FC3317">
        <w:rPr>
          <w:sz w:val="24"/>
          <w:szCs w:val="24"/>
        </w:rPr>
        <w:t>и разделить страницу на 2 колонки, назвали:</w:t>
      </w:r>
    </w:p>
    <w:p w14:paraId="28711359" w14:textId="77777777" w:rsidR="00FC3317" w:rsidRPr="00FC3317" w:rsidRDefault="00FC3317" w:rsidP="00A25E61">
      <w:pPr>
        <w:ind w:left="142" w:right="144" w:firstLine="709"/>
        <w:jc w:val="both"/>
        <w:rPr>
          <w:i/>
          <w:sz w:val="24"/>
          <w:szCs w:val="24"/>
        </w:rPr>
      </w:pPr>
      <w:r w:rsidRPr="00FC3317">
        <w:rPr>
          <w:i/>
          <w:sz w:val="24"/>
          <w:szCs w:val="24"/>
        </w:rPr>
        <w:t>а)</w:t>
      </w:r>
      <w:r w:rsidRPr="00FC3317">
        <w:rPr>
          <w:i/>
          <w:spacing w:val="-10"/>
          <w:sz w:val="24"/>
          <w:szCs w:val="24"/>
        </w:rPr>
        <w:t xml:space="preserve"> </w:t>
      </w:r>
      <w:r w:rsidRPr="00FC3317">
        <w:rPr>
          <w:i/>
          <w:spacing w:val="-2"/>
          <w:sz w:val="24"/>
          <w:szCs w:val="24"/>
        </w:rPr>
        <w:t>Текстурой</w:t>
      </w:r>
    </w:p>
    <w:p w14:paraId="1500141A" w14:textId="77777777" w:rsidR="00FC3317" w:rsidRPr="00FC3317" w:rsidRDefault="00FC3317" w:rsidP="00A25E61">
      <w:pPr>
        <w:ind w:left="142" w:right="144" w:firstLine="709"/>
        <w:jc w:val="both"/>
        <w:rPr>
          <w:i/>
          <w:sz w:val="24"/>
          <w:szCs w:val="24"/>
        </w:rPr>
      </w:pPr>
      <w:r w:rsidRPr="00FC3317">
        <w:rPr>
          <w:i/>
          <w:sz w:val="24"/>
          <w:szCs w:val="24"/>
        </w:rPr>
        <w:t>б)</w:t>
      </w:r>
      <w:r w:rsidRPr="00FC3317">
        <w:rPr>
          <w:i/>
          <w:spacing w:val="-16"/>
          <w:sz w:val="24"/>
          <w:szCs w:val="24"/>
        </w:rPr>
        <w:t xml:space="preserve"> </w:t>
      </w:r>
      <w:r w:rsidRPr="00FC3317">
        <w:rPr>
          <w:i/>
          <w:sz w:val="24"/>
          <w:szCs w:val="24"/>
        </w:rPr>
        <w:t>Текстурными</w:t>
      </w:r>
      <w:r w:rsidRPr="00FC3317">
        <w:rPr>
          <w:i/>
          <w:spacing w:val="-15"/>
          <w:sz w:val="24"/>
          <w:szCs w:val="24"/>
        </w:rPr>
        <w:t xml:space="preserve"> </w:t>
      </w:r>
      <w:r w:rsidRPr="00FC3317">
        <w:rPr>
          <w:i/>
          <w:sz w:val="24"/>
          <w:szCs w:val="24"/>
        </w:rPr>
        <w:t>минускулами в) Ротондой</w:t>
      </w:r>
    </w:p>
    <w:p w14:paraId="3F0FE9F5" w14:textId="77777777" w:rsidR="00FC3317" w:rsidRPr="00FC3317" w:rsidRDefault="00FC3317" w:rsidP="00A25E61">
      <w:pPr>
        <w:spacing w:before="1"/>
        <w:ind w:left="142" w:right="144" w:firstLine="709"/>
        <w:jc w:val="both"/>
        <w:rPr>
          <w:i/>
          <w:sz w:val="24"/>
          <w:szCs w:val="24"/>
        </w:rPr>
      </w:pPr>
      <w:r w:rsidRPr="00FC3317">
        <w:rPr>
          <w:i/>
          <w:sz w:val="24"/>
          <w:szCs w:val="24"/>
        </w:rPr>
        <w:t>г)</w:t>
      </w:r>
      <w:r w:rsidRPr="00FC3317">
        <w:rPr>
          <w:i/>
          <w:spacing w:val="-7"/>
          <w:sz w:val="24"/>
          <w:szCs w:val="24"/>
        </w:rPr>
        <w:t xml:space="preserve"> </w:t>
      </w:r>
      <w:proofErr w:type="spellStart"/>
      <w:r w:rsidRPr="00FC3317">
        <w:rPr>
          <w:i/>
          <w:sz w:val="24"/>
          <w:szCs w:val="24"/>
        </w:rPr>
        <w:t>Швапским</w:t>
      </w:r>
      <w:proofErr w:type="spellEnd"/>
      <w:r w:rsidRPr="00FC3317">
        <w:rPr>
          <w:i/>
          <w:spacing w:val="-4"/>
          <w:sz w:val="24"/>
          <w:szCs w:val="24"/>
        </w:rPr>
        <w:t xml:space="preserve"> </w:t>
      </w:r>
      <w:r w:rsidRPr="00FC3317">
        <w:rPr>
          <w:i/>
          <w:spacing w:val="-2"/>
          <w:sz w:val="24"/>
          <w:szCs w:val="24"/>
        </w:rPr>
        <w:t>письмом</w:t>
      </w:r>
    </w:p>
    <w:p w14:paraId="608F44E7" w14:textId="77777777" w:rsidR="00FC3317" w:rsidRPr="00FC3317" w:rsidRDefault="00FC3317" w:rsidP="009817E5">
      <w:pPr>
        <w:pStyle w:val="a5"/>
        <w:numPr>
          <w:ilvl w:val="0"/>
          <w:numId w:val="200"/>
        </w:numPr>
        <w:spacing w:before="276"/>
        <w:ind w:left="142" w:right="144" w:firstLine="709"/>
        <w:jc w:val="both"/>
        <w:rPr>
          <w:sz w:val="24"/>
          <w:szCs w:val="24"/>
        </w:rPr>
      </w:pPr>
      <w:r w:rsidRPr="00FC3317">
        <w:rPr>
          <w:sz w:val="24"/>
          <w:szCs w:val="24"/>
        </w:rPr>
        <w:t>Масштабность</w:t>
      </w:r>
      <w:r w:rsidRPr="00FC3317">
        <w:rPr>
          <w:spacing w:val="-3"/>
          <w:sz w:val="24"/>
          <w:szCs w:val="24"/>
        </w:rPr>
        <w:t xml:space="preserve"> </w:t>
      </w:r>
      <w:r w:rsidRPr="00FC3317">
        <w:rPr>
          <w:sz w:val="24"/>
          <w:szCs w:val="24"/>
        </w:rPr>
        <w:t>плоскости,</w:t>
      </w:r>
      <w:r w:rsidRPr="00FC3317">
        <w:rPr>
          <w:spacing w:val="-4"/>
          <w:sz w:val="24"/>
          <w:szCs w:val="24"/>
        </w:rPr>
        <w:t xml:space="preserve"> </w:t>
      </w:r>
      <w:r w:rsidRPr="00FC3317">
        <w:rPr>
          <w:sz w:val="24"/>
          <w:szCs w:val="24"/>
        </w:rPr>
        <w:t>её</w:t>
      </w:r>
      <w:r w:rsidRPr="00FC3317">
        <w:rPr>
          <w:spacing w:val="-5"/>
          <w:sz w:val="24"/>
          <w:szCs w:val="24"/>
        </w:rPr>
        <w:t xml:space="preserve"> </w:t>
      </w:r>
      <w:r w:rsidRPr="00FC3317">
        <w:rPr>
          <w:sz w:val="24"/>
          <w:szCs w:val="24"/>
        </w:rPr>
        <w:t>зрительный</w:t>
      </w:r>
      <w:r w:rsidRPr="00FC3317">
        <w:rPr>
          <w:spacing w:val="-4"/>
          <w:sz w:val="24"/>
          <w:szCs w:val="24"/>
        </w:rPr>
        <w:t xml:space="preserve"> </w:t>
      </w:r>
      <w:r w:rsidRPr="00FC3317">
        <w:rPr>
          <w:sz w:val="24"/>
          <w:szCs w:val="24"/>
        </w:rPr>
        <w:t>«вес»</w:t>
      </w:r>
      <w:r w:rsidRPr="00FC3317">
        <w:rPr>
          <w:spacing w:val="-4"/>
          <w:sz w:val="24"/>
          <w:szCs w:val="24"/>
        </w:rPr>
        <w:t xml:space="preserve"> </w:t>
      </w:r>
      <w:r w:rsidRPr="00FC3317">
        <w:rPr>
          <w:sz w:val="24"/>
          <w:szCs w:val="24"/>
        </w:rPr>
        <w:t>связаны</w:t>
      </w:r>
      <w:r w:rsidRPr="00FC3317">
        <w:rPr>
          <w:spacing w:val="-4"/>
          <w:sz w:val="24"/>
          <w:szCs w:val="24"/>
        </w:rPr>
        <w:t xml:space="preserve"> </w:t>
      </w:r>
      <w:r w:rsidRPr="00FC3317">
        <w:rPr>
          <w:sz w:val="24"/>
          <w:szCs w:val="24"/>
        </w:rPr>
        <w:t>с</w:t>
      </w:r>
      <w:r w:rsidRPr="00FC3317">
        <w:rPr>
          <w:spacing w:val="-6"/>
          <w:sz w:val="24"/>
          <w:szCs w:val="24"/>
        </w:rPr>
        <w:t xml:space="preserve"> </w:t>
      </w:r>
      <w:r w:rsidRPr="00FC3317">
        <w:rPr>
          <w:sz w:val="24"/>
          <w:szCs w:val="24"/>
        </w:rPr>
        <w:t>характером</w:t>
      </w:r>
      <w:r w:rsidRPr="00FC3317">
        <w:rPr>
          <w:spacing w:val="-3"/>
          <w:sz w:val="24"/>
          <w:szCs w:val="24"/>
        </w:rPr>
        <w:t xml:space="preserve"> </w:t>
      </w:r>
      <w:r w:rsidRPr="00FC3317">
        <w:rPr>
          <w:sz w:val="24"/>
          <w:szCs w:val="24"/>
        </w:rPr>
        <w:t>распределения</w:t>
      </w:r>
      <w:r w:rsidRPr="00FC3317">
        <w:rPr>
          <w:spacing w:val="-4"/>
          <w:sz w:val="24"/>
          <w:szCs w:val="24"/>
        </w:rPr>
        <w:t xml:space="preserve"> </w:t>
      </w:r>
      <w:r w:rsidRPr="00FC3317">
        <w:rPr>
          <w:sz w:val="24"/>
          <w:szCs w:val="24"/>
        </w:rPr>
        <w:t xml:space="preserve">на </w:t>
      </w:r>
      <w:r w:rsidRPr="00FC3317">
        <w:rPr>
          <w:spacing w:val="-4"/>
          <w:sz w:val="24"/>
          <w:szCs w:val="24"/>
        </w:rPr>
        <w:t>ней:</w:t>
      </w:r>
    </w:p>
    <w:p w14:paraId="73533725" w14:textId="77777777" w:rsidR="00FC3317" w:rsidRPr="00FC3317" w:rsidRDefault="00FC3317" w:rsidP="00A25E61">
      <w:pPr>
        <w:ind w:left="142" w:right="144" w:firstLine="709"/>
        <w:jc w:val="both"/>
        <w:rPr>
          <w:i/>
          <w:sz w:val="24"/>
          <w:szCs w:val="24"/>
        </w:rPr>
      </w:pPr>
      <w:r w:rsidRPr="00FC3317">
        <w:rPr>
          <w:i/>
          <w:sz w:val="24"/>
          <w:szCs w:val="24"/>
        </w:rPr>
        <w:t>а)</w:t>
      </w:r>
      <w:r w:rsidRPr="00FC3317">
        <w:rPr>
          <w:i/>
          <w:spacing w:val="-16"/>
          <w:sz w:val="24"/>
          <w:szCs w:val="24"/>
        </w:rPr>
        <w:t xml:space="preserve"> </w:t>
      </w:r>
      <w:r w:rsidRPr="00FC3317">
        <w:rPr>
          <w:i/>
          <w:sz w:val="24"/>
          <w:szCs w:val="24"/>
        </w:rPr>
        <w:t>Светлых</w:t>
      </w:r>
      <w:r w:rsidRPr="00FC3317">
        <w:rPr>
          <w:i/>
          <w:spacing w:val="-15"/>
          <w:sz w:val="24"/>
          <w:szCs w:val="24"/>
        </w:rPr>
        <w:t xml:space="preserve"> </w:t>
      </w:r>
      <w:r w:rsidRPr="00FC3317">
        <w:rPr>
          <w:i/>
          <w:sz w:val="24"/>
          <w:szCs w:val="24"/>
        </w:rPr>
        <w:t>тонов б) Тёмных тонов</w:t>
      </w:r>
    </w:p>
    <w:p w14:paraId="5A776F7D" w14:textId="77777777" w:rsidR="00FC3317" w:rsidRPr="00FC3317" w:rsidRDefault="00FC3317" w:rsidP="00A25E61">
      <w:pPr>
        <w:ind w:left="142" w:right="144" w:firstLine="709"/>
        <w:jc w:val="both"/>
        <w:rPr>
          <w:i/>
          <w:sz w:val="24"/>
          <w:szCs w:val="24"/>
        </w:rPr>
      </w:pPr>
      <w:r w:rsidRPr="00FC3317">
        <w:rPr>
          <w:i/>
          <w:sz w:val="24"/>
          <w:szCs w:val="24"/>
        </w:rPr>
        <w:t>в)</w:t>
      </w:r>
      <w:r w:rsidRPr="00FC3317">
        <w:rPr>
          <w:i/>
          <w:spacing w:val="-16"/>
          <w:sz w:val="24"/>
          <w:szCs w:val="24"/>
        </w:rPr>
        <w:t xml:space="preserve"> </w:t>
      </w:r>
      <w:r w:rsidRPr="00FC3317">
        <w:rPr>
          <w:i/>
          <w:sz w:val="24"/>
          <w:szCs w:val="24"/>
        </w:rPr>
        <w:t>Тёмных</w:t>
      </w:r>
      <w:r w:rsidRPr="00FC3317">
        <w:rPr>
          <w:i/>
          <w:spacing w:val="-15"/>
          <w:sz w:val="24"/>
          <w:szCs w:val="24"/>
        </w:rPr>
        <w:t xml:space="preserve"> </w:t>
      </w:r>
      <w:r w:rsidRPr="00FC3317">
        <w:rPr>
          <w:i/>
          <w:sz w:val="24"/>
          <w:szCs w:val="24"/>
        </w:rPr>
        <w:t>и</w:t>
      </w:r>
      <w:r w:rsidRPr="00FC3317">
        <w:rPr>
          <w:i/>
          <w:spacing w:val="-15"/>
          <w:sz w:val="24"/>
          <w:szCs w:val="24"/>
        </w:rPr>
        <w:t xml:space="preserve"> </w:t>
      </w:r>
      <w:r w:rsidRPr="00FC3317">
        <w:rPr>
          <w:i/>
          <w:sz w:val="24"/>
          <w:szCs w:val="24"/>
        </w:rPr>
        <w:t>светлых г) Нейтральных</w:t>
      </w:r>
    </w:p>
    <w:p w14:paraId="32FD01BA" w14:textId="77777777" w:rsidR="00FC3317" w:rsidRPr="00FC3317" w:rsidRDefault="00FC3317" w:rsidP="00A25E61">
      <w:pPr>
        <w:pStyle w:val="a3"/>
        <w:ind w:left="142" w:right="144" w:firstLine="709"/>
        <w:rPr>
          <w:i/>
          <w:sz w:val="24"/>
          <w:szCs w:val="24"/>
        </w:rPr>
      </w:pPr>
    </w:p>
    <w:p w14:paraId="2F3804F4" w14:textId="77777777" w:rsidR="00FC3317" w:rsidRPr="00FC3317" w:rsidRDefault="00FC3317" w:rsidP="009817E5">
      <w:pPr>
        <w:pStyle w:val="a5"/>
        <w:numPr>
          <w:ilvl w:val="0"/>
          <w:numId w:val="200"/>
        </w:numPr>
        <w:ind w:left="142" w:right="144" w:firstLine="709"/>
        <w:jc w:val="both"/>
        <w:rPr>
          <w:sz w:val="24"/>
          <w:szCs w:val="24"/>
        </w:rPr>
      </w:pPr>
      <w:r w:rsidRPr="00FC3317">
        <w:rPr>
          <w:sz w:val="24"/>
          <w:szCs w:val="24"/>
        </w:rPr>
        <w:t>В</w:t>
      </w:r>
      <w:r w:rsidRPr="00FC3317">
        <w:rPr>
          <w:spacing w:val="40"/>
          <w:sz w:val="24"/>
          <w:szCs w:val="24"/>
        </w:rPr>
        <w:t xml:space="preserve"> </w:t>
      </w:r>
      <w:r w:rsidRPr="00FC3317">
        <w:rPr>
          <w:sz w:val="24"/>
          <w:szCs w:val="24"/>
        </w:rPr>
        <w:t>каких</w:t>
      </w:r>
      <w:r w:rsidRPr="00FC3317">
        <w:rPr>
          <w:spacing w:val="40"/>
          <w:sz w:val="24"/>
          <w:szCs w:val="24"/>
        </w:rPr>
        <w:t xml:space="preserve"> </w:t>
      </w:r>
      <w:r w:rsidRPr="00FC3317">
        <w:rPr>
          <w:sz w:val="24"/>
          <w:szCs w:val="24"/>
        </w:rPr>
        <w:t>случаях</w:t>
      </w:r>
      <w:r w:rsidRPr="00FC3317">
        <w:rPr>
          <w:spacing w:val="40"/>
          <w:sz w:val="24"/>
          <w:szCs w:val="24"/>
        </w:rPr>
        <w:t xml:space="preserve"> </w:t>
      </w:r>
      <w:r w:rsidRPr="00FC3317">
        <w:rPr>
          <w:sz w:val="24"/>
          <w:szCs w:val="24"/>
        </w:rPr>
        <w:t>используются</w:t>
      </w:r>
      <w:r w:rsidRPr="00FC3317">
        <w:rPr>
          <w:spacing w:val="40"/>
          <w:sz w:val="24"/>
          <w:szCs w:val="24"/>
        </w:rPr>
        <w:t xml:space="preserve"> </w:t>
      </w:r>
      <w:r w:rsidRPr="00FC3317">
        <w:rPr>
          <w:sz w:val="24"/>
          <w:szCs w:val="24"/>
        </w:rPr>
        <w:t>нейтральные</w:t>
      </w:r>
      <w:r w:rsidRPr="00FC3317">
        <w:rPr>
          <w:spacing w:val="40"/>
          <w:sz w:val="24"/>
          <w:szCs w:val="24"/>
        </w:rPr>
        <w:t xml:space="preserve"> </w:t>
      </w:r>
      <w:r w:rsidRPr="00FC3317">
        <w:rPr>
          <w:sz w:val="24"/>
          <w:szCs w:val="24"/>
        </w:rPr>
        <w:t>цвета</w:t>
      </w:r>
      <w:r w:rsidRPr="00FC3317">
        <w:rPr>
          <w:spacing w:val="40"/>
          <w:sz w:val="24"/>
          <w:szCs w:val="24"/>
        </w:rPr>
        <w:t xml:space="preserve"> </w:t>
      </w:r>
      <w:r w:rsidRPr="00FC3317">
        <w:rPr>
          <w:sz w:val="24"/>
          <w:szCs w:val="24"/>
        </w:rPr>
        <w:t>в</w:t>
      </w:r>
      <w:r w:rsidRPr="00FC3317">
        <w:rPr>
          <w:spacing w:val="40"/>
          <w:sz w:val="24"/>
          <w:szCs w:val="24"/>
        </w:rPr>
        <w:t xml:space="preserve"> </w:t>
      </w:r>
      <w:proofErr w:type="spellStart"/>
      <w:r w:rsidRPr="00FC3317">
        <w:rPr>
          <w:sz w:val="24"/>
          <w:szCs w:val="24"/>
        </w:rPr>
        <w:t>гормонизации</w:t>
      </w:r>
      <w:proofErr w:type="spellEnd"/>
      <w:r w:rsidRPr="00FC3317">
        <w:rPr>
          <w:spacing w:val="40"/>
          <w:sz w:val="24"/>
          <w:szCs w:val="24"/>
        </w:rPr>
        <w:t xml:space="preserve"> </w:t>
      </w:r>
      <w:r w:rsidRPr="00FC3317">
        <w:rPr>
          <w:sz w:val="24"/>
          <w:szCs w:val="24"/>
        </w:rPr>
        <w:t>плоскостной</w:t>
      </w:r>
      <w:r w:rsidRPr="00FC3317">
        <w:rPr>
          <w:spacing w:val="80"/>
          <w:sz w:val="24"/>
          <w:szCs w:val="24"/>
        </w:rPr>
        <w:t xml:space="preserve"> </w:t>
      </w:r>
      <w:r w:rsidRPr="00FC3317">
        <w:rPr>
          <w:spacing w:val="-2"/>
          <w:sz w:val="24"/>
          <w:szCs w:val="24"/>
        </w:rPr>
        <w:t>композиции.</w:t>
      </w:r>
    </w:p>
    <w:p w14:paraId="1322C9F4" w14:textId="77777777" w:rsidR="00FC3317" w:rsidRPr="00FC3317" w:rsidRDefault="00FC3317" w:rsidP="00A25E61">
      <w:pPr>
        <w:ind w:left="142" w:right="144" w:firstLine="709"/>
        <w:jc w:val="both"/>
        <w:rPr>
          <w:i/>
          <w:sz w:val="24"/>
          <w:szCs w:val="24"/>
        </w:rPr>
      </w:pPr>
      <w:r w:rsidRPr="00FC3317">
        <w:rPr>
          <w:i/>
          <w:sz w:val="24"/>
          <w:szCs w:val="24"/>
        </w:rPr>
        <w:t>а)с</w:t>
      </w:r>
      <w:r w:rsidRPr="00FC3317">
        <w:rPr>
          <w:i/>
          <w:spacing w:val="40"/>
          <w:sz w:val="24"/>
          <w:szCs w:val="24"/>
        </w:rPr>
        <w:t xml:space="preserve"> </w:t>
      </w:r>
      <w:r w:rsidRPr="00FC3317">
        <w:rPr>
          <w:i/>
          <w:sz w:val="24"/>
          <w:szCs w:val="24"/>
        </w:rPr>
        <w:t>целью</w:t>
      </w:r>
      <w:r w:rsidRPr="00FC3317">
        <w:rPr>
          <w:i/>
          <w:spacing w:val="40"/>
          <w:sz w:val="24"/>
          <w:szCs w:val="24"/>
        </w:rPr>
        <w:t xml:space="preserve"> </w:t>
      </w:r>
      <w:r w:rsidRPr="00FC3317">
        <w:rPr>
          <w:i/>
          <w:sz w:val="24"/>
          <w:szCs w:val="24"/>
        </w:rPr>
        <w:t>смягчения</w:t>
      </w:r>
      <w:r w:rsidRPr="00FC3317">
        <w:rPr>
          <w:i/>
          <w:spacing w:val="40"/>
          <w:sz w:val="24"/>
          <w:szCs w:val="24"/>
        </w:rPr>
        <w:t xml:space="preserve"> </w:t>
      </w:r>
      <w:r w:rsidRPr="00FC3317">
        <w:rPr>
          <w:i/>
          <w:sz w:val="24"/>
          <w:szCs w:val="24"/>
        </w:rPr>
        <w:t>контраста</w:t>
      </w:r>
      <w:r w:rsidRPr="00FC3317">
        <w:rPr>
          <w:i/>
          <w:spacing w:val="40"/>
          <w:sz w:val="24"/>
          <w:szCs w:val="24"/>
        </w:rPr>
        <w:t xml:space="preserve"> </w:t>
      </w:r>
      <w:r w:rsidRPr="00FC3317">
        <w:rPr>
          <w:i/>
          <w:sz w:val="24"/>
          <w:szCs w:val="24"/>
        </w:rPr>
        <w:t>между</w:t>
      </w:r>
      <w:r w:rsidRPr="00FC3317">
        <w:rPr>
          <w:i/>
          <w:spacing w:val="40"/>
          <w:sz w:val="24"/>
          <w:szCs w:val="24"/>
        </w:rPr>
        <w:t xml:space="preserve"> </w:t>
      </w:r>
      <w:r w:rsidRPr="00FC3317">
        <w:rPr>
          <w:i/>
          <w:sz w:val="24"/>
          <w:szCs w:val="24"/>
        </w:rPr>
        <w:t>двумя</w:t>
      </w:r>
      <w:r w:rsidRPr="00FC3317">
        <w:rPr>
          <w:i/>
          <w:spacing w:val="40"/>
          <w:sz w:val="24"/>
          <w:szCs w:val="24"/>
        </w:rPr>
        <w:t xml:space="preserve"> </w:t>
      </w:r>
      <w:r w:rsidRPr="00FC3317">
        <w:rPr>
          <w:i/>
          <w:sz w:val="24"/>
          <w:szCs w:val="24"/>
        </w:rPr>
        <w:t>противоположными</w:t>
      </w:r>
      <w:r w:rsidRPr="00FC3317">
        <w:rPr>
          <w:i/>
          <w:spacing w:val="40"/>
          <w:sz w:val="24"/>
          <w:szCs w:val="24"/>
        </w:rPr>
        <w:t xml:space="preserve"> </w:t>
      </w:r>
      <w:r w:rsidRPr="00FC3317">
        <w:rPr>
          <w:i/>
          <w:sz w:val="24"/>
          <w:szCs w:val="24"/>
        </w:rPr>
        <w:t>(контрастными)</w:t>
      </w:r>
      <w:r w:rsidRPr="00FC3317">
        <w:rPr>
          <w:i/>
          <w:spacing w:val="40"/>
          <w:sz w:val="24"/>
          <w:szCs w:val="24"/>
        </w:rPr>
        <w:t xml:space="preserve"> </w:t>
      </w:r>
      <w:r w:rsidRPr="00FC3317">
        <w:rPr>
          <w:i/>
          <w:spacing w:val="-2"/>
          <w:sz w:val="24"/>
          <w:szCs w:val="24"/>
        </w:rPr>
        <w:t>цветами</w:t>
      </w:r>
    </w:p>
    <w:p w14:paraId="38AA49CB" w14:textId="77777777" w:rsidR="00FC3317" w:rsidRPr="00FC3317" w:rsidRDefault="00FC3317" w:rsidP="00A25E61">
      <w:pPr>
        <w:ind w:left="142" w:right="144" w:firstLine="709"/>
        <w:jc w:val="both"/>
        <w:rPr>
          <w:i/>
          <w:sz w:val="24"/>
          <w:szCs w:val="24"/>
        </w:rPr>
      </w:pPr>
      <w:r w:rsidRPr="00FC3317">
        <w:rPr>
          <w:i/>
          <w:sz w:val="24"/>
          <w:szCs w:val="24"/>
        </w:rPr>
        <w:t>б)</w:t>
      </w:r>
      <w:r w:rsidRPr="00FC3317">
        <w:rPr>
          <w:i/>
          <w:spacing w:val="51"/>
          <w:sz w:val="24"/>
          <w:szCs w:val="24"/>
        </w:rPr>
        <w:t xml:space="preserve"> </w:t>
      </w:r>
      <w:r w:rsidRPr="00FC3317">
        <w:rPr>
          <w:i/>
          <w:sz w:val="24"/>
          <w:szCs w:val="24"/>
        </w:rPr>
        <w:t>в</w:t>
      </w:r>
      <w:r w:rsidRPr="00FC3317">
        <w:rPr>
          <w:i/>
          <w:spacing w:val="-6"/>
          <w:sz w:val="24"/>
          <w:szCs w:val="24"/>
        </w:rPr>
        <w:t xml:space="preserve"> </w:t>
      </w:r>
      <w:r w:rsidRPr="00FC3317">
        <w:rPr>
          <w:i/>
          <w:sz w:val="24"/>
          <w:szCs w:val="24"/>
        </w:rPr>
        <w:t>качестве</w:t>
      </w:r>
      <w:r w:rsidRPr="00FC3317">
        <w:rPr>
          <w:i/>
          <w:spacing w:val="-2"/>
          <w:sz w:val="24"/>
          <w:szCs w:val="24"/>
        </w:rPr>
        <w:t xml:space="preserve"> </w:t>
      </w:r>
      <w:r w:rsidRPr="00FC3317">
        <w:rPr>
          <w:i/>
          <w:sz w:val="24"/>
          <w:szCs w:val="24"/>
        </w:rPr>
        <w:t>цвета</w:t>
      </w:r>
      <w:r w:rsidRPr="00FC3317">
        <w:rPr>
          <w:i/>
          <w:spacing w:val="-1"/>
          <w:sz w:val="24"/>
          <w:szCs w:val="24"/>
        </w:rPr>
        <w:t xml:space="preserve"> </w:t>
      </w:r>
      <w:r w:rsidRPr="00FC3317">
        <w:rPr>
          <w:i/>
          <w:spacing w:val="-4"/>
          <w:sz w:val="24"/>
          <w:szCs w:val="24"/>
        </w:rPr>
        <w:t>фона</w:t>
      </w:r>
    </w:p>
    <w:p w14:paraId="77DDB467" w14:textId="77777777" w:rsidR="00FC3317" w:rsidRPr="00FC3317" w:rsidRDefault="00FC3317" w:rsidP="00A25E61">
      <w:pPr>
        <w:ind w:left="142" w:right="144" w:firstLine="709"/>
        <w:jc w:val="both"/>
        <w:rPr>
          <w:i/>
          <w:sz w:val="24"/>
          <w:szCs w:val="24"/>
        </w:rPr>
      </w:pPr>
      <w:r w:rsidRPr="00FC3317">
        <w:rPr>
          <w:i/>
          <w:sz w:val="24"/>
          <w:szCs w:val="24"/>
        </w:rPr>
        <w:t>в)</w:t>
      </w:r>
      <w:r w:rsidRPr="00FC3317">
        <w:rPr>
          <w:i/>
          <w:spacing w:val="-15"/>
          <w:sz w:val="24"/>
          <w:szCs w:val="24"/>
        </w:rPr>
        <w:t xml:space="preserve"> </w:t>
      </w:r>
      <w:r w:rsidRPr="00FC3317">
        <w:rPr>
          <w:i/>
          <w:sz w:val="24"/>
          <w:szCs w:val="24"/>
        </w:rPr>
        <w:t>с</w:t>
      </w:r>
      <w:r w:rsidRPr="00FC3317">
        <w:rPr>
          <w:i/>
          <w:spacing w:val="-10"/>
          <w:sz w:val="24"/>
          <w:szCs w:val="24"/>
        </w:rPr>
        <w:t xml:space="preserve"> </w:t>
      </w:r>
      <w:r w:rsidRPr="00FC3317">
        <w:rPr>
          <w:i/>
          <w:sz w:val="24"/>
          <w:szCs w:val="24"/>
        </w:rPr>
        <w:t>целью</w:t>
      </w:r>
      <w:r w:rsidRPr="00FC3317">
        <w:rPr>
          <w:i/>
          <w:spacing w:val="-9"/>
          <w:sz w:val="24"/>
          <w:szCs w:val="24"/>
        </w:rPr>
        <w:t xml:space="preserve"> </w:t>
      </w:r>
      <w:r w:rsidRPr="00FC3317">
        <w:rPr>
          <w:i/>
          <w:sz w:val="24"/>
          <w:szCs w:val="24"/>
        </w:rPr>
        <w:t>подчёркивания</w:t>
      </w:r>
      <w:r w:rsidRPr="00FC3317">
        <w:rPr>
          <w:i/>
          <w:spacing w:val="-10"/>
          <w:sz w:val="24"/>
          <w:szCs w:val="24"/>
        </w:rPr>
        <w:t xml:space="preserve"> </w:t>
      </w:r>
      <w:r w:rsidRPr="00FC3317">
        <w:rPr>
          <w:i/>
          <w:sz w:val="24"/>
          <w:szCs w:val="24"/>
        </w:rPr>
        <w:t>основных</w:t>
      </w:r>
      <w:r w:rsidRPr="00FC3317">
        <w:rPr>
          <w:i/>
          <w:spacing w:val="-12"/>
          <w:sz w:val="24"/>
          <w:szCs w:val="24"/>
        </w:rPr>
        <w:t xml:space="preserve"> </w:t>
      </w:r>
      <w:r w:rsidRPr="00FC3317">
        <w:rPr>
          <w:i/>
          <w:sz w:val="24"/>
          <w:szCs w:val="24"/>
        </w:rPr>
        <w:t>контуров</w:t>
      </w:r>
      <w:r w:rsidRPr="00FC3317">
        <w:rPr>
          <w:i/>
          <w:spacing w:val="-10"/>
          <w:sz w:val="24"/>
          <w:szCs w:val="24"/>
        </w:rPr>
        <w:t xml:space="preserve"> </w:t>
      </w:r>
      <w:r w:rsidRPr="00FC3317">
        <w:rPr>
          <w:i/>
          <w:sz w:val="24"/>
          <w:szCs w:val="24"/>
        </w:rPr>
        <w:t>объектов г) в качестве основного тона композиции</w:t>
      </w:r>
    </w:p>
    <w:p w14:paraId="0F5ED473" w14:textId="77777777" w:rsidR="00FC3317" w:rsidRPr="00FC3317" w:rsidRDefault="00FC3317" w:rsidP="00A25E61">
      <w:pPr>
        <w:pStyle w:val="a3"/>
        <w:ind w:left="142" w:right="144" w:firstLine="709"/>
        <w:rPr>
          <w:i/>
          <w:sz w:val="24"/>
          <w:szCs w:val="24"/>
        </w:rPr>
      </w:pPr>
    </w:p>
    <w:p w14:paraId="4408EB29" w14:textId="77777777" w:rsidR="00FC3317" w:rsidRPr="00FC3317" w:rsidRDefault="00FC3317" w:rsidP="009817E5">
      <w:pPr>
        <w:pStyle w:val="a5"/>
        <w:numPr>
          <w:ilvl w:val="0"/>
          <w:numId w:val="200"/>
        </w:numPr>
        <w:ind w:left="142" w:right="144" w:firstLine="709"/>
        <w:jc w:val="both"/>
        <w:rPr>
          <w:sz w:val="24"/>
          <w:szCs w:val="24"/>
        </w:rPr>
      </w:pPr>
      <w:r w:rsidRPr="00FC3317">
        <w:rPr>
          <w:sz w:val="24"/>
          <w:szCs w:val="24"/>
        </w:rPr>
        <w:t>Технический прием в изобразительном искусстве, основанный на наклеивании на какую-либо основу материалов,</w:t>
      </w:r>
      <w:r w:rsidRPr="00FC3317">
        <w:rPr>
          <w:spacing w:val="80"/>
          <w:sz w:val="24"/>
          <w:szCs w:val="24"/>
        </w:rPr>
        <w:t xml:space="preserve"> </w:t>
      </w:r>
      <w:r w:rsidRPr="00FC3317">
        <w:rPr>
          <w:sz w:val="24"/>
          <w:szCs w:val="24"/>
        </w:rPr>
        <w:t>отличающихся от основы по цвету и фактуре, -</w:t>
      </w:r>
    </w:p>
    <w:p w14:paraId="25326441" w14:textId="77777777" w:rsidR="00FC3317" w:rsidRPr="00FC3317" w:rsidRDefault="00FC3317" w:rsidP="00A25E61">
      <w:pPr>
        <w:ind w:left="142" w:right="144" w:firstLine="709"/>
        <w:jc w:val="both"/>
        <w:rPr>
          <w:i/>
          <w:sz w:val="24"/>
          <w:szCs w:val="24"/>
        </w:rPr>
      </w:pPr>
      <w:r w:rsidRPr="00FC3317">
        <w:rPr>
          <w:i/>
          <w:sz w:val="24"/>
          <w:szCs w:val="24"/>
        </w:rPr>
        <w:t>а) Мозаика; б) Коллаж; в)</w:t>
      </w:r>
      <w:r w:rsidRPr="00FC3317">
        <w:rPr>
          <w:i/>
          <w:spacing w:val="40"/>
          <w:sz w:val="24"/>
          <w:szCs w:val="24"/>
        </w:rPr>
        <w:t xml:space="preserve"> </w:t>
      </w:r>
      <w:r w:rsidRPr="00FC3317">
        <w:rPr>
          <w:i/>
          <w:sz w:val="24"/>
          <w:szCs w:val="24"/>
        </w:rPr>
        <w:t>Витраж;</w:t>
      </w:r>
    </w:p>
    <w:p w14:paraId="193CDBB8" w14:textId="77777777" w:rsidR="00FC3317" w:rsidRPr="00FC3317" w:rsidRDefault="00FC3317" w:rsidP="00A25E61">
      <w:pPr>
        <w:spacing w:before="62"/>
        <w:ind w:left="142" w:right="144" w:firstLine="709"/>
        <w:jc w:val="both"/>
        <w:rPr>
          <w:i/>
          <w:sz w:val="24"/>
          <w:szCs w:val="24"/>
        </w:rPr>
      </w:pPr>
      <w:r w:rsidRPr="00FC3317">
        <w:rPr>
          <w:i/>
          <w:sz w:val="24"/>
          <w:szCs w:val="24"/>
        </w:rPr>
        <w:t>г)</w:t>
      </w:r>
      <w:r w:rsidRPr="00FC3317">
        <w:rPr>
          <w:i/>
          <w:spacing w:val="53"/>
          <w:w w:val="150"/>
          <w:sz w:val="24"/>
          <w:szCs w:val="24"/>
        </w:rPr>
        <w:t xml:space="preserve"> </w:t>
      </w:r>
      <w:r w:rsidRPr="00FC3317">
        <w:rPr>
          <w:i/>
          <w:spacing w:val="-2"/>
          <w:sz w:val="24"/>
          <w:szCs w:val="24"/>
        </w:rPr>
        <w:t>Аппликация.</w:t>
      </w:r>
    </w:p>
    <w:p w14:paraId="4EC5EDF8" w14:textId="77777777" w:rsidR="00FC3317" w:rsidRPr="00FC3317" w:rsidRDefault="00FC3317" w:rsidP="00A25E61">
      <w:pPr>
        <w:pStyle w:val="a3"/>
        <w:spacing w:before="3"/>
        <w:ind w:left="142" w:right="144" w:firstLine="709"/>
        <w:rPr>
          <w:i/>
          <w:sz w:val="24"/>
          <w:szCs w:val="24"/>
        </w:rPr>
      </w:pPr>
    </w:p>
    <w:p w14:paraId="1A4731EA" w14:textId="77777777" w:rsidR="00FC3317" w:rsidRPr="00FC3317" w:rsidRDefault="00FC3317" w:rsidP="009817E5">
      <w:pPr>
        <w:pStyle w:val="a5"/>
        <w:numPr>
          <w:ilvl w:val="0"/>
          <w:numId w:val="200"/>
        </w:numPr>
        <w:ind w:left="142" w:right="144" w:firstLine="709"/>
        <w:jc w:val="both"/>
        <w:rPr>
          <w:i/>
          <w:sz w:val="24"/>
          <w:szCs w:val="24"/>
        </w:rPr>
      </w:pPr>
      <w:r w:rsidRPr="00FC3317">
        <w:rPr>
          <w:sz w:val="24"/>
          <w:szCs w:val="24"/>
        </w:rPr>
        <w:t>Область</w:t>
      </w:r>
      <w:r w:rsidRPr="00FC3317">
        <w:rPr>
          <w:spacing w:val="36"/>
          <w:sz w:val="24"/>
          <w:szCs w:val="24"/>
        </w:rPr>
        <w:t xml:space="preserve"> </w:t>
      </w:r>
      <w:r w:rsidRPr="00FC3317">
        <w:rPr>
          <w:sz w:val="24"/>
          <w:szCs w:val="24"/>
        </w:rPr>
        <w:t>декоративного</w:t>
      </w:r>
      <w:r w:rsidRPr="00FC3317">
        <w:rPr>
          <w:spacing w:val="36"/>
          <w:sz w:val="24"/>
          <w:szCs w:val="24"/>
        </w:rPr>
        <w:t xml:space="preserve"> </w:t>
      </w:r>
      <w:r w:rsidRPr="00FC3317">
        <w:rPr>
          <w:sz w:val="24"/>
          <w:szCs w:val="24"/>
        </w:rPr>
        <w:t>искусства,</w:t>
      </w:r>
      <w:r w:rsidRPr="00FC3317">
        <w:rPr>
          <w:spacing w:val="38"/>
          <w:sz w:val="24"/>
          <w:szCs w:val="24"/>
        </w:rPr>
        <w:t xml:space="preserve"> </w:t>
      </w:r>
      <w:r w:rsidRPr="00FC3317">
        <w:rPr>
          <w:sz w:val="24"/>
          <w:szCs w:val="24"/>
        </w:rPr>
        <w:t>основанная</w:t>
      </w:r>
      <w:r w:rsidRPr="00FC3317">
        <w:rPr>
          <w:spacing w:val="35"/>
          <w:sz w:val="24"/>
          <w:szCs w:val="24"/>
        </w:rPr>
        <w:t xml:space="preserve"> </w:t>
      </w:r>
      <w:r w:rsidRPr="00FC3317">
        <w:rPr>
          <w:sz w:val="24"/>
          <w:szCs w:val="24"/>
        </w:rPr>
        <w:t>на</w:t>
      </w:r>
      <w:r w:rsidRPr="00FC3317">
        <w:rPr>
          <w:spacing w:val="32"/>
          <w:sz w:val="24"/>
          <w:szCs w:val="24"/>
        </w:rPr>
        <w:t xml:space="preserve"> </w:t>
      </w:r>
      <w:r w:rsidRPr="00FC3317">
        <w:rPr>
          <w:sz w:val="24"/>
          <w:szCs w:val="24"/>
        </w:rPr>
        <w:t>создании</w:t>
      </w:r>
      <w:r w:rsidRPr="00FC3317">
        <w:rPr>
          <w:spacing w:val="37"/>
          <w:sz w:val="24"/>
          <w:szCs w:val="24"/>
        </w:rPr>
        <w:t xml:space="preserve"> </w:t>
      </w:r>
      <w:r w:rsidRPr="00FC3317">
        <w:rPr>
          <w:sz w:val="24"/>
          <w:szCs w:val="24"/>
        </w:rPr>
        <w:t>художественных</w:t>
      </w:r>
      <w:r w:rsidRPr="00FC3317">
        <w:rPr>
          <w:spacing w:val="37"/>
          <w:sz w:val="24"/>
          <w:szCs w:val="24"/>
        </w:rPr>
        <w:t xml:space="preserve"> </w:t>
      </w:r>
      <w:r w:rsidRPr="00FC3317">
        <w:rPr>
          <w:sz w:val="24"/>
          <w:szCs w:val="24"/>
        </w:rPr>
        <w:t>изделий, имеющих практическое назначение в быту и отличающихся декоративной образностью,-</w:t>
      </w:r>
      <w:r w:rsidRPr="00FC3317">
        <w:rPr>
          <w:i/>
          <w:sz w:val="24"/>
          <w:szCs w:val="24"/>
        </w:rPr>
        <w:t>а)Монументально-декоративное искусство;</w:t>
      </w:r>
    </w:p>
    <w:p w14:paraId="3852AA49" w14:textId="77777777" w:rsidR="00FC3317" w:rsidRPr="00FC3317" w:rsidRDefault="00FC3317" w:rsidP="00A25E61">
      <w:pPr>
        <w:ind w:left="142" w:right="144" w:firstLine="709"/>
        <w:jc w:val="both"/>
        <w:rPr>
          <w:i/>
          <w:sz w:val="24"/>
          <w:szCs w:val="24"/>
        </w:rPr>
      </w:pPr>
      <w:r w:rsidRPr="00FC3317">
        <w:rPr>
          <w:i/>
          <w:sz w:val="24"/>
          <w:szCs w:val="24"/>
        </w:rPr>
        <w:t>б)Декоративно</w:t>
      </w:r>
      <w:r w:rsidRPr="00FC3317">
        <w:rPr>
          <w:i/>
          <w:spacing w:val="-15"/>
          <w:sz w:val="24"/>
          <w:szCs w:val="24"/>
        </w:rPr>
        <w:t xml:space="preserve"> </w:t>
      </w:r>
      <w:r w:rsidRPr="00FC3317">
        <w:rPr>
          <w:i/>
          <w:sz w:val="24"/>
          <w:szCs w:val="24"/>
        </w:rPr>
        <w:t>-</w:t>
      </w:r>
      <w:r w:rsidRPr="00FC3317">
        <w:rPr>
          <w:i/>
          <w:spacing w:val="-15"/>
          <w:sz w:val="24"/>
          <w:szCs w:val="24"/>
        </w:rPr>
        <w:t xml:space="preserve"> </w:t>
      </w:r>
      <w:r w:rsidRPr="00FC3317">
        <w:rPr>
          <w:i/>
          <w:sz w:val="24"/>
          <w:szCs w:val="24"/>
        </w:rPr>
        <w:t>прикладное</w:t>
      </w:r>
      <w:r w:rsidRPr="00FC3317">
        <w:rPr>
          <w:i/>
          <w:spacing w:val="-15"/>
          <w:sz w:val="24"/>
          <w:szCs w:val="24"/>
        </w:rPr>
        <w:t xml:space="preserve"> </w:t>
      </w:r>
      <w:r w:rsidRPr="00FC3317">
        <w:rPr>
          <w:i/>
          <w:sz w:val="24"/>
          <w:szCs w:val="24"/>
        </w:rPr>
        <w:t xml:space="preserve">искусство; </w:t>
      </w:r>
      <w:r w:rsidRPr="00FC3317">
        <w:rPr>
          <w:i/>
          <w:spacing w:val="-2"/>
          <w:sz w:val="24"/>
          <w:szCs w:val="24"/>
        </w:rPr>
        <w:t>в)Дизайн;</w:t>
      </w:r>
    </w:p>
    <w:p w14:paraId="565B88E9" w14:textId="77777777" w:rsidR="00FC3317" w:rsidRPr="00FC3317" w:rsidRDefault="00FC3317" w:rsidP="00A25E61">
      <w:pPr>
        <w:ind w:left="142" w:right="144" w:firstLine="709"/>
        <w:jc w:val="both"/>
        <w:rPr>
          <w:i/>
          <w:sz w:val="24"/>
          <w:szCs w:val="24"/>
        </w:rPr>
      </w:pPr>
      <w:r w:rsidRPr="00FC3317">
        <w:rPr>
          <w:i/>
          <w:spacing w:val="-2"/>
          <w:sz w:val="24"/>
          <w:szCs w:val="24"/>
        </w:rPr>
        <w:t>г)Оформительское</w:t>
      </w:r>
      <w:r w:rsidRPr="00FC3317">
        <w:rPr>
          <w:i/>
          <w:spacing w:val="16"/>
          <w:sz w:val="24"/>
          <w:szCs w:val="24"/>
        </w:rPr>
        <w:t xml:space="preserve"> </w:t>
      </w:r>
      <w:r w:rsidRPr="00FC3317">
        <w:rPr>
          <w:i/>
          <w:spacing w:val="-2"/>
          <w:sz w:val="24"/>
          <w:szCs w:val="24"/>
        </w:rPr>
        <w:t>искусство.</w:t>
      </w:r>
    </w:p>
    <w:p w14:paraId="10A03D0C" w14:textId="77777777" w:rsidR="00FC3317" w:rsidRPr="00FC3317" w:rsidRDefault="00FC3317" w:rsidP="00A25E61">
      <w:pPr>
        <w:pStyle w:val="a3"/>
        <w:ind w:left="142" w:right="144" w:firstLine="709"/>
        <w:rPr>
          <w:i/>
          <w:sz w:val="24"/>
          <w:szCs w:val="24"/>
        </w:rPr>
      </w:pPr>
    </w:p>
    <w:p w14:paraId="6E52A623" w14:textId="77777777" w:rsidR="00FC3317" w:rsidRPr="00FC3317" w:rsidRDefault="00FC3317" w:rsidP="009817E5">
      <w:pPr>
        <w:pStyle w:val="a5"/>
        <w:numPr>
          <w:ilvl w:val="0"/>
          <w:numId w:val="200"/>
        </w:numPr>
        <w:ind w:left="142" w:right="144" w:firstLine="709"/>
        <w:jc w:val="both"/>
        <w:rPr>
          <w:sz w:val="24"/>
          <w:szCs w:val="24"/>
        </w:rPr>
      </w:pPr>
      <w:r w:rsidRPr="00FC3317">
        <w:rPr>
          <w:sz w:val="24"/>
          <w:szCs w:val="24"/>
        </w:rPr>
        <w:t>Какой</w:t>
      </w:r>
      <w:r w:rsidRPr="00FC3317">
        <w:rPr>
          <w:spacing w:val="-7"/>
          <w:sz w:val="24"/>
          <w:szCs w:val="24"/>
        </w:rPr>
        <w:t xml:space="preserve"> </w:t>
      </w:r>
      <w:r w:rsidRPr="00FC3317">
        <w:rPr>
          <w:sz w:val="24"/>
          <w:szCs w:val="24"/>
        </w:rPr>
        <w:t>вид</w:t>
      </w:r>
      <w:r w:rsidRPr="00FC3317">
        <w:rPr>
          <w:spacing w:val="-5"/>
          <w:sz w:val="24"/>
          <w:szCs w:val="24"/>
        </w:rPr>
        <w:t xml:space="preserve"> </w:t>
      </w:r>
      <w:r w:rsidRPr="00FC3317">
        <w:rPr>
          <w:sz w:val="24"/>
          <w:szCs w:val="24"/>
        </w:rPr>
        <w:t>орнамента</w:t>
      </w:r>
      <w:r w:rsidRPr="00FC3317">
        <w:rPr>
          <w:spacing w:val="-5"/>
          <w:sz w:val="24"/>
          <w:szCs w:val="24"/>
        </w:rPr>
        <w:t xml:space="preserve"> </w:t>
      </w:r>
      <w:r w:rsidRPr="00FC3317">
        <w:rPr>
          <w:sz w:val="24"/>
          <w:szCs w:val="24"/>
        </w:rPr>
        <w:t>составляет</w:t>
      </w:r>
      <w:r w:rsidRPr="00FC3317">
        <w:rPr>
          <w:spacing w:val="-4"/>
          <w:sz w:val="24"/>
          <w:szCs w:val="24"/>
        </w:rPr>
        <w:t xml:space="preserve"> </w:t>
      </w:r>
      <w:r w:rsidRPr="00FC3317">
        <w:rPr>
          <w:sz w:val="24"/>
          <w:szCs w:val="24"/>
        </w:rPr>
        <w:t>основу</w:t>
      </w:r>
      <w:r w:rsidRPr="00FC3317">
        <w:rPr>
          <w:spacing w:val="-8"/>
          <w:sz w:val="24"/>
          <w:szCs w:val="24"/>
        </w:rPr>
        <w:t xml:space="preserve"> </w:t>
      </w:r>
      <w:r w:rsidRPr="00FC3317">
        <w:rPr>
          <w:sz w:val="24"/>
          <w:szCs w:val="24"/>
        </w:rPr>
        <w:t>сложного</w:t>
      </w:r>
      <w:r w:rsidRPr="00FC3317">
        <w:rPr>
          <w:spacing w:val="-3"/>
          <w:sz w:val="24"/>
          <w:szCs w:val="24"/>
        </w:rPr>
        <w:t xml:space="preserve"> </w:t>
      </w:r>
      <w:r w:rsidRPr="00FC3317">
        <w:rPr>
          <w:sz w:val="24"/>
          <w:szCs w:val="24"/>
        </w:rPr>
        <w:t>восточного</w:t>
      </w:r>
      <w:r w:rsidRPr="00FC3317">
        <w:rPr>
          <w:spacing w:val="-3"/>
          <w:sz w:val="24"/>
          <w:szCs w:val="24"/>
        </w:rPr>
        <w:t xml:space="preserve"> </w:t>
      </w:r>
      <w:r w:rsidRPr="00FC3317">
        <w:rPr>
          <w:sz w:val="24"/>
          <w:szCs w:val="24"/>
        </w:rPr>
        <w:t>орнамента</w:t>
      </w:r>
      <w:r w:rsidRPr="00FC3317">
        <w:rPr>
          <w:spacing w:val="-6"/>
          <w:sz w:val="24"/>
          <w:szCs w:val="24"/>
        </w:rPr>
        <w:t xml:space="preserve"> </w:t>
      </w:r>
      <w:r w:rsidRPr="00FC3317">
        <w:rPr>
          <w:sz w:val="24"/>
          <w:szCs w:val="24"/>
        </w:rPr>
        <w:t>-</w:t>
      </w:r>
      <w:r w:rsidRPr="00FC3317">
        <w:rPr>
          <w:spacing w:val="-7"/>
          <w:sz w:val="24"/>
          <w:szCs w:val="24"/>
        </w:rPr>
        <w:t xml:space="preserve"> </w:t>
      </w:r>
      <w:r w:rsidRPr="00FC3317">
        <w:rPr>
          <w:spacing w:val="-2"/>
          <w:sz w:val="24"/>
          <w:szCs w:val="24"/>
        </w:rPr>
        <w:lastRenderedPageBreak/>
        <w:t>арабески?</w:t>
      </w:r>
    </w:p>
    <w:p w14:paraId="73BC7011" w14:textId="77777777" w:rsidR="00FC3317" w:rsidRPr="00FC3317" w:rsidRDefault="00FC3317" w:rsidP="00A25E61">
      <w:pPr>
        <w:ind w:left="142" w:right="144" w:firstLine="709"/>
        <w:jc w:val="both"/>
        <w:rPr>
          <w:i/>
          <w:sz w:val="24"/>
          <w:szCs w:val="24"/>
        </w:rPr>
      </w:pPr>
      <w:r w:rsidRPr="00FC3317">
        <w:rPr>
          <w:i/>
          <w:spacing w:val="-2"/>
          <w:sz w:val="24"/>
          <w:szCs w:val="24"/>
        </w:rPr>
        <w:t>а)Зооморфный; б)Геометрический;</w:t>
      </w:r>
    </w:p>
    <w:p w14:paraId="1F2436FC" w14:textId="77777777" w:rsidR="00FC3317" w:rsidRPr="00FC3317" w:rsidRDefault="00FC3317" w:rsidP="00A25E61">
      <w:pPr>
        <w:ind w:left="142" w:right="144" w:firstLine="709"/>
        <w:jc w:val="both"/>
        <w:rPr>
          <w:i/>
          <w:sz w:val="24"/>
          <w:szCs w:val="24"/>
        </w:rPr>
      </w:pPr>
      <w:r w:rsidRPr="00FC3317">
        <w:rPr>
          <w:i/>
          <w:spacing w:val="-2"/>
          <w:sz w:val="24"/>
          <w:szCs w:val="24"/>
        </w:rPr>
        <w:t>в)Антропоморфный; г)Растительный.</w:t>
      </w:r>
    </w:p>
    <w:p w14:paraId="4B5E304C" w14:textId="77777777" w:rsidR="00FC3317" w:rsidRPr="00FC3317" w:rsidRDefault="00FC3317" w:rsidP="00A25E61">
      <w:pPr>
        <w:pStyle w:val="a3"/>
        <w:spacing w:before="1"/>
        <w:ind w:left="142" w:right="144" w:firstLine="709"/>
        <w:rPr>
          <w:i/>
          <w:sz w:val="24"/>
          <w:szCs w:val="24"/>
        </w:rPr>
      </w:pPr>
    </w:p>
    <w:p w14:paraId="776FA9C6" w14:textId="77777777" w:rsidR="00FC3317" w:rsidRPr="00FC3317" w:rsidRDefault="00FC3317" w:rsidP="009817E5">
      <w:pPr>
        <w:pStyle w:val="a5"/>
        <w:numPr>
          <w:ilvl w:val="0"/>
          <w:numId w:val="200"/>
        </w:numPr>
        <w:ind w:left="142" w:right="144" w:firstLine="709"/>
        <w:jc w:val="both"/>
        <w:rPr>
          <w:sz w:val="24"/>
          <w:szCs w:val="24"/>
        </w:rPr>
      </w:pPr>
      <w:r w:rsidRPr="00FC3317">
        <w:rPr>
          <w:sz w:val="24"/>
          <w:szCs w:val="24"/>
        </w:rPr>
        <w:t>Элемент</w:t>
      </w:r>
      <w:r w:rsidRPr="00FC3317">
        <w:rPr>
          <w:spacing w:val="-7"/>
          <w:sz w:val="24"/>
          <w:szCs w:val="24"/>
        </w:rPr>
        <w:t xml:space="preserve"> </w:t>
      </w:r>
      <w:r w:rsidRPr="00FC3317">
        <w:rPr>
          <w:sz w:val="24"/>
          <w:szCs w:val="24"/>
        </w:rPr>
        <w:t>архитектуры</w:t>
      </w:r>
      <w:r w:rsidRPr="00FC3317">
        <w:rPr>
          <w:spacing w:val="-6"/>
          <w:sz w:val="24"/>
          <w:szCs w:val="24"/>
        </w:rPr>
        <w:t xml:space="preserve"> </w:t>
      </w:r>
      <w:r w:rsidRPr="00FC3317">
        <w:rPr>
          <w:sz w:val="24"/>
          <w:szCs w:val="24"/>
        </w:rPr>
        <w:t>здания,</w:t>
      </w:r>
      <w:r w:rsidRPr="00FC3317">
        <w:rPr>
          <w:spacing w:val="-5"/>
          <w:sz w:val="24"/>
          <w:szCs w:val="24"/>
        </w:rPr>
        <w:t xml:space="preserve"> </w:t>
      </w:r>
      <w:r w:rsidRPr="00FC3317">
        <w:rPr>
          <w:sz w:val="24"/>
          <w:szCs w:val="24"/>
        </w:rPr>
        <w:t>несущая</w:t>
      </w:r>
      <w:r w:rsidRPr="00FC3317">
        <w:rPr>
          <w:spacing w:val="-5"/>
          <w:sz w:val="24"/>
          <w:szCs w:val="24"/>
        </w:rPr>
        <w:t xml:space="preserve"> </w:t>
      </w:r>
      <w:r w:rsidRPr="00FC3317">
        <w:rPr>
          <w:sz w:val="24"/>
          <w:szCs w:val="24"/>
        </w:rPr>
        <w:t>часть</w:t>
      </w:r>
      <w:r w:rsidRPr="00FC3317">
        <w:rPr>
          <w:spacing w:val="-4"/>
          <w:sz w:val="24"/>
          <w:szCs w:val="24"/>
        </w:rPr>
        <w:t xml:space="preserve"> </w:t>
      </w:r>
      <w:r w:rsidRPr="00FC3317">
        <w:rPr>
          <w:sz w:val="24"/>
          <w:szCs w:val="24"/>
        </w:rPr>
        <w:t>ордера,</w:t>
      </w:r>
      <w:r w:rsidRPr="00FC3317">
        <w:rPr>
          <w:spacing w:val="-4"/>
          <w:sz w:val="24"/>
          <w:szCs w:val="24"/>
        </w:rPr>
        <w:t xml:space="preserve"> </w:t>
      </w:r>
      <w:r w:rsidRPr="00FC3317">
        <w:rPr>
          <w:sz w:val="24"/>
          <w:szCs w:val="24"/>
        </w:rPr>
        <w:t>поддерживаемая</w:t>
      </w:r>
      <w:r w:rsidRPr="00FC3317">
        <w:rPr>
          <w:spacing w:val="-2"/>
          <w:sz w:val="24"/>
          <w:szCs w:val="24"/>
        </w:rPr>
        <w:t xml:space="preserve"> </w:t>
      </w:r>
      <w:r w:rsidRPr="00FC3317">
        <w:rPr>
          <w:sz w:val="24"/>
          <w:szCs w:val="24"/>
        </w:rPr>
        <w:t>колоннами</w:t>
      </w:r>
      <w:r w:rsidRPr="00FC3317">
        <w:rPr>
          <w:spacing w:val="-1"/>
          <w:sz w:val="24"/>
          <w:szCs w:val="24"/>
        </w:rPr>
        <w:t xml:space="preserve"> </w:t>
      </w:r>
      <w:r w:rsidRPr="00FC3317">
        <w:rPr>
          <w:spacing w:val="-10"/>
          <w:sz w:val="24"/>
          <w:szCs w:val="24"/>
        </w:rPr>
        <w:t>–</w:t>
      </w:r>
    </w:p>
    <w:p w14:paraId="11D10CCA" w14:textId="77777777" w:rsidR="00FC3317" w:rsidRPr="00FC3317" w:rsidRDefault="00FC3317" w:rsidP="00A25E61">
      <w:pPr>
        <w:ind w:left="142" w:right="144" w:firstLine="709"/>
        <w:jc w:val="both"/>
        <w:rPr>
          <w:i/>
          <w:sz w:val="24"/>
          <w:szCs w:val="24"/>
        </w:rPr>
      </w:pPr>
      <w:r w:rsidRPr="00FC3317">
        <w:rPr>
          <w:i/>
          <w:spacing w:val="-2"/>
          <w:sz w:val="24"/>
          <w:szCs w:val="24"/>
        </w:rPr>
        <w:t>а)</w:t>
      </w:r>
      <w:r w:rsidRPr="00FC3317">
        <w:rPr>
          <w:i/>
          <w:spacing w:val="-13"/>
          <w:sz w:val="24"/>
          <w:szCs w:val="24"/>
        </w:rPr>
        <w:t xml:space="preserve"> </w:t>
      </w:r>
      <w:r w:rsidRPr="00FC3317">
        <w:rPr>
          <w:i/>
          <w:spacing w:val="-2"/>
          <w:sz w:val="24"/>
          <w:szCs w:val="24"/>
        </w:rPr>
        <w:t xml:space="preserve">Антаблемент; </w:t>
      </w:r>
      <w:r w:rsidRPr="00FC3317">
        <w:rPr>
          <w:i/>
          <w:sz w:val="24"/>
          <w:szCs w:val="24"/>
        </w:rPr>
        <w:t xml:space="preserve">б) Стилобат; </w:t>
      </w:r>
      <w:r w:rsidRPr="00FC3317">
        <w:rPr>
          <w:i/>
          <w:spacing w:val="-2"/>
          <w:sz w:val="24"/>
          <w:szCs w:val="24"/>
        </w:rPr>
        <w:t>в)Архитрав; г)База.</w:t>
      </w:r>
    </w:p>
    <w:p w14:paraId="1BE45E9A" w14:textId="77777777" w:rsidR="00FC3317" w:rsidRPr="00FC3317" w:rsidRDefault="00FC3317" w:rsidP="00A25E61">
      <w:pPr>
        <w:pStyle w:val="a3"/>
        <w:ind w:left="142" w:right="144" w:firstLine="709"/>
        <w:rPr>
          <w:i/>
          <w:sz w:val="24"/>
          <w:szCs w:val="24"/>
        </w:rPr>
      </w:pPr>
    </w:p>
    <w:p w14:paraId="230DFCC9" w14:textId="77777777" w:rsidR="00FC3317" w:rsidRPr="00FC3317" w:rsidRDefault="00FC3317" w:rsidP="009817E5">
      <w:pPr>
        <w:pStyle w:val="a5"/>
        <w:numPr>
          <w:ilvl w:val="0"/>
          <w:numId w:val="200"/>
        </w:numPr>
        <w:ind w:left="142" w:right="144" w:firstLine="709"/>
        <w:jc w:val="both"/>
        <w:rPr>
          <w:sz w:val="24"/>
          <w:szCs w:val="24"/>
        </w:rPr>
      </w:pPr>
      <w:r w:rsidRPr="00FC3317">
        <w:rPr>
          <w:sz w:val="24"/>
          <w:szCs w:val="24"/>
        </w:rPr>
        <w:t>Заглавная</w:t>
      </w:r>
      <w:r w:rsidRPr="00FC3317">
        <w:rPr>
          <w:spacing w:val="-8"/>
          <w:sz w:val="24"/>
          <w:szCs w:val="24"/>
        </w:rPr>
        <w:t xml:space="preserve"> </w:t>
      </w:r>
      <w:r w:rsidRPr="00FC3317">
        <w:rPr>
          <w:sz w:val="24"/>
          <w:szCs w:val="24"/>
        </w:rPr>
        <w:t>иллюстрация,</w:t>
      </w:r>
      <w:r w:rsidRPr="00FC3317">
        <w:rPr>
          <w:spacing w:val="-7"/>
          <w:sz w:val="24"/>
          <w:szCs w:val="24"/>
        </w:rPr>
        <w:t xml:space="preserve"> </w:t>
      </w:r>
      <w:r w:rsidRPr="00FC3317">
        <w:rPr>
          <w:sz w:val="24"/>
          <w:szCs w:val="24"/>
        </w:rPr>
        <w:t>помещенная</w:t>
      </w:r>
      <w:r w:rsidRPr="00FC3317">
        <w:rPr>
          <w:spacing w:val="-7"/>
          <w:sz w:val="24"/>
          <w:szCs w:val="24"/>
        </w:rPr>
        <w:t xml:space="preserve"> </w:t>
      </w:r>
      <w:r w:rsidRPr="00FC3317">
        <w:rPr>
          <w:sz w:val="24"/>
          <w:szCs w:val="24"/>
        </w:rPr>
        <w:t>на</w:t>
      </w:r>
      <w:r w:rsidRPr="00FC3317">
        <w:rPr>
          <w:spacing w:val="-12"/>
          <w:sz w:val="24"/>
          <w:szCs w:val="24"/>
        </w:rPr>
        <w:t xml:space="preserve"> </w:t>
      </w:r>
      <w:r w:rsidRPr="00FC3317">
        <w:rPr>
          <w:sz w:val="24"/>
          <w:szCs w:val="24"/>
        </w:rPr>
        <w:t>левой</w:t>
      </w:r>
      <w:r w:rsidRPr="00FC3317">
        <w:rPr>
          <w:spacing w:val="-5"/>
          <w:sz w:val="24"/>
          <w:szCs w:val="24"/>
        </w:rPr>
        <w:t xml:space="preserve"> </w:t>
      </w:r>
      <w:r w:rsidRPr="00FC3317">
        <w:rPr>
          <w:sz w:val="24"/>
          <w:szCs w:val="24"/>
        </w:rPr>
        <w:t>половине</w:t>
      </w:r>
      <w:r w:rsidRPr="00FC3317">
        <w:rPr>
          <w:spacing w:val="-11"/>
          <w:sz w:val="24"/>
          <w:szCs w:val="24"/>
        </w:rPr>
        <w:t xml:space="preserve"> </w:t>
      </w:r>
      <w:r w:rsidRPr="00FC3317">
        <w:rPr>
          <w:sz w:val="24"/>
          <w:szCs w:val="24"/>
        </w:rPr>
        <w:t>разворота</w:t>
      </w:r>
      <w:r w:rsidRPr="00FC3317">
        <w:rPr>
          <w:spacing w:val="-11"/>
          <w:sz w:val="24"/>
          <w:szCs w:val="24"/>
        </w:rPr>
        <w:t xml:space="preserve"> </w:t>
      </w:r>
      <w:r w:rsidRPr="00FC3317">
        <w:rPr>
          <w:sz w:val="24"/>
          <w:szCs w:val="24"/>
        </w:rPr>
        <w:t>книги,</w:t>
      </w:r>
      <w:r w:rsidRPr="00FC3317">
        <w:rPr>
          <w:spacing w:val="-8"/>
          <w:sz w:val="24"/>
          <w:szCs w:val="24"/>
        </w:rPr>
        <w:t xml:space="preserve"> </w:t>
      </w:r>
      <w:r w:rsidRPr="00FC3317">
        <w:rPr>
          <w:sz w:val="24"/>
          <w:szCs w:val="24"/>
        </w:rPr>
        <w:t>правую сторону которого занимает титульный лист -</w:t>
      </w:r>
    </w:p>
    <w:p w14:paraId="6AA75F64" w14:textId="77777777" w:rsidR="00FC3317" w:rsidRPr="00FC3317" w:rsidRDefault="00FC3317" w:rsidP="00A25E61">
      <w:pPr>
        <w:ind w:left="142" w:right="144" w:firstLine="709"/>
        <w:jc w:val="both"/>
        <w:rPr>
          <w:i/>
          <w:sz w:val="24"/>
          <w:szCs w:val="24"/>
        </w:rPr>
      </w:pPr>
      <w:r w:rsidRPr="00FC3317">
        <w:rPr>
          <w:i/>
          <w:sz w:val="24"/>
          <w:szCs w:val="24"/>
        </w:rPr>
        <w:t>а)</w:t>
      </w:r>
      <w:r w:rsidRPr="00FC3317">
        <w:rPr>
          <w:i/>
          <w:spacing w:val="-15"/>
          <w:sz w:val="24"/>
          <w:szCs w:val="24"/>
        </w:rPr>
        <w:t xml:space="preserve"> </w:t>
      </w:r>
      <w:r w:rsidRPr="00FC3317">
        <w:rPr>
          <w:i/>
          <w:sz w:val="24"/>
          <w:szCs w:val="24"/>
        </w:rPr>
        <w:t>Заставка;</w:t>
      </w:r>
      <w:r w:rsidRPr="00FC3317">
        <w:rPr>
          <w:i/>
          <w:spacing w:val="-15"/>
          <w:sz w:val="24"/>
          <w:szCs w:val="24"/>
        </w:rPr>
        <w:t xml:space="preserve"> </w:t>
      </w:r>
      <w:r w:rsidRPr="00FC3317">
        <w:rPr>
          <w:i/>
          <w:sz w:val="24"/>
          <w:szCs w:val="24"/>
        </w:rPr>
        <w:t xml:space="preserve">б) </w:t>
      </w:r>
      <w:r w:rsidRPr="00FC3317">
        <w:rPr>
          <w:i/>
          <w:spacing w:val="-2"/>
          <w:sz w:val="24"/>
          <w:szCs w:val="24"/>
        </w:rPr>
        <w:t>Фронтиспис; в)Форзац; г)Авантитул.</w:t>
      </w:r>
    </w:p>
    <w:p w14:paraId="32037E42" w14:textId="77777777" w:rsidR="00FC3317" w:rsidRPr="00FC3317" w:rsidRDefault="00FC3317" w:rsidP="00A25E61">
      <w:pPr>
        <w:pStyle w:val="a3"/>
        <w:ind w:left="142" w:right="144" w:firstLine="709"/>
        <w:rPr>
          <w:i/>
          <w:sz w:val="24"/>
          <w:szCs w:val="24"/>
        </w:rPr>
      </w:pPr>
    </w:p>
    <w:p w14:paraId="4B0F7847" w14:textId="77777777" w:rsidR="00FC3317" w:rsidRPr="00FC3317" w:rsidRDefault="00FC3317" w:rsidP="009817E5">
      <w:pPr>
        <w:pStyle w:val="a5"/>
        <w:numPr>
          <w:ilvl w:val="0"/>
          <w:numId w:val="200"/>
        </w:numPr>
        <w:ind w:left="142" w:right="144" w:firstLine="709"/>
        <w:jc w:val="both"/>
        <w:rPr>
          <w:sz w:val="24"/>
          <w:szCs w:val="24"/>
        </w:rPr>
      </w:pPr>
      <w:r w:rsidRPr="00FC3317">
        <w:rPr>
          <w:sz w:val="24"/>
          <w:szCs w:val="24"/>
        </w:rPr>
        <w:t>Изображение</w:t>
      </w:r>
      <w:r w:rsidRPr="00FC3317">
        <w:rPr>
          <w:spacing w:val="-7"/>
          <w:sz w:val="24"/>
          <w:szCs w:val="24"/>
        </w:rPr>
        <w:t xml:space="preserve"> </w:t>
      </w:r>
      <w:r w:rsidRPr="00FC3317">
        <w:rPr>
          <w:sz w:val="24"/>
          <w:szCs w:val="24"/>
        </w:rPr>
        <w:t>на</w:t>
      </w:r>
      <w:r w:rsidRPr="00FC3317">
        <w:rPr>
          <w:spacing w:val="-2"/>
          <w:sz w:val="24"/>
          <w:szCs w:val="24"/>
        </w:rPr>
        <w:t xml:space="preserve"> </w:t>
      </w:r>
      <w:r w:rsidRPr="00FC3317">
        <w:rPr>
          <w:sz w:val="24"/>
          <w:szCs w:val="24"/>
        </w:rPr>
        <w:t>камне</w:t>
      </w:r>
      <w:r w:rsidRPr="00FC3317">
        <w:rPr>
          <w:spacing w:val="-4"/>
          <w:sz w:val="24"/>
          <w:szCs w:val="24"/>
        </w:rPr>
        <w:t xml:space="preserve"> </w:t>
      </w:r>
      <w:r w:rsidRPr="00FC3317">
        <w:rPr>
          <w:spacing w:val="-10"/>
          <w:sz w:val="24"/>
          <w:szCs w:val="24"/>
        </w:rPr>
        <w:t>-</w:t>
      </w:r>
    </w:p>
    <w:p w14:paraId="2B860E84" w14:textId="77777777" w:rsidR="00FC3317" w:rsidRPr="00FC3317" w:rsidRDefault="00FC3317" w:rsidP="00A25E61">
      <w:pPr>
        <w:spacing w:before="1"/>
        <w:ind w:left="142" w:right="144" w:firstLine="709"/>
        <w:jc w:val="both"/>
        <w:rPr>
          <w:i/>
          <w:sz w:val="24"/>
          <w:szCs w:val="24"/>
        </w:rPr>
      </w:pPr>
      <w:r w:rsidRPr="00FC3317">
        <w:rPr>
          <w:i/>
          <w:sz w:val="24"/>
          <w:szCs w:val="24"/>
        </w:rPr>
        <w:t>а)</w:t>
      </w:r>
      <w:r w:rsidRPr="00FC3317">
        <w:rPr>
          <w:i/>
          <w:spacing w:val="13"/>
          <w:sz w:val="24"/>
          <w:szCs w:val="24"/>
        </w:rPr>
        <w:t xml:space="preserve"> </w:t>
      </w:r>
      <w:r w:rsidRPr="00FC3317">
        <w:rPr>
          <w:i/>
          <w:sz w:val="24"/>
          <w:szCs w:val="24"/>
        </w:rPr>
        <w:t>линогравюра; б)</w:t>
      </w:r>
      <w:r w:rsidRPr="00FC3317">
        <w:rPr>
          <w:i/>
          <w:spacing w:val="40"/>
          <w:sz w:val="24"/>
          <w:szCs w:val="24"/>
        </w:rPr>
        <w:t xml:space="preserve"> </w:t>
      </w:r>
      <w:proofErr w:type="spellStart"/>
      <w:r w:rsidRPr="00FC3317">
        <w:rPr>
          <w:i/>
          <w:sz w:val="24"/>
          <w:szCs w:val="24"/>
        </w:rPr>
        <w:t>алография</w:t>
      </w:r>
      <w:proofErr w:type="spellEnd"/>
      <w:r w:rsidRPr="00FC3317">
        <w:rPr>
          <w:i/>
          <w:sz w:val="24"/>
          <w:szCs w:val="24"/>
        </w:rPr>
        <w:t>;</w:t>
      </w:r>
      <w:r w:rsidRPr="00FC3317">
        <w:rPr>
          <w:i/>
          <w:spacing w:val="40"/>
          <w:sz w:val="24"/>
          <w:szCs w:val="24"/>
        </w:rPr>
        <w:t xml:space="preserve"> </w:t>
      </w:r>
      <w:r w:rsidRPr="00FC3317">
        <w:rPr>
          <w:i/>
          <w:sz w:val="24"/>
          <w:szCs w:val="24"/>
        </w:rPr>
        <w:t>в)</w:t>
      </w:r>
      <w:r w:rsidRPr="00FC3317">
        <w:rPr>
          <w:i/>
          <w:spacing w:val="40"/>
          <w:sz w:val="24"/>
          <w:szCs w:val="24"/>
        </w:rPr>
        <w:t xml:space="preserve"> </w:t>
      </w:r>
      <w:r w:rsidRPr="00FC3317">
        <w:rPr>
          <w:i/>
          <w:sz w:val="24"/>
          <w:szCs w:val="24"/>
        </w:rPr>
        <w:t>литография; г)</w:t>
      </w:r>
      <w:r w:rsidRPr="00FC3317">
        <w:rPr>
          <w:i/>
          <w:spacing w:val="40"/>
          <w:sz w:val="24"/>
          <w:szCs w:val="24"/>
        </w:rPr>
        <w:t xml:space="preserve"> </w:t>
      </w:r>
      <w:r w:rsidRPr="00FC3317">
        <w:rPr>
          <w:i/>
          <w:sz w:val="24"/>
          <w:szCs w:val="24"/>
        </w:rPr>
        <w:t>ксилография.</w:t>
      </w:r>
    </w:p>
    <w:p w14:paraId="50E7A5CF" w14:textId="77777777" w:rsidR="00FC3317" w:rsidRPr="00FC3317" w:rsidRDefault="00FC3317" w:rsidP="009817E5">
      <w:pPr>
        <w:pStyle w:val="a5"/>
        <w:numPr>
          <w:ilvl w:val="0"/>
          <w:numId w:val="200"/>
        </w:numPr>
        <w:spacing w:before="276"/>
        <w:ind w:left="142" w:right="144" w:firstLine="709"/>
        <w:jc w:val="both"/>
        <w:rPr>
          <w:sz w:val="24"/>
          <w:szCs w:val="24"/>
        </w:rPr>
      </w:pPr>
      <w:r w:rsidRPr="00FC3317">
        <w:rPr>
          <w:spacing w:val="-2"/>
          <w:sz w:val="24"/>
          <w:szCs w:val="24"/>
        </w:rPr>
        <w:t>Живописная</w:t>
      </w:r>
      <w:r w:rsidRPr="00FC3317">
        <w:rPr>
          <w:sz w:val="24"/>
          <w:szCs w:val="24"/>
        </w:rPr>
        <w:tab/>
      </w:r>
      <w:r w:rsidRPr="00FC3317">
        <w:rPr>
          <w:spacing w:val="-2"/>
          <w:sz w:val="24"/>
          <w:szCs w:val="24"/>
        </w:rPr>
        <w:t>техника,</w:t>
      </w:r>
      <w:r w:rsidRPr="00FC3317">
        <w:rPr>
          <w:sz w:val="24"/>
          <w:szCs w:val="24"/>
        </w:rPr>
        <w:tab/>
        <w:t>основанная</w:t>
      </w:r>
      <w:r w:rsidRPr="00FC3317">
        <w:rPr>
          <w:spacing w:val="40"/>
          <w:sz w:val="24"/>
          <w:szCs w:val="24"/>
        </w:rPr>
        <w:t xml:space="preserve"> </w:t>
      </w:r>
      <w:r w:rsidRPr="00FC3317">
        <w:rPr>
          <w:sz w:val="24"/>
          <w:szCs w:val="24"/>
        </w:rPr>
        <w:t>на</w:t>
      </w:r>
      <w:r w:rsidRPr="00FC3317">
        <w:rPr>
          <w:spacing w:val="40"/>
          <w:sz w:val="24"/>
          <w:szCs w:val="24"/>
        </w:rPr>
        <w:t xml:space="preserve"> </w:t>
      </w:r>
      <w:r w:rsidRPr="00FC3317">
        <w:rPr>
          <w:sz w:val="24"/>
          <w:szCs w:val="24"/>
        </w:rPr>
        <w:t>применении</w:t>
      </w:r>
      <w:r w:rsidRPr="00FC3317">
        <w:rPr>
          <w:sz w:val="24"/>
          <w:szCs w:val="24"/>
        </w:rPr>
        <w:tab/>
        <w:t>тонких</w:t>
      </w:r>
      <w:r w:rsidRPr="00FC3317">
        <w:rPr>
          <w:spacing w:val="31"/>
          <w:sz w:val="24"/>
          <w:szCs w:val="24"/>
        </w:rPr>
        <w:t xml:space="preserve"> </w:t>
      </w:r>
      <w:r w:rsidRPr="00FC3317">
        <w:rPr>
          <w:sz w:val="24"/>
          <w:szCs w:val="24"/>
        </w:rPr>
        <w:t>слоев</w:t>
      </w:r>
      <w:r w:rsidRPr="00FC3317">
        <w:rPr>
          <w:spacing w:val="30"/>
          <w:sz w:val="24"/>
          <w:szCs w:val="24"/>
        </w:rPr>
        <w:t xml:space="preserve"> </w:t>
      </w:r>
      <w:r w:rsidRPr="00FC3317">
        <w:rPr>
          <w:sz w:val="24"/>
          <w:szCs w:val="24"/>
        </w:rPr>
        <w:t>прозрачных</w:t>
      </w:r>
      <w:r w:rsidRPr="00FC3317">
        <w:rPr>
          <w:spacing w:val="31"/>
          <w:sz w:val="24"/>
          <w:szCs w:val="24"/>
        </w:rPr>
        <w:t xml:space="preserve"> </w:t>
      </w:r>
      <w:r w:rsidRPr="00FC3317">
        <w:rPr>
          <w:sz w:val="24"/>
          <w:szCs w:val="24"/>
        </w:rPr>
        <w:t>или полупрозрачных слоев краски поверх высохшего красочного слоя -</w:t>
      </w:r>
    </w:p>
    <w:p w14:paraId="61D0D774" w14:textId="77777777" w:rsidR="00FC3317" w:rsidRPr="00FC3317" w:rsidRDefault="00FC3317" w:rsidP="00A25E61">
      <w:pPr>
        <w:ind w:left="142" w:right="144" w:firstLine="709"/>
        <w:jc w:val="both"/>
        <w:rPr>
          <w:i/>
          <w:sz w:val="24"/>
          <w:szCs w:val="24"/>
        </w:rPr>
      </w:pPr>
      <w:r w:rsidRPr="00FC3317">
        <w:rPr>
          <w:i/>
          <w:sz w:val="24"/>
          <w:szCs w:val="24"/>
        </w:rPr>
        <w:t>а) темпера; б) акварель;</w:t>
      </w:r>
      <w:r w:rsidRPr="00FC3317">
        <w:rPr>
          <w:i/>
          <w:spacing w:val="40"/>
          <w:sz w:val="24"/>
          <w:szCs w:val="24"/>
        </w:rPr>
        <w:t xml:space="preserve"> </w:t>
      </w:r>
      <w:r w:rsidRPr="00FC3317">
        <w:rPr>
          <w:i/>
          <w:sz w:val="24"/>
          <w:szCs w:val="24"/>
        </w:rPr>
        <w:t>в)</w:t>
      </w:r>
      <w:r w:rsidRPr="00FC3317">
        <w:rPr>
          <w:i/>
          <w:spacing w:val="-15"/>
          <w:sz w:val="24"/>
          <w:szCs w:val="24"/>
        </w:rPr>
        <w:t xml:space="preserve"> </w:t>
      </w:r>
      <w:r w:rsidRPr="00FC3317">
        <w:rPr>
          <w:i/>
          <w:sz w:val="24"/>
          <w:szCs w:val="24"/>
        </w:rPr>
        <w:t>лессировка; г) акрилом.</w:t>
      </w:r>
    </w:p>
    <w:p w14:paraId="23E67481" w14:textId="77777777" w:rsidR="00FC3317" w:rsidRPr="00FC3317" w:rsidRDefault="00FC3317" w:rsidP="00A25E61">
      <w:pPr>
        <w:pStyle w:val="a3"/>
        <w:ind w:left="142" w:right="144" w:firstLine="709"/>
        <w:rPr>
          <w:i/>
          <w:sz w:val="24"/>
          <w:szCs w:val="24"/>
        </w:rPr>
      </w:pPr>
    </w:p>
    <w:p w14:paraId="5B1039E6" w14:textId="77777777" w:rsidR="00FC3317" w:rsidRPr="00FC3317" w:rsidRDefault="00FC3317" w:rsidP="009817E5">
      <w:pPr>
        <w:pStyle w:val="a5"/>
        <w:numPr>
          <w:ilvl w:val="0"/>
          <w:numId w:val="200"/>
        </w:numPr>
        <w:ind w:left="142" w:right="144" w:firstLine="709"/>
        <w:jc w:val="both"/>
        <w:rPr>
          <w:sz w:val="24"/>
          <w:szCs w:val="24"/>
        </w:rPr>
      </w:pPr>
      <w:r w:rsidRPr="00FC3317">
        <w:rPr>
          <w:sz w:val="24"/>
          <w:szCs w:val="24"/>
        </w:rPr>
        <w:t>Указать</w:t>
      </w:r>
      <w:r w:rsidRPr="00FC3317">
        <w:rPr>
          <w:spacing w:val="-5"/>
          <w:sz w:val="24"/>
          <w:szCs w:val="24"/>
        </w:rPr>
        <w:t xml:space="preserve"> </w:t>
      </w:r>
      <w:r w:rsidRPr="00FC3317">
        <w:rPr>
          <w:sz w:val="24"/>
          <w:szCs w:val="24"/>
        </w:rPr>
        <w:t>ахроматический</w:t>
      </w:r>
      <w:r w:rsidRPr="00FC3317">
        <w:rPr>
          <w:spacing w:val="-2"/>
          <w:sz w:val="24"/>
          <w:szCs w:val="24"/>
        </w:rPr>
        <w:t xml:space="preserve"> </w:t>
      </w:r>
      <w:r w:rsidRPr="00FC3317">
        <w:rPr>
          <w:spacing w:val="-4"/>
          <w:sz w:val="24"/>
          <w:szCs w:val="24"/>
        </w:rPr>
        <w:t>цвет:</w:t>
      </w:r>
    </w:p>
    <w:p w14:paraId="188A1FDF" w14:textId="77777777" w:rsidR="00FC3317" w:rsidRPr="00FC3317" w:rsidRDefault="00FC3317" w:rsidP="00A25E61">
      <w:pPr>
        <w:ind w:left="142" w:right="144" w:firstLine="709"/>
        <w:jc w:val="both"/>
        <w:rPr>
          <w:i/>
          <w:sz w:val="24"/>
          <w:szCs w:val="24"/>
        </w:rPr>
      </w:pPr>
      <w:r w:rsidRPr="00FC3317">
        <w:rPr>
          <w:i/>
          <w:sz w:val="24"/>
          <w:szCs w:val="24"/>
        </w:rPr>
        <w:t>а)</w:t>
      </w:r>
      <w:r w:rsidRPr="00FC3317">
        <w:rPr>
          <w:i/>
          <w:spacing w:val="-15"/>
          <w:sz w:val="24"/>
          <w:szCs w:val="24"/>
        </w:rPr>
        <w:t xml:space="preserve"> </w:t>
      </w:r>
      <w:r w:rsidRPr="00FC3317">
        <w:rPr>
          <w:i/>
          <w:sz w:val="24"/>
          <w:szCs w:val="24"/>
        </w:rPr>
        <w:t>красный; б) белый;</w:t>
      </w:r>
    </w:p>
    <w:p w14:paraId="05F57665" w14:textId="77777777" w:rsidR="00FC3317" w:rsidRPr="00FC3317" w:rsidRDefault="00FC3317" w:rsidP="00A25E61">
      <w:pPr>
        <w:ind w:left="142" w:right="144" w:firstLine="709"/>
        <w:jc w:val="both"/>
        <w:rPr>
          <w:i/>
          <w:sz w:val="24"/>
          <w:szCs w:val="24"/>
        </w:rPr>
      </w:pPr>
      <w:r w:rsidRPr="00FC3317">
        <w:rPr>
          <w:i/>
          <w:sz w:val="24"/>
          <w:szCs w:val="24"/>
        </w:rPr>
        <w:t>в)</w:t>
      </w:r>
      <w:r w:rsidRPr="00FC3317">
        <w:rPr>
          <w:i/>
          <w:spacing w:val="-15"/>
          <w:sz w:val="24"/>
          <w:szCs w:val="24"/>
        </w:rPr>
        <w:t xml:space="preserve"> </w:t>
      </w:r>
      <w:r w:rsidRPr="00FC3317">
        <w:rPr>
          <w:i/>
          <w:sz w:val="24"/>
          <w:szCs w:val="24"/>
        </w:rPr>
        <w:t>желтый; г) зеленый.</w:t>
      </w:r>
    </w:p>
    <w:p w14:paraId="34CBC600" w14:textId="77777777" w:rsidR="00FC3317" w:rsidRPr="00FC3317" w:rsidRDefault="00FC3317" w:rsidP="00A25E61">
      <w:pPr>
        <w:pStyle w:val="a3"/>
        <w:ind w:left="142" w:right="144" w:firstLine="709"/>
        <w:rPr>
          <w:i/>
          <w:sz w:val="24"/>
          <w:szCs w:val="24"/>
        </w:rPr>
      </w:pPr>
    </w:p>
    <w:p w14:paraId="0877C884" w14:textId="77777777" w:rsidR="00FC3317" w:rsidRPr="00FC3317" w:rsidRDefault="00FC3317" w:rsidP="009817E5">
      <w:pPr>
        <w:pStyle w:val="a5"/>
        <w:numPr>
          <w:ilvl w:val="0"/>
          <w:numId w:val="200"/>
        </w:numPr>
        <w:spacing w:before="1"/>
        <w:ind w:left="142" w:right="144" w:firstLine="709"/>
        <w:jc w:val="both"/>
        <w:rPr>
          <w:sz w:val="24"/>
          <w:szCs w:val="24"/>
        </w:rPr>
      </w:pPr>
      <w:r w:rsidRPr="00FC3317">
        <w:rPr>
          <w:sz w:val="24"/>
          <w:szCs w:val="24"/>
        </w:rPr>
        <w:t>Хроматический</w:t>
      </w:r>
      <w:r w:rsidRPr="00FC3317">
        <w:rPr>
          <w:spacing w:val="-11"/>
          <w:sz w:val="24"/>
          <w:szCs w:val="24"/>
        </w:rPr>
        <w:t xml:space="preserve"> </w:t>
      </w:r>
      <w:r w:rsidRPr="00FC3317">
        <w:rPr>
          <w:spacing w:val="-4"/>
          <w:sz w:val="24"/>
          <w:szCs w:val="24"/>
        </w:rPr>
        <w:t>цвет:</w:t>
      </w:r>
    </w:p>
    <w:p w14:paraId="7654339C" w14:textId="77777777" w:rsidR="00FC3317" w:rsidRPr="00FC3317" w:rsidRDefault="00FC3317" w:rsidP="00A25E61">
      <w:pPr>
        <w:ind w:left="142" w:right="144" w:firstLine="709"/>
        <w:jc w:val="both"/>
        <w:rPr>
          <w:i/>
          <w:sz w:val="24"/>
          <w:szCs w:val="24"/>
        </w:rPr>
      </w:pPr>
      <w:r w:rsidRPr="00FC3317">
        <w:rPr>
          <w:i/>
          <w:sz w:val="24"/>
          <w:szCs w:val="24"/>
        </w:rPr>
        <w:t>а)</w:t>
      </w:r>
      <w:r w:rsidRPr="00FC3317">
        <w:rPr>
          <w:i/>
          <w:spacing w:val="12"/>
          <w:sz w:val="24"/>
          <w:szCs w:val="24"/>
        </w:rPr>
        <w:t xml:space="preserve"> </w:t>
      </w:r>
      <w:r w:rsidRPr="00FC3317">
        <w:rPr>
          <w:i/>
          <w:sz w:val="24"/>
          <w:szCs w:val="24"/>
        </w:rPr>
        <w:t>красный; б)</w:t>
      </w:r>
      <w:r w:rsidRPr="00FC3317">
        <w:rPr>
          <w:i/>
          <w:spacing w:val="40"/>
          <w:sz w:val="24"/>
          <w:szCs w:val="24"/>
        </w:rPr>
        <w:t xml:space="preserve"> </w:t>
      </w:r>
      <w:r w:rsidRPr="00FC3317">
        <w:rPr>
          <w:i/>
          <w:sz w:val="24"/>
          <w:szCs w:val="24"/>
        </w:rPr>
        <w:t>черный; в)</w:t>
      </w:r>
      <w:r w:rsidRPr="00FC3317">
        <w:rPr>
          <w:i/>
          <w:spacing w:val="40"/>
          <w:sz w:val="24"/>
          <w:szCs w:val="24"/>
        </w:rPr>
        <w:t xml:space="preserve"> </w:t>
      </w:r>
      <w:r w:rsidRPr="00FC3317">
        <w:rPr>
          <w:i/>
          <w:sz w:val="24"/>
          <w:szCs w:val="24"/>
        </w:rPr>
        <w:t>серый;</w:t>
      </w:r>
    </w:p>
    <w:p w14:paraId="174CE8B4" w14:textId="77777777" w:rsidR="00FC3317" w:rsidRPr="00FC3317" w:rsidRDefault="00FC3317" w:rsidP="00A25E61">
      <w:pPr>
        <w:ind w:left="142" w:right="144" w:firstLine="709"/>
        <w:jc w:val="both"/>
        <w:rPr>
          <w:i/>
          <w:sz w:val="24"/>
          <w:szCs w:val="24"/>
        </w:rPr>
      </w:pPr>
      <w:r w:rsidRPr="00FC3317">
        <w:rPr>
          <w:i/>
          <w:sz w:val="24"/>
          <w:szCs w:val="24"/>
        </w:rPr>
        <w:t>г)</w:t>
      </w:r>
      <w:r w:rsidRPr="00FC3317">
        <w:rPr>
          <w:i/>
          <w:spacing w:val="50"/>
          <w:w w:val="150"/>
          <w:sz w:val="24"/>
          <w:szCs w:val="24"/>
        </w:rPr>
        <w:t xml:space="preserve"> </w:t>
      </w:r>
      <w:r w:rsidRPr="00FC3317">
        <w:rPr>
          <w:i/>
          <w:spacing w:val="-2"/>
          <w:sz w:val="24"/>
          <w:szCs w:val="24"/>
        </w:rPr>
        <w:t>белый.</w:t>
      </w:r>
    </w:p>
    <w:p w14:paraId="7C87ECC5" w14:textId="77777777" w:rsidR="00FC3317" w:rsidRPr="00FC3317" w:rsidRDefault="00FC3317" w:rsidP="009817E5">
      <w:pPr>
        <w:pStyle w:val="a5"/>
        <w:numPr>
          <w:ilvl w:val="0"/>
          <w:numId w:val="200"/>
        </w:numPr>
        <w:spacing w:before="60"/>
        <w:ind w:left="142" w:right="144" w:firstLine="709"/>
        <w:jc w:val="both"/>
        <w:rPr>
          <w:sz w:val="24"/>
          <w:szCs w:val="24"/>
        </w:rPr>
      </w:pPr>
      <w:r w:rsidRPr="00FC3317">
        <w:rPr>
          <w:sz w:val="24"/>
          <w:szCs w:val="24"/>
        </w:rPr>
        <w:t>Пространственная композиция, созданная художником из бытовых предметов, промышленных изделий и материалов, природных объектов, фрагментов текстовой или визуальной информации, -</w:t>
      </w:r>
    </w:p>
    <w:p w14:paraId="0593484B" w14:textId="77777777" w:rsidR="00FC3317" w:rsidRPr="00FC3317" w:rsidRDefault="00FC3317" w:rsidP="00A25E61">
      <w:pPr>
        <w:spacing w:before="1"/>
        <w:ind w:left="142" w:right="144" w:firstLine="709"/>
        <w:jc w:val="both"/>
        <w:rPr>
          <w:i/>
          <w:sz w:val="24"/>
          <w:szCs w:val="24"/>
        </w:rPr>
      </w:pPr>
      <w:r w:rsidRPr="00FC3317">
        <w:rPr>
          <w:i/>
          <w:spacing w:val="-5"/>
          <w:sz w:val="24"/>
          <w:szCs w:val="24"/>
        </w:rPr>
        <w:t>а)</w:t>
      </w:r>
      <w:r w:rsidRPr="00FC3317">
        <w:rPr>
          <w:i/>
          <w:sz w:val="24"/>
          <w:szCs w:val="24"/>
        </w:rPr>
        <w:tab/>
      </w:r>
      <w:r w:rsidRPr="00FC3317">
        <w:rPr>
          <w:i/>
          <w:spacing w:val="-2"/>
          <w:sz w:val="24"/>
          <w:szCs w:val="24"/>
        </w:rPr>
        <w:t>коллаж;</w:t>
      </w:r>
    </w:p>
    <w:p w14:paraId="7E490922" w14:textId="77777777" w:rsidR="00FC3317" w:rsidRPr="00FC3317" w:rsidRDefault="00FC3317" w:rsidP="00A25E61">
      <w:pPr>
        <w:ind w:left="142" w:right="144" w:firstLine="709"/>
        <w:jc w:val="both"/>
        <w:rPr>
          <w:i/>
          <w:sz w:val="24"/>
          <w:szCs w:val="24"/>
        </w:rPr>
      </w:pPr>
      <w:r w:rsidRPr="00FC3317">
        <w:rPr>
          <w:i/>
          <w:spacing w:val="-6"/>
          <w:sz w:val="24"/>
          <w:szCs w:val="24"/>
        </w:rPr>
        <w:t>б)</w:t>
      </w:r>
      <w:r w:rsidRPr="00FC3317">
        <w:rPr>
          <w:i/>
          <w:sz w:val="24"/>
          <w:szCs w:val="24"/>
        </w:rPr>
        <w:tab/>
      </w:r>
      <w:r w:rsidRPr="00FC3317">
        <w:rPr>
          <w:i/>
          <w:spacing w:val="-2"/>
          <w:sz w:val="24"/>
          <w:szCs w:val="24"/>
        </w:rPr>
        <w:t xml:space="preserve">инсталляция; </w:t>
      </w:r>
      <w:r w:rsidRPr="00FC3317">
        <w:rPr>
          <w:i/>
          <w:spacing w:val="-6"/>
          <w:sz w:val="24"/>
          <w:szCs w:val="24"/>
        </w:rPr>
        <w:t>в)</w:t>
      </w:r>
      <w:r w:rsidRPr="00FC3317">
        <w:rPr>
          <w:i/>
          <w:sz w:val="24"/>
          <w:szCs w:val="24"/>
        </w:rPr>
        <w:tab/>
      </w:r>
      <w:r w:rsidRPr="00FC3317">
        <w:rPr>
          <w:i/>
          <w:spacing w:val="-2"/>
          <w:sz w:val="24"/>
          <w:szCs w:val="24"/>
        </w:rPr>
        <w:t>видео-арт;</w:t>
      </w:r>
    </w:p>
    <w:p w14:paraId="52F05DC7" w14:textId="77777777" w:rsidR="00FC3317" w:rsidRPr="00FC3317" w:rsidRDefault="00FC3317" w:rsidP="00A25E61">
      <w:pPr>
        <w:ind w:left="142" w:right="144" w:firstLine="709"/>
        <w:jc w:val="both"/>
        <w:rPr>
          <w:i/>
          <w:sz w:val="24"/>
          <w:szCs w:val="24"/>
        </w:rPr>
      </w:pPr>
      <w:r w:rsidRPr="00FC3317">
        <w:rPr>
          <w:i/>
          <w:spacing w:val="-5"/>
          <w:sz w:val="24"/>
          <w:szCs w:val="24"/>
        </w:rPr>
        <w:t>г)</w:t>
      </w:r>
      <w:r w:rsidRPr="00FC3317">
        <w:rPr>
          <w:i/>
          <w:sz w:val="24"/>
          <w:szCs w:val="24"/>
        </w:rPr>
        <w:tab/>
      </w:r>
      <w:proofErr w:type="spellStart"/>
      <w:r w:rsidRPr="00FC3317">
        <w:rPr>
          <w:i/>
          <w:spacing w:val="-2"/>
          <w:sz w:val="24"/>
          <w:szCs w:val="24"/>
        </w:rPr>
        <w:t>эйнвайроймент</w:t>
      </w:r>
      <w:proofErr w:type="spellEnd"/>
      <w:r w:rsidRPr="00FC3317">
        <w:rPr>
          <w:i/>
          <w:spacing w:val="-2"/>
          <w:sz w:val="24"/>
          <w:szCs w:val="24"/>
        </w:rPr>
        <w:t>.</w:t>
      </w:r>
    </w:p>
    <w:p w14:paraId="6A4A8204" w14:textId="77777777" w:rsidR="00FC3317" w:rsidRPr="00FC3317" w:rsidRDefault="00FC3317" w:rsidP="00A25E61">
      <w:pPr>
        <w:pStyle w:val="a3"/>
        <w:ind w:left="142" w:right="144" w:firstLine="709"/>
        <w:rPr>
          <w:i/>
          <w:sz w:val="24"/>
          <w:szCs w:val="24"/>
        </w:rPr>
      </w:pPr>
    </w:p>
    <w:p w14:paraId="476AD4C7" w14:textId="77777777" w:rsidR="00FC3317" w:rsidRPr="00FC3317" w:rsidRDefault="00FC3317" w:rsidP="009817E5">
      <w:pPr>
        <w:pStyle w:val="a5"/>
        <w:numPr>
          <w:ilvl w:val="0"/>
          <w:numId w:val="200"/>
        </w:numPr>
        <w:ind w:left="142" w:right="144" w:firstLine="709"/>
        <w:jc w:val="both"/>
        <w:rPr>
          <w:sz w:val="24"/>
          <w:szCs w:val="24"/>
        </w:rPr>
      </w:pPr>
      <w:r w:rsidRPr="00FC3317">
        <w:rPr>
          <w:sz w:val="24"/>
          <w:szCs w:val="24"/>
        </w:rPr>
        <w:t>Сангина</w:t>
      </w:r>
      <w:r w:rsidRPr="00FC3317">
        <w:rPr>
          <w:spacing w:val="-5"/>
          <w:sz w:val="24"/>
          <w:szCs w:val="24"/>
        </w:rPr>
        <w:t xml:space="preserve"> </w:t>
      </w:r>
      <w:r w:rsidRPr="00FC3317">
        <w:rPr>
          <w:sz w:val="24"/>
          <w:szCs w:val="24"/>
        </w:rPr>
        <w:t>–</w:t>
      </w:r>
      <w:r w:rsidRPr="00FC3317">
        <w:rPr>
          <w:spacing w:val="-4"/>
          <w:sz w:val="24"/>
          <w:szCs w:val="24"/>
        </w:rPr>
        <w:t xml:space="preserve"> </w:t>
      </w:r>
      <w:r w:rsidRPr="00FC3317">
        <w:rPr>
          <w:sz w:val="24"/>
          <w:szCs w:val="24"/>
        </w:rPr>
        <w:t>это</w:t>
      </w:r>
      <w:r w:rsidRPr="00FC3317">
        <w:rPr>
          <w:spacing w:val="-4"/>
          <w:sz w:val="24"/>
          <w:szCs w:val="24"/>
        </w:rPr>
        <w:t xml:space="preserve"> </w:t>
      </w:r>
      <w:r w:rsidRPr="00FC3317">
        <w:rPr>
          <w:sz w:val="24"/>
          <w:szCs w:val="24"/>
        </w:rPr>
        <w:t>графическое</w:t>
      </w:r>
      <w:r w:rsidRPr="00FC3317">
        <w:rPr>
          <w:spacing w:val="-4"/>
          <w:sz w:val="24"/>
          <w:szCs w:val="24"/>
        </w:rPr>
        <w:t xml:space="preserve"> </w:t>
      </w:r>
      <w:r w:rsidRPr="00FC3317">
        <w:rPr>
          <w:spacing w:val="-2"/>
          <w:sz w:val="24"/>
          <w:szCs w:val="24"/>
        </w:rPr>
        <w:t>средство</w:t>
      </w:r>
    </w:p>
    <w:p w14:paraId="6871C3C3" w14:textId="77777777" w:rsidR="00FC3317" w:rsidRPr="00FC3317" w:rsidRDefault="00FC3317" w:rsidP="00A25E61">
      <w:pPr>
        <w:ind w:left="142" w:right="144" w:firstLine="709"/>
        <w:jc w:val="both"/>
        <w:rPr>
          <w:i/>
          <w:sz w:val="24"/>
          <w:szCs w:val="24"/>
        </w:rPr>
      </w:pPr>
      <w:r w:rsidRPr="00FC3317">
        <w:rPr>
          <w:i/>
          <w:sz w:val="24"/>
          <w:szCs w:val="24"/>
        </w:rPr>
        <w:t>а)</w:t>
      </w:r>
      <w:r w:rsidRPr="00FC3317">
        <w:rPr>
          <w:i/>
          <w:spacing w:val="-15"/>
          <w:sz w:val="24"/>
          <w:szCs w:val="24"/>
        </w:rPr>
        <w:t xml:space="preserve"> </w:t>
      </w:r>
      <w:r w:rsidRPr="00FC3317">
        <w:rPr>
          <w:i/>
          <w:sz w:val="24"/>
          <w:szCs w:val="24"/>
        </w:rPr>
        <w:t>черного</w:t>
      </w:r>
      <w:r w:rsidRPr="00FC3317">
        <w:rPr>
          <w:i/>
          <w:spacing w:val="-15"/>
          <w:sz w:val="24"/>
          <w:szCs w:val="24"/>
        </w:rPr>
        <w:t xml:space="preserve"> </w:t>
      </w:r>
      <w:r w:rsidRPr="00FC3317">
        <w:rPr>
          <w:i/>
          <w:sz w:val="24"/>
          <w:szCs w:val="24"/>
        </w:rPr>
        <w:t>цвета; б) белого цвета;</w:t>
      </w:r>
    </w:p>
    <w:p w14:paraId="6F6FF823" w14:textId="77777777" w:rsidR="00FC3317" w:rsidRPr="00FC3317" w:rsidRDefault="00FC3317" w:rsidP="00A25E61">
      <w:pPr>
        <w:ind w:left="142" w:right="144" w:firstLine="709"/>
        <w:jc w:val="both"/>
        <w:rPr>
          <w:i/>
          <w:sz w:val="24"/>
          <w:szCs w:val="24"/>
        </w:rPr>
      </w:pPr>
      <w:r w:rsidRPr="00FC3317">
        <w:rPr>
          <w:i/>
          <w:sz w:val="24"/>
          <w:szCs w:val="24"/>
        </w:rPr>
        <w:t>в)</w:t>
      </w:r>
      <w:r w:rsidRPr="00FC3317">
        <w:rPr>
          <w:i/>
          <w:spacing w:val="-15"/>
          <w:sz w:val="24"/>
          <w:szCs w:val="24"/>
        </w:rPr>
        <w:t xml:space="preserve"> </w:t>
      </w:r>
      <w:r w:rsidRPr="00FC3317">
        <w:rPr>
          <w:i/>
          <w:sz w:val="24"/>
          <w:szCs w:val="24"/>
        </w:rPr>
        <w:t>коричневого</w:t>
      </w:r>
      <w:r w:rsidRPr="00FC3317">
        <w:rPr>
          <w:i/>
          <w:spacing w:val="-15"/>
          <w:sz w:val="24"/>
          <w:szCs w:val="24"/>
        </w:rPr>
        <w:t xml:space="preserve"> </w:t>
      </w:r>
      <w:r w:rsidRPr="00FC3317">
        <w:rPr>
          <w:i/>
          <w:sz w:val="24"/>
          <w:szCs w:val="24"/>
        </w:rPr>
        <w:t>цвета; г) желтого цвета.</w:t>
      </w:r>
    </w:p>
    <w:p w14:paraId="358F50ED" w14:textId="77777777" w:rsidR="00FC3317" w:rsidRPr="00FC3317" w:rsidRDefault="00FC3317" w:rsidP="00A25E61">
      <w:pPr>
        <w:pStyle w:val="a3"/>
        <w:spacing w:before="1"/>
        <w:ind w:left="142" w:right="144" w:firstLine="709"/>
        <w:rPr>
          <w:i/>
          <w:sz w:val="24"/>
          <w:szCs w:val="24"/>
        </w:rPr>
      </w:pPr>
    </w:p>
    <w:p w14:paraId="56205177" w14:textId="77777777" w:rsidR="00FC3317" w:rsidRPr="00FC3317" w:rsidRDefault="00FC3317" w:rsidP="009817E5">
      <w:pPr>
        <w:pStyle w:val="a5"/>
        <w:numPr>
          <w:ilvl w:val="0"/>
          <w:numId w:val="200"/>
        </w:numPr>
        <w:ind w:left="142" w:right="144" w:firstLine="709"/>
        <w:jc w:val="both"/>
        <w:rPr>
          <w:sz w:val="24"/>
          <w:szCs w:val="24"/>
        </w:rPr>
      </w:pPr>
      <w:r w:rsidRPr="00FC3317">
        <w:rPr>
          <w:sz w:val="24"/>
          <w:szCs w:val="24"/>
        </w:rPr>
        <w:t>Воздушная</w:t>
      </w:r>
      <w:r w:rsidRPr="00FC3317">
        <w:rPr>
          <w:spacing w:val="-5"/>
          <w:sz w:val="24"/>
          <w:szCs w:val="24"/>
        </w:rPr>
        <w:t xml:space="preserve"> </w:t>
      </w:r>
      <w:r w:rsidRPr="00FC3317">
        <w:rPr>
          <w:sz w:val="24"/>
          <w:szCs w:val="24"/>
        </w:rPr>
        <w:t>перспектива</w:t>
      </w:r>
      <w:r w:rsidRPr="00FC3317">
        <w:rPr>
          <w:spacing w:val="-5"/>
          <w:sz w:val="24"/>
          <w:szCs w:val="24"/>
        </w:rPr>
        <w:t xml:space="preserve"> </w:t>
      </w:r>
      <w:r w:rsidRPr="00FC3317">
        <w:rPr>
          <w:sz w:val="24"/>
          <w:szCs w:val="24"/>
        </w:rPr>
        <w:t>передается</w:t>
      </w:r>
      <w:r w:rsidRPr="00FC3317">
        <w:rPr>
          <w:spacing w:val="-5"/>
          <w:sz w:val="24"/>
          <w:szCs w:val="24"/>
        </w:rPr>
        <w:t xml:space="preserve"> </w:t>
      </w:r>
      <w:r w:rsidRPr="00FC3317">
        <w:rPr>
          <w:sz w:val="24"/>
          <w:szCs w:val="24"/>
        </w:rPr>
        <w:t>за</w:t>
      </w:r>
      <w:r w:rsidRPr="00FC3317">
        <w:rPr>
          <w:spacing w:val="-4"/>
          <w:sz w:val="24"/>
          <w:szCs w:val="24"/>
        </w:rPr>
        <w:t xml:space="preserve"> счет</w:t>
      </w:r>
    </w:p>
    <w:p w14:paraId="30E21301" w14:textId="77777777" w:rsidR="00FC3317" w:rsidRPr="00FC3317" w:rsidRDefault="00FC3317" w:rsidP="00A25E61">
      <w:pPr>
        <w:ind w:left="142" w:right="144" w:firstLine="709"/>
        <w:jc w:val="both"/>
        <w:rPr>
          <w:i/>
          <w:sz w:val="24"/>
          <w:szCs w:val="24"/>
        </w:rPr>
      </w:pPr>
      <w:r w:rsidRPr="00FC3317">
        <w:rPr>
          <w:i/>
          <w:spacing w:val="-6"/>
          <w:sz w:val="24"/>
          <w:szCs w:val="24"/>
        </w:rPr>
        <w:t>а)</w:t>
      </w:r>
      <w:r w:rsidRPr="00FC3317">
        <w:rPr>
          <w:i/>
          <w:sz w:val="24"/>
          <w:szCs w:val="24"/>
        </w:rPr>
        <w:tab/>
      </w:r>
      <w:r w:rsidRPr="00FC3317">
        <w:rPr>
          <w:i/>
          <w:spacing w:val="-35"/>
          <w:sz w:val="24"/>
          <w:szCs w:val="24"/>
        </w:rPr>
        <w:t xml:space="preserve"> </w:t>
      </w:r>
      <w:r w:rsidRPr="00FC3317">
        <w:rPr>
          <w:i/>
          <w:sz w:val="24"/>
          <w:szCs w:val="24"/>
        </w:rPr>
        <w:t xml:space="preserve">линий; </w:t>
      </w:r>
      <w:r w:rsidRPr="00FC3317">
        <w:rPr>
          <w:i/>
          <w:spacing w:val="-6"/>
          <w:sz w:val="24"/>
          <w:szCs w:val="24"/>
        </w:rPr>
        <w:t>б)</w:t>
      </w:r>
      <w:r w:rsidRPr="00FC3317">
        <w:rPr>
          <w:i/>
          <w:sz w:val="24"/>
          <w:szCs w:val="24"/>
        </w:rPr>
        <w:tab/>
      </w:r>
      <w:r w:rsidRPr="00FC3317">
        <w:rPr>
          <w:i/>
          <w:spacing w:val="-35"/>
          <w:sz w:val="24"/>
          <w:szCs w:val="24"/>
        </w:rPr>
        <w:t xml:space="preserve"> </w:t>
      </w:r>
      <w:r w:rsidRPr="00FC3317">
        <w:rPr>
          <w:i/>
          <w:sz w:val="24"/>
          <w:szCs w:val="24"/>
        </w:rPr>
        <w:t xml:space="preserve">цвета; </w:t>
      </w:r>
      <w:r w:rsidRPr="00FC3317">
        <w:rPr>
          <w:i/>
          <w:spacing w:val="-6"/>
          <w:sz w:val="24"/>
          <w:szCs w:val="24"/>
        </w:rPr>
        <w:t>в)</w:t>
      </w:r>
      <w:r w:rsidRPr="00FC3317">
        <w:rPr>
          <w:i/>
          <w:sz w:val="24"/>
          <w:szCs w:val="24"/>
        </w:rPr>
        <w:tab/>
      </w:r>
      <w:r w:rsidRPr="00FC3317">
        <w:rPr>
          <w:i/>
          <w:spacing w:val="-49"/>
          <w:sz w:val="24"/>
          <w:szCs w:val="24"/>
        </w:rPr>
        <w:t xml:space="preserve"> </w:t>
      </w:r>
      <w:r w:rsidRPr="00FC3317">
        <w:rPr>
          <w:i/>
          <w:sz w:val="24"/>
          <w:szCs w:val="24"/>
        </w:rPr>
        <w:t xml:space="preserve">тона; </w:t>
      </w:r>
      <w:r w:rsidRPr="00FC3317">
        <w:rPr>
          <w:i/>
          <w:spacing w:val="-6"/>
          <w:sz w:val="24"/>
          <w:szCs w:val="24"/>
        </w:rPr>
        <w:t>г)</w:t>
      </w:r>
      <w:r w:rsidRPr="00FC3317">
        <w:rPr>
          <w:i/>
          <w:sz w:val="24"/>
          <w:szCs w:val="24"/>
        </w:rPr>
        <w:tab/>
      </w:r>
      <w:r w:rsidRPr="00FC3317">
        <w:rPr>
          <w:i/>
          <w:spacing w:val="-2"/>
          <w:sz w:val="24"/>
          <w:szCs w:val="24"/>
        </w:rPr>
        <w:t>бликов.</w:t>
      </w:r>
    </w:p>
    <w:p w14:paraId="6BFFDFDB" w14:textId="77777777" w:rsidR="00FC3317" w:rsidRPr="00FC3317" w:rsidRDefault="00FC3317" w:rsidP="009817E5">
      <w:pPr>
        <w:pStyle w:val="a5"/>
        <w:numPr>
          <w:ilvl w:val="0"/>
          <w:numId w:val="200"/>
        </w:numPr>
        <w:ind w:left="142" w:right="144" w:firstLine="709"/>
        <w:jc w:val="both"/>
        <w:rPr>
          <w:sz w:val="24"/>
          <w:szCs w:val="24"/>
        </w:rPr>
      </w:pPr>
      <w:r w:rsidRPr="00FC3317">
        <w:rPr>
          <w:sz w:val="24"/>
          <w:szCs w:val="24"/>
        </w:rPr>
        <w:t>Плакат</w:t>
      </w:r>
      <w:r w:rsidRPr="00FC3317">
        <w:rPr>
          <w:spacing w:val="-2"/>
          <w:sz w:val="24"/>
          <w:szCs w:val="24"/>
        </w:rPr>
        <w:t xml:space="preserve"> </w:t>
      </w:r>
      <w:r w:rsidRPr="00FC3317">
        <w:rPr>
          <w:sz w:val="24"/>
          <w:szCs w:val="24"/>
        </w:rPr>
        <w:t>-</w:t>
      </w:r>
      <w:r w:rsidRPr="00FC3317">
        <w:rPr>
          <w:spacing w:val="-4"/>
          <w:sz w:val="24"/>
          <w:szCs w:val="24"/>
        </w:rPr>
        <w:t xml:space="preserve"> </w:t>
      </w:r>
      <w:r w:rsidRPr="00FC3317">
        <w:rPr>
          <w:sz w:val="24"/>
          <w:szCs w:val="24"/>
        </w:rPr>
        <w:t>это</w:t>
      </w:r>
      <w:r w:rsidRPr="00FC3317">
        <w:rPr>
          <w:spacing w:val="-1"/>
          <w:sz w:val="24"/>
          <w:szCs w:val="24"/>
        </w:rPr>
        <w:t xml:space="preserve"> </w:t>
      </w:r>
      <w:r w:rsidRPr="00FC3317">
        <w:rPr>
          <w:spacing w:val="-2"/>
          <w:sz w:val="24"/>
          <w:szCs w:val="24"/>
        </w:rPr>
        <w:t>разновидность</w:t>
      </w:r>
    </w:p>
    <w:p w14:paraId="523BD43C" w14:textId="77777777" w:rsidR="00FC3317" w:rsidRPr="00FC3317" w:rsidRDefault="00FC3317" w:rsidP="00A25E61">
      <w:pPr>
        <w:ind w:left="142" w:right="144" w:firstLine="709"/>
        <w:jc w:val="both"/>
        <w:rPr>
          <w:i/>
          <w:sz w:val="24"/>
          <w:szCs w:val="24"/>
        </w:rPr>
      </w:pPr>
      <w:r w:rsidRPr="00FC3317">
        <w:rPr>
          <w:i/>
          <w:sz w:val="24"/>
          <w:szCs w:val="24"/>
        </w:rPr>
        <w:t>а) графики; б)</w:t>
      </w:r>
      <w:r w:rsidRPr="00FC3317">
        <w:rPr>
          <w:i/>
          <w:spacing w:val="-15"/>
          <w:sz w:val="24"/>
          <w:szCs w:val="24"/>
        </w:rPr>
        <w:t xml:space="preserve"> </w:t>
      </w:r>
      <w:r w:rsidRPr="00FC3317">
        <w:rPr>
          <w:i/>
          <w:sz w:val="24"/>
          <w:szCs w:val="24"/>
        </w:rPr>
        <w:t>живописи;</w:t>
      </w:r>
    </w:p>
    <w:p w14:paraId="5C49EF6A" w14:textId="77777777" w:rsidR="00FC3317" w:rsidRPr="00FC3317" w:rsidRDefault="00FC3317" w:rsidP="00A25E61">
      <w:pPr>
        <w:ind w:left="142" w:right="144" w:firstLine="709"/>
        <w:jc w:val="both"/>
        <w:rPr>
          <w:i/>
          <w:sz w:val="24"/>
          <w:szCs w:val="24"/>
        </w:rPr>
      </w:pPr>
      <w:r w:rsidRPr="00FC3317">
        <w:rPr>
          <w:i/>
          <w:sz w:val="24"/>
          <w:szCs w:val="24"/>
        </w:rPr>
        <w:t>в)</w:t>
      </w:r>
      <w:r w:rsidRPr="00FC3317">
        <w:rPr>
          <w:i/>
          <w:spacing w:val="12"/>
          <w:sz w:val="24"/>
          <w:szCs w:val="24"/>
        </w:rPr>
        <w:t xml:space="preserve"> </w:t>
      </w:r>
      <w:r w:rsidRPr="00FC3317">
        <w:rPr>
          <w:i/>
          <w:spacing w:val="-2"/>
          <w:sz w:val="24"/>
          <w:szCs w:val="24"/>
        </w:rPr>
        <w:t>композиции;</w:t>
      </w:r>
    </w:p>
    <w:p w14:paraId="1B72ABBF" w14:textId="77777777" w:rsidR="00FC3317" w:rsidRPr="00FC3317" w:rsidRDefault="00FC3317" w:rsidP="00A25E61">
      <w:pPr>
        <w:ind w:left="142" w:right="144" w:firstLine="709"/>
        <w:jc w:val="both"/>
        <w:rPr>
          <w:i/>
          <w:sz w:val="24"/>
          <w:szCs w:val="24"/>
        </w:rPr>
      </w:pPr>
      <w:r w:rsidRPr="00FC3317">
        <w:rPr>
          <w:i/>
          <w:sz w:val="24"/>
          <w:szCs w:val="24"/>
        </w:rPr>
        <w:t>г)</w:t>
      </w:r>
      <w:r w:rsidRPr="00FC3317">
        <w:rPr>
          <w:i/>
          <w:spacing w:val="11"/>
          <w:sz w:val="24"/>
          <w:szCs w:val="24"/>
        </w:rPr>
        <w:t xml:space="preserve"> </w:t>
      </w:r>
      <w:r w:rsidRPr="00FC3317">
        <w:rPr>
          <w:i/>
          <w:sz w:val="24"/>
          <w:szCs w:val="24"/>
        </w:rPr>
        <w:t>Все</w:t>
      </w:r>
      <w:r w:rsidRPr="00FC3317">
        <w:rPr>
          <w:i/>
          <w:spacing w:val="-6"/>
          <w:sz w:val="24"/>
          <w:szCs w:val="24"/>
        </w:rPr>
        <w:t xml:space="preserve"> </w:t>
      </w:r>
      <w:r w:rsidRPr="00FC3317">
        <w:rPr>
          <w:i/>
          <w:sz w:val="24"/>
          <w:szCs w:val="24"/>
        </w:rPr>
        <w:t>ответы</w:t>
      </w:r>
      <w:r w:rsidRPr="00FC3317">
        <w:rPr>
          <w:i/>
          <w:spacing w:val="-1"/>
          <w:sz w:val="24"/>
          <w:szCs w:val="24"/>
        </w:rPr>
        <w:t xml:space="preserve"> </w:t>
      </w:r>
      <w:r w:rsidRPr="00FC3317">
        <w:rPr>
          <w:i/>
          <w:spacing w:val="-2"/>
          <w:sz w:val="24"/>
          <w:szCs w:val="24"/>
        </w:rPr>
        <w:t>верны.</w:t>
      </w:r>
    </w:p>
    <w:p w14:paraId="193389FE" w14:textId="77777777" w:rsidR="00FC3317" w:rsidRPr="00FC3317" w:rsidRDefault="00FC3317" w:rsidP="00A25E61">
      <w:pPr>
        <w:pStyle w:val="a3"/>
        <w:ind w:left="142" w:right="144" w:firstLine="709"/>
        <w:rPr>
          <w:i/>
          <w:sz w:val="24"/>
          <w:szCs w:val="24"/>
        </w:rPr>
      </w:pPr>
    </w:p>
    <w:p w14:paraId="69419350" w14:textId="77777777" w:rsidR="00FC3317" w:rsidRPr="00FC3317" w:rsidRDefault="00FC3317" w:rsidP="009817E5">
      <w:pPr>
        <w:pStyle w:val="a5"/>
        <w:numPr>
          <w:ilvl w:val="0"/>
          <w:numId w:val="200"/>
        </w:numPr>
        <w:ind w:left="142" w:right="144" w:firstLine="709"/>
        <w:jc w:val="both"/>
        <w:rPr>
          <w:sz w:val="24"/>
          <w:szCs w:val="24"/>
        </w:rPr>
      </w:pPr>
      <w:r w:rsidRPr="00FC3317">
        <w:rPr>
          <w:sz w:val="24"/>
          <w:szCs w:val="24"/>
        </w:rPr>
        <w:t>Тематическое</w:t>
      </w:r>
      <w:r w:rsidRPr="00FC3317">
        <w:rPr>
          <w:spacing w:val="-8"/>
          <w:sz w:val="24"/>
          <w:szCs w:val="24"/>
        </w:rPr>
        <w:t xml:space="preserve"> </w:t>
      </w:r>
      <w:r w:rsidRPr="00FC3317">
        <w:rPr>
          <w:sz w:val="24"/>
          <w:szCs w:val="24"/>
        </w:rPr>
        <w:t>рисование</w:t>
      </w:r>
      <w:r w:rsidRPr="00FC3317">
        <w:rPr>
          <w:spacing w:val="-7"/>
          <w:sz w:val="24"/>
          <w:szCs w:val="24"/>
        </w:rPr>
        <w:t xml:space="preserve"> </w:t>
      </w:r>
      <w:r w:rsidRPr="00FC3317">
        <w:rPr>
          <w:sz w:val="24"/>
          <w:szCs w:val="24"/>
        </w:rPr>
        <w:t>относится</w:t>
      </w:r>
      <w:r w:rsidRPr="00FC3317">
        <w:rPr>
          <w:spacing w:val="-4"/>
          <w:sz w:val="24"/>
          <w:szCs w:val="24"/>
        </w:rPr>
        <w:t xml:space="preserve"> </w:t>
      </w:r>
      <w:r w:rsidRPr="00FC3317">
        <w:rPr>
          <w:spacing w:val="-5"/>
          <w:sz w:val="24"/>
          <w:szCs w:val="24"/>
        </w:rPr>
        <w:t>к:</w:t>
      </w:r>
    </w:p>
    <w:p w14:paraId="13BD4D31" w14:textId="77777777" w:rsidR="00FC3317" w:rsidRPr="00FC3317" w:rsidRDefault="00FC3317" w:rsidP="00A25E61">
      <w:pPr>
        <w:ind w:left="142" w:right="144" w:firstLine="709"/>
        <w:jc w:val="both"/>
        <w:rPr>
          <w:i/>
          <w:sz w:val="24"/>
          <w:szCs w:val="24"/>
        </w:rPr>
      </w:pPr>
      <w:r w:rsidRPr="00FC3317">
        <w:rPr>
          <w:i/>
          <w:sz w:val="24"/>
          <w:szCs w:val="24"/>
        </w:rPr>
        <w:t>а)</w:t>
      </w:r>
      <w:r w:rsidRPr="00FC3317">
        <w:rPr>
          <w:i/>
          <w:spacing w:val="-15"/>
          <w:sz w:val="24"/>
          <w:szCs w:val="24"/>
        </w:rPr>
        <w:t xml:space="preserve"> </w:t>
      </w:r>
      <w:r w:rsidRPr="00FC3317">
        <w:rPr>
          <w:i/>
          <w:sz w:val="24"/>
          <w:szCs w:val="24"/>
        </w:rPr>
        <w:t>принципам; б) методам;</w:t>
      </w:r>
    </w:p>
    <w:p w14:paraId="6046FE35" w14:textId="77777777" w:rsidR="00FC3317" w:rsidRPr="00FC3317" w:rsidRDefault="00FC3317" w:rsidP="00A25E61">
      <w:pPr>
        <w:ind w:left="142" w:right="144" w:firstLine="709"/>
        <w:jc w:val="both"/>
        <w:rPr>
          <w:i/>
          <w:sz w:val="24"/>
          <w:szCs w:val="24"/>
        </w:rPr>
      </w:pPr>
      <w:r w:rsidRPr="00FC3317">
        <w:rPr>
          <w:i/>
          <w:sz w:val="24"/>
          <w:szCs w:val="24"/>
        </w:rPr>
        <w:t>в)</w:t>
      </w:r>
      <w:r w:rsidRPr="00FC3317">
        <w:rPr>
          <w:i/>
          <w:spacing w:val="11"/>
          <w:sz w:val="24"/>
          <w:szCs w:val="24"/>
        </w:rPr>
        <w:t xml:space="preserve"> </w:t>
      </w:r>
      <w:r w:rsidRPr="00FC3317">
        <w:rPr>
          <w:i/>
          <w:sz w:val="24"/>
          <w:szCs w:val="24"/>
        </w:rPr>
        <w:t>видам</w:t>
      </w:r>
      <w:r w:rsidRPr="00FC3317">
        <w:rPr>
          <w:i/>
          <w:spacing w:val="-1"/>
          <w:sz w:val="24"/>
          <w:szCs w:val="24"/>
        </w:rPr>
        <w:t xml:space="preserve"> </w:t>
      </w:r>
      <w:r w:rsidRPr="00FC3317">
        <w:rPr>
          <w:i/>
          <w:spacing w:val="-2"/>
          <w:sz w:val="24"/>
          <w:szCs w:val="24"/>
        </w:rPr>
        <w:t>деятельности;</w:t>
      </w:r>
    </w:p>
    <w:p w14:paraId="1E9313F1" w14:textId="77777777" w:rsidR="00FC3317" w:rsidRPr="00FC3317" w:rsidRDefault="00FC3317" w:rsidP="00A25E61">
      <w:pPr>
        <w:spacing w:before="1"/>
        <w:ind w:left="142" w:right="144" w:firstLine="709"/>
        <w:jc w:val="both"/>
        <w:rPr>
          <w:sz w:val="24"/>
          <w:szCs w:val="24"/>
        </w:rPr>
      </w:pPr>
      <w:r w:rsidRPr="00FC3317">
        <w:rPr>
          <w:sz w:val="24"/>
          <w:szCs w:val="24"/>
        </w:rPr>
        <w:t>г)</w:t>
      </w:r>
      <w:r w:rsidRPr="00FC3317">
        <w:rPr>
          <w:spacing w:val="8"/>
          <w:sz w:val="24"/>
          <w:szCs w:val="24"/>
        </w:rPr>
        <w:t xml:space="preserve"> </w:t>
      </w:r>
      <w:r w:rsidRPr="00FC3317">
        <w:rPr>
          <w:i/>
          <w:sz w:val="24"/>
          <w:szCs w:val="24"/>
        </w:rPr>
        <w:t>формам</w:t>
      </w:r>
      <w:r w:rsidRPr="00FC3317">
        <w:rPr>
          <w:i/>
          <w:spacing w:val="-1"/>
          <w:sz w:val="24"/>
          <w:szCs w:val="24"/>
        </w:rPr>
        <w:t xml:space="preserve"> </w:t>
      </w:r>
      <w:r w:rsidRPr="00FC3317">
        <w:rPr>
          <w:i/>
          <w:spacing w:val="-2"/>
          <w:sz w:val="24"/>
          <w:szCs w:val="24"/>
        </w:rPr>
        <w:t>деятельности</w:t>
      </w:r>
      <w:r w:rsidRPr="00FC3317">
        <w:rPr>
          <w:spacing w:val="-2"/>
          <w:sz w:val="24"/>
          <w:szCs w:val="24"/>
        </w:rPr>
        <w:t>.</w:t>
      </w:r>
    </w:p>
    <w:p w14:paraId="0B70D27B" w14:textId="77777777" w:rsidR="00FC3317" w:rsidRPr="00FC3317" w:rsidRDefault="00FC3317" w:rsidP="009817E5">
      <w:pPr>
        <w:pStyle w:val="a5"/>
        <w:numPr>
          <w:ilvl w:val="0"/>
          <w:numId w:val="200"/>
        </w:numPr>
        <w:spacing w:before="276"/>
        <w:ind w:left="142" w:right="144" w:firstLine="709"/>
        <w:jc w:val="both"/>
        <w:rPr>
          <w:sz w:val="24"/>
          <w:szCs w:val="24"/>
        </w:rPr>
      </w:pPr>
      <w:r w:rsidRPr="00FC3317">
        <w:rPr>
          <w:sz w:val="24"/>
          <w:szCs w:val="24"/>
        </w:rPr>
        <w:t>Декоративно-прикладное</w:t>
      </w:r>
      <w:r w:rsidRPr="00FC3317">
        <w:rPr>
          <w:spacing w:val="-11"/>
          <w:sz w:val="24"/>
          <w:szCs w:val="24"/>
        </w:rPr>
        <w:t xml:space="preserve"> </w:t>
      </w:r>
      <w:r w:rsidRPr="00FC3317">
        <w:rPr>
          <w:sz w:val="24"/>
          <w:szCs w:val="24"/>
        </w:rPr>
        <w:t>искусство</w:t>
      </w:r>
      <w:r w:rsidRPr="00FC3317">
        <w:rPr>
          <w:spacing w:val="-7"/>
          <w:sz w:val="24"/>
          <w:szCs w:val="24"/>
        </w:rPr>
        <w:t xml:space="preserve"> </w:t>
      </w:r>
      <w:r w:rsidRPr="00FC3317">
        <w:rPr>
          <w:sz w:val="24"/>
          <w:szCs w:val="24"/>
        </w:rPr>
        <w:t>–</w:t>
      </w:r>
      <w:r w:rsidRPr="00FC3317">
        <w:rPr>
          <w:spacing w:val="-7"/>
          <w:sz w:val="24"/>
          <w:szCs w:val="24"/>
        </w:rPr>
        <w:t xml:space="preserve"> </w:t>
      </w:r>
      <w:r w:rsidRPr="00FC3317">
        <w:rPr>
          <w:spacing w:val="-4"/>
          <w:sz w:val="24"/>
          <w:szCs w:val="24"/>
        </w:rPr>
        <w:t>это:</w:t>
      </w:r>
    </w:p>
    <w:p w14:paraId="02476891" w14:textId="77777777" w:rsidR="00FC3317" w:rsidRPr="00FC3317" w:rsidRDefault="00FC3317" w:rsidP="00A25E61">
      <w:pPr>
        <w:ind w:left="142" w:right="144" w:firstLine="709"/>
        <w:jc w:val="both"/>
        <w:rPr>
          <w:i/>
          <w:sz w:val="24"/>
          <w:szCs w:val="24"/>
        </w:rPr>
      </w:pPr>
      <w:r w:rsidRPr="00FC3317">
        <w:rPr>
          <w:i/>
          <w:sz w:val="24"/>
          <w:szCs w:val="24"/>
        </w:rPr>
        <w:t>а) метод обучения; б)</w:t>
      </w:r>
      <w:r w:rsidRPr="00FC3317">
        <w:rPr>
          <w:i/>
          <w:spacing w:val="-15"/>
          <w:sz w:val="24"/>
          <w:szCs w:val="24"/>
        </w:rPr>
        <w:t xml:space="preserve"> </w:t>
      </w:r>
      <w:r w:rsidRPr="00FC3317">
        <w:rPr>
          <w:i/>
          <w:sz w:val="24"/>
          <w:szCs w:val="24"/>
        </w:rPr>
        <w:t>принцип</w:t>
      </w:r>
      <w:r w:rsidRPr="00FC3317">
        <w:rPr>
          <w:i/>
          <w:spacing w:val="-15"/>
          <w:sz w:val="24"/>
          <w:szCs w:val="24"/>
        </w:rPr>
        <w:t xml:space="preserve"> </w:t>
      </w:r>
      <w:r w:rsidRPr="00FC3317">
        <w:rPr>
          <w:i/>
          <w:sz w:val="24"/>
          <w:szCs w:val="24"/>
        </w:rPr>
        <w:t>обучения; в) вид искусства;</w:t>
      </w:r>
    </w:p>
    <w:p w14:paraId="088338C7" w14:textId="77777777" w:rsidR="00FC3317" w:rsidRPr="00FC3317" w:rsidRDefault="00FC3317" w:rsidP="00A25E61">
      <w:pPr>
        <w:ind w:left="142" w:right="144" w:firstLine="709"/>
        <w:jc w:val="both"/>
        <w:rPr>
          <w:sz w:val="24"/>
          <w:szCs w:val="24"/>
        </w:rPr>
      </w:pPr>
      <w:r w:rsidRPr="00FC3317">
        <w:rPr>
          <w:sz w:val="24"/>
          <w:szCs w:val="24"/>
        </w:rPr>
        <w:t>г)</w:t>
      </w:r>
      <w:r w:rsidRPr="00FC3317">
        <w:rPr>
          <w:spacing w:val="10"/>
          <w:sz w:val="24"/>
          <w:szCs w:val="24"/>
        </w:rPr>
        <w:t xml:space="preserve"> </w:t>
      </w:r>
      <w:r w:rsidRPr="00FC3317">
        <w:rPr>
          <w:i/>
          <w:sz w:val="24"/>
          <w:szCs w:val="24"/>
        </w:rPr>
        <w:t>форма</w:t>
      </w:r>
      <w:r w:rsidRPr="00FC3317">
        <w:rPr>
          <w:i/>
          <w:spacing w:val="-2"/>
          <w:sz w:val="24"/>
          <w:szCs w:val="24"/>
        </w:rPr>
        <w:t xml:space="preserve"> </w:t>
      </w:r>
      <w:r w:rsidRPr="00FC3317">
        <w:rPr>
          <w:i/>
          <w:sz w:val="24"/>
          <w:szCs w:val="24"/>
        </w:rPr>
        <w:t>обучения</w:t>
      </w:r>
      <w:r w:rsidRPr="00FC3317">
        <w:rPr>
          <w:i/>
          <w:spacing w:val="-1"/>
          <w:sz w:val="24"/>
          <w:szCs w:val="24"/>
        </w:rPr>
        <w:t xml:space="preserve"> </w:t>
      </w:r>
      <w:r w:rsidRPr="00FC3317">
        <w:rPr>
          <w:i/>
          <w:spacing w:val="-2"/>
          <w:sz w:val="24"/>
          <w:szCs w:val="24"/>
        </w:rPr>
        <w:t>искусству</w:t>
      </w:r>
      <w:r w:rsidRPr="00FC3317">
        <w:rPr>
          <w:spacing w:val="-2"/>
          <w:sz w:val="24"/>
          <w:szCs w:val="24"/>
        </w:rPr>
        <w:t>.</w:t>
      </w:r>
    </w:p>
    <w:p w14:paraId="2D25E351" w14:textId="77777777" w:rsidR="00FC3317" w:rsidRPr="00FC3317" w:rsidRDefault="00FC3317" w:rsidP="009817E5">
      <w:pPr>
        <w:pStyle w:val="a5"/>
        <w:numPr>
          <w:ilvl w:val="0"/>
          <w:numId w:val="200"/>
        </w:numPr>
        <w:spacing w:before="276"/>
        <w:ind w:left="142" w:right="144" w:firstLine="709"/>
        <w:jc w:val="both"/>
        <w:rPr>
          <w:sz w:val="24"/>
          <w:szCs w:val="24"/>
        </w:rPr>
      </w:pPr>
      <w:r w:rsidRPr="00FC3317">
        <w:rPr>
          <w:sz w:val="24"/>
          <w:szCs w:val="24"/>
        </w:rPr>
        <w:lastRenderedPageBreak/>
        <w:t>Скань</w:t>
      </w:r>
      <w:r w:rsidRPr="00FC3317">
        <w:rPr>
          <w:spacing w:val="-2"/>
          <w:sz w:val="24"/>
          <w:szCs w:val="24"/>
        </w:rPr>
        <w:t xml:space="preserve"> </w:t>
      </w:r>
      <w:r w:rsidRPr="00FC3317">
        <w:rPr>
          <w:sz w:val="24"/>
          <w:szCs w:val="24"/>
        </w:rPr>
        <w:t>-</w:t>
      </w:r>
      <w:r w:rsidRPr="00FC3317">
        <w:rPr>
          <w:spacing w:val="-2"/>
          <w:sz w:val="24"/>
          <w:szCs w:val="24"/>
        </w:rPr>
        <w:t xml:space="preserve"> </w:t>
      </w:r>
      <w:r w:rsidRPr="00FC3317">
        <w:rPr>
          <w:sz w:val="24"/>
          <w:szCs w:val="24"/>
        </w:rPr>
        <w:t>это</w:t>
      </w:r>
      <w:r w:rsidRPr="00FC3317">
        <w:rPr>
          <w:spacing w:val="-3"/>
          <w:sz w:val="24"/>
          <w:szCs w:val="24"/>
        </w:rPr>
        <w:t xml:space="preserve"> </w:t>
      </w:r>
      <w:r w:rsidRPr="00FC3317">
        <w:rPr>
          <w:sz w:val="24"/>
          <w:szCs w:val="24"/>
        </w:rPr>
        <w:t>резьба</w:t>
      </w:r>
      <w:r w:rsidRPr="00FC3317">
        <w:rPr>
          <w:spacing w:val="-3"/>
          <w:sz w:val="24"/>
          <w:szCs w:val="24"/>
        </w:rPr>
        <w:t xml:space="preserve"> </w:t>
      </w:r>
      <w:r w:rsidRPr="00FC3317">
        <w:rPr>
          <w:spacing w:val="-5"/>
          <w:sz w:val="24"/>
          <w:szCs w:val="24"/>
        </w:rPr>
        <w:t>по</w:t>
      </w:r>
    </w:p>
    <w:p w14:paraId="218E6DAA" w14:textId="77777777" w:rsidR="00FC3317" w:rsidRPr="00FC3317" w:rsidRDefault="00FC3317" w:rsidP="00A25E61">
      <w:pPr>
        <w:ind w:left="142" w:right="144" w:firstLine="709"/>
        <w:jc w:val="both"/>
        <w:rPr>
          <w:i/>
          <w:sz w:val="24"/>
          <w:szCs w:val="24"/>
        </w:rPr>
      </w:pPr>
      <w:r w:rsidRPr="00FC3317">
        <w:rPr>
          <w:i/>
          <w:sz w:val="24"/>
          <w:szCs w:val="24"/>
        </w:rPr>
        <w:t>а) камню; б) дереву; в)</w:t>
      </w:r>
      <w:r w:rsidRPr="00FC3317">
        <w:rPr>
          <w:i/>
          <w:spacing w:val="-15"/>
          <w:sz w:val="24"/>
          <w:szCs w:val="24"/>
        </w:rPr>
        <w:t xml:space="preserve"> </w:t>
      </w:r>
      <w:r w:rsidRPr="00FC3317">
        <w:rPr>
          <w:i/>
          <w:sz w:val="24"/>
          <w:szCs w:val="24"/>
        </w:rPr>
        <w:t>металлу; г) коже.</w:t>
      </w:r>
    </w:p>
    <w:p w14:paraId="7011D5C7" w14:textId="77777777" w:rsidR="00FC3317" w:rsidRPr="00FC3317" w:rsidRDefault="00FC3317" w:rsidP="00A25E61">
      <w:pPr>
        <w:pStyle w:val="a3"/>
        <w:ind w:left="142" w:right="144" w:firstLine="709"/>
        <w:rPr>
          <w:i/>
          <w:sz w:val="24"/>
          <w:szCs w:val="24"/>
        </w:rPr>
      </w:pPr>
    </w:p>
    <w:p w14:paraId="774332A1" w14:textId="77777777" w:rsidR="00FC3317" w:rsidRPr="00FC3317" w:rsidRDefault="00FC3317" w:rsidP="009817E5">
      <w:pPr>
        <w:pStyle w:val="a5"/>
        <w:numPr>
          <w:ilvl w:val="0"/>
          <w:numId w:val="200"/>
        </w:numPr>
        <w:ind w:left="142" w:right="144" w:firstLine="709"/>
        <w:jc w:val="both"/>
        <w:rPr>
          <w:sz w:val="24"/>
          <w:szCs w:val="24"/>
        </w:rPr>
      </w:pPr>
      <w:r w:rsidRPr="00FC3317">
        <w:rPr>
          <w:sz w:val="24"/>
          <w:szCs w:val="24"/>
        </w:rPr>
        <w:t>Вид</w:t>
      </w:r>
      <w:r w:rsidRPr="00FC3317">
        <w:rPr>
          <w:spacing w:val="-8"/>
          <w:sz w:val="24"/>
          <w:szCs w:val="24"/>
        </w:rPr>
        <w:t xml:space="preserve"> </w:t>
      </w:r>
      <w:r w:rsidRPr="00FC3317">
        <w:rPr>
          <w:sz w:val="24"/>
          <w:szCs w:val="24"/>
        </w:rPr>
        <w:t>изобразительного</w:t>
      </w:r>
      <w:r w:rsidRPr="00FC3317">
        <w:rPr>
          <w:spacing w:val="-9"/>
          <w:sz w:val="24"/>
          <w:szCs w:val="24"/>
        </w:rPr>
        <w:t xml:space="preserve"> </w:t>
      </w:r>
      <w:r w:rsidRPr="00FC3317">
        <w:rPr>
          <w:sz w:val="24"/>
          <w:szCs w:val="24"/>
        </w:rPr>
        <w:t>искусства,</w:t>
      </w:r>
      <w:r w:rsidRPr="00FC3317">
        <w:rPr>
          <w:spacing w:val="-8"/>
          <w:sz w:val="24"/>
          <w:szCs w:val="24"/>
        </w:rPr>
        <w:t xml:space="preserve"> </w:t>
      </w:r>
      <w:r w:rsidRPr="00FC3317">
        <w:rPr>
          <w:sz w:val="24"/>
          <w:szCs w:val="24"/>
        </w:rPr>
        <w:t>главным</w:t>
      </w:r>
      <w:r w:rsidRPr="00FC3317">
        <w:rPr>
          <w:spacing w:val="-7"/>
          <w:sz w:val="24"/>
          <w:szCs w:val="24"/>
        </w:rPr>
        <w:t xml:space="preserve"> </w:t>
      </w:r>
      <w:r w:rsidRPr="00FC3317">
        <w:rPr>
          <w:sz w:val="24"/>
          <w:szCs w:val="24"/>
        </w:rPr>
        <w:t>выразительным</w:t>
      </w:r>
      <w:r w:rsidRPr="00FC3317">
        <w:rPr>
          <w:spacing w:val="-10"/>
          <w:sz w:val="24"/>
          <w:szCs w:val="24"/>
        </w:rPr>
        <w:t xml:space="preserve"> </w:t>
      </w:r>
      <w:r w:rsidRPr="00FC3317">
        <w:rPr>
          <w:sz w:val="24"/>
          <w:szCs w:val="24"/>
        </w:rPr>
        <w:t>средством</w:t>
      </w:r>
      <w:r w:rsidRPr="00FC3317">
        <w:rPr>
          <w:spacing w:val="34"/>
          <w:sz w:val="24"/>
          <w:szCs w:val="24"/>
        </w:rPr>
        <w:t xml:space="preserve"> </w:t>
      </w:r>
      <w:r w:rsidRPr="00FC3317">
        <w:rPr>
          <w:sz w:val="24"/>
          <w:szCs w:val="24"/>
        </w:rPr>
        <w:t>которого</w:t>
      </w:r>
      <w:r w:rsidRPr="00FC3317">
        <w:rPr>
          <w:spacing w:val="-8"/>
          <w:sz w:val="24"/>
          <w:szCs w:val="24"/>
        </w:rPr>
        <w:t xml:space="preserve"> </w:t>
      </w:r>
      <w:r w:rsidRPr="00FC3317">
        <w:rPr>
          <w:sz w:val="24"/>
          <w:szCs w:val="24"/>
        </w:rPr>
        <w:t>является линия, а роль цвета ограничена и условна-</w:t>
      </w:r>
    </w:p>
    <w:p w14:paraId="67FA5255" w14:textId="77777777" w:rsidR="00FC3317" w:rsidRPr="00FC3317" w:rsidRDefault="00FC3317" w:rsidP="00A25E61">
      <w:pPr>
        <w:ind w:left="142" w:right="144" w:firstLine="709"/>
        <w:jc w:val="both"/>
        <w:rPr>
          <w:i/>
          <w:sz w:val="24"/>
          <w:szCs w:val="24"/>
        </w:rPr>
      </w:pPr>
      <w:r w:rsidRPr="00FC3317">
        <w:rPr>
          <w:i/>
          <w:sz w:val="24"/>
          <w:szCs w:val="24"/>
        </w:rPr>
        <w:t>а)</w:t>
      </w:r>
      <w:r w:rsidRPr="00FC3317">
        <w:rPr>
          <w:i/>
          <w:spacing w:val="40"/>
          <w:sz w:val="24"/>
          <w:szCs w:val="24"/>
        </w:rPr>
        <w:t xml:space="preserve"> </w:t>
      </w:r>
      <w:r w:rsidRPr="00FC3317">
        <w:rPr>
          <w:i/>
          <w:sz w:val="24"/>
          <w:szCs w:val="24"/>
        </w:rPr>
        <w:t>графика; б)</w:t>
      </w:r>
      <w:r w:rsidRPr="00FC3317">
        <w:rPr>
          <w:i/>
          <w:spacing w:val="10"/>
          <w:sz w:val="24"/>
          <w:szCs w:val="24"/>
        </w:rPr>
        <w:t xml:space="preserve"> </w:t>
      </w:r>
      <w:r w:rsidRPr="00FC3317">
        <w:rPr>
          <w:i/>
          <w:sz w:val="24"/>
          <w:szCs w:val="24"/>
        </w:rPr>
        <w:t>живопись;</w:t>
      </w:r>
    </w:p>
    <w:p w14:paraId="09356CDC" w14:textId="77777777" w:rsidR="00FC3317" w:rsidRPr="00FC3317" w:rsidRDefault="00FC3317" w:rsidP="00A25E61">
      <w:pPr>
        <w:ind w:left="142" w:right="144" w:firstLine="709"/>
        <w:jc w:val="both"/>
        <w:rPr>
          <w:i/>
          <w:sz w:val="24"/>
          <w:szCs w:val="24"/>
        </w:rPr>
      </w:pPr>
      <w:r w:rsidRPr="00FC3317">
        <w:rPr>
          <w:i/>
          <w:sz w:val="24"/>
          <w:szCs w:val="24"/>
        </w:rPr>
        <w:t>в)</w:t>
      </w:r>
      <w:r w:rsidRPr="00FC3317">
        <w:rPr>
          <w:i/>
          <w:spacing w:val="79"/>
          <w:sz w:val="24"/>
          <w:szCs w:val="24"/>
        </w:rPr>
        <w:t xml:space="preserve"> </w:t>
      </w:r>
      <w:r w:rsidRPr="00FC3317">
        <w:rPr>
          <w:i/>
          <w:spacing w:val="-2"/>
          <w:sz w:val="24"/>
          <w:szCs w:val="24"/>
        </w:rPr>
        <w:t>скульптура;</w:t>
      </w:r>
    </w:p>
    <w:p w14:paraId="619DEF90" w14:textId="77777777" w:rsidR="00FC3317" w:rsidRPr="00FC3317" w:rsidRDefault="00FC3317" w:rsidP="00A25E61">
      <w:pPr>
        <w:ind w:left="142" w:right="144" w:firstLine="709"/>
        <w:jc w:val="both"/>
        <w:rPr>
          <w:i/>
          <w:sz w:val="24"/>
          <w:szCs w:val="24"/>
        </w:rPr>
      </w:pPr>
      <w:r w:rsidRPr="00FC3317">
        <w:rPr>
          <w:i/>
          <w:sz w:val="24"/>
          <w:szCs w:val="24"/>
        </w:rPr>
        <w:t>г)</w:t>
      </w:r>
      <w:r w:rsidRPr="00FC3317">
        <w:rPr>
          <w:i/>
          <w:spacing w:val="70"/>
          <w:sz w:val="24"/>
          <w:szCs w:val="24"/>
        </w:rPr>
        <w:t xml:space="preserve"> </w:t>
      </w:r>
      <w:r w:rsidRPr="00FC3317">
        <w:rPr>
          <w:i/>
          <w:sz w:val="24"/>
          <w:szCs w:val="24"/>
        </w:rPr>
        <w:t>Декоративно-прикладное</w:t>
      </w:r>
      <w:r w:rsidRPr="00FC3317">
        <w:rPr>
          <w:i/>
          <w:spacing w:val="-5"/>
          <w:sz w:val="24"/>
          <w:szCs w:val="24"/>
        </w:rPr>
        <w:t xml:space="preserve"> </w:t>
      </w:r>
      <w:r w:rsidRPr="00FC3317">
        <w:rPr>
          <w:i/>
          <w:spacing w:val="-2"/>
          <w:sz w:val="24"/>
          <w:szCs w:val="24"/>
        </w:rPr>
        <w:t>искусство.</w:t>
      </w:r>
    </w:p>
    <w:p w14:paraId="02FC57A2" w14:textId="77777777" w:rsidR="00FC3317" w:rsidRPr="00FC3317" w:rsidRDefault="00FC3317" w:rsidP="00A25E61">
      <w:pPr>
        <w:pStyle w:val="a3"/>
        <w:ind w:left="142" w:right="144" w:firstLine="709"/>
        <w:rPr>
          <w:i/>
          <w:sz w:val="24"/>
          <w:szCs w:val="24"/>
        </w:rPr>
      </w:pPr>
    </w:p>
    <w:p w14:paraId="25BAA00B" w14:textId="77777777" w:rsidR="00FC3317" w:rsidRPr="00FC3317" w:rsidRDefault="00FC3317" w:rsidP="009817E5">
      <w:pPr>
        <w:pStyle w:val="a5"/>
        <w:numPr>
          <w:ilvl w:val="0"/>
          <w:numId w:val="200"/>
        </w:numPr>
        <w:ind w:left="142" w:right="144" w:firstLine="709"/>
        <w:jc w:val="both"/>
        <w:rPr>
          <w:sz w:val="24"/>
          <w:szCs w:val="24"/>
        </w:rPr>
      </w:pPr>
      <w:r w:rsidRPr="00FC3317">
        <w:rPr>
          <w:sz w:val="24"/>
          <w:szCs w:val="24"/>
        </w:rPr>
        <w:t>Ослабление</w:t>
      </w:r>
      <w:r w:rsidRPr="00FC3317">
        <w:rPr>
          <w:spacing w:val="-11"/>
          <w:sz w:val="24"/>
          <w:szCs w:val="24"/>
        </w:rPr>
        <w:t xml:space="preserve"> </w:t>
      </w:r>
      <w:r w:rsidRPr="00FC3317">
        <w:rPr>
          <w:sz w:val="24"/>
          <w:szCs w:val="24"/>
        </w:rPr>
        <w:t>постепенного</w:t>
      </w:r>
      <w:r w:rsidRPr="00FC3317">
        <w:rPr>
          <w:spacing w:val="-2"/>
          <w:sz w:val="24"/>
          <w:szCs w:val="24"/>
        </w:rPr>
        <w:t xml:space="preserve"> </w:t>
      </w:r>
      <w:r w:rsidRPr="00FC3317">
        <w:rPr>
          <w:sz w:val="24"/>
          <w:szCs w:val="24"/>
        </w:rPr>
        <w:t>контраста</w:t>
      </w:r>
      <w:r w:rsidRPr="00FC3317">
        <w:rPr>
          <w:spacing w:val="-6"/>
          <w:sz w:val="24"/>
          <w:szCs w:val="24"/>
        </w:rPr>
        <w:t xml:space="preserve"> </w:t>
      </w:r>
      <w:r w:rsidRPr="00FC3317">
        <w:rPr>
          <w:sz w:val="24"/>
          <w:szCs w:val="24"/>
        </w:rPr>
        <w:t>фигуры</w:t>
      </w:r>
      <w:r w:rsidRPr="00FC3317">
        <w:rPr>
          <w:spacing w:val="-6"/>
          <w:sz w:val="24"/>
          <w:szCs w:val="24"/>
        </w:rPr>
        <w:t xml:space="preserve"> </w:t>
      </w:r>
      <w:r w:rsidRPr="00FC3317">
        <w:rPr>
          <w:sz w:val="24"/>
          <w:szCs w:val="24"/>
        </w:rPr>
        <w:t>к</w:t>
      </w:r>
      <w:r w:rsidRPr="00FC3317">
        <w:rPr>
          <w:spacing w:val="-3"/>
          <w:sz w:val="24"/>
          <w:szCs w:val="24"/>
        </w:rPr>
        <w:t xml:space="preserve"> </w:t>
      </w:r>
      <w:r w:rsidRPr="00FC3317">
        <w:rPr>
          <w:sz w:val="24"/>
          <w:szCs w:val="24"/>
        </w:rPr>
        <w:t>фону</w:t>
      </w:r>
      <w:r w:rsidRPr="00FC3317">
        <w:rPr>
          <w:spacing w:val="-12"/>
          <w:sz w:val="24"/>
          <w:szCs w:val="24"/>
        </w:rPr>
        <w:t xml:space="preserve"> </w:t>
      </w:r>
      <w:r w:rsidRPr="00FC3317">
        <w:rPr>
          <w:sz w:val="24"/>
          <w:szCs w:val="24"/>
        </w:rPr>
        <w:t>определяет</w:t>
      </w:r>
      <w:r w:rsidRPr="00FC3317">
        <w:rPr>
          <w:spacing w:val="-2"/>
          <w:sz w:val="24"/>
          <w:szCs w:val="24"/>
        </w:rPr>
        <w:t xml:space="preserve"> степень:</w:t>
      </w:r>
    </w:p>
    <w:p w14:paraId="039A96B3" w14:textId="77777777" w:rsidR="00FC3317" w:rsidRPr="00FC3317" w:rsidRDefault="00FC3317" w:rsidP="00A25E61">
      <w:pPr>
        <w:spacing w:before="62"/>
        <w:ind w:left="142" w:right="144" w:firstLine="709"/>
        <w:jc w:val="both"/>
        <w:rPr>
          <w:i/>
          <w:sz w:val="24"/>
          <w:szCs w:val="24"/>
        </w:rPr>
      </w:pPr>
      <w:r w:rsidRPr="00FC3317">
        <w:rPr>
          <w:i/>
          <w:sz w:val="24"/>
          <w:szCs w:val="24"/>
        </w:rPr>
        <w:t>а)</w:t>
      </w:r>
      <w:r w:rsidRPr="00FC3317">
        <w:rPr>
          <w:i/>
          <w:spacing w:val="-10"/>
          <w:sz w:val="24"/>
          <w:szCs w:val="24"/>
        </w:rPr>
        <w:t xml:space="preserve"> </w:t>
      </w:r>
      <w:r w:rsidRPr="00FC3317">
        <w:rPr>
          <w:i/>
          <w:spacing w:val="-2"/>
          <w:sz w:val="24"/>
          <w:szCs w:val="24"/>
        </w:rPr>
        <w:t>Глубины</w:t>
      </w:r>
    </w:p>
    <w:p w14:paraId="5C940D31" w14:textId="77777777" w:rsidR="00FC3317" w:rsidRPr="00FC3317" w:rsidRDefault="00FC3317" w:rsidP="00A25E61">
      <w:pPr>
        <w:spacing w:before="2"/>
        <w:ind w:left="142" w:right="144" w:firstLine="709"/>
        <w:jc w:val="both"/>
        <w:rPr>
          <w:i/>
          <w:sz w:val="24"/>
          <w:szCs w:val="24"/>
        </w:rPr>
      </w:pPr>
      <w:r w:rsidRPr="00FC3317">
        <w:rPr>
          <w:i/>
          <w:sz w:val="24"/>
          <w:szCs w:val="24"/>
        </w:rPr>
        <w:t>б)</w:t>
      </w:r>
      <w:r w:rsidRPr="00FC3317">
        <w:rPr>
          <w:i/>
          <w:spacing w:val="-16"/>
          <w:sz w:val="24"/>
          <w:szCs w:val="24"/>
        </w:rPr>
        <w:t xml:space="preserve"> </w:t>
      </w:r>
      <w:r w:rsidRPr="00FC3317">
        <w:rPr>
          <w:i/>
          <w:sz w:val="24"/>
          <w:szCs w:val="24"/>
        </w:rPr>
        <w:t>Весомости в) Яркости</w:t>
      </w:r>
    </w:p>
    <w:p w14:paraId="36CB0B89" w14:textId="77777777" w:rsidR="00FC3317" w:rsidRPr="00FC3317" w:rsidRDefault="00FC3317" w:rsidP="00A25E61">
      <w:pPr>
        <w:spacing w:before="1"/>
        <w:ind w:left="142" w:right="144" w:firstLine="709"/>
        <w:jc w:val="both"/>
        <w:rPr>
          <w:i/>
          <w:sz w:val="24"/>
          <w:szCs w:val="24"/>
        </w:rPr>
      </w:pPr>
      <w:r w:rsidRPr="00FC3317">
        <w:rPr>
          <w:i/>
          <w:sz w:val="24"/>
          <w:szCs w:val="24"/>
        </w:rPr>
        <w:t>г)</w:t>
      </w:r>
      <w:r w:rsidRPr="00FC3317">
        <w:rPr>
          <w:i/>
          <w:spacing w:val="-6"/>
          <w:sz w:val="24"/>
          <w:szCs w:val="24"/>
        </w:rPr>
        <w:t xml:space="preserve"> </w:t>
      </w:r>
      <w:r w:rsidRPr="00FC3317">
        <w:rPr>
          <w:i/>
          <w:sz w:val="24"/>
          <w:szCs w:val="24"/>
        </w:rPr>
        <w:t>Полноты</w:t>
      </w:r>
      <w:r w:rsidRPr="00FC3317">
        <w:rPr>
          <w:i/>
          <w:spacing w:val="-2"/>
          <w:sz w:val="24"/>
          <w:szCs w:val="24"/>
        </w:rPr>
        <w:t xml:space="preserve"> композиции</w:t>
      </w:r>
    </w:p>
    <w:p w14:paraId="26864E7A" w14:textId="77777777" w:rsidR="00FC3317" w:rsidRPr="00FC3317" w:rsidRDefault="00FC3317" w:rsidP="00A25E61">
      <w:pPr>
        <w:pStyle w:val="a3"/>
        <w:ind w:left="142" w:right="144" w:firstLine="709"/>
        <w:rPr>
          <w:i/>
          <w:sz w:val="24"/>
          <w:szCs w:val="24"/>
        </w:rPr>
      </w:pPr>
    </w:p>
    <w:p w14:paraId="097D71A5" w14:textId="77777777" w:rsidR="00FC3317" w:rsidRPr="00FC3317" w:rsidRDefault="00FC3317" w:rsidP="009817E5">
      <w:pPr>
        <w:pStyle w:val="a5"/>
        <w:numPr>
          <w:ilvl w:val="0"/>
          <w:numId w:val="200"/>
        </w:numPr>
        <w:ind w:left="142" w:right="144" w:firstLine="709"/>
        <w:jc w:val="both"/>
        <w:rPr>
          <w:sz w:val="24"/>
          <w:szCs w:val="24"/>
        </w:rPr>
      </w:pPr>
      <w:r w:rsidRPr="00FC3317">
        <w:rPr>
          <w:sz w:val="24"/>
          <w:szCs w:val="24"/>
        </w:rPr>
        <w:t>Какая</w:t>
      </w:r>
      <w:r w:rsidRPr="00FC3317">
        <w:rPr>
          <w:spacing w:val="-11"/>
          <w:sz w:val="24"/>
          <w:szCs w:val="24"/>
        </w:rPr>
        <w:t xml:space="preserve"> </w:t>
      </w:r>
      <w:r w:rsidRPr="00FC3317">
        <w:rPr>
          <w:sz w:val="24"/>
          <w:szCs w:val="24"/>
        </w:rPr>
        <w:t>композиция</w:t>
      </w:r>
      <w:r w:rsidRPr="00FC3317">
        <w:rPr>
          <w:spacing w:val="-8"/>
          <w:sz w:val="24"/>
          <w:szCs w:val="24"/>
        </w:rPr>
        <w:t xml:space="preserve"> </w:t>
      </w:r>
      <w:r w:rsidRPr="00FC3317">
        <w:rPr>
          <w:sz w:val="24"/>
          <w:szCs w:val="24"/>
        </w:rPr>
        <w:t>производит</w:t>
      </w:r>
      <w:r w:rsidRPr="00FC3317">
        <w:rPr>
          <w:spacing w:val="-5"/>
          <w:sz w:val="24"/>
          <w:szCs w:val="24"/>
        </w:rPr>
        <w:t xml:space="preserve"> </w:t>
      </w:r>
      <w:r w:rsidRPr="00FC3317">
        <w:rPr>
          <w:sz w:val="24"/>
          <w:szCs w:val="24"/>
        </w:rPr>
        <w:t>впечатление</w:t>
      </w:r>
      <w:r w:rsidRPr="00FC3317">
        <w:rPr>
          <w:spacing w:val="-6"/>
          <w:sz w:val="24"/>
          <w:szCs w:val="24"/>
        </w:rPr>
        <w:t xml:space="preserve"> </w:t>
      </w:r>
      <w:r w:rsidRPr="00FC3317">
        <w:rPr>
          <w:sz w:val="24"/>
          <w:szCs w:val="24"/>
        </w:rPr>
        <w:t>активного</w:t>
      </w:r>
      <w:r w:rsidRPr="00FC3317">
        <w:rPr>
          <w:spacing w:val="-3"/>
          <w:sz w:val="24"/>
          <w:szCs w:val="24"/>
        </w:rPr>
        <w:t xml:space="preserve"> </w:t>
      </w:r>
      <w:r w:rsidRPr="00FC3317">
        <w:rPr>
          <w:spacing w:val="-2"/>
          <w:sz w:val="24"/>
          <w:szCs w:val="24"/>
        </w:rPr>
        <w:t>движения:</w:t>
      </w:r>
    </w:p>
    <w:p w14:paraId="2C7D79D2" w14:textId="77777777" w:rsidR="00FC3317" w:rsidRPr="00FC3317" w:rsidRDefault="00FC3317" w:rsidP="00A25E61">
      <w:pPr>
        <w:ind w:left="142" w:right="144" w:firstLine="709"/>
        <w:jc w:val="both"/>
        <w:rPr>
          <w:i/>
          <w:sz w:val="24"/>
          <w:szCs w:val="24"/>
        </w:rPr>
      </w:pPr>
      <w:r w:rsidRPr="00FC3317">
        <w:rPr>
          <w:i/>
          <w:sz w:val="24"/>
          <w:szCs w:val="24"/>
        </w:rPr>
        <w:t>а)</w:t>
      </w:r>
      <w:r w:rsidRPr="00FC3317">
        <w:rPr>
          <w:i/>
          <w:spacing w:val="-9"/>
          <w:sz w:val="24"/>
          <w:szCs w:val="24"/>
        </w:rPr>
        <w:t xml:space="preserve"> </w:t>
      </w:r>
      <w:r w:rsidRPr="00FC3317">
        <w:rPr>
          <w:i/>
          <w:sz w:val="24"/>
          <w:szCs w:val="24"/>
        </w:rPr>
        <w:t>Построенная</w:t>
      </w:r>
      <w:r w:rsidRPr="00FC3317">
        <w:rPr>
          <w:i/>
          <w:spacing w:val="-2"/>
          <w:sz w:val="24"/>
          <w:szCs w:val="24"/>
        </w:rPr>
        <w:t xml:space="preserve"> </w:t>
      </w:r>
      <w:r w:rsidRPr="00FC3317">
        <w:rPr>
          <w:i/>
          <w:sz w:val="24"/>
          <w:szCs w:val="24"/>
        </w:rPr>
        <w:t xml:space="preserve">по </w:t>
      </w:r>
      <w:r w:rsidRPr="00FC3317">
        <w:rPr>
          <w:i/>
          <w:spacing w:val="-4"/>
          <w:sz w:val="24"/>
          <w:szCs w:val="24"/>
        </w:rPr>
        <w:t>кругу</w:t>
      </w:r>
    </w:p>
    <w:p w14:paraId="64B72D93" w14:textId="77777777" w:rsidR="00FC3317" w:rsidRPr="00FC3317" w:rsidRDefault="00FC3317" w:rsidP="00A25E61">
      <w:pPr>
        <w:ind w:left="142" w:right="144" w:firstLine="709"/>
        <w:jc w:val="both"/>
        <w:rPr>
          <w:i/>
          <w:sz w:val="24"/>
          <w:szCs w:val="24"/>
        </w:rPr>
      </w:pPr>
      <w:r w:rsidRPr="00FC3317">
        <w:rPr>
          <w:i/>
          <w:sz w:val="24"/>
          <w:szCs w:val="24"/>
        </w:rPr>
        <w:t>б)</w:t>
      </w:r>
      <w:r w:rsidRPr="00FC3317">
        <w:rPr>
          <w:i/>
          <w:spacing w:val="-15"/>
          <w:sz w:val="24"/>
          <w:szCs w:val="24"/>
        </w:rPr>
        <w:t xml:space="preserve"> </w:t>
      </w:r>
      <w:r w:rsidRPr="00FC3317">
        <w:rPr>
          <w:i/>
          <w:sz w:val="24"/>
          <w:szCs w:val="24"/>
        </w:rPr>
        <w:t>Построенная</w:t>
      </w:r>
      <w:r w:rsidRPr="00FC3317">
        <w:rPr>
          <w:i/>
          <w:spacing w:val="-15"/>
          <w:sz w:val="24"/>
          <w:szCs w:val="24"/>
        </w:rPr>
        <w:t xml:space="preserve"> </w:t>
      </w:r>
      <w:r w:rsidRPr="00FC3317">
        <w:rPr>
          <w:i/>
          <w:sz w:val="24"/>
          <w:szCs w:val="24"/>
        </w:rPr>
        <w:t>по</w:t>
      </w:r>
      <w:r w:rsidRPr="00FC3317">
        <w:rPr>
          <w:i/>
          <w:spacing w:val="-15"/>
          <w:sz w:val="24"/>
          <w:szCs w:val="24"/>
        </w:rPr>
        <w:t xml:space="preserve"> </w:t>
      </w:r>
      <w:r w:rsidRPr="00FC3317">
        <w:rPr>
          <w:i/>
          <w:sz w:val="24"/>
          <w:szCs w:val="24"/>
        </w:rPr>
        <w:t>квадрату в) Овальная</w:t>
      </w:r>
    </w:p>
    <w:p w14:paraId="625C5AC2" w14:textId="77777777" w:rsidR="00FC3317" w:rsidRPr="00FC3317" w:rsidRDefault="00FC3317" w:rsidP="00A25E61">
      <w:pPr>
        <w:ind w:left="142" w:right="144" w:firstLine="709"/>
        <w:jc w:val="both"/>
        <w:rPr>
          <w:i/>
          <w:sz w:val="24"/>
          <w:szCs w:val="24"/>
        </w:rPr>
      </w:pPr>
      <w:r w:rsidRPr="00FC3317">
        <w:rPr>
          <w:i/>
          <w:sz w:val="24"/>
          <w:szCs w:val="24"/>
        </w:rPr>
        <w:t>г)</w:t>
      </w:r>
      <w:r w:rsidRPr="00FC3317">
        <w:rPr>
          <w:i/>
          <w:spacing w:val="-6"/>
          <w:sz w:val="24"/>
          <w:szCs w:val="24"/>
        </w:rPr>
        <w:t xml:space="preserve"> </w:t>
      </w:r>
      <w:r w:rsidRPr="00FC3317">
        <w:rPr>
          <w:i/>
          <w:spacing w:val="-2"/>
          <w:sz w:val="24"/>
          <w:szCs w:val="24"/>
        </w:rPr>
        <w:t>Диагональная</w:t>
      </w:r>
    </w:p>
    <w:p w14:paraId="0C12B612" w14:textId="77777777" w:rsidR="00FC3317" w:rsidRPr="00FC3317" w:rsidRDefault="00FC3317" w:rsidP="00A25E61">
      <w:pPr>
        <w:pStyle w:val="a3"/>
        <w:ind w:left="142" w:right="144" w:firstLine="709"/>
        <w:rPr>
          <w:i/>
          <w:sz w:val="24"/>
          <w:szCs w:val="24"/>
        </w:rPr>
      </w:pPr>
    </w:p>
    <w:p w14:paraId="44DF921A" w14:textId="77777777" w:rsidR="00FC3317" w:rsidRPr="00FC3317" w:rsidRDefault="00FC3317" w:rsidP="009817E5">
      <w:pPr>
        <w:pStyle w:val="a5"/>
        <w:numPr>
          <w:ilvl w:val="0"/>
          <w:numId w:val="200"/>
        </w:numPr>
        <w:ind w:left="142" w:right="144" w:firstLine="709"/>
        <w:jc w:val="both"/>
        <w:rPr>
          <w:sz w:val="24"/>
          <w:szCs w:val="24"/>
        </w:rPr>
      </w:pPr>
      <w:r w:rsidRPr="00FC3317">
        <w:rPr>
          <w:sz w:val="24"/>
          <w:szCs w:val="24"/>
        </w:rPr>
        <w:t>Живопись</w:t>
      </w:r>
      <w:r w:rsidRPr="00FC3317">
        <w:rPr>
          <w:spacing w:val="-6"/>
          <w:sz w:val="24"/>
          <w:szCs w:val="24"/>
        </w:rPr>
        <w:t xml:space="preserve"> </w:t>
      </w:r>
      <w:r w:rsidRPr="00FC3317">
        <w:rPr>
          <w:sz w:val="24"/>
          <w:szCs w:val="24"/>
        </w:rPr>
        <w:t>красками,</w:t>
      </w:r>
      <w:r w:rsidRPr="00FC3317">
        <w:rPr>
          <w:spacing w:val="-6"/>
          <w:sz w:val="24"/>
          <w:szCs w:val="24"/>
        </w:rPr>
        <w:t xml:space="preserve"> </w:t>
      </w:r>
      <w:r w:rsidRPr="00FC3317">
        <w:rPr>
          <w:sz w:val="24"/>
          <w:szCs w:val="24"/>
        </w:rPr>
        <w:t>связующим</w:t>
      </w:r>
      <w:r w:rsidRPr="00FC3317">
        <w:rPr>
          <w:spacing w:val="-9"/>
          <w:sz w:val="24"/>
          <w:szCs w:val="24"/>
        </w:rPr>
        <w:t xml:space="preserve"> </w:t>
      </w:r>
      <w:r w:rsidRPr="00FC3317">
        <w:rPr>
          <w:sz w:val="24"/>
          <w:szCs w:val="24"/>
        </w:rPr>
        <w:t>звеном</w:t>
      </w:r>
      <w:r w:rsidRPr="00FC3317">
        <w:rPr>
          <w:spacing w:val="-7"/>
          <w:sz w:val="24"/>
          <w:szCs w:val="24"/>
        </w:rPr>
        <w:t xml:space="preserve"> </w:t>
      </w:r>
      <w:r w:rsidRPr="00FC3317">
        <w:rPr>
          <w:sz w:val="24"/>
          <w:szCs w:val="24"/>
        </w:rPr>
        <w:t>которых</w:t>
      </w:r>
      <w:r w:rsidRPr="00FC3317">
        <w:rPr>
          <w:spacing w:val="-5"/>
          <w:sz w:val="24"/>
          <w:szCs w:val="24"/>
        </w:rPr>
        <w:t xml:space="preserve"> </w:t>
      </w:r>
      <w:r w:rsidRPr="00FC3317">
        <w:rPr>
          <w:sz w:val="24"/>
          <w:szCs w:val="24"/>
        </w:rPr>
        <w:t>является</w:t>
      </w:r>
      <w:r w:rsidRPr="00FC3317">
        <w:rPr>
          <w:spacing w:val="-7"/>
          <w:sz w:val="24"/>
          <w:szCs w:val="24"/>
        </w:rPr>
        <w:t xml:space="preserve"> </w:t>
      </w:r>
      <w:r w:rsidRPr="00FC3317">
        <w:rPr>
          <w:sz w:val="24"/>
          <w:szCs w:val="24"/>
        </w:rPr>
        <w:t>эмульсия</w:t>
      </w:r>
      <w:r w:rsidRPr="00FC3317">
        <w:rPr>
          <w:spacing w:val="-7"/>
          <w:sz w:val="24"/>
          <w:szCs w:val="24"/>
        </w:rPr>
        <w:t xml:space="preserve"> </w:t>
      </w:r>
      <w:r w:rsidRPr="00FC3317">
        <w:rPr>
          <w:sz w:val="24"/>
          <w:szCs w:val="24"/>
        </w:rPr>
        <w:t>из</w:t>
      </w:r>
      <w:r w:rsidRPr="00FC3317">
        <w:rPr>
          <w:spacing w:val="-4"/>
          <w:sz w:val="24"/>
          <w:szCs w:val="24"/>
        </w:rPr>
        <w:t xml:space="preserve"> </w:t>
      </w:r>
      <w:r w:rsidRPr="00FC3317">
        <w:rPr>
          <w:sz w:val="24"/>
          <w:szCs w:val="24"/>
        </w:rPr>
        <w:t>воды</w:t>
      </w:r>
      <w:r w:rsidRPr="00FC3317">
        <w:rPr>
          <w:spacing w:val="-8"/>
          <w:sz w:val="24"/>
          <w:szCs w:val="24"/>
        </w:rPr>
        <w:t xml:space="preserve"> </w:t>
      </w:r>
      <w:r w:rsidRPr="00FC3317">
        <w:rPr>
          <w:sz w:val="24"/>
          <w:szCs w:val="24"/>
        </w:rPr>
        <w:t>и</w:t>
      </w:r>
      <w:r w:rsidRPr="00FC3317">
        <w:rPr>
          <w:spacing w:val="-4"/>
          <w:sz w:val="24"/>
          <w:szCs w:val="24"/>
        </w:rPr>
        <w:t xml:space="preserve"> </w:t>
      </w:r>
      <w:r w:rsidRPr="00FC3317">
        <w:rPr>
          <w:sz w:val="24"/>
          <w:szCs w:val="24"/>
        </w:rPr>
        <w:t>яичного желтка, а также разведенных с примесью растительного или животного клея, -</w:t>
      </w:r>
    </w:p>
    <w:p w14:paraId="4FF4C6D0" w14:textId="77777777" w:rsidR="00FC3317" w:rsidRPr="00FC3317" w:rsidRDefault="00FC3317" w:rsidP="00A25E61">
      <w:pPr>
        <w:pStyle w:val="a3"/>
        <w:ind w:left="142" w:right="144" w:firstLine="709"/>
        <w:rPr>
          <w:sz w:val="24"/>
          <w:szCs w:val="24"/>
        </w:rPr>
      </w:pPr>
    </w:p>
    <w:p w14:paraId="7C7BEB75" w14:textId="77777777" w:rsidR="00FC3317" w:rsidRPr="00FC3317" w:rsidRDefault="00FC3317" w:rsidP="00A25E61">
      <w:pPr>
        <w:ind w:left="142" w:right="144" w:firstLine="709"/>
        <w:jc w:val="both"/>
        <w:rPr>
          <w:i/>
          <w:sz w:val="24"/>
          <w:szCs w:val="24"/>
        </w:rPr>
      </w:pPr>
      <w:r w:rsidRPr="00FC3317">
        <w:rPr>
          <w:i/>
          <w:sz w:val="24"/>
          <w:szCs w:val="24"/>
        </w:rPr>
        <w:t xml:space="preserve">а) акварель; б) </w:t>
      </w:r>
      <w:proofErr w:type="spellStart"/>
      <w:r w:rsidRPr="00FC3317">
        <w:rPr>
          <w:i/>
          <w:sz w:val="24"/>
          <w:szCs w:val="24"/>
        </w:rPr>
        <w:t>гриазель</w:t>
      </w:r>
      <w:proofErr w:type="spellEnd"/>
      <w:r w:rsidRPr="00FC3317">
        <w:rPr>
          <w:i/>
          <w:sz w:val="24"/>
          <w:szCs w:val="24"/>
        </w:rPr>
        <w:t>; в) темпера; г)</w:t>
      </w:r>
      <w:r w:rsidRPr="00FC3317">
        <w:rPr>
          <w:i/>
          <w:spacing w:val="40"/>
          <w:sz w:val="24"/>
          <w:szCs w:val="24"/>
        </w:rPr>
        <w:t xml:space="preserve"> </w:t>
      </w:r>
      <w:r w:rsidRPr="00FC3317">
        <w:rPr>
          <w:i/>
          <w:sz w:val="24"/>
          <w:szCs w:val="24"/>
        </w:rPr>
        <w:t>гуашь.</w:t>
      </w:r>
    </w:p>
    <w:p w14:paraId="3904D5CD" w14:textId="77777777" w:rsidR="00FC3317" w:rsidRPr="00FC3317" w:rsidRDefault="00FC3317" w:rsidP="00A25E61">
      <w:pPr>
        <w:pStyle w:val="a3"/>
        <w:spacing w:before="5"/>
        <w:ind w:left="142" w:right="144" w:firstLine="709"/>
        <w:rPr>
          <w:i/>
          <w:sz w:val="24"/>
          <w:szCs w:val="24"/>
        </w:rPr>
      </w:pPr>
    </w:p>
    <w:p w14:paraId="098ADB57" w14:textId="77777777" w:rsidR="00FC3317" w:rsidRPr="00FC3317" w:rsidRDefault="00FC3317" w:rsidP="00A25E61">
      <w:pPr>
        <w:pStyle w:val="5"/>
        <w:spacing w:before="1" w:after="3"/>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Тест</w:t>
      </w:r>
      <w:r w:rsidRPr="00FC3317">
        <w:rPr>
          <w:rFonts w:ascii="Times New Roman" w:hAnsi="Times New Roman" w:cs="Times New Roman"/>
          <w:spacing w:val="-5"/>
          <w:sz w:val="24"/>
          <w:szCs w:val="24"/>
        </w:rPr>
        <w:t xml:space="preserve"> 2.</w:t>
      </w:r>
    </w:p>
    <w:tbl>
      <w:tblPr>
        <w:tblStyle w:val="TableNormal"/>
        <w:tblW w:w="9642" w:type="dxa"/>
        <w:tblInd w:w="1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50"/>
        <w:gridCol w:w="6154"/>
        <w:gridCol w:w="1133"/>
        <w:gridCol w:w="1505"/>
      </w:tblGrid>
      <w:tr w:rsidR="00FC3317" w:rsidRPr="00FC3317" w14:paraId="4EB599A2" w14:textId="77777777" w:rsidTr="006B3C30">
        <w:trPr>
          <w:trHeight w:val="829"/>
        </w:trPr>
        <w:tc>
          <w:tcPr>
            <w:tcW w:w="850" w:type="dxa"/>
            <w:tcBorders>
              <w:right w:val="single" w:sz="4" w:space="0" w:color="000000"/>
            </w:tcBorders>
          </w:tcPr>
          <w:p w14:paraId="2F0D3F1F" w14:textId="77777777" w:rsidR="00FC3317" w:rsidRPr="00FC3317" w:rsidRDefault="00FC3317" w:rsidP="00A25E61">
            <w:pPr>
              <w:pStyle w:val="TableParagraph"/>
              <w:spacing w:before="269"/>
              <w:ind w:left="142" w:right="144" w:firstLine="709"/>
              <w:jc w:val="both"/>
              <w:rPr>
                <w:sz w:val="24"/>
                <w:szCs w:val="24"/>
              </w:rPr>
            </w:pPr>
            <w:r w:rsidRPr="00FC3317">
              <w:rPr>
                <w:sz w:val="24"/>
                <w:szCs w:val="24"/>
              </w:rPr>
              <w:t>№</w:t>
            </w:r>
            <w:r w:rsidRPr="00FC3317">
              <w:rPr>
                <w:spacing w:val="-1"/>
                <w:sz w:val="24"/>
                <w:szCs w:val="24"/>
              </w:rPr>
              <w:t xml:space="preserve"> </w:t>
            </w:r>
            <w:r w:rsidRPr="00FC3317">
              <w:rPr>
                <w:spacing w:val="-5"/>
                <w:sz w:val="24"/>
                <w:szCs w:val="24"/>
              </w:rPr>
              <w:t>п/п</w:t>
            </w:r>
          </w:p>
        </w:tc>
        <w:tc>
          <w:tcPr>
            <w:tcW w:w="6154" w:type="dxa"/>
            <w:tcBorders>
              <w:left w:val="single" w:sz="4" w:space="0" w:color="000000"/>
              <w:right w:val="single" w:sz="4" w:space="0" w:color="000000"/>
            </w:tcBorders>
          </w:tcPr>
          <w:p w14:paraId="2A3B49AD" w14:textId="77777777" w:rsidR="00FC3317" w:rsidRPr="00FC3317" w:rsidRDefault="00FC3317" w:rsidP="00A25E61">
            <w:pPr>
              <w:pStyle w:val="TableParagraph"/>
              <w:spacing w:before="269"/>
              <w:ind w:left="142" w:right="144" w:firstLine="709"/>
              <w:jc w:val="both"/>
              <w:rPr>
                <w:sz w:val="24"/>
                <w:szCs w:val="24"/>
              </w:rPr>
            </w:pPr>
            <w:proofErr w:type="spellStart"/>
            <w:r w:rsidRPr="00FC3317">
              <w:rPr>
                <w:sz w:val="24"/>
                <w:szCs w:val="24"/>
              </w:rPr>
              <w:t>Задание</w:t>
            </w:r>
            <w:proofErr w:type="spellEnd"/>
            <w:r w:rsidRPr="00FC3317">
              <w:rPr>
                <w:spacing w:val="-6"/>
                <w:sz w:val="24"/>
                <w:szCs w:val="24"/>
              </w:rPr>
              <w:t xml:space="preserve"> </w:t>
            </w:r>
            <w:r w:rsidRPr="00FC3317">
              <w:rPr>
                <w:spacing w:val="-2"/>
                <w:sz w:val="24"/>
                <w:szCs w:val="24"/>
              </w:rPr>
              <w:t>(</w:t>
            </w:r>
            <w:proofErr w:type="spellStart"/>
            <w:r w:rsidRPr="00FC3317">
              <w:rPr>
                <w:spacing w:val="-2"/>
                <w:sz w:val="24"/>
                <w:szCs w:val="24"/>
              </w:rPr>
              <w:t>вопрос</w:t>
            </w:r>
            <w:proofErr w:type="spellEnd"/>
            <w:r w:rsidRPr="00FC3317">
              <w:rPr>
                <w:spacing w:val="-2"/>
                <w:sz w:val="24"/>
                <w:szCs w:val="24"/>
              </w:rPr>
              <w:t>)</w:t>
            </w:r>
          </w:p>
        </w:tc>
        <w:tc>
          <w:tcPr>
            <w:tcW w:w="1133" w:type="dxa"/>
            <w:tcBorders>
              <w:left w:val="single" w:sz="4" w:space="0" w:color="000000"/>
              <w:right w:val="single" w:sz="4" w:space="0" w:color="000000"/>
            </w:tcBorders>
          </w:tcPr>
          <w:p w14:paraId="3F863B47" w14:textId="77777777" w:rsidR="00FC3317" w:rsidRPr="00FC3317" w:rsidRDefault="00FC3317" w:rsidP="00A25E61">
            <w:pPr>
              <w:pStyle w:val="TableParagraph"/>
              <w:spacing w:before="130"/>
              <w:ind w:left="142" w:right="144" w:firstLine="709"/>
              <w:jc w:val="both"/>
              <w:rPr>
                <w:sz w:val="24"/>
                <w:szCs w:val="24"/>
              </w:rPr>
            </w:pPr>
            <w:proofErr w:type="spellStart"/>
            <w:r w:rsidRPr="00FC3317">
              <w:rPr>
                <w:spacing w:val="-4"/>
                <w:sz w:val="24"/>
                <w:szCs w:val="24"/>
              </w:rPr>
              <w:t>Эталон</w:t>
            </w:r>
            <w:proofErr w:type="spellEnd"/>
            <w:r w:rsidRPr="00FC3317">
              <w:rPr>
                <w:spacing w:val="-4"/>
                <w:sz w:val="24"/>
                <w:szCs w:val="24"/>
              </w:rPr>
              <w:t xml:space="preserve"> </w:t>
            </w:r>
            <w:proofErr w:type="spellStart"/>
            <w:r w:rsidRPr="00FC3317">
              <w:rPr>
                <w:spacing w:val="-2"/>
                <w:sz w:val="24"/>
                <w:szCs w:val="24"/>
              </w:rPr>
              <w:t>ответа</w:t>
            </w:r>
            <w:proofErr w:type="spellEnd"/>
          </w:p>
        </w:tc>
        <w:tc>
          <w:tcPr>
            <w:tcW w:w="1505" w:type="dxa"/>
            <w:tcBorders>
              <w:left w:val="single" w:sz="4" w:space="0" w:color="000000"/>
            </w:tcBorders>
          </w:tcPr>
          <w:p w14:paraId="1B9CECEF" w14:textId="77777777" w:rsidR="00FC3317" w:rsidRPr="00FC3317" w:rsidRDefault="00FC3317" w:rsidP="00A25E61">
            <w:pPr>
              <w:pStyle w:val="TableParagraph"/>
              <w:spacing w:line="270" w:lineRule="exact"/>
              <w:ind w:left="142" w:right="144" w:firstLine="709"/>
              <w:jc w:val="both"/>
              <w:rPr>
                <w:sz w:val="24"/>
                <w:szCs w:val="24"/>
              </w:rPr>
            </w:pPr>
            <w:proofErr w:type="spellStart"/>
            <w:r w:rsidRPr="00FC3317">
              <w:rPr>
                <w:spacing w:val="-4"/>
                <w:sz w:val="24"/>
                <w:szCs w:val="24"/>
              </w:rPr>
              <w:t>Цена</w:t>
            </w:r>
            <w:proofErr w:type="spellEnd"/>
          </w:p>
          <w:p w14:paraId="6E3A5401" w14:textId="77777777" w:rsidR="00FC3317" w:rsidRPr="00FC3317" w:rsidRDefault="00FC3317" w:rsidP="00A25E61">
            <w:pPr>
              <w:pStyle w:val="TableParagraph"/>
              <w:spacing w:line="270" w:lineRule="atLeast"/>
              <w:ind w:left="142" w:right="144" w:firstLine="709"/>
              <w:jc w:val="both"/>
              <w:rPr>
                <w:sz w:val="24"/>
                <w:szCs w:val="24"/>
              </w:rPr>
            </w:pPr>
            <w:proofErr w:type="spellStart"/>
            <w:r w:rsidRPr="00FC3317">
              <w:rPr>
                <w:spacing w:val="-4"/>
                <w:sz w:val="24"/>
                <w:szCs w:val="24"/>
              </w:rPr>
              <w:t>тестового</w:t>
            </w:r>
            <w:proofErr w:type="spellEnd"/>
            <w:r w:rsidRPr="00FC3317">
              <w:rPr>
                <w:spacing w:val="-4"/>
                <w:sz w:val="24"/>
                <w:szCs w:val="24"/>
              </w:rPr>
              <w:t xml:space="preserve"> </w:t>
            </w:r>
            <w:proofErr w:type="spellStart"/>
            <w:r w:rsidRPr="00FC3317">
              <w:rPr>
                <w:spacing w:val="-2"/>
                <w:sz w:val="24"/>
                <w:szCs w:val="24"/>
              </w:rPr>
              <w:t>задания</w:t>
            </w:r>
            <w:proofErr w:type="spellEnd"/>
          </w:p>
        </w:tc>
      </w:tr>
      <w:tr w:rsidR="00FC3317" w:rsidRPr="00FC3317" w14:paraId="563314F6" w14:textId="77777777" w:rsidTr="006B3C30">
        <w:trPr>
          <w:trHeight w:val="841"/>
        </w:trPr>
        <w:tc>
          <w:tcPr>
            <w:tcW w:w="850" w:type="dxa"/>
            <w:tcBorders>
              <w:left w:val="single" w:sz="4" w:space="0" w:color="000000"/>
              <w:bottom w:val="single" w:sz="4" w:space="0" w:color="000000"/>
              <w:right w:val="single" w:sz="4" w:space="0" w:color="000000"/>
            </w:tcBorders>
          </w:tcPr>
          <w:p w14:paraId="27D3ABA7" w14:textId="77777777" w:rsidR="00FC3317" w:rsidRPr="00FC3317" w:rsidRDefault="00FC3317" w:rsidP="00A25E61">
            <w:pPr>
              <w:pStyle w:val="TableParagraph"/>
              <w:ind w:left="142" w:right="144" w:firstLine="709"/>
              <w:jc w:val="both"/>
              <w:rPr>
                <w:sz w:val="24"/>
                <w:szCs w:val="24"/>
              </w:rPr>
            </w:pPr>
          </w:p>
        </w:tc>
        <w:tc>
          <w:tcPr>
            <w:tcW w:w="8792" w:type="dxa"/>
            <w:gridSpan w:val="3"/>
            <w:tcBorders>
              <w:left w:val="single" w:sz="4" w:space="0" w:color="000000"/>
              <w:bottom w:val="single" w:sz="4" w:space="0" w:color="000000"/>
              <w:right w:val="single" w:sz="4" w:space="0" w:color="000000"/>
            </w:tcBorders>
          </w:tcPr>
          <w:p w14:paraId="7E6CEA4C" w14:textId="77777777" w:rsidR="00FC3317" w:rsidRPr="00FC3317" w:rsidRDefault="00FC3317" w:rsidP="00A25E61">
            <w:pPr>
              <w:pStyle w:val="TableParagraph"/>
              <w:spacing w:line="267" w:lineRule="exact"/>
              <w:ind w:left="142" w:right="144" w:firstLine="709"/>
              <w:jc w:val="both"/>
              <w:rPr>
                <w:sz w:val="24"/>
                <w:szCs w:val="24"/>
                <w:lang w:val="ru-RU"/>
              </w:rPr>
            </w:pPr>
            <w:r w:rsidRPr="00FC3317">
              <w:rPr>
                <w:sz w:val="24"/>
                <w:szCs w:val="24"/>
                <w:lang w:val="ru-RU"/>
              </w:rPr>
              <w:t>БЛОК</w:t>
            </w:r>
            <w:r w:rsidRPr="00FC3317">
              <w:rPr>
                <w:spacing w:val="-4"/>
                <w:sz w:val="24"/>
                <w:szCs w:val="24"/>
                <w:lang w:val="ru-RU"/>
              </w:rPr>
              <w:t xml:space="preserve"> </w:t>
            </w:r>
            <w:r w:rsidRPr="00FC3317">
              <w:rPr>
                <w:spacing w:val="-10"/>
                <w:sz w:val="24"/>
                <w:szCs w:val="24"/>
                <w:lang w:val="ru-RU"/>
              </w:rPr>
              <w:t>А</w:t>
            </w:r>
          </w:p>
          <w:p w14:paraId="33657480"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Инструкция</w:t>
            </w:r>
            <w:r w:rsidRPr="00FC3317">
              <w:rPr>
                <w:spacing w:val="-7"/>
                <w:sz w:val="24"/>
                <w:szCs w:val="24"/>
                <w:lang w:val="ru-RU"/>
              </w:rPr>
              <w:t xml:space="preserve"> </w:t>
            </w:r>
            <w:r w:rsidRPr="00FC3317">
              <w:rPr>
                <w:sz w:val="24"/>
                <w:szCs w:val="24"/>
                <w:lang w:val="ru-RU"/>
              </w:rPr>
              <w:t>по</w:t>
            </w:r>
            <w:r w:rsidRPr="00FC3317">
              <w:rPr>
                <w:spacing w:val="-5"/>
                <w:sz w:val="24"/>
                <w:szCs w:val="24"/>
                <w:lang w:val="ru-RU"/>
              </w:rPr>
              <w:t xml:space="preserve"> </w:t>
            </w:r>
            <w:r w:rsidRPr="00FC3317">
              <w:rPr>
                <w:sz w:val="24"/>
                <w:szCs w:val="24"/>
                <w:lang w:val="ru-RU"/>
              </w:rPr>
              <w:t>выполнению</w:t>
            </w:r>
            <w:r w:rsidRPr="00FC3317">
              <w:rPr>
                <w:spacing w:val="-4"/>
                <w:sz w:val="24"/>
                <w:szCs w:val="24"/>
                <w:lang w:val="ru-RU"/>
              </w:rPr>
              <w:t xml:space="preserve"> </w:t>
            </w:r>
            <w:r w:rsidRPr="00FC3317">
              <w:rPr>
                <w:sz w:val="24"/>
                <w:szCs w:val="24"/>
                <w:lang w:val="ru-RU"/>
              </w:rPr>
              <w:t>заданий</w:t>
            </w:r>
            <w:r w:rsidRPr="00FC3317">
              <w:rPr>
                <w:spacing w:val="-2"/>
                <w:sz w:val="24"/>
                <w:szCs w:val="24"/>
                <w:lang w:val="ru-RU"/>
              </w:rPr>
              <w:t xml:space="preserve"> </w:t>
            </w:r>
            <w:r w:rsidRPr="00FC3317">
              <w:rPr>
                <w:sz w:val="24"/>
                <w:szCs w:val="24"/>
                <w:lang w:val="ru-RU"/>
              </w:rPr>
              <w:t>№</w:t>
            </w:r>
            <w:r w:rsidRPr="00FC3317">
              <w:rPr>
                <w:spacing w:val="-6"/>
                <w:sz w:val="24"/>
                <w:szCs w:val="24"/>
                <w:lang w:val="ru-RU"/>
              </w:rPr>
              <w:t xml:space="preserve"> </w:t>
            </w:r>
            <w:r w:rsidRPr="00FC3317">
              <w:rPr>
                <w:sz w:val="24"/>
                <w:szCs w:val="24"/>
                <w:lang w:val="ru-RU"/>
              </w:rPr>
              <w:t>1-17:</w:t>
            </w:r>
            <w:r w:rsidRPr="00FC3317">
              <w:rPr>
                <w:spacing w:val="-5"/>
                <w:sz w:val="24"/>
                <w:szCs w:val="24"/>
                <w:lang w:val="ru-RU"/>
              </w:rPr>
              <w:t xml:space="preserve"> </w:t>
            </w:r>
            <w:r w:rsidRPr="00FC3317">
              <w:rPr>
                <w:sz w:val="24"/>
                <w:szCs w:val="24"/>
                <w:lang w:val="ru-RU"/>
              </w:rPr>
              <w:t>выберите</w:t>
            </w:r>
            <w:r w:rsidRPr="00FC3317">
              <w:rPr>
                <w:spacing w:val="-6"/>
                <w:sz w:val="24"/>
                <w:szCs w:val="24"/>
                <w:lang w:val="ru-RU"/>
              </w:rPr>
              <w:t xml:space="preserve"> </w:t>
            </w:r>
            <w:r w:rsidRPr="00FC3317">
              <w:rPr>
                <w:sz w:val="24"/>
                <w:szCs w:val="24"/>
                <w:lang w:val="ru-RU"/>
              </w:rPr>
              <w:t>один</w:t>
            </w:r>
            <w:r w:rsidRPr="00FC3317">
              <w:rPr>
                <w:spacing w:val="-4"/>
                <w:sz w:val="24"/>
                <w:szCs w:val="24"/>
                <w:lang w:val="ru-RU"/>
              </w:rPr>
              <w:t xml:space="preserve"> </w:t>
            </w:r>
            <w:r w:rsidRPr="00FC3317">
              <w:rPr>
                <w:sz w:val="24"/>
                <w:szCs w:val="24"/>
                <w:lang w:val="ru-RU"/>
              </w:rPr>
              <w:t>правильный</w:t>
            </w:r>
            <w:r w:rsidRPr="00FC3317">
              <w:rPr>
                <w:spacing w:val="-2"/>
                <w:sz w:val="24"/>
                <w:szCs w:val="24"/>
                <w:lang w:val="ru-RU"/>
              </w:rPr>
              <w:t xml:space="preserve"> ответ.</w:t>
            </w:r>
          </w:p>
        </w:tc>
      </w:tr>
      <w:tr w:rsidR="00FC3317" w:rsidRPr="00FC3317" w14:paraId="36ACA26C" w14:textId="77777777" w:rsidTr="006B3C30">
        <w:trPr>
          <w:trHeight w:val="1655"/>
        </w:trPr>
        <w:tc>
          <w:tcPr>
            <w:tcW w:w="850" w:type="dxa"/>
            <w:tcBorders>
              <w:top w:val="single" w:sz="4" w:space="0" w:color="000000"/>
              <w:left w:val="single" w:sz="4" w:space="0" w:color="000000"/>
              <w:bottom w:val="single" w:sz="4" w:space="0" w:color="000000"/>
              <w:right w:val="single" w:sz="4" w:space="0" w:color="000000"/>
            </w:tcBorders>
          </w:tcPr>
          <w:p w14:paraId="00B7FFA2"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5"/>
                <w:sz w:val="24"/>
                <w:szCs w:val="24"/>
              </w:rPr>
              <w:t>1.</w:t>
            </w:r>
          </w:p>
        </w:tc>
        <w:tc>
          <w:tcPr>
            <w:tcW w:w="6154" w:type="dxa"/>
            <w:tcBorders>
              <w:top w:val="single" w:sz="4" w:space="0" w:color="000000"/>
              <w:left w:val="single" w:sz="4" w:space="0" w:color="000000"/>
              <w:bottom w:val="single" w:sz="4" w:space="0" w:color="000000"/>
              <w:right w:val="single" w:sz="4" w:space="0" w:color="000000"/>
            </w:tcBorders>
          </w:tcPr>
          <w:p w14:paraId="2DD68A4C"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Назовите,</w:t>
            </w:r>
            <w:r w:rsidRPr="00FC3317">
              <w:rPr>
                <w:spacing w:val="40"/>
                <w:sz w:val="24"/>
                <w:szCs w:val="24"/>
                <w:lang w:val="ru-RU"/>
              </w:rPr>
              <w:t xml:space="preserve"> </w:t>
            </w:r>
            <w:r w:rsidRPr="00FC3317">
              <w:rPr>
                <w:sz w:val="24"/>
                <w:szCs w:val="24"/>
                <w:lang w:val="ru-RU"/>
              </w:rPr>
              <w:t>приспособление,</w:t>
            </w:r>
            <w:r w:rsidRPr="00FC3317">
              <w:rPr>
                <w:spacing w:val="40"/>
                <w:sz w:val="24"/>
                <w:szCs w:val="24"/>
                <w:lang w:val="ru-RU"/>
              </w:rPr>
              <w:t xml:space="preserve"> </w:t>
            </w:r>
            <w:r w:rsidRPr="00FC3317">
              <w:rPr>
                <w:sz w:val="24"/>
                <w:szCs w:val="24"/>
                <w:lang w:val="ru-RU"/>
              </w:rPr>
              <w:t>предназначенное</w:t>
            </w:r>
            <w:r w:rsidRPr="00FC3317">
              <w:rPr>
                <w:sz w:val="24"/>
                <w:szCs w:val="24"/>
                <w:lang w:val="ru-RU"/>
              </w:rPr>
              <w:tab/>
              <w:t>для</w:t>
            </w:r>
            <w:r w:rsidRPr="00FC3317">
              <w:rPr>
                <w:spacing w:val="-8"/>
                <w:sz w:val="24"/>
                <w:szCs w:val="24"/>
                <w:lang w:val="ru-RU"/>
              </w:rPr>
              <w:t xml:space="preserve"> </w:t>
            </w:r>
            <w:r w:rsidRPr="00FC3317">
              <w:rPr>
                <w:sz w:val="24"/>
                <w:szCs w:val="24"/>
                <w:lang w:val="ru-RU"/>
              </w:rPr>
              <w:t>того, чтобы держать холст в растянутом виде:</w:t>
            </w:r>
          </w:p>
          <w:p w14:paraId="1A84520A"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 xml:space="preserve">А. </w:t>
            </w:r>
            <w:r w:rsidRPr="00FC3317">
              <w:rPr>
                <w:spacing w:val="-2"/>
                <w:sz w:val="24"/>
                <w:szCs w:val="24"/>
                <w:lang w:val="ru-RU"/>
              </w:rPr>
              <w:t>планшет;</w:t>
            </w:r>
          </w:p>
          <w:p w14:paraId="614C1319" w14:textId="77777777" w:rsidR="00FC3317" w:rsidRPr="00FC3317" w:rsidRDefault="00FC3317" w:rsidP="00A25E61">
            <w:pPr>
              <w:pStyle w:val="TableParagraph"/>
              <w:ind w:left="142" w:right="144" w:firstLine="709"/>
              <w:jc w:val="both"/>
              <w:rPr>
                <w:b/>
                <w:sz w:val="24"/>
                <w:szCs w:val="24"/>
                <w:lang w:val="ru-RU"/>
              </w:rPr>
            </w:pPr>
            <w:proofErr w:type="spellStart"/>
            <w:r w:rsidRPr="00FC3317">
              <w:rPr>
                <w:b/>
                <w:spacing w:val="-4"/>
                <w:sz w:val="24"/>
                <w:szCs w:val="24"/>
                <w:lang w:val="ru-RU"/>
              </w:rPr>
              <w:t>Б</w:t>
            </w:r>
            <w:hyperlink r:id="rId81">
              <w:r w:rsidRPr="00FC3317">
                <w:rPr>
                  <w:b/>
                  <w:spacing w:val="-4"/>
                  <w:sz w:val="24"/>
                  <w:szCs w:val="24"/>
                  <w:lang w:val="ru-RU"/>
                </w:rPr>
                <w:t>.подрамник</w:t>
              </w:r>
              <w:proofErr w:type="spellEnd"/>
              <w:r w:rsidRPr="00FC3317">
                <w:rPr>
                  <w:b/>
                  <w:spacing w:val="-4"/>
                  <w:sz w:val="24"/>
                  <w:szCs w:val="24"/>
                  <w:lang w:val="ru-RU"/>
                </w:rPr>
                <w:t>;</w:t>
              </w:r>
            </w:hyperlink>
          </w:p>
          <w:p w14:paraId="3E8596E3"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В.</w:t>
            </w:r>
            <w:r w:rsidRPr="00FC3317">
              <w:rPr>
                <w:spacing w:val="-2"/>
                <w:sz w:val="24"/>
                <w:szCs w:val="24"/>
                <w:lang w:val="ru-RU"/>
              </w:rPr>
              <w:t xml:space="preserve"> мольберт;</w:t>
            </w:r>
          </w:p>
          <w:p w14:paraId="25FA5ABB" w14:textId="77777777" w:rsidR="00FC3317" w:rsidRPr="00FC3317" w:rsidRDefault="00FC3317" w:rsidP="00A25E61">
            <w:pPr>
              <w:pStyle w:val="TableParagraph"/>
              <w:spacing w:line="257" w:lineRule="exact"/>
              <w:ind w:left="142" w:right="144" w:firstLine="709"/>
              <w:jc w:val="both"/>
              <w:rPr>
                <w:sz w:val="24"/>
                <w:szCs w:val="24"/>
              </w:rPr>
            </w:pPr>
            <w:r w:rsidRPr="00FC3317">
              <w:rPr>
                <w:sz w:val="24"/>
                <w:szCs w:val="24"/>
              </w:rPr>
              <w:t>Г.</w:t>
            </w:r>
            <w:r w:rsidRPr="00FC3317">
              <w:rPr>
                <w:spacing w:val="-3"/>
                <w:sz w:val="24"/>
                <w:szCs w:val="24"/>
              </w:rPr>
              <w:t xml:space="preserve"> </w:t>
            </w:r>
            <w:proofErr w:type="spellStart"/>
            <w:r w:rsidRPr="00FC3317">
              <w:rPr>
                <w:sz w:val="24"/>
                <w:szCs w:val="24"/>
              </w:rPr>
              <w:t>ракельная</w:t>
            </w:r>
            <w:proofErr w:type="spellEnd"/>
            <w:r w:rsidRPr="00FC3317">
              <w:rPr>
                <w:spacing w:val="-2"/>
                <w:sz w:val="24"/>
                <w:szCs w:val="24"/>
              </w:rPr>
              <w:t xml:space="preserve"> </w:t>
            </w:r>
            <w:proofErr w:type="spellStart"/>
            <w:r w:rsidRPr="00FC3317">
              <w:rPr>
                <w:spacing w:val="-2"/>
                <w:sz w:val="24"/>
                <w:szCs w:val="24"/>
              </w:rPr>
              <w:t>рамка</w:t>
            </w:r>
            <w:proofErr w:type="spellEnd"/>
            <w:r w:rsidRPr="00FC3317">
              <w:rPr>
                <w:spacing w:val="-2"/>
                <w:sz w:val="24"/>
                <w:szCs w:val="24"/>
              </w:rPr>
              <w:t>.</w:t>
            </w:r>
          </w:p>
        </w:tc>
        <w:tc>
          <w:tcPr>
            <w:tcW w:w="1133" w:type="dxa"/>
            <w:tcBorders>
              <w:top w:val="single" w:sz="4" w:space="0" w:color="000000"/>
              <w:left w:val="single" w:sz="4" w:space="0" w:color="000000"/>
              <w:bottom w:val="single" w:sz="4" w:space="0" w:color="000000"/>
              <w:right w:val="single" w:sz="4" w:space="0" w:color="000000"/>
            </w:tcBorders>
          </w:tcPr>
          <w:p w14:paraId="107790BA" w14:textId="77777777" w:rsidR="00FC3317" w:rsidRPr="00FC3317" w:rsidRDefault="00FC3317" w:rsidP="00A25E61">
            <w:pPr>
              <w:pStyle w:val="TableParagraph"/>
              <w:ind w:left="142" w:right="144" w:firstLine="709"/>
              <w:jc w:val="both"/>
              <w:rPr>
                <w:b/>
                <w:sz w:val="24"/>
                <w:szCs w:val="24"/>
              </w:rPr>
            </w:pPr>
          </w:p>
          <w:p w14:paraId="55F7EC69" w14:textId="77777777" w:rsidR="00FC3317" w:rsidRPr="00FC3317" w:rsidRDefault="00FC3317" w:rsidP="00A25E61">
            <w:pPr>
              <w:pStyle w:val="TableParagraph"/>
              <w:spacing w:before="131"/>
              <w:ind w:left="142" w:right="144" w:firstLine="709"/>
              <w:jc w:val="both"/>
              <w:rPr>
                <w:b/>
                <w:sz w:val="24"/>
                <w:szCs w:val="24"/>
              </w:rPr>
            </w:pPr>
          </w:p>
          <w:p w14:paraId="233564DE" w14:textId="77777777" w:rsidR="00FC3317" w:rsidRPr="00FC3317" w:rsidRDefault="00FC3317" w:rsidP="00A25E61">
            <w:pPr>
              <w:pStyle w:val="TableParagraph"/>
              <w:ind w:left="142" w:right="144" w:firstLine="709"/>
              <w:jc w:val="both"/>
              <w:rPr>
                <w:sz w:val="24"/>
                <w:szCs w:val="24"/>
              </w:rPr>
            </w:pPr>
            <w:r w:rsidRPr="00FC3317">
              <w:rPr>
                <w:spacing w:val="-10"/>
                <w:sz w:val="24"/>
                <w:szCs w:val="24"/>
              </w:rPr>
              <w:t>Б</w:t>
            </w:r>
          </w:p>
        </w:tc>
        <w:tc>
          <w:tcPr>
            <w:tcW w:w="1505" w:type="dxa"/>
            <w:tcBorders>
              <w:top w:val="single" w:sz="4" w:space="0" w:color="000000"/>
              <w:left w:val="single" w:sz="4" w:space="0" w:color="000000"/>
              <w:bottom w:val="single" w:sz="4" w:space="0" w:color="000000"/>
              <w:right w:val="single" w:sz="4" w:space="0" w:color="000000"/>
            </w:tcBorders>
          </w:tcPr>
          <w:p w14:paraId="526B61A1" w14:textId="77777777" w:rsidR="00FC3317" w:rsidRPr="00FC3317" w:rsidRDefault="00FC3317" w:rsidP="00A25E61">
            <w:pPr>
              <w:pStyle w:val="TableParagraph"/>
              <w:ind w:left="142" w:right="144" w:firstLine="709"/>
              <w:jc w:val="both"/>
              <w:rPr>
                <w:b/>
                <w:sz w:val="24"/>
                <w:szCs w:val="24"/>
              </w:rPr>
            </w:pPr>
          </w:p>
          <w:p w14:paraId="7C8D342D" w14:textId="77777777" w:rsidR="00FC3317" w:rsidRPr="00FC3317" w:rsidRDefault="00FC3317" w:rsidP="00A25E61">
            <w:pPr>
              <w:pStyle w:val="TableParagraph"/>
              <w:spacing w:before="131"/>
              <w:ind w:left="142" w:right="144" w:firstLine="709"/>
              <w:jc w:val="both"/>
              <w:rPr>
                <w:b/>
                <w:sz w:val="24"/>
                <w:szCs w:val="24"/>
              </w:rPr>
            </w:pPr>
          </w:p>
          <w:p w14:paraId="5017A89E" w14:textId="77777777" w:rsidR="00FC3317" w:rsidRPr="00FC3317" w:rsidRDefault="00FC3317" w:rsidP="00A25E61">
            <w:pPr>
              <w:pStyle w:val="TableParagraph"/>
              <w:ind w:left="142" w:right="144" w:firstLine="709"/>
              <w:jc w:val="both"/>
              <w:rPr>
                <w:sz w:val="24"/>
                <w:szCs w:val="24"/>
              </w:rPr>
            </w:pPr>
            <w:r w:rsidRPr="00FC3317">
              <w:rPr>
                <w:spacing w:val="-10"/>
                <w:sz w:val="24"/>
                <w:szCs w:val="24"/>
              </w:rPr>
              <w:t>1</w:t>
            </w:r>
          </w:p>
        </w:tc>
      </w:tr>
      <w:tr w:rsidR="00FC3317" w:rsidRPr="00FC3317" w14:paraId="3D17E2D0" w14:textId="77777777" w:rsidTr="006B3C30">
        <w:trPr>
          <w:trHeight w:val="2207"/>
        </w:trPr>
        <w:tc>
          <w:tcPr>
            <w:tcW w:w="850" w:type="dxa"/>
            <w:tcBorders>
              <w:top w:val="single" w:sz="4" w:space="0" w:color="000000"/>
              <w:left w:val="single" w:sz="4" w:space="0" w:color="000000"/>
              <w:bottom w:val="single" w:sz="4" w:space="0" w:color="000000"/>
              <w:right w:val="single" w:sz="4" w:space="0" w:color="000000"/>
            </w:tcBorders>
          </w:tcPr>
          <w:p w14:paraId="17DFC7BA"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5"/>
                <w:sz w:val="24"/>
                <w:szCs w:val="24"/>
              </w:rPr>
              <w:t>2.</w:t>
            </w:r>
          </w:p>
        </w:tc>
        <w:tc>
          <w:tcPr>
            <w:tcW w:w="6154" w:type="dxa"/>
            <w:tcBorders>
              <w:top w:val="single" w:sz="4" w:space="0" w:color="000000"/>
              <w:left w:val="single" w:sz="4" w:space="0" w:color="000000"/>
              <w:bottom w:val="single" w:sz="4" w:space="0" w:color="000000"/>
              <w:right w:val="single" w:sz="4" w:space="0" w:color="000000"/>
            </w:tcBorders>
          </w:tcPr>
          <w:p w14:paraId="7EFDF0C6"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Назовите инструмент тонкую пластинку с криволинейными кромками, служащую для вычерчивания кривых линий, которые нельзя провести с помощью циркуля:</w:t>
            </w:r>
          </w:p>
          <w:p w14:paraId="6F0AE3B2" w14:textId="77777777" w:rsidR="00FC3317" w:rsidRPr="00FC3317" w:rsidRDefault="00FC3317" w:rsidP="00A25E61">
            <w:pPr>
              <w:pStyle w:val="TableParagraph"/>
              <w:spacing w:line="271" w:lineRule="exact"/>
              <w:ind w:left="142" w:right="144" w:firstLine="709"/>
              <w:jc w:val="both"/>
              <w:rPr>
                <w:b/>
                <w:sz w:val="24"/>
                <w:szCs w:val="24"/>
                <w:lang w:val="ru-RU"/>
              </w:rPr>
            </w:pPr>
            <w:r w:rsidRPr="00FC3317">
              <w:rPr>
                <w:b/>
                <w:sz w:val="24"/>
                <w:szCs w:val="24"/>
                <w:lang w:val="ru-RU"/>
              </w:rPr>
              <w:t>А.</w:t>
            </w:r>
            <w:r w:rsidRPr="00FC3317">
              <w:rPr>
                <w:b/>
                <w:spacing w:val="-4"/>
                <w:sz w:val="24"/>
                <w:szCs w:val="24"/>
                <w:lang w:val="ru-RU"/>
              </w:rPr>
              <w:t xml:space="preserve"> </w:t>
            </w:r>
            <w:r w:rsidRPr="00FC3317">
              <w:rPr>
                <w:b/>
                <w:spacing w:val="-2"/>
                <w:sz w:val="24"/>
                <w:szCs w:val="24"/>
                <w:lang w:val="ru-RU"/>
              </w:rPr>
              <w:t>лекало;</w:t>
            </w:r>
          </w:p>
          <w:p w14:paraId="0FCE28F7" w14:textId="77777777" w:rsidR="00FC3317" w:rsidRPr="00FC3317" w:rsidRDefault="00FC3317" w:rsidP="00A25E61">
            <w:pPr>
              <w:pStyle w:val="TableParagraph"/>
              <w:spacing w:before="1"/>
              <w:ind w:left="142" w:right="144" w:firstLine="709"/>
              <w:jc w:val="both"/>
              <w:rPr>
                <w:sz w:val="24"/>
                <w:szCs w:val="24"/>
                <w:lang w:val="ru-RU"/>
              </w:rPr>
            </w:pPr>
            <w:r w:rsidRPr="00FC3317">
              <w:rPr>
                <w:spacing w:val="-2"/>
                <w:sz w:val="24"/>
                <w:szCs w:val="24"/>
                <w:lang w:val="ru-RU"/>
              </w:rPr>
              <w:t>Б.</w:t>
            </w:r>
            <w:r w:rsidRPr="00FC3317">
              <w:rPr>
                <w:spacing w:val="-15"/>
                <w:sz w:val="24"/>
                <w:szCs w:val="24"/>
                <w:lang w:val="ru-RU"/>
              </w:rPr>
              <w:t xml:space="preserve"> </w:t>
            </w:r>
            <w:r w:rsidRPr="00FC3317">
              <w:rPr>
                <w:spacing w:val="-2"/>
                <w:sz w:val="24"/>
                <w:szCs w:val="24"/>
                <w:lang w:val="ru-RU"/>
              </w:rPr>
              <w:t xml:space="preserve">транспортир; </w:t>
            </w:r>
            <w:r w:rsidRPr="00FC3317">
              <w:rPr>
                <w:sz w:val="24"/>
                <w:szCs w:val="24"/>
                <w:lang w:val="ru-RU"/>
              </w:rPr>
              <w:t>В. угольник;</w:t>
            </w:r>
          </w:p>
          <w:p w14:paraId="73064499" w14:textId="77777777" w:rsidR="00FC3317" w:rsidRPr="00FC3317" w:rsidRDefault="00FC3317" w:rsidP="00A25E61">
            <w:pPr>
              <w:pStyle w:val="TableParagraph"/>
              <w:spacing w:line="259" w:lineRule="exact"/>
              <w:ind w:left="142" w:right="144" w:firstLine="709"/>
              <w:jc w:val="both"/>
              <w:rPr>
                <w:sz w:val="24"/>
                <w:szCs w:val="24"/>
              </w:rPr>
            </w:pPr>
            <w:r w:rsidRPr="00FC3317">
              <w:rPr>
                <w:sz w:val="24"/>
                <w:szCs w:val="24"/>
              </w:rPr>
              <w:t>Г.</w:t>
            </w:r>
            <w:r w:rsidRPr="00FC3317">
              <w:rPr>
                <w:spacing w:val="-2"/>
                <w:sz w:val="24"/>
                <w:szCs w:val="24"/>
              </w:rPr>
              <w:t xml:space="preserve"> </w:t>
            </w:r>
            <w:proofErr w:type="spellStart"/>
            <w:r w:rsidRPr="00FC3317">
              <w:rPr>
                <w:sz w:val="24"/>
                <w:szCs w:val="24"/>
              </w:rPr>
              <w:t>офицерская</w:t>
            </w:r>
            <w:proofErr w:type="spellEnd"/>
            <w:r w:rsidRPr="00FC3317">
              <w:rPr>
                <w:sz w:val="24"/>
                <w:szCs w:val="24"/>
              </w:rPr>
              <w:t xml:space="preserve"> </w:t>
            </w:r>
            <w:proofErr w:type="spellStart"/>
            <w:r w:rsidRPr="00FC3317">
              <w:rPr>
                <w:spacing w:val="-2"/>
                <w:sz w:val="24"/>
                <w:szCs w:val="24"/>
              </w:rPr>
              <w:t>линейка</w:t>
            </w:r>
            <w:proofErr w:type="spellEnd"/>
            <w:r w:rsidRPr="00FC3317">
              <w:rPr>
                <w:spacing w:val="-2"/>
                <w:sz w:val="24"/>
                <w:szCs w:val="24"/>
              </w:rPr>
              <w:t>.</w:t>
            </w:r>
          </w:p>
        </w:tc>
        <w:tc>
          <w:tcPr>
            <w:tcW w:w="1133" w:type="dxa"/>
            <w:tcBorders>
              <w:top w:val="single" w:sz="4" w:space="0" w:color="000000"/>
              <w:left w:val="single" w:sz="4" w:space="0" w:color="000000"/>
              <w:bottom w:val="single" w:sz="4" w:space="0" w:color="000000"/>
              <w:right w:val="single" w:sz="4" w:space="0" w:color="000000"/>
            </w:tcBorders>
          </w:tcPr>
          <w:p w14:paraId="52829C9D" w14:textId="77777777" w:rsidR="00FC3317" w:rsidRPr="00FC3317" w:rsidRDefault="00FC3317" w:rsidP="00A25E61">
            <w:pPr>
              <w:pStyle w:val="TableParagraph"/>
              <w:ind w:left="142" w:right="144" w:firstLine="709"/>
              <w:jc w:val="both"/>
              <w:rPr>
                <w:b/>
                <w:sz w:val="24"/>
                <w:szCs w:val="24"/>
              </w:rPr>
            </w:pPr>
          </w:p>
          <w:p w14:paraId="77BF16C3" w14:textId="77777777" w:rsidR="00FC3317" w:rsidRPr="00FC3317" w:rsidRDefault="00FC3317" w:rsidP="00A25E61">
            <w:pPr>
              <w:pStyle w:val="TableParagraph"/>
              <w:ind w:left="142" w:right="144" w:firstLine="709"/>
              <w:jc w:val="both"/>
              <w:rPr>
                <w:b/>
                <w:sz w:val="24"/>
                <w:szCs w:val="24"/>
              </w:rPr>
            </w:pPr>
          </w:p>
          <w:p w14:paraId="78D92DF9" w14:textId="77777777" w:rsidR="00FC3317" w:rsidRPr="00FC3317" w:rsidRDefault="00FC3317" w:rsidP="00A25E61">
            <w:pPr>
              <w:pStyle w:val="TableParagraph"/>
              <w:spacing w:before="131"/>
              <w:ind w:left="142" w:right="144" w:firstLine="709"/>
              <w:jc w:val="both"/>
              <w:rPr>
                <w:b/>
                <w:sz w:val="24"/>
                <w:szCs w:val="24"/>
              </w:rPr>
            </w:pPr>
          </w:p>
          <w:p w14:paraId="3EC5A277" w14:textId="77777777" w:rsidR="00FC3317" w:rsidRPr="00FC3317" w:rsidRDefault="00FC3317" w:rsidP="00A25E61">
            <w:pPr>
              <w:pStyle w:val="TableParagraph"/>
              <w:ind w:left="142" w:right="144" w:firstLine="709"/>
              <w:jc w:val="both"/>
              <w:rPr>
                <w:sz w:val="24"/>
                <w:szCs w:val="24"/>
              </w:rPr>
            </w:pPr>
            <w:r w:rsidRPr="00FC3317">
              <w:rPr>
                <w:spacing w:val="-10"/>
                <w:sz w:val="24"/>
                <w:szCs w:val="24"/>
              </w:rPr>
              <w:t>А</w:t>
            </w:r>
          </w:p>
        </w:tc>
        <w:tc>
          <w:tcPr>
            <w:tcW w:w="1505" w:type="dxa"/>
            <w:tcBorders>
              <w:top w:val="single" w:sz="4" w:space="0" w:color="000000"/>
              <w:left w:val="single" w:sz="4" w:space="0" w:color="000000"/>
              <w:bottom w:val="single" w:sz="4" w:space="0" w:color="000000"/>
              <w:right w:val="single" w:sz="4" w:space="0" w:color="000000"/>
            </w:tcBorders>
          </w:tcPr>
          <w:p w14:paraId="3EF6968F" w14:textId="77777777" w:rsidR="00FC3317" w:rsidRPr="00FC3317" w:rsidRDefault="00FC3317" w:rsidP="00A25E61">
            <w:pPr>
              <w:pStyle w:val="TableParagraph"/>
              <w:ind w:left="142" w:right="144" w:firstLine="709"/>
              <w:jc w:val="both"/>
              <w:rPr>
                <w:b/>
                <w:sz w:val="24"/>
                <w:szCs w:val="24"/>
              </w:rPr>
            </w:pPr>
          </w:p>
          <w:p w14:paraId="14FAB1EF" w14:textId="77777777" w:rsidR="00FC3317" w:rsidRPr="00FC3317" w:rsidRDefault="00FC3317" w:rsidP="00A25E61">
            <w:pPr>
              <w:pStyle w:val="TableParagraph"/>
              <w:ind w:left="142" w:right="144" w:firstLine="709"/>
              <w:jc w:val="both"/>
              <w:rPr>
                <w:b/>
                <w:sz w:val="24"/>
                <w:szCs w:val="24"/>
              </w:rPr>
            </w:pPr>
          </w:p>
          <w:p w14:paraId="7088EA53" w14:textId="77777777" w:rsidR="00FC3317" w:rsidRPr="00FC3317" w:rsidRDefault="00FC3317" w:rsidP="00A25E61">
            <w:pPr>
              <w:pStyle w:val="TableParagraph"/>
              <w:spacing w:before="131"/>
              <w:ind w:left="142" w:right="144" w:firstLine="709"/>
              <w:jc w:val="both"/>
              <w:rPr>
                <w:b/>
                <w:sz w:val="24"/>
                <w:szCs w:val="24"/>
              </w:rPr>
            </w:pPr>
          </w:p>
          <w:p w14:paraId="4F925D73" w14:textId="77777777" w:rsidR="00FC3317" w:rsidRPr="00FC3317" w:rsidRDefault="00FC3317" w:rsidP="00A25E61">
            <w:pPr>
              <w:pStyle w:val="TableParagraph"/>
              <w:ind w:left="142" w:right="144" w:firstLine="709"/>
              <w:jc w:val="both"/>
              <w:rPr>
                <w:sz w:val="24"/>
                <w:szCs w:val="24"/>
              </w:rPr>
            </w:pPr>
            <w:r w:rsidRPr="00FC3317">
              <w:rPr>
                <w:spacing w:val="-10"/>
                <w:sz w:val="24"/>
                <w:szCs w:val="24"/>
              </w:rPr>
              <w:t>1</w:t>
            </w:r>
          </w:p>
        </w:tc>
      </w:tr>
      <w:tr w:rsidR="00FC3317" w:rsidRPr="00FC3317" w14:paraId="7C05A342" w14:textId="77777777" w:rsidTr="006B3C30">
        <w:trPr>
          <w:trHeight w:val="2486"/>
        </w:trPr>
        <w:tc>
          <w:tcPr>
            <w:tcW w:w="850" w:type="dxa"/>
            <w:tcBorders>
              <w:top w:val="single" w:sz="4" w:space="0" w:color="000000"/>
              <w:left w:val="single" w:sz="4" w:space="0" w:color="000000"/>
              <w:bottom w:val="single" w:sz="4" w:space="0" w:color="000000"/>
              <w:right w:val="single" w:sz="4" w:space="0" w:color="000000"/>
            </w:tcBorders>
          </w:tcPr>
          <w:p w14:paraId="58651DD4"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5"/>
                <w:sz w:val="24"/>
                <w:szCs w:val="24"/>
              </w:rPr>
              <w:lastRenderedPageBreak/>
              <w:t>3.</w:t>
            </w:r>
          </w:p>
        </w:tc>
        <w:tc>
          <w:tcPr>
            <w:tcW w:w="6154" w:type="dxa"/>
            <w:tcBorders>
              <w:top w:val="single" w:sz="4" w:space="0" w:color="000000"/>
              <w:left w:val="single" w:sz="4" w:space="0" w:color="000000"/>
              <w:bottom w:val="single" w:sz="4" w:space="0" w:color="000000"/>
              <w:right w:val="single" w:sz="4" w:space="0" w:color="000000"/>
            </w:tcBorders>
          </w:tcPr>
          <w:p w14:paraId="3A3626CE"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 xml:space="preserve">Назовите суспензию пигмента с наполнителем в связующем веществе, она образует после высыхания непрозрачную однородную пленку с хорошей адгезией к </w:t>
            </w:r>
            <w:r w:rsidRPr="00FC3317">
              <w:rPr>
                <w:spacing w:val="-2"/>
                <w:sz w:val="24"/>
                <w:szCs w:val="24"/>
                <w:lang w:val="ru-RU"/>
              </w:rPr>
              <w:t>основе:</w:t>
            </w:r>
          </w:p>
          <w:p w14:paraId="4A7B900A"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 xml:space="preserve">А. пигменты; Б. шпаклевка; </w:t>
            </w:r>
            <w:r w:rsidRPr="00FC3317">
              <w:rPr>
                <w:b/>
                <w:sz w:val="24"/>
                <w:szCs w:val="24"/>
                <w:lang w:val="ru-RU"/>
              </w:rPr>
              <w:t>В.</w:t>
            </w:r>
            <w:r w:rsidRPr="00FC3317">
              <w:rPr>
                <w:b/>
                <w:spacing w:val="-15"/>
                <w:sz w:val="24"/>
                <w:szCs w:val="24"/>
                <w:lang w:val="ru-RU"/>
              </w:rPr>
              <w:t xml:space="preserve"> </w:t>
            </w:r>
            <w:r w:rsidRPr="00FC3317">
              <w:rPr>
                <w:b/>
                <w:sz w:val="24"/>
                <w:szCs w:val="24"/>
                <w:lang w:val="ru-RU"/>
              </w:rPr>
              <w:t xml:space="preserve">грунтовка; </w:t>
            </w:r>
            <w:proofErr w:type="spellStart"/>
            <w:r w:rsidRPr="00FC3317">
              <w:rPr>
                <w:spacing w:val="-2"/>
                <w:sz w:val="24"/>
                <w:szCs w:val="24"/>
                <w:lang w:val="ru-RU"/>
              </w:rPr>
              <w:t>Г.сиккативы</w:t>
            </w:r>
            <w:proofErr w:type="spellEnd"/>
            <w:r w:rsidRPr="00FC3317">
              <w:rPr>
                <w:spacing w:val="-2"/>
                <w:sz w:val="24"/>
                <w:szCs w:val="24"/>
                <w:lang w:val="ru-RU"/>
              </w:rPr>
              <w:t>.</w:t>
            </w:r>
          </w:p>
        </w:tc>
        <w:tc>
          <w:tcPr>
            <w:tcW w:w="1133" w:type="dxa"/>
            <w:tcBorders>
              <w:top w:val="single" w:sz="4" w:space="0" w:color="000000"/>
              <w:left w:val="single" w:sz="4" w:space="0" w:color="000000"/>
              <w:bottom w:val="single" w:sz="4" w:space="0" w:color="000000"/>
              <w:right w:val="single" w:sz="4" w:space="0" w:color="000000"/>
            </w:tcBorders>
          </w:tcPr>
          <w:p w14:paraId="0151BC5C" w14:textId="77777777" w:rsidR="00FC3317" w:rsidRPr="00FC3317" w:rsidRDefault="00FC3317" w:rsidP="00A25E61">
            <w:pPr>
              <w:pStyle w:val="TableParagraph"/>
              <w:ind w:left="142" w:right="144" w:firstLine="709"/>
              <w:jc w:val="both"/>
              <w:rPr>
                <w:b/>
                <w:sz w:val="24"/>
                <w:szCs w:val="24"/>
                <w:lang w:val="ru-RU"/>
              </w:rPr>
            </w:pPr>
          </w:p>
          <w:p w14:paraId="37B3B80A" w14:textId="77777777" w:rsidR="00FC3317" w:rsidRPr="00FC3317" w:rsidRDefault="00FC3317" w:rsidP="00A25E61">
            <w:pPr>
              <w:pStyle w:val="TableParagraph"/>
              <w:ind w:left="142" w:right="144" w:firstLine="709"/>
              <w:jc w:val="both"/>
              <w:rPr>
                <w:b/>
                <w:sz w:val="24"/>
                <w:szCs w:val="24"/>
                <w:lang w:val="ru-RU"/>
              </w:rPr>
            </w:pPr>
          </w:p>
          <w:p w14:paraId="04A82E54" w14:textId="77777777" w:rsidR="00FC3317" w:rsidRPr="00FC3317" w:rsidRDefault="00FC3317" w:rsidP="00A25E61">
            <w:pPr>
              <w:pStyle w:val="TableParagraph"/>
              <w:spacing w:before="266"/>
              <w:ind w:left="142" w:right="144" w:firstLine="709"/>
              <w:jc w:val="both"/>
              <w:rPr>
                <w:b/>
                <w:sz w:val="24"/>
                <w:szCs w:val="24"/>
                <w:lang w:val="ru-RU"/>
              </w:rPr>
            </w:pPr>
          </w:p>
          <w:p w14:paraId="43061186" w14:textId="77777777" w:rsidR="00FC3317" w:rsidRPr="00FC3317" w:rsidRDefault="00FC3317" w:rsidP="00A25E61">
            <w:pPr>
              <w:pStyle w:val="TableParagraph"/>
              <w:ind w:left="142" w:right="144" w:firstLine="709"/>
              <w:jc w:val="both"/>
              <w:rPr>
                <w:sz w:val="24"/>
                <w:szCs w:val="24"/>
              </w:rPr>
            </w:pPr>
            <w:r w:rsidRPr="00FC3317">
              <w:rPr>
                <w:spacing w:val="-10"/>
                <w:sz w:val="24"/>
                <w:szCs w:val="24"/>
              </w:rPr>
              <w:t>В</w:t>
            </w:r>
          </w:p>
        </w:tc>
        <w:tc>
          <w:tcPr>
            <w:tcW w:w="1505" w:type="dxa"/>
            <w:tcBorders>
              <w:top w:val="single" w:sz="4" w:space="0" w:color="000000"/>
              <w:left w:val="single" w:sz="4" w:space="0" w:color="000000"/>
              <w:bottom w:val="single" w:sz="4" w:space="0" w:color="000000"/>
              <w:right w:val="single" w:sz="4" w:space="0" w:color="000000"/>
            </w:tcBorders>
          </w:tcPr>
          <w:p w14:paraId="5ADB26AF" w14:textId="77777777" w:rsidR="00FC3317" w:rsidRPr="00FC3317" w:rsidRDefault="00FC3317" w:rsidP="00A25E61">
            <w:pPr>
              <w:pStyle w:val="TableParagraph"/>
              <w:ind w:left="142" w:right="144" w:firstLine="709"/>
              <w:jc w:val="both"/>
              <w:rPr>
                <w:b/>
                <w:sz w:val="24"/>
                <w:szCs w:val="24"/>
              </w:rPr>
            </w:pPr>
          </w:p>
          <w:p w14:paraId="2467DBB8" w14:textId="77777777" w:rsidR="00FC3317" w:rsidRPr="00FC3317" w:rsidRDefault="00FC3317" w:rsidP="00A25E61">
            <w:pPr>
              <w:pStyle w:val="TableParagraph"/>
              <w:ind w:left="142" w:right="144" w:firstLine="709"/>
              <w:jc w:val="both"/>
              <w:rPr>
                <w:b/>
                <w:sz w:val="24"/>
                <w:szCs w:val="24"/>
              </w:rPr>
            </w:pPr>
          </w:p>
          <w:p w14:paraId="3F64FB02" w14:textId="77777777" w:rsidR="00FC3317" w:rsidRPr="00FC3317" w:rsidRDefault="00FC3317" w:rsidP="00A25E61">
            <w:pPr>
              <w:pStyle w:val="TableParagraph"/>
              <w:spacing w:before="266"/>
              <w:ind w:left="142" w:right="144" w:firstLine="709"/>
              <w:jc w:val="both"/>
              <w:rPr>
                <w:b/>
                <w:sz w:val="24"/>
                <w:szCs w:val="24"/>
              </w:rPr>
            </w:pPr>
          </w:p>
          <w:p w14:paraId="1FFE5B6A" w14:textId="77777777" w:rsidR="00FC3317" w:rsidRPr="00FC3317" w:rsidRDefault="00FC3317" w:rsidP="00A25E61">
            <w:pPr>
              <w:pStyle w:val="TableParagraph"/>
              <w:ind w:left="142" w:right="144" w:firstLine="709"/>
              <w:jc w:val="both"/>
              <w:rPr>
                <w:sz w:val="24"/>
                <w:szCs w:val="24"/>
              </w:rPr>
            </w:pPr>
            <w:r w:rsidRPr="00FC3317">
              <w:rPr>
                <w:spacing w:val="-10"/>
                <w:sz w:val="24"/>
                <w:szCs w:val="24"/>
              </w:rPr>
              <w:t>1</w:t>
            </w:r>
          </w:p>
        </w:tc>
      </w:tr>
      <w:tr w:rsidR="00FC3317" w:rsidRPr="00FC3317" w14:paraId="4EAF32C4" w14:textId="77777777" w:rsidTr="006B3C30">
        <w:trPr>
          <w:trHeight w:val="829"/>
        </w:trPr>
        <w:tc>
          <w:tcPr>
            <w:tcW w:w="850" w:type="dxa"/>
            <w:tcBorders>
              <w:right w:val="single" w:sz="4" w:space="0" w:color="000000"/>
            </w:tcBorders>
          </w:tcPr>
          <w:p w14:paraId="7F550C31" w14:textId="77777777" w:rsidR="00FC3317" w:rsidRPr="00FC3317" w:rsidRDefault="00FC3317" w:rsidP="00A25E61">
            <w:pPr>
              <w:pStyle w:val="TableParagraph"/>
              <w:spacing w:before="269"/>
              <w:ind w:left="142" w:right="144" w:firstLine="709"/>
              <w:jc w:val="both"/>
              <w:rPr>
                <w:sz w:val="24"/>
                <w:szCs w:val="24"/>
              </w:rPr>
            </w:pPr>
            <w:r w:rsidRPr="00FC3317">
              <w:rPr>
                <w:sz w:val="24"/>
                <w:szCs w:val="24"/>
              </w:rPr>
              <w:t>№</w:t>
            </w:r>
            <w:r w:rsidRPr="00FC3317">
              <w:rPr>
                <w:spacing w:val="-1"/>
                <w:sz w:val="24"/>
                <w:szCs w:val="24"/>
              </w:rPr>
              <w:t xml:space="preserve"> </w:t>
            </w:r>
            <w:r w:rsidRPr="00FC3317">
              <w:rPr>
                <w:spacing w:val="-5"/>
                <w:sz w:val="24"/>
                <w:szCs w:val="24"/>
              </w:rPr>
              <w:t>п/п</w:t>
            </w:r>
          </w:p>
        </w:tc>
        <w:tc>
          <w:tcPr>
            <w:tcW w:w="6154" w:type="dxa"/>
            <w:tcBorders>
              <w:left w:val="single" w:sz="4" w:space="0" w:color="000000"/>
              <w:right w:val="single" w:sz="4" w:space="0" w:color="000000"/>
            </w:tcBorders>
          </w:tcPr>
          <w:p w14:paraId="7CC19F52" w14:textId="77777777" w:rsidR="00FC3317" w:rsidRPr="00FC3317" w:rsidRDefault="00FC3317" w:rsidP="00A25E61">
            <w:pPr>
              <w:pStyle w:val="TableParagraph"/>
              <w:spacing w:before="269"/>
              <w:ind w:left="142" w:right="144" w:firstLine="709"/>
              <w:jc w:val="both"/>
              <w:rPr>
                <w:sz w:val="24"/>
                <w:szCs w:val="24"/>
              </w:rPr>
            </w:pPr>
            <w:proofErr w:type="spellStart"/>
            <w:r w:rsidRPr="00FC3317">
              <w:rPr>
                <w:sz w:val="24"/>
                <w:szCs w:val="24"/>
              </w:rPr>
              <w:t>Задание</w:t>
            </w:r>
            <w:proofErr w:type="spellEnd"/>
            <w:r w:rsidRPr="00FC3317">
              <w:rPr>
                <w:spacing w:val="-6"/>
                <w:sz w:val="24"/>
                <w:szCs w:val="24"/>
              </w:rPr>
              <w:t xml:space="preserve"> </w:t>
            </w:r>
            <w:r w:rsidRPr="00FC3317">
              <w:rPr>
                <w:spacing w:val="-2"/>
                <w:sz w:val="24"/>
                <w:szCs w:val="24"/>
              </w:rPr>
              <w:t>(</w:t>
            </w:r>
            <w:proofErr w:type="spellStart"/>
            <w:r w:rsidRPr="00FC3317">
              <w:rPr>
                <w:spacing w:val="-2"/>
                <w:sz w:val="24"/>
                <w:szCs w:val="24"/>
              </w:rPr>
              <w:t>вопрос</w:t>
            </w:r>
            <w:proofErr w:type="spellEnd"/>
            <w:r w:rsidRPr="00FC3317">
              <w:rPr>
                <w:spacing w:val="-2"/>
                <w:sz w:val="24"/>
                <w:szCs w:val="24"/>
              </w:rPr>
              <w:t>)</w:t>
            </w:r>
          </w:p>
        </w:tc>
        <w:tc>
          <w:tcPr>
            <w:tcW w:w="1133" w:type="dxa"/>
            <w:tcBorders>
              <w:left w:val="single" w:sz="4" w:space="0" w:color="000000"/>
              <w:right w:val="single" w:sz="4" w:space="0" w:color="000000"/>
            </w:tcBorders>
          </w:tcPr>
          <w:p w14:paraId="2B09FFCE" w14:textId="77777777" w:rsidR="00FC3317" w:rsidRPr="00FC3317" w:rsidRDefault="00FC3317" w:rsidP="00A25E61">
            <w:pPr>
              <w:pStyle w:val="TableParagraph"/>
              <w:spacing w:before="130"/>
              <w:ind w:left="142" w:right="144" w:firstLine="709"/>
              <w:jc w:val="both"/>
              <w:rPr>
                <w:sz w:val="24"/>
                <w:szCs w:val="24"/>
              </w:rPr>
            </w:pPr>
            <w:proofErr w:type="spellStart"/>
            <w:r w:rsidRPr="00FC3317">
              <w:rPr>
                <w:spacing w:val="-4"/>
                <w:sz w:val="24"/>
                <w:szCs w:val="24"/>
              </w:rPr>
              <w:t>Эталон</w:t>
            </w:r>
            <w:proofErr w:type="spellEnd"/>
            <w:r w:rsidRPr="00FC3317">
              <w:rPr>
                <w:spacing w:val="-4"/>
                <w:sz w:val="24"/>
                <w:szCs w:val="24"/>
              </w:rPr>
              <w:t xml:space="preserve"> </w:t>
            </w:r>
            <w:proofErr w:type="spellStart"/>
            <w:r w:rsidRPr="00FC3317">
              <w:rPr>
                <w:spacing w:val="-2"/>
                <w:sz w:val="24"/>
                <w:szCs w:val="24"/>
              </w:rPr>
              <w:t>ответа</w:t>
            </w:r>
            <w:proofErr w:type="spellEnd"/>
          </w:p>
        </w:tc>
        <w:tc>
          <w:tcPr>
            <w:tcW w:w="1505" w:type="dxa"/>
            <w:tcBorders>
              <w:left w:val="single" w:sz="4" w:space="0" w:color="000000"/>
            </w:tcBorders>
          </w:tcPr>
          <w:p w14:paraId="39A754C8" w14:textId="77777777" w:rsidR="00FC3317" w:rsidRPr="00FC3317" w:rsidRDefault="00FC3317" w:rsidP="00A25E61">
            <w:pPr>
              <w:pStyle w:val="TableParagraph"/>
              <w:spacing w:before="1"/>
              <w:ind w:left="142" w:right="144" w:firstLine="709"/>
              <w:jc w:val="both"/>
              <w:rPr>
                <w:sz w:val="24"/>
                <w:szCs w:val="24"/>
              </w:rPr>
            </w:pPr>
            <w:proofErr w:type="spellStart"/>
            <w:r w:rsidRPr="00FC3317">
              <w:rPr>
                <w:spacing w:val="-4"/>
                <w:sz w:val="24"/>
                <w:szCs w:val="24"/>
              </w:rPr>
              <w:t>Цена</w:t>
            </w:r>
            <w:proofErr w:type="spellEnd"/>
          </w:p>
          <w:p w14:paraId="636C596A" w14:textId="77777777" w:rsidR="00FC3317" w:rsidRPr="00FC3317" w:rsidRDefault="00FC3317" w:rsidP="00A25E61">
            <w:pPr>
              <w:pStyle w:val="TableParagraph"/>
              <w:spacing w:before="8" w:line="262" w:lineRule="exact"/>
              <w:ind w:left="142" w:right="144" w:firstLine="709"/>
              <w:jc w:val="both"/>
              <w:rPr>
                <w:sz w:val="24"/>
                <w:szCs w:val="24"/>
              </w:rPr>
            </w:pPr>
            <w:proofErr w:type="spellStart"/>
            <w:r w:rsidRPr="00FC3317">
              <w:rPr>
                <w:spacing w:val="-4"/>
                <w:sz w:val="24"/>
                <w:szCs w:val="24"/>
              </w:rPr>
              <w:t>тестового</w:t>
            </w:r>
            <w:proofErr w:type="spellEnd"/>
            <w:r w:rsidRPr="00FC3317">
              <w:rPr>
                <w:spacing w:val="-4"/>
                <w:sz w:val="24"/>
                <w:szCs w:val="24"/>
              </w:rPr>
              <w:t xml:space="preserve"> </w:t>
            </w:r>
            <w:proofErr w:type="spellStart"/>
            <w:r w:rsidRPr="00FC3317">
              <w:rPr>
                <w:spacing w:val="-2"/>
                <w:sz w:val="24"/>
                <w:szCs w:val="24"/>
              </w:rPr>
              <w:t>задания</w:t>
            </w:r>
            <w:proofErr w:type="spellEnd"/>
          </w:p>
        </w:tc>
      </w:tr>
      <w:tr w:rsidR="00FC3317" w:rsidRPr="00FC3317" w14:paraId="427A2C1F" w14:textId="77777777" w:rsidTr="006B3C30">
        <w:trPr>
          <w:trHeight w:val="1655"/>
        </w:trPr>
        <w:tc>
          <w:tcPr>
            <w:tcW w:w="850" w:type="dxa"/>
            <w:tcBorders>
              <w:left w:val="single" w:sz="4" w:space="0" w:color="000000"/>
              <w:bottom w:val="single" w:sz="4" w:space="0" w:color="000000"/>
              <w:right w:val="single" w:sz="4" w:space="0" w:color="000000"/>
            </w:tcBorders>
          </w:tcPr>
          <w:p w14:paraId="323B5B53" w14:textId="77777777" w:rsidR="00FC3317" w:rsidRPr="00FC3317" w:rsidRDefault="00FC3317" w:rsidP="00A25E61">
            <w:pPr>
              <w:pStyle w:val="TableParagraph"/>
              <w:spacing w:line="267" w:lineRule="exact"/>
              <w:ind w:left="142" w:right="144" w:firstLine="709"/>
              <w:jc w:val="both"/>
              <w:rPr>
                <w:sz w:val="24"/>
                <w:szCs w:val="24"/>
              </w:rPr>
            </w:pPr>
            <w:r w:rsidRPr="00FC3317">
              <w:rPr>
                <w:spacing w:val="-5"/>
                <w:sz w:val="24"/>
                <w:szCs w:val="24"/>
              </w:rPr>
              <w:t>4.</w:t>
            </w:r>
          </w:p>
        </w:tc>
        <w:tc>
          <w:tcPr>
            <w:tcW w:w="6154" w:type="dxa"/>
            <w:tcBorders>
              <w:left w:val="single" w:sz="4" w:space="0" w:color="000000"/>
              <w:bottom w:val="single" w:sz="4" w:space="0" w:color="000000"/>
              <w:right w:val="single" w:sz="4" w:space="0" w:color="000000"/>
            </w:tcBorders>
          </w:tcPr>
          <w:p w14:paraId="2A2B5BFD" w14:textId="77777777" w:rsidR="00FC3317" w:rsidRPr="00FC3317" w:rsidRDefault="00FC3317" w:rsidP="00A25E61">
            <w:pPr>
              <w:pStyle w:val="TableParagraph"/>
              <w:spacing w:before="1"/>
              <w:ind w:left="142" w:right="144" w:firstLine="709"/>
              <w:jc w:val="both"/>
              <w:rPr>
                <w:sz w:val="24"/>
                <w:szCs w:val="24"/>
                <w:lang w:val="ru-RU"/>
              </w:rPr>
            </w:pPr>
            <w:r w:rsidRPr="00FC3317">
              <w:rPr>
                <w:sz w:val="24"/>
                <w:szCs w:val="24"/>
                <w:lang w:val="ru-RU"/>
              </w:rPr>
              <w:t>Назовите,</w:t>
            </w:r>
            <w:r w:rsidRPr="00FC3317">
              <w:rPr>
                <w:spacing w:val="34"/>
                <w:sz w:val="24"/>
                <w:szCs w:val="24"/>
                <w:lang w:val="ru-RU"/>
              </w:rPr>
              <w:t xml:space="preserve"> </w:t>
            </w:r>
            <w:r w:rsidRPr="00FC3317">
              <w:rPr>
                <w:sz w:val="24"/>
                <w:szCs w:val="24"/>
                <w:lang w:val="ru-RU"/>
              </w:rPr>
              <w:t>чем</w:t>
            </w:r>
            <w:r w:rsidRPr="00FC3317">
              <w:rPr>
                <w:spacing w:val="34"/>
                <w:sz w:val="24"/>
                <w:szCs w:val="24"/>
                <w:lang w:val="ru-RU"/>
              </w:rPr>
              <w:t xml:space="preserve"> </w:t>
            </w:r>
            <w:r w:rsidRPr="00FC3317">
              <w:rPr>
                <w:sz w:val="24"/>
                <w:szCs w:val="24"/>
                <w:lang w:val="ru-RU"/>
              </w:rPr>
              <w:t>отличаются</w:t>
            </w:r>
            <w:r w:rsidRPr="00FC3317">
              <w:rPr>
                <w:spacing w:val="35"/>
                <w:sz w:val="24"/>
                <w:szCs w:val="24"/>
                <w:lang w:val="ru-RU"/>
              </w:rPr>
              <w:t xml:space="preserve"> </w:t>
            </w:r>
            <w:r w:rsidRPr="00FC3317">
              <w:rPr>
                <w:sz w:val="24"/>
                <w:szCs w:val="24"/>
                <w:lang w:val="ru-RU"/>
              </w:rPr>
              <w:t>ножовки</w:t>
            </w:r>
            <w:r w:rsidRPr="00FC3317">
              <w:rPr>
                <w:spacing w:val="35"/>
                <w:sz w:val="24"/>
                <w:szCs w:val="24"/>
                <w:lang w:val="ru-RU"/>
              </w:rPr>
              <w:t xml:space="preserve"> </w:t>
            </w:r>
            <w:r w:rsidRPr="00FC3317">
              <w:rPr>
                <w:sz w:val="24"/>
                <w:szCs w:val="24"/>
                <w:lang w:val="ru-RU"/>
              </w:rPr>
              <w:t>для</w:t>
            </w:r>
            <w:r w:rsidRPr="00FC3317">
              <w:rPr>
                <w:spacing w:val="32"/>
                <w:sz w:val="24"/>
                <w:szCs w:val="24"/>
                <w:lang w:val="ru-RU"/>
              </w:rPr>
              <w:t xml:space="preserve"> </w:t>
            </w:r>
            <w:r w:rsidRPr="00FC3317">
              <w:rPr>
                <w:sz w:val="24"/>
                <w:szCs w:val="24"/>
                <w:lang w:val="ru-RU"/>
              </w:rPr>
              <w:t>продольного</w:t>
            </w:r>
            <w:r w:rsidRPr="00FC3317">
              <w:rPr>
                <w:spacing w:val="33"/>
                <w:sz w:val="24"/>
                <w:szCs w:val="24"/>
                <w:lang w:val="ru-RU"/>
              </w:rPr>
              <w:t xml:space="preserve"> </w:t>
            </w:r>
            <w:r w:rsidRPr="00FC3317">
              <w:rPr>
                <w:sz w:val="24"/>
                <w:szCs w:val="24"/>
                <w:lang w:val="ru-RU"/>
              </w:rPr>
              <w:t>и поперечного пиления?</w:t>
            </w:r>
          </w:p>
          <w:p w14:paraId="5C74D4C5" w14:textId="77777777" w:rsidR="00FC3317" w:rsidRPr="00FC3317" w:rsidRDefault="00FC3317" w:rsidP="00A25E61">
            <w:pPr>
              <w:pStyle w:val="TableParagraph"/>
              <w:spacing w:line="242" w:lineRule="auto"/>
              <w:ind w:left="142" w:right="144" w:firstLine="709"/>
              <w:jc w:val="both"/>
              <w:rPr>
                <w:b/>
                <w:sz w:val="24"/>
                <w:szCs w:val="24"/>
                <w:lang w:val="ru-RU"/>
              </w:rPr>
            </w:pPr>
            <w:r w:rsidRPr="00FC3317">
              <w:rPr>
                <w:sz w:val="24"/>
                <w:szCs w:val="24"/>
                <w:lang w:val="ru-RU"/>
              </w:rPr>
              <w:t>А. числом зубьев; Б.</w:t>
            </w:r>
            <w:r w:rsidRPr="00FC3317">
              <w:rPr>
                <w:spacing w:val="-15"/>
                <w:sz w:val="24"/>
                <w:szCs w:val="24"/>
                <w:lang w:val="ru-RU"/>
              </w:rPr>
              <w:t xml:space="preserve"> </w:t>
            </w:r>
            <w:r w:rsidRPr="00FC3317">
              <w:rPr>
                <w:sz w:val="24"/>
                <w:szCs w:val="24"/>
                <w:lang w:val="ru-RU"/>
              </w:rPr>
              <w:t>длиной</w:t>
            </w:r>
            <w:r w:rsidRPr="00FC3317">
              <w:rPr>
                <w:spacing w:val="-15"/>
                <w:sz w:val="24"/>
                <w:szCs w:val="24"/>
                <w:lang w:val="ru-RU"/>
              </w:rPr>
              <w:t xml:space="preserve"> </w:t>
            </w:r>
            <w:r w:rsidRPr="00FC3317">
              <w:rPr>
                <w:sz w:val="24"/>
                <w:szCs w:val="24"/>
                <w:lang w:val="ru-RU"/>
              </w:rPr>
              <w:t xml:space="preserve">полотна; </w:t>
            </w:r>
            <w:r w:rsidRPr="00FC3317">
              <w:rPr>
                <w:b/>
                <w:sz w:val="24"/>
                <w:szCs w:val="24"/>
                <w:lang w:val="ru-RU"/>
              </w:rPr>
              <w:t>В.</w:t>
            </w:r>
            <w:r w:rsidRPr="00FC3317">
              <w:rPr>
                <w:b/>
                <w:spacing w:val="-6"/>
                <w:sz w:val="24"/>
                <w:szCs w:val="24"/>
                <w:lang w:val="ru-RU"/>
              </w:rPr>
              <w:t xml:space="preserve"> </w:t>
            </w:r>
            <w:r w:rsidRPr="00FC3317">
              <w:rPr>
                <w:b/>
                <w:sz w:val="24"/>
                <w:szCs w:val="24"/>
                <w:lang w:val="ru-RU"/>
              </w:rPr>
              <w:t>формой</w:t>
            </w:r>
            <w:r w:rsidRPr="00FC3317">
              <w:rPr>
                <w:b/>
                <w:spacing w:val="-4"/>
                <w:sz w:val="24"/>
                <w:szCs w:val="24"/>
                <w:lang w:val="ru-RU"/>
              </w:rPr>
              <w:t xml:space="preserve"> зубьев;</w:t>
            </w:r>
          </w:p>
          <w:p w14:paraId="09137DEF" w14:textId="77777777" w:rsidR="00FC3317" w:rsidRPr="00FC3317" w:rsidRDefault="00FC3317" w:rsidP="00A25E61">
            <w:pPr>
              <w:pStyle w:val="TableParagraph"/>
              <w:spacing w:line="246" w:lineRule="exact"/>
              <w:ind w:left="142" w:right="144" w:firstLine="709"/>
              <w:jc w:val="both"/>
              <w:rPr>
                <w:sz w:val="24"/>
                <w:szCs w:val="24"/>
              </w:rPr>
            </w:pPr>
            <w:r w:rsidRPr="00FC3317">
              <w:rPr>
                <w:sz w:val="24"/>
                <w:szCs w:val="24"/>
              </w:rPr>
              <w:t>Г.</w:t>
            </w:r>
            <w:r w:rsidRPr="00FC3317">
              <w:rPr>
                <w:spacing w:val="-5"/>
                <w:sz w:val="24"/>
                <w:szCs w:val="24"/>
              </w:rPr>
              <w:t xml:space="preserve"> </w:t>
            </w:r>
            <w:proofErr w:type="spellStart"/>
            <w:r w:rsidRPr="00FC3317">
              <w:rPr>
                <w:sz w:val="24"/>
                <w:szCs w:val="24"/>
              </w:rPr>
              <w:t>толщиной</w:t>
            </w:r>
            <w:proofErr w:type="spellEnd"/>
            <w:r w:rsidRPr="00FC3317">
              <w:rPr>
                <w:spacing w:val="-1"/>
                <w:sz w:val="24"/>
                <w:szCs w:val="24"/>
              </w:rPr>
              <w:t xml:space="preserve"> </w:t>
            </w:r>
            <w:proofErr w:type="spellStart"/>
            <w:r w:rsidRPr="00FC3317">
              <w:rPr>
                <w:spacing w:val="-2"/>
                <w:sz w:val="24"/>
                <w:szCs w:val="24"/>
              </w:rPr>
              <w:t>полотна</w:t>
            </w:r>
            <w:proofErr w:type="spellEnd"/>
            <w:r w:rsidRPr="00FC3317">
              <w:rPr>
                <w:spacing w:val="-2"/>
                <w:sz w:val="24"/>
                <w:szCs w:val="24"/>
              </w:rPr>
              <w:t>.</w:t>
            </w:r>
          </w:p>
        </w:tc>
        <w:tc>
          <w:tcPr>
            <w:tcW w:w="1133" w:type="dxa"/>
            <w:tcBorders>
              <w:left w:val="single" w:sz="4" w:space="0" w:color="000000"/>
              <w:bottom w:val="single" w:sz="4" w:space="0" w:color="000000"/>
              <w:right w:val="single" w:sz="4" w:space="0" w:color="000000"/>
            </w:tcBorders>
          </w:tcPr>
          <w:p w14:paraId="4BD2F0AC" w14:textId="77777777" w:rsidR="00FC3317" w:rsidRPr="00FC3317" w:rsidRDefault="00FC3317" w:rsidP="00A25E61">
            <w:pPr>
              <w:pStyle w:val="TableParagraph"/>
              <w:ind w:left="142" w:right="144" w:firstLine="709"/>
              <w:jc w:val="both"/>
              <w:rPr>
                <w:b/>
                <w:sz w:val="24"/>
                <w:szCs w:val="24"/>
              </w:rPr>
            </w:pPr>
          </w:p>
          <w:p w14:paraId="7667CED2" w14:textId="77777777" w:rsidR="00FC3317" w:rsidRPr="00FC3317" w:rsidRDefault="00FC3317" w:rsidP="00A25E61">
            <w:pPr>
              <w:pStyle w:val="TableParagraph"/>
              <w:spacing w:before="130"/>
              <w:ind w:left="142" w:right="144" w:firstLine="709"/>
              <w:jc w:val="both"/>
              <w:rPr>
                <w:b/>
                <w:sz w:val="24"/>
                <w:szCs w:val="24"/>
              </w:rPr>
            </w:pPr>
          </w:p>
          <w:p w14:paraId="0776546A" w14:textId="77777777" w:rsidR="00FC3317" w:rsidRPr="00FC3317" w:rsidRDefault="00FC3317" w:rsidP="00A25E61">
            <w:pPr>
              <w:pStyle w:val="TableParagraph"/>
              <w:ind w:left="142" w:right="144" w:firstLine="709"/>
              <w:jc w:val="both"/>
              <w:rPr>
                <w:sz w:val="24"/>
                <w:szCs w:val="24"/>
              </w:rPr>
            </w:pPr>
            <w:r w:rsidRPr="00FC3317">
              <w:rPr>
                <w:spacing w:val="-10"/>
                <w:sz w:val="24"/>
                <w:szCs w:val="24"/>
              </w:rPr>
              <w:t>В</w:t>
            </w:r>
          </w:p>
        </w:tc>
        <w:tc>
          <w:tcPr>
            <w:tcW w:w="1505" w:type="dxa"/>
            <w:tcBorders>
              <w:left w:val="single" w:sz="4" w:space="0" w:color="000000"/>
              <w:bottom w:val="single" w:sz="4" w:space="0" w:color="000000"/>
              <w:right w:val="single" w:sz="4" w:space="0" w:color="000000"/>
            </w:tcBorders>
          </w:tcPr>
          <w:p w14:paraId="61911F60" w14:textId="77777777" w:rsidR="00FC3317" w:rsidRPr="00FC3317" w:rsidRDefault="00FC3317" w:rsidP="00A25E61">
            <w:pPr>
              <w:pStyle w:val="TableParagraph"/>
              <w:ind w:left="142" w:right="144" w:firstLine="709"/>
              <w:jc w:val="both"/>
              <w:rPr>
                <w:b/>
                <w:sz w:val="24"/>
                <w:szCs w:val="24"/>
              </w:rPr>
            </w:pPr>
          </w:p>
          <w:p w14:paraId="176DA0E9" w14:textId="77777777" w:rsidR="00FC3317" w:rsidRPr="00FC3317" w:rsidRDefault="00FC3317" w:rsidP="00A25E61">
            <w:pPr>
              <w:pStyle w:val="TableParagraph"/>
              <w:spacing w:before="130"/>
              <w:ind w:left="142" w:right="144" w:firstLine="709"/>
              <w:jc w:val="both"/>
              <w:rPr>
                <w:b/>
                <w:sz w:val="24"/>
                <w:szCs w:val="24"/>
              </w:rPr>
            </w:pPr>
          </w:p>
          <w:p w14:paraId="63C2C7DC" w14:textId="77777777" w:rsidR="00FC3317" w:rsidRPr="00FC3317" w:rsidRDefault="00FC3317" w:rsidP="00A25E61">
            <w:pPr>
              <w:pStyle w:val="TableParagraph"/>
              <w:ind w:left="142" w:right="144" w:firstLine="709"/>
              <w:jc w:val="both"/>
              <w:rPr>
                <w:sz w:val="24"/>
                <w:szCs w:val="24"/>
              </w:rPr>
            </w:pPr>
            <w:r w:rsidRPr="00FC3317">
              <w:rPr>
                <w:spacing w:val="-10"/>
                <w:sz w:val="24"/>
                <w:szCs w:val="24"/>
              </w:rPr>
              <w:t>1</w:t>
            </w:r>
          </w:p>
        </w:tc>
      </w:tr>
      <w:tr w:rsidR="00FC3317" w:rsidRPr="00FC3317" w14:paraId="2D662F90" w14:textId="77777777" w:rsidTr="006B3C30">
        <w:trPr>
          <w:trHeight w:val="3588"/>
        </w:trPr>
        <w:tc>
          <w:tcPr>
            <w:tcW w:w="850" w:type="dxa"/>
            <w:tcBorders>
              <w:top w:val="single" w:sz="4" w:space="0" w:color="000000"/>
              <w:left w:val="single" w:sz="4" w:space="0" w:color="000000"/>
              <w:bottom w:val="single" w:sz="4" w:space="0" w:color="000000"/>
              <w:right w:val="single" w:sz="4" w:space="0" w:color="000000"/>
            </w:tcBorders>
          </w:tcPr>
          <w:p w14:paraId="63FB7BFF" w14:textId="77777777" w:rsidR="00FC3317" w:rsidRPr="00FC3317" w:rsidRDefault="00FC3317" w:rsidP="00A25E61">
            <w:pPr>
              <w:pStyle w:val="TableParagraph"/>
              <w:spacing w:line="270" w:lineRule="exact"/>
              <w:ind w:left="142" w:right="144" w:firstLine="709"/>
              <w:jc w:val="both"/>
              <w:rPr>
                <w:sz w:val="24"/>
                <w:szCs w:val="24"/>
              </w:rPr>
            </w:pPr>
            <w:r w:rsidRPr="00FC3317">
              <w:rPr>
                <w:spacing w:val="-5"/>
                <w:sz w:val="24"/>
                <w:szCs w:val="24"/>
              </w:rPr>
              <w:t>5.</w:t>
            </w:r>
          </w:p>
        </w:tc>
        <w:tc>
          <w:tcPr>
            <w:tcW w:w="6154" w:type="dxa"/>
            <w:tcBorders>
              <w:top w:val="single" w:sz="4" w:space="0" w:color="000000"/>
              <w:left w:val="single" w:sz="4" w:space="0" w:color="000000"/>
              <w:bottom w:val="single" w:sz="4" w:space="0" w:color="000000"/>
              <w:right w:val="single" w:sz="4" w:space="0" w:color="000000"/>
            </w:tcBorders>
          </w:tcPr>
          <w:p w14:paraId="41D0E491"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Назовите,</w:t>
            </w:r>
            <w:r w:rsidRPr="00FC3317">
              <w:rPr>
                <w:spacing w:val="40"/>
                <w:sz w:val="24"/>
                <w:szCs w:val="24"/>
                <w:lang w:val="ru-RU"/>
              </w:rPr>
              <w:t xml:space="preserve"> </w:t>
            </w:r>
            <w:r w:rsidRPr="00FC3317">
              <w:rPr>
                <w:sz w:val="24"/>
                <w:szCs w:val="24"/>
                <w:lang w:val="ru-RU"/>
              </w:rPr>
              <w:t>какие</w:t>
            </w:r>
            <w:r w:rsidRPr="00FC3317">
              <w:rPr>
                <w:sz w:val="24"/>
                <w:szCs w:val="24"/>
                <w:lang w:val="ru-RU"/>
              </w:rPr>
              <w:tab/>
              <w:t>нужны</w:t>
            </w:r>
            <w:r w:rsidRPr="00FC3317">
              <w:rPr>
                <w:spacing w:val="23"/>
                <w:sz w:val="24"/>
                <w:szCs w:val="24"/>
                <w:lang w:val="ru-RU"/>
              </w:rPr>
              <w:t xml:space="preserve"> </w:t>
            </w:r>
            <w:r w:rsidRPr="00FC3317">
              <w:rPr>
                <w:sz w:val="24"/>
                <w:szCs w:val="24"/>
                <w:lang w:val="ru-RU"/>
              </w:rPr>
              <w:t>лесоматериалы</w:t>
            </w:r>
            <w:r w:rsidRPr="00FC3317">
              <w:rPr>
                <w:spacing w:val="23"/>
                <w:sz w:val="24"/>
                <w:szCs w:val="24"/>
                <w:lang w:val="ru-RU"/>
              </w:rPr>
              <w:t xml:space="preserve"> </w:t>
            </w:r>
            <w:r w:rsidRPr="00FC3317">
              <w:rPr>
                <w:sz w:val="24"/>
                <w:szCs w:val="24"/>
                <w:lang w:val="ru-RU"/>
              </w:rPr>
              <w:t>для</w:t>
            </w:r>
            <w:r w:rsidRPr="00FC3317">
              <w:rPr>
                <w:spacing w:val="23"/>
                <w:sz w:val="24"/>
                <w:szCs w:val="24"/>
                <w:lang w:val="ru-RU"/>
              </w:rPr>
              <w:t xml:space="preserve"> </w:t>
            </w:r>
            <w:r w:rsidRPr="00FC3317">
              <w:rPr>
                <w:sz w:val="24"/>
                <w:szCs w:val="24"/>
                <w:lang w:val="ru-RU"/>
              </w:rPr>
              <w:t>получения заготовок соответствующих размеров и качества:</w:t>
            </w:r>
          </w:p>
          <w:p w14:paraId="05DD5CFB" w14:textId="77777777" w:rsidR="00FC3317" w:rsidRPr="00FC3317" w:rsidRDefault="00FC3317" w:rsidP="00A25E61">
            <w:pPr>
              <w:pStyle w:val="TableParagraph"/>
              <w:ind w:left="142" w:right="144" w:firstLine="709"/>
              <w:jc w:val="both"/>
              <w:rPr>
                <w:b/>
                <w:sz w:val="24"/>
                <w:szCs w:val="24"/>
                <w:lang w:val="ru-RU"/>
              </w:rPr>
            </w:pPr>
            <w:r w:rsidRPr="00FC3317">
              <w:rPr>
                <w:sz w:val="24"/>
                <w:szCs w:val="24"/>
                <w:lang w:val="ru-RU"/>
              </w:rPr>
              <w:t xml:space="preserve">А. лесоматериалы подбирают так, чтобы при раскрое на </w:t>
            </w:r>
            <w:r w:rsidRPr="00FC3317">
              <w:rPr>
                <w:spacing w:val="-2"/>
                <w:sz w:val="24"/>
                <w:szCs w:val="24"/>
                <w:lang w:val="ru-RU"/>
              </w:rPr>
              <w:t>заготовки</w:t>
            </w:r>
            <w:r w:rsidRPr="00FC3317">
              <w:rPr>
                <w:sz w:val="24"/>
                <w:szCs w:val="24"/>
                <w:lang w:val="ru-RU"/>
              </w:rPr>
              <w:tab/>
            </w:r>
            <w:r w:rsidRPr="00FC3317">
              <w:rPr>
                <w:sz w:val="24"/>
                <w:szCs w:val="24"/>
                <w:lang w:val="ru-RU"/>
              </w:rPr>
              <w:tab/>
            </w:r>
            <w:r w:rsidRPr="00FC3317">
              <w:rPr>
                <w:spacing w:val="-2"/>
                <w:sz w:val="24"/>
                <w:szCs w:val="24"/>
                <w:lang w:val="ru-RU"/>
              </w:rPr>
              <w:t>получалось</w:t>
            </w:r>
            <w:r w:rsidRPr="00FC3317">
              <w:rPr>
                <w:sz w:val="24"/>
                <w:szCs w:val="24"/>
                <w:lang w:val="ru-RU"/>
              </w:rPr>
              <w:tab/>
            </w:r>
            <w:r w:rsidRPr="00FC3317">
              <w:rPr>
                <w:spacing w:val="-2"/>
                <w:sz w:val="24"/>
                <w:szCs w:val="24"/>
                <w:lang w:val="ru-RU"/>
              </w:rPr>
              <w:t>среднее</w:t>
            </w:r>
            <w:r w:rsidRPr="00FC3317">
              <w:rPr>
                <w:sz w:val="24"/>
                <w:szCs w:val="24"/>
                <w:lang w:val="ru-RU"/>
              </w:rPr>
              <w:tab/>
            </w:r>
            <w:r w:rsidRPr="00FC3317">
              <w:rPr>
                <w:spacing w:val="-34"/>
                <w:sz w:val="24"/>
                <w:szCs w:val="24"/>
                <w:lang w:val="ru-RU"/>
              </w:rPr>
              <w:t xml:space="preserve"> </w:t>
            </w:r>
            <w:r w:rsidRPr="00FC3317">
              <w:rPr>
                <w:sz w:val="24"/>
                <w:szCs w:val="24"/>
                <w:lang w:val="ru-RU"/>
              </w:rPr>
              <w:t>количество</w:t>
            </w:r>
            <w:r w:rsidRPr="00FC3317">
              <w:rPr>
                <w:sz w:val="24"/>
                <w:szCs w:val="24"/>
                <w:lang w:val="ru-RU"/>
              </w:rPr>
              <w:tab/>
            </w:r>
            <w:r w:rsidRPr="00FC3317">
              <w:rPr>
                <w:spacing w:val="-2"/>
                <w:sz w:val="24"/>
                <w:szCs w:val="24"/>
                <w:lang w:val="ru-RU"/>
              </w:rPr>
              <w:t xml:space="preserve">отходов, </w:t>
            </w:r>
            <w:r w:rsidRPr="00FC3317">
              <w:rPr>
                <w:sz w:val="24"/>
                <w:szCs w:val="24"/>
                <w:lang w:val="ru-RU"/>
              </w:rPr>
              <w:t xml:space="preserve">причем заготовки могут быть с не большими дефектами; </w:t>
            </w:r>
            <w:r w:rsidRPr="00FC3317">
              <w:rPr>
                <w:b/>
                <w:sz w:val="24"/>
                <w:szCs w:val="24"/>
                <w:lang w:val="ru-RU"/>
              </w:rPr>
              <w:t>Б. лесоматериалы подбирают так, чтобы при раскрое на</w:t>
            </w:r>
            <w:r w:rsidRPr="00FC3317">
              <w:rPr>
                <w:b/>
                <w:spacing w:val="40"/>
                <w:sz w:val="24"/>
                <w:szCs w:val="24"/>
                <w:lang w:val="ru-RU"/>
              </w:rPr>
              <w:t xml:space="preserve"> </w:t>
            </w:r>
            <w:r w:rsidRPr="00FC3317">
              <w:rPr>
                <w:b/>
                <w:sz w:val="24"/>
                <w:szCs w:val="24"/>
                <w:lang w:val="ru-RU"/>
              </w:rPr>
              <w:t>заготовки</w:t>
            </w:r>
            <w:r w:rsidRPr="00FC3317">
              <w:rPr>
                <w:b/>
                <w:spacing w:val="40"/>
                <w:sz w:val="24"/>
                <w:szCs w:val="24"/>
                <w:lang w:val="ru-RU"/>
              </w:rPr>
              <w:t xml:space="preserve"> </w:t>
            </w:r>
            <w:r w:rsidRPr="00FC3317">
              <w:rPr>
                <w:b/>
                <w:sz w:val="24"/>
                <w:szCs w:val="24"/>
                <w:lang w:val="ru-RU"/>
              </w:rPr>
              <w:t>получалось</w:t>
            </w:r>
            <w:r w:rsidRPr="00FC3317">
              <w:rPr>
                <w:b/>
                <w:spacing w:val="40"/>
                <w:sz w:val="24"/>
                <w:szCs w:val="24"/>
                <w:lang w:val="ru-RU"/>
              </w:rPr>
              <w:t xml:space="preserve"> </w:t>
            </w:r>
            <w:r w:rsidRPr="00FC3317">
              <w:rPr>
                <w:b/>
                <w:sz w:val="24"/>
                <w:szCs w:val="24"/>
                <w:lang w:val="ru-RU"/>
              </w:rPr>
              <w:t>минимальное</w:t>
            </w:r>
            <w:r w:rsidRPr="00FC3317">
              <w:rPr>
                <w:b/>
                <w:spacing w:val="40"/>
                <w:sz w:val="24"/>
                <w:szCs w:val="24"/>
                <w:lang w:val="ru-RU"/>
              </w:rPr>
              <w:t xml:space="preserve"> </w:t>
            </w:r>
            <w:r w:rsidRPr="00FC3317">
              <w:rPr>
                <w:b/>
                <w:sz w:val="24"/>
                <w:szCs w:val="24"/>
                <w:lang w:val="ru-RU"/>
              </w:rPr>
              <w:t xml:space="preserve">количество </w:t>
            </w:r>
            <w:r w:rsidRPr="00FC3317">
              <w:rPr>
                <w:b/>
                <w:spacing w:val="-2"/>
                <w:sz w:val="24"/>
                <w:szCs w:val="24"/>
                <w:lang w:val="ru-RU"/>
              </w:rPr>
              <w:t>отходов,</w:t>
            </w:r>
            <w:r w:rsidRPr="00FC3317">
              <w:rPr>
                <w:b/>
                <w:sz w:val="24"/>
                <w:szCs w:val="24"/>
                <w:lang w:val="ru-RU"/>
              </w:rPr>
              <w:tab/>
            </w:r>
            <w:r w:rsidRPr="00FC3317">
              <w:rPr>
                <w:b/>
                <w:spacing w:val="-2"/>
                <w:sz w:val="24"/>
                <w:szCs w:val="24"/>
                <w:lang w:val="ru-RU"/>
              </w:rPr>
              <w:t>причем</w:t>
            </w:r>
            <w:r w:rsidRPr="00FC3317">
              <w:rPr>
                <w:b/>
                <w:sz w:val="24"/>
                <w:szCs w:val="24"/>
                <w:lang w:val="ru-RU"/>
              </w:rPr>
              <w:tab/>
            </w:r>
            <w:r w:rsidRPr="00FC3317">
              <w:rPr>
                <w:b/>
                <w:spacing w:val="-2"/>
                <w:sz w:val="24"/>
                <w:szCs w:val="24"/>
                <w:lang w:val="ru-RU"/>
              </w:rPr>
              <w:t>заготовки</w:t>
            </w:r>
            <w:r w:rsidRPr="00FC3317">
              <w:rPr>
                <w:b/>
                <w:sz w:val="24"/>
                <w:szCs w:val="24"/>
                <w:lang w:val="ru-RU"/>
              </w:rPr>
              <w:tab/>
            </w:r>
            <w:r w:rsidRPr="00FC3317">
              <w:rPr>
                <w:b/>
                <w:spacing w:val="-2"/>
                <w:sz w:val="24"/>
                <w:szCs w:val="24"/>
                <w:lang w:val="ru-RU"/>
              </w:rPr>
              <w:t>должны</w:t>
            </w:r>
            <w:r w:rsidRPr="00FC3317">
              <w:rPr>
                <w:b/>
                <w:sz w:val="24"/>
                <w:szCs w:val="24"/>
                <w:lang w:val="ru-RU"/>
              </w:rPr>
              <w:tab/>
            </w:r>
            <w:r w:rsidRPr="00FC3317">
              <w:rPr>
                <w:b/>
                <w:spacing w:val="-4"/>
                <w:sz w:val="24"/>
                <w:szCs w:val="24"/>
                <w:lang w:val="ru-RU"/>
              </w:rPr>
              <w:t>быть</w:t>
            </w:r>
            <w:r w:rsidRPr="00FC3317">
              <w:rPr>
                <w:b/>
                <w:sz w:val="24"/>
                <w:szCs w:val="24"/>
                <w:lang w:val="ru-RU"/>
              </w:rPr>
              <w:tab/>
            </w:r>
            <w:r w:rsidRPr="00FC3317">
              <w:rPr>
                <w:b/>
                <w:spacing w:val="-6"/>
                <w:sz w:val="24"/>
                <w:szCs w:val="24"/>
                <w:lang w:val="ru-RU"/>
              </w:rPr>
              <w:t xml:space="preserve">без </w:t>
            </w:r>
            <w:r w:rsidRPr="00FC3317">
              <w:rPr>
                <w:b/>
                <w:sz w:val="24"/>
                <w:szCs w:val="24"/>
                <w:lang w:val="ru-RU"/>
              </w:rPr>
              <w:t>недопустимых дефектов.</w:t>
            </w:r>
          </w:p>
          <w:p w14:paraId="1844B58B" w14:textId="77777777" w:rsidR="00FC3317" w:rsidRPr="00FC3317" w:rsidRDefault="00FC3317" w:rsidP="00A25E61">
            <w:pPr>
              <w:pStyle w:val="TableParagraph"/>
              <w:spacing w:line="276" w:lineRule="exact"/>
              <w:ind w:left="142" w:right="144" w:firstLine="709"/>
              <w:jc w:val="both"/>
              <w:rPr>
                <w:sz w:val="24"/>
                <w:szCs w:val="24"/>
                <w:lang w:val="ru-RU"/>
              </w:rPr>
            </w:pPr>
            <w:r w:rsidRPr="00FC3317">
              <w:rPr>
                <w:sz w:val="24"/>
                <w:szCs w:val="24"/>
                <w:lang w:val="ru-RU"/>
              </w:rPr>
              <w:t xml:space="preserve">В. лесоматериалы подбирают так, чтобы при раскрое на заготовки получалось большое количество отходов, причем заготовки должны быть без недопустимых </w:t>
            </w:r>
            <w:r w:rsidRPr="00FC3317">
              <w:rPr>
                <w:spacing w:val="-2"/>
                <w:sz w:val="24"/>
                <w:szCs w:val="24"/>
                <w:lang w:val="ru-RU"/>
              </w:rPr>
              <w:t>дефектов.</w:t>
            </w:r>
          </w:p>
        </w:tc>
        <w:tc>
          <w:tcPr>
            <w:tcW w:w="1133" w:type="dxa"/>
            <w:tcBorders>
              <w:top w:val="single" w:sz="4" w:space="0" w:color="000000"/>
              <w:left w:val="single" w:sz="4" w:space="0" w:color="000000"/>
              <w:bottom w:val="single" w:sz="4" w:space="0" w:color="000000"/>
              <w:right w:val="single" w:sz="4" w:space="0" w:color="000000"/>
            </w:tcBorders>
          </w:tcPr>
          <w:p w14:paraId="1EF55D5B" w14:textId="77777777" w:rsidR="00FC3317" w:rsidRPr="00FC3317" w:rsidRDefault="00FC3317" w:rsidP="00A25E61">
            <w:pPr>
              <w:pStyle w:val="TableParagraph"/>
              <w:ind w:left="142" w:right="144" w:firstLine="709"/>
              <w:jc w:val="both"/>
              <w:rPr>
                <w:b/>
                <w:sz w:val="24"/>
                <w:szCs w:val="24"/>
                <w:lang w:val="ru-RU"/>
              </w:rPr>
            </w:pPr>
          </w:p>
          <w:p w14:paraId="460B26F4" w14:textId="77777777" w:rsidR="00FC3317" w:rsidRPr="00FC3317" w:rsidRDefault="00FC3317" w:rsidP="00A25E61">
            <w:pPr>
              <w:pStyle w:val="TableParagraph"/>
              <w:ind w:left="142" w:right="144" w:firstLine="709"/>
              <w:jc w:val="both"/>
              <w:rPr>
                <w:b/>
                <w:sz w:val="24"/>
                <w:szCs w:val="24"/>
                <w:lang w:val="ru-RU"/>
              </w:rPr>
            </w:pPr>
          </w:p>
          <w:p w14:paraId="34E22FA4" w14:textId="77777777" w:rsidR="00FC3317" w:rsidRPr="00FC3317" w:rsidRDefault="00FC3317" w:rsidP="00A25E61">
            <w:pPr>
              <w:pStyle w:val="TableParagraph"/>
              <w:ind w:left="142" w:right="144" w:firstLine="709"/>
              <w:jc w:val="both"/>
              <w:rPr>
                <w:b/>
                <w:sz w:val="24"/>
                <w:szCs w:val="24"/>
                <w:lang w:val="ru-RU"/>
              </w:rPr>
            </w:pPr>
          </w:p>
          <w:p w14:paraId="644A679D" w14:textId="77777777" w:rsidR="00FC3317" w:rsidRPr="00FC3317" w:rsidRDefault="00FC3317" w:rsidP="00A25E61">
            <w:pPr>
              <w:pStyle w:val="TableParagraph"/>
              <w:ind w:left="142" w:right="144" w:firstLine="709"/>
              <w:jc w:val="both"/>
              <w:rPr>
                <w:b/>
                <w:sz w:val="24"/>
                <w:szCs w:val="24"/>
                <w:lang w:val="ru-RU"/>
              </w:rPr>
            </w:pPr>
          </w:p>
          <w:p w14:paraId="1575E55A" w14:textId="77777777" w:rsidR="00FC3317" w:rsidRPr="00FC3317" w:rsidRDefault="00FC3317" w:rsidP="00A25E61">
            <w:pPr>
              <w:pStyle w:val="TableParagraph"/>
              <w:spacing w:before="270"/>
              <w:ind w:left="142" w:right="144" w:firstLine="709"/>
              <w:jc w:val="both"/>
              <w:rPr>
                <w:b/>
                <w:sz w:val="24"/>
                <w:szCs w:val="24"/>
                <w:lang w:val="ru-RU"/>
              </w:rPr>
            </w:pPr>
          </w:p>
          <w:p w14:paraId="66EC7613" w14:textId="77777777" w:rsidR="00FC3317" w:rsidRPr="00FC3317" w:rsidRDefault="00FC3317" w:rsidP="00A25E61">
            <w:pPr>
              <w:pStyle w:val="TableParagraph"/>
              <w:spacing w:before="1"/>
              <w:ind w:left="142" w:right="144" w:firstLine="709"/>
              <w:jc w:val="both"/>
              <w:rPr>
                <w:sz w:val="24"/>
                <w:szCs w:val="24"/>
              </w:rPr>
            </w:pPr>
            <w:r w:rsidRPr="00FC3317">
              <w:rPr>
                <w:spacing w:val="-10"/>
                <w:sz w:val="24"/>
                <w:szCs w:val="24"/>
              </w:rPr>
              <w:t>Б</w:t>
            </w:r>
          </w:p>
        </w:tc>
        <w:tc>
          <w:tcPr>
            <w:tcW w:w="1505" w:type="dxa"/>
            <w:tcBorders>
              <w:top w:val="single" w:sz="4" w:space="0" w:color="000000"/>
              <w:left w:val="single" w:sz="4" w:space="0" w:color="000000"/>
              <w:bottom w:val="single" w:sz="4" w:space="0" w:color="000000"/>
              <w:right w:val="single" w:sz="4" w:space="0" w:color="000000"/>
            </w:tcBorders>
          </w:tcPr>
          <w:p w14:paraId="187AA294" w14:textId="77777777" w:rsidR="00FC3317" w:rsidRPr="00FC3317" w:rsidRDefault="00FC3317" w:rsidP="00A25E61">
            <w:pPr>
              <w:pStyle w:val="TableParagraph"/>
              <w:ind w:left="142" w:right="144" w:firstLine="709"/>
              <w:jc w:val="both"/>
              <w:rPr>
                <w:b/>
                <w:sz w:val="24"/>
                <w:szCs w:val="24"/>
              </w:rPr>
            </w:pPr>
          </w:p>
          <w:p w14:paraId="33BBBBEB" w14:textId="77777777" w:rsidR="00FC3317" w:rsidRPr="00FC3317" w:rsidRDefault="00FC3317" w:rsidP="00A25E61">
            <w:pPr>
              <w:pStyle w:val="TableParagraph"/>
              <w:ind w:left="142" w:right="144" w:firstLine="709"/>
              <w:jc w:val="both"/>
              <w:rPr>
                <w:b/>
                <w:sz w:val="24"/>
                <w:szCs w:val="24"/>
              </w:rPr>
            </w:pPr>
          </w:p>
          <w:p w14:paraId="4424EA08" w14:textId="77777777" w:rsidR="00FC3317" w:rsidRPr="00FC3317" w:rsidRDefault="00FC3317" w:rsidP="00A25E61">
            <w:pPr>
              <w:pStyle w:val="TableParagraph"/>
              <w:ind w:left="142" w:right="144" w:firstLine="709"/>
              <w:jc w:val="both"/>
              <w:rPr>
                <w:b/>
                <w:sz w:val="24"/>
                <w:szCs w:val="24"/>
              </w:rPr>
            </w:pPr>
          </w:p>
          <w:p w14:paraId="57330F92" w14:textId="77777777" w:rsidR="00FC3317" w:rsidRPr="00FC3317" w:rsidRDefault="00FC3317" w:rsidP="00A25E61">
            <w:pPr>
              <w:pStyle w:val="TableParagraph"/>
              <w:ind w:left="142" w:right="144" w:firstLine="709"/>
              <w:jc w:val="both"/>
              <w:rPr>
                <w:b/>
                <w:sz w:val="24"/>
                <w:szCs w:val="24"/>
              </w:rPr>
            </w:pPr>
          </w:p>
          <w:p w14:paraId="5CE925A2" w14:textId="77777777" w:rsidR="00FC3317" w:rsidRPr="00FC3317" w:rsidRDefault="00FC3317" w:rsidP="00A25E61">
            <w:pPr>
              <w:pStyle w:val="TableParagraph"/>
              <w:spacing w:before="270"/>
              <w:ind w:left="142" w:right="144" w:firstLine="709"/>
              <w:jc w:val="both"/>
              <w:rPr>
                <w:b/>
                <w:sz w:val="24"/>
                <w:szCs w:val="24"/>
              </w:rPr>
            </w:pPr>
          </w:p>
          <w:p w14:paraId="7755B0A2" w14:textId="77777777" w:rsidR="00FC3317" w:rsidRPr="00FC3317" w:rsidRDefault="00FC3317" w:rsidP="00A25E61">
            <w:pPr>
              <w:pStyle w:val="TableParagraph"/>
              <w:spacing w:before="1"/>
              <w:ind w:left="142" w:right="144" w:firstLine="709"/>
              <w:jc w:val="both"/>
              <w:rPr>
                <w:sz w:val="24"/>
                <w:szCs w:val="24"/>
              </w:rPr>
            </w:pPr>
            <w:r w:rsidRPr="00FC3317">
              <w:rPr>
                <w:spacing w:val="-10"/>
                <w:sz w:val="24"/>
                <w:szCs w:val="24"/>
              </w:rPr>
              <w:t>1</w:t>
            </w:r>
          </w:p>
        </w:tc>
      </w:tr>
      <w:tr w:rsidR="00FC3317" w:rsidRPr="00FC3317" w14:paraId="3A9DB63A" w14:textId="77777777" w:rsidTr="006B3C30">
        <w:trPr>
          <w:trHeight w:val="1934"/>
        </w:trPr>
        <w:tc>
          <w:tcPr>
            <w:tcW w:w="850" w:type="dxa"/>
            <w:tcBorders>
              <w:top w:val="single" w:sz="4" w:space="0" w:color="000000"/>
              <w:left w:val="single" w:sz="4" w:space="0" w:color="000000"/>
              <w:bottom w:val="single" w:sz="4" w:space="0" w:color="000000"/>
              <w:right w:val="single" w:sz="4" w:space="0" w:color="000000"/>
            </w:tcBorders>
          </w:tcPr>
          <w:p w14:paraId="443B72C4" w14:textId="77777777" w:rsidR="00FC3317" w:rsidRPr="00FC3317" w:rsidRDefault="00FC3317" w:rsidP="00A25E61">
            <w:pPr>
              <w:pStyle w:val="TableParagraph"/>
              <w:spacing w:line="270" w:lineRule="exact"/>
              <w:ind w:left="142" w:right="144" w:firstLine="709"/>
              <w:jc w:val="both"/>
              <w:rPr>
                <w:sz w:val="24"/>
                <w:szCs w:val="24"/>
              </w:rPr>
            </w:pPr>
            <w:r w:rsidRPr="00FC3317">
              <w:rPr>
                <w:spacing w:val="-5"/>
                <w:sz w:val="24"/>
                <w:szCs w:val="24"/>
              </w:rPr>
              <w:t>6.</w:t>
            </w:r>
          </w:p>
        </w:tc>
        <w:tc>
          <w:tcPr>
            <w:tcW w:w="6154" w:type="dxa"/>
            <w:tcBorders>
              <w:top w:val="single" w:sz="4" w:space="0" w:color="000000"/>
              <w:left w:val="single" w:sz="4" w:space="0" w:color="000000"/>
              <w:bottom w:val="single" w:sz="4" w:space="0" w:color="000000"/>
              <w:right w:val="single" w:sz="4" w:space="0" w:color="000000"/>
            </w:tcBorders>
          </w:tcPr>
          <w:p w14:paraId="37AE9FAC" w14:textId="77777777" w:rsidR="00FC3317" w:rsidRPr="00FC3317" w:rsidRDefault="00FC3317" w:rsidP="00A25E61">
            <w:pPr>
              <w:pStyle w:val="TableParagraph"/>
              <w:spacing w:before="1"/>
              <w:ind w:left="142" w:right="144" w:firstLine="709"/>
              <w:jc w:val="both"/>
              <w:rPr>
                <w:sz w:val="24"/>
                <w:szCs w:val="24"/>
                <w:lang w:val="ru-RU"/>
              </w:rPr>
            </w:pPr>
            <w:r w:rsidRPr="00FC3317">
              <w:rPr>
                <w:sz w:val="24"/>
                <w:szCs w:val="24"/>
                <w:lang w:val="ru-RU"/>
              </w:rPr>
              <w:t>Назовите,</w:t>
            </w:r>
            <w:r w:rsidRPr="00FC3317">
              <w:rPr>
                <w:spacing w:val="-9"/>
                <w:sz w:val="24"/>
                <w:szCs w:val="24"/>
                <w:lang w:val="ru-RU"/>
              </w:rPr>
              <w:t xml:space="preserve"> </w:t>
            </w:r>
            <w:r w:rsidRPr="00FC3317">
              <w:rPr>
                <w:sz w:val="24"/>
                <w:szCs w:val="24"/>
                <w:lang w:val="ru-RU"/>
              </w:rPr>
              <w:t>каким</w:t>
            </w:r>
            <w:r w:rsidRPr="00FC3317">
              <w:rPr>
                <w:spacing w:val="-10"/>
                <w:sz w:val="24"/>
                <w:szCs w:val="24"/>
                <w:lang w:val="ru-RU"/>
              </w:rPr>
              <w:t xml:space="preserve"> </w:t>
            </w:r>
            <w:r w:rsidRPr="00FC3317">
              <w:rPr>
                <w:sz w:val="24"/>
                <w:szCs w:val="24"/>
                <w:lang w:val="ru-RU"/>
              </w:rPr>
              <w:t>способом</w:t>
            </w:r>
            <w:r w:rsidRPr="00FC3317">
              <w:rPr>
                <w:spacing w:val="-9"/>
                <w:sz w:val="24"/>
                <w:szCs w:val="24"/>
                <w:lang w:val="ru-RU"/>
              </w:rPr>
              <w:t xml:space="preserve"> </w:t>
            </w:r>
            <w:r w:rsidRPr="00FC3317">
              <w:rPr>
                <w:sz w:val="24"/>
                <w:szCs w:val="24"/>
                <w:lang w:val="ru-RU"/>
              </w:rPr>
              <w:t>выполняется</w:t>
            </w:r>
            <w:r w:rsidRPr="00FC3317">
              <w:rPr>
                <w:spacing w:val="-9"/>
                <w:sz w:val="24"/>
                <w:szCs w:val="24"/>
                <w:lang w:val="ru-RU"/>
              </w:rPr>
              <w:t xml:space="preserve"> </w:t>
            </w:r>
            <w:r w:rsidRPr="00FC3317">
              <w:rPr>
                <w:sz w:val="24"/>
                <w:szCs w:val="24"/>
                <w:lang w:val="ru-RU"/>
              </w:rPr>
              <w:t>тангенциальный разрез</w:t>
            </w:r>
            <w:r w:rsidRPr="00FC3317">
              <w:rPr>
                <w:spacing w:val="40"/>
                <w:sz w:val="24"/>
                <w:szCs w:val="24"/>
                <w:lang w:val="ru-RU"/>
              </w:rPr>
              <w:t xml:space="preserve"> </w:t>
            </w:r>
            <w:r w:rsidRPr="00FC3317">
              <w:rPr>
                <w:sz w:val="24"/>
                <w:szCs w:val="24"/>
                <w:lang w:val="ru-RU"/>
              </w:rPr>
              <w:t>дерева?</w:t>
            </w:r>
          </w:p>
          <w:p w14:paraId="4130547D" w14:textId="77777777" w:rsidR="00FC3317" w:rsidRPr="00FC3317" w:rsidRDefault="00FC3317" w:rsidP="00A25E61">
            <w:pPr>
              <w:pStyle w:val="TableParagraph"/>
              <w:ind w:left="142" w:right="144" w:firstLine="709"/>
              <w:jc w:val="both"/>
              <w:rPr>
                <w:sz w:val="24"/>
                <w:szCs w:val="24"/>
                <w:lang w:val="ru-RU"/>
              </w:rPr>
            </w:pPr>
            <w:r w:rsidRPr="00FC3317">
              <w:rPr>
                <w:spacing w:val="-6"/>
                <w:sz w:val="24"/>
                <w:szCs w:val="24"/>
                <w:lang w:val="ru-RU"/>
              </w:rPr>
              <w:t>в)</w:t>
            </w:r>
            <w:r w:rsidRPr="00FC3317">
              <w:rPr>
                <w:sz w:val="24"/>
                <w:szCs w:val="24"/>
                <w:lang w:val="ru-RU"/>
              </w:rPr>
              <w:tab/>
            </w:r>
            <w:proofErr w:type="spellStart"/>
            <w:r w:rsidRPr="00FC3317">
              <w:rPr>
                <w:spacing w:val="-2"/>
                <w:sz w:val="24"/>
                <w:szCs w:val="24"/>
                <w:lang w:val="ru-RU"/>
              </w:rPr>
              <w:t>А.поперек</w:t>
            </w:r>
            <w:proofErr w:type="spellEnd"/>
            <w:r w:rsidRPr="00FC3317">
              <w:rPr>
                <w:spacing w:val="-13"/>
                <w:sz w:val="24"/>
                <w:szCs w:val="24"/>
                <w:lang w:val="ru-RU"/>
              </w:rPr>
              <w:t xml:space="preserve"> </w:t>
            </w:r>
            <w:r w:rsidRPr="00FC3317">
              <w:rPr>
                <w:spacing w:val="-2"/>
                <w:sz w:val="24"/>
                <w:szCs w:val="24"/>
                <w:lang w:val="ru-RU"/>
              </w:rPr>
              <w:t>оси</w:t>
            </w:r>
            <w:r w:rsidRPr="00FC3317">
              <w:rPr>
                <w:spacing w:val="-14"/>
                <w:sz w:val="24"/>
                <w:szCs w:val="24"/>
                <w:lang w:val="ru-RU"/>
              </w:rPr>
              <w:t xml:space="preserve"> </w:t>
            </w:r>
            <w:r w:rsidRPr="00FC3317">
              <w:rPr>
                <w:spacing w:val="-2"/>
                <w:sz w:val="24"/>
                <w:szCs w:val="24"/>
                <w:lang w:val="ru-RU"/>
              </w:rPr>
              <w:t xml:space="preserve">ствола; </w:t>
            </w:r>
            <w:proofErr w:type="spellStart"/>
            <w:r w:rsidRPr="00FC3317">
              <w:rPr>
                <w:sz w:val="24"/>
                <w:szCs w:val="24"/>
                <w:lang w:val="ru-RU"/>
              </w:rPr>
              <w:t>Б.вдоль</w:t>
            </w:r>
            <w:proofErr w:type="spellEnd"/>
            <w:r w:rsidRPr="00FC3317">
              <w:rPr>
                <w:sz w:val="24"/>
                <w:szCs w:val="24"/>
                <w:lang w:val="ru-RU"/>
              </w:rPr>
              <w:t xml:space="preserve"> оси ствола;</w:t>
            </w:r>
          </w:p>
          <w:p w14:paraId="7626126D"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В.</w:t>
            </w:r>
            <w:r w:rsidRPr="00FC3317">
              <w:rPr>
                <w:spacing w:val="-5"/>
                <w:sz w:val="24"/>
                <w:szCs w:val="24"/>
                <w:lang w:val="ru-RU"/>
              </w:rPr>
              <w:t xml:space="preserve"> </w:t>
            </w:r>
            <w:r w:rsidRPr="00FC3317">
              <w:rPr>
                <w:sz w:val="24"/>
                <w:szCs w:val="24"/>
                <w:lang w:val="ru-RU"/>
              </w:rPr>
              <w:t xml:space="preserve">через </w:t>
            </w:r>
            <w:r w:rsidRPr="00FC3317">
              <w:rPr>
                <w:spacing w:val="-2"/>
                <w:sz w:val="24"/>
                <w:szCs w:val="24"/>
                <w:lang w:val="ru-RU"/>
              </w:rPr>
              <w:t>сердцевину;</w:t>
            </w:r>
          </w:p>
          <w:p w14:paraId="2D9DE9B1" w14:textId="77777777" w:rsidR="00FC3317" w:rsidRPr="00FC3317" w:rsidRDefault="00FC3317" w:rsidP="00A25E61">
            <w:pPr>
              <w:pStyle w:val="TableParagraph"/>
              <w:spacing w:line="276" w:lineRule="exact"/>
              <w:ind w:left="142" w:right="144" w:firstLine="709"/>
              <w:jc w:val="both"/>
              <w:rPr>
                <w:b/>
                <w:sz w:val="24"/>
                <w:szCs w:val="24"/>
                <w:lang w:val="ru-RU"/>
              </w:rPr>
            </w:pPr>
            <w:r w:rsidRPr="00FC3317">
              <w:rPr>
                <w:b/>
                <w:sz w:val="24"/>
                <w:szCs w:val="24"/>
                <w:lang w:val="ru-RU"/>
              </w:rPr>
              <w:t>Г.</w:t>
            </w:r>
            <w:r w:rsidRPr="00FC3317">
              <w:rPr>
                <w:b/>
                <w:spacing w:val="-13"/>
                <w:sz w:val="24"/>
                <w:szCs w:val="24"/>
                <w:lang w:val="ru-RU"/>
              </w:rPr>
              <w:t xml:space="preserve"> </w:t>
            </w:r>
            <w:r w:rsidRPr="00FC3317">
              <w:rPr>
                <w:b/>
                <w:sz w:val="24"/>
                <w:szCs w:val="24"/>
                <w:lang w:val="ru-RU"/>
              </w:rPr>
              <w:t>параллельно</w:t>
            </w:r>
            <w:r w:rsidRPr="00FC3317">
              <w:rPr>
                <w:b/>
                <w:spacing w:val="-12"/>
                <w:sz w:val="24"/>
                <w:szCs w:val="24"/>
                <w:lang w:val="ru-RU"/>
              </w:rPr>
              <w:t xml:space="preserve"> </w:t>
            </w:r>
            <w:r w:rsidRPr="00FC3317">
              <w:rPr>
                <w:b/>
                <w:sz w:val="24"/>
                <w:szCs w:val="24"/>
                <w:lang w:val="ru-RU"/>
              </w:rPr>
              <w:t>сердцевине</w:t>
            </w:r>
            <w:r w:rsidRPr="00FC3317">
              <w:rPr>
                <w:b/>
                <w:spacing w:val="-12"/>
                <w:sz w:val="24"/>
                <w:szCs w:val="24"/>
                <w:lang w:val="ru-RU"/>
              </w:rPr>
              <w:t xml:space="preserve"> </w:t>
            </w:r>
            <w:r w:rsidRPr="00FC3317">
              <w:rPr>
                <w:b/>
                <w:sz w:val="24"/>
                <w:szCs w:val="24"/>
                <w:lang w:val="ru-RU"/>
              </w:rPr>
              <w:t>с</w:t>
            </w:r>
            <w:r w:rsidRPr="00FC3317">
              <w:rPr>
                <w:b/>
                <w:spacing w:val="-14"/>
                <w:sz w:val="24"/>
                <w:szCs w:val="24"/>
                <w:lang w:val="ru-RU"/>
              </w:rPr>
              <w:t xml:space="preserve"> </w:t>
            </w:r>
            <w:r w:rsidRPr="00FC3317">
              <w:rPr>
                <w:b/>
                <w:sz w:val="24"/>
                <w:szCs w:val="24"/>
                <w:lang w:val="ru-RU"/>
              </w:rPr>
              <w:t>удалением</w:t>
            </w:r>
            <w:r w:rsidRPr="00FC3317">
              <w:rPr>
                <w:b/>
                <w:spacing w:val="-12"/>
                <w:sz w:val="24"/>
                <w:szCs w:val="24"/>
                <w:lang w:val="ru-RU"/>
              </w:rPr>
              <w:t xml:space="preserve"> </w:t>
            </w:r>
            <w:r w:rsidRPr="00FC3317">
              <w:rPr>
                <w:b/>
                <w:sz w:val="24"/>
                <w:szCs w:val="24"/>
                <w:lang w:val="ru-RU"/>
              </w:rPr>
              <w:t>на</w:t>
            </w:r>
            <w:r w:rsidRPr="00FC3317">
              <w:rPr>
                <w:b/>
                <w:spacing w:val="-13"/>
                <w:sz w:val="24"/>
                <w:szCs w:val="24"/>
                <w:lang w:val="ru-RU"/>
              </w:rPr>
              <w:t xml:space="preserve"> </w:t>
            </w:r>
            <w:r w:rsidRPr="00FC3317">
              <w:rPr>
                <w:b/>
                <w:sz w:val="24"/>
                <w:szCs w:val="24"/>
                <w:lang w:val="ru-RU"/>
              </w:rPr>
              <w:t xml:space="preserve">некоторое </w:t>
            </w:r>
            <w:r w:rsidRPr="00FC3317">
              <w:rPr>
                <w:b/>
                <w:spacing w:val="-2"/>
                <w:sz w:val="24"/>
                <w:szCs w:val="24"/>
                <w:lang w:val="ru-RU"/>
              </w:rPr>
              <w:t>расстояние.</w:t>
            </w:r>
          </w:p>
        </w:tc>
        <w:tc>
          <w:tcPr>
            <w:tcW w:w="1133" w:type="dxa"/>
            <w:tcBorders>
              <w:top w:val="single" w:sz="4" w:space="0" w:color="000000"/>
              <w:left w:val="single" w:sz="4" w:space="0" w:color="000000"/>
              <w:bottom w:val="single" w:sz="4" w:space="0" w:color="000000"/>
              <w:right w:val="single" w:sz="4" w:space="0" w:color="000000"/>
            </w:tcBorders>
          </w:tcPr>
          <w:p w14:paraId="1E1AFC27" w14:textId="77777777" w:rsidR="00FC3317" w:rsidRPr="00FC3317" w:rsidRDefault="00FC3317" w:rsidP="00A25E61">
            <w:pPr>
              <w:pStyle w:val="TableParagraph"/>
              <w:ind w:left="142" w:right="144" w:firstLine="709"/>
              <w:jc w:val="both"/>
              <w:rPr>
                <w:b/>
                <w:sz w:val="24"/>
                <w:szCs w:val="24"/>
                <w:lang w:val="ru-RU"/>
              </w:rPr>
            </w:pPr>
          </w:p>
          <w:p w14:paraId="0C481746" w14:textId="77777777" w:rsidR="00FC3317" w:rsidRPr="00FC3317" w:rsidRDefault="00FC3317" w:rsidP="00A25E61">
            <w:pPr>
              <w:pStyle w:val="TableParagraph"/>
              <w:spacing w:before="270"/>
              <w:ind w:left="142" w:right="144" w:firstLine="709"/>
              <w:jc w:val="both"/>
              <w:rPr>
                <w:b/>
                <w:sz w:val="24"/>
                <w:szCs w:val="24"/>
                <w:lang w:val="ru-RU"/>
              </w:rPr>
            </w:pPr>
          </w:p>
          <w:p w14:paraId="44B18743" w14:textId="77777777" w:rsidR="00FC3317" w:rsidRPr="00FC3317" w:rsidRDefault="00FC3317" w:rsidP="00A25E61">
            <w:pPr>
              <w:pStyle w:val="TableParagraph"/>
              <w:ind w:left="142" w:right="144" w:firstLine="709"/>
              <w:jc w:val="both"/>
              <w:rPr>
                <w:sz w:val="24"/>
                <w:szCs w:val="24"/>
              </w:rPr>
            </w:pPr>
            <w:r w:rsidRPr="00FC3317">
              <w:rPr>
                <w:spacing w:val="-10"/>
                <w:sz w:val="24"/>
                <w:szCs w:val="24"/>
              </w:rPr>
              <w:t>Г</w:t>
            </w:r>
          </w:p>
        </w:tc>
        <w:tc>
          <w:tcPr>
            <w:tcW w:w="1505" w:type="dxa"/>
            <w:tcBorders>
              <w:top w:val="single" w:sz="4" w:space="0" w:color="000000"/>
              <w:left w:val="single" w:sz="4" w:space="0" w:color="000000"/>
              <w:bottom w:val="single" w:sz="4" w:space="0" w:color="000000"/>
              <w:right w:val="single" w:sz="4" w:space="0" w:color="000000"/>
            </w:tcBorders>
          </w:tcPr>
          <w:p w14:paraId="699EDCF8" w14:textId="77777777" w:rsidR="00FC3317" w:rsidRPr="00FC3317" w:rsidRDefault="00FC3317" w:rsidP="00A25E61">
            <w:pPr>
              <w:pStyle w:val="TableParagraph"/>
              <w:ind w:left="142" w:right="144" w:firstLine="709"/>
              <w:jc w:val="both"/>
              <w:rPr>
                <w:b/>
                <w:sz w:val="24"/>
                <w:szCs w:val="24"/>
              </w:rPr>
            </w:pPr>
          </w:p>
          <w:p w14:paraId="0E9008D0" w14:textId="77777777" w:rsidR="00FC3317" w:rsidRPr="00FC3317" w:rsidRDefault="00FC3317" w:rsidP="00A25E61">
            <w:pPr>
              <w:pStyle w:val="TableParagraph"/>
              <w:spacing w:before="270"/>
              <w:ind w:left="142" w:right="144" w:firstLine="709"/>
              <w:jc w:val="both"/>
              <w:rPr>
                <w:b/>
                <w:sz w:val="24"/>
                <w:szCs w:val="24"/>
              </w:rPr>
            </w:pPr>
          </w:p>
          <w:p w14:paraId="46AECA8F" w14:textId="77777777" w:rsidR="00FC3317" w:rsidRPr="00FC3317" w:rsidRDefault="00FC3317" w:rsidP="00A25E61">
            <w:pPr>
              <w:pStyle w:val="TableParagraph"/>
              <w:ind w:left="142" w:right="144" w:firstLine="709"/>
              <w:jc w:val="both"/>
              <w:rPr>
                <w:sz w:val="24"/>
                <w:szCs w:val="24"/>
              </w:rPr>
            </w:pPr>
            <w:r w:rsidRPr="00FC3317">
              <w:rPr>
                <w:spacing w:val="-10"/>
                <w:sz w:val="24"/>
                <w:szCs w:val="24"/>
              </w:rPr>
              <w:t>1</w:t>
            </w:r>
          </w:p>
        </w:tc>
      </w:tr>
      <w:tr w:rsidR="00FC3317" w:rsidRPr="00FC3317" w14:paraId="353037D5" w14:textId="77777777" w:rsidTr="006B3C30">
        <w:trPr>
          <w:trHeight w:val="1655"/>
        </w:trPr>
        <w:tc>
          <w:tcPr>
            <w:tcW w:w="850" w:type="dxa"/>
            <w:tcBorders>
              <w:top w:val="single" w:sz="4" w:space="0" w:color="000000"/>
              <w:left w:val="single" w:sz="4" w:space="0" w:color="000000"/>
              <w:bottom w:val="single" w:sz="4" w:space="0" w:color="000000"/>
              <w:right w:val="single" w:sz="4" w:space="0" w:color="000000"/>
            </w:tcBorders>
          </w:tcPr>
          <w:p w14:paraId="4F64A696"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5"/>
                <w:sz w:val="24"/>
                <w:szCs w:val="24"/>
              </w:rPr>
              <w:t>7.</w:t>
            </w:r>
          </w:p>
        </w:tc>
        <w:tc>
          <w:tcPr>
            <w:tcW w:w="6154" w:type="dxa"/>
            <w:tcBorders>
              <w:top w:val="single" w:sz="4" w:space="0" w:color="000000"/>
              <w:left w:val="single" w:sz="4" w:space="0" w:color="000000"/>
              <w:bottom w:val="single" w:sz="4" w:space="0" w:color="000000"/>
              <w:right w:val="single" w:sz="4" w:space="0" w:color="000000"/>
            </w:tcBorders>
          </w:tcPr>
          <w:p w14:paraId="6357A853" w14:textId="77777777" w:rsidR="00FC3317" w:rsidRPr="00FC3317" w:rsidRDefault="00FC3317" w:rsidP="00A25E61">
            <w:pPr>
              <w:pStyle w:val="TableParagraph"/>
              <w:spacing w:before="1"/>
              <w:ind w:left="142" w:right="144" w:firstLine="709"/>
              <w:jc w:val="both"/>
              <w:rPr>
                <w:sz w:val="24"/>
                <w:szCs w:val="24"/>
                <w:lang w:val="ru-RU"/>
              </w:rPr>
            </w:pPr>
            <w:r w:rsidRPr="00FC3317">
              <w:rPr>
                <w:sz w:val="24"/>
                <w:szCs w:val="24"/>
                <w:lang w:val="ru-RU"/>
              </w:rPr>
              <w:t>Назовите,</w:t>
            </w:r>
            <w:r w:rsidRPr="00FC3317">
              <w:rPr>
                <w:spacing w:val="33"/>
                <w:sz w:val="24"/>
                <w:szCs w:val="24"/>
                <w:lang w:val="ru-RU"/>
              </w:rPr>
              <w:t xml:space="preserve"> </w:t>
            </w:r>
            <w:r w:rsidRPr="00FC3317">
              <w:rPr>
                <w:sz w:val="24"/>
                <w:szCs w:val="24"/>
                <w:lang w:val="ru-RU"/>
              </w:rPr>
              <w:t>какой</w:t>
            </w:r>
            <w:r w:rsidRPr="00FC3317">
              <w:rPr>
                <w:spacing w:val="33"/>
                <w:sz w:val="24"/>
                <w:szCs w:val="24"/>
                <w:lang w:val="ru-RU"/>
              </w:rPr>
              <w:t xml:space="preserve"> </w:t>
            </w:r>
            <w:r w:rsidRPr="00FC3317">
              <w:rPr>
                <w:sz w:val="24"/>
                <w:szCs w:val="24"/>
                <w:lang w:val="ru-RU"/>
              </w:rPr>
              <w:t>из</w:t>
            </w:r>
            <w:r w:rsidRPr="00FC3317">
              <w:rPr>
                <w:spacing w:val="35"/>
                <w:sz w:val="24"/>
                <w:szCs w:val="24"/>
                <w:lang w:val="ru-RU"/>
              </w:rPr>
              <w:t xml:space="preserve"> </w:t>
            </w:r>
            <w:r w:rsidRPr="00FC3317">
              <w:rPr>
                <w:sz w:val="24"/>
                <w:szCs w:val="24"/>
                <w:lang w:val="ru-RU"/>
              </w:rPr>
              <w:t>инструментов</w:t>
            </w:r>
            <w:r w:rsidRPr="00FC3317">
              <w:rPr>
                <w:spacing w:val="34"/>
                <w:sz w:val="24"/>
                <w:szCs w:val="24"/>
                <w:lang w:val="ru-RU"/>
              </w:rPr>
              <w:t xml:space="preserve"> </w:t>
            </w:r>
            <w:r w:rsidRPr="00FC3317">
              <w:rPr>
                <w:sz w:val="24"/>
                <w:szCs w:val="24"/>
                <w:lang w:val="ru-RU"/>
              </w:rPr>
              <w:t>не</w:t>
            </w:r>
            <w:r w:rsidRPr="00FC3317">
              <w:rPr>
                <w:spacing w:val="33"/>
                <w:sz w:val="24"/>
                <w:szCs w:val="24"/>
                <w:lang w:val="ru-RU"/>
              </w:rPr>
              <w:t xml:space="preserve"> </w:t>
            </w:r>
            <w:r w:rsidRPr="00FC3317">
              <w:rPr>
                <w:sz w:val="24"/>
                <w:szCs w:val="24"/>
                <w:lang w:val="ru-RU"/>
              </w:rPr>
              <w:t>используется</w:t>
            </w:r>
            <w:r w:rsidRPr="00FC3317">
              <w:rPr>
                <w:spacing w:val="34"/>
                <w:sz w:val="24"/>
                <w:szCs w:val="24"/>
                <w:lang w:val="ru-RU"/>
              </w:rPr>
              <w:t xml:space="preserve"> </w:t>
            </w:r>
            <w:r w:rsidRPr="00FC3317">
              <w:rPr>
                <w:sz w:val="24"/>
                <w:szCs w:val="24"/>
                <w:lang w:val="ru-RU"/>
              </w:rPr>
              <w:t xml:space="preserve">для </w:t>
            </w:r>
            <w:r w:rsidRPr="00FC3317">
              <w:rPr>
                <w:spacing w:val="-2"/>
                <w:sz w:val="24"/>
                <w:szCs w:val="24"/>
                <w:lang w:val="ru-RU"/>
              </w:rPr>
              <w:t>сверления;</w:t>
            </w:r>
          </w:p>
          <w:p w14:paraId="34E15E35" w14:textId="77777777" w:rsidR="00FC3317" w:rsidRPr="00FC3317" w:rsidRDefault="00FC3317" w:rsidP="00A25E61">
            <w:pPr>
              <w:pStyle w:val="TableParagraph"/>
              <w:ind w:left="142" w:right="144" w:firstLine="709"/>
              <w:jc w:val="both"/>
              <w:rPr>
                <w:sz w:val="24"/>
                <w:szCs w:val="24"/>
                <w:lang w:val="ru-RU"/>
              </w:rPr>
            </w:pPr>
            <w:r w:rsidRPr="00FC3317">
              <w:rPr>
                <w:spacing w:val="-2"/>
                <w:sz w:val="24"/>
                <w:szCs w:val="24"/>
                <w:lang w:val="ru-RU"/>
              </w:rPr>
              <w:t>А.</w:t>
            </w:r>
            <w:r w:rsidRPr="00FC3317">
              <w:rPr>
                <w:spacing w:val="-12"/>
                <w:sz w:val="24"/>
                <w:szCs w:val="24"/>
                <w:lang w:val="ru-RU"/>
              </w:rPr>
              <w:t xml:space="preserve"> </w:t>
            </w:r>
            <w:r w:rsidRPr="00FC3317">
              <w:rPr>
                <w:spacing w:val="-2"/>
                <w:sz w:val="24"/>
                <w:szCs w:val="24"/>
                <w:lang w:val="ru-RU"/>
              </w:rPr>
              <w:t>коловорот;</w:t>
            </w:r>
          </w:p>
          <w:p w14:paraId="44E7D9DD"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Б.</w:t>
            </w:r>
            <w:r w:rsidRPr="00FC3317">
              <w:rPr>
                <w:spacing w:val="-4"/>
                <w:sz w:val="24"/>
                <w:szCs w:val="24"/>
                <w:lang w:val="ru-RU"/>
              </w:rPr>
              <w:t xml:space="preserve"> </w:t>
            </w:r>
            <w:r w:rsidRPr="00FC3317">
              <w:rPr>
                <w:spacing w:val="-2"/>
                <w:sz w:val="24"/>
                <w:szCs w:val="24"/>
                <w:lang w:val="ru-RU"/>
              </w:rPr>
              <w:t>сверло;</w:t>
            </w:r>
          </w:p>
          <w:p w14:paraId="0D9DDF7C" w14:textId="77777777" w:rsidR="00FC3317" w:rsidRPr="00FC3317" w:rsidRDefault="00FC3317" w:rsidP="00A25E61">
            <w:pPr>
              <w:pStyle w:val="TableParagraph"/>
              <w:spacing w:line="266" w:lineRule="exact"/>
              <w:ind w:left="142" w:right="144" w:firstLine="709"/>
              <w:jc w:val="both"/>
              <w:rPr>
                <w:sz w:val="24"/>
                <w:szCs w:val="24"/>
                <w:lang w:val="ru-RU"/>
              </w:rPr>
            </w:pPr>
            <w:r w:rsidRPr="00FC3317">
              <w:rPr>
                <w:sz w:val="24"/>
                <w:szCs w:val="24"/>
                <w:lang w:val="ru-RU"/>
              </w:rPr>
              <w:t>В.</w:t>
            </w:r>
            <w:r w:rsidRPr="00FC3317">
              <w:rPr>
                <w:spacing w:val="-3"/>
                <w:sz w:val="24"/>
                <w:szCs w:val="24"/>
                <w:lang w:val="ru-RU"/>
              </w:rPr>
              <w:t xml:space="preserve"> </w:t>
            </w:r>
            <w:r w:rsidRPr="00FC3317">
              <w:rPr>
                <w:spacing w:val="-2"/>
                <w:sz w:val="24"/>
                <w:szCs w:val="24"/>
                <w:lang w:val="ru-RU"/>
              </w:rPr>
              <w:t>дрель;</w:t>
            </w:r>
          </w:p>
          <w:p w14:paraId="7C93569C" w14:textId="77777777" w:rsidR="00FC3317" w:rsidRPr="00FC3317" w:rsidRDefault="00FC3317" w:rsidP="00A25E61">
            <w:pPr>
              <w:pStyle w:val="TableParagraph"/>
              <w:spacing w:line="264" w:lineRule="exact"/>
              <w:ind w:left="142" w:right="144" w:firstLine="709"/>
              <w:jc w:val="both"/>
              <w:rPr>
                <w:b/>
                <w:sz w:val="24"/>
                <w:szCs w:val="24"/>
              </w:rPr>
            </w:pPr>
            <w:r w:rsidRPr="00FC3317">
              <w:rPr>
                <w:b/>
                <w:sz w:val="24"/>
                <w:szCs w:val="24"/>
              </w:rPr>
              <w:t xml:space="preserve">Г. </w:t>
            </w:r>
            <w:proofErr w:type="spellStart"/>
            <w:r w:rsidRPr="00FC3317">
              <w:rPr>
                <w:b/>
                <w:spacing w:val="-2"/>
                <w:sz w:val="24"/>
                <w:szCs w:val="24"/>
              </w:rPr>
              <w:t>отвертка</w:t>
            </w:r>
            <w:proofErr w:type="spellEnd"/>
            <w:r w:rsidRPr="00FC3317">
              <w:rPr>
                <w:b/>
                <w:spacing w:val="-2"/>
                <w:sz w:val="24"/>
                <w:szCs w:val="24"/>
              </w:rPr>
              <w:t>.</w:t>
            </w:r>
          </w:p>
        </w:tc>
        <w:tc>
          <w:tcPr>
            <w:tcW w:w="1133" w:type="dxa"/>
            <w:tcBorders>
              <w:top w:val="single" w:sz="4" w:space="0" w:color="000000"/>
              <w:left w:val="single" w:sz="4" w:space="0" w:color="000000"/>
              <w:bottom w:val="single" w:sz="4" w:space="0" w:color="000000"/>
              <w:right w:val="single" w:sz="4" w:space="0" w:color="000000"/>
            </w:tcBorders>
          </w:tcPr>
          <w:p w14:paraId="3B6E9236" w14:textId="77777777" w:rsidR="00FC3317" w:rsidRPr="00FC3317" w:rsidRDefault="00FC3317" w:rsidP="00A25E61">
            <w:pPr>
              <w:pStyle w:val="TableParagraph"/>
              <w:ind w:left="142" w:right="144" w:firstLine="709"/>
              <w:jc w:val="both"/>
              <w:rPr>
                <w:b/>
                <w:sz w:val="24"/>
                <w:szCs w:val="24"/>
              </w:rPr>
            </w:pPr>
          </w:p>
          <w:p w14:paraId="1BEBFF0E" w14:textId="77777777" w:rsidR="00FC3317" w:rsidRPr="00FC3317" w:rsidRDefault="00FC3317" w:rsidP="00A25E61">
            <w:pPr>
              <w:pStyle w:val="TableParagraph"/>
              <w:spacing w:before="128"/>
              <w:ind w:left="142" w:right="144" w:firstLine="709"/>
              <w:jc w:val="both"/>
              <w:rPr>
                <w:b/>
                <w:sz w:val="24"/>
                <w:szCs w:val="24"/>
              </w:rPr>
            </w:pPr>
          </w:p>
          <w:p w14:paraId="47A482F8" w14:textId="77777777" w:rsidR="00FC3317" w:rsidRPr="00FC3317" w:rsidRDefault="00FC3317" w:rsidP="00A25E61">
            <w:pPr>
              <w:pStyle w:val="TableParagraph"/>
              <w:ind w:left="142" w:right="144" w:firstLine="709"/>
              <w:jc w:val="both"/>
              <w:rPr>
                <w:sz w:val="24"/>
                <w:szCs w:val="24"/>
              </w:rPr>
            </w:pPr>
            <w:r w:rsidRPr="00FC3317">
              <w:rPr>
                <w:spacing w:val="-10"/>
                <w:sz w:val="24"/>
                <w:szCs w:val="24"/>
              </w:rPr>
              <w:t>Г</w:t>
            </w:r>
          </w:p>
        </w:tc>
        <w:tc>
          <w:tcPr>
            <w:tcW w:w="1505" w:type="dxa"/>
            <w:tcBorders>
              <w:top w:val="single" w:sz="4" w:space="0" w:color="000000"/>
              <w:left w:val="single" w:sz="4" w:space="0" w:color="000000"/>
              <w:bottom w:val="single" w:sz="4" w:space="0" w:color="000000"/>
              <w:right w:val="single" w:sz="4" w:space="0" w:color="000000"/>
            </w:tcBorders>
          </w:tcPr>
          <w:p w14:paraId="0D41377E" w14:textId="77777777" w:rsidR="00FC3317" w:rsidRPr="00FC3317" w:rsidRDefault="00FC3317" w:rsidP="00A25E61">
            <w:pPr>
              <w:pStyle w:val="TableParagraph"/>
              <w:ind w:left="142" w:right="144" w:firstLine="709"/>
              <w:jc w:val="both"/>
              <w:rPr>
                <w:b/>
                <w:sz w:val="24"/>
                <w:szCs w:val="24"/>
              </w:rPr>
            </w:pPr>
          </w:p>
          <w:p w14:paraId="19FA969F" w14:textId="77777777" w:rsidR="00FC3317" w:rsidRPr="00FC3317" w:rsidRDefault="00FC3317" w:rsidP="00A25E61">
            <w:pPr>
              <w:pStyle w:val="TableParagraph"/>
              <w:spacing w:before="128"/>
              <w:ind w:left="142" w:right="144" w:firstLine="709"/>
              <w:jc w:val="both"/>
              <w:rPr>
                <w:b/>
                <w:sz w:val="24"/>
                <w:szCs w:val="24"/>
              </w:rPr>
            </w:pPr>
          </w:p>
          <w:p w14:paraId="3D710DEE" w14:textId="77777777" w:rsidR="00FC3317" w:rsidRPr="00FC3317" w:rsidRDefault="00FC3317" w:rsidP="00A25E61">
            <w:pPr>
              <w:pStyle w:val="TableParagraph"/>
              <w:ind w:left="142" w:right="144" w:firstLine="709"/>
              <w:jc w:val="both"/>
              <w:rPr>
                <w:sz w:val="24"/>
                <w:szCs w:val="24"/>
              </w:rPr>
            </w:pPr>
            <w:r w:rsidRPr="00FC3317">
              <w:rPr>
                <w:spacing w:val="-10"/>
                <w:sz w:val="24"/>
                <w:szCs w:val="24"/>
              </w:rPr>
              <w:t>1</w:t>
            </w:r>
          </w:p>
        </w:tc>
      </w:tr>
      <w:tr w:rsidR="00FC3317" w:rsidRPr="00FC3317" w14:paraId="21EDFDF4" w14:textId="77777777" w:rsidTr="006B3C30">
        <w:trPr>
          <w:trHeight w:val="1932"/>
        </w:trPr>
        <w:tc>
          <w:tcPr>
            <w:tcW w:w="850" w:type="dxa"/>
            <w:tcBorders>
              <w:top w:val="single" w:sz="4" w:space="0" w:color="000000"/>
              <w:left w:val="single" w:sz="4" w:space="0" w:color="000000"/>
              <w:bottom w:val="single" w:sz="4" w:space="0" w:color="000000"/>
              <w:right w:val="single" w:sz="4" w:space="0" w:color="000000"/>
            </w:tcBorders>
          </w:tcPr>
          <w:p w14:paraId="15DAAE17"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5"/>
                <w:sz w:val="24"/>
                <w:szCs w:val="24"/>
              </w:rPr>
              <w:lastRenderedPageBreak/>
              <w:t>8.</w:t>
            </w:r>
          </w:p>
        </w:tc>
        <w:tc>
          <w:tcPr>
            <w:tcW w:w="6154" w:type="dxa"/>
            <w:tcBorders>
              <w:top w:val="single" w:sz="4" w:space="0" w:color="000000"/>
              <w:left w:val="single" w:sz="4" w:space="0" w:color="000000"/>
              <w:bottom w:val="single" w:sz="4" w:space="0" w:color="000000"/>
              <w:right w:val="single" w:sz="4" w:space="0" w:color="000000"/>
            </w:tcBorders>
          </w:tcPr>
          <w:p w14:paraId="01555551" w14:textId="77777777" w:rsidR="00FC3317" w:rsidRPr="00FC3317" w:rsidRDefault="00FC3317" w:rsidP="00A25E61">
            <w:pPr>
              <w:pStyle w:val="TableParagraph"/>
              <w:ind w:left="142" w:right="144" w:firstLine="709"/>
              <w:jc w:val="both"/>
              <w:rPr>
                <w:sz w:val="24"/>
                <w:szCs w:val="24"/>
              </w:rPr>
            </w:pPr>
            <w:r w:rsidRPr="00FC3317">
              <w:rPr>
                <w:sz w:val="24"/>
                <w:szCs w:val="24"/>
                <w:lang w:val="ru-RU"/>
              </w:rPr>
              <w:t xml:space="preserve">Назовите прием, с помощью которого можно придать поверхности фактурную обработку или имитацию </w:t>
            </w:r>
            <w:r w:rsidRPr="00FC3317">
              <w:rPr>
                <w:spacing w:val="-2"/>
                <w:sz w:val="24"/>
                <w:szCs w:val="24"/>
              </w:rPr>
              <w:t>(</w:t>
            </w:r>
            <w:proofErr w:type="spellStart"/>
            <w:r w:rsidRPr="00FC3317">
              <w:rPr>
                <w:spacing w:val="-2"/>
                <w:sz w:val="24"/>
                <w:szCs w:val="24"/>
              </w:rPr>
              <w:t>подделку</w:t>
            </w:r>
            <w:proofErr w:type="spellEnd"/>
            <w:r w:rsidRPr="00FC3317">
              <w:rPr>
                <w:spacing w:val="-2"/>
                <w:sz w:val="24"/>
                <w:szCs w:val="24"/>
              </w:rPr>
              <w:t>):</w:t>
            </w:r>
          </w:p>
          <w:p w14:paraId="41B6B74D" w14:textId="77777777" w:rsidR="00FC3317" w:rsidRPr="00FC3317" w:rsidRDefault="00FC3317" w:rsidP="00A25E61">
            <w:pPr>
              <w:pStyle w:val="TableParagraph"/>
              <w:ind w:left="142" w:right="144" w:firstLine="709"/>
              <w:jc w:val="both"/>
              <w:rPr>
                <w:sz w:val="24"/>
                <w:szCs w:val="24"/>
              </w:rPr>
            </w:pPr>
            <w:r w:rsidRPr="00FC3317">
              <w:rPr>
                <w:sz w:val="24"/>
                <w:szCs w:val="24"/>
              </w:rPr>
              <w:t xml:space="preserve">А. </w:t>
            </w:r>
            <w:proofErr w:type="spellStart"/>
            <w:r w:rsidRPr="00FC3317">
              <w:rPr>
                <w:sz w:val="24"/>
                <w:szCs w:val="24"/>
              </w:rPr>
              <w:t>накатка</w:t>
            </w:r>
            <w:proofErr w:type="spellEnd"/>
            <w:r w:rsidRPr="00FC3317">
              <w:rPr>
                <w:sz w:val="24"/>
                <w:szCs w:val="24"/>
              </w:rPr>
              <w:t xml:space="preserve">; </w:t>
            </w:r>
            <w:r w:rsidRPr="00FC3317">
              <w:rPr>
                <w:spacing w:val="-2"/>
                <w:sz w:val="24"/>
                <w:szCs w:val="24"/>
              </w:rPr>
              <w:t>Б.</w:t>
            </w:r>
            <w:r w:rsidRPr="00FC3317">
              <w:rPr>
                <w:spacing w:val="-15"/>
                <w:sz w:val="24"/>
                <w:szCs w:val="24"/>
              </w:rPr>
              <w:t xml:space="preserve"> </w:t>
            </w:r>
            <w:proofErr w:type="spellStart"/>
            <w:r w:rsidRPr="00FC3317">
              <w:rPr>
                <w:spacing w:val="-2"/>
                <w:sz w:val="24"/>
                <w:szCs w:val="24"/>
              </w:rPr>
              <w:t>торцовка</w:t>
            </w:r>
            <w:proofErr w:type="spellEnd"/>
            <w:r w:rsidRPr="00FC3317">
              <w:rPr>
                <w:spacing w:val="-2"/>
                <w:sz w:val="24"/>
                <w:szCs w:val="24"/>
              </w:rPr>
              <w:t xml:space="preserve">; </w:t>
            </w:r>
            <w:r w:rsidRPr="00FC3317">
              <w:rPr>
                <w:sz w:val="24"/>
                <w:szCs w:val="24"/>
              </w:rPr>
              <w:t xml:space="preserve">В. </w:t>
            </w:r>
            <w:proofErr w:type="spellStart"/>
            <w:r w:rsidRPr="00FC3317">
              <w:rPr>
                <w:sz w:val="24"/>
                <w:szCs w:val="24"/>
              </w:rPr>
              <w:t>набрызг</w:t>
            </w:r>
            <w:proofErr w:type="spellEnd"/>
            <w:r w:rsidRPr="00FC3317">
              <w:rPr>
                <w:sz w:val="24"/>
                <w:szCs w:val="24"/>
              </w:rPr>
              <w:t>;</w:t>
            </w:r>
          </w:p>
          <w:p w14:paraId="19A2EBA1" w14:textId="77777777" w:rsidR="00FC3317" w:rsidRPr="00FC3317" w:rsidRDefault="00FC3317" w:rsidP="00A25E61">
            <w:pPr>
              <w:pStyle w:val="TableParagraph"/>
              <w:spacing w:line="257" w:lineRule="exact"/>
              <w:ind w:left="142" w:right="144" w:firstLine="709"/>
              <w:jc w:val="both"/>
              <w:rPr>
                <w:b/>
                <w:sz w:val="24"/>
                <w:szCs w:val="24"/>
              </w:rPr>
            </w:pPr>
            <w:r w:rsidRPr="00FC3317">
              <w:rPr>
                <w:b/>
                <w:sz w:val="24"/>
                <w:szCs w:val="24"/>
              </w:rPr>
              <w:t xml:space="preserve">Г. </w:t>
            </w:r>
            <w:proofErr w:type="spellStart"/>
            <w:r w:rsidRPr="00FC3317">
              <w:rPr>
                <w:b/>
                <w:spacing w:val="-2"/>
                <w:sz w:val="24"/>
                <w:szCs w:val="24"/>
              </w:rPr>
              <w:t>разделка</w:t>
            </w:r>
            <w:proofErr w:type="spellEnd"/>
            <w:r w:rsidRPr="00FC3317">
              <w:rPr>
                <w:b/>
                <w:spacing w:val="-2"/>
                <w:sz w:val="24"/>
                <w:szCs w:val="24"/>
              </w:rPr>
              <w:t>.</w:t>
            </w:r>
          </w:p>
        </w:tc>
        <w:tc>
          <w:tcPr>
            <w:tcW w:w="1133" w:type="dxa"/>
            <w:tcBorders>
              <w:top w:val="single" w:sz="4" w:space="0" w:color="000000"/>
              <w:left w:val="single" w:sz="4" w:space="0" w:color="000000"/>
              <w:bottom w:val="single" w:sz="4" w:space="0" w:color="000000"/>
              <w:right w:val="single" w:sz="4" w:space="0" w:color="000000"/>
            </w:tcBorders>
          </w:tcPr>
          <w:p w14:paraId="1A363896" w14:textId="77777777" w:rsidR="00FC3317" w:rsidRPr="00FC3317" w:rsidRDefault="00FC3317" w:rsidP="00A25E61">
            <w:pPr>
              <w:pStyle w:val="TableParagraph"/>
              <w:ind w:left="142" w:right="144" w:firstLine="709"/>
              <w:jc w:val="both"/>
              <w:rPr>
                <w:b/>
                <w:sz w:val="24"/>
                <w:szCs w:val="24"/>
              </w:rPr>
            </w:pPr>
          </w:p>
          <w:p w14:paraId="2D2595B4" w14:textId="77777777" w:rsidR="00FC3317" w:rsidRPr="00FC3317" w:rsidRDefault="00FC3317" w:rsidP="00A25E61">
            <w:pPr>
              <w:pStyle w:val="TableParagraph"/>
              <w:spacing w:before="267"/>
              <w:ind w:left="142" w:right="144" w:firstLine="709"/>
              <w:jc w:val="both"/>
              <w:rPr>
                <w:b/>
                <w:sz w:val="24"/>
                <w:szCs w:val="24"/>
              </w:rPr>
            </w:pPr>
          </w:p>
          <w:p w14:paraId="15ECF19C" w14:textId="77777777" w:rsidR="00FC3317" w:rsidRPr="00FC3317" w:rsidRDefault="00FC3317" w:rsidP="00A25E61">
            <w:pPr>
              <w:pStyle w:val="TableParagraph"/>
              <w:ind w:left="142" w:right="144" w:firstLine="709"/>
              <w:jc w:val="both"/>
              <w:rPr>
                <w:sz w:val="24"/>
                <w:szCs w:val="24"/>
              </w:rPr>
            </w:pPr>
            <w:r w:rsidRPr="00FC3317">
              <w:rPr>
                <w:spacing w:val="-10"/>
                <w:sz w:val="24"/>
                <w:szCs w:val="24"/>
              </w:rPr>
              <w:t>Г</w:t>
            </w:r>
          </w:p>
        </w:tc>
        <w:tc>
          <w:tcPr>
            <w:tcW w:w="1505" w:type="dxa"/>
            <w:tcBorders>
              <w:top w:val="single" w:sz="4" w:space="0" w:color="000000"/>
              <w:left w:val="single" w:sz="4" w:space="0" w:color="000000"/>
              <w:bottom w:val="single" w:sz="4" w:space="0" w:color="000000"/>
              <w:right w:val="single" w:sz="4" w:space="0" w:color="000000"/>
            </w:tcBorders>
          </w:tcPr>
          <w:p w14:paraId="3DFDB1A2" w14:textId="77777777" w:rsidR="00FC3317" w:rsidRPr="00FC3317" w:rsidRDefault="00FC3317" w:rsidP="00A25E61">
            <w:pPr>
              <w:pStyle w:val="TableParagraph"/>
              <w:ind w:left="142" w:right="144" w:firstLine="709"/>
              <w:jc w:val="both"/>
              <w:rPr>
                <w:b/>
                <w:sz w:val="24"/>
                <w:szCs w:val="24"/>
              </w:rPr>
            </w:pPr>
          </w:p>
          <w:p w14:paraId="48946406" w14:textId="77777777" w:rsidR="00FC3317" w:rsidRPr="00FC3317" w:rsidRDefault="00FC3317" w:rsidP="00A25E61">
            <w:pPr>
              <w:pStyle w:val="TableParagraph"/>
              <w:spacing w:before="267"/>
              <w:ind w:left="142" w:right="144" w:firstLine="709"/>
              <w:jc w:val="both"/>
              <w:rPr>
                <w:b/>
                <w:sz w:val="24"/>
                <w:szCs w:val="24"/>
              </w:rPr>
            </w:pPr>
          </w:p>
          <w:p w14:paraId="7FCE21A7" w14:textId="77777777" w:rsidR="00FC3317" w:rsidRPr="00FC3317" w:rsidRDefault="00FC3317" w:rsidP="00A25E61">
            <w:pPr>
              <w:pStyle w:val="TableParagraph"/>
              <w:ind w:left="142" w:right="144" w:firstLine="709"/>
              <w:jc w:val="both"/>
              <w:rPr>
                <w:sz w:val="24"/>
                <w:szCs w:val="24"/>
              </w:rPr>
            </w:pPr>
            <w:r w:rsidRPr="00FC3317">
              <w:rPr>
                <w:spacing w:val="-10"/>
                <w:sz w:val="24"/>
                <w:szCs w:val="24"/>
              </w:rPr>
              <w:t>1</w:t>
            </w:r>
          </w:p>
        </w:tc>
      </w:tr>
      <w:tr w:rsidR="00FC3317" w:rsidRPr="00FC3317" w14:paraId="415AC975" w14:textId="77777777" w:rsidTr="006B3C30">
        <w:trPr>
          <w:trHeight w:val="1931"/>
        </w:trPr>
        <w:tc>
          <w:tcPr>
            <w:tcW w:w="850" w:type="dxa"/>
            <w:tcBorders>
              <w:top w:val="single" w:sz="4" w:space="0" w:color="000000"/>
              <w:left w:val="single" w:sz="4" w:space="0" w:color="000000"/>
              <w:bottom w:val="single" w:sz="4" w:space="0" w:color="000000"/>
              <w:right w:val="single" w:sz="4" w:space="0" w:color="000000"/>
            </w:tcBorders>
          </w:tcPr>
          <w:p w14:paraId="42343DE7"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5"/>
                <w:sz w:val="24"/>
                <w:szCs w:val="24"/>
              </w:rPr>
              <w:t>9.</w:t>
            </w:r>
          </w:p>
        </w:tc>
        <w:tc>
          <w:tcPr>
            <w:tcW w:w="6154" w:type="dxa"/>
            <w:tcBorders>
              <w:top w:val="single" w:sz="4" w:space="0" w:color="000000"/>
              <w:left w:val="single" w:sz="4" w:space="0" w:color="000000"/>
              <w:bottom w:val="single" w:sz="4" w:space="0" w:color="000000"/>
              <w:right w:val="single" w:sz="4" w:space="0" w:color="000000"/>
            </w:tcBorders>
          </w:tcPr>
          <w:p w14:paraId="69378C99"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Назовите,</w:t>
            </w:r>
            <w:r w:rsidRPr="00FC3317">
              <w:rPr>
                <w:spacing w:val="32"/>
                <w:sz w:val="24"/>
                <w:szCs w:val="24"/>
                <w:lang w:val="ru-RU"/>
              </w:rPr>
              <w:t xml:space="preserve"> </w:t>
            </w:r>
            <w:r w:rsidRPr="00FC3317">
              <w:rPr>
                <w:sz w:val="24"/>
                <w:szCs w:val="24"/>
                <w:lang w:val="ru-RU"/>
              </w:rPr>
              <w:t>какой</w:t>
            </w:r>
            <w:r w:rsidRPr="00FC3317">
              <w:rPr>
                <w:spacing w:val="31"/>
                <w:sz w:val="24"/>
                <w:szCs w:val="24"/>
                <w:lang w:val="ru-RU"/>
              </w:rPr>
              <w:t xml:space="preserve"> </w:t>
            </w:r>
            <w:r w:rsidRPr="00FC3317">
              <w:rPr>
                <w:sz w:val="24"/>
                <w:szCs w:val="24"/>
                <w:lang w:val="ru-RU"/>
              </w:rPr>
              <w:t>из</w:t>
            </w:r>
            <w:r w:rsidRPr="00FC3317">
              <w:rPr>
                <w:spacing w:val="33"/>
                <w:sz w:val="24"/>
                <w:szCs w:val="24"/>
                <w:lang w:val="ru-RU"/>
              </w:rPr>
              <w:t xml:space="preserve"> </w:t>
            </w:r>
            <w:r w:rsidRPr="00FC3317">
              <w:rPr>
                <w:sz w:val="24"/>
                <w:szCs w:val="24"/>
                <w:lang w:val="ru-RU"/>
              </w:rPr>
              <w:t>видов</w:t>
            </w:r>
            <w:r w:rsidRPr="00FC3317">
              <w:rPr>
                <w:spacing w:val="32"/>
                <w:sz w:val="24"/>
                <w:szCs w:val="24"/>
                <w:lang w:val="ru-RU"/>
              </w:rPr>
              <w:t xml:space="preserve"> </w:t>
            </w:r>
            <w:r w:rsidRPr="00FC3317">
              <w:rPr>
                <w:sz w:val="24"/>
                <w:szCs w:val="24"/>
                <w:lang w:val="ru-RU"/>
              </w:rPr>
              <w:t>пиломатериалов</w:t>
            </w:r>
            <w:r w:rsidRPr="00FC3317">
              <w:rPr>
                <w:spacing w:val="32"/>
                <w:sz w:val="24"/>
                <w:szCs w:val="24"/>
                <w:lang w:val="ru-RU"/>
              </w:rPr>
              <w:t xml:space="preserve"> </w:t>
            </w:r>
            <w:r w:rsidRPr="00FC3317">
              <w:rPr>
                <w:sz w:val="24"/>
                <w:szCs w:val="24"/>
                <w:lang w:val="ru-RU"/>
              </w:rPr>
              <w:t xml:space="preserve">называется </w:t>
            </w:r>
            <w:r w:rsidRPr="00FC3317">
              <w:rPr>
                <w:spacing w:val="-2"/>
                <w:sz w:val="24"/>
                <w:szCs w:val="24"/>
                <w:lang w:val="ru-RU"/>
              </w:rPr>
              <w:t>брус?</w:t>
            </w:r>
          </w:p>
          <w:p w14:paraId="1319C6F1" w14:textId="77777777" w:rsidR="00FC3317" w:rsidRPr="00FC3317" w:rsidRDefault="00FC3317" w:rsidP="00A25E61">
            <w:pPr>
              <w:pStyle w:val="TableParagraph"/>
              <w:ind w:left="142" w:right="144" w:firstLine="709"/>
              <w:jc w:val="both"/>
              <w:rPr>
                <w:sz w:val="24"/>
                <w:szCs w:val="24"/>
                <w:lang w:val="ru-RU"/>
              </w:rPr>
            </w:pPr>
            <w:r w:rsidRPr="00FC3317">
              <w:rPr>
                <w:spacing w:val="-6"/>
                <w:sz w:val="24"/>
                <w:szCs w:val="24"/>
                <w:lang w:val="ru-RU"/>
              </w:rPr>
              <w:t>а)</w:t>
            </w:r>
            <w:r w:rsidRPr="00FC3317">
              <w:rPr>
                <w:sz w:val="24"/>
                <w:szCs w:val="24"/>
                <w:lang w:val="ru-RU"/>
              </w:rPr>
              <w:tab/>
              <w:t>А.</w:t>
            </w:r>
            <w:r w:rsidRPr="00FC3317">
              <w:rPr>
                <w:spacing w:val="-6"/>
                <w:sz w:val="24"/>
                <w:szCs w:val="24"/>
                <w:lang w:val="ru-RU"/>
              </w:rPr>
              <w:t xml:space="preserve"> </w:t>
            </w:r>
            <w:r w:rsidRPr="00FC3317">
              <w:rPr>
                <w:sz w:val="24"/>
                <w:szCs w:val="24"/>
                <w:lang w:val="ru-RU"/>
              </w:rPr>
              <w:t>пиломатериал</w:t>
            </w:r>
            <w:r w:rsidRPr="00FC3317">
              <w:rPr>
                <w:spacing w:val="-5"/>
                <w:sz w:val="24"/>
                <w:szCs w:val="24"/>
                <w:lang w:val="ru-RU"/>
              </w:rPr>
              <w:t xml:space="preserve"> </w:t>
            </w:r>
            <w:r w:rsidRPr="00FC3317">
              <w:rPr>
                <w:sz w:val="24"/>
                <w:szCs w:val="24"/>
                <w:lang w:val="ru-RU"/>
              </w:rPr>
              <w:t>толщиной</w:t>
            </w:r>
            <w:r w:rsidRPr="00FC3317">
              <w:rPr>
                <w:spacing w:val="-6"/>
                <w:sz w:val="24"/>
                <w:szCs w:val="24"/>
                <w:lang w:val="ru-RU"/>
              </w:rPr>
              <w:t xml:space="preserve"> </w:t>
            </w:r>
            <w:r w:rsidRPr="00FC3317">
              <w:rPr>
                <w:sz w:val="24"/>
                <w:szCs w:val="24"/>
                <w:lang w:val="ru-RU"/>
              </w:rPr>
              <w:t>до</w:t>
            </w:r>
            <w:r w:rsidRPr="00FC3317">
              <w:rPr>
                <w:spacing w:val="-6"/>
                <w:sz w:val="24"/>
                <w:szCs w:val="24"/>
                <w:lang w:val="ru-RU"/>
              </w:rPr>
              <w:t xml:space="preserve"> </w:t>
            </w:r>
            <w:r w:rsidRPr="00FC3317">
              <w:rPr>
                <w:sz w:val="24"/>
                <w:szCs w:val="24"/>
                <w:lang w:val="ru-RU"/>
              </w:rPr>
              <w:t>100</w:t>
            </w:r>
            <w:r w:rsidRPr="00FC3317">
              <w:rPr>
                <w:spacing w:val="-6"/>
                <w:sz w:val="24"/>
                <w:szCs w:val="24"/>
                <w:lang w:val="ru-RU"/>
              </w:rPr>
              <w:t xml:space="preserve"> </w:t>
            </w:r>
            <w:r w:rsidRPr="00FC3317">
              <w:rPr>
                <w:sz w:val="24"/>
                <w:szCs w:val="24"/>
                <w:lang w:val="ru-RU"/>
              </w:rPr>
              <w:t>мм</w:t>
            </w:r>
            <w:r w:rsidRPr="00FC3317">
              <w:rPr>
                <w:spacing w:val="-8"/>
                <w:sz w:val="24"/>
                <w:szCs w:val="24"/>
                <w:lang w:val="ru-RU"/>
              </w:rPr>
              <w:t xml:space="preserve"> </w:t>
            </w:r>
            <w:r w:rsidRPr="00FC3317">
              <w:rPr>
                <w:sz w:val="24"/>
                <w:szCs w:val="24"/>
                <w:lang w:val="ru-RU"/>
              </w:rPr>
              <w:t>и</w:t>
            </w:r>
            <w:r w:rsidRPr="00FC3317">
              <w:rPr>
                <w:spacing w:val="-6"/>
                <w:sz w:val="24"/>
                <w:szCs w:val="24"/>
                <w:lang w:val="ru-RU"/>
              </w:rPr>
              <w:t xml:space="preserve"> </w:t>
            </w:r>
            <w:r w:rsidRPr="00FC3317">
              <w:rPr>
                <w:sz w:val="24"/>
                <w:szCs w:val="24"/>
                <w:lang w:val="ru-RU"/>
              </w:rPr>
              <w:t>шириной двойной толщины;</w:t>
            </w:r>
          </w:p>
          <w:p w14:paraId="5EF1BA9B" w14:textId="77777777" w:rsidR="00FC3317" w:rsidRPr="00FC3317" w:rsidRDefault="00FC3317" w:rsidP="00A25E61">
            <w:pPr>
              <w:pStyle w:val="TableParagraph"/>
              <w:spacing w:line="271" w:lineRule="exact"/>
              <w:ind w:left="142" w:right="144" w:firstLine="709"/>
              <w:jc w:val="both"/>
              <w:rPr>
                <w:b/>
                <w:sz w:val="24"/>
                <w:szCs w:val="24"/>
                <w:lang w:val="ru-RU"/>
              </w:rPr>
            </w:pPr>
            <w:r w:rsidRPr="00FC3317">
              <w:rPr>
                <w:b/>
                <w:sz w:val="24"/>
                <w:szCs w:val="24"/>
                <w:lang w:val="ru-RU"/>
              </w:rPr>
              <w:t>Б.</w:t>
            </w:r>
            <w:r w:rsidRPr="00FC3317">
              <w:rPr>
                <w:b/>
                <w:spacing w:val="-9"/>
                <w:sz w:val="24"/>
                <w:szCs w:val="24"/>
                <w:lang w:val="ru-RU"/>
              </w:rPr>
              <w:t xml:space="preserve"> </w:t>
            </w:r>
            <w:r w:rsidRPr="00FC3317">
              <w:rPr>
                <w:b/>
                <w:sz w:val="24"/>
                <w:szCs w:val="24"/>
                <w:lang w:val="ru-RU"/>
              </w:rPr>
              <w:t>пиломатериал</w:t>
            </w:r>
            <w:r w:rsidRPr="00FC3317">
              <w:rPr>
                <w:b/>
                <w:spacing w:val="-7"/>
                <w:sz w:val="24"/>
                <w:szCs w:val="24"/>
                <w:lang w:val="ru-RU"/>
              </w:rPr>
              <w:t xml:space="preserve"> </w:t>
            </w:r>
            <w:r w:rsidRPr="00FC3317">
              <w:rPr>
                <w:b/>
                <w:sz w:val="24"/>
                <w:szCs w:val="24"/>
                <w:lang w:val="ru-RU"/>
              </w:rPr>
              <w:t>толщиной</w:t>
            </w:r>
            <w:r w:rsidRPr="00FC3317">
              <w:rPr>
                <w:b/>
                <w:spacing w:val="-5"/>
                <w:sz w:val="24"/>
                <w:szCs w:val="24"/>
                <w:lang w:val="ru-RU"/>
              </w:rPr>
              <w:t xml:space="preserve"> </w:t>
            </w:r>
            <w:r w:rsidRPr="00FC3317">
              <w:rPr>
                <w:b/>
                <w:sz w:val="24"/>
                <w:szCs w:val="24"/>
                <w:lang w:val="ru-RU"/>
              </w:rPr>
              <w:t>и</w:t>
            </w:r>
            <w:r w:rsidRPr="00FC3317">
              <w:rPr>
                <w:b/>
                <w:spacing w:val="-3"/>
                <w:sz w:val="24"/>
                <w:szCs w:val="24"/>
                <w:lang w:val="ru-RU"/>
              </w:rPr>
              <w:t xml:space="preserve"> </w:t>
            </w:r>
            <w:r w:rsidRPr="00FC3317">
              <w:rPr>
                <w:b/>
                <w:sz w:val="24"/>
                <w:szCs w:val="24"/>
                <w:lang w:val="ru-RU"/>
              </w:rPr>
              <w:t>шириной</w:t>
            </w:r>
            <w:r w:rsidRPr="00FC3317">
              <w:rPr>
                <w:b/>
                <w:spacing w:val="-5"/>
                <w:sz w:val="24"/>
                <w:szCs w:val="24"/>
                <w:lang w:val="ru-RU"/>
              </w:rPr>
              <w:t xml:space="preserve"> </w:t>
            </w:r>
            <w:r w:rsidRPr="00FC3317">
              <w:rPr>
                <w:b/>
                <w:sz w:val="24"/>
                <w:szCs w:val="24"/>
                <w:lang w:val="ru-RU"/>
              </w:rPr>
              <w:t>более</w:t>
            </w:r>
            <w:r w:rsidRPr="00FC3317">
              <w:rPr>
                <w:b/>
                <w:spacing w:val="-9"/>
                <w:sz w:val="24"/>
                <w:szCs w:val="24"/>
                <w:lang w:val="ru-RU"/>
              </w:rPr>
              <w:t xml:space="preserve"> </w:t>
            </w:r>
            <w:r w:rsidRPr="00FC3317">
              <w:rPr>
                <w:b/>
                <w:sz w:val="24"/>
                <w:szCs w:val="24"/>
                <w:lang w:val="ru-RU"/>
              </w:rPr>
              <w:t>100</w:t>
            </w:r>
            <w:r w:rsidRPr="00FC3317">
              <w:rPr>
                <w:b/>
                <w:spacing w:val="-6"/>
                <w:sz w:val="24"/>
                <w:szCs w:val="24"/>
                <w:lang w:val="ru-RU"/>
              </w:rPr>
              <w:t xml:space="preserve"> </w:t>
            </w:r>
            <w:r w:rsidRPr="00FC3317">
              <w:rPr>
                <w:b/>
                <w:spacing w:val="-5"/>
                <w:sz w:val="24"/>
                <w:szCs w:val="24"/>
                <w:lang w:val="ru-RU"/>
              </w:rPr>
              <w:t>мм;</w:t>
            </w:r>
          </w:p>
          <w:p w14:paraId="7A90A8D7" w14:textId="77777777" w:rsidR="00FC3317" w:rsidRPr="00FC3317" w:rsidRDefault="00FC3317" w:rsidP="00A25E61">
            <w:pPr>
              <w:pStyle w:val="TableParagraph"/>
              <w:spacing w:line="270" w:lineRule="atLeast"/>
              <w:ind w:left="142" w:right="144" w:firstLine="709"/>
              <w:jc w:val="both"/>
              <w:rPr>
                <w:sz w:val="24"/>
                <w:szCs w:val="24"/>
                <w:lang w:val="ru-RU"/>
              </w:rPr>
            </w:pPr>
            <w:r w:rsidRPr="00FC3317">
              <w:rPr>
                <w:sz w:val="24"/>
                <w:szCs w:val="24"/>
                <w:lang w:val="ru-RU"/>
              </w:rPr>
              <w:t>В.</w:t>
            </w:r>
            <w:r w:rsidRPr="00FC3317">
              <w:rPr>
                <w:spacing w:val="-13"/>
                <w:sz w:val="24"/>
                <w:szCs w:val="24"/>
                <w:lang w:val="ru-RU"/>
              </w:rPr>
              <w:t xml:space="preserve"> </w:t>
            </w:r>
            <w:r w:rsidRPr="00FC3317">
              <w:rPr>
                <w:sz w:val="24"/>
                <w:szCs w:val="24"/>
                <w:lang w:val="ru-RU"/>
              </w:rPr>
              <w:t>боковые</w:t>
            </w:r>
            <w:r w:rsidRPr="00FC3317">
              <w:rPr>
                <w:spacing w:val="-14"/>
                <w:sz w:val="24"/>
                <w:szCs w:val="24"/>
                <w:lang w:val="ru-RU"/>
              </w:rPr>
              <w:t xml:space="preserve"> </w:t>
            </w:r>
            <w:r w:rsidRPr="00FC3317">
              <w:rPr>
                <w:sz w:val="24"/>
                <w:szCs w:val="24"/>
                <w:lang w:val="ru-RU"/>
              </w:rPr>
              <w:t>части</w:t>
            </w:r>
            <w:r w:rsidRPr="00FC3317">
              <w:rPr>
                <w:spacing w:val="-8"/>
                <w:sz w:val="24"/>
                <w:szCs w:val="24"/>
                <w:lang w:val="ru-RU"/>
              </w:rPr>
              <w:t xml:space="preserve"> </w:t>
            </w:r>
            <w:r w:rsidRPr="00FC3317">
              <w:rPr>
                <w:sz w:val="24"/>
                <w:szCs w:val="24"/>
                <w:lang w:val="ru-RU"/>
              </w:rPr>
              <w:t>бревна,</w:t>
            </w:r>
            <w:r w:rsidRPr="00FC3317">
              <w:rPr>
                <w:spacing w:val="-12"/>
                <w:sz w:val="24"/>
                <w:szCs w:val="24"/>
                <w:lang w:val="ru-RU"/>
              </w:rPr>
              <w:t xml:space="preserve"> </w:t>
            </w:r>
            <w:r w:rsidRPr="00FC3317">
              <w:rPr>
                <w:sz w:val="24"/>
                <w:szCs w:val="24"/>
                <w:lang w:val="ru-RU"/>
              </w:rPr>
              <w:t>оставшиеся</w:t>
            </w:r>
            <w:r w:rsidRPr="00FC3317">
              <w:rPr>
                <w:spacing w:val="-12"/>
                <w:sz w:val="24"/>
                <w:szCs w:val="24"/>
                <w:lang w:val="ru-RU"/>
              </w:rPr>
              <w:t xml:space="preserve"> </w:t>
            </w:r>
            <w:r w:rsidRPr="00FC3317">
              <w:rPr>
                <w:sz w:val="24"/>
                <w:szCs w:val="24"/>
                <w:lang w:val="ru-RU"/>
              </w:rPr>
              <w:t>после</w:t>
            </w:r>
            <w:r w:rsidRPr="00FC3317">
              <w:rPr>
                <w:spacing w:val="-13"/>
                <w:sz w:val="24"/>
                <w:szCs w:val="24"/>
                <w:lang w:val="ru-RU"/>
              </w:rPr>
              <w:t xml:space="preserve"> </w:t>
            </w:r>
            <w:r w:rsidRPr="00FC3317">
              <w:rPr>
                <w:sz w:val="24"/>
                <w:szCs w:val="24"/>
                <w:lang w:val="ru-RU"/>
              </w:rPr>
              <w:t>его</w:t>
            </w:r>
            <w:r w:rsidRPr="00FC3317">
              <w:rPr>
                <w:spacing w:val="-8"/>
                <w:sz w:val="24"/>
                <w:szCs w:val="24"/>
                <w:lang w:val="ru-RU"/>
              </w:rPr>
              <w:t xml:space="preserve"> </w:t>
            </w:r>
            <w:r w:rsidRPr="00FC3317">
              <w:rPr>
                <w:sz w:val="24"/>
                <w:szCs w:val="24"/>
                <w:lang w:val="ru-RU"/>
              </w:rPr>
              <w:t>распилов; Г.</w:t>
            </w:r>
            <w:r w:rsidRPr="00FC3317">
              <w:rPr>
                <w:spacing w:val="40"/>
                <w:sz w:val="24"/>
                <w:szCs w:val="24"/>
                <w:lang w:val="ru-RU"/>
              </w:rPr>
              <w:t xml:space="preserve"> </w:t>
            </w:r>
            <w:r w:rsidRPr="00FC3317">
              <w:rPr>
                <w:sz w:val="24"/>
                <w:szCs w:val="24"/>
                <w:lang w:val="ru-RU"/>
              </w:rPr>
              <w:t>пиломатериал толщиной и шириной более 50 мм.</w:t>
            </w:r>
          </w:p>
        </w:tc>
        <w:tc>
          <w:tcPr>
            <w:tcW w:w="1133" w:type="dxa"/>
            <w:tcBorders>
              <w:top w:val="single" w:sz="4" w:space="0" w:color="000000"/>
              <w:left w:val="single" w:sz="4" w:space="0" w:color="000000"/>
              <w:bottom w:val="single" w:sz="4" w:space="0" w:color="000000"/>
              <w:right w:val="single" w:sz="4" w:space="0" w:color="000000"/>
            </w:tcBorders>
          </w:tcPr>
          <w:p w14:paraId="1AAA4CD3" w14:textId="77777777" w:rsidR="00FC3317" w:rsidRPr="00FC3317" w:rsidRDefault="00FC3317" w:rsidP="00A25E61">
            <w:pPr>
              <w:pStyle w:val="TableParagraph"/>
              <w:ind w:left="142" w:right="144" w:firstLine="709"/>
              <w:jc w:val="both"/>
              <w:rPr>
                <w:b/>
                <w:sz w:val="24"/>
                <w:szCs w:val="24"/>
                <w:lang w:val="ru-RU"/>
              </w:rPr>
            </w:pPr>
          </w:p>
          <w:p w14:paraId="1251F2ED" w14:textId="77777777" w:rsidR="00FC3317" w:rsidRPr="00FC3317" w:rsidRDefault="00FC3317" w:rsidP="00A25E61">
            <w:pPr>
              <w:pStyle w:val="TableParagraph"/>
              <w:spacing w:before="265"/>
              <w:ind w:left="142" w:right="144" w:firstLine="709"/>
              <w:jc w:val="both"/>
              <w:rPr>
                <w:b/>
                <w:sz w:val="24"/>
                <w:szCs w:val="24"/>
                <w:lang w:val="ru-RU"/>
              </w:rPr>
            </w:pPr>
          </w:p>
          <w:p w14:paraId="6CE13161" w14:textId="77777777" w:rsidR="00FC3317" w:rsidRPr="00FC3317" w:rsidRDefault="00FC3317" w:rsidP="00A25E61">
            <w:pPr>
              <w:pStyle w:val="TableParagraph"/>
              <w:ind w:left="142" w:right="144" w:firstLine="709"/>
              <w:jc w:val="both"/>
              <w:rPr>
                <w:sz w:val="24"/>
                <w:szCs w:val="24"/>
              </w:rPr>
            </w:pPr>
            <w:r w:rsidRPr="00FC3317">
              <w:rPr>
                <w:spacing w:val="-10"/>
                <w:sz w:val="24"/>
                <w:szCs w:val="24"/>
              </w:rPr>
              <w:t>Б</w:t>
            </w:r>
          </w:p>
        </w:tc>
        <w:tc>
          <w:tcPr>
            <w:tcW w:w="1505" w:type="dxa"/>
            <w:tcBorders>
              <w:top w:val="single" w:sz="4" w:space="0" w:color="000000"/>
              <w:left w:val="single" w:sz="4" w:space="0" w:color="000000"/>
              <w:bottom w:val="single" w:sz="4" w:space="0" w:color="000000"/>
              <w:right w:val="single" w:sz="4" w:space="0" w:color="000000"/>
            </w:tcBorders>
          </w:tcPr>
          <w:p w14:paraId="16305ACA" w14:textId="77777777" w:rsidR="00FC3317" w:rsidRPr="00FC3317" w:rsidRDefault="00FC3317" w:rsidP="00A25E61">
            <w:pPr>
              <w:pStyle w:val="TableParagraph"/>
              <w:ind w:left="142" w:right="144" w:firstLine="709"/>
              <w:jc w:val="both"/>
              <w:rPr>
                <w:b/>
                <w:sz w:val="24"/>
                <w:szCs w:val="24"/>
              </w:rPr>
            </w:pPr>
          </w:p>
          <w:p w14:paraId="5817B74C" w14:textId="77777777" w:rsidR="00FC3317" w:rsidRPr="00FC3317" w:rsidRDefault="00FC3317" w:rsidP="00A25E61">
            <w:pPr>
              <w:pStyle w:val="TableParagraph"/>
              <w:spacing w:before="265"/>
              <w:ind w:left="142" w:right="144" w:firstLine="709"/>
              <w:jc w:val="both"/>
              <w:rPr>
                <w:b/>
                <w:sz w:val="24"/>
                <w:szCs w:val="24"/>
              </w:rPr>
            </w:pPr>
          </w:p>
          <w:p w14:paraId="20DFB621" w14:textId="77777777" w:rsidR="00FC3317" w:rsidRPr="00FC3317" w:rsidRDefault="00FC3317" w:rsidP="00A25E61">
            <w:pPr>
              <w:pStyle w:val="TableParagraph"/>
              <w:ind w:left="142" w:right="144" w:firstLine="709"/>
              <w:jc w:val="both"/>
              <w:rPr>
                <w:sz w:val="24"/>
                <w:szCs w:val="24"/>
              </w:rPr>
            </w:pPr>
            <w:r w:rsidRPr="00FC3317">
              <w:rPr>
                <w:spacing w:val="-10"/>
                <w:sz w:val="24"/>
                <w:szCs w:val="24"/>
              </w:rPr>
              <w:t>1</w:t>
            </w:r>
          </w:p>
        </w:tc>
      </w:tr>
      <w:tr w:rsidR="00FC3317" w:rsidRPr="00FC3317" w14:paraId="23CFDB3A" w14:textId="77777777" w:rsidTr="006B3C30">
        <w:trPr>
          <w:trHeight w:val="827"/>
        </w:trPr>
        <w:tc>
          <w:tcPr>
            <w:tcW w:w="850" w:type="dxa"/>
            <w:tcBorders>
              <w:top w:val="single" w:sz="4" w:space="0" w:color="000000"/>
              <w:left w:val="single" w:sz="4" w:space="0" w:color="000000"/>
              <w:bottom w:val="single" w:sz="4" w:space="0" w:color="000000"/>
              <w:right w:val="single" w:sz="4" w:space="0" w:color="000000"/>
            </w:tcBorders>
          </w:tcPr>
          <w:p w14:paraId="52EF738E" w14:textId="77777777" w:rsidR="00FC3317" w:rsidRPr="00FC3317" w:rsidRDefault="00FC3317" w:rsidP="00A25E61">
            <w:pPr>
              <w:pStyle w:val="TableParagraph"/>
              <w:spacing w:line="265" w:lineRule="exact"/>
              <w:ind w:left="142" w:right="144" w:firstLine="709"/>
              <w:jc w:val="both"/>
              <w:rPr>
                <w:sz w:val="24"/>
                <w:szCs w:val="24"/>
              </w:rPr>
            </w:pPr>
            <w:r w:rsidRPr="00FC3317">
              <w:rPr>
                <w:spacing w:val="-5"/>
                <w:sz w:val="24"/>
                <w:szCs w:val="24"/>
              </w:rPr>
              <w:t>10.</w:t>
            </w:r>
          </w:p>
        </w:tc>
        <w:tc>
          <w:tcPr>
            <w:tcW w:w="6154" w:type="dxa"/>
            <w:tcBorders>
              <w:top w:val="single" w:sz="4" w:space="0" w:color="000000"/>
              <w:left w:val="single" w:sz="4" w:space="0" w:color="000000"/>
              <w:bottom w:val="single" w:sz="4" w:space="0" w:color="000000"/>
              <w:right w:val="single" w:sz="4" w:space="0" w:color="000000"/>
            </w:tcBorders>
          </w:tcPr>
          <w:p w14:paraId="4730F78F" w14:textId="77777777" w:rsidR="00FC3317" w:rsidRPr="00FC3317" w:rsidRDefault="00FC3317" w:rsidP="00A25E61">
            <w:pPr>
              <w:pStyle w:val="TableParagraph"/>
              <w:spacing w:line="275" w:lineRule="exact"/>
              <w:ind w:left="142" w:right="144" w:firstLine="709"/>
              <w:jc w:val="both"/>
              <w:rPr>
                <w:sz w:val="24"/>
                <w:szCs w:val="24"/>
                <w:lang w:val="ru-RU"/>
              </w:rPr>
            </w:pPr>
            <w:r w:rsidRPr="00FC3317">
              <w:rPr>
                <w:sz w:val="24"/>
                <w:szCs w:val="24"/>
                <w:lang w:val="ru-RU"/>
              </w:rPr>
              <w:t>Назовите</w:t>
            </w:r>
            <w:r w:rsidRPr="00FC3317">
              <w:rPr>
                <w:spacing w:val="29"/>
                <w:sz w:val="24"/>
                <w:szCs w:val="24"/>
                <w:lang w:val="ru-RU"/>
              </w:rPr>
              <w:t xml:space="preserve"> </w:t>
            </w:r>
            <w:r w:rsidRPr="00FC3317">
              <w:rPr>
                <w:sz w:val="24"/>
                <w:szCs w:val="24"/>
                <w:lang w:val="ru-RU"/>
              </w:rPr>
              <w:t>материалы,</w:t>
            </w:r>
            <w:r w:rsidRPr="00FC3317">
              <w:rPr>
                <w:spacing w:val="31"/>
                <w:sz w:val="24"/>
                <w:szCs w:val="24"/>
                <w:lang w:val="ru-RU"/>
              </w:rPr>
              <w:t xml:space="preserve"> </w:t>
            </w:r>
            <w:r w:rsidRPr="00FC3317">
              <w:rPr>
                <w:sz w:val="24"/>
                <w:szCs w:val="24"/>
                <w:lang w:val="ru-RU"/>
              </w:rPr>
              <w:t>обладающие</w:t>
            </w:r>
            <w:r w:rsidRPr="00FC3317">
              <w:rPr>
                <w:spacing w:val="29"/>
                <w:sz w:val="24"/>
                <w:szCs w:val="24"/>
                <w:lang w:val="ru-RU"/>
              </w:rPr>
              <w:t xml:space="preserve"> </w:t>
            </w:r>
            <w:r w:rsidRPr="00FC3317">
              <w:rPr>
                <w:sz w:val="24"/>
                <w:szCs w:val="24"/>
                <w:lang w:val="ru-RU"/>
              </w:rPr>
              <w:t>высокой</w:t>
            </w:r>
            <w:r w:rsidRPr="00FC3317">
              <w:rPr>
                <w:spacing w:val="34"/>
                <w:sz w:val="24"/>
                <w:szCs w:val="24"/>
                <w:lang w:val="ru-RU"/>
              </w:rPr>
              <w:t xml:space="preserve"> </w:t>
            </w:r>
            <w:r w:rsidRPr="00FC3317">
              <w:rPr>
                <w:spacing w:val="-2"/>
                <w:sz w:val="24"/>
                <w:szCs w:val="24"/>
                <w:lang w:val="ru-RU"/>
              </w:rPr>
              <w:t>твердостью,</w:t>
            </w:r>
          </w:p>
          <w:p w14:paraId="3C961525" w14:textId="77777777" w:rsidR="00FC3317" w:rsidRPr="00FC3317" w:rsidRDefault="00FC3317" w:rsidP="00A25E61">
            <w:pPr>
              <w:pStyle w:val="TableParagraph"/>
              <w:spacing w:before="4" w:line="264" w:lineRule="exact"/>
              <w:ind w:left="142" w:right="144" w:firstLine="709"/>
              <w:jc w:val="both"/>
              <w:rPr>
                <w:sz w:val="24"/>
                <w:szCs w:val="24"/>
                <w:lang w:val="ru-RU"/>
              </w:rPr>
            </w:pPr>
            <w:r w:rsidRPr="00FC3317">
              <w:rPr>
                <w:sz w:val="24"/>
                <w:szCs w:val="24"/>
                <w:lang w:val="ru-RU"/>
              </w:rPr>
              <w:t>и</w:t>
            </w:r>
            <w:r w:rsidRPr="00FC3317">
              <w:rPr>
                <w:spacing w:val="36"/>
                <w:sz w:val="24"/>
                <w:szCs w:val="24"/>
                <w:lang w:val="ru-RU"/>
              </w:rPr>
              <w:t xml:space="preserve"> </w:t>
            </w:r>
            <w:r w:rsidRPr="00FC3317">
              <w:rPr>
                <w:sz w:val="24"/>
                <w:szCs w:val="24"/>
                <w:lang w:val="ru-RU"/>
              </w:rPr>
              <w:t>используемые</w:t>
            </w:r>
            <w:r w:rsidRPr="00FC3317">
              <w:rPr>
                <w:spacing w:val="35"/>
                <w:sz w:val="24"/>
                <w:szCs w:val="24"/>
                <w:lang w:val="ru-RU"/>
              </w:rPr>
              <w:t xml:space="preserve"> </w:t>
            </w:r>
            <w:r w:rsidRPr="00FC3317">
              <w:rPr>
                <w:sz w:val="24"/>
                <w:szCs w:val="24"/>
                <w:lang w:val="ru-RU"/>
              </w:rPr>
              <w:t>для</w:t>
            </w:r>
            <w:r w:rsidRPr="00FC3317">
              <w:rPr>
                <w:spacing w:val="38"/>
                <w:sz w:val="24"/>
                <w:szCs w:val="24"/>
                <w:lang w:val="ru-RU"/>
              </w:rPr>
              <w:t xml:space="preserve"> </w:t>
            </w:r>
            <w:r w:rsidRPr="00FC3317">
              <w:rPr>
                <w:sz w:val="24"/>
                <w:szCs w:val="24"/>
                <w:lang w:val="ru-RU"/>
              </w:rPr>
              <w:t>обработки</w:t>
            </w:r>
            <w:r w:rsidRPr="00FC3317">
              <w:rPr>
                <w:spacing w:val="37"/>
                <w:sz w:val="24"/>
                <w:szCs w:val="24"/>
                <w:lang w:val="ru-RU"/>
              </w:rPr>
              <w:t xml:space="preserve"> </w:t>
            </w:r>
            <w:r w:rsidRPr="00FC3317">
              <w:rPr>
                <w:sz w:val="24"/>
                <w:szCs w:val="24"/>
                <w:lang w:val="ru-RU"/>
              </w:rPr>
              <w:t>поверхности</w:t>
            </w:r>
            <w:r w:rsidRPr="00FC3317">
              <w:rPr>
                <w:spacing w:val="35"/>
                <w:sz w:val="24"/>
                <w:szCs w:val="24"/>
                <w:lang w:val="ru-RU"/>
              </w:rPr>
              <w:t xml:space="preserve"> </w:t>
            </w:r>
            <w:r w:rsidRPr="00FC3317">
              <w:rPr>
                <w:sz w:val="24"/>
                <w:szCs w:val="24"/>
                <w:lang w:val="ru-RU"/>
              </w:rPr>
              <w:t>различных материалов.</w:t>
            </w:r>
            <w:r w:rsidRPr="00FC3317">
              <w:rPr>
                <w:spacing w:val="42"/>
                <w:sz w:val="24"/>
                <w:szCs w:val="24"/>
                <w:lang w:val="ru-RU"/>
              </w:rPr>
              <w:t xml:space="preserve"> </w:t>
            </w:r>
            <w:r w:rsidRPr="00FC3317">
              <w:rPr>
                <w:spacing w:val="-5"/>
                <w:sz w:val="24"/>
                <w:szCs w:val="24"/>
                <w:lang w:val="ru-RU"/>
              </w:rPr>
              <w:t>Их</w:t>
            </w:r>
            <w:r w:rsidRPr="00FC3317">
              <w:rPr>
                <w:sz w:val="24"/>
                <w:szCs w:val="24"/>
                <w:lang w:val="ru-RU"/>
              </w:rPr>
              <w:tab/>
              <w:t>используют</w:t>
            </w:r>
            <w:r w:rsidRPr="00FC3317">
              <w:rPr>
                <w:spacing w:val="47"/>
                <w:sz w:val="24"/>
                <w:szCs w:val="24"/>
                <w:lang w:val="ru-RU"/>
              </w:rPr>
              <w:t xml:space="preserve"> </w:t>
            </w:r>
            <w:r w:rsidRPr="00FC3317">
              <w:rPr>
                <w:sz w:val="24"/>
                <w:szCs w:val="24"/>
                <w:lang w:val="ru-RU"/>
              </w:rPr>
              <w:t>в</w:t>
            </w:r>
            <w:r w:rsidRPr="00FC3317">
              <w:rPr>
                <w:spacing w:val="45"/>
                <w:sz w:val="24"/>
                <w:szCs w:val="24"/>
                <w:lang w:val="ru-RU"/>
              </w:rPr>
              <w:t xml:space="preserve"> </w:t>
            </w:r>
            <w:r w:rsidRPr="00FC3317">
              <w:rPr>
                <w:sz w:val="24"/>
                <w:szCs w:val="24"/>
                <w:lang w:val="ru-RU"/>
              </w:rPr>
              <w:t>процессах</w:t>
            </w:r>
            <w:r w:rsidRPr="00FC3317">
              <w:rPr>
                <w:spacing w:val="52"/>
                <w:sz w:val="24"/>
                <w:szCs w:val="24"/>
                <w:lang w:val="ru-RU"/>
              </w:rPr>
              <w:t xml:space="preserve"> </w:t>
            </w:r>
            <w:r w:rsidRPr="00FC3317">
              <w:rPr>
                <w:spacing w:val="-2"/>
                <w:sz w:val="24"/>
                <w:szCs w:val="24"/>
                <w:lang w:val="ru-RU"/>
              </w:rPr>
              <w:t>шлифования,</w:t>
            </w:r>
          </w:p>
        </w:tc>
        <w:tc>
          <w:tcPr>
            <w:tcW w:w="1133" w:type="dxa"/>
            <w:tcBorders>
              <w:top w:val="single" w:sz="4" w:space="0" w:color="000000"/>
              <w:left w:val="single" w:sz="4" w:space="0" w:color="000000"/>
              <w:bottom w:val="single" w:sz="4" w:space="0" w:color="000000"/>
              <w:right w:val="single" w:sz="4" w:space="0" w:color="000000"/>
            </w:tcBorders>
          </w:tcPr>
          <w:p w14:paraId="64B6115E" w14:textId="77777777" w:rsidR="00FC3317" w:rsidRPr="00FC3317" w:rsidRDefault="00FC3317" w:rsidP="00A25E61">
            <w:pPr>
              <w:pStyle w:val="TableParagraph"/>
              <w:spacing w:before="265"/>
              <w:ind w:left="142" w:right="144" w:firstLine="709"/>
              <w:jc w:val="both"/>
              <w:rPr>
                <w:sz w:val="24"/>
                <w:szCs w:val="24"/>
              </w:rPr>
            </w:pPr>
            <w:r w:rsidRPr="00FC3317">
              <w:rPr>
                <w:spacing w:val="-10"/>
                <w:sz w:val="24"/>
                <w:szCs w:val="24"/>
              </w:rPr>
              <w:t>Б</w:t>
            </w:r>
          </w:p>
        </w:tc>
        <w:tc>
          <w:tcPr>
            <w:tcW w:w="1505" w:type="dxa"/>
            <w:tcBorders>
              <w:top w:val="single" w:sz="4" w:space="0" w:color="000000"/>
              <w:left w:val="single" w:sz="4" w:space="0" w:color="000000"/>
              <w:bottom w:val="single" w:sz="4" w:space="0" w:color="000000"/>
              <w:right w:val="single" w:sz="4" w:space="0" w:color="000000"/>
            </w:tcBorders>
          </w:tcPr>
          <w:p w14:paraId="37C536B0" w14:textId="77777777" w:rsidR="00FC3317" w:rsidRPr="00FC3317" w:rsidRDefault="00FC3317" w:rsidP="00A25E61">
            <w:pPr>
              <w:pStyle w:val="TableParagraph"/>
              <w:spacing w:before="265"/>
              <w:ind w:left="142" w:right="144" w:firstLine="709"/>
              <w:jc w:val="both"/>
              <w:rPr>
                <w:sz w:val="24"/>
                <w:szCs w:val="24"/>
              </w:rPr>
            </w:pPr>
            <w:r w:rsidRPr="00FC3317">
              <w:rPr>
                <w:spacing w:val="-10"/>
                <w:sz w:val="24"/>
                <w:szCs w:val="24"/>
              </w:rPr>
              <w:t>1</w:t>
            </w:r>
          </w:p>
        </w:tc>
      </w:tr>
      <w:tr w:rsidR="00FC3317" w:rsidRPr="00FC3317" w14:paraId="59DAA1FC" w14:textId="77777777" w:rsidTr="006B3C30">
        <w:trPr>
          <w:trHeight w:val="829"/>
        </w:trPr>
        <w:tc>
          <w:tcPr>
            <w:tcW w:w="850" w:type="dxa"/>
            <w:tcBorders>
              <w:right w:val="single" w:sz="4" w:space="0" w:color="000000"/>
            </w:tcBorders>
          </w:tcPr>
          <w:p w14:paraId="7819F903" w14:textId="77777777" w:rsidR="00FC3317" w:rsidRPr="00FC3317" w:rsidRDefault="00FC3317" w:rsidP="00A25E61">
            <w:pPr>
              <w:pStyle w:val="TableParagraph"/>
              <w:spacing w:before="269"/>
              <w:ind w:left="142" w:right="144" w:firstLine="709"/>
              <w:jc w:val="both"/>
              <w:rPr>
                <w:sz w:val="24"/>
                <w:szCs w:val="24"/>
              </w:rPr>
            </w:pPr>
            <w:r w:rsidRPr="00FC3317">
              <w:rPr>
                <w:sz w:val="24"/>
                <w:szCs w:val="24"/>
              </w:rPr>
              <w:t>№</w:t>
            </w:r>
            <w:r w:rsidRPr="00FC3317">
              <w:rPr>
                <w:spacing w:val="-1"/>
                <w:sz w:val="24"/>
                <w:szCs w:val="24"/>
              </w:rPr>
              <w:t xml:space="preserve"> </w:t>
            </w:r>
            <w:r w:rsidRPr="00FC3317">
              <w:rPr>
                <w:spacing w:val="-5"/>
                <w:sz w:val="24"/>
                <w:szCs w:val="24"/>
              </w:rPr>
              <w:t>п/п</w:t>
            </w:r>
          </w:p>
        </w:tc>
        <w:tc>
          <w:tcPr>
            <w:tcW w:w="6154" w:type="dxa"/>
            <w:tcBorders>
              <w:left w:val="single" w:sz="4" w:space="0" w:color="000000"/>
              <w:right w:val="single" w:sz="4" w:space="0" w:color="000000"/>
            </w:tcBorders>
          </w:tcPr>
          <w:p w14:paraId="1772EA18" w14:textId="77777777" w:rsidR="00FC3317" w:rsidRPr="00FC3317" w:rsidRDefault="00FC3317" w:rsidP="00A25E61">
            <w:pPr>
              <w:pStyle w:val="TableParagraph"/>
              <w:spacing w:before="269"/>
              <w:ind w:left="142" w:right="144" w:firstLine="709"/>
              <w:jc w:val="both"/>
              <w:rPr>
                <w:sz w:val="24"/>
                <w:szCs w:val="24"/>
              </w:rPr>
            </w:pPr>
            <w:proofErr w:type="spellStart"/>
            <w:r w:rsidRPr="00FC3317">
              <w:rPr>
                <w:sz w:val="24"/>
                <w:szCs w:val="24"/>
              </w:rPr>
              <w:t>Задание</w:t>
            </w:r>
            <w:proofErr w:type="spellEnd"/>
            <w:r w:rsidRPr="00FC3317">
              <w:rPr>
                <w:spacing w:val="-6"/>
                <w:sz w:val="24"/>
                <w:szCs w:val="24"/>
              </w:rPr>
              <w:t xml:space="preserve"> </w:t>
            </w:r>
            <w:r w:rsidRPr="00FC3317">
              <w:rPr>
                <w:spacing w:val="-2"/>
                <w:sz w:val="24"/>
                <w:szCs w:val="24"/>
              </w:rPr>
              <w:t>(</w:t>
            </w:r>
            <w:proofErr w:type="spellStart"/>
            <w:r w:rsidRPr="00FC3317">
              <w:rPr>
                <w:spacing w:val="-2"/>
                <w:sz w:val="24"/>
                <w:szCs w:val="24"/>
              </w:rPr>
              <w:t>вопрос</w:t>
            </w:r>
            <w:proofErr w:type="spellEnd"/>
            <w:r w:rsidRPr="00FC3317">
              <w:rPr>
                <w:spacing w:val="-2"/>
                <w:sz w:val="24"/>
                <w:szCs w:val="24"/>
              </w:rPr>
              <w:t>)</w:t>
            </w:r>
          </w:p>
        </w:tc>
        <w:tc>
          <w:tcPr>
            <w:tcW w:w="1133" w:type="dxa"/>
            <w:tcBorders>
              <w:left w:val="single" w:sz="4" w:space="0" w:color="000000"/>
              <w:right w:val="single" w:sz="4" w:space="0" w:color="000000"/>
            </w:tcBorders>
          </w:tcPr>
          <w:p w14:paraId="2E8B53E4" w14:textId="77777777" w:rsidR="00FC3317" w:rsidRPr="00FC3317" w:rsidRDefault="00FC3317" w:rsidP="00A25E61">
            <w:pPr>
              <w:pStyle w:val="TableParagraph"/>
              <w:spacing w:before="130"/>
              <w:ind w:left="142" w:right="144" w:firstLine="709"/>
              <w:jc w:val="both"/>
              <w:rPr>
                <w:sz w:val="24"/>
                <w:szCs w:val="24"/>
              </w:rPr>
            </w:pPr>
            <w:proofErr w:type="spellStart"/>
            <w:r w:rsidRPr="00FC3317">
              <w:rPr>
                <w:spacing w:val="-4"/>
                <w:sz w:val="24"/>
                <w:szCs w:val="24"/>
              </w:rPr>
              <w:t>Эталон</w:t>
            </w:r>
            <w:proofErr w:type="spellEnd"/>
            <w:r w:rsidRPr="00FC3317">
              <w:rPr>
                <w:spacing w:val="-4"/>
                <w:sz w:val="24"/>
                <w:szCs w:val="24"/>
              </w:rPr>
              <w:t xml:space="preserve"> </w:t>
            </w:r>
            <w:proofErr w:type="spellStart"/>
            <w:r w:rsidRPr="00FC3317">
              <w:rPr>
                <w:spacing w:val="-2"/>
                <w:sz w:val="24"/>
                <w:szCs w:val="24"/>
              </w:rPr>
              <w:t>ответа</w:t>
            </w:r>
            <w:proofErr w:type="spellEnd"/>
          </w:p>
        </w:tc>
        <w:tc>
          <w:tcPr>
            <w:tcW w:w="1505" w:type="dxa"/>
            <w:tcBorders>
              <w:left w:val="single" w:sz="4" w:space="0" w:color="000000"/>
            </w:tcBorders>
          </w:tcPr>
          <w:p w14:paraId="321E1C02" w14:textId="77777777" w:rsidR="00FC3317" w:rsidRPr="00FC3317" w:rsidRDefault="00FC3317" w:rsidP="00A25E61">
            <w:pPr>
              <w:pStyle w:val="TableParagraph"/>
              <w:spacing w:before="1"/>
              <w:ind w:left="142" w:right="144" w:firstLine="709"/>
              <w:jc w:val="both"/>
              <w:rPr>
                <w:sz w:val="24"/>
                <w:szCs w:val="24"/>
              </w:rPr>
            </w:pPr>
            <w:proofErr w:type="spellStart"/>
            <w:r w:rsidRPr="00FC3317">
              <w:rPr>
                <w:spacing w:val="-4"/>
                <w:sz w:val="24"/>
                <w:szCs w:val="24"/>
              </w:rPr>
              <w:t>Цена</w:t>
            </w:r>
            <w:proofErr w:type="spellEnd"/>
          </w:p>
          <w:p w14:paraId="48254BD2" w14:textId="77777777" w:rsidR="00FC3317" w:rsidRPr="00FC3317" w:rsidRDefault="00FC3317" w:rsidP="00A25E61">
            <w:pPr>
              <w:pStyle w:val="TableParagraph"/>
              <w:spacing w:before="8" w:line="262" w:lineRule="exact"/>
              <w:ind w:left="142" w:right="144" w:firstLine="709"/>
              <w:jc w:val="both"/>
              <w:rPr>
                <w:sz w:val="24"/>
                <w:szCs w:val="24"/>
              </w:rPr>
            </w:pPr>
            <w:proofErr w:type="spellStart"/>
            <w:r w:rsidRPr="00FC3317">
              <w:rPr>
                <w:spacing w:val="-4"/>
                <w:sz w:val="24"/>
                <w:szCs w:val="24"/>
              </w:rPr>
              <w:t>тестового</w:t>
            </w:r>
            <w:proofErr w:type="spellEnd"/>
            <w:r w:rsidRPr="00FC3317">
              <w:rPr>
                <w:spacing w:val="-4"/>
                <w:sz w:val="24"/>
                <w:szCs w:val="24"/>
              </w:rPr>
              <w:t xml:space="preserve"> </w:t>
            </w:r>
            <w:proofErr w:type="spellStart"/>
            <w:r w:rsidRPr="00FC3317">
              <w:rPr>
                <w:spacing w:val="-2"/>
                <w:sz w:val="24"/>
                <w:szCs w:val="24"/>
              </w:rPr>
              <w:t>задания</w:t>
            </w:r>
            <w:proofErr w:type="spellEnd"/>
          </w:p>
        </w:tc>
      </w:tr>
      <w:tr w:rsidR="00FC3317" w:rsidRPr="00FC3317" w14:paraId="3812DAB1" w14:textId="77777777" w:rsidTr="006B3C30">
        <w:trPr>
          <w:trHeight w:val="2483"/>
        </w:trPr>
        <w:tc>
          <w:tcPr>
            <w:tcW w:w="850" w:type="dxa"/>
            <w:tcBorders>
              <w:left w:val="single" w:sz="4" w:space="0" w:color="000000"/>
              <w:bottom w:val="single" w:sz="4" w:space="0" w:color="000000"/>
              <w:right w:val="single" w:sz="4" w:space="0" w:color="000000"/>
            </w:tcBorders>
          </w:tcPr>
          <w:p w14:paraId="33853390" w14:textId="77777777" w:rsidR="00FC3317" w:rsidRPr="00FC3317" w:rsidRDefault="00FC3317" w:rsidP="00A25E61">
            <w:pPr>
              <w:pStyle w:val="TableParagraph"/>
              <w:ind w:left="142" w:right="144" w:firstLine="709"/>
              <w:jc w:val="both"/>
              <w:rPr>
                <w:sz w:val="24"/>
                <w:szCs w:val="24"/>
              </w:rPr>
            </w:pPr>
          </w:p>
        </w:tc>
        <w:tc>
          <w:tcPr>
            <w:tcW w:w="6154" w:type="dxa"/>
            <w:tcBorders>
              <w:left w:val="single" w:sz="4" w:space="0" w:color="000000"/>
              <w:bottom w:val="single" w:sz="4" w:space="0" w:color="000000"/>
              <w:right w:val="single" w:sz="4" w:space="0" w:color="000000"/>
            </w:tcBorders>
          </w:tcPr>
          <w:p w14:paraId="1817EE30" w14:textId="77777777" w:rsidR="00FC3317" w:rsidRPr="00FC3317" w:rsidRDefault="00FC3317" w:rsidP="00A25E61">
            <w:pPr>
              <w:pStyle w:val="TableParagraph"/>
              <w:spacing w:before="1"/>
              <w:ind w:left="142" w:right="144" w:firstLine="709"/>
              <w:jc w:val="both"/>
              <w:rPr>
                <w:sz w:val="24"/>
                <w:szCs w:val="24"/>
                <w:lang w:val="ru-RU"/>
              </w:rPr>
            </w:pPr>
            <w:r w:rsidRPr="00FC3317">
              <w:rPr>
                <w:sz w:val="24"/>
                <w:szCs w:val="24"/>
                <w:lang w:val="ru-RU"/>
              </w:rPr>
              <w:t xml:space="preserve">полирования, хонингования, </w:t>
            </w:r>
            <w:proofErr w:type="spellStart"/>
            <w:r w:rsidRPr="00FC3317">
              <w:rPr>
                <w:sz w:val="24"/>
                <w:szCs w:val="24"/>
                <w:lang w:val="ru-RU"/>
              </w:rPr>
              <w:t>суперфиниширования</w:t>
            </w:r>
            <w:proofErr w:type="spellEnd"/>
            <w:r w:rsidRPr="00FC3317">
              <w:rPr>
                <w:sz w:val="24"/>
                <w:szCs w:val="24"/>
                <w:lang w:val="ru-RU"/>
              </w:rPr>
              <w:t xml:space="preserve">, разрезания материалов и широко применяются в заготовительном производстве и окончательной обработке различных металлических и неметаллических </w:t>
            </w:r>
            <w:r w:rsidRPr="00FC3317">
              <w:rPr>
                <w:spacing w:val="-2"/>
                <w:sz w:val="24"/>
                <w:szCs w:val="24"/>
                <w:lang w:val="ru-RU"/>
              </w:rPr>
              <w:t>материалов:</w:t>
            </w:r>
          </w:p>
          <w:p w14:paraId="691956DD" w14:textId="77777777" w:rsidR="00FC3317" w:rsidRPr="00FC3317" w:rsidRDefault="00FC3317" w:rsidP="00A25E61">
            <w:pPr>
              <w:pStyle w:val="TableParagraph"/>
              <w:spacing w:line="274" w:lineRule="exact"/>
              <w:ind w:left="142" w:right="144" w:firstLine="709"/>
              <w:jc w:val="both"/>
              <w:rPr>
                <w:sz w:val="24"/>
                <w:szCs w:val="24"/>
                <w:lang w:val="ru-RU"/>
              </w:rPr>
            </w:pPr>
            <w:r w:rsidRPr="00FC3317">
              <w:rPr>
                <w:sz w:val="24"/>
                <w:szCs w:val="24"/>
                <w:lang w:val="ru-RU"/>
              </w:rPr>
              <w:t>А.</w:t>
            </w:r>
            <w:r w:rsidRPr="00FC3317">
              <w:rPr>
                <w:spacing w:val="-8"/>
                <w:sz w:val="24"/>
                <w:szCs w:val="24"/>
                <w:lang w:val="ru-RU"/>
              </w:rPr>
              <w:t xml:space="preserve"> </w:t>
            </w:r>
            <w:r w:rsidRPr="00FC3317">
              <w:rPr>
                <w:sz w:val="24"/>
                <w:szCs w:val="24"/>
                <w:lang w:val="ru-RU"/>
              </w:rPr>
              <w:t>металлические</w:t>
            </w:r>
            <w:r w:rsidRPr="00FC3317">
              <w:rPr>
                <w:spacing w:val="-6"/>
                <w:sz w:val="24"/>
                <w:szCs w:val="24"/>
                <w:lang w:val="ru-RU"/>
              </w:rPr>
              <w:t xml:space="preserve"> </w:t>
            </w:r>
            <w:r w:rsidRPr="00FC3317">
              <w:rPr>
                <w:spacing w:val="-2"/>
                <w:sz w:val="24"/>
                <w:szCs w:val="24"/>
                <w:lang w:val="ru-RU"/>
              </w:rPr>
              <w:t>материалы;</w:t>
            </w:r>
          </w:p>
          <w:p w14:paraId="0C265BAB" w14:textId="77777777" w:rsidR="00FC3317" w:rsidRPr="00FC3317" w:rsidRDefault="00FC3317" w:rsidP="00A25E61">
            <w:pPr>
              <w:pStyle w:val="TableParagraph"/>
              <w:spacing w:line="274" w:lineRule="exact"/>
              <w:ind w:left="142" w:right="144" w:firstLine="709"/>
              <w:jc w:val="both"/>
              <w:rPr>
                <w:b/>
                <w:sz w:val="24"/>
                <w:szCs w:val="24"/>
                <w:lang w:val="ru-RU"/>
              </w:rPr>
            </w:pPr>
            <w:r w:rsidRPr="00FC3317">
              <w:rPr>
                <w:b/>
                <w:sz w:val="24"/>
                <w:szCs w:val="24"/>
                <w:lang w:val="ru-RU"/>
              </w:rPr>
              <w:t>Б.</w:t>
            </w:r>
            <w:r w:rsidRPr="00FC3317">
              <w:rPr>
                <w:b/>
                <w:spacing w:val="-6"/>
                <w:sz w:val="24"/>
                <w:szCs w:val="24"/>
                <w:lang w:val="ru-RU"/>
              </w:rPr>
              <w:t xml:space="preserve"> </w:t>
            </w:r>
            <w:r w:rsidRPr="00FC3317">
              <w:rPr>
                <w:b/>
                <w:sz w:val="24"/>
                <w:szCs w:val="24"/>
                <w:lang w:val="ru-RU"/>
              </w:rPr>
              <w:t>абразивные</w:t>
            </w:r>
            <w:r w:rsidRPr="00FC3317">
              <w:rPr>
                <w:b/>
                <w:spacing w:val="-6"/>
                <w:sz w:val="24"/>
                <w:szCs w:val="24"/>
                <w:lang w:val="ru-RU"/>
              </w:rPr>
              <w:t xml:space="preserve"> </w:t>
            </w:r>
            <w:r w:rsidRPr="00FC3317">
              <w:rPr>
                <w:b/>
                <w:spacing w:val="-2"/>
                <w:sz w:val="24"/>
                <w:szCs w:val="24"/>
                <w:lang w:val="ru-RU"/>
              </w:rPr>
              <w:t>материалы;</w:t>
            </w:r>
          </w:p>
          <w:p w14:paraId="36975A81" w14:textId="77777777" w:rsidR="00FC3317" w:rsidRPr="00FC3317" w:rsidRDefault="00FC3317" w:rsidP="00A25E61">
            <w:pPr>
              <w:pStyle w:val="TableParagraph"/>
              <w:spacing w:line="270" w:lineRule="atLeast"/>
              <w:ind w:left="142" w:right="144" w:firstLine="709"/>
              <w:jc w:val="both"/>
              <w:rPr>
                <w:sz w:val="24"/>
                <w:szCs w:val="24"/>
                <w:lang w:val="ru-RU"/>
              </w:rPr>
            </w:pPr>
            <w:r w:rsidRPr="00FC3317">
              <w:rPr>
                <w:sz w:val="24"/>
                <w:szCs w:val="24"/>
                <w:lang w:val="ru-RU"/>
              </w:rPr>
              <w:t>В.</w:t>
            </w:r>
            <w:r w:rsidRPr="00FC3317">
              <w:rPr>
                <w:spacing w:val="-15"/>
                <w:sz w:val="24"/>
                <w:szCs w:val="24"/>
                <w:lang w:val="ru-RU"/>
              </w:rPr>
              <w:t xml:space="preserve"> </w:t>
            </w:r>
            <w:r w:rsidRPr="00FC3317">
              <w:rPr>
                <w:sz w:val="24"/>
                <w:szCs w:val="24"/>
                <w:lang w:val="ru-RU"/>
              </w:rPr>
              <w:t>неметаллические</w:t>
            </w:r>
            <w:r w:rsidRPr="00FC3317">
              <w:rPr>
                <w:spacing w:val="-15"/>
                <w:sz w:val="24"/>
                <w:szCs w:val="24"/>
                <w:lang w:val="ru-RU"/>
              </w:rPr>
              <w:t xml:space="preserve"> </w:t>
            </w:r>
            <w:r w:rsidRPr="00FC3317">
              <w:rPr>
                <w:sz w:val="24"/>
                <w:szCs w:val="24"/>
                <w:lang w:val="ru-RU"/>
              </w:rPr>
              <w:t>материалы; Г. композитные материалы.</w:t>
            </w:r>
          </w:p>
        </w:tc>
        <w:tc>
          <w:tcPr>
            <w:tcW w:w="1133" w:type="dxa"/>
            <w:tcBorders>
              <w:left w:val="single" w:sz="4" w:space="0" w:color="000000"/>
              <w:bottom w:val="single" w:sz="4" w:space="0" w:color="000000"/>
              <w:right w:val="single" w:sz="4" w:space="0" w:color="000000"/>
            </w:tcBorders>
          </w:tcPr>
          <w:p w14:paraId="6777E738" w14:textId="77777777" w:rsidR="00FC3317" w:rsidRPr="00FC3317" w:rsidRDefault="00FC3317" w:rsidP="00A25E61">
            <w:pPr>
              <w:pStyle w:val="TableParagraph"/>
              <w:ind w:left="142" w:right="144" w:firstLine="709"/>
              <w:jc w:val="both"/>
              <w:rPr>
                <w:sz w:val="24"/>
                <w:szCs w:val="24"/>
                <w:lang w:val="ru-RU"/>
              </w:rPr>
            </w:pPr>
          </w:p>
        </w:tc>
        <w:tc>
          <w:tcPr>
            <w:tcW w:w="1505" w:type="dxa"/>
            <w:tcBorders>
              <w:left w:val="single" w:sz="4" w:space="0" w:color="000000"/>
              <w:bottom w:val="single" w:sz="4" w:space="0" w:color="000000"/>
              <w:right w:val="single" w:sz="4" w:space="0" w:color="000000"/>
            </w:tcBorders>
          </w:tcPr>
          <w:p w14:paraId="7DEE3FCF" w14:textId="77777777" w:rsidR="00FC3317" w:rsidRPr="00FC3317" w:rsidRDefault="00FC3317" w:rsidP="00A25E61">
            <w:pPr>
              <w:pStyle w:val="TableParagraph"/>
              <w:ind w:left="142" w:right="144" w:firstLine="709"/>
              <w:jc w:val="both"/>
              <w:rPr>
                <w:sz w:val="24"/>
                <w:szCs w:val="24"/>
                <w:lang w:val="ru-RU"/>
              </w:rPr>
            </w:pPr>
          </w:p>
        </w:tc>
      </w:tr>
      <w:tr w:rsidR="00FC3317" w:rsidRPr="00FC3317" w14:paraId="0E86792A" w14:textId="77777777" w:rsidTr="006B3C30">
        <w:trPr>
          <w:trHeight w:val="1932"/>
        </w:trPr>
        <w:tc>
          <w:tcPr>
            <w:tcW w:w="850" w:type="dxa"/>
            <w:tcBorders>
              <w:top w:val="single" w:sz="4" w:space="0" w:color="000000"/>
              <w:left w:val="single" w:sz="4" w:space="0" w:color="000000"/>
              <w:bottom w:val="single" w:sz="4" w:space="0" w:color="000000"/>
              <w:right w:val="single" w:sz="4" w:space="0" w:color="000000"/>
            </w:tcBorders>
          </w:tcPr>
          <w:p w14:paraId="465C80C2" w14:textId="77777777" w:rsidR="00FC3317" w:rsidRPr="00FC3317" w:rsidRDefault="00FC3317" w:rsidP="00A25E61">
            <w:pPr>
              <w:pStyle w:val="TableParagraph"/>
              <w:spacing w:line="270" w:lineRule="exact"/>
              <w:ind w:left="142" w:right="144" w:firstLine="709"/>
              <w:jc w:val="both"/>
              <w:rPr>
                <w:sz w:val="24"/>
                <w:szCs w:val="24"/>
              </w:rPr>
            </w:pPr>
            <w:r w:rsidRPr="00FC3317">
              <w:rPr>
                <w:spacing w:val="-5"/>
                <w:sz w:val="24"/>
                <w:szCs w:val="24"/>
              </w:rPr>
              <w:t>11.</w:t>
            </w:r>
          </w:p>
        </w:tc>
        <w:tc>
          <w:tcPr>
            <w:tcW w:w="6154" w:type="dxa"/>
            <w:tcBorders>
              <w:top w:val="single" w:sz="4" w:space="0" w:color="000000"/>
              <w:left w:val="single" w:sz="4" w:space="0" w:color="000000"/>
              <w:bottom w:val="single" w:sz="4" w:space="0" w:color="000000"/>
              <w:right w:val="single" w:sz="4" w:space="0" w:color="000000"/>
            </w:tcBorders>
          </w:tcPr>
          <w:p w14:paraId="65C45EC0"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Назовите</w:t>
            </w:r>
            <w:r w:rsidRPr="00FC3317">
              <w:rPr>
                <w:spacing w:val="-4"/>
                <w:sz w:val="24"/>
                <w:szCs w:val="24"/>
                <w:lang w:val="ru-RU"/>
              </w:rPr>
              <w:t xml:space="preserve"> </w:t>
            </w:r>
            <w:r w:rsidRPr="00FC3317">
              <w:rPr>
                <w:sz w:val="24"/>
                <w:szCs w:val="24"/>
                <w:lang w:val="ru-RU"/>
              </w:rPr>
              <w:t>порошок</w:t>
            </w:r>
            <w:r w:rsidRPr="00FC3317">
              <w:rPr>
                <w:spacing w:val="-2"/>
                <w:sz w:val="24"/>
                <w:szCs w:val="24"/>
                <w:lang w:val="ru-RU"/>
              </w:rPr>
              <w:t xml:space="preserve"> </w:t>
            </w:r>
            <w:r w:rsidRPr="00FC3317">
              <w:rPr>
                <w:sz w:val="24"/>
                <w:szCs w:val="24"/>
                <w:lang w:val="ru-RU"/>
              </w:rPr>
              <w:t>серо-</w:t>
            </w:r>
            <w:r w:rsidRPr="00FC3317">
              <w:rPr>
                <w:spacing w:val="-2"/>
                <w:sz w:val="24"/>
                <w:szCs w:val="24"/>
                <w:lang w:val="ru-RU"/>
              </w:rPr>
              <w:t xml:space="preserve"> </w:t>
            </w:r>
            <w:r w:rsidRPr="00FC3317">
              <w:rPr>
                <w:sz w:val="24"/>
                <w:szCs w:val="24"/>
                <w:lang w:val="ru-RU"/>
              </w:rPr>
              <w:t>желтого</w:t>
            </w:r>
            <w:r w:rsidRPr="00FC3317">
              <w:rPr>
                <w:spacing w:val="-1"/>
                <w:sz w:val="24"/>
                <w:szCs w:val="24"/>
                <w:lang w:val="ru-RU"/>
              </w:rPr>
              <w:t xml:space="preserve"> </w:t>
            </w:r>
            <w:r w:rsidRPr="00FC3317">
              <w:rPr>
                <w:sz w:val="24"/>
                <w:szCs w:val="24"/>
                <w:lang w:val="ru-RU"/>
              </w:rPr>
              <w:t>цвета,</w:t>
            </w:r>
            <w:r w:rsidRPr="00FC3317">
              <w:rPr>
                <w:spacing w:val="-2"/>
                <w:sz w:val="24"/>
                <w:szCs w:val="24"/>
                <w:lang w:val="ru-RU"/>
              </w:rPr>
              <w:t xml:space="preserve"> </w:t>
            </w:r>
            <w:r w:rsidRPr="00FC3317">
              <w:rPr>
                <w:sz w:val="24"/>
                <w:szCs w:val="24"/>
                <w:lang w:val="ru-RU"/>
              </w:rPr>
              <w:t>вырабатываемый из продуктов молочного производства, его используют для склеивания древесины?</w:t>
            </w:r>
          </w:p>
          <w:p w14:paraId="3973E882"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А.</w:t>
            </w:r>
            <w:r w:rsidRPr="00FC3317">
              <w:rPr>
                <w:spacing w:val="-15"/>
                <w:sz w:val="24"/>
                <w:szCs w:val="24"/>
                <w:lang w:val="ru-RU"/>
              </w:rPr>
              <w:t xml:space="preserve"> </w:t>
            </w:r>
            <w:r w:rsidRPr="00FC3317">
              <w:rPr>
                <w:sz w:val="24"/>
                <w:szCs w:val="24"/>
                <w:lang w:val="ru-RU"/>
              </w:rPr>
              <w:t>силиконовый</w:t>
            </w:r>
            <w:r w:rsidRPr="00FC3317">
              <w:rPr>
                <w:spacing w:val="-14"/>
                <w:sz w:val="24"/>
                <w:szCs w:val="24"/>
                <w:lang w:val="ru-RU"/>
              </w:rPr>
              <w:t xml:space="preserve"> </w:t>
            </w:r>
            <w:r w:rsidRPr="00FC3317">
              <w:rPr>
                <w:sz w:val="24"/>
                <w:szCs w:val="24"/>
                <w:lang w:val="ru-RU"/>
              </w:rPr>
              <w:t>клей; Б. клей ПВА;</w:t>
            </w:r>
          </w:p>
          <w:p w14:paraId="2EAB8743" w14:textId="77777777" w:rsidR="00FC3317" w:rsidRPr="00FC3317" w:rsidRDefault="00FC3317" w:rsidP="00A25E61">
            <w:pPr>
              <w:pStyle w:val="TableParagraph"/>
              <w:spacing w:line="268" w:lineRule="exact"/>
              <w:ind w:left="142" w:right="144" w:firstLine="709"/>
              <w:jc w:val="both"/>
              <w:rPr>
                <w:sz w:val="24"/>
                <w:szCs w:val="24"/>
                <w:lang w:val="ru-RU"/>
              </w:rPr>
            </w:pPr>
            <w:r w:rsidRPr="00FC3317">
              <w:rPr>
                <w:sz w:val="24"/>
                <w:szCs w:val="24"/>
                <w:lang w:val="ru-RU"/>
              </w:rPr>
              <w:t>В.</w:t>
            </w:r>
            <w:r w:rsidRPr="00FC3317">
              <w:rPr>
                <w:spacing w:val="-9"/>
                <w:sz w:val="24"/>
                <w:szCs w:val="24"/>
                <w:lang w:val="ru-RU"/>
              </w:rPr>
              <w:t xml:space="preserve"> </w:t>
            </w:r>
            <w:r w:rsidRPr="00FC3317">
              <w:rPr>
                <w:sz w:val="24"/>
                <w:szCs w:val="24"/>
                <w:lang w:val="ru-RU"/>
              </w:rPr>
              <w:t>столярный</w:t>
            </w:r>
            <w:r w:rsidRPr="00FC3317">
              <w:rPr>
                <w:spacing w:val="-3"/>
                <w:sz w:val="24"/>
                <w:szCs w:val="24"/>
                <w:lang w:val="ru-RU"/>
              </w:rPr>
              <w:t xml:space="preserve"> </w:t>
            </w:r>
            <w:r w:rsidRPr="00FC3317">
              <w:rPr>
                <w:spacing w:val="-4"/>
                <w:sz w:val="24"/>
                <w:szCs w:val="24"/>
                <w:lang w:val="ru-RU"/>
              </w:rPr>
              <w:t>клей;</w:t>
            </w:r>
          </w:p>
          <w:p w14:paraId="0570EC7C" w14:textId="77777777" w:rsidR="00FC3317" w:rsidRPr="00FC3317" w:rsidRDefault="00FC3317" w:rsidP="00A25E61">
            <w:pPr>
              <w:pStyle w:val="TableParagraph"/>
              <w:spacing w:line="265" w:lineRule="exact"/>
              <w:ind w:left="142" w:right="144" w:firstLine="709"/>
              <w:jc w:val="both"/>
              <w:rPr>
                <w:b/>
                <w:sz w:val="24"/>
                <w:szCs w:val="24"/>
                <w:lang w:val="ru-RU"/>
              </w:rPr>
            </w:pPr>
            <w:r w:rsidRPr="00FC3317">
              <w:rPr>
                <w:b/>
                <w:sz w:val="24"/>
                <w:szCs w:val="24"/>
                <w:lang w:val="ru-RU"/>
              </w:rPr>
              <w:t>Г.</w:t>
            </w:r>
            <w:r w:rsidRPr="00FC3317">
              <w:rPr>
                <w:b/>
                <w:spacing w:val="-8"/>
                <w:sz w:val="24"/>
                <w:szCs w:val="24"/>
                <w:lang w:val="ru-RU"/>
              </w:rPr>
              <w:t xml:space="preserve"> </w:t>
            </w:r>
            <w:r w:rsidRPr="00FC3317">
              <w:rPr>
                <w:b/>
                <w:sz w:val="24"/>
                <w:szCs w:val="24"/>
                <w:lang w:val="ru-RU"/>
              </w:rPr>
              <w:t>казеиновый</w:t>
            </w:r>
            <w:r w:rsidRPr="00FC3317">
              <w:rPr>
                <w:b/>
                <w:spacing w:val="-5"/>
                <w:sz w:val="24"/>
                <w:szCs w:val="24"/>
                <w:lang w:val="ru-RU"/>
              </w:rPr>
              <w:t xml:space="preserve"> </w:t>
            </w:r>
            <w:r w:rsidRPr="00FC3317">
              <w:rPr>
                <w:b/>
                <w:spacing w:val="-4"/>
                <w:sz w:val="24"/>
                <w:szCs w:val="24"/>
                <w:lang w:val="ru-RU"/>
              </w:rPr>
              <w:t>клей.</w:t>
            </w:r>
          </w:p>
        </w:tc>
        <w:tc>
          <w:tcPr>
            <w:tcW w:w="1133" w:type="dxa"/>
            <w:tcBorders>
              <w:top w:val="single" w:sz="4" w:space="0" w:color="000000"/>
              <w:left w:val="single" w:sz="4" w:space="0" w:color="000000"/>
              <w:bottom w:val="single" w:sz="4" w:space="0" w:color="000000"/>
              <w:right w:val="single" w:sz="4" w:space="0" w:color="000000"/>
            </w:tcBorders>
          </w:tcPr>
          <w:p w14:paraId="582D0E0A" w14:textId="77777777" w:rsidR="00FC3317" w:rsidRPr="00FC3317" w:rsidRDefault="00FC3317" w:rsidP="00A25E61">
            <w:pPr>
              <w:pStyle w:val="TableParagraph"/>
              <w:ind w:left="142" w:right="144" w:firstLine="709"/>
              <w:jc w:val="both"/>
              <w:rPr>
                <w:b/>
                <w:sz w:val="24"/>
                <w:szCs w:val="24"/>
                <w:lang w:val="ru-RU"/>
              </w:rPr>
            </w:pPr>
          </w:p>
          <w:p w14:paraId="538069ED" w14:textId="77777777" w:rsidR="00FC3317" w:rsidRPr="00FC3317" w:rsidRDefault="00FC3317" w:rsidP="00A25E61">
            <w:pPr>
              <w:pStyle w:val="TableParagraph"/>
              <w:spacing w:before="270"/>
              <w:ind w:left="142" w:right="144" w:firstLine="709"/>
              <w:jc w:val="both"/>
              <w:rPr>
                <w:b/>
                <w:sz w:val="24"/>
                <w:szCs w:val="24"/>
                <w:lang w:val="ru-RU"/>
              </w:rPr>
            </w:pPr>
          </w:p>
          <w:p w14:paraId="006C9034" w14:textId="77777777" w:rsidR="00FC3317" w:rsidRPr="00FC3317" w:rsidRDefault="00FC3317" w:rsidP="00A25E61">
            <w:pPr>
              <w:pStyle w:val="TableParagraph"/>
              <w:ind w:left="142" w:right="144" w:firstLine="709"/>
              <w:jc w:val="both"/>
              <w:rPr>
                <w:sz w:val="24"/>
                <w:szCs w:val="24"/>
              </w:rPr>
            </w:pPr>
            <w:r w:rsidRPr="00FC3317">
              <w:rPr>
                <w:spacing w:val="-10"/>
                <w:sz w:val="24"/>
                <w:szCs w:val="24"/>
              </w:rPr>
              <w:t>Г</w:t>
            </w:r>
          </w:p>
        </w:tc>
        <w:tc>
          <w:tcPr>
            <w:tcW w:w="1505" w:type="dxa"/>
            <w:tcBorders>
              <w:top w:val="single" w:sz="4" w:space="0" w:color="000000"/>
              <w:left w:val="single" w:sz="4" w:space="0" w:color="000000"/>
              <w:bottom w:val="single" w:sz="4" w:space="0" w:color="000000"/>
              <w:right w:val="single" w:sz="4" w:space="0" w:color="000000"/>
            </w:tcBorders>
          </w:tcPr>
          <w:p w14:paraId="5FE4CBF8" w14:textId="77777777" w:rsidR="00FC3317" w:rsidRPr="00FC3317" w:rsidRDefault="00FC3317" w:rsidP="00A25E61">
            <w:pPr>
              <w:pStyle w:val="TableParagraph"/>
              <w:ind w:left="142" w:right="144" w:firstLine="709"/>
              <w:jc w:val="both"/>
              <w:rPr>
                <w:b/>
                <w:sz w:val="24"/>
                <w:szCs w:val="24"/>
              </w:rPr>
            </w:pPr>
          </w:p>
          <w:p w14:paraId="6771C1F5" w14:textId="77777777" w:rsidR="00FC3317" w:rsidRPr="00FC3317" w:rsidRDefault="00FC3317" w:rsidP="00A25E61">
            <w:pPr>
              <w:pStyle w:val="TableParagraph"/>
              <w:spacing w:before="270"/>
              <w:ind w:left="142" w:right="144" w:firstLine="709"/>
              <w:jc w:val="both"/>
              <w:rPr>
                <w:b/>
                <w:sz w:val="24"/>
                <w:szCs w:val="24"/>
              </w:rPr>
            </w:pPr>
          </w:p>
          <w:p w14:paraId="122AC9A5" w14:textId="77777777" w:rsidR="00FC3317" w:rsidRPr="00FC3317" w:rsidRDefault="00FC3317" w:rsidP="00A25E61">
            <w:pPr>
              <w:pStyle w:val="TableParagraph"/>
              <w:ind w:left="142" w:right="144" w:firstLine="709"/>
              <w:jc w:val="both"/>
              <w:rPr>
                <w:sz w:val="24"/>
                <w:szCs w:val="24"/>
              </w:rPr>
            </w:pPr>
            <w:r w:rsidRPr="00FC3317">
              <w:rPr>
                <w:spacing w:val="-10"/>
                <w:sz w:val="24"/>
                <w:szCs w:val="24"/>
              </w:rPr>
              <w:t>1</w:t>
            </w:r>
          </w:p>
        </w:tc>
      </w:tr>
      <w:tr w:rsidR="00FC3317" w:rsidRPr="00FC3317" w14:paraId="092C8BBE" w14:textId="77777777" w:rsidTr="006B3C30">
        <w:trPr>
          <w:trHeight w:val="1658"/>
        </w:trPr>
        <w:tc>
          <w:tcPr>
            <w:tcW w:w="850" w:type="dxa"/>
            <w:tcBorders>
              <w:top w:val="single" w:sz="4" w:space="0" w:color="000000"/>
              <w:left w:val="single" w:sz="4" w:space="0" w:color="000000"/>
              <w:bottom w:val="single" w:sz="4" w:space="0" w:color="000000"/>
              <w:right w:val="single" w:sz="4" w:space="0" w:color="000000"/>
            </w:tcBorders>
          </w:tcPr>
          <w:p w14:paraId="57E2F8E7" w14:textId="77777777" w:rsidR="00FC3317" w:rsidRPr="00FC3317" w:rsidRDefault="00FC3317" w:rsidP="00A25E61">
            <w:pPr>
              <w:pStyle w:val="TableParagraph"/>
              <w:spacing w:line="270" w:lineRule="exact"/>
              <w:ind w:left="142" w:right="144" w:firstLine="709"/>
              <w:jc w:val="both"/>
              <w:rPr>
                <w:sz w:val="24"/>
                <w:szCs w:val="24"/>
              </w:rPr>
            </w:pPr>
            <w:r w:rsidRPr="00FC3317">
              <w:rPr>
                <w:spacing w:val="-5"/>
                <w:sz w:val="24"/>
                <w:szCs w:val="24"/>
              </w:rPr>
              <w:t>12.</w:t>
            </w:r>
          </w:p>
        </w:tc>
        <w:tc>
          <w:tcPr>
            <w:tcW w:w="6154" w:type="dxa"/>
            <w:tcBorders>
              <w:top w:val="single" w:sz="4" w:space="0" w:color="000000"/>
              <w:left w:val="single" w:sz="4" w:space="0" w:color="000000"/>
              <w:bottom w:val="single" w:sz="4" w:space="0" w:color="000000"/>
              <w:right w:val="single" w:sz="4" w:space="0" w:color="000000"/>
            </w:tcBorders>
          </w:tcPr>
          <w:p w14:paraId="39739C0C"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Назовите</w:t>
            </w:r>
            <w:r w:rsidRPr="00FC3317">
              <w:rPr>
                <w:spacing w:val="34"/>
                <w:sz w:val="24"/>
                <w:szCs w:val="24"/>
                <w:lang w:val="ru-RU"/>
              </w:rPr>
              <w:t xml:space="preserve"> </w:t>
            </w:r>
            <w:r w:rsidRPr="00FC3317">
              <w:rPr>
                <w:sz w:val="24"/>
                <w:szCs w:val="24"/>
                <w:lang w:val="ru-RU"/>
              </w:rPr>
              <w:t>цвета</w:t>
            </w:r>
            <w:r w:rsidRPr="00FC3317">
              <w:rPr>
                <w:spacing w:val="35"/>
                <w:sz w:val="24"/>
                <w:szCs w:val="24"/>
                <w:lang w:val="ru-RU"/>
              </w:rPr>
              <w:t xml:space="preserve"> </w:t>
            </w:r>
            <w:r w:rsidRPr="00FC3317">
              <w:rPr>
                <w:sz w:val="24"/>
                <w:szCs w:val="24"/>
                <w:lang w:val="ru-RU"/>
              </w:rPr>
              <w:t>красок,</w:t>
            </w:r>
            <w:r w:rsidRPr="00FC3317">
              <w:rPr>
                <w:spacing w:val="32"/>
                <w:sz w:val="24"/>
                <w:szCs w:val="24"/>
                <w:lang w:val="ru-RU"/>
              </w:rPr>
              <w:t xml:space="preserve"> </w:t>
            </w:r>
            <w:r w:rsidRPr="00FC3317">
              <w:rPr>
                <w:sz w:val="24"/>
                <w:szCs w:val="24"/>
                <w:lang w:val="ru-RU"/>
              </w:rPr>
              <w:t>при</w:t>
            </w:r>
            <w:r w:rsidRPr="00FC3317">
              <w:rPr>
                <w:spacing w:val="33"/>
                <w:sz w:val="24"/>
                <w:szCs w:val="24"/>
                <w:lang w:val="ru-RU"/>
              </w:rPr>
              <w:t xml:space="preserve"> </w:t>
            </w:r>
            <w:r w:rsidRPr="00FC3317">
              <w:rPr>
                <w:sz w:val="24"/>
                <w:szCs w:val="24"/>
                <w:lang w:val="ru-RU"/>
              </w:rPr>
              <w:t>помощи</w:t>
            </w:r>
            <w:r w:rsidRPr="00FC3317">
              <w:rPr>
                <w:spacing w:val="40"/>
                <w:sz w:val="24"/>
                <w:szCs w:val="24"/>
                <w:lang w:val="ru-RU"/>
              </w:rPr>
              <w:t xml:space="preserve"> </w:t>
            </w:r>
            <w:r w:rsidRPr="00FC3317">
              <w:rPr>
                <w:sz w:val="24"/>
                <w:szCs w:val="24"/>
                <w:lang w:val="ru-RU"/>
              </w:rPr>
              <w:t>которых</w:t>
            </w:r>
            <w:r w:rsidRPr="00FC3317">
              <w:rPr>
                <w:spacing w:val="40"/>
                <w:sz w:val="24"/>
                <w:szCs w:val="24"/>
                <w:lang w:val="ru-RU"/>
              </w:rPr>
              <w:t xml:space="preserve"> </w:t>
            </w:r>
            <w:r w:rsidRPr="00FC3317">
              <w:rPr>
                <w:sz w:val="24"/>
                <w:szCs w:val="24"/>
                <w:lang w:val="ru-RU"/>
              </w:rPr>
              <w:t>можно составить оранжевый производный цвет:</w:t>
            </w:r>
          </w:p>
          <w:p w14:paraId="233641F1"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 xml:space="preserve">А. желтый- зеленый; </w:t>
            </w:r>
            <w:r w:rsidRPr="00FC3317">
              <w:rPr>
                <w:b/>
                <w:sz w:val="24"/>
                <w:szCs w:val="24"/>
                <w:lang w:val="ru-RU"/>
              </w:rPr>
              <w:t>Б.</w:t>
            </w:r>
            <w:r w:rsidRPr="00FC3317">
              <w:rPr>
                <w:b/>
                <w:spacing w:val="-15"/>
                <w:sz w:val="24"/>
                <w:szCs w:val="24"/>
                <w:lang w:val="ru-RU"/>
              </w:rPr>
              <w:t xml:space="preserve"> </w:t>
            </w:r>
            <w:r w:rsidRPr="00FC3317">
              <w:rPr>
                <w:b/>
                <w:sz w:val="24"/>
                <w:szCs w:val="24"/>
                <w:lang w:val="ru-RU"/>
              </w:rPr>
              <w:t>желтый</w:t>
            </w:r>
            <w:r w:rsidRPr="00FC3317">
              <w:rPr>
                <w:b/>
                <w:spacing w:val="-15"/>
                <w:sz w:val="24"/>
                <w:szCs w:val="24"/>
                <w:lang w:val="ru-RU"/>
              </w:rPr>
              <w:t xml:space="preserve"> </w:t>
            </w:r>
            <w:r w:rsidRPr="00FC3317">
              <w:rPr>
                <w:b/>
                <w:sz w:val="24"/>
                <w:szCs w:val="24"/>
                <w:lang w:val="ru-RU"/>
              </w:rPr>
              <w:t>-</w:t>
            </w:r>
            <w:r w:rsidRPr="00FC3317">
              <w:rPr>
                <w:b/>
                <w:spacing w:val="-15"/>
                <w:sz w:val="24"/>
                <w:szCs w:val="24"/>
                <w:lang w:val="ru-RU"/>
              </w:rPr>
              <w:t xml:space="preserve"> </w:t>
            </w:r>
            <w:r w:rsidRPr="00FC3317">
              <w:rPr>
                <w:b/>
                <w:sz w:val="24"/>
                <w:szCs w:val="24"/>
                <w:lang w:val="ru-RU"/>
              </w:rPr>
              <w:t xml:space="preserve">красный; </w:t>
            </w:r>
            <w:r w:rsidRPr="00FC3317">
              <w:rPr>
                <w:sz w:val="24"/>
                <w:szCs w:val="24"/>
                <w:lang w:val="ru-RU"/>
              </w:rPr>
              <w:t>В. желтый - синий;</w:t>
            </w:r>
          </w:p>
          <w:p w14:paraId="738C7C43" w14:textId="77777777" w:rsidR="00FC3317" w:rsidRPr="00FC3317" w:rsidRDefault="00FC3317" w:rsidP="00A25E61">
            <w:pPr>
              <w:pStyle w:val="TableParagraph"/>
              <w:spacing w:line="259" w:lineRule="exact"/>
              <w:ind w:left="142" w:right="144" w:firstLine="709"/>
              <w:jc w:val="both"/>
              <w:rPr>
                <w:sz w:val="24"/>
                <w:szCs w:val="24"/>
              </w:rPr>
            </w:pPr>
            <w:r w:rsidRPr="00FC3317">
              <w:rPr>
                <w:sz w:val="24"/>
                <w:szCs w:val="24"/>
              </w:rPr>
              <w:t>Г.</w:t>
            </w:r>
            <w:r w:rsidRPr="00FC3317">
              <w:rPr>
                <w:spacing w:val="-2"/>
                <w:sz w:val="24"/>
                <w:szCs w:val="24"/>
              </w:rPr>
              <w:t xml:space="preserve"> </w:t>
            </w:r>
            <w:proofErr w:type="spellStart"/>
            <w:r w:rsidRPr="00FC3317">
              <w:rPr>
                <w:sz w:val="24"/>
                <w:szCs w:val="24"/>
              </w:rPr>
              <w:t>желтый</w:t>
            </w:r>
            <w:proofErr w:type="spellEnd"/>
            <w:r w:rsidRPr="00FC3317">
              <w:rPr>
                <w:spacing w:val="-1"/>
                <w:sz w:val="24"/>
                <w:szCs w:val="24"/>
              </w:rPr>
              <w:t xml:space="preserve"> </w:t>
            </w:r>
            <w:r w:rsidRPr="00FC3317">
              <w:rPr>
                <w:sz w:val="24"/>
                <w:szCs w:val="24"/>
              </w:rPr>
              <w:t>-</w:t>
            </w:r>
            <w:r w:rsidRPr="00FC3317">
              <w:rPr>
                <w:spacing w:val="-2"/>
                <w:sz w:val="24"/>
                <w:szCs w:val="24"/>
              </w:rPr>
              <w:t xml:space="preserve"> </w:t>
            </w:r>
            <w:proofErr w:type="spellStart"/>
            <w:r w:rsidRPr="00FC3317">
              <w:rPr>
                <w:spacing w:val="-2"/>
                <w:sz w:val="24"/>
                <w:szCs w:val="24"/>
              </w:rPr>
              <w:t>фиолетовый</w:t>
            </w:r>
            <w:proofErr w:type="spellEnd"/>
            <w:r w:rsidRPr="00FC3317">
              <w:rPr>
                <w:spacing w:val="-2"/>
                <w:sz w:val="24"/>
                <w:szCs w:val="24"/>
              </w:rPr>
              <w:t>.</w:t>
            </w:r>
          </w:p>
        </w:tc>
        <w:tc>
          <w:tcPr>
            <w:tcW w:w="1133" w:type="dxa"/>
            <w:tcBorders>
              <w:top w:val="single" w:sz="4" w:space="0" w:color="000000"/>
              <w:left w:val="single" w:sz="4" w:space="0" w:color="000000"/>
              <w:bottom w:val="single" w:sz="4" w:space="0" w:color="000000"/>
              <w:right w:val="single" w:sz="4" w:space="0" w:color="000000"/>
            </w:tcBorders>
          </w:tcPr>
          <w:p w14:paraId="6F87FBA4" w14:textId="77777777" w:rsidR="00FC3317" w:rsidRPr="00FC3317" w:rsidRDefault="00FC3317" w:rsidP="00A25E61">
            <w:pPr>
              <w:pStyle w:val="TableParagraph"/>
              <w:ind w:left="142" w:right="144" w:firstLine="709"/>
              <w:jc w:val="both"/>
              <w:rPr>
                <w:b/>
                <w:sz w:val="24"/>
                <w:szCs w:val="24"/>
              </w:rPr>
            </w:pPr>
          </w:p>
          <w:p w14:paraId="4ECDB298" w14:textId="77777777" w:rsidR="00FC3317" w:rsidRPr="00FC3317" w:rsidRDefault="00FC3317" w:rsidP="00A25E61">
            <w:pPr>
              <w:pStyle w:val="TableParagraph"/>
              <w:spacing w:before="128"/>
              <w:ind w:left="142" w:right="144" w:firstLine="709"/>
              <w:jc w:val="both"/>
              <w:rPr>
                <w:b/>
                <w:sz w:val="24"/>
                <w:szCs w:val="24"/>
              </w:rPr>
            </w:pPr>
          </w:p>
          <w:p w14:paraId="44496056" w14:textId="77777777" w:rsidR="00FC3317" w:rsidRPr="00FC3317" w:rsidRDefault="00FC3317" w:rsidP="00A25E61">
            <w:pPr>
              <w:pStyle w:val="TableParagraph"/>
              <w:ind w:left="142" w:right="144" w:firstLine="709"/>
              <w:jc w:val="both"/>
              <w:rPr>
                <w:sz w:val="24"/>
                <w:szCs w:val="24"/>
              </w:rPr>
            </w:pPr>
            <w:r w:rsidRPr="00FC3317">
              <w:rPr>
                <w:spacing w:val="-10"/>
                <w:sz w:val="24"/>
                <w:szCs w:val="24"/>
              </w:rPr>
              <w:t>Б</w:t>
            </w:r>
          </w:p>
        </w:tc>
        <w:tc>
          <w:tcPr>
            <w:tcW w:w="1505" w:type="dxa"/>
            <w:tcBorders>
              <w:top w:val="single" w:sz="4" w:space="0" w:color="000000"/>
              <w:left w:val="single" w:sz="4" w:space="0" w:color="000000"/>
              <w:bottom w:val="single" w:sz="4" w:space="0" w:color="000000"/>
              <w:right w:val="single" w:sz="4" w:space="0" w:color="000000"/>
            </w:tcBorders>
          </w:tcPr>
          <w:p w14:paraId="4E01AB64" w14:textId="77777777" w:rsidR="00FC3317" w:rsidRPr="00FC3317" w:rsidRDefault="00FC3317" w:rsidP="00A25E61">
            <w:pPr>
              <w:pStyle w:val="TableParagraph"/>
              <w:ind w:left="142" w:right="144" w:firstLine="709"/>
              <w:jc w:val="both"/>
              <w:rPr>
                <w:b/>
                <w:sz w:val="24"/>
                <w:szCs w:val="24"/>
              </w:rPr>
            </w:pPr>
          </w:p>
          <w:p w14:paraId="3119079A" w14:textId="77777777" w:rsidR="00FC3317" w:rsidRPr="00FC3317" w:rsidRDefault="00FC3317" w:rsidP="00A25E61">
            <w:pPr>
              <w:pStyle w:val="TableParagraph"/>
              <w:spacing w:before="128"/>
              <w:ind w:left="142" w:right="144" w:firstLine="709"/>
              <w:jc w:val="both"/>
              <w:rPr>
                <w:b/>
                <w:sz w:val="24"/>
                <w:szCs w:val="24"/>
              </w:rPr>
            </w:pPr>
          </w:p>
          <w:p w14:paraId="2845647B" w14:textId="77777777" w:rsidR="00FC3317" w:rsidRPr="00FC3317" w:rsidRDefault="00FC3317" w:rsidP="00A25E61">
            <w:pPr>
              <w:pStyle w:val="TableParagraph"/>
              <w:ind w:left="142" w:right="144" w:firstLine="709"/>
              <w:jc w:val="both"/>
              <w:rPr>
                <w:sz w:val="24"/>
                <w:szCs w:val="24"/>
              </w:rPr>
            </w:pPr>
            <w:r w:rsidRPr="00FC3317">
              <w:rPr>
                <w:spacing w:val="-10"/>
                <w:sz w:val="24"/>
                <w:szCs w:val="24"/>
              </w:rPr>
              <w:t>1</w:t>
            </w:r>
          </w:p>
        </w:tc>
      </w:tr>
      <w:tr w:rsidR="00FC3317" w:rsidRPr="00FC3317" w14:paraId="48F3FE2B" w14:textId="77777777" w:rsidTr="006B3C30">
        <w:trPr>
          <w:trHeight w:val="2757"/>
        </w:trPr>
        <w:tc>
          <w:tcPr>
            <w:tcW w:w="850" w:type="dxa"/>
            <w:tcBorders>
              <w:top w:val="single" w:sz="4" w:space="0" w:color="000000"/>
              <w:left w:val="single" w:sz="4" w:space="0" w:color="000000"/>
              <w:bottom w:val="single" w:sz="4" w:space="0" w:color="000000"/>
              <w:right w:val="single" w:sz="4" w:space="0" w:color="000000"/>
            </w:tcBorders>
          </w:tcPr>
          <w:p w14:paraId="0CF9AF53" w14:textId="77777777" w:rsidR="00FC3317" w:rsidRPr="00FC3317" w:rsidRDefault="00FC3317" w:rsidP="00A25E61">
            <w:pPr>
              <w:pStyle w:val="TableParagraph"/>
              <w:spacing w:line="265" w:lineRule="exact"/>
              <w:ind w:left="142" w:right="144" w:firstLine="709"/>
              <w:jc w:val="both"/>
              <w:rPr>
                <w:sz w:val="24"/>
                <w:szCs w:val="24"/>
              </w:rPr>
            </w:pPr>
            <w:r w:rsidRPr="00FC3317">
              <w:rPr>
                <w:spacing w:val="-5"/>
                <w:sz w:val="24"/>
                <w:szCs w:val="24"/>
              </w:rPr>
              <w:lastRenderedPageBreak/>
              <w:t>13.</w:t>
            </w:r>
          </w:p>
        </w:tc>
        <w:tc>
          <w:tcPr>
            <w:tcW w:w="6154" w:type="dxa"/>
            <w:tcBorders>
              <w:top w:val="single" w:sz="4" w:space="0" w:color="000000"/>
              <w:left w:val="single" w:sz="4" w:space="0" w:color="000000"/>
              <w:bottom w:val="single" w:sz="4" w:space="0" w:color="000000"/>
              <w:right w:val="single" w:sz="4" w:space="0" w:color="000000"/>
            </w:tcBorders>
          </w:tcPr>
          <w:p w14:paraId="61C7B893" w14:textId="77777777" w:rsidR="00FC3317" w:rsidRPr="00FC3317" w:rsidRDefault="00FC3317" w:rsidP="00A25E61">
            <w:pPr>
              <w:pStyle w:val="TableParagraph"/>
              <w:spacing w:line="265" w:lineRule="exact"/>
              <w:ind w:left="142" w:right="144" w:firstLine="709"/>
              <w:jc w:val="both"/>
              <w:rPr>
                <w:sz w:val="24"/>
                <w:szCs w:val="24"/>
                <w:lang w:val="ru-RU"/>
              </w:rPr>
            </w:pPr>
            <w:r w:rsidRPr="00FC3317">
              <w:rPr>
                <w:sz w:val="24"/>
                <w:szCs w:val="24"/>
                <w:lang w:val="ru-RU"/>
              </w:rPr>
              <w:t>Назовите,</w:t>
            </w:r>
            <w:r w:rsidRPr="00FC3317">
              <w:rPr>
                <w:spacing w:val="-6"/>
                <w:sz w:val="24"/>
                <w:szCs w:val="24"/>
                <w:lang w:val="ru-RU"/>
              </w:rPr>
              <w:t xml:space="preserve"> </w:t>
            </w:r>
            <w:r w:rsidRPr="00FC3317">
              <w:rPr>
                <w:sz w:val="24"/>
                <w:szCs w:val="24"/>
                <w:lang w:val="ru-RU"/>
              </w:rPr>
              <w:t>как</w:t>
            </w:r>
            <w:r w:rsidRPr="00FC3317">
              <w:rPr>
                <w:spacing w:val="-1"/>
                <w:sz w:val="24"/>
                <w:szCs w:val="24"/>
                <w:lang w:val="ru-RU"/>
              </w:rPr>
              <w:t xml:space="preserve"> </w:t>
            </w:r>
            <w:r w:rsidRPr="00FC3317">
              <w:rPr>
                <w:sz w:val="24"/>
                <w:szCs w:val="24"/>
                <w:lang w:val="ru-RU"/>
              </w:rPr>
              <w:t>следует</w:t>
            </w:r>
            <w:r w:rsidRPr="00FC3317">
              <w:rPr>
                <w:spacing w:val="-2"/>
                <w:sz w:val="24"/>
                <w:szCs w:val="24"/>
                <w:lang w:val="ru-RU"/>
              </w:rPr>
              <w:t xml:space="preserve"> </w:t>
            </w:r>
            <w:r w:rsidRPr="00FC3317">
              <w:rPr>
                <w:sz w:val="24"/>
                <w:szCs w:val="24"/>
                <w:lang w:val="ru-RU"/>
              </w:rPr>
              <w:t>работать</w:t>
            </w:r>
            <w:r w:rsidRPr="00FC3317">
              <w:rPr>
                <w:spacing w:val="-3"/>
                <w:sz w:val="24"/>
                <w:szCs w:val="24"/>
                <w:lang w:val="ru-RU"/>
              </w:rPr>
              <w:t xml:space="preserve"> </w:t>
            </w:r>
            <w:r w:rsidRPr="00FC3317">
              <w:rPr>
                <w:sz w:val="24"/>
                <w:szCs w:val="24"/>
                <w:lang w:val="ru-RU"/>
              </w:rPr>
              <w:t>с</w:t>
            </w:r>
            <w:r w:rsidRPr="00FC3317">
              <w:rPr>
                <w:spacing w:val="-6"/>
                <w:sz w:val="24"/>
                <w:szCs w:val="24"/>
                <w:lang w:val="ru-RU"/>
              </w:rPr>
              <w:t xml:space="preserve"> </w:t>
            </w:r>
            <w:r w:rsidRPr="00FC3317">
              <w:rPr>
                <w:spacing w:val="-2"/>
                <w:sz w:val="24"/>
                <w:szCs w:val="24"/>
                <w:lang w:val="ru-RU"/>
              </w:rPr>
              <w:t>красками:</w:t>
            </w:r>
          </w:p>
          <w:p w14:paraId="4600CCCC"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А. работать с красками, лаками и клеем следует только в хорошо проветриваемом помещении. Проветривать помещение до и после работы;</w:t>
            </w:r>
          </w:p>
          <w:p w14:paraId="27BD8F71"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Б. работать с красками, лаками и клеем следует вблизи открытого огня;</w:t>
            </w:r>
          </w:p>
          <w:p w14:paraId="2E34BA05"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В. при работе с красками, лаками и клеем следует упаковки не закрывать герметично;</w:t>
            </w:r>
          </w:p>
          <w:p w14:paraId="37D10EBC" w14:textId="77777777" w:rsidR="00FC3317" w:rsidRPr="00FC3317" w:rsidRDefault="00FC3317" w:rsidP="00A25E61">
            <w:pPr>
              <w:pStyle w:val="TableParagraph"/>
              <w:spacing w:line="270" w:lineRule="atLeast"/>
              <w:ind w:left="142" w:right="144" w:firstLine="709"/>
              <w:jc w:val="both"/>
              <w:rPr>
                <w:sz w:val="24"/>
                <w:szCs w:val="24"/>
                <w:lang w:val="ru-RU"/>
              </w:rPr>
            </w:pPr>
            <w:r w:rsidRPr="00FC3317">
              <w:rPr>
                <w:sz w:val="24"/>
                <w:szCs w:val="24"/>
                <w:lang w:val="ru-RU"/>
              </w:rPr>
              <w:t>Г. при попадании клея на руки не обязательно тщательно мыть руки водой, кожу можно очистить растворителем.</w:t>
            </w:r>
          </w:p>
        </w:tc>
        <w:tc>
          <w:tcPr>
            <w:tcW w:w="1133" w:type="dxa"/>
            <w:tcBorders>
              <w:top w:val="single" w:sz="4" w:space="0" w:color="000000"/>
              <w:left w:val="single" w:sz="4" w:space="0" w:color="000000"/>
              <w:bottom w:val="single" w:sz="4" w:space="0" w:color="000000"/>
              <w:right w:val="single" w:sz="4" w:space="0" w:color="000000"/>
            </w:tcBorders>
          </w:tcPr>
          <w:p w14:paraId="6A2F0F9F" w14:textId="77777777" w:rsidR="00FC3317" w:rsidRPr="00FC3317" w:rsidRDefault="00FC3317" w:rsidP="00A25E61">
            <w:pPr>
              <w:pStyle w:val="TableParagraph"/>
              <w:ind w:left="142" w:right="144" w:firstLine="709"/>
              <w:jc w:val="both"/>
              <w:rPr>
                <w:b/>
                <w:sz w:val="24"/>
                <w:szCs w:val="24"/>
                <w:lang w:val="ru-RU"/>
              </w:rPr>
            </w:pPr>
          </w:p>
          <w:p w14:paraId="2A7731FC" w14:textId="77777777" w:rsidR="00FC3317" w:rsidRPr="00FC3317" w:rsidRDefault="00FC3317" w:rsidP="00A25E61">
            <w:pPr>
              <w:pStyle w:val="TableParagraph"/>
              <w:ind w:left="142" w:right="144" w:firstLine="709"/>
              <w:jc w:val="both"/>
              <w:rPr>
                <w:b/>
                <w:sz w:val="24"/>
                <w:szCs w:val="24"/>
                <w:lang w:val="ru-RU"/>
              </w:rPr>
            </w:pPr>
          </w:p>
          <w:p w14:paraId="39C5679D" w14:textId="77777777" w:rsidR="00FC3317" w:rsidRPr="00FC3317" w:rsidRDefault="00FC3317" w:rsidP="00A25E61">
            <w:pPr>
              <w:pStyle w:val="TableParagraph"/>
              <w:ind w:left="142" w:right="144" w:firstLine="709"/>
              <w:jc w:val="both"/>
              <w:rPr>
                <w:b/>
                <w:sz w:val="24"/>
                <w:szCs w:val="24"/>
                <w:lang w:val="ru-RU"/>
              </w:rPr>
            </w:pPr>
          </w:p>
          <w:p w14:paraId="6524CE6B" w14:textId="77777777" w:rsidR="00FC3317" w:rsidRPr="00FC3317" w:rsidRDefault="00FC3317" w:rsidP="00A25E61">
            <w:pPr>
              <w:pStyle w:val="TableParagraph"/>
              <w:spacing w:before="126"/>
              <w:ind w:left="142" w:right="144" w:firstLine="709"/>
              <w:jc w:val="both"/>
              <w:rPr>
                <w:b/>
                <w:sz w:val="24"/>
                <w:szCs w:val="24"/>
                <w:lang w:val="ru-RU"/>
              </w:rPr>
            </w:pPr>
          </w:p>
          <w:p w14:paraId="500FDDA6" w14:textId="77777777" w:rsidR="00FC3317" w:rsidRPr="00FC3317" w:rsidRDefault="00FC3317" w:rsidP="00A25E61">
            <w:pPr>
              <w:pStyle w:val="TableParagraph"/>
              <w:ind w:left="142" w:right="144" w:firstLine="709"/>
              <w:jc w:val="both"/>
              <w:rPr>
                <w:sz w:val="24"/>
                <w:szCs w:val="24"/>
              </w:rPr>
            </w:pPr>
            <w:r w:rsidRPr="00FC3317">
              <w:rPr>
                <w:spacing w:val="-10"/>
                <w:sz w:val="24"/>
                <w:szCs w:val="24"/>
              </w:rPr>
              <w:t>А</w:t>
            </w:r>
          </w:p>
        </w:tc>
        <w:tc>
          <w:tcPr>
            <w:tcW w:w="1505" w:type="dxa"/>
            <w:tcBorders>
              <w:top w:val="single" w:sz="4" w:space="0" w:color="000000"/>
              <w:left w:val="single" w:sz="4" w:space="0" w:color="000000"/>
              <w:bottom w:val="single" w:sz="4" w:space="0" w:color="000000"/>
              <w:right w:val="single" w:sz="4" w:space="0" w:color="000000"/>
            </w:tcBorders>
          </w:tcPr>
          <w:p w14:paraId="0BB71009" w14:textId="77777777" w:rsidR="00FC3317" w:rsidRPr="00FC3317" w:rsidRDefault="00FC3317" w:rsidP="00A25E61">
            <w:pPr>
              <w:pStyle w:val="TableParagraph"/>
              <w:ind w:left="142" w:right="144" w:firstLine="709"/>
              <w:jc w:val="both"/>
              <w:rPr>
                <w:b/>
                <w:sz w:val="24"/>
                <w:szCs w:val="24"/>
              </w:rPr>
            </w:pPr>
          </w:p>
          <w:p w14:paraId="08EEDDDF" w14:textId="77777777" w:rsidR="00FC3317" w:rsidRPr="00FC3317" w:rsidRDefault="00FC3317" w:rsidP="00A25E61">
            <w:pPr>
              <w:pStyle w:val="TableParagraph"/>
              <w:ind w:left="142" w:right="144" w:firstLine="709"/>
              <w:jc w:val="both"/>
              <w:rPr>
                <w:b/>
                <w:sz w:val="24"/>
                <w:szCs w:val="24"/>
              </w:rPr>
            </w:pPr>
          </w:p>
          <w:p w14:paraId="4EC27B1E" w14:textId="77777777" w:rsidR="00FC3317" w:rsidRPr="00FC3317" w:rsidRDefault="00FC3317" w:rsidP="00A25E61">
            <w:pPr>
              <w:pStyle w:val="TableParagraph"/>
              <w:ind w:left="142" w:right="144" w:firstLine="709"/>
              <w:jc w:val="both"/>
              <w:rPr>
                <w:b/>
                <w:sz w:val="24"/>
                <w:szCs w:val="24"/>
              </w:rPr>
            </w:pPr>
          </w:p>
          <w:p w14:paraId="15FA1634" w14:textId="77777777" w:rsidR="00FC3317" w:rsidRPr="00FC3317" w:rsidRDefault="00FC3317" w:rsidP="00A25E61">
            <w:pPr>
              <w:pStyle w:val="TableParagraph"/>
              <w:spacing w:before="126"/>
              <w:ind w:left="142" w:right="144" w:firstLine="709"/>
              <w:jc w:val="both"/>
              <w:rPr>
                <w:b/>
                <w:sz w:val="24"/>
                <w:szCs w:val="24"/>
              </w:rPr>
            </w:pPr>
          </w:p>
          <w:p w14:paraId="3632765F" w14:textId="77777777" w:rsidR="00FC3317" w:rsidRPr="00FC3317" w:rsidRDefault="00FC3317" w:rsidP="00A25E61">
            <w:pPr>
              <w:pStyle w:val="TableParagraph"/>
              <w:ind w:left="142" w:right="144" w:firstLine="709"/>
              <w:jc w:val="both"/>
              <w:rPr>
                <w:sz w:val="24"/>
                <w:szCs w:val="24"/>
              </w:rPr>
            </w:pPr>
            <w:r w:rsidRPr="00FC3317">
              <w:rPr>
                <w:spacing w:val="-10"/>
                <w:sz w:val="24"/>
                <w:szCs w:val="24"/>
              </w:rPr>
              <w:t>1</w:t>
            </w:r>
          </w:p>
        </w:tc>
      </w:tr>
      <w:tr w:rsidR="00FC3317" w:rsidRPr="00FC3317" w14:paraId="7797DA28" w14:textId="77777777" w:rsidTr="006B3C30">
        <w:trPr>
          <w:trHeight w:val="3926"/>
        </w:trPr>
        <w:tc>
          <w:tcPr>
            <w:tcW w:w="850" w:type="dxa"/>
            <w:tcBorders>
              <w:top w:val="single" w:sz="4" w:space="0" w:color="000000"/>
              <w:left w:val="single" w:sz="4" w:space="0" w:color="000000"/>
              <w:bottom w:val="single" w:sz="4" w:space="0" w:color="000000"/>
              <w:right w:val="single" w:sz="4" w:space="0" w:color="000000"/>
            </w:tcBorders>
          </w:tcPr>
          <w:p w14:paraId="536A816D"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5"/>
                <w:sz w:val="24"/>
                <w:szCs w:val="24"/>
              </w:rPr>
              <w:t>14.</w:t>
            </w:r>
          </w:p>
        </w:tc>
        <w:tc>
          <w:tcPr>
            <w:tcW w:w="6154" w:type="dxa"/>
            <w:tcBorders>
              <w:top w:val="single" w:sz="4" w:space="0" w:color="000000"/>
              <w:left w:val="single" w:sz="4" w:space="0" w:color="000000"/>
              <w:bottom w:val="single" w:sz="4" w:space="0" w:color="000000"/>
              <w:right w:val="single" w:sz="4" w:space="0" w:color="000000"/>
            </w:tcBorders>
          </w:tcPr>
          <w:p w14:paraId="37F40937" w14:textId="77777777" w:rsidR="00FC3317" w:rsidRPr="00FC3317" w:rsidRDefault="00FC3317" w:rsidP="00A25E61">
            <w:pPr>
              <w:pStyle w:val="TableParagraph"/>
              <w:spacing w:before="1"/>
              <w:ind w:left="142" w:right="144" w:firstLine="709"/>
              <w:jc w:val="both"/>
              <w:rPr>
                <w:sz w:val="24"/>
                <w:szCs w:val="24"/>
                <w:lang w:val="ru-RU"/>
              </w:rPr>
            </w:pPr>
            <w:r w:rsidRPr="00FC3317">
              <w:rPr>
                <w:spacing w:val="-2"/>
                <w:sz w:val="24"/>
                <w:szCs w:val="24"/>
                <w:lang w:val="ru-RU"/>
              </w:rPr>
              <w:t>Назовите</w:t>
            </w:r>
            <w:r w:rsidRPr="00FC3317">
              <w:rPr>
                <w:sz w:val="24"/>
                <w:szCs w:val="24"/>
                <w:lang w:val="ru-RU"/>
              </w:rPr>
              <w:tab/>
            </w:r>
            <w:r w:rsidRPr="00FC3317">
              <w:rPr>
                <w:spacing w:val="-2"/>
                <w:sz w:val="24"/>
                <w:szCs w:val="24"/>
                <w:lang w:val="ru-RU"/>
              </w:rPr>
              <w:t>приспособление,</w:t>
            </w:r>
            <w:r w:rsidRPr="00FC3317">
              <w:rPr>
                <w:sz w:val="24"/>
                <w:szCs w:val="24"/>
                <w:lang w:val="ru-RU"/>
              </w:rPr>
              <w:tab/>
            </w:r>
            <w:r w:rsidRPr="00FC3317">
              <w:rPr>
                <w:spacing w:val="-2"/>
                <w:sz w:val="24"/>
                <w:szCs w:val="24"/>
                <w:lang w:val="ru-RU"/>
              </w:rPr>
              <w:t>представленное</w:t>
            </w:r>
            <w:r w:rsidRPr="00FC3317">
              <w:rPr>
                <w:sz w:val="24"/>
                <w:szCs w:val="24"/>
                <w:lang w:val="ru-RU"/>
              </w:rPr>
              <w:tab/>
            </w:r>
            <w:r w:rsidRPr="00FC3317">
              <w:rPr>
                <w:spacing w:val="-8"/>
                <w:sz w:val="24"/>
                <w:szCs w:val="24"/>
                <w:lang w:val="ru-RU"/>
              </w:rPr>
              <w:t xml:space="preserve">на </w:t>
            </w:r>
            <w:r w:rsidRPr="00FC3317">
              <w:rPr>
                <w:spacing w:val="-2"/>
                <w:sz w:val="24"/>
                <w:szCs w:val="24"/>
                <w:lang w:val="ru-RU"/>
              </w:rPr>
              <w:t>изображении:</w:t>
            </w:r>
          </w:p>
          <w:p w14:paraId="28125BEC" w14:textId="77777777" w:rsidR="00FC3317" w:rsidRPr="00FC3317" w:rsidRDefault="00FC3317" w:rsidP="00A25E61">
            <w:pPr>
              <w:pStyle w:val="TableParagraph"/>
              <w:spacing w:line="237" w:lineRule="auto"/>
              <w:ind w:left="142" w:right="144" w:firstLine="709"/>
              <w:jc w:val="both"/>
              <w:rPr>
                <w:b/>
                <w:sz w:val="24"/>
                <w:szCs w:val="24"/>
                <w:lang w:val="ru-RU"/>
              </w:rPr>
            </w:pPr>
            <w:r w:rsidRPr="00FC3317">
              <w:rPr>
                <w:b/>
                <w:sz w:val="24"/>
                <w:szCs w:val="24"/>
                <w:lang w:val="ru-RU"/>
              </w:rPr>
              <w:t xml:space="preserve">А. </w:t>
            </w:r>
            <w:r w:rsidRPr="00FC3317">
              <w:rPr>
                <w:b/>
                <w:spacing w:val="-2"/>
                <w:sz w:val="24"/>
                <w:szCs w:val="24"/>
                <w:lang w:val="ru-RU"/>
              </w:rPr>
              <w:t>планшет;</w:t>
            </w:r>
          </w:p>
          <w:p w14:paraId="635D3783" w14:textId="77777777" w:rsidR="00FC3317" w:rsidRPr="00FC3317" w:rsidRDefault="00FC3317" w:rsidP="00A25E61">
            <w:pPr>
              <w:pStyle w:val="TableParagraph"/>
              <w:spacing w:line="237" w:lineRule="auto"/>
              <w:ind w:left="142" w:right="144" w:firstLine="709"/>
              <w:jc w:val="both"/>
              <w:rPr>
                <w:sz w:val="24"/>
                <w:szCs w:val="24"/>
                <w:lang w:val="ru-RU"/>
              </w:rPr>
            </w:pPr>
            <w:r w:rsidRPr="00FC3317">
              <w:rPr>
                <w:spacing w:val="-2"/>
                <w:sz w:val="24"/>
                <w:szCs w:val="24"/>
                <w:lang w:val="ru-RU"/>
              </w:rPr>
              <w:t>Б.</w:t>
            </w:r>
            <w:r w:rsidRPr="00FC3317">
              <w:rPr>
                <w:spacing w:val="-13"/>
                <w:sz w:val="24"/>
                <w:szCs w:val="24"/>
                <w:lang w:val="ru-RU"/>
              </w:rPr>
              <w:t xml:space="preserve"> </w:t>
            </w:r>
            <w:r w:rsidRPr="00FC3317">
              <w:rPr>
                <w:spacing w:val="-2"/>
                <w:sz w:val="24"/>
                <w:szCs w:val="24"/>
                <w:lang w:val="ru-RU"/>
              </w:rPr>
              <w:t>подрамник;</w:t>
            </w:r>
          </w:p>
          <w:p w14:paraId="0A278113" w14:textId="77777777" w:rsidR="00FC3317" w:rsidRPr="00FC3317" w:rsidRDefault="00FC3317" w:rsidP="00A25E61">
            <w:pPr>
              <w:pStyle w:val="TableParagraph"/>
              <w:spacing w:line="237" w:lineRule="auto"/>
              <w:ind w:left="142" w:right="144" w:firstLine="709"/>
              <w:jc w:val="both"/>
              <w:rPr>
                <w:sz w:val="24"/>
                <w:szCs w:val="24"/>
                <w:lang w:val="ru-RU"/>
              </w:rPr>
            </w:pPr>
            <w:r w:rsidRPr="00FC3317">
              <w:rPr>
                <w:sz w:val="24"/>
                <w:szCs w:val="24"/>
                <w:lang w:val="ru-RU"/>
              </w:rPr>
              <w:t>В.</w:t>
            </w:r>
            <w:r w:rsidRPr="00FC3317">
              <w:rPr>
                <w:spacing w:val="-2"/>
                <w:sz w:val="24"/>
                <w:szCs w:val="24"/>
                <w:lang w:val="ru-RU"/>
              </w:rPr>
              <w:t xml:space="preserve"> багет;</w:t>
            </w:r>
          </w:p>
          <w:p w14:paraId="288F5945" w14:textId="77777777" w:rsidR="00FC3317" w:rsidRPr="00FC3317" w:rsidRDefault="00FC3317" w:rsidP="00A25E61">
            <w:pPr>
              <w:pStyle w:val="TableParagraph"/>
              <w:spacing w:line="272" w:lineRule="exact"/>
              <w:ind w:left="142" w:right="144" w:firstLine="709"/>
              <w:jc w:val="both"/>
              <w:rPr>
                <w:sz w:val="24"/>
                <w:szCs w:val="24"/>
              </w:rPr>
            </w:pPr>
            <w:r w:rsidRPr="00FC3317">
              <w:rPr>
                <w:sz w:val="24"/>
                <w:szCs w:val="24"/>
              </w:rPr>
              <w:t xml:space="preserve">Г. </w:t>
            </w:r>
            <w:proofErr w:type="spellStart"/>
            <w:r w:rsidRPr="00FC3317">
              <w:rPr>
                <w:spacing w:val="-2"/>
                <w:sz w:val="24"/>
                <w:szCs w:val="24"/>
              </w:rPr>
              <w:t>мольберт</w:t>
            </w:r>
            <w:proofErr w:type="spellEnd"/>
            <w:r w:rsidRPr="00FC3317">
              <w:rPr>
                <w:spacing w:val="-2"/>
                <w:sz w:val="24"/>
                <w:szCs w:val="24"/>
              </w:rPr>
              <w:t>.</w:t>
            </w:r>
          </w:p>
          <w:p w14:paraId="1E607BB8" w14:textId="77777777" w:rsidR="00FC3317" w:rsidRPr="00FC3317" w:rsidRDefault="00FC3317" w:rsidP="00A25E61">
            <w:pPr>
              <w:pStyle w:val="TableParagraph"/>
              <w:spacing w:before="53"/>
              <w:ind w:left="142" w:right="144" w:firstLine="709"/>
              <w:jc w:val="both"/>
              <w:rPr>
                <w:b/>
                <w:sz w:val="24"/>
                <w:szCs w:val="24"/>
              </w:rPr>
            </w:pPr>
          </w:p>
          <w:p w14:paraId="7676F88A" w14:textId="77777777" w:rsidR="00FC3317" w:rsidRPr="00FC3317" w:rsidRDefault="00FC3317" w:rsidP="00A25E61">
            <w:pPr>
              <w:pStyle w:val="TableParagraph"/>
              <w:ind w:left="142" w:right="144" w:firstLine="709"/>
              <w:jc w:val="both"/>
              <w:rPr>
                <w:sz w:val="24"/>
                <w:szCs w:val="24"/>
              </w:rPr>
            </w:pPr>
            <w:r w:rsidRPr="00FC3317">
              <w:rPr>
                <w:noProof/>
                <w:sz w:val="24"/>
                <w:szCs w:val="24"/>
                <w:lang w:eastAsia="ru-RU"/>
              </w:rPr>
              <w:drawing>
                <wp:inline distT="0" distB="0" distL="0" distR="0" wp14:anchorId="25957D72" wp14:editId="72FA3C01">
                  <wp:extent cx="1564391" cy="1078420"/>
                  <wp:effectExtent l="0" t="0" r="0" b="0"/>
                  <wp:docPr id="149" name="Image 1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9" name="Image 149"/>
                          <pic:cNvPicPr/>
                        </pic:nvPicPr>
                        <pic:blipFill>
                          <a:blip r:embed="rId82" cstate="print"/>
                          <a:stretch>
                            <a:fillRect/>
                          </a:stretch>
                        </pic:blipFill>
                        <pic:spPr>
                          <a:xfrm>
                            <a:off x="0" y="0"/>
                            <a:ext cx="1564391" cy="1078420"/>
                          </a:xfrm>
                          <a:prstGeom prst="rect">
                            <a:avLst/>
                          </a:prstGeom>
                        </pic:spPr>
                      </pic:pic>
                    </a:graphicData>
                  </a:graphic>
                </wp:inline>
              </w:drawing>
            </w:r>
          </w:p>
          <w:p w14:paraId="4D29B6E6" w14:textId="77777777" w:rsidR="00FC3317" w:rsidRPr="00FC3317" w:rsidRDefault="00FC3317" w:rsidP="00A25E61">
            <w:pPr>
              <w:pStyle w:val="TableParagraph"/>
              <w:spacing w:before="69"/>
              <w:ind w:left="142" w:right="144" w:firstLine="709"/>
              <w:jc w:val="both"/>
              <w:rPr>
                <w:b/>
                <w:sz w:val="24"/>
                <w:szCs w:val="24"/>
              </w:rPr>
            </w:pPr>
          </w:p>
        </w:tc>
        <w:tc>
          <w:tcPr>
            <w:tcW w:w="1133" w:type="dxa"/>
            <w:tcBorders>
              <w:top w:val="single" w:sz="4" w:space="0" w:color="000000"/>
              <w:left w:val="single" w:sz="4" w:space="0" w:color="000000"/>
              <w:bottom w:val="single" w:sz="4" w:space="0" w:color="000000"/>
              <w:right w:val="single" w:sz="4" w:space="0" w:color="000000"/>
            </w:tcBorders>
          </w:tcPr>
          <w:p w14:paraId="545A7DA1" w14:textId="77777777" w:rsidR="00FC3317" w:rsidRPr="00FC3317" w:rsidRDefault="00FC3317" w:rsidP="00A25E61">
            <w:pPr>
              <w:pStyle w:val="TableParagraph"/>
              <w:ind w:left="142" w:right="144" w:firstLine="709"/>
              <w:jc w:val="both"/>
              <w:rPr>
                <w:b/>
                <w:sz w:val="24"/>
                <w:szCs w:val="24"/>
              </w:rPr>
            </w:pPr>
          </w:p>
          <w:p w14:paraId="2E926ECB" w14:textId="77777777" w:rsidR="00FC3317" w:rsidRPr="00FC3317" w:rsidRDefault="00FC3317" w:rsidP="00A25E61">
            <w:pPr>
              <w:pStyle w:val="TableParagraph"/>
              <w:ind w:left="142" w:right="144" w:firstLine="709"/>
              <w:jc w:val="both"/>
              <w:rPr>
                <w:b/>
                <w:sz w:val="24"/>
                <w:szCs w:val="24"/>
              </w:rPr>
            </w:pPr>
          </w:p>
          <w:p w14:paraId="42B12B67" w14:textId="77777777" w:rsidR="00FC3317" w:rsidRPr="00FC3317" w:rsidRDefault="00FC3317" w:rsidP="00A25E61">
            <w:pPr>
              <w:pStyle w:val="TableParagraph"/>
              <w:ind w:left="142" w:right="144" w:firstLine="709"/>
              <w:jc w:val="both"/>
              <w:rPr>
                <w:b/>
                <w:sz w:val="24"/>
                <w:szCs w:val="24"/>
              </w:rPr>
            </w:pPr>
          </w:p>
          <w:p w14:paraId="21DAD71A" w14:textId="77777777" w:rsidR="00FC3317" w:rsidRPr="00FC3317" w:rsidRDefault="00FC3317" w:rsidP="00A25E61">
            <w:pPr>
              <w:pStyle w:val="TableParagraph"/>
              <w:ind w:left="142" w:right="144" w:firstLine="709"/>
              <w:jc w:val="both"/>
              <w:rPr>
                <w:b/>
                <w:sz w:val="24"/>
                <w:szCs w:val="24"/>
              </w:rPr>
            </w:pPr>
          </w:p>
          <w:p w14:paraId="637ABB43" w14:textId="77777777" w:rsidR="00FC3317" w:rsidRPr="00FC3317" w:rsidRDefault="00FC3317" w:rsidP="00A25E61">
            <w:pPr>
              <w:pStyle w:val="TableParagraph"/>
              <w:ind w:left="142" w:right="144" w:firstLine="709"/>
              <w:jc w:val="both"/>
              <w:rPr>
                <w:b/>
                <w:sz w:val="24"/>
                <w:szCs w:val="24"/>
              </w:rPr>
            </w:pPr>
          </w:p>
          <w:p w14:paraId="766EE9BB" w14:textId="77777777" w:rsidR="00FC3317" w:rsidRPr="00FC3317" w:rsidRDefault="00FC3317" w:rsidP="00A25E61">
            <w:pPr>
              <w:pStyle w:val="TableParagraph"/>
              <w:spacing w:before="160"/>
              <w:ind w:left="142" w:right="144" w:firstLine="709"/>
              <w:jc w:val="both"/>
              <w:rPr>
                <w:b/>
                <w:sz w:val="24"/>
                <w:szCs w:val="24"/>
              </w:rPr>
            </w:pPr>
          </w:p>
          <w:p w14:paraId="18099675" w14:textId="77777777" w:rsidR="00FC3317" w:rsidRPr="00FC3317" w:rsidRDefault="00FC3317" w:rsidP="00A25E61">
            <w:pPr>
              <w:pStyle w:val="TableParagraph"/>
              <w:ind w:left="142" w:right="144" w:firstLine="709"/>
              <w:jc w:val="both"/>
              <w:rPr>
                <w:sz w:val="24"/>
                <w:szCs w:val="24"/>
              </w:rPr>
            </w:pPr>
            <w:r w:rsidRPr="00FC3317">
              <w:rPr>
                <w:spacing w:val="-10"/>
                <w:sz w:val="24"/>
                <w:szCs w:val="24"/>
              </w:rPr>
              <w:t>А</w:t>
            </w:r>
          </w:p>
        </w:tc>
        <w:tc>
          <w:tcPr>
            <w:tcW w:w="1505" w:type="dxa"/>
            <w:tcBorders>
              <w:top w:val="single" w:sz="4" w:space="0" w:color="000000"/>
              <w:left w:val="single" w:sz="4" w:space="0" w:color="000000"/>
              <w:bottom w:val="single" w:sz="4" w:space="0" w:color="000000"/>
              <w:right w:val="single" w:sz="4" w:space="0" w:color="000000"/>
            </w:tcBorders>
          </w:tcPr>
          <w:p w14:paraId="42DDD328" w14:textId="77777777" w:rsidR="00FC3317" w:rsidRPr="00FC3317" w:rsidRDefault="00FC3317" w:rsidP="00A25E61">
            <w:pPr>
              <w:pStyle w:val="TableParagraph"/>
              <w:ind w:left="142" w:right="144" w:firstLine="709"/>
              <w:jc w:val="both"/>
              <w:rPr>
                <w:b/>
                <w:sz w:val="24"/>
                <w:szCs w:val="24"/>
              </w:rPr>
            </w:pPr>
          </w:p>
          <w:p w14:paraId="52FA7867" w14:textId="77777777" w:rsidR="00FC3317" w:rsidRPr="00FC3317" w:rsidRDefault="00FC3317" w:rsidP="00A25E61">
            <w:pPr>
              <w:pStyle w:val="TableParagraph"/>
              <w:ind w:left="142" w:right="144" w:firstLine="709"/>
              <w:jc w:val="both"/>
              <w:rPr>
                <w:b/>
                <w:sz w:val="24"/>
                <w:szCs w:val="24"/>
              </w:rPr>
            </w:pPr>
          </w:p>
          <w:p w14:paraId="6DE9DD35" w14:textId="77777777" w:rsidR="00FC3317" w:rsidRPr="00FC3317" w:rsidRDefault="00FC3317" w:rsidP="00A25E61">
            <w:pPr>
              <w:pStyle w:val="TableParagraph"/>
              <w:ind w:left="142" w:right="144" w:firstLine="709"/>
              <w:jc w:val="both"/>
              <w:rPr>
                <w:b/>
                <w:sz w:val="24"/>
                <w:szCs w:val="24"/>
              </w:rPr>
            </w:pPr>
          </w:p>
          <w:p w14:paraId="3FD839A2" w14:textId="77777777" w:rsidR="00FC3317" w:rsidRPr="00FC3317" w:rsidRDefault="00FC3317" w:rsidP="00A25E61">
            <w:pPr>
              <w:pStyle w:val="TableParagraph"/>
              <w:ind w:left="142" w:right="144" w:firstLine="709"/>
              <w:jc w:val="both"/>
              <w:rPr>
                <w:b/>
                <w:sz w:val="24"/>
                <w:szCs w:val="24"/>
              </w:rPr>
            </w:pPr>
          </w:p>
          <w:p w14:paraId="6527CD99" w14:textId="77777777" w:rsidR="00FC3317" w:rsidRPr="00FC3317" w:rsidRDefault="00FC3317" w:rsidP="00A25E61">
            <w:pPr>
              <w:pStyle w:val="TableParagraph"/>
              <w:ind w:left="142" w:right="144" w:firstLine="709"/>
              <w:jc w:val="both"/>
              <w:rPr>
                <w:b/>
                <w:sz w:val="24"/>
                <w:szCs w:val="24"/>
              </w:rPr>
            </w:pPr>
          </w:p>
          <w:p w14:paraId="430746F1" w14:textId="77777777" w:rsidR="00FC3317" w:rsidRPr="00FC3317" w:rsidRDefault="00FC3317" w:rsidP="00A25E61">
            <w:pPr>
              <w:pStyle w:val="TableParagraph"/>
              <w:spacing w:before="160"/>
              <w:ind w:left="142" w:right="144" w:firstLine="709"/>
              <w:jc w:val="both"/>
              <w:rPr>
                <w:b/>
                <w:sz w:val="24"/>
                <w:szCs w:val="24"/>
              </w:rPr>
            </w:pPr>
          </w:p>
          <w:p w14:paraId="093955A9" w14:textId="77777777" w:rsidR="00FC3317" w:rsidRPr="00FC3317" w:rsidRDefault="00FC3317" w:rsidP="00A25E61">
            <w:pPr>
              <w:pStyle w:val="TableParagraph"/>
              <w:ind w:left="142" w:right="144" w:firstLine="709"/>
              <w:jc w:val="both"/>
              <w:rPr>
                <w:sz w:val="24"/>
                <w:szCs w:val="24"/>
              </w:rPr>
            </w:pPr>
            <w:r w:rsidRPr="00FC3317">
              <w:rPr>
                <w:spacing w:val="-10"/>
                <w:sz w:val="24"/>
                <w:szCs w:val="24"/>
              </w:rPr>
              <w:t>1</w:t>
            </w:r>
          </w:p>
        </w:tc>
      </w:tr>
      <w:tr w:rsidR="00FC3317" w:rsidRPr="00FC3317" w14:paraId="7BB4581F" w14:textId="77777777" w:rsidTr="006B3C30">
        <w:trPr>
          <w:trHeight w:val="827"/>
        </w:trPr>
        <w:tc>
          <w:tcPr>
            <w:tcW w:w="850" w:type="dxa"/>
            <w:tcBorders>
              <w:top w:val="single" w:sz="4" w:space="0" w:color="000000"/>
              <w:left w:val="single" w:sz="4" w:space="0" w:color="000000"/>
              <w:bottom w:val="single" w:sz="4" w:space="0" w:color="000000"/>
              <w:right w:val="single" w:sz="4" w:space="0" w:color="000000"/>
            </w:tcBorders>
          </w:tcPr>
          <w:p w14:paraId="17991F5A"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5"/>
                <w:sz w:val="24"/>
                <w:szCs w:val="24"/>
              </w:rPr>
              <w:t>15.</w:t>
            </w:r>
          </w:p>
        </w:tc>
        <w:tc>
          <w:tcPr>
            <w:tcW w:w="6154" w:type="dxa"/>
            <w:tcBorders>
              <w:top w:val="single" w:sz="4" w:space="0" w:color="000000"/>
              <w:left w:val="single" w:sz="4" w:space="0" w:color="000000"/>
              <w:bottom w:val="single" w:sz="4" w:space="0" w:color="000000"/>
              <w:right w:val="single" w:sz="4" w:space="0" w:color="000000"/>
            </w:tcBorders>
          </w:tcPr>
          <w:p w14:paraId="68548C0C"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Как называется соединения, когда доски</w:t>
            </w:r>
            <w:r w:rsidRPr="00FC3317">
              <w:rPr>
                <w:spacing w:val="40"/>
                <w:sz w:val="24"/>
                <w:szCs w:val="24"/>
                <w:lang w:val="ru-RU"/>
              </w:rPr>
              <w:t xml:space="preserve"> </w:t>
            </w:r>
            <w:r w:rsidRPr="00FC3317">
              <w:rPr>
                <w:sz w:val="24"/>
                <w:szCs w:val="24"/>
                <w:lang w:val="ru-RU"/>
              </w:rPr>
              <w:t>с выбранными</w:t>
            </w:r>
            <w:r w:rsidRPr="00FC3317">
              <w:rPr>
                <w:spacing w:val="40"/>
                <w:sz w:val="24"/>
                <w:szCs w:val="24"/>
                <w:lang w:val="ru-RU"/>
              </w:rPr>
              <w:t xml:space="preserve"> </w:t>
            </w:r>
            <w:r w:rsidRPr="00FC3317">
              <w:rPr>
                <w:sz w:val="24"/>
                <w:szCs w:val="24"/>
                <w:lang w:val="ru-RU"/>
              </w:rPr>
              <w:t>в</w:t>
            </w:r>
            <w:r w:rsidRPr="00FC3317">
              <w:rPr>
                <w:spacing w:val="80"/>
                <w:sz w:val="24"/>
                <w:szCs w:val="24"/>
                <w:lang w:val="ru-RU"/>
              </w:rPr>
              <w:t xml:space="preserve"> </w:t>
            </w:r>
            <w:r w:rsidRPr="00FC3317">
              <w:rPr>
                <w:sz w:val="24"/>
                <w:szCs w:val="24"/>
                <w:lang w:val="ru-RU"/>
              </w:rPr>
              <w:t>боковых</w:t>
            </w:r>
            <w:r w:rsidRPr="00FC3317">
              <w:rPr>
                <w:spacing w:val="80"/>
                <w:sz w:val="24"/>
                <w:szCs w:val="24"/>
                <w:lang w:val="ru-RU"/>
              </w:rPr>
              <w:t xml:space="preserve"> </w:t>
            </w:r>
            <w:r w:rsidRPr="00FC3317">
              <w:rPr>
                <w:sz w:val="24"/>
                <w:szCs w:val="24"/>
                <w:lang w:val="ru-RU"/>
              </w:rPr>
              <w:t>кромках</w:t>
            </w:r>
            <w:r w:rsidRPr="00FC3317">
              <w:rPr>
                <w:spacing w:val="80"/>
                <w:sz w:val="24"/>
                <w:szCs w:val="24"/>
                <w:lang w:val="ru-RU"/>
              </w:rPr>
              <w:t xml:space="preserve"> </w:t>
            </w:r>
            <w:r w:rsidRPr="00FC3317">
              <w:rPr>
                <w:sz w:val="24"/>
                <w:szCs w:val="24"/>
                <w:lang w:val="ru-RU"/>
              </w:rPr>
              <w:t>четвертями</w:t>
            </w:r>
            <w:r w:rsidRPr="00FC3317">
              <w:rPr>
                <w:spacing w:val="80"/>
                <w:sz w:val="24"/>
                <w:szCs w:val="24"/>
                <w:lang w:val="ru-RU"/>
              </w:rPr>
              <w:t xml:space="preserve"> </w:t>
            </w:r>
            <w:r w:rsidRPr="00FC3317">
              <w:rPr>
                <w:sz w:val="24"/>
                <w:szCs w:val="24"/>
                <w:lang w:val="ru-RU"/>
              </w:rPr>
              <w:t>сопрягаются</w:t>
            </w:r>
            <w:r w:rsidRPr="00FC3317">
              <w:rPr>
                <w:spacing w:val="80"/>
                <w:sz w:val="24"/>
                <w:szCs w:val="24"/>
                <w:lang w:val="ru-RU"/>
              </w:rPr>
              <w:t xml:space="preserve"> </w:t>
            </w:r>
            <w:r w:rsidRPr="00FC3317">
              <w:rPr>
                <w:sz w:val="24"/>
                <w:szCs w:val="24"/>
                <w:lang w:val="ru-RU"/>
              </w:rPr>
              <w:t>друг</w:t>
            </w:r>
            <w:r w:rsidRPr="00FC3317">
              <w:rPr>
                <w:spacing w:val="80"/>
                <w:sz w:val="24"/>
                <w:szCs w:val="24"/>
                <w:lang w:val="ru-RU"/>
              </w:rPr>
              <w:t xml:space="preserve"> </w:t>
            </w:r>
            <w:r w:rsidRPr="00FC3317">
              <w:rPr>
                <w:sz w:val="24"/>
                <w:szCs w:val="24"/>
                <w:lang w:val="ru-RU"/>
              </w:rPr>
              <w:t>с</w:t>
            </w:r>
          </w:p>
          <w:p w14:paraId="0E8D85B9" w14:textId="77777777" w:rsidR="00FC3317" w:rsidRPr="00FC3317" w:rsidRDefault="00FC3317" w:rsidP="00A25E61">
            <w:pPr>
              <w:pStyle w:val="TableParagraph"/>
              <w:spacing w:line="264" w:lineRule="exact"/>
              <w:ind w:left="142" w:right="144" w:firstLine="709"/>
              <w:jc w:val="both"/>
              <w:rPr>
                <w:sz w:val="24"/>
                <w:szCs w:val="24"/>
              </w:rPr>
            </w:pPr>
            <w:proofErr w:type="spellStart"/>
            <w:r w:rsidRPr="00FC3317">
              <w:rPr>
                <w:spacing w:val="-2"/>
                <w:sz w:val="24"/>
                <w:szCs w:val="24"/>
              </w:rPr>
              <w:t>другом</w:t>
            </w:r>
            <w:proofErr w:type="spellEnd"/>
            <w:r w:rsidRPr="00FC3317">
              <w:rPr>
                <w:spacing w:val="-2"/>
                <w:sz w:val="24"/>
                <w:szCs w:val="24"/>
              </w:rPr>
              <w:t>?</w:t>
            </w:r>
          </w:p>
        </w:tc>
        <w:tc>
          <w:tcPr>
            <w:tcW w:w="1133" w:type="dxa"/>
            <w:tcBorders>
              <w:top w:val="single" w:sz="4" w:space="0" w:color="000000"/>
              <w:left w:val="single" w:sz="4" w:space="0" w:color="000000"/>
              <w:bottom w:val="single" w:sz="4" w:space="0" w:color="000000"/>
              <w:right w:val="single" w:sz="4" w:space="0" w:color="000000"/>
            </w:tcBorders>
          </w:tcPr>
          <w:p w14:paraId="664FCA1E" w14:textId="77777777" w:rsidR="00FC3317" w:rsidRPr="00FC3317" w:rsidRDefault="00FC3317" w:rsidP="00A25E61">
            <w:pPr>
              <w:pStyle w:val="TableParagraph"/>
              <w:spacing w:before="267"/>
              <w:ind w:left="142" w:right="144" w:firstLine="709"/>
              <w:jc w:val="both"/>
              <w:rPr>
                <w:sz w:val="24"/>
                <w:szCs w:val="24"/>
              </w:rPr>
            </w:pPr>
            <w:r w:rsidRPr="00FC3317">
              <w:rPr>
                <w:spacing w:val="-10"/>
                <w:sz w:val="24"/>
                <w:szCs w:val="24"/>
              </w:rPr>
              <w:t>А</w:t>
            </w:r>
          </w:p>
        </w:tc>
        <w:tc>
          <w:tcPr>
            <w:tcW w:w="1505" w:type="dxa"/>
            <w:tcBorders>
              <w:top w:val="single" w:sz="4" w:space="0" w:color="000000"/>
              <w:left w:val="single" w:sz="4" w:space="0" w:color="000000"/>
              <w:bottom w:val="nil"/>
              <w:right w:val="single" w:sz="4" w:space="0" w:color="000000"/>
            </w:tcBorders>
          </w:tcPr>
          <w:p w14:paraId="1E09DEC8" w14:textId="77777777" w:rsidR="00FC3317" w:rsidRPr="00FC3317" w:rsidRDefault="00FC3317" w:rsidP="00A25E61">
            <w:pPr>
              <w:pStyle w:val="TableParagraph"/>
              <w:spacing w:before="267"/>
              <w:ind w:left="142" w:right="144" w:firstLine="709"/>
              <w:jc w:val="both"/>
              <w:rPr>
                <w:sz w:val="24"/>
                <w:szCs w:val="24"/>
              </w:rPr>
            </w:pPr>
            <w:r w:rsidRPr="00FC3317">
              <w:rPr>
                <w:spacing w:val="-10"/>
                <w:sz w:val="24"/>
                <w:szCs w:val="24"/>
              </w:rPr>
              <w:t>1</w:t>
            </w:r>
          </w:p>
        </w:tc>
      </w:tr>
    </w:tbl>
    <w:p w14:paraId="50A5A9AD" w14:textId="77777777" w:rsidR="00FC3317" w:rsidRPr="00FC3317" w:rsidRDefault="00FC3317" w:rsidP="00A25E61">
      <w:pPr>
        <w:pStyle w:val="TableParagraph"/>
        <w:ind w:left="142" w:right="144" w:firstLine="709"/>
        <w:jc w:val="both"/>
        <w:rPr>
          <w:sz w:val="24"/>
          <w:szCs w:val="24"/>
        </w:rPr>
        <w:sectPr w:rsidR="00FC3317" w:rsidRPr="00FC3317" w:rsidSect="00A25E61">
          <w:type w:val="nextColumn"/>
          <w:pgSz w:w="11920" w:h="16850"/>
          <w:pgMar w:top="1134" w:right="850" w:bottom="1134" w:left="1701" w:header="720" w:footer="720" w:gutter="0"/>
          <w:cols w:space="720"/>
        </w:sectPr>
      </w:pPr>
    </w:p>
    <w:tbl>
      <w:tblPr>
        <w:tblStyle w:val="TableNormal"/>
        <w:tblW w:w="9642" w:type="dxa"/>
        <w:tblInd w:w="1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50"/>
        <w:gridCol w:w="6154"/>
        <w:gridCol w:w="1133"/>
        <w:gridCol w:w="1505"/>
      </w:tblGrid>
      <w:tr w:rsidR="00FC3317" w:rsidRPr="00FC3317" w14:paraId="22A5024E" w14:textId="77777777" w:rsidTr="006B3C30">
        <w:trPr>
          <w:trHeight w:val="829"/>
        </w:trPr>
        <w:tc>
          <w:tcPr>
            <w:tcW w:w="850" w:type="dxa"/>
            <w:tcBorders>
              <w:right w:val="single" w:sz="4" w:space="0" w:color="000000"/>
            </w:tcBorders>
          </w:tcPr>
          <w:p w14:paraId="7E6B3AF8" w14:textId="77777777" w:rsidR="00FC3317" w:rsidRPr="00FC3317" w:rsidRDefault="00FC3317" w:rsidP="00A25E61">
            <w:pPr>
              <w:pStyle w:val="TableParagraph"/>
              <w:spacing w:before="269"/>
              <w:ind w:left="142" w:right="144" w:firstLine="709"/>
              <w:jc w:val="both"/>
              <w:rPr>
                <w:sz w:val="24"/>
                <w:szCs w:val="24"/>
              </w:rPr>
            </w:pPr>
            <w:r w:rsidRPr="00FC3317">
              <w:rPr>
                <w:sz w:val="24"/>
                <w:szCs w:val="24"/>
              </w:rPr>
              <w:lastRenderedPageBreak/>
              <w:t>№</w:t>
            </w:r>
            <w:r w:rsidRPr="00FC3317">
              <w:rPr>
                <w:spacing w:val="-1"/>
                <w:sz w:val="24"/>
                <w:szCs w:val="24"/>
              </w:rPr>
              <w:t xml:space="preserve"> </w:t>
            </w:r>
            <w:r w:rsidRPr="00FC3317">
              <w:rPr>
                <w:spacing w:val="-5"/>
                <w:sz w:val="24"/>
                <w:szCs w:val="24"/>
              </w:rPr>
              <w:t>п/п</w:t>
            </w:r>
          </w:p>
        </w:tc>
        <w:tc>
          <w:tcPr>
            <w:tcW w:w="6154" w:type="dxa"/>
            <w:tcBorders>
              <w:left w:val="single" w:sz="4" w:space="0" w:color="000000"/>
              <w:right w:val="single" w:sz="4" w:space="0" w:color="000000"/>
            </w:tcBorders>
          </w:tcPr>
          <w:p w14:paraId="72C23639" w14:textId="77777777" w:rsidR="00FC3317" w:rsidRPr="00FC3317" w:rsidRDefault="00FC3317" w:rsidP="00A25E61">
            <w:pPr>
              <w:pStyle w:val="TableParagraph"/>
              <w:spacing w:before="269"/>
              <w:ind w:left="142" w:right="144" w:firstLine="709"/>
              <w:jc w:val="both"/>
              <w:rPr>
                <w:sz w:val="24"/>
                <w:szCs w:val="24"/>
              </w:rPr>
            </w:pPr>
            <w:proofErr w:type="spellStart"/>
            <w:r w:rsidRPr="00FC3317">
              <w:rPr>
                <w:sz w:val="24"/>
                <w:szCs w:val="24"/>
              </w:rPr>
              <w:t>Задание</w:t>
            </w:r>
            <w:proofErr w:type="spellEnd"/>
            <w:r w:rsidRPr="00FC3317">
              <w:rPr>
                <w:spacing w:val="-6"/>
                <w:sz w:val="24"/>
                <w:szCs w:val="24"/>
              </w:rPr>
              <w:t xml:space="preserve"> </w:t>
            </w:r>
            <w:r w:rsidRPr="00FC3317">
              <w:rPr>
                <w:spacing w:val="-2"/>
                <w:sz w:val="24"/>
                <w:szCs w:val="24"/>
              </w:rPr>
              <w:t>(</w:t>
            </w:r>
            <w:proofErr w:type="spellStart"/>
            <w:r w:rsidRPr="00FC3317">
              <w:rPr>
                <w:spacing w:val="-2"/>
                <w:sz w:val="24"/>
                <w:szCs w:val="24"/>
              </w:rPr>
              <w:t>вопрос</w:t>
            </w:r>
            <w:proofErr w:type="spellEnd"/>
            <w:r w:rsidRPr="00FC3317">
              <w:rPr>
                <w:spacing w:val="-2"/>
                <w:sz w:val="24"/>
                <w:szCs w:val="24"/>
              </w:rPr>
              <w:t>)</w:t>
            </w:r>
          </w:p>
        </w:tc>
        <w:tc>
          <w:tcPr>
            <w:tcW w:w="1133" w:type="dxa"/>
            <w:tcBorders>
              <w:left w:val="single" w:sz="4" w:space="0" w:color="000000"/>
              <w:right w:val="single" w:sz="4" w:space="0" w:color="000000"/>
            </w:tcBorders>
          </w:tcPr>
          <w:p w14:paraId="1FA72BE9" w14:textId="77777777" w:rsidR="00FC3317" w:rsidRPr="00FC3317" w:rsidRDefault="00FC3317" w:rsidP="00A25E61">
            <w:pPr>
              <w:pStyle w:val="TableParagraph"/>
              <w:spacing w:before="130"/>
              <w:ind w:left="142" w:right="144" w:firstLine="709"/>
              <w:jc w:val="both"/>
              <w:rPr>
                <w:sz w:val="24"/>
                <w:szCs w:val="24"/>
              </w:rPr>
            </w:pPr>
            <w:proofErr w:type="spellStart"/>
            <w:r w:rsidRPr="00FC3317">
              <w:rPr>
                <w:spacing w:val="-4"/>
                <w:sz w:val="24"/>
                <w:szCs w:val="24"/>
              </w:rPr>
              <w:t>Эталон</w:t>
            </w:r>
            <w:proofErr w:type="spellEnd"/>
            <w:r w:rsidRPr="00FC3317">
              <w:rPr>
                <w:spacing w:val="-4"/>
                <w:sz w:val="24"/>
                <w:szCs w:val="24"/>
              </w:rPr>
              <w:t xml:space="preserve"> </w:t>
            </w:r>
            <w:proofErr w:type="spellStart"/>
            <w:r w:rsidRPr="00FC3317">
              <w:rPr>
                <w:spacing w:val="-2"/>
                <w:sz w:val="24"/>
                <w:szCs w:val="24"/>
              </w:rPr>
              <w:t>ответа</w:t>
            </w:r>
            <w:proofErr w:type="spellEnd"/>
          </w:p>
        </w:tc>
        <w:tc>
          <w:tcPr>
            <w:tcW w:w="1505" w:type="dxa"/>
            <w:tcBorders>
              <w:left w:val="single" w:sz="4" w:space="0" w:color="000000"/>
            </w:tcBorders>
          </w:tcPr>
          <w:p w14:paraId="6B4C3F37" w14:textId="77777777" w:rsidR="00FC3317" w:rsidRPr="00FC3317" w:rsidRDefault="00FC3317" w:rsidP="00A25E61">
            <w:pPr>
              <w:pStyle w:val="TableParagraph"/>
              <w:spacing w:before="1"/>
              <w:ind w:left="142" w:right="144" w:firstLine="709"/>
              <w:jc w:val="both"/>
              <w:rPr>
                <w:sz w:val="24"/>
                <w:szCs w:val="24"/>
              </w:rPr>
            </w:pPr>
            <w:proofErr w:type="spellStart"/>
            <w:r w:rsidRPr="00FC3317">
              <w:rPr>
                <w:spacing w:val="-4"/>
                <w:sz w:val="24"/>
                <w:szCs w:val="24"/>
              </w:rPr>
              <w:t>Цена</w:t>
            </w:r>
            <w:proofErr w:type="spellEnd"/>
          </w:p>
          <w:p w14:paraId="67221C4F" w14:textId="77777777" w:rsidR="00FC3317" w:rsidRPr="00FC3317" w:rsidRDefault="00FC3317" w:rsidP="00A25E61">
            <w:pPr>
              <w:pStyle w:val="TableParagraph"/>
              <w:spacing w:before="8" w:line="262" w:lineRule="exact"/>
              <w:ind w:left="142" w:right="144" w:firstLine="709"/>
              <w:jc w:val="both"/>
              <w:rPr>
                <w:sz w:val="24"/>
                <w:szCs w:val="24"/>
              </w:rPr>
            </w:pPr>
            <w:proofErr w:type="spellStart"/>
            <w:r w:rsidRPr="00FC3317">
              <w:rPr>
                <w:spacing w:val="-4"/>
                <w:sz w:val="24"/>
                <w:szCs w:val="24"/>
              </w:rPr>
              <w:t>тестового</w:t>
            </w:r>
            <w:proofErr w:type="spellEnd"/>
            <w:r w:rsidRPr="00FC3317">
              <w:rPr>
                <w:spacing w:val="-4"/>
                <w:sz w:val="24"/>
                <w:szCs w:val="24"/>
              </w:rPr>
              <w:t xml:space="preserve"> </w:t>
            </w:r>
            <w:proofErr w:type="spellStart"/>
            <w:r w:rsidRPr="00FC3317">
              <w:rPr>
                <w:spacing w:val="-2"/>
                <w:sz w:val="24"/>
                <w:szCs w:val="24"/>
              </w:rPr>
              <w:t>задания</w:t>
            </w:r>
            <w:proofErr w:type="spellEnd"/>
          </w:p>
        </w:tc>
      </w:tr>
      <w:tr w:rsidR="00FC3317" w:rsidRPr="00FC3317" w14:paraId="228A9FA9" w14:textId="77777777" w:rsidTr="006B3C30">
        <w:trPr>
          <w:trHeight w:val="7797"/>
        </w:trPr>
        <w:tc>
          <w:tcPr>
            <w:tcW w:w="850" w:type="dxa"/>
            <w:tcBorders>
              <w:left w:val="single" w:sz="4" w:space="0" w:color="000000"/>
              <w:bottom w:val="single" w:sz="4" w:space="0" w:color="000000"/>
              <w:right w:val="single" w:sz="4" w:space="0" w:color="000000"/>
            </w:tcBorders>
          </w:tcPr>
          <w:p w14:paraId="2F562AA0" w14:textId="77777777" w:rsidR="00FC3317" w:rsidRPr="00FC3317" w:rsidRDefault="00FC3317" w:rsidP="00A25E61">
            <w:pPr>
              <w:pStyle w:val="TableParagraph"/>
              <w:ind w:left="142" w:right="144" w:firstLine="709"/>
              <w:jc w:val="both"/>
              <w:rPr>
                <w:sz w:val="24"/>
                <w:szCs w:val="24"/>
              </w:rPr>
            </w:pPr>
          </w:p>
        </w:tc>
        <w:tc>
          <w:tcPr>
            <w:tcW w:w="6154" w:type="dxa"/>
            <w:tcBorders>
              <w:left w:val="single" w:sz="4" w:space="0" w:color="000000"/>
              <w:bottom w:val="single" w:sz="4" w:space="0" w:color="000000"/>
              <w:right w:val="single" w:sz="4" w:space="0" w:color="000000"/>
            </w:tcBorders>
          </w:tcPr>
          <w:p w14:paraId="17AE101F" w14:textId="77777777" w:rsidR="00FC3317" w:rsidRPr="00FC3317" w:rsidRDefault="00FC3317" w:rsidP="00A25E61">
            <w:pPr>
              <w:pStyle w:val="TableParagraph"/>
              <w:spacing w:before="272" w:after="71"/>
              <w:ind w:left="142" w:right="144" w:firstLine="709"/>
              <w:jc w:val="both"/>
              <w:rPr>
                <w:b/>
                <w:sz w:val="24"/>
                <w:szCs w:val="24"/>
              </w:rPr>
            </w:pPr>
            <w:r w:rsidRPr="00FC3317">
              <w:rPr>
                <w:b/>
                <w:sz w:val="24"/>
                <w:szCs w:val="24"/>
              </w:rPr>
              <w:t>А.</w:t>
            </w:r>
            <w:r w:rsidRPr="00FC3317">
              <w:rPr>
                <w:b/>
                <w:spacing w:val="-5"/>
                <w:sz w:val="24"/>
                <w:szCs w:val="24"/>
              </w:rPr>
              <w:t xml:space="preserve"> </w:t>
            </w:r>
            <w:proofErr w:type="spellStart"/>
            <w:r w:rsidRPr="00FC3317">
              <w:rPr>
                <w:b/>
                <w:sz w:val="24"/>
                <w:szCs w:val="24"/>
              </w:rPr>
              <w:t>Соединения</w:t>
            </w:r>
            <w:proofErr w:type="spellEnd"/>
            <w:r w:rsidRPr="00FC3317">
              <w:rPr>
                <w:b/>
                <w:sz w:val="24"/>
                <w:szCs w:val="24"/>
              </w:rPr>
              <w:t xml:space="preserve"> в</w:t>
            </w:r>
            <w:r w:rsidRPr="00FC3317">
              <w:rPr>
                <w:b/>
                <w:spacing w:val="-1"/>
                <w:sz w:val="24"/>
                <w:szCs w:val="24"/>
              </w:rPr>
              <w:t xml:space="preserve"> </w:t>
            </w:r>
            <w:proofErr w:type="spellStart"/>
            <w:r w:rsidRPr="00FC3317">
              <w:rPr>
                <w:b/>
                <w:spacing w:val="-2"/>
                <w:sz w:val="24"/>
                <w:szCs w:val="24"/>
              </w:rPr>
              <w:t>четверть</w:t>
            </w:r>
            <w:proofErr w:type="spellEnd"/>
            <w:r w:rsidRPr="00FC3317">
              <w:rPr>
                <w:b/>
                <w:spacing w:val="-2"/>
                <w:sz w:val="24"/>
                <w:szCs w:val="24"/>
              </w:rPr>
              <w:t>;</w:t>
            </w:r>
          </w:p>
          <w:p w14:paraId="0BAD407E" w14:textId="77777777" w:rsidR="00FC3317" w:rsidRPr="00FC3317" w:rsidRDefault="00FC3317" w:rsidP="00A25E61">
            <w:pPr>
              <w:pStyle w:val="TableParagraph"/>
              <w:ind w:left="142" w:right="144" w:firstLine="709"/>
              <w:jc w:val="both"/>
              <w:rPr>
                <w:sz w:val="24"/>
                <w:szCs w:val="24"/>
              </w:rPr>
            </w:pPr>
            <w:r w:rsidRPr="00FC3317">
              <w:rPr>
                <w:noProof/>
                <w:sz w:val="24"/>
                <w:szCs w:val="24"/>
                <w:lang w:eastAsia="ru-RU"/>
              </w:rPr>
              <w:drawing>
                <wp:inline distT="0" distB="0" distL="0" distR="0" wp14:anchorId="04DCD80B" wp14:editId="2758E435">
                  <wp:extent cx="1855202" cy="529494"/>
                  <wp:effectExtent l="0" t="0" r="0" b="0"/>
                  <wp:docPr id="150" name="Image 1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0" name="Image 150"/>
                          <pic:cNvPicPr/>
                        </pic:nvPicPr>
                        <pic:blipFill>
                          <a:blip r:embed="rId83" cstate="print"/>
                          <a:stretch>
                            <a:fillRect/>
                          </a:stretch>
                        </pic:blipFill>
                        <pic:spPr>
                          <a:xfrm>
                            <a:off x="0" y="0"/>
                            <a:ext cx="1855202" cy="529494"/>
                          </a:xfrm>
                          <a:prstGeom prst="rect">
                            <a:avLst/>
                          </a:prstGeom>
                        </pic:spPr>
                      </pic:pic>
                    </a:graphicData>
                  </a:graphic>
                </wp:inline>
              </w:drawing>
            </w:r>
          </w:p>
          <w:p w14:paraId="108FE357" w14:textId="77777777" w:rsidR="00FC3317" w:rsidRPr="00FC3317" w:rsidRDefault="00FC3317" w:rsidP="00A25E61">
            <w:pPr>
              <w:pStyle w:val="TableParagraph"/>
              <w:spacing w:before="36"/>
              <w:ind w:left="142" w:right="144" w:firstLine="709"/>
              <w:jc w:val="both"/>
              <w:rPr>
                <w:b/>
                <w:sz w:val="24"/>
                <w:szCs w:val="24"/>
              </w:rPr>
            </w:pPr>
          </w:p>
          <w:p w14:paraId="7B11319B" w14:textId="77777777" w:rsidR="00FC3317" w:rsidRPr="00FC3317" w:rsidRDefault="00FC3317" w:rsidP="00A25E61">
            <w:pPr>
              <w:pStyle w:val="TableParagraph"/>
              <w:spacing w:after="68"/>
              <w:ind w:left="142" w:right="144" w:firstLine="709"/>
              <w:jc w:val="both"/>
              <w:rPr>
                <w:sz w:val="24"/>
                <w:szCs w:val="24"/>
              </w:rPr>
            </w:pPr>
            <w:r w:rsidRPr="00FC3317">
              <w:rPr>
                <w:sz w:val="24"/>
                <w:szCs w:val="24"/>
              </w:rPr>
              <w:t>Б.</w:t>
            </w:r>
            <w:r w:rsidRPr="00FC3317">
              <w:rPr>
                <w:spacing w:val="-3"/>
                <w:sz w:val="24"/>
                <w:szCs w:val="24"/>
              </w:rPr>
              <w:t xml:space="preserve"> </w:t>
            </w:r>
            <w:proofErr w:type="spellStart"/>
            <w:r w:rsidRPr="00FC3317">
              <w:rPr>
                <w:sz w:val="24"/>
                <w:szCs w:val="24"/>
              </w:rPr>
              <w:t>Соединение</w:t>
            </w:r>
            <w:proofErr w:type="spellEnd"/>
            <w:r w:rsidRPr="00FC3317">
              <w:rPr>
                <w:spacing w:val="-3"/>
                <w:sz w:val="24"/>
                <w:szCs w:val="24"/>
              </w:rPr>
              <w:t xml:space="preserve"> </w:t>
            </w:r>
            <w:r w:rsidRPr="00FC3317">
              <w:rPr>
                <w:sz w:val="24"/>
                <w:szCs w:val="24"/>
              </w:rPr>
              <w:t>в</w:t>
            </w:r>
            <w:r w:rsidRPr="00FC3317">
              <w:rPr>
                <w:spacing w:val="-2"/>
                <w:sz w:val="24"/>
                <w:szCs w:val="24"/>
              </w:rPr>
              <w:t xml:space="preserve"> </w:t>
            </w:r>
            <w:proofErr w:type="spellStart"/>
            <w:r w:rsidRPr="00FC3317">
              <w:rPr>
                <w:spacing w:val="-2"/>
                <w:sz w:val="24"/>
                <w:szCs w:val="24"/>
              </w:rPr>
              <w:t>шпунт</w:t>
            </w:r>
            <w:proofErr w:type="spellEnd"/>
            <w:r w:rsidRPr="00FC3317">
              <w:rPr>
                <w:spacing w:val="-2"/>
                <w:sz w:val="24"/>
                <w:szCs w:val="24"/>
              </w:rPr>
              <w:t>;</w:t>
            </w:r>
          </w:p>
          <w:p w14:paraId="5DA8FF91" w14:textId="77777777" w:rsidR="00FC3317" w:rsidRPr="00FC3317" w:rsidRDefault="00FC3317" w:rsidP="00A25E61">
            <w:pPr>
              <w:pStyle w:val="TableParagraph"/>
              <w:ind w:left="142" w:right="144" w:firstLine="709"/>
              <w:jc w:val="both"/>
              <w:rPr>
                <w:sz w:val="24"/>
                <w:szCs w:val="24"/>
              </w:rPr>
            </w:pPr>
            <w:r w:rsidRPr="00FC3317">
              <w:rPr>
                <w:noProof/>
                <w:sz w:val="24"/>
                <w:szCs w:val="24"/>
                <w:lang w:eastAsia="ru-RU"/>
              </w:rPr>
              <w:drawing>
                <wp:inline distT="0" distB="0" distL="0" distR="0" wp14:anchorId="1837804D" wp14:editId="2441C28C">
                  <wp:extent cx="1696484" cy="485775"/>
                  <wp:effectExtent l="0" t="0" r="0" b="0"/>
                  <wp:docPr id="151" name="Image 1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1" name="Image 151"/>
                          <pic:cNvPicPr/>
                        </pic:nvPicPr>
                        <pic:blipFill>
                          <a:blip r:embed="rId84" cstate="print"/>
                          <a:stretch>
                            <a:fillRect/>
                          </a:stretch>
                        </pic:blipFill>
                        <pic:spPr>
                          <a:xfrm>
                            <a:off x="0" y="0"/>
                            <a:ext cx="1696484" cy="485775"/>
                          </a:xfrm>
                          <a:prstGeom prst="rect">
                            <a:avLst/>
                          </a:prstGeom>
                        </pic:spPr>
                      </pic:pic>
                    </a:graphicData>
                  </a:graphic>
                </wp:inline>
              </w:drawing>
            </w:r>
          </w:p>
          <w:p w14:paraId="37614C0C" w14:textId="77777777" w:rsidR="00FC3317" w:rsidRPr="00FC3317" w:rsidRDefault="00FC3317" w:rsidP="00A25E61">
            <w:pPr>
              <w:pStyle w:val="TableParagraph"/>
              <w:spacing w:before="50"/>
              <w:ind w:left="142" w:right="144" w:firstLine="709"/>
              <w:jc w:val="both"/>
              <w:rPr>
                <w:b/>
                <w:sz w:val="24"/>
                <w:szCs w:val="24"/>
              </w:rPr>
            </w:pPr>
          </w:p>
          <w:p w14:paraId="2AAF3131" w14:textId="77777777" w:rsidR="00FC3317" w:rsidRPr="00FC3317" w:rsidRDefault="00FC3317" w:rsidP="00A25E61">
            <w:pPr>
              <w:pStyle w:val="TableParagraph"/>
              <w:spacing w:before="1"/>
              <w:ind w:left="142" w:right="144" w:firstLine="709"/>
              <w:jc w:val="both"/>
              <w:rPr>
                <w:sz w:val="24"/>
                <w:szCs w:val="24"/>
              </w:rPr>
            </w:pPr>
            <w:r w:rsidRPr="00FC3317">
              <w:rPr>
                <w:sz w:val="24"/>
                <w:szCs w:val="24"/>
              </w:rPr>
              <w:t>В.</w:t>
            </w:r>
            <w:r w:rsidRPr="00FC3317">
              <w:rPr>
                <w:spacing w:val="-3"/>
                <w:sz w:val="24"/>
                <w:szCs w:val="24"/>
              </w:rPr>
              <w:t xml:space="preserve"> </w:t>
            </w:r>
            <w:proofErr w:type="spellStart"/>
            <w:r w:rsidRPr="00FC3317">
              <w:rPr>
                <w:sz w:val="24"/>
                <w:szCs w:val="24"/>
              </w:rPr>
              <w:t>Врубка</w:t>
            </w:r>
            <w:proofErr w:type="spellEnd"/>
            <w:r w:rsidRPr="00FC3317">
              <w:rPr>
                <w:spacing w:val="-1"/>
                <w:sz w:val="24"/>
                <w:szCs w:val="24"/>
              </w:rPr>
              <w:t xml:space="preserve"> </w:t>
            </w:r>
            <w:r w:rsidRPr="00FC3317">
              <w:rPr>
                <w:sz w:val="24"/>
                <w:szCs w:val="24"/>
              </w:rPr>
              <w:t>в</w:t>
            </w:r>
            <w:r w:rsidRPr="00FC3317">
              <w:rPr>
                <w:spacing w:val="-2"/>
                <w:sz w:val="24"/>
                <w:szCs w:val="24"/>
              </w:rPr>
              <w:t xml:space="preserve"> </w:t>
            </w:r>
            <w:proofErr w:type="spellStart"/>
            <w:r w:rsidRPr="00FC3317">
              <w:rPr>
                <w:spacing w:val="-2"/>
                <w:sz w:val="24"/>
                <w:szCs w:val="24"/>
              </w:rPr>
              <w:t>полдерева</w:t>
            </w:r>
            <w:proofErr w:type="spellEnd"/>
            <w:r w:rsidRPr="00FC3317">
              <w:rPr>
                <w:spacing w:val="-2"/>
                <w:sz w:val="24"/>
                <w:szCs w:val="24"/>
              </w:rPr>
              <w:t>;</w:t>
            </w:r>
          </w:p>
          <w:p w14:paraId="1DFEED8F" w14:textId="77777777" w:rsidR="00FC3317" w:rsidRPr="00FC3317" w:rsidRDefault="00FC3317" w:rsidP="00A25E61">
            <w:pPr>
              <w:pStyle w:val="TableParagraph"/>
              <w:spacing w:before="6" w:after="1"/>
              <w:ind w:left="142" w:right="144" w:firstLine="709"/>
              <w:jc w:val="both"/>
              <w:rPr>
                <w:b/>
                <w:sz w:val="24"/>
                <w:szCs w:val="24"/>
              </w:rPr>
            </w:pPr>
          </w:p>
          <w:p w14:paraId="57EC48BC" w14:textId="77777777" w:rsidR="00FC3317" w:rsidRPr="00FC3317" w:rsidRDefault="00FC3317" w:rsidP="00A25E61">
            <w:pPr>
              <w:pStyle w:val="TableParagraph"/>
              <w:ind w:left="142" w:right="144" w:firstLine="709"/>
              <w:jc w:val="both"/>
              <w:rPr>
                <w:sz w:val="24"/>
                <w:szCs w:val="24"/>
              </w:rPr>
            </w:pPr>
            <w:r w:rsidRPr="00FC3317">
              <w:rPr>
                <w:noProof/>
                <w:sz w:val="24"/>
                <w:szCs w:val="24"/>
                <w:lang w:eastAsia="ru-RU"/>
              </w:rPr>
              <w:drawing>
                <wp:inline distT="0" distB="0" distL="0" distR="0" wp14:anchorId="09D12DA9" wp14:editId="38D153BC">
                  <wp:extent cx="1513609" cy="1139952"/>
                  <wp:effectExtent l="0" t="0" r="0" b="0"/>
                  <wp:docPr id="152" name="Image 1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2" name="Image 152"/>
                          <pic:cNvPicPr/>
                        </pic:nvPicPr>
                        <pic:blipFill>
                          <a:blip r:embed="rId85" cstate="print"/>
                          <a:stretch>
                            <a:fillRect/>
                          </a:stretch>
                        </pic:blipFill>
                        <pic:spPr>
                          <a:xfrm>
                            <a:off x="0" y="0"/>
                            <a:ext cx="1513609" cy="1139952"/>
                          </a:xfrm>
                          <a:prstGeom prst="rect">
                            <a:avLst/>
                          </a:prstGeom>
                        </pic:spPr>
                      </pic:pic>
                    </a:graphicData>
                  </a:graphic>
                </wp:inline>
              </w:drawing>
            </w:r>
          </w:p>
          <w:p w14:paraId="1EAF4092" w14:textId="77777777" w:rsidR="00FC3317" w:rsidRPr="00FC3317" w:rsidRDefault="00FC3317" w:rsidP="00A25E61">
            <w:pPr>
              <w:pStyle w:val="TableParagraph"/>
              <w:spacing w:before="87"/>
              <w:ind w:left="142" w:right="144" w:firstLine="709"/>
              <w:jc w:val="both"/>
              <w:rPr>
                <w:b/>
                <w:sz w:val="24"/>
                <w:szCs w:val="24"/>
              </w:rPr>
            </w:pPr>
          </w:p>
          <w:p w14:paraId="444CE693" w14:textId="77777777" w:rsidR="00FC3317" w:rsidRPr="00FC3317" w:rsidRDefault="00FC3317" w:rsidP="00A25E61">
            <w:pPr>
              <w:pStyle w:val="TableParagraph"/>
              <w:ind w:left="142" w:right="144" w:firstLine="709"/>
              <w:jc w:val="both"/>
              <w:rPr>
                <w:sz w:val="24"/>
                <w:szCs w:val="24"/>
              </w:rPr>
            </w:pPr>
            <w:r w:rsidRPr="00FC3317">
              <w:rPr>
                <w:sz w:val="24"/>
                <w:szCs w:val="24"/>
              </w:rPr>
              <w:t>Г.</w:t>
            </w:r>
            <w:r w:rsidRPr="00FC3317">
              <w:rPr>
                <w:spacing w:val="55"/>
                <w:sz w:val="24"/>
                <w:szCs w:val="24"/>
              </w:rPr>
              <w:t xml:space="preserve"> </w:t>
            </w:r>
            <w:proofErr w:type="spellStart"/>
            <w:r w:rsidRPr="00FC3317">
              <w:rPr>
                <w:sz w:val="24"/>
                <w:szCs w:val="24"/>
              </w:rPr>
              <w:t>Косой</w:t>
            </w:r>
            <w:proofErr w:type="spellEnd"/>
            <w:r w:rsidRPr="00FC3317">
              <w:rPr>
                <w:spacing w:val="1"/>
                <w:sz w:val="24"/>
                <w:szCs w:val="24"/>
              </w:rPr>
              <w:t xml:space="preserve"> </w:t>
            </w:r>
            <w:proofErr w:type="spellStart"/>
            <w:r w:rsidRPr="00FC3317">
              <w:rPr>
                <w:spacing w:val="-2"/>
                <w:sz w:val="24"/>
                <w:szCs w:val="24"/>
              </w:rPr>
              <w:t>прируб</w:t>
            </w:r>
            <w:proofErr w:type="spellEnd"/>
            <w:r w:rsidRPr="00FC3317">
              <w:rPr>
                <w:spacing w:val="-2"/>
                <w:sz w:val="24"/>
                <w:szCs w:val="24"/>
              </w:rPr>
              <w:t>.</w:t>
            </w:r>
          </w:p>
          <w:p w14:paraId="55365E75" w14:textId="77777777" w:rsidR="00FC3317" w:rsidRPr="00FC3317" w:rsidRDefault="00FC3317" w:rsidP="00A25E61">
            <w:pPr>
              <w:pStyle w:val="TableParagraph"/>
              <w:spacing w:before="109" w:after="1"/>
              <w:ind w:left="142" w:right="144" w:firstLine="709"/>
              <w:jc w:val="both"/>
              <w:rPr>
                <w:b/>
                <w:sz w:val="24"/>
                <w:szCs w:val="24"/>
              </w:rPr>
            </w:pPr>
          </w:p>
          <w:p w14:paraId="21D28C2B" w14:textId="77777777" w:rsidR="00FC3317" w:rsidRPr="00FC3317" w:rsidRDefault="00FC3317" w:rsidP="00A25E61">
            <w:pPr>
              <w:pStyle w:val="TableParagraph"/>
              <w:ind w:left="142" w:right="144" w:firstLine="709"/>
              <w:jc w:val="both"/>
              <w:rPr>
                <w:sz w:val="24"/>
                <w:szCs w:val="24"/>
              </w:rPr>
            </w:pPr>
            <w:r w:rsidRPr="00FC3317">
              <w:rPr>
                <w:noProof/>
                <w:sz w:val="24"/>
                <w:szCs w:val="24"/>
                <w:lang w:eastAsia="ru-RU"/>
              </w:rPr>
              <w:drawing>
                <wp:inline distT="0" distB="0" distL="0" distR="0" wp14:anchorId="518614A2" wp14:editId="1FD273AE">
                  <wp:extent cx="2352567" cy="869156"/>
                  <wp:effectExtent l="0" t="0" r="0" b="0"/>
                  <wp:docPr id="153" name="Image 153">
                    <a:hlinkClick xmlns:a="http://schemas.openxmlformats.org/drawingml/2006/main" r:id="rId86"/>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3" name="Image 153">
                            <a:hlinkClick r:id="rId86"/>
                          </pic:cNvPr>
                          <pic:cNvPicPr/>
                        </pic:nvPicPr>
                        <pic:blipFill>
                          <a:blip r:embed="rId87" cstate="print"/>
                          <a:stretch>
                            <a:fillRect/>
                          </a:stretch>
                        </pic:blipFill>
                        <pic:spPr>
                          <a:xfrm>
                            <a:off x="0" y="0"/>
                            <a:ext cx="2352567" cy="869156"/>
                          </a:xfrm>
                          <a:prstGeom prst="rect">
                            <a:avLst/>
                          </a:prstGeom>
                        </pic:spPr>
                      </pic:pic>
                    </a:graphicData>
                  </a:graphic>
                </wp:inline>
              </w:drawing>
            </w:r>
          </w:p>
        </w:tc>
        <w:tc>
          <w:tcPr>
            <w:tcW w:w="1133" w:type="dxa"/>
            <w:tcBorders>
              <w:left w:val="single" w:sz="4" w:space="0" w:color="000000"/>
              <w:bottom w:val="single" w:sz="4" w:space="0" w:color="000000"/>
              <w:right w:val="single" w:sz="4" w:space="0" w:color="000000"/>
            </w:tcBorders>
          </w:tcPr>
          <w:p w14:paraId="2558030C" w14:textId="77777777" w:rsidR="00FC3317" w:rsidRPr="00FC3317" w:rsidRDefault="00FC3317" w:rsidP="00A25E61">
            <w:pPr>
              <w:pStyle w:val="TableParagraph"/>
              <w:ind w:left="142" w:right="144" w:firstLine="709"/>
              <w:jc w:val="both"/>
              <w:rPr>
                <w:sz w:val="24"/>
                <w:szCs w:val="24"/>
              </w:rPr>
            </w:pPr>
          </w:p>
        </w:tc>
        <w:tc>
          <w:tcPr>
            <w:tcW w:w="1505" w:type="dxa"/>
            <w:tcBorders>
              <w:left w:val="single" w:sz="4" w:space="0" w:color="000000"/>
              <w:bottom w:val="single" w:sz="4" w:space="0" w:color="000000"/>
              <w:right w:val="single" w:sz="4" w:space="0" w:color="000000"/>
            </w:tcBorders>
          </w:tcPr>
          <w:p w14:paraId="3C79AA64" w14:textId="77777777" w:rsidR="00FC3317" w:rsidRPr="00FC3317" w:rsidRDefault="00FC3317" w:rsidP="00A25E61">
            <w:pPr>
              <w:pStyle w:val="TableParagraph"/>
              <w:ind w:left="142" w:right="144" w:firstLine="709"/>
              <w:jc w:val="both"/>
              <w:rPr>
                <w:sz w:val="24"/>
                <w:szCs w:val="24"/>
              </w:rPr>
            </w:pPr>
          </w:p>
        </w:tc>
      </w:tr>
      <w:tr w:rsidR="00FC3317" w:rsidRPr="00FC3317" w14:paraId="1A21AD33" w14:textId="77777777" w:rsidTr="006B3C30">
        <w:trPr>
          <w:trHeight w:val="2207"/>
        </w:trPr>
        <w:tc>
          <w:tcPr>
            <w:tcW w:w="850" w:type="dxa"/>
            <w:tcBorders>
              <w:top w:val="single" w:sz="4" w:space="0" w:color="000000"/>
              <w:left w:val="single" w:sz="4" w:space="0" w:color="000000"/>
              <w:bottom w:val="single" w:sz="4" w:space="0" w:color="000000"/>
              <w:right w:val="single" w:sz="4" w:space="0" w:color="000000"/>
            </w:tcBorders>
          </w:tcPr>
          <w:p w14:paraId="3B1BEE5C"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5"/>
                <w:sz w:val="24"/>
                <w:szCs w:val="24"/>
              </w:rPr>
              <w:t>16.</w:t>
            </w:r>
          </w:p>
        </w:tc>
        <w:tc>
          <w:tcPr>
            <w:tcW w:w="6154" w:type="dxa"/>
            <w:tcBorders>
              <w:top w:val="single" w:sz="4" w:space="0" w:color="000000"/>
              <w:left w:val="single" w:sz="4" w:space="0" w:color="000000"/>
              <w:bottom w:val="single" w:sz="4" w:space="0" w:color="000000"/>
              <w:right w:val="single" w:sz="4" w:space="0" w:color="000000"/>
            </w:tcBorders>
          </w:tcPr>
          <w:p w14:paraId="399422B4" w14:textId="77777777" w:rsidR="00FC3317" w:rsidRPr="00FC3317" w:rsidRDefault="00FC3317" w:rsidP="00A25E61">
            <w:pPr>
              <w:pStyle w:val="TableParagraph"/>
              <w:spacing w:line="268" w:lineRule="exact"/>
              <w:ind w:left="142" w:right="144" w:firstLine="709"/>
              <w:jc w:val="both"/>
              <w:rPr>
                <w:sz w:val="24"/>
                <w:szCs w:val="24"/>
                <w:lang w:val="ru-RU"/>
              </w:rPr>
            </w:pPr>
            <w:r w:rsidRPr="00FC3317">
              <w:rPr>
                <w:sz w:val="24"/>
                <w:szCs w:val="24"/>
                <w:lang w:val="ru-RU"/>
              </w:rPr>
              <w:t>Назовите,</w:t>
            </w:r>
            <w:r w:rsidRPr="00FC3317">
              <w:rPr>
                <w:spacing w:val="50"/>
                <w:sz w:val="24"/>
                <w:szCs w:val="24"/>
                <w:lang w:val="ru-RU"/>
              </w:rPr>
              <w:t xml:space="preserve"> </w:t>
            </w:r>
            <w:r w:rsidRPr="00FC3317">
              <w:rPr>
                <w:sz w:val="24"/>
                <w:szCs w:val="24"/>
                <w:lang w:val="ru-RU"/>
              </w:rPr>
              <w:t>что</w:t>
            </w:r>
            <w:r w:rsidRPr="00FC3317">
              <w:rPr>
                <w:spacing w:val="-4"/>
                <w:sz w:val="24"/>
                <w:szCs w:val="24"/>
                <w:lang w:val="ru-RU"/>
              </w:rPr>
              <w:t xml:space="preserve"> </w:t>
            </w:r>
            <w:r w:rsidRPr="00FC3317">
              <w:rPr>
                <w:sz w:val="24"/>
                <w:szCs w:val="24"/>
                <w:lang w:val="ru-RU"/>
              </w:rPr>
              <w:t>называется</w:t>
            </w:r>
            <w:r w:rsidRPr="00FC3317">
              <w:rPr>
                <w:spacing w:val="-4"/>
                <w:sz w:val="24"/>
                <w:szCs w:val="24"/>
                <w:lang w:val="ru-RU"/>
              </w:rPr>
              <w:t xml:space="preserve"> </w:t>
            </w:r>
            <w:r w:rsidRPr="00FC3317">
              <w:rPr>
                <w:spacing w:val="-2"/>
                <w:sz w:val="24"/>
                <w:szCs w:val="24"/>
                <w:lang w:val="ru-RU"/>
              </w:rPr>
              <w:t>разметкой?</w:t>
            </w:r>
          </w:p>
          <w:p w14:paraId="030420B8" w14:textId="77777777" w:rsidR="00FC3317" w:rsidRPr="00FC3317" w:rsidRDefault="00FC3317" w:rsidP="00A25E61">
            <w:pPr>
              <w:pStyle w:val="TableParagraph"/>
              <w:spacing w:before="5"/>
              <w:ind w:left="142" w:right="144" w:firstLine="709"/>
              <w:jc w:val="both"/>
              <w:rPr>
                <w:b/>
                <w:sz w:val="24"/>
                <w:szCs w:val="24"/>
                <w:lang w:val="ru-RU"/>
              </w:rPr>
            </w:pPr>
            <w:r w:rsidRPr="00FC3317">
              <w:rPr>
                <w:b/>
                <w:spacing w:val="-6"/>
                <w:sz w:val="24"/>
                <w:szCs w:val="24"/>
                <w:lang w:val="ru-RU"/>
              </w:rPr>
              <w:t>А.</w:t>
            </w:r>
            <w:r w:rsidRPr="00FC3317">
              <w:rPr>
                <w:b/>
                <w:sz w:val="24"/>
                <w:szCs w:val="24"/>
                <w:lang w:val="ru-RU"/>
              </w:rPr>
              <w:tab/>
            </w:r>
            <w:r w:rsidRPr="00FC3317">
              <w:rPr>
                <w:b/>
                <w:spacing w:val="-2"/>
                <w:sz w:val="24"/>
                <w:szCs w:val="24"/>
                <w:lang w:val="ru-RU"/>
              </w:rPr>
              <w:t>нанесение</w:t>
            </w:r>
            <w:r w:rsidRPr="00FC3317">
              <w:rPr>
                <w:b/>
                <w:sz w:val="24"/>
                <w:szCs w:val="24"/>
                <w:lang w:val="ru-RU"/>
              </w:rPr>
              <w:tab/>
            </w:r>
            <w:r w:rsidRPr="00FC3317">
              <w:rPr>
                <w:b/>
                <w:spacing w:val="-6"/>
                <w:sz w:val="24"/>
                <w:szCs w:val="24"/>
                <w:lang w:val="ru-RU"/>
              </w:rPr>
              <w:t>на</w:t>
            </w:r>
            <w:r w:rsidRPr="00FC3317">
              <w:rPr>
                <w:b/>
                <w:sz w:val="24"/>
                <w:szCs w:val="24"/>
                <w:lang w:val="ru-RU"/>
              </w:rPr>
              <w:tab/>
            </w:r>
            <w:r w:rsidRPr="00FC3317">
              <w:rPr>
                <w:b/>
                <w:spacing w:val="-2"/>
                <w:sz w:val="24"/>
                <w:szCs w:val="24"/>
                <w:lang w:val="ru-RU"/>
              </w:rPr>
              <w:t>заготовку</w:t>
            </w:r>
            <w:r w:rsidRPr="00FC3317">
              <w:rPr>
                <w:b/>
                <w:sz w:val="24"/>
                <w:szCs w:val="24"/>
                <w:lang w:val="ru-RU"/>
              </w:rPr>
              <w:tab/>
            </w:r>
            <w:r w:rsidRPr="00FC3317">
              <w:rPr>
                <w:b/>
                <w:spacing w:val="-2"/>
                <w:sz w:val="24"/>
                <w:szCs w:val="24"/>
                <w:lang w:val="ru-RU"/>
              </w:rPr>
              <w:t>линий</w:t>
            </w:r>
            <w:r w:rsidRPr="00FC3317">
              <w:rPr>
                <w:b/>
                <w:sz w:val="24"/>
                <w:szCs w:val="24"/>
                <w:lang w:val="ru-RU"/>
              </w:rPr>
              <w:tab/>
            </w:r>
            <w:r w:rsidRPr="00FC3317">
              <w:rPr>
                <w:b/>
                <w:spacing w:val="-10"/>
                <w:sz w:val="24"/>
                <w:szCs w:val="24"/>
                <w:lang w:val="ru-RU"/>
              </w:rPr>
              <w:t>и</w:t>
            </w:r>
            <w:r w:rsidRPr="00FC3317">
              <w:rPr>
                <w:b/>
                <w:sz w:val="24"/>
                <w:szCs w:val="24"/>
                <w:lang w:val="ru-RU"/>
              </w:rPr>
              <w:tab/>
            </w:r>
            <w:r w:rsidRPr="00FC3317">
              <w:rPr>
                <w:b/>
                <w:spacing w:val="-4"/>
                <w:sz w:val="24"/>
                <w:szCs w:val="24"/>
                <w:lang w:val="ru-RU"/>
              </w:rPr>
              <w:t xml:space="preserve">точек, </w:t>
            </w:r>
            <w:r w:rsidRPr="00FC3317">
              <w:rPr>
                <w:b/>
                <w:sz w:val="24"/>
                <w:szCs w:val="24"/>
                <w:lang w:val="ru-RU"/>
              </w:rPr>
              <w:t>указывающих места обработки;</w:t>
            </w:r>
          </w:p>
          <w:p w14:paraId="5067F7B4"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Б.</w:t>
            </w:r>
            <w:r w:rsidRPr="00FC3317">
              <w:rPr>
                <w:spacing w:val="30"/>
                <w:sz w:val="24"/>
                <w:szCs w:val="24"/>
                <w:lang w:val="ru-RU"/>
              </w:rPr>
              <w:t xml:space="preserve"> </w:t>
            </w:r>
            <w:r w:rsidRPr="00FC3317">
              <w:rPr>
                <w:sz w:val="24"/>
                <w:szCs w:val="24"/>
                <w:lang w:val="ru-RU"/>
              </w:rPr>
              <w:t>нанесение</w:t>
            </w:r>
            <w:r w:rsidRPr="00FC3317">
              <w:rPr>
                <w:spacing w:val="31"/>
                <w:sz w:val="24"/>
                <w:szCs w:val="24"/>
                <w:lang w:val="ru-RU"/>
              </w:rPr>
              <w:t xml:space="preserve"> </w:t>
            </w:r>
            <w:r w:rsidRPr="00FC3317">
              <w:rPr>
                <w:sz w:val="24"/>
                <w:szCs w:val="24"/>
                <w:lang w:val="ru-RU"/>
              </w:rPr>
              <w:t>дополнительных,</w:t>
            </w:r>
            <w:r w:rsidRPr="00FC3317">
              <w:rPr>
                <w:spacing w:val="31"/>
                <w:sz w:val="24"/>
                <w:szCs w:val="24"/>
                <w:lang w:val="ru-RU"/>
              </w:rPr>
              <w:t xml:space="preserve"> </w:t>
            </w:r>
            <w:r w:rsidRPr="00FC3317">
              <w:rPr>
                <w:sz w:val="24"/>
                <w:szCs w:val="24"/>
                <w:lang w:val="ru-RU"/>
              </w:rPr>
              <w:t>вспомогательных</w:t>
            </w:r>
            <w:r w:rsidRPr="00FC3317">
              <w:rPr>
                <w:spacing w:val="31"/>
                <w:sz w:val="24"/>
                <w:szCs w:val="24"/>
                <w:lang w:val="ru-RU"/>
              </w:rPr>
              <w:t xml:space="preserve"> </w:t>
            </w:r>
            <w:r w:rsidRPr="00FC3317">
              <w:rPr>
                <w:sz w:val="24"/>
                <w:szCs w:val="24"/>
                <w:lang w:val="ru-RU"/>
              </w:rPr>
              <w:t>линий при изготовлении изделия;</w:t>
            </w:r>
          </w:p>
          <w:p w14:paraId="3F968B76" w14:textId="77777777" w:rsidR="00FC3317" w:rsidRPr="00FC3317" w:rsidRDefault="00FC3317" w:rsidP="00A25E61">
            <w:pPr>
              <w:pStyle w:val="TableParagraph"/>
              <w:spacing w:line="270" w:lineRule="atLeast"/>
              <w:ind w:left="142" w:right="144" w:firstLine="709"/>
              <w:jc w:val="both"/>
              <w:rPr>
                <w:sz w:val="24"/>
                <w:szCs w:val="24"/>
                <w:lang w:val="ru-RU"/>
              </w:rPr>
            </w:pPr>
            <w:r w:rsidRPr="00FC3317">
              <w:rPr>
                <w:sz w:val="24"/>
                <w:szCs w:val="24"/>
                <w:lang w:val="ru-RU"/>
              </w:rPr>
              <w:t>В. нанесение на заготовку точек для проведения линий; Г.</w:t>
            </w:r>
            <w:r w:rsidRPr="00FC3317">
              <w:rPr>
                <w:spacing w:val="34"/>
                <w:sz w:val="24"/>
                <w:szCs w:val="24"/>
                <w:lang w:val="ru-RU"/>
              </w:rPr>
              <w:t xml:space="preserve"> </w:t>
            </w:r>
            <w:r w:rsidRPr="00FC3317">
              <w:rPr>
                <w:sz w:val="24"/>
                <w:szCs w:val="24"/>
                <w:lang w:val="ru-RU"/>
              </w:rPr>
              <w:t>нанесение</w:t>
            </w:r>
            <w:r w:rsidRPr="00FC3317">
              <w:rPr>
                <w:spacing w:val="35"/>
                <w:sz w:val="24"/>
                <w:szCs w:val="24"/>
                <w:lang w:val="ru-RU"/>
              </w:rPr>
              <w:t xml:space="preserve"> </w:t>
            </w:r>
            <w:r w:rsidRPr="00FC3317">
              <w:rPr>
                <w:sz w:val="24"/>
                <w:szCs w:val="24"/>
                <w:lang w:val="ru-RU"/>
              </w:rPr>
              <w:t>на</w:t>
            </w:r>
            <w:r w:rsidRPr="00FC3317">
              <w:rPr>
                <w:spacing w:val="32"/>
                <w:sz w:val="24"/>
                <w:szCs w:val="24"/>
                <w:lang w:val="ru-RU"/>
              </w:rPr>
              <w:t xml:space="preserve"> </w:t>
            </w:r>
            <w:r w:rsidRPr="00FC3317">
              <w:rPr>
                <w:sz w:val="24"/>
                <w:szCs w:val="24"/>
                <w:lang w:val="ru-RU"/>
              </w:rPr>
              <w:t>заготовку</w:t>
            </w:r>
            <w:r w:rsidRPr="00FC3317">
              <w:rPr>
                <w:spacing w:val="33"/>
                <w:sz w:val="24"/>
                <w:szCs w:val="24"/>
                <w:lang w:val="ru-RU"/>
              </w:rPr>
              <w:t xml:space="preserve"> </w:t>
            </w:r>
            <w:r w:rsidRPr="00FC3317">
              <w:rPr>
                <w:sz w:val="24"/>
                <w:szCs w:val="24"/>
                <w:lang w:val="ru-RU"/>
              </w:rPr>
              <w:t>точек,</w:t>
            </w:r>
            <w:r w:rsidRPr="00FC3317">
              <w:rPr>
                <w:spacing w:val="34"/>
                <w:sz w:val="24"/>
                <w:szCs w:val="24"/>
                <w:lang w:val="ru-RU"/>
              </w:rPr>
              <w:t xml:space="preserve"> </w:t>
            </w:r>
            <w:r w:rsidRPr="00FC3317">
              <w:rPr>
                <w:sz w:val="24"/>
                <w:szCs w:val="24"/>
                <w:lang w:val="ru-RU"/>
              </w:rPr>
              <w:t>отверстий,</w:t>
            </w:r>
            <w:r w:rsidRPr="00FC3317">
              <w:rPr>
                <w:spacing w:val="33"/>
                <w:sz w:val="24"/>
                <w:szCs w:val="24"/>
                <w:lang w:val="ru-RU"/>
              </w:rPr>
              <w:t xml:space="preserve"> </w:t>
            </w:r>
            <w:r w:rsidRPr="00FC3317">
              <w:rPr>
                <w:sz w:val="24"/>
                <w:szCs w:val="24"/>
                <w:lang w:val="ru-RU"/>
              </w:rPr>
              <w:t>припороха для проведения линий.</w:t>
            </w:r>
          </w:p>
        </w:tc>
        <w:tc>
          <w:tcPr>
            <w:tcW w:w="1133" w:type="dxa"/>
            <w:tcBorders>
              <w:top w:val="single" w:sz="4" w:space="0" w:color="000000"/>
              <w:left w:val="single" w:sz="4" w:space="0" w:color="000000"/>
              <w:bottom w:val="single" w:sz="4" w:space="0" w:color="000000"/>
              <w:right w:val="single" w:sz="4" w:space="0" w:color="000000"/>
            </w:tcBorders>
          </w:tcPr>
          <w:p w14:paraId="0D70FAE6" w14:textId="77777777" w:rsidR="00FC3317" w:rsidRPr="00FC3317" w:rsidRDefault="00FC3317" w:rsidP="00A25E61">
            <w:pPr>
              <w:pStyle w:val="TableParagraph"/>
              <w:ind w:left="142" w:right="144" w:firstLine="709"/>
              <w:jc w:val="both"/>
              <w:rPr>
                <w:b/>
                <w:sz w:val="24"/>
                <w:szCs w:val="24"/>
                <w:lang w:val="ru-RU"/>
              </w:rPr>
            </w:pPr>
          </w:p>
          <w:p w14:paraId="4255F28A" w14:textId="77777777" w:rsidR="00FC3317" w:rsidRPr="00FC3317" w:rsidRDefault="00FC3317" w:rsidP="00A25E61">
            <w:pPr>
              <w:pStyle w:val="TableParagraph"/>
              <w:ind w:left="142" w:right="144" w:firstLine="709"/>
              <w:jc w:val="both"/>
              <w:rPr>
                <w:b/>
                <w:sz w:val="24"/>
                <w:szCs w:val="24"/>
                <w:lang w:val="ru-RU"/>
              </w:rPr>
            </w:pPr>
          </w:p>
          <w:p w14:paraId="76467FAE" w14:textId="77777777" w:rsidR="00FC3317" w:rsidRPr="00FC3317" w:rsidRDefault="00FC3317" w:rsidP="00A25E61">
            <w:pPr>
              <w:pStyle w:val="TableParagraph"/>
              <w:spacing w:before="128"/>
              <w:ind w:left="142" w:right="144" w:firstLine="709"/>
              <w:jc w:val="both"/>
              <w:rPr>
                <w:b/>
                <w:sz w:val="24"/>
                <w:szCs w:val="24"/>
                <w:lang w:val="ru-RU"/>
              </w:rPr>
            </w:pPr>
          </w:p>
          <w:p w14:paraId="099D3777" w14:textId="77777777" w:rsidR="00FC3317" w:rsidRPr="00FC3317" w:rsidRDefault="00FC3317" w:rsidP="00A25E61">
            <w:pPr>
              <w:pStyle w:val="TableParagraph"/>
              <w:ind w:left="142" w:right="144" w:firstLine="709"/>
              <w:jc w:val="both"/>
              <w:rPr>
                <w:sz w:val="24"/>
                <w:szCs w:val="24"/>
              </w:rPr>
            </w:pPr>
            <w:r w:rsidRPr="00FC3317">
              <w:rPr>
                <w:spacing w:val="-10"/>
                <w:sz w:val="24"/>
                <w:szCs w:val="24"/>
              </w:rPr>
              <w:t>А</w:t>
            </w:r>
          </w:p>
        </w:tc>
        <w:tc>
          <w:tcPr>
            <w:tcW w:w="1505" w:type="dxa"/>
            <w:tcBorders>
              <w:top w:val="single" w:sz="4" w:space="0" w:color="000000"/>
              <w:left w:val="single" w:sz="4" w:space="0" w:color="000000"/>
              <w:bottom w:val="single" w:sz="4" w:space="0" w:color="000000"/>
              <w:right w:val="single" w:sz="4" w:space="0" w:color="000000"/>
            </w:tcBorders>
          </w:tcPr>
          <w:p w14:paraId="6F659071" w14:textId="77777777" w:rsidR="00FC3317" w:rsidRPr="00FC3317" w:rsidRDefault="00FC3317" w:rsidP="00A25E61">
            <w:pPr>
              <w:pStyle w:val="TableParagraph"/>
              <w:ind w:left="142" w:right="144" w:firstLine="709"/>
              <w:jc w:val="both"/>
              <w:rPr>
                <w:b/>
                <w:sz w:val="24"/>
                <w:szCs w:val="24"/>
              </w:rPr>
            </w:pPr>
          </w:p>
          <w:p w14:paraId="26633271" w14:textId="77777777" w:rsidR="00FC3317" w:rsidRPr="00FC3317" w:rsidRDefault="00FC3317" w:rsidP="00A25E61">
            <w:pPr>
              <w:pStyle w:val="TableParagraph"/>
              <w:ind w:left="142" w:right="144" w:firstLine="709"/>
              <w:jc w:val="both"/>
              <w:rPr>
                <w:b/>
                <w:sz w:val="24"/>
                <w:szCs w:val="24"/>
              </w:rPr>
            </w:pPr>
          </w:p>
          <w:p w14:paraId="4692E866" w14:textId="77777777" w:rsidR="00FC3317" w:rsidRPr="00FC3317" w:rsidRDefault="00FC3317" w:rsidP="00A25E61">
            <w:pPr>
              <w:pStyle w:val="TableParagraph"/>
              <w:spacing w:before="128"/>
              <w:ind w:left="142" w:right="144" w:firstLine="709"/>
              <w:jc w:val="both"/>
              <w:rPr>
                <w:b/>
                <w:sz w:val="24"/>
                <w:szCs w:val="24"/>
              </w:rPr>
            </w:pPr>
          </w:p>
          <w:p w14:paraId="0CEA789C" w14:textId="77777777" w:rsidR="00FC3317" w:rsidRPr="00FC3317" w:rsidRDefault="00FC3317" w:rsidP="00A25E61">
            <w:pPr>
              <w:pStyle w:val="TableParagraph"/>
              <w:ind w:left="142" w:right="144" w:firstLine="709"/>
              <w:jc w:val="both"/>
              <w:rPr>
                <w:sz w:val="24"/>
                <w:szCs w:val="24"/>
              </w:rPr>
            </w:pPr>
            <w:r w:rsidRPr="00FC3317">
              <w:rPr>
                <w:spacing w:val="-10"/>
                <w:sz w:val="24"/>
                <w:szCs w:val="24"/>
              </w:rPr>
              <w:t>1</w:t>
            </w:r>
          </w:p>
        </w:tc>
      </w:tr>
      <w:tr w:rsidR="00FC3317" w:rsidRPr="00FC3317" w14:paraId="32E37064" w14:textId="77777777" w:rsidTr="006B3C30">
        <w:trPr>
          <w:trHeight w:val="1656"/>
        </w:trPr>
        <w:tc>
          <w:tcPr>
            <w:tcW w:w="850" w:type="dxa"/>
            <w:tcBorders>
              <w:top w:val="single" w:sz="4" w:space="0" w:color="000000"/>
              <w:left w:val="single" w:sz="4" w:space="0" w:color="000000"/>
              <w:bottom w:val="single" w:sz="4" w:space="0" w:color="000000"/>
              <w:right w:val="single" w:sz="4" w:space="0" w:color="000000"/>
            </w:tcBorders>
          </w:tcPr>
          <w:p w14:paraId="18FE3DAB"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5"/>
                <w:sz w:val="24"/>
                <w:szCs w:val="24"/>
              </w:rPr>
              <w:t>17.</w:t>
            </w:r>
          </w:p>
        </w:tc>
        <w:tc>
          <w:tcPr>
            <w:tcW w:w="6154" w:type="dxa"/>
            <w:tcBorders>
              <w:top w:val="single" w:sz="4" w:space="0" w:color="000000"/>
              <w:left w:val="single" w:sz="4" w:space="0" w:color="000000"/>
              <w:bottom w:val="single" w:sz="4" w:space="0" w:color="000000"/>
              <w:right w:val="single" w:sz="4" w:space="0" w:color="000000"/>
            </w:tcBorders>
          </w:tcPr>
          <w:p w14:paraId="6C908F2D"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Назовите какие основные операции по подготовке требуют</w:t>
            </w:r>
            <w:r w:rsidRPr="00FC3317">
              <w:rPr>
                <w:spacing w:val="-15"/>
                <w:sz w:val="24"/>
                <w:szCs w:val="24"/>
                <w:lang w:val="ru-RU"/>
              </w:rPr>
              <w:t xml:space="preserve"> </w:t>
            </w:r>
            <w:r w:rsidRPr="00FC3317">
              <w:rPr>
                <w:sz w:val="24"/>
                <w:szCs w:val="24"/>
                <w:lang w:val="ru-RU"/>
              </w:rPr>
              <w:t>окрашенные</w:t>
            </w:r>
            <w:r w:rsidRPr="00FC3317">
              <w:rPr>
                <w:spacing w:val="-15"/>
                <w:sz w:val="24"/>
                <w:szCs w:val="24"/>
                <w:lang w:val="ru-RU"/>
              </w:rPr>
              <w:t xml:space="preserve"> </w:t>
            </w:r>
            <w:r w:rsidRPr="00FC3317">
              <w:rPr>
                <w:sz w:val="24"/>
                <w:szCs w:val="24"/>
                <w:lang w:val="ru-RU"/>
              </w:rPr>
              <w:t>(старые)</w:t>
            </w:r>
            <w:r w:rsidRPr="00FC3317">
              <w:rPr>
                <w:spacing w:val="-15"/>
                <w:sz w:val="24"/>
                <w:szCs w:val="24"/>
                <w:lang w:val="ru-RU"/>
              </w:rPr>
              <w:t xml:space="preserve"> </w:t>
            </w:r>
            <w:r w:rsidRPr="00FC3317">
              <w:rPr>
                <w:sz w:val="24"/>
                <w:szCs w:val="24"/>
                <w:lang w:val="ru-RU"/>
              </w:rPr>
              <w:t>деревянные</w:t>
            </w:r>
            <w:r w:rsidRPr="00FC3317">
              <w:rPr>
                <w:spacing w:val="-15"/>
                <w:sz w:val="24"/>
                <w:szCs w:val="24"/>
                <w:lang w:val="ru-RU"/>
              </w:rPr>
              <w:t xml:space="preserve"> </w:t>
            </w:r>
            <w:r w:rsidRPr="00FC3317">
              <w:rPr>
                <w:sz w:val="24"/>
                <w:szCs w:val="24"/>
                <w:lang w:val="ru-RU"/>
              </w:rPr>
              <w:t>поверхности</w:t>
            </w:r>
            <w:r w:rsidRPr="00FC3317">
              <w:rPr>
                <w:spacing w:val="-15"/>
                <w:sz w:val="24"/>
                <w:szCs w:val="24"/>
                <w:lang w:val="ru-RU"/>
              </w:rPr>
              <w:t xml:space="preserve"> </w:t>
            </w:r>
            <w:r w:rsidRPr="00FC3317">
              <w:rPr>
                <w:sz w:val="24"/>
                <w:szCs w:val="24"/>
                <w:lang w:val="ru-RU"/>
              </w:rPr>
              <w:t>: А.</w:t>
            </w:r>
            <w:r w:rsidRPr="00FC3317">
              <w:rPr>
                <w:spacing w:val="40"/>
                <w:sz w:val="24"/>
                <w:szCs w:val="24"/>
                <w:lang w:val="ru-RU"/>
              </w:rPr>
              <w:t xml:space="preserve"> </w:t>
            </w:r>
            <w:r w:rsidRPr="00FC3317">
              <w:rPr>
                <w:sz w:val="24"/>
                <w:szCs w:val="24"/>
                <w:lang w:val="ru-RU"/>
              </w:rPr>
              <w:t xml:space="preserve">требуют заделки щелей, их </w:t>
            </w:r>
            <w:proofErr w:type="spellStart"/>
            <w:r w:rsidRPr="00FC3317">
              <w:rPr>
                <w:sz w:val="24"/>
                <w:szCs w:val="24"/>
                <w:lang w:val="ru-RU"/>
              </w:rPr>
              <w:t>проолифки</w:t>
            </w:r>
            <w:proofErr w:type="spellEnd"/>
            <w:r w:rsidRPr="00FC3317">
              <w:rPr>
                <w:sz w:val="24"/>
                <w:szCs w:val="24"/>
                <w:lang w:val="ru-RU"/>
              </w:rPr>
              <w:t xml:space="preserve"> грунтовки.</w:t>
            </w:r>
          </w:p>
          <w:p w14:paraId="00D1AB2F"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Б.</w:t>
            </w:r>
            <w:r w:rsidRPr="00FC3317">
              <w:rPr>
                <w:spacing w:val="-6"/>
                <w:sz w:val="24"/>
                <w:szCs w:val="24"/>
                <w:lang w:val="ru-RU"/>
              </w:rPr>
              <w:t xml:space="preserve"> </w:t>
            </w:r>
            <w:r w:rsidRPr="00FC3317">
              <w:rPr>
                <w:sz w:val="24"/>
                <w:szCs w:val="24"/>
                <w:lang w:val="ru-RU"/>
              </w:rPr>
              <w:t>требуют</w:t>
            </w:r>
            <w:r w:rsidRPr="00FC3317">
              <w:rPr>
                <w:spacing w:val="-2"/>
                <w:sz w:val="24"/>
                <w:szCs w:val="24"/>
                <w:lang w:val="ru-RU"/>
              </w:rPr>
              <w:t xml:space="preserve"> </w:t>
            </w:r>
            <w:r w:rsidRPr="00FC3317">
              <w:rPr>
                <w:sz w:val="24"/>
                <w:szCs w:val="24"/>
                <w:lang w:val="ru-RU"/>
              </w:rPr>
              <w:t>ошкуривания,</w:t>
            </w:r>
            <w:r w:rsidRPr="00FC3317">
              <w:rPr>
                <w:spacing w:val="-2"/>
                <w:sz w:val="24"/>
                <w:szCs w:val="24"/>
                <w:lang w:val="ru-RU"/>
              </w:rPr>
              <w:t xml:space="preserve"> </w:t>
            </w:r>
            <w:r w:rsidRPr="00FC3317">
              <w:rPr>
                <w:sz w:val="24"/>
                <w:szCs w:val="24"/>
                <w:lang w:val="ru-RU"/>
              </w:rPr>
              <w:t>и</w:t>
            </w:r>
            <w:r w:rsidRPr="00FC3317">
              <w:rPr>
                <w:spacing w:val="-3"/>
                <w:sz w:val="24"/>
                <w:szCs w:val="24"/>
                <w:lang w:val="ru-RU"/>
              </w:rPr>
              <w:t xml:space="preserve"> </w:t>
            </w:r>
            <w:r w:rsidRPr="00FC3317">
              <w:rPr>
                <w:sz w:val="24"/>
                <w:szCs w:val="24"/>
                <w:lang w:val="ru-RU"/>
              </w:rPr>
              <w:t>заделки</w:t>
            </w:r>
            <w:r w:rsidRPr="00FC3317">
              <w:rPr>
                <w:spacing w:val="-1"/>
                <w:sz w:val="24"/>
                <w:szCs w:val="24"/>
                <w:lang w:val="ru-RU"/>
              </w:rPr>
              <w:t xml:space="preserve"> </w:t>
            </w:r>
            <w:r w:rsidRPr="00FC3317">
              <w:rPr>
                <w:spacing w:val="-2"/>
                <w:sz w:val="24"/>
                <w:szCs w:val="24"/>
                <w:lang w:val="ru-RU"/>
              </w:rPr>
              <w:t>мастикой.</w:t>
            </w:r>
          </w:p>
          <w:p w14:paraId="06A0EB0A" w14:textId="77777777" w:rsidR="00FC3317" w:rsidRPr="00FC3317" w:rsidRDefault="00FC3317" w:rsidP="00A25E61">
            <w:pPr>
              <w:pStyle w:val="TableParagraph"/>
              <w:spacing w:line="270" w:lineRule="atLeast"/>
              <w:ind w:left="142" w:right="144" w:firstLine="709"/>
              <w:jc w:val="both"/>
              <w:rPr>
                <w:sz w:val="24"/>
                <w:szCs w:val="24"/>
                <w:lang w:val="ru-RU"/>
              </w:rPr>
            </w:pPr>
            <w:r w:rsidRPr="00FC3317">
              <w:rPr>
                <w:sz w:val="24"/>
                <w:szCs w:val="24"/>
                <w:lang w:val="ru-RU"/>
              </w:rPr>
              <w:t>В.</w:t>
            </w:r>
            <w:r w:rsidRPr="00FC3317">
              <w:rPr>
                <w:spacing w:val="-13"/>
                <w:sz w:val="24"/>
                <w:szCs w:val="24"/>
                <w:lang w:val="ru-RU"/>
              </w:rPr>
              <w:t xml:space="preserve"> </w:t>
            </w:r>
            <w:r w:rsidRPr="00FC3317">
              <w:rPr>
                <w:sz w:val="24"/>
                <w:szCs w:val="24"/>
                <w:lang w:val="ru-RU"/>
              </w:rPr>
              <w:t>требуют</w:t>
            </w:r>
            <w:r w:rsidRPr="00FC3317">
              <w:rPr>
                <w:spacing w:val="-11"/>
                <w:sz w:val="24"/>
                <w:szCs w:val="24"/>
                <w:lang w:val="ru-RU"/>
              </w:rPr>
              <w:t xml:space="preserve"> </w:t>
            </w:r>
            <w:r w:rsidRPr="00FC3317">
              <w:rPr>
                <w:sz w:val="24"/>
                <w:szCs w:val="24"/>
                <w:lang w:val="ru-RU"/>
              </w:rPr>
              <w:t>разрезки</w:t>
            </w:r>
            <w:r w:rsidRPr="00FC3317">
              <w:rPr>
                <w:spacing w:val="-8"/>
                <w:sz w:val="24"/>
                <w:szCs w:val="24"/>
                <w:lang w:val="ru-RU"/>
              </w:rPr>
              <w:t xml:space="preserve"> </w:t>
            </w:r>
            <w:r w:rsidRPr="00FC3317">
              <w:rPr>
                <w:sz w:val="24"/>
                <w:szCs w:val="24"/>
                <w:lang w:val="ru-RU"/>
              </w:rPr>
              <w:t>щелей,</w:t>
            </w:r>
            <w:r w:rsidRPr="00FC3317">
              <w:rPr>
                <w:spacing w:val="-13"/>
                <w:sz w:val="24"/>
                <w:szCs w:val="24"/>
                <w:lang w:val="ru-RU"/>
              </w:rPr>
              <w:t xml:space="preserve"> </w:t>
            </w:r>
            <w:r w:rsidRPr="00FC3317">
              <w:rPr>
                <w:sz w:val="24"/>
                <w:szCs w:val="24"/>
                <w:lang w:val="ru-RU"/>
              </w:rPr>
              <w:t>их</w:t>
            </w:r>
            <w:r w:rsidRPr="00FC3317">
              <w:rPr>
                <w:spacing w:val="-10"/>
                <w:sz w:val="24"/>
                <w:szCs w:val="24"/>
                <w:lang w:val="ru-RU"/>
              </w:rPr>
              <w:t xml:space="preserve"> </w:t>
            </w:r>
            <w:proofErr w:type="spellStart"/>
            <w:r w:rsidRPr="00FC3317">
              <w:rPr>
                <w:sz w:val="24"/>
                <w:szCs w:val="24"/>
                <w:lang w:val="ru-RU"/>
              </w:rPr>
              <w:t>проолифки</w:t>
            </w:r>
            <w:proofErr w:type="spellEnd"/>
            <w:r w:rsidRPr="00FC3317">
              <w:rPr>
                <w:spacing w:val="-11"/>
                <w:sz w:val="24"/>
                <w:szCs w:val="24"/>
                <w:lang w:val="ru-RU"/>
              </w:rPr>
              <w:t xml:space="preserve"> </w:t>
            </w:r>
            <w:r w:rsidRPr="00FC3317">
              <w:rPr>
                <w:sz w:val="24"/>
                <w:szCs w:val="24"/>
                <w:lang w:val="ru-RU"/>
              </w:rPr>
              <w:t>и</w:t>
            </w:r>
            <w:r w:rsidRPr="00FC3317">
              <w:rPr>
                <w:spacing w:val="-12"/>
                <w:sz w:val="24"/>
                <w:szCs w:val="24"/>
                <w:lang w:val="ru-RU"/>
              </w:rPr>
              <w:t xml:space="preserve"> </w:t>
            </w:r>
            <w:r w:rsidRPr="00FC3317">
              <w:rPr>
                <w:sz w:val="24"/>
                <w:szCs w:val="24"/>
                <w:lang w:val="ru-RU"/>
              </w:rPr>
              <w:t>заделки. Г. требуют грунтовки, и заделки.</w:t>
            </w:r>
          </w:p>
        </w:tc>
        <w:tc>
          <w:tcPr>
            <w:tcW w:w="1133" w:type="dxa"/>
            <w:tcBorders>
              <w:top w:val="single" w:sz="4" w:space="0" w:color="000000"/>
              <w:left w:val="single" w:sz="4" w:space="0" w:color="000000"/>
              <w:bottom w:val="single" w:sz="4" w:space="0" w:color="000000"/>
              <w:right w:val="single" w:sz="4" w:space="0" w:color="000000"/>
            </w:tcBorders>
          </w:tcPr>
          <w:p w14:paraId="6665A49D" w14:textId="77777777" w:rsidR="00FC3317" w:rsidRPr="00FC3317" w:rsidRDefault="00FC3317" w:rsidP="00A25E61">
            <w:pPr>
              <w:pStyle w:val="TableParagraph"/>
              <w:ind w:left="142" w:right="144" w:firstLine="709"/>
              <w:jc w:val="both"/>
              <w:rPr>
                <w:b/>
                <w:sz w:val="24"/>
                <w:szCs w:val="24"/>
                <w:lang w:val="ru-RU"/>
              </w:rPr>
            </w:pPr>
          </w:p>
          <w:p w14:paraId="64691965" w14:textId="77777777" w:rsidR="00FC3317" w:rsidRPr="00FC3317" w:rsidRDefault="00FC3317" w:rsidP="00A25E61">
            <w:pPr>
              <w:pStyle w:val="TableParagraph"/>
              <w:spacing w:before="126"/>
              <w:ind w:left="142" w:right="144" w:firstLine="709"/>
              <w:jc w:val="both"/>
              <w:rPr>
                <w:b/>
                <w:sz w:val="24"/>
                <w:szCs w:val="24"/>
                <w:lang w:val="ru-RU"/>
              </w:rPr>
            </w:pPr>
          </w:p>
          <w:p w14:paraId="2F002A09" w14:textId="77777777" w:rsidR="00FC3317" w:rsidRPr="00FC3317" w:rsidRDefault="00FC3317" w:rsidP="00A25E61">
            <w:pPr>
              <w:pStyle w:val="TableParagraph"/>
              <w:ind w:left="142" w:right="144" w:firstLine="709"/>
              <w:jc w:val="both"/>
              <w:rPr>
                <w:sz w:val="24"/>
                <w:szCs w:val="24"/>
              </w:rPr>
            </w:pPr>
            <w:r w:rsidRPr="00FC3317">
              <w:rPr>
                <w:spacing w:val="-10"/>
                <w:sz w:val="24"/>
                <w:szCs w:val="24"/>
              </w:rPr>
              <w:t>В</w:t>
            </w:r>
          </w:p>
        </w:tc>
        <w:tc>
          <w:tcPr>
            <w:tcW w:w="1505" w:type="dxa"/>
            <w:tcBorders>
              <w:top w:val="single" w:sz="4" w:space="0" w:color="000000"/>
              <w:left w:val="single" w:sz="4" w:space="0" w:color="000000"/>
              <w:bottom w:val="single" w:sz="4" w:space="0" w:color="000000"/>
              <w:right w:val="single" w:sz="4" w:space="0" w:color="000000"/>
            </w:tcBorders>
          </w:tcPr>
          <w:p w14:paraId="345955CA" w14:textId="77777777" w:rsidR="00FC3317" w:rsidRPr="00FC3317" w:rsidRDefault="00FC3317" w:rsidP="00A25E61">
            <w:pPr>
              <w:pStyle w:val="TableParagraph"/>
              <w:ind w:left="142" w:right="144" w:firstLine="709"/>
              <w:jc w:val="both"/>
              <w:rPr>
                <w:b/>
                <w:sz w:val="24"/>
                <w:szCs w:val="24"/>
              </w:rPr>
            </w:pPr>
          </w:p>
          <w:p w14:paraId="623CFAE6" w14:textId="77777777" w:rsidR="00FC3317" w:rsidRPr="00FC3317" w:rsidRDefault="00FC3317" w:rsidP="00A25E61">
            <w:pPr>
              <w:pStyle w:val="TableParagraph"/>
              <w:spacing w:before="126"/>
              <w:ind w:left="142" w:right="144" w:firstLine="709"/>
              <w:jc w:val="both"/>
              <w:rPr>
                <w:b/>
                <w:sz w:val="24"/>
                <w:szCs w:val="24"/>
              </w:rPr>
            </w:pPr>
          </w:p>
          <w:p w14:paraId="5872458F" w14:textId="77777777" w:rsidR="00FC3317" w:rsidRPr="00FC3317" w:rsidRDefault="00FC3317" w:rsidP="00A25E61">
            <w:pPr>
              <w:pStyle w:val="TableParagraph"/>
              <w:ind w:left="142" w:right="144" w:firstLine="709"/>
              <w:jc w:val="both"/>
              <w:rPr>
                <w:sz w:val="24"/>
                <w:szCs w:val="24"/>
              </w:rPr>
            </w:pPr>
            <w:r w:rsidRPr="00FC3317">
              <w:rPr>
                <w:spacing w:val="-10"/>
                <w:sz w:val="24"/>
                <w:szCs w:val="24"/>
              </w:rPr>
              <w:t>1</w:t>
            </w:r>
          </w:p>
        </w:tc>
      </w:tr>
      <w:tr w:rsidR="00FC3317" w:rsidRPr="00FC3317" w14:paraId="2760776B" w14:textId="77777777" w:rsidTr="006B3C30">
        <w:trPr>
          <w:trHeight w:val="875"/>
        </w:trPr>
        <w:tc>
          <w:tcPr>
            <w:tcW w:w="850" w:type="dxa"/>
            <w:tcBorders>
              <w:top w:val="single" w:sz="4" w:space="0" w:color="000000"/>
              <w:left w:val="single" w:sz="4" w:space="0" w:color="000000"/>
              <w:bottom w:val="single" w:sz="4" w:space="0" w:color="000000"/>
              <w:right w:val="single" w:sz="4" w:space="0" w:color="000000"/>
            </w:tcBorders>
          </w:tcPr>
          <w:p w14:paraId="5A5B8651" w14:textId="77777777" w:rsidR="00FC3317" w:rsidRPr="00FC3317" w:rsidRDefault="00FC3317" w:rsidP="00A25E61">
            <w:pPr>
              <w:pStyle w:val="TableParagraph"/>
              <w:ind w:left="142" w:right="144" w:firstLine="709"/>
              <w:jc w:val="both"/>
              <w:rPr>
                <w:sz w:val="24"/>
                <w:szCs w:val="24"/>
              </w:rPr>
            </w:pPr>
          </w:p>
        </w:tc>
        <w:tc>
          <w:tcPr>
            <w:tcW w:w="8792" w:type="dxa"/>
            <w:gridSpan w:val="3"/>
            <w:tcBorders>
              <w:top w:val="single" w:sz="4" w:space="0" w:color="000000"/>
              <w:left w:val="single" w:sz="4" w:space="0" w:color="000000"/>
              <w:bottom w:val="single" w:sz="4" w:space="0" w:color="000000"/>
              <w:right w:val="single" w:sz="4" w:space="0" w:color="000000"/>
            </w:tcBorders>
          </w:tcPr>
          <w:p w14:paraId="043CB10A" w14:textId="77777777" w:rsidR="00FC3317" w:rsidRPr="00FC3317" w:rsidRDefault="00FC3317" w:rsidP="00A25E61">
            <w:pPr>
              <w:pStyle w:val="TableParagraph"/>
              <w:ind w:left="142" w:right="144" w:firstLine="709"/>
              <w:jc w:val="both"/>
              <w:rPr>
                <w:b/>
                <w:i/>
                <w:sz w:val="24"/>
                <w:szCs w:val="24"/>
                <w:lang w:val="ru-RU"/>
              </w:rPr>
            </w:pPr>
            <w:r w:rsidRPr="00FC3317">
              <w:rPr>
                <w:b/>
                <w:i/>
                <w:sz w:val="24"/>
                <w:szCs w:val="24"/>
                <w:lang w:val="ru-RU"/>
              </w:rPr>
              <w:t>Инструкция</w:t>
            </w:r>
            <w:r w:rsidRPr="00FC3317">
              <w:rPr>
                <w:b/>
                <w:i/>
                <w:spacing w:val="-5"/>
                <w:sz w:val="24"/>
                <w:szCs w:val="24"/>
                <w:lang w:val="ru-RU"/>
              </w:rPr>
              <w:t xml:space="preserve"> </w:t>
            </w:r>
            <w:r w:rsidRPr="00FC3317">
              <w:rPr>
                <w:b/>
                <w:i/>
                <w:sz w:val="24"/>
                <w:szCs w:val="24"/>
                <w:lang w:val="ru-RU"/>
              </w:rPr>
              <w:t>по</w:t>
            </w:r>
            <w:r w:rsidRPr="00FC3317">
              <w:rPr>
                <w:b/>
                <w:i/>
                <w:spacing w:val="-9"/>
                <w:sz w:val="24"/>
                <w:szCs w:val="24"/>
                <w:lang w:val="ru-RU"/>
              </w:rPr>
              <w:t xml:space="preserve"> </w:t>
            </w:r>
            <w:r w:rsidRPr="00FC3317">
              <w:rPr>
                <w:b/>
                <w:i/>
                <w:sz w:val="24"/>
                <w:szCs w:val="24"/>
                <w:lang w:val="ru-RU"/>
              </w:rPr>
              <w:t>выполнению</w:t>
            </w:r>
            <w:r w:rsidRPr="00FC3317">
              <w:rPr>
                <w:b/>
                <w:i/>
                <w:spacing w:val="-8"/>
                <w:sz w:val="24"/>
                <w:szCs w:val="24"/>
                <w:lang w:val="ru-RU"/>
              </w:rPr>
              <w:t xml:space="preserve"> </w:t>
            </w:r>
            <w:r w:rsidRPr="00FC3317">
              <w:rPr>
                <w:b/>
                <w:i/>
                <w:sz w:val="24"/>
                <w:szCs w:val="24"/>
                <w:lang w:val="ru-RU"/>
              </w:rPr>
              <w:t>заданий</w:t>
            </w:r>
            <w:r w:rsidRPr="00FC3317">
              <w:rPr>
                <w:b/>
                <w:i/>
                <w:spacing w:val="-7"/>
                <w:sz w:val="24"/>
                <w:szCs w:val="24"/>
                <w:lang w:val="ru-RU"/>
              </w:rPr>
              <w:t xml:space="preserve"> </w:t>
            </w:r>
            <w:r w:rsidRPr="00FC3317">
              <w:rPr>
                <w:b/>
                <w:i/>
                <w:sz w:val="24"/>
                <w:szCs w:val="24"/>
                <w:lang w:val="ru-RU"/>
              </w:rPr>
              <w:t>№</w:t>
            </w:r>
            <w:r w:rsidRPr="00FC3317">
              <w:rPr>
                <w:b/>
                <w:i/>
                <w:spacing w:val="-8"/>
                <w:sz w:val="24"/>
                <w:szCs w:val="24"/>
                <w:lang w:val="ru-RU"/>
              </w:rPr>
              <w:t xml:space="preserve"> </w:t>
            </w:r>
            <w:r w:rsidRPr="00FC3317">
              <w:rPr>
                <w:b/>
                <w:i/>
                <w:sz w:val="24"/>
                <w:szCs w:val="24"/>
                <w:lang w:val="ru-RU"/>
              </w:rPr>
              <w:t>18-19</w:t>
            </w:r>
            <w:r w:rsidRPr="00FC3317">
              <w:rPr>
                <w:b/>
                <w:i/>
                <w:spacing w:val="33"/>
                <w:sz w:val="24"/>
                <w:szCs w:val="24"/>
                <w:lang w:val="ru-RU"/>
              </w:rPr>
              <w:t xml:space="preserve"> </w:t>
            </w:r>
            <w:r w:rsidRPr="00FC3317">
              <w:rPr>
                <w:b/>
                <w:i/>
                <w:sz w:val="24"/>
                <w:szCs w:val="24"/>
                <w:lang w:val="ru-RU"/>
              </w:rPr>
              <w:t>выберите</w:t>
            </w:r>
            <w:r w:rsidRPr="00FC3317">
              <w:rPr>
                <w:b/>
                <w:i/>
                <w:spacing w:val="-9"/>
                <w:sz w:val="24"/>
                <w:szCs w:val="24"/>
                <w:lang w:val="ru-RU"/>
              </w:rPr>
              <w:t xml:space="preserve"> </w:t>
            </w:r>
            <w:r w:rsidRPr="00FC3317">
              <w:rPr>
                <w:b/>
                <w:i/>
                <w:sz w:val="24"/>
                <w:szCs w:val="24"/>
                <w:lang w:val="ru-RU"/>
              </w:rPr>
              <w:t>все</w:t>
            </w:r>
            <w:r w:rsidRPr="00FC3317">
              <w:rPr>
                <w:b/>
                <w:i/>
                <w:spacing w:val="33"/>
                <w:sz w:val="24"/>
                <w:szCs w:val="24"/>
                <w:lang w:val="ru-RU"/>
              </w:rPr>
              <w:t xml:space="preserve"> </w:t>
            </w:r>
            <w:r w:rsidRPr="00FC3317">
              <w:rPr>
                <w:b/>
                <w:i/>
                <w:sz w:val="24"/>
                <w:szCs w:val="24"/>
                <w:lang w:val="ru-RU"/>
              </w:rPr>
              <w:t>правильные варианты ответов.</w:t>
            </w:r>
          </w:p>
        </w:tc>
      </w:tr>
      <w:tr w:rsidR="00FC3317" w:rsidRPr="00FC3317" w14:paraId="057B3911" w14:textId="77777777" w:rsidTr="006B3C30">
        <w:trPr>
          <w:trHeight w:val="829"/>
        </w:trPr>
        <w:tc>
          <w:tcPr>
            <w:tcW w:w="850" w:type="dxa"/>
            <w:tcBorders>
              <w:top w:val="single" w:sz="4" w:space="0" w:color="000000"/>
              <w:left w:val="single" w:sz="4" w:space="0" w:color="000000"/>
              <w:bottom w:val="single" w:sz="4" w:space="0" w:color="000000"/>
              <w:right w:val="single" w:sz="4" w:space="0" w:color="000000"/>
            </w:tcBorders>
          </w:tcPr>
          <w:p w14:paraId="3AD212D9"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5"/>
                <w:sz w:val="24"/>
                <w:szCs w:val="24"/>
              </w:rPr>
              <w:lastRenderedPageBreak/>
              <w:t>18.</w:t>
            </w:r>
          </w:p>
        </w:tc>
        <w:tc>
          <w:tcPr>
            <w:tcW w:w="6154" w:type="dxa"/>
            <w:tcBorders>
              <w:top w:val="single" w:sz="4" w:space="0" w:color="000000"/>
              <w:left w:val="single" w:sz="4" w:space="0" w:color="000000"/>
              <w:bottom w:val="single" w:sz="4" w:space="0" w:color="000000"/>
              <w:right w:val="single" w:sz="4" w:space="0" w:color="000000"/>
            </w:tcBorders>
          </w:tcPr>
          <w:p w14:paraId="2829D38B"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Назовите</w:t>
            </w:r>
            <w:r w:rsidRPr="00FC3317">
              <w:rPr>
                <w:spacing w:val="27"/>
                <w:sz w:val="24"/>
                <w:szCs w:val="24"/>
                <w:lang w:val="ru-RU"/>
              </w:rPr>
              <w:t xml:space="preserve"> </w:t>
            </w:r>
            <w:r w:rsidRPr="00FC3317">
              <w:rPr>
                <w:sz w:val="24"/>
                <w:szCs w:val="24"/>
                <w:lang w:val="ru-RU"/>
              </w:rPr>
              <w:t>основные</w:t>
            </w:r>
            <w:r w:rsidRPr="00FC3317">
              <w:rPr>
                <w:spacing w:val="-15"/>
                <w:sz w:val="24"/>
                <w:szCs w:val="24"/>
                <w:lang w:val="ru-RU"/>
              </w:rPr>
              <w:t xml:space="preserve"> </w:t>
            </w:r>
            <w:r w:rsidRPr="00FC3317">
              <w:rPr>
                <w:sz w:val="24"/>
                <w:szCs w:val="24"/>
                <w:lang w:val="ru-RU"/>
              </w:rPr>
              <w:t>требования,</w:t>
            </w:r>
            <w:r w:rsidRPr="00FC3317">
              <w:rPr>
                <w:spacing w:val="28"/>
                <w:sz w:val="24"/>
                <w:szCs w:val="24"/>
                <w:lang w:val="ru-RU"/>
              </w:rPr>
              <w:t xml:space="preserve"> </w:t>
            </w:r>
            <w:r w:rsidRPr="00FC3317">
              <w:rPr>
                <w:sz w:val="24"/>
                <w:szCs w:val="24"/>
                <w:lang w:val="ru-RU"/>
              </w:rPr>
              <w:t>предъявляемые</w:t>
            </w:r>
            <w:r w:rsidRPr="00FC3317">
              <w:rPr>
                <w:spacing w:val="-15"/>
                <w:sz w:val="24"/>
                <w:szCs w:val="24"/>
                <w:lang w:val="ru-RU"/>
              </w:rPr>
              <w:t xml:space="preserve"> </w:t>
            </w:r>
            <w:r w:rsidRPr="00FC3317">
              <w:rPr>
                <w:sz w:val="24"/>
                <w:szCs w:val="24"/>
                <w:lang w:val="ru-RU"/>
              </w:rPr>
              <w:t>к поверхностям, подлежащим окраске:</w:t>
            </w:r>
          </w:p>
          <w:p w14:paraId="67A544A0" w14:textId="77777777" w:rsidR="00FC3317" w:rsidRPr="00FC3317" w:rsidRDefault="00FC3317" w:rsidP="00A25E61">
            <w:pPr>
              <w:pStyle w:val="TableParagraph"/>
              <w:spacing w:line="259" w:lineRule="exact"/>
              <w:ind w:left="142" w:right="144" w:firstLine="709"/>
              <w:jc w:val="both"/>
              <w:rPr>
                <w:b/>
                <w:sz w:val="24"/>
                <w:szCs w:val="24"/>
                <w:lang w:val="ru-RU"/>
              </w:rPr>
            </w:pPr>
            <w:r w:rsidRPr="00FC3317">
              <w:rPr>
                <w:b/>
                <w:sz w:val="24"/>
                <w:szCs w:val="24"/>
                <w:lang w:val="ru-RU"/>
              </w:rPr>
              <w:t>А.</w:t>
            </w:r>
            <w:r w:rsidRPr="00FC3317">
              <w:rPr>
                <w:b/>
                <w:spacing w:val="-6"/>
                <w:sz w:val="24"/>
                <w:szCs w:val="24"/>
                <w:lang w:val="ru-RU"/>
              </w:rPr>
              <w:t xml:space="preserve"> </w:t>
            </w:r>
            <w:r w:rsidRPr="00FC3317">
              <w:rPr>
                <w:b/>
                <w:sz w:val="24"/>
                <w:szCs w:val="24"/>
                <w:lang w:val="ru-RU"/>
              </w:rPr>
              <w:t>поверхности</w:t>
            </w:r>
            <w:r w:rsidRPr="00FC3317">
              <w:rPr>
                <w:b/>
                <w:spacing w:val="-4"/>
                <w:sz w:val="24"/>
                <w:szCs w:val="24"/>
                <w:lang w:val="ru-RU"/>
              </w:rPr>
              <w:t xml:space="preserve"> </w:t>
            </w:r>
            <w:r w:rsidRPr="00FC3317">
              <w:rPr>
                <w:b/>
                <w:sz w:val="24"/>
                <w:szCs w:val="24"/>
                <w:lang w:val="ru-RU"/>
              </w:rPr>
              <w:t>должны</w:t>
            </w:r>
            <w:r w:rsidRPr="00FC3317">
              <w:rPr>
                <w:b/>
                <w:spacing w:val="-6"/>
                <w:sz w:val="24"/>
                <w:szCs w:val="24"/>
                <w:lang w:val="ru-RU"/>
              </w:rPr>
              <w:t xml:space="preserve"> </w:t>
            </w:r>
            <w:r w:rsidRPr="00FC3317">
              <w:rPr>
                <w:b/>
                <w:sz w:val="24"/>
                <w:szCs w:val="24"/>
                <w:lang w:val="ru-RU"/>
              </w:rPr>
              <w:t>быть</w:t>
            </w:r>
            <w:r w:rsidRPr="00FC3317">
              <w:rPr>
                <w:b/>
                <w:spacing w:val="-3"/>
                <w:sz w:val="24"/>
                <w:szCs w:val="24"/>
                <w:lang w:val="ru-RU"/>
              </w:rPr>
              <w:t xml:space="preserve"> </w:t>
            </w:r>
            <w:r w:rsidRPr="00FC3317">
              <w:rPr>
                <w:b/>
                <w:spacing w:val="-2"/>
                <w:sz w:val="24"/>
                <w:szCs w:val="24"/>
                <w:lang w:val="ru-RU"/>
              </w:rPr>
              <w:t>просушены;</w:t>
            </w:r>
          </w:p>
        </w:tc>
        <w:tc>
          <w:tcPr>
            <w:tcW w:w="1133" w:type="dxa"/>
            <w:tcBorders>
              <w:top w:val="single" w:sz="4" w:space="0" w:color="000000"/>
              <w:left w:val="single" w:sz="4" w:space="0" w:color="000000"/>
              <w:bottom w:val="single" w:sz="4" w:space="0" w:color="000000"/>
              <w:right w:val="single" w:sz="4" w:space="0" w:color="000000"/>
            </w:tcBorders>
          </w:tcPr>
          <w:p w14:paraId="4A4692C1" w14:textId="77777777" w:rsidR="00FC3317" w:rsidRPr="00FC3317" w:rsidRDefault="00FC3317" w:rsidP="00A25E61">
            <w:pPr>
              <w:pStyle w:val="TableParagraph"/>
              <w:spacing w:before="267"/>
              <w:ind w:left="142" w:right="144" w:firstLine="709"/>
              <w:jc w:val="both"/>
              <w:rPr>
                <w:sz w:val="24"/>
                <w:szCs w:val="24"/>
              </w:rPr>
            </w:pPr>
            <w:r w:rsidRPr="00FC3317">
              <w:rPr>
                <w:sz w:val="24"/>
                <w:szCs w:val="24"/>
              </w:rPr>
              <w:t>А,</w:t>
            </w:r>
            <w:r w:rsidRPr="00FC3317">
              <w:rPr>
                <w:spacing w:val="-4"/>
                <w:sz w:val="24"/>
                <w:szCs w:val="24"/>
              </w:rPr>
              <w:t xml:space="preserve"> </w:t>
            </w:r>
            <w:r w:rsidRPr="00FC3317">
              <w:rPr>
                <w:sz w:val="24"/>
                <w:szCs w:val="24"/>
              </w:rPr>
              <w:t xml:space="preserve">В, </w:t>
            </w:r>
            <w:r w:rsidRPr="00FC3317">
              <w:rPr>
                <w:spacing w:val="-10"/>
                <w:sz w:val="24"/>
                <w:szCs w:val="24"/>
              </w:rPr>
              <w:t>Г</w:t>
            </w:r>
          </w:p>
        </w:tc>
        <w:tc>
          <w:tcPr>
            <w:tcW w:w="1505" w:type="dxa"/>
            <w:tcBorders>
              <w:top w:val="single" w:sz="4" w:space="0" w:color="000000"/>
              <w:left w:val="single" w:sz="4" w:space="0" w:color="000000"/>
              <w:bottom w:val="single" w:sz="4" w:space="0" w:color="000000"/>
              <w:right w:val="single" w:sz="4" w:space="0" w:color="000000"/>
            </w:tcBorders>
          </w:tcPr>
          <w:p w14:paraId="1078CDC8" w14:textId="77777777" w:rsidR="00FC3317" w:rsidRPr="00FC3317" w:rsidRDefault="00FC3317" w:rsidP="00A25E61">
            <w:pPr>
              <w:pStyle w:val="TableParagraph"/>
              <w:spacing w:before="267"/>
              <w:ind w:left="142" w:right="144" w:firstLine="709"/>
              <w:jc w:val="both"/>
              <w:rPr>
                <w:sz w:val="24"/>
                <w:szCs w:val="24"/>
              </w:rPr>
            </w:pPr>
            <w:r w:rsidRPr="00FC3317">
              <w:rPr>
                <w:spacing w:val="-10"/>
                <w:sz w:val="24"/>
                <w:szCs w:val="24"/>
              </w:rPr>
              <w:t>3</w:t>
            </w:r>
          </w:p>
        </w:tc>
      </w:tr>
      <w:tr w:rsidR="00FC3317" w:rsidRPr="00FC3317" w14:paraId="0AF6BDF1" w14:textId="77777777" w:rsidTr="006B3C30">
        <w:trPr>
          <w:trHeight w:val="829"/>
        </w:trPr>
        <w:tc>
          <w:tcPr>
            <w:tcW w:w="850" w:type="dxa"/>
            <w:tcBorders>
              <w:right w:val="single" w:sz="4" w:space="0" w:color="000000"/>
            </w:tcBorders>
          </w:tcPr>
          <w:p w14:paraId="6348F89F" w14:textId="77777777" w:rsidR="00FC3317" w:rsidRPr="00FC3317" w:rsidRDefault="00FC3317" w:rsidP="00A25E61">
            <w:pPr>
              <w:pStyle w:val="TableParagraph"/>
              <w:spacing w:before="269"/>
              <w:ind w:left="142" w:right="144" w:firstLine="709"/>
              <w:jc w:val="both"/>
              <w:rPr>
                <w:sz w:val="24"/>
                <w:szCs w:val="24"/>
              </w:rPr>
            </w:pPr>
            <w:r w:rsidRPr="00FC3317">
              <w:rPr>
                <w:sz w:val="24"/>
                <w:szCs w:val="24"/>
              </w:rPr>
              <w:t>№</w:t>
            </w:r>
            <w:r w:rsidRPr="00FC3317">
              <w:rPr>
                <w:spacing w:val="-1"/>
                <w:sz w:val="24"/>
                <w:szCs w:val="24"/>
              </w:rPr>
              <w:t xml:space="preserve"> </w:t>
            </w:r>
            <w:r w:rsidRPr="00FC3317">
              <w:rPr>
                <w:spacing w:val="-5"/>
                <w:sz w:val="24"/>
                <w:szCs w:val="24"/>
              </w:rPr>
              <w:t>п/п</w:t>
            </w:r>
          </w:p>
        </w:tc>
        <w:tc>
          <w:tcPr>
            <w:tcW w:w="6154" w:type="dxa"/>
            <w:tcBorders>
              <w:left w:val="single" w:sz="4" w:space="0" w:color="000000"/>
              <w:right w:val="single" w:sz="4" w:space="0" w:color="000000"/>
            </w:tcBorders>
          </w:tcPr>
          <w:p w14:paraId="0176D57D" w14:textId="77777777" w:rsidR="00FC3317" w:rsidRPr="00FC3317" w:rsidRDefault="00FC3317" w:rsidP="00A25E61">
            <w:pPr>
              <w:pStyle w:val="TableParagraph"/>
              <w:spacing w:before="269"/>
              <w:ind w:left="142" w:right="144" w:firstLine="709"/>
              <w:jc w:val="both"/>
              <w:rPr>
                <w:sz w:val="24"/>
                <w:szCs w:val="24"/>
              </w:rPr>
            </w:pPr>
            <w:proofErr w:type="spellStart"/>
            <w:r w:rsidRPr="00FC3317">
              <w:rPr>
                <w:sz w:val="24"/>
                <w:szCs w:val="24"/>
              </w:rPr>
              <w:t>Задание</w:t>
            </w:r>
            <w:proofErr w:type="spellEnd"/>
            <w:r w:rsidRPr="00FC3317">
              <w:rPr>
                <w:spacing w:val="-6"/>
                <w:sz w:val="24"/>
                <w:szCs w:val="24"/>
              </w:rPr>
              <w:t xml:space="preserve"> </w:t>
            </w:r>
            <w:r w:rsidRPr="00FC3317">
              <w:rPr>
                <w:spacing w:val="-2"/>
                <w:sz w:val="24"/>
                <w:szCs w:val="24"/>
              </w:rPr>
              <w:t>(</w:t>
            </w:r>
            <w:proofErr w:type="spellStart"/>
            <w:r w:rsidRPr="00FC3317">
              <w:rPr>
                <w:spacing w:val="-2"/>
                <w:sz w:val="24"/>
                <w:szCs w:val="24"/>
              </w:rPr>
              <w:t>вопрос</w:t>
            </w:r>
            <w:proofErr w:type="spellEnd"/>
            <w:r w:rsidRPr="00FC3317">
              <w:rPr>
                <w:spacing w:val="-2"/>
                <w:sz w:val="24"/>
                <w:szCs w:val="24"/>
              </w:rPr>
              <w:t>)</w:t>
            </w:r>
          </w:p>
        </w:tc>
        <w:tc>
          <w:tcPr>
            <w:tcW w:w="1133" w:type="dxa"/>
            <w:tcBorders>
              <w:left w:val="single" w:sz="4" w:space="0" w:color="000000"/>
              <w:right w:val="single" w:sz="4" w:space="0" w:color="000000"/>
            </w:tcBorders>
          </w:tcPr>
          <w:p w14:paraId="46E8DB33" w14:textId="77777777" w:rsidR="00FC3317" w:rsidRPr="00FC3317" w:rsidRDefault="00FC3317" w:rsidP="00A25E61">
            <w:pPr>
              <w:pStyle w:val="TableParagraph"/>
              <w:spacing w:before="130"/>
              <w:ind w:left="142" w:right="144" w:firstLine="709"/>
              <w:jc w:val="both"/>
              <w:rPr>
                <w:sz w:val="24"/>
                <w:szCs w:val="24"/>
              </w:rPr>
            </w:pPr>
            <w:proofErr w:type="spellStart"/>
            <w:r w:rsidRPr="00FC3317">
              <w:rPr>
                <w:spacing w:val="-4"/>
                <w:sz w:val="24"/>
                <w:szCs w:val="24"/>
              </w:rPr>
              <w:t>Эталон</w:t>
            </w:r>
            <w:proofErr w:type="spellEnd"/>
            <w:r w:rsidRPr="00FC3317">
              <w:rPr>
                <w:spacing w:val="-4"/>
                <w:sz w:val="24"/>
                <w:szCs w:val="24"/>
              </w:rPr>
              <w:t xml:space="preserve"> </w:t>
            </w:r>
            <w:proofErr w:type="spellStart"/>
            <w:r w:rsidRPr="00FC3317">
              <w:rPr>
                <w:spacing w:val="-2"/>
                <w:sz w:val="24"/>
                <w:szCs w:val="24"/>
              </w:rPr>
              <w:t>ответа</w:t>
            </w:r>
            <w:proofErr w:type="spellEnd"/>
          </w:p>
        </w:tc>
        <w:tc>
          <w:tcPr>
            <w:tcW w:w="1505" w:type="dxa"/>
            <w:tcBorders>
              <w:left w:val="single" w:sz="4" w:space="0" w:color="000000"/>
            </w:tcBorders>
          </w:tcPr>
          <w:p w14:paraId="6E2E159B" w14:textId="77777777" w:rsidR="00FC3317" w:rsidRPr="00FC3317" w:rsidRDefault="00FC3317" w:rsidP="00A25E61">
            <w:pPr>
              <w:pStyle w:val="TableParagraph"/>
              <w:spacing w:before="1"/>
              <w:ind w:left="142" w:right="144" w:firstLine="709"/>
              <w:jc w:val="both"/>
              <w:rPr>
                <w:sz w:val="24"/>
                <w:szCs w:val="24"/>
              </w:rPr>
            </w:pPr>
            <w:proofErr w:type="spellStart"/>
            <w:r w:rsidRPr="00FC3317">
              <w:rPr>
                <w:spacing w:val="-4"/>
                <w:sz w:val="24"/>
                <w:szCs w:val="24"/>
              </w:rPr>
              <w:t>Цена</w:t>
            </w:r>
            <w:proofErr w:type="spellEnd"/>
          </w:p>
          <w:p w14:paraId="78FFDE0E" w14:textId="77777777" w:rsidR="00FC3317" w:rsidRPr="00FC3317" w:rsidRDefault="00FC3317" w:rsidP="00A25E61">
            <w:pPr>
              <w:pStyle w:val="TableParagraph"/>
              <w:spacing w:before="8" w:line="262" w:lineRule="exact"/>
              <w:ind w:left="142" w:right="144" w:firstLine="709"/>
              <w:jc w:val="both"/>
              <w:rPr>
                <w:sz w:val="24"/>
                <w:szCs w:val="24"/>
              </w:rPr>
            </w:pPr>
            <w:proofErr w:type="spellStart"/>
            <w:r w:rsidRPr="00FC3317">
              <w:rPr>
                <w:spacing w:val="-4"/>
                <w:sz w:val="24"/>
                <w:szCs w:val="24"/>
              </w:rPr>
              <w:t>тестового</w:t>
            </w:r>
            <w:proofErr w:type="spellEnd"/>
            <w:r w:rsidRPr="00FC3317">
              <w:rPr>
                <w:spacing w:val="-4"/>
                <w:sz w:val="24"/>
                <w:szCs w:val="24"/>
              </w:rPr>
              <w:t xml:space="preserve"> </w:t>
            </w:r>
            <w:proofErr w:type="spellStart"/>
            <w:r w:rsidRPr="00FC3317">
              <w:rPr>
                <w:spacing w:val="-2"/>
                <w:sz w:val="24"/>
                <w:szCs w:val="24"/>
              </w:rPr>
              <w:t>задания</w:t>
            </w:r>
            <w:proofErr w:type="spellEnd"/>
          </w:p>
        </w:tc>
      </w:tr>
      <w:tr w:rsidR="00FC3317" w:rsidRPr="00FC3317" w14:paraId="18304C04" w14:textId="77777777" w:rsidTr="006B3C30">
        <w:trPr>
          <w:trHeight w:val="1379"/>
        </w:trPr>
        <w:tc>
          <w:tcPr>
            <w:tcW w:w="850" w:type="dxa"/>
            <w:tcBorders>
              <w:left w:val="single" w:sz="4" w:space="0" w:color="000000"/>
              <w:bottom w:val="single" w:sz="4" w:space="0" w:color="000000"/>
              <w:right w:val="single" w:sz="4" w:space="0" w:color="000000"/>
            </w:tcBorders>
          </w:tcPr>
          <w:p w14:paraId="36E18DF5" w14:textId="77777777" w:rsidR="00FC3317" w:rsidRPr="00FC3317" w:rsidRDefault="00FC3317" w:rsidP="00A25E61">
            <w:pPr>
              <w:pStyle w:val="TableParagraph"/>
              <w:ind w:left="142" w:right="144" w:firstLine="709"/>
              <w:jc w:val="both"/>
              <w:rPr>
                <w:sz w:val="24"/>
                <w:szCs w:val="24"/>
              </w:rPr>
            </w:pPr>
          </w:p>
        </w:tc>
        <w:tc>
          <w:tcPr>
            <w:tcW w:w="6154" w:type="dxa"/>
            <w:tcBorders>
              <w:left w:val="single" w:sz="4" w:space="0" w:color="000000"/>
              <w:bottom w:val="single" w:sz="4" w:space="0" w:color="000000"/>
              <w:right w:val="single" w:sz="4" w:space="0" w:color="000000"/>
            </w:tcBorders>
          </w:tcPr>
          <w:p w14:paraId="060FCDD1" w14:textId="77777777" w:rsidR="00FC3317" w:rsidRPr="00FC3317" w:rsidRDefault="00FC3317" w:rsidP="00A25E61">
            <w:pPr>
              <w:pStyle w:val="TableParagraph"/>
              <w:spacing w:line="267" w:lineRule="exact"/>
              <w:ind w:left="142" w:right="144" w:firstLine="709"/>
              <w:jc w:val="both"/>
              <w:rPr>
                <w:sz w:val="24"/>
                <w:szCs w:val="24"/>
                <w:lang w:val="ru-RU"/>
              </w:rPr>
            </w:pPr>
            <w:r w:rsidRPr="00FC3317">
              <w:rPr>
                <w:sz w:val="24"/>
                <w:szCs w:val="24"/>
                <w:lang w:val="ru-RU"/>
              </w:rPr>
              <w:t>Б.</w:t>
            </w:r>
            <w:r w:rsidRPr="00FC3317">
              <w:rPr>
                <w:spacing w:val="-6"/>
                <w:sz w:val="24"/>
                <w:szCs w:val="24"/>
                <w:lang w:val="ru-RU"/>
              </w:rPr>
              <w:t xml:space="preserve"> </w:t>
            </w:r>
            <w:r w:rsidRPr="00FC3317">
              <w:rPr>
                <w:sz w:val="24"/>
                <w:szCs w:val="24"/>
                <w:lang w:val="ru-RU"/>
              </w:rPr>
              <w:t>конструкции</w:t>
            </w:r>
            <w:r w:rsidRPr="00FC3317">
              <w:rPr>
                <w:spacing w:val="-3"/>
                <w:sz w:val="24"/>
                <w:szCs w:val="24"/>
                <w:lang w:val="ru-RU"/>
              </w:rPr>
              <w:t xml:space="preserve"> </w:t>
            </w:r>
            <w:r w:rsidRPr="00FC3317">
              <w:rPr>
                <w:sz w:val="24"/>
                <w:szCs w:val="24"/>
                <w:lang w:val="ru-RU"/>
              </w:rPr>
              <w:t>должны</w:t>
            </w:r>
            <w:r w:rsidRPr="00FC3317">
              <w:rPr>
                <w:spacing w:val="-11"/>
                <w:sz w:val="24"/>
                <w:szCs w:val="24"/>
                <w:lang w:val="ru-RU"/>
              </w:rPr>
              <w:t xml:space="preserve"> </w:t>
            </w:r>
            <w:r w:rsidRPr="00FC3317">
              <w:rPr>
                <w:sz w:val="24"/>
                <w:szCs w:val="24"/>
                <w:lang w:val="ru-RU"/>
              </w:rPr>
              <w:t>быть</w:t>
            </w:r>
            <w:r w:rsidRPr="00FC3317">
              <w:rPr>
                <w:spacing w:val="-1"/>
                <w:sz w:val="24"/>
                <w:szCs w:val="24"/>
                <w:lang w:val="ru-RU"/>
              </w:rPr>
              <w:t xml:space="preserve"> </w:t>
            </w:r>
            <w:r w:rsidRPr="00FC3317">
              <w:rPr>
                <w:spacing w:val="-2"/>
                <w:sz w:val="24"/>
                <w:szCs w:val="24"/>
                <w:lang w:val="ru-RU"/>
              </w:rPr>
              <w:t>жесткими;</w:t>
            </w:r>
          </w:p>
          <w:p w14:paraId="27578E4A" w14:textId="77777777" w:rsidR="00FC3317" w:rsidRPr="00FC3317" w:rsidRDefault="00FC3317" w:rsidP="00A25E61">
            <w:pPr>
              <w:pStyle w:val="TableParagraph"/>
              <w:spacing w:before="5"/>
              <w:ind w:left="142" w:right="144" w:firstLine="709"/>
              <w:jc w:val="both"/>
              <w:rPr>
                <w:b/>
                <w:sz w:val="24"/>
                <w:szCs w:val="24"/>
                <w:lang w:val="ru-RU"/>
              </w:rPr>
            </w:pPr>
            <w:r w:rsidRPr="00FC3317">
              <w:rPr>
                <w:b/>
                <w:sz w:val="24"/>
                <w:szCs w:val="24"/>
                <w:lang w:val="ru-RU"/>
              </w:rPr>
              <w:t>В.</w:t>
            </w:r>
            <w:r w:rsidRPr="00FC3317">
              <w:rPr>
                <w:b/>
                <w:spacing w:val="-11"/>
                <w:sz w:val="24"/>
                <w:szCs w:val="24"/>
                <w:lang w:val="ru-RU"/>
              </w:rPr>
              <w:t xml:space="preserve"> </w:t>
            </w:r>
            <w:r w:rsidRPr="00FC3317">
              <w:rPr>
                <w:b/>
                <w:sz w:val="24"/>
                <w:szCs w:val="24"/>
                <w:lang w:val="ru-RU"/>
              </w:rPr>
              <w:t>на</w:t>
            </w:r>
            <w:r w:rsidRPr="00FC3317">
              <w:rPr>
                <w:b/>
                <w:spacing w:val="-10"/>
                <w:sz w:val="24"/>
                <w:szCs w:val="24"/>
                <w:lang w:val="ru-RU"/>
              </w:rPr>
              <w:t xml:space="preserve"> </w:t>
            </w:r>
            <w:r w:rsidRPr="00FC3317">
              <w:rPr>
                <w:b/>
                <w:sz w:val="24"/>
                <w:szCs w:val="24"/>
                <w:lang w:val="ru-RU"/>
              </w:rPr>
              <w:t>поверхностях</w:t>
            </w:r>
            <w:r w:rsidRPr="00FC3317">
              <w:rPr>
                <w:b/>
                <w:spacing w:val="-10"/>
                <w:sz w:val="24"/>
                <w:szCs w:val="24"/>
                <w:lang w:val="ru-RU"/>
              </w:rPr>
              <w:t xml:space="preserve"> </w:t>
            </w:r>
            <w:r w:rsidRPr="00FC3317">
              <w:rPr>
                <w:b/>
                <w:sz w:val="24"/>
                <w:szCs w:val="24"/>
                <w:lang w:val="ru-RU"/>
              </w:rPr>
              <w:t>не</w:t>
            </w:r>
            <w:r w:rsidRPr="00FC3317">
              <w:rPr>
                <w:b/>
                <w:spacing w:val="-15"/>
                <w:sz w:val="24"/>
                <w:szCs w:val="24"/>
                <w:lang w:val="ru-RU"/>
              </w:rPr>
              <w:t xml:space="preserve"> </w:t>
            </w:r>
            <w:r w:rsidRPr="00FC3317">
              <w:rPr>
                <w:b/>
                <w:sz w:val="24"/>
                <w:szCs w:val="24"/>
                <w:lang w:val="ru-RU"/>
              </w:rPr>
              <w:t>должно</w:t>
            </w:r>
            <w:r w:rsidRPr="00FC3317">
              <w:rPr>
                <w:b/>
                <w:spacing w:val="-10"/>
                <w:sz w:val="24"/>
                <w:szCs w:val="24"/>
                <w:lang w:val="ru-RU"/>
              </w:rPr>
              <w:t xml:space="preserve"> </w:t>
            </w:r>
            <w:r w:rsidRPr="00FC3317">
              <w:rPr>
                <w:b/>
                <w:sz w:val="24"/>
                <w:szCs w:val="24"/>
                <w:lang w:val="ru-RU"/>
              </w:rPr>
              <w:t>быть</w:t>
            </w:r>
            <w:r w:rsidRPr="00FC3317">
              <w:rPr>
                <w:b/>
                <w:spacing w:val="-10"/>
                <w:sz w:val="24"/>
                <w:szCs w:val="24"/>
                <w:lang w:val="ru-RU"/>
              </w:rPr>
              <w:t xml:space="preserve"> </w:t>
            </w:r>
            <w:r w:rsidRPr="00FC3317">
              <w:rPr>
                <w:b/>
                <w:sz w:val="24"/>
                <w:szCs w:val="24"/>
                <w:lang w:val="ru-RU"/>
              </w:rPr>
              <w:t>дутиков</w:t>
            </w:r>
            <w:r w:rsidRPr="00FC3317">
              <w:rPr>
                <w:b/>
                <w:spacing w:val="-15"/>
                <w:sz w:val="24"/>
                <w:szCs w:val="24"/>
                <w:lang w:val="ru-RU"/>
              </w:rPr>
              <w:t xml:space="preserve"> </w:t>
            </w:r>
            <w:r w:rsidRPr="00FC3317">
              <w:rPr>
                <w:b/>
                <w:sz w:val="24"/>
                <w:szCs w:val="24"/>
                <w:lang w:val="ru-RU"/>
              </w:rPr>
              <w:t>и трещин, щелей;</w:t>
            </w:r>
          </w:p>
          <w:p w14:paraId="64FA6BAC" w14:textId="77777777" w:rsidR="00FC3317" w:rsidRPr="00FC3317" w:rsidRDefault="00FC3317" w:rsidP="00A25E61">
            <w:pPr>
              <w:pStyle w:val="TableParagraph"/>
              <w:spacing w:line="270" w:lineRule="atLeast"/>
              <w:ind w:left="142" w:right="144" w:firstLine="709"/>
              <w:jc w:val="both"/>
              <w:rPr>
                <w:b/>
                <w:sz w:val="24"/>
                <w:szCs w:val="24"/>
                <w:lang w:val="ru-RU"/>
              </w:rPr>
            </w:pPr>
            <w:r w:rsidRPr="00FC3317">
              <w:rPr>
                <w:b/>
                <w:sz w:val="24"/>
                <w:szCs w:val="24"/>
                <w:lang w:val="ru-RU"/>
              </w:rPr>
              <w:t>Г.</w:t>
            </w:r>
            <w:r w:rsidRPr="00FC3317">
              <w:rPr>
                <w:b/>
                <w:spacing w:val="-15"/>
                <w:sz w:val="24"/>
                <w:szCs w:val="24"/>
                <w:lang w:val="ru-RU"/>
              </w:rPr>
              <w:t xml:space="preserve"> </w:t>
            </w:r>
            <w:r w:rsidRPr="00FC3317">
              <w:rPr>
                <w:b/>
                <w:sz w:val="24"/>
                <w:szCs w:val="24"/>
                <w:lang w:val="ru-RU"/>
              </w:rPr>
              <w:t>необходимо,</w:t>
            </w:r>
            <w:r w:rsidRPr="00FC3317">
              <w:rPr>
                <w:b/>
                <w:spacing w:val="-14"/>
                <w:sz w:val="24"/>
                <w:szCs w:val="24"/>
                <w:lang w:val="ru-RU"/>
              </w:rPr>
              <w:t xml:space="preserve"> </w:t>
            </w:r>
            <w:r w:rsidRPr="00FC3317">
              <w:rPr>
                <w:b/>
                <w:sz w:val="24"/>
                <w:szCs w:val="24"/>
                <w:lang w:val="ru-RU"/>
              </w:rPr>
              <w:t>чтобы</w:t>
            </w:r>
            <w:r w:rsidRPr="00FC3317">
              <w:rPr>
                <w:b/>
                <w:spacing w:val="-15"/>
                <w:sz w:val="24"/>
                <w:szCs w:val="24"/>
                <w:lang w:val="ru-RU"/>
              </w:rPr>
              <w:t xml:space="preserve"> </w:t>
            </w:r>
            <w:r w:rsidRPr="00FC3317">
              <w:rPr>
                <w:b/>
                <w:sz w:val="24"/>
                <w:szCs w:val="24"/>
                <w:lang w:val="ru-RU"/>
              </w:rPr>
              <w:t>изделия</w:t>
            </w:r>
            <w:r w:rsidRPr="00FC3317">
              <w:rPr>
                <w:b/>
                <w:spacing w:val="-14"/>
                <w:sz w:val="24"/>
                <w:szCs w:val="24"/>
                <w:lang w:val="ru-RU"/>
              </w:rPr>
              <w:t xml:space="preserve"> </w:t>
            </w:r>
            <w:r w:rsidRPr="00FC3317">
              <w:rPr>
                <w:b/>
                <w:sz w:val="24"/>
                <w:szCs w:val="24"/>
                <w:lang w:val="ru-RU"/>
              </w:rPr>
              <w:t>были</w:t>
            </w:r>
            <w:r w:rsidRPr="00FC3317">
              <w:rPr>
                <w:b/>
                <w:spacing w:val="-14"/>
                <w:sz w:val="24"/>
                <w:szCs w:val="24"/>
                <w:lang w:val="ru-RU"/>
              </w:rPr>
              <w:t xml:space="preserve"> </w:t>
            </w:r>
            <w:r w:rsidRPr="00FC3317">
              <w:rPr>
                <w:b/>
                <w:sz w:val="24"/>
                <w:szCs w:val="24"/>
                <w:lang w:val="ru-RU"/>
              </w:rPr>
              <w:t>высушены, тщательно очищены от раствора и пыли.</w:t>
            </w:r>
          </w:p>
        </w:tc>
        <w:tc>
          <w:tcPr>
            <w:tcW w:w="1133" w:type="dxa"/>
            <w:tcBorders>
              <w:left w:val="single" w:sz="4" w:space="0" w:color="000000"/>
              <w:bottom w:val="single" w:sz="4" w:space="0" w:color="000000"/>
              <w:right w:val="single" w:sz="4" w:space="0" w:color="000000"/>
            </w:tcBorders>
          </w:tcPr>
          <w:p w14:paraId="76018790" w14:textId="77777777" w:rsidR="00FC3317" w:rsidRPr="00FC3317" w:rsidRDefault="00FC3317" w:rsidP="00A25E61">
            <w:pPr>
              <w:pStyle w:val="TableParagraph"/>
              <w:ind w:left="142" w:right="144" w:firstLine="709"/>
              <w:jc w:val="both"/>
              <w:rPr>
                <w:sz w:val="24"/>
                <w:szCs w:val="24"/>
                <w:lang w:val="ru-RU"/>
              </w:rPr>
            </w:pPr>
          </w:p>
        </w:tc>
        <w:tc>
          <w:tcPr>
            <w:tcW w:w="1505" w:type="dxa"/>
            <w:tcBorders>
              <w:left w:val="single" w:sz="4" w:space="0" w:color="000000"/>
              <w:bottom w:val="single" w:sz="4" w:space="0" w:color="000000"/>
              <w:right w:val="single" w:sz="4" w:space="0" w:color="000000"/>
            </w:tcBorders>
          </w:tcPr>
          <w:p w14:paraId="33BA9699" w14:textId="77777777" w:rsidR="00FC3317" w:rsidRPr="00FC3317" w:rsidRDefault="00FC3317" w:rsidP="00A25E61">
            <w:pPr>
              <w:pStyle w:val="TableParagraph"/>
              <w:ind w:left="142" w:right="144" w:firstLine="709"/>
              <w:jc w:val="both"/>
              <w:rPr>
                <w:sz w:val="24"/>
                <w:szCs w:val="24"/>
                <w:lang w:val="ru-RU"/>
              </w:rPr>
            </w:pPr>
          </w:p>
        </w:tc>
      </w:tr>
      <w:tr w:rsidR="00FC3317" w:rsidRPr="00FC3317" w14:paraId="3A6896E2" w14:textId="77777777" w:rsidTr="006B3C30">
        <w:trPr>
          <w:trHeight w:val="1934"/>
        </w:trPr>
        <w:tc>
          <w:tcPr>
            <w:tcW w:w="850" w:type="dxa"/>
            <w:tcBorders>
              <w:top w:val="single" w:sz="4" w:space="0" w:color="000000"/>
              <w:left w:val="single" w:sz="4" w:space="0" w:color="000000"/>
              <w:bottom w:val="single" w:sz="4" w:space="0" w:color="000000"/>
              <w:right w:val="single" w:sz="4" w:space="0" w:color="000000"/>
            </w:tcBorders>
          </w:tcPr>
          <w:p w14:paraId="0FE10687" w14:textId="77777777" w:rsidR="00FC3317" w:rsidRPr="00FC3317" w:rsidRDefault="00FC3317" w:rsidP="00A25E61">
            <w:pPr>
              <w:pStyle w:val="TableParagraph"/>
              <w:spacing w:line="270" w:lineRule="exact"/>
              <w:ind w:left="142" w:right="144" w:firstLine="709"/>
              <w:jc w:val="both"/>
              <w:rPr>
                <w:sz w:val="24"/>
                <w:szCs w:val="24"/>
              </w:rPr>
            </w:pPr>
            <w:r w:rsidRPr="00FC3317">
              <w:rPr>
                <w:spacing w:val="-5"/>
                <w:sz w:val="24"/>
                <w:szCs w:val="24"/>
              </w:rPr>
              <w:t>19.</w:t>
            </w:r>
          </w:p>
        </w:tc>
        <w:tc>
          <w:tcPr>
            <w:tcW w:w="6154" w:type="dxa"/>
            <w:tcBorders>
              <w:top w:val="single" w:sz="4" w:space="0" w:color="000000"/>
              <w:left w:val="single" w:sz="4" w:space="0" w:color="000000"/>
              <w:bottom w:val="single" w:sz="4" w:space="0" w:color="000000"/>
              <w:right w:val="single" w:sz="4" w:space="0" w:color="000000"/>
            </w:tcBorders>
          </w:tcPr>
          <w:p w14:paraId="46C4310D"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Назовите</w:t>
            </w:r>
            <w:r w:rsidRPr="00FC3317">
              <w:rPr>
                <w:spacing w:val="-15"/>
                <w:sz w:val="24"/>
                <w:szCs w:val="24"/>
                <w:lang w:val="ru-RU"/>
              </w:rPr>
              <w:t xml:space="preserve"> </w:t>
            </w:r>
            <w:r w:rsidRPr="00FC3317">
              <w:rPr>
                <w:sz w:val="24"/>
                <w:szCs w:val="24"/>
                <w:lang w:val="ru-RU"/>
              </w:rPr>
              <w:t>производные</w:t>
            </w:r>
            <w:r w:rsidRPr="00FC3317">
              <w:rPr>
                <w:spacing w:val="-15"/>
                <w:sz w:val="24"/>
                <w:szCs w:val="24"/>
                <w:lang w:val="ru-RU"/>
              </w:rPr>
              <w:t xml:space="preserve"> </w:t>
            </w:r>
            <w:r w:rsidRPr="00FC3317">
              <w:rPr>
                <w:sz w:val="24"/>
                <w:szCs w:val="24"/>
                <w:lang w:val="ru-RU"/>
              </w:rPr>
              <w:t>цвета</w:t>
            </w:r>
            <w:r w:rsidRPr="00FC3317">
              <w:rPr>
                <w:spacing w:val="-15"/>
                <w:sz w:val="24"/>
                <w:szCs w:val="24"/>
                <w:lang w:val="ru-RU"/>
              </w:rPr>
              <w:t xml:space="preserve"> </w:t>
            </w:r>
            <w:r w:rsidRPr="00FC3317">
              <w:rPr>
                <w:sz w:val="24"/>
                <w:szCs w:val="24"/>
                <w:lang w:val="ru-RU"/>
              </w:rPr>
              <w:t>красок: А. красный;</w:t>
            </w:r>
          </w:p>
          <w:p w14:paraId="6F9A888D" w14:textId="77777777" w:rsidR="00FC3317" w:rsidRPr="00FC3317" w:rsidRDefault="00FC3317" w:rsidP="00A25E61">
            <w:pPr>
              <w:pStyle w:val="TableParagraph"/>
              <w:spacing w:line="271" w:lineRule="exact"/>
              <w:ind w:left="142" w:right="144" w:firstLine="709"/>
              <w:jc w:val="both"/>
              <w:rPr>
                <w:b/>
                <w:sz w:val="24"/>
                <w:szCs w:val="24"/>
                <w:lang w:val="ru-RU"/>
              </w:rPr>
            </w:pPr>
            <w:r w:rsidRPr="00FC3317">
              <w:rPr>
                <w:b/>
                <w:sz w:val="24"/>
                <w:szCs w:val="24"/>
                <w:lang w:val="ru-RU"/>
              </w:rPr>
              <w:t>Б.</w:t>
            </w:r>
            <w:r w:rsidRPr="00FC3317">
              <w:rPr>
                <w:b/>
                <w:spacing w:val="1"/>
                <w:sz w:val="24"/>
                <w:szCs w:val="24"/>
                <w:lang w:val="ru-RU"/>
              </w:rPr>
              <w:t xml:space="preserve"> </w:t>
            </w:r>
            <w:r w:rsidRPr="00FC3317">
              <w:rPr>
                <w:b/>
                <w:spacing w:val="-2"/>
                <w:sz w:val="24"/>
                <w:szCs w:val="24"/>
                <w:lang w:val="ru-RU"/>
              </w:rPr>
              <w:t>фиолетовый;</w:t>
            </w:r>
          </w:p>
          <w:p w14:paraId="16757858" w14:textId="77777777" w:rsidR="00FC3317" w:rsidRPr="00FC3317" w:rsidRDefault="00FC3317" w:rsidP="00A25E61">
            <w:pPr>
              <w:pStyle w:val="TableParagraph"/>
              <w:spacing w:before="3"/>
              <w:ind w:left="142" w:right="144" w:firstLine="709"/>
              <w:jc w:val="both"/>
              <w:rPr>
                <w:sz w:val="24"/>
                <w:szCs w:val="24"/>
                <w:lang w:val="ru-RU"/>
              </w:rPr>
            </w:pPr>
            <w:r w:rsidRPr="00FC3317">
              <w:rPr>
                <w:spacing w:val="-2"/>
                <w:sz w:val="24"/>
                <w:szCs w:val="24"/>
                <w:lang w:val="ru-RU"/>
              </w:rPr>
              <w:t>В.</w:t>
            </w:r>
            <w:r w:rsidRPr="00FC3317">
              <w:rPr>
                <w:spacing w:val="-15"/>
                <w:sz w:val="24"/>
                <w:szCs w:val="24"/>
                <w:lang w:val="ru-RU"/>
              </w:rPr>
              <w:t xml:space="preserve"> </w:t>
            </w:r>
            <w:r w:rsidRPr="00FC3317">
              <w:rPr>
                <w:spacing w:val="-2"/>
                <w:sz w:val="24"/>
                <w:szCs w:val="24"/>
                <w:lang w:val="ru-RU"/>
              </w:rPr>
              <w:t xml:space="preserve">желтый; </w:t>
            </w:r>
            <w:r w:rsidRPr="00FC3317">
              <w:rPr>
                <w:sz w:val="24"/>
                <w:szCs w:val="24"/>
                <w:lang w:val="ru-RU"/>
              </w:rPr>
              <w:t>Г. синий;</w:t>
            </w:r>
          </w:p>
          <w:p w14:paraId="339689D5" w14:textId="77777777" w:rsidR="00FC3317" w:rsidRPr="00FC3317" w:rsidRDefault="00FC3317" w:rsidP="00A25E61">
            <w:pPr>
              <w:pStyle w:val="TableParagraph"/>
              <w:spacing w:line="270" w:lineRule="atLeast"/>
              <w:ind w:left="142" w:right="144" w:firstLine="709"/>
              <w:jc w:val="both"/>
              <w:rPr>
                <w:b/>
                <w:sz w:val="24"/>
                <w:szCs w:val="24"/>
              </w:rPr>
            </w:pPr>
            <w:r w:rsidRPr="00FC3317">
              <w:rPr>
                <w:b/>
                <w:spacing w:val="-2"/>
                <w:sz w:val="24"/>
                <w:szCs w:val="24"/>
              </w:rPr>
              <w:t>Д.</w:t>
            </w:r>
            <w:r w:rsidRPr="00FC3317">
              <w:rPr>
                <w:b/>
                <w:spacing w:val="-15"/>
                <w:sz w:val="24"/>
                <w:szCs w:val="24"/>
              </w:rPr>
              <w:t xml:space="preserve"> </w:t>
            </w:r>
            <w:proofErr w:type="spellStart"/>
            <w:r w:rsidRPr="00FC3317">
              <w:rPr>
                <w:b/>
                <w:spacing w:val="-2"/>
                <w:sz w:val="24"/>
                <w:szCs w:val="24"/>
              </w:rPr>
              <w:t>оранжевый</w:t>
            </w:r>
            <w:proofErr w:type="spellEnd"/>
            <w:r w:rsidRPr="00FC3317">
              <w:rPr>
                <w:b/>
                <w:spacing w:val="-2"/>
                <w:sz w:val="24"/>
                <w:szCs w:val="24"/>
              </w:rPr>
              <w:t xml:space="preserve">; </w:t>
            </w:r>
            <w:r w:rsidRPr="00FC3317">
              <w:rPr>
                <w:b/>
                <w:sz w:val="24"/>
                <w:szCs w:val="24"/>
              </w:rPr>
              <w:t xml:space="preserve">Е. </w:t>
            </w:r>
            <w:proofErr w:type="spellStart"/>
            <w:r w:rsidRPr="00FC3317">
              <w:rPr>
                <w:b/>
                <w:sz w:val="24"/>
                <w:szCs w:val="24"/>
              </w:rPr>
              <w:t>зеленый</w:t>
            </w:r>
            <w:proofErr w:type="spellEnd"/>
            <w:r w:rsidRPr="00FC3317">
              <w:rPr>
                <w:b/>
                <w:sz w:val="24"/>
                <w:szCs w:val="24"/>
              </w:rPr>
              <w:t>.</w:t>
            </w:r>
          </w:p>
        </w:tc>
        <w:tc>
          <w:tcPr>
            <w:tcW w:w="1133" w:type="dxa"/>
            <w:tcBorders>
              <w:top w:val="single" w:sz="4" w:space="0" w:color="000000"/>
              <w:left w:val="single" w:sz="4" w:space="0" w:color="000000"/>
              <w:bottom w:val="single" w:sz="4" w:space="0" w:color="000000"/>
              <w:right w:val="single" w:sz="4" w:space="0" w:color="000000"/>
            </w:tcBorders>
          </w:tcPr>
          <w:p w14:paraId="31327D42" w14:textId="77777777" w:rsidR="00FC3317" w:rsidRPr="00FC3317" w:rsidRDefault="00FC3317" w:rsidP="00A25E61">
            <w:pPr>
              <w:pStyle w:val="TableParagraph"/>
              <w:ind w:left="142" w:right="144" w:firstLine="709"/>
              <w:jc w:val="both"/>
              <w:rPr>
                <w:b/>
                <w:sz w:val="24"/>
                <w:szCs w:val="24"/>
              </w:rPr>
            </w:pPr>
          </w:p>
          <w:p w14:paraId="78FC0E63" w14:textId="77777777" w:rsidR="00FC3317" w:rsidRPr="00FC3317" w:rsidRDefault="00FC3317" w:rsidP="00A25E61">
            <w:pPr>
              <w:pStyle w:val="TableParagraph"/>
              <w:spacing w:before="270"/>
              <w:ind w:left="142" w:right="144" w:firstLine="709"/>
              <w:jc w:val="both"/>
              <w:rPr>
                <w:b/>
                <w:sz w:val="24"/>
                <w:szCs w:val="24"/>
              </w:rPr>
            </w:pPr>
          </w:p>
          <w:p w14:paraId="78C0DBC1" w14:textId="77777777" w:rsidR="00FC3317" w:rsidRPr="00FC3317" w:rsidRDefault="00FC3317" w:rsidP="00A25E61">
            <w:pPr>
              <w:pStyle w:val="TableParagraph"/>
              <w:ind w:left="142" w:right="144" w:firstLine="709"/>
              <w:jc w:val="both"/>
              <w:rPr>
                <w:sz w:val="24"/>
                <w:szCs w:val="24"/>
              </w:rPr>
            </w:pPr>
            <w:r w:rsidRPr="00FC3317">
              <w:rPr>
                <w:sz w:val="24"/>
                <w:szCs w:val="24"/>
              </w:rPr>
              <w:t>Б,</w:t>
            </w:r>
            <w:r w:rsidRPr="00FC3317">
              <w:rPr>
                <w:spacing w:val="-5"/>
                <w:sz w:val="24"/>
                <w:szCs w:val="24"/>
              </w:rPr>
              <w:t xml:space="preserve"> </w:t>
            </w:r>
            <w:r w:rsidRPr="00FC3317">
              <w:rPr>
                <w:sz w:val="24"/>
                <w:szCs w:val="24"/>
              </w:rPr>
              <w:t>Д,</w:t>
            </w:r>
            <w:r w:rsidRPr="00FC3317">
              <w:rPr>
                <w:spacing w:val="-1"/>
                <w:sz w:val="24"/>
                <w:szCs w:val="24"/>
              </w:rPr>
              <w:t xml:space="preserve"> </w:t>
            </w:r>
            <w:r w:rsidRPr="00FC3317">
              <w:rPr>
                <w:spacing w:val="-10"/>
                <w:sz w:val="24"/>
                <w:szCs w:val="24"/>
              </w:rPr>
              <w:t>Е</w:t>
            </w:r>
          </w:p>
        </w:tc>
        <w:tc>
          <w:tcPr>
            <w:tcW w:w="1505" w:type="dxa"/>
            <w:tcBorders>
              <w:top w:val="single" w:sz="4" w:space="0" w:color="000000"/>
              <w:left w:val="single" w:sz="4" w:space="0" w:color="000000"/>
              <w:bottom w:val="single" w:sz="4" w:space="0" w:color="000000"/>
              <w:right w:val="single" w:sz="4" w:space="0" w:color="000000"/>
            </w:tcBorders>
          </w:tcPr>
          <w:p w14:paraId="19BB7B9E" w14:textId="77777777" w:rsidR="00FC3317" w:rsidRPr="00FC3317" w:rsidRDefault="00FC3317" w:rsidP="00A25E61">
            <w:pPr>
              <w:pStyle w:val="TableParagraph"/>
              <w:ind w:left="142" w:right="144" w:firstLine="709"/>
              <w:jc w:val="both"/>
              <w:rPr>
                <w:b/>
                <w:sz w:val="24"/>
                <w:szCs w:val="24"/>
              </w:rPr>
            </w:pPr>
          </w:p>
          <w:p w14:paraId="488223A8" w14:textId="77777777" w:rsidR="00FC3317" w:rsidRPr="00FC3317" w:rsidRDefault="00FC3317" w:rsidP="00A25E61">
            <w:pPr>
              <w:pStyle w:val="TableParagraph"/>
              <w:spacing w:before="270"/>
              <w:ind w:left="142" w:right="144" w:firstLine="709"/>
              <w:jc w:val="both"/>
              <w:rPr>
                <w:b/>
                <w:sz w:val="24"/>
                <w:szCs w:val="24"/>
              </w:rPr>
            </w:pPr>
          </w:p>
          <w:p w14:paraId="439EB3E8" w14:textId="77777777" w:rsidR="00FC3317" w:rsidRPr="00FC3317" w:rsidRDefault="00FC3317" w:rsidP="00A25E61">
            <w:pPr>
              <w:pStyle w:val="TableParagraph"/>
              <w:ind w:left="142" w:right="144" w:firstLine="709"/>
              <w:jc w:val="both"/>
              <w:rPr>
                <w:sz w:val="24"/>
                <w:szCs w:val="24"/>
              </w:rPr>
            </w:pPr>
            <w:r w:rsidRPr="00FC3317">
              <w:rPr>
                <w:spacing w:val="-10"/>
                <w:sz w:val="24"/>
                <w:szCs w:val="24"/>
              </w:rPr>
              <w:t>3</w:t>
            </w:r>
          </w:p>
        </w:tc>
      </w:tr>
      <w:tr w:rsidR="00FC3317" w:rsidRPr="00FC3317" w14:paraId="552226AE" w14:textId="77777777" w:rsidTr="006B3C30">
        <w:trPr>
          <w:trHeight w:val="551"/>
        </w:trPr>
        <w:tc>
          <w:tcPr>
            <w:tcW w:w="850" w:type="dxa"/>
            <w:tcBorders>
              <w:top w:val="single" w:sz="4" w:space="0" w:color="000000"/>
              <w:left w:val="single" w:sz="4" w:space="0" w:color="000000"/>
              <w:bottom w:val="single" w:sz="4" w:space="0" w:color="000000"/>
              <w:right w:val="single" w:sz="4" w:space="0" w:color="000000"/>
            </w:tcBorders>
          </w:tcPr>
          <w:p w14:paraId="59714081" w14:textId="77777777" w:rsidR="00FC3317" w:rsidRPr="00FC3317" w:rsidRDefault="00FC3317" w:rsidP="00A25E61">
            <w:pPr>
              <w:pStyle w:val="TableParagraph"/>
              <w:ind w:left="142" w:right="144" w:firstLine="709"/>
              <w:jc w:val="both"/>
              <w:rPr>
                <w:sz w:val="24"/>
                <w:szCs w:val="24"/>
              </w:rPr>
            </w:pPr>
          </w:p>
        </w:tc>
        <w:tc>
          <w:tcPr>
            <w:tcW w:w="8792" w:type="dxa"/>
            <w:gridSpan w:val="3"/>
            <w:tcBorders>
              <w:top w:val="single" w:sz="4" w:space="0" w:color="000000"/>
              <w:left w:val="single" w:sz="4" w:space="0" w:color="000000"/>
              <w:bottom w:val="single" w:sz="4" w:space="0" w:color="000000"/>
              <w:right w:val="single" w:sz="4" w:space="0" w:color="000000"/>
            </w:tcBorders>
          </w:tcPr>
          <w:p w14:paraId="68C47DFC" w14:textId="77777777" w:rsidR="00FC3317" w:rsidRPr="00FC3317" w:rsidRDefault="00FC3317" w:rsidP="00A25E61">
            <w:pPr>
              <w:pStyle w:val="TableParagraph"/>
              <w:spacing w:line="276" w:lineRule="exact"/>
              <w:ind w:left="142" w:right="144" w:firstLine="709"/>
              <w:jc w:val="both"/>
              <w:rPr>
                <w:b/>
                <w:i/>
                <w:sz w:val="24"/>
                <w:szCs w:val="24"/>
                <w:lang w:val="ru-RU"/>
              </w:rPr>
            </w:pPr>
            <w:r w:rsidRPr="00FC3317">
              <w:rPr>
                <w:b/>
                <w:i/>
                <w:sz w:val="24"/>
                <w:szCs w:val="24"/>
                <w:lang w:val="ru-RU"/>
              </w:rPr>
              <w:t>Инструкция</w:t>
            </w:r>
            <w:r w:rsidRPr="00FC3317">
              <w:rPr>
                <w:b/>
                <w:i/>
                <w:spacing w:val="-9"/>
                <w:sz w:val="24"/>
                <w:szCs w:val="24"/>
                <w:lang w:val="ru-RU"/>
              </w:rPr>
              <w:t xml:space="preserve"> </w:t>
            </w:r>
            <w:r w:rsidRPr="00FC3317">
              <w:rPr>
                <w:b/>
                <w:i/>
                <w:sz w:val="24"/>
                <w:szCs w:val="24"/>
                <w:lang w:val="ru-RU"/>
              </w:rPr>
              <w:t>по</w:t>
            </w:r>
            <w:r w:rsidRPr="00FC3317">
              <w:rPr>
                <w:b/>
                <w:i/>
                <w:spacing w:val="-10"/>
                <w:sz w:val="24"/>
                <w:szCs w:val="24"/>
                <w:lang w:val="ru-RU"/>
              </w:rPr>
              <w:t xml:space="preserve"> </w:t>
            </w:r>
            <w:r w:rsidRPr="00FC3317">
              <w:rPr>
                <w:b/>
                <w:i/>
                <w:sz w:val="24"/>
                <w:szCs w:val="24"/>
                <w:lang w:val="ru-RU"/>
              </w:rPr>
              <w:t>выполнению</w:t>
            </w:r>
            <w:r w:rsidRPr="00FC3317">
              <w:rPr>
                <w:b/>
                <w:i/>
                <w:spacing w:val="-10"/>
                <w:sz w:val="24"/>
                <w:szCs w:val="24"/>
                <w:lang w:val="ru-RU"/>
              </w:rPr>
              <w:t xml:space="preserve"> </w:t>
            </w:r>
            <w:r w:rsidRPr="00FC3317">
              <w:rPr>
                <w:b/>
                <w:i/>
                <w:sz w:val="24"/>
                <w:szCs w:val="24"/>
                <w:lang w:val="ru-RU"/>
              </w:rPr>
              <w:t>заданий</w:t>
            </w:r>
            <w:r w:rsidRPr="00FC3317">
              <w:rPr>
                <w:b/>
                <w:i/>
                <w:spacing w:val="-9"/>
                <w:sz w:val="24"/>
                <w:szCs w:val="24"/>
                <w:lang w:val="ru-RU"/>
              </w:rPr>
              <w:t xml:space="preserve"> </w:t>
            </w:r>
            <w:r w:rsidRPr="00FC3317">
              <w:rPr>
                <w:b/>
                <w:i/>
                <w:sz w:val="24"/>
                <w:szCs w:val="24"/>
                <w:lang w:val="ru-RU"/>
              </w:rPr>
              <w:t>№</w:t>
            </w:r>
            <w:r w:rsidRPr="00FC3317">
              <w:rPr>
                <w:b/>
                <w:i/>
                <w:spacing w:val="-10"/>
                <w:sz w:val="24"/>
                <w:szCs w:val="24"/>
                <w:lang w:val="ru-RU"/>
              </w:rPr>
              <w:t xml:space="preserve"> </w:t>
            </w:r>
            <w:r w:rsidRPr="00FC3317">
              <w:rPr>
                <w:b/>
                <w:i/>
                <w:sz w:val="24"/>
                <w:szCs w:val="24"/>
                <w:lang w:val="ru-RU"/>
              </w:rPr>
              <w:t>20-22</w:t>
            </w:r>
            <w:r w:rsidRPr="00FC3317">
              <w:rPr>
                <w:b/>
                <w:i/>
                <w:spacing w:val="30"/>
                <w:sz w:val="24"/>
                <w:szCs w:val="24"/>
                <w:lang w:val="ru-RU"/>
              </w:rPr>
              <w:t xml:space="preserve"> </w:t>
            </w:r>
            <w:r w:rsidRPr="00FC3317">
              <w:rPr>
                <w:b/>
                <w:i/>
                <w:sz w:val="24"/>
                <w:szCs w:val="24"/>
                <w:lang w:val="ru-RU"/>
              </w:rPr>
              <w:t>Установите</w:t>
            </w:r>
            <w:r w:rsidRPr="00FC3317">
              <w:rPr>
                <w:b/>
                <w:i/>
                <w:spacing w:val="-12"/>
                <w:sz w:val="24"/>
                <w:szCs w:val="24"/>
                <w:lang w:val="ru-RU"/>
              </w:rPr>
              <w:t xml:space="preserve"> </w:t>
            </w:r>
            <w:r w:rsidRPr="00FC3317">
              <w:rPr>
                <w:b/>
                <w:i/>
                <w:sz w:val="24"/>
                <w:szCs w:val="24"/>
                <w:lang w:val="ru-RU"/>
              </w:rPr>
              <w:t>соответствие содержания столбца 1 с содержанием столбца 2.</w:t>
            </w:r>
          </w:p>
        </w:tc>
      </w:tr>
      <w:tr w:rsidR="00FC3317" w:rsidRPr="00FC3317" w14:paraId="6235C83F" w14:textId="77777777" w:rsidTr="006B3C30">
        <w:trPr>
          <w:trHeight w:val="5596"/>
        </w:trPr>
        <w:tc>
          <w:tcPr>
            <w:tcW w:w="850" w:type="dxa"/>
            <w:tcBorders>
              <w:top w:val="single" w:sz="4" w:space="0" w:color="000000"/>
              <w:left w:val="single" w:sz="4" w:space="0" w:color="000000"/>
              <w:bottom w:val="single" w:sz="4" w:space="0" w:color="000000"/>
              <w:right w:val="single" w:sz="4" w:space="0" w:color="000000"/>
            </w:tcBorders>
          </w:tcPr>
          <w:p w14:paraId="1A32BDE6" w14:textId="77777777" w:rsidR="00FC3317" w:rsidRPr="00FC3317" w:rsidRDefault="00FC3317" w:rsidP="00A25E61">
            <w:pPr>
              <w:pStyle w:val="TableParagraph"/>
              <w:spacing w:line="265" w:lineRule="exact"/>
              <w:ind w:left="142" w:right="144" w:firstLine="709"/>
              <w:jc w:val="both"/>
              <w:rPr>
                <w:sz w:val="24"/>
                <w:szCs w:val="24"/>
              </w:rPr>
            </w:pPr>
            <w:r w:rsidRPr="00FC3317">
              <w:rPr>
                <w:spacing w:val="-5"/>
                <w:sz w:val="24"/>
                <w:szCs w:val="24"/>
              </w:rPr>
              <w:t>20.</w:t>
            </w:r>
          </w:p>
        </w:tc>
        <w:tc>
          <w:tcPr>
            <w:tcW w:w="6154" w:type="dxa"/>
            <w:tcBorders>
              <w:top w:val="single" w:sz="4" w:space="0" w:color="000000"/>
              <w:left w:val="single" w:sz="4" w:space="0" w:color="000000"/>
              <w:bottom w:val="single" w:sz="4" w:space="0" w:color="000000"/>
              <w:right w:val="single" w:sz="4" w:space="0" w:color="000000"/>
            </w:tcBorders>
          </w:tcPr>
          <w:p w14:paraId="27ABEE7B" w14:textId="77777777" w:rsidR="00FC3317" w:rsidRPr="00FC3317" w:rsidRDefault="00FC3317" w:rsidP="00A25E61">
            <w:pPr>
              <w:pStyle w:val="TableParagraph"/>
              <w:spacing w:line="265" w:lineRule="exact"/>
              <w:ind w:left="142" w:right="144" w:firstLine="709"/>
              <w:jc w:val="both"/>
              <w:rPr>
                <w:sz w:val="24"/>
                <w:szCs w:val="24"/>
                <w:lang w:val="ru-RU"/>
              </w:rPr>
            </w:pPr>
            <w:r w:rsidRPr="00FC3317">
              <w:rPr>
                <w:sz w:val="24"/>
                <w:szCs w:val="24"/>
                <w:lang w:val="ru-RU"/>
              </w:rPr>
              <w:t>Определите</w:t>
            </w:r>
            <w:r w:rsidRPr="00FC3317">
              <w:rPr>
                <w:spacing w:val="-6"/>
                <w:sz w:val="24"/>
                <w:szCs w:val="24"/>
                <w:lang w:val="ru-RU"/>
              </w:rPr>
              <w:t xml:space="preserve"> </w:t>
            </w:r>
            <w:r w:rsidRPr="00FC3317">
              <w:rPr>
                <w:sz w:val="24"/>
                <w:szCs w:val="24"/>
                <w:lang w:val="ru-RU"/>
              </w:rPr>
              <w:t>соответствие</w:t>
            </w:r>
            <w:r w:rsidRPr="00FC3317">
              <w:rPr>
                <w:spacing w:val="-5"/>
                <w:sz w:val="24"/>
                <w:szCs w:val="24"/>
                <w:lang w:val="ru-RU"/>
              </w:rPr>
              <w:t xml:space="preserve"> </w:t>
            </w:r>
            <w:r w:rsidRPr="00FC3317">
              <w:rPr>
                <w:sz w:val="24"/>
                <w:szCs w:val="24"/>
                <w:lang w:val="ru-RU"/>
              </w:rPr>
              <w:t>между</w:t>
            </w:r>
            <w:r w:rsidRPr="00FC3317">
              <w:rPr>
                <w:spacing w:val="-10"/>
                <w:sz w:val="24"/>
                <w:szCs w:val="24"/>
                <w:lang w:val="ru-RU"/>
              </w:rPr>
              <w:t xml:space="preserve"> </w:t>
            </w:r>
            <w:r w:rsidRPr="00FC3317">
              <w:rPr>
                <w:sz w:val="24"/>
                <w:szCs w:val="24"/>
                <w:lang w:val="ru-RU"/>
              </w:rPr>
              <w:t xml:space="preserve">видами </w:t>
            </w:r>
            <w:r w:rsidRPr="00FC3317">
              <w:rPr>
                <w:spacing w:val="-2"/>
                <w:sz w:val="24"/>
                <w:szCs w:val="24"/>
                <w:lang w:val="ru-RU"/>
              </w:rPr>
              <w:t>кистей:</w:t>
            </w:r>
          </w:p>
          <w:p w14:paraId="09E8BAEE" w14:textId="77777777" w:rsidR="00FC3317" w:rsidRPr="00FC3317" w:rsidRDefault="00FC3317" w:rsidP="009817E5">
            <w:pPr>
              <w:pStyle w:val="TableParagraph"/>
              <w:numPr>
                <w:ilvl w:val="0"/>
                <w:numId w:val="199"/>
              </w:numPr>
              <w:spacing w:before="84"/>
              <w:ind w:left="142" w:right="144" w:firstLine="709"/>
              <w:jc w:val="both"/>
              <w:rPr>
                <w:sz w:val="24"/>
                <w:szCs w:val="24"/>
              </w:rPr>
            </w:pPr>
            <w:proofErr w:type="spellStart"/>
            <w:r w:rsidRPr="00FC3317">
              <w:rPr>
                <w:sz w:val="24"/>
                <w:szCs w:val="24"/>
              </w:rPr>
              <w:t>Беличьи</w:t>
            </w:r>
            <w:proofErr w:type="spellEnd"/>
            <w:r w:rsidRPr="00FC3317">
              <w:rPr>
                <w:spacing w:val="-8"/>
                <w:sz w:val="24"/>
                <w:szCs w:val="24"/>
              </w:rPr>
              <w:t xml:space="preserve"> </w:t>
            </w:r>
            <w:proofErr w:type="spellStart"/>
            <w:r w:rsidRPr="00FC3317">
              <w:rPr>
                <w:spacing w:val="-2"/>
                <w:sz w:val="24"/>
                <w:szCs w:val="24"/>
              </w:rPr>
              <w:t>кисти</w:t>
            </w:r>
            <w:proofErr w:type="spellEnd"/>
            <w:r w:rsidRPr="00FC3317">
              <w:rPr>
                <w:spacing w:val="-2"/>
                <w:sz w:val="24"/>
                <w:szCs w:val="24"/>
              </w:rPr>
              <w:t>;</w:t>
            </w:r>
          </w:p>
          <w:p w14:paraId="4057F28F" w14:textId="77777777" w:rsidR="00FC3317" w:rsidRPr="00FC3317" w:rsidRDefault="00FC3317" w:rsidP="00A25E61">
            <w:pPr>
              <w:pStyle w:val="TableParagraph"/>
              <w:ind w:left="142" w:right="144" w:firstLine="709"/>
              <w:jc w:val="both"/>
              <w:rPr>
                <w:b/>
                <w:sz w:val="24"/>
                <w:szCs w:val="24"/>
              </w:rPr>
            </w:pPr>
          </w:p>
          <w:p w14:paraId="09013756" w14:textId="77777777" w:rsidR="00FC3317" w:rsidRPr="00FC3317" w:rsidRDefault="00FC3317" w:rsidP="009817E5">
            <w:pPr>
              <w:pStyle w:val="TableParagraph"/>
              <w:numPr>
                <w:ilvl w:val="0"/>
                <w:numId w:val="199"/>
              </w:numPr>
              <w:ind w:left="142" w:right="144" w:firstLine="709"/>
              <w:jc w:val="both"/>
              <w:rPr>
                <w:sz w:val="24"/>
                <w:szCs w:val="24"/>
              </w:rPr>
            </w:pPr>
            <w:proofErr w:type="spellStart"/>
            <w:r w:rsidRPr="00FC3317">
              <w:rPr>
                <w:sz w:val="24"/>
                <w:szCs w:val="24"/>
              </w:rPr>
              <w:t>Щетинные</w:t>
            </w:r>
            <w:proofErr w:type="spellEnd"/>
            <w:r w:rsidRPr="00FC3317">
              <w:rPr>
                <w:spacing w:val="-2"/>
                <w:sz w:val="24"/>
                <w:szCs w:val="24"/>
              </w:rPr>
              <w:t xml:space="preserve"> </w:t>
            </w:r>
            <w:proofErr w:type="spellStart"/>
            <w:r w:rsidRPr="00FC3317">
              <w:rPr>
                <w:spacing w:val="-2"/>
                <w:sz w:val="24"/>
                <w:szCs w:val="24"/>
              </w:rPr>
              <w:t>кисти</w:t>
            </w:r>
            <w:proofErr w:type="spellEnd"/>
            <w:r w:rsidRPr="00FC3317">
              <w:rPr>
                <w:spacing w:val="-2"/>
                <w:sz w:val="24"/>
                <w:szCs w:val="24"/>
              </w:rPr>
              <w:t>;</w:t>
            </w:r>
          </w:p>
          <w:p w14:paraId="0EB49A7D" w14:textId="77777777" w:rsidR="00FC3317" w:rsidRPr="00FC3317" w:rsidRDefault="00FC3317" w:rsidP="00A25E61">
            <w:pPr>
              <w:pStyle w:val="TableParagraph"/>
              <w:spacing w:before="2"/>
              <w:ind w:left="142" w:right="144" w:firstLine="709"/>
              <w:jc w:val="both"/>
              <w:rPr>
                <w:b/>
                <w:sz w:val="24"/>
                <w:szCs w:val="24"/>
              </w:rPr>
            </w:pPr>
          </w:p>
          <w:p w14:paraId="41976262" w14:textId="77777777" w:rsidR="00FC3317" w:rsidRPr="00FC3317" w:rsidRDefault="00FC3317" w:rsidP="009817E5">
            <w:pPr>
              <w:pStyle w:val="TableParagraph"/>
              <w:numPr>
                <w:ilvl w:val="0"/>
                <w:numId w:val="199"/>
              </w:numPr>
              <w:ind w:left="142" w:right="144" w:firstLine="709"/>
              <w:jc w:val="both"/>
              <w:rPr>
                <w:position w:val="-9"/>
                <w:sz w:val="24"/>
                <w:szCs w:val="24"/>
              </w:rPr>
            </w:pPr>
            <w:proofErr w:type="spellStart"/>
            <w:r w:rsidRPr="00FC3317">
              <w:rPr>
                <w:sz w:val="24"/>
                <w:szCs w:val="24"/>
              </w:rPr>
              <w:t>Синтетические</w:t>
            </w:r>
            <w:proofErr w:type="spellEnd"/>
            <w:r w:rsidRPr="00FC3317">
              <w:rPr>
                <w:spacing w:val="-9"/>
                <w:sz w:val="24"/>
                <w:szCs w:val="24"/>
              </w:rPr>
              <w:t xml:space="preserve"> </w:t>
            </w:r>
            <w:proofErr w:type="spellStart"/>
            <w:r w:rsidRPr="00FC3317">
              <w:rPr>
                <w:spacing w:val="-2"/>
                <w:sz w:val="24"/>
                <w:szCs w:val="24"/>
              </w:rPr>
              <w:t>кисти</w:t>
            </w:r>
            <w:proofErr w:type="spellEnd"/>
            <w:r w:rsidRPr="00FC3317">
              <w:rPr>
                <w:spacing w:val="-2"/>
                <w:sz w:val="24"/>
                <w:szCs w:val="24"/>
              </w:rPr>
              <w:t>.</w:t>
            </w:r>
            <w:r w:rsidRPr="00FC3317">
              <w:rPr>
                <w:sz w:val="24"/>
                <w:szCs w:val="24"/>
              </w:rPr>
              <w:tab/>
            </w:r>
            <w:r w:rsidRPr="00FC3317">
              <w:rPr>
                <w:spacing w:val="-5"/>
                <w:position w:val="-9"/>
                <w:sz w:val="24"/>
                <w:szCs w:val="24"/>
              </w:rPr>
              <w:t>А.</w:t>
            </w:r>
            <w:r w:rsidRPr="00FC3317">
              <w:rPr>
                <w:position w:val="-9"/>
                <w:sz w:val="24"/>
                <w:szCs w:val="24"/>
              </w:rPr>
              <w:tab/>
            </w:r>
            <w:r w:rsidRPr="00FC3317">
              <w:rPr>
                <w:spacing w:val="-10"/>
                <w:position w:val="-9"/>
                <w:sz w:val="24"/>
                <w:szCs w:val="24"/>
              </w:rPr>
              <w:t>.</w:t>
            </w:r>
          </w:p>
          <w:p w14:paraId="67A6338C" w14:textId="77777777" w:rsidR="00FC3317" w:rsidRPr="00FC3317" w:rsidRDefault="00FC3317" w:rsidP="00A25E61">
            <w:pPr>
              <w:pStyle w:val="TableParagraph"/>
              <w:ind w:left="142" w:right="144" w:firstLine="709"/>
              <w:jc w:val="both"/>
              <w:rPr>
                <w:b/>
                <w:sz w:val="24"/>
                <w:szCs w:val="24"/>
              </w:rPr>
            </w:pPr>
          </w:p>
          <w:p w14:paraId="6E147BEA" w14:textId="77777777" w:rsidR="00FC3317" w:rsidRPr="00FC3317" w:rsidRDefault="00FC3317" w:rsidP="00A25E61">
            <w:pPr>
              <w:pStyle w:val="TableParagraph"/>
              <w:ind w:left="142" w:right="144" w:firstLine="709"/>
              <w:jc w:val="both"/>
              <w:rPr>
                <w:b/>
                <w:sz w:val="24"/>
                <w:szCs w:val="24"/>
              </w:rPr>
            </w:pPr>
          </w:p>
          <w:p w14:paraId="22E2BC17" w14:textId="77777777" w:rsidR="00FC3317" w:rsidRPr="00FC3317" w:rsidRDefault="00FC3317" w:rsidP="00A25E61">
            <w:pPr>
              <w:pStyle w:val="TableParagraph"/>
              <w:ind w:left="142" w:right="144" w:firstLine="709"/>
              <w:jc w:val="both"/>
              <w:rPr>
                <w:b/>
                <w:sz w:val="24"/>
                <w:szCs w:val="24"/>
              </w:rPr>
            </w:pPr>
          </w:p>
          <w:p w14:paraId="6F569066" w14:textId="77777777" w:rsidR="00FC3317" w:rsidRPr="00FC3317" w:rsidRDefault="00FC3317" w:rsidP="00A25E61">
            <w:pPr>
              <w:pStyle w:val="TableParagraph"/>
              <w:ind w:left="142" w:right="144" w:firstLine="709"/>
              <w:jc w:val="both"/>
              <w:rPr>
                <w:b/>
                <w:sz w:val="24"/>
                <w:szCs w:val="24"/>
              </w:rPr>
            </w:pPr>
          </w:p>
          <w:p w14:paraId="66EE9549" w14:textId="77777777" w:rsidR="00FC3317" w:rsidRPr="00FC3317" w:rsidRDefault="00FC3317" w:rsidP="00A25E61">
            <w:pPr>
              <w:pStyle w:val="TableParagraph"/>
              <w:ind w:left="142" w:right="144" w:firstLine="709"/>
              <w:jc w:val="both"/>
              <w:rPr>
                <w:b/>
                <w:sz w:val="24"/>
                <w:szCs w:val="24"/>
              </w:rPr>
            </w:pPr>
          </w:p>
          <w:p w14:paraId="69E1F1A6" w14:textId="77777777" w:rsidR="00FC3317" w:rsidRPr="00FC3317" w:rsidRDefault="00FC3317" w:rsidP="00A25E61">
            <w:pPr>
              <w:pStyle w:val="TableParagraph"/>
              <w:spacing w:before="141"/>
              <w:ind w:left="142" w:right="144" w:firstLine="709"/>
              <w:jc w:val="both"/>
              <w:rPr>
                <w:b/>
                <w:sz w:val="24"/>
                <w:szCs w:val="24"/>
              </w:rPr>
            </w:pPr>
          </w:p>
          <w:p w14:paraId="1C006F3C" w14:textId="77777777" w:rsidR="00FC3317" w:rsidRPr="00FC3317" w:rsidRDefault="00FC3317" w:rsidP="00A25E61">
            <w:pPr>
              <w:pStyle w:val="TableParagraph"/>
              <w:ind w:left="142" w:right="144" w:firstLine="709"/>
              <w:jc w:val="both"/>
              <w:rPr>
                <w:sz w:val="24"/>
                <w:szCs w:val="24"/>
              </w:rPr>
            </w:pPr>
            <w:r w:rsidRPr="00FC3317">
              <w:rPr>
                <w:noProof/>
                <w:sz w:val="24"/>
                <w:szCs w:val="24"/>
                <w:lang w:eastAsia="ru-RU"/>
              </w:rPr>
              <mc:AlternateContent>
                <mc:Choice Requires="wpg">
                  <w:drawing>
                    <wp:anchor distT="0" distB="0" distL="0" distR="0" simplePos="0" relativeHeight="251677696" behindDoc="1" locked="0" layoutInCell="1" allowOverlap="1" wp14:anchorId="67AC921B" wp14:editId="626E02FA">
                      <wp:simplePos x="0" y="0"/>
                      <wp:positionH relativeFrom="column">
                        <wp:posOffset>2353513</wp:posOffset>
                      </wp:positionH>
                      <wp:positionV relativeFrom="paragraph">
                        <wp:posOffset>-2082125</wp:posOffset>
                      </wp:positionV>
                      <wp:extent cx="1445895" cy="920115"/>
                      <wp:effectExtent l="0" t="0" r="0" b="0"/>
                      <wp:wrapNone/>
                      <wp:docPr id="154" name="Group 1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45895" cy="920115"/>
                                <a:chOff x="0" y="0"/>
                                <a:chExt cx="1445895" cy="920115"/>
                              </a:xfrm>
                            </wpg:grpSpPr>
                            <pic:pic xmlns:pic="http://schemas.openxmlformats.org/drawingml/2006/picture">
                              <pic:nvPicPr>
                                <pic:cNvPr id="155" name="Image 155"/>
                                <pic:cNvPicPr/>
                              </pic:nvPicPr>
                              <pic:blipFill>
                                <a:blip r:embed="rId88" cstate="print"/>
                                <a:stretch>
                                  <a:fillRect/>
                                </a:stretch>
                              </pic:blipFill>
                              <pic:spPr>
                                <a:xfrm>
                                  <a:off x="0" y="0"/>
                                  <a:ext cx="1445387" cy="919734"/>
                                </a:xfrm>
                                <a:prstGeom prst="rect">
                                  <a:avLst/>
                                </a:prstGeom>
                              </pic:spPr>
                            </pic:pic>
                          </wpg:wgp>
                        </a:graphicData>
                      </a:graphic>
                    </wp:anchor>
                  </w:drawing>
                </mc:Choice>
                <mc:Fallback>
                  <w:pict>
                    <v:group w14:anchorId="458B557B" id="Group 154" o:spid="_x0000_s1026" style="position:absolute;margin-left:185.3pt;margin-top:-163.95pt;width:113.85pt;height:72.45pt;z-index:-251638784;mso-wrap-distance-left:0;mso-wrap-distance-right:0" coordsize="14458,920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55" o:spid="_x0000_s1027" type="#_x0000_t75" style="position:absolute;width:14453;height:91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g+UMfDAAAA3AAAAA8AAABkcnMvZG93bnJldi54bWxET81qwkAQvhd8h2WEXoputEQ0uooUCz0U&#10;bKMPMGTHJJqdDbvbJPbpu4VCb/Px/c5mN5hGdOR8bVnBbJqAIC6srrlUcD69TpYgfEDW2FgmBXfy&#10;sNuOHjaYadvzJ3V5KEUMYZ+hgiqENpPSFxUZ9FPbEkfuYp3BEKErpXbYx3DTyHmSLKTBmmNDhS29&#10;VFTc8i+jAO+8eury/pi+X9y3vR73z8PhQ6nH8bBfgwg0hH/xn/tNx/lpCr/PxAvk9g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KD5Qx8MAAADcAAAADwAAAAAAAAAAAAAAAACf&#10;AgAAZHJzL2Rvd25yZXYueG1sUEsFBgAAAAAEAAQA9wAAAI8DAAAAAA==&#10;">
                        <v:imagedata r:id="rId89" o:title=""/>
                      </v:shape>
                    </v:group>
                  </w:pict>
                </mc:Fallback>
              </mc:AlternateContent>
            </w:r>
            <w:r w:rsidRPr="00FC3317">
              <w:rPr>
                <w:noProof/>
                <w:sz w:val="24"/>
                <w:szCs w:val="24"/>
                <w:lang w:eastAsia="ru-RU"/>
              </w:rPr>
              <mc:AlternateContent>
                <mc:Choice Requires="wpg">
                  <w:drawing>
                    <wp:anchor distT="0" distB="0" distL="0" distR="0" simplePos="0" relativeHeight="251678720" behindDoc="1" locked="0" layoutInCell="1" allowOverlap="1" wp14:anchorId="3175239D" wp14:editId="75E3FBFF">
                      <wp:simplePos x="0" y="0"/>
                      <wp:positionH relativeFrom="column">
                        <wp:posOffset>2292553</wp:posOffset>
                      </wp:positionH>
                      <wp:positionV relativeFrom="paragraph">
                        <wp:posOffset>-959432</wp:posOffset>
                      </wp:positionV>
                      <wp:extent cx="1475105" cy="2169795"/>
                      <wp:effectExtent l="0" t="0" r="0" b="0"/>
                      <wp:wrapNone/>
                      <wp:docPr id="156" name="Group 1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75105" cy="2169795"/>
                                <a:chOff x="0" y="0"/>
                                <a:chExt cx="1475105" cy="2169795"/>
                              </a:xfrm>
                            </wpg:grpSpPr>
                            <pic:pic xmlns:pic="http://schemas.openxmlformats.org/drawingml/2006/picture">
                              <pic:nvPicPr>
                                <pic:cNvPr id="157" name="Image 157"/>
                                <pic:cNvPicPr/>
                              </pic:nvPicPr>
                              <pic:blipFill>
                                <a:blip r:embed="rId90" cstate="print"/>
                                <a:stretch>
                                  <a:fillRect/>
                                </a:stretch>
                              </pic:blipFill>
                              <pic:spPr>
                                <a:xfrm>
                                  <a:off x="0" y="0"/>
                                  <a:ext cx="1475105" cy="1106792"/>
                                </a:xfrm>
                                <a:prstGeom prst="rect">
                                  <a:avLst/>
                                </a:prstGeom>
                              </pic:spPr>
                            </pic:pic>
                            <pic:pic xmlns:pic="http://schemas.openxmlformats.org/drawingml/2006/picture">
                              <pic:nvPicPr>
                                <pic:cNvPr id="158" name="Image 158"/>
                                <pic:cNvPicPr/>
                              </pic:nvPicPr>
                              <pic:blipFill>
                                <a:blip r:embed="rId91" cstate="print"/>
                                <a:stretch>
                                  <a:fillRect/>
                                </a:stretch>
                              </pic:blipFill>
                              <pic:spPr>
                                <a:xfrm>
                                  <a:off x="52197" y="1139685"/>
                                  <a:ext cx="1220546" cy="1029969"/>
                                </a:xfrm>
                                <a:prstGeom prst="rect">
                                  <a:avLst/>
                                </a:prstGeom>
                              </pic:spPr>
                            </pic:pic>
                          </wpg:wgp>
                        </a:graphicData>
                      </a:graphic>
                    </wp:anchor>
                  </w:drawing>
                </mc:Choice>
                <mc:Fallback>
                  <w:pict>
                    <v:group w14:anchorId="1BB820D5" id="Group 156" o:spid="_x0000_s1026" style="position:absolute;margin-left:180.5pt;margin-top:-75.55pt;width:116.15pt;height:170.85pt;z-index:-251637760;mso-wrap-distance-left:0;mso-wrap-distance-right:0" coordsize="14751,2169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">
                      <v:shape id="Image 157" o:spid="_x0000_s1027" type="#_x0000_t75" style="position:absolute;width:14751;height:110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0T3OHFAAAA3AAAAA8AAABkcnMvZG93bnJldi54bWxET99rwjAQfhf2P4Qb7EVmqmxuVKOIbjAG&#10;ClaH+nY0Z1NsLqXJtP73y0Dw7T6+nzeetrYSZ2p86VhBv5eAIM6dLrlQsN18Pr+D8AFZY+WYFFzJ&#10;w3Ty0Bljqt2F13TOQiFiCPsUFZgQ6lRKnxuy6HuuJo7c0TUWQ4RNIXWDlxhuKzlIkqG0WHJsMFjT&#10;3FB+yn6tgu/ucdHSYPWxezmFw9Lv5z8Lc1Xq6bGdjUAEasNdfHN/6Tj/9Q3+n4kXyMk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dE9zhxQAAANwAAAAPAAAAAAAAAAAAAAAA&#10;AJ8CAABkcnMvZG93bnJldi54bWxQSwUGAAAAAAQABAD3AAAAkQMAAAAA&#10;">
                        <v:imagedata r:id="rId92" o:title=""/>
                      </v:shape>
                      <v:shape id="Image 158" o:spid="_x0000_s1028" type="#_x0000_t75" style="position:absolute;left:521;top:11396;width:12206;height:103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EUIUvFAAAA3AAAAA8AAABkcnMvZG93bnJldi54bWxEj0FPwzAMhe9I/IfISNxYCgw0yrIJkJA4&#10;ICQ2foDVmLTQOFXiraW/Hh+QuNl6z+99Xm+n2Jsj5dIldnC5qMAQN8l3HBx87J8vVmCKIHvsE5OD&#10;Hyqw3ZyerLH2aeR3Ou4kGA3hUqODVmSorS1NSxHLIg3Eqn2mHFF0zcH6jKOGx95eVdWtjdixNrQ4&#10;0FNLzffuEB2EV1ktq3l/uL6Tt5Ae89c4L2fnzs+mh3swQpP8m/+uX7zi3yitPqMT2M0v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RFCFLxQAAANwAAAAPAAAAAAAAAAAAAAAA&#10;AJ8CAABkcnMvZG93bnJldi54bWxQSwUGAAAAAAQABAD3AAAAkQMAAAAA&#10;">
                        <v:imagedata r:id="rId93" o:title=""/>
                      </v:shape>
                    </v:group>
                  </w:pict>
                </mc:Fallback>
              </mc:AlternateContent>
            </w:r>
            <w:r w:rsidRPr="00FC3317">
              <w:rPr>
                <w:spacing w:val="-5"/>
                <w:sz w:val="24"/>
                <w:szCs w:val="24"/>
              </w:rPr>
              <w:t>Б.</w:t>
            </w:r>
          </w:p>
          <w:p w14:paraId="57B802EC" w14:textId="77777777" w:rsidR="00FC3317" w:rsidRPr="00FC3317" w:rsidRDefault="00FC3317" w:rsidP="00A25E61">
            <w:pPr>
              <w:pStyle w:val="TableParagraph"/>
              <w:ind w:left="142" w:right="144" w:firstLine="709"/>
              <w:jc w:val="both"/>
              <w:rPr>
                <w:b/>
                <w:sz w:val="24"/>
                <w:szCs w:val="24"/>
              </w:rPr>
            </w:pPr>
          </w:p>
          <w:p w14:paraId="4955056E" w14:textId="77777777" w:rsidR="00FC3317" w:rsidRPr="00FC3317" w:rsidRDefault="00FC3317" w:rsidP="00A25E61">
            <w:pPr>
              <w:pStyle w:val="TableParagraph"/>
              <w:ind w:left="142" w:right="144" w:firstLine="709"/>
              <w:jc w:val="both"/>
              <w:rPr>
                <w:b/>
                <w:sz w:val="24"/>
                <w:szCs w:val="24"/>
              </w:rPr>
            </w:pPr>
          </w:p>
          <w:p w14:paraId="5DBE23CD" w14:textId="77777777" w:rsidR="00FC3317" w:rsidRPr="00FC3317" w:rsidRDefault="00FC3317" w:rsidP="00A25E61">
            <w:pPr>
              <w:pStyle w:val="TableParagraph"/>
              <w:ind w:left="142" w:right="144" w:firstLine="709"/>
              <w:jc w:val="both"/>
              <w:rPr>
                <w:b/>
                <w:sz w:val="24"/>
                <w:szCs w:val="24"/>
              </w:rPr>
            </w:pPr>
          </w:p>
          <w:p w14:paraId="62705D51" w14:textId="77777777" w:rsidR="00FC3317" w:rsidRPr="00FC3317" w:rsidRDefault="00FC3317" w:rsidP="00A25E61">
            <w:pPr>
              <w:pStyle w:val="TableParagraph"/>
              <w:ind w:left="142" w:right="144" w:firstLine="709"/>
              <w:jc w:val="both"/>
              <w:rPr>
                <w:b/>
                <w:sz w:val="24"/>
                <w:szCs w:val="24"/>
              </w:rPr>
            </w:pPr>
          </w:p>
          <w:p w14:paraId="0BB8D135" w14:textId="77777777" w:rsidR="00FC3317" w:rsidRPr="00FC3317" w:rsidRDefault="00FC3317" w:rsidP="00A25E61">
            <w:pPr>
              <w:pStyle w:val="TableParagraph"/>
              <w:spacing w:before="5"/>
              <w:ind w:left="142" w:right="144" w:firstLine="709"/>
              <w:jc w:val="both"/>
              <w:rPr>
                <w:b/>
                <w:sz w:val="24"/>
                <w:szCs w:val="24"/>
              </w:rPr>
            </w:pPr>
          </w:p>
          <w:p w14:paraId="4C3E9D7E" w14:textId="77777777" w:rsidR="00FC3317" w:rsidRPr="00FC3317" w:rsidRDefault="00FC3317" w:rsidP="00A25E61">
            <w:pPr>
              <w:pStyle w:val="TableParagraph"/>
              <w:ind w:left="142" w:right="144" w:firstLine="709"/>
              <w:jc w:val="both"/>
              <w:rPr>
                <w:sz w:val="24"/>
                <w:szCs w:val="24"/>
              </w:rPr>
            </w:pPr>
            <w:r w:rsidRPr="00FC3317">
              <w:rPr>
                <w:spacing w:val="-5"/>
                <w:sz w:val="24"/>
                <w:szCs w:val="24"/>
              </w:rPr>
              <w:t>В.</w:t>
            </w:r>
          </w:p>
        </w:tc>
        <w:tc>
          <w:tcPr>
            <w:tcW w:w="1133" w:type="dxa"/>
            <w:tcBorders>
              <w:top w:val="single" w:sz="4" w:space="0" w:color="000000"/>
              <w:left w:val="single" w:sz="4" w:space="0" w:color="000000"/>
              <w:bottom w:val="single" w:sz="4" w:space="0" w:color="000000"/>
              <w:right w:val="single" w:sz="4" w:space="0" w:color="000000"/>
            </w:tcBorders>
          </w:tcPr>
          <w:p w14:paraId="192CD04E" w14:textId="77777777" w:rsidR="00FC3317" w:rsidRPr="00FC3317" w:rsidRDefault="00FC3317" w:rsidP="00A25E61">
            <w:pPr>
              <w:pStyle w:val="TableParagraph"/>
              <w:ind w:left="142" w:right="144" w:firstLine="709"/>
              <w:jc w:val="both"/>
              <w:rPr>
                <w:b/>
                <w:sz w:val="24"/>
                <w:szCs w:val="24"/>
              </w:rPr>
            </w:pPr>
          </w:p>
          <w:p w14:paraId="673FF888" w14:textId="77777777" w:rsidR="00FC3317" w:rsidRPr="00FC3317" w:rsidRDefault="00FC3317" w:rsidP="00A25E61">
            <w:pPr>
              <w:pStyle w:val="TableParagraph"/>
              <w:ind w:left="142" w:right="144" w:firstLine="709"/>
              <w:jc w:val="both"/>
              <w:rPr>
                <w:b/>
                <w:sz w:val="24"/>
                <w:szCs w:val="24"/>
              </w:rPr>
            </w:pPr>
          </w:p>
          <w:p w14:paraId="1C2E5C17" w14:textId="77777777" w:rsidR="00FC3317" w:rsidRPr="00FC3317" w:rsidRDefault="00FC3317" w:rsidP="00A25E61">
            <w:pPr>
              <w:pStyle w:val="TableParagraph"/>
              <w:ind w:left="142" w:right="144" w:firstLine="709"/>
              <w:jc w:val="both"/>
              <w:rPr>
                <w:b/>
                <w:sz w:val="24"/>
                <w:szCs w:val="24"/>
              </w:rPr>
            </w:pPr>
          </w:p>
          <w:p w14:paraId="398F9A4C" w14:textId="77777777" w:rsidR="00FC3317" w:rsidRPr="00FC3317" w:rsidRDefault="00FC3317" w:rsidP="00A25E61">
            <w:pPr>
              <w:pStyle w:val="TableParagraph"/>
              <w:ind w:left="142" w:right="144" w:firstLine="709"/>
              <w:jc w:val="both"/>
              <w:rPr>
                <w:b/>
                <w:sz w:val="24"/>
                <w:szCs w:val="24"/>
              </w:rPr>
            </w:pPr>
          </w:p>
          <w:p w14:paraId="551F3B70" w14:textId="77777777" w:rsidR="00FC3317" w:rsidRPr="00FC3317" w:rsidRDefault="00FC3317" w:rsidP="00A25E61">
            <w:pPr>
              <w:pStyle w:val="TableParagraph"/>
              <w:ind w:left="142" w:right="144" w:firstLine="709"/>
              <w:jc w:val="both"/>
              <w:rPr>
                <w:b/>
                <w:sz w:val="24"/>
                <w:szCs w:val="24"/>
              </w:rPr>
            </w:pPr>
          </w:p>
          <w:p w14:paraId="2A380BC2" w14:textId="77777777" w:rsidR="00FC3317" w:rsidRPr="00FC3317" w:rsidRDefault="00FC3317" w:rsidP="00A25E61">
            <w:pPr>
              <w:pStyle w:val="TableParagraph"/>
              <w:ind w:left="142" w:right="144" w:firstLine="709"/>
              <w:jc w:val="both"/>
              <w:rPr>
                <w:b/>
                <w:sz w:val="24"/>
                <w:szCs w:val="24"/>
              </w:rPr>
            </w:pPr>
          </w:p>
          <w:p w14:paraId="4327E3AC" w14:textId="77777777" w:rsidR="00FC3317" w:rsidRPr="00FC3317" w:rsidRDefault="00FC3317" w:rsidP="00A25E61">
            <w:pPr>
              <w:pStyle w:val="TableParagraph"/>
              <w:ind w:left="142" w:right="144" w:firstLine="709"/>
              <w:jc w:val="both"/>
              <w:rPr>
                <w:b/>
                <w:sz w:val="24"/>
                <w:szCs w:val="24"/>
              </w:rPr>
            </w:pPr>
          </w:p>
          <w:p w14:paraId="6C562149" w14:textId="77777777" w:rsidR="00FC3317" w:rsidRPr="00FC3317" w:rsidRDefault="00FC3317" w:rsidP="00A25E61">
            <w:pPr>
              <w:pStyle w:val="TableParagraph"/>
              <w:spacing w:before="27"/>
              <w:ind w:left="142" w:right="144" w:firstLine="709"/>
              <w:jc w:val="both"/>
              <w:rPr>
                <w:b/>
                <w:sz w:val="24"/>
                <w:szCs w:val="24"/>
              </w:rPr>
            </w:pPr>
          </w:p>
          <w:p w14:paraId="3F47EBA0" w14:textId="77777777" w:rsidR="00FC3317" w:rsidRPr="00FC3317" w:rsidRDefault="00FC3317" w:rsidP="009817E5">
            <w:pPr>
              <w:pStyle w:val="TableParagraph"/>
              <w:numPr>
                <w:ilvl w:val="0"/>
                <w:numId w:val="198"/>
              </w:numPr>
              <w:ind w:left="142" w:right="144" w:firstLine="709"/>
              <w:jc w:val="both"/>
              <w:rPr>
                <w:sz w:val="24"/>
                <w:szCs w:val="24"/>
              </w:rPr>
            </w:pPr>
            <w:r w:rsidRPr="00FC3317">
              <w:rPr>
                <w:sz w:val="24"/>
                <w:szCs w:val="24"/>
              </w:rPr>
              <w:t xml:space="preserve">– </w:t>
            </w:r>
            <w:r w:rsidRPr="00FC3317">
              <w:rPr>
                <w:spacing w:val="-10"/>
                <w:sz w:val="24"/>
                <w:szCs w:val="24"/>
              </w:rPr>
              <w:t>В</w:t>
            </w:r>
          </w:p>
          <w:p w14:paraId="45272793" w14:textId="77777777" w:rsidR="00FC3317" w:rsidRPr="00FC3317" w:rsidRDefault="00FC3317" w:rsidP="009817E5">
            <w:pPr>
              <w:pStyle w:val="TableParagraph"/>
              <w:numPr>
                <w:ilvl w:val="0"/>
                <w:numId w:val="198"/>
              </w:numPr>
              <w:spacing w:before="3"/>
              <w:ind w:left="142" w:right="144" w:firstLine="709"/>
              <w:jc w:val="both"/>
              <w:rPr>
                <w:sz w:val="24"/>
                <w:szCs w:val="24"/>
              </w:rPr>
            </w:pPr>
            <w:r w:rsidRPr="00FC3317">
              <w:rPr>
                <w:sz w:val="24"/>
                <w:szCs w:val="24"/>
              </w:rPr>
              <w:t>-</w:t>
            </w:r>
            <w:r w:rsidRPr="00FC3317">
              <w:rPr>
                <w:spacing w:val="-1"/>
                <w:sz w:val="24"/>
                <w:szCs w:val="24"/>
              </w:rPr>
              <w:t xml:space="preserve"> </w:t>
            </w:r>
            <w:r w:rsidRPr="00FC3317">
              <w:rPr>
                <w:spacing w:val="-10"/>
                <w:sz w:val="24"/>
                <w:szCs w:val="24"/>
              </w:rPr>
              <w:t>А</w:t>
            </w:r>
          </w:p>
          <w:p w14:paraId="0A261310" w14:textId="77777777" w:rsidR="00FC3317" w:rsidRPr="00FC3317" w:rsidRDefault="00FC3317" w:rsidP="009817E5">
            <w:pPr>
              <w:pStyle w:val="TableParagraph"/>
              <w:numPr>
                <w:ilvl w:val="0"/>
                <w:numId w:val="198"/>
              </w:numPr>
              <w:ind w:left="142" w:right="144" w:firstLine="709"/>
              <w:jc w:val="both"/>
              <w:rPr>
                <w:sz w:val="24"/>
                <w:szCs w:val="24"/>
              </w:rPr>
            </w:pPr>
            <w:r w:rsidRPr="00FC3317">
              <w:rPr>
                <w:sz w:val="24"/>
                <w:szCs w:val="24"/>
              </w:rPr>
              <w:t>-</w:t>
            </w:r>
            <w:r w:rsidRPr="00FC3317">
              <w:rPr>
                <w:spacing w:val="-1"/>
                <w:sz w:val="24"/>
                <w:szCs w:val="24"/>
              </w:rPr>
              <w:t xml:space="preserve"> </w:t>
            </w:r>
            <w:r w:rsidRPr="00FC3317">
              <w:rPr>
                <w:spacing w:val="-10"/>
                <w:sz w:val="24"/>
                <w:szCs w:val="24"/>
              </w:rPr>
              <w:t>Б</w:t>
            </w:r>
          </w:p>
        </w:tc>
        <w:tc>
          <w:tcPr>
            <w:tcW w:w="1505" w:type="dxa"/>
            <w:tcBorders>
              <w:top w:val="single" w:sz="4" w:space="0" w:color="000000"/>
              <w:left w:val="single" w:sz="4" w:space="0" w:color="000000"/>
              <w:bottom w:val="single" w:sz="4" w:space="0" w:color="000000"/>
              <w:right w:val="single" w:sz="4" w:space="0" w:color="000000"/>
            </w:tcBorders>
          </w:tcPr>
          <w:p w14:paraId="71B60C6D" w14:textId="77777777" w:rsidR="00FC3317" w:rsidRPr="00FC3317" w:rsidRDefault="00FC3317" w:rsidP="00A25E61">
            <w:pPr>
              <w:pStyle w:val="TableParagraph"/>
              <w:ind w:left="142" w:right="144" w:firstLine="709"/>
              <w:jc w:val="both"/>
              <w:rPr>
                <w:b/>
                <w:sz w:val="24"/>
                <w:szCs w:val="24"/>
              </w:rPr>
            </w:pPr>
          </w:p>
          <w:p w14:paraId="7007939A" w14:textId="77777777" w:rsidR="00FC3317" w:rsidRPr="00FC3317" w:rsidRDefault="00FC3317" w:rsidP="00A25E61">
            <w:pPr>
              <w:pStyle w:val="TableParagraph"/>
              <w:ind w:left="142" w:right="144" w:firstLine="709"/>
              <w:jc w:val="both"/>
              <w:rPr>
                <w:b/>
                <w:sz w:val="24"/>
                <w:szCs w:val="24"/>
              </w:rPr>
            </w:pPr>
          </w:p>
          <w:p w14:paraId="6DB66B43" w14:textId="77777777" w:rsidR="00FC3317" w:rsidRPr="00FC3317" w:rsidRDefault="00FC3317" w:rsidP="00A25E61">
            <w:pPr>
              <w:pStyle w:val="TableParagraph"/>
              <w:ind w:left="142" w:right="144" w:firstLine="709"/>
              <w:jc w:val="both"/>
              <w:rPr>
                <w:b/>
                <w:sz w:val="24"/>
                <w:szCs w:val="24"/>
              </w:rPr>
            </w:pPr>
          </w:p>
          <w:p w14:paraId="0A3DCDF9" w14:textId="77777777" w:rsidR="00FC3317" w:rsidRPr="00FC3317" w:rsidRDefault="00FC3317" w:rsidP="00A25E61">
            <w:pPr>
              <w:pStyle w:val="TableParagraph"/>
              <w:ind w:left="142" w:right="144" w:firstLine="709"/>
              <w:jc w:val="both"/>
              <w:rPr>
                <w:b/>
                <w:sz w:val="24"/>
                <w:szCs w:val="24"/>
              </w:rPr>
            </w:pPr>
          </w:p>
          <w:p w14:paraId="00137AD7" w14:textId="77777777" w:rsidR="00FC3317" w:rsidRPr="00FC3317" w:rsidRDefault="00FC3317" w:rsidP="00A25E61">
            <w:pPr>
              <w:pStyle w:val="TableParagraph"/>
              <w:ind w:left="142" w:right="144" w:firstLine="709"/>
              <w:jc w:val="both"/>
              <w:rPr>
                <w:b/>
                <w:sz w:val="24"/>
                <w:szCs w:val="24"/>
              </w:rPr>
            </w:pPr>
          </w:p>
          <w:p w14:paraId="065C321F" w14:textId="77777777" w:rsidR="00FC3317" w:rsidRPr="00FC3317" w:rsidRDefault="00FC3317" w:rsidP="00A25E61">
            <w:pPr>
              <w:pStyle w:val="TableParagraph"/>
              <w:ind w:left="142" w:right="144" w:firstLine="709"/>
              <w:jc w:val="both"/>
              <w:rPr>
                <w:b/>
                <w:sz w:val="24"/>
                <w:szCs w:val="24"/>
              </w:rPr>
            </w:pPr>
          </w:p>
          <w:p w14:paraId="19FB8297" w14:textId="77777777" w:rsidR="00FC3317" w:rsidRPr="00FC3317" w:rsidRDefault="00FC3317" w:rsidP="00A25E61">
            <w:pPr>
              <w:pStyle w:val="TableParagraph"/>
              <w:ind w:left="142" w:right="144" w:firstLine="709"/>
              <w:jc w:val="both"/>
              <w:rPr>
                <w:b/>
                <w:sz w:val="24"/>
                <w:szCs w:val="24"/>
              </w:rPr>
            </w:pPr>
          </w:p>
          <w:p w14:paraId="60CDAC3F" w14:textId="77777777" w:rsidR="00FC3317" w:rsidRPr="00FC3317" w:rsidRDefault="00FC3317" w:rsidP="00A25E61">
            <w:pPr>
              <w:pStyle w:val="TableParagraph"/>
              <w:ind w:left="142" w:right="144" w:firstLine="709"/>
              <w:jc w:val="both"/>
              <w:rPr>
                <w:b/>
                <w:sz w:val="24"/>
                <w:szCs w:val="24"/>
              </w:rPr>
            </w:pPr>
          </w:p>
          <w:p w14:paraId="4D55C8EB" w14:textId="77777777" w:rsidR="00FC3317" w:rsidRPr="00FC3317" w:rsidRDefault="00FC3317" w:rsidP="00A25E61">
            <w:pPr>
              <w:pStyle w:val="TableParagraph"/>
              <w:spacing w:before="169"/>
              <w:ind w:left="142" w:right="144" w:firstLine="709"/>
              <w:jc w:val="both"/>
              <w:rPr>
                <w:b/>
                <w:sz w:val="24"/>
                <w:szCs w:val="24"/>
              </w:rPr>
            </w:pPr>
          </w:p>
          <w:p w14:paraId="6F09B370" w14:textId="77777777" w:rsidR="00FC3317" w:rsidRPr="00FC3317" w:rsidRDefault="00FC3317" w:rsidP="00A25E61">
            <w:pPr>
              <w:pStyle w:val="TableParagraph"/>
              <w:ind w:left="142" w:right="144" w:firstLine="709"/>
              <w:jc w:val="both"/>
              <w:rPr>
                <w:sz w:val="24"/>
                <w:szCs w:val="24"/>
              </w:rPr>
            </w:pPr>
            <w:r w:rsidRPr="00FC3317">
              <w:rPr>
                <w:spacing w:val="-10"/>
                <w:sz w:val="24"/>
                <w:szCs w:val="24"/>
              </w:rPr>
              <w:t>3</w:t>
            </w:r>
          </w:p>
        </w:tc>
      </w:tr>
      <w:tr w:rsidR="00FC3317" w:rsidRPr="00FC3317" w14:paraId="5FFB4FD3" w14:textId="77777777" w:rsidTr="006B3C30">
        <w:trPr>
          <w:trHeight w:val="1941"/>
        </w:trPr>
        <w:tc>
          <w:tcPr>
            <w:tcW w:w="850" w:type="dxa"/>
            <w:tcBorders>
              <w:top w:val="single" w:sz="4" w:space="0" w:color="000000"/>
              <w:left w:val="single" w:sz="4" w:space="0" w:color="000000"/>
              <w:bottom w:val="single" w:sz="4" w:space="0" w:color="000000"/>
              <w:right w:val="single" w:sz="4" w:space="0" w:color="000000"/>
            </w:tcBorders>
          </w:tcPr>
          <w:p w14:paraId="444FFCC4"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5"/>
                <w:sz w:val="24"/>
                <w:szCs w:val="24"/>
              </w:rPr>
              <w:t>21.</w:t>
            </w:r>
          </w:p>
        </w:tc>
        <w:tc>
          <w:tcPr>
            <w:tcW w:w="6154" w:type="dxa"/>
            <w:tcBorders>
              <w:top w:val="single" w:sz="4" w:space="0" w:color="000000"/>
              <w:left w:val="single" w:sz="4" w:space="0" w:color="000000"/>
              <w:bottom w:val="single" w:sz="4" w:space="0" w:color="000000"/>
              <w:right w:val="single" w:sz="4" w:space="0" w:color="000000"/>
            </w:tcBorders>
          </w:tcPr>
          <w:p w14:paraId="4BA0C9E9"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Определите</w:t>
            </w:r>
            <w:r w:rsidRPr="00FC3317">
              <w:rPr>
                <w:spacing w:val="-15"/>
                <w:sz w:val="24"/>
                <w:szCs w:val="24"/>
                <w:lang w:val="ru-RU"/>
              </w:rPr>
              <w:t xml:space="preserve"> </w:t>
            </w:r>
            <w:r w:rsidRPr="00FC3317">
              <w:rPr>
                <w:sz w:val="24"/>
                <w:szCs w:val="24"/>
                <w:lang w:val="ru-RU"/>
              </w:rPr>
              <w:t>соответствие</w:t>
            </w:r>
            <w:r w:rsidRPr="00FC3317">
              <w:rPr>
                <w:spacing w:val="-15"/>
                <w:sz w:val="24"/>
                <w:szCs w:val="24"/>
                <w:lang w:val="ru-RU"/>
              </w:rPr>
              <w:t xml:space="preserve"> </w:t>
            </w:r>
            <w:r w:rsidRPr="00FC3317">
              <w:rPr>
                <w:sz w:val="24"/>
                <w:szCs w:val="24"/>
                <w:lang w:val="ru-RU"/>
              </w:rPr>
              <w:t>групп</w:t>
            </w:r>
            <w:r w:rsidRPr="00FC3317">
              <w:rPr>
                <w:spacing w:val="-15"/>
                <w:sz w:val="24"/>
                <w:szCs w:val="24"/>
                <w:lang w:val="ru-RU"/>
              </w:rPr>
              <w:t xml:space="preserve"> </w:t>
            </w:r>
            <w:r w:rsidRPr="00FC3317">
              <w:rPr>
                <w:sz w:val="24"/>
                <w:szCs w:val="24"/>
                <w:lang w:val="ru-RU"/>
              </w:rPr>
              <w:t>гармоничных</w:t>
            </w:r>
            <w:r w:rsidRPr="00FC3317">
              <w:rPr>
                <w:spacing w:val="-15"/>
                <w:sz w:val="24"/>
                <w:szCs w:val="24"/>
                <w:lang w:val="ru-RU"/>
              </w:rPr>
              <w:t xml:space="preserve"> </w:t>
            </w:r>
            <w:r w:rsidRPr="00FC3317">
              <w:rPr>
                <w:sz w:val="24"/>
                <w:szCs w:val="24"/>
                <w:lang w:val="ru-RU"/>
              </w:rPr>
              <w:t>сочетаний родственных цветов:</w:t>
            </w:r>
          </w:p>
          <w:p w14:paraId="726EE042" w14:textId="77777777" w:rsidR="00FC3317" w:rsidRPr="00FC3317" w:rsidRDefault="00FC3317" w:rsidP="009817E5">
            <w:pPr>
              <w:pStyle w:val="TableParagraph"/>
              <w:numPr>
                <w:ilvl w:val="0"/>
                <w:numId w:val="197"/>
              </w:numPr>
              <w:spacing w:before="1"/>
              <w:ind w:left="142" w:right="144" w:firstLine="709"/>
              <w:jc w:val="both"/>
              <w:rPr>
                <w:sz w:val="24"/>
                <w:szCs w:val="24"/>
              </w:rPr>
            </w:pPr>
            <w:proofErr w:type="spellStart"/>
            <w:r w:rsidRPr="00FC3317">
              <w:rPr>
                <w:spacing w:val="-2"/>
                <w:sz w:val="24"/>
                <w:szCs w:val="24"/>
              </w:rPr>
              <w:t>желтый</w:t>
            </w:r>
            <w:proofErr w:type="spellEnd"/>
            <w:r w:rsidRPr="00FC3317">
              <w:rPr>
                <w:spacing w:val="-2"/>
                <w:sz w:val="24"/>
                <w:szCs w:val="24"/>
              </w:rPr>
              <w:t>;</w:t>
            </w:r>
            <w:r w:rsidRPr="00FC3317">
              <w:rPr>
                <w:sz w:val="24"/>
                <w:szCs w:val="24"/>
              </w:rPr>
              <w:tab/>
              <w:t>А.</w:t>
            </w:r>
            <w:r w:rsidRPr="00FC3317">
              <w:rPr>
                <w:spacing w:val="-1"/>
                <w:sz w:val="24"/>
                <w:szCs w:val="24"/>
              </w:rPr>
              <w:t xml:space="preserve"> </w:t>
            </w:r>
            <w:proofErr w:type="spellStart"/>
            <w:r w:rsidRPr="00FC3317">
              <w:rPr>
                <w:spacing w:val="-2"/>
                <w:sz w:val="24"/>
                <w:szCs w:val="24"/>
              </w:rPr>
              <w:t>красный</w:t>
            </w:r>
            <w:proofErr w:type="spellEnd"/>
            <w:r w:rsidRPr="00FC3317">
              <w:rPr>
                <w:spacing w:val="-2"/>
                <w:sz w:val="24"/>
                <w:szCs w:val="24"/>
              </w:rPr>
              <w:t>;</w:t>
            </w:r>
          </w:p>
          <w:p w14:paraId="229E4468" w14:textId="77777777" w:rsidR="00FC3317" w:rsidRPr="00FC3317" w:rsidRDefault="00FC3317" w:rsidP="00A25E61">
            <w:pPr>
              <w:pStyle w:val="TableParagraph"/>
              <w:spacing w:before="1"/>
              <w:ind w:left="142" w:right="144" w:firstLine="709"/>
              <w:jc w:val="both"/>
              <w:rPr>
                <w:b/>
                <w:sz w:val="24"/>
                <w:szCs w:val="24"/>
              </w:rPr>
            </w:pPr>
          </w:p>
          <w:p w14:paraId="2CB30A25" w14:textId="77777777" w:rsidR="00FC3317" w:rsidRPr="00FC3317" w:rsidRDefault="00FC3317" w:rsidP="009817E5">
            <w:pPr>
              <w:pStyle w:val="TableParagraph"/>
              <w:numPr>
                <w:ilvl w:val="0"/>
                <w:numId w:val="197"/>
              </w:numPr>
              <w:spacing w:line="242" w:lineRule="auto"/>
              <w:ind w:left="142" w:right="144" w:firstLine="709"/>
              <w:jc w:val="both"/>
              <w:rPr>
                <w:sz w:val="24"/>
                <w:szCs w:val="24"/>
                <w:lang w:val="ru-RU"/>
              </w:rPr>
            </w:pPr>
            <w:r w:rsidRPr="00FC3317">
              <w:rPr>
                <w:spacing w:val="-2"/>
                <w:sz w:val="24"/>
                <w:szCs w:val="24"/>
                <w:lang w:val="ru-RU"/>
              </w:rPr>
              <w:t>оранжевый;</w:t>
            </w:r>
            <w:r w:rsidRPr="00FC3317">
              <w:rPr>
                <w:sz w:val="24"/>
                <w:szCs w:val="24"/>
                <w:lang w:val="ru-RU"/>
              </w:rPr>
              <w:tab/>
            </w:r>
            <w:proofErr w:type="spellStart"/>
            <w:r w:rsidRPr="00FC3317">
              <w:rPr>
                <w:spacing w:val="-2"/>
                <w:sz w:val="24"/>
                <w:szCs w:val="24"/>
                <w:lang w:val="ru-RU"/>
              </w:rPr>
              <w:t>Б.оранжевый</w:t>
            </w:r>
            <w:proofErr w:type="spellEnd"/>
            <w:r w:rsidRPr="00FC3317">
              <w:rPr>
                <w:spacing w:val="-2"/>
                <w:sz w:val="24"/>
                <w:szCs w:val="24"/>
                <w:lang w:val="ru-RU"/>
              </w:rPr>
              <w:t>; В.</w:t>
            </w:r>
            <w:r w:rsidRPr="00FC3317">
              <w:rPr>
                <w:spacing w:val="-14"/>
                <w:sz w:val="24"/>
                <w:szCs w:val="24"/>
                <w:lang w:val="ru-RU"/>
              </w:rPr>
              <w:t xml:space="preserve"> </w:t>
            </w:r>
            <w:r w:rsidRPr="00FC3317">
              <w:rPr>
                <w:spacing w:val="-2"/>
                <w:sz w:val="24"/>
                <w:szCs w:val="24"/>
                <w:lang w:val="ru-RU"/>
              </w:rPr>
              <w:t>фиолетовый.</w:t>
            </w:r>
          </w:p>
          <w:p w14:paraId="6B990867" w14:textId="77777777" w:rsidR="00FC3317" w:rsidRPr="00FC3317" w:rsidRDefault="00FC3317" w:rsidP="009817E5">
            <w:pPr>
              <w:pStyle w:val="TableParagraph"/>
              <w:numPr>
                <w:ilvl w:val="0"/>
                <w:numId w:val="197"/>
              </w:numPr>
              <w:spacing w:line="256" w:lineRule="exact"/>
              <w:ind w:left="142" w:right="144" w:firstLine="709"/>
              <w:jc w:val="both"/>
              <w:rPr>
                <w:sz w:val="24"/>
                <w:szCs w:val="24"/>
              </w:rPr>
            </w:pPr>
            <w:proofErr w:type="spellStart"/>
            <w:r w:rsidRPr="00FC3317">
              <w:rPr>
                <w:spacing w:val="-2"/>
                <w:sz w:val="24"/>
                <w:szCs w:val="24"/>
              </w:rPr>
              <w:t>синий</w:t>
            </w:r>
            <w:proofErr w:type="spellEnd"/>
            <w:r w:rsidRPr="00FC3317">
              <w:rPr>
                <w:spacing w:val="-2"/>
                <w:sz w:val="24"/>
                <w:szCs w:val="24"/>
              </w:rPr>
              <w:t>.</w:t>
            </w:r>
          </w:p>
        </w:tc>
        <w:tc>
          <w:tcPr>
            <w:tcW w:w="1133" w:type="dxa"/>
            <w:tcBorders>
              <w:top w:val="single" w:sz="4" w:space="0" w:color="000000"/>
              <w:left w:val="single" w:sz="4" w:space="0" w:color="000000"/>
              <w:bottom w:val="single" w:sz="4" w:space="0" w:color="000000"/>
              <w:right w:val="single" w:sz="4" w:space="0" w:color="000000"/>
            </w:tcBorders>
          </w:tcPr>
          <w:p w14:paraId="68E444E3" w14:textId="77777777" w:rsidR="00FC3317" w:rsidRPr="00FC3317" w:rsidRDefault="00FC3317" w:rsidP="00A25E61">
            <w:pPr>
              <w:pStyle w:val="TableParagraph"/>
              <w:spacing w:before="270"/>
              <w:ind w:left="142" w:right="144" w:firstLine="709"/>
              <w:jc w:val="both"/>
              <w:rPr>
                <w:b/>
                <w:sz w:val="24"/>
                <w:szCs w:val="24"/>
              </w:rPr>
            </w:pPr>
          </w:p>
          <w:p w14:paraId="1833A0D8" w14:textId="77777777" w:rsidR="00FC3317" w:rsidRPr="00FC3317" w:rsidRDefault="00FC3317" w:rsidP="00A25E61">
            <w:pPr>
              <w:pStyle w:val="TableParagraph"/>
              <w:ind w:left="142" w:right="144" w:firstLine="709"/>
              <w:jc w:val="both"/>
              <w:rPr>
                <w:sz w:val="24"/>
                <w:szCs w:val="24"/>
              </w:rPr>
            </w:pPr>
            <w:r w:rsidRPr="00FC3317">
              <w:rPr>
                <w:spacing w:val="-5"/>
                <w:sz w:val="24"/>
                <w:szCs w:val="24"/>
              </w:rPr>
              <w:t>1-</w:t>
            </w:r>
            <w:r w:rsidRPr="00FC3317">
              <w:rPr>
                <w:spacing w:val="-10"/>
                <w:sz w:val="24"/>
                <w:szCs w:val="24"/>
              </w:rPr>
              <w:t>Б</w:t>
            </w:r>
          </w:p>
          <w:p w14:paraId="0FAE32EC" w14:textId="77777777" w:rsidR="00FC3317" w:rsidRPr="00FC3317" w:rsidRDefault="00FC3317" w:rsidP="00A25E61">
            <w:pPr>
              <w:pStyle w:val="TableParagraph"/>
              <w:ind w:left="142" w:right="144" w:firstLine="709"/>
              <w:jc w:val="both"/>
              <w:rPr>
                <w:sz w:val="24"/>
                <w:szCs w:val="24"/>
              </w:rPr>
            </w:pPr>
            <w:r w:rsidRPr="00FC3317">
              <w:rPr>
                <w:spacing w:val="-5"/>
                <w:sz w:val="24"/>
                <w:szCs w:val="24"/>
              </w:rPr>
              <w:t>2-</w:t>
            </w:r>
            <w:r w:rsidRPr="00FC3317">
              <w:rPr>
                <w:spacing w:val="-10"/>
                <w:sz w:val="24"/>
                <w:szCs w:val="24"/>
              </w:rPr>
              <w:t>А</w:t>
            </w:r>
          </w:p>
          <w:p w14:paraId="28E440E8" w14:textId="77777777" w:rsidR="00FC3317" w:rsidRPr="00FC3317" w:rsidRDefault="00FC3317" w:rsidP="00A25E61">
            <w:pPr>
              <w:pStyle w:val="TableParagraph"/>
              <w:spacing w:before="1"/>
              <w:ind w:left="142" w:right="144" w:firstLine="709"/>
              <w:jc w:val="both"/>
              <w:rPr>
                <w:sz w:val="24"/>
                <w:szCs w:val="24"/>
              </w:rPr>
            </w:pPr>
            <w:r w:rsidRPr="00FC3317">
              <w:rPr>
                <w:spacing w:val="-5"/>
                <w:sz w:val="24"/>
                <w:szCs w:val="24"/>
              </w:rPr>
              <w:t>3-</w:t>
            </w:r>
            <w:r w:rsidRPr="00FC3317">
              <w:rPr>
                <w:spacing w:val="-10"/>
                <w:sz w:val="24"/>
                <w:szCs w:val="24"/>
              </w:rPr>
              <w:t>В</w:t>
            </w:r>
          </w:p>
        </w:tc>
        <w:tc>
          <w:tcPr>
            <w:tcW w:w="1505" w:type="dxa"/>
            <w:tcBorders>
              <w:top w:val="single" w:sz="4" w:space="0" w:color="000000"/>
              <w:left w:val="single" w:sz="4" w:space="0" w:color="000000"/>
              <w:bottom w:val="single" w:sz="4" w:space="0" w:color="000000"/>
              <w:right w:val="single" w:sz="4" w:space="0" w:color="000000"/>
            </w:tcBorders>
          </w:tcPr>
          <w:p w14:paraId="579ACE76" w14:textId="77777777" w:rsidR="00FC3317" w:rsidRPr="00FC3317" w:rsidRDefault="00FC3317" w:rsidP="00A25E61">
            <w:pPr>
              <w:pStyle w:val="TableParagraph"/>
              <w:ind w:left="142" w:right="144" w:firstLine="709"/>
              <w:jc w:val="both"/>
              <w:rPr>
                <w:b/>
                <w:sz w:val="24"/>
                <w:szCs w:val="24"/>
              </w:rPr>
            </w:pPr>
          </w:p>
          <w:p w14:paraId="68EF57F6" w14:textId="77777777" w:rsidR="00FC3317" w:rsidRPr="00FC3317" w:rsidRDefault="00FC3317" w:rsidP="00A25E61">
            <w:pPr>
              <w:pStyle w:val="TableParagraph"/>
              <w:spacing w:before="270"/>
              <w:ind w:left="142" w:right="144" w:firstLine="709"/>
              <w:jc w:val="both"/>
              <w:rPr>
                <w:b/>
                <w:sz w:val="24"/>
                <w:szCs w:val="24"/>
              </w:rPr>
            </w:pPr>
          </w:p>
          <w:p w14:paraId="410E6311" w14:textId="77777777" w:rsidR="00FC3317" w:rsidRPr="00FC3317" w:rsidRDefault="00FC3317" w:rsidP="00A25E61">
            <w:pPr>
              <w:pStyle w:val="TableParagraph"/>
              <w:ind w:left="142" w:right="144" w:firstLine="709"/>
              <w:jc w:val="both"/>
              <w:rPr>
                <w:sz w:val="24"/>
                <w:szCs w:val="24"/>
              </w:rPr>
            </w:pPr>
            <w:r w:rsidRPr="00FC3317">
              <w:rPr>
                <w:spacing w:val="-10"/>
                <w:sz w:val="24"/>
                <w:szCs w:val="24"/>
              </w:rPr>
              <w:t>3</w:t>
            </w:r>
          </w:p>
        </w:tc>
      </w:tr>
      <w:tr w:rsidR="00FC3317" w:rsidRPr="00FC3317" w14:paraId="2D0B426E" w14:textId="77777777" w:rsidTr="006B3C30">
        <w:trPr>
          <w:trHeight w:val="1537"/>
        </w:trPr>
        <w:tc>
          <w:tcPr>
            <w:tcW w:w="850" w:type="dxa"/>
            <w:tcBorders>
              <w:top w:val="single" w:sz="4" w:space="0" w:color="000000"/>
              <w:left w:val="single" w:sz="4" w:space="0" w:color="000000"/>
              <w:bottom w:val="single" w:sz="4" w:space="0" w:color="000000"/>
              <w:right w:val="single" w:sz="4" w:space="0" w:color="000000"/>
            </w:tcBorders>
          </w:tcPr>
          <w:p w14:paraId="47324AE3" w14:textId="77777777" w:rsidR="00FC3317" w:rsidRPr="00FC3317" w:rsidRDefault="00FC3317" w:rsidP="00A25E61">
            <w:pPr>
              <w:pStyle w:val="TableParagraph"/>
              <w:spacing w:line="270" w:lineRule="exact"/>
              <w:ind w:left="142" w:right="144" w:firstLine="709"/>
              <w:jc w:val="both"/>
              <w:rPr>
                <w:sz w:val="24"/>
                <w:szCs w:val="24"/>
              </w:rPr>
            </w:pPr>
            <w:r w:rsidRPr="00FC3317">
              <w:rPr>
                <w:spacing w:val="-5"/>
                <w:sz w:val="24"/>
                <w:szCs w:val="24"/>
              </w:rPr>
              <w:lastRenderedPageBreak/>
              <w:t>22.</w:t>
            </w:r>
          </w:p>
        </w:tc>
        <w:tc>
          <w:tcPr>
            <w:tcW w:w="6154" w:type="dxa"/>
            <w:tcBorders>
              <w:top w:val="single" w:sz="4" w:space="0" w:color="000000"/>
              <w:left w:val="single" w:sz="4" w:space="0" w:color="000000"/>
              <w:bottom w:val="single" w:sz="4" w:space="0" w:color="000000"/>
              <w:right w:val="single" w:sz="4" w:space="0" w:color="000000"/>
            </w:tcBorders>
          </w:tcPr>
          <w:p w14:paraId="6F6FBC41"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Определите</w:t>
            </w:r>
            <w:r w:rsidRPr="00FC3317">
              <w:rPr>
                <w:spacing w:val="-15"/>
                <w:sz w:val="24"/>
                <w:szCs w:val="24"/>
                <w:lang w:val="ru-RU"/>
              </w:rPr>
              <w:t xml:space="preserve"> </w:t>
            </w:r>
            <w:r w:rsidRPr="00FC3317">
              <w:rPr>
                <w:sz w:val="24"/>
                <w:szCs w:val="24"/>
                <w:lang w:val="ru-RU"/>
              </w:rPr>
              <w:t>соответствие</w:t>
            </w:r>
            <w:r w:rsidRPr="00FC3317">
              <w:rPr>
                <w:spacing w:val="-15"/>
                <w:sz w:val="24"/>
                <w:szCs w:val="24"/>
                <w:lang w:val="ru-RU"/>
              </w:rPr>
              <w:t xml:space="preserve"> </w:t>
            </w:r>
            <w:r w:rsidRPr="00FC3317">
              <w:rPr>
                <w:sz w:val="24"/>
                <w:szCs w:val="24"/>
                <w:lang w:val="ru-RU"/>
              </w:rPr>
              <w:t>групп</w:t>
            </w:r>
            <w:r w:rsidRPr="00FC3317">
              <w:rPr>
                <w:spacing w:val="-15"/>
                <w:sz w:val="24"/>
                <w:szCs w:val="24"/>
                <w:lang w:val="ru-RU"/>
              </w:rPr>
              <w:t xml:space="preserve"> </w:t>
            </w:r>
            <w:r w:rsidRPr="00FC3317">
              <w:rPr>
                <w:sz w:val="24"/>
                <w:szCs w:val="24"/>
                <w:lang w:val="ru-RU"/>
              </w:rPr>
              <w:t>гармонических сочетаний контрастных цветов:</w:t>
            </w:r>
          </w:p>
          <w:p w14:paraId="2C9608FE" w14:textId="77777777" w:rsidR="00FC3317" w:rsidRPr="00FC3317" w:rsidRDefault="00FC3317" w:rsidP="009817E5">
            <w:pPr>
              <w:pStyle w:val="TableParagraph"/>
              <w:numPr>
                <w:ilvl w:val="0"/>
                <w:numId w:val="196"/>
              </w:numPr>
              <w:spacing w:before="1"/>
              <w:ind w:left="142" w:right="144" w:firstLine="709"/>
              <w:jc w:val="both"/>
              <w:rPr>
                <w:sz w:val="24"/>
                <w:szCs w:val="24"/>
              </w:rPr>
            </w:pPr>
            <w:proofErr w:type="spellStart"/>
            <w:r w:rsidRPr="00FC3317">
              <w:rPr>
                <w:spacing w:val="-2"/>
                <w:sz w:val="24"/>
                <w:szCs w:val="24"/>
              </w:rPr>
              <w:t>желтый</w:t>
            </w:r>
            <w:proofErr w:type="spellEnd"/>
            <w:r w:rsidRPr="00FC3317">
              <w:rPr>
                <w:spacing w:val="-2"/>
                <w:sz w:val="24"/>
                <w:szCs w:val="24"/>
              </w:rPr>
              <w:t>;</w:t>
            </w:r>
            <w:r w:rsidRPr="00FC3317">
              <w:rPr>
                <w:sz w:val="24"/>
                <w:szCs w:val="24"/>
              </w:rPr>
              <w:tab/>
              <w:t>А.</w:t>
            </w:r>
            <w:r w:rsidRPr="00FC3317">
              <w:rPr>
                <w:spacing w:val="-1"/>
                <w:sz w:val="24"/>
                <w:szCs w:val="24"/>
              </w:rPr>
              <w:t xml:space="preserve"> </w:t>
            </w:r>
            <w:proofErr w:type="spellStart"/>
            <w:r w:rsidRPr="00FC3317">
              <w:rPr>
                <w:spacing w:val="-2"/>
                <w:sz w:val="24"/>
                <w:szCs w:val="24"/>
              </w:rPr>
              <w:t>зеленый</w:t>
            </w:r>
            <w:proofErr w:type="spellEnd"/>
            <w:r w:rsidRPr="00FC3317">
              <w:rPr>
                <w:spacing w:val="-2"/>
                <w:sz w:val="24"/>
                <w:szCs w:val="24"/>
              </w:rPr>
              <w:t>;</w:t>
            </w:r>
          </w:p>
          <w:p w14:paraId="12E3CA06" w14:textId="77777777" w:rsidR="00FC3317" w:rsidRPr="00FC3317" w:rsidRDefault="00FC3317" w:rsidP="009817E5">
            <w:pPr>
              <w:pStyle w:val="TableParagraph"/>
              <w:numPr>
                <w:ilvl w:val="0"/>
                <w:numId w:val="196"/>
              </w:numPr>
              <w:ind w:left="142" w:right="144" w:firstLine="709"/>
              <w:jc w:val="both"/>
              <w:rPr>
                <w:sz w:val="24"/>
                <w:szCs w:val="24"/>
              </w:rPr>
            </w:pPr>
            <w:proofErr w:type="spellStart"/>
            <w:r w:rsidRPr="00FC3317">
              <w:rPr>
                <w:spacing w:val="-2"/>
                <w:sz w:val="24"/>
                <w:szCs w:val="24"/>
              </w:rPr>
              <w:t>красный</w:t>
            </w:r>
            <w:proofErr w:type="spellEnd"/>
            <w:r w:rsidRPr="00FC3317">
              <w:rPr>
                <w:spacing w:val="-2"/>
                <w:sz w:val="24"/>
                <w:szCs w:val="24"/>
              </w:rPr>
              <w:t>;</w:t>
            </w:r>
            <w:r w:rsidRPr="00FC3317">
              <w:rPr>
                <w:sz w:val="24"/>
                <w:szCs w:val="24"/>
              </w:rPr>
              <w:tab/>
              <w:t>Б.</w:t>
            </w:r>
            <w:r w:rsidRPr="00FC3317">
              <w:rPr>
                <w:spacing w:val="-4"/>
                <w:sz w:val="24"/>
                <w:szCs w:val="24"/>
              </w:rPr>
              <w:t xml:space="preserve"> </w:t>
            </w:r>
            <w:proofErr w:type="spellStart"/>
            <w:r w:rsidRPr="00FC3317">
              <w:rPr>
                <w:spacing w:val="-2"/>
                <w:sz w:val="24"/>
                <w:szCs w:val="24"/>
              </w:rPr>
              <w:t>оранжевый</w:t>
            </w:r>
            <w:proofErr w:type="spellEnd"/>
            <w:r w:rsidRPr="00FC3317">
              <w:rPr>
                <w:spacing w:val="-2"/>
                <w:sz w:val="24"/>
                <w:szCs w:val="24"/>
              </w:rPr>
              <w:t>;</w:t>
            </w:r>
          </w:p>
          <w:p w14:paraId="47CA022D" w14:textId="77777777" w:rsidR="00FC3317" w:rsidRPr="00FC3317" w:rsidRDefault="00FC3317" w:rsidP="009817E5">
            <w:pPr>
              <w:pStyle w:val="TableParagraph"/>
              <w:numPr>
                <w:ilvl w:val="0"/>
                <w:numId w:val="196"/>
              </w:numPr>
              <w:spacing w:before="3"/>
              <w:ind w:left="142" w:right="144" w:firstLine="709"/>
              <w:jc w:val="both"/>
              <w:rPr>
                <w:sz w:val="24"/>
                <w:szCs w:val="24"/>
              </w:rPr>
            </w:pPr>
            <w:proofErr w:type="spellStart"/>
            <w:r w:rsidRPr="00FC3317">
              <w:rPr>
                <w:spacing w:val="-2"/>
                <w:sz w:val="24"/>
                <w:szCs w:val="24"/>
              </w:rPr>
              <w:t>синий</w:t>
            </w:r>
            <w:proofErr w:type="spellEnd"/>
            <w:r w:rsidRPr="00FC3317">
              <w:rPr>
                <w:spacing w:val="-2"/>
                <w:sz w:val="24"/>
                <w:szCs w:val="24"/>
              </w:rPr>
              <w:t>.</w:t>
            </w:r>
            <w:r w:rsidRPr="00FC3317">
              <w:rPr>
                <w:sz w:val="24"/>
                <w:szCs w:val="24"/>
              </w:rPr>
              <w:tab/>
              <w:t>В.</w:t>
            </w:r>
            <w:r w:rsidRPr="00FC3317">
              <w:rPr>
                <w:spacing w:val="-2"/>
                <w:sz w:val="24"/>
                <w:szCs w:val="24"/>
              </w:rPr>
              <w:t xml:space="preserve"> </w:t>
            </w:r>
            <w:proofErr w:type="spellStart"/>
            <w:r w:rsidRPr="00FC3317">
              <w:rPr>
                <w:spacing w:val="-2"/>
                <w:sz w:val="24"/>
                <w:szCs w:val="24"/>
              </w:rPr>
              <w:t>Фиолетовый</w:t>
            </w:r>
            <w:proofErr w:type="spellEnd"/>
            <w:r w:rsidRPr="00FC3317">
              <w:rPr>
                <w:spacing w:val="-2"/>
                <w:sz w:val="24"/>
                <w:szCs w:val="24"/>
              </w:rPr>
              <w:t>.</w:t>
            </w:r>
          </w:p>
        </w:tc>
        <w:tc>
          <w:tcPr>
            <w:tcW w:w="1133" w:type="dxa"/>
            <w:tcBorders>
              <w:top w:val="single" w:sz="4" w:space="0" w:color="000000"/>
              <w:left w:val="single" w:sz="4" w:space="0" w:color="000000"/>
              <w:bottom w:val="single" w:sz="4" w:space="0" w:color="000000"/>
              <w:right w:val="single" w:sz="4" w:space="0" w:color="000000"/>
            </w:tcBorders>
          </w:tcPr>
          <w:p w14:paraId="2BC24274" w14:textId="77777777" w:rsidR="00FC3317" w:rsidRPr="00FC3317" w:rsidRDefault="00FC3317" w:rsidP="00A25E61">
            <w:pPr>
              <w:pStyle w:val="TableParagraph"/>
              <w:spacing w:before="207"/>
              <w:ind w:left="142" w:right="144" w:firstLine="709"/>
              <w:jc w:val="both"/>
              <w:rPr>
                <w:sz w:val="24"/>
                <w:szCs w:val="24"/>
              </w:rPr>
            </w:pPr>
            <w:r w:rsidRPr="00FC3317">
              <w:rPr>
                <w:sz w:val="24"/>
                <w:szCs w:val="24"/>
              </w:rPr>
              <w:t>1-</w:t>
            </w:r>
            <w:r w:rsidRPr="00FC3317">
              <w:rPr>
                <w:spacing w:val="-4"/>
                <w:sz w:val="24"/>
                <w:szCs w:val="24"/>
              </w:rPr>
              <w:t xml:space="preserve"> </w:t>
            </w:r>
            <w:r w:rsidRPr="00FC3317">
              <w:rPr>
                <w:spacing w:val="-10"/>
                <w:sz w:val="24"/>
                <w:szCs w:val="24"/>
              </w:rPr>
              <w:t>В</w:t>
            </w:r>
          </w:p>
          <w:p w14:paraId="567C2844" w14:textId="77777777" w:rsidR="00FC3317" w:rsidRPr="00FC3317" w:rsidRDefault="00FC3317" w:rsidP="00A25E61">
            <w:pPr>
              <w:pStyle w:val="TableParagraph"/>
              <w:ind w:left="142" w:right="144" w:firstLine="709"/>
              <w:jc w:val="both"/>
              <w:rPr>
                <w:sz w:val="24"/>
                <w:szCs w:val="24"/>
              </w:rPr>
            </w:pPr>
            <w:r w:rsidRPr="00FC3317">
              <w:rPr>
                <w:sz w:val="24"/>
                <w:szCs w:val="24"/>
              </w:rPr>
              <w:t>2-</w:t>
            </w:r>
            <w:r w:rsidRPr="00FC3317">
              <w:rPr>
                <w:spacing w:val="-4"/>
                <w:sz w:val="24"/>
                <w:szCs w:val="24"/>
              </w:rPr>
              <w:t xml:space="preserve"> </w:t>
            </w:r>
            <w:r w:rsidRPr="00FC3317">
              <w:rPr>
                <w:spacing w:val="-10"/>
                <w:sz w:val="24"/>
                <w:szCs w:val="24"/>
              </w:rPr>
              <w:t>А</w:t>
            </w:r>
          </w:p>
          <w:p w14:paraId="7421A785" w14:textId="77777777" w:rsidR="00FC3317" w:rsidRPr="00FC3317" w:rsidRDefault="00FC3317" w:rsidP="00A25E61">
            <w:pPr>
              <w:pStyle w:val="TableParagraph"/>
              <w:ind w:left="142" w:right="144" w:firstLine="709"/>
              <w:jc w:val="both"/>
              <w:rPr>
                <w:sz w:val="24"/>
                <w:szCs w:val="24"/>
              </w:rPr>
            </w:pPr>
            <w:r w:rsidRPr="00FC3317">
              <w:rPr>
                <w:sz w:val="24"/>
                <w:szCs w:val="24"/>
              </w:rPr>
              <w:t>3-</w:t>
            </w:r>
            <w:r w:rsidRPr="00FC3317">
              <w:rPr>
                <w:spacing w:val="-4"/>
                <w:sz w:val="24"/>
                <w:szCs w:val="24"/>
              </w:rPr>
              <w:t xml:space="preserve"> </w:t>
            </w:r>
            <w:r w:rsidRPr="00FC3317">
              <w:rPr>
                <w:spacing w:val="-10"/>
                <w:sz w:val="24"/>
                <w:szCs w:val="24"/>
              </w:rPr>
              <w:t>Б</w:t>
            </w:r>
          </w:p>
        </w:tc>
        <w:tc>
          <w:tcPr>
            <w:tcW w:w="1505" w:type="dxa"/>
            <w:tcBorders>
              <w:top w:val="single" w:sz="4" w:space="0" w:color="000000"/>
              <w:left w:val="single" w:sz="4" w:space="0" w:color="000000"/>
              <w:bottom w:val="single" w:sz="4" w:space="0" w:color="000000"/>
              <w:right w:val="single" w:sz="4" w:space="0" w:color="000000"/>
            </w:tcBorders>
          </w:tcPr>
          <w:p w14:paraId="4A248BF5" w14:textId="77777777" w:rsidR="00FC3317" w:rsidRPr="00FC3317" w:rsidRDefault="00FC3317" w:rsidP="00A25E61">
            <w:pPr>
              <w:pStyle w:val="TableParagraph"/>
              <w:ind w:left="142" w:right="144" w:firstLine="709"/>
              <w:jc w:val="both"/>
              <w:rPr>
                <w:b/>
                <w:sz w:val="24"/>
                <w:szCs w:val="24"/>
              </w:rPr>
            </w:pPr>
          </w:p>
          <w:p w14:paraId="771A0C8B" w14:textId="77777777" w:rsidR="00FC3317" w:rsidRPr="00FC3317" w:rsidRDefault="00FC3317" w:rsidP="00A25E61">
            <w:pPr>
              <w:pStyle w:val="TableParagraph"/>
              <w:spacing w:before="70"/>
              <w:ind w:left="142" w:right="144" w:firstLine="709"/>
              <w:jc w:val="both"/>
              <w:rPr>
                <w:b/>
                <w:sz w:val="24"/>
                <w:szCs w:val="24"/>
              </w:rPr>
            </w:pPr>
          </w:p>
          <w:p w14:paraId="3D6028D5" w14:textId="77777777" w:rsidR="00FC3317" w:rsidRPr="00FC3317" w:rsidRDefault="00FC3317" w:rsidP="00A25E61">
            <w:pPr>
              <w:pStyle w:val="TableParagraph"/>
              <w:spacing w:before="1"/>
              <w:ind w:left="142" w:right="144" w:firstLine="709"/>
              <w:jc w:val="both"/>
              <w:rPr>
                <w:sz w:val="24"/>
                <w:szCs w:val="24"/>
              </w:rPr>
            </w:pPr>
            <w:r w:rsidRPr="00FC3317">
              <w:rPr>
                <w:spacing w:val="-10"/>
                <w:sz w:val="24"/>
                <w:szCs w:val="24"/>
              </w:rPr>
              <w:t>3</w:t>
            </w:r>
          </w:p>
        </w:tc>
      </w:tr>
      <w:tr w:rsidR="00FC3317" w:rsidRPr="00FC3317" w14:paraId="3B26BC48" w14:textId="77777777" w:rsidTr="006B3C30">
        <w:trPr>
          <w:trHeight w:val="551"/>
        </w:trPr>
        <w:tc>
          <w:tcPr>
            <w:tcW w:w="850" w:type="dxa"/>
            <w:tcBorders>
              <w:top w:val="single" w:sz="4" w:space="0" w:color="000000"/>
              <w:left w:val="single" w:sz="4" w:space="0" w:color="000000"/>
              <w:bottom w:val="single" w:sz="4" w:space="0" w:color="000000"/>
              <w:right w:val="single" w:sz="4" w:space="0" w:color="000000"/>
            </w:tcBorders>
          </w:tcPr>
          <w:p w14:paraId="240041A4" w14:textId="77777777" w:rsidR="00FC3317" w:rsidRPr="00FC3317" w:rsidRDefault="00FC3317" w:rsidP="00A25E61">
            <w:pPr>
              <w:pStyle w:val="TableParagraph"/>
              <w:ind w:left="142" w:right="144" w:firstLine="709"/>
              <w:jc w:val="both"/>
              <w:rPr>
                <w:sz w:val="24"/>
                <w:szCs w:val="24"/>
              </w:rPr>
            </w:pPr>
          </w:p>
        </w:tc>
        <w:tc>
          <w:tcPr>
            <w:tcW w:w="8792" w:type="dxa"/>
            <w:gridSpan w:val="3"/>
            <w:tcBorders>
              <w:top w:val="single" w:sz="4" w:space="0" w:color="000000"/>
              <w:left w:val="single" w:sz="4" w:space="0" w:color="000000"/>
              <w:bottom w:val="single" w:sz="4" w:space="0" w:color="000000"/>
              <w:right w:val="single" w:sz="4" w:space="0" w:color="000000"/>
            </w:tcBorders>
          </w:tcPr>
          <w:p w14:paraId="38E2F596" w14:textId="77777777" w:rsidR="00FC3317" w:rsidRPr="00FC3317" w:rsidRDefault="00FC3317" w:rsidP="00A25E61">
            <w:pPr>
              <w:pStyle w:val="TableParagraph"/>
              <w:spacing w:line="263" w:lineRule="exact"/>
              <w:ind w:left="142" w:right="144" w:firstLine="709"/>
              <w:jc w:val="both"/>
              <w:rPr>
                <w:b/>
                <w:sz w:val="24"/>
                <w:szCs w:val="24"/>
              </w:rPr>
            </w:pPr>
            <w:r w:rsidRPr="00FC3317">
              <w:rPr>
                <w:b/>
                <w:sz w:val="24"/>
                <w:szCs w:val="24"/>
              </w:rPr>
              <w:t>БЛОК</w:t>
            </w:r>
            <w:r w:rsidRPr="00FC3317">
              <w:rPr>
                <w:b/>
                <w:spacing w:val="-3"/>
                <w:sz w:val="24"/>
                <w:szCs w:val="24"/>
              </w:rPr>
              <w:t xml:space="preserve"> </w:t>
            </w:r>
            <w:r w:rsidRPr="00FC3317">
              <w:rPr>
                <w:b/>
                <w:spacing w:val="-10"/>
                <w:sz w:val="24"/>
                <w:szCs w:val="24"/>
              </w:rPr>
              <w:t>Б</w:t>
            </w:r>
          </w:p>
          <w:p w14:paraId="75F4607E" w14:textId="77777777" w:rsidR="00FC3317" w:rsidRPr="00FC3317" w:rsidRDefault="00FC3317" w:rsidP="00A25E61">
            <w:pPr>
              <w:pStyle w:val="TableParagraph"/>
              <w:spacing w:line="269" w:lineRule="exact"/>
              <w:ind w:left="142" w:right="144" w:firstLine="709"/>
              <w:jc w:val="both"/>
              <w:rPr>
                <w:b/>
                <w:i/>
                <w:sz w:val="24"/>
                <w:szCs w:val="24"/>
                <w:lang w:val="ru-RU"/>
              </w:rPr>
            </w:pPr>
            <w:r w:rsidRPr="00FC3317">
              <w:rPr>
                <w:b/>
                <w:i/>
                <w:sz w:val="24"/>
                <w:szCs w:val="24"/>
                <w:lang w:val="ru-RU"/>
              </w:rPr>
              <w:t>Инструкция</w:t>
            </w:r>
            <w:r w:rsidRPr="00FC3317">
              <w:rPr>
                <w:b/>
                <w:i/>
                <w:spacing w:val="-6"/>
                <w:sz w:val="24"/>
                <w:szCs w:val="24"/>
                <w:lang w:val="ru-RU"/>
              </w:rPr>
              <w:t xml:space="preserve"> </w:t>
            </w:r>
            <w:r w:rsidRPr="00FC3317">
              <w:rPr>
                <w:b/>
                <w:i/>
                <w:sz w:val="24"/>
                <w:szCs w:val="24"/>
                <w:lang w:val="ru-RU"/>
              </w:rPr>
              <w:t>по</w:t>
            </w:r>
            <w:r w:rsidRPr="00FC3317">
              <w:rPr>
                <w:b/>
                <w:i/>
                <w:spacing w:val="-5"/>
                <w:sz w:val="24"/>
                <w:szCs w:val="24"/>
                <w:lang w:val="ru-RU"/>
              </w:rPr>
              <w:t xml:space="preserve"> </w:t>
            </w:r>
            <w:r w:rsidRPr="00FC3317">
              <w:rPr>
                <w:b/>
                <w:i/>
                <w:sz w:val="24"/>
                <w:szCs w:val="24"/>
                <w:lang w:val="ru-RU"/>
              </w:rPr>
              <w:t>выполнению</w:t>
            </w:r>
            <w:r w:rsidRPr="00FC3317">
              <w:rPr>
                <w:b/>
                <w:i/>
                <w:spacing w:val="-5"/>
                <w:sz w:val="24"/>
                <w:szCs w:val="24"/>
                <w:lang w:val="ru-RU"/>
              </w:rPr>
              <w:t xml:space="preserve"> </w:t>
            </w:r>
            <w:r w:rsidRPr="00FC3317">
              <w:rPr>
                <w:b/>
                <w:i/>
                <w:sz w:val="24"/>
                <w:szCs w:val="24"/>
                <w:lang w:val="ru-RU"/>
              </w:rPr>
              <w:t>заданий</w:t>
            </w:r>
            <w:r w:rsidRPr="00FC3317">
              <w:rPr>
                <w:b/>
                <w:i/>
                <w:spacing w:val="-6"/>
                <w:sz w:val="24"/>
                <w:szCs w:val="24"/>
                <w:lang w:val="ru-RU"/>
              </w:rPr>
              <w:t xml:space="preserve"> </w:t>
            </w:r>
            <w:r w:rsidRPr="00FC3317">
              <w:rPr>
                <w:b/>
                <w:i/>
                <w:sz w:val="24"/>
                <w:szCs w:val="24"/>
                <w:lang w:val="ru-RU"/>
              </w:rPr>
              <w:t>№</w:t>
            </w:r>
            <w:r w:rsidRPr="00FC3317">
              <w:rPr>
                <w:b/>
                <w:i/>
                <w:spacing w:val="-2"/>
                <w:sz w:val="24"/>
                <w:szCs w:val="24"/>
                <w:lang w:val="ru-RU"/>
              </w:rPr>
              <w:t xml:space="preserve"> </w:t>
            </w:r>
            <w:r w:rsidRPr="00FC3317">
              <w:rPr>
                <w:b/>
                <w:i/>
                <w:sz w:val="24"/>
                <w:szCs w:val="24"/>
                <w:lang w:val="ru-RU"/>
              </w:rPr>
              <w:t>23-27:</w:t>
            </w:r>
            <w:r w:rsidRPr="00FC3317">
              <w:rPr>
                <w:b/>
                <w:i/>
                <w:spacing w:val="47"/>
                <w:sz w:val="24"/>
                <w:szCs w:val="24"/>
                <w:lang w:val="ru-RU"/>
              </w:rPr>
              <w:t xml:space="preserve"> </w:t>
            </w:r>
            <w:r w:rsidRPr="00FC3317">
              <w:rPr>
                <w:b/>
                <w:i/>
                <w:sz w:val="24"/>
                <w:szCs w:val="24"/>
                <w:lang w:val="ru-RU"/>
              </w:rPr>
              <w:t>в</w:t>
            </w:r>
            <w:r w:rsidRPr="00FC3317">
              <w:rPr>
                <w:b/>
                <w:i/>
                <w:spacing w:val="-5"/>
                <w:sz w:val="24"/>
                <w:szCs w:val="24"/>
                <w:lang w:val="ru-RU"/>
              </w:rPr>
              <w:t xml:space="preserve"> </w:t>
            </w:r>
            <w:r w:rsidRPr="00FC3317">
              <w:rPr>
                <w:b/>
                <w:i/>
                <w:sz w:val="24"/>
                <w:szCs w:val="24"/>
                <w:lang w:val="ru-RU"/>
              </w:rPr>
              <w:t>соответствующую</w:t>
            </w:r>
            <w:r w:rsidRPr="00FC3317">
              <w:rPr>
                <w:b/>
                <w:i/>
                <w:spacing w:val="-4"/>
                <w:sz w:val="24"/>
                <w:szCs w:val="24"/>
                <w:lang w:val="ru-RU"/>
              </w:rPr>
              <w:t xml:space="preserve"> </w:t>
            </w:r>
            <w:r w:rsidRPr="00FC3317">
              <w:rPr>
                <w:b/>
                <w:i/>
                <w:spacing w:val="-2"/>
                <w:sz w:val="24"/>
                <w:szCs w:val="24"/>
                <w:lang w:val="ru-RU"/>
              </w:rPr>
              <w:t>строку</w:t>
            </w:r>
          </w:p>
        </w:tc>
      </w:tr>
      <w:tr w:rsidR="00FC3317" w:rsidRPr="00FC3317" w14:paraId="2D5650D4" w14:textId="77777777" w:rsidTr="006B3C30">
        <w:trPr>
          <w:trHeight w:val="829"/>
        </w:trPr>
        <w:tc>
          <w:tcPr>
            <w:tcW w:w="850" w:type="dxa"/>
            <w:tcBorders>
              <w:right w:val="single" w:sz="4" w:space="0" w:color="000000"/>
            </w:tcBorders>
          </w:tcPr>
          <w:p w14:paraId="5811EF65" w14:textId="77777777" w:rsidR="00FC3317" w:rsidRPr="00FC3317" w:rsidRDefault="00FC3317" w:rsidP="00A25E61">
            <w:pPr>
              <w:pStyle w:val="TableParagraph"/>
              <w:spacing w:before="269"/>
              <w:ind w:left="142" w:right="144" w:firstLine="709"/>
              <w:jc w:val="both"/>
              <w:rPr>
                <w:sz w:val="24"/>
                <w:szCs w:val="24"/>
              </w:rPr>
            </w:pPr>
            <w:r w:rsidRPr="00FC3317">
              <w:rPr>
                <w:sz w:val="24"/>
                <w:szCs w:val="24"/>
              </w:rPr>
              <w:t>№</w:t>
            </w:r>
            <w:r w:rsidRPr="00FC3317">
              <w:rPr>
                <w:spacing w:val="-1"/>
                <w:sz w:val="24"/>
                <w:szCs w:val="24"/>
              </w:rPr>
              <w:t xml:space="preserve"> </w:t>
            </w:r>
            <w:r w:rsidRPr="00FC3317">
              <w:rPr>
                <w:spacing w:val="-5"/>
                <w:sz w:val="24"/>
                <w:szCs w:val="24"/>
              </w:rPr>
              <w:t>п/п</w:t>
            </w:r>
          </w:p>
        </w:tc>
        <w:tc>
          <w:tcPr>
            <w:tcW w:w="6154" w:type="dxa"/>
            <w:tcBorders>
              <w:left w:val="single" w:sz="4" w:space="0" w:color="000000"/>
              <w:right w:val="single" w:sz="4" w:space="0" w:color="000000"/>
            </w:tcBorders>
          </w:tcPr>
          <w:p w14:paraId="4319DC58" w14:textId="77777777" w:rsidR="00FC3317" w:rsidRPr="00FC3317" w:rsidRDefault="00FC3317" w:rsidP="00A25E61">
            <w:pPr>
              <w:pStyle w:val="TableParagraph"/>
              <w:spacing w:before="269"/>
              <w:ind w:left="142" w:right="144" w:firstLine="709"/>
              <w:jc w:val="both"/>
              <w:rPr>
                <w:sz w:val="24"/>
                <w:szCs w:val="24"/>
              </w:rPr>
            </w:pPr>
            <w:proofErr w:type="spellStart"/>
            <w:r w:rsidRPr="00FC3317">
              <w:rPr>
                <w:sz w:val="24"/>
                <w:szCs w:val="24"/>
              </w:rPr>
              <w:t>Задание</w:t>
            </w:r>
            <w:proofErr w:type="spellEnd"/>
            <w:r w:rsidRPr="00FC3317">
              <w:rPr>
                <w:spacing w:val="-6"/>
                <w:sz w:val="24"/>
                <w:szCs w:val="24"/>
              </w:rPr>
              <w:t xml:space="preserve"> </w:t>
            </w:r>
            <w:r w:rsidRPr="00FC3317">
              <w:rPr>
                <w:spacing w:val="-2"/>
                <w:sz w:val="24"/>
                <w:szCs w:val="24"/>
              </w:rPr>
              <w:t>(</w:t>
            </w:r>
            <w:proofErr w:type="spellStart"/>
            <w:r w:rsidRPr="00FC3317">
              <w:rPr>
                <w:spacing w:val="-2"/>
                <w:sz w:val="24"/>
                <w:szCs w:val="24"/>
              </w:rPr>
              <w:t>вопрос</w:t>
            </w:r>
            <w:proofErr w:type="spellEnd"/>
            <w:r w:rsidRPr="00FC3317">
              <w:rPr>
                <w:spacing w:val="-2"/>
                <w:sz w:val="24"/>
                <w:szCs w:val="24"/>
              </w:rPr>
              <w:t>)</w:t>
            </w:r>
          </w:p>
        </w:tc>
        <w:tc>
          <w:tcPr>
            <w:tcW w:w="1133" w:type="dxa"/>
            <w:tcBorders>
              <w:left w:val="single" w:sz="4" w:space="0" w:color="000000"/>
              <w:right w:val="single" w:sz="4" w:space="0" w:color="000000"/>
            </w:tcBorders>
          </w:tcPr>
          <w:p w14:paraId="5226EFF6" w14:textId="77777777" w:rsidR="00FC3317" w:rsidRPr="00FC3317" w:rsidRDefault="00FC3317" w:rsidP="00A25E61">
            <w:pPr>
              <w:pStyle w:val="TableParagraph"/>
              <w:spacing w:before="130"/>
              <w:ind w:left="142" w:right="144" w:firstLine="709"/>
              <w:jc w:val="both"/>
              <w:rPr>
                <w:sz w:val="24"/>
                <w:szCs w:val="24"/>
              </w:rPr>
            </w:pPr>
            <w:proofErr w:type="spellStart"/>
            <w:r w:rsidRPr="00FC3317">
              <w:rPr>
                <w:spacing w:val="-4"/>
                <w:sz w:val="24"/>
                <w:szCs w:val="24"/>
              </w:rPr>
              <w:t>Эталон</w:t>
            </w:r>
            <w:proofErr w:type="spellEnd"/>
            <w:r w:rsidRPr="00FC3317">
              <w:rPr>
                <w:spacing w:val="-4"/>
                <w:sz w:val="24"/>
                <w:szCs w:val="24"/>
              </w:rPr>
              <w:t xml:space="preserve"> </w:t>
            </w:r>
            <w:proofErr w:type="spellStart"/>
            <w:r w:rsidRPr="00FC3317">
              <w:rPr>
                <w:spacing w:val="-2"/>
                <w:sz w:val="24"/>
                <w:szCs w:val="24"/>
              </w:rPr>
              <w:t>ответа</w:t>
            </w:r>
            <w:proofErr w:type="spellEnd"/>
          </w:p>
        </w:tc>
        <w:tc>
          <w:tcPr>
            <w:tcW w:w="1505" w:type="dxa"/>
            <w:tcBorders>
              <w:left w:val="single" w:sz="4" w:space="0" w:color="000000"/>
            </w:tcBorders>
          </w:tcPr>
          <w:p w14:paraId="3AD0A1F6" w14:textId="77777777" w:rsidR="00FC3317" w:rsidRPr="00FC3317" w:rsidRDefault="00FC3317" w:rsidP="00A25E61">
            <w:pPr>
              <w:pStyle w:val="TableParagraph"/>
              <w:spacing w:before="1"/>
              <w:ind w:left="142" w:right="144" w:firstLine="709"/>
              <w:jc w:val="both"/>
              <w:rPr>
                <w:sz w:val="24"/>
                <w:szCs w:val="24"/>
              </w:rPr>
            </w:pPr>
            <w:proofErr w:type="spellStart"/>
            <w:r w:rsidRPr="00FC3317">
              <w:rPr>
                <w:spacing w:val="-4"/>
                <w:sz w:val="24"/>
                <w:szCs w:val="24"/>
              </w:rPr>
              <w:t>Цена</w:t>
            </w:r>
            <w:proofErr w:type="spellEnd"/>
          </w:p>
          <w:p w14:paraId="70E21BED" w14:textId="77777777" w:rsidR="00FC3317" w:rsidRPr="00FC3317" w:rsidRDefault="00FC3317" w:rsidP="00A25E61">
            <w:pPr>
              <w:pStyle w:val="TableParagraph"/>
              <w:spacing w:before="8" w:line="262" w:lineRule="exact"/>
              <w:ind w:left="142" w:right="144" w:firstLine="709"/>
              <w:jc w:val="both"/>
              <w:rPr>
                <w:sz w:val="24"/>
                <w:szCs w:val="24"/>
              </w:rPr>
            </w:pPr>
            <w:proofErr w:type="spellStart"/>
            <w:r w:rsidRPr="00FC3317">
              <w:rPr>
                <w:spacing w:val="-4"/>
                <w:sz w:val="24"/>
                <w:szCs w:val="24"/>
              </w:rPr>
              <w:t>тестового</w:t>
            </w:r>
            <w:proofErr w:type="spellEnd"/>
            <w:r w:rsidRPr="00FC3317">
              <w:rPr>
                <w:spacing w:val="-4"/>
                <w:sz w:val="24"/>
                <w:szCs w:val="24"/>
              </w:rPr>
              <w:t xml:space="preserve"> </w:t>
            </w:r>
            <w:proofErr w:type="spellStart"/>
            <w:r w:rsidRPr="00FC3317">
              <w:rPr>
                <w:spacing w:val="-2"/>
                <w:sz w:val="24"/>
                <w:szCs w:val="24"/>
              </w:rPr>
              <w:t>задания</w:t>
            </w:r>
            <w:proofErr w:type="spellEnd"/>
          </w:p>
        </w:tc>
      </w:tr>
      <w:tr w:rsidR="00FC3317" w:rsidRPr="00FC3317" w14:paraId="5E1E8131" w14:textId="77777777" w:rsidTr="006B3C30">
        <w:trPr>
          <w:trHeight w:val="551"/>
        </w:trPr>
        <w:tc>
          <w:tcPr>
            <w:tcW w:w="850" w:type="dxa"/>
            <w:tcBorders>
              <w:left w:val="single" w:sz="4" w:space="0" w:color="000000"/>
              <w:bottom w:val="single" w:sz="4" w:space="0" w:color="000000"/>
              <w:right w:val="single" w:sz="4" w:space="0" w:color="000000"/>
            </w:tcBorders>
          </w:tcPr>
          <w:p w14:paraId="6367A70F" w14:textId="77777777" w:rsidR="00FC3317" w:rsidRPr="00FC3317" w:rsidRDefault="00FC3317" w:rsidP="00A25E61">
            <w:pPr>
              <w:pStyle w:val="TableParagraph"/>
              <w:ind w:left="142" w:right="144" w:firstLine="709"/>
              <w:jc w:val="both"/>
              <w:rPr>
                <w:sz w:val="24"/>
                <w:szCs w:val="24"/>
              </w:rPr>
            </w:pPr>
          </w:p>
        </w:tc>
        <w:tc>
          <w:tcPr>
            <w:tcW w:w="8792" w:type="dxa"/>
            <w:gridSpan w:val="3"/>
            <w:tcBorders>
              <w:left w:val="single" w:sz="4" w:space="0" w:color="000000"/>
              <w:bottom w:val="single" w:sz="4" w:space="0" w:color="000000"/>
              <w:right w:val="single" w:sz="4" w:space="0" w:color="000000"/>
            </w:tcBorders>
          </w:tcPr>
          <w:p w14:paraId="1A80E6AF" w14:textId="77777777" w:rsidR="00FC3317" w:rsidRPr="00FC3317" w:rsidRDefault="00FC3317" w:rsidP="00A25E61">
            <w:pPr>
              <w:pStyle w:val="TableParagraph"/>
              <w:spacing w:before="9" w:line="225" w:lineRule="auto"/>
              <w:ind w:left="142" w:right="144" w:firstLine="709"/>
              <w:jc w:val="both"/>
              <w:rPr>
                <w:b/>
                <w:i/>
                <w:sz w:val="24"/>
                <w:szCs w:val="24"/>
                <w:lang w:val="ru-RU"/>
              </w:rPr>
            </w:pPr>
            <w:r w:rsidRPr="00FC3317">
              <w:rPr>
                <w:b/>
                <w:i/>
                <w:sz w:val="24"/>
                <w:szCs w:val="24"/>
                <w:lang w:val="ru-RU"/>
              </w:rPr>
              <w:t>бланка</w:t>
            </w:r>
            <w:r w:rsidRPr="00FC3317">
              <w:rPr>
                <w:b/>
                <w:i/>
                <w:spacing w:val="-11"/>
                <w:sz w:val="24"/>
                <w:szCs w:val="24"/>
                <w:lang w:val="ru-RU"/>
              </w:rPr>
              <w:t xml:space="preserve"> </w:t>
            </w:r>
            <w:r w:rsidRPr="00FC3317">
              <w:rPr>
                <w:b/>
                <w:i/>
                <w:sz w:val="24"/>
                <w:szCs w:val="24"/>
                <w:lang w:val="ru-RU"/>
              </w:rPr>
              <w:t>ответов</w:t>
            </w:r>
            <w:r w:rsidRPr="00FC3317">
              <w:rPr>
                <w:b/>
                <w:i/>
                <w:spacing w:val="-8"/>
                <w:sz w:val="24"/>
                <w:szCs w:val="24"/>
                <w:lang w:val="ru-RU"/>
              </w:rPr>
              <w:t xml:space="preserve"> </w:t>
            </w:r>
            <w:r w:rsidRPr="00FC3317">
              <w:rPr>
                <w:b/>
                <w:i/>
                <w:sz w:val="24"/>
                <w:szCs w:val="24"/>
                <w:lang w:val="ru-RU"/>
              </w:rPr>
              <w:t>запишите</w:t>
            </w:r>
            <w:r w:rsidRPr="00FC3317">
              <w:rPr>
                <w:b/>
                <w:i/>
                <w:spacing w:val="-9"/>
                <w:sz w:val="24"/>
                <w:szCs w:val="24"/>
                <w:lang w:val="ru-RU"/>
              </w:rPr>
              <w:t xml:space="preserve"> </w:t>
            </w:r>
            <w:r w:rsidRPr="00FC3317">
              <w:rPr>
                <w:b/>
                <w:i/>
                <w:sz w:val="24"/>
                <w:szCs w:val="24"/>
                <w:lang w:val="ru-RU"/>
              </w:rPr>
              <w:t>ответы</w:t>
            </w:r>
            <w:r w:rsidRPr="00FC3317">
              <w:rPr>
                <w:b/>
                <w:i/>
                <w:spacing w:val="-9"/>
                <w:sz w:val="24"/>
                <w:szCs w:val="24"/>
                <w:lang w:val="ru-RU"/>
              </w:rPr>
              <w:t xml:space="preserve"> </w:t>
            </w:r>
            <w:r w:rsidRPr="00FC3317">
              <w:rPr>
                <w:b/>
                <w:i/>
                <w:sz w:val="24"/>
                <w:szCs w:val="24"/>
                <w:lang w:val="ru-RU"/>
              </w:rPr>
              <w:t>на</w:t>
            </w:r>
            <w:r w:rsidRPr="00FC3317">
              <w:rPr>
                <w:b/>
                <w:i/>
                <w:spacing w:val="-11"/>
                <w:sz w:val="24"/>
                <w:szCs w:val="24"/>
                <w:lang w:val="ru-RU"/>
              </w:rPr>
              <w:t xml:space="preserve"> </w:t>
            </w:r>
            <w:r w:rsidRPr="00FC3317">
              <w:rPr>
                <w:b/>
                <w:i/>
                <w:sz w:val="24"/>
                <w:szCs w:val="24"/>
                <w:lang w:val="ru-RU"/>
              </w:rPr>
              <w:t>поставленные</w:t>
            </w:r>
            <w:r w:rsidRPr="00FC3317">
              <w:rPr>
                <w:b/>
                <w:i/>
                <w:spacing w:val="-9"/>
                <w:sz w:val="24"/>
                <w:szCs w:val="24"/>
                <w:lang w:val="ru-RU"/>
              </w:rPr>
              <w:t xml:space="preserve"> </w:t>
            </w:r>
            <w:r w:rsidRPr="00FC3317">
              <w:rPr>
                <w:b/>
                <w:i/>
                <w:sz w:val="24"/>
                <w:szCs w:val="24"/>
                <w:lang w:val="ru-RU"/>
              </w:rPr>
              <w:t>вопросы</w:t>
            </w:r>
            <w:r w:rsidRPr="00FC3317">
              <w:rPr>
                <w:b/>
                <w:i/>
                <w:spacing w:val="-9"/>
                <w:sz w:val="24"/>
                <w:szCs w:val="24"/>
                <w:lang w:val="ru-RU"/>
              </w:rPr>
              <w:t xml:space="preserve"> </w:t>
            </w:r>
            <w:r w:rsidRPr="00FC3317">
              <w:rPr>
                <w:b/>
                <w:i/>
                <w:sz w:val="24"/>
                <w:szCs w:val="24"/>
                <w:lang w:val="ru-RU"/>
              </w:rPr>
              <w:t>или</w:t>
            </w:r>
            <w:r w:rsidRPr="00FC3317">
              <w:rPr>
                <w:b/>
                <w:i/>
                <w:spacing w:val="-8"/>
                <w:sz w:val="24"/>
                <w:szCs w:val="24"/>
                <w:lang w:val="ru-RU"/>
              </w:rPr>
              <w:t xml:space="preserve"> </w:t>
            </w:r>
            <w:r w:rsidRPr="00FC3317">
              <w:rPr>
                <w:b/>
                <w:i/>
                <w:sz w:val="24"/>
                <w:szCs w:val="24"/>
                <w:lang w:val="ru-RU"/>
              </w:rPr>
              <w:t>вставьте пропущенные слова</w:t>
            </w:r>
          </w:p>
        </w:tc>
      </w:tr>
      <w:tr w:rsidR="00FC3317" w:rsidRPr="00FC3317" w14:paraId="20EEAC2C" w14:textId="77777777" w:rsidTr="006B3C30">
        <w:trPr>
          <w:trHeight w:val="1105"/>
        </w:trPr>
        <w:tc>
          <w:tcPr>
            <w:tcW w:w="850" w:type="dxa"/>
            <w:tcBorders>
              <w:top w:val="single" w:sz="4" w:space="0" w:color="000000"/>
              <w:left w:val="single" w:sz="4" w:space="0" w:color="000000"/>
              <w:bottom w:val="single" w:sz="4" w:space="0" w:color="000000"/>
              <w:right w:val="single" w:sz="4" w:space="0" w:color="000000"/>
            </w:tcBorders>
          </w:tcPr>
          <w:p w14:paraId="534F28CA" w14:textId="77777777" w:rsidR="00FC3317" w:rsidRPr="00FC3317" w:rsidRDefault="00FC3317" w:rsidP="00A25E61">
            <w:pPr>
              <w:pStyle w:val="TableParagraph"/>
              <w:spacing w:line="270" w:lineRule="exact"/>
              <w:ind w:left="142" w:right="144" w:firstLine="709"/>
              <w:jc w:val="both"/>
              <w:rPr>
                <w:sz w:val="24"/>
                <w:szCs w:val="24"/>
              </w:rPr>
            </w:pPr>
            <w:r w:rsidRPr="00FC3317">
              <w:rPr>
                <w:spacing w:val="-5"/>
                <w:sz w:val="24"/>
                <w:szCs w:val="24"/>
              </w:rPr>
              <w:t>23.</w:t>
            </w:r>
          </w:p>
        </w:tc>
        <w:tc>
          <w:tcPr>
            <w:tcW w:w="6154" w:type="dxa"/>
            <w:tcBorders>
              <w:top w:val="single" w:sz="4" w:space="0" w:color="000000"/>
              <w:left w:val="single" w:sz="4" w:space="0" w:color="000000"/>
              <w:bottom w:val="single" w:sz="4" w:space="0" w:color="000000"/>
              <w:right w:val="single" w:sz="4" w:space="0" w:color="000000"/>
            </w:tcBorders>
          </w:tcPr>
          <w:p w14:paraId="1EDCAE1E"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Столярная</w:t>
            </w:r>
            <w:r w:rsidRPr="00FC3317">
              <w:rPr>
                <w:spacing w:val="40"/>
                <w:sz w:val="24"/>
                <w:szCs w:val="24"/>
                <w:lang w:val="ru-RU"/>
              </w:rPr>
              <w:t xml:space="preserve"> </w:t>
            </w:r>
            <w:r w:rsidRPr="00FC3317">
              <w:rPr>
                <w:sz w:val="24"/>
                <w:szCs w:val="24"/>
                <w:lang w:val="ru-RU"/>
              </w:rPr>
              <w:t>операция</w:t>
            </w:r>
            <w:r w:rsidRPr="00FC3317">
              <w:rPr>
                <w:spacing w:val="40"/>
                <w:sz w:val="24"/>
                <w:szCs w:val="24"/>
                <w:lang w:val="ru-RU"/>
              </w:rPr>
              <w:t xml:space="preserve"> </w:t>
            </w:r>
            <w:r w:rsidRPr="00FC3317">
              <w:rPr>
                <w:sz w:val="24"/>
                <w:szCs w:val="24"/>
                <w:lang w:val="ru-RU"/>
              </w:rPr>
              <w:t>срезания</w:t>
            </w:r>
            <w:r w:rsidRPr="00FC3317">
              <w:rPr>
                <w:spacing w:val="40"/>
                <w:sz w:val="24"/>
                <w:szCs w:val="24"/>
                <w:lang w:val="ru-RU"/>
              </w:rPr>
              <w:t xml:space="preserve"> </w:t>
            </w:r>
            <w:r w:rsidRPr="00FC3317">
              <w:rPr>
                <w:sz w:val="24"/>
                <w:szCs w:val="24"/>
                <w:lang w:val="ru-RU"/>
              </w:rPr>
              <w:t>с</w:t>
            </w:r>
            <w:r w:rsidRPr="00FC3317">
              <w:rPr>
                <w:spacing w:val="40"/>
                <w:sz w:val="24"/>
                <w:szCs w:val="24"/>
                <w:lang w:val="ru-RU"/>
              </w:rPr>
              <w:t xml:space="preserve"> </w:t>
            </w:r>
            <w:r w:rsidRPr="00FC3317">
              <w:rPr>
                <w:sz w:val="24"/>
                <w:szCs w:val="24"/>
                <w:lang w:val="ru-RU"/>
              </w:rPr>
              <w:t>поверхности</w:t>
            </w:r>
            <w:r w:rsidRPr="00FC3317">
              <w:rPr>
                <w:spacing w:val="40"/>
                <w:sz w:val="24"/>
                <w:szCs w:val="24"/>
                <w:lang w:val="ru-RU"/>
              </w:rPr>
              <w:t xml:space="preserve"> </w:t>
            </w:r>
            <w:r w:rsidRPr="00FC3317">
              <w:rPr>
                <w:sz w:val="24"/>
                <w:szCs w:val="24"/>
                <w:lang w:val="ru-RU"/>
              </w:rPr>
              <w:t xml:space="preserve">заготовки </w:t>
            </w:r>
            <w:r w:rsidRPr="00FC3317">
              <w:rPr>
                <w:spacing w:val="-2"/>
                <w:sz w:val="24"/>
                <w:szCs w:val="24"/>
                <w:lang w:val="ru-RU"/>
              </w:rPr>
              <w:t>тонких</w:t>
            </w:r>
            <w:r w:rsidRPr="00FC3317">
              <w:rPr>
                <w:sz w:val="24"/>
                <w:szCs w:val="24"/>
                <w:lang w:val="ru-RU"/>
              </w:rPr>
              <w:tab/>
            </w:r>
            <w:r w:rsidRPr="00FC3317">
              <w:rPr>
                <w:spacing w:val="-4"/>
                <w:sz w:val="24"/>
                <w:szCs w:val="24"/>
                <w:lang w:val="ru-RU"/>
              </w:rPr>
              <w:t>слоев</w:t>
            </w:r>
            <w:r w:rsidRPr="00FC3317">
              <w:rPr>
                <w:sz w:val="24"/>
                <w:szCs w:val="24"/>
                <w:lang w:val="ru-RU"/>
              </w:rPr>
              <w:tab/>
            </w:r>
            <w:r w:rsidRPr="00FC3317">
              <w:rPr>
                <w:spacing w:val="-2"/>
                <w:sz w:val="24"/>
                <w:szCs w:val="24"/>
                <w:lang w:val="ru-RU"/>
              </w:rPr>
              <w:t>древесины</w:t>
            </w:r>
            <w:r w:rsidRPr="00FC3317">
              <w:rPr>
                <w:sz w:val="24"/>
                <w:szCs w:val="24"/>
                <w:lang w:val="ru-RU"/>
              </w:rPr>
              <w:tab/>
            </w:r>
            <w:r w:rsidRPr="00FC3317">
              <w:rPr>
                <w:spacing w:val="-4"/>
                <w:sz w:val="24"/>
                <w:szCs w:val="24"/>
                <w:lang w:val="ru-RU"/>
              </w:rPr>
              <w:t>называется</w:t>
            </w:r>
          </w:p>
          <w:p w14:paraId="13107B7C" w14:textId="77777777" w:rsidR="00FC3317" w:rsidRPr="00FC3317" w:rsidRDefault="00FC3317" w:rsidP="00A25E61">
            <w:pPr>
              <w:pStyle w:val="TableParagraph"/>
              <w:ind w:left="142" w:right="144" w:firstLine="709"/>
              <w:jc w:val="both"/>
              <w:rPr>
                <w:sz w:val="24"/>
                <w:szCs w:val="24"/>
              </w:rPr>
            </w:pPr>
            <w:r w:rsidRPr="00FC3317">
              <w:rPr>
                <w:sz w:val="24"/>
                <w:szCs w:val="24"/>
                <w:u w:val="single"/>
                <w:lang w:val="ru-RU"/>
              </w:rPr>
              <w:tab/>
            </w:r>
            <w:r w:rsidRPr="00FC3317">
              <w:rPr>
                <w:spacing w:val="-10"/>
                <w:sz w:val="24"/>
                <w:szCs w:val="24"/>
              </w:rPr>
              <w:t>.</w:t>
            </w:r>
          </w:p>
        </w:tc>
        <w:tc>
          <w:tcPr>
            <w:tcW w:w="1133" w:type="dxa"/>
            <w:tcBorders>
              <w:top w:val="single" w:sz="4" w:space="0" w:color="000000"/>
              <w:left w:val="single" w:sz="4" w:space="0" w:color="000000"/>
              <w:bottom w:val="single" w:sz="4" w:space="0" w:color="000000"/>
              <w:right w:val="single" w:sz="4" w:space="0" w:color="000000"/>
            </w:tcBorders>
          </w:tcPr>
          <w:p w14:paraId="7A5DFB91" w14:textId="77777777" w:rsidR="00FC3317" w:rsidRPr="00FC3317" w:rsidRDefault="00FC3317" w:rsidP="00A25E61">
            <w:pPr>
              <w:pStyle w:val="TableParagraph"/>
              <w:spacing w:before="270"/>
              <w:ind w:left="142" w:right="144" w:firstLine="709"/>
              <w:jc w:val="both"/>
              <w:rPr>
                <w:sz w:val="24"/>
                <w:szCs w:val="24"/>
              </w:rPr>
            </w:pPr>
            <w:proofErr w:type="spellStart"/>
            <w:r w:rsidRPr="00FC3317">
              <w:rPr>
                <w:spacing w:val="-4"/>
                <w:sz w:val="24"/>
                <w:szCs w:val="24"/>
              </w:rPr>
              <w:t>строгани</w:t>
            </w:r>
            <w:proofErr w:type="spellEnd"/>
            <w:r w:rsidRPr="00FC3317">
              <w:rPr>
                <w:spacing w:val="-4"/>
                <w:sz w:val="24"/>
                <w:szCs w:val="24"/>
              </w:rPr>
              <w:t xml:space="preserve"> </w:t>
            </w:r>
            <w:r w:rsidRPr="00FC3317">
              <w:rPr>
                <w:spacing w:val="-10"/>
                <w:sz w:val="24"/>
                <w:szCs w:val="24"/>
              </w:rPr>
              <w:t>е</w:t>
            </w:r>
          </w:p>
        </w:tc>
        <w:tc>
          <w:tcPr>
            <w:tcW w:w="1505" w:type="dxa"/>
            <w:tcBorders>
              <w:top w:val="single" w:sz="4" w:space="0" w:color="000000"/>
              <w:left w:val="single" w:sz="4" w:space="0" w:color="000000"/>
              <w:bottom w:val="single" w:sz="4" w:space="0" w:color="000000"/>
              <w:right w:val="single" w:sz="4" w:space="0" w:color="000000"/>
            </w:tcBorders>
          </w:tcPr>
          <w:p w14:paraId="0288DA5F" w14:textId="77777777" w:rsidR="00FC3317" w:rsidRPr="00FC3317" w:rsidRDefault="00FC3317" w:rsidP="00A25E61">
            <w:pPr>
              <w:pStyle w:val="TableParagraph"/>
              <w:spacing w:before="130"/>
              <w:ind w:left="142" w:right="144" w:firstLine="709"/>
              <w:jc w:val="both"/>
              <w:rPr>
                <w:b/>
                <w:sz w:val="24"/>
                <w:szCs w:val="24"/>
              </w:rPr>
            </w:pPr>
          </w:p>
          <w:p w14:paraId="572E292E" w14:textId="77777777" w:rsidR="00FC3317" w:rsidRPr="00FC3317" w:rsidRDefault="00FC3317" w:rsidP="00A25E61">
            <w:pPr>
              <w:pStyle w:val="TableParagraph"/>
              <w:spacing w:before="1"/>
              <w:ind w:left="142" w:right="144" w:firstLine="709"/>
              <w:jc w:val="both"/>
              <w:rPr>
                <w:sz w:val="24"/>
                <w:szCs w:val="24"/>
              </w:rPr>
            </w:pPr>
            <w:r w:rsidRPr="00FC3317">
              <w:rPr>
                <w:spacing w:val="-10"/>
                <w:sz w:val="24"/>
                <w:szCs w:val="24"/>
              </w:rPr>
              <w:t>1</w:t>
            </w:r>
          </w:p>
        </w:tc>
      </w:tr>
      <w:tr w:rsidR="00FC3317" w:rsidRPr="00FC3317" w14:paraId="57C81748" w14:textId="77777777" w:rsidTr="006B3C30">
        <w:trPr>
          <w:trHeight w:val="1103"/>
        </w:trPr>
        <w:tc>
          <w:tcPr>
            <w:tcW w:w="850" w:type="dxa"/>
            <w:tcBorders>
              <w:top w:val="single" w:sz="4" w:space="0" w:color="000000"/>
              <w:left w:val="single" w:sz="4" w:space="0" w:color="000000"/>
              <w:bottom w:val="single" w:sz="4" w:space="0" w:color="000000"/>
              <w:right w:val="single" w:sz="4" w:space="0" w:color="000000"/>
            </w:tcBorders>
          </w:tcPr>
          <w:p w14:paraId="7F4FD205"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5"/>
                <w:sz w:val="24"/>
                <w:szCs w:val="24"/>
              </w:rPr>
              <w:t>24.</w:t>
            </w:r>
          </w:p>
        </w:tc>
        <w:tc>
          <w:tcPr>
            <w:tcW w:w="6154" w:type="dxa"/>
            <w:tcBorders>
              <w:top w:val="single" w:sz="4" w:space="0" w:color="000000"/>
              <w:left w:val="single" w:sz="4" w:space="0" w:color="000000"/>
              <w:bottom w:val="single" w:sz="4" w:space="0" w:color="000000"/>
              <w:right w:val="single" w:sz="4" w:space="0" w:color="000000"/>
            </w:tcBorders>
          </w:tcPr>
          <w:p w14:paraId="3439194E"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Инструмент, который используют для зачистки</w:t>
            </w:r>
            <w:r w:rsidRPr="00FC3317">
              <w:rPr>
                <w:spacing w:val="30"/>
                <w:sz w:val="24"/>
                <w:szCs w:val="24"/>
                <w:lang w:val="ru-RU"/>
              </w:rPr>
              <w:t xml:space="preserve"> </w:t>
            </w:r>
            <w:r w:rsidRPr="00FC3317">
              <w:rPr>
                <w:sz w:val="24"/>
                <w:szCs w:val="24"/>
                <w:lang w:val="ru-RU"/>
              </w:rPr>
              <w:t xml:space="preserve">деталей </w:t>
            </w:r>
            <w:r w:rsidRPr="00FC3317">
              <w:rPr>
                <w:spacing w:val="-2"/>
                <w:sz w:val="24"/>
                <w:szCs w:val="24"/>
                <w:lang w:val="ru-RU"/>
              </w:rPr>
              <w:t>древесины</w:t>
            </w:r>
            <w:r w:rsidRPr="00FC3317">
              <w:rPr>
                <w:sz w:val="24"/>
                <w:szCs w:val="24"/>
                <w:lang w:val="ru-RU"/>
              </w:rPr>
              <w:tab/>
            </w:r>
            <w:r w:rsidRPr="00FC3317">
              <w:rPr>
                <w:spacing w:val="-2"/>
                <w:sz w:val="24"/>
                <w:szCs w:val="24"/>
                <w:lang w:val="ru-RU"/>
              </w:rPr>
              <w:t>называется</w:t>
            </w:r>
            <w:r w:rsidRPr="00FC3317">
              <w:rPr>
                <w:sz w:val="24"/>
                <w:szCs w:val="24"/>
                <w:lang w:val="ru-RU"/>
              </w:rPr>
              <w:tab/>
            </w:r>
            <w:r w:rsidRPr="00FC3317">
              <w:rPr>
                <w:spacing w:val="-4"/>
                <w:sz w:val="24"/>
                <w:szCs w:val="24"/>
                <w:lang w:val="ru-RU"/>
              </w:rPr>
              <w:t>наждачная</w:t>
            </w:r>
          </w:p>
          <w:p w14:paraId="0D8C992F" w14:textId="77777777" w:rsidR="00FC3317" w:rsidRPr="00FC3317" w:rsidRDefault="00FC3317" w:rsidP="00A25E61">
            <w:pPr>
              <w:pStyle w:val="TableParagraph"/>
              <w:spacing w:line="270" w:lineRule="exact"/>
              <w:ind w:left="142" w:right="144" w:firstLine="709"/>
              <w:jc w:val="both"/>
              <w:rPr>
                <w:sz w:val="24"/>
                <w:szCs w:val="24"/>
              </w:rPr>
            </w:pPr>
            <w:r w:rsidRPr="00FC3317">
              <w:rPr>
                <w:sz w:val="24"/>
                <w:szCs w:val="24"/>
                <w:u w:val="single"/>
                <w:lang w:val="ru-RU"/>
              </w:rPr>
              <w:tab/>
            </w:r>
            <w:r w:rsidRPr="00FC3317">
              <w:rPr>
                <w:spacing w:val="-10"/>
                <w:sz w:val="24"/>
                <w:szCs w:val="24"/>
              </w:rPr>
              <w:t>.</w:t>
            </w:r>
          </w:p>
          <w:p w14:paraId="65DD5D5D" w14:textId="77777777" w:rsidR="00FC3317" w:rsidRPr="00FC3317" w:rsidRDefault="00FC3317" w:rsidP="00A25E61">
            <w:pPr>
              <w:pStyle w:val="TableParagraph"/>
              <w:spacing w:line="263" w:lineRule="exact"/>
              <w:ind w:left="142" w:right="144" w:firstLine="709"/>
              <w:jc w:val="both"/>
              <w:rPr>
                <w:sz w:val="24"/>
                <w:szCs w:val="24"/>
              </w:rPr>
            </w:pPr>
            <w:r w:rsidRPr="00FC3317">
              <w:rPr>
                <w:spacing w:val="-5"/>
                <w:sz w:val="24"/>
                <w:szCs w:val="24"/>
              </w:rPr>
              <w:t>а)</w:t>
            </w:r>
          </w:p>
        </w:tc>
        <w:tc>
          <w:tcPr>
            <w:tcW w:w="1133" w:type="dxa"/>
            <w:tcBorders>
              <w:top w:val="single" w:sz="4" w:space="0" w:color="000000"/>
              <w:left w:val="single" w:sz="4" w:space="0" w:color="000000"/>
              <w:bottom w:val="single" w:sz="4" w:space="0" w:color="000000"/>
              <w:right w:val="single" w:sz="4" w:space="0" w:color="000000"/>
            </w:tcBorders>
          </w:tcPr>
          <w:p w14:paraId="7853A8F3" w14:textId="77777777" w:rsidR="00FC3317" w:rsidRPr="00FC3317" w:rsidRDefault="00FC3317" w:rsidP="00A25E61">
            <w:pPr>
              <w:pStyle w:val="TableParagraph"/>
              <w:spacing w:before="126"/>
              <w:ind w:left="142" w:right="144" w:firstLine="709"/>
              <w:jc w:val="both"/>
              <w:rPr>
                <w:b/>
                <w:sz w:val="24"/>
                <w:szCs w:val="24"/>
              </w:rPr>
            </w:pPr>
          </w:p>
          <w:p w14:paraId="3C856F42" w14:textId="77777777" w:rsidR="00FC3317" w:rsidRPr="00FC3317" w:rsidRDefault="00FC3317" w:rsidP="00A25E61">
            <w:pPr>
              <w:pStyle w:val="TableParagraph"/>
              <w:ind w:left="142" w:right="144" w:firstLine="709"/>
              <w:jc w:val="both"/>
              <w:rPr>
                <w:sz w:val="24"/>
                <w:szCs w:val="24"/>
              </w:rPr>
            </w:pPr>
            <w:proofErr w:type="spellStart"/>
            <w:r w:rsidRPr="00FC3317">
              <w:rPr>
                <w:spacing w:val="-2"/>
                <w:sz w:val="24"/>
                <w:szCs w:val="24"/>
              </w:rPr>
              <w:t>бумага</w:t>
            </w:r>
            <w:proofErr w:type="spellEnd"/>
          </w:p>
        </w:tc>
        <w:tc>
          <w:tcPr>
            <w:tcW w:w="1505" w:type="dxa"/>
            <w:tcBorders>
              <w:top w:val="single" w:sz="4" w:space="0" w:color="000000"/>
              <w:left w:val="single" w:sz="4" w:space="0" w:color="000000"/>
              <w:bottom w:val="single" w:sz="4" w:space="0" w:color="000000"/>
              <w:right w:val="single" w:sz="4" w:space="0" w:color="000000"/>
            </w:tcBorders>
          </w:tcPr>
          <w:p w14:paraId="660A0FEA" w14:textId="77777777" w:rsidR="00FC3317" w:rsidRPr="00FC3317" w:rsidRDefault="00FC3317" w:rsidP="00A25E61">
            <w:pPr>
              <w:pStyle w:val="TableParagraph"/>
              <w:spacing w:before="126"/>
              <w:ind w:left="142" w:right="144" w:firstLine="709"/>
              <w:jc w:val="both"/>
              <w:rPr>
                <w:b/>
                <w:sz w:val="24"/>
                <w:szCs w:val="24"/>
              </w:rPr>
            </w:pPr>
          </w:p>
          <w:p w14:paraId="2B117527" w14:textId="77777777" w:rsidR="00FC3317" w:rsidRPr="00FC3317" w:rsidRDefault="00FC3317" w:rsidP="00A25E61">
            <w:pPr>
              <w:pStyle w:val="TableParagraph"/>
              <w:ind w:left="142" w:right="144" w:firstLine="709"/>
              <w:jc w:val="both"/>
              <w:rPr>
                <w:sz w:val="24"/>
                <w:szCs w:val="24"/>
              </w:rPr>
            </w:pPr>
            <w:r w:rsidRPr="00FC3317">
              <w:rPr>
                <w:spacing w:val="-10"/>
                <w:sz w:val="24"/>
                <w:szCs w:val="24"/>
              </w:rPr>
              <w:t>1</w:t>
            </w:r>
          </w:p>
        </w:tc>
      </w:tr>
      <w:tr w:rsidR="00FC3317" w:rsidRPr="00FC3317" w14:paraId="30B7F279" w14:textId="77777777" w:rsidTr="006B3C30">
        <w:trPr>
          <w:trHeight w:val="549"/>
        </w:trPr>
        <w:tc>
          <w:tcPr>
            <w:tcW w:w="850" w:type="dxa"/>
            <w:tcBorders>
              <w:top w:val="single" w:sz="4" w:space="0" w:color="000000"/>
              <w:left w:val="single" w:sz="4" w:space="0" w:color="000000"/>
              <w:bottom w:val="single" w:sz="4" w:space="0" w:color="000000"/>
              <w:right w:val="single" w:sz="4" w:space="0" w:color="000000"/>
            </w:tcBorders>
          </w:tcPr>
          <w:p w14:paraId="32321540" w14:textId="77777777" w:rsidR="00FC3317" w:rsidRPr="00FC3317" w:rsidRDefault="00FC3317" w:rsidP="00A25E61">
            <w:pPr>
              <w:pStyle w:val="TableParagraph"/>
              <w:spacing w:line="265" w:lineRule="exact"/>
              <w:ind w:left="142" w:right="144" w:firstLine="709"/>
              <w:jc w:val="both"/>
              <w:rPr>
                <w:sz w:val="24"/>
                <w:szCs w:val="24"/>
              </w:rPr>
            </w:pPr>
            <w:r w:rsidRPr="00FC3317">
              <w:rPr>
                <w:spacing w:val="-5"/>
                <w:sz w:val="24"/>
                <w:szCs w:val="24"/>
              </w:rPr>
              <w:t>25.</w:t>
            </w:r>
          </w:p>
        </w:tc>
        <w:tc>
          <w:tcPr>
            <w:tcW w:w="6154" w:type="dxa"/>
            <w:tcBorders>
              <w:top w:val="single" w:sz="4" w:space="0" w:color="000000"/>
              <w:left w:val="single" w:sz="4" w:space="0" w:color="000000"/>
              <w:bottom w:val="single" w:sz="4" w:space="0" w:color="000000"/>
              <w:right w:val="single" w:sz="4" w:space="0" w:color="000000"/>
            </w:tcBorders>
          </w:tcPr>
          <w:p w14:paraId="466607E6" w14:textId="77777777" w:rsidR="00FC3317" w:rsidRPr="00FC3317" w:rsidRDefault="00FC3317" w:rsidP="00A25E61">
            <w:pPr>
              <w:pStyle w:val="TableParagraph"/>
              <w:spacing w:line="230" w:lineRule="auto"/>
              <w:ind w:left="142" w:right="144" w:firstLine="709"/>
              <w:jc w:val="both"/>
              <w:rPr>
                <w:sz w:val="24"/>
                <w:szCs w:val="24"/>
                <w:lang w:val="ru-RU"/>
              </w:rPr>
            </w:pPr>
            <w:r w:rsidRPr="00FC3317">
              <w:rPr>
                <w:sz w:val="24"/>
                <w:szCs w:val="24"/>
                <w:lang w:val="ru-RU"/>
              </w:rPr>
              <w:t>Основными</w:t>
            </w:r>
            <w:r w:rsidRPr="00FC3317">
              <w:rPr>
                <w:spacing w:val="29"/>
                <w:sz w:val="24"/>
                <w:szCs w:val="24"/>
                <w:lang w:val="ru-RU"/>
              </w:rPr>
              <w:t xml:space="preserve"> </w:t>
            </w:r>
            <w:r w:rsidRPr="00FC3317">
              <w:rPr>
                <w:sz w:val="24"/>
                <w:szCs w:val="24"/>
                <w:lang w:val="ru-RU"/>
              </w:rPr>
              <w:t>лакокрасочными</w:t>
            </w:r>
            <w:r w:rsidRPr="00FC3317">
              <w:rPr>
                <w:spacing w:val="30"/>
                <w:sz w:val="24"/>
                <w:szCs w:val="24"/>
                <w:lang w:val="ru-RU"/>
              </w:rPr>
              <w:t xml:space="preserve"> </w:t>
            </w:r>
            <w:r w:rsidRPr="00FC3317">
              <w:rPr>
                <w:sz w:val="24"/>
                <w:szCs w:val="24"/>
                <w:lang w:val="ru-RU"/>
              </w:rPr>
              <w:t>покрывными</w:t>
            </w:r>
            <w:r w:rsidRPr="00FC3317">
              <w:rPr>
                <w:spacing w:val="32"/>
                <w:sz w:val="24"/>
                <w:szCs w:val="24"/>
                <w:lang w:val="ru-RU"/>
              </w:rPr>
              <w:t xml:space="preserve"> </w:t>
            </w:r>
            <w:r w:rsidRPr="00FC3317">
              <w:rPr>
                <w:sz w:val="24"/>
                <w:szCs w:val="24"/>
                <w:lang w:val="ru-RU"/>
              </w:rPr>
              <w:t>материалами являются эмали и</w:t>
            </w:r>
            <w:r w:rsidRPr="00FC3317">
              <w:rPr>
                <w:sz w:val="24"/>
                <w:szCs w:val="24"/>
                <w:u w:val="single"/>
                <w:lang w:val="ru-RU"/>
              </w:rPr>
              <w:tab/>
            </w:r>
            <w:r w:rsidRPr="00FC3317">
              <w:rPr>
                <w:spacing w:val="-10"/>
                <w:sz w:val="24"/>
                <w:szCs w:val="24"/>
                <w:lang w:val="ru-RU"/>
              </w:rPr>
              <w:t>.</w:t>
            </w:r>
          </w:p>
        </w:tc>
        <w:tc>
          <w:tcPr>
            <w:tcW w:w="1133" w:type="dxa"/>
            <w:tcBorders>
              <w:top w:val="single" w:sz="4" w:space="0" w:color="000000"/>
              <w:left w:val="single" w:sz="4" w:space="0" w:color="000000"/>
              <w:bottom w:val="single" w:sz="4" w:space="0" w:color="000000"/>
              <w:right w:val="single" w:sz="4" w:space="0" w:color="000000"/>
            </w:tcBorders>
          </w:tcPr>
          <w:p w14:paraId="5349DF9D" w14:textId="77777777" w:rsidR="00FC3317" w:rsidRPr="00FC3317" w:rsidRDefault="00FC3317" w:rsidP="00A25E61">
            <w:pPr>
              <w:pStyle w:val="TableParagraph"/>
              <w:spacing w:before="126"/>
              <w:ind w:left="142" w:right="144" w:firstLine="709"/>
              <w:jc w:val="both"/>
              <w:rPr>
                <w:sz w:val="24"/>
                <w:szCs w:val="24"/>
              </w:rPr>
            </w:pPr>
            <w:proofErr w:type="spellStart"/>
            <w:r w:rsidRPr="00FC3317">
              <w:rPr>
                <w:spacing w:val="-2"/>
                <w:sz w:val="24"/>
                <w:szCs w:val="24"/>
              </w:rPr>
              <w:t>краски</w:t>
            </w:r>
            <w:proofErr w:type="spellEnd"/>
          </w:p>
        </w:tc>
        <w:tc>
          <w:tcPr>
            <w:tcW w:w="1505" w:type="dxa"/>
            <w:tcBorders>
              <w:top w:val="single" w:sz="4" w:space="0" w:color="000000"/>
              <w:left w:val="single" w:sz="4" w:space="0" w:color="000000"/>
              <w:bottom w:val="single" w:sz="4" w:space="0" w:color="000000"/>
              <w:right w:val="single" w:sz="4" w:space="0" w:color="000000"/>
            </w:tcBorders>
          </w:tcPr>
          <w:p w14:paraId="54147ACD" w14:textId="77777777" w:rsidR="00FC3317" w:rsidRPr="00FC3317" w:rsidRDefault="00FC3317" w:rsidP="00A25E61">
            <w:pPr>
              <w:pStyle w:val="TableParagraph"/>
              <w:spacing w:before="126"/>
              <w:ind w:left="142" w:right="144" w:firstLine="709"/>
              <w:jc w:val="both"/>
              <w:rPr>
                <w:sz w:val="24"/>
                <w:szCs w:val="24"/>
              </w:rPr>
            </w:pPr>
            <w:r w:rsidRPr="00FC3317">
              <w:rPr>
                <w:spacing w:val="-10"/>
                <w:sz w:val="24"/>
                <w:szCs w:val="24"/>
              </w:rPr>
              <w:t>1</w:t>
            </w:r>
          </w:p>
        </w:tc>
      </w:tr>
      <w:tr w:rsidR="00FC3317" w:rsidRPr="00FC3317" w14:paraId="2B145B16" w14:textId="77777777" w:rsidTr="006B3C30">
        <w:trPr>
          <w:trHeight w:val="3588"/>
        </w:trPr>
        <w:tc>
          <w:tcPr>
            <w:tcW w:w="850" w:type="dxa"/>
            <w:tcBorders>
              <w:top w:val="single" w:sz="4" w:space="0" w:color="000000"/>
              <w:left w:val="single" w:sz="4" w:space="0" w:color="000000"/>
              <w:bottom w:val="single" w:sz="4" w:space="0" w:color="000000"/>
              <w:right w:val="single" w:sz="4" w:space="0" w:color="000000"/>
            </w:tcBorders>
          </w:tcPr>
          <w:p w14:paraId="1BDDEA4B"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5"/>
                <w:sz w:val="24"/>
                <w:szCs w:val="24"/>
              </w:rPr>
              <w:t>26.</w:t>
            </w:r>
          </w:p>
        </w:tc>
        <w:tc>
          <w:tcPr>
            <w:tcW w:w="6154" w:type="dxa"/>
            <w:tcBorders>
              <w:top w:val="single" w:sz="4" w:space="0" w:color="000000"/>
              <w:left w:val="single" w:sz="4" w:space="0" w:color="000000"/>
              <w:bottom w:val="single" w:sz="4" w:space="0" w:color="000000"/>
              <w:right w:val="single" w:sz="4" w:space="0" w:color="000000"/>
            </w:tcBorders>
          </w:tcPr>
          <w:p w14:paraId="2B720D06" w14:textId="77777777" w:rsidR="00FC3317" w:rsidRPr="00FC3317" w:rsidRDefault="00FC3317" w:rsidP="00A25E61">
            <w:pPr>
              <w:pStyle w:val="TableParagraph"/>
              <w:spacing w:before="1"/>
              <w:ind w:left="142" w:right="144" w:firstLine="709"/>
              <w:jc w:val="both"/>
              <w:rPr>
                <w:sz w:val="24"/>
                <w:szCs w:val="24"/>
                <w:lang w:val="ru-RU"/>
              </w:rPr>
            </w:pPr>
            <w:r w:rsidRPr="00FC3317">
              <w:rPr>
                <w:sz w:val="24"/>
                <w:szCs w:val="24"/>
                <w:lang w:val="ru-RU"/>
              </w:rPr>
              <w:t>Подрамник профиль ПГ-35 (35х40х32 мм) предназначенный для натяжки холстов, баннеров, стендов,</w:t>
            </w:r>
            <w:r w:rsidRPr="00FC3317">
              <w:rPr>
                <w:spacing w:val="-15"/>
                <w:sz w:val="24"/>
                <w:szCs w:val="24"/>
                <w:lang w:val="ru-RU"/>
              </w:rPr>
              <w:t xml:space="preserve"> </w:t>
            </w:r>
            <w:r w:rsidRPr="00FC3317">
              <w:rPr>
                <w:sz w:val="24"/>
                <w:szCs w:val="24"/>
                <w:lang w:val="ru-RU"/>
              </w:rPr>
              <w:t>плакатов</w:t>
            </w:r>
            <w:r w:rsidRPr="00FC3317">
              <w:rPr>
                <w:spacing w:val="-13"/>
                <w:sz w:val="24"/>
                <w:szCs w:val="24"/>
                <w:lang w:val="ru-RU"/>
              </w:rPr>
              <w:t xml:space="preserve"> </w:t>
            </w:r>
            <w:r w:rsidRPr="00FC3317">
              <w:rPr>
                <w:sz w:val="24"/>
                <w:szCs w:val="24"/>
                <w:lang w:val="ru-RU"/>
              </w:rPr>
              <w:t>без</w:t>
            </w:r>
            <w:r w:rsidRPr="00FC3317">
              <w:rPr>
                <w:spacing w:val="-13"/>
                <w:sz w:val="24"/>
                <w:szCs w:val="24"/>
                <w:lang w:val="ru-RU"/>
              </w:rPr>
              <w:t xml:space="preserve"> </w:t>
            </w:r>
            <w:r w:rsidRPr="00FC3317">
              <w:rPr>
                <w:sz w:val="24"/>
                <w:szCs w:val="24"/>
                <w:lang w:val="ru-RU"/>
              </w:rPr>
              <w:t>дальнейшего</w:t>
            </w:r>
            <w:r w:rsidRPr="00FC3317">
              <w:rPr>
                <w:spacing w:val="-14"/>
                <w:sz w:val="24"/>
                <w:szCs w:val="24"/>
                <w:lang w:val="ru-RU"/>
              </w:rPr>
              <w:t xml:space="preserve"> </w:t>
            </w:r>
            <w:r w:rsidRPr="00FC3317">
              <w:rPr>
                <w:sz w:val="24"/>
                <w:szCs w:val="24"/>
                <w:lang w:val="ru-RU"/>
              </w:rPr>
              <w:t>оформления</w:t>
            </w:r>
            <w:r w:rsidRPr="00FC3317">
              <w:rPr>
                <w:spacing w:val="-14"/>
                <w:sz w:val="24"/>
                <w:szCs w:val="24"/>
                <w:lang w:val="ru-RU"/>
              </w:rPr>
              <w:t xml:space="preserve"> </w:t>
            </w:r>
            <w:r w:rsidRPr="00FC3317">
              <w:rPr>
                <w:sz w:val="24"/>
                <w:szCs w:val="24"/>
                <w:lang w:val="ru-RU"/>
              </w:rPr>
              <w:t>в</w:t>
            </w:r>
            <w:r w:rsidRPr="00FC3317">
              <w:rPr>
                <w:spacing w:val="-15"/>
                <w:sz w:val="24"/>
                <w:szCs w:val="24"/>
                <w:lang w:val="ru-RU"/>
              </w:rPr>
              <w:t xml:space="preserve"> </w:t>
            </w:r>
            <w:r w:rsidRPr="00FC3317">
              <w:rPr>
                <w:sz w:val="24"/>
                <w:szCs w:val="24"/>
                <w:lang w:val="ru-RU"/>
              </w:rPr>
              <w:t>багет</w:t>
            </w:r>
          </w:p>
          <w:p w14:paraId="516A677C" w14:textId="77777777" w:rsidR="00FC3317" w:rsidRPr="00FC3317" w:rsidRDefault="00FC3317" w:rsidP="00A25E61">
            <w:pPr>
              <w:pStyle w:val="TableParagraph"/>
              <w:spacing w:before="3"/>
              <w:ind w:left="142" w:right="144" w:firstLine="709"/>
              <w:jc w:val="both"/>
              <w:rPr>
                <w:b/>
                <w:sz w:val="24"/>
                <w:szCs w:val="24"/>
                <w:lang w:val="ru-RU"/>
              </w:rPr>
            </w:pPr>
          </w:p>
          <w:p w14:paraId="7A10E4BF" w14:textId="77777777" w:rsidR="00FC3317" w:rsidRPr="00FC3317" w:rsidRDefault="00FC3317" w:rsidP="00A25E61">
            <w:pPr>
              <w:pStyle w:val="TableParagraph"/>
              <w:ind w:left="142" w:right="144" w:firstLine="709"/>
              <w:jc w:val="both"/>
              <w:rPr>
                <w:sz w:val="24"/>
                <w:szCs w:val="24"/>
              </w:rPr>
            </w:pPr>
            <w:r w:rsidRPr="00FC3317">
              <w:rPr>
                <w:noProof/>
                <w:sz w:val="24"/>
                <w:szCs w:val="24"/>
                <w:lang w:eastAsia="ru-RU"/>
              </w:rPr>
              <w:drawing>
                <wp:inline distT="0" distB="0" distL="0" distR="0" wp14:anchorId="46476E28" wp14:editId="3D59CC93">
                  <wp:extent cx="1314449" cy="1051560"/>
                  <wp:effectExtent l="0" t="0" r="0" b="0"/>
                  <wp:docPr id="159" name="Image 159" descr="Профиль подрамника ПГ-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9" name="Image 159" descr="Профиль подрамника ПГ-35"/>
                          <pic:cNvPicPr/>
                        </pic:nvPicPr>
                        <pic:blipFill>
                          <a:blip r:embed="rId94" cstate="print"/>
                          <a:stretch>
                            <a:fillRect/>
                          </a:stretch>
                        </pic:blipFill>
                        <pic:spPr>
                          <a:xfrm>
                            <a:off x="0" y="0"/>
                            <a:ext cx="1314449" cy="1051560"/>
                          </a:xfrm>
                          <a:prstGeom prst="rect">
                            <a:avLst/>
                          </a:prstGeom>
                        </pic:spPr>
                      </pic:pic>
                    </a:graphicData>
                  </a:graphic>
                </wp:inline>
              </w:drawing>
            </w:r>
          </w:p>
          <w:p w14:paraId="75247862" w14:textId="77777777" w:rsidR="00FC3317" w:rsidRPr="00FC3317" w:rsidRDefault="00FC3317" w:rsidP="00A25E61">
            <w:pPr>
              <w:pStyle w:val="TableParagraph"/>
              <w:spacing w:before="68"/>
              <w:ind w:left="142" w:right="144" w:firstLine="709"/>
              <w:jc w:val="both"/>
              <w:rPr>
                <w:sz w:val="24"/>
                <w:szCs w:val="24"/>
              </w:rPr>
            </w:pPr>
            <w:proofErr w:type="spellStart"/>
            <w:r w:rsidRPr="00FC3317">
              <w:rPr>
                <w:spacing w:val="-2"/>
                <w:sz w:val="24"/>
                <w:szCs w:val="24"/>
              </w:rPr>
              <w:t>называется</w:t>
            </w:r>
            <w:proofErr w:type="spellEnd"/>
            <w:r w:rsidRPr="00FC3317">
              <w:rPr>
                <w:sz w:val="24"/>
                <w:szCs w:val="24"/>
                <w:u w:val="single"/>
              </w:rPr>
              <w:tab/>
            </w:r>
            <w:r w:rsidRPr="00FC3317">
              <w:rPr>
                <w:spacing w:val="-10"/>
                <w:sz w:val="24"/>
                <w:szCs w:val="24"/>
              </w:rPr>
              <w:t>.</w:t>
            </w:r>
          </w:p>
        </w:tc>
        <w:tc>
          <w:tcPr>
            <w:tcW w:w="1133" w:type="dxa"/>
            <w:tcBorders>
              <w:top w:val="single" w:sz="4" w:space="0" w:color="000000"/>
              <w:left w:val="single" w:sz="4" w:space="0" w:color="000000"/>
              <w:bottom w:val="single" w:sz="4" w:space="0" w:color="000000"/>
              <w:right w:val="single" w:sz="4" w:space="0" w:color="000000"/>
            </w:tcBorders>
          </w:tcPr>
          <w:p w14:paraId="132B3154" w14:textId="77777777" w:rsidR="00FC3317" w:rsidRPr="00FC3317" w:rsidRDefault="00FC3317" w:rsidP="00A25E61">
            <w:pPr>
              <w:pStyle w:val="TableParagraph"/>
              <w:ind w:left="142" w:right="144" w:firstLine="709"/>
              <w:jc w:val="both"/>
              <w:rPr>
                <w:b/>
                <w:sz w:val="24"/>
                <w:szCs w:val="24"/>
              </w:rPr>
            </w:pPr>
          </w:p>
          <w:p w14:paraId="7B102261" w14:textId="77777777" w:rsidR="00FC3317" w:rsidRPr="00FC3317" w:rsidRDefault="00FC3317" w:rsidP="00A25E61">
            <w:pPr>
              <w:pStyle w:val="TableParagraph"/>
              <w:ind w:left="142" w:right="144" w:firstLine="709"/>
              <w:jc w:val="both"/>
              <w:rPr>
                <w:b/>
                <w:sz w:val="24"/>
                <w:szCs w:val="24"/>
              </w:rPr>
            </w:pPr>
          </w:p>
          <w:p w14:paraId="3503CC4A" w14:textId="77777777" w:rsidR="00FC3317" w:rsidRPr="00FC3317" w:rsidRDefault="00FC3317" w:rsidP="00A25E61">
            <w:pPr>
              <w:pStyle w:val="TableParagraph"/>
              <w:ind w:left="142" w:right="144" w:firstLine="709"/>
              <w:jc w:val="both"/>
              <w:rPr>
                <w:b/>
                <w:sz w:val="24"/>
                <w:szCs w:val="24"/>
              </w:rPr>
            </w:pPr>
          </w:p>
          <w:p w14:paraId="6DC0FFD5" w14:textId="77777777" w:rsidR="00FC3317" w:rsidRPr="00FC3317" w:rsidRDefault="00FC3317" w:rsidP="00A25E61">
            <w:pPr>
              <w:pStyle w:val="TableParagraph"/>
              <w:ind w:left="142" w:right="144" w:firstLine="709"/>
              <w:jc w:val="both"/>
              <w:rPr>
                <w:b/>
                <w:sz w:val="24"/>
                <w:szCs w:val="24"/>
              </w:rPr>
            </w:pPr>
          </w:p>
          <w:p w14:paraId="20237D20" w14:textId="77777777" w:rsidR="00FC3317" w:rsidRPr="00FC3317" w:rsidRDefault="00FC3317" w:rsidP="00A25E61">
            <w:pPr>
              <w:pStyle w:val="TableParagraph"/>
              <w:spacing w:before="128"/>
              <w:ind w:left="142" w:right="144" w:firstLine="709"/>
              <w:jc w:val="both"/>
              <w:rPr>
                <w:b/>
                <w:sz w:val="24"/>
                <w:szCs w:val="24"/>
              </w:rPr>
            </w:pPr>
          </w:p>
          <w:p w14:paraId="0C83FA16" w14:textId="77777777" w:rsidR="00FC3317" w:rsidRPr="00FC3317" w:rsidRDefault="00FC3317" w:rsidP="00A25E61">
            <w:pPr>
              <w:pStyle w:val="TableParagraph"/>
              <w:ind w:left="142" w:right="144" w:firstLine="709"/>
              <w:jc w:val="both"/>
              <w:rPr>
                <w:sz w:val="24"/>
                <w:szCs w:val="24"/>
              </w:rPr>
            </w:pPr>
            <w:proofErr w:type="spellStart"/>
            <w:r w:rsidRPr="00FC3317">
              <w:rPr>
                <w:spacing w:val="-4"/>
                <w:sz w:val="24"/>
                <w:szCs w:val="24"/>
              </w:rPr>
              <w:t>Галерей</w:t>
            </w:r>
            <w:proofErr w:type="spellEnd"/>
            <w:r w:rsidRPr="00FC3317">
              <w:rPr>
                <w:spacing w:val="-4"/>
                <w:sz w:val="24"/>
                <w:szCs w:val="24"/>
              </w:rPr>
              <w:t xml:space="preserve"> </w:t>
            </w:r>
            <w:proofErr w:type="spellStart"/>
            <w:r w:rsidRPr="00FC3317">
              <w:rPr>
                <w:spacing w:val="-4"/>
                <w:sz w:val="24"/>
                <w:szCs w:val="24"/>
              </w:rPr>
              <w:t>ный</w:t>
            </w:r>
            <w:proofErr w:type="spellEnd"/>
          </w:p>
        </w:tc>
        <w:tc>
          <w:tcPr>
            <w:tcW w:w="1505" w:type="dxa"/>
            <w:tcBorders>
              <w:top w:val="single" w:sz="4" w:space="0" w:color="000000"/>
              <w:left w:val="single" w:sz="4" w:space="0" w:color="000000"/>
              <w:bottom w:val="single" w:sz="4" w:space="0" w:color="000000"/>
              <w:right w:val="single" w:sz="4" w:space="0" w:color="000000"/>
            </w:tcBorders>
          </w:tcPr>
          <w:p w14:paraId="3E1DE014" w14:textId="77777777" w:rsidR="00FC3317" w:rsidRPr="00FC3317" w:rsidRDefault="00FC3317" w:rsidP="00A25E61">
            <w:pPr>
              <w:pStyle w:val="TableParagraph"/>
              <w:ind w:left="142" w:right="144" w:firstLine="709"/>
              <w:jc w:val="both"/>
              <w:rPr>
                <w:b/>
                <w:sz w:val="24"/>
                <w:szCs w:val="24"/>
              </w:rPr>
            </w:pPr>
          </w:p>
          <w:p w14:paraId="1B2A410D" w14:textId="77777777" w:rsidR="00FC3317" w:rsidRPr="00FC3317" w:rsidRDefault="00FC3317" w:rsidP="00A25E61">
            <w:pPr>
              <w:pStyle w:val="TableParagraph"/>
              <w:ind w:left="142" w:right="144" w:firstLine="709"/>
              <w:jc w:val="both"/>
              <w:rPr>
                <w:b/>
                <w:sz w:val="24"/>
                <w:szCs w:val="24"/>
              </w:rPr>
            </w:pPr>
          </w:p>
          <w:p w14:paraId="3F0E44C6" w14:textId="77777777" w:rsidR="00FC3317" w:rsidRPr="00FC3317" w:rsidRDefault="00FC3317" w:rsidP="00A25E61">
            <w:pPr>
              <w:pStyle w:val="TableParagraph"/>
              <w:ind w:left="142" w:right="144" w:firstLine="709"/>
              <w:jc w:val="both"/>
              <w:rPr>
                <w:b/>
                <w:sz w:val="24"/>
                <w:szCs w:val="24"/>
              </w:rPr>
            </w:pPr>
          </w:p>
          <w:p w14:paraId="21712A7C" w14:textId="77777777" w:rsidR="00FC3317" w:rsidRPr="00FC3317" w:rsidRDefault="00FC3317" w:rsidP="00A25E61">
            <w:pPr>
              <w:pStyle w:val="TableParagraph"/>
              <w:ind w:left="142" w:right="144" w:firstLine="709"/>
              <w:jc w:val="both"/>
              <w:rPr>
                <w:b/>
                <w:sz w:val="24"/>
                <w:szCs w:val="24"/>
              </w:rPr>
            </w:pPr>
          </w:p>
          <w:p w14:paraId="0D77A6A0" w14:textId="77777777" w:rsidR="00FC3317" w:rsidRPr="00FC3317" w:rsidRDefault="00FC3317" w:rsidP="00A25E61">
            <w:pPr>
              <w:pStyle w:val="TableParagraph"/>
              <w:spacing w:before="267"/>
              <w:ind w:left="142" w:right="144" w:firstLine="709"/>
              <w:jc w:val="both"/>
              <w:rPr>
                <w:b/>
                <w:sz w:val="24"/>
                <w:szCs w:val="24"/>
              </w:rPr>
            </w:pPr>
          </w:p>
          <w:p w14:paraId="423FF7DB" w14:textId="77777777" w:rsidR="00FC3317" w:rsidRPr="00FC3317" w:rsidRDefault="00FC3317" w:rsidP="00A25E61">
            <w:pPr>
              <w:pStyle w:val="TableParagraph"/>
              <w:spacing w:before="1"/>
              <w:ind w:left="142" w:right="144" w:firstLine="709"/>
              <w:jc w:val="both"/>
              <w:rPr>
                <w:sz w:val="24"/>
                <w:szCs w:val="24"/>
              </w:rPr>
            </w:pPr>
            <w:r w:rsidRPr="00FC3317">
              <w:rPr>
                <w:spacing w:val="-10"/>
                <w:sz w:val="24"/>
                <w:szCs w:val="24"/>
              </w:rPr>
              <w:t>1</w:t>
            </w:r>
          </w:p>
        </w:tc>
      </w:tr>
      <w:tr w:rsidR="00FC3317" w:rsidRPr="00FC3317" w14:paraId="05743291" w14:textId="77777777" w:rsidTr="006B3C30">
        <w:trPr>
          <w:trHeight w:val="813"/>
        </w:trPr>
        <w:tc>
          <w:tcPr>
            <w:tcW w:w="850" w:type="dxa"/>
            <w:tcBorders>
              <w:top w:val="single" w:sz="4" w:space="0" w:color="000000"/>
              <w:left w:val="single" w:sz="4" w:space="0" w:color="000000"/>
              <w:bottom w:val="single" w:sz="4" w:space="0" w:color="000000"/>
              <w:right w:val="single" w:sz="4" w:space="0" w:color="000000"/>
            </w:tcBorders>
          </w:tcPr>
          <w:p w14:paraId="46F71C41"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5"/>
                <w:sz w:val="24"/>
                <w:szCs w:val="24"/>
              </w:rPr>
              <w:t>27.</w:t>
            </w:r>
          </w:p>
        </w:tc>
        <w:tc>
          <w:tcPr>
            <w:tcW w:w="6154" w:type="dxa"/>
            <w:tcBorders>
              <w:top w:val="single" w:sz="4" w:space="0" w:color="000000"/>
              <w:left w:val="single" w:sz="4" w:space="0" w:color="000000"/>
              <w:bottom w:val="single" w:sz="4" w:space="0" w:color="000000"/>
              <w:right w:val="single" w:sz="4" w:space="0" w:color="000000"/>
            </w:tcBorders>
          </w:tcPr>
          <w:p w14:paraId="1103CB79" w14:textId="77777777" w:rsidR="00FC3317" w:rsidRPr="00FC3317" w:rsidRDefault="00FC3317" w:rsidP="00A25E61">
            <w:pPr>
              <w:pStyle w:val="TableParagraph"/>
              <w:ind w:left="142" w:right="144" w:firstLine="709"/>
              <w:jc w:val="both"/>
              <w:rPr>
                <w:sz w:val="24"/>
                <w:szCs w:val="24"/>
                <w:lang w:val="ru-RU"/>
              </w:rPr>
            </w:pPr>
            <w:r w:rsidRPr="00FC3317">
              <w:rPr>
                <w:sz w:val="24"/>
                <w:szCs w:val="24"/>
                <w:lang w:val="ru-RU"/>
              </w:rPr>
              <w:t>Подрамник</w:t>
            </w:r>
            <w:r w:rsidRPr="00FC3317">
              <w:rPr>
                <w:spacing w:val="-10"/>
                <w:sz w:val="24"/>
                <w:szCs w:val="24"/>
                <w:lang w:val="ru-RU"/>
              </w:rPr>
              <w:t xml:space="preserve"> </w:t>
            </w:r>
            <w:r w:rsidRPr="00FC3317">
              <w:rPr>
                <w:sz w:val="24"/>
                <w:szCs w:val="24"/>
                <w:lang w:val="ru-RU"/>
              </w:rPr>
              <w:t>для</w:t>
            </w:r>
            <w:r w:rsidRPr="00FC3317">
              <w:rPr>
                <w:spacing w:val="-13"/>
                <w:sz w:val="24"/>
                <w:szCs w:val="24"/>
                <w:lang w:val="ru-RU"/>
              </w:rPr>
              <w:t xml:space="preserve"> </w:t>
            </w:r>
            <w:r w:rsidRPr="00FC3317">
              <w:rPr>
                <w:sz w:val="24"/>
                <w:szCs w:val="24"/>
                <w:lang w:val="ru-RU"/>
              </w:rPr>
              <w:t>холста</w:t>
            </w:r>
            <w:r w:rsidRPr="00FC3317">
              <w:rPr>
                <w:spacing w:val="-14"/>
                <w:sz w:val="24"/>
                <w:szCs w:val="24"/>
                <w:lang w:val="ru-RU"/>
              </w:rPr>
              <w:t xml:space="preserve"> </w:t>
            </w:r>
            <w:r w:rsidRPr="00FC3317">
              <w:rPr>
                <w:sz w:val="24"/>
                <w:szCs w:val="24"/>
                <w:lang w:val="ru-RU"/>
              </w:rPr>
              <w:t>производится</w:t>
            </w:r>
            <w:r w:rsidRPr="00FC3317">
              <w:rPr>
                <w:spacing w:val="-10"/>
                <w:sz w:val="24"/>
                <w:szCs w:val="24"/>
                <w:lang w:val="ru-RU"/>
              </w:rPr>
              <w:t xml:space="preserve"> </w:t>
            </w:r>
            <w:r w:rsidRPr="00FC3317">
              <w:rPr>
                <w:sz w:val="24"/>
                <w:szCs w:val="24"/>
                <w:lang w:val="ru-RU"/>
              </w:rPr>
              <w:t>из</w:t>
            </w:r>
            <w:r w:rsidRPr="00FC3317">
              <w:rPr>
                <w:spacing w:val="-12"/>
                <w:sz w:val="24"/>
                <w:szCs w:val="24"/>
                <w:lang w:val="ru-RU"/>
              </w:rPr>
              <w:t xml:space="preserve"> </w:t>
            </w:r>
            <w:r w:rsidRPr="00FC3317">
              <w:rPr>
                <w:sz w:val="24"/>
                <w:szCs w:val="24"/>
                <w:lang w:val="ru-RU"/>
              </w:rPr>
              <w:t>хвойной</w:t>
            </w:r>
            <w:r w:rsidRPr="00FC3317">
              <w:rPr>
                <w:spacing w:val="-10"/>
                <w:sz w:val="24"/>
                <w:szCs w:val="24"/>
                <w:lang w:val="ru-RU"/>
              </w:rPr>
              <w:t xml:space="preserve"> </w:t>
            </w:r>
            <w:r w:rsidRPr="00FC3317">
              <w:rPr>
                <w:sz w:val="24"/>
                <w:szCs w:val="24"/>
                <w:lang w:val="ru-RU"/>
              </w:rPr>
              <w:t>породы дерева -</w:t>
            </w:r>
            <w:r w:rsidRPr="00FC3317">
              <w:rPr>
                <w:sz w:val="24"/>
                <w:szCs w:val="24"/>
                <w:u w:val="single"/>
                <w:lang w:val="ru-RU"/>
              </w:rPr>
              <w:tab/>
            </w:r>
          </w:p>
        </w:tc>
        <w:tc>
          <w:tcPr>
            <w:tcW w:w="1133" w:type="dxa"/>
            <w:tcBorders>
              <w:top w:val="single" w:sz="4" w:space="0" w:color="000000"/>
              <w:left w:val="single" w:sz="4" w:space="0" w:color="000000"/>
              <w:bottom w:val="single" w:sz="4" w:space="0" w:color="000000"/>
              <w:right w:val="single" w:sz="4" w:space="0" w:color="000000"/>
            </w:tcBorders>
          </w:tcPr>
          <w:p w14:paraId="59A19CF9" w14:textId="77777777" w:rsidR="00FC3317" w:rsidRPr="00FC3317" w:rsidRDefault="00FC3317" w:rsidP="00A25E61">
            <w:pPr>
              <w:pStyle w:val="TableParagraph"/>
              <w:spacing w:before="258"/>
              <w:ind w:left="142" w:right="144" w:firstLine="709"/>
              <w:jc w:val="both"/>
              <w:rPr>
                <w:sz w:val="24"/>
                <w:szCs w:val="24"/>
              </w:rPr>
            </w:pPr>
            <w:proofErr w:type="spellStart"/>
            <w:r w:rsidRPr="00FC3317">
              <w:rPr>
                <w:spacing w:val="-2"/>
                <w:sz w:val="24"/>
                <w:szCs w:val="24"/>
              </w:rPr>
              <w:t>сосны</w:t>
            </w:r>
            <w:proofErr w:type="spellEnd"/>
          </w:p>
        </w:tc>
        <w:tc>
          <w:tcPr>
            <w:tcW w:w="1505" w:type="dxa"/>
            <w:tcBorders>
              <w:top w:val="single" w:sz="4" w:space="0" w:color="000000"/>
              <w:left w:val="single" w:sz="4" w:space="0" w:color="000000"/>
              <w:bottom w:val="single" w:sz="4" w:space="0" w:color="000000"/>
              <w:right w:val="single" w:sz="4" w:space="0" w:color="000000"/>
            </w:tcBorders>
          </w:tcPr>
          <w:p w14:paraId="280FE941" w14:textId="77777777" w:rsidR="00FC3317" w:rsidRPr="00FC3317" w:rsidRDefault="00FC3317" w:rsidP="00A25E61">
            <w:pPr>
              <w:pStyle w:val="TableParagraph"/>
              <w:spacing w:line="268" w:lineRule="exact"/>
              <w:ind w:left="142" w:right="144" w:firstLine="709"/>
              <w:jc w:val="both"/>
              <w:rPr>
                <w:sz w:val="24"/>
                <w:szCs w:val="24"/>
              </w:rPr>
            </w:pPr>
            <w:r w:rsidRPr="00FC3317">
              <w:rPr>
                <w:spacing w:val="-10"/>
                <w:sz w:val="24"/>
                <w:szCs w:val="24"/>
              </w:rPr>
              <w:t>1</w:t>
            </w:r>
          </w:p>
        </w:tc>
      </w:tr>
    </w:tbl>
    <w:p w14:paraId="55C490E2" w14:textId="77777777" w:rsidR="00FC3317" w:rsidRPr="00FC3317" w:rsidRDefault="00FC3317" w:rsidP="00A25E61">
      <w:pPr>
        <w:pStyle w:val="a3"/>
        <w:spacing w:before="34"/>
        <w:ind w:left="142" w:right="144" w:firstLine="709"/>
        <w:rPr>
          <w:b/>
          <w:sz w:val="24"/>
          <w:szCs w:val="24"/>
        </w:rPr>
      </w:pPr>
    </w:p>
    <w:p w14:paraId="70F70E62" w14:textId="77777777" w:rsidR="00FC3317" w:rsidRPr="00FC3317" w:rsidRDefault="00FC3317" w:rsidP="00A25E61">
      <w:pPr>
        <w:pStyle w:val="5"/>
        <w:spacing w:line="274" w:lineRule="exact"/>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Практические</w:t>
      </w:r>
      <w:r w:rsidRPr="00FC3317">
        <w:rPr>
          <w:rFonts w:ascii="Times New Roman" w:hAnsi="Times New Roman" w:cs="Times New Roman"/>
          <w:spacing w:val="-10"/>
          <w:sz w:val="24"/>
          <w:szCs w:val="24"/>
        </w:rPr>
        <w:t xml:space="preserve"> </w:t>
      </w:r>
      <w:r w:rsidRPr="00FC3317">
        <w:rPr>
          <w:rFonts w:ascii="Times New Roman" w:hAnsi="Times New Roman" w:cs="Times New Roman"/>
          <w:spacing w:val="-2"/>
          <w:sz w:val="24"/>
          <w:szCs w:val="24"/>
        </w:rPr>
        <w:t>задачи</w:t>
      </w:r>
    </w:p>
    <w:p w14:paraId="50EFAF1A" w14:textId="77777777" w:rsidR="00FC3317" w:rsidRPr="00FC3317" w:rsidRDefault="00FC3317" w:rsidP="00A25E61">
      <w:pPr>
        <w:pStyle w:val="6"/>
        <w:spacing w:line="274" w:lineRule="exact"/>
        <w:ind w:left="142" w:right="144" w:firstLine="709"/>
        <w:jc w:val="both"/>
      </w:pPr>
      <w:r w:rsidRPr="00FC3317">
        <w:rPr>
          <w:i w:val="0"/>
        </w:rPr>
        <w:t>Задание</w:t>
      </w:r>
      <w:r w:rsidRPr="00FC3317">
        <w:rPr>
          <w:i w:val="0"/>
          <w:spacing w:val="-7"/>
        </w:rPr>
        <w:t xml:space="preserve"> </w:t>
      </w:r>
      <w:r w:rsidRPr="00FC3317">
        <w:rPr>
          <w:i w:val="0"/>
        </w:rPr>
        <w:t>1.</w:t>
      </w:r>
      <w:r w:rsidRPr="00FC3317">
        <w:rPr>
          <w:i w:val="0"/>
          <w:spacing w:val="-5"/>
        </w:rPr>
        <w:t xml:space="preserve"> </w:t>
      </w:r>
      <w:r w:rsidRPr="00FC3317">
        <w:t>Выполнить</w:t>
      </w:r>
      <w:r w:rsidRPr="00FC3317">
        <w:rPr>
          <w:spacing w:val="-3"/>
        </w:rPr>
        <w:t xml:space="preserve"> </w:t>
      </w:r>
      <w:r w:rsidRPr="00FC3317">
        <w:t>образец</w:t>
      </w:r>
      <w:r w:rsidRPr="00FC3317">
        <w:rPr>
          <w:spacing w:val="-4"/>
        </w:rPr>
        <w:t xml:space="preserve"> </w:t>
      </w:r>
      <w:r w:rsidRPr="00FC3317">
        <w:t>покрытия</w:t>
      </w:r>
      <w:r w:rsidRPr="00FC3317">
        <w:rPr>
          <w:spacing w:val="-2"/>
        </w:rPr>
        <w:t xml:space="preserve"> </w:t>
      </w:r>
      <w:r w:rsidRPr="00FC3317">
        <w:t>фона</w:t>
      </w:r>
      <w:r w:rsidRPr="00FC3317">
        <w:rPr>
          <w:spacing w:val="-1"/>
        </w:rPr>
        <w:t xml:space="preserve"> </w:t>
      </w:r>
      <w:r w:rsidRPr="00FC3317">
        <w:t>в</w:t>
      </w:r>
      <w:r w:rsidRPr="00FC3317">
        <w:rPr>
          <w:spacing w:val="-7"/>
        </w:rPr>
        <w:t xml:space="preserve"> </w:t>
      </w:r>
      <w:r w:rsidRPr="00FC3317">
        <w:t>технике</w:t>
      </w:r>
      <w:r w:rsidRPr="00FC3317">
        <w:rPr>
          <w:spacing w:val="-3"/>
        </w:rPr>
        <w:t xml:space="preserve"> </w:t>
      </w:r>
      <w:proofErr w:type="spellStart"/>
      <w:r w:rsidRPr="00FC3317">
        <w:rPr>
          <w:spacing w:val="-2"/>
        </w:rPr>
        <w:t>флейцевания</w:t>
      </w:r>
      <w:proofErr w:type="spellEnd"/>
    </w:p>
    <w:p w14:paraId="161D48B2" w14:textId="77777777" w:rsidR="00FC3317" w:rsidRPr="00FC3317" w:rsidRDefault="00FC3317" w:rsidP="009817E5">
      <w:pPr>
        <w:pStyle w:val="a5"/>
        <w:numPr>
          <w:ilvl w:val="0"/>
          <w:numId w:val="195"/>
        </w:numPr>
        <w:spacing w:before="3"/>
        <w:ind w:left="142" w:right="144" w:firstLine="709"/>
        <w:jc w:val="both"/>
        <w:rPr>
          <w:sz w:val="24"/>
          <w:szCs w:val="24"/>
        </w:rPr>
      </w:pPr>
      <w:r w:rsidRPr="00FC3317">
        <w:rPr>
          <w:sz w:val="24"/>
          <w:szCs w:val="24"/>
        </w:rPr>
        <w:t>Выберите</w:t>
      </w:r>
      <w:r w:rsidRPr="00FC3317">
        <w:rPr>
          <w:spacing w:val="-8"/>
          <w:sz w:val="24"/>
          <w:szCs w:val="24"/>
        </w:rPr>
        <w:t xml:space="preserve"> </w:t>
      </w:r>
      <w:r w:rsidRPr="00FC3317">
        <w:rPr>
          <w:sz w:val="24"/>
          <w:szCs w:val="24"/>
        </w:rPr>
        <w:t>инструменты,</w:t>
      </w:r>
      <w:r w:rsidRPr="00FC3317">
        <w:rPr>
          <w:spacing w:val="-5"/>
          <w:sz w:val="24"/>
          <w:szCs w:val="24"/>
        </w:rPr>
        <w:t xml:space="preserve"> </w:t>
      </w:r>
      <w:r w:rsidRPr="00FC3317">
        <w:rPr>
          <w:sz w:val="24"/>
          <w:szCs w:val="24"/>
        </w:rPr>
        <w:t>материалы</w:t>
      </w:r>
      <w:r w:rsidRPr="00FC3317">
        <w:rPr>
          <w:spacing w:val="-8"/>
          <w:sz w:val="24"/>
          <w:szCs w:val="24"/>
        </w:rPr>
        <w:t xml:space="preserve"> </w:t>
      </w:r>
      <w:r w:rsidRPr="00FC3317">
        <w:rPr>
          <w:sz w:val="24"/>
          <w:szCs w:val="24"/>
        </w:rPr>
        <w:t>и</w:t>
      </w:r>
      <w:r w:rsidRPr="00FC3317">
        <w:rPr>
          <w:spacing w:val="-4"/>
          <w:sz w:val="24"/>
          <w:szCs w:val="24"/>
        </w:rPr>
        <w:t xml:space="preserve"> </w:t>
      </w:r>
      <w:r w:rsidRPr="00FC3317">
        <w:rPr>
          <w:sz w:val="24"/>
          <w:szCs w:val="24"/>
        </w:rPr>
        <w:t>приспособления</w:t>
      </w:r>
      <w:r w:rsidRPr="00FC3317">
        <w:rPr>
          <w:spacing w:val="-5"/>
          <w:sz w:val="24"/>
          <w:szCs w:val="24"/>
        </w:rPr>
        <w:t xml:space="preserve"> </w:t>
      </w:r>
      <w:r w:rsidRPr="00FC3317">
        <w:rPr>
          <w:sz w:val="24"/>
          <w:szCs w:val="24"/>
        </w:rPr>
        <w:t>для</w:t>
      </w:r>
      <w:r w:rsidRPr="00FC3317">
        <w:rPr>
          <w:spacing w:val="-6"/>
          <w:sz w:val="24"/>
          <w:szCs w:val="24"/>
        </w:rPr>
        <w:t xml:space="preserve"> </w:t>
      </w:r>
      <w:r w:rsidRPr="00FC3317">
        <w:rPr>
          <w:sz w:val="24"/>
          <w:szCs w:val="24"/>
        </w:rPr>
        <w:t>выполнения</w:t>
      </w:r>
      <w:r w:rsidRPr="00FC3317">
        <w:rPr>
          <w:spacing w:val="71"/>
          <w:sz w:val="24"/>
          <w:szCs w:val="24"/>
        </w:rPr>
        <w:t xml:space="preserve"> </w:t>
      </w:r>
      <w:r w:rsidRPr="00FC3317">
        <w:rPr>
          <w:sz w:val="24"/>
          <w:szCs w:val="24"/>
        </w:rPr>
        <w:t>задания</w:t>
      </w:r>
      <w:r w:rsidRPr="00FC3317">
        <w:rPr>
          <w:spacing w:val="-10"/>
          <w:sz w:val="24"/>
          <w:szCs w:val="24"/>
        </w:rPr>
        <w:t xml:space="preserve"> </w:t>
      </w:r>
      <w:r w:rsidRPr="00FC3317">
        <w:rPr>
          <w:sz w:val="24"/>
          <w:szCs w:val="24"/>
        </w:rPr>
        <w:t>и обоснуйте сделанный выбор;</w:t>
      </w:r>
    </w:p>
    <w:p w14:paraId="7C7A9CBE" w14:textId="77777777" w:rsidR="00FC3317" w:rsidRPr="00FC3317" w:rsidRDefault="00FC3317" w:rsidP="009817E5">
      <w:pPr>
        <w:pStyle w:val="a5"/>
        <w:numPr>
          <w:ilvl w:val="0"/>
          <w:numId w:val="195"/>
        </w:numPr>
        <w:ind w:left="142" w:right="144" w:firstLine="709"/>
        <w:jc w:val="both"/>
        <w:rPr>
          <w:sz w:val="24"/>
          <w:szCs w:val="24"/>
        </w:rPr>
      </w:pPr>
      <w:r w:rsidRPr="00FC3317">
        <w:rPr>
          <w:sz w:val="24"/>
          <w:szCs w:val="24"/>
        </w:rPr>
        <w:t>Выполните</w:t>
      </w:r>
      <w:r w:rsidRPr="00FC3317">
        <w:rPr>
          <w:spacing w:val="-4"/>
          <w:sz w:val="24"/>
          <w:szCs w:val="24"/>
        </w:rPr>
        <w:t xml:space="preserve"> </w:t>
      </w:r>
      <w:r w:rsidRPr="00FC3317">
        <w:rPr>
          <w:sz w:val="24"/>
          <w:szCs w:val="24"/>
        </w:rPr>
        <w:t>разметку</w:t>
      </w:r>
      <w:r w:rsidRPr="00FC3317">
        <w:rPr>
          <w:spacing w:val="-6"/>
          <w:sz w:val="24"/>
          <w:szCs w:val="24"/>
        </w:rPr>
        <w:t xml:space="preserve"> </w:t>
      </w:r>
      <w:r w:rsidRPr="00FC3317">
        <w:rPr>
          <w:spacing w:val="-2"/>
          <w:sz w:val="24"/>
          <w:szCs w:val="24"/>
        </w:rPr>
        <w:t>бумаги;</w:t>
      </w:r>
    </w:p>
    <w:p w14:paraId="06DC1B30" w14:textId="77777777" w:rsidR="00FC3317" w:rsidRPr="00FC3317" w:rsidRDefault="00FC3317" w:rsidP="009817E5">
      <w:pPr>
        <w:pStyle w:val="a5"/>
        <w:numPr>
          <w:ilvl w:val="0"/>
          <w:numId w:val="195"/>
        </w:numPr>
        <w:ind w:left="142" w:right="144" w:firstLine="709"/>
        <w:jc w:val="both"/>
        <w:rPr>
          <w:sz w:val="24"/>
          <w:szCs w:val="24"/>
        </w:rPr>
      </w:pPr>
      <w:r w:rsidRPr="00FC3317">
        <w:rPr>
          <w:sz w:val="24"/>
          <w:szCs w:val="24"/>
        </w:rPr>
        <w:t>Выполните</w:t>
      </w:r>
      <w:r w:rsidRPr="00FC3317">
        <w:rPr>
          <w:spacing w:val="-3"/>
          <w:sz w:val="24"/>
          <w:szCs w:val="24"/>
        </w:rPr>
        <w:t xml:space="preserve"> </w:t>
      </w:r>
      <w:r w:rsidRPr="00FC3317">
        <w:rPr>
          <w:sz w:val="24"/>
          <w:szCs w:val="24"/>
        </w:rPr>
        <w:t>образец</w:t>
      </w:r>
      <w:r w:rsidRPr="00FC3317">
        <w:rPr>
          <w:spacing w:val="-2"/>
          <w:sz w:val="24"/>
          <w:szCs w:val="24"/>
        </w:rPr>
        <w:t xml:space="preserve"> </w:t>
      </w:r>
      <w:r w:rsidRPr="00FC3317">
        <w:rPr>
          <w:sz w:val="24"/>
          <w:szCs w:val="24"/>
        </w:rPr>
        <w:t>в</w:t>
      </w:r>
      <w:r w:rsidRPr="00FC3317">
        <w:rPr>
          <w:spacing w:val="-5"/>
          <w:sz w:val="24"/>
          <w:szCs w:val="24"/>
        </w:rPr>
        <w:t xml:space="preserve"> </w:t>
      </w:r>
      <w:r w:rsidRPr="00FC3317">
        <w:rPr>
          <w:sz w:val="24"/>
          <w:szCs w:val="24"/>
        </w:rPr>
        <w:t>технике</w:t>
      </w:r>
      <w:r w:rsidRPr="00FC3317">
        <w:rPr>
          <w:spacing w:val="-3"/>
          <w:sz w:val="24"/>
          <w:szCs w:val="24"/>
        </w:rPr>
        <w:t xml:space="preserve"> </w:t>
      </w:r>
      <w:proofErr w:type="spellStart"/>
      <w:r w:rsidRPr="00FC3317">
        <w:rPr>
          <w:spacing w:val="-2"/>
          <w:sz w:val="24"/>
          <w:szCs w:val="24"/>
        </w:rPr>
        <w:t>флейцевания</w:t>
      </w:r>
      <w:proofErr w:type="spellEnd"/>
      <w:r w:rsidRPr="00FC3317">
        <w:rPr>
          <w:spacing w:val="-2"/>
          <w:sz w:val="24"/>
          <w:szCs w:val="24"/>
        </w:rPr>
        <w:t>;</w:t>
      </w:r>
    </w:p>
    <w:p w14:paraId="450BC526" w14:textId="77777777" w:rsidR="00FC3317" w:rsidRPr="00FC3317" w:rsidRDefault="00FC3317" w:rsidP="009817E5">
      <w:pPr>
        <w:pStyle w:val="a5"/>
        <w:numPr>
          <w:ilvl w:val="0"/>
          <w:numId w:val="195"/>
        </w:numPr>
        <w:ind w:left="142" w:right="144" w:firstLine="709"/>
        <w:jc w:val="both"/>
        <w:rPr>
          <w:sz w:val="24"/>
          <w:szCs w:val="24"/>
        </w:rPr>
      </w:pPr>
      <w:r w:rsidRPr="00FC3317">
        <w:rPr>
          <w:sz w:val="24"/>
          <w:szCs w:val="24"/>
        </w:rPr>
        <w:t>Вырежьте</w:t>
      </w:r>
      <w:r w:rsidRPr="00FC3317">
        <w:rPr>
          <w:spacing w:val="-7"/>
          <w:sz w:val="24"/>
          <w:szCs w:val="24"/>
        </w:rPr>
        <w:t xml:space="preserve"> </w:t>
      </w:r>
      <w:r w:rsidRPr="00FC3317">
        <w:rPr>
          <w:sz w:val="24"/>
          <w:szCs w:val="24"/>
        </w:rPr>
        <w:t>образец</w:t>
      </w:r>
      <w:r w:rsidRPr="00FC3317">
        <w:rPr>
          <w:spacing w:val="-3"/>
          <w:sz w:val="24"/>
          <w:szCs w:val="24"/>
        </w:rPr>
        <w:t xml:space="preserve"> </w:t>
      </w:r>
      <w:r w:rsidRPr="00FC3317">
        <w:rPr>
          <w:sz w:val="24"/>
          <w:szCs w:val="24"/>
        </w:rPr>
        <w:t>необходимого</w:t>
      </w:r>
      <w:r w:rsidRPr="00FC3317">
        <w:rPr>
          <w:spacing w:val="-4"/>
          <w:sz w:val="24"/>
          <w:szCs w:val="24"/>
        </w:rPr>
        <w:t xml:space="preserve"> </w:t>
      </w:r>
      <w:r w:rsidRPr="00FC3317">
        <w:rPr>
          <w:spacing w:val="-2"/>
          <w:sz w:val="24"/>
          <w:szCs w:val="24"/>
        </w:rPr>
        <w:t>размера;</w:t>
      </w:r>
    </w:p>
    <w:p w14:paraId="6F970BEF" w14:textId="77777777" w:rsidR="00FC3317" w:rsidRPr="00FC3317" w:rsidRDefault="00FC3317" w:rsidP="009817E5">
      <w:pPr>
        <w:pStyle w:val="a5"/>
        <w:numPr>
          <w:ilvl w:val="0"/>
          <w:numId w:val="195"/>
        </w:numPr>
        <w:ind w:left="142" w:right="144" w:firstLine="709"/>
        <w:jc w:val="both"/>
        <w:rPr>
          <w:sz w:val="24"/>
          <w:szCs w:val="24"/>
        </w:rPr>
      </w:pPr>
      <w:r w:rsidRPr="00FC3317">
        <w:rPr>
          <w:sz w:val="24"/>
          <w:szCs w:val="24"/>
        </w:rPr>
        <w:t>Наклейте</w:t>
      </w:r>
      <w:r w:rsidRPr="00FC3317">
        <w:rPr>
          <w:spacing w:val="-7"/>
          <w:sz w:val="24"/>
          <w:szCs w:val="24"/>
        </w:rPr>
        <w:t xml:space="preserve"> </w:t>
      </w:r>
      <w:r w:rsidRPr="00FC3317">
        <w:rPr>
          <w:sz w:val="24"/>
          <w:szCs w:val="24"/>
        </w:rPr>
        <w:t>образец</w:t>
      </w:r>
      <w:r w:rsidRPr="00FC3317">
        <w:rPr>
          <w:spacing w:val="-1"/>
          <w:sz w:val="24"/>
          <w:szCs w:val="24"/>
        </w:rPr>
        <w:t xml:space="preserve"> </w:t>
      </w:r>
      <w:r w:rsidRPr="00FC3317">
        <w:rPr>
          <w:sz w:val="24"/>
          <w:szCs w:val="24"/>
        </w:rPr>
        <w:t>на</w:t>
      </w:r>
      <w:r w:rsidRPr="00FC3317">
        <w:rPr>
          <w:spacing w:val="-5"/>
          <w:sz w:val="24"/>
          <w:szCs w:val="24"/>
        </w:rPr>
        <w:t xml:space="preserve"> </w:t>
      </w:r>
      <w:r w:rsidRPr="00FC3317">
        <w:rPr>
          <w:sz w:val="24"/>
          <w:szCs w:val="24"/>
        </w:rPr>
        <w:t>лист</w:t>
      </w:r>
      <w:r w:rsidRPr="00FC3317">
        <w:rPr>
          <w:spacing w:val="-1"/>
          <w:sz w:val="24"/>
          <w:szCs w:val="24"/>
        </w:rPr>
        <w:t xml:space="preserve"> </w:t>
      </w:r>
      <w:r w:rsidRPr="00FC3317">
        <w:rPr>
          <w:sz w:val="24"/>
          <w:szCs w:val="24"/>
        </w:rPr>
        <w:t>с</w:t>
      </w:r>
      <w:r w:rsidRPr="00FC3317">
        <w:rPr>
          <w:spacing w:val="-3"/>
          <w:sz w:val="24"/>
          <w:szCs w:val="24"/>
        </w:rPr>
        <w:t xml:space="preserve"> </w:t>
      </w:r>
      <w:r w:rsidRPr="00FC3317">
        <w:rPr>
          <w:sz w:val="24"/>
          <w:szCs w:val="24"/>
        </w:rPr>
        <w:t>учетом</w:t>
      </w:r>
      <w:r w:rsidRPr="00FC3317">
        <w:rPr>
          <w:spacing w:val="-4"/>
          <w:sz w:val="24"/>
          <w:szCs w:val="24"/>
        </w:rPr>
        <w:t xml:space="preserve"> </w:t>
      </w:r>
      <w:r w:rsidRPr="00FC3317">
        <w:rPr>
          <w:sz w:val="24"/>
          <w:szCs w:val="24"/>
        </w:rPr>
        <w:t xml:space="preserve">правил </w:t>
      </w:r>
      <w:r w:rsidRPr="00FC3317">
        <w:rPr>
          <w:spacing w:val="-2"/>
          <w:sz w:val="24"/>
          <w:szCs w:val="24"/>
        </w:rPr>
        <w:t>композиции;</w:t>
      </w:r>
    </w:p>
    <w:p w14:paraId="10B1B475" w14:textId="77777777" w:rsidR="00FC3317" w:rsidRPr="00FC3317" w:rsidRDefault="00FC3317" w:rsidP="009817E5">
      <w:pPr>
        <w:pStyle w:val="a5"/>
        <w:numPr>
          <w:ilvl w:val="0"/>
          <w:numId w:val="195"/>
        </w:numPr>
        <w:ind w:left="142" w:right="144" w:firstLine="709"/>
        <w:jc w:val="both"/>
        <w:rPr>
          <w:sz w:val="24"/>
          <w:szCs w:val="24"/>
        </w:rPr>
      </w:pPr>
      <w:r w:rsidRPr="00FC3317">
        <w:rPr>
          <w:sz w:val="24"/>
          <w:szCs w:val="24"/>
        </w:rPr>
        <w:lastRenderedPageBreak/>
        <w:t>Оформите</w:t>
      </w:r>
      <w:r w:rsidRPr="00FC3317">
        <w:rPr>
          <w:spacing w:val="-4"/>
          <w:sz w:val="24"/>
          <w:szCs w:val="24"/>
        </w:rPr>
        <w:t xml:space="preserve"> </w:t>
      </w:r>
      <w:r w:rsidRPr="00FC3317">
        <w:rPr>
          <w:spacing w:val="-2"/>
          <w:sz w:val="24"/>
          <w:szCs w:val="24"/>
        </w:rPr>
        <w:t>работу</w:t>
      </w:r>
    </w:p>
    <w:p w14:paraId="0C649DE3" w14:textId="77777777" w:rsidR="00FC3317" w:rsidRPr="00FC3317" w:rsidRDefault="00FC3317" w:rsidP="009817E5">
      <w:pPr>
        <w:pStyle w:val="a5"/>
        <w:numPr>
          <w:ilvl w:val="0"/>
          <w:numId w:val="195"/>
        </w:numPr>
        <w:spacing w:line="275" w:lineRule="exact"/>
        <w:ind w:left="142" w:right="144" w:firstLine="709"/>
        <w:jc w:val="both"/>
        <w:rPr>
          <w:sz w:val="24"/>
          <w:szCs w:val="24"/>
        </w:rPr>
      </w:pPr>
      <w:r w:rsidRPr="00FC3317">
        <w:rPr>
          <w:sz w:val="24"/>
          <w:szCs w:val="24"/>
        </w:rPr>
        <w:t>Дайте</w:t>
      </w:r>
      <w:r w:rsidRPr="00FC3317">
        <w:rPr>
          <w:spacing w:val="-3"/>
          <w:sz w:val="24"/>
          <w:szCs w:val="24"/>
        </w:rPr>
        <w:t xml:space="preserve"> </w:t>
      </w:r>
      <w:r w:rsidRPr="00FC3317">
        <w:rPr>
          <w:sz w:val="24"/>
          <w:szCs w:val="24"/>
        </w:rPr>
        <w:t>оценку</w:t>
      </w:r>
      <w:r w:rsidRPr="00FC3317">
        <w:rPr>
          <w:spacing w:val="-10"/>
          <w:sz w:val="24"/>
          <w:szCs w:val="24"/>
        </w:rPr>
        <w:t xml:space="preserve"> </w:t>
      </w:r>
      <w:r w:rsidRPr="00FC3317">
        <w:rPr>
          <w:sz w:val="24"/>
          <w:szCs w:val="24"/>
        </w:rPr>
        <w:t>качества</w:t>
      </w:r>
      <w:r w:rsidRPr="00FC3317">
        <w:rPr>
          <w:spacing w:val="-4"/>
          <w:sz w:val="24"/>
          <w:szCs w:val="24"/>
        </w:rPr>
        <w:t xml:space="preserve"> </w:t>
      </w:r>
      <w:r w:rsidRPr="00FC3317">
        <w:rPr>
          <w:sz w:val="24"/>
          <w:szCs w:val="24"/>
        </w:rPr>
        <w:t>выполнения</w:t>
      </w:r>
      <w:r w:rsidRPr="00FC3317">
        <w:rPr>
          <w:spacing w:val="2"/>
          <w:sz w:val="24"/>
          <w:szCs w:val="24"/>
        </w:rPr>
        <w:t xml:space="preserve"> </w:t>
      </w:r>
      <w:r w:rsidRPr="00FC3317">
        <w:rPr>
          <w:spacing w:val="-4"/>
          <w:sz w:val="24"/>
          <w:szCs w:val="24"/>
        </w:rPr>
        <w:t>работ</w:t>
      </w:r>
    </w:p>
    <w:p w14:paraId="0B09B57B" w14:textId="77777777" w:rsidR="00FC3317" w:rsidRPr="00FC3317" w:rsidRDefault="00FC3317" w:rsidP="00A25E61">
      <w:pPr>
        <w:pStyle w:val="6"/>
        <w:spacing w:line="275" w:lineRule="exact"/>
        <w:ind w:left="142" w:right="144" w:firstLine="709"/>
        <w:jc w:val="both"/>
      </w:pPr>
      <w:r w:rsidRPr="00FC3317">
        <w:rPr>
          <w:i w:val="0"/>
        </w:rPr>
        <w:t>Задание</w:t>
      </w:r>
      <w:r w:rsidRPr="00FC3317">
        <w:rPr>
          <w:i w:val="0"/>
          <w:spacing w:val="-10"/>
        </w:rPr>
        <w:t xml:space="preserve"> </w:t>
      </w:r>
      <w:r w:rsidRPr="00FC3317">
        <w:rPr>
          <w:i w:val="0"/>
        </w:rPr>
        <w:t>2.</w:t>
      </w:r>
      <w:r w:rsidRPr="00FC3317">
        <w:rPr>
          <w:i w:val="0"/>
          <w:spacing w:val="77"/>
          <w:w w:val="150"/>
        </w:rPr>
        <w:t xml:space="preserve"> </w:t>
      </w:r>
      <w:r w:rsidRPr="00FC3317">
        <w:t>Выполнить</w:t>
      </w:r>
      <w:r w:rsidRPr="00FC3317">
        <w:rPr>
          <w:spacing w:val="-3"/>
        </w:rPr>
        <w:t xml:space="preserve"> </w:t>
      </w:r>
      <w:r w:rsidRPr="00FC3317">
        <w:t>образец</w:t>
      </w:r>
      <w:r w:rsidRPr="00FC3317">
        <w:rPr>
          <w:spacing w:val="-2"/>
        </w:rPr>
        <w:t xml:space="preserve"> </w:t>
      </w:r>
      <w:r w:rsidRPr="00FC3317">
        <w:t>покрытия</w:t>
      </w:r>
      <w:r w:rsidRPr="00FC3317">
        <w:rPr>
          <w:spacing w:val="-1"/>
        </w:rPr>
        <w:t xml:space="preserve"> </w:t>
      </w:r>
      <w:r w:rsidRPr="00FC3317">
        <w:t>фона</w:t>
      </w:r>
      <w:r w:rsidRPr="00FC3317">
        <w:rPr>
          <w:spacing w:val="-1"/>
        </w:rPr>
        <w:t xml:space="preserve"> </w:t>
      </w:r>
      <w:r w:rsidRPr="00FC3317">
        <w:t>в</w:t>
      </w:r>
      <w:r w:rsidRPr="00FC3317">
        <w:rPr>
          <w:spacing w:val="-7"/>
        </w:rPr>
        <w:t xml:space="preserve"> </w:t>
      </w:r>
      <w:r w:rsidRPr="00FC3317">
        <w:t>технике</w:t>
      </w:r>
      <w:r w:rsidRPr="00FC3317">
        <w:rPr>
          <w:spacing w:val="-5"/>
        </w:rPr>
        <w:t xml:space="preserve"> </w:t>
      </w:r>
      <w:proofErr w:type="spellStart"/>
      <w:r w:rsidRPr="00FC3317">
        <w:rPr>
          <w:spacing w:val="-2"/>
        </w:rPr>
        <w:t>тампования</w:t>
      </w:r>
      <w:proofErr w:type="spellEnd"/>
    </w:p>
    <w:p w14:paraId="0E83E303" w14:textId="77777777" w:rsidR="00FC3317" w:rsidRPr="00FC3317" w:rsidRDefault="00FC3317" w:rsidP="009817E5">
      <w:pPr>
        <w:pStyle w:val="a5"/>
        <w:numPr>
          <w:ilvl w:val="0"/>
          <w:numId w:val="194"/>
        </w:numPr>
        <w:spacing w:before="3"/>
        <w:ind w:left="142" w:right="144" w:firstLine="709"/>
        <w:jc w:val="both"/>
        <w:rPr>
          <w:sz w:val="24"/>
          <w:szCs w:val="24"/>
        </w:rPr>
      </w:pPr>
      <w:r w:rsidRPr="00FC3317">
        <w:rPr>
          <w:sz w:val="24"/>
          <w:szCs w:val="24"/>
        </w:rPr>
        <w:t>Выберите</w:t>
      </w:r>
      <w:r w:rsidRPr="00FC3317">
        <w:rPr>
          <w:spacing w:val="-8"/>
          <w:sz w:val="24"/>
          <w:szCs w:val="24"/>
        </w:rPr>
        <w:t xml:space="preserve"> </w:t>
      </w:r>
      <w:r w:rsidRPr="00FC3317">
        <w:rPr>
          <w:sz w:val="24"/>
          <w:szCs w:val="24"/>
        </w:rPr>
        <w:t>инструменты,</w:t>
      </w:r>
      <w:r w:rsidRPr="00FC3317">
        <w:rPr>
          <w:spacing w:val="-5"/>
          <w:sz w:val="24"/>
          <w:szCs w:val="24"/>
        </w:rPr>
        <w:t xml:space="preserve"> </w:t>
      </w:r>
      <w:r w:rsidRPr="00FC3317">
        <w:rPr>
          <w:sz w:val="24"/>
          <w:szCs w:val="24"/>
        </w:rPr>
        <w:t>материалы</w:t>
      </w:r>
      <w:r w:rsidRPr="00FC3317">
        <w:rPr>
          <w:spacing w:val="-8"/>
          <w:sz w:val="24"/>
          <w:szCs w:val="24"/>
        </w:rPr>
        <w:t xml:space="preserve"> </w:t>
      </w:r>
      <w:r w:rsidRPr="00FC3317">
        <w:rPr>
          <w:sz w:val="24"/>
          <w:szCs w:val="24"/>
        </w:rPr>
        <w:t>и</w:t>
      </w:r>
      <w:r w:rsidRPr="00FC3317">
        <w:rPr>
          <w:spacing w:val="-4"/>
          <w:sz w:val="24"/>
          <w:szCs w:val="24"/>
        </w:rPr>
        <w:t xml:space="preserve"> </w:t>
      </w:r>
      <w:r w:rsidRPr="00FC3317">
        <w:rPr>
          <w:sz w:val="24"/>
          <w:szCs w:val="24"/>
        </w:rPr>
        <w:t>приспособления</w:t>
      </w:r>
      <w:r w:rsidRPr="00FC3317">
        <w:rPr>
          <w:spacing w:val="-5"/>
          <w:sz w:val="24"/>
          <w:szCs w:val="24"/>
        </w:rPr>
        <w:t xml:space="preserve"> </w:t>
      </w:r>
      <w:r w:rsidRPr="00FC3317">
        <w:rPr>
          <w:sz w:val="24"/>
          <w:szCs w:val="24"/>
        </w:rPr>
        <w:t>для</w:t>
      </w:r>
      <w:r w:rsidRPr="00FC3317">
        <w:rPr>
          <w:spacing w:val="-6"/>
          <w:sz w:val="24"/>
          <w:szCs w:val="24"/>
        </w:rPr>
        <w:t xml:space="preserve"> </w:t>
      </w:r>
      <w:r w:rsidRPr="00FC3317">
        <w:rPr>
          <w:sz w:val="24"/>
          <w:szCs w:val="24"/>
        </w:rPr>
        <w:t>выполнения</w:t>
      </w:r>
      <w:r w:rsidRPr="00FC3317">
        <w:rPr>
          <w:spacing w:val="71"/>
          <w:sz w:val="24"/>
          <w:szCs w:val="24"/>
        </w:rPr>
        <w:t xml:space="preserve"> </w:t>
      </w:r>
      <w:r w:rsidRPr="00FC3317">
        <w:rPr>
          <w:sz w:val="24"/>
          <w:szCs w:val="24"/>
        </w:rPr>
        <w:t>задания</w:t>
      </w:r>
      <w:r w:rsidRPr="00FC3317">
        <w:rPr>
          <w:spacing w:val="-10"/>
          <w:sz w:val="24"/>
          <w:szCs w:val="24"/>
        </w:rPr>
        <w:t xml:space="preserve"> </w:t>
      </w:r>
      <w:r w:rsidRPr="00FC3317">
        <w:rPr>
          <w:sz w:val="24"/>
          <w:szCs w:val="24"/>
        </w:rPr>
        <w:t>и обоснуйте сделанный выбор;</w:t>
      </w:r>
    </w:p>
    <w:p w14:paraId="74A8ADD2" w14:textId="77777777" w:rsidR="00FC3317" w:rsidRPr="00FC3317" w:rsidRDefault="00FC3317" w:rsidP="009817E5">
      <w:pPr>
        <w:pStyle w:val="a5"/>
        <w:numPr>
          <w:ilvl w:val="0"/>
          <w:numId w:val="194"/>
        </w:numPr>
        <w:ind w:left="142" w:right="144" w:firstLine="709"/>
        <w:jc w:val="both"/>
        <w:rPr>
          <w:sz w:val="24"/>
          <w:szCs w:val="24"/>
        </w:rPr>
      </w:pPr>
      <w:r w:rsidRPr="00FC3317">
        <w:rPr>
          <w:sz w:val="24"/>
          <w:szCs w:val="24"/>
        </w:rPr>
        <w:t>Выполните</w:t>
      </w:r>
      <w:r w:rsidRPr="00FC3317">
        <w:rPr>
          <w:spacing w:val="-4"/>
          <w:sz w:val="24"/>
          <w:szCs w:val="24"/>
        </w:rPr>
        <w:t xml:space="preserve"> </w:t>
      </w:r>
      <w:r w:rsidRPr="00FC3317">
        <w:rPr>
          <w:sz w:val="24"/>
          <w:szCs w:val="24"/>
        </w:rPr>
        <w:t>разметку</w:t>
      </w:r>
      <w:r w:rsidRPr="00FC3317">
        <w:rPr>
          <w:spacing w:val="-6"/>
          <w:sz w:val="24"/>
          <w:szCs w:val="24"/>
        </w:rPr>
        <w:t xml:space="preserve"> </w:t>
      </w:r>
      <w:r w:rsidRPr="00FC3317">
        <w:rPr>
          <w:spacing w:val="-2"/>
          <w:sz w:val="24"/>
          <w:szCs w:val="24"/>
        </w:rPr>
        <w:t>бумаги;</w:t>
      </w:r>
    </w:p>
    <w:p w14:paraId="0621594A" w14:textId="77777777" w:rsidR="00FC3317" w:rsidRPr="00FC3317" w:rsidRDefault="00FC3317" w:rsidP="009817E5">
      <w:pPr>
        <w:pStyle w:val="a5"/>
        <w:numPr>
          <w:ilvl w:val="0"/>
          <w:numId w:val="194"/>
        </w:numPr>
        <w:ind w:left="142" w:right="144" w:firstLine="709"/>
        <w:jc w:val="both"/>
        <w:rPr>
          <w:sz w:val="24"/>
          <w:szCs w:val="24"/>
        </w:rPr>
      </w:pPr>
      <w:r w:rsidRPr="00FC3317">
        <w:rPr>
          <w:sz w:val="24"/>
          <w:szCs w:val="24"/>
        </w:rPr>
        <w:t>Выполните</w:t>
      </w:r>
      <w:r w:rsidRPr="00FC3317">
        <w:rPr>
          <w:spacing w:val="-3"/>
          <w:sz w:val="24"/>
          <w:szCs w:val="24"/>
        </w:rPr>
        <w:t xml:space="preserve"> </w:t>
      </w:r>
      <w:r w:rsidRPr="00FC3317">
        <w:rPr>
          <w:sz w:val="24"/>
          <w:szCs w:val="24"/>
        </w:rPr>
        <w:t>образец</w:t>
      </w:r>
      <w:r w:rsidRPr="00FC3317">
        <w:rPr>
          <w:spacing w:val="-2"/>
          <w:sz w:val="24"/>
          <w:szCs w:val="24"/>
        </w:rPr>
        <w:t xml:space="preserve"> </w:t>
      </w:r>
      <w:r w:rsidRPr="00FC3317">
        <w:rPr>
          <w:sz w:val="24"/>
          <w:szCs w:val="24"/>
        </w:rPr>
        <w:t>в</w:t>
      </w:r>
      <w:r w:rsidRPr="00FC3317">
        <w:rPr>
          <w:spacing w:val="-5"/>
          <w:sz w:val="24"/>
          <w:szCs w:val="24"/>
        </w:rPr>
        <w:t xml:space="preserve"> </w:t>
      </w:r>
      <w:r w:rsidRPr="00FC3317">
        <w:rPr>
          <w:sz w:val="24"/>
          <w:szCs w:val="24"/>
        </w:rPr>
        <w:t>технике</w:t>
      </w:r>
      <w:r w:rsidRPr="00FC3317">
        <w:rPr>
          <w:spacing w:val="-3"/>
          <w:sz w:val="24"/>
          <w:szCs w:val="24"/>
        </w:rPr>
        <w:t xml:space="preserve"> </w:t>
      </w:r>
      <w:proofErr w:type="spellStart"/>
      <w:r w:rsidRPr="00FC3317">
        <w:rPr>
          <w:spacing w:val="-2"/>
          <w:sz w:val="24"/>
          <w:szCs w:val="24"/>
        </w:rPr>
        <w:t>тампования</w:t>
      </w:r>
      <w:proofErr w:type="spellEnd"/>
      <w:r w:rsidRPr="00FC3317">
        <w:rPr>
          <w:spacing w:val="-2"/>
          <w:sz w:val="24"/>
          <w:szCs w:val="24"/>
        </w:rPr>
        <w:t>;</w:t>
      </w:r>
    </w:p>
    <w:p w14:paraId="486B1312" w14:textId="77777777" w:rsidR="00FC3317" w:rsidRPr="00FC3317" w:rsidRDefault="00FC3317" w:rsidP="009817E5">
      <w:pPr>
        <w:pStyle w:val="a5"/>
        <w:numPr>
          <w:ilvl w:val="0"/>
          <w:numId w:val="194"/>
        </w:numPr>
        <w:ind w:left="142" w:right="144" w:firstLine="709"/>
        <w:jc w:val="both"/>
        <w:rPr>
          <w:sz w:val="24"/>
          <w:szCs w:val="24"/>
        </w:rPr>
      </w:pPr>
      <w:r w:rsidRPr="00FC3317">
        <w:rPr>
          <w:sz w:val="24"/>
          <w:szCs w:val="24"/>
        </w:rPr>
        <w:t>Вырежьте</w:t>
      </w:r>
      <w:r w:rsidRPr="00FC3317">
        <w:rPr>
          <w:spacing w:val="-7"/>
          <w:sz w:val="24"/>
          <w:szCs w:val="24"/>
        </w:rPr>
        <w:t xml:space="preserve"> </w:t>
      </w:r>
      <w:r w:rsidRPr="00FC3317">
        <w:rPr>
          <w:sz w:val="24"/>
          <w:szCs w:val="24"/>
        </w:rPr>
        <w:t>образец</w:t>
      </w:r>
      <w:r w:rsidRPr="00FC3317">
        <w:rPr>
          <w:spacing w:val="-3"/>
          <w:sz w:val="24"/>
          <w:szCs w:val="24"/>
        </w:rPr>
        <w:t xml:space="preserve"> </w:t>
      </w:r>
      <w:r w:rsidRPr="00FC3317">
        <w:rPr>
          <w:sz w:val="24"/>
          <w:szCs w:val="24"/>
        </w:rPr>
        <w:t>необходимого</w:t>
      </w:r>
      <w:r w:rsidRPr="00FC3317">
        <w:rPr>
          <w:spacing w:val="-4"/>
          <w:sz w:val="24"/>
          <w:szCs w:val="24"/>
        </w:rPr>
        <w:t xml:space="preserve"> </w:t>
      </w:r>
      <w:r w:rsidRPr="00FC3317">
        <w:rPr>
          <w:spacing w:val="-2"/>
          <w:sz w:val="24"/>
          <w:szCs w:val="24"/>
        </w:rPr>
        <w:t>размера;</w:t>
      </w:r>
    </w:p>
    <w:p w14:paraId="4EC7734D" w14:textId="77777777" w:rsidR="00FC3317" w:rsidRPr="00FC3317" w:rsidRDefault="00FC3317" w:rsidP="009817E5">
      <w:pPr>
        <w:pStyle w:val="a5"/>
        <w:numPr>
          <w:ilvl w:val="0"/>
          <w:numId w:val="194"/>
        </w:numPr>
        <w:ind w:left="142" w:right="144" w:firstLine="709"/>
        <w:jc w:val="both"/>
        <w:rPr>
          <w:sz w:val="24"/>
          <w:szCs w:val="24"/>
        </w:rPr>
      </w:pPr>
      <w:r w:rsidRPr="00FC3317">
        <w:rPr>
          <w:sz w:val="24"/>
          <w:szCs w:val="24"/>
        </w:rPr>
        <w:t>Наклейте</w:t>
      </w:r>
      <w:r w:rsidRPr="00FC3317">
        <w:rPr>
          <w:spacing w:val="-7"/>
          <w:sz w:val="24"/>
          <w:szCs w:val="24"/>
        </w:rPr>
        <w:t xml:space="preserve"> </w:t>
      </w:r>
      <w:r w:rsidRPr="00FC3317">
        <w:rPr>
          <w:sz w:val="24"/>
          <w:szCs w:val="24"/>
        </w:rPr>
        <w:t>образец</w:t>
      </w:r>
      <w:r w:rsidRPr="00FC3317">
        <w:rPr>
          <w:spacing w:val="-1"/>
          <w:sz w:val="24"/>
          <w:szCs w:val="24"/>
        </w:rPr>
        <w:t xml:space="preserve"> </w:t>
      </w:r>
      <w:r w:rsidRPr="00FC3317">
        <w:rPr>
          <w:sz w:val="24"/>
          <w:szCs w:val="24"/>
        </w:rPr>
        <w:t>на</w:t>
      </w:r>
      <w:r w:rsidRPr="00FC3317">
        <w:rPr>
          <w:spacing w:val="-5"/>
          <w:sz w:val="24"/>
          <w:szCs w:val="24"/>
        </w:rPr>
        <w:t xml:space="preserve"> </w:t>
      </w:r>
      <w:r w:rsidRPr="00FC3317">
        <w:rPr>
          <w:sz w:val="24"/>
          <w:szCs w:val="24"/>
        </w:rPr>
        <w:t>лист</w:t>
      </w:r>
      <w:r w:rsidRPr="00FC3317">
        <w:rPr>
          <w:spacing w:val="-1"/>
          <w:sz w:val="24"/>
          <w:szCs w:val="24"/>
        </w:rPr>
        <w:t xml:space="preserve"> </w:t>
      </w:r>
      <w:r w:rsidRPr="00FC3317">
        <w:rPr>
          <w:sz w:val="24"/>
          <w:szCs w:val="24"/>
        </w:rPr>
        <w:t>с</w:t>
      </w:r>
      <w:r w:rsidRPr="00FC3317">
        <w:rPr>
          <w:spacing w:val="-3"/>
          <w:sz w:val="24"/>
          <w:szCs w:val="24"/>
        </w:rPr>
        <w:t xml:space="preserve"> </w:t>
      </w:r>
      <w:r w:rsidRPr="00FC3317">
        <w:rPr>
          <w:sz w:val="24"/>
          <w:szCs w:val="24"/>
        </w:rPr>
        <w:t>учетом</w:t>
      </w:r>
      <w:r w:rsidRPr="00FC3317">
        <w:rPr>
          <w:spacing w:val="-4"/>
          <w:sz w:val="24"/>
          <w:szCs w:val="24"/>
        </w:rPr>
        <w:t xml:space="preserve"> </w:t>
      </w:r>
      <w:r w:rsidRPr="00FC3317">
        <w:rPr>
          <w:sz w:val="24"/>
          <w:szCs w:val="24"/>
        </w:rPr>
        <w:t xml:space="preserve">правил </w:t>
      </w:r>
      <w:r w:rsidRPr="00FC3317">
        <w:rPr>
          <w:spacing w:val="-2"/>
          <w:sz w:val="24"/>
          <w:szCs w:val="24"/>
        </w:rPr>
        <w:t>композиции;</w:t>
      </w:r>
    </w:p>
    <w:p w14:paraId="549F420A" w14:textId="77777777" w:rsidR="00FC3317" w:rsidRPr="00FC3317" w:rsidRDefault="00FC3317" w:rsidP="009817E5">
      <w:pPr>
        <w:pStyle w:val="a5"/>
        <w:numPr>
          <w:ilvl w:val="0"/>
          <w:numId w:val="194"/>
        </w:numPr>
        <w:ind w:left="142" w:right="144" w:firstLine="709"/>
        <w:jc w:val="both"/>
        <w:rPr>
          <w:sz w:val="24"/>
          <w:szCs w:val="24"/>
        </w:rPr>
      </w:pPr>
      <w:r w:rsidRPr="00FC3317">
        <w:rPr>
          <w:sz w:val="24"/>
          <w:szCs w:val="24"/>
        </w:rPr>
        <w:t>Оформите</w:t>
      </w:r>
      <w:r w:rsidRPr="00FC3317">
        <w:rPr>
          <w:spacing w:val="-4"/>
          <w:sz w:val="24"/>
          <w:szCs w:val="24"/>
        </w:rPr>
        <w:t xml:space="preserve"> </w:t>
      </w:r>
      <w:r w:rsidRPr="00FC3317">
        <w:rPr>
          <w:spacing w:val="-2"/>
          <w:sz w:val="24"/>
          <w:szCs w:val="24"/>
        </w:rPr>
        <w:t>работу</w:t>
      </w:r>
    </w:p>
    <w:p w14:paraId="7CB55724" w14:textId="77777777" w:rsidR="00FC3317" w:rsidRPr="00FC3317" w:rsidRDefault="00FC3317" w:rsidP="009817E5">
      <w:pPr>
        <w:pStyle w:val="a5"/>
        <w:numPr>
          <w:ilvl w:val="0"/>
          <w:numId w:val="194"/>
        </w:numPr>
        <w:ind w:left="142" w:right="144" w:firstLine="709"/>
        <w:jc w:val="both"/>
        <w:rPr>
          <w:sz w:val="24"/>
          <w:szCs w:val="24"/>
        </w:rPr>
      </w:pPr>
      <w:r w:rsidRPr="00FC3317">
        <w:rPr>
          <w:sz w:val="24"/>
          <w:szCs w:val="24"/>
        </w:rPr>
        <w:t>Дайте</w:t>
      </w:r>
      <w:r w:rsidRPr="00FC3317">
        <w:rPr>
          <w:spacing w:val="-3"/>
          <w:sz w:val="24"/>
          <w:szCs w:val="24"/>
        </w:rPr>
        <w:t xml:space="preserve"> </w:t>
      </w:r>
      <w:r w:rsidRPr="00FC3317">
        <w:rPr>
          <w:sz w:val="24"/>
          <w:szCs w:val="24"/>
        </w:rPr>
        <w:t>оценку</w:t>
      </w:r>
      <w:r w:rsidRPr="00FC3317">
        <w:rPr>
          <w:spacing w:val="-10"/>
          <w:sz w:val="24"/>
          <w:szCs w:val="24"/>
        </w:rPr>
        <w:t xml:space="preserve"> </w:t>
      </w:r>
      <w:r w:rsidRPr="00FC3317">
        <w:rPr>
          <w:sz w:val="24"/>
          <w:szCs w:val="24"/>
        </w:rPr>
        <w:t>качества</w:t>
      </w:r>
      <w:r w:rsidRPr="00FC3317">
        <w:rPr>
          <w:spacing w:val="-4"/>
          <w:sz w:val="24"/>
          <w:szCs w:val="24"/>
        </w:rPr>
        <w:t xml:space="preserve"> </w:t>
      </w:r>
      <w:r w:rsidRPr="00FC3317">
        <w:rPr>
          <w:sz w:val="24"/>
          <w:szCs w:val="24"/>
        </w:rPr>
        <w:t>выполнения</w:t>
      </w:r>
      <w:r w:rsidRPr="00FC3317">
        <w:rPr>
          <w:spacing w:val="2"/>
          <w:sz w:val="24"/>
          <w:szCs w:val="24"/>
        </w:rPr>
        <w:t xml:space="preserve"> </w:t>
      </w:r>
      <w:r w:rsidRPr="00FC3317">
        <w:rPr>
          <w:spacing w:val="-4"/>
          <w:sz w:val="24"/>
          <w:szCs w:val="24"/>
        </w:rPr>
        <w:t>работ</w:t>
      </w:r>
    </w:p>
    <w:p w14:paraId="53DCF44B" w14:textId="77777777" w:rsidR="00FC3317" w:rsidRPr="00FC3317" w:rsidRDefault="00FC3317" w:rsidP="00A25E61">
      <w:pPr>
        <w:pStyle w:val="6"/>
        <w:spacing w:before="2"/>
        <w:ind w:left="142" w:right="144" w:firstLine="709"/>
        <w:jc w:val="both"/>
      </w:pPr>
      <w:r w:rsidRPr="00FC3317">
        <w:rPr>
          <w:i w:val="0"/>
        </w:rPr>
        <w:t>Задание</w:t>
      </w:r>
      <w:r w:rsidRPr="00FC3317">
        <w:rPr>
          <w:i w:val="0"/>
          <w:spacing w:val="-8"/>
        </w:rPr>
        <w:t xml:space="preserve"> </w:t>
      </w:r>
      <w:r w:rsidRPr="00FC3317">
        <w:rPr>
          <w:i w:val="0"/>
        </w:rPr>
        <w:t>3.</w:t>
      </w:r>
      <w:r w:rsidRPr="00FC3317">
        <w:rPr>
          <w:i w:val="0"/>
          <w:spacing w:val="74"/>
          <w:w w:val="150"/>
        </w:rPr>
        <w:t xml:space="preserve"> </w:t>
      </w:r>
      <w:r w:rsidRPr="00FC3317">
        <w:t>Выполнить образец</w:t>
      </w:r>
      <w:r w:rsidRPr="00FC3317">
        <w:rPr>
          <w:spacing w:val="-4"/>
        </w:rPr>
        <w:t xml:space="preserve"> </w:t>
      </w:r>
      <w:r w:rsidRPr="00FC3317">
        <w:t>покрытия фона</w:t>
      </w:r>
      <w:r w:rsidRPr="00FC3317">
        <w:rPr>
          <w:spacing w:val="-2"/>
        </w:rPr>
        <w:t xml:space="preserve"> </w:t>
      </w:r>
      <w:r w:rsidRPr="00FC3317">
        <w:t>в</w:t>
      </w:r>
      <w:r w:rsidRPr="00FC3317">
        <w:rPr>
          <w:spacing w:val="-7"/>
        </w:rPr>
        <w:t xml:space="preserve"> </w:t>
      </w:r>
      <w:r w:rsidRPr="00FC3317">
        <w:t>технике</w:t>
      </w:r>
      <w:r w:rsidRPr="00FC3317">
        <w:rPr>
          <w:spacing w:val="-4"/>
        </w:rPr>
        <w:t xml:space="preserve"> </w:t>
      </w:r>
      <w:r w:rsidRPr="00FC3317">
        <w:t>сухая</w:t>
      </w:r>
      <w:r w:rsidRPr="00FC3317">
        <w:rPr>
          <w:spacing w:val="-1"/>
        </w:rPr>
        <w:t xml:space="preserve"> </w:t>
      </w:r>
      <w:r w:rsidRPr="00FC3317">
        <w:rPr>
          <w:spacing w:val="-2"/>
        </w:rPr>
        <w:t>кисть</w:t>
      </w:r>
    </w:p>
    <w:p w14:paraId="5E94B098" w14:textId="77777777" w:rsidR="00FC3317" w:rsidRPr="00FC3317" w:rsidRDefault="00FC3317" w:rsidP="009817E5">
      <w:pPr>
        <w:pStyle w:val="a5"/>
        <w:numPr>
          <w:ilvl w:val="0"/>
          <w:numId w:val="193"/>
        </w:numPr>
        <w:spacing w:before="62" w:line="242" w:lineRule="auto"/>
        <w:ind w:left="142" w:right="144" w:firstLine="709"/>
        <w:jc w:val="both"/>
        <w:rPr>
          <w:sz w:val="24"/>
          <w:szCs w:val="24"/>
        </w:rPr>
      </w:pPr>
      <w:r w:rsidRPr="00FC3317">
        <w:rPr>
          <w:sz w:val="24"/>
          <w:szCs w:val="24"/>
        </w:rPr>
        <w:t>Выберите</w:t>
      </w:r>
      <w:r w:rsidRPr="00FC3317">
        <w:rPr>
          <w:spacing w:val="-8"/>
          <w:sz w:val="24"/>
          <w:szCs w:val="24"/>
        </w:rPr>
        <w:t xml:space="preserve"> </w:t>
      </w:r>
      <w:r w:rsidRPr="00FC3317">
        <w:rPr>
          <w:sz w:val="24"/>
          <w:szCs w:val="24"/>
        </w:rPr>
        <w:t>инструменты,</w:t>
      </w:r>
      <w:r w:rsidRPr="00FC3317">
        <w:rPr>
          <w:spacing w:val="-5"/>
          <w:sz w:val="24"/>
          <w:szCs w:val="24"/>
        </w:rPr>
        <w:t xml:space="preserve"> </w:t>
      </w:r>
      <w:r w:rsidRPr="00FC3317">
        <w:rPr>
          <w:sz w:val="24"/>
          <w:szCs w:val="24"/>
        </w:rPr>
        <w:t>материалы</w:t>
      </w:r>
      <w:r w:rsidRPr="00FC3317">
        <w:rPr>
          <w:spacing w:val="-8"/>
          <w:sz w:val="24"/>
          <w:szCs w:val="24"/>
        </w:rPr>
        <w:t xml:space="preserve"> </w:t>
      </w:r>
      <w:r w:rsidRPr="00FC3317">
        <w:rPr>
          <w:sz w:val="24"/>
          <w:szCs w:val="24"/>
        </w:rPr>
        <w:t>и</w:t>
      </w:r>
      <w:r w:rsidRPr="00FC3317">
        <w:rPr>
          <w:spacing w:val="-4"/>
          <w:sz w:val="24"/>
          <w:szCs w:val="24"/>
        </w:rPr>
        <w:t xml:space="preserve"> </w:t>
      </w:r>
      <w:r w:rsidRPr="00FC3317">
        <w:rPr>
          <w:sz w:val="24"/>
          <w:szCs w:val="24"/>
        </w:rPr>
        <w:t>приспособления</w:t>
      </w:r>
      <w:r w:rsidRPr="00FC3317">
        <w:rPr>
          <w:spacing w:val="-5"/>
          <w:sz w:val="24"/>
          <w:szCs w:val="24"/>
        </w:rPr>
        <w:t xml:space="preserve"> </w:t>
      </w:r>
      <w:r w:rsidRPr="00FC3317">
        <w:rPr>
          <w:sz w:val="24"/>
          <w:szCs w:val="24"/>
        </w:rPr>
        <w:t>для</w:t>
      </w:r>
      <w:r w:rsidRPr="00FC3317">
        <w:rPr>
          <w:spacing w:val="-6"/>
          <w:sz w:val="24"/>
          <w:szCs w:val="24"/>
        </w:rPr>
        <w:t xml:space="preserve"> </w:t>
      </w:r>
      <w:r w:rsidRPr="00FC3317">
        <w:rPr>
          <w:sz w:val="24"/>
          <w:szCs w:val="24"/>
        </w:rPr>
        <w:t>выполнения</w:t>
      </w:r>
      <w:r w:rsidRPr="00FC3317">
        <w:rPr>
          <w:spacing w:val="71"/>
          <w:sz w:val="24"/>
          <w:szCs w:val="24"/>
        </w:rPr>
        <w:t xml:space="preserve"> </w:t>
      </w:r>
      <w:r w:rsidRPr="00FC3317">
        <w:rPr>
          <w:sz w:val="24"/>
          <w:szCs w:val="24"/>
        </w:rPr>
        <w:t>задания</w:t>
      </w:r>
      <w:r w:rsidRPr="00FC3317">
        <w:rPr>
          <w:spacing w:val="-10"/>
          <w:sz w:val="24"/>
          <w:szCs w:val="24"/>
        </w:rPr>
        <w:t xml:space="preserve"> </w:t>
      </w:r>
      <w:r w:rsidRPr="00FC3317">
        <w:rPr>
          <w:sz w:val="24"/>
          <w:szCs w:val="24"/>
        </w:rPr>
        <w:t>и обоснуйте сделанный выбор;</w:t>
      </w:r>
    </w:p>
    <w:p w14:paraId="09479EC6" w14:textId="77777777" w:rsidR="00FC3317" w:rsidRPr="00FC3317" w:rsidRDefault="00FC3317" w:rsidP="009817E5">
      <w:pPr>
        <w:pStyle w:val="a5"/>
        <w:numPr>
          <w:ilvl w:val="0"/>
          <w:numId w:val="193"/>
        </w:numPr>
        <w:spacing w:line="273" w:lineRule="exact"/>
        <w:ind w:left="142" w:right="144" w:firstLine="709"/>
        <w:jc w:val="both"/>
        <w:rPr>
          <w:sz w:val="24"/>
          <w:szCs w:val="24"/>
        </w:rPr>
      </w:pPr>
      <w:r w:rsidRPr="00FC3317">
        <w:rPr>
          <w:sz w:val="24"/>
          <w:szCs w:val="24"/>
        </w:rPr>
        <w:t>Выполните</w:t>
      </w:r>
      <w:r w:rsidRPr="00FC3317">
        <w:rPr>
          <w:spacing w:val="-4"/>
          <w:sz w:val="24"/>
          <w:szCs w:val="24"/>
        </w:rPr>
        <w:t xml:space="preserve"> </w:t>
      </w:r>
      <w:r w:rsidRPr="00FC3317">
        <w:rPr>
          <w:sz w:val="24"/>
          <w:szCs w:val="24"/>
        </w:rPr>
        <w:t>разметку</w:t>
      </w:r>
      <w:r w:rsidRPr="00FC3317">
        <w:rPr>
          <w:spacing w:val="-6"/>
          <w:sz w:val="24"/>
          <w:szCs w:val="24"/>
        </w:rPr>
        <w:t xml:space="preserve"> </w:t>
      </w:r>
      <w:r w:rsidRPr="00FC3317">
        <w:rPr>
          <w:spacing w:val="-2"/>
          <w:sz w:val="24"/>
          <w:szCs w:val="24"/>
        </w:rPr>
        <w:t>бумаги;</w:t>
      </w:r>
    </w:p>
    <w:p w14:paraId="1BA2C675" w14:textId="77777777" w:rsidR="00FC3317" w:rsidRPr="00FC3317" w:rsidRDefault="00FC3317" w:rsidP="009817E5">
      <w:pPr>
        <w:pStyle w:val="a5"/>
        <w:numPr>
          <w:ilvl w:val="0"/>
          <w:numId w:val="193"/>
        </w:numPr>
        <w:ind w:left="142" w:right="144" w:firstLine="709"/>
        <w:jc w:val="both"/>
        <w:rPr>
          <w:sz w:val="24"/>
          <w:szCs w:val="24"/>
        </w:rPr>
      </w:pPr>
      <w:r w:rsidRPr="00FC3317">
        <w:rPr>
          <w:sz w:val="24"/>
          <w:szCs w:val="24"/>
        </w:rPr>
        <w:t>Выполните</w:t>
      </w:r>
      <w:r w:rsidRPr="00FC3317">
        <w:rPr>
          <w:spacing w:val="-7"/>
          <w:sz w:val="24"/>
          <w:szCs w:val="24"/>
        </w:rPr>
        <w:t xml:space="preserve"> </w:t>
      </w:r>
      <w:r w:rsidRPr="00FC3317">
        <w:rPr>
          <w:sz w:val="24"/>
          <w:szCs w:val="24"/>
        </w:rPr>
        <w:t>образец</w:t>
      </w:r>
      <w:r w:rsidRPr="00FC3317">
        <w:rPr>
          <w:spacing w:val="-2"/>
          <w:sz w:val="24"/>
          <w:szCs w:val="24"/>
        </w:rPr>
        <w:t xml:space="preserve"> </w:t>
      </w:r>
      <w:r w:rsidRPr="00FC3317">
        <w:rPr>
          <w:sz w:val="24"/>
          <w:szCs w:val="24"/>
        </w:rPr>
        <w:t>в</w:t>
      </w:r>
      <w:r w:rsidRPr="00FC3317">
        <w:rPr>
          <w:spacing w:val="-7"/>
          <w:sz w:val="24"/>
          <w:szCs w:val="24"/>
        </w:rPr>
        <w:t xml:space="preserve"> </w:t>
      </w:r>
      <w:r w:rsidRPr="00FC3317">
        <w:rPr>
          <w:sz w:val="24"/>
          <w:szCs w:val="24"/>
        </w:rPr>
        <w:t>технике</w:t>
      </w:r>
      <w:r w:rsidRPr="00FC3317">
        <w:rPr>
          <w:spacing w:val="-5"/>
          <w:sz w:val="24"/>
          <w:szCs w:val="24"/>
        </w:rPr>
        <w:t xml:space="preserve"> </w:t>
      </w:r>
      <w:r w:rsidRPr="00FC3317">
        <w:rPr>
          <w:sz w:val="24"/>
          <w:szCs w:val="24"/>
        </w:rPr>
        <w:t>сухая</w:t>
      </w:r>
      <w:r w:rsidRPr="00FC3317">
        <w:rPr>
          <w:spacing w:val="-3"/>
          <w:sz w:val="24"/>
          <w:szCs w:val="24"/>
        </w:rPr>
        <w:t xml:space="preserve"> </w:t>
      </w:r>
      <w:r w:rsidRPr="00FC3317">
        <w:rPr>
          <w:spacing w:val="-2"/>
          <w:sz w:val="24"/>
          <w:szCs w:val="24"/>
        </w:rPr>
        <w:t>кисть;</w:t>
      </w:r>
    </w:p>
    <w:p w14:paraId="4EA436A4" w14:textId="77777777" w:rsidR="00FC3317" w:rsidRPr="00FC3317" w:rsidRDefault="00FC3317" w:rsidP="009817E5">
      <w:pPr>
        <w:pStyle w:val="a5"/>
        <w:numPr>
          <w:ilvl w:val="0"/>
          <w:numId w:val="193"/>
        </w:numPr>
        <w:ind w:left="142" w:right="144" w:firstLine="709"/>
        <w:jc w:val="both"/>
        <w:rPr>
          <w:sz w:val="24"/>
          <w:szCs w:val="24"/>
        </w:rPr>
      </w:pPr>
      <w:r w:rsidRPr="00FC3317">
        <w:rPr>
          <w:sz w:val="24"/>
          <w:szCs w:val="24"/>
        </w:rPr>
        <w:t>Вырежьте</w:t>
      </w:r>
      <w:r w:rsidRPr="00FC3317">
        <w:rPr>
          <w:spacing w:val="-7"/>
          <w:sz w:val="24"/>
          <w:szCs w:val="24"/>
        </w:rPr>
        <w:t xml:space="preserve"> </w:t>
      </w:r>
      <w:r w:rsidRPr="00FC3317">
        <w:rPr>
          <w:sz w:val="24"/>
          <w:szCs w:val="24"/>
        </w:rPr>
        <w:t>образец</w:t>
      </w:r>
      <w:r w:rsidRPr="00FC3317">
        <w:rPr>
          <w:spacing w:val="-3"/>
          <w:sz w:val="24"/>
          <w:szCs w:val="24"/>
        </w:rPr>
        <w:t xml:space="preserve"> </w:t>
      </w:r>
      <w:r w:rsidRPr="00FC3317">
        <w:rPr>
          <w:sz w:val="24"/>
          <w:szCs w:val="24"/>
        </w:rPr>
        <w:t>необходимого</w:t>
      </w:r>
      <w:r w:rsidRPr="00FC3317">
        <w:rPr>
          <w:spacing w:val="-4"/>
          <w:sz w:val="24"/>
          <w:szCs w:val="24"/>
        </w:rPr>
        <w:t xml:space="preserve"> </w:t>
      </w:r>
      <w:r w:rsidRPr="00FC3317">
        <w:rPr>
          <w:spacing w:val="-2"/>
          <w:sz w:val="24"/>
          <w:szCs w:val="24"/>
        </w:rPr>
        <w:t>размера;</w:t>
      </w:r>
    </w:p>
    <w:p w14:paraId="0CD11E01" w14:textId="77777777" w:rsidR="00FC3317" w:rsidRPr="00FC3317" w:rsidRDefault="00FC3317" w:rsidP="009817E5">
      <w:pPr>
        <w:pStyle w:val="a5"/>
        <w:numPr>
          <w:ilvl w:val="0"/>
          <w:numId w:val="193"/>
        </w:numPr>
        <w:ind w:left="142" w:right="144" w:firstLine="709"/>
        <w:jc w:val="both"/>
        <w:rPr>
          <w:sz w:val="24"/>
          <w:szCs w:val="24"/>
        </w:rPr>
      </w:pPr>
      <w:r w:rsidRPr="00FC3317">
        <w:rPr>
          <w:sz w:val="24"/>
          <w:szCs w:val="24"/>
        </w:rPr>
        <w:t>Наклейте</w:t>
      </w:r>
      <w:r w:rsidRPr="00FC3317">
        <w:rPr>
          <w:spacing w:val="-7"/>
          <w:sz w:val="24"/>
          <w:szCs w:val="24"/>
        </w:rPr>
        <w:t xml:space="preserve"> </w:t>
      </w:r>
      <w:r w:rsidRPr="00FC3317">
        <w:rPr>
          <w:sz w:val="24"/>
          <w:szCs w:val="24"/>
        </w:rPr>
        <w:t>образец</w:t>
      </w:r>
      <w:r w:rsidRPr="00FC3317">
        <w:rPr>
          <w:spacing w:val="-1"/>
          <w:sz w:val="24"/>
          <w:szCs w:val="24"/>
        </w:rPr>
        <w:t xml:space="preserve"> </w:t>
      </w:r>
      <w:r w:rsidRPr="00FC3317">
        <w:rPr>
          <w:sz w:val="24"/>
          <w:szCs w:val="24"/>
        </w:rPr>
        <w:t>на</w:t>
      </w:r>
      <w:r w:rsidRPr="00FC3317">
        <w:rPr>
          <w:spacing w:val="-5"/>
          <w:sz w:val="24"/>
          <w:szCs w:val="24"/>
        </w:rPr>
        <w:t xml:space="preserve"> </w:t>
      </w:r>
      <w:r w:rsidRPr="00FC3317">
        <w:rPr>
          <w:sz w:val="24"/>
          <w:szCs w:val="24"/>
        </w:rPr>
        <w:t>лист</w:t>
      </w:r>
      <w:r w:rsidRPr="00FC3317">
        <w:rPr>
          <w:spacing w:val="-1"/>
          <w:sz w:val="24"/>
          <w:szCs w:val="24"/>
        </w:rPr>
        <w:t xml:space="preserve"> </w:t>
      </w:r>
      <w:r w:rsidRPr="00FC3317">
        <w:rPr>
          <w:sz w:val="24"/>
          <w:szCs w:val="24"/>
        </w:rPr>
        <w:t>с</w:t>
      </w:r>
      <w:r w:rsidRPr="00FC3317">
        <w:rPr>
          <w:spacing w:val="-3"/>
          <w:sz w:val="24"/>
          <w:szCs w:val="24"/>
        </w:rPr>
        <w:t xml:space="preserve"> </w:t>
      </w:r>
      <w:r w:rsidRPr="00FC3317">
        <w:rPr>
          <w:sz w:val="24"/>
          <w:szCs w:val="24"/>
        </w:rPr>
        <w:t>учетом</w:t>
      </w:r>
      <w:r w:rsidRPr="00FC3317">
        <w:rPr>
          <w:spacing w:val="-4"/>
          <w:sz w:val="24"/>
          <w:szCs w:val="24"/>
        </w:rPr>
        <w:t xml:space="preserve"> </w:t>
      </w:r>
      <w:r w:rsidRPr="00FC3317">
        <w:rPr>
          <w:sz w:val="24"/>
          <w:szCs w:val="24"/>
        </w:rPr>
        <w:t xml:space="preserve">правил </w:t>
      </w:r>
      <w:r w:rsidRPr="00FC3317">
        <w:rPr>
          <w:spacing w:val="-2"/>
          <w:sz w:val="24"/>
          <w:szCs w:val="24"/>
        </w:rPr>
        <w:t>композиции;</w:t>
      </w:r>
    </w:p>
    <w:p w14:paraId="4D78B978" w14:textId="77777777" w:rsidR="00FC3317" w:rsidRPr="00FC3317" w:rsidRDefault="00FC3317" w:rsidP="009817E5">
      <w:pPr>
        <w:pStyle w:val="a5"/>
        <w:numPr>
          <w:ilvl w:val="0"/>
          <w:numId w:val="193"/>
        </w:numPr>
        <w:ind w:left="142" w:right="144" w:firstLine="709"/>
        <w:jc w:val="both"/>
        <w:rPr>
          <w:sz w:val="24"/>
          <w:szCs w:val="24"/>
        </w:rPr>
      </w:pPr>
      <w:r w:rsidRPr="00FC3317">
        <w:rPr>
          <w:sz w:val="24"/>
          <w:szCs w:val="24"/>
        </w:rPr>
        <w:t>Оформите</w:t>
      </w:r>
      <w:r w:rsidRPr="00FC3317">
        <w:rPr>
          <w:spacing w:val="-4"/>
          <w:sz w:val="24"/>
          <w:szCs w:val="24"/>
        </w:rPr>
        <w:t xml:space="preserve"> </w:t>
      </w:r>
      <w:r w:rsidRPr="00FC3317">
        <w:rPr>
          <w:spacing w:val="-2"/>
          <w:sz w:val="24"/>
          <w:szCs w:val="24"/>
        </w:rPr>
        <w:t>работу</w:t>
      </w:r>
    </w:p>
    <w:p w14:paraId="2B7017C6" w14:textId="77777777" w:rsidR="00FC3317" w:rsidRPr="00FC3317" w:rsidRDefault="00FC3317" w:rsidP="009817E5">
      <w:pPr>
        <w:pStyle w:val="a5"/>
        <w:numPr>
          <w:ilvl w:val="0"/>
          <w:numId w:val="193"/>
        </w:numPr>
        <w:ind w:left="142" w:right="144" w:firstLine="709"/>
        <w:jc w:val="both"/>
        <w:rPr>
          <w:sz w:val="24"/>
          <w:szCs w:val="24"/>
        </w:rPr>
      </w:pPr>
      <w:r w:rsidRPr="00FC3317">
        <w:rPr>
          <w:sz w:val="24"/>
          <w:szCs w:val="24"/>
        </w:rPr>
        <w:t>Дайте</w:t>
      </w:r>
      <w:r w:rsidRPr="00FC3317">
        <w:rPr>
          <w:spacing w:val="-3"/>
          <w:sz w:val="24"/>
          <w:szCs w:val="24"/>
        </w:rPr>
        <w:t xml:space="preserve"> </w:t>
      </w:r>
      <w:r w:rsidRPr="00FC3317">
        <w:rPr>
          <w:sz w:val="24"/>
          <w:szCs w:val="24"/>
        </w:rPr>
        <w:t>оценку</w:t>
      </w:r>
      <w:r w:rsidRPr="00FC3317">
        <w:rPr>
          <w:spacing w:val="-10"/>
          <w:sz w:val="24"/>
          <w:szCs w:val="24"/>
        </w:rPr>
        <w:t xml:space="preserve"> </w:t>
      </w:r>
      <w:r w:rsidRPr="00FC3317">
        <w:rPr>
          <w:sz w:val="24"/>
          <w:szCs w:val="24"/>
        </w:rPr>
        <w:t>качества</w:t>
      </w:r>
      <w:r w:rsidRPr="00FC3317">
        <w:rPr>
          <w:spacing w:val="-4"/>
          <w:sz w:val="24"/>
          <w:szCs w:val="24"/>
        </w:rPr>
        <w:t xml:space="preserve"> </w:t>
      </w:r>
      <w:r w:rsidRPr="00FC3317">
        <w:rPr>
          <w:sz w:val="24"/>
          <w:szCs w:val="24"/>
        </w:rPr>
        <w:t>выполнения</w:t>
      </w:r>
      <w:r w:rsidRPr="00FC3317">
        <w:rPr>
          <w:spacing w:val="2"/>
          <w:sz w:val="24"/>
          <w:szCs w:val="24"/>
        </w:rPr>
        <w:t xml:space="preserve"> </w:t>
      </w:r>
      <w:r w:rsidRPr="00FC3317">
        <w:rPr>
          <w:spacing w:val="-4"/>
          <w:sz w:val="24"/>
          <w:szCs w:val="24"/>
        </w:rPr>
        <w:t>работ</w:t>
      </w:r>
    </w:p>
    <w:p w14:paraId="064CBEFB" w14:textId="77777777" w:rsidR="00FC3317" w:rsidRPr="00FC3317" w:rsidRDefault="00FC3317" w:rsidP="00A25E61">
      <w:pPr>
        <w:pStyle w:val="6"/>
        <w:ind w:left="142" w:right="144" w:firstLine="709"/>
        <w:jc w:val="both"/>
      </w:pPr>
      <w:r w:rsidRPr="00FC3317">
        <w:rPr>
          <w:i w:val="0"/>
        </w:rPr>
        <w:t>Задание</w:t>
      </w:r>
      <w:r w:rsidRPr="00FC3317">
        <w:rPr>
          <w:i w:val="0"/>
          <w:spacing w:val="-7"/>
        </w:rPr>
        <w:t xml:space="preserve"> </w:t>
      </w:r>
      <w:r w:rsidRPr="00FC3317">
        <w:rPr>
          <w:i w:val="0"/>
        </w:rPr>
        <w:t>4.</w:t>
      </w:r>
      <w:r w:rsidRPr="00FC3317">
        <w:rPr>
          <w:i w:val="0"/>
          <w:spacing w:val="77"/>
          <w:w w:val="150"/>
        </w:rPr>
        <w:t xml:space="preserve"> </w:t>
      </w:r>
      <w:r w:rsidRPr="00FC3317">
        <w:t>Выполнить образец</w:t>
      </w:r>
      <w:r w:rsidRPr="00FC3317">
        <w:rPr>
          <w:spacing w:val="-4"/>
        </w:rPr>
        <w:t xml:space="preserve"> </w:t>
      </w:r>
      <w:r w:rsidRPr="00FC3317">
        <w:t>покрытия</w:t>
      </w:r>
      <w:r w:rsidRPr="00FC3317">
        <w:rPr>
          <w:spacing w:val="-1"/>
        </w:rPr>
        <w:t xml:space="preserve"> </w:t>
      </w:r>
      <w:r w:rsidRPr="00FC3317">
        <w:t>фона</w:t>
      </w:r>
      <w:r w:rsidRPr="00FC3317">
        <w:rPr>
          <w:spacing w:val="-1"/>
        </w:rPr>
        <w:t xml:space="preserve"> </w:t>
      </w:r>
      <w:r w:rsidRPr="00FC3317">
        <w:t>в</w:t>
      </w:r>
      <w:r w:rsidRPr="00FC3317">
        <w:rPr>
          <w:spacing w:val="-7"/>
        </w:rPr>
        <w:t xml:space="preserve"> </w:t>
      </w:r>
      <w:r w:rsidRPr="00FC3317">
        <w:t>технике</w:t>
      </w:r>
      <w:r w:rsidRPr="00FC3317">
        <w:rPr>
          <w:spacing w:val="-3"/>
        </w:rPr>
        <w:t xml:space="preserve"> </w:t>
      </w:r>
      <w:proofErr w:type="spellStart"/>
      <w:r w:rsidRPr="00FC3317">
        <w:rPr>
          <w:spacing w:val="-2"/>
        </w:rPr>
        <w:t>набрызг</w:t>
      </w:r>
      <w:proofErr w:type="spellEnd"/>
    </w:p>
    <w:p w14:paraId="49475190" w14:textId="77777777" w:rsidR="00FC3317" w:rsidRPr="00FC3317" w:rsidRDefault="00FC3317" w:rsidP="009817E5">
      <w:pPr>
        <w:pStyle w:val="a5"/>
        <w:numPr>
          <w:ilvl w:val="0"/>
          <w:numId w:val="192"/>
        </w:numPr>
        <w:spacing w:before="3"/>
        <w:ind w:left="142" w:right="144" w:firstLine="709"/>
        <w:jc w:val="both"/>
        <w:rPr>
          <w:sz w:val="24"/>
          <w:szCs w:val="24"/>
        </w:rPr>
      </w:pPr>
      <w:r w:rsidRPr="00FC3317">
        <w:rPr>
          <w:sz w:val="24"/>
          <w:szCs w:val="24"/>
        </w:rPr>
        <w:t>Выберите</w:t>
      </w:r>
      <w:r w:rsidRPr="00FC3317">
        <w:rPr>
          <w:spacing w:val="-8"/>
          <w:sz w:val="24"/>
          <w:szCs w:val="24"/>
        </w:rPr>
        <w:t xml:space="preserve"> </w:t>
      </w:r>
      <w:r w:rsidRPr="00FC3317">
        <w:rPr>
          <w:sz w:val="24"/>
          <w:szCs w:val="24"/>
        </w:rPr>
        <w:t>инструменты,</w:t>
      </w:r>
      <w:r w:rsidRPr="00FC3317">
        <w:rPr>
          <w:spacing w:val="-5"/>
          <w:sz w:val="24"/>
          <w:szCs w:val="24"/>
        </w:rPr>
        <w:t xml:space="preserve"> </w:t>
      </w:r>
      <w:r w:rsidRPr="00FC3317">
        <w:rPr>
          <w:sz w:val="24"/>
          <w:szCs w:val="24"/>
        </w:rPr>
        <w:t>материалы</w:t>
      </w:r>
      <w:r w:rsidRPr="00FC3317">
        <w:rPr>
          <w:spacing w:val="-8"/>
          <w:sz w:val="24"/>
          <w:szCs w:val="24"/>
        </w:rPr>
        <w:t xml:space="preserve"> </w:t>
      </w:r>
      <w:r w:rsidRPr="00FC3317">
        <w:rPr>
          <w:sz w:val="24"/>
          <w:szCs w:val="24"/>
        </w:rPr>
        <w:t>и</w:t>
      </w:r>
      <w:r w:rsidRPr="00FC3317">
        <w:rPr>
          <w:spacing w:val="-4"/>
          <w:sz w:val="24"/>
          <w:szCs w:val="24"/>
        </w:rPr>
        <w:t xml:space="preserve"> </w:t>
      </w:r>
      <w:r w:rsidRPr="00FC3317">
        <w:rPr>
          <w:sz w:val="24"/>
          <w:szCs w:val="24"/>
        </w:rPr>
        <w:t>приспособления</w:t>
      </w:r>
      <w:r w:rsidRPr="00FC3317">
        <w:rPr>
          <w:spacing w:val="-5"/>
          <w:sz w:val="24"/>
          <w:szCs w:val="24"/>
        </w:rPr>
        <w:t xml:space="preserve"> </w:t>
      </w:r>
      <w:r w:rsidRPr="00FC3317">
        <w:rPr>
          <w:sz w:val="24"/>
          <w:szCs w:val="24"/>
        </w:rPr>
        <w:t>для</w:t>
      </w:r>
      <w:r w:rsidRPr="00FC3317">
        <w:rPr>
          <w:spacing w:val="-6"/>
          <w:sz w:val="24"/>
          <w:szCs w:val="24"/>
        </w:rPr>
        <w:t xml:space="preserve"> </w:t>
      </w:r>
      <w:r w:rsidRPr="00FC3317">
        <w:rPr>
          <w:sz w:val="24"/>
          <w:szCs w:val="24"/>
        </w:rPr>
        <w:t>выполнения</w:t>
      </w:r>
      <w:r w:rsidRPr="00FC3317">
        <w:rPr>
          <w:spacing w:val="71"/>
          <w:sz w:val="24"/>
          <w:szCs w:val="24"/>
        </w:rPr>
        <w:t xml:space="preserve"> </w:t>
      </w:r>
      <w:r w:rsidRPr="00FC3317">
        <w:rPr>
          <w:sz w:val="24"/>
          <w:szCs w:val="24"/>
        </w:rPr>
        <w:t>задания</w:t>
      </w:r>
      <w:r w:rsidRPr="00FC3317">
        <w:rPr>
          <w:spacing w:val="-10"/>
          <w:sz w:val="24"/>
          <w:szCs w:val="24"/>
        </w:rPr>
        <w:t xml:space="preserve"> </w:t>
      </w:r>
      <w:r w:rsidRPr="00FC3317">
        <w:rPr>
          <w:sz w:val="24"/>
          <w:szCs w:val="24"/>
        </w:rPr>
        <w:t>и обоснуйте сделанный выбор;</w:t>
      </w:r>
    </w:p>
    <w:p w14:paraId="5010EBDC" w14:textId="77777777" w:rsidR="00FC3317" w:rsidRPr="00FC3317" w:rsidRDefault="00FC3317" w:rsidP="009817E5">
      <w:pPr>
        <w:pStyle w:val="a5"/>
        <w:numPr>
          <w:ilvl w:val="0"/>
          <w:numId w:val="192"/>
        </w:numPr>
        <w:ind w:left="142" w:right="144" w:firstLine="709"/>
        <w:jc w:val="both"/>
        <w:rPr>
          <w:sz w:val="24"/>
          <w:szCs w:val="24"/>
        </w:rPr>
      </w:pPr>
      <w:r w:rsidRPr="00FC3317">
        <w:rPr>
          <w:sz w:val="24"/>
          <w:szCs w:val="24"/>
        </w:rPr>
        <w:t>Выполните</w:t>
      </w:r>
      <w:r w:rsidRPr="00FC3317">
        <w:rPr>
          <w:spacing w:val="-4"/>
          <w:sz w:val="24"/>
          <w:szCs w:val="24"/>
        </w:rPr>
        <w:t xml:space="preserve"> </w:t>
      </w:r>
      <w:r w:rsidRPr="00FC3317">
        <w:rPr>
          <w:sz w:val="24"/>
          <w:szCs w:val="24"/>
        </w:rPr>
        <w:t>разметку</w:t>
      </w:r>
      <w:r w:rsidRPr="00FC3317">
        <w:rPr>
          <w:spacing w:val="-6"/>
          <w:sz w:val="24"/>
          <w:szCs w:val="24"/>
        </w:rPr>
        <w:t xml:space="preserve"> </w:t>
      </w:r>
      <w:r w:rsidRPr="00FC3317">
        <w:rPr>
          <w:spacing w:val="-2"/>
          <w:sz w:val="24"/>
          <w:szCs w:val="24"/>
        </w:rPr>
        <w:t>бумаги;</w:t>
      </w:r>
    </w:p>
    <w:p w14:paraId="34353C00" w14:textId="77777777" w:rsidR="00FC3317" w:rsidRPr="00FC3317" w:rsidRDefault="00FC3317" w:rsidP="009817E5">
      <w:pPr>
        <w:pStyle w:val="a5"/>
        <w:numPr>
          <w:ilvl w:val="0"/>
          <w:numId w:val="192"/>
        </w:numPr>
        <w:ind w:left="142" w:right="144" w:firstLine="709"/>
        <w:jc w:val="both"/>
        <w:rPr>
          <w:sz w:val="24"/>
          <w:szCs w:val="24"/>
        </w:rPr>
      </w:pPr>
      <w:r w:rsidRPr="00FC3317">
        <w:rPr>
          <w:sz w:val="24"/>
          <w:szCs w:val="24"/>
        </w:rPr>
        <w:t>Выполните</w:t>
      </w:r>
      <w:r w:rsidRPr="00FC3317">
        <w:rPr>
          <w:spacing w:val="-3"/>
          <w:sz w:val="24"/>
          <w:szCs w:val="24"/>
        </w:rPr>
        <w:t xml:space="preserve"> </w:t>
      </w:r>
      <w:r w:rsidRPr="00FC3317">
        <w:rPr>
          <w:sz w:val="24"/>
          <w:szCs w:val="24"/>
        </w:rPr>
        <w:t>образец</w:t>
      </w:r>
      <w:r w:rsidRPr="00FC3317">
        <w:rPr>
          <w:spacing w:val="-2"/>
          <w:sz w:val="24"/>
          <w:szCs w:val="24"/>
        </w:rPr>
        <w:t xml:space="preserve"> </w:t>
      </w:r>
      <w:r w:rsidRPr="00FC3317">
        <w:rPr>
          <w:sz w:val="24"/>
          <w:szCs w:val="24"/>
        </w:rPr>
        <w:t>в</w:t>
      </w:r>
      <w:r w:rsidRPr="00FC3317">
        <w:rPr>
          <w:spacing w:val="-5"/>
          <w:sz w:val="24"/>
          <w:szCs w:val="24"/>
        </w:rPr>
        <w:t xml:space="preserve"> </w:t>
      </w:r>
      <w:r w:rsidRPr="00FC3317">
        <w:rPr>
          <w:sz w:val="24"/>
          <w:szCs w:val="24"/>
        </w:rPr>
        <w:t>технике</w:t>
      </w:r>
      <w:r w:rsidRPr="00FC3317">
        <w:rPr>
          <w:spacing w:val="-3"/>
          <w:sz w:val="24"/>
          <w:szCs w:val="24"/>
        </w:rPr>
        <w:t xml:space="preserve"> </w:t>
      </w:r>
      <w:proofErr w:type="spellStart"/>
      <w:r w:rsidRPr="00FC3317">
        <w:rPr>
          <w:spacing w:val="-2"/>
          <w:sz w:val="24"/>
          <w:szCs w:val="24"/>
        </w:rPr>
        <w:t>набрызг</w:t>
      </w:r>
      <w:proofErr w:type="spellEnd"/>
    </w:p>
    <w:p w14:paraId="794BA71C" w14:textId="77777777" w:rsidR="00FC3317" w:rsidRPr="00FC3317" w:rsidRDefault="00FC3317" w:rsidP="009817E5">
      <w:pPr>
        <w:pStyle w:val="a5"/>
        <w:numPr>
          <w:ilvl w:val="0"/>
          <w:numId w:val="192"/>
        </w:numPr>
        <w:ind w:left="142" w:right="144" w:firstLine="709"/>
        <w:jc w:val="both"/>
        <w:rPr>
          <w:sz w:val="24"/>
          <w:szCs w:val="24"/>
        </w:rPr>
      </w:pPr>
      <w:r w:rsidRPr="00FC3317">
        <w:rPr>
          <w:sz w:val="24"/>
          <w:szCs w:val="24"/>
        </w:rPr>
        <w:t>Вырежьте</w:t>
      </w:r>
      <w:r w:rsidRPr="00FC3317">
        <w:rPr>
          <w:spacing w:val="-7"/>
          <w:sz w:val="24"/>
          <w:szCs w:val="24"/>
        </w:rPr>
        <w:t xml:space="preserve"> </w:t>
      </w:r>
      <w:r w:rsidRPr="00FC3317">
        <w:rPr>
          <w:sz w:val="24"/>
          <w:szCs w:val="24"/>
        </w:rPr>
        <w:t>образец</w:t>
      </w:r>
      <w:r w:rsidRPr="00FC3317">
        <w:rPr>
          <w:spacing w:val="-3"/>
          <w:sz w:val="24"/>
          <w:szCs w:val="24"/>
        </w:rPr>
        <w:t xml:space="preserve"> </w:t>
      </w:r>
      <w:r w:rsidRPr="00FC3317">
        <w:rPr>
          <w:sz w:val="24"/>
          <w:szCs w:val="24"/>
        </w:rPr>
        <w:t>необходимого</w:t>
      </w:r>
      <w:r w:rsidRPr="00FC3317">
        <w:rPr>
          <w:spacing w:val="-4"/>
          <w:sz w:val="24"/>
          <w:szCs w:val="24"/>
        </w:rPr>
        <w:t xml:space="preserve"> </w:t>
      </w:r>
      <w:r w:rsidRPr="00FC3317">
        <w:rPr>
          <w:spacing w:val="-2"/>
          <w:sz w:val="24"/>
          <w:szCs w:val="24"/>
        </w:rPr>
        <w:t>размера;</w:t>
      </w:r>
    </w:p>
    <w:p w14:paraId="6656D894" w14:textId="77777777" w:rsidR="00FC3317" w:rsidRPr="00FC3317" w:rsidRDefault="00FC3317" w:rsidP="009817E5">
      <w:pPr>
        <w:pStyle w:val="a5"/>
        <w:numPr>
          <w:ilvl w:val="0"/>
          <w:numId w:val="192"/>
        </w:numPr>
        <w:ind w:left="142" w:right="144" w:firstLine="709"/>
        <w:jc w:val="both"/>
        <w:rPr>
          <w:sz w:val="24"/>
          <w:szCs w:val="24"/>
        </w:rPr>
      </w:pPr>
      <w:r w:rsidRPr="00FC3317">
        <w:rPr>
          <w:sz w:val="24"/>
          <w:szCs w:val="24"/>
        </w:rPr>
        <w:t>Наклейте</w:t>
      </w:r>
      <w:r w:rsidRPr="00FC3317">
        <w:rPr>
          <w:spacing w:val="-7"/>
          <w:sz w:val="24"/>
          <w:szCs w:val="24"/>
        </w:rPr>
        <w:t xml:space="preserve"> </w:t>
      </w:r>
      <w:r w:rsidRPr="00FC3317">
        <w:rPr>
          <w:sz w:val="24"/>
          <w:szCs w:val="24"/>
        </w:rPr>
        <w:t>образец</w:t>
      </w:r>
      <w:r w:rsidRPr="00FC3317">
        <w:rPr>
          <w:spacing w:val="-1"/>
          <w:sz w:val="24"/>
          <w:szCs w:val="24"/>
        </w:rPr>
        <w:t xml:space="preserve"> </w:t>
      </w:r>
      <w:r w:rsidRPr="00FC3317">
        <w:rPr>
          <w:sz w:val="24"/>
          <w:szCs w:val="24"/>
        </w:rPr>
        <w:t>на</w:t>
      </w:r>
      <w:r w:rsidRPr="00FC3317">
        <w:rPr>
          <w:spacing w:val="-5"/>
          <w:sz w:val="24"/>
          <w:szCs w:val="24"/>
        </w:rPr>
        <w:t xml:space="preserve"> </w:t>
      </w:r>
      <w:r w:rsidRPr="00FC3317">
        <w:rPr>
          <w:sz w:val="24"/>
          <w:szCs w:val="24"/>
        </w:rPr>
        <w:t>лист</w:t>
      </w:r>
      <w:r w:rsidRPr="00FC3317">
        <w:rPr>
          <w:spacing w:val="-1"/>
          <w:sz w:val="24"/>
          <w:szCs w:val="24"/>
        </w:rPr>
        <w:t xml:space="preserve"> </w:t>
      </w:r>
      <w:r w:rsidRPr="00FC3317">
        <w:rPr>
          <w:sz w:val="24"/>
          <w:szCs w:val="24"/>
        </w:rPr>
        <w:t>с</w:t>
      </w:r>
      <w:r w:rsidRPr="00FC3317">
        <w:rPr>
          <w:spacing w:val="-3"/>
          <w:sz w:val="24"/>
          <w:szCs w:val="24"/>
        </w:rPr>
        <w:t xml:space="preserve"> </w:t>
      </w:r>
      <w:r w:rsidRPr="00FC3317">
        <w:rPr>
          <w:sz w:val="24"/>
          <w:szCs w:val="24"/>
        </w:rPr>
        <w:t>учетом</w:t>
      </w:r>
      <w:r w:rsidRPr="00FC3317">
        <w:rPr>
          <w:spacing w:val="-4"/>
          <w:sz w:val="24"/>
          <w:szCs w:val="24"/>
        </w:rPr>
        <w:t xml:space="preserve"> </w:t>
      </w:r>
      <w:r w:rsidRPr="00FC3317">
        <w:rPr>
          <w:sz w:val="24"/>
          <w:szCs w:val="24"/>
        </w:rPr>
        <w:t xml:space="preserve">правил </w:t>
      </w:r>
      <w:r w:rsidRPr="00FC3317">
        <w:rPr>
          <w:spacing w:val="-2"/>
          <w:sz w:val="24"/>
          <w:szCs w:val="24"/>
        </w:rPr>
        <w:t>композиции;</w:t>
      </w:r>
    </w:p>
    <w:p w14:paraId="2CBF85E6" w14:textId="77777777" w:rsidR="00FC3317" w:rsidRPr="00FC3317" w:rsidRDefault="00FC3317" w:rsidP="009817E5">
      <w:pPr>
        <w:pStyle w:val="a5"/>
        <w:numPr>
          <w:ilvl w:val="0"/>
          <w:numId w:val="192"/>
        </w:numPr>
        <w:ind w:left="142" w:right="144" w:firstLine="709"/>
        <w:jc w:val="both"/>
        <w:rPr>
          <w:sz w:val="24"/>
          <w:szCs w:val="24"/>
        </w:rPr>
      </w:pPr>
      <w:r w:rsidRPr="00FC3317">
        <w:rPr>
          <w:sz w:val="24"/>
          <w:szCs w:val="24"/>
        </w:rPr>
        <w:t>Оформите</w:t>
      </w:r>
      <w:r w:rsidRPr="00FC3317">
        <w:rPr>
          <w:spacing w:val="-4"/>
          <w:sz w:val="24"/>
          <w:szCs w:val="24"/>
        </w:rPr>
        <w:t xml:space="preserve"> </w:t>
      </w:r>
      <w:r w:rsidRPr="00FC3317">
        <w:rPr>
          <w:spacing w:val="-2"/>
          <w:sz w:val="24"/>
          <w:szCs w:val="24"/>
        </w:rPr>
        <w:t>работу</w:t>
      </w:r>
    </w:p>
    <w:p w14:paraId="4A80A41E" w14:textId="77777777" w:rsidR="00FC3317" w:rsidRPr="00FC3317" w:rsidRDefault="00FC3317" w:rsidP="009817E5">
      <w:pPr>
        <w:pStyle w:val="a5"/>
        <w:numPr>
          <w:ilvl w:val="0"/>
          <w:numId w:val="192"/>
        </w:numPr>
        <w:ind w:left="142" w:right="144" w:firstLine="709"/>
        <w:jc w:val="both"/>
        <w:rPr>
          <w:sz w:val="24"/>
          <w:szCs w:val="24"/>
        </w:rPr>
      </w:pPr>
      <w:r w:rsidRPr="00FC3317">
        <w:rPr>
          <w:sz w:val="24"/>
          <w:szCs w:val="24"/>
        </w:rPr>
        <w:t>Дайте</w:t>
      </w:r>
      <w:r w:rsidRPr="00FC3317">
        <w:rPr>
          <w:spacing w:val="-3"/>
          <w:sz w:val="24"/>
          <w:szCs w:val="24"/>
        </w:rPr>
        <w:t xml:space="preserve"> </w:t>
      </w:r>
      <w:r w:rsidRPr="00FC3317">
        <w:rPr>
          <w:sz w:val="24"/>
          <w:szCs w:val="24"/>
        </w:rPr>
        <w:t>оценку</w:t>
      </w:r>
      <w:r w:rsidRPr="00FC3317">
        <w:rPr>
          <w:spacing w:val="-10"/>
          <w:sz w:val="24"/>
          <w:szCs w:val="24"/>
        </w:rPr>
        <w:t xml:space="preserve"> </w:t>
      </w:r>
      <w:r w:rsidRPr="00FC3317">
        <w:rPr>
          <w:sz w:val="24"/>
          <w:szCs w:val="24"/>
        </w:rPr>
        <w:t>качества</w:t>
      </w:r>
      <w:r w:rsidRPr="00FC3317">
        <w:rPr>
          <w:spacing w:val="-4"/>
          <w:sz w:val="24"/>
          <w:szCs w:val="24"/>
        </w:rPr>
        <w:t xml:space="preserve"> </w:t>
      </w:r>
      <w:r w:rsidRPr="00FC3317">
        <w:rPr>
          <w:sz w:val="24"/>
          <w:szCs w:val="24"/>
        </w:rPr>
        <w:t>выполнения</w:t>
      </w:r>
      <w:r w:rsidRPr="00FC3317">
        <w:rPr>
          <w:spacing w:val="2"/>
          <w:sz w:val="24"/>
          <w:szCs w:val="24"/>
        </w:rPr>
        <w:t xml:space="preserve"> </w:t>
      </w:r>
      <w:r w:rsidRPr="00FC3317">
        <w:rPr>
          <w:spacing w:val="-4"/>
          <w:sz w:val="24"/>
          <w:szCs w:val="24"/>
        </w:rPr>
        <w:t>работ</w:t>
      </w:r>
    </w:p>
    <w:p w14:paraId="4424EB64" w14:textId="77777777" w:rsidR="00FC3317" w:rsidRPr="00FC3317" w:rsidRDefault="00FC3317" w:rsidP="00A25E61">
      <w:pPr>
        <w:pStyle w:val="6"/>
        <w:spacing w:before="3"/>
        <w:ind w:left="142" w:right="144" w:firstLine="709"/>
        <w:jc w:val="both"/>
      </w:pPr>
      <w:r w:rsidRPr="00FC3317">
        <w:rPr>
          <w:i w:val="0"/>
        </w:rPr>
        <w:t>Задание</w:t>
      </w:r>
      <w:r w:rsidRPr="00FC3317">
        <w:rPr>
          <w:i w:val="0"/>
          <w:spacing w:val="-5"/>
        </w:rPr>
        <w:t xml:space="preserve"> </w:t>
      </w:r>
      <w:r w:rsidRPr="00FC3317">
        <w:rPr>
          <w:i w:val="0"/>
        </w:rPr>
        <w:t>5.</w:t>
      </w:r>
      <w:r w:rsidRPr="00FC3317">
        <w:rPr>
          <w:i w:val="0"/>
          <w:spacing w:val="75"/>
        </w:rPr>
        <w:t xml:space="preserve"> </w:t>
      </w:r>
      <w:r w:rsidRPr="00FC3317">
        <w:t>Выполнить</w:t>
      </w:r>
      <w:r w:rsidRPr="00FC3317">
        <w:rPr>
          <w:spacing w:val="-3"/>
        </w:rPr>
        <w:t xml:space="preserve"> </w:t>
      </w:r>
      <w:r w:rsidRPr="00FC3317">
        <w:t>образец</w:t>
      </w:r>
      <w:r w:rsidRPr="00FC3317">
        <w:rPr>
          <w:spacing w:val="-4"/>
        </w:rPr>
        <w:t xml:space="preserve"> </w:t>
      </w:r>
      <w:r w:rsidRPr="00FC3317">
        <w:t>покрытия</w:t>
      </w:r>
      <w:r w:rsidRPr="00FC3317">
        <w:rPr>
          <w:spacing w:val="-3"/>
        </w:rPr>
        <w:t xml:space="preserve"> </w:t>
      </w:r>
      <w:r w:rsidRPr="00FC3317">
        <w:t>фона</w:t>
      </w:r>
      <w:r w:rsidRPr="00FC3317">
        <w:rPr>
          <w:spacing w:val="-5"/>
        </w:rPr>
        <w:t xml:space="preserve"> </w:t>
      </w:r>
      <w:r w:rsidRPr="00FC3317">
        <w:t>в</w:t>
      </w:r>
      <w:r w:rsidRPr="00FC3317">
        <w:rPr>
          <w:spacing w:val="-7"/>
        </w:rPr>
        <w:t xml:space="preserve"> </w:t>
      </w:r>
      <w:r w:rsidRPr="00FC3317">
        <w:t>технике</w:t>
      </w:r>
      <w:r w:rsidRPr="00FC3317">
        <w:rPr>
          <w:spacing w:val="-6"/>
        </w:rPr>
        <w:t xml:space="preserve"> </w:t>
      </w:r>
      <w:proofErr w:type="spellStart"/>
      <w:r w:rsidRPr="00FC3317">
        <w:t>набрызг</w:t>
      </w:r>
      <w:proofErr w:type="spellEnd"/>
      <w:r w:rsidRPr="00FC3317">
        <w:rPr>
          <w:spacing w:val="-7"/>
        </w:rPr>
        <w:t xml:space="preserve"> </w:t>
      </w:r>
      <w:r w:rsidRPr="00FC3317">
        <w:t>с</w:t>
      </w:r>
      <w:r w:rsidRPr="00FC3317">
        <w:rPr>
          <w:spacing w:val="74"/>
        </w:rPr>
        <w:t xml:space="preserve"> </w:t>
      </w:r>
      <w:r w:rsidRPr="00FC3317">
        <w:t xml:space="preserve">декоративными </w:t>
      </w:r>
      <w:r w:rsidRPr="00FC3317">
        <w:rPr>
          <w:spacing w:val="-2"/>
        </w:rPr>
        <w:t>элементами</w:t>
      </w:r>
    </w:p>
    <w:p w14:paraId="576722A9" w14:textId="77777777" w:rsidR="00FC3317" w:rsidRPr="00FC3317" w:rsidRDefault="00FC3317" w:rsidP="009817E5">
      <w:pPr>
        <w:pStyle w:val="a5"/>
        <w:numPr>
          <w:ilvl w:val="0"/>
          <w:numId w:val="191"/>
        </w:numPr>
        <w:ind w:left="142" w:right="144" w:firstLine="709"/>
        <w:jc w:val="both"/>
        <w:rPr>
          <w:sz w:val="24"/>
          <w:szCs w:val="24"/>
        </w:rPr>
      </w:pPr>
      <w:r w:rsidRPr="00FC3317">
        <w:rPr>
          <w:sz w:val="24"/>
          <w:szCs w:val="24"/>
        </w:rPr>
        <w:t>Выберите</w:t>
      </w:r>
      <w:r w:rsidRPr="00FC3317">
        <w:rPr>
          <w:spacing w:val="-8"/>
          <w:sz w:val="24"/>
          <w:szCs w:val="24"/>
        </w:rPr>
        <w:t xml:space="preserve"> </w:t>
      </w:r>
      <w:r w:rsidRPr="00FC3317">
        <w:rPr>
          <w:sz w:val="24"/>
          <w:szCs w:val="24"/>
        </w:rPr>
        <w:t>инструменты,</w:t>
      </w:r>
      <w:r w:rsidRPr="00FC3317">
        <w:rPr>
          <w:spacing w:val="-5"/>
          <w:sz w:val="24"/>
          <w:szCs w:val="24"/>
        </w:rPr>
        <w:t xml:space="preserve"> </w:t>
      </w:r>
      <w:r w:rsidRPr="00FC3317">
        <w:rPr>
          <w:sz w:val="24"/>
          <w:szCs w:val="24"/>
        </w:rPr>
        <w:t>материалы</w:t>
      </w:r>
      <w:r w:rsidRPr="00FC3317">
        <w:rPr>
          <w:spacing w:val="-8"/>
          <w:sz w:val="24"/>
          <w:szCs w:val="24"/>
        </w:rPr>
        <w:t xml:space="preserve"> </w:t>
      </w:r>
      <w:r w:rsidRPr="00FC3317">
        <w:rPr>
          <w:sz w:val="24"/>
          <w:szCs w:val="24"/>
        </w:rPr>
        <w:t>и</w:t>
      </w:r>
      <w:r w:rsidRPr="00FC3317">
        <w:rPr>
          <w:spacing w:val="-4"/>
          <w:sz w:val="24"/>
          <w:szCs w:val="24"/>
        </w:rPr>
        <w:t xml:space="preserve"> </w:t>
      </w:r>
      <w:r w:rsidRPr="00FC3317">
        <w:rPr>
          <w:sz w:val="24"/>
          <w:szCs w:val="24"/>
        </w:rPr>
        <w:t>приспособления</w:t>
      </w:r>
      <w:r w:rsidRPr="00FC3317">
        <w:rPr>
          <w:spacing w:val="-5"/>
          <w:sz w:val="24"/>
          <w:szCs w:val="24"/>
        </w:rPr>
        <w:t xml:space="preserve"> </w:t>
      </w:r>
      <w:r w:rsidRPr="00FC3317">
        <w:rPr>
          <w:sz w:val="24"/>
          <w:szCs w:val="24"/>
        </w:rPr>
        <w:t>для</w:t>
      </w:r>
      <w:r w:rsidRPr="00FC3317">
        <w:rPr>
          <w:spacing w:val="-6"/>
          <w:sz w:val="24"/>
          <w:szCs w:val="24"/>
        </w:rPr>
        <w:t xml:space="preserve"> </w:t>
      </w:r>
      <w:r w:rsidRPr="00FC3317">
        <w:rPr>
          <w:sz w:val="24"/>
          <w:szCs w:val="24"/>
        </w:rPr>
        <w:t>выполнения</w:t>
      </w:r>
      <w:r w:rsidRPr="00FC3317">
        <w:rPr>
          <w:spacing w:val="71"/>
          <w:sz w:val="24"/>
          <w:szCs w:val="24"/>
        </w:rPr>
        <w:t xml:space="preserve"> </w:t>
      </w:r>
      <w:r w:rsidRPr="00FC3317">
        <w:rPr>
          <w:sz w:val="24"/>
          <w:szCs w:val="24"/>
        </w:rPr>
        <w:t>задания</w:t>
      </w:r>
      <w:r w:rsidRPr="00FC3317">
        <w:rPr>
          <w:spacing w:val="-10"/>
          <w:sz w:val="24"/>
          <w:szCs w:val="24"/>
        </w:rPr>
        <w:t xml:space="preserve"> </w:t>
      </w:r>
      <w:r w:rsidRPr="00FC3317">
        <w:rPr>
          <w:sz w:val="24"/>
          <w:szCs w:val="24"/>
        </w:rPr>
        <w:t>и обоснуйте сделанный выбор;</w:t>
      </w:r>
    </w:p>
    <w:p w14:paraId="2AA9843D" w14:textId="77777777" w:rsidR="00FC3317" w:rsidRPr="00FC3317" w:rsidRDefault="00FC3317" w:rsidP="009817E5">
      <w:pPr>
        <w:pStyle w:val="a5"/>
        <w:numPr>
          <w:ilvl w:val="0"/>
          <w:numId w:val="191"/>
        </w:numPr>
        <w:ind w:left="142" w:right="144" w:firstLine="709"/>
        <w:jc w:val="both"/>
        <w:rPr>
          <w:sz w:val="24"/>
          <w:szCs w:val="24"/>
        </w:rPr>
      </w:pPr>
      <w:r w:rsidRPr="00FC3317">
        <w:rPr>
          <w:sz w:val="24"/>
          <w:szCs w:val="24"/>
        </w:rPr>
        <w:t>Выполните</w:t>
      </w:r>
      <w:r w:rsidRPr="00FC3317">
        <w:rPr>
          <w:spacing w:val="-4"/>
          <w:sz w:val="24"/>
          <w:szCs w:val="24"/>
        </w:rPr>
        <w:t xml:space="preserve"> </w:t>
      </w:r>
      <w:r w:rsidRPr="00FC3317">
        <w:rPr>
          <w:sz w:val="24"/>
          <w:szCs w:val="24"/>
        </w:rPr>
        <w:t>разметку</w:t>
      </w:r>
      <w:r w:rsidRPr="00FC3317">
        <w:rPr>
          <w:spacing w:val="-6"/>
          <w:sz w:val="24"/>
          <w:szCs w:val="24"/>
        </w:rPr>
        <w:t xml:space="preserve"> </w:t>
      </w:r>
      <w:r w:rsidRPr="00FC3317">
        <w:rPr>
          <w:spacing w:val="-2"/>
          <w:sz w:val="24"/>
          <w:szCs w:val="24"/>
        </w:rPr>
        <w:t>бумаги;</w:t>
      </w:r>
    </w:p>
    <w:p w14:paraId="4442DFA4" w14:textId="77777777" w:rsidR="00FC3317" w:rsidRPr="00FC3317" w:rsidRDefault="00FC3317" w:rsidP="009817E5">
      <w:pPr>
        <w:pStyle w:val="a5"/>
        <w:numPr>
          <w:ilvl w:val="0"/>
          <w:numId w:val="191"/>
        </w:numPr>
        <w:ind w:left="142" w:right="144" w:firstLine="709"/>
        <w:jc w:val="both"/>
        <w:rPr>
          <w:sz w:val="24"/>
          <w:szCs w:val="24"/>
        </w:rPr>
      </w:pPr>
      <w:r w:rsidRPr="00FC3317">
        <w:rPr>
          <w:sz w:val="24"/>
          <w:szCs w:val="24"/>
        </w:rPr>
        <w:t>Выполните</w:t>
      </w:r>
      <w:r w:rsidRPr="00FC3317">
        <w:rPr>
          <w:spacing w:val="-3"/>
          <w:sz w:val="24"/>
          <w:szCs w:val="24"/>
        </w:rPr>
        <w:t xml:space="preserve"> </w:t>
      </w:r>
      <w:r w:rsidRPr="00FC3317">
        <w:rPr>
          <w:sz w:val="24"/>
          <w:szCs w:val="24"/>
        </w:rPr>
        <w:t>образец</w:t>
      </w:r>
      <w:r w:rsidRPr="00FC3317">
        <w:rPr>
          <w:spacing w:val="-2"/>
          <w:sz w:val="24"/>
          <w:szCs w:val="24"/>
        </w:rPr>
        <w:t xml:space="preserve"> </w:t>
      </w:r>
      <w:r w:rsidRPr="00FC3317">
        <w:rPr>
          <w:sz w:val="24"/>
          <w:szCs w:val="24"/>
        </w:rPr>
        <w:t>в</w:t>
      </w:r>
      <w:r w:rsidRPr="00FC3317">
        <w:rPr>
          <w:spacing w:val="-5"/>
          <w:sz w:val="24"/>
          <w:szCs w:val="24"/>
        </w:rPr>
        <w:t xml:space="preserve"> </w:t>
      </w:r>
      <w:r w:rsidRPr="00FC3317">
        <w:rPr>
          <w:sz w:val="24"/>
          <w:szCs w:val="24"/>
        </w:rPr>
        <w:t>технике</w:t>
      </w:r>
      <w:r w:rsidRPr="00FC3317">
        <w:rPr>
          <w:spacing w:val="-3"/>
          <w:sz w:val="24"/>
          <w:szCs w:val="24"/>
        </w:rPr>
        <w:t xml:space="preserve"> </w:t>
      </w:r>
      <w:proofErr w:type="spellStart"/>
      <w:r w:rsidRPr="00FC3317">
        <w:rPr>
          <w:spacing w:val="-2"/>
          <w:sz w:val="24"/>
          <w:szCs w:val="24"/>
        </w:rPr>
        <w:t>набрызг</w:t>
      </w:r>
      <w:proofErr w:type="spellEnd"/>
    </w:p>
    <w:p w14:paraId="548A7B5B" w14:textId="77777777" w:rsidR="00FC3317" w:rsidRPr="00FC3317" w:rsidRDefault="00FC3317" w:rsidP="009817E5">
      <w:pPr>
        <w:pStyle w:val="a5"/>
        <w:numPr>
          <w:ilvl w:val="0"/>
          <w:numId w:val="191"/>
        </w:numPr>
        <w:ind w:left="142" w:right="144" w:firstLine="709"/>
        <w:jc w:val="both"/>
        <w:rPr>
          <w:sz w:val="24"/>
          <w:szCs w:val="24"/>
        </w:rPr>
      </w:pPr>
      <w:r w:rsidRPr="00FC3317">
        <w:rPr>
          <w:sz w:val="24"/>
          <w:szCs w:val="24"/>
        </w:rPr>
        <w:t>Вырежьте</w:t>
      </w:r>
      <w:r w:rsidRPr="00FC3317">
        <w:rPr>
          <w:spacing w:val="-7"/>
          <w:sz w:val="24"/>
          <w:szCs w:val="24"/>
        </w:rPr>
        <w:t xml:space="preserve"> </w:t>
      </w:r>
      <w:r w:rsidRPr="00FC3317">
        <w:rPr>
          <w:sz w:val="24"/>
          <w:szCs w:val="24"/>
        </w:rPr>
        <w:t>образец</w:t>
      </w:r>
      <w:r w:rsidRPr="00FC3317">
        <w:rPr>
          <w:spacing w:val="-3"/>
          <w:sz w:val="24"/>
          <w:szCs w:val="24"/>
        </w:rPr>
        <w:t xml:space="preserve"> </w:t>
      </w:r>
      <w:r w:rsidRPr="00FC3317">
        <w:rPr>
          <w:sz w:val="24"/>
          <w:szCs w:val="24"/>
        </w:rPr>
        <w:t>необходимого</w:t>
      </w:r>
      <w:r w:rsidRPr="00FC3317">
        <w:rPr>
          <w:spacing w:val="-4"/>
          <w:sz w:val="24"/>
          <w:szCs w:val="24"/>
        </w:rPr>
        <w:t xml:space="preserve"> </w:t>
      </w:r>
      <w:r w:rsidRPr="00FC3317">
        <w:rPr>
          <w:spacing w:val="-2"/>
          <w:sz w:val="24"/>
          <w:szCs w:val="24"/>
        </w:rPr>
        <w:t>размера;</w:t>
      </w:r>
    </w:p>
    <w:p w14:paraId="5FAB37A9" w14:textId="77777777" w:rsidR="00FC3317" w:rsidRPr="00FC3317" w:rsidRDefault="00FC3317" w:rsidP="009817E5">
      <w:pPr>
        <w:pStyle w:val="a5"/>
        <w:numPr>
          <w:ilvl w:val="0"/>
          <w:numId w:val="191"/>
        </w:numPr>
        <w:ind w:left="142" w:right="144" w:firstLine="709"/>
        <w:jc w:val="both"/>
        <w:rPr>
          <w:sz w:val="24"/>
          <w:szCs w:val="24"/>
        </w:rPr>
      </w:pPr>
      <w:r w:rsidRPr="00FC3317">
        <w:rPr>
          <w:sz w:val="24"/>
          <w:szCs w:val="24"/>
        </w:rPr>
        <w:t>Наклейте</w:t>
      </w:r>
      <w:r w:rsidRPr="00FC3317">
        <w:rPr>
          <w:spacing w:val="-7"/>
          <w:sz w:val="24"/>
          <w:szCs w:val="24"/>
        </w:rPr>
        <w:t xml:space="preserve"> </w:t>
      </w:r>
      <w:r w:rsidRPr="00FC3317">
        <w:rPr>
          <w:sz w:val="24"/>
          <w:szCs w:val="24"/>
        </w:rPr>
        <w:t>образец</w:t>
      </w:r>
      <w:r w:rsidRPr="00FC3317">
        <w:rPr>
          <w:spacing w:val="-1"/>
          <w:sz w:val="24"/>
          <w:szCs w:val="24"/>
        </w:rPr>
        <w:t xml:space="preserve"> </w:t>
      </w:r>
      <w:r w:rsidRPr="00FC3317">
        <w:rPr>
          <w:sz w:val="24"/>
          <w:szCs w:val="24"/>
        </w:rPr>
        <w:t>на</w:t>
      </w:r>
      <w:r w:rsidRPr="00FC3317">
        <w:rPr>
          <w:spacing w:val="-5"/>
          <w:sz w:val="24"/>
          <w:szCs w:val="24"/>
        </w:rPr>
        <w:t xml:space="preserve"> </w:t>
      </w:r>
      <w:r w:rsidRPr="00FC3317">
        <w:rPr>
          <w:sz w:val="24"/>
          <w:szCs w:val="24"/>
        </w:rPr>
        <w:t>лист</w:t>
      </w:r>
      <w:r w:rsidRPr="00FC3317">
        <w:rPr>
          <w:spacing w:val="-1"/>
          <w:sz w:val="24"/>
          <w:szCs w:val="24"/>
        </w:rPr>
        <w:t xml:space="preserve"> </w:t>
      </w:r>
      <w:r w:rsidRPr="00FC3317">
        <w:rPr>
          <w:sz w:val="24"/>
          <w:szCs w:val="24"/>
        </w:rPr>
        <w:t>с</w:t>
      </w:r>
      <w:r w:rsidRPr="00FC3317">
        <w:rPr>
          <w:spacing w:val="-3"/>
          <w:sz w:val="24"/>
          <w:szCs w:val="24"/>
        </w:rPr>
        <w:t xml:space="preserve"> </w:t>
      </w:r>
      <w:r w:rsidRPr="00FC3317">
        <w:rPr>
          <w:sz w:val="24"/>
          <w:szCs w:val="24"/>
        </w:rPr>
        <w:t>учетом</w:t>
      </w:r>
      <w:r w:rsidRPr="00FC3317">
        <w:rPr>
          <w:spacing w:val="-4"/>
          <w:sz w:val="24"/>
          <w:szCs w:val="24"/>
        </w:rPr>
        <w:t xml:space="preserve"> </w:t>
      </w:r>
      <w:r w:rsidRPr="00FC3317">
        <w:rPr>
          <w:sz w:val="24"/>
          <w:szCs w:val="24"/>
        </w:rPr>
        <w:t xml:space="preserve">правил </w:t>
      </w:r>
      <w:r w:rsidRPr="00FC3317">
        <w:rPr>
          <w:spacing w:val="-2"/>
          <w:sz w:val="24"/>
          <w:szCs w:val="24"/>
        </w:rPr>
        <w:t>композиции;</w:t>
      </w:r>
    </w:p>
    <w:p w14:paraId="468333EC" w14:textId="77777777" w:rsidR="00FC3317" w:rsidRPr="00FC3317" w:rsidRDefault="00FC3317" w:rsidP="009817E5">
      <w:pPr>
        <w:pStyle w:val="a5"/>
        <w:numPr>
          <w:ilvl w:val="0"/>
          <w:numId w:val="191"/>
        </w:numPr>
        <w:ind w:left="142" w:right="144" w:firstLine="709"/>
        <w:jc w:val="both"/>
        <w:rPr>
          <w:sz w:val="24"/>
          <w:szCs w:val="24"/>
        </w:rPr>
      </w:pPr>
      <w:r w:rsidRPr="00FC3317">
        <w:rPr>
          <w:sz w:val="24"/>
          <w:szCs w:val="24"/>
        </w:rPr>
        <w:t>Оформите</w:t>
      </w:r>
      <w:r w:rsidRPr="00FC3317">
        <w:rPr>
          <w:spacing w:val="-4"/>
          <w:sz w:val="24"/>
          <w:szCs w:val="24"/>
        </w:rPr>
        <w:t xml:space="preserve"> </w:t>
      </w:r>
      <w:r w:rsidRPr="00FC3317">
        <w:rPr>
          <w:spacing w:val="-2"/>
          <w:sz w:val="24"/>
          <w:szCs w:val="24"/>
        </w:rPr>
        <w:t>работу</w:t>
      </w:r>
    </w:p>
    <w:p w14:paraId="326BC34C" w14:textId="77777777" w:rsidR="00FC3317" w:rsidRPr="00FC3317" w:rsidRDefault="00FC3317" w:rsidP="009817E5">
      <w:pPr>
        <w:pStyle w:val="a5"/>
        <w:numPr>
          <w:ilvl w:val="0"/>
          <w:numId w:val="191"/>
        </w:numPr>
        <w:spacing w:line="274" w:lineRule="exact"/>
        <w:ind w:left="142" w:right="144" w:firstLine="709"/>
        <w:jc w:val="both"/>
        <w:rPr>
          <w:sz w:val="24"/>
          <w:szCs w:val="24"/>
        </w:rPr>
      </w:pPr>
      <w:r w:rsidRPr="00FC3317">
        <w:rPr>
          <w:sz w:val="24"/>
          <w:szCs w:val="24"/>
        </w:rPr>
        <w:t>Дайте</w:t>
      </w:r>
      <w:r w:rsidRPr="00FC3317">
        <w:rPr>
          <w:spacing w:val="-3"/>
          <w:sz w:val="24"/>
          <w:szCs w:val="24"/>
        </w:rPr>
        <w:t xml:space="preserve"> </w:t>
      </w:r>
      <w:r w:rsidRPr="00FC3317">
        <w:rPr>
          <w:sz w:val="24"/>
          <w:szCs w:val="24"/>
        </w:rPr>
        <w:t>оценку</w:t>
      </w:r>
      <w:r w:rsidRPr="00FC3317">
        <w:rPr>
          <w:spacing w:val="-10"/>
          <w:sz w:val="24"/>
          <w:szCs w:val="24"/>
        </w:rPr>
        <w:t xml:space="preserve"> </w:t>
      </w:r>
      <w:r w:rsidRPr="00FC3317">
        <w:rPr>
          <w:sz w:val="24"/>
          <w:szCs w:val="24"/>
        </w:rPr>
        <w:t>качества</w:t>
      </w:r>
      <w:r w:rsidRPr="00FC3317">
        <w:rPr>
          <w:spacing w:val="-4"/>
          <w:sz w:val="24"/>
          <w:szCs w:val="24"/>
        </w:rPr>
        <w:t xml:space="preserve"> </w:t>
      </w:r>
      <w:r w:rsidRPr="00FC3317">
        <w:rPr>
          <w:sz w:val="24"/>
          <w:szCs w:val="24"/>
        </w:rPr>
        <w:t>выполнения</w:t>
      </w:r>
      <w:r w:rsidRPr="00FC3317">
        <w:rPr>
          <w:spacing w:val="2"/>
          <w:sz w:val="24"/>
          <w:szCs w:val="24"/>
        </w:rPr>
        <w:t xml:space="preserve"> </w:t>
      </w:r>
      <w:r w:rsidRPr="00FC3317">
        <w:rPr>
          <w:spacing w:val="-4"/>
          <w:sz w:val="24"/>
          <w:szCs w:val="24"/>
        </w:rPr>
        <w:t>работ</w:t>
      </w:r>
    </w:p>
    <w:p w14:paraId="6B2FF6ED" w14:textId="77777777" w:rsidR="00FC3317" w:rsidRPr="00FC3317" w:rsidRDefault="00FC3317" w:rsidP="00A25E61">
      <w:pPr>
        <w:pStyle w:val="6"/>
        <w:spacing w:line="242" w:lineRule="auto"/>
        <w:ind w:left="142" w:right="144" w:firstLine="709"/>
        <w:jc w:val="both"/>
      </w:pPr>
      <w:r w:rsidRPr="00FC3317">
        <w:rPr>
          <w:i w:val="0"/>
        </w:rPr>
        <w:t>Задание</w:t>
      </w:r>
      <w:r w:rsidRPr="00FC3317">
        <w:rPr>
          <w:i w:val="0"/>
          <w:spacing w:val="-9"/>
        </w:rPr>
        <w:t xml:space="preserve"> </w:t>
      </w:r>
      <w:r w:rsidRPr="00FC3317">
        <w:rPr>
          <w:i w:val="0"/>
        </w:rPr>
        <w:t>6.</w:t>
      </w:r>
      <w:r w:rsidRPr="00FC3317">
        <w:rPr>
          <w:i w:val="0"/>
          <w:spacing w:val="80"/>
        </w:rPr>
        <w:t xml:space="preserve"> </w:t>
      </w:r>
      <w:r w:rsidRPr="00FC3317">
        <w:t>Выполнить</w:t>
      </w:r>
      <w:r w:rsidRPr="00FC3317">
        <w:rPr>
          <w:spacing w:val="-5"/>
        </w:rPr>
        <w:t xml:space="preserve"> </w:t>
      </w:r>
      <w:r w:rsidRPr="00FC3317">
        <w:t>образец</w:t>
      </w:r>
      <w:r w:rsidRPr="00FC3317">
        <w:rPr>
          <w:spacing w:val="-8"/>
        </w:rPr>
        <w:t xml:space="preserve"> </w:t>
      </w:r>
      <w:r w:rsidRPr="00FC3317">
        <w:t>покрытия</w:t>
      </w:r>
      <w:r w:rsidRPr="00FC3317">
        <w:rPr>
          <w:spacing w:val="-6"/>
        </w:rPr>
        <w:t xml:space="preserve"> </w:t>
      </w:r>
      <w:r w:rsidRPr="00FC3317">
        <w:t>фона,</w:t>
      </w:r>
      <w:r w:rsidRPr="00FC3317">
        <w:rPr>
          <w:spacing w:val="-7"/>
        </w:rPr>
        <w:t xml:space="preserve"> </w:t>
      </w:r>
      <w:r w:rsidRPr="00FC3317">
        <w:t>имитируя</w:t>
      </w:r>
      <w:r w:rsidRPr="00FC3317">
        <w:rPr>
          <w:spacing w:val="-5"/>
        </w:rPr>
        <w:t xml:space="preserve"> </w:t>
      </w:r>
      <w:r w:rsidRPr="00FC3317">
        <w:t xml:space="preserve">состаренную </w:t>
      </w:r>
      <w:r w:rsidRPr="00FC3317">
        <w:rPr>
          <w:spacing w:val="-2"/>
        </w:rPr>
        <w:t>Бумагу</w:t>
      </w:r>
    </w:p>
    <w:p w14:paraId="2A20C468" w14:textId="77777777" w:rsidR="00FC3317" w:rsidRPr="00FC3317" w:rsidRDefault="00FC3317" w:rsidP="009817E5">
      <w:pPr>
        <w:pStyle w:val="a5"/>
        <w:numPr>
          <w:ilvl w:val="1"/>
          <w:numId w:val="191"/>
        </w:numPr>
        <w:ind w:left="142" w:right="144" w:firstLine="709"/>
        <w:jc w:val="both"/>
        <w:rPr>
          <w:sz w:val="24"/>
          <w:szCs w:val="24"/>
        </w:rPr>
      </w:pPr>
      <w:r w:rsidRPr="00FC3317">
        <w:rPr>
          <w:sz w:val="24"/>
          <w:szCs w:val="24"/>
        </w:rPr>
        <w:t>Выберите</w:t>
      </w:r>
      <w:r w:rsidRPr="00FC3317">
        <w:rPr>
          <w:spacing w:val="-8"/>
          <w:sz w:val="24"/>
          <w:szCs w:val="24"/>
        </w:rPr>
        <w:t xml:space="preserve"> </w:t>
      </w:r>
      <w:r w:rsidRPr="00FC3317">
        <w:rPr>
          <w:sz w:val="24"/>
          <w:szCs w:val="24"/>
        </w:rPr>
        <w:t>инструменты,</w:t>
      </w:r>
      <w:r w:rsidRPr="00FC3317">
        <w:rPr>
          <w:spacing w:val="-4"/>
          <w:sz w:val="24"/>
          <w:szCs w:val="24"/>
        </w:rPr>
        <w:t xml:space="preserve"> </w:t>
      </w:r>
      <w:r w:rsidRPr="00FC3317">
        <w:rPr>
          <w:sz w:val="24"/>
          <w:szCs w:val="24"/>
        </w:rPr>
        <w:t>материалы</w:t>
      </w:r>
      <w:r w:rsidRPr="00FC3317">
        <w:rPr>
          <w:spacing w:val="-5"/>
          <w:sz w:val="24"/>
          <w:szCs w:val="24"/>
        </w:rPr>
        <w:t xml:space="preserve"> </w:t>
      </w:r>
      <w:r w:rsidRPr="00FC3317">
        <w:rPr>
          <w:sz w:val="24"/>
          <w:szCs w:val="24"/>
        </w:rPr>
        <w:t>и</w:t>
      </w:r>
      <w:r w:rsidRPr="00FC3317">
        <w:rPr>
          <w:spacing w:val="-5"/>
          <w:sz w:val="24"/>
          <w:szCs w:val="24"/>
        </w:rPr>
        <w:t xml:space="preserve"> </w:t>
      </w:r>
      <w:r w:rsidRPr="00FC3317">
        <w:rPr>
          <w:sz w:val="24"/>
          <w:szCs w:val="24"/>
        </w:rPr>
        <w:t>приспособления</w:t>
      </w:r>
      <w:r w:rsidRPr="00FC3317">
        <w:rPr>
          <w:spacing w:val="-5"/>
          <w:sz w:val="24"/>
          <w:szCs w:val="24"/>
        </w:rPr>
        <w:t xml:space="preserve"> </w:t>
      </w:r>
      <w:r w:rsidRPr="00FC3317">
        <w:rPr>
          <w:sz w:val="24"/>
          <w:szCs w:val="24"/>
        </w:rPr>
        <w:t>для</w:t>
      </w:r>
      <w:r w:rsidRPr="00FC3317">
        <w:rPr>
          <w:spacing w:val="-8"/>
          <w:sz w:val="24"/>
          <w:szCs w:val="24"/>
        </w:rPr>
        <w:t xml:space="preserve"> </w:t>
      </w:r>
      <w:r w:rsidRPr="00FC3317">
        <w:rPr>
          <w:sz w:val="24"/>
          <w:szCs w:val="24"/>
        </w:rPr>
        <w:t>выполнения</w:t>
      </w:r>
      <w:r w:rsidRPr="00FC3317">
        <w:rPr>
          <w:spacing w:val="73"/>
          <w:sz w:val="24"/>
          <w:szCs w:val="24"/>
        </w:rPr>
        <w:t xml:space="preserve"> </w:t>
      </w:r>
      <w:r w:rsidRPr="00FC3317">
        <w:rPr>
          <w:sz w:val="24"/>
          <w:szCs w:val="24"/>
        </w:rPr>
        <w:t>задания</w:t>
      </w:r>
      <w:r w:rsidRPr="00FC3317">
        <w:rPr>
          <w:spacing w:val="-6"/>
          <w:sz w:val="24"/>
          <w:szCs w:val="24"/>
        </w:rPr>
        <w:t xml:space="preserve"> </w:t>
      </w:r>
      <w:r w:rsidRPr="00FC3317">
        <w:rPr>
          <w:sz w:val="24"/>
          <w:szCs w:val="24"/>
        </w:rPr>
        <w:t>и обоснуйте сделанный выбор;</w:t>
      </w:r>
    </w:p>
    <w:p w14:paraId="461B893F" w14:textId="77777777" w:rsidR="00FC3317" w:rsidRPr="00FC3317" w:rsidRDefault="00FC3317" w:rsidP="009817E5">
      <w:pPr>
        <w:pStyle w:val="a5"/>
        <w:numPr>
          <w:ilvl w:val="1"/>
          <w:numId w:val="191"/>
        </w:numPr>
        <w:ind w:left="142" w:right="144" w:firstLine="709"/>
        <w:jc w:val="both"/>
        <w:rPr>
          <w:sz w:val="24"/>
          <w:szCs w:val="24"/>
        </w:rPr>
      </w:pPr>
      <w:r w:rsidRPr="00FC3317">
        <w:rPr>
          <w:sz w:val="24"/>
          <w:szCs w:val="24"/>
        </w:rPr>
        <w:t>Выполните</w:t>
      </w:r>
      <w:r w:rsidRPr="00FC3317">
        <w:rPr>
          <w:spacing w:val="-4"/>
          <w:sz w:val="24"/>
          <w:szCs w:val="24"/>
        </w:rPr>
        <w:t xml:space="preserve"> </w:t>
      </w:r>
      <w:r w:rsidRPr="00FC3317">
        <w:rPr>
          <w:sz w:val="24"/>
          <w:szCs w:val="24"/>
        </w:rPr>
        <w:t>разметку</w:t>
      </w:r>
      <w:r w:rsidRPr="00FC3317">
        <w:rPr>
          <w:spacing w:val="-6"/>
          <w:sz w:val="24"/>
          <w:szCs w:val="24"/>
        </w:rPr>
        <w:t xml:space="preserve"> </w:t>
      </w:r>
      <w:r w:rsidRPr="00FC3317">
        <w:rPr>
          <w:spacing w:val="-2"/>
          <w:sz w:val="24"/>
          <w:szCs w:val="24"/>
        </w:rPr>
        <w:t>бумаги;</w:t>
      </w:r>
    </w:p>
    <w:p w14:paraId="296D09F5" w14:textId="77777777" w:rsidR="00FC3317" w:rsidRPr="00FC3317" w:rsidRDefault="00FC3317" w:rsidP="009817E5">
      <w:pPr>
        <w:pStyle w:val="a5"/>
        <w:numPr>
          <w:ilvl w:val="1"/>
          <w:numId w:val="191"/>
        </w:numPr>
        <w:ind w:left="142" w:right="144" w:firstLine="709"/>
        <w:jc w:val="both"/>
        <w:rPr>
          <w:sz w:val="24"/>
          <w:szCs w:val="24"/>
        </w:rPr>
      </w:pPr>
      <w:r w:rsidRPr="00FC3317">
        <w:rPr>
          <w:sz w:val="24"/>
          <w:szCs w:val="24"/>
        </w:rPr>
        <w:t>Выполните</w:t>
      </w:r>
      <w:r w:rsidRPr="00FC3317">
        <w:rPr>
          <w:spacing w:val="-5"/>
          <w:sz w:val="24"/>
          <w:szCs w:val="24"/>
        </w:rPr>
        <w:t xml:space="preserve"> </w:t>
      </w:r>
      <w:r w:rsidRPr="00FC3317">
        <w:rPr>
          <w:sz w:val="24"/>
          <w:szCs w:val="24"/>
        </w:rPr>
        <w:t>образец,</w:t>
      </w:r>
      <w:r w:rsidRPr="00FC3317">
        <w:rPr>
          <w:spacing w:val="-10"/>
          <w:sz w:val="24"/>
          <w:szCs w:val="24"/>
        </w:rPr>
        <w:t xml:space="preserve"> </w:t>
      </w:r>
      <w:r w:rsidRPr="00FC3317">
        <w:rPr>
          <w:sz w:val="24"/>
          <w:szCs w:val="24"/>
        </w:rPr>
        <w:t>имитируя</w:t>
      </w:r>
      <w:r w:rsidRPr="00FC3317">
        <w:rPr>
          <w:spacing w:val="-5"/>
          <w:sz w:val="24"/>
          <w:szCs w:val="24"/>
        </w:rPr>
        <w:t xml:space="preserve"> </w:t>
      </w:r>
      <w:r w:rsidRPr="00FC3317">
        <w:rPr>
          <w:sz w:val="24"/>
          <w:szCs w:val="24"/>
        </w:rPr>
        <w:t xml:space="preserve">состаренную </w:t>
      </w:r>
      <w:r w:rsidRPr="00FC3317">
        <w:rPr>
          <w:spacing w:val="-2"/>
          <w:sz w:val="24"/>
          <w:szCs w:val="24"/>
        </w:rPr>
        <w:t>бумагу</w:t>
      </w:r>
    </w:p>
    <w:p w14:paraId="5723CE33" w14:textId="77777777" w:rsidR="00FC3317" w:rsidRPr="00FC3317" w:rsidRDefault="00FC3317" w:rsidP="009817E5">
      <w:pPr>
        <w:pStyle w:val="a5"/>
        <w:numPr>
          <w:ilvl w:val="1"/>
          <w:numId w:val="191"/>
        </w:numPr>
        <w:ind w:left="142" w:right="144" w:firstLine="709"/>
        <w:jc w:val="both"/>
        <w:rPr>
          <w:sz w:val="24"/>
          <w:szCs w:val="24"/>
        </w:rPr>
      </w:pPr>
      <w:r w:rsidRPr="00FC3317">
        <w:rPr>
          <w:sz w:val="24"/>
          <w:szCs w:val="24"/>
        </w:rPr>
        <w:t>Вырежьте</w:t>
      </w:r>
      <w:r w:rsidRPr="00FC3317">
        <w:rPr>
          <w:spacing w:val="-7"/>
          <w:sz w:val="24"/>
          <w:szCs w:val="24"/>
        </w:rPr>
        <w:t xml:space="preserve"> </w:t>
      </w:r>
      <w:r w:rsidRPr="00FC3317">
        <w:rPr>
          <w:sz w:val="24"/>
          <w:szCs w:val="24"/>
        </w:rPr>
        <w:t>образец</w:t>
      </w:r>
      <w:r w:rsidRPr="00FC3317">
        <w:rPr>
          <w:spacing w:val="-4"/>
          <w:sz w:val="24"/>
          <w:szCs w:val="24"/>
        </w:rPr>
        <w:t xml:space="preserve"> </w:t>
      </w:r>
      <w:r w:rsidRPr="00FC3317">
        <w:rPr>
          <w:sz w:val="24"/>
          <w:szCs w:val="24"/>
        </w:rPr>
        <w:t>необходимого</w:t>
      </w:r>
      <w:r w:rsidRPr="00FC3317">
        <w:rPr>
          <w:spacing w:val="-3"/>
          <w:sz w:val="24"/>
          <w:szCs w:val="24"/>
        </w:rPr>
        <w:t xml:space="preserve"> </w:t>
      </w:r>
      <w:r w:rsidRPr="00FC3317">
        <w:rPr>
          <w:spacing w:val="-2"/>
          <w:sz w:val="24"/>
          <w:szCs w:val="24"/>
        </w:rPr>
        <w:t>размера;</w:t>
      </w:r>
    </w:p>
    <w:p w14:paraId="13AA5E56" w14:textId="77777777" w:rsidR="00FC3317" w:rsidRPr="00FC3317" w:rsidRDefault="00FC3317" w:rsidP="009817E5">
      <w:pPr>
        <w:pStyle w:val="a5"/>
        <w:numPr>
          <w:ilvl w:val="1"/>
          <w:numId w:val="191"/>
        </w:numPr>
        <w:ind w:left="142" w:right="144" w:firstLine="709"/>
        <w:jc w:val="both"/>
        <w:rPr>
          <w:sz w:val="24"/>
          <w:szCs w:val="24"/>
        </w:rPr>
      </w:pPr>
      <w:r w:rsidRPr="00FC3317">
        <w:rPr>
          <w:sz w:val="24"/>
          <w:szCs w:val="24"/>
        </w:rPr>
        <w:t>Наклейте</w:t>
      </w:r>
      <w:r w:rsidRPr="00FC3317">
        <w:rPr>
          <w:spacing w:val="-7"/>
          <w:sz w:val="24"/>
          <w:szCs w:val="24"/>
        </w:rPr>
        <w:t xml:space="preserve"> </w:t>
      </w:r>
      <w:r w:rsidRPr="00FC3317">
        <w:rPr>
          <w:sz w:val="24"/>
          <w:szCs w:val="24"/>
        </w:rPr>
        <w:t>образец</w:t>
      </w:r>
      <w:r w:rsidRPr="00FC3317">
        <w:rPr>
          <w:spacing w:val="-1"/>
          <w:sz w:val="24"/>
          <w:szCs w:val="24"/>
        </w:rPr>
        <w:t xml:space="preserve"> </w:t>
      </w:r>
      <w:r w:rsidRPr="00FC3317">
        <w:rPr>
          <w:sz w:val="24"/>
          <w:szCs w:val="24"/>
        </w:rPr>
        <w:t>на</w:t>
      </w:r>
      <w:r w:rsidRPr="00FC3317">
        <w:rPr>
          <w:spacing w:val="-5"/>
          <w:sz w:val="24"/>
          <w:szCs w:val="24"/>
        </w:rPr>
        <w:t xml:space="preserve"> </w:t>
      </w:r>
      <w:r w:rsidRPr="00FC3317">
        <w:rPr>
          <w:sz w:val="24"/>
          <w:szCs w:val="24"/>
        </w:rPr>
        <w:t>лист</w:t>
      </w:r>
      <w:r w:rsidRPr="00FC3317">
        <w:rPr>
          <w:spacing w:val="-1"/>
          <w:sz w:val="24"/>
          <w:szCs w:val="24"/>
        </w:rPr>
        <w:t xml:space="preserve"> </w:t>
      </w:r>
      <w:r w:rsidRPr="00FC3317">
        <w:rPr>
          <w:sz w:val="24"/>
          <w:szCs w:val="24"/>
        </w:rPr>
        <w:t>с</w:t>
      </w:r>
      <w:r w:rsidRPr="00FC3317">
        <w:rPr>
          <w:spacing w:val="-3"/>
          <w:sz w:val="24"/>
          <w:szCs w:val="24"/>
        </w:rPr>
        <w:t xml:space="preserve"> </w:t>
      </w:r>
      <w:r w:rsidRPr="00FC3317">
        <w:rPr>
          <w:sz w:val="24"/>
          <w:szCs w:val="24"/>
        </w:rPr>
        <w:t>учетом</w:t>
      </w:r>
      <w:r w:rsidRPr="00FC3317">
        <w:rPr>
          <w:spacing w:val="-4"/>
          <w:sz w:val="24"/>
          <w:szCs w:val="24"/>
        </w:rPr>
        <w:t xml:space="preserve"> </w:t>
      </w:r>
      <w:r w:rsidRPr="00FC3317">
        <w:rPr>
          <w:sz w:val="24"/>
          <w:szCs w:val="24"/>
        </w:rPr>
        <w:t xml:space="preserve">правил </w:t>
      </w:r>
      <w:r w:rsidRPr="00FC3317">
        <w:rPr>
          <w:spacing w:val="-2"/>
          <w:sz w:val="24"/>
          <w:szCs w:val="24"/>
        </w:rPr>
        <w:t>композиции;</w:t>
      </w:r>
    </w:p>
    <w:p w14:paraId="09F1BAA0" w14:textId="77777777" w:rsidR="00FC3317" w:rsidRPr="00FC3317" w:rsidRDefault="00FC3317" w:rsidP="009817E5">
      <w:pPr>
        <w:pStyle w:val="a5"/>
        <w:numPr>
          <w:ilvl w:val="1"/>
          <w:numId w:val="191"/>
        </w:numPr>
        <w:ind w:left="142" w:right="144" w:firstLine="709"/>
        <w:jc w:val="both"/>
        <w:rPr>
          <w:sz w:val="24"/>
          <w:szCs w:val="24"/>
        </w:rPr>
      </w:pPr>
      <w:r w:rsidRPr="00FC3317">
        <w:rPr>
          <w:sz w:val="24"/>
          <w:szCs w:val="24"/>
        </w:rPr>
        <w:t>Оформите</w:t>
      </w:r>
      <w:r w:rsidRPr="00FC3317">
        <w:rPr>
          <w:spacing w:val="-4"/>
          <w:sz w:val="24"/>
          <w:szCs w:val="24"/>
        </w:rPr>
        <w:t xml:space="preserve"> </w:t>
      </w:r>
      <w:r w:rsidRPr="00FC3317">
        <w:rPr>
          <w:spacing w:val="-2"/>
          <w:sz w:val="24"/>
          <w:szCs w:val="24"/>
        </w:rPr>
        <w:t>работу</w:t>
      </w:r>
    </w:p>
    <w:p w14:paraId="19913424" w14:textId="77777777" w:rsidR="00FC3317" w:rsidRPr="00FC3317" w:rsidRDefault="00FC3317" w:rsidP="009817E5">
      <w:pPr>
        <w:pStyle w:val="a5"/>
        <w:numPr>
          <w:ilvl w:val="1"/>
          <w:numId w:val="191"/>
        </w:numPr>
        <w:spacing w:line="275" w:lineRule="exact"/>
        <w:ind w:left="142" w:right="144" w:firstLine="709"/>
        <w:jc w:val="both"/>
        <w:rPr>
          <w:sz w:val="24"/>
          <w:szCs w:val="24"/>
        </w:rPr>
      </w:pPr>
      <w:r w:rsidRPr="00FC3317">
        <w:rPr>
          <w:sz w:val="24"/>
          <w:szCs w:val="24"/>
        </w:rPr>
        <w:t>Дайте</w:t>
      </w:r>
      <w:r w:rsidRPr="00FC3317">
        <w:rPr>
          <w:spacing w:val="-3"/>
          <w:sz w:val="24"/>
          <w:szCs w:val="24"/>
        </w:rPr>
        <w:t xml:space="preserve"> </w:t>
      </w:r>
      <w:r w:rsidRPr="00FC3317">
        <w:rPr>
          <w:sz w:val="24"/>
          <w:szCs w:val="24"/>
        </w:rPr>
        <w:t>оценку</w:t>
      </w:r>
      <w:r w:rsidRPr="00FC3317">
        <w:rPr>
          <w:spacing w:val="-9"/>
          <w:sz w:val="24"/>
          <w:szCs w:val="24"/>
        </w:rPr>
        <w:t xml:space="preserve"> </w:t>
      </w:r>
      <w:r w:rsidRPr="00FC3317">
        <w:rPr>
          <w:sz w:val="24"/>
          <w:szCs w:val="24"/>
        </w:rPr>
        <w:t>качества</w:t>
      </w:r>
      <w:r w:rsidRPr="00FC3317">
        <w:rPr>
          <w:spacing w:val="-4"/>
          <w:sz w:val="24"/>
          <w:szCs w:val="24"/>
        </w:rPr>
        <w:t xml:space="preserve"> </w:t>
      </w:r>
      <w:r w:rsidRPr="00FC3317">
        <w:rPr>
          <w:sz w:val="24"/>
          <w:szCs w:val="24"/>
        </w:rPr>
        <w:t>выполнения</w:t>
      </w:r>
      <w:r w:rsidRPr="00FC3317">
        <w:rPr>
          <w:spacing w:val="1"/>
          <w:sz w:val="24"/>
          <w:szCs w:val="24"/>
        </w:rPr>
        <w:t xml:space="preserve"> </w:t>
      </w:r>
      <w:r w:rsidRPr="00FC3317">
        <w:rPr>
          <w:spacing w:val="-4"/>
          <w:sz w:val="24"/>
          <w:szCs w:val="24"/>
        </w:rPr>
        <w:t>работ</w:t>
      </w:r>
    </w:p>
    <w:p w14:paraId="7289FC67" w14:textId="77777777" w:rsidR="00FC3317" w:rsidRPr="00FC3317" w:rsidRDefault="00FC3317" w:rsidP="00A25E61">
      <w:pPr>
        <w:pStyle w:val="6"/>
        <w:spacing w:line="275" w:lineRule="exact"/>
        <w:ind w:left="142" w:right="144" w:firstLine="709"/>
        <w:jc w:val="both"/>
      </w:pPr>
      <w:r w:rsidRPr="00FC3317">
        <w:rPr>
          <w:i w:val="0"/>
        </w:rPr>
        <w:t>Задание</w:t>
      </w:r>
      <w:r w:rsidRPr="00FC3317">
        <w:rPr>
          <w:i w:val="0"/>
          <w:spacing w:val="-7"/>
        </w:rPr>
        <w:t xml:space="preserve"> </w:t>
      </w:r>
      <w:r w:rsidRPr="00FC3317">
        <w:rPr>
          <w:i w:val="0"/>
        </w:rPr>
        <w:t>7.</w:t>
      </w:r>
      <w:r w:rsidRPr="00FC3317">
        <w:rPr>
          <w:i w:val="0"/>
          <w:spacing w:val="77"/>
          <w:w w:val="150"/>
        </w:rPr>
        <w:t xml:space="preserve"> </w:t>
      </w:r>
      <w:r w:rsidRPr="00FC3317">
        <w:t>Выполнить образец</w:t>
      </w:r>
      <w:r w:rsidRPr="00FC3317">
        <w:rPr>
          <w:spacing w:val="-4"/>
        </w:rPr>
        <w:t xml:space="preserve"> </w:t>
      </w:r>
      <w:r w:rsidRPr="00FC3317">
        <w:t>покрытия</w:t>
      </w:r>
      <w:r w:rsidRPr="00FC3317">
        <w:rPr>
          <w:spacing w:val="-2"/>
        </w:rPr>
        <w:t xml:space="preserve"> </w:t>
      </w:r>
      <w:r w:rsidRPr="00FC3317">
        <w:t>фона</w:t>
      </w:r>
      <w:r w:rsidRPr="00FC3317">
        <w:rPr>
          <w:spacing w:val="-1"/>
        </w:rPr>
        <w:t xml:space="preserve"> </w:t>
      </w:r>
      <w:r w:rsidRPr="00FC3317">
        <w:t>в</w:t>
      </w:r>
      <w:r w:rsidRPr="00FC3317">
        <w:rPr>
          <w:spacing w:val="-6"/>
        </w:rPr>
        <w:t xml:space="preserve"> </w:t>
      </w:r>
      <w:r w:rsidRPr="00FC3317">
        <w:t>технике</w:t>
      </w:r>
      <w:r w:rsidRPr="00FC3317">
        <w:rPr>
          <w:spacing w:val="-4"/>
        </w:rPr>
        <w:t xml:space="preserve"> </w:t>
      </w:r>
      <w:proofErr w:type="spellStart"/>
      <w:r w:rsidRPr="00FC3317">
        <w:t>набрызг</w:t>
      </w:r>
      <w:proofErr w:type="spellEnd"/>
      <w:r w:rsidRPr="00FC3317">
        <w:rPr>
          <w:spacing w:val="-8"/>
        </w:rPr>
        <w:t xml:space="preserve"> </w:t>
      </w:r>
      <w:r w:rsidRPr="00FC3317">
        <w:rPr>
          <w:spacing w:val="-2"/>
        </w:rPr>
        <w:t>(мятая</w:t>
      </w:r>
    </w:p>
    <w:p w14:paraId="32A4E584" w14:textId="77777777" w:rsidR="00FC3317" w:rsidRPr="00FC3317" w:rsidRDefault="00FC3317" w:rsidP="00A25E61">
      <w:pPr>
        <w:pStyle w:val="a3"/>
        <w:ind w:left="142" w:right="144" w:firstLine="709"/>
        <w:rPr>
          <w:sz w:val="24"/>
          <w:szCs w:val="24"/>
        </w:rPr>
      </w:pPr>
      <w:r w:rsidRPr="00FC3317">
        <w:rPr>
          <w:b/>
          <w:i/>
          <w:sz w:val="24"/>
          <w:szCs w:val="24"/>
        </w:rPr>
        <w:t>бумага)</w:t>
      </w:r>
      <w:r w:rsidRPr="00FC3317">
        <w:rPr>
          <w:b/>
          <w:i/>
          <w:spacing w:val="40"/>
          <w:sz w:val="24"/>
          <w:szCs w:val="24"/>
        </w:rPr>
        <w:t xml:space="preserve"> </w:t>
      </w:r>
      <w:r w:rsidRPr="00FC3317">
        <w:rPr>
          <w:sz w:val="24"/>
          <w:szCs w:val="24"/>
        </w:rPr>
        <w:t>1.Выберите</w:t>
      </w:r>
      <w:r w:rsidRPr="00FC3317">
        <w:rPr>
          <w:spacing w:val="-7"/>
          <w:sz w:val="24"/>
          <w:szCs w:val="24"/>
        </w:rPr>
        <w:t xml:space="preserve"> </w:t>
      </w:r>
      <w:r w:rsidRPr="00FC3317">
        <w:rPr>
          <w:sz w:val="24"/>
          <w:szCs w:val="24"/>
        </w:rPr>
        <w:t>инструменты,</w:t>
      </w:r>
      <w:r w:rsidRPr="00FC3317">
        <w:rPr>
          <w:spacing w:val="-5"/>
          <w:sz w:val="24"/>
          <w:szCs w:val="24"/>
        </w:rPr>
        <w:t xml:space="preserve"> </w:t>
      </w:r>
      <w:r w:rsidRPr="00FC3317">
        <w:rPr>
          <w:sz w:val="24"/>
          <w:szCs w:val="24"/>
        </w:rPr>
        <w:t>материалы</w:t>
      </w:r>
      <w:r w:rsidRPr="00FC3317">
        <w:rPr>
          <w:spacing w:val="-5"/>
          <w:sz w:val="24"/>
          <w:szCs w:val="24"/>
        </w:rPr>
        <w:t xml:space="preserve"> </w:t>
      </w:r>
      <w:r w:rsidRPr="00FC3317">
        <w:rPr>
          <w:sz w:val="24"/>
          <w:szCs w:val="24"/>
        </w:rPr>
        <w:t>и</w:t>
      </w:r>
      <w:r w:rsidRPr="00FC3317">
        <w:rPr>
          <w:spacing w:val="-5"/>
          <w:sz w:val="24"/>
          <w:szCs w:val="24"/>
        </w:rPr>
        <w:t xml:space="preserve"> </w:t>
      </w:r>
      <w:r w:rsidRPr="00FC3317">
        <w:rPr>
          <w:sz w:val="24"/>
          <w:szCs w:val="24"/>
        </w:rPr>
        <w:t>приспособления</w:t>
      </w:r>
      <w:r w:rsidRPr="00FC3317">
        <w:rPr>
          <w:spacing w:val="-4"/>
          <w:sz w:val="24"/>
          <w:szCs w:val="24"/>
        </w:rPr>
        <w:t xml:space="preserve"> </w:t>
      </w:r>
      <w:r w:rsidRPr="00FC3317">
        <w:rPr>
          <w:sz w:val="24"/>
          <w:szCs w:val="24"/>
        </w:rPr>
        <w:t>для</w:t>
      </w:r>
      <w:r w:rsidRPr="00FC3317">
        <w:rPr>
          <w:spacing w:val="-6"/>
          <w:sz w:val="24"/>
          <w:szCs w:val="24"/>
        </w:rPr>
        <w:t xml:space="preserve"> </w:t>
      </w:r>
      <w:r w:rsidRPr="00FC3317">
        <w:rPr>
          <w:sz w:val="24"/>
          <w:szCs w:val="24"/>
        </w:rPr>
        <w:t>выполнения</w:t>
      </w:r>
      <w:r w:rsidRPr="00FC3317">
        <w:rPr>
          <w:spacing w:val="40"/>
          <w:sz w:val="24"/>
          <w:szCs w:val="24"/>
        </w:rPr>
        <w:t xml:space="preserve"> </w:t>
      </w:r>
      <w:r w:rsidRPr="00FC3317">
        <w:rPr>
          <w:sz w:val="24"/>
          <w:szCs w:val="24"/>
        </w:rPr>
        <w:t>задания и обоснуйте сделанный выбор;</w:t>
      </w:r>
    </w:p>
    <w:p w14:paraId="7B05DA95" w14:textId="77777777" w:rsidR="00FC3317" w:rsidRPr="00FC3317" w:rsidRDefault="00FC3317" w:rsidP="009817E5">
      <w:pPr>
        <w:pStyle w:val="a5"/>
        <w:numPr>
          <w:ilvl w:val="0"/>
          <w:numId w:val="190"/>
        </w:numPr>
        <w:ind w:left="142" w:right="144" w:firstLine="709"/>
        <w:jc w:val="both"/>
        <w:rPr>
          <w:sz w:val="24"/>
          <w:szCs w:val="24"/>
        </w:rPr>
      </w:pPr>
      <w:r w:rsidRPr="00FC3317">
        <w:rPr>
          <w:sz w:val="24"/>
          <w:szCs w:val="24"/>
        </w:rPr>
        <w:lastRenderedPageBreak/>
        <w:t>Выполните</w:t>
      </w:r>
      <w:r w:rsidRPr="00FC3317">
        <w:rPr>
          <w:spacing w:val="-4"/>
          <w:sz w:val="24"/>
          <w:szCs w:val="24"/>
        </w:rPr>
        <w:t xml:space="preserve"> </w:t>
      </w:r>
      <w:r w:rsidRPr="00FC3317">
        <w:rPr>
          <w:sz w:val="24"/>
          <w:szCs w:val="24"/>
        </w:rPr>
        <w:t>разметку</w:t>
      </w:r>
      <w:r w:rsidRPr="00FC3317">
        <w:rPr>
          <w:spacing w:val="-6"/>
          <w:sz w:val="24"/>
          <w:szCs w:val="24"/>
        </w:rPr>
        <w:t xml:space="preserve"> </w:t>
      </w:r>
      <w:r w:rsidRPr="00FC3317">
        <w:rPr>
          <w:spacing w:val="-2"/>
          <w:sz w:val="24"/>
          <w:szCs w:val="24"/>
        </w:rPr>
        <w:t>бумаги;</w:t>
      </w:r>
    </w:p>
    <w:p w14:paraId="2A9F79F8" w14:textId="77777777" w:rsidR="00FC3317" w:rsidRPr="00FC3317" w:rsidRDefault="00FC3317" w:rsidP="009817E5">
      <w:pPr>
        <w:pStyle w:val="a5"/>
        <w:numPr>
          <w:ilvl w:val="0"/>
          <w:numId w:val="190"/>
        </w:numPr>
        <w:ind w:left="142" w:right="144" w:firstLine="709"/>
        <w:jc w:val="both"/>
        <w:rPr>
          <w:sz w:val="24"/>
          <w:szCs w:val="24"/>
        </w:rPr>
      </w:pPr>
      <w:r w:rsidRPr="00FC3317">
        <w:rPr>
          <w:sz w:val="24"/>
          <w:szCs w:val="24"/>
        </w:rPr>
        <w:t>Выполните</w:t>
      </w:r>
      <w:r w:rsidRPr="00FC3317">
        <w:rPr>
          <w:spacing w:val="-10"/>
          <w:sz w:val="24"/>
          <w:szCs w:val="24"/>
        </w:rPr>
        <w:t xml:space="preserve"> </w:t>
      </w:r>
      <w:r w:rsidRPr="00FC3317">
        <w:rPr>
          <w:sz w:val="24"/>
          <w:szCs w:val="24"/>
        </w:rPr>
        <w:t>образец</w:t>
      </w:r>
      <w:r w:rsidRPr="00FC3317">
        <w:rPr>
          <w:spacing w:val="-1"/>
          <w:sz w:val="24"/>
          <w:szCs w:val="24"/>
        </w:rPr>
        <w:t xml:space="preserve"> </w:t>
      </w:r>
      <w:r w:rsidRPr="00FC3317">
        <w:rPr>
          <w:sz w:val="24"/>
          <w:szCs w:val="24"/>
        </w:rPr>
        <w:t>в</w:t>
      </w:r>
      <w:r w:rsidRPr="00FC3317">
        <w:rPr>
          <w:spacing w:val="-5"/>
          <w:sz w:val="24"/>
          <w:szCs w:val="24"/>
        </w:rPr>
        <w:t xml:space="preserve"> </w:t>
      </w:r>
      <w:r w:rsidRPr="00FC3317">
        <w:rPr>
          <w:sz w:val="24"/>
          <w:szCs w:val="24"/>
        </w:rPr>
        <w:t>технике</w:t>
      </w:r>
      <w:r w:rsidRPr="00FC3317">
        <w:rPr>
          <w:spacing w:val="-5"/>
          <w:sz w:val="24"/>
          <w:szCs w:val="24"/>
        </w:rPr>
        <w:t xml:space="preserve"> </w:t>
      </w:r>
      <w:proofErr w:type="spellStart"/>
      <w:r w:rsidRPr="00FC3317">
        <w:rPr>
          <w:sz w:val="24"/>
          <w:szCs w:val="24"/>
        </w:rPr>
        <w:t>набрызг</w:t>
      </w:r>
      <w:proofErr w:type="spellEnd"/>
      <w:r w:rsidRPr="00FC3317">
        <w:rPr>
          <w:spacing w:val="-4"/>
          <w:sz w:val="24"/>
          <w:szCs w:val="24"/>
        </w:rPr>
        <w:t xml:space="preserve"> </w:t>
      </w:r>
      <w:r w:rsidRPr="00FC3317">
        <w:rPr>
          <w:sz w:val="24"/>
          <w:szCs w:val="24"/>
        </w:rPr>
        <w:t>(мятая</w:t>
      </w:r>
      <w:r w:rsidRPr="00FC3317">
        <w:rPr>
          <w:spacing w:val="-3"/>
          <w:sz w:val="24"/>
          <w:szCs w:val="24"/>
        </w:rPr>
        <w:t xml:space="preserve"> </w:t>
      </w:r>
      <w:r w:rsidRPr="00FC3317">
        <w:rPr>
          <w:spacing w:val="-2"/>
          <w:sz w:val="24"/>
          <w:szCs w:val="24"/>
        </w:rPr>
        <w:t>бумага)</w:t>
      </w:r>
    </w:p>
    <w:p w14:paraId="4316F20A" w14:textId="77777777" w:rsidR="00FC3317" w:rsidRPr="00FC3317" w:rsidRDefault="00FC3317" w:rsidP="009817E5">
      <w:pPr>
        <w:pStyle w:val="a5"/>
        <w:numPr>
          <w:ilvl w:val="0"/>
          <w:numId w:val="190"/>
        </w:numPr>
        <w:ind w:left="142" w:right="144" w:firstLine="709"/>
        <w:jc w:val="both"/>
        <w:rPr>
          <w:sz w:val="24"/>
          <w:szCs w:val="24"/>
        </w:rPr>
      </w:pPr>
      <w:r w:rsidRPr="00FC3317">
        <w:rPr>
          <w:sz w:val="24"/>
          <w:szCs w:val="24"/>
        </w:rPr>
        <w:t>Вырежьте</w:t>
      </w:r>
      <w:r w:rsidRPr="00FC3317">
        <w:rPr>
          <w:spacing w:val="-7"/>
          <w:sz w:val="24"/>
          <w:szCs w:val="24"/>
        </w:rPr>
        <w:t xml:space="preserve"> </w:t>
      </w:r>
      <w:r w:rsidRPr="00FC3317">
        <w:rPr>
          <w:sz w:val="24"/>
          <w:szCs w:val="24"/>
        </w:rPr>
        <w:t>образец</w:t>
      </w:r>
      <w:r w:rsidRPr="00FC3317">
        <w:rPr>
          <w:spacing w:val="-3"/>
          <w:sz w:val="24"/>
          <w:szCs w:val="24"/>
        </w:rPr>
        <w:t xml:space="preserve"> </w:t>
      </w:r>
      <w:r w:rsidRPr="00FC3317">
        <w:rPr>
          <w:sz w:val="24"/>
          <w:szCs w:val="24"/>
        </w:rPr>
        <w:t>необходимого</w:t>
      </w:r>
      <w:r w:rsidRPr="00FC3317">
        <w:rPr>
          <w:spacing w:val="-4"/>
          <w:sz w:val="24"/>
          <w:szCs w:val="24"/>
        </w:rPr>
        <w:t xml:space="preserve"> </w:t>
      </w:r>
      <w:r w:rsidRPr="00FC3317">
        <w:rPr>
          <w:spacing w:val="-2"/>
          <w:sz w:val="24"/>
          <w:szCs w:val="24"/>
        </w:rPr>
        <w:t>размера;</w:t>
      </w:r>
    </w:p>
    <w:p w14:paraId="62504664" w14:textId="77777777" w:rsidR="00FC3317" w:rsidRPr="00FC3317" w:rsidRDefault="00FC3317" w:rsidP="009817E5">
      <w:pPr>
        <w:pStyle w:val="a5"/>
        <w:numPr>
          <w:ilvl w:val="0"/>
          <w:numId w:val="190"/>
        </w:numPr>
        <w:ind w:left="142" w:right="144" w:firstLine="709"/>
        <w:jc w:val="both"/>
        <w:rPr>
          <w:sz w:val="24"/>
          <w:szCs w:val="24"/>
        </w:rPr>
      </w:pPr>
      <w:r w:rsidRPr="00FC3317">
        <w:rPr>
          <w:sz w:val="24"/>
          <w:szCs w:val="24"/>
        </w:rPr>
        <w:t>Наклейте</w:t>
      </w:r>
      <w:r w:rsidRPr="00FC3317">
        <w:rPr>
          <w:spacing w:val="-7"/>
          <w:sz w:val="24"/>
          <w:szCs w:val="24"/>
        </w:rPr>
        <w:t xml:space="preserve"> </w:t>
      </w:r>
      <w:r w:rsidRPr="00FC3317">
        <w:rPr>
          <w:sz w:val="24"/>
          <w:szCs w:val="24"/>
        </w:rPr>
        <w:t>образец</w:t>
      </w:r>
      <w:r w:rsidRPr="00FC3317">
        <w:rPr>
          <w:spacing w:val="-1"/>
          <w:sz w:val="24"/>
          <w:szCs w:val="24"/>
        </w:rPr>
        <w:t xml:space="preserve"> </w:t>
      </w:r>
      <w:r w:rsidRPr="00FC3317">
        <w:rPr>
          <w:sz w:val="24"/>
          <w:szCs w:val="24"/>
        </w:rPr>
        <w:t>на</w:t>
      </w:r>
      <w:r w:rsidRPr="00FC3317">
        <w:rPr>
          <w:spacing w:val="-5"/>
          <w:sz w:val="24"/>
          <w:szCs w:val="24"/>
        </w:rPr>
        <w:t xml:space="preserve"> </w:t>
      </w:r>
      <w:r w:rsidRPr="00FC3317">
        <w:rPr>
          <w:sz w:val="24"/>
          <w:szCs w:val="24"/>
        </w:rPr>
        <w:t>лист</w:t>
      </w:r>
      <w:r w:rsidRPr="00FC3317">
        <w:rPr>
          <w:spacing w:val="-1"/>
          <w:sz w:val="24"/>
          <w:szCs w:val="24"/>
        </w:rPr>
        <w:t xml:space="preserve"> </w:t>
      </w:r>
      <w:r w:rsidRPr="00FC3317">
        <w:rPr>
          <w:sz w:val="24"/>
          <w:szCs w:val="24"/>
        </w:rPr>
        <w:t>с</w:t>
      </w:r>
      <w:r w:rsidRPr="00FC3317">
        <w:rPr>
          <w:spacing w:val="-3"/>
          <w:sz w:val="24"/>
          <w:szCs w:val="24"/>
        </w:rPr>
        <w:t xml:space="preserve"> </w:t>
      </w:r>
      <w:r w:rsidRPr="00FC3317">
        <w:rPr>
          <w:sz w:val="24"/>
          <w:szCs w:val="24"/>
        </w:rPr>
        <w:t>учетом</w:t>
      </w:r>
      <w:r w:rsidRPr="00FC3317">
        <w:rPr>
          <w:spacing w:val="-4"/>
          <w:sz w:val="24"/>
          <w:szCs w:val="24"/>
        </w:rPr>
        <w:t xml:space="preserve"> </w:t>
      </w:r>
      <w:r w:rsidRPr="00FC3317">
        <w:rPr>
          <w:sz w:val="24"/>
          <w:szCs w:val="24"/>
        </w:rPr>
        <w:t xml:space="preserve">правил </w:t>
      </w:r>
      <w:r w:rsidRPr="00FC3317">
        <w:rPr>
          <w:spacing w:val="-2"/>
          <w:sz w:val="24"/>
          <w:szCs w:val="24"/>
        </w:rPr>
        <w:t>композиции;</w:t>
      </w:r>
    </w:p>
    <w:p w14:paraId="3CA96596" w14:textId="77777777" w:rsidR="00FC3317" w:rsidRPr="00FC3317" w:rsidRDefault="00FC3317" w:rsidP="009817E5">
      <w:pPr>
        <w:pStyle w:val="a5"/>
        <w:numPr>
          <w:ilvl w:val="0"/>
          <w:numId w:val="190"/>
        </w:numPr>
        <w:ind w:left="142" w:right="144" w:firstLine="709"/>
        <w:jc w:val="both"/>
        <w:rPr>
          <w:sz w:val="24"/>
          <w:szCs w:val="24"/>
        </w:rPr>
      </w:pPr>
      <w:r w:rsidRPr="00FC3317">
        <w:rPr>
          <w:sz w:val="24"/>
          <w:szCs w:val="24"/>
        </w:rPr>
        <w:t>Оформите</w:t>
      </w:r>
      <w:r w:rsidRPr="00FC3317">
        <w:rPr>
          <w:spacing w:val="-4"/>
          <w:sz w:val="24"/>
          <w:szCs w:val="24"/>
        </w:rPr>
        <w:t xml:space="preserve"> </w:t>
      </w:r>
      <w:r w:rsidRPr="00FC3317">
        <w:rPr>
          <w:spacing w:val="-2"/>
          <w:sz w:val="24"/>
          <w:szCs w:val="24"/>
        </w:rPr>
        <w:t>работу</w:t>
      </w:r>
    </w:p>
    <w:p w14:paraId="49AAFD9D" w14:textId="77777777" w:rsidR="00FC3317" w:rsidRPr="00FC3317" w:rsidRDefault="00FC3317" w:rsidP="009817E5">
      <w:pPr>
        <w:pStyle w:val="a5"/>
        <w:numPr>
          <w:ilvl w:val="0"/>
          <w:numId w:val="190"/>
        </w:numPr>
        <w:spacing w:line="275" w:lineRule="exact"/>
        <w:ind w:left="142" w:right="144" w:firstLine="709"/>
        <w:jc w:val="both"/>
        <w:rPr>
          <w:sz w:val="24"/>
          <w:szCs w:val="24"/>
        </w:rPr>
      </w:pPr>
      <w:r w:rsidRPr="00FC3317">
        <w:rPr>
          <w:sz w:val="24"/>
          <w:szCs w:val="24"/>
        </w:rPr>
        <w:t>Дайте</w:t>
      </w:r>
      <w:r w:rsidRPr="00FC3317">
        <w:rPr>
          <w:spacing w:val="-3"/>
          <w:sz w:val="24"/>
          <w:szCs w:val="24"/>
        </w:rPr>
        <w:t xml:space="preserve"> </w:t>
      </w:r>
      <w:r w:rsidRPr="00FC3317">
        <w:rPr>
          <w:sz w:val="24"/>
          <w:szCs w:val="24"/>
        </w:rPr>
        <w:t>оценку</w:t>
      </w:r>
      <w:r w:rsidRPr="00FC3317">
        <w:rPr>
          <w:spacing w:val="-10"/>
          <w:sz w:val="24"/>
          <w:szCs w:val="24"/>
        </w:rPr>
        <w:t xml:space="preserve"> </w:t>
      </w:r>
      <w:r w:rsidRPr="00FC3317">
        <w:rPr>
          <w:sz w:val="24"/>
          <w:szCs w:val="24"/>
        </w:rPr>
        <w:t>качества</w:t>
      </w:r>
      <w:r w:rsidRPr="00FC3317">
        <w:rPr>
          <w:spacing w:val="-4"/>
          <w:sz w:val="24"/>
          <w:szCs w:val="24"/>
        </w:rPr>
        <w:t xml:space="preserve"> </w:t>
      </w:r>
      <w:r w:rsidRPr="00FC3317">
        <w:rPr>
          <w:sz w:val="24"/>
          <w:szCs w:val="24"/>
        </w:rPr>
        <w:t>выполнения</w:t>
      </w:r>
      <w:r w:rsidRPr="00FC3317">
        <w:rPr>
          <w:spacing w:val="2"/>
          <w:sz w:val="24"/>
          <w:szCs w:val="24"/>
        </w:rPr>
        <w:t xml:space="preserve"> </w:t>
      </w:r>
      <w:r w:rsidRPr="00FC3317">
        <w:rPr>
          <w:spacing w:val="-4"/>
          <w:sz w:val="24"/>
          <w:szCs w:val="24"/>
        </w:rPr>
        <w:t>работ</w:t>
      </w:r>
    </w:p>
    <w:p w14:paraId="3FD04CDF" w14:textId="77777777" w:rsidR="00FC3317" w:rsidRPr="00FC3317" w:rsidRDefault="00FC3317" w:rsidP="00A25E61">
      <w:pPr>
        <w:pStyle w:val="6"/>
        <w:spacing w:line="275" w:lineRule="exact"/>
        <w:ind w:left="142" w:right="144" w:firstLine="709"/>
        <w:jc w:val="both"/>
      </w:pPr>
      <w:r w:rsidRPr="00FC3317">
        <w:rPr>
          <w:i w:val="0"/>
        </w:rPr>
        <w:t>Задание</w:t>
      </w:r>
      <w:r w:rsidRPr="00FC3317">
        <w:rPr>
          <w:i w:val="0"/>
          <w:spacing w:val="-10"/>
        </w:rPr>
        <w:t xml:space="preserve"> </w:t>
      </w:r>
      <w:r w:rsidRPr="00FC3317">
        <w:rPr>
          <w:i w:val="0"/>
        </w:rPr>
        <w:t>.</w:t>
      </w:r>
      <w:r w:rsidRPr="00FC3317">
        <w:rPr>
          <w:i w:val="0"/>
          <w:spacing w:val="78"/>
          <w:w w:val="150"/>
        </w:rPr>
        <w:t xml:space="preserve"> </w:t>
      </w:r>
      <w:r w:rsidRPr="00FC3317">
        <w:t>Выполнить</w:t>
      </w:r>
      <w:r w:rsidRPr="00FC3317">
        <w:rPr>
          <w:spacing w:val="-5"/>
        </w:rPr>
        <w:t xml:space="preserve"> </w:t>
      </w:r>
      <w:r w:rsidRPr="00FC3317">
        <w:t>образец</w:t>
      </w:r>
      <w:r w:rsidRPr="00FC3317">
        <w:rPr>
          <w:spacing w:val="-1"/>
        </w:rPr>
        <w:t xml:space="preserve"> </w:t>
      </w:r>
      <w:r w:rsidRPr="00FC3317">
        <w:t>покрытия</w:t>
      </w:r>
      <w:r w:rsidRPr="00FC3317">
        <w:rPr>
          <w:spacing w:val="-2"/>
        </w:rPr>
        <w:t xml:space="preserve"> </w:t>
      </w:r>
      <w:r w:rsidRPr="00FC3317">
        <w:t>фона</w:t>
      </w:r>
      <w:r w:rsidRPr="00FC3317">
        <w:rPr>
          <w:spacing w:val="-1"/>
        </w:rPr>
        <w:t xml:space="preserve"> </w:t>
      </w:r>
      <w:r w:rsidRPr="00FC3317">
        <w:t>в</w:t>
      </w:r>
      <w:r w:rsidRPr="00FC3317">
        <w:rPr>
          <w:spacing w:val="-6"/>
        </w:rPr>
        <w:t xml:space="preserve"> </w:t>
      </w:r>
      <w:r w:rsidRPr="00FC3317">
        <w:t>технике</w:t>
      </w:r>
      <w:r w:rsidRPr="00FC3317">
        <w:rPr>
          <w:spacing w:val="-6"/>
        </w:rPr>
        <w:t xml:space="preserve"> </w:t>
      </w:r>
      <w:r w:rsidRPr="00FC3317">
        <w:rPr>
          <w:spacing w:val="-2"/>
        </w:rPr>
        <w:t>торцевание</w:t>
      </w:r>
    </w:p>
    <w:p w14:paraId="3521E2E0" w14:textId="77777777" w:rsidR="00FC3317" w:rsidRPr="00FC3317" w:rsidRDefault="00FC3317" w:rsidP="009817E5">
      <w:pPr>
        <w:pStyle w:val="a5"/>
        <w:numPr>
          <w:ilvl w:val="0"/>
          <w:numId w:val="189"/>
        </w:numPr>
        <w:spacing w:before="1"/>
        <w:ind w:left="142" w:right="144" w:firstLine="709"/>
        <w:jc w:val="both"/>
        <w:rPr>
          <w:sz w:val="24"/>
          <w:szCs w:val="24"/>
        </w:rPr>
      </w:pPr>
      <w:r w:rsidRPr="00FC3317">
        <w:rPr>
          <w:sz w:val="24"/>
          <w:szCs w:val="24"/>
        </w:rPr>
        <w:t>Выберите</w:t>
      </w:r>
      <w:r w:rsidRPr="00FC3317">
        <w:rPr>
          <w:spacing w:val="-8"/>
          <w:sz w:val="24"/>
          <w:szCs w:val="24"/>
        </w:rPr>
        <w:t xml:space="preserve"> </w:t>
      </w:r>
      <w:r w:rsidRPr="00FC3317">
        <w:rPr>
          <w:sz w:val="24"/>
          <w:szCs w:val="24"/>
        </w:rPr>
        <w:t>инструменты,</w:t>
      </w:r>
      <w:r w:rsidRPr="00FC3317">
        <w:rPr>
          <w:spacing w:val="-5"/>
          <w:sz w:val="24"/>
          <w:szCs w:val="24"/>
        </w:rPr>
        <w:t xml:space="preserve"> </w:t>
      </w:r>
      <w:r w:rsidRPr="00FC3317">
        <w:rPr>
          <w:sz w:val="24"/>
          <w:szCs w:val="24"/>
        </w:rPr>
        <w:t>материалы</w:t>
      </w:r>
      <w:r w:rsidRPr="00FC3317">
        <w:rPr>
          <w:spacing w:val="-8"/>
          <w:sz w:val="24"/>
          <w:szCs w:val="24"/>
        </w:rPr>
        <w:t xml:space="preserve"> </w:t>
      </w:r>
      <w:r w:rsidRPr="00FC3317">
        <w:rPr>
          <w:sz w:val="24"/>
          <w:szCs w:val="24"/>
        </w:rPr>
        <w:t>и</w:t>
      </w:r>
      <w:r w:rsidRPr="00FC3317">
        <w:rPr>
          <w:spacing w:val="-4"/>
          <w:sz w:val="24"/>
          <w:szCs w:val="24"/>
        </w:rPr>
        <w:t xml:space="preserve"> </w:t>
      </w:r>
      <w:r w:rsidRPr="00FC3317">
        <w:rPr>
          <w:sz w:val="24"/>
          <w:szCs w:val="24"/>
        </w:rPr>
        <w:t>приспособления</w:t>
      </w:r>
      <w:r w:rsidRPr="00FC3317">
        <w:rPr>
          <w:spacing w:val="-5"/>
          <w:sz w:val="24"/>
          <w:szCs w:val="24"/>
        </w:rPr>
        <w:t xml:space="preserve"> </w:t>
      </w:r>
      <w:r w:rsidRPr="00FC3317">
        <w:rPr>
          <w:sz w:val="24"/>
          <w:szCs w:val="24"/>
        </w:rPr>
        <w:t>для</w:t>
      </w:r>
      <w:r w:rsidRPr="00FC3317">
        <w:rPr>
          <w:spacing w:val="-6"/>
          <w:sz w:val="24"/>
          <w:szCs w:val="24"/>
        </w:rPr>
        <w:t xml:space="preserve"> </w:t>
      </w:r>
      <w:r w:rsidRPr="00FC3317">
        <w:rPr>
          <w:sz w:val="24"/>
          <w:szCs w:val="24"/>
        </w:rPr>
        <w:t>выполнения</w:t>
      </w:r>
      <w:r w:rsidRPr="00FC3317">
        <w:rPr>
          <w:spacing w:val="71"/>
          <w:sz w:val="24"/>
          <w:szCs w:val="24"/>
        </w:rPr>
        <w:t xml:space="preserve"> </w:t>
      </w:r>
      <w:r w:rsidRPr="00FC3317">
        <w:rPr>
          <w:sz w:val="24"/>
          <w:szCs w:val="24"/>
        </w:rPr>
        <w:t>задания</w:t>
      </w:r>
      <w:r w:rsidRPr="00FC3317">
        <w:rPr>
          <w:spacing w:val="-10"/>
          <w:sz w:val="24"/>
          <w:szCs w:val="24"/>
        </w:rPr>
        <w:t xml:space="preserve"> </w:t>
      </w:r>
      <w:r w:rsidRPr="00FC3317">
        <w:rPr>
          <w:sz w:val="24"/>
          <w:szCs w:val="24"/>
        </w:rPr>
        <w:t>и обоснуйте сделанный выбор;</w:t>
      </w:r>
    </w:p>
    <w:p w14:paraId="7009795F" w14:textId="77777777" w:rsidR="00FC3317" w:rsidRPr="00FC3317" w:rsidRDefault="00FC3317" w:rsidP="009817E5">
      <w:pPr>
        <w:pStyle w:val="a5"/>
        <w:numPr>
          <w:ilvl w:val="0"/>
          <w:numId w:val="189"/>
        </w:numPr>
        <w:ind w:left="142" w:right="144" w:firstLine="709"/>
        <w:jc w:val="both"/>
        <w:rPr>
          <w:sz w:val="24"/>
          <w:szCs w:val="24"/>
        </w:rPr>
      </w:pPr>
      <w:r w:rsidRPr="00FC3317">
        <w:rPr>
          <w:sz w:val="24"/>
          <w:szCs w:val="24"/>
        </w:rPr>
        <w:t>Выполните</w:t>
      </w:r>
      <w:r w:rsidRPr="00FC3317">
        <w:rPr>
          <w:spacing w:val="-4"/>
          <w:sz w:val="24"/>
          <w:szCs w:val="24"/>
        </w:rPr>
        <w:t xml:space="preserve"> </w:t>
      </w:r>
      <w:r w:rsidRPr="00FC3317">
        <w:rPr>
          <w:sz w:val="24"/>
          <w:szCs w:val="24"/>
        </w:rPr>
        <w:t>разметку</w:t>
      </w:r>
      <w:r w:rsidRPr="00FC3317">
        <w:rPr>
          <w:spacing w:val="-6"/>
          <w:sz w:val="24"/>
          <w:szCs w:val="24"/>
        </w:rPr>
        <w:t xml:space="preserve"> </w:t>
      </w:r>
      <w:r w:rsidRPr="00FC3317">
        <w:rPr>
          <w:spacing w:val="-2"/>
          <w:sz w:val="24"/>
          <w:szCs w:val="24"/>
        </w:rPr>
        <w:t>бумаги;</w:t>
      </w:r>
    </w:p>
    <w:p w14:paraId="36823516" w14:textId="77777777" w:rsidR="00FC3317" w:rsidRPr="00FC3317" w:rsidRDefault="00FC3317" w:rsidP="009817E5">
      <w:pPr>
        <w:pStyle w:val="a5"/>
        <w:numPr>
          <w:ilvl w:val="0"/>
          <w:numId w:val="189"/>
        </w:numPr>
        <w:ind w:left="142" w:right="144" w:firstLine="709"/>
        <w:jc w:val="both"/>
        <w:rPr>
          <w:sz w:val="24"/>
          <w:szCs w:val="24"/>
        </w:rPr>
      </w:pPr>
      <w:r w:rsidRPr="00FC3317">
        <w:rPr>
          <w:sz w:val="24"/>
          <w:szCs w:val="24"/>
        </w:rPr>
        <w:t>Выполните</w:t>
      </w:r>
      <w:r w:rsidRPr="00FC3317">
        <w:rPr>
          <w:spacing w:val="-3"/>
          <w:sz w:val="24"/>
          <w:szCs w:val="24"/>
        </w:rPr>
        <w:t xml:space="preserve"> </w:t>
      </w:r>
      <w:r w:rsidRPr="00FC3317">
        <w:rPr>
          <w:sz w:val="24"/>
          <w:szCs w:val="24"/>
        </w:rPr>
        <w:t>образец</w:t>
      </w:r>
      <w:r w:rsidRPr="00FC3317">
        <w:rPr>
          <w:spacing w:val="-2"/>
          <w:sz w:val="24"/>
          <w:szCs w:val="24"/>
        </w:rPr>
        <w:t xml:space="preserve"> </w:t>
      </w:r>
      <w:r w:rsidRPr="00FC3317">
        <w:rPr>
          <w:sz w:val="24"/>
          <w:szCs w:val="24"/>
        </w:rPr>
        <w:t>в</w:t>
      </w:r>
      <w:r w:rsidRPr="00FC3317">
        <w:rPr>
          <w:spacing w:val="-5"/>
          <w:sz w:val="24"/>
          <w:szCs w:val="24"/>
        </w:rPr>
        <w:t xml:space="preserve"> </w:t>
      </w:r>
      <w:r w:rsidRPr="00FC3317">
        <w:rPr>
          <w:sz w:val="24"/>
          <w:szCs w:val="24"/>
        </w:rPr>
        <w:t>технике</w:t>
      </w:r>
      <w:r w:rsidRPr="00FC3317">
        <w:rPr>
          <w:spacing w:val="-3"/>
          <w:sz w:val="24"/>
          <w:szCs w:val="24"/>
        </w:rPr>
        <w:t xml:space="preserve"> </w:t>
      </w:r>
      <w:r w:rsidRPr="00FC3317">
        <w:rPr>
          <w:spacing w:val="-2"/>
          <w:sz w:val="24"/>
          <w:szCs w:val="24"/>
        </w:rPr>
        <w:t>торцевание</w:t>
      </w:r>
    </w:p>
    <w:p w14:paraId="3C3B6555" w14:textId="77777777" w:rsidR="00FC3317" w:rsidRPr="00FC3317" w:rsidRDefault="00FC3317" w:rsidP="009817E5">
      <w:pPr>
        <w:pStyle w:val="a5"/>
        <w:numPr>
          <w:ilvl w:val="0"/>
          <w:numId w:val="189"/>
        </w:numPr>
        <w:ind w:left="142" w:right="144" w:firstLine="709"/>
        <w:jc w:val="both"/>
        <w:rPr>
          <w:sz w:val="24"/>
          <w:szCs w:val="24"/>
        </w:rPr>
      </w:pPr>
      <w:r w:rsidRPr="00FC3317">
        <w:rPr>
          <w:sz w:val="24"/>
          <w:szCs w:val="24"/>
        </w:rPr>
        <w:t>Вырежьте</w:t>
      </w:r>
      <w:r w:rsidRPr="00FC3317">
        <w:rPr>
          <w:spacing w:val="-7"/>
          <w:sz w:val="24"/>
          <w:szCs w:val="24"/>
        </w:rPr>
        <w:t xml:space="preserve"> </w:t>
      </w:r>
      <w:r w:rsidRPr="00FC3317">
        <w:rPr>
          <w:sz w:val="24"/>
          <w:szCs w:val="24"/>
        </w:rPr>
        <w:t>образец</w:t>
      </w:r>
      <w:r w:rsidRPr="00FC3317">
        <w:rPr>
          <w:spacing w:val="-4"/>
          <w:sz w:val="24"/>
          <w:szCs w:val="24"/>
        </w:rPr>
        <w:t xml:space="preserve"> </w:t>
      </w:r>
      <w:r w:rsidRPr="00FC3317">
        <w:rPr>
          <w:sz w:val="24"/>
          <w:szCs w:val="24"/>
        </w:rPr>
        <w:t>необходимого</w:t>
      </w:r>
      <w:r w:rsidRPr="00FC3317">
        <w:rPr>
          <w:spacing w:val="-3"/>
          <w:sz w:val="24"/>
          <w:szCs w:val="24"/>
        </w:rPr>
        <w:t xml:space="preserve"> </w:t>
      </w:r>
      <w:r w:rsidRPr="00FC3317">
        <w:rPr>
          <w:spacing w:val="-2"/>
          <w:sz w:val="24"/>
          <w:szCs w:val="24"/>
        </w:rPr>
        <w:t>размера;</w:t>
      </w:r>
    </w:p>
    <w:p w14:paraId="4DAB4DA3" w14:textId="77777777" w:rsidR="00FC3317" w:rsidRPr="00FC3317" w:rsidRDefault="00FC3317" w:rsidP="009817E5">
      <w:pPr>
        <w:pStyle w:val="a5"/>
        <w:numPr>
          <w:ilvl w:val="0"/>
          <w:numId w:val="189"/>
        </w:numPr>
        <w:ind w:left="142" w:right="144" w:firstLine="709"/>
        <w:jc w:val="both"/>
        <w:rPr>
          <w:sz w:val="24"/>
          <w:szCs w:val="24"/>
        </w:rPr>
      </w:pPr>
      <w:r w:rsidRPr="00FC3317">
        <w:rPr>
          <w:sz w:val="24"/>
          <w:szCs w:val="24"/>
        </w:rPr>
        <w:t>Наклейте</w:t>
      </w:r>
      <w:r w:rsidRPr="00FC3317">
        <w:rPr>
          <w:spacing w:val="-7"/>
          <w:sz w:val="24"/>
          <w:szCs w:val="24"/>
        </w:rPr>
        <w:t xml:space="preserve"> </w:t>
      </w:r>
      <w:r w:rsidRPr="00FC3317">
        <w:rPr>
          <w:sz w:val="24"/>
          <w:szCs w:val="24"/>
        </w:rPr>
        <w:t>образец</w:t>
      </w:r>
      <w:r w:rsidRPr="00FC3317">
        <w:rPr>
          <w:spacing w:val="-1"/>
          <w:sz w:val="24"/>
          <w:szCs w:val="24"/>
        </w:rPr>
        <w:t xml:space="preserve"> </w:t>
      </w:r>
      <w:r w:rsidRPr="00FC3317">
        <w:rPr>
          <w:sz w:val="24"/>
          <w:szCs w:val="24"/>
        </w:rPr>
        <w:t>на</w:t>
      </w:r>
      <w:r w:rsidRPr="00FC3317">
        <w:rPr>
          <w:spacing w:val="-5"/>
          <w:sz w:val="24"/>
          <w:szCs w:val="24"/>
        </w:rPr>
        <w:t xml:space="preserve"> </w:t>
      </w:r>
      <w:r w:rsidRPr="00FC3317">
        <w:rPr>
          <w:sz w:val="24"/>
          <w:szCs w:val="24"/>
        </w:rPr>
        <w:t>лист</w:t>
      </w:r>
      <w:r w:rsidRPr="00FC3317">
        <w:rPr>
          <w:spacing w:val="-1"/>
          <w:sz w:val="24"/>
          <w:szCs w:val="24"/>
        </w:rPr>
        <w:t xml:space="preserve"> </w:t>
      </w:r>
      <w:r w:rsidRPr="00FC3317">
        <w:rPr>
          <w:sz w:val="24"/>
          <w:szCs w:val="24"/>
        </w:rPr>
        <w:t>с</w:t>
      </w:r>
      <w:r w:rsidRPr="00FC3317">
        <w:rPr>
          <w:spacing w:val="-3"/>
          <w:sz w:val="24"/>
          <w:szCs w:val="24"/>
        </w:rPr>
        <w:t xml:space="preserve"> </w:t>
      </w:r>
      <w:r w:rsidRPr="00FC3317">
        <w:rPr>
          <w:sz w:val="24"/>
          <w:szCs w:val="24"/>
        </w:rPr>
        <w:t>учетом</w:t>
      </w:r>
      <w:r w:rsidRPr="00FC3317">
        <w:rPr>
          <w:spacing w:val="-4"/>
          <w:sz w:val="24"/>
          <w:szCs w:val="24"/>
        </w:rPr>
        <w:t xml:space="preserve"> </w:t>
      </w:r>
      <w:r w:rsidRPr="00FC3317">
        <w:rPr>
          <w:sz w:val="24"/>
          <w:szCs w:val="24"/>
        </w:rPr>
        <w:t xml:space="preserve">правил </w:t>
      </w:r>
      <w:r w:rsidRPr="00FC3317">
        <w:rPr>
          <w:spacing w:val="-2"/>
          <w:sz w:val="24"/>
          <w:szCs w:val="24"/>
        </w:rPr>
        <w:t>композиции;</w:t>
      </w:r>
    </w:p>
    <w:p w14:paraId="3FCE454D" w14:textId="77777777" w:rsidR="00FC3317" w:rsidRPr="00FC3317" w:rsidRDefault="00FC3317" w:rsidP="009817E5">
      <w:pPr>
        <w:pStyle w:val="a5"/>
        <w:numPr>
          <w:ilvl w:val="0"/>
          <w:numId w:val="189"/>
        </w:numPr>
        <w:spacing w:before="62"/>
        <w:ind w:left="142" w:right="144" w:firstLine="709"/>
        <w:jc w:val="both"/>
        <w:rPr>
          <w:sz w:val="24"/>
          <w:szCs w:val="24"/>
        </w:rPr>
      </w:pPr>
      <w:r w:rsidRPr="00FC3317">
        <w:rPr>
          <w:sz w:val="24"/>
          <w:szCs w:val="24"/>
        </w:rPr>
        <w:t>Оформите</w:t>
      </w:r>
      <w:r w:rsidRPr="00FC3317">
        <w:rPr>
          <w:spacing w:val="-4"/>
          <w:sz w:val="24"/>
          <w:szCs w:val="24"/>
        </w:rPr>
        <w:t xml:space="preserve"> </w:t>
      </w:r>
      <w:r w:rsidRPr="00FC3317">
        <w:rPr>
          <w:spacing w:val="-2"/>
          <w:sz w:val="24"/>
          <w:szCs w:val="24"/>
        </w:rPr>
        <w:t>работу</w:t>
      </w:r>
    </w:p>
    <w:p w14:paraId="674561B4" w14:textId="77777777" w:rsidR="00FC3317" w:rsidRPr="00FC3317" w:rsidRDefault="00FC3317" w:rsidP="009817E5">
      <w:pPr>
        <w:pStyle w:val="a5"/>
        <w:numPr>
          <w:ilvl w:val="0"/>
          <w:numId w:val="189"/>
        </w:numPr>
        <w:spacing w:before="2"/>
        <w:ind w:left="142" w:right="144" w:firstLine="709"/>
        <w:jc w:val="both"/>
        <w:rPr>
          <w:sz w:val="24"/>
          <w:szCs w:val="24"/>
        </w:rPr>
      </w:pPr>
      <w:r w:rsidRPr="00FC3317">
        <w:rPr>
          <w:sz w:val="24"/>
          <w:szCs w:val="24"/>
        </w:rPr>
        <w:t>Дайте</w:t>
      </w:r>
      <w:r w:rsidRPr="00FC3317">
        <w:rPr>
          <w:spacing w:val="-3"/>
          <w:sz w:val="24"/>
          <w:szCs w:val="24"/>
        </w:rPr>
        <w:t xml:space="preserve"> </w:t>
      </w:r>
      <w:r w:rsidRPr="00FC3317">
        <w:rPr>
          <w:sz w:val="24"/>
          <w:szCs w:val="24"/>
        </w:rPr>
        <w:t>оценку</w:t>
      </w:r>
      <w:r w:rsidRPr="00FC3317">
        <w:rPr>
          <w:spacing w:val="-10"/>
          <w:sz w:val="24"/>
          <w:szCs w:val="24"/>
        </w:rPr>
        <w:t xml:space="preserve"> </w:t>
      </w:r>
      <w:r w:rsidRPr="00FC3317">
        <w:rPr>
          <w:sz w:val="24"/>
          <w:szCs w:val="24"/>
        </w:rPr>
        <w:t>качества</w:t>
      </w:r>
      <w:r w:rsidRPr="00FC3317">
        <w:rPr>
          <w:spacing w:val="-4"/>
          <w:sz w:val="24"/>
          <w:szCs w:val="24"/>
        </w:rPr>
        <w:t xml:space="preserve"> </w:t>
      </w:r>
      <w:r w:rsidRPr="00FC3317">
        <w:rPr>
          <w:sz w:val="24"/>
          <w:szCs w:val="24"/>
        </w:rPr>
        <w:t>выполнения</w:t>
      </w:r>
      <w:r w:rsidRPr="00FC3317">
        <w:rPr>
          <w:spacing w:val="2"/>
          <w:sz w:val="24"/>
          <w:szCs w:val="24"/>
        </w:rPr>
        <w:t xml:space="preserve"> </w:t>
      </w:r>
      <w:r w:rsidRPr="00FC3317">
        <w:rPr>
          <w:spacing w:val="-4"/>
          <w:sz w:val="24"/>
          <w:szCs w:val="24"/>
        </w:rPr>
        <w:t>работ</w:t>
      </w:r>
    </w:p>
    <w:p w14:paraId="6BC22236" w14:textId="77777777" w:rsidR="00FC3317" w:rsidRPr="00FC3317" w:rsidRDefault="00FC3317" w:rsidP="00A25E61">
      <w:pPr>
        <w:pStyle w:val="6"/>
        <w:spacing w:before="1"/>
        <w:ind w:left="142" w:right="144" w:firstLine="709"/>
        <w:jc w:val="both"/>
      </w:pPr>
      <w:r w:rsidRPr="00FC3317">
        <w:rPr>
          <w:i w:val="0"/>
        </w:rPr>
        <w:t>Задание</w:t>
      </w:r>
      <w:r w:rsidRPr="00FC3317">
        <w:rPr>
          <w:i w:val="0"/>
          <w:spacing w:val="-7"/>
        </w:rPr>
        <w:t xml:space="preserve"> </w:t>
      </w:r>
      <w:r w:rsidRPr="00FC3317">
        <w:rPr>
          <w:i w:val="0"/>
        </w:rPr>
        <w:t>9.</w:t>
      </w:r>
      <w:r w:rsidRPr="00FC3317">
        <w:rPr>
          <w:i w:val="0"/>
          <w:spacing w:val="77"/>
          <w:w w:val="150"/>
        </w:rPr>
        <w:t xml:space="preserve"> </w:t>
      </w:r>
      <w:r w:rsidRPr="00FC3317">
        <w:t>Выполнить образец</w:t>
      </w:r>
      <w:r w:rsidRPr="00FC3317">
        <w:rPr>
          <w:spacing w:val="-4"/>
        </w:rPr>
        <w:t xml:space="preserve"> </w:t>
      </w:r>
      <w:r w:rsidRPr="00FC3317">
        <w:t>покрытия</w:t>
      </w:r>
      <w:r w:rsidRPr="00FC3317">
        <w:rPr>
          <w:spacing w:val="-1"/>
        </w:rPr>
        <w:t xml:space="preserve"> </w:t>
      </w:r>
      <w:r w:rsidRPr="00FC3317">
        <w:t>фона</w:t>
      </w:r>
      <w:r w:rsidRPr="00FC3317">
        <w:rPr>
          <w:spacing w:val="-1"/>
        </w:rPr>
        <w:t xml:space="preserve"> </w:t>
      </w:r>
      <w:r w:rsidRPr="00FC3317">
        <w:t>в</w:t>
      </w:r>
      <w:r w:rsidRPr="00FC3317">
        <w:rPr>
          <w:spacing w:val="-7"/>
        </w:rPr>
        <w:t xml:space="preserve"> </w:t>
      </w:r>
      <w:r w:rsidRPr="00FC3317">
        <w:t>технике</w:t>
      </w:r>
      <w:r w:rsidRPr="00FC3317">
        <w:rPr>
          <w:spacing w:val="-3"/>
        </w:rPr>
        <w:t xml:space="preserve"> </w:t>
      </w:r>
      <w:r w:rsidRPr="00FC3317">
        <w:rPr>
          <w:spacing w:val="-2"/>
        </w:rPr>
        <w:t>лессировка</w:t>
      </w:r>
    </w:p>
    <w:p w14:paraId="11A75A12" w14:textId="77777777" w:rsidR="00FC3317" w:rsidRPr="00FC3317" w:rsidRDefault="00FC3317" w:rsidP="009817E5">
      <w:pPr>
        <w:pStyle w:val="a5"/>
        <w:numPr>
          <w:ilvl w:val="0"/>
          <w:numId w:val="188"/>
        </w:numPr>
        <w:spacing w:before="2"/>
        <w:ind w:left="142" w:right="144" w:firstLine="709"/>
        <w:jc w:val="both"/>
        <w:rPr>
          <w:sz w:val="24"/>
          <w:szCs w:val="24"/>
        </w:rPr>
      </w:pPr>
      <w:r w:rsidRPr="00FC3317">
        <w:rPr>
          <w:sz w:val="24"/>
          <w:szCs w:val="24"/>
        </w:rPr>
        <w:t>Выберите</w:t>
      </w:r>
      <w:r w:rsidRPr="00FC3317">
        <w:rPr>
          <w:spacing w:val="-8"/>
          <w:sz w:val="24"/>
          <w:szCs w:val="24"/>
        </w:rPr>
        <w:t xml:space="preserve"> </w:t>
      </w:r>
      <w:r w:rsidRPr="00FC3317">
        <w:rPr>
          <w:sz w:val="24"/>
          <w:szCs w:val="24"/>
        </w:rPr>
        <w:t>инструменты,</w:t>
      </w:r>
      <w:r w:rsidRPr="00FC3317">
        <w:rPr>
          <w:spacing w:val="-5"/>
          <w:sz w:val="24"/>
          <w:szCs w:val="24"/>
        </w:rPr>
        <w:t xml:space="preserve"> </w:t>
      </w:r>
      <w:r w:rsidRPr="00FC3317">
        <w:rPr>
          <w:sz w:val="24"/>
          <w:szCs w:val="24"/>
        </w:rPr>
        <w:t>материалы</w:t>
      </w:r>
      <w:r w:rsidRPr="00FC3317">
        <w:rPr>
          <w:spacing w:val="-8"/>
          <w:sz w:val="24"/>
          <w:szCs w:val="24"/>
        </w:rPr>
        <w:t xml:space="preserve"> </w:t>
      </w:r>
      <w:r w:rsidRPr="00FC3317">
        <w:rPr>
          <w:sz w:val="24"/>
          <w:szCs w:val="24"/>
        </w:rPr>
        <w:t>и</w:t>
      </w:r>
      <w:r w:rsidRPr="00FC3317">
        <w:rPr>
          <w:spacing w:val="-4"/>
          <w:sz w:val="24"/>
          <w:szCs w:val="24"/>
        </w:rPr>
        <w:t xml:space="preserve"> </w:t>
      </w:r>
      <w:r w:rsidRPr="00FC3317">
        <w:rPr>
          <w:sz w:val="24"/>
          <w:szCs w:val="24"/>
        </w:rPr>
        <w:t>приспособления</w:t>
      </w:r>
      <w:r w:rsidRPr="00FC3317">
        <w:rPr>
          <w:spacing w:val="-5"/>
          <w:sz w:val="24"/>
          <w:szCs w:val="24"/>
        </w:rPr>
        <w:t xml:space="preserve"> </w:t>
      </w:r>
      <w:r w:rsidRPr="00FC3317">
        <w:rPr>
          <w:sz w:val="24"/>
          <w:szCs w:val="24"/>
        </w:rPr>
        <w:t>для</w:t>
      </w:r>
      <w:r w:rsidRPr="00FC3317">
        <w:rPr>
          <w:spacing w:val="-6"/>
          <w:sz w:val="24"/>
          <w:szCs w:val="24"/>
        </w:rPr>
        <w:t xml:space="preserve"> </w:t>
      </w:r>
      <w:r w:rsidRPr="00FC3317">
        <w:rPr>
          <w:sz w:val="24"/>
          <w:szCs w:val="24"/>
        </w:rPr>
        <w:t>выполнения</w:t>
      </w:r>
      <w:r w:rsidRPr="00FC3317">
        <w:rPr>
          <w:spacing w:val="71"/>
          <w:sz w:val="24"/>
          <w:szCs w:val="24"/>
        </w:rPr>
        <w:t xml:space="preserve"> </w:t>
      </w:r>
      <w:r w:rsidRPr="00FC3317">
        <w:rPr>
          <w:sz w:val="24"/>
          <w:szCs w:val="24"/>
        </w:rPr>
        <w:t>задания</w:t>
      </w:r>
      <w:r w:rsidRPr="00FC3317">
        <w:rPr>
          <w:spacing w:val="-10"/>
          <w:sz w:val="24"/>
          <w:szCs w:val="24"/>
        </w:rPr>
        <w:t xml:space="preserve"> </w:t>
      </w:r>
      <w:r w:rsidRPr="00FC3317">
        <w:rPr>
          <w:sz w:val="24"/>
          <w:szCs w:val="24"/>
        </w:rPr>
        <w:t>и обоснуйте сделанный выбор;</w:t>
      </w:r>
    </w:p>
    <w:p w14:paraId="5C37201B" w14:textId="77777777" w:rsidR="00FC3317" w:rsidRPr="00FC3317" w:rsidRDefault="00FC3317" w:rsidP="009817E5">
      <w:pPr>
        <w:pStyle w:val="a5"/>
        <w:numPr>
          <w:ilvl w:val="0"/>
          <w:numId w:val="188"/>
        </w:numPr>
        <w:ind w:left="142" w:right="144" w:firstLine="709"/>
        <w:jc w:val="both"/>
        <w:rPr>
          <w:sz w:val="24"/>
          <w:szCs w:val="24"/>
        </w:rPr>
      </w:pPr>
      <w:r w:rsidRPr="00FC3317">
        <w:rPr>
          <w:sz w:val="24"/>
          <w:szCs w:val="24"/>
        </w:rPr>
        <w:t>Выполните</w:t>
      </w:r>
      <w:r w:rsidRPr="00FC3317">
        <w:rPr>
          <w:spacing w:val="-4"/>
          <w:sz w:val="24"/>
          <w:szCs w:val="24"/>
        </w:rPr>
        <w:t xml:space="preserve"> </w:t>
      </w:r>
      <w:r w:rsidRPr="00FC3317">
        <w:rPr>
          <w:sz w:val="24"/>
          <w:szCs w:val="24"/>
        </w:rPr>
        <w:t>разметку</w:t>
      </w:r>
      <w:r w:rsidRPr="00FC3317">
        <w:rPr>
          <w:spacing w:val="-6"/>
          <w:sz w:val="24"/>
          <w:szCs w:val="24"/>
        </w:rPr>
        <w:t xml:space="preserve"> </w:t>
      </w:r>
      <w:r w:rsidRPr="00FC3317">
        <w:rPr>
          <w:spacing w:val="-2"/>
          <w:sz w:val="24"/>
          <w:szCs w:val="24"/>
        </w:rPr>
        <w:t>бумаги;</w:t>
      </w:r>
    </w:p>
    <w:p w14:paraId="49D79528" w14:textId="77777777" w:rsidR="00FC3317" w:rsidRPr="00FC3317" w:rsidRDefault="00FC3317" w:rsidP="009817E5">
      <w:pPr>
        <w:pStyle w:val="a5"/>
        <w:numPr>
          <w:ilvl w:val="0"/>
          <w:numId w:val="188"/>
        </w:numPr>
        <w:ind w:left="142" w:right="144" w:firstLine="709"/>
        <w:jc w:val="both"/>
        <w:rPr>
          <w:sz w:val="24"/>
          <w:szCs w:val="24"/>
        </w:rPr>
      </w:pPr>
      <w:r w:rsidRPr="00FC3317">
        <w:rPr>
          <w:sz w:val="24"/>
          <w:szCs w:val="24"/>
        </w:rPr>
        <w:t>Выполните</w:t>
      </w:r>
      <w:r w:rsidRPr="00FC3317">
        <w:rPr>
          <w:spacing w:val="-3"/>
          <w:sz w:val="24"/>
          <w:szCs w:val="24"/>
        </w:rPr>
        <w:t xml:space="preserve"> </w:t>
      </w:r>
      <w:r w:rsidRPr="00FC3317">
        <w:rPr>
          <w:sz w:val="24"/>
          <w:szCs w:val="24"/>
        </w:rPr>
        <w:t>образец</w:t>
      </w:r>
      <w:r w:rsidRPr="00FC3317">
        <w:rPr>
          <w:spacing w:val="-2"/>
          <w:sz w:val="24"/>
          <w:szCs w:val="24"/>
        </w:rPr>
        <w:t xml:space="preserve"> </w:t>
      </w:r>
      <w:r w:rsidRPr="00FC3317">
        <w:rPr>
          <w:sz w:val="24"/>
          <w:szCs w:val="24"/>
        </w:rPr>
        <w:t>в</w:t>
      </w:r>
      <w:r w:rsidRPr="00FC3317">
        <w:rPr>
          <w:spacing w:val="-5"/>
          <w:sz w:val="24"/>
          <w:szCs w:val="24"/>
        </w:rPr>
        <w:t xml:space="preserve"> </w:t>
      </w:r>
      <w:r w:rsidRPr="00FC3317">
        <w:rPr>
          <w:sz w:val="24"/>
          <w:szCs w:val="24"/>
        </w:rPr>
        <w:t>технике</w:t>
      </w:r>
      <w:r w:rsidRPr="00FC3317">
        <w:rPr>
          <w:spacing w:val="-3"/>
          <w:sz w:val="24"/>
          <w:szCs w:val="24"/>
        </w:rPr>
        <w:t xml:space="preserve"> </w:t>
      </w:r>
      <w:r w:rsidRPr="00FC3317">
        <w:rPr>
          <w:spacing w:val="-2"/>
          <w:sz w:val="24"/>
          <w:szCs w:val="24"/>
        </w:rPr>
        <w:t>лессировка;</w:t>
      </w:r>
    </w:p>
    <w:p w14:paraId="6E820834" w14:textId="77777777" w:rsidR="00FC3317" w:rsidRPr="00FC3317" w:rsidRDefault="00FC3317" w:rsidP="009817E5">
      <w:pPr>
        <w:pStyle w:val="a5"/>
        <w:numPr>
          <w:ilvl w:val="0"/>
          <w:numId w:val="188"/>
        </w:numPr>
        <w:ind w:left="142" w:right="144" w:firstLine="709"/>
        <w:jc w:val="both"/>
        <w:rPr>
          <w:sz w:val="24"/>
          <w:szCs w:val="24"/>
        </w:rPr>
      </w:pPr>
      <w:r w:rsidRPr="00FC3317">
        <w:rPr>
          <w:sz w:val="24"/>
          <w:szCs w:val="24"/>
        </w:rPr>
        <w:t>Вырежьте</w:t>
      </w:r>
      <w:r w:rsidRPr="00FC3317">
        <w:rPr>
          <w:spacing w:val="-7"/>
          <w:sz w:val="24"/>
          <w:szCs w:val="24"/>
        </w:rPr>
        <w:t xml:space="preserve"> </w:t>
      </w:r>
      <w:r w:rsidRPr="00FC3317">
        <w:rPr>
          <w:sz w:val="24"/>
          <w:szCs w:val="24"/>
        </w:rPr>
        <w:t>образец</w:t>
      </w:r>
      <w:r w:rsidRPr="00FC3317">
        <w:rPr>
          <w:spacing w:val="-3"/>
          <w:sz w:val="24"/>
          <w:szCs w:val="24"/>
        </w:rPr>
        <w:t xml:space="preserve"> </w:t>
      </w:r>
      <w:r w:rsidRPr="00FC3317">
        <w:rPr>
          <w:sz w:val="24"/>
          <w:szCs w:val="24"/>
        </w:rPr>
        <w:t>необходимого</w:t>
      </w:r>
      <w:r w:rsidRPr="00FC3317">
        <w:rPr>
          <w:spacing w:val="-4"/>
          <w:sz w:val="24"/>
          <w:szCs w:val="24"/>
        </w:rPr>
        <w:t xml:space="preserve"> </w:t>
      </w:r>
      <w:r w:rsidRPr="00FC3317">
        <w:rPr>
          <w:spacing w:val="-2"/>
          <w:sz w:val="24"/>
          <w:szCs w:val="24"/>
        </w:rPr>
        <w:t>размера;</w:t>
      </w:r>
    </w:p>
    <w:p w14:paraId="0D81A995" w14:textId="77777777" w:rsidR="00FC3317" w:rsidRPr="00FC3317" w:rsidRDefault="00FC3317" w:rsidP="009817E5">
      <w:pPr>
        <w:pStyle w:val="a5"/>
        <w:numPr>
          <w:ilvl w:val="0"/>
          <w:numId w:val="188"/>
        </w:numPr>
        <w:ind w:left="142" w:right="144" w:firstLine="709"/>
        <w:jc w:val="both"/>
        <w:rPr>
          <w:sz w:val="24"/>
          <w:szCs w:val="24"/>
        </w:rPr>
      </w:pPr>
      <w:r w:rsidRPr="00FC3317">
        <w:rPr>
          <w:sz w:val="24"/>
          <w:szCs w:val="24"/>
        </w:rPr>
        <w:t>Наклейте</w:t>
      </w:r>
      <w:r w:rsidRPr="00FC3317">
        <w:rPr>
          <w:spacing w:val="-9"/>
          <w:sz w:val="24"/>
          <w:szCs w:val="24"/>
        </w:rPr>
        <w:t xml:space="preserve"> </w:t>
      </w:r>
      <w:r w:rsidRPr="00FC3317">
        <w:rPr>
          <w:sz w:val="24"/>
          <w:szCs w:val="24"/>
        </w:rPr>
        <w:t>образец</w:t>
      </w:r>
      <w:r w:rsidRPr="00FC3317">
        <w:rPr>
          <w:spacing w:val="-1"/>
          <w:sz w:val="24"/>
          <w:szCs w:val="24"/>
        </w:rPr>
        <w:t xml:space="preserve"> </w:t>
      </w:r>
      <w:r w:rsidRPr="00FC3317">
        <w:rPr>
          <w:sz w:val="24"/>
          <w:szCs w:val="24"/>
        </w:rPr>
        <w:t>на</w:t>
      </w:r>
      <w:r w:rsidRPr="00FC3317">
        <w:rPr>
          <w:spacing w:val="-4"/>
          <w:sz w:val="24"/>
          <w:szCs w:val="24"/>
        </w:rPr>
        <w:t xml:space="preserve"> </w:t>
      </w:r>
      <w:r w:rsidRPr="00FC3317">
        <w:rPr>
          <w:sz w:val="24"/>
          <w:szCs w:val="24"/>
        </w:rPr>
        <w:t>лист</w:t>
      </w:r>
      <w:r w:rsidRPr="00FC3317">
        <w:rPr>
          <w:spacing w:val="-2"/>
          <w:sz w:val="24"/>
          <w:szCs w:val="24"/>
        </w:rPr>
        <w:t xml:space="preserve"> </w:t>
      </w:r>
      <w:r w:rsidRPr="00FC3317">
        <w:rPr>
          <w:sz w:val="24"/>
          <w:szCs w:val="24"/>
        </w:rPr>
        <w:t>с</w:t>
      </w:r>
      <w:r w:rsidRPr="00FC3317">
        <w:rPr>
          <w:spacing w:val="-2"/>
          <w:sz w:val="24"/>
          <w:szCs w:val="24"/>
        </w:rPr>
        <w:t xml:space="preserve"> </w:t>
      </w:r>
      <w:r w:rsidRPr="00FC3317">
        <w:rPr>
          <w:sz w:val="24"/>
          <w:szCs w:val="24"/>
        </w:rPr>
        <w:t>учетом</w:t>
      </w:r>
      <w:r w:rsidRPr="00FC3317">
        <w:rPr>
          <w:spacing w:val="-4"/>
          <w:sz w:val="24"/>
          <w:szCs w:val="24"/>
        </w:rPr>
        <w:t xml:space="preserve"> </w:t>
      </w:r>
      <w:r w:rsidRPr="00FC3317">
        <w:rPr>
          <w:sz w:val="24"/>
          <w:szCs w:val="24"/>
        </w:rPr>
        <w:t xml:space="preserve">правил </w:t>
      </w:r>
      <w:r w:rsidRPr="00FC3317">
        <w:rPr>
          <w:spacing w:val="-2"/>
          <w:sz w:val="24"/>
          <w:szCs w:val="24"/>
        </w:rPr>
        <w:t>композиции;</w:t>
      </w:r>
    </w:p>
    <w:p w14:paraId="425361D1" w14:textId="77777777" w:rsidR="00FC3317" w:rsidRPr="00FC3317" w:rsidRDefault="00FC3317" w:rsidP="009817E5">
      <w:pPr>
        <w:pStyle w:val="a5"/>
        <w:numPr>
          <w:ilvl w:val="0"/>
          <w:numId w:val="188"/>
        </w:numPr>
        <w:ind w:left="142" w:right="144" w:firstLine="709"/>
        <w:jc w:val="both"/>
        <w:rPr>
          <w:sz w:val="24"/>
          <w:szCs w:val="24"/>
        </w:rPr>
      </w:pPr>
      <w:r w:rsidRPr="00FC3317">
        <w:rPr>
          <w:sz w:val="24"/>
          <w:szCs w:val="24"/>
        </w:rPr>
        <w:t>Оформите</w:t>
      </w:r>
      <w:r w:rsidRPr="00FC3317">
        <w:rPr>
          <w:spacing w:val="-4"/>
          <w:sz w:val="24"/>
          <w:szCs w:val="24"/>
        </w:rPr>
        <w:t xml:space="preserve"> </w:t>
      </w:r>
      <w:r w:rsidRPr="00FC3317">
        <w:rPr>
          <w:spacing w:val="-2"/>
          <w:sz w:val="24"/>
          <w:szCs w:val="24"/>
        </w:rPr>
        <w:t>работу</w:t>
      </w:r>
    </w:p>
    <w:p w14:paraId="13DC5A9B" w14:textId="77777777" w:rsidR="00FC3317" w:rsidRPr="00FC3317" w:rsidRDefault="00FC3317" w:rsidP="009817E5">
      <w:pPr>
        <w:pStyle w:val="a5"/>
        <w:numPr>
          <w:ilvl w:val="0"/>
          <w:numId w:val="188"/>
        </w:numPr>
        <w:spacing w:line="275" w:lineRule="exact"/>
        <w:ind w:left="142" w:right="144" w:firstLine="709"/>
        <w:jc w:val="both"/>
        <w:rPr>
          <w:sz w:val="24"/>
          <w:szCs w:val="24"/>
        </w:rPr>
      </w:pPr>
      <w:r w:rsidRPr="00FC3317">
        <w:rPr>
          <w:sz w:val="24"/>
          <w:szCs w:val="24"/>
        </w:rPr>
        <w:t>Дайте</w:t>
      </w:r>
      <w:r w:rsidRPr="00FC3317">
        <w:rPr>
          <w:spacing w:val="-3"/>
          <w:sz w:val="24"/>
          <w:szCs w:val="24"/>
        </w:rPr>
        <w:t xml:space="preserve"> </w:t>
      </w:r>
      <w:r w:rsidRPr="00FC3317">
        <w:rPr>
          <w:sz w:val="24"/>
          <w:szCs w:val="24"/>
        </w:rPr>
        <w:t>оценку</w:t>
      </w:r>
      <w:r w:rsidRPr="00FC3317">
        <w:rPr>
          <w:spacing w:val="-10"/>
          <w:sz w:val="24"/>
          <w:szCs w:val="24"/>
        </w:rPr>
        <w:t xml:space="preserve"> </w:t>
      </w:r>
      <w:r w:rsidRPr="00FC3317">
        <w:rPr>
          <w:sz w:val="24"/>
          <w:szCs w:val="24"/>
        </w:rPr>
        <w:t>качества</w:t>
      </w:r>
      <w:r w:rsidRPr="00FC3317">
        <w:rPr>
          <w:spacing w:val="-4"/>
          <w:sz w:val="24"/>
          <w:szCs w:val="24"/>
        </w:rPr>
        <w:t xml:space="preserve"> </w:t>
      </w:r>
      <w:r w:rsidRPr="00FC3317">
        <w:rPr>
          <w:sz w:val="24"/>
          <w:szCs w:val="24"/>
        </w:rPr>
        <w:t>выполнения</w:t>
      </w:r>
      <w:r w:rsidRPr="00FC3317">
        <w:rPr>
          <w:spacing w:val="2"/>
          <w:sz w:val="24"/>
          <w:szCs w:val="24"/>
        </w:rPr>
        <w:t xml:space="preserve"> </w:t>
      </w:r>
      <w:r w:rsidRPr="00FC3317">
        <w:rPr>
          <w:spacing w:val="-4"/>
          <w:sz w:val="24"/>
          <w:szCs w:val="24"/>
        </w:rPr>
        <w:t>работ</w:t>
      </w:r>
    </w:p>
    <w:p w14:paraId="078CB152" w14:textId="77777777" w:rsidR="00FC3317" w:rsidRPr="00FC3317" w:rsidRDefault="00FC3317" w:rsidP="00A25E61">
      <w:pPr>
        <w:pStyle w:val="6"/>
        <w:spacing w:line="275" w:lineRule="exact"/>
        <w:ind w:left="142" w:right="144" w:firstLine="709"/>
        <w:jc w:val="both"/>
      </w:pPr>
      <w:r w:rsidRPr="00FC3317">
        <w:rPr>
          <w:i w:val="0"/>
        </w:rPr>
        <w:t>Задание</w:t>
      </w:r>
      <w:r w:rsidRPr="00FC3317">
        <w:rPr>
          <w:i w:val="0"/>
          <w:spacing w:val="-10"/>
        </w:rPr>
        <w:t xml:space="preserve"> </w:t>
      </w:r>
      <w:r w:rsidRPr="00FC3317">
        <w:rPr>
          <w:i w:val="0"/>
        </w:rPr>
        <w:t>10.</w:t>
      </w:r>
      <w:r w:rsidRPr="00FC3317">
        <w:rPr>
          <w:i w:val="0"/>
          <w:spacing w:val="78"/>
          <w:w w:val="150"/>
        </w:rPr>
        <w:t xml:space="preserve"> </w:t>
      </w:r>
      <w:r w:rsidRPr="00FC3317">
        <w:t>Выполнить образец</w:t>
      </w:r>
      <w:r w:rsidRPr="00FC3317">
        <w:rPr>
          <w:spacing w:val="-3"/>
        </w:rPr>
        <w:t xml:space="preserve"> </w:t>
      </w:r>
      <w:r w:rsidRPr="00FC3317">
        <w:t>покрытия</w:t>
      </w:r>
      <w:r w:rsidRPr="00FC3317">
        <w:rPr>
          <w:spacing w:val="-5"/>
        </w:rPr>
        <w:t xml:space="preserve"> </w:t>
      </w:r>
      <w:r w:rsidRPr="00FC3317">
        <w:t>фона</w:t>
      </w:r>
      <w:r w:rsidRPr="00FC3317">
        <w:rPr>
          <w:spacing w:val="-3"/>
        </w:rPr>
        <w:t xml:space="preserve"> </w:t>
      </w:r>
      <w:r w:rsidRPr="00FC3317">
        <w:t>в</w:t>
      </w:r>
      <w:r w:rsidRPr="00FC3317">
        <w:rPr>
          <w:spacing w:val="-4"/>
        </w:rPr>
        <w:t xml:space="preserve"> </w:t>
      </w:r>
      <w:r w:rsidRPr="00FC3317">
        <w:t>технике</w:t>
      </w:r>
      <w:r w:rsidRPr="00FC3317">
        <w:rPr>
          <w:spacing w:val="-3"/>
        </w:rPr>
        <w:t xml:space="preserve"> </w:t>
      </w:r>
      <w:r w:rsidRPr="00FC3317">
        <w:rPr>
          <w:spacing w:val="-2"/>
        </w:rPr>
        <w:t>отмывка</w:t>
      </w:r>
    </w:p>
    <w:p w14:paraId="3B7B556E" w14:textId="77777777" w:rsidR="00FC3317" w:rsidRPr="00FC3317" w:rsidRDefault="00FC3317" w:rsidP="009817E5">
      <w:pPr>
        <w:pStyle w:val="a5"/>
        <w:numPr>
          <w:ilvl w:val="0"/>
          <w:numId w:val="187"/>
        </w:numPr>
        <w:spacing w:before="3"/>
        <w:ind w:left="142" w:right="144" w:firstLine="709"/>
        <w:jc w:val="both"/>
        <w:rPr>
          <w:sz w:val="24"/>
          <w:szCs w:val="24"/>
        </w:rPr>
      </w:pPr>
      <w:r w:rsidRPr="00FC3317">
        <w:rPr>
          <w:sz w:val="24"/>
          <w:szCs w:val="24"/>
        </w:rPr>
        <w:t>Выберите</w:t>
      </w:r>
      <w:r w:rsidRPr="00FC3317">
        <w:rPr>
          <w:spacing w:val="-8"/>
          <w:sz w:val="24"/>
          <w:szCs w:val="24"/>
        </w:rPr>
        <w:t xml:space="preserve"> </w:t>
      </w:r>
      <w:r w:rsidRPr="00FC3317">
        <w:rPr>
          <w:sz w:val="24"/>
          <w:szCs w:val="24"/>
        </w:rPr>
        <w:t>инструменты,</w:t>
      </w:r>
      <w:r w:rsidRPr="00FC3317">
        <w:rPr>
          <w:spacing w:val="-5"/>
          <w:sz w:val="24"/>
          <w:szCs w:val="24"/>
        </w:rPr>
        <w:t xml:space="preserve"> </w:t>
      </w:r>
      <w:r w:rsidRPr="00FC3317">
        <w:rPr>
          <w:sz w:val="24"/>
          <w:szCs w:val="24"/>
        </w:rPr>
        <w:t>материалы</w:t>
      </w:r>
      <w:r w:rsidRPr="00FC3317">
        <w:rPr>
          <w:spacing w:val="-8"/>
          <w:sz w:val="24"/>
          <w:szCs w:val="24"/>
        </w:rPr>
        <w:t xml:space="preserve"> </w:t>
      </w:r>
      <w:r w:rsidRPr="00FC3317">
        <w:rPr>
          <w:sz w:val="24"/>
          <w:szCs w:val="24"/>
        </w:rPr>
        <w:t>и</w:t>
      </w:r>
      <w:r w:rsidRPr="00FC3317">
        <w:rPr>
          <w:spacing w:val="-4"/>
          <w:sz w:val="24"/>
          <w:szCs w:val="24"/>
        </w:rPr>
        <w:t xml:space="preserve"> </w:t>
      </w:r>
      <w:r w:rsidRPr="00FC3317">
        <w:rPr>
          <w:sz w:val="24"/>
          <w:szCs w:val="24"/>
        </w:rPr>
        <w:t>приспособления</w:t>
      </w:r>
      <w:r w:rsidRPr="00FC3317">
        <w:rPr>
          <w:spacing w:val="-5"/>
          <w:sz w:val="24"/>
          <w:szCs w:val="24"/>
        </w:rPr>
        <w:t xml:space="preserve"> </w:t>
      </w:r>
      <w:r w:rsidRPr="00FC3317">
        <w:rPr>
          <w:sz w:val="24"/>
          <w:szCs w:val="24"/>
        </w:rPr>
        <w:t>для</w:t>
      </w:r>
      <w:r w:rsidRPr="00FC3317">
        <w:rPr>
          <w:spacing w:val="-6"/>
          <w:sz w:val="24"/>
          <w:szCs w:val="24"/>
        </w:rPr>
        <w:t xml:space="preserve"> </w:t>
      </w:r>
      <w:r w:rsidRPr="00FC3317">
        <w:rPr>
          <w:sz w:val="24"/>
          <w:szCs w:val="24"/>
        </w:rPr>
        <w:t>выполнения</w:t>
      </w:r>
      <w:r w:rsidRPr="00FC3317">
        <w:rPr>
          <w:spacing w:val="71"/>
          <w:sz w:val="24"/>
          <w:szCs w:val="24"/>
        </w:rPr>
        <w:t xml:space="preserve"> </w:t>
      </w:r>
      <w:r w:rsidRPr="00FC3317">
        <w:rPr>
          <w:sz w:val="24"/>
          <w:szCs w:val="24"/>
        </w:rPr>
        <w:t>задания</w:t>
      </w:r>
      <w:r w:rsidRPr="00FC3317">
        <w:rPr>
          <w:spacing w:val="-10"/>
          <w:sz w:val="24"/>
          <w:szCs w:val="24"/>
        </w:rPr>
        <w:t xml:space="preserve"> </w:t>
      </w:r>
      <w:r w:rsidRPr="00FC3317">
        <w:rPr>
          <w:sz w:val="24"/>
          <w:szCs w:val="24"/>
        </w:rPr>
        <w:t>и обоснуйте сделанный выбор;</w:t>
      </w:r>
    </w:p>
    <w:p w14:paraId="0589311C" w14:textId="77777777" w:rsidR="00FC3317" w:rsidRPr="00FC3317" w:rsidRDefault="00FC3317" w:rsidP="009817E5">
      <w:pPr>
        <w:pStyle w:val="a5"/>
        <w:numPr>
          <w:ilvl w:val="0"/>
          <w:numId w:val="187"/>
        </w:numPr>
        <w:ind w:left="142" w:right="144" w:firstLine="709"/>
        <w:jc w:val="both"/>
        <w:rPr>
          <w:sz w:val="24"/>
          <w:szCs w:val="24"/>
        </w:rPr>
      </w:pPr>
      <w:r w:rsidRPr="00FC3317">
        <w:rPr>
          <w:sz w:val="24"/>
          <w:szCs w:val="24"/>
        </w:rPr>
        <w:t>Выполните</w:t>
      </w:r>
      <w:r w:rsidRPr="00FC3317">
        <w:rPr>
          <w:spacing w:val="-4"/>
          <w:sz w:val="24"/>
          <w:szCs w:val="24"/>
        </w:rPr>
        <w:t xml:space="preserve"> </w:t>
      </w:r>
      <w:r w:rsidRPr="00FC3317">
        <w:rPr>
          <w:sz w:val="24"/>
          <w:szCs w:val="24"/>
        </w:rPr>
        <w:t>разметку</w:t>
      </w:r>
      <w:r w:rsidRPr="00FC3317">
        <w:rPr>
          <w:spacing w:val="-6"/>
          <w:sz w:val="24"/>
          <w:szCs w:val="24"/>
        </w:rPr>
        <w:t xml:space="preserve"> </w:t>
      </w:r>
      <w:r w:rsidRPr="00FC3317">
        <w:rPr>
          <w:spacing w:val="-2"/>
          <w:sz w:val="24"/>
          <w:szCs w:val="24"/>
        </w:rPr>
        <w:t>бумаги;</w:t>
      </w:r>
    </w:p>
    <w:p w14:paraId="7B2DB1F8" w14:textId="77777777" w:rsidR="00FC3317" w:rsidRPr="00FC3317" w:rsidRDefault="00FC3317" w:rsidP="009817E5">
      <w:pPr>
        <w:pStyle w:val="a5"/>
        <w:numPr>
          <w:ilvl w:val="0"/>
          <w:numId w:val="187"/>
        </w:numPr>
        <w:spacing w:before="1"/>
        <w:ind w:left="142" w:right="144" w:firstLine="709"/>
        <w:jc w:val="both"/>
        <w:rPr>
          <w:sz w:val="24"/>
          <w:szCs w:val="24"/>
        </w:rPr>
      </w:pPr>
      <w:r w:rsidRPr="00FC3317">
        <w:rPr>
          <w:sz w:val="24"/>
          <w:szCs w:val="24"/>
        </w:rPr>
        <w:t>Выполните</w:t>
      </w:r>
      <w:r w:rsidRPr="00FC3317">
        <w:rPr>
          <w:spacing w:val="-3"/>
          <w:sz w:val="24"/>
          <w:szCs w:val="24"/>
        </w:rPr>
        <w:t xml:space="preserve"> </w:t>
      </w:r>
      <w:r w:rsidRPr="00FC3317">
        <w:rPr>
          <w:sz w:val="24"/>
          <w:szCs w:val="24"/>
        </w:rPr>
        <w:t>образец</w:t>
      </w:r>
      <w:r w:rsidRPr="00FC3317">
        <w:rPr>
          <w:spacing w:val="-2"/>
          <w:sz w:val="24"/>
          <w:szCs w:val="24"/>
        </w:rPr>
        <w:t xml:space="preserve"> </w:t>
      </w:r>
      <w:r w:rsidRPr="00FC3317">
        <w:rPr>
          <w:sz w:val="24"/>
          <w:szCs w:val="24"/>
        </w:rPr>
        <w:t>в</w:t>
      </w:r>
      <w:r w:rsidRPr="00FC3317">
        <w:rPr>
          <w:spacing w:val="-5"/>
          <w:sz w:val="24"/>
          <w:szCs w:val="24"/>
        </w:rPr>
        <w:t xml:space="preserve"> </w:t>
      </w:r>
      <w:r w:rsidRPr="00FC3317">
        <w:rPr>
          <w:sz w:val="24"/>
          <w:szCs w:val="24"/>
        </w:rPr>
        <w:t>технике</w:t>
      </w:r>
      <w:r w:rsidRPr="00FC3317">
        <w:rPr>
          <w:spacing w:val="-3"/>
          <w:sz w:val="24"/>
          <w:szCs w:val="24"/>
        </w:rPr>
        <w:t xml:space="preserve"> </w:t>
      </w:r>
      <w:r w:rsidRPr="00FC3317">
        <w:rPr>
          <w:spacing w:val="-2"/>
          <w:sz w:val="24"/>
          <w:szCs w:val="24"/>
        </w:rPr>
        <w:t>отмывка;</w:t>
      </w:r>
    </w:p>
    <w:p w14:paraId="23117D24" w14:textId="77777777" w:rsidR="00FC3317" w:rsidRPr="00FC3317" w:rsidRDefault="00FC3317" w:rsidP="009817E5">
      <w:pPr>
        <w:pStyle w:val="a5"/>
        <w:numPr>
          <w:ilvl w:val="0"/>
          <w:numId w:val="187"/>
        </w:numPr>
        <w:ind w:left="142" w:right="144" w:firstLine="709"/>
        <w:jc w:val="both"/>
        <w:rPr>
          <w:sz w:val="24"/>
          <w:szCs w:val="24"/>
        </w:rPr>
      </w:pPr>
      <w:r w:rsidRPr="00FC3317">
        <w:rPr>
          <w:sz w:val="24"/>
          <w:szCs w:val="24"/>
        </w:rPr>
        <w:t>Вырежьте</w:t>
      </w:r>
      <w:r w:rsidRPr="00FC3317">
        <w:rPr>
          <w:spacing w:val="-7"/>
          <w:sz w:val="24"/>
          <w:szCs w:val="24"/>
        </w:rPr>
        <w:t xml:space="preserve"> </w:t>
      </w:r>
      <w:r w:rsidRPr="00FC3317">
        <w:rPr>
          <w:sz w:val="24"/>
          <w:szCs w:val="24"/>
        </w:rPr>
        <w:t>образец</w:t>
      </w:r>
      <w:r w:rsidRPr="00FC3317">
        <w:rPr>
          <w:spacing w:val="-3"/>
          <w:sz w:val="24"/>
          <w:szCs w:val="24"/>
        </w:rPr>
        <w:t xml:space="preserve"> </w:t>
      </w:r>
      <w:r w:rsidRPr="00FC3317">
        <w:rPr>
          <w:sz w:val="24"/>
          <w:szCs w:val="24"/>
        </w:rPr>
        <w:t>необходимого</w:t>
      </w:r>
      <w:r w:rsidRPr="00FC3317">
        <w:rPr>
          <w:spacing w:val="-4"/>
          <w:sz w:val="24"/>
          <w:szCs w:val="24"/>
        </w:rPr>
        <w:t xml:space="preserve"> </w:t>
      </w:r>
      <w:r w:rsidRPr="00FC3317">
        <w:rPr>
          <w:spacing w:val="-2"/>
          <w:sz w:val="24"/>
          <w:szCs w:val="24"/>
        </w:rPr>
        <w:t>размера;</w:t>
      </w:r>
    </w:p>
    <w:p w14:paraId="70FAA644" w14:textId="77777777" w:rsidR="00FC3317" w:rsidRPr="00FC3317" w:rsidRDefault="00FC3317" w:rsidP="009817E5">
      <w:pPr>
        <w:pStyle w:val="a5"/>
        <w:numPr>
          <w:ilvl w:val="0"/>
          <w:numId w:val="187"/>
        </w:numPr>
        <w:ind w:left="142" w:right="144" w:firstLine="709"/>
        <w:jc w:val="both"/>
        <w:rPr>
          <w:sz w:val="24"/>
          <w:szCs w:val="24"/>
        </w:rPr>
      </w:pPr>
      <w:r w:rsidRPr="00FC3317">
        <w:rPr>
          <w:sz w:val="24"/>
          <w:szCs w:val="24"/>
        </w:rPr>
        <w:t>Наклейте</w:t>
      </w:r>
      <w:r w:rsidRPr="00FC3317">
        <w:rPr>
          <w:spacing w:val="-7"/>
          <w:sz w:val="24"/>
          <w:szCs w:val="24"/>
        </w:rPr>
        <w:t xml:space="preserve"> </w:t>
      </w:r>
      <w:r w:rsidRPr="00FC3317">
        <w:rPr>
          <w:sz w:val="24"/>
          <w:szCs w:val="24"/>
        </w:rPr>
        <w:t>образец</w:t>
      </w:r>
      <w:r w:rsidRPr="00FC3317">
        <w:rPr>
          <w:spacing w:val="-1"/>
          <w:sz w:val="24"/>
          <w:szCs w:val="24"/>
        </w:rPr>
        <w:t xml:space="preserve"> </w:t>
      </w:r>
      <w:r w:rsidRPr="00FC3317">
        <w:rPr>
          <w:sz w:val="24"/>
          <w:szCs w:val="24"/>
        </w:rPr>
        <w:t>на</w:t>
      </w:r>
      <w:r w:rsidRPr="00FC3317">
        <w:rPr>
          <w:spacing w:val="-5"/>
          <w:sz w:val="24"/>
          <w:szCs w:val="24"/>
        </w:rPr>
        <w:t xml:space="preserve"> </w:t>
      </w:r>
      <w:r w:rsidRPr="00FC3317">
        <w:rPr>
          <w:sz w:val="24"/>
          <w:szCs w:val="24"/>
        </w:rPr>
        <w:t>лист</w:t>
      </w:r>
      <w:r w:rsidRPr="00FC3317">
        <w:rPr>
          <w:spacing w:val="-1"/>
          <w:sz w:val="24"/>
          <w:szCs w:val="24"/>
        </w:rPr>
        <w:t xml:space="preserve"> </w:t>
      </w:r>
      <w:r w:rsidRPr="00FC3317">
        <w:rPr>
          <w:sz w:val="24"/>
          <w:szCs w:val="24"/>
        </w:rPr>
        <w:t>с</w:t>
      </w:r>
      <w:r w:rsidRPr="00FC3317">
        <w:rPr>
          <w:spacing w:val="-3"/>
          <w:sz w:val="24"/>
          <w:szCs w:val="24"/>
        </w:rPr>
        <w:t xml:space="preserve"> </w:t>
      </w:r>
      <w:r w:rsidRPr="00FC3317">
        <w:rPr>
          <w:sz w:val="24"/>
          <w:szCs w:val="24"/>
        </w:rPr>
        <w:t>учетом</w:t>
      </w:r>
      <w:r w:rsidRPr="00FC3317">
        <w:rPr>
          <w:spacing w:val="-4"/>
          <w:sz w:val="24"/>
          <w:szCs w:val="24"/>
        </w:rPr>
        <w:t xml:space="preserve"> </w:t>
      </w:r>
      <w:r w:rsidRPr="00FC3317">
        <w:rPr>
          <w:sz w:val="24"/>
          <w:szCs w:val="24"/>
        </w:rPr>
        <w:t xml:space="preserve">правил </w:t>
      </w:r>
      <w:r w:rsidRPr="00FC3317">
        <w:rPr>
          <w:spacing w:val="-2"/>
          <w:sz w:val="24"/>
          <w:szCs w:val="24"/>
        </w:rPr>
        <w:t>композиции;</w:t>
      </w:r>
    </w:p>
    <w:p w14:paraId="5AC976E3" w14:textId="77777777" w:rsidR="00FC3317" w:rsidRPr="00FC3317" w:rsidRDefault="00FC3317" w:rsidP="009817E5">
      <w:pPr>
        <w:pStyle w:val="a5"/>
        <w:numPr>
          <w:ilvl w:val="0"/>
          <w:numId w:val="187"/>
        </w:numPr>
        <w:ind w:left="142" w:right="144" w:firstLine="709"/>
        <w:jc w:val="both"/>
        <w:rPr>
          <w:sz w:val="24"/>
          <w:szCs w:val="24"/>
        </w:rPr>
      </w:pPr>
      <w:r w:rsidRPr="00FC3317">
        <w:rPr>
          <w:sz w:val="24"/>
          <w:szCs w:val="24"/>
        </w:rPr>
        <w:t>Оформите</w:t>
      </w:r>
      <w:r w:rsidRPr="00FC3317">
        <w:rPr>
          <w:spacing w:val="-4"/>
          <w:sz w:val="24"/>
          <w:szCs w:val="24"/>
        </w:rPr>
        <w:t xml:space="preserve"> </w:t>
      </w:r>
      <w:r w:rsidRPr="00FC3317">
        <w:rPr>
          <w:spacing w:val="-2"/>
          <w:sz w:val="24"/>
          <w:szCs w:val="24"/>
        </w:rPr>
        <w:t>работу</w:t>
      </w:r>
    </w:p>
    <w:p w14:paraId="7DE2C9CA" w14:textId="77777777" w:rsidR="00FC3317" w:rsidRPr="00FC3317" w:rsidRDefault="00FC3317" w:rsidP="009817E5">
      <w:pPr>
        <w:pStyle w:val="a5"/>
        <w:numPr>
          <w:ilvl w:val="0"/>
          <w:numId w:val="187"/>
        </w:numPr>
        <w:spacing w:line="275" w:lineRule="exact"/>
        <w:ind w:left="142" w:right="144" w:firstLine="709"/>
        <w:jc w:val="both"/>
        <w:rPr>
          <w:sz w:val="24"/>
          <w:szCs w:val="24"/>
        </w:rPr>
      </w:pPr>
      <w:r w:rsidRPr="00FC3317">
        <w:rPr>
          <w:sz w:val="24"/>
          <w:szCs w:val="24"/>
        </w:rPr>
        <w:t>Дайте</w:t>
      </w:r>
      <w:r w:rsidRPr="00FC3317">
        <w:rPr>
          <w:spacing w:val="-3"/>
          <w:sz w:val="24"/>
          <w:szCs w:val="24"/>
        </w:rPr>
        <w:t xml:space="preserve"> </w:t>
      </w:r>
      <w:r w:rsidRPr="00FC3317">
        <w:rPr>
          <w:sz w:val="24"/>
          <w:szCs w:val="24"/>
        </w:rPr>
        <w:t>оценку</w:t>
      </w:r>
      <w:r w:rsidRPr="00FC3317">
        <w:rPr>
          <w:spacing w:val="-10"/>
          <w:sz w:val="24"/>
          <w:szCs w:val="24"/>
        </w:rPr>
        <w:t xml:space="preserve"> </w:t>
      </w:r>
      <w:r w:rsidRPr="00FC3317">
        <w:rPr>
          <w:sz w:val="24"/>
          <w:szCs w:val="24"/>
        </w:rPr>
        <w:t>качества</w:t>
      </w:r>
      <w:r w:rsidRPr="00FC3317">
        <w:rPr>
          <w:spacing w:val="-4"/>
          <w:sz w:val="24"/>
          <w:szCs w:val="24"/>
        </w:rPr>
        <w:t xml:space="preserve"> </w:t>
      </w:r>
      <w:r w:rsidRPr="00FC3317">
        <w:rPr>
          <w:sz w:val="24"/>
          <w:szCs w:val="24"/>
        </w:rPr>
        <w:t>выполнения</w:t>
      </w:r>
      <w:r w:rsidRPr="00FC3317">
        <w:rPr>
          <w:spacing w:val="2"/>
          <w:sz w:val="24"/>
          <w:szCs w:val="24"/>
        </w:rPr>
        <w:t xml:space="preserve"> </w:t>
      </w:r>
      <w:r w:rsidRPr="00FC3317">
        <w:rPr>
          <w:spacing w:val="-4"/>
          <w:sz w:val="24"/>
          <w:szCs w:val="24"/>
        </w:rPr>
        <w:t>работ</w:t>
      </w:r>
    </w:p>
    <w:p w14:paraId="006436BC" w14:textId="77777777" w:rsidR="00FC3317" w:rsidRPr="00FC3317" w:rsidRDefault="00FC3317" w:rsidP="00A25E61">
      <w:pPr>
        <w:pStyle w:val="6"/>
        <w:spacing w:line="275" w:lineRule="exact"/>
        <w:ind w:left="142" w:right="144" w:firstLine="709"/>
        <w:jc w:val="both"/>
      </w:pPr>
      <w:r w:rsidRPr="00FC3317">
        <w:rPr>
          <w:i w:val="0"/>
        </w:rPr>
        <w:t>Задание</w:t>
      </w:r>
      <w:r w:rsidRPr="00FC3317">
        <w:rPr>
          <w:i w:val="0"/>
          <w:spacing w:val="-10"/>
        </w:rPr>
        <w:t xml:space="preserve"> </w:t>
      </w:r>
      <w:r w:rsidRPr="00FC3317">
        <w:rPr>
          <w:i w:val="0"/>
        </w:rPr>
        <w:t>11.</w:t>
      </w:r>
      <w:r w:rsidRPr="00FC3317">
        <w:rPr>
          <w:i w:val="0"/>
          <w:spacing w:val="78"/>
          <w:w w:val="150"/>
        </w:rPr>
        <w:t xml:space="preserve"> </w:t>
      </w:r>
      <w:r w:rsidRPr="00FC3317">
        <w:t>Выполнить образец</w:t>
      </w:r>
      <w:r w:rsidRPr="00FC3317">
        <w:rPr>
          <w:spacing w:val="-3"/>
        </w:rPr>
        <w:t xml:space="preserve"> </w:t>
      </w:r>
      <w:r w:rsidRPr="00FC3317">
        <w:t>покрытия</w:t>
      </w:r>
      <w:r w:rsidRPr="00FC3317">
        <w:rPr>
          <w:spacing w:val="-5"/>
        </w:rPr>
        <w:t xml:space="preserve"> </w:t>
      </w:r>
      <w:r w:rsidRPr="00FC3317">
        <w:t>фона</w:t>
      </w:r>
      <w:r w:rsidRPr="00FC3317">
        <w:rPr>
          <w:spacing w:val="-3"/>
        </w:rPr>
        <w:t xml:space="preserve"> </w:t>
      </w:r>
      <w:r w:rsidRPr="00FC3317">
        <w:t>в</w:t>
      </w:r>
      <w:r w:rsidRPr="00FC3317">
        <w:rPr>
          <w:spacing w:val="-4"/>
        </w:rPr>
        <w:t xml:space="preserve"> </w:t>
      </w:r>
      <w:r w:rsidRPr="00FC3317">
        <w:t>технике</w:t>
      </w:r>
      <w:r w:rsidRPr="00FC3317">
        <w:rPr>
          <w:spacing w:val="-3"/>
        </w:rPr>
        <w:t xml:space="preserve"> </w:t>
      </w:r>
      <w:r w:rsidRPr="00FC3317">
        <w:rPr>
          <w:spacing w:val="-2"/>
        </w:rPr>
        <w:t>заливка</w:t>
      </w:r>
    </w:p>
    <w:p w14:paraId="1F947096" w14:textId="77777777" w:rsidR="00FC3317" w:rsidRPr="00FC3317" w:rsidRDefault="00FC3317" w:rsidP="009817E5">
      <w:pPr>
        <w:pStyle w:val="a5"/>
        <w:numPr>
          <w:ilvl w:val="0"/>
          <w:numId w:val="186"/>
        </w:numPr>
        <w:spacing w:before="2"/>
        <w:ind w:left="142" w:right="144" w:firstLine="709"/>
        <w:jc w:val="both"/>
        <w:rPr>
          <w:sz w:val="24"/>
          <w:szCs w:val="24"/>
        </w:rPr>
      </w:pPr>
      <w:r w:rsidRPr="00FC3317">
        <w:rPr>
          <w:sz w:val="24"/>
          <w:szCs w:val="24"/>
        </w:rPr>
        <w:t>Выберите</w:t>
      </w:r>
      <w:r w:rsidRPr="00FC3317">
        <w:rPr>
          <w:spacing w:val="-8"/>
          <w:sz w:val="24"/>
          <w:szCs w:val="24"/>
        </w:rPr>
        <w:t xml:space="preserve"> </w:t>
      </w:r>
      <w:r w:rsidRPr="00FC3317">
        <w:rPr>
          <w:sz w:val="24"/>
          <w:szCs w:val="24"/>
        </w:rPr>
        <w:t>инструменты,</w:t>
      </w:r>
      <w:r w:rsidRPr="00FC3317">
        <w:rPr>
          <w:spacing w:val="-5"/>
          <w:sz w:val="24"/>
          <w:szCs w:val="24"/>
        </w:rPr>
        <w:t xml:space="preserve"> </w:t>
      </w:r>
      <w:r w:rsidRPr="00FC3317">
        <w:rPr>
          <w:sz w:val="24"/>
          <w:szCs w:val="24"/>
        </w:rPr>
        <w:t>материалы</w:t>
      </w:r>
      <w:r w:rsidRPr="00FC3317">
        <w:rPr>
          <w:spacing w:val="-8"/>
          <w:sz w:val="24"/>
          <w:szCs w:val="24"/>
        </w:rPr>
        <w:t xml:space="preserve"> </w:t>
      </w:r>
      <w:r w:rsidRPr="00FC3317">
        <w:rPr>
          <w:sz w:val="24"/>
          <w:szCs w:val="24"/>
        </w:rPr>
        <w:t>и</w:t>
      </w:r>
      <w:r w:rsidRPr="00FC3317">
        <w:rPr>
          <w:spacing w:val="-4"/>
          <w:sz w:val="24"/>
          <w:szCs w:val="24"/>
        </w:rPr>
        <w:t xml:space="preserve"> </w:t>
      </w:r>
      <w:r w:rsidRPr="00FC3317">
        <w:rPr>
          <w:sz w:val="24"/>
          <w:szCs w:val="24"/>
        </w:rPr>
        <w:t>приспособления</w:t>
      </w:r>
      <w:r w:rsidRPr="00FC3317">
        <w:rPr>
          <w:spacing w:val="-5"/>
          <w:sz w:val="24"/>
          <w:szCs w:val="24"/>
        </w:rPr>
        <w:t xml:space="preserve"> </w:t>
      </w:r>
      <w:r w:rsidRPr="00FC3317">
        <w:rPr>
          <w:sz w:val="24"/>
          <w:szCs w:val="24"/>
        </w:rPr>
        <w:t>для</w:t>
      </w:r>
      <w:r w:rsidRPr="00FC3317">
        <w:rPr>
          <w:spacing w:val="-6"/>
          <w:sz w:val="24"/>
          <w:szCs w:val="24"/>
        </w:rPr>
        <w:t xml:space="preserve"> </w:t>
      </w:r>
      <w:r w:rsidRPr="00FC3317">
        <w:rPr>
          <w:sz w:val="24"/>
          <w:szCs w:val="24"/>
        </w:rPr>
        <w:t>выполнения</w:t>
      </w:r>
      <w:r w:rsidRPr="00FC3317">
        <w:rPr>
          <w:spacing w:val="71"/>
          <w:sz w:val="24"/>
          <w:szCs w:val="24"/>
        </w:rPr>
        <w:t xml:space="preserve"> </w:t>
      </w:r>
      <w:r w:rsidRPr="00FC3317">
        <w:rPr>
          <w:sz w:val="24"/>
          <w:szCs w:val="24"/>
        </w:rPr>
        <w:t>задания</w:t>
      </w:r>
      <w:r w:rsidRPr="00FC3317">
        <w:rPr>
          <w:spacing w:val="-10"/>
          <w:sz w:val="24"/>
          <w:szCs w:val="24"/>
        </w:rPr>
        <w:t xml:space="preserve"> </w:t>
      </w:r>
      <w:r w:rsidRPr="00FC3317">
        <w:rPr>
          <w:sz w:val="24"/>
          <w:szCs w:val="24"/>
        </w:rPr>
        <w:t>и обоснуйте сделанный выбор;</w:t>
      </w:r>
    </w:p>
    <w:p w14:paraId="1CAFFD5E" w14:textId="77777777" w:rsidR="00FC3317" w:rsidRPr="00FC3317" w:rsidRDefault="00FC3317" w:rsidP="009817E5">
      <w:pPr>
        <w:pStyle w:val="a5"/>
        <w:numPr>
          <w:ilvl w:val="0"/>
          <w:numId w:val="186"/>
        </w:numPr>
        <w:ind w:left="142" w:right="144" w:firstLine="709"/>
        <w:jc w:val="both"/>
        <w:rPr>
          <w:sz w:val="24"/>
          <w:szCs w:val="24"/>
        </w:rPr>
      </w:pPr>
      <w:r w:rsidRPr="00FC3317">
        <w:rPr>
          <w:sz w:val="24"/>
          <w:szCs w:val="24"/>
        </w:rPr>
        <w:t>Выполните</w:t>
      </w:r>
      <w:r w:rsidRPr="00FC3317">
        <w:rPr>
          <w:spacing w:val="-4"/>
          <w:sz w:val="24"/>
          <w:szCs w:val="24"/>
        </w:rPr>
        <w:t xml:space="preserve"> </w:t>
      </w:r>
      <w:r w:rsidRPr="00FC3317">
        <w:rPr>
          <w:sz w:val="24"/>
          <w:szCs w:val="24"/>
        </w:rPr>
        <w:t>разметку</w:t>
      </w:r>
      <w:r w:rsidRPr="00FC3317">
        <w:rPr>
          <w:spacing w:val="-6"/>
          <w:sz w:val="24"/>
          <w:szCs w:val="24"/>
        </w:rPr>
        <w:t xml:space="preserve"> </w:t>
      </w:r>
      <w:r w:rsidRPr="00FC3317">
        <w:rPr>
          <w:spacing w:val="-2"/>
          <w:sz w:val="24"/>
          <w:szCs w:val="24"/>
        </w:rPr>
        <w:t>бумаги;</w:t>
      </w:r>
    </w:p>
    <w:p w14:paraId="2697BCF7" w14:textId="77777777" w:rsidR="00FC3317" w:rsidRPr="00FC3317" w:rsidRDefault="00FC3317" w:rsidP="009817E5">
      <w:pPr>
        <w:pStyle w:val="a5"/>
        <w:numPr>
          <w:ilvl w:val="0"/>
          <w:numId w:val="186"/>
        </w:numPr>
        <w:ind w:left="142" w:right="144" w:firstLine="709"/>
        <w:jc w:val="both"/>
        <w:rPr>
          <w:sz w:val="24"/>
          <w:szCs w:val="24"/>
        </w:rPr>
      </w:pPr>
      <w:r w:rsidRPr="00FC3317">
        <w:rPr>
          <w:sz w:val="24"/>
          <w:szCs w:val="24"/>
        </w:rPr>
        <w:t>Выполните</w:t>
      </w:r>
      <w:r w:rsidRPr="00FC3317">
        <w:rPr>
          <w:spacing w:val="-3"/>
          <w:sz w:val="24"/>
          <w:szCs w:val="24"/>
        </w:rPr>
        <w:t xml:space="preserve"> </w:t>
      </w:r>
      <w:r w:rsidRPr="00FC3317">
        <w:rPr>
          <w:sz w:val="24"/>
          <w:szCs w:val="24"/>
        </w:rPr>
        <w:t>образец</w:t>
      </w:r>
      <w:r w:rsidRPr="00FC3317">
        <w:rPr>
          <w:spacing w:val="-2"/>
          <w:sz w:val="24"/>
          <w:szCs w:val="24"/>
        </w:rPr>
        <w:t xml:space="preserve"> </w:t>
      </w:r>
      <w:r w:rsidRPr="00FC3317">
        <w:rPr>
          <w:sz w:val="24"/>
          <w:szCs w:val="24"/>
        </w:rPr>
        <w:t>в</w:t>
      </w:r>
      <w:r w:rsidRPr="00FC3317">
        <w:rPr>
          <w:spacing w:val="-5"/>
          <w:sz w:val="24"/>
          <w:szCs w:val="24"/>
        </w:rPr>
        <w:t xml:space="preserve"> </w:t>
      </w:r>
      <w:r w:rsidRPr="00FC3317">
        <w:rPr>
          <w:sz w:val="24"/>
          <w:szCs w:val="24"/>
        </w:rPr>
        <w:t>технике</w:t>
      </w:r>
      <w:r w:rsidRPr="00FC3317">
        <w:rPr>
          <w:spacing w:val="-3"/>
          <w:sz w:val="24"/>
          <w:szCs w:val="24"/>
        </w:rPr>
        <w:t xml:space="preserve"> </w:t>
      </w:r>
      <w:r w:rsidRPr="00FC3317">
        <w:rPr>
          <w:spacing w:val="-2"/>
          <w:sz w:val="24"/>
          <w:szCs w:val="24"/>
        </w:rPr>
        <w:t>заливка;</w:t>
      </w:r>
    </w:p>
    <w:p w14:paraId="263923F4" w14:textId="77777777" w:rsidR="00FC3317" w:rsidRPr="00FC3317" w:rsidRDefault="00FC3317" w:rsidP="009817E5">
      <w:pPr>
        <w:pStyle w:val="a5"/>
        <w:numPr>
          <w:ilvl w:val="0"/>
          <w:numId w:val="186"/>
        </w:numPr>
        <w:ind w:left="142" w:right="144" w:firstLine="709"/>
        <w:jc w:val="both"/>
        <w:rPr>
          <w:sz w:val="24"/>
          <w:szCs w:val="24"/>
        </w:rPr>
      </w:pPr>
      <w:r w:rsidRPr="00FC3317">
        <w:rPr>
          <w:sz w:val="24"/>
          <w:szCs w:val="24"/>
        </w:rPr>
        <w:t>Вырежьте</w:t>
      </w:r>
      <w:r w:rsidRPr="00FC3317">
        <w:rPr>
          <w:spacing w:val="-7"/>
          <w:sz w:val="24"/>
          <w:szCs w:val="24"/>
        </w:rPr>
        <w:t xml:space="preserve"> </w:t>
      </w:r>
      <w:r w:rsidRPr="00FC3317">
        <w:rPr>
          <w:sz w:val="24"/>
          <w:szCs w:val="24"/>
        </w:rPr>
        <w:t>образец</w:t>
      </w:r>
      <w:r w:rsidRPr="00FC3317">
        <w:rPr>
          <w:spacing w:val="-3"/>
          <w:sz w:val="24"/>
          <w:szCs w:val="24"/>
        </w:rPr>
        <w:t xml:space="preserve"> </w:t>
      </w:r>
      <w:r w:rsidRPr="00FC3317">
        <w:rPr>
          <w:sz w:val="24"/>
          <w:szCs w:val="24"/>
        </w:rPr>
        <w:t>необходимого</w:t>
      </w:r>
      <w:r w:rsidRPr="00FC3317">
        <w:rPr>
          <w:spacing w:val="-4"/>
          <w:sz w:val="24"/>
          <w:szCs w:val="24"/>
        </w:rPr>
        <w:t xml:space="preserve"> </w:t>
      </w:r>
      <w:r w:rsidRPr="00FC3317">
        <w:rPr>
          <w:spacing w:val="-2"/>
          <w:sz w:val="24"/>
          <w:szCs w:val="24"/>
        </w:rPr>
        <w:t>размера;</w:t>
      </w:r>
    </w:p>
    <w:p w14:paraId="79250168" w14:textId="77777777" w:rsidR="00FC3317" w:rsidRPr="00FC3317" w:rsidRDefault="00FC3317" w:rsidP="009817E5">
      <w:pPr>
        <w:pStyle w:val="a5"/>
        <w:numPr>
          <w:ilvl w:val="0"/>
          <w:numId w:val="186"/>
        </w:numPr>
        <w:ind w:left="142" w:right="144" w:firstLine="709"/>
        <w:jc w:val="both"/>
        <w:rPr>
          <w:sz w:val="24"/>
          <w:szCs w:val="24"/>
        </w:rPr>
      </w:pPr>
      <w:r w:rsidRPr="00FC3317">
        <w:rPr>
          <w:sz w:val="24"/>
          <w:szCs w:val="24"/>
        </w:rPr>
        <w:t>Наклейте</w:t>
      </w:r>
      <w:r w:rsidRPr="00FC3317">
        <w:rPr>
          <w:spacing w:val="-7"/>
          <w:sz w:val="24"/>
          <w:szCs w:val="24"/>
        </w:rPr>
        <w:t xml:space="preserve"> </w:t>
      </w:r>
      <w:r w:rsidRPr="00FC3317">
        <w:rPr>
          <w:sz w:val="24"/>
          <w:szCs w:val="24"/>
        </w:rPr>
        <w:t>образец</w:t>
      </w:r>
      <w:r w:rsidRPr="00FC3317">
        <w:rPr>
          <w:spacing w:val="-1"/>
          <w:sz w:val="24"/>
          <w:szCs w:val="24"/>
        </w:rPr>
        <w:t xml:space="preserve"> </w:t>
      </w:r>
      <w:r w:rsidRPr="00FC3317">
        <w:rPr>
          <w:sz w:val="24"/>
          <w:szCs w:val="24"/>
        </w:rPr>
        <w:t>на</w:t>
      </w:r>
      <w:r w:rsidRPr="00FC3317">
        <w:rPr>
          <w:spacing w:val="-5"/>
          <w:sz w:val="24"/>
          <w:szCs w:val="24"/>
        </w:rPr>
        <w:t xml:space="preserve"> </w:t>
      </w:r>
      <w:r w:rsidRPr="00FC3317">
        <w:rPr>
          <w:sz w:val="24"/>
          <w:szCs w:val="24"/>
        </w:rPr>
        <w:t>лист</w:t>
      </w:r>
      <w:r w:rsidRPr="00FC3317">
        <w:rPr>
          <w:spacing w:val="-1"/>
          <w:sz w:val="24"/>
          <w:szCs w:val="24"/>
        </w:rPr>
        <w:t xml:space="preserve"> </w:t>
      </w:r>
      <w:r w:rsidRPr="00FC3317">
        <w:rPr>
          <w:sz w:val="24"/>
          <w:szCs w:val="24"/>
        </w:rPr>
        <w:t>с</w:t>
      </w:r>
      <w:r w:rsidRPr="00FC3317">
        <w:rPr>
          <w:spacing w:val="-3"/>
          <w:sz w:val="24"/>
          <w:szCs w:val="24"/>
        </w:rPr>
        <w:t xml:space="preserve"> </w:t>
      </w:r>
      <w:r w:rsidRPr="00FC3317">
        <w:rPr>
          <w:sz w:val="24"/>
          <w:szCs w:val="24"/>
        </w:rPr>
        <w:t>учетом</w:t>
      </w:r>
      <w:r w:rsidRPr="00FC3317">
        <w:rPr>
          <w:spacing w:val="-4"/>
          <w:sz w:val="24"/>
          <w:szCs w:val="24"/>
        </w:rPr>
        <w:t xml:space="preserve"> </w:t>
      </w:r>
      <w:r w:rsidRPr="00FC3317">
        <w:rPr>
          <w:sz w:val="24"/>
          <w:szCs w:val="24"/>
        </w:rPr>
        <w:t xml:space="preserve">правил </w:t>
      </w:r>
      <w:r w:rsidRPr="00FC3317">
        <w:rPr>
          <w:spacing w:val="-2"/>
          <w:sz w:val="24"/>
          <w:szCs w:val="24"/>
        </w:rPr>
        <w:t>композиции;</w:t>
      </w:r>
    </w:p>
    <w:p w14:paraId="1BB3F4B6" w14:textId="77777777" w:rsidR="00FC3317" w:rsidRPr="00FC3317" w:rsidRDefault="00FC3317" w:rsidP="009817E5">
      <w:pPr>
        <w:pStyle w:val="a5"/>
        <w:numPr>
          <w:ilvl w:val="0"/>
          <w:numId w:val="186"/>
        </w:numPr>
        <w:ind w:left="142" w:right="144" w:firstLine="709"/>
        <w:jc w:val="both"/>
        <w:rPr>
          <w:sz w:val="24"/>
          <w:szCs w:val="24"/>
        </w:rPr>
      </w:pPr>
      <w:r w:rsidRPr="00FC3317">
        <w:rPr>
          <w:sz w:val="24"/>
          <w:szCs w:val="24"/>
        </w:rPr>
        <w:t>Оформите</w:t>
      </w:r>
      <w:r w:rsidRPr="00FC3317">
        <w:rPr>
          <w:spacing w:val="-4"/>
          <w:sz w:val="24"/>
          <w:szCs w:val="24"/>
        </w:rPr>
        <w:t xml:space="preserve"> </w:t>
      </w:r>
      <w:r w:rsidRPr="00FC3317">
        <w:rPr>
          <w:spacing w:val="-2"/>
          <w:sz w:val="24"/>
          <w:szCs w:val="24"/>
        </w:rPr>
        <w:t>работу</w:t>
      </w:r>
    </w:p>
    <w:p w14:paraId="61BF9C64" w14:textId="77777777" w:rsidR="00FC3317" w:rsidRPr="00FC3317" w:rsidRDefault="00FC3317" w:rsidP="009817E5">
      <w:pPr>
        <w:pStyle w:val="a5"/>
        <w:numPr>
          <w:ilvl w:val="0"/>
          <w:numId w:val="186"/>
        </w:numPr>
        <w:spacing w:before="1"/>
        <w:ind w:left="142" w:right="144" w:firstLine="709"/>
        <w:jc w:val="both"/>
        <w:rPr>
          <w:sz w:val="24"/>
          <w:szCs w:val="24"/>
        </w:rPr>
      </w:pPr>
      <w:r w:rsidRPr="00FC3317">
        <w:rPr>
          <w:sz w:val="24"/>
          <w:szCs w:val="24"/>
        </w:rPr>
        <w:t>Дайте</w:t>
      </w:r>
      <w:r w:rsidRPr="00FC3317">
        <w:rPr>
          <w:spacing w:val="-3"/>
          <w:sz w:val="24"/>
          <w:szCs w:val="24"/>
        </w:rPr>
        <w:t xml:space="preserve"> </w:t>
      </w:r>
      <w:r w:rsidRPr="00FC3317">
        <w:rPr>
          <w:sz w:val="24"/>
          <w:szCs w:val="24"/>
        </w:rPr>
        <w:t>оценку</w:t>
      </w:r>
      <w:r w:rsidRPr="00FC3317">
        <w:rPr>
          <w:spacing w:val="-10"/>
          <w:sz w:val="24"/>
          <w:szCs w:val="24"/>
        </w:rPr>
        <w:t xml:space="preserve"> </w:t>
      </w:r>
      <w:r w:rsidRPr="00FC3317">
        <w:rPr>
          <w:sz w:val="24"/>
          <w:szCs w:val="24"/>
        </w:rPr>
        <w:t>качества</w:t>
      </w:r>
      <w:r w:rsidRPr="00FC3317">
        <w:rPr>
          <w:spacing w:val="-4"/>
          <w:sz w:val="24"/>
          <w:szCs w:val="24"/>
        </w:rPr>
        <w:t xml:space="preserve"> </w:t>
      </w:r>
      <w:r w:rsidRPr="00FC3317">
        <w:rPr>
          <w:sz w:val="24"/>
          <w:szCs w:val="24"/>
        </w:rPr>
        <w:t>выполнения</w:t>
      </w:r>
      <w:r w:rsidRPr="00FC3317">
        <w:rPr>
          <w:spacing w:val="2"/>
          <w:sz w:val="24"/>
          <w:szCs w:val="24"/>
        </w:rPr>
        <w:t xml:space="preserve"> </w:t>
      </w:r>
      <w:r w:rsidRPr="00FC3317">
        <w:rPr>
          <w:spacing w:val="-4"/>
          <w:sz w:val="24"/>
          <w:szCs w:val="24"/>
        </w:rPr>
        <w:t>работ</w:t>
      </w:r>
    </w:p>
    <w:p w14:paraId="0EDFA3F7" w14:textId="77777777" w:rsidR="00FC3317" w:rsidRPr="00FC3317" w:rsidRDefault="00FC3317" w:rsidP="00A25E61">
      <w:pPr>
        <w:pStyle w:val="6"/>
        <w:spacing w:before="9" w:line="235" w:lineRule="auto"/>
        <w:ind w:left="142" w:right="144" w:firstLine="709"/>
        <w:jc w:val="both"/>
      </w:pPr>
      <w:r w:rsidRPr="00FC3317">
        <w:rPr>
          <w:i w:val="0"/>
        </w:rPr>
        <w:t>Задание</w:t>
      </w:r>
      <w:r w:rsidRPr="00FC3317">
        <w:rPr>
          <w:i w:val="0"/>
          <w:spacing w:val="-9"/>
        </w:rPr>
        <w:t xml:space="preserve"> </w:t>
      </w:r>
      <w:r w:rsidRPr="00FC3317">
        <w:rPr>
          <w:i w:val="0"/>
        </w:rPr>
        <w:t>12.</w:t>
      </w:r>
      <w:r w:rsidRPr="00FC3317">
        <w:rPr>
          <w:i w:val="0"/>
          <w:spacing w:val="72"/>
        </w:rPr>
        <w:t xml:space="preserve"> </w:t>
      </w:r>
      <w:r w:rsidRPr="00FC3317">
        <w:t>Выполнить</w:t>
      </w:r>
      <w:r w:rsidRPr="00FC3317">
        <w:rPr>
          <w:spacing w:val="-3"/>
        </w:rPr>
        <w:t xml:space="preserve"> </w:t>
      </w:r>
      <w:r w:rsidRPr="00FC3317">
        <w:t>образец</w:t>
      </w:r>
      <w:r w:rsidRPr="00FC3317">
        <w:rPr>
          <w:spacing w:val="-5"/>
        </w:rPr>
        <w:t xml:space="preserve"> </w:t>
      </w:r>
      <w:r w:rsidRPr="00FC3317">
        <w:t>покрытия</w:t>
      </w:r>
      <w:r w:rsidRPr="00FC3317">
        <w:rPr>
          <w:spacing w:val="-11"/>
        </w:rPr>
        <w:t xml:space="preserve"> </w:t>
      </w:r>
      <w:r w:rsidRPr="00FC3317">
        <w:t>фона</w:t>
      </w:r>
      <w:r w:rsidRPr="00FC3317">
        <w:rPr>
          <w:spacing w:val="-5"/>
        </w:rPr>
        <w:t xml:space="preserve"> </w:t>
      </w:r>
      <w:r w:rsidRPr="00FC3317">
        <w:t>в</w:t>
      </w:r>
      <w:r w:rsidRPr="00FC3317">
        <w:rPr>
          <w:spacing w:val="-10"/>
        </w:rPr>
        <w:t xml:space="preserve"> </w:t>
      </w:r>
      <w:r w:rsidRPr="00FC3317">
        <w:t>технике</w:t>
      </w:r>
      <w:r w:rsidRPr="00FC3317">
        <w:rPr>
          <w:spacing w:val="-7"/>
        </w:rPr>
        <w:t xml:space="preserve"> </w:t>
      </w:r>
      <w:r w:rsidRPr="00FC3317">
        <w:t xml:space="preserve">растяжка </w:t>
      </w:r>
      <w:r w:rsidRPr="00FC3317">
        <w:rPr>
          <w:spacing w:val="-2"/>
        </w:rPr>
        <w:t>(акварель)</w:t>
      </w:r>
    </w:p>
    <w:p w14:paraId="34A1E2F8" w14:textId="77777777" w:rsidR="00FC3317" w:rsidRPr="00FC3317" w:rsidRDefault="00FC3317" w:rsidP="009817E5">
      <w:pPr>
        <w:pStyle w:val="a5"/>
        <w:numPr>
          <w:ilvl w:val="0"/>
          <w:numId w:val="185"/>
        </w:numPr>
        <w:spacing w:before="6" w:line="237" w:lineRule="auto"/>
        <w:ind w:left="142" w:right="144" w:firstLine="709"/>
        <w:jc w:val="both"/>
        <w:rPr>
          <w:sz w:val="24"/>
          <w:szCs w:val="24"/>
        </w:rPr>
      </w:pPr>
      <w:r w:rsidRPr="00FC3317">
        <w:rPr>
          <w:sz w:val="24"/>
          <w:szCs w:val="24"/>
        </w:rPr>
        <w:t>Выберите</w:t>
      </w:r>
      <w:r w:rsidRPr="00FC3317">
        <w:rPr>
          <w:spacing w:val="-5"/>
          <w:sz w:val="24"/>
          <w:szCs w:val="24"/>
        </w:rPr>
        <w:t xml:space="preserve"> </w:t>
      </w:r>
      <w:r w:rsidRPr="00FC3317">
        <w:rPr>
          <w:sz w:val="24"/>
          <w:szCs w:val="24"/>
        </w:rPr>
        <w:t>инструменты,</w:t>
      </w:r>
      <w:r w:rsidRPr="00FC3317">
        <w:rPr>
          <w:spacing w:val="-5"/>
          <w:sz w:val="24"/>
          <w:szCs w:val="24"/>
        </w:rPr>
        <w:t xml:space="preserve"> </w:t>
      </w:r>
      <w:r w:rsidRPr="00FC3317">
        <w:rPr>
          <w:sz w:val="24"/>
          <w:szCs w:val="24"/>
        </w:rPr>
        <w:t>материалы</w:t>
      </w:r>
      <w:r w:rsidRPr="00FC3317">
        <w:rPr>
          <w:spacing w:val="-5"/>
          <w:sz w:val="24"/>
          <w:szCs w:val="24"/>
        </w:rPr>
        <w:t xml:space="preserve"> </w:t>
      </w:r>
      <w:r w:rsidRPr="00FC3317">
        <w:rPr>
          <w:sz w:val="24"/>
          <w:szCs w:val="24"/>
        </w:rPr>
        <w:t>и</w:t>
      </w:r>
      <w:r w:rsidRPr="00FC3317">
        <w:rPr>
          <w:spacing w:val="-5"/>
          <w:sz w:val="24"/>
          <w:szCs w:val="24"/>
        </w:rPr>
        <w:t xml:space="preserve"> </w:t>
      </w:r>
      <w:r w:rsidRPr="00FC3317">
        <w:rPr>
          <w:sz w:val="24"/>
          <w:szCs w:val="24"/>
        </w:rPr>
        <w:t>приспособления</w:t>
      </w:r>
      <w:r w:rsidRPr="00FC3317">
        <w:rPr>
          <w:spacing w:val="-5"/>
          <w:sz w:val="24"/>
          <w:szCs w:val="24"/>
        </w:rPr>
        <w:t xml:space="preserve"> </w:t>
      </w:r>
      <w:r w:rsidRPr="00FC3317">
        <w:rPr>
          <w:sz w:val="24"/>
          <w:szCs w:val="24"/>
        </w:rPr>
        <w:t>для</w:t>
      </w:r>
      <w:r w:rsidRPr="00FC3317">
        <w:rPr>
          <w:spacing w:val="-2"/>
          <w:sz w:val="24"/>
          <w:szCs w:val="24"/>
        </w:rPr>
        <w:t xml:space="preserve"> </w:t>
      </w:r>
      <w:r w:rsidRPr="00FC3317">
        <w:rPr>
          <w:sz w:val="24"/>
          <w:szCs w:val="24"/>
        </w:rPr>
        <w:t>выполнения задания и обоснуйте сделанный выбор;</w:t>
      </w:r>
    </w:p>
    <w:p w14:paraId="418D0C53" w14:textId="77777777" w:rsidR="00FC3317" w:rsidRPr="00FC3317" w:rsidRDefault="00FC3317" w:rsidP="009817E5">
      <w:pPr>
        <w:pStyle w:val="a5"/>
        <w:numPr>
          <w:ilvl w:val="0"/>
          <w:numId w:val="185"/>
        </w:numPr>
        <w:spacing w:line="275" w:lineRule="exact"/>
        <w:ind w:left="142" w:right="144" w:firstLine="709"/>
        <w:jc w:val="both"/>
        <w:rPr>
          <w:sz w:val="24"/>
          <w:szCs w:val="24"/>
        </w:rPr>
      </w:pPr>
      <w:r w:rsidRPr="00FC3317">
        <w:rPr>
          <w:sz w:val="24"/>
          <w:szCs w:val="24"/>
        </w:rPr>
        <w:t>Выполните</w:t>
      </w:r>
      <w:r w:rsidRPr="00FC3317">
        <w:rPr>
          <w:spacing w:val="-4"/>
          <w:sz w:val="24"/>
          <w:szCs w:val="24"/>
        </w:rPr>
        <w:t xml:space="preserve"> </w:t>
      </w:r>
      <w:r w:rsidRPr="00FC3317">
        <w:rPr>
          <w:sz w:val="24"/>
          <w:szCs w:val="24"/>
        </w:rPr>
        <w:t>разметку</w:t>
      </w:r>
      <w:r w:rsidRPr="00FC3317">
        <w:rPr>
          <w:spacing w:val="-6"/>
          <w:sz w:val="24"/>
          <w:szCs w:val="24"/>
        </w:rPr>
        <w:t xml:space="preserve"> </w:t>
      </w:r>
      <w:r w:rsidRPr="00FC3317">
        <w:rPr>
          <w:spacing w:val="-2"/>
          <w:sz w:val="24"/>
          <w:szCs w:val="24"/>
        </w:rPr>
        <w:t>бумаги;</w:t>
      </w:r>
    </w:p>
    <w:p w14:paraId="5B1EA9E3" w14:textId="77777777" w:rsidR="00FC3317" w:rsidRPr="00FC3317" w:rsidRDefault="00FC3317" w:rsidP="009817E5">
      <w:pPr>
        <w:pStyle w:val="a5"/>
        <w:numPr>
          <w:ilvl w:val="0"/>
          <w:numId w:val="185"/>
        </w:numPr>
        <w:ind w:left="142" w:right="144" w:firstLine="709"/>
        <w:jc w:val="both"/>
        <w:rPr>
          <w:sz w:val="24"/>
          <w:szCs w:val="24"/>
        </w:rPr>
      </w:pPr>
      <w:r w:rsidRPr="00FC3317">
        <w:rPr>
          <w:sz w:val="24"/>
          <w:szCs w:val="24"/>
        </w:rPr>
        <w:t>Выполните</w:t>
      </w:r>
      <w:r w:rsidRPr="00FC3317">
        <w:rPr>
          <w:spacing w:val="-4"/>
          <w:sz w:val="24"/>
          <w:szCs w:val="24"/>
        </w:rPr>
        <w:t xml:space="preserve"> </w:t>
      </w:r>
      <w:r w:rsidRPr="00FC3317">
        <w:rPr>
          <w:sz w:val="24"/>
          <w:szCs w:val="24"/>
        </w:rPr>
        <w:t>образец</w:t>
      </w:r>
      <w:r w:rsidRPr="00FC3317">
        <w:rPr>
          <w:spacing w:val="-2"/>
          <w:sz w:val="24"/>
          <w:szCs w:val="24"/>
        </w:rPr>
        <w:t xml:space="preserve"> </w:t>
      </w:r>
      <w:r w:rsidRPr="00FC3317">
        <w:rPr>
          <w:sz w:val="24"/>
          <w:szCs w:val="24"/>
        </w:rPr>
        <w:t>в</w:t>
      </w:r>
      <w:r w:rsidRPr="00FC3317">
        <w:rPr>
          <w:spacing w:val="-7"/>
          <w:sz w:val="24"/>
          <w:szCs w:val="24"/>
        </w:rPr>
        <w:t xml:space="preserve"> </w:t>
      </w:r>
      <w:r w:rsidRPr="00FC3317">
        <w:rPr>
          <w:sz w:val="24"/>
          <w:szCs w:val="24"/>
        </w:rPr>
        <w:t>технике</w:t>
      </w:r>
      <w:r w:rsidRPr="00FC3317">
        <w:rPr>
          <w:spacing w:val="-3"/>
          <w:sz w:val="24"/>
          <w:szCs w:val="24"/>
        </w:rPr>
        <w:t xml:space="preserve"> </w:t>
      </w:r>
      <w:r w:rsidRPr="00FC3317">
        <w:rPr>
          <w:sz w:val="24"/>
          <w:szCs w:val="24"/>
        </w:rPr>
        <w:t>растяжка</w:t>
      </w:r>
      <w:r w:rsidRPr="00FC3317">
        <w:rPr>
          <w:spacing w:val="-3"/>
          <w:sz w:val="24"/>
          <w:szCs w:val="24"/>
        </w:rPr>
        <w:t xml:space="preserve"> </w:t>
      </w:r>
      <w:r w:rsidRPr="00FC3317">
        <w:rPr>
          <w:spacing w:val="-2"/>
          <w:sz w:val="24"/>
          <w:szCs w:val="24"/>
        </w:rPr>
        <w:t>(акварель);</w:t>
      </w:r>
    </w:p>
    <w:p w14:paraId="42684C38" w14:textId="77777777" w:rsidR="00FC3317" w:rsidRPr="00FC3317" w:rsidRDefault="00FC3317" w:rsidP="009817E5">
      <w:pPr>
        <w:pStyle w:val="a5"/>
        <w:numPr>
          <w:ilvl w:val="0"/>
          <w:numId w:val="185"/>
        </w:numPr>
        <w:ind w:left="142" w:right="144" w:firstLine="709"/>
        <w:jc w:val="both"/>
        <w:rPr>
          <w:sz w:val="24"/>
          <w:szCs w:val="24"/>
        </w:rPr>
      </w:pPr>
      <w:r w:rsidRPr="00FC3317">
        <w:rPr>
          <w:sz w:val="24"/>
          <w:szCs w:val="24"/>
        </w:rPr>
        <w:t>Вырежьте</w:t>
      </w:r>
      <w:r w:rsidRPr="00FC3317">
        <w:rPr>
          <w:spacing w:val="-7"/>
          <w:sz w:val="24"/>
          <w:szCs w:val="24"/>
        </w:rPr>
        <w:t xml:space="preserve"> </w:t>
      </w:r>
      <w:r w:rsidRPr="00FC3317">
        <w:rPr>
          <w:sz w:val="24"/>
          <w:szCs w:val="24"/>
        </w:rPr>
        <w:t>образец</w:t>
      </w:r>
      <w:r w:rsidRPr="00FC3317">
        <w:rPr>
          <w:spacing w:val="-3"/>
          <w:sz w:val="24"/>
          <w:szCs w:val="24"/>
        </w:rPr>
        <w:t xml:space="preserve"> </w:t>
      </w:r>
      <w:r w:rsidRPr="00FC3317">
        <w:rPr>
          <w:sz w:val="24"/>
          <w:szCs w:val="24"/>
        </w:rPr>
        <w:t>необходимого</w:t>
      </w:r>
      <w:r w:rsidRPr="00FC3317">
        <w:rPr>
          <w:spacing w:val="-4"/>
          <w:sz w:val="24"/>
          <w:szCs w:val="24"/>
        </w:rPr>
        <w:t xml:space="preserve"> </w:t>
      </w:r>
      <w:r w:rsidRPr="00FC3317">
        <w:rPr>
          <w:spacing w:val="-2"/>
          <w:sz w:val="24"/>
          <w:szCs w:val="24"/>
        </w:rPr>
        <w:t>размера;</w:t>
      </w:r>
    </w:p>
    <w:p w14:paraId="3640E99E" w14:textId="77777777" w:rsidR="00FC3317" w:rsidRPr="00FC3317" w:rsidRDefault="00FC3317" w:rsidP="009817E5">
      <w:pPr>
        <w:pStyle w:val="a5"/>
        <w:numPr>
          <w:ilvl w:val="0"/>
          <w:numId w:val="185"/>
        </w:numPr>
        <w:ind w:left="142" w:right="144" w:firstLine="709"/>
        <w:jc w:val="both"/>
        <w:rPr>
          <w:sz w:val="24"/>
          <w:szCs w:val="24"/>
        </w:rPr>
      </w:pPr>
      <w:r w:rsidRPr="00FC3317">
        <w:rPr>
          <w:sz w:val="24"/>
          <w:szCs w:val="24"/>
        </w:rPr>
        <w:t>Наклейте</w:t>
      </w:r>
      <w:r w:rsidRPr="00FC3317">
        <w:rPr>
          <w:spacing w:val="-7"/>
          <w:sz w:val="24"/>
          <w:szCs w:val="24"/>
        </w:rPr>
        <w:t xml:space="preserve"> </w:t>
      </w:r>
      <w:r w:rsidRPr="00FC3317">
        <w:rPr>
          <w:sz w:val="24"/>
          <w:szCs w:val="24"/>
        </w:rPr>
        <w:t>образец</w:t>
      </w:r>
      <w:r w:rsidRPr="00FC3317">
        <w:rPr>
          <w:spacing w:val="-1"/>
          <w:sz w:val="24"/>
          <w:szCs w:val="24"/>
        </w:rPr>
        <w:t xml:space="preserve"> </w:t>
      </w:r>
      <w:r w:rsidRPr="00FC3317">
        <w:rPr>
          <w:sz w:val="24"/>
          <w:szCs w:val="24"/>
        </w:rPr>
        <w:t>на</w:t>
      </w:r>
      <w:r w:rsidRPr="00FC3317">
        <w:rPr>
          <w:spacing w:val="-5"/>
          <w:sz w:val="24"/>
          <w:szCs w:val="24"/>
        </w:rPr>
        <w:t xml:space="preserve"> </w:t>
      </w:r>
      <w:r w:rsidRPr="00FC3317">
        <w:rPr>
          <w:sz w:val="24"/>
          <w:szCs w:val="24"/>
        </w:rPr>
        <w:t>лист</w:t>
      </w:r>
      <w:r w:rsidRPr="00FC3317">
        <w:rPr>
          <w:spacing w:val="-1"/>
          <w:sz w:val="24"/>
          <w:szCs w:val="24"/>
        </w:rPr>
        <w:t xml:space="preserve"> </w:t>
      </w:r>
      <w:r w:rsidRPr="00FC3317">
        <w:rPr>
          <w:sz w:val="24"/>
          <w:szCs w:val="24"/>
        </w:rPr>
        <w:t>с</w:t>
      </w:r>
      <w:r w:rsidRPr="00FC3317">
        <w:rPr>
          <w:spacing w:val="-3"/>
          <w:sz w:val="24"/>
          <w:szCs w:val="24"/>
        </w:rPr>
        <w:t xml:space="preserve"> </w:t>
      </w:r>
      <w:r w:rsidRPr="00FC3317">
        <w:rPr>
          <w:sz w:val="24"/>
          <w:szCs w:val="24"/>
        </w:rPr>
        <w:t>учетом</w:t>
      </w:r>
      <w:r w:rsidRPr="00FC3317">
        <w:rPr>
          <w:spacing w:val="-4"/>
          <w:sz w:val="24"/>
          <w:szCs w:val="24"/>
        </w:rPr>
        <w:t xml:space="preserve"> </w:t>
      </w:r>
      <w:r w:rsidRPr="00FC3317">
        <w:rPr>
          <w:sz w:val="24"/>
          <w:szCs w:val="24"/>
        </w:rPr>
        <w:t xml:space="preserve">правил </w:t>
      </w:r>
      <w:r w:rsidRPr="00FC3317">
        <w:rPr>
          <w:spacing w:val="-2"/>
          <w:sz w:val="24"/>
          <w:szCs w:val="24"/>
        </w:rPr>
        <w:t>композиции;</w:t>
      </w:r>
    </w:p>
    <w:p w14:paraId="734F341A" w14:textId="77777777" w:rsidR="00FC3317" w:rsidRPr="00FC3317" w:rsidRDefault="00FC3317" w:rsidP="009817E5">
      <w:pPr>
        <w:pStyle w:val="a5"/>
        <w:numPr>
          <w:ilvl w:val="0"/>
          <w:numId w:val="185"/>
        </w:numPr>
        <w:ind w:left="142" w:right="144" w:firstLine="709"/>
        <w:jc w:val="both"/>
        <w:rPr>
          <w:sz w:val="24"/>
          <w:szCs w:val="24"/>
        </w:rPr>
      </w:pPr>
      <w:r w:rsidRPr="00FC3317">
        <w:rPr>
          <w:sz w:val="24"/>
          <w:szCs w:val="24"/>
        </w:rPr>
        <w:t>Оформите</w:t>
      </w:r>
      <w:r w:rsidRPr="00FC3317">
        <w:rPr>
          <w:spacing w:val="-4"/>
          <w:sz w:val="24"/>
          <w:szCs w:val="24"/>
        </w:rPr>
        <w:t xml:space="preserve"> </w:t>
      </w:r>
      <w:r w:rsidRPr="00FC3317">
        <w:rPr>
          <w:spacing w:val="-2"/>
          <w:sz w:val="24"/>
          <w:szCs w:val="24"/>
        </w:rPr>
        <w:t>работу</w:t>
      </w:r>
    </w:p>
    <w:p w14:paraId="408EC441" w14:textId="77777777" w:rsidR="00FC3317" w:rsidRPr="00FC3317" w:rsidRDefault="00FC3317" w:rsidP="009817E5">
      <w:pPr>
        <w:pStyle w:val="a5"/>
        <w:numPr>
          <w:ilvl w:val="0"/>
          <w:numId w:val="185"/>
        </w:numPr>
        <w:spacing w:before="1"/>
        <w:ind w:left="142" w:right="144" w:firstLine="709"/>
        <w:jc w:val="both"/>
        <w:rPr>
          <w:sz w:val="24"/>
          <w:szCs w:val="24"/>
        </w:rPr>
      </w:pPr>
      <w:r w:rsidRPr="00FC3317">
        <w:rPr>
          <w:sz w:val="24"/>
          <w:szCs w:val="24"/>
        </w:rPr>
        <w:t>Дайте</w:t>
      </w:r>
      <w:r w:rsidRPr="00FC3317">
        <w:rPr>
          <w:spacing w:val="-3"/>
          <w:sz w:val="24"/>
          <w:szCs w:val="24"/>
        </w:rPr>
        <w:t xml:space="preserve"> </w:t>
      </w:r>
      <w:r w:rsidRPr="00FC3317">
        <w:rPr>
          <w:sz w:val="24"/>
          <w:szCs w:val="24"/>
        </w:rPr>
        <w:t>оценку</w:t>
      </w:r>
      <w:r w:rsidRPr="00FC3317">
        <w:rPr>
          <w:spacing w:val="-10"/>
          <w:sz w:val="24"/>
          <w:szCs w:val="24"/>
        </w:rPr>
        <w:t xml:space="preserve"> </w:t>
      </w:r>
      <w:r w:rsidRPr="00FC3317">
        <w:rPr>
          <w:sz w:val="24"/>
          <w:szCs w:val="24"/>
        </w:rPr>
        <w:t>качества</w:t>
      </w:r>
      <w:r w:rsidRPr="00FC3317">
        <w:rPr>
          <w:spacing w:val="-4"/>
          <w:sz w:val="24"/>
          <w:szCs w:val="24"/>
        </w:rPr>
        <w:t xml:space="preserve"> </w:t>
      </w:r>
      <w:r w:rsidRPr="00FC3317">
        <w:rPr>
          <w:sz w:val="24"/>
          <w:szCs w:val="24"/>
        </w:rPr>
        <w:t>выполнения</w:t>
      </w:r>
      <w:r w:rsidRPr="00FC3317">
        <w:rPr>
          <w:spacing w:val="2"/>
          <w:sz w:val="24"/>
          <w:szCs w:val="24"/>
        </w:rPr>
        <w:t xml:space="preserve"> </w:t>
      </w:r>
      <w:r w:rsidRPr="00FC3317">
        <w:rPr>
          <w:spacing w:val="-4"/>
          <w:sz w:val="24"/>
          <w:szCs w:val="24"/>
        </w:rPr>
        <w:t>работ</w:t>
      </w:r>
    </w:p>
    <w:p w14:paraId="400BC05D" w14:textId="77777777" w:rsidR="00FC3317" w:rsidRPr="00FC3317" w:rsidRDefault="00FC3317" w:rsidP="00A25E61">
      <w:pPr>
        <w:pStyle w:val="6"/>
        <w:spacing w:before="4"/>
        <w:ind w:left="142" w:right="144" w:firstLine="709"/>
        <w:jc w:val="both"/>
      </w:pPr>
      <w:r w:rsidRPr="00FC3317">
        <w:rPr>
          <w:i w:val="0"/>
        </w:rPr>
        <w:lastRenderedPageBreak/>
        <w:t>Задание</w:t>
      </w:r>
      <w:r w:rsidRPr="00FC3317">
        <w:rPr>
          <w:i w:val="0"/>
          <w:spacing w:val="-6"/>
        </w:rPr>
        <w:t xml:space="preserve"> </w:t>
      </w:r>
      <w:r w:rsidRPr="00FC3317">
        <w:rPr>
          <w:i w:val="0"/>
        </w:rPr>
        <w:t>13.</w:t>
      </w:r>
      <w:r w:rsidRPr="00FC3317">
        <w:rPr>
          <w:i w:val="0"/>
          <w:spacing w:val="72"/>
        </w:rPr>
        <w:t xml:space="preserve"> </w:t>
      </w:r>
      <w:r w:rsidRPr="00FC3317">
        <w:t>Выполнить</w:t>
      </w:r>
      <w:r w:rsidRPr="00FC3317">
        <w:rPr>
          <w:spacing w:val="-4"/>
        </w:rPr>
        <w:t xml:space="preserve"> </w:t>
      </w:r>
      <w:r w:rsidRPr="00FC3317">
        <w:t>образец</w:t>
      </w:r>
      <w:r w:rsidRPr="00FC3317">
        <w:rPr>
          <w:spacing w:val="-5"/>
        </w:rPr>
        <w:t xml:space="preserve"> </w:t>
      </w:r>
      <w:r w:rsidRPr="00FC3317">
        <w:t>покрытия</w:t>
      </w:r>
      <w:r w:rsidRPr="00FC3317">
        <w:rPr>
          <w:spacing w:val="-6"/>
        </w:rPr>
        <w:t xml:space="preserve"> </w:t>
      </w:r>
      <w:r w:rsidRPr="00FC3317">
        <w:t>фона,</w:t>
      </w:r>
      <w:r w:rsidRPr="00FC3317">
        <w:rPr>
          <w:spacing w:val="-5"/>
        </w:rPr>
        <w:t xml:space="preserve"> </w:t>
      </w:r>
      <w:r w:rsidRPr="00FC3317">
        <w:t>используя</w:t>
      </w:r>
      <w:r w:rsidRPr="00FC3317">
        <w:rPr>
          <w:spacing w:val="-6"/>
        </w:rPr>
        <w:t xml:space="preserve"> </w:t>
      </w:r>
      <w:r w:rsidRPr="00FC3317">
        <w:t>нетрадиционные</w:t>
      </w:r>
      <w:r w:rsidRPr="00FC3317">
        <w:rPr>
          <w:spacing w:val="72"/>
        </w:rPr>
        <w:t xml:space="preserve"> </w:t>
      </w:r>
      <w:r w:rsidRPr="00FC3317">
        <w:t>техники оформления фона</w:t>
      </w:r>
    </w:p>
    <w:p w14:paraId="1DDF85F5" w14:textId="77777777" w:rsidR="00FC3317" w:rsidRPr="00FC3317" w:rsidRDefault="00FC3317" w:rsidP="009817E5">
      <w:pPr>
        <w:pStyle w:val="a5"/>
        <w:numPr>
          <w:ilvl w:val="0"/>
          <w:numId w:val="184"/>
        </w:numPr>
        <w:spacing w:before="1"/>
        <w:ind w:left="142" w:right="144" w:firstLine="709"/>
        <w:jc w:val="both"/>
        <w:rPr>
          <w:sz w:val="24"/>
          <w:szCs w:val="24"/>
        </w:rPr>
      </w:pPr>
      <w:r w:rsidRPr="00FC3317">
        <w:rPr>
          <w:sz w:val="24"/>
          <w:szCs w:val="24"/>
        </w:rPr>
        <w:t>Выберите</w:t>
      </w:r>
      <w:r w:rsidRPr="00FC3317">
        <w:rPr>
          <w:spacing w:val="-8"/>
          <w:sz w:val="24"/>
          <w:szCs w:val="24"/>
        </w:rPr>
        <w:t xml:space="preserve"> </w:t>
      </w:r>
      <w:r w:rsidRPr="00FC3317">
        <w:rPr>
          <w:sz w:val="24"/>
          <w:szCs w:val="24"/>
        </w:rPr>
        <w:t>инструменты,</w:t>
      </w:r>
      <w:r w:rsidRPr="00FC3317">
        <w:rPr>
          <w:spacing w:val="-5"/>
          <w:sz w:val="24"/>
          <w:szCs w:val="24"/>
        </w:rPr>
        <w:t xml:space="preserve"> </w:t>
      </w:r>
      <w:r w:rsidRPr="00FC3317">
        <w:rPr>
          <w:sz w:val="24"/>
          <w:szCs w:val="24"/>
        </w:rPr>
        <w:t>материалы</w:t>
      </w:r>
      <w:r w:rsidRPr="00FC3317">
        <w:rPr>
          <w:spacing w:val="-8"/>
          <w:sz w:val="24"/>
          <w:szCs w:val="24"/>
        </w:rPr>
        <w:t xml:space="preserve"> </w:t>
      </w:r>
      <w:r w:rsidRPr="00FC3317">
        <w:rPr>
          <w:sz w:val="24"/>
          <w:szCs w:val="24"/>
        </w:rPr>
        <w:t>и</w:t>
      </w:r>
      <w:r w:rsidRPr="00FC3317">
        <w:rPr>
          <w:spacing w:val="-4"/>
          <w:sz w:val="24"/>
          <w:szCs w:val="24"/>
        </w:rPr>
        <w:t xml:space="preserve"> </w:t>
      </w:r>
      <w:r w:rsidRPr="00FC3317">
        <w:rPr>
          <w:sz w:val="24"/>
          <w:szCs w:val="24"/>
        </w:rPr>
        <w:t>приспособления</w:t>
      </w:r>
      <w:r w:rsidRPr="00FC3317">
        <w:rPr>
          <w:spacing w:val="-5"/>
          <w:sz w:val="24"/>
          <w:szCs w:val="24"/>
        </w:rPr>
        <w:t xml:space="preserve"> </w:t>
      </w:r>
      <w:r w:rsidRPr="00FC3317">
        <w:rPr>
          <w:sz w:val="24"/>
          <w:szCs w:val="24"/>
        </w:rPr>
        <w:t>для</w:t>
      </w:r>
      <w:r w:rsidRPr="00FC3317">
        <w:rPr>
          <w:spacing w:val="-6"/>
          <w:sz w:val="24"/>
          <w:szCs w:val="24"/>
        </w:rPr>
        <w:t xml:space="preserve"> </w:t>
      </w:r>
      <w:r w:rsidRPr="00FC3317">
        <w:rPr>
          <w:sz w:val="24"/>
          <w:szCs w:val="24"/>
        </w:rPr>
        <w:t>выполнения</w:t>
      </w:r>
      <w:r w:rsidRPr="00FC3317">
        <w:rPr>
          <w:spacing w:val="71"/>
          <w:sz w:val="24"/>
          <w:szCs w:val="24"/>
        </w:rPr>
        <w:t xml:space="preserve"> </w:t>
      </w:r>
      <w:r w:rsidRPr="00FC3317">
        <w:rPr>
          <w:sz w:val="24"/>
          <w:szCs w:val="24"/>
        </w:rPr>
        <w:t>задания</w:t>
      </w:r>
      <w:r w:rsidRPr="00FC3317">
        <w:rPr>
          <w:spacing w:val="-10"/>
          <w:sz w:val="24"/>
          <w:szCs w:val="24"/>
        </w:rPr>
        <w:t xml:space="preserve"> </w:t>
      </w:r>
      <w:r w:rsidRPr="00FC3317">
        <w:rPr>
          <w:sz w:val="24"/>
          <w:szCs w:val="24"/>
        </w:rPr>
        <w:t>и обоснуйте сделанный выбор;</w:t>
      </w:r>
    </w:p>
    <w:p w14:paraId="2322B723" w14:textId="77777777" w:rsidR="00FC3317" w:rsidRPr="00FC3317" w:rsidRDefault="00FC3317" w:rsidP="009817E5">
      <w:pPr>
        <w:pStyle w:val="a5"/>
        <w:numPr>
          <w:ilvl w:val="0"/>
          <w:numId w:val="184"/>
        </w:numPr>
        <w:ind w:left="142" w:right="144" w:firstLine="709"/>
        <w:jc w:val="both"/>
        <w:rPr>
          <w:sz w:val="24"/>
          <w:szCs w:val="24"/>
        </w:rPr>
      </w:pPr>
      <w:r w:rsidRPr="00FC3317">
        <w:rPr>
          <w:sz w:val="24"/>
          <w:szCs w:val="24"/>
        </w:rPr>
        <w:t>Выполните</w:t>
      </w:r>
      <w:r w:rsidRPr="00FC3317">
        <w:rPr>
          <w:spacing w:val="-4"/>
          <w:sz w:val="24"/>
          <w:szCs w:val="24"/>
        </w:rPr>
        <w:t xml:space="preserve"> </w:t>
      </w:r>
      <w:r w:rsidRPr="00FC3317">
        <w:rPr>
          <w:sz w:val="24"/>
          <w:szCs w:val="24"/>
        </w:rPr>
        <w:t>разметку</w:t>
      </w:r>
      <w:r w:rsidRPr="00FC3317">
        <w:rPr>
          <w:spacing w:val="-6"/>
          <w:sz w:val="24"/>
          <w:szCs w:val="24"/>
        </w:rPr>
        <w:t xml:space="preserve"> </w:t>
      </w:r>
      <w:r w:rsidRPr="00FC3317">
        <w:rPr>
          <w:spacing w:val="-2"/>
          <w:sz w:val="24"/>
          <w:szCs w:val="24"/>
        </w:rPr>
        <w:t>бумаги;</w:t>
      </w:r>
    </w:p>
    <w:p w14:paraId="05D876DC" w14:textId="77777777" w:rsidR="00FC3317" w:rsidRPr="00FC3317" w:rsidRDefault="00FC3317" w:rsidP="009817E5">
      <w:pPr>
        <w:pStyle w:val="a5"/>
        <w:numPr>
          <w:ilvl w:val="0"/>
          <w:numId w:val="184"/>
        </w:numPr>
        <w:ind w:left="142" w:right="144" w:firstLine="709"/>
        <w:jc w:val="both"/>
        <w:rPr>
          <w:sz w:val="24"/>
          <w:szCs w:val="24"/>
        </w:rPr>
      </w:pPr>
      <w:r w:rsidRPr="00FC3317">
        <w:rPr>
          <w:sz w:val="24"/>
          <w:szCs w:val="24"/>
        </w:rPr>
        <w:t>Выполните</w:t>
      </w:r>
      <w:r w:rsidRPr="00FC3317">
        <w:rPr>
          <w:spacing w:val="-4"/>
          <w:sz w:val="24"/>
          <w:szCs w:val="24"/>
        </w:rPr>
        <w:t xml:space="preserve"> </w:t>
      </w:r>
      <w:r w:rsidRPr="00FC3317">
        <w:rPr>
          <w:spacing w:val="-2"/>
          <w:sz w:val="24"/>
          <w:szCs w:val="24"/>
        </w:rPr>
        <w:t>образец</w:t>
      </w:r>
    </w:p>
    <w:p w14:paraId="5C5491CA" w14:textId="77777777" w:rsidR="00FC3317" w:rsidRPr="00FC3317" w:rsidRDefault="00FC3317" w:rsidP="009817E5">
      <w:pPr>
        <w:pStyle w:val="a5"/>
        <w:numPr>
          <w:ilvl w:val="0"/>
          <w:numId w:val="184"/>
        </w:numPr>
        <w:ind w:left="142" w:right="144" w:firstLine="709"/>
        <w:jc w:val="both"/>
        <w:rPr>
          <w:sz w:val="24"/>
          <w:szCs w:val="24"/>
        </w:rPr>
      </w:pPr>
      <w:r w:rsidRPr="00FC3317">
        <w:rPr>
          <w:sz w:val="24"/>
          <w:szCs w:val="24"/>
        </w:rPr>
        <w:t>Вырежьте</w:t>
      </w:r>
      <w:r w:rsidRPr="00FC3317">
        <w:rPr>
          <w:spacing w:val="-7"/>
          <w:sz w:val="24"/>
          <w:szCs w:val="24"/>
        </w:rPr>
        <w:t xml:space="preserve"> </w:t>
      </w:r>
      <w:r w:rsidRPr="00FC3317">
        <w:rPr>
          <w:sz w:val="24"/>
          <w:szCs w:val="24"/>
        </w:rPr>
        <w:t>образец</w:t>
      </w:r>
      <w:r w:rsidRPr="00FC3317">
        <w:rPr>
          <w:spacing w:val="-3"/>
          <w:sz w:val="24"/>
          <w:szCs w:val="24"/>
        </w:rPr>
        <w:t xml:space="preserve"> </w:t>
      </w:r>
      <w:r w:rsidRPr="00FC3317">
        <w:rPr>
          <w:sz w:val="24"/>
          <w:szCs w:val="24"/>
        </w:rPr>
        <w:t>необходимого</w:t>
      </w:r>
      <w:r w:rsidRPr="00FC3317">
        <w:rPr>
          <w:spacing w:val="-4"/>
          <w:sz w:val="24"/>
          <w:szCs w:val="24"/>
        </w:rPr>
        <w:t xml:space="preserve"> </w:t>
      </w:r>
      <w:r w:rsidRPr="00FC3317">
        <w:rPr>
          <w:spacing w:val="-2"/>
          <w:sz w:val="24"/>
          <w:szCs w:val="24"/>
        </w:rPr>
        <w:t>размера;</w:t>
      </w:r>
    </w:p>
    <w:p w14:paraId="3369D13E" w14:textId="77777777" w:rsidR="00FC3317" w:rsidRPr="00FC3317" w:rsidRDefault="00FC3317" w:rsidP="009817E5">
      <w:pPr>
        <w:pStyle w:val="a5"/>
        <w:numPr>
          <w:ilvl w:val="0"/>
          <w:numId w:val="184"/>
        </w:numPr>
        <w:ind w:left="142" w:right="144" w:firstLine="709"/>
        <w:jc w:val="both"/>
        <w:rPr>
          <w:sz w:val="24"/>
          <w:szCs w:val="24"/>
        </w:rPr>
      </w:pPr>
      <w:r w:rsidRPr="00FC3317">
        <w:rPr>
          <w:sz w:val="24"/>
          <w:szCs w:val="24"/>
        </w:rPr>
        <w:t>Оформите</w:t>
      </w:r>
      <w:r w:rsidRPr="00FC3317">
        <w:rPr>
          <w:spacing w:val="-5"/>
          <w:sz w:val="24"/>
          <w:szCs w:val="24"/>
        </w:rPr>
        <w:t xml:space="preserve"> </w:t>
      </w:r>
      <w:r w:rsidRPr="00FC3317">
        <w:rPr>
          <w:sz w:val="24"/>
          <w:szCs w:val="24"/>
        </w:rPr>
        <w:t>работу</w:t>
      </w:r>
      <w:r w:rsidRPr="00FC3317">
        <w:rPr>
          <w:spacing w:val="-8"/>
          <w:sz w:val="24"/>
          <w:szCs w:val="24"/>
        </w:rPr>
        <w:t xml:space="preserve"> </w:t>
      </w:r>
      <w:r w:rsidRPr="00FC3317">
        <w:rPr>
          <w:sz w:val="24"/>
          <w:szCs w:val="24"/>
        </w:rPr>
        <w:t>с</w:t>
      </w:r>
      <w:r w:rsidRPr="00FC3317">
        <w:rPr>
          <w:spacing w:val="1"/>
          <w:sz w:val="24"/>
          <w:szCs w:val="24"/>
        </w:rPr>
        <w:t xml:space="preserve"> </w:t>
      </w:r>
      <w:r w:rsidRPr="00FC3317">
        <w:rPr>
          <w:sz w:val="24"/>
          <w:szCs w:val="24"/>
        </w:rPr>
        <w:t>учетом</w:t>
      </w:r>
      <w:r w:rsidRPr="00FC3317">
        <w:rPr>
          <w:spacing w:val="-4"/>
          <w:sz w:val="24"/>
          <w:szCs w:val="24"/>
        </w:rPr>
        <w:t xml:space="preserve"> </w:t>
      </w:r>
      <w:r w:rsidRPr="00FC3317">
        <w:rPr>
          <w:sz w:val="24"/>
          <w:szCs w:val="24"/>
        </w:rPr>
        <w:t xml:space="preserve">правил </w:t>
      </w:r>
      <w:r w:rsidRPr="00FC3317">
        <w:rPr>
          <w:spacing w:val="-2"/>
          <w:sz w:val="24"/>
          <w:szCs w:val="24"/>
        </w:rPr>
        <w:t>композиции</w:t>
      </w:r>
    </w:p>
    <w:p w14:paraId="7D8D0FB6" w14:textId="77777777" w:rsidR="00FC3317" w:rsidRPr="00FC3317" w:rsidRDefault="00FC3317" w:rsidP="009817E5">
      <w:pPr>
        <w:pStyle w:val="a5"/>
        <w:numPr>
          <w:ilvl w:val="0"/>
          <w:numId w:val="184"/>
        </w:numPr>
        <w:ind w:left="142" w:right="144" w:firstLine="709"/>
        <w:jc w:val="both"/>
        <w:rPr>
          <w:sz w:val="24"/>
          <w:szCs w:val="24"/>
        </w:rPr>
      </w:pPr>
      <w:r w:rsidRPr="00FC3317">
        <w:rPr>
          <w:sz w:val="24"/>
          <w:szCs w:val="24"/>
        </w:rPr>
        <w:t>Дайте</w:t>
      </w:r>
      <w:r w:rsidRPr="00FC3317">
        <w:rPr>
          <w:spacing w:val="-3"/>
          <w:sz w:val="24"/>
          <w:szCs w:val="24"/>
        </w:rPr>
        <w:t xml:space="preserve"> </w:t>
      </w:r>
      <w:r w:rsidRPr="00FC3317">
        <w:rPr>
          <w:sz w:val="24"/>
          <w:szCs w:val="24"/>
        </w:rPr>
        <w:t>оценку</w:t>
      </w:r>
      <w:r w:rsidRPr="00FC3317">
        <w:rPr>
          <w:spacing w:val="-10"/>
          <w:sz w:val="24"/>
          <w:szCs w:val="24"/>
        </w:rPr>
        <w:t xml:space="preserve"> </w:t>
      </w:r>
      <w:r w:rsidRPr="00FC3317">
        <w:rPr>
          <w:sz w:val="24"/>
          <w:szCs w:val="24"/>
        </w:rPr>
        <w:t>качества</w:t>
      </w:r>
      <w:r w:rsidRPr="00FC3317">
        <w:rPr>
          <w:spacing w:val="-4"/>
          <w:sz w:val="24"/>
          <w:szCs w:val="24"/>
        </w:rPr>
        <w:t xml:space="preserve"> </w:t>
      </w:r>
      <w:r w:rsidRPr="00FC3317">
        <w:rPr>
          <w:sz w:val="24"/>
          <w:szCs w:val="24"/>
        </w:rPr>
        <w:t>выполнения</w:t>
      </w:r>
      <w:r w:rsidRPr="00FC3317">
        <w:rPr>
          <w:spacing w:val="2"/>
          <w:sz w:val="24"/>
          <w:szCs w:val="24"/>
        </w:rPr>
        <w:t xml:space="preserve"> </w:t>
      </w:r>
      <w:r w:rsidRPr="00FC3317">
        <w:rPr>
          <w:spacing w:val="-4"/>
          <w:sz w:val="24"/>
          <w:szCs w:val="24"/>
        </w:rPr>
        <w:t>работ</w:t>
      </w:r>
    </w:p>
    <w:p w14:paraId="27A0B14E" w14:textId="77777777" w:rsidR="00FC3317" w:rsidRPr="00FC3317" w:rsidRDefault="00FC3317" w:rsidP="00A25E61">
      <w:pPr>
        <w:pStyle w:val="6"/>
        <w:spacing w:before="7" w:line="235" w:lineRule="auto"/>
        <w:ind w:left="142" w:right="144" w:firstLine="709"/>
        <w:jc w:val="both"/>
      </w:pPr>
      <w:r w:rsidRPr="00FC3317">
        <w:rPr>
          <w:i w:val="0"/>
        </w:rPr>
        <w:t>Задание</w:t>
      </w:r>
      <w:r w:rsidRPr="00FC3317">
        <w:rPr>
          <w:i w:val="0"/>
          <w:spacing w:val="-9"/>
        </w:rPr>
        <w:t xml:space="preserve"> </w:t>
      </w:r>
      <w:r w:rsidRPr="00FC3317">
        <w:rPr>
          <w:i w:val="0"/>
        </w:rPr>
        <w:t>14.</w:t>
      </w:r>
      <w:r w:rsidRPr="00FC3317">
        <w:rPr>
          <w:i w:val="0"/>
          <w:spacing w:val="73"/>
        </w:rPr>
        <w:t xml:space="preserve"> </w:t>
      </w:r>
      <w:r w:rsidRPr="00FC3317">
        <w:t>Выполнить</w:t>
      </w:r>
      <w:r w:rsidRPr="00FC3317">
        <w:rPr>
          <w:spacing w:val="-3"/>
        </w:rPr>
        <w:t xml:space="preserve"> </w:t>
      </w:r>
      <w:r w:rsidRPr="00FC3317">
        <w:t>образец</w:t>
      </w:r>
      <w:r w:rsidRPr="00FC3317">
        <w:rPr>
          <w:spacing w:val="-5"/>
        </w:rPr>
        <w:t xml:space="preserve"> </w:t>
      </w:r>
      <w:r w:rsidRPr="00FC3317">
        <w:t>покрытия</w:t>
      </w:r>
      <w:r w:rsidRPr="00FC3317">
        <w:rPr>
          <w:spacing w:val="-11"/>
        </w:rPr>
        <w:t xml:space="preserve"> </w:t>
      </w:r>
      <w:r w:rsidRPr="00FC3317">
        <w:t>фона</w:t>
      </w:r>
      <w:r w:rsidRPr="00FC3317">
        <w:rPr>
          <w:spacing w:val="-5"/>
        </w:rPr>
        <w:t xml:space="preserve"> </w:t>
      </w:r>
      <w:r w:rsidRPr="00FC3317">
        <w:t>в</w:t>
      </w:r>
      <w:r w:rsidRPr="00FC3317">
        <w:rPr>
          <w:spacing w:val="-10"/>
        </w:rPr>
        <w:t xml:space="preserve"> </w:t>
      </w:r>
      <w:r w:rsidRPr="00FC3317">
        <w:t>технике</w:t>
      </w:r>
      <w:r w:rsidRPr="00FC3317">
        <w:rPr>
          <w:spacing w:val="-7"/>
        </w:rPr>
        <w:t xml:space="preserve"> </w:t>
      </w:r>
      <w:r w:rsidRPr="00FC3317">
        <w:t xml:space="preserve">имитация </w:t>
      </w:r>
      <w:r w:rsidRPr="00FC3317">
        <w:rPr>
          <w:spacing w:val="-2"/>
        </w:rPr>
        <w:t>древесины</w:t>
      </w:r>
    </w:p>
    <w:p w14:paraId="5ABEBE4C" w14:textId="77777777" w:rsidR="00FC3317" w:rsidRPr="00FC3317" w:rsidRDefault="00FC3317" w:rsidP="009817E5">
      <w:pPr>
        <w:pStyle w:val="a5"/>
        <w:numPr>
          <w:ilvl w:val="0"/>
          <w:numId w:val="183"/>
        </w:numPr>
        <w:spacing w:before="4" w:line="237" w:lineRule="auto"/>
        <w:ind w:left="142" w:right="144" w:firstLine="709"/>
        <w:jc w:val="both"/>
        <w:rPr>
          <w:sz w:val="24"/>
          <w:szCs w:val="24"/>
        </w:rPr>
      </w:pPr>
      <w:r w:rsidRPr="00FC3317">
        <w:rPr>
          <w:sz w:val="24"/>
          <w:szCs w:val="24"/>
        </w:rPr>
        <w:t>Выберите</w:t>
      </w:r>
      <w:r w:rsidRPr="00FC3317">
        <w:rPr>
          <w:spacing w:val="-6"/>
          <w:sz w:val="24"/>
          <w:szCs w:val="24"/>
        </w:rPr>
        <w:t xml:space="preserve"> </w:t>
      </w:r>
      <w:r w:rsidRPr="00FC3317">
        <w:rPr>
          <w:sz w:val="24"/>
          <w:szCs w:val="24"/>
        </w:rPr>
        <w:t>инструменты,</w:t>
      </w:r>
      <w:r w:rsidRPr="00FC3317">
        <w:rPr>
          <w:spacing w:val="-6"/>
          <w:sz w:val="24"/>
          <w:szCs w:val="24"/>
        </w:rPr>
        <w:t xml:space="preserve"> </w:t>
      </w:r>
      <w:r w:rsidRPr="00FC3317">
        <w:rPr>
          <w:sz w:val="24"/>
          <w:szCs w:val="24"/>
        </w:rPr>
        <w:t>материалы</w:t>
      </w:r>
      <w:r w:rsidRPr="00FC3317">
        <w:rPr>
          <w:spacing w:val="-6"/>
          <w:sz w:val="24"/>
          <w:szCs w:val="24"/>
        </w:rPr>
        <w:t xml:space="preserve"> </w:t>
      </w:r>
      <w:r w:rsidRPr="00FC3317">
        <w:rPr>
          <w:sz w:val="24"/>
          <w:szCs w:val="24"/>
        </w:rPr>
        <w:t>и</w:t>
      </w:r>
      <w:r w:rsidRPr="00FC3317">
        <w:rPr>
          <w:spacing w:val="-3"/>
          <w:sz w:val="24"/>
          <w:szCs w:val="24"/>
        </w:rPr>
        <w:t xml:space="preserve"> </w:t>
      </w:r>
      <w:r w:rsidRPr="00FC3317">
        <w:rPr>
          <w:sz w:val="24"/>
          <w:szCs w:val="24"/>
        </w:rPr>
        <w:t>приспособления</w:t>
      </w:r>
      <w:r w:rsidRPr="00FC3317">
        <w:rPr>
          <w:spacing w:val="-6"/>
          <w:sz w:val="24"/>
          <w:szCs w:val="24"/>
        </w:rPr>
        <w:t xml:space="preserve"> </w:t>
      </w:r>
      <w:r w:rsidRPr="00FC3317">
        <w:rPr>
          <w:sz w:val="24"/>
          <w:szCs w:val="24"/>
        </w:rPr>
        <w:t>для</w:t>
      </w:r>
      <w:r w:rsidRPr="00FC3317">
        <w:rPr>
          <w:spacing w:val="-6"/>
          <w:sz w:val="24"/>
          <w:szCs w:val="24"/>
        </w:rPr>
        <w:t xml:space="preserve"> </w:t>
      </w:r>
      <w:r w:rsidRPr="00FC3317">
        <w:rPr>
          <w:sz w:val="24"/>
          <w:szCs w:val="24"/>
        </w:rPr>
        <w:t>выполнения задания и обоснуйте сделанный выбор;</w:t>
      </w:r>
    </w:p>
    <w:p w14:paraId="629755F4" w14:textId="77777777" w:rsidR="00FC3317" w:rsidRPr="00FC3317" w:rsidRDefault="00FC3317" w:rsidP="009817E5">
      <w:pPr>
        <w:pStyle w:val="a5"/>
        <w:numPr>
          <w:ilvl w:val="0"/>
          <w:numId w:val="183"/>
        </w:numPr>
        <w:spacing w:line="275" w:lineRule="exact"/>
        <w:ind w:left="142" w:right="144" w:firstLine="709"/>
        <w:jc w:val="both"/>
        <w:rPr>
          <w:sz w:val="24"/>
          <w:szCs w:val="24"/>
        </w:rPr>
      </w:pPr>
      <w:r w:rsidRPr="00FC3317">
        <w:rPr>
          <w:sz w:val="24"/>
          <w:szCs w:val="24"/>
        </w:rPr>
        <w:t>Выполните</w:t>
      </w:r>
      <w:r w:rsidRPr="00FC3317">
        <w:rPr>
          <w:spacing w:val="-4"/>
          <w:sz w:val="24"/>
          <w:szCs w:val="24"/>
        </w:rPr>
        <w:t xml:space="preserve"> </w:t>
      </w:r>
      <w:r w:rsidRPr="00FC3317">
        <w:rPr>
          <w:sz w:val="24"/>
          <w:szCs w:val="24"/>
        </w:rPr>
        <w:t>разметку</w:t>
      </w:r>
      <w:r w:rsidRPr="00FC3317">
        <w:rPr>
          <w:spacing w:val="-6"/>
          <w:sz w:val="24"/>
          <w:szCs w:val="24"/>
        </w:rPr>
        <w:t xml:space="preserve"> </w:t>
      </w:r>
      <w:r w:rsidRPr="00FC3317">
        <w:rPr>
          <w:spacing w:val="-2"/>
          <w:sz w:val="24"/>
          <w:szCs w:val="24"/>
        </w:rPr>
        <w:t>бумаги;</w:t>
      </w:r>
    </w:p>
    <w:p w14:paraId="62C96481" w14:textId="77777777" w:rsidR="00FC3317" w:rsidRPr="00FC3317" w:rsidRDefault="00FC3317" w:rsidP="009817E5">
      <w:pPr>
        <w:pStyle w:val="a5"/>
        <w:numPr>
          <w:ilvl w:val="0"/>
          <w:numId w:val="183"/>
        </w:numPr>
        <w:ind w:left="142" w:right="144" w:firstLine="709"/>
        <w:jc w:val="both"/>
        <w:rPr>
          <w:sz w:val="24"/>
          <w:szCs w:val="24"/>
        </w:rPr>
      </w:pPr>
      <w:r w:rsidRPr="00FC3317">
        <w:rPr>
          <w:sz w:val="24"/>
          <w:szCs w:val="24"/>
        </w:rPr>
        <w:t>Выполните</w:t>
      </w:r>
      <w:r w:rsidRPr="00FC3317">
        <w:rPr>
          <w:spacing w:val="-6"/>
          <w:sz w:val="24"/>
          <w:szCs w:val="24"/>
        </w:rPr>
        <w:t xml:space="preserve"> </w:t>
      </w:r>
      <w:r w:rsidRPr="00FC3317">
        <w:rPr>
          <w:sz w:val="24"/>
          <w:szCs w:val="24"/>
        </w:rPr>
        <w:t>образец</w:t>
      </w:r>
      <w:r w:rsidRPr="00FC3317">
        <w:rPr>
          <w:spacing w:val="-3"/>
          <w:sz w:val="24"/>
          <w:szCs w:val="24"/>
        </w:rPr>
        <w:t xml:space="preserve"> </w:t>
      </w:r>
      <w:r w:rsidRPr="00FC3317">
        <w:rPr>
          <w:sz w:val="24"/>
          <w:szCs w:val="24"/>
        </w:rPr>
        <w:t>в</w:t>
      </w:r>
      <w:r w:rsidRPr="00FC3317">
        <w:rPr>
          <w:spacing w:val="-6"/>
          <w:sz w:val="24"/>
          <w:szCs w:val="24"/>
        </w:rPr>
        <w:t xml:space="preserve"> </w:t>
      </w:r>
      <w:r w:rsidRPr="00FC3317">
        <w:rPr>
          <w:sz w:val="24"/>
          <w:szCs w:val="24"/>
        </w:rPr>
        <w:t>технике</w:t>
      </w:r>
      <w:r w:rsidRPr="00FC3317">
        <w:rPr>
          <w:spacing w:val="-5"/>
          <w:sz w:val="24"/>
          <w:szCs w:val="24"/>
        </w:rPr>
        <w:t xml:space="preserve"> </w:t>
      </w:r>
      <w:r w:rsidRPr="00FC3317">
        <w:rPr>
          <w:sz w:val="24"/>
          <w:szCs w:val="24"/>
        </w:rPr>
        <w:t>имитация</w:t>
      </w:r>
      <w:r w:rsidRPr="00FC3317">
        <w:rPr>
          <w:spacing w:val="-5"/>
          <w:sz w:val="24"/>
          <w:szCs w:val="24"/>
        </w:rPr>
        <w:t xml:space="preserve"> </w:t>
      </w:r>
      <w:r w:rsidRPr="00FC3317">
        <w:rPr>
          <w:spacing w:val="-2"/>
          <w:sz w:val="24"/>
          <w:szCs w:val="24"/>
        </w:rPr>
        <w:t>древесины</w:t>
      </w:r>
    </w:p>
    <w:p w14:paraId="63219429" w14:textId="77777777" w:rsidR="00FC3317" w:rsidRPr="00FC3317" w:rsidRDefault="00FC3317" w:rsidP="009817E5">
      <w:pPr>
        <w:pStyle w:val="a5"/>
        <w:numPr>
          <w:ilvl w:val="0"/>
          <w:numId w:val="183"/>
        </w:numPr>
        <w:spacing w:before="62"/>
        <w:ind w:left="142" w:right="144" w:firstLine="709"/>
        <w:jc w:val="both"/>
        <w:rPr>
          <w:sz w:val="24"/>
          <w:szCs w:val="24"/>
        </w:rPr>
      </w:pPr>
      <w:r w:rsidRPr="00FC3317">
        <w:rPr>
          <w:sz w:val="24"/>
          <w:szCs w:val="24"/>
        </w:rPr>
        <w:t>Вырежьте</w:t>
      </w:r>
      <w:r w:rsidRPr="00FC3317">
        <w:rPr>
          <w:spacing w:val="-7"/>
          <w:sz w:val="24"/>
          <w:szCs w:val="24"/>
        </w:rPr>
        <w:t xml:space="preserve"> </w:t>
      </w:r>
      <w:r w:rsidRPr="00FC3317">
        <w:rPr>
          <w:sz w:val="24"/>
          <w:szCs w:val="24"/>
        </w:rPr>
        <w:t>образец</w:t>
      </w:r>
      <w:r w:rsidRPr="00FC3317">
        <w:rPr>
          <w:spacing w:val="-4"/>
          <w:sz w:val="24"/>
          <w:szCs w:val="24"/>
        </w:rPr>
        <w:t xml:space="preserve"> </w:t>
      </w:r>
      <w:r w:rsidRPr="00FC3317">
        <w:rPr>
          <w:sz w:val="24"/>
          <w:szCs w:val="24"/>
        </w:rPr>
        <w:t>необходимого</w:t>
      </w:r>
      <w:r w:rsidRPr="00FC3317">
        <w:rPr>
          <w:spacing w:val="-3"/>
          <w:sz w:val="24"/>
          <w:szCs w:val="24"/>
        </w:rPr>
        <w:t xml:space="preserve"> </w:t>
      </w:r>
      <w:r w:rsidRPr="00FC3317">
        <w:rPr>
          <w:spacing w:val="-2"/>
          <w:sz w:val="24"/>
          <w:szCs w:val="24"/>
        </w:rPr>
        <w:t>размера;</w:t>
      </w:r>
    </w:p>
    <w:p w14:paraId="1A3DC6EF" w14:textId="77777777" w:rsidR="00FC3317" w:rsidRPr="00FC3317" w:rsidRDefault="00FC3317" w:rsidP="009817E5">
      <w:pPr>
        <w:pStyle w:val="a5"/>
        <w:numPr>
          <w:ilvl w:val="0"/>
          <w:numId w:val="183"/>
        </w:numPr>
        <w:spacing w:before="2"/>
        <w:ind w:left="142" w:right="144" w:firstLine="709"/>
        <w:jc w:val="both"/>
        <w:rPr>
          <w:sz w:val="24"/>
          <w:szCs w:val="24"/>
        </w:rPr>
      </w:pPr>
      <w:r w:rsidRPr="00FC3317">
        <w:rPr>
          <w:sz w:val="24"/>
          <w:szCs w:val="24"/>
        </w:rPr>
        <w:t>Наклейте</w:t>
      </w:r>
      <w:r w:rsidRPr="00FC3317">
        <w:rPr>
          <w:spacing w:val="-7"/>
          <w:sz w:val="24"/>
          <w:szCs w:val="24"/>
        </w:rPr>
        <w:t xml:space="preserve"> </w:t>
      </w:r>
      <w:r w:rsidRPr="00FC3317">
        <w:rPr>
          <w:sz w:val="24"/>
          <w:szCs w:val="24"/>
        </w:rPr>
        <w:t>образец</w:t>
      </w:r>
      <w:r w:rsidRPr="00FC3317">
        <w:rPr>
          <w:spacing w:val="-1"/>
          <w:sz w:val="24"/>
          <w:szCs w:val="24"/>
        </w:rPr>
        <w:t xml:space="preserve"> </w:t>
      </w:r>
      <w:r w:rsidRPr="00FC3317">
        <w:rPr>
          <w:sz w:val="24"/>
          <w:szCs w:val="24"/>
        </w:rPr>
        <w:t>на</w:t>
      </w:r>
      <w:r w:rsidRPr="00FC3317">
        <w:rPr>
          <w:spacing w:val="-5"/>
          <w:sz w:val="24"/>
          <w:szCs w:val="24"/>
        </w:rPr>
        <w:t xml:space="preserve"> </w:t>
      </w:r>
      <w:r w:rsidRPr="00FC3317">
        <w:rPr>
          <w:sz w:val="24"/>
          <w:szCs w:val="24"/>
        </w:rPr>
        <w:t>лист</w:t>
      </w:r>
      <w:r w:rsidRPr="00FC3317">
        <w:rPr>
          <w:spacing w:val="-1"/>
          <w:sz w:val="24"/>
          <w:szCs w:val="24"/>
        </w:rPr>
        <w:t xml:space="preserve"> </w:t>
      </w:r>
      <w:r w:rsidRPr="00FC3317">
        <w:rPr>
          <w:sz w:val="24"/>
          <w:szCs w:val="24"/>
        </w:rPr>
        <w:t>с</w:t>
      </w:r>
      <w:r w:rsidRPr="00FC3317">
        <w:rPr>
          <w:spacing w:val="-3"/>
          <w:sz w:val="24"/>
          <w:szCs w:val="24"/>
        </w:rPr>
        <w:t xml:space="preserve"> </w:t>
      </w:r>
      <w:r w:rsidRPr="00FC3317">
        <w:rPr>
          <w:sz w:val="24"/>
          <w:szCs w:val="24"/>
        </w:rPr>
        <w:t>учетом</w:t>
      </w:r>
      <w:r w:rsidRPr="00FC3317">
        <w:rPr>
          <w:spacing w:val="-4"/>
          <w:sz w:val="24"/>
          <w:szCs w:val="24"/>
        </w:rPr>
        <w:t xml:space="preserve"> </w:t>
      </w:r>
      <w:r w:rsidRPr="00FC3317">
        <w:rPr>
          <w:sz w:val="24"/>
          <w:szCs w:val="24"/>
        </w:rPr>
        <w:t xml:space="preserve">правил </w:t>
      </w:r>
      <w:r w:rsidRPr="00FC3317">
        <w:rPr>
          <w:spacing w:val="-2"/>
          <w:sz w:val="24"/>
          <w:szCs w:val="24"/>
        </w:rPr>
        <w:t>композиции;</w:t>
      </w:r>
    </w:p>
    <w:p w14:paraId="4F0570BA" w14:textId="77777777" w:rsidR="00FC3317" w:rsidRPr="00FC3317" w:rsidRDefault="00FC3317" w:rsidP="009817E5">
      <w:pPr>
        <w:pStyle w:val="a5"/>
        <w:numPr>
          <w:ilvl w:val="0"/>
          <w:numId w:val="183"/>
        </w:numPr>
        <w:spacing w:before="1"/>
        <w:ind w:left="142" w:right="144" w:firstLine="709"/>
        <w:jc w:val="both"/>
        <w:rPr>
          <w:sz w:val="24"/>
          <w:szCs w:val="24"/>
        </w:rPr>
      </w:pPr>
      <w:r w:rsidRPr="00FC3317">
        <w:rPr>
          <w:sz w:val="24"/>
          <w:szCs w:val="24"/>
        </w:rPr>
        <w:t>Оформите</w:t>
      </w:r>
      <w:r w:rsidRPr="00FC3317">
        <w:rPr>
          <w:spacing w:val="-4"/>
          <w:sz w:val="24"/>
          <w:szCs w:val="24"/>
        </w:rPr>
        <w:t xml:space="preserve"> </w:t>
      </w:r>
      <w:r w:rsidRPr="00FC3317">
        <w:rPr>
          <w:spacing w:val="-2"/>
          <w:sz w:val="24"/>
          <w:szCs w:val="24"/>
        </w:rPr>
        <w:t>работу</w:t>
      </w:r>
    </w:p>
    <w:p w14:paraId="1EC2685D" w14:textId="77777777" w:rsidR="00FC3317" w:rsidRPr="00FC3317" w:rsidRDefault="00FC3317" w:rsidP="009817E5">
      <w:pPr>
        <w:pStyle w:val="a5"/>
        <w:numPr>
          <w:ilvl w:val="0"/>
          <w:numId w:val="183"/>
        </w:numPr>
        <w:ind w:left="142" w:right="144" w:firstLine="709"/>
        <w:jc w:val="both"/>
        <w:rPr>
          <w:sz w:val="24"/>
          <w:szCs w:val="24"/>
        </w:rPr>
      </w:pPr>
      <w:r w:rsidRPr="00FC3317">
        <w:rPr>
          <w:sz w:val="24"/>
          <w:szCs w:val="24"/>
        </w:rPr>
        <w:t>Дайте</w:t>
      </w:r>
      <w:r w:rsidRPr="00FC3317">
        <w:rPr>
          <w:spacing w:val="-3"/>
          <w:sz w:val="24"/>
          <w:szCs w:val="24"/>
        </w:rPr>
        <w:t xml:space="preserve"> </w:t>
      </w:r>
      <w:r w:rsidRPr="00FC3317">
        <w:rPr>
          <w:sz w:val="24"/>
          <w:szCs w:val="24"/>
        </w:rPr>
        <w:t>оценку</w:t>
      </w:r>
      <w:r w:rsidRPr="00FC3317">
        <w:rPr>
          <w:spacing w:val="-10"/>
          <w:sz w:val="24"/>
          <w:szCs w:val="24"/>
        </w:rPr>
        <w:t xml:space="preserve"> </w:t>
      </w:r>
      <w:r w:rsidRPr="00FC3317">
        <w:rPr>
          <w:sz w:val="24"/>
          <w:szCs w:val="24"/>
        </w:rPr>
        <w:t>качества</w:t>
      </w:r>
      <w:r w:rsidRPr="00FC3317">
        <w:rPr>
          <w:spacing w:val="-4"/>
          <w:sz w:val="24"/>
          <w:szCs w:val="24"/>
        </w:rPr>
        <w:t xml:space="preserve"> </w:t>
      </w:r>
      <w:r w:rsidRPr="00FC3317">
        <w:rPr>
          <w:sz w:val="24"/>
          <w:szCs w:val="24"/>
        </w:rPr>
        <w:t>выполнения</w:t>
      </w:r>
      <w:r w:rsidRPr="00FC3317">
        <w:rPr>
          <w:spacing w:val="2"/>
          <w:sz w:val="24"/>
          <w:szCs w:val="24"/>
        </w:rPr>
        <w:t xml:space="preserve"> </w:t>
      </w:r>
      <w:r w:rsidRPr="00FC3317">
        <w:rPr>
          <w:spacing w:val="-4"/>
          <w:sz w:val="24"/>
          <w:szCs w:val="24"/>
        </w:rPr>
        <w:t>работ</w:t>
      </w:r>
    </w:p>
    <w:p w14:paraId="232A74A1" w14:textId="77777777" w:rsidR="00FC3317" w:rsidRPr="00FC3317" w:rsidRDefault="00FC3317" w:rsidP="00A25E61">
      <w:pPr>
        <w:pStyle w:val="6"/>
        <w:spacing w:line="242" w:lineRule="auto"/>
        <w:ind w:left="142" w:right="144" w:firstLine="709"/>
        <w:jc w:val="both"/>
      </w:pPr>
      <w:r w:rsidRPr="00FC3317">
        <w:rPr>
          <w:i w:val="0"/>
        </w:rPr>
        <w:t>Задание</w:t>
      </w:r>
      <w:r w:rsidRPr="00FC3317">
        <w:rPr>
          <w:i w:val="0"/>
          <w:spacing w:val="-10"/>
        </w:rPr>
        <w:t xml:space="preserve"> </w:t>
      </w:r>
      <w:r w:rsidRPr="00FC3317">
        <w:rPr>
          <w:i w:val="0"/>
        </w:rPr>
        <w:t>15.</w:t>
      </w:r>
      <w:r w:rsidRPr="00FC3317">
        <w:rPr>
          <w:i w:val="0"/>
          <w:spacing w:val="80"/>
        </w:rPr>
        <w:t xml:space="preserve"> </w:t>
      </w:r>
      <w:r w:rsidRPr="00FC3317">
        <w:t>Выполнить</w:t>
      </w:r>
      <w:r w:rsidRPr="00FC3317">
        <w:rPr>
          <w:spacing w:val="-3"/>
        </w:rPr>
        <w:t xml:space="preserve"> </w:t>
      </w:r>
      <w:r w:rsidRPr="00FC3317">
        <w:t>образец</w:t>
      </w:r>
      <w:r w:rsidRPr="00FC3317">
        <w:rPr>
          <w:spacing w:val="-6"/>
        </w:rPr>
        <w:t xml:space="preserve"> </w:t>
      </w:r>
      <w:r w:rsidRPr="00FC3317">
        <w:t>покрытия</w:t>
      </w:r>
      <w:r w:rsidRPr="00FC3317">
        <w:rPr>
          <w:spacing w:val="-7"/>
        </w:rPr>
        <w:t xml:space="preserve"> </w:t>
      </w:r>
      <w:r w:rsidRPr="00FC3317">
        <w:t>фона</w:t>
      </w:r>
      <w:r w:rsidRPr="00FC3317">
        <w:rPr>
          <w:spacing w:val="-6"/>
        </w:rPr>
        <w:t xml:space="preserve"> </w:t>
      </w:r>
      <w:r w:rsidRPr="00FC3317">
        <w:t>в</w:t>
      </w:r>
      <w:r w:rsidRPr="00FC3317">
        <w:rPr>
          <w:spacing w:val="-6"/>
        </w:rPr>
        <w:t xml:space="preserve"> </w:t>
      </w:r>
      <w:r w:rsidRPr="00FC3317">
        <w:t>технике</w:t>
      </w:r>
      <w:r w:rsidRPr="00FC3317">
        <w:rPr>
          <w:spacing w:val="-6"/>
        </w:rPr>
        <w:t xml:space="preserve"> </w:t>
      </w:r>
      <w:r w:rsidRPr="00FC3317">
        <w:t xml:space="preserve">имитация </w:t>
      </w:r>
      <w:r w:rsidRPr="00FC3317">
        <w:rPr>
          <w:spacing w:val="-4"/>
        </w:rPr>
        <w:t>кожи</w:t>
      </w:r>
    </w:p>
    <w:p w14:paraId="2EC90AD9" w14:textId="77777777" w:rsidR="00FC3317" w:rsidRPr="00FC3317" w:rsidRDefault="00FC3317" w:rsidP="009817E5">
      <w:pPr>
        <w:pStyle w:val="a5"/>
        <w:numPr>
          <w:ilvl w:val="0"/>
          <w:numId w:val="182"/>
        </w:numPr>
        <w:ind w:left="142" w:right="144" w:firstLine="709"/>
        <w:jc w:val="both"/>
        <w:rPr>
          <w:sz w:val="24"/>
          <w:szCs w:val="24"/>
        </w:rPr>
      </w:pPr>
      <w:r w:rsidRPr="00FC3317">
        <w:rPr>
          <w:sz w:val="24"/>
          <w:szCs w:val="24"/>
        </w:rPr>
        <w:t>Выберите</w:t>
      </w:r>
      <w:r w:rsidRPr="00FC3317">
        <w:rPr>
          <w:spacing w:val="-6"/>
          <w:sz w:val="24"/>
          <w:szCs w:val="24"/>
        </w:rPr>
        <w:t xml:space="preserve"> </w:t>
      </w:r>
      <w:r w:rsidRPr="00FC3317">
        <w:rPr>
          <w:sz w:val="24"/>
          <w:szCs w:val="24"/>
        </w:rPr>
        <w:t>инструменты,</w:t>
      </w:r>
      <w:r w:rsidRPr="00FC3317">
        <w:rPr>
          <w:spacing w:val="-5"/>
          <w:sz w:val="24"/>
          <w:szCs w:val="24"/>
        </w:rPr>
        <w:t xml:space="preserve"> </w:t>
      </w:r>
      <w:r w:rsidRPr="00FC3317">
        <w:rPr>
          <w:sz w:val="24"/>
          <w:szCs w:val="24"/>
        </w:rPr>
        <w:t>материалы</w:t>
      </w:r>
      <w:r w:rsidRPr="00FC3317">
        <w:rPr>
          <w:spacing w:val="-6"/>
          <w:sz w:val="24"/>
          <w:szCs w:val="24"/>
        </w:rPr>
        <w:t xml:space="preserve"> </w:t>
      </w:r>
      <w:r w:rsidRPr="00FC3317">
        <w:rPr>
          <w:sz w:val="24"/>
          <w:szCs w:val="24"/>
        </w:rPr>
        <w:t>и</w:t>
      </w:r>
      <w:r w:rsidRPr="00FC3317">
        <w:rPr>
          <w:spacing w:val="-2"/>
          <w:sz w:val="24"/>
          <w:szCs w:val="24"/>
        </w:rPr>
        <w:t xml:space="preserve"> </w:t>
      </w:r>
      <w:r w:rsidRPr="00FC3317">
        <w:rPr>
          <w:sz w:val="24"/>
          <w:szCs w:val="24"/>
        </w:rPr>
        <w:t>приспособления</w:t>
      </w:r>
      <w:r w:rsidRPr="00FC3317">
        <w:rPr>
          <w:spacing w:val="-7"/>
          <w:sz w:val="24"/>
          <w:szCs w:val="24"/>
        </w:rPr>
        <w:t xml:space="preserve"> </w:t>
      </w:r>
      <w:r w:rsidRPr="00FC3317">
        <w:rPr>
          <w:sz w:val="24"/>
          <w:szCs w:val="24"/>
        </w:rPr>
        <w:t>для</w:t>
      </w:r>
      <w:r w:rsidRPr="00FC3317">
        <w:rPr>
          <w:spacing w:val="-6"/>
          <w:sz w:val="24"/>
          <w:szCs w:val="24"/>
        </w:rPr>
        <w:t xml:space="preserve"> </w:t>
      </w:r>
      <w:r w:rsidRPr="00FC3317">
        <w:rPr>
          <w:sz w:val="24"/>
          <w:szCs w:val="24"/>
        </w:rPr>
        <w:t>выполнения</w:t>
      </w:r>
      <w:r w:rsidRPr="00FC3317">
        <w:rPr>
          <w:spacing w:val="74"/>
          <w:sz w:val="24"/>
          <w:szCs w:val="24"/>
        </w:rPr>
        <w:t xml:space="preserve"> </w:t>
      </w:r>
      <w:r w:rsidRPr="00FC3317">
        <w:rPr>
          <w:sz w:val="24"/>
          <w:szCs w:val="24"/>
        </w:rPr>
        <w:t>задания</w:t>
      </w:r>
      <w:r w:rsidRPr="00FC3317">
        <w:rPr>
          <w:spacing w:val="-10"/>
          <w:sz w:val="24"/>
          <w:szCs w:val="24"/>
        </w:rPr>
        <w:t xml:space="preserve"> </w:t>
      </w:r>
      <w:r w:rsidRPr="00FC3317">
        <w:rPr>
          <w:sz w:val="24"/>
          <w:szCs w:val="24"/>
        </w:rPr>
        <w:t>и</w:t>
      </w:r>
      <w:r w:rsidRPr="00FC3317">
        <w:rPr>
          <w:spacing w:val="-3"/>
          <w:sz w:val="24"/>
          <w:szCs w:val="24"/>
        </w:rPr>
        <w:t xml:space="preserve"> </w:t>
      </w:r>
      <w:r w:rsidRPr="00FC3317">
        <w:rPr>
          <w:sz w:val="24"/>
          <w:szCs w:val="24"/>
        </w:rPr>
        <w:t>обоснуйте сделанный выбор;</w:t>
      </w:r>
    </w:p>
    <w:p w14:paraId="71B1EFCF" w14:textId="77777777" w:rsidR="00FC3317" w:rsidRPr="00FC3317" w:rsidRDefault="00FC3317" w:rsidP="009817E5">
      <w:pPr>
        <w:pStyle w:val="a5"/>
        <w:numPr>
          <w:ilvl w:val="0"/>
          <w:numId w:val="182"/>
        </w:numPr>
        <w:ind w:left="142" w:right="144" w:firstLine="709"/>
        <w:jc w:val="both"/>
        <w:rPr>
          <w:sz w:val="24"/>
          <w:szCs w:val="24"/>
        </w:rPr>
      </w:pPr>
      <w:r w:rsidRPr="00FC3317">
        <w:rPr>
          <w:sz w:val="24"/>
          <w:szCs w:val="24"/>
        </w:rPr>
        <w:t>Выполните</w:t>
      </w:r>
      <w:r w:rsidRPr="00FC3317">
        <w:rPr>
          <w:spacing w:val="-4"/>
          <w:sz w:val="24"/>
          <w:szCs w:val="24"/>
        </w:rPr>
        <w:t xml:space="preserve"> </w:t>
      </w:r>
      <w:r w:rsidRPr="00FC3317">
        <w:rPr>
          <w:sz w:val="24"/>
          <w:szCs w:val="24"/>
        </w:rPr>
        <w:t>разметку</w:t>
      </w:r>
      <w:r w:rsidRPr="00FC3317">
        <w:rPr>
          <w:spacing w:val="-6"/>
          <w:sz w:val="24"/>
          <w:szCs w:val="24"/>
        </w:rPr>
        <w:t xml:space="preserve"> </w:t>
      </w:r>
      <w:r w:rsidRPr="00FC3317">
        <w:rPr>
          <w:spacing w:val="-2"/>
          <w:sz w:val="24"/>
          <w:szCs w:val="24"/>
        </w:rPr>
        <w:t>бумаги;</w:t>
      </w:r>
    </w:p>
    <w:p w14:paraId="5249D541" w14:textId="77777777" w:rsidR="00FC3317" w:rsidRPr="00FC3317" w:rsidRDefault="00FC3317" w:rsidP="009817E5">
      <w:pPr>
        <w:pStyle w:val="a5"/>
        <w:numPr>
          <w:ilvl w:val="0"/>
          <w:numId w:val="182"/>
        </w:numPr>
        <w:ind w:left="142" w:right="144" w:firstLine="709"/>
        <w:jc w:val="both"/>
        <w:rPr>
          <w:sz w:val="24"/>
          <w:szCs w:val="24"/>
        </w:rPr>
      </w:pPr>
      <w:r w:rsidRPr="00FC3317">
        <w:rPr>
          <w:sz w:val="24"/>
          <w:szCs w:val="24"/>
        </w:rPr>
        <w:t>Выполните</w:t>
      </w:r>
      <w:r w:rsidRPr="00FC3317">
        <w:rPr>
          <w:spacing w:val="-6"/>
          <w:sz w:val="24"/>
          <w:szCs w:val="24"/>
        </w:rPr>
        <w:t xml:space="preserve"> </w:t>
      </w:r>
      <w:r w:rsidRPr="00FC3317">
        <w:rPr>
          <w:sz w:val="24"/>
          <w:szCs w:val="24"/>
        </w:rPr>
        <w:t>образец</w:t>
      </w:r>
      <w:r w:rsidRPr="00FC3317">
        <w:rPr>
          <w:spacing w:val="-3"/>
          <w:sz w:val="24"/>
          <w:szCs w:val="24"/>
        </w:rPr>
        <w:t xml:space="preserve"> </w:t>
      </w:r>
      <w:r w:rsidRPr="00FC3317">
        <w:rPr>
          <w:sz w:val="24"/>
          <w:szCs w:val="24"/>
        </w:rPr>
        <w:t>в</w:t>
      </w:r>
      <w:r w:rsidRPr="00FC3317">
        <w:rPr>
          <w:spacing w:val="-6"/>
          <w:sz w:val="24"/>
          <w:szCs w:val="24"/>
        </w:rPr>
        <w:t xml:space="preserve"> </w:t>
      </w:r>
      <w:r w:rsidRPr="00FC3317">
        <w:rPr>
          <w:sz w:val="24"/>
          <w:szCs w:val="24"/>
        </w:rPr>
        <w:t>технике</w:t>
      </w:r>
      <w:r w:rsidRPr="00FC3317">
        <w:rPr>
          <w:spacing w:val="-5"/>
          <w:sz w:val="24"/>
          <w:szCs w:val="24"/>
        </w:rPr>
        <w:t xml:space="preserve"> </w:t>
      </w:r>
      <w:r w:rsidRPr="00FC3317">
        <w:rPr>
          <w:sz w:val="24"/>
          <w:szCs w:val="24"/>
        </w:rPr>
        <w:t>имитация</w:t>
      </w:r>
      <w:r w:rsidRPr="00FC3317">
        <w:rPr>
          <w:spacing w:val="-5"/>
          <w:sz w:val="24"/>
          <w:szCs w:val="24"/>
        </w:rPr>
        <w:t xml:space="preserve"> </w:t>
      </w:r>
      <w:r w:rsidRPr="00FC3317">
        <w:rPr>
          <w:spacing w:val="-4"/>
          <w:sz w:val="24"/>
          <w:szCs w:val="24"/>
        </w:rPr>
        <w:t>кожи</w:t>
      </w:r>
    </w:p>
    <w:p w14:paraId="7586FE98" w14:textId="77777777" w:rsidR="00FC3317" w:rsidRPr="00FC3317" w:rsidRDefault="00FC3317" w:rsidP="009817E5">
      <w:pPr>
        <w:pStyle w:val="a5"/>
        <w:numPr>
          <w:ilvl w:val="0"/>
          <w:numId w:val="182"/>
        </w:numPr>
        <w:ind w:left="142" w:right="144" w:firstLine="709"/>
        <w:jc w:val="both"/>
        <w:rPr>
          <w:sz w:val="24"/>
          <w:szCs w:val="24"/>
        </w:rPr>
      </w:pPr>
      <w:r w:rsidRPr="00FC3317">
        <w:rPr>
          <w:sz w:val="24"/>
          <w:szCs w:val="24"/>
        </w:rPr>
        <w:t>Вырежьте</w:t>
      </w:r>
      <w:r w:rsidRPr="00FC3317">
        <w:rPr>
          <w:spacing w:val="-7"/>
          <w:sz w:val="24"/>
          <w:szCs w:val="24"/>
        </w:rPr>
        <w:t xml:space="preserve"> </w:t>
      </w:r>
      <w:r w:rsidRPr="00FC3317">
        <w:rPr>
          <w:sz w:val="24"/>
          <w:szCs w:val="24"/>
        </w:rPr>
        <w:t>образец</w:t>
      </w:r>
      <w:r w:rsidRPr="00FC3317">
        <w:rPr>
          <w:spacing w:val="-4"/>
          <w:sz w:val="24"/>
          <w:szCs w:val="24"/>
        </w:rPr>
        <w:t xml:space="preserve"> </w:t>
      </w:r>
      <w:r w:rsidRPr="00FC3317">
        <w:rPr>
          <w:sz w:val="24"/>
          <w:szCs w:val="24"/>
        </w:rPr>
        <w:t>необходимого</w:t>
      </w:r>
      <w:r w:rsidRPr="00FC3317">
        <w:rPr>
          <w:spacing w:val="-3"/>
          <w:sz w:val="24"/>
          <w:szCs w:val="24"/>
        </w:rPr>
        <w:t xml:space="preserve"> </w:t>
      </w:r>
      <w:r w:rsidRPr="00FC3317">
        <w:rPr>
          <w:spacing w:val="-2"/>
          <w:sz w:val="24"/>
          <w:szCs w:val="24"/>
        </w:rPr>
        <w:t>размера;</w:t>
      </w:r>
    </w:p>
    <w:p w14:paraId="56E20135" w14:textId="77777777" w:rsidR="00FC3317" w:rsidRPr="00FC3317" w:rsidRDefault="00FC3317" w:rsidP="009817E5">
      <w:pPr>
        <w:pStyle w:val="a5"/>
        <w:numPr>
          <w:ilvl w:val="0"/>
          <w:numId w:val="182"/>
        </w:numPr>
        <w:ind w:left="142" w:right="144" w:firstLine="709"/>
        <w:jc w:val="both"/>
        <w:rPr>
          <w:sz w:val="24"/>
          <w:szCs w:val="24"/>
        </w:rPr>
      </w:pPr>
      <w:r w:rsidRPr="00FC3317">
        <w:rPr>
          <w:sz w:val="24"/>
          <w:szCs w:val="24"/>
        </w:rPr>
        <w:t>Наклейте</w:t>
      </w:r>
      <w:r w:rsidRPr="00FC3317">
        <w:rPr>
          <w:spacing w:val="-7"/>
          <w:sz w:val="24"/>
          <w:szCs w:val="24"/>
        </w:rPr>
        <w:t xml:space="preserve"> </w:t>
      </w:r>
      <w:r w:rsidRPr="00FC3317">
        <w:rPr>
          <w:sz w:val="24"/>
          <w:szCs w:val="24"/>
        </w:rPr>
        <w:t>образец</w:t>
      </w:r>
      <w:r w:rsidRPr="00FC3317">
        <w:rPr>
          <w:spacing w:val="-1"/>
          <w:sz w:val="24"/>
          <w:szCs w:val="24"/>
        </w:rPr>
        <w:t xml:space="preserve"> </w:t>
      </w:r>
      <w:r w:rsidRPr="00FC3317">
        <w:rPr>
          <w:sz w:val="24"/>
          <w:szCs w:val="24"/>
        </w:rPr>
        <w:t>на</w:t>
      </w:r>
      <w:r w:rsidRPr="00FC3317">
        <w:rPr>
          <w:spacing w:val="-5"/>
          <w:sz w:val="24"/>
          <w:szCs w:val="24"/>
        </w:rPr>
        <w:t xml:space="preserve"> </w:t>
      </w:r>
      <w:r w:rsidRPr="00FC3317">
        <w:rPr>
          <w:sz w:val="24"/>
          <w:szCs w:val="24"/>
        </w:rPr>
        <w:t>лист</w:t>
      </w:r>
      <w:r w:rsidRPr="00FC3317">
        <w:rPr>
          <w:spacing w:val="-1"/>
          <w:sz w:val="24"/>
          <w:szCs w:val="24"/>
        </w:rPr>
        <w:t xml:space="preserve"> </w:t>
      </w:r>
      <w:r w:rsidRPr="00FC3317">
        <w:rPr>
          <w:sz w:val="24"/>
          <w:szCs w:val="24"/>
        </w:rPr>
        <w:t>с</w:t>
      </w:r>
      <w:r w:rsidRPr="00FC3317">
        <w:rPr>
          <w:spacing w:val="-3"/>
          <w:sz w:val="24"/>
          <w:szCs w:val="24"/>
        </w:rPr>
        <w:t xml:space="preserve"> </w:t>
      </w:r>
      <w:r w:rsidRPr="00FC3317">
        <w:rPr>
          <w:sz w:val="24"/>
          <w:szCs w:val="24"/>
        </w:rPr>
        <w:t>учетом</w:t>
      </w:r>
      <w:r w:rsidRPr="00FC3317">
        <w:rPr>
          <w:spacing w:val="-4"/>
          <w:sz w:val="24"/>
          <w:szCs w:val="24"/>
        </w:rPr>
        <w:t xml:space="preserve"> </w:t>
      </w:r>
      <w:r w:rsidRPr="00FC3317">
        <w:rPr>
          <w:sz w:val="24"/>
          <w:szCs w:val="24"/>
        </w:rPr>
        <w:t xml:space="preserve">правил </w:t>
      </w:r>
      <w:r w:rsidRPr="00FC3317">
        <w:rPr>
          <w:spacing w:val="-2"/>
          <w:sz w:val="24"/>
          <w:szCs w:val="24"/>
        </w:rPr>
        <w:t>композиции;</w:t>
      </w:r>
    </w:p>
    <w:p w14:paraId="37552EFD" w14:textId="77777777" w:rsidR="00FC3317" w:rsidRPr="00FC3317" w:rsidRDefault="00FC3317" w:rsidP="009817E5">
      <w:pPr>
        <w:pStyle w:val="a5"/>
        <w:numPr>
          <w:ilvl w:val="0"/>
          <w:numId w:val="182"/>
        </w:numPr>
        <w:ind w:left="142" w:right="144" w:firstLine="709"/>
        <w:jc w:val="both"/>
        <w:rPr>
          <w:sz w:val="24"/>
          <w:szCs w:val="24"/>
        </w:rPr>
      </w:pPr>
      <w:r w:rsidRPr="00FC3317">
        <w:rPr>
          <w:sz w:val="24"/>
          <w:szCs w:val="24"/>
        </w:rPr>
        <w:t>Оформите</w:t>
      </w:r>
      <w:r w:rsidRPr="00FC3317">
        <w:rPr>
          <w:spacing w:val="-4"/>
          <w:sz w:val="24"/>
          <w:szCs w:val="24"/>
        </w:rPr>
        <w:t xml:space="preserve"> </w:t>
      </w:r>
      <w:r w:rsidRPr="00FC3317">
        <w:rPr>
          <w:spacing w:val="-2"/>
          <w:sz w:val="24"/>
          <w:szCs w:val="24"/>
        </w:rPr>
        <w:t>работу</w:t>
      </w:r>
    </w:p>
    <w:p w14:paraId="59F8667E" w14:textId="77777777" w:rsidR="00FC3317" w:rsidRPr="00FC3317" w:rsidRDefault="00FC3317" w:rsidP="009817E5">
      <w:pPr>
        <w:pStyle w:val="a5"/>
        <w:numPr>
          <w:ilvl w:val="0"/>
          <w:numId w:val="182"/>
        </w:numPr>
        <w:ind w:left="142" w:right="144" w:firstLine="709"/>
        <w:jc w:val="both"/>
        <w:rPr>
          <w:sz w:val="24"/>
          <w:szCs w:val="24"/>
        </w:rPr>
      </w:pPr>
      <w:r w:rsidRPr="00FC3317">
        <w:rPr>
          <w:sz w:val="24"/>
          <w:szCs w:val="24"/>
        </w:rPr>
        <w:t>Дайте</w:t>
      </w:r>
      <w:r w:rsidRPr="00FC3317">
        <w:rPr>
          <w:spacing w:val="-3"/>
          <w:sz w:val="24"/>
          <w:szCs w:val="24"/>
        </w:rPr>
        <w:t xml:space="preserve"> </w:t>
      </w:r>
      <w:r w:rsidRPr="00FC3317">
        <w:rPr>
          <w:sz w:val="24"/>
          <w:szCs w:val="24"/>
        </w:rPr>
        <w:t>оценку</w:t>
      </w:r>
      <w:r w:rsidRPr="00FC3317">
        <w:rPr>
          <w:spacing w:val="-10"/>
          <w:sz w:val="24"/>
          <w:szCs w:val="24"/>
        </w:rPr>
        <w:t xml:space="preserve"> </w:t>
      </w:r>
      <w:r w:rsidRPr="00FC3317">
        <w:rPr>
          <w:sz w:val="24"/>
          <w:szCs w:val="24"/>
        </w:rPr>
        <w:t>качества</w:t>
      </w:r>
      <w:r w:rsidRPr="00FC3317">
        <w:rPr>
          <w:spacing w:val="-4"/>
          <w:sz w:val="24"/>
          <w:szCs w:val="24"/>
        </w:rPr>
        <w:t xml:space="preserve"> </w:t>
      </w:r>
      <w:r w:rsidRPr="00FC3317">
        <w:rPr>
          <w:sz w:val="24"/>
          <w:szCs w:val="24"/>
        </w:rPr>
        <w:t>выполнения</w:t>
      </w:r>
      <w:r w:rsidRPr="00FC3317">
        <w:rPr>
          <w:spacing w:val="2"/>
          <w:sz w:val="24"/>
          <w:szCs w:val="24"/>
        </w:rPr>
        <w:t xml:space="preserve"> </w:t>
      </w:r>
      <w:r w:rsidRPr="00FC3317">
        <w:rPr>
          <w:spacing w:val="-4"/>
          <w:sz w:val="24"/>
          <w:szCs w:val="24"/>
        </w:rPr>
        <w:t>работ</w:t>
      </w:r>
    </w:p>
    <w:p w14:paraId="2980CDA9" w14:textId="77777777" w:rsidR="00FC3317" w:rsidRPr="00FC3317" w:rsidRDefault="00FC3317" w:rsidP="00A25E61">
      <w:pPr>
        <w:pStyle w:val="a3"/>
        <w:ind w:left="142" w:right="144" w:firstLine="709"/>
        <w:rPr>
          <w:sz w:val="24"/>
          <w:szCs w:val="24"/>
        </w:rPr>
      </w:pPr>
    </w:p>
    <w:p w14:paraId="4D5E96B9" w14:textId="77777777" w:rsidR="00FC3317" w:rsidRPr="00FC3317" w:rsidRDefault="00FC3317" w:rsidP="00A25E61">
      <w:pPr>
        <w:pStyle w:val="5"/>
        <w:spacing w:line="480" w:lineRule="auto"/>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Материалы для текущего контроля знаний по МДК 05.02 Примерный</w:t>
      </w:r>
      <w:r w:rsidRPr="00FC3317">
        <w:rPr>
          <w:rFonts w:ascii="Times New Roman" w:hAnsi="Times New Roman" w:cs="Times New Roman"/>
          <w:spacing w:val="-8"/>
          <w:sz w:val="24"/>
          <w:szCs w:val="24"/>
        </w:rPr>
        <w:t xml:space="preserve"> </w:t>
      </w:r>
      <w:r w:rsidRPr="00FC3317">
        <w:rPr>
          <w:rFonts w:ascii="Times New Roman" w:hAnsi="Times New Roman" w:cs="Times New Roman"/>
          <w:sz w:val="24"/>
          <w:szCs w:val="24"/>
        </w:rPr>
        <w:t>перечень</w:t>
      </w:r>
      <w:r w:rsidRPr="00FC3317">
        <w:rPr>
          <w:rFonts w:ascii="Times New Roman" w:hAnsi="Times New Roman" w:cs="Times New Roman"/>
          <w:spacing w:val="-8"/>
          <w:sz w:val="24"/>
          <w:szCs w:val="24"/>
        </w:rPr>
        <w:t xml:space="preserve"> </w:t>
      </w:r>
      <w:r w:rsidRPr="00FC3317">
        <w:rPr>
          <w:rFonts w:ascii="Times New Roman" w:hAnsi="Times New Roman" w:cs="Times New Roman"/>
          <w:sz w:val="24"/>
          <w:szCs w:val="24"/>
        </w:rPr>
        <w:t>вопросов</w:t>
      </w:r>
      <w:r w:rsidRPr="00FC3317">
        <w:rPr>
          <w:rFonts w:ascii="Times New Roman" w:hAnsi="Times New Roman" w:cs="Times New Roman"/>
          <w:spacing w:val="-8"/>
          <w:sz w:val="24"/>
          <w:szCs w:val="24"/>
        </w:rPr>
        <w:t xml:space="preserve"> </w:t>
      </w:r>
      <w:r w:rsidRPr="00FC3317">
        <w:rPr>
          <w:rFonts w:ascii="Times New Roman" w:hAnsi="Times New Roman" w:cs="Times New Roman"/>
          <w:sz w:val="24"/>
          <w:szCs w:val="24"/>
        </w:rPr>
        <w:t>для</w:t>
      </w:r>
      <w:r w:rsidRPr="00FC3317">
        <w:rPr>
          <w:rFonts w:ascii="Times New Roman" w:hAnsi="Times New Roman" w:cs="Times New Roman"/>
          <w:spacing w:val="-10"/>
          <w:sz w:val="24"/>
          <w:szCs w:val="24"/>
        </w:rPr>
        <w:t xml:space="preserve"> </w:t>
      </w:r>
      <w:r w:rsidRPr="00FC3317">
        <w:rPr>
          <w:rFonts w:ascii="Times New Roman" w:hAnsi="Times New Roman" w:cs="Times New Roman"/>
          <w:sz w:val="24"/>
          <w:szCs w:val="24"/>
        </w:rPr>
        <w:t>устных</w:t>
      </w:r>
      <w:r w:rsidRPr="00FC3317">
        <w:rPr>
          <w:rFonts w:ascii="Times New Roman" w:hAnsi="Times New Roman" w:cs="Times New Roman"/>
          <w:spacing w:val="-12"/>
          <w:sz w:val="24"/>
          <w:szCs w:val="24"/>
        </w:rPr>
        <w:t xml:space="preserve"> </w:t>
      </w:r>
      <w:r w:rsidRPr="00FC3317">
        <w:rPr>
          <w:rFonts w:ascii="Times New Roman" w:hAnsi="Times New Roman" w:cs="Times New Roman"/>
          <w:sz w:val="24"/>
          <w:szCs w:val="24"/>
        </w:rPr>
        <w:t>и</w:t>
      </w:r>
      <w:r w:rsidRPr="00FC3317">
        <w:rPr>
          <w:rFonts w:ascii="Times New Roman" w:hAnsi="Times New Roman" w:cs="Times New Roman"/>
          <w:spacing w:val="-8"/>
          <w:sz w:val="24"/>
          <w:szCs w:val="24"/>
        </w:rPr>
        <w:t xml:space="preserve"> </w:t>
      </w:r>
      <w:r w:rsidRPr="00FC3317">
        <w:rPr>
          <w:rFonts w:ascii="Times New Roman" w:hAnsi="Times New Roman" w:cs="Times New Roman"/>
          <w:sz w:val="24"/>
          <w:szCs w:val="24"/>
        </w:rPr>
        <w:t>письменных</w:t>
      </w:r>
      <w:r w:rsidRPr="00FC3317">
        <w:rPr>
          <w:rFonts w:ascii="Times New Roman" w:hAnsi="Times New Roman" w:cs="Times New Roman"/>
          <w:spacing w:val="-8"/>
          <w:sz w:val="24"/>
          <w:szCs w:val="24"/>
        </w:rPr>
        <w:t xml:space="preserve"> </w:t>
      </w:r>
      <w:r w:rsidRPr="00FC3317">
        <w:rPr>
          <w:rFonts w:ascii="Times New Roman" w:hAnsi="Times New Roman" w:cs="Times New Roman"/>
          <w:sz w:val="24"/>
          <w:szCs w:val="24"/>
        </w:rPr>
        <w:t>опросов.</w:t>
      </w:r>
    </w:p>
    <w:p w14:paraId="40C9183D" w14:textId="77777777" w:rsidR="00FC3317" w:rsidRPr="00FC3317" w:rsidRDefault="00FC3317" w:rsidP="009817E5">
      <w:pPr>
        <w:pStyle w:val="a5"/>
        <w:numPr>
          <w:ilvl w:val="0"/>
          <w:numId w:val="181"/>
        </w:numPr>
        <w:spacing w:line="269" w:lineRule="exact"/>
        <w:ind w:left="142" w:right="144" w:firstLine="709"/>
        <w:jc w:val="both"/>
        <w:rPr>
          <w:sz w:val="24"/>
          <w:szCs w:val="24"/>
        </w:rPr>
      </w:pPr>
      <w:r w:rsidRPr="00FC3317">
        <w:rPr>
          <w:sz w:val="24"/>
          <w:szCs w:val="24"/>
        </w:rPr>
        <w:t>Определение</w:t>
      </w:r>
      <w:r w:rsidRPr="00FC3317">
        <w:rPr>
          <w:spacing w:val="-7"/>
          <w:sz w:val="24"/>
          <w:szCs w:val="24"/>
        </w:rPr>
        <w:t xml:space="preserve"> </w:t>
      </w:r>
      <w:r w:rsidRPr="00FC3317">
        <w:rPr>
          <w:sz w:val="24"/>
          <w:szCs w:val="24"/>
        </w:rPr>
        <w:t>«реклама».</w:t>
      </w:r>
      <w:r w:rsidRPr="00FC3317">
        <w:rPr>
          <w:spacing w:val="-3"/>
          <w:sz w:val="24"/>
          <w:szCs w:val="24"/>
        </w:rPr>
        <w:t xml:space="preserve"> </w:t>
      </w:r>
      <w:r w:rsidRPr="00FC3317">
        <w:rPr>
          <w:sz w:val="24"/>
          <w:szCs w:val="24"/>
        </w:rPr>
        <w:t>Цели,</w:t>
      </w:r>
      <w:r w:rsidRPr="00FC3317">
        <w:rPr>
          <w:spacing w:val="-6"/>
          <w:sz w:val="24"/>
          <w:szCs w:val="24"/>
        </w:rPr>
        <w:t xml:space="preserve"> </w:t>
      </w:r>
      <w:r w:rsidRPr="00FC3317">
        <w:rPr>
          <w:sz w:val="24"/>
          <w:szCs w:val="24"/>
        </w:rPr>
        <w:t>задачи,</w:t>
      </w:r>
      <w:r w:rsidRPr="00FC3317">
        <w:rPr>
          <w:spacing w:val="-5"/>
          <w:sz w:val="24"/>
          <w:szCs w:val="24"/>
        </w:rPr>
        <w:t xml:space="preserve"> </w:t>
      </w:r>
      <w:r w:rsidRPr="00FC3317">
        <w:rPr>
          <w:sz w:val="24"/>
          <w:szCs w:val="24"/>
        </w:rPr>
        <w:t>функции</w:t>
      </w:r>
      <w:r w:rsidRPr="00FC3317">
        <w:rPr>
          <w:spacing w:val="-4"/>
          <w:sz w:val="24"/>
          <w:szCs w:val="24"/>
        </w:rPr>
        <w:t xml:space="preserve"> </w:t>
      </w:r>
      <w:r w:rsidRPr="00FC3317">
        <w:rPr>
          <w:spacing w:val="-2"/>
          <w:sz w:val="24"/>
          <w:szCs w:val="24"/>
        </w:rPr>
        <w:t>рекламы.</w:t>
      </w:r>
    </w:p>
    <w:p w14:paraId="7DB3BE9D" w14:textId="77777777" w:rsidR="00FC3317" w:rsidRPr="00FC3317" w:rsidRDefault="00FC3317" w:rsidP="009817E5">
      <w:pPr>
        <w:pStyle w:val="a5"/>
        <w:numPr>
          <w:ilvl w:val="0"/>
          <w:numId w:val="181"/>
        </w:numPr>
        <w:spacing w:before="2"/>
        <w:ind w:left="142" w:right="144" w:firstLine="709"/>
        <w:jc w:val="both"/>
        <w:rPr>
          <w:sz w:val="24"/>
          <w:szCs w:val="24"/>
        </w:rPr>
      </w:pPr>
      <w:r w:rsidRPr="00FC3317">
        <w:rPr>
          <w:sz w:val="24"/>
          <w:szCs w:val="24"/>
        </w:rPr>
        <w:t>Целевая</w:t>
      </w:r>
      <w:r w:rsidRPr="00FC3317">
        <w:rPr>
          <w:spacing w:val="-6"/>
          <w:sz w:val="24"/>
          <w:szCs w:val="24"/>
        </w:rPr>
        <w:t xml:space="preserve"> </w:t>
      </w:r>
      <w:r w:rsidRPr="00FC3317">
        <w:rPr>
          <w:spacing w:val="-2"/>
          <w:sz w:val="24"/>
          <w:szCs w:val="24"/>
        </w:rPr>
        <w:t>аудитория.</w:t>
      </w:r>
    </w:p>
    <w:p w14:paraId="73A480CC" w14:textId="77777777" w:rsidR="00FC3317" w:rsidRPr="00FC3317" w:rsidRDefault="00FC3317" w:rsidP="009817E5">
      <w:pPr>
        <w:pStyle w:val="a5"/>
        <w:numPr>
          <w:ilvl w:val="0"/>
          <w:numId w:val="181"/>
        </w:numPr>
        <w:spacing w:before="1"/>
        <w:ind w:left="142" w:right="144" w:firstLine="709"/>
        <w:jc w:val="both"/>
        <w:rPr>
          <w:sz w:val="24"/>
          <w:szCs w:val="24"/>
        </w:rPr>
      </w:pPr>
      <w:r w:rsidRPr="00FC3317">
        <w:rPr>
          <w:sz w:val="24"/>
          <w:szCs w:val="24"/>
        </w:rPr>
        <w:t>Закон</w:t>
      </w:r>
      <w:r w:rsidRPr="00FC3317">
        <w:rPr>
          <w:spacing w:val="-5"/>
          <w:sz w:val="24"/>
          <w:szCs w:val="24"/>
        </w:rPr>
        <w:t xml:space="preserve"> </w:t>
      </w:r>
      <w:r w:rsidRPr="00FC3317">
        <w:rPr>
          <w:sz w:val="24"/>
          <w:szCs w:val="24"/>
        </w:rPr>
        <w:t>о</w:t>
      </w:r>
      <w:r w:rsidRPr="00FC3317">
        <w:rPr>
          <w:spacing w:val="-3"/>
          <w:sz w:val="24"/>
          <w:szCs w:val="24"/>
        </w:rPr>
        <w:t xml:space="preserve"> </w:t>
      </w:r>
      <w:r w:rsidRPr="00FC3317">
        <w:rPr>
          <w:sz w:val="24"/>
          <w:szCs w:val="24"/>
        </w:rPr>
        <w:t>рекламе.</w:t>
      </w:r>
      <w:r w:rsidRPr="00FC3317">
        <w:rPr>
          <w:spacing w:val="-3"/>
          <w:sz w:val="24"/>
          <w:szCs w:val="24"/>
        </w:rPr>
        <w:t xml:space="preserve"> </w:t>
      </w:r>
      <w:r w:rsidRPr="00FC3317">
        <w:rPr>
          <w:sz w:val="24"/>
          <w:szCs w:val="24"/>
        </w:rPr>
        <w:t>История</w:t>
      </w:r>
      <w:r w:rsidRPr="00FC3317">
        <w:rPr>
          <w:spacing w:val="-2"/>
          <w:sz w:val="24"/>
          <w:szCs w:val="24"/>
        </w:rPr>
        <w:t xml:space="preserve"> рекламы.</w:t>
      </w:r>
    </w:p>
    <w:p w14:paraId="08EE0461" w14:textId="77777777" w:rsidR="00FC3317" w:rsidRPr="00FC3317" w:rsidRDefault="00FC3317" w:rsidP="009817E5">
      <w:pPr>
        <w:pStyle w:val="a5"/>
        <w:numPr>
          <w:ilvl w:val="0"/>
          <w:numId w:val="181"/>
        </w:numPr>
        <w:ind w:left="142" w:right="144" w:firstLine="709"/>
        <w:jc w:val="both"/>
        <w:rPr>
          <w:sz w:val="24"/>
          <w:szCs w:val="24"/>
        </w:rPr>
      </w:pPr>
      <w:r w:rsidRPr="00FC3317">
        <w:rPr>
          <w:sz w:val="24"/>
          <w:szCs w:val="24"/>
        </w:rPr>
        <w:t>Основные</w:t>
      </w:r>
      <w:r w:rsidRPr="00FC3317">
        <w:rPr>
          <w:spacing w:val="40"/>
          <w:sz w:val="24"/>
          <w:szCs w:val="24"/>
        </w:rPr>
        <w:t xml:space="preserve"> </w:t>
      </w:r>
      <w:r w:rsidRPr="00FC3317">
        <w:rPr>
          <w:sz w:val="24"/>
          <w:szCs w:val="24"/>
        </w:rPr>
        <w:t>виды</w:t>
      </w:r>
      <w:r w:rsidRPr="00FC3317">
        <w:rPr>
          <w:spacing w:val="40"/>
          <w:sz w:val="24"/>
          <w:szCs w:val="24"/>
        </w:rPr>
        <w:t xml:space="preserve"> </w:t>
      </w:r>
      <w:r w:rsidRPr="00FC3317">
        <w:rPr>
          <w:sz w:val="24"/>
          <w:szCs w:val="24"/>
        </w:rPr>
        <w:t>рекламно-агитационных</w:t>
      </w:r>
      <w:r w:rsidRPr="00FC3317">
        <w:rPr>
          <w:spacing w:val="40"/>
          <w:sz w:val="24"/>
          <w:szCs w:val="24"/>
        </w:rPr>
        <w:t xml:space="preserve"> </w:t>
      </w:r>
      <w:r w:rsidRPr="00FC3317">
        <w:rPr>
          <w:sz w:val="24"/>
          <w:szCs w:val="24"/>
        </w:rPr>
        <w:t>материалов,</w:t>
      </w:r>
      <w:r w:rsidRPr="00FC3317">
        <w:rPr>
          <w:spacing w:val="40"/>
          <w:sz w:val="24"/>
          <w:szCs w:val="24"/>
        </w:rPr>
        <w:t xml:space="preserve"> </w:t>
      </w:r>
      <w:r w:rsidRPr="00FC3317">
        <w:rPr>
          <w:sz w:val="24"/>
          <w:szCs w:val="24"/>
        </w:rPr>
        <w:t>их</w:t>
      </w:r>
      <w:r w:rsidRPr="00FC3317">
        <w:rPr>
          <w:spacing w:val="40"/>
          <w:sz w:val="24"/>
          <w:szCs w:val="24"/>
        </w:rPr>
        <w:t xml:space="preserve"> </w:t>
      </w:r>
      <w:r w:rsidRPr="00FC3317">
        <w:rPr>
          <w:sz w:val="24"/>
          <w:szCs w:val="24"/>
        </w:rPr>
        <w:t>назначение,</w:t>
      </w:r>
      <w:r w:rsidRPr="00FC3317">
        <w:rPr>
          <w:spacing w:val="40"/>
          <w:sz w:val="24"/>
          <w:szCs w:val="24"/>
        </w:rPr>
        <w:t xml:space="preserve"> </w:t>
      </w:r>
      <w:r w:rsidRPr="00FC3317">
        <w:rPr>
          <w:sz w:val="24"/>
          <w:szCs w:val="24"/>
        </w:rPr>
        <w:t>особенности создания и применения.</w:t>
      </w:r>
    </w:p>
    <w:p w14:paraId="2E2AB0DE" w14:textId="77777777" w:rsidR="00FC3317" w:rsidRPr="00FC3317" w:rsidRDefault="00FC3317" w:rsidP="009817E5">
      <w:pPr>
        <w:pStyle w:val="a5"/>
        <w:numPr>
          <w:ilvl w:val="0"/>
          <w:numId w:val="181"/>
        </w:numPr>
        <w:ind w:left="142" w:right="144" w:firstLine="709"/>
        <w:jc w:val="both"/>
        <w:rPr>
          <w:sz w:val="24"/>
          <w:szCs w:val="24"/>
        </w:rPr>
      </w:pPr>
      <w:r w:rsidRPr="00FC3317">
        <w:rPr>
          <w:sz w:val="24"/>
          <w:szCs w:val="24"/>
        </w:rPr>
        <w:t>Работы</w:t>
      </w:r>
      <w:r w:rsidRPr="00FC3317">
        <w:rPr>
          <w:spacing w:val="36"/>
          <w:sz w:val="24"/>
          <w:szCs w:val="24"/>
        </w:rPr>
        <w:t xml:space="preserve"> </w:t>
      </w:r>
      <w:r w:rsidRPr="00FC3317">
        <w:rPr>
          <w:sz w:val="24"/>
          <w:szCs w:val="24"/>
        </w:rPr>
        <w:t>по</w:t>
      </w:r>
      <w:r w:rsidRPr="00FC3317">
        <w:rPr>
          <w:spacing w:val="36"/>
          <w:sz w:val="24"/>
          <w:szCs w:val="24"/>
        </w:rPr>
        <w:t xml:space="preserve"> </w:t>
      </w:r>
      <w:r w:rsidRPr="00FC3317">
        <w:rPr>
          <w:sz w:val="24"/>
          <w:szCs w:val="24"/>
        </w:rPr>
        <w:t>созданию</w:t>
      </w:r>
      <w:r w:rsidRPr="00FC3317">
        <w:rPr>
          <w:spacing w:val="36"/>
          <w:sz w:val="24"/>
          <w:szCs w:val="24"/>
        </w:rPr>
        <w:t xml:space="preserve"> </w:t>
      </w:r>
      <w:r w:rsidRPr="00FC3317">
        <w:rPr>
          <w:sz w:val="24"/>
          <w:szCs w:val="24"/>
        </w:rPr>
        <w:t>афиш,</w:t>
      </w:r>
      <w:r w:rsidRPr="00FC3317">
        <w:rPr>
          <w:spacing w:val="37"/>
          <w:sz w:val="24"/>
          <w:szCs w:val="24"/>
        </w:rPr>
        <w:t xml:space="preserve"> </w:t>
      </w:r>
      <w:r w:rsidRPr="00FC3317">
        <w:rPr>
          <w:sz w:val="24"/>
          <w:szCs w:val="24"/>
        </w:rPr>
        <w:t>оформлению</w:t>
      </w:r>
      <w:r w:rsidRPr="00FC3317">
        <w:rPr>
          <w:spacing w:val="37"/>
          <w:sz w:val="24"/>
          <w:szCs w:val="24"/>
        </w:rPr>
        <w:t xml:space="preserve"> </w:t>
      </w:r>
      <w:r w:rsidRPr="00FC3317">
        <w:rPr>
          <w:sz w:val="24"/>
          <w:szCs w:val="24"/>
        </w:rPr>
        <w:t>витрин,</w:t>
      </w:r>
      <w:r w:rsidRPr="00FC3317">
        <w:rPr>
          <w:spacing w:val="37"/>
          <w:sz w:val="24"/>
          <w:szCs w:val="24"/>
        </w:rPr>
        <w:t xml:space="preserve"> </w:t>
      </w:r>
      <w:r w:rsidRPr="00FC3317">
        <w:rPr>
          <w:sz w:val="24"/>
          <w:szCs w:val="24"/>
        </w:rPr>
        <w:t>экспозиции</w:t>
      </w:r>
      <w:r w:rsidRPr="00FC3317">
        <w:rPr>
          <w:spacing w:val="37"/>
          <w:sz w:val="24"/>
          <w:szCs w:val="24"/>
        </w:rPr>
        <w:t xml:space="preserve"> </w:t>
      </w:r>
      <w:r w:rsidRPr="00FC3317">
        <w:rPr>
          <w:sz w:val="24"/>
          <w:szCs w:val="24"/>
        </w:rPr>
        <w:t>наружной</w:t>
      </w:r>
      <w:r w:rsidRPr="00FC3317">
        <w:rPr>
          <w:spacing w:val="36"/>
          <w:sz w:val="24"/>
          <w:szCs w:val="24"/>
        </w:rPr>
        <w:t xml:space="preserve"> </w:t>
      </w:r>
      <w:r w:rsidRPr="00FC3317">
        <w:rPr>
          <w:sz w:val="24"/>
          <w:szCs w:val="24"/>
        </w:rPr>
        <w:t>и</w:t>
      </w:r>
      <w:r w:rsidRPr="00FC3317">
        <w:rPr>
          <w:spacing w:val="37"/>
          <w:sz w:val="24"/>
          <w:szCs w:val="24"/>
        </w:rPr>
        <w:t xml:space="preserve"> </w:t>
      </w:r>
      <w:r w:rsidRPr="00FC3317">
        <w:rPr>
          <w:sz w:val="24"/>
          <w:szCs w:val="24"/>
        </w:rPr>
        <w:t>внутренней агитации и др.</w:t>
      </w:r>
    </w:p>
    <w:p w14:paraId="36CFEDE5" w14:textId="77777777" w:rsidR="00FC3317" w:rsidRPr="00FC3317" w:rsidRDefault="00FC3317" w:rsidP="009817E5">
      <w:pPr>
        <w:pStyle w:val="a5"/>
        <w:numPr>
          <w:ilvl w:val="0"/>
          <w:numId w:val="181"/>
        </w:numPr>
        <w:ind w:left="142" w:right="144" w:firstLine="709"/>
        <w:jc w:val="both"/>
        <w:rPr>
          <w:sz w:val="24"/>
          <w:szCs w:val="24"/>
        </w:rPr>
      </w:pPr>
      <w:r w:rsidRPr="00FC3317">
        <w:rPr>
          <w:sz w:val="24"/>
          <w:szCs w:val="24"/>
        </w:rPr>
        <w:t>Требования к характеристикам рекламно-агитационных материалов: удобочитаемость, четкость и ясность графических форм, смысловая акцентировка отдельных элементов, композиционная слаженность, стилевое единство, гармоничность цветового решения, связь изображений и букв с содержанием текста.</w:t>
      </w:r>
    </w:p>
    <w:p w14:paraId="61E63B56" w14:textId="77777777" w:rsidR="00FC3317" w:rsidRPr="00FC3317" w:rsidRDefault="00FC3317" w:rsidP="009817E5">
      <w:pPr>
        <w:pStyle w:val="a5"/>
        <w:numPr>
          <w:ilvl w:val="0"/>
          <w:numId w:val="181"/>
        </w:numPr>
        <w:ind w:left="142" w:right="144" w:firstLine="709"/>
        <w:jc w:val="both"/>
        <w:rPr>
          <w:sz w:val="24"/>
          <w:szCs w:val="24"/>
        </w:rPr>
      </w:pPr>
      <w:r w:rsidRPr="00FC3317">
        <w:rPr>
          <w:sz w:val="24"/>
          <w:szCs w:val="24"/>
        </w:rPr>
        <w:t>Место</w:t>
      </w:r>
      <w:r w:rsidRPr="00FC3317">
        <w:rPr>
          <w:spacing w:val="-10"/>
          <w:sz w:val="24"/>
          <w:szCs w:val="24"/>
        </w:rPr>
        <w:t xml:space="preserve"> </w:t>
      </w:r>
      <w:r w:rsidRPr="00FC3317">
        <w:rPr>
          <w:sz w:val="24"/>
          <w:szCs w:val="24"/>
        </w:rPr>
        <w:t>иллюстрирования</w:t>
      </w:r>
      <w:r w:rsidRPr="00FC3317">
        <w:rPr>
          <w:spacing w:val="-4"/>
          <w:sz w:val="24"/>
          <w:szCs w:val="24"/>
        </w:rPr>
        <w:t xml:space="preserve"> </w:t>
      </w:r>
      <w:r w:rsidRPr="00FC3317">
        <w:rPr>
          <w:sz w:val="24"/>
          <w:szCs w:val="24"/>
        </w:rPr>
        <w:t>в</w:t>
      </w:r>
      <w:r w:rsidRPr="00FC3317">
        <w:rPr>
          <w:spacing w:val="-6"/>
          <w:sz w:val="24"/>
          <w:szCs w:val="24"/>
        </w:rPr>
        <w:t xml:space="preserve"> </w:t>
      </w:r>
      <w:r w:rsidRPr="00FC3317">
        <w:rPr>
          <w:sz w:val="24"/>
          <w:szCs w:val="24"/>
        </w:rPr>
        <w:t>рекламе.</w:t>
      </w:r>
      <w:r w:rsidRPr="00FC3317">
        <w:rPr>
          <w:spacing w:val="-3"/>
          <w:sz w:val="24"/>
          <w:szCs w:val="24"/>
        </w:rPr>
        <w:t xml:space="preserve"> </w:t>
      </w:r>
      <w:r w:rsidRPr="00FC3317">
        <w:rPr>
          <w:sz w:val="24"/>
          <w:szCs w:val="24"/>
        </w:rPr>
        <w:t>Виды</w:t>
      </w:r>
      <w:r w:rsidRPr="00FC3317">
        <w:rPr>
          <w:spacing w:val="-4"/>
          <w:sz w:val="24"/>
          <w:szCs w:val="24"/>
        </w:rPr>
        <w:t xml:space="preserve"> </w:t>
      </w:r>
      <w:r w:rsidRPr="00FC3317">
        <w:rPr>
          <w:spacing w:val="-2"/>
          <w:sz w:val="24"/>
          <w:szCs w:val="24"/>
        </w:rPr>
        <w:t>иллюстраций.</w:t>
      </w:r>
    </w:p>
    <w:p w14:paraId="587F4794" w14:textId="77777777" w:rsidR="00FC3317" w:rsidRPr="00FC3317" w:rsidRDefault="00FC3317" w:rsidP="009817E5">
      <w:pPr>
        <w:pStyle w:val="a5"/>
        <w:numPr>
          <w:ilvl w:val="0"/>
          <w:numId w:val="181"/>
        </w:numPr>
        <w:ind w:left="142" w:right="144" w:firstLine="709"/>
        <w:jc w:val="both"/>
        <w:rPr>
          <w:sz w:val="24"/>
          <w:szCs w:val="24"/>
        </w:rPr>
      </w:pPr>
      <w:r w:rsidRPr="00FC3317">
        <w:rPr>
          <w:sz w:val="24"/>
          <w:szCs w:val="24"/>
        </w:rPr>
        <w:t>Размер</w:t>
      </w:r>
      <w:r w:rsidRPr="00FC3317">
        <w:rPr>
          <w:spacing w:val="-8"/>
          <w:sz w:val="24"/>
          <w:szCs w:val="24"/>
        </w:rPr>
        <w:t xml:space="preserve"> </w:t>
      </w:r>
      <w:r w:rsidRPr="00FC3317">
        <w:rPr>
          <w:sz w:val="24"/>
          <w:szCs w:val="24"/>
        </w:rPr>
        <w:t>изображения.</w:t>
      </w:r>
      <w:r w:rsidRPr="00FC3317">
        <w:rPr>
          <w:spacing w:val="-4"/>
          <w:sz w:val="24"/>
          <w:szCs w:val="24"/>
        </w:rPr>
        <w:t xml:space="preserve"> </w:t>
      </w:r>
      <w:r w:rsidRPr="00FC3317">
        <w:rPr>
          <w:sz w:val="24"/>
          <w:szCs w:val="24"/>
        </w:rPr>
        <w:t>Форма</w:t>
      </w:r>
      <w:r w:rsidRPr="00FC3317">
        <w:rPr>
          <w:spacing w:val="-7"/>
          <w:sz w:val="24"/>
          <w:szCs w:val="24"/>
        </w:rPr>
        <w:t xml:space="preserve"> </w:t>
      </w:r>
      <w:r w:rsidRPr="00FC3317">
        <w:rPr>
          <w:sz w:val="24"/>
          <w:szCs w:val="24"/>
        </w:rPr>
        <w:t>рекламного</w:t>
      </w:r>
      <w:r w:rsidRPr="00FC3317">
        <w:rPr>
          <w:spacing w:val="-4"/>
          <w:sz w:val="24"/>
          <w:szCs w:val="24"/>
        </w:rPr>
        <w:t xml:space="preserve"> </w:t>
      </w:r>
      <w:r w:rsidRPr="00FC3317">
        <w:rPr>
          <w:spacing w:val="-2"/>
          <w:sz w:val="24"/>
          <w:szCs w:val="24"/>
        </w:rPr>
        <w:t>объявления.</w:t>
      </w:r>
    </w:p>
    <w:p w14:paraId="25E9E3D7" w14:textId="77777777" w:rsidR="00FC3317" w:rsidRPr="00FC3317" w:rsidRDefault="00FC3317" w:rsidP="009817E5">
      <w:pPr>
        <w:pStyle w:val="a5"/>
        <w:numPr>
          <w:ilvl w:val="0"/>
          <w:numId w:val="181"/>
        </w:numPr>
        <w:ind w:left="142" w:right="144" w:firstLine="709"/>
        <w:jc w:val="both"/>
        <w:rPr>
          <w:sz w:val="24"/>
          <w:szCs w:val="24"/>
        </w:rPr>
      </w:pPr>
      <w:r w:rsidRPr="00FC3317">
        <w:rPr>
          <w:sz w:val="24"/>
          <w:szCs w:val="24"/>
        </w:rPr>
        <w:t>Содержание</w:t>
      </w:r>
      <w:r w:rsidRPr="00FC3317">
        <w:rPr>
          <w:spacing w:val="-14"/>
          <w:sz w:val="24"/>
          <w:szCs w:val="24"/>
        </w:rPr>
        <w:t xml:space="preserve"> </w:t>
      </w:r>
      <w:r w:rsidRPr="00FC3317">
        <w:rPr>
          <w:sz w:val="24"/>
          <w:szCs w:val="24"/>
        </w:rPr>
        <w:t>иллюстрации.</w:t>
      </w:r>
      <w:r w:rsidRPr="00FC3317">
        <w:rPr>
          <w:spacing w:val="-7"/>
          <w:sz w:val="24"/>
          <w:szCs w:val="24"/>
        </w:rPr>
        <w:t xml:space="preserve"> </w:t>
      </w:r>
      <w:r w:rsidRPr="00FC3317">
        <w:rPr>
          <w:sz w:val="24"/>
          <w:szCs w:val="24"/>
        </w:rPr>
        <w:t>Эмоциональный</w:t>
      </w:r>
      <w:r w:rsidRPr="00FC3317">
        <w:rPr>
          <w:spacing w:val="-7"/>
          <w:sz w:val="24"/>
          <w:szCs w:val="24"/>
        </w:rPr>
        <w:t xml:space="preserve"> </w:t>
      </w:r>
      <w:r w:rsidRPr="00FC3317">
        <w:rPr>
          <w:sz w:val="24"/>
          <w:szCs w:val="24"/>
        </w:rPr>
        <w:t>фон.</w:t>
      </w:r>
      <w:r w:rsidRPr="00FC3317">
        <w:rPr>
          <w:spacing w:val="-9"/>
          <w:sz w:val="24"/>
          <w:szCs w:val="24"/>
        </w:rPr>
        <w:t xml:space="preserve"> </w:t>
      </w:r>
      <w:r w:rsidRPr="00FC3317">
        <w:rPr>
          <w:sz w:val="24"/>
          <w:szCs w:val="24"/>
        </w:rPr>
        <w:t>Персонажи</w:t>
      </w:r>
      <w:r w:rsidRPr="00FC3317">
        <w:rPr>
          <w:spacing w:val="-6"/>
          <w:sz w:val="24"/>
          <w:szCs w:val="24"/>
        </w:rPr>
        <w:t xml:space="preserve"> </w:t>
      </w:r>
      <w:r w:rsidRPr="00FC3317">
        <w:rPr>
          <w:spacing w:val="-2"/>
          <w:sz w:val="24"/>
          <w:szCs w:val="24"/>
        </w:rPr>
        <w:t>иллюстраций.</w:t>
      </w:r>
    </w:p>
    <w:p w14:paraId="18D6783D" w14:textId="77777777" w:rsidR="00FC3317" w:rsidRPr="00FC3317" w:rsidRDefault="00FC3317" w:rsidP="009817E5">
      <w:pPr>
        <w:pStyle w:val="a5"/>
        <w:numPr>
          <w:ilvl w:val="0"/>
          <w:numId w:val="181"/>
        </w:numPr>
        <w:ind w:left="142" w:right="144" w:firstLine="709"/>
        <w:jc w:val="both"/>
        <w:rPr>
          <w:sz w:val="24"/>
          <w:szCs w:val="24"/>
        </w:rPr>
      </w:pPr>
      <w:r w:rsidRPr="00FC3317">
        <w:rPr>
          <w:sz w:val="24"/>
          <w:szCs w:val="24"/>
        </w:rPr>
        <w:t>Приемы подготовки исходных изображений (фотографий, графических элементов) для использования в рекламно-агитационных материалах.</w:t>
      </w:r>
    </w:p>
    <w:p w14:paraId="76CF7A6C" w14:textId="77777777" w:rsidR="00FC3317" w:rsidRPr="00FC3317" w:rsidRDefault="00FC3317" w:rsidP="009817E5">
      <w:pPr>
        <w:pStyle w:val="a5"/>
        <w:numPr>
          <w:ilvl w:val="0"/>
          <w:numId w:val="181"/>
        </w:numPr>
        <w:ind w:left="142" w:right="144" w:firstLine="709"/>
        <w:jc w:val="both"/>
        <w:rPr>
          <w:sz w:val="24"/>
          <w:szCs w:val="24"/>
        </w:rPr>
      </w:pPr>
      <w:r w:rsidRPr="00FC3317">
        <w:rPr>
          <w:sz w:val="24"/>
          <w:szCs w:val="24"/>
        </w:rPr>
        <w:t>Требования,</w:t>
      </w:r>
      <w:r w:rsidRPr="00FC3317">
        <w:rPr>
          <w:spacing w:val="-5"/>
          <w:sz w:val="24"/>
          <w:szCs w:val="24"/>
        </w:rPr>
        <w:t xml:space="preserve"> </w:t>
      </w:r>
      <w:r w:rsidRPr="00FC3317">
        <w:rPr>
          <w:sz w:val="24"/>
          <w:szCs w:val="24"/>
        </w:rPr>
        <w:t>предъявляемые</w:t>
      </w:r>
      <w:r w:rsidRPr="00FC3317">
        <w:rPr>
          <w:spacing w:val="-7"/>
          <w:sz w:val="24"/>
          <w:szCs w:val="24"/>
        </w:rPr>
        <w:t xml:space="preserve"> </w:t>
      </w:r>
      <w:r w:rsidRPr="00FC3317">
        <w:rPr>
          <w:sz w:val="24"/>
          <w:szCs w:val="24"/>
        </w:rPr>
        <w:t>к</w:t>
      </w:r>
      <w:r w:rsidRPr="00FC3317">
        <w:rPr>
          <w:spacing w:val="-5"/>
          <w:sz w:val="24"/>
          <w:szCs w:val="24"/>
        </w:rPr>
        <w:t xml:space="preserve"> </w:t>
      </w:r>
      <w:r w:rsidRPr="00FC3317">
        <w:rPr>
          <w:sz w:val="24"/>
          <w:szCs w:val="24"/>
        </w:rPr>
        <w:t>качеству</w:t>
      </w:r>
      <w:r w:rsidRPr="00FC3317">
        <w:rPr>
          <w:spacing w:val="-10"/>
          <w:sz w:val="24"/>
          <w:szCs w:val="24"/>
        </w:rPr>
        <w:t xml:space="preserve"> </w:t>
      </w:r>
      <w:r w:rsidRPr="00FC3317">
        <w:rPr>
          <w:sz w:val="24"/>
          <w:szCs w:val="24"/>
        </w:rPr>
        <w:t>исходных</w:t>
      </w:r>
      <w:r w:rsidRPr="00FC3317">
        <w:rPr>
          <w:spacing w:val="-3"/>
          <w:sz w:val="24"/>
          <w:szCs w:val="24"/>
        </w:rPr>
        <w:t xml:space="preserve"> </w:t>
      </w:r>
      <w:r w:rsidRPr="00FC3317">
        <w:rPr>
          <w:sz w:val="24"/>
          <w:szCs w:val="24"/>
        </w:rPr>
        <w:t>материалов</w:t>
      </w:r>
      <w:r w:rsidRPr="00FC3317">
        <w:rPr>
          <w:spacing w:val="-4"/>
          <w:sz w:val="24"/>
          <w:szCs w:val="24"/>
        </w:rPr>
        <w:t xml:space="preserve"> </w:t>
      </w:r>
      <w:r w:rsidRPr="00FC3317">
        <w:rPr>
          <w:sz w:val="24"/>
          <w:szCs w:val="24"/>
        </w:rPr>
        <w:t>и</w:t>
      </w:r>
      <w:r w:rsidRPr="00FC3317">
        <w:rPr>
          <w:spacing w:val="-2"/>
          <w:sz w:val="24"/>
          <w:szCs w:val="24"/>
        </w:rPr>
        <w:t xml:space="preserve"> </w:t>
      </w:r>
      <w:r w:rsidRPr="00FC3317">
        <w:rPr>
          <w:sz w:val="24"/>
          <w:szCs w:val="24"/>
        </w:rPr>
        <w:t>выполненных</w:t>
      </w:r>
      <w:r w:rsidRPr="00FC3317">
        <w:rPr>
          <w:spacing w:val="-3"/>
          <w:sz w:val="24"/>
          <w:szCs w:val="24"/>
        </w:rPr>
        <w:t xml:space="preserve"> </w:t>
      </w:r>
      <w:r w:rsidRPr="00FC3317">
        <w:rPr>
          <w:spacing w:val="-2"/>
          <w:sz w:val="24"/>
          <w:szCs w:val="24"/>
        </w:rPr>
        <w:t>работ.</w:t>
      </w:r>
    </w:p>
    <w:p w14:paraId="10987F44" w14:textId="77777777" w:rsidR="00FC3317" w:rsidRPr="00FC3317" w:rsidRDefault="00FC3317" w:rsidP="009817E5">
      <w:pPr>
        <w:pStyle w:val="a5"/>
        <w:numPr>
          <w:ilvl w:val="0"/>
          <w:numId w:val="181"/>
        </w:numPr>
        <w:ind w:left="142" w:right="144" w:firstLine="709"/>
        <w:jc w:val="both"/>
        <w:rPr>
          <w:sz w:val="24"/>
          <w:szCs w:val="24"/>
        </w:rPr>
      </w:pPr>
      <w:r w:rsidRPr="00FC3317">
        <w:rPr>
          <w:sz w:val="24"/>
          <w:szCs w:val="24"/>
        </w:rPr>
        <w:t>Основные</w:t>
      </w:r>
      <w:r w:rsidRPr="00FC3317">
        <w:rPr>
          <w:spacing w:val="-10"/>
          <w:sz w:val="24"/>
          <w:szCs w:val="24"/>
        </w:rPr>
        <w:t xml:space="preserve"> </w:t>
      </w:r>
      <w:r w:rsidRPr="00FC3317">
        <w:rPr>
          <w:sz w:val="24"/>
          <w:szCs w:val="24"/>
        </w:rPr>
        <w:t>выразительные</w:t>
      </w:r>
      <w:r w:rsidRPr="00FC3317">
        <w:rPr>
          <w:spacing w:val="-5"/>
          <w:sz w:val="24"/>
          <w:szCs w:val="24"/>
        </w:rPr>
        <w:t xml:space="preserve"> </w:t>
      </w:r>
      <w:r w:rsidRPr="00FC3317">
        <w:rPr>
          <w:sz w:val="24"/>
          <w:szCs w:val="24"/>
        </w:rPr>
        <w:t>средства</w:t>
      </w:r>
      <w:r w:rsidRPr="00FC3317">
        <w:rPr>
          <w:spacing w:val="-5"/>
          <w:sz w:val="24"/>
          <w:szCs w:val="24"/>
        </w:rPr>
        <w:t xml:space="preserve"> </w:t>
      </w:r>
      <w:r w:rsidRPr="00FC3317">
        <w:rPr>
          <w:sz w:val="24"/>
          <w:szCs w:val="24"/>
        </w:rPr>
        <w:t>художественного</w:t>
      </w:r>
      <w:r w:rsidRPr="00FC3317">
        <w:rPr>
          <w:spacing w:val="-4"/>
          <w:sz w:val="24"/>
          <w:szCs w:val="24"/>
        </w:rPr>
        <w:t xml:space="preserve"> </w:t>
      </w:r>
      <w:r w:rsidRPr="00FC3317">
        <w:rPr>
          <w:sz w:val="24"/>
          <w:szCs w:val="24"/>
        </w:rPr>
        <w:t>оформления</w:t>
      </w:r>
      <w:r w:rsidRPr="00FC3317">
        <w:rPr>
          <w:spacing w:val="-4"/>
          <w:sz w:val="24"/>
          <w:szCs w:val="24"/>
        </w:rPr>
        <w:t xml:space="preserve"> </w:t>
      </w:r>
      <w:r w:rsidRPr="00FC3317">
        <w:rPr>
          <w:sz w:val="24"/>
          <w:szCs w:val="24"/>
        </w:rPr>
        <w:t>в</w:t>
      </w:r>
      <w:r w:rsidRPr="00FC3317">
        <w:rPr>
          <w:spacing w:val="-5"/>
          <w:sz w:val="24"/>
          <w:szCs w:val="24"/>
        </w:rPr>
        <w:t xml:space="preserve"> </w:t>
      </w:r>
      <w:r w:rsidRPr="00FC3317">
        <w:rPr>
          <w:spacing w:val="-2"/>
          <w:sz w:val="24"/>
          <w:szCs w:val="24"/>
        </w:rPr>
        <w:t>рекламе.</w:t>
      </w:r>
    </w:p>
    <w:p w14:paraId="45571B42" w14:textId="77777777" w:rsidR="00FC3317" w:rsidRPr="00FC3317" w:rsidRDefault="00FC3317" w:rsidP="009817E5">
      <w:pPr>
        <w:pStyle w:val="a5"/>
        <w:numPr>
          <w:ilvl w:val="0"/>
          <w:numId w:val="181"/>
        </w:numPr>
        <w:ind w:left="142" w:right="144" w:firstLine="709"/>
        <w:jc w:val="both"/>
        <w:rPr>
          <w:sz w:val="24"/>
          <w:szCs w:val="24"/>
        </w:rPr>
      </w:pPr>
      <w:r w:rsidRPr="00FC3317">
        <w:rPr>
          <w:sz w:val="24"/>
          <w:szCs w:val="24"/>
        </w:rPr>
        <w:lastRenderedPageBreak/>
        <w:t>Приемы</w:t>
      </w:r>
      <w:r w:rsidRPr="00FC3317">
        <w:rPr>
          <w:spacing w:val="-10"/>
          <w:sz w:val="24"/>
          <w:szCs w:val="24"/>
        </w:rPr>
        <w:t xml:space="preserve"> </w:t>
      </w:r>
      <w:r w:rsidRPr="00FC3317">
        <w:rPr>
          <w:sz w:val="24"/>
          <w:szCs w:val="24"/>
        </w:rPr>
        <w:t>использования</w:t>
      </w:r>
      <w:r w:rsidRPr="00FC3317">
        <w:rPr>
          <w:spacing w:val="-9"/>
          <w:sz w:val="24"/>
          <w:szCs w:val="24"/>
        </w:rPr>
        <w:t xml:space="preserve"> </w:t>
      </w:r>
      <w:r w:rsidRPr="00FC3317">
        <w:rPr>
          <w:sz w:val="24"/>
          <w:szCs w:val="24"/>
        </w:rPr>
        <w:t>графических</w:t>
      </w:r>
      <w:r w:rsidRPr="00FC3317">
        <w:rPr>
          <w:spacing w:val="-3"/>
          <w:sz w:val="24"/>
          <w:szCs w:val="24"/>
        </w:rPr>
        <w:t xml:space="preserve"> </w:t>
      </w:r>
      <w:r w:rsidRPr="00FC3317">
        <w:rPr>
          <w:sz w:val="24"/>
          <w:szCs w:val="24"/>
        </w:rPr>
        <w:t>элементов:</w:t>
      </w:r>
      <w:r w:rsidRPr="00FC3317">
        <w:rPr>
          <w:spacing w:val="-5"/>
          <w:sz w:val="24"/>
          <w:szCs w:val="24"/>
        </w:rPr>
        <w:t xml:space="preserve"> </w:t>
      </w:r>
      <w:r w:rsidRPr="00FC3317">
        <w:rPr>
          <w:sz w:val="24"/>
          <w:szCs w:val="24"/>
        </w:rPr>
        <w:t>рамок,</w:t>
      </w:r>
      <w:r w:rsidRPr="00FC3317">
        <w:rPr>
          <w:spacing w:val="-3"/>
          <w:sz w:val="24"/>
          <w:szCs w:val="24"/>
        </w:rPr>
        <w:t xml:space="preserve"> </w:t>
      </w:r>
      <w:r w:rsidRPr="00FC3317">
        <w:rPr>
          <w:sz w:val="24"/>
          <w:szCs w:val="24"/>
        </w:rPr>
        <w:t>диаграмм,</w:t>
      </w:r>
      <w:r w:rsidRPr="00FC3317">
        <w:rPr>
          <w:spacing w:val="-5"/>
          <w:sz w:val="24"/>
          <w:szCs w:val="24"/>
        </w:rPr>
        <w:t xml:space="preserve"> </w:t>
      </w:r>
      <w:r w:rsidRPr="00FC3317">
        <w:rPr>
          <w:sz w:val="24"/>
          <w:szCs w:val="24"/>
        </w:rPr>
        <w:t>плашек,</w:t>
      </w:r>
      <w:r w:rsidRPr="00FC3317">
        <w:rPr>
          <w:spacing w:val="-3"/>
          <w:sz w:val="24"/>
          <w:szCs w:val="24"/>
        </w:rPr>
        <w:t xml:space="preserve"> </w:t>
      </w:r>
      <w:r w:rsidRPr="00FC3317">
        <w:rPr>
          <w:spacing w:val="-2"/>
          <w:sz w:val="24"/>
          <w:szCs w:val="24"/>
        </w:rPr>
        <w:t>орнаментов.</w:t>
      </w:r>
    </w:p>
    <w:p w14:paraId="39BD9EB9" w14:textId="77777777" w:rsidR="00FC3317" w:rsidRPr="00FC3317" w:rsidRDefault="00FC3317" w:rsidP="009817E5">
      <w:pPr>
        <w:pStyle w:val="a5"/>
        <w:numPr>
          <w:ilvl w:val="0"/>
          <w:numId w:val="181"/>
        </w:numPr>
        <w:ind w:left="142" w:right="144" w:firstLine="709"/>
        <w:jc w:val="both"/>
        <w:rPr>
          <w:sz w:val="24"/>
          <w:szCs w:val="24"/>
        </w:rPr>
      </w:pPr>
      <w:r w:rsidRPr="00FC3317">
        <w:rPr>
          <w:sz w:val="24"/>
          <w:szCs w:val="24"/>
        </w:rPr>
        <w:t>Различные техники исполнения: аппликация, написание текстов на текстиле и стекле, технология изготовления накладных букв и цифр в различных материалах.</w:t>
      </w:r>
    </w:p>
    <w:p w14:paraId="3A7F00B0" w14:textId="77777777" w:rsidR="00FC3317" w:rsidRPr="00FC3317" w:rsidRDefault="00FC3317" w:rsidP="009817E5">
      <w:pPr>
        <w:pStyle w:val="a5"/>
        <w:numPr>
          <w:ilvl w:val="0"/>
          <w:numId w:val="181"/>
        </w:numPr>
        <w:ind w:left="142" w:right="144" w:firstLine="709"/>
        <w:jc w:val="both"/>
        <w:rPr>
          <w:sz w:val="24"/>
          <w:szCs w:val="24"/>
        </w:rPr>
      </w:pPr>
      <w:r w:rsidRPr="00FC3317">
        <w:rPr>
          <w:sz w:val="24"/>
          <w:szCs w:val="24"/>
        </w:rPr>
        <w:t>Принципы</w:t>
      </w:r>
      <w:r w:rsidRPr="00FC3317">
        <w:rPr>
          <w:spacing w:val="-17"/>
          <w:sz w:val="24"/>
          <w:szCs w:val="24"/>
        </w:rPr>
        <w:t xml:space="preserve"> </w:t>
      </w:r>
      <w:r w:rsidRPr="00FC3317">
        <w:rPr>
          <w:sz w:val="24"/>
          <w:szCs w:val="24"/>
        </w:rPr>
        <w:t>построения</w:t>
      </w:r>
      <w:r w:rsidRPr="00FC3317">
        <w:rPr>
          <w:spacing w:val="-15"/>
          <w:sz w:val="24"/>
          <w:szCs w:val="24"/>
        </w:rPr>
        <w:t xml:space="preserve"> </w:t>
      </w:r>
      <w:r w:rsidRPr="00FC3317">
        <w:rPr>
          <w:sz w:val="24"/>
          <w:szCs w:val="24"/>
        </w:rPr>
        <w:t>изобразительно-шрифтовых</w:t>
      </w:r>
      <w:r w:rsidRPr="00FC3317">
        <w:rPr>
          <w:spacing w:val="-10"/>
          <w:sz w:val="24"/>
          <w:szCs w:val="24"/>
        </w:rPr>
        <w:t xml:space="preserve"> </w:t>
      </w:r>
      <w:r w:rsidRPr="00FC3317">
        <w:rPr>
          <w:spacing w:val="-2"/>
          <w:sz w:val="24"/>
          <w:szCs w:val="24"/>
        </w:rPr>
        <w:t>композиций.</w:t>
      </w:r>
    </w:p>
    <w:p w14:paraId="354A45D7" w14:textId="77777777" w:rsidR="00FC3317" w:rsidRPr="00FC3317" w:rsidRDefault="00FC3317" w:rsidP="009817E5">
      <w:pPr>
        <w:pStyle w:val="a5"/>
        <w:numPr>
          <w:ilvl w:val="0"/>
          <w:numId w:val="181"/>
        </w:numPr>
        <w:spacing w:before="1"/>
        <w:ind w:left="142" w:right="144" w:firstLine="709"/>
        <w:jc w:val="both"/>
        <w:rPr>
          <w:sz w:val="24"/>
          <w:szCs w:val="24"/>
        </w:rPr>
      </w:pPr>
      <w:r w:rsidRPr="00FC3317">
        <w:rPr>
          <w:sz w:val="24"/>
          <w:szCs w:val="24"/>
        </w:rPr>
        <w:t>Способы выполнения шрифтовых работ в рекламно-агитационных материалах, промышленных решений.</w:t>
      </w:r>
    </w:p>
    <w:p w14:paraId="7D662424" w14:textId="77777777" w:rsidR="00FC3317" w:rsidRPr="00FC3317" w:rsidRDefault="00FC3317" w:rsidP="009817E5">
      <w:pPr>
        <w:pStyle w:val="a5"/>
        <w:numPr>
          <w:ilvl w:val="0"/>
          <w:numId w:val="181"/>
        </w:numPr>
        <w:ind w:left="142" w:right="144" w:firstLine="709"/>
        <w:jc w:val="both"/>
        <w:rPr>
          <w:sz w:val="24"/>
          <w:szCs w:val="24"/>
        </w:rPr>
      </w:pPr>
      <w:r w:rsidRPr="00FC3317">
        <w:rPr>
          <w:sz w:val="24"/>
          <w:szCs w:val="24"/>
        </w:rPr>
        <w:t>Элементы</w:t>
      </w:r>
      <w:r w:rsidRPr="00FC3317">
        <w:rPr>
          <w:spacing w:val="-5"/>
          <w:sz w:val="24"/>
          <w:szCs w:val="24"/>
        </w:rPr>
        <w:t xml:space="preserve"> </w:t>
      </w:r>
      <w:r w:rsidRPr="00FC3317">
        <w:rPr>
          <w:sz w:val="24"/>
          <w:szCs w:val="24"/>
        </w:rPr>
        <w:t>и</w:t>
      </w:r>
      <w:r w:rsidRPr="00FC3317">
        <w:rPr>
          <w:spacing w:val="-2"/>
          <w:sz w:val="24"/>
          <w:szCs w:val="24"/>
        </w:rPr>
        <w:t xml:space="preserve"> </w:t>
      </w:r>
      <w:r w:rsidRPr="00FC3317">
        <w:rPr>
          <w:sz w:val="24"/>
          <w:szCs w:val="24"/>
        </w:rPr>
        <w:t>носители</w:t>
      </w:r>
      <w:r w:rsidRPr="00FC3317">
        <w:rPr>
          <w:spacing w:val="-2"/>
          <w:sz w:val="24"/>
          <w:szCs w:val="24"/>
        </w:rPr>
        <w:t xml:space="preserve"> </w:t>
      </w:r>
      <w:r w:rsidRPr="00FC3317">
        <w:rPr>
          <w:sz w:val="24"/>
          <w:szCs w:val="24"/>
        </w:rPr>
        <w:t xml:space="preserve">фирменного </w:t>
      </w:r>
      <w:r w:rsidRPr="00FC3317">
        <w:rPr>
          <w:spacing w:val="-2"/>
          <w:sz w:val="24"/>
          <w:szCs w:val="24"/>
        </w:rPr>
        <w:t>стиля.</w:t>
      </w:r>
    </w:p>
    <w:p w14:paraId="52856D84" w14:textId="77777777" w:rsidR="00FC3317" w:rsidRPr="00FC3317" w:rsidRDefault="00FC3317" w:rsidP="009817E5">
      <w:pPr>
        <w:pStyle w:val="a5"/>
        <w:numPr>
          <w:ilvl w:val="0"/>
          <w:numId w:val="181"/>
        </w:numPr>
        <w:ind w:left="142" w:right="144" w:firstLine="709"/>
        <w:jc w:val="both"/>
        <w:rPr>
          <w:sz w:val="24"/>
          <w:szCs w:val="24"/>
        </w:rPr>
      </w:pPr>
      <w:r w:rsidRPr="00FC3317">
        <w:rPr>
          <w:sz w:val="24"/>
          <w:szCs w:val="24"/>
        </w:rPr>
        <w:t>Основные</w:t>
      </w:r>
      <w:r w:rsidRPr="00FC3317">
        <w:rPr>
          <w:spacing w:val="-11"/>
          <w:sz w:val="24"/>
          <w:szCs w:val="24"/>
        </w:rPr>
        <w:t xml:space="preserve"> </w:t>
      </w:r>
      <w:r w:rsidRPr="00FC3317">
        <w:rPr>
          <w:sz w:val="24"/>
          <w:szCs w:val="24"/>
        </w:rPr>
        <w:t>выразительные</w:t>
      </w:r>
      <w:r w:rsidRPr="00FC3317">
        <w:rPr>
          <w:spacing w:val="-5"/>
          <w:sz w:val="24"/>
          <w:szCs w:val="24"/>
        </w:rPr>
        <w:t xml:space="preserve"> </w:t>
      </w:r>
      <w:r w:rsidRPr="00FC3317">
        <w:rPr>
          <w:sz w:val="24"/>
          <w:szCs w:val="24"/>
        </w:rPr>
        <w:t>средства</w:t>
      </w:r>
      <w:r w:rsidRPr="00FC3317">
        <w:rPr>
          <w:spacing w:val="-5"/>
          <w:sz w:val="24"/>
          <w:szCs w:val="24"/>
        </w:rPr>
        <w:t xml:space="preserve"> </w:t>
      </w:r>
      <w:r w:rsidRPr="00FC3317">
        <w:rPr>
          <w:sz w:val="24"/>
          <w:szCs w:val="24"/>
        </w:rPr>
        <w:t>художественного</w:t>
      </w:r>
      <w:r w:rsidRPr="00FC3317">
        <w:rPr>
          <w:spacing w:val="-5"/>
          <w:sz w:val="24"/>
          <w:szCs w:val="24"/>
        </w:rPr>
        <w:t xml:space="preserve"> </w:t>
      </w:r>
      <w:r w:rsidRPr="00FC3317">
        <w:rPr>
          <w:sz w:val="24"/>
          <w:szCs w:val="24"/>
        </w:rPr>
        <w:t>оформления</w:t>
      </w:r>
      <w:r w:rsidRPr="00FC3317">
        <w:rPr>
          <w:spacing w:val="-4"/>
          <w:sz w:val="24"/>
          <w:szCs w:val="24"/>
        </w:rPr>
        <w:t xml:space="preserve"> </w:t>
      </w:r>
      <w:r w:rsidRPr="00FC3317">
        <w:rPr>
          <w:sz w:val="24"/>
          <w:szCs w:val="24"/>
        </w:rPr>
        <w:t>в</w:t>
      </w:r>
      <w:r w:rsidRPr="00FC3317">
        <w:rPr>
          <w:spacing w:val="-5"/>
          <w:sz w:val="24"/>
          <w:szCs w:val="24"/>
        </w:rPr>
        <w:t xml:space="preserve"> </w:t>
      </w:r>
      <w:r w:rsidRPr="00FC3317">
        <w:rPr>
          <w:spacing w:val="-2"/>
          <w:sz w:val="24"/>
          <w:szCs w:val="24"/>
        </w:rPr>
        <w:t>рекламе.</w:t>
      </w:r>
    </w:p>
    <w:p w14:paraId="63C74548" w14:textId="77777777" w:rsidR="00FC3317" w:rsidRPr="00FC3317" w:rsidRDefault="00FC3317" w:rsidP="009817E5">
      <w:pPr>
        <w:pStyle w:val="a5"/>
        <w:numPr>
          <w:ilvl w:val="0"/>
          <w:numId w:val="181"/>
        </w:numPr>
        <w:ind w:left="142" w:right="144" w:firstLine="709"/>
        <w:jc w:val="both"/>
        <w:rPr>
          <w:sz w:val="24"/>
          <w:szCs w:val="24"/>
        </w:rPr>
      </w:pPr>
      <w:r w:rsidRPr="00FC3317">
        <w:rPr>
          <w:sz w:val="24"/>
          <w:szCs w:val="24"/>
        </w:rPr>
        <w:t>Приемы</w:t>
      </w:r>
      <w:r w:rsidRPr="00FC3317">
        <w:rPr>
          <w:spacing w:val="-10"/>
          <w:sz w:val="24"/>
          <w:szCs w:val="24"/>
        </w:rPr>
        <w:t xml:space="preserve"> </w:t>
      </w:r>
      <w:r w:rsidRPr="00FC3317">
        <w:rPr>
          <w:sz w:val="24"/>
          <w:szCs w:val="24"/>
        </w:rPr>
        <w:t>использования</w:t>
      </w:r>
      <w:r w:rsidRPr="00FC3317">
        <w:rPr>
          <w:spacing w:val="-9"/>
          <w:sz w:val="24"/>
          <w:szCs w:val="24"/>
        </w:rPr>
        <w:t xml:space="preserve"> </w:t>
      </w:r>
      <w:r w:rsidRPr="00FC3317">
        <w:rPr>
          <w:sz w:val="24"/>
          <w:szCs w:val="24"/>
        </w:rPr>
        <w:t>графических</w:t>
      </w:r>
      <w:r w:rsidRPr="00FC3317">
        <w:rPr>
          <w:spacing w:val="-3"/>
          <w:sz w:val="24"/>
          <w:szCs w:val="24"/>
        </w:rPr>
        <w:t xml:space="preserve"> </w:t>
      </w:r>
      <w:r w:rsidRPr="00FC3317">
        <w:rPr>
          <w:sz w:val="24"/>
          <w:szCs w:val="24"/>
        </w:rPr>
        <w:t>элементов:</w:t>
      </w:r>
      <w:r w:rsidRPr="00FC3317">
        <w:rPr>
          <w:spacing w:val="-5"/>
          <w:sz w:val="24"/>
          <w:szCs w:val="24"/>
        </w:rPr>
        <w:t xml:space="preserve"> </w:t>
      </w:r>
      <w:r w:rsidRPr="00FC3317">
        <w:rPr>
          <w:sz w:val="24"/>
          <w:szCs w:val="24"/>
        </w:rPr>
        <w:t>рамок,</w:t>
      </w:r>
      <w:r w:rsidRPr="00FC3317">
        <w:rPr>
          <w:spacing w:val="-3"/>
          <w:sz w:val="24"/>
          <w:szCs w:val="24"/>
        </w:rPr>
        <w:t xml:space="preserve"> </w:t>
      </w:r>
      <w:r w:rsidRPr="00FC3317">
        <w:rPr>
          <w:sz w:val="24"/>
          <w:szCs w:val="24"/>
        </w:rPr>
        <w:t>диаграмм,</w:t>
      </w:r>
      <w:r w:rsidRPr="00FC3317">
        <w:rPr>
          <w:spacing w:val="-5"/>
          <w:sz w:val="24"/>
          <w:szCs w:val="24"/>
        </w:rPr>
        <w:t xml:space="preserve"> </w:t>
      </w:r>
      <w:r w:rsidRPr="00FC3317">
        <w:rPr>
          <w:sz w:val="24"/>
          <w:szCs w:val="24"/>
        </w:rPr>
        <w:t>плашек,</w:t>
      </w:r>
      <w:r w:rsidRPr="00FC3317">
        <w:rPr>
          <w:spacing w:val="-3"/>
          <w:sz w:val="24"/>
          <w:szCs w:val="24"/>
        </w:rPr>
        <w:t xml:space="preserve"> </w:t>
      </w:r>
      <w:r w:rsidRPr="00FC3317">
        <w:rPr>
          <w:spacing w:val="-2"/>
          <w:sz w:val="24"/>
          <w:szCs w:val="24"/>
        </w:rPr>
        <w:t>орнаментов.</w:t>
      </w:r>
    </w:p>
    <w:p w14:paraId="6EB9BD4F" w14:textId="77777777" w:rsidR="00FC3317" w:rsidRPr="00FC3317" w:rsidRDefault="00FC3317" w:rsidP="009817E5">
      <w:pPr>
        <w:pStyle w:val="a5"/>
        <w:numPr>
          <w:ilvl w:val="0"/>
          <w:numId w:val="181"/>
        </w:numPr>
        <w:ind w:left="142" w:right="144" w:firstLine="709"/>
        <w:jc w:val="both"/>
        <w:rPr>
          <w:sz w:val="24"/>
          <w:szCs w:val="24"/>
        </w:rPr>
      </w:pPr>
      <w:r w:rsidRPr="00FC3317">
        <w:rPr>
          <w:sz w:val="24"/>
          <w:szCs w:val="24"/>
        </w:rPr>
        <w:t>Различные техники исполнения: аппликация, написание текстов на текстиле и стекле, технология изготовления накладных букв и цифр в различных материалах.</w:t>
      </w:r>
    </w:p>
    <w:p w14:paraId="66A07DF4" w14:textId="77777777" w:rsidR="00FC3317" w:rsidRPr="00FC3317" w:rsidRDefault="00FC3317" w:rsidP="009817E5">
      <w:pPr>
        <w:pStyle w:val="a5"/>
        <w:numPr>
          <w:ilvl w:val="0"/>
          <w:numId w:val="181"/>
        </w:numPr>
        <w:ind w:left="142" w:right="144" w:firstLine="709"/>
        <w:jc w:val="both"/>
        <w:rPr>
          <w:sz w:val="24"/>
          <w:szCs w:val="24"/>
        </w:rPr>
      </w:pPr>
      <w:r w:rsidRPr="00FC3317">
        <w:rPr>
          <w:sz w:val="24"/>
          <w:szCs w:val="24"/>
        </w:rPr>
        <w:t>Корпоративный блок (визитная карточка; фирменный бланк письма; фирменный конверт; ценник, ярлык; папка).</w:t>
      </w:r>
    </w:p>
    <w:p w14:paraId="360CD607" w14:textId="77777777" w:rsidR="00FC3317" w:rsidRPr="00FC3317" w:rsidRDefault="00FC3317" w:rsidP="009817E5">
      <w:pPr>
        <w:pStyle w:val="a5"/>
        <w:numPr>
          <w:ilvl w:val="0"/>
          <w:numId w:val="181"/>
        </w:numPr>
        <w:ind w:left="142" w:right="144" w:firstLine="709"/>
        <w:jc w:val="both"/>
        <w:rPr>
          <w:sz w:val="24"/>
          <w:szCs w:val="24"/>
        </w:rPr>
      </w:pPr>
      <w:r w:rsidRPr="00FC3317">
        <w:rPr>
          <w:sz w:val="24"/>
          <w:szCs w:val="24"/>
        </w:rPr>
        <w:t>Реклама</w:t>
      </w:r>
      <w:r w:rsidRPr="00FC3317">
        <w:rPr>
          <w:spacing w:val="-5"/>
          <w:sz w:val="24"/>
          <w:szCs w:val="24"/>
        </w:rPr>
        <w:t xml:space="preserve"> </w:t>
      </w:r>
      <w:r w:rsidRPr="00FC3317">
        <w:rPr>
          <w:sz w:val="24"/>
          <w:szCs w:val="24"/>
        </w:rPr>
        <w:t>в</w:t>
      </w:r>
      <w:r w:rsidRPr="00FC3317">
        <w:rPr>
          <w:spacing w:val="-4"/>
          <w:sz w:val="24"/>
          <w:szCs w:val="24"/>
        </w:rPr>
        <w:t xml:space="preserve"> </w:t>
      </w:r>
      <w:r w:rsidRPr="00FC3317">
        <w:rPr>
          <w:spacing w:val="-2"/>
          <w:sz w:val="24"/>
          <w:szCs w:val="24"/>
        </w:rPr>
        <w:t>прессе.</w:t>
      </w:r>
    </w:p>
    <w:p w14:paraId="257BA2F6" w14:textId="77777777" w:rsidR="00FC3317" w:rsidRPr="00FC3317" w:rsidRDefault="00FC3317" w:rsidP="009817E5">
      <w:pPr>
        <w:pStyle w:val="a5"/>
        <w:numPr>
          <w:ilvl w:val="0"/>
          <w:numId w:val="181"/>
        </w:numPr>
        <w:ind w:left="142" w:right="144" w:firstLine="709"/>
        <w:jc w:val="both"/>
        <w:rPr>
          <w:sz w:val="24"/>
          <w:szCs w:val="24"/>
        </w:rPr>
      </w:pPr>
      <w:r w:rsidRPr="00FC3317">
        <w:rPr>
          <w:sz w:val="24"/>
          <w:szCs w:val="24"/>
        </w:rPr>
        <w:t>Печатная</w:t>
      </w:r>
      <w:r w:rsidRPr="00FC3317">
        <w:rPr>
          <w:spacing w:val="-10"/>
          <w:sz w:val="24"/>
          <w:szCs w:val="24"/>
        </w:rPr>
        <w:t xml:space="preserve"> </w:t>
      </w:r>
      <w:r w:rsidRPr="00FC3317">
        <w:rPr>
          <w:sz w:val="24"/>
          <w:szCs w:val="24"/>
        </w:rPr>
        <w:t>полиграфическая</w:t>
      </w:r>
      <w:r w:rsidRPr="00FC3317">
        <w:rPr>
          <w:spacing w:val="-4"/>
          <w:sz w:val="24"/>
          <w:szCs w:val="24"/>
        </w:rPr>
        <w:t xml:space="preserve"> </w:t>
      </w:r>
      <w:r w:rsidRPr="00FC3317">
        <w:rPr>
          <w:sz w:val="24"/>
          <w:szCs w:val="24"/>
        </w:rPr>
        <w:t>реклама</w:t>
      </w:r>
      <w:r w:rsidRPr="00FC3317">
        <w:rPr>
          <w:spacing w:val="-3"/>
          <w:sz w:val="24"/>
          <w:szCs w:val="24"/>
        </w:rPr>
        <w:t xml:space="preserve"> </w:t>
      </w:r>
      <w:r w:rsidRPr="00FC3317">
        <w:rPr>
          <w:sz w:val="24"/>
          <w:szCs w:val="24"/>
        </w:rPr>
        <w:t>(буклет,</w:t>
      </w:r>
      <w:r w:rsidRPr="00FC3317">
        <w:rPr>
          <w:spacing w:val="-5"/>
          <w:sz w:val="24"/>
          <w:szCs w:val="24"/>
        </w:rPr>
        <w:t xml:space="preserve"> </w:t>
      </w:r>
      <w:r w:rsidRPr="00FC3317">
        <w:rPr>
          <w:sz w:val="24"/>
          <w:szCs w:val="24"/>
        </w:rPr>
        <w:t>листовка,</w:t>
      </w:r>
      <w:r w:rsidRPr="00FC3317">
        <w:rPr>
          <w:spacing w:val="-5"/>
          <w:sz w:val="24"/>
          <w:szCs w:val="24"/>
        </w:rPr>
        <w:t xml:space="preserve"> </w:t>
      </w:r>
      <w:proofErr w:type="spellStart"/>
      <w:r w:rsidRPr="00FC3317">
        <w:rPr>
          <w:spacing w:val="-2"/>
          <w:sz w:val="24"/>
          <w:szCs w:val="24"/>
        </w:rPr>
        <w:t>флайер</w:t>
      </w:r>
      <w:proofErr w:type="spellEnd"/>
      <w:r w:rsidRPr="00FC3317">
        <w:rPr>
          <w:spacing w:val="-2"/>
          <w:sz w:val="24"/>
          <w:szCs w:val="24"/>
        </w:rPr>
        <w:t>).</w:t>
      </w:r>
    </w:p>
    <w:p w14:paraId="132777BC" w14:textId="77777777" w:rsidR="00FC3317" w:rsidRPr="00FC3317" w:rsidRDefault="00FC3317" w:rsidP="009817E5">
      <w:pPr>
        <w:pStyle w:val="a5"/>
        <w:numPr>
          <w:ilvl w:val="0"/>
          <w:numId w:val="181"/>
        </w:numPr>
        <w:ind w:left="142" w:right="144" w:firstLine="709"/>
        <w:jc w:val="both"/>
        <w:rPr>
          <w:sz w:val="24"/>
          <w:szCs w:val="24"/>
        </w:rPr>
      </w:pPr>
      <w:r w:rsidRPr="00FC3317">
        <w:rPr>
          <w:sz w:val="24"/>
          <w:szCs w:val="24"/>
        </w:rPr>
        <w:t>Наружная</w:t>
      </w:r>
      <w:r w:rsidRPr="00FC3317">
        <w:rPr>
          <w:spacing w:val="-10"/>
          <w:sz w:val="24"/>
          <w:szCs w:val="24"/>
        </w:rPr>
        <w:t xml:space="preserve"> </w:t>
      </w:r>
      <w:r w:rsidRPr="00FC3317">
        <w:rPr>
          <w:sz w:val="24"/>
          <w:szCs w:val="24"/>
        </w:rPr>
        <w:t>стационарная</w:t>
      </w:r>
      <w:r w:rsidRPr="00FC3317">
        <w:rPr>
          <w:spacing w:val="-7"/>
          <w:sz w:val="24"/>
          <w:szCs w:val="24"/>
        </w:rPr>
        <w:t xml:space="preserve"> </w:t>
      </w:r>
      <w:r w:rsidRPr="00FC3317">
        <w:rPr>
          <w:spacing w:val="-2"/>
          <w:sz w:val="24"/>
          <w:szCs w:val="24"/>
        </w:rPr>
        <w:t>реклама.</w:t>
      </w:r>
    </w:p>
    <w:p w14:paraId="6C291BE5" w14:textId="77777777" w:rsidR="00FC3317" w:rsidRPr="00FC3317" w:rsidRDefault="00FC3317" w:rsidP="009817E5">
      <w:pPr>
        <w:pStyle w:val="a5"/>
        <w:numPr>
          <w:ilvl w:val="0"/>
          <w:numId w:val="181"/>
        </w:numPr>
        <w:spacing w:before="62"/>
        <w:ind w:left="142" w:right="144" w:firstLine="709"/>
        <w:jc w:val="both"/>
        <w:rPr>
          <w:sz w:val="24"/>
          <w:szCs w:val="24"/>
        </w:rPr>
      </w:pPr>
      <w:r w:rsidRPr="00FC3317">
        <w:rPr>
          <w:sz w:val="24"/>
          <w:szCs w:val="24"/>
        </w:rPr>
        <w:t>Интернет-реклама</w:t>
      </w:r>
      <w:r w:rsidRPr="00FC3317">
        <w:rPr>
          <w:spacing w:val="45"/>
          <w:sz w:val="24"/>
          <w:szCs w:val="24"/>
        </w:rPr>
        <w:t xml:space="preserve"> </w:t>
      </w:r>
      <w:r w:rsidRPr="00FC3317">
        <w:rPr>
          <w:sz w:val="24"/>
          <w:szCs w:val="24"/>
        </w:rPr>
        <w:t>(контекстная,</w:t>
      </w:r>
      <w:r w:rsidRPr="00FC3317">
        <w:rPr>
          <w:spacing w:val="-4"/>
          <w:sz w:val="24"/>
          <w:szCs w:val="24"/>
        </w:rPr>
        <w:t xml:space="preserve"> </w:t>
      </w:r>
      <w:r w:rsidRPr="00FC3317">
        <w:rPr>
          <w:sz w:val="24"/>
          <w:szCs w:val="24"/>
        </w:rPr>
        <w:t>медийная,</w:t>
      </w:r>
      <w:r w:rsidRPr="00FC3317">
        <w:rPr>
          <w:spacing w:val="-4"/>
          <w:sz w:val="24"/>
          <w:szCs w:val="24"/>
        </w:rPr>
        <w:t xml:space="preserve"> </w:t>
      </w:r>
      <w:proofErr w:type="spellStart"/>
      <w:r w:rsidRPr="00FC3317">
        <w:rPr>
          <w:sz w:val="24"/>
          <w:szCs w:val="24"/>
        </w:rPr>
        <w:t>тизерная</w:t>
      </w:r>
      <w:proofErr w:type="spellEnd"/>
      <w:r w:rsidRPr="00FC3317">
        <w:rPr>
          <w:sz w:val="24"/>
          <w:szCs w:val="24"/>
        </w:rPr>
        <w:t>,</w:t>
      </w:r>
      <w:r w:rsidRPr="00FC3317">
        <w:rPr>
          <w:spacing w:val="-7"/>
          <w:sz w:val="24"/>
          <w:szCs w:val="24"/>
        </w:rPr>
        <w:t xml:space="preserve"> </w:t>
      </w:r>
      <w:r w:rsidRPr="00FC3317">
        <w:rPr>
          <w:sz w:val="24"/>
          <w:szCs w:val="24"/>
        </w:rPr>
        <w:t>реклама</w:t>
      </w:r>
      <w:r w:rsidRPr="00FC3317">
        <w:rPr>
          <w:spacing w:val="-5"/>
          <w:sz w:val="24"/>
          <w:szCs w:val="24"/>
        </w:rPr>
        <w:t xml:space="preserve"> </w:t>
      </w:r>
      <w:r w:rsidRPr="00FC3317">
        <w:rPr>
          <w:sz w:val="24"/>
          <w:szCs w:val="24"/>
        </w:rPr>
        <w:t>в</w:t>
      </w:r>
      <w:r w:rsidRPr="00FC3317">
        <w:rPr>
          <w:spacing w:val="-5"/>
          <w:sz w:val="24"/>
          <w:szCs w:val="24"/>
        </w:rPr>
        <w:t xml:space="preserve"> </w:t>
      </w:r>
      <w:r w:rsidRPr="00FC3317">
        <w:rPr>
          <w:sz w:val="24"/>
          <w:szCs w:val="24"/>
        </w:rPr>
        <w:t>соцсетях,</w:t>
      </w:r>
      <w:r w:rsidRPr="00FC3317">
        <w:rPr>
          <w:spacing w:val="-3"/>
          <w:sz w:val="24"/>
          <w:szCs w:val="24"/>
        </w:rPr>
        <w:t xml:space="preserve"> </w:t>
      </w:r>
      <w:proofErr w:type="spellStart"/>
      <w:r w:rsidRPr="00FC3317">
        <w:rPr>
          <w:spacing w:val="-2"/>
          <w:sz w:val="24"/>
          <w:szCs w:val="24"/>
        </w:rPr>
        <w:t>ретаргетинг</w:t>
      </w:r>
      <w:proofErr w:type="spellEnd"/>
      <w:r w:rsidRPr="00FC3317">
        <w:rPr>
          <w:spacing w:val="-2"/>
          <w:sz w:val="24"/>
          <w:szCs w:val="24"/>
        </w:rPr>
        <w:t>)</w:t>
      </w:r>
    </w:p>
    <w:p w14:paraId="00200DAA" w14:textId="77777777" w:rsidR="00FC3317" w:rsidRPr="00FC3317" w:rsidRDefault="00FC3317" w:rsidP="009817E5">
      <w:pPr>
        <w:pStyle w:val="a5"/>
        <w:numPr>
          <w:ilvl w:val="0"/>
          <w:numId w:val="181"/>
        </w:numPr>
        <w:spacing w:before="2"/>
        <w:ind w:left="142" w:right="144" w:firstLine="709"/>
        <w:jc w:val="both"/>
        <w:rPr>
          <w:sz w:val="24"/>
          <w:szCs w:val="24"/>
        </w:rPr>
      </w:pPr>
      <w:r w:rsidRPr="00FC3317">
        <w:rPr>
          <w:sz w:val="24"/>
          <w:szCs w:val="24"/>
        </w:rPr>
        <w:t>Сувенирная</w:t>
      </w:r>
      <w:r w:rsidRPr="00FC3317">
        <w:rPr>
          <w:spacing w:val="-9"/>
          <w:sz w:val="24"/>
          <w:szCs w:val="24"/>
        </w:rPr>
        <w:t xml:space="preserve"> </w:t>
      </w:r>
      <w:r w:rsidRPr="00FC3317">
        <w:rPr>
          <w:sz w:val="24"/>
          <w:szCs w:val="24"/>
        </w:rPr>
        <w:t>продукция,</w:t>
      </w:r>
      <w:r w:rsidRPr="00FC3317">
        <w:rPr>
          <w:spacing w:val="-7"/>
          <w:sz w:val="24"/>
          <w:szCs w:val="24"/>
        </w:rPr>
        <w:t xml:space="preserve"> </w:t>
      </w:r>
      <w:r w:rsidRPr="00FC3317">
        <w:rPr>
          <w:sz w:val="24"/>
          <w:szCs w:val="24"/>
        </w:rPr>
        <w:t>одежда</w:t>
      </w:r>
      <w:r w:rsidRPr="00FC3317">
        <w:rPr>
          <w:spacing w:val="-6"/>
          <w:sz w:val="24"/>
          <w:szCs w:val="24"/>
        </w:rPr>
        <w:t xml:space="preserve"> </w:t>
      </w:r>
      <w:r w:rsidRPr="00FC3317">
        <w:rPr>
          <w:sz w:val="24"/>
          <w:szCs w:val="24"/>
        </w:rPr>
        <w:t>сотрудников</w:t>
      </w:r>
      <w:r w:rsidRPr="00FC3317">
        <w:rPr>
          <w:spacing w:val="-4"/>
          <w:sz w:val="24"/>
          <w:szCs w:val="24"/>
        </w:rPr>
        <w:t xml:space="preserve"> </w:t>
      </w:r>
      <w:r w:rsidRPr="00FC3317">
        <w:rPr>
          <w:spacing w:val="-2"/>
          <w:sz w:val="24"/>
          <w:szCs w:val="24"/>
        </w:rPr>
        <w:t>фирмы.</w:t>
      </w:r>
    </w:p>
    <w:p w14:paraId="68B8F4C4" w14:textId="77777777" w:rsidR="00FC3317" w:rsidRPr="00FC3317" w:rsidRDefault="00FC3317" w:rsidP="009817E5">
      <w:pPr>
        <w:pStyle w:val="a5"/>
        <w:numPr>
          <w:ilvl w:val="0"/>
          <w:numId w:val="181"/>
        </w:numPr>
        <w:spacing w:before="1"/>
        <w:ind w:left="142" w:right="144" w:firstLine="709"/>
        <w:jc w:val="both"/>
        <w:rPr>
          <w:sz w:val="24"/>
          <w:szCs w:val="24"/>
        </w:rPr>
      </w:pPr>
      <w:r w:rsidRPr="00FC3317">
        <w:rPr>
          <w:spacing w:val="-2"/>
          <w:sz w:val="24"/>
          <w:szCs w:val="24"/>
        </w:rPr>
        <w:t>Технологическая</w:t>
      </w:r>
      <w:r w:rsidRPr="00FC3317">
        <w:rPr>
          <w:sz w:val="24"/>
          <w:szCs w:val="24"/>
        </w:rPr>
        <w:tab/>
      </w:r>
      <w:r w:rsidRPr="00FC3317">
        <w:rPr>
          <w:spacing w:val="-2"/>
          <w:sz w:val="24"/>
          <w:szCs w:val="24"/>
        </w:rPr>
        <w:t>последовательность</w:t>
      </w:r>
      <w:r w:rsidRPr="00FC3317">
        <w:rPr>
          <w:sz w:val="24"/>
          <w:szCs w:val="24"/>
        </w:rPr>
        <w:tab/>
      </w:r>
      <w:r w:rsidRPr="00FC3317">
        <w:rPr>
          <w:spacing w:val="-2"/>
          <w:sz w:val="24"/>
          <w:szCs w:val="24"/>
        </w:rPr>
        <w:t>изготовления</w:t>
      </w:r>
      <w:r w:rsidRPr="00FC3317">
        <w:rPr>
          <w:sz w:val="24"/>
          <w:szCs w:val="24"/>
        </w:rPr>
        <w:tab/>
      </w:r>
      <w:r w:rsidRPr="00FC3317">
        <w:rPr>
          <w:spacing w:val="-2"/>
          <w:sz w:val="24"/>
          <w:szCs w:val="24"/>
        </w:rPr>
        <w:t>рекламно-агитационных материалов.</w:t>
      </w:r>
    </w:p>
    <w:p w14:paraId="1A930462" w14:textId="77777777" w:rsidR="00FC3317" w:rsidRPr="00FC3317" w:rsidRDefault="00FC3317" w:rsidP="009817E5">
      <w:pPr>
        <w:pStyle w:val="a5"/>
        <w:numPr>
          <w:ilvl w:val="0"/>
          <w:numId w:val="181"/>
        </w:numPr>
        <w:ind w:left="142" w:right="144" w:firstLine="709"/>
        <w:jc w:val="both"/>
        <w:rPr>
          <w:sz w:val="24"/>
          <w:szCs w:val="24"/>
        </w:rPr>
      </w:pPr>
      <w:r w:rsidRPr="00FC3317">
        <w:rPr>
          <w:sz w:val="24"/>
          <w:szCs w:val="24"/>
        </w:rPr>
        <w:t>Функции</w:t>
      </w:r>
      <w:r w:rsidRPr="00FC3317">
        <w:rPr>
          <w:spacing w:val="45"/>
          <w:sz w:val="24"/>
          <w:szCs w:val="24"/>
        </w:rPr>
        <w:t xml:space="preserve"> </w:t>
      </w:r>
      <w:r w:rsidRPr="00FC3317">
        <w:rPr>
          <w:sz w:val="24"/>
          <w:szCs w:val="24"/>
        </w:rPr>
        <w:t>дизайнеров,</w:t>
      </w:r>
      <w:r w:rsidRPr="00FC3317">
        <w:rPr>
          <w:spacing w:val="46"/>
          <w:sz w:val="24"/>
          <w:szCs w:val="24"/>
        </w:rPr>
        <w:t xml:space="preserve"> </w:t>
      </w:r>
      <w:proofErr w:type="spellStart"/>
      <w:r w:rsidRPr="00FC3317">
        <w:rPr>
          <w:sz w:val="24"/>
          <w:szCs w:val="24"/>
        </w:rPr>
        <w:t>криэйтеров</w:t>
      </w:r>
      <w:proofErr w:type="spellEnd"/>
      <w:r w:rsidRPr="00FC3317">
        <w:rPr>
          <w:sz w:val="24"/>
          <w:szCs w:val="24"/>
        </w:rPr>
        <w:t>,</w:t>
      </w:r>
      <w:r w:rsidRPr="00FC3317">
        <w:rPr>
          <w:spacing w:val="-5"/>
          <w:sz w:val="24"/>
          <w:szCs w:val="24"/>
        </w:rPr>
        <w:t xml:space="preserve"> </w:t>
      </w:r>
      <w:r w:rsidRPr="00FC3317">
        <w:rPr>
          <w:sz w:val="24"/>
          <w:szCs w:val="24"/>
        </w:rPr>
        <w:t>копирайтеров</w:t>
      </w:r>
      <w:r w:rsidRPr="00FC3317">
        <w:rPr>
          <w:spacing w:val="-7"/>
          <w:sz w:val="24"/>
          <w:szCs w:val="24"/>
        </w:rPr>
        <w:t xml:space="preserve"> </w:t>
      </w:r>
      <w:r w:rsidRPr="00FC3317">
        <w:rPr>
          <w:sz w:val="24"/>
          <w:szCs w:val="24"/>
        </w:rPr>
        <w:t>в</w:t>
      </w:r>
      <w:r w:rsidRPr="00FC3317">
        <w:rPr>
          <w:spacing w:val="-6"/>
          <w:sz w:val="24"/>
          <w:szCs w:val="24"/>
        </w:rPr>
        <w:t xml:space="preserve"> </w:t>
      </w:r>
      <w:r w:rsidRPr="00FC3317">
        <w:rPr>
          <w:sz w:val="24"/>
          <w:szCs w:val="24"/>
        </w:rPr>
        <w:t>рекламных</w:t>
      </w:r>
      <w:r w:rsidRPr="00FC3317">
        <w:rPr>
          <w:spacing w:val="-3"/>
          <w:sz w:val="24"/>
          <w:szCs w:val="24"/>
        </w:rPr>
        <w:t xml:space="preserve"> </w:t>
      </w:r>
      <w:r w:rsidRPr="00FC3317">
        <w:rPr>
          <w:spacing w:val="-2"/>
          <w:sz w:val="24"/>
          <w:szCs w:val="24"/>
        </w:rPr>
        <w:t>агентствах.</w:t>
      </w:r>
    </w:p>
    <w:p w14:paraId="151BEB29" w14:textId="77777777" w:rsidR="00FC3317" w:rsidRPr="00FC3317" w:rsidRDefault="00FC3317" w:rsidP="009817E5">
      <w:pPr>
        <w:pStyle w:val="a5"/>
        <w:numPr>
          <w:ilvl w:val="0"/>
          <w:numId w:val="181"/>
        </w:numPr>
        <w:ind w:left="142" w:right="144" w:firstLine="709"/>
        <w:jc w:val="both"/>
        <w:rPr>
          <w:sz w:val="24"/>
          <w:szCs w:val="24"/>
        </w:rPr>
      </w:pPr>
      <w:r w:rsidRPr="00FC3317">
        <w:rPr>
          <w:spacing w:val="-2"/>
          <w:sz w:val="24"/>
          <w:szCs w:val="24"/>
        </w:rPr>
        <w:t>Современные</w:t>
      </w:r>
      <w:r w:rsidRPr="00FC3317">
        <w:rPr>
          <w:sz w:val="24"/>
          <w:szCs w:val="24"/>
        </w:rPr>
        <w:tab/>
      </w:r>
      <w:r w:rsidRPr="00FC3317">
        <w:rPr>
          <w:spacing w:val="-2"/>
          <w:sz w:val="24"/>
          <w:szCs w:val="24"/>
        </w:rPr>
        <w:t>технологии</w:t>
      </w:r>
      <w:r w:rsidRPr="00FC3317">
        <w:rPr>
          <w:sz w:val="24"/>
          <w:szCs w:val="24"/>
        </w:rPr>
        <w:tab/>
      </w:r>
      <w:r w:rsidRPr="00FC3317">
        <w:rPr>
          <w:spacing w:val="-2"/>
          <w:sz w:val="24"/>
          <w:szCs w:val="24"/>
        </w:rPr>
        <w:t>изготовления</w:t>
      </w:r>
      <w:r w:rsidRPr="00FC3317">
        <w:rPr>
          <w:sz w:val="24"/>
          <w:szCs w:val="24"/>
        </w:rPr>
        <w:tab/>
      </w:r>
      <w:r w:rsidRPr="00FC3317">
        <w:rPr>
          <w:spacing w:val="-2"/>
          <w:sz w:val="24"/>
          <w:szCs w:val="24"/>
        </w:rPr>
        <w:t>рекламно-агитационных</w:t>
      </w:r>
      <w:r w:rsidRPr="00FC3317">
        <w:rPr>
          <w:sz w:val="24"/>
          <w:szCs w:val="24"/>
        </w:rPr>
        <w:tab/>
      </w:r>
      <w:r w:rsidRPr="00FC3317">
        <w:rPr>
          <w:spacing w:val="-2"/>
          <w:sz w:val="24"/>
          <w:szCs w:val="24"/>
        </w:rPr>
        <w:t xml:space="preserve">материалов: </w:t>
      </w:r>
      <w:r w:rsidRPr="00FC3317">
        <w:rPr>
          <w:sz w:val="24"/>
          <w:szCs w:val="24"/>
        </w:rPr>
        <w:t>фотопечать, шелкография, флексопечать.</w:t>
      </w:r>
    </w:p>
    <w:p w14:paraId="6B194947" w14:textId="77777777" w:rsidR="00FC3317" w:rsidRPr="00FC3317" w:rsidRDefault="00FC3317" w:rsidP="009817E5">
      <w:pPr>
        <w:pStyle w:val="a5"/>
        <w:numPr>
          <w:ilvl w:val="0"/>
          <w:numId w:val="181"/>
        </w:numPr>
        <w:ind w:left="142" w:right="144" w:firstLine="709"/>
        <w:jc w:val="both"/>
        <w:rPr>
          <w:sz w:val="24"/>
          <w:szCs w:val="24"/>
        </w:rPr>
      </w:pPr>
      <w:r w:rsidRPr="00FC3317">
        <w:rPr>
          <w:spacing w:val="-2"/>
          <w:sz w:val="24"/>
          <w:szCs w:val="24"/>
        </w:rPr>
        <w:t>Области</w:t>
      </w:r>
      <w:r w:rsidRPr="00FC3317">
        <w:rPr>
          <w:sz w:val="24"/>
          <w:szCs w:val="24"/>
        </w:rPr>
        <w:tab/>
      </w:r>
      <w:r w:rsidRPr="00FC3317">
        <w:rPr>
          <w:spacing w:val="-2"/>
          <w:sz w:val="24"/>
          <w:szCs w:val="24"/>
        </w:rPr>
        <w:t>применения</w:t>
      </w:r>
      <w:r w:rsidRPr="00FC3317">
        <w:rPr>
          <w:sz w:val="24"/>
          <w:szCs w:val="24"/>
        </w:rPr>
        <w:tab/>
      </w:r>
      <w:r w:rsidRPr="00FC3317">
        <w:rPr>
          <w:spacing w:val="-10"/>
          <w:sz w:val="24"/>
          <w:szCs w:val="24"/>
        </w:rPr>
        <w:t>и</w:t>
      </w:r>
      <w:r w:rsidRPr="00FC3317">
        <w:rPr>
          <w:sz w:val="24"/>
          <w:szCs w:val="24"/>
        </w:rPr>
        <w:tab/>
      </w:r>
      <w:r w:rsidRPr="00FC3317">
        <w:rPr>
          <w:spacing w:val="-2"/>
          <w:sz w:val="24"/>
          <w:szCs w:val="24"/>
        </w:rPr>
        <w:t>особенности</w:t>
      </w:r>
      <w:r w:rsidRPr="00FC3317">
        <w:rPr>
          <w:sz w:val="24"/>
          <w:szCs w:val="24"/>
        </w:rPr>
        <w:tab/>
      </w:r>
      <w:r w:rsidRPr="00FC3317">
        <w:rPr>
          <w:spacing w:val="-2"/>
          <w:sz w:val="24"/>
          <w:szCs w:val="24"/>
        </w:rPr>
        <w:t>ручных</w:t>
      </w:r>
      <w:r w:rsidRPr="00FC3317">
        <w:rPr>
          <w:sz w:val="24"/>
          <w:szCs w:val="24"/>
        </w:rPr>
        <w:tab/>
      </w:r>
      <w:r w:rsidRPr="00FC3317">
        <w:rPr>
          <w:spacing w:val="-2"/>
          <w:sz w:val="24"/>
          <w:szCs w:val="24"/>
        </w:rPr>
        <w:t>работ</w:t>
      </w:r>
      <w:r w:rsidRPr="00FC3317">
        <w:rPr>
          <w:sz w:val="24"/>
          <w:szCs w:val="24"/>
        </w:rPr>
        <w:tab/>
      </w:r>
      <w:r w:rsidRPr="00FC3317">
        <w:rPr>
          <w:spacing w:val="-10"/>
          <w:sz w:val="24"/>
          <w:szCs w:val="24"/>
        </w:rPr>
        <w:t>и</w:t>
      </w:r>
      <w:r w:rsidRPr="00FC3317">
        <w:rPr>
          <w:sz w:val="24"/>
          <w:szCs w:val="24"/>
        </w:rPr>
        <w:tab/>
      </w:r>
      <w:r w:rsidRPr="00FC3317">
        <w:rPr>
          <w:spacing w:val="-2"/>
          <w:sz w:val="24"/>
          <w:szCs w:val="24"/>
        </w:rPr>
        <w:t xml:space="preserve">высокотехнологичных </w:t>
      </w:r>
      <w:r w:rsidRPr="00FC3317">
        <w:rPr>
          <w:sz w:val="24"/>
          <w:szCs w:val="24"/>
        </w:rPr>
        <w:t>промышленных решений.</w:t>
      </w:r>
    </w:p>
    <w:p w14:paraId="441D0A46" w14:textId="77777777" w:rsidR="00FC3317" w:rsidRPr="00FC3317" w:rsidRDefault="00FC3317" w:rsidP="00A25E61">
      <w:pPr>
        <w:pStyle w:val="a3"/>
        <w:spacing w:before="5"/>
        <w:ind w:left="142" w:right="144" w:firstLine="709"/>
        <w:rPr>
          <w:sz w:val="24"/>
          <w:szCs w:val="24"/>
        </w:rPr>
      </w:pPr>
    </w:p>
    <w:p w14:paraId="29200569" w14:textId="77777777" w:rsidR="00FC3317" w:rsidRPr="00FC3317" w:rsidRDefault="00FC3317" w:rsidP="00A25E61">
      <w:pPr>
        <w:ind w:left="142" w:right="144" w:firstLine="709"/>
        <w:jc w:val="both"/>
        <w:rPr>
          <w:b/>
          <w:sz w:val="24"/>
          <w:szCs w:val="24"/>
        </w:rPr>
      </w:pPr>
      <w:r w:rsidRPr="00FC3317">
        <w:rPr>
          <w:b/>
          <w:sz w:val="24"/>
          <w:szCs w:val="24"/>
        </w:rPr>
        <w:t>Тестовый</w:t>
      </w:r>
      <w:r w:rsidRPr="00FC3317">
        <w:rPr>
          <w:b/>
          <w:spacing w:val="-5"/>
          <w:sz w:val="24"/>
          <w:szCs w:val="24"/>
        </w:rPr>
        <w:t xml:space="preserve"> </w:t>
      </w:r>
      <w:r w:rsidRPr="00FC3317">
        <w:rPr>
          <w:b/>
          <w:spacing w:val="-2"/>
          <w:sz w:val="24"/>
          <w:szCs w:val="24"/>
        </w:rPr>
        <w:t>контроль</w:t>
      </w:r>
    </w:p>
    <w:p w14:paraId="4C7C48C9" w14:textId="77777777" w:rsidR="00FC3317" w:rsidRPr="00FC3317" w:rsidRDefault="00FC3317" w:rsidP="00A25E61">
      <w:pPr>
        <w:pStyle w:val="a3"/>
        <w:ind w:left="142" w:right="144" w:firstLine="709"/>
        <w:rPr>
          <w:b/>
          <w:sz w:val="24"/>
          <w:szCs w:val="24"/>
        </w:rPr>
      </w:pPr>
    </w:p>
    <w:p w14:paraId="57013756" w14:textId="77777777" w:rsidR="00FC3317" w:rsidRPr="00FC3317" w:rsidRDefault="00FC3317" w:rsidP="00A25E61">
      <w:pPr>
        <w:ind w:left="142" w:right="144" w:firstLine="709"/>
        <w:jc w:val="both"/>
        <w:rPr>
          <w:b/>
          <w:sz w:val="24"/>
          <w:szCs w:val="24"/>
        </w:rPr>
      </w:pPr>
      <w:r w:rsidRPr="00FC3317">
        <w:rPr>
          <w:b/>
          <w:spacing w:val="-2"/>
          <w:sz w:val="24"/>
          <w:szCs w:val="24"/>
        </w:rPr>
        <w:t>Тест1.</w:t>
      </w:r>
    </w:p>
    <w:p w14:paraId="64B4C2CB" w14:textId="77777777" w:rsidR="00FC3317" w:rsidRPr="00FC3317" w:rsidRDefault="00FC3317" w:rsidP="00A25E61">
      <w:pPr>
        <w:ind w:left="142" w:right="144" w:firstLine="709"/>
        <w:jc w:val="both"/>
        <w:rPr>
          <w:b/>
          <w:sz w:val="24"/>
          <w:szCs w:val="24"/>
        </w:rPr>
      </w:pPr>
      <w:r w:rsidRPr="00FC3317">
        <w:rPr>
          <w:b/>
          <w:sz w:val="24"/>
          <w:szCs w:val="24"/>
        </w:rPr>
        <w:t>Вариант</w:t>
      </w:r>
      <w:r w:rsidRPr="00FC3317">
        <w:rPr>
          <w:b/>
          <w:spacing w:val="-17"/>
          <w:sz w:val="24"/>
          <w:szCs w:val="24"/>
        </w:rPr>
        <w:t xml:space="preserve"> </w:t>
      </w:r>
      <w:r w:rsidRPr="00FC3317">
        <w:rPr>
          <w:b/>
          <w:sz w:val="24"/>
          <w:szCs w:val="24"/>
        </w:rPr>
        <w:t>1 Блок I</w:t>
      </w:r>
    </w:p>
    <w:p w14:paraId="05A1DCD0" w14:textId="77777777" w:rsidR="00FC3317" w:rsidRPr="00FC3317" w:rsidRDefault="00FC3317" w:rsidP="009817E5">
      <w:pPr>
        <w:pStyle w:val="a5"/>
        <w:numPr>
          <w:ilvl w:val="0"/>
          <w:numId w:val="180"/>
        </w:numPr>
        <w:spacing w:line="271" w:lineRule="exact"/>
        <w:ind w:left="142" w:right="144" w:firstLine="709"/>
        <w:jc w:val="both"/>
        <w:rPr>
          <w:b/>
          <w:sz w:val="24"/>
          <w:szCs w:val="24"/>
        </w:rPr>
      </w:pPr>
      <w:r w:rsidRPr="00FC3317">
        <w:rPr>
          <w:b/>
          <w:sz w:val="24"/>
          <w:szCs w:val="24"/>
        </w:rPr>
        <w:t>Эскиз</w:t>
      </w:r>
      <w:r w:rsidRPr="00FC3317">
        <w:rPr>
          <w:b/>
          <w:spacing w:val="-2"/>
          <w:sz w:val="24"/>
          <w:szCs w:val="24"/>
        </w:rPr>
        <w:t xml:space="preserve"> </w:t>
      </w:r>
      <w:r w:rsidRPr="00FC3317">
        <w:rPr>
          <w:b/>
          <w:sz w:val="24"/>
          <w:szCs w:val="24"/>
        </w:rPr>
        <w:t>—</w:t>
      </w:r>
      <w:r w:rsidRPr="00FC3317">
        <w:rPr>
          <w:b/>
          <w:spacing w:val="-1"/>
          <w:sz w:val="24"/>
          <w:szCs w:val="24"/>
        </w:rPr>
        <w:t xml:space="preserve"> </w:t>
      </w:r>
      <w:r w:rsidRPr="00FC3317">
        <w:rPr>
          <w:b/>
          <w:spacing w:val="-10"/>
          <w:sz w:val="24"/>
          <w:szCs w:val="24"/>
        </w:rPr>
        <w:t>…</w:t>
      </w:r>
    </w:p>
    <w:p w14:paraId="2DA0BCBA" w14:textId="77777777" w:rsidR="00FC3317" w:rsidRPr="00FC3317" w:rsidRDefault="00FC3317" w:rsidP="00A25E61">
      <w:pPr>
        <w:pStyle w:val="a3"/>
        <w:spacing w:line="275" w:lineRule="exact"/>
        <w:ind w:left="142" w:right="144" w:firstLine="709"/>
        <w:rPr>
          <w:sz w:val="24"/>
          <w:szCs w:val="24"/>
        </w:rPr>
      </w:pPr>
      <w:r w:rsidRPr="00FC3317">
        <w:rPr>
          <w:sz w:val="24"/>
          <w:szCs w:val="24"/>
        </w:rPr>
        <w:t>а)</w:t>
      </w:r>
      <w:r w:rsidRPr="00FC3317">
        <w:rPr>
          <w:spacing w:val="-8"/>
          <w:sz w:val="24"/>
          <w:szCs w:val="24"/>
        </w:rPr>
        <w:t xml:space="preserve"> </w:t>
      </w:r>
      <w:r w:rsidRPr="00FC3317">
        <w:rPr>
          <w:sz w:val="24"/>
          <w:szCs w:val="24"/>
        </w:rPr>
        <w:t>рисунок</w:t>
      </w:r>
      <w:r w:rsidRPr="00FC3317">
        <w:rPr>
          <w:spacing w:val="-1"/>
          <w:sz w:val="24"/>
          <w:szCs w:val="24"/>
        </w:rPr>
        <w:t xml:space="preserve"> </w:t>
      </w:r>
      <w:r w:rsidRPr="00FC3317">
        <w:rPr>
          <w:spacing w:val="-2"/>
          <w:sz w:val="24"/>
          <w:szCs w:val="24"/>
        </w:rPr>
        <w:t>художника;</w:t>
      </w:r>
    </w:p>
    <w:p w14:paraId="0A750902" w14:textId="77777777" w:rsidR="00FC3317" w:rsidRPr="00FC3317" w:rsidRDefault="00FC3317" w:rsidP="00A25E61">
      <w:pPr>
        <w:pStyle w:val="a3"/>
        <w:spacing w:before="2"/>
        <w:ind w:left="142" w:right="144" w:firstLine="709"/>
        <w:rPr>
          <w:sz w:val="24"/>
          <w:szCs w:val="24"/>
        </w:rPr>
      </w:pPr>
      <w:r w:rsidRPr="00FC3317">
        <w:rPr>
          <w:sz w:val="24"/>
          <w:szCs w:val="24"/>
        </w:rPr>
        <w:t>б)</w:t>
      </w:r>
      <w:r w:rsidRPr="00FC3317">
        <w:rPr>
          <w:spacing w:val="-14"/>
          <w:sz w:val="24"/>
          <w:szCs w:val="24"/>
        </w:rPr>
        <w:t xml:space="preserve"> </w:t>
      </w:r>
      <w:r w:rsidRPr="00FC3317">
        <w:rPr>
          <w:sz w:val="24"/>
          <w:szCs w:val="24"/>
        </w:rPr>
        <w:t>художественное</w:t>
      </w:r>
      <w:r w:rsidRPr="00FC3317">
        <w:rPr>
          <w:spacing w:val="-14"/>
          <w:sz w:val="24"/>
          <w:szCs w:val="24"/>
        </w:rPr>
        <w:t xml:space="preserve"> </w:t>
      </w:r>
      <w:r w:rsidRPr="00FC3317">
        <w:rPr>
          <w:sz w:val="24"/>
          <w:szCs w:val="24"/>
        </w:rPr>
        <w:t>воплощение</w:t>
      </w:r>
      <w:r w:rsidRPr="00FC3317">
        <w:rPr>
          <w:spacing w:val="-14"/>
          <w:sz w:val="24"/>
          <w:szCs w:val="24"/>
        </w:rPr>
        <w:t xml:space="preserve"> </w:t>
      </w:r>
      <w:r w:rsidRPr="00FC3317">
        <w:rPr>
          <w:sz w:val="24"/>
          <w:szCs w:val="24"/>
        </w:rPr>
        <w:t>замыслов</w:t>
      </w:r>
      <w:r w:rsidRPr="00FC3317">
        <w:rPr>
          <w:spacing w:val="-13"/>
          <w:sz w:val="24"/>
          <w:szCs w:val="24"/>
        </w:rPr>
        <w:t xml:space="preserve"> </w:t>
      </w:r>
      <w:r w:rsidRPr="00FC3317">
        <w:rPr>
          <w:sz w:val="24"/>
          <w:szCs w:val="24"/>
        </w:rPr>
        <w:t>дизайнера</w:t>
      </w:r>
      <w:r w:rsidRPr="00FC3317">
        <w:rPr>
          <w:spacing w:val="-14"/>
          <w:sz w:val="24"/>
          <w:szCs w:val="24"/>
        </w:rPr>
        <w:t xml:space="preserve"> </w:t>
      </w:r>
      <w:r w:rsidRPr="00FC3317">
        <w:rPr>
          <w:sz w:val="24"/>
          <w:szCs w:val="24"/>
        </w:rPr>
        <w:t>рекламы; в) зарисовка будущего изделия;</w:t>
      </w:r>
    </w:p>
    <w:p w14:paraId="46E7589C"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6"/>
          <w:sz w:val="24"/>
          <w:szCs w:val="24"/>
        </w:rPr>
        <w:t xml:space="preserve"> </w:t>
      </w:r>
      <w:r w:rsidRPr="00FC3317">
        <w:rPr>
          <w:sz w:val="24"/>
          <w:szCs w:val="24"/>
        </w:rPr>
        <w:t>воплощение</w:t>
      </w:r>
      <w:r w:rsidRPr="00FC3317">
        <w:rPr>
          <w:spacing w:val="-4"/>
          <w:sz w:val="24"/>
          <w:szCs w:val="24"/>
        </w:rPr>
        <w:t xml:space="preserve"> </w:t>
      </w:r>
      <w:r w:rsidRPr="00FC3317">
        <w:rPr>
          <w:sz w:val="24"/>
          <w:szCs w:val="24"/>
        </w:rPr>
        <w:t>рисунка</w:t>
      </w:r>
      <w:r w:rsidRPr="00FC3317">
        <w:rPr>
          <w:spacing w:val="-3"/>
          <w:sz w:val="24"/>
          <w:szCs w:val="24"/>
        </w:rPr>
        <w:t xml:space="preserve"> </w:t>
      </w:r>
      <w:r w:rsidRPr="00FC3317">
        <w:rPr>
          <w:sz w:val="24"/>
          <w:szCs w:val="24"/>
        </w:rPr>
        <w:t>в</w:t>
      </w:r>
      <w:r w:rsidRPr="00FC3317">
        <w:rPr>
          <w:spacing w:val="-4"/>
          <w:sz w:val="24"/>
          <w:szCs w:val="24"/>
        </w:rPr>
        <w:t xml:space="preserve"> </w:t>
      </w:r>
      <w:r w:rsidRPr="00FC3317">
        <w:rPr>
          <w:sz w:val="24"/>
          <w:szCs w:val="24"/>
        </w:rPr>
        <w:t>готовое</w:t>
      </w:r>
      <w:r w:rsidRPr="00FC3317">
        <w:rPr>
          <w:spacing w:val="-5"/>
          <w:sz w:val="24"/>
          <w:szCs w:val="24"/>
        </w:rPr>
        <w:t xml:space="preserve"> </w:t>
      </w:r>
      <w:r w:rsidRPr="00FC3317">
        <w:rPr>
          <w:spacing w:val="-2"/>
          <w:sz w:val="24"/>
          <w:szCs w:val="24"/>
        </w:rPr>
        <w:t>изделие.</w:t>
      </w:r>
    </w:p>
    <w:p w14:paraId="343F2C11" w14:textId="77777777" w:rsidR="00FC3317" w:rsidRPr="00FC3317" w:rsidRDefault="00FC3317" w:rsidP="00A25E61">
      <w:pPr>
        <w:pStyle w:val="a3"/>
        <w:ind w:left="142" w:right="144" w:firstLine="709"/>
        <w:rPr>
          <w:sz w:val="24"/>
          <w:szCs w:val="24"/>
        </w:rPr>
      </w:pPr>
    </w:p>
    <w:p w14:paraId="768A6861" w14:textId="77777777" w:rsidR="00FC3317" w:rsidRPr="00FC3317" w:rsidRDefault="00FC3317" w:rsidP="009817E5">
      <w:pPr>
        <w:pStyle w:val="5"/>
        <w:keepNext w:val="0"/>
        <w:keepLines w:val="0"/>
        <w:numPr>
          <w:ilvl w:val="0"/>
          <w:numId w:val="180"/>
        </w:numPr>
        <w:spacing w:before="0"/>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Нетоварная</w:t>
      </w:r>
      <w:r w:rsidRPr="00FC3317">
        <w:rPr>
          <w:rFonts w:ascii="Times New Roman" w:hAnsi="Times New Roman" w:cs="Times New Roman"/>
          <w:spacing w:val="-9"/>
          <w:sz w:val="24"/>
          <w:szCs w:val="24"/>
        </w:rPr>
        <w:t xml:space="preserve"> </w:t>
      </w:r>
      <w:r w:rsidRPr="00FC3317">
        <w:rPr>
          <w:rFonts w:ascii="Times New Roman" w:hAnsi="Times New Roman" w:cs="Times New Roman"/>
          <w:sz w:val="24"/>
          <w:szCs w:val="24"/>
        </w:rPr>
        <w:t>реклама</w:t>
      </w:r>
      <w:r w:rsidRPr="00FC3317">
        <w:rPr>
          <w:rFonts w:ascii="Times New Roman" w:hAnsi="Times New Roman" w:cs="Times New Roman"/>
          <w:spacing w:val="-5"/>
          <w:sz w:val="24"/>
          <w:szCs w:val="24"/>
        </w:rPr>
        <w:t xml:space="preserve"> </w:t>
      </w:r>
      <w:r w:rsidRPr="00FC3317">
        <w:rPr>
          <w:rFonts w:ascii="Times New Roman" w:hAnsi="Times New Roman" w:cs="Times New Roman"/>
          <w:spacing w:val="-2"/>
          <w:sz w:val="24"/>
          <w:szCs w:val="24"/>
        </w:rPr>
        <w:t>пропагандирует…</w:t>
      </w:r>
    </w:p>
    <w:p w14:paraId="36D35A22" w14:textId="77777777" w:rsidR="00FC3317" w:rsidRPr="00FC3317" w:rsidRDefault="00FC3317" w:rsidP="00A25E61">
      <w:pPr>
        <w:pStyle w:val="a3"/>
        <w:spacing w:before="3"/>
        <w:ind w:left="142" w:right="144" w:firstLine="709"/>
        <w:rPr>
          <w:sz w:val="24"/>
          <w:szCs w:val="24"/>
        </w:rPr>
      </w:pPr>
      <w:r w:rsidRPr="00FC3317">
        <w:rPr>
          <w:sz w:val="24"/>
          <w:szCs w:val="24"/>
        </w:rPr>
        <w:t>а)</w:t>
      </w:r>
      <w:r w:rsidRPr="00FC3317">
        <w:rPr>
          <w:spacing w:val="-15"/>
          <w:sz w:val="24"/>
          <w:szCs w:val="24"/>
        </w:rPr>
        <w:t xml:space="preserve"> </w:t>
      </w:r>
      <w:r w:rsidRPr="00FC3317">
        <w:rPr>
          <w:sz w:val="24"/>
          <w:szCs w:val="24"/>
        </w:rPr>
        <w:t>какие-либо</w:t>
      </w:r>
      <w:r w:rsidRPr="00FC3317">
        <w:rPr>
          <w:spacing w:val="-14"/>
          <w:sz w:val="24"/>
          <w:szCs w:val="24"/>
        </w:rPr>
        <w:t xml:space="preserve"> </w:t>
      </w:r>
      <w:r w:rsidRPr="00FC3317">
        <w:rPr>
          <w:sz w:val="24"/>
          <w:szCs w:val="24"/>
        </w:rPr>
        <w:t>идеи</w:t>
      </w:r>
      <w:r w:rsidRPr="00FC3317">
        <w:rPr>
          <w:spacing w:val="-15"/>
          <w:sz w:val="24"/>
          <w:szCs w:val="24"/>
        </w:rPr>
        <w:t xml:space="preserve"> </w:t>
      </w:r>
      <w:r w:rsidRPr="00FC3317">
        <w:rPr>
          <w:sz w:val="24"/>
          <w:szCs w:val="24"/>
        </w:rPr>
        <w:t>и</w:t>
      </w:r>
      <w:r w:rsidRPr="00FC3317">
        <w:rPr>
          <w:spacing w:val="-15"/>
          <w:sz w:val="24"/>
          <w:szCs w:val="24"/>
        </w:rPr>
        <w:t xml:space="preserve"> </w:t>
      </w:r>
      <w:r w:rsidRPr="00FC3317">
        <w:rPr>
          <w:sz w:val="24"/>
          <w:szCs w:val="24"/>
        </w:rPr>
        <w:t>цели; б) конкретный товар;</w:t>
      </w:r>
    </w:p>
    <w:p w14:paraId="65359ECB"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11"/>
          <w:sz w:val="24"/>
          <w:szCs w:val="24"/>
        </w:rPr>
        <w:t xml:space="preserve"> </w:t>
      </w:r>
      <w:r w:rsidRPr="00FC3317">
        <w:rPr>
          <w:sz w:val="24"/>
          <w:szCs w:val="24"/>
        </w:rPr>
        <w:t>нематериальную</w:t>
      </w:r>
      <w:r w:rsidRPr="00FC3317">
        <w:rPr>
          <w:spacing w:val="-6"/>
          <w:sz w:val="24"/>
          <w:szCs w:val="24"/>
        </w:rPr>
        <w:t xml:space="preserve"> </w:t>
      </w:r>
      <w:r w:rsidRPr="00FC3317">
        <w:rPr>
          <w:spacing w:val="-2"/>
          <w:sz w:val="24"/>
          <w:szCs w:val="24"/>
        </w:rPr>
        <w:t>продукцию;</w:t>
      </w:r>
    </w:p>
    <w:p w14:paraId="5519C6C8"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8"/>
          <w:sz w:val="24"/>
          <w:szCs w:val="24"/>
        </w:rPr>
        <w:t xml:space="preserve"> </w:t>
      </w:r>
      <w:r w:rsidRPr="00FC3317">
        <w:rPr>
          <w:sz w:val="24"/>
          <w:szCs w:val="24"/>
        </w:rPr>
        <w:t>какое-либо</w:t>
      </w:r>
      <w:r w:rsidRPr="00FC3317">
        <w:rPr>
          <w:spacing w:val="-4"/>
          <w:sz w:val="24"/>
          <w:szCs w:val="24"/>
        </w:rPr>
        <w:t xml:space="preserve"> </w:t>
      </w:r>
      <w:r w:rsidRPr="00FC3317">
        <w:rPr>
          <w:sz w:val="24"/>
          <w:szCs w:val="24"/>
        </w:rPr>
        <w:t>предприятие,</w:t>
      </w:r>
      <w:r w:rsidRPr="00FC3317">
        <w:rPr>
          <w:spacing w:val="-2"/>
          <w:sz w:val="24"/>
          <w:szCs w:val="24"/>
        </w:rPr>
        <w:t xml:space="preserve"> фирму.</w:t>
      </w:r>
    </w:p>
    <w:p w14:paraId="58EBDC38" w14:textId="77777777" w:rsidR="00FC3317" w:rsidRPr="00FC3317" w:rsidRDefault="00FC3317" w:rsidP="00A25E61">
      <w:pPr>
        <w:pStyle w:val="a3"/>
        <w:ind w:left="142" w:right="144" w:firstLine="709"/>
        <w:rPr>
          <w:sz w:val="24"/>
          <w:szCs w:val="24"/>
        </w:rPr>
      </w:pPr>
    </w:p>
    <w:p w14:paraId="6B6C29F5" w14:textId="77777777" w:rsidR="00FC3317" w:rsidRPr="00FC3317" w:rsidRDefault="00FC3317" w:rsidP="009817E5">
      <w:pPr>
        <w:pStyle w:val="5"/>
        <w:keepNext w:val="0"/>
        <w:keepLines w:val="0"/>
        <w:numPr>
          <w:ilvl w:val="0"/>
          <w:numId w:val="180"/>
        </w:numPr>
        <w:spacing w:before="0" w:line="275" w:lineRule="exact"/>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Наиболее</w:t>
      </w:r>
      <w:r w:rsidRPr="00FC3317">
        <w:rPr>
          <w:rFonts w:ascii="Times New Roman" w:hAnsi="Times New Roman" w:cs="Times New Roman"/>
          <w:spacing w:val="-14"/>
          <w:sz w:val="24"/>
          <w:szCs w:val="24"/>
        </w:rPr>
        <w:t xml:space="preserve"> </w:t>
      </w:r>
      <w:r w:rsidRPr="00FC3317">
        <w:rPr>
          <w:rFonts w:ascii="Times New Roman" w:hAnsi="Times New Roman" w:cs="Times New Roman"/>
          <w:sz w:val="24"/>
          <w:szCs w:val="24"/>
        </w:rPr>
        <w:t>эффективным</w:t>
      </w:r>
      <w:r w:rsidRPr="00FC3317">
        <w:rPr>
          <w:rFonts w:ascii="Times New Roman" w:hAnsi="Times New Roman" w:cs="Times New Roman"/>
          <w:spacing w:val="-11"/>
          <w:sz w:val="24"/>
          <w:szCs w:val="24"/>
        </w:rPr>
        <w:t xml:space="preserve"> </w:t>
      </w:r>
      <w:r w:rsidRPr="00FC3317">
        <w:rPr>
          <w:rFonts w:ascii="Times New Roman" w:hAnsi="Times New Roman" w:cs="Times New Roman"/>
          <w:sz w:val="24"/>
          <w:szCs w:val="24"/>
        </w:rPr>
        <w:t>видом</w:t>
      </w:r>
      <w:r w:rsidRPr="00FC3317">
        <w:rPr>
          <w:rFonts w:ascii="Times New Roman" w:hAnsi="Times New Roman" w:cs="Times New Roman"/>
          <w:spacing w:val="-11"/>
          <w:sz w:val="24"/>
          <w:szCs w:val="24"/>
        </w:rPr>
        <w:t xml:space="preserve"> </w:t>
      </w:r>
      <w:r w:rsidRPr="00FC3317">
        <w:rPr>
          <w:rFonts w:ascii="Times New Roman" w:hAnsi="Times New Roman" w:cs="Times New Roman"/>
          <w:sz w:val="24"/>
          <w:szCs w:val="24"/>
        </w:rPr>
        <w:t>напоминающей</w:t>
      </w:r>
      <w:r w:rsidRPr="00FC3317">
        <w:rPr>
          <w:rFonts w:ascii="Times New Roman" w:hAnsi="Times New Roman" w:cs="Times New Roman"/>
          <w:spacing w:val="-7"/>
          <w:sz w:val="24"/>
          <w:szCs w:val="24"/>
        </w:rPr>
        <w:t xml:space="preserve"> </w:t>
      </w:r>
      <w:r w:rsidRPr="00FC3317">
        <w:rPr>
          <w:rFonts w:ascii="Times New Roman" w:hAnsi="Times New Roman" w:cs="Times New Roman"/>
          <w:sz w:val="24"/>
          <w:szCs w:val="24"/>
        </w:rPr>
        <w:t>рекламы</w:t>
      </w:r>
      <w:r w:rsidRPr="00FC3317">
        <w:rPr>
          <w:rFonts w:ascii="Times New Roman" w:hAnsi="Times New Roman" w:cs="Times New Roman"/>
          <w:spacing w:val="-7"/>
          <w:sz w:val="24"/>
          <w:szCs w:val="24"/>
        </w:rPr>
        <w:t xml:space="preserve"> </w:t>
      </w:r>
      <w:r w:rsidRPr="00FC3317">
        <w:rPr>
          <w:rFonts w:ascii="Times New Roman" w:hAnsi="Times New Roman" w:cs="Times New Roman"/>
          <w:spacing w:val="-2"/>
          <w:sz w:val="24"/>
          <w:szCs w:val="24"/>
        </w:rPr>
        <w:t>считается:</w:t>
      </w:r>
    </w:p>
    <w:p w14:paraId="2F927F23" w14:textId="77777777" w:rsidR="00FC3317" w:rsidRPr="00FC3317" w:rsidRDefault="00FC3317" w:rsidP="00A25E61">
      <w:pPr>
        <w:pStyle w:val="a3"/>
        <w:spacing w:line="275" w:lineRule="exact"/>
        <w:ind w:left="142" w:right="144" w:firstLine="709"/>
        <w:rPr>
          <w:sz w:val="24"/>
          <w:szCs w:val="24"/>
        </w:rPr>
      </w:pPr>
      <w:r w:rsidRPr="00FC3317">
        <w:rPr>
          <w:sz w:val="24"/>
          <w:szCs w:val="24"/>
        </w:rPr>
        <w:t>а)</w:t>
      </w:r>
      <w:r w:rsidRPr="00FC3317">
        <w:rPr>
          <w:spacing w:val="-10"/>
          <w:sz w:val="24"/>
          <w:szCs w:val="24"/>
        </w:rPr>
        <w:t xml:space="preserve"> </w:t>
      </w:r>
      <w:r w:rsidRPr="00FC3317">
        <w:rPr>
          <w:sz w:val="24"/>
          <w:szCs w:val="24"/>
        </w:rPr>
        <w:t>раздача</w:t>
      </w:r>
      <w:r w:rsidRPr="00FC3317">
        <w:rPr>
          <w:spacing w:val="-4"/>
          <w:sz w:val="24"/>
          <w:szCs w:val="24"/>
        </w:rPr>
        <w:t xml:space="preserve"> </w:t>
      </w:r>
      <w:r w:rsidRPr="00FC3317">
        <w:rPr>
          <w:sz w:val="24"/>
          <w:szCs w:val="24"/>
        </w:rPr>
        <w:t>литовок;</w:t>
      </w:r>
      <w:r w:rsidRPr="00FC3317">
        <w:rPr>
          <w:spacing w:val="-1"/>
          <w:sz w:val="24"/>
          <w:szCs w:val="24"/>
        </w:rPr>
        <w:t xml:space="preserve"> </w:t>
      </w:r>
      <w:r w:rsidRPr="00FC3317">
        <w:rPr>
          <w:sz w:val="24"/>
          <w:szCs w:val="24"/>
        </w:rPr>
        <w:t>напоминание</w:t>
      </w:r>
      <w:r w:rsidRPr="00FC3317">
        <w:rPr>
          <w:spacing w:val="-5"/>
          <w:sz w:val="24"/>
          <w:szCs w:val="24"/>
        </w:rPr>
        <w:t xml:space="preserve"> </w:t>
      </w:r>
      <w:r w:rsidRPr="00FC3317">
        <w:rPr>
          <w:sz w:val="24"/>
          <w:szCs w:val="24"/>
        </w:rPr>
        <w:t>о</w:t>
      </w:r>
      <w:r w:rsidRPr="00FC3317">
        <w:rPr>
          <w:spacing w:val="-1"/>
          <w:sz w:val="24"/>
          <w:szCs w:val="24"/>
        </w:rPr>
        <w:t xml:space="preserve"> </w:t>
      </w:r>
      <w:r w:rsidRPr="00FC3317">
        <w:rPr>
          <w:sz w:val="24"/>
          <w:szCs w:val="24"/>
        </w:rPr>
        <w:t>себе</w:t>
      </w:r>
      <w:r w:rsidRPr="00FC3317">
        <w:rPr>
          <w:spacing w:val="-5"/>
          <w:sz w:val="24"/>
          <w:szCs w:val="24"/>
        </w:rPr>
        <w:t xml:space="preserve"> </w:t>
      </w:r>
      <w:r w:rsidRPr="00FC3317">
        <w:rPr>
          <w:sz w:val="24"/>
          <w:szCs w:val="24"/>
        </w:rPr>
        <w:t>через</w:t>
      </w:r>
      <w:r w:rsidRPr="00FC3317">
        <w:rPr>
          <w:spacing w:val="4"/>
          <w:sz w:val="24"/>
          <w:szCs w:val="24"/>
        </w:rPr>
        <w:t xml:space="preserve"> </w:t>
      </w:r>
      <w:r w:rsidRPr="00FC3317">
        <w:rPr>
          <w:spacing w:val="-4"/>
          <w:sz w:val="24"/>
          <w:szCs w:val="24"/>
        </w:rPr>
        <w:t>СМИ;</w:t>
      </w:r>
    </w:p>
    <w:p w14:paraId="2224212E" w14:textId="77777777" w:rsidR="00FC3317" w:rsidRPr="00FC3317" w:rsidRDefault="00FC3317" w:rsidP="00A25E61">
      <w:pPr>
        <w:pStyle w:val="a3"/>
        <w:spacing w:before="2"/>
        <w:ind w:left="142" w:right="144" w:firstLine="709"/>
        <w:rPr>
          <w:sz w:val="24"/>
          <w:szCs w:val="24"/>
        </w:rPr>
      </w:pPr>
      <w:r w:rsidRPr="00FC3317">
        <w:rPr>
          <w:sz w:val="24"/>
          <w:szCs w:val="24"/>
        </w:rPr>
        <w:t>б)</w:t>
      </w:r>
      <w:r w:rsidRPr="00FC3317">
        <w:rPr>
          <w:spacing w:val="37"/>
          <w:sz w:val="24"/>
          <w:szCs w:val="24"/>
        </w:rPr>
        <w:t xml:space="preserve"> </w:t>
      </w:r>
      <w:r w:rsidRPr="00FC3317">
        <w:rPr>
          <w:sz w:val="24"/>
          <w:szCs w:val="24"/>
        </w:rPr>
        <w:t>скрытая</w:t>
      </w:r>
      <w:r w:rsidRPr="00FC3317">
        <w:rPr>
          <w:spacing w:val="37"/>
          <w:sz w:val="24"/>
          <w:szCs w:val="24"/>
        </w:rPr>
        <w:t xml:space="preserve"> </w:t>
      </w:r>
      <w:r w:rsidRPr="00FC3317">
        <w:rPr>
          <w:sz w:val="24"/>
          <w:szCs w:val="24"/>
        </w:rPr>
        <w:t>реклама</w:t>
      </w:r>
      <w:r w:rsidRPr="00FC3317">
        <w:rPr>
          <w:spacing w:val="37"/>
          <w:sz w:val="24"/>
          <w:szCs w:val="24"/>
        </w:rPr>
        <w:t xml:space="preserve"> </w:t>
      </w:r>
      <w:r w:rsidRPr="00FC3317">
        <w:rPr>
          <w:sz w:val="24"/>
          <w:szCs w:val="24"/>
        </w:rPr>
        <w:t>в</w:t>
      </w:r>
      <w:r w:rsidRPr="00FC3317">
        <w:rPr>
          <w:spacing w:val="37"/>
          <w:sz w:val="24"/>
          <w:szCs w:val="24"/>
        </w:rPr>
        <w:t xml:space="preserve"> </w:t>
      </w:r>
      <w:r w:rsidRPr="00FC3317">
        <w:rPr>
          <w:sz w:val="24"/>
          <w:szCs w:val="24"/>
        </w:rPr>
        <w:t>виде</w:t>
      </w:r>
      <w:r w:rsidRPr="00FC3317">
        <w:rPr>
          <w:spacing w:val="37"/>
          <w:sz w:val="24"/>
          <w:szCs w:val="24"/>
        </w:rPr>
        <w:t xml:space="preserve"> </w:t>
      </w:r>
      <w:r w:rsidRPr="00FC3317">
        <w:rPr>
          <w:sz w:val="24"/>
          <w:szCs w:val="24"/>
        </w:rPr>
        <w:t>статей</w:t>
      </w:r>
      <w:r w:rsidRPr="00FC3317">
        <w:rPr>
          <w:spacing w:val="38"/>
          <w:sz w:val="24"/>
          <w:szCs w:val="24"/>
        </w:rPr>
        <w:t xml:space="preserve"> </w:t>
      </w:r>
      <w:r w:rsidRPr="00FC3317">
        <w:rPr>
          <w:sz w:val="24"/>
          <w:szCs w:val="24"/>
        </w:rPr>
        <w:t>о</w:t>
      </w:r>
      <w:r w:rsidRPr="00FC3317">
        <w:rPr>
          <w:spacing w:val="37"/>
          <w:sz w:val="24"/>
          <w:szCs w:val="24"/>
        </w:rPr>
        <w:t xml:space="preserve"> </w:t>
      </w:r>
      <w:r w:rsidRPr="00FC3317">
        <w:rPr>
          <w:sz w:val="24"/>
          <w:szCs w:val="24"/>
        </w:rPr>
        <w:t>деятельности</w:t>
      </w:r>
      <w:r w:rsidRPr="00FC3317">
        <w:rPr>
          <w:spacing w:val="38"/>
          <w:sz w:val="24"/>
          <w:szCs w:val="24"/>
        </w:rPr>
        <w:t xml:space="preserve"> </w:t>
      </w:r>
      <w:r w:rsidRPr="00FC3317">
        <w:rPr>
          <w:sz w:val="24"/>
          <w:szCs w:val="24"/>
        </w:rPr>
        <w:t>предприятия</w:t>
      </w:r>
      <w:r w:rsidRPr="00FC3317">
        <w:rPr>
          <w:spacing w:val="37"/>
          <w:sz w:val="24"/>
          <w:szCs w:val="24"/>
        </w:rPr>
        <w:t xml:space="preserve"> </w:t>
      </w:r>
      <w:r w:rsidRPr="00FC3317">
        <w:rPr>
          <w:sz w:val="24"/>
          <w:szCs w:val="24"/>
        </w:rPr>
        <w:t>и</w:t>
      </w:r>
      <w:r w:rsidRPr="00FC3317">
        <w:rPr>
          <w:spacing w:val="38"/>
          <w:sz w:val="24"/>
          <w:szCs w:val="24"/>
        </w:rPr>
        <w:t xml:space="preserve"> </w:t>
      </w:r>
      <w:r w:rsidRPr="00FC3317">
        <w:rPr>
          <w:sz w:val="24"/>
          <w:szCs w:val="24"/>
        </w:rPr>
        <w:t>его</w:t>
      </w:r>
      <w:r w:rsidRPr="00FC3317">
        <w:rPr>
          <w:spacing w:val="37"/>
          <w:sz w:val="24"/>
          <w:szCs w:val="24"/>
        </w:rPr>
        <w:t xml:space="preserve"> </w:t>
      </w:r>
      <w:r w:rsidRPr="00FC3317">
        <w:rPr>
          <w:sz w:val="24"/>
          <w:szCs w:val="24"/>
        </w:rPr>
        <w:t>услугах,</w:t>
      </w:r>
      <w:r w:rsidRPr="00FC3317">
        <w:rPr>
          <w:spacing w:val="37"/>
          <w:sz w:val="24"/>
          <w:szCs w:val="24"/>
        </w:rPr>
        <w:t xml:space="preserve"> </w:t>
      </w:r>
      <w:r w:rsidRPr="00FC3317">
        <w:rPr>
          <w:sz w:val="24"/>
          <w:szCs w:val="24"/>
        </w:rPr>
        <w:t>участие</w:t>
      </w:r>
      <w:r w:rsidRPr="00FC3317">
        <w:rPr>
          <w:spacing w:val="37"/>
          <w:sz w:val="24"/>
          <w:szCs w:val="24"/>
        </w:rPr>
        <w:t xml:space="preserve"> </w:t>
      </w:r>
      <w:r w:rsidRPr="00FC3317">
        <w:rPr>
          <w:sz w:val="24"/>
          <w:szCs w:val="24"/>
        </w:rPr>
        <w:t>в специализированных отраслевых выставках;</w:t>
      </w:r>
    </w:p>
    <w:p w14:paraId="5F19B5C7"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10"/>
          <w:sz w:val="24"/>
          <w:szCs w:val="24"/>
        </w:rPr>
        <w:t xml:space="preserve"> </w:t>
      </w:r>
      <w:r w:rsidRPr="00FC3317">
        <w:rPr>
          <w:sz w:val="24"/>
          <w:szCs w:val="24"/>
        </w:rPr>
        <w:t>периодическое</w:t>
      </w:r>
      <w:r w:rsidRPr="00FC3317">
        <w:rPr>
          <w:spacing w:val="-3"/>
          <w:sz w:val="24"/>
          <w:szCs w:val="24"/>
        </w:rPr>
        <w:t xml:space="preserve"> </w:t>
      </w:r>
      <w:r w:rsidRPr="00FC3317">
        <w:rPr>
          <w:sz w:val="24"/>
          <w:szCs w:val="24"/>
        </w:rPr>
        <w:t>напоминание</w:t>
      </w:r>
      <w:r w:rsidRPr="00FC3317">
        <w:rPr>
          <w:spacing w:val="-3"/>
          <w:sz w:val="24"/>
          <w:szCs w:val="24"/>
        </w:rPr>
        <w:t xml:space="preserve"> </w:t>
      </w:r>
      <w:r w:rsidRPr="00FC3317">
        <w:rPr>
          <w:sz w:val="24"/>
          <w:szCs w:val="24"/>
        </w:rPr>
        <w:t>о</w:t>
      </w:r>
      <w:r w:rsidRPr="00FC3317">
        <w:rPr>
          <w:spacing w:val="-6"/>
          <w:sz w:val="24"/>
          <w:szCs w:val="24"/>
        </w:rPr>
        <w:t xml:space="preserve"> </w:t>
      </w:r>
      <w:r w:rsidRPr="00FC3317">
        <w:rPr>
          <w:sz w:val="24"/>
          <w:szCs w:val="24"/>
        </w:rPr>
        <w:t>предприятии</w:t>
      </w:r>
      <w:r w:rsidRPr="00FC3317">
        <w:rPr>
          <w:spacing w:val="-6"/>
          <w:sz w:val="24"/>
          <w:szCs w:val="24"/>
        </w:rPr>
        <w:t xml:space="preserve"> </w:t>
      </w:r>
      <w:r w:rsidRPr="00FC3317">
        <w:rPr>
          <w:sz w:val="24"/>
          <w:szCs w:val="24"/>
        </w:rPr>
        <w:t>по</w:t>
      </w:r>
      <w:r w:rsidRPr="00FC3317">
        <w:rPr>
          <w:spacing w:val="-3"/>
          <w:sz w:val="24"/>
          <w:szCs w:val="24"/>
        </w:rPr>
        <w:t xml:space="preserve"> </w:t>
      </w:r>
      <w:r w:rsidRPr="00FC3317">
        <w:rPr>
          <w:spacing w:val="-2"/>
          <w:sz w:val="24"/>
          <w:szCs w:val="24"/>
        </w:rPr>
        <w:t>телевиденью;</w:t>
      </w:r>
    </w:p>
    <w:p w14:paraId="785F8BD9"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10"/>
          <w:sz w:val="24"/>
          <w:szCs w:val="24"/>
        </w:rPr>
        <w:t xml:space="preserve"> </w:t>
      </w:r>
      <w:r w:rsidRPr="00FC3317">
        <w:rPr>
          <w:sz w:val="24"/>
          <w:szCs w:val="24"/>
        </w:rPr>
        <w:t>раздача</w:t>
      </w:r>
      <w:r w:rsidRPr="00FC3317">
        <w:rPr>
          <w:spacing w:val="-6"/>
          <w:sz w:val="24"/>
          <w:szCs w:val="24"/>
        </w:rPr>
        <w:t xml:space="preserve"> </w:t>
      </w:r>
      <w:r w:rsidRPr="00FC3317">
        <w:rPr>
          <w:sz w:val="24"/>
          <w:szCs w:val="24"/>
        </w:rPr>
        <w:t>листовок,</w:t>
      </w:r>
      <w:r w:rsidRPr="00FC3317">
        <w:rPr>
          <w:spacing w:val="-4"/>
          <w:sz w:val="24"/>
          <w:szCs w:val="24"/>
        </w:rPr>
        <w:t xml:space="preserve"> </w:t>
      </w:r>
      <w:r w:rsidRPr="00FC3317">
        <w:rPr>
          <w:sz w:val="24"/>
          <w:szCs w:val="24"/>
        </w:rPr>
        <w:t>буклетов;</w:t>
      </w:r>
      <w:r w:rsidRPr="00FC3317">
        <w:rPr>
          <w:spacing w:val="-2"/>
          <w:sz w:val="24"/>
          <w:szCs w:val="24"/>
        </w:rPr>
        <w:t xml:space="preserve"> </w:t>
      </w:r>
      <w:r w:rsidRPr="00FC3317">
        <w:rPr>
          <w:sz w:val="24"/>
          <w:szCs w:val="24"/>
        </w:rPr>
        <w:t>участие</w:t>
      </w:r>
      <w:r w:rsidRPr="00FC3317">
        <w:rPr>
          <w:spacing w:val="-5"/>
          <w:sz w:val="24"/>
          <w:szCs w:val="24"/>
        </w:rPr>
        <w:t xml:space="preserve"> </w:t>
      </w:r>
      <w:r w:rsidRPr="00FC3317">
        <w:rPr>
          <w:sz w:val="24"/>
          <w:szCs w:val="24"/>
        </w:rPr>
        <w:t>в</w:t>
      </w:r>
      <w:r w:rsidRPr="00FC3317">
        <w:rPr>
          <w:spacing w:val="-5"/>
          <w:sz w:val="24"/>
          <w:szCs w:val="24"/>
        </w:rPr>
        <w:t xml:space="preserve"> </w:t>
      </w:r>
      <w:r w:rsidRPr="00FC3317">
        <w:rPr>
          <w:sz w:val="24"/>
          <w:szCs w:val="24"/>
        </w:rPr>
        <w:t xml:space="preserve">специализированных </w:t>
      </w:r>
      <w:r w:rsidRPr="00FC3317">
        <w:rPr>
          <w:spacing w:val="-2"/>
          <w:sz w:val="24"/>
          <w:szCs w:val="24"/>
        </w:rPr>
        <w:t>выставках.</w:t>
      </w:r>
    </w:p>
    <w:p w14:paraId="04850E01" w14:textId="77777777" w:rsidR="00FC3317" w:rsidRPr="00FC3317" w:rsidRDefault="00FC3317" w:rsidP="00A25E61">
      <w:pPr>
        <w:pStyle w:val="a3"/>
        <w:ind w:left="142" w:right="144" w:firstLine="709"/>
        <w:rPr>
          <w:sz w:val="24"/>
          <w:szCs w:val="24"/>
        </w:rPr>
      </w:pPr>
    </w:p>
    <w:p w14:paraId="7F76EDBD" w14:textId="77777777" w:rsidR="00FC3317" w:rsidRPr="00FC3317" w:rsidRDefault="00FC3317" w:rsidP="009817E5">
      <w:pPr>
        <w:pStyle w:val="5"/>
        <w:keepNext w:val="0"/>
        <w:keepLines w:val="0"/>
        <w:numPr>
          <w:ilvl w:val="0"/>
          <w:numId w:val="180"/>
        </w:numPr>
        <w:spacing w:before="1"/>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Селективная</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реклама</w:t>
      </w:r>
      <w:r w:rsidRPr="00FC3317">
        <w:rPr>
          <w:rFonts w:ascii="Times New Roman" w:hAnsi="Times New Roman" w:cs="Times New Roman"/>
          <w:spacing w:val="-7"/>
          <w:sz w:val="24"/>
          <w:szCs w:val="24"/>
        </w:rPr>
        <w:t xml:space="preserve"> </w:t>
      </w:r>
      <w:r w:rsidRPr="00FC3317">
        <w:rPr>
          <w:rFonts w:ascii="Times New Roman" w:hAnsi="Times New Roman" w:cs="Times New Roman"/>
          <w:sz w:val="24"/>
          <w:szCs w:val="24"/>
        </w:rPr>
        <w:t>-</w:t>
      </w:r>
      <w:r w:rsidRPr="00FC3317">
        <w:rPr>
          <w:rFonts w:ascii="Times New Roman" w:hAnsi="Times New Roman" w:cs="Times New Roman"/>
          <w:spacing w:val="-6"/>
          <w:sz w:val="24"/>
          <w:szCs w:val="24"/>
        </w:rPr>
        <w:t xml:space="preserve"> </w:t>
      </w:r>
      <w:r w:rsidRPr="00FC3317">
        <w:rPr>
          <w:rFonts w:ascii="Times New Roman" w:hAnsi="Times New Roman" w:cs="Times New Roman"/>
          <w:spacing w:val="-10"/>
          <w:sz w:val="24"/>
          <w:szCs w:val="24"/>
        </w:rPr>
        <w:t>…</w:t>
      </w:r>
    </w:p>
    <w:p w14:paraId="108B6067" w14:textId="77777777" w:rsidR="00FC3317" w:rsidRPr="00FC3317" w:rsidRDefault="00FC3317" w:rsidP="00A25E61">
      <w:pPr>
        <w:pStyle w:val="a3"/>
        <w:spacing w:before="2"/>
        <w:ind w:left="142" w:right="144" w:firstLine="709"/>
        <w:rPr>
          <w:sz w:val="24"/>
          <w:szCs w:val="24"/>
        </w:rPr>
      </w:pPr>
      <w:r w:rsidRPr="00FC3317">
        <w:rPr>
          <w:sz w:val="24"/>
          <w:szCs w:val="24"/>
        </w:rPr>
        <w:lastRenderedPageBreak/>
        <w:t>а)</w:t>
      </w:r>
      <w:r w:rsidRPr="00FC3317">
        <w:rPr>
          <w:spacing w:val="-14"/>
          <w:sz w:val="24"/>
          <w:szCs w:val="24"/>
        </w:rPr>
        <w:t xml:space="preserve"> </w:t>
      </w:r>
      <w:r w:rsidRPr="00FC3317">
        <w:rPr>
          <w:sz w:val="24"/>
          <w:szCs w:val="24"/>
        </w:rPr>
        <w:t>предназначена</w:t>
      </w:r>
      <w:r w:rsidRPr="00FC3317">
        <w:rPr>
          <w:spacing w:val="-13"/>
          <w:sz w:val="24"/>
          <w:szCs w:val="24"/>
        </w:rPr>
        <w:t xml:space="preserve"> </w:t>
      </w:r>
      <w:r w:rsidRPr="00FC3317">
        <w:rPr>
          <w:sz w:val="24"/>
          <w:szCs w:val="24"/>
        </w:rPr>
        <w:t>для</w:t>
      </w:r>
      <w:r w:rsidRPr="00FC3317">
        <w:rPr>
          <w:spacing w:val="-14"/>
          <w:sz w:val="24"/>
          <w:szCs w:val="24"/>
        </w:rPr>
        <w:t xml:space="preserve"> </w:t>
      </w:r>
      <w:r w:rsidRPr="00FC3317">
        <w:rPr>
          <w:sz w:val="24"/>
          <w:szCs w:val="24"/>
        </w:rPr>
        <w:t>различных</w:t>
      </w:r>
      <w:r w:rsidRPr="00FC3317">
        <w:rPr>
          <w:spacing w:val="-11"/>
          <w:sz w:val="24"/>
          <w:szCs w:val="24"/>
        </w:rPr>
        <w:t xml:space="preserve"> </w:t>
      </w:r>
      <w:r w:rsidRPr="00FC3317">
        <w:rPr>
          <w:sz w:val="24"/>
          <w:szCs w:val="24"/>
        </w:rPr>
        <w:t>групп</w:t>
      </w:r>
      <w:r w:rsidRPr="00FC3317">
        <w:rPr>
          <w:spacing w:val="-12"/>
          <w:sz w:val="24"/>
          <w:szCs w:val="24"/>
        </w:rPr>
        <w:t xml:space="preserve"> </w:t>
      </w:r>
      <w:r w:rsidRPr="00FC3317">
        <w:rPr>
          <w:sz w:val="24"/>
          <w:szCs w:val="24"/>
        </w:rPr>
        <w:t>потребителей; б) не предназначена для потребителей;</w:t>
      </w:r>
    </w:p>
    <w:p w14:paraId="4DFE02E5"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13"/>
          <w:sz w:val="24"/>
          <w:szCs w:val="24"/>
        </w:rPr>
        <w:t xml:space="preserve"> </w:t>
      </w:r>
      <w:r w:rsidRPr="00FC3317">
        <w:rPr>
          <w:sz w:val="24"/>
          <w:szCs w:val="24"/>
        </w:rPr>
        <w:t>четко</w:t>
      </w:r>
      <w:r w:rsidRPr="00FC3317">
        <w:rPr>
          <w:spacing w:val="-14"/>
          <w:sz w:val="24"/>
          <w:szCs w:val="24"/>
        </w:rPr>
        <w:t xml:space="preserve"> </w:t>
      </w:r>
      <w:r w:rsidRPr="00FC3317">
        <w:rPr>
          <w:sz w:val="24"/>
          <w:szCs w:val="24"/>
        </w:rPr>
        <w:t>адресованная</w:t>
      </w:r>
      <w:r w:rsidRPr="00FC3317">
        <w:rPr>
          <w:spacing w:val="-12"/>
          <w:sz w:val="24"/>
          <w:szCs w:val="24"/>
        </w:rPr>
        <w:t xml:space="preserve"> </w:t>
      </w:r>
      <w:r w:rsidRPr="00FC3317">
        <w:rPr>
          <w:sz w:val="24"/>
          <w:szCs w:val="24"/>
        </w:rPr>
        <w:t>определенной</w:t>
      </w:r>
      <w:r w:rsidRPr="00FC3317">
        <w:rPr>
          <w:spacing w:val="-9"/>
          <w:sz w:val="24"/>
          <w:szCs w:val="24"/>
        </w:rPr>
        <w:t xml:space="preserve"> </w:t>
      </w:r>
      <w:r w:rsidRPr="00FC3317">
        <w:rPr>
          <w:sz w:val="24"/>
          <w:szCs w:val="24"/>
        </w:rPr>
        <w:t>группе</w:t>
      </w:r>
      <w:r w:rsidRPr="00FC3317">
        <w:rPr>
          <w:spacing w:val="-13"/>
          <w:sz w:val="24"/>
          <w:szCs w:val="24"/>
        </w:rPr>
        <w:t xml:space="preserve"> </w:t>
      </w:r>
      <w:r w:rsidRPr="00FC3317">
        <w:rPr>
          <w:sz w:val="24"/>
          <w:szCs w:val="24"/>
        </w:rPr>
        <w:t>потребителей; г) предназначена только для предприятий.</w:t>
      </w:r>
    </w:p>
    <w:p w14:paraId="24C1DCDD" w14:textId="77777777" w:rsidR="00FC3317" w:rsidRPr="00FC3317" w:rsidRDefault="00FC3317" w:rsidP="009817E5">
      <w:pPr>
        <w:pStyle w:val="5"/>
        <w:keepNext w:val="0"/>
        <w:keepLines w:val="0"/>
        <w:numPr>
          <w:ilvl w:val="0"/>
          <w:numId w:val="180"/>
        </w:numPr>
        <w:spacing w:before="274"/>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Телефонный</w:t>
      </w:r>
      <w:r w:rsidRPr="00FC3317">
        <w:rPr>
          <w:rFonts w:ascii="Times New Roman" w:hAnsi="Times New Roman" w:cs="Times New Roman"/>
          <w:spacing w:val="-13"/>
          <w:sz w:val="24"/>
          <w:szCs w:val="24"/>
        </w:rPr>
        <w:t xml:space="preserve"> </w:t>
      </w:r>
      <w:r w:rsidRPr="00FC3317">
        <w:rPr>
          <w:rFonts w:ascii="Times New Roman" w:hAnsi="Times New Roman" w:cs="Times New Roman"/>
          <w:sz w:val="24"/>
          <w:szCs w:val="24"/>
        </w:rPr>
        <w:t>маркетинг</w:t>
      </w:r>
      <w:r w:rsidRPr="00FC3317">
        <w:rPr>
          <w:rFonts w:ascii="Times New Roman" w:hAnsi="Times New Roman" w:cs="Times New Roman"/>
          <w:spacing w:val="-11"/>
          <w:sz w:val="24"/>
          <w:szCs w:val="24"/>
        </w:rPr>
        <w:t xml:space="preserve"> </w:t>
      </w:r>
      <w:r w:rsidRPr="00FC3317">
        <w:rPr>
          <w:rFonts w:ascii="Times New Roman" w:hAnsi="Times New Roman" w:cs="Times New Roman"/>
          <w:sz w:val="24"/>
          <w:szCs w:val="24"/>
        </w:rPr>
        <w:t>(</w:t>
      </w:r>
      <w:proofErr w:type="spellStart"/>
      <w:r w:rsidRPr="00FC3317">
        <w:rPr>
          <w:rFonts w:ascii="Times New Roman" w:hAnsi="Times New Roman" w:cs="Times New Roman"/>
          <w:sz w:val="24"/>
          <w:szCs w:val="24"/>
        </w:rPr>
        <w:t>call</w:t>
      </w:r>
      <w:proofErr w:type="spellEnd"/>
      <w:r w:rsidRPr="00FC3317">
        <w:rPr>
          <w:rFonts w:ascii="Times New Roman" w:hAnsi="Times New Roman" w:cs="Times New Roman"/>
          <w:sz w:val="24"/>
          <w:szCs w:val="24"/>
        </w:rPr>
        <w:t>-центры)</w:t>
      </w:r>
      <w:r w:rsidRPr="00FC3317">
        <w:rPr>
          <w:rFonts w:ascii="Times New Roman" w:hAnsi="Times New Roman" w:cs="Times New Roman"/>
          <w:spacing w:val="-11"/>
          <w:sz w:val="24"/>
          <w:szCs w:val="24"/>
        </w:rPr>
        <w:t xml:space="preserve"> </w:t>
      </w:r>
      <w:r w:rsidRPr="00FC3317">
        <w:rPr>
          <w:rFonts w:ascii="Times New Roman" w:hAnsi="Times New Roman" w:cs="Times New Roman"/>
          <w:sz w:val="24"/>
          <w:szCs w:val="24"/>
        </w:rPr>
        <w:t>–</w:t>
      </w:r>
      <w:r w:rsidRPr="00FC3317">
        <w:rPr>
          <w:rFonts w:ascii="Times New Roman" w:hAnsi="Times New Roman" w:cs="Times New Roman"/>
          <w:spacing w:val="-10"/>
          <w:sz w:val="24"/>
          <w:szCs w:val="24"/>
        </w:rPr>
        <w:t>…</w:t>
      </w:r>
    </w:p>
    <w:p w14:paraId="3C42E3AD" w14:textId="77777777" w:rsidR="00FC3317" w:rsidRPr="00FC3317" w:rsidRDefault="00FC3317" w:rsidP="00A25E61">
      <w:pPr>
        <w:pStyle w:val="a3"/>
        <w:spacing w:before="3"/>
        <w:ind w:left="142" w:right="144" w:firstLine="709"/>
        <w:rPr>
          <w:sz w:val="24"/>
          <w:szCs w:val="24"/>
        </w:rPr>
      </w:pPr>
      <w:r w:rsidRPr="00FC3317">
        <w:rPr>
          <w:sz w:val="24"/>
          <w:szCs w:val="24"/>
        </w:rPr>
        <w:t>а)</w:t>
      </w:r>
      <w:r w:rsidRPr="00FC3317">
        <w:rPr>
          <w:spacing w:val="-12"/>
          <w:sz w:val="24"/>
          <w:szCs w:val="24"/>
        </w:rPr>
        <w:t xml:space="preserve"> </w:t>
      </w:r>
      <w:r w:rsidRPr="00FC3317">
        <w:rPr>
          <w:sz w:val="24"/>
          <w:szCs w:val="24"/>
        </w:rPr>
        <w:t>использование</w:t>
      </w:r>
      <w:r w:rsidRPr="00FC3317">
        <w:rPr>
          <w:spacing w:val="-11"/>
          <w:sz w:val="24"/>
          <w:szCs w:val="24"/>
        </w:rPr>
        <w:t xml:space="preserve"> </w:t>
      </w:r>
      <w:r w:rsidRPr="00FC3317">
        <w:rPr>
          <w:sz w:val="24"/>
          <w:szCs w:val="24"/>
        </w:rPr>
        <w:t>телефона</w:t>
      </w:r>
      <w:r w:rsidRPr="00FC3317">
        <w:rPr>
          <w:spacing w:val="-12"/>
          <w:sz w:val="24"/>
          <w:szCs w:val="24"/>
        </w:rPr>
        <w:t xml:space="preserve"> </w:t>
      </w:r>
      <w:r w:rsidRPr="00FC3317">
        <w:rPr>
          <w:sz w:val="24"/>
          <w:szCs w:val="24"/>
        </w:rPr>
        <w:t>для</w:t>
      </w:r>
      <w:r w:rsidRPr="00FC3317">
        <w:rPr>
          <w:spacing w:val="-9"/>
          <w:sz w:val="24"/>
          <w:szCs w:val="24"/>
        </w:rPr>
        <w:t xml:space="preserve"> </w:t>
      </w:r>
      <w:r w:rsidRPr="00FC3317">
        <w:rPr>
          <w:sz w:val="24"/>
          <w:szCs w:val="24"/>
        </w:rPr>
        <w:t>непосредственной</w:t>
      </w:r>
      <w:r w:rsidRPr="00FC3317">
        <w:rPr>
          <w:spacing w:val="-7"/>
          <w:sz w:val="24"/>
          <w:szCs w:val="24"/>
        </w:rPr>
        <w:t xml:space="preserve"> </w:t>
      </w:r>
      <w:r w:rsidRPr="00FC3317">
        <w:rPr>
          <w:sz w:val="24"/>
          <w:szCs w:val="24"/>
        </w:rPr>
        <w:t>продажи</w:t>
      </w:r>
      <w:r w:rsidRPr="00FC3317">
        <w:rPr>
          <w:spacing w:val="-8"/>
          <w:sz w:val="24"/>
          <w:szCs w:val="24"/>
        </w:rPr>
        <w:t xml:space="preserve"> </w:t>
      </w:r>
      <w:r w:rsidRPr="00FC3317">
        <w:rPr>
          <w:sz w:val="24"/>
          <w:szCs w:val="24"/>
        </w:rPr>
        <w:t>товара</w:t>
      </w:r>
      <w:r w:rsidRPr="00FC3317">
        <w:rPr>
          <w:spacing w:val="-12"/>
          <w:sz w:val="24"/>
          <w:szCs w:val="24"/>
        </w:rPr>
        <w:t xml:space="preserve"> </w:t>
      </w:r>
      <w:r w:rsidRPr="00FC3317">
        <w:rPr>
          <w:sz w:val="24"/>
          <w:szCs w:val="24"/>
        </w:rPr>
        <w:t>потребителям; б) использование телефонной линии для рекламы товара;</w:t>
      </w:r>
    </w:p>
    <w:p w14:paraId="6D253212"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7"/>
          <w:sz w:val="24"/>
          <w:szCs w:val="24"/>
        </w:rPr>
        <w:t xml:space="preserve"> </w:t>
      </w:r>
      <w:r w:rsidRPr="00FC3317">
        <w:rPr>
          <w:sz w:val="24"/>
          <w:szCs w:val="24"/>
        </w:rPr>
        <w:t>использование</w:t>
      </w:r>
      <w:r w:rsidRPr="00FC3317">
        <w:rPr>
          <w:spacing w:val="-5"/>
          <w:sz w:val="24"/>
          <w:szCs w:val="24"/>
        </w:rPr>
        <w:t xml:space="preserve"> </w:t>
      </w:r>
      <w:r w:rsidRPr="00FC3317">
        <w:rPr>
          <w:sz w:val="24"/>
          <w:szCs w:val="24"/>
        </w:rPr>
        <w:t>телефонов</w:t>
      </w:r>
      <w:r w:rsidRPr="00FC3317">
        <w:rPr>
          <w:spacing w:val="-6"/>
          <w:sz w:val="24"/>
          <w:szCs w:val="24"/>
        </w:rPr>
        <w:t xml:space="preserve"> </w:t>
      </w:r>
      <w:r w:rsidRPr="00FC3317">
        <w:rPr>
          <w:sz w:val="24"/>
          <w:szCs w:val="24"/>
        </w:rPr>
        <w:t>как</w:t>
      </w:r>
      <w:r w:rsidRPr="00FC3317">
        <w:rPr>
          <w:spacing w:val="-3"/>
          <w:sz w:val="24"/>
          <w:szCs w:val="24"/>
        </w:rPr>
        <w:t xml:space="preserve"> </w:t>
      </w:r>
      <w:r w:rsidRPr="00FC3317">
        <w:rPr>
          <w:sz w:val="24"/>
          <w:szCs w:val="24"/>
        </w:rPr>
        <w:t>средства</w:t>
      </w:r>
      <w:r w:rsidRPr="00FC3317">
        <w:rPr>
          <w:spacing w:val="-5"/>
          <w:sz w:val="24"/>
          <w:szCs w:val="24"/>
        </w:rPr>
        <w:t xml:space="preserve"> </w:t>
      </w:r>
      <w:r w:rsidRPr="00FC3317">
        <w:rPr>
          <w:spacing w:val="-2"/>
          <w:sz w:val="24"/>
          <w:szCs w:val="24"/>
        </w:rPr>
        <w:t>рекламы;</w:t>
      </w:r>
    </w:p>
    <w:p w14:paraId="46FECEA8"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10"/>
          <w:sz w:val="24"/>
          <w:szCs w:val="24"/>
        </w:rPr>
        <w:t xml:space="preserve"> </w:t>
      </w:r>
      <w:r w:rsidRPr="00FC3317">
        <w:rPr>
          <w:sz w:val="24"/>
          <w:szCs w:val="24"/>
        </w:rPr>
        <w:t>рассылка</w:t>
      </w:r>
      <w:r w:rsidRPr="00FC3317">
        <w:rPr>
          <w:spacing w:val="-6"/>
          <w:sz w:val="24"/>
          <w:szCs w:val="24"/>
        </w:rPr>
        <w:t xml:space="preserve"> </w:t>
      </w:r>
      <w:r w:rsidRPr="00FC3317">
        <w:rPr>
          <w:sz w:val="24"/>
          <w:szCs w:val="24"/>
        </w:rPr>
        <w:t>SMS</w:t>
      </w:r>
      <w:r w:rsidRPr="00FC3317">
        <w:rPr>
          <w:spacing w:val="1"/>
          <w:sz w:val="24"/>
          <w:szCs w:val="24"/>
        </w:rPr>
        <w:t xml:space="preserve"> </w:t>
      </w:r>
      <w:r w:rsidRPr="00FC3317">
        <w:rPr>
          <w:sz w:val="24"/>
          <w:szCs w:val="24"/>
        </w:rPr>
        <w:t>–</w:t>
      </w:r>
      <w:r w:rsidRPr="00FC3317">
        <w:rPr>
          <w:spacing w:val="-2"/>
          <w:sz w:val="24"/>
          <w:szCs w:val="24"/>
        </w:rPr>
        <w:t xml:space="preserve"> </w:t>
      </w:r>
      <w:r w:rsidRPr="00FC3317">
        <w:rPr>
          <w:sz w:val="24"/>
          <w:szCs w:val="24"/>
        </w:rPr>
        <w:t>сообщений</w:t>
      </w:r>
      <w:r w:rsidRPr="00FC3317">
        <w:rPr>
          <w:spacing w:val="-2"/>
          <w:sz w:val="24"/>
          <w:szCs w:val="24"/>
        </w:rPr>
        <w:t xml:space="preserve"> </w:t>
      </w:r>
      <w:r w:rsidRPr="00FC3317">
        <w:rPr>
          <w:sz w:val="24"/>
          <w:szCs w:val="24"/>
        </w:rPr>
        <w:t>с</w:t>
      </w:r>
      <w:r w:rsidRPr="00FC3317">
        <w:rPr>
          <w:spacing w:val="-4"/>
          <w:sz w:val="24"/>
          <w:szCs w:val="24"/>
        </w:rPr>
        <w:t xml:space="preserve"> </w:t>
      </w:r>
      <w:r w:rsidRPr="00FC3317">
        <w:rPr>
          <w:sz w:val="24"/>
          <w:szCs w:val="24"/>
        </w:rPr>
        <w:t>целью</w:t>
      </w:r>
      <w:r w:rsidRPr="00FC3317">
        <w:rPr>
          <w:spacing w:val="-3"/>
          <w:sz w:val="24"/>
          <w:szCs w:val="24"/>
        </w:rPr>
        <w:t xml:space="preserve"> </w:t>
      </w:r>
      <w:r w:rsidRPr="00FC3317">
        <w:rPr>
          <w:sz w:val="24"/>
          <w:szCs w:val="24"/>
        </w:rPr>
        <w:t>информирования</w:t>
      </w:r>
      <w:r w:rsidRPr="00FC3317">
        <w:rPr>
          <w:spacing w:val="-1"/>
          <w:sz w:val="24"/>
          <w:szCs w:val="24"/>
        </w:rPr>
        <w:t xml:space="preserve"> </w:t>
      </w:r>
      <w:r w:rsidRPr="00FC3317">
        <w:rPr>
          <w:spacing w:val="-2"/>
          <w:sz w:val="24"/>
          <w:szCs w:val="24"/>
        </w:rPr>
        <w:t>клиента.</w:t>
      </w:r>
    </w:p>
    <w:p w14:paraId="384ACF16" w14:textId="77777777" w:rsidR="00FC3317" w:rsidRPr="00FC3317" w:rsidRDefault="00FC3317" w:rsidP="009817E5">
      <w:pPr>
        <w:pStyle w:val="5"/>
        <w:keepNext w:val="0"/>
        <w:keepLines w:val="0"/>
        <w:numPr>
          <w:ilvl w:val="0"/>
          <w:numId w:val="180"/>
        </w:numPr>
        <w:spacing w:before="273"/>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Скрытая</w:t>
      </w:r>
      <w:r w:rsidRPr="00FC3317">
        <w:rPr>
          <w:rFonts w:ascii="Times New Roman" w:hAnsi="Times New Roman" w:cs="Times New Roman"/>
          <w:spacing w:val="-7"/>
          <w:sz w:val="24"/>
          <w:szCs w:val="24"/>
        </w:rPr>
        <w:t xml:space="preserve"> </w:t>
      </w:r>
      <w:r w:rsidRPr="00FC3317">
        <w:rPr>
          <w:rFonts w:ascii="Times New Roman" w:hAnsi="Times New Roman" w:cs="Times New Roman"/>
          <w:sz w:val="24"/>
          <w:szCs w:val="24"/>
        </w:rPr>
        <w:t>реклама</w:t>
      </w:r>
      <w:r w:rsidRPr="00FC3317">
        <w:rPr>
          <w:rFonts w:ascii="Times New Roman" w:hAnsi="Times New Roman" w:cs="Times New Roman"/>
          <w:spacing w:val="-1"/>
          <w:sz w:val="24"/>
          <w:szCs w:val="24"/>
        </w:rPr>
        <w:t xml:space="preserve"> </w:t>
      </w:r>
      <w:r w:rsidRPr="00FC3317">
        <w:rPr>
          <w:rFonts w:ascii="Times New Roman" w:hAnsi="Times New Roman" w:cs="Times New Roman"/>
          <w:sz w:val="24"/>
          <w:szCs w:val="24"/>
        </w:rPr>
        <w:t xml:space="preserve">– </w:t>
      </w:r>
      <w:r w:rsidRPr="00FC3317">
        <w:rPr>
          <w:rFonts w:ascii="Times New Roman" w:hAnsi="Times New Roman" w:cs="Times New Roman"/>
          <w:spacing w:val="-10"/>
          <w:sz w:val="24"/>
          <w:szCs w:val="24"/>
        </w:rPr>
        <w:t>…</w:t>
      </w:r>
    </w:p>
    <w:p w14:paraId="28F7407B" w14:textId="77777777" w:rsidR="00FC3317" w:rsidRPr="00FC3317" w:rsidRDefault="00FC3317" w:rsidP="00A25E61">
      <w:pPr>
        <w:pStyle w:val="a3"/>
        <w:spacing w:before="3"/>
        <w:ind w:left="142" w:right="144" w:firstLine="709"/>
        <w:rPr>
          <w:sz w:val="24"/>
          <w:szCs w:val="24"/>
        </w:rPr>
      </w:pPr>
      <w:r w:rsidRPr="00FC3317">
        <w:rPr>
          <w:sz w:val="24"/>
          <w:szCs w:val="24"/>
        </w:rPr>
        <w:t>а)</w:t>
      </w:r>
      <w:r w:rsidRPr="00FC3317">
        <w:rPr>
          <w:spacing w:val="37"/>
          <w:sz w:val="24"/>
          <w:szCs w:val="24"/>
        </w:rPr>
        <w:t xml:space="preserve"> </w:t>
      </w:r>
      <w:r w:rsidRPr="00FC3317">
        <w:rPr>
          <w:sz w:val="24"/>
          <w:szCs w:val="24"/>
        </w:rPr>
        <w:t>размещение</w:t>
      </w:r>
      <w:r w:rsidRPr="00FC3317">
        <w:rPr>
          <w:spacing w:val="37"/>
          <w:sz w:val="24"/>
          <w:szCs w:val="24"/>
        </w:rPr>
        <w:t xml:space="preserve"> </w:t>
      </w:r>
      <w:r w:rsidRPr="00FC3317">
        <w:rPr>
          <w:sz w:val="24"/>
          <w:szCs w:val="24"/>
        </w:rPr>
        <w:t>торговой</w:t>
      </w:r>
      <w:r w:rsidRPr="00FC3317">
        <w:rPr>
          <w:spacing w:val="39"/>
          <w:sz w:val="24"/>
          <w:szCs w:val="24"/>
        </w:rPr>
        <w:t xml:space="preserve"> </w:t>
      </w:r>
      <w:r w:rsidRPr="00FC3317">
        <w:rPr>
          <w:sz w:val="24"/>
          <w:szCs w:val="24"/>
        </w:rPr>
        <w:t>марки,</w:t>
      </w:r>
      <w:r w:rsidRPr="00FC3317">
        <w:rPr>
          <w:spacing w:val="35"/>
          <w:sz w:val="24"/>
          <w:szCs w:val="24"/>
        </w:rPr>
        <w:t xml:space="preserve"> </w:t>
      </w:r>
      <w:r w:rsidRPr="00FC3317">
        <w:rPr>
          <w:sz w:val="24"/>
          <w:szCs w:val="24"/>
        </w:rPr>
        <w:t>товара</w:t>
      </w:r>
      <w:r w:rsidRPr="00FC3317">
        <w:rPr>
          <w:spacing w:val="37"/>
          <w:sz w:val="24"/>
          <w:szCs w:val="24"/>
        </w:rPr>
        <w:t xml:space="preserve"> </w:t>
      </w:r>
      <w:r w:rsidRPr="00FC3317">
        <w:rPr>
          <w:sz w:val="24"/>
          <w:szCs w:val="24"/>
        </w:rPr>
        <w:t>или</w:t>
      </w:r>
      <w:r w:rsidRPr="00FC3317">
        <w:rPr>
          <w:spacing w:val="39"/>
          <w:sz w:val="24"/>
          <w:szCs w:val="24"/>
        </w:rPr>
        <w:t xml:space="preserve"> </w:t>
      </w:r>
      <w:r w:rsidRPr="00FC3317">
        <w:rPr>
          <w:sz w:val="24"/>
          <w:szCs w:val="24"/>
        </w:rPr>
        <w:t>упоминания</w:t>
      </w:r>
      <w:r w:rsidRPr="00FC3317">
        <w:rPr>
          <w:spacing w:val="38"/>
          <w:sz w:val="24"/>
          <w:szCs w:val="24"/>
        </w:rPr>
        <w:t xml:space="preserve"> </w:t>
      </w:r>
      <w:r w:rsidRPr="00FC3317">
        <w:rPr>
          <w:sz w:val="24"/>
          <w:szCs w:val="24"/>
        </w:rPr>
        <w:t>о</w:t>
      </w:r>
      <w:r w:rsidRPr="00FC3317">
        <w:rPr>
          <w:spacing w:val="35"/>
          <w:sz w:val="24"/>
          <w:szCs w:val="24"/>
        </w:rPr>
        <w:t xml:space="preserve"> </w:t>
      </w:r>
      <w:r w:rsidRPr="00FC3317">
        <w:rPr>
          <w:sz w:val="24"/>
          <w:szCs w:val="24"/>
        </w:rPr>
        <w:t>нем</w:t>
      </w:r>
      <w:r w:rsidRPr="00FC3317">
        <w:rPr>
          <w:spacing w:val="37"/>
          <w:sz w:val="24"/>
          <w:szCs w:val="24"/>
        </w:rPr>
        <w:t xml:space="preserve"> </w:t>
      </w:r>
      <w:r w:rsidRPr="00FC3317">
        <w:rPr>
          <w:sz w:val="24"/>
          <w:szCs w:val="24"/>
        </w:rPr>
        <w:t>в</w:t>
      </w:r>
      <w:r w:rsidRPr="00FC3317">
        <w:rPr>
          <w:spacing w:val="37"/>
          <w:sz w:val="24"/>
          <w:szCs w:val="24"/>
        </w:rPr>
        <w:t xml:space="preserve"> </w:t>
      </w:r>
      <w:r w:rsidRPr="00FC3317">
        <w:rPr>
          <w:sz w:val="24"/>
          <w:szCs w:val="24"/>
        </w:rPr>
        <w:t>продуктах</w:t>
      </w:r>
      <w:r w:rsidRPr="00FC3317">
        <w:rPr>
          <w:spacing w:val="38"/>
          <w:sz w:val="24"/>
          <w:szCs w:val="24"/>
        </w:rPr>
        <w:t xml:space="preserve"> </w:t>
      </w:r>
      <w:r w:rsidRPr="00FC3317">
        <w:rPr>
          <w:sz w:val="24"/>
          <w:szCs w:val="24"/>
        </w:rPr>
        <w:t xml:space="preserve">индустрии </w:t>
      </w:r>
      <w:r w:rsidRPr="00FC3317">
        <w:rPr>
          <w:spacing w:val="-2"/>
          <w:sz w:val="24"/>
          <w:szCs w:val="24"/>
        </w:rPr>
        <w:t>развлечений;</w:t>
      </w:r>
    </w:p>
    <w:p w14:paraId="30717F15"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12"/>
          <w:sz w:val="24"/>
          <w:szCs w:val="24"/>
        </w:rPr>
        <w:t xml:space="preserve"> </w:t>
      </w:r>
      <w:r w:rsidRPr="00FC3317">
        <w:rPr>
          <w:sz w:val="24"/>
          <w:szCs w:val="24"/>
        </w:rPr>
        <w:t>размещение</w:t>
      </w:r>
      <w:r w:rsidRPr="00FC3317">
        <w:rPr>
          <w:spacing w:val="-12"/>
          <w:sz w:val="24"/>
          <w:szCs w:val="24"/>
        </w:rPr>
        <w:t xml:space="preserve"> </w:t>
      </w:r>
      <w:r w:rsidRPr="00FC3317">
        <w:rPr>
          <w:sz w:val="24"/>
          <w:szCs w:val="24"/>
        </w:rPr>
        <w:t>рекламы</w:t>
      </w:r>
      <w:r w:rsidRPr="00FC3317">
        <w:rPr>
          <w:spacing w:val="-7"/>
          <w:sz w:val="24"/>
          <w:szCs w:val="24"/>
        </w:rPr>
        <w:t xml:space="preserve"> </w:t>
      </w:r>
      <w:r w:rsidRPr="00FC3317">
        <w:rPr>
          <w:sz w:val="24"/>
          <w:szCs w:val="24"/>
        </w:rPr>
        <w:t>на</w:t>
      </w:r>
      <w:r w:rsidRPr="00FC3317">
        <w:rPr>
          <w:spacing w:val="-13"/>
          <w:sz w:val="24"/>
          <w:szCs w:val="24"/>
        </w:rPr>
        <w:t xml:space="preserve"> </w:t>
      </w:r>
      <w:r w:rsidRPr="00FC3317">
        <w:rPr>
          <w:sz w:val="24"/>
          <w:szCs w:val="24"/>
        </w:rPr>
        <w:t>продукции</w:t>
      </w:r>
      <w:r w:rsidRPr="00FC3317">
        <w:rPr>
          <w:spacing w:val="-8"/>
          <w:sz w:val="24"/>
          <w:szCs w:val="24"/>
        </w:rPr>
        <w:t xml:space="preserve"> </w:t>
      </w:r>
      <w:r w:rsidRPr="00FC3317">
        <w:rPr>
          <w:sz w:val="24"/>
          <w:szCs w:val="24"/>
        </w:rPr>
        <w:t>другой</w:t>
      </w:r>
      <w:r w:rsidRPr="00FC3317">
        <w:rPr>
          <w:spacing w:val="-8"/>
          <w:sz w:val="24"/>
          <w:szCs w:val="24"/>
        </w:rPr>
        <w:t xml:space="preserve"> </w:t>
      </w:r>
      <w:r w:rsidRPr="00FC3317">
        <w:rPr>
          <w:sz w:val="24"/>
          <w:szCs w:val="24"/>
        </w:rPr>
        <w:t>компании; в) размещение рекламы на рекламных щитах;</w:t>
      </w:r>
    </w:p>
    <w:p w14:paraId="0D251EA6" w14:textId="77777777" w:rsidR="00FC3317" w:rsidRPr="00FC3317" w:rsidRDefault="00FC3317" w:rsidP="00A25E61">
      <w:pPr>
        <w:pStyle w:val="a3"/>
        <w:ind w:left="142" w:right="144" w:firstLine="709"/>
        <w:rPr>
          <w:spacing w:val="-2"/>
          <w:sz w:val="24"/>
          <w:szCs w:val="24"/>
        </w:rPr>
      </w:pPr>
      <w:r w:rsidRPr="00FC3317">
        <w:rPr>
          <w:sz w:val="24"/>
          <w:szCs w:val="24"/>
        </w:rPr>
        <w:t>г)</w:t>
      </w:r>
      <w:r w:rsidRPr="00FC3317">
        <w:rPr>
          <w:spacing w:val="-8"/>
          <w:sz w:val="24"/>
          <w:szCs w:val="24"/>
        </w:rPr>
        <w:t xml:space="preserve"> </w:t>
      </w:r>
      <w:r w:rsidRPr="00FC3317">
        <w:rPr>
          <w:sz w:val="24"/>
          <w:szCs w:val="24"/>
        </w:rPr>
        <w:t>упоминание</w:t>
      </w:r>
      <w:r w:rsidRPr="00FC3317">
        <w:rPr>
          <w:spacing w:val="-5"/>
          <w:sz w:val="24"/>
          <w:szCs w:val="24"/>
        </w:rPr>
        <w:t xml:space="preserve"> </w:t>
      </w:r>
      <w:r w:rsidRPr="00FC3317">
        <w:rPr>
          <w:sz w:val="24"/>
          <w:szCs w:val="24"/>
        </w:rPr>
        <w:t>о</w:t>
      </w:r>
      <w:r w:rsidRPr="00FC3317">
        <w:rPr>
          <w:spacing w:val="-2"/>
          <w:sz w:val="24"/>
          <w:szCs w:val="24"/>
        </w:rPr>
        <w:t xml:space="preserve"> </w:t>
      </w:r>
      <w:r w:rsidRPr="00FC3317">
        <w:rPr>
          <w:sz w:val="24"/>
          <w:szCs w:val="24"/>
        </w:rPr>
        <w:t>товаре</w:t>
      </w:r>
      <w:r w:rsidRPr="00FC3317">
        <w:rPr>
          <w:spacing w:val="-3"/>
          <w:sz w:val="24"/>
          <w:szCs w:val="24"/>
        </w:rPr>
        <w:t xml:space="preserve"> </w:t>
      </w:r>
      <w:r w:rsidRPr="00FC3317">
        <w:rPr>
          <w:sz w:val="24"/>
          <w:szCs w:val="24"/>
        </w:rPr>
        <w:t>или</w:t>
      </w:r>
      <w:r w:rsidRPr="00FC3317">
        <w:rPr>
          <w:spacing w:val="-5"/>
          <w:sz w:val="24"/>
          <w:szCs w:val="24"/>
        </w:rPr>
        <w:t xml:space="preserve"> </w:t>
      </w:r>
      <w:r w:rsidRPr="00FC3317">
        <w:rPr>
          <w:sz w:val="24"/>
          <w:szCs w:val="24"/>
        </w:rPr>
        <w:t>предприятии</w:t>
      </w:r>
      <w:r w:rsidRPr="00FC3317">
        <w:rPr>
          <w:spacing w:val="-2"/>
          <w:sz w:val="24"/>
          <w:szCs w:val="24"/>
        </w:rPr>
        <w:t xml:space="preserve"> </w:t>
      </w:r>
      <w:r w:rsidRPr="00FC3317">
        <w:rPr>
          <w:sz w:val="24"/>
          <w:szCs w:val="24"/>
        </w:rPr>
        <w:t>в</w:t>
      </w:r>
      <w:r w:rsidRPr="00FC3317">
        <w:rPr>
          <w:spacing w:val="-4"/>
          <w:sz w:val="24"/>
          <w:szCs w:val="24"/>
        </w:rPr>
        <w:t xml:space="preserve"> </w:t>
      </w:r>
      <w:r w:rsidRPr="00FC3317">
        <w:rPr>
          <w:sz w:val="24"/>
          <w:szCs w:val="24"/>
        </w:rPr>
        <w:t>газетах</w:t>
      </w:r>
      <w:r w:rsidRPr="00FC3317">
        <w:rPr>
          <w:spacing w:val="-3"/>
          <w:sz w:val="24"/>
          <w:szCs w:val="24"/>
        </w:rPr>
        <w:t xml:space="preserve"> </w:t>
      </w:r>
      <w:r w:rsidRPr="00FC3317">
        <w:rPr>
          <w:sz w:val="24"/>
          <w:szCs w:val="24"/>
        </w:rPr>
        <w:t xml:space="preserve">и </w:t>
      </w:r>
      <w:r w:rsidRPr="00FC3317">
        <w:rPr>
          <w:spacing w:val="-2"/>
          <w:sz w:val="24"/>
          <w:szCs w:val="24"/>
        </w:rPr>
        <w:t>журналах.</w:t>
      </w:r>
    </w:p>
    <w:p w14:paraId="64158DDC" w14:textId="77777777" w:rsidR="00FC3317" w:rsidRPr="00FC3317" w:rsidRDefault="00FC3317" w:rsidP="009817E5">
      <w:pPr>
        <w:pStyle w:val="5"/>
        <w:keepNext w:val="0"/>
        <w:keepLines w:val="0"/>
        <w:numPr>
          <w:ilvl w:val="0"/>
          <w:numId w:val="180"/>
        </w:numPr>
        <w:spacing w:before="65"/>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С</w:t>
      </w:r>
      <w:r w:rsidRPr="00FC3317">
        <w:rPr>
          <w:rFonts w:ascii="Times New Roman" w:hAnsi="Times New Roman" w:cs="Times New Roman"/>
          <w:spacing w:val="-4"/>
          <w:sz w:val="24"/>
          <w:szCs w:val="24"/>
        </w:rPr>
        <w:t xml:space="preserve"> </w:t>
      </w:r>
      <w:r w:rsidRPr="00FC3317">
        <w:rPr>
          <w:rFonts w:ascii="Times New Roman" w:hAnsi="Times New Roman" w:cs="Times New Roman"/>
          <w:sz w:val="24"/>
          <w:szCs w:val="24"/>
        </w:rPr>
        <w:t>точки</w:t>
      </w:r>
      <w:r w:rsidRPr="00FC3317">
        <w:rPr>
          <w:rFonts w:ascii="Times New Roman" w:hAnsi="Times New Roman" w:cs="Times New Roman"/>
          <w:spacing w:val="-3"/>
          <w:sz w:val="24"/>
          <w:szCs w:val="24"/>
        </w:rPr>
        <w:t xml:space="preserve"> </w:t>
      </w:r>
      <w:r w:rsidRPr="00FC3317">
        <w:rPr>
          <w:rFonts w:ascii="Times New Roman" w:hAnsi="Times New Roman" w:cs="Times New Roman"/>
          <w:sz w:val="24"/>
          <w:szCs w:val="24"/>
        </w:rPr>
        <w:t>зрения</w:t>
      </w:r>
      <w:r w:rsidRPr="00FC3317">
        <w:rPr>
          <w:rFonts w:ascii="Times New Roman" w:hAnsi="Times New Roman" w:cs="Times New Roman"/>
          <w:spacing w:val="-3"/>
          <w:sz w:val="24"/>
          <w:szCs w:val="24"/>
        </w:rPr>
        <w:t xml:space="preserve"> </w:t>
      </w:r>
      <w:r w:rsidRPr="00FC3317">
        <w:rPr>
          <w:rFonts w:ascii="Times New Roman" w:hAnsi="Times New Roman" w:cs="Times New Roman"/>
          <w:sz w:val="24"/>
          <w:szCs w:val="24"/>
        </w:rPr>
        <w:t>дизайна</w:t>
      </w:r>
      <w:r w:rsidRPr="00FC3317">
        <w:rPr>
          <w:rFonts w:ascii="Times New Roman" w:hAnsi="Times New Roman" w:cs="Times New Roman"/>
          <w:spacing w:val="-3"/>
          <w:sz w:val="24"/>
          <w:szCs w:val="24"/>
        </w:rPr>
        <w:t xml:space="preserve"> </w:t>
      </w:r>
      <w:r w:rsidRPr="00FC3317">
        <w:rPr>
          <w:rFonts w:ascii="Times New Roman" w:hAnsi="Times New Roman" w:cs="Times New Roman"/>
          <w:sz w:val="24"/>
          <w:szCs w:val="24"/>
        </w:rPr>
        <w:t>рекламы</w:t>
      </w:r>
      <w:r w:rsidRPr="00FC3317">
        <w:rPr>
          <w:rFonts w:ascii="Times New Roman" w:hAnsi="Times New Roman" w:cs="Times New Roman"/>
          <w:spacing w:val="-4"/>
          <w:sz w:val="24"/>
          <w:szCs w:val="24"/>
        </w:rPr>
        <w:t xml:space="preserve"> </w:t>
      </w:r>
      <w:r w:rsidRPr="00FC3317">
        <w:rPr>
          <w:rFonts w:ascii="Times New Roman" w:hAnsi="Times New Roman" w:cs="Times New Roman"/>
          <w:sz w:val="24"/>
          <w:szCs w:val="24"/>
        </w:rPr>
        <w:t>наиболее</w:t>
      </w:r>
      <w:r w:rsidRPr="00FC3317">
        <w:rPr>
          <w:rFonts w:ascii="Times New Roman" w:hAnsi="Times New Roman" w:cs="Times New Roman"/>
          <w:spacing w:val="-4"/>
          <w:sz w:val="24"/>
          <w:szCs w:val="24"/>
        </w:rPr>
        <w:t xml:space="preserve"> </w:t>
      </w:r>
      <w:r w:rsidRPr="00FC3317">
        <w:rPr>
          <w:rFonts w:ascii="Times New Roman" w:hAnsi="Times New Roman" w:cs="Times New Roman"/>
          <w:sz w:val="24"/>
          <w:szCs w:val="24"/>
        </w:rPr>
        <w:t>универсальными</w:t>
      </w:r>
      <w:r w:rsidRPr="00FC3317">
        <w:rPr>
          <w:rFonts w:ascii="Times New Roman" w:hAnsi="Times New Roman" w:cs="Times New Roman"/>
          <w:spacing w:val="-4"/>
          <w:sz w:val="24"/>
          <w:szCs w:val="24"/>
        </w:rPr>
        <w:t xml:space="preserve"> </w:t>
      </w:r>
      <w:r w:rsidRPr="00FC3317">
        <w:rPr>
          <w:rFonts w:ascii="Times New Roman" w:hAnsi="Times New Roman" w:cs="Times New Roman"/>
          <w:sz w:val="24"/>
          <w:szCs w:val="24"/>
        </w:rPr>
        <w:t>и</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полными</w:t>
      </w:r>
      <w:r w:rsidRPr="00FC3317">
        <w:rPr>
          <w:rFonts w:ascii="Times New Roman" w:hAnsi="Times New Roman" w:cs="Times New Roman"/>
          <w:spacing w:val="-4"/>
          <w:sz w:val="24"/>
          <w:szCs w:val="24"/>
        </w:rPr>
        <w:t xml:space="preserve"> </w:t>
      </w:r>
      <w:r w:rsidRPr="00FC3317">
        <w:rPr>
          <w:rFonts w:ascii="Times New Roman" w:hAnsi="Times New Roman" w:cs="Times New Roman"/>
          <w:sz w:val="24"/>
          <w:szCs w:val="24"/>
        </w:rPr>
        <w:t>являются следующие принципы:</w:t>
      </w:r>
    </w:p>
    <w:p w14:paraId="29F01CAC" w14:textId="77777777" w:rsidR="00FC3317" w:rsidRPr="00FC3317" w:rsidRDefault="00FC3317" w:rsidP="00A25E61">
      <w:pPr>
        <w:pStyle w:val="a3"/>
        <w:ind w:left="142" w:right="144" w:firstLine="709"/>
        <w:rPr>
          <w:sz w:val="24"/>
          <w:szCs w:val="24"/>
        </w:rPr>
      </w:pPr>
      <w:r w:rsidRPr="00FC3317">
        <w:rPr>
          <w:sz w:val="24"/>
          <w:szCs w:val="24"/>
        </w:rPr>
        <w:t>а) композиция взаимосвязана, четко выражен один элемент, яркий фон, цельная надпись; б)</w:t>
      </w:r>
      <w:r w:rsidRPr="00FC3317">
        <w:rPr>
          <w:spacing w:val="40"/>
          <w:sz w:val="24"/>
          <w:szCs w:val="24"/>
        </w:rPr>
        <w:t xml:space="preserve"> </w:t>
      </w:r>
      <w:r w:rsidRPr="00FC3317">
        <w:rPr>
          <w:sz w:val="24"/>
          <w:szCs w:val="24"/>
        </w:rPr>
        <w:t>пространство</w:t>
      </w:r>
      <w:r w:rsidRPr="00FC3317">
        <w:rPr>
          <w:spacing w:val="40"/>
          <w:sz w:val="24"/>
          <w:szCs w:val="24"/>
        </w:rPr>
        <w:t xml:space="preserve"> </w:t>
      </w:r>
      <w:r w:rsidRPr="00FC3317">
        <w:rPr>
          <w:sz w:val="24"/>
          <w:szCs w:val="24"/>
        </w:rPr>
        <w:t>заполнено,</w:t>
      </w:r>
      <w:r w:rsidRPr="00FC3317">
        <w:rPr>
          <w:spacing w:val="40"/>
          <w:sz w:val="24"/>
          <w:szCs w:val="24"/>
        </w:rPr>
        <w:t xml:space="preserve"> </w:t>
      </w:r>
      <w:r w:rsidRPr="00FC3317">
        <w:rPr>
          <w:sz w:val="24"/>
          <w:szCs w:val="24"/>
        </w:rPr>
        <w:t>яркая</w:t>
      </w:r>
      <w:r w:rsidRPr="00FC3317">
        <w:rPr>
          <w:spacing w:val="40"/>
          <w:sz w:val="24"/>
          <w:szCs w:val="24"/>
        </w:rPr>
        <w:t xml:space="preserve"> </w:t>
      </w:r>
      <w:r w:rsidRPr="00FC3317">
        <w:rPr>
          <w:sz w:val="24"/>
          <w:szCs w:val="24"/>
        </w:rPr>
        <w:t>привлекающая</w:t>
      </w:r>
      <w:r w:rsidRPr="00FC3317">
        <w:rPr>
          <w:spacing w:val="40"/>
          <w:sz w:val="24"/>
          <w:szCs w:val="24"/>
        </w:rPr>
        <w:t xml:space="preserve"> </w:t>
      </w:r>
      <w:r w:rsidRPr="00FC3317">
        <w:rPr>
          <w:sz w:val="24"/>
          <w:szCs w:val="24"/>
        </w:rPr>
        <w:t>внимание</w:t>
      </w:r>
      <w:r w:rsidRPr="00FC3317">
        <w:rPr>
          <w:spacing w:val="40"/>
          <w:sz w:val="24"/>
          <w:szCs w:val="24"/>
        </w:rPr>
        <w:t xml:space="preserve"> </w:t>
      </w:r>
      <w:r w:rsidRPr="00FC3317">
        <w:rPr>
          <w:sz w:val="24"/>
          <w:szCs w:val="24"/>
        </w:rPr>
        <w:t>картинка,</w:t>
      </w:r>
      <w:r w:rsidRPr="00FC3317">
        <w:rPr>
          <w:spacing w:val="40"/>
          <w:sz w:val="24"/>
          <w:szCs w:val="24"/>
        </w:rPr>
        <w:t xml:space="preserve"> </w:t>
      </w:r>
      <w:r w:rsidRPr="00FC3317">
        <w:rPr>
          <w:sz w:val="24"/>
          <w:szCs w:val="24"/>
        </w:rPr>
        <w:t>цельная</w:t>
      </w:r>
      <w:r w:rsidRPr="00FC3317">
        <w:rPr>
          <w:spacing w:val="40"/>
          <w:sz w:val="24"/>
          <w:szCs w:val="24"/>
        </w:rPr>
        <w:t xml:space="preserve"> </w:t>
      </w:r>
      <w:r w:rsidRPr="00FC3317">
        <w:rPr>
          <w:sz w:val="24"/>
          <w:szCs w:val="24"/>
        </w:rPr>
        <w:t>четкая</w:t>
      </w:r>
      <w:r w:rsidRPr="00FC3317">
        <w:rPr>
          <w:spacing w:val="80"/>
          <w:sz w:val="24"/>
          <w:szCs w:val="24"/>
        </w:rPr>
        <w:t xml:space="preserve"> </w:t>
      </w:r>
      <w:r w:rsidRPr="00FC3317">
        <w:rPr>
          <w:spacing w:val="-2"/>
          <w:sz w:val="24"/>
          <w:szCs w:val="24"/>
        </w:rPr>
        <w:t>надпись;</w:t>
      </w:r>
    </w:p>
    <w:p w14:paraId="7B88AD99"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12"/>
          <w:sz w:val="24"/>
          <w:szCs w:val="24"/>
        </w:rPr>
        <w:t xml:space="preserve"> </w:t>
      </w:r>
      <w:r w:rsidRPr="00FC3317">
        <w:rPr>
          <w:sz w:val="24"/>
          <w:szCs w:val="24"/>
        </w:rPr>
        <w:t>пространство</w:t>
      </w:r>
      <w:r w:rsidRPr="00FC3317">
        <w:rPr>
          <w:spacing w:val="-3"/>
          <w:sz w:val="24"/>
          <w:szCs w:val="24"/>
        </w:rPr>
        <w:t xml:space="preserve"> </w:t>
      </w:r>
      <w:r w:rsidRPr="00FC3317">
        <w:rPr>
          <w:sz w:val="24"/>
          <w:szCs w:val="24"/>
        </w:rPr>
        <w:t>заполнено,</w:t>
      </w:r>
      <w:r w:rsidRPr="00FC3317">
        <w:rPr>
          <w:spacing w:val="-5"/>
          <w:sz w:val="24"/>
          <w:szCs w:val="24"/>
        </w:rPr>
        <w:t xml:space="preserve"> </w:t>
      </w:r>
      <w:r w:rsidRPr="00FC3317">
        <w:rPr>
          <w:sz w:val="24"/>
          <w:szCs w:val="24"/>
        </w:rPr>
        <w:t>есть</w:t>
      </w:r>
      <w:r w:rsidRPr="00FC3317">
        <w:rPr>
          <w:spacing w:val="-3"/>
          <w:sz w:val="24"/>
          <w:szCs w:val="24"/>
        </w:rPr>
        <w:t xml:space="preserve"> </w:t>
      </w:r>
      <w:r w:rsidRPr="00FC3317">
        <w:rPr>
          <w:sz w:val="24"/>
          <w:szCs w:val="24"/>
        </w:rPr>
        <w:t>смысловой</w:t>
      </w:r>
      <w:r w:rsidRPr="00FC3317">
        <w:rPr>
          <w:spacing w:val="-2"/>
          <w:sz w:val="24"/>
          <w:szCs w:val="24"/>
        </w:rPr>
        <w:t xml:space="preserve"> </w:t>
      </w:r>
      <w:r w:rsidRPr="00FC3317">
        <w:rPr>
          <w:sz w:val="24"/>
          <w:szCs w:val="24"/>
        </w:rPr>
        <w:t>центр</w:t>
      </w:r>
      <w:r w:rsidRPr="00FC3317">
        <w:rPr>
          <w:spacing w:val="-5"/>
          <w:sz w:val="24"/>
          <w:szCs w:val="24"/>
        </w:rPr>
        <w:t xml:space="preserve"> </w:t>
      </w:r>
      <w:r w:rsidRPr="00FC3317">
        <w:rPr>
          <w:sz w:val="24"/>
          <w:szCs w:val="24"/>
        </w:rPr>
        <w:t>и</w:t>
      </w:r>
      <w:r w:rsidRPr="00FC3317">
        <w:rPr>
          <w:spacing w:val="-5"/>
          <w:sz w:val="24"/>
          <w:szCs w:val="24"/>
        </w:rPr>
        <w:t xml:space="preserve"> </w:t>
      </w:r>
      <w:r w:rsidRPr="00FC3317">
        <w:rPr>
          <w:spacing w:val="-2"/>
          <w:sz w:val="24"/>
          <w:szCs w:val="24"/>
        </w:rPr>
        <w:t>заголовок;</w:t>
      </w:r>
    </w:p>
    <w:p w14:paraId="4578D2D9"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5"/>
          <w:sz w:val="24"/>
          <w:szCs w:val="24"/>
        </w:rPr>
        <w:t xml:space="preserve"> </w:t>
      </w:r>
      <w:r w:rsidRPr="00FC3317">
        <w:rPr>
          <w:sz w:val="24"/>
          <w:szCs w:val="24"/>
        </w:rPr>
        <w:t>конструкция</w:t>
      </w:r>
      <w:r w:rsidRPr="00FC3317">
        <w:rPr>
          <w:spacing w:val="-5"/>
          <w:sz w:val="24"/>
          <w:szCs w:val="24"/>
        </w:rPr>
        <w:t xml:space="preserve"> </w:t>
      </w:r>
      <w:r w:rsidRPr="00FC3317">
        <w:rPr>
          <w:sz w:val="24"/>
          <w:szCs w:val="24"/>
        </w:rPr>
        <w:t>уравновешенна,</w:t>
      </w:r>
      <w:r w:rsidRPr="00FC3317">
        <w:rPr>
          <w:spacing w:val="-5"/>
          <w:sz w:val="24"/>
          <w:szCs w:val="24"/>
        </w:rPr>
        <w:t xml:space="preserve"> </w:t>
      </w:r>
      <w:r w:rsidRPr="00FC3317">
        <w:rPr>
          <w:sz w:val="24"/>
          <w:szCs w:val="24"/>
        </w:rPr>
        <w:t>направленность</w:t>
      </w:r>
      <w:r w:rsidRPr="00FC3317">
        <w:rPr>
          <w:spacing w:val="-4"/>
          <w:sz w:val="24"/>
          <w:szCs w:val="24"/>
        </w:rPr>
        <w:t xml:space="preserve"> </w:t>
      </w:r>
      <w:r w:rsidRPr="00FC3317">
        <w:rPr>
          <w:sz w:val="24"/>
          <w:szCs w:val="24"/>
        </w:rPr>
        <w:t>выражена,</w:t>
      </w:r>
      <w:r w:rsidRPr="00FC3317">
        <w:rPr>
          <w:spacing w:val="-5"/>
          <w:sz w:val="24"/>
          <w:szCs w:val="24"/>
        </w:rPr>
        <w:t xml:space="preserve"> </w:t>
      </w:r>
      <w:r w:rsidRPr="00FC3317">
        <w:rPr>
          <w:sz w:val="24"/>
          <w:szCs w:val="24"/>
        </w:rPr>
        <w:t>единство</w:t>
      </w:r>
      <w:r w:rsidRPr="00FC3317">
        <w:rPr>
          <w:spacing w:val="-5"/>
          <w:sz w:val="24"/>
          <w:szCs w:val="24"/>
        </w:rPr>
        <w:t xml:space="preserve"> </w:t>
      </w:r>
      <w:r w:rsidRPr="00FC3317">
        <w:rPr>
          <w:sz w:val="24"/>
          <w:szCs w:val="24"/>
        </w:rPr>
        <w:t>элементов,</w:t>
      </w:r>
      <w:r w:rsidRPr="00FC3317">
        <w:rPr>
          <w:spacing w:val="-5"/>
          <w:sz w:val="24"/>
          <w:szCs w:val="24"/>
        </w:rPr>
        <w:t xml:space="preserve"> </w:t>
      </w:r>
      <w:r w:rsidRPr="00FC3317">
        <w:rPr>
          <w:sz w:val="24"/>
          <w:szCs w:val="24"/>
        </w:rPr>
        <w:t>одна</w:t>
      </w:r>
      <w:r w:rsidRPr="00FC3317">
        <w:rPr>
          <w:spacing w:val="-5"/>
          <w:sz w:val="24"/>
          <w:szCs w:val="24"/>
        </w:rPr>
        <w:t xml:space="preserve"> </w:t>
      </w:r>
      <w:r w:rsidRPr="00FC3317">
        <w:rPr>
          <w:sz w:val="24"/>
          <w:szCs w:val="24"/>
        </w:rPr>
        <w:t>часть или элемент должны доминировать.</w:t>
      </w:r>
    </w:p>
    <w:p w14:paraId="473DA9DF" w14:textId="77777777" w:rsidR="00FC3317" w:rsidRPr="00FC3317" w:rsidRDefault="00FC3317" w:rsidP="009817E5">
      <w:pPr>
        <w:pStyle w:val="5"/>
        <w:keepNext w:val="0"/>
        <w:keepLines w:val="0"/>
        <w:numPr>
          <w:ilvl w:val="0"/>
          <w:numId w:val="180"/>
        </w:numPr>
        <w:spacing w:before="272" w:line="275" w:lineRule="exact"/>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Допустимые</w:t>
      </w:r>
      <w:r w:rsidRPr="00FC3317">
        <w:rPr>
          <w:rFonts w:ascii="Times New Roman" w:hAnsi="Times New Roman" w:cs="Times New Roman"/>
          <w:spacing w:val="-14"/>
          <w:sz w:val="24"/>
          <w:szCs w:val="24"/>
        </w:rPr>
        <w:t xml:space="preserve"> </w:t>
      </w:r>
      <w:r w:rsidRPr="00FC3317">
        <w:rPr>
          <w:rFonts w:ascii="Times New Roman" w:hAnsi="Times New Roman" w:cs="Times New Roman"/>
          <w:sz w:val="24"/>
          <w:szCs w:val="24"/>
        </w:rPr>
        <w:t>гармоничные</w:t>
      </w:r>
      <w:r w:rsidRPr="00FC3317">
        <w:rPr>
          <w:rFonts w:ascii="Times New Roman" w:hAnsi="Times New Roman" w:cs="Times New Roman"/>
          <w:spacing w:val="-9"/>
          <w:sz w:val="24"/>
          <w:szCs w:val="24"/>
        </w:rPr>
        <w:t xml:space="preserve"> </w:t>
      </w:r>
      <w:r w:rsidRPr="00FC3317">
        <w:rPr>
          <w:rFonts w:ascii="Times New Roman" w:hAnsi="Times New Roman" w:cs="Times New Roman"/>
          <w:sz w:val="24"/>
          <w:szCs w:val="24"/>
        </w:rPr>
        <w:t>сочетания,</w:t>
      </w:r>
      <w:r w:rsidRPr="00FC3317">
        <w:rPr>
          <w:rFonts w:ascii="Times New Roman" w:hAnsi="Times New Roman" w:cs="Times New Roman"/>
          <w:spacing w:val="-7"/>
          <w:sz w:val="24"/>
          <w:szCs w:val="24"/>
        </w:rPr>
        <w:t xml:space="preserve"> </w:t>
      </w:r>
      <w:r w:rsidRPr="00FC3317">
        <w:rPr>
          <w:rFonts w:ascii="Times New Roman" w:hAnsi="Times New Roman" w:cs="Times New Roman"/>
          <w:sz w:val="24"/>
          <w:szCs w:val="24"/>
        </w:rPr>
        <w:t>определяются</w:t>
      </w:r>
      <w:r w:rsidRPr="00FC3317">
        <w:rPr>
          <w:rFonts w:ascii="Times New Roman" w:hAnsi="Times New Roman" w:cs="Times New Roman"/>
          <w:spacing w:val="-6"/>
          <w:sz w:val="24"/>
          <w:szCs w:val="24"/>
        </w:rPr>
        <w:t xml:space="preserve"> </w:t>
      </w:r>
      <w:r w:rsidRPr="00FC3317">
        <w:rPr>
          <w:rFonts w:ascii="Times New Roman" w:hAnsi="Times New Roman" w:cs="Times New Roman"/>
          <w:sz w:val="24"/>
          <w:szCs w:val="24"/>
        </w:rPr>
        <w:t>по</w:t>
      </w:r>
      <w:r w:rsidRPr="00FC3317">
        <w:rPr>
          <w:rFonts w:ascii="Times New Roman" w:hAnsi="Times New Roman" w:cs="Times New Roman"/>
          <w:spacing w:val="-9"/>
          <w:sz w:val="24"/>
          <w:szCs w:val="24"/>
        </w:rPr>
        <w:t xml:space="preserve"> </w:t>
      </w:r>
      <w:r w:rsidRPr="00FC3317">
        <w:rPr>
          <w:rFonts w:ascii="Times New Roman" w:hAnsi="Times New Roman" w:cs="Times New Roman"/>
          <w:sz w:val="24"/>
          <w:szCs w:val="24"/>
        </w:rPr>
        <w:t>цветовому</w:t>
      </w:r>
      <w:r w:rsidRPr="00FC3317">
        <w:rPr>
          <w:rFonts w:ascii="Times New Roman" w:hAnsi="Times New Roman" w:cs="Times New Roman"/>
          <w:spacing w:val="-6"/>
          <w:sz w:val="24"/>
          <w:szCs w:val="24"/>
        </w:rPr>
        <w:t xml:space="preserve"> </w:t>
      </w:r>
      <w:r w:rsidRPr="00FC3317">
        <w:rPr>
          <w:rFonts w:ascii="Times New Roman" w:hAnsi="Times New Roman" w:cs="Times New Roman"/>
          <w:sz w:val="24"/>
          <w:szCs w:val="24"/>
        </w:rPr>
        <w:t>кругу</w:t>
      </w:r>
      <w:r w:rsidRPr="00FC3317">
        <w:rPr>
          <w:rFonts w:ascii="Times New Roman" w:hAnsi="Times New Roman" w:cs="Times New Roman"/>
          <w:spacing w:val="-5"/>
          <w:sz w:val="24"/>
          <w:szCs w:val="24"/>
        </w:rPr>
        <w:t xml:space="preserve"> </w:t>
      </w:r>
      <w:r w:rsidRPr="00FC3317">
        <w:rPr>
          <w:rFonts w:ascii="Times New Roman" w:hAnsi="Times New Roman" w:cs="Times New Roman"/>
          <w:spacing w:val="-2"/>
          <w:sz w:val="24"/>
          <w:szCs w:val="24"/>
        </w:rPr>
        <w:t>Гете…</w:t>
      </w:r>
    </w:p>
    <w:p w14:paraId="23AA9E17" w14:textId="77777777" w:rsidR="00FC3317" w:rsidRPr="00FC3317" w:rsidRDefault="00FC3317" w:rsidP="00A25E61">
      <w:pPr>
        <w:pStyle w:val="a3"/>
        <w:spacing w:line="275" w:lineRule="exact"/>
        <w:ind w:left="142" w:right="144" w:firstLine="709"/>
        <w:rPr>
          <w:sz w:val="24"/>
          <w:szCs w:val="24"/>
        </w:rPr>
      </w:pPr>
      <w:r w:rsidRPr="00FC3317">
        <w:rPr>
          <w:sz w:val="24"/>
          <w:szCs w:val="24"/>
        </w:rPr>
        <w:t>а)</w:t>
      </w:r>
      <w:r w:rsidRPr="00FC3317">
        <w:rPr>
          <w:spacing w:val="-7"/>
          <w:sz w:val="24"/>
          <w:szCs w:val="24"/>
        </w:rPr>
        <w:t xml:space="preserve"> </w:t>
      </w:r>
      <w:r w:rsidRPr="00FC3317">
        <w:rPr>
          <w:sz w:val="24"/>
          <w:szCs w:val="24"/>
        </w:rPr>
        <w:t>по</w:t>
      </w:r>
      <w:r w:rsidRPr="00FC3317">
        <w:rPr>
          <w:spacing w:val="-1"/>
          <w:sz w:val="24"/>
          <w:szCs w:val="24"/>
        </w:rPr>
        <w:t xml:space="preserve"> </w:t>
      </w:r>
      <w:r w:rsidRPr="00FC3317">
        <w:rPr>
          <w:sz w:val="24"/>
          <w:szCs w:val="24"/>
        </w:rPr>
        <w:t>прямому</w:t>
      </w:r>
      <w:r w:rsidRPr="00FC3317">
        <w:rPr>
          <w:spacing w:val="-1"/>
          <w:sz w:val="24"/>
          <w:szCs w:val="24"/>
        </w:rPr>
        <w:t xml:space="preserve"> </w:t>
      </w:r>
      <w:r w:rsidRPr="00FC3317">
        <w:rPr>
          <w:spacing w:val="-4"/>
          <w:sz w:val="24"/>
          <w:szCs w:val="24"/>
        </w:rPr>
        <w:t>углу;</w:t>
      </w:r>
    </w:p>
    <w:p w14:paraId="637F962B" w14:textId="77777777" w:rsidR="00FC3317" w:rsidRPr="00FC3317" w:rsidRDefault="00FC3317" w:rsidP="00A25E61">
      <w:pPr>
        <w:pStyle w:val="a3"/>
        <w:spacing w:before="2"/>
        <w:ind w:left="142" w:right="144" w:firstLine="709"/>
        <w:rPr>
          <w:sz w:val="24"/>
          <w:szCs w:val="24"/>
        </w:rPr>
      </w:pPr>
      <w:r w:rsidRPr="00FC3317">
        <w:rPr>
          <w:sz w:val="24"/>
          <w:szCs w:val="24"/>
        </w:rPr>
        <w:t>б)</w:t>
      </w:r>
      <w:r w:rsidRPr="00FC3317">
        <w:rPr>
          <w:spacing w:val="-15"/>
          <w:sz w:val="24"/>
          <w:szCs w:val="24"/>
        </w:rPr>
        <w:t xml:space="preserve"> </w:t>
      </w:r>
      <w:r w:rsidRPr="00FC3317">
        <w:rPr>
          <w:sz w:val="24"/>
          <w:szCs w:val="24"/>
        </w:rPr>
        <w:t>по</w:t>
      </w:r>
      <w:r w:rsidRPr="00FC3317">
        <w:rPr>
          <w:spacing w:val="-15"/>
          <w:sz w:val="24"/>
          <w:szCs w:val="24"/>
        </w:rPr>
        <w:t xml:space="preserve"> </w:t>
      </w:r>
      <w:r w:rsidRPr="00FC3317">
        <w:rPr>
          <w:sz w:val="24"/>
          <w:szCs w:val="24"/>
        </w:rPr>
        <w:t>углам</w:t>
      </w:r>
      <w:r w:rsidRPr="00FC3317">
        <w:rPr>
          <w:spacing w:val="-15"/>
          <w:sz w:val="24"/>
          <w:szCs w:val="24"/>
        </w:rPr>
        <w:t xml:space="preserve"> </w:t>
      </w:r>
      <w:r w:rsidRPr="00FC3317">
        <w:rPr>
          <w:sz w:val="24"/>
          <w:szCs w:val="24"/>
        </w:rPr>
        <w:t>треугольника; в) по прямой;</w:t>
      </w:r>
    </w:p>
    <w:p w14:paraId="30B0EA34"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6"/>
          <w:sz w:val="24"/>
          <w:szCs w:val="24"/>
        </w:rPr>
        <w:t xml:space="preserve"> </w:t>
      </w:r>
      <w:r w:rsidRPr="00FC3317">
        <w:rPr>
          <w:sz w:val="24"/>
          <w:szCs w:val="24"/>
        </w:rPr>
        <w:t xml:space="preserve">по </w:t>
      </w:r>
      <w:r w:rsidRPr="00FC3317">
        <w:rPr>
          <w:spacing w:val="-2"/>
          <w:sz w:val="24"/>
          <w:szCs w:val="24"/>
        </w:rPr>
        <w:t>косой.</w:t>
      </w:r>
    </w:p>
    <w:p w14:paraId="0E15AD07" w14:textId="77777777" w:rsidR="00FC3317" w:rsidRPr="00FC3317" w:rsidRDefault="00FC3317" w:rsidP="00A25E61">
      <w:pPr>
        <w:pStyle w:val="a3"/>
        <w:spacing w:before="1"/>
        <w:ind w:left="142" w:right="144" w:firstLine="709"/>
        <w:rPr>
          <w:sz w:val="24"/>
          <w:szCs w:val="24"/>
        </w:rPr>
      </w:pPr>
    </w:p>
    <w:p w14:paraId="709B9ABD" w14:textId="77777777" w:rsidR="00FC3317" w:rsidRPr="00FC3317" w:rsidRDefault="00FC3317" w:rsidP="009817E5">
      <w:pPr>
        <w:pStyle w:val="5"/>
        <w:keepNext w:val="0"/>
        <w:keepLines w:val="0"/>
        <w:numPr>
          <w:ilvl w:val="0"/>
          <w:numId w:val="180"/>
        </w:numPr>
        <w:spacing w:before="0"/>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Все</w:t>
      </w:r>
      <w:r w:rsidRPr="00FC3317">
        <w:rPr>
          <w:rFonts w:ascii="Times New Roman" w:hAnsi="Times New Roman" w:cs="Times New Roman"/>
          <w:spacing w:val="-11"/>
          <w:sz w:val="24"/>
          <w:szCs w:val="24"/>
        </w:rPr>
        <w:t xml:space="preserve"> </w:t>
      </w:r>
      <w:r w:rsidRPr="00FC3317">
        <w:rPr>
          <w:rFonts w:ascii="Times New Roman" w:hAnsi="Times New Roman" w:cs="Times New Roman"/>
          <w:sz w:val="24"/>
          <w:szCs w:val="24"/>
        </w:rPr>
        <w:t>типографские</w:t>
      </w:r>
      <w:r w:rsidRPr="00FC3317">
        <w:rPr>
          <w:rFonts w:ascii="Times New Roman" w:hAnsi="Times New Roman" w:cs="Times New Roman"/>
          <w:spacing w:val="-2"/>
          <w:sz w:val="24"/>
          <w:szCs w:val="24"/>
        </w:rPr>
        <w:t xml:space="preserve"> </w:t>
      </w:r>
      <w:r w:rsidRPr="00FC3317">
        <w:rPr>
          <w:rFonts w:ascii="Times New Roman" w:hAnsi="Times New Roman" w:cs="Times New Roman"/>
          <w:sz w:val="24"/>
          <w:szCs w:val="24"/>
        </w:rPr>
        <w:t>шрифты</w:t>
      </w:r>
      <w:r w:rsidRPr="00FC3317">
        <w:rPr>
          <w:rFonts w:ascii="Times New Roman" w:hAnsi="Times New Roman" w:cs="Times New Roman"/>
          <w:spacing w:val="-6"/>
          <w:sz w:val="24"/>
          <w:szCs w:val="24"/>
        </w:rPr>
        <w:t xml:space="preserve"> </w:t>
      </w:r>
      <w:r w:rsidRPr="00FC3317">
        <w:rPr>
          <w:rFonts w:ascii="Times New Roman" w:hAnsi="Times New Roman" w:cs="Times New Roman"/>
          <w:sz w:val="24"/>
          <w:szCs w:val="24"/>
        </w:rPr>
        <w:t>делятся</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по</w:t>
      </w:r>
      <w:r w:rsidRPr="00FC3317">
        <w:rPr>
          <w:rFonts w:ascii="Times New Roman" w:hAnsi="Times New Roman" w:cs="Times New Roman"/>
          <w:spacing w:val="-6"/>
          <w:sz w:val="24"/>
          <w:szCs w:val="24"/>
        </w:rPr>
        <w:t xml:space="preserve"> </w:t>
      </w:r>
      <w:r w:rsidRPr="00FC3317">
        <w:rPr>
          <w:rFonts w:ascii="Times New Roman" w:hAnsi="Times New Roman" w:cs="Times New Roman"/>
          <w:sz w:val="24"/>
          <w:szCs w:val="24"/>
        </w:rPr>
        <w:t>назначению</w:t>
      </w:r>
      <w:r w:rsidRPr="00FC3317">
        <w:rPr>
          <w:rFonts w:ascii="Times New Roman" w:hAnsi="Times New Roman" w:cs="Times New Roman"/>
          <w:spacing w:val="-5"/>
          <w:sz w:val="24"/>
          <w:szCs w:val="24"/>
        </w:rPr>
        <w:t xml:space="preserve"> на…</w:t>
      </w:r>
    </w:p>
    <w:p w14:paraId="1C8C4384" w14:textId="77777777" w:rsidR="00FC3317" w:rsidRPr="00FC3317" w:rsidRDefault="00FC3317" w:rsidP="00A25E61">
      <w:pPr>
        <w:pStyle w:val="a3"/>
        <w:spacing w:before="3"/>
        <w:ind w:left="142" w:right="144" w:firstLine="709"/>
        <w:rPr>
          <w:sz w:val="24"/>
          <w:szCs w:val="24"/>
        </w:rPr>
      </w:pPr>
      <w:r w:rsidRPr="00FC3317">
        <w:rPr>
          <w:sz w:val="24"/>
          <w:szCs w:val="24"/>
        </w:rPr>
        <w:t>а)</w:t>
      </w:r>
      <w:r w:rsidRPr="00FC3317">
        <w:rPr>
          <w:spacing w:val="-15"/>
          <w:sz w:val="24"/>
          <w:szCs w:val="24"/>
        </w:rPr>
        <w:t xml:space="preserve"> </w:t>
      </w:r>
      <w:r w:rsidRPr="00FC3317">
        <w:rPr>
          <w:sz w:val="24"/>
          <w:szCs w:val="24"/>
        </w:rPr>
        <w:t>текстовые,</w:t>
      </w:r>
      <w:r w:rsidRPr="00FC3317">
        <w:rPr>
          <w:spacing w:val="-15"/>
          <w:sz w:val="24"/>
          <w:szCs w:val="24"/>
        </w:rPr>
        <w:t xml:space="preserve"> </w:t>
      </w:r>
      <w:r w:rsidRPr="00FC3317">
        <w:rPr>
          <w:sz w:val="24"/>
          <w:szCs w:val="24"/>
        </w:rPr>
        <w:t>титульные</w:t>
      </w:r>
      <w:r w:rsidRPr="00FC3317">
        <w:rPr>
          <w:spacing w:val="-15"/>
          <w:sz w:val="24"/>
          <w:szCs w:val="24"/>
        </w:rPr>
        <w:t xml:space="preserve"> </w:t>
      </w:r>
      <w:r w:rsidRPr="00FC3317">
        <w:rPr>
          <w:sz w:val="24"/>
          <w:szCs w:val="24"/>
        </w:rPr>
        <w:t>и</w:t>
      </w:r>
      <w:r w:rsidRPr="00FC3317">
        <w:rPr>
          <w:spacing w:val="-15"/>
          <w:sz w:val="24"/>
          <w:szCs w:val="24"/>
        </w:rPr>
        <w:t xml:space="preserve"> </w:t>
      </w:r>
      <w:r w:rsidRPr="00FC3317">
        <w:rPr>
          <w:sz w:val="24"/>
          <w:szCs w:val="24"/>
        </w:rPr>
        <w:t>акцидентные; б) заглавные, титульные, текстовые;</w:t>
      </w:r>
    </w:p>
    <w:p w14:paraId="4C06E65C"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15"/>
          <w:sz w:val="24"/>
          <w:szCs w:val="24"/>
        </w:rPr>
        <w:t xml:space="preserve"> </w:t>
      </w:r>
      <w:r w:rsidRPr="00FC3317">
        <w:rPr>
          <w:sz w:val="24"/>
          <w:szCs w:val="24"/>
        </w:rPr>
        <w:t>заглавные,</w:t>
      </w:r>
      <w:r w:rsidRPr="00FC3317">
        <w:rPr>
          <w:spacing w:val="-15"/>
          <w:sz w:val="24"/>
          <w:szCs w:val="24"/>
        </w:rPr>
        <w:t xml:space="preserve"> </w:t>
      </w:r>
      <w:r w:rsidRPr="00FC3317">
        <w:rPr>
          <w:sz w:val="24"/>
          <w:szCs w:val="24"/>
        </w:rPr>
        <w:t>титульные,</w:t>
      </w:r>
      <w:r w:rsidRPr="00FC3317">
        <w:rPr>
          <w:spacing w:val="-15"/>
          <w:sz w:val="24"/>
          <w:szCs w:val="24"/>
        </w:rPr>
        <w:t xml:space="preserve"> </w:t>
      </w:r>
      <w:r w:rsidRPr="00FC3317">
        <w:rPr>
          <w:sz w:val="24"/>
          <w:szCs w:val="24"/>
        </w:rPr>
        <w:t>акцидентные; г) титульные, текстовые.</w:t>
      </w:r>
    </w:p>
    <w:p w14:paraId="3FC0353C" w14:textId="77777777" w:rsidR="00FC3317" w:rsidRPr="00FC3317" w:rsidRDefault="00FC3317" w:rsidP="009817E5">
      <w:pPr>
        <w:pStyle w:val="5"/>
        <w:keepNext w:val="0"/>
        <w:keepLines w:val="0"/>
        <w:numPr>
          <w:ilvl w:val="0"/>
          <w:numId w:val="180"/>
        </w:numPr>
        <w:spacing w:before="273" w:line="275" w:lineRule="exact"/>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Фирменный</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знак</w:t>
      </w:r>
      <w:r w:rsidRPr="00FC3317">
        <w:rPr>
          <w:rFonts w:ascii="Times New Roman" w:hAnsi="Times New Roman" w:cs="Times New Roman"/>
          <w:spacing w:val="-3"/>
          <w:sz w:val="24"/>
          <w:szCs w:val="24"/>
        </w:rPr>
        <w:t xml:space="preserve"> </w:t>
      </w:r>
      <w:r w:rsidRPr="00FC3317">
        <w:rPr>
          <w:rFonts w:ascii="Times New Roman" w:hAnsi="Times New Roman" w:cs="Times New Roman"/>
          <w:sz w:val="24"/>
          <w:szCs w:val="24"/>
        </w:rPr>
        <w:t>-</w:t>
      </w:r>
      <w:r w:rsidRPr="00FC3317">
        <w:rPr>
          <w:rFonts w:ascii="Times New Roman" w:hAnsi="Times New Roman" w:cs="Times New Roman"/>
          <w:spacing w:val="-5"/>
          <w:sz w:val="24"/>
          <w:szCs w:val="24"/>
        </w:rPr>
        <w:t xml:space="preserve"> </w:t>
      </w:r>
      <w:r w:rsidRPr="00FC3317">
        <w:rPr>
          <w:rFonts w:ascii="Times New Roman" w:hAnsi="Times New Roman" w:cs="Times New Roman"/>
          <w:spacing w:val="-10"/>
          <w:sz w:val="24"/>
          <w:szCs w:val="24"/>
        </w:rPr>
        <w:t>…</w:t>
      </w:r>
    </w:p>
    <w:p w14:paraId="4BC70228" w14:textId="77777777" w:rsidR="00FC3317" w:rsidRPr="00FC3317" w:rsidRDefault="00FC3317" w:rsidP="00A25E61">
      <w:pPr>
        <w:pStyle w:val="a3"/>
        <w:spacing w:line="275" w:lineRule="exact"/>
        <w:ind w:left="142" w:right="144" w:firstLine="709"/>
        <w:rPr>
          <w:sz w:val="24"/>
          <w:szCs w:val="24"/>
        </w:rPr>
      </w:pPr>
      <w:r w:rsidRPr="00FC3317">
        <w:rPr>
          <w:sz w:val="24"/>
          <w:szCs w:val="24"/>
        </w:rPr>
        <w:t>а)</w:t>
      </w:r>
      <w:r w:rsidRPr="00FC3317">
        <w:rPr>
          <w:spacing w:val="-8"/>
          <w:sz w:val="24"/>
          <w:szCs w:val="24"/>
        </w:rPr>
        <w:t xml:space="preserve"> </w:t>
      </w:r>
      <w:r w:rsidRPr="00FC3317">
        <w:rPr>
          <w:sz w:val="24"/>
          <w:szCs w:val="24"/>
        </w:rPr>
        <w:t>отличительная</w:t>
      </w:r>
      <w:r w:rsidRPr="00FC3317">
        <w:rPr>
          <w:spacing w:val="-2"/>
          <w:sz w:val="24"/>
          <w:szCs w:val="24"/>
        </w:rPr>
        <w:t xml:space="preserve"> </w:t>
      </w:r>
      <w:r w:rsidRPr="00FC3317">
        <w:rPr>
          <w:sz w:val="24"/>
          <w:szCs w:val="24"/>
        </w:rPr>
        <w:t>особенность</w:t>
      </w:r>
      <w:r w:rsidRPr="00FC3317">
        <w:rPr>
          <w:spacing w:val="-1"/>
          <w:sz w:val="24"/>
          <w:szCs w:val="24"/>
        </w:rPr>
        <w:t xml:space="preserve"> </w:t>
      </w:r>
      <w:r w:rsidRPr="00FC3317">
        <w:rPr>
          <w:spacing w:val="-2"/>
          <w:sz w:val="24"/>
          <w:szCs w:val="24"/>
        </w:rPr>
        <w:t>логотипа;</w:t>
      </w:r>
    </w:p>
    <w:p w14:paraId="2CAA9DB0" w14:textId="77777777" w:rsidR="00FC3317" w:rsidRPr="00FC3317" w:rsidRDefault="00FC3317" w:rsidP="00A25E61">
      <w:pPr>
        <w:pStyle w:val="a3"/>
        <w:spacing w:before="3"/>
        <w:ind w:left="142" w:right="144" w:firstLine="709"/>
        <w:rPr>
          <w:sz w:val="24"/>
          <w:szCs w:val="24"/>
        </w:rPr>
      </w:pPr>
      <w:r w:rsidRPr="00FC3317">
        <w:rPr>
          <w:sz w:val="24"/>
          <w:szCs w:val="24"/>
        </w:rPr>
        <w:t>б)</w:t>
      </w:r>
      <w:r w:rsidRPr="00FC3317">
        <w:rPr>
          <w:spacing w:val="-6"/>
          <w:sz w:val="24"/>
          <w:szCs w:val="24"/>
        </w:rPr>
        <w:t xml:space="preserve"> </w:t>
      </w:r>
      <w:r w:rsidRPr="00FC3317">
        <w:rPr>
          <w:sz w:val="24"/>
          <w:szCs w:val="24"/>
        </w:rPr>
        <w:t>полный</w:t>
      </w:r>
      <w:r w:rsidRPr="00FC3317">
        <w:rPr>
          <w:spacing w:val="-6"/>
          <w:sz w:val="24"/>
          <w:szCs w:val="24"/>
        </w:rPr>
        <w:t xml:space="preserve"> </w:t>
      </w:r>
      <w:r w:rsidRPr="00FC3317">
        <w:rPr>
          <w:sz w:val="24"/>
          <w:szCs w:val="24"/>
        </w:rPr>
        <w:t>комплект</w:t>
      </w:r>
      <w:r w:rsidRPr="00FC3317">
        <w:rPr>
          <w:spacing w:val="-3"/>
          <w:sz w:val="24"/>
          <w:szCs w:val="24"/>
        </w:rPr>
        <w:t xml:space="preserve"> </w:t>
      </w:r>
      <w:r w:rsidRPr="00FC3317">
        <w:rPr>
          <w:sz w:val="24"/>
          <w:szCs w:val="24"/>
        </w:rPr>
        <w:t xml:space="preserve">фирменных </w:t>
      </w:r>
      <w:r w:rsidRPr="00FC3317">
        <w:rPr>
          <w:spacing w:val="-2"/>
          <w:sz w:val="24"/>
          <w:szCs w:val="24"/>
        </w:rPr>
        <w:t>элементов;</w:t>
      </w:r>
    </w:p>
    <w:p w14:paraId="287024A8"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35"/>
          <w:sz w:val="24"/>
          <w:szCs w:val="24"/>
        </w:rPr>
        <w:t xml:space="preserve"> </w:t>
      </w:r>
      <w:r w:rsidRPr="00FC3317">
        <w:rPr>
          <w:sz w:val="24"/>
          <w:szCs w:val="24"/>
        </w:rPr>
        <w:t>совокупность</w:t>
      </w:r>
      <w:r w:rsidRPr="00FC3317">
        <w:rPr>
          <w:spacing w:val="38"/>
          <w:sz w:val="24"/>
          <w:szCs w:val="24"/>
        </w:rPr>
        <w:t xml:space="preserve"> </w:t>
      </w:r>
      <w:r w:rsidRPr="00FC3317">
        <w:rPr>
          <w:sz w:val="24"/>
          <w:szCs w:val="24"/>
        </w:rPr>
        <w:t>специально</w:t>
      </w:r>
      <w:r w:rsidRPr="00FC3317">
        <w:rPr>
          <w:spacing w:val="36"/>
          <w:sz w:val="24"/>
          <w:szCs w:val="24"/>
        </w:rPr>
        <w:t xml:space="preserve"> </w:t>
      </w:r>
      <w:r w:rsidRPr="00FC3317">
        <w:rPr>
          <w:sz w:val="24"/>
          <w:szCs w:val="24"/>
        </w:rPr>
        <w:t>разработанного</w:t>
      </w:r>
      <w:r w:rsidRPr="00FC3317">
        <w:rPr>
          <w:spacing w:val="34"/>
          <w:sz w:val="24"/>
          <w:szCs w:val="24"/>
        </w:rPr>
        <w:t xml:space="preserve"> </w:t>
      </w:r>
      <w:r w:rsidRPr="00FC3317">
        <w:rPr>
          <w:sz w:val="24"/>
          <w:szCs w:val="24"/>
        </w:rPr>
        <w:t>уникального</w:t>
      </w:r>
      <w:r w:rsidRPr="00FC3317">
        <w:rPr>
          <w:spacing w:val="36"/>
          <w:sz w:val="24"/>
          <w:szCs w:val="24"/>
        </w:rPr>
        <w:t xml:space="preserve"> </w:t>
      </w:r>
      <w:r w:rsidRPr="00FC3317">
        <w:rPr>
          <w:sz w:val="24"/>
          <w:szCs w:val="24"/>
        </w:rPr>
        <w:t>графического</w:t>
      </w:r>
      <w:r w:rsidRPr="00FC3317">
        <w:rPr>
          <w:spacing w:val="36"/>
          <w:sz w:val="24"/>
          <w:szCs w:val="24"/>
        </w:rPr>
        <w:t xml:space="preserve"> </w:t>
      </w:r>
      <w:r w:rsidRPr="00FC3317">
        <w:rPr>
          <w:sz w:val="24"/>
          <w:szCs w:val="24"/>
        </w:rPr>
        <w:t>изображения</w:t>
      </w:r>
      <w:r w:rsidRPr="00FC3317">
        <w:rPr>
          <w:spacing w:val="34"/>
          <w:sz w:val="24"/>
          <w:szCs w:val="24"/>
        </w:rPr>
        <w:t xml:space="preserve"> </w:t>
      </w:r>
      <w:r w:rsidRPr="00FC3317">
        <w:rPr>
          <w:sz w:val="24"/>
          <w:szCs w:val="24"/>
        </w:rPr>
        <w:t xml:space="preserve">и </w:t>
      </w:r>
      <w:r w:rsidRPr="00FC3317">
        <w:rPr>
          <w:spacing w:val="-2"/>
          <w:sz w:val="24"/>
          <w:szCs w:val="24"/>
        </w:rPr>
        <w:t>логотипа;</w:t>
      </w:r>
    </w:p>
    <w:p w14:paraId="713B11F3"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9"/>
          <w:sz w:val="24"/>
          <w:szCs w:val="24"/>
        </w:rPr>
        <w:t xml:space="preserve"> </w:t>
      </w:r>
      <w:r w:rsidRPr="00FC3317">
        <w:rPr>
          <w:sz w:val="24"/>
          <w:szCs w:val="24"/>
        </w:rPr>
        <w:t>совокупность</w:t>
      </w:r>
      <w:r w:rsidRPr="00FC3317">
        <w:rPr>
          <w:spacing w:val="-5"/>
          <w:sz w:val="24"/>
          <w:szCs w:val="24"/>
        </w:rPr>
        <w:t xml:space="preserve"> </w:t>
      </w:r>
      <w:r w:rsidRPr="00FC3317">
        <w:rPr>
          <w:sz w:val="24"/>
          <w:szCs w:val="24"/>
        </w:rPr>
        <w:t>цветовой</w:t>
      </w:r>
      <w:r w:rsidRPr="00FC3317">
        <w:rPr>
          <w:spacing w:val="-4"/>
          <w:sz w:val="24"/>
          <w:szCs w:val="24"/>
        </w:rPr>
        <w:t xml:space="preserve"> </w:t>
      </w:r>
      <w:r w:rsidRPr="00FC3317">
        <w:rPr>
          <w:sz w:val="24"/>
          <w:szCs w:val="24"/>
        </w:rPr>
        <w:t>гаммы</w:t>
      </w:r>
      <w:r w:rsidRPr="00FC3317">
        <w:rPr>
          <w:spacing w:val="-6"/>
          <w:sz w:val="24"/>
          <w:szCs w:val="24"/>
        </w:rPr>
        <w:t xml:space="preserve"> </w:t>
      </w:r>
      <w:r w:rsidRPr="00FC3317">
        <w:rPr>
          <w:sz w:val="24"/>
          <w:szCs w:val="24"/>
        </w:rPr>
        <w:t>и</w:t>
      </w:r>
      <w:r w:rsidRPr="00FC3317">
        <w:rPr>
          <w:spacing w:val="-2"/>
          <w:sz w:val="24"/>
          <w:szCs w:val="24"/>
        </w:rPr>
        <w:t xml:space="preserve"> логотипа.</w:t>
      </w:r>
    </w:p>
    <w:p w14:paraId="022C9E14" w14:textId="77777777" w:rsidR="00FC3317" w:rsidRPr="00FC3317" w:rsidRDefault="00FC3317" w:rsidP="00A25E61">
      <w:pPr>
        <w:pStyle w:val="a3"/>
        <w:spacing w:before="2"/>
        <w:ind w:left="142" w:right="144" w:firstLine="709"/>
        <w:rPr>
          <w:sz w:val="24"/>
          <w:szCs w:val="24"/>
        </w:rPr>
      </w:pPr>
    </w:p>
    <w:p w14:paraId="04B9100E" w14:textId="77777777" w:rsidR="00FC3317" w:rsidRPr="00FC3317" w:rsidRDefault="00FC3317" w:rsidP="009817E5">
      <w:pPr>
        <w:pStyle w:val="5"/>
        <w:keepNext w:val="0"/>
        <w:keepLines w:val="0"/>
        <w:numPr>
          <w:ilvl w:val="0"/>
          <w:numId w:val="180"/>
        </w:numPr>
        <w:spacing w:before="1"/>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Цель</w:t>
      </w:r>
      <w:r w:rsidRPr="00FC3317">
        <w:rPr>
          <w:rFonts w:ascii="Times New Roman" w:hAnsi="Times New Roman" w:cs="Times New Roman"/>
          <w:spacing w:val="-4"/>
          <w:sz w:val="24"/>
          <w:szCs w:val="24"/>
        </w:rPr>
        <w:t xml:space="preserve"> </w:t>
      </w:r>
      <w:r w:rsidRPr="00FC3317">
        <w:rPr>
          <w:rFonts w:ascii="Times New Roman" w:hAnsi="Times New Roman" w:cs="Times New Roman"/>
          <w:sz w:val="24"/>
          <w:szCs w:val="24"/>
        </w:rPr>
        <w:t>рекламы</w:t>
      </w:r>
      <w:r w:rsidRPr="00FC3317">
        <w:rPr>
          <w:rFonts w:ascii="Times New Roman" w:hAnsi="Times New Roman" w:cs="Times New Roman"/>
          <w:spacing w:val="-4"/>
          <w:sz w:val="24"/>
          <w:szCs w:val="24"/>
        </w:rPr>
        <w:t xml:space="preserve"> </w:t>
      </w:r>
      <w:r w:rsidRPr="00FC3317">
        <w:rPr>
          <w:rFonts w:ascii="Times New Roman" w:hAnsi="Times New Roman" w:cs="Times New Roman"/>
          <w:sz w:val="24"/>
          <w:szCs w:val="24"/>
        </w:rPr>
        <w:t xml:space="preserve">— </w:t>
      </w:r>
      <w:r w:rsidRPr="00FC3317">
        <w:rPr>
          <w:rFonts w:ascii="Times New Roman" w:hAnsi="Times New Roman" w:cs="Times New Roman"/>
          <w:spacing w:val="-10"/>
          <w:sz w:val="24"/>
          <w:szCs w:val="24"/>
        </w:rPr>
        <w:t>…</w:t>
      </w:r>
    </w:p>
    <w:p w14:paraId="4AA991B3" w14:textId="77777777" w:rsidR="00FC3317" w:rsidRPr="00FC3317" w:rsidRDefault="00FC3317" w:rsidP="00A25E61">
      <w:pPr>
        <w:pStyle w:val="a3"/>
        <w:spacing w:before="2"/>
        <w:ind w:left="142" w:right="144" w:firstLine="709"/>
        <w:rPr>
          <w:sz w:val="24"/>
          <w:szCs w:val="24"/>
        </w:rPr>
      </w:pPr>
      <w:r w:rsidRPr="00FC3317">
        <w:rPr>
          <w:sz w:val="24"/>
          <w:szCs w:val="24"/>
        </w:rPr>
        <w:t>а)</w:t>
      </w:r>
      <w:r w:rsidRPr="00FC3317">
        <w:rPr>
          <w:spacing w:val="-15"/>
          <w:sz w:val="24"/>
          <w:szCs w:val="24"/>
        </w:rPr>
        <w:t xml:space="preserve"> </w:t>
      </w:r>
      <w:r w:rsidRPr="00FC3317">
        <w:rPr>
          <w:sz w:val="24"/>
          <w:szCs w:val="24"/>
        </w:rPr>
        <w:t>убедить</w:t>
      </w:r>
      <w:r w:rsidRPr="00FC3317">
        <w:rPr>
          <w:spacing w:val="-15"/>
          <w:sz w:val="24"/>
          <w:szCs w:val="24"/>
        </w:rPr>
        <w:t xml:space="preserve"> </w:t>
      </w:r>
      <w:r w:rsidRPr="00FC3317">
        <w:rPr>
          <w:sz w:val="24"/>
          <w:szCs w:val="24"/>
        </w:rPr>
        <w:t>потребителя</w:t>
      </w:r>
      <w:r w:rsidRPr="00FC3317">
        <w:rPr>
          <w:spacing w:val="-15"/>
          <w:sz w:val="24"/>
          <w:szCs w:val="24"/>
        </w:rPr>
        <w:t xml:space="preserve"> </w:t>
      </w:r>
      <w:r w:rsidRPr="00FC3317">
        <w:rPr>
          <w:sz w:val="24"/>
          <w:szCs w:val="24"/>
        </w:rPr>
        <w:t>купить</w:t>
      </w:r>
      <w:r w:rsidRPr="00FC3317">
        <w:rPr>
          <w:spacing w:val="-15"/>
          <w:sz w:val="24"/>
          <w:szCs w:val="24"/>
        </w:rPr>
        <w:t xml:space="preserve"> </w:t>
      </w:r>
      <w:r w:rsidRPr="00FC3317">
        <w:rPr>
          <w:sz w:val="24"/>
          <w:szCs w:val="24"/>
        </w:rPr>
        <w:t>товар; б) заинтересовать потребителя;</w:t>
      </w:r>
    </w:p>
    <w:p w14:paraId="66475BBA"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13"/>
          <w:sz w:val="24"/>
          <w:szCs w:val="24"/>
        </w:rPr>
        <w:t xml:space="preserve"> </w:t>
      </w:r>
      <w:r w:rsidRPr="00FC3317">
        <w:rPr>
          <w:sz w:val="24"/>
          <w:szCs w:val="24"/>
        </w:rPr>
        <w:t>зарекомендовать</w:t>
      </w:r>
      <w:r w:rsidRPr="00FC3317">
        <w:rPr>
          <w:spacing w:val="-10"/>
          <w:sz w:val="24"/>
          <w:szCs w:val="24"/>
        </w:rPr>
        <w:t xml:space="preserve"> </w:t>
      </w:r>
      <w:r w:rsidRPr="00FC3317">
        <w:rPr>
          <w:sz w:val="24"/>
          <w:szCs w:val="24"/>
        </w:rPr>
        <w:t>себя</w:t>
      </w:r>
      <w:r w:rsidRPr="00FC3317">
        <w:rPr>
          <w:spacing w:val="-12"/>
          <w:sz w:val="24"/>
          <w:szCs w:val="24"/>
        </w:rPr>
        <w:t xml:space="preserve"> </w:t>
      </w:r>
      <w:r w:rsidRPr="00FC3317">
        <w:rPr>
          <w:sz w:val="24"/>
          <w:szCs w:val="24"/>
        </w:rPr>
        <w:t>на</w:t>
      </w:r>
      <w:r w:rsidRPr="00FC3317">
        <w:rPr>
          <w:spacing w:val="-13"/>
          <w:sz w:val="24"/>
          <w:szCs w:val="24"/>
        </w:rPr>
        <w:t xml:space="preserve"> </w:t>
      </w:r>
      <w:r w:rsidRPr="00FC3317">
        <w:rPr>
          <w:sz w:val="24"/>
          <w:szCs w:val="24"/>
        </w:rPr>
        <w:t>рынке</w:t>
      </w:r>
      <w:r w:rsidRPr="00FC3317">
        <w:rPr>
          <w:spacing w:val="-13"/>
          <w:sz w:val="24"/>
          <w:szCs w:val="24"/>
        </w:rPr>
        <w:t xml:space="preserve"> </w:t>
      </w:r>
      <w:r w:rsidRPr="00FC3317">
        <w:rPr>
          <w:sz w:val="24"/>
          <w:szCs w:val="24"/>
        </w:rPr>
        <w:t>продукции; г) заинтриговать потребителя.</w:t>
      </w:r>
    </w:p>
    <w:p w14:paraId="5A96EC13" w14:textId="77777777" w:rsidR="00FC3317" w:rsidRPr="00FC3317" w:rsidRDefault="00FC3317" w:rsidP="009817E5">
      <w:pPr>
        <w:pStyle w:val="5"/>
        <w:keepNext w:val="0"/>
        <w:keepLines w:val="0"/>
        <w:numPr>
          <w:ilvl w:val="0"/>
          <w:numId w:val="180"/>
        </w:numPr>
        <w:spacing w:before="274"/>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Реклама</w:t>
      </w:r>
      <w:r w:rsidRPr="00FC3317">
        <w:rPr>
          <w:rFonts w:ascii="Times New Roman" w:hAnsi="Times New Roman" w:cs="Times New Roman"/>
          <w:spacing w:val="-6"/>
          <w:sz w:val="24"/>
          <w:szCs w:val="24"/>
        </w:rPr>
        <w:t xml:space="preserve"> </w:t>
      </w:r>
      <w:r w:rsidRPr="00FC3317">
        <w:rPr>
          <w:rFonts w:ascii="Times New Roman" w:hAnsi="Times New Roman" w:cs="Times New Roman"/>
          <w:sz w:val="24"/>
          <w:szCs w:val="24"/>
        </w:rPr>
        <w:t>потребностей</w:t>
      </w:r>
      <w:r w:rsidRPr="00FC3317">
        <w:rPr>
          <w:rFonts w:ascii="Times New Roman" w:hAnsi="Times New Roman" w:cs="Times New Roman"/>
          <w:spacing w:val="-6"/>
          <w:sz w:val="24"/>
          <w:szCs w:val="24"/>
        </w:rPr>
        <w:t xml:space="preserve"> </w:t>
      </w:r>
      <w:r w:rsidRPr="00FC3317">
        <w:rPr>
          <w:rFonts w:ascii="Times New Roman" w:hAnsi="Times New Roman" w:cs="Times New Roman"/>
          <w:sz w:val="24"/>
          <w:szCs w:val="24"/>
        </w:rPr>
        <w:t>–</w:t>
      </w:r>
      <w:r w:rsidRPr="00FC3317">
        <w:rPr>
          <w:rFonts w:ascii="Times New Roman" w:hAnsi="Times New Roman" w:cs="Times New Roman"/>
          <w:spacing w:val="-6"/>
          <w:sz w:val="24"/>
          <w:szCs w:val="24"/>
        </w:rPr>
        <w:t xml:space="preserve"> </w:t>
      </w:r>
      <w:r w:rsidRPr="00FC3317">
        <w:rPr>
          <w:rFonts w:ascii="Times New Roman" w:hAnsi="Times New Roman" w:cs="Times New Roman"/>
          <w:spacing w:val="-4"/>
          <w:sz w:val="24"/>
          <w:szCs w:val="24"/>
        </w:rPr>
        <w:t>это…</w:t>
      </w:r>
    </w:p>
    <w:p w14:paraId="6AEB7841" w14:textId="77777777" w:rsidR="00FC3317" w:rsidRPr="00FC3317" w:rsidRDefault="00FC3317" w:rsidP="00A25E61">
      <w:pPr>
        <w:pStyle w:val="a3"/>
        <w:spacing w:before="2"/>
        <w:ind w:left="142" w:right="144" w:firstLine="709"/>
        <w:rPr>
          <w:sz w:val="24"/>
          <w:szCs w:val="24"/>
        </w:rPr>
      </w:pPr>
      <w:r w:rsidRPr="00FC3317">
        <w:rPr>
          <w:sz w:val="24"/>
          <w:szCs w:val="24"/>
        </w:rPr>
        <w:t>а)</w:t>
      </w:r>
      <w:r w:rsidRPr="00FC3317">
        <w:rPr>
          <w:spacing w:val="-2"/>
          <w:sz w:val="24"/>
          <w:szCs w:val="24"/>
        </w:rPr>
        <w:t xml:space="preserve"> </w:t>
      </w:r>
      <w:r w:rsidRPr="00FC3317">
        <w:rPr>
          <w:sz w:val="24"/>
          <w:szCs w:val="24"/>
        </w:rPr>
        <w:t>информирование</w:t>
      </w:r>
      <w:r w:rsidRPr="00FC3317">
        <w:rPr>
          <w:spacing w:val="-3"/>
          <w:sz w:val="24"/>
          <w:szCs w:val="24"/>
        </w:rPr>
        <w:t xml:space="preserve"> </w:t>
      </w:r>
      <w:r w:rsidRPr="00FC3317">
        <w:rPr>
          <w:sz w:val="24"/>
          <w:szCs w:val="24"/>
        </w:rPr>
        <w:t>деловых</w:t>
      </w:r>
      <w:r w:rsidRPr="00FC3317">
        <w:rPr>
          <w:spacing w:val="-2"/>
          <w:sz w:val="24"/>
          <w:szCs w:val="24"/>
        </w:rPr>
        <w:t xml:space="preserve"> </w:t>
      </w:r>
      <w:r w:rsidRPr="00FC3317">
        <w:rPr>
          <w:sz w:val="24"/>
          <w:szCs w:val="24"/>
        </w:rPr>
        <w:t>партнеров</w:t>
      </w:r>
      <w:r w:rsidRPr="00FC3317">
        <w:rPr>
          <w:spacing w:val="-3"/>
          <w:sz w:val="24"/>
          <w:szCs w:val="24"/>
        </w:rPr>
        <w:t xml:space="preserve"> </w:t>
      </w:r>
      <w:r w:rsidRPr="00FC3317">
        <w:rPr>
          <w:sz w:val="24"/>
          <w:szCs w:val="24"/>
        </w:rPr>
        <w:t>о</w:t>
      </w:r>
      <w:r w:rsidRPr="00FC3317">
        <w:rPr>
          <w:spacing w:val="-2"/>
          <w:sz w:val="24"/>
          <w:szCs w:val="24"/>
        </w:rPr>
        <w:t xml:space="preserve"> </w:t>
      </w:r>
      <w:r w:rsidRPr="00FC3317">
        <w:rPr>
          <w:sz w:val="24"/>
          <w:szCs w:val="24"/>
        </w:rPr>
        <w:t>существовании</w:t>
      </w:r>
      <w:r w:rsidRPr="00FC3317">
        <w:rPr>
          <w:spacing w:val="-2"/>
          <w:sz w:val="24"/>
          <w:szCs w:val="24"/>
        </w:rPr>
        <w:t xml:space="preserve"> </w:t>
      </w:r>
      <w:r w:rsidRPr="00FC3317">
        <w:rPr>
          <w:sz w:val="24"/>
          <w:szCs w:val="24"/>
        </w:rPr>
        <w:t>фирмы</w:t>
      </w:r>
      <w:r w:rsidRPr="00FC3317">
        <w:rPr>
          <w:spacing w:val="-2"/>
          <w:sz w:val="24"/>
          <w:szCs w:val="24"/>
        </w:rPr>
        <w:t xml:space="preserve"> </w:t>
      </w:r>
      <w:r w:rsidRPr="00FC3317">
        <w:rPr>
          <w:sz w:val="24"/>
          <w:szCs w:val="24"/>
        </w:rPr>
        <w:t>и</w:t>
      </w:r>
      <w:r w:rsidRPr="00FC3317">
        <w:rPr>
          <w:spacing w:val="-2"/>
          <w:sz w:val="24"/>
          <w:szCs w:val="24"/>
        </w:rPr>
        <w:t xml:space="preserve"> </w:t>
      </w:r>
      <w:r w:rsidRPr="00FC3317">
        <w:rPr>
          <w:sz w:val="24"/>
          <w:szCs w:val="24"/>
        </w:rPr>
        <w:t>ее</w:t>
      </w:r>
      <w:r w:rsidRPr="00FC3317">
        <w:rPr>
          <w:spacing w:val="-3"/>
          <w:sz w:val="24"/>
          <w:szCs w:val="24"/>
        </w:rPr>
        <w:t xml:space="preserve"> </w:t>
      </w:r>
      <w:r w:rsidRPr="00FC3317">
        <w:rPr>
          <w:sz w:val="24"/>
          <w:szCs w:val="24"/>
        </w:rPr>
        <w:t>потребностях</w:t>
      </w:r>
      <w:r w:rsidRPr="00FC3317">
        <w:rPr>
          <w:spacing w:val="-2"/>
          <w:sz w:val="24"/>
          <w:szCs w:val="24"/>
        </w:rPr>
        <w:t xml:space="preserve"> </w:t>
      </w:r>
      <w:r w:rsidRPr="00FC3317">
        <w:rPr>
          <w:sz w:val="24"/>
          <w:szCs w:val="24"/>
        </w:rPr>
        <w:t>в</w:t>
      </w:r>
      <w:r w:rsidRPr="00FC3317">
        <w:rPr>
          <w:spacing w:val="-3"/>
          <w:sz w:val="24"/>
          <w:szCs w:val="24"/>
        </w:rPr>
        <w:t xml:space="preserve"> </w:t>
      </w:r>
      <w:r w:rsidRPr="00FC3317">
        <w:rPr>
          <w:sz w:val="24"/>
          <w:szCs w:val="24"/>
        </w:rPr>
        <w:t>чем-</w:t>
      </w:r>
      <w:r w:rsidRPr="00FC3317">
        <w:rPr>
          <w:spacing w:val="-2"/>
          <w:sz w:val="24"/>
          <w:szCs w:val="24"/>
        </w:rPr>
        <w:t>либо;</w:t>
      </w:r>
    </w:p>
    <w:p w14:paraId="66715045"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7"/>
          <w:sz w:val="24"/>
          <w:szCs w:val="24"/>
        </w:rPr>
        <w:t xml:space="preserve"> </w:t>
      </w:r>
      <w:r w:rsidRPr="00FC3317">
        <w:rPr>
          <w:sz w:val="24"/>
          <w:szCs w:val="24"/>
        </w:rPr>
        <w:t>информирование</w:t>
      </w:r>
      <w:r w:rsidRPr="00FC3317">
        <w:rPr>
          <w:spacing w:val="-5"/>
          <w:sz w:val="24"/>
          <w:szCs w:val="24"/>
        </w:rPr>
        <w:t xml:space="preserve"> </w:t>
      </w:r>
      <w:r w:rsidRPr="00FC3317">
        <w:rPr>
          <w:sz w:val="24"/>
          <w:szCs w:val="24"/>
        </w:rPr>
        <w:t>потребителей</w:t>
      </w:r>
      <w:r w:rsidRPr="00FC3317">
        <w:rPr>
          <w:spacing w:val="-2"/>
          <w:sz w:val="24"/>
          <w:szCs w:val="24"/>
        </w:rPr>
        <w:t xml:space="preserve"> </w:t>
      </w:r>
      <w:r w:rsidRPr="00FC3317">
        <w:rPr>
          <w:sz w:val="24"/>
          <w:szCs w:val="24"/>
        </w:rPr>
        <w:t>о</w:t>
      </w:r>
      <w:r w:rsidRPr="00FC3317">
        <w:rPr>
          <w:spacing w:val="-3"/>
          <w:sz w:val="24"/>
          <w:szCs w:val="24"/>
        </w:rPr>
        <w:t xml:space="preserve"> </w:t>
      </w:r>
      <w:r w:rsidRPr="00FC3317">
        <w:rPr>
          <w:spacing w:val="-2"/>
          <w:sz w:val="24"/>
          <w:szCs w:val="24"/>
        </w:rPr>
        <w:t>товаре;</w:t>
      </w:r>
    </w:p>
    <w:p w14:paraId="24214E3F"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10"/>
          <w:sz w:val="24"/>
          <w:szCs w:val="24"/>
        </w:rPr>
        <w:t xml:space="preserve"> </w:t>
      </w:r>
      <w:r w:rsidRPr="00FC3317">
        <w:rPr>
          <w:sz w:val="24"/>
          <w:szCs w:val="24"/>
        </w:rPr>
        <w:t>реклама</w:t>
      </w:r>
      <w:r w:rsidRPr="00FC3317">
        <w:rPr>
          <w:spacing w:val="-3"/>
          <w:sz w:val="24"/>
          <w:szCs w:val="24"/>
        </w:rPr>
        <w:t xml:space="preserve"> </w:t>
      </w:r>
      <w:r w:rsidRPr="00FC3317">
        <w:rPr>
          <w:sz w:val="24"/>
          <w:szCs w:val="24"/>
        </w:rPr>
        <w:t>товара</w:t>
      </w:r>
      <w:r w:rsidRPr="00FC3317">
        <w:rPr>
          <w:spacing w:val="-5"/>
          <w:sz w:val="24"/>
          <w:szCs w:val="24"/>
        </w:rPr>
        <w:t xml:space="preserve"> </w:t>
      </w:r>
      <w:r w:rsidRPr="00FC3317">
        <w:rPr>
          <w:sz w:val="24"/>
          <w:szCs w:val="24"/>
        </w:rPr>
        <w:t>для</w:t>
      </w:r>
      <w:r w:rsidRPr="00FC3317">
        <w:rPr>
          <w:spacing w:val="-2"/>
          <w:sz w:val="24"/>
          <w:szCs w:val="24"/>
        </w:rPr>
        <w:t xml:space="preserve"> </w:t>
      </w:r>
      <w:r w:rsidRPr="00FC3317">
        <w:rPr>
          <w:sz w:val="24"/>
          <w:szCs w:val="24"/>
        </w:rPr>
        <w:t>определенной</w:t>
      </w:r>
      <w:r w:rsidRPr="00FC3317">
        <w:rPr>
          <w:spacing w:val="-2"/>
          <w:sz w:val="24"/>
          <w:szCs w:val="24"/>
        </w:rPr>
        <w:t xml:space="preserve"> </w:t>
      </w:r>
      <w:r w:rsidRPr="00FC3317">
        <w:rPr>
          <w:sz w:val="24"/>
          <w:szCs w:val="24"/>
        </w:rPr>
        <w:t>группы</w:t>
      </w:r>
      <w:r w:rsidRPr="00FC3317">
        <w:rPr>
          <w:spacing w:val="-3"/>
          <w:sz w:val="24"/>
          <w:szCs w:val="24"/>
        </w:rPr>
        <w:t xml:space="preserve"> </w:t>
      </w:r>
      <w:r w:rsidRPr="00FC3317">
        <w:rPr>
          <w:spacing w:val="-2"/>
          <w:sz w:val="24"/>
          <w:szCs w:val="24"/>
        </w:rPr>
        <w:t>потребителей;</w:t>
      </w:r>
    </w:p>
    <w:p w14:paraId="2CC37EEF" w14:textId="77777777" w:rsidR="00FC3317" w:rsidRPr="00FC3317" w:rsidRDefault="00FC3317" w:rsidP="00A25E61">
      <w:pPr>
        <w:pStyle w:val="a3"/>
        <w:ind w:left="142" w:right="144" w:firstLine="709"/>
        <w:rPr>
          <w:sz w:val="24"/>
          <w:szCs w:val="24"/>
        </w:rPr>
      </w:pPr>
      <w:r w:rsidRPr="00FC3317">
        <w:rPr>
          <w:sz w:val="24"/>
          <w:szCs w:val="24"/>
        </w:rPr>
        <w:lastRenderedPageBreak/>
        <w:t>г)</w:t>
      </w:r>
      <w:r w:rsidRPr="00FC3317">
        <w:rPr>
          <w:spacing w:val="-7"/>
          <w:sz w:val="24"/>
          <w:szCs w:val="24"/>
        </w:rPr>
        <w:t xml:space="preserve"> </w:t>
      </w:r>
      <w:r w:rsidRPr="00FC3317">
        <w:rPr>
          <w:sz w:val="24"/>
          <w:szCs w:val="24"/>
        </w:rPr>
        <w:t>выявление</w:t>
      </w:r>
      <w:r w:rsidRPr="00FC3317">
        <w:rPr>
          <w:spacing w:val="-7"/>
          <w:sz w:val="24"/>
          <w:szCs w:val="24"/>
        </w:rPr>
        <w:t xml:space="preserve"> </w:t>
      </w:r>
      <w:r w:rsidRPr="00FC3317">
        <w:rPr>
          <w:sz w:val="24"/>
          <w:szCs w:val="24"/>
        </w:rPr>
        <w:t>среди</w:t>
      </w:r>
      <w:r w:rsidRPr="00FC3317">
        <w:rPr>
          <w:spacing w:val="-2"/>
          <w:sz w:val="24"/>
          <w:szCs w:val="24"/>
        </w:rPr>
        <w:t xml:space="preserve"> </w:t>
      </w:r>
      <w:r w:rsidRPr="00FC3317">
        <w:rPr>
          <w:sz w:val="24"/>
          <w:szCs w:val="24"/>
        </w:rPr>
        <w:t>потребителей</w:t>
      </w:r>
      <w:r w:rsidRPr="00FC3317">
        <w:rPr>
          <w:spacing w:val="-4"/>
          <w:sz w:val="24"/>
          <w:szCs w:val="24"/>
        </w:rPr>
        <w:t xml:space="preserve"> </w:t>
      </w:r>
      <w:r w:rsidRPr="00FC3317">
        <w:rPr>
          <w:sz w:val="24"/>
          <w:szCs w:val="24"/>
        </w:rPr>
        <w:t>потребности</w:t>
      </w:r>
      <w:r w:rsidRPr="00FC3317">
        <w:rPr>
          <w:spacing w:val="-4"/>
          <w:sz w:val="24"/>
          <w:szCs w:val="24"/>
        </w:rPr>
        <w:t xml:space="preserve"> </w:t>
      </w:r>
      <w:r w:rsidRPr="00FC3317">
        <w:rPr>
          <w:sz w:val="24"/>
          <w:szCs w:val="24"/>
        </w:rPr>
        <w:t>в</w:t>
      </w:r>
      <w:r w:rsidRPr="00FC3317">
        <w:rPr>
          <w:spacing w:val="-6"/>
          <w:sz w:val="24"/>
          <w:szCs w:val="24"/>
        </w:rPr>
        <w:t xml:space="preserve"> </w:t>
      </w:r>
      <w:r w:rsidRPr="00FC3317">
        <w:rPr>
          <w:sz w:val="24"/>
          <w:szCs w:val="24"/>
        </w:rPr>
        <w:t>данном</w:t>
      </w:r>
      <w:r w:rsidRPr="00FC3317">
        <w:rPr>
          <w:spacing w:val="-5"/>
          <w:sz w:val="24"/>
          <w:szCs w:val="24"/>
        </w:rPr>
        <w:t xml:space="preserve"> </w:t>
      </w:r>
      <w:r w:rsidRPr="00FC3317">
        <w:rPr>
          <w:spacing w:val="-2"/>
          <w:sz w:val="24"/>
          <w:szCs w:val="24"/>
        </w:rPr>
        <w:t>товаре</w:t>
      </w:r>
    </w:p>
    <w:p w14:paraId="62E96B91" w14:textId="77777777" w:rsidR="00FC3317" w:rsidRPr="00FC3317" w:rsidRDefault="00FC3317" w:rsidP="00A25E61">
      <w:pPr>
        <w:spacing w:before="274"/>
        <w:ind w:left="142" w:right="144" w:firstLine="709"/>
        <w:jc w:val="both"/>
        <w:rPr>
          <w:sz w:val="24"/>
          <w:szCs w:val="24"/>
        </w:rPr>
      </w:pPr>
      <w:r w:rsidRPr="00FC3317">
        <w:rPr>
          <w:b/>
          <w:sz w:val="24"/>
          <w:szCs w:val="24"/>
        </w:rPr>
        <w:t>5.</w:t>
      </w:r>
      <w:r w:rsidRPr="00FC3317">
        <w:rPr>
          <w:b/>
          <w:spacing w:val="30"/>
          <w:sz w:val="24"/>
          <w:szCs w:val="24"/>
        </w:rPr>
        <w:t xml:space="preserve"> </w:t>
      </w:r>
      <w:r w:rsidRPr="00FC3317">
        <w:rPr>
          <w:b/>
          <w:sz w:val="24"/>
          <w:szCs w:val="24"/>
        </w:rPr>
        <w:t>По</w:t>
      </w:r>
      <w:r w:rsidRPr="00FC3317">
        <w:rPr>
          <w:b/>
          <w:spacing w:val="-8"/>
          <w:sz w:val="24"/>
          <w:szCs w:val="24"/>
        </w:rPr>
        <w:t xml:space="preserve"> </w:t>
      </w:r>
      <w:r w:rsidRPr="00FC3317">
        <w:rPr>
          <w:b/>
          <w:sz w:val="24"/>
          <w:szCs w:val="24"/>
        </w:rPr>
        <w:t>способу</w:t>
      </w:r>
      <w:r w:rsidRPr="00FC3317">
        <w:rPr>
          <w:b/>
          <w:spacing w:val="-9"/>
          <w:sz w:val="24"/>
          <w:szCs w:val="24"/>
        </w:rPr>
        <w:t xml:space="preserve"> </w:t>
      </w:r>
      <w:r w:rsidRPr="00FC3317">
        <w:rPr>
          <w:b/>
          <w:sz w:val="24"/>
          <w:szCs w:val="24"/>
        </w:rPr>
        <w:t>воздействия</w:t>
      </w:r>
      <w:r w:rsidRPr="00FC3317">
        <w:rPr>
          <w:b/>
          <w:spacing w:val="-8"/>
          <w:sz w:val="24"/>
          <w:szCs w:val="24"/>
        </w:rPr>
        <w:t xml:space="preserve"> </w:t>
      </w:r>
      <w:r w:rsidRPr="00FC3317">
        <w:rPr>
          <w:b/>
          <w:sz w:val="24"/>
          <w:szCs w:val="24"/>
        </w:rPr>
        <w:t>на</w:t>
      </w:r>
      <w:r w:rsidRPr="00FC3317">
        <w:rPr>
          <w:b/>
          <w:spacing w:val="-8"/>
          <w:sz w:val="24"/>
          <w:szCs w:val="24"/>
        </w:rPr>
        <w:t xml:space="preserve"> </w:t>
      </w:r>
      <w:r w:rsidRPr="00FC3317">
        <w:rPr>
          <w:b/>
          <w:sz w:val="24"/>
          <w:szCs w:val="24"/>
        </w:rPr>
        <w:t>целевую</w:t>
      </w:r>
      <w:r w:rsidRPr="00FC3317">
        <w:rPr>
          <w:b/>
          <w:spacing w:val="-9"/>
          <w:sz w:val="24"/>
          <w:szCs w:val="24"/>
        </w:rPr>
        <w:t xml:space="preserve"> </w:t>
      </w:r>
      <w:r w:rsidRPr="00FC3317">
        <w:rPr>
          <w:b/>
          <w:sz w:val="24"/>
          <w:szCs w:val="24"/>
        </w:rPr>
        <w:t>аудиторию</w:t>
      </w:r>
      <w:r w:rsidRPr="00FC3317">
        <w:rPr>
          <w:b/>
          <w:spacing w:val="-11"/>
          <w:sz w:val="24"/>
          <w:szCs w:val="24"/>
        </w:rPr>
        <w:t xml:space="preserve"> </w:t>
      </w:r>
      <w:r w:rsidRPr="00FC3317">
        <w:rPr>
          <w:b/>
          <w:sz w:val="24"/>
          <w:szCs w:val="24"/>
        </w:rPr>
        <w:t>различают</w:t>
      </w:r>
      <w:r w:rsidRPr="00FC3317">
        <w:rPr>
          <w:sz w:val="24"/>
          <w:szCs w:val="24"/>
        </w:rPr>
        <w:t>… а) информативную и потребительскую;</w:t>
      </w:r>
    </w:p>
    <w:p w14:paraId="2FD0843A" w14:textId="77777777" w:rsidR="00FC3317" w:rsidRPr="00FC3317" w:rsidRDefault="00FC3317" w:rsidP="00A25E61">
      <w:pPr>
        <w:pStyle w:val="a3"/>
        <w:spacing w:before="1"/>
        <w:ind w:left="142" w:right="144" w:firstLine="709"/>
        <w:rPr>
          <w:sz w:val="24"/>
          <w:szCs w:val="24"/>
        </w:rPr>
      </w:pPr>
      <w:r w:rsidRPr="00FC3317">
        <w:rPr>
          <w:sz w:val="24"/>
          <w:szCs w:val="24"/>
        </w:rPr>
        <w:t>б)</w:t>
      </w:r>
      <w:r w:rsidRPr="00FC3317">
        <w:rPr>
          <w:spacing w:val="-6"/>
          <w:sz w:val="24"/>
          <w:szCs w:val="24"/>
        </w:rPr>
        <w:t xml:space="preserve"> </w:t>
      </w:r>
      <w:r w:rsidRPr="00FC3317">
        <w:rPr>
          <w:sz w:val="24"/>
          <w:szCs w:val="24"/>
        </w:rPr>
        <w:t>визуальную</w:t>
      </w:r>
      <w:r w:rsidRPr="00FC3317">
        <w:rPr>
          <w:spacing w:val="-3"/>
          <w:sz w:val="24"/>
          <w:szCs w:val="24"/>
        </w:rPr>
        <w:t xml:space="preserve"> </w:t>
      </w:r>
      <w:r w:rsidRPr="00FC3317">
        <w:rPr>
          <w:sz w:val="24"/>
          <w:szCs w:val="24"/>
        </w:rPr>
        <w:t>и</w:t>
      </w:r>
      <w:r w:rsidRPr="00FC3317">
        <w:rPr>
          <w:spacing w:val="-1"/>
          <w:sz w:val="24"/>
          <w:szCs w:val="24"/>
        </w:rPr>
        <w:t xml:space="preserve"> </w:t>
      </w:r>
      <w:r w:rsidRPr="00FC3317">
        <w:rPr>
          <w:spacing w:val="-2"/>
          <w:sz w:val="24"/>
          <w:szCs w:val="24"/>
        </w:rPr>
        <w:t>эмоциональную;</w:t>
      </w:r>
    </w:p>
    <w:p w14:paraId="6D6D63C8"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15"/>
          <w:sz w:val="24"/>
          <w:szCs w:val="24"/>
        </w:rPr>
        <w:t xml:space="preserve"> </w:t>
      </w:r>
      <w:r w:rsidRPr="00FC3317">
        <w:rPr>
          <w:sz w:val="24"/>
          <w:szCs w:val="24"/>
        </w:rPr>
        <w:t>рациональную</w:t>
      </w:r>
      <w:r w:rsidRPr="00FC3317">
        <w:rPr>
          <w:spacing w:val="-15"/>
          <w:sz w:val="24"/>
          <w:szCs w:val="24"/>
        </w:rPr>
        <w:t xml:space="preserve"> </w:t>
      </w:r>
      <w:r w:rsidRPr="00FC3317">
        <w:rPr>
          <w:sz w:val="24"/>
          <w:szCs w:val="24"/>
        </w:rPr>
        <w:t>и</w:t>
      </w:r>
      <w:r w:rsidRPr="00FC3317">
        <w:rPr>
          <w:spacing w:val="-15"/>
          <w:sz w:val="24"/>
          <w:szCs w:val="24"/>
        </w:rPr>
        <w:t xml:space="preserve"> </w:t>
      </w:r>
      <w:r w:rsidRPr="00FC3317">
        <w:rPr>
          <w:sz w:val="24"/>
          <w:szCs w:val="24"/>
        </w:rPr>
        <w:t>эмоциональную; г) телевизионную и радиорекламу.</w:t>
      </w:r>
    </w:p>
    <w:p w14:paraId="1899F123" w14:textId="77777777" w:rsidR="00FC3317" w:rsidRPr="00FC3317" w:rsidRDefault="00FC3317" w:rsidP="009817E5">
      <w:pPr>
        <w:pStyle w:val="5"/>
        <w:keepNext w:val="0"/>
        <w:keepLines w:val="0"/>
        <w:numPr>
          <w:ilvl w:val="0"/>
          <w:numId w:val="179"/>
        </w:numPr>
        <w:spacing w:before="276"/>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Массовая</w:t>
      </w:r>
      <w:r w:rsidRPr="00FC3317">
        <w:rPr>
          <w:rFonts w:ascii="Times New Roman" w:hAnsi="Times New Roman" w:cs="Times New Roman"/>
          <w:spacing w:val="-6"/>
          <w:sz w:val="24"/>
          <w:szCs w:val="24"/>
        </w:rPr>
        <w:t xml:space="preserve"> </w:t>
      </w:r>
      <w:r w:rsidRPr="00FC3317">
        <w:rPr>
          <w:rFonts w:ascii="Times New Roman" w:hAnsi="Times New Roman" w:cs="Times New Roman"/>
          <w:spacing w:val="-2"/>
          <w:sz w:val="24"/>
          <w:szCs w:val="24"/>
        </w:rPr>
        <w:t>реклама…</w:t>
      </w:r>
    </w:p>
    <w:p w14:paraId="64C47A65" w14:textId="77777777" w:rsidR="00FC3317" w:rsidRPr="00FC3317" w:rsidRDefault="00FC3317" w:rsidP="00A25E61">
      <w:pPr>
        <w:pStyle w:val="a3"/>
        <w:spacing w:before="2"/>
        <w:ind w:left="142" w:right="144" w:firstLine="709"/>
        <w:rPr>
          <w:sz w:val="24"/>
          <w:szCs w:val="24"/>
        </w:rPr>
      </w:pPr>
      <w:r w:rsidRPr="00FC3317">
        <w:rPr>
          <w:sz w:val="24"/>
          <w:szCs w:val="24"/>
        </w:rPr>
        <w:t>а)</w:t>
      </w:r>
      <w:r w:rsidRPr="00FC3317">
        <w:rPr>
          <w:spacing w:val="-11"/>
          <w:sz w:val="24"/>
          <w:szCs w:val="24"/>
        </w:rPr>
        <w:t xml:space="preserve"> </w:t>
      </w:r>
      <w:r w:rsidRPr="00FC3317">
        <w:rPr>
          <w:sz w:val="24"/>
          <w:szCs w:val="24"/>
        </w:rPr>
        <w:t>направленна</w:t>
      </w:r>
      <w:r w:rsidRPr="00FC3317">
        <w:rPr>
          <w:spacing w:val="-11"/>
          <w:sz w:val="24"/>
          <w:szCs w:val="24"/>
        </w:rPr>
        <w:t xml:space="preserve"> </w:t>
      </w:r>
      <w:r w:rsidRPr="00FC3317">
        <w:rPr>
          <w:sz w:val="24"/>
          <w:szCs w:val="24"/>
        </w:rPr>
        <w:t>на</w:t>
      </w:r>
      <w:r w:rsidRPr="00FC3317">
        <w:rPr>
          <w:spacing w:val="-11"/>
          <w:sz w:val="24"/>
          <w:szCs w:val="24"/>
        </w:rPr>
        <w:t xml:space="preserve"> </w:t>
      </w:r>
      <w:r w:rsidRPr="00FC3317">
        <w:rPr>
          <w:sz w:val="24"/>
          <w:szCs w:val="24"/>
        </w:rPr>
        <w:t>широкие</w:t>
      </w:r>
      <w:r w:rsidRPr="00FC3317">
        <w:rPr>
          <w:spacing w:val="-11"/>
          <w:sz w:val="24"/>
          <w:szCs w:val="24"/>
        </w:rPr>
        <w:t xml:space="preserve"> </w:t>
      </w:r>
      <w:r w:rsidRPr="00FC3317">
        <w:rPr>
          <w:sz w:val="24"/>
          <w:szCs w:val="24"/>
        </w:rPr>
        <w:t>круги</w:t>
      </w:r>
      <w:r w:rsidRPr="00FC3317">
        <w:rPr>
          <w:spacing w:val="-7"/>
          <w:sz w:val="24"/>
          <w:szCs w:val="24"/>
        </w:rPr>
        <w:t xml:space="preserve"> </w:t>
      </w:r>
      <w:r w:rsidRPr="00FC3317">
        <w:rPr>
          <w:sz w:val="24"/>
          <w:szCs w:val="24"/>
        </w:rPr>
        <w:t>реальных</w:t>
      </w:r>
      <w:r w:rsidRPr="00FC3317">
        <w:rPr>
          <w:spacing w:val="-5"/>
          <w:sz w:val="24"/>
          <w:szCs w:val="24"/>
        </w:rPr>
        <w:t xml:space="preserve"> </w:t>
      </w:r>
      <w:r w:rsidRPr="00FC3317">
        <w:rPr>
          <w:sz w:val="24"/>
          <w:szCs w:val="24"/>
        </w:rPr>
        <w:t>и</w:t>
      </w:r>
      <w:r w:rsidRPr="00FC3317">
        <w:rPr>
          <w:spacing w:val="-7"/>
          <w:sz w:val="24"/>
          <w:szCs w:val="24"/>
        </w:rPr>
        <w:t xml:space="preserve"> </w:t>
      </w:r>
      <w:r w:rsidRPr="00FC3317">
        <w:rPr>
          <w:sz w:val="24"/>
          <w:szCs w:val="24"/>
        </w:rPr>
        <w:t>потенциальных</w:t>
      </w:r>
      <w:r w:rsidRPr="00FC3317">
        <w:rPr>
          <w:spacing w:val="-5"/>
          <w:sz w:val="24"/>
          <w:szCs w:val="24"/>
        </w:rPr>
        <w:t xml:space="preserve"> </w:t>
      </w:r>
      <w:r w:rsidRPr="00FC3317">
        <w:rPr>
          <w:sz w:val="24"/>
          <w:szCs w:val="24"/>
        </w:rPr>
        <w:t>потребителей; б) направленна на определенную массу людей;</w:t>
      </w:r>
    </w:p>
    <w:p w14:paraId="609854BF" w14:textId="77777777" w:rsidR="00FC3317" w:rsidRPr="00FC3317" w:rsidRDefault="00FC3317" w:rsidP="00A25E61">
      <w:pPr>
        <w:pStyle w:val="a3"/>
        <w:ind w:left="142" w:right="144" w:firstLine="709"/>
        <w:rPr>
          <w:spacing w:val="-2"/>
          <w:sz w:val="24"/>
          <w:szCs w:val="24"/>
        </w:rPr>
      </w:pPr>
      <w:r w:rsidRPr="00FC3317">
        <w:rPr>
          <w:sz w:val="24"/>
          <w:szCs w:val="24"/>
        </w:rPr>
        <w:t>в)</w:t>
      </w:r>
      <w:r w:rsidRPr="00FC3317">
        <w:rPr>
          <w:spacing w:val="-12"/>
          <w:sz w:val="24"/>
          <w:szCs w:val="24"/>
        </w:rPr>
        <w:t xml:space="preserve"> </w:t>
      </w:r>
      <w:r w:rsidRPr="00FC3317">
        <w:rPr>
          <w:sz w:val="24"/>
          <w:szCs w:val="24"/>
        </w:rPr>
        <w:t>направленна</w:t>
      </w:r>
      <w:r w:rsidRPr="00FC3317">
        <w:rPr>
          <w:spacing w:val="-7"/>
          <w:sz w:val="24"/>
          <w:szCs w:val="24"/>
        </w:rPr>
        <w:t xml:space="preserve"> </w:t>
      </w:r>
      <w:r w:rsidRPr="00FC3317">
        <w:rPr>
          <w:sz w:val="24"/>
          <w:szCs w:val="24"/>
        </w:rPr>
        <w:t>на</w:t>
      </w:r>
      <w:r w:rsidRPr="00FC3317">
        <w:rPr>
          <w:spacing w:val="-7"/>
          <w:sz w:val="24"/>
          <w:szCs w:val="24"/>
        </w:rPr>
        <w:t xml:space="preserve"> </w:t>
      </w:r>
      <w:r w:rsidRPr="00FC3317">
        <w:rPr>
          <w:sz w:val="24"/>
          <w:szCs w:val="24"/>
        </w:rPr>
        <w:t>привлечение</w:t>
      </w:r>
      <w:r w:rsidRPr="00FC3317">
        <w:rPr>
          <w:spacing w:val="-6"/>
          <w:sz w:val="24"/>
          <w:szCs w:val="24"/>
        </w:rPr>
        <w:t xml:space="preserve"> </w:t>
      </w:r>
      <w:r w:rsidRPr="00FC3317">
        <w:rPr>
          <w:sz w:val="24"/>
          <w:szCs w:val="24"/>
        </w:rPr>
        <w:t>потенциальных</w:t>
      </w:r>
      <w:r w:rsidRPr="00FC3317">
        <w:rPr>
          <w:spacing w:val="-3"/>
          <w:sz w:val="24"/>
          <w:szCs w:val="24"/>
        </w:rPr>
        <w:t xml:space="preserve"> </w:t>
      </w:r>
      <w:r w:rsidRPr="00FC3317">
        <w:rPr>
          <w:spacing w:val="-2"/>
          <w:sz w:val="24"/>
          <w:szCs w:val="24"/>
        </w:rPr>
        <w:t>потребителей;</w:t>
      </w:r>
    </w:p>
    <w:p w14:paraId="4EF81E58" w14:textId="77777777" w:rsidR="00FC3317" w:rsidRPr="00FC3317" w:rsidRDefault="00FC3317" w:rsidP="00A25E61">
      <w:pPr>
        <w:pStyle w:val="a3"/>
        <w:spacing w:before="62"/>
        <w:ind w:left="142" w:right="144" w:firstLine="709"/>
        <w:rPr>
          <w:sz w:val="24"/>
          <w:szCs w:val="24"/>
        </w:rPr>
      </w:pPr>
      <w:r w:rsidRPr="00FC3317">
        <w:rPr>
          <w:sz w:val="24"/>
          <w:szCs w:val="24"/>
        </w:rPr>
        <w:t>г)</w:t>
      </w:r>
      <w:r w:rsidRPr="00FC3317">
        <w:rPr>
          <w:spacing w:val="-6"/>
          <w:sz w:val="24"/>
          <w:szCs w:val="24"/>
        </w:rPr>
        <w:t xml:space="preserve"> </w:t>
      </w:r>
      <w:r w:rsidRPr="00FC3317">
        <w:rPr>
          <w:sz w:val="24"/>
          <w:szCs w:val="24"/>
        </w:rPr>
        <w:t>направленна</w:t>
      </w:r>
      <w:r w:rsidRPr="00FC3317">
        <w:rPr>
          <w:spacing w:val="-5"/>
          <w:sz w:val="24"/>
          <w:szCs w:val="24"/>
        </w:rPr>
        <w:t xml:space="preserve"> </w:t>
      </w:r>
      <w:r w:rsidRPr="00FC3317">
        <w:rPr>
          <w:sz w:val="24"/>
          <w:szCs w:val="24"/>
        </w:rPr>
        <w:t>на</w:t>
      </w:r>
      <w:r w:rsidRPr="00FC3317">
        <w:rPr>
          <w:spacing w:val="-3"/>
          <w:sz w:val="24"/>
          <w:szCs w:val="24"/>
        </w:rPr>
        <w:t xml:space="preserve"> </w:t>
      </w:r>
      <w:r w:rsidRPr="00FC3317">
        <w:rPr>
          <w:sz w:val="24"/>
          <w:szCs w:val="24"/>
        </w:rPr>
        <w:t>определенную</w:t>
      </w:r>
      <w:r w:rsidRPr="00FC3317">
        <w:rPr>
          <w:spacing w:val="-2"/>
          <w:sz w:val="24"/>
          <w:szCs w:val="24"/>
        </w:rPr>
        <w:t xml:space="preserve"> </w:t>
      </w:r>
      <w:r w:rsidRPr="00FC3317">
        <w:rPr>
          <w:sz w:val="24"/>
          <w:szCs w:val="24"/>
        </w:rPr>
        <w:t>группу</w:t>
      </w:r>
      <w:r w:rsidRPr="00FC3317">
        <w:rPr>
          <w:spacing w:val="-6"/>
          <w:sz w:val="24"/>
          <w:szCs w:val="24"/>
        </w:rPr>
        <w:t xml:space="preserve"> </w:t>
      </w:r>
      <w:r w:rsidRPr="00FC3317">
        <w:rPr>
          <w:spacing w:val="-2"/>
          <w:sz w:val="24"/>
          <w:szCs w:val="24"/>
        </w:rPr>
        <w:t>людей.</w:t>
      </w:r>
    </w:p>
    <w:p w14:paraId="1FB0F295" w14:textId="77777777" w:rsidR="00FC3317" w:rsidRPr="00FC3317" w:rsidRDefault="00FC3317" w:rsidP="00A25E61">
      <w:pPr>
        <w:pStyle w:val="a3"/>
        <w:spacing w:before="3"/>
        <w:ind w:left="142" w:right="144" w:firstLine="709"/>
        <w:rPr>
          <w:sz w:val="24"/>
          <w:szCs w:val="24"/>
        </w:rPr>
      </w:pPr>
    </w:p>
    <w:p w14:paraId="62570516" w14:textId="77777777" w:rsidR="00FC3317" w:rsidRPr="00FC3317" w:rsidRDefault="00FC3317" w:rsidP="009817E5">
      <w:pPr>
        <w:pStyle w:val="5"/>
        <w:keepNext w:val="0"/>
        <w:keepLines w:val="0"/>
        <w:numPr>
          <w:ilvl w:val="0"/>
          <w:numId w:val="179"/>
        </w:numPr>
        <w:spacing w:before="0" w:line="275" w:lineRule="exact"/>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Телевизионный</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маркетинг</w:t>
      </w:r>
      <w:r w:rsidRPr="00FC3317">
        <w:rPr>
          <w:rFonts w:ascii="Times New Roman" w:hAnsi="Times New Roman" w:cs="Times New Roman"/>
          <w:spacing w:val="-10"/>
          <w:sz w:val="24"/>
          <w:szCs w:val="24"/>
        </w:rPr>
        <w:t xml:space="preserve"> </w:t>
      </w:r>
      <w:r w:rsidRPr="00FC3317">
        <w:rPr>
          <w:rFonts w:ascii="Times New Roman" w:hAnsi="Times New Roman" w:cs="Times New Roman"/>
          <w:sz w:val="24"/>
          <w:szCs w:val="24"/>
        </w:rPr>
        <w:t>-</w:t>
      </w:r>
      <w:r w:rsidRPr="00FC3317">
        <w:rPr>
          <w:rFonts w:ascii="Times New Roman" w:hAnsi="Times New Roman" w:cs="Times New Roman"/>
          <w:spacing w:val="-8"/>
          <w:sz w:val="24"/>
          <w:szCs w:val="24"/>
        </w:rPr>
        <w:t xml:space="preserve"> </w:t>
      </w:r>
      <w:r w:rsidRPr="00FC3317">
        <w:rPr>
          <w:rFonts w:ascii="Times New Roman" w:hAnsi="Times New Roman" w:cs="Times New Roman"/>
          <w:spacing w:val="-10"/>
          <w:sz w:val="24"/>
          <w:szCs w:val="24"/>
        </w:rPr>
        <w:t>…</w:t>
      </w:r>
    </w:p>
    <w:p w14:paraId="3F6AF75B" w14:textId="77777777" w:rsidR="00FC3317" w:rsidRPr="00FC3317" w:rsidRDefault="00FC3317" w:rsidP="00A25E61">
      <w:pPr>
        <w:pStyle w:val="a3"/>
        <w:spacing w:line="275" w:lineRule="exact"/>
        <w:ind w:left="142" w:right="144" w:firstLine="709"/>
        <w:rPr>
          <w:sz w:val="24"/>
          <w:szCs w:val="24"/>
        </w:rPr>
      </w:pPr>
      <w:r w:rsidRPr="00FC3317">
        <w:rPr>
          <w:sz w:val="24"/>
          <w:szCs w:val="24"/>
        </w:rPr>
        <w:t>а)</w:t>
      </w:r>
      <w:r w:rsidRPr="00FC3317">
        <w:rPr>
          <w:spacing w:val="-2"/>
          <w:sz w:val="24"/>
          <w:szCs w:val="24"/>
        </w:rPr>
        <w:t xml:space="preserve"> </w:t>
      </w:r>
      <w:r w:rsidRPr="00FC3317">
        <w:rPr>
          <w:sz w:val="24"/>
          <w:szCs w:val="24"/>
        </w:rPr>
        <w:t>реклама</w:t>
      </w:r>
      <w:r w:rsidRPr="00FC3317">
        <w:rPr>
          <w:spacing w:val="-2"/>
          <w:sz w:val="24"/>
          <w:szCs w:val="24"/>
        </w:rPr>
        <w:t xml:space="preserve"> </w:t>
      </w:r>
      <w:r w:rsidRPr="00FC3317">
        <w:rPr>
          <w:sz w:val="24"/>
          <w:szCs w:val="24"/>
        </w:rPr>
        <w:t>на</w:t>
      </w:r>
      <w:r w:rsidRPr="00FC3317">
        <w:rPr>
          <w:spacing w:val="-2"/>
          <w:sz w:val="24"/>
          <w:szCs w:val="24"/>
        </w:rPr>
        <w:t xml:space="preserve"> телевидении;</w:t>
      </w:r>
    </w:p>
    <w:p w14:paraId="05A03A26" w14:textId="77777777" w:rsidR="00FC3317" w:rsidRPr="00FC3317" w:rsidRDefault="00FC3317" w:rsidP="00A25E61">
      <w:pPr>
        <w:pStyle w:val="a3"/>
        <w:spacing w:before="2"/>
        <w:ind w:left="142" w:right="144" w:firstLine="709"/>
        <w:rPr>
          <w:sz w:val="24"/>
          <w:szCs w:val="24"/>
        </w:rPr>
      </w:pPr>
      <w:r w:rsidRPr="00FC3317">
        <w:rPr>
          <w:sz w:val="24"/>
          <w:szCs w:val="24"/>
        </w:rPr>
        <w:t>б)</w:t>
      </w:r>
      <w:r w:rsidRPr="00FC3317">
        <w:rPr>
          <w:spacing w:val="-8"/>
          <w:sz w:val="24"/>
          <w:szCs w:val="24"/>
        </w:rPr>
        <w:t xml:space="preserve"> </w:t>
      </w:r>
      <w:r w:rsidRPr="00FC3317">
        <w:rPr>
          <w:sz w:val="24"/>
          <w:szCs w:val="24"/>
        </w:rPr>
        <w:t>исследование</w:t>
      </w:r>
      <w:r w:rsidRPr="00FC3317">
        <w:rPr>
          <w:spacing w:val="-5"/>
          <w:sz w:val="24"/>
          <w:szCs w:val="24"/>
        </w:rPr>
        <w:t xml:space="preserve"> </w:t>
      </w:r>
      <w:r w:rsidRPr="00FC3317">
        <w:rPr>
          <w:sz w:val="24"/>
          <w:szCs w:val="24"/>
        </w:rPr>
        <w:t>телепрограмм</w:t>
      </w:r>
      <w:r w:rsidRPr="00FC3317">
        <w:rPr>
          <w:spacing w:val="-3"/>
          <w:sz w:val="24"/>
          <w:szCs w:val="24"/>
        </w:rPr>
        <w:t xml:space="preserve"> </w:t>
      </w:r>
      <w:r w:rsidRPr="00FC3317">
        <w:rPr>
          <w:sz w:val="24"/>
          <w:szCs w:val="24"/>
        </w:rPr>
        <w:t>с</w:t>
      </w:r>
      <w:r w:rsidRPr="00FC3317">
        <w:rPr>
          <w:spacing w:val="-5"/>
          <w:sz w:val="24"/>
          <w:szCs w:val="24"/>
        </w:rPr>
        <w:t xml:space="preserve"> </w:t>
      </w:r>
      <w:r w:rsidRPr="00FC3317">
        <w:rPr>
          <w:sz w:val="24"/>
          <w:szCs w:val="24"/>
        </w:rPr>
        <w:t>целью</w:t>
      </w:r>
      <w:r w:rsidRPr="00FC3317">
        <w:rPr>
          <w:spacing w:val="-1"/>
          <w:sz w:val="24"/>
          <w:szCs w:val="24"/>
        </w:rPr>
        <w:t xml:space="preserve"> </w:t>
      </w:r>
      <w:r w:rsidRPr="00FC3317">
        <w:rPr>
          <w:sz w:val="24"/>
          <w:szCs w:val="24"/>
        </w:rPr>
        <w:t>выявления</w:t>
      </w:r>
      <w:r w:rsidRPr="00FC3317">
        <w:rPr>
          <w:spacing w:val="-5"/>
          <w:sz w:val="24"/>
          <w:szCs w:val="24"/>
        </w:rPr>
        <w:t xml:space="preserve"> </w:t>
      </w:r>
      <w:r w:rsidRPr="00FC3317">
        <w:rPr>
          <w:sz w:val="24"/>
          <w:szCs w:val="24"/>
        </w:rPr>
        <w:t>наиболее</w:t>
      </w:r>
      <w:r w:rsidRPr="00FC3317">
        <w:rPr>
          <w:spacing w:val="-5"/>
          <w:sz w:val="24"/>
          <w:szCs w:val="24"/>
        </w:rPr>
        <w:t xml:space="preserve"> </w:t>
      </w:r>
      <w:r w:rsidRPr="00FC3317">
        <w:rPr>
          <w:spacing w:val="-2"/>
          <w:sz w:val="24"/>
          <w:szCs w:val="24"/>
        </w:rPr>
        <w:t>рейтинговых;</w:t>
      </w:r>
    </w:p>
    <w:p w14:paraId="6EE38058"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40"/>
          <w:sz w:val="24"/>
          <w:szCs w:val="24"/>
        </w:rPr>
        <w:t xml:space="preserve"> </w:t>
      </w:r>
      <w:r w:rsidRPr="00FC3317">
        <w:rPr>
          <w:sz w:val="24"/>
          <w:szCs w:val="24"/>
        </w:rPr>
        <w:t>использование</w:t>
      </w:r>
      <w:r w:rsidRPr="00FC3317">
        <w:rPr>
          <w:spacing w:val="40"/>
          <w:sz w:val="24"/>
          <w:szCs w:val="24"/>
        </w:rPr>
        <w:t xml:space="preserve"> </w:t>
      </w:r>
      <w:r w:rsidRPr="00FC3317">
        <w:rPr>
          <w:sz w:val="24"/>
          <w:szCs w:val="24"/>
        </w:rPr>
        <w:t>специальных</w:t>
      </w:r>
      <w:r w:rsidRPr="00FC3317">
        <w:rPr>
          <w:spacing w:val="40"/>
          <w:sz w:val="24"/>
          <w:szCs w:val="24"/>
        </w:rPr>
        <w:t xml:space="preserve"> </w:t>
      </w:r>
      <w:r w:rsidRPr="00FC3317">
        <w:rPr>
          <w:sz w:val="24"/>
          <w:szCs w:val="24"/>
        </w:rPr>
        <w:t>телевизионных</w:t>
      </w:r>
      <w:r w:rsidRPr="00FC3317">
        <w:rPr>
          <w:spacing w:val="40"/>
          <w:sz w:val="24"/>
          <w:szCs w:val="24"/>
        </w:rPr>
        <w:t xml:space="preserve"> </w:t>
      </w:r>
      <w:r w:rsidRPr="00FC3317">
        <w:rPr>
          <w:sz w:val="24"/>
          <w:szCs w:val="24"/>
        </w:rPr>
        <w:t>каналов,</w:t>
      </w:r>
      <w:r w:rsidRPr="00FC3317">
        <w:rPr>
          <w:spacing w:val="40"/>
          <w:sz w:val="24"/>
          <w:szCs w:val="24"/>
        </w:rPr>
        <w:t xml:space="preserve"> </w:t>
      </w:r>
      <w:r w:rsidRPr="00FC3317">
        <w:rPr>
          <w:sz w:val="24"/>
          <w:szCs w:val="24"/>
        </w:rPr>
        <w:t>предназначенных</w:t>
      </w:r>
      <w:r w:rsidRPr="00FC3317">
        <w:rPr>
          <w:spacing w:val="40"/>
          <w:sz w:val="24"/>
          <w:szCs w:val="24"/>
        </w:rPr>
        <w:t xml:space="preserve"> </w:t>
      </w:r>
      <w:r w:rsidRPr="00FC3317">
        <w:rPr>
          <w:sz w:val="24"/>
          <w:szCs w:val="24"/>
        </w:rPr>
        <w:t>только</w:t>
      </w:r>
      <w:r w:rsidRPr="00FC3317">
        <w:rPr>
          <w:spacing w:val="40"/>
          <w:sz w:val="24"/>
          <w:szCs w:val="24"/>
        </w:rPr>
        <w:t xml:space="preserve"> </w:t>
      </w:r>
      <w:r w:rsidRPr="00FC3317">
        <w:rPr>
          <w:sz w:val="24"/>
          <w:szCs w:val="24"/>
        </w:rPr>
        <w:t>для</w:t>
      </w:r>
      <w:r w:rsidRPr="00FC3317">
        <w:rPr>
          <w:spacing w:val="40"/>
          <w:sz w:val="24"/>
          <w:szCs w:val="24"/>
        </w:rPr>
        <w:t xml:space="preserve"> </w:t>
      </w:r>
      <w:r w:rsidRPr="00FC3317">
        <w:rPr>
          <w:sz w:val="24"/>
          <w:szCs w:val="24"/>
        </w:rPr>
        <w:t>передачи коммерческой и рекламной информации;</w:t>
      </w:r>
    </w:p>
    <w:p w14:paraId="28BFA72E"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11"/>
          <w:sz w:val="24"/>
          <w:szCs w:val="24"/>
        </w:rPr>
        <w:t xml:space="preserve"> </w:t>
      </w:r>
      <w:r w:rsidRPr="00FC3317">
        <w:rPr>
          <w:sz w:val="24"/>
          <w:szCs w:val="24"/>
        </w:rPr>
        <w:t>использование</w:t>
      </w:r>
      <w:r w:rsidRPr="00FC3317">
        <w:rPr>
          <w:spacing w:val="-4"/>
          <w:sz w:val="24"/>
          <w:szCs w:val="24"/>
        </w:rPr>
        <w:t xml:space="preserve"> </w:t>
      </w:r>
      <w:r w:rsidRPr="00FC3317">
        <w:rPr>
          <w:sz w:val="24"/>
          <w:szCs w:val="24"/>
        </w:rPr>
        <w:t>телевидения</w:t>
      </w:r>
      <w:r w:rsidRPr="00FC3317">
        <w:rPr>
          <w:spacing w:val="-10"/>
          <w:sz w:val="24"/>
          <w:szCs w:val="24"/>
        </w:rPr>
        <w:t xml:space="preserve"> </w:t>
      </w:r>
      <w:r w:rsidRPr="00FC3317">
        <w:rPr>
          <w:sz w:val="24"/>
          <w:szCs w:val="24"/>
        </w:rPr>
        <w:t>как</w:t>
      </w:r>
      <w:r w:rsidRPr="00FC3317">
        <w:rPr>
          <w:spacing w:val="-2"/>
          <w:sz w:val="24"/>
          <w:szCs w:val="24"/>
        </w:rPr>
        <w:t xml:space="preserve"> </w:t>
      </w:r>
      <w:r w:rsidRPr="00FC3317">
        <w:rPr>
          <w:sz w:val="24"/>
          <w:szCs w:val="24"/>
        </w:rPr>
        <w:t>средства</w:t>
      </w:r>
      <w:r w:rsidRPr="00FC3317">
        <w:rPr>
          <w:spacing w:val="-5"/>
          <w:sz w:val="24"/>
          <w:szCs w:val="24"/>
        </w:rPr>
        <w:t xml:space="preserve"> </w:t>
      </w:r>
      <w:r w:rsidRPr="00FC3317">
        <w:rPr>
          <w:spacing w:val="-2"/>
          <w:sz w:val="24"/>
          <w:szCs w:val="24"/>
        </w:rPr>
        <w:t>рекламы.</w:t>
      </w:r>
    </w:p>
    <w:p w14:paraId="5B7D6940" w14:textId="77777777" w:rsidR="00FC3317" w:rsidRPr="00FC3317" w:rsidRDefault="00FC3317" w:rsidP="00A25E61">
      <w:pPr>
        <w:pStyle w:val="a3"/>
        <w:ind w:left="142" w:right="144" w:firstLine="709"/>
        <w:rPr>
          <w:sz w:val="24"/>
          <w:szCs w:val="24"/>
        </w:rPr>
      </w:pPr>
    </w:p>
    <w:p w14:paraId="753B9869" w14:textId="77777777" w:rsidR="00FC3317" w:rsidRPr="00FC3317" w:rsidRDefault="00FC3317" w:rsidP="009817E5">
      <w:pPr>
        <w:pStyle w:val="5"/>
        <w:keepNext w:val="0"/>
        <w:keepLines w:val="0"/>
        <w:numPr>
          <w:ilvl w:val="0"/>
          <w:numId w:val="179"/>
        </w:numPr>
        <w:spacing w:before="0" w:line="275" w:lineRule="exact"/>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Растровая</w:t>
      </w:r>
      <w:r w:rsidRPr="00FC3317">
        <w:rPr>
          <w:rFonts w:ascii="Times New Roman" w:hAnsi="Times New Roman" w:cs="Times New Roman"/>
          <w:spacing w:val="-13"/>
          <w:sz w:val="24"/>
          <w:szCs w:val="24"/>
        </w:rPr>
        <w:t xml:space="preserve"> </w:t>
      </w:r>
      <w:r w:rsidRPr="00FC3317">
        <w:rPr>
          <w:rFonts w:ascii="Times New Roman" w:hAnsi="Times New Roman" w:cs="Times New Roman"/>
          <w:sz w:val="24"/>
          <w:szCs w:val="24"/>
        </w:rPr>
        <w:t>графика</w:t>
      </w:r>
      <w:r w:rsidRPr="00FC3317">
        <w:rPr>
          <w:rFonts w:ascii="Times New Roman" w:hAnsi="Times New Roman" w:cs="Times New Roman"/>
          <w:spacing w:val="-4"/>
          <w:sz w:val="24"/>
          <w:szCs w:val="24"/>
        </w:rPr>
        <w:t xml:space="preserve"> </w:t>
      </w:r>
      <w:r w:rsidRPr="00FC3317">
        <w:rPr>
          <w:rFonts w:ascii="Times New Roman" w:hAnsi="Times New Roman" w:cs="Times New Roman"/>
          <w:sz w:val="24"/>
          <w:szCs w:val="24"/>
        </w:rPr>
        <w:t>-</w:t>
      </w:r>
      <w:r w:rsidRPr="00FC3317">
        <w:rPr>
          <w:rFonts w:ascii="Times New Roman" w:hAnsi="Times New Roman" w:cs="Times New Roman"/>
          <w:spacing w:val="-10"/>
          <w:sz w:val="24"/>
          <w:szCs w:val="24"/>
        </w:rPr>
        <w:t>…</w:t>
      </w:r>
    </w:p>
    <w:p w14:paraId="0A52DE06" w14:textId="77777777" w:rsidR="00FC3317" w:rsidRPr="00FC3317" w:rsidRDefault="00FC3317" w:rsidP="00A25E61">
      <w:pPr>
        <w:pStyle w:val="a3"/>
        <w:spacing w:line="275" w:lineRule="exact"/>
        <w:ind w:left="142" w:right="144" w:firstLine="709"/>
        <w:rPr>
          <w:sz w:val="24"/>
          <w:szCs w:val="24"/>
        </w:rPr>
      </w:pPr>
      <w:r w:rsidRPr="00FC3317">
        <w:rPr>
          <w:sz w:val="24"/>
          <w:szCs w:val="24"/>
        </w:rPr>
        <w:t>а)</w:t>
      </w:r>
      <w:r w:rsidRPr="00FC3317">
        <w:rPr>
          <w:spacing w:val="-8"/>
          <w:sz w:val="24"/>
          <w:szCs w:val="24"/>
        </w:rPr>
        <w:t xml:space="preserve"> </w:t>
      </w:r>
      <w:r w:rsidRPr="00FC3317">
        <w:rPr>
          <w:sz w:val="24"/>
          <w:szCs w:val="24"/>
        </w:rPr>
        <w:t>представление</w:t>
      </w:r>
      <w:r w:rsidRPr="00FC3317">
        <w:rPr>
          <w:spacing w:val="-2"/>
          <w:sz w:val="24"/>
          <w:szCs w:val="24"/>
        </w:rPr>
        <w:t xml:space="preserve"> </w:t>
      </w:r>
      <w:r w:rsidRPr="00FC3317">
        <w:rPr>
          <w:sz w:val="24"/>
          <w:szCs w:val="24"/>
        </w:rPr>
        <w:t>изображения</w:t>
      </w:r>
      <w:r w:rsidRPr="00FC3317">
        <w:rPr>
          <w:spacing w:val="-2"/>
          <w:sz w:val="24"/>
          <w:szCs w:val="24"/>
        </w:rPr>
        <w:t xml:space="preserve"> </w:t>
      </w:r>
      <w:r w:rsidRPr="00FC3317">
        <w:rPr>
          <w:sz w:val="24"/>
          <w:szCs w:val="24"/>
        </w:rPr>
        <w:t>в</w:t>
      </w:r>
      <w:r w:rsidRPr="00FC3317">
        <w:rPr>
          <w:spacing w:val="-3"/>
          <w:sz w:val="24"/>
          <w:szCs w:val="24"/>
        </w:rPr>
        <w:t xml:space="preserve"> </w:t>
      </w:r>
      <w:r w:rsidRPr="00FC3317">
        <w:rPr>
          <w:sz w:val="24"/>
          <w:szCs w:val="24"/>
        </w:rPr>
        <w:t>виде</w:t>
      </w:r>
      <w:r w:rsidRPr="00FC3317">
        <w:rPr>
          <w:spacing w:val="-4"/>
          <w:sz w:val="24"/>
          <w:szCs w:val="24"/>
        </w:rPr>
        <w:t xml:space="preserve"> </w:t>
      </w:r>
      <w:r w:rsidRPr="00FC3317">
        <w:rPr>
          <w:sz w:val="24"/>
          <w:szCs w:val="24"/>
        </w:rPr>
        <w:t>простых</w:t>
      </w:r>
      <w:r w:rsidRPr="00FC3317">
        <w:rPr>
          <w:spacing w:val="-4"/>
          <w:sz w:val="24"/>
          <w:szCs w:val="24"/>
        </w:rPr>
        <w:t xml:space="preserve"> </w:t>
      </w:r>
      <w:r w:rsidRPr="00FC3317">
        <w:rPr>
          <w:spacing w:val="-2"/>
          <w:sz w:val="24"/>
          <w:szCs w:val="24"/>
        </w:rPr>
        <w:t>фигур;</w:t>
      </w:r>
    </w:p>
    <w:p w14:paraId="281C329F" w14:textId="77777777" w:rsidR="00FC3317" w:rsidRPr="00FC3317" w:rsidRDefault="00FC3317" w:rsidP="00A25E61">
      <w:pPr>
        <w:pStyle w:val="a3"/>
        <w:spacing w:before="5"/>
        <w:ind w:left="142" w:right="144" w:firstLine="709"/>
        <w:rPr>
          <w:sz w:val="24"/>
          <w:szCs w:val="24"/>
        </w:rPr>
      </w:pPr>
      <w:r w:rsidRPr="00FC3317">
        <w:rPr>
          <w:sz w:val="24"/>
          <w:szCs w:val="24"/>
        </w:rPr>
        <w:t>б)</w:t>
      </w:r>
      <w:r w:rsidRPr="00FC3317">
        <w:rPr>
          <w:spacing w:val="-9"/>
          <w:sz w:val="24"/>
          <w:szCs w:val="24"/>
        </w:rPr>
        <w:t xml:space="preserve"> </w:t>
      </w:r>
      <w:r w:rsidRPr="00FC3317">
        <w:rPr>
          <w:sz w:val="24"/>
          <w:szCs w:val="24"/>
        </w:rPr>
        <w:t>представление</w:t>
      </w:r>
      <w:r w:rsidRPr="00FC3317">
        <w:rPr>
          <w:spacing w:val="-8"/>
          <w:sz w:val="24"/>
          <w:szCs w:val="24"/>
        </w:rPr>
        <w:t xml:space="preserve"> </w:t>
      </w:r>
      <w:r w:rsidRPr="00FC3317">
        <w:rPr>
          <w:sz w:val="24"/>
          <w:szCs w:val="24"/>
        </w:rPr>
        <w:t>изображения</w:t>
      </w:r>
      <w:r w:rsidRPr="00FC3317">
        <w:rPr>
          <w:spacing w:val="-7"/>
          <w:sz w:val="24"/>
          <w:szCs w:val="24"/>
        </w:rPr>
        <w:t xml:space="preserve"> </w:t>
      </w:r>
      <w:r w:rsidRPr="00FC3317">
        <w:rPr>
          <w:sz w:val="24"/>
          <w:szCs w:val="24"/>
        </w:rPr>
        <w:t>в</w:t>
      </w:r>
      <w:r w:rsidRPr="00FC3317">
        <w:rPr>
          <w:spacing w:val="-9"/>
          <w:sz w:val="24"/>
          <w:szCs w:val="24"/>
        </w:rPr>
        <w:t xml:space="preserve"> </w:t>
      </w:r>
      <w:r w:rsidRPr="00FC3317">
        <w:rPr>
          <w:sz w:val="24"/>
          <w:szCs w:val="24"/>
        </w:rPr>
        <w:t>компьютере</w:t>
      </w:r>
      <w:r w:rsidRPr="00FC3317">
        <w:rPr>
          <w:spacing w:val="-8"/>
          <w:sz w:val="24"/>
          <w:szCs w:val="24"/>
        </w:rPr>
        <w:t xml:space="preserve"> </w:t>
      </w:r>
      <w:r w:rsidRPr="00FC3317">
        <w:rPr>
          <w:sz w:val="24"/>
          <w:szCs w:val="24"/>
        </w:rPr>
        <w:t>в</w:t>
      </w:r>
      <w:r w:rsidRPr="00FC3317">
        <w:rPr>
          <w:spacing w:val="-9"/>
          <w:sz w:val="24"/>
          <w:szCs w:val="24"/>
        </w:rPr>
        <w:t xml:space="preserve"> </w:t>
      </w:r>
      <w:r w:rsidRPr="00FC3317">
        <w:rPr>
          <w:sz w:val="24"/>
          <w:szCs w:val="24"/>
        </w:rPr>
        <w:t>виде</w:t>
      </w:r>
      <w:r w:rsidRPr="00FC3317">
        <w:rPr>
          <w:spacing w:val="-9"/>
          <w:sz w:val="24"/>
          <w:szCs w:val="24"/>
        </w:rPr>
        <w:t xml:space="preserve"> </w:t>
      </w:r>
      <w:r w:rsidRPr="00FC3317">
        <w:rPr>
          <w:sz w:val="24"/>
          <w:szCs w:val="24"/>
        </w:rPr>
        <w:t>математических</w:t>
      </w:r>
      <w:r w:rsidRPr="00FC3317">
        <w:rPr>
          <w:spacing w:val="-7"/>
          <w:sz w:val="24"/>
          <w:szCs w:val="24"/>
        </w:rPr>
        <w:t xml:space="preserve"> </w:t>
      </w:r>
      <w:r w:rsidRPr="00FC3317">
        <w:rPr>
          <w:sz w:val="24"/>
          <w:szCs w:val="24"/>
        </w:rPr>
        <w:t>формул; в) представление изображения в компьютере в виде множества точек;</w:t>
      </w:r>
    </w:p>
    <w:p w14:paraId="5CCEB834"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10"/>
          <w:sz w:val="24"/>
          <w:szCs w:val="24"/>
        </w:rPr>
        <w:t xml:space="preserve"> </w:t>
      </w:r>
      <w:r w:rsidRPr="00FC3317">
        <w:rPr>
          <w:sz w:val="24"/>
          <w:szCs w:val="24"/>
        </w:rPr>
        <w:t>представление</w:t>
      </w:r>
      <w:r w:rsidRPr="00FC3317">
        <w:rPr>
          <w:spacing w:val="-5"/>
          <w:sz w:val="24"/>
          <w:szCs w:val="24"/>
        </w:rPr>
        <w:t xml:space="preserve"> </w:t>
      </w:r>
      <w:r w:rsidRPr="00FC3317">
        <w:rPr>
          <w:sz w:val="24"/>
          <w:szCs w:val="24"/>
        </w:rPr>
        <w:t>изображения</w:t>
      </w:r>
      <w:r w:rsidRPr="00FC3317">
        <w:rPr>
          <w:spacing w:val="-2"/>
          <w:sz w:val="24"/>
          <w:szCs w:val="24"/>
        </w:rPr>
        <w:t xml:space="preserve"> </w:t>
      </w:r>
      <w:r w:rsidRPr="00FC3317">
        <w:rPr>
          <w:sz w:val="24"/>
          <w:szCs w:val="24"/>
        </w:rPr>
        <w:t>в</w:t>
      </w:r>
      <w:r w:rsidRPr="00FC3317">
        <w:rPr>
          <w:spacing w:val="-3"/>
          <w:sz w:val="24"/>
          <w:szCs w:val="24"/>
        </w:rPr>
        <w:t xml:space="preserve"> </w:t>
      </w:r>
      <w:r w:rsidRPr="00FC3317">
        <w:rPr>
          <w:sz w:val="24"/>
          <w:szCs w:val="24"/>
        </w:rPr>
        <w:t>компьютере</w:t>
      </w:r>
      <w:r w:rsidRPr="00FC3317">
        <w:rPr>
          <w:spacing w:val="-5"/>
          <w:sz w:val="24"/>
          <w:szCs w:val="24"/>
        </w:rPr>
        <w:t xml:space="preserve"> </w:t>
      </w:r>
      <w:r w:rsidRPr="00FC3317">
        <w:rPr>
          <w:sz w:val="24"/>
          <w:szCs w:val="24"/>
        </w:rPr>
        <w:t>в</w:t>
      </w:r>
      <w:r w:rsidRPr="00FC3317">
        <w:rPr>
          <w:spacing w:val="-5"/>
          <w:sz w:val="24"/>
          <w:szCs w:val="24"/>
        </w:rPr>
        <w:t xml:space="preserve"> </w:t>
      </w:r>
      <w:r w:rsidRPr="00FC3317">
        <w:rPr>
          <w:sz w:val="24"/>
          <w:szCs w:val="24"/>
        </w:rPr>
        <w:t>виде</w:t>
      </w:r>
      <w:r w:rsidRPr="00FC3317">
        <w:rPr>
          <w:spacing w:val="-2"/>
          <w:sz w:val="24"/>
          <w:szCs w:val="24"/>
        </w:rPr>
        <w:t xml:space="preserve"> фотографии.</w:t>
      </w:r>
    </w:p>
    <w:p w14:paraId="017D96CF" w14:textId="77777777" w:rsidR="00FC3317" w:rsidRPr="00FC3317" w:rsidRDefault="00FC3317" w:rsidP="00A25E61">
      <w:pPr>
        <w:pStyle w:val="a3"/>
        <w:spacing w:before="1"/>
        <w:ind w:left="142" w:right="144" w:firstLine="709"/>
        <w:rPr>
          <w:sz w:val="24"/>
          <w:szCs w:val="24"/>
        </w:rPr>
      </w:pPr>
    </w:p>
    <w:p w14:paraId="4A0F369A" w14:textId="77777777" w:rsidR="00FC3317" w:rsidRPr="00FC3317" w:rsidRDefault="00FC3317" w:rsidP="009817E5">
      <w:pPr>
        <w:pStyle w:val="5"/>
        <w:keepNext w:val="0"/>
        <w:keepLines w:val="0"/>
        <w:numPr>
          <w:ilvl w:val="0"/>
          <w:numId w:val="179"/>
        </w:numPr>
        <w:spacing w:before="0" w:line="275" w:lineRule="exact"/>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Чем</w:t>
      </w:r>
      <w:r w:rsidRPr="00FC3317">
        <w:rPr>
          <w:rFonts w:ascii="Times New Roman" w:hAnsi="Times New Roman" w:cs="Times New Roman"/>
          <w:spacing w:val="-6"/>
          <w:sz w:val="24"/>
          <w:szCs w:val="24"/>
        </w:rPr>
        <w:t xml:space="preserve"> </w:t>
      </w:r>
      <w:r w:rsidRPr="00FC3317">
        <w:rPr>
          <w:rFonts w:ascii="Times New Roman" w:hAnsi="Times New Roman" w:cs="Times New Roman"/>
          <w:sz w:val="24"/>
          <w:szCs w:val="24"/>
        </w:rPr>
        <w:t>сильнее</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естественный</w:t>
      </w:r>
      <w:r w:rsidRPr="00FC3317">
        <w:rPr>
          <w:rFonts w:ascii="Times New Roman" w:hAnsi="Times New Roman" w:cs="Times New Roman"/>
          <w:spacing w:val="-3"/>
          <w:sz w:val="24"/>
          <w:szCs w:val="24"/>
        </w:rPr>
        <w:t xml:space="preserve"> </w:t>
      </w:r>
      <w:r w:rsidRPr="00FC3317">
        <w:rPr>
          <w:rFonts w:ascii="Times New Roman" w:hAnsi="Times New Roman" w:cs="Times New Roman"/>
          <w:spacing w:val="-4"/>
          <w:sz w:val="24"/>
          <w:szCs w:val="24"/>
        </w:rPr>
        <w:t>свет…</w:t>
      </w:r>
    </w:p>
    <w:p w14:paraId="44AE7CA6" w14:textId="77777777" w:rsidR="00FC3317" w:rsidRPr="00FC3317" w:rsidRDefault="00FC3317" w:rsidP="00A25E61">
      <w:pPr>
        <w:pStyle w:val="a3"/>
        <w:spacing w:line="275" w:lineRule="exact"/>
        <w:ind w:left="142" w:right="144" w:firstLine="709"/>
        <w:rPr>
          <w:sz w:val="24"/>
          <w:szCs w:val="24"/>
        </w:rPr>
      </w:pPr>
      <w:r w:rsidRPr="00FC3317">
        <w:rPr>
          <w:sz w:val="24"/>
          <w:szCs w:val="24"/>
        </w:rPr>
        <w:t>а)</w:t>
      </w:r>
      <w:r w:rsidRPr="00FC3317">
        <w:rPr>
          <w:spacing w:val="-5"/>
          <w:sz w:val="24"/>
          <w:szCs w:val="24"/>
        </w:rPr>
        <w:t xml:space="preserve"> </w:t>
      </w:r>
      <w:r w:rsidRPr="00FC3317">
        <w:rPr>
          <w:sz w:val="24"/>
          <w:szCs w:val="24"/>
        </w:rPr>
        <w:t>тем</w:t>
      </w:r>
      <w:r w:rsidRPr="00FC3317">
        <w:rPr>
          <w:spacing w:val="-3"/>
          <w:sz w:val="24"/>
          <w:szCs w:val="24"/>
        </w:rPr>
        <w:t xml:space="preserve"> </w:t>
      </w:r>
      <w:r w:rsidRPr="00FC3317">
        <w:rPr>
          <w:sz w:val="24"/>
          <w:szCs w:val="24"/>
        </w:rPr>
        <w:t>ярче</w:t>
      </w:r>
      <w:r w:rsidRPr="00FC3317">
        <w:rPr>
          <w:spacing w:val="-5"/>
          <w:sz w:val="24"/>
          <w:szCs w:val="24"/>
        </w:rPr>
        <w:t xml:space="preserve"> </w:t>
      </w:r>
      <w:r w:rsidRPr="00FC3317">
        <w:rPr>
          <w:sz w:val="24"/>
          <w:szCs w:val="24"/>
        </w:rPr>
        <w:t>и звонче</w:t>
      </w:r>
      <w:r w:rsidRPr="00FC3317">
        <w:rPr>
          <w:spacing w:val="-4"/>
          <w:sz w:val="24"/>
          <w:szCs w:val="24"/>
        </w:rPr>
        <w:t xml:space="preserve"> </w:t>
      </w:r>
      <w:r w:rsidRPr="00FC3317">
        <w:rPr>
          <w:sz w:val="24"/>
          <w:szCs w:val="24"/>
        </w:rPr>
        <w:t xml:space="preserve">любой </w:t>
      </w:r>
      <w:r w:rsidRPr="00FC3317">
        <w:rPr>
          <w:spacing w:val="-4"/>
          <w:sz w:val="24"/>
          <w:szCs w:val="24"/>
        </w:rPr>
        <w:t>цвет;</w:t>
      </w:r>
    </w:p>
    <w:p w14:paraId="74F0D547" w14:textId="77777777" w:rsidR="00FC3317" w:rsidRPr="00FC3317" w:rsidRDefault="00FC3317" w:rsidP="00A25E61">
      <w:pPr>
        <w:pStyle w:val="a3"/>
        <w:spacing w:before="2"/>
        <w:ind w:left="142" w:right="144" w:firstLine="709"/>
        <w:rPr>
          <w:sz w:val="24"/>
          <w:szCs w:val="24"/>
        </w:rPr>
      </w:pPr>
      <w:r w:rsidRPr="00FC3317">
        <w:rPr>
          <w:sz w:val="24"/>
          <w:szCs w:val="24"/>
        </w:rPr>
        <w:t>б)</w:t>
      </w:r>
      <w:r w:rsidRPr="00FC3317">
        <w:rPr>
          <w:spacing w:val="-14"/>
          <w:sz w:val="24"/>
          <w:szCs w:val="24"/>
        </w:rPr>
        <w:t xml:space="preserve"> </w:t>
      </w:r>
      <w:r w:rsidRPr="00FC3317">
        <w:rPr>
          <w:sz w:val="24"/>
          <w:szCs w:val="24"/>
        </w:rPr>
        <w:t>любой</w:t>
      </w:r>
      <w:r w:rsidRPr="00FC3317">
        <w:rPr>
          <w:spacing w:val="-12"/>
          <w:sz w:val="24"/>
          <w:szCs w:val="24"/>
        </w:rPr>
        <w:t xml:space="preserve"> </w:t>
      </w:r>
      <w:r w:rsidRPr="00FC3317">
        <w:rPr>
          <w:sz w:val="24"/>
          <w:szCs w:val="24"/>
        </w:rPr>
        <w:t>цвет</w:t>
      </w:r>
      <w:r w:rsidRPr="00FC3317">
        <w:rPr>
          <w:spacing w:val="-13"/>
          <w:sz w:val="24"/>
          <w:szCs w:val="24"/>
        </w:rPr>
        <w:t xml:space="preserve"> </w:t>
      </w:r>
      <w:r w:rsidRPr="00FC3317">
        <w:rPr>
          <w:sz w:val="24"/>
          <w:szCs w:val="24"/>
        </w:rPr>
        <w:t>приобретает</w:t>
      </w:r>
      <w:r w:rsidRPr="00FC3317">
        <w:rPr>
          <w:spacing w:val="-12"/>
          <w:sz w:val="24"/>
          <w:szCs w:val="24"/>
        </w:rPr>
        <w:t xml:space="preserve"> </w:t>
      </w:r>
      <w:r w:rsidRPr="00FC3317">
        <w:rPr>
          <w:sz w:val="24"/>
          <w:szCs w:val="24"/>
        </w:rPr>
        <w:t>голубоватый</w:t>
      </w:r>
      <w:r w:rsidRPr="00FC3317">
        <w:rPr>
          <w:spacing w:val="-12"/>
          <w:sz w:val="24"/>
          <w:szCs w:val="24"/>
        </w:rPr>
        <w:t xml:space="preserve"> </w:t>
      </w:r>
      <w:r w:rsidRPr="00FC3317">
        <w:rPr>
          <w:sz w:val="24"/>
          <w:szCs w:val="24"/>
        </w:rPr>
        <w:t>оттенок; в) все цвета выглядят естественнее;</w:t>
      </w:r>
    </w:p>
    <w:p w14:paraId="5632F0FD"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6"/>
          <w:sz w:val="24"/>
          <w:szCs w:val="24"/>
        </w:rPr>
        <w:t xml:space="preserve"> </w:t>
      </w:r>
      <w:r w:rsidRPr="00FC3317">
        <w:rPr>
          <w:sz w:val="24"/>
          <w:szCs w:val="24"/>
        </w:rPr>
        <w:t>все</w:t>
      </w:r>
      <w:r w:rsidRPr="00FC3317">
        <w:rPr>
          <w:spacing w:val="-3"/>
          <w:sz w:val="24"/>
          <w:szCs w:val="24"/>
        </w:rPr>
        <w:t xml:space="preserve"> </w:t>
      </w:r>
      <w:r w:rsidRPr="00FC3317">
        <w:rPr>
          <w:sz w:val="24"/>
          <w:szCs w:val="24"/>
        </w:rPr>
        <w:t>цвета</w:t>
      </w:r>
      <w:r w:rsidRPr="00FC3317">
        <w:rPr>
          <w:spacing w:val="-2"/>
          <w:sz w:val="24"/>
          <w:szCs w:val="24"/>
        </w:rPr>
        <w:t xml:space="preserve"> желтеют.</w:t>
      </w:r>
    </w:p>
    <w:p w14:paraId="7B53FED6" w14:textId="77777777" w:rsidR="00FC3317" w:rsidRPr="00FC3317" w:rsidRDefault="00FC3317" w:rsidP="00A25E61">
      <w:pPr>
        <w:pStyle w:val="a3"/>
        <w:spacing w:before="5"/>
        <w:ind w:left="142" w:right="144" w:firstLine="709"/>
        <w:rPr>
          <w:sz w:val="24"/>
          <w:szCs w:val="24"/>
        </w:rPr>
      </w:pPr>
    </w:p>
    <w:p w14:paraId="60644B48" w14:textId="77777777" w:rsidR="00FC3317" w:rsidRPr="00FC3317" w:rsidRDefault="00FC3317" w:rsidP="009817E5">
      <w:pPr>
        <w:pStyle w:val="5"/>
        <w:keepNext w:val="0"/>
        <w:keepLines w:val="0"/>
        <w:numPr>
          <w:ilvl w:val="0"/>
          <w:numId w:val="179"/>
        </w:numPr>
        <w:spacing w:before="0"/>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Гармоничные</w:t>
      </w:r>
      <w:r w:rsidRPr="00FC3317">
        <w:rPr>
          <w:rFonts w:ascii="Times New Roman" w:hAnsi="Times New Roman" w:cs="Times New Roman"/>
          <w:spacing w:val="80"/>
          <w:sz w:val="24"/>
          <w:szCs w:val="24"/>
        </w:rPr>
        <w:t xml:space="preserve"> </w:t>
      </w:r>
      <w:r w:rsidRPr="00FC3317">
        <w:rPr>
          <w:rFonts w:ascii="Times New Roman" w:hAnsi="Times New Roman" w:cs="Times New Roman"/>
          <w:sz w:val="24"/>
          <w:szCs w:val="24"/>
        </w:rPr>
        <w:t>сочетания</w:t>
      </w:r>
      <w:r w:rsidRPr="00FC3317">
        <w:rPr>
          <w:rFonts w:ascii="Times New Roman" w:hAnsi="Times New Roman" w:cs="Times New Roman"/>
          <w:spacing w:val="80"/>
          <w:sz w:val="24"/>
          <w:szCs w:val="24"/>
        </w:rPr>
        <w:t xml:space="preserve"> </w:t>
      </w:r>
      <w:r w:rsidRPr="00FC3317">
        <w:rPr>
          <w:rFonts w:ascii="Times New Roman" w:hAnsi="Times New Roman" w:cs="Times New Roman"/>
          <w:sz w:val="24"/>
          <w:szCs w:val="24"/>
        </w:rPr>
        <w:t>из</w:t>
      </w:r>
      <w:r w:rsidRPr="00FC3317">
        <w:rPr>
          <w:rFonts w:ascii="Times New Roman" w:hAnsi="Times New Roman" w:cs="Times New Roman"/>
          <w:spacing w:val="80"/>
          <w:sz w:val="24"/>
          <w:szCs w:val="24"/>
        </w:rPr>
        <w:t xml:space="preserve"> </w:t>
      </w:r>
      <w:r w:rsidRPr="00FC3317">
        <w:rPr>
          <w:rFonts w:ascii="Times New Roman" w:hAnsi="Times New Roman" w:cs="Times New Roman"/>
          <w:sz w:val="24"/>
          <w:szCs w:val="24"/>
        </w:rPr>
        <w:t>2,</w:t>
      </w:r>
      <w:r w:rsidRPr="00FC3317">
        <w:rPr>
          <w:rFonts w:ascii="Times New Roman" w:hAnsi="Times New Roman" w:cs="Times New Roman"/>
          <w:spacing w:val="80"/>
          <w:sz w:val="24"/>
          <w:szCs w:val="24"/>
        </w:rPr>
        <w:t xml:space="preserve"> </w:t>
      </w:r>
      <w:r w:rsidRPr="00FC3317">
        <w:rPr>
          <w:rFonts w:ascii="Times New Roman" w:hAnsi="Times New Roman" w:cs="Times New Roman"/>
          <w:sz w:val="24"/>
          <w:szCs w:val="24"/>
        </w:rPr>
        <w:t>3</w:t>
      </w:r>
      <w:r w:rsidRPr="00FC3317">
        <w:rPr>
          <w:rFonts w:ascii="Times New Roman" w:hAnsi="Times New Roman" w:cs="Times New Roman"/>
          <w:spacing w:val="80"/>
          <w:sz w:val="24"/>
          <w:szCs w:val="24"/>
        </w:rPr>
        <w:t xml:space="preserve"> </w:t>
      </w:r>
      <w:r w:rsidRPr="00FC3317">
        <w:rPr>
          <w:rFonts w:ascii="Times New Roman" w:hAnsi="Times New Roman" w:cs="Times New Roman"/>
          <w:sz w:val="24"/>
          <w:szCs w:val="24"/>
        </w:rPr>
        <w:t>и</w:t>
      </w:r>
      <w:r w:rsidRPr="00FC3317">
        <w:rPr>
          <w:rFonts w:ascii="Times New Roman" w:hAnsi="Times New Roman" w:cs="Times New Roman"/>
          <w:spacing w:val="80"/>
          <w:sz w:val="24"/>
          <w:szCs w:val="24"/>
        </w:rPr>
        <w:t xml:space="preserve"> </w:t>
      </w:r>
      <w:r w:rsidRPr="00FC3317">
        <w:rPr>
          <w:rFonts w:ascii="Times New Roman" w:hAnsi="Times New Roman" w:cs="Times New Roman"/>
          <w:sz w:val="24"/>
          <w:szCs w:val="24"/>
        </w:rPr>
        <w:t>4-х</w:t>
      </w:r>
      <w:r w:rsidRPr="00FC3317">
        <w:rPr>
          <w:rFonts w:ascii="Times New Roman" w:hAnsi="Times New Roman" w:cs="Times New Roman"/>
          <w:spacing w:val="80"/>
          <w:w w:val="150"/>
          <w:sz w:val="24"/>
          <w:szCs w:val="24"/>
        </w:rPr>
        <w:t xml:space="preserve"> </w:t>
      </w:r>
      <w:r w:rsidRPr="00FC3317">
        <w:rPr>
          <w:rFonts w:ascii="Times New Roman" w:hAnsi="Times New Roman" w:cs="Times New Roman"/>
          <w:sz w:val="24"/>
          <w:szCs w:val="24"/>
        </w:rPr>
        <w:t>цветов,</w:t>
      </w:r>
      <w:r w:rsidRPr="00FC3317">
        <w:rPr>
          <w:rFonts w:ascii="Times New Roman" w:hAnsi="Times New Roman" w:cs="Times New Roman"/>
          <w:spacing w:val="80"/>
          <w:sz w:val="24"/>
          <w:szCs w:val="24"/>
        </w:rPr>
        <w:t xml:space="preserve"> </w:t>
      </w:r>
      <w:r w:rsidRPr="00FC3317">
        <w:rPr>
          <w:rFonts w:ascii="Times New Roman" w:hAnsi="Times New Roman" w:cs="Times New Roman"/>
          <w:sz w:val="24"/>
          <w:szCs w:val="24"/>
        </w:rPr>
        <w:t>по</w:t>
      </w:r>
      <w:r w:rsidRPr="00FC3317">
        <w:rPr>
          <w:rFonts w:ascii="Times New Roman" w:hAnsi="Times New Roman" w:cs="Times New Roman"/>
          <w:spacing w:val="80"/>
          <w:sz w:val="24"/>
          <w:szCs w:val="24"/>
        </w:rPr>
        <w:t xml:space="preserve"> </w:t>
      </w:r>
      <w:r w:rsidRPr="00FC3317">
        <w:rPr>
          <w:rFonts w:ascii="Times New Roman" w:hAnsi="Times New Roman" w:cs="Times New Roman"/>
          <w:sz w:val="24"/>
          <w:szCs w:val="24"/>
        </w:rPr>
        <w:t>цветовому</w:t>
      </w:r>
      <w:r w:rsidRPr="00FC3317">
        <w:rPr>
          <w:rFonts w:ascii="Times New Roman" w:hAnsi="Times New Roman" w:cs="Times New Roman"/>
          <w:spacing w:val="80"/>
          <w:sz w:val="24"/>
          <w:szCs w:val="24"/>
        </w:rPr>
        <w:t xml:space="preserve"> </w:t>
      </w:r>
      <w:r w:rsidRPr="00FC3317">
        <w:rPr>
          <w:rFonts w:ascii="Times New Roman" w:hAnsi="Times New Roman" w:cs="Times New Roman"/>
          <w:sz w:val="24"/>
          <w:szCs w:val="24"/>
        </w:rPr>
        <w:t>кругу</w:t>
      </w:r>
      <w:r w:rsidRPr="00FC3317">
        <w:rPr>
          <w:rFonts w:ascii="Times New Roman" w:hAnsi="Times New Roman" w:cs="Times New Roman"/>
          <w:spacing w:val="80"/>
          <w:sz w:val="24"/>
          <w:szCs w:val="24"/>
        </w:rPr>
        <w:t xml:space="preserve"> </w:t>
      </w:r>
      <w:r w:rsidRPr="00FC3317">
        <w:rPr>
          <w:rFonts w:ascii="Times New Roman" w:hAnsi="Times New Roman" w:cs="Times New Roman"/>
          <w:sz w:val="24"/>
          <w:szCs w:val="24"/>
        </w:rPr>
        <w:t>Гете,</w:t>
      </w:r>
      <w:r w:rsidRPr="00FC3317">
        <w:rPr>
          <w:rFonts w:ascii="Times New Roman" w:hAnsi="Times New Roman" w:cs="Times New Roman"/>
          <w:spacing w:val="80"/>
          <w:sz w:val="24"/>
          <w:szCs w:val="24"/>
        </w:rPr>
        <w:t xml:space="preserve"> </w:t>
      </w:r>
      <w:r w:rsidRPr="00FC3317">
        <w:rPr>
          <w:rFonts w:ascii="Times New Roman" w:hAnsi="Times New Roman" w:cs="Times New Roman"/>
          <w:spacing w:val="-2"/>
          <w:sz w:val="24"/>
          <w:szCs w:val="24"/>
        </w:rPr>
        <w:t>определятся…</w:t>
      </w:r>
    </w:p>
    <w:p w14:paraId="02A8E699" w14:textId="77777777" w:rsidR="00FC3317" w:rsidRPr="00FC3317" w:rsidRDefault="00FC3317" w:rsidP="00A25E61">
      <w:pPr>
        <w:pStyle w:val="a3"/>
        <w:spacing w:line="269" w:lineRule="exact"/>
        <w:ind w:left="142" w:right="144" w:firstLine="709"/>
        <w:rPr>
          <w:sz w:val="24"/>
          <w:szCs w:val="24"/>
        </w:rPr>
      </w:pPr>
      <w:r w:rsidRPr="00FC3317">
        <w:rPr>
          <w:sz w:val="24"/>
          <w:szCs w:val="24"/>
        </w:rPr>
        <w:t>а)</w:t>
      </w:r>
      <w:r w:rsidRPr="00FC3317">
        <w:rPr>
          <w:spacing w:val="-5"/>
          <w:sz w:val="24"/>
          <w:szCs w:val="24"/>
        </w:rPr>
        <w:t xml:space="preserve"> </w:t>
      </w:r>
      <w:r w:rsidRPr="00FC3317">
        <w:rPr>
          <w:sz w:val="24"/>
          <w:szCs w:val="24"/>
        </w:rPr>
        <w:t>под углом</w:t>
      </w:r>
      <w:r w:rsidRPr="00FC3317">
        <w:rPr>
          <w:spacing w:val="-4"/>
          <w:sz w:val="24"/>
          <w:szCs w:val="24"/>
        </w:rPr>
        <w:t xml:space="preserve"> </w:t>
      </w:r>
      <w:r w:rsidRPr="00FC3317">
        <w:rPr>
          <w:sz w:val="24"/>
          <w:szCs w:val="24"/>
        </w:rPr>
        <w:t xml:space="preserve">90 </w:t>
      </w:r>
      <w:r w:rsidRPr="00FC3317">
        <w:rPr>
          <w:spacing w:val="-2"/>
          <w:sz w:val="24"/>
          <w:szCs w:val="24"/>
        </w:rPr>
        <w:t>градусов;</w:t>
      </w:r>
    </w:p>
    <w:p w14:paraId="24A31C1A" w14:textId="77777777" w:rsidR="00FC3317" w:rsidRPr="00FC3317" w:rsidRDefault="00FC3317" w:rsidP="00A25E61">
      <w:pPr>
        <w:pStyle w:val="a3"/>
        <w:spacing w:before="3"/>
        <w:ind w:left="142" w:right="144" w:firstLine="709"/>
        <w:rPr>
          <w:sz w:val="24"/>
          <w:szCs w:val="24"/>
        </w:rPr>
      </w:pPr>
      <w:r w:rsidRPr="00FC3317">
        <w:rPr>
          <w:sz w:val="24"/>
          <w:szCs w:val="24"/>
        </w:rPr>
        <w:t>б)</w:t>
      </w:r>
      <w:r w:rsidRPr="00FC3317">
        <w:rPr>
          <w:spacing w:val="-15"/>
          <w:sz w:val="24"/>
          <w:szCs w:val="24"/>
        </w:rPr>
        <w:t xml:space="preserve"> </w:t>
      </w:r>
      <w:r w:rsidRPr="00FC3317">
        <w:rPr>
          <w:sz w:val="24"/>
          <w:szCs w:val="24"/>
        </w:rPr>
        <w:t>по</w:t>
      </w:r>
      <w:r w:rsidRPr="00FC3317">
        <w:rPr>
          <w:spacing w:val="-15"/>
          <w:sz w:val="24"/>
          <w:szCs w:val="24"/>
        </w:rPr>
        <w:t xml:space="preserve"> </w:t>
      </w:r>
      <w:r w:rsidRPr="00FC3317">
        <w:rPr>
          <w:sz w:val="24"/>
          <w:szCs w:val="24"/>
        </w:rPr>
        <w:t>равнобедренному</w:t>
      </w:r>
      <w:r w:rsidRPr="00FC3317">
        <w:rPr>
          <w:spacing w:val="-15"/>
          <w:sz w:val="24"/>
          <w:szCs w:val="24"/>
        </w:rPr>
        <w:t xml:space="preserve"> </w:t>
      </w:r>
      <w:r w:rsidRPr="00FC3317">
        <w:rPr>
          <w:sz w:val="24"/>
          <w:szCs w:val="24"/>
        </w:rPr>
        <w:t>треугольнику; в) по прямой;</w:t>
      </w:r>
    </w:p>
    <w:p w14:paraId="2079E4D8"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5"/>
          <w:sz w:val="24"/>
          <w:szCs w:val="24"/>
        </w:rPr>
        <w:t xml:space="preserve"> </w:t>
      </w:r>
      <w:r w:rsidRPr="00FC3317">
        <w:rPr>
          <w:sz w:val="24"/>
          <w:szCs w:val="24"/>
        </w:rPr>
        <w:t>под острым</w:t>
      </w:r>
      <w:r w:rsidRPr="00FC3317">
        <w:rPr>
          <w:spacing w:val="-1"/>
          <w:sz w:val="24"/>
          <w:szCs w:val="24"/>
        </w:rPr>
        <w:t xml:space="preserve"> </w:t>
      </w:r>
      <w:r w:rsidRPr="00FC3317">
        <w:rPr>
          <w:spacing w:val="-2"/>
          <w:sz w:val="24"/>
          <w:szCs w:val="24"/>
        </w:rPr>
        <w:t>углом.</w:t>
      </w:r>
    </w:p>
    <w:p w14:paraId="7F4D0350" w14:textId="77777777" w:rsidR="00FC3317" w:rsidRPr="00FC3317" w:rsidRDefault="00FC3317" w:rsidP="00A25E61">
      <w:pPr>
        <w:pStyle w:val="a3"/>
        <w:ind w:left="142" w:right="144" w:firstLine="709"/>
        <w:rPr>
          <w:sz w:val="24"/>
          <w:szCs w:val="24"/>
        </w:rPr>
      </w:pPr>
    </w:p>
    <w:p w14:paraId="488513E4" w14:textId="77777777" w:rsidR="00FC3317" w:rsidRPr="00FC3317" w:rsidRDefault="00FC3317" w:rsidP="009817E5">
      <w:pPr>
        <w:pStyle w:val="5"/>
        <w:keepNext w:val="0"/>
        <w:keepLines w:val="0"/>
        <w:numPr>
          <w:ilvl w:val="0"/>
          <w:numId w:val="179"/>
        </w:numPr>
        <w:spacing w:before="0" w:line="275" w:lineRule="exact"/>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Текстовые</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шрифты</w:t>
      </w:r>
      <w:r w:rsidRPr="00FC3317">
        <w:rPr>
          <w:rFonts w:ascii="Times New Roman" w:hAnsi="Times New Roman" w:cs="Times New Roman"/>
          <w:spacing w:val="-4"/>
          <w:sz w:val="24"/>
          <w:szCs w:val="24"/>
        </w:rPr>
        <w:t xml:space="preserve"> </w:t>
      </w:r>
      <w:r w:rsidRPr="00FC3317">
        <w:rPr>
          <w:rFonts w:ascii="Times New Roman" w:hAnsi="Times New Roman" w:cs="Times New Roman"/>
          <w:sz w:val="24"/>
          <w:szCs w:val="24"/>
        </w:rPr>
        <w:t>-</w:t>
      </w:r>
      <w:r w:rsidRPr="00FC3317">
        <w:rPr>
          <w:rFonts w:ascii="Times New Roman" w:hAnsi="Times New Roman" w:cs="Times New Roman"/>
          <w:spacing w:val="-6"/>
          <w:sz w:val="24"/>
          <w:szCs w:val="24"/>
        </w:rPr>
        <w:t xml:space="preserve"> </w:t>
      </w:r>
      <w:r w:rsidRPr="00FC3317">
        <w:rPr>
          <w:rFonts w:ascii="Times New Roman" w:hAnsi="Times New Roman" w:cs="Times New Roman"/>
          <w:sz w:val="24"/>
          <w:szCs w:val="24"/>
        </w:rPr>
        <w:t>предназначенные</w:t>
      </w:r>
      <w:r w:rsidRPr="00FC3317">
        <w:rPr>
          <w:rFonts w:ascii="Times New Roman" w:hAnsi="Times New Roman" w:cs="Times New Roman"/>
          <w:spacing w:val="-4"/>
          <w:sz w:val="24"/>
          <w:szCs w:val="24"/>
        </w:rPr>
        <w:t xml:space="preserve"> для…</w:t>
      </w:r>
    </w:p>
    <w:p w14:paraId="3458E72C" w14:textId="77777777" w:rsidR="00FC3317" w:rsidRPr="00FC3317" w:rsidRDefault="00FC3317" w:rsidP="00A25E61">
      <w:pPr>
        <w:pStyle w:val="a3"/>
        <w:spacing w:line="275" w:lineRule="exact"/>
        <w:ind w:left="142" w:right="144" w:firstLine="709"/>
        <w:rPr>
          <w:sz w:val="24"/>
          <w:szCs w:val="24"/>
        </w:rPr>
      </w:pPr>
      <w:r w:rsidRPr="00FC3317">
        <w:rPr>
          <w:sz w:val="24"/>
          <w:szCs w:val="24"/>
        </w:rPr>
        <w:t>а)</w:t>
      </w:r>
      <w:r w:rsidRPr="00FC3317">
        <w:rPr>
          <w:spacing w:val="-10"/>
          <w:sz w:val="24"/>
          <w:szCs w:val="24"/>
        </w:rPr>
        <w:t xml:space="preserve"> </w:t>
      </w:r>
      <w:r w:rsidRPr="00FC3317">
        <w:rPr>
          <w:sz w:val="24"/>
          <w:szCs w:val="24"/>
        </w:rPr>
        <w:t>печатания</w:t>
      </w:r>
      <w:r w:rsidRPr="00FC3317">
        <w:rPr>
          <w:spacing w:val="-3"/>
          <w:sz w:val="24"/>
          <w:szCs w:val="24"/>
        </w:rPr>
        <w:t xml:space="preserve"> </w:t>
      </w:r>
      <w:r w:rsidRPr="00FC3317">
        <w:rPr>
          <w:sz w:val="24"/>
          <w:szCs w:val="24"/>
        </w:rPr>
        <w:t>основного</w:t>
      </w:r>
      <w:r w:rsidRPr="00FC3317">
        <w:rPr>
          <w:spacing w:val="-4"/>
          <w:sz w:val="24"/>
          <w:szCs w:val="24"/>
        </w:rPr>
        <w:t xml:space="preserve"> </w:t>
      </w:r>
      <w:r w:rsidRPr="00FC3317">
        <w:rPr>
          <w:sz w:val="24"/>
          <w:szCs w:val="24"/>
        </w:rPr>
        <w:t>текста</w:t>
      </w:r>
      <w:r w:rsidRPr="00FC3317">
        <w:rPr>
          <w:spacing w:val="-5"/>
          <w:sz w:val="24"/>
          <w:szCs w:val="24"/>
        </w:rPr>
        <w:t xml:space="preserve"> </w:t>
      </w:r>
      <w:r w:rsidRPr="00FC3317">
        <w:rPr>
          <w:sz w:val="24"/>
          <w:szCs w:val="24"/>
        </w:rPr>
        <w:t>книг,</w:t>
      </w:r>
      <w:r w:rsidRPr="00FC3317">
        <w:rPr>
          <w:spacing w:val="-4"/>
          <w:sz w:val="24"/>
          <w:szCs w:val="24"/>
        </w:rPr>
        <w:t xml:space="preserve"> </w:t>
      </w:r>
      <w:r w:rsidRPr="00FC3317">
        <w:rPr>
          <w:sz w:val="24"/>
          <w:szCs w:val="24"/>
        </w:rPr>
        <w:t>журналов</w:t>
      </w:r>
      <w:r w:rsidRPr="00FC3317">
        <w:rPr>
          <w:spacing w:val="-5"/>
          <w:sz w:val="24"/>
          <w:szCs w:val="24"/>
        </w:rPr>
        <w:t xml:space="preserve"> </w:t>
      </w:r>
      <w:r w:rsidRPr="00FC3317">
        <w:rPr>
          <w:sz w:val="24"/>
          <w:szCs w:val="24"/>
        </w:rPr>
        <w:t xml:space="preserve">и </w:t>
      </w:r>
      <w:r w:rsidRPr="00FC3317">
        <w:rPr>
          <w:spacing w:val="-2"/>
          <w:sz w:val="24"/>
          <w:szCs w:val="24"/>
        </w:rPr>
        <w:t>газет;</w:t>
      </w:r>
    </w:p>
    <w:p w14:paraId="51A9588D" w14:textId="77777777" w:rsidR="00FC3317" w:rsidRPr="00FC3317" w:rsidRDefault="00FC3317" w:rsidP="00A25E61">
      <w:pPr>
        <w:pStyle w:val="a3"/>
        <w:spacing w:before="3"/>
        <w:ind w:left="142" w:right="144" w:firstLine="709"/>
        <w:rPr>
          <w:sz w:val="24"/>
          <w:szCs w:val="24"/>
        </w:rPr>
      </w:pPr>
      <w:r w:rsidRPr="00FC3317">
        <w:rPr>
          <w:sz w:val="24"/>
          <w:szCs w:val="24"/>
        </w:rPr>
        <w:t>б)</w:t>
      </w:r>
      <w:r w:rsidRPr="00FC3317">
        <w:rPr>
          <w:spacing w:val="-9"/>
          <w:sz w:val="24"/>
          <w:szCs w:val="24"/>
        </w:rPr>
        <w:t xml:space="preserve"> </w:t>
      </w:r>
      <w:r w:rsidRPr="00FC3317">
        <w:rPr>
          <w:sz w:val="24"/>
          <w:szCs w:val="24"/>
        </w:rPr>
        <w:t>печатания</w:t>
      </w:r>
      <w:r w:rsidRPr="00FC3317">
        <w:rPr>
          <w:spacing w:val="-8"/>
          <w:sz w:val="24"/>
          <w:szCs w:val="24"/>
        </w:rPr>
        <w:t xml:space="preserve"> </w:t>
      </w:r>
      <w:r w:rsidRPr="00FC3317">
        <w:rPr>
          <w:sz w:val="24"/>
          <w:szCs w:val="24"/>
        </w:rPr>
        <w:t>заголовков</w:t>
      </w:r>
      <w:r w:rsidRPr="00FC3317">
        <w:rPr>
          <w:spacing w:val="-7"/>
          <w:sz w:val="24"/>
          <w:szCs w:val="24"/>
        </w:rPr>
        <w:t xml:space="preserve"> </w:t>
      </w:r>
      <w:r w:rsidRPr="00FC3317">
        <w:rPr>
          <w:sz w:val="24"/>
          <w:szCs w:val="24"/>
        </w:rPr>
        <w:t>и</w:t>
      </w:r>
      <w:r w:rsidRPr="00FC3317">
        <w:rPr>
          <w:spacing w:val="-5"/>
          <w:sz w:val="24"/>
          <w:szCs w:val="24"/>
        </w:rPr>
        <w:t xml:space="preserve"> </w:t>
      </w:r>
      <w:r w:rsidRPr="00FC3317">
        <w:rPr>
          <w:sz w:val="24"/>
          <w:szCs w:val="24"/>
        </w:rPr>
        <w:t>названия</w:t>
      </w:r>
      <w:r w:rsidRPr="00FC3317">
        <w:rPr>
          <w:spacing w:val="-8"/>
          <w:sz w:val="24"/>
          <w:szCs w:val="24"/>
        </w:rPr>
        <w:t xml:space="preserve"> </w:t>
      </w:r>
      <w:r w:rsidRPr="00FC3317">
        <w:rPr>
          <w:sz w:val="24"/>
          <w:szCs w:val="24"/>
        </w:rPr>
        <w:t>статей</w:t>
      </w:r>
      <w:r w:rsidRPr="00FC3317">
        <w:rPr>
          <w:spacing w:val="-5"/>
          <w:sz w:val="24"/>
          <w:szCs w:val="24"/>
        </w:rPr>
        <w:t xml:space="preserve"> </w:t>
      </w:r>
      <w:r w:rsidRPr="00FC3317">
        <w:rPr>
          <w:sz w:val="24"/>
          <w:szCs w:val="24"/>
        </w:rPr>
        <w:t>в</w:t>
      </w:r>
      <w:r w:rsidRPr="00FC3317">
        <w:rPr>
          <w:spacing w:val="-9"/>
          <w:sz w:val="24"/>
          <w:szCs w:val="24"/>
        </w:rPr>
        <w:t xml:space="preserve"> </w:t>
      </w:r>
      <w:r w:rsidRPr="00FC3317">
        <w:rPr>
          <w:sz w:val="24"/>
          <w:szCs w:val="24"/>
        </w:rPr>
        <w:t>книгах,</w:t>
      </w:r>
      <w:r w:rsidRPr="00FC3317">
        <w:rPr>
          <w:spacing w:val="-8"/>
          <w:sz w:val="24"/>
          <w:szCs w:val="24"/>
        </w:rPr>
        <w:t xml:space="preserve"> </w:t>
      </w:r>
      <w:r w:rsidRPr="00FC3317">
        <w:rPr>
          <w:sz w:val="24"/>
          <w:szCs w:val="24"/>
        </w:rPr>
        <w:t>газетах,</w:t>
      </w:r>
      <w:r w:rsidRPr="00FC3317">
        <w:rPr>
          <w:spacing w:val="-8"/>
          <w:sz w:val="24"/>
          <w:szCs w:val="24"/>
        </w:rPr>
        <w:t xml:space="preserve"> </w:t>
      </w:r>
      <w:r w:rsidRPr="00FC3317">
        <w:rPr>
          <w:sz w:val="24"/>
          <w:szCs w:val="24"/>
        </w:rPr>
        <w:t>журналах; в) печатания заметок и объявлений в газетах и журналах;</w:t>
      </w:r>
    </w:p>
    <w:p w14:paraId="68B703B2"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5"/>
          <w:sz w:val="24"/>
          <w:szCs w:val="24"/>
        </w:rPr>
        <w:t xml:space="preserve"> </w:t>
      </w:r>
      <w:r w:rsidRPr="00FC3317">
        <w:rPr>
          <w:sz w:val="24"/>
          <w:szCs w:val="24"/>
        </w:rPr>
        <w:t>работы</w:t>
      </w:r>
      <w:r w:rsidRPr="00FC3317">
        <w:rPr>
          <w:spacing w:val="-2"/>
          <w:sz w:val="24"/>
          <w:szCs w:val="24"/>
        </w:rPr>
        <w:t xml:space="preserve"> </w:t>
      </w:r>
      <w:r w:rsidRPr="00FC3317">
        <w:rPr>
          <w:sz w:val="24"/>
          <w:szCs w:val="24"/>
        </w:rPr>
        <w:t xml:space="preserve">над </w:t>
      </w:r>
      <w:r w:rsidRPr="00FC3317">
        <w:rPr>
          <w:spacing w:val="-2"/>
          <w:sz w:val="24"/>
          <w:szCs w:val="24"/>
        </w:rPr>
        <w:t>документами.</w:t>
      </w:r>
    </w:p>
    <w:p w14:paraId="5015A1C6" w14:textId="77777777" w:rsidR="00FC3317" w:rsidRPr="00FC3317" w:rsidRDefault="00FC3317" w:rsidP="009817E5">
      <w:pPr>
        <w:pStyle w:val="5"/>
        <w:keepNext w:val="0"/>
        <w:keepLines w:val="0"/>
        <w:numPr>
          <w:ilvl w:val="0"/>
          <w:numId w:val="179"/>
        </w:numPr>
        <w:spacing w:before="276" w:line="275" w:lineRule="exact"/>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Фирменный</w:t>
      </w:r>
      <w:r w:rsidRPr="00FC3317">
        <w:rPr>
          <w:rFonts w:ascii="Times New Roman" w:hAnsi="Times New Roman" w:cs="Times New Roman"/>
          <w:spacing w:val="-8"/>
          <w:sz w:val="24"/>
          <w:szCs w:val="24"/>
        </w:rPr>
        <w:t xml:space="preserve"> </w:t>
      </w:r>
      <w:r w:rsidRPr="00FC3317">
        <w:rPr>
          <w:rFonts w:ascii="Times New Roman" w:hAnsi="Times New Roman" w:cs="Times New Roman"/>
          <w:sz w:val="24"/>
          <w:szCs w:val="24"/>
        </w:rPr>
        <w:t>блок</w:t>
      </w:r>
      <w:r w:rsidRPr="00FC3317">
        <w:rPr>
          <w:rFonts w:ascii="Times New Roman" w:hAnsi="Times New Roman" w:cs="Times New Roman"/>
          <w:spacing w:val="-6"/>
          <w:sz w:val="24"/>
          <w:szCs w:val="24"/>
        </w:rPr>
        <w:t xml:space="preserve"> </w:t>
      </w:r>
      <w:r w:rsidRPr="00FC3317">
        <w:rPr>
          <w:rFonts w:ascii="Times New Roman" w:hAnsi="Times New Roman" w:cs="Times New Roman"/>
          <w:sz w:val="24"/>
          <w:szCs w:val="24"/>
        </w:rPr>
        <w:t>представляет</w:t>
      </w:r>
      <w:r w:rsidRPr="00FC3317">
        <w:rPr>
          <w:rFonts w:ascii="Times New Roman" w:hAnsi="Times New Roman" w:cs="Times New Roman"/>
          <w:spacing w:val="-4"/>
          <w:sz w:val="24"/>
          <w:szCs w:val="24"/>
        </w:rPr>
        <w:t xml:space="preserve"> </w:t>
      </w:r>
      <w:r w:rsidRPr="00FC3317">
        <w:rPr>
          <w:rFonts w:ascii="Times New Roman" w:hAnsi="Times New Roman" w:cs="Times New Roman"/>
          <w:spacing w:val="-2"/>
          <w:sz w:val="24"/>
          <w:szCs w:val="24"/>
        </w:rPr>
        <w:t>собой…</w:t>
      </w:r>
    </w:p>
    <w:p w14:paraId="68EC0829" w14:textId="77777777" w:rsidR="00FC3317" w:rsidRPr="00FC3317" w:rsidRDefault="00FC3317" w:rsidP="00A25E61">
      <w:pPr>
        <w:pStyle w:val="a3"/>
        <w:spacing w:line="275" w:lineRule="exact"/>
        <w:ind w:left="142" w:right="144" w:firstLine="709"/>
        <w:rPr>
          <w:sz w:val="24"/>
          <w:szCs w:val="24"/>
        </w:rPr>
      </w:pPr>
      <w:r w:rsidRPr="00FC3317">
        <w:rPr>
          <w:sz w:val="24"/>
          <w:szCs w:val="24"/>
        </w:rPr>
        <w:t>а)</w:t>
      </w:r>
      <w:r w:rsidRPr="00FC3317">
        <w:rPr>
          <w:spacing w:val="-7"/>
          <w:sz w:val="24"/>
          <w:szCs w:val="24"/>
        </w:rPr>
        <w:t xml:space="preserve"> </w:t>
      </w:r>
      <w:r w:rsidRPr="00FC3317">
        <w:rPr>
          <w:sz w:val="24"/>
          <w:szCs w:val="24"/>
        </w:rPr>
        <w:t>полное</w:t>
      </w:r>
      <w:r w:rsidRPr="00FC3317">
        <w:rPr>
          <w:spacing w:val="-3"/>
          <w:sz w:val="24"/>
          <w:szCs w:val="24"/>
        </w:rPr>
        <w:t xml:space="preserve"> </w:t>
      </w:r>
      <w:r w:rsidRPr="00FC3317">
        <w:rPr>
          <w:sz w:val="24"/>
          <w:szCs w:val="24"/>
        </w:rPr>
        <w:t>собрание</w:t>
      </w:r>
      <w:r w:rsidRPr="00FC3317">
        <w:rPr>
          <w:spacing w:val="-2"/>
          <w:sz w:val="24"/>
          <w:szCs w:val="24"/>
        </w:rPr>
        <w:t xml:space="preserve"> </w:t>
      </w:r>
      <w:r w:rsidRPr="00FC3317">
        <w:rPr>
          <w:sz w:val="24"/>
          <w:szCs w:val="24"/>
        </w:rPr>
        <w:t>элементов</w:t>
      </w:r>
      <w:r w:rsidRPr="00FC3317">
        <w:rPr>
          <w:spacing w:val="-2"/>
          <w:sz w:val="24"/>
          <w:szCs w:val="24"/>
        </w:rPr>
        <w:t xml:space="preserve"> </w:t>
      </w:r>
      <w:r w:rsidRPr="00FC3317">
        <w:rPr>
          <w:sz w:val="24"/>
          <w:szCs w:val="24"/>
        </w:rPr>
        <w:t>фирменного</w:t>
      </w:r>
      <w:r w:rsidRPr="00FC3317">
        <w:rPr>
          <w:spacing w:val="-1"/>
          <w:sz w:val="24"/>
          <w:szCs w:val="24"/>
        </w:rPr>
        <w:t xml:space="preserve"> </w:t>
      </w:r>
      <w:r w:rsidRPr="00FC3317">
        <w:rPr>
          <w:spacing w:val="-2"/>
          <w:sz w:val="24"/>
          <w:szCs w:val="24"/>
        </w:rPr>
        <w:t>стиля;</w:t>
      </w:r>
    </w:p>
    <w:p w14:paraId="420207ED" w14:textId="77777777" w:rsidR="00FC3317" w:rsidRPr="00FC3317" w:rsidRDefault="00FC3317" w:rsidP="00A25E61">
      <w:pPr>
        <w:pStyle w:val="a3"/>
        <w:spacing w:before="2"/>
        <w:ind w:left="142" w:right="144" w:firstLine="709"/>
        <w:rPr>
          <w:sz w:val="24"/>
          <w:szCs w:val="24"/>
        </w:rPr>
      </w:pPr>
      <w:r w:rsidRPr="00FC3317">
        <w:rPr>
          <w:sz w:val="24"/>
          <w:szCs w:val="24"/>
        </w:rPr>
        <w:t>б)</w:t>
      </w:r>
      <w:r w:rsidRPr="00FC3317">
        <w:rPr>
          <w:spacing w:val="-11"/>
          <w:sz w:val="24"/>
          <w:szCs w:val="24"/>
        </w:rPr>
        <w:t xml:space="preserve"> </w:t>
      </w:r>
      <w:r w:rsidRPr="00FC3317">
        <w:rPr>
          <w:sz w:val="24"/>
          <w:szCs w:val="24"/>
        </w:rPr>
        <w:t>сочетание</w:t>
      </w:r>
      <w:r w:rsidRPr="00FC3317">
        <w:rPr>
          <w:spacing w:val="-6"/>
          <w:sz w:val="24"/>
          <w:szCs w:val="24"/>
        </w:rPr>
        <w:t xml:space="preserve"> </w:t>
      </w:r>
      <w:r w:rsidRPr="00FC3317">
        <w:rPr>
          <w:sz w:val="24"/>
          <w:szCs w:val="24"/>
        </w:rPr>
        <w:t>фирменной</w:t>
      </w:r>
      <w:r w:rsidRPr="00FC3317">
        <w:rPr>
          <w:spacing w:val="-2"/>
          <w:sz w:val="24"/>
          <w:szCs w:val="24"/>
        </w:rPr>
        <w:t xml:space="preserve"> </w:t>
      </w:r>
      <w:r w:rsidRPr="00FC3317">
        <w:rPr>
          <w:sz w:val="24"/>
          <w:szCs w:val="24"/>
        </w:rPr>
        <w:t>цветовой</w:t>
      </w:r>
      <w:r w:rsidRPr="00FC3317">
        <w:rPr>
          <w:spacing w:val="-2"/>
          <w:sz w:val="24"/>
          <w:szCs w:val="24"/>
        </w:rPr>
        <w:t xml:space="preserve"> </w:t>
      </w:r>
      <w:r w:rsidRPr="00FC3317">
        <w:rPr>
          <w:sz w:val="24"/>
          <w:szCs w:val="24"/>
        </w:rPr>
        <w:t>гаммы,</w:t>
      </w:r>
      <w:r w:rsidRPr="00FC3317">
        <w:rPr>
          <w:spacing w:val="-6"/>
          <w:sz w:val="24"/>
          <w:szCs w:val="24"/>
        </w:rPr>
        <w:t xml:space="preserve"> </w:t>
      </w:r>
      <w:r w:rsidRPr="00FC3317">
        <w:rPr>
          <w:sz w:val="24"/>
          <w:szCs w:val="24"/>
        </w:rPr>
        <w:t>слогана,</w:t>
      </w:r>
      <w:r w:rsidRPr="00FC3317">
        <w:rPr>
          <w:spacing w:val="-3"/>
          <w:sz w:val="24"/>
          <w:szCs w:val="24"/>
        </w:rPr>
        <w:t xml:space="preserve"> </w:t>
      </w:r>
      <w:r w:rsidRPr="00FC3317">
        <w:rPr>
          <w:sz w:val="24"/>
          <w:szCs w:val="24"/>
        </w:rPr>
        <w:t>фирменного</w:t>
      </w:r>
      <w:r w:rsidRPr="00FC3317">
        <w:rPr>
          <w:spacing w:val="-5"/>
          <w:sz w:val="24"/>
          <w:szCs w:val="24"/>
        </w:rPr>
        <w:t xml:space="preserve"> </w:t>
      </w:r>
      <w:r w:rsidRPr="00FC3317">
        <w:rPr>
          <w:spacing w:val="-2"/>
          <w:sz w:val="24"/>
          <w:szCs w:val="24"/>
        </w:rPr>
        <w:t>знака;</w:t>
      </w:r>
    </w:p>
    <w:p w14:paraId="62F6F2AD" w14:textId="77777777" w:rsidR="00FC3317" w:rsidRPr="00FC3317" w:rsidRDefault="00FC3317" w:rsidP="00A25E61">
      <w:pPr>
        <w:pStyle w:val="a3"/>
        <w:spacing w:before="3"/>
        <w:ind w:left="142" w:right="144" w:firstLine="709"/>
        <w:rPr>
          <w:sz w:val="24"/>
          <w:szCs w:val="24"/>
        </w:rPr>
      </w:pPr>
      <w:r w:rsidRPr="00FC3317">
        <w:rPr>
          <w:sz w:val="24"/>
          <w:szCs w:val="24"/>
        </w:rPr>
        <w:t>в)</w:t>
      </w:r>
      <w:r w:rsidRPr="00FC3317">
        <w:rPr>
          <w:spacing w:val="-12"/>
          <w:sz w:val="24"/>
          <w:szCs w:val="24"/>
        </w:rPr>
        <w:t xml:space="preserve"> </w:t>
      </w:r>
      <w:r w:rsidRPr="00FC3317">
        <w:rPr>
          <w:sz w:val="24"/>
          <w:szCs w:val="24"/>
        </w:rPr>
        <w:t>часто</w:t>
      </w:r>
      <w:r w:rsidRPr="00FC3317">
        <w:rPr>
          <w:spacing w:val="-7"/>
          <w:sz w:val="24"/>
          <w:szCs w:val="24"/>
        </w:rPr>
        <w:t xml:space="preserve"> </w:t>
      </w:r>
      <w:r w:rsidRPr="00FC3317">
        <w:rPr>
          <w:sz w:val="24"/>
          <w:szCs w:val="24"/>
        </w:rPr>
        <w:t>употребляемое</w:t>
      </w:r>
      <w:r w:rsidRPr="00FC3317">
        <w:rPr>
          <w:spacing w:val="-7"/>
          <w:sz w:val="24"/>
          <w:szCs w:val="24"/>
        </w:rPr>
        <w:t xml:space="preserve"> </w:t>
      </w:r>
      <w:r w:rsidRPr="00FC3317">
        <w:rPr>
          <w:sz w:val="24"/>
          <w:szCs w:val="24"/>
        </w:rPr>
        <w:t>сочетание</w:t>
      </w:r>
      <w:r w:rsidRPr="00FC3317">
        <w:rPr>
          <w:spacing w:val="-12"/>
          <w:sz w:val="24"/>
          <w:szCs w:val="24"/>
        </w:rPr>
        <w:t xml:space="preserve"> </w:t>
      </w:r>
      <w:r w:rsidRPr="00FC3317">
        <w:rPr>
          <w:sz w:val="24"/>
          <w:szCs w:val="24"/>
        </w:rPr>
        <w:t>нескольких</w:t>
      </w:r>
      <w:r w:rsidRPr="00FC3317">
        <w:rPr>
          <w:spacing w:val="-8"/>
          <w:sz w:val="24"/>
          <w:szCs w:val="24"/>
        </w:rPr>
        <w:t xml:space="preserve"> </w:t>
      </w:r>
      <w:r w:rsidRPr="00FC3317">
        <w:rPr>
          <w:sz w:val="24"/>
          <w:szCs w:val="24"/>
        </w:rPr>
        <w:t>элементов</w:t>
      </w:r>
      <w:r w:rsidRPr="00FC3317">
        <w:rPr>
          <w:spacing w:val="-11"/>
          <w:sz w:val="24"/>
          <w:szCs w:val="24"/>
        </w:rPr>
        <w:t xml:space="preserve"> </w:t>
      </w:r>
      <w:r w:rsidRPr="00FC3317">
        <w:rPr>
          <w:sz w:val="24"/>
          <w:szCs w:val="24"/>
        </w:rPr>
        <w:t>фирменного</w:t>
      </w:r>
      <w:r w:rsidRPr="00FC3317">
        <w:rPr>
          <w:spacing w:val="-10"/>
          <w:sz w:val="24"/>
          <w:szCs w:val="24"/>
        </w:rPr>
        <w:t xml:space="preserve"> </w:t>
      </w:r>
      <w:r w:rsidRPr="00FC3317">
        <w:rPr>
          <w:sz w:val="24"/>
          <w:szCs w:val="24"/>
        </w:rPr>
        <w:t>стиля; г) сочетание фирменного знака и слогана.</w:t>
      </w:r>
    </w:p>
    <w:p w14:paraId="36C8C00C" w14:textId="77777777" w:rsidR="00FC3317" w:rsidRPr="00FC3317" w:rsidRDefault="00FC3317" w:rsidP="00A25E61">
      <w:pPr>
        <w:pStyle w:val="5"/>
        <w:spacing w:before="273" w:line="275" w:lineRule="exact"/>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Блок</w:t>
      </w:r>
      <w:r w:rsidRPr="00FC3317">
        <w:rPr>
          <w:rFonts w:ascii="Times New Roman" w:hAnsi="Times New Roman" w:cs="Times New Roman"/>
          <w:spacing w:val="-3"/>
          <w:sz w:val="24"/>
          <w:szCs w:val="24"/>
        </w:rPr>
        <w:t xml:space="preserve"> </w:t>
      </w:r>
      <w:r w:rsidRPr="00FC3317">
        <w:rPr>
          <w:rFonts w:ascii="Times New Roman" w:hAnsi="Times New Roman" w:cs="Times New Roman"/>
          <w:spacing w:val="-5"/>
          <w:sz w:val="24"/>
          <w:szCs w:val="24"/>
        </w:rPr>
        <w:t>II</w:t>
      </w:r>
    </w:p>
    <w:p w14:paraId="4E7C6719" w14:textId="77777777" w:rsidR="00FC3317" w:rsidRPr="00FC3317" w:rsidRDefault="00FC3317" w:rsidP="00A25E61">
      <w:pPr>
        <w:pStyle w:val="a3"/>
        <w:spacing w:line="275" w:lineRule="exact"/>
        <w:ind w:left="142" w:right="144" w:firstLine="709"/>
        <w:rPr>
          <w:sz w:val="24"/>
          <w:szCs w:val="24"/>
        </w:rPr>
      </w:pPr>
      <w:r w:rsidRPr="00FC3317">
        <w:rPr>
          <w:sz w:val="24"/>
          <w:szCs w:val="24"/>
        </w:rPr>
        <w:t>Укажите,</w:t>
      </w:r>
      <w:r w:rsidRPr="00FC3317">
        <w:rPr>
          <w:spacing w:val="-1"/>
          <w:sz w:val="24"/>
          <w:szCs w:val="24"/>
        </w:rPr>
        <w:t xml:space="preserve"> </w:t>
      </w:r>
      <w:r w:rsidRPr="00FC3317">
        <w:rPr>
          <w:sz w:val="24"/>
          <w:szCs w:val="24"/>
        </w:rPr>
        <w:t xml:space="preserve">как </w:t>
      </w:r>
      <w:r w:rsidRPr="00FC3317">
        <w:rPr>
          <w:spacing w:val="-2"/>
          <w:sz w:val="24"/>
          <w:szCs w:val="24"/>
        </w:rPr>
        <w:t>называется…</w:t>
      </w:r>
    </w:p>
    <w:p w14:paraId="158C02A6" w14:textId="77777777" w:rsidR="00FC3317" w:rsidRPr="00FC3317" w:rsidRDefault="00FC3317" w:rsidP="009817E5">
      <w:pPr>
        <w:pStyle w:val="a5"/>
        <w:numPr>
          <w:ilvl w:val="0"/>
          <w:numId w:val="178"/>
        </w:numPr>
        <w:spacing w:before="5"/>
        <w:ind w:left="142" w:right="144" w:firstLine="709"/>
        <w:jc w:val="both"/>
        <w:rPr>
          <w:sz w:val="24"/>
          <w:szCs w:val="24"/>
        </w:rPr>
      </w:pPr>
      <w:r w:rsidRPr="00FC3317">
        <w:rPr>
          <w:sz w:val="24"/>
          <w:szCs w:val="24"/>
        </w:rPr>
        <w:lastRenderedPageBreak/>
        <w:t>Вид</w:t>
      </w:r>
      <w:r w:rsidRPr="00FC3317">
        <w:rPr>
          <w:spacing w:val="80"/>
          <w:sz w:val="24"/>
          <w:szCs w:val="24"/>
        </w:rPr>
        <w:t xml:space="preserve"> </w:t>
      </w:r>
      <w:r w:rsidRPr="00FC3317">
        <w:rPr>
          <w:sz w:val="24"/>
          <w:szCs w:val="24"/>
        </w:rPr>
        <w:t>рекламы,</w:t>
      </w:r>
      <w:r w:rsidRPr="00FC3317">
        <w:rPr>
          <w:spacing w:val="80"/>
          <w:sz w:val="24"/>
          <w:szCs w:val="24"/>
        </w:rPr>
        <w:t xml:space="preserve"> </w:t>
      </w:r>
      <w:r w:rsidRPr="00FC3317">
        <w:rPr>
          <w:sz w:val="24"/>
          <w:szCs w:val="24"/>
        </w:rPr>
        <w:t>основанной</w:t>
      </w:r>
      <w:r w:rsidRPr="00FC3317">
        <w:rPr>
          <w:spacing w:val="80"/>
          <w:sz w:val="24"/>
          <w:szCs w:val="24"/>
        </w:rPr>
        <w:t xml:space="preserve"> </w:t>
      </w:r>
      <w:r w:rsidRPr="00FC3317">
        <w:rPr>
          <w:sz w:val="24"/>
          <w:szCs w:val="24"/>
        </w:rPr>
        <w:t>на</w:t>
      </w:r>
      <w:r w:rsidRPr="00FC3317">
        <w:rPr>
          <w:spacing w:val="80"/>
          <w:sz w:val="24"/>
          <w:szCs w:val="24"/>
        </w:rPr>
        <w:t xml:space="preserve"> </w:t>
      </w:r>
      <w:r w:rsidRPr="00FC3317">
        <w:rPr>
          <w:sz w:val="24"/>
          <w:szCs w:val="24"/>
        </w:rPr>
        <w:t>слухах,</w:t>
      </w:r>
      <w:r w:rsidRPr="00FC3317">
        <w:rPr>
          <w:spacing w:val="80"/>
          <w:sz w:val="24"/>
          <w:szCs w:val="24"/>
        </w:rPr>
        <w:t xml:space="preserve"> </w:t>
      </w:r>
      <w:r w:rsidRPr="00FC3317">
        <w:rPr>
          <w:sz w:val="24"/>
          <w:szCs w:val="24"/>
        </w:rPr>
        <w:t>сплетнях,</w:t>
      </w:r>
      <w:r w:rsidRPr="00FC3317">
        <w:rPr>
          <w:spacing w:val="80"/>
          <w:sz w:val="24"/>
          <w:szCs w:val="24"/>
        </w:rPr>
        <w:t xml:space="preserve"> </w:t>
      </w:r>
      <w:r w:rsidRPr="00FC3317">
        <w:rPr>
          <w:sz w:val="24"/>
          <w:szCs w:val="24"/>
        </w:rPr>
        <w:t>передающаяся</w:t>
      </w:r>
      <w:r w:rsidRPr="00FC3317">
        <w:rPr>
          <w:spacing w:val="80"/>
          <w:sz w:val="24"/>
          <w:szCs w:val="24"/>
        </w:rPr>
        <w:t xml:space="preserve"> </w:t>
      </w:r>
      <w:r w:rsidRPr="00FC3317">
        <w:rPr>
          <w:sz w:val="24"/>
          <w:szCs w:val="24"/>
        </w:rPr>
        <w:t>от</w:t>
      </w:r>
      <w:r w:rsidRPr="00FC3317">
        <w:rPr>
          <w:spacing w:val="80"/>
          <w:sz w:val="24"/>
          <w:szCs w:val="24"/>
        </w:rPr>
        <w:t xml:space="preserve"> </w:t>
      </w:r>
      <w:r w:rsidRPr="00FC3317">
        <w:rPr>
          <w:sz w:val="24"/>
          <w:szCs w:val="24"/>
        </w:rPr>
        <w:t>человека</w:t>
      </w:r>
      <w:r w:rsidRPr="00FC3317">
        <w:rPr>
          <w:spacing w:val="80"/>
          <w:sz w:val="24"/>
          <w:szCs w:val="24"/>
        </w:rPr>
        <w:t xml:space="preserve"> </w:t>
      </w:r>
      <w:r w:rsidRPr="00FC3317">
        <w:rPr>
          <w:sz w:val="24"/>
          <w:szCs w:val="24"/>
        </w:rPr>
        <w:t xml:space="preserve">к </w:t>
      </w:r>
      <w:r w:rsidRPr="00FC3317">
        <w:rPr>
          <w:spacing w:val="-2"/>
          <w:sz w:val="24"/>
          <w:szCs w:val="24"/>
        </w:rPr>
        <w:t>человеку</w:t>
      </w:r>
      <w:r w:rsidRPr="00FC3317">
        <w:rPr>
          <w:sz w:val="24"/>
          <w:szCs w:val="24"/>
          <w:u w:val="single"/>
        </w:rPr>
        <w:tab/>
      </w:r>
    </w:p>
    <w:p w14:paraId="374E689B" w14:textId="77777777" w:rsidR="00FC3317" w:rsidRPr="00FC3317" w:rsidRDefault="00FC3317" w:rsidP="009817E5">
      <w:pPr>
        <w:pStyle w:val="a5"/>
        <w:numPr>
          <w:ilvl w:val="0"/>
          <w:numId w:val="178"/>
        </w:numPr>
        <w:ind w:left="142" w:right="144" w:firstLine="709"/>
        <w:jc w:val="both"/>
        <w:rPr>
          <w:sz w:val="24"/>
          <w:szCs w:val="24"/>
        </w:rPr>
      </w:pPr>
      <w:r w:rsidRPr="00FC3317">
        <w:rPr>
          <w:sz w:val="24"/>
          <w:szCs w:val="24"/>
        </w:rPr>
        <w:t>Использование рисунков или кукол в телевизионной рекламе. Зачастую применяется для обращения к специальным аудиториям (напр. детской) или иллюстрации сложных рекламных сообщений.</w:t>
      </w:r>
    </w:p>
    <w:p w14:paraId="560FD507" w14:textId="77777777" w:rsidR="00FC3317" w:rsidRPr="00FC3317" w:rsidRDefault="00FC3317" w:rsidP="00A25E61">
      <w:pPr>
        <w:pStyle w:val="a3"/>
        <w:spacing w:before="15"/>
        <w:ind w:left="142" w:right="144" w:firstLine="709"/>
        <w:rPr>
          <w:sz w:val="24"/>
          <w:szCs w:val="24"/>
        </w:rPr>
      </w:pPr>
      <w:r w:rsidRPr="00FC3317">
        <w:rPr>
          <w:noProof/>
          <w:sz w:val="24"/>
          <w:szCs w:val="24"/>
          <w:lang w:eastAsia="ru-RU"/>
        </w:rPr>
        <mc:AlternateContent>
          <mc:Choice Requires="wps">
            <w:drawing>
              <wp:anchor distT="0" distB="0" distL="0" distR="0" simplePos="0" relativeHeight="251719680" behindDoc="1" locked="0" layoutInCell="1" allowOverlap="1" wp14:anchorId="3909E74A" wp14:editId="4BFACB16">
                <wp:simplePos x="0" y="0"/>
                <wp:positionH relativeFrom="page">
                  <wp:posOffset>1080135</wp:posOffset>
                </wp:positionH>
                <wp:positionV relativeFrom="paragraph">
                  <wp:posOffset>170856</wp:posOffset>
                </wp:positionV>
                <wp:extent cx="1676400" cy="1270"/>
                <wp:effectExtent l="0" t="0" r="0" b="0"/>
                <wp:wrapTopAndBottom/>
                <wp:docPr id="160" name="Graphic 1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76400" cy="1270"/>
                        </a:xfrm>
                        <a:custGeom>
                          <a:avLst/>
                          <a:gdLst/>
                          <a:ahLst/>
                          <a:cxnLst/>
                          <a:rect l="l" t="t" r="r" b="b"/>
                          <a:pathLst>
                            <a:path w="1676400">
                              <a:moveTo>
                                <a:pt x="0" y="0"/>
                              </a:moveTo>
                              <a:lnTo>
                                <a:pt x="16764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3AD38BA" id="Graphic 160" o:spid="_x0000_s1026" style="position:absolute;margin-left:85.05pt;margin-top:13.45pt;width:132pt;height:.1pt;z-index:-251596800;visibility:visible;mso-wrap-style:square;mso-wrap-distance-left:0;mso-wrap-distance-top:0;mso-wrap-distance-right:0;mso-wrap-distance-bottom:0;mso-position-horizontal:absolute;mso-position-horizontal-relative:page;mso-position-vertical:absolute;mso-position-vertical-relative:text;v-text-anchor:top" coordsize="1676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" path="m,l1676400,e" filled="f" strokeweight=".17183mm">
                <v:path arrowok="t"/>
                <w10:wrap type="topAndBottom" anchorx="page"/>
              </v:shape>
            </w:pict>
          </mc:Fallback>
        </mc:AlternateContent>
      </w:r>
    </w:p>
    <w:p w14:paraId="386C5BC3" w14:textId="77777777" w:rsidR="00FC3317" w:rsidRPr="00FC3317" w:rsidRDefault="00FC3317" w:rsidP="009817E5">
      <w:pPr>
        <w:pStyle w:val="a5"/>
        <w:numPr>
          <w:ilvl w:val="0"/>
          <w:numId w:val="178"/>
        </w:numPr>
        <w:ind w:left="142" w:right="144" w:firstLine="709"/>
        <w:jc w:val="both"/>
        <w:rPr>
          <w:sz w:val="24"/>
          <w:szCs w:val="24"/>
        </w:rPr>
      </w:pPr>
      <w:r w:rsidRPr="00FC3317">
        <w:rPr>
          <w:sz w:val="24"/>
          <w:szCs w:val="24"/>
        </w:rPr>
        <w:t xml:space="preserve">Совокупность элементов, </w:t>
      </w:r>
      <w:proofErr w:type="spellStart"/>
      <w:r w:rsidRPr="00FC3317">
        <w:rPr>
          <w:sz w:val="24"/>
          <w:szCs w:val="24"/>
        </w:rPr>
        <w:t>задействуемых</w:t>
      </w:r>
      <w:proofErr w:type="spellEnd"/>
      <w:r w:rsidRPr="00FC3317">
        <w:rPr>
          <w:sz w:val="24"/>
          <w:szCs w:val="24"/>
        </w:rPr>
        <w:t xml:space="preserve"> для достижения рекламных целей компании. Включает</w:t>
      </w:r>
      <w:r w:rsidRPr="00FC3317">
        <w:rPr>
          <w:spacing w:val="40"/>
          <w:sz w:val="24"/>
          <w:szCs w:val="24"/>
        </w:rPr>
        <w:t xml:space="preserve"> </w:t>
      </w:r>
      <w:r w:rsidRPr="00FC3317">
        <w:rPr>
          <w:sz w:val="24"/>
          <w:szCs w:val="24"/>
        </w:rPr>
        <w:t>ц</w:t>
      </w:r>
      <w:r w:rsidRPr="00FC3317">
        <w:rPr>
          <w:spacing w:val="-15"/>
          <w:sz w:val="24"/>
          <w:szCs w:val="24"/>
        </w:rPr>
        <w:t xml:space="preserve"> </w:t>
      </w:r>
      <w:r w:rsidRPr="00FC3317">
        <w:rPr>
          <w:sz w:val="24"/>
          <w:szCs w:val="24"/>
        </w:rPr>
        <w:t>е</w:t>
      </w:r>
      <w:r w:rsidRPr="00FC3317">
        <w:rPr>
          <w:spacing w:val="-15"/>
          <w:sz w:val="24"/>
          <w:szCs w:val="24"/>
        </w:rPr>
        <w:t xml:space="preserve"> </w:t>
      </w:r>
      <w:r w:rsidRPr="00FC3317">
        <w:rPr>
          <w:sz w:val="24"/>
          <w:szCs w:val="24"/>
        </w:rPr>
        <w:t>л</w:t>
      </w:r>
      <w:r w:rsidRPr="00FC3317">
        <w:rPr>
          <w:spacing w:val="-15"/>
          <w:sz w:val="24"/>
          <w:szCs w:val="24"/>
        </w:rPr>
        <w:t xml:space="preserve"> </w:t>
      </w:r>
      <w:r w:rsidRPr="00FC3317">
        <w:rPr>
          <w:sz w:val="24"/>
          <w:szCs w:val="24"/>
        </w:rPr>
        <w:t>е</w:t>
      </w:r>
      <w:r w:rsidRPr="00FC3317">
        <w:rPr>
          <w:spacing w:val="-15"/>
          <w:sz w:val="24"/>
          <w:szCs w:val="24"/>
        </w:rPr>
        <w:t xml:space="preserve"> </w:t>
      </w:r>
      <w:r w:rsidRPr="00FC3317">
        <w:rPr>
          <w:sz w:val="24"/>
          <w:szCs w:val="24"/>
        </w:rPr>
        <w:t>в</w:t>
      </w:r>
      <w:r w:rsidRPr="00FC3317">
        <w:rPr>
          <w:spacing w:val="-15"/>
          <w:sz w:val="24"/>
          <w:szCs w:val="24"/>
        </w:rPr>
        <w:t xml:space="preserve"> </w:t>
      </w:r>
      <w:r w:rsidRPr="00FC3317">
        <w:rPr>
          <w:sz w:val="24"/>
          <w:szCs w:val="24"/>
        </w:rPr>
        <w:t>у</w:t>
      </w:r>
      <w:r w:rsidRPr="00FC3317">
        <w:rPr>
          <w:spacing w:val="-15"/>
          <w:sz w:val="24"/>
          <w:szCs w:val="24"/>
        </w:rPr>
        <w:t xml:space="preserve"> </w:t>
      </w:r>
      <w:r w:rsidRPr="00FC3317">
        <w:rPr>
          <w:sz w:val="24"/>
          <w:szCs w:val="24"/>
        </w:rPr>
        <w:t>ю</w:t>
      </w:r>
      <w:r w:rsidRPr="00FC3317">
        <w:rPr>
          <w:spacing w:val="80"/>
          <w:sz w:val="24"/>
          <w:szCs w:val="24"/>
        </w:rPr>
        <w:t xml:space="preserve">  </w:t>
      </w:r>
      <w:r w:rsidRPr="00FC3317">
        <w:rPr>
          <w:sz w:val="24"/>
          <w:szCs w:val="24"/>
        </w:rPr>
        <w:t>аудиторию,</w:t>
      </w:r>
      <w:r w:rsidRPr="00FC3317">
        <w:rPr>
          <w:spacing w:val="40"/>
          <w:sz w:val="24"/>
          <w:szCs w:val="24"/>
        </w:rPr>
        <w:t xml:space="preserve">  </w:t>
      </w:r>
      <w:r w:rsidRPr="00FC3317">
        <w:rPr>
          <w:sz w:val="24"/>
          <w:szCs w:val="24"/>
        </w:rPr>
        <w:t>концепцию</w:t>
      </w:r>
      <w:r w:rsidRPr="00FC3317">
        <w:rPr>
          <w:spacing w:val="40"/>
          <w:sz w:val="24"/>
          <w:szCs w:val="24"/>
        </w:rPr>
        <w:t xml:space="preserve">  </w:t>
      </w:r>
      <w:r w:rsidRPr="00FC3317">
        <w:rPr>
          <w:sz w:val="24"/>
          <w:szCs w:val="24"/>
        </w:rPr>
        <w:t>продукта,</w:t>
      </w:r>
      <w:r w:rsidRPr="00FC3317">
        <w:rPr>
          <w:spacing w:val="40"/>
          <w:sz w:val="24"/>
          <w:szCs w:val="24"/>
        </w:rPr>
        <w:t xml:space="preserve">  </w:t>
      </w:r>
      <w:r w:rsidRPr="00FC3317">
        <w:rPr>
          <w:sz w:val="24"/>
          <w:szCs w:val="24"/>
        </w:rPr>
        <w:t>СМИ</w:t>
      </w:r>
      <w:r w:rsidRPr="00FC3317">
        <w:rPr>
          <w:spacing w:val="40"/>
          <w:sz w:val="24"/>
          <w:szCs w:val="24"/>
        </w:rPr>
        <w:t xml:space="preserve">  </w:t>
      </w:r>
      <w:r w:rsidRPr="00FC3317">
        <w:rPr>
          <w:sz w:val="24"/>
          <w:szCs w:val="24"/>
        </w:rPr>
        <w:t>и</w:t>
      </w:r>
      <w:r w:rsidRPr="00FC3317">
        <w:rPr>
          <w:spacing w:val="40"/>
          <w:sz w:val="24"/>
          <w:szCs w:val="24"/>
        </w:rPr>
        <w:t xml:space="preserve">  </w:t>
      </w:r>
      <w:r w:rsidRPr="00FC3317">
        <w:rPr>
          <w:sz w:val="24"/>
          <w:szCs w:val="24"/>
        </w:rPr>
        <w:t xml:space="preserve">рекламное </w:t>
      </w:r>
      <w:r w:rsidRPr="00FC3317">
        <w:rPr>
          <w:spacing w:val="-2"/>
          <w:sz w:val="24"/>
          <w:szCs w:val="24"/>
        </w:rPr>
        <w:t>сообщение</w:t>
      </w:r>
      <w:r w:rsidRPr="00FC3317">
        <w:rPr>
          <w:sz w:val="24"/>
          <w:szCs w:val="24"/>
          <w:u w:val="single"/>
        </w:rPr>
        <w:tab/>
      </w:r>
    </w:p>
    <w:p w14:paraId="30092919" w14:textId="77777777" w:rsidR="00FC3317" w:rsidRPr="00FC3317" w:rsidRDefault="00FC3317" w:rsidP="00A25E61">
      <w:pPr>
        <w:pStyle w:val="a5"/>
        <w:ind w:left="142" w:right="144" w:firstLine="709"/>
        <w:rPr>
          <w:sz w:val="24"/>
          <w:szCs w:val="24"/>
        </w:rPr>
      </w:pPr>
    </w:p>
    <w:p w14:paraId="6A7A7514" w14:textId="77777777" w:rsidR="00FC3317" w:rsidRPr="00FC3317" w:rsidRDefault="00FC3317" w:rsidP="009817E5">
      <w:pPr>
        <w:pStyle w:val="a5"/>
        <w:numPr>
          <w:ilvl w:val="0"/>
          <w:numId w:val="178"/>
        </w:numPr>
        <w:spacing w:before="62" w:line="242" w:lineRule="auto"/>
        <w:ind w:left="142" w:right="144" w:firstLine="709"/>
        <w:jc w:val="both"/>
        <w:rPr>
          <w:sz w:val="24"/>
          <w:szCs w:val="24"/>
        </w:rPr>
      </w:pPr>
      <w:r w:rsidRPr="00FC3317">
        <w:rPr>
          <w:sz w:val="24"/>
          <w:szCs w:val="24"/>
        </w:rPr>
        <w:t>Совокупность</w:t>
      </w:r>
      <w:r w:rsidRPr="00FC3317">
        <w:rPr>
          <w:spacing w:val="-5"/>
          <w:sz w:val="24"/>
          <w:szCs w:val="24"/>
        </w:rPr>
        <w:t xml:space="preserve"> </w:t>
      </w:r>
      <w:r w:rsidRPr="00FC3317">
        <w:rPr>
          <w:sz w:val="24"/>
          <w:szCs w:val="24"/>
        </w:rPr>
        <w:t>сегментов</w:t>
      </w:r>
      <w:r w:rsidRPr="00FC3317">
        <w:rPr>
          <w:spacing w:val="-7"/>
          <w:sz w:val="24"/>
          <w:szCs w:val="24"/>
        </w:rPr>
        <w:t xml:space="preserve"> </w:t>
      </w:r>
      <w:r w:rsidRPr="00FC3317">
        <w:rPr>
          <w:sz w:val="24"/>
          <w:szCs w:val="24"/>
        </w:rPr>
        <w:t>рынка,</w:t>
      </w:r>
      <w:r w:rsidRPr="00FC3317">
        <w:rPr>
          <w:spacing w:val="-5"/>
          <w:sz w:val="24"/>
          <w:szCs w:val="24"/>
        </w:rPr>
        <w:t xml:space="preserve"> </w:t>
      </w:r>
      <w:r w:rsidRPr="00FC3317">
        <w:rPr>
          <w:sz w:val="24"/>
          <w:szCs w:val="24"/>
        </w:rPr>
        <w:t>на</w:t>
      </w:r>
      <w:r w:rsidRPr="00FC3317">
        <w:rPr>
          <w:spacing w:val="-6"/>
          <w:sz w:val="24"/>
          <w:szCs w:val="24"/>
        </w:rPr>
        <w:t xml:space="preserve"> </w:t>
      </w:r>
      <w:r w:rsidRPr="00FC3317">
        <w:rPr>
          <w:sz w:val="24"/>
          <w:szCs w:val="24"/>
        </w:rPr>
        <w:t>которые</w:t>
      </w:r>
      <w:r w:rsidRPr="00FC3317">
        <w:rPr>
          <w:spacing w:val="-6"/>
          <w:sz w:val="24"/>
          <w:szCs w:val="24"/>
        </w:rPr>
        <w:t xml:space="preserve"> </w:t>
      </w:r>
      <w:r w:rsidRPr="00FC3317">
        <w:rPr>
          <w:sz w:val="24"/>
          <w:szCs w:val="24"/>
        </w:rPr>
        <w:t>сориентирована</w:t>
      </w:r>
      <w:r w:rsidRPr="00FC3317">
        <w:rPr>
          <w:spacing w:val="-5"/>
          <w:sz w:val="24"/>
          <w:szCs w:val="24"/>
        </w:rPr>
        <w:t xml:space="preserve"> </w:t>
      </w:r>
      <w:r w:rsidRPr="00FC3317">
        <w:rPr>
          <w:sz w:val="24"/>
          <w:szCs w:val="24"/>
        </w:rPr>
        <w:t>маркетинговая</w:t>
      </w:r>
      <w:r w:rsidRPr="00FC3317">
        <w:rPr>
          <w:spacing w:val="-5"/>
          <w:sz w:val="24"/>
          <w:szCs w:val="24"/>
        </w:rPr>
        <w:t xml:space="preserve"> </w:t>
      </w:r>
      <w:r w:rsidRPr="00FC3317">
        <w:rPr>
          <w:sz w:val="24"/>
          <w:szCs w:val="24"/>
        </w:rPr>
        <w:t xml:space="preserve">деятельность компании_ </w:t>
      </w:r>
      <w:r w:rsidRPr="00FC3317">
        <w:rPr>
          <w:sz w:val="24"/>
          <w:szCs w:val="24"/>
          <w:u w:val="single"/>
        </w:rPr>
        <w:tab/>
      </w:r>
    </w:p>
    <w:p w14:paraId="76EA67AA" w14:textId="77777777" w:rsidR="00FC3317" w:rsidRPr="00FC3317" w:rsidRDefault="00FC3317" w:rsidP="009817E5">
      <w:pPr>
        <w:pStyle w:val="a5"/>
        <w:numPr>
          <w:ilvl w:val="0"/>
          <w:numId w:val="178"/>
        </w:numPr>
        <w:spacing w:line="273" w:lineRule="exact"/>
        <w:ind w:left="142" w:right="144" w:firstLine="709"/>
        <w:jc w:val="both"/>
        <w:rPr>
          <w:sz w:val="24"/>
          <w:szCs w:val="24"/>
        </w:rPr>
      </w:pPr>
      <w:r w:rsidRPr="00FC3317">
        <w:rPr>
          <w:sz w:val="24"/>
          <w:szCs w:val="24"/>
        </w:rPr>
        <w:t>Группа</w:t>
      </w:r>
      <w:r w:rsidRPr="00FC3317">
        <w:rPr>
          <w:spacing w:val="-9"/>
          <w:sz w:val="24"/>
          <w:szCs w:val="24"/>
        </w:rPr>
        <w:t xml:space="preserve"> </w:t>
      </w:r>
      <w:r w:rsidRPr="00FC3317">
        <w:rPr>
          <w:sz w:val="24"/>
          <w:szCs w:val="24"/>
        </w:rPr>
        <w:t>людей,</w:t>
      </w:r>
      <w:r w:rsidRPr="00FC3317">
        <w:rPr>
          <w:spacing w:val="-4"/>
          <w:sz w:val="24"/>
          <w:szCs w:val="24"/>
        </w:rPr>
        <w:t xml:space="preserve"> </w:t>
      </w:r>
      <w:r w:rsidRPr="00FC3317">
        <w:rPr>
          <w:sz w:val="24"/>
          <w:szCs w:val="24"/>
        </w:rPr>
        <w:t>на</w:t>
      </w:r>
      <w:r w:rsidRPr="00FC3317">
        <w:rPr>
          <w:spacing w:val="-3"/>
          <w:sz w:val="24"/>
          <w:szCs w:val="24"/>
        </w:rPr>
        <w:t xml:space="preserve"> </w:t>
      </w:r>
      <w:r w:rsidRPr="00FC3317">
        <w:rPr>
          <w:sz w:val="24"/>
          <w:szCs w:val="24"/>
        </w:rPr>
        <w:t>которых</w:t>
      </w:r>
      <w:r w:rsidRPr="00FC3317">
        <w:rPr>
          <w:spacing w:val="-4"/>
          <w:sz w:val="24"/>
          <w:szCs w:val="24"/>
        </w:rPr>
        <w:t xml:space="preserve"> </w:t>
      </w:r>
      <w:r w:rsidRPr="00FC3317">
        <w:rPr>
          <w:sz w:val="24"/>
          <w:szCs w:val="24"/>
        </w:rPr>
        <w:t>нацелено</w:t>
      </w:r>
      <w:r w:rsidRPr="00FC3317">
        <w:rPr>
          <w:spacing w:val="-1"/>
          <w:sz w:val="24"/>
          <w:szCs w:val="24"/>
        </w:rPr>
        <w:t xml:space="preserve"> </w:t>
      </w:r>
      <w:r w:rsidRPr="00FC3317">
        <w:rPr>
          <w:sz w:val="24"/>
          <w:szCs w:val="24"/>
        </w:rPr>
        <w:t>рекламное</w:t>
      </w:r>
      <w:r w:rsidRPr="00FC3317">
        <w:rPr>
          <w:spacing w:val="-8"/>
          <w:sz w:val="24"/>
          <w:szCs w:val="24"/>
        </w:rPr>
        <w:t xml:space="preserve"> </w:t>
      </w:r>
      <w:r w:rsidRPr="00FC3317">
        <w:rPr>
          <w:spacing w:val="-2"/>
          <w:sz w:val="24"/>
          <w:szCs w:val="24"/>
        </w:rPr>
        <w:t>сообщение.</w:t>
      </w:r>
    </w:p>
    <w:p w14:paraId="1997D813" w14:textId="77777777" w:rsidR="00FC3317" w:rsidRPr="00FC3317" w:rsidRDefault="00FC3317" w:rsidP="00A25E61">
      <w:pPr>
        <w:pStyle w:val="a3"/>
        <w:spacing w:before="17"/>
        <w:ind w:left="142" w:right="144" w:firstLine="709"/>
        <w:rPr>
          <w:sz w:val="24"/>
          <w:szCs w:val="24"/>
        </w:rPr>
      </w:pPr>
      <w:r w:rsidRPr="00FC3317">
        <w:rPr>
          <w:noProof/>
          <w:sz w:val="24"/>
          <w:szCs w:val="24"/>
          <w:lang w:eastAsia="ru-RU"/>
        </w:rPr>
        <mc:AlternateContent>
          <mc:Choice Requires="wps">
            <w:drawing>
              <wp:anchor distT="0" distB="0" distL="0" distR="0" simplePos="0" relativeHeight="251720704" behindDoc="1" locked="0" layoutInCell="1" allowOverlap="1" wp14:anchorId="6F4DF696" wp14:editId="1CF9D267">
                <wp:simplePos x="0" y="0"/>
                <wp:positionH relativeFrom="page">
                  <wp:posOffset>1080135</wp:posOffset>
                </wp:positionH>
                <wp:positionV relativeFrom="paragraph">
                  <wp:posOffset>172354</wp:posOffset>
                </wp:positionV>
                <wp:extent cx="3581400" cy="1270"/>
                <wp:effectExtent l="0" t="0" r="0" b="0"/>
                <wp:wrapTopAndBottom/>
                <wp:docPr id="161" name="Graphic 1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81400" cy="1270"/>
                        </a:xfrm>
                        <a:custGeom>
                          <a:avLst/>
                          <a:gdLst/>
                          <a:ahLst/>
                          <a:cxnLst/>
                          <a:rect l="l" t="t" r="r" b="b"/>
                          <a:pathLst>
                            <a:path w="3581400">
                              <a:moveTo>
                                <a:pt x="0" y="0"/>
                              </a:moveTo>
                              <a:lnTo>
                                <a:pt x="35814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8490B8B" id="Graphic 161" o:spid="_x0000_s1026" style="position:absolute;margin-left:85.05pt;margin-top:13.55pt;width:282pt;height:.1pt;z-index:-251595776;visibility:visible;mso-wrap-style:square;mso-wrap-distance-left:0;mso-wrap-distance-top:0;mso-wrap-distance-right:0;mso-wrap-distance-bottom:0;mso-position-horizontal:absolute;mso-position-horizontal-relative:page;mso-position-vertical:absolute;mso-position-vertical-relative:text;v-text-anchor:top" coordsize="3581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" path="m,l3581400,e" filled="f" strokeweight=".17183mm">
                <v:path arrowok="t"/>
                <w10:wrap type="topAndBottom" anchorx="page"/>
              </v:shape>
            </w:pict>
          </mc:Fallback>
        </mc:AlternateContent>
      </w:r>
    </w:p>
    <w:p w14:paraId="7149195B" w14:textId="77777777" w:rsidR="00FC3317" w:rsidRPr="00FC3317" w:rsidRDefault="00FC3317" w:rsidP="009817E5">
      <w:pPr>
        <w:pStyle w:val="a5"/>
        <w:numPr>
          <w:ilvl w:val="0"/>
          <w:numId w:val="178"/>
        </w:numPr>
        <w:ind w:left="142" w:right="144" w:firstLine="709"/>
        <w:jc w:val="both"/>
        <w:rPr>
          <w:sz w:val="24"/>
          <w:szCs w:val="24"/>
        </w:rPr>
      </w:pPr>
      <w:r w:rsidRPr="00FC3317">
        <w:rPr>
          <w:sz w:val="24"/>
          <w:szCs w:val="24"/>
        </w:rPr>
        <w:t>Образ товара, сходство, отражение, представление о чем-либо. Социально-психологическое явление, тесно связанное с экономикой товарного рынка и товара, ассоциируется с репутацией товара, товарной марки, предприятия и страны изготовителя.</w:t>
      </w:r>
    </w:p>
    <w:p w14:paraId="1C5EAAB4" w14:textId="77777777" w:rsidR="00FC3317" w:rsidRPr="00FC3317" w:rsidRDefault="00FC3317" w:rsidP="00A25E61">
      <w:pPr>
        <w:pStyle w:val="a3"/>
        <w:spacing w:before="14"/>
        <w:ind w:left="142" w:right="144" w:firstLine="709"/>
        <w:rPr>
          <w:sz w:val="24"/>
          <w:szCs w:val="24"/>
        </w:rPr>
      </w:pPr>
      <w:r w:rsidRPr="00FC3317">
        <w:rPr>
          <w:noProof/>
          <w:sz w:val="24"/>
          <w:szCs w:val="24"/>
          <w:lang w:eastAsia="ru-RU"/>
        </w:rPr>
        <mc:AlternateContent>
          <mc:Choice Requires="wps">
            <w:drawing>
              <wp:anchor distT="0" distB="0" distL="0" distR="0" simplePos="0" relativeHeight="251721728" behindDoc="1" locked="0" layoutInCell="1" allowOverlap="1" wp14:anchorId="37098146" wp14:editId="02B13BB1">
                <wp:simplePos x="0" y="0"/>
                <wp:positionH relativeFrom="page">
                  <wp:posOffset>1080135</wp:posOffset>
                </wp:positionH>
                <wp:positionV relativeFrom="paragraph">
                  <wp:posOffset>170306</wp:posOffset>
                </wp:positionV>
                <wp:extent cx="914400" cy="127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14400" cy="1270"/>
                        </a:xfrm>
                        <a:custGeom>
                          <a:avLst/>
                          <a:gdLst/>
                          <a:ahLst/>
                          <a:cxnLst/>
                          <a:rect l="l" t="t" r="r" b="b"/>
                          <a:pathLst>
                            <a:path w="914400">
                              <a:moveTo>
                                <a:pt x="0" y="0"/>
                              </a:moveTo>
                              <a:lnTo>
                                <a:pt x="9144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5A5C8CA" id="Graphic 162" o:spid="_x0000_s1026" style="position:absolute;margin-left:85.05pt;margin-top:13.4pt;width:1in;height:.1pt;z-index:-251594752;visibility:visible;mso-wrap-style:square;mso-wrap-distance-left:0;mso-wrap-distance-top:0;mso-wrap-distance-right:0;mso-wrap-distance-bottom:0;mso-position-horizontal:absolute;mso-position-horizontal-relative:page;mso-position-vertical:absolute;mso-position-vertical-relative:text;v-text-anchor:top" coordsize="914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" path="m,l914400,e" filled="f" strokeweight=".17183mm">
                <v:path arrowok="t"/>
                <w10:wrap type="topAndBottom" anchorx="page"/>
              </v:shape>
            </w:pict>
          </mc:Fallback>
        </mc:AlternateContent>
      </w:r>
    </w:p>
    <w:p w14:paraId="76C76B91" w14:textId="77777777" w:rsidR="00FC3317" w:rsidRPr="00FC3317" w:rsidRDefault="00FC3317" w:rsidP="009817E5">
      <w:pPr>
        <w:pStyle w:val="a5"/>
        <w:numPr>
          <w:ilvl w:val="0"/>
          <w:numId w:val="178"/>
        </w:numPr>
        <w:ind w:left="142" w:right="144" w:firstLine="709"/>
        <w:jc w:val="both"/>
        <w:rPr>
          <w:sz w:val="24"/>
          <w:szCs w:val="24"/>
        </w:rPr>
      </w:pPr>
      <w:r w:rsidRPr="00FC3317">
        <w:rPr>
          <w:sz w:val="24"/>
          <w:szCs w:val="24"/>
        </w:rPr>
        <w:t xml:space="preserve">Вид рекламы, спонсируемая некоммерческими институтами или в их интересах, и имеющая целью стимулирование пожертвований, призыв голосовать в чью-то пользу или </w:t>
      </w:r>
      <w:r w:rsidRPr="00FC3317">
        <w:rPr>
          <w:spacing w:val="-2"/>
          <w:sz w:val="24"/>
          <w:szCs w:val="24"/>
        </w:rPr>
        <w:t>привлечение</w:t>
      </w:r>
      <w:r w:rsidRPr="00FC3317">
        <w:rPr>
          <w:sz w:val="24"/>
          <w:szCs w:val="24"/>
        </w:rPr>
        <w:tab/>
      </w:r>
      <w:r w:rsidRPr="00FC3317">
        <w:rPr>
          <w:spacing w:val="-2"/>
          <w:sz w:val="24"/>
          <w:szCs w:val="24"/>
        </w:rPr>
        <w:t>внимания</w:t>
      </w:r>
      <w:r w:rsidRPr="00FC3317">
        <w:rPr>
          <w:sz w:val="24"/>
          <w:szCs w:val="24"/>
        </w:rPr>
        <w:tab/>
      </w:r>
      <w:r w:rsidRPr="00FC3317">
        <w:rPr>
          <w:spacing w:val="-10"/>
          <w:sz w:val="24"/>
          <w:szCs w:val="24"/>
        </w:rPr>
        <w:t>к</w:t>
      </w:r>
      <w:r w:rsidRPr="00FC3317">
        <w:rPr>
          <w:sz w:val="24"/>
          <w:szCs w:val="24"/>
        </w:rPr>
        <w:tab/>
      </w:r>
      <w:r w:rsidRPr="00FC3317">
        <w:rPr>
          <w:spacing w:val="-2"/>
          <w:sz w:val="24"/>
          <w:szCs w:val="24"/>
        </w:rPr>
        <w:t>вопросам общества</w:t>
      </w:r>
      <w:r w:rsidRPr="00FC3317">
        <w:rPr>
          <w:sz w:val="24"/>
          <w:szCs w:val="24"/>
          <w:u w:val="single"/>
        </w:rPr>
        <w:tab/>
      </w:r>
      <w:r w:rsidRPr="00FC3317">
        <w:rPr>
          <w:sz w:val="24"/>
          <w:szCs w:val="24"/>
          <w:u w:val="single"/>
        </w:rPr>
        <w:tab/>
      </w:r>
      <w:r w:rsidRPr="00FC3317">
        <w:rPr>
          <w:sz w:val="24"/>
          <w:szCs w:val="24"/>
          <w:u w:val="single"/>
        </w:rPr>
        <w:tab/>
      </w:r>
      <w:r w:rsidRPr="00FC3317">
        <w:rPr>
          <w:sz w:val="24"/>
          <w:szCs w:val="24"/>
          <w:u w:val="single"/>
        </w:rPr>
        <w:tab/>
      </w:r>
    </w:p>
    <w:p w14:paraId="5B769202" w14:textId="77777777" w:rsidR="00FC3317" w:rsidRPr="00FC3317" w:rsidRDefault="00FC3317" w:rsidP="009817E5">
      <w:pPr>
        <w:pStyle w:val="a5"/>
        <w:numPr>
          <w:ilvl w:val="0"/>
          <w:numId w:val="178"/>
        </w:numPr>
        <w:ind w:left="142" w:right="144" w:firstLine="709"/>
        <w:jc w:val="both"/>
        <w:rPr>
          <w:sz w:val="24"/>
          <w:szCs w:val="24"/>
        </w:rPr>
      </w:pPr>
      <w:r w:rsidRPr="00FC3317">
        <w:rPr>
          <w:sz w:val="24"/>
          <w:szCs w:val="24"/>
        </w:rPr>
        <w:t>Сознательное или подсознательное решение покупателя (выраженное намерением или действием) о</w:t>
      </w:r>
      <w:r w:rsidRPr="00FC3317">
        <w:rPr>
          <w:sz w:val="24"/>
          <w:szCs w:val="24"/>
        </w:rPr>
        <w:tab/>
      </w:r>
      <w:r w:rsidRPr="00FC3317">
        <w:rPr>
          <w:spacing w:val="-2"/>
          <w:sz w:val="24"/>
          <w:szCs w:val="24"/>
        </w:rPr>
        <w:t>повторном</w:t>
      </w:r>
      <w:r w:rsidRPr="00FC3317">
        <w:rPr>
          <w:sz w:val="24"/>
          <w:szCs w:val="24"/>
        </w:rPr>
        <w:tab/>
      </w:r>
      <w:r w:rsidRPr="00FC3317">
        <w:rPr>
          <w:spacing w:val="-2"/>
          <w:sz w:val="24"/>
          <w:szCs w:val="24"/>
        </w:rPr>
        <w:t>приобретении</w:t>
      </w:r>
      <w:r w:rsidRPr="00FC3317">
        <w:rPr>
          <w:sz w:val="24"/>
          <w:szCs w:val="24"/>
        </w:rPr>
        <w:tab/>
        <w:t>товара</w:t>
      </w:r>
      <w:r w:rsidRPr="00FC3317">
        <w:rPr>
          <w:spacing w:val="-15"/>
          <w:sz w:val="24"/>
          <w:szCs w:val="24"/>
        </w:rPr>
        <w:t xml:space="preserve"> </w:t>
      </w:r>
      <w:r w:rsidRPr="00FC3317">
        <w:rPr>
          <w:sz w:val="24"/>
          <w:szCs w:val="24"/>
        </w:rPr>
        <w:t xml:space="preserve">определенной </w:t>
      </w:r>
      <w:r w:rsidRPr="00FC3317">
        <w:rPr>
          <w:spacing w:val="-4"/>
          <w:sz w:val="24"/>
          <w:szCs w:val="24"/>
        </w:rPr>
        <w:t>марки</w:t>
      </w:r>
      <w:r w:rsidRPr="00FC3317">
        <w:rPr>
          <w:sz w:val="24"/>
          <w:szCs w:val="24"/>
          <w:u w:val="single"/>
        </w:rPr>
        <w:tab/>
      </w:r>
      <w:r w:rsidRPr="00FC3317">
        <w:rPr>
          <w:sz w:val="24"/>
          <w:szCs w:val="24"/>
          <w:u w:val="single"/>
        </w:rPr>
        <w:tab/>
      </w:r>
      <w:r w:rsidRPr="00FC3317">
        <w:rPr>
          <w:sz w:val="24"/>
          <w:szCs w:val="24"/>
          <w:u w:val="single"/>
        </w:rPr>
        <w:tab/>
      </w:r>
      <w:r w:rsidRPr="00FC3317">
        <w:rPr>
          <w:sz w:val="24"/>
          <w:szCs w:val="24"/>
          <w:u w:val="single"/>
        </w:rPr>
        <w:tab/>
      </w:r>
    </w:p>
    <w:p w14:paraId="6ECC4C23" w14:textId="77777777" w:rsidR="00FC3317" w:rsidRPr="00FC3317" w:rsidRDefault="00FC3317" w:rsidP="009817E5">
      <w:pPr>
        <w:pStyle w:val="a5"/>
        <w:numPr>
          <w:ilvl w:val="0"/>
          <w:numId w:val="178"/>
        </w:numPr>
        <w:ind w:left="142" w:right="144" w:firstLine="709"/>
        <w:jc w:val="both"/>
        <w:rPr>
          <w:sz w:val="24"/>
          <w:szCs w:val="24"/>
        </w:rPr>
      </w:pPr>
      <w:r w:rsidRPr="00FC3317">
        <w:rPr>
          <w:sz w:val="24"/>
          <w:szCs w:val="24"/>
        </w:rPr>
        <w:t>Независимая организация, состоящая из творческих работников и бизнесменов, специализирующаяся в разработке и подготовке рекламных объявлений, планов рекламной деятельности и других средств продвижения товаров /услуг в интересах рекламодателей. А также организует приобретение эфирного времени или места для размещения рекламы в различных средствах распространения рекламы.</w:t>
      </w:r>
    </w:p>
    <w:p w14:paraId="2E91CCC2" w14:textId="77777777" w:rsidR="00FC3317" w:rsidRPr="00FC3317" w:rsidRDefault="00FC3317" w:rsidP="00A25E61">
      <w:pPr>
        <w:pStyle w:val="a3"/>
        <w:spacing w:before="14"/>
        <w:ind w:left="142" w:right="144" w:firstLine="709"/>
        <w:rPr>
          <w:sz w:val="24"/>
          <w:szCs w:val="24"/>
        </w:rPr>
      </w:pPr>
      <w:r w:rsidRPr="00FC3317">
        <w:rPr>
          <w:noProof/>
          <w:sz w:val="24"/>
          <w:szCs w:val="24"/>
          <w:lang w:eastAsia="ru-RU"/>
        </w:rPr>
        <mc:AlternateContent>
          <mc:Choice Requires="wps">
            <w:drawing>
              <wp:anchor distT="0" distB="0" distL="0" distR="0" simplePos="0" relativeHeight="251722752" behindDoc="1" locked="0" layoutInCell="1" allowOverlap="1" wp14:anchorId="644B9FEF" wp14:editId="44437B3A">
                <wp:simplePos x="0" y="0"/>
                <wp:positionH relativeFrom="page">
                  <wp:posOffset>1080135</wp:posOffset>
                </wp:positionH>
                <wp:positionV relativeFrom="paragraph">
                  <wp:posOffset>170440</wp:posOffset>
                </wp:positionV>
                <wp:extent cx="3124200" cy="1270"/>
                <wp:effectExtent l="0" t="0" r="0" b="0"/>
                <wp:wrapTopAndBottom/>
                <wp:docPr id="163" name="Graphic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24200" cy="1270"/>
                        </a:xfrm>
                        <a:custGeom>
                          <a:avLst/>
                          <a:gdLst/>
                          <a:ahLst/>
                          <a:cxnLst/>
                          <a:rect l="l" t="t" r="r" b="b"/>
                          <a:pathLst>
                            <a:path w="3124200">
                              <a:moveTo>
                                <a:pt x="0" y="0"/>
                              </a:moveTo>
                              <a:lnTo>
                                <a:pt x="31242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31306D9" id="Graphic 163" o:spid="_x0000_s1026" style="position:absolute;margin-left:85.05pt;margin-top:13.4pt;width:246pt;height:.1pt;z-index:-251593728;visibility:visible;mso-wrap-style:square;mso-wrap-distance-left:0;mso-wrap-distance-top:0;mso-wrap-distance-right:0;mso-wrap-distance-bottom:0;mso-position-horizontal:absolute;mso-position-horizontal-relative:page;mso-position-vertical:absolute;mso-position-vertical-relative:text;v-text-anchor:top" coordsize="3124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" path="m,l3124200,e" filled="f" strokeweight=".17183mm">
                <v:path arrowok="t"/>
                <w10:wrap type="topAndBottom" anchorx="page"/>
              </v:shape>
            </w:pict>
          </mc:Fallback>
        </mc:AlternateContent>
      </w:r>
    </w:p>
    <w:p w14:paraId="2A68F3A3" w14:textId="77777777" w:rsidR="00FC3317" w:rsidRPr="00FC3317" w:rsidRDefault="00FC3317" w:rsidP="00A25E61">
      <w:pPr>
        <w:pStyle w:val="a3"/>
        <w:spacing w:before="1"/>
        <w:ind w:left="142" w:right="144" w:firstLine="709"/>
        <w:rPr>
          <w:sz w:val="24"/>
          <w:szCs w:val="24"/>
        </w:rPr>
      </w:pPr>
    </w:p>
    <w:p w14:paraId="175780CB" w14:textId="77777777" w:rsidR="00FC3317" w:rsidRPr="00FC3317" w:rsidRDefault="00FC3317" w:rsidP="00A25E61">
      <w:pPr>
        <w:pStyle w:val="5"/>
        <w:spacing w:before="1"/>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Вариант</w:t>
      </w:r>
      <w:r w:rsidRPr="00FC3317">
        <w:rPr>
          <w:rFonts w:ascii="Times New Roman" w:hAnsi="Times New Roman" w:cs="Times New Roman"/>
          <w:spacing w:val="-17"/>
          <w:sz w:val="24"/>
          <w:szCs w:val="24"/>
        </w:rPr>
        <w:t xml:space="preserve"> </w:t>
      </w:r>
      <w:r w:rsidRPr="00FC3317">
        <w:rPr>
          <w:rFonts w:ascii="Times New Roman" w:hAnsi="Times New Roman" w:cs="Times New Roman"/>
          <w:sz w:val="24"/>
          <w:szCs w:val="24"/>
        </w:rPr>
        <w:t>2 Блок I</w:t>
      </w:r>
    </w:p>
    <w:p w14:paraId="12F4B7A7" w14:textId="77777777" w:rsidR="00FC3317" w:rsidRPr="00FC3317" w:rsidRDefault="00FC3317" w:rsidP="009817E5">
      <w:pPr>
        <w:pStyle w:val="a5"/>
        <w:numPr>
          <w:ilvl w:val="0"/>
          <w:numId w:val="177"/>
        </w:numPr>
        <w:spacing w:line="271" w:lineRule="exact"/>
        <w:ind w:left="142" w:right="144" w:firstLine="709"/>
        <w:jc w:val="both"/>
        <w:rPr>
          <w:b/>
          <w:sz w:val="24"/>
          <w:szCs w:val="24"/>
        </w:rPr>
      </w:pPr>
      <w:r w:rsidRPr="00FC3317">
        <w:rPr>
          <w:b/>
          <w:sz w:val="24"/>
          <w:szCs w:val="24"/>
        </w:rPr>
        <w:t>Первое</w:t>
      </w:r>
      <w:r w:rsidRPr="00FC3317">
        <w:rPr>
          <w:b/>
          <w:spacing w:val="-10"/>
          <w:sz w:val="24"/>
          <w:szCs w:val="24"/>
        </w:rPr>
        <w:t xml:space="preserve"> </w:t>
      </w:r>
      <w:r w:rsidRPr="00FC3317">
        <w:rPr>
          <w:b/>
          <w:sz w:val="24"/>
          <w:szCs w:val="24"/>
        </w:rPr>
        <w:t>американское</w:t>
      </w:r>
      <w:r w:rsidRPr="00FC3317">
        <w:rPr>
          <w:b/>
          <w:spacing w:val="-6"/>
          <w:sz w:val="24"/>
          <w:szCs w:val="24"/>
        </w:rPr>
        <w:t xml:space="preserve"> </w:t>
      </w:r>
      <w:r w:rsidRPr="00FC3317">
        <w:rPr>
          <w:b/>
          <w:sz w:val="24"/>
          <w:szCs w:val="24"/>
        </w:rPr>
        <w:t>рекламное</w:t>
      </w:r>
      <w:r w:rsidRPr="00FC3317">
        <w:rPr>
          <w:b/>
          <w:spacing w:val="-8"/>
          <w:sz w:val="24"/>
          <w:szCs w:val="24"/>
        </w:rPr>
        <w:t xml:space="preserve"> </w:t>
      </w:r>
      <w:r w:rsidRPr="00FC3317">
        <w:rPr>
          <w:b/>
          <w:sz w:val="24"/>
          <w:szCs w:val="24"/>
        </w:rPr>
        <w:t>дело</w:t>
      </w:r>
      <w:r w:rsidRPr="00FC3317">
        <w:rPr>
          <w:b/>
          <w:spacing w:val="-3"/>
          <w:sz w:val="24"/>
          <w:szCs w:val="24"/>
        </w:rPr>
        <w:t xml:space="preserve"> </w:t>
      </w:r>
      <w:r w:rsidRPr="00FC3317">
        <w:rPr>
          <w:b/>
          <w:spacing w:val="-2"/>
          <w:sz w:val="24"/>
          <w:szCs w:val="24"/>
        </w:rPr>
        <w:t>открыл…</w:t>
      </w:r>
    </w:p>
    <w:p w14:paraId="51363538" w14:textId="77777777" w:rsidR="00FC3317" w:rsidRPr="00FC3317" w:rsidRDefault="00FC3317" w:rsidP="00A25E61">
      <w:pPr>
        <w:pStyle w:val="a3"/>
        <w:spacing w:before="2"/>
        <w:ind w:left="142" w:right="144" w:firstLine="709"/>
        <w:rPr>
          <w:sz w:val="24"/>
          <w:szCs w:val="24"/>
        </w:rPr>
      </w:pPr>
      <w:r w:rsidRPr="00FC3317">
        <w:rPr>
          <w:sz w:val="24"/>
          <w:szCs w:val="24"/>
        </w:rPr>
        <w:t>а)</w:t>
      </w:r>
      <w:r w:rsidRPr="00FC3317">
        <w:rPr>
          <w:spacing w:val="-15"/>
          <w:sz w:val="24"/>
          <w:szCs w:val="24"/>
        </w:rPr>
        <w:t xml:space="preserve"> </w:t>
      </w:r>
      <w:proofErr w:type="spellStart"/>
      <w:r w:rsidRPr="00FC3317">
        <w:rPr>
          <w:sz w:val="24"/>
          <w:szCs w:val="24"/>
        </w:rPr>
        <w:t>Волни</w:t>
      </w:r>
      <w:proofErr w:type="spellEnd"/>
      <w:r w:rsidRPr="00FC3317">
        <w:rPr>
          <w:spacing w:val="-15"/>
          <w:sz w:val="24"/>
          <w:szCs w:val="24"/>
        </w:rPr>
        <w:t xml:space="preserve"> </w:t>
      </w:r>
      <w:r w:rsidRPr="00FC3317">
        <w:rPr>
          <w:sz w:val="24"/>
          <w:szCs w:val="24"/>
        </w:rPr>
        <w:t>Палмер</w:t>
      </w:r>
      <w:r w:rsidRPr="00FC3317">
        <w:rPr>
          <w:spacing w:val="-13"/>
          <w:sz w:val="24"/>
          <w:szCs w:val="24"/>
        </w:rPr>
        <w:t xml:space="preserve"> </w:t>
      </w:r>
      <w:r w:rsidRPr="00FC3317">
        <w:rPr>
          <w:sz w:val="24"/>
          <w:szCs w:val="24"/>
        </w:rPr>
        <w:t>в</w:t>
      </w:r>
      <w:r w:rsidRPr="00FC3317">
        <w:rPr>
          <w:spacing w:val="-15"/>
          <w:sz w:val="24"/>
          <w:szCs w:val="24"/>
        </w:rPr>
        <w:t xml:space="preserve"> </w:t>
      </w:r>
      <w:r w:rsidRPr="00FC3317">
        <w:rPr>
          <w:sz w:val="24"/>
          <w:szCs w:val="24"/>
        </w:rPr>
        <w:t>1841</w:t>
      </w:r>
      <w:r w:rsidRPr="00FC3317">
        <w:rPr>
          <w:spacing w:val="-11"/>
          <w:sz w:val="24"/>
          <w:szCs w:val="24"/>
        </w:rPr>
        <w:t xml:space="preserve"> </w:t>
      </w:r>
      <w:r w:rsidRPr="00FC3317">
        <w:rPr>
          <w:sz w:val="24"/>
          <w:szCs w:val="24"/>
        </w:rPr>
        <w:t>году; б) Генри Пол в 1893 году;</w:t>
      </w:r>
    </w:p>
    <w:p w14:paraId="27A47DFC"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5"/>
          <w:sz w:val="24"/>
          <w:szCs w:val="24"/>
        </w:rPr>
        <w:t xml:space="preserve"> </w:t>
      </w:r>
      <w:r w:rsidRPr="00FC3317">
        <w:rPr>
          <w:sz w:val="24"/>
          <w:szCs w:val="24"/>
        </w:rPr>
        <w:t>Джеймс</w:t>
      </w:r>
      <w:r w:rsidRPr="00FC3317">
        <w:rPr>
          <w:spacing w:val="-5"/>
          <w:sz w:val="24"/>
          <w:szCs w:val="24"/>
        </w:rPr>
        <w:t xml:space="preserve"> </w:t>
      </w:r>
      <w:proofErr w:type="spellStart"/>
      <w:r w:rsidRPr="00FC3317">
        <w:rPr>
          <w:sz w:val="24"/>
          <w:szCs w:val="24"/>
        </w:rPr>
        <w:t>Рескин</w:t>
      </w:r>
      <w:proofErr w:type="spellEnd"/>
      <w:r w:rsidRPr="00FC3317">
        <w:rPr>
          <w:spacing w:val="-4"/>
          <w:sz w:val="24"/>
          <w:szCs w:val="24"/>
        </w:rPr>
        <w:t xml:space="preserve"> </w:t>
      </w:r>
      <w:r w:rsidRPr="00FC3317">
        <w:rPr>
          <w:sz w:val="24"/>
          <w:szCs w:val="24"/>
        </w:rPr>
        <w:t>в</w:t>
      </w:r>
      <w:r w:rsidRPr="00FC3317">
        <w:rPr>
          <w:spacing w:val="-3"/>
          <w:sz w:val="24"/>
          <w:szCs w:val="24"/>
        </w:rPr>
        <w:t xml:space="preserve"> </w:t>
      </w:r>
      <w:r w:rsidRPr="00FC3317">
        <w:rPr>
          <w:sz w:val="24"/>
          <w:szCs w:val="24"/>
        </w:rPr>
        <w:t>1942</w:t>
      </w:r>
      <w:r w:rsidRPr="00FC3317">
        <w:rPr>
          <w:spacing w:val="-4"/>
          <w:sz w:val="24"/>
          <w:szCs w:val="24"/>
        </w:rPr>
        <w:t xml:space="preserve"> </w:t>
      </w:r>
      <w:r w:rsidRPr="00FC3317">
        <w:rPr>
          <w:sz w:val="24"/>
          <w:szCs w:val="24"/>
        </w:rPr>
        <w:t>году; г)</w:t>
      </w:r>
      <w:r w:rsidRPr="00FC3317">
        <w:rPr>
          <w:spacing w:val="-6"/>
          <w:sz w:val="24"/>
          <w:szCs w:val="24"/>
        </w:rPr>
        <w:t xml:space="preserve"> </w:t>
      </w:r>
      <w:r w:rsidRPr="00FC3317">
        <w:rPr>
          <w:sz w:val="24"/>
          <w:szCs w:val="24"/>
        </w:rPr>
        <w:t>Уильям</w:t>
      </w:r>
      <w:r w:rsidRPr="00FC3317">
        <w:rPr>
          <w:spacing w:val="-2"/>
          <w:sz w:val="24"/>
          <w:szCs w:val="24"/>
        </w:rPr>
        <w:t xml:space="preserve"> </w:t>
      </w:r>
      <w:r w:rsidRPr="00FC3317">
        <w:rPr>
          <w:sz w:val="24"/>
          <w:szCs w:val="24"/>
        </w:rPr>
        <w:t>Моррис</w:t>
      </w:r>
      <w:r w:rsidRPr="00FC3317">
        <w:rPr>
          <w:spacing w:val="-2"/>
          <w:sz w:val="24"/>
          <w:szCs w:val="24"/>
        </w:rPr>
        <w:t xml:space="preserve"> </w:t>
      </w:r>
      <w:r w:rsidRPr="00FC3317">
        <w:rPr>
          <w:sz w:val="24"/>
          <w:szCs w:val="24"/>
        </w:rPr>
        <w:t>в</w:t>
      </w:r>
      <w:r w:rsidRPr="00FC3317">
        <w:rPr>
          <w:spacing w:val="-4"/>
          <w:sz w:val="24"/>
          <w:szCs w:val="24"/>
        </w:rPr>
        <w:t xml:space="preserve"> </w:t>
      </w:r>
      <w:r w:rsidRPr="00FC3317">
        <w:rPr>
          <w:sz w:val="24"/>
          <w:szCs w:val="24"/>
        </w:rPr>
        <w:t>1911</w:t>
      </w:r>
      <w:r w:rsidRPr="00FC3317">
        <w:rPr>
          <w:spacing w:val="-1"/>
          <w:sz w:val="24"/>
          <w:szCs w:val="24"/>
        </w:rPr>
        <w:t xml:space="preserve"> </w:t>
      </w:r>
      <w:r w:rsidRPr="00FC3317">
        <w:rPr>
          <w:spacing w:val="-2"/>
          <w:sz w:val="24"/>
          <w:szCs w:val="24"/>
        </w:rPr>
        <w:t>году.</w:t>
      </w:r>
    </w:p>
    <w:p w14:paraId="6C8201D0" w14:textId="77777777" w:rsidR="00FC3317" w:rsidRPr="00FC3317" w:rsidRDefault="00FC3317" w:rsidP="009817E5">
      <w:pPr>
        <w:pStyle w:val="5"/>
        <w:keepNext w:val="0"/>
        <w:keepLines w:val="0"/>
        <w:numPr>
          <w:ilvl w:val="0"/>
          <w:numId w:val="177"/>
        </w:numPr>
        <w:spacing w:before="274"/>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В</w:t>
      </w:r>
      <w:r w:rsidRPr="00FC3317">
        <w:rPr>
          <w:rFonts w:ascii="Times New Roman" w:hAnsi="Times New Roman" w:cs="Times New Roman"/>
          <w:spacing w:val="-11"/>
          <w:sz w:val="24"/>
          <w:szCs w:val="24"/>
        </w:rPr>
        <w:t xml:space="preserve"> </w:t>
      </w:r>
      <w:r w:rsidRPr="00FC3317">
        <w:rPr>
          <w:rFonts w:ascii="Times New Roman" w:hAnsi="Times New Roman" w:cs="Times New Roman"/>
          <w:sz w:val="24"/>
          <w:szCs w:val="24"/>
        </w:rPr>
        <w:t>зависимости</w:t>
      </w:r>
      <w:r w:rsidRPr="00FC3317">
        <w:rPr>
          <w:rFonts w:ascii="Times New Roman" w:hAnsi="Times New Roman" w:cs="Times New Roman"/>
          <w:spacing w:val="-6"/>
          <w:sz w:val="24"/>
          <w:szCs w:val="24"/>
        </w:rPr>
        <w:t xml:space="preserve"> </w:t>
      </w:r>
      <w:r w:rsidRPr="00FC3317">
        <w:rPr>
          <w:rFonts w:ascii="Times New Roman" w:hAnsi="Times New Roman" w:cs="Times New Roman"/>
          <w:sz w:val="24"/>
          <w:szCs w:val="24"/>
        </w:rPr>
        <w:t>от</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характера</w:t>
      </w:r>
      <w:r w:rsidRPr="00FC3317">
        <w:rPr>
          <w:rFonts w:ascii="Times New Roman" w:hAnsi="Times New Roman" w:cs="Times New Roman"/>
          <w:spacing w:val="-11"/>
          <w:sz w:val="24"/>
          <w:szCs w:val="24"/>
        </w:rPr>
        <w:t xml:space="preserve"> </w:t>
      </w:r>
      <w:r w:rsidRPr="00FC3317">
        <w:rPr>
          <w:rFonts w:ascii="Times New Roman" w:hAnsi="Times New Roman" w:cs="Times New Roman"/>
          <w:sz w:val="24"/>
          <w:szCs w:val="24"/>
        </w:rPr>
        <w:t>и</w:t>
      </w:r>
      <w:r w:rsidRPr="00FC3317">
        <w:rPr>
          <w:rFonts w:ascii="Times New Roman" w:hAnsi="Times New Roman" w:cs="Times New Roman"/>
          <w:spacing w:val="-6"/>
          <w:sz w:val="24"/>
          <w:szCs w:val="24"/>
        </w:rPr>
        <w:t xml:space="preserve"> </w:t>
      </w:r>
      <w:r w:rsidRPr="00FC3317">
        <w:rPr>
          <w:rFonts w:ascii="Times New Roman" w:hAnsi="Times New Roman" w:cs="Times New Roman"/>
          <w:sz w:val="24"/>
          <w:szCs w:val="24"/>
        </w:rPr>
        <w:t>особенностей</w:t>
      </w:r>
      <w:r w:rsidRPr="00FC3317">
        <w:rPr>
          <w:rFonts w:ascii="Times New Roman" w:hAnsi="Times New Roman" w:cs="Times New Roman"/>
          <w:spacing w:val="-8"/>
          <w:sz w:val="24"/>
          <w:szCs w:val="24"/>
        </w:rPr>
        <w:t xml:space="preserve"> </w:t>
      </w:r>
      <w:r w:rsidRPr="00FC3317">
        <w:rPr>
          <w:rFonts w:ascii="Times New Roman" w:hAnsi="Times New Roman" w:cs="Times New Roman"/>
          <w:sz w:val="24"/>
          <w:szCs w:val="24"/>
        </w:rPr>
        <w:t>рекламного</w:t>
      </w:r>
      <w:r w:rsidRPr="00FC3317">
        <w:rPr>
          <w:rFonts w:ascii="Times New Roman" w:hAnsi="Times New Roman" w:cs="Times New Roman"/>
          <w:spacing w:val="-6"/>
          <w:sz w:val="24"/>
          <w:szCs w:val="24"/>
        </w:rPr>
        <w:t xml:space="preserve"> </w:t>
      </w:r>
      <w:r w:rsidRPr="00FC3317">
        <w:rPr>
          <w:rFonts w:ascii="Times New Roman" w:hAnsi="Times New Roman" w:cs="Times New Roman"/>
          <w:sz w:val="24"/>
          <w:szCs w:val="24"/>
        </w:rPr>
        <w:t>обращения</w:t>
      </w:r>
      <w:r w:rsidRPr="00FC3317">
        <w:rPr>
          <w:rFonts w:ascii="Times New Roman" w:hAnsi="Times New Roman" w:cs="Times New Roman"/>
          <w:spacing w:val="-7"/>
          <w:sz w:val="24"/>
          <w:szCs w:val="24"/>
        </w:rPr>
        <w:t xml:space="preserve"> </w:t>
      </w:r>
      <w:r w:rsidRPr="00FC3317">
        <w:rPr>
          <w:rFonts w:ascii="Times New Roman" w:hAnsi="Times New Roman" w:cs="Times New Roman"/>
          <w:spacing w:val="-2"/>
          <w:sz w:val="24"/>
          <w:szCs w:val="24"/>
        </w:rPr>
        <w:t>различают…</w:t>
      </w:r>
    </w:p>
    <w:p w14:paraId="528C7D86" w14:textId="77777777" w:rsidR="00FC3317" w:rsidRPr="00FC3317" w:rsidRDefault="00FC3317" w:rsidP="00A25E61">
      <w:pPr>
        <w:pStyle w:val="a3"/>
        <w:spacing w:before="3"/>
        <w:ind w:left="142" w:right="144" w:firstLine="709"/>
        <w:rPr>
          <w:sz w:val="24"/>
          <w:szCs w:val="24"/>
        </w:rPr>
      </w:pPr>
      <w:r w:rsidRPr="00FC3317">
        <w:rPr>
          <w:sz w:val="24"/>
          <w:szCs w:val="24"/>
        </w:rPr>
        <w:t>а)</w:t>
      </w:r>
      <w:r w:rsidRPr="00FC3317">
        <w:rPr>
          <w:spacing w:val="-15"/>
          <w:sz w:val="24"/>
          <w:szCs w:val="24"/>
        </w:rPr>
        <w:t xml:space="preserve"> </w:t>
      </w:r>
      <w:r w:rsidRPr="00FC3317">
        <w:rPr>
          <w:sz w:val="24"/>
          <w:szCs w:val="24"/>
        </w:rPr>
        <w:t>визуальную,</w:t>
      </w:r>
      <w:r w:rsidRPr="00FC3317">
        <w:rPr>
          <w:spacing w:val="-15"/>
          <w:sz w:val="24"/>
          <w:szCs w:val="24"/>
        </w:rPr>
        <w:t xml:space="preserve"> </w:t>
      </w:r>
      <w:r w:rsidRPr="00FC3317">
        <w:rPr>
          <w:sz w:val="24"/>
          <w:szCs w:val="24"/>
        </w:rPr>
        <w:t>слуховую,</w:t>
      </w:r>
      <w:r w:rsidRPr="00FC3317">
        <w:rPr>
          <w:spacing w:val="-15"/>
          <w:sz w:val="24"/>
          <w:szCs w:val="24"/>
        </w:rPr>
        <w:t xml:space="preserve"> </w:t>
      </w:r>
      <w:r w:rsidRPr="00FC3317">
        <w:rPr>
          <w:sz w:val="24"/>
          <w:szCs w:val="24"/>
        </w:rPr>
        <w:t>информативную</w:t>
      </w:r>
      <w:r w:rsidRPr="00FC3317">
        <w:rPr>
          <w:spacing w:val="-15"/>
          <w:sz w:val="24"/>
          <w:szCs w:val="24"/>
        </w:rPr>
        <w:t xml:space="preserve"> </w:t>
      </w:r>
      <w:r w:rsidRPr="00FC3317">
        <w:rPr>
          <w:sz w:val="24"/>
          <w:szCs w:val="24"/>
        </w:rPr>
        <w:t>рекламу; б) интерактивную, слуховую, визуальную рекламу;</w:t>
      </w:r>
    </w:p>
    <w:p w14:paraId="72B86C59"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15"/>
          <w:sz w:val="24"/>
          <w:szCs w:val="24"/>
        </w:rPr>
        <w:t xml:space="preserve"> </w:t>
      </w:r>
      <w:r w:rsidRPr="00FC3317">
        <w:rPr>
          <w:sz w:val="24"/>
          <w:szCs w:val="24"/>
        </w:rPr>
        <w:t>информативную,</w:t>
      </w:r>
      <w:r w:rsidRPr="00FC3317">
        <w:rPr>
          <w:spacing w:val="-15"/>
          <w:sz w:val="24"/>
          <w:szCs w:val="24"/>
        </w:rPr>
        <w:t xml:space="preserve"> </w:t>
      </w:r>
      <w:r w:rsidRPr="00FC3317">
        <w:rPr>
          <w:sz w:val="24"/>
          <w:szCs w:val="24"/>
        </w:rPr>
        <w:t>убеждающую,</w:t>
      </w:r>
      <w:r w:rsidRPr="00FC3317">
        <w:rPr>
          <w:spacing w:val="-15"/>
          <w:sz w:val="24"/>
          <w:szCs w:val="24"/>
        </w:rPr>
        <w:t xml:space="preserve"> </w:t>
      </w:r>
      <w:r w:rsidRPr="00FC3317">
        <w:rPr>
          <w:sz w:val="24"/>
          <w:szCs w:val="24"/>
        </w:rPr>
        <w:t>напоминающую</w:t>
      </w:r>
      <w:r w:rsidRPr="00FC3317">
        <w:rPr>
          <w:spacing w:val="-15"/>
          <w:sz w:val="24"/>
          <w:szCs w:val="24"/>
        </w:rPr>
        <w:t xml:space="preserve"> </w:t>
      </w:r>
      <w:r w:rsidRPr="00FC3317">
        <w:rPr>
          <w:sz w:val="24"/>
          <w:szCs w:val="24"/>
        </w:rPr>
        <w:t>рекламу; г) рациональную, иррациональную рекламу.</w:t>
      </w:r>
    </w:p>
    <w:p w14:paraId="2821770A" w14:textId="77777777" w:rsidR="00FC3317" w:rsidRPr="00FC3317" w:rsidRDefault="00FC3317" w:rsidP="009817E5">
      <w:pPr>
        <w:pStyle w:val="5"/>
        <w:keepNext w:val="0"/>
        <w:keepLines w:val="0"/>
        <w:numPr>
          <w:ilvl w:val="0"/>
          <w:numId w:val="177"/>
        </w:numPr>
        <w:spacing w:before="273"/>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Рациональная</w:t>
      </w:r>
      <w:r w:rsidRPr="00FC3317">
        <w:rPr>
          <w:rFonts w:ascii="Times New Roman" w:hAnsi="Times New Roman" w:cs="Times New Roman"/>
          <w:spacing w:val="-11"/>
          <w:sz w:val="24"/>
          <w:szCs w:val="24"/>
        </w:rPr>
        <w:t xml:space="preserve"> </w:t>
      </w:r>
      <w:r w:rsidRPr="00FC3317">
        <w:rPr>
          <w:rFonts w:ascii="Times New Roman" w:hAnsi="Times New Roman" w:cs="Times New Roman"/>
          <w:sz w:val="24"/>
          <w:szCs w:val="24"/>
        </w:rPr>
        <w:t>реклама</w:t>
      </w:r>
      <w:r w:rsidRPr="00FC3317">
        <w:rPr>
          <w:rFonts w:ascii="Times New Roman" w:hAnsi="Times New Roman" w:cs="Times New Roman"/>
          <w:spacing w:val="-9"/>
          <w:sz w:val="24"/>
          <w:szCs w:val="24"/>
        </w:rPr>
        <w:t xml:space="preserve"> </w:t>
      </w:r>
      <w:r w:rsidRPr="00FC3317">
        <w:rPr>
          <w:rFonts w:ascii="Times New Roman" w:hAnsi="Times New Roman" w:cs="Times New Roman"/>
          <w:sz w:val="24"/>
          <w:szCs w:val="24"/>
        </w:rPr>
        <w:t>-</w:t>
      </w:r>
      <w:r w:rsidRPr="00FC3317">
        <w:rPr>
          <w:rFonts w:ascii="Times New Roman" w:hAnsi="Times New Roman" w:cs="Times New Roman"/>
          <w:spacing w:val="-9"/>
          <w:sz w:val="24"/>
          <w:szCs w:val="24"/>
        </w:rPr>
        <w:t xml:space="preserve"> </w:t>
      </w:r>
      <w:r w:rsidRPr="00FC3317">
        <w:rPr>
          <w:rFonts w:ascii="Times New Roman" w:hAnsi="Times New Roman" w:cs="Times New Roman"/>
          <w:spacing w:val="-10"/>
          <w:sz w:val="24"/>
          <w:szCs w:val="24"/>
        </w:rPr>
        <w:t>…</w:t>
      </w:r>
    </w:p>
    <w:p w14:paraId="26E072E8" w14:textId="77777777" w:rsidR="00FC3317" w:rsidRPr="00FC3317" w:rsidRDefault="00FC3317" w:rsidP="00A25E61">
      <w:pPr>
        <w:pStyle w:val="a3"/>
        <w:spacing w:before="5"/>
        <w:ind w:left="142" w:right="144" w:firstLine="709"/>
        <w:rPr>
          <w:sz w:val="24"/>
          <w:szCs w:val="24"/>
        </w:rPr>
      </w:pPr>
      <w:r w:rsidRPr="00FC3317">
        <w:rPr>
          <w:sz w:val="24"/>
          <w:szCs w:val="24"/>
        </w:rPr>
        <w:t>а)</w:t>
      </w:r>
      <w:r w:rsidRPr="00FC3317">
        <w:rPr>
          <w:spacing w:val="-3"/>
          <w:sz w:val="24"/>
          <w:szCs w:val="24"/>
        </w:rPr>
        <w:t xml:space="preserve"> </w:t>
      </w:r>
      <w:r w:rsidRPr="00FC3317">
        <w:rPr>
          <w:sz w:val="24"/>
          <w:szCs w:val="24"/>
        </w:rPr>
        <w:t>информирует,</w:t>
      </w:r>
      <w:r w:rsidRPr="00FC3317">
        <w:rPr>
          <w:spacing w:val="29"/>
          <w:sz w:val="24"/>
          <w:szCs w:val="24"/>
        </w:rPr>
        <w:t xml:space="preserve"> </w:t>
      </w:r>
      <w:r w:rsidRPr="00FC3317">
        <w:rPr>
          <w:sz w:val="24"/>
          <w:szCs w:val="24"/>
        </w:rPr>
        <w:t>обращается</w:t>
      </w:r>
      <w:r w:rsidRPr="00FC3317">
        <w:rPr>
          <w:spacing w:val="26"/>
          <w:sz w:val="24"/>
          <w:szCs w:val="24"/>
        </w:rPr>
        <w:t xml:space="preserve"> </w:t>
      </w:r>
      <w:r w:rsidRPr="00FC3317">
        <w:rPr>
          <w:sz w:val="24"/>
          <w:szCs w:val="24"/>
        </w:rPr>
        <w:t>к</w:t>
      </w:r>
      <w:r w:rsidRPr="00FC3317">
        <w:rPr>
          <w:spacing w:val="28"/>
          <w:sz w:val="24"/>
          <w:szCs w:val="24"/>
        </w:rPr>
        <w:t xml:space="preserve"> </w:t>
      </w:r>
      <w:r w:rsidRPr="00FC3317">
        <w:rPr>
          <w:sz w:val="24"/>
          <w:szCs w:val="24"/>
        </w:rPr>
        <w:t>разуму</w:t>
      </w:r>
      <w:r w:rsidRPr="00FC3317">
        <w:rPr>
          <w:spacing w:val="-3"/>
          <w:sz w:val="24"/>
          <w:szCs w:val="24"/>
        </w:rPr>
        <w:t xml:space="preserve"> </w:t>
      </w:r>
      <w:r w:rsidRPr="00FC3317">
        <w:rPr>
          <w:sz w:val="24"/>
          <w:szCs w:val="24"/>
        </w:rPr>
        <w:t>потенциального</w:t>
      </w:r>
      <w:r w:rsidRPr="00FC3317">
        <w:rPr>
          <w:spacing w:val="28"/>
          <w:sz w:val="24"/>
          <w:szCs w:val="24"/>
        </w:rPr>
        <w:t xml:space="preserve"> </w:t>
      </w:r>
      <w:r w:rsidRPr="00FC3317">
        <w:rPr>
          <w:sz w:val="24"/>
          <w:szCs w:val="24"/>
        </w:rPr>
        <w:t>клиента,</w:t>
      </w:r>
      <w:r w:rsidRPr="00FC3317">
        <w:rPr>
          <w:spacing w:val="-6"/>
          <w:sz w:val="24"/>
          <w:szCs w:val="24"/>
        </w:rPr>
        <w:t xml:space="preserve"> </w:t>
      </w:r>
      <w:r w:rsidRPr="00FC3317">
        <w:rPr>
          <w:sz w:val="24"/>
          <w:szCs w:val="24"/>
        </w:rPr>
        <w:t>приводит</w:t>
      </w:r>
      <w:r w:rsidRPr="00FC3317">
        <w:rPr>
          <w:spacing w:val="-3"/>
          <w:sz w:val="24"/>
          <w:szCs w:val="24"/>
        </w:rPr>
        <w:t xml:space="preserve"> </w:t>
      </w:r>
      <w:r w:rsidRPr="00FC3317">
        <w:rPr>
          <w:sz w:val="24"/>
          <w:szCs w:val="24"/>
        </w:rPr>
        <w:t>доводы</w:t>
      </w:r>
      <w:r w:rsidRPr="00FC3317">
        <w:rPr>
          <w:spacing w:val="28"/>
          <w:sz w:val="24"/>
          <w:szCs w:val="24"/>
        </w:rPr>
        <w:t xml:space="preserve"> </w:t>
      </w:r>
      <w:r w:rsidRPr="00FC3317">
        <w:rPr>
          <w:sz w:val="24"/>
          <w:szCs w:val="24"/>
        </w:rPr>
        <w:t>для</w:t>
      </w:r>
      <w:r w:rsidRPr="00FC3317">
        <w:rPr>
          <w:spacing w:val="25"/>
          <w:sz w:val="24"/>
          <w:szCs w:val="24"/>
        </w:rPr>
        <w:t xml:space="preserve"> </w:t>
      </w:r>
      <w:r w:rsidRPr="00FC3317">
        <w:rPr>
          <w:sz w:val="24"/>
          <w:szCs w:val="24"/>
        </w:rPr>
        <w:t>его убеждения, чаще всего в словесной форме;</w:t>
      </w:r>
    </w:p>
    <w:p w14:paraId="0BA4F192" w14:textId="77777777" w:rsidR="00FC3317" w:rsidRPr="00FC3317" w:rsidRDefault="00FC3317" w:rsidP="00A25E61">
      <w:pPr>
        <w:pStyle w:val="a3"/>
        <w:ind w:left="142" w:right="144" w:firstLine="709"/>
        <w:rPr>
          <w:sz w:val="24"/>
          <w:szCs w:val="24"/>
        </w:rPr>
      </w:pPr>
      <w:r w:rsidRPr="00FC3317">
        <w:rPr>
          <w:sz w:val="24"/>
          <w:szCs w:val="24"/>
        </w:rPr>
        <w:lastRenderedPageBreak/>
        <w:t>б)</w:t>
      </w:r>
      <w:r w:rsidRPr="00FC3317">
        <w:rPr>
          <w:spacing w:val="-12"/>
          <w:sz w:val="24"/>
          <w:szCs w:val="24"/>
        </w:rPr>
        <w:t xml:space="preserve"> </w:t>
      </w:r>
      <w:r w:rsidRPr="00FC3317">
        <w:rPr>
          <w:sz w:val="24"/>
          <w:szCs w:val="24"/>
        </w:rPr>
        <w:t>разъясняет,</w:t>
      </w:r>
      <w:r w:rsidRPr="00FC3317">
        <w:rPr>
          <w:spacing w:val="-8"/>
          <w:sz w:val="24"/>
          <w:szCs w:val="24"/>
        </w:rPr>
        <w:t xml:space="preserve"> </w:t>
      </w:r>
      <w:r w:rsidRPr="00FC3317">
        <w:rPr>
          <w:sz w:val="24"/>
          <w:szCs w:val="24"/>
        </w:rPr>
        <w:t>заставляет</w:t>
      </w:r>
      <w:r w:rsidRPr="00FC3317">
        <w:rPr>
          <w:spacing w:val="-7"/>
          <w:sz w:val="24"/>
          <w:szCs w:val="24"/>
        </w:rPr>
        <w:t xml:space="preserve"> </w:t>
      </w:r>
      <w:r w:rsidRPr="00FC3317">
        <w:rPr>
          <w:sz w:val="24"/>
          <w:szCs w:val="24"/>
        </w:rPr>
        <w:t>задуматься</w:t>
      </w:r>
      <w:r w:rsidRPr="00FC3317">
        <w:rPr>
          <w:spacing w:val="-9"/>
          <w:sz w:val="24"/>
          <w:szCs w:val="24"/>
        </w:rPr>
        <w:t xml:space="preserve"> </w:t>
      </w:r>
      <w:r w:rsidRPr="00FC3317">
        <w:rPr>
          <w:sz w:val="24"/>
          <w:szCs w:val="24"/>
        </w:rPr>
        <w:t>о</w:t>
      </w:r>
      <w:r w:rsidRPr="00FC3317">
        <w:rPr>
          <w:spacing w:val="-9"/>
          <w:sz w:val="24"/>
          <w:szCs w:val="24"/>
        </w:rPr>
        <w:t xml:space="preserve"> </w:t>
      </w:r>
      <w:r w:rsidRPr="00FC3317">
        <w:rPr>
          <w:sz w:val="24"/>
          <w:szCs w:val="24"/>
        </w:rPr>
        <w:t>смысле</w:t>
      </w:r>
      <w:r w:rsidRPr="00FC3317">
        <w:rPr>
          <w:spacing w:val="-5"/>
          <w:sz w:val="24"/>
          <w:szCs w:val="24"/>
        </w:rPr>
        <w:t xml:space="preserve"> </w:t>
      </w:r>
      <w:r w:rsidRPr="00FC3317">
        <w:rPr>
          <w:sz w:val="24"/>
          <w:szCs w:val="24"/>
        </w:rPr>
        <w:t>покупки</w:t>
      </w:r>
      <w:r w:rsidRPr="00FC3317">
        <w:rPr>
          <w:spacing w:val="-7"/>
          <w:sz w:val="24"/>
          <w:szCs w:val="24"/>
        </w:rPr>
        <w:t xml:space="preserve"> </w:t>
      </w:r>
      <w:r w:rsidRPr="00FC3317">
        <w:rPr>
          <w:sz w:val="24"/>
          <w:szCs w:val="24"/>
        </w:rPr>
        <w:t>потенциального</w:t>
      </w:r>
      <w:r w:rsidRPr="00FC3317">
        <w:rPr>
          <w:spacing w:val="-7"/>
          <w:sz w:val="24"/>
          <w:szCs w:val="24"/>
        </w:rPr>
        <w:t xml:space="preserve"> </w:t>
      </w:r>
      <w:r w:rsidRPr="00FC3317">
        <w:rPr>
          <w:sz w:val="24"/>
          <w:szCs w:val="24"/>
        </w:rPr>
        <w:t>покупателя; в) информирует покупателя о производителе и цене покупки;</w:t>
      </w:r>
    </w:p>
    <w:p w14:paraId="51D425DC" w14:textId="77777777" w:rsidR="00FC3317" w:rsidRPr="00FC3317" w:rsidRDefault="00FC3317" w:rsidP="00A25E61">
      <w:pPr>
        <w:pStyle w:val="a3"/>
        <w:spacing w:before="1"/>
        <w:ind w:left="142" w:right="144" w:firstLine="709"/>
        <w:rPr>
          <w:sz w:val="24"/>
          <w:szCs w:val="24"/>
        </w:rPr>
      </w:pPr>
      <w:r w:rsidRPr="00FC3317">
        <w:rPr>
          <w:sz w:val="24"/>
          <w:szCs w:val="24"/>
        </w:rPr>
        <w:t>г)</w:t>
      </w:r>
      <w:r w:rsidRPr="00FC3317">
        <w:rPr>
          <w:spacing w:val="-10"/>
          <w:sz w:val="24"/>
          <w:szCs w:val="24"/>
        </w:rPr>
        <w:t xml:space="preserve"> </w:t>
      </w:r>
      <w:r w:rsidRPr="00FC3317">
        <w:rPr>
          <w:sz w:val="24"/>
          <w:szCs w:val="24"/>
        </w:rPr>
        <w:t>рассказывает</w:t>
      </w:r>
      <w:r w:rsidRPr="00FC3317">
        <w:rPr>
          <w:spacing w:val="-3"/>
          <w:sz w:val="24"/>
          <w:szCs w:val="24"/>
        </w:rPr>
        <w:t xml:space="preserve"> </w:t>
      </w:r>
      <w:r w:rsidRPr="00FC3317">
        <w:rPr>
          <w:sz w:val="24"/>
          <w:szCs w:val="24"/>
        </w:rPr>
        <w:t>покупателю</w:t>
      </w:r>
      <w:r w:rsidRPr="00FC3317">
        <w:rPr>
          <w:spacing w:val="-3"/>
          <w:sz w:val="24"/>
          <w:szCs w:val="24"/>
        </w:rPr>
        <w:t xml:space="preserve"> </w:t>
      </w:r>
      <w:r w:rsidRPr="00FC3317">
        <w:rPr>
          <w:sz w:val="24"/>
          <w:szCs w:val="24"/>
        </w:rPr>
        <w:t>о</w:t>
      </w:r>
      <w:r w:rsidRPr="00FC3317">
        <w:rPr>
          <w:spacing w:val="-2"/>
          <w:sz w:val="24"/>
          <w:szCs w:val="24"/>
        </w:rPr>
        <w:t xml:space="preserve"> </w:t>
      </w:r>
      <w:r w:rsidRPr="00FC3317">
        <w:rPr>
          <w:sz w:val="24"/>
          <w:szCs w:val="24"/>
        </w:rPr>
        <w:t>достоинствах</w:t>
      </w:r>
      <w:r w:rsidRPr="00FC3317">
        <w:rPr>
          <w:spacing w:val="-2"/>
          <w:sz w:val="24"/>
          <w:szCs w:val="24"/>
        </w:rPr>
        <w:t xml:space="preserve"> </w:t>
      </w:r>
      <w:r w:rsidRPr="00FC3317">
        <w:rPr>
          <w:sz w:val="24"/>
          <w:szCs w:val="24"/>
        </w:rPr>
        <w:t>и</w:t>
      </w:r>
      <w:r w:rsidRPr="00FC3317">
        <w:rPr>
          <w:spacing w:val="-6"/>
          <w:sz w:val="24"/>
          <w:szCs w:val="24"/>
        </w:rPr>
        <w:t xml:space="preserve"> </w:t>
      </w:r>
      <w:r w:rsidRPr="00FC3317">
        <w:rPr>
          <w:sz w:val="24"/>
          <w:szCs w:val="24"/>
        </w:rPr>
        <w:t>недостатках</w:t>
      </w:r>
      <w:r w:rsidRPr="00FC3317">
        <w:rPr>
          <w:spacing w:val="-2"/>
          <w:sz w:val="24"/>
          <w:szCs w:val="24"/>
        </w:rPr>
        <w:t xml:space="preserve"> </w:t>
      </w:r>
      <w:r w:rsidRPr="00FC3317">
        <w:rPr>
          <w:sz w:val="24"/>
          <w:szCs w:val="24"/>
        </w:rPr>
        <w:t>данного</w:t>
      </w:r>
      <w:r w:rsidRPr="00FC3317">
        <w:rPr>
          <w:spacing w:val="-1"/>
          <w:sz w:val="24"/>
          <w:szCs w:val="24"/>
        </w:rPr>
        <w:t xml:space="preserve"> </w:t>
      </w:r>
      <w:r w:rsidRPr="00FC3317">
        <w:rPr>
          <w:spacing w:val="-2"/>
          <w:sz w:val="24"/>
          <w:szCs w:val="24"/>
        </w:rPr>
        <w:t>продукта.</w:t>
      </w:r>
    </w:p>
    <w:p w14:paraId="52BD4F20" w14:textId="77777777" w:rsidR="00FC3317" w:rsidRPr="00FC3317" w:rsidRDefault="00FC3317" w:rsidP="009817E5">
      <w:pPr>
        <w:pStyle w:val="5"/>
        <w:keepNext w:val="0"/>
        <w:keepLines w:val="0"/>
        <w:numPr>
          <w:ilvl w:val="0"/>
          <w:numId w:val="177"/>
        </w:numPr>
        <w:spacing w:before="271"/>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По</w:t>
      </w:r>
      <w:r w:rsidRPr="00FC3317">
        <w:rPr>
          <w:rFonts w:ascii="Times New Roman" w:hAnsi="Times New Roman" w:cs="Times New Roman"/>
          <w:spacing w:val="-6"/>
          <w:sz w:val="24"/>
          <w:szCs w:val="24"/>
        </w:rPr>
        <w:t xml:space="preserve"> </w:t>
      </w:r>
      <w:r w:rsidRPr="00FC3317">
        <w:rPr>
          <w:rFonts w:ascii="Times New Roman" w:hAnsi="Times New Roman" w:cs="Times New Roman"/>
          <w:sz w:val="24"/>
          <w:szCs w:val="24"/>
        </w:rPr>
        <w:t>типу</w:t>
      </w:r>
      <w:r w:rsidRPr="00FC3317">
        <w:rPr>
          <w:rFonts w:ascii="Times New Roman" w:hAnsi="Times New Roman" w:cs="Times New Roman"/>
          <w:spacing w:val="-7"/>
          <w:sz w:val="24"/>
          <w:szCs w:val="24"/>
        </w:rPr>
        <w:t xml:space="preserve"> </w:t>
      </w:r>
      <w:r w:rsidRPr="00FC3317">
        <w:rPr>
          <w:rFonts w:ascii="Times New Roman" w:hAnsi="Times New Roman" w:cs="Times New Roman"/>
          <w:sz w:val="24"/>
          <w:szCs w:val="24"/>
        </w:rPr>
        <w:t>целевой</w:t>
      </w:r>
      <w:r w:rsidRPr="00FC3317">
        <w:rPr>
          <w:rFonts w:ascii="Times New Roman" w:hAnsi="Times New Roman" w:cs="Times New Roman"/>
          <w:spacing w:val="-3"/>
          <w:sz w:val="24"/>
          <w:szCs w:val="24"/>
        </w:rPr>
        <w:t xml:space="preserve"> </w:t>
      </w:r>
      <w:r w:rsidRPr="00FC3317">
        <w:rPr>
          <w:rFonts w:ascii="Times New Roman" w:hAnsi="Times New Roman" w:cs="Times New Roman"/>
          <w:sz w:val="24"/>
          <w:szCs w:val="24"/>
        </w:rPr>
        <w:t>аудитории</w:t>
      </w:r>
      <w:r w:rsidRPr="00FC3317">
        <w:rPr>
          <w:rFonts w:ascii="Times New Roman" w:hAnsi="Times New Roman" w:cs="Times New Roman"/>
          <w:spacing w:val="-3"/>
          <w:sz w:val="24"/>
          <w:szCs w:val="24"/>
        </w:rPr>
        <w:t xml:space="preserve"> </w:t>
      </w:r>
      <w:r w:rsidRPr="00FC3317">
        <w:rPr>
          <w:rFonts w:ascii="Times New Roman" w:hAnsi="Times New Roman" w:cs="Times New Roman"/>
          <w:sz w:val="24"/>
          <w:szCs w:val="24"/>
        </w:rPr>
        <w:t>реклама</w:t>
      </w:r>
      <w:r w:rsidRPr="00FC3317">
        <w:rPr>
          <w:rFonts w:ascii="Times New Roman" w:hAnsi="Times New Roman" w:cs="Times New Roman"/>
          <w:spacing w:val="-5"/>
          <w:sz w:val="24"/>
          <w:szCs w:val="24"/>
        </w:rPr>
        <w:t xml:space="preserve"> </w:t>
      </w:r>
      <w:r w:rsidRPr="00FC3317">
        <w:rPr>
          <w:rFonts w:ascii="Times New Roman" w:hAnsi="Times New Roman" w:cs="Times New Roman"/>
          <w:spacing w:val="-2"/>
          <w:sz w:val="24"/>
          <w:szCs w:val="24"/>
        </w:rPr>
        <w:t>бывает…</w:t>
      </w:r>
    </w:p>
    <w:p w14:paraId="43914F2C" w14:textId="77777777" w:rsidR="00FC3317" w:rsidRPr="00FC3317" w:rsidRDefault="00FC3317" w:rsidP="00A25E61">
      <w:pPr>
        <w:pStyle w:val="a3"/>
        <w:spacing w:before="5"/>
        <w:ind w:left="142" w:right="144" w:firstLine="709"/>
        <w:rPr>
          <w:sz w:val="24"/>
          <w:szCs w:val="24"/>
        </w:rPr>
      </w:pPr>
      <w:r w:rsidRPr="00FC3317">
        <w:rPr>
          <w:sz w:val="24"/>
          <w:szCs w:val="24"/>
        </w:rPr>
        <w:t>а)</w:t>
      </w:r>
      <w:r w:rsidRPr="00FC3317">
        <w:rPr>
          <w:spacing w:val="-9"/>
          <w:sz w:val="24"/>
          <w:szCs w:val="24"/>
        </w:rPr>
        <w:t xml:space="preserve"> </w:t>
      </w:r>
      <w:r w:rsidRPr="00FC3317">
        <w:rPr>
          <w:sz w:val="24"/>
          <w:szCs w:val="24"/>
        </w:rPr>
        <w:t>направленная</w:t>
      </w:r>
      <w:r w:rsidRPr="00FC3317">
        <w:rPr>
          <w:spacing w:val="-8"/>
          <w:sz w:val="24"/>
          <w:szCs w:val="24"/>
        </w:rPr>
        <w:t xml:space="preserve"> </w:t>
      </w:r>
      <w:r w:rsidRPr="00FC3317">
        <w:rPr>
          <w:sz w:val="24"/>
          <w:szCs w:val="24"/>
        </w:rPr>
        <w:t>на</w:t>
      </w:r>
      <w:r w:rsidRPr="00FC3317">
        <w:rPr>
          <w:spacing w:val="-9"/>
          <w:sz w:val="24"/>
          <w:szCs w:val="24"/>
        </w:rPr>
        <w:t xml:space="preserve"> </w:t>
      </w:r>
      <w:r w:rsidRPr="00FC3317">
        <w:rPr>
          <w:sz w:val="24"/>
          <w:szCs w:val="24"/>
        </w:rPr>
        <w:t>индивидуального</w:t>
      </w:r>
      <w:r w:rsidRPr="00FC3317">
        <w:rPr>
          <w:spacing w:val="-9"/>
          <w:sz w:val="24"/>
          <w:szCs w:val="24"/>
        </w:rPr>
        <w:t xml:space="preserve"> </w:t>
      </w:r>
      <w:r w:rsidRPr="00FC3317">
        <w:rPr>
          <w:sz w:val="24"/>
          <w:szCs w:val="24"/>
        </w:rPr>
        <w:t>покупателя</w:t>
      </w:r>
      <w:r w:rsidRPr="00FC3317">
        <w:rPr>
          <w:spacing w:val="-8"/>
          <w:sz w:val="24"/>
          <w:szCs w:val="24"/>
        </w:rPr>
        <w:t xml:space="preserve"> </w:t>
      </w:r>
      <w:r w:rsidRPr="00FC3317">
        <w:rPr>
          <w:sz w:val="24"/>
          <w:szCs w:val="24"/>
        </w:rPr>
        <w:t>и</w:t>
      </w:r>
      <w:r w:rsidRPr="00FC3317">
        <w:rPr>
          <w:spacing w:val="-6"/>
          <w:sz w:val="24"/>
          <w:szCs w:val="24"/>
        </w:rPr>
        <w:t xml:space="preserve"> </w:t>
      </w:r>
      <w:r w:rsidRPr="00FC3317">
        <w:rPr>
          <w:sz w:val="24"/>
          <w:szCs w:val="24"/>
        </w:rPr>
        <w:t>на</w:t>
      </w:r>
      <w:r w:rsidRPr="00FC3317">
        <w:rPr>
          <w:spacing w:val="-9"/>
          <w:sz w:val="24"/>
          <w:szCs w:val="24"/>
        </w:rPr>
        <w:t xml:space="preserve"> </w:t>
      </w:r>
      <w:r w:rsidRPr="00FC3317">
        <w:rPr>
          <w:sz w:val="24"/>
          <w:szCs w:val="24"/>
        </w:rPr>
        <w:t>массового</w:t>
      </w:r>
      <w:r w:rsidRPr="00FC3317">
        <w:rPr>
          <w:spacing w:val="-9"/>
          <w:sz w:val="24"/>
          <w:szCs w:val="24"/>
        </w:rPr>
        <w:t xml:space="preserve"> </w:t>
      </w:r>
      <w:r w:rsidRPr="00FC3317">
        <w:rPr>
          <w:sz w:val="24"/>
          <w:szCs w:val="24"/>
        </w:rPr>
        <w:t>покупателя; б) направленная на потенциального покупателя и реального потребителя;</w:t>
      </w:r>
    </w:p>
    <w:p w14:paraId="38972EF1"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36"/>
          <w:sz w:val="24"/>
          <w:szCs w:val="24"/>
        </w:rPr>
        <w:t xml:space="preserve"> </w:t>
      </w:r>
      <w:r w:rsidRPr="00FC3317">
        <w:rPr>
          <w:sz w:val="24"/>
          <w:szCs w:val="24"/>
        </w:rPr>
        <w:t>направленная</w:t>
      </w:r>
      <w:r w:rsidRPr="00FC3317">
        <w:rPr>
          <w:spacing w:val="38"/>
          <w:sz w:val="24"/>
          <w:szCs w:val="24"/>
        </w:rPr>
        <w:t xml:space="preserve"> </w:t>
      </w:r>
      <w:r w:rsidRPr="00FC3317">
        <w:rPr>
          <w:sz w:val="24"/>
          <w:szCs w:val="24"/>
        </w:rPr>
        <w:t>определенную</w:t>
      </w:r>
      <w:r w:rsidRPr="00FC3317">
        <w:rPr>
          <w:spacing w:val="38"/>
          <w:sz w:val="24"/>
          <w:szCs w:val="24"/>
        </w:rPr>
        <w:t xml:space="preserve"> </w:t>
      </w:r>
      <w:r w:rsidRPr="00FC3317">
        <w:rPr>
          <w:sz w:val="24"/>
          <w:szCs w:val="24"/>
        </w:rPr>
        <w:t>группу</w:t>
      </w:r>
      <w:r w:rsidRPr="00FC3317">
        <w:rPr>
          <w:spacing w:val="35"/>
          <w:sz w:val="24"/>
          <w:szCs w:val="24"/>
        </w:rPr>
        <w:t xml:space="preserve"> </w:t>
      </w:r>
      <w:r w:rsidRPr="00FC3317">
        <w:rPr>
          <w:sz w:val="24"/>
          <w:szCs w:val="24"/>
        </w:rPr>
        <w:t>потребителей</w:t>
      </w:r>
      <w:r w:rsidRPr="00FC3317">
        <w:rPr>
          <w:spacing w:val="35"/>
          <w:sz w:val="24"/>
          <w:szCs w:val="24"/>
        </w:rPr>
        <w:t xml:space="preserve"> </w:t>
      </w:r>
      <w:r w:rsidRPr="00FC3317">
        <w:rPr>
          <w:sz w:val="24"/>
          <w:szCs w:val="24"/>
        </w:rPr>
        <w:t>и</w:t>
      </w:r>
      <w:r w:rsidRPr="00FC3317">
        <w:rPr>
          <w:spacing w:val="37"/>
          <w:sz w:val="24"/>
          <w:szCs w:val="24"/>
        </w:rPr>
        <w:t xml:space="preserve"> </w:t>
      </w:r>
      <w:r w:rsidRPr="00FC3317">
        <w:rPr>
          <w:sz w:val="24"/>
          <w:szCs w:val="24"/>
        </w:rPr>
        <w:t>различные</w:t>
      </w:r>
      <w:r w:rsidRPr="00FC3317">
        <w:rPr>
          <w:spacing w:val="36"/>
          <w:sz w:val="24"/>
          <w:szCs w:val="24"/>
        </w:rPr>
        <w:t xml:space="preserve"> </w:t>
      </w:r>
      <w:r w:rsidRPr="00FC3317">
        <w:rPr>
          <w:sz w:val="24"/>
          <w:szCs w:val="24"/>
        </w:rPr>
        <w:t>сферы</w:t>
      </w:r>
      <w:r w:rsidRPr="00FC3317">
        <w:rPr>
          <w:spacing w:val="35"/>
          <w:sz w:val="24"/>
          <w:szCs w:val="24"/>
        </w:rPr>
        <w:t xml:space="preserve"> </w:t>
      </w:r>
      <w:r w:rsidRPr="00FC3317">
        <w:rPr>
          <w:sz w:val="24"/>
          <w:szCs w:val="24"/>
        </w:rPr>
        <w:t xml:space="preserve">деятельности </w:t>
      </w:r>
      <w:r w:rsidRPr="00FC3317">
        <w:rPr>
          <w:spacing w:val="-2"/>
          <w:sz w:val="24"/>
          <w:szCs w:val="24"/>
        </w:rPr>
        <w:t>человека;</w:t>
      </w:r>
    </w:p>
    <w:p w14:paraId="1AF092DE" w14:textId="77777777" w:rsidR="00FC3317" w:rsidRPr="00FC3317" w:rsidRDefault="00FC3317" w:rsidP="00A25E61">
      <w:pPr>
        <w:pStyle w:val="a3"/>
        <w:spacing w:line="275" w:lineRule="exact"/>
        <w:ind w:left="142" w:right="144" w:firstLine="709"/>
        <w:rPr>
          <w:sz w:val="24"/>
          <w:szCs w:val="24"/>
        </w:rPr>
      </w:pPr>
      <w:r w:rsidRPr="00FC3317">
        <w:rPr>
          <w:sz w:val="24"/>
          <w:szCs w:val="24"/>
        </w:rPr>
        <w:t>г)</w:t>
      </w:r>
      <w:r w:rsidRPr="00FC3317">
        <w:rPr>
          <w:spacing w:val="-11"/>
          <w:sz w:val="24"/>
          <w:szCs w:val="24"/>
        </w:rPr>
        <w:t xml:space="preserve"> </w:t>
      </w:r>
      <w:r w:rsidRPr="00FC3317">
        <w:rPr>
          <w:sz w:val="24"/>
          <w:szCs w:val="24"/>
        </w:rPr>
        <w:t>направленная</w:t>
      </w:r>
      <w:r w:rsidRPr="00FC3317">
        <w:rPr>
          <w:spacing w:val="-3"/>
          <w:sz w:val="24"/>
          <w:szCs w:val="24"/>
        </w:rPr>
        <w:t xml:space="preserve"> </w:t>
      </w:r>
      <w:r w:rsidRPr="00FC3317">
        <w:rPr>
          <w:sz w:val="24"/>
          <w:szCs w:val="24"/>
        </w:rPr>
        <w:t>на</w:t>
      </w:r>
      <w:r w:rsidRPr="00FC3317">
        <w:rPr>
          <w:spacing w:val="-4"/>
          <w:sz w:val="24"/>
          <w:szCs w:val="24"/>
        </w:rPr>
        <w:t xml:space="preserve"> </w:t>
      </w:r>
      <w:r w:rsidRPr="00FC3317">
        <w:rPr>
          <w:sz w:val="24"/>
          <w:szCs w:val="24"/>
        </w:rPr>
        <w:t>сферу</w:t>
      </w:r>
      <w:r w:rsidRPr="00FC3317">
        <w:rPr>
          <w:spacing w:val="-8"/>
          <w:sz w:val="24"/>
          <w:szCs w:val="24"/>
        </w:rPr>
        <w:t xml:space="preserve"> </w:t>
      </w:r>
      <w:r w:rsidRPr="00FC3317">
        <w:rPr>
          <w:sz w:val="24"/>
          <w:szCs w:val="24"/>
        </w:rPr>
        <w:t>бизнеса</w:t>
      </w:r>
      <w:r w:rsidRPr="00FC3317">
        <w:rPr>
          <w:spacing w:val="-6"/>
          <w:sz w:val="24"/>
          <w:szCs w:val="24"/>
        </w:rPr>
        <w:t xml:space="preserve"> </w:t>
      </w:r>
      <w:r w:rsidRPr="00FC3317">
        <w:rPr>
          <w:sz w:val="24"/>
          <w:szCs w:val="24"/>
        </w:rPr>
        <w:t>и</w:t>
      </w:r>
      <w:r w:rsidRPr="00FC3317">
        <w:rPr>
          <w:spacing w:val="-1"/>
          <w:sz w:val="24"/>
          <w:szCs w:val="24"/>
        </w:rPr>
        <w:t xml:space="preserve"> </w:t>
      </w:r>
      <w:r w:rsidRPr="00FC3317">
        <w:rPr>
          <w:sz w:val="24"/>
          <w:szCs w:val="24"/>
        </w:rPr>
        <w:t>направленная</w:t>
      </w:r>
      <w:r w:rsidRPr="00FC3317">
        <w:rPr>
          <w:spacing w:val="-2"/>
          <w:sz w:val="24"/>
          <w:szCs w:val="24"/>
        </w:rPr>
        <w:t xml:space="preserve"> </w:t>
      </w:r>
      <w:r w:rsidRPr="00FC3317">
        <w:rPr>
          <w:sz w:val="24"/>
          <w:szCs w:val="24"/>
        </w:rPr>
        <w:t>на</w:t>
      </w:r>
      <w:r w:rsidRPr="00FC3317">
        <w:rPr>
          <w:spacing w:val="-7"/>
          <w:sz w:val="24"/>
          <w:szCs w:val="24"/>
        </w:rPr>
        <w:t xml:space="preserve"> </w:t>
      </w:r>
      <w:r w:rsidRPr="00FC3317">
        <w:rPr>
          <w:sz w:val="24"/>
          <w:szCs w:val="24"/>
        </w:rPr>
        <w:t>индивидуального</w:t>
      </w:r>
      <w:r w:rsidRPr="00FC3317">
        <w:rPr>
          <w:spacing w:val="-1"/>
          <w:sz w:val="24"/>
          <w:szCs w:val="24"/>
        </w:rPr>
        <w:t xml:space="preserve"> </w:t>
      </w:r>
      <w:r w:rsidRPr="00FC3317">
        <w:rPr>
          <w:spacing w:val="-2"/>
          <w:sz w:val="24"/>
          <w:szCs w:val="24"/>
        </w:rPr>
        <w:t>потребителя.</w:t>
      </w:r>
    </w:p>
    <w:p w14:paraId="1A3F14C9" w14:textId="77777777" w:rsidR="00FC3317" w:rsidRPr="00FC3317" w:rsidRDefault="00FC3317" w:rsidP="009817E5">
      <w:pPr>
        <w:pStyle w:val="5"/>
        <w:keepNext w:val="0"/>
        <w:keepLines w:val="0"/>
        <w:numPr>
          <w:ilvl w:val="0"/>
          <w:numId w:val="177"/>
        </w:numPr>
        <w:spacing w:before="0" w:line="275" w:lineRule="exact"/>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Интерактивный</w:t>
      </w:r>
      <w:r w:rsidRPr="00FC3317">
        <w:rPr>
          <w:rFonts w:ascii="Times New Roman" w:hAnsi="Times New Roman" w:cs="Times New Roman"/>
          <w:spacing w:val="-13"/>
          <w:sz w:val="24"/>
          <w:szCs w:val="24"/>
        </w:rPr>
        <w:t xml:space="preserve"> </w:t>
      </w:r>
      <w:r w:rsidRPr="00FC3317">
        <w:rPr>
          <w:rFonts w:ascii="Times New Roman" w:hAnsi="Times New Roman" w:cs="Times New Roman"/>
          <w:sz w:val="24"/>
          <w:szCs w:val="24"/>
        </w:rPr>
        <w:t>маркетинг</w:t>
      </w:r>
      <w:r w:rsidRPr="00FC3317">
        <w:rPr>
          <w:rFonts w:ascii="Times New Roman" w:hAnsi="Times New Roman" w:cs="Times New Roman"/>
          <w:spacing w:val="-15"/>
          <w:sz w:val="24"/>
          <w:szCs w:val="24"/>
        </w:rPr>
        <w:t xml:space="preserve"> </w:t>
      </w:r>
      <w:r w:rsidRPr="00FC3317">
        <w:rPr>
          <w:rFonts w:ascii="Times New Roman" w:hAnsi="Times New Roman" w:cs="Times New Roman"/>
          <w:sz w:val="24"/>
          <w:szCs w:val="24"/>
        </w:rPr>
        <w:t>–</w:t>
      </w:r>
      <w:r w:rsidRPr="00FC3317">
        <w:rPr>
          <w:rFonts w:ascii="Times New Roman" w:hAnsi="Times New Roman" w:cs="Times New Roman"/>
          <w:spacing w:val="-10"/>
          <w:sz w:val="24"/>
          <w:szCs w:val="24"/>
        </w:rPr>
        <w:t>…</w:t>
      </w:r>
    </w:p>
    <w:p w14:paraId="010D1719" w14:textId="77777777" w:rsidR="00FC3317" w:rsidRPr="00FC3317" w:rsidRDefault="00FC3317" w:rsidP="00A25E61">
      <w:pPr>
        <w:pStyle w:val="a3"/>
        <w:spacing w:before="2"/>
        <w:ind w:left="142" w:right="144" w:firstLine="709"/>
        <w:rPr>
          <w:sz w:val="24"/>
          <w:szCs w:val="24"/>
        </w:rPr>
      </w:pPr>
      <w:r w:rsidRPr="00FC3317">
        <w:rPr>
          <w:sz w:val="24"/>
          <w:szCs w:val="24"/>
        </w:rPr>
        <w:t>а)</w:t>
      </w:r>
      <w:r w:rsidRPr="00FC3317">
        <w:rPr>
          <w:spacing w:val="-15"/>
          <w:sz w:val="24"/>
          <w:szCs w:val="24"/>
        </w:rPr>
        <w:t xml:space="preserve"> </w:t>
      </w:r>
      <w:r w:rsidRPr="00FC3317">
        <w:rPr>
          <w:sz w:val="24"/>
          <w:szCs w:val="24"/>
        </w:rPr>
        <w:t>исследование</w:t>
      </w:r>
      <w:r w:rsidRPr="00FC3317">
        <w:rPr>
          <w:spacing w:val="-15"/>
          <w:sz w:val="24"/>
          <w:szCs w:val="24"/>
        </w:rPr>
        <w:t xml:space="preserve"> </w:t>
      </w:r>
      <w:r w:rsidRPr="00FC3317">
        <w:rPr>
          <w:sz w:val="24"/>
          <w:szCs w:val="24"/>
        </w:rPr>
        <w:t>интерактивного</w:t>
      </w:r>
      <w:r w:rsidRPr="00FC3317">
        <w:rPr>
          <w:spacing w:val="-15"/>
          <w:sz w:val="24"/>
          <w:szCs w:val="24"/>
        </w:rPr>
        <w:t xml:space="preserve"> </w:t>
      </w:r>
      <w:r w:rsidRPr="00FC3317">
        <w:rPr>
          <w:sz w:val="24"/>
          <w:szCs w:val="24"/>
        </w:rPr>
        <w:t>рынка</w:t>
      </w:r>
      <w:r w:rsidRPr="00FC3317">
        <w:rPr>
          <w:spacing w:val="-15"/>
          <w:sz w:val="24"/>
          <w:szCs w:val="24"/>
        </w:rPr>
        <w:t xml:space="preserve"> </w:t>
      </w:r>
      <w:r w:rsidRPr="00FC3317">
        <w:rPr>
          <w:sz w:val="24"/>
          <w:szCs w:val="24"/>
        </w:rPr>
        <w:t>продукции; б) торговля по телефону и через интернет;</w:t>
      </w:r>
    </w:p>
    <w:p w14:paraId="6E3BD6C5" w14:textId="77777777" w:rsidR="00FC3317" w:rsidRPr="00FC3317" w:rsidRDefault="00FC3317" w:rsidP="00A25E61">
      <w:pPr>
        <w:pStyle w:val="a3"/>
        <w:spacing w:before="62" w:line="242" w:lineRule="auto"/>
        <w:ind w:left="142" w:right="144" w:firstLine="709"/>
        <w:rPr>
          <w:sz w:val="24"/>
          <w:szCs w:val="24"/>
        </w:rPr>
      </w:pPr>
      <w:r w:rsidRPr="00FC3317">
        <w:rPr>
          <w:sz w:val="24"/>
          <w:szCs w:val="24"/>
        </w:rPr>
        <w:t>в)</w:t>
      </w:r>
      <w:r w:rsidRPr="00FC3317">
        <w:rPr>
          <w:spacing w:val="36"/>
          <w:sz w:val="24"/>
          <w:szCs w:val="24"/>
        </w:rPr>
        <w:t xml:space="preserve"> </w:t>
      </w:r>
      <w:r w:rsidRPr="00FC3317">
        <w:rPr>
          <w:sz w:val="24"/>
          <w:szCs w:val="24"/>
        </w:rPr>
        <w:t>электронная</w:t>
      </w:r>
      <w:r w:rsidRPr="00FC3317">
        <w:rPr>
          <w:spacing w:val="37"/>
          <w:sz w:val="24"/>
          <w:szCs w:val="24"/>
        </w:rPr>
        <w:t xml:space="preserve"> </w:t>
      </w:r>
      <w:r w:rsidRPr="00FC3317">
        <w:rPr>
          <w:sz w:val="24"/>
          <w:szCs w:val="24"/>
        </w:rPr>
        <w:t>торговля,</w:t>
      </w:r>
      <w:r w:rsidRPr="00FC3317">
        <w:rPr>
          <w:spacing w:val="37"/>
          <w:sz w:val="24"/>
          <w:szCs w:val="24"/>
        </w:rPr>
        <w:t xml:space="preserve"> </w:t>
      </w:r>
      <w:r w:rsidRPr="00FC3317">
        <w:rPr>
          <w:sz w:val="24"/>
          <w:szCs w:val="24"/>
        </w:rPr>
        <w:t>связывающая</w:t>
      </w:r>
      <w:r w:rsidRPr="00FC3317">
        <w:rPr>
          <w:spacing w:val="37"/>
          <w:sz w:val="24"/>
          <w:szCs w:val="24"/>
        </w:rPr>
        <w:t xml:space="preserve"> </w:t>
      </w:r>
      <w:r w:rsidRPr="00FC3317">
        <w:rPr>
          <w:sz w:val="24"/>
          <w:szCs w:val="24"/>
        </w:rPr>
        <w:t>потребителя</w:t>
      </w:r>
      <w:r w:rsidRPr="00FC3317">
        <w:rPr>
          <w:spacing w:val="37"/>
          <w:sz w:val="24"/>
          <w:szCs w:val="24"/>
        </w:rPr>
        <w:t xml:space="preserve"> </w:t>
      </w:r>
      <w:r w:rsidRPr="00FC3317">
        <w:rPr>
          <w:sz w:val="24"/>
          <w:szCs w:val="24"/>
        </w:rPr>
        <w:t>с</w:t>
      </w:r>
      <w:r w:rsidRPr="00FC3317">
        <w:rPr>
          <w:spacing w:val="35"/>
          <w:sz w:val="24"/>
          <w:szCs w:val="24"/>
        </w:rPr>
        <w:t xml:space="preserve"> </w:t>
      </w:r>
      <w:r w:rsidRPr="00FC3317">
        <w:rPr>
          <w:sz w:val="24"/>
          <w:szCs w:val="24"/>
        </w:rPr>
        <w:t>компьютеризированным</w:t>
      </w:r>
      <w:r w:rsidRPr="00FC3317">
        <w:rPr>
          <w:spacing w:val="37"/>
          <w:sz w:val="24"/>
          <w:szCs w:val="24"/>
        </w:rPr>
        <w:t xml:space="preserve"> </w:t>
      </w:r>
      <w:r w:rsidRPr="00FC3317">
        <w:rPr>
          <w:sz w:val="24"/>
          <w:szCs w:val="24"/>
        </w:rPr>
        <w:t>банком данных продавца.;</w:t>
      </w:r>
    </w:p>
    <w:p w14:paraId="08AB48B8" w14:textId="77777777" w:rsidR="00FC3317" w:rsidRPr="00FC3317" w:rsidRDefault="00FC3317" w:rsidP="00A25E61">
      <w:pPr>
        <w:pStyle w:val="a3"/>
        <w:spacing w:line="273" w:lineRule="exact"/>
        <w:ind w:left="142" w:right="144" w:firstLine="709"/>
        <w:rPr>
          <w:sz w:val="24"/>
          <w:szCs w:val="24"/>
        </w:rPr>
      </w:pPr>
      <w:r w:rsidRPr="00FC3317">
        <w:rPr>
          <w:sz w:val="24"/>
          <w:szCs w:val="24"/>
        </w:rPr>
        <w:t>г)</w:t>
      </w:r>
      <w:r w:rsidRPr="00FC3317">
        <w:rPr>
          <w:spacing w:val="-10"/>
          <w:sz w:val="24"/>
          <w:szCs w:val="24"/>
        </w:rPr>
        <w:t xml:space="preserve"> </w:t>
      </w:r>
      <w:r w:rsidRPr="00FC3317">
        <w:rPr>
          <w:sz w:val="24"/>
          <w:szCs w:val="24"/>
        </w:rPr>
        <w:t>исследование</w:t>
      </w:r>
      <w:r w:rsidRPr="00FC3317">
        <w:rPr>
          <w:spacing w:val="-6"/>
          <w:sz w:val="24"/>
          <w:szCs w:val="24"/>
        </w:rPr>
        <w:t xml:space="preserve"> </w:t>
      </w:r>
      <w:r w:rsidRPr="00FC3317">
        <w:rPr>
          <w:sz w:val="24"/>
          <w:szCs w:val="24"/>
        </w:rPr>
        <w:t>торговли</w:t>
      </w:r>
      <w:r w:rsidRPr="00FC3317">
        <w:rPr>
          <w:spacing w:val="-2"/>
          <w:sz w:val="24"/>
          <w:szCs w:val="24"/>
        </w:rPr>
        <w:t xml:space="preserve"> </w:t>
      </w:r>
      <w:r w:rsidRPr="00FC3317">
        <w:rPr>
          <w:sz w:val="24"/>
          <w:szCs w:val="24"/>
        </w:rPr>
        <w:t>через</w:t>
      </w:r>
      <w:r w:rsidRPr="00FC3317">
        <w:rPr>
          <w:spacing w:val="-3"/>
          <w:sz w:val="24"/>
          <w:szCs w:val="24"/>
        </w:rPr>
        <w:t xml:space="preserve"> </w:t>
      </w:r>
      <w:r w:rsidRPr="00FC3317">
        <w:rPr>
          <w:sz w:val="24"/>
          <w:szCs w:val="24"/>
        </w:rPr>
        <w:t>сеть</w:t>
      </w:r>
      <w:r w:rsidRPr="00FC3317">
        <w:rPr>
          <w:spacing w:val="-4"/>
          <w:sz w:val="24"/>
          <w:szCs w:val="24"/>
        </w:rPr>
        <w:t xml:space="preserve"> </w:t>
      </w:r>
      <w:r w:rsidRPr="00FC3317">
        <w:rPr>
          <w:spacing w:val="-2"/>
          <w:sz w:val="24"/>
          <w:szCs w:val="24"/>
        </w:rPr>
        <w:t>Интернет.</w:t>
      </w:r>
    </w:p>
    <w:p w14:paraId="2E117151" w14:textId="77777777" w:rsidR="00FC3317" w:rsidRPr="00FC3317" w:rsidRDefault="00FC3317" w:rsidP="00A25E61">
      <w:pPr>
        <w:pStyle w:val="a3"/>
        <w:ind w:left="142" w:right="144" w:firstLine="709"/>
        <w:rPr>
          <w:sz w:val="24"/>
          <w:szCs w:val="24"/>
        </w:rPr>
      </w:pPr>
    </w:p>
    <w:p w14:paraId="6E350C49" w14:textId="77777777" w:rsidR="00FC3317" w:rsidRPr="00FC3317" w:rsidRDefault="00FC3317" w:rsidP="009817E5">
      <w:pPr>
        <w:pStyle w:val="5"/>
        <w:keepNext w:val="0"/>
        <w:keepLines w:val="0"/>
        <w:numPr>
          <w:ilvl w:val="0"/>
          <w:numId w:val="177"/>
        </w:numPr>
        <w:spacing w:before="0" w:line="275" w:lineRule="exact"/>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Особенность</w:t>
      </w:r>
      <w:r w:rsidRPr="00FC3317">
        <w:rPr>
          <w:rFonts w:ascii="Times New Roman" w:hAnsi="Times New Roman" w:cs="Times New Roman"/>
          <w:spacing w:val="-9"/>
          <w:sz w:val="24"/>
          <w:szCs w:val="24"/>
        </w:rPr>
        <w:t xml:space="preserve"> </w:t>
      </w:r>
      <w:r w:rsidRPr="00FC3317">
        <w:rPr>
          <w:rFonts w:ascii="Times New Roman" w:hAnsi="Times New Roman" w:cs="Times New Roman"/>
          <w:sz w:val="24"/>
          <w:szCs w:val="24"/>
        </w:rPr>
        <w:t>растровой</w:t>
      </w:r>
      <w:r w:rsidRPr="00FC3317">
        <w:rPr>
          <w:rFonts w:ascii="Times New Roman" w:hAnsi="Times New Roman" w:cs="Times New Roman"/>
          <w:spacing w:val="-7"/>
          <w:sz w:val="24"/>
          <w:szCs w:val="24"/>
        </w:rPr>
        <w:t xml:space="preserve"> </w:t>
      </w:r>
      <w:r w:rsidRPr="00FC3317">
        <w:rPr>
          <w:rFonts w:ascii="Times New Roman" w:hAnsi="Times New Roman" w:cs="Times New Roman"/>
          <w:spacing w:val="-2"/>
          <w:sz w:val="24"/>
          <w:szCs w:val="24"/>
        </w:rPr>
        <w:t>графики…</w:t>
      </w:r>
    </w:p>
    <w:p w14:paraId="042540E3" w14:textId="77777777" w:rsidR="00FC3317" w:rsidRPr="00FC3317" w:rsidRDefault="00FC3317" w:rsidP="00A25E61">
      <w:pPr>
        <w:pStyle w:val="a3"/>
        <w:spacing w:line="275" w:lineRule="exact"/>
        <w:ind w:left="142" w:right="144" w:firstLine="709"/>
        <w:rPr>
          <w:sz w:val="24"/>
          <w:szCs w:val="24"/>
        </w:rPr>
      </w:pPr>
      <w:r w:rsidRPr="00FC3317">
        <w:rPr>
          <w:sz w:val="24"/>
          <w:szCs w:val="24"/>
        </w:rPr>
        <w:t>а)</w:t>
      </w:r>
      <w:r w:rsidRPr="00FC3317">
        <w:rPr>
          <w:spacing w:val="-13"/>
          <w:sz w:val="24"/>
          <w:szCs w:val="24"/>
        </w:rPr>
        <w:t xml:space="preserve"> </w:t>
      </w:r>
      <w:r w:rsidRPr="00FC3317">
        <w:rPr>
          <w:sz w:val="24"/>
          <w:szCs w:val="24"/>
        </w:rPr>
        <w:t>при</w:t>
      </w:r>
      <w:r w:rsidRPr="00FC3317">
        <w:rPr>
          <w:spacing w:val="-4"/>
          <w:sz w:val="24"/>
          <w:szCs w:val="24"/>
        </w:rPr>
        <w:t xml:space="preserve"> </w:t>
      </w:r>
      <w:r w:rsidRPr="00FC3317">
        <w:rPr>
          <w:sz w:val="24"/>
          <w:szCs w:val="24"/>
        </w:rPr>
        <w:t>увеличении</w:t>
      </w:r>
      <w:r w:rsidRPr="00FC3317">
        <w:rPr>
          <w:spacing w:val="-1"/>
          <w:sz w:val="24"/>
          <w:szCs w:val="24"/>
        </w:rPr>
        <w:t xml:space="preserve"> </w:t>
      </w:r>
      <w:r w:rsidRPr="00FC3317">
        <w:rPr>
          <w:sz w:val="24"/>
          <w:szCs w:val="24"/>
        </w:rPr>
        <w:t>изображения</w:t>
      </w:r>
      <w:r w:rsidRPr="00FC3317">
        <w:rPr>
          <w:spacing w:val="-5"/>
          <w:sz w:val="24"/>
          <w:szCs w:val="24"/>
        </w:rPr>
        <w:t xml:space="preserve"> </w:t>
      </w:r>
      <w:r w:rsidRPr="00FC3317">
        <w:rPr>
          <w:sz w:val="24"/>
          <w:szCs w:val="24"/>
        </w:rPr>
        <w:t>появляется</w:t>
      </w:r>
      <w:r w:rsidRPr="00FC3317">
        <w:rPr>
          <w:spacing w:val="-6"/>
          <w:sz w:val="24"/>
          <w:szCs w:val="24"/>
        </w:rPr>
        <w:t xml:space="preserve"> </w:t>
      </w:r>
      <w:r w:rsidRPr="00FC3317">
        <w:rPr>
          <w:spacing w:val="-2"/>
          <w:sz w:val="24"/>
          <w:szCs w:val="24"/>
        </w:rPr>
        <w:t>зернистость;</w:t>
      </w:r>
    </w:p>
    <w:p w14:paraId="2436FB64" w14:textId="77777777" w:rsidR="00FC3317" w:rsidRPr="00FC3317" w:rsidRDefault="00FC3317" w:rsidP="00A25E61">
      <w:pPr>
        <w:pStyle w:val="a3"/>
        <w:spacing w:before="3"/>
        <w:ind w:left="142" w:right="144" w:firstLine="709"/>
        <w:rPr>
          <w:sz w:val="24"/>
          <w:szCs w:val="24"/>
        </w:rPr>
      </w:pPr>
      <w:r w:rsidRPr="00FC3317">
        <w:rPr>
          <w:sz w:val="24"/>
          <w:szCs w:val="24"/>
        </w:rPr>
        <w:t>б)</w:t>
      </w:r>
      <w:r w:rsidRPr="00FC3317">
        <w:rPr>
          <w:spacing w:val="-11"/>
          <w:sz w:val="24"/>
          <w:szCs w:val="24"/>
        </w:rPr>
        <w:t xml:space="preserve"> </w:t>
      </w:r>
      <w:r w:rsidRPr="00FC3317">
        <w:rPr>
          <w:sz w:val="24"/>
          <w:szCs w:val="24"/>
        </w:rPr>
        <w:t>при</w:t>
      </w:r>
      <w:r w:rsidRPr="00FC3317">
        <w:rPr>
          <w:spacing w:val="-7"/>
          <w:sz w:val="24"/>
          <w:szCs w:val="24"/>
        </w:rPr>
        <w:t xml:space="preserve"> </w:t>
      </w:r>
      <w:r w:rsidRPr="00FC3317">
        <w:rPr>
          <w:sz w:val="24"/>
          <w:szCs w:val="24"/>
        </w:rPr>
        <w:t>изменении</w:t>
      </w:r>
      <w:r w:rsidRPr="00FC3317">
        <w:rPr>
          <w:spacing w:val="-7"/>
          <w:sz w:val="24"/>
          <w:szCs w:val="24"/>
        </w:rPr>
        <w:t xml:space="preserve"> </w:t>
      </w:r>
      <w:r w:rsidRPr="00FC3317">
        <w:rPr>
          <w:sz w:val="24"/>
          <w:szCs w:val="24"/>
        </w:rPr>
        <w:t>картинки</w:t>
      </w:r>
      <w:r w:rsidRPr="00FC3317">
        <w:rPr>
          <w:spacing w:val="-12"/>
          <w:sz w:val="24"/>
          <w:szCs w:val="24"/>
        </w:rPr>
        <w:t xml:space="preserve"> </w:t>
      </w:r>
      <w:r w:rsidRPr="00FC3317">
        <w:rPr>
          <w:sz w:val="24"/>
          <w:szCs w:val="24"/>
        </w:rPr>
        <w:t>изображение</w:t>
      </w:r>
      <w:r w:rsidRPr="00FC3317">
        <w:rPr>
          <w:spacing w:val="-10"/>
          <w:sz w:val="24"/>
          <w:szCs w:val="24"/>
        </w:rPr>
        <w:t xml:space="preserve"> </w:t>
      </w:r>
      <w:r w:rsidRPr="00FC3317">
        <w:rPr>
          <w:sz w:val="24"/>
          <w:szCs w:val="24"/>
        </w:rPr>
        <w:t>не</w:t>
      </w:r>
      <w:r w:rsidRPr="00FC3317">
        <w:rPr>
          <w:spacing w:val="-12"/>
          <w:sz w:val="24"/>
          <w:szCs w:val="24"/>
        </w:rPr>
        <w:t xml:space="preserve"> </w:t>
      </w:r>
      <w:r w:rsidRPr="00FC3317">
        <w:rPr>
          <w:sz w:val="24"/>
          <w:szCs w:val="24"/>
        </w:rPr>
        <w:t>теряет</w:t>
      </w:r>
      <w:r w:rsidRPr="00FC3317">
        <w:rPr>
          <w:spacing w:val="-8"/>
          <w:sz w:val="24"/>
          <w:szCs w:val="24"/>
        </w:rPr>
        <w:t xml:space="preserve"> </w:t>
      </w:r>
      <w:r w:rsidRPr="00FC3317">
        <w:rPr>
          <w:sz w:val="24"/>
          <w:szCs w:val="24"/>
        </w:rPr>
        <w:t>своего</w:t>
      </w:r>
      <w:r w:rsidRPr="00FC3317">
        <w:rPr>
          <w:spacing w:val="-8"/>
          <w:sz w:val="24"/>
          <w:szCs w:val="24"/>
        </w:rPr>
        <w:t xml:space="preserve"> </w:t>
      </w:r>
      <w:r w:rsidRPr="00FC3317">
        <w:rPr>
          <w:sz w:val="24"/>
          <w:szCs w:val="24"/>
        </w:rPr>
        <w:t>качества; в) при уменьшении изображения появляется зернистость;</w:t>
      </w:r>
    </w:p>
    <w:p w14:paraId="6C56E445"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9"/>
          <w:sz w:val="24"/>
          <w:szCs w:val="24"/>
        </w:rPr>
        <w:t xml:space="preserve"> </w:t>
      </w:r>
      <w:r w:rsidRPr="00FC3317">
        <w:rPr>
          <w:sz w:val="24"/>
          <w:szCs w:val="24"/>
        </w:rPr>
        <w:t>изображение</w:t>
      </w:r>
      <w:r w:rsidRPr="00FC3317">
        <w:rPr>
          <w:spacing w:val="-3"/>
          <w:sz w:val="24"/>
          <w:szCs w:val="24"/>
        </w:rPr>
        <w:t xml:space="preserve"> </w:t>
      </w:r>
      <w:r w:rsidRPr="00FC3317">
        <w:rPr>
          <w:sz w:val="24"/>
          <w:szCs w:val="24"/>
        </w:rPr>
        <w:t>нельзя</w:t>
      </w:r>
      <w:r w:rsidRPr="00FC3317">
        <w:rPr>
          <w:spacing w:val="-6"/>
          <w:sz w:val="24"/>
          <w:szCs w:val="24"/>
        </w:rPr>
        <w:t xml:space="preserve"> </w:t>
      </w:r>
      <w:r w:rsidRPr="00FC3317">
        <w:rPr>
          <w:spacing w:val="-2"/>
          <w:sz w:val="24"/>
          <w:szCs w:val="24"/>
        </w:rPr>
        <w:t>изменить.</w:t>
      </w:r>
    </w:p>
    <w:p w14:paraId="5C802D11" w14:textId="77777777" w:rsidR="00FC3317" w:rsidRPr="00FC3317" w:rsidRDefault="00FC3317" w:rsidP="009817E5">
      <w:pPr>
        <w:pStyle w:val="5"/>
        <w:keepNext w:val="0"/>
        <w:keepLines w:val="0"/>
        <w:numPr>
          <w:ilvl w:val="0"/>
          <w:numId w:val="177"/>
        </w:numPr>
        <w:spacing w:before="276"/>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В</w:t>
      </w:r>
      <w:r w:rsidRPr="00FC3317">
        <w:rPr>
          <w:rFonts w:ascii="Times New Roman" w:hAnsi="Times New Roman" w:cs="Times New Roman"/>
          <w:spacing w:val="-13"/>
          <w:sz w:val="24"/>
          <w:szCs w:val="24"/>
        </w:rPr>
        <w:t xml:space="preserve"> </w:t>
      </w:r>
      <w:r w:rsidRPr="00FC3317">
        <w:rPr>
          <w:rFonts w:ascii="Times New Roman" w:hAnsi="Times New Roman" w:cs="Times New Roman"/>
          <w:sz w:val="24"/>
          <w:szCs w:val="24"/>
        </w:rPr>
        <w:t>три</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раза</w:t>
      </w:r>
      <w:r w:rsidRPr="00FC3317">
        <w:rPr>
          <w:rFonts w:ascii="Times New Roman" w:hAnsi="Times New Roman" w:cs="Times New Roman"/>
          <w:spacing w:val="-7"/>
          <w:sz w:val="24"/>
          <w:szCs w:val="24"/>
        </w:rPr>
        <w:t xml:space="preserve"> </w:t>
      </w:r>
      <w:r w:rsidRPr="00FC3317">
        <w:rPr>
          <w:rFonts w:ascii="Times New Roman" w:hAnsi="Times New Roman" w:cs="Times New Roman"/>
          <w:sz w:val="24"/>
          <w:szCs w:val="24"/>
        </w:rPr>
        <w:t>лучше</w:t>
      </w:r>
      <w:r w:rsidRPr="00FC3317">
        <w:rPr>
          <w:rFonts w:ascii="Times New Roman" w:hAnsi="Times New Roman" w:cs="Times New Roman"/>
          <w:spacing w:val="-9"/>
          <w:sz w:val="24"/>
          <w:szCs w:val="24"/>
        </w:rPr>
        <w:t xml:space="preserve"> </w:t>
      </w:r>
      <w:r w:rsidRPr="00FC3317">
        <w:rPr>
          <w:rFonts w:ascii="Times New Roman" w:hAnsi="Times New Roman" w:cs="Times New Roman"/>
          <w:sz w:val="24"/>
          <w:szCs w:val="24"/>
        </w:rPr>
        <w:t>запоминаются</w:t>
      </w:r>
      <w:r w:rsidRPr="00FC3317">
        <w:rPr>
          <w:rFonts w:ascii="Times New Roman" w:hAnsi="Times New Roman" w:cs="Times New Roman"/>
          <w:spacing w:val="-9"/>
          <w:sz w:val="24"/>
          <w:szCs w:val="24"/>
        </w:rPr>
        <w:t xml:space="preserve"> </w:t>
      </w:r>
      <w:r w:rsidRPr="00FC3317">
        <w:rPr>
          <w:rFonts w:ascii="Times New Roman" w:hAnsi="Times New Roman" w:cs="Times New Roman"/>
          <w:sz w:val="24"/>
          <w:szCs w:val="24"/>
        </w:rPr>
        <w:t>заголовки</w:t>
      </w:r>
      <w:r w:rsidRPr="00FC3317">
        <w:rPr>
          <w:rFonts w:ascii="Times New Roman" w:hAnsi="Times New Roman" w:cs="Times New Roman"/>
          <w:spacing w:val="-4"/>
          <w:sz w:val="24"/>
          <w:szCs w:val="24"/>
        </w:rPr>
        <w:t xml:space="preserve"> </w:t>
      </w:r>
      <w:r w:rsidRPr="00FC3317">
        <w:rPr>
          <w:rFonts w:ascii="Times New Roman" w:hAnsi="Times New Roman" w:cs="Times New Roman"/>
          <w:sz w:val="24"/>
          <w:szCs w:val="24"/>
        </w:rPr>
        <w:t>рекламных</w:t>
      </w:r>
      <w:r w:rsidRPr="00FC3317">
        <w:rPr>
          <w:rFonts w:ascii="Times New Roman" w:hAnsi="Times New Roman" w:cs="Times New Roman"/>
          <w:spacing w:val="-10"/>
          <w:sz w:val="24"/>
          <w:szCs w:val="24"/>
        </w:rPr>
        <w:t xml:space="preserve"> </w:t>
      </w:r>
      <w:r w:rsidRPr="00FC3317">
        <w:rPr>
          <w:rFonts w:ascii="Times New Roman" w:hAnsi="Times New Roman" w:cs="Times New Roman"/>
          <w:spacing w:val="-2"/>
          <w:sz w:val="24"/>
          <w:szCs w:val="24"/>
        </w:rPr>
        <w:t>текстов…</w:t>
      </w:r>
    </w:p>
    <w:p w14:paraId="3C4DC4B6" w14:textId="77777777" w:rsidR="00FC3317" w:rsidRPr="00FC3317" w:rsidRDefault="00FC3317" w:rsidP="00A25E61">
      <w:pPr>
        <w:pStyle w:val="a3"/>
        <w:spacing w:before="2"/>
        <w:ind w:left="142" w:right="144" w:firstLine="709"/>
        <w:rPr>
          <w:sz w:val="24"/>
          <w:szCs w:val="24"/>
        </w:rPr>
      </w:pPr>
      <w:r w:rsidRPr="00FC3317">
        <w:rPr>
          <w:sz w:val="24"/>
          <w:szCs w:val="24"/>
        </w:rPr>
        <w:t>а)</w:t>
      </w:r>
      <w:r w:rsidRPr="00FC3317">
        <w:rPr>
          <w:spacing w:val="-15"/>
          <w:sz w:val="24"/>
          <w:szCs w:val="24"/>
        </w:rPr>
        <w:t xml:space="preserve"> </w:t>
      </w:r>
      <w:r w:rsidRPr="00FC3317">
        <w:rPr>
          <w:sz w:val="24"/>
          <w:szCs w:val="24"/>
        </w:rPr>
        <w:t>содержащие</w:t>
      </w:r>
      <w:r w:rsidRPr="00FC3317">
        <w:rPr>
          <w:spacing w:val="-15"/>
          <w:sz w:val="24"/>
          <w:szCs w:val="24"/>
        </w:rPr>
        <w:t xml:space="preserve"> </w:t>
      </w:r>
      <w:r w:rsidRPr="00FC3317">
        <w:rPr>
          <w:sz w:val="24"/>
          <w:szCs w:val="24"/>
        </w:rPr>
        <w:t>менее</w:t>
      </w:r>
      <w:r w:rsidRPr="00FC3317">
        <w:rPr>
          <w:spacing w:val="-15"/>
          <w:sz w:val="24"/>
          <w:szCs w:val="24"/>
        </w:rPr>
        <w:t xml:space="preserve"> </w:t>
      </w:r>
      <w:r w:rsidRPr="00FC3317">
        <w:rPr>
          <w:sz w:val="24"/>
          <w:szCs w:val="24"/>
        </w:rPr>
        <w:t>шести</w:t>
      </w:r>
      <w:r w:rsidRPr="00FC3317">
        <w:rPr>
          <w:spacing w:val="-15"/>
          <w:sz w:val="24"/>
          <w:szCs w:val="24"/>
        </w:rPr>
        <w:t xml:space="preserve"> </w:t>
      </w:r>
      <w:r w:rsidRPr="00FC3317">
        <w:rPr>
          <w:sz w:val="24"/>
          <w:szCs w:val="24"/>
        </w:rPr>
        <w:t>слов; б) содержащие 2-3 слова;</w:t>
      </w:r>
    </w:p>
    <w:p w14:paraId="0E80444D" w14:textId="77777777" w:rsidR="00FC3317" w:rsidRPr="00FC3317" w:rsidRDefault="00FC3317" w:rsidP="00A25E61">
      <w:pPr>
        <w:pStyle w:val="a3"/>
        <w:ind w:left="142" w:right="144" w:firstLine="709"/>
        <w:rPr>
          <w:sz w:val="24"/>
          <w:szCs w:val="24"/>
        </w:rPr>
      </w:pPr>
      <w:r w:rsidRPr="00FC3317">
        <w:rPr>
          <w:sz w:val="24"/>
          <w:szCs w:val="24"/>
        </w:rPr>
        <w:t>в) связанные по смыслу; г)</w:t>
      </w:r>
      <w:r w:rsidRPr="00FC3317">
        <w:rPr>
          <w:spacing w:val="-15"/>
          <w:sz w:val="24"/>
          <w:szCs w:val="24"/>
        </w:rPr>
        <w:t xml:space="preserve"> </w:t>
      </w:r>
      <w:r w:rsidRPr="00FC3317">
        <w:rPr>
          <w:sz w:val="24"/>
          <w:szCs w:val="24"/>
        </w:rPr>
        <w:t>в</w:t>
      </w:r>
      <w:r w:rsidRPr="00FC3317">
        <w:rPr>
          <w:spacing w:val="-15"/>
          <w:sz w:val="24"/>
          <w:szCs w:val="24"/>
        </w:rPr>
        <w:t xml:space="preserve"> </w:t>
      </w:r>
      <w:r w:rsidRPr="00FC3317">
        <w:rPr>
          <w:sz w:val="24"/>
          <w:szCs w:val="24"/>
        </w:rPr>
        <w:t>стихотворной</w:t>
      </w:r>
      <w:r w:rsidRPr="00FC3317">
        <w:rPr>
          <w:spacing w:val="-15"/>
          <w:sz w:val="24"/>
          <w:szCs w:val="24"/>
        </w:rPr>
        <w:t xml:space="preserve"> </w:t>
      </w:r>
      <w:r w:rsidRPr="00FC3317">
        <w:rPr>
          <w:sz w:val="24"/>
          <w:szCs w:val="24"/>
        </w:rPr>
        <w:t>форме.</w:t>
      </w:r>
    </w:p>
    <w:p w14:paraId="69C8EAB4" w14:textId="77777777" w:rsidR="00FC3317" w:rsidRPr="00FC3317" w:rsidRDefault="00FC3317" w:rsidP="009817E5">
      <w:pPr>
        <w:pStyle w:val="5"/>
        <w:keepNext w:val="0"/>
        <w:keepLines w:val="0"/>
        <w:numPr>
          <w:ilvl w:val="0"/>
          <w:numId w:val="177"/>
        </w:numPr>
        <w:spacing w:before="274"/>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Цвета</w:t>
      </w:r>
      <w:r w:rsidRPr="00FC3317">
        <w:rPr>
          <w:rFonts w:ascii="Times New Roman" w:hAnsi="Times New Roman" w:cs="Times New Roman"/>
          <w:spacing w:val="-9"/>
          <w:sz w:val="24"/>
          <w:szCs w:val="24"/>
        </w:rPr>
        <w:t xml:space="preserve"> </w:t>
      </w:r>
      <w:r w:rsidRPr="00FC3317">
        <w:rPr>
          <w:rFonts w:ascii="Times New Roman" w:hAnsi="Times New Roman" w:cs="Times New Roman"/>
          <w:sz w:val="24"/>
          <w:szCs w:val="24"/>
        </w:rPr>
        <w:t>белый,</w:t>
      </w:r>
      <w:r w:rsidRPr="00FC3317">
        <w:rPr>
          <w:rFonts w:ascii="Times New Roman" w:hAnsi="Times New Roman" w:cs="Times New Roman"/>
          <w:spacing w:val="-4"/>
          <w:sz w:val="24"/>
          <w:szCs w:val="24"/>
        </w:rPr>
        <w:t xml:space="preserve"> </w:t>
      </w:r>
      <w:r w:rsidRPr="00FC3317">
        <w:rPr>
          <w:rFonts w:ascii="Times New Roman" w:hAnsi="Times New Roman" w:cs="Times New Roman"/>
          <w:sz w:val="24"/>
          <w:szCs w:val="24"/>
        </w:rPr>
        <w:t>черный</w:t>
      </w:r>
      <w:r w:rsidRPr="00FC3317">
        <w:rPr>
          <w:rFonts w:ascii="Times New Roman" w:hAnsi="Times New Roman" w:cs="Times New Roman"/>
          <w:spacing w:val="-3"/>
          <w:sz w:val="24"/>
          <w:szCs w:val="24"/>
        </w:rPr>
        <w:t xml:space="preserve"> </w:t>
      </w:r>
      <w:r w:rsidRPr="00FC3317">
        <w:rPr>
          <w:rFonts w:ascii="Times New Roman" w:hAnsi="Times New Roman" w:cs="Times New Roman"/>
          <w:sz w:val="24"/>
          <w:szCs w:val="24"/>
        </w:rPr>
        <w:t>и</w:t>
      </w:r>
      <w:r w:rsidRPr="00FC3317">
        <w:rPr>
          <w:rFonts w:ascii="Times New Roman" w:hAnsi="Times New Roman" w:cs="Times New Roman"/>
          <w:spacing w:val="-4"/>
          <w:sz w:val="24"/>
          <w:szCs w:val="24"/>
        </w:rPr>
        <w:t xml:space="preserve"> </w:t>
      </w:r>
      <w:r w:rsidRPr="00FC3317">
        <w:rPr>
          <w:rFonts w:ascii="Times New Roman" w:hAnsi="Times New Roman" w:cs="Times New Roman"/>
          <w:sz w:val="24"/>
          <w:szCs w:val="24"/>
        </w:rPr>
        <w:t>все</w:t>
      </w:r>
      <w:r w:rsidRPr="00FC3317">
        <w:rPr>
          <w:rFonts w:ascii="Times New Roman" w:hAnsi="Times New Roman" w:cs="Times New Roman"/>
          <w:spacing w:val="-6"/>
          <w:sz w:val="24"/>
          <w:szCs w:val="24"/>
        </w:rPr>
        <w:t xml:space="preserve"> </w:t>
      </w:r>
      <w:r w:rsidRPr="00FC3317">
        <w:rPr>
          <w:rFonts w:ascii="Times New Roman" w:hAnsi="Times New Roman" w:cs="Times New Roman"/>
          <w:sz w:val="24"/>
          <w:szCs w:val="24"/>
        </w:rPr>
        <w:t>оттенки</w:t>
      </w:r>
      <w:r w:rsidRPr="00FC3317">
        <w:rPr>
          <w:rFonts w:ascii="Times New Roman" w:hAnsi="Times New Roman" w:cs="Times New Roman"/>
          <w:spacing w:val="-3"/>
          <w:sz w:val="24"/>
          <w:szCs w:val="24"/>
        </w:rPr>
        <w:t xml:space="preserve"> </w:t>
      </w:r>
      <w:r w:rsidRPr="00FC3317">
        <w:rPr>
          <w:rFonts w:ascii="Times New Roman" w:hAnsi="Times New Roman" w:cs="Times New Roman"/>
          <w:sz w:val="24"/>
          <w:szCs w:val="24"/>
        </w:rPr>
        <w:t>серого</w:t>
      </w:r>
      <w:r w:rsidRPr="00FC3317">
        <w:rPr>
          <w:rFonts w:ascii="Times New Roman" w:hAnsi="Times New Roman" w:cs="Times New Roman"/>
          <w:spacing w:val="-1"/>
          <w:sz w:val="24"/>
          <w:szCs w:val="24"/>
        </w:rPr>
        <w:t xml:space="preserve"> </w:t>
      </w:r>
      <w:r w:rsidRPr="00FC3317">
        <w:rPr>
          <w:rFonts w:ascii="Times New Roman" w:hAnsi="Times New Roman" w:cs="Times New Roman"/>
          <w:spacing w:val="-2"/>
          <w:sz w:val="24"/>
          <w:szCs w:val="24"/>
        </w:rPr>
        <w:t>называются…</w:t>
      </w:r>
    </w:p>
    <w:p w14:paraId="5BE0E616" w14:textId="77777777" w:rsidR="00FC3317" w:rsidRPr="00FC3317" w:rsidRDefault="00FC3317" w:rsidP="00A25E61">
      <w:pPr>
        <w:pStyle w:val="a3"/>
        <w:spacing w:before="3"/>
        <w:ind w:left="142" w:right="144" w:firstLine="709"/>
        <w:rPr>
          <w:sz w:val="24"/>
          <w:szCs w:val="24"/>
        </w:rPr>
      </w:pPr>
      <w:r w:rsidRPr="00FC3317">
        <w:rPr>
          <w:sz w:val="24"/>
          <w:szCs w:val="24"/>
        </w:rPr>
        <w:t>а) хроматическими; б)</w:t>
      </w:r>
      <w:r w:rsidRPr="00FC3317">
        <w:rPr>
          <w:spacing w:val="-16"/>
          <w:sz w:val="24"/>
          <w:szCs w:val="24"/>
        </w:rPr>
        <w:t xml:space="preserve"> </w:t>
      </w:r>
      <w:r w:rsidRPr="00FC3317">
        <w:rPr>
          <w:sz w:val="24"/>
          <w:szCs w:val="24"/>
        </w:rPr>
        <w:t>ахроматическими; в) бесцветными;</w:t>
      </w:r>
    </w:p>
    <w:p w14:paraId="5DE7CD01"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1"/>
          <w:sz w:val="24"/>
          <w:szCs w:val="24"/>
        </w:rPr>
        <w:t xml:space="preserve"> </w:t>
      </w:r>
      <w:r w:rsidRPr="00FC3317">
        <w:rPr>
          <w:spacing w:val="-2"/>
          <w:sz w:val="24"/>
          <w:szCs w:val="24"/>
        </w:rPr>
        <w:t>свободными.</w:t>
      </w:r>
    </w:p>
    <w:p w14:paraId="20B09899" w14:textId="77777777" w:rsidR="00FC3317" w:rsidRPr="00FC3317" w:rsidRDefault="00FC3317" w:rsidP="00A25E61">
      <w:pPr>
        <w:pStyle w:val="a3"/>
        <w:ind w:left="142" w:right="144" w:firstLine="709"/>
        <w:rPr>
          <w:sz w:val="24"/>
          <w:szCs w:val="24"/>
        </w:rPr>
      </w:pPr>
    </w:p>
    <w:p w14:paraId="31DAFB60" w14:textId="77777777" w:rsidR="00FC3317" w:rsidRPr="00FC3317" w:rsidRDefault="00FC3317" w:rsidP="009817E5">
      <w:pPr>
        <w:pStyle w:val="5"/>
        <w:keepNext w:val="0"/>
        <w:keepLines w:val="0"/>
        <w:numPr>
          <w:ilvl w:val="0"/>
          <w:numId w:val="177"/>
        </w:numPr>
        <w:spacing w:before="0" w:line="275" w:lineRule="exact"/>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Титульные</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шрифты</w:t>
      </w:r>
      <w:r w:rsidRPr="00FC3317">
        <w:rPr>
          <w:rFonts w:ascii="Times New Roman" w:hAnsi="Times New Roman" w:cs="Times New Roman"/>
          <w:spacing w:val="-1"/>
          <w:sz w:val="24"/>
          <w:szCs w:val="24"/>
        </w:rPr>
        <w:t xml:space="preserve"> </w:t>
      </w:r>
      <w:r w:rsidRPr="00FC3317">
        <w:rPr>
          <w:rFonts w:ascii="Times New Roman" w:hAnsi="Times New Roman" w:cs="Times New Roman"/>
          <w:sz w:val="24"/>
          <w:szCs w:val="24"/>
        </w:rPr>
        <w:t>-</w:t>
      </w:r>
      <w:r w:rsidRPr="00FC3317">
        <w:rPr>
          <w:rFonts w:ascii="Times New Roman" w:hAnsi="Times New Roman" w:cs="Times New Roman"/>
          <w:spacing w:val="-7"/>
          <w:sz w:val="24"/>
          <w:szCs w:val="24"/>
        </w:rPr>
        <w:t xml:space="preserve"> </w:t>
      </w:r>
      <w:r w:rsidRPr="00FC3317">
        <w:rPr>
          <w:rFonts w:ascii="Times New Roman" w:hAnsi="Times New Roman" w:cs="Times New Roman"/>
          <w:spacing w:val="-10"/>
          <w:sz w:val="24"/>
          <w:szCs w:val="24"/>
        </w:rPr>
        <w:t>…</w:t>
      </w:r>
    </w:p>
    <w:p w14:paraId="38EA6AE4" w14:textId="77777777" w:rsidR="00FC3317" w:rsidRPr="00FC3317" w:rsidRDefault="00FC3317" w:rsidP="00A25E61">
      <w:pPr>
        <w:pStyle w:val="a3"/>
        <w:spacing w:line="275" w:lineRule="exact"/>
        <w:ind w:left="142" w:right="144" w:firstLine="709"/>
        <w:rPr>
          <w:sz w:val="24"/>
          <w:szCs w:val="24"/>
        </w:rPr>
      </w:pPr>
      <w:r w:rsidRPr="00FC3317">
        <w:rPr>
          <w:sz w:val="24"/>
          <w:szCs w:val="24"/>
        </w:rPr>
        <w:t>а)</w:t>
      </w:r>
      <w:r w:rsidRPr="00FC3317">
        <w:rPr>
          <w:spacing w:val="-7"/>
          <w:sz w:val="24"/>
          <w:szCs w:val="24"/>
        </w:rPr>
        <w:t xml:space="preserve"> </w:t>
      </w:r>
      <w:r w:rsidRPr="00FC3317">
        <w:rPr>
          <w:sz w:val="24"/>
          <w:szCs w:val="24"/>
        </w:rPr>
        <w:t>применяются</w:t>
      </w:r>
      <w:r w:rsidRPr="00FC3317">
        <w:rPr>
          <w:spacing w:val="-5"/>
          <w:sz w:val="24"/>
          <w:szCs w:val="24"/>
        </w:rPr>
        <w:t xml:space="preserve"> </w:t>
      </w:r>
      <w:r w:rsidRPr="00FC3317">
        <w:rPr>
          <w:sz w:val="24"/>
          <w:szCs w:val="24"/>
        </w:rPr>
        <w:t>для</w:t>
      </w:r>
      <w:r w:rsidRPr="00FC3317">
        <w:rPr>
          <w:spacing w:val="-5"/>
          <w:sz w:val="24"/>
          <w:szCs w:val="24"/>
        </w:rPr>
        <w:t xml:space="preserve"> </w:t>
      </w:r>
      <w:r w:rsidRPr="00FC3317">
        <w:rPr>
          <w:sz w:val="24"/>
          <w:szCs w:val="24"/>
        </w:rPr>
        <w:t>заголовков</w:t>
      </w:r>
      <w:r w:rsidRPr="00FC3317">
        <w:rPr>
          <w:spacing w:val="-5"/>
          <w:sz w:val="24"/>
          <w:szCs w:val="24"/>
        </w:rPr>
        <w:t xml:space="preserve"> </w:t>
      </w:r>
      <w:r w:rsidRPr="00FC3317">
        <w:rPr>
          <w:sz w:val="24"/>
          <w:szCs w:val="24"/>
        </w:rPr>
        <w:t>статей</w:t>
      </w:r>
      <w:r w:rsidRPr="00FC3317">
        <w:rPr>
          <w:spacing w:val="-3"/>
          <w:sz w:val="24"/>
          <w:szCs w:val="24"/>
        </w:rPr>
        <w:t xml:space="preserve"> </w:t>
      </w:r>
      <w:r w:rsidRPr="00FC3317">
        <w:rPr>
          <w:sz w:val="24"/>
          <w:szCs w:val="24"/>
        </w:rPr>
        <w:t>и</w:t>
      </w:r>
      <w:r w:rsidRPr="00FC3317">
        <w:rPr>
          <w:spacing w:val="-2"/>
          <w:sz w:val="24"/>
          <w:szCs w:val="24"/>
        </w:rPr>
        <w:t xml:space="preserve"> рубрик;</w:t>
      </w:r>
    </w:p>
    <w:p w14:paraId="14137E94" w14:textId="77777777" w:rsidR="00FC3317" w:rsidRPr="00FC3317" w:rsidRDefault="00FC3317" w:rsidP="00A25E61">
      <w:pPr>
        <w:pStyle w:val="a3"/>
        <w:spacing w:before="2"/>
        <w:ind w:left="142" w:right="144" w:firstLine="709"/>
        <w:rPr>
          <w:sz w:val="24"/>
          <w:szCs w:val="24"/>
        </w:rPr>
      </w:pPr>
      <w:r w:rsidRPr="00FC3317">
        <w:rPr>
          <w:sz w:val="24"/>
          <w:szCs w:val="24"/>
        </w:rPr>
        <w:t>б)</w:t>
      </w:r>
      <w:r w:rsidRPr="00FC3317">
        <w:rPr>
          <w:spacing w:val="-9"/>
          <w:sz w:val="24"/>
          <w:szCs w:val="24"/>
        </w:rPr>
        <w:t xml:space="preserve"> </w:t>
      </w:r>
      <w:r w:rsidRPr="00FC3317">
        <w:rPr>
          <w:sz w:val="24"/>
          <w:szCs w:val="24"/>
        </w:rPr>
        <w:t>применяются</w:t>
      </w:r>
      <w:r w:rsidRPr="00FC3317">
        <w:rPr>
          <w:spacing w:val="-8"/>
          <w:sz w:val="24"/>
          <w:szCs w:val="24"/>
        </w:rPr>
        <w:t xml:space="preserve"> </w:t>
      </w:r>
      <w:r w:rsidRPr="00FC3317">
        <w:rPr>
          <w:sz w:val="24"/>
          <w:szCs w:val="24"/>
        </w:rPr>
        <w:t>для</w:t>
      </w:r>
      <w:r w:rsidRPr="00FC3317">
        <w:rPr>
          <w:spacing w:val="-8"/>
          <w:sz w:val="24"/>
          <w:szCs w:val="24"/>
        </w:rPr>
        <w:t xml:space="preserve"> </w:t>
      </w:r>
      <w:r w:rsidRPr="00FC3317">
        <w:rPr>
          <w:sz w:val="24"/>
          <w:szCs w:val="24"/>
        </w:rPr>
        <w:t>набора</w:t>
      </w:r>
      <w:r w:rsidRPr="00FC3317">
        <w:rPr>
          <w:spacing w:val="-9"/>
          <w:sz w:val="24"/>
          <w:szCs w:val="24"/>
        </w:rPr>
        <w:t xml:space="preserve"> </w:t>
      </w:r>
      <w:r w:rsidRPr="00FC3317">
        <w:rPr>
          <w:sz w:val="24"/>
          <w:szCs w:val="24"/>
        </w:rPr>
        <w:t>титулов,</w:t>
      </w:r>
      <w:r w:rsidRPr="00FC3317">
        <w:rPr>
          <w:spacing w:val="-8"/>
          <w:sz w:val="24"/>
          <w:szCs w:val="24"/>
        </w:rPr>
        <w:t xml:space="preserve"> </w:t>
      </w:r>
      <w:r w:rsidRPr="00FC3317">
        <w:rPr>
          <w:sz w:val="24"/>
          <w:szCs w:val="24"/>
        </w:rPr>
        <w:t>обложек,</w:t>
      </w:r>
      <w:r w:rsidRPr="00FC3317">
        <w:rPr>
          <w:spacing w:val="-8"/>
          <w:sz w:val="24"/>
          <w:szCs w:val="24"/>
        </w:rPr>
        <w:t xml:space="preserve"> </w:t>
      </w:r>
      <w:r w:rsidRPr="00FC3317">
        <w:rPr>
          <w:sz w:val="24"/>
          <w:szCs w:val="24"/>
        </w:rPr>
        <w:t>рубрик,</w:t>
      </w:r>
      <w:r w:rsidRPr="00FC3317">
        <w:rPr>
          <w:spacing w:val="-8"/>
          <w:sz w:val="24"/>
          <w:szCs w:val="24"/>
        </w:rPr>
        <w:t xml:space="preserve"> </w:t>
      </w:r>
      <w:r w:rsidRPr="00FC3317">
        <w:rPr>
          <w:sz w:val="24"/>
          <w:szCs w:val="24"/>
        </w:rPr>
        <w:t>газетных</w:t>
      </w:r>
      <w:r w:rsidRPr="00FC3317">
        <w:rPr>
          <w:spacing w:val="-8"/>
          <w:sz w:val="24"/>
          <w:szCs w:val="24"/>
        </w:rPr>
        <w:t xml:space="preserve"> </w:t>
      </w:r>
      <w:r w:rsidRPr="00FC3317">
        <w:rPr>
          <w:sz w:val="24"/>
          <w:szCs w:val="24"/>
        </w:rPr>
        <w:t>заголовков; в) применяются для названия газет и журналов;</w:t>
      </w:r>
    </w:p>
    <w:p w14:paraId="4AEBADC3"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9"/>
          <w:sz w:val="24"/>
          <w:szCs w:val="24"/>
        </w:rPr>
        <w:t xml:space="preserve"> </w:t>
      </w:r>
      <w:r w:rsidRPr="00FC3317">
        <w:rPr>
          <w:sz w:val="24"/>
          <w:szCs w:val="24"/>
        </w:rPr>
        <w:t>применяются</w:t>
      </w:r>
      <w:r w:rsidRPr="00FC3317">
        <w:rPr>
          <w:spacing w:val="-3"/>
          <w:sz w:val="24"/>
          <w:szCs w:val="24"/>
        </w:rPr>
        <w:t xml:space="preserve"> </w:t>
      </w:r>
      <w:r w:rsidRPr="00FC3317">
        <w:rPr>
          <w:sz w:val="24"/>
          <w:szCs w:val="24"/>
        </w:rPr>
        <w:t>для</w:t>
      </w:r>
      <w:r w:rsidRPr="00FC3317">
        <w:rPr>
          <w:spacing w:val="-4"/>
          <w:sz w:val="24"/>
          <w:szCs w:val="24"/>
        </w:rPr>
        <w:t xml:space="preserve"> </w:t>
      </w:r>
      <w:r w:rsidRPr="00FC3317">
        <w:rPr>
          <w:sz w:val="24"/>
          <w:szCs w:val="24"/>
        </w:rPr>
        <w:t>оформления</w:t>
      </w:r>
      <w:r w:rsidRPr="00FC3317">
        <w:rPr>
          <w:spacing w:val="-3"/>
          <w:sz w:val="24"/>
          <w:szCs w:val="24"/>
        </w:rPr>
        <w:t xml:space="preserve"> </w:t>
      </w:r>
      <w:r w:rsidRPr="00FC3317">
        <w:rPr>
          <w:sz w:val="24"/>
          <w:szCs w:val="24"/>
        </w:rPr>
        <w:t>титульного</w:t>
      </w:r>
      <w:r w:rsidRPr="00FC3317">
        <w:rPr>
          <w:spacing w:val="-2"/>
          <w:sz w:val="24"/>
          <w:szCs w:val="24"/>
        </w:rPr>
        <w:t xml:space="preserve"> </w:t>
      </w:r>
      <w:r w:rsidRPr="00FC3317">
        <w:rPr>
          <w:sz w:val="24"/>
          <w:szCs w:val="24"/>
        </w:rPr>
        <w:t>листа</w:t>
      </w:r>
      <w:r w:rsidRPr="00FC3317">
        <w:rPr>
          <w:spacing w:val="-5"/>
          <w:sz w:val="24"/>
          <w:szCs w:val="24"/>
        </w:rPr>
        <w:t xml:space="preserve"> </w:t>
      </w:r>
      <w:r w:rsidRPr="00FC3317">
        <w:rPr>
          <w:spacing w:val="-2"/>
          <w:sz w:val="24"/>
          <w:szCs w:val="24"/>
        </w:rPr>
        <w:t>работы.</w:t>
      </w:r>
    </w:p>
    <w:p w14:paraId="4E75DBF2" w14:textId="77777777" w:rsidR="00FC3317" w:rsidRPr="00FC3317" w:rsidRDefault="00FC3317" w:rsidP="00A25E61">
      <w:pPr>
        <w:pStyle w:val="a3"/>
        <w:spacing w:before="1"/>
        <w:ind w:left="142" w:right="144" w:firstLine="709"/>
        <w:rPr>
          <w:sz w:val="24"/>
          <w:szCs w:val="24"/>
        </w:rPr>
      </w:pPr>
    </w:p>
    <w:p w14:paraId="1A839F0B" w14:textId="77777777" w:rsidR="00FC3317" w:rsidRPr="00FC3317" w:rsidRDefault="00FC3317" w:rsidP="009817E5">
      <w:pPr>
        <w:pStyle w:val="5"/>
        <w:keepNext w:val="0"/>
        <w:keepLines w:val="0"/>
        <w:numPr>
          <w:ilvl w:val="0"/>
          <w:numId w:val="177"/>
        </w:numPr>
        <w:spacing w:before="0"/>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Корпоративный</w:t>
      </w:r>
      <w:r w:rsidRPr="00FC3317">
        <w:rPr>
          <w:rFonts w:ascii="Times New Roman" w:hAnsi="Times New Roman" w:cs="Times New Roman"/>
          <w:spacing w:val="-12"/>
          <w:sz w:val="24"/>
          <w:szCs w:val="24"/>
        </w:rPr>
        <w:t xml:space="preserve"> </w:t>
      </w:r>
      <w:r w:rsidRPr="00FC3317">
        <w:rPr>
          <w:rFonts w:ascii="Times New Roman" w:hAnsi="Times New Roman" w:cs="Times New Roman"/>
          <w:sz w:val="24"/>
          <w:szCs w:val="24"/>
        </w:rPr>
        <w:t>герой</w:t>
      </w:r>
      <w:r w:rsidRPr="00FC3317">
        <w:rPr>
          <w:rFonts w:ascii="Times New Roman" w:hAnsi="Times New Roman" w:cs="Times New Roman"/>
          <w:spacing w:val="-8"/>
          <w:sz w:val="24"/>
          <w:szCs w:val="24"/>
        </w:rPr>
        <w:t xml:space="preserve"> </w:t>
      </w:r>
      <w:r w:rsidRPr="00FC3317">
        <w:rPr>
          <w:rFonts w:ascii="Times New Roman" w:hAnsi="Times New Roman" w:cs="Times New Roman"/>
          <w:sz w:val="24"/>
          <w:szCs w:val="24"/>
        </w:rPr>
        <w:t>-</w:t>
      </w:r>
      <w:r w:rsidRPr="00FC3317">
        <w:rPr>
          <w:rFonts w:ascii="Times New Roman" w:hAnsi="Times New Roman" w:cs="Times New Roman"/>
          <w:spacing w:val="-10"/>
          <w:sz w:val="24"/>
          <w:szCs w:val="24"/>
        </w:rPr>
        <w:t xml:space="preserve"> …</w:t>
      </w:r>
    </w:p>
    <w:p w14:paraId="46793174" w14:textId="77777777" w:rsidR="00FC3317" w:rsidRPr="00FC3317" w:rsidRDefault="00FC3317" w:rsidP="00A25E61">
      <w:pPr>
        <w:pStyle w:val="a3"/>
        <w:spacing w:before="2"/>
        <w:ind w:left="142" w:right="144" w:firstLine="709"/>
        <w:rPr>
          <w:sz w:val="24"/>
          <w:szCs w:val="24"/>
        </w:rPr>
      </w:pPr>
      <w:r w:rsidRPr="00FC3317">
        <w:rPr>
          <w:sz w:val="24"/>
          <w:szCs w:val="24"/>
        </w:rPr>
        <w:t>а)</w:t>
      </w:r>
      <w:r w:rsidRPr="00FC3317">
        <w:rPr>
          <w:spacing w:val="-3"/>
          <w:sz w:val="24"/>
          <w:szCs w:val="24"/>
        </w:rPr>
        <w:t xml:space="preserve"> </w:t>
      </w:r>
      <w:r w:rsidRPr="00FC3317">
        <w:rPr>
          <w:sz w:val="24"/>
          <w:szCs w:val="24"/>
        </w:rPr>
        <w:t>определенный</w:t>
      </w:r>
      <w:r w:rsidRPr="00FC3317">
        <w:rPr>
          <w:spacing w:val="-3"/>
          <w:sz w:val="24"/>
          <w:szCs w:val="24"/>
        </w:rPr>
        <w:t xml:space="preserve"> </w:t>
      </w:r>
      <w:r w:rsidRPr="00FC3317">
        <w:rPr>
          <w:sz w:val="24"/>
          <w:szCs w:val="24"/>
        </w:rPr>
        <w:t>персонаж</w:t>
      </w:r>
      <w:r w:rsidRPr="00FC3317">
        <w:rPr>
          <w:spacing w:val="-3"/>
          <w:sz w:val="24"/>
          <w:szCs w:val="24"/>
        </w:rPr>
        <w:t xml:space="preserve"> </w:t>
      </w:r>
      <w:r w:rsidRPr="00FC3317">
        <w:rPr>
          <w:sz w:val="24"/>
          <w:szCs w:val="24"/>
        </w:rPr>
        <w:t>или</w:t>
      </w:r>
      <w:r w:rsidRPr="00FC3317">
        <w:rPr>
          <w:spacing w:val="-2"/>
          <w:sz w:val="24"/>
          <w:szCs w:val="24"/>
        </w:rPr>
        <w:t xml:space="preserve"> </w:t>
      </w:r>
      <w:r w:rsidRPr="00FC3317">
        <w:rPr>
          <w:sz w:val="24"/>
          <w:szCs w:val="24"/>
        </w:rPr>
        <w:t>образ,</w:t>
      </w:r>
      <w:r w:rsidRPr="00FC3317">
        <w:rPr>
          <w:spacing w:val="-6"/>
          <w:sz w:val="24"/>
          <w:szCs w:val="24"/>
        </w:rPr>
        <w:t xml:space="preserve"> </w:t>
      </w:r>
      <w:r w:rsidRPr="00FC3317">
        <w:rPr>
          <w:sz w:val="24"/>
          <w:szCs w:val="24"/>
        </w:rPr>
        <w:t>закрепленный</w:t>
      </w:r>
      <w:r w:rsidRPr="00FC3317">
        <w:rPr>
          <w:spacing w:val="-3"/>
          <w:sz w:val="24"/>
          <w:szCs w:val="24"/>
        </w:rPr>
        <w:t xml:space="preserve"> </w:t>
      </w:r>
      <w:r w:rsidRPr="00FC3317">
        <w:rPr>
          <w:sz w:val="24"/>
          <w:szCs w:val="24"/>
        </w:rPr>
        <w:t>за</w:t>
      </w:r>
      <w:r w:rsidRPr="00FC3317">
        <w:rPr>
          <w:spacing w:val="-4"/>
          <w:sz w:val="24"/>
          <w:szCs w:val="24"/>
        </w:rPr>
        <w:t xml:space="preserve"> </w:t>
      </w:r>
      <w:r w:rsidRPr="00FC3317">
        <w:rPr>
          <w:sz w:val="24"/>
          <w:szCs w:val="24"/>
        </w:rPr>
        <w:t>фирмой,</w:t>
      </w:r>
      <w:r w:rsidRPr="00FC3317">
        <w:rPr>
          <w:spacing w:val="-3"/>
          <w:sz w:val="24"/>
          <w:szCs w:val="24"/>
        </w:rPr>
        <w:t xml:space="preserve"> </w:t>
      </w:r>
      <w:r w:rsidRPr="00FC3317">
        <w:rPr>
          <w:sz w:val="24"/>
          <w:szCs w:val="24"/>
        </w:rPr>
        <w:t>и</w:t>
      </w:r>
      <w:r w:rsidRPr="00FC3317">
        <w:rPr>
          <w:spacing w:val="-3"/>
          <w:sz w:val="24"/>
          <w:szCs w:val="24"/>
        </w:rPr>
        <w:t xml:space="preserve"> </w:t>
      </w:r>
      <w:r w:rsidRPr="00FC3317">
        <w:rPr>
          <w:sz w:val="24"/>
          <w:szCs w:val="24"/>
        </w:rPr>
        <w:t>олицетворяющий</w:t>
      </w:r>
      <w:r w:rsidRPr="00FC3317">
        <w:rPr>
          <w:spacing w:val="-5"/>
          <w:sz w:val="24"/>
          <w:szCs w:val="24"/>
        </w:rPr>
        <w:t xml:space="preserve"> </w:t>
      </w:r>
      <w:r w:rsidRPr="00FC3317">
        <w:rPr>
          <w:sz w:val="24"/>
          <w:szCs w:val="24"/>
        </w:rPr>
        <w:t>дух</w:t>
      </w:r>
      <w:r w:rsidRPr="00FC3317">
        <w:rPr>
          <w:spacing w:val="-3"/>
          <w:sz w:val="24"/>
          <w:szCs w:val="24"/>
        </w:rPr>
        <w:t xml:space="preserve"> </w:t>
      </w:r>
      <w:r w:rsidRPr="00FC3317">
        <w:rPr>
          <w:sz w:val="24"/>
          <w:szCs w:val="24"/>
        </w:rPr>
        <w:t xml:space="preserve">ее </w:t>
      </w:r>
      <w:r w:rsidRPr="00FC3317">
        <w:rPr>
          <w:spacing w:val="-2"/>
          <w:sz w:val="24"/>
          <w:szCs w:val="24"/>
        </w:rPr>
        <w:t>деятельности;</w:t>
      </w:r>
    </w:p>
    <w:p w14:paraId="326AFB6B"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15"/>
          <w:sz w:val="24"/>
          <w:szCs w:val="24"/>
        </w:rPr>
        <w:t xml:space="preserve"> </w:t>
      </w:r>
      <w:r w:rsidRPr="00FC3317">
        <w:rPr>
          <w:sz w:val="24"/>
          <w:szCs w:val="24"/>
        </w:rPr>
        <w:t>человек</w:t>
      </w:r>
      <w:r w:rsidRPr="00FC3317">
        <w:rPr>
          <w:spacing w:val="-15"/>
          <w:sz w:val="24"/>
          <w:szCs w:val="24"/>
        </w:rPr>
        <w:t xml:space="preserve"> </w:t>
      </w:r>
      <w:r w:rsidRPr="00FC3317">
        <w:rPr>
          <w:sz w:val="24"/>
          <w:szCs w:val="24"/>
        </w:rPr>
        <w:t>являющийся</w:t>
      </w:r>
      <w:r w:rsidRPr="00FC3317">
        <w:rPr>
          <w:spacing w:val="-15"/>
          <w:sz w:val="24"/>
          <w:szCs w:val="24"/>
        </w:rPr>
        <w:t xml:space="preserve"> </w:t>
      </w:r>
      <w:r w:rsidRPr="00FC3317">
        <w:rPr>
          <w:sz w:val="24"/>
          <w:szCs w:val="24"/>
        </w:rPr>
        <w:t>«лицом»</w:t>
      </w:r>
      <w:r w:rsidRPr="00FC3317">
        <w:rPr>
          <w:spacing w:val="-15"/>
          <w:sz w:val="24"/>
          <w:szCs w:val="24"/>
        </w:rPr>
        <w:t xml:space="preserve"> </w:t>
      </w:r>
      <w:r w:rsidRPr="00FC3317">
        <w:rPr>
          <w:sz w:val="24"/>
          <w:szCs w:val="24"/>
        </w:rPr>
        <w:t>компании; в) представитель данной компании;</w:t>
      </w:r>
    </w:p>
    <w:p w14:paraId="4D3C0E43"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6"/>
          <w:sz w:val="24"/>
          <w:szCs w:val="24"/>
        </w:rPr>
        <w:t xml:space="preserve"> </w:t>
      </w:r>
      <w:r w:rsidRPr="00FC3317">
        <w:rPr>
          <w:sz w:val="24"/>
          <w:szCs w:val="24"/>
        </w:rPr>
        <w:t>изображение</w:t>
      </w:r>
      <w:r w:rsidRPr="00FC3317">
        <w:rPr>
          <w:spacing w:val="-5"/>
          <w:sz w:val="24"/>
          <w:szCs w:val="24"/>
        </w:rPr>
        <w:t xml:space="preserve"> </w:t>
      </w:r>
      <w:r w:rsidRPr="00FC3317">
        <w:rPr>
          <w:sz w:val="24"/>
          <w:szCs w:val="24"/>
        </w:rPr>
        <w:t>животного</w:t>
      </w:r>
      <w:r w:rsidRPr="00FC3317">
        <w:rPr>
          <w:spacing w:val="-2"/>
          <w:sz w:val="24"/>
          <w:szCs w:val="24"/>
        </w:rPr>
        <w:t xml:space="preserve"> </w:t>
      </w:r>
      <w:r w:rsidRPr="00FC3317">
        <w:rPr>
          <w:sz w:val="24"/>
          <w:szCs w:val="24"/>
        </w:rPr>
        <w:t>на</w:t>
      </w:r>
      <w:r w:rsidRPr="00FC3317">
        <w:rPr>
          <w:spacing w:val="-6"/>
          <w:sz w:val="24"/>
          <w:szCs w:val="24"/>
        </w:rPr>
        <w:t xml:space="preserve"> </w:t>
      </w:r>
      <w:r w:rsidRPr="00FC3317">
        <w:rPr>
          <w:sz w:val="24"/>
          <w:szCs w:val="24"/>
        </w:rPr>
        <w:t>эмблеме</w:t>
      </w:r>
      <w:r w:rsidRPr="00FC3317">
        <w:rPr>
          <w:spacing w:val="-3"/>
          <w:sz w:val="24"/>
          <w:szCs w:val="24"/>
        </w:rPr>
        <w:t xml:space="preserve"> </w:t>
      </w:r>
      <w:r w:rsidRPr="00FC3317">
        <w:rPr>
          <w:spacing w:val="-2"/>
          <w:sz w:val="24"/>
          <w:szCs w:val="24"/>
        </w:rPr>
        <w:t>компании.</w:t>
      </w:r>
    </w:p>
    <w:p w14:paraId="13FC0ABE" w14:textId="77777777" w:rsidR="00FC3317" w:rsidRPr="00FC3317" w:rsidRDefault="00FC3317" w:rsidP="00A25E61">
      <w:pPr>
        <w:pStyle w:val="a3"/>
        <w:spacing w:before="3"/>
        <w:ind w:left="142" w:right="144" w:firstLine="709"/>
        <w:rPr>
          <w:sz w:val="24"/>
          <w:szCs w:val="24"/>
        </w:rPr>
      </w:pPr>
    </w:p>
    <w:p w14:paraId="4734CBCD" w14:textId="77777777" w:rsidR="00FC3317" w:rsidRPr="00FC3317" w:rsidRDefault="00FC3317" w:rsidP="009817E5">
      <w:pPr>
        <w:pStyle w:val="5"/>
        <w:keepNext w:val="0"/>
        <w:keepLines w:val="0"/>
        <w:numPr>
          <w:ilvl w:val="0"/>
          <w:numId w:val="177"/>
        </w:numPr>
        <w:spacing w:before="0"/>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Быстрое</w:t>
      </w:r>
      <w:r w:rsidRPr="00FC3317">
        <w:rPr>
          <w:rFonts w:ascii="Times New Roman" w:hAnsi="Times New Roman" w:cs="Times New Roman"/>
          <w:spacing w:val="-4"/>
          <w:sz w:val="24"/>
          <w:szCs w:val="24"/>
        </w:rPr>
        <w:t xml:space="preserve"> </w:t>
      </w:r>
      <w:r w:rsidRPr="00FC3317">
        <w:rPr>
          <w:rFonts w:ascii="Times New Roman" w:hAnsi="Times New Roman" w:cs="Times New Roman"/>
          <w:sz w:val="24"/>
          <w:szCs w:val="24"/>
        </w:rPr>
        <w:t>развитие</w:t>
      </w:r>
      <w:r w:rsidRPr="00FC3317">
        <w:rPr>
          <w:rFonts w:ascii="Times New Roman" w:hAnsi="Times New Roman" w:cs="Times New Roman"/>
          <w:spacing w:val="-4"/>
          <w:sz w:val="24"/>
          <w:szCs w:val="24"/>
        </w:rPr>
        <w:t xml:space="preserve"> </w:t>
      </w:r>
      <w:r w:rsidRPr="00FC3317">
        <w:rPr>
          <w:rFonts w:ascii="Times New Roman" w:hAnsi="Times New Roman" w:cs="Times New Roman"/>
          <w:sz w:val="24"/>
          <w:szCs w:val="24"/>
        </w:rPr>
        <w:t>рекламы</w:t>
      </w:r>
      <w:r w:rsidRPr="00FC3317">
        <w:rPr>
          <w:rFonts w:ascii="Times New Roman" w:hAnsi="Times New Roman" w:cs="Times New Roman"/>
          <w:spacing w:val="25"/>
          <w:sz w:val="24"/>
          <w:szCs w:val="24"/>
        </w:rPr>
        <w:t xml:space="preserve"> </w:t>
      </w:r>
      <w:r w:rsidRPr="00FC3317">
        <w:rPr>
          <w:rFonts w:ascii="Times New Roman" w:hAnsi="Times New Roman" w:cs="Times New Roman"/>
          <w:sz w:val="24"/>
          <w:szCs w:val="24"/>
        </w:rPr>
        <w:t>потребительских</w:t>
      </w:r>
      <w:r w:rsidRPr="00FC3317">
        <w:rPr>
          <w:rFonts w:ascii="Times New Roman" w:hAnsi="Times New Roman" w:cs="Times New Roman"/>
          <w:spacing w:val="-3"/>
          <w:sz w:val="24"/>
          <w:szCs w:val="24"/>
        </w:rPr>
        <w:t xml:space="preserve"> </w:t>
      </w:r>
      <w:r w:rsidRPr="00FC3317">
        <w:rPr>
          <w:rFonts w:ascii="Times New Roman" w:hAnsi="Times New Roman" w:cs="Times New Roman"/>
          <w:sz w:val="24"/>
          <w:szCs w:val="24"/>
        </w:rPr>
        <w:t>товаров</w:t>
      </w:r>
      <w:r w:rsidRPr="00FC3317">
        <w:rPr>
          <w:rFonts w:ascii="Times New Roman" w:hAnsi="Times New Roman" w:cs="Times New Roman"/>
          <w:spacing w:val="-3"/>
          <w:sz w:val="24"/>
          <w:szCs w:val="24"/>
        </w:rPr>
        <w:t xml:space="preserve"> </w:t>
      </w:r>
      <w:r w:rsidRPr="00FC3317">
        <w:rPr>
          <w:rFonts w:ascii="Times New Roman" w:hAnsi="Times New Roman" w:cs="Times New Roman"/>
          <w:sz w:val="24"/>
          <w:szCs w:val="24"/>
        </w:rPr>
        <w:t>в</w:t>
      </w:r>
      <w:r w:rsidRPr="00FC3317">
        <w:rPr>
          <w:rFonts w:ascii="Times New Roman" w:hAnsi="Times New Roman" w:cs="Times New Roman"/>
          <w:spacing w:val="27"/>
          <w:sz w:val="24"/>
          <w:szCs w:val="24"/>
        </w:rPr>
        <w:t xml:space="preserve"> </w:t>
      </w:r>
      <w:r w:rsidRPr="00FC3317">
        <w:rPr>
          <w:rFonts w:ascii="Times New Roman" w:hAnsi="Times New Roman" w:cs="Times New Roman"/>
          <w:sz w:val="24"/>
          <w:szCs w:val="24"/>
        </w:rPr>
        <w:t>конце</w:t>
      </w:r>
      <w:r w:rsidRPr="00FC3317">
        <w:rPr>
          <w:rFonts w:ascii="Times New Roman" w:hAnsi="Times New Roman" w:cs="Times New Roman"/>
          <w:spacing w:val="-4"/>
          <w:sz w:val="24"/>
          <w:szCs w:val="24"/>
        </w:rPr>
        <w:t xml:space="preserve"> </w:t>
      </w:r>
      <w:r w:rsidRPr="00FC3317">
        <w:rPr>
          <w:rFonts w:ascii="Times New Roman" w:hAnsi="Times New Roman" w:cs="Times New Roman"/>
          <w:sz w:val="24"/>
          <w:szCs w:val="24"/>
        </w:rPr>
        <w:t>XIX</w:t>
      </w:r>
      <w:r w:rsidRPr="00FC3317">
        <w:rPr>
          <w:rFonts w:ascii="Times New Roman" w:hAnsi="Times New Roman" w:cs="Times New Roman"/>
          <w:spacing w:val="25"/>
          <w:sz w:val="24"/>
          <w:szCs w:val="24"/>
        </w:rPr>
        <w:t xml:space="preserve"> </w:t>
      </w:r>
      <w:r w:rsidRPr="00FC3317">
        <w:rPr>
          <w:rFonts w:ascii="Times New Roman" w:hAnsi="Times New Roman" w:cs="Times New Roman"/>
          <w:sz w:val="24"/>
          <w:szCs w:val="24"/>
        </w:rPr>
        <w:t>века</w:t>
      </w:r>
      <w:r w:rsidRPr="00FC3317">
        <w:rPr>
          <w:rFonts w:ascii="Times New Roman" w:hAnsi="Times New Roman" w:cs="Times New Roman"/>
          <w:spacing w:val="25"/>
          <w:sz w:val="24"/>
          <w:szCs w:val="24"/>
        </w:rPr>
        <w:t xml:space="preserve"> </w:t>
      </w:r>
      <w:r w:rsidRPr="00FC3317">
        <w:rPr>
          <w:rFonts w:ascii="Times New Roman" w:hAnsi="Times New Roman" w:cs="Times New Roman"/>
          <w:sz w:val="24"/>
          <w:szCs w:val="24"/>
        </w:rPr>
        <w:t>помогло появлению нового вида ее распространения —…</w:t>
      </w:r>
    </w:p>
    <w:p w14:paraId="4F7B5AD4" w14:textId="77777777" w:rsidR="00FC3317" w:rsidRPr="00FC3317" w:rsidRDefault="00FC3317" w:rsidP="00A25E61">
      <w:pPr>
        <w:pStyle w:val="a3"/>
        <w:spacing w:line="269" w:lineRule="exact"/>
        <w:ind w:left="142" w:right="144" w:firstLine="709"/>
        <w:rPr>
          <w:sz w:val="24"/>
          <w:szCs w:val="24"/>
        </w:rPr>
      </w:pPr>
      <w:r w:rsidRPr="00FC3317">
        <w:rPr>
          <w:sz w:val="24"/>
          <w:szCs w:val="24"/>
        </w:rPr>
        <w:t>а)</w:t>
      </w:r>
      <w:r w:rsidRPr="00FC3317">
        <w:rPr>
          <w:spacing w:val="-7"/>
          <w:sz w:val="24"/>
          <w:szCs w:val="24"/>
        </w:rPr>
        <w:t xml:space="preserve"> </w:t>
      </w:r>
      <w:r w:rsidRPr="00FC3317">
        <w:rPr>
          <w:sz w:val="24"/>
          <w:szCs w:val="24"/>
        </w:rPr>
        <w:t>наружной</w:t>
      </w:r>
      <w:r w:rsidRPr="00FC3317">
        <w:rPr>
          <w:spacing w:val="-2"/>
          <w:sz w:val="24"/>
          <w:szCs w:val="24"/>
        </w:rPr>
        <w:t xml:space="preserve"> рекламы;</w:t>
      </w:r>
    </w:p>
    <w:p w14:paraId="4A584B4F" w14:textId="77777777" w:rsidR="00FC3317" w:rsidRPr="00FC3317" w:rsidRDefault="00FC3317" w:rsidP="00A25E61">
      <w:pPr>
        <w:pStyle w:val="a3"/>
        <w:spacing w:before="2"/>
        <w:ind w:left="142" w:right="144" w:firstLine="709"/>
        <w:rPr>
          <w:sz w:val="24"/>
          <w:szCs w:val="24"/>
        </w:rPr>
      </w:pPr>
      <w:r w:rsidRPr="00FC3317">
        <w:rPr>
          <w:sz w:val="24"/>
          <w:szCs w:val="24"/>
        </w:rPr>
        <w:t>б)</w:t>
      </w:r>
      <w:r w:rsidRPr="00FC3317">
        <w:rPr>
          <w:spacing w:val="-15"/>
          <w:sz w:val="24"/>
          <w:szCs w:val="24"/>
        </w:rPr>
        <w:t xml:space="preserve"> </w:t>
      </w:r>
      <w:r w:rsidRPr="00FC3317">
        <w:rPr>
          <w:sz w:val="24"/>
          <w:szCs w:val="24"/>
        </w:rPr>
        <w:t>массового</w:t>
      </w:r>
      <w:r w:rsidRPr="00FC3317">
        <w:rPr>
          <w:spacing w:val="-15"/>
          <w:sz w:val="24"/>
          <w:szCs w:val="24"/>
        </w:rPr>
        <w:t xml:space="preserve"> </w:t>
      </w:r>
      <w:r w:rsidRPr="00FC3317">
        <w:rPr>
          <w:sz w:val="24"/>
          <w:szCs w:val="24"/>
        </w:rPr>
        <w:t>многотиражного</w:t>
      </w:r>
      <w:r w:rsidRPr="00FC3317">
        <w:rPr>
          <w:spacing w:val="-15"/>
          <w:sz w:val="24"/>
          <w:szCs w:val="24"/>
        </w:rPr>
        <w:t xml:space="preserve"> </w:t>
      </w:r>
      <w:r w:rsidRPr="00FC3317">
        <w:rPr>
          <w:sz w:val="24"/>
          <w:szCs w:val="24"/>
        </w:rPr>
        <w:t>журнала; в) рекламной газеты;</w:t>
      </w:r>
    </w:p>
    <w:p w14:paraId="384DFCCD"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7"/>
          <w:sz w:val="24"/>
          <w:szCs w:val="24"/>
        </w:rPr>
        <w:t xml:space="preserve"> </w:t>
      </w:r>
      <w:r w:rsidRPr="00FC3317">
        <w:rPr>
          <w:sz w:val="24"/>
          <w:szCs w:val="24"/>
        </w:rPr>
        <w:t>почтовой</w:t>
      </w:r>
      <w:r w:rsidRPr="00FC3317">
        <w:rPr>
          <w:spacing w:val="-1"/>
          <w:sz w:val="24"/>
          <w:szCs w:val="24"/>
        </w:rPr>
        <w:t xml:space="preserve"> </w:t>
      </w:r>
      <w:r w:rsidRPr="00FC3317">
        <w:rPr>
          <w:spacing w:val="-2"/>
          <w:sz w:val="24"/>
          <w:szCs w:val="24"/>
        </w:rPr>
        <w:t>рекламы.</w:t>
      </w:r>
    </w:p>
    <w:p w14:paraId="22E81BEB" w14:textId="77777777" w:rsidR="00FC3317" w:rsidRPr="00FC3317" w:rsidRDefault="00FC3317" w:rsidP="00A25E61">
      <w:pPr>
        <w:pStyle w:val="a3"/>
        <w:spacing w:before="1"/>
        <w:ind w:left="142" w:right="144" w:firstLine="709"/>
        <w:rPr>
          <w:sz w:val="24"/>
          <w:szCs w:val="24"/>
        </w:rPr>
      </w:pPr>
    </w:p>
    <w:p w14:paraId="3D83B8E0" w14:textId="77777777" w:rsidR="00FC3317" w:rsidRPr="00FC3317" w:rsidRDefault="00FC3317" w:rsidP="009817E5">
      <w:pPr>
        <w:pStyle w:val="5"/>
        <w:keepNext w:val="0"/>
        <w:keepLines w:val="0"/>
        <w:numPr>
          <w:ilvl w:val="0"/>
          <w:numId w:val="177"/>
        </w:numPr>
        <w:spacing w:before="0"/>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Основной</w:t>
      </w:r>
      <w:r w:rsidRPr="00FC3317">
        <w:rPr>
          <w:rFonts w:ascii="Times New Roman" w:hAnsi="Times New Roman" w:cs="Times New Roman"/>
          <w:spacing w:val="-14"/>
          <w:sz w:val="24"/>
          <w:szCs w:val="24"/>
        </w:rPr>
        <w:t xml:space="preserve"> </w:t>
      </w:r>
      <w:r w:rsidRPr="00FC3317">
        <w:rPr>
          <w:rFonts w:ascii="Times New Roman" w:hAnsi="Times New Roman" w:cs="Times New Roman"/>
          <w:sz w:val="24"/>
          <w:szCs w:val="24"/>
        </w:rPr>
        <w:t>задачей</w:t>
      </w:r>
      <w:r w:rsidRPr="00FC3317">
        <w:rPr>
          <w:rFonts w:ascii="Times New Roman" w:hAnsi="Times New Roman" w:cs="Times New Roman"/>
          <w:spacing w:val="-9"/>
          <w:sz w:val="24"/>
          <w:szCs w:val="24"/>
        </w:rPr>
        <w:t xml:space="preserve"> </w:t>
      </w:r>
      <w:r w:rsidRPr="00FC3317">
        <w:rPr>
          <w:rFonts w:ascii="Times New Roman" w:hAnsi="Times New Roman" w:cs="Times New Roman"/>
          <w:sz w:val="24"/>
          <w:szCs w:val="24"/>
        </w:rPr>
        <w:t>информативной</w:t>
      </w:r>
      <w:r w:rsidRPr="00FC3317">
        <w:rPr>
          <w:rFonts w:ascii="Times New Roman" w:hAnsi="Times New Roman" w:cs="Times New Roman"/>
          <w:spacing w:val="-10"/>
          <w:sz w:val="24"/>
          <w:szCs w:val="24"/>
        </w:rPr>
        <w:t xml:space="preserve"> </w:t>
      </w:r>
      <w:r w:rsidRPr="00FC3317">
        <w:rPr>
          <w:rFonts w:ascii="Times New Roman" w:hAnsi="Times New Roman" w:cs="Times New Roman"/>
          <w:sz w:val="24"/>
          <w:szCs w:val="24"/>
        </w:rPr>
        <w:t>рекламы</w:t>
      </w:r>
      <w:r w:rsidRPr="00FC3317">
        <w:rPr>
          <w:rFonts w:ascii="Times New Roman" w:hAnsi="Times New Roman" w:cs="Times New Roman"/>
          <w:spacing w:val="-10"/>
          <w:sz w:val="24"/>
          <w:szCs w:val="24"/>
        </w:rPr>
        <w:t xml:space="preserve"> </w:t>
      </w:r>
      <w:r w:rsidRPr="00FC3317">
        <w:rPr>
          <w:rFonts w:ascii="Times New Roman" w:hAnsi="Times New Roman" w:cs="Times New Roman"/>
          <w:spacing w:val="-2"/>
          <w:sz w:val="24"/>
          <w:szCs w:val="24"/>
        </w:rPr>
        <w:t>является…</w:t>
      </w:r>
    </w:p>
    <w:p w14:paraId="01582D30" w14:textId="77777777" w:rsidR="00FC3317" w:rsidRPr="00FC3317" w:rsidRDefault="00FC3317" w:rsidP="00A25E61">
      <w:pPr>
        <w:pStyle w:val="a3"/>
        <w:spacing w:before="2"/>
        <w:ind w:left="142" w:right="144" w:firstLine="709"/>
        <w:rPr>
          <w:sz w:val="24"/>
          <w:szCs w:val="24"/>
        </w:rPr>
      </w:pPr>
      <w:r w:rsidRPr="00FC3317">
        <w:rPr>
          <w:sz w:val="24"/>
          <w:szCs w:val="24"/>
        </w:rPr>
        <w:t>а)</w:t>
      </w:r>
      <w:r w:rsidRPr="00FC3317">
        <w:rPr>
          <w:spacing w:val="75"/>
          <w:sz w:val="24"/>
          <w:szCs w:val="24"/>
        </w:rPr>
        <w:t xml:space="preserve"> </w:t>
      </w:r>
      <w:r w:rsidRPr="00FC3317">
        <w:rPr>
          <w:sz w:val="24"/>
          <w:szCs w:val="24"/>
        </w:rPr>
        <w:t>доведение</w:t>
      </w:r>
      <w:r w:rsidRPr="00FC3317">
        <w:rPr>
          <w:spacing w:val="76"/>
          <w:sz w:val="24"/>
          <w:szCs w:val="24"/>
        </w:rPr>
        <w:t xml:space="preserve"> </w:t>
      </w:r>
      <w:r w:rsidRPr="00FC3317">
        <w:rPr>
          <w:sz w:val="24"/>
          <w:szCs w:val="24"/>
        </w:rPr>
        <w:t>до</w:t>
      </w:r>
      <w:r w:rsidRPr="00FC3317">
        <w:rPr>
          <w:spacing w:val="76"/>
          <w:sz w:val="24"/>
          <w:szCs w:val="24"/>
        </w:rPr>
        <w:t xml:space="preserve"> </w:t>
      </w:r>
      <w:r w:rsidRPr="00FC3317">
        <w:rPr>
          <w:sz w:val="24"/>
          <w:szCs w:val="24"/>
        </w:rPr>
        <w:t>потенциальных</w:t>
      </w:r>
      <w:r w:rsidRPr="00FC3317">
        <w:rPr>
          <w:spacing w:val="80"/>
          <w:sz w:val="24"/>
          <w:szCs w:val="24"/>
        </w:rPr>
        <w:t xml:space="preserve"> </w:t>
      </w:r>
      <w:r w:rsidRPr="00FC3317">
        <w:rPr>
          <w:sz w:val="24"/>
          <w:szCs w:val="24"/>
        </w:rPr>
        <w:t>клиентов</w:t>
      </w:r>
      <w:r w:rsidRPr="00FC3317">
        <w:rPr>
          <w:spacing w:val="75"/>
          <w:sz w:val="24"/>
          <w:szCs w:val="24"/>
        </w:rPr>
        <w:t xml:space="preserve"> </w:t>
      </w:r>
      <w:r w:rsidRPr="00FC3317">
        <w:rPr>
          <w:sz w:val="24"/>
          <w:szCs w:val="24"/>
        </w:rPr>
        <w:t>информации</w:t>
      </w:r>
      <w:r w:rsidRPr="00FC3317">
        <w:rPr>
          <w:spacing w:val="78"/>
          <w:sz w:val="24"/>
          <w:szCs w:val="24"/>
        </w:rPr>
        <w:t xml:space="preserve"> </w:t>
      </w:r>
      <w:r w:rsidRPr="00FC3317">
        <w:rPr>
          <w:sz w:val="24"/>
          <w:szCs w:val="24"/>
        </w:rPr>
        <w:t>о</w:t>
      </w:r>
      <w:r w:rsidRPr="00FC3317">
        <w:rPr>
          <w:spacing w:val="76"/>
          <w:sz w:val="24"/>
          <w:szCs w:val="24"/>
        </w:rPr>
        <w:t xml:space="preserve"> </w:t>
      </w:r>
      <w:r w:rsidRPr="00FC3317">
        <w:rPr>
          <w:sz w:val="24"/>
          <w:szCs w:val="24"/>
        </w:rPr>
        <w:t>предприятии,</w:t>
      </w:r>
      <w:r w:rsidRPr="00FC3317">
        <w:rPr>
          <w:spacing w:val="80"/>
          <w:sz w:val="24"/>
          <w:szCs w:val="24"/>
        </w:rPr>
        <w:t xml:space="preserve"> </w:t>
      </w:r>
      <w:r w:rsidRPr="00FC3317">
        <w:rPr>
          <w:sz w:val="24"/>
          <w:szCs w:val="24"/>
        </w:rPr>
        <w:lastRenderedPageBreak/>
        <w:t>услугах,</w:t>
      </w:r>
      <w:r w:rsidRPr="00FC3317">
        <w:rPr>
          <w:spacing w:val="76"/>
          <w:sz w:val="24"/>
          <w:szCs w:val="24"/>
        </w:rPr>
        <w:t xml:space="preserve"> </w:t>
      </w:r>
      <w:r w:rsidRPr="00FC3317">
        <w:rPr>
          <w:sz w:val="24"/>
          <w:szCs w:val="24"/>
        </w:rPr>
        <w:t>их характеристиках, и т.д.;</w:t>
      </w:r>
    </w:p>
    <w:p w14:paraId="2ECA4CAD"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7"/>
          <w:sz w:val="24"/>
          <w:szCs w:val="24"/>
        </w:rPr>
        <w:t xml:space="preserve"> </w:t>
      </w:r>
      <w:r w:rsidRPr="00FC3317">
        <w:rPr>
          <w:sz w:val="24"/>
          <w:szCs w:val="24"/>
        </w:rPr>
        <w:t>обращение</w:t>
      </w:r>
      <w:r w:rsidRPr="00FC3317">
        <w:rPr>
          <w:spacing w:val="-7"/>
          <w:sz w:val="24"/>
          <w:szCs w:val="24"/>
        </w:rPr>
        <w:t xml:space="preserve"> </w:t>
      </w:r>
      <w:r w:rsidRPr="00FC3317">
        <w:rPr>
          <w:sz w:val="24"/>
          <w:szCs w:val="24"/>
        </w:rPr>
        <w:t>к</w:t>
      </w:r>
      <w:r w:rsidRPr="00FC3317">
        <w:rPr>
          <w:spacing w:val="-5"/>
          <w:sz w:val="24"/>
          <w:szCs w:val="24"/>
        </w:rPr>
        <w:t xml:space="preserve"> </w:t>
      </w:r>
      <w:r w:rsidRPr="00FC3317">
        <w:rPr>
          <w:sz w:val="24"/>
          <w:szCs w:val="24"/>
        </w:rPr>
        <w:t>потенциальному</w:t>
      </w:r>
      <w:r w:rsidRPr="00FC3317">
        <w:rPr>
          <w:spacing w:val="-11"/>
          <w:sz w:val="24"/>
          <w:szCs w:val="24"/>
        </w:rPr>
        <w:t xml:space="preserve"> </w:t>
      </w:r>
      <w:r w:rsidRPr="00FC3317">
        <w:rPr>
          <w:sz w:val="24"/>
          <w:szCs w:val="24"/>
        </w:rPr>
        <w:t>клиенту,</w:t>
      </w:r>
      <w:r w:rsidRPr="00FC3317">
        <w:rPr>
          <w:spacing w:val="-6"/>
          <w:sz w:val="24"/>
          <w:szCs w:val="24"/>
        </w:rPr>
        <w:t xml:space="preserve"> </w:t>
      </w:r>
      <w:r w:rsidRPr="00FC3317">
        <w:rPr>
          <w:sz w:val="24"/>
          <w:szCs w:val="24"/>
        </w:rPr>
        <w:t>приводит</w:t>
      </w:r>
      <w:r w:rsidRPr="00FC3317">
        <w:rPr>
          <w:spacing w:val="-5"/>
          <w:sz w:val="24"/>
          <w:szCs w:val="24"/>
        </w:rPr>
        <w:t xml:space="preserve"> </w:t>
      </w:r>
      <w:r w:rsidRPr="00FC3317">
        <w:rPr>
          <w:sz w:val="24"/>
          <w:szCs w:val="24"/>
        </w:rPr>
        <w:t>доводы</w:t>
      </w:r>
      <w:r w:rsidRPr="00FC3317">
        <w:rPr>
          <w:spacing w:val="-6"/>
          <w:sz w:val="24"/>
          <w:szCs w:val="24"/>
        </w:rPr>
        <w:t xml:space="preserve"> </w:t>
      </w:r>
      <w:r w:rsidRPr="00FC3317">
        <w:rPr>
          <w:sz w:val="24"/>
          <w:szCs w:val="24"/>
        </w:rPr>
        <w:t>для</w:t>
      </w:r>
      <w:r w:rsidRPr="00FC3317">
        <w:rPr>
          <w:spacing w:val="-5"/>
          <w:sz w:val="24"/>
          <w:szCs w:val="24"/>
        </w:rPr>
        <w:t xml:space="preserve"> </w:t>
      </w:r>
      <w:r w:rsidRPr="00FC3317">
        <w:rPr>
          <w:sz w:val="24"/>
          <w:szCs w:val="24"/>
        </w:rPr>
        <w:t>его</w:t>
      </w:r>
      <w:r w:rsidRPr="00FC3317">
        <w:rPr>
          <w:spacing w:val="-4"/>
          <w:sz w:val="24"/>
          <w:szCs w:val="24"/>
        </w:rPr>
        <w:t xml:space="preserve"> </w:t>
      </w:r>
      <w:r w:rsidRPr="00FC3317">
        <w:rPr>
          <w:sz w:val="24"/>
          <w:szCs w:val="24"/>
        </w:rPr>
        <w:t>убеждения,</w:t>
      </w:r>
      <w:r w:rsidRPr="00FC3317">
        <w:rPr>
          <w:spacing w:val="-5"/>
          <w:sz w:val="24"/>
          <w:szCs w:val="24"/>
        </w:rPr>
        <w:t xml:space="preserve"> </w:t>
      </w:r>
      <w:r w:rsidRPr="00FC3317">
        <w:rPr>
          <w:sz w:val="24"/>
          <w:szCs w:val="24"/>
        </w:rPr>
        <w:t>чаще</w:t>
      </w:r>
      <w:r w:rsidRPr="00FC3317">
        <w:rPr>
          <w:spacing w:val="-6"/>
          <w:sz w:val="24"/>
          <w:szCs w:val="24"/>
        </w:rPr>
        <w:t xml:space="preserve"> </w:t>
      </w:r>
      <w:r w:rsidRPr="00FC3317">
        <w:rPr>
          <w:sz w:val="24"/>
          <w:szCs w:val="24"/>
        </w:rPr>
        <w:t>всего</w:t>
      </w:r>
      <w:r w:rsidRPr="00FC3317">
        <w:rPr>
          <w:spacing w:val="-6"/>
          <w:sz w:val="24"/>
          <w:szCs w:val="24"/>
        </w:rPr>
        <w:t xml:space="preserve"> </w:t>
      </w:r>
      <w:r w:rsidRPr="00FC3317">
        <w:rPr>
          <w:sz w:val="24"/>
          <w:szCs w:val="24"/>
        </w:rPr>
        <w:t>в словесной форме;</w:t>
      </w:r>
    </w:p>
    <w:p w14:paraId="21EC5235"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75"/>
          <w:sz w:val="24"/>
          <w:szCs w:val="24"/>
        </w:rPr>
        <w:t xml:space="preserve"> </w:t>
      </w:r>
      <w:r w:rsidRPr="00FC3317">
        <w:rPr>
          <w:sz w:val="24"/>
          <w:szCs w:val="24"/>
        </w:rPr>
        <w:t>обращается</w:t>
      </w:r>
      <w:r w:rsidRPr="00FC3317">
        <w:rPr>
          <w:spacing w:val="76"/>
          <w:sz w:val="24"/>
          <w:szCs w:val="24"/>
        </w:rPr>
        <w:t xml:space="preserve"> </w:t>
      </w:r>
      <w:r w:rsidRPr="00FC3317">
        <w:rPr>
          <w:sz w:val="24"/>
          <w:szCs w:val="24"/>
        </w:rPr>
        <w:t>к</w:t>
      </w:r>
      <w:r w:rsidRPr="00FC3317">
        <w:rPr>
          <w:spacing w:val="80"/>
          <w:sz w:val="24"/>
          <w:szCs w:val="24"/>
        </w:rPr>
        <w:t xml:space="preserve"> </w:t>
      </w:r>
      <w:r w:rsidRPr="00FC3317">
        <w:rPr>
          <w:sz w:val="24"/>
          <w:szCs w:val="24"/>
        </w:rPr>
        <w:t>чувствам,</w:t>
      </w:r>
      <w:r w:rsidRPr="00FC3317">
        <w:rPr>
          <w:spacing w:val="76"/>
          <w:sz w:val="24"/>
          <w:szCs w:val="24"/>
        </w:rPr>
        <w:t xml:space="preserve"> </w:t>
      </w:r>
      <w:r w:rsidRPr="00FC3317">
        <w:rPr>
          <w:sz w:val="24"/>
          <w:szCs w:val="24"/>
        </w:rPr>
        <w:t>эмоциям,</w:t>
      </w:r>
      <w:r w:rsidRPr="00FC3317">
        <w:rPr>
          <w:spacing w:val="76"/>
          <w:sz w:val="24"/>
          <w:szCs w:val="24"/>
        </w:rPr>
        <w:t xml:space="preserve"> </w:t>
      </w:r>
      <w:r w:rsidRPr="00FC3317">
        <w:rPr>
          <w:sz w:val="24"/>
          <w:szCs w:val="24"/>
        </w:rPr>
        <w:t>воспоминаниям,</w:t>
      </w:r>
      <w:r w:rsidRPr="00FC3317">
        <w:rPr>
          <w:spacing w:val="77"/>
          <w:sz w:val="24"/>
          <w:szCs w:val="24"/>
        </w:rPr>
        <w:t xml:space="preserve"> </w:t>
      </w:r>
      <w:r w:rsidRPr="00FC3317">
        <w:rPr>
          <w:sz w:val="24"/>
          <w:szCs w:val="24"/>
        </w:rPr>
        <w:t>действует</w:t>
      </w:r>
      <w:r w:rsidRPr="00FC3317">
        <w:rPr>
          <w:spacing w:val="77"/>
          <w:sz w:val="24"/>
          <w:szCs w:val="24"/>
        </w:rPr>
        <w:t xml:space="preserve"> </w:t>
      </w:r>
      <w:r w:rsidRPr="00FC3317">
        <w:rPr>
          <w:sz w:val="24"/>
          <w:szCs w:val="24"/>
        </w:rPr>
        <w:t>через</w:t>
      </w:r>
      <w:r w:rsidRPr="00FC3317">
        <w:rPr>
          <w:spacing w:val="77"/>
          <w:sz w:val="24"/>
          <w:szCs w:val="24"/>
        </w:rPr>
        <w:t xml:space="preserve"> </w:t>
      </w:r>
      <w:r w:rsidRPr="00FC3317">
        <w:rPr>
          <w:sz w:val="24"/>
          <w:szCs w:val="24"/>
        </w:rPr>
        <w:t>ассоциации,</w:t>
      </w:r>
      <w:r w:rsidRPr="00FC3317">
        <w:rPr>
          <w:spacing w:val="78"/>
          <w:sz w:val="24"/>
          <w:szCs w:val="24"/>
        </w:rPr>
        <w:t xml:space="preserve"> </w:t>
      </w:r>
      <w:r w:rsidRPr="00FC3317">
        <w:rPr>
          <w:sz w:val="24"/>
          <w:szCs w:val="24"/>
        </w:rPr>
        <w:t>в основном посредством звука;</w:t>
      </w:r>
    </w:p>
    <w:p w14:paraId="021A7391"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11"/>
          <w:sz w:val="24"/>
          <w:szCs w:val="24"/>
        </w:rPr>
        <w:t xml:space="preserve"> </w:t>
      </w:r>
      <w:r w:rsidRPr="00FC3317">
        <w:rPr>
          <w:sz w:val="24"/>
          <w:szCs w:val="24"/>
        </w:rPr>
        <w:t>четко</w:t>
      </w:r>
      <w:r w:rsidRPr="00FC3317">
        <w:rPr>
          <w:spacing w:val="-5"/>
          <w:sz w:val="24"/>
          <w:szCs w:val="24"/>
        </w:rPr>
        <w:t xml:space="preserve"> </w:t>
      </w:r>
      <w:r w:rsidRPr="00FC3317">
        <w:rPr>
          <w:sz w:val="24"/>
          <w:szCs w:val="24"/>
        </w:rPr>
        <w:t>адресованная</w:t>
      </w:r>
      <w:r w:rsidRPr="00FC3317">
        <w:rPr>
          <w:spacing w:val="-5"/>
          <w:sz w:val="24"/>
          <w:szCs w:val="24"/>
        </w:rPr>
        <w:t xml:space="preserve"> </w:t>
      </w:r>
      <w:r w:rsidRPr="00FC3317">
        <w:rPr>
          <w:sz w:val="24"/>
          <w:szCs w:val="24"/>
        </w:rPr>
        <w:t>определенной</w:t>
      </w:r>
      <w:r w:rsidRPr="00FC3317">
        <w:rPr>
          <w:spacing w:val="-3"/>
          <w:sz w:val="24"/>
          <w:szCs w:val="24"/>
        </w:rPr>
        <w:t xml:space="preserve"> </w:t>
      </w:r>
      <w:r w:rsidRPr="00FC3317">
        <w:rPr>
          <w:sz w:val="24"/>
          <w:szCs w:val="24"/>
        </w:rPr>
        <w:t>группе</w:t>
      </w:r>
      <w:r w:rsidRPr="00FC3317">
        <w:rPr>
          <w:spacing w:val="-5"/>
          <w:sz w:val="24"/>
          <w:szCs w:val="24"/>
        </w:rPr>
        <w:t xml:space="preserve"> </w:t>
      </w:r>
      <w:r w:rsidRPr="00FC3317">
        <w:rPr>
          <w:spacing w:val="-2"/>
          <w:sz w:val="24"/>
          <w:szCs w:val="24"/>
        </w:rPr>
        <w:t>потребителей.</w:t>
      </w:r>
    </w:p>
    <w:p w14:paraId="4BD03543" w14:textId="77777777" w:rsidR="00FC3317" w:rsidRPr="00FC3317" w:rsidRDefault="00FC3317" w:rsidP="00A25E61">
      <w:pPr>
        <w:pStyle w:val="a3"/>
        <w:spacing w:before="3"/>
        <w:ind w:left="142" w:right="144" w:firstLine="709"/>
        <w:rPr>
          <w:sz w:val="24"/>
          <w:szCs w:val="24"/>
        </w:rPr>
      </w:pPr>
    </w:p>
    <w:p w14:paraId="0D983AA7" w14:textId="77777777" w:rsidR="00FC3317" w:rsidRPr="00FC3317" w:rsidRDefault="00FC3317" w:rsidP="009817E5">
      <w:pPr>
        <w:pStyle w:val="5"/>
        <w:keepNext w:val="0"/>
        <w:keepLines w:val="0"/>
        <w:numPr>
          <w:ilvl w:val="0"/>
          <w:numId w:val="177"/>
        </w:numPr>
        <w:spacing w:before="0"/>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Шрифт</w:t>
      </w:r>
      <w:r w:rsidRPr="00FC3317">
        <w:rPr>
          <w:rFonts w:ascii="Times New Roman" w:hAnsi="Times New Roman" w:cs="Times New Roman"/>
          <w:spacing w:val="-9"/>
          <w:sz w:val="24"/>
          <w:szCs w:val="24"/>
        </w:rPr>
        <w:t xml:space="preserve"> </w:t>
      </w:r>
      <w:r w:rsidRPr="00FC3317">
        <w:rPr>
          <w:rFonts w:ascii="Times New Roman" w:hAnsi="Times New Roman" w:cs="Times New Roman"/>
          <w:sz w:val="24"/>
          <w:szCs w:val="24"/>
        </w:rPr>
        <w:t>с</w:t>
      </w:r>
      <w:r w:rsidRPr="00FC3317">
        <w:rPr>
          <w:rFonts w:ascii="Times New Roman" w:hAnsi="Times New Roman" w:cs="Times New Roman"/>
          <w:spacing w:val="-9"/>
          <w:sz w:val="24"/>
          <w:szCs w:val="24"/>
        </w:rPr>
        <w:t xml:space="preserve"> </w:t>
      </w:r>
      <w:r w:rsidRPr="00FC3317">
        <w:rPr>
          <w:rFonts w:ascii="Times New Roman" w:hAnsi="Times New Roman" w:cs="Times New Roman"/>
          <w:sz w:val="24"/>
          <w:szCs w:val="24"/>
        </w:rPr>
        <w:t>вензелями</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или</w:t>
      </w:r>
      <w:r w:rsidRPr="00FC3317">
        <w:rPr>
          <w:rFonts w:ascii="Times New Roman" w:hAnsi="Times New Roman" w:cs="Times New Roman"/>
          <w:spacing w:val="-6"/>
          <w:sz w:val="24"/>
          <w:szCs w:val="24"/>
        </w:rPr>
        <w:t xml:space="preserve"> </w:t>
      </w:r>
      <w:r w:rsidRPr="00FC3317">
        <w:rPr>
          <w:rFonts w:ascii="Times New Roman" w:hAnsi="Times New Roman" w:cs="Times New Roman"/>
          <w:sz w:val="24"/>
          <w:szCs w:val="24"/>
        </w:rPr>
        <w:t>готический</w:t>
      </w:r>
      <w:r w:rsidRPr="00FC3317">
        <w:rPr>
          <w:rFonts w:ascii="Times New Roman" w:hAnsi="Times New Roman" w:cs="Times New Roman"/>
          <w:spacing w:val="-4"/>
          <w:sz w:val="24"/>
          <w:szCs w:val="24"/>
        </w:rPr>
        <w:t xml:space="preserve"> </w:t>
      </w:r>
      <w:r w:rsidRPr="00FC3317">
        <w:rPr>
          <w:rFonts w:ascii="Times New Roman" w:hAnsi="Times New Roman" w:cs="Times New Roman"/>
          <w:sz w:val="24"/>
          <w:szCs w:val="24"/>
        </w:rPr>
        <w:t>предпочтительнее</w:t>
      </w:r>
      <w:r w:rsidRPr="00FC3317">
        <w:rPr>
          <w:rFonts w:ascii="Times New Roman" w:hAnsi="Times New Roman" w:cs="Times New Roman"/>
          <w:spacing w:val="-8"/>
          <w:sz w:val="24"/>
          <w:szCs w:val="24"/>
        </w:rPr>
        <w:t xml:space="preserve"> </w:t>
      </w:r>
      <w:r w:rsidRPr="00FC3317">
        <w:rPr>
          <w:rFonts w:ascii="Times New Roman" w:hAnsi="Times New Roman" w:cs="Times New Roman"/>
          <w:sz w:val="24"/>
          <w:szCs w:val="24"/>
        </w:rPr>
        <w:t>для</w:t>
      </w:r>
      <w:r w:rsidRPr="00FC3317">
        <w:rPr>
          <w:rFonts w:ascii="Times New Roman" w:hAnsi="Times New Roman" w:cs="Times New Roman"/>
          <w:spacing w:val="-6"/>
          <w:sz w:val="24"/>
          <w:szCs w:val="24"/>
        </w:rPr>
        <w:t xml:space="preserve"> </w:t>
      </w:r>
      <w:r w:rsidRPr="00FC3317">
        <w:rPr>
          <w:rFonts w:ascii="Times New Roman" w:hAnsi="Times New Roman" w:cs="Times New Roman"/>
          <w:spacing w:val="-2"/>
          <w:sz w:val="24"/>
          <w:szCs w:val="24"/>
        </w:rPr>
        <w:t>рекламы…</w:t>
      </w:r>
    </w:p>
    <w:p w14:paraId="240EC94C" w14:textId="77777777" w:rsidR="00FC3317" w:rsidRPr="00FC3317" w:rsidRDefault="00FC3317" w:rsidP="00A25E61">
      <w:pPr>
        <w:pStyle w:val="a3"/>
        <w:spacing w:before="62"/>
        <w:ind w:left="142" w:right="144" w:firstLine="709"/>
        <w:rPr>
          <w:sz w:val="24"/>
          <w:szCs w:val="24"/>
        </w:rPr>
      </w:pPr>
      <w:r w:rsidRPr="00FC3317">
        <w:rPr>
          <w:sz w:val="24"/>
          <w:szCs w:val="24"/>
        </w:rPr>
        <w:t>а)</w:t>
      </w:r>
      <w:r w:rsidRPr="00FC3317">
        <w:rPr>
          <w:spacing w:val="-6"/>
          <w:sz w:val="24"/>
          <w:szCs w:val="24"/>
        </w:rPr>
        <w:t xml:space="preserve"> </w:t>
      </w:r>
      <w:r w:rsidRPr="00FC3317">
        <w:rPr>
          <w:sz w:val="24"/>
          <w:szCs w:val="24"/>
        </w:rPr>
        <w:t>растительного</w:t>
      </w:r>
      <w:r w:rsidRPr="00FC3317">
        <w:rPr>
          <w:spacing w:val="-3"/>
          <w:sz w:val="24"/>
          <w:szCs w:val="24"/>
        </w:rPr>
        <w:t xml:space="preserve"> </w:t>
      </w:r>
      <w:r w:rsidRPr="00FC3317">
        <w:rPr>
          <w:spacing w:val="-2"/>
          <w:sz w:val="24"/>
          <w:szCs w:val="24"/>
        </w:rPr>
        <w:t>товара;</w:t>
      </w:r>
    </w:p>
    <w:p w14:paraId="664D3E07" w14:textId="77777777" w:rsidR="00FC3317" w:rsidRPr="00FC3317" w:rsidRDefault="00FC3317" w:rsidP="00A25E61">
      <w:pPr>
        <w:pStyle w:val="a3"/>
        <w:spacing w:before="2"/>
        <w:ind w:left="142" w:right="144" w:firstLine="709"/>
        <w:rPr>
          <w:sz w:val="24"/>
          <w:szCs w:val="24"/>
        </w:rPr>
      </w:pPr>
      <w:r w:rsidRPr="00FC3317">
        <w:rPr>
          <w:sz w:val="24"/>
          <w:szCs w:val="24"/>
        </w:rPr>
        <w:t>б)</w:t>
      </w:r>
      <w:r w:rsidRPr="00FC3317">
        <w:rPr>
          <w:spacing w:val="-5"/>
          <w:sz w:val="24"/>
          <w:szCs w:val="24"/>
        </w:rPr>
        <w:t xml:space="preserve"> </w:t>
      </w:r>
      <w:r w:rsidRPr="00FC3317">
        <w:rPr>
          <w:sz w:val="24"/>
          <w:szCs w:val="24"/>
        </w:rPr>
        <w:t>детского товара</w:t>
      </w:r>
      <w:r w:rsidRPr="00FC3317">
        <w:rPr>
          <w:spacing w:val="-4"/>
          <w:sz w:val="24"/>
          <w:szCs w:val="24"/>
        </w:rPr>
        <w:t xml:space="preserve"> </w:t>
      </w:r>
      <w:r w:rsidRPr="00FC3317">
        <w:rPr>
          <w:sz w:val="24"/>
          <w:szCs w:val="24"/>
        </w:rPr>
        <w:t>для</w:t>
      </w:r>
      <w:r w:rsidRPr="00FC3317">
        <w:rPr>
          <w:spacing w:val="2"/>
          <w:sz w:val="24"/>
          <w:szCs w:val="24"/>
        </w:rPr>
        <w:t xml:space="preserve"> </w:t>
      </w:r>
      <w:r w:rsidRPr="00FC3317">
        <w:rPr>
          <w:spacing w:val="-2"/>
          <w:sz w:val="24"/>
          <w:szCs w:val="24"/>
        </w:rPr>
        <w:t>девочек;</w:t>
      </w:r>
    </w:p>
    <w:p w14:paraId="3C516F14" w14:textId="77777777" w:rsidR="00FC3317" w:rsidRPr="00FC3317" w:rsidRDefault="00FC3317" w:rsidP="00A25E61">
      <w:pPr>
        <w:pStyle w:val="a3"/>
        <w:spacing w:before="1"/>
        <w:ind w:left="142" w:right="144" w:firstLine="709"/>
        <w:rPr>
          <w:sz w:val="24"/>
          <w:szCs w:val="24"/>
        </w:rPr>
      </w:pPr>
      <w:r w:rsidRPr="00FC3317">
        <w:rPr>
          <w:sz w:val="24"/>
          <w:szCs w:val="24"/>
        </w:rPr>
        <w:t>в)</w:t>
      </w:r>
      <w:r w:rsidRPr="00FC3317">
        <w:rPr>
          <w:spacing w:val="-13"/>
          <w:sz w:val="24"/>
          <w:szCs w:val="24"/>
        </w:rPr>
        <w:t xml:space="preserve"> </w:t>
      </w:r>
      <w:r w:rsidRPr="00FC3317">
        <w:rPr>
          <w:sz w:val="24"/>
          <w:szCs w:val="24"/>
        </w:rPr>
        <w:t>антиквариата,</w:t>
      </w:r>
      <w:r w:rsidRPr="00FC3317">
        <w:rPr>
          <w:spacing w:val="-11"/>
          <w:sz w:val="24"/>
          <w:szCs w:val="24"/>
        </w:rPr>
        <w:t xml:space="preserve"> </w:t>
      </w:r>
      <w:r w:rsidRPr="00FC3317">
        <w:rPr>
          <w:sz w:val="24"/>
          <w:szCs w:val="24"/>
        </w:rPr>
        <w:t>товаров</w:t>
      </w:r>
      <w:r w:rsidRPr="00FC3317">
        <w:rPr>
          <w:spacing w:val="-13"/>
          <w:sz w:val="24"/>
          <w:szCs w:val="24"/>
        </w:rPr>
        <w:t xml:space="preserve"> </w:t>
      </w:r>
      <w:r w:rsidRPr="00FC3317">
        <w:rPr>
          <w:sz w:val="24"/>
          <w:szCs w:val="24"/>
        </w:rPr>
        <w:t>исторической</w:t>
      </w:r>
      <w:r w:rsidRPr="00FC3317">
        <w:rPr>
          <w:spacing w:val="-8"/>
          <w:sz w:val="24"/>
          <w:szCs w:val="24"/>
        </w:rPr>
        <w:t xml:space="preserve"> </w:t>
      </w:r>
      <w:r w:rsidRPr="00FC3317">
        <w:rPr>
          <w:sz w:val="24"/>
          <w:szCs w:val="24"/>
        </w:rPr>
        <w:t>и</w:t>
      </w:r>
      <w:r w:rsidRPr="00FC3317">
        <w:rPr>
          <w:spacing w:val="-12"/>
          <w:sz w:val="24"/>
          <w:szCs w:val="24"/>
        </w:rPr>
        <w:t xml:space="preserve"> </w:t>
      </w:r>
      <w:r w:rsidRPr="00FC3317">
        <w:rPr>
          <w:sz w:val="24"/>
          <w:szCs w:val="24"/>
        </w:rPr>
        <w:t>художественной</w:t>
      </w:r>
      <w:r w:rsidRPr="00FC3317">
        <w:rPr>
          <w:spacing w:val="-9"/>
          <w:sz w:val="24"/>
          <w:szCs w:val="24"/>
        </w:rPr>
        <w:t xml:space="preserve"> </w:t>
      </w:r>
      <w:r w:rsidRPr="00FC3317">
        <w:rPr>
          <w:sz w:val="24"/>
          <w:szCs w:val="24"/>
        </w:rPr>
        <w:t>ценности; г) мебели, недвижимости.</w:t>
      </w:r>
    </w:p>
    <w:p w14:paraId="1B1F389F" w14:textId="77777777" w:rsidR="00FC3317" w:rsidRPr="00FC3317" w:rsidRDefault="00FC3317" w:rsidP="00A25E61">
      <w:pPr>
        <w:pStyle w:val="a3"/>
        <w:ind w:left="142" w:right="144" w:firstLine="709"/>
        <w:rPr>
          <w:sz w:val="24"/>
          <w:szCs w:val="24"/>
        </w:rPr>
      </w:pPr>
    </w:p>
    <w:p w14:paraId="17CBE3E3" w14:textId="77777777" w:rsidR="00FC3317" w:rsidRPr="00FC3317" w:rsidRDefault="00FC3317" w:rsidP="009817E5">
      <w:pPr>
        <w:pStyle w:val="5"/>
        <w:keepNext w:val="0"/>
        <w:keepLines w:val="0"/>
        <w:numPr>
          <w:ilvl w:val="0"/>
          <w:numId w:val="176"/>
        </w:numPr>
        <w:spacing w:before="0"/>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Потребительская</w:t>
      </w:r>
      <w:r w:rsidRPr="00FC3317">
        <w:rPr>
          <w:rFonts w:ascii="Times New Roman" w:hAnsi="Times New Roman" w:cs="Times New Roman"/>
          <w:spacing w:val="-7"/>
          <w:sz w:val="24"/>
          <w:szCs w:val="24"/>
        </w:rPr>
        <w:t xml:space="preserve"> </w:t>
      </w:r>
      <w:r w:rsidRPr="00FC3317">
        <w:rPr>
          <w:rFonts w:ascii="Times New Roman" w:hAnsi="Times New Roman" w:cs="Times New Roman"/>
          <w:sz w:val="24"/>
          <w:szCs w:val="24"/>
        </w:rPr>
        <w:t>реклама</w:t>
      </w:r>
      <w:r w:rsidRPr="00FC3317">
        <w:rPr>
          <w:rFonts w:ascii="Times New Roman" w:hAnsi="Times New Roman" w:cs="Times New Roman"/>
          <w:spacing w:val="-6"/>
          <w:sz w:val="24"/>
          <w:szCs w:val="24"/>
        </w:rPr>
        <w:t xml:space="preserve"> </w:t>
      </w:r>
      <w:r w:rsidRPr="00FC3317">
        <w:rPr>
          <w:rFonts w:ascii="Times New Roman" w:hAnsi="Times New Roman" w:cs="Times New Roman"/>
          <w:sz w:val="24"/>
          <w:szCs w:val="24"/>
        </w:rPr>
        <w:t>–</w:t>
      </w:r>
      <w:r w:rsidRPr="00FC3317">
        <w:rPr>
          <w:rFonts w:ascii="Times New Roman" w:hAnsi="Times New Roman" w:cs="Times New Roman"/>
          <w:spacing w:val="-6"/>
          <w:sz w:val="24"/>
          <w:szCs w:val="24"/>
        </w:rPr>
        <w:t xml:space="preserve"> </w:t>
      </w:r>
      <w:r w:rsidRPr="00FC3317">
        <w:rPr>
          <w:rFonts w:ascii="Times New Roman" w:hAnsi="Times New Roman" w:cs="Times New Roman"/>
          <w:spacing w:val="-10"/>
          <w:sz w:val="24"/>
          <w:szCs w:val="24"/>
        </w:rPr>
        <w:t>…</w:t>
      </w:r>
    </w:p>
    <w:p w14:paraId="03F230D1" w14:textId="77777777" w:rsidR="00FC3317" w:rsidRPr="00FC3317" w:rsidRDefault="00FC3317" w:rsidP="00A25E61">
      <w:pPr>
        <w:pStyle w:val="a3"/>
        <w:spacing w:before="2"/>
        <w:ind w:left="142" w:right="144" w:firstLine="709"/>
        <w:rPr>
          <w:sz w:val="24"/>
          <w:szCs w:val="24"/>
        </w:rPr>
      </w:pPr>
      <w:r w:rsidRPr="00FC3317">
        <w:rPr>
          <w:sz w:val="24"/>
          <w:szCs w:val="24"/>
        </w:rPr>
        <w:t>а)</w:t>
      </w:r>
      <w:r w:rsidRPr="00FC3317">
        <w:rPr>
          <w:spacing w:val="-11"/>
          <w:sz w:val="24"/>
          <w:szCs w:val="24"/>
        </w:rPr>
        <w:t xml:space="preserve"> </w:t>
      </w:r>
      <w:r w:rsidRPr="00FC3317">
        <w:rPr>
          <w:sz w:val="24"/>
          <w:szCs w:val="24"/>
        </w:rPr>
        <w:t>направленна</w:t>
      </w:r>
      <w:r w:rsidRPr="00FC3317">
        <w:rPr>
          <w:spacing w:val="-11"/>
          <w:sz w:val="24"/>
          <w:szCs w:val="24"/>
        </w:rPr>
        <w:t xml:space="preserve"> </w:t>
      </w:r>
      <w:r w:rsidRPr="00FC3317">
        <w:rPr>
          <w:sz w:val="24"/>
          <w:szCs w:val="24"/>
        </w:rPr>
        <w:t>на</w:t>
      </w:r>
      <w:r w:rsidRPr="00FC3317">
        <w:rPr>
          <w:spacing w:val="-11"/>
          <w:sz w:val="24"/>
          <w:szCs w:val="24"/>
        </w:rPr>
        <w:t xml:space="preserve"> </w:t>
      </w:r>
      <w:r w:rsidRPr="00FC3317">
        <w:rPr>
          <w:sz w:val="24"/>
          <w:szCs w:val="24"/>
        </w:rPr>
        <w:t>широкие</w:t>
      </w:r>
      <w:r w:rsidRPr="00FC3317">
        <w:rPr>
          <w:spacing w:val="-11"/>
          <w:sz w:val="24"/>
          <w:szCs w:val="24"/>
        </w:rPr>
        <w:t xml:space="preserve"> </w:t>
      </w:r>
      <w:r w:rsidRPr="00FC3317">
        <w:rPr>
          <w:sz w:val="24"/>
          <w:szCs w:val="24"/>
        </w:rPr>
        <w:t>круги</w:t>
      </w:r>
      <w:r w:rsidRPr="00FC3317">
        <w:rPr>
          <w:spacing w:val="-7"/>
          <w:sz w:val="24"/>
          <w:szCs w:val="24"/>
        </w:rPr>
        <w:t xml:space="preserve"> </w:t>
      </w:r>
      <w:r w:rsidRPr="00FC3317">
        <w:rPr>
          <w:sz w:val="24"/>
          <w:szCs w:val="24"/>
        </w:rPr>
        <w:t>реальных</w:t>
      </w:r>
      <w:r w:rsidRPr="00FC3317">
        <w:rPr>
          <w:spacing w:val="-5"/>
          <w:sz w:val="24"/>
          <w:szCs w:val="24"/>
        </w:rPr>
        <w:t xml:space="preserve"> </w:t>
      </w:r>
      <w:r w:rsidRPr="00FC3317">
        <w:rPr>
          <w:sz w:val="24"/>
          <w:szCs w:val="24"/>
        </w:rPr>
        <w:t>и</w:t>
      </w:r>
      <w:r w:rsidRPr="00FC3317">
        <w:rPr>
          <w:spacing w:val="-7"/>
          <w:sz w:val="24"/>
          <w:szCs w:val="24"/>
        </w:rPr>
        <w:t xml:space="preserve"> </w:t>
      </w:r>
      <w:r w:rsidRPr="00FC3317">
        <w:rPr>
          <w:sz w:val="24"/>
          <w:szCs w:val="24"/>
        </w:rPr>
        <w:t>потенциальных</w:t>
      </w:r>
      <w:r w:rsidRPr="00FC3317">
        <w:rPr>
          <w:spacing w:val="-5"/>
          <w:sz w:val="24"/>
          <w:szCs w:val="24"/>
        </w:rPr>
        <w:t xml:space="preserve"> </w:t>
      </w:r>
      <w:r w:rsidRPr="00FC3317">
        <w:rPr>
          <w:sz w:val="24"/>
          <w:szCs w:val="24"/>
        </w:rPr>
        <w:t>потребителей; б) направленна на определенную массу людей;</w:t>
      </w:r>
    </w:p>
    <w:p w14:paraId="7D4781FC"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13"/>
          <w:sz w:val="24"/>
          <w:szCs w:val="24"/>
        </w:rPr>
        <w:t xml:space="preserve"> </w:t>
      </w:r>
      <w:r w:rsidRPr="00FC3317">
        <w:rPr>
          <w:sz w:val="24"/>
          <w:szCs w:val="24"/>
        </w:rPr>
        <w:t>направленна</w:t>
      </w:r>
      <w:r w:rsidRPr="00FC3317">
        <w:rPr>
          <w:spacing w:val="-13"/>
          <w:sz w:val="24"/>
          <w:szCs w:val="24"/>
        </w:rPr>
        <w:t xml:space="preserve"> </w:t>
      </w:r>
      <w:r w:rsidRPr="00FC3317">
        <w:rPr>
          <w:sz w:val="24"/>
          <w:szCs w:val="24"/>
        </w:rPr>
        <w:t>на</w:t>
      </w:r>
      <w:r w:rsidRPr="00FC3317">
        <w:rPr>
          <w:spacing w:val="-13"/>
          <w:sz w:val="24"/>
          <w:szCs w:val="24"/>
        </w:rPr>
        <w:t xml:space="preserve"> </w:t>
      </w:r>
      <w:r w:rsidRPr="00FC3317">
        <w:rPr>
          <w:sz w:val="24"/>
          <w:szCs w:val="24"/>
        </w:rPr>
        <w:t>привлечение</w:t>
      </w:r>
      <w:r w:rsidRPr="00FC3317">
        <w:rPr>
          <w:spacing w:val="-13"/>
          <w:sz w:val="24"/>
          <w:szCs w:val="24"/>
        </w:rPr>
        <w:t xml:space="preserve"> </w:t>
      </w:r>
      <w:r w:rsidRPr="00FC3317">
        <w:rPr>
          <w:sz w:val="24"/>
          <w:szCs w:val="24"/>
        </w:rPr>
        <w:t>потенциальных</w:t>
      </w:r>
      <w:r w:rsidRPr="00FC3317">
        <w:rPr>
          <w:spacing w:val="-9"/>
          <w:sz w:val="24"/>
          <w:szCs w:val="24"/>
        </w:rPr>
        <w:t xml:space="preserve"> </w:t>
      </w:r>
      <w:r w:rsidRPr="00FC3317">
        <w:rPr>
          <w:sz w:val="24"/>
          <w:szCs w:val="24"/>
        </w:rPr>
        <w:t>потребителей; г) направленна на определенную группу людей.</w:t>
      </w:r>
    </w:p>
    <w:p w14:paraId="3B52AC5D" w14:textId="77777777" w:rsidR="00FC3317" w:rsidRPr="00FC3317" w:rsidRDefault="00FC3317" w:rsidP="009817E5">
      <w:pPr>
        <w:pStyle w:val="5"/>
        <w:keepNext w:val="0"/>
        <w:keepLines w:val="0"/>
        <w:numPr>
          <w:ilvl w:val="0"/>
          <w:numId w:val="176"/>
        </w:numPr>
        <w:spacing w:before="274" w:line="275" w:lineRule="exact"/>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Промоакции</w:t>
      </w:r>
      <w:r w:rsidRPr="00FC3317">
        <w:rPr>
          <w:rFonts w:ascii="Times New Roman" w:hAnsi="Times New Roman" w:cs="Times New Roman"/>
          <w:spacing w:val="-8"/>
          <w:sz w:val="24"/>
          <w:szCs w:val="24"/>
        </w:rPr>
        <w:t xml:space="preserve"> </w:t>
      </w:r>
      <w:r w:rsidRPr="00FC3317">
        <w:rPr>
          <w:rFonts w:ascii="Times New Roman" w:hAnsi="Times New Roman" w:cs="Times New Roman"/>
          <w:sz w:val="24"/>
          <w:szCs w:val="24"/>
        </w:rPr>
        <w:t>–</w:t>
      </w:r>
      <w:r w:rsidRPr="00FC3317">
        <w:rPr>
          <w:rFonts w:ascii="Times New Roman" w:hAnsi="Times New Roman" w:cs="Times New Roman"/>
          <w:spacing w:val="-3"/>
          <w:sz w:val="24"/>
          <w:szCs w:val="24"/>
        </w:rPr>
        <w:t xml:space="preserve"> </w:t>
      </w:r>
      <w:r w:rsidRPr="00FC3317">
        <w:rPr>
          <w:rFonts w:ascii="Times New Roman" w:hAnsi="Times New Roman" w:cs="Times New Roman"/>
          <w:spacing w:val="-10"/>
          <w:sz w:val="24"/>
          <w:szCs w:val="24"/>
        </w:rPr>
        <w:t>…</w:t>
      </w:r>
    </w:p>
    <w:p w14:paraId="6DAB4386" w14:textId="77777777" w:rsidR="00FC3317" w:rsidRPr="00FC3317" w:rsidRDefault="00FC3317" w:rsidP="00A25E61">
      <w:pPr>
        <w:pStyle w:val="a3"/>
        <w:spacing w:line="275" w:lineRule="exact"/>
        <w:ind w:left="142" w:right="144" w:firstLine="709"/>
        <w:rPr>
          <w:sz w:val="24"/>
          <w:szCs w:val="24"/>
        </w:rPr>
      </w:pPr>
      <w:r w:rsidRPr="00FC3317">
        <w:rPr>
          <w:sz w:val="24"/>
          <w:szCs w:val="24"/>
        </w:rPr>
        <w:t>а)</w:t>
      </w:r>
      <w:r w:rsidRPr="00FC3317">
        <w:rPr>
          <w:spacing w:val="-5"/>
          <w:sz w:val="24"/>
          <w:szCs w:val="24"/>
        </w:rPr>
        <w:t xml:space="preserve"> </w:t>
      </w:r>
      <w:r w:rsidRPr="00FC3317">
        <w:rPr>
          <w:sz w:val="24"/>
          <w:szCs w:val="24"/>
        </w:rPr>
        <w:t>рекламные</w:t>
      </w:r>
      <w:r w:rsidRPr="00FC3317">
        <w:rPr>
          <w:spacing w:val="-2"/>
          <w:sz w:val="24"/>
          <w:szCs w:val="24"/>
        </w:rPr>
        <w:t xml:space="preserve"> </w:t>
      </w:r>
      <w:r w:rsidRPr="00FC3317">
        <w:rPr>
          <w:sz w:val="24"/>
          <w:szCs w:val="24"/>
        </w:rPr>
        <w:t>акции</w:t>
      </w:r>
      <w:r w:rsidRPr="00FC3317">
        <w:rPr>
          <w:spacing w:val="-1"/>
          <w:sz w:val="24"/>
          <w:szCs w:val="24"/>
        </w:rPr>
        <w:t xml:space="preserve"> </w:t>
      </w:r>
      <w:r w:rsidRPr="00FC3317">
        <w:rPr>
          <w:sz w:val="24"/>
          <w:szCs w:val="24"/>
        </w:rPr>
        <w:t>на</w:t>
      </w:r>
      <w:r w:rsidRPr="00FC3317">
        <w:rPr>
          <w:spacing w:val="-5"/>
          <w:sz w:val="24"/>
          <w:szCs w:val="24"/>
        </w:rPr>
        <w:t xml:space="preserve"> </w:t>
      </w:r>
      <w:r w:rsidRPr="00FC3317">
        <w:rPr>
          <w:sz w:val="24"/>
          <w:szCs w:val="24"/>
        </w:rPr>
        <w:t>телевидении</w:t>
      </w:r>
      <w:r w:rsidRPr="00FC3317">
        <w:rPr>
          <w:spacing w:val="-2"/>
          <w:sz w:val="24"/>
          <w:szCs w:val="24"/>
        </w:rPr>
        <w:t xml:space="preserve"> </w:t>
      </w:r>
      <w:r w:rsidRPr="00FC3317">
        <w:rPr>
          <w:sz w:val="24"/>
          <w:szCs w:val="24"/>
        </w:rPr>
        <w:t xml:space="preserve">и </w:t>
      </w:r>
      <w:r w:rsidRPr="00FC3317">
        <w:rPr>
          <w:spacing w:val="-2"/>
          <w:sz w:val="24"/>
          <w:szCs w:val="24"/>
        </w:rPr>
        <w:t>радио;</w:t>
      </w:r>
    </w:p>
    <w:p w14:paraId="5E4A606B" w14:textId="77777777" w:rsidR="00FC3317" w:rsidRPr="00FC3317" w:rsidRDefault="00FC3317" w:rsidP="00A25E61">
      <w:pPr>
        <w:pStyle w:val="a3"/>
        <w:spacing w:before="2" w:line="242" w:lineRule="auto"/>
        <w:ind w:left="142" w:right="144" w:firstLine="709"/>
        <w:rPr>
          <w:sz w:val="24"/>
          <w:szCs w:val="24"/>
        </w:rPr>
      </w:pPr>
      <w:r w:rsidRPr="00FC3317">
        <w:rPr>
          <w:sz w:val="24"/>
          <w:szCs w:val="24"/>
        </w:rPr>
        <w:t>б)</w:t>
      </w:r>
      <w:r w:rsidRPr="00FC3317">
        <w:rPr>
          <w:spacing w:val="-12"/>
          <w:sz w:val="24"/>
          <w:szCs w:val="24"/>
        </w:rPr>
        <w:t xml:space="preserve"> </w:t>
      </w:r>
      <w:r w:rsidRPr="00FC3317">
        <w:rPr>
          <w:sz w:val="24"/>
          <w:szCs w:val="24"/>
        </w:rPr>
        <w:t>интерактивные</w:t>
      </w:r>
      <w:r w:rsidRPr="00FC3317">
        <w:rPr>
          <w:spacing w:val="-11"/>
          <w:sz w:val="24"/>
          <w:szCs w:val="24"/>
        </w:rPr>
        <w:t xml:space="preserve"> </w:t>
      </w:r>
      <w:r w:rsidRPr="00FC3317">
        <w:rPr>
          <w:sz w:val="24"/>
          <w:szCs w:val="24"/>
        </w:rPr>
        <w:t>мероприятия,</w:t>
      </w:r>
      <w:r w:rsidRPr="00FC3317">
        <w:rPr>
          <w:spacing w:val="-8"/>
          <w:sz w:val="24"/>
          <w:szCs w:val="24"/>
        </w:rPr>
        <w:t xml:space="preserve"> </w:t>
      </w:r>
      <w:r w:rsidRPr="00FC3317">
        <w:rPr>
          <w:sz w:val="24"/>
          <w:szCs w:val="24"/>
        </w:rPr>
        <w:t>на</w:t>
      </w:r>
      <w:r w:rsidRPr="00FC3317">
        <w:rPr>
          <w:spacing w:val="-13"/>
          <w:sz w:val="24"/>
          <w:szCs w:val="24"/>
        </w:rPr>
        <w:t xml:space="preserve"> </w:t>
      </w:r>
      <w:r w:rsidRPr="00FC3317">
        <w:rPr>
          <w:sz w:val="24"/>
          <w:szCs w:val="24"/>
        </w:rPr>
        <w:t>которых</w:t>
      </w:r>
      <w:r w:rsidRPr="00FC3317">
        <w:rPr>
          <w:spacing w:val="-8"/>
          <w:sz w:val="24"/>
          <w:szCs w:val="24"/>
        </w:rPr>
        <w:t xml:space="preserve"> </w:t>
      </w:r>
      <w:r w:rsidRPr="00FC3317">
        <w:rPr>
          <w:sz w:val="24"/>
          <w:szCs w:val="24"/>
        </w:rPr>
        <w:t>потребителям</w:t>
      </w:r>
      <w:r w:rsidRPr="00FC3317">
        <w:rPr>
          <w:spacing w:val="-12"/>
          <w:sz w:val="24"/>
          <w:szCs w:val="24"/>
        </w:rPr>
        <w:t xml:space="preserve"> </w:t>
      </w:r>
      <w:r w:rsidRPr="00FC3317">
        <w:rPr>
          <w:sz w:val="24"/>
          <w:szCs w:val="24"/>
        </w:rPr>
        <w:t>предлагается: взять бесплатный образец продукции или рекламные материалы;</w:t>
      </w:r>
    </w:p>
    <w:p w14:paraId="6661C2B5" w14:textId="77777777" w:rsidR="00FC3317" w:rsidRPr="00FC3317" w:rsidRDefault="00FC3317" w:rsidP="00A25E61">
      <w:pPr>
        <w:pStyle w:val="a3"/>
        <w:spacing w:line="274" w:lineRule="exact"/>
        <w:ind w:left="142" w:right="144" w:firstLine="709"/>
        <w:rPr>
          <w:sz w:val="24"/>
          <w:szCs w:val="24"/>
        </w:rPr>
      </w:pPr>
      <w:r w:rsidRPr="00FC3317">
        <w:rPr>
          <w:sz w:val="24"/>
          <w:szCs w:val="24"/>
        </w:rPr>
        <w:t>в)</w:t>
      </w:r>
      <w:r w:rsidRPr="00FC3317">
        <w:rPr>
          <w:spacing w:val="-10"/>
          <w:sz w:val="24"/>
          <w:szCs w:val="24"/>
        </w:rPr>
        <w:t xml:space="preserve"> </w:t>
      </w:r>
      <w:r w:rsidRPr="00FC3317">
        <w:rPr>
          <w:sz w:val="24"/>
          <w:szCs w:val="24"/>
        </w:rPr>
        <w:t>мероприятия</w:t>
      </w:r>
      <w:r w:rsidRPr="00FC3317">
        <w:rPr>
          <w:spacing w:val="-4"/>
          <w:sz w:val="24"/>
          <w:szCs w:val="24"/>
        </w:rPr>
        <w:t xml:space="preserve"> </w:t>
      </w:r>
      <w:r w:rsidRPr="00FC3317">
        <w:rPr>
          <w:sz w:val="24"/>
          <w:szCs w:val="24"/>
        </w:rPr>
        <w:t>с</w:t>
      </w:r>
      <w:r w:rsidRPr="00FC3317">
        <w:rPr>
          <w:spacing w:val="-3"/>
          <w:sz w:val="24"/>
          <w:szCs w:val="24"/>
        </w:rPr>
        <w:t xml:space="preserve"> </w:t>
      </w:r>
      <w:r w:rsidRPr="00FC3317">
        <w:rPr>
          <w:sz w:val="24"/>
          <w:szCs w:val="24"/>
        </w:rPr>
        <w:t>целью</w:t>
      </w:r>
      <w:r w:rsidRPr="00FC3317">
        <w:rPr>
          <w:spacing w:val="-6"/>
          <w:sz w:val="24"/>
          <w:szCs w:val="24"/>
        </w:rPr>
        <w:t xml:space="preserve"> </w:t>
      </w:r>
      <w:r w:rsidRPr="00FC3317">
        <w:rPr>
          <w:sz w:val="24"/>
          <w:szCs w:val="24"/>
        </w:rPr>
        <w:t>заявления</w:t>
      </w:r>
      <w:r w:rsidRPr="00FC3317">
        <w:rPr>
          <w:spacing w:val="-2"/>
          <w:sz w:val="24"/>
          <w:szCs w:val="24"/>
        </w:rPr>
        <w:t xml:space="preserve"> </w:t>
      </w:r>
      <w:r w:rsidRPr="00FC3317">
        <w:rPr>
          <w:sz w:val="24"/>
          <w:szCs w:val="24"/>
        </w:rPr>
        <w:t>предприятия</w:t>
      </w:r>
      <w:r w:rsidRPr="00FC3317">
        <w:rPr>
          <w:spacing w:val="-8"/>
          <w:sz w:val="24"/>
          <w:szCs w:val="24"/>
        </w:rPr>
        <w:t xml:space="preserve"> </w:t>
      </w:r>
      <w:r w:rsidRPr="00FC3317">
        <w:rPr>
          <w:sz w:val="24"/>
          <w:szCs w:val="24"/>
        </w:rPr>
        <w:t>о</w:t>
      </w:r>
      <w:r w:rsidRPr="00FC3317">
        <w:rPr>
          <w:spacing w:val="-2"/>
          <w:sz w:val="24"/>
          <w:szCs w:val="24"/>
        </w:rPr>
        <w:t xml:space="preserve"> </w:t>
      </w:r>
      <w:r w:rsidRPr="00FC3317">
        <w:rPr>
          <w:sz w:val="24"/>
          <w:szCs w:val="24"/>
        </w:rPr>
        <w:t>себе</w:t>
      </w:r>
      <w:r w:rsidRPr="00FC3317">
        <w:rPr>
          <w:spacing w:val="-3"/>
          <w:sz w:val="24"/>
          <w:szCs w:val="24"/>
        </w:rPr>
        <w:t xml:space="preserve"> </w:t>
      </w:r>
      <w:r w:rsidRPr="00FC3317">
        <w:rPr>
          <w:sz w:val="24"/>
          <w:szCs w:val="24"/>
        </w:rPr>
        <w:t>на</w:t>
      </w:r>
      <w:r w:rsidRPr="00FC3317">
        <w:rPr>
          <w:spacing w:val="-2"/>
          <w:sz w:val="24"/>
          <w:szCs w:val="24"/>
        </w:rPr>
        <w:t xml:space="preserve"> рынке;</w:t>
      </w:r>
    </w:p>
    <w:p w14:paraId="4F7791CA" w14:textId="77777777" w:rsidR="00FC3317" w:rsidRPr="00FC3317" w:rsidRDefault="00FC3317" w:rsidP="00A25E61">
      <w:pPr>
        <w:pStyle w:val="a3"/>
        <w:spacing w:before="1"/>
        <w:ind w:left="142" w:right="144" w:firstLine="709"/>
        <w:rPr>
          <w:sz w:val="24"/>
          <w:szCs w:val="24"/>
        </w:rPr>
      </w:pPr>
      <w:r w:rsidRPr="00FC3317">
        <w:rPr>
          <w:sz w:val="24"/>
          <w:szCs w:val="24"/>
        </w:rPr>
        <w:t>г)</w:t>
      </w:r>
      <w:r w:rsidRPr="00FC3317">
        <w:rPr>
          <w:spacing w:val="-10"/>
          <w:sz w:val="24"/>
          <w:szCs w:val="24"/>
        </w:rPr>
        <w:t xml:space="preserve"> </w:t>
      </w:r>
      <w:r w:rsidRPr="00FC3317">
        <w:rPr>
          <w:sz w:val="24"/>
          <w:szCs w:val="24"/>
        </w:rPr>
        <w:t>рекламные</w:t>
      </w:r>
      <w:r w:rsidRPr="00FC3317">
        <w:rPr>
          <w:spacing w:val="-4"/>
          <w:sz w:val="24"/>
          <w:szCs w:val="24"/>
        </w:rPr>
        <w:t xml:space="preserve"> </w:t>
      </w:r>
      <w:r w:rsidRPr="00FC3317">
        <w:rPr>
          <w:sz w:val="24"/>
          <w:szCs w:val="24"/>
        </w:rPr>
        <w:t>акции</w:t>
      </w:r>
      <w:r w:rsidRPr="00FC3317">
        <w:rPr>
          <w:spacing w:val="-2"/>
          <w:sz w:val="24"/>
          <w:szCs w:val="24"/>
        </w:rPr>
        <w:t xml:space="preserve"> </w:t>
      </w:r>
      <w:r w:rsidRPr="00FC3317">
        <w:rPr>
          <w:sz w:val="24"/>
          <w:szCs w:val="24"/>
        </w:rPr>
        <w:t>на</w:t>
      </w:r>
      <w:r w:rsidRPr="00FC3317">
        <w:rPr>
          <w:spacing w:val="-9"/>
          <w:sz w:val="24"/>
          <w:szCs w:val="24"/>
        </w:rPr>
        <w:t xml:space="preserve"> </w:t>
      </w:r>
      <w:r w:rsidRPr="00FC3317">
        <w:rPr>
          <w:sz w:val="24"/>
          <w:szCs w:val="24"/>
        </w:rPr>
        <w:t>которые</w:t>
      </w:r>
      <w:r w:rsidRPr="00FC3317">
        <w:rPr>
          <w:spacing w:val="-5"/>
          <w:sz w:val="24"/>
          <w:szCs w:val="24"/>
        </w:rPr>
        <w:t xml:space="preserve"> </w:t>
      </w:r>
      <w:r w:rsidRPr="00FC3317">
        <w:rPr>
          <w:sz w:val="24"/>
          <w:szCs w:val="24"/>
        </w:rPr>
        <w:t>приглашается</w:t>
      </w:r>
      <w:r w:rsidRPr="00FC3317">
        <w:rPr>
          <w:spacing w:val="-2"/>
          <w:sz w:val="24"/>
          <w:szCs w:val="24"/>
        </w:rPr>
        <w:t xml:space="preserve"> </w:t>
      </w:r>
      <w:r w:rsidRPr="00FC3317">
        <w:rPr>
          <w:sz w:val="24"/>
          <w:szCs w:val="24"/>
        </w:rPr>
        <w:t>пресса</w:t>
      </w:r>
      <w:r w:rsidRPr="00FC3317">
        <w:rPr>
          <w:spacing w:val="-5"/>
          <w:sz w:val="24"/>
          <w:szCs w:val="24"/>
        </w:rPr>
        <w:t xml:space="preserve"> </w:t>
      </w:r>
      <w:r w:rsidRPr="00FC3317">
        <w:rPr>
          <w:sz w:val="24"/>
          <w:szCs w:val="24"/>
        </w:rPr>
        <w:t>и</w:t>
      </w:r>
      <w:r w:rsidRPr="00FC3317">
        <w:rPr>
          <w:spacing w:val="-2"/>
          <w:sz w:val="24"/>
          <w:szCs w:val="24"/>
        </w:rPr>
        <w:t xml:space="preserve"> </w:t>
      </w:r>
      <w:r w:rsidRPr="00FC3317">
        <w:rPr>
          <w:sz w:val="24"/>
          <w:szCs w:val="24"/>
        </w:rPr>
        <w:t>потенциальные</w:t>
      </w:r>
      <w:r w:rsidRPr="00FC3317">
        <w:rPr>
          <w:spacing w:val="-2"/>
          <w:sz w:val="24"/>
          <w:szCs w:val="24"/>
        </w:rPr>
        <w:t xml:space="preserve"> потребители.</w:t>
      </w:r>
    </w:p>
    <w:p w14:paraId="3920CBC6" w14:textId="77777777" w:rsidR="00FC3317" w:rsidRPr="00FC3317" w:rsidRDefault="00FC3317" w:rsidP="009817E5">
      <w:pPr>
        <w:pStyle w:val="5"/>
        <w:keepNext w:val="0"/>
        <w:keepLines w:val="0"/>
        <w:numPr>
          <w:ilvl w:val="0"/>
          <w:numId w:val="176"/>
        </w:numPr>
        <w:spacing w:before="273"/>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Основные</w:t>
      </w:r>
      <w:r w:rsidRPr="00FC3317">
        <w:rPr>
          <w:rFonts w:ascii="Times New Roman" w:hAnsi="Times New Roman" w:cs="Times New Roman"/>
          <w:spacing w:val="-12"/>
          <w:sz w:val="24"/>
          <w:szCs w:val="24"/>
        </w:rPr>
        <w:t xml:space="preserve"> </w:t>
      </w:r>
      <w:r w:rsidRPr="00FC3317">
        <w:rPr>
          <w:rFonts w:ascii="Times New Roman" w:hAnsi="Times New Roman" w:cs="Times New Roman"/>
          <w:sz w:val="24"/>
          <w:szCs w:val="24"/>
        </w:rPr>
        <w:t>недостатки</w:t>
      </w:r>
      <w:r w:rsidRPr="00FC3317">
        <w:rPr>
          <w:rFonts w:ascii="Times New Roman" w:hAnsi="Times New Roman" w:cs="Times New Roman"/>
          <w:spacing w:val="-8"/>
          <w:sz w:val="24"/>
          <w:szCs w:val="24"/>
        </w:rPr>
        <w:t xml:space="preserve"> </w:t>
      </w:r>
      <w:r w:rsidRPr="00FC3317">
        <w:rPr>
          <w:rFonts w:ascii="Times New Roman" w:hAnsi="Times New Roman" w:cs="Times New Roman"/>
          <w:sz w:val="24"/>
          <w:szCs w:val="24"/>
        </w:rPr>
        <w:t>растрового</w:t>
      </w:r>
      <w:r w:rsidRPr="00FC3317">
        <w:rPr>
          <w:rFonts w:ascii="Times New Roman" w:hAnsi="Times New Roman" w:cs="Times New Roman"/>
          <w:spacing w:val="-7"/>
          <w:sz w:val="24"/>
          <w:szCs w:val="24"/>
        </w:rPr>
        <w:t xml:space="preserve"> </w:t>
      </w:r>
      <w:r w:rsidRPr="00FC3317">
        <w:rPr>
          <w:rFonts w:ascii="Times New Roman" w:hAnsi="Times New Roman" w:cs="Times New Roman"/>
          <w:spacing w:val="-2"/>
          <w:sz w:val="24"/>
          <w:szCs w:val="24"/>
        </w:rPr>
        <w:t>формата…</w:t>
      </w:r>
    </w:p>
    <w:p w14:paraId="3A363928" w14:textId="77777777" w:rsidR="00FC3317" w:rsidRPr="00FC3317" w:rsidRDefault="00FC3317" w:rsidP="00A25E61">
      <w:pPr>
        <w:pStyle w:val="a3"/>
        <w:spacing w:before="3"/>
        <w:ind w:left="142" w:right="144" w:firstLine="709"/>
        <w:rPr>
          <w:sz w:val="24"/>
          <w:szCs w:val="24"/>
        </w:rPr>
      </w:pPr>
      <w:r w:rsidRPr="00FC3317">
        <w:rPr>
          <w:sz w:val="24"/>
          <w:szCs w:val="24"/>
        </w:rPr>
        <w:t>а)</w:t>
      </w:r>
      <w:r w:rsidRPr="00FC3317">
        <w:rPr>
          <w:spacing w:val="-15"/>
          <w:sz w:val="24"/>
          <w:szCs w:val="24"/>
        </w:rPr>
        <w:t xml:space="preserve"> </w:t>
      </w:r>
      <w:r w:rsidRPr="00FC3317">
        <w:rPr>
          <w:sz w:val="24"/>
          <w:szCs w:val="24"/>
        </w:rPr>
        <w:t>искажение</w:t>
      </w:r>
      <w:r w:rsidRPr="00FC3317">
        <w:rPr>
          <w:spacing w:val="-15"/>
          <w:sz w:val="24"/>
          <w:szCs w:val="24"/>
        </w:rPr>
        <w:t xml:space="preserve"> </w:t>
      </w:r>
      <w:r w:rsidRPr="00FC3317">
        <w:rPr>
          <w:sz w:val="24"/>
          <w:szCs w:val="24"/>
        </w:rPr>
        <w:t>картинки</w:t>
      </w:r>
      <w:r w:rsidRPr="00FC3317">
        <w:rPr>
          <w:spacing w:val="-15"/>
          <w:sz w:val="24"/>
          <w:szCs w:val="24"/>
        </w:rPr>
        <w:t xml:space="preserve"> </w:t>
      </w:r>
      <w:r w:rsidRPr="00FC3317">
        <w:rPr>
          <w:sz w:val="24"/>
          <w:szCs w:val="24"/>
        </w:rPr>
        <w:t>при</w:t>
      </w:r>
      <w:r w:rsidRPr="00FC3317">
        <w:rPr>
          <w:spacing w:val="-13"/>
          <w:sz w:val="24"/>
          <w:szCs w:val="24"/>
        </w:rPr>
        <w:t xml:space="preserve"> </w:t>
      </w:r>
      <w:r w:rsidRPr="00FC3317">
        <w:rPr>
          <w:sz w:val="24"/>
          <w:szCs w:val="24"/>
        </w:rPr>
        <w:t>масштабировании; б) невозможность изменить картинку;</w:t>
      </w:r>
    </w:p>
    <w:p w14:paraId="4D3B7F49"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3"/>
          <w:sz w:val="24"/>
          <w:szCs w:val="24"/>
        </w:rPr>
        <w:t xml:space="preserve"> </w:t>
      </w:r>
      <w:r w:rsidRPr="00FC3317">
        <w:rPr>
          <w:sz w:val="24"/>
          <w:szCs w:val="24"/>
        </w:rPr>
        <w:t>уменьшение</w:t>
      </w:r>
      <w:r w:rsidRPr="00FC3317">
        <w:rPr>
          <w:spacing w:val="-4"/>
          <w:sz w:val="24"/>
          <w:szCs w:val="24"/>
        </w:rPr>
        <w:t xml:space="preserve"> </w:t>
      </w:r>
      <w:r w:rsidRPr="00FC3317">
        <w:rPr>
          <w:sz w:val="24"/>
          <w:szCs w:val="24"/>
        </w:rPr>
        <w:t>яркости</w:t>
      </w:r>
      <w:r w:rsidRPr="00FC3317">
        <w:rPr>
          <w:spacing w:val="-6"/>
          <w:sz w:val="24"/>
          <w:szCs w:val="24"/>
        </w:rPr>
        <w:t xml:space="preserve"> </w:t>
      </w:r>
      <w:r w:rsidRPr="00FC3317">
        <w:rPr>
          <w:spacing w:val="-2"/>
          <w:sz w:val="24"/>
          <w:szCs w:val="24"/>
        </w:rPr>
        <w:t>изображения;</w:t>
      </w:r>
    </w:p>
    <w:p w14:paraId="7E8EDF7E"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11"/>
          <w:sz w:val="24"/>
          <w:szCs w:val="24"/>
        </w:rPr>
        <w:t xml:space="preserve"> </w:t>
      </w:r>
      <w:r w:rsidRPr="00FC3317">
        <w:rPr>
          <w:sz w:val="24"/>
          <w:szCs w:val="24"/>
        </w:rPr>
        <w:t>при</w:t>
      </w:r>
      <w:r w:rsidRPr="00FC3317">
        <w:rPr>
          <w:spacing w:val="-3"/>
          <w:sz w:val="24"/>
          <w:szCs w:val="24"/>
        </w:rPr>
        <w:t xml:space="preserve"> </w:t>
      </w:r>
      <w:r w:rsidRPr="00FC3317">
        <w:rPr>
          <w:sz w:val="24"/>
          <w:szCs w:val="24"/>
        </w:rPr>
        <w:t>уменьшении</w:t>
      </w:r>
      <w:r w:rsidRPr="00FC3317">
        <w:rPr>
          <w:spacing w:val="-3"/>
          <w:sz w:val="24"/>
          <w:szCs w:val="24"/>
        </w:rPr>
        <w:t xml:space="preserve"> </w:t>
      </w:r>
      <w:r w:rsidRPr="00FC3317">
        <w:rPr>
          <w:sz w:val="24"/>
          <w:szCs w:val="24"/>
        </w:rPr>
        <w:t>изображения</w:t>
      </w:r>
      <w:r w:rsidRPr="00FC3317">
        <w:rPr>
          <w:spacing w:val="-8"/>
          <w:sz w:val="24"/>
          <w:szCs w:val="24"/>
        </w:rPr>
        <w:t xml:space="preserve"> </w:t>
      </w:r>
      <w:r w:rsidRPr="00FC3317">
        <w:rPr>
          <w:sz w:val="24"/>
          <w:szCs w:val="24"/>
        </w:rPr>
        <w:t>теряется</w:t>
      </w:r>
      <w:r w:rsidRPr="00FC3317">
        <w:rPr>
          <w:spacing w:val="-5"/>
          <w:sz w:val="24"/>
          <w:szCs w:val="24"/>
        </w:rPr>
        <w:t xml:space="preserve"> </w:t>
      </w:r>
      <w:r w:rsidRPr="00FC3317">
        <w:rPr>
          <w:spacing w:val="-2"/>
          <w:sz w:val="24"/>
          <w:szCs w:val="24"/>
        </w:rPr>
        <w:t>яркость.</w:t>
      </w:r>
    </w:p>
    <w:p w14:paraId="4A20EC05" w14:textId="77777777" w:rsidR="00FC3317" w:rsidRPr="00FC3317" w:rsidRDefault="00FC3317" w:rsidP="00A25E61">
      <w:pPr>
        <w:pStyle w:val="a3"/>
        <w:spacing w:before="4"/>
        <w:ind w:left="142" w:right="144" w:firstLine="709"/>
        <w:rPr>
          <w:sz w:val="24"/>
          <w:szCs w:val="24"/>
        </w:rPr>
      </w:pPr>
    </w:p>
    <w:p w14:paraId="6C0B5068" w14:textId="77777777" w:rsidR="00FC3317" w:rsidRPr="00FC3317" w:rsidRDefault="00FC3317" w:rsidP="009817E5">
      <w:pPr>
        <w:pStyle w:val="5"/>
        <w:keepNext w:val="0"/>
        <w:keepLines w:val="0"/>
        <w:numPr>
          <w:ilvl w:val="0"/>
          <w:numId w:val="176"/>
        </w:numPr>
        <w:spacing w:before="0"/>
        <w:ind w:left="142" w:right="144" w:firstLine="709"/>
        <w:jc w:val="both"/>
        <w:rPr>
          <w:rFonts w:ascii="Times New Roman" w:hAnsi="Times New Roman" w:cs="Times New Roman"/>
          <w:sz w:val="24"/>
          <w:szCs w:val="24"/>
        </w:rPr>
      </w:pPr>
      <w:r w:rsidRPr="00FC3317">
        <w:rPr>
          <w:rFonts w:ascii="Times New Roman" w:hAnsi="Times New Roman" w:cs="Times New Roman"/>
          <w:spacing w:val="-2"/>
          <w:sz w:val="24"/>
          <w:szCs w:val="24"/>
        </w:rPr>
        <w:t>Гармоничные</w:t>
      </w:r>
      <w:r w:rsidRPr="00FC3317">
        <w:rPr>
          <w:rFonts w:ascii="Times New Roman" w:hAnsi="Times New Roman" w:cs="Times New Roman"/>
          <w:sz w:val="24"/>
          <w:szCs w:val="24"/>
        </w:rPr>
        <w:tab/>
        <w:t>сочетания</w:t>
      </w:r>
      <w:r w:rsidRPr="00FC3317">
        <w:rPr>
          <w:rFonts w:ascii="Times New Roman" w:hAnsi="Times New Roman" w:cs="Times New Roman"/>
          <w:spacing w:val="40"/>
          <w:sz w:val="24"/>
          <w:szCs w:val="24"/>
        </w:rPr>
        <w:t xml:space="preserve"> </w:t>
      </w:r>
      <w:r w:rsidRPr="00FC3317">
        <w:rPr>
          <w:rFonts w:ascii="Times New Roman" w:hAnsi="Times New Roman" w:cs="Times New Roman"/>
          <w:sz w:val="24"/>
          <w:szCs w:val="24"/>
        </w:rPr>
        <w:t>из</w:t>
      </w:r>
      <w:r w:rsidRPr="00FC3317">
        <w:rPr>
          <w:rFonts w:ascii="Times New Roman" w:hAnsi="Times New Roman" w:cs="Times New Roman"/>
          <w:sz w:val="24"/>
          <w:szCs w:val="24"/>
        </w:rPr>
        <w:tab/>
      </w:r>
      <w:r w:rsidRPr="00FC3317">
        <w:rPr>
          <w:rFonts w:ascii="Times New Roman" w:hAnsi="Times New Roman" w:cs="Times New Roman"/>
          <w:spacing w:val="-6"/>
          <w:sz w:val="24"/>
          <w:szCs w:val="24"/>
        </w:rPr>
        <w:t>2,</w:t>
      </w:r>
      <w:r w:rsidRPr="00FC3317">
        <w:rPr>
          <w:rFonts w:ascii="Times New Roman" w:hAnsi="Times New Roman" w:cs="Times New Roman"/>
          <w:sz w:val="24"/>
          <w:szCs w:val="24"/>
        </w:rPr>
        <w:tab/>
        <w:t>3</w:t>
      </w:r>
      <w:r w:rsidRPr="00FC3317">
        <w:rPr>
          <w:rFonts w:ascii="Times New Roman" w:hAnsi="Times New Roman" w:cs="Times New Roman"/>
          <w:spacing w:val="40"/>
          <w:sz w:val="24"/>
          <w:szCs w:val="24"/>
        </w:rPr>
        <w:t xml:space="preserve"> </w:t>
      </w:r>
      <w:r w:rsidRPr="00FC3317">
        <w:rPr>
          <w:rFonts w:ascii="Times New Roman" w:hAnsi="Times New Roman" w:cs="Times New Roman"/>
          <w:sz w:val="24"/>
          <w:szCs w:val="24"/>
        </w:rPr>
        <w:t>и</w:t>
      </w:r>
      <w:r w:rsidRPr="00FC3317">
        <w:rPr>
          <w:rFonts w:ascii="Times New Roman" w:hAnsi="Times New Roman" w:cs="Times New Roman"/>
          <w:sz w:val="24"/>
          <w:szCs w:val="24"/>
        </w:rPr>
        <w:tab/>
      </w:r>
      <w:r w:rsidRPr="00FC3317">
        <w:rPr>
          <w:rFonts w:ascii="Times New Roman" w:hAnsi="Times New Roman" w:cs="Times New Roman"/>
          <w:spacing w:val="-4"/>
          <w:sz w:val="24"/>
          <w:szCs w:val="24"/>
        </w:rPr>
        <w:t>4-х</w:t>
      </w:r>
      <w:r w:rsidRPr="00FC3317">
        <w:rPr>
          <w:rFonts w:ascii="Times New Roman" w:hAnsi="Times New Roman" w:cs="Times New Roman"/>
          <w:sz w:val="24"/>
          <w:szCs w:val="24"/>
        </w:rPr>
        <w:tab/>
        <w:t>цветов,</w:t>
      </w:r>
      <w:r w:rsidRPr="00FC3317">
        <w:rPr>
          <w:rFonts w:ascii="Times New Roman" w:hAnsi="Times New Roman" w:cs="Times New Roman"/>
          <w:spacing w:val="40"/>
          <w:sz w:val="24"/>
          <w:szCs w:val="24"/>
        </w:rPr>
        <w:t xml:space="preserve"> </w:t>
      </w:r>
      <w:r w:rsidRPr="00FC3317">
        <w:rPr>
          <w:rFonts w:ascii="Times New Roman" w:hAnsi="Times New Roman" w:cs="Times New Roman"/>
          <w:sz w:val="24"/>
          <w:szCs w:val="24"/>
        </w:rPr>
        <w:t>по</w:t>
      </w:r>
      <w:r w:rsidRPr="00FC3317">
        <w:rPr>
          <w:rFonts w:ascii="Times New Roman" w:hAnsi="Times New Roman" w:cs="Times New Roman"/>
          <w:spacing w:val="40"/>
          <w:sz w:val="24"/>
          <w:szCs w:val="24"/>
        </w:rPr>
        <w:t xml:space="preserve"> </w:t>
      </w:r>
      <w:r w:rsidRPr="00FC3317">
        <w:rPr>
          <w:rFonts w:ascii="Times New Roman" w:hAnsi="Times New Roman" w:cs="Times New Roman"/>
          <w:sz w:val="24"/>
          <w:szCs w:val="24"/>
        </w:rPr>
        <w:t>цветовому</w:t>
      </w:r>
      <w:r w:rsidRPr="00FC3317">
        <w:rPr>
          <w:rFonts w:ascii="Times New Roman" w:hAnsi="Times New Roman" w:cs="Times New Roman"/>
          <w:sz w:val="24"/>
          <w:szCs w:val="24"/>
        </w:rPr>
        <w:tab/>
        <w:t>кругу</w:t>
      </w:r>
      <w:r w:rsidRPr="00FC3317">
        <w:rPr>
          <w:rFonts w:ascii="Times New Roman" w:hAnsi="Times New Roman" w:cs="Times New Roman"/>
          <w:spacing w:val="40"/>
          <w:sz w:val="24"/>
          <w:szCs w:val="24"/>
        </w:rPr>
        <w:t xml:space="preserve"> </w:t>
      </w:r>
      <w:r w:rsidRPr="00FC3317">
        <w:rPr>
          <w:rFonts w:ascii="Times New Roman" w:hAnsi="Times New Roman" w:cs="Times New Roman"/>
          <w:sz w:val="24"/>
          <w:szCs w:val="24"/>
        </w:rPr>
        <w:t xml:space="preserve">Гете, </w:t>
      </w:r>
      <w:r w:rsidRPr="00FC3317">
        <w:rPr>
          <w:rFonts w:ascii="Times New Roman" w:hAnsi="Times New Roman" w:cs="Times New Roman"/>
          <w:spacing w:val="-2"/>
          <w:sz w:val="24"/>
          <w:szCs w:val="24"/>
        </w:rPr>
        <w:t>определятся…</w:t>
      </w:r>
    </w:p>
    <w:p w14:paraId="0918A8C2" w14:textId="77777777" w:rsidR="00FC3317" w:rsidRPr="00FC3317" w:rsidRDefault="00FC3317" w:rsidP="00A25E61">
      <w:pPr>
        <w:pStyle w:val="a3"/>
        <w:spacing w:line="266" w:lineRule="exact"/>
        <w:ind w:left="142" w:right="144" w:firstLine="709"/>
        <w:rPr>
          <w:sz w:val="24"/>
          <w:szCs w:val="24"/>
        </w:rPr>
      </w:pPr>
      <w:r w:rsidRPr="00FC3317">
        <w:rPr>
          <w:sz w:val="24"/>
          <w:szCs w:val="24"/>
        </w:rPr>
        <w:t>а)</w:t>
      </w:r>
      <w:r w:rsidRPr="00FC3317">
        <w:rPr>
          <w:spacing w:val="-5"/>
          <w:sz w:val="24"/>
          <w:szCs w:val="24"/>
        </w:rPr>
        <w:t xml:space="preserve"> </w:t>
      </w:r>
      <w:r w:rsidRPr="00FC3317">
        <w:rPr>
          <w:sz w:val="24"/>
          <w:szCs w:val="24"/>
        </w:rPr>
        <w:t>под углом</w:t>
      </w:r>
      <w:r w:rsidRPr="00FC3317">
        <w:rPr>
          <w:spacing w:val="-4"/>
          <w:sz w:val="24"/>
          <w:szCs w:val="24"/>
        </w:rPr>
        <w:t xml:space="preserve"> </w:t>
      </w:r>
      <w:r w:rsidRPr="00FC3317">
        <w:rPr>
          <w:sz w:val="24"/>
          <w:szCs w:val="24"/>
        </w:rPr>
        <w:t xml:space="preserve">90 </w:t>
      </w:r>
      <w:r w:rsidRPr="00FC3317">
        <w:rPr>
          <w:spacing w:val="-2"/>
          <w:sz w:val="24"/>
          <w:szCs w:val="24"/>
        </w:rPr>
        <w:t>градусов;</w:t>
      </w:r>
    </w:p>
    <w:p w14:paraId="120EE170" w14:textId="77777777" w:rsidR="00FC3317" w:rsidRPr="00FC3317" w:rsidRDefault="00FC3317" w:rsidP="00A25E61">
      <w:pPr>
        <w:pStyle w:val="a3"/>
        <w:spacing w:before="3"/>
        <w:ind w:left="142" w:right="144" w:firstLine="709"/>
        <w:rPr>
          <w:sz w:val="24"/>
          <w:szCs w:val="24"/>
        </w:rPr>
      </w:pPr>
      <w:r w:rsidRPr="00FC3317">
        <w:rPr>
          <w:sz w:val="24"/>
          <w:szCs w:val="24"/>
        </w:rPr>
        <w:t>б)</w:t>
      </w:r>
      <w:r w:rsidRPr="00FC3317">
        <w:rPr>
          <w:spacing w:val="-15"/>
          <w:sz w:val="24"/>
          <w:szCs w:val="24"/>
        </w:rPr>
        <w:t xml:space="preserve"> </w:t>
      </w:r>
      <w:r w:rsidRPr="00FC3317">
        <w:rPr>
          <w:sz w:val="24"/>
          <w:szCs w:val="24"/>
        </w:rPr>
        <w:t>по</w:t>
      </w:r>
      <w:r w:rsidRPr="00FC3317">
        <w:rPr>
          <w:spacing w:val="-15"/>
          <w:sz w:val="24"/>
          <w:szCs w:val="24"/>
        </w:rPr>
        <w:t xml:space="preserve"> </w:t>
      </w:r>
      <w:r w:rsidRPr="00FC3317">
        <w:rPr>
          <w:sz w:val="24"/>
          <w:szCs w:val="24"/>
        </w:rPr>
        <w:t>равнобедренному</w:t>
      </w:r>
      <w:r w:rsidRPr="00FC3317">
        <w:rPr>
          <w:spacing w:val="-15"/>
          <w:sz w:val="24"/>
          <w:szCs w:val="24"/>
        </w:rPr>
        <w:t xml:space="preserve"> </w:t>
      </w:r>
      <w:r w:rsidRPr="00FC3317">
        <w:rPr>
          <w:sz w:val="24"/>
          <w:szCs w:val="24"/>
        </w:rPr>
        <w:t>треугольнику; в) по прямой;</w:t>
      </w:r>
    </w:p>
    <w:p w14:paraId="5FEB39B0"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5"/>
          <w:sz w:val="24"/>
          <w:szCs w:val="24"/>
        </w:rPr>
        <w:t xml:space="preserve"> </w:t>
      </w:r>
      <w:r w:rsidRPr="00FC3317">
        <w:rPr>
          <w:sz w:val="24"/>
          <w:szCs w:val="24"/>
        </w:rPr>
        <w:t>под острым</w:t>
      </w:r>
      <w:r w:rsidRPr="00FC3317">
        <w:rPr>
          <w:spacing w:val="-1"/>
          <w:sz w:val="24"/>
          <w:szCs w:val="24"/>
        </w:rPr>
        <w:t xml:space="preserve"> </w:t>
      </w:r>
      <w:r w:rsidRPr="00FC3317">
        <w:rPr>
          <w:spacing w:val="-2"/>
          <w:sz w:val="24"/>
          <w:szCs w:val="24"/>
        </w:rPr>
        <w:t>углом.</w:t>
      </w:r>
    </w:p>
    <w:p w14:paraId="5E10F106" w14:textId="77777777" w:rsidR="00FC3317" w:rsidRPr="00FC3317" w:rsidRDefault="00FC3317" w:rsidP="00A25E61">
      <w:pPr>
        <w:pStyle w:val="a3"/>
        <w:ind w:left="142" w:right="144" w:firstLine="709"/>
        <w:rPr>
          <w:sz w:val="24"/>
          <w:szCs w:val="24"/>
        </w:rPr>
      </w:pPr>
    </w:p>
    <w:p w14:paraId="4AFB5616" w14:textId="77777777" w:rsidR="00FC3317" w:rsidRPr="00FC3317" w:rsidRDefault="00FC3317" w:rsidP="009817E5">
      <w:pPr>
        <w:pStyle w:val="5"/>
        <w:keepNext w:val="0"/>
        <w:keepLines w:val="0"/>
        <w:numPr>
          <w:ilvl w:val="0"/>
          <w:numId w:val="176"/>
        </w:numPr>
        <w:spacing w:before="0"/>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Шрифт</w:t>
      </w:r>
      <w:r w:rsidRPr="00FC3317">
        <w:rPr>
          <w:rFonts w:ascii="Times New Roman" w:hAnsi="Times New Roman" w:cs="Times New Roman"/>
          <w:spacing w:val="-2"/>
          <w:sz w:val="24"/>
          <w:szCs w:val="24"/>
        </w:rPr>
        <w:t xml:space="preserve"> </w:t>
      </w:r>
      <w:r w:rsidRPr="00FC3317">
        <w:rPr>
          <w:rFonts w:ascii="Times New Roman" w:hAnsi="Times New Roman" w:cs="Times New Roman"/>
          <w:sz w:val="24"/>
          <w:szCs w:val="24"/>
        </w:rPr>
        <w:t>-</w:t>
      </w:r>
      <w:r w:rsidRPr="00FC3317">
        <w:rPr>
          <w:rFonts w:ascii="Times New Roman" w:hAnsi="Times New Roman" w:cs="Times New Roman"/>
          <w:spacing w:val="-4"/>
          <w:sz w:val="24"/>
          <w:szCs w:val="24"/>
        </w:rPr>
        <w:t xml:space="preserve"> </w:t>
      </w:r>
      <w:r w:rsidRPr="00FC3317">
        <w:rPr>
          <w:rFonts w:ascii="Times New Roman" w:hAnsi="Times New Roman" w:cs="Times New Roman"/>
          <w:spacing w:val="-10"/>
          <w:sz w:val="24"/>
          <w:szCs w:val="24"/>
        </w:rPr>
        <w:t>…</w:t>
      </w:r>
    </w:p>
    <w:p w14:paraId="27225AD7" w14:textId="77777777" w:rsidR="00FC3317" w:rsidRPr="00FC3317" w:rsidRDefault="00FC3317" w:rsidP="00A25E61">
      <w:pPr>
        <w:pStyle w:val="a3"/>
        <w:spacing w:before="5"/>
        <w:ind w:left="142" w:right="144" w:firstLine="709"/>
        <w:rPr>
          <w:sz w:val="24"/>
          <w:szCs w:val="24"/>
        </w:rPr>
      </w:pPr>
      <w:r w:rsidRPr="00FC3317">
        <w:rPr>
          <w:sz w:val="24"/>
          <w:szCs w:val="24"/>
        </w:rPr>
        <w:t>а)</w:t>
      </w:r>
      <w:r w:rsidRPr="00FC3317">
        <w:rPr>
          <w:spacing w:val="75"/>
          <w:sz w:val="24"/>
          <w:szCs w:val="24"/>
        </w:rPr>
        <w:t xml:space="preserve"> </w:t>
      </w:r>
      <w:r w:rsidRPr="00FC3317">
        <w:rPr>
          <w:sz w:val="24"/>
          <w:szCs w:val="24"/>
        </w:rPr>
        <w:t>совокупность</w:t>
      </w:r>
      <w:r w:rsidRPr="00FC3317">
        <w:rPr>
          <w:spacing w:val="79"/>
          <w:sz w:val="24"/>
          <w:szCs w:val="24"/>
        </w:rPr>
        <w:t xml:space="preserve"> </w:t>
      </w:r>
      <w:r w:rsidRPr="00FC3317">
        <w:rPr>
          <w:sz w:val="24"/>
          <w:szCs w:val="24"/>
        </w:rPr>
        <w:t>букв,</w:t>
      </w:r>
      <w:r w:rsidRPr="00FC3317">
        <w:rPr>
          <w:spacing w:val="73"/>
          <w:sz w:val="24"/>
          <w:szCs w:val="24"/>
        </w:rPr>
        <w:t xml:space="preserve"> </w:t>
      </w:r>
      <w:r w:rsidRPr="00FC3317">
        <w:rPr>
          <w:sz w:val="24"/>
          <w:szCs w:val="24"/>
        </w:rPr>
        <w:t>цифр</w:t>
      </w:r>
      <w:r w:rsidRPr="00FC3317">
        <w:rPr>
          <w:spacing w:val="77"/>
          <w:sz w:val="24"/>
          <w:szCs w:val="24"/>
        </w:rPr>
        <w:t xml:space="preserve"> </w:t>
      </w:r>
      <w:r w:rsidRPr="00FC3317">
        <w:rPr>
          <w:sz w:val="24"/>
          <w:szCs w:val="24"/>
        </w:rPr>
        <w:t>и</w:t>
      </w:r>
      <w:r w:rsidRPr="00FC3317">
        <w:rPr>
          <w:spacing w:val="77"/>
          <w:sz w:val="24"/>
          <w:szCs w:val="24"/>
        </w:rPr>
        <w:t xml:space="preserve"> </w:t>
      </w:r>
      <w:r w:rsidRPr="00FC3317">
        <w:rPr>
          <w:sz w:val="24"/>
          <w:szCs w:val="24"/>
        </w:rPr>
        <w:t>знаков</w:t>
      </w:r>
      <w:r w:rsidRPr="00FC3317">
        <w:rPr>
          <w:spacing w:val="76"/>
          <w:sz w:val="24"/>
          <w:szCs w:val="24"/>
        </w:rPr>
        <w:t xml:space="preserve"> </w:t>
      </w:r>
      <w:r w:rsidRPr="00FC3317">
        <w:rPr>
          <w:sz w:val="24"/>
          <w:szCs w:val="24"/>
        </w:rPr>
        <w:t>определенного</w:t>
      </w:r>
      <w:r w:rsidRPr="00FC3317">
        <w:rPr>
          <w:spacing w:val="76"/>
          <w:sz w:val="24"/>
          <w:szCs w:val="24"/>
        </w:rPr>
        <w:t xml:space="preserve"> </w:t>
      </w:r>
      <w:r w:rsidRPr="00FC3317">
        <w:rPr>
          <w:sz w:val="24"/>
          <w:szCs w:val="24"/>
        </w:rPr>
        <w:t>рисунка</w:t>
      </w:r>
      <w:r w:rsidRPr="00FC3317">
        <w:rPr>
          <w:spacing w:val="76"/>
          <w:sz w:val="24"/>
          <w:szCs w:val="24"/>
        </w:rPr>
        <w:t xml:space="preserve"> </w:t>
      </w:r>
      <w:r w:rsidRPr="00FC3317">
        <w:rPr>
          <w:sz w:val="24"/>
          <w:szCs w:val="24"/>
        </w:rPr>
        <w:t>и</w:t>
      </w:r>
      <w:r w:rsidRPr="00FC3317">
        <w:rPr>
          <w:spacing w:val="77"/>
          <w:sz w:val="24"/>
          <w:szCs w:val="24"/>
        </w:rPr>
        <w:t xml:space="preserve"> </w:t>
      </w:r>
      <w:r w:rsidRPr="00FC3317">
        <w:rPr>
          <w:sz w:val="24"/>
          <w:szCs w:val="24"/>
        </w:rPr>
        <w:t>размера,</w:t>
      </w:r>
      <w:r w:rsidRPr="00FC3317">
        <w:rPr>
          <w:spacing w:val="78"/>
          <w:sz w:val="24"/>
          <w:szCs w:val="24"/>
        </w:rPr>
        <w:t xml:space="preserve"> </w:t>
      </w:r>
      <w:r w:rsidRPr="00FC3317">
        <w:rPr>
          <w:sz w:val="24"/>
          <w:szCs w:val="24"/>
        </w:rPr>
        <w:t>служащая техническим средством воспроизведения речи на каком-либо языке.</w:t>
      </w:r>
    </w:p>
    <w:p w14:paraId="6C03C391"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10"/>
          <w:sz w:val="24"/>
          <w:szCs w:val="24"/>
        </w:rPr>
        <w:t xml:space="preserve"> </w:t>
      </w:r>
      <w:r w:rsidRPr="00FC3317">
        <w:rPr>
          <w:sz w:val="24"/>
          <w:szCs w:val="24"/>
        </w:rPr>
        <w:t>совокупность</w:t>
      </w:r>
      <w:r w:rsidRPr="00FC3317">
        <w:rPr>
          <w:spacing w:val="-4"/>
          <w:sz w:val="24"/>
          <w:szCs w:val="24"/>
        </w:rPr>
        <w:t xml:space="preserve"> </w:t>
      </w:r>
      <w:proofErr w:type="spellStart"/>
      <w:r w:rsidRPr="00FC3317">
        <w:rPr>
          <w:sz w:val="24"/>
          <w:szCs w:val="24"/>
        </w:rPr>
        <w:t>различнх</w:t>
      </w:r>
      <w:proofErr w:type="spellEnd"/>
      <w:r w:rsidRPr="00FC3317">
        <w:rPr>
          <w:spacing w:val="-6"/>
          <w:sz w:val="24"/>
          <w:szCs w:val="24"/>
        </w:rPr>
        <w:t xml:space="preserve"> </w:t>
      </w:r>
      <w:r w:rsidRPr="00FC3317">
        <w:rPr>
          <w:sz w:val="24"/>
          <w:szCs w:val="24"/>
        </w:rPr>
        <w:t>начертаний</w:t>
      </w:r>
      <w:r w:rsidRPr="00FC3317">
        <w:rPr>
          <w:spacing w:val="-5"/>
          <w:sz w:val="24"/>
          <w:szCs w:val="24"/>
        </w:rPr>
        <w:t xml:space="preserve"> </w:t>
      </w:r>
      <w:r w:rsidRPr="00FC3317">
        <w:rPr>
          <w:sz w:val="24"/>
          <w:szCs w:val="24"/>
        </w:rPr>
        <w:t>служащих</w:t>
      </w:r>
      <w:r w:rsidRPr="00FC3317">
        <w:rPr>
          <w:spacing w:val="-6"/>
          <w:sz w:val="24"/>
          <w:szCs w:val="24"/>
        </w:rPr>
        <w:t xml:space="preserve"> </w:t>
      </w:r>
      <w:r w:rsidRPr="00FC3317">
        <w:rPr>
          <w:sz w:val="24"/>
          <w:szCs w:val="24"/>
        </w:rPr>
        <w:t>средством</w:t>
      </w:r>
      <w:r w:rsidRPr="00FC3317">
        <w:rPr>
          <w:spacing w:val="-10"/>
          <w:sz w:val="24"/>
          <w:szCs w:val="24"/>
        </w:rPr>
        <w:t xml:space="preserve"> </w:t>
      </w:r>
      <w:r w:rsidRPr="00FC3317">
        <w:rPr>
          <w:sz w:val="24"/>
          <w:szCs w:val="24"/>
        </w:rPr>
        <w:t>общения</w:t>
      </w:r>
      <w:r w:rsidRPr="00FC3317">
        <w:rPr>
          <w:spacing w:val="-10"/>
          <w:sz w:val="24"/>
          <w:szCs w:val="24"/>
        </w:rPr>
        <w:t xml:space="preserve"> </w:t>
      </w:r>
      <w:r w:rsidRPr="00FC3317">
        <w:rPr>
          <w:sz w:val="24"/>
          <w:szCs w:val="24"/>
        </w:rPr>
        <w:t>между</w:t>
      </w:r>
      <w:r w:rsidRPr="00FC3317">
        <w:rPr>
          <w:spacing w:val="-12"/>
          <w:sz w:val="24"/>
          <w:szCs w:val="24"/>
        </w:rPr>
        <w:t xml:space="preserve"> </w:t>
      </w:r>
      <w:r w:rsidRPr="00FC3317">
        <w:rPr>
          <w:sz w:val="24"/>
          <w:szCs w:val="24"/>
        </w:rPr>
        <w:t>людьми; в) различные знаки и цифры, иероглифы используемые в общении людей;</w:t>
      </w:r>
    </w:p>
    <w:p w14:paraId="67728D3B"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4"/>
          <w:sz w:val="24"/>
          <w:szCs w:val="24"/>
        </w:rPr>
        <w:t xml:space="preserve"> </w:t>
      </w:r>
      <w:r w:rsidRPr="00FC3317">
        <w:rPr>
          <w:sz w:val="24"/>
          <w:szCs w:val="24"/>
        </w:rPr>
        <w:t>текстовые</w:t>
      </w:r>
      <w:r w:rsidRPr="00FC3317">
        <w:rPr>
          <w:spacing w:val="-5"/>
          <w:sz w:val="24"/>
          <w:szCs w:val="24"/>
        </w:rPr>
        <w:t xml:space="preserve"> </w:t>
      </w:r>
      <w:r w:rsidRPr="00FC3317">
        <w:rPr>
          <w:spacing w:val="-2"/>
          <w:sz w:val="24"/>
          <w:szCs w:val="24"/>
        </w:rPr>
        <w:t>символы.</w:t>
      </w:r>
    </w:p>
    <w:p w14:paraId="30A0FE81" w14:textId="77777777" w:rsidR="00FC3317" w:rsidRPr="00FC3317" w:rsidRDefault="00FC3317" w:rsidP="009817E5">
      <w:pPr>
        <w:pStyle w:val="5"/>
        <w:keepNext w:val="0"/>
        <w:keepLines w:val="0"/>
        <w:numPr>
          <w:ilvl w:val="0"/>
          <w:numId w:val="176"/>
        </w:numPr>
        <w:spacing w:before="272"/>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Главная</w:t>
      </w:r>
      <w:r w:rsidRPr="00FC3317">
        <w:rPr>
          <w:rFonts w:ascii="Times New Roman" w:hAnsi="Times New Roman" w:cs="Times New Roman"/>
          <w:spacing w:val="-9"/>
          <w:sz w:val="24"/>
          <w:szCs w:val="24"/>
        </w:rPr>
        <w:t xml:space="preserve"> </w:t>
      </w:r>
      <w:r w:rsidRPr="00FC3317">
        <w:rPr>
          <w:rFonts w:ascii="Times New Roman" w:hAnsi="Times New Roman" w:cs="Times New Roman"/>
          <w:sz w:val="24"/>
          <w:szCs w:val="24"/>
        </w:rPr>
        <w:t>задача</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рекламного</w:t>
      </w:r>
      <w:r w:rsidRPr="00FC3317">
        <w:rPr>
          <w:rFonts w:ascii="Times New Roman" w:hAnsi="Times New Roman" w:cs="Times New Roman"/>
          <w:spacing w:val="-4"/>
          <w:sz w:val="24"/>
          <w:szCs w:val="24"/>
        </w:rPr>
        <w:t xml:space="preserve"> </w:t>
      </w:r>
      <w:r w:rsidRPr="00FC3317">
        <w:rPr>
          <w:rFonts w:ascii="Times New Roman" w:hAnsi="Times New Roman" w:cs="Times New Roman"/>
          <w:sz w:val="24"/>
          <w:szCs w:val="24"/>
        </w:rPr>
        <w:t>текста</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w:t>
      </w:r>
      <w:r w:rsidRPr="00FC3317">
        <w:rPr>
          <w:rFonts w:ascii="Times New Roman" w:hAnsi="Times New Roman" w:cs="Times New Roman"/>
          <w:spacing w:val="-5"/>
          <w:sz w:val="24"/>
          <w:szCs w:val="24"/>
        </w:rPr>
        <w:t xml:space="preserve"> </w:t>
      </w:r>
      <w:r w:rsidRPr="00FC3317">
        <w:rPr>
          <w:rFonts w:ascii="Times New Roman" w:hAnsi="Times New Roman" w:cs="Times New Roman"/>
          <w:spacing w:val="-10"/>
          <w:sz w:val="24"/>
          <w:szCs w:val="24"/>
        </w:rPr>
        <w:t>…</w:t>
      </w:r>
    </w:p>
    <w:p w14:paraId="2B506E2F" w14:textId="77777777" w:rsidR="00FC3317" w:rsidRPr="00FC3317" w:rsidRDefault="00FC3317" w:rsidP="00A25E61">
      <w:pPr>
        <w:pStyle w:val="a3"/>
        <w:spacing w:before="4"/>
        <w:ind w:left="142" w:right="144" w:firstLine="709"/>
        <w:rPr>
          <w:sz w:val="24"/>
          <w:szCs w:val="24"/>
        </w:rPr>
      </w:pPr>
      <w:r w:rsidRPr="00FC3317">
        <w:rPr>
          <w:sz w:val="24"/>
          <w:szCs w:val="24"/>
        </w:rPr>
        <w:t>а)</w:t>
      </w:r>
      <w:r w:rsidRPr="00FC3317">
        <w:rPr>
          <w:spacing w:val="-6"/>
          <w:sz w:val="24"/>
          <w:szCs w:val="24"/>
        </w:rPr>
        <w:t xml:space="preserve"> </w:t>
      </w:r>
      <w:proofErr w:type="spellStart"/>
      <w:r w:rsidRPr="00FC3317">
        <w:rPr>
          <w:sz w:val="24"/>
          <w:szCs w:val="24"/>
        </w:rPr>
        <w:t>расказать</w:t>
      </w:r>
      <w:proofErr w:type="spellEnd"/>
      <w:r w:rsidRPr="00FC3317">
        <w:rPr>
          <w:spacing w:val="-4"/>
          <w:sz w:val="24"/>
          <w:szCs w:val="24"/>
        </w:rPr>
        <w:t xml:space="preserve"> </w:t>
      </w:r>
      <w:r w:rsidRPr="00FC3317">
        <w:rPr>
          <w:sz w:val="24"/>
          <w:szCs w:val="24"/>
        </w:rPr>
        <w:t>о</w:t>
      </w:r>
      <w:r w:rsidRPr="00FC3317">
        <w:rPr>
          <w:spacing w:val="-5"/>
          <w:sz w:val="24"/>
          <w:szCs w:val="24"/>
        </w:rPr>
        <w:t xml:space="preserve"> </w:t>
      </w:r>
      <w:r w:rsidRPr="00FC3317">
        <w:rPr>
          <w:sz w:val="24"/>
          <w:szCs w:val="24"/>
        </w:rPr>
        <w:t>недостатках</w:t>
      </w:r>
      <w:r w:rsidRPr="00FC3317">
        <w:rPr>
          <w:spacing w:val="-3"/>
          <w:sz w:val="24"/>
          <w:szCs w:val="24"/>
        </w:rPr>
        <w:t xml:space="preserve"> </w:t>
      </w:r>
      <w:r w:rsidRPr="00FC3317">
        <w:rPr>
          <w:sz w:val="24"/>
          <w:szCs w:val="24"/>
        </w:rPr>
        <w:t>и</w:t>
      </w:r>
      <w:r w:rsidRPr="00FC3317">
        <w:rPr>
          <w:spacing w:val="-5"/>
          <w:sz w:val="24"/>
          <w:szCs w:val="24"/>
        </w:rPr>
        <w:t xml:space="preserve"> </w:t>
      </w:r>
      <w:r w:rsidRPr="00FC3317">
        <w:rPr>
          <w:sz w:val="24"/>
          <w:szCs w:val="24"/>
        </w:rPr>
        <w:t>достоинствах</w:t>
      </w:r>
      <w:r w:rsidRPr="00FC3317">
        <w:rPr>
          <w:spacing w:val="-4"/>
          <w:sz w:val="24"/>
          <w:szCs w:val="24"/>
        </w:rPr>
        <w:t xml:space="preserve"> </w:t>
      </w:r>
      <w:r w:rsidRPr="00FC3317">
        <w:rPr>
          <w:sz w:val="24"/>
          <w:szCs w:val="24"/>
        </w:rPr>
        <w:t>товара; б) оповестить людей о товаре;</w:t>
      </w:r>
    </w:p>
    <w:p w14:paraId="479FDA50" w14:textId="77777777" w:rsidR="00FC3317" w:rsidRPr="00FC3317" w:rsidRDefault="00FC3317" w:rsidP="00A25E61">
      <w:pPr>
        <w:pStyle w:val="a3"/>
        <w:spacing w:before="1"/>
        <w:ind w:left="142" w:right="144" w:firstLine="709"/>
        <w:rPr>
          <w:sz w:val="24"/>
          <w:szCs w:val="24"/>
        </w:rPr>
      </w:pPr>
      <w:r w:rsidRPr="00FC3317">
        <w:rPr>
          <w:sz w:val="24"/>
          <w:szCs w:val="24"/>
        </w:rPr>
        <w:t>в)</w:t>
      </w:r>
      <w:r w:rsidRPr="00FC3317">
        <w:rPr>
          <w:spacing w:val="-3"/>
          <w:sz w:val="24"/>
          <w:szCs w:val="24"/>
        </w:rPr>
        <w:t xml:space="preserve"> </w:t>
      </w:r>
      <w:r w:rsidRPr="00FC3317">
        <w:rPr>
          <w:sz w:val="24"/>
          <w:szCs w:val="24"/>
        </w:rPr>
        <w:t>пробудить интерес, вызвать доверие</w:t>
      </w:r>
      <w:r w:rsidRPr="00FC3317">
        <w:rPr>
          <w:spacing w:val="-2"/>
          <w:sz w:val="24"/>
          <w:szCs w:val="24"/>
        </w:rPr>
        <w:t xml:space="preserve"> </w:t>
      </w:r>
      <w:r w:rsidRPr="00FC3317">
        <w:rPr>
          <w:sz w:val="24"/>
          <w:szCs w:val="24"/>
        </w:rPr>
        <w:t>и часто</w:t>
      </w:r>
      <w:r w:rsidRPr="00FC3317">
        <w:rPr>
          <w:spacing w:val="-1"/>
          <w:sz w:val="24"/>
          <w:szCs w:val="24"/>
        </w:rPr>
        <w:t xml:space="preserve"> </w:t>
      </w:r>
      <w:r w:rsidRPr="00FC3317">
        <w:rPr>
          <w:sz w:val="24"/>
          <w:szCs w:val="24"/>
        </w:rPr>
        <w:t>заставить приобрести рекламируемый товар; г) агрессивный нажим на покупателя с целью заставить его купить рекламируемый товар, и рассчитана на краткосрочную перспективу.</w:t>
      </w:r>
    </w:p>
    <w:p w14:paraId="5A8715B7" w14:textId="77777777" w:rsidR="00FC3317" w:rsidRPr="00FC3317" w:rsidRDefault="00FC3317" w:rsidP="009817E5">
      <w:pPr>
        <w:pStyle w:val="5"/>
        <w:keepNext w:val="0"/>
        <w:keepLines w:val="0"/>
        <w:numPr>
          <w:ilvl w:val="0"/>
          <w:numId w:val="176"/>
        </w:numPr>
        <w:spacing w:before="274"/>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lastRenderedPageBreak/>
        <w:t>Фирменный</w:t>
      </w:r>
      <w:r w:rsidRPr="00FC3317">
        <w:rPr>
          <w:rFonts w:ascii="Times New Roman" w:hAnsi="Times New Roman" w:cs="Times New Roman"/>
          <w:spacing w:val="-7"/>
          <w:sz w:val="24"/>
          <w:szCs w:val="24"/>
        </w:rPr>
        <w:t xml:space="preserve"> </w:t>
      </w:r>
      <w:r w:rsidRPr="00FC3317">
        <w:rPr>
          <w:rFonts w:ascii="Times New Roman" w:hAnsi="Times New Roman" w:cs="Times New Roman"/>
          <w:sz w:val="24"/>
          <w:szCs w:val="24"/>
        </w:rPr>
        <w:t>стиль</w:t>
      </w:r>
      <w:r w:rsidRPr="00FC3317">
        <w:rPr>
          <w:rFonts w:ascii="Times New Roman" w:hAnsi="Times New Roman" w:cs="Times New Roman"/>
          <w:spacing w:val="-2"/>
          <w:sz w:val="24"/>
          <w:szCs w:val="24"/>
        </w:rPr>
        <w:t xml:space="preserve"> </w:t>
      </w:r>
      <w:r w:rsidRPr="00FC3317">
        <w:rPr>
          <w:rFonts w:ascii="Times New Roman" w:hAnsi="Times New Roman" w:cs="Times New Roman"/>
          <w:sz w:val="24"/>
          <w:szCs w:val="24"/>
        </w:rPr>
        <w:t>–</w:t>
      </w:r>
      <w:r w:rsidRPr="00FC3317">
        <w:rPr>
          <w:rFonts w:ascii="Times New Roman" w:hAnsi="Times New Roman" w:cs="Times New Roman"/>
          <w:spacing w:val="-9"/>
          <w:sz w:val="24"/>
          <w:szCs w:val="24"/>
        </w:rPr>
        <w:t xml:space="preserve"> </w:t>
      </w:r>
      <w:r w:rsidRPr="00FC3317">
        <w:rPr>
          <w:rFonts w:ascii="Times New Roman" w:hAnsi="Times New Roman" w:cs="Times New Roman"/>
          <w:spacing w:val="-10"/>
          <w:sz w:val="24"/>
          <w:szCs w:val="24"/>
        </w:rPr>
        <w:t>…</w:t>
      </w:r>
    </w:p>
    <w:p w14:paraId="0B58E17B" w14:textId="77777777" w:rsidR="00FC3317" w:rsidRPr="00FC3317" w:rsidRDefault="00FC3317" w:rsidP="00A25E61">
      <w:pPr>
        <w:pStyle w:val="a3"/>
        <w:spacing w:before="2"/>
        <w:ind w:left="142" w:right="144" w:firstLine="709"/>
        <w:rPr>
          <w:sz w:val="24"/>
          <w:szCs w:val="24"/>
        </w:rPr>
      </w:pPr>
      <w:r w:rsidRPr="00FC3317">
        <w:rPr>
          <w:sz w:val="24"/>
          <w:szCs w:val="24"/>
        </w:rPr>
        <w:t>а)</w:t>
      </w:r>
      <w:r w:rsidRPr="00FC3317">
        <w:rPr>
          <w:spacing w:val="-9"/>
          <w:sz w:val="24"/>
          <w:szCs w:val="24"/>
        </w:rPr>
        <w:t xml:space="preserve"> </w:t>
      </w:r>
      <w:r w:rsidRPr="00FC3317">
        <w:rPr>
          <w:sz w:val="24"/>
          <w:szCs w:val="24"/>
        </w:rPr>
        <w:t>оригинальное</w:t>
      </w:r>
      <w:r w:rsidRPr="00FC3317">
        <w:rPr>
          <w:spacing w:val="-7"/>
          <w:sz w:val="24"/>
          <w:szCs w:val="24"/>
        </w:rPr>
        <w:t xml:space="preserve"> </w:t>
      </w:r>
      <w:r w:rsidRPr="00FC3317">
        <w:rPr>
          <w:sz w:val="24"/>
          <w:szCs w:val="24"/>
        </w:rPr>
        <w:t>шрифтовое</w:t>
      </w:r>
      <w:r w:rsidRPr="00FC3317">
        <w:rPr>
          <w:spacing w:val="-10"/>
          <w:sz w:val="24"/>
          <w:szCs w:val="24"/>
        </w:rPr>
        <w:t xml:space="preserve"> </w:t>
      </w:r>
      <w:r w:rsidRPr="00FC3317">
        <w:rPr>
          <w:sz w:val="24"/>
          <w:szCs w:val="24"/>
        </w:rPr>
        <w:t>начертание</w:t>
      </w:r>
      <w:r w:rsidRPr="00FC3317">
        <w:rPr>
          <w:spacing w:val="-8"/>
          <w:sz w:val="24"/>
          <w:szCs w:val="24"/>
        </w:rPr>
        <w:t xml:space="preserve"> </w:t>
      </w:r>
      <w:r w:rsidRPr="00FC3317">
        <w:rPr>
          <w:sz w:val="24"/>
          <w:szCs w:val="24"/>
        </w:rPr>
        <w:t>наименования</w:t>
      </w:r>
      <w:r w:rsidRPr="00FC3317">
        <w:rPr>
          <w:spacing w:val="-7"/>
          <w:sz w:val="24"/>
          <w:szCs w:val="24"/>
        </w:rPr>
        <w:t xml:space="preserve"> </w:t>
      </w:r>
      <w:r w:rsidRPr="00FC3317">
        <w:rPr>
          <w:sz w:val="24"/>
          <w:szCs w:val="24"/>
        </w:rPr>
        <w:t>фирмы</w:t>
      </w:r>
      <w:r w:rsidRPr="00FC3317">
        <w:rPr>
          <w:spacing w:val="-8"/>
          <w:sz w:val="24"/>
          <w:szCs w:val="24"/>
        </w:rPr>
        <w:t xml:space="preserve"> </w:t>
      </w:r>
      <w:r w:rsidRPr="00FC3317">
        <w:rPr>
          <w:sz w:val="24"/>
          <w:szCs w:val="24"/>
        </w:rPr>
        <w:t>или</w:t>
      </w:r>
      <w:r w:rsidRPr="00FC3317">
        <w:rPr>
          <w:spacing w:val="-4"/>
          <w:sz w:val="24"/>
          <w:szCs w:val="24"/>
        </w:rPr>
        <w:t xml:space="preserve"> </w:t>
      </w:r>
      <w:r w:rsidRPr="00FC3317">
        <w:rPr>
          <w:sz w:val="24"/>
          <w:szCs w:val="24"/>
        </w:rPr>
        <w:t>группы</w:t>
      </w:r>
      <w:r w:rsidRPr="00FC3317">
        <w:rPr>
          <w:spacing w:val="-8"/>
          <w:sz w:val="24"/>
          <w:szCs w:val="24"/>
        </w:rPr>
        <w:t xml:space="preserve"> </w:t>
      </w:r>
      <w:r w:rsidRPr="00FC3317">
        <w:rPr>
          <w:sz w:val="24"/>
          <w:szCs w:val="24"/>
        </w:rPr>
        <w:t>ее</w:t>
      </w:r>
      <w:r w:rsidRPr="00FC3317">
        <w:rPr>
          <w:spacing w:val="-9"/>
          <w:sz w:val="24"/>
          <w:szCs w:val="24"/>
        </w:rPr>
        <w:t xml:space="preserve"> </w:t>
      </w:r>
      <w:r w:rsidRPr="00FC3317">
        <w:rPr>
          <w:sz w:val="24"/>
          <w:szCs w:val="24"/>
        </w:rPr>
        <w:t>товаров; б) сочетание фирменной цветовой гаммы, слогана, фирменного знака;</w:t>
      </w:r>
    </w:p>
    <w:p w14:paraId="6BCED08C"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11"/>
          <w:sz w:val="24"/>
          <w:szCs w:val="24"/>
        </w:rPr>
        <w:t xml:space="preserve"> </w:t>
      </w:r>
      <w:r w:rsidRPr="00FC3317">
        <w:rPr>
          <w:sz w:val="24"/>
          <w:szCs w:val="24"/>
        </w:rPr>
        <w:t>часто</w:t>
      </w:r>
      <w:r w:rsidRPr="00FC3317">
        <w:rPr>
          <w:spacing w:val="-3"/>
          <w:sz w:val="24"/>
          <w:szCs w:val="24"/>
        </w:rPr>
        <w:t xml:space="preserve"> </w:t>
      </w:r>
      <w:r w:rsidRPr="00FC3317">
        <w:rPr>
          <w:sz w:val="24"/>
          <w:szCs w:val="24"/>
        </w:rPr>
        <w:t>употребляемое</w:t>
      </w:r>
      <w:r w:rsidRPr="00FC3317">
        <w:rPr>
          <w:spacing w:val="-1"/>
          <w:sz w:val="24"/>
          <w:szCs w:val="24"/>
        </w:rPr>
        <w:t xml:space="preserve"> </w:t>
      </w:r>
      <w:r w:rsidRPr="00FC3317">
        <w:rPr>
          <w:sz w:val="24"/>
          <w:szCs w:val="24"/>
        </w:rPr>
        <w:t>сочетание</w:t>
      </w:r>
      <w:r w:rsidRPr="00FC3317">
        <w:rPr>
          <w:spacing w:val="-6"/>
          <w:sz w:val="24"/>
          <w:szCs w:val="24"/>
        </w:rPr>
        <w:t xml:space="preserve"> </w:t>
      </w:r>
      <w:r w:rsidRPr="00FC3317">
        <w:rPr>
          <w:sz w:val="24"/>
          <w:szCs w:val="24"/>
        </w:rPr>
        <w:t>нескольких</w:t>
      </w:r>
      <w:r w:rsidRPr="00FC3317">
        <w:rPr>
          <w:spacing w:val="-7"/>
          <w:sz w:val="24"/>
          <w:szCs w:val="24"/>
        </w:rPr>
        <w:t xml:space="preserve"> </w:t>
      </w:r>
      <w:r w:rsidRPr="00FC3317">
        <w:rPr>
          <w:sz w:val="24"/>
          <w:szCs w:val="24"/>
        </w:rPr>
        <w:t>элементов</w:t>
      </w:r>
      <w:r w:rsidRPr="00FC3317">
        <w:rPr>
          <w:spacing w:val="-6"/>
          <w:sz w:val="24"/>
          <w:szCs w:val="24"/>
        </w:rPr>
        <w:t xml:space="preserve"> </w:t>
      </w:r>
      <w:r w:rsidRPr="00FC3317">
        <w:rPr>
          <w:sz w:val="24"/>
          <w:szCs w:val="24"/>
        </w:rPr>
        <w:t>фирменного</w:t>
      </w:r>
      <w:r w:rsidRPr="00FC3317">
        <w:rPr>
          <w:spacing w:val="-8"/>
          <w:sz w:val="24"/>
          <w:szCs w:val="24"/>
        </w:rPr>
        <w:t xml:space="preserve"> </w:t>
      </w:r>
      <w:r w:rsidRPr="00FC3317">
        <w:rPr>
          <w:spacing w:val="-2"/>
          <w:sz w:val="24"/>
          <w:szCs w:val="24"/>
        </w:rPr>
        <w:t>стиля;</w:t>
      </w:r>
    </w:p>
    <w:p w14:paraId="782372C8"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11"/>
          <w:sz w:val="24"/>
          <w:szCs w:val="24"/>
        </w:rPr>
        <w:t xml:space="preserve"> </w:t>
      </w:r>
      <w:r w:rsidRPr="00FC3317">
        <w:rPr>
          <w:sz w:val="24"/>
          <w:szCs w:val="24"/>
        </w:rPr>
        <w:t>информация</w:t>
      </w:r>
      <w:r w:rsidRPr="00FC3317">
        <w:rPr>
          <w:spacing w:val="-2"/>
          <w:sz w:val="24"/>
          <w:szCs w:val="24"/>
        </w:rPr>
        <w:t xml:space="preserve"> </w:t>
      </w:r>
      <w:r w:rsidRPr="00FC3317">
        <w:rPr>
          <w:sz w:val="24"/>
          <w:szCs w:val="24"/>
        </w:rPr>
        <w:t>о</w:t>
      </w:r>
      <w:r w:rsidRPr="00FC3317">
        <w:rPr>
          <w:spacing w:val="-8"/>
          <w:sz w:val="24"/>
          <w:szCs w:val="24"/>
        </w:rPr>
        <w:t xml:space="preserve"> </w:t>
      </w:r>
      <w:r w:rsidRPr="00FC3317">
        <w:rPr>
          <w:sz w:val="24"/>
          <w:szCs w:val="24"/>
        </w:rPr>
        <w:t>компании,</w:t>
      </w:r>
      <w:r w:rsidRPr="00FC3317">
        <w:rPr>
          <w:spacing w:val="-9"/>
          <w:sz w:val="24"/>
          <w:szCs w:val="24"/>
        </w:rPr>
        <w:t xml:space="preserve"> </w:t>
      </w:r>
      <w:r w:rsidRPr="00FC3317">
        <w:rPr>
          <w:sz w:val="24"/>
          <w:szCs w:val="24"/>
        </w:rPr>
        <w:t>которая</w:t>
      </w:r>
      <w:r w:rsidRPr="00FC3317">
        <w:rPr>
          <w:spacing w:val="-3"/>
          <w:sz w:val="24"/>
          <w:szCs w:val="24"/>
        </w:rPr>
        <w:t xml:space="preserve"> </w:t>
      </w:r>
      <w:r w:rsidRPr="00FC3317">
        <w:rPr>
          <w:sz w:val="24"/>
          <w:szCs w:val="24"/>
        </w:rPr>
        <w:t>транслируется</w:t>
      </w:r>
      <w:r w:rsidRPr="00FC3317">
        <w:rPr>
          <w:spacing w:val="-2"/>
          <w:sz w:val="24"/>
          <w:szCs w:val="24"/>
        </w:rPr>
        <w:t xml:space="preserve"> </w:t>
      </w:r>
      <w:r w:rsidRPr="00FC3317">
        <w:rPr>
          <w:sz w:val="24"/>
          <w:szCs w:val="24"/>
        </w:rPr>
        <w:t>через</w:t>
      </w:r>
      <w:r w:rsidRPr="00FC3317">
        <w:rPr>
          <w:spacing w:val="-3"/>
          <w:sz w:val="24"/>
          <w:szCs w:val="24"/>
        </w:rPr>
        <w:t xml:space="preserve"> </w:t>
      </w:r>
      <w:r w:rsidRPr="00FC3317">
        <w:rPr>
          <w:sz w:val="24"/>
          <w:szCs w:val="24"/>
        </w:rPr>
        <w:t>элементы «внешнего</w:t>
      </w:r>
      <w:r w:rsidRPr="00FC3317">
        <w:rPr>
          <w:spacing w:val="-2"/>
          <w:sz w:val="24"/>
          <w:szCs w:val="24"/>
        </w:rPr>
        <w:t xml:space="preserve"> вида».</w:t>
      </w:r>
    </w:p>
    <w:p w14:paraId="02F76077" w14:textId="77777777" w:rsidR="00FC3317" w:rsidRPr="00FC3317" w:rsidRDefault="00FC3317" w:rsidP="00A25E61">
      <w:pPr>
        <w:pStyle w:val="a3"/>
        <w:spacing w:before="2"/>
        <w:ind w:left="142" w:right="144" w:firstLine="709"/>
        <w:rPr>
          <w:sz w:val="24"/>
          <w:szCs w:val="24"/>
        </w:rPr>
      </w:pPr>
    </w:p>
    <w:p w14:paraId="673C67CE" w14:textId="77777777" w:rsidR="00FC3317" w:rsidRPr="00FC3317" w:rsidRDefault="00FC3317" w:rsidP="00A25E61">
      <w:pPr>
        <w:pStyle w:val="5"/>
        <w:spacing w:before="1"/>
        <w:ind w:left="142" w:right="144" w:firstLine="709"/>
        <w:jc w:val="both"/>
        <w:rPr>
          <w:rFonts w:ascii="Times New Roman" w:hAnsi="Times New Roman" w:cs="Times New Roman"/>
          <w:spacing w:val="-5"/>
          <w:sz w:val="24"/>
          <w:szCs w:val="24"/>
        </w:rPr>
      </w:pPr>
      <w:r w:rsidRPr="00FC3317">
        <w:rPr>
          <w:rFonts w:ascii="Times New Roman" w:hAnsi="Times New Roman" w:cs="Times New Roman"/>
          <w:sz w:val="24"/>
          <w:szCs w:val="24"/>
        </w:rPr>
        <w:t>Блок</w:t>
      </w:r>
      <w:r w:rsidRPr="00FC3317">
        <w:rPr>
          <w:rFonts w:ascii="Times New Roman" w:hAnsi="Times New Roman" w:cs="Times New Roman"/>
          <w:spacing w:val="-3"/>
          <w:sz w:val="24"/>
          <w:szCs w:val="24"/>
        </w:rPr>
        <w:t xml:space="preserve"> </w:t>
      </w:r>
      <w:r w:rsidRPr="00FC3317">
        <w:rPr>
          <w:rFonts w:ascii="Times New Roman" w:hAnsi="Times New Roman" w:cs="Times New Roman"/>
          <w:spacing w:val="-5"/>
          <w:sz w:val="24"/>
          <w:szCs w:val="24"/>
        </w:rPr>
        <w:t>II</w:t>
      </w:r>
    </w:p>
    <w:p w14:paraId="13673AFC" w14:textId="77777777" w:rsidR="00FC3317" w:rsidRPr="00FC3317" w:rsidRDefault="00FC3317" w:rsidP="00A25E61">
      <w:pPr>
        <w:pStyle w:val="a3"/>
        <w:spacing w:before="62"/>
        <w:ind w:left="142" w:right="144" w:firstLine="709"/>
        <w:rPr>
          <w:sz w:val="24"/>
          <w:szCs w:val="24"/>
        </w:rPr>
      </w:pPr>
      <w:r w:rsidRPr="00FC3317">
        <w:rPr>
          <w:sz w:val="24"/>
          <w:szCs w:val="24"/>
        </w:rPr>
        <w:t>Укажите,</w:t>
      </w:r>
      <w:r w:rsidRPr="00FC3317">
        <w:rPr>
          <w:spacing w:val="-1"/>
          <w:sz w:val="24"/>
          <w:szCs w:val="24"/>
        </w:rPr>
        <w:t xml:space="preserve"> </w:t>
      </w:r>
      <w:r w:rsidRPr="00FC3317">
        <w:rPr>
          <w:sz w:val="24"/>
          <w:szCs w:val="24"/>
        </w:rPr>
        <w:t xml:space="preserve">как </w:t>
      </w:r>
      <w:r w:rsidRPr="00FC3317">
        <w:rPr>
          <w:spacing w:val="-2"/>
          <w:sz w:val="24"/>
          <w:szCs w:val="24"/>
        </w:rPr>
        <w:t>называется…</w:t>
      </w:r>
    </w:p>
    <w:p w14:paraId="7A4E844D" w14:textId="77777777" w:rsidR="00FC3317" w:rsidRPr="00FC3317" w:rsidRDefault="00FC3317" w:rsidP="009817E5">
      <w:pPr>
        <w:pStyle w:val="a5"/>
        <w:numPr>
          <w:ilvl w:val="0"/>
          <w:numId w:val="175"/>
        </w:numPr>
        <w:spacing w:before="2"/>
        <w:ind w:left="142" w:right="144" w:firstLine="709"/>
        <w:jc w:val="both"/>
        <w:rPr>
          <w:sz w:val="24"/>
          <w:szCs w:val="24"/>
        </w:rPr>
      </w:pPr>
      <w:r w:rsidRPr="00FC3317">
        <w:rPr>
          <w:sz w:val="24"/>
          <w:szCs w:val="24"/>
        </w:rPr>
        <w:t xml:space="preserve">Организации и частные лица, участвующие в продвижении товара от производителя к </w:t>
      </w:r>
      <w:r w:rsidRPr="00FC3317">
        <w:rPr>
          <w:spacing w:val="-2"/>
          <w:sz w:val="24"/>
          <w:szCs w:val="24"/>
        </w:rPr>
        <w:t>покупателю.</w:t>
      </w:r>
    </w:p>
    <w:p w14:paraId="31366500" w14:textId="77777777" w:rsidR="00FC3317" w:rsidRPr="00FC3317" w:rsidRDefault="00FC3317" w:rsidP="009817E5">
      <w:pPr>
        <w:pStyle w:val="a5"/>
        <w:numPr>
          <w:ilvl w:val="0"/>
          <w:numId w:val="175"/>
        </w:numPr>
        <w:spacing w:before="1"/>
        <w:ind w:left="142" w:right="144" w:firstLine="709"/>
        <w:jc w:val="both"/>
        <w:rPr>
          <w:sz w:val="24"/>
          <w:szCs w:val="24"/>
        </w:rPr>
      </w:pPr>
      <w:r w:rsidRPr="00FC3317">
        <w:rPr>
          <w:sz w:val="24"/>
          <w:szCs w:val="24"/>
        </w:rPr>
        <w:t xml:space="preserve">Перевод, озвучание и замена визуальных элементов иностранного рекламного ролика (замена этикетки товара в визуальном ряде видеоролика, </w:t>
      </w:r>
      <w:proofErr w:type="spellStart"/>
      <w:r w:rsidRPr="00FC3317">
        <w:rPr>
          <w:sz w:val="24"/>
          <w:szCs w:val="24"/>
        </w:rPr>
        <w:t>переозвучание</w:t>
      </w:r>
      <w:proofErr w:type="spellEnd"/>
      <w:r w:rsidRPr="00FC3317">
        <w:rPr>
          <w:sz w:val="24"/>
          <w:szCs w:val="24"/>
        </w:rPr>
        <w:t xml:space="preserve"> другими актерами</w:t>
      </w:r>
      <w:r w:rsidRPr="00FC3317">
        <w:rPr>
          <w:spacing w:val="40"/>
          <w:sz w:val="24"/>
          <w:szCs w:val="24"/>
        </w:rPr>
        <w:t xml:space="preserve"> </w:t>
      </w:r>
      <w:r w:rsidRPr="00FC3317">
        <w:rPr>
          <w:sz w:val="24"/>
          <w:szCs w:val="24"/>
        </w:rPr>
        <w:t>и т.д.).</w:t>
      </w:r>
    </w:p>
    <w:p w14:paraId="0ECD818D" w14:textId="77777777" w:rsidR="00FC3317" w:rsidRPr="00FC3317" w:rsidRDefault="00FC3317" w:rsidP="009817E5">
      <w:pPr>
        <w:pStyle w:val="a5"/>
        <w:numPr>
          <w:ilvl w:val="0"/>
          <w:numId w:val="175"/>
        </w:numPr>
        <w:ind w:left="142" w:right="144" w:firstLine="709"/>
        <w:jc w:val="both"/>
        <w:rPr>
          <w:sz w:val="24"/>
          <w:szCs w:val="24"/>
        </w:rPr>
      </w:pPr>
      <w:r w:rsidRPr="00FC3317">
        <w:rPr>
          <w:sz w:val="24"/>
          <w:szCs w:val="24"/>
        </w:rPr>
        <w:t xml:space="preserve">Четкая, ясная и сжатая формулировка рекламной идеи, удобная для восприятия и </w:t>
      </w:r>
      <w:r w:rsidRPr="00FC3317">
        <w:rPr>
          <w:spacing w:val="-2"/>
          <w:sz w:val="24"/>
          <w:szCs w:val="24"/>
        </w:rPr>
        <w:t>запоминания.</w:t>
      </w:r>
    </w:p>
    <w:p w14:paraId="7CEFBBCF" w14:textId="77777777" w:rsidR="00FC3317" w:rsidRPr="00FC3317" w:rsidRDefault="00FC3317" w:rsidP="009817E5">
      <w:pPr>
        <w:pStyle w:val="a5"/>
        <w:numPr>
          <w:ilvl w:val="0"/>
          <w:numId w:val="175"/>
        </w:numPr>
        <w:ind w:left="142" w:right="144" w:firstLine="709"/>
        <w:jc w:val="both"/>
        <w:rPr>
          <w:sz w:val="24"/>
          <w:szCs w:val="24"/>
        </w:rPr>
      </w:pPr>
      <w:r w:rsidRPr="00FC3317">
        <w:rPr>
          <w:sz w:val="24"/>
          <w:szCs w:val="24"/>
        </w:rPr>
        <w:t>Любые слова, наименования, символы или их сочетание, принятые и используемые производителем или коммерческой организацией для обозначения своих товаров и дифференциации их от товаров, производимых или реализуемых другими компаниями.</w:t>
      </w:r>
    </w:p>
    <w:p w14:paraId="1405003E" w14:textId="77777777" w:rsidR="00FC3317" w:rsidRPr="00FC3317" w:rsidRDefault="00FC3317" w:rsidP="009817E5">
      <w:pPr>
        <w:pStyle w:val="a5"/>
        <w:numPr>
          <w:ilvl w:val="0"/>
          <w:numId w:val="175"/>
        </w:numPr>
        <w:ind w:left="142" w:right="144" w:firstLine="709"/>
        <w:jc w:val="both"/>
        <w:rPr>
          <w:sz w:val="24"/>
          <w:szCs w:val="24"/>
        </w:rPr>
      </w:pPr>
      <w:r w:rsidRPr="00FC3317">
        <w:rPr>
          <w:sz w:val="24"/>
          <w:szCs w:val="24"/>
        </w:rPr>
        <w:t xml:space="preserve">Процесс создания брэнда в результате использования всех форм продвижения товара </w:t>
      </w:r>
      <w:r w:rsidRPr="00FC3317">
        <w:rPr>
          <w:spacing w:val="-2"/>
          <w:sz w:val="24"/>
          <w:szCs w:val="24"/>
        </w:rPr>
        <w:t>(услуги).</w:t>
      </w:r>
    </w:p>
    <w:p w14:paraId="1EE710BC" w14:textId="77777777" w:rsidR="00FC3317" w:rsidRPr="00FC3317" w:rsidRDefault="00FC3317" w:rsidP="009817E5">
      <w:pPr>
        <w:pStyle w:val="a5"/>
        <w:numPr>
          <w:ilvl w:val="0"/>
          <w:numId w:val="175"/>
        </w:numPr>
        <w:ind w:left="142" w:right="144" w:firstLine="709"/>
        <w:jc w:val="both"/>
        <w:rPr>
          <w:sz w:val="24"/>
          <w:szCs w:val="24"/>
        </w:rPr>
      </w:pPr>
      <w:r w:rsidRPr="00FC3317">
        <w:rPr>
          <w:sz w:val="24"/>
          <w:szCs w:val="24"/>
        </w:rPr>
        <w:t>Определение на основе маркетинговых исследований наиболее верного и эффективного образа товара/услуги в конкурентном ряду, который доводится целевой аудитории в ходе мероприятий по продвижению товара. Ключевой и наиболее важный (наряду с сегментированием рынка) этап рекламной кампании.</w:t>
      </w:r>
    </w:p>
    <w:p w14:paraId="2179B758" w14:textId="77777777" w:rsidR="00FC3317" w:rsidRPr="00FC3317" w:rsidRDefault="00FC3317" w:rsidP="009817E5">
      <w:pPr>
        <w:pStyle w:val="a5"/>
        <w:numPr>
          <w:ilvl w:val="0"/>
          <w:numId w:val="175"/>
        </w:numPr>
        <w:spacing w:before="1"/>
        <w:ind w:left="142" w:right="144" w:firstLine="709"/>
        <w:jc w:val="both"/>
        <w:rPr>
          <w:sz w:val="24"/>
          <w:szCs w:val="24"/>
        </w:rPr>
      </w:pPr>
      <w:r w:rsidRPr="00FC3317">
        <w:rPr>
          <w:sz w:val="24"/>
          <w:szCs w:val="24"/>
        </w:rPr>
        <w:t>Информация, распространенная любым способом, в любой форме и с использованием любых средств, адресованная неопределенному кругу лиц и направленная на привлечение внимания к объекту рекламирования, формирование или поддержание интереса к нему и</w:t>
      </w:r>
      <w:r w:rsidRPr="00FC3317">
        <w:rPr>
          <w:spacing w:val="40"/>
          <w:sz w:val="24"/>
          <w:szCs w:val="24"/>
        </w:rPr>
        <w:t xml:space="preserve"> </w:t>
      </w:r>
      <w:r w:rsidRPr="00FC3317">
        <w:rPr>
          <w:sz w:val="24"/>
          <w:szCs w:val="24"/>
        </w:rPr>
        <w:t>его продвижение на рынке.</w:t>
      </w:r>
    </w:p>
    <w:p w14:paraId="557B638A" w14:textId="77777777" w:rsidR="00FC3317" w:rsidRPr="00FC3317" w:rsidRDefault="00FC3317" w:rsidP="009817E5">
      <w:pPr>
        <w:pStyle w:val="a5"/>
        <w:numPr>
          <w:ilvl w:val="0"/>
          <w:numId w:val="175"/>
        </w:numPr>
        <w:ind w:left="142" w:right="144" w:firstLine="709"/>
        <w:jc w:val="both"/>
        <w:rPr>
          <w:sz w:val="24"/>
          <w:szCs w:val="24"/>
        </w:rPr>
      </w:pPr>
      <w:r w:rsidRPr="00FC3317">
        <w:rPr>
          <w:sz w:val="24"/>
          <w:szCs w:val="24"/>
        </w:rPr>
        <w:t>Осознанные или неосознанные нужды потребителя участвующие в принятии им</w:t>
      </w:r>
      <w:r w:rsidRPr="00FC3317">
        <w:rPr>
          <w:spacing w:val="80"/>
          <w:sz w:val="24"/>
          <w:szCs w:val="24"/>
        </w:rPr>
        <w:t xml:space="preserve"> </w:t>
      </w:r>
      <w:r w:rsidRPr="00FC3317">
        <w:rPr>
          <w:sz w:val="24"/>
          <w:szCs w:val="24"/>
        </w:rPr>
        <w:t>решения о совершении покупки.</w:t>
      </w:r>
    </w:p>
    <w:p w14:paraId="79A6844A" w14:textId="77777777" w:rsidR="00FC3317" w:rsidRPr="00FC3317" w:rsidRDefault="00FC3317" w:rsidP="009817E5">
      <w:pPr>
        <w:pStyle w:val="a5"/>
        <w:numPr>
          <w:ilvl w:val="0"/>
          <w:numId w:val="175"/>
        </w:numPr>
        <w:ind w:left="142" w:right="144" w:firstLine="709"/>
        <w:jc w:val="both"/>
        <w:rPr>
          <w:sz w:val="24"/>
          <w:szCs w:val="24"/>
        </w:rPr>
      </w:pPr>
      <w:r w:rsidRPr="00FC3317">
        <w:rPr>
          <w:sz w:val="24"/>
          <w:szCs w:val="24"/>
        </w:rPr>
        <w:t>Систематический сбор информации о конкретном рынке или сегменте рынка, включая его размеры, состав, структуру и т.д.</w:t>
      </w:r>
    </w:p>
    <w:p w14:paraId="042DFEF3" w14:textId="77777777" w:rsidR="00FC3317" w:rsidRPr="00FC3317" w:rsidRDefault="00FC3317" w:rsidP="009817E5">
      <w:pPr>
        <w:pStyle w:val="a5"/>
        <w:numPr>
          <w:ilvl w:val="0"/>
          <w:numId w:val="175"/>
        </w:numPr>
        <w:ind w:left="142" w:right="144" w:firstLine="709"/>
        <w:jc w:val="both"/>
        <w:rPr>
          <w:sz w:val="24"/>
          <w:szCs w:val="24"/>
        </w:rPr>
      </w:pPr>
      <w:r w:rsidRPr="00FC3317">
        <w:rPr>
          <w:sz w:val="24"/>
          <w:szCs w:val="24"/>
        </w:rPr>
        <w:t>Короткое рекламное обращение или рекламный ролик, вставляемый между теле- и радиопрограммами, продолжительностью от 10 до 60 секунд.</w:t>
      </w:r>
    </w:p>
    <w:p w14:paraId="739A71B0" w14:textId="77777777" w:rsidR="00FC3317" w:rsidRPr="00FC3317" w:rsidRDefault="00FC3317" w:rsidP="00A25E61">
      <w:pPr>
        <w:pStyle w:val="a3"/>
        <w:spacing w:before="5"/>
        <w:ind w:left="142" w:right="144" w:firstLine="709"/>
        <w:rPr>
          <w:sz w:val="24"/>
          <w:szCs w:val="24"/>
        </w:rPr>
      </w:pPr>
    </w:p>
    <w:p w14:paraId="07085CBC" w14:textId="77777777" w:rsidR="00FC3317" w:rsidRPr="00FC3317" w:rsidRDefault="00FC3317" w:rsidP="00A25E61">
      <w:pPr>
        <w:pStyle w:val="5"/>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Вариант</w:t>
      </w:r>
      <w:r w:rsidRPr="00FC3317">
        <w:rPr>
          <w:rFonts w:ascii="Times New Roman" w:hAnsi="Times New Roman" w:cs="Times New Roman"/>
          <w:spacing w:val="-17"/>
          <w:sz w:val="24"/>
          <w:szCs w:val="24"/>
        </w:rPr>
        <w:t xml:space="preserve"> </w:t>
      </w:r>
      <w:r w:rsidRPr="00FC3317">
        <w:rPr>
          <w:rFonts w:ascii="Times New Roman" w:hAnsi="Times New Roman" w:cs="Times New Roman"/>
          <w:sz w:val="24"/>
          <w:szCs w:val="24"/>
        </w:rPr>
        <w:t>3 Блок I</w:t>
      </w:r>
    </w:p>
    <w:p w14:paraId="66DA4C12" w14:textId="77777777" w:rsidR="00FC3317" w:rsidRPr="00FC3317" w:rsidRDefault="00FC3317" w:rsidP="009817E5">
      <w:pPr>
        <w:pStyle w:val="a5"/>
        <w:numPr>
          <w:ilvl w:val="0"/>
          <w:numId w:val="174"/>
        </w:numPr>
        <w:spacing w:line="271" w:lineRule="exact"/>
        <w:ind w:left="142" w:right="144" w:firstLine="709"/>
        <w:jc w:val="both"/>
        <w:rPr>
          <w:b/>
          <w:sz w:val="24"/>
          <w:szCs w:val="24"/>
        </w:rPr>
      </w:pPr>
      <w:r w:rsidRPr="00FC3317">
        <w:rPr>
          <w:b/>
          <w:sz w:val="24"/>
          <w:szCs w:val="24"/>
        </w:rPr>
        <w:t>Первое</w:t>
      </w:r>
      <w:r w:rsidRPr="00FC3317">
        <w:rPr>
          <w:b/>
          <w:spacing w:val="-12"/>
          <w:sz w:val="24"/>
          <w:szCs w:val="24"/>
        </w:rPr>
        <w:t xml:space="preserve"> </w:t>
      </w:r>
      <w:r w:rsidRPr="00FC3317">
        <w:rPr>
          <w:b/>
          <w:sz w:val="24"/>
          <w:szCs w:val="24"/>
        </w:rPr>
        <w:t>рекламное</w:t>
      </w:r>
      <w:r w:rsidRPr="00FC3317">
        <w:rPr>
          <w:b/>
          <w:spacing w:val="-7"/>
          <w:sz w:val="24"/>
          <w:szCs w:val="24"/>
        </w:rPr>
        <w:t xml:space="preserve"> </w:t>
      </w:r>
      <w:r w:rsidRPr="00FC3317">
        <w:rPr>
          <w:b/>
          <w:sz w:val="24"/>
          <w:szCs w:val="24"/>
        </w:rPr>
        <w:t>агентство</w:t>
      </w:r>
      <w:r w:rsidRPr="00FC3317">
        <w:rPr>
          <w:b/>
          <w:spacing w:val="-5"/>
          <w:sz w:val="24"/>
          <w:szCs w:val="24"/>
        </w:rPr>
        <w:t xml:space="preserve"> </w:t>
      </w:r>
      <w:r w:rsidRPr="00FC3317">
        <w:rPr>
          <w:b/>
          <w:sz w:val="24"/>
          <w:szCs w:val="24"/>
        </w:rPr>
        <w:t>«с</w:t>
      </w:r>
      <w:r w:rsidRPr="00FC3317">
        <w:rPr>
          <w:b/>
          <w:spacing w:val="-7"/>
          <w:sz w:val="24"/>
          <w:szCs w:val="24"/>
        </w:rPr>
        <w:t xml:space="preserve"> </w:t>
      </w:r>
      <w:r w:rsidRPr="00FC3317">
        <w:rPr>
          <w:b/>
          <w:sz w:val="24"/>
          <w:szCs w:val="24"/>
        </w:rPr>
        <w:t>полным</w:t>
      </w:r>
      <w:r w:rsidRPr="00FC3317">
        <w:rPr>
          <w:b/>
          <w:spacing w:val="-4"/>
          <w:sz w:val="24"/>
          <w:szCs w:val="24"/>
        </w:rPr>
        <w:t xml:space="preserve"> </w:t>
      </w:r>
      <w:r w:rsidRPr="00FC3317">
        <w:rPr>
          <w:b/>
          <w:sz w:val="24"/>
          <w:szCs w:val="24"/>
        </w:rPr>
        <w:t>обслуживанием»</w:t>
      </w:r>
      <w:r w:rsidRPr="00FC3317">
        <w:rPr>
          <w:b/>
          <w:spacing w:val="-4"/>
          <w:sz w:val="24"/>
          <w:szCs w:val="24"/>
        </w:rPr>
        <w:t xml:space="preserve"> </w:t>
      </w:r>
      <w:r w:rsidRPr="00FC3317">
        <w:rPr>
          <w:b/>
          <w:sz w:val="24"/>
          <w:szCs w:val="24"/>
        </w:rPr>
        <w:t>было</w:t>
      </w:r>
      <w:r w:rsidRPr="00FC3317">
        <w:rPr>
          <w:b/>
          <w:spacing w:val="-4"/>
          <w:sz w:val="24"/>
          <w:szCs w:val="24"/>
        </w:rPr>
        <w:t xml:space="preserve"> </w:t>
      </w:r>
      <w:r w:rsidRPr="00FC3317">
        <w:rPr>
          <w:b/>
          <w:spacing w:val="-2"/>
          <w:sz w:val="24"/>
          <w:szCs w:val="24"/>
        </w:rPr>
        <w:t>основано…</w:t>
      </w:r>
    </w:p>
    <w:p w14:paraId="5FA53C15" w14:textId="77777777" w:rsidR="00FC3317" w:rsidRPr="00FC3317" w:rsidRDefault="00FC3317" w:rsidP="00A25E61">
      <w:pPr>
        <w:pStyle w:val="a3"/>
        <w:spacing w:before="3"/>
        <w:ind w:left="142" w:right="144" w:firstLine="709"/>
        <w:rPr>
          <w:sz w:val="24"/>
          <w:szCs w:val="24"/>
        </w:rPr>
      </w:pPr>
      <w:r w:rsidRPr="00FC3317">
        <w:rPr>
          <w:sz w:val="24"/>
          <w:szCs w:val="24"/>
        </w:rPr>
        <w:t>а)</w:t>
      </w:r>
      <w:r w:rsidRPr="00FC3317">
        <w:rPr>
          <w:spacing w:val="-14"/>
          <w:sz w:val="24"/>
          <w:szCs w:val="24"/>
        </w:rPr>
        <w:t xml:space="preserve"> </w:t>
      </w:r>
      <w:proofErr w:type="spellStart"/>
      <w:r w:rsidRPr="00FC3317">
        <w:rPr>
          <w:sz w:val="24"/>
          <w:szCs w:val="24"/>
        </w:rPr>
        <w:t>Волни</w:t>
      </w:r>
      <w:proofErr w:type="spellEnd"/>
      <w:r w:rsidRPr="00FC3317">
        <w:rPr>
          <w:spacing w:val="-12"/>
          <w:sz w:val="24"/>
          <w:szCs w:val="24"/>
        </w:rPr>
        <w:t xml:space="preserve"> </w:t>
      </w:r>
      <w:r w:rsidRPr="00FC3317">
        <w:rPr>
          <w:sz w:val="24"/>
          <w:szCs w:val="24"/>
        </w:rPr>
        <w:t>Палмером</w:t>
      </w:r>
      <w:r w:rsidRPr="00FC3317">
        <w:rPr>
          <w:spacing w:val="-14"/>
          <w:sz w:val="24"/>
          <w:szCs w:val="24"/>
        </w:rPr>
        <w:t xml:space="preserve"> </w:t>
      </w:r>
      <w:r w:rsidRPr="00FC3317">
        <w:rPr>
          <w:sz w:val="24"/>
          <w:szCs w:val="24"/>
        </w:rPr>
        <w:t>в</w:t>
      </w:r>
      <w:r w:rsidRPr="00FC3317">
        <w:rPr>
          <w:spacing w:val="-14"/>
          <w:sz w:val="24"/>
          <w:szCs w:val="24"/>
        </w:rPr>
        <w:t xml:space="preserve"> </w:t>
      </w:r>
      <w:r w:rsidRPr="00FC3317">
        <w:rPr>
          <w:sz w:val="24"/>
          <w:szCs w:val="24"/>
        </w:rPr>
        <w:t>1841</w:t>
      </w:r>
      <w:r w:rsidRPr="00FC3317">
        <w:rPr>
          <w:spacing w:val="-13"/>
          <w:sz w:val="24"/>
          <w:szCs w:val="24"/>
        </w:rPr>
        <w:t xml:space="preserve"> </w:t>
      </w:r>
      <w:r w:rsidRPr="00FC3317">
        <w:rPr>
          <w:sz w:val="24"/>
          <w:szCs w:val="24"/>
        </w:rPr>
        <w:t>году; б) Генри Полом в 1893 году;</w:t>
      </w:r>
    </w:p>
    <w:p w14:paraId="60FEE0E5"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5"/>
          <w:sz w:val="24"/>
          <w:szCs w:val="24"/>
        </w:rPr>
        <w:t xml:space="preserve"> </w:t>
      </w:r>
      <w:r w:rsidRPr="00FC3317">
        <w:rPr>
          <w:sz w:val="24"/>
          <w:szCs w:val="24"/>
        </w:rPr>
        <w:t>Джеймсом</w:t>
      </w:r>
      <w:r w:rsidRPr="00FC3317">
        <w:rPr>
          <w:spacing w:val="-4"/>
          <w:sz w:val="24"/>
          <w:szCs w:val="24"/>
        </w:rPr>
        <w:t xml:space="preserve"> </w:t>
      </w:r>
      <w:proofErr w:type="spellStart"/>
      <w:r w:rsidRPr="00FC3317">
        <w:rPr>
          <w:sz w:val="24"/>
          <w:szCs w:val="24"/>
        </w:rPr>
        <w:t>Рескиным</w:t>
      </w:r>
      <w:proofErr w:type="spellEnd"/>
      <w:r w:rsidRPr="00FC3317">
        <w:rPr>
          <w:spacing w:val="1"/>
          <w:sz w:val="24"/>
          <w:szCs w:val="24"/>
        </w:rPr>
        <w:t xml:space="preserve"> </w:t>
      </w:r>
      <w:r w:rsidRPr="00FC3317">
        <w:rPr>
          <w:sz w:val="24"/>
          <w:szCs w:val="24"/>
        </w:rPr>
        <w:t>в</w:t>
      </w:r>
      <w:r w:rsidRPr="00FC3317">
        <w:rPr>
          <w:spacing w:val="-4"/>
          <w:sz w:val="24"/>
          <w:szCs w:val="24"/>
        </w:rPr>
        <w:t xml:space="preserve"> </w:t>
      </w:r>
      <w:r w:rsidRPr="00FC3317">
        <w:rPr>
          <w:sz w:val="24"/>
          <w:szCs w:val="24"/>
        </w:rPr>
        <w:t>1902</w:t>
      </w:r>
      <w:r w:rsidRPr="00FC3317">
        <w:rPr>
          <w:spacing w:val="-1"/>
          <w:sz w:val="24"/>
          <w:szCs w:val="24"/>
        </w:rPr>
        <w:t xml:space="preserve"> </w:t>
      </w:r>
      <w:r w:rsidRPr="00FC3317">
        <w:rPr>
          <w:spacing w:val="-2"/>
          <w:sz w:val="24"/>
          <w:szCs w:val="24"/>
        </w:rPr>
        <w:t>году;</w:t>
      </w:r>
    </w:p>
    <w:p w14:paraId="2D06A748"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5"/>
          <w:sz w:val="24"/>
          <w:szCs w:val="24"/>
        </w:rPr>
        <w:t xml:space="preserve"> </w:t>
      </w:r>
      <w:r w:rsidRPr="00FC3317">
        <w:rPr>
          <w:sz w:val="24"/>
          <w:szCs w:val="24"/>
        </w:rPr>
        <w:t>Джорджем</w:t>
      </w:r>
      <w:r w:rsidRPr="00FC3317">
        <w:rPr>
          <w:spacing w:val="-2"/>
          <w:sz w:val="24"/>
          <w:szCs w:val="24"/>
        </w:rPr>
        <w:t xml:space="preserve"> </w:t>
      </w:r>
      <w:proofErr w:type="spellStart"/>
      <w:r w:rsidRPr="00FC3317">
        <w:rPr>
          <w:sz w:val="24"/>
          <w:szCs w:val="24"/>
        </w:rPr>
        <w:t>Баттеном</w:t>
      </w:r>
      <w:proofErr w:type="spellEnd"/>
      <w:r w:rsidRPr="00FC3317">
        <w:rPr>
          <w:spacing w:val="-1"/>
          <w:sz w:val="24"/>
          <w:szCs w:val="24"/>
        </w:rPr>
        <w:t xml:space="preserve"> </w:t>
      </w:r>
      <w:r w:rsidRPr="00FC3317">
        <w:rPr>
          <w:sz w:val="24"/>
          <w:szCs w:val="24"/>
        </w:rPr>
        <w:t>в</w:t>
      </w:r>
      <w:r w:rsidRPr="00FC3317">
        <w:rPr>
          <w:spacing w:val="-3"/>
          <w:sz w:val="24"/>
          <w:szCs w:val="24"/>
        </w:rPr>
        <w:t xml:space="preserve"> </w:t>
      </w:r>
      <w:r w:rsidRPr="00FC3317">
        <w:rPr>
          <w:sz w:val="24"/>
          <w:szCs w:val="24"/>
        </w:rPr>
        <w:t>Нью-Йорке</w:t>
      </w:r>
      <w:r w:rsidRPr="00FC3317">
        <w:rPr>
          <w:spacing w:val="-3"/>
          <w:sz w:val="24"/>
          <w:szCs w:val="24"/>
        </w:rPr>
        <w:t xml:space="preserve"> </w:t>
      </w:r>
      <w:r w:rsidRPr="00FC3317">
        <w:rPr>
          <w:sz w:val="24"/>
          <w:szCs w:val="24"/>
        </w:rPr>
        <w:t>в</w:t>
      </w:r>
      <w:r w:rsidRPr="00FC3317">
        <w:rPr>
          <w:spacing w:val="-4"/>
          <w:sz w:val="24"/>
          <w:szCs w:val="24"/>
        </w:rPr>
        <w:t xml:space="preserve"> </w:t>
      </w:r>
      <w:r w:rsidRPr="00FC3317">
        <w:rPr>
          <w:sz w:val="24"/>
          <w:szCs w:val="24"/>
        </w:rPr>
        <w:t xml:space="preserve">1891 </w:t>
      </w:r>
      <w:r w:rsidRPr="00FC3317">
        <w:rPr>
          <w:spacing w:val="-2"/>
          <w:sz w:val="24"/>
          <w:szCs w:val="24"/>
        </w:rPr>
        <w:t>году.</w:t>
      </w:r>
    </w:p>
    <w:p w14:paraId="734C32D2" w14:textId="77777777" w:rsidR="00FC3317" w:rsidRPr="00FC3317" w:rsidRDefault="00FC3317" w:rsidP="009817E5">
      <w:pPr>
        <w:pStyle w:val="5"/>
        <w:keepNext w:val="0"/>
        <w:keepLines w:val="0"/>
        <w:numPr>
          <w:ilvl w:val="0"/>
          <w:numId w:val="174"/>
        </w:numPr>
        <w:spacing w:before="273"/>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Убеждающая</w:t>
      </w:r>
      <w:r w:rsidRPr="00FC3317">
        <w:rPr>
          <w:rFonts w:ascii="Times New Roman" w:hAnsi="Times New Roman" w:cs="Times New Roman"/>
          <w:spacing w:val="-13"/>
          <w:sz w:val="24"/>
          <w:szCs w:val="24"/>
        </w:rPr>
        <w:t xml:space="preserve"> </w:t>
      </w:r>
      <w:r w:rsidRPr="00FC3317">
        <w:rPr>
          <w:rFonts w:ascii="Times New Roman" w:hAnsi="Times New Roman" w:cs="Times New Roman"/>
          <w:sz w:val="24"/>
          <w:szCs w:val="24"/>
        </w:rPr>
        <w:t>реклама</w:t>
      </w:r>
      <w:r w:rsidRPr="00FC3317">
        <w:rPr>
          <w:rFonts w:ascii="Times New Roman" w:hAnsi="Times New Roman" w:cs="Times New Roman"/>
          <w:spacing w:val="-7"/>
          <w:sz w:val="24"/>
          <w:szCs w:val="24"/>
        </w:rPr>
        <w:t xml:space="preserve"> </w:t>
      </w:r>
      <w:r w:rsidRPr="00FC3317">
        <w:rPr>
          <w:rFonts w:ascii="Times New Roman" w:hAnsi="Times New Roman" w:cs="Times New Roman"/>
          <w:sz w:val="24"/>
          <w:szCs w:val="24"/>
        </w:rPr>
        <w:t>–</w:t>
      </w:r>
      <w:r w:rsidRPr="00FC3317">
        <w:rPr>
          <w:rFonts w:ascii="Times New Roman" w:hAnsi="Times New Roman" w:cs="Times New Roman"/>
          <w:spacing w:val="-10"/>
          <w:sz w:val="24"/>
          <w:szCs w:val="24"/>
        </w:rPr>
        <w:t>…</w:t>
      </w:r>
    </w:p>
    <w:p w14:paraId="4D468EEF" w14:textId="77777777" w:rsidR="00FC3317" w:rsidRPr="00FC3317" w:rsidRDefault="00FC3317" w:rsidP="00A25E61">
      <w:pPr>
        <w:pStyle w:val="a3"/>
        <w:spacing w:before="3"/>
        <w:ind w:left="142" w:right="144" w:firstLine="709"/>
        <w:rPr>
          <w:sz w:val="24"/>
          <w:szCs w:val="24"/>
        </w:rPr>
      </w:pPr>
      <w:r w:rsidRPr="00FC3317">
        <w:rPr>
          <w:sz w:val="24"/>
          <w:szCs w:val="24"/>
        </w:rPr>
        <w:t>а)</w:t>
      </w:r>
      <w:r w:rsidRPr="00FC3317">
        <w:rPr>
          <w:spacing w:val="-6"/>
          <w:sz w:val="24"/>
          <w:szCs w:val="24"/>
        </w:rPr>
        <w:t xml:space="preserve"> </w:t>
      </w:r>
      <w:r w:rsidRPr="00FC3317">
        <w:rPr>
          <w:sz w:val="24"/>
          <w:szCs w:val="24"/>
        </w:rPr>
        <w:t>пробудить</w:t>
      </w:r>
      <w:r w:rsidRPr="00FC3317">
        <w:rPr>
          <w:spacing w:val="31"/>
          <w:sz w:val="24"/>
          <w:szCs w:val="24"/>
        </w:rPr>
        <w:t xml:space="preserve"> </w:t>
      </w:r>
      <w:r w:rsidRPr="00FC3317">
        <w:rPr>
          <w:sz w:val="24"/>
          <w:szCs w:val="24"/>
        </w:rPr>
        <w:t>интерес,</w:t>
      </w:r>
      <w:r w:rsidRPr="00FC3317">
        <w:rPr>
          <w:spacing w:val="35"/>
          <w:sz w:val="24"/>
          <w:szCs w:val="24"/>
        </w:rPr>
        <w:t xml:space="preserve"> </w:t>
      </w:r>
      <w:r w:rsidRPr="00FC3317">
        <w:rPr>
          <w:sz w:val="24"/>
          <w:szCs w:val="24"/>
        </w:rPr>
        <w:t>вызвать</w:t>
      </w:r>
      <w:r w:rsidRPr="00FC3317">
        <w:rPr>
          <w:spacing w:val="33"/>
          <w:sz w:val="24"/>
          <w:szCs w:val="24"/>
        </w:rPr>
        <w:t xml:space="preserve"> </w:t>
      </w:r>
      <w:r w:rsidRPr="00FC3317">
        <w:rPr>
          <w:sz w:val="24"/>
          <w:szCs w:val="24"/>
        </w:rPr>
        <w:t>доверие,</w:t>
      </w:r>
      <w:r w:rsidRPr="00FC3317">
        <w:rPr>
          <w:spacing w:val="32"/>
          <w:sz w:val="24"/>
          <w:szCs w:val="24"/>
        </w:rPr>
        <w:t xml:space="preserve"> </w:t>
      </w:r>
      <w:r w:rsidRPr="00FC3317">
        <w:rPr>
          <w:sz w:val="24"/>
          <w:szCs w:val="24"/>
        </w:rPr>
        <w:t>разбудить</w:t>
      </w:r>
      <w:r w:rsidRPr="00FC3317">
        <w:rPr>
          <w:spacing w:val="34"/>
          <w:sz w:val="24"/>
          <w:szCs w:val="24"/>
        </w:rPr>
        <w:t xml:space="preserve"> </w:t>
      </w:r>
      <w:r w:rsidRPr="00FC3317">
        <w:rPr>
          <w:sz w:val="24"/>
          <w:szCs w:val="24"/>
        </w:rPr>
        <w:t>желание</w:t>
      </w:r>
      <w:r w:rsidRPr="00FC3317">
        <w:rPr>
          <w:spacing w:val="29"/>
          <w:sz w:val="24"/>
          <w:szCs w:val="24"/>
        </w:rPr>
        <w:t xml:space="preserve"> </w:t>
      </w:r>
      <w:r w:rsidRPr="00FC3317">
        <w:rPr>
          <w:sz w:val="24"/>
          <w:szCs w:val="24"/>
        </w:rPr>
        <w:t>и</w:t>
      </w:r>
      <w:r w:rsidRPr="00FC3317">
        <w:rPr>
          <w:spacing w:val="33"/>
          <w:sz w:val="24"/>
          <w:szCs w:val="24"/>
        </w:rPr>
        <w:t xml:space="preserve"> </w:t>
      </w:r>
      <w:r w:rsidRPr="00FC3317">
        <w:rPr>
          <w:sz w:val="24"/>
          <w:szCs w:val="24"/>
        </w:rPr>
        <w:t>часто</w:t>
      </w:r>
      <w:r w:rsidRPr="00FC3317">
        <w:rPr>
          <w:spacing w:val="32"/>
          <w:sz w:val="24"/>
          <w:szCs w:val="24"/>
        </w:rPr>
        <w:t xml:space="preserve"> </w:t>
      </w:r>
      <w:r w:rsidRPr="00FC3317">
        <w:rPr>
          <w:sz w:val="24"/>
          <w:szCs w:val="24"/>
        </w:rPr>
        <w:t>заставить</w:t>
      </w:r>
      <w:r w:rsidRPr="00FC3317">
        <w:rPr>
          <w:spacing w:val="34"/>
          <w:sz w:val="24"/>
          <w:szCs w:val="24"/>
        </w:rPr>
        <w:t xml:space="preserve"> </w:t>
      </w:r>
      <w:r w:rsidRPr="00FC3317">
        <w:rPr>
          <w:sz w:val="24"/>
          <w:szCs w:val="24"/>
        </w:rPr>
        <w:t>приобрести рекламируемый товар;</w:t>
      </w:r>
    </w:p>
    <w:p w14:paraId="26E64F5A"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3"/>
          <w:sz w:val="24"/>
          <w:szCs w:val="24"/>
        </w:rPr>
        <w:t xml:space="preserve"> </w:t>
      </w:r>
      <w:r w:rsidRPr="00FC3317">
        <w:rPr>
          <w:sz w:val="24"/>
          <w:szCs w:val="24"/>
        </w:rPr>
        <w:t>агрессивный</w:t>
      </w:r>
      <w:r w:rsidRPr="00FC3317">
        <w:rPr>
          <w:spacing w:val="-3"/>
          <w:sz w:val="24"/>
          <w:szCs w:val="24"/>
        </w:rPr>
        <w:t xml:space="preserve"> </w:t>
      </w:r>
      <w:r w:rsidRPr="00FC3317">
        <w:rPr>
          <w:sz w:val="24"/>
          <w:szCs w:val="24"/>
        </w:rPr>
        <w:t>нажим</w:t>
      </w:r>
      <w:r w:rsidRPr="00FC3317">
        <w:rPr>
          <w:spacing w:val="-5"/>
          <w:sz w:val="24"/>
          <w:szCs w:val="24"/>
        </w:rPr>
        <w:t xml:space="preserve"> </w:t>
      </w:r>
      <w:r w:rsidRPr="00FC3317">
        <w:rPr>
          <w:sz w:val="24"/>
          <w:szCs w:val="24"/>
        </w:rPr>
        <w:t>на</w:t>
      </w:r>
      <w:r w:rsidRPr="00FC3317">
        <w:rPr>
          <w:spacing w:val="-4"/>
          <w:sz w:val="24"/>
          <w:szCs w:val="24"/>
        </w:rPr>
        <w:t xml:space="preserve"> </w:t>
      </w:r>
      <w:r w:rsidRPr="00FC3317">
        <w:rPr>
          <w:sz w:val="24"/>
          <w:szCs w:val="24"/>
        </w:rPr>
        <w:t>покупателя</w:t>
      </w:r>
      <w:r w:rsidRPr="00FC3317">
        <w:rPr>
          <w:spacing w:val="-3"/>
          <w:sz w:val="24"/>
          <w:szCs w:val="24"/>
        </w:rPr>
        <w:t xml:space="preserve"> </w:t>
      </w:r>
      <w:r w:rsidRPr="00FC3317">
        <w:rPr>
          <w:sz w:val="24"/>
          <w:szCs w:val="24"/>
        </w:rPr>
        <w:t>с</w:t>
      </w:r>
      <w:r w:rsidRPr="00FC3317">
        <w:rPr>
          <w:spacing w:val="-4"/>
          <w:sz w:val="24"/>
          <w:szCs w:val="24"/>
        </w:rPr>
        <w:t xml:space="preserve"> </w:t>
      </w:r>
      <w:r w:rsidRPr="00FC3317">
        <w:rPr>
          <w:sz w:val="24"/>
          <w:szCs w:val="24"/>
        </w:rPr>
        <w:t>целью</w:t>
      </w:r>
      <w:r w:rsidRPr="00FC3317">
        <w:rPr>
          <w:spacing w:val="-5"/>
          <w:sz w:val="24"/>
          <w:szCs w:val="24"/>
        </w:rPr>
        <w:t xml:space="preserve"> </w:t>
      </w:r>
      <w:r w:rsidRPr="00FC3317">
        <w:rPr>
          <w:sz w:val="24"/>
          <w:szCs w:val="24"/>
        </w:rPr>
        <w:t>заставить</w:t>
      </w:r>
      <w:r w:rsidRPr="00FC3317">
        <w:rPr>
          <w:spacing w:val="-2"/>
          <w:sz w:val="24"/>
          <w:szCs w:val="24"/>
        </w:rPr>
        <w:t xml:space="preserve"> </w:t>
      </w:r>
      <w:r w:rsidRPr="00FC3317">
        <w:rPr>
          <w:sz w:val="24"/>
          <w:szCs w:val="24"/>
        </w:rPr>
        <w:t>его</w:t>
      </w:r>
      <w:r w:rsidRPr="00FC3317">
        <w:rPr>
          <w:spacing w:val="-3"/>
          <w:sz w:val="24"/>
          <w:szCs w:val="24"/>
        </w:rPr>
        <w:t xml:space="preserve"> </w:t>
      </w:r>
      <w:r w:rsidRPr="00FC3317">
        <w:rPr>
          <w:sz w:val="24"/>
          <w:szCs w:val="24"/>
        </w:rPr>
        <w:t>купить</w:t>
      </w:r>
      <w:r w:rsidRPr="00FC3317">
        <w:rPr>
          <w:spacing w:val="-2"/>
          <w:sz w:val="24"/>
          <w:szCs w:val="24"/>
        </w:rPr>
        <w:t xml:space="preserve"> </w:t>
      </w:r>
      <w:r w:rsidRPr="00FC3317">
        <w:rPr>
          <w:sz w:val="24"/>
          <w:szCs w:val="24"/>
        </w:rPr>
        <w:t>рекламируемый</w:t>
      </w:r>
      <w:r w:rsidRPr="00FC3317">
        <w:rPr>
          <w:spacing w:val="-3"/>
          <w:sz w:val="24"/>
          <w:szCs w:val="24"/>
        </w:rPr>
        <w:t xml:space="preserve"> </w:t>
      </w:r>
      <w:r w:rsidRPr="00FC3317">
        <w:rPr>
          <w:sz w:val="24"/>
          <w:szCs w:val="24"/>
        </w:rPr>
        <w:t>товар, и рассчитана на краткосрочную перспективу;</w:t>
      </w:r>
    </w:p>
    <w:p w14:paraId="6C7EF214" w14:textId="77777777" w:rsidR="00FC3317" w:rsidRPr="00FC3317" w:rsidRDefault="00FC3317" w:rsidP="00A25E61">
      <w:pPr>
        <w:pStyle w:val="a3"/>
        <w:spacing w:before="274"/>
        <w:ind w:left="142" w:right="144" w:firstLine="709"/>
        <w:rPr>
          <w:sz w:val="24"/>
          <w:szCs w:val="24"/>
        </w:rPr>
      </w:pPr>
      <w:r w:rsidRPr="00FC3317">
        <w:rPr>
          <w:sz w:val="24"/>
          <w:szCs w:val="24"/>
        </w:rPr>
        <w:t>в)</w:t>
      </w:r>
      <w:r w:rsidRPr="00FC3317">
        <w:rPr>
          <w:spacing w:val="80"/>
          <w:sz w:val="24"/>
          <w:szCs w:val="24"/>
        </w:rPr>
        <w:t xml:space="preserve"> </w:t>
      </w:r>
      <w:r w:rsidRPr="00FC3317">
        <w:rPr>
          <w:sz w:val="24"/>
          <w:szCs w:val="24"/>
        </w:rPr>
        <w:t>наиболее</w:t>
      </w:r>
      <w:r w:rsidRPr="00FC3317">
        <w:rPr>
          <w:spacing w:val="80"/>
          <w:sz w:val="24"/>
          <w:szCs w:val="24"/>
        </w:rPr>
        <w:t xml:space="preserve"> </w:t>
      </w:r>
      <w:r w:rsidRPr="00FC3317">
        <w:rPr>
          <w:sz w:val="24"/>
          <w:szCs w:val="24"/>
        </w:rPr>
        <w:t>агрессивный</w:t>
      </w:r>
      <w:r w:rsidRPr="00FC3317">
        <w:rPr>
          <w:spacing w:val="80"/>
          <w:sz w:val="24"/>
          <w:szCs w:val="24"/>
        </w:rPr>
        <w:t xml:space="preserve"> </w:t>
      </w:r>
      <w:r w:rsidRPr="00FC3317">
        <w:rPr>
          <w:sz w:val="24"/>
          <w:szCs w:val="24"/>
        </w:rPr>
        <w:t>вид</w:t>
      </w:r>
      <w:r w:rsidRPr="00FC3317">
        <w:rPr>
          <w:spacing w:val="80"/>
          <w:sz w:val="24"/>
          <w:szCs w:val="24"/>
        </w:rPr>
        <w:t xml:space="preserve"> </w:t>
      </w:r>
      <w:r w:rsidRPr="00FC3317">
        <w:rPr>
          <w:sz w:val="24"/>
          <w:szCs w:val="24"/>
        </w:rPr>
        <w:t>рекламы,</w:t>
      </w:r>
      <w:r w:rsidRPr="00FC3317">
        <w:rPr>
          <w:spacing w:val="80"/>
          <w:sz w:val="24"/>
          <w:szCs w:val="24"/>
        </w:rPr>
        <w:t xml:space="preserve"> </w:t>
      </w:r>
      <w:r w:rsidRPr="00FC3317">
        <w:rPr>
          <w:sz w:val="24"/>
          <w:szCs w:val="24"/>
        </w:rPr>
        <w:t>в</w:t>
      </w:r>
      <w:r w:rsidRPr="00FC3317">
        <w:rPr>
          <w:spacing w:val="80"/>
          <w:sz w:val="24"/>
          <w:szCs w:val="24"/>
        </w:rPr>
        <w:t xml:space="preserve"> </w:t>
      </w:r>
      <w:r w:rsidRPr="00FC3317">
        <w:rPr>
          <w:sz w:val="24"/>
          <w:szCs w:val="24"/>
        </w:rPr>
        <w:t>основе</w:t>
      </w:r>
      <w:r w:rsidRPr="00FC3317">
        <w:rPr>
          <w:spacing w:val="80"/>
          <w:sz w:val="24"/>
          <w:szCs w:val="24"/>
        </w:rPr>
        <w:t xml:space="preserve"> </w:t>
      </w:r>
      <w:r w:rsidRPr="00FC3317">
        <w:rPr>
          <w:sz w:val="24"/>
          <w:szCs w:val="24"/>
        </w:rPr>
        <w:t>которой</w:t>
      </w:r>
      <w:r w:rsidRPr="00FC3317">
        <w:rPr>
          <w:spacing w:val="80"/>
          <w:sz w:val="24"/>
          <w:szCs w:val="24"/>
        </w:rPr>
        <w:t xml:space="preserve"> </w:t>
      </w:r>
      <w:r w:rsidRPr="00FC3317">
        <w:rPr>
          <w:sz w:val="24"/>
          <w:szCs w:val="24"/>
        </w:rPr>
        <w:t>лежит</w:t>
      </w:r>
      <w:r w:rsidRPr="00FC3317">
        <w:rPr>
          <w:spacing w:val="80"/>
          <w:sz w:val="24"/>
          <w:szCs w:val="24"/>
        </w:rPr>
        <w:t xml:space="preserve"> </w:t>
      </w:r>
      <w:r w:rsidRPr="00FC3317">
        <w:rPr>
          <w:sz w:val="24"/>
          <w:szCs w:val="24"/>
        </w:rPr>
        <w:t>последовательное</w:t>
      </w:r>
      <w:r w:rsidRPr="00FC3317">
        <w:rPr>
          <w:spacing w:val="40"/>
          <w:sz w:val="24"/>
          <w:szCs w:val="24"/>
        </w:rPr>
        <w:t xml:space="preserve"> </w:t>
      </w:r>
      <w:r w:rsidRPr="00FC3317">
        <w:rPr>
          <w:sz w:val="24"/>
          <w:szCs w:val="24"/>
        </w:rPr>
        <w:t xml:space="preserve">убеждение потенциальных клиентов в преимуществах </w:t>
      </w:r>
      <w:r w:rsidRPr="00FC3317">
        <w:rPr>
          <w:sz w:val="24"/>
          <w:szCs w:val="24"/>
        </w:rPr>
        <w:lastRenderedPageBreak/>
        <w:t>рекламируемых товаров;</w:t>
      </w:r>
    </w:p>
    <w:p w14:paraId="5D19E6EB" w14:textId="77777777" w:rsidR="00FC3317" w:rsidRPr="00FC3317" w:rsidRDefault="00FC3317" w:rsidP="00A25E61">
      <w:pPr>
        <w:pStyle w:val="a3"/>
        <w:ind w:left="142" w:right="144" w:firstLine="709"/>
        <w:rPr>
          <w:sz w:val="24"/>
          <w:szCs w:val="24"/>
        </w:rPr>
      </w:pPr>
      <w:r w:rsidRPr="00FC3317">
        <w:rPr>
          <w:spacing w:val="-6"/>
          <w:sz w:val="24"/>
          <w:szCs w:val="24"/>
        </w:rPr>
        <w:t>г)</w:t>
      </w:r>
      <w:r w:rsidRPr="00FC3317">
        <w:rPr>
          <w:sz w:val="24"/>
          <w:szCs w:val="24"/>
        </w:rPr>
        <w:tab/>
      </w:r>
      <w:r w:rsidRPr="00FC3317">
        <w:rPr>
          <w:spacing w:val="-2"/>
          <w:sz w:val="24"/>
          <w:szCs w:val="24"/>
        </w:rPr>
        <w:t>предназначена</w:t>
      </w:r>
      <w:r w:rsidRPr="00FC3317">
        <w:rPr>
          <w:sz w:val="24"/>
          <w:szCs w:val="24"/>
        </w:rPr>
        <w:tab/>
      </w:r>
      <w:r w:rsidRPr="00FC3317">
        <w:rPr>
          <w:spacing w:val="-4"/>
          <w:sz w:val="24"/>
          <w:szCs w:val="24"/>
        </w:rPr>
        <w:t>для</w:t>
      </w:r>
      <w:r w:rsidRPr="00FC3317">
        <w:rPr>
          <w:sz w:val="24"/>
          <w:szCs w:val="24"/>
        </w:rPr>
        <w:tab/>
      </w:r>
      <w:r w:rsidRPr="00FC3317">
        <w:rPr>
          <w:spacing w:val="-2"/>
          <w:sz w:val="24"/>
          <w:szCs w:val="24"/>
        </w:rPr>
        <w:t>поддержания</w:t>
      </w:r>
      <w:r w:rsidRPr="00FC3317">
        <w:rPr>
          <w:sz w:val="24"/>
          <w:szCs w:val="24"/>
        </w:rPr>
        <w:tab/>
      </w:r>
      <w:r w:rsidRPr="00FC3317">
        <w:rPr>
          <w:spacing w:val="-2"/>
          <w:sz w:val="24"/>
          <w:szCs w:val="24"/>
        </w:rPr>
        <w:t>осведомленности</w:t>
      </w:r>
      <w:r w:rsidRPr="00FC3317">
        <w:rPr>
          <w:sz w:val="24"/>
          <w:szCs w:val="24"/>
        </w:rPr>
        <w:tab/>
      </w:r>
      <w:r w:rsidRPr="00FC3317">
        <w:rPr>
          <w:spacing w:val="-2"/>
          <w:sz w:val="24"/>
          <w:szCs w:val="24"/>
        </w:rPr>
        <w:t>клиентов</w:t>
      </w:r>
      <w:r w:rsidRPr="00FC3317">
        <w:rPr>
          <w:sz w:val="24"/>
          <w:szCs w:val="24"/>
        </w:rPr>
        <w:tab/>
      </w:r>
      <w:r w:rsidRPr="00FC3317">
        <w:rPr>
          <w:spacing w:val="-10"/>
          <w:sz w:val="24"/>
          <w:szCs w:val="24"/>
        </w:rPr>
        <w:t>о</w:t>
      </w:r>
      <w:r w:rsidRPr="00FC3317">
        <w:rPr>
          <w:sz w:val="24"/>
          <w:szCs w:val="24"/>
        </w:rPr>
        <w:tab/>
      </w:r>
      <w:r w:rsidRPr="00FC3317">
        <w:rPr>
          <w:spacing w:val="-2"/>
          <w:sz w:val="24"/>
          <w:szCs w:val="24"/>
        </w:rPr>
        <w:t xml:space="preserve">существовании </w:t>
      </w:r>
      <w:r w:rsidRPr="00FC3317">
        <w:rPr>
          <w:sz w:val="24"/>
          <w:szCs w:val="24"/>
        </w:rPr>
        <w:t>предприятия, его услуг на рынке и их характеристиках.</w:t>
      </w:r>
    </w:p>
    <w:p w14:paraId="45BCB6BD" w14:textId="77777777" w:rsidR="00FC3317" w:rsidRPr="00FC3317" w:rsidRDefault="00FC3317" w:rsidP="00A25E61">
      <w:pPr>
        <w:pStyle w:val="a3"/>
        <w:ind w:left="142" w:right="144" w:firstLine="709"/>
        <w:rPr>
          <w:sz w:val="24"/>
          <w:szCs w:val="24"/>
        </w:rPr>
      </w:pPr>
    </w:p>
    <w:p w14:paraId="73BB43AE" w14:textId="77777777" w:rsidR="00FC3317" w:rsidRPr="00FC3317" w:rsidRDefault="00FC3317" w:rsidP="009817E5">
      <w:pPr>
        <w:pStyle w:val="5"/>
        <w:keepNext w:val="0"/>
        <w:keepLines w:val="0"/>
        <w:numPr>
          <w:ilvl w:val="0"/>
          <w:numId w:val="174"/>
        </w:numPr>
        <w:spacing w:before="0"/>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По</w:t>
      </w:r>
      <w:r w:rsidRPr="00FC3317">
        <w:rPr>
          <w:rFonts w:ascii="Times New Roman" w:hAnsi="Times New Roman" w:cs="Times New Roman"/>
          <w:spacing w:val="-9"/>
          <w:sz w:val="24"/>
          <w:szCs w:val="24"/>
        </w:rPr>
        <w:t xml:space="preserve"> </w:t>
      </w:r>
      <w:r w:rsidRPr="00FC3317">
        <w:rPr>
          <w:rFonts w:ascii="Times New Roman" w:hAnsi="Times New Roman" w:cs="Times New Roman"/>
          <w:sz w:val="24"/>
          <w:szCs w:val="24"/>
        </w:rPr>
        <w:t>характеру</w:t>
      </w:r>
      <w:r w:rsidRPr="00FC3317">
        <w:rPr>
          <w:rFonts w:ascii="Times New Roman" w:hAnsi="Times New Roman" w:cs="Times New Roman"/>
          <w:spacing w:val="-4"/>
          <w:sz w:val="24"/>
          <w:szCs w:val="24"/>
        </w:rPr>
        <w:t xml:space="preserve"> </w:t>
      </w:r>
      <w:r w:rsidRPr="00FC3317">
        <w:rPr>
          <w:rFonts w:ascii="Times New Roman" w:hAnsi="Times New Roman" w:cs="Times New Roman"/>
          <w:sz w:val="24"/>
          <w:szCs w:val="24"/>
        </w:rPr>
        <w:t>воздействия</w:t>
      </w:r>
      <w:r w:rsidRPr="00FC3317">
        <w:rPr>
          <w:rFonts w:ascii="Times New Roman" w:hAnsi="Times New Roman" w:cs="Times New Roman"/>
          <w:spacing w:val="-7"/>
          <w:sz w:val="24"/>
          <w:szCs w:val="24"/>
        </w:rPr>
        <w:t xml:space="preserve"> </w:t>
      </w:r>
      <w:r w:rsidRPr="00FC3317">
        <w:rPr>
          <w:rFonts w:ascii="Times New Roman" w:hAnsi="Times New Roman" w:cs="Times New Roman"/>
          <w:sz w:val="24"/>
          <w:szCs w:val="24"/>
        </w:rPr>
        <w:t>на</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аудиторию</w:t>
      </w:r>
      <w:r w:rsidRPr="00FC3317">
        <w:rPr>
          <w:rFonts w:ascii="Times New Roman" w:hAnsi="Times New Roman" w:cs="Times New Roman"/>
          <w:spacing w:val="-5"/>
          <w:sz w:val="24"/>
          <w:szCs w:val="24"/>
        </w:rPr>
        <w:t xml:space="preserve"> </w:t>
      </w:r>
      <w:r w:rsidRPr="00FC3317">
        <w:rPr>
          <w:rFonts w:ascii="Times New Roman" w:hAnsi="Times New Roman" w:cs="Times New Roman"/>
          <w:spacing w:val="-2"/>
          <w:sz w:val="24"/>
          <w:szCs w:val="24"/>
        </w:rPr>
        <w:t>выделяют…</w:t>
      </w:r>
    </w:p>
    <w:p w14:paraId="72204DF0" w14:textId="77777777" w:rsidR="00FC3317" w:rsidRPr="00FC3317" w:rsidRDefault="00FC3317" w:rsidP="00A25E61">
      <w:pPr>
        <w:pStyle w:val="a3"/>
        <w:spacing w:before="3"/>
        <w:ind w:left="142" w:right="144" w:firstLine="709"/>
        <w:rPr>
          <w:sz w:val="24"/>
          <w:szCs w:val="24"/>
        </w:rPr>
      </w:pPr>
      <w:r w:rsidRPr="00FC3317">
        <w:rPr>
          <w:sz w:val="24"/>
          <w:szCs w:val="24"/>
        </w:rPr>
        <w:t>а)</w:t>
      </w:r>
      <w:r w:rsidRPr="00FC3317">
        <w:rPr>
          <w:spacing w:val="-15"/>
          <w:sz w:val="24"/>
          <w:szCs w:val="24"/>
        </w:rPr>
        <w:t xml:space="preserve"> </w:t>
      </w:r>
      <w:r w:rsidRPr="00FC3317">
        <w:rPr>
          <w:sz w:val="24"/>
          <w:szCs w:val="24"/>
        </w:rPr>
        <w:t>добрую</w:t>
      </w:r>
      <w:r w:rsidRPr="00FC3317">
        <w:rPr>
          <w:spacing w:val="-15"/>
          <w:sz w:val="24"/>
          <w:szCs w:val="24"/>
        </w:rPr>
        <w:t xml:space="preserve"> </w:t>
      </w:r>
      <w:r w:rsidRPr="00FC3317">
        <w:rPr>
          <w:sz w:val="24"/>
          <w:szCs w:val="24"/>
        </w:rPr>
        <w:t>и</w:t>
      </w:r>
      <w:r w:rsidRPr="00FC3317">
        <w:rPr>
          <w:spacing w:val="-15"/>
          <w:sz w:val="24"/>
          <w:szCs w:val="24"/>
        </w:rPr>
        <w:t xml:space="preserve"> </w:t>
      </w:r>
      <w:r w:rsidRPr="00FC3317">
        <w:rPr>
          <w:sz w:val="24"/>
          <w:szCs w:val="24"/>
        </w:rPr>
        <w:t>агрессивную</w:t>
      </w:r>
      <w:r w:rsidRPr="00FC3317">
        <w:rPr>
          <w:spacing w:val="-15"/>
          <w:sz w:val="24"/>
          <w:szCs w:val="24"/>
        </w:rPr>
        <w:t xml:space="preserve"> </w:t>
      </w:r>
      <w:r w:rsidRPr="00FC3317">
        <w:rPr>
          <w:sz w:val="24"/>
          <w:szCs w:val="24"/>
        </w:rPr>
        <w:t>рекламу; б) жесткую и мягкую рекламу;</w:t>
      </w:r>
    </w:p>
    <w:p w14:paraId="5C5AE766"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9"/>
          <w:sz w:val="24"/>
          <w:szCs w:val="24"/>
        </w:rPr>
        <w:t xml:space="preserve"> </w:t>
      </w:r>
      <w:r w:rsidRPr="00FC3317">
        <w:rPr>
          <w:sz w:val="24"/>
          <w:szCs w:val="24"/>
        </w:rPr>
        <w:t>строгую</w:t>
      </w:r>
      <w:r w:rsidRPr="00FC3317">
        <w:rPr>
          <w:spacing w:val="-5"/>
          <w:sz w:val="24"/>
          <w:szCs w:val="24"/>
        </w:rPr>
        <w:t xml:space="preserve"> </w:t>
      </w:r>
      <w:r w:rsidRPr="00FC3317">
        <w:rPr>
          <w:sz w:val="24"/>
          <w:szCs w:val="24"/>
        </w:rPr>
        <w:t>и</w:t>
      </w:r>
      <w:r w:rsidRPr="00FC3317">
        <w:rPr>
          <w:spacing w:val="-5"/>
          <w:sz w:val="24"/>
          <w:szCs w:val="24"/>
        </w:rPr>
        <w:t xml:space="preserve"> </w:t>
      </w:r>
      <w:r w:rsidRPr="00FC3317">
        <w:rPr>
          <w:sz w:val="24"/>
          <w:szCs w:val="24"/>
        </w:rPr>
        <w:t>лояльную</w:t>
      </w:r>
      <w:r w:rsidRPr="00FC3317">
        <w:rPr>
          <w:spacing w:val="-1"/>
          <w:sz w:val="24"/>
          <w:szCs w:val="24"/>
        </w:rPr>
        <w:t xml:space="preserve"> </w:t>
      </w:r>
      <w:r w:rsidRPr="00FC3317">
        <w:rPr>
          <w:spacing w:val="-2"/>
          <w:sz w:val="24"/>
          <w:szCs w:val="24"/>
        </w:rPr>
        <w:t>рекламу;</w:t>
      </w:r>
    </w:p>
    <w:p w14:paraId="266C0D99" w14:textId="77777777" w:rsidR="00FC3317" w:rsidRPr="00FC3317" w:rsidRDefault="00FC3317" w:rsidP="00A25E61">
      <w:pPr>
        <w:pStyle w:val="a3"/>
        <w:ind w:left="142" w:right="144" w:firstLine="709"/>
        <w:rPr>
          <w:spacing w:val="-2"/>
          <w:sz w:val="24"/>
          <w:szCs w:val="24"/>
        </w:rPr>
      </w:pPr>
      <w:r w:rsidRPr="00FC3317">
        <w:rPr>
          <w:sz w:val="24"/>
          <w:szCs w:val="24"/>
        </w:rPr>
        <w:t>г)</w:t>
      </w:r>
      <w:r w:rsidRPr="00FC3317">
        <w:rPr>
          <w:spacing w:val="-10"/>
          <w:sz w:val="24"/>
          <w:szCs w:val="24"/>
        </w:rPr>
        <w:t xml:space="preserve"> </w:t>
      </w:r>
      <w:r w:rsidRPr="00FC3317">
        <w:rPr>
          <w:sz w:val="24"/>
          <w:szCs w:val="24"/>
        </w:rPr>
        <w:t>деловую</w:t>
      </w:r>
      <w:r w:rsidRPr="00FC3317">
        <w:rPr>
          <w:spacing w:val="-5"/>
          <w:sz w:val="24"/>
          <w:szCs w:val="24"/>
        </w:rPr>
        <w:t xml:space="preserve"> </w:t>
      </w:r>
      <w:r w:rsidRPr="00FC3317">
        <w:rPr>
          <w:sz w:val="24"/>
          <w:szCs w:val="24"/>
        </w:rPr>
        <w:t>и</w:t>
      </w:r>
      <w:r w:rsidRPr="00FC3317">
        <w:rPr>
          <w:spacing w:val="-2"/>
          <w:sz w:val="24"/>
          <w:szCs w:val="24"/>
        </w:rPr>
        <w:t xml:space="preserve"> </w:t>
      </w:r>
      <w:r w:rsidRPr="00FC3317">
        <w:rPr>
          <w:sz w:val="24"/>
          <w:szCs w:val="24"/>
        </w:rPr>
        <w:t>любительскую</w:t>
      </w:r>
      <w:r w:rsidRPr="00FC3317">
        <w:rPr>
          <w:spacing w:val="-4"/>
          <w:sz w:val="24"/>
          <w:szCs w:val="24"/>
        </w:rPr>
        <w:t xml:space="preserve"> </w:t>
      </w:r>
      <w:r w:rsidRPr="00FC3317">
        <w:rPr>
          <w:spacing w:val="-2"/>
          <w:sz w:val="24"/>
          <w:szCs w:val="24"/>
        </w:rPr>
        <w:t>рекламу.</w:t>
      </w:r>
    </w:p>
    <w:p w14:paraId="1A525C62" w14:textId="77777777" w:rsidR="00FC3317" w:rsidRPr="00FC3317" w:rsidRDefault="00FC3317" w:rsidP="009817E5">
      <w:pPr>
        <w:pStyle w:val="5"/>
        <w:keepNext w:val="0"/>
        <w:keepLines w:val="0"/>
        <w:numPr>
          <w:ilvl w:val="0"/>
          <w:numId w:val="174"/>
        </w:numPr>
        <w:spacing w:before="69"/>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Деловая</w:t>
      </w:r>
      <w:r w:rsidRPr="00FC3317">
        <w:rPr>
          <w:rFonts w:ascii="Times New Roman" w:hAnsi="Times New Roman" w:cs="Times New Roman"/>
          <w:spacing w:val="-7"/>
          <w:sz w:val="24"/>
          <w:szCs w:val="24"/>
        </w:rPr>
        <w:t xml:space="preserve"> </w:t>
      </w:r>
      <w:r w:rsidRPr="00FC3317">
        <w:rPr>
          <w:rFonts w:ascii="Times New Roman" w:hAnsi="Times New Roman" w:cs="Times New Roman"/>
          <w:sz w:val="24"/>
          <w:szCs w:val="24"/>
        </w:rPr>
        <w:t>реклама</w:t>
      </w:r>
      <w:r w:rsidRPr="00FC3317">
        <w:rPr>
          <w:rFonts w:ascii="Times New Roman" w:hAnsi="Times New Roman" w:cs="Times New Roman"/>
          <w:spacing w:val="-3"/>
          <w:sz w:val="24"/>
          <w:szCs w:val="24"/>
        </w:rPr>
        <w:t xml:space="preserve"> </w:t>
      </w:r>
      <w:r w:rsidRPr="00FC3317">
        <w:rPr>
          <w:rFonts w:ascii="Times New Roman" w:hAnsi="Times New Roman" w:cs="Times New Roman"/>
          <w:sz w:val="24"/>
          <w:szCs w:val="24"/>
        </w:rPr>
        <w:t>обычно</w:t>
      </w:r>
      <w:r w:rsidRPr="00FC3317">
        <w:rPr>
          <w:rFonts w:ascii="Times New Roman" w:hAnsi="Times New Roman" w:cs="Times New Roman"/>
          <w:spacing w:val="-4"/>
          <w:sz w:val="24"/>
          <w:szCs w:val="24"/>
        </w:rPr>
        <w:t xml:space="preserve"> </w:t>
      </w:r>
      <w:r w:rsidRPr="00FC3317">
        <w:rPr>
          <w:rFonts w:ascii="Times New Roman" w:hAnsi="Times New Roman" w:cs="Times New Roman"/>
          <w:spacing w:val="-2"/>
          <w:sz w:val="24"/>
          <w:szCs w:val="24"/>
        </w:rPr>
        <w:t>размещается…</w:t>
      </w:r>
    </w:p>
    <w:p w14:paraId="64AEDF1C" w14:textId="77777777" w:rsidR="00FC3317" w:rsidRPr="00FC3317" w:rsidRDefault="00FC3317" w:rsidP="00A25E61">
      <w:pPr>
        <w:pStyle w:val="a3"/>
        <w:spacing w:before="272"/>
        <w:ind w:left="142" w:right="144" w:firstLine="709"/>
        <w:rPr>
          <w:sz w:val="24"/>
          <w:szCs w:val="24"/>
        </w:rPr>
      </w:pPr>
      <w:r w:rsidRPr="00FC3317">
        <w:rPr>
          <w:sz w:val="24"/>
          <w:szCs w:val="24"/>
        </w:rPr>
        <w:t>а)</w:t>
      </w:r>
      <w:r w:rsidRPr="00FC3317">
        <w:rPr>
          <w:spacing w:val="-15"/>
          <w:sz w:val="24"/>
          <w:szCs w:val="24"/>
        </w:rPr>
        <w:t xml:space="preserve"> </w:t>
      </w:r>
      <w:r w:rsidRPr="00FC3317">
        <w:rPr>
          <w:sz w:val="24"/>
          <w:szCs w:val="24"/>
        </w:rPr>
        <w:t>в</w:t>
      </w:r>
      <w:r w:rsidRPr="00FC3317">
        <w:rPr>
          <w:spacing w:val="-15"/>
          <w:sz w:val="24"/>
          <w:szCs w:val="24"/>
        </w:rPr>
        <w:t xml:space="preserve"> </w:t>
      </w:r>
      <w:r w:rsidRPr="00FC3317">
        <w:rPr>
          <w:sz w:val="24"/>
          <w:szCs w:val="24"/>
        </w:rPr>
        <w:t>специализированных</w:t>
      </w:r>
      <w:r w:rsidRPr="00FC3317">
        <w:rPr>
          <w:spacing w:val="-15"/>
          <w:sz w:val="24"/>
          <w:szCs w:val="24"/>
        </w:rPr>
        <w:t xml:space="preserve"> </w:t>
      </w:r>
      <w:r w:rsidRPr="00FC3317">
        <w:rPr>
          <w:sz w:val="24"/>
          <w:szCs w:val="24"/>
        </w:rPr>
        <w:t>публикациях; б) в газетах и журналах;</w:t>
      </w:r>
    </w:p>
    <w:p w14:paraId="23B22844"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15"/>
          <w:sz w:val="24"/>
          <w:szCs w:val="24"/>
        </w:rPr>
        <w:t xml:space="preserve"> </w:t>
      </w:r>
      <w:r w:rsidRPr="00FC3317">
        <w:rPr>
          <w:sz w:val="24"/>
          <w:szCs w:val="24"/>
        </w:rPr>
        <w:t>на</w:t>
      </w:r>
      <w:r w:rsidRPr="00FC3317">
        <w:rPr>
          <w:spacing w:val="-15"/>
          <w:sz w:val="24"/>
          <w:szCs w:val="24"/>
        </w:rPr>
        <w:t xml:space="preserve"> </w:t>
      </w:r>
      <w:r w:rsidRPr="00FC3317">
        <w:rPr>
          <w:sz w:val="24"/>
          <w:szCs w:val="24"/>
        </w:rPr>
        <w:t>досках</w:t>
      </w:r>
      <w:r w:rsidRPr="00FC3317">
        <w:rPr>
          <w:spacing w:val="-15"/>
          <w:sz w:val="24"/>
          <w:szCs w:val="24"/>
        </w:rPr>
        <w:t xml:space="preserve"> </w:t>
      </w:r>
      <w:r w:rsidRPr="00FC3317">
        <w:rPr>
          <w:sz w:val="24"/>
          <w:szCs w:val="24"/>
        </w:rPr>
        <w:t>объявлений; г) везде.</w:t>
      </w:r>
    </w:p>
    <w:p w14:paraId="04BF6C2F" w14:textId="77777777" w:rsidR="00FC3317" w:rsidRPr="00FC3317" w:rsidRDefault="00FC3317" w:rsidP="00A25E61">
      <w:pPr>
        <w:pStyle w:val="a3"/>
        <w:ind w:left="142" w:right="144" w:firstLine="709"/>
        <w:rPr>
          <w:sz w:val="24"/>
          <w:szCs w:val="24"/>
        </w:rPr>
      </w:pPr>
    </w:p>
    <w:p w14:paraId="3EA5F262" w14:textId="77777777" w:rsidR="00FC3317" w:rsidRPr="00FC3317" w:rsidRDefault="00FC3317" w:rsidP="009817E5">
      <w:pPr>
        <w:pStyle w:val="5"/>
        <w:keepNext w:val="0"/>
        <w:keepLines w:val="0"/>
        <w:numPr>
          <w:ilvl w:val="0"/>
          <w:numId w:val="174"/>
        </w:numPr>
        <w:spacing w:before="0"/>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Визуальные</w:t>
      </w:r>
      <w:r w:rsidRPr="00FC3317">
        <w:rPr>
          <w:rFonts w:ascii="Times New Roman" w:hAnsi="Times New Roman" w:cs="Times New Roman"/>
          <w:spacing w:val="-11"/>
          <w:sz w:val="24"/>
          <w:szCs w:val="24"/>
        </w:rPr>
        <w:t xml:space="preserve"> </w:t>
      </w:r>
      <w:r w:rsidRPr="00FC3317">
        <w:rPr>
          <w:rFonts w:ascii="Times New Roman" w:hAnsi="Times New Roman" w:cs="Times New Roman"/>
          <w:sz w:val="24"/>
          <w:szCs w:val="24"/>
        </w:rPr>
        <w:t>коммуникации</w:t>
      </w:r>
      <w:r w:rsidRPr="00FC3317">
        <w:rPr>
          <w:rFonts w:ascii="Times New Roman" w:hAnsi="Times New Roman" w:cs="Times New Roman"/>
          <w:spacing w:val="-4"/>
          <w:sz w:val="24"/>
          <w:szCs w:val="24"/>
        </w:rPr>
        <w:t xml:space="preserve"> </w:t>
      </w:r>
      <w:r w:rsidRPr="00FC3317">
        <w:rPr>
          <w:rFonts w:ascii="Times New Roman" w:hAnsi="Times New Roman" w:cs="Times New Roman"/>
          <w:sz w:val="24"/>
          <w:szCs w:val="24"/>
        </w:rPr>
        <w:t>–</w:t>
      </w:r>
      <w:r w:rsidRPr="00FC3317">
        <w:rPr>
          <w:rFonts w:ascii="Times New Roman" w:hAnsi="Times New Roman" w:cs="Times New Roman"/>
          <w:spacing w:val="-6"/>
          <w:sz w:val="24"/>
          <w:szCs w:val="24"/>
        </w:rPr>
        <w:t xml:space="preserve"> </w:t>
      </w:r>
      <w:r w:rsidRPr="00FC3317">
        <w:rPr>
          <w:rFonts w:ascii="Times New Roman" w:hAnsi="Times New Roman" w:cs="Times New Roman"/>
          <w:spacing w:val="-10"/>
          <w:sz w:val="24"/>
          <w:szCs w:val="24"/>
        </w:rPr>
        <w:t>…</w:t>
      </w:r>
    </w:p>
    <w:p w14:paraId="7F5072FD" w14:textId="77777777" w:rsidR="00FC3317" w:rsidRPr="00FC3317" w:rsidRDefault="00FC3317" w:rsidP="00A25E61">
      <w:pPr>
        <w:pStyle w:val="a3"/>
        <w:spacing w:before="2"/>
        <w:ind w:left="142" w:right="144" w:firstLine="709"/>
        <w:rPr>
          <w:sz w:val="24"/>
          <w:szCs w:val="24"/>
        </w:rPr>
      </w:pPr>
      <w:r w:rsidRPr="00FC3317">
        <w:rPr>
          <w:sz w:val="24"/>
          <w:szCs w:val="24"/>
        </w:rPr>
        <w:t>а)</w:t>
      </w:r>
      <w:r w:rsidRPr="00FC3317">
        <w:rPr>
          <w:spacing w:val="40"/>
          <w:sz w:val="24"/>
          <w:szCs w:val="24"/>
        </w:rPr>
        <w:t xml:space="preserve"> </w:t>
      </w:r>
      <w:r w:rsidRPr="00FC3317">
        <w:rPr>
          <w:sz w:val="24"/>
          <w:szCs w:val="24"/>
        </w:rPr>
        <w:t>комплекс</w:t>
      </w:r>
      <w:r w:rsidRPr="00FC3317">
        <w:rPr>
          <w:spacing w:val="40"/>
          <w:sz w:val="24"/>
          <w:szCs w:val="24"/>
        </w:rPr>
        <w:t xml:space="preserve"> </w:t>
      </w:r>
      <w:r w:rsidRPr="00FC3317">
        <w:rPr>
          <w:sz w:val="24"/>
          <w:szCs w:val="24"/>
        </w:rPr>
        <w:t>указателей</w:t>
      </w:r>
      <w:r w:rsidRPr="00FC3317">
        <w:rPr>
          <w:spacing w:val="78"/>
          <w:sz w:val="24"/>
          <w:szCs w:val="24"/>
        </w:rPr>
        <w:t xml:space="preserve"> </w:t>
      </w:r>
      <w:r w:rsidRPr="00FC3317">
        <w:rPr>
          <w:sz w:val="24"/>
          <w:szCs w:val="24"/>
        </w:rPr>
        <w:t>(вывесок,</w:t>
      </w:r>
      <w:r w:rsidRPr="00FC3317">
        <w:rPr>
          <w:spacing w:val="76"/>
          <w:sz w:val="24"/>
          <w:szCs w:val="24"/>
        </w:rPr>
        <w:t xml:space="preserve"> </w:t>
      </w:r>
      <w:r w:rsidRPr="00FC3317">
        <w:rPr>
          <w:sz w:val="24"/>
          <w:szCs w:val="24"/>
        </w:rPr>
        <w:t>табличек</w:t>
      </w:r>
      <w:r w:rsidRPr="00FC3317">
        <w:rPr>
          <w:spacing w:val="80"/>
          <w:sz w:val="24"/>
          <w:szCs w:val="24"/>
        </w:rPr>
        <w:t xml:space="preserve"> </w:t>
      </w:r>
      <w:r w:rsidRPr="00FC3317">
        <w:rPr>
          <w:sz w:val="24"/>
          <w:szCs w:val="24"/>
        </w:rPr>
        <w:t>и</w:t>
      </w:r>
      <w:r w:rsidRPr="00FC3317">
        <w:rPr>
          <w:spacing w:val="77"/>
          <w:sz w:val="24"/>
          <w:szCs w:val="24"/>
        </w:rPr>
        <w:t xml:space="preserve"> </w:t>
      </w:r>
      <w:r w:rsidRPr="00FC3317">
        <w:rPr>
          <w:sz w:val="24"/>
          <w:szCs w:val="24"/>
        </w:rPr>
        <w:t>т.</w:t>
      </w:r>
      <w:r w:rsidRPr="00FC3317">
        <w:rPr>
          <w:spacing w:val="76"/>
          <w:sz w:val="24"/>
          <w:szCs w:val="24"/>
        </w:rPr>
        <w:t xml:space="preserve"> </w:t>
      </w:r>
      <w:r w:rsidRPr="00FC3317">
        <w:rPr>
          <w:sz w:val="24"/>
          <w:szCs w:val="24"/>
        </w:rPr>
        <w:t>п.),</w:t>
      </w:r>
      <w:r w:rsidRPr="00FC3317">
        <w:rPr>
          <w:spacing w:val="40"/>
          <w:sz w:val="24"/>
          <w:szCs w:val="24"/>
        </w:rPr>
        <w:t xml:space="preserve"> </w:t>
      </w:r>
      <w:r w:rsidRPr="00FC3317">
        <w:rPr>
          <w:sz w:val="24"/>
          <w:szCs w:val="24"/>
        </w:rPr>
        <w:t>обеспечивающих</w:t>
      </w:r>
      <w:r w:rsidRPr="00FC3317">
        <w:rPr>
          <w:spacing w:val="77"/>
          <w:sz w:val="24"/>
          <w:szCs w:val="24"/>
        </w:rPr>
        <w:t xml:space="preserve"> </w:t>
      </w:r>
      <w:r w:rsidRPr="00FC3317">
        <w:rPr>
          <w:sz w:val="24"/>
          <w:szCs w:val="24"/>
        </w:rPr>
        <w:t>необходимой информацией помогающих потребителю ориентироваться;</w:t>
      </w:r>
    </w:p>
    <w:p w14:paraId="4C584880"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9"/>
          <w:sz w:val="24"/>
          <w:szCs w:val="24"/>
        </w:rPr>
        <w:t xml:space="preserve"> </w:t>
      </w:r>
      <w:r w:rsidRPr="00FC3317">
        <w:rPr>
          <w:sz w:val="24"/>
          <w:szCs w:val="24"/>
        </w:rPr>
        <w:t>телевизионные</w:t>
      </w:r>
      <w:r w:rsidRPr="00FC3317">
        <w:rPr>
          <w:spacing w:val="-6"/>
          <w:sz w:val="24"/>
          <w:szCs w:val="24"/>
        </w:rPr>
        <w:t xml:space="preserve"> </w:t>
      </w:r>
      <w:r w:rsidRPr="00FC3317">
        <w:rPr>
          <w:sz w:val="24"/>
          <w:szCs w:val="24"/>
        </w:rPr>
        <w:t>рекламные</w:t>
      </w:r>
      <w:r w:rsidRPr="00FC3317">
        <w:rPr>
          <w:spacing w:val="-6"/>
          <w:sz w:val="24"/>
          <w:szCs w:val="24"/>
        </w:rPr>
        <w:t xml:space="preserve"> </w:t>
      </w:r>
      <w:r w:rsidRPr="00FC3317">
        <w:rPr>
          <w:spacing w:val="-2"/>
          <w:sz w:val="24"/>
          <w:szCs w:val="24"/>
        </w:rPr>
        <w:t>ролики;</w:t>
      </w:r>
    </w:p>
    <w:p w14:paraId="71E22240"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4"/>
          <w:sz w:val="24"/>
          <w:szCs w:val="24"/>
        </w:rPr>
        <w:t xml:space="preserve"> </w:t>
      </w:r>
      <w:r w:rsidRPr="00FC3317">
        <w:rPr>
          <w:sz w:val="24"/>
          <w:szCs w:val="24"/>
        </w:rPr>
        <w:t>указатели</w:t>
      </w:r>
      <w:r w:rsidRPr="00FC3317">
        <w:rPr>
          <w:spacing w:val="-7"/>
          <w:sz w:val="24"/>
          <w:szCs w:val="24"/>
        </w:rPr>
        <w:t xml:space="preserve"> </w:t>
      </w:r>
      <w:r w:rsidRPr="00FC3317">
        <w:rPr>
          <w:sz w:val="24"/>
          <w:szCs w:val="24"/>
        </w:rPr>
        <w:t>цены</w:t>
      </w:r>
      <w:r w:rsidRPr="00FC3317">
        <w:rPr>
          <w:spacing w:val="-10"/>
          <w:sz w:val="24"/>
          <w:szCs w:val="24"/>
        </w:rPr>
        <w:t xml:space="preserve"> </w:t>
      </w:r>
      <w:r w:rsidRPr="00FC3317">
        <w:rPr>
          <w:sz w:val="24"/>
          <w:szCs w:val="24"/>
        </w:rPr>
        <w:t>и</w:t>
      </w:r>
      <w:r w:rsidRPr="00FC3317">
        <w:rPr>
          <w:spacing w:val="-7"/>
          <w:sz w:val="24"/>
          <w:szCs w:val="24"/>
        </w:rPr>
        <w:t xml:space="preserve"> </w:t>
      </w:r>
      <w:r w:rsidRPr="00FC3317">
        <w:rPr>
          <w:sz w:val="24"/>
          <w:szCs w:val="24"/>
        </w:rPr>
        <w:t>качества,</w:t>
      </w:r>
      <w:r w:rsidRPr="00FC3317">
        <w:rPr>
          <w:spacing w:val="-8"/>
          <w:sz w:val="24"/>
          <w:szCs w:val="24"/>
        </w:rPr>
        <w:t xml:space="preserve"> </w:t>
      </w:r>
      <w:r w:rsidRPr="00FC3317">
        <w:rPr>
          <w:sz w:val="24"/>
          <w:szCs w:val="24"/>
        </w:rPr>
        <w:t>помогающие</w:t>
      </w:r>
      <w:r w:rsidRPr="00FC3317">
        <w:rPr>
          <w:spacing w:val="-11"/>
          <w:sz w:val="24"/>
          <w:szCs w:val="24"/>
        </w:rPr>
        <w:t xml:space="preserve"> </w:t>
      </w:r>
      <w:r w:rsidRPr="00FC3317">
        <w:rPr>
          <w:sz w:val="24"/>
          <w:szCs w:val="24"/>
        </w:rPr>
        <w:t>потребителю</w:t>
      </w:r>
      <w:r w:rsidRPr="00FC3317">
        <w:rPr>
          <w:spacing w:val="-7"/>
          <w:sz w:val="24"/>
          <w:szCs w:val="24"/>
        </w:rPr>
        <w:t xml:space="preserve"> </w:t>
      </w:r>
      <w:r w:rsidRPr="00FC3317">
        <w:rPr>
          <w:sz w:val="24"/>
          <w:szCs w:val="24"/>
        </w:rPr>
        <w:t>при</w:t>
      </w:r>
      <w:r w:rsidRPr="00FC3317">
        <w:rPr>
          <w:spacing w:val="-9"/>
          <w:sz w:val="24"/>
          <w:szCs w:val="24"/>
        </w:rPr>
        <w:t xml:space="preserve"> </w:t>
      </w:r>
      <w:r w:rsidRPr="00FC3317">
        <w:rPr>
          <w:sz w:val="24"/>
          <w:szCs w:val="24"/>
        </w:rPr>
        <w:t>покупке</w:t>
      </w:r>
      <w:r w:rsidRPr="00FC3317">
        <w:rPr>
          <w:spacing w:val="-10"/>
          <w:sz w:val="24"/>
          <w:szCs w:val="24"/>
        </w:rPr>
        <w:t xml:space="preserve"> </w:t>
      </w:r>
      <w:r w:rsidRPr="00FC3317">
        <w:rPr>
          <w:sz w:val="24"/>
          <w:szCs w:val="24"/>
        </w:rPr>
        <w:t>товара; г) телевизионные и радио ролики.</w:t>
      </w:r>
    </w:p>
    <w:p w14:paraId="0B48E398" w14:textId="77777777" w:rsidR="00FC3317" w:rsidRPr="00FC3317" w:rsidRDefault="00FC3317" w:rsidP="009817E5">
      <w:pPr>
        <w:pStyle w:val="5"/>
        <w:keepNext w:val="0"/>
        <w:keepLines w:val="0"/>
        <w:numPr>
          <w:ilvl w:val="0"/>
          <w:numId w:val="174"/>
        </w:numPr>
        <w:spacing w:before="274" w:line="275" w:lineRule="exact"/>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Векторный</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способ</w:t>
      </w:r>
      <w:r w:rsidRPr="00FC3317">
        <w:rPr>
          <w:rFonts w:ascii="Times New Roman" w:hAnsi="Times New Roman" w:cs="Times New Roman"/>
          <w:spacing w:val="-8"/>
          <w:sz w:val="24"/>
          <w:szCs w:val="24"/>
        </w:rPr>
        <w:t xml:space="preserve"> </w:t>
      </w:r>
      <w:r w:rsidRPr="00FC3317">
        <w:rPr>
          <w:rFonts w:ascii="Times New Roman" w:hAnsi="Times New Roman" w:cs="Times New Roman"/>
          <w:sz w:val="24"/>
          <w:szCs w:val="24"/>
        </w:rPr>
        <w:t>кодирования</w:t>
      </w:r>
      <w:r w:rsidRPr="00FC3317">
        <w:rPr>
          <w:rFonts w:ascii="Times New Roman" w:hAnsi="Times New Roman" w:cs="Times New Roman"/>
          <w:spacing w:val="-10"/>
          <w:sz w:val="24"/>
          <w:szCs w:val="24"/>
        </w:rPr>
        <w:t xml:space="preserve"> </w:t>
      </w:r>
      <w:r w:rsidRPr="00FC3317">
        <w:rPr>
          <w:rFonts w:ascii="Times New Roman" w:hAnsi="Times New Roman" w:cs="Times New Roman"/>
          <w:spacing w:val="-2"/>
          <w:sz w:val="24"/>
          <w:szCs w:val="24"/>
        </w:rPr>
        <w:t>изображения…</w:t>
      </w:r>
    </w:p>
    <w:p w14:paraId="064FF8E4" w14:textId="77777777" w:rsidR="00FC3317" w:rsidRPr="00FC3317" w:rsidRDefault="00FC3317" w:rsidP="00A25E61">
      <w:pPr>
        <w:pStyle w:val="a3"/>
        <w:spacing w:line="275" w:lineRule="exact"/>
        <w:ind w:left="142" w:right="144" w:firstLine="709"/>
        <w:rPr>
          <w:sz w:val="24"/>
          <w:szCs w:val="24"/>
        </w:rPr>
      </w:pPr>
      <w:r w:rsidRPr="00FC3317">
        <w:rPr>
          <w:sz w:val="24"/>
          <w:szCs w:val="24"/>
        </w:rPr>
        <w:t>а)</w:t>
      </w:r>
      <w:r w:rsidRPr="00FC3317">
        <w:rPr>
          <w:spacing w:val="-11"/>
          <w:sz w:val="24"/>
          <w:szCs w:val="24"/>
        </w:rPr>
        <w:t xml:space="preserve"> </w:t>
      </w:r>
      <w:r w:rsidRPr="00FC3317">
        <w:rPr>
          <w:sz w:val="24"/>
          <w:szCs w:val="24"/>
        </w:rPr>
        <w:t>представление</w:t>
      </w:r>
      <w:r w:rsidRPr="00FC3317">
        <w:rPr>
          <w:spacing w:val="-6"/>
          <w:sz w:val="24"/>
          <w:szCs w:val="24"/>
        </w:rPr>
        <w:t xml:space="preserve"> </w:t>
      </w:r>
      <w:r w:rsidRPr="00FC3317">
        <w:rPr>
          <w:sz w:val="24"/>
          <w:szCs w:val="24"/>
        </w:rPr>
        <w:t>изображения</w:t>
      </w:r>
      <w:r w:rsidRPr="00FC3317">
        <w:rPr>
          <w:spacing w:val="-2"/>
          <w:sz w:val="24"/>
          <w:szCs w:val="24"/>
        </w:rPr>
        <w:t xml:space="preserve"> </w:t>
      </w:r>
      <w:r w:rsidRPr="00FC3317">
        <w:rPr>
          <w:sz w:val="24"/>
          <w:szCs w:val="24"/>
        </w:rPr>
        <w:t>в</w:t>
      </w:r>
      <w:r w:rsidRPr="00FC3317">
        <w:rPr>
          <w:spacing w:val="-5"/>
          <w:sz w:val="24"/>
          <w:szCs w:val="24"/>
        </w:rPr>
        <w:t xml:space="preserve"> </w:t>
      </w:r>
      <w:r w:rsidRPr="00FC3317">
        <w:rPr>
          <w:sz w:val="24"/>
          <w:szCs w:val="24"/>
        </w:rPr>
        <w:t>виде</w:t>
      </w:r>
      <w:r w:rsidRPr="00FC3317">
        <w:rPr>
          <w:spacing w:val="-6"/>
          <w:sz w:val="24"/>
          <w:szCs w:val="24"/>
        </w:rPr>
        <w:t xml:space="preserve"> </w:t>
      </w:r>
      <w:r w:rsidRPr="00FC3317">
        <w:rPr>
          <w:sz w:val="24"/>
          <w:szCs w:val="24"/>
        </w:rPr>
        <w:t>простых</w:t>
      </w:r>
      <w:r w:rsidRPr="00FC3317">
        <w:rPr>
          <w:spacing w:val="-5"/>
          <w:sz w:val="24"/>
          <w:szCs w:val="24"/>
        </w:rPr>
        <w:t xml:space="preserve"> </w:t>
      </w:r>
      <w:r w:rsidRPr="00FC3317">
        <w:rPr>
          <w:sz w:val="24"/>
          <w:szCs w:val="24"/>
        </w:rPr>
        <w:t>геометрических</w:t>
      </w:r>
      <w:r w:rsidRPr="00FC3317">
        <w:rPr>
          <w:spacing w:val="-1"/>
          <w:sz w:val="24"/>
          <w:szCs w:val="24"/>
        </w:rPr>
        <w:t xml:space="preserve"> </w:t>
      </w:r>
      <w:r w:rsidRPr="00FC3317">
        <w:rPr>
          <w:spacing w:val="-2"/>
          <w:sz w:val="24"/>
          <w:szCs w:val="24"/>
        </w:rPr>
        <w:t>фигур;</w:t>
      </w:r>
    </w:p>
    <w:p w14:paraId="450BFEEC" w14:textId="77777777" w:rsidR="00FC3317" w:rsidRPr="00FC3317" w:rsidRDefault="00FC3317" w:rsidP="00A25E61">
      <w:pPr>
        <w:pStyle w:val="a3"/>
        <w:spacing w:before="5"/>
        <w:ind w:left="142" w:right="144" w:firstLine="709"/>
        <w:rPr>
          <w:sz w:val="24"/>
          <w:szCs w:val="24"/>
        </w:rPr>
      </w:pPr>
      <w:r w:rsidRPr="00FC3317">
        <w:rPr>
          <w:sz w:val="24"/>
          <w:szCs w:val="24"/>
        </w:rPr>
        <w:t>б)</w:t>
      </w:r>
      <w:r w:rsidRPr="00FC3317">
        <w:rPr>
          <w:spacing w:val="-9"/>
          <w:sz w:val="24"/>
          <w:szCs w:val="24"/>
        </w:rPr>
        <w:t xml:space="preserve"> </w:t>
      </w:r>
      <w:r w:rsidRPr="00FC3317">
        <w:rPr>
          <w:sz w:val="24"/>
          <w:szCs w:val="24"/>
        </w:rPr>
        <w:t>представление</w:t>
      </w:r>
      <w:r w:rsidRPr="00FC3317">
        <w:rPr>
          <w:spacing w:val="-8"/>
          <w:sz w:val="24"/>
          <w:szCs w:val="24"/>
        </w:rPr>
        <w:t xml:space="preserve"> </w:t>
      </w:r>
      <w:r w:rsidRPr="00FC3317">
        <w:rPr>
          <w:sz w:val="24"/>
          <w:szCs w:val="24"/>
        </w:rPr>
        <w:t>изображения</w:t>
      </w:r>
      <w:r w:rsidRPr="00FC3317">
        <w:rPr>
          <w:spacing w:val="-7"/>
          <w:sz w:val="24"/>
          <w:szCs w:val="24"/>
        </w:rPr>
        <w:t xml:space="preserve"> </w:t>
      </w:r>
      <w:r w:rsidRPr="00FC3317">
        <w:rPr>
          <w:sz w:val="24"/>
          <w:szCs w:val="24"/>
        </w:rPr>
        <w:t>в</w:t>
      </w:r>
      <w:r w:rsidRPr="00FC3317">
        <w:rPr>
          <w:spacing w:val="-9"/>
          <w:sz w:val="24"/>
          <w:szCs w:val="24"/>
        </w:rPr>
        <w:t xml:space="preserve"> </w:t>
      </w:r>
      <w:r w:rsidRPr="00FC3317">
        <w:rPr>
          <w:sz w:val="24"/>
          <w:szCs w:val="24"/>
        </w:rPr>
        <w:t>компьютере</w:t>
      </w:r>
      <w:r w:rsidRPr="00FC3317">
        <w:rPr>
          <w:spacing w:val="-8"/>
          <w:sz w:val="24"/>
          <w:szCs w:val="24"/>
        </w:rPr>
        <w:t xml:space="preserve"> </w:t>
      </w:r>
      <w:r w:rsidRPr="00FC3317">
        <w:rPr>
          <w:sz w:val="24"/>
          <w:szCs w:val="24"/>
        </w:rPr>
        <w:t>в</w:t>
      </w:r>
      <w:r w:rsidRPr="00FC3317">
        <w:rPr>
          <w:spacing w:val="-9"/>
          <w:sz w:val="24"/>
          <w:szCs w:val="24"/>
        </w:rPr>
        <w:t xml:space="preserve"> </w:t>
      </w:r>
      <w:r w:rsidRPr="00FC3317">
        <w:rPr>
          <w:sz w:val="24"/>
          <w:szCs w:val="24"/>
        </w:rPr>
        <w:t>виде</w:t>
      </w:r>
      <w:r w:rsidRPr="00FC3317">
        <w:rPr>
          <w:spacing w:val="-9"/>
          <w:sz w:val="24"/>
          <w:szCs w:val="24"/>
        </w:rPr>
        <w:t xml:space="preserve"> </w:t>
      </w:r>
      <w:r w:rsidRPr="00FC3317">
        <w:rPr>
          <w:sz w:val="24"/>
          <w:szCs w:val="24"/>
        </w:rPr>
        <w:t>физических</w:t>
      </w:r>
      <w:r w:rsidRPr="00FC3317">
        <w:rPr>
          <w:spacing w:val="-7"/>
          <w:sz w:val="24"/>
          <w:szCs w:val="24"/>
        </w:rPr>
        <w:t xml:space="preserve"> </w:t>
      </w:r>
      <w:r w:rsidRPr="00FC3317">
        <w:rPr>
          <w:sz w:val="24"/>
          <w:szCs w:val="24"/>
        </w:rPr>
        <w:t>формул; в) представление изображения в компьютере в виде множества точек;</w:t>
      </w:r>
    </w:p>
    <w:p w14:paraId="783F7122"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10"/>
          <w:sz w:val="24"/>
          <w:szCs w:val="24"/>
        </w:rPr>
        <w:t xml:space="preserve"> </w:t>
      </w:r>
      <w:r w:rsidRPr="00FC3317">
        <w:rPr>
          <w:sz w:val="24"/>
          <w:szCs w:val="24"/>
        </w:rPr>
        <w:t>представление</w:t>
      </w:r>
      <w:r w:rsidRPr="00FC3317">
        <w:rPr>
          <w:spacing w:val="-5"/>
          <w:sz w:val="24"/>
          <w:szCs w:val="24"/>
        </w:rPr>
        <w:t xml:space="preserve"> </w:t>
      </w:r>
      <w:r w:rsidRPr="00FC3317">
        <w:rPr>
          <w:sz w:val="24"/>
          <w:szCs w:val="24"/>
        </w:rPr>
        <w:t>изображения</w:t>
      </w:r>
      <w:r w:rsidRPr="00FC3317">
        <w:rPr>
          <w:spacing w:val="-1"/>
          <w:sz w:val="24"/>
          <w:szCs w:val="24"/>
        </w:rPr>
        <w:t xml:space="preserve"> </w:t>
      </w:r>
      <w:r w:rsidRPr="00FC3317">
        <w:rPr>
          <w:sz w:val="24"/>
          <w:szCs w:val="24"/>
        </w:rPr>
        <w:t>в</w:t>
      </w:r>
      <w:r w:rsidRPr="00FC3317">
        <w:rPr>
          <w:spacing w:val="-5"/>
          <w:sz w:val="24"/>
          <w:szCs w:val="24"/>
        </w:rPr>
        <w:t xml:space="preserve"> </w:t>
      </w:r>
      <w:r w:rsidRPr="00FC3317">
        <w:rPr>
          <w:sz w:val="24"/>
          <w:szCs w:val="24"/>
        </w:rPr>
        <w:t>компьютере</w:t>
      </w:r>
      <w:r w:rsidRPr="00FC3317">
        <w:rPr>
          <w:spacing w:val="-1"/>
          <w:sz w:val="24"/>
          <w:szCs w:val="24"/>
        </w:rPr>
        <w:t xml:space="preserve"> </w:t>
      </w:r>
      <w:r w:rsidRPr="00FC3317">
        <w:rPr>
          <w:sz w:val="24"/>
          <w:szCs w:val="24"/>
        </w:rPr>
        <w:t>в</w:t>
      </w:r>
      <w:r w:rsidRPr="00FC3317">
        <w:rPr>
          <w:spacing w:val="-8"/>
          <w:sz w:val="24"/>
          <w:szCs w:val="24"/>
        </w:rPr>
        <w:t xml:space="preserve"> </w:t>
      </w:r>
      <w:r w:rsidRPr="00FC3317">
        <w:rPr>
          <w:sz w:val="24"/>
          <w:szCs w:val="24"/>
        </w:rPr>
        <w:t>виде</w:t>
      </w:r>
      <w:r w:rsidRPr="00FC3317">
        <w:rPr>
          <w:spacing w:val="-2"/>
          <w:sz w:val="24"/>
          <w:szCs w:val="24"/>
        </w:rPr>
        <w:t xml:space="preserve"> фотографии.</w:t>
      </w:r>
    </w:p>
    <w:p w14:paraId="34E4178B" w14:textId="77777777" w:rsidR="00FC3317" w:rsidRPr="00FC3317" w:rsidRDefault="00FC3317" w:rsidP="00A25E61">
      <w:pPr>
        <w:pStyle w:val="a3"/>
        <w:ind w:left="142" w:right="144" w:firstLine="709"/>
        <w:rPr>
          <w:sz w:val="24"/>
          <w:szCs w:val="24"/>
        </w:rPr>
      </w:pPr>
    </w:p>
    <w:p w14:paraId="2D680271" w14:textId="77777777" w:rsidR="00FC3317" w:rsidRPr="00FC3317" w:rsidRDefault="00FC3317" w:rsidP="009817E5">
      <w:pPr>
        <w:pStyle w:val="a5"/>
        <w:numPr>
          <w:ilvl w:val="0"/>
          <w:numId w:val="174"/>
        </w:numPr>
        <w:ind w:left="142" w:right="144" w:firstLine="709"/>
        <w:jc w:val="both"/>
        <w:rPr>
          <w:sz w:val="24"/>
          <w:szCs w:val="24"/>
        </w:rPr>
      </w:pPr>
      <w:r w:rsidRPr="00FC3317">
        <w:rPr>
          <w:b/>
          <w:sz w:val="24"/>
          <w:szCs w:val="24"/>
        </w:rPr>
        <w:t>На</w:t>
      </w:r>
      <w:r w:rsidRPr="00FC3317">
        <w:rPr>
          <w:b/>
          <w:spacing w:val="-9"/>
          <w:sz w:val="24"/>
          <w:szCs w:val="24"/>
        </w:rPr>
        <w:t xml:space="preserve"> </w:t>
      </w:r>
      <w:r w:rsidRPr="00FC3317">
        <w:rPr>
          <w:b/>
          <w:sz w:val="24"/>
          <w:szCs w:val="24"/>
        </w:rPr>
        <w:t>расстоянии</w:t>
      </w:r>
      <w:r w:rsidRPr="00FC3317">
        <w:rPr>
          <w:b/>
          <w:spacing w:val="-7"/>
          <w:sz w:val="24"/>
          <w:szCs w:val="24"/>
        </w:rPr>
        <w:t xml:space="preserve"> </w:t>
      </w:r>
      <w:r w:rsidRPr="00FC3317">
        <w:rPr>
          <w:b/>
          <w:sz w:val="24"/>
          <w:szCs w:val="24"/>
        </w:rPr>
        <w:t>все</w:t>
      </w:r>
      <w:r w:rsidRPr="00FC3317">
        <w:rPr>
          <w:b/>
          <w:spacing w:val="-10"/>
          <w:sz w:val="24"/>
          <w:szCs w:val="24"/>
        </w:rPr>
        <w:t xml:space="preserve"> </w:t>
      </w:r>
      <w:r w:rsidRPr="00FC3317">
        <w:rPr>
          <w:b/>
          <w:sz w:val="24"/>
          <w:szCs w:val="24"/>
        </w:rPr>
        <w:t>предметы</w:t>
      </w:r>
      <w:r w:rsidRPr="00FC3317">
        <w:rPr>
          <w:b/>
          <w:spacing w:val="-9"/>
          <w:sz w:val="24"/>
          <w:szCs w:val="24"/>
        </w:rPr>
        <w:t xml:space="preserve"> </w:t>
      </w:r>
      <w:r w:rsidRPr="00FC3317">
        <w:rPr>
          <w:b/>
          <w:sz w:val="24"/>
          <w:szCs w:val="24"/>
        </w:rPr>
        <w:t>кажутся</w:t>
      </w:r>
      <w:r w:rsidRPr="00FC3317">
        <w:rPr>
          <w:b/>
          <w:spacing w:val="-9"/>
          <w:sz w:val="24"/>
          <w:szCs w:val="24"/>
        </w:rPr>
        <w:t xml:space="preserve"> </w:t>
      </w:r>
      <w:r w:rsidRPr="00FC3317">
        <w:rPr>
          <w:b/>
          <w:sz w:val="24"/>
          <w:szCs w:val="24"/>
        </w:rPr>
        <w:t>голубоватыми,</w:t>
      </w:r>
      <w:r w:rsidRPr="00FC3317">
        <w:rPr>
          <w:b/>
          <w:spacing w:val="-9"/>
          <w:sz w:val="24"/>
          <w:szCs w:val="24"/>
        </w:rPr>
        <w:t xml:space="preserve"> </w:t>
      </w:r>
      <w:r w:rsidRPr="00FC3317">
        <w:rPr>
          <w:b/>
          <w:sz w:val="24"/>
          <w:szCs w:val="24"/>
        </w:rPr>
        <w:t>с</w:t>
      </w:r>
      <w:r w:rsidRPr="00FC3317">
        <w:rPr>
          <w:b/>
          <w:spacing w:val="-10"/>
          <w:sz w:val="24"/>
          <w:szCs w:val="24"/>
        </w:rPr>
        <w:t xml:space="preserve"> </w:t>
      </w:r>
      <w:r w:rsidRPr="00FC3317">
        <w:rPr>
          <w:b/>
          <w:sz w:val="24"/>
          <w:szCs w:val="24"/>
        </w:rPr>
        <w:t>увеличением</w:t>
      </w:r>
      <w:r w:rsidRPr="00FC3317">
        <w:rPr>
          <w:b/>
          <w:spacing w:val="-8"/>
          <w:sz w:val="24"/>
          <w:szCs w:val="24"/>
        </w:rPr>
        <w:t xml:space="preserve"> </w:t>
      </w:r>
      <w:r w:rsidRPr="00FC3317">
        <w:rPr>
          <w:sz w:val="24"/>
          <w:szCs w:val="24"/>
        </w:rPr>
        <w:t>расстояния… а) светлые предметы несколько темнеют, а темные смягчаются и светлеют;</w:t>
      </w:r>
    </w:p>
    <w:p w14:paraId="0A3285D1"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9"/>
          <w:sz w:val="24"/>
          <w:szCs w:val="24"/>
        </w:rPr>
        <w:t xml:space="preserve"> </w:t>
      </w:r>
      <w:r w:rsidRPr="00FC3317">
        <w:rPr>
          <w:sz w:val="24"/>
          <w:szCs w:val="24"/>
        </w:rPr>
        <w:t>светлые</w:t>
      </w:r>
      <w:r w:rsidRPr="00FC3317">
        <w:rPr>
          <w:spacing w:val="-10"/>
          <w:sz w:val="24"/>
          <w:szCs w:val="24"/>
        </w:rPr>
        <w:t xml:space="preserve"> </w:t>
      </w:r>
      <w:r w:rsidRPr="00FC3317">
        <w:rPr>
          <w:sz w:val="24"/>
          <w:szCs w:val="24"/>
        </w:rPr>
        <w:t>предметы</w:t>
      </w:r>
      <w:r w:rsidRPr="00FC3317">
        <w:rPr>
          <w:spacing w:val="-7"/>
          <w:sz w:val="24"/>
          <w:szCs w:val="24"/>
        </w:rPr>
        <w:t xml:space="preserve"> </w:t>
      </w:r>
      <w:r w:rsidRPr="00FC3317">
        <w:rPr>
          <w:sz w:val="24"/>
          <w:szCs w:val="24"/>
        </w:rPr>
        <w:t>несколько</w:t>
      </w:r>
      <w:r w:rsidRPr="00FC3317">
        <w:rPr>
          <w:spacing w:val="-7"/>
          <w:sz w:val="24"/>
          <w:szCs w:val="24"/>
        </w:rPr>
        <w:t xml:space="preserve"> </w:t>
      </w:r>
      <w:r w:rsidRPr="00FC3317">
        <w:rPr>
          <w:sz w:val="24"/>
          <w:szCs w:val="24"/>
        </w:rPr>
        <w:t>желтеют,</w:t>
      </w:r>
      <w:r w:rsidRPr="00FC3317">
        <w:rPr>
          <w:spacing w:val="-7"/>
          <w:sz w:val="24"/>
          <w:szCs w:val="24"/>
        </w:rPr>
        <w:t xml:space="preserve"> </w:t>
      </w:r>
      <w:r w:rsidRPr="00FC3317">
        <w:rPr>
          <w:sz w:val="24"/>
          <w:szCs w:val="24"/>
        </w:rPr>
        <w:t>темные</w:t>
      </w:r>
      <w:r w:rsidRPr="00FC3317">
        <w:rPr>
          <w:spacing w:val="-10"/>
          <w:sz w:val="24"/>
          <w:szCs w:val="24"/>
        </w:rPr>
        <w:t xml:space="preserve"> </w:t>
      </w:r>
      <w:r w:rsidRPr="00FC3317">
        <w:rPr>
          <w:sz w:val="24"/>
          <w:szCs w:val="24"/>
        </w:rPr>
        <w:t>темнеют</w:t>
      </w:r>
      <w:r w:rsidRPr="00FC3317">
        <w:rPr>
          <w:spacing w:val="-7"/>
          <w:sz w:val="24"/>
          <w:szCs w:val="24"/>
        </w:rPr>
        <w:t xml:space="preserve"> </w:t>
      </w:r>
      <w:r w:rsidRPr="00FC3317">
        <w:rPr>
          <w:sz w:val="24"/>
          <w:szCs w:val="24"/>
        </w:rPr>
        <w:t>еще</w:t>
      </w:r>
      <w:r w:rsidRPr="00FC3317">
        <w:rPr>
          <w:spacing w:val="-9"/>
          <w:sz w:val="24"/>
          <w:szCs w:val="24"/>
        </w:rPr>
        <w:t xml:space="preserve"> </w:t>
      </w:r>
      <w:r w:rsidRPr="00FC3317">
        <w:rPr>
          <w:sz w:val="24"/>
          <w:szCs w:val="24"/>
        </w:rPr>
        <w:t xml:space="preserve">больше; в) светлые предметы становятся </w:t>
      </w:r>
      <w:proofErr w:type="spellStart"/>
      <w:r w:rsidRPr="00FC3317">
        <w:rPr>
          <w:sz w:val="24"/>
          <w:szCs w:val="24"/>
        </w:rPr>
        <w:t>сетлее</w:t>
      </w:r>
      <w:proofErr w:type="spellEnd"/>
      <w:r w:rsidRPr="00FC3317">
        <w:rPr>
          <w:sz w:val="24"/>
          <w:szCs w:val="24"/>
        </w:rPr>
        <w:t>, темные - темнее;</w:t>
      </w:r>
    </w:p>
    <w:p w14:paraId="4F445175"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5"/>
          <w:sz w:val="24"/>
          <w:szCs w:val="24"/>
        </w:rPr>
        <w:t xml:space="preserve"> </w:t>
      </w:r>
      <w:r w:rsidRPr="00FC3317">
        <w:rPr>
          <w:sz w:val="24"/>
          <w:szCs w:val="24"/>
        </w:rPr>
        <w:t>все</w:t>
      </w:r>
      <w:r w:rsidRPr="00FC3317">
        <w:rPr>
          <w:spacing w:val="-2"/>
          <w:sz w:val="24"/>
          <w:szCs w:val="24"/>
        </w:rPr>
        <w:t xml:space="preserve"> </w:t>
      </w:r>
      <w:r w:rsidRPr="00FC3317">
        <w:rPr>
          <w:sz w:val="24"/>
          <w:szCs w:val="24"/>
        </w:rPr>
        <w:t>предметы</w:t>
      </w:r>
      <w:r w:rsidRPr="00FC3317">
        <w:rPr>
          <w:spacing w:val="-3"/>
          <w:sz w:val="24"/>
          <w:szCs w:val="24"/>
        </w:rPr>
        <w:t xml:space="preserve"> </w:t>
      </w:r>
      <w:r w:rsidRPr="00FC3317">
        <w:rPr>
          <w:sz w:val="24"/>
          <w:szCs w:val="24"/>
        </w:rPr>
        <w:t xml:space="preserve">остаются </w:t>
      </w:r>
      <w:r w:rsidRPr="00FC3317">
        <w:rPr>
          <w:spacing w:val="-2"/>
          <w:sz w:val="24"/>
          <w:szCs w:val="24"/>
        </w:rPr>
        <w:t>прежними.</w:t>
      </w:r>
    </w:p>
    <w:p w14:paraId="0AF5C7A1" w14:textId="77777777" w:rsidR="00FC3317" w:rsidRPr="00FC3317" w:rsidRDefault="00FC3317" w:rsidP="00A25E61">
      <w:pPr>
        <w:pStyle w:val="a3"/>
        <w:ind w:left="142" w:right="144" w:firstLine="709"/>
        <w:rPr>
          <w:sz w:val="24"/>
          <w:szCs w:val="24"/>
        </w:rPr>
      </w:pPr>
    </w:p>
    <w:p w14:paraId="11F821F7" w14:textId="77777777" w:rsidR="00FC3317" w:rsidRPr="00FC3317" w:rsidRDefault="00FC3317" w:rsidP="009817E5">
      <w:pPr>
        <w:pStyle w:val="5"/>
        <w:keepNext w:val="0"/>
        <w:keepLines w:val="0"/>
        <w:numPr>
          <w:ilvl w:val="0"/>
          <w:numId w:val="174"/>
        </w:numPr>
        <w:spacing w:before="0"/>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Шрифт</w:t>
      </w:r>
      <w:r w:rsidRPr="00FC3317">
        <w:rPr>
          <w:rFonts w:ascii="Times New Roman" w:hAnsi="Times New Roman" w:cs="Times New Roman"/>
          <w:spacing w:val="-2"/>
          <w:sz w:val="24"/>
          <w:szCs w:val="24"/>
        </w:rPr>
        <w:t xml:space="preserve"> </w:t>
      </w:r>
      <w:r w:rsidRPr="00FC3317">
        <w:rPr>
          <w:rFonts w:ascii="Times New Roman" w:hAnsi="Times New Roman" w:cs="Times New Roman"/>
          <w:sz w:val="24"/>
          <w:szCs w:val="24"/>
        </w:rPr>
        <w:t>-</w:t>
      </w:r>
      <w:r w:rsidRPr="00FC3317">
        <w:rPr>
          <w:rFonts w:ascii="Times New Roman" w:hAnsi="Times New Roman" w:cs="Times New Roman"/>
          <w:spacing w:val="-4"/>
          <w:sz w:val="24"/>
          <w:szCs w:val="24"/>
        </w:rPr>
        <w:t xml:space="preserve"> </w:t>
      </w:r>
      <w:r w:rsidRPr="00FC3317">
        <w:rPr>
          <w:rFonts w:ascii="Times New Roman" w:hAnsi="Times New Roman" w:cs="Times New Roman"/>
          <w:spacing w:val="-10"/>
          <w:sz w:val="24"/>
          <w:szCs w:val="24"/>
        </w:rPr>
        <w:t>…</w:t>
      </w:r>
    </w:p>
    <w:p w14:paraId="773BB63A" w14:textId="77777777" w:rsidR="00FC3317" w:rsidRPr="00FC3317" w:rsidRDefault="00FC3317" w:rsidP="00A25E61">
      <w:pPr>
        <w:pStyle w:val="a3"/>
        <w:spacing w:before="3"/>
        <w:ind w:left="142" w:right="144" w:firstLine="709"/>
        <w:rPr>
          <w:sz w:val="24"/>
          <w:szCs w:val="24"/>
        </w:rPr>
      </w:pPr>
      <w:r w:rsidRPr="00FC3317">
        <w:rPr>
          <w:sz w:val="24"/>
          <w:szCs w:val="24"/>
        </w:rPr>
        <w:t>а)</w:t>
      </w:r>
      <w:r w:rsidRPr="00FC3317">
        <w:rPr>
          <w:spacing w:val="-2"/>
          <w:sz w:val="24"/>
          <w:szCs w:val="24"/>
        </w:rPr>
        <w:t xml:space="preserve"> </w:t>
      </w:r>
      <w:r w:rsidRPr="00FC3317">
        <w:rPr>
          <w:sz w:val="24"/>
          <w:szCs w:val="24"/>
        </w:rPr>
        <w:t>комплект</w:t>
      </w:r>
      <w:r w:rsidRPr="00FC3317">
        <w:rPr>
          <w:spacing w:val="29"/>
          <w:sz w:val="24"/>
          <w:szCs w:val="24"/>
        </w:rPr>
        <w:t xml:space="preserve"> </w:t>
      </w:r>
      <w:r w:rsidRPr="00FC3317">
        <w:rPr>
          <w:sz w:val="24"/>
          <w:szCs w:val="24"/>
        </w:rPr>
        <w:t>наборных литер,</w:t>
      </w:r>
      <w:r w:rsidRPr="00FC3317">
        <w:rPr>
          <w:spacing w:val="28"/>
          <w:sz w:val="24"/>
          <w:szCs w:val="24"/>
        </w:rPr>
        <w:t xml:space="preserve"> </w:t>
      </w:r>
      <w:r w:rsidRPr="00FC3317">
        <w:rPr>
          <w:sz w:val="24"/>
          <w:szCs w:val="24"/>
        </w:rPr>
        <w:t>служащая</w:t>
      </w:r>
      <w:r w:rsidRPr="00FC3317">
        <w:rPr>
          <w:spacing w:val="29"/>
          <w:sz w:val="24"/>
          <w:szCs w:val="24"/>
        </w:rPr>
        <w:t xml:space="preserve"> </w:t>
      </w:r>
      <w:r w:rsidRPr="00FC3317">
        <w:rPr>
          <w:sz w:val="24"/>
          <w:szCs w:val="24"/>
        </w:rPr>
        <w:t>техническим</w:t>
      </w:r>
      <w:r w:rsidRPr="00FC3317">
        <w:rPr>
          <w:spacing w:val="-3"/>
          <w:sz w:val="24"/>
          <w:szCs w:val="24"/>
        </w:rPr>
        <w:t xml:space="preserve"> </w:t>
      </w:r>
      <w:r w:rsidRPr="00FC3317">
        <w:rPr>
          <w:sz w:val="24"/>
          <w:szCs w:val="24"/>
        </w:rPr>
        <w:t>средством</w:t>
      </w:r>
      <w:r w:rsidRPr="00FC3317">
        <w:rPr>
          <w:spacing w:val="29"/>
          <w:sz w:val="24"/>
          <w:szCs w:val="24"/>
        </w:rPr>
        <w:t xml:space="preserve"> </w:t>
      </w:r>
      <w:r w:rsidRPr="00FC3317">
        <w:rPr>
          <w:sz w:val="24"/>
          <w:szCs w:val="24"/>
        </w:rPr>
        <w:t>воспроизведения</w:t>
      </w:r>
      <w:r w:rsidRPr="00FC3317">
        <w:rPr>
          <w:spacing w:val="27"/>
          <w:sz w:val="24"/>
          <w:szCs w:val="24"/>
        </w:rPr>
        <w:t xml:space="preserve"> </w:t>
      </w:r>
      <w:r w:rsidRPr="00FC3317">
        <w:rPr>
          <w:sz w:val="24"/>
          <w:szCs w:val="24"/>
        </w:rPr>
        <w:t>речи</w:t>
      </w:r>
      <w:r w:rsidRPr="00FC3317">
        <w:rPr>
          <w:spacing w:val="29"/>
          <w:sz w:val="24"/>
          <w:szCs w:val="24"/>
        </w:rPr>
        <w:t xml:space="preserve"> </w:t>
      </w:r>
      <w:r w:rsidRPr="00FC3317">
        <w:rPr>
          <w:sz w:val="24"/>
          <w:szCs w:val="24"/>
        </w:rPr>
        <w:t>на каком-либо языке;</w:t>
      </w:r>
    </w:p>
    <w:p w14:paraId="48CAC36F"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10"/>
          <w:sz w:val="24"/>
          <w:szCs w:val="24"/>
        </w:rPr>
        <w:t xml:space="preserve"> </w:t>
      </w:r>
      <w:r w:rsidRPr="00FC3317">
        <w:rPr>
          <w:sz w:val="24"/>
          <w:szCs w:val="24"/>
        </w:rPr>
        <w:t>совокупность</w:t>
      </w:r>
      <w:r w:rsidRPr="00FC3317">
        <w:rPr>
          <w:spacing w:val="-4"/>
          <w:sz w:val="24"/>
          <w:szCs w:val="24"/>
        </w:rPr>
        <w:t xml:space="preserve"> </w:t>
      </w:r>
      <w:proofErr w:type="spellStart"/>
      <w:r w:rsidRPr="00FC3317">
        <w:rPr>
          <w:sz w:val="24"/>
          <w:szCs w:val="24"/>
        </w:rPr>
        <w:t>различнх</w:t>
      </w:r>
      <w:proofErr w:type="spellEnd"/>
      <w:r w:rsidRPr="00FC3317">
        <w:rPr>
          <w:spacing w:val="-6"/>
          <w:sz w:val="24"/>
          <w:szCs w:val="24"/>
        </w:rPr>
        <w:t xml:space="preserve"> </w:t>
      </w:r>
      <w:r w:rsidRPr="00FC3317">
        <w:rPr>
          <w:sz w:val="24"/>
          <w:szCs w:val="24"/>
        </w:rPr>
        <w:t>начертаний</w:t>
      </w:r>
      <w:r w:rsidRPr="00FC3317">
        <w:rPr>
          <w:spacing w:val="-5"/>
          <w:sz w:val="24"/>
          <w:szCs w:val="24"/>
        </w:rPr>
        <w:t xml:space="preserve"> </w:t>
      </w:r>
      <w:r w:rsidRPr="00FC3317">
        <w:rPr>
          <w:sz w:val="24"/>
          <w:szCs w:val="24"/>
        </w:rPr>
        <w:t>служащих</w:t>
      </w:r>
      <w:r w:rsidRPr="00FC3317">
        <w:rPr>
          <w:spacing w:val="-6"/>
          <w:sz w:val="24"/>
          <w:szCs w:val="24"/>
        </w:rPr>
        <w:t xml:space="preserve"> </w:t>
      </w:r>
      <w:r w:rsidRPr="00FC3317">
        <w:rPr>
          <w:sz w:val="24"/>
          <w:szCs w:val="24"/>
        </w:rPr>
        <w:t>средством</w:t>
      </w:r>
      <w:r w:rsidRPr="00FC3317">
        <w:rPr>
          <w:spacing w:val="-10"/>
          <w:sz w:val="24"/>
          <w:szCs w:val="24"/>
        </w:rPr>
        <w:t xml:space="preserve"> </w:t>
      </w:r>
      <w:r w:rsidRPr="00FC3317">
        <w:rPr>
          <w:sz w:val="24"/>
          <w:szCs w:val="24"/>
        </w:rPr>
        <w:t>общения</w:t>
      </w:r>
      <w:r w:rsidRPr="00FC3317">
        <w:rPr>
          <w:spacing w:val="-10"/>
          <w:sz w:val="24"/>
          <w:szCs w:val="24"/>
        </w:rPr>
        <w:t xml:space="preserve"> </w:t>
      </w:r>
      <w:r w:rsidRPr="00FC3317">
        <w:rPr>
          <w:sz w:val="24"/>
          <w:szCs w:val="24"/>
        </w:rPr>
        <w:t>между</w:t>
      </w:r>
      <w:r w:rsidRPr="00FC3317">
        <w:rPr>
          <w:spacing w:val="-12"/>
          <w:sz w:val="24"/>
          <w:szCs w:val="24"/>
        </w:rPr>
        <w:t xml:space="preserve"> </w:t>
      </w:r>
      <w:r w:rsidRPr="00FC3317">
        <w:rPr>
          <w:sz w:val="24"/>
          <w:szCs w:val="24"/>
        </w:rPr>
        <w:t>людьми; в) различные знаки и цифры, иероглифы используемые в общении людей;</w:t>
      </w:r>
    </w:p>
    <w:p w14:paraId="25B8569D"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4"/>
          <w:sz w:val="24"/>
          <w:szCs w:val="24"/>
        </w:rPr>
        <w:t xml:space="preserve"> </w:t>
      </w:r>
      <w:r w:rsidRPr="00FC3317">
        <w:rPr>
          <w:sz w:val="24"/>
          <w:szCs w:val="24"/>
        </w:rPr>
        <w:t>текстовые</w:t>
      </w:r>
      <w:r w:rsidRPr="00FC3317">
        <w:rPr>
          <w:spacing w:val="-5"/>
          <w:sz w:val="24"/>
          <w:szCs w:val="24"/>
        </w:rPr>
        <w:t xml:space="preserve"> </w:t>
      </w:r>
      <w:r w:rsidRPr="00FC3317">
        <w:rPr>
          <w:spacing w:val="-2"/>
          <w:sz w:val="24"/>
          <w:szCs w:val="24"/>
        </w:rPr>
        <w:t>символы.</w:t>
      </w:r>
    </w:p>
    <w:p w14:paraId="2BDF7DFB" w14:textId="77777777" w:rsidR="00FC3317" w:rsidRPr="00FC3317" w:rsidRDefault="00FC3317" w:rsidP="009817E5">
      <w:pPr>
        <w:pStyle w:val="5"/>
        <w:keepNext w:val="0"/>
        <w:keepLines w:val="0"/>
        <w:numPr>
          <w:ilvl w:val="0"/>
          <w:numId w:val="174"/>
        </w:numPr>
        <w:spacing w:before="271"/>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Главная</w:t>
      </w:r>
      <w:r w:rsidRPr="00FC3317">
        <w:rPr>
          <w:rFonts w:ascii="Times New Roman" w:hAnsi="Times New Roman" w:cs="Times New Roman"/>
          <w:spacing w:val="-7"/>
          <w:sz w:val="24"/>
          <w:szCs w:val="24"/>
        </w:rPr>
        <w:t xml:space="preserve"> </w:t>
      </w:r>
      <w:r w:rsidRPr="00FC3317">
        <w:rPr>
          <w:rFonts w:ascii="Times New Roman" w:hAnsi="Times New Roman" w:cs="Times New Roman"/>
          <w:sz w:val="24"/>
          <w:szCs w:val="24"/>
        </w:rPr>
        <w:t>задача</w:t>
      </w:r>
      <w:r w:rsidRPr="00FC3317">
        <w:rPr>
          <w:rFonts w:ascii="Times New Roman" w:hAnsi="Times New Roman" w:cs="Times New Roman"/>
          <w:spacing w:val="-4"/>
          <w:sz w:val="24"/>
          <w:szCs w:val="24"/>
        </w:rPr>
        <w:t xml:space="preserve"> </w:t>
      </w:r>
      <w:r w:rsidRPr="00FC3317">
        <w:rPr>
          <w:rFonts w:ascii="Times New Roman" w:hAnsi="Times New Roman" w:cs="Times New Roman"/>
          <w:sz w:val="24"/>
          <w:szCs w:val="24"/>
        </w:rPr>
        <w:t>первого</w:t>
      </w:r>
      <w:r w:rsidRPr="00FC3317">
        <w:rPr>
          <w:rFonts w:ascii="Times New Roman" w:hAnsi="Times New Roman" w:cs="Times New Roman"/>
          <w:spacing w:val="-3"/>
          <w:sz w:val="24"/>
          <w:szCs w:val="24"/>
        </w:rPr>
        <w:t xml:space="preserve"> </w:t>
      </w:r>
      <w:r w:rsidRPr="00FC3317">
        <w:rPr>
          <w:rFonts w:ascii="Times New Roman" w:hAnsi="Times New Roman" w:cs="Times New Roman"/>
          <w:sz w:val="24"/>
          <w:szCs w:val="24"/>
        </w:rPr>
        <w:t>абзаца</w:t>
      </w:r>
      <w:r w:rsidRPr="00FC3317">
        <w:rPr>
          <w:rFonts w:ascii="Times New Roman" w:hAnsi="Times New Roman" w:cs="Times New Roman"/>
          <w:spacing w:val="-3"/>
          <w:sz w:val="24"/>
          <w:szCs w:val="24"/>
        </w:rPr>
        <w:t xml:space="preserve"> </w:t>
      </w:r>
      <w:r w:rsidRPr="00FC3317">
        <w:rPr>
          <w:rFonts w:ascii="Times New Roman" w:hAnsi="Times New Roman" w:cs="Times New Roman"/>
          <w:sz w:val="24"/>
          <w:szCs w:val="24"/>
        </w:rPr>
        <w:t>рекламного</w:t>
      </w:r>
      <w:r w:rsidRPr="00FC3317">
        <w:rPr>
          <w:rFonts w:ascii="Times New Roman" w:hAnsi="Times New Roman" w:cs="Times New Roman"/>
          <w:spacing w:val="-4"/>
          <w:sz w:val="24"/>
          <w:szCs w:val="24"/>
        </w:rPr>
        <w:t xml:space="preserve"> </w:t>
      </w:r>
      <w:r w:rsidRPr="00FC3317">
        <w:rPr>
          <w:rFonts w:ascii="Times New Roman" w:hAnsi="Times New Roman" w:cs="Times New Roman"/>
          <w:sz w:val="24"/>
          <w:szCs w:val="24"/>
        </w:rPr>
        <w:t>текста</w:t>
      </w:r>
      <w:r w:rsidRPr="00FC3317">
        <w:rPr>
          <w:rFonts w:ascii="Times New Roman" w:hAnsi="Times New Roman" w:cs="Times New Roman"/>
          <w:spacing w:val="-4"/>
          <w:sz w:val="24"/>
          <w:szCs w:val="24"/>
        </w:rPr>
        <w:t xml:space="preserve"> </w:t>
      </w:r>
      <w:r w:rsidRPr="00FC3317">
        <w:rPr>
          <w:rFonts w:ascii="Times New Roman" w:hAnsi="Times New Roman" w:cs="Times New Roman"/>
          <w:sz w:val="24"/>
          <w:szCs w:val="24"/>
        </w:rPr>
        <w:t>—</w:t>
      </w:r>
      <w:r w:rsidRPr="00FC3317">
        <w:rPr>
          <w:rFonts w:ascii="Times New Roman" w:hAnsi="Times New Roman" w:cs="Times New Roman"/>
          <w:spacing w:val="-4"/>
          <w:sz w:val="24"/>
          <w:szCs w:val="24"/>
        </w:rPr>
        <w:t xml:space="preserve"> </w:t>
      </w:r>
      <w:r w:rsidRPr="00FC3317">
        <w:rPr>
          <w:rFonts w:ascii="Times New Roman" w:hAnsi="Times New Roman" w:cs="Times New Roman"/>
          <w:spacing w:val="-10"/>
          <w:sz w:val="24"/>
          <w:szCs w:val="24"/>
        </w:rPr>
        <w:t>…</w:t>
      </w:r>
    </w:p>
    <w:p w14:paraId="37F0E1D2" w14:textId="77777777" w:rsidR="00FC3317" w:rsidRPr="00FC3317" w:rsidRDefault="00FC3317" w:rsidP="00A25E61">
      <w:pPr>
        <w:pStyle w:val="a3"/>
        <w:spacing w:before="5"/>
        <w:ind w:left="142" w:right="144" w:firstLine="709"/>
        <w:rPr>
          <w:sz w:val="24"/>
          <w:szCs w:val="24"/>
        </w:rPr>
      </w:pPr>
      <w:r w:rsidRPr="00FC3317">
        <w:rPr>
          <w:sz w:val="24"/>
          <w:szCs w:val="24"/>
        </w:rPr>
        <w:t>а)</w:t>
      </w:r>
      <w:r w:rsidRPr="00FC3317">
        <w:rPr>
          <w:spacing w:val="34"/>
          <w:sz w:val="24"/>
          <w:szCs w:val="24"/>
        </w:rPr>
        <w:t xml:space="preserve"> </w:t>
      </w:r>
      <w:r w:rsidRPr="00FC3317">
        <w:rPr>
          <w:sz w:val="24"/>
          <w:szCs w:val="24"/>
        </w:rPr>
        <w:t>промежуточная,</w:t>
      </w:r>
      <w:r w:rsidRPr="00FC3317">
        <w:rPr>
          <w:spacing w:val="38"/>
          <w:sz w:val="24"/>
          <w:szCs w:val="24"/>
        </w:rPr>
        <w:t xml:space="preserve"> </w:t>
      </w:r>
      <w:r w:rsidRPr="00FC3317">
        <w:rPr>
          <w:sz w:val="24"/>
          <w:szCs w:val="24"/>
        </w:rPr>
        <w:t>связать</w:t>
      </w:r>
      <w:r w:rsidRPr="00FC3317">
        <w:rPr>
          <w:spacing w:val="37"/>
          <w:sz w:val="24"/>
          <w:szCs w:val="24"/>
        </w:rPr>
        <w:t xml:space="preserve"> </w:t>
      </w:r>
      <w:r w:rsidRPr="00FC3317">
        <w:rPr>
          <w:sz w:val="24"/>
          <w:szCs w:val="24"/>
        </w:rPr>
        <w:t>заголовок</w:t>
      </w:r>
      <w:r w:rsidRPr="00FC3317">
        <w:rPr>
          <w:spacing w:val="36"/>
          <w:sz w:val="24"/>
          <w:szCs w:val="24"/>
        </w:rPr>
        <w:t xml:space="preserve"> </w:t>
      </w:r>
      <w:r w:rsidRPr="00FC3317">
        <w:rPr>
          <w:sz w:val="24"/>
          <w:szCs w:val="24"/>
        </w:rPr>
        <w:t>и</w:t>
      </w:r>
      <w:r w:rsidRPr="00FC3317">
        <w:rPr>
          <w:spacing w:val="34"/>
          <w:sz w:val="24"/>
          <w:szCs w:val="24"/>
        </w:rPr>
        <w:t xml:space="preserve"> </w:t>
      </w:r>
      <w:r w:rsidRPr="00FC3317">
        <w:rPr>
          <w:sz w:val="24"/>
          <w:szCs w:val="24"/>
        </w:rPr>
        <w:t>иллюстрацию</w:t>
      </w:r>
      <w:r w:rsidRPr="00FC3317">
        <w:rPr>
          <w:spacing w:val="39"/>
          <w:sz w:val="24"/>
          <w:szCs w:val="24"/>
        </w:rPr>
        <w:t xml:space="preserve"> </w:t>
      </w:r>
      <w:r w:rsidRPr="00FC3317">
        <w:rPr>
          <w:sz w:val="24"/>
          <w:szCs w:val="24"/>
        </w:rPr>
        <w:t>с</w:t>
      </w:r>
      <w:r w:rsidRPr="00FC3317">
        <w:rPr>
          <w:spacing w:val="34"/>
          <w:sz w:val="24"/>
          <w:szCs w:val="24"/>
        </w:rPr>
        <w:t xml:space="preserve"> </w:t>
      </w:r>
      <w:r w:rsidRPr="00FC3317">
        <w:rPr>
          <w:sz w:val="24"/>
          <w:szCs w:val="24"/>
        </w:rPr>
        <w:t>тем,</w:t>
      </w:r>
      <w:r w:rsidRPr="00FC3317">
        <w:rPr>
          <w:spacing w:val="38"/>
          <w:sz w:val="24"/>
          <w:szCs w:val="24"/>
        </w:rPr>
        <w:t xml:space="preserve"> </w:t>
      </w:r>
      <w:r w:rsidRPr="00FC3317">
        <w:rPr>
          <w:sz w:val="24"/>
          <w:szCs w:val="24"/>
        </w:rPr>
        <w:t>что</w:t>
      </w:r>
      <w:r w:rsidRPr="00FC3317">
        <w:rPr>
          <w:spacing w:val="38"/>
          <w:sz w:val="24"/>
          <w:szCs w:val="24"/>
        </w:rPr>
        <w:t xml:space="preserve"> </w:t>
      </w:r>
      <w:r w:rsidRPr="00FC3317">
        <w:rPr>
          <w:sz w:val="24"/>
          <w:szCs w:val="24"/>
        </w:rPr>
        <w:t>будет</w:t>
      </w:r>
      <w:r w:rsidRPr="00FC3317">
        <w:rPr>
          <w:spacing w:val="38"/>
          <w:sz w:val="24"/>
          <w:szCs w:val="24"/>
        </w:rPr>
        <w:t xml:space="preserve"> </w:t>
      </w:r>
      <w:r w:rsidRPr="00FC3317">
        <w:rPr>
          <w:sz w:val="24"/>
          <w:szCs w:val="24"/>
        </w:rPr>
        <w:t>изложено</w:t>
      </w:r>
      <w:r w:rsidRPr="00FC3317">
        <w:rPr>
          <w:spacing w:val="34"/>
          <w:sz w:val="24"/>
          <w:szCs w:val="24"/>
        </w:rPr>
        <w:t xml:space="preserve"> </w:t>
      </w:r>
      <w:r w:rsidRPr="00FC3317">
        <w:rPr>
          <w:sz w:val="24"/>
          <w:szCs w:val="24"/>
        </w:rPr>
        <w:t>далее</w:t>
      </w:r>
      <w:r w:rsidRPr="00FC3317">
        <w:rPr>
          <w:spacing w:val="34"/>
          <w:sz w:val="24"/>
          <w:szCs w:val="24"/>
        </w:rPr>
        <w:t xml:space="preserve"> </w:t>
      </w:r>
      <w:r w:rsidRPr="00FC3317">
        <w:rPr>
          <w:sz w:val="24"/>
          <w:szCs w:val="24"/>
        </w:rPr>
        <w:t>в основном тексте;</w:t>
      </w:r>
    </w:p>
    <w:p w14:paraId="2F1414C0"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14"/>
          <w:sz w:val="24"/>
          <w:szCs w:val="24"/>
        </w:rPr>
        <w:t xml:space="preserve"> </w:t>
      </w:r>
      <w:proofErr w:type="spellStart"/>
      <w:r w:rsidRPr="00FC3317">
        <w:rPr>
          <w:sz w:val="24"/>
          <w:szCs w:val="24"/>
        </w:rPr>
        <w:t>расказать</w:t>
      </w:r>
      <w:proofErr w:type="spellEnd"/>
      <w:r w:rsidRPr="00FC3317">
        <w:rPr>
          <w:spacing w:val="-12"/>
          <w:sz w:val="24"/>
          <w:szCs w:val="24"/>
        </w:rPr>
        <w:t xml:space="preserve"> </w:t>
      </w:r>
      <w:r w:rsidRPr="00FC3317">
        <w:rPr>
          <w:sz w:val="24"/>
          <w:szCs w:val="24"/>
        </w:rPr>
        <w:t>о</w:t>
      </w:r>
      <w:r w:rsidRPr="00FC3317">
        <w:rPr>
          <w:spacing w:val="-14"/>
          <w:sz w:val="24"/>
          <w:szCs w:val="24"/>
        </w:rPr>
        <w:t xml:space="preserve"> </w:t>
      </w:r>
      <w:r w:rsidRPr="00FC3317">
        <w:rPr>
          <w:sz w:val="24"/>
          <w:szCs w:val="24"/>
        </w:rPr>
        <w:t>недостатках</w:t>
      </w:r>
      <w:r w:rsidRPr="00FC3317">
        <w:rPr>
          <w:spacing w:val="-10"/>
          <w:sz w:val="24"/>
          <w:szCs w:val="24"/>
        </w:rPr>
        <w:t xml:space="preserve"> </w:t>
      </w:r>
      <w:r w:rsidRPr="00FC3317">
        <w:rPr>
          <w:sz w:val="24"/>
          <w:szCs w:val="24"/>
        </w:rPr>
        <w:t>и</w:t>
      </w:r>
      <w:r w:rsidRPr="00FC3317">
        <w:rPr>
          <w:spacing w:val="-14"/>
          <w:sz w:val="24"/>
          <w:szCs w:val="24"/>
        </w:rPr>
        <w:t xml:space="preserve"> </w:t>
      </w:r>
      <w:r w:rsidRPr="00FC3317">
        <w:rPr>
          <w:sz w:val="24"/>
          <w:szCs w:val="24"/>
        </w:rPr>
        <w:t>достоинствах</w:t>
      </w:r>
      <w:r w:rsidRPr="00FC3317">
        <w:rPr>
          <w:spacing w:val="-10"/>
          <w:sz w:val="24"/>
          <w:szCs w:val="24"/>
        </w:rPr>
        <w:t xml:space="preserve"> </w:t>
      </w:r>
      <w:r w:rsidRPr="00FC3317">
        <w:rPr>
          <w:sz w:val="24"/>
          <w:szCs w:val="24"/>
        </w:rPr>
        <w:t>товара; в) оповестить людей о товаре;</w:t>
      </w:r>
    </w:p>
    <w:p w14:paraId="306CCCF6" w14:textId="77777777" w:rsidR="00FC3317" w:rsidRPr="00FC3317" w:rsidRDefault="00FC3317" w:rsidP="00A25E61">
      <w:pPr>
        <w:pStyle w:val="a3"/>
        <w:spacing w:line="275" w:lineRule="exact"/>
        <w:ind w:left="142" w:right="144" w:firstLine="709"/>
        <w:rPr>
          <w:sz w:val="24"/>
          <w:szCs w:val="24"/>
        </w:rPr>
      </w:pPr>
      <w:r w:rsidRPr="00FC3317">
        <w:rPr>
          <w:sz w:val="24"/>
          <w:szCs w:val="24"/>
        </w:rPr>
        <w:t>г)</w:t>
      </w:r>
      <w:r w:rsidRPr="00FC3317">
        <w:rPr>
          <w:spacing w:val="-6"/>
          <w:sz w:val="24"/>
          <w:szCs w:val="24"/>
        </w:rPr>
        <w:t xml:space="preserve"> </w:t>
      </w:r>
      <w:r w:rsidRPr="00FC3317">
        <w:rPr>
          <w:sz w:val="24"/>
          <w:szCs w:val="24"/>
        </w:rPr>
        <w:t>пробудить</w:t>
      </w:r>
      <w:r w:rsidRPr="00FC3317">
        <w:rPr>
          <w:spacing w:val="-2"/>
          <w:sz w:val="24"/>
          <w:szCs w:val="24"/>
        </w:rPr>
        <w:t xml:space="preserve"> </w:t>
      </w:r>
      <w:r w:rsidRPr="00FC3317">
        <w:rPr>
          <w:sz w:val="24"/>
          <w:szCs w:val="24"/>
        </w:rPr>
        <w:t>доверие</w:t>
      </w:r>
      <w:r w:rsidRPr="00FC3317">
        <w:rPr>
          <w:spacing w:val="-3"/>
          <w:sz w:val="24"/>
          <w:szCs w:val="24"/>
        </w:rPr>
        <w:t xml:space="preserve"> </w:t>
      </w:r>
      <w:r w:rsidRPr="00FC3317">
        <w:rPr>
          <w:sz w:val="24"/>
          <w:szCs w:val="24"/>
        </w:rPr>
        <w:t>к</w:t>
      </w:r>
      <w:r w:rsidRPr="00FC3317">
        <w:rPr>
          <w:spacing w:val="-5"/>
          <w:sz w:val="24"/>
          <w:szCs w:val="24"/>
        </w:rPr>
        <w:t xml:space="preserve"> </w:t>
      </w:r>
      <w:r w:rsidRPr="00FC3317">
        <w:rPr>
          <w:sz w:val="24"/>
          <w:szCs w:val="24"/>
        </w:rPr>
        <w:t>самому</w:t>
      </w:r>
      <w:r w:rsidRPr="00FC3317">
        <w:rPr>
          <w:spacing w:val="-6"/>
          <w:sz w:val="24"/>
          <w:szCs w:val="24"/>
        </w:rPr>
        <w:t xml:space="preserve"> </w:t>
      </w:r>
      <w:r w:rsidRPr="00FC3317">
        <w:rPr>
          <w:sz w:val="24"/>
          <w:szCs w:val="24"/>
        </w:rPr>
        <w:t>продукту,</w:t>
      </w:r>
      <w:r w:rsidRPr="00FC3317">
        <w:rPr>
          <w:spacing w:val="-1"/>
          <w:sz w:val="24"/>
          <w:szCs w:val="24"/>
        </w:rPr>
        <w:t xml:space="preserve"> </w:t>
      </w:r>
      <w:r w:rsidRPr="00FC3317">
        <w:rPr>
          <w:sz w:val="24"/>
          <w:szCs w:val="24"/>
        </w:rPr>
        <w:t>а</w:t>
      </w:r>
      <w:r w:rsidRPr="00FC3317">
        <w:rPr>
          <w:spacing w:val="-2"/>
          <w:sz w:val="24"/>
          <w:szCs w:val="24"/>
        </w:rPr>
        <w:t xml:space="preserve"> </w:t>
      </w:r>
      <w:r w:rsidRPr="00FC3317">
        <w:rPr>
          <w:sz w:val="24"/>
          <w:szCs w:val="24"/>
        </w:rPr>
        <w:t>также</w:t>
      </w:r>
      <w:r w:rsidRPr="00FC3317">
        <w:rPr>
          <w:spacing w:val="-5"/>
          <w:sz w:val="24"/>
          <w:szCs w:val="24"/>
        </w:rPr>
        <w:t xml:space="preserve"> </w:t>
      </w:r>
      <w:r w:rsidRPr="00FC3317">
        <w:rPr>
          <w:sz w:val="24"/>
          <w:szCs w:val="24"/>
        </w:rPr>
        <w:t>и</w:t>
      </w:r>
      <w:r w:rsidRPr="00FC3317">
        <w:rPr>
          <w:spacing w:val="-2"/>
          <w:sz w:val="24"/>
          <w:szCs w:val="24"/>
        </w:rPr>
        <w:t xml:space="preserve"> </w:t>
      </w:r>
      <w:r w:rsidRPr="00FC3317">
        <w:rPr>
          <w:sz w:val="24"/>
          <w:szCs w:val="24"/>
        </w:rPr>
        <w:t>к тому,</w:t>
      </w:r>
      <w:r w:rsidRPr="00FC3317">
        <w:rPr>
          <w:spacing w:val="-1"/>
          <w:sz w:val="24"/>
          <w:szCs w:val="24"/>
        </w:rPr>
        <w:t xml:space="preserve"> </w:t>
      </w:r>
      <w:r w:rsidRPr="00FC3317">
        <w:rPr>
          <w:sz w:val="24"/>
          <w:szCs w:val="24"/>
        </w:rPr>
        <w:t>что</w:t>
      </w:r>
      <w:r w:rsidRPr="00FC3317">
        <w:rPr>
          <w:spacing w:val="-2"/>
          <w:sz w:val="24"/>
          <w:szCs w:val="24"/>
        </w:rPr>
        <w:t xml:space="preserve"> </w:t>
      </w:r>
      <w:r w:rsidRPr="00FC3317">
        <w:rPr>
          <w:sz w:val="24"/>
          <w:szCs w:val="24"/>
        </w:rPr>
        <w:t>о нем</w:t>
      </w:r>
      <w:r w:rsidRPr="00FC3317">
        <w:rPr>
          <w:spacing w:val="-3"/>
          <w:sz w:val="24"/>
          <w:szCs w:val="24"/>
        </w:rPr>
        <w:t xml:space="preserve"> </w:t>
      </w:r>
      <w:r w:rsidRPr="00FC3317">
        <w:rPr>
          <w:sz w:val="24"/>
          <w:szCs w:val="24"/>
        </w:rPr>
        <w:t>говорится</w:t>
      </w:r>
      <w:r w:rsidRPr="00FC3317">
        <w:rPr>
          <w:spacing w:val="-1"/>
          <w:sz w:val="24"/>
          <w:szCs w:val="24"/>
        </w:rPr>
        <w:t xml:space="preserve"> </w:t>
      </w:r>
      <w:r w:rsidRPr="00FC3317">
        <w:rPr>
          <w:sz w:val="24"/>
          <w:szCs w:val="24"/>
        </w:rPr>
        <w:t>в</w:t>
      </w:r>
      <w:r w:rsidRPr="00FC3317">
        <w:rPr>
          <w:spacing w:val="-2"/>
          <w:sz w:val="24"/>
          <w:szCs w:val="24"/>
        </w:rPr>
        <w:t xml:space="preserve"> рекламе.</w:t>
      </w:r>
    </w:p>
    <w:p w14:paraId="58FFD095" w14:textId="77777777" w:rsidR="00FC3317" w:rsidRPr="00FC3317" w:rsidRDefault="00FC3317" w:rsidP="009817E5">
      <w:pPr>
        <w:pStyle w:val="5"/>
        <w:keepNext w:val="0"/>
        <w:keepLines w:val="0"/>
        <w:numPr>
          <w:ilvl w:val="0"/>
          <w:numId w:val="174"/>
        </w:numPr>
        <w:spacing w:before="0" w:line="275" w:lineRule="exact"/>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Основные</w:t>
      </w:r>
      <w:r w:rsidRPr="00FC3317">
        <w:rPr>
          <w:rFonts w:ascii="Times New Roman" w:hAnsi="Times New Roman" w:cs="Times New Roman"/>
          <w:spacing w:val="-7"/>
          <w:sz w:val="24"/>
          <w:szCs w:val="24"/>
        </w:rPr>
        <w:t xml:space="preserve"> </w:t>
      </w:r>
      <w:r w:rsidRPr="00FC3317">
        <w:rPr>
          <w:rFonts w:ascii="Times New Roman" w:hAnsi="Times New Roman" w:cs="Times New Roman"/>
          <w:sz w:val="24"/>
          <w:szCs w:val="24"/>
        </w:rPr>
        <w:t>типы</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логотипов</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w:t>
      </w:r>
      <w:r w:rsidRPr="00FC3317">
        <w:rPr>
          <w:rFonts w:ascii="Times New Roman" w:hAnsi="Times New Roman" w:cs="Times New Roman"/>
          <w:spacing w:val="-6"/>
          <w:sz w:val="24"/>
          <w:szCs w:val="24"/>
        </w:rPr>
        <w:t xml:space="preserve"> </w:t>
      </w:r>
      <w:r w:rsidRPr="00FC3317">
        <w:rPr>
          <w:rFonts w:ascii="Times New Roman" w:hAnsi="Times New Roman" w:cs="Times New Roman"/>
          <w:spacing w:val="-10"/>
          <w:sz w:val="24"/>
          <w:szCs w:val="24"/>
        </w:rPr>
        <w:t>…</w:t>
      </w:r>
    </w:p>
    <w:p w14:paraId="68F1CE73" w14:textId="77777777" w:rsidR="00FC3317" w:rsidRPr="00FC3317" w:rsidRDefault="00FC3317" w:rsidP="00A25E61">
      <w:pPr>
        <w:pStyle w:val="a3"/>
        <w:spacing w:before="3"/>
        <w:ind w:left="142" w:right="144" w:firstLine="709"/>
        <w:rPr>
          <w:sz w:val="24"/>
          <w:szCs w:val="24"/>
        </w:rPr>
      </w:pPr>
      <w:r w:rsidRPr="00FC3317">
        <w:rPr>
          <w:sz w:val="24"/>
          <w:szCs w:val="24"/>
        </w:rPr>
        <w:t>а)</w:t>
      </w:r>
      <w:r w:rsidRPr="00FC3317">
        <w:rPr>
          <w:spacing w:val="-10"/>
          <w:sz w:val="24"/>
          <w:szCs w:val="24"/>
        </w:rPr>
        <w:t xml:space="preserve"> </w:t>
      </w:r>
      <w:r w:rsidRPr="00FC3317">
        <w:rPr>
          <w:sz w:val="24"/>
          <w:szCs w:val="24"/>
        </w:rPr>
        <w:t>иллюстрирующие,</w:t>
      </w:r>
      <w:r w:rsidRPr="00FC3317">
        <w:rPr>
          <w:spacing w:val="-7"/>
          <w:sz w:val="24"/>
          <w:szCs w:val="24"/>
        </w:rPr>
        <w:t xml:space="preserve"> </w:t>
      </w:r>
      <w:r w:rsidRPr="00FC3317">
        <w:rPr>
          <w:sz w:val="24"/>
          <w:szCs w:val="24"/>
        </w:rPr>
        <w:t>текстовые,</w:t>
      </w:r>
      <w:r w:rsidRPr="00FC3317">
        <w:rPr>
          <w:spacing w:val="-9"/>
          <w:sz w:val="24"/>
          <w:szCs w:val="24"/>
        </w:rPr>
        <w:t xml:space="preserve"> </w:t>
      </w:r>
      <w:proofErr w:type="spellStart"/>
      <w:r w:rsidRPr="00FC3317">
        <w:rPr>
          <w:sz w:val="24"/>
          <w:szCs w:val="24"/>
        </w:rPr>
        <w:t>рисунковые</w:t>
      </w:r>
      <w:proofErr w:type="spellEnd"/>
      <w:r w:rsidRPr="00FC3317">
        <w:rPr>
          <w:sz w:val="24"/>
          <w:szCs w:val="24"/>
        </w:rPr>
        <w:t>; б)</w:t>
      </w:r>
      <w:r w:rsidRPr="00FC3317">
        <w:rPr>
          <w:spacing w:val="-1"/>
          <w:sz w:val="24"/>
          <w:szCs w:val="24"/>
        </w:rPr>
        <w:t xml:space="preserve"> </w:t>
      </w:r>
      <w:r w:rsidRPr="00FC3317">
        <w:rPr>
          <w:sz w:val="24"/>
          <w:szCs w:val="24"/>
        </w:rPr>
        <w:t>иллюстративные, графические, текстовые; в) фирменные и текстовые;</w:t>
      </w:r>
    </w:p>
    <w:p w14:paraId="1F8A0851"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6"/>
          <w:sz w:val="24"/>
          <w:szCs w:val="24"/>
        </w:rPr>
        <w:t xml:space="preserve"> </w:t>
      </w:r>
      <w:r w:rsidRPr="00FC3317">
        <w:rPr>
          <w:sz w:val="24"/>
          <w:szCs w:val="24"/>
        </w:rPr>
        <w:t>графические</w:t>
      </w:r>
      <w:r w:rsidRPr="00FC3317">
        <w:rPr>
          <w:spacing w:val="-2"/>
          <w:sz w:val="24"/>
          <w:szCs w:val="24"/>
        </w:rPr>
        <w:t xml:space="preserve"> </w:t>
      </w:r>
      <w:r w:rsidRPr="00FC3317">
        <w:rPr>
          <w:sz w:val="24"/>
          <w:szCs w:val="24"/>
        </w:rPr>
        <w:t xml:space="preserve">и </w:t>
      </w:r>
      <w:r w:rsidRPr="00FC3317">
        <w:rPr>
          <w:spacing w:val="-2"/>
          <w:sz w:val="24"/>
          <w:szCs w:val="24"/>
        </w:rPr>
        <w:t>иллюстрирующие.</w:t>
      </w:r>
    </w:p>
    <w:p w14:paraId="0D6DCC8B" w14:textId="77777777" w:rsidR="00FC3317" w:rsidRPr="00FC3317" w:rsidRDefault="00FC3317" w:rsidP="009817E5">
      <w:pPr>
        <w:pStyle w:val="5"/>
        <w:keepNext w:val="0"/>
        <w:keepLines w:val="0"/>
        <w:numPr>
          <w:ilvl w:val="0"/>
          <w:numId w:val="174"/>
        </w:numPr>
        <w:spacing w:before="274"/>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Целью</w:t>
      </w:r>
      <w:r w:rsidRPr="00FC3317">
        <w:rPr>
          <w:rFonts w:ascii="Times New Roman" w:hAnsi="Times New Roman" w:cs="Times New Roman"/>
          <w:spacing w:val="-10"/>
          <w:sz w:val="24"/>
          <w:szCs w:val="24"/>
        </w:rPr>
        <w:t xml:space="preserve"> </w:t>
      </w:r>
      <w:r w:rsidRPr="00FC3317">
        <w:rPr>
          <w:rFonts w:ascii="Times New Roman" w:hAnsi="Times New Roman" w:cs="Times New Roman"/>
          <w:sz w:val="24"/>
          <w:szCs w:val="24"/>
        </w:rPr>
        <w:t>престижной</w:t>
      </w:r>
      <w:r w:rsidRPr="00FC3317">
        <w:rPr>
          <w:rFonts w:ascii="Times New Roman" w:hAnsi="Times New Roman" w:cs="Times New Roman"/>
          <w:spacing w:val="-3"/>
          <w:sz w:val="24"/>
          <w:szCs w:val="24"/>
        </w:rPr>
        <w:t xml:space="preserve"> </w:t>
      </w:r>
      <w:r w:rsidRPr="00FC3317">
        <w:rPr>
          <w:rFonts w:ascii="Times New Roman" w:hAnsi="Times New Roman" w:cs="Times New Roman"/>
          <w:sz w:val="24"/>
          <w:szCs w:val="24"/>
        </w:rPr>
        <w:t>рекламы,</w:t>
      </w:r>
      <w:r w:rsidRPr="00FC3317">
        <w:rPr>
          <w:rFonts w:ascii="Times New Roman" w:hAnsi="Times New Roman" w:cs="Times New Roman"/>
          <w:spacing w:val="-8"/>
          <w:sz w:val="24"/>
          <w:szCs w:val="24"/>
        </w:rPr>
        <w:t xml:space="preserve"> </w:t>
      </w:r>
      <w:r w:rsidRPr="00FC3317">
        <w:rPr>
          <w:rFonts w:ascii="Times New Roman" w:hAnsi="Times New Roman" w:cs="Times New Roman"/>
          <w:spacing w:val="-2"/>
          <w:sz w:val="24"/>
          <w:szCs w:val="24"/>
        </w:rPr>
        <w:t>является…</w:t>
      </w:r>
    </w:p>
    <w:p w14:paraId="484C9E0D" w14:textId="77777777" w:rsidR="00FC3317" w:rsidRPr="00FC3317" w:rsidRDefault="00FC3317" w:rsidP="00A25E61">
      <w:pPr>
        <w:pStyle w:val="a3"/>
        <w:spacing w:before="2"/>
        <w:ind w:left="142" w:right="144" w:firstLine="709"/>
        <w:rPr>
          <w:sz w:val="24"/>
          <w:szCs w:val="24"/>
        </w:rPr>
      </w:pPr>
      <w:r w:rsidRPr="00FC3317">
        <w:rPr>
          <w:sz w:val="24"/>
          <w:szCs w:val="24"/>
        </w:rPr>
        <w:t>а)</w:t>
      </w:r>
      <w:r w:rsidRPr="00FC3317">
        <w:rPr>
          <w:spacing w:val="-5"/>
          <w:sz w:val="24"/>
          <w:szCs w:val="24"/>
        </w:rPr>
        <w:t xml:space="preserve"> </w:t>
      </w:r>
      <w:r w:rsidRPr="00FC3317">
        <w:rPr>
          <w:sz w:val="24"/>
          <w:szCs w:val="24"/>
        </w:rPr>
        <w:t>создание</w:t>
      </w:r>
      <w:r w:rsidRPr="00FC3317">
        <w:rPr>
          <w:spacing w:val="-5"/>
          <w:sz w:val="24"/>
          <w:szCs w:val="24"/>
        </w:rPr>
        <w:t xml:space="preserve"> </w:t>
      </w:r>
      <w:r w:rsidRPr="00FC3317">
        <w:rPr>
          <w:sz w:val="24"/>
          <w:szCs w:val="24"/>
        </w:rPr>
        <w:t>среди</w:t>
      </w:r>
      <w:r w:rsidRPr="00FC3317">
        <w:rPr>
          <w:spacing w:val="-4"/>
          <w:sz w:val="24"/>
          <w:szCs w:val="24"/>
        </w:rPr>
        <w:t xml:space="preserve"> </w:t>
      </w:r>
      <w:r w:rsidRPr="00FC3317">
        <w:rPr>
          <w:sz w:val="24"/>
          <w:szCs w:val="24"/>
        </w:rPr>
        <w:t>общественности</w:t>
      </w:r>
      <w:r w:rsidRPr="00FC3317">
        <w:rPr>
          <w:spacing w:val="-4"/>
          <w:sz w:val="24"/>
          <w:szCs w:val="24"/>
        </w:rPr>
        <w:t xml:space="preserve"> </w:t>
      </w:r>
      <w:r w:rsidRPr="00FC3317">
        <w:rPr>
          <w:sz w:val="24"/>
          <w:szCs w:val="24"/>
        </w:rPr>
        <w:t>привлекательного</w:t>
      </w:r>
      <w:r w:rsidRPr="00FC3317">
        <w:rPr>
          <w:spacing w:val="-5"/>
          <w:sz w:val="24"/>
          <w:szCs w:val="24"/>
        </w:rPr>
        <w:t xml:space="preserve"> </w:t>
      </w:r>
      <w:r w:rsidRPr="00FC3317">
        <w:rPr>
          <w:sz w:val="24"/>
          <w:szCs w:val="24"/>
        </w:rPr>
        <w:t>имиджа</w:t>
      </w:r>
      <w:r w:rsidRPr="00FC3317">
        <w:rPr>
          <w:spacing w:val="-5"/>
          <w:sz w:val="24"/>
          <w:szCs w:val="24"/>
        </w:rPr>
        <w:t xml:space="preserve"> </w:t>
      </w:r>
      <w:r w:rsidRPr="00FC3317">
        <w:rPr>
          <w:sz w:val="24"/>
          <w:szCs w:val="24"/>
        </w:rPr>
        <w:t>компании,</w:t>
      </w:r>
      <w:r w:rsidRPr="00FC3317">
        <w:rPr>
          <w:spacing w:val="-5"/>
          <w:sz w:val="24"/>
          <w:szCs w:val="24"/>
        </w:rPr>
        <w:t xml:space="preserve"> </w:t>
      </w:r>
      <w:r w:rsidRPr="00FC3317">
        <w:rPr>
          <w:sz w:val="24"/>
          <w:szCs w:val="24"/>
        </w:rPr>
        <w:t>который</w:t>
      </w:r>
      <w:r w:rsidRPr="00FC3317">
        <w:rPr>
          <w:spacing w:val="-4"/>
          <w:sz w:val="24"/>
          <w:szCs w:val="24"/>
        </w:rPr>
        <w:t xml:space="preserve"> </w:t>
      </w:r>
      <w:r w:rsidRPr="00FC3317">
        <w:rPr>
          <w:sz w:val="24"/>
          <w:szCs w:val="24"/>
        </w:rPr>
        <w:lastRenderedPageBreak/>
        <w:t>вызывал бы доверие к самому предприятию и всем предлагаемым им услугам.</w:t>
      </w:r>
    </w:p>
    <w:p w14:paraId="3E584359"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2"/>
          <w:sz w:val="24"/>
          <w:szCs w:val="24"/>
        </w:rPr>
        <w:t xml:space="preserve"> </w:t>
      </w:r>
      <w:r w:rsidRPr="00FC3317">
        <w:rPr>
          <w:sz w:val="24"/>
          <w:szCs w:val="24"/>
        </w:rPr>
        <w:t>информирование</w:t>
      </w:r>
      <w:r w:rsidRPr="00FC3317">
        <w:rPr>
          <w:spacing w:val="-3"/>
          <w:sz w:val="24"/>
          <w:szCs w:val="24"/>
        </w:rPr>
        <w:t xml:space="preserve"> </w:t>
      </w:r>
      <w:r w:rsidRPr="00FC3317">
        <w:rPr>
          <w:sz w:val="24"/>
          <w:szCs w:val="24"/>
        </w:rPr>
        <w:t>деловых</w:t>
      </w:r>
      <w:r w:rsidRPr="00FC3317">
        <w:rPr>
          <w:spacing w:val="-2"/>
          <w:sz w:val="24"/>
          <w:szCs w:val="24"/>
        </w:rPr>
        <w:t xml:space="preserve"> </w:t>
      </w:r>
      <w:r w:rsidRPr="00FC3317">
        <w:rPr>
          <w:sz w:val="24"/>
          <w:szCs w:val="24"/>
        </w:rPr>
        <w:t>партнеров</w:t>
      </w:r>
      <w:r w:rsidRPr="00FC3317">
        <w:rPr>
          <w:spacing w:val="-3"/>
          <w:sz w:val="24"/>
          <w:szCs w:val="24"/>
        </w:rPr>
        <w:t xml:space="preserve"> </w:t>
      </w:r>
      <w:r w:rsidRPr="00FC3317">
        <w:rPr>
          <w:sz w:val="24"/>
          <w:szCs w:val="24"/>
        </w:rPr>
        <w:t>о</w:t>
      </w:r>
      <w:r w:rsidRPr="00FC3317">
        <w:rPr>
          <w:spacing w:val="-2"/>
          <w:sz w:val="24"/>
          <w:szCs w:val="24"/>
        </w:rPr>
        <w:t xml:space="preserve"> </w:t>
      </w:r>
      <w:r w:rsidRPr="00FC3317">
        <w:rPr>
          <w:sz w:val="24"/>
          <w:szCs w:val="24"/>
        </w:rPr>
        <w:t>существовании</w:t>
      </w:r>
      <w:r w:rsidRPr="00FC3317">
        <w:rPr>
          <w:spacing w:val="-2"/>
          <w:sz w:val="24"/>
          <w:szCs w:val="24"/>
        </w:rPr>
        <w:t xml:space="preserve"> </w:t>
      </w:r>
      <w:r w:rsidRPr="00FC3317">
        <w:rPr>
          <w:sz w:val="24"/>
          <w:szCs w:val="24"/>
        </w:rPr>
        <w:t>фирмы</w:t>
      </w:r>
      <w:r w:rsidRPr="00FC3317">
        <w:rPr>
          <w:spacing w:val="-2"/>
          <w:sz w:val="24"/>
          <w:szCs w:val="24"/>
        </w:rPr>
        <w:t xml:space="preserve"> </w:t>
      </w:r>
      <w:r w:rsidRPr="00FC3317">
        <w:rPr>
          <w:sz w:val="24"/>
          <w:szCs w:val="24"/>
        </w:rPr>
        <w:t>и</w:t>
      </w:r>
      <w:r w:rsidRPr="00FC3317">
        <w:rPr>
          <w:spacing w:val="-2"/>
          <w:sz w:val="24"/>
          <w:szCs w:val="24"/>
        </w:rPr>
        <w:t xml:space="preserve"> </w:t>
      </w:r>
      <w:r w:rsidRPr="00FC3317">
        <w:rPr>
          <w:sz w:val="24"/>
          <w:szCs w:val="24"/>
        </w:rPr>
        <w:t>ее</w:t>
      </w:r>
      <w:r w:rsidRPr="00FC3317">
        <w:rPr>
          <w:spacing w:val="-3"/>
          <w:sz w:val="24"/>
          <w:szCs w:val="24"/>
        </w:rPr>
        <w:t xml:space="preserve"> </w:t>
      </w:r>
      <w:r w:rsidRPr="00FC3317">
        <w:rPr>
          <w:sz w:val="24"/>
          <w:szCs w:val="24"/>
        </w:rPr>
        <w:t>потребностях</w:t>
      </w:r>
      <w:r w:rsidRPr="00FC3317">
        <w:rPr>
          <w:spacing w:val="-2"/>
          <w:sz w:val="24"/>
          <w:szCs w:val="24"/>
        </w:rPr>
        <w:t xml:space="preserve"> </w:t>
      </w:r>
      <w:r w:rsidRPr="00FC3317">
        <w:rPr>
          <w:sz w:val="24"/>
          <w:szCs w:val="24"/>
        </w:rPr>
        <w:t>в</w:t>
      </w:r>
      <w:r w:rsidRPr="00FC3317">
        <w:rPr>
          <w:spacing w:val="-3"/>
          <w:sz w:val="24"/>
          <w:szCs w:val="24"/>
        </w:rPr>
        <w:t xml:space="preserve"> </w:t>
      </w:r>
      <w:r w:rsidRPr="00FC3317">
        <w:rPr>
          <w:sz w:val="24"/>
          <w:szCs w:val="24"/>
        </w:rPr>
        <w:t>чем-</w:t>
      </w:r>
      <w:r w:rsidRPr="00FC3317">
        <w:rPr>
          <w:spacing w:val="-2"/>
          <w:sz w:val="24"/>
          <w:szCs w:val="24"/>
        </w:rPr>
        <w:t>либо;</w:t>
      </w:r>
    </w:p>
    <w:p w14:paraId="5B1C7304"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7"/>
          <w:sz w:val="24"/>
          <w:szCs w:val="24"/>
        </w:rPr>
        <w:t xml:space="preserve"> </w:t>
      </w:r>
      <w:r w:rsidRPr="00FC3317">
        <w:rPr>
          <w:sz w:val="24"/>
          <w:szCs w:val="24"/>
        </w:rPr>
        <w:t>информирование</w:t>
      </w:r>
      <w:r w:rsidRPr="00FC3317">
        <w:rPr>
          <w:spacing w:val="-7"/>
          <w:sz w:val="24"/>
          <w:szCs w:val="24"/>
        </w:rPr>
        <w:t xml:space="preserve"> </w:t>
      </w:r>
      <w:r w:rsidRPr="00FC3317">
        <w:rPr>
          <w:sz w:val="24"/>
          <w:szCs w:val="24"/>
        </w:rPr>
        <w:t>потребителей</w:t>
      </w:r>
      <w:r w:rsidRPr="00FC3317">
        <w:rPr>
          <w:spacing w:val="-2"/>
          <w:sz w:val="24"/>
          <w:szCs w:val="24"/>
        </w:rPr>
        <w:t xml:space="preserve"> </w:t>
      </w:r>
      <w:r w:rsidRPr="00FC3317">
        <w:rPr>
          <w:sz w:val="24"/>
          <w:szCs w:val="24"/>
        </w:rPr>
        <w:t>о</w:t>
      </w:r>
      <w:r w:rsidRPr="00FC3317">
        <w:rPr>
          <w:spacing w:val="-2"/>
          <w:sz w:val="24"/>
          <w:szCs w:val="24"/>
        </w:rPr>
        <w:t xml:space="preserve"> товаре;</w:t>
      </w:r>
    </w:p>
    <w:p w14:paraId="6D753771" w14:textId="77777777" w:rsidR="00FC3317" w:rsidRPr="00FC3317" w:rsidRDefault="00FC3317" w:rsidP="00A25E61">
      <w:pPr>
        <w:pStyle w:val="a3"/>
        <w:ind w:left="142" w:right="144" w:firstLine="709"/>
        <w:rPr>
          <w:spacing w:val="-2"/>
          <w:sz w:val="24"/>
          <w:szCs w:val="24"/>
        </w:rPr>
      </w:pPr>
      <w:r w:rsidRPr="00FC3317">
        <w:rPr>
          <w:sz w:val="24"/>
          <w:szCs w:val="24"/>
        </w:rPr>
        <w:t>г)</w:t>
      </w:r>
      <w:r w:rsidRPr="00FC3317">
        <w:rPr>
          <w:spacing w:val="-10"/>
          <w:sz w:val="24"/>
          <w:szCs w:val="24"/>
        </w:rPr>
        <w:t xml:space="preserve"> </w:t>
      </w:r>
      <w:r w:rsidRPr="00FC3317">
        <w:rPr>
          <w:sz w:val="24"/>
          <w:szCs w:val="24"/>
        </w:rPr>
        <w:t>реклама</w:t>
      </w:r>
      <w:r w:rsidRPr="00FC3317">
        <w:rPr>
          <w:spacing w:val="-5"/>
          <w:sz w:val="24"/>
          <w:szCs w:val="24"/>
        </w:rPr>
        <w:t xml:space="preserve"> </w:t>
      </w:r>
      <w:r w:rsidRPr="00FC3317">
        <w:rPr>
          <w:sz w:val="24"/>
          <w:szCs w:val="24"/>
        </w:rPr>
        <w:t>товара</w:t>
      </w:r>
      <w:r w:rsidRPr="00FC3317">
        <w:rPr>
          <w:spacing w:val="-3"/>
          <w:sz w:val="24"/>
          <w:szCs w:val="24"/>
        </w:rPr>
        <w:t xml:space="preserve"> </w:t>
      </w:r>
      <w:r w:rsidRPr="00FC3317">
        <w:rPr>
          <w:sz w:val="24"/>
          <w:szCs w:val="24"/>
        </w:rPr>
        <w:t>для</w:t>
      </w:r>
      <w:r w:rsidRPr="00FC3317">
        <w:rPr>
          <w:spacing w:val="-2"/>
          <w:sz w:val="24"/>
          <w:szCs w:val="24"/>
        </w:rPr>
        <w:t xml:space="preserve"> </w:t>
      </w:r>
      <w:r w:rsidRPr="00FC3317">
        <w:rPr>
          <w:sz w:val="24"/>
          <w:szCs w:val="24"/>
        </w:rPr>
        <w:t>определенной</w:t>
      </w:r>
      <w:r w:rsidRPr="00FC3317">
        <w:rPr>
          <w:spacing w:val="-2"/>
          <w:sz w:val="24"/>
          <w:szCs w:val="24"/>
        </w:rPr>
        <w:t xml:space="preserve"> </w:t>
      </w:r>
      <w:r w:rsidRPr="00FC3317">
        <w:rPr>
          <w:sz w:val="24"/>
          <w:szCs w:val="24"/>
        </w:rPr>
        <w:t>группы</w:t>
      </w:r>
      <w:r w:rsidRPr="00FC3317">
        <w:rPr>
          <w:spacing w:val="-4"/>
          <w:sz w:val="24"/>
          <w:szCs w:val="24"/>
        </w:rPr>
        <w:t xml:space="preserve"> </w:t>
      </w:r>
      <w:r w:rsidRPr="00FC3317">
        <w:rPr>
          <w:spacing w:val="-2"/>
          <w:sz w:val="24"/>
          <w:szCs w:val="24"/>
        </w:rPr>
        <w:t>потребителей;</w:t>
      </w:r>
    </w:p>
    <w:p w14:paraId="44DCE5D5" w14:textId="77777777" w:rsidR="00FC3317" w:rsidRPr="00FC3317" w:rsidRDefault="00FC3317" w:rsidP="009817E5">
      <w:pPr>
        <w:pStyle w:val="5"/>
        <w:keepNext w:val="0"/>
        <w:keepLines w:val="0"/>
        <w:numPr>
          <w:ilvl w:val="0"/>
          <w:numId w:val="174"/>
        </w:numPr>
        <w:spacing w:before="60"/>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Напоминающая</w:t>
      </w:r>
      <w:r w:rsidRPr="00FC3317">
        <w:rPr>
          <w:rFonts w:ascii="Times New Roman" w:hAnsi="Times New Roman" w:cs="Times New Roman"/>
          <w:spacing w:val="-9"/>
          <w:sz w:val="24"/>
          <w:szCs w:val="24"/>
        </w:rPr>
        <w:t xml:space="preserve"> </w:t>
      </w:r>
      <w:r w:rsidRPr="00FC3317">
        <w:rPr>
          <w:rFonts w:ascii="Times New Roman" w:hAnsi="Times New Roman" w:cs="Times New Roman"/>
          <w:sz w:val="24"/>
          <w:szCs w:val="24"/>
        </w:rPr>
        <w:t>реклама</w:t>
      </w:r>
      <w:r w:rsidRPr="00FC3317">
        <w:rPr>
          <w:rFonts w:ascii="Times New Roman" w:hAnsi="Times New Roman" w:cs="Times New Roman"/>
          <w:spacing w:val="-8"/>
          <w:sz w:val="24"/>
          <w:szCs w:val="24"/>
        </w:rPr>
        <w:t xml:space="preserve"> </w:t>
      </w:r>
      <w:r w:rsidRPr="00FC3317">
        <w:rPr>
          <w:rFonts w:ascii="Times New Roman" w:hAnsi="Times New Roman" w:cs="Times New Roman"/>
          <w:sz w:val="24"/>
          <w:szCs w:val="24"/>
        </w:rPr>
        <w:t>-</w:t>
      </w:r>
      <w:r w:rsidRPr="00FC3317">
        <w:rPr>
          <w:rFonts w:ascii="Times New Roman" w:hAnsi="Times New Roman" w:cs="Times New Roman"/>
          <w:spacing w:val="-8"/>
          <w:sz w:val="24"/>
          <w:szCs w:val="24"/>
        </w:rPr>
        <w:t xml:space="preserve"> </w:t>
      </w:r>
      <w:r w:rsidRPr="00FC3317">
        <w:rPr>
          <w:rFonts w:ascii="Times New Roman" w:hAnsi="Times New Roman" w:cs="Times New Roman"/>
          <w:spacing w:val="-10"/>
          <w:sz w:val="24"/>
          <w:szCs w:val="24"/>
        </w:rPr>
        <w:t>…</w:t>
      </w:r>
    </w:p>
    <w:p w14:paraId="6969F8EA" w14:textId="77777777" w:rsidR="00FC3317" w:rsidRPr="00FC3317" w:rsidRDefault="00FC3317" w:rsidP="00A25E61">
      <w:pPr>
        <w:pStyle w:val="a3"/>
        <w:spacing w:before="3"/>
        <w:ind w:left="142" w:right="144" w:firstLine="709"/>
        <w:rPr>
          <w:sz w:val="24"/>
          <w:szCs w:val="24"/>
        </w:rPr>
      </w:pPr>
      <w:r w:rsidRPr="00FC3317">
        <w:rPr>
          <w:sz w:val="24"/>
          <w:szCs w:val="24"/>
        </w:rPr>
        <w:t>а)</w:t>
      </w:r>
      <w:r w:rsidRPr="00FC3317">
        <w:rPr>
          <w:spacing w:val="-3"/>
          <w:sz w:val="24"/>
          <w:szCs w:val="24"/>
        </w:rPr>
        <w:t xml:space="preserve"> </w:t>
      </w:r>
      <w:r w:rsidRPr="00FC3317">
        <w:rPr>
          <w:sz w:val="24"/>
          <w:szCs w:val="24"/>
        </w:rPr>
        <w:t>информирует,</w:t>
      </w:r>
      <w:r w:rsidRPr="00FC3317">
        <w:rPr>
          <w:spacing w:val="29"/>
          <w:sz w:val="24"/>
          <w:szCs w:val="24"/>
        </w:rPr>
        <w:t xml:space="preserve"> </w:t>
      </w:r>
      <w:r w:rsidRPr="00FC3317">
        <w:rPr>
          <w:sz w:val="24"/>
          <w:szCs w:val="24"/>
        </w:rPr>
        <w:t>обращается</w:t>
      </w:r>
      <w:r w:rsidRPr="00FC3317">
        <w:rPr>
          <w:spacing w:val="26"/>
          <w:sz w:val="24"/>
          <w:szCs w:val="24"/>
        </w:rPr>
        <w:t xml:space="preserve"> </w:t>
      </w:r>
      <w:r w:rsidRPr="00FC3317">
        <w:rPr>
          <w:sz w:val="24"/>
          <w:szCs w:val="24"/>
        </w:rPr>
        <w:t>к</w:t>
      </w:r>
      <w:r w:rsidRPr="00FC3317">
        <w:rPr>
          <w:spacing w:val="28"/>
          <w:sz w:val="24"/>
          <w:szCs w:val="24"/>
        </w:rPr>
        <w:t xml:space="preserve"> </w:t>
      </w:r>
      <w:r w:rsidRPr="00FC3317">
        <w:rPr>
          <w:sz w:val="24"/>
          <w:szCs w:val="24"/>
        </w:rPr>
        <w:t>разуму</w:t>
      </w:r>
      <w:r w:rsidRPr="00FC3317">
        <w:rPr>
          <w:spacing w:val="-3"/>
          <w:sz w:val="24"/>
          <w:szCs w:val="24"/>
        </w:rPr>
        <w:t xml:space="preserve"> </w:t>
      </w:r>
      <w:r w:rsidRPr="00FC3317">
        <w:rPr>
          <w:sz w:val="24"/>
          <w:szCs w:val="24"/>
        </w:rPr>
        <w:t>потенциального</w:t>
      </w:r>
      <w:r w:rsidRPr="00FC3317">
        <w:rPr>
          <w:spacing w:val="28"/>
          <w:sz w:val="24"/>
          <w:szCs w:val="24"/>
        </w:rPr>
        <w:t xml:space="preserve"> </w:t>
      </w:r>
      <w:r w:rsidRPr="00FC3317">
        <w:rPr>
          <w:sz w:val="24"/>
          <w:szCs w:val="24"/>
        </w:rPr>
        <w:t>клиента,</w:t>
      </w:r>
      <w:r w:rsidRPr="00FC3317">
        <w:rPr>
          <w:spacing w:val="-6"/>
          <w:sz w:val="24"/>
          <w:szCs w:val="24"/>
        </w:rPr>
        <w:t xml:space="preserve"> </w:t>
      </w:r>
      <w:r w:rsidRPr="00FC3317">
        <w:rPr>
          <w:sz w:val="24"/>
          <w:szCs w:val="24"/>
        </w:rPr>
        <w:t>приводит</w:t>
      </w:r>
      <w:r w:rsidRPr="00FC3317">
        <w:rPr>
          <w:spacing w:val="-3"/>
          <w:sz w:val="24"/>
          <w:szCs w:val="24"/>
        </w:rPr>
        <w:t xml:space="preserve"> </w:t>
      </w:r>
      <w:r w:rsidRPr="00FC3317">
        <w:rPr>
          <w:sz w:val="24"/>
          <w:szCs w:val="24"/>
        </w:rPr>
        <w:t>доводы</w:t>
      </w:r>
      <w:r w:rsidRPr="00FC3317">
        <w:rPr>
          <w:spacing w:val="28"/>
          <w:sz w:val="24"/>
          <w:szCs w:val="24"/>
        </w:rPr>
        <w:t xml:space="preserve"> </w:t>
      </w:r>
      <w:r w:rsidRPr="00FC3317">
        <w:rPr>
          <w:sz w:val="24"/>
          <w:szCs w:val="24"/>
        </w:rPr>
        <w:t>для</w:t>
      </w:r>
      <w:r w:rsidRPr="00FC3317">
        <w:rPr>
          <w:spacing w:val="25"/>
          <w:sz w:val="24"/>
          <w:szCs w:val="24"/>
        </w:rPr>
        <w:t xml:space="preserve"> </w:t>
      </w:r>
      <w:r w:rsidRPr="00FC3317">
        <w:rPr>
          <w:sz w:val="24"/>
          <w:szCs w:val="24"/>
        </w:rPr>
        <w:t xml:space="preserve">его </w:t>
      </w:r>
      <w:r w:rsidRPr="00FC3317">
        <w:rPr>
          <w:spacing w:val="-2"/>
          <w:sz w:val="24"/>
          <w:szCs w:val="24"/>
        </w:rPr>
        <w:t>убеждения;</w:t>
      </w:r>
    </w:p>
    <w:p w14:paraId="217F0F5D"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12"/>
          <w:sz w:val="24"/>
          <w:szCs w:val="24"/>
        </w:rPr>
        <w:t xml:space="preserve"> </w:t>
      </w:r>
      <w:r w:rsidRPr="00FC3317">
        <w:rPr>
          <w:sz w:val="24"/>
          <w:szCs w:val="24"/>
        </w:rPr>
        <w:t>разъясняет,</w:t>
      </w:r>
      <w:r w:rsidRPr="00FC3317">
        <w:rPr>
          <w:spacing w:val="-5"/>
          <w:sz w:val="24"/>
          <w:szCs w:val="24"/>
        </w:rPr>
        <w:t xml:space="preserve"> </w:t>
      </w:r>
      <w:r w:rsidRPr="00FC3317">
        <w:rPr>
          <w:sz w:val="24"/>
          <w:szCs w:val="24"/>
        </w:rPr>
        <w:t>заставляет</w:t>
      </w:r>
      <w:r w:rsidRPr="00FC3317">
        <w:rPr>
          <w:spacing w:val="-4"/>
          <w:sz w:val="24"/>
          <w:szCs w:val="24"/>
        </w:rPr>
        <w:t xml:space="preserve"> </w:t>
      </w:r>
      <w:r w:rsidRPr="00FC3317">
        <w:rPr>
          <w:sz w:val="24"/>
          <w:szCs w:val="24"/>
        </w:rPr>
        <w:t>задуматься</w:t>
      </w:r>
      <w:r w:rsidRPr="00FC3317">
        <w:rPr>
          <w:spacing w:val="-6"/>
          <w:sz w:val="24"/>
          <w:szCs w:val="24"/>
        </w:rPr>
        <w:t xml:space="preserve"> </w:t>
      </w:r>
      <w:r w:rsidRPr="00FC3317">
        <w:rPr>
          <w:sz w:val="24"/>
          <w:szCs w:val="24"/>
        </w:rPr>
        <w:t>о</w:t>
      </w:r>
      <w:r w:rsidRPr="00FC3317">
        <w:rPr>
          <w:spacing w:val="-6"/>
          <w:sz w:val="24"/>
          <w:szCs w:val="24"/>
        </w:rPr>
        <w:t xml:space="preserve"> </w:t>
      </w:r>
      <w:r w:rsidRPr="00FC3317">
        <w:rPr>
          <w:sz w:val="24"/>
          <w:szCs w:val="24"/>
        </w:rPr>
        <w:t>смысле</w:t>
      </w:r>
      <w:r w:rsidRPr="00FC3317">
        <w:rPr>
          <w:spacing w:val="-5"/>
          <w:sz w:val="24"/>
          <w:szCs w:val="24"/>
        </w:rPr>
        <w:t xml:space="preserve"> </w:t>
      </w:r>
      <w:r w:rsidRPr="00FC3317">
        <w:rPr>
          <w:sz w:val="24"/>
          <w:szCs w:val="24"/>
        </w:rPr>
        <w:t>покупки</w:t>
      </w:r>
      <w:r w:rsidRPr="00FC3317">
        <w:rPr>
          <w:spacing w:val="-4"/>
          <w:sz w:val="24"/>
          <w:szCs w:val="24"/>
        </w:rPr>
        <w:t xml:space="preserve"> </w:t>
      </w:r>
      <w:r w:rsidRPr="00FC3317">
        <w:rPr>
          <w:sz w:val="24"/>
          <w:szCs w:val="24"/>
        </w:rPr>
        <w:t>потенциального</w:t>
      </w:r>
      <w:r w:rsidRPr="00FC3317">
        <w:rPr>
          <w:spacing w:val="-4"/>
          <w:sz w:val="24"/>
          <w:szCs w:val="24"/>
        </w:rPr>
        <w:t xml:space="preserve"> </w:t>
      </w:r>
      <w:r w:rsidRPr="00FC3317">
        <w:rPr>
          <w:spacing w:val="-2"/>
          <w:sz w:val="24"/>
          <w:szCs w:val="24"/>
        </w:rPr>
        <w:t>покупателя;</w:t>
      </w:r>
    </w:p>
    <w:p w14:paraId="227D1AE9"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76"/>
          <w:sz w:val="24"/>
          <w:szCs w:val="24"/>
        </w:rPr>
        <w:t xml:space="preserve"> </w:t>
      </w:r>
      <w:r w:rsidRPr="00FC3317">
        <w:rPr>
          <w:sz w:val="24"/>
          <w:szCs w:val="24"/>
        </w:rPr>
        <w:t>поддерживает</w:t>
      </w:r>
      <w:r w:rsidRPr="00FC3317">
        <w:rPr>
          <w:spacing w:val="78"/>
          <w:sz w:val="24"/>
          <w:szCs w:val="24"/>
        </w:rPr>
        <w:t xml:space="preserve"> </w:t>
      </w:r>
      <w:proofErr w:type="spellStart"/>
      <w:r w:rsidRPr="00FC3317">
        <w:rPr>
          <w:sz w:val="24"/>
          <w:szCs w:val="24"/>
        </w:rPr>
        <w:t>энания</w:t>
      </w:r>
      <w:proofErr w:type="spellEnd"/>
      <w:r w:rsidRPr="00FC3317">
        <w:rPr>
          <w:spacing w:val="77"/>
          <w:sz w:val="24"/>
          <w:szCs w:val="24"/>
        </w:rPr>
        <w:t xml:space="preserve"> </w:t>
      </w:r>
      <w:r w:rsidRPr="00FC3317">
        <w:rPr>
          <w:sz w:val="24"/>
          <w:szCs w:val="24"/>
        </w:rPr>
        <w:t>клиентов</w:t>
      </w:r>
      <w:r w:rsidRPr="00FC3317">
        <w:rPr>
          <w:spacing w:val="77"/>
          <w:sz w:val="24"/>
          <w:szCs w:val="24"/>
        </w:rPr>
        <w:t xml:space="preserve"> </w:t>
      </w:r>
      <w:r w:rsidRPr="00FC3317">
        <w:rPr>
          <w:sz w:val="24"/>
          <w:szCs w:val="24"/>
        </w:rPr>
        <w:t>о</w:t>
      </w:r>
      <w:r w:rsidRPr="00FC3317">
        <w:rPr>
          <w:spacing w:val="77"/>
          <w:sz w:val="24"/>
          <w:szCs w:val="24"/>
        </w:rPr>
        <w:t xml:space="preserve"> </w:t>
      </w:r>
      <w:r w:rsidRPr="00FC3317">
        <w:rPr>
          <w:sz w:val="24"/>
          <w:szCs w:val="24"/>
        </w:rPr>
        <w:t>существовании</w:t>
      </w:r>
      <w:r w:rsidRPr="00FC3317">
        <w:rPr>
          <w:spacing w:val="78"/>
          <w:sz w:val="24"/>
          <w:szCs w:val="24"/>
        </w:rPr>
        <w:t xml:space="preserve"> </w:t>
      </w:r>
      <w:r w:rsidRPr="00FC3317">
        <w:rPr>
          <w:sz w:val="24"/>
          <w:szCs w:val="24"/>
        </w:rPr>
        <w:t>предприятия,</w:t>
      </w:r>
      <w:r w:rsidRPr="00FC3317">
        <w:rPr>
          <w:spacing w:val="76"/>
          <w:sz w:val="24"/>
          <w:szCs w:val="24"/>
        </w:rPr>
        <w:t xml:space="preserve"> </w:t>
      </w:r>
      <w:r w:rsidRPr="00FC3317">
        <w:rPr>
          <w:sz w:val="24"/>
          <w:szCs w:val="24"/>
        </w:rPr>
        <w:t>его</w:t>
      </w:r>
      <w:r w:rsidRPr="00FC3317">
        <w:rPr>
          <w:spacing w:val="77"/>
          <w:sz w:val="24"/>
          <w:szCs w:val="24"/>
        </w:rPr>
        <w:t xml:space="preserve"> </w:t>
      </w:r>
      <w:r w:rsidRPr="00FC3317">
        <w:rPr>
          <w:sz w:val="24"/>
          <w:szCs w:val="24"/>
        </w:rPr>
        <w:t>услугах</w:t>
      </w:r>
      <w:r w:rsidRPr="00FC3317">
        <w:rPr>
          <w:spacing w:val="77"/>
          <w:sz w:val="24"/>
          <w:szCs w:val="24"/>
        </w:rPr>
        <w:t xml:space="preserve"> </w:t>
      </w:r>
      <w:r w:rsidRPr="00FC3317">
        <w:rPr>
          <w:sz w:val="24"/>
          <w:szCs w:val="24"/>
        </w:rPr>
        <w:t>и</w:t>
      </w:r>
      <w:r w:rsidRPr="00FC3317">
        <w:rPr>
          <w:spacing w:val="78"/>
          <w:sz w:val="24"/>
          <w:szCs w:val="24"/>
        </w:rPr>
        <w:t xml:space="preserve"> </w:t>
      </w:r>
      <w:r w:rsidRPr="00FC3317">
        <w:rPr>
          <w:sz w:val="24"/>
          <w:szCs w:val="24"/>
        </w:rPr>
        <w:t xml:space="preserve">их </w:t>
      </w:r>
      <w:r w:rsidRPr="00FC3317">
        <w:rPr>
          <w:spacing w:val="-2"/>
          <w:sz w:val="24"/>
          <w:szCs w:val="24"/>
        </w:rPr>
        <w:t>характеристиках.</w:t>
      </w:r>
    </w:p>
    <w:p w14:paraId="347E11FF"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10"/>
          <w:sz w:val="24"/>
          <w:szCs w:val="24"/>
        </w:rPr>
        <w:t xml:space="preserve"> </w:t>
      </w:r>
      <w:r w:rsidRPr="00FC3317">
        <w:rPr>
          <w:sz w:val="24"/>
          <w:szCs w:val="24"/>
        </w:rPr>
        <w:t>рассказывает</w:t>
      </w:r>
      <w:r w:rsidRPr="00FC3317">
        <w:rPr>
          <w:spacing w:val="-3"/>
          <w:sz w:val="24"/>
          <w:szCs w:val="24"/>
        </w:rPr>
        <w:t xml:space="preserve"> </w:t>
      </w:r>
      <w:r w:rsidRPr="00FC3317">
        <w:rPr>
          <w:sz w:val="24"/>
          <w:szCs w:val="24"/>
        </w:rPr>
        <w:t>покупателю</w:t>
      </w:r>
      <w:r w:rsidRPr="00FC3317">
        <w:rPr>
          <w:spacing w:val="-3"/>
          <w:sz w:val="24"/>
          <w:szCs w:val="24"/>
        </w:rPr>
        <w:t xml:space="preserve"> </w:t>
      </w:r>
      <w:r w:rsidRPr="00FC3317">
        <w:rPr>
          <w:sz w:val="24"/>
          <w:szCs w:val="24"/>
        </w:rPr>
        <w:t>о</w:t>
      </w:r>
      <w:r w:rsidRPr="00FC3317">
        <w:rPr>
          <w:spacing w:val="-2"/>
          <w:sz w:val="24"/>
          <w:szCs w:val="24"/>
        </w:rPr>
        <w:t xml:space="preserve"> </w:t>
      </w:r>
      <w:r w:rsidRPr="00FC3317">
        <w:rPr>
          <w:sz w:val="24"/>
          <w:szCs w:val="24"/>
        </w:rPr>
        <w:t>достоинствах</w:t>
      </w:r>
      <w:r w:rsidRPr="00FC3317">
        <w:rPr>
          <w:spacing w:val="-2"/>
          <w:sz w:val="24"/>
          <w:szCs w:val="24"/>
        </w:rPr>
        <w:t xml:space="preserve"> </w:t>
      </w:r>
      <w:r w:rsidRPr="00FC3317">
        <w:rPr>
          <w:sz w:val="24"/>
          <w:szCs w:val="24"/>
        </w:rPr>
        <w:t>и</w:t>
      </w:r>
      <w:r w:rsidRPr="00FC3317">
        <w:rPr>
          <w:spacing w:val="-6"/>
          <w:sz w:val="24"/>
          <w:szCs w:val="24"/>
        </w:rPr>
        <w:t xml:space="preserve"> </w:t>
      </w:r>
      <w:r w:rsidRPr="00FC3317">
        <w:rPr>
          <w:sz w:val="24"/>
          <w:szCs w:val="24"/>
        </w:rPr>
        <w:t>недостатках</w:t>
      </w:r>
      <w:r w:rsidRPr="00FC3317">
        <w:rPr>
          <w:spacing w:val="-2"/>
          <w:sz w:val="24"/>
          <w:szCs w:val="24"/>
        </w:rPr>
        <w:t xml:space="preserve"> </w:t>
      </w:r>
      <w:r w:rsidRPr="00FC3317">
        <w:rPr>
          <w:sz w:val="24"/>
          <w:szCs w:val="24"/>
        </w:rPr>
        <w:t>данного</w:t>
      </w:r>
      <w:r w:rsidRPr="00FC3317">
        <w:rPr>
          <w:spacing w:val="-1"/>
          <w:sz w:val="24"/>
          <w:szCs w:val="24"/>
        </w:rPr>
        <w:t xml:space="preserve"> </w:t>
      </w:r>
      <w:r w:rsidRPr="00FC3317">
        <w:rPr>
          <w:spacing w:val="-2"/>
          <w:sz w:val="24"/>
          <w:szCs w:val="24"/>
        </w:rPr>
        <w:t>продукта.</w:t>
      </w:r>
    </w:p>
    <w:p w14:paraId="638523B3" w14:textId="77777777" w:rsidR="00FC3317" w:rsidRPr="00FC3317" w:rsidRDefault="00FC3317" w:rsidP="009817E5">
      <w:pPr>
        <w:pStyle w:val="5"/>
        <w:keepNext w:val="0"/>
        <w:keepLines w:val="0"/>
        <w:numPr>
          <w:ilvl w:val="0"/>
          <w:numId w:val="174"/>
        </w:numPr>
        <w:spacing w:before="274"/>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Жесткая</w:t>
      </w:r>
      <w:r w:rsidRPr="00FC3317">
        <w:rPr>
          <w:rFonts w:ascii="Times New Roman" w:hAnsi="Times New Roman" w:cs="Times New Roman"/>
          <w:spacing w:val="-11"/>
          <w:sz w:val="24"/>
          <w:szCs w:val="24"/>
        </w:rPr>
        <w:t xml:space="preserve"> </w:t>
      </w:r>
      <w:r w:rsidRPr="00FC3317">
        <w:rPr>
          <w:rFonts w:ascii="Times New Roman" w:hAnsi="Times New Roman" w:cs="Times New Roman"/>
          <w:sz w:val="24"/>
          <w:szCs w:val="24"/>
        </w:rPr>
        <w:t>реклама</w:t>
      </w:r>
      <w:r w:rsidRPr="00FC3317">
        <w:rPr>
          <w:rFonts w:ascii="Times New Roman" w:hAnsi="Times New Roman" w:cs="Times New Roman"/>
          <w:spacing w:val="-8"/>
          <w:sz w:val="24"/>
          <w:szCs w:val="24"/>
        </w:rPr>
        <w:t xml:space="preserve"> </w:t>
      </w:r>
      <w:r w:rsidRPr="00FC3317">
        <w:rPr>
          <w:rFonts w:ascii="Times New Roman" w:hAnsi="Times New Roman" w:cs="Times New Roman"/>
          <w:sz w:val="24"/>
          <w:szCs w:val="24"/>
        </w:rPr>
        <w:t>представляет</w:t>
      </w:r>
      <w:r w:rsidRPr="00FC3317">
        <w:rPr>
          <w:rFonts w:ascii="Times New Roman" w:hAnsi="Times New Roman" w:cs="Times New Roman"/>
          <w:spacing w:val="-2"/>
          <w:sz w:val="24"/>
          <w:szCs w:val="24"/>
        </w:rPr>
        <w:t xml:space="preserve"> собой…</w:t>
      </w:r>
    </w:p>
    <w:p w14:paraId="05B76F7C" w14:textId="77777777" w:rsidR="00FC3317" w:rsidRPr="00FC3317" w:rsidRDefault="00FC3317" w:rsidP="00A25E61">
      <w:pPr>
        <w:pStyle w:val="a3"/>
        <w:spacing w:before="2"/>
        <w:ind w:left="142" w:right="144" w:firstLine="709"/>
        <w:rPr>
          <w:sz w:val="24"/>
          <w:szCs w:val="24"/>
        </w:rPr>
      </w:pPr>
      <w:r w:rsidRPr="00FC3317">
        <w:rPr>
          <w:sz w:val="24"/>
          <w:szCs w:val="24"/>
        </w:rPr>
        <w:t>а)</w:t>
      </w:r>
      <w:r w:rsidRPr="00FC3317">
        <w:rPr>
          <w:spacing w:val="-6"/>
          <w:sz w:val="24"/>
          <w:szCs w:val="24"/>
        </w:rPr>
        <w:t xml:space="preserve"> </w:t>
      </w:r>
      <w:r w:rsidRPr="00FC3317">
        <w:rPr>
          <w:sz w:val="24"/>
          <w:szCs w:val="24"/>
        </w:rPr>
        <w:t>пробудить</w:t>
      </w:r>
      <w:r w:rsidRPr="00FC3317">
        <w:rPr>
          <w:spacing w:val="31"/>
          <w:sz w:val="24"/>
          <w:szCs w:val="24"/>
        </w:rPr>
        <w:t xml:space="preserve"> </w:t>
      </w:r>
      <w:r w:rsidRPr="00FC3317">
        <w:rPr>
          <w:sz w:val="24"/>
          <w:szCs w:val="24"/>
        </w:rPr>
        <w:t>интерес,</w:t>
      </w:r>
      <w:r w:rsidRPr="00FC3317">
        <w:rPr>
          <w:spacing w:val="35"/>
          <w:sz w:val="24"/>
          <w:szCs w:val="24"/>
        </w:rPr>
        <w:t xml:space="preserve"> </w:t>
      </w:r>
      <w:r w:rsidRPr="00FC3317">
        <w:rPr>
          <w:sz w:val="24"/>
          <w:szCs w:val="24"/>
        </w:rPr>
        <w:t>вызвать</w:t>
      </w:r>
      <w:r w:rsidRPr="00FC3317">
        <w:rPr>
          <w:spacing w:val="33"/>
          <w:sz w:val="24"/>
          <w:szCs w:val="24"/>
        </w:rPr>
        <w:t xml:space="preserve"> </w:t>
      </w:r>
      <w:r w:rsidRPr="00FC3317">
        <w:rPr>
          <w:sz w:val="24"/>
          <w:szCs w:val="24"/>
        </w:rPr>
        <w:t>доверие,</w:t>
      </w:r>
      <w:r w:rsidRPr="00FC3317">
        <w:rPr>
          <w:spacing w:val="32"/>
          <w:sz w:val="24"/>
          <w:szCs w:val="24"/>
        </w:rPr>
        <w:t xml:space="preserve"> </w:t>
      </w:r>
      <w:r w:rsidRPr="00FC3317">
        <w:rPr>
          <w:sz w:val="24"/>
          <w:szCs w:val="24"/>
        </w:rPr>
        <w:t>разбудить</w:t>
      </w:r>
      <w:r w:rsidRPr="00FC3317">
        <w:rPr>
          <w:spacing w:val="34"/>
          <w:sz w:val="24"/>
          <w:szCs w:val="24"/>
        </w:rPr>
        <w:t xml:space="preserve"> </w:t>
      </w:r>
      <w:r w:rsidRPr="00FC3317">
        <w:rPr>
          <w:sz w:val="24"/>
          <w:szCs w:val="24"/>
        </w:rPr>
        <w:t>желание</w:t>
      </w:r>
      <w:r w:rsidRPr="00FC3317">
        <w:rPr>
          <w:spacing w:val="29"/>
          <w:sz w:val="24"/>
          <w:szCs w:val="24"/>
        </w:rPr>
        <w:t xml:space="preserve"> </w:t>
      </w:r>
      <w:r w:rsidRPr="00FC3317">
        <w:rPr>
          <w:sz w:val="24"/>
          <w:szCs w:val="24"/>
        </w:rPr>
        <w:t>и</w:t>
      </w:r>
      <w:r w:rsidRPr="00FC3317">
        <w:rPr>
          <w:spacing w:val="33"/>
          <w:sz w:val="24"/>
          <w:szCs w:val="24"/>
        </w:rPr>
        <w:t xml:space="preserve"> </w:t>
      </w:r>
      <w:r w:rsidRPr="00FC3317">
        <w:rPr>
          <w:sz w:val="24"/>
          <w:szCs w:val="24"/>
        </w:rPr>
        <w:t>часто</w:t>
      </w:r>
      <w:r w:rsidRPr="00FC3317">
        <w:rPr>
          <w:spacing w:val="32"/>
          <w:sz w:val="24"/>
          <w:szCs w:val="24"/>
        </w:rPr>
        <w:t xml:space="preserve"> </w:t>
      </w:r>
      <w:r w:rsidRPr="00FC3317">
        <w:rPr>
          <w:sz w:val="24"/>
          <w:szCs w:val="24"/>
        </w:rPr>
        <w:t>заставить</w:t>
      </w:r>
      <w:r w:rsidRPr="00FC3317">
        <w:rPr>
          <w:spacing w:val="34"/>
          <w:sz w:val="24"/>
          <w:szCs w:val="24"/>
        </w:rPr>
        <w:t xml:space="preserve"> </w:t>
      </w:r>
      <w:r w:rsidRPr="00FC3317">
        <w:rPr>
          <w:sz w:val="24"/>
          <w:szCs w:val="24"/>
        </w:rPr>
        <w:t>приобрести рекламируемый товар;</w:t>
      </w:r>
    </w:p>
    <w:p w14:paraId="693C9946" w14:textId="77777777" w:rsidR="00FC3317" w:rsidRPr="00FC3317" w:rsidRDefault="00FC3317" w:rsidP="00A25E61">
      <w:pPr>
        <w:pStyle w:val="a3"/>
        <w:ind w:left="142" w:right="144" w:firstLine="709"/>
        <w:rPr>
          <w:sz w:val="24"/>
          <w:szCs w:val="24"/>
        </w:rPr>
      </w:pPr>
      <w:r w:rsidRPr="00FC3317">
        <w:rPr>
          <w:sz w:val="24"/>
          <w:szCs w:val="24"/>
        </w:rPr>
        <w:t>б)</w:t>
      </w:r>
      <w:r w:rsidRPr="00FC3317">
        <w:rPr>
          <w:spacing w:val="-3"/>
          <w:sz w:val="24"/>
          <w:szCs w:val="24"/>
        </w:rPr>
        <w:t xml:space="preserve"> </w:t>
      </w:r>
      <w:r w:rsidRPr="00FC3317">
        <w:rPr>
          <w:sz w:val="24"/>
          <w:szCs w:val="24"/>
        </w:rPr>
        <w:t>агрессивный</w:t>
      </w:r>
      <w:r w:rsidRPr="00FC3317">
        <w:rPr>
          <w:spacing w:val="-3"/>
          <w:sz w:val="24"/>
          <w:szCs w:val="24"/>
        </w:rPr>
        <w:t xml:space="preserve"> </w:t>
      </w:r>
      <w:r w:rsidRPr="00FC3317">
        <w:rPr>
          <w:sz w:val="24"/>
          <w:szCs w:val="24"/>
        </w:rPr>
        <w:t>нажим</w:t>
      </w:r>
      <w:r w:rsidRPr="00FC3317">
        <w:rPr>
          <w:spacing w:val="-5"/>
          <w:sz w:val="24"/>
          <w:szCs w:val="24"/>
        </w:rPr>
        <w:t xml:space="preserve"> </w:t>
      </w:r>
      <w:r w:rsidRPr="00FC3317">
        <w:rPr>
          <w:sz w:val="24"/>
          <w:szCs w:val="24"/>
        </w:rPr>
        <w:t>на</w:t>
      </w:r>
      <w:r w:rsidRPr="00FC3317">
        <w:rPr>
          <w:spacing w:val="-4"/>
          <w:sz w:val="24"/>
          <w:szCs w:val="24"/>
        </w:rPr>
        <w:t xml:space="preserve"> </w:t>
      </w:r>
      <w:r w:rsidRPr="00FC3317">
        <w:rPr>
          <w:sz w:val="24"/>
          <w:szCs w:val="24"/>
        </w:rPr>
        <w:t>покупателя</w:t>
      </w:r>
      <w:r w:rsidRPr="00FC3317">
        <w:rPr>
          <w:spacing w:val="-3"/>
          <w:sz w:val="24"/>
          <w:szCs w:val="24"/>
        </w:rPr>
        <w:t xml:space="preserve"> </w:t>
      </w:r>
      <w:r w:rsidRPr="00FC3317">
        <w:rPr>
          <w:sz w:val="24"/>
          <w:szCs w:val="24"/>
        </w:rPr>
        <w:t>с</w:t>
      </w:r>
      <w:r w:rsidRPr="00FC3317">
        <w:rPr>
          <w:spacing w:val="-4"/>
          <w:sz w:val="24"/>
          <w:szCs w:val="24"/>
        </w:rPr>
        <w:t xml:space="preserve"> </w:t>
      </w:r>
      <w:r w:rsidRPr="00FC3317">
        <w:rPr>
          <w:sz w:val="24"/>
          <w:szCs w:val="24"/>
        </w:rPr>
        <w:t>целью</w:t>
      </w:r>
      <w:r w:rsidRPr="00FC3317">
        <w:rPr>
          <w:spacing w:val="-5"/>
          <w:sz w:val="24"/>
          <w:szCs w:val="24"/>
        </w:rPr>
        <w:t xml:space="preserve"> </w:t>
      </w:r>
      <w:r w:rsidRPr="00FC3317">
        <w:rPr>
          <w:sz w:val="24"/>
          <w:szCs w:val="24"/>
        </w:rPr>
        <w:t>заставить</w:t>
      </w:r>
      <w:r w:rsidRPr="00FC3317">
        <w:rPr>
          <w:spacing w:val="-2"/>
          <w:sz w:val="24"/>
          <w:szCs w:val="24"/>
        </w:rPr>
        <w:t xml:space="preserve"> </w:t>
      </w:r>
      <w:r w:rsidRPr="00FC3317">
        <w:rPr>
          <w:sz w:val="24"/>
          <w:szCs w:val="24"/>
        </w:rPr>
        <w:t>его</w:t>
      </w:r>
      <w:r w:rsidRPr="00FC3317">
        <w:rPr>
          <w:spacing w:val="-3"/>
          <w:sz w:val="24"/>
          <w:szCs w:val="24"/>
        </w:rPr>
        <w:t xml:space="preserve"> </w:t>
      </w:r>
      <w:r w:rsidRPr="00FC3317">
        <w:rPr>
          <w:sz w:val="24"/>
          <w:szCs w:val="24"/>
        </w:rPr>
        <w:t>купить</w:t>
      </w:r>
      <w:r w:rsidRPr="00FC3317">
        <w:rPr>
          <w:spacing w:val="-2"/>
          <w:sz w:val="24"/>
          <w:szCs w:val="24"/>
        </w:rPr>
        <w:t xml:space="preserve"> </w:t>
      </w:r>
      <w:r w:rsidRPr="00FC3317">
        <w:rPr>
          <w:sz w:val="24"/>
          <w:szCs w:val="24"/>
        </w:rPr>
        <w:t>рекламируемый</w:t>
      </w:r>
      <w:r w:rsidRPr="00FC3317">
        <w:rPr>
          <w:spacing w:val="-3"/>
          <w:sz w:val="24"/>
          <w:szCs w:val="24"/>
        </w:rPr>
        <w:t xml:space="preserve"> </w:t>
      </w:r>
      <w:r w:rsidRPr="00FC3317">
        <w:rPr>
          <w:sz w:val="24"/>
          <w:szCs w:val="24"/>
        </w:rPr>
        <w:t>товар, и рассчитана на краткосрочную перспективу;</w:t>
      </w:r>
    </w:p>
    <w:p w14:paraId="54D0F93B" w14:textId="77777777" w:rsidR="00FC3317" w:rsidRPr="00FC3317" w:rsidRDefault="00FC3317" w:rsidP="00A25E61">
      <w:pPr>
        <w:pStyle w:val="a3"/>
        <w:spacing w:before="1"/>
        <w:ind w:left="142" w:right="144" w:firstLine="709"/>
        <w:rPr>
          <w:sz w:val="24"/>
          <w:szCs w:val="24"/>
        </w:rPr>
      </w:pPr>
      <w:r w:rsidRPr="00FC3317">
        <w:rPr>
          <w:sz w:val="24"/>
          <w:szCs w:val="24"/>
        </w:rPr>
        <w:t>в)</w:t>
      </w:r>
      <w:r w:rsidRPr="00FC3317">
        <w:rPr>
          <w:spacing w:val="80"/>
          <w:sz w:val="24"/>
          <w:szCs w:val="24"/>
        </w:rPr>
        <w:t xml:space="preserve"> </w:t>
      </w:r>
      <w:r w:rsidRPr="00FC3317">
        <w:rPr>
          <w:sz w:val="24"/>
          <w:szCs w:val="24"/>
        </w:rPr>
        <w:t>наиболее</w:t>
      </w:r>
      <w:r w:rsidRPr="00FC3317">
        <w:rPr>
          <w:spacing w:val="80"/>
          <w:sz w:val="24"/>
          <w:szCs w:val="24"/>
        </w:rPr>
        <w:t xml:space="preserve"> </w:t>
      </w:r>
      <w:r w:rsidRPr="00FC3317">
        <w:rPr>
          <w:sz w:val="24"/>
          <w:szCs w:val="24"/>
        </w:rPr>
        <w:t>агрессивный</w:t>
      </w:r>
      <w:r w:rsidRPr="00FC3317">
        <w:rPr>
          <w:spacing w:val="80"/>
          <w:sz w:val="24"/>
          <w:szCs w:val="24"/>
        </w:rPr>
        <w:t xml:space="preserve"> </w:t>
      </w:r>
      <w:r w:rsidRPr="00FC3317">
        <w:rPr>
          <w:sz w:val="24"/>
          <w:szCs w:val="24"/>
        </w:rPr>
        <w:t>вид</w:t>
      </w:r>
      <w:r w:rsidRPr="00FC3317">
        <w:rPr>
          <w:spacing w:val="80"/>
          <w:sz w:val="24"/>
          <w:szCs w:val="24"/>
        </w:rPr>
        <w:t xml:space="preserve"> </w:t>
      </w:r>
      <w:r w:rsidRPr="00FC3317">
        <w:rPr>
          <w:sz w:val="24"/>
          <w:szCs w:val="24"/>
        </w:rPr>
        <w:t>рекламы,</w:t>
      </w:r>
      <w:r w:rsidRPr="00FC3317">
        <w:rPr>
          <w:spacing w:val="80"/>
          <w:sz w:val="24"/>
          <w:szCs w:val="24"/>
        </w:rPr>
        <w:t xml:space="preserve"> </w:t>
      </w:r>
      <w:r w:rsidRPr="00FC3317">
        <w:rPr>
          <w:sz w:val="24"/>
          <w:szCs w:val="24"/>
        </w:rPr>
        <w:t>в</w:t>
      </w:r>
      <w:r w:rsidRPr="00FC3317">
        <w:rPr>
          <w:spacing w:val="80"/>
          <w:sz w:val="24"/>
          <w:szCs w:val="24"/>
        </w:rPr>
        <w:t xml:space="preserve"> </w:t>
      </w:r>
      <w:r w:rsidRPr="00FC3317">
        <w:rPr>
          <w:sz w:val="24"/>
          <w:szCs w:val="24"/>
        </w:rPr>
        <w:t>основе</w:t>
      </w:r>
      <w:r w:rsidRPr="00FC3317">
        <w:rPr>
          <w:spacing w:val="80"/>
          <w:sz w:val="24"/>
          <w:szCs w:val="24"/>
        </w:rPr>
        <w:t xml:space="preserve"> </w:t>
      </w:r>
      <w:r w:rsidRPr="00FC3317">
        <w:rPr>
          <w:sz w:val="24"/>
          <w:szCs w:val="24"/>
        </w:rPr>
        <w:t>которой</w:t>
      </w:r>
      <w:r w:rsidRPr="00FC3317">
        <w:rPr>
          <w:spacing w:val="80"/>
          <w:sz w:val="24"/>
          <w:szCs w:val="24"/>
        </w:rPr>
        <w:t xml:space="preserve"> </w:t>
      </w:r>
      <w:r w:rsidRPr="00FC3317">
        <w:rPr>
          <w:sz w:val="24"/>
          <w:szCs w:val="24"/>
        </w:rPr>
        <w:t>лежит</w:t>
      </w:r>
      <w:r w:rsidRPr="00FC3317">
        <w:rPr>
          <w:spacing w:val="80"/>
          <w:sz w:val="24"/>
          <w:szCs w:val="24"/>
        </w:rPr>
        <w:t xml:space="preserve"> </w:t>
      </w:r>
      <w:r w:rsidRPr="00FC3317">
        <w:rPr>
          <w:sz w:val="24"/>
          <w:szCs w:val="24"/>
        </w:rPr>
        <w:t>последовательное</w:t>
      </w:r>
      <w:r w:rsidRPr="00FC3317">
        <w:rPr>
          <w:spacing w:val="40"/>
          <w:sz w:val="24"/>
          <w:szCs w:val="24"/>
        </w:rPr>
        <w:t xml:space="preserve"> </w:t>
      </w:r>
      <w:r w:rsidRPr="00FC3317">
        <w:rPr>
          <w:sz w:val="24"/>
          <w:szCs w:val="24"/>
        </w:rPr>
        <w:t>убеждение потенциальных клиентов в преимуществах рекламируемых товаров и услуг;</w:t>
      </w:r>
    </w:p>
    <w:p w14:paraId="6FF62E5D" w14:textId="77777777" w:rsidR="00FC3317" w:rsidRPr="00FC3317" w:rsidRDefault="00FC3317" w:rsidP="00A25E61">
      <w:pPr>
        <w:pStyle w:val="a3"/>
        <w:ind w:left="142" w:right="144" w:firstLine="709"/>
        <w:rPr>
          <w:sz w:val="24"/>
          <w:szCs w:val="24"/>
        </w:rPr>
      </w:pPr>
      <w:r w:rsidRPr="00FC3317">
        <w:rPr>
          <w:spacing w:val="-6"/>
          <w:sz w:val="24"/>
          <w:szCs w:val="24"/>
        </w:rPr>
        <w:t>г)</w:t>
      </w:r>
      <w:r w:rsidRPr="00FC3317">
        <w:rPr>
          <w:sz w:val="24"/>
          <w:szCs w:val="24"/>
        </w:rPr>
        <w:tab/>
      </w:r>
      <w:r w:rsidRPr="00FC3317">
        <w:rPr>
          <w:spacing w:val="-2"/>
          <w:sz w:val="24"/>
          <w:szCs w:val="24"/>
        </w:rPr>
        <w:t>предназначена</w:t>
      </w:r>
      <w:r w:rsidRPr="00FC3317">
        <w:rPr>
          <w:sz w:val="24"/>
          <w:szCs w:val="24"/>
        </w:rPr>
        <w:tab/>
      </w:r>
      <w:r w:rsidRPr="00FC3317">
        <w:rPr>
          <w:spacing w:val="-4"/>
          <w:sz w:val="24"/>
          <w:szCs w:val="24"/>
        </w:rPr>
        <w:t>для</w:t>
      </w:r>
      <w:r w:rsidRPr="00FC3317">
        <w:rPr>
          <w:sz w:val="24"/>
          <w:szCs w:val="24"/>
        </w:rPr>
        <w:tab/>
      </w:r>
      <w:r w:rsidRPr="00FC3317">
        <w:rPr>
          <w:spacing w:val="-2"/>
          <w:sz w:val="24"/>
          <w:szCs w:val="24"/>
        </w:rPr>
        <w:t>поддержания</w:t>
      </w:r>
      <w:r w:rsidRPr="00FC3317">
        <w:rPr>
          <w:sz w:val="24"/>
          <w:szCs w:val="24"/>
        </w:rPr>
        <w:tab/>
      </w:r>
      <w:r w:rsidRPr="00FC3317">
        <w:rPr>
          <w:spacing w:val="-2"/>
          <w:sz w:val="24"/>
          <w:szCs w:val="24"/>
        </w:rPr>
        <w:t>осведомленности</w:t>
      </w:r>
      <w:r w:rsidRPr="00FC3317">
        <w:rPr>
          <w:sz w:val="24"/>
          <w:szCs w:val="24"/>
        </w:rPr>
        <w:tab/>
      </w:r>
      <w:r w:rsidRPr="00FC3317">
        <w:rPr>
          <w:spacing w:val="-2"/>
          <w:sz w:val="24"/>
          <w:szCs w:val="24"/>
        </w:rPr>
        <w:t>клиентов</w:t>
      </w:r>
      <w:r w:rsidRPr="00FC3317">
        <w:rPr>
          <w:sz w:val="24"/>
          <w:szCs w:val="24"/>
        </w:rPr>
        <w:tab/>
      </w:r>
      <w:r w:rsidRPr="00FC3317">
        <w:rPr>
          <w:spacing w:val="-10"/>
          <w:sz w:val="24"/>
          <w:szCs w:val="24"/>
        </w:rPr>
        <w:t>о</w:t>
      </w:r>
      <w:r w:rsidRPr="00FC3317">
        <w:rPr>
          <w:sz w:val="24"/>
          <w:szCs w:val="24"/>
        </w:rPr>
        <w:tab/>
      </w:r>
      <w:r w:rsidRPr="00FC3317">
        <w:rPr>
          <w:spacing w:val="-2"/>
          <w:sz w:val="24"/>
          <w:szCs w:val="24"/>
        </w:rPr>
        <w:t xml:space="preserve">существовании </w:t>
      </w:r>
      <w:r w:rsidRPr="00FC3317">
        <w:rPr>
          <w:sz w:val="24"/>
          <w:szCs w:val="24"/>
        </w:rPr>
        <w:t>предприятия, его услуг на рынке и их характеристиках.</w:t>
      </w:r>
    </w:p>
    <w:p w14:paraId="525D8F22" w14:textId="77777777" w:rsidR="00FC3317" w:rsidRPr="00FC3317" w:rsidRDefault="00FC3317" w:rsidP="009817E5">
      <w:pPr>
        <w:pStyle w:val="5"/>
        <w:keepNext w:val="0"/>
        <w:keepLines w:val="0"/>
        <w:numPr>
          <w:ilvl w:val="0"/>
          <w:numId w:val="174"/>
        </w:numPr>
        <w:spacing w:before="274"/>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В</w:t>
      </w:r>
      <w:r w:rsidRPr="00FC3317">
        <w:rPr>
          <w:rFonts w:ascii="Times New Roman" w:hAnsi="Times New Roman" w:cs="Times New Roman"/>
          <w:spacing w:val="-11"/>
          <w:sz w:val="24"/>
          <w:szCs w:val="24"/>
        </w:rPr>
        <w:t xml:space="preserve"> </w:t>
      </w:r>
      <w:r w:rsidRPr="00FC3317">
        <w:rPr>
          <w:rFonts w:ascii="Times New Roman" w:hAnsi="Times New Roman" w:cs="Times New Roman"/>
          <w:sz w:val="24"/>
          <w:szCs w:val="24"/>
        </w:rPr>
        <w:t>зависимости</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от</w:t>
      </w:r>
      <w:r w:rsidRPr="00FC3317">
        <w:rPr>
          <w:rFonts w:ascii="Times New Roman" w:hAnsi="Times New Roman" w:cs="Times New Roman"/>
          <w:spacing w:val="-7"/>
          <w:sz w:val="24"/>
          <w:szCs w:val="24"/>
        </w:rPr>
        <w:t xml:space="preserve"> </w:t>
      </w:r>
      <w:r w:rsidRPr="00FC3317">
        <w:rPr>
          <w:rFonts w:ascii="Times New Roman" w:hAnsi="Times New Roman" w:cs="Times New Roman"/>
          <w:sz w:val="24"/>
          <w:szCs w:val="24"/>
        </w:rPr>
        <w:t>способа</w:t>
      </w:r>
      <w:r w:rsidRPr="00FC3317">
        <w:rPr>
          <w:rFonts w:ascii="Times New Roman" w:hAnsi="Times New Roman" w:cs="Times New Roman"/>
          <w:spacing w:val="-7"/>
          <w:sz w:val="24"/>
          <w:szCs w:val="24"/>
        </w:rPr>
        <w:t xml:space="preserve"> </w:t>
      </w:r>
      <w:r w:rsidRPr="00FC3317">
        <w:rPr>
          <w:rFonts w:ascii="Times New Roman" w:hAnsi="Times New Roman" w:cs="Times New Roman"/>
          <w:sz w:val="24"/>
          <w:szCs w:val="24"/>
        </w:rPr>
        <w:t>воздействия</w:t>
      </w:r>
      <w:r w:rsidRPr="00FC3317">
        <w:rPr>
          <w:rFonts w:ascii="Times New Roman" w:hAnsi="Times New Roman" w:cs="Times New Roman"/>
          <w:spacing w:val="-8"/>
          <w:sz w:val="24"/>
          <w:szCs w:val="24"/>
        </w:rPr>
        <w:t xml:space="preserve"> </w:t>
      </w:r>
      <w:r w:rsidRPr="00FC3317">
        <w:rPr>
          <w:rFonts w:ascii="Times New Roman" w:hAnsi="Times New Roman" w:cs="Times New Roman"/>
          <w:sz w:val="24"/>
          <w:szCs w:val="24"/>
        </w:rPr>
        <w:t>выделяют</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следующие</w:t>
      </w:r>
      <w:r w:rsidRPr="00FC3317">
        <w:rPr>
          <w:rFonts w:ascii="Times New Roman" w:hAnsi="Times New Roman" w:cs="Times New Roman"/>
          <w:spacing w:val="-9"/>
          <w:sz w:val="24"/>
          <w:szCs w:val="24"/>
        </w:rPr>
        <w:t xml:space="preserve"> </w:t>
      </w:r>
      <w:r w:rsidRPr="00FC3317">
        <w:rPr>
          <w:rFonts w:ascii="Times New Roman" w:hAnsi="Times New Roman" w:cs="Times New Roman"/>
          <w:sz w:val="24"/>
          <w:szCs w:val="24"/>
        </w:rPr>
        <w:t>виды</w:t>
      </w:r>
      <w:r w:rsidRPr="00FC3317">
        <w:rPr>
          <w:rFonts w:ascii="Times New Roman" w:hAnsi="Times New Roman" w:cs="Times New Roman"/>
          <w:spacing w:val="-6"/>
          <w:sz w:val="24"/>
          <w:szCs w:val="24"/>
        </w:rPr>
        <w:t xml:space="preserve"> </w:t>
      </w:r>
      <w:r w:rsidRPr="00FC3317">
        <w:rPr>
          <w:rFonts w:ascii="Times New Roman" w:hAnsi="Times New Roman" w:cs="Times New Roman"/>
          <w:spacing w:val="-2"/>
          <w:sz w:val="24"/>
          <w:szCs w:val="24"/>
        </w:rPr>
        <w:t>рекламы:</w:t>
      </w:r>
    </w:p>
    <w:p w14:paraId="6A48F42D" w14:textId="77777777" w:rsidR="00FC3317" w:rsidRPr="00FC3317" w:rsidRDefault="00FC3317" w:rsidP="00A25E61">
      <w:pPr>
        <w:pStyle w:val="a3"/>
        <w:spacing w:before="2"/>
        <w:ind w:left="142" w:right="144" w:firstLine="709"/>
        <w:rPr>
          <w:sz w:val="24"/>
          <w:szCs w:val="24"/>
        </w:rPr>
      </w:pPr>
      <w:r w:rsidRPr="00FC3317">
        <w:rPr>
          <w:sz w:val="24"/>
          <w:szCs w:val="24"/>
        </w:rPr>
        <w:t>а)</w:t>
      </w:r>
      <w:r w:rsidRPr="00FC3317">
        <w:rPr>
          <w:spacing w:val="-15"/>
          <w:sz w:val="24"/>
          <w:szCs w:val="24"/>
        </w:rPr>
        <w:t xml:space="preserve"> </w:t>
      </w:r>
      <w:r w:rsidRPr="00FC3317">
        <w:rPr>
          <w:sz w:val="24"/>
          <w:szCs w:val="24"/>
        </w:rPr>
        <w:t>визуальная,</w:t>
      </w:r>
      <w:r w:rsidRPr="00FC3317">
        <w:rPr>
          <w:spacing w:val="-15"/>
          <w:sz w:val="24"/>
          <w:szCs w:val="24"/>
        </w:rPr>
        <w:t xml:space="preserve"> </w:t>
      </w:r>
      <w:r w:rsidRPr="00FC3317">
        <w:rPr>
          <w:sz w:val="24"/>
          <w:szCs w:val="24"/>
        </w:rPr>
        <w:t>слуховая,</w:t>
      </w:r>
      <w:r w:rsidRPr="00FC3317">
        <w:rPr>
          <w:spacing w:val="-15"/>
          <w:sz w:val="24"/>
          <w:szCs w:val="24"/>
        </w:rPr>
        <w:t xml:space="preserve"> </w:t>
      </w:r>
      <w:r w:rsidRPr="00FC3317">
        <w:rPr>
          <w:sz w:val="24"/>
          <w:szCs w:val="24"/>
        </w:rPr>
        <w:t>аудиовизуальная,</w:t>
      </w:r>
      <w:r w:rsidRPr="00FC3317">
        <w:rPr>
          <w:spacing w:val="-14"/>
          <w:sz w:val="24"/>
          <w:szCs w:val="24"/>
        </w:rPr>
        <w:t xml:space="preserve"> </w:t>
      </w:r>
      <w:r w:rsidRPr="00FC3317">
        <w:rPr>
          <w:sz w:val="24"/>
          <w:szCs w:val="24"/>
        </w:rPr>
        <w:t>зрительно-обонятельная; б) аудиальная, визуальная, слуховая;</w:t>
      </w:r>
    </w:p>
    <w:p w14:paraId="0BCC409C"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10"/>
          <w:sz w:val="24"/>
          <w:szCs w:val="24"/>
        </w:rPr>
        <w:t xml:space="preserve"> </w:t>
      </w:r>
      <w:r w:rsidRPr="00FC3317">
        <w:rPr>
          <w:sz w:val="24"/>
          <w:szCs w:val="24"/>
        </w:rPr>
        <w:t>слуховая,</w:t>
      </w:r>
      <w:r w:rsidRPr="00FC3317">
        <w:rPr>
          <w:spacing w:val="-3"/>
          <w:sz w:val="24"/>
          <w:szCs w:val="24"/>
        </w:rPr>
        <w:t xml:space="preserve"> </w:t>
      </w:r>
      <w:r w:rsidRPr="00FC3317">
        <w:rPr>
          <w:sz w:val="24"/>
          <w:szCs w:val="24"/>
        </w:rPr>
        <w:t>визуальная,</w:t>
      </w:r>
      <w:r w:rsidRPr="00FC3317">
        <w:rPr>
          <w:spacing w:val="-4"/>
          <w:sz w:val="24"/>
          <w:szCs w:val="24"/>
        </w:rPr>
        <w:t xml:space="preserve"> </w:t>
      </w:r>
      <w:r w:rsidRPr="00FC3317">
        <w:rPr>
          <w:spacing w:val="-2"/>
          <w:sz w:val="24"/>
          <w:szCs w:val="24"/>
        </w:rPr>
        <w:t>аудиальная;</w:t>
      </w:r>
    </w:p>
    <w:p w14:paraId="35D7677B"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14"/>
          <w:sz w:val="24"/>
          <w:szCs w:val="24"/>
        </w:rPr>
        <w:t xml:space="preserve"> </w:t>
      </w:r>
      <w:r w:rsidRPr="00FC3317">
        <w:rPr>
          <w:sz w:val="24"/>
          <w:szCs w:val="24"/>
        </w:rPr>
        <w:t>слуховая,</w:t>
      </w:r>
      <w:r w:rsidRPr="00FC3317">
        <w:rPr>
          <w:spacing w:val="-7"/>
          <w:sz w:val="24"/>
          <w:szCs w:val="24"/>
        </w:rPr>
        <w:t xml:space="preserve"> </w:t>
      </w:r>
      <w:r w:rsidRPr="00FC3317">
        <w:rPr>
          <w:sz w:val="24"/>
          <w:szCs w:val="24"/>
        </w:rPr>
        <w:t>аудиовизуальная,</w:t>
      </w:r>
      <w:r w:rsidRPr="00FC3317">
        <w:rPr>
          <w:spacing w:val="-7"/>
          <w:sz w:val="24"/>
          <w:szCs w:val="24"/>
        </w:rPr>
        <w:t xml:space="preserve"> </w:t>
      </w:r>
      <w:r w:rsidRPr="00FC3317">
        <w:rPr>
          <w:sz w:val="24"/>
          <w:szCs w:val="24"/>
        </w:rPr>
        <w:t>зрительно-</w:t>
      </w:r>
      <w:r w:rsidRPr="00FC3317">
        <w:rPr>
          <w:spacing w:val="-2"/>
          <w:sz w:val="24"/>
          <w:szCs w:val="24"/>
        </w:rPr>
        <w:t>обонятельная.</w:t>
      </w:r>
    </w:p>
    <w:p w14:paraId="23A9A61D" w14:textId="77777777" w:rsidR="00FC3317" w:rsidRPr="00FC3317" w:rsidRDefault="00FC3317" w:rsidP="00A25E61">
      <w:pPr>
        <w:pStyle w:val="a3"/>
        <w:ind w:left="142" w:right="144" w:firstLine="709"/>
        <w:rPr>
          <w:sz w:val="24"/>
          <w:szCs w:val="24"/>
        </w:rPr>
      </w:pPr>
    </w:p>
    <w:p w14:paraId="3E566480" w14:textId="77777777" w:rsidR="00FC3317" w:rsidRPr="00FC3317" w:rsidRDefault="00FC3317" w:rsidP="009817E5">
      <w:pPr>
        <w:pStyle w:val="5"/>
        <w:keepNext w:val="0"/>
        <w:keepLines w:val="0"/>
        <w:numPr>
          <w:ilvl w:val="0"/>
          <w:numId w:val="174"/>
        </w:numPr>
        <w:spacing w:before="0" w:line="275" w:lineRule="exact"/>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Связи</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с</w:t>
      </w:r>
      <w:r w:rsidRPr="00FC3317">
        <w:rPr>
          <w:rFonts w:ascii="Times New Roman" w:hAnsi="Times New Roman" w:cs="Times New Roman"/>
          <w:spacing w:val="-6"/>
          <w:sz w:val="24"/>
          <w:szCs w:val="24"/>
        </w:rPr>
        <w:t xml:space="preserve"> </w:t>
      </w:r>
      <w:r w:rsidRPr="00FC3317">
        <w:rPr>
          <w:rFonts w:ascii="Times New Roman" w:hAnsi="Times New Roman" w:cs="Times New Roman"/>
          <w:sz w:val="24"/>
          <w:szCs w:val="24"/>
        </w:rPr>
        <w:t>общественностью</w:t>
      </w:r>
      <w:r w:rsidRPr="00FC3317">
        <w:rPr>
          <w:rFonts w:ascii="Times New Roman" w:hAnsi="Times New Roman" w:cs="Times New Roman"/>
          <w:spacing w:val="-4"/>
          <w:sz w:val="24"/>
          <w:szCs w:val="24"/>
        </w:rPr>
        <w:t xml:space="preserve"> </w:t>
      </w:r>
      <w:r w:rsidRPr="00FC3317">
        <w:rPr>
          <w:rFonts w:ascii="Times New Roman" w:hAnsi="Times New Roman" w:cs="Times New Roman"/>
          <w:sz w:val="24"/>
          <w:szCs w:val="24"/>
        </w:rPr>
        <w:t>–</w:t>
      </w:r>
      <w:r w:rsidRPr="00FC3317">
        <w:rPr>
          <w:rFonts w:ascii="Times New Roman" w:hAnsi="Times New Roman" w:cs="Times New Roman"/>
          <w:spacing w:val="-2"/>
          <w:sz w:val="24"/>
          <w:szCs w:val="24"/>
        </w:rPr>
        <w:t xml:space="preserve"> </w:t>
      </w:r>
      <w:r w:rsidRPr="00FC3317">
        <w:rPr>
          <w:rFonts w:ascii="Times New Roman" w:hAnsi="Times New Roman" w:cs="Times New Roman"/>
          <w:spacing w:val="-10"/>
          <w:sz w:val="24"/>
          <w:szCs w:val="24"/>
        </w:rPr>
        <w:t>…</w:t>
      </w:r>
    </w:p>
    <w:p w14:paraId="135A64A9" w14:textId="77777777" w:rsidR="00FC3317" w:rsidRPr="00FC3317" w:rsidRDefault="00FC3317" w:rsidP="00A25E61">
      <w:pPr>
        <w:pStyle w:val="a3"/>
        <w:spacing w:line="275" w:lineRule="exact"/>
        <w:ind w:left="142" w:right="144" w:firstLine="709"/>
        <w:rPr>
          <w:sz w:val="24"/>
          <w:szCs w:val="24"/>
        </w:rPr>
      </w:pPr>
      <w:r w:rsidRPr="00FC3317">
        <w:rPr>
          <w:sz w:val="24"/>
          <w:szCs w:val="24"/>
        </w:rPr>
        <w:t>а)</w:t>
      </w:r>
      <w:r w:rsidRPr="00FC3317">
        <w:rPr>
          <w:spacing w:val="-4"/>
          <w:sz w:val="24"/>
          <w:szCs w:val="24"/>
        </w:rPr>
        <w:t xml:space="preserve"> </w:t>
      </w:r>
      <w:r w:rsidRPr="00FC3317">
        <w:rPr>
          <w:sz w:val="24"/>
          <w:szCs w:val="24"/>
        </w:rPr>
        <w:t>управление</w:t>
      </w:r>
      <w:r w:rsidRPr="00FC3317">
        <w:rPr>
          <w:spacing w:val="-5"/>
          <w:sz w:val="24"/>
          <w:szCs w:val="24"/>
        </w:rPr>
        <w:t xml:space="preserve"> </w:t>
      </w:r>
      <w:r w:rsidRPr="00FC3317">
        <w:rPr>
          <w:sz w:val="24"/>
          <w:szCs w:val="24"/>
        </w:rPr>
        <w:t>имиджем</w:t>
      </w:r>
      <w:r w:rsidRPr="00FC3317">
        <w:rPr>
          <w:spacing w:val="-3"/>
          <w:sz w:val="24"/>
          <w:szCs w:val="24"/>
        </w:rPr>
        <w:t xml:space="preserve"> </w:t>
      </w:r>
      <w:r w:rsidRPr="00FC3317">
        <w:rPr>
          <w:sz w:val="24"/>
          <w:szCs w:val="24"/>
        </w:rPr>
        <w:t>и</w:t>
      </w:r>
      <w:r w:rsidRPr="00FC3317">
        <w:rPr>
          <w:spacing w:val="-1"/>
          <w:sz w:val="24"/>
          <w:szCs w:val="24"/>
        </w:rPr>
        <w:t xml:space="preserve"> </w:t>
      </w:r>
      <w:r w:rsidRPr="00FC3317">
        <w:rPr>
          <w:sz w:val="24"/>
          <w:szCs w:val="24"/>
        </w:rPr>
        <w:t>репутацией</w:t>
      </w:r>
      <w:r w:rsidRPr="00FC3317">
        <w:rPr>
          <w:spacing w:val="-3"/>
          <w:sz w:val="24"/>
          <w:szCs w:val="24"/>
        </w:rPr>
        <w:t xml:space="preserve"> </w:t>
      </w:r>
      <w:r w:rsidRPr="00FC3317">
        <w:rPr>
          <w:spacing w:val="-2"/>
          <w:sz w:val="24"/>
          <w:szCs w:val="24"/>
        </w:rPr>
        <w:t>компании;</w:t>
      </w:r>
    </w:p>
    <w:p w14:paraId="0DD458ED" w14:textId="77777777" w:rsidR="00FC3317" w:rsidRPr="00FC3317" w:rsidRDefault="00FC3317" w:rsidP="00A25E61">
      <w:pPr>
        <w:pStyle w:val="a3"/>
        <w:spacing w:before="3"/>
        <w:ind w:left="142" w:right="144" w:firstLine="709"/>
        <w:rPr>
          <w:sz w:val="24"/>
          <w:szCs w:val="24"/>
        </w:rPr>
      </w:pPr>
      <w:r w:rsidRPr="00FC3317">
        <w:rPr>
          <w:sz w:val="24"/>
          <w:szCs w:val="24"/>
        </w:rPr>
        <w:t>б)</w:t>
      </w:r>
      <w:r w:rsidRPr="00FC3317">
        <w:rPr>
          <w:spacing w:val="76"/>
          <w:sz w:val="24"/>
          <w:szCs w:val="24"/>
        </w:rPr>
        <w:t xml:space="preserve"> </w:t>
      </w:r>
      <w:r w:rsidRPr="00FC3317">
        <w:rPr>
          <w:sz w:val="24"/>
          <w:szCs w:val="24"/>
        </w:rPr>
        <w:t>формирование,</w:t>
      </w:r>
      <w:r w:rsidRPr="00FC3317">
        <w:rPr>
          <w:spacing w:val="78"/>
          <w:sz w:val="24"/>
          <w:szCs w:val="24"/>
        </w:rPr>
        <w:t xml:space="preserve"> </w:t>
      </w:r>
      <w:r w:rsidRPr="00FC3317">
        <w:rPr>
          <w:sz w:val="24"/>
          <w:szCs w:val="24"/>
        </w:rPr>
        <w:t>поддержание</w:t>
      </w:r>
      <w:r w:rsidRPr="00FC3317">
        <w:rPr>
          <w:spacing w:val="77"/>
          <w:sz w:val="24"/>
          <w:szCs w:val="24"/>
        </w:rPr>
        <w:t xml:space="preserve"> </w:t>
      </w:r>
      <w:r w:rsidRPr="00FC3317">
        <w:rPr>
          <w:sz w:val="24"/>
          <w:szCs w:val="24"/>
        </w:rPr>
        <w:t>и</w:t>
      </w:r>
      <w:r w:rsidRPr="00FC3317">
        <w:rPr>
          <w:spacing w:val="78"/>
          <w:sz w:val="24"/>
          <w:szCs w:val="24"/>
        </w:rPr>
        <w:t xml:space="preserve"> </w:t>
      </w:r>
      <w:r w:rsidRPr="00FC3317">
        <w:rPr>
          <w:sz w:val="24"/>
          <w:szCs w:val="24"/>
        </w:rPr>
        <w:t>изменение</w:t>
      </w:r>
      <w:r w:rsidRPr="00FC3317">
        <w:rPr>
          <w:spacing w:val="77"/>
          <w:sz w:val="24"/>
          <w:szCs w:val="24"/>
        </w:rPr>
        <w:t xml:space="preserve"> </w:t>
      </w:r>
      <w:r w:rsidRPr="00FC3317">
        <w:rPr>
          <w:sz w:val="24"/>
          <w:szCs w:val="24"/>
        </w:rPr>
        <w:t>общественного</w:t>
      </w:r>
      <w:r w:rsidRPr="00FC3317">
        <w:rPr>
          <w:spacing w:val="78"/>
          <w:sz w:val="24"/>
          <w:szCs w:val="24"/>
        </w:rPr>
        <w:t xml:space="preserve"> </w:t>
      </w:r>
      <w:r w:rsidRPr="00FC3317">
        <w:rPr>
          <w:sz w:val="24"/>
          <w:szCs w:val="24"/>
        </w:rPr>
        <w:t>мнения</w:t>
      </w:r>
      <w:r w:rsidRPr="00FC3317">
        <w:rPr>
          <w:spacing w:val="77"/>
          <w:sz w:val="24"/>
          <w:szCs w:val="24"/>
        </w:rPr>
        <w:t xml:space="preserve"> </w:t>
      </w:r>
      <w:r w:rsidRPr="00FC3317">
        <w:rPr>
          <w:sz w:val="24"/>
          <w:szCs w:val="24"/>
        </w:rPr>
        <w:t>в</w:t>
      </w:r>
      <w:r w:rsidRPr="00FC3317">
        <w:rPr>
          <w:spacing w:val="76"/>
          <w:sz w:val="24"/>
          <w:szCs w:val="24"/>
        </w:rPr>
        <w:t xml:space="preserve"> </w:t>
      </w:r>
      <w:r w:rsidRPr="00FC3317">
        <w:rPr>
          <w:sz w:val="24"/>
          <w:szCs w:val="24"/>
        </w:rPr>
        <w:t>нужную</w:t>
      </w:r>
      <w:r w:rsidRPr="00FC3317">
        <w:rPr>
          <w:spacing w:val="78"/>
          <w:sz w:val="24"/>
          <w:szCs w:val="24"/>
        </w:rPr>
        <w:t xml:space="preserve"> </w:t>
      </w:r>
      <w:r w:rsidRPr="00FC3317">
        <w:rPr>
          <w:sz w:val="24"/>
          <w:szCs w:val="24"/>
        </w:rPr>
        <w:t>для компании сторону;</w:t>
      </w:r>
    </w:p>
    <w:p w14:paraId="2664320C"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9"/>
          <w:sz w:val="24"/>
          <w:szCs w:val="24"/>
        </w:rPr>
        <w:t xml:space="preserve"> </w:t>
      </w:r>
      <w:r w:rsidRPr="00FC3317">
        <w:rPr>
          <w:sz w:val="24"/>
          <w:szCs w:val="24"/>
        </w:rPr>
        <w:t>связи</w:t>
      </w:r>
      <w:r w:rsidRPr="00FC3317">
        <w:rPr>
          <w:spacing w:val="-1"/>
          <w:sz w:val="24"/>
          <w:szCs w:val="24"/>
        </w:rPr>
        <w:t xml:space="preserve"> </w:t>
      </w:r>
      <w:r w:rsidRPr="00FC3317">
        <w:rPr>
          <w:sz w:val="24"/>
          <w:szCs w:val="24"/>
        </w:rPr>
        <w:t>со</w:t>
      </w:r>
      <w:r w:rsidRPr="00FC3317">
        <w:rPr>
          <w:spacing w:val="-1"/>
          <w:sz w:val="24"/>
          <w:szCs w:val="24"/>
        </w:rPr>
        <w:t xml:space="preserve"> </w:t>
      </w:r>
      <w:r w:rsidRPr="00FC3317">
        <w:rPr>
          <w:spacing w:val="-4"/>
          <w:sz w:val="24"/>
          <w:szCs w:val="24"/>
        </w:rPr>
        <w:t>СМИ;</w:t>
      </w:r>
    </w:p>
    <w:p w14:paraId="6CE0C7CE"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7"/>
          <w:sz w:val="24"/>
          <w:szCs w:val="24"/>
        </w:rPr>
        <w:t xml:space="preserve"> </w:t>
      </w:r>
      <w:r w:rsidRPr="00FC3317">
        <w:rPr>
          <w:sz w:val="24"/>
          <w:szCs w:val="24"/>
        </w:rPr>
        <w:t>создание</w:t>
      </w:r>
      <w:r w:rsidRPr="00FC3317">
        <w:rPr>
          <w:spacing w:val="-3"/>
          <w:sz w:val="24"/>
          <w:szCs w:val="24"/>
        </w:rPr>
        <w:t xml:space="preserve"> </w:t>
      </w:r>
      <w:r w:rsidRPr="00FC3317">
        <w:rPr>
          <w:sz w:val="24"/>
          <w:szCs w:val="24"/>
        </w:rPr>
        <w:t>фирменного</w:t>
      </w:r>
      <w:r w:rsidRPr="00FC3317">
        <w:rPr>
          <w:spacing w:val="-1"/>
          <w:sz w:val="24"/>
          <w:szCs w:val="24"/>
        </w:rPr>
        <w:t xml:space="preserve"> </w:t>
      </w:r>
      <w:r w:rsidRPr="00FC3317">
        <w:rPr>
          <w:sz w:val="24"/>
          <w:szCs w:val="24"/>
        </w:rPr>
        <w:t>стиля</w:t>
      </w:r>
      <w:r w:rsidRPr="00FC3317">
        <w:rPr>
          <w:spacing w:val="-2"/>
          <w:sz w:val="24"/>
          <w:szCs w:val="24"/>
        </w:rPr>
        <w:t xml:space="preserve"> компании.</w:t>
      </w:r>
    </w:p>
    <w:p w14:paraId="065E14B0" w14:textId="77777777" w:rsidR="00FC3317" w:rsidRPr="00FC3317" w:rsidRDefault="00FC3317" w:rsidP="00A25E61">
      <w:pPr>
        <w:pStyle w:val="a3"/>
        <w:spacing w:before="3"/>
        <w:ind w:left="142" w:right="144" w:firstLine="709"/>
        <w:rPr>
          <w:sz w:val="24"/>
          <w:szCs w:val="24"/>
        </w:rPr>
      </w:pPr>
    </w:p>
    <w:p w14:paraId="624C5850" w14:textId="77777777" w:rsidR="00FC3317" w:rsidRPr="00FC3317" w:rsidRDefault="00FC3317" w:rsidP="009817E5">
      <w:pPr>
        <w:pStyle w:val="5"/>
        <w:keepNext w:val="0"/>
        <w:keepLines w:val="0"/>
        <w:numPr>
          <w:ilvl w:val="0"/>
          <w:numId w:val="174"/>
        </w:numPr>
        <w:spacing w:before="0" w:line="242" w:lineRule="auto"/>
        <w:ind w:left="142" w:right="144" w:firstLine="709"/>
        <w:jc w:val="both"/>
        <w:rPr>
          <w:rFonts w:ascii="Times New Roman" w:hAnsi="Times New Roman" w:cs="Times New Roman"/>
          <w:sz w:val="24"/>
          <w:szCs w:val="24"/>
        </w:rPr>
      </w:pPr>
      <w:proofErr w:type="spellStart"/>
      <w:r w:rsidRPr="00FC3317">
        <w:rPr>
          <w:rFonts w:ascii="Times New Roman" w:hAnsi="Times New Roman" w:cs="Times New Roman"/>
          <w:sz w:val="24"/>
          <w:szCs w:val="24"/>
        </w:rPr>
        <w:t>Вектороное</w:t>
      </w:r>
      <w:proofErr w:type="spellEnd"/>
      <w:r w:rsidRPr="00FC3317">
        <w:rPr>
          <w:rFonts w:ascii="Times New Roman" w:hAnsi="Times New Roman" w:cs="Times New Roman"/>
          <w:spacing w:val="-7"/>
          <w:sz w:val="24"/>
          <w:szCs w:val="24"/>
        </w:rPr>
        <w:t xml:space="preserve"> </w:t>
      </w:r>
      <w:r w:rsidRPr="00FC3317">
        <w:rPr>
          <w:rFonts w:ascii="Times New Roman" w:hAnsi="Times New Roman" w:cs="Times New Roman"/>
          <w:sz w:val="24"/>
          <w:szCs w:val="24"/>
        </w:rPr>
        <w:t>изображение</w:t>
      </w:r>
      <w:r w:rsidRPr="00FC3317">
        <w:rPr>
          <w:rFonts w:ascii="Times New Roman" w:hAnsi="Times New Roman" w:cs="Times New Roman"/>
          <w:spacing w:val="-6"/>
          <w:sz w:val="24"/>
          <w:szCs w:val="24"/>
        </w:rPr>
        <w:t xml:space="preserve"> </w:t>
      </w:r>
      <w:r w:rsidRPr="00FC3317">
        <w:rPr>
          <w:rFonts w:ascii="Times New Roman" w:hAnsi="Times New Roman" w:cs="Times New Roman"/>
          <w:sz w:val="24"/>
          <w:szCs w:val="24"/>
        </w:rPr>
        <w:t>может</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быть</w:t>
      </w:r>
      <w:r w:rsidRPr="00FC3317">
        <w:rPr>
          <w:rFonts w:ascii="Times New Roman" w:hAnsi="Times New Roman" w:cs="Times New Roman"/>
          <w:spacing w:val="-7"/>
          <w:sz w:val="24"/>
          <w:szCs w:val="24"/>
        </w:rPr>
        <w:t xml:space="preserve"> </w:t>
      </w:r>
      <w:r w:rsidRPr="00FC3317">
        <w:rPr>
          <w:rFonts w:ascii="Times New Roman" w:hAnsi="Times New Roman" w:cs="Times New Roman"/>
          <w:sz w:val="24"/>
          <w:szCs w:val="24"/>
        </w:rPr>
        <w:t>преобразовано</w:t>
      </w:r>
      <w:r w:rsidRPr="00FC3317">
        <w:rPr>
          <w:rFonts w:ascii="Times New Roman" w:hAnsi="Times New Roman" w:cs="Times New Roman"/>
          <w:spacing w:val="-6"/>
          <w:sz w:val="24"/>
          <w:szCs w:val="24"/>
        </w:rPr>
        <w:t xml:space="preserve"> </w:t>
      </w:r>
      <w:r w:rsidRPr="00FC3317">
        <w:rPr>
          <w:rFonts w:ascii="Times New Roman" w:hAnsi="Times New Roman" w:cs="Times New Roman"/>
          <w:sz w:val="24"/>
          <w:szCs w:val="24"/>
        </w:rPr>
        <w:t>в</w:t>
      </w:r>
      <w:r w:rsidRPr="00FC3317">
        <w:rPr>
          <w:rFonts w:ascii="Times New Roman" w:hAnsi="Times New Roman" w:cs="Times New Roman"/>
          <w:spacing w:val="-7"/>
          <w:sz w:val="24"/>
          <w:szCs w:val="24"/>
        </w:rPr>
        <w:t xml:space="preserve"> </w:t>
      </w:r>
      <w:r w:rsidRPr="00FC3317">
        <w:rPr>
          <w:rFonts w:ascii="Times New Roman" w:hAnsi="Times New Roman" w:cs="Times New Roman"/>
          <w:sz w:val="24"/>
          <w:szCs w:val="24"/>
        </w:rPr>
        <w:t>любой</w:t>
      </w:r>
      <w:r w:rsidRPr="00FC3317">
        <w:rPr>
          <w:rFonts w:ascii="Times New Roman" w:hAnsi="Times New Roman" w:cs="Times New Roman"/>
          <w:spacing w:val="-3"/>
          <w:sz w:val="24"/>
          <w:szCs w:val="24"/>
        </w:rPr>
        <w:t xml:space="preserve"> </w:t>
      </w:r>
      <w:r w:rsidRPr="00FC3317">
        <w:rPr>
          <w:rFonts w:ascii="Times New Roman" w:hAnsi="Times New Roman" w:cs="Times New Roman"/>
          <w:sz w:val="24"/>
          <w:szCs w:val="24"/>
        </w:rPr>
        <w:t>размер</w:t>
      </w:r>
      <w:r w:rsidRPr="00FC3317">
        <w:rPr>
          <w:rFonts w:ascii="Times New Roman" w:hAnsi="Times New Roman" w:cs="Times New Roman"/>
          <w:spacing w:val="-3"/>
          <w:sz w:val="24"/>
          <w:szCs w:val="24"/>
        </w:rPr>
        <w:t xml:space="preserve"> </w:t>
      </w:r>
      <w:r w:rsidRPr="00FC3317">
        <w:rPr>
          <w:rFonts w:ascii="Times New Roman" w:hAnsi="Times New Roman" w:cs="Times New Roman"/>
          <w:sz w:val="24"/>
          <w:szCs w:val="24"/>
        </w:rPr>
        <w:t>и</w:t>
      </w:r>
      <w:r w:rsidRPr="00FC3317">
        <w:rPr>
          <w:rFonts w:ascii="Times New Roman" w:hAnsi="Times New Roman" w:cs="Times New Roman"/>
          <w:spacing w:val="-4"/>
          <w:sz w:val="24"/>
          <w:szCs w:val="24"/>
        </w:rPr>
        <w:t xml:space="preserve"> </w:t>
      </w:r>
      <w:r w:rsidRPr="00FC3317">
        <w:rPr>
          <w:rFonts w:ascii="Times New Roman" w:hAnsi="Times New Roman" w:cs="Times New Roman"/>
          <w:sz w:val="24"/>
          <w:szCs w:val="24"/>
        </w:rPr>
        <w:t>качество</w:t>
      </w:r>
      <w:r w:rsidRPr="00FC3317">
        <w:rPr>
          <w:rFonts w:ascii="Times New Roman" w:hAnsi="Times New Roman" w:cs="Times New Roman"/>
          <w:spacing w:val="-7"/>
          <w:sz w:val="24"/>
          <w:szCs w:val="24"/>
        </w:rPr>
        <w:t xml:space="preserve"> </w:t>
      </w:r>
      <w:r w:rsidRPr="00FC3317">
        <w:rPr>
          <w:rFonts w:ascii="Times New Roman" w:hAnsi="Times New Roman" w:cs="Times New Roman"/>
          <w:sz w:val="24"/>
          <w:szCs w:val="24"/>
        </w:rPr>
        <w:t>его при этом…</w:t>
      </w:r>
    </w:p>
    <w:p w14:paraId="25E4CDA1"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16"/>
          <w:sz w:val="24"/>
          <w:szCs w:val="24"/>
        </w:rPr>
        <w:t xml:space="preserve"> </w:t>
      </w:r>
      <w:r w:rsidRPr="00FC3317">
        <w:rPr>
          <w:sz w:val="24"/>
          <w:szCs w:val="24"/>
        </w:rPr>
        <w:t>не</w:t>
      </w:r>
      <w:r w:rsidRPr="00FC3317">
        <w:rPr>
          <w:spacing w:val="-16"/>
          <w:sz w:val="24"/>
          <w:szCs w:val="24"/>
        </w:rPr>
        <w:t xml:space="preserve">  и</w:t>
      </w:r>
      <w:r w:rsidRPr="00FC3317">
        <w:rPr>
          <w:sz w:val="24"/>
          <w:szCs w:val="24"/>
        </w:rPr>
        <w:t>зменится; б) ухудшится; в) улучшится;</w:t>
      </w:r>
    </w:p>
    <w:p w14:paraId="55B167CA"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5"/>
          <w:sz w:val="24"/>
          <w:szCs w:val="24"/>
        </w:rPr>
        <w:t xml:space="preserve"> </w:t>
      </w:r>
      <w:r w:rsidRPr="00FC3317">
        <w:rPr>
          <w:sz w:val="24"/>
          <w:szCs w:val="24"/>
        </w:rPr>
        <w:t>не</w:t>
      </w:r>
      <w:r w:rsidRPr="00FC3317">
        <w:rPr>
          <w:spacing w:val="-1"/>
          <w:sz w:val="24"/>
          <w:szCs w:val="24"/>
        </w:rPr>
        <w:t xml:space="preserve"> </w:t>
      </w:r>
      <w:r w:rsidRPr="00FC3317">
        <w:rPr>
          <w:sz w:val="24"/>
          <w:szCs w:val="24"/>
        </w:rPr>
        <w:t>сильно, но</w:t>
      </w:r>
      <w:r w:rsidRPr="00FC3317">
        <w:rPr>
          <w:spacing w:val="-3"/>
          <w:sz w:val="24"/>
          <w:szCs w:val="24"/>
        </w:rPr>
        <w:t xml:space="preserve"> </w:t>
      </w:r>
      <w:r w:rsidRPr="00FC3317">
        <w:rPr>
          <w:spacing w:val="-2"/>
          <w:sz w:val="24"/>
          <w:szCs w:val="24"/>
        </w:rPr>
        <w:t>изменится.</w:t>
      </w:r>
    </w:p>
    <w:p w14:paraId="11E7831B" w14:textId="77777777" w:rsidR="00FC3317" w:rsidRPr="00FC3317" w:rsidRDefault="00FC3317" w:rsidP="009817E5">
      <w:pPr>
        <w:pStyle w:val="5"/>
        <w:keepNext w:val="0"/>
        <w:keepLines w:val="0"/>
        <w:numPr>
          <w:ilvl w:val="0"/>
          <w:numId w:val="174"/>
        </w:numPr>
        <w:spacing w:before="268" w:line="275" w:lineRule="exact"/>
        <w:ind w:left="142" w:right="144" w:firstLine="709"/>
        <w:jc w:val="both"/>
        <w:rPr>
          <w:rFonts w:ascii="Times New Roman" w:hAnsi="Times New Roman" w:cs="Times New Roman"/>
          <w:sz w:val="24"/>
          <w:szCs w:val="24"/>
        </w:rPr>
      </w:pPr>
      <w:proofErr w:type="spellStart"/>
      <w:r w:rsidRPr="00FC3317">
        <w:rPr>
          <w:rFonts w:ascii="Times New Roman" w:hAnsi="Times New Roman" w:cs="Times New Roman"/>
          <w:sz w:val="24"/>
          <w:szCs w:val="24"/>
        </w:rPr>
        <w:t>Контрасные</w:t>
      </w:r>
      <w:proofErr w:type="spellEnd"/>
      <w:r w:rsidRPr="00FC3317">
        <w:rPr>
          <w:rFonts w:ascii="Times New Roman" w:hAnsi="Times New Roman" w:cs="Times New Roman"/>
          <w:spacing w:val="-11"/>
          <w:sz w:val="24"/>
          <w:szCs w:val="24"/>
        </w:rPr>
        <w:t xml:space="preserve"> </w:t>
      </w:r>
      <w:r w:rsidRPr="00FC3317">
        <w:rPr>
          <w:rFonts w:ascii="Times New Roman" w:hAnsi="Times New Roman" w:cs="Times New Roman"/>
          <w:sz w:val="24"/>
          <w:szCs w:val="24"/>
        </w:rPr>
        <w:t>гармоничные</w:t>
      </w:r>
      <w:r w:rsidRPr="00FC3317">
        <w:rPr>
          <w:rFonts w:ascii="Times New Roman" w:hAnsi="Times New Roman" w:cs="Times New Roman"/>
          <w:spacing w:val="-7"/>
          <w:sz w:val="24"/>
          <w:szCs w:val="24"/>
        </w:rPr>
        <w:t xml:space="preserve"> </w:t>
      </w:r>
      <w:r w:rsidRPr="00FC3317">
        <w:rPr>
          <w:rFonts w:ascii="Times New Roman" w:hAnsi="Times New Roman" w:cs="Times New Roman"/>
          <w:sz w:val="24"/>
          <w:szCs w:val="24"/>
        </w:rPr>
        <w:t>цвета,</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по</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цветовому</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кругу</w:t>
      </w:r>
      <w:r w:rsidRPr="00FC3317">
        <w:rPr>
          <w:rFonts w:ascii="Times New Roman" w:hAnsi="Times New Roman" w:cs="Times New Roman"/>
          <w:spacing w:val="-4"/>
          <w:sz w:val="24"/>
          <w:szCs w:val="24"/>
        </w:rPr>
        <w:t xml:space="preserve"> </w:t>
      </w:r>
      <w:r w:rsidRPr="00FC3317">
        <w:rPr>
          <w:rFonts w:ascii="Times New Roman" w:hAnsi="Times New Roman" w:cs="Times New Roman"/>
          <w:spacing w:val="-2"/>
          <w:sz w:val="24"/>
          <w:szCs w:val="24"/>
        </w:rPr>
        <w:t>Гете…</w:t>
      </w:r>
    </w:p>
    <w:p w14:paraId="799D6AA9" w14:textId="77777777" w:rsidR="00FC3317" w:rsidRPr="00FC3317" w:rsidRDefault="00FC3317" w:rsidP="00A25E61">
      <w:pPr>
        <w:pStyle w:val="a3"/>
        <w:spacing w:line="275" w:lineRule="exact"/>
        <w:ind w:left="142" w:right="144" w:firstLine="709"/>
        <w:rPr>
          <w:sz w:val="24"/>
          <w:szCs w:val="24"/>
        </w:rPr>
      </w:pPr>
      <w:r w:rsidRPr="00FC3317">
        <w:rPr>
          <w:sz w:val="24"/>
          <w:szCs w:val="24"/>
        </w:rPr>
        <w:t>а)</w:t>
      </w:r>
      <w:r w:rsidRPr="00FC3317">
        <w:rPr>
          <w:spacing w:val="-5"/>
          <w:sz w:val="24"/>
          <w:szCs w:val="24"/>
        </w:rPr>
        <w:t xml:space="preserve"> </w:t>
      </w:r>
      <w:r w:rsidRPr="00FC3317">
        <w:rPr>
          <w:sz w:val="24"/>
          <w:szCs w:val="24"/>
        </w:rPr>
        <w:t>под углом</w:t>
      </w:r>
      <w:r w:rsidRPr="00FC3317">
        <w:rPr>
          <w:spacing w:val="-4"/>
          <w:sz w:val="24"/>
          <w:szCs w:val="24"/>
        </w:rPr>
        <w:t xml:space="preserve"> </w:t>
      </w:r>
      <w:r w:rsidRPr="00FC3317">
        <w:rPr>
          <w:sz w:val="24"/>
          <w:szCs w:val="24"/>
        </w:rPr>
        <w:t xml:space="preserve">90 </w:t>
      </w:r>
      <w:r w:rsidRPr="00FC3317">
        <w:rPr>
          <w:spacing w:val="-2"/>
          <w:sz w:val="24"/>
          <w:szCs w:val="24"/>
        </w:rPr>
        <w:t>градусов;</w:t>
      </w:r>
    </w:p>
    <w:p w14:paraId="2711DD04" w14:textId="77777777" w:rsidR="00FC3317" w:rsidRPr="00FC3317" w:rsidRDefault="00FC3317" w:rsidP="00A25E61">
      <w:pPr>
        <w:pStyle w:val="a3"/>
        <w:spacing w:before="3"/>
        <w:ind w:left="142" w:right="144" w:firstLine="709"/>
        <w:rPr>
          <w:sz w:val="24"/>
          <w:szCs w:val="24"/>
        </w:rPr>
      </w:pPr>
      <w:r w:rsidRPr="00FC3317">
        <w:rPr>
          <w:sz w:val="24"/>
          <w:szCs w:val="24"/>
        </w:rPr>
        <w:t>б)</w:t>
      </w:r>
      <w:r w:rsidRPr="00FC3317">
        <w:rPr>
          <w:spacing w:val="-15"/>
          <w:sz w:val="24"/>
          <w:szCs w:val="24"/>
        </w:rPr>
        <w:t xml:space="preserve"> </w:t>
      </w:r>
      <w:r w:rsidRPr="00FC3317">
        <w:rPr>
          <w:sz w:val="24"/>
          <w:szCs w:val="24"/>
        </w:rPr>
        <w:t>по</w:t>
      </w:r>
      <w:r w:rsidRPr="00FC3317">
        <w:rPr>
          <w:spacing w:val="-15"/>
          <w:sz w:val="24"/>
          <w:szCs w:val="24"/>
        </w:rPr>
        <w:t xml:space="preserve"> </w:t>
      </w:r>
      <w:r w:rsidRPr="00FC3317">
        <w:rPr>
          <w:sz w:val="24"/>
          <w:szCs w:val="24"/>
        </w:rPr>
        <w:t>равнобедренному</w:t>
      </w:r>
      <w:r w:rsidRPr="00FC3317">
        <w:rPr>
          <w:spacing w:val="-15"/>
          <w:sz w:val="24"/>
          <w:szCs w:val="24"/>
        </w:rPr>
        <w:t xml:space="preserve"> </w:t>
      </w:r>
      <w:r w:rsidRPr="00FC3317">
        <w:rPr>
          <w:sz w:val="24"/>
          <w:szCs w:val="24"/>
        </w:rPr>
        <w:t>треугольнику; в) под острым углом.</w:t>
      </w:r>
    </w:p>
    <w:p w14:paraId="7358B399"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6"/>
          <w:sz w:val="24"/>
          <w:szCs w:val="24"/>
        </w:rPr>
        <w:t xml:space="preserve"> </w:t>
      </w:r>
      <w:r w:rsidRPr="00FC3317">
        <w:rPr>
          <w:sz w:val="24"/>
          <w:szCs w:val="24"/>
        </w:rPr>
        <w:t>лежащие</w:t>
      </w:r>
      <w:r w:rsidRPr="00FC3317">
        <w:rPr>
          <w:spacing w:val="-6"/>
          <w:sz w:val="24"/>
          <w:szCs w:val="24"/>
        </w:rPr>
        <w:t xml:space="preserve"> </w:t>
      </w:r>
      <w:r w:rsidRPr="00FC3317">
        <w:rPr>
          <w:spacing w:val="-2"/>
          <w:sz w:val="24"/>
          <w:szCs w:val="24"/>
        </w:rPr>
        <w:t>напротив</w:t>
      </w:r>
    </w:p>
    <w:p w14:paraId="2CEEE9EC" w14:textId="77777777" w:rsidR="00FC3317" w:rsidRPr="00FC3317" w:rsidRDefault="00FC3317" w:rsidP="00A25E61">
      <w:pPr>
        <w:pStyle w:val="a3"/>
        <w:ind w:left="142" w:right="144" w:firstLine="709"/>
        <w:rPr>
          <w:sz w:val="24"/>
          <w:szCs w:val="24"/>
        </w:rPr>
      </w:pPr>
    </w:p>
    <w:p w14:paraId="6490C797" w14:textId="77777777" w:rsidR="00FC3317" w:rsidRPr="00FC3317" w:rsidRDefault="00FC3317" w:rsidP="009817E5">
      <w:pPr>
        <w:pStyle w:val="5"/>
        <w:keepNext w:val="0"/>
        <w:keepLines w:val="0"/>
        <w:numPr>
          <w:ilvl w:val="0"/>
          <w:numId w:val="174"/>
        </w:numPr>
        <w:spacing w:before="0" w:line="275" w:lineRule="exact"/>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Шрифт</w:t>
      </w:r>
      <w:r w:rsidRPr="00FC3317">
        <w:rPr>
          <w:rFonts w:ascii="Times New Roman" w:hAnsi="Times New Roman" w:cs="Times New Roman"/>
          <w:spacing w:val="-2"/>
          <w:sz w:val="24"/>
          <w:szCs w:val="24"/>
        </w:rPr>
        <w:t xml:space="preserve"> </w:t>
      </w:r>
      <w:r w:rsidRPr="00FC3317">
        <w:rPr>
          <w:rFonts w:ascii="Times New Roman" w:hAnsi="Times New Roman" w:cs="Times New Roman"/>
          <w:sz w:val="24"/>
          <w:szCs w:val="24"/>
        </w:rPr>
        <w:t>-</w:t>
      </w:r>
      <w:r w:rsidRPr="00FC3317">
        <w:rPr>
          <w:rFonts w:ascii="Times New Roman" w:hAnsi="Times New Roman" w:cs="Times New Roman"/>
          <w:spacing w:val="-4"/>
          <w:sz w:val="24"/>
          <w:szCs w:val="24"/>
        </w:rPr>
        <w:t xml:space="preserve"> </w:t>
      </w:r>
      <w:r w:rsidRPr="00FC3317">
        <w:rPr>
          <w:rFonts w:ascii="Times New Roman" w:hAnsi="Times New Roman" w:cs="Times New Roman"/>
          <w:spacing w:val="-10"/>
          <w:sz w:val="24"/>
          <w:szCs w:val="24"/>
        </w:rPr>
        <w:t>…</w:t>
      </w:r>
    </w:p>
    <w:p w14:paraId="2145E94A" w14:textId="77777777" w:rsidR="00FC3317" w:rsidRPr="00FC3317" w:rsidRDefault="00FC3317" w:rsidP="00A25E61">
      <w:pPr>
        <w:pStyle w:val="a3"/>
        <w:spacing w:line="275" w:lineRule="exact"/>
        <w:ind w:left="142" w:right="144" w:firstLine="709"/>
        <w:rPr>
          <w:sz w:val="24"/>
          <w:szCs w:val="24"/>
        </w:rPr>
      </w:pPr>
      <w:r w:rsidRPr="00FC3317">
        <w:rPr>
          <w:sz w:val="24"/>
          <w:szCs w:val="24"/>
        </w:rPr>
        <w:t>а)</w:t>
      </w:r>
      <w:r w:rsidRPr="00FC3317">
        <w:rPr>
          <w:spacing w:val="-5"/>
          <w:sz w:val="24"/>
          <w:szCs w:val="24"/>
        </w:rPr>
        <w:t xml:space="preserve"> </w:t>
      </w:r>
      <w:r w:rsidRPr="00FC3317">
        <w:rPr>
          <w:sz w:val="24"/>
          <w:szCs w:val="24"/>
        </w:rPr>
        <w:t>рисунок</w:t>
      </w:r>
      <w:r w:rsidRPr="00FC3317">
        <w:rPr>
          <w:spacing w:val="-1"/>
          <w:sz w:val="24"/>
          <w:szCs w:val="24"/>
        </w:rPr>
        <w:t xml:space="preserve"> </w:t>
      </w:r>
      <w:r w:rsidRPr="00FC3317">
        <w:rPr>
          <w:sz w:val="24"/>
          <w:szCs w:val="24"/>
        </w:rPr>
        <w:t>букв,</w:t>
      </w:r>
      <w:r w:rsidRPr="00FC3317">
        <w:rPr>
          <w:spacing w:val="-2"/>
          <w:sz w:val="24"/>
          <w:szCs w:val="24"/>
        </w:rPr>
        <w:t xml:space="preserve"> </w:t>
      </w:r>
      <w:r w:rsidRPr="00FC3317">
        <w:rPr>
          <w:sz w:val="24"/>
          <w:szCs w:val="24"/>
        </w:rPr>
        <w:t>цифр</w:t>
      </w:r>
      <w:r w:rsidRPr="00FC3317">
        <w:rPr>
          <w:spacing w:val="-3"/>
          <w:sz w:val="24"/>
          <w:szCs w:val="24"/>
        </w:rPr>
        <w:t xml:space="preserve"> </w:t>
      </w:r>
      <w:r w:rsidRPr="00FC3317">
        <w:rPr>
          <w:sz w:val="24"/>
          <w:szCs w:val="24"/>
        </w:rPr>
        <w:t>и</w:t>
      </w:r>
      <w:r w:rsidRPr="00FC3317">
        <w:rPr>
          <w:spacing w:val="-2"/>
          <w:sz w:val="24"/>
          <w:szCs w:val="24"/>
        </w:rPr>
        <w:t xml:space="preserve"> знаков;</w:t>
      </w:r>
    </w:p>
    <w:p w14:paraId="121371E9" w14:textId="77777777" w:rsidR="00FC3317" w:rsidRPr="00FC3317" w:rsidRDefault="00FC3317" w:rsidP="00A25E61">
      <w:pPr>
        <w:pStyle w:val="a3"/>
        <w:spacing w:before="5"/>
        <w:ind w:left="142" w:right="144" w:firstLine="709"/>
        <w:rPr>
          <w:sz w:val="24"/>
          <w:szCs w:val="24"/>
        </w:rPr>
      </w:pPr>
      <w:r w:rsidRPr="00FC3317">
        <w:rPr>
          <w:sz w:val="24"/>
          <w:szCs w:val="24"/>
        </w:rPr>
        <w:t>б)</w:t>
      </w:r>
      <w:r w:rsidRPr="00FC3317">
        <w:rPr>
          <w:spacing w:val="-10"/>
          <w:sz w:val="24"/>
          <w:szCs w:val="24"/>
        </w:rPr>
        <w:t xml:space="preserve"> </w:t>
      </w:r>
      <w:r w:rsidRPr="00FC3317">
        <w:rPr>
          <w:sz w:val="24"/>
          <w:szCs w:val="24"/>
        </w:rPr>
        <w:t>совокупность</w:t>
      </w:r>
      <w:r w:rsidRPr="00FC3317">
        <w:rPr>
          <w:spacing w:val="-4"/>
          <w:sz w:val="24"/>
          <w:szCs w:val="24"/>
        </w:rPr>
        <w:t xml:space="preserve"> </w:t>
      </w:r>
      <w:proofErr w:type="spellStart"/>
      <w:r w:rsidRPr="00FC3317">
        <w:rPr>
          <w:sz w:val="24"/>
          <w:szCs w:val="24"/>
        </w:rPr>
        <w:t>различнх</w:t>
      </w:r>
      <w:proofErr w:type="spellEnd"/>
      <w:r w:rsidRPr="00FC3317">
        <w:rPr>
          <w:spacing w:val="-6"/>
          <w:sz w:val="24"/>
          <w:szCs w:val="24"/>
        </w:rPr>
        <w:t xml:space="preserve"> </w:t>
      </w:r>
      <w:r w:rsidRPr="00FC3317">
        <w:rPr>
          <w:sz w:val="24"/>
          <w:szCs w:val="24"/>
        </w:rPr>
        <w:t>начертаний</w:t>
      </w:r>
      <w:r w:rsidRPr="00FC3317">
        <w:rPr>
          <w:spacing w:val="-5"/>
          <w:sz w:val="24"/>
          <w:szCs w:val="24"/>
        </w:rPr>
        <w:t xml:space="preserve"> </w:t>
      </w:r>
      <w:r w:rsidRPr="00FC3317">
        <w:rPr>
          <w:sz w:val="24"/>
          <w:szCs w:val="24"/>
        </w:rPr>
        <w:t>служащих</w:t>
      </w:r>
      <w:r w:rsidRPr="00FC3317">
        <w:rPr>
          <w:spacing w:val="-6"/>
          <w:sz w:val="24"/>
          <w:szCs w:val="24"/>
        </w:rPr>
        <w:t xml:space="preserve"> </w:t>
      </w:r>
      <w:r w:rsidRPr="00FC3317">
        <w:rPr>
          <w:sz w:val="24"/>
          <w:szCs w:val="24"/>
        </w:rPr>
        <w:t>средством</w:t>
      </w:r>
      <w:r w:rsidRPr="00FC3317">
        <w:rPr>
          <w:spacing w:val="-10"/>
          <w:sz w:val="24"/>
          <w:szCs w:val="24"/>
        </w:rPr>
        <w:t xml:space="preserve"> </w:t>
      </w:r>
      <w:r w:rsidRPr="00FC3317">
        <w:rPr>
          <w:sz w:val="24"/>
          <w:szCs w:val="24"/>
        </w:rPr>
        <w:t>общения</w:t>
      </w:r>
      <w:r w:rsidRPr="00FC3317">
        <w:rPr>
          <w:spacing w:val="-10"/>
          <w:sz w:val="24"/>
          <w:szCs w:val="24"/>
        </w:rPr>
        <w:t xml:space="preserve"> </w:t>
      </w:r>
      <w:r w:rsidRPr="00FC3317">
        <w:rPr>
          <w:sz w:val="24"/>
          <w:szCs w:val="24"/>
        </w:rPr>
        <w:t>между</w:t>
      </w:r>
      <w:r w:rsidRPr="00FC3317">
        <w:rPr>
          <w:spacing w:val="-12"/>
          <w:sz w:val="24"/>
          <w:szCs w:val="24"/>
        </w:rPr>
        <w:t xml:space="preserve"> </w:t>
      </w:r>
      <w:r w:rsidRPr="00FC3317">
        <w:rPr>
          <w:sz w:val="24"/>
          <w:szCs w:val="24"/>
        </w:rPr>
        <w:t>людьми; в) различные знаки и цифры, иероглифы используемые в общении людей;</w:t>
      </w:r>
    </w:p>
    <w:p w14:paraId="0F05A9B3" w14:textId="77777777" w:rsidR="00FC3317" w:rsidRPr="00FC3317" w:rsidRDefault="00FC3317" w:rsidP="00A25E61">
      <w:pPr>
        <w:pStyle w:val="a3"/>
        <w:ind w:left="142" w:right="144" w:firstLine="709"/>
        <w:rPr>
          <w:sz w:val="24"/>
          <w:szCs w:val="24"/>
        </w:rPr>
      </w:pPr>
      <w:r w:rsidRPr="00FC3317">
        <w:rPr>
          <w:sz w:val="24"/>
          <w:szCs w:val="24"/>
        </w:rPr>
        <w:lastRenderedPageBreak/>
        <w:t>г)</w:t>
      </w:r>
      <w:r w:rsidRPr="00FC3317">
        <w:rPr>
          <w:spacing w:val="-4"/>
          <w:sz w:val="24"/>
          <w:szCs w:val="24"/>
        </w:rPr>
        <w:t xml:space="preserve"> </w:t>
      </w:r>
      <w:r w:rsidRPr="00FC3317">
        <w:rPr>
          <w:sz w:val="24"/>
          <w:szCs w:val="24"/>
        </w:rPr>
        <w:t>текстовые</w:t>
      </w:r>
      <w:r w:rsidRPr="00FC3317">
        <w:rPr>
          <w:spacing w:val="-5"/>
          <w:sz w:val="24"/>
          <w:szCs w:val="24"/>
        </w:rPr>
        <w:t xml:space="preserve"> </w:t>
      </w:r>
      <w:r w:rsidRPr="00FC3317">
        <w:rPr>
          <w:spacing w:val="-2"/>
          <w:sz w:val="24"/>
          <w:szCs w:val="24"/>
        </w:rPr>
        <w:t>символы.</w:t>
      </w:r>
    </w:p>
    <w:p w14:paraId="674BF864" w14:textId="77777777" w:rsidR="00FC3317" w:rsidRPr="00FC3317" w:rsidRDefault="00FC3317" w:rsidP="00A25E61">
      <w:pPr>
        <w:pStyle w:val="a3"/>
        <w:spacing w:before="2"/>
        <w:ind w:left="142" w:right="144" w:firstLine="709"/>
        <w:rPr>
          <w:sz w:val="24"/>
          <w:szCs w:val="24"/>
        </w:rPr>
      </w:pPr>
    </w:p>
    <w:p w14:paraId="6884EF4A" w14:textId="77777777" w:rsidR="00FC3317" w:rsidRPr="00FC3317" w:rsidRDefault="00FC3317" w:rsidP="009817E5">
      <w:pPr>
        <w:pStyle w:val="5"/>
        <w:keepNext w:val="0"/>
        <w:keepLines w:val="0"/>
        <w:numPr>
          <w:ilvl w:val="0"/>
          <w:numId w:val="174"/>
        </w:numPr>
        <w:spacing w:before="0"/>
        <w:ind w:left="142" w:right="144" w:firstLine="709"/>
        <w:jc w:val="both"/>
        <w:rPr>
          <w:rFonts w:ascii="Times New Roman" w:hAnsi="Times New Roman" w:cs="Times New Roman"/>
          <w:spacing w:val="-2"/>
          <w:sz w:val="24"/>
          <w:szCs w:val="24"/>
        </w:rPr>
      </w:pPr>
      <w:r w:rsidRPr="00FC3317">
        <w:rPr>
          <w:rFonts w:ascii="Times New Roman" w:hAnsi="Times New Roman" w:cs="Times New Roman"/>
          <w:sz w:val="24"/>
          <w:szCs w:val="24"/>
        </w:rPr>
        <w:t>В</w:t>
      </w:r>
      <w:r w:rsidRPr="00FC3317">
        <w:rPr>
          <w:rFonts w:ascii="Times New Roman" w:hAnsi="Times New Roman" w:cs="Times New Roman"/>
          <w:spacing w:val="-11"/>
          <w:sz w:val="24"/>
          <w:szCs w:val="24"/>
        </w:rPr>
        <w:t xml:space="preserve"> </w:t>
      </w:r>
      <w:r w:rsidRPr="00FC3317">
        <w:rPr>
          <w:rFonts w:ascii="Times New Roman" w:hAnsi="Times New Roman" w:cs="Times New Roman"/>
          <w:sz w:val="24"/>
          <w:szCs w:val="24"/>
        </w:rPr>
        <w:t>центральные</w:t>
      </w:r>
      <w:r w:rsidRPr="00FC3317">
        <w:rPr>
          <w:rFonts w:ascii="Times New Roman" w:hAnsi="Times New Roman" w:cs="Times New Roman"/>
          <w:spacing w:val="-8"/>
          <w:sz w:val="24"/>
          <w:szCs w:val="24"/>
        </w:rPr>
        <w:t xml:space="preserve"> </w:t>
      </w:r>
      <w:r w:rsidRPr="00FC3317">
        <w:rPr>
          <w:rFonts w:ascii="Times New Roman" w:hAnsi="Times New Roman" w:cs="Times New Roman"/>
          <w:sz w:val="24"/>
          <w:szCs w:val="24"/>
        </w:rPr>
        <w:t>абзацы</w:t>
      </w:r>
      <w:r w:rsidRPr="00FC3317">
        <w:rPr>
          <w:rFonts w:ascii="Times New Roman" w:hAnsi="Times New Roman" w:cs="Times New Roman"/>
          <w:spacing w:val="-7"/>
          <w:sz w:val="24"/>
          <w:szCs w:val="24"/>
        </w:rPr>
        <w:t xml:space="preserve"> </w:t>
      </w:r>
      <w:r w:rsidRPr="00FC3317">
        <w:rPr>
          <w:rFonts w:ascii="Times New Roman" w:hAnsi="Times New Roman" w:cs="Times New Roman"/>
          <w:sz w:val="24"/>
          <w:szCs w:val="24"/>
        </w:rPr>
        <w:t>рекламного</w:t>
      </w:r>
      <w:r w:rsidRPr="00FC3317">
        <w:rPr>
          <w:rFonts w:ascii="Times New Roman" w:hAnsi="Times New Roman" w:cs="Times New Roman"/>
          <w:spacing w:val="-6"/>
          <w:sz w:val="24"/>
          <w:szCs w:val="24"/>
        </w:rPr>
        <w:t xml:space="preserve"> </w:t>
      </w:r>
      <w:r w:rsidRPr="00FC3317">
        <w:rPr>
          <w:rFonts w:ascii="Times New Roman" w:hAnsi="Times New Roman" w:cs="Times New Roman"/>
          <w:sz w:val="24"/>
          <w:szCs w:val="24"/>
        </w:rPr>
        <w:t>текста</w:t>
      </w:r>
      <w:r w:rsidRPr="00FC3317">
        <w:rPr>
          <w:rFonts w:ascii="Times New Roman" w:hAnsi="Times New Roman" w:cs="Times New Roman"/>
          <w:spacing w:val="-9"/>
          <w:sz w:val="24"/>
          <w:szCs w:val="24"/>
        </w:rPr>
        <w:t xml:space="preserve"> </w:t>
      </w:r>
      <w:r w:rsidRPr="00FC3317">
        <w:rPr>
          <w:rFonts w:ascii="Times New Roman" w:hAnsi="Times New Roman" w:cs="Times New Roman"/>
          <w:sz w:val="24"/>
          <w:szCs w:val="24"/>
        </w:rPr>
        <w:t>рекламист</w:t>
      </w:r>
      <w:r w:rsidRPr="00FC3317">
        <w:rPr>
          <w:rFonts w:ascii="Times New Roman" w:hAnsi="Times New Roman" w:cs="Times New Roman"/>
          <w:spacing w:val="-4"/>
          <w:sz w:val="24"/>
          <w:szCs w:val="24"/>
        </w:rPr>
        <w:t xml:space="preserve"> </w:t>
      </w:r>
      <w:r w:rsidRPr="00FC3317">
        <w:rPr>
          <w:rFonts w:ascii="Times New Roman" w:hAnsi="Times New Roman" w:cs="Times New Roman"/>
          <w:spacing w:val="-2"/>
          <w:sz w:val="24"/>
          <w:szCs w:val="24"/>
        </w:rPr>
        <w:t>должен…</w:t>
      </w:r>
    </w:p>
    <w:p w14:paraId="4EDCD75A" w14:textId="77777777" w:rsidR="00FC3317" w:rsidRPr="00FC3317" w:rsidRDefault="00FC3317" w:rsidP="00A25E61">
      <w:pPr>
        <w:pStyle w:val="a3"/>
        <w:spacing w:before="62" w:line="242" w:lineRule="auto"/>
        <w:ind w:left="142" w:right="144" w:firstLine="709"/>
        <w:rPr>
          <w:sz w:val="24"/>
          <w:szCs w:val="24"/>
        </w:rPr>
      </w:pPr>
      <w:r w:rsidRPr="00FC3317">
        <w:rPr>
          <w:sz w:val="24"/>
          <w:szCs w:val="24"/>
        </w:rPr>
        <w:t>а)</w:t>
      </w:r>
      <w:r w:rsidRPr="00FC3317">
        <w:rPr>
          <w:spacing w:val="-6"/>
          <w:sz w:val="24"/>
          <w:szCs w:val="24"/>
        </w:rPr>
        <w:t xml:space="preserve"> </w:t>
      </w:r>
      <w:r w:rsidRPr="00FC3317">
        <w:rPr>
          <w:sz w:val="24"/>
          <w:szCs w:val="24"/>
        </w:rPr>
        <w:t>пробудить</w:t>
      </w:r>
      <w:r w:rsidRPr="00FC3317">
        <w:rPr>
          <w:spacing w:val="-3"/>
          <w:sz w:val="24"/>
          <w:szCs w:val="24"/>
        </w:rPr>
        <w:t xml:space="preserve"> </w:t>
      </w:r>
      <w:r w:rsidRPr="00FC3317">
        <w:rPr>
          <w:sz w:val="24"/>
          <w:szCs w:val="24"/>
        </w:rPr>
        <w:t>доверие</w:t>
      </w:r>
      <w:r w:rsidRPr="00FC3317">
        <w:rPr>
          <w:spacing w:val="-7"/>
          <w:sz w:val="24"/>
          <w:szCs w:val="24"/>
        </w:rPr>
        <w:t xml:space="preserve"> </w:t>
      </w:r>
      <w:r w:rsidRPr="00FC3317">
        <w:rPr>
          <w:sz w:val="24"/>
          <w:szCs w:val="24"/>
        </w:rPr>
        <w:t>к</w:t>
      </w:r>
      <w:r w:rsidRPr="00FC3317">
        <w:rPr>
          <w:spacing w:val="-4"/>
          <w:sz w:val="24"/>
          <w:szCs w:val="24"/>
        </w:rPr>
        <w:t xml:space="preserve"> </w:t>
      </w:r>
      <w:r w:rsidRPr="00FC3317">
        <w:rPr>
          <w:sz w:val="24"/>
          <w:szCs w:val="24"/>
        </w:rPr>
        <w:t>самому</w:t>
      </w:r>
      <w:r w:rsidRPr="00FC3317">
        <w:rPr>
          <w:spacing w:val="-10"/>
          <w:sz w:val="24"/>
          <w:szCs w:val="24"/>
        </w:rPr>
        <w:t xml:space="preserve"> </w:t>
      </w:r>
      <w:r w:rsidRPr="00FC3317">
        <w:rPr>
          <w:sz w:val="24"/>
          <w:szCs w:val="24"/>
        </w:rPr>
        <w:t>продукту,</w:t>
      </w:r>
      <w:r w:rsidRPr="00FC3317">
        <w:rPr>
          <w:spacing w:val="-3"/>
          <w:sz w:val="24"/>
          <w:szCs w:val="24"/>
        </w:rPr>
        <w:t xml:space="preserve"> </w:t>
      </w:r>
      <w:r w:rsidRPr="00FC3317">
        <w:rPr>
          <w:sz w:val="24"/>
          <w:szCs w:val="24"/>
        </w:rPr>
        <w:t>а</w:t>
      </w:r>
      <w:r w:rsidRPr="00FC3317">
        <w:rPr>
          <w:spacing w:val="-6"/>
          <w:sz w:val="24"/>
          <w:szCs w:val="24"/>
        </w:rPr>
        <w:t xml:space="preserve"> </w:t>
      </w:r>
      <w:r w:rsidRPr="00FC3317">
        <w:rPr>
          <w:sz w:val="24"/>
          <w:szCs w:val="24"/>
        </w:rPr>
        <w:t>также</w:t>
      </w:r>
      <w:r w:rsidRPr="00FC3317">
        <w:rPr>
          <w:spacing w:val="-5"/>
          <w:sz w:val="24"/>
          <w:szCs w:val="24"/>
        </w:rPr>
        <w:t xml:space="preserve"> </w:t>
      </w:r>
      <w:r w:rsidRPr="00FC3317">
        <w:rPr>
          <w:sz w:val="24"/>
          <w:szCs w:val="24"/>
        </w:rPr>
        <w:t>и</w:t>
      </w:r>
      <w:r w:rsidRPr="00FC3317">
        <w:rPr>
          <w:spacing w:val="-1"/>
          <w:sz w:val="24"/>
          <w:szCs w:val="24"/>
        </w:rPr>
        <w:t xml:space="preserve"> </w:t>
      </w:r>
      <w:r w:rsidRPr="00FC3317">
        <w:rPr>
          <w:sz w:val="24"/>
          <w:szCs w:val="24"/>
        </w:rPr>
        <w:t>к</w:t>
      </w:r>
      <w:r w:rsidRPr="00FC3317">
        <w:rPr>
          <w:spacing w:val="-4"/>
          <w:sz w:val="24"/>
          <w:szCs w:val="24"/>
        </w:rPr>
        <w:t xml:space="preserve"> </w:t>
      </w:r>
      <w:r w:rsidRPr="00FC3317">
        <w:rPr>
          <w:sz w:val="24"/>
          <w:szCs w:val="24"/>
        </w:rPr>
        <w:t>тому,</w:t>
      </w:r>
      <w:r w:rsidRPr="00FC3317">
        <w:rPr>
          <w:spacing w:val="-5"/>
          <w:sz w:val="24"/>
          <w:szCs w:val="24"/>
        </w:rPr>
        <w:t xml:space="preserve"> </w:t>
      </w:r>
      <w:r w:rsidRPr="00FC3317">
        <w:rPr>
          <w:sz w:val="24"/>
          <w:szCs w:val="24"/>
        </w:rPr>
        <w:t>что</w:t>
      </w:r>
      <w:r w:rsidRPr="00FC3317">
        <w:rPr>
          <w:spacing w:val="-4"/>
          <w:sz w:val="24"/>
          <w:szCs w:val="24"/>
        </w:rPr>
        <w:t xml:space="preserve"> </w:t>
      </w:r>
      <w:r w:rsidRPr="00FC3317">
        <w:rPr>
          <w:sz w:val="24"/>
          <w:szCs w:val="24"/>
        </w:rPr>
        <w:t>о</w:t>
      </w:r>
      <w:r w:rsidRPr="00FC3317">
        <w:rPr>
          <w:spacing w:val="-5"/>
          <w:sz w:val="24"/>
          <w:szCs w:val="24"/>
        </w:rPr>
        <w:t xml:space="preserve"> </w:t>
      </w:r>
      <w:r w:rsidRPr="00FC3317">
        <w:rPr>
          <w:sz w:val="24"/>
          <w:szCs w:val="24"/>
        </w:rPr>
        <w:t>нем</w:t>
      </w:r>
      <w:r w:rsidRPr="00FC3317">
        <w:rPr>
          <w:spacing w:val="-5"/>
          <w:sz w:val="24"/>
          <w:szCs w:val="24"/>
        </w:rPr>
        <w:t xml:space="preserve"> </w:t>
      </w:r>
      <w:r w:rsidRPr="00FC3317">
        <w:rPr>
          <w:sz w:val="24"/>
          <w:szCs w:val="24"/>
        </w:rPr>
        <w:t>говорится</w:t>
      </w:r>
      <w:r w:rsidRPr="00FC3317">
        <w:rPr>
          <w:spacing w:val="-5"/>
          <w:sz w:val="24"/>
          <w:szCs w:val="24"/>
        </w:rPr>
        <w:t xml:space="preserve"> </w:t>
      </w:r>
      <w:r w:rsidRPr="00FC3317">
        <w:rPr>
          <w:sz w:val="24"/>
          <w:szCs w:val="24"/>
        </w:rPr>
        <w:t>в</w:t>
      </w:r>
      <w:r w:rsidRPr="00FC3317">
        <w:rPr>
          <w:spacing w:val="-5"/>
          <w:sz w:val="24"/>
          <w:szCs w:val="24"/>
        </w:rPr>
        <w:t xml:space="preserve"> </w:t>
      </w:r>
      <w:r w:rsidRPr="00FC3317">
        <w:rPr>
          <w:sz w:val="24"/>
          <w:szCs w:val="24"/>
        </w:rPr>
        <w:t>рекламе; б) связать заголовок и иллюстрацию в единое целое;</w:t>
      </w:r>
    </w:p>
    <w:p w14:paraId="093E8000"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15"/>
          <w:sz w:val="24"/>
          <w:szCs w:val="24"/>
        </w:rPr>
        <w:t xml:space="preserve"> </w:t>
      </w:r>
      <w:r w:rsidRPr="00FC3317">
        <w:rPr>
          <w:sz w:val="24"/>
          <w:szCs w:val="24"/>
        </w:rPr>
        <w:t>заинтересовать,</w:t>
      </w:r>
      <w:r w:rsidRPr="00FC3317">
        <w:rPr>
          <w:spacing w:val="-15"/>
          <w:sz w:val="24"/>
          <w:szCs w:val="24"/>
        </w:rPr>
        <w:t xml:space="preserve"> </w:t>
      </w:r>
      <w:r w:rsidRPr="00FC3317">
        <w:rPr>
          <w:sz w:val="24"/>
          <w:szCs w:val="24"/>
        </w:rPr>
        <w:t>заинтриговать</w:t>
      </w:r>
      <w:r w:rsidRPr="00FC3317">
        <w:rPr>
          <w:spacing w:val="-15"/>
          <w:sz w:val="24"/>
          <w:szCs w:val="24"/>
        </w:rPr>
        <w:t xml:space="preserve"> </w:t>
      </w:r>
      <w:r w:rsidRPr="00FC3317">
        <w:rPr>
          <w:sz w:val="24"/>
          <w:szCs w:val="24"/>
        </w:rPr>
        <w:t>потребителя</w:t>
      </w:r>
      <w:r w:rsidRPr="00FC3317">
        <w:rPr>
          <w:spacing w:val="-15"/>
          <w:sz w:val="24"/>
          <w:szCs w:val="24"/>
        </w:rPr>
        <w:t xml:space="preserve"> </w:t>
      </w:r>
      <w:r w:rsidRPr="00FC3317">
        <w:rPr>
          <w:sz w:val="24"/>
          <w:szCs w:val="24"/>
        </w:rPr>
        <w:t>товаром; г) привлечь внимание потребителя.</w:t>
      </w:r>
    </w:p>
    <w:p w14:paraId="3DC12D7B" w14:textId="77777777" w:rsidR="00FC3317" w:rsidRPr="00FC3317" w:rsidRDefault="00FC3317" w:rsidP="009817E5">
      <w:pPr>
        <w:pStyle w:val="5"/>
        <w:keepNext w:val="0"/>
        <w:keepLines w:val="0"/>
        <w:numPr>
          <w:ilvl w:val="0"/>
          <w:numId w:val="174"/>
        </w:numPr>
        <w:spacing w:before="273" w:line="275" w:lineRule="exact"/>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Логотип</w:t>
      </w:r>
      <w:r w:rsidRPr="00FC3317">
        <w:rPr>
          <w:rFonts w:ascii="Times New Roman" w:hAnsi="Times New Roman" w:cs="Times New Roman"/>
          <w:spacing w:val="-4"/>
          <w:sz w:val="24"/>
          <w:szCs w:val="24"/>
        </w:rPr>
        <w:t xml:space="preserve"> </w:t>
      </w:r>
      <w:r w:rsidRPr="00FC3317">
        <w:rPr>
          <w:rFonts w:ascii="Times New Roman" w:hAnsi="Times New Roman" w:cs="Times New Roman"/>
          <w:sz w:val="24"/>
          <w:szCs w:val="24"/>
        </w:rPr>
        <w:t>-</w:t>
      </w:r>
      <w:r w:rsidRPr="00FC3317">
        <w:rPr>
          <w:rFonts w:ascii="Times New Roman" w:hAnsi="Times New Roman" w:cs="Times New Roman"/>
          <w:spacing w:val="-5"/>
          <w:sz w:val="24"/>
          <w:szCs w:val="24"/>
        </w:rPr>
        <w:t xml:space="preserve"> </w:t>
      </w:r>
      <w:r w:rsidRPr="00FC3317">
        <w:rPr>
          <w:rFonts w:ascii="Times New Roman" w:hAnsi="Times New Roman" w:cs="Times New Roman"/>
          <w:spacing w:val="-10"/>
          <w:sz w:val="24"/>
          <w:szCs w:val="24"/>
        </w:rPr>
        <w:t>…</w:t>
      </w:r>
    </w:p>
    <w:p w14:paraId="36FAAB57" w14:textId="77777777" w:rsidR="00FC3317" w:rsidRPr="00FC3317" w:rsidRDefault="00FC3317" w:rsidP="00A25E61">
      <w:pPr>
        <w:pStyle w:val="a3"/>
        <w:spacing w:line="275" w:lineRule="exact"/>
        <w:ind w:left="142" w:right="144" w:firstLine="709"/>
        <w:rPr>
          <w:sz w:val="24"/>
          <w:szCs w:val="24"/>
        </w:rPr>
      </w:pPr>
      <w:r w:rsidRPr="00FC3317">
        <w:rPr>
          <w:sz w:val="24"/>
          <w:szCs w:val="24"/>
        </w:rPr>
        <w:t>а)</w:t>
      </w:r>
      <w:r w:rsidRPr="00FC3317">
        <w:rPr>
          <w:spacing w:val="-7"/>
          <w:sz w:val="24"/>
          <w:szCs w:val="24"/>
        </w:rPr>
        <w:t xml:space="preserve"> </w:t>
      </w:r>
      <w:r w:rsidRPr="00FC3317">
        <w:rPr>
          <w:sz w:val="24"/>
          <w:szCs w:val="24"/>
        </w:rPr>
        <w:t>изображение</w:t>
      </w:r>
      <w:r w:rsidRPr="00FC3317">
        <w:rPr>
          <w:spacing w:val="-6"/>
          <w:sz w:val="24"/>
          <w:szCs w:val="24"/>
        </w:rPr>
        <w:t xml:space="preserve"> </w:t>
      </w:r>
      <w:r w:rsidRPr="00FC3317">
        <w:rPr>
          <w:sz w:val="24"/>
          <w:szCs w:val="24"/>
        </w:rPr>
        <w:t>корпоративного</w:t>
      </w:r>
      <w:r w:rsidRPr="00FC3317">
        <w:rPr>
          <w:spacing w:val="-2"/>
          <w:sz w:val="24"/>
          <w:szCs w:val="24"/>
        </w:rPr>
        <w:t xml:space="preserve"> </w:t>
      </w:r>
      <w:r w:rsidRPr="00FC3317">
        <w:rPr>
          <w:sz w:val="24"/>
          <w:szCs w:val="24"/>
        </w:rPr>
        <w:t>героя</w:t>
      </w:r>
      <w:r w:rsidRPr="00FC3317">
        <w:rPr>
          <w:spacing w:val="-4"/>
          <w:sz w:val="24"/>
          <w:szCs w:val="24"/>
        </w:rPr>
        <w:t xml:space="preserve"> </w:t>
      </w:r>
      <w:r w:rsidRPr="00FC3317">
        <w:rPr>
          <w:spacing w:val="-2"/>
          <w:sz w:val="24"/>
          <w:szCs w:val="24"/>
        </w:rPr>
        <w:t>компании;</w:t>
      </w:r>
    </w:p>
    <w:p w14:paraId="498BF269" w14:textId="77777777" w:rsidR="00FC3317" w:rsidRPr="00FC3317" w:rsidRDefault="00FC3317" w:rsidP="00A25E61">
      <w:pPr>
        <w:pStyle w:val="a3"/>
        <w:spacing w:before="3"/>
        <w:ind w:left="142" w:right="144" w:firstLine="709"/>
        <w:rPr>
          <w:sz w:val="24"/>
          <w:szCs w:val="24"/>
        </w:rPr>
      </w:pPr>
      <w:r w:rsidRPr="00FC3317">
        <w:rPr>
          <w:sz w:val="24"/>
          <w:szCs w:val="24"/>
        </w:rPr>
        <w:t>б)</w:t>
      </w:r>
      <w:r w:rsidRPr="00FC3317">
        <w:rPr>
          <w:spacing w:val="-6"/>
          <w:sz w:val="24"/>
          <w:szCs w:val="24"/>
        </w:rPr>
        <w:t xml:space="preserve"> </w:t>
      </w:r>
      <w:r w:rsidRPr="00FC3317">
        <w:rPr>
          <w:sz w:val="24"/>
          <w:szCs w:val="24"/>
        </w:rPr>
        <w:t>цветное</w:t>
      </w:r>
      <w:r w:rsidRPr="00FC3317">
        <w:rPr>
          <w:spacing w:val="-5"/>
          <w:sz w:val="24"/>
          <w:szCs w:val="24"/>
        </w:rPr>
        <w:t xml:space="preserve"> </w:t>
      </w:r>
      <w:r w:rsidRPr="00FC3317">
        <w:rPr>
          <w:sz w:val="24"/>
          <w:szCs w:val="24"/>
        </w:rPr>
        <w:t>изображение</w:t>
      </w:r>
      <w:r w:rsidRPr="00FC3317">
        <w:rPr>
          <w:spacing w:val="-6"/>
          <w:sz w:val="24"/>
          <w:szCs w:val="24"/>
        </w:rPr>
        <w:t xml:space="preserve"> </w:t>
      </w:r>
      <w:r w:rsidRPr="00FC3317">
        <w:rPr>
          <w:sz w:val="24"/>
          <w:szCs w:val="24"/>
        </w:rPr>
        <w:t>фирменного</w:t>
      </w:r>
      <w:r w:rsidRPr="00FC3317">
        <w:rPr>
          <w:spacing w:val="-4"/>
          <w:sz w:val="24"/>
          <w:szCs w:val="24"/>
        </w:rPr>
        <w:t xml:space="preserve"> </w:t>
      </w:r>
      <w:r w:rsidRPr="00FC3317">
        <w:rPr>
          <w:sz w:val="24"/>
          <w:szCs w:val="24"/>
        </w:rPr>
        <w:t>знака</w:t>
      </w:r>
      <w:r w:rsidRPr="00FC3317">
        <w:rPr>
          <w:spacing w:val="-1"/>
          <w:sz w:val="24"/>
          <w:szCs w:val="24"/>
        </w:rPr>
        <w:t xml:space="preserve"> </w:t>
      </w:r>
      <w:r w:rsidRPr="00FC3317">
        <w:rPr>
          <w:spacing w:val="-2"/>
          <w:sz w:val="24"/>
          <w:szCs w:val="24"/>
        </w:rPr>
        <w:t>компании;</w:t>
      </w:r>
    </w:p>
    <w:p w14:paraId="18DF7CC4"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5"/>
          <w:sz w:val="24"/>
          <w:szCs w:val="24"/>
        </w:rPr>
        <w:t xml:space="preserve"> </w:t>
      </w:r>
      <w:r w:rsidRPr="00FC3317">
        <w:rPr>
          <w:sz w:val="24"/>
          <w:szCs w:val="24"/>
        </w:rPr>
        <w:t>оригинальное</w:t>
      </w:r>
      <w:r w:rsidRPr="00FC3317">
        <w:rPr>
          <w:spacing w:val="-4"/>
          <w:sz w:val="24"/>
          <w:szCs w:val="24"/>
        </w:rPr>
        <w:t xml:space="preserve"> </w:t>
      </w:r>
      <w:r w:rsidRPr="00FC3317">
        <w:rPr>
          <w:sz w:val="24"/>
          <w:szCs w:val="24"/>
        </w:rPr>
        <w:t>шрифтовое</w:t>
      </w:r>
      <w:r w:rsidRPr="00FC3317">
        <w:rPr>
          <w:spacing w:val="-5"/>
          <w:sz w:val="24"/>
          <w:szCs w:val="24"/>
        </w:rPr>
        <w:t xml:space="preserve"> </w:t>
      </w:r>
      <w:r w:rsidRPr="00FC3317">
        <w:rPr>
          <w:sz w:val="24"/>
          <w:szCs w:val="24"/>
        </w:rPr>
        <w:t>начертание</w:t>
      </w:r>
      <w:r w:rsidRPr="00FC3317">
        <w:rPr>
          <w:spacing w:val="-4"/>
          <w:sz w:val="24"/>
          <w:szCs w:val="24"/>
        </w:rPr>
        <w:t xml:space="preserve"> </w:t>
      </w:r>
      <w:r w:rsidRPr="00FC3317">
        <w:rPr>
          <w:sz w:val="24"/>
          <w:szCs w:val="24"/>
        </w:rPr>
        <w:t>полного</w:t>
      </w:r>
      <w:r w:rsidRPr="00FC3317">
        <w:rPr>
          <w:spacing w:val="-3"/>
          <w:sz w:val="24"/>
          <w:szCs w:val="24"/>
        </w:rPr>
        <w:t xml:space="preserve"> </w:t>
      </w:r>
      <w:r w:rsidRPr="00FC3317">
        <w:rPr>
          <w:sz w:val="24"/>
          <w:szCs w:val="24"/>
        </w:rPr>
        <w:t>или</w:t>
      </w:r>
      <w:r w:rsidRPr="00FC3317">
        <w:rPr>
          <w:spacing w:val="-2"/>
          <w:sz w:val="24"/>
          <w:szCs w:val="24"/>
        </w:rPr>
        <w:t xml:space="preserve"> </w:t>
      </w:r>
      <w:r w:rsidRPr="00FC3317">
        <w:rPr>
          <w:sz w:val="24"/>
          <w:szCs w:val="24"/>
        </w:rPr>
        <w:t>сокращенного</w:t>
      </w:r>
      <w:r w:rsidRPr="00FC3317">
        <w:rPr>
          <w:spacing w:val="-6"/>
          <w:sz w:val="24"/>
          <w:szCs w:val="24"/>
        </w:rPr>
        <w:t xml:space="preserve"> </w:t>
      </w:r>
      <w:r w:rsidRPr="00FC3317">
        <w:rPr>
          <w:sz w:val="24"/>
          <w:szCs w:val="24"/>
        </w:rPr>
        <w:t>наименования</w:t>
      </w:r>
      <w:r w:rsidRPr="00FC3317">
        <w:rPr>
          <w:spacing w:val="-3"/>
          <w:sz w:val="24"/>
          <w:szCs w:val="24"/>
        </w:rPr>
        <w:t xml:space="preserve"> </w:t>
      </w:r>
      <w:r w:rsidRPr="00FC3317">
        <w:rPr>
          <w:sz w:val="24"/>
          <w:szCs w:val="24"/>
        </w:rPr>
        <w:t>фирмы или группы ее товаров;</w:t>
      </w:r>
    </w:p>
    <w:p w14:paraId="50C21DC7"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4"/>
          <w:sz w:val="24"/>
          <w:szCs w:val="24"/>
        </w:rPr>
        <w:t xml:space="preserve"> </w:t>
      </w:r>
      <w:r w:rsidRPr="00FC3317">
        <w:rPr>
          <w:sz w:val="24"/>
          <w:szCs w:val="24"/>
        </w:rPr>
        <w:t>определенный</w:t>
      </w:r>
      <w:r w:rsidRPr="00FC3317">
        <w:rPr>
          <w:spacing w:val="-3"/>
          <w:sz w:val="24"/>
          <w:szCs w:val="24"/>
        </w:rPr>
        <w:t xml:space="preserve"> </w:t>
      </w:r>
      <w:r w:rsidRPr="00FC3317">
        <w:rPr>
          <w:sz w:val="24"/>
          <w:szCs w:val="24"/>
        </w:rPr>
        <w:t>персонаж</w:t>
      </w:r>
      <w:r w:rsidRPr="00FC3317">
        <w:rPr>
          <w:spacing w:val="-3"/>
          <w:sz w:val="24"/>
          <w:szCs w:val="24"/>
        </w:rPr>
        <w:t xml:space="preserve"> </w:t>
      </w:r>
      <w:r w:rsidRPr="00FC3317">
        <w:rPr>
          <w:sz w:val="24"/>
          <w:szCs w:val="24"/>
        </w:rPr>
        <w:t>или</w:t>
      </w:r>
      <w:r w:rsidRPr="00FC3317">
        <w:rPr>
          <w:spacing w:val="-2"/>
          <w:sz w:val="24"/>
          <w:szCs w:val="24"/>
        </w:rPr>
        <w:t xml:space="preserve"> </w:t>
      </w:r>
      <w:r w:rsidRPr="00FC3317">
        <w:rPr>
          <w:sz w:val="24"/>
          <w:szCs w:val="24"/>
        </w:rPr>
        <w:t>образ,</w:t>
      </w:r>
      <w:r w:rsidRPr="00FC3317">
        <w:rPr>
          <w:spacing w:val="-6"/>
          <w:sz w:val="24"/>
          <w:szCs w:val="24"/>
        </w:rPr>
        <w:t xml:space="preserve"> </w:t>
      </w:r>
      <w:r w:rsidRPr="00FC3317">
        <w:rPr>
          <w:sz w:val="24"/>
          <w:szCs w:val="24"/>
        </w:rPr>
        <w:t>закрепленный</w:t>
      </w:r>
      <w:r w:rsidRPr="00FC3317">
        <w:rPr>
          <w:spacing w:val="-3"/>
          <w:sz w:val="24"/>
          <w:szCs w:val="24"/>
        </w:rPr>
        <w:t xml:space="preserve"> </w:t>
      </w:r>
      <w:r w:rsidRPr="00FC3317">
        <w:rPr>
          <w:sz w:val="24"/>
          <w:szCs w:val="24"/>
        </w:rPr>
        <w:t>за</w:t>
      </w:r>
      <w:r w:rsidRPr="00FC3317">
        <w:rPr>
          <w:spacing w:val="-4"/>
          <w:sz w:val="24"/>
          <w:szCs w:val="24"/>
        </w:rPr>
        <w:t xml:space="preserve"> </w:t>
      </w:r>
      <w:r w:rsidRPr="00FC3317">
        <w:rPr>
          <w:sz w:val="24"/>
          <w:szCs w:val="24"/>
        </w:rPr>
        <w:t>фирмой,</w:t>
      </w:r>
      <w:r w:rsidRPr="00FC3317">
        <w:rPr>
          <w:spacing w:val="-3"/>
          <w:sz w:val="24"/>
          <w:szCs w:val="24"/>
        </w:rPr>
        <w:t xml:space="preserve"> </w:t>
      </w:r>
      <w:r w:rsidRPr="00FC3317">
        <w:rPr>
          <w:sz w:val="24"/>
          <w:szCs w:val="24"/>
        </w:rPr>
        <w:t>и</w:t>
      </w:r>
      <w:r w:rsidRPr="00FC3317">
        <w:rPr>
          <w:spacing w:val="-3"/>
          <w:sz w:val="24"/>
          <w:szCs w:val="24"/>
        </w:rPr>
        <w:t xml:space="preserve"> </w:t>
      </w:r>
      <w:r w:rsidRPr="00FC3317">
        <w:rPr>
          <w:sz w:val="24"/>
          <w:szCs w:val="24"/>
        </w:rPr>
        <w:t>олицетворяющий</w:t>
      </w:r>
      <w:r w:rsidRPr="00FC3317">
        <w:rPr>
          <w:spacing w:val="-5"/>
          <w:sz w:val="24"/>
          <w:szCs w:val="24"/>
        </w:rPr>
        <w:t xml:space="preserve"> </w:t>
      </w:r>
      <w:r w:rsidRPr="00FC3317">
        <w:rPr>
          <w:sz w:val="24"/>
          <w:szCs w:val="24"/>
        </w:rPr>
        <w:t>дух</w:t>
      </w:r>
      <w:r w:rsidRPr="00FC3317">
        <w:rPr>
          <w:spacing w:val="-3"/>
          <w:sz w:val="24"/>
          <w:szCs w:val="24"/>
        </w:rPr>
        <w:t xml:space="preserve"> </w:t>
      </w:r>
      <w:r w:rsidRPr="00FC3317">
        <w:rPr>
          <w:sz w:val="24"/>
          <w:szCs w:val="24"/>
        </w:rPr>
        <w:t xml:space="preserve">ее </w:t>
      </w:r>
      <w:r w:rsidRPr="00FC3317">
        <w:rPr>
          <w:spacing w:val="-2"/>
          <w:sz w:val="24"/>
          <w:szCs w:val="24"/>
        </w:rPr>
        <w:t>деятельности.</w:t>
      </w:r>
    </w:p>
    <w:p w14:paraId="41FD4C6F" w14:textId="77777777" w:rsidR="00FC3317" w:rsidRPr="00FC3317" w:rsidRDefault="00FC3317" w:rsidP="00A25E61">
      <w:pPr>
        <w:pStyle w:val="a3"/>
        <w:ind w:left="142" w:right="144" w:firstLine="709"/>
        <w:rPr>
          <w:sz w:val="24"/>
          <w:szCs w:val="24"/>
        </w:rPr>
      </w:pPr>
    </w:p>
    <w:p w14:paraId="2D6A22CE" w14:textId="77777777" w:rsidR="00FC3317" w:rsidRPr="00FC3317" w:rsidRDefault="00FC3317" w:rsidP="00A25E61">
      <w:pPr>
        <w:pStyle w:val="5"/>
        <w:spacing w:line="275" w:lineRule="exact"/>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Блок</w:t>
      </w:r>
      <w:r w:rsidRPr="00FC3317">
        <w:rPr>
          <w:rFonts w:ascii="Times New Roman" w:hAnsi="Times New Roman" w:cs="Times New Roman"/>
          <w:spacing w:val="-3"/>
          <w:sz w:val="24"/>
          <w:szCs w:val="24"/>
        </w:rPr>
        <w:t xml:space="preserve"> </w:t>
      </w:r>
      <w:r w:rsidRPr="00FC3317">
        <w:rPr>
          <w:rFonts w:ascii="Times New Roman" w:hAnsi="Times New Roman" w:cs="Times New Roman"/>
          <w:spacing w:val="-5"/>
          <w:sz w:val="24"/>
          <w:szCs w:val="24"/>
        </w:rPr>
        <w:t>II</w:t>
      </w:r>
    </w:p>
    <w:p w14:paraId="5BC60290" w14:textId="77777777" w:rsidR="00FC3317" w:rsidRPr="00FC3317" w:rsidRDefault="00FC3317" w:rsidP="00A25E61">
      <w:pPr>
        <w:pStyle w:val="a3"/>
        <w:spacing w:line="275" w:lineRule="exact"/>
        <w:ind w:left="142" w:right="144" w:firstLine="709"/>
        <w:rPr>
          <w:sz w:val="24"/>
          <w:szCs w:val="24"/>
        </w:rPr>
      </w:pPr>
      <w:r w:rsidRPr="00FC3317">
        <w:rPr>
          <w:sz w:val="24"/>
          <w:szCs w:val="24"/>
        </w:rPr>
        <w:t>Укажите,</w:t>
      </w:r>
      <w:r w:rsidRPr="00FC3317">
        <w:rPr>
          <w:spacing w:val="-1"/>
          <w:sz w:val="24"/>
          <w:szCs w:val="24"/>
        </w:rPr>
        <w:t xml:space="preserve"> </w:t>
      </w:r>
      <w:r w:rsidRPr="00FC3317">
        <w:rPr>
          <w:sz w:val="24"/>
          <w:szCs w:val="24"/>
        </w:rPr>
        <w:t xml:space="preserve">как </w:t>
      </w:r>
      <w:r w:rsidRPr="00FC3317">
        <w:rPr>
          <w:spacing w:val="-2"/>
          <w:sz w:val="24"/>
          <w:szCs w:val="24"/>
        </w:rPr>
        <w:t>называется…</w:t>
      </w:r>
    </w:p>
    <w:p w14:paraId="565D4453" w14:textId="77777777" w:rsidR="00FC3317" w:rsidRPr="00FC3317" w:rsidRDefault="00FC3317" w:rsidP="009817E5">
      <w:pPr>
        <w:pStyle w:val="a5"/>
        <w:numPr>
          <w:ilvl w:val="0"/>
          <w:numId w:val="173"/>
        </w:numPr>
        <w:spacing w:before="5"/>
        <w:ind w:left="142" w:right="144" w:firstLine="709"/>
        <w:jc w:val="both"/>
        <w:rPr>
          <w:sz w:val="24"/>
          <w:szCs w:val="24"/>
        </w:rPr>
      </w:pPr>
      <w:r w:rsidRPr="00FC3317">
        <w:rPr>
          <w:sz w:val="24"/>
          <w:szCs w:val="24"/>
        </w:rPr>
        <w:t>Опровержение</w:t>
      </w:r>
      <w:r w:rsidRPr="00FC3317">
        <w:rPr>
          <w:spacing w:val="-10"/>
          <w:sz w:val="24"/>
          <w:szCs w:val="24"/>
        </w:rPr>
        <w:t xml:space="preserve"> </w:t>
      </w:r>
      <w:r w:rsidRPr="00FC3317">
        <w:rPr>
          <w:sz w:val="24"/>
          <w:szCs w:val="24"/>
        </w:rPr>
        <w:t>ненадлежащей</w:t>
      </w:r>
      <w:r w:rsidRPr="00FC3317">
        <w:rPr>
          <w:spacing w:val="-6"/>
          <w:sz w:val="24"/>
          <w:szCs w:val="24"/>
        </w:rPr>
        <w:t xml:space="preserve"> </w:t>
      </w:r>
      <w:r w:rsidRPr="00FC3317">
        <w:rPr>
          <w:spacing w:val="-2"/>
          <w:sz w:val="24"/>
          <w:szCs w:val="24"/>
        </w:rPr>
        <w:t>рекламы</w:t>
      </w:r>
    </w:p>
    <w:p w14:paraId="53130136" w14:textId="77777777" w:rsidR="00FC3317" w:rsidRPr="00FC3317" w:rsidRDefault="00FC3317" w:rsidP="009817E5">
      <w:pPr>
        <w:pStyle w:val="a5"/>
        <w:numPr>
          <w:ilvl w:val="0"/>
          <w:numId w:val="173"/>
        </w:numPr>
        <w:ind w:left="142" w:right="144" w:firstLine="709"/>
        <w:jc w:val="both"/>
        <w:rPr>
          <w:sz w:val="24"/>
          <w:szCs w:val="24"/>
        </w:rPr>
      </w:pPr>
      <w:r w:rsidRPr="00FC3317">
        <w:rPr>
          <w:sz w:val="24"/>
          <w:szCs w:val="24"/>
        </w:rPr>
        <w:t>Торговая марка или товар, имеющий широкую известность. Положительно воспринимается большинством общества. Подразделяется на словесную часть марки, словесный товарной знак после его соответствующей правовой регистрации и визуальный образ марки, формируемый рекламой в восприятии покупателя.</w:t>
      </w:r>
    </w:p>
    <w:p w14:paraId="1B226563" w14:textId="77777777" w:rsidR="00FC3317" w:rsidRPr="00FC3317" w:rsidRDefault="00FC3317" w:rsidP="009817E5">
      <w:pPr>
        <w:pStyle w:val="a5"/>
        <w:numPr>
          <w:ilvl w:val="0"/>
          <w:numId w:val="173"/>
        </w:numPr>
        <w:ind w:left="142" w:right="144" w:firstLine="709"/>
        <w:jc w:val="both"/>
        <w:rPr>
          <w:sz w:val="24"/>
          <w:szCs w:val="24"/>
        </w:rPr>
      </w:pPr>
      <w:r w:rsidRPr="00FC3317">
        <w:rPr>
          <w:sz w:val="24"/>
          <w:szCs w:val="24"/>
        </w:rPr>
        <w:t>Реклама, главной целью которой является обеспечение популярности брэнда или имени конкретного человека обычно с перспективой на будущее.</w:t>
      </w:r>
      <w:r w:rsidRPr="00FC3317">
        <w:rPr>
          <w:sz w:val="24"/>
          <w:szCs w:val="24"/>
          <w:u w:val="single"/>
        </w:rPr>
        <w:tab/>
      </w:r>
    </w:p>
    <w:p w14:paraId="1198489B" w14:textId="77777777" w:rsidR="00FC3317" w:rsidRPr="00FC3317" w:rsidRDefault="00FC3317" w:rsidP="009817E5">
      <w:pPr>
        <w:pStyle w:val="a5"/>
        <w:numPr>
          <w:ilvl w:val="0"/>
          <w:numId w:val="173"/>
        </w:numPr>
        <w:ind w:left="142" w:right="144" w:firstLine="709"/>
        <w:jc w:val="both"/>
        <w:rPr>
          <w:sz w:val="24"/>
          <w:szCs w:val="24"/>
        </w:rPr>
      </w:pPr>
      <w:r w:rsidRPr="00FC3317">
        <w:rPr>
          <w:sz w:val="24"/>
          <w:szCs w:val="24"/>
        </w:rPr>
        <w:t>Общность людей, покупающих товары и услуги для удовлетворения собственных нужд или потребностей других людей.</w:t>
      </w:r>
    </w:p>
    <w:p w14:paraId="1A261A48" w14:textId="77777777" w:rsidR="00FC3317" w:rsidRPr="00FC3317" w:rsidRDefault="00FC3317" w:rsidP="009817E5">
      <w:pPr>
        <w:pStyle w:val="a5"/>
        <w:numPr>
          <w:ilvl w:val="0"/>
          <w:numId w:val="173"/>
        </w:numPr>
        <w:ind w:left="142" w:right="144" w:firstLine="709"/>
        <w:jc w:val="both"/>
        <w:rPr>
          <w:sz w:val="24"/>
          <w:szCs w:val="24"/>
        </w:rPr>
      </w:pPr>
      <w:r w:rsidRPr="00FC3317">
        <w:rPr>
          <w:sz w:val="24"/>
          <w:szCs w:val="24"/>
        </w:rPr>
        <w:t>Мелодия,</w:t>
      </w:r>
      <w:r w:rsidRPr="00FC3317">
        <w:rPr>
          <w:spacing w:val="-7"/>
          <w:sz w:val="24"/>
          <w:szCs w:val="24"/>
        </w:rPr>
        <w:t xml:space="preserve"> </w:t>
      </w:r>
      <w:r w:rsidRPr="00FC3317">
        <w:rPr>
          <w:sz w:val="24"/>
          <w:szCs w:val="24"/>
        </w:rPr>
        <w:t>ассоциируемая</w:t>
      </w:r>
      <w:r w:rsidRPr="00FC3317">
        <w:rPr>
          <w:spacing w:val="-1"/>
          <w:sz w:val="24"/>
          <w:szCs w:val="24"/>
        </w:rPr>
        <w:t xml:space="preserve"> </w:t>
      </w:r>
      <w:r w:rsidRPr="00FC3317">
        <w:rPr>
          <w:sz w:val="24"/>
          <w:szCs w:val="24"/>
        </w:rPr>
        <w:t>с</w:t>
      </w:r>
      <w:r w:rsidRPr="00FC3317">
        <w:rPr>
          <w:spacing w:val="-3"/>
          <w:sz w:val="24"/>
          <w:szCs w:val="24"/>
        </w:rPr>
        <w:t xml:space="preserve"> </w:t>
      </w:r>
      <w:r w:rsidRPr="00FC3317">
        <w:rPr>
          <w:sz w:val="24"/>
          <w:szCs w:val="24"/>
        </w:rPr>
        <w:t>тем</w:t>
      </w:r>
      <w:r w:rsidRPr="00FC3317">
        <w:rPr>
          <w:spacing w:val="-6"/>
          <w:sz w:val="24"/>
          <w:szCs w:val="24"/>
        </w:rPr>
        <w:t xml:space="preserve"> </w:t>
      </w:r>
      <w:r w:rsidRPr="00FC3317">
        <w:rPr>
          <w:sz w:val="24"/>
          <w:szCs w:val="24"/>
        </w:rPr>
        <w:t>или</w:t>
      </w:r>
      <w:r w:rsidRPr="00FC3317">
        <w:rPr>
          <w:spacing w:val="-1"/>
          <w:sz w:val="24"/>
          <w:szCs w:val="24"/>
        </w:rPr>
        <w:t xml:space="preserve"> </w:t>
      </w:r>
      <w:r w:rsidRPr="00FC3317">
        <w:rPr>
          <w:sz w:val="24"/>
          <w:szCs w:val="24"/>
        </w:rPr>
        <w:t>иным</w:t>
      </w:r>
      <w:r w:rsidRPr="00FC3317">
        <w:rPr>
          <w:spacing w:val="-3"/>
          <w:sz w:val="24"/>
          <w:szCs w:val="24"/>
        </w:rPr>
        <w:t xml:space="preserve"> </w:t>
      </w:r>
      <w:r w:rsidRPr="00FC3317">
        <w:rPr>
          <w:sz w:val="24"/>
          <w:szCs w:val="24"/>
        </w:rPr>
        <w:t>товаром</w:t>
      </w:r>
      <w:r w:rsidRPr="00FC3317">
        <w:rPr>
          <w:spacing w:val="-6"/>
          <w:sz w:val="24"/>
          <w:szCs w:val="24"/>
        </w:rPr>
        <w:t xml:space="preserve"> </w:t>
      </w:r>
      <w:r w:rsidRPr="00FC3317">
        <w:rPr>
          <w:sz w:val="24"/>
          <w:szCs w:val="24"/>
        </w:rPr>
        <w:t xml:space="preserve">или </w:t>
      </w:r>
      <w:r w:rsidRPr="00FC3317">
        <w:rPr>
          <w:spacing w:val="-2"/>
          <w:sz w:val="24"/>
          <w:szCs w:val="24"/>
        </w:rPr>
        <w:t>компанией.</w:t>
      </w:r>
    </w:p>
    <w:p w14:paraId="42CB09EF" w14:textId="77777777" w:rsidR="00FC3317" w:rsidRPr="00FC3317" w:rsidRDefault="00FC3317" w:rsidP="009817E5">
      <w:pPr>
        <w:pStyle w:val="a5"/>
        <w:numPr>
          <w:ilvl w:val="0"/>
          <w:numId w:val="173"/>
        </w:numPr>
        <w:ind w:left="142" w:right="144" w:firstLine="709"/>
        <w:jc w:val="both"/>
        <w:rPr>
          <w:sz w:val="24"/>
          <w:szCs w:val="24"/>
        </w:rPr>
      </w:pPr>
      <w:r w:rsidRPr="00FC3317">
        <w:rPr>
          <w:sz w:val="24"/>
          <w:szCs w:val="24"/>
        </w:rPr>
        <w:t>Широкомасштабная долгосрочная программа, направленная на решение важнейшей рекламной цели. Ее разработка предполагает определение следующих элементов: целевая аудитория; концепция товара; средства массовой информации, и/или рекламоносители, используемые для передачи рекламного обращения; разработка рекламного обращения.</w:t>
      </w:r>
    </w:p>
    <w:p w14:paraId="0248DE22" w14:textId="77777777" w:rsidR="00FC3317" w:rsidRPr="00FC3317" w:rsidRDefault="00FC3317" w:rsidP="009817E5">
      <w:pPr>
        <w:pStyle w:val="a5"/>
        <w:numPr>
          <w:ilvl w:val="0"/>
          <w:numId w:val="173"/>
        </w:numPr>
        <w:ind w:left="142" w:right="144" w:firstLine="709"/>
        <w:jc w:val="both"/>
        <w:rPr>
          <w:sz w:val="24"/>
          <w:szCs w:val="24"/>
        </w:rPr>
      </w:pPr>
      <w:r w:rsidRPr="00FC3317">
        <w:rPr>
          <w:sz w:val="24"/>
          <w:szCs w:val="24"/>
        </w:rPr>
        <w:t>Сочетание наименования, символического изображения и других элементов</w:t>
      </w:r>
      <w:r w:rsidRPr="00FC3317">
        <w:rPr>
          <w:spacing w:val="80"/>
          <w:sz w:val="24"/>
          <w:szCs w:val="24"/>
        </w:rPr>
        <w:t xml:space="preserve"> </w:t>
      </w:r>
      <w:r w:rsidRPr="00FC3317">
        <w:rPr>
          <w:sz w:val="24"/>
          <w:szCs w:val="24"/>
        </w:rPr>
        <w:t>оформления, призванное идентифицировать товар и отличить его от товаров-конкурентов._</w:t>
      </w:r>
    </w:p>
    <w:p w14:paraId="407E7CB1" w14:textId="77777777" w:rsidR="00FC3317" w:rsidRPr="00FC3317" w:rsidRDefault="00FC3317" w:rsidP="00A25E61">
      <w:pPr>
        <w:pStyle w:val="a3"/>
        <w:spacing w:before="16"/>
        <w:ind w:left="142" w:right="144" w:firstLine="709"/>
        <w:rPr>
          <w:sz w:val="24"/>
          <w:szCs w:val="24"/>
        </w:rPr>
      </w:pPr>
      <w:r w:rsidRPr="00FC3317">
        <w:rPr>
          <w:noProof/>
          <w:sz w:val="24"/>
          <w:szCs w:val="24"/>
          <w:lang w:eastAsia="ru-RU"/>
        </w:rPr>
        <mc:AlternateContent>
          <mc:Choice Requires="wps">
            <w:drawing>
              <wp:anchor distT="0" distB="0" distL="0" distR="0" simplePos="0" relativeHeight="251723776" behindDoc="1" locked="0" layoutInCell="1" allowOverlap="1" wp14:anchorId="6BDB4406" wp14:editId="55CD7FDB">
                <wp:simplePos x="0" y="0"/>
                <wp:positionH relativeFrom="page">
                  <wp:posOffset>1080135</wp:posOffset>
                </wp:positionH>
                <wp:positionV relativeFrom="paragraph">
                  <wp:posOffset>171536</wp:posOffset>
                </wp:positionV>
                <wp:extent cx="1905000" cy="1270"/>
                <wp:effectExtent l="0" t="0" r="0" b="0"/>
                <wp:wrapTopAndBottom/>
                <wp:docPr id="164" name="Graphic 1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000" cy="1270"/>
                        </a:xfrm>
                        <a:custGeom>
                          <a:avLst/>
                          <a:gdLst/>
                          <a:ahLst/>
                          <a:cxnLst/>
                          <a:rect l="l" t="t" r="r" b="b"/>
                          <a:pathLst>
                            <a:path w="1905000">
                              <a:moveTo>
                                <a:pt x="0" y="0"/>
                              </a:moveTo>
                              <a:lnTo>
                                <a:pt x="19050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5A8D0DB" id="Graphic 164" o:spid="_x0000_s1026" style="position:absolute;margin-left:85.05pt;margin-top:13.5pt;width:150pt;height:.1pt;z-index:-251592704;visibility:visible;mso-wrap-style:square;mso-wrap-distance-left:0;mso-wrap-distance-top:0;mso-wrap-distance-right:0;mso-wrap-distance-bottom:0;mso-position-horizontal:absolute;mso-position-horizontal-relative:page;mso-position-vertical:absolute;mso-position-vertical-relative:text;v-text-anchor:top" coordsize="190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" path="m,l1905000,e" filled="f" strokeweight=".17183mm">
                <v:path arrowok="t"/>
                <w10:wrap type="topAndBottom" anchorx="page"/>
              </v:shape>
            </w:pict>
          </mc:Fallback>
        </mc:AlternateContent>
      </w:r>
    </w:p>
    <w:p w14:paraId="4F8270F0" w14:textId="77777777" w:rsidR="00FC3317" w:rsidRPr="00FC3317" w:rsidRDefault="00FC3317" w:rsidP="009817E5">
      <w:pPr>
        <w:pStyle w:val="a5"/>
        <w:numPr>
          <w:ilvl w:val="0"/>
          <w:numId w:val="173"/>
        </w:numPr>
        <w:ind w:left="142" w:right="144" w:firstLine="709"/>
        <w:jc w:val="both"/>
        <w:rPr>
          <w:sz w:val="24"/>
          <w:szCs w:val="24"/>
        </w:rPr>
      </w:pPr>
      <w:r w:rsidRPr="00FC3317">
        <w:rPr>
          <w:sz w:val="24"/>
          <w:szCs w:val="24"/>
        </w:rPr>
        <w:t xml:space="preserve">Процесс деления рынка / целевой аудитории на однородные группы по определенным признакам (географическим, демографическим, социально-психологическим, уровню доходов и т. п.) с выделением целевой аудитории рынка потенциально обещающего дать наибольший объем продаж данного товара/услуги._ </w:t>
      </w:r>
      <w:r w:rsidRPr="00FC3317">
        <w:rPr>
          <w:sz w:val="24"/>
          <w:szCs w:val="24"/>
          <w:u w:val="single"/>
        </w:rPr>
        <w:tab/>
      </w:r>
    </w:p>
    <w:p w14:paraId="5A33817A" w14:textId="77777777" w:rsidR="00FC3317" w:rsidRPr="00FC3317" w:rsidRDefault="00FC3317" w:rsidP="009817E5">
      <w:pPr>
        <w:pStyle w:val="a5"/>
        <w:numPr>
          <w:ilvl w:val="0"/>
          <w:numId w:val="173"/>
        </w:numPr>
        <w:ind w:left="142" w:right="144" w:firstLine="709"/>
        <w:jc w:val="both"/>
        <w:rPr>
          <w:sz w:val="24"/>
          <w:szCs w:val="24"/>
        </w:rPr>
      </w:pPr>
      <w:r w:rsidRPr="00FC3317">
        <w:rPr>
          <w:sz w:val="24"/>
          <w:szCs w:val="24"/>
        </w:rPr>
        <w:t>Комплекс визуальных констант, включающий товарный знак, шрифт и «фирменную» цветовую</w:t>
      </w:r>
      <w:r w:rsidRPr="00FC3317">
        <w:rPr>
          <w:spacing w:val="32"/>
          <w:sz w:val="24"/>
          <w:szCs w:val="24"/>
        </w:rPr>
        <w:t xml:space="preserve"> </w:t>
      </w:r>
      <w:r w:rsidRPr="00FC3317">
        <w:rPr>
          <w:sz w:val="24"/>
          <w:szCs w:val="24"/>
        </w:rPr>
        <w:t>гамму и</w:t>
      </w:r>
      <w:r w:rsidRPr="00FC3317">
        <w:rPr>
          <w:spacing w:val="34"/>
          <w:sz w:val="24"/>
          <w:szCs w:val="24"/>
        </w:rPr>
        <w:t xml:space="preserve"> </w:t>
      </w:r>
      <w:r w:rsidRPr="00FC3317">
        <w:rPr>
          <w:sz w:val="24"/>
          <w:szCs w:val="24"/>
        </w:rPr>
        <w:t>служащий</w:t>
      </w:r>
      <w:r w:rsidRPr="00FC3317">
        <w:rPr>
          <w:spacing w:val="35"/>
          <w:sz w:val="24"/>
          <w:szCs w:val="24"/>
        </w:rPr>
        <w:t xml:space="preserve"> </w:t>
      </w:r>
      <w:r w:rsidRPr="00FC3317">
        <w:rPr>
          <w:sz w:val="24"/>
          <w:szCs w:val="24"/>
        </w:rPr>
        <w:t>для</w:t>
      </w:r>
      <w:r w:rsidRPr="00FC3317">
        <w:rPr>
          <w:spacing w:val="31"/>
          <w:sz w:val="24"/>
          <w:szCs w:val="24"/>
        </w:rPr>
        <w:t xml:space="preserve"> </w:t>
      </w:r>
      <w:r w:rsidRPr="00FC3317">
        <w:rPr>
          <w:sz w:val="24"/>
          <w:szCs w:val="24"/>
        </w:rPr>
        <w:t>однозначной</w:t>
      </w:r>
      <w:r w:rsidRPr="00FC3317">
        <w:rPr>
          <w:spacing w:val="35"/>
          <w:sz w:val="24"/>
          <w:szCs w:val="24"/>
        </w:rPr>
        <w:t xml:space="preserve"> </w:t>
      </w:r>
      <w:r w:rsidRPr="00FC3317">
        <w:rPr>
          <w:sz w:val="24"/>
          <w:szCs w:val="24"/>
        </w:rPr>
        <w:t>зрительной</w:t>
      </w:r>
      <w:r w:rsidRPr="00FC3317">
        <w:rPr>
          <w:spacing w:val="30"/>
          <w:sz w:val="24"/>
          <w:szCs w:val="24"/>
        </w:rPr>
        <w:t xml:space="preserve"> </w:t>
      </w:r>
      <w:r w:rsidRPr="00FC3317">
        <w:rPr>
          <w:sz w:val="24"/>
          <w:szCs w:val="24"/>
        </w:rPr>
        <w:t>идентификации</w:t>
      </w:r>
      <w:r w:rsidRPr="00FC3317">
        <w:rPr>
          <w:spacing w:val="36"/>
          <w:sz w:val="24"/>
          <w:szCs w:val="24"/>
        </w:rPr>
        <w:t xml:space="preserve"> </w:t>
      </w:r>
      <w:r w:rsidRPr="00FC3317">
        <w:rPr>
          <w:sz w:val="24"/>
          <w:szCs w:val="24"/>
        </w:rPr>
        <w:t>товаров/услуг.</w:t>
      </w:r>
    </w:p>
    <w:p w14:paraId="04FAFA71" w14:textId="77777777" w:rsidR="00FC3317" w:rsidRPr="00FC3317" w:rsidRDefault="00FC3317" w:rsidP="00A25E61">
      <w:pPr>
        <w:pStyle w:val="a3"/>
        <w:spacing w:before="14"/>
        <w:ind w:left="142" w:right="144" w:firstLine="709"/>
        <w:rPr>
          <w:sz w:val="24"/>
          <w:szCs w:val="24"/>
        </w:rPr>
      </w:pPr>
      <w:r w:rsidRPr="00FC3317">
        <w:rPr>
          <w:noProof/>
          <w:sz w:val="24"/>
          <w:szCs w:val="24"/>
          <w:lang w:eastAsia="ru-RU"/>
        </w:rPr>
        <mc:AlternateContent>
          <mc:Choice Requires="wps">
            <w:drawing>
              <wp:anchor distT="0" distB="0" distL="0" distR="0" simplePos="0" relativeHeight="251724800" behindDoc="1" locked="0" layoutInCell="1" allowOverlap="1" wp14:anchorId="47AEE121" wp14:editId="1AFF9066">
                <wp:simplePos x="0" y="0"/>
                <wp:positionH relativeFrom="page">
                  <wp:posOffset>1080135</wp:posOffset>
                </wp:positionH>
                <wp:positionV relativeFrom="paragraph">
                  <wp:posOffset>170351</wp:posOffset>
                </wp:positionV>
                <wp:extent cx="1371600" cy="1270"/>
                <wp:effectExtent l="0" t="0" r="0" b="0"/>
                <wp:wrapTopAndBottom/>
                <wp:docPr id="165" name="Graphic 1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71600" cy="1270"/>
                        </a:xfrm>
                        <a:custGeom>
                          <a:avLst/>
                          <a:gdLst/>
                          <a:ahLst/>
                          <a:cxnLst/>
                          <a:rect l="l" t="t" r="r" b="b"/>
                          <a:pathLst>
                            <a:path w="1371600">
                              <a:moveTo>
                                <a:pt x="0" y="0"/>
                              </a:moveTo>
                              <a:lnTo>
                                <a:pt x="13716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AD41628" id="Graphic 165" o:spid="_x0000_s1026" style="position:absolute;margin-left:85.05pt;margin-top:13.4pt;width:108pt;height:.1pt;z-index:-251591680;visibility:visible;mso-wrap-style:square;mso-wrap-distance-left:0;mso-wrap-distance-top:0;mso-wrap-distance-right:0;mso-wrap-distance-bottom:0;mso-position-horizontal:absolute;mso-position-horizontal-relative:page;mso-position-vertical:absolute;mso-position-vertical-relative:text;v-text-anchor:top" coordsize="1371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" path="m,l1371600,e" filled="f" strokeweight=".17183mm">
                <v:path arrowok="t"/>
                <w10:wrap type="topAndBottom" anchorx="page"/>
              </v:shape>
            </w:pict>
          </mc:Fallback>
        </mc:AlternateContent>
      </w:r>
    </w:p>
    <w:p w14:paraId="2B6681B7" w14:textId="77777777" w:rsidR="00FC3317" w:rsidRPr="00FC3317" w:rsidRDefault="00FC3317" w:rsidP="009817E5">
      <w:pPr>
        <w:pStyle w:val="a5"/>
        <w:numPr>
          <w:ilvl w:val="0"/>
          <w:numId w:val="173"/>
        </w:numPr>
        <w:ind w:left="142" w:right="144" w:firstLine="709"/>
        <w:jc w:val="both"/>
        <w:rPr>
          <w:sz w:val="24"/>
          <w:szCs w:val="24"/>
        </w:rPr>
      </w:pPr>
      <w:r w:rsidRPr="00FC3317">
        <w:rPr>
          <w:sz w:val="24"/>
          <w:szCs w:val="24"/>
        </w:rPr>
        <w:t>Вид</w:t>
      </w:r>
      <w:r w:rsidRPr="00FC3317">
        <w:rPr>
          <w:spacing w:val="38"/>
          <w:sz w:val="24"/>
          <w:szCs w:val="24"/>
        </w:rPr>
        <w:t xml:space="preserve"> </w:t>
      </w:r>
      <w:r w:rsidRPr="00FC3317">
        <w:rPr>
          <w:sz w:val="24"/>
          <w:szCs w:val="24"/>
        </w:rPr>
        <w:t>анимационных</w:t>
      </w:r>
      <w:r w:rsidRPr="00FC3317">
        <w:rPr>
          <w:spacing w:val="40"/>
          <w:sz w:val="24"/>
          <w:szCs w:val="24"/>
        </w:rPr>
        <w:t xml:space="preserve"> </w:t>
      </w:r>
      <w:r w:rsidRPr="00FC3317">
        <w:rPr>
          <w:sz w:val="24"/>
          <w:szCs w:val="24"/>
        </w:rPr>
        <w:t>фильмов,</w:t>
      </w:r>
      <w:r w:rsidRPr="00FC3317">
        <w:rPr>
          <w:spacing w:val="37"/>
          <w:sz w:val="24"/>
          <w:szCs w:val="24"/>
        </w:rPr>
        <w:t xml:space="preserve"> </w:t>
      </w:r>
      <w:r w:rsidRPr="00FC3317">
        <w:rPr>
          <w:sz w:val="24"/>
          <w:szCs w:val="24"/>
        </w:rPr>
        <w:t>предназначенных</w:t>
      </w:r>
      <w:r w:rsidRPr="00FC3317">
        <w:rPr>
          <w:spacing w:val="40"/>
          <w:sz w:val="24"/>
          <w:szCs w:val="24"/>
        </w:rPr>
        <w:t xml:space="preserve"> </w:t>
      </w:r>
      <w:r w:rsidRPr="00FC3317">
        <w:rPr>
          <w:sz w:val="24"/>
          <w:szCs w:val="24"/>
        </w:rPr>
        <w:t>для</w:t>
      </w:r>
      <w:r w:rsidRPr="00FC3317">
        <w:rPr>
          <w:spacing w:val="37"/>
          <w:sz w:val="24"/>
          <w:szCs w:val="24"/>
        </w:rPr>
        <w:t xml:space="preserve"> </w:t>
      </w:r>
      <w:r w:rsidRPr="00FC3317">
        <w:rPr>
          <w:sz w:val="24"/>
          <w:szCs w:val="24"/>
        </w:rPr>
        <w:t>демонстрации</w:t>
      </w:r>
      <w:r w:rsidRPr="00FC3317">
        <w:rPr>
          <w:spacing w:val="40"/>
          <w:sz w:val="24"/>
          <w:szCs w:val="24"/>
        </w:rPr>
        <w:t xml:space="preserve"> </w:t>
      </w:r>
      <w:r w:rsidRPr="00FC3317">
        <w:rPr>
          <w:sz w:val="24"/>
          <w:szCs w:val="24"/>
        </w:rPr>
        <w:t>на</w:t>
      </w:r>
      <w:r w:rsidRPr="00FC3317">
        <w:rPr>
          <w:spacing w:val="36"/>
          <w:sz w:val="24"/>
          <w:szCs w:val="24"/>
        </w:rPr>
        <w:t xml:space="preserve"> </w:t>
      </w:r>
      <w:r w:rsidRPr="00FC3317">
        <w:rPr>
          <w:sz w:val="24"/>
          <w:szCs w:val="24"/>
        </w:rPr>
        <w:t>выставках</w:t>
      </w:r>
      <w:r w:rsidRPr="00FC3317">
        <w:rPr>
          <w:spacing w:val="40"/>
          <w:sz w:val="24"/>
          <w:szCs w:val="24"/>
        </w:rPr>
        <w:t xml:space="preserve"> </w:t>
      </w:r>
      <w:r w:rsidRPr="00FC3317">
        <w:rPr>
          <w:sz w:val="24"/>
          <w:szCs w:val="24"/>
        </w:rPr>
        <w:t xml:space="preserve">и </w:t>
      </w:r>
      <w:r w:rsidRPr="00FC3317">
        <w:rPr>
          <w:spacing w:val="-2"/>
          <w:sz w:val="24"/>
          <w:szCs w:val="24"/>
        </w:rPr>
        <w:t>семинарах</w:t>
      </w:r>
    </w:p>
    <w:p w14:paraId="168B19F5" w14:textId="77777777" w:rsidR="00FC3317" w:rsidRPr="00FC3317" w:rsidRDefault="00FC3317" w:rsidP="00A25E61">
      <w:pPr>
        <w:pStyle w:val="a3"/>
        <w:spacing w:before="1"/>
        <w:ind w:left="142" w:right="144" w:firstLine="709"/>
        <w:rPr>
          <w:sz w:val="24"/>
          <w:szCs w:val="24"/>
        </w:rPr>
      </w:pPr>
    </w:p>
    <w:p w14:paraId="716F82A0" w14:textId="77777777" w:rsidR="00FC3317" w:rsidRPr="00FC3317" w:rsidRDefault="00FC3317" w:rsidP="00A25E61">
      <w:pPr>
        <w:pStyle w:val="5"/>
        <w:spacing w:line="242" w:lineRule="auto"/>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lastRenderedPageBreak/>
        <w:t>Вариант</w:t>
      </w:r>
      <w:r w:rsidRPr="00FC3317">
        <w:rPr>
          <w:rFonts w:ascii="Times New Roman" w:hAnsi="Times New Roman" w:cs="Times New Roman"/>
          <w:spacing w:val="-17"/>
          <w:sz w:val="24"/>
          <w:szCs w:val="24"/>
        </w:rPr>
        <w:t xml:space="preserve"> </w:t>
      </w:r>
      <w:r w:rsidRPr="00FC3317">
        <w:rPr>
          <w:rFonts w:ascii="Times New Roman" w:hAnsi="Times New Roman" w:cs="Times New Roman"/>
          <w:sz w:val="24"/>
          <w:szCs w:val="24"/>
        </w:rPr>
        <w:t>4 Блок I</w:t>
      </w:r>
    </w:p>
    <w:p w14:paraId="5DF31DEC" w14:textId="77777777" w:rsidR="00FC3317" w:rsidRPr="00FC3317" w:rsidRDefault="00FC3317" w:rsidP="009817E5">
      <w:pPr>
        <w:pStyle w:val="a5"/>
        <w:numPr>
          <w:ilvl w:val="0"/>
          <w:numId w:val="172"/>
        </w:numPr>
        <w:spacing w:line="267" w:lineRule="exact"/>
        <w:ind w:left="142" w:right="144" w:firstLine="709"/>
        <w:jc w:val="both"/>
        <w:rPr>
          <w:b/>
          <w:sz w:val="24"/>
          <w:szCs w:val="24"/>
        </w:rPr>
      </w:pPr>
      <w:r w:rsidRPr="00FC3317">
        <w:rPr>
          <w:b/>
          <w:sz w:val="24"/>
          <w:szCs w:val="24"/>
        </w:rPr>
        <w:t>Эскиз</w:t>
      </w:r>
      <w:r w:rsidRPr="00FC3317">
        <w:rPr>
          <w:b/>
          <w:spacing w:val="-4"/>
          <w:sz w:val="24"/>
          <w:szCs w:val="24"/>
        </w:rPr>
        <w:t xml:space="preserve"> </w:t>
      </w:r>
      <w:r w:rsidRPr="00FC3317">
        <w:rPr>
          <w:b/>
          <w:sz w:val="24"/>
          <w:szCs w:val="24"/>
        </w:rPr>
        <w:t>—</w:t>
      </w:r>
      <w:r w:rsidRPr="00FC3317">
        <w:rPr>
          <w:b/>
          <w:spacing w:val="-1"/>
          <w:sz w:val="24"/>
          <w:szCs w:val="24"/>
        </w:rPr>
        <w:t xml:space="preserve"> </w:t>
      </w:r>
      <w:r w:rsidRPr="00FC3317">
        <w:rPr>
          <w:b/>
          <w:spacing w:val="-10"/>
          <w:sz w:val="24"/>
          <w:szCs w:val="24"/>
        </w:rPr>
        <w:t>…</w:t>
      </w:r>
    </w:p>
    <w:p w14:paraId="52CFD2DB" w14:textId="77777777" w:rsidR="00FC3317" w:rsidRPr="00FC3317" w:rsidRDefault="00FC3317" w:rsidP="00A25E61">
      <w:pPr>
        <w:pStyle w:val="a3"/>
        <w:spacing w:line="275" w:lineRule="exact"/>
        <w:ind w:left="142" w:right="144" w:firstLine="709"/>
        <w:rPr>
          <w:sz w:val="24"/>
          <w:szCs w:val="24"/>
        </w:rPr>
      </w:pPr>
      <w:r w:rsidRPr="00FC3317">
        <w:rPr>
          <w:sz w:val="24"/>
          <w:szCs w:val="24"/>
        </w:rPr>
        <w:t>а)</w:t>
      </w:r>
      <w:r w:rsidRPr="00FC3317">
        <w:rPr>
          <w:spacing w:val="-8"/>
          <w:sz w:val="24"/>
          <w:szCs w:val="24"/>
        </w:rPr>
        <w:t xml:space="preserve"> </w:t>
      </w:r>
      <w:r w:rsidRPr="00FC3317">
        <w:rPr>
          <w:sz w:val="24"/>
          <w:szCs w:val="24"/>
        </w:rPr>
        <w:t>рисунок</w:t>
      </w:r>
      <w:r w:rsidRPr="00FC3317">
        <w:rPr>
          <w:spacing w:val="-1"/>
          <w:sz w:val="24"/>
          <w:szCs w:val="24"/>
        </w:rPr>
        <w:t xml:space="preserve"> </w:t>
      </w:r>
      <w:r w:rsidRPr="00FC3317">
        <w:rPr>
          <w:spacing w:val="-2"/>
          <w:sz w:val="24"/>
          <w:szCs w:val="24"/>
        </w:rPr>
        <w:t>художника;</w:t>
      </w:r>
    </w:p>
    <w:p w14:paraId="09D8F986" w14:textId="77777777" w:rsidR="00FC3317" w:rsidRPr="00FC3317" w:rsidRDefault="00FC3317" w:rsidP="00A25E61">
      <w:pPr>
        <w:pStyle w:val="a3"/>
        <w:spacing w:before="2"/>
        <w:ind w:left="142" w:right="144" w:firstLine="709"/>
        <w:rPr>
          <w:sz w:val="24"/>
          <w:szCs w:val="24"/>
        </w:rPr>
      </w:pPr>
      <w:r w:rsidRPr="00FC3317">
        <w:rPr>
          <w:sz w:val="24"/>
          <w:szCs w:val="24"/>
        </w:rPr>
        <w:t>б)</w:t>
      </w:r>
      <w:r w:rsidRPr="00FC3317">
        <w:rPr>
          <w:spacing w:val="-14"/>
          <w:sz w:val="24"/>
          <w:szCs w:val="24"/>
        </w:rPr>
        <w:t xml:space="preserve"> </w:t>
      </w:r>
      <w:r w:rsidRPr="00FC3317">
        <w:rPr>
          <w:sz w:val="24"/>
          <w:szCs w:val="24"/>
        </w:rPr>
        <w:t>художественное</w:t>
      </w:r>
      <w:r w:rsidRPr="00FC3317">
        <w:rPr>
          <w:spacing w:val="-14"/>
          <w:sz w:val="24"/>
          <w:szCs w:val="24"/>
        </w:rPr>
        <w:t xml:space="preserve"> </w:t>
      </w:r>
      <w:r w:rsidRPr="00FC3317">
        <w:rPr>
          <w:sz w:val="24"/>
          <w:szCs w:val="24"/>
        </w:rPr>
        <w:t>воплощение</w:t>
      </w:r>
      <w:r w:rsidRPr="00FC3317">
        <w:rPr>
          <w:spacing w:val="-14"/>
          <w:sz w:val="24"/>
          <w:szCs w:val="24"/>
        </w:rPr>
        <w:t xml:space="preserve"> </w:t>
      </w:r>
      <w:r w:rsidRPr="00FC3317">
        <w:rPr>
          <w:sz w:val="24"/>
          <w:szCs w:val="24"/>
        </w:rPr>
        <w:t>замыслов</w:t>
      </w:r>
      <w:r w:rsidRPr="00FC3317">
        <w:rPr>
          <w:spacing w:val="-13"/>
          <w:sz w:val="24"/>
          <w:szCs w:val="24"/>
        </w:rPr>
        <w:t xml:space="preserve"> </w:t>
      </w:r>
      <w:r w:rsidRPr="00FC3317">
        <w:rPr>
          <w:sz w:val="24"/>
          <w:szCs w:val="24"/>
        </w:rPr>
        <w:t>дизайнера</w:t>
      </w:r>
      <w:r w:rsidRPr="00FC3317">
        <w:rPr>
          <w:spacing w:val="-14"/>
          <w:sz w:val="24"/>
          <w:szCs w:val="24"/>
        </w:rPr>
        <w:t xml:space="preserve"> </w:t>
      </w:r>
      <w:r w:rsidRPr="00FC3317">
        <w:rPr>
          <w:sz w:val="24"/>
          <w:szCs w:val="24"/>
        </w:rPr>
        <w:t>рекламы; в) зарисовка будущего изделия;</w:t>
      </w:r>
    </w:p>
    <w:p w14:paraId="63E9349D" w14:textId="77777777" w:rsidR="00FC3317" w:rsidRPr="00FC3317" w:rsidRDefault="00FC3317" w:rsidP="00A25E61">
      <w:pPr>
        <w:pStyle w:val="a3"/>
        <w:spacing w:before="1"/>
        <w:ind w:left="142" w:right="144" w:firstLine="709"/>
        <w:rPr>
          <w:sz w:val="24"/>
          <w:szCs w:val="24"/>
        </w:rPr>
      </w:pPr>
      <w:r w:rsidRPr="00FC3317">
        <w:rPr>
          <w:sz w:val="24"/>
          <w:szCs w:val="24"/>
        </w:rPr>
        <w:t>г)</w:t>
      </w:r>
      <w:r w:rsidRPr="00FC3317">
        <w:rPr>
          <w:spacing w:val="-6"/>
          <w:sz w:val="24"/>
          <w:szCs w:val="24"/>
        </w:rPr>
        <w:t xml:space="preserve"> </w:t>
      </w:r>
      <w:r w:rsidRPr="00FC3317">
        <w:rPr>
          <w:sz w:val="24"/>
          <w:szCs w:val="24"/>
        </w:rPr>
        <w:t>воплощение</w:t>
      </w:r>
      <w:r w:rsidRPr="00FC3317">
        <w:rPr>
          <w:spacing w:val="-5"/>
          <w:sz w:val="24"/>
          <w:szCs w:val="24"/>
        </w:rPr>
        <w:t xml:space="preserve"> </w:t>
      </w:r>
      <w:r w:rsidRPr="00FC3317">
        <w:rPr>
          <w:sz w:val="24"/>
          <w:szCs w:val="24"/>
        </w:rPr>
        <w:t>рисунка</w:t>
      </w:r>
      <w:r w:rsidRPr="00FC3317">
        <w:rPr>
          <w:spacing w:val="-2"/>
          <w:sz w:val="24"/>
          <w:szCs w:val="24"/>
        </w:rPr>
        <w:t xml:space="preserve"> </w:t>
      </w:r>
      <w:r w:rsidRPr="00FC3317">
        <w:rPr>
          <w:sz w:val="24"/>
          <w:szCs w:val="24"/>
        </w:rPr>
        <w:t>в</w:t>
      </w:r>
      <w:r w:rsidRPr="00FC3317">
        <w:rPr>
          <w:spacing w:val="-4"/>
          <w:sz w:val="24"/>
          <w:szCs w:val="24"/>
        </w:rPr>
        <w:t xml:space="preserve"> </w:t>
      </w:r>
      <w:r w:rsidRPr="00FC3317">
        <w:rPr>
          <w:sz w:val="24"/>
          <w:szCs w:val="24"/>
        </w:rPr>
        <w:t>готовое</w:t>
      </w:r>
      <w:r w:rsidRPr="00FC3317">
        <w:rPr>
          <w:spacing w:val="-5"/>
          <w:sz w:val="24"/>
          <w:szCs w:val="24"/>
        </w:rPr>
        <w:t xml:space="preserve"> </w:t>
      </w:r>
      <w:r w:rsidRPr="00FC3317">
        <w:rPr>
          <w:spacing w:val="-2"/>
          <w:sz w:val="24"/>
          <w:szCs w:val="24"/>
        </w:rPr>
        <w:t>изделие.</w:t>
      </w:r>
    </w:p>
    <w:p w14:paraId="049447F3" w14:textId="77777777" w:rsidR="00FC3317" w:rsidRPr="00FC3317" w:rsidRDefault="00FC3317" w:rsidP="00A25E61">
      <w:pPr>
        <w:pStyle w:val="a3"/>
        <w:spacing w:before="4"/>
        <w:ind w:left="142" w:right="144" w:firstLine="709"/>
        <w:rPr>
          <w:sz w:val="24"/>
          <w:szCs w:val="24"/>
        </w:rPr>
      </w:pPr>
    </w:p>
    <w:p w14:paraId="4798F1BF" w14:textId="77777777" w:rsidR="00FC3317" w:rsidRPr="00FC3317" w:rsidRDefault="00FC3317" w:rsidP="009817E5">
      <w:pPr>
        <w:pStyle w:val="5"/>
        <w:keepNext w:val="0"/>
        <w:keepLines w:val="0"/>
        <w:numPr>
          <w:ilvl w:val="0"/>
          <w:numId w:val="172"/>
        </w:numPr>
        <w:spacing w:before="0"/>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Реклама</w:t>
      </w:r>
      <w:r w:rsidRPr="00FC3317">
        <w:rPr>
          <w:rFonts w:ascii="Times New Roman" w:hAnsi="Times New Roman" w:cs="Times New Roman"/>
          <w:spacing w:val="-6"/>
          <w:sz w:val="24"/>
          <w:szCs w:val="24"/>
        </w:rPr>
        <w:t xml:space="preserve"> </w:t>
      </w:r>
      <w:r w:rsidRPr="00FC3317">
        <w:rPr>
          <w:rFonts w:ascii="Times New Roman" w:hAnsi="Times New Roman" w:cs="Times New Roman"/>
          <w:sz w:val="24"/>
          <w:szCs w:val="24"/>
        </w:rPr>
        <w:t>потребностей</w:t>
      </w:r>
      <w:r w:rsidRPr="00FC3317">
        <w:rPr>
          <w:rFonts w:ascii="Times New Roman" w:hAnsi="Times New Roman" w:cs="Times New Roman"/>
          <w:spacing w:val="-6"/>
          <w:sz w:val="24"/>
          <w:szCs w:val="24"/>
        </w:rPr>
        <w:t xml:space="preserve"> </w:t>
      </w:r>
      <w:r w:rsidRPr="00FC3317">
        <w:rPr>
          <w:rFonts w:ascii="Times New Roman" w:hAnsi="Times New Roman" w:cs="Times New Roman"/>
          <w:sz w:val="24"/>
          <w:szCs w:val="24"/>
        </w:rPr>
        <w:t>–</w:t>
      </w:r>
      <w:r w:rsidRPr="00FC3317">
        <w:rPr>
          <w:rFonts w:ascii="Times New Roman" w:hAnsi="Times New Roman" w:cs="Times New Roman"/>
          <w:spacing w:val="-6"/>
          <w:sz w:val="24"/>
          <w:szCs w:val="24"/>
        </w:rPr>
        <w:t xml:space="preserve"> </w:t>
      </w:r>
      <w:r w:rsidRPr="00FC3317">
        <w:rPr>
          <w:rFonts w:ascii="Times New Roman" w:hAnsi="Times New Roman" w:cs="Times New Roman"/>
          <w:spacing w:val="-4"/>
          <w:sz w:val="24"/>
          <w:szCs w:val="24"/>
        </w:rPr>
        <w:t>это…</w:t>
      </w:r>
    </w:p>
    <w:p w14:paraId="517EF644" w14:textId="77777777" w:rsidR="00FC3317" w:rsidRPr="00FC3317" w:rsidRDefault="00FC3317" w:rsidP="00A25E61">
      <w:pPr>
        <w:pStyle w:val="a3"/>
        <w:spacing w:before="62" w:line="242" w:lineRule="auto"/>
        <w:ind w:left="142" w:right="144" w:firstLine="709"/>
        <w:rPr>
          <w:sz w:val="24"/>
          <w:szCs w:val="24"/>
        </w:rPr>
      </w:pPr>
      <w:r w:rsidRPr="00FC3317">
        <w:rPr>
          <w:sz w:val="24"/>
          <w:szCs w:val="24"/>
        </w:rPr>
        <w:t>а)</w:t>
      </w:r>
      <w:r w:rsidRPr="00FC3317">
        <w:rPr>
          <w:spacing w:val="-3"/>
          <w:sz w:val="24"/>
          <w:szCs w:val="24"/>
        </w:rPr>
        <w:t xml:space="preserve"> </w:t>
      </w:r>
      <w:r w:rsidRPr="00FC3317">
        <w:rPr>
          <w:sz w:val="24"/>
          <w:szCs w:val="24"/>
        </w:rPr>
        <w:t>информирование</w:t>
      </w:r>
      <w:r w:rsidRPr="00FC3317">
        <w:rPr>
          <w:spacing w:val="-3"/>
          <w:sz w:val="24"/>
          <w:szCs w:val="24"/>
        </w:rPr>
        <w:t xml:space="preserve"> </w:t>
      </w:r>
      <w:r w:rsidRPr="00FC3317">
        <w:rPr>
          <w:sz w:val="24"/>
          <w:szCs w:val="24"/>
        </w:rPr>
        <w:t>деловых</w:t>
      </w:r>
      <w:r w:rsidRPr="00FC3317">
        <w:rPr>
          <w:spacing w:val="-2"/>
          <w:sz w:val="24"/>
          <w:szCs w:val="24"/>
        </w:rPr>
        <w:t xml:space="preserve"> </w:t>
      </w:r>
      <w:r w:rsidRPr="00FC3317">
        <w:rPr>
          <w:sz w:val="24"/>
          <w:szCs w:val="24"/>
        </w:rPr>
        <w:t>партнеров</w:t>
      </w:r>
      <w:r w:rsidRPr="00FC3317">
        <w:rPr>
          <w:spacing w:val="-3"/>
          <w:sz w:val="24"/>
          <w:szCs w:val="24"/>
        </w:rPr>
        <w:t xml:space="preserve"> </w:t>
      </w:r>
      <w:r w:rsidRPr="00FC3317">
        <w:rPr>
          <w:sz w:val="24"/>
          <w:szCs w:val="24"/>
        </w:rPr>
        <w:t>о</w:t>
      </w:r>
      <w:r w:rsidRPr="00FC3317">
        <w:rPr>
          <w:spacing w:val="-2"/>
          <w:sz w:val="24"/>
          <w:szCs w:val="24"/>
        </w:rPr>
        <w:t xml:space="preserve"> </w:t>
      </w:r>
      <w:r w:rsidRPr="00FC3317">
        <w:rPr>
          <w:sz w:val="24"/>
          <w:szCs w:val="24"/>
        </w:rPr>
        <w:t>существовании</w:t>
      </w:r>
      <w:r w:rsidRPr="00FC3317">
        <w:rPr>
          <w:spacing w:val="-2"/>
          <w:sz w:val="24"/>
          <w:szCs w:val="24"/>
        </w:rPr>
        <w:t xml:space="preserve"> </w:t>
      </w:r>
      <w:r w:rsidRPr="00FC3317">
        <w:rPr>
          <w:sz w:val="24"/>
          <w:szCs w:val="24"/>
        </w:rPr>
        <w:t>фирмы</w:t>
      </w:r>
      <w:r w:rsidRPr="00FC3317">
        <w:rPr>
          <w:spacing w:val="-2"/>
          <w:sz w:val="24"/>
          <w:szCs w:val="24"/>
        </w:rPr>
        <w:t xml:space="preserve"> </w:t>
      </w:r>
      <w:r w:rsidRPr="00FC3317">
        <w:rPr>
          <w:sz w:val="24"/>
          <w:szCs w:val="24"/>
        </w:rPr>
        <w:t>и</w:t>
      </w:r>
      <w:r w:rsidRPr="00FC3317">
        <w:rPr>
          <w:spacing w:val="-2"/>
          <w:sz w:val="24"/>
          <w:szCs w:val="24"/>
        </w:rPr>
        <w:t xml:space="preserve"> </w:t>
      </w:r>
      <w:r w:rsidRPr="00FC3317">
        <w:rPr>
          <w:sz w:val="24"/>
          <w:szCs w:val="24"/>
        </w:rPr>
        <w:t>ее</w:t>
      </w:r>
      <w:r w:rsidRPr="00FC3317">
        <w:rPr>
          <w:spacing w:val="-3"/>
          <w:sz w:val="24"/>
          <w:szCs w:val="24"/>
        </w:rPr>
        <w:t xml:space="preserve"> </w:t>
      </w:r>
      <w:r w:rsidRPr="00FC3317">
        <w:rPr>
          <w:sz w:val="24"/>
          <w:szCs w:val="24"/>
        </w:rPr>
        <w:t>потребностях</w:t>
      </w:r>
      <w:r w:rsidRPr="00FC3317">
        <w:rPr>
          <w:spacing w:val="-2"/>
          <w:sz w:val="24"/>
          <w:szCs w:val="24"/>
        </w:rPr>
        <w:t xml:space="preserve"> </w:t>
      </w:r>
      <w:r w:rsidRPr="00FC3317">
        <w:rPr>
          <w:sz w:val="24"/>
          <w:szCs w:val="24"/>
        </w:rPr>
        <w:t>в</w:t>
      </w:r>
      <w:r w:rsidRPr="00FC3317">
        <w:rPr>
          <w:spacing w:val="-3"/>
          <w:sz w:val="24"/>
          <w:szCs w:val="24"/>
        </w:rPr>
        <w:t xml:space="preserve"> </w:t>
      </w:r>
      <w:r w:rsidRPr="00FC3317">
        <w:rPr>
          <w:sz w:val="24"/>
          <w:szCs w:val="24"/>
        </w:rPr>
        <w:t>чем-</w:t>
      </w:r>
      <w:r w:rsidRPr="00FC3317">
        <w:rPr>
          <w:spacing w:val="-2"/>
          <w:sz w:val="24"/>
          <w:szCs w:val="24"/>
        </w:rPr>
        <w:t>либо;</w:t>
      </w:r>
    </w:p>
    <w:p w14:paraId="0EBA6C4B" w14:textId="77777777" w:rsidR="00FC3317" w:rsidRPr="00FC3317" w:rsidRDefault="00FC3317" w:rsidP="00A25E61">
      <w:pPr>
        <w:pStyle w:val="a3"/>
        <w:spacing w:line="273" w:lineRule="exact"/>
        <w:ind w:left="142" w:right="144" w:firstLine="709"/>
        <w:rPr>
          <w:sz w:val="24"/>
          <w:szCs w:val="24"/>
        </w:rPr>
      </w:pPr>
      <w:r w:rsidRPr="00FC3317">
        <w:rPr>
          <w:sz w:val="24"/>
          <w:szCs w:val="24"/>
        </w:rPr>
        <w:t>б)</w:t>
      </w:r>
      <w:r w:rsidRPr="00FC3317">
        <w:rPr>
          <w:spacing w:val="-7"/>
          <w:sz w:val="24"/>
          <w:szCs w:val="24"/>
        </w:rPr>
        <w:t xml:space="preserve"> </w:t>
      </w:r>
      <w:r w:rsidRPr="00FC3317">
        <w:rPr>
          <w:sz w:val="24"/>
          <w:szCs w:val="24"/>
        </w:rPr>
        <w:t>информирование</w:t>
      </w:r>
      <w:r w:rsidRPr="00FC3317">
        <w:rPr>
          <w:spacing w:val="-5"/>
          <w:sz w:val="24"/>
          <w:szCs w:val="24"/>
        </w:rPr>
        <w:t xml:space="preserve"> </w:t>
      </w:r>
      <w:r w:rsidRPr="00FC3317">
        <w:rPr>
          <w:sz w:val="24"/>
          <w:szCs w:val="24"/>
        </w:rPr>
        <w:t>потребителей</w:t>
      </w:r>
      <w:r w:rsidRPr="00FC3317">
        <w:rPr>
          <w:spacing w:val="-2"/>
          <w:sz w:val="24"/>
          <w:szCs w:val="24"/>
        </w:rPr>
        <w:t xml:space="preserve"> </w:t>
      </w:r>
      <w:r w:rsidRPr="00FC3317">
        <w:rPr>
          <w:sz w:val="24"/>
          <w:szCs w:val="24"/>
        </w:rPr>
        <w:t>о</w:t>
      </w:r>
      <w:r w:rsidRPr="00FC3317">
        <w:rPr>
          <w:spacing w:val="-3"/>
          <w:sz w:val="24"/>
          <w:szCs w:val="24"/>
        </w:rPr>
        <w:t xml:space="preserve"> </w:t>
      </w:r>
      <w:r w:rsidRPr="00FC3317">
        <w:rPr>
          <w:spacing w:val="-2"/>
          <w:sz w:val="24"/>
          <w:szCs w:val="24"/>
        </w:rPr>
        <w:t>товаре;</w:t>
      </w:r>
    </w:p>
    <w:p w14:paraId="20D927B4"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10"/>
          <w:sz w:val="24"/>
          <w:szCs w:val="24"/>
        </w:rPr>
        <w:t xml:space="preserve"> </w:t>
      </w:r>
      <w:r w:rsidRPr="00FC3317">
        <w:rPr>
          <w:sz w:val="24"/>
          <w:szCs w:val="24"/>
        </w:rPr>
        <w:t>реклама</w:t>
      </w:r>
      <w:r w:rsidRPr="00FC3317">
        <w:rPr>
          <w:spacing w:val="-3"/>
          <w:sz w:val="24"/>
          <w:szCs w:val="24"/>
        </w:rPr>
        <w:t xml:space="preserve"> </w:t>
      </w:r>
      <w:r w:rsidRPr="00FC3317">
        <w:rPr>
          <w:sz w:val="24"/>
          <w:szCs w:val="24"/>
        </w:rPr>
        <w:t>товара</w:t>
      </w:r>
      <w:r w:rsidRPr="00FC3317">
        <w:rPr>
          <w:spacing w:val="-5"/>
          <w:sz w:val="24"/>
          <w:szCs w:val="24"/>
        </w:rPr>
        <w:t xml:space="preserve"> </w:t>
      </w:r>
      <w:r w:rsidRPr="00FC3317">
        <w:rPr>
          <w:sz w:val="24"/>
          <w:szCs w:val="24"/>
        </w:rPr>
        <w:t>для</w:t>
      </w:r>
      <w:r w:rsidRPr="00FC3317">
        <w:rPr>
          <w:spacing w:val="-2"/>
          <w:sz w:val="24"/>
          <w:szCs w:val="24"/>
        </w:rPr>
        <w:t xml:space="preserve"> </w:t>
      </w:r>
      <w:r w:rsidRPr="00FC3317">
        <w:rPr>
          <w:sz w:val="24"/>
          <w:szCs w:val="24"/>
        </w:rPr>
        <w:t>определенной</w:t>
      </w:r>
      <w:r w:rsidRPr="00FC3317">
        <w:rPr>
          <w:spacing w:val="-2"/>
          <w:sz w:val="24"/>
          <w:szCs w:val="24"/>
        </w:rPr>
        <w:t xml:space="preserve"> </w:t>
      </w:r>
      <w:r w:rsidRPr="00FC3317">
        <w:rPr>
          <w:sz w:val="24"/>
          <w:szCs w:val="24"/>
        </w:rPr>
        <w:t>группы</w:t>
      </w:r>
      <w:r w:rsidRPr="00FC3317">
        <w:rPr>
          <w:spacing w:val="-3"/>
          <w:sz w:val="24"/>
          <w:szCs w:val="24"/>
        </w:rPr>
        <w:t xml:space="preserve"> </w:t>
      </w:r>
      <w:r w:rsidRPr="00FC3317">
        <w:rPr>
          <w:spacing w:val="-2"/>
          <w:sz w:val="24"/>
          <w:szCs w:val="24"/>
        </w:rPr>
        <w:t>потребителей;</w:t>
      </w:r>
    </w:p>
    <w:p w14:paraId="45D4EF8B"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9"/>
          <w:sz w:val="24"/>
          <w:szCs w:val="24"/>
        </w:rPr>
        <w:t xml:space="preserve"> </w:t>
      </w:r>
      <w:r w:rsidRPr="00FC3317">
        <w:rPr>
          <w:sz w:val="24"/>
          <w:szCs w:val="24"/>
        </w:rPr>
        <w:t>выявление</w:t>
      </w:r>
      <w:r w:rsidRPr="00FC3317">
        <w:rPr>
          <w:spacing w:val="-6"/>
          <w:sz w:val="24"/>
          <w:szCs w:val="24"/>
        </w:rPr>
        <w:t xml:space="preserve"> </w:t>
      </w:r>
      <w:r w:rsidRPr="00FC3317">
        <w:rPr>
          <w:sz w:val="24"/>
          <w:szCs w:val="24"/>
        </w:rPr>
        <w:t>среди</w:t>
      </w:r>
      <w:r w:rsidRPr="00FC3317">
        <w:rPr>
          <w:spacing w:val="-1"/>
          <w:sz w:val="24"/>
          <w:szCs w:val="24"/>
        </w:rPr>
        <w:t xml:space="preserve"> </w:t>
      </w:r>
      <w:r w:rsidRPr="00FC3317">
        <w:rPr>
          <w:sz w:val="24"/>
          <w:szCs w:val="24"/>
        </w:rPr>
        <w:t>потребителей</w:t>
      </w:r>
      <w:r w:rsidRPr="00FC3317">
        <w:rPr>
          <w:spacing w:val="-2"/>
          <w:sz w:val="24"/>
          <w:szCs w:val="24"/>
        </w:rPr>
        <w:t xml:space="preserve"> </w:t>
      </w:r>
      <w:r w:rsidRPr="00FC3317">
        <w:rPr>
          <w:sz w:val="24"/>
          <w:szCs w:val="24"/>
        </w:rPr>
        <w:t>потребности</w:t>
      </w:r>
      <w:r w:rsidRPr="00FC3317">
        <w:rPr>
          <w:spacing w:val="-5"/>
          <w:sz w:val="24"/>
          <w:szCs w:val="24"/>
        </w:rPr>
        <w:t xml:space="preserve"> </w:t>
      </w:r>
      <w:r w:rsidRPr="00FC3317">
        <w:rPr>
          <w:sz w:val="24"/>
          <w:szCs w:val="24"/>
        </w:rPr>
        <w:t>в</w:t>
      </w:r>
      <w:r w:rsidRPr="00FC3317">
        <w:rPr>
          <w:spacing w:val="-3"/>
          <w:sz w:val="24"/>
          <w:szCs w:val="24"/>
        </w:rPr>
        <w:t xml:space="preserve"> </w:t>
      </w:r>
      <w:r w:rsidRPr="00FC3317">
        <w:rPr>
          <w:sz w:val="24"/>
          <w:szCs w:val="24"/>
        </w:rPr>
        <w:t>данном</w:t>
      </w:r>
      <w:r w:rsidRPr="00FC3317">
        <w:rPr>
          <w:spacing w:val="-5"/>
          <w:sz w:val="24"/>
          <w:szCs w:val="24"/>
        </w:rPr>
        <w:t xml:space="preserve"> </w:t>
      </w:r>
      <w:r w:rsidRPr="00FC3317">
        <w:rPr>
          <w:spacing w:val="-2"/>
          <w:sz w:val="24"/>
          <w:szCs w:val="24"/>
        </w:rPr>
        <w:t>товаре</w:t>
      </w:r>
    </w:p>
    <w:p w14:paraId="14F68875" w14:textId="77777777" w:rsidR="00FC3317" w:rsidRPr="00FC3317" w:rsidRDefault="00FC3317" w:rsidP="00A25E61">
      <w:pPr>
        <w:pStyle w:val="a3"/>
        <w:ind w:left="142" w:right="144" w:firstLine="709"/>
        <w:rPr>
          <w:sz w:val="24"/>
          <w:szCs w:val="24"/>
        </w:rPr>
      </w:pPr>
    </w:p>
    <w:p w14:paraId="50DDA5A1" w14:textId="77777777" w:rsidR="00FC3317" w:rsidRPr="00FC3317" w:rsidRDefault="00FC3317" w:rsidP="009817E5">
      <w:pPr>
        <w:pStyle w:val="5"/>
        <w:keepNext w:val="0"/>
        <w:keepLines w:val="0"/>
        <w:numPr>
          <w:ilvl w:val="0"/>
          <w:numId w:val="172"/>
        </w:numPr>
        <w:spacing w:before="0"/>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Потребительская</w:t>
      </w:r>
      <w:r w:rsidRPr="00FC3317">
        <w:rPr>
          <w:rFonts w:ascii="Times New Roman" w:hAnsi="Times New Roman" w:cs="Times New Roman"/>
          <w:spacing w:val="-7"/>
          <w:sz w:val="24"/>
          <w:szCs w:val="24"/>
        </w:rPr>
        <w:t xml:space="preserve"> </w:t>
      </w:r>
      <w:r w:rsidRPr="00FC3317">
        <w:rPr>
          <w:rFonts w:ascii="Times New Roman" w:hAnsi="Times New Roman" w:cs="Times New Roman"/>
          <w:sz w:val="24"/>
          <w:szCs w:val="24"/>
        </w:rPr>
        <w:t>реклама</w:t>
      </w:r>
      <w:r w:rsidRPr="00FC3317">
        <w:rPr>
          <w:rFonts w:ascii="Times New Roman" w:hAnsi="Times New Roman" w:cs="Times New Roman"/>
          <w:spacing w:val="-6"/>
          <w:sz w:val="24"/>
          <w:szCs w:val="24"/>
        </w:rPr>
        <w:t xml:space="preserve"> </w:t>
      </w:r>
      <w:r w:rsidRPr="00FC3317">
        <w:rPr>
          <w:rFonts w:ascii="Times New Roman" w:hAnsi="Times New Roman" w:cs="Times New Roman"/>
          <w:sz w:val="24"/>
          <w:szCs w:val="24"/>
        </w:rPr>
        <w:t>–</w:t>
      </w:r>
      <w:r w:rsidRPr="00FC3317">
        <w:rPr>
          <w:rFonts w:ascii="Times New Roman" w:hAnsi="Times New Roman" w:cs="Times New Roman"/>
          <w:spacing w:val="-6"/>
          <w:sz w:val="24"/>
          <w:szCs w:val="24"/>
        </w:rPr>
        <w:t xml:space="preserve"> </w:t>
      </w:r>
      <w:r w:rsidRPr="00FC3317">
        <w:rPr>
          <w:rFonts w:ascii="Times New Roman" w:hAnsi="Times New Roman" w:cs="Times New Roman"/>
          <w:spacing w:val="-10"/>
          <w:sz w:val="24"/>
          <w:szCs w:val="24"/>
        </w:rPr>
        <w:t>…</w:t>
      </w:r>
    </w:p>
    <w:p w14:paraId="6227E302" w14:textId="77777777" w:rsidR="00FC3317" w:rsidRPr="00FC3317" w:rsidRDefault="00FC3317" w:rsidP="00A25E61">
      <w:pPr>
        <w:pStyle w:val="a3"/>
        <w:spacing w:before="3"/>
        <w:ind w:left="142" w:right="144" w:firstLine="709"/>
        <w:rPr>
          <w:sz w:val="24"/>
          <w:szCs w:val="24"/>
        </w:rPr>
      </w:pPr>
      <w:r w:rsidRPr="00FC3317">
        <w:rPr>
          <w:sz w:val="24"/>
          <w:szCs w:val="24"/>
        </w:rPr>
        <w:t>а)</w:t>
      </w:r>
      <w:r w:rsidRPr="00FC3317">
        <w:rPr>
          <w:spacing w:val="-11"/>
          <w:sz w:val="24"/>
          <w:szCs w:val="24"/>
        </w:rPr>
        <w:t xml:space="preserve"> </w:t>
      </w:r>
      <w:r w:rsidRPr="00FC3317">
        <w:rPr>
          <w:sz w:val="24"/>
          <w:szCs w:val="24"/>
        </w:rPr>
        <w:t>направленна</w:t>
      </w:r>
      <w:r w:rsidRPr="00FC3317">
        <w:rPr>
          <w:spacing w:val="-11"/>
          <w:sz w:val="24"/>
          <w:szCs w:val="24"/>
        </w:rPr>
        <w:t xml:space="preserve"> </w:t>
      </w:r>
      <w:r w:rsidRPr="00FC3317">
        <w:rPr>
          <w:sz w:val="24"/>
          <w:szCs w:val="24"/>
        </w:rPr>
        <w:t>на</w:t>
      </w:r>
      <w:r w:rsidRPr="00FC3317">
        <w:rPr>
          <w:spacing w:val="-11"/>
          <w:sz w:val="24"/>
          <w:szCs w:val="24"/>
        </w:rPr>
        <w:t xml:space="preserve"> </w:t>
      </w:r>
      <w:r w:rsidRPr="00FC3317">
        <w:rPr>
          <w:sz w:val="24"/>
          <w:szCs w:val="24"/>
        </w:rPr>
        <w:t>широкие</w:t>
      </w:r>
      <w:r w:rsidRPr="00FC3317">
        <w:rPr>
          <w:spacing w:val="-11"/>
          <w:sz w:val="24"/>
          <w:szCs w:val="24"/>
        </w:rPr>
        <w:t xml:space="preserve"> </w:t>
      </w:r>
      <w:r w:rsidRPr="00FC3317">
        <w:rPr>
          <w:sz w:val="24"/>
          <w:szCs w:val="24"/>
        </w:rPr>
        <w:t>круги</w:t>
      </w:r>
      <w:r w:rsidRPr="00FC3317">
        <w:rPr>
          <w:spacing w:val="-7"/>
          <w:sz w:val="24"/>
          <w:szCs w:val="24"/>
        </w:rPr>
        <w:t xml:space="preserve"> </w:t>
      </w:r>
      <w:r w:rsidRPr="00FC3317">
        <w:rPr>
          <w:sz w:val="24"/>
          <w:szCs w:val="24"/>
        </w:rPr>
        <w:t>реальных</w:t>
      </w:r>
      <w:r w:rsidRPr="00FC3317">
        <w:rPr>
          <w:spacing w:val="-5"/>
          <w:sz w:val="24"/>
          <w:szCs w:val="24"/>
        </w:rPr>
        <w:t xml:space="preserve"> </w:t>
      </w:r>
      <w:r w:rsidRPr="00FC3317">
        <w:rPr>
          <w:sz w:val="24"/>
          <w:szCs w:val="24"/>
        </w:rPr>
        <w:t>и</w:t>
      </w:r>
      <w:r w:rsidRPr="00FC3317">
        <w:rPr>
          <w:spacing w:val="-7"/>
          <w:sz w:val="24"/>
          <w:szCs w:val="24"/>
        </w:rPr>
        <w:t xml:space="preserve"> </w:t>
      </w:r>
      <w:r w:rsidRPr="00FC3317">
        <w:rPr>
          <w:sz w:val="24"/>
          <w:szCs w:val="24"/>
        </w:rPr>
        <w:t>потенциальных</w:t>
      </w:r>
      <w:r w:rsidRPr="00FC3317">
        <w:rPr>
          <w:spacing w:val="-5"/>
          <w:sz w:val="24"/>
          <w:szCs w:val="24"/>
        </w:rPr>
        <w:t xml:space="preserve"> </w:t>
      </w:r>
      <w:r w:rsidRPr="00FC3317">
        <w:rPr>
          <w:sz w:val="24"/>
          <w:szCs w:val="24"/>
        </w:rPr>
        <w:t>потребителей; б) направленна на определенную массу людей;</w:t>
      </w:r>
    </w:p>
    <w:p w14:paraId="2F3CB58B"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13"/>
          <w:sz w:val="24"/>
          <w:szCs w:val="24"/>
        </w:rPr>
        <w:t xml:space="preserve"> </w:t>
      </w:r>
      <w:r w:rsidRPr="00FC3317">
        <w:rPr>
          <w:sz w:val="24"/>
          <w:szCs w:val="24"/>
        </w:rPr>
        <w:t>направленна</w:t>
      </w:r>
      <w:r w:rsidRPr="00FC3317">
        <w:rPr>
          <w:spacing w:val="-13"/>
          <w:sz w:val="24"/>
          <w:szCs w:val="24"/>
        </w:rPr>
        <w:t xml:space="preserve"> </w:t>
      </w:r>
      <w:r w:rsidRPr="00FC3317">
        <w:rPr>
          <w:sz w:val="24"/>
          <w:szCs w:val="24"/>
        </w:rPr>
        <w:t>на</w:t>
      </w:r>
      <w:r w:rsidRPr="00FC3317">
        <w:rPr>
          <w:spacing w:val="-13"/>
          <w:sz w:val="24"/>
          <w:szCs w:val="24"/>
        </w:rPr>
        <w:t xml:space="preserve"> </w:t>
      </w:r>
      <w:r w:rsidRPr="00FC3317">
        <w:rPr>
          <w:sz w:val="24"/>
          <w:szCs w:val="24"/>
        </w:rPr>
        <w:t>привлечение</w:t>
      </w:r>
      <w:r w:rsidRPr="00FC3317">
        <w:rPr>
          <w:spacing w:val="-13"/>
          <w:sz w:val="24"/>
          <w:szCs w:val="24"/>
        </w:rPr>
        <w:t xml:space="preserve"> </w:t>
      </w:r>
      <w:r w:rsidRPr="00FC3317">
        <w:rPr>
          <w:sz w:val="24"/>
          <w:szCs w:val="24"/>
        </w:rPr>
        <w:t>потенциальных</w:t>
      </w:r>
      <w:r w:rsidRPr="00FC3317">
        <w:rPr>
          <w:spacing w:val="-9"/>
          <w:sz w:val="24"/>
          <w:szCs w:val="24"/>
        </w:rPr>
        <w:t xml:space="preserve"> </w:t>
      </w:r>
      <w:r w:rsidRPr="00FC3317">
        <w:rPr>
          <w:sz w:val="24"/>
          <w:szCs w:val="24"/>
        </w:rPr>
        <w:t>потребителей; г) направленна на определенную группу людей.</w:t>
      </w:r>
    </w:p>
    <w:p w14:paraId="470D6BF7" w14:textId="77777777" w:rsidR="00FC3317" w:rsidRPr="00FC3317" w:rsidRDefault="00FC3317" w:rsidP="009817E5">
      <w:pPr>
        <w:pStyle w:val="5"/>
        <w:keepNext w:val="0"/>
        <w:keepLines w:val="0"/>
        <w:numPr>
          <w:ilvl w:val="0"/>
          <w:numId w:val="172"/>
        </w:numPr>
        <w:spacing w:before="273" w:line="244" w:lineRule="auto"/>
        <w:ind w:left="142" w:right="144" w:firstLine="709"/>
        <w:jc w:val="both"/>
        <w:rPr>
          <w:rFonts w:ascii="Times New Roman" w:hAnsi="Times New Roman" w:cs="Times New Roman"/>
          <w:sz w:val="24"/>
          <w:szCs w:val="24"/>
        </w:rPr>
      </w:pPr>
      <w:r w:rsidRPr="00FC3317">
        <w:rPr>
          <w:rFonts w:ascii="Times New Roman" w:hAnsi="Times New Roman" w:cs="Times New Roman"/>
          <w:spacing w:val="-2"/>
          <w:sz w:val="24"/>
          <w:szCs w:val="24"/>
        </w:rPr>
        <w:t>Гармоничные</w:t>
      </w:r>
      <w:r w:rsidRPr="00FC3317">
        <w:rPr>
          <w:rFonts w:ascii="Times New Roman" w:hAnsi="Times New Roman" w:cs="Times New Roman"/>
          <w:sz w:val="24"/>
          <w:szCs w:val="24"/>
        </w:rPr>
        <w:tab/>
      </w:r>
      <w:r w:rsidRPr="00FC3317">
        <w:rPr>
          <w:rFonts w:ascii="Times New Roman" w:hAnsi="Times New Roman" w:cs="Times New Roman"/>
          <w:spacing w:val="-2"/>
          <w:sz w:val="24"/>
          <w:szCs w:val="24"/>
        </w:rPr>
        <w:t>сочетания</w:t>
      </w:r>
      <w:r w:rsidRPr="00FC3317">
        <w:rPr>
          <w:rFonts w:ascii="Times New Roman" w:hAnsi="Times New Roman" w:cs="Times New Roman"/>
          <w:sz w:val="24"/>
          <w:szCs w:val="24"/>
        </w:rPr>
        <w:tab/>
      </w:r>
      <w:r w:rsidRPr="00FC3317">
        <w:rPr>
          <w:rFonts w:ascii="Times New Roman" w:hAnsi="Times New Roman" w:cs="Times New Roman"/>
          <w:spacing w:val="-6"/>
          <w:sz w:val="24"/>
          <w:szCs w:val="24"/>
        </w:rPr>
        <w:t>из</w:t>
      </w:r>
      <w:r w:rsidRPr="00FC3317">
        <w:rPr>
          <w:rFonts w:ascii="Times New Roman" w:hAnsi="Times New Roman" w:cs="Times New Roman"/>
          <w:sz w:val="24"/>
          <w:szCs w:val="24"/>
        </w:rPr>
        <w:tab/>
      </w:r>
      <w:r w:rsidRPr="00FC3317">
        <w:rPr>
          <w:rFonts w:ascii="Times New Roman" w:hAnsi="Times New Roman" w:cs="Times New Roman"/>
          <w:spacing w:val="-6"/>
          <w:sz w:val="24"/>
          <w:szCs w:val="24"/>
        </w:rPr>
        <w:t>2,</w:t>
      </w:r>
      <w:r w:rsidRPr="00FC3317">
        <w:rPr>
          <w:rFonts w:ascii="Times New Roman" w:hAnsi="Times New Roman" w:cs="Times New Roman"/>
          <w:sz w:val="24"/>
          <w:szCs w:val="24"/>
        </w:rPr>
        <w:tab/>
      </w:r>
      <w:r w:rsidRPr="00FC3317">
        <w:rPr>
          <w:rFonts w:ascii="Times New Roman" w:hAnsi="Times New Roman" w:cs="Times New Roman"/>
          <w:spacing w:val="-10"/>
          <w:sz w:val="24"/>
          <w:szCs w:val="24"/>
        </w:rPr>
        <w:t>3</w:t>
      </w:r>
      <w:r w:rsidRPr="00FC3317">
        <w:rPr>
          <w:rFonts w:ascii="Times New Roman" w:hAnsi="Times New Roman" w:cs="Times New Roman"/>
          <w:sz w:val="24"/>
          <w:szCs w:val="24"/>
        </w:rPr>
        <w:tab/>
      </w:r>
      <w:r w:rsidRPr="00FC3317">
        <w:rPr>
          <w:rFonts w:ascii="Times New Roman" w:hAnsi="Times New Roman" w:cs="Times New Roman"/>
          <w:spacing w:val="-10"/>
          <w:sz w:val="24"/>
          <w:szCs w:val="24"/>
        </w:rPr>
        <w:t>и</w:t>
      </w:r>
      <w:r w:rsidRPr="00FC3317">
        <w:rPr>
          <w:rFonts w:ascii="Times New Roman" w:hAnsi="Times New Roman" w:cs="Times New Roman"/>
          <w:sz w:val="24"/>
          <w:szCs w:val="24"/>
        </w:rPr>
        <w:tab/>
      </w:r>
      <w:r w:rsidRPr="00FC3317">
        <w:rPr>
          <w:rFonts w:ascii="Times New Roman" w:hAnsi="Times New Roman" w:cs="Times New Roman"/>
          <w:spacing w:val="-4"/>
          <w:sz w:val="24"/>
          <w:szCs w:val="24"/>
        </w:rPr>
        <w:t>4-х</w:t>
      </w:r>
      <w:r w:rsidRPr="00FC3317">
        <w:rPr>
          <w:rFonts w:ascii="Times New Roman" w:hAnsi="Times New Roman" w:cs="Times New Roman"/>
          <w:sz w:val="24"/>
          <w:szCs w:val="24"/>
        </w:rPr>
        <w:tab/>
      </w:r>
      <w:r w:rsidRPr="00FC3317">
        <w:rPr>
          <w:rFonts w:ascii="Times New Roman" w:hAnsi="Times New Roman" w:cs="Times New Roman"/>
          <w:spacing w:val="-2"/>
          <w:sz w:val="24"/>
          <w:szCs w:val="24"/>
        </w:rPr>
        <w:t>цветов,</w:t>
      </w:r>
      <w:r w:rsidRPr="00FC3317">
        <w:rPr>
          <w:rFonts w:ascii="Times New Roman" w:hAnsi="Times New Roman" w:cs="Times New Roman"/>
          <w:sz w:val="24"/>
          <w:szCs w:val="24"/>
        </w:rPr>
        <w:tab/>
      </w:r>
      <w:r w:rsidRPr="00FC3317">
        <w:rPr>
          <w:rFonts w:ascii="Times New Roman" w:hAnsi="Times New Roman" w:cs="Times New Roman"/>
          <w:spacing w:val="-6"/>
          <w:sz w:val="24"/>
          <w:szCs w:val="24"/>
        </w:rPr>
        <w:t>по</w:t>
      </w:r>
      <w:r w:rsidRPr="00FC3317">
        <w:rPr>
          <w:rFonts w:ascii="Times New Roman" w:hAnsi="Times New Roman" w:cs="Times New Roman"/>
          <w:sz w:val="24"/>
          <w:szCs w:val="24"/>
        </w:rPr>
        <w:tab/>
      </w:r>
      <w:r w:rsidRPr="00FC3317">
        <w:rPr>
          <w:rFonts w:ascii="Times New Roman" w:hAnsi="Times New Roman" w:cs="Times New Roman"/>
          <w:spacing w:val="-2"/>
          <w:sz w:val="24"/>
          <w:szCs w:val="24"/>
        </w:rPr>
        <w:t>цветовому</w:t>
      </w:r>
      <w:r w:rsidRPr="00FC3317">
        <w:rPr>
          <w:rFonts w:ascii="Times New Roman" w:hAnsi="Times New Roman" w:cs="Times New Roman"/>
          <w:sz w:val="24"/>
          <w:szCs w:val="24"/>
        </w:rPr>
        <w:tab/>
        <w:t>кругу</w:t>
      </w:r>
      <w:r w:rsidRPr="00FC3317">
        <w:rPr>
          <w:rFonts w:ascii="Times New Roman" w:hAnsi="Times New Roman" w:cs="Times New Roman"/>
          <w:spacing w:val="-15"/>
          <w:sz w:val="24"/>
          <w:szCs w:val="24"/>
        </w:rPr>
        <w:t xml:space="preserve"> </w:t>
      </w:r>
      <w:r w:rsidRPr="00FC3317">
        <w:rPr>
          <w:rFonts w:ascii="Times New Roman" w:hAnsi="Times New Roman" w:cs="Times New Roman"/>
          <w:sz w:val="24"/>
          <w:szCs w:val="24"/>
        </w:rPr>
        <w:t xml:space="preserve">Гете, </w:t>
      </w:r>
      <w:r w:rsidRPr="00FC3317">
        <w:rPr>
          <w:rFonts w:ascii="Times New Roman" w:hAnsi="Times New Roman" w:cs="Times New Roman"/>
          <w:spacing w:val="-2"/>
          <w:sz w:val="24"/>
          <w:szCs w:val="24"/>
        </w:rPr>
        <w:t>определятся…</w:t>
      </w:r>
    </w:p>
    <w:p w14:paraId="68F3ADBB" w14:textId="77777777" w:rsidR="00FC3317" w:rsidRPr="00FC3317" w:rsidRDefault="00FC3317" w:rsidP="00A25E61">
      <w:pPr>
        <w:pStyle w:val="a3"/>
        <w:spacing w:line="263" w:lineRule="exact"/>
        <w:ind w:left="142" w:right="144" w:firstLine="709"/>
        <w:rPr>
          <w:sz w:val="24"/>
          <w:szCs w:val="24"/>
        </w:rPr>
      </w:pPr>
      <w:r w:rsidRPr="00FC3317">
        <w:rPr>
          <w:sz w:val="24"/>
          <w:szCs w:val="24"/>
        </w:rPr>
        <w:t>а)</w:t>
      </w:r>
      <w:r w:rsidRPr="00FC3317">
        <w:rPr>
          <w:spacing w:val="-5"/>
          <w:sz w:val="24"/>
          <w:szCs w:val="24"/>
        </w:rPr>
        <w:t xml:space="preserve"> </w:t>
      </w:r>
      <w:r w:rsidRPr="00FC3317">
        <w:rPr>
          <w:sz w:val="24"/>
          <w:szCs w:val="24"/>
        </w:rPr>
        <w:t>под углом</w:t>
      </w:r>
      <w:r w:rsidRPr="00FC3317">
        <w:rPr>
          <w:spacing w:val="-4"/>
          <w:sz w:val="24"/>
          <w:szCs w:val="24"/>
        </w:rPr>
        <w:t xml:space="preserve"> </w:t>
      </w:r>
      <w:r w:rsidRPr="00FC3317">
        <w:rPr>
          <w:sz w:val="24"/>
          <w:szCs w:val="24"/>
        </w:rPr>
        <w:t xml:space="preserve">90 </w:t>
      </w:r>
      <w:r w:rsidRPr="00FC3317">
        <w:rPr>
          <w:spacing w:val="-2"/>
          <w:sz w:val="24"/>
          <w:szCs w:val="24"/>
        </w:rPr>
        <w:t>градусов;</w:t>
      </w:r>
    </w:p>
    <w:p w14:paraId="675CD851" w14:textId="77777777" w:rsidR="00FC3317" w:rsidRPr="00FC3317" w:rsidRDefault="00FC3317" w:rsidP="00A25E61">
      <w:pPr>
        <w:pStyle w:val="a3"/>
        <w:spacing w:before="1"/>
        <w:ind w:left="142" w:right="144" w:firstLine="709"/>
        <w:rPr>
          <w:sz w:val="24"/>
          <w:szCs w:val="24"/>
        </w:rPr>
      </w:pPr>
      <w:r w:rsidRPr="00FC3317">
        <w:rPr>
          <w:sz w:val="24"/>
          <w:szCs w:val="24"/>
        </w:rPr>
        <w:t>б)</w:t>
      </w:r>
      <w:r w:rsidRPr="00FC3317">
        <w:rPr>
          <w:spacing w:val="-15"/>
          <w:sz w:val="24"/>
          <w:szCs w:val="24"/>
        </w:rPr>
        <w:t xml:space="preserve"> </w:t>
      </w:r>
      <w:r w:rsidRPr="00FC3317">
        <w:rPr>
          <w:sz w:val="24"/>
          <w:szCs w:val="24"/>
        </w:rPr>
        <w:t>по</w:t>
      </w:r>
      <w:r w:rsidRPr="00FC3317">
        <w:rPr>
          <w:spacing w:val="-15"/>
          <w:sz w:val="24"/>
          <w:szCs w:val="24"/>
        </w:rPr>
        <w:t xml:space="preserve"> </w:t>
      </w:r>
      <w:r w:rsidRPr="00FC3317">
        <w:rPr>
          <w:sz w:val="24"/>
          <w:szCs w:val="24"/>
        </w:rPr>
        <w:t>равнобедренному</w:t>
      </w:r>
      <w:r w:rsidRPr="00FC3317">
        <w:rPr>
          <w:spacing w:val="-15"/>
          <w:sz w:val="24"/>
          <w:szCs w:val="24"/>
        </w:rPr>
        <w:t xml:space="preserve"> </w:t>
      </w:r>
      <w:r w:rsidRPr="00FC3317">
        <w:rPr>
          <w:sz w:val="24"/>
          <w:szCs w:val="24"/>
        </w:rPr>
        <w:t>треугольнику; в) по прямой;</w:t>
      </w:r>
    </w:p>
    <w:p w14:paraId="6FE37F27"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5"/>
          <w:sz w:val="24"/>
          <w:szCs w:val="24"/>
        </w:rPr>
        <w:t xml:space="preserve"> </w:t>
      </w:r>
      <w:r w:rsidRPr="00FC3317">
        <w:rPr>
          <w:sz w:val="24"/>
          <w:szCs w:val="24"/>
        </w:rPr>
        <w:t>под острым</w:t>
      </w:r>
      <w:r w:rsidRPr="00FC3317">
        <w:rPr>
          <w:spacing w:val="-1"/>
          <w:sz w:val="24"/>
          <w:szCs w:val="24"/>
        </w:rPr>
        <w:t xml:space="preserve"> </w:t>
      </w:r>
      <w:r w:rsidRPr="00FC3317">
        <w:rPr>
          <w:spacing w:val="-2"/>
          <w:sz w:val="24"/>
          <w:szCs w:val="24"/>
        </w:rPr>
        <w:t>углом.</w:t>
      </w:r>
    </w:p>
    <w:p w14:paraId="0591F24F" w14:textId="77777777" w:rsidR="00FC3317" w:rsidRPr="00FC3317" w:rsidRDefault="00FC3317" w:rsidP="00A25E61">
      <w:pPr>
        <w:pStyle w:val="a3"/>
        <w:spacing w:before="2"/>
        <w:ind w:left="142" w:right="144" w:firstLine="709"/>
        <w:rPr>
          <w:sz w:val="24"/>
          <w:szCs w:val="24"/>
        </w:rPr>
      </w:pPr>
    </w:p>
    <w:p w14:paraId="4B096CFB" w14:textId="77777777" w:rsidR="00FC3317" w:rsidRPr="00FC3317" w:rsidRDefault="00FC3317" w:rsidP="009817E5">
      <w:pPr>
        <w:pStyle w:val="5"/>
        <w:keepNext w:val="0"/>
        <w:keepLines w:val="0"/>
        <w:numPr>
          <w:ilvl w:val="0"/>
          <w:numId w:val="172"/>
        </w:numPr>
        <w:spacing w:before="0"/>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Телефонный</w:t>
      </w:r>
      <w:r w:rsidRPr="00FC3317">
        <w:rPr>
          <w:rFonts w:ascii="Times New Roman" w:hAnsi="Times New Roman" w:cs="Times New Roman"/>
          <w:spacing w:val="-13"/>
          <w:sz w:val="24"/>
          <w:szCs w:val="24"/>
        </w:rPr>
        <w:t xml:space="preserve"> </w:t>
      </w:r>
      <w:r w:rsidRPr="00FC3317">
        <w:rPr>
          <w:rFonts w:ascii="Times New Roman" w:hAnsi="Times New Roman" w:cs="Times New Roman"/>
          <w:sz w:val="24"/>
          <w:szCs w:val="24"/>
        </w:rPr>
        <w:t>маркетинг</w:t>
      </w:r>
      <w:r w:rsidRPr="00FC3317">
        <w:rPr>
          <w:rFonts w:ascii="Times New Roman" w:hAnsi="Times New Roman" w:cs="Times New Roman"/>
          <w:spacing w:val="-14"/>
          <w:sz w:val="24"/>
          <w:szCs w:val="24"/>
        </w:rPr>
        <w:t xml:space="preserve"> </w:t>
      </w:r>
      <w:r w:rsidRPr="00FC3317">
        <w:rPr>
          <w:rFonts w:ascii="Times New Roman" w:hAnsi="Times New Roman" w:cs="Times New Roman"/>
          <w:sz w:val="24"/>
          <w:szCs w:val="24"/>
        </w:rPr>
        <w:t>(</w:t>
      </w:r>
      <w:proofErr w:type="spellStart"/>
      <w:r w:rsidRPr="00FC3317">
        <w:rPr>
          <w:rFonts w:ascii="Times New Roman" w:hAnsi="Times New Roman" w:cs="Times New Roman"/>
          <w:sz w:val="24"/>
          <w:szCs w:val="24"/>
        </w:rPr>
        <w:t>call</w:t>
      </w:r>
      <w:proofErr w:type="spellEnd"/>
      <w:r w:rsidRPr="00FC3317">
        <w:rPr>
          <w:rFonts w:ascii="Times New Roman" w:hAnsi="Times New Roman" w:cs="Times New Roman"/>
          <w:sz w:val="24"/>
          <w:szCs w:val="24"/>
        </w:rPr>
        <w:t>-центры)</w:t>
      </w:r>
      <w:r w:rsidRPr="00FC3317">
        <w:rPr>
          <w:rFonts w:ascii="Times New Roman" w:hAnsi="Times New Roman" w:cs="Times New Roman"/>
          <w:spacing w:val="-10"/>
          <w:sz w:val="24"/>
          <w:szCs w:val="24"/>
        </w:rPr>
        <w:t xml:space="preserve"> </w:t>
      </w:r>
      <w:r w:rsidRPr="00FC3317">
        <w:rPr>
          <w:rFonts w:ascii="Times New Roman" w:hAnsi="Times New Roman" w:cs="Times New Roman"/>
          <w:sz w:val="24"/>
          <w:szCs w:val="24"/>
        </w:rPr>
        <w:t>–</w:t>
      </w:r>
      <w:r w:rsidRPr="00FC3317">
        <w:rPr>
          <w:rFonts w:ascii="Times New Roman" w:hAnsi="Times New Roman" w:cs="Times New Roman"/>
          <w:spacing w:val="-10"/>
          <w:sz w:val="24"/>
          <w:szCs w:val="24"/>
        </w:rPr>
        <w:t>…</w:t>
      </w:r>
    </w:p>
    <w:p w14:paraId="43A6C06F" w14:textId="77777777" w:rsidR="00FC3317" w:rsidRPr="00FC3317" w:rsidRDefault="00FC3317" w:rsidP="00A25E61">
      <w:pPr>
        <w:pStyle w:val="a3"/>
        <w:spacing w:before="3"/>
        <w:ind w:left="142" w:right="144" w:firstLine="709"/>
        <w:rPr>
          <w:sz w:val="24"/>
          <w:szCs w:val="24"/>
        </w:rPr>
      </w:pPr>
      <w:r w:rsidRPr="00FC3317">
        <w:rPr>
          <w:sz w:val="24"/>
          <w:szCs w:val="24"/>
        </w:rPr>
        <w:t>а)</w:t>
      </w:r>
      <w:r w:rsidRPr="00FC3317">
        <w:rPr>
          <w:spacing w:val="-12"/>
          <w:sz w:val="24"/>
          <w:szCs w:val="24"/>
        </w:rPr>
        <w:t xml:space="preserve"> </w:t>
      </w:r>
      <w:r w:rsidRPr="00FC3317">
        <w:rPr>
          <w:sz w:val="24"/>
          <w:szCs w:val="24"/>
        </w:rPr>
        <w:t>использование</w:t>
      </w:r>
      <w:r w:rsidRPr="00FC3317">
        <w:rPr>
          <w:spacing w:val="-11"/>
          <w:sz w:val="24"/>
          <w:szCs w:val="24"/>
        </w:rPr>
        <w:t xml:space="preserve"> </w:t>
      </w:r>
      <w:r w:rsidRPr="00FC3317">
        <w:rPr>
          <w:sz w:val="24"/>
          <w:szCs w:val="24"/>
        </w:rPr>
        <w:t>телефона</w:t>
      </w:r>
      <w:r w:rsidRPr="00FC3317">
        <w:rPr>
          <w:spacing w:val="-12"/>
          <w:sz w:val="24"/>
          <w:szCs w:val="24"/>
        </w:rPr>
        <w:t xml:space="preserve"> </w:t>
      </w:r>
      <w:r w:rsidRPr="00FC3317">
        <w:rPr>
          <w:sz w:val="24"/>
          <w:szCs w:val="24"/>
        </w:rPr>
        <w:t>для</w:t>
      </w:r>
      <w:r w:rsidRPr="00FC3317">
        <w:rPr>
          <w:spacing w:val="-9"/>
          <w:sz w:val="24"/>
          <w:szCs w:val="24"/>
        </w:rPr>
        <w:t xml:space="preserve"> </w:t>
      </w:r>
      <w:r w:rsidRPr="00FC3317">
        <w:rPr>
          <w:sz w:val="24"/>
          <w:szCs w:val="24"/>
        </w:rPr>
        <w:t>непосредственной</w:t>
      </w:r>
      <w:r w:rsidRPr="00FC3317">
        <w:rPr>
          <w:spacing w:val="-7"/>
          <w:sz w:val="24"/>
          <w:szCs w:val="24"/>
        </w:rPr>
        <w:t xml:space="preserve"> </w:t>
      </w:r>
      <w:r w:rsidRPr="00FC3317">
        <w:rPr>
          <w:sz w:val="24"/>
          <w:szCs w:val="24"/>
        </w:rPr>
        <w:t>продажи</w:t>
      </w:r>
      <w:r w:rsidRPr="00FC3317">
        <w:rPr>
          <w:spacing w:val="-8"/>
          <w:sz w:val="24"/>
          <w:szCs w:val="24"/>
        </w:rPr>
        <w:t xml:space="preserve"> </w:t>
      </w:r>
      <w:r w:rsidRPr="00FC3317">
        <w:rPr>
          <w:sz w:val="24"/>
          <w:szCs w:val="24"/>
        </w:rPr>
        <w:t>товара</w:t>
      </w:r>
      <w:r w:rsidRPr="00FC3317">
        <w:rPr>
          <w:spacing w:val="-12"/>
          <w:sz w:val="24"/>
          <w:szCs w:val="24"/>
        </w:rPr>
        <w:t xml:space="preserve"> </w:t>
      </w:r>
      <w:r w:rsidRPr="00FC3317">
        <w:rPr>
          <w:sz w:val="24"/>
          <w:szCs w:val="24"/>
        </w:rPr>
        <w:t>потребителям; б) использование телефонной линии для рекламы товара;</w:t>
      </w:r>
    </w:p>
    <w:p w14:paraId="6F3147B3"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7"/>
          <w:sz w:val="24"/>
          <w:szCs w:val="24"/>
        </w:rPr>
        <w:t xml:space="preserve"> </w:t>
      </w:r>
      <w:r w:rsidRPr="00FC3317">
        <w:rPr>
          <w:sz w:val="24"/>
          <w:szCs w:val="24"/>
        </w:rPr>
        <w:t>использование</w:t>
      </w:r>
      <w:r w:rsidRPr="00FC3317">
        <w:rPr>
          <w:spacing w:val="-5"/>
          <w:sz w:val="24"/>
          <w:szCs w:val="24"/>
        </w:rPr>
        <w:t xml:space="preserve"> </w:t>
      </w:r>
      <w:r w:rsidRPr="00FC3317">
        <w:rPr>
          <w:sz w:val="24"/>
          <w:szCs w:val="24"/>
        </w:rPr>
        <w:t>телефонов</w:t>
      </w:r>
      <w:r w:rsidRPr="00FC3317">
        <w:rPr>
          <w:spacing w:val="-6"/>
          <w:sz w:val="24"/>
          <w:szCs w:val="24"/>
        </w:rPr>
        <w:t xml:space="preserve"> </w:t>
      </w:r>
      <w:r w:rsidRPr="00FC3317">
        <w:rPr>
          <w:sz w:val="24"/>
          <w:szCs w:val="24"/>
        </w:rPr>
        <w:t>как</w:t>
      </w:r>
      <w:r w:rsidRPr="00FC3317">
        <w:rPr>
          <w:spacing w:val="-3"/>
          <w:sz w:val="24"/>
          <w:szCs w:val="24"/>
        </w:rPr>
        <w:t xml:space="preserve"> </w:t>
      </w:r>
      <w:r w:rsidRPr="00FC3317">
        <w:rPr>
          <w:sz w:val="24"/>
          <w:szCs w:val="24"/>
        </w:rPr>
        <w:t>средства</w:t>
      </w:r>
      <w:r w:rsidRPr="00FC3317">
        <w:rPr>
          <w:spacing w:val="-5"/>
          <w:sz w:val="24"/>
          <w:szCs w:val="24"/>
        </w:rPr>
        <w:t xml:space="preserve"> </w:t>
      </w:r>
      <w:r w:rsidRPr="00FC3317">
        <w:rPr>
          <w:spacing w:val="-2"/>
          <w:sz w:val="24"/>
          <w:szCs w:val="24"/>
        </w:rPr>
        <w:t>рекламы;</w:t>
      </w:r>
    </w:p>
    <w:p w14:paraId="50989503"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10"/>
          <w:sz w:val="24"/>
          <w:szCs w:val="24"/>
        </w:rPr>
        <w:t xml:space="preserve"> </w:t>
      </w:r>
      <w:r w:rsidRPr="00FC3317">
        <w:rPr>
          <w:sz w:val="24"/>
          <w:szCs w:val="24"/>
        </w:rPr>
        <w:t>рассылка</w:t>
      </w:r>
      <w:r w:rsidRPr="00FC3317">
        <w:rPr>
          <w:spacing w:val="-6"/>
          <w:sz w:val="24"/>
          <w:szCs w:val="24"/>
        </w:rPr>
        <w:t xml:space="preserve"> </w:t>
      </w:r>
      <w:r w:rsidRPr="00FC3317">
        <w:rPr>
          <w:sz w:val="24"/>
          <w:szCs w:val="24"/>
        </w:rPr>
        <w:t>SMS</w:t>
      </w:r>
      <w:r w:rsidRPr="00FC3317">
        <w:rPr>
          <w:spacing w:val="1"/>
          <w:sz w:val="24"/>
          <w:szCs w:val="24"/>
        </w:rPr>
        <w:t xml:space="preserve"> </w:t>
      </w:r>
      <w:r w:rsidRPr="00FC3317">
        <w:rPr>
          <w:sz w:val="24"/>
          <w:szCs w:val="24"/>
        </w:rPr>
        <w:t>–</w:t>
      </w:r>
      <w:r w:rsidRPr="00FC3317">
        <w:rPr>
          <w:spacing w:val="-2"/>
          <w:sz w:val="24"/>
          <w:szCs w:val="24"/>
        </w:rPr>
        <w:t xml:space="preserve"> </w:t>
      </w:r>
      <w:r w:rsidRPr="00FC3317">
        <w:rPr>
          <w:sz w:val="24"/>
          <w:szCs w:val="24"/>
        </w:rPr>
        <w:t>сообщений</w:t>
      </w:r>
      <w:r w:rsidRPr="00FC3317">
        <w:rPr>
          <w:spacing w:val="-2"/>
          <w:sz w:val="24"/>
          <w:szCs w:val="24"/>
        </w:rPr>
        <w:t xml:space="preserve"> </w:t>
      </w:r>
      <w:r w:rsidRPr="00FC3317">
        <w:rPr>
          <w:sz w:val="24"/>
          <w:szCs w:val="24"/>
        </w:rPr>
        <w:t>с</w:t>
      </w:r>
      <w:r w:rsidRPr="00FC3317">
        <w:rPr>
          <w:spacing w:val="-4"/>
          <w:sz w:val="24"/>
          <w:szCs w:val="24"/>
        </w:rPr>
        <w:t xml:space="preserve"> </w:t>
      </w:r>
      <w:r w:rsidRPr="00FC3317">
        <w:rPr>
          <w:sz w:val="24"/>
          <w:szCs w:val="24"/>
        </w:rPr>
        <w:t>целью</w:t>
      </w:r>
      <w:r w:rsidRPr="00FC3317">
        <w:rPr>
          <w:spacing w:val="-3"/>
          <w:sz w:val="24"/>
          <w:szCs w:val="24"/>
        </w:rPr>
        <w:t xml:space="preserve"> </w:t>
      </w:r>
      <w:r w:rsidRPr="00FC3317">
        <w:rPr>
          <w:sz w:val="24"/>
          <w:szCs w:val="24"/>
        </w:rPr>
        <w:t>информирования</w:t>
      </w:r>
      <w:r w:rsidRPr="00FC3317">
        <w:rPr>
          <w:spacing w:val="-1"/>
          <w:sz w:val="24"/>
          <w:szCs w:val="24"/>
        </w:rPr>
        <w:t xml:space="preserve"> </w:t>
      </w:r>
      <w:r w:rsidRPr="00FC3317">
        <w:rPr>
          <w:spacing w:val="-2"/>
          <w:sz w:val="24"/>
          <w:szCs w:val="24"/>
        </w:rPr>
        <w:t>клиента.</w:t>
      </w:r>
    </w:p>
    <w:p w14:paraId="08997F04" w14:textId="77777777" w:rsidR="00FC3317" w:rsidRPr="00FC3317" w:rsidRDefault="00FC3317" w:rsidP="009817E5">
      <w:pPr>
        <w:pStyle w:val="5"/>
        <w:keepNext w:val="0"/>
        <w:keepLines w:val="0"/>
        <w:numPr>
          <w:ilvl w:val="0"/>
          <w:numId w:val="172"/>
        </w:numPr>
        <w:spacing w:before="271"/>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Векторный</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способ</w:t>
      </w:r>
      <w:r w:rsidRPr="00FC3317">
        <w:rPr>
          <w:rFonts w:ascii="Times New Roman" w:hAnsi="Times New Roman" w:cs="Times New Roman"/>
          <w:spacing w:val="-8"/>
          <w:sz w:val="24"/>
          <w:szCs w:val="24"/>
        </w:rPr>
        <w:t xml:space="preserve"> </w:t>
      </w:r>
      <w:r w:rsidRPr="00FC3317">
        <w:rPr>
          <w:rFonts w:ascii="Times New Roman" w:hAnsi="Times New Roman" w:cs="Times New Roman"/>
          <w:sz w:val="24"/>
          <w:szCs w:val="24"/>
        </w:rPr>
        <w:t>кодирования</w:t>
      </w:r>
      <w:r w:rsidRPr="00FC3317">
        <w:rPr>
          <w:rFonts w:ascii="Times New Roman" w:hAnsi="Times New Roman" w:cs="Times New Roman"/>
          <w:spacing w:val="-10"/>
          <w:sz w:val="24"/>
          <w:szCs w:val="24"/>
        </w:rPr>
        <w:t xml:space="preserve"> </w:t>
      </w:r>
      <w:r w:rsidRPr="00FC3317">
        <w:rPr>
          <w:rFonts w:ascii="Times New Roman" w:hAnsi="Times New Roman" w:cs="Times New Roman"/>
          <w:spacing w:val="-2"/>
          <w:sz w:val="24"/>
          <w:szCs w:val="24"/>
        </w:rPr>
        <w:t>изображения…</w:t>
      </w:r>
    </w:p>
    <w:p w14:paraId="03AA77A7"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11"/>
          <w:sz w:val="24"/>
          <w:szCs w:val="24"/>
        </w:rPr>
        <w:t xml:space="preserve"> </w:t>
      </w:r>
      <w:r w:rsidRPr="00FC3317">
        <w:rPr>
          <w:sz w:val="24"/>
          <w:szCs w:val="24"/>
        </w:rPr>
        <w:t>представление</w:t>
      </w:r>
      <w:r w:rsidRPr="00FC3317">
        <w:rPr>
          <w:spacing w:val="-6"/>
          <w:sz w:val="24"/>
          <w:szCs w:val="24"/>
        </w:rPr>
        <w:t xml:space="preserve"> </w:t>
      </w:r>
      <w:r w:rsidRPr="00FC3317">
        <w:rPr>
          <w:sz w:val="24"/>
          <w:szCs w:val="24"/>
        </w:rPr>
        <w:t>изображения</w:t>
      </w:r>
      <w:r w:rsidRPr="00FC3317">
        <w:rPr>
          <w:spacing w:val="-2"/>
          <w:sz w:val="24"/>
          <w:szCs w:val="24"/>
        </w:rPr>
        <w:t xml:space="preserve"> </w:t>
      </w:r>
      <w:r w:rsidRPr="00FC3317">
        <w:rPr>
          <w:sz w:val="24"/>
          <w:szCs w:val="24"/>
        </w:rPr>
        <w:t>в</w:t>
      </w:r>
      <w:r w:rsidRPr="00FC3317">
        <w:rPr>
          <w:spacing w:val="-5"/>
          <w:sz w:val="24"/>
          <w:szCs w:val="24"/>
        </w:rPr>
        <w:t xml:space="preserve"> </w:t>
      </w:r>
      <w:r w:rsidRPr="00FC3317">
        <w:rPr>
          <w:sz w:val="24"/>
          <w:szCs w:val="24"/>
        </w:rPr>
        <w:t>виде</w:t>
      </w:r>
      <w:r w:rsidRPr="00FC3317">
        <w:rPr>
          <w:spacing w:val="-6"/>
          <w:sz w:val="24"/>
          <w:szCs w:val="24"/>
        </w:rPr>
        <w:t xml:space="preserve"> </w:t>
      </w:r>
      <w:r w:rsidRPr="00FC3317">
        <w:rPr>
          <w:sz w:val="24"/>
          <w:szCs w:val="24"/>
        </w:rPr>
        <w:t>простых</w:t>
      </w:r>
      <w:r w:rsidRPr="00FC3317">
        <w:rPr>
          <w:spacing w:val="-5"/>
          <w:sz w:val="24"/>
          <w:szCs w:val="24"/>
        </w:rPr>
        <w:t xml:space="preserve"> </w:t>
      </w:r>
      <w:r w:rsidRPr="00FC3317">
        <w:rPr>
          <w:sz w:val="24"/>
          <w:szCs w:val="24"/>
        </w:rPr>
        <w:t>геометрических</w:t>
      </w:r>
      <w:r w:rsidRPr="00FC3317">
        <w:rPr>
          <w:spacing w:val="-1"/>
          <w:sz w:val="24"/>
          <w:szCs w:val="24"/>
        </w:rPr>
        <w:t xml:space="preserve"> </w:t>
      </w:r>
      <w:r w:rsidRPr="00FC3317">
        <w:rPr>
          <w:spacing w:val="-2"/>
          <w:sz w:val="24"/>
          <w:szCs w:val="24"/>
        </w:rPr>
        <w:t>фигур;</w:t>
      </w:r>
    </w:p>
    <w:p w14:paraId="3DBCE1D0" w14:textId="77777777" w:rsidR="00FC3317" w:rsidRPr="00FC3317" w:rsidRDefault="00FC3317" w:rsidP="00A25E61">
      <w:pPr>
        <w:pStyle w:val="a3"/>
        <w:spacing w:before="3"/>
        <w:ind w:left="142" w:right="144" w:firstLine="709"/>
        <w:rPr>
          <w:sz w:val="24"/>
          <w:szCs w:val="24"/>
        </w:rPr>
      </w:pPr>
      <w:r w:rsidRPr="00FC3317">
        <w:rPr>
          <w:sz w:val="24"/>
          <w:szCs w:val="24"/>
        </w:rPr>
        <w:t>б)</w:t>
      </w:r>
      <w:r w:rsidRPr="00FC3317">
        <w:rPr>
          <w:spacing w:val="-9"/>
          <w:sz w:val="24"/>
          <w:szCs w:val="24"/>
        </w:rPr>
        <w:t xml:space="preserve"> </w:t>
      </w:r>
      <w:r w:rsidRPr="00FC3317">
        <w:rPr>
          <w:sz w:val="24"/>
          <w:szCs w:val="24"/>
        </w:rPr>
        <w:t>представление</w:t>
      </w:r>
      <w:r w:rsidRPr="00FC3317">
        <w:rPr>
          <w:spacing w:val="-8"/>
          <w:sz w:val="24"/>
          <w:szCs w:val="24"/>
        </w:rPr>
        <w:t xml:space="preserve"> </w:t>
      </w:r>
      <w:r w:rsidRPr="00FC3317">
        <w:rPr>
          <w:sz w:val="24"/>
          <w:szCs w:val="24"/>
        </w:rPr>
        <w:t>изображения</w:t>
      </w:r>
      <w:r w:rsidRPr="00FC3317">
        <w:rPr>
          <w:spacing w:val="-7"/>
          <w:sz w:val="24"/>
          <w:szCs w:val="24"/>
        </w:rPr>
        <w:t xml:space="preserve"> </w:t>
      </w:r>
      <w:r w:rsidRPr="00FC3317">
        <w:rPr>
          <w:sz w:val="24"/>
          <w:szCs w:val="24"/>
        </w:rPr>
        <w:t>в</w:t>
      </w:r>
      <w:r w:rsidRPr="00FC3317">
        <w:rPr>
          <w:spacing w:val="-9"/>
          <w:sz w:val="24"/>
          <w:szCs w:val="24"/>
        </w:rPr>
        <w:t xml:space="preserve"> </w:t>
      </w:r>
      <w:r w:rsidRPr="00FC3317">
        <w:rPr>
          <w:sz w:val="24"/>
          <w:szCs w:val="24"/>
        </w:rPr>
        <w:t>компьютере</w:t>
      </w:r>
      <w:r w:rsidRPr="00FC3317">
        <w:rPr>
          <w:spacing w:val="-8"/>
          <w:sz w:val="24"/>
          <w:szCs w:val="24"/>
        </w:rPr>
        <w:t xml:space="preserve"> </w:t>
      </w:r>
      <w:r w:rsidRPr="00FC3317">
        <w:rPr>
          <w:sz w:val="24"/>
          <w:szCs w:val="24"/>
        </w:rPr>
        <w:t>в</w:t>
      </w:r>
      <w:r w:rsidRPr="00FC3317">
        <w:rPr>
          <w:spacing w:val="-9"/>
          <w:sz w:val="24"/>
          <w:szCs w:val="24"/>
        </w:rPr>
        <w:t xml:space="preserve"> </w:t>
      </w:r>
      <w:r w:rsidRPr="00FC3317">
        <w:rPr>
          <w:sz w:val="24"/>
          <w:szCs w:val="24"/>
        </w:rPr>
        <w:t>виде</w:t>
      </w:r>
      <w:r w:rsidRPr="00FC3317">
        <w:rPr>
          <w:spacing w:val="-9"/>
          <w:sz w:val="24"/>
          <w:szCs w:val="24"/>
        </w:rPr>
        <w:t xml:space="preserve"> </w:t>
      </w:r>
      <w:r w:rsidRPr="00FC3317">
        <w:rPr>
          <w:sz w:val="24"/>
          <w:szCs w:val="24"/>
        </w:rPr>
        <w:t>физических</w:t>
      </w:r>
      <w:r w:rsidRPr="00FC3317">
        <w:rPr>
          <w:spacing w:val="-7"/>
          <w:sz w:val="24"/>
          <w:szCs w:val="24"/>
        </w:rPr>
        <w:t xml:space="preserve"> </w:t>
      </w:r>
      <w:r w:rsidRPr="00FC3317">
        <w:rPr>
          <w:sz w:val="24"/>
          <w:szCs w:val="24"/>
        </w:rPr>
        <w:t>формул; в) представление изображения в компьютере в виде множества точек;</w:t>
      </w:r>
    </w:p>
    <w:p w14:paraId="122FBF7C"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10"/>
          <w:sz w:val="24"/>
          <w:szCs w:val="24"/>
        </w:rPr>
        <w:t xml:space="preserve"> </w:t>
      </w:r>
      <w:r w:rsidRPr="00FC3317">
        <w:rPr>
          <w:sz w:val="24"/>
          <w:szCs w:val="24"/>
        </w:rPr>
        <w:t>представление</w:t>
      </w:r>
      <w:r w:rsidRPr="00FC3317">
        <w:rPr>
          <w:spacing w:val="-5"/>
          <w:sz w:val="24"/>
          <w:szCs w:val="24"/>
        </w:rPr>
        <w:t xml:space="preserve"> </w:t>
      </w:r>
      <w:r w:rsidRPr="00FC3317">
        <w:rPr>
          <w:sz w:val="24"/>
          <w:szCs w:val="24"/>
        </w:rPr>
        <w:t>изображения</w:t>
      </w:r>
      <w:r w:rsidRPr="00FC3317">
        <w:rPr>
          <w:spacing w:val="-2"/>
          <w:sz w:val="24"/>
          <w:szCs w:val="24"/>
        </w:rPr>
        <w:t xml:space="preserve"> </w:t>
      </w:r>
      <w:r w:rsidRPr="00FC3317">
        <w:rPr>
          <w:sz w:val="24"/>
          <w:szCs w:val="24"/>
        </w:rPr>
        <w:t>в</w:t>
      </w:r>
      <w:r w:rsidRPr="00FC3317">
        <w:rPr>
          <w:spacing w:val="-3"/>
          <w:sz w:val="24"/>
          <w:szCs w:val="24"/>
        </w:rPr>
        <w:t xml:space="preserve"> </w:t>
      </w:r>
      <w:r w:rsidRPr="00FC3317">
        <w:rPr>
          <w:sz w:val="24"/>
          <w:szCs w:val="24"/>
        </w:rPr>
        <w:t>компьютере</w:t>
      </w:r>
      <w:r w:rsidRPr="00FC3317">
        <w:rPr>
          <w:spacing w:val="-5"/>
          <w:sz w:val="24"/>
          <w:szCs w:val="24"/>
        </w:rPr>
        <w:t xml:space="preserve"> </w:t>
      </w:r>
      <w:r w:rsidRPr="00FC3317">
        <w:rPr>
          <w:sz w:val="24"/>
          <w:szCs w:val="24"/>
        </w:rPr>
        <w:t>в</w:t>
      </w:r>
      <w:r w:rsidRPr="00FC3317">
        <w:rPr>
          <w:spacing w:val="-5"/>
          <w:sz w:val="24"/>
          <w:szCs w:val="24"/>
        </w:rPr>
        <w:t xml:space="preserve"> </w:t>
      </w:r>
      <w:r w:rsidRPr="00FC3317">
        <w:rPr>
          <w:sz w:val="24"/>
          <w:szCs w:val="24"/>
        </w:rPr>
        <w:t>виде</w:t>
      </w:r>
      <w:r w:rsidRPr="00FC3317">
        <w:rPr>
          <w:spacing w:val="-2"/>
          <w:sz w:val="24"/>
          <w:szCs w:val="24"/>
        </w:rPr>
        <w:t xml:space="preserve"> фотографии.</w:t>
      </w:r>
    </w:p>
    <w:p w14:paraId="4CD1A022" w14:textId="77777777" w:rsidR="00FC3317" w:rsidRPr="00FC3317" w:rsidRDefault="00FC3317" w:rsidP="00A25E61">
      <w:pPr>
        <w:pStyle w:val="a3"/>
        <w:ind w:left="142" w:right="144" w:firstLine="709"/>
        <w:rPr>
          <w:sz w:val="24"/>
          <w:szCs w:val="24"/>
        </w:rPr>
      </w:pPr>
    </w:p>
    <w:p w14:paraId="20F91903" w14:textId="77777777" w:rsidR="00FC3317" w:rsidRPr="00FC3317" w:rsidRDefault="00FC3317" w:rsidP="009817E5">
      <w:pPr>
        <w:pStyle w:val="5"/>
        <w:keepNext w:val="0"/>
        <w:keepLines w:val="0"/>
        <w:numPr>
          <w:ilvl w:val="0"/>
          <w:numId w:val="172"/>
        </w:numPr>
        <w:spacing w:before="0"/>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На</w:t>
      </w:r>
      <w:r w:rsidRPr="00FC3317">
        <w:rPr>
          <w:rFonts w:ascii="Times New Roman" w:hAnsi="Times New Roman" w:cs="Times New Roman"/>
          <w:spacing w:val="-10"/>
          <w:sz w:val="24"/>
          <w:szCs w:val="24"/>
        </w:rPr>
        <w:t xml:space="preserve"> </w:t>
      </w:r>
      <w:r w:rsidRPr="00FC3317">
        <w:rPr>
          <w:rFonts w:ascii="Times New Roman" w:hAnsi="Times New Roman" w:cs="Times New Roman"/>
          <w:sz w:val="24"/>
          <w:szCs w:val="24"/>
        </w:rPr>
        <w:t>расстоянии</w:t>
      </w:r>
      <w:r w:rsidRPr="00FC3317">
        <w:rPr>
          <w:rFonts w:ascii="Times New Roman" w:hAnsi="Times New Roman" w:cs="Times New Roman"/>
          <w:spacing w:val="-3"/>
          <w:sz w:val="24"/>
          <w:szCs w:val="24"/>
        </w:rPr>
        <w:t xml:space="preserve"> </w:t>
      </w:r>
      <w:r w:rsidRPr="00FC3317">
        <w:rPr>
          <w:rFonts w:ascii="Times New Roman" w:hAnsi="Times New Roman" w:cs="Times New Roman"/>
          <w:sz w:val="24"/>
          <w:szCs w:val="24"/>
        </w:rPr>
        <w:t>все</w:t>
      </w:r>
      <w:r w:rsidRPr="00FC3317">
        <w:rPr>
          <w:rFonts w:ascii="Times New Roman" w:hAnsi="Times New Roman" w:cs="Times New Roman"/>
          <w:spacing w:val="-9"/>
          <w:sz w:val="24"/>
          <w:szCs w:val="24"/>
        </w:rPr>
        <w:t xml:space="preserve"> </w:t>
      </w:r>
      <w:r w:rsidRPr="00FC3317">
        <w:rPr>
          <w:rFonts w:ascii="Times New Roman" w:hAnsi="Times New Roman" w:cs="Times New Roman"/>
          <w:sz w:val="24"/>
          <w:szCs w:val="24"/>
        </w:rPr>
        <w:t>предметы</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кажутся</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голубоватыми,</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с</w:t>
      </w:r>
      <w:r w:rsidRPr="00FC3317">
        <w:rPr>
          <w:rFonts w:ascii="Times New Roman" w:hAnsi="Times New Roman" w:cs="Times New Roman"/>
          <w:spacing w:val="-6"/>
          <w:sz w:val="24"/>
          <w:szCs w:val="24"/>
        </w:rPr>
        <w:t xml:space="preserve"> </w:t>
      </w:r>
      <w:r w:rsidRPr="00FC3317">
        <w:rPr>
          <w:rFonts w:ascii="Times New Roman" w:hAnsi="Times New Roman" w:cs="Times New Roman"/>
          <w:sz w:val="24"/>
          <w:szCs w:val="24"/>
        </w:rPr>
        <w:t>увеличением</w:t>
      </w:r>
      <w:r w:rsidRPr="00FC3317">
        <w:rPr>
          <w:rFonts w:ascii="Times New Roman" w:hAnsi="Times New Roman" w:cs="Times New Roman"/>
          <w:spacing w:val="-4"/>
          <w:sz w:val="24"/>
          <w:szCs w:val="24"/>
        </w:rPr>
        <w:t xml:space="preserve"> </w:t>
      </w:r>
      <w:r w:rsidRPr="00FC3317">
        <w:rPr>
          <w:rFonts w:ascii="Times New Roman" w:hAnsi="Times New Roman" w:cs="Times New Roman"/>
          <w:spacing w:val="-2"/>
          <w:sz w:val="24"/>
          <w:szCs w:val="24"/>
        </w:rPr>
        <w:t>расстояния…</w:t>
      </w:r>
    </w:p>
    <w:p w14:paraId="0F4147B5" w14:textId="77777777" w:rsidR="00FC3317" w:rsidRPr="00FC3317" w:rsidRDefault="00FC3317" w:rsidP="00A25E61">
      <w:pPr>
        <w:pStyle w:val="a3"/>
        <w:spacing w:before="2"/>
        <w:ind w:left="142" w:right="144" w:firstLine="709"/>
        <w:rPr>
          <w:sz w:val="24"/>
          <w:szCs w:val="24"/>
        </w:rPr>
      </w:pPr>
      <w:r w:rsidRPr="00FC3317">
        <w:rPr>
          <w:sz w:val="24"/>
          <w:szCs w:val="24"/>
        </w:rPr>
        <w:t>а)</w:t>
      </w:r>
      <w:r w:rsidRPr="00FC3317">
        <w:rPr>
          <w:spacing w:val="-9"/>
          <w:sz w:val="24"/>
          <w:szCs w:val="24"/>
        </w:rPr>
        <w:t xml:space="preserve"> </w:t>
      </w:r>
      <w:r w:rsidRPr="00FC3317">
        <w:rPr>
          <w:sz w:val="24"/>
          <w:szCs w:val="24"/>
        </w:rPr>
        <w:t>светлые</w:t>
      </w:r>
      <w:r w:rsidRPr="00FC3317">
        <w:rPr>
          <w:spacing w:val="-9"/>
          <w:sz w:val="24"/>
          <w:szCs w:val="24"/>
        </w:rPr>
        <w:t xml:space="preserve"> </w:t>
      </w:r>
      <w:r w:rsidRPr="00FC3317">
        <w:rPr>
          <w:sz w:val="24"/>
          <w:szCs w:val="24"/>
        </w:rPr>
        <w:t>предметы</w:t>
      </w:r>
      <w:r w:rsidRPr="00FC3317">
        <w:rPr>
          <w:spacing w:val="-7"/>
          <w:sz w:val="24"/>
          <w:szCs w:val="24"/>
        </w:rPr>
        <w:t xml:space="preserve"> </w:t>
      </w:r>
      <w:r w:rsidRPr="00FC3317">
        <w:rPr>
          <w:sz w:val="24"/>
          <w:szCs w:val="24"/>
        </w:rPr>
        <w:t>несколько</w:t>
      </w:r>
      <w:r w:rsidRPr="00FC3317">
        <w:rPr>
          <w:spacing w:val="-7"/>
          <w:sz w:val="24"/>
          <w:szCs w:val="24"/>
        </w:rPr>
        <w:t xml:space="preserve"> </w:t>
      </w:r>
      <w:r w:rsidRPr="00FC3317">
        <w:rPr>
          <w:sz w:val="24"/>
          <w:szCs w:val="24"/>
        </w:rPr>
        <w:t>темнеют,</w:t>
      </w:r>
      <w:r w:rsidRPr="00FC3317">
        <w:rPr>
          <w:spacing w:val="-8"/>
          <w:sz w:val="24"/>
          <w:szCs w:val="24"/>
        </w:rPr>
        <w:t xml:space="preserve"> </w:t>
      </w:r>
      <w:r w:rsidRPr="00FC3317">
        <w:rPr>
          <w:sz w:val="24"/>
          <w:szCs w:val="24"/>
        </w:rPr>
        <w:t>а</w:t>
      </w:r>
      <w:r w:rsidRPr="00FC3317">
        <w:rPr>
          <w:spacing w:val="-9"/>
          <w:sz w:val="24"/>
          <w:szCs w:val="24"/>
        </w:rPr>
        <w:t xml:space="preserve"> </w:t>
      </w:r>
      <w:r w:rsidRPr="00FC3317">
        <w:rPr>
          <w:sz w:val="24"/>
          <w:szCs w:val="24"/>
        </w:rPr>
        <w:t>темные</w:t>
      </w:r>
      <w:r w:rsidRPr="00FC3317">
        <w:rPr>
          <w:spacing w:val="-10"/>
          <w:sz w:val="24"/>
          <w:szCs w:val="24"/>
        </w:rPr>
        <w:t xml:space="preserve"> </w:t>
      </w:r>
      <w:r w:rsidRPr="00FC3317">
        <w:rPr>
          <w:sz w:val="24"/>
          <w:szCs w:val="24"/>
        </w:rPr>
        <w:t>смягчаются</w:t>
      </w:r>
      <w:r w:rsidRPr="00FC3317">
        <w:rPr>
          <w:spacing w:val="-6"/>
          <w:sz w:val="24"/>
          <w:szCs w:val="24"/>
        </w:rPr>
        <w:t xml:space="preserve"> </w:t>
      </w:r>
      <w:r w:rsidRPr="00FC3317">
        <w:rPr>
          <w:sz w:val="24"/>
          <w:szCs w:val="24"/>
        </w:rPr>
        <w:t>и</w:t>
      </w:r>
      <w:r w:rsidRPr="00FC3317">
        <w:rPr>
          <w:spacing w:val="-6"/>
          <w:sz w:val="24"/>
          <w:szCs w:val="24"/>
        </w:rPr>
        <w:t xml:space="preserve"> </w:t>
      </w:r>
      <w:r w:rsidRPr="00FC3317">
        <w:rPr>
          <w:sz w:val="24"/>
          <w:szCs w:val="24"/>
        </w:rPr>
        <w:t>светлеют; б) светлые предметы несколько желтеют, темные темнеют еще больше;</w:t>
      </w:r>
    </w:p>
    <w:p w14:paraId="5668A665"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12"/>
          <w:sz w:val="24"/>
          <w:szCs w:val="24"/>
        </w:rPr>
        <w:t xml:space="preserve"> </w:t>
      </w:r>
      <w:r w:rsidRPr="00FC3317">
        <w:rPr>
          <w:sz w:val="24"/>
          <w:szCs w:val="24"/>
        </w:rPr>
        <w:t>светлые</w:t>
      </w:r>
      <w:r w:rsidRPr="00FC3317">
        <w:rPr>
          <w:spacing w:val="-10"/>
          <w:sz w:val="24"/>
          <w:szCs w:val="24"/>
        </w:rPr>
        <w:t xml:space="preserve"> </w:t>
      </w:r>
      <w:r w:rsidRPr="00FC3317">
        <w:rPr>
          <w:sz w:val="24"/>
          <w:szCs w:val="24"/>
        </w:rPr>
        <w:t>предметы</w:t>
      </w:r>
      <w:r w:rsidRPr="00FC3317">
        <w:rPr>
          <w:spacing w:val="-8"/>
          <w:sz w:val="24"/>
          <w:szCs w:val="24"/>
        </w:rPr>
        <w:t xml:space="preserve"> </w:t>
      </w:r>
      <w:r w:rsidRPr="00FC3317">
        <w:rPr>
          <w:sz w:val="24"/>
          <w:szCs w:val="24"/>
        </w:rPr>
        <w:t>становятся</w:t>
      </w:r>
      <w:r w:rsidRPr="00FC3317">
        <w:rPr>
          <w:spacing w:val="-9"/>
          <w:sz w:val="24"/>
          <w:szCs w:val="24"/>
        </w:rPr>
        <w:t xml:space="preserve"> </w:t>
      </w:r>
      <w:r w:rsidRPr="00FC3317">
        <w:rPr>
          <w:sz w:val="24"/>
          <w:szCs w:val="24"/>
        </w:rPr>
        <w:t>светлее,</w:t>
      </w:r>
      <w:r w:rsidRPr="00FC3317">
        <w:rPr>
          <w:spacing w:val="-8"/>
          <w:sz w:val="24"/>
          <w:szCs w:val="24"/>
        </w:rPr>
        <w:t xml:space="preserve"> </w:t>
      </w:r>
      <w:r w:rsidRPr="00FC3317">
        <w:rPr>
          <w:sz w:val="24"/>
          <w:szCs w:val="24"/>
        </w:rPr>
        <w:t>темные</w:t>
      </w:r>
      <w:r w:rsidRPr="00FC3317">
        <w:rPr>
          <w:spacing w:val="-13"/>
          <w:sz w:val="24"/>
          <w:szCs w:val="24"/>
        </w:rPr>
        <w:t xml:space="preserve"> </w:t>
      </w:r>
      <w:r w:rsidRPr="00FC3317">
        <w:rPr>
          <w:sz w:val="24"/>
          <w:szCs w:val="24"/>
        </w:rPr>
        <w:t>-</w:t>
      </w:r>
      <w:r w:rsidRPr="00FC3317">
        <w:rPr>
          <w:spacing w:val="-10"/>
          <w:sz w:val="24"/>
          <w:szCs w:val="24"/>
        </w:rPr>
        <w:t xml:space="preserve"> </w:t>
      </w:r>
      <w:r w:rsidRPr="00FC3317">
        <w:rPr>
          <w:sz w:val="24"/>
          <w:szCs w:val="24"/>
        </w:rPr>
        <w:t>темнее; г) все предметы остаются прежними.</w:t>
      </w:r>
    </w:p>
    <w:p w14:paraId="07C46103" w14:textId="77777777" w:rsidR="00FC3317" w:rsidRPr="00FC3317" w:rsidRDefault="00FC3317" w:rsidP="009817E5">
      <w:pPr>
        <w:pStyle w:val="a5"/>
        <w:numPr>
          <w:ilvl w:val="0"/>
          <w:numId w:val="172"/>
        </w:numPr>
        <w:spacing w:before="274"/>
        <w:ind w:left="142" w:right="144" w:firstLine="709"/>
        <w:jc w:val="both"/>
        <w:rPr>
          <w:b/>
          <w:sz w:val="24"/>
          <w:szCs w:val="24"/>
        </w:rPr>
      </w:pPr>
      <w:r w:rsidRPr="00FC3317">
        <w:rPr>
          <w:b/>
          <w:sz w:val="24"/>
          <w:szCs w:val="24"/>
        </w:rPr>
        <w:t>В</w:t>
      </w:r>
      <w:r w:rsidRPr="00FC3317">
        <w:rPr>
          <w:b/>
          <w:spacing w:val="-11"/>
          <w:sz w:val="24"/>
          <w:szCs w:val="24"/>
        </w:rPr>
        <w:t xml:space="preserve"> </w:t>
      </w:r>
      <w:r w:rsidRPr="00FC3317">
        <w:rPr>
          <w:b/>
          <w:sz w:val="24"/>
          <w:szCs w:val="24"/>
        </w:rPr>
        <w:t>зависимости</w:t>
      </w:r>
      <w:r w:rsidRPr="00FC3317">
        <w:rPr>
          <w:b/>
          <w:spacing w:val="-4"/>
          <w:sz w:val="24"/>
          <w:szCs w:val="24"/>
        </w:rPr>
        <w:t xml:space="preserve"> </w:t>
      </w:r>
      <w:r w:rsidRPr="00FC3317">
        <w:rPr>
          <w:b/>
          <w:sz w:val="24"/>
          <w:szCs w:val="24"/>
        </w:rPr>
        <w:t>от</w:t>
      </w:r>
      <w:r w:rsidRPr="00FC3317">
        <w:rPr>
          <w:b/>
          <w:spacing w:val="-4"/>
          <w:sz w:val="24"/>
          <w:szCs w:val="24"/>
        </w:rPr>
        <w:t xml:space="preserve"> </w:t>
      </w:r>
      <w:r w:rsidRPr="00FC3317">
        <w:rPr>
          <w:sz w:val="24"/>
          <w:szCs w:val="24"/>
        </w:rPr>
        <w:t>способа</w:t>
      </w:r>
      <w:r w:rsidRPr="00FC3317">
        <w:rPr>
          <w:spacing w:val="-9"/>
          <w:sz w:val="24"/>
          <w:szCs w:val="24"/>
        </w:rPr>
        <w:t xml:space="preserve"> </w:t>
      </w:r>
      <w:r w:rsidRPr="00FC3317">
        <w:rPr>
          <w:sz w:val="24"/>
          <w:szCs w:val="24"/>
        </w:rPr>
        <w:t>воздействия</w:t>
      </w:r>
      <w:r w:rsidRPr="00FC3317">
        <w:rPr>
          <w:spacing w:val="-5"/>
          <w:sz w:val="24"/>
          <w:szCs w:val="24"/>
        </w:rPr>
        <w:t xml:space="preserve"> </w:t>
      </w:r>
      <w:r w:rsidRPr="00FC3317">
        <w:rPr>
          <w:b/>
          <w:sz w:val="24"/>
          <w:szCs w:val="24"/>
        </w:rPr>
        <w:t>выделяют</w:t>
      </w:r>
      <w:r w:rsidRPr="00FC3317">
        <w:rPr>
          <w:b/>
          <w:spacing w:val="-4"/>
          <w:sz w:val="24"/>
          <w:szCs w:val="24"/>
        </w:rPr>
        <w:t xml:space="preserve"> </w:t>
      </w:r>
      <w:r w:rsidRPr="00FC3317">
        <w:rPr>
          <w:b/>
          <w:sz w:val="24"/>
          <w:szCs w:val="24"/>
        </w:rPr>
        <w:t>следующие</w:t>
      </w:r>
      <w:r w:rsidRPr="00FC3317">
        <w:rPr>
          <w:b/>
          <w:spacing w:val="-6"/>
          <w:sz w:val="24"/>
          <w:szCs w:val="24"/>
        </w:rPr>
        <w:t xml:space="preserve"> </w:t>
      </w:r>
      <w:r w:rsidRPr="00FC3317">
        <w:rPr>
          <w:b/>
          <w:sz w:val="24"/>
          <w:szCs w:val="24"/>
        </w:rPr>
        <w:t>виды</w:t>
      </w:r>
      <w:r w:rsidRPr="00FC3317">
        <w:rPr>
          <w:b/>
          <w:spacing w:val="-8"/>
          <w:sz w:val="24"/>
          <w:szCs w:val="24"/>
        </w:rPr>
        <w:t xml:space="preserve"> </w:t>
      </w:r>
      <w:r w:rsidRPr="00FC3317">
        <w:rPr>
          <w:b/>
          <w:spacing w:val="-2"/>
          <w:sz w:val="24"/>
          <w:szCs w:val="24"/>
        </w:rPr>
        <w:t>рекламы:</w:t>
      </w:r>
    </w:p>
    <w:p w14:paraId="13CA6E49" w14:textId="77777777" w:rsidR="00FC3317" w:rsidRPr="00FC3317" w:rsidRDefault="00FC3317" w:rsidP="00A25E61">
      <w:pPr>
        <w:pStyle w:val="a3"/>
        <w:ind w:left="142" w:right="144" w:firstLine="709"/>
        <w:rPr>
          <w:sz w:val="24"/>
          <w:szCs w:val="24"/>
        </w:rPr>
      </w:pPr>
      <w:r w:rsidRPr="00FC3317">
        <w:rPr>
          <w:sz w:val="24"/>
          <w:szCs w:val="24"/>
        </w:rPr>
        <w:t>а)</w:t>
      </w:r>
      <w:r w:rsidRPr="00FC3317">
        <w:rPr>
          <w:spacing w:val="-15"/>
          <w:sz w:val="24"/>
          <w:szCs w:val="24"/>
        </w:rPr>
        <w:t xml:space="preserve"> </w:t>
      </w:r>
      <w:r w:rsidRPr="00FC3317">
        <w:rPr>
          <w:sz w:val="24"/>
          <w:szCs w:val="24"/>
        </w:rPr>
        <w:t>визуальная,</w:t>
      </w:r>
      <w:r w:rsidRPr="00FC3317">
        <w:rPr>
          <w:spacing w:val="-15"/>
          <w:sz w:val="24"/>
          <w:szCs w:val="24"/>
        </w:rPr>
        <w:t xml:space="preserve"> </w:t>
      </w:r>
      <w:r w:rsidRPr="00FC3317">
        <w:rPr>
          <w:sz w:val="24"/>
          <w:szCs w:val="24"/>
        </w:rPr>
        <w:t>слуховая,</w:t>
      </w:r>
      <w:r w:rsidRPr="00FC3317">
        <w:rPr>
          <w:spacing w:val="-15"/>
          <w:sz w:val="24"/>
          <w:szCs w:val="24"/>
        </w:rPr>
        <w:t xml:space="preserve"> </w:t>
      </w:r>
      <w:r w:rsidRPr="00FC3317">
        <w:rPr>
          <w:sz w:val="24"/>
          <w:szCs w:val="24"/>
        </w:rPr>
        <w:t>аудиовизуальная,</w:t>
      </w:r>
      <w:r w:rsidRPr="00FC3317">
        <w:rPr>
          <w:spacing w:val="-14"/>
          <w:sz w:val="24"/>
          <w:szCs w:val="24"/>
        </w:rPr>
        <w:t xml:space="preserve"> </w:t>
      </w:r>
      <w:r w:rsidRPr="00FC3317">
        <w:rPr>
          <w:sz w:val="24"/>
          <w:szCs w:val="24"/>
        </w:rPr>
        <w:t>зрительно-обонятельная; б) аудиальная, визуальная, слуховая;</w:t>
      </w:r>
    </w:p>
    <w:p w14:paraId="57F590DA"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9"/>
          <w:sz w:val="24"/>
          <w:szCs w:val="24"/>
        </w:rPr>
        <w:t xml:space="preserve"> </w:t>
      </w:r>
      <w:r w:rsidRPr="00FC3317">
        <w:rPr>
          <w:sz w:val="24"/>
          <w:szCs w:val="24"/>
        </w:rPr>
        <w:t>слуховая,</w:t>
      </w:r>
      <w:r w:rsidRPr="00FC3317">
        <w:rPr>
          <w:spacing w:val="-3"/>
          <w:sz w:val="24"/>
          <w:szCs w:val="24"/>
        </w:rPr>
        <w:t xml:space="preserve"> </w:t>
      </w:r>
      <w:r w:rsidRPr="00FC3317">
        <w:rPr>
          <w:sz w:val="24"/>
          <w:szCs w:val="24"/>
        </w:rPr>
        <w:t>визуальная,</w:t>
      </w:r>
      <w:r w:rsidRPr="00FC3317">
        <w:rPr>
          <w:spacing w:val="-6"/>
          <w:sz w:val="24"/>
          <w:szCs w:val="24"/>
        </w:rPr>
        <w:t xml:space="preserve"> </w:t>
      </w:r>
      <w:r w:rsidRPr="00FC3317">
        <w:rPr>
          <w:spacing w:val="-2"/>
          <w:sz w:val="24"/>
          <w:szCs w:val="24"/>
        </w:rPr>
        <w:t>аудиальная;</w:t>
      </w:r>
    </w:p>
    <w:p w14:paraId="02C2ED17" w14:textId="77777777" w:rsidR="00FC3317" w:rsidRPr="00FC3317" w:rsidRDefault="00FC3317" w:rsidP="00A25E61">
      <w:pPr>
        <w:pStyle w:val="a3"/>
        <w:spacing w:before="1"/>
        <w:ind w:left="142" w:right="144" w:firstLine="709"/>
        <w:rPr>
          <w:sz w:val="24"/>
          <w:szCs w:val="24"/>
        </w:rPr>
      </w:pPr>
      <w:r w:rsidRPr="00FC3317">
        <w:rPr>
          <w:sz w:val="24"/>
          <w:szCs w:val="24"/>
        </w:rPr>
        <w:t>г)</w:t>
      </w:r>
      <w:r w:rsidRPr="00FC3317">
        <w:rPr>
          <w:spacing w:val="-14"/>
          <w:sz w:val="24"/>
          <w:szCs w:val="24"/>
        </w:rPr>
        <w:t xml:space="preserve"> </w:t>
      </w:r>
      <w:r w:rsidRPr="00FC3317">
        <w:rPr>
          <w:sz w:val="24"/>
          <w:szCs w:val="24"/>
        </w:rPr>
        <w:t>слуховая,</w:t>
      </w:r>
      <w:r w:rsidRPr="00FC3317">
        <w:rPr>
          <w:spacing w:val="-7"/>
          <w:sz w:val="24"/>
          <w:szCs w:val="24"/>
        </w:rPr>
        <w:t xml:space="preserve"> </w:t>
      </w:r>
      <w:r w:rsidRPr="00FC3317">
        <w:rPr>
          <w:sz w:val="24"/>
          <w:szCs w:val="24"/>
        </w:rPr>
        <w:t>аудиовизуальная,</w:t>
      </w:r>
      <w:r w:rsidRPr="00FC3317">
        <w:rPr>
          <w:spacing w:val="-7"/>
          <w:sz w:val="24"/>
          <w:szCs w:val="24"/>
        </w:rPr>
        <w:t xml:space="preserve"> </w:t>
      </w:r>
      <w:r w:rsidRPr="00FC3317">
        <w:rPr>
          <w:sz w:val="24"/>
          <w:szCs w:val="24"/>
        </w:rPr>
        <w:t>зрительно-</w:t>
      </w:r>
      <w:r w:rsidRPr="00FC3317">
        <w:rPr>
          <w:spacing w:val="-2"/>
          <w:sz w:val="24"/>
          <w:szCs w:val="24"/>
        </w:rPr>
        <w:t>обонятельная.</w:t>
      </w:r>
    </w:p>
    <w:p w14:paraId="0B0E426E" w14:textId="77777777" w:rsidR="00FC3317" w:rsidRPr="00FC3317" w:rsidRDefault="00FC3317" w:rsidP="00A25E61">
      <w:pPr>
        <w:pStyle w:val="a3"/>
        <w:ind w:left="142" w:right="144" w:firstLine="709"/>
        <w:rPr>
          <w:sz w:val="24"/>
          <w:szCs w:val="24"/>
        </w:rPr>
      </w:pPr>
    </w:p>
    <w:p w14:paraId="3D173CD9" w14:textId="77777777" w:rsidR="00FC3317" w:rsidRPr="00FC3317" w:rsidRDefault="00FC3317" w:rsidP="009817E5">
      <w:pPr>
        <w:pStyle w:val="5"/>
        <w:keepNext w:val="0"/>
        <w:keepLines w:val="0"/>
        <w:numPr>
          <w:ilvl w:val="0"/>
          <w:numId w:val="172"/>
        </w:numPr>
        <w:spacing w:before="0"/>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lastRenderedPageBreak/>
        <w:t>На</w:t>
      </w:r>
      <w:r w:rsidRPr="00FC3317">
        <w:rPr>
          <w:rFonts w:ascii="Times New Roman" w:hAnsi="Times New Roman" w:cs="Times New Roman"/>
          <w:spacing w:val="-10"/>
          <w:sz w:val="24"/>
          <w:szCs w:val="24"/>
        </w:rPr>
        <w:t xml:space="preserve"> </w:t>
      </w:r>
      <w:r w:rsidRPr="00FC3317">
        <w:rPr>
          <w:rFonts w:ascii="Times New Roman" w:hAnsi="Times New Roman" w:cs="Times New Roman"/>
          <w:sz w:val="24"/>
          <w:szCs w:val="24"/>
        </w:rPr>
        <w:t>расстоянии</w:t>
      </w:r>
      <w:r w:rsidRPr="00FC3317">
        <w:rPr>
          <w:rFonts w:ascii="Times New Roman" w:hAnsi="Times New Roman" w:cs="Times New Roman"/>
          <w:spacing w:val="-3"/>
          <w:sz w:val="24"/>
          <w:szCs w:val="24"/>
        </w:rPr>
        <w:t xml:space="preserve"> </w:t>
      </w:r>
      <w:r w:rsidRPr="00FC3317">
        <w:rPr>
          <w:rFonts w:ascii="Times New Roman" w:hAnsi="Times New Roman" w:cs="Times New Roman"/>
          <w:sz w:val="24"/>
          <w:szCs w:val="24"/>
        </w:rPr>
        <w:t>все</w:t>
      </w:r>
      <w:r w:rsidRPr="00FC3317">
        <w:rPr>
          <w:rFonts w:ascii="Times New Roman" w:hAnsi="Times New Roman" w:cs="Times New Roman"/>
          <w:spacing w:val="-9"/>
          <w:sz w:val="24"/>
          <w:szCs w:val="24"/>
        </w:rPr>
        <w:t xml:space="preserve"> </w:t>
      </w:r>
      <w:r w:rsidRPr="00FC3317">
        <w:rPr>
          <w:rFonts w:ascii="Times New Roman" w:hAnsi="Times New Roman" w:cs="Times New Roman"/>
          <w:sz w:val="24"/>
          <w:szCs w:val="24"/>
        </w:rPr>
        <w:t>предметы</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кажутся</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голубоватыми,</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с</w:t>
      </w:r>
      <w:r w:rsidRPr="00FC3317">
        <w:rPr>
          <w:rFonts w:ascii="Times New Roman" w:hAnsi="Times New Roman" w:cs="Times New Roman"/>
          <w:spacing w:val="-6"/>
          <w:sz w:val="24"/>
          <w:szCs w:val="24"/>
        </w:rPr>
        <w:t xml:space="preserve"> </w:t>
      </w:r>
      <w:r w:rsidRPr="00FC3317">
        <w:rPr>
          <w:rFonts w:ascii="Times New Roman" w:hAnsi="Times New Roman" w:cs="Times New Roman"/>
          <w:sz w:val="24"/>
          <w:szCs w:val="24"/>
        </w:rPr>
        <w:t>увеличением</w:t>
      </w:r>
      <w:r w:rsidRPr="00FC3317">
        <w:rPr>
          <w:rFonts w:ascii="Times New Roman" w:hAnsi="Times New Roman" w:cs="Times New Roman"/>
          <w:spacing w:val="-4"/>
          <w:sz w:val="24"/>
          <w:szCs w:val="24"/>
        </w:rPr>
        <w:t xml:space="preserve"> </w:t>
      </w:r>
      <w:r w:rsidRPr="00FC3317">
        <w:rPr>
          <w:rFonts w:ascii="Times New Roman" w:hAnsi="Times New Roman" w:cs="Times New Roman"/>
          <w:spacing w:val="-2"/>
          <w:sz w:val="24"/>
          <w:szCs w:val="24"/>
        </w:rPr>
        <w:t>расстояния…</w:t>
      </w:r>
    </w:p>
    <w:p w14:paraId="3F8614DC" w14:textId="77777777" w:rsidR="00FC3317" w:rsidRPr="00FC3317" w:rsidRDefault="00FC3317" w:rsidP="00A25E61">
      <w:pPr>
        <w:pStyle w:val="a3"/>
        <w:spacing w:before="2"/>
        <w:ind w:left="142" w:right="144" w:firstLine="709"/>
        <w:rPr>
          <w:sz w:val="24"/>
          <w:szCs w:val="24"/>
        </w:rPr>
      </w:pPr>
      <w:r w:rsidRPr="00FC3317">
        <w:rPr>
          <w:sz w:val="24"/>
          <w:szCs w:val="24"/>
        </w:rPr>
        <w:t>а)</w:t>
      </w:r>
      <w:r w:rsidRPr="00FC3317">
        <w:rPr>
          <w:spacing w:val="-9"/>
          <w:sz w:val="24"/>
          <w:szCs w:val="24"/>
        </w:rPr>
        <w:t xml:space="preserve"> </w:t>
      </w:r>
      <w:r w:rsidRPr="00FC3317">
        <w:rPr>
          <w:sz w:val="24"/>
          <w:szCs w:val="24"/>
        </w:rPr>
        <w:t>светлые</w:t>
      </w:r>
      <w:r w:rsidRPr="00FC3317">
        <w:rPr>
          <w:spacing w:val="-9"/>
          <w:sz w:val="24"/>
          <w:szCs w:val="24"/>
        </w:rPr>
        <w:t xml:space="preserve"> </w:t>
      </w:r>
      <w:r w:rsidRPr="00FC3317">
        <w:rPr>
          <w:sz w:val="24"/>
          <w:szCs w:val="24"/>
        </w:rPr>
        <w:t>предметы</w:t>
      </w:r>
      <w:r w:rsidRPr="00FC3317">
        <w:rPr>
          <w:spacing w:val="-7"/>
          <w:sz w:val="24"/>
          <w:szCs w:val="24"/>
        </w:rPr>
        <w:t xml:space="preserve"> </w:t>
      </w:r>
      <w:r w:rsidRPr="00FC3317">
        <w:rPr>
          <w:sz w:val="24"/>
          <w:szCs w:val="24"/>
        </w:rPr>
        <w:t>несколько</w:t>
      </w:r>
      <w:r w:rsidRPr="00FC3317">
        <w:rPr>
          <w:spacing w:val="-7"/>
          <w:sz w:val="24"/>
          <w:szCs w:val="24"/>
        </w:rPr>
        <w:t xml:space="preserve"> </w:t>
      </w:r>
      <w:r w:rsidRPr="00FC3317">
        <w:rPr>
          <w:sz w:val="24"/>
          <w:szCs w:val="24"/>
        </w:rPr>
        <w:t>темнеют,</w:t>
      </w:r>
      <w:r w:rsidRPr="00FC3317">
        <w:rPr>
          <w:spacing w:val="-8"/>
          <w:sz w:val="24"/>
          <w:szCs w:val="24"/>
        </w:rPr>
        <w:t xml:space="preserve"> </w:t>
      </w:r>
      <w:r w:rsidRPr="00FC3317">
        <w:rPr>
          <w:sz w:val="24"/>
          <w:szCs w:val="24"/>
        </w:rPr>
        <w:t>а</w:t>
      </w:r>
      <w:r w:rsidRPr="00FC3317">
        <w:rPr>
          <w:spacing w:val="-9"/>
          <w:sz w:val="24"/>
          <w:szCs w:val="24"/>
        </w:rPr>
        <w:t xml:space="preserve"> </w:t>
      </w:r>
      <w:r w:rsidRPr="00FC3317">
        <w:rPr>
          <w:sz w:val="24"/>
          <w:szCs w:val="24"/>
        </w:rPr>
        <w:t>темные</w:t>
      </w:r>
      <w:r w:rsidRPr="00FC3317">
        <w:rPr>
          <w:spacing w:val="-10"/>
          <w:sz w:val="24"/>
          <w:szCs w:val="24"/>
        </w:rPr>
        <w:t xml:space="preserve"> </w:t>
      </w:r>
      <w:r w:rsidRPr="00FC3317">
        <w:rPr>
          <w:sz w:val="24"/>
          <w:szCs w:val="24"/>
        </w:rPr>
        <w:t>смягчаются</w:t>
      </w:r>
      <w:r w:rsidRPr="00FC3317">
        <w:rPr>
          <w:spacing w:val="-6"/>
          <w:sz w:val="24"/>
          <w:szCs w:val="24"/>
        </w:rPr>
        <w:t xml:space="preserve"> </w:t>
      </w:r>
      <w:r w:rsidRPr="00FC3317">
        <w:rPr>
          <w:sz w:val="24"/>
          <w:szCs w:val="24"/>
        </w:rPr>
        <w:t>и</w:t>
      </w:r>
      <w:r w:rsidRPr="00FC3317">
        <w:rPr>
          <w:spacing w:val="-6"/>
          <w:sz w:val="24"/>
          <w:szCs w:val="24"/>
        </w:rPr>
        <w:t xml:space="preserve"> </w:t>
      </w:r>
      <w:r w:rsidRPr="00FC3317">
        <w:rPr>
          <w:sz w:val="24"/>
          <w:szCs w:val="24"/>
        </w:rPr>
        <w:t>светлеют; б) светлые предметы несколько желтеют, темные темнеют еще больше;</w:t>
      </w:r>
    </w:p>
    <w:p w14:paraId="15DB03C8"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12"/>
          <w:sz w:val="24"/>
          <w:szCs w:val="24"/>
        </w:rPr>
        <w:t xml:space="preserve"> </w:t>
      </w:r>
      <w:r w:rsidRPr="00FC3317">
        <w:rPr>
          <w:sz w:val="24"/>
          <w:szCs w:val="24"/>
        </w:rPr>
        <w:t>светлые</w:t>
      </w:r>
      <w:r w:rsidRPr="00FC3317">
        <w:rPr>
          <w:spacing w:val="-10"/>
          <w:sz w:val="24"/>
          <w:szCs w:val="24"/>
        </w:rPr>
        <w:t xml:space="preserve"> </w:t>
      </w:r>
      <w:r w:rsidRPr="00FC3317">
        <w:rPr>
          <w:sz w:val="24"/>
          <w:szCs w:val="24"/>
        </w:rPr>
        <w:t>предметы</w:t>
      </w:r>
      <w:r w:rsidRPr="00FC3317">
        <w:rPr>
          <w:spacing w:val="-8"/>
          <w:sz w:val="24"/>
          <w:szCs w:val="24"/>
        </w:rPr>
        <w:t xml:space="preserve"> </w:t>
      </w:r>
      <w:r w:rsidRPr="00FC3317">
        <w:rPr>
          <w:sz w:val="24"/>
          <w:szCs w:val="24"/>
        </w:rPr>
        <w:t>становятся</w:t>
      </w:r>
      <w:r w:rsidRPr="00FC3317">
        <w:rPr>
          <w:spacing w:val="-9"/>
          <w:sz w:val="24"/>
          <w:szCs w:val="24"/>
        </w:rPr>
        <w:t xml:space="preserve"> </w:t>
      </w:r>
      <w:r w:rsidRPr="00FC3317">
        <w:rPr>
          <w:sz w:val="24"/>
          <w:szCs w:val="24"/>
        </w:rPr>
        <w:t>светлее,</w:t>
      </w:r>
      <w:r w:rsidRPr="00FC3317">
        <w:rPr>
          <w:spacing w:val="-8"/>
          <w:sz w:val="24"/>
          <w:szCs w:val="24"/>
        </w:rPr>
        <w:t xml:space="preserve"> </w:t>
      </w:r>
      <w:r w:rsidRPr="00FC3317">
        <w:rPr>
          <w:sz w:val="24"/>
          <w:szCs w:val="24"/>
        </w:rPr>
        <w:t>темные</w:t>
      </w:r>
      <w:r w:rsidRPr="00FC3317">
        <w:rPr>
          <w:spacing w:val="-13"/>
          <w:sz w:val="24"/>
          <w:szCs w:val="24"/>
        </w:rPr>
        <w:t xml:space="preserve"> </w:t>
      </w:r>
      <w:r w:rsidRPr="00FC3317">
        <w:rPr>
          <w:sz w:val="24"/>
          <w:szCs w:val="24"/>
        </w:rPr>
        <w:t>-</w:t>
      </w:r>
      <w:r w:rsidRPr="00FC3317">
        <w:rPr>
          <w:spacing w:val="-10"/>
          <w:sz w:val="24"/>
          <w:szCs w:val="24"/>
        </w:rPr>
        <w:t xml:space="preserve"> </w:t>
      </w:r>
      <w:r w:rsidRPr="00FC3317">
        <w:rPr>
          <w:sz w:val="24"/>
          <w:szCs w:val="24"/>
        </w:rPr>
        <w:t>темнее; г) все предметы остаются прежними.</w:t>
      </w:r>
    </w:p>
    <w:p w14:paraId="0E2CCA8E" w14:textId="77777777" w:rsidR="00FC3317" w:rsidRPr="00FC3317" w:rsidRDefault="00FC3317" w:rsidP="009817E5">
      <w:pPr>
        <w:pStyle w:val="5"/>
        <w:keepNext w:val="0"/>
        <w:keepLines w:val="0"/>
        <w:numPr>
          <w:ilvl w:val="0"/>
          <w:numId w:val="172"/>
        </w:numPr>
        <w:spacing w:before="274" w:line="275" w:lineRule="exact"/>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Логотип</w:t>
      </w:r>
      <w:r w:rsidRPr="00FC3317">
        <w:rPr>
          <w:rFonts w:ascii="Times New Roman" w:hAnsi="Times New Roman" w:cs="Times New Roman"/>
          <w:spacing w:val="-4"/>
          <w:sz w:val="24"/>
          <w:szCs w:val="24"/>
        </w:rPr>
        <w:t xml:space="preserve"> </w:t>
      </w:r>
      <w:r w:rsidRPr="00FC3317">
        <w:rPr>
          <w:rFonts w:ascii="Times New Roman" w:hAnsi="Times New Roman" w:cs="Times New Roman"/>
          <w:sz w:val="24"/>
          <w:szCs w:val="24"/>
        </w:rPr>
        <w:t>-</w:t>
      </w:r>
      <w:r w:rsidRPr="00FC3317">
        <w:rPr>
          <w:rFonts w:ascii="Times New Roman" w:hAnsi="Times New Roman" w:cs="Times New Roman"/>
          <w:spacing w:val="-5"/>
          <w:sz w:val="24"/>
          <w:szCs w:val="24"/>
        </w:rPr>
        <w:t xml:space="preserve"> </w:t>
      </w:r>
      <w:r w:rsidRPr="00FC3317">
        <w:rPr>
          <w:rFonts w:ascii="Times New Roman" w:hAnsi="Times New Roman" w:cs="Times New Roman"/>
          <w:spacing w:val="-10"/>
          <w:sz w:val="24"/>
          <w:szCs w:val="24"/>
        </w:rPr>
        <w:t>…</w:t>
      </w:r>
    </w:p>
    <w:p w14:paraId="67635438" w14:textId="77777777" w:rsidR="00FC3317" w:rsidRPr="00FC3317" w:rsidRDefault="00FC3317" w:rsidP="00A25E61">
      <w:pPr>
        <w:pStyle w:val="a3"/>
        <w:spacing w:line="275" w:lineRule="exact"/>
        <w:ind w:left="142" w:right="144" w:firstLine="709"/>
        <w:rPr>
          <w:sz w:val="24"/>
          <w:szCs w:val="24"/>
        </w:rPr>
      </w:pPr>
      <w:r w:rsidRPr="00FC3317">
        <w:rPr>
          <w:sz w:val="24"/>
          <w:szCs w:val="24"/>
        </w:rPr>
        <w:t>а)</w:t>
      </w:r>
      <w:r w:rsidRPr="00FC3317">
        <w:rPr>
          <w:spacing w:val="-7"/>
          <w:sz w:val="24"/>
          <w:szCs w:val="24"/>
        </w:rPr>
        <w:t xml:space="preserve"> </w:t>
      </w:r>
      <w:r w:rsidRPr="00FC3317">
        <w:rPr>
          <w:sz w:val="24"/>
          <w:szCs w:val="24"/>
        </w:rPr>
        <w:t>изображение</w:t>
      </w:r>
      <w:r w:rsidRPr="00FC3317">
        <w:rPr>
          <w:spacing w:val="-6"/>
          <w:sz w:val="24"/>
          <w:szCs w:val="24"/>
        </w:rPr>
        <w:t xml:space="preserve"> </w:t>
      </w:r>
      <w:r w:rsidRPr="00FC3317">
        <w:rPr>
          <w:sz w:val="24"/>
          <w:szCs w:val="24"/>
        </w:rPr>
        <w:t>корпоративного</w:t>
      </w:r>
      <w:r w:rsidRPr="00FC3317">
        <w:rPr>
          <w:spacing w:val="-2"/>
          <w:sz w:val="24"/>
          <w:szCs w:val="24"/>
        </w:rPr>
        <w:t xml:space="preserve"> </w:t>
      </w:r>
      <w:r w:rsidRPr="00FC3317">
        <w:rPr>
          <w:sz w:val="24"/>
          <w:szCs w:val="24"/>
        </w:rPr>
        <w:t>героя</w:t>
      </w:r>
      <w:r w:rsidRPr="00FC3317">
        <w:rPr>
          <w:spacing w:val="-4"/>
          <w:sz w:val="24"/>
          <w:szCs w:val="24"/>
        </w:rPr>
        <w:t xml:space="preserve"> </w:t>
      </w:r>
      <w:r w:rsidRPr="00FC3317">
        <w:rPr>
          <w:spacing w:val="-2"/>
          <w:sz w:val="24"/>
          <w:szCs w:val="24"/>
        </w:rPr>
        <w:t>компании;</w:t>
      </w:r>
    </w:p>
    <w:p w14:paraId="68A2CFBE" w14:textId="77777777" w:rsidR="00FC3317" w:rsidRPr="00FC3317" w:rsidRDefault="00FC3317" w:rsidP="00A25E61">
      <w:pPr>
        <w:pStyle w:val="a3"/>
        <w:spacing w:before="62" w:line="242" w:lineRule="auto"/>
        <w:ind w:left="142" w:right="144" w:firstLine="709"/>
        <w:rPr>
          <w:sz w:val="24"/>
          <w:szCs w:val="24"/>
        </w:rPr>
      </w:pPr>
      <w:r w:rsidRPr="00FC3317">
        <w:rPr>
          <w:sz w:val="24"/>
          <w:szCs w:val="24"/>
        </w:rPr>
        <w:t>б)</w:t>
      </w:r>
      <w:r w:rsidRPr="00FC3317">
        <w:rPr>
          <w:spacing w:val="-3"/>
          <w:sz w:val="24"/>
          <w:szCs w:val="24"/>
        </w:rPr>
        <w:t xml:space="preserve"> </w:t>
      </w:r>
      <w:r w:rsidRPr="00FC3317">
        <w:rPr>
          <w:sz w:val="24"/>
          <w:szCs w:val="24"/>
        </w:rPr>
        <w:t>определенный</w:t>
      </w:r>
      <w:r w:rsidRPr="00FC3317">
        <w:rPr>
          <w:spacing w:val="-3"/>
          <w:sz w:val="24"/>
          <w:szCs w:val="24"/>
        </w:rPr>
        <w:t xml:space="preserve"> </w:t>
      </w:r>
      <w:r w:rsidRPr="00FC3317">
        <w:rPr>
          <w:sz w:val="24"/>
          <w:szCs w:val="24"/>
        </w:rPr>
        <w:t>персонаж</w:t>
      </w:r>
      <w:r w:rsidRPr="00FC3317">
        <w:rPr>
          <w:spacing w:val="-3"/>
          <w:sz w:val="24"/>
          <w:szCs w:val="24"/>
        </w:rPr>
        <w:t xml:space="preserve"> </w:t>
      </w:r>
      <w:r w:rsidRPr="00FC3317">
        <w:rPr>
          <w:sz w:val="24"/>
          <w:szCs w:val="24"/>
        </w:rPr>
        <w:t>или</w:t>
      </w:r>
      <w:r w:rsidRPr="00FC3317">
        <w:rPr>
          <w:spacing w:val="-2"/>
          <w:sz w:val="24"/>
          <w:szCs w:val="24"/>
        </w:rPr>
        <w:t xml:space="preserve"> </w:t>
      </w:r>
      <w:r w:rsidRPr="00FC3317">
        <w:rPr>
          <w:sz w:val="24"/>
          <w:szCs w:val="24"/>
        </w:rPr>
        <w:t>образ,</w:t>
      </w:r>
      <w:r w:rsidRPr="00FC3317">
        <w:rPr>
          <w:spacing w:val="-5"/>
          <w:sz w:val="24"/>
          <w:szCs w:val="24"/>
        </w:rPr>
        <w:t xml:space="preserve"> </w:t>
      </w:r>
      <w:r w:rsidRPr="00FC3317">
        <w:rPr>
          <w:sz w:val="24"/>
          <w:szCs w:val="24"/>
        </w:rPr>
        <w:t>закрепленный</w:t>
      </w:r>
      <w:r w:rsidRPr="00FC3317">
        <w:rPr>
          <w:spacing w:val="-3"/>
          <w:sz w:val="24"/>
          <w:szCs w:val="24"/>
        </w:rPr>
        <w:t xml:space="preserve"> </w:t>
      </w:r>
      <w:r w:rsidRPr="00FC3317">
        <w:rPr>
          <w:sz w:val="24"/>
          <w:szCs w:val="24"/>
        </w:rPr>
        <w:t>за</w:t>
      </w:r>
      <w:r w:rsidRPr="00FC3317">
        <w:rPr>
          <w:spacing w:val="-4"/>
          <w:sz w:val="24"/>
          <w:szCs w:val="24"/>
        </w:rPr>
        <w:t xml:space="preserve"> </w:t>
      </w:r>
      <w:r w:rsidRPr="00FC3317">
        <w:rPr>
          <w:sz w:val="24"/>
          <w:szCs w:val="24"/>
        </w:rPr>
        <w:t>фирмой,</w:t>
      </w:r>
      <w:r w:rsidRPr="00FC3317">
        <w:rPr>
          <w:spacing w:val="-3"/>
          <w:sz w:val="24"/>
          <w:szCs w:val="24"/>
        </w:rPr>
        <w:t xml:space="preserve"> </w:t>
      </w:r>
      <w:r w:rsidRPr="00FC3317">
        <w:rPr>
          <w:sz w:val="24"/>
          <w:szCs w:val="24"/>
        </w:rPr>
        <w:t>и</w:t>
      </w:r>
      <w:r w:rsidRPr="00FC3317">
        <w:rPr>
          <w:spacing w:val="-3"/>
          <w:sz w:val="24"/>
          <w:szCs w:val="24"/>
        </w:rPr>
        <w:t xml:space="preserve"> </w:t>
      </w:r>
      <w:r w:rsidRPr="00FC3317">
        <w:rPr>
          <w:sz w:val="24"/>
          <w:szCs w:val="24"/>
        </w:rPr>
        <w:t>олицетворяющий</w:t>
      </w:r>
      <w:r w:rsidRPr="00FC3317">
        <w:rPr>
          <w:spacing w:val="-4"/>
          <w:sz w:val="24"/>
          <w:szCs w:val="24"/>
        </w:rPr>
        <w:t xml:space="preserve"> </w:t>
      </w:r>
      <w:r w:rsidRPr="00FC3317">
        <w:rPr>
          <w:sz w:val="24"/>
          <w:szCs w:val="24"/>
        </w:rPr>
        <w:t>дух</w:t>
      </w:r>
      <w:r w:rsidRPr="00FC3317">
        <w:rPr>
          <w:spacing w:val="-3"/>
          <w:sz w:val="24"/>
          <w:szCs w:val="24"/>
        </w:rPr>
        <w:t xml:space="preserve"> </w:t>
      </w:r>
      <w:r w:rsidRPr="00FC3317">
        <w:rPr>
          <w:sz w:val="24"/>
          <w:szCs w:val="24"/>
        </w:rPr>
        <w:t xml:space="preserve">ее </w:t>
      </w:r>
      <w:r w:rsidRPr="00FC3317">
        <w:rPr>
          <w:spacing w:val="-2"/>
          <w:sz w:val="24"/>
          <w:szCs w:val="24"/>
        </w:rPr>
        <w:t>деятельности.</w:t>
      </w:r>
    </w:p>
    <w:p w14:paraId="49089F56"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5"/>
          <w:sz w:val="24"/>
          <w:szCs w:val="24"/>
        </w:rPr>
        <w:t xml:space="preserve"> </w:t>
      </w:r>
      <w:r w:rsidRPr="00FC3317">
        <w:rPr>
          <w:sz w:val="24"/>
          <w:szCs w:val="24"/>
        </w:rPr>
        <w:t>оригинальное</w:t>
      </w:r>
      <w:r w:rsidRPr="00FC3317">
        <w:rPr>
          <w:spacing w:val="-4"/>
          <w:sz w:val="24"/>
          <w:szCs w:val="24"/>
        </w:rPr>
        <w:t xml:space="preserve"> </w:t>
      </w:r>
      <w:r w:rsidRPr="00FC3317">
        <w:rPr>
          <w:sz w:val="24"/>
          <w:szCs w:val="24"/>
        </w:rPr>
        <w:t>шрифтовое</w:t>
      </w:r>
      <w:r w:rsidRPr="00FC3317">
        <w:rPr>
          <w:spacing w:val="-5"/>
          <w:sz w:val="24"/>
          <w:szCs w:val="24"/>
        </w:rPr>
        <w:t xml:space="preserve"> </w:t>
      </w:r>
      <w:r w:rsidRPr="00FC3317">
        <w:rPr>
          <w:sz w:val="24"/>
          <w:szCs w:val="24"/>
        </w:rPr>
        <w:t>начертание</w:t>
      </w:r>
      <w:r w:rsidRPr="00FC3317">
        <w:rPr>
          <w:spacing w:val="-4"/>
          <w:sz w:val="24"/>
          <w:szCs w:val="24"/>
        </w:rPr>
        <w:t xml:space="preserve"> </w:t>
      </w:r>
      <w:r w:rsidRPr="00FC3317">
        <w:rPr>
          <w:sz w:val="24"/>
          <w:szCs w:val="24"/>
        </w:rPr>
        <w:t>полного</w:t>
      </w:r>
      <w:r w:rsidRPr="00FC3317">
        <w:rPr>
          <w:spacing w:val="-3"/>
          <w:sz w:val="24"/>
          <w:szCs w:val="24"/>
        </w:rPr>
        <w:t xml:space="preserve"> </w:t>
      </w:r>
      <w:r w:rsidRPr="00FC3317">
        <w:rPr>
          <w:sz w:val="24"/>
          <w:szCs w:val="24"/>
        </w:rPr>
        <w:t>или</w:t>
      </w:r>
      <w:r w:rsidRPr="00FC3317">
        <w:rPr>
          <w:spacing w:val="-2"/>
          <w:sz w:val="24"/>
          <w:szCs w:val="24"/>
        </w:rPr>
        <w:t xml:space="preserve"> </w:t>
      </w:r>
      <w:r w:rsidRPr="00FC3317">
        <w:rPr>
          <w:sz w:val="24"/>
          <w:szCs w:val="24"/>
        </w:rPr>
        <w:t>сокращенного</w:t>
      </w:r>
      <w:r w:rsidRPr="00FC3317">
        <w:rPr>
          <w:spacing w:val="-6"/>
          <w:sz w:val="24"/>
          <w:szCs w:val="24"/>
        </w:rPr>
        <w:t xml:space="preserve"> </w:t>
      </w:r>
      <w:r w:rsidRPr="00FC3317">
        <w:rPr>
          <w:sz w:val="24"/>
          <w:szCs w:val="24"/>
        </w:rPr>
        <w:t>наименования</w:t>
      </w:r>
      <w:r w:rsidRPr="00FC3317">
        <w:rPr>
          <w:spacing w:val="-3"/>
          <w:sz w:val="24"/>
          <w:szCs w:val="24"/>
        </w:rPr>
        <w:t xml:space="preserve"> </w:t>
      </w:r>
      <w:r w:rsidRPr="00FC3317">
        <w:rPr>
          <w:sz w:val="24"/>
          <w:szCs w:val="24"/>
        </w:rPr>
        <w:t>фирмы или группы ее товаров;</w:t>
      </w:r>
    </w:p>
    <w:p w14:paraId="6AD594FC"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4"/>
          <w:sz w:val="24"/>
          <w:szCs w:val="24"/>
        </w:rPr>
        <w:t xml:space="preserve"> </w:t>
      </w:r>
      <w:r w:rsidRPr="00FC3317">
        <w:rPr>
          <w:sz w:val="24"/>
          <w:szCs w:val="24"/>
        </w:rPr>
        <w:t>цветное</w:t>
      </w:r>
      <w:r w:rsidRPr="00FC3317">
        <w:rPr>
          <w:spacing w:val="-3"/>
          <w:sz w:val="24"/>
          <w:szCs w:val="24"/>
        </w:rPr>
        <w:t xml:space="preserve"> </w:t>
      </w:r>
      <w:r w:rsidRPr="00FC3317">
        <w:rPr>
          <w:sz w:val="24"/>
          <w:szCs w:val="24"/>
        </w:rPr>
        <w:t>изображение</w:t>
      </w:r>
      <w:r w:rsidRPr="00FC3317">
        <w:rPr>
          <w:spacing w:val="-10"/>
          <w:sz w:val="24"/>
          <w:szCs w:val="24"/>
        </w:rPr>
        <w:t xml:space="preserve"> </w:t>
      </w:r>
      <w:r w:rsidRPr="00FC3317">
        <w:rPr>
          <w:sz w:val="24"/>
          <w:szCs w:val="24"/>
        </w:rPr>
        <w:t>фирменного</w:t>
      </w:r>
      <w:r w:rsidRPr="00FC3317">
        <w:rPr>
          <w:spacing w:val="-2"/>
          <w:sz w:val="24"/>
          <w:szCs w:val="24"/>
        </w:rPr>
        <w:t xml:space="preserve"> </w:t>
      </w:r>
      <w:r w:rsidRPr="00FC3317">
        <w:rPr>
          <w:sz w:val="24"/>
          <w:szCs w:val="24"/>
        </w:rPr>
        <w:t>знака</w:t>
      </w:r>
      <w:r w:rsidRPr="00FC3317">
        <w:rPr>
          <w:spacing w:val="-2"/>
          <w:sz w:val="24"/>
          <w:szCs w:val="24"/>
        </w:rPr>
        <w:t xml:space="preserve"> компании;</w:t>
      </w:r>
    </w:p>
    <w:p w14:paraId="1EC17339" w14:textId="77777777" w:rsidR="00FC3317" w:rsidRPr="00FC3317" w:rsidRDefault="00FC3317" w:rsidP="009817E5">
      <w:pPr>
        <w:pStyle w:val="5"/>
        <w:keepNext w:val="0"/>
        <w:keepLines w:val="0"/>
        <w:numPr>
          <w:ilvl w:val="0"/>
          <w:numId w:val="172"/>
        </w:numPr>
        <w:spacing w:before="273"/>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Скрытая</w:t>
      </w:r>
      <w:r w:rsidRPr="00FC3317">
        <w:rPr>
          <w:rFonts w:ascii="Times New Roman" w:hAnsi="Times New Roman" w:cs="Times New Roman"/>
          <w:spacing w:val="-10"/>
          <w:sz w:val="24"/>
          <w:szCs w:val="24"/>
        </w:rPr>
        <w:t xml:space="preserve"> </w:t>
      </w:r>
      <w:r w:rsidRPr="00FC3317">
        <w:rPr>
          <w:rFonts w:ascii="Times New Roman" w:hAnsi="Times New Roman" w:cs="Times New Roman"/>
          <w:sz w:val="24"/>
          <w:szCs w:val="24"/>
        </w:rPr>
        <w:t>реклама</w:t>
      </w:r>
      <w:r w:rsidRPr="00FC3317">
        <w:rPr>
          <w:rFonts w:ascii="Times New Roman" w:hAnsi="Times New Roman" w:cs="Times New Roman"/>
          <w:spacing w:val="-3"/>
          <w:sz w:val="24"/>
          <w:szCs w:val="24"/>
        </w:rPr>
        <w:t xml:space="preserve"> </w:t>
      </w:r>
      <w:r w:rsidRPr="00FC3317">
        <w:rPr>
          <w:rFonts w:ascii="Times New Roman" w:hAnsi="Times New Roman" w:cs="Times New Roman"/>
          <w:sz w:val="24"/>
          <w:szCs w:val="24"/>
        </w:rPr>
        <w:t>–</w:t>
      </w:r>
      <w:r w:rsidRPr="00FC3317">
        <w:rPr>
          <w:rFonts w:ascii="Times New Roman" w:hAnsi="Times New Roman" w:cs="Times New Roman"/>
          <w:spacing w:val="-10"/>
          <w:sz w:val="24"/>
          <w:szCs w:val="24"/>
        </w:rPr>
        <w:t>…</w:t>
      </w:r>
    </w:p>
    <w:p w14:paraId="7E6E05EE" w14:textId="77777777" w:rsidR="00FC3317" w:rsidRPr="00FC3317" w:rsidRDefault="00FC3317" w:rsidP="00A25E61">
      <w:pPr>
        <w:pStyle w:val="a3"/>
        <w:spacing w:before="3"/>
        <w:ind w:left="142" w:right="144" w:firstLine="709"/>
        <w:rPr>
          <w:sz w:val="24"/>
          <w:szCs w:val="24"/>
        </w:rPr>
      </w:pPr>
      <w:r w:rsidRPr="00FC3317">
        <w:rPr>
          <w:sz w:val="24"/>
          <w:szCs w:val="24"/>
        </w:rPr>
        <w:t>а)</w:t>
      </w:r>
      <w:r w:rsidRPr="00FC3317">
        <w:rPr>
          <w:spacing w:val="-9"/>
          <w:sz w:val="24"/>
          <w:szCs w:val="24"/>
        </w:rPr>
        <w:t xml:space="preserve"> </w:t>
      </w:r>
      <w:r w:rsidRPr="00FC3317">
        <w:rPr>
          <w:sz w:val="24"/>
          <w:szCs w:val="24"/>
        </w:rPr>
        <w:t>предназначенная</w:t>
      </w:r>
      <w:r w:rsidRPr="00FC3317">
        <w:rPr>
          <w:spacing w:val="-6"/>
          <w:sz w:val="24"/>
          <w:szCs w:val="24"/>
        </w:rPr>
        <w:t xml:space="preserve"> </w:t>
      </w:r>
      <w:r w:rsidRPr="00FC3317">
        <w:rPr>
          <w:sz w:val="24"/>
          <w:szCs w:val="24"/>
        </w:rPr>
        <w:t>для</w:t>
      </w:r>
      <w:r w:rsidRPr="00FC3317">
        <w:rPr>
          <w:spacing w:val="-8"/>
          <w:sz w:val="24"/>
          <w:szCs w:val="24"/>
        </w:rPr>
        <w:t xml:space="preserve"> </w:t>
      </w:r>
      <w:r w:rsidRPr="00FC3317">
        <w:rPr>
          <w:sz w:val="24"/>
          <w:szCs w:val="24"/>
        </w:rPr>
        <w:t>определенного</w:t>
      </w:r>
      <w:r w:rsidRPr="00FC3317">
        <w:rPr>
          <w:spacing w:val="-7"/>
          <w:sz w:val="24"/>
          <w:szCs w:val="24"/>
        </w:rPr>
        <w:t xml:space="preserve"> </w:t>
      </w:r>
      <w:r w:rsidRPr="00FC3317">
        <w:rPr>
          <w:sz w:val="24"/>
          <w:szCs w:val="24"/>
        </w:rPr>
        <w:t>людей</w:t>
      </w:r>
      <w:r w:rsidRPr="00FC3317">
        <w:rPr>
          <w:spacing w:val="-9"/>
          <w:sz w:val="24"/>
          <w:szCs w:val="24"/>
        </w:rPr>
        <w:t xml:space="preserve"> </w:t>
      </w:r>
      <w:r w:rsidRPr="00FC3317">
        <w:rPr>
          <w:sz w:val="24"/>
          <w:szCs w:val="24"/>
        </w:rPr>
        <w:t>определенной</w:t>
      </w:r>
      <w:r w:rsidRPr="00FC3317">
        <w:rPr>
          <w:spacing w:val="-6"/>
          <w:sz w:val="24"/>
          <w:szCs w:val="24"/>
        </w:rPr>
        <w:t xml:space="preserve"> </w:t>
      </w:r>
      <w:r w:rsidRPr="00FC3317">
        <w:rPr>
          <w:sz w:val="24"/>
          <w:szCs w:val="24"/>
        </w:rPr>
        <w:t>профессии,</w:t>
      </w:r>
      <w:r w:rsidRPr="00FC3317">
        <w:rPr>
          <w:spacing w:val="-7"/>
          <w:sz w:val="24"/>
          <w:szCs w:val="24"/>
        </w:rPr>
        <w:t xml:space="preserve"> </w:t>
      </w:r>
      <w:r w:rsidRPr="00FC3317">
        <w:rPr>
          <w:sz w:val="24"/>
          <w:szCs w:val="24"/>
        </w:rPr>
        <w:t>вида</w:t>
      </w:r>
      <w:r w:rsidRPr="00FC3317">
        <w:rPr>
          <w:spacing w:val="-9"/>
          <w:sz w:val="24"/>
          <w:szCs w:val="24"/>
        </w:rPr>
        <w:t xml:space="preserve"> </w:t>
      </w:r>
      <w:r w:rsidRPr="00FC3317">
        <w:rPr>
          <w:sz w:val="24"/>
          <w:szCs w:val="24"/>
        </w:rPr>
        <w:t>деятельности; б) предназначенная для узкого круга людей;</w:t>
      </w:r>
    </w:p>
    <w:p w14:paraId="5DE66C74"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10"/>
          <w:sz w:val="24"/>
          <w:szCs w:val="24"/>
        </w:rPr>
        <w:t xml:space="preserve"> </w:t>
      </w:r>
      <w:r w:rsidRPr="00FC3317">
        <w:rPr>
          <w:sz w:val="24"/>
          <w:szCs w:val="24"/>
        </w:rPr>
        <w:t>размещённая</w:t>
      </w:r>
      <w:r w:rsidRPr="00FC3317">
        <w:rPr>
          <w:spacing w:val="-9"/>
          <w:sz w:val="24"/>
          <w:szCs w:val="24"/>
        </w:rPr>
        <w:t xml:space="preserve"> </w:t>
      </w:r>
      <w:r w:rsidRPr="00FC3317">
        <w:rPr>
          <w:sz w:val="24"/>
          <w:szCs w:val="24"/>
        </w:rPr>
        <w:t>под</w:t>
      </w:r>
      <w:r w:rsidRPr="00FC3317">
        <w:rPr>
          <w:spacing w:val="-8"/>
          <w:sz w:val="24"/>
          <w:szCs w:val="24"/>
        </w:rPr>
        <w:t xml:space="preserve"> </w:t>
      </w:r>
      <w:r w:rsidRPr="00FC3317">
        <w:rPr>
          <w:sz w:val="24"/>
          <w:szCs w:val="24"/>
        </w:rPr>
        <w:t>видом</w:t>
      </w:r>
      <w:r w:rsidRPr="00FC3317">
        <w:rPr>
          <w:spacing w:val="-10"/>
          <w:sz w:val="24"/>
          <w:szCs w:val="24"/>
        </w:rPr>
        <w:t xml:space="preserve"> </w:t>
      </w:r>
      <w:r w:rsidRPr="00FC3317">
        <w:rPr>
          <w:sz w:val="24"/>
          <w:szCs w:val="24"/>
        </w:rPr>
        <w:t>информационного,</w:t>
      </w:r>
      <w:r w:rsidRPr="00FC3317">
        <w:rPr>
          <w:spacing w:val="-8"/>
          <w:sz w:val="24"/>
          <w:szCs w:val="24"/>
        </w:rPr>
        <w:t xml:space="preserve"> </w:t>
      </w:r>
      <w:r w:rsidRPr="00FC3317">
        <w:rPr>
          <w:sz w:val="24"/>
          <w:szCs w:val="24"/>
        </w:rPr>
        <w:t>редакционного</w:t>
      </w:r>
      <w:r w:rsidRPr="00FC3317">
        <w:rPr>
          <w:spacing w:val="-8"/>
          <w:sz w:val="24"/>
          <w:szCs w:val="24"/>
        </w:rPr>
        <w:t xml:space="preserve"> </w:t>
      </w:r>
      <w:r w:rsidRPr="00FC3317">
        <w:rPr>
          <w:sz w:val="24"/>
          <w:szCs w:val="24"/>
        </w:rPr>
        <w:t>или</w:t>
      </w:r>
      <w:r w:rsidRPr="00FC3317">
        <w:rPr>
          <w:spacing w:val="-8"/>
          <w:sz w:val="24"/>
          <w:szCs w:val="24"/>
        </w:rPr>
        <w:t xml:space="preserve"> </w:t>
      </w:r>
      <w:r w:rsidRPr="00FC3317">
        <w:rPr>
          <w:sz w:val="24"/>
          <w:szCs w:val="24"/>
        </w:rPr>
        <w:t>авторского</w:t>
      </w:r>
      <w:r w:rsidRPr="00FC3317">
        <w:rPr>
          <w:spacing w:val="-9"/>
          <w:sz w:val="24"/>
          <w:szCs w:val="24"/>
        </w:rPr>
        <w:t xml:space="preserve"> </w:t>
      </w:r>
      <w:r w:rsidRPr="00FC3317">
        <w:rPr>
          <w:sz w:val="24"/>
          <w:szCs w:val="24"/>
        </w:rPr>
        <w:t>материала; г) размещаемая в закрытых помещениях.</w:t>
      </w:r>
    </w:p>
    <w:p w14:paraId="6BDB74AE" w14:textId="77777777" w:rsidR="00FC3317" w:rsidRPr="00FC3317" w:rsidRDefault="00FC3317" w:rsidP="009817E5">
      <w:pPr>
        <w:pStyle w:val="5"/>
        <w:keepNext w:val="0"/>
        <w:keepLines w:val="0"/>
        <w:numPr>
          <w:ilvl w:val="0"/>
          <w:numId w:val="172"/>
        </w:numPr>
        <w:spacing w:before="274" w:line="275" w:lineRule="exact"/>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Девиз</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компании,–</w:t>
      </w:r>
      <w:r w:rsidRPr="00FC3317">
        <w:rPr>
          <w:rFonts w:ascii="Times New Roman" w:hAnsi="Times New Roman" w:cs="Times New Roman"/>
          <w:spacing w:val="-5"/>
          <w:sz w:val="24"/>
          <w:szCs w:val="24"/>
        </w:rPr>
        <w:t xml:space="preserve"> </w:t>
      </w:r>
      <w:r w:rsidRPr="00FC3317">
        <w:rPr>
          <w:rFonts w:ascii="Times New Roman" w:hAnsi="Times New Roman" w:cs="Times New Roman"/>
          <w:spacing w:val="-4"/>
          <w:sz w:val="24"/>
          <w:szCs w:val="24"/>
        </w:rPr>
        <w:t>это…</w:t>
      </w:r>
    </w:p>
    <w:p w14:paraId="5D182F8B" w14:textId="77777777" w:rsidR="00FC3317" w:rsidRPr="00FC3317" w:rsidRDefault="00FC3317" w:rsidP="00A25E61">
      <w:pPr>
        <w:pStyle w:val="a3"/>
        <w:spacing w:line="275" w:lineRule="exact"/>
        <w:ind w:left="142" w:right="144" w:firstLine="709"/>
        <w:rPr>
          <w:sz w:val="24"/>
          <w:szCs w:val="24"/>
        </w:rPr>
      </w:pPr>
      <w:r w:rsidRPr="00FC3317">
        <w:rPr>
          <w:sz w:val="24"/>
          <w:szCs w:val="24"/>
        </w:rPr>
        <w:t>а)</w:t>
      </w:r>
      <w:r w:rsidRPr="00FC3317">
        <w:rPr>
          <w:spacing w:val="-7"/>
          <w:sz w:val="24"/>
          <w:szCs w:val="24"/>
        </w:rPr>
        <w:t xml:space="preserve"> </w:t>
      </w:r>
      <w:r w:rsidRPr="00FC3317">
        <w:rPr>
          <w:sz w:val="24"/>
          <w:szCs w:val="24"/>
        </w:rPr>
        <w:t>слоган</w:t>
      </w:r>
      <w:r w:rsidRPr="00FC3317">
        <w:rPr>
          <w:spacing w:val="-1"/>
          <w:sz w:val="24"/>
          <w:szCs w:val="24"/>
        </w:rPr>
        <w:t xml:space="preserve"> </w:t>
      </w:r>
      <w:r w:rsidRPr="00FC3317">
        <w:rPr>
          <w:spacing w:val="-2"/>
          <w:sz w:val="24"/>
          <w:szCs w:val="24"/>
        </w:rPr>
        <w:t>компании;</w:t>
      </w:r>
    </w:p>
    <w:p w14:paraId="03E4DCEA" w14:textId="77777777" w:rsidR="00FC3317" w:rsidRPr="00FC3317" w:rsidRDefault="00FC3317" w:rsidP="00A25E61">
      <w:pPr>
        <w:pStyle w:val="a3"/>
        <w:spacing w:before="4"/>
        <w:ind w:left="142" w:right="144" w:firstLine="709"/>
        <w:rPr>
          <w:sz w:val="24"/>
          <w:szCs w:val="24"/>
        </w:rPr>
      </w:pPr>
      <w:r w:rsidRPr="00FC3317">
        <w:rPr>
          <w:sz w:val="24"/>
          <w:szCs w:val="24"/>
        </w:rPr>
        <w:t>б)</w:t>
      </w:r>
      <w:r w:rsidRPr="00FC3317">
        <w:rPr>
          <w:spacing w:val="-3"/>
          <w:sz w:val="24"/>
          <w:szCs w:val="24"/>
        </w:rPr>
        <w:t xml:space="preserve"> </w:t>
      </w:r>
      <w:r w:rsidRPr="00FC3317">
        <w:rPr>
          <w:sz w:val="24"/>
          <w:szCs w:val="24"/>
        </w:rPr>
        <w:t>используемый</w:t>
      </w:r>
      <w:r w:rsidRPr="00FC3317">
        <w:rPr>
          <w:spacing w:val="-3"/>
          <w:sz w:val="24"/>
          <w:szCs w:val="24"/>
        </w:rPr>
        <w:t xml:space="preserve"> </w:t>
      </w:r>
      <w:r w:rsidRPr="00FC3317">
        <w:rPr>
          <w:sz w:val="24"/>
          <w:szCs w:val="24"/>
        </w:rPr>
        <w:t>в</w:t>
      </w:r>
      <w:r w:rsidRPr="00FC3317">
        <w:rPr>
          <w:spacing w:val="-4"/>
          <w:sz w:val="24"/>
          <w:szCs w:val="24"/>
        </w:rPr>
        <w:t xml:space="preserve"> </w:t>
      </w:r>
      <w:r w:rsidRPr="00FC3317">
        <w:rPr>
          <w:sz w:val="24"/>
          <w:szCs w:val="24"/>
        </w:rPr>
        <w:t>рекламе</w:t>
      </w:r>
      <w:r w:rsidRPr="00FC3317">
        <w:rPr>
          <w:spacing w:val="-4"/>
          <w:sz w:val="24"/>
          <w:szCs w:val="24"/>
        </w:rPr>
        <w:t xml:space="preserve"> </w:t>
      </w:r>
      <w:r w:rsidRPr="00FC3317">
        <w:rPr>
          <w:sz w:val="24"/>
          <w:szCs w:val="24"/>
        </w:rPr>
        <w:t>в</w:t>
      </w:r>
      <w:r w:rsidRPr="00FC3317">
        <w:rPr>
          <w:spacing w:val="-4"/>
          <w:sz w:val="24"/>
          <w:szCs w:val="24"/>
        </w:rPr>
        <w:t xml:space="preserve"> </w:t>
      </w:r>
      <w:r w:rsidRPr="00FC3317">
        <w:rPr>
          <w:sz w:val="24"/>
          <w:szCs w:val="24"/>
        </w:rPr>
        <w:t>качестве</w:t>
      </w:r>
      <w:r w:rsidRPr="00FC3317">
        <w:rPr>
          <w:spacing w:val="-4"/>
          <w:sz w:val="24"/>
          <w:szCs w:val="24"/>
        </w:rPr>
        <w:t xml:space="preserve"> </w:t>
      </w:r>
      <w:r w:rsidRPr="00FC3317">
        <w:rPr>
          <w:sz w:val="24"/>
          <w:szCs w:val="24"/>
        </w:rPr>
        <w:t>краткой,</w:t>
      </w:r>
      <w:r w:rsidRPr="00FC3317">
        <w:rPr>
          <w:spacing w:val="-6"/>
          <w:sz w:val="24"/>
          <w:szCs w:val="24"/>
        </w:rPr>
        <w:t xml:space="preserve"> </w:t>
      </w:r>
      <w:r w:rsidRPr="00FC3317">
        <w:rPr>
          <w:sz w:val="24"/>
          <w:szCs w:val="24"/>
        </w:rPr>
        <w:t>легко</w:t>
      </w:r>
      <w:r w:rsidRPr="00FC3317">
        <w:rPr>
          <w:spacing w:val="-3"/>
          <w:sz w:val="24"/>
          <w:szCs w:val="24"/>
        </w:rPr>
        <w:t xml:space="preserve"> </w:t>
      </w:r>
      <w:r w:rsidRPr="00FC3317">
        <w:rPr>
          <w:sz w:val="24"/>
          <w:szCs w:val="24"/>
        </w:rPr>
        <w:t>запоминающейся</w:t>
      </w:r>
      <w:r w:rsidRPr="00FC3317">
        <w:rPr>
          <w:spacing w:val="-3"/>
          <w:sz w:val="24"/>
          <w:szCs w:val="24"/>
        </w:rPr>
        <w:t xml:space="preserve"> </w:t>
      </w:r>
      <w:r w:rsidRPr="00FC3317">
        <w:rPr>
          <w:sz w:val="24"/>
          <w:szCs w:val="24"/>
        </w:rPr>
        <w:t>фразы,</w:t>
      </w:r>
      <w:r w:rsidRPr="00FC3317">
        <w:rPr>
          <w:spacing w:val="-3"/>
          <w:sz w:val="24"/>
          <w:szCs w:val="24"/>
        </w:rPr>
        <w:t xml:space="preserve"> </w:t>
      </w:r>
      <w:r w:rsidRPr="00FC3317">
        <w:rPr>
          <w:sz w:val="24"/>
          <w:szCs w:val="24"/>
        </w:rPr>
        <w:t>передающей принципы и/или стратегию компании;</w:t>
      </w:r>
    </w:p>
    <w:p w14:paraId="7DFBA252" w14:textId="77777777" w:rsidR="00FC3317" w:rsidRPr="00FC3317" w:rsidRDefault="00FC3317" w:rsidP="00A25E61">
      <w:pPr>
        <w:pStyle w:val="a3"/>
        <w:spacing w:before="1"/>
        <w:ind w:left="142" w:right="144" w:firstLine="709"/>
        <w:rPr>
          <w:sz w:val="24"/>
          <w:szCs w:val="24"/>
        </w:rPr>
      </w:pPr>
      <w:r w:rsidRPr="00FC3317">
        <w:rPr>
          <w:sz w:val="24"/>
          <w:szCs w:val="24"/>
        </w:rPr>
        <w:t>в)</w:t>
      </w:r>
      <w:r w:rsidRPr="00FC3317">
        <w:rPr>
          <w:spacing w:val="-6"/>
          <w:sz w:val="24"/>
          <w:szCs w:val="24"/>
        </w:rPr>
        <w:t xml:space="preserve"> </w:t>
      </w:r>
      <w:r w:rsidRPr="00FC3317">
        <w:rPr>
          <w:sz w:val="24"/>
          <w:szCs w:val="24"/>
        </w:rPr>
        <w:t>фраза</w:t>
      </w:r>
      <w:r w:rsidRPr="00FC3317">
        <w:rPr>
          <w:spacing w:val="-6"/>
          <w:sz w:val="24"/>
          <w:szCs w:val="24"/>
        </w:rPr>
        <w:t xml:space="preserve"> </w:t>
      </w:r>
      <w:r w:rsidRPr="00FC3317">
        <w:rPr>
          <w:sz w:val="24"/>
          <w:szCs w:val="24"/>
        </w:rPr>
        <w:t>в</w:t>
      </w:r>
      <w:r w:rsidRPr="00FC3317">
        <w:rPr>
          <w:spacing w:val="-2"/>
          <w:sz w:val="24"/>
          <w:szCs w:val="24"/>
        </w:rPr>
        <w:t xml:space="preserve"> </w:t>
      </w:r>
      <w:r w:rsidRPr="00FC3317">
        <w:rPr>
          <w:sz w:val="24"/>
          <w:szCs w:val="24"/>
        </w:rPr>
        <w:t>стихотворной</w:t>
      </w:r>
      <w:r w:rsidRPr="00FC3317">
        <w:rPr>
          <w:spacing w:val="-2"/>
          <w:sz w:val="24"/>
          <w:szCs w:val="24"/>
        </w:rPr>
        <w:t xml:space="preserve"> </w:t>
      </w:r>
      <w:r w:rsidRPr="00FC3317">
        <w:rPr>
          <w:sz w:val="24"/>
          <w:szCs w:val="24"/>
        </w:rPr>
        <w:t>форме</w:t>
      </w:r>
      <w:r w:rsidRPr="00FC3317">
        <w:rPr>
          <w:spacing w:val="-5"/>
          <w:sz w:val="24"/>
          <w:szCs w:val="24"/>
        </w:rPr>
        <w:t xml:space="preserve"> </w:t>
      </w:r>
      <w:r w:rsidRPr="00FC3317">
        <w:rPr>
          <w:sz w:val="24"/>
          <w:szCs w:val="24"/>
        </w:rPr>
        <w:t>для</w:t>
      </w:r>
      <w:r w:rsidRPr="00FC3317">
        <w:rPr>
          <w:spacing w:val="-1"/>
          <w:sz w:val="24"/>
          <w:szCs w:val="24"/>
        </w:rPr>
        <w:t xml:space="preserve"> </w:t>
      </w:r>
      <w:r w:rsidRPr="00FC3317">
        <w:rPr>
          <w:spacing w:val="-2"/>
          <w:sz w:val="24"/>
          <w:szCs w:val="24"/>
        </w:rPr>
        <w:t>компании;</w:t>
      </w:r>
    </w:p>
    <w:p w14:paraId="398F0F29"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7"/>
          <w:sz w:val="24"/>
          <w:szCs w:val="24"/>
        </w:rPr>
        <w:t xml:space="preserve"> </w:t>
      </w:r>
      <w:r w:rsidRPr="00FC3317">
        <w:rPr>
          <w:sz w:val="24"/>
          <w:szCs w:val="24"/>
        </w:rPr>
        <w:t>текст</w:t>
      </w:r>
      <w:r w:rsidRPr="00FC3317">
        <w:rPr>
          <w:spacing w:val="-4"/>
          <w:sz w:val="24"/>
          <w:szCs w:val="24"/>
        </w:rPr>
        <w:t xml:space="preserve"> </w:t>
      </w:r>
      <w:r w:rsidRPr="00FC3317">
        <w:rPr>
          <w:sz w:val="24"/>
          <w:szCs w:val="24"/>
        </w:rPr>
        <w:t>отражающий</w:t>
      </w:r>
      <w:r w:rsidRPr="00FC3317">
        <w:rPr>
          <w:spacing w:val="-1"/>
          <w:sz w:val="24"/>
          <w:szCs w:val="24"/>
        </w:rPr>
        <w:t xml:space="preserve"> </w:t>
      </w:r>
      <w:r w:rsidRPr="00FC3317">
        <w:rPr>
          <w:sz w:val="24"/>
          <w:szCs w:val="24"/>
        </w:rPr>
        <w:t>смысл</w:t>
      </w:r>
      <w:r w:rsidRPr="00FC3317">
        <w:rPr>
          <w:spacing w:val="-5"/>
          <w:sz w:val="24"/>
          <w:szCs w:val="24"/>
        </w:rPr>
        <w:t xml:space="preserve"> </w:t>
      </w:r>
      <w:r w:rsidRPr="00FC3317">
        <w:rPr>
          <w:sz w:val="24"/>
          <w:szCs w:val="24"/>
        </w:rPr>
        <w:t xml:space="preserve">рекламной </w:t>
      </w:r>
      <w:r w:rsidRPr="00FC3317">
        <w:rPr>
          <w:spacing w:val="-2"/>
          <w:sz w:val="24"/>
          <w:szCs w:val="24"/>
        </w:rPr>
        <w:t>компании.</w:t>
      </w:r>
    </w:p>
    <w:p w14:paraId="40457CF9" w14:textId="77777777" w:rsidR="00FC3317" w:rsidRPr="00FC3317" w:rsidRDefault="00FC3317" w:rsidP="009817E5">
      <w:pPr>
        <w:pStyle w:val="5"/>
        <w:keepNext w:val="0"/>
        <w:keepLines w:val="0"/>
        <w:numPr>
          <w:ilvl w:val="0"/>
          <w:numId w:val="172"/>
        </w:numPr>
        <w:spacing w:before="274" w:line="275" w:lineRule="exact"/>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Пресс-релиз</w:t>
      </w:r>
      <w:r w:rsidRPr="00FC3317">
        <w:rPr>
          <w:rFonts w:ascii="Times New Roman" w:hAnsi="Times New Roman" w:cs="Times New Roman"/>
          <w:spacing w:val="-10"/>
          <w:sz w:val="24"/>
          <w:szCs w:val="24"/>
        </w:rPr>
        <w:t xml:space="preserve"> </w:t>
      </w:r>
      <w:r w:rsidRPr="00FC3317">
        <w:rPr>
          <w:rFonts w:ascii="Times New Roman" w:hAnsi="Times New Roman" w:cs="Times New Roman"/>
          <w:sz w:val="24"/>
          <w:szCs w:val="24"/>
        </w:rPr>
        <w:t>–</w:t>
      </w:r>
      <w:r w:rsidRPr="00FC3317">
        <w:rPr>
          <w:rFonts w:ascii="Times New Roman" w:hAnsi="Times New Roman" w:cs="Times New Roman"/>
          <w:spacing w:val="-6"/>
          <w:sz w:val="24"/>
          <w:szCs w:val="24"/>
        </w:rPr>
        <w:t xml:space="preserve"> </w:t>
      </w:r>
      <w:r w:rsidRPr="00FC3317">
        <w:rPr>
          <w:rFonts w:ascii="Times New Roman" w:hAnsi="Times New Roman" w:cs="Times New Roman"/>
          <w:spacing w:val="-4"/>
          <w:sz w:val="24"/>
          <w:szCs w:val="24"/>
        </w:rPr>
        <w:t>это…</w:t>
      </w:r>
    </w:p>
    <w:p w14:paraId="44D83792" w14:textId="77777777" w:rsidR="00FC3317" w:rsidRPr="00FC3317" w:rsidRDefault="00FC3317" w:rsidP="00A25E61">
      <w:pPr>
        <w:pStyle w:val="a3"/>
        <w:spacing w:line="275" w:lineRule="exact"/>
        <w:ind w:left="142" w:right="144" w:firstLine="709"/>
        <w:rPr>
          <w:sz w:val="24"/>
          <w:szCs w:val="24"/>
        </w:rPr>
      </w:pPr>
      <w:r w:rsidRPr="00FC3317">
        <w:rPr>
          <w:sz w:val="24"/>
          <w:szCs w:val="24"/>
        </w:rPr>
        <w:t>а)</w:t>
      </w:r>
      <w:r w:rsidRPr="00FC3317">
        <w:rPr>
          <w:spacing w:val="-6"/>
          <w:sz w:val="24"/>
          <w:szCs w:val="24"/>
        </w:rPr>
        <w:t xml:space="preserve"> </w:t>
      </w:r>
      <w:r w:rsidRPr="00FC3317">
        <w:rPr>
          <w:sz w:val="24"/>
          <w:szCs w:val="24"/>
        </w:rPr>
        <w:t>пресса</w:t>
      </w:r>
      <w:r w:rsidRPr="00FC3317">
        <w:rPr>
          <w:spacing w:val="-5"/>
          <w:sz w:val="24"/>
          <w:szCs w:val="24"/>
        </w:rPr>
        <w:t xml:space="preserve"> </w:t>
      </w:r>
      <w:r w:rsidRPr="00FC3317">
        <w:rPr>
          <w:sz w:val="24"/>
          <w:szCs w:val="24"/>
        </w:rPr>
        <w:t>размещающая</w:t>
      </w:r>
      <w:r w:rsidRPr="00FC3317">
        <w:rPr>
          <w:spacing w:val="2"/>
          <w:sz w:val="24"/>
          <w:szCs w:val="24"/>
        </w:rPr>
        <w:t xml:space="preserve"> </w:t>
      </w:r>
      <w:r w:rsidRPr="00FC3317">
        <w:rPr>
          <w:spacing w:val="-2"/>
          <w:sz w:val="24"/>
          <w:szCs w:val="24"/>
        </w:rPr>
        <w:t>рекламу;</w:t>
      </w:r>
    </w:p>
    <w:p w14:paraId="35D8B115" w14:textId="77777777" w:rsidR="00FC3317" w:rsidRPr="00FC3317" w:rsidRDefault="00FC3317" w:rsidP="00A25E61">
      <w:pPr>
        <w:pStyle w:val="a3"/>
        <w:spacing w:before="2"/>
        <w:ind w:left="142" w:right="144" w:firstLine="709"/>
        <w:rPr>
          <w:sz w:val="24"/>
          <w:szCs w:val="24"/>
        </w:rPr>
      </w:pPr>
      <w:r w:rsidRPr="00FC3317">
        <w:rPr>
          <w:sz w:val="24"/>
          <w:szCs w:val="24"/>
        </w:rPr>
        <w:t>б)</w:t>
      </w:r>
      <w:r w:rsidRPr="00FC3317">
        <w:rPr>
          <w:spacing w:val="-11"/>
          <w:sz w:val="24"/>
          <w:szCs w:val="24"/>
        </w:rPr>
        <w:t xml:space="preserve"> </w:t>
      </w:r>
      <w:r w:rsidRPr="00FC3317">
        <w:rPr>
          <w:sz w:val="24"/>
          <w:szCs w:val="24"/>
        </w:rPr>
        <w:t>СМИ</w:t>
      </w:r>
      <w:r w:rsidRPr="00FC3317">
        <w:rPr>
          <w:spacing w:val="-11"/>
          <w:sz w:val="24"/>
          <w:szCs w:val="24"/>
        </w:rPr>
        <w:t xml:space="preserve"> </w:t>
      </w:r>
      <w:r w:rsidRPr="00FC3317">
        <w:rPr>
          <w:sz w:val="24"/>
          <w:szCs w:val="24"/>
        </w:rPr>
        <w:t>использующие</w:t>
      </w:r>
      <w:r w:rsidRPr="00FC3317">
        <w:rPr>
          <w:spacing w:val="-10"/>
          <w:sz w:val="24"/>
          <w:szCs w:val="24"/>
        </w:rPr>
        <w:t xml:space="preserve"> </w:t>
      </w:r>
      <w:r w:rsidRPr="00FC3317">
        <w:rPr>
          <w:sz w:val="24"/>
          <w:szCs w:val="24"/>
        </w:rPr>
        <w:t>в</w:t>
      </w:r>
      <w:r w:rsidRPr="00FC3317">
        <w:rPr>
          <w:spacing w:val="-11"/>
          <w:sz w:val="24"/>
          <w:szCs w:val="24"/>
        </w:rPr>
        <w:t xml:space="preserve"> </w:t>
      </w:r>
      <w:r w:rsidRPr="00FC3317">
        <w:rPr>
          <w:sz w:val="24"/>
          <w:szCs w:val="24"/>
        </w:rPr>
        <w:t>своей</w:t>
      </w:r>
      <w:r w:rsidRPr="00FC3317">
        <w:rPr>
          <w:spacing w:val="-7"/>
          <w:sz w:val="24"/>
          <w:szCs w:val="24"/>
        </w:rPr>
        <w:t xml:space="preserve"> </w:t>
      </w:r>
      <w:r w:rsidRPr="00FC3317">
        <w:rPr>
          <w:sz w:val="24"/>
          <w:szCs w:val="24"/>
        </w:rPr>
        <w:t>деятельности</w:t>
      </w:r>
      <w:r w:rsidRPr="00FC3317">
        <w:rPr>
          <w:spacing w:val="-6"/>
          <w:sz w:val="24"/>
          <w:szCs w:val="24"/>
        </w:rPr>
        <w:t xml:space="preserve"> </w:t>
      </w:r>
      <w:r w:rsidRPr="00FC3317">
        <w:rPr>
          <w:sz w:val="24"/>
          <w:szCs w:val="24"/>
        </w:rPr>
        <w:t>рекламируемую</w:t>
      </w:r>
      <w:r w:rsidRPr="00FC3317">
        <w:rPr>
          <w:spacing w:val="-7"/>
          <w:sz w:val="24"/>
          <w:szCs w:val="24"/>
        </w:rPr>
        <w:t xml:space="preserve"> </w:t>
      </w:r>
      <w:r w:rsidRPr="00FC3317">
        <w:rPr>
          <w:sz w:val="24"/>
          <w:szCs w:val="24"/>
        </w:rPr>
        <w:t>продукцию; в) информация для общего пользования о компании;</w:t>
      </w:r>
    </w:p>
    <w:p w14:paraId="550E52B0" w14:textId="77777777" w:rsidR="00FC3317" w:rsidRPr="00FC3317" w:rsidRDefault="00FC3317" w:rsidP="00A25E61">
      <w:pPr>
        <w:pStyle w:val="a3"/>
        <w:spacing w:line="242" w:lineRule="auto"/>
        <w:ind w:left="142" w:right="144" w:firstLine="709"/>
        <w:rPr>
          <w:sz w:val="24"/>
          <w:szCs w:val="24"/>
        </w:rPr>
      </w:pPr>
      <w:r w:rsidRPr="00FC3317">
        <w:rPr>
          <w:sz w:val="24"/>
          <w:szCs w:val="24"/>
        </w:rPr>
        <w:t>г)</w:t>
      </w:r>
      <w:r w:rsidRPr="00FC3317">
        <w:rPr>
          <w:spacing w:val="36"/>
          <w:sz w:val="24"/>
          <w:szCs w:val="24"/>
        </w:rPr>
        <w:t xml:space="preserve"> </w:t>
      </w:r>
      <w:r w:rsidRPr="00FC3317">
        <w:rPr>
          <w:sz w:val="24"/>
          <w:szCs w:val="24"/>
        </w:rPr>
        <w:t>информационный</w:t>
      </w:r>
      <w:r w:rsidRPr="00FC3317">
        <w:rPr>
          <w:spacing w:val="39"/>
          <w:sz w:val="24"/>
          <w:szCs w:val="24"/>
        </w:rPr>
        <w:t xml:space="preserve"> </w:t>
      </w:r>
      <w:r w:rsidRPr="00FC3317">
        <w:rPr>
          <w:sz w:val="24"/>
          <w:szCs w:val="24"/>
        </w:rPr>
        <w:t>бюллетень,</w:t>
      </w:r>
      <w:r w:rsidRPr="00FC3317">
        <w:rPr>
          <w:spacing w:val="37"/>
          <w:sz w:val="24"/>
          <w:szCs w:val="24"/>
        </w:rPr>
        <w:t xml:space="preserve"> </w:t>
      </w:r>
      <w:r w:rsidRPr="00FC3317">
        <w:rPr>
          <w:sz w:val="24"/>
          <w:szCs w:val="24"/>
        </w:rPr>
        <w:t>для</w:t>
      </w:r>
      <w:r w:rsidRPr="00FC3317">
        <w:rPr>
          <w:spacing w:val="34"/>
          <w:sz w:val="24"/>
          <w:szCs w:val="24"/>
        </w:rPr>
        <w:t xml:space="preserve"> </w:t>
      </w:r>
      <w:r w:rsidRPr="00FC3317">
        <w:rPr>
          <w:sz w:val="24"/>
          <w:szCs w:val="24"/>
        </w:rPr>
        <w:t>СМИ,</w:t>
      </w:r>
      <w:r w:rsidRPr="00FC3317">
        <w:rPr>
          <w:spacing w:val="34"/>
          <w:sz w:val="24"/>
          <w:szCs w:val="24"/>
        </w:rPr>
        <w:t xml:space="preserve"> </w:t>
      </w:r>
      <w:r w:rsidRPr="00FC3317">
        <w:rPr>
          <w:sz w:val="24"/>
          <w:szCs w:val="24"/>
        </w:rPr>
        <w:t>из</w:t>
      </w:r>
      <w:r w:rsidRPr="00FC3317">
        <w:rPr>
          <w:spacing w:val="38"/>
          <w:sz w:val="24"/>
          <w:szCs w:val="24"/>
        </w:rPr>
        <w:t xml:space="preserve"> </w:t>
      </w:r>
      <w:r w:rsidRPr="00FC3317">
        <w:rPr>
          <w:sz w:val="24"/>
          <w:szCs w:val="24"/>
        </w:rPr>
        <w:t>которых</w:t>
      </w:r>
      <w:r w:rsidRPr="00FC3317">
        <w:rPr>
          <w:spacing w:val="37"/>
          <w:sz w:val="24"/>
          <w:szCs w:val="24"/>
        </w:rPr>
        <w:t xml:space="preserve"> </w:t>
      </w:r>
      <w:r w:rsidRPr="00FC3317">
        <w:rPr>
          <w:sz w:val="24"/>
          <w:szCs w:val="24"/>
        </w:rPr>
        <w:t>можно</w:t>
      </w:r>
      <w:r w:rsidRPr="00FC3317">
        <w:rPr>
          <w:spacing w:val="35"/>
          <w:sz w:val="24"/>
          <w:szCs w:val="24"/>
        </w:rPr>
        <w:t xml:space="preserve"> </w:t>
      </w:r>
      <w:r w:rsidRPr="00FC3317">
        <w:rPr>
          <w:sz w:val="24"/>
          <w:szCs w:val="24"/>
        </w:rPr>
        <w:t>получить</w:t>
      </w:r>
      <w:r w:rsidRPr="00FC3317">
        <w:rPr>
          <w:spacing w:val="36"/>
          <w:sz w:val="24"/>
          <w:szCs w:val="24"/>
        </w:rPr>
        <w:t xml:space="preserve"> </w:t>
      </w:r>
      <w:r w:rsidRPr="00FC3317">
        <w:rPr>
          <w:sz w:val="24"/>
          <w:szCs w:val="24"/>
        </w:rPr>
        <w:t xml:space="preserve">интересующую </w:t>
      </w:r>
      <w:r w:rsidRPr="00FC3317">
        <w:rPr>
          <w:spacing w:val="-2"/>
          <w:sz w:val="24"/>
          <w:szCs w:val="24"/>
        </w:rPr>
        <w:t>информацию.</w:t>
      </w:r>
    </w:p>
    <w:p w14:paraId="2186FE89" w14:textId="77777777" w:rsidR="00FC3317" w:rsidRPr="00FC3317" w:rsidRDefault="00FC3317" w:rsidP="009817E5">
      <w:pPr>
        <w:pStyle w:val="5"/>
        <w:keepNext w:val="0"/>
        <w:keepLines w:val="0"/>
        <w:numPr>
          <w:ilvl w:val="0"/>
          <w:numId w:val="172"/>
        </w:numPr>
        <w:spacing w:before="273"/>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Рекламная</w:t>
      </w:r>
      <w:r w:rsidRPr="00FC3317">
        <w:rPr>
          <w:rFonts w:ascii="Times New Roman" w:hAnsi="Times New Roman" w:cs="Times New Roman"/>
          <w:spacing w:val="-7"/>
          <w:sz w:val="24"/>
          <w:szCs w:val="24"/>
        </w:rPr>
        <w:t xml:space="preserve"> </w:t>
      </w:r>
      <w:r w:rsidRPr="00FC3317">
        <w:rPr>
          <w:rFonts w:ascii="Times New Roman" w:hAnsi="Times New Roman" w:cs="Times New Roman"/>
          <w:sz w:val="24"/>
          <w:szCs w:val="24"/>
        </w:rPr>
        <w:t>кампания</w:t>
      </w:r>
      <w:r w:rsidRPr="00FC3317">
        <w:rPr>
          <w:rFonts w:ascii="Times New Roman" w:hAnsi="Times New Roman" w:cs="Times New Roman"/>
          <w:spacing w:val="-8"/>
          <w:sz w:val="24"/>
          <w:szCs w:val="24"/>
        </w:rPr>
        <w:t xml:space="preserve"> </w:t>
      </w:r>
      <w:r w:rsidRPr="00FC3317">
        <w:rPr>
          <w:rFonts w:ascii="Times New Roman" w:hAnsi="Times New Roman" w:cs="Times New Roman"/>
          <w:sz w:val="24"/>
          <w:szCs w:val="24"/>
        </w:rPr>
        <w:t>–</w:t>
      </w:r>
      <w:r w:rsidRPr="00FC3317">
        <w:rPr>
          <w:rFonts w:ascii="Times New Roman" w:hAnsi="Times New Roman" w:cs="Times New Roman"/>
          <w:spacing w:val="-4"/>
          <w:sz w:val="24"/>
          <w:szCs w:val="24"/>
        </w:rPr>
        <w:t xml:space="preserve"> это…</w:t>
      </w:r>
    </w:p>
    <w:p w14:paraId="52DF8404" w14:textId="77777777" w:rsidR="00FC3317" w:rsidRPr="00FC3317" w:rsidRDefault="00FC3317" w:rsidP="00A25E61">
      <w:pPr>
        <w:pStyle w:val="a3"/>
        <w:spacing w:before="2"/>
        <w:ind w:left="142" w:right="144" w:firstLine="709"/>
        <w:rPr>
          <w:sz w:val="24"/>
          <w:szCs w:val="24"/>
        </w:rPr>
      </w:pPr>
      <w:r w:rsidRPr="00FC3317">
        <w:rPr>
          <w:sz w:val="24"/>
          <w:szCs w:val="24"/>
        </w:rPr>
        <w:t>а) комплекс</w:t>
      </w:r>
      <w:r w:rsidRPr="00FC3317">
        <w:rPr>
          <w:spacing w:val="31"/>
          <w:sz w:val="24"/>
          <w:szCs w:val="24"/>
        </w:rPr>
        <w:t xml:space="preserve"> </w:t>
      </w:r>
      <w:r w:rsidRPr="00FC3317">
        <w:rPr>
          <w:sz w:val="24"/>
          <w:szCs w:val="24"/>
        </w:rPr>
        <w:t>рекламных</w:t>
      </w:r>
      <w:r w:rsidRPr="00FC3317">
        <w:rPr>
          <w:spacing w:val="34"/>
          <w:sz w:val="24"/>
          <w:szCs w:val="24"/>
        </w:rPr>
        <w:t xml:space="preserve"> </w:t>
      </w:r>
      <w:r w:rsidRPr="00FC3317">
        <w:rPr>
          <w:sz w:val="24"/>
          <w:szCs w:val="24"/>
        </w:rPr>
        <w:t>мероприятий,</w:t>
      </w:r>
      <w:r w:rsidRPr="00FC3317">
        <w:rPr>
          <w:spacing w:val="32"/>
          <w:sz w:val="24"/>
          <w:szCs w:val="24"/>
        </w:rPr>
        <w:t xml:space="preserve"> </w:t>
      </w:r>
      <w:r w:rsidRPr="00FC3317">
        <w:rPr>
          <w:sz w:val="24"/>
          <w:szCs w:val="24"/>
        </w:rPr>
        <w:t>осуществляемых</w:t>
      </w:r>
      <w:r w:rsidRPr="00FC3317">
        <w:rPr>
          <w:spacing w:val="34"/>
          <w:sz w:val="24"/>
          <w:szCs w:val="24"/>
        </w:rPr>
        <w:t xml:space="preserve"> </w:t>
      </w:r>
      <w:r w:rsidRPr="00FC3317">
        <w:rPr>
          <w:sz w:val="24"/>
          <w:szCs w:val="24"/>
        </w:rPr>
        <w:t>в</w:t>
      </w:r>
      <w:r w:rsidRPr="00FC3317">
        <w:rPr>
          <w:spacing w:val="31"/>
          <w:sz w:val="24"/>
          <w:szCs w:val="24"/>
        </w:rPr>
        <w:t xml:space="preserve"> </w:t>
      </w:r>
      <w:r w:rsidRPr="00FC3317">
        <w:rPr>
          <w:sz w:val="24"/>
          <w:szCs w:val="24"/>
        </w:rPr>
        <w:t>соответствии</w:t>
      </w:r>
      <w:r w:rsidRPr="00FC3317">
        <w:rPr>
          <w:spacing w:val="35"/>
          <w:sz w:val="24"/>
          <w:szCs w:val="24"/>
        </w:rPr>
        <w:t xml:space="preserve"> </w:t>
      </w:r>
      <w:r w:rsidRPr="00FC3317">
        <w:rPr>
          <w:sz w:val="24"/>
          <w:szCs w:val="24"/>
        </w:rPr>
        <w:t>с единой</w:t>
      </w:r>
      <w:r w:rsidRPr="00FC3317">
        <w:rPr>
          <w:spacing w:val="32"/>
          <w:sz w:val="24"/>
          <w:szCs w:val="24"/>
        </w:rPr>
        <w:t xml:space="preserve"> </w:t>
      </w:r>
      <w:r w:rsidRPr="00FC3317">
        <w:rPr>
          <w:sz w:val="24"/>
          <w:szCs w:val="24"/>
        </w:rPr>
        <w:t xml:space="preserve">целью и </w:t>
      </w:r>
      <w:r w:rsidRPr="00FC3317">
        <w:rPr>
          <w:spacing w:val="-2"/>
          <w:sz w:val="24"/>
          <w:szCs w:val="24"/>
        </w:rPr>
        <w:t>концепцией;</w:t>
      </w:r>
    </w:p>
    <w:p w14:paraId="63D87AC6" w14:textId="77777777" w:rsidR="00FC3317" w:rsidRPr="00FC3317" w:rsidRDefault="00FC3317" w:rsidP="00A25E61">
      <w:pPr>
        <w:pStyle w:val="a3"/>
        <w:spacing w:before="1"/>
        <w:ind w:left="142" w:right="144" w:firstLine="709"/>
        <w:rPr>
          <w:sz w:val="24"/>
          <w:szCs w:val="24"/>
        </w:rPr>
      </w:pPr>
      <w:r w:rsidRPr="00FC3317">
        <w:rPr>
          <w:sz w:val="24"/>
          <w:szCs w:val="24"/>
        </w:rPr>
        <w:t>б) любое рекламное мероприятие; в)</w:t>
      </w:r>
      <w:r w:rsidRPr="00FC3317">
        <w:rPr>
          <w:spacing w:val="-15"/>
          <w:sz w:val="24"/>
          <w:szCs w:val="24"/>
        </w:rPr>
        <w:t xml:space="preserve"> </w:t>
      </w:r>
      <w:r w:rsidRPr="00FC3317">
        <w:rPr>
          <w:sz w:val="24"/>
          <w:szCs w:val="24"/>
        </w:rPr>
        <w:t>реклама</w:t>
      </w:r>
      <w:r w:rsidRPr="00FC3317">
        <w:rPr>
          <w:spacing w:val="-15"/>
          <w:sz w:val="24"/>
          <w:szCs w:val="24"/>
        </w:rPr>
        <w:t xml:space="preserve"> </w:t>
      </w:r>
      <w:r w:rsidRPr="00FC3317">
        <w:rPr>
          <w:sz w:val="24"/>
          <w:szCs w:val="24"/>
        </w:rPr>
        <w:t>определенной</w:t>
      </w:r>
      <w:r w:rsidRPr="00FC3317">
        <w:rPr>
          <w:spacing w:val="-15"/>
          <w:sz w:val="24"/>
          <w:szCs w:val="24"/>
        </w:rPr>
        <w:t xml:space="preserve"> </w:t>
      </w:r>
      <w:r w:rsidRPr="00FC3317">
        <w:rPr>
          <w:sz w:val="24"/>
          <w:szCs w:val="24"/>
        </w:rPr>
        <w:t>компании; г) меры по развитию компании.</w:t>
      </w:r>
    </w:p>
    <w:p w14:paraId="02EAD84C" w14:textId="77777777" w:rsidR="00FC3317" w:rsidRPr="00FC3317" w:rsidRDefault="00FC3317" w:rsidP="009817E5">
      <w:pPr>
        <w:pStyle w:val="5"/>
        <w:keepNext w:val="0"/>
        <w:keepLines w:val="0"/>
        <w:numPr>
          <w:ilvl w:val="0"/>
          <w:numId w:val="172"/>
        </w:numPr>
        <w:spacing w:before="274" w:line="275" w:lineRule="exact"/>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Растровая</w:t>
      </w:r>
      <w:r w:rsidRPr="00FC3317">
        <w:rPr>
          <w:rFonts w:ascii="Times New Roman" w:hAnsi="Times New Roman" w:cs="Times New Roman"/>
          <w:spacing w:val="-13"/>
          <w:sz w:val="24"/>
          <w:szCs w:val="24"/>
        </w:rPr>
        <w:t xml:space="preserve"> </w:t>
      </w:r>
      <w:r w:rsidRPr="00FC3317">
        <w:rPr>
          <w:rFonts w:ascii="Times New Roman" w:hAnsi="Times New Roman" w:cs="Times New Roman"/>
          <w:sz w:val="24"/>
          <w:szCs w:val="24"/>
        </w:rPr>
        <w:t>графика</w:t>
      </w:r>
      <w:r w:rsidRPr="00FC3317">
        <w:rPr>
          <w:rFonts w:ascii="Times New Roman" w:hAnsi="Times New Roman" w:cs="Times New Roman"/>
          <w:spacing w:val="-4"/>
          <w:sz w:val="24"/>
          <w:szCs w:val="24"/>
        </w:rPr>
        <w:t xml:space="preserve"> </w:t>
      </w:r>
      <w:r w:rsidRPr="00FC3317">
        <w:rPr>
          <w:rFonts w:ascii="Times New Roman" w:hAnsi="Times New Roman" w:cs="Times New Roman"/>
          <w:sz w:val="24"/>
          <w:szCs w:val="24"/>
        </w:rPr>
        <w:t>-</w:t>
      </w:r>
      <w:r w:rsidRPr="00FC3317">
        <w:rPr>
          <w:rFonts w:ascii="Times New Roman" w:hAnsi="Times New Roman" w:cs="Times New Roman"/>
          <w:spacing w:val="-10"/>
          <w:sz w:val="24"/>
          <w:szCs w:val="24"/>
        </w:rPr>
        <w:t>…</w:t>
      </w:r>
    </w:p>
    <w:p w14:paraId="06789156" w14:textId="77777777" w:rsidR="00FC3317" w:rsidRPr="00FC3317" w:rsidRDefault="00FC3317" w:rsidP="00A25E61">
      <w:pPr>
        <w:pStyle w:val="a3"/>
        <w:spacing w:line="275" w:lineRule="exact"/>
        <w:ind w:left="142" w:right="144" w:firstLine="709"/>
        <w:rPr>
          <w:sz w:val="24"/>
          <w:szCs w:val="24"/>
        </w:rPr>
      </w:pPr>
      <w:r w:rsidRPr="00FC3317">
        <w:rPr>
          <w:sz w:val="24"/>
          <w:szCs w:val="24"/>
        </w:rPr>
        <w:t>а)</w:t>
      </w:r>
      <w:r w:rsidRPr="00FC3317">
        <w:rPr>
          <w:spacing w:val="-9"/>
          <w:sz w:val="24"/>
          <w:szCs w:val="24"/>
        </w:rPr>
        <w:t xml:space="preserve"> </w:t>
      </w:r>
      <w:r w:rsidRPr="00FC3317">
        <w:rPr>
          <w:sz w:val="24"/>
          <w:szCs w:val="24"/>
        </w:rPr>
        <w:t>представление</w:t>
      </w:r>
      <w:r w:rsidRPr="00FC3317">
        <w:rPr>
          <w:spacing w:val="-4"/>
          <w:sz w:val="24"/>
          <w:szCs w:val="24"/>
        </w:rPr>
        <w:t xml:space="preserve"> </w:t>
      </w:r>
      <w:r w:rsidRPr="00FC3317">
        <w:rPr>
          <w:sz w:val="24"/>
          <w:szCs w:val="24"/>
        </w:rPr>
        <w:t>изображения</w:t>
      </w:r>
      <w:r w:rsidRPr="00FC3317">
        <w:rPr>
          <w:spacing w:val="-2"/>
          <w:sz w:val="24"/>
          <w:szCs w:val="24"/>
        </w:rPr>
        <w:t xml:space="preserve"> </w:t>
      </w:r>
      <w:r w:rsidRPr="00FC3317">
        <w:rPr>
          <w:sz w:val="24"/>
          <w:szCs w:val="24"/>
        </w:rPr>
        <w:t>в</w:t>
      </w:r>
      <w:r w:rsidRPr="00FC3317">
        <w:rPr>
          <w:spacing w:val="-4"/>
          <w:sz w:val="24"/>
          <w:szCs w:val="24"/>
        </w:rPr>
        <w:t xml:space="preserve"> </w:t>
      </w:r>
      <w:r w:rsidRPr="00FC3317">
        <w:rPr>
          <w:sz w:val="24"/>
          <w:szCs w:val="24"/>
        </w:rPr>
        <w:t>виде</w:t>
      </w:r>
      <w:r w:rsidRPr="00FC3317">
        <w:rPr>
          <w:spacing w:val="-5"/>
          <w:sz w:val="24"/>
          <w:szCs w:val="24"/>
        </w:rPr>
        <w:t xml:space="preserve"> </w:t>
      </w:r>
      <w:r w:rsidRPr="00FC3317">
        <w:rPr>
          <w:sz w:val="24"/>
          <w:szCs w:val="24"/>
        </w:rPr>
        <w:t>простых</w:t>
      </w:r>
      <w:r w:rsidRPr="00FC3317">
        <w:rPr>
          <w:spacing w:val="-2"/>
          <w:sz w:val="24"/>
          <w:szCs w:val="24"/>
        </w:rPr>
        <w:t xml:space="preserve"> фигур;</w:t>
      </w:r>
    </w:p>
    <w:p w14:paraId="5A6C4CC9" w14:textId="77777777" w:rsidR="00FC3317" w:rsidRPr="00FC3317" w:rsidRDefault="00FC3317" w:rsidP="00A25E61">
      <w:pPr>
        <w:pStyle w:val="a3"/>
        <w:spacing w:before="2"/>
        <w:ind w:left="142" w:right="144" w:firstLine="709"/>
        <w:rPr>
          <w:sz w:val="24"/>
          <w:szCs w:val="24"/>
        </w:rPr>
      </w:pPr>
      <w:r w:rsidRPr="00FC3317">
        <w:rPr>
          <w:sz w:val="24"/>
          <w:szCs w:val="24"/>
        </w:rPr>
        <w:t>б)</w:t>
      </w:r>
      <w:r w:rsidRPr="00FC3317">
        <w:rPr>
          <w:spacing w:val="-9"/>
          <w:sz w:val="24"/>
          <w:szCs w:val="24"/>
        </w:rPr>
        <w:t xml:space="preserve"> </w:t>
      </w:r>
      <w:r w:rsidRPr="00FC3317">
        <w:rPr>
          <w:sz w:val="24"/>
          <w:szCs w:val="24"/>
        </w:rPr>
        <w:t>представление</w:t>
      </w:r>
      <w:r w:rsidRPr="00FC3317">
        <w:rPr>
          <w:spacing w:val="-8"/>
          <w:sz w:val="24"/>
          <w:szCs w:val="24"/>
        </w:rPr>
        <w:t xml:space="preserve"> </w:t>
      </w:r>
      <w:r w:rsidRPr="00FC3317">
        <w:rPr>
          <w:sz w:val="24"/>
          <w:szCs w:val="24"/>
        </w:rPr>
        <w:t>изображения</w:t>
      </w:r>
      <w:r w:rsidRPr="00FC3317">
        <w:rPr>
          <w:spacing w:val="-7"/>
          <w:sz w:val="24"/>
          <w:szCs w:val="24"/>
        </w:rPr>
        <w:t xml:space="preserve"> </w:t>
      </w:r>
      <w:r w:rsidRPr="00FC3317">
        <w:rPr>
          <w:sz w:val="24"/>
          <w:szCs w:val="24"/>
        </w:rPr>
        <w:t>в</w:t>
      </w:r>
      <w:r w:rsidRPr="00FC3317">
        <w:rPr>
          <w:spacing w:val="-9"/>
          <w:sz w:val="24"/>
          <w:szCs w:val="24"/>
        </w:rPr>
        <w:t xml:space="preserve"> </w:t>
      </w:r>
      <w:r w:rsidRPr="00FC3317">
        <w:rPr>
          <w:sz w:val="24"/>
          <w:szCs w:val="24"/>
        </w:rPr>
        <w:t>компьютере</w:t>
      </w:r>
      <w:r w:rsidRPr="00FC3317">
        <w:rPr>
          <w:spacing w:val="-8"/>
          <w:sz w:val="24"/>
          <w:szCs w:val="24"/>
        </w:rPr>
        <w:t xml:space="preserve"> </w:t>
      </w:r>
      <w:r w:rsidRPr="00FC3317">
        <w:rPr>
          <w:sz w:val="24"/>
          <w:szCs w:val="24"/>
        </w:rPr>
        <w:t>в</w:t>
      </w:r>
      <w:r w:rsidRPr="00FC3317">
        <w:rPr>
          <w:spacing w:val="-9"/>
          <w:sz w:val="24"/>
          <w:szCs w:val="24"/>
        </w:rPr>
        <w:t xml:space="preserve"> </w:t>
      </w:r>
      <w:r w:rsidRPr="00FC3317">
        <w:rPr>
          <w:sz w:val="24"/>
          <w:szCs w:val="24"/>
        </w:rPr>
        <w:t>виде</w:t>
      </w:r>
      <w:r w:rsidRPr="00FC3317">
        <w:rPr>
          <w:spacing w:val="-9"/>
          <w:sz w:val="24"/>
          <w:szCs w:val="24"/>
        </w:rPr>
        <w:t xml:space="preserve"> </w:t>
      </w:r>
      <w:r w:rsidRPr="00FC3317">
        <w:rPr>
          <w:sz w:val="24"/>
          <w:szCs w:val="24"/>
        </w:rPr>
        <w:t>математических</w:t>
      </w:r>
      <w:r w:rsidRPr="00FC3317">
        <w:rPr>
          <w:spacing w:val="-7"/>
          <w:sz w:val="24"/>
          <w:szCs w:val="24"/>
        </w:rPr>
        <w:t xml:space="preserve"> </w:t>
      </w:r>
      <w:r w:rsidRPr="00FC3317">
        <w:rPr>
          <w:sz w:val="24"/>
          <w:szCs w:val="24"/>
        </w:rPr>
        <w:t>формул; в) представление изображения в компьютере в виде множества точек;</w:t>
      </w:r>
    </w:p>
    <w:p w14:paraId="07CAA2DD"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10"/>
          <w:sz w:val="24"/>
          <w:szCs w:val="24"/>
        </w:rPr>
        <w:t xml:space="preserve"> </w:t>
      </w:r>
      <w:r w:rsidRPr="00FC3317">
        <w:rPr>
          <w:sz w:val="24"/>
          <w:szCs w:val="24"/>
        </w:rPr>
        <w:t>представление</w:t>
      </w:r>
      <w:r w:rsidRPr="00FC3317">
        <w:rPr>
          <w:spacing w:val="-5"/>
          <w:sz w:val="24"/>
          <w:szCs w:val="24"/>
        </w:rPr>
        <w:t xml:space="preserve"> </w:t>
      </w:r>
      <w:r w:rsidRPr="00FC3317">
        <w:rPr>
          <w:sz w:val="24"/>
          <w:szCs w:val="24"/>
        </w:rPr>
        <w:t>изображения</w:t>
      </w:r>
      <w:r w:rsidRPr="00FC3317">
        <w:rPr>
          <w:spacing w:val="-1"/>
          <w:sz w:val="24"/>
          <w:szCs w:val="24"/>
        </w:rPr>
        <w:t xml:space="preserve"> </w:t>
      </w:r>
      <w:r w:rsidRPr="00FC3317">
        <w:rPr>
          <w:sz w:val="24"/>
          <w:szCs w:val="24"/>
        </w:rPr>
        <w:t>в</w:t>
      </w:r>
      <w:r w:rsidRPr="00FC3317">
        <w:rPr>
          <w:spacing w:val="-5"/>
          <w:sz w:val="24"/>
          <w:szCs w:val="24"/>
        </w:rPr>
        <w:t xml:space="preserve"> </w:t>
      </w:r>
      <w:r w:rsidRPr="00FC3317">
        <w:rPr>
          <w:sz w:val="24"/>
          <w:szCs w:val="24"/>
        </w:rPr>
        <w:t>компьютере</w:t>
      </w:r>
      <w:r w:rsidRPr="00FC3317">
        <w:rPr>
          <w:spacing w:val="-1"/>
          <w:sz w:val="24"/>
          <w:szCs w:val="24"/>
        </w:rPr>
        <w:t xml:space="preserve"> </w:t>
      </w:r>
      <w:r w:rsidRPr="00FC3317">
        <w:rPr>
          <w:sz w:val="24"/>
          <w:szCs w:val="24"/>
        </w:rPr>
        <w:t>в</w:t>
      </w:r>
      <w:r w:rsidRPr="00FC3317">
        <w:rPr>
          <w:spacing w:val="-8"/>
          <w:sz w:val="24"/>
          <w:szCs w:val="24"/>
        </w:rPr>
        <w:t xml:space="preserve"> </w:t>
      </w:r>
      <w:r w:rsidRPr="00FC3317">
        <w:rPr>
          <w:sz w:val="24"/>
          <w:szCs w:val="24"/>
        </w:rPr>
        <w:t>виде</w:t>
      </w:r>
      <w:r w:rsidRPr="00FC3317">
        <w:rPr>
          <w:spacing w:val="-2"/>
          <w:sz w:val="24"/>
          <w:szCs w:val="24"/>
        </w:rPr>
        <w:t xml:space="preserve"> фотографии.</w:t>
      </w:r>
    </w:p>
    <w:p w14:paraId="03D6B967" w14:textId="77777777" w:rsidR="00FC3317" w:rsidRPr="00FC3317" w:rsidRDefault="00FC3317" w:rsidP="00A25E61">
      <w:pPr>
        <w:pStyle w:val="a3"/>
        <w:ind w:left="142" w:right="144" w:firstLine="709"/>
        <w:rPr>
          <w:sz w:val="24"/>
          <w:szCs w:val="24"/>
        </w:rPr>
      </w:pPr>
    </w:p>
    <w:p w14:paraId="5F9351F9" w14:textId="77777777" w:rsidR="00FC3317" w:rsidRPr="00FC3317" w:rsidRDefault="00FC3317" w:rsidP="009817E5">
      <w:pPr>
        <w:pStyle w:val="5"/>
        <w:keepNext w:val="0"/>
        <w:keepLines w:val="0"/>
        <w:numPr>
          <w:ilvl w:val="0"/>
          <w:numId w:val="172"/>
        </w:numPr>
        <w:spacing w:before="0"/>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В</w:t>
      </w:r>
      <w:r w:rsidRPr="00FC3317">
        <w:rPr>
          <w:rFonts w:ascii="Times New Roman" w:hAnsi="Times New Roman" w:cs="Times New Roman"/>
          <w:spacing w:val="-11"/>
          <w:sz w:val="24"/>
          <w:szCs w:val="24"/>
        </w:rPr>
        <w:t xml:space="preserve"> </w:t>
      </w:r>
      <w:r w:rsidRPr="00FC3317">
        <w:rPr>
          <w:rFonts w:ascii="Times New Roman" w:hAnsi="Times New Roman" w:cs="Times New Roman"/>
          <w:sz w:val="24"/>
          <w:szCs w:val="24"/>
        </w:rPr>
        <w:t>зависимости</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от</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способа</w:t>
      </w:r>
      <w:r w:rsidRPr="00FC3317">
        <w:rPr>
          <w:rFonts w:ascii="Times New Roman" w:hAnsi="Times New Roman" w:cs="Times New Roman"/>
          <w:spacing w:val="-7"/>
          <w:sz w:val="24"/>
          <w:szCs w:val="24"/>
        </w:rPr>
        <w:t xml:space="preserve"> </w:t>
      </w:r>
      <w:r w:rsidRPr="00FC3317">
        <w:rPr>
          <w:rFonts w:ascii="Times New Roman" w:hAnsi="Times New Roman" w:cs="Times New Roman"/>
          <w:sz w:val="24"/>
          <w:szCs w:val="24"/>
        </w:rPr>
        <w:t>воздействия</w:t>
      </w:r>
      <w:r w:rsidRPr="00FC3317">
        <w:rPr>
          <w:rFonts w:ascii="Times New Roman" w:hAnsi="Times New Roman" w:cs="Times New Roman"/>
          <w:spacing w:val="-8"/>
          <w:sz w:val="24"/>
          <w:szCs w:val="24"/>
        </w:rPr>
        <w:t xml:space="preserve"> </w:t>
      </w:r>
      <w:r w:rsidRPr="00FC3317">
        <w:rPr>
          <w:rFonts w:ascii="Times New Roman" w:hAnsi="Times New Roman" w:cs="Times New Roman"/>
          <w:sz w:val="24"/>
          <w:szCs w:val="24"/>
        </w:rPr>
        <w:t>выделяют</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следующие</w:t>
      </w:r>
      <w:r w:rsidRPr="00FC3317">
        <w:rPr>
          <w:rFonts w:ascii="Times New Roman" w:hAnsi="Times New Roman" w:cs="Times New Roman"/>
          <w:spacing w:val="-9"/>
          <w:sz w:val="24"/>
          <w:szCs w:val="24"/>
        </w:rPr>
        <w:t xml:space="preserve"> </w:t>
      </w:r>
      <w:r w:rsidRPr="00FC3317">
        <w:rPr>
          <w:rFonts w:ascii="Times New Roman" w:hAnsi="Times New Roman" w:cs="Times New Roman"/>
          <w:sz w:val="24"/>
          <w:szCs w:val="24"/>
        </w:rPr>
        <w:t>виды</w:t>
      </w:r>
      <w:r w:rsidRPr="00FC3317">
        <w:rPr>
          <w:rFonts w:ascii="Times New Roman" w:hAnsi="Times New Roman" w:cs="Times New Roman"/>
          <w:spacing w:val="-6"/>
          <w:sz w:val="24"/>
          <w:szCs w:val="24"/>
        </w:rPr>
        <w:t xml:space="preserve"> </w:t>
      </w:r>
      <w:r w:rsidRPr="00FC3317">
        <w:rPr>
          <w:rFonts w:ascii="Times New Roman" w:hAnsi="Times New Roman" w:cs="Times New Roman"/>
          <w:spacing w:val="-2"/>
          <w:sz w:val="24"/>
          <w:szCs w:val="24"/>
        </w:rPr>
        <w:t>рекламы:</w:t>
      </w:r>
    </w:p>
    <w:p w14:paraId="31BCA815" w14:textId="77777777" w:rsidR="00FC3317" w:rsidRPr="00FC3317" w:rsidRDefault="00FC3317" w:rsidP="00A25E61">
      <w:pPr>
        <w:pStyle w:val="a3"/>
        <w:spacing w:before="3"/>
        <w:ind w:left="142" w:right="144" w:firstLine="709"/>
        <w:rPr>
          <w:sz w:val="24"/>
          <w:szCs w:val="24"/>
        </w:rPr>
      </w:pPr>
      <w:r w:rsidRPr="00FC3317">
        <w:rPr>
          <w:sz w:val="24"/>
          <w:szCs w:val="24"/>
        </w:rPr>
        <w:t>а)</w:t>
      </w:r>
      <w:r w:rsidRPr="00FC3317">
        <w:rPr>
          <w:spacing w:val="-15"/>
          <w:sz w:val="24"/>
          <w:szCs w:val="24"/>
        </w:rPr>
        <w:t xml:space="preserve"> </w:t>
      </w:r>
      <w:r w:rsidRPr="00FC3317">
        <w:rPr>
          <w:sz w:val="24"/>
          <w:szCs w:val="24"/>
        </w:rPr>
        <w:t>визуальная,</w:t>
      </w:r>
      <w:r w:rsidRPr="00FC3317">
        <w:rPr>
          <w:spacing w:val="-15"/>
          <w:sz w:val="24"/>
          <w:szCs w:val="24"/>
        </w:rPr>
        <w:t xml:space="preserve"> </w:t>
      </w:r>
      <w:r w:rsidRPr="00FC3317">
        <w:rPr>
          <w:sz w:val="24"/>
          <w:szCs w:val="24"/>
        </w:rPr>
        <w:t>аудиовизуальная,</w:t>
      </w:r>
      <w:r w:rsidRPr="00FC3317">
        <w:rPr>
          <w:spacing w:val="-15"/>
          <w:sz w:val="24"/>
          <w:szCs w:val="24"/>
        </w:rPr>
        <w:t xml:space="preserve"> </w:t>
      </w:r>
      <w:r w:rsidRPr="00FC3317">
        <w:rPr>
          <w:sz w:val="24"/>
          <w:szCs w:val="24"/>
        </w:rPr>
        <w:t>зрительно-обонятельная; б) аудиальная, визуальная, слуховая;</w:t>
      </w:r>
    </w:p>
    <w:p w14:paraId="2D88F350"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10"/>
          <w:sz w:val="24"/>
          <w:szCs w:val="24"/>
        </w:rPr>
        <w:t xml:space="preserve"> </w:t>
      </w:r>
      <w:r w:rsidRPr="00FC3317">
        <w:rPr>
          <w:sz w:val="24"/>
          <w:szCs w:val="24"/>
        </w:rPr>
        <w:t>слуховая,</w:t>
      </w:r>
      <w:r w:rsidRPr="00FC3317">
        <w:rPr>
          <w:spacing w:val="-3"/>
          <w:sz w:val="24"/>
          <w:szCs w:val="24"/>
        </w:rPr>
        <w:t xml:space="preserve"> </w:t>
      </w:r>
      <w:r w:rsidRPr="00FC3317">
        <w:rPr>
          <w:sz w:val="24"/>
          <w:szCs w:val="24"/>
        </w:rPr>
        <w:t>визуальная,</w:t>
      </w:r>
      <w:r w:rsidRPr="00FC3317">
        <w:rPr>
          <w:spacing w:val="-4"/>
          <w:sz w:val="24"/>
          <w:szCs w:val="24"/>
        </w:rPr>
        <w:t xml:space="preserve"> </w:t>
      </w:r>
      <w:r w:rsidRPr="00FC3317">
        <w:rPr>
          <w:spacing w:val="-2"/>
          <w:sz w:val="24"/>
          <w:szCs w:val="24"/>
        </w:rPr>
        <w:t>аудиальная;</w:t>
      </w:r>
    </w:p>
    <w:p w14:paraId="79EB1B0D"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14"/>
          <w:sz w:val="24"/>
          <w:szCs w:val="24"/>
        </w:rPr>
        <w:t xml:space="preserve"> </w:t>
      </w:r>
      <w:r w:rsidRPr="00FC3317">
        <w:rPr>
          <w:sz w:val="24"/>
          <w:szCs w:val="24"/>
        </w:rPr>
        <w:t>слуховая,</w:t>
      </w:r>
      <w:r w:rsidRPr="00FC3317">
        <w:rPr>
          <w:spacing w:val="-7"/>
          <w:sz w:val="24"/>
          <w:szCs w:val="24"/>
        </w:rPr>
        <w:t xml:space="preserve"> </w:t>
      </w:r>
      <w:r w:rsidRPr="00FC3317">
        <w:rPr>
          <w:sz w:val="24"/>
          <w:szCs w:val="24"/>
        </w:rPr>
        <w:t>аудиовизуальная,</w:t>
      </w:r>
      <w:r w:rsidRPr="00FC3317">
        <w:rPr>
          <w:spacing w:val="-7"/>
          <w:sz w:val="24"/>
          <w:szCs w:val="24"/>
        </w:rPr>
        <w:t xml:space="preserve"> </w:t>
      </w:r>
      <w:r w:rsidRPr="00FC3317">
        <w:rPr>
          <w:sz w:val="24"/>
          <w:szCs w:val="24"/>
        </w:rPr>
        <w:t>зрительно-</w:t>
      </w:r>
      <w:r w:rsidRPr="00FC3317">
        <w:rPr>
          <w:spacing w:val="-2"/>
          <w:sz w:val="24"/>
          <w:szCs w:val="24"/>
        </w:rPr>
        <w:t>обонятельная.</w:t>
      </w:r>
    </w:p>
    <w:p w14:paraId="4B79BD81" w14:textId="77777777" w:rsidR="00FC3317" w:rsidRPr="00FC3317" w:rsidRDefault="00FC3317" w:rsidP="009817E5">
      <w:pPr>
        <w:pStyle w:val="5"/>
        <w:keepNext w:val="0"/>
        <w:keepLines w:val="0"/>
        <w:numPr>
          <w:ilvl w:val="0"/>
          <w:numId w:val="172"/>
        </w:numPr>
        <w:spacing w:before="274"/>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lastRenderedPageBreak/>
        <w:t>Виды</w:t>
      </w:r>
      <w:r w:rsidRPr="00FC3317">
        <w:rPr>
          <w:rFonts w:ascii="Times New Roman" w:hAnsi="Times New Roman" w:cs="Times New Roman"/>
          <w:spacing w:val="-2"/>
          <w:sz w:val="24"/>
          <w:szCs w:val="24"/>
        </w:rPr>
        <w:t xml:space="preserve"> рекламы…</w:t>
      </w:r>
    </w:p>
    <w:p w14:paraId="1867DA67" w14:textId="77777777" w:rsidR="00FC3317" w:rsidRPr="00FC3317" w:rsidRDefault="00FC3317" w:rsidP="00A25E61">
      <w:pPr>
        <w:pStyle w:val="a3"/>
        <w:spacing w:before="2"/>
        <w:ind w:left="142" w:right="144" w:firstLine="709"/>
        <w:rPr>
          <w:sz w:val="24"/>
          <w:szCs w:val="24"/>
        </w:rPr>
      </w:pPr>
      <w:r w:rsidRPr="00FC3317">
        <w:rPr>
          <w:sz w:val="24"/>
          <w:szCs w:val="24"/>
        </w:rPr>
        <w:t>а)</w:t>
      </w:r>
      <w:r w:rsidRPr="00FC3317">
        <w:rPr>
          <w:spacing w:val="-15"/>
          <w:sz w:val="24"/>
          <w:szCs w:val="24"/>
        </w:rPr>
        <w:t xml:space="preserve"> </w:t>
      </w:r>
      <w:r w:rsidRPr="00FC3317">
        <w:rPr>
          <w:sz w:val="24"/>
          <w:szCs w:val="24"/>
        </w:rPr>
        <w:t>коммерческая,</w:t>
      </w:r>
      <w:r w:rsidRPr="00FC3317">
        <w:rPr>
          <w:spacing w:val="-15"/>
          <w:sz w:val="24"/>
          <w:szCs w:val="24"/>
        </w:rPr>
        <w:t xml:space="preserve"> </w:t>
      </w:r>
      <w:r w:rsidRPr="00FC3317">
        <w:rPr>
          <w:sz w:val="24"/>
          <w:szCs w:val="24"/>
        </w:rPr>
        <w:t>социальная,</w:t>
      </w:r>
      <w:r w:rsidRPr="00FC3317">
        <w:rPr>
          <w:spacing w:val="-15"/>
          <w:sz w:val="24"/>
          <w:szCs w:val="24"/>
        </w:rPr>
        <w:t xml:space="preserve"> </w:t>
      </w:r>
      <w:r w:rsidRPr="00FC3317">
        <w:rPr>
          <w:sz w:val="24"/>
          <w:szCs w:val="24"/>
        </w:rPr>
        <w:t>политическая; б) торговая, рыночная, социальная;</w:t>
      </w:r>
    </w:p>
    <w:p w14:paraId="63326168"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15"/>
          <w:sz w:val="24"/>
          <w:szCs w:val="24"/>
        </w:rPr>
        <w:t xml:space="preserve"> </w:t>
      </w:r>
      <w:r w:rsidRPr="00FC3317">
        <w:rPr>
          <w:sz w:val="24"/>
          <w:szCs w:val="24"/>
        </w:rPr>
        <w:t>политическая,</w:t>
      </w:r>
      <w:r w:rsidRPr="00FC3317">
        <w:rPr>
          <w:spacing w:val="-15"/>
          <w:sz w:val="24"/>
          <w:szCs w:val="24"/>
        </w:rPr>
        <w:t xml:space="preserve"> </w:t>
      </w:r>
      <w:r w:rsidRPr="00FC3317">
        <w:rPr>
          <w:sz w:val="24"/>
          <w:szCs w:val="24"/>
        </w:rPr>
        <w:t>предпринимательская,</w:t>
      </w:r>
      <w:r w:rsidRPr="00FC3317">
        <w:rPr>
          <w:spacing w:val="-15"/>
          <w:sz w:val="24"/>
          <w:szCs w:val="24"/>
        </w:rPr>
        <w:t xml:space="preserve"> </w:t>
      </w:r>
      <w:r w:rsidRPr="00FC3317">
        <w:rPr>
          <w:sz w:val="24"/>
          <w:szCs w:val="24"/>
        </w:rPr>
        <w:t>целевая; г) коммерческая, потребительская, социальная.</w:t>
      </w:r>
    </w:p>
    <w:p w14:paraId="1ECFB145" w14:textId="77777777" w:rsidR="00FC3317" w:rsidRPr="00FC3317" w:rsidRDefault="00FC3317" w:rsidP="00A25E61">
      <w:pPr>
        <w:pStyle w:val="a3"/>
        <w:spacing w:before="5"/>
        <w:ind w:left="142" w:right="144" w:firstLine="709"/>
        <w:rPr>
          <w:sz w:val="24"/>
          <w:szCs w:val="24"/>
        </w:rPr>
      </w:pPr>
    </w:p>
    <w:p w14:paraId="20D0596B" w14:textId="77777777" w:rsidR="00FC3317" w:rsidRPr="00FC3317" w:rsidRDefault="00FC3317" w:rsidP="009817E5">
      <w:pPr>
        <w:pStyle w:val="5"/>
        <w:keepNext w:val="0"/>
        <w:keepLines w:val="0"/>
        <w:numPr>
          <w:ilvl w:val="0"/>
          <w:numId w:val="172"/>
        </w:numPr>
        <w:spacing w:before="0"/>
        <w:ind w:left="142" w:right="144" w:firstLine="709"/>
        <w:jc w:val="both"/>
        <w:rPr>
          <w:rFonts w:ascii="Times New Roman" w:hAnsi="Times New Roman" w:cs="Times New Roman"/>
          <w:sz w:val="24"/>
          <w:szCs w:val="24"/>
        </w:rPr>
      </w:pPr>
      <w:proofErr w:type="spellStart"/>
      <w:r w:rsidRPr="00FC3317">
        <w:rPr>
          <w:rFonts w:ascii="Times New Roman" w:hAnsi="Times New Roman" w:cs="Times New Roman"/>
          <w:sz w:val="24"/>
          <w:szCs w:val="24"/>
        </w:rPr>
        <w:t>Контрасные</w:t>
      </w:r>
      <w:proofErr w:type="spellEnd"/>
      <w:r w:rsidRPr="00FC3317">
        <w:rPr>
          <w:rFonts w:ascii="Times New Roman" w:hAnsi="Times New Roman" w:cs="Times New Roman"/>
          <w:spacing w:val="-11"/>
          <w:sz w:val="24"/>
          <w:szCs w:val="24"/>
        </w:rPr>
        <w:t xml:space="preserve"> </w:t>
      </w:r>
      <w:r w:rsidRPr="00FC3317">
        <w:rPr>
          <w:rFonts w:ascii="Times New Roman" w:hAnsi="Times New Roman" w:cs="Times New Roman"/>
          <w:sz w:val="24"/>
          <w:szCs w:val="24"/>
        </w:rPr>
        <w:t>гармоничные</w:t>
      </w:r>
      <w:r w:rsidRPr="00FC3317">
        <w:rPr>
          <w:rFonts w:ascii="Times New Roman" w:hAnsi="Times New Roman" w:cs="Times New Roman"/>
          <w:spacing w:val="-7"/>
          <w:sz w:val="24"/>
          <w:szCs w:val="24"/>
        </w:rPr>
        <w:t xml:space="preserve"> </w:t>
      </w:r>
      <w:r w:rsidRPr="00FC3317">
        <w:rPr>
          <w:rFonts w:ascii="Times New Roman" w:hAnsi="Times New Roman" w:cs="Times New Roman"/>
          <w:sz w:val="24"/>
          <w:szCs w:val="24"/>
        </w:rPr>
        <w:t>цвета,</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по</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цветовому</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кругу</w:t>
      </w:r>
      <w:r w:rsidRPr="00FC3317">
        <w:rPr>
          <w:rFonts w:ascii="Times New Roman" w:hAnsi="Times New Roman" w:cs="Times New Roman"/>
          <w:spacing w:val="-4"/>
          <w:sz w:val="24"/>
          <w:szCs w:val="24"/>
        </w:rPr>
        <w:t xml:space="preserve"> </w:t>
      </w:r>
      <w:r w:rsidRPr="00FC3317">
        <w:rPr>
          <w:rFonts w:ascii="Times New Roman" w:hAnsi="Times New Roman" w:cs="Times New Roman"/>
          <w:spacing w:val="-2"/>
          <w:sz w:val="24"/>
          <w:szCs w:val="24"/>
        </w:rPr>
        <w:t>Гете…</w:t>
      </w:r>
    </w:p>
    <w:p w14:paraId="74031DEF" w14:textId="77777777" w:rsidR="00FC3317" w:rsidRPr="00FC3317" w:rsidRDefault="00FC3317" w:rsidP="00A25E61">
      <w:pPr>
        <w:pStyle w:val="a3"/>
        <w:spacing w:before="62"/>
        <w:ind w:left="142" w:right="144" w:firstLine="709"/>
        <w:rPr>
          <w:sz w:val="24"/>
          <w:szCs w:val="24"/>
        </w:rPr>
      </w:pPr>
      <w:r w:rsidRPr="00FC3317">
        <w:rPr>
          <w:sz w:val="24"/>
          <w:szCs w:val="24"/>
        </w:rPr>
        <w:t>а)</w:t>
      </w:r>
      <w:r w:rsidRPr="00FC3317">
        <w:rPr>
          <w:spacing w:val="-5"/>
          <w:sz w:val="24"/>
          <w:szCs w:val="24"/>
        </w:rPr>
        <w:t xml:space="preserve"> </w:t>
      </w:r>
      <w:r w:rsidRPr="00FC3317">
        <w:rPr>
          <w:sz w:val="24"/>
          <w:szCs w:val="24"/>
        </w:rPr>
        <w:t>под углом</w:t>
      </w:r>
      <w:r w:rsidRPr="00FC3317">
        <w:rPr>
          <w:spacing w:val="-4"/>
          <w:sz w:val="24"/>
          <w:szCs w:val="24"/>
        </w:rPr>
        <w:t xml:space="preserve"> </w:t>
      </w:r>
      <w:r w:rsidRPr="00FC3317">
        <w:rPr>
          <w:sz w:val="24"/>
          <w:szCs w:val="24"/>
        </w:rPr>
        <w:t xml:space="preserve">90 </w:t>
      </w:r>
      <w:r w:rsidRPr="00FC3317">
        <w:rPr>
          <w:spacing w:val="-2"/>
          <w:sz w:val="24"/>
          <w:szCs w:val="24"/>
        </w:rPr>
        <w:t>градусов;</w:t>
      </w:r>
    </w:p>
    <w:p w14:paraId="36A03F47" w14:textId="77777777" w:rsidR="00FC3317" w:rsidRPr="00FC3317" w:rsidRDefault="00FC3317" w:rsidP="00A25E61">
      <w:pPr>
        <w:pStyle w:val="a3"/>
        <w:spacing w:before="2"/>
        <w:ind w:left="142" w:right="144" w:firstLine="709"/>
        <w:rPr>
          <w:sz w:val="24"/>
          <w:szCs w:val="24"/>
        </w:rPr>
      </w:pPr>
      <w:r w:rsidRPr="00FC3317">
        <w:rPr>
          <w:sz w:val="24"/>
          <w:szCs w:val="24"/>
        </w:rPr>
        <w:t>б)</w:t>
      </w:r>
      <w:r w:rsidRPr="00FC3317">
        <w:rPr>
          <w:spacing w:val="-16"/>
          <w:sz w:val="24"/>
          <w:szCs w:val="24"/>
        </w:rPr>
        <w:t xml:space="preserve"> </w:t>
      </w:r>
      <w:r w:rsidRPr="00FC3317">
        <w:rPr>
          <w:sz w:val="24"/>
          <w:szCs w:val="24"/>
        </w:rPr>
        <w:t>по</w:t>
      </w:r>
      <w:r w:rsidRPr="00FC3317">
        <w:rPr>
          <w:spacing w:val="-15"/>
          <w:sz w:val="24"/>
          <w:szCs w:val="24"/>
        </w:rPr>
        <w:t xml:space="preserve"> </w:t>
      </w:r>
      <w:r w:rsidRPr="00FC3317">
        <w:rPr>
          <w:sz w:val="24"/>
          <w:szCs w:val="24"/>
        </w:rPr>
        <w:t>равнобедренному</w:t>
      </w:r>
      <w:r w:rsidRPr="00FC3317">
        <w:rPr>
          <w:spacing w:val="-16"/>
          <w:sz w:val="24"/>
          <w:szCs w:val="24"/>
        </w:rPr>
        <w:t xml:space="preserve"> </w:t>
      </w:r>
      <w:r w:rsidRPr="00FC3317">
        <w:rPr>
          <w:sz w:val="24"/>
          <w:szCs w:val="24"/>
        </w:rPr>
        <w:t>треугольнику; в) под острым углом.</w:t>
      </w:r>
    </w:p>
    <w:p w14:paraId="3CA85E89" w14:textId="77777777" w:rsidR="00FC3317" w:rsidRPr="00FC3317" w:rsidRDefault="00FC3317" w:rsidP="00A25E61">
      <w:pPr>
        <w:pStyle w:val="a3"/>
        <w:spacing w:before="1"/>
        <w:ind w:left="142" w:right="144" w:firstLine="709"/>
        <w:rPr>
          <w:sz w:val="24"/>
          <w:szCs w:val="24"/>
        </w:rPr>
      </w:pPr>
      <w:r w:rsidRPr="00FC3317">
        <w:rPr>
          <w:sz w:val="24"/>
          <w:szCs w:val="24"/>
        </w:rPr>
        <w:t>г)</w:t>
      </w:r>
      <w:r w:rsidRPr="00FC3317">
        <w:rPr>
          <w:spacing w:val="-6"/>
          <w:sz w:val="24"/>
          <w:szCs w:val="24"/>
        </w:rPr>
        <w:t xml:space="preserve"> </w:t>
      </w:r>
      <w:r w:rsidRPr="00FC3317">
        <w:rPr>
          <w:sz w:val="24"/>
          <w:szCs w:val="24"/>
        </w:rPr>
        <w:t>лежащие</w:t>
      </w:r>
      <w:r w:rsidRPr="00FC3317">
        <w:rPr>
          <w:spacing w:val="-6"/>
          <w:sz w:val="24"/>
          <w:szCs w:val="24"/>
        </w:rPr>
        <w:t xml:space="preserve"> </w:t>
      </w:r>
      <w:r w:rsidRPr="00FC3317">
        <w:rPr>
          <w:spacing w:val="-2"/>
          <w:sz w:val="24"/>
          <w:szCs w:val="24"/>
        </w:rPr>
        <w:t>напротив</w:t>
      </w:r>
    </w:p>
    <w:p w14:paraId="223F7C26" w14:textId="77777777" w:rsidR="00FC3317" w:rsidRPr="00FC3317" w:rsidRDefault="00FC3317" w:rsidP="00A25E61">
      <w:pPr>
        <w:pStyle w:val="a3"/>
        <w:ind w:left="142" w:right="144" w:firstLine="709"/>
        <w:rPr>
          <w:sz w:val="24"/>
          <w:szCs w:val="24"/>
        </w:rPr>
      </w:pPr>
    </w:p>
    <w:p w14:paraId="788A7121" w14:textId="77777777" w:rsidR="00FC3317" w:rsidRPr="00FC3317" w:rsidRDefault="00FC3317" w:rsidP="009817E5">
      <w:pPr>
        <w:pStyle w:val="5"/>
        <w:keepNext w:val="0"/>
        <w:keepLines w:val="0"/>
        <w:numPr>
          <w:ilvl w:val="0"/>
          <w:numId w:val="172"/>
        </w:numPr>
        <w:spacing w:before="0" w:line="275" w:lineRule="exact"/>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Текстовые</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шрифты</w:t>
      </w:r>
      <w:r w:rsidRPr="00FC3317">
        <w:rPr>
          <w:rFonts w:ascii="Times New Roman" w:hAnsi="Times New Roman" w:cs="Times New Roman"/>
          <w:spacing w:val="-4"/>
          <w:sz w:val="24"/>
          <w:szCs w:val="24"/>
        </w:rPr>
        <w:t xml:space="preserve"> </w:t>
      </w:r>
      <w:r w:rsidRPr="00FC3317">
        <w:rPr>
          <w:rFonts w:ascii="Times New Roman" w:hAnsi="Times New Roman" w:cs="Times New Roman"/>
          <w:sz w:val="24"/>
          <w:szCs w:val="24"/>
        </w:rPr>
        <w:t>-</w:t>
      </w:r>
      <w:r w:rsidRPr="00FC3317">
        <w:rPr>
          <w:rFonts w:ascii="Times New Roman" w:hAnsi="Times New Roman" w:cs="Times New Roman"/>
          <w:spacing w:val="-6"/>
          <w:sz w:val="24"/>
          <w:szCs w:val="24"/>
        </w:rPr>
        <w:t xml:space="preserve"> </w:t>
      </w:r>
      <w:r w:rsidRPr="00FC3317">
        <w:rPr>
          <w:rFonts w:ascii="Times New Roman" w:hAnsi="Times New Roman" w:cs="Times New Roman"/>
          <w:sz w:val="24"/>
          <w:szCs w:val="24"/>
        </w:rPr>
        <w:t>предназначенные</w:t>
      </w:r>
      <w:r w:rsidRPr="00FC3317">
        <w:rPr>
          <w:rFonts w:ascii="Times New Roman" w:hAnsi="Times New Roman" w:cs="Times New Roman"/>
          <w:spacing w:val="-4"/>
          <w:sz w:val="24"/>
          <w:szCs w:val="24"/>
        </w:rPr>
        <w:t xml:space="preserve"> для…</w:t>
      </w:r>
    </w:p>
    <w:p w14:paraId="7222E916" w14:textId="77777777" w:rsidR="00FC3317" w:rsidRPr="00FC3317" w:rsidRDefault="00FC3317" w:rsidP="00A25E61">
      <w:pPr>
        <w:pStyle w:val="a3"/>
        <w:spacing w:line="275" w:lineRule="exact"/>
        <w:ind w:left="142" w:right="144" w:firstLine="709"/>
        <w:rPr>
          <w:sz w:val="24"/>
          <w:szCs w:val="24"/>
        </w:rPr>
      </w:pPr>
      <w:r w:rsidRPr="00FC3317">
        <w:rPr>
          <w:sz w:val="24"/>
          <w:szCs w:val="24"/>
        </w:rPr>
        <w:t>а)</w:t>
      </w:r>
      <w:r w:rsidRPr="00FC3317">
        <w:rPr>
          <w:spacing w:val="-10"/>
          <w:sz w:val="24"/>
          <w:szCs w:val="24"/>
        </w:rPr>
        <w:t xml:space="preserve"> </w:t>
      </w:r>
      <w:r w:rsidRPr="00FC3317">
        <w:rPr>
          <w:sz w:val="24"/>
          <w:szCs w:val="24"/>
        </w:rPr>
        <w:t>печатания</w:t>
      </w:r>
      <w:r w:rsidRPr="00FC3317">
        <w:rPr>
          <w:spacing w:val="-3"/>
          <w:sz w:val="24"/>
          <w:szCs w:val="24"/>
        </w:rPr>
        <w:t xml:space="preserve"> </w:t>
      </w:r>
      <w:r w:rsidRPr="00FC3317">
        <w:rPr>
          <w:sz w:val="24"/>
          <w:szCs w:val="24"/>
        </w:rPr>
        <w:t>основного</w:t>
      </w:r>
      <w:r w:rsidRPr="00FC3317">
        <w:rPr>
          <w:spacing w:val="-4"/>
          <w:sz w:val="24"/>
          <w:szCs w:val="24"/>
        </w:rPr>
        <w:t xml:space="preserve"> </w:t>
      </w:r>
      <w:r w:rsidRPr="00FC3317">
        <w:rPr>
          <w:sz w:val="24"/>
          <w:szCs w:val="24"/>
        </w:rPr>
        <w:t>текста</w:t>
      </w:r>
      <w:r w:rsidRPr="00FC3317">
        <w:rPr>
          <w:spacing w:val="-5"/>
          <w:sz w:val="24"/>
          <w:szCs w:val="24"/>
        </w:rPr>
        <w:t xml:space="preserve"> </w:t>
      </w:r>
      <w:r w:rsidRPr="00FC3317">
        <w:rPr>
          <w:sz w:val="24"/>
          <w:szCs w:val="24"/>
        </w:rPr>
        <w:t>книг,</w:t>
      </w:r>
      <w:r w:rsidRPr="00FC3317">
        <w:rPr>
          <w:spacing w:val="-4"/>
          <w:sz w:val="24"/>
          <w:szCs w:val="24"/>
        </w:rPr>
        <w:t xml:space="preserve"> </w:t>
      </w:r>
      <w:r w:rsidRPr="00FC3317">
        <w:rPr>
          <w:sz w:val="24"/>
          <w:szCs w:val="24"/>
        </w:rPr>
        <w:t>журналов</w:t>
      </w:r>
      <w:r w:rsidRPr="00FC3317">
        <w:rPr>
          <w:spacing w:val="-5"/>
          <w:sz w:val="24"/>
          <w:szCs w:val="24"/>
        </w:rPr>
        <w:t xml:space="preserve"> </w:t>
      </w:r>
      <w:r w:rsidRPr="00FC3317">
        <w:rPr>
          <w:sz w:val="24"/>
          <w:szCs w:val="24"/>
        </w:rPr>
        <w:t xml:space="preserve">и </w:t>
      </w:r>
      <w:r w:rsidRPr="00FC3317">
        <w:rPr>
          <w:spacing w:val="-2"/>
          <w:sz w:val="24"/>
          <w:szCs w:val="24"/>
        </w:rPr>
        <w:t>газет;</w:t>
      </w:r>
    </w:p>
    <w:p w14:paraId="4054D2A0" w14:textId="77777777" w:rsidR="00FC3317" w:rsidRPr="00FC3317" w:rsidRDefault="00FC3317" w:rsidP="00A25E61">
      <w:pPr>
        <w:pStyle w:val="a3"/>
        <w:spacing w:before="2"/>
        <w:ind w:left="142" w:right="144" w:firstLine="709"/>
        <w:rPr>
          <w:sz w:val="24"/>
          <w:szCs w:val="24"/>
        </w:rPr>
      </w:pPr>
      <w:r w:rsidRPr="00FC3317">
        <w:rPr>
          <w:sz w:val="24"/>
          <w:szCs w:val="24"/>
        </w:rPr>
        <w:t>б)</w:t>
      </w:r>
      <w:r w:rsidRPr="00FC3317">
        <w:rPr>
          <w:spacing w:val="-9"/>
          <w:sz w:val="24"/>
          <w:szCs w:val="24"/>
        </w:rPr>
        <w:t xml:space="preserve"> </w:t>
      </w:r>
      <w:r w:rsidRPr="00FC3317">
        <w:rPr>
          <w:sz w:val="24"/>
          <w:szCs w:val="24"/>
        </w:rPr>
        <w:t>печатания</w:t>
      </w:r>
      <w:r w:rsidRPr="00FC3317">
        <w:rPr>
          <w:spacing w:val="-8"/>
          <w:sz w:val="24"/>
          <w:szCs w:val="24"/>
        </w:rPr>
        <w:t xml:space="preserve"> </w:t>
      </w:r>
      <w:r w:rsidRPr="00FC3317">
        <w:rPr>
          <w:sz w:val="24"/>
          <w:szCs w:val="24"/>
        </w:rPr>
        <w:t>заголовков</w:t>
      </w:r>
      <w:r w:rsidRPr="00FC3317">
        <w:rPr>
          <w:spacing w:val="-7"/>
          <w:sz w:val="24"/>
          <w:szCs w:val="24"/>
        </w:rPr>
        <w:t xml:space="preserve"> </w:t>
      </w:r>
      <w:r w:rsidRPr="00FC3317">
        <w:rPr>
          <w:sz w:val="24"/>
          <w:szCs w:val="24"/>
        </w:rPr>
        <w:t>и</w:t>
      </w:r>
      <w:r w:rsidRPr="00FC3317">
        <w:rPr>
          <w:spacing w:val="-5"/>
          <w:sz w:val="24"/>
          <w:szCs w:val="24"/>
        </w:rPr>
        <w:t xml:space="preserve"> </w:t>
      </w:r>
      <w:r w:rsidRPr="00FC3317">
        <w:rPr>
          <w:sz w:val="24"/>
          <w:szCs w:val="24"/>
        </w:rPr>
        <w:t>названия</w:t>
      </w:r>
      <w:r w:rsidRPr="00FC3317">
        <w:rPr>
          <w:spacing w:val="-8"/>
          <w:sz w:val="24"/>
          <w:szCs w:val="24"/>
        </w:rPr>
        <w:t xml:space="preserve"> </w:t>
      </w:r>
      <w:r w:rsidRPr="00FC3317">
        <w:rPr>
          <w:sz w:val="24"/>
          <w:szCs w:val="24"/>
        </w:rPr>
        <w:t>статей</w:t>
      </w:r>
      <w:r w:rsidRPr="00FC3317">
        <w:rPr>
          <w:spacing w:val="-4"/>
          <w:sz w:val="24"/>
          <w:szCs w:val="24"/>
        </w:rPr>
        <w:t xml:space="preserve"> </w:t>
      </w:r>
      <w:r w:rsidRPr="00FC3317">
        <w:rPr>
          <w:sz w:val="24"/>
          <w:szCs w:val="24"/>
        </w:rPr>
        <w:t>в</w:t>
      </w:r>
      <w:r w:rsidRPr="00FC3317">
        <w:rPr>
          <w:spacing w:val="-9"/>
          <w:sz w:val="24"/>
          <w:szCs w:val="24"/>
        </w:rPr>
        <w:t xml:space="preserve"> </w:t>
      </w:r>
      <w:r w:rsidRPr="00FC3317">
        <w:rPr>
          <w:sz w:val="24"/>
          <w:szCs w:val="24"/>
        </w:rPr>
        <w:t>книгах,</w:t>
      </w:r>
      <w:r w:rsidRPr="00FC3317">
        <w:rPr>
          <w:spacing w:val="-8"/>
          <w:sz w:val="24"/>
          <w:szCs w:val="24"/>
        </w:rPr>
        <w:t xml:space="preserve"> </w:t>
      </w:r>
      <w:r w:rsidRPr="00FC3317">
        <w:rPr>
          <w:sz w:val="24"/>
          <w:szCs w:val="24"/>
        </w:rPr>
        <w:t>газетах,</w:t>
      </w:r>
      <w:r w:rsidRPr="00FC3317">
        <w:rPr>
          <w:spacing w:val="-8"/>
          <w:sz w:val="24"/>
          <w:szCs w:val="24"/>
        </w:rPr>
        <w:t xml:space="preserve"> </w:t>
      </w:r>
      <w:r w:rsidRPr="00FC3317">
        <w:rPr>
          <w:sz w:val="24"/>
          <w:szCs w:val="24"/>
        </w:rPr>
        <w:t>журналах; в) печатания заметок и объявлений в газетах и журналах;</w:t>
      </w:r>
    </w:p>
    <w:p w14:paraId="112111AE" w14:textId="77777777" w:rsidR="00FC3317" w:rsidRPr="00FC3317" w:rsidRDefault="00FC3317" w:rsidP="00A25E61">
      <w:pPr>
        <w:pStyle w:val="a3"/>
        <w:ind w:left="142" w:right="144" w:firstLine="709"/>
        <w:rPr>
          <w:sz w:val="24"/>
          <w:szCs w:val="24"/>
        </w:rPr>
      </w:pPr>
      <w:r w:rsidRPr="00FC3317">
        <w:rPr>
          <w:sz w:val="24"/>
          <w:szCs w:val="24"/>
        </w:rPr>
        <w:t>г)</w:t>
      </w:r>
      <w:r w:rsidRPr="00FC3317">
        <w:rPr>
          <w:spacing w:val="-5"/>
          <w:sz w:val="24"/>
          <w:szCs w:val="24"/>
        </w:rPr>
        <w:t xml:space="preserve"> </w:t>
      </w:r>
      <w:r w:rsidRPr="00FC3317">
        <w:rPr>
          <w:sz w:val="24"/>
          <w:szCs w:val="24"/>
        </w:rPr>
        <w:t>работы</w:t>
      </w:r>
      <w:r w:rsidRPr="00FC3317">
        <w:rPr>
          <w:spacing w:val="-2"/>
          <w:sz w:val="24"/>
          <w:szCs w:val="24"/>
        </w:rPr>
        <w:t xml:space="preserve"> </w:t>
      </w:r>
      <w:r w:rsidRPr="00FC3317">
        <w:rPr>
          <w:sz w:val="24"/>
          <w:szCs w:val="24"/>
        </w:rPr>
        <w:t xml:space="preserve">над </w:t>
      </w:r>
      <w:r w:rsidRPr="00FC3317">
        <w:rPr>
          <w:spacing w:val="-2"/>
          <w:sz w:val="24"/>
          <w:szCs w:val="24"/>
        </w:rPr>
        <w:t>документами.</w:t>
      </w:r>
    </w:p>
    <w:p w14:paraId="3CAFF39D" w14:textId="77777777" w:rsidR="00FC3317" w:rsidRPr="00FC3317" w:rsidRDefault="00FC3317" w:rsidP="00A25E61">
      <w:pPr>
        <w:pStyle w:val="a3"/>
        <w:ind w:left="142" w:right="144" w:firstLine="709"/>
        <w:rPr>
          <w:sz w:val="24"/>
          <w:szCs w:val="24"/>
        </w:rPr>
      </w:pPr>
    </w:p>
    <w:p w14:paraId="452198BD" w14:textId="77777777" w:rsidR="00FC3317" w:rsidRPr="00FC3317" w:rsidRDefault="00FC3317" w:rsidP="009817E5">
      <w:pPr>
        <w:pStyle w:val="5"/>
        <w:keepNext w:val="0"/>
        <w:keepLines w:val="0"/>
        <w:numPr>
          <w:ilvl w:val="0"/>
          <w:numId w:val="172"/>
        </w:numPr>
        <w:spacing w:before="0" w:line="275" w:lineRule="exact"/>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Фирменный</w:t>
      </w:r>
      <w:r w:rsidRPr="00FC3317">
        <w:rPr>
          <w:rFonts w:ascii="Times New Roman" w:hAnsi="Times New Roman" w:cs="Times New Roman"/>
          <w:spacing w:val="-8"/>
          <w:sz w:val="24"/>
          <w:szCs w:val="24"/>
        </w:rPr>
        <w:t xml:space="preserve"> </w:t>
      </w:r>
      <w:r w:rsidRPr="00FC3317">
        <w:rPr>
          <w:rFonts w:ascii="Times New Roman" w:hAnsi="Times New Roman" w:cs="Times New Roman"/>
          <w:sz w:val="24"/>
          <w:szCs w:val="24"/>
        </w:rPr>
        <w:t>блок</w:t>
      </w:r>
      <w:r w:rsidRPr="00FC3317">
        <w:rPr>
          <w:rFonts w:ascii="Times New Roman" w:hAnsi="Times New Roman" w:cs="Times New Roman"/>
          <w:spacing w:val="-6"/>
          <w:sz w:val="24"/>
          <w:szCs w:val="24"/>
        </w:rPr>
        <w:t xml:space="preserve"> </w:t>
      </w:r>
      <w:r w:rsidRPr="00FC3317">
        <w:rPr>
          <w:rFonts w:ascii="Times New Roman" w:hAnsi="Times New Roman" w:cs="Times New Roman"/>
          <w:sz w:val="24"/>
          <w:szCs w:val="24"/>
        </w:rPr>
        <w:t>представляет</w:t>
      </w:r>
      <w:r w:rsidRPr="00FC3317">
        <w:rPr>
          <w:rFonts w:ascii="Times New Roman" w:hAnsi="Times New Roman" w:cs="Times New Roman"/>
          <w:spacing w:val="-4"/>
          <w:sz w:val="24"/>
          <w:szCs w:val="24"/>
        </w:rPr>
        <w:t xml:space="preserve"> </w:t>
      </w:r>
      <w:r w:rsidRPr="00FC3317">
        <w:rPr>
          <w:rFonts w:ascii="Times New Roman" w:hAnsi="Times New Roman" w:cs="Times New Roman"/>
          <w:spacing w:val="-2"/>
          <w:sz w:val="24"/>
          <w:szCs w:val="24"/>
        </w:rPr>
        <w:t>собой…</w:t>
      </w:r>
    </w:p>
    <w:p w14:paraId="34ED682C" w14:textId="77777777" w:rsidR="00FC3317" w:rsidRPr="00FC3317" w:rsidRDefault="00FC3317" w:rsidP="00A25E61">
      <w:pPr>
        <w:pStyle w:val="a3"/>
        <w:spacing w:line="275" w:lineRule="exact"/>
        <w:ind w:left="142" w:right="144" w:firstLine="709"/>
        <w:rPr>
          <w:sz w:val="24"/>
          <w:szCs w:val="24"/>
        </w:rPr>
      </w:pPr>
      <w:r w:rsidRPr="00FC3317">
        <w:rPr>
          <w:sz w:val="24"/>
          <w:szCs w:val="24"/>
        </w:rPr>
        <w:t>а)</w:t>
      </w:r>
      <w:r w:rsidRPr="00FC3317">
        <w:rPr>
          <w:spacing w:val="-7"/>
          <w:sz w:val="24"/>
          <w:szCs w:val="24"/>
        </w:rPr>
        <w:t xml:space="preserve"> </w:t>
      </w:r>
      <w:r w:rsidRPr="00FC3317">
        <w:rPr>
          <w:sz w:val="24"/>
          <w:szCs w:val="24"/>
        </w:rPr>
        <w:t>полное</w:t>
      </w:r>
      <w:r w:rsidRPr="00FC3317">
        <w:rPr>
          <w:spacing w:val="-3"/>
          <w:sz w:val="24"/>
          <w:szCs w:val="24"/>
        </w:rPr>
        <w:t xml:space="preserve"> </w:t>
      </w:r>
      <w:r w:rsidRPr="00FC3317">
        <w:rPr>
          <w:sz w:val="24"/>
          <w:szCs w:val="24"/>
        </w:rPr>
        <w:t>собрание</w:t>
      </w:r>
      <w:r w:rsidRPr="00FC3317">
        <w:rPr>
          <w:spacing w:val="-2"/>
          <w:sz w:val="24"/>
          <w:szCs w:val="24"/>
        </w:rPr>
        <w:t xml:space="preserve"> </w:t>
      </w:r>
      <w:r w:rsidRPr="00FC3317">
        <w:rPr>
          <w:sz w:val="24"/>
          <w:szCs w:val="24"/>
        </w:rPr>
        <w:t>элементов</w:t>
      </w:r>
      <w:r w:rsidRPr="00FC3317">
        <w:rPr>
          <w:spacing w:val="-2"/>
          <w:sz w:val="24"/>
          <w:szCs w:val="24"/>
        </w:rPr>
        <w:t xml:space="preserve"> </w:t>
      </w:r>
      <w:r w:rsidRPr="00FC3317">
        <w:rPr>
          <w:sz w:val="24"/>
          <w:szCs w:val="24"/>
        </w:rPr>
        <w:t>фирменного</w:t>
      </w:r>
      <w:r w:rsidRPr="00FC3317">
        <w:rPr>
          <w:spacing w:val="-1"/>
          <w:sz w:val="24"/>
          <w:szCs w:val="24"/>
        </w:rPr>
        <w:t xml:space="preserve"> </w:t>
      </w:r>
      <w:r w:rsidRPr="00FC3317">
        <w:rPr>
          <w:spacing w:val="-2"/>
          <w:sz w:val="24"/>
          <w:szCs w:val="24"/>
        </w:rPr>
        <w:t>стиля;</w:t>
      </w:r>
    </w:p>
    <w:p w14:paraId="12C22DD7" w14:textId="77777777" w:rsidR="00FC3317" w:rsidRPr="00FC3317" w:rsidRDefault="00FC3317" w:rsidP="00A25E61">
      <w:pPr>
        <w:pStyle w:val="a3"/>
        <w:spacing w:before="5"/>
        <w:ind w:left="142" w:right="144" w:firstLine="709"/>
        <w:rPr>
          <w:sz w:val="24"/>
          <w:szCs w:val="24"/>
        </w:rPr>
      </w:pPr>
      <w:r w:rsidRPr="00FC3317">
        <w:rPr>
          <w:sz w:val="24"/>
          <w:szCs w:val="24"/>
        </w:rPr>
        <w:t>б)</w:t>
      </w:r>
      <w:r w:rsidRPr="00FC3317">
        <w:rPr>
          <w:spacing w:val="-11"/>
          <w:sz w:val="24"/>
          <w:szCs w:val="24"/>
        </w:rPr>
        <w:t xml:space="preserve"> </w:t>
      </w:r>
      <w:r w:rsidRPr="00FC3317">
        <w:rPr>
          <w:sz w:val="24"/>
          <w:szCs w:val="24"/>
        </w:rPr>
        <w:t>сочетание</w:t>
      </w:r>
      <w:r w:rsidRPr="00FC3317">
        <w:rPr>
          <w:spacing w:val="-6"/>
          <w:sz w:val="24"/>
          <w:szCs w:val="24"/>
        </w:rPr>
        <w:t xml:space="preserve"> </w:t>
      </w:r>
      <w:r w:rsidRPr="00FC3317">
        <w:rPr>
          <w:sz w:val="24"/>
          <w:szCs w:val="24"/>
        </w:rPr>
        <w:t>фирменной</w:t>
      </w:r>
      <w:r w:rsidRPr="00FC3317">
        <w:rPr>
          <w:spacing w:val="-2"/>
          <w:sz w:val="24"/>
          <w:szCs w:val="24"/>
        </w:rPr>
        <w:t xml:space="preserve"> </w:t>
      </w:r>
      <w:r w:rsidRPr="00FC3317">
        <w:rPr>
          <w:sz w:val="24"/>
          <w:szCs w:val="24"/>
        </w:rPr>
        <w:t>цветовой</w:t>
      </w:r>
      <w:r w:rsidRPr="00FC3317">
        <w:rPr>
          <w:spacing w:val="-2"/>
          <w:sz w:val="24"/>
          <w:szCs w:val="24"/>
        </w:rPr>
        <w:t xml:space="preserve"> </w:t>
      </w:r>
      <w:r w:rsidRPr="00FC3317">
        <w:rPr>
          <w:sz w:val="24"/>
          <w:szCs w:val="24"/>
        </w:rPr>
        <w:t>гаммы,</w:t>
      </w:r>
      <w:r w:rsidRPr="00FC3317">
        <w:rPr>
          <w:spacing w:val="-6"/>
          <w:sz w:val="24"/>
          <w:szCs w:val="24"/>
        </w:rPr>
        <w:t xml:space="preserve"> </w:t>
      </w:r>
      <w:r w:rsidRPr="00FC3317">
        <w:rPr>
          <w:sz w:val="24"/>
          <w:szCs w:val="24"/>
        </w:rPr>
        <w:t>слогана,</w:t>
      </w:r>
      <w:r w:rsidRPr="00FC3317">
        <w:rPr>
          <w:spacing w:val="-3"/>
          <w:sz w:val="24"/>
          <w:szCs w:val="24"/>
        </w:rPr>
        <w:t xml:space="preserve"> </w:t>
      </w:r>
      <w:r w:rsidRPr="00FC3317">
        <w:rPr>
          <w:sz w:val="24"/>
          <w:szCs w:val="24"/>
        </w:rPr>
        <w:t>фирменного</w:t>
      </w:r>
      <w:r w:rsidRPr="00FC3317">
        <w:rPr>
          <w:spacing w:val="-5"/>
          <w:sz w:val="24"/>
          <w:szCs w:val="24"/>
        </w:rPr>
        <w:t xml:space="preserve"> </w:t>
      </w:r>
      <w:r w:rsidRPr="00FC3317">
        <w:rPr>
          <w:spacing w:val="-2"/>
          <w:sz w:val="24"/>
          <w:szCs w:val="24"/>
        </w:rPr>
        <w:t>знака;</w:t>
      </w:r>
    </w:p>
    <w:p w14:paraId="3E653A04" w14:textId="77777777" w:rsidR="00FC3317" w:rsidRPr="00FC3317" w:rsidRDefault="00FC3317" w:rsidP="00A25E61">
      <w:pPr>
        <w:pStyle w:val="a3"/>
        <w:ind w:left="142" w:right="144" w:firstLine="709"/>
        <w:rPr>
          <w:sz w:val="24"/>
          <w:szCs w:val="24"/>
        </w:rPr>
      </w:pPr>
      <w:r w:rsidRPr="00FC3317">
        <w:rPr>
          <w:sz w:val="24"/>
          <w:szCs w:val="24"/>
        </w:rPr>
        <w:t>в)</w:t>
      </w:r>
      <w:r w:rsidRPr="00FC3317">
        <w:rPr>
          <w:spacing w:val="-12"/>
          <w:sz w:val="24"/>
          <w:szCs w:val="24"/>
        </w:rPr>
        <w:t xml:space="preserve"> </w:t>
      </w:r>
      <w:r w:rsidRPr="00FC3317">
        <w:rPr>
          <w:sz w:val="24"/>
          <w:szCs w:val="24"/>
        </w:rPr>
        <w:t>часто</w:t>
      </w:r>
      <w:r w:rsidRPr="00FC3317">
        <w:rPr>
          <w:spacing w:val="-7"/>
          <w:sz w:val="24"/>
          <w:szCs w:val="24"/>
        </w:rPr>
        <w:t xml:space="preserve"> </w:t>
      </w:r>
      <w:r w:rsidRPr="00FC3317">
        <w:rPr>
          <w:sz w:val="24"/>
          <w:szCs w:val="24"/>
        </w:rPr>
        <w:t>употребляемое</w:t>
      </w:r>
      <w:r w:rsidRPr="00FC3317">
        <w:rPr>
          <w:spacing w:val="-7"/>
          <w:sz w:val="24"/>
          <w:szCs w:val="24"/>
        </w:rPr>
        <w:t xml:space="preserve"> </w:t>
      </w:r>
      <w:r w:rsidRPr="00FC3317">
        <w:rPr>
          <w:sz w:val="24"/>
          <w:szCs w:val="24"/>
        </w:rPr>
        <w:t>сочетание</w:t>
      </w:r>
      <w:r w:rsidRPr="00FC3317">
        <w:rPr>
          <w:spacing w:val="-12"/>
          <w:sz w:val="24"/>
          <w:szCs w:val="24"/>
        </w:rPr>
        <w:t xml:space="preserve"> </w:t>
      </w:r>
      <w:r w:rsidRPr="00FC3317">
        <w:rPr>
          <w:sz w:val="24"/>
          <w:szCs w:val="24"/>
        </w:rPr>
        <w:t>нескольких</w:t>
      </w:r>
      <w:r w:rsidRPr="00FC3317">
        <w:rPr>
          <w:spacing w:val="-8"/>
          <w:sz w:val="24"/>
          <w:szCs w:val="24"/>
        </w:rPr>
        <w:t xml:space="preserve"> </w:t>
      </w:r>
      <w:r w:rsidRPr="00FC3317">
        <w:rPr>
          <w:sz w:val="24"/>
          <w:szCs w:val="24"/>
        </w:rPr>
        <w:t>элементов</w:t>
      </w:r>
      <w:r w:rsidRPr="00FC3317">
        <w:rPr>
          <w:spacing w:val="-11"/>
          <w:sz w:val="24"/>
          <w:szCs w:val="24"/>
        </w:rPr>
        <w:t xml:space="preserve"> </w:t>
      </w:r>
      <w:r w:rsidRPr="00FC3317">
        <w:rPr>
          <w:sz w:val="24"/>
          <w:szCs w:val="24"/>
        </w:rPr>
        <w:t>фирменного</w:t>
      </w:r>
      <w:r w:rsidRPr="00FC3317">
        <w:rPr>
          <w:spacing w:val="-10"/>
          <w:sz w:val="24"/>
          <w:szCs w:val="24"/>
        </w:rPr>
        <w:t xml:space="preserve"> </w:t>
      </w:r>
      <w:r w:rsidRPr="00FC3317">
        <w:rPr>
          <w:sz w:val="24"/>
          <w:szCs w:val="24"/>
        </w:rPr>
        <w:t>стиля; г) сочетание фирменного знака и слогана.</w:t>
      </w:r>
    </w:p>
    <w:p w14:paraId="4C6F8C09" w14:textId="77777777" w:rsidR="00FC3317" w:rsidRPr="00FC3317" w:rsidRDefault="00FC3317" w:rsidP="00A25E61">
      <w:pPr>
        <w:pStyle w:val="a3"/>
        <w:spacing w:before="1"/>
        <w:ind w:left="142" w:right="144" w:firstLine="709"/>
        <w:rPr>
          <w:sz w:val="24"/>
          <w:szCs w:val="24"/>
        </w:rPr>
      </w:pPr>
    </w:p>
    <w:p w14:paraId="6E5C1447" w14:textId="77777777" w:rsidR="00FC3317" w:rsidRPr="00FC3317" w:rsidRDefault="00FC3317" w:rsidP="00A25E61">
      <w:pPr>
        <w:pStyle w:val="5"/>
        <w:spacing w:line="275" w:lineRule="exact"/>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Блок</w:t>
      </w:r>
      <w:r w:rsidRPr="00FC3317">
        <w:rPr>
          <w:rFonts w:ascii="Times New Roman" w:hAnsi="Times New Roman" w:cs="Times New Roman"/>
          <w:spacing w:val="-3"/>
          <w:sz w:val="24"/>
          <w:szCs w:val="24"/>
        </w:rPr>
        <w:t xml:space="preserve"> </w:t>
      </w:r>
      <w:r w:rsidRPr="00FC3317">
        <w:rPr>
          <w:rFonts w:ascii="Times New Roman" w:hAnsi="Times New Roman" w:cs="Times New Roman"/>
          <w:spacing w:val="-5"/>
          <w:sz w:val="24"/>
          <w:szCs w:val="24"/>
        </w:rPr>
        <w:t>II</w:t>
      </w:r>
    </w:p>
    <w:p w14:paraId="5D82CDEB" w14:textId="77777777" w:rsidR="00FC3317" w:rsidRPr="00FC3317" w:rsidRDefault="00FC3317" w:rsidP="00A25E61">
      <w:pPr>
        <w:pStyle w:val="a3"/>
        <w:spacing w:line="275" w:lineRule="exact"/>
        <w:ind w:left="142" w:right="144" w:firstLine="709"/>
        <w:rPr>
          <w:sz w:val="24"/>
          <w:szCs w:val="24"/>
        </w:rPr>
      </w:pPr>
      <w:r w:rsidRPr="00FC3317">
        <w:rPr>
          <w:sz w:val="24"/>
          <w:szCs w:val="24"/>
        </w:rPr>
        <w:t>Укажите,</w:t>
      </w:r>
      <w:r w:rsidRPr="00FC3317">
        <w:rPr>
          <w:spacing w:val="-1"/>
          <w:sz w:val="24"/>
          <w:szCs w:val="24"/>
        </w:rPr>
        <w:t xml:space="preserve"> </w:t>
      </w:r>
      <w:r w:rsidRPr="00FC3317">
        <w:rPr>
          <w:sz w:val="24"/>
          <w:szCs w:val="24"/>
        </w:rPr>
        <w:t xml:space="preserve">как </w:t>
      </w:r>
      <w:r w:rsidRPr="00FC3317">
        <w:rPr>
          <w:spacing w:val="-2"/>
          <w:sz w:val="24"/>
          <w:szCs w:val="24"/>
        </w:rPr>
        <w:t>называется…</w:t>
      </w:r>
    </w:p>
    <w:p w14:paraId="7E22A063" w14:textId="77777777" w:rsidR="00FC3317" w:rsidRPr="00FC3317" w:rsidRDefault="00FC3317" w:rsidP="009817E5">
      <w:pPr>
        <w:pStyle w:val="a5"/>
        <w:numPr>
          <w:ilvl w:val="0"/>
          <w:numId w:val="171"/>
        </w:numPr>
        <w:spacing w:before="2"/>
        <w:ind w:left="142" w:right="144" w:firstLine="709"/>
        <w:jc w:val="both"/>
        <w:rPr>
          <w:b/>
          <w:sz w:val="24"/>
          <w:szCs w:val="24"/>
        </w:rPr>
      </w:pPr>
      <w:r w:rsidRPr="00FC3317">
        <w:rPr>
          <w:sz w:val="24"/>
          <w:szCs w:val="24"/>
        </w:rPr>
        <w:t>Замысел</w:t>
      </w:r>
      <w:r w:rsidRPr="00FC3317">
        <w:rPr>
          <w:spacing w:val="-11"/>
          <w:sz w:val="24"/>
          <w:szCs w:val="24"/>
        </w:rPr>
        <w:t xml:space="preserve"> </w:t>
      </w:r>
      <w:r w:rsidRPr="00FC3317">
        <w:rPr>
          <w:sz w:val="24"/>
          <w:szCs w:val="24"/>
        </w:rPr>
        <w:t>проведения</w:t>
      </w:r>
      <w:r w:rsidRPr="00FC3317">
        <w:rPr>
          <w:spacing w:val="-6"/>
          <w:sz w:val="24"/>
          <w:szCs w:val="24"/>
        </w:rPr>
        <w:t xml:space="preserve"> </w:t>
      </w:r>
      <w:r w:rsidRPr="00FC3317">
        <w:rPr>
          <w:sz w:val="24"/>
          <w:szCs w:val="24"/>
        </w:rPr>
        <w:t>рекламной</w:t>
      </w:r>
      <w:r w:rsidRPr="00FC3317">
        <w:rPr>
          <w:spacing w:val="-5"/>
          <w:sz w:val="24"/>
          <w:szCs w:val="24"/>
        </w:rPr>
        <w:t xml:space="preserve"> </w:t>
      </w:r>
      <w:r w:rsidRPr="00FC3317">
        <w:rPr>
          <w:sz w:val="24"/>
          <w:szCs w:val="24"/>
        </w:rPr>
        <w:t>кампании,</w:t>
      </w:r>
      <w:r w:rsidRPr="00FC3317">
        <w:rPr>
          <w:spacing w:val="-3"/>
          <w:sz w:val="24"/>
          <w:szCs w:val="24"/>
        </w:rPr>
        <w:t xml:space="preserve"> </w:t>
      </w:r>
      <w:r w:rsidRPr="00FC3317">
        <w:rPr>
          <w:sz w:val="24"/>
          <w:szCs w:val="24"/>
        </w:rPr>
        <w:t>акции,</w:t>
      </w:r>
      <w:r w:rsidRPr="00FC3317">
        <w:rPr>
          <w:spacing w:val="-5"/>
          <w:sz w:val="24"/>
          <w:szCs w:val="24"/>
        </w:rPr>
        <w:t xml:space="preserve"> </w:t>
      </w:r>
      <w:r w:rsidRPr="00FC3317">
        <w:rPr>
          <w:spacing w:val="-2"/>
          <w:sz w:val="24"/>
          <w:szCs w:val="24"/>
        </w:rPr>
        <w:t>мероприятия.</w:t>
      </w:r>
    </w:p>
    <w:p w14:paraId="116FE503" w14:textId="77777777" w:rsidR="00FC3317" w:rsidRPr="00FC3317" w:rsidRDefault="00FC3317" w:rsidP="009817E5">
      <w:pPr>
        <w:pStyle w:val="a5"/>
        <w:numPr>
          <w:ilvl w:val="0"/>
          <w:numId w:val="171"/>
        </w:numPr>
        <w:ind w:left="142" w:right="144" w:firstLine="709"/>
        <w:jc w:val="both"/>
        <w:rPr>
          <w:b/>
          <w:sz w:val="24"/>
          <w:szCs w:val="24"/>
        </w:rPr>
      </w:pPr>
      <w:r w:rsidRPr="00FC3317">
        <w:rPr>
          <w:sz w:val="24"/>
          <w:szCs w:val="24"/>
        </w:rPr>
        <w:t>Определяет цели рекламной кампании, основные средства рекламы и рекламоносители. Группа</w:t>
      </w:r>
      <w:r w:rsidRPr="00FC3317">
        <w:rPr>
          <w:spacing w:val="-5"/>
          <w:sz w:val="24"/>
          <w:szCs w:val="24"/>
        </w:rPr>
        <w:t xml:space="preserve"> </w:t>
      </w:r>
      <w:r w:rsidRPr="00FC3317">
        <w:rPr>
          <w:sz w:val="24"/>
          <w:szCs w:val="24"/>
        </w:rPr>
        <w:t>физических</w:t>
      </w:r>
      <w:r w:rsidRPr="00FC3317">
        <w:rPr>
          <w:spacing w:val="-4"/>
          <w:sz w:val="24"/>
          <w:szCs w:val="24"/>
        </w:rPr>
        <w:t xml:space="preserve"> </w:t>
      </w:r>
      <w:r w:rsidRPr="00FC3317">
        <w:rPr>
          <w:sz w:val="24"/>
          <w:szCs w:val="24"/>
        </w:rPr>
        <w:t>лиц,</w:t>
      </w:r>
      <w:r w:rsidRPr="00FC3317">
        <w:rPr>
          <w:spacing w:val="-4"/>
          <w:sz w:val="24"/>
          <w:szCs w:val="24"/>
        </w:rPr>
        <w:t xml:space="preserve"> </w:t>
      </w:r>
      <w:r w:rsidRPr="00FC3317">
        <w:rPr>
          <w:sz w:val="24"/>
          <w:szCs w:val="24"/>
        </w:rPr>
        <w:t>представляющих</w:t>
      </w:r>
      <w:r w:rsidRPr="00FC3317">
        <w:rPr>
          <w:spacing w:val="-4"/>
          <w:sz w:val="24"/>
          <w:szCs w:val="24"/>
        </w:rPr>
        <w:t xml:space="preserve"> </w:t>
      </w:r>
      <w:r w:rsidRPr="00FC3317">
        <w:rPr>
          <w:sz w:val="24"/>
          <w:szCs w:val="24"/>
        </w:rPr>
        <w:t>наиболее</w:t>
      </w:r>
      <w:r w:rsidRPr="00FC3317">
        <w:rPr>
          <w:spacing w:val="-5"/>
          <w:sz w:val="24"/>
          <w:szCs w:val="24"/>
        </w:rPr>
        <w:t xml:space="preserve"> </w:t>
      </w:r>
      <w:r w:rsidRPr="00FC3317">
        <w:rPr>
          <w:sz w:val="24"/>
          <w:szCs w:val="24"/>
        </w:rPr>
        <w:t>активных</w:t>
      </w:r>
      <w:r w:rsidRPr="00FC3317">
        <w:rPr>
          <w:spacing w:val="-4"/>
          <w:sz w:val="24"/>
          <w:szCs w:val="24"/>
        </w:rPr>
        <w:t xml:space="preserve"> </w:t>
      </w:r>
      <w:r w:rsidRPr="00FC3317">
        <w:rPr>
          <w:sz w:val="24"/>
          <w:szCs w:val="24"/>
        </w:rPr>
        <w:t>потребителей</w:t>
      </w:r>
      <w:r w:rsidRPr="00FC3317">
        <w:rPr>
          <w:spacing w:val="-4"/>
          <w:sz w:val="24"/>
          <w:szCs w:val="24"/>
        </w:rPr>
        <w:t xml:space="preserve"> </w:t>
      </w:r>
      <w:r w:rsidRPr="00FC3317">
        <w:rPr>
          <w:sz w:val="24"/>
          <w:szCs w:val="24"/>
        </w:rPr>
        <w:t>данного</w:t>
      </w:r>
      <w:r w:rsidRPr="00FC3317">
        <w:rPr>
          <w:spacing w:val="-4"/>
          <w:sz w:val="24"/>
          <w:szCs w:val="24"/>
        </w:rPr>
        <w:t xml:space="preserve"> </w:t>
      </w:r>
      <w:r w:rsidRPr="00FC3317">
        <w:rPr>
          <w:sz w:val="24"/>
          <w:szCs w:val="24"/>
        </w:rPr>
        <w:t xml:space="preserve">товара </w:t>
      </w:r>
      <w:r w:rsidRPr="00FC3317">
        <w:rPr>
          <w:spacing w:val="-2"/>
          <w:sz w:val="24"/>
          <w:szCs w:val="24"/>
        </w:rPr>
        <w:t>(услуги).</w:t>
      </w:r>
    </w:p>
    <w:p w14:paraId="0CB15F10" w14:textId="77777777" w:rsidR="00FC3317" w:rsidRPr="00FC3317" w:rsidRDefault="00FC3317" w:rsidP="00A25E61">
      <w:pPr>
        <w:pStyle w:val="a3"/>
        <w:spacing w:before="1"/>
        <w:ind w:left="142" w:right="144" w:firstLine="709"/>
        <w:rPr>
          <w:sz w:val="24"/>
          <w:szCs w:val="24"/>
        </w:rPr>
      </w:pPr>
      <w:r w:rsidRPr="00FC3317">
        <w:rPr>
          <w:sz w:val="24"/>
          <w:szCs w:val="24"/>
        </w:rPr>
        <w:t>Количество</w:t>
      </w:r>
      <w:r w:rsidRPr="00FC3317">
        <w:rPr>
          <w:spacing w:val="34"/>
          <w:sz w:val="24"/>
          <w:szCs w:val="24"/>
        </w:rPr>
        <w:t xml:space="preserve"> </w:t>
      </w:r>
      <w:r w:rsidRPr="00FC3317">
        <w:rPr>
          <w:sz w:val="24"/>
          <w:szCs w:val="24"/>
        </w:rPr>
        <w:t>телезрителей</w:t>
      </w:r>
      <w:r w:rsidRPr="00FC3317">
        <w:rPr>
          <w:spacing w:val="36"/>
          <w:sz w:val="24"/>
          <w:szCs w:val="24"/>
        </w:rPr>
        <w:t xml:space="preserve"> </w:t>
      </w:r>
      <w:r w:rsidRPr="00FC3317">
        <w:rPr>
          <w:sz w:val="24"/>
          <w:szCs w:val="24"/>
        </w:rPr>
        <w:t>(радиослушателей)</w:t>
      </w:r>
      <w:r w:rsidRPr="00FC3317">
        <w:rPr>
          <w:spacing w:val="33"/>
          <w:sz w:val="24"/>
          <w:szCs w:val="24"/>
        </w:rPr>
        <w:t xml:space="preserve"> </w:t>
      </w:r>
      <w:r w:rsidRPr="00FC3317">
        <w:rPr>
          <w:sz w:val="24"/>
          <w:szCs w:val="24"/>
        </w:rPr>
        <w:t>или</w:t>
      </w:r>
      <w:r w:rsidRPr="00FC3317">
        <w:rPr>
          <w:spacing w:val="35"/>
          <w:sz w:val="24"/>
          <w:szCs w:val="24"/>
        </w:rPr>
        <w:t xml:space="preserve"> </w:t>
      </w:r>
      <w:r w:rsidRPr="00FC3317">
        <w:rPr>
          <w:sz w:val="24"/>
          <w:szCs w:val="24"/>
        </w:rPr>
        <w:t>читателей</w:t>
      </w:r>
      <w:r w:rsidRPr="00FC3317">
        <w:rPr>
          <w:spacing w:val="35"/>
          <w:sz w:val="24"/>
          <w:szCs w:val="24"/>
        </w:rPr>
        <w:t xml:space="preserve"> </w:t>
      </w:r>
      <w:r w:rsidRPr="00FC3317">
        <w:rPr>
          <w:sz w:val="24"/>
          <w:szCs w:val="24"/>
        </w:rPr>
        <w:t>определенной</w:t>
      </w:r>
      <w:r w:rsidRPr="00FC3317">
        <w:rPr>
          <w:spacing w:val="33"/>
          <w:sz w:val="24"/>
          <w:szCs w:val="24"/>
        </w:rPr>
        <w:t xml:space="preserve"> </w:t>
      </w:r>
      <w:r w:rsidRPr="00FC3317">
        <w:rPr>
          <w:sz w:val="24"/>
          <w:szCs w:val="24"/>
        </w:rPr>
        <w:t>телепередачи (радиостанции) или периодического издания.</w:t>
      </w:r>
    </w:p>
    <w:p w14:paraId="0B989A6B" w14:textId="77777777" w:rsidR="00FC3317" w:rsidRPr="00FC3317" w:rsidRDefault="00FC3317" w:rsidP="009817E5">
      <w:pPr>
        <w:pStyle w:val="a5"/>
        <w:numPr>
          <w:ilvl w:val="0"/>
          <w:numId w:val="171"/>
        </w:numPr>
        <w:ind w:left="142" w:right="144" w:firstLine="709"/>
        <w:jc w:val="both"/>
        <w:rPr>
          <w:b/>
          <w:sz w:val="24"/>
          <w:szCs w:val="24"/>
        </w:rPr>
      </w:pPr>
      <w:r w:rsidRPr="00FC3317">
        <w:rPr>
          <w:sz w:val="24"/>
          <w:szCs w:val="24"/>
        </w:rPr>
        <w:t>Реклама,</w:t>
      </w:r>
      <w:r w:rsidRPr="00FC3317">
        <w:rPr>
          <w:spacing w:val="-8"/>
          <w:sz w:val="24"/>
          <w:szCs w:val="24"/>
        </w:rPr>
        <w:t xml:space="preserve"> </w:t>
      </w:r>
      <w:r w:rsidRPr="00FC3317">
        <w:rPr>
          <w:sz w:val="24"/>
          <w:szCs w:val="24"/>
        </w:rPr>
        <w:t>имеющая</w:t>
      </w:r>
      <w:r w:rsidRPr="00FC3317">
        <w:rPr>
          <w:spacing w:val="-2"/>
          <w:sz w:val="24"/>
          <w:szCs w:val="24"/>
        </w:rPr>
        <w:t xml:space="preserve"> </w:t>
      </w:r>
      <w:r w:rsidRPr="00FC3317">
        <w:rPr>
          <w:sz w:val="24"/>
          <w:szCs w:val="24"/>
        </w:rPr>
        <w:t>целью</w:t>
      </w:r>
      <w:r w:rsidRPr="00FC3317">
        <w:rPr>
          <w:spacing w:val="-1"/>
          <w:sz w:val="24"/>
          <w:szCs w:val="24"/>
        </w:rPr>
        <w:t xml:space="preserve"> </w:t>
      </w:r>
      <w:r w:rsidRPr="00FC3317">
        <w:rPr>
          <w:sz w:val="24"/>
          <w:szCs w:val="24"/>
        </w:rPr>
        <w:t>улучшить</w:t>
      </w:r>
      <w:r w:rsidRPr="00FC3317">
        <w:rPr>
          <w:spacing w:val="-5"/>
          <w:sz w:val="24"/>
          <w:szCs w:val="24"/>
        </w:rPr>
        <w:t xml:space="preserve"> </w:t>
      </w:r>
      <w:r w:rsidRPr="00FC3317">
        <w:rPr>
          <w:sz w:val="24"/>
          <w:szCs w:val="24"/>
        </w:rPr>
        <w:t>или</w:t>
      </w:r>
      <w:r w:rsidRPr="00FC3317">
        <w:rPr>
          <w:spacing w:val="-2"/>
          <w:sz w:val="24"/>
          <w:szCs w:val="24"/>
        </w:rPr>
        <w:t xml:space="preserve"> </w:t>
      </w:r>
      <w:r w:rsidRPr="00FC3317">
        <w:rPr>
          <w:sz w:val="24"/>
          <w:szCs w:val="24"/>
        </w:rPr>
        <w:t>создать</w:t>
      </w:r>
      <w:r w:rsidRPr="00FC3317">
        <w:rPr>
          <w:spacing w:val="-1"/>
          <w:sz w:val="24"/>
          <w:szCs w:val="24"/>
        </w:rPr>
        <w:t xml:space="preserve"> </w:t>
      </w:r>
      <w:r w:rsidRPr="00FC3317">
        <w:rPr>
          <w:sz w:val="24"/>
          <w:szCs w:val="24"/>
        </w:rPr>
        <w:t>особый</w:t>
      </w:r>
      <w:r w:rsidRPr="00FC3317">
        <w:rPr>
          <w:spacing w:val="-5"/>
          <w:sz w:val="24"/>
          <w:szCs w:val="24"/>
        </w:rPr>
        <w:t xml:space="preserve"> </w:t>
      </w:r>
      <w:r w:rsidRPr="00FC3317">
        <w:rPr>
          <w:sz w:val="24"/>
          <w:szCs w:val="24"/>
        </w:rPr>
        <w:t>имидж</w:t>
      </w:r>
      <w:r w:rsidRPr="00FC3317">
        <w:rPr>
          <w:spacing w:val="-6"/>
          <w:sz w:val="24"/>
          <w:szCs w:val="24"/>
        </w:rPr>
        <w:t xml:space="preserve"> </w:t>
      </w:r>
      <w:r w:rsidRPr="00FC3317">
        <w:rPr>
          <w:spacing w:val="-2"/>
          <w:sz w:val="24"/>
          <w:szCs w:val="24"/>
        </w:rPr>
        <w:t>компании.</w:t>
      </w:r>
    </w:p>
    <w:p w14:paraId="7868B7C9" w14:textId="77777777" w:rsidR="00FC3317" w:rsidRPr="00FC3317" w:rsidRDefault="00FC3317" w:rsidP="009817E5">
      <w:pPr>
        <w:pStyle w:val="a5"/>
        <w:numPr>
          <w:ilvl w:val="0"/>
          <w:numId w:val="171"/>
        </w:numPr>
        <w:ind w:left="142" w:right="144" w:firstLine="709"/>
        <w:jc w:val="both"/>
        <w:rPr>
          <w:b/>
          <w:sz w:val="24"/>
          <w:szCs w:val="24"/>
        </w:rPr>
      </w:pPr>
      <w:r w:rsidRPr="00FC3317">
        <w:rPr>
          <w:sz w:val="24"/>
          <w:szCs w:val="24"/>
        </w:rPr>
        <w:t>Короткое визуальное произведение, созданное с целью информирования аудитории о продукте или услуге посредством электронных</w:t>
      </w:r>
      <w:r w:rsidRPr="00FC3317">
        <w:rPr>
          <w:spacing w:val="-1"/>
          <w:sz w:val="24"/>
          <w:szCs w:val="24"/>
        </w:rPr>
        <w:t xml:space="preserve"> </w:t>
      </w:r>
      <w:r w:rsidRPr="00FC3317">
        <w:rPr>
          <w:sz w:val="24"/>
          <w:szCs w:val="24"/>
        </w:rPr>
        <w:t>СМИ (ТВ и радио). Делятся на: имиджевые, потребительского характера, промотированные и т.д.</w:t>
      </w:r>
    </w:p>
    <w:p w14:paraId="645F8DB5" w14:textId="77777777" w:rsidR="00FC3317" w:rsidRPr="00FC3317" w:rsidRDefault="00FC3317" w:rsidP="009817E5">
      <w:pPr>
        <w:pStyle w:val="a5"/>
        <w:numPr>
          <w:ilvl w:val="0"/>
          <w:numId w:val="171"/>
        </w:numPr>
        <w:ind w:left="142" w:right="144" w:firstLine="709"/>
        <w:jc w:val="both"/>
        <w:rPr>
          <w:b/>
          <w:sz w:val="24"/>
          <w:szCs w:val="24"/>
        </w:rPr>
      </w:pPr>
      <w:r w:rsidRPr="00FC3317">
        <w:rPr>
          <w:sz w:val="24"/>
          <w:szCs w:val="24"/>
        </w:rPr>
        <w:t>Информация, призванная не поднимать, а уменьшать интерес, либо дискредитировать товары, предприятия, товарные знаки.</w:t>
      </w:r>
    </w:p>
    <w:p w14:paraId="40CC43FA" w14:textId="77777777" w:rsidR="00FC3317" w:rsidRPr="00FC3317" w:rsidRDefault="00FC3317" w:rsidP="009817E5">
      <w:pPr>
        <w:pStyle w:val="a5"/>
        <w:numPr>
          <w:ilvl w:val="0"/>
          <w:numId w:val="171"/>
        </w:numPr>
        <w:ind w:left="142" w:right="144" w:firstLine="709"/>
        <w:jc w:val="both"/>
        <w:rPr>
          <w:b/>
          <w:sz w:val="24"/>
          <w:szCs w:val="24"/>
        </w:rPr>
      </w:pPr>
      <w:r w:rsidRPr="00FC3317">
        <w:rPr>
          <w:sz w:val="24"/>
          <w:szCs w:val="24"/>
        </w:rPr>
        <w:t>Элемент рекламного комплекса, несущий смысл рекламного объявления и определяющий способ его передачи (устно или письменно).</w:t>
      </w:r>
    </w:p>
    <w:p w14:paraId="7758A4E2" w14:textId="77777777" w:rsidR="00FC3317" w:rsidRPr="00FC3317" w:rsidRDefault="00FC3317" w:rsidP="009817E5">
      <w:pPr>
        <w:pStyle w:val="a5"/>
        <w:numPr>
          <w:ilvl w:val="0"/>
          <w:numId w:val="171"/>
        </w:numPr>
        <w:ind w:left="142" w:right="144" w:firstLine="709"/>
        <w:jc w:val="both"/>
        <w:rPr>
          <w:b/>
          <w:sz w:val="24"/>
          <w:szCs w:val="24"/>
        </w:rPr>
      </w:pPr>
      <w:r w:rsidRPr="00FC3317">
        <w:rPr>
          <w:sz w:val="24"/>
          <w:szCs w:val="24"/>
        </w:rPr>
        <w:t>Группа потенциальных покупателей, объединенных общим интересом, потребностью, способных использовать предлагаемые товары и услуги к собственной выгоде, имеющих необходимые для приобретения средства и готовых оплатить покупную стоимость товаров и услуг.</w:t>
      </w:r>
    </w:p>
    <w:p w14:paraId="1EBA74DB" w14:textId="77777777" w:rsidR="00FC3317" w:rsidRPr="00FC3317" w:rsidRDefault="00FC3317" w:rsidP="009817E5">
      <w:pPr>
        <w:pStyle w:val="a5"/>
        <w:numPr>
          <w:ilvl w:val="0"/>
          <w:numId w:val="171"/>
        </w:numPr>
        <w:ind w:left="142" w:right="144" w:firstLine="709"/>
        <w:jc w:val="both"/>
        <w:rPr>
          <w:b/>
          <w:sz w:val="24"/>
          <w:szCs w:val="24"/>
        </w:rPr>
      </w:pPr>
      <w:r w:rsidRPr="00FC3317">
        <w:rPr>
          <w:sz w:val="24"/>
          <w:szCs w:val="24"/>
        </w:rPr>
        <w:t>Рекламный лозунг: четкая, ясная и сжатая формулировка рекламной идеи, которая легко воспринимается и запоминается.</w:t>
      </w:r>
    </w:p>
    <w:p w14:paraId="7221A7AF" w14:textId="77777777" w:rsidR="00FC3317" w:rsidRPr="00FC3317" w:rsidRDefault="00FC3317" w:rsidP="009817E5">
      <w:pPr>
        <w:pStyle w:val="a5"/>
        <w:numPr>
          <w:ilvl w:val="0"/>
          <w:numId w:val="171"/>
        </w:numPr>
        <w:ind w:left="142" w:right="144" w:firstLine="709"/>
        <w:jc w:val="both"/>
        <w:rPr>
          <w:b/>
          <w:sz w:val="24"/>
          <w:szCs w:val="24"/>
        </w:rPr>
      </w:pPr>
      <w:r w:rsidRPr="00FC3317">
        <w:rPr>
          <w:sz w:val="24"/>
          <w:szCs w:val="24"/>
        </w:rPr>
        <w:t>Слово,</w:t>
      </w:r>
      <w:r w:rsidRPr="00FC3317">
        <w:rPr>
          <w:spacing w:val="-1"/>
          <w:sz w:val="24"/>
          <w:szCs w:val="24"/>
        </w:rPr>
        <w:t xml:space="preserve"> </w:t>
      </w:r>
      <w:r w:rsidRPr="00FC3317">
        <w:rPr>
          <w:sz w:val="24"/>
          <w:szCs w:val="24"/>
        </w:rPr>
        <w:t>имя,</w:t>
      </w:r>
      <w:r w:rsidRPr="00FC3317">
        <w:rPr>
          <w:spacing w:val="-3"/>
          <w:sz w:val="24"/>
          <w:szCs w:val="24"/>
        </w:rPr>
        <w:t xml:space="preserve"> </w:t>
      </w:r>
      <w:r w:rsidRPr="00FC3317">
        <w:rPr>
          <w:sz w:val="24"/>
          <w:szCs w:val="24"/>
        </w:rPr>
        <w:t>знак,</w:t>
      </w:r>
      <w:r w:rsidRPr="00FC3317">
        <w:rPr>
          <w:spacing w:val="-2"/>
          <w:sz w:val="24"/>
          <w:szCs w:val="24"/>
        </w:rPr>
        <w:t xml:space="preserve"> </w:t>
      </w:r>
      <w:r w:rsidRPr="00FC3317">
        <w:rPr>
          <w:sz w:val="24"/>
          <w:szCs w:val="24"/>
        </w:rPr>
        <w:t>символ</w:t>
      </w:r>
      <w:r w:rsidRPr="00FC3317">
        <w:rPr>
          <w:spacing w:val="-1"/>
          <w:sz w:val="24"/>
          <w:szCs w:val="24"/>
        </w:rPr>
        <w:t xml:space="preserve"> </w:t>
      </w:r>
      <w:r w:rsidRPr="00FC3317">
        <w:rPr>
          <w:sz w:val="24"/>
          <w:szCs w:val="24"/>
        </w:rPr>
        <w:t>или</w:t>
      </w:r>
      <w:r w:rsidRPr="00FC3317">
        <w:rPr>
          <w:spacing w:val="-2"/>
          <w:sz w:val="24"/>
          <w:szCs w:val="24"/>
        </w:rPr>
        <w:t xml:space="preserve"> </w:t>
      </w:r>
      <w:r w:rsidRPr="00FC3317">
        <w:rPr>
          <w:sz w:val="24"/>
          <w:szCs w:val="24"/>
        </w:rPr>
        <w:t>их</w:t>
      </w:r>
      <w:r w:rsidRPr="00FC3317">
        <w:rPr>
          <w:spacing w:val="-1"/>
          <w:sz w:val="24"/>
          <w:szCs w:val="24"/>
        </w:rPr>
        <w:t xml:space="preserve"> </w:t>
      </w:r>
      <w:r w:rsidRPr="00FC3317">
        <w:rPr>
          <w:sz w:val="24"/>
          <w:szCs w:val="24"/>
        </w:rPr>
        <w:t>сочетание,</w:t>
      </w:r>
      <w:r w:rsidRPr="00FC3317">
        <w:rPr>
          <w:spacing w:val="-1"/>
          <w:sz w:val="24"/>
          <w:szCs w:val="24"/>
        </w:rPr>
        <w:t xml:space="preserve"> </w:t>
      </w:r>
      <w:r w:rsidRPr="00FC3317">
        <w:rPr>
          <w:sz w:val="24"/>
          <w:szCs w:val="24"/>
        </w:rPr>
        <w:t>художественно</w:t>
      </w:r>
      <w:r w:rsidRPr="00FC3317">
        <w:rPr>
          <w:spacing w:val="-1"/>
          <w:sz w:val="24"/>
          <w:szCs w:val="24"/>
        </w:rPr>
        <w:t xml:space="preserve"> </w:t>
      </w:r>
      <w:r w:rsidRPr="00FC3317">
        <w:rPr>
          <w:sz w:val="24"/>
          <w:szCs w:val="24"/>
        </w:rPr>
        <w:t>оформленные</w:t>
      </w:r>
      <w:r w:rsidRPr="00FC3317">
        <w:rPr>
          <w:spacing w:val="-5"/>
          <w:sz w:val="24"/>
          <w:szCs w:val="24"/>
        </w:rPr>
        <w:t xml:space="preserve"> </w:t>
      </w:r>
      <w:r w:rsidRPr="00FC3317">
        <w:rPr>
          <w:sz w:val="24"/>
          <w:szCs w:val="24"/>
        </w:rPr>
        <w:t>и</w:t>
      </w:r>
      <w:r w:rsidRPr="00FC3317">
        <w:rPr>
          <w:spacing w:val="-1"/>
          <w:sz w:val="24"/>
          <w:szCs w:val="24"/>
        </w:rPr>
        <w:t xml:space="preserve"> </w:t>
      </w:r>
      <w:r w:rsidRPr="00FC3317">
        <w:rPr>
          <w:sz w:val="24"/>
          <w:szCs w:val="24"/>
        </w:rPr>
        <w:t>применяемые для индивидуализации и выделения производителей, продающих организаций или товаров среди конкурентов.</w:t>
      </w:r>
    </w:p>
    <w:p w14:paraId="102AD246" w14:textId="77777777" w:rsidR="00FC3317" w:rsidRPr="00FC3317" w:rsidRDefault="00FC3317" w:rsidP="009817E5">
      <w:pPr>
        <w:pStyle w:val="a5"/>
        <w:numPr>
          <w:ilvl w:val="0"/>
          <w:numId w:val="171"/>
        </w:numPr>
        <w:spacing w:before="1"/>
        <w:ind w:left="142" w:right="144" w:firstLine="709"/>
        <w:jc w:val="both"/>
        <w:rPr>
          <w:b/>
          <w:sz w:val="24"/>
          <w:szCs w:val="24"/>
        </w:rPr>
      </w:pPr>
      <w:r w:rsidRPr="00FC3317">
        <w:rPr>
          <w:sz w:val="24"/>
          <w:szCs w:val="24"/>
        </w:rPr>
        <w:t>Характерно оформленное наименование продукта или его изготовителя. Аналогично торговой марке логотип призван облегчить покупателю идентификацию товара или изготовителя непосредственно в торговой точке.</w:t>
      </w:r>
    </w:p>
    <w:p w14:paraId="55D177E8" w14:textId="77777777" w:rsidR="00FC3317" w:rsidRPr="00FC3317" w:rsidRDefault="00FC3317" w:rsidP="00A25E61">
      <w:pPr>
        <w:pStyle w:val="5"/>
        <w:spacing w:before="7" w:line="550" w:lineRule="atLeast"/>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lastRenderedPageBreak/>
        <w:t>3</w:t>
      </w:r>
      <w:r w:rsidRPr="00FC3317">
        <w:rPr>
          <w:rFonts w:ascii="Times New Roman" w:hAnsi="Times New Roman" w:cs="Times New Roman"/>
          <w:spacing w:val="40"/>
          <w:sz w:val="24"/>
          <w:szCs w:val="24"/>
        </w:rPr>
        <w:t xml:space="preserve"> </w:t>
      </w:r>
      <w:r w:rsidRPr="00FC3317">
        <w:rPr>
          <w:rFonts w:ascii="Times New Roman" w:hAnsi="Times New Roman" w:cs="Times New Roman"/>
          <w:sz w:val="24"/>
          <w:szCs w:val="24"/>
        </w:rPr>
        <w:t>Оценочные средства промежуточной аттестации</w:t>
      </w:r>
      <w:r w:rsidRPr="00FC3317">
        <w:rPr>
          <w:rFonts w:ascii="Times New Roman" w:hAnsi="Times New Roman" w:cs="Times New Roman"/>
          <w:spacing w:val="80"/>
          <w:sz w:val="24"/>
          <w:szCs w:val="24"/>
        </w:rPr>
        <w:t xml:space="preserve"> </w:t>
      </w:r>
      <w:r w:rsidRPr="00FC3317">
        <w:rPr>
          <w:rFonts w:ascii="Times New Roman" w:hAnsi="Times New Roman" w:cs="Times New Roman"/>
          <w:sz w:val="24"/>
          <w:szCs w:val="24"/>
        </w:rPr>
        <w:t>Итоговый</w:t>
      </w:r>
      <w:r w:rsidRPr="00FC3317">
        <w:rPr>
          <w:rFonts w:ascii="Times New Roman" w:hAnsi="Times New Roman" w:cs="Times New Roman"/>
          <w:spacing w:val="71"/>
          <w:sz w:val="24"/>
          <w:szCs w:val="24"/>
        </w:rPr>
        <w:t xml:space="preserve"> </w:t>
      </w:r>
      <w:r w:rsidRPr="00FC3317">
        <w:rPr>
          <w:rFonts w:ascii="Times New Roman" w:hAnsi="Times New Roman" w:cs="Times New Roman"/>
          <w:sz w:val="24"/>
          <w:szCs w:val="24"/>
        </w:rPr>
        <w:t>контроль</w:t>
      </w:r>
      <w:r w:rsidRPr="00FC3317">
        <w:rPr>
          <w:rFonts w:ascii="Times New Roman" w:hAnsi="Times New Roman" w:cs="Times New Roman"/>
          <w:spacing w:val="40"/>
          <w:sz w:val="24"/>
          <w:szCs w:val="24"/>
        </w:rPr>
        <w:t xml:space="preserve"> </w:t>
      </w:r>
      <w:r w:rsidRPr="00FC3317">
        <w:rPr>
          <w:rFonts w:ascii="Times New Roman" w:hAnsi="Times New Roman" w:cs="Times New Roman"/>
          <w:sz w:val="24"/>
          <w:szCs w:val="24"/>
        </w:rPr>
        <w:t>освоения</w:t>
      </w:r>
      <w:r w:rsidRPr="00FC3317">
        <w:rPr>
          <w:rFonts w:ascii="Times New Roman" w:hAnsi="Times New Roman" w:cs="Times New Roman"/>
          <w:spacing w:val="70"/>
          <w:sz w:val="24"/>
          <w:szCs w:val="24"/>
        </w:rPr>
        <w:t xml:space="preserve"> </w:t>
      </w:r>
      <w:r w:rsidRPr="00FC3317">
        <w:rPr>
          <w:rFonts w:ascii="Times New Roman" w:hAnsi="Times New Roman" w:cs="Times New Roman"/>
          <w:sz w:val="24"/>
          <w:szCs w:val="24"/>
        </w:rPr>
        <w:t>умения</w:t>
      </w:r>
      <w:r w:rsidRPr="00FC3317">
        <w:rPr>
          <w:rFonts w:ascii="Times New Roman" w:hAnsi="Times New Roman" w:cs="Times New Roman"/>
          <w:spacing w:val="74"/>
          <w:sz w:val="24"/>
          <w:szCs w:val="24"/>
        </w:rPr>
        <w:t xml:space="preserve"> </w:t>
      </w:r>
      <w:r w:rsidRPr="00FC3317">
        <w:rPr>
          <w:rFonts w:ascii="Times New Roman" w:hAnsi="Times New Roman" w:cs="Times New Roman"/>
          <w:sz w:val="24"/>
          <w:szCs w:val="24"/>
        </w:rPr>
        <w:t>и</w:t>
      </w:r>
      <w:r w:rsidRPr="00FC3317">
        <w:rPr>
          <w:rFonts w:ascii="Times New Roman" w:hAnsi="Times New Roman" w:cs="Times New Roman"/>
          <w:spacing w:val="70"/>
          <w:sz w:val="24"/>
          <w:szCs w:val="24"/>
        </w:rPr>
        <w:t xml:space="preserve"> </w:t>
      </w:r>
      <w:r w:rsidRPr="00FC3317">
        <w:rPr>
          <w:rFonts w:ascii="Times New Roman" w:hAnsi="Times New Roman" w:cs="Times New Roman"/>
          <w:sz w:val="24"/>
          <w:szCs w:val="24"/>
        </w:rPr>
        <w:t>усвоенных</w:t>
      </w:r>
      <w:r w:rsidRPr="00FC3317">
        <w:rPr>
          <w:rFonts w:ascii="Times New Roman" w:hAnsi="Times New Roman" w:cs="Times New Roman"/>
          <w:spacing w:val="70"/>
          <w:sz w:val="24"/>
          <w:szCs w:val="24"/>
        </w:rPr>
        <w:t xml:space="preserve"> </w:t>
      </w:r>
      <w:r w:rsidRPr="00FC3317">
        <w:rPr>
          <w:rFonts w:ascii="Times New Roman" w:hAnsi="Times New Roman" w:cs="Times New Roman"/>
          <w:sz w:val="24"/>
          <w:szCs w:val="24"/>
        </w:rPr>
        <w:t>знаний</w:t>
      </w:r>
      <w:r w:rsidRPr="00FC3317">
        <w:rPr>
          <w:rFonts w:ascii="Times New Roman" w:hAnsi="Times New Roman" w:cs="Times New Roman"/>
          <w:spacing w:val="71"/>
          <w:sz w:val="24"/>
          <w:szCs w:val="24"/>
        </w:rPr>
        <w:t xml:space="preserve"> </w:t>
      </w:r>
      <w:r w:rsidRPr="00FC3317">
        <w:rPr>
          <w:rFonts w:ascii="Times New Roman" w:hAnsi="Times New Roman" w:cs="Times New Roman"/>
          <w:sz w:val="24"/>
          <w:szCs w:val="24"/>
        </w:rPr>
        <w:t>МДК</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05.01</w:t>
      </w:r>
    </w:p>
    <w:p w14:paraId="5FF1ED20" w14:textId="77777777" w:rsidR="00FC3317" w:rsidRPr="00FC3317" w:rsidRDefault="00FC3317" w:rsidP="00A25E61">
      <w:pPr>
        <w:spacing w:line="273" w:lineRule="exact"/>
        <w:ind w:left="142" w:right="144" w:firstLine="709"/>
        <w:jc w:val="both"/>
        <w:rPr>
          <w:b/>
          <w:sz w:val="24"/>
          <w:szCs w:val="24"/>
        </w:rPr>
      </w:pPr>
      <w:r w:rsidRPr="00FC3317">
        <w:rPr>
          <w:b/>
          <w:sz w:val="24"/>
          <w:szCs w:val="24"/>
        </w:rPr>
        <w:t>осуществляется</w:t>
      </w:r>
      <w:r w:rsidRPr="00FC3317">
        <w:rPr>
          <w:b/>
          <w:spacing w:val="-10"/>
          <w:sz w:val="24"/>
          <w:szCs w:val="24"/>
        </w:rPr>
        <w:t xml:space="preserve"> </w:t>
      </w:r>
      <w:r w:rsidRPr="00FC3317">
        <w:rPr>
          <w:b/>
          <w:sz w:val="24"/>
          <w:szCs w:val="24"/>
        </w:rPr>
        <w:t>на</w:t>
      </w:r>
      <w:r w:rsidRPr="00FC3317">
        <w:rPr>
          <w:b/>
          <w:spacing w:val="-9"/>
          <w:sz w:val="24"/>
          <w:szCs w:val="24"/>
        </w:rPr>
        <w:t xml:space="preserve"> </w:t>
      </w:r>
      <w:r w:rsidRPr="00FC3317">
        <w:rPr>
          <w:b/>
          <w:sz w:val="24"/>
          <w:szCs w:val="24"/>
        </w:rPr>
        <w:t>дифференцированном</w:t>
      </w:r>
      <w:r w:rsidRPr="00FC3317">
        <w:rPr>
          <w:b/>
          <w:spacing w:val="-7"/>
          <w:sz w:val="24"/>
          <w:szCs w:val="24"/>
        </w:rPr>
        <w:t xml:space="preserve"> </w:t>
      </w:r>
      <w:r w:rsidRPr="00FC3317">
        <w:rPr>
          <w:b/>
          <w:spacing w:val="-2"/>
          <w:sz w:val="24"/>
          <w:szCs w:val="24"/>
        </w:rPr>
        <w:t>зачете.</w:t>
      </w:r>
    </w:p>
    <w:p w14:paraId="5F22C967" w14:textId="77777777" w:rsidR="00FC3317" w:rsidRPr="00FC3317" w:rsidRDefault="00FC3317" w:rsidP="00A25E61">
      <w:pPr>
        <w:pStyle w:val="a3"/>
        <w:spacing w:before="2"/>
        <w:ind w:left="142" w:right="144" w:firstLine="709"/>
        <w:rPr>
          <w:sz w:val="24"/>
          <w:szCs w:val="24"/>
        </w:rPr>
      </w:pPr>
      <w:r w:rsidRPr="00FC3317">
        <w:rPr>
          <w:sz w:val="24"/>
          <w:szCs w:val="24"/>
        </w:rPr>
        <w:t>Задание</w:t>
      </w:r>
      <w:r w:rsidRPr="00FC3317">
        <w:rPr>
          <w:spacing w:val="-12"/>
          <w:sz w:val="24"/>
          <w:szCs w:val="24"/>
        </w:rPr>
        <w:t xml:space="preserve"> </w:t>
      </w:r>
      <w:r w:rsidRPr="00FC3317">
        <w:rPr>
          <w:sz w:val="24"/>
          <w:szCs w:val="24"/>
        </w:rPr>
        <w:t>дифференцированного</w:t>
      </w:r>
      <w:r w:rsidRPr="00FC3317">
        <w:rPr>
          <w:spacing w:val="-8"/>
          <w:sz w:val="24"/>
          <w:szCs w:val="24"/>
        </w:rPr>
        <w:t xml:space="preserve"> </w:t>
      </w:r>
      <w:r w:rsidRPr="00FC3317">
        <w:rPr>
          <w:sz w:val="24"/>
          <w:szCs w:val="24"/>
        </w:rPr>
        <w:t>зачета</w:t>
      </w:r>
      <w:r w:rsidRPr="00FC3317">
        <w:rPr>
          <w:spacing w:val="-11"/>
          <w:sz w:val="24"/>
          <w:szCs w:val="24"/>
        </w:rPr>
        <w:t xml:space="preserve"> </w:t>
      </w:r>
      <w:r w:rsidRPr="00FC3317">
        <w:rPr>
          <w:sz w:val="24"/>
          <w:szCs w:val="24"/>
        </w:rPr>
        <w:t>состоит</w:t>
      </w:r>
      <w:r w:rsidRPr="00FC3317">
        <w:rPr>
          <w:spacing w:val="-10"/>
          <w:sz w:val="24"/>
          <w:szCs w:val="24"/>
        </w:rPr>
        <w:t xml:space="preserve"> </w:t>
      </w:r>
      <w:r w:rsidRPr="00FC3317">
        <w:rPr>
          <w:sz w:val="24"/>
          <w:szCs w:val="24"/>
        </w:rPr>
        <w:t>из</w:t>
      </w:r>
      <w:r w:rsidRPr="00FC3317">
        <w:rPr>
          <w:spacing w:val="-9"/>
          <w:sz w:val="24"/>
          <w:szCs w:val="24"/>
        </w:rPr>
        <w:t xml:space="preserve"> </w:t>
      </w:r>
      <w:r w:rsidRPr="00FC3317">
        <w:rPr>
          <w:sz w:val="24"/>
          <w:szCs w:val="24"/>
        </w:rPr>
        <w:t>теоретического</w:t>
      </w:r>
      <w:r w:rsidRPr="00FC3317">
        <w:rPr>
          <w:spacing w:val="-9"/>
          <w:sz w:val="24"/>
          <w:szCs w:val="24"/>
        </w:rPr>
        <w:t xml:space="preserve"> </w:t>
      </w:r>
      <w:r w:rsidRPr="00FC3317">
        <w:rPr>
          <w:sz w:val="24"/>
          <w:szCs w:val="24"/>
        </w:rPr>
        <w:t>вопроса</w:t>
      </w:r>
      <w:r w:rsidRPr="00FC3317">
        <w:rPr>
          <w:spacing w:val="-12"/>
          <w:sz w:val="24"/>
          <w:szCs w:val="24"/>
        </w:rPr>
        <w:t xml:space="preserve"> </w:t>
      </w:r>
      <w:r w:rsidRPr="00FC3317">
        <w:rPr>
          <w:sz w:val="24"/>
          <w:szCs w:val="24"/>
        </w:rPr>
        <w:t>и практического задания.</w:t>
      </w:r>
    </w:p>
    <w:p w14:paraId="54955A05" w14:textId="77777777" w:rsidR="00FC3317" w:rsidRPr="00FC3317" w:rsidRDefault="00FC3317" w:rsidP="00A25E61">
      <w:pPr>
        <w:pStyle w:val="5"/>
        <w:spacing w:before="60"/>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Задание</w:t>
      </w:r>
      <w:r w:rsidRPr="00FC3317">
        <w:rPr>
          <w:rFonts w:ascii="Times New Roman" w:hAnsi="Times New Roman" w:cs="Times New Roman"/>
          <w:spacing w:val="-6"/>
          <w:sz w:val="24"/>
          <w:szCs w:val="24"/>
        </w:rPr>
        <w:t xml:space="preserve"> </w:t>
      </w:r>
      <w:r w:rsidRPr="00FC3317">
        <w:rPr>
          <w:rFonts w:ascii="Times New Roman" w:hAnsi="Times New Roman" w:cs="Times New Roman"/>
          <w:sz w:val="24"/>
          <w:szCs w:val="24"/>
        </w:rPr>
        <w:t>1</w:t>
      </w:r>
      <w:r w:rsidRPr="00FC3317">
        <w:rPr>
          <w:rFonts w:ascii="Times New Roman" w:hAnsi="Times New Roman" w:cs="Times New Roman"/>
          <w:spacing w:val="-8"/>
          <w:sz w:val="24"/>
          <w:szCs w:val="24"/>
        </w:rPr>
        <w:t xml:space="preserve"> </w:t>
      </w:r>
      <w:r w:rsidRPr="00FC3317">
        <w:rPr>
          <w:rFonts w:ascii="Times New Roman" w:hAnsi="Times New Roman" w:cs="Times New Roman"/>
          <w:sz w:val="24"/>
          <w:szCs w:val="24"/>
        </w:rPr>
        <w:t xml:space="preserve">теоретический </w:t>
      </w:r>
      <w:r w:rsidRPr="00FC3317">
        <w:rPr>
          <w:rFonts w:ascii="Times New Roman" w:hAnsi="Times New Roman" w:cs="Times New Roman"/>
          <w:spacing w:val="-2"/>
          <w:sz w:val="24"/>
          <w:szCs w:val="24"/>
        </w:rPr>
        <w:t>вопрос</w:t>
      </w:r>
    </w:p>
    <w:p w14:paraId="00AB5759" w14:textId="77777777" w:rsidR="00FC3317" w:rsidRPr="00FC3317" w:rsidRDefault="00FC3317" w:rsidP="009817E5">
      <w:pPr>
        <w:pStyle w:val="a5"/>
        <w:numPr>
          <w:ilvl w:val="0"/>
          <w:numId w:val="170"/>
        </w:numPr>
        <w:spacing w:before="3"/>
        <w:ind w:left="142" w:right="144" w:firstLine="709"/>
        <w:jc w:val="both"/>
        <w:rPr>
          <w:sz w:val="24"/>
          <w:szCs w:val="24"/>
        </w:rPr>
      </w:pPr>
      <w:r w:rsidRPr="00FC3317">
        <w:rPr>
          <w:sz w:val="24"/>
          <w:szCs w:val="24"/>
        </w:rPr>
        <w:t>Дайте определение понятию «фреска». Раскройте понятие «Фреска». Опишите, какие</w:t>
      </w:r>
      <w:r w:rsidRPr="00FC3317">
        <w:rPr>
          <w:spacing w:val="-8"/>
          <w:sz w:val="24"/>
          <w:szCs w:val="24"/>
        </w:rPr>
        <w:t xml:space="preserve"> </w:t>
      </w:r>
      <w:r w:rsidRPr="00FC3317">
        <w:rPr>
          <w:sz w:val="24"/>
          <w:szCs w:val="24"/>
        </w:rPr>
        <w:t>бывают</w:t>
      </w:r>
      <w:r w:rsidRPr="00FC3317">
        <w:rPr>
          <w:spacing w:val="-4"/>
          <w:sz w:val="24"/>
          <w:szCs w:val="24"/>
        </w:rPr>
        <w:t xml:space="preserve"> </w:t>
      </w:r>
      <w:r w:rsidRPr="00FC3317">
        <w:rPr>
          <w:sz w:val="24"/>
          <w:szCs w:val="24"/>
        </w:rPr>
        <w:t>виды</w:t>
      </w:r>
      <w:r w:rsidRPr="00FC3317">
        <w:rPr>
          <w:spacing w:val="-7"/>
          <w:sz w:val="24"/>
          <w:szCs w:val="24"/>
        </w:rPr>
        <w:t xml:space="preserve"> </w:t>
      </w:r>
      <w:r w:rsidRPr="00FC3317">
        <w:rPr>
          <w:sz w:val="24"/>
          <w:szCs w:val="24"/>
        </w:rPr>
        <w:t>фрески.</w:t>
      </w:r>
      <w:r w:rsidRPr="00FC3317">
        <w:rPr>
          <w:spacing w:val="74"/>
          <w:sz w:val="24"/>
          <w:szCs w:val="24"/>
        </w:rPr>
        <w:t xml:space="preserve"> </w:t>
      </w:r>
      <w:r w:rsidRPr="00FC3317">
        <w:rPr>
          <w:sz w:val="24"/>
          <w:szCs w:val="24"/>
        </w:rPr>
        <w:t>Перечислите</w:t>
      </w:r>
      <w:r w:rsidRPr="00FC3317">
        <w:rPr>
          <w:spacing w:val="-7"/>
          <w:sz w:val="24"/>
          <w:szCs w:val="24"/>
        </w:rPr>
        <w:t xml:space="preserve"> </w:t>
      </w:r>
      <w:r w:rsidRPr="00FC3317">
        <w:rPr>
          <w:sz w:val="24"/>
          <w:szCs w:val="24"/>
        </w:rPr>
        <w:t>материалы</w:t>
      </w:r>
      <w:r w:rsidRPr="00FC3317">
        <w:rPr>
          <w:spacing w:val="-7"/>
          <w:sz w:val="24"/>
          <w:szCs w:val="24"/>
        </w:rPr>
        <w:t xml:space="preserve"> </w:t>
      </w:r>
      <w:r w:rsidRPr="00FC3317">
        <w:rPr>
          <w:sz w:val="24"/>
          <w:szCs w:val="24"/>
        </w:rPr>
        <w:t>и</w:t>
      </w:r>
      <w:r w:rsidRPr="00FC3317">
        <w:rPr>
          <w:spacing w:val="-4"/>
          <w:sz w:val="24"/>
          <w:szCs w:val="24"/>
        </w:rPr>
        <w:t xml:space="preserve"> </w:t>
      </w:r>
      <w:r w:rsidRPr="00FC3317">
        <w:rPr>
          <w:sz w:val="24"/>
          <w:szCs w:val="24"/>
        </w:rPr>
        <w:t>инструменты,</w:t>
      </w:r>
      <w:r w:rsidRPr="00FC3317">
        <w:rPr>
          <w:spacing w:val="-4"/>
          <w:sz w:val="24"/>
          <w:szCs w:val="24"/>
        </w:rPr>
        <w:t xml:space="preserve"> </w:t>
      </w:r>
      <w:r w:rsidRPr="00FC3317">
        <w:rPr>
          <w:sz w:val="24"/>
          <w:szCs w:val="24"/>
        </w:rPr>
        <w:t>используемые</w:t>
      </w:r>
      <w:r w:rsidRPr="00FC3317">
        <w:rPr>
          <w:spacing w:val="-8"/>
          <w:sz w:val="24"/>
          <w:szCs w:val="24"/>
        </w:rPr>
        <w:t xml:space="preserve"> </w:t>
      </w:r>
      <w:r w:rsidRPr="00FC3317">
        <w:rPr>
          <w:sz w:val="24"/>
          <w:szCs w:val="24"/>
        </w:rPr>
        <w:t xml:space="preserve">для </w:t>
      </w:r>
      <w:r w:rsidRPr="00FC3317">
        <w:rPr>
          <w:spacing w:val="-2"/>
          <w:sz w:val="24"/>
          <w:szCs w:val="24"/>
        </w:rPr>
        <w:t>фрески.</w:t>
      </w:r>
    </w:p>
    <w:p w14:paraId="4842A987" w14:textId="77777777" w:rsidR="00FC3317" w:rsidRPr="00FC3317" w:rsidRDefault="00FC3317" w:rsidP="009817E5">
      <w:pPr>
        <w:pStyle w:val="a5"/>
        <w:numPr>
          <w:ilvl w:val="0"/>
          <w:numId w:val="170"/>
        </w:numPr>
        <w:ind w:left="142" w:right="144" w:firstLine="709"/>
        <w:jc w:val="both"/>
        <w:rPr>
          <w:sz w:val="24"/>
          <w:szCs w:val="24"/>
        </w:rPr>
      </w:pPr>
      <w:r w:rsidRPr="00FC3317">
        <w:rPr>
          <w:sz w:val="24"/>
          <w:szCs w:val="24"/>
        </w:rPr>
        <w:t>Охарактеризуйте виды шрифтовых композиций.</w:t>
      </w:r>
      <w:r w:rsidRPr="00FC3317">
        <w:rPr>
          <w:spacing w:val="80"/>
          <w:sz w:val="24"/>
          <w:szCs w:val="24"/>
        </w:rPr>
        <w:t xml:space="preserve"> </w:t>
      </w:r>
      <w:r w:rsidRPr="00FC3317">
        <w:rPr>
          <w:sz w:val="24"/>
          <w:szCs w:val="24"/>
        </w:rPr>
        <w:t>Перечислите, какие существуют виды</w:t>
      </w:r>
      <w:r w:rsidRPr="00FC3317">
        <w:rPr>
          <w:spacing w:val="-7"/>
          <w:sz w:val="24"/>
          <w:szCs w:val="24"/>
        </w:rPr>
        <w:t xml:space="preserve"> </w:t>
      </w:r>
      <w:r w:rsidRPr="00FC3317">
        <w:rPr>
          <w:sz w:val="24"/>
          <w:szCs w:val="24"/>
        </w:rPr>
        <w:t>шрифтовых</w:t>
      </w:r>
      <w:r w:rsidRPr="00FC3317">
        <w:rPr>
          <w:spacing w:val="-5"/>
          <w:sz w:val="24"/>
          <w:szCs w:val="24"/>
        </w:rPr>
        <w:t xml:space="preserve"> </w:t>
      </w:r>
      <w:r w:rsidRPr="00FC3317">
        <w:rPr>
          <w:sz w:val="24"/>
          <w:szCs w:val="24"/>
        </w:rPr>
        <w:t>композиций.</w:t>
      </w:r>
      <w:r w:rsidRPr="00FC3317">
        <w:rPr>
          <w:spacing w:val="-6"/>
          <w:sz w:val="24"/>
          <w:szCs w:val="24"/>
        </w:rPr>
        <w:t xml:space="preserve"> </w:t>
      </w:r>
      <w:r w:rsidRPr="00FC3317">
        <w:rPr>
          <w:sz w:val="24"/>
          <w:szCs w:val="24"/>
        </w:rPr>
        <w:t>Объясните,</w:t>
      </w:r>
      <w:r w:rsidRPr="00FC3317">
        <w:rPr>
          <w:spacing w:val="-7"/>
          <w:sz w:val="24"/>
          <w:szCs w:val="24"/>
        </w:rPr>
        <w:t xml:space="preserve"> </w:t>
      </w:r>
      <w:r w:rsidRPr="00FC3317">
        <w:rPr>
          <w:sz w:val="24"/>
          <w:szCs w:val="24"/>
        </w:rPr>
        <w:t>в</w:t>
      </w:r>
      <w:r w:rsidRPr="00FC3317">
        <w:rPr>
          <w:spacing w:val="73"/>
          <w:sz w:val="24"/>
          <w:szCs w:val="24"/>
        </w:rPr>
        <w:t xml:space="preserve"> </w:t>
      </w:r>
      <w:r w:rsidRPr="00FC3317">
        <w:rPr>
          <w:sz w:val="24"/>
          <w:szCs w:val="24"/>
        </w:rPr>
        <w:t>каких</w:t>
      </w:r>
      <w:r w:rsidRPr="00FC3317">
        <w:rPr>
          <w:spacing w:val="-5"/>
          <w:sz w:val="24"/>
          <w:szCs w:val="24"/>
        </w:rPr>
        <w:t xml:space="preserve"> </w:t>
      </w:r>
      <w:r w:rsidRPr="00FC3317">
        <w:rPr>
          <w:sz w:val="24"/>
          <w:szCs w:val="24"/>
        </w:rPr>
        <w:t>случаях</w:t>
      </w:r>
      <w:r w:rsidRPr="00FC3317">
        <w:rPr>
          <w:spacing w:val="-5"/>
          <w:sz w:val="24"/>
          <w:szCs w:val="24"/>
        </w:rPr>
        <w:t xml:space="preserve"> </w:t>
      </w:r>
      <w:r w:rsidRPr="00FC3317">
        <w:rPr>
          <w:sz w:val="24"/>
          <w:szCs w:val="24"/>
        </w:rPr>
        <w:t>принято</w:t>
      </w:r>
      <w:r w:rsidRPr="00FC3317">
        <w:rPr>
          <w:spacing w:val="-8"/>
          <w:sz w:val="24"/>
          <w:szCs w:val="24"/>
        </w:rPr>
        <w:t xml:space="preserve"> </w:t>
      </w:r>
      <w:r w:rsidRPr="00FC3317">
        <w:rPr>
          <w:sz w:val="24"/>
          <w:szCs w:val="24"/>
        </w:rPr>
        <w:t>использовать</w:t>
      </w:r>
      <w:r w:rsidRPr="00FC3317">
        <w:rPr>
          <w:spacing w:val="-5"/>
          <w:sz w:val="24"/>
          <w:szCs w:val="24"/>
        </w:rPr>
        <w:t xml:space="preserve"> </w:t>
      </w:r>
      <w:r w:rsidRPr="00FC3317">
        <w:rPr>
          <w:sz w:val="24"/>
          <w:szCs w:val="24"/>
        </w:rPr>
        <w:t>каждую из них.</w:t>
      </w:r>
    </w:p>
    <w:p w14:paraId="406E82BA" w14:textId="77777777" w:rsidR="00FC3317" w:rsidRPr="00FC3317" w:rsidRDefault="00FC3317" w:rsidP="009817E5">
      <w:pPr>
        <w:pStyle w:val="a5"/>
        <w:numPr>
          <w:ilvl w:val="0"/>
          <w:numId w:val="170"/>
        </w:numPr>
        <w:ind w:left="142" w:right="144" w:firstLine="709"/>
        <w:jc w:val="both"/>
        <w:rPr>
          <w:sz w:val="24"/>
          <w:szCs w:val="24"/>
        </w:rPr>
      </w:pPr>
      <w:r w:rsidRPr="00FC3317">
        <w:rPr>
          <w:sz w:val="24"/>
          <w:szCs w:val="24"/>
        </w:rPr>
        <w:t>Перечислите</w:t>
      </w:r>
      <w:r w:rsidRPr="00FC3317">
        <w:rPr>
          <w:spacing w:val="-8"/>
          <w:sz w:val="24"/>
          <w:szCs w:val="24"/>
        </w:rPr>
        <w:t xml:space="preserve"> </w:t>
      </w:r>
      <w:r w:rsidRPr="00FC3317">
        <w:rPr>
          <w:sz w:val="24"/>
          <w:szCs w:val="24"/>
        </w:rPr>
        <w:t>основные</w:t>
      </w:r>
      <w:r w:rsidRPr="00FC3317">
        <w:rPr>
          <w:spacing w:val="-7"/>
          <w:sz w:val="24"/>
          <w:szCs w:val="24"/>
        </w:rPr>
        <w:t xml:space="preserve"> </w:t>
      </w:r>
      <w:r w:rsidRPr="00FC3317">
        <w:rPr>
          <w:sz w:val="24"/>
          <w:szCs w:val="24"/>
        </w:rPr>
        <w:t>требования</w:t>
      </w:r>
      <w:r w:rsidRPr="00FC3317">
        <w:rPr>
          <w:spacing w:val="-8"/>
          <w:sz w:val="24"/>
          <w:szCs w:val="24"/>
        </w:rPr>
        <w:t xml:space="preserve"> </w:t>
      </w:r>
      <w:r w:rsidRPr="00FC3317">
        <w:rPr>
          <w:sz w:val="24"/>
          <w:szCs w:val="24"/>
        </w:rPr>
        <w:t>к</w:t>
      </w:r>
      <w:r w:rsidRPr="00FC3317">
        <w:rPr>
          <w:spacing w:val="-5"/>
          <w:sz w:val="24"/>
          <w:szCs w:val="24"/>
        </w:rPr>
        <w:t xml:space="preserve"> </w:t>
      </w:r>
      <w:r w:rsidRPr="00FC3317">
        <w:rPr>
          <w:sz w:val="24"/>
          <w:szCs w:val="24"/>
        </w:rPr>
        <w:t>шрифтам.</w:t>
      </w:r>
      <w:r w:rsidRPr="00FC3317">
        <w:rPr>
          <w:spacing w:val="71"/>
          <w:sz w:val="24"/>
          <w:szCs w:val="24"/>
        </w:rPr>
        <w:t xml:space="preserve"> </w:t>
      </w:r>
      <w:r w:rsidRPr="00FC3317">
        <w:rPr>
          <w:sz w:val="24"/>
          <w:szCs w:val="24"/>
        </w:rPr>
        <w:t>Перечислите</w:t>
      </w:r>
      <w:r w:rsidRPr="00FC3317">
        <w:rPr>
          <w:spacing w:val="-7"/>
          <w:sz w:val="24"/>
          <w:szCs w:val="24"/>
        </w:rPr>
        <w:t xml:space="preserve"> </w:t>
      </w:r>
      <w:r w:rsidRPr="00FC3317">
        <w:rPr>
          <w:sz w:val="24"/>
          <w:szCs w:val="24"/>
        </w:rPr>
        <w:t>основные</w:t>
      </w:r>
      <w:r w:rsidRPr="00FC3317">
        <w:rPr>
          <w:spacing w:val="-9"/>
          <w:sz w:val="24"/>
          <w:szCs w:val="24"/>
        </w:rPr>
        <w:t xml:space="preserve"> </w:t>
      </w:r>
      <w:r w:rsidRPr="00FC3317">
        <w:rPr>
          <w:sz w:val="24"/>
          <w:szCs w:val="24"/>
        </w:rPr>
        <w:t>требования к шрифтам, опишите, как каждое из них</w:t>
      </w:r>
      <w:r w:rsidRPr="00FC3317">
        <w:rPr>
          <w:spacing w:val="80"/>
          <w:sz w:val="24"/>
          <w:szCs w:val="24"/>
        </w:rPr>
        <w:t xml:space="preserve"> </w:t>
      </w:r>
      <w:r w:rsidRPr="00FC3317">
        <w:rPr>
          <w:sz w:val="24"/>
          <w:szCs w:val="24"/>
        </w:rPr>
        <w:t>влияет на удобочитаемость текста.</w:t>
      </w:r>
    </w:p>
    <w:p w14:paraId="6A99E0FA" w14:textId="77777777" w:rsidR="00FC3317" w:rsidRPr="00FC3317" w:rsidRDefault="00FC3317" w:rsidP="009817E5">
      <w:pPr>
        <w:pStyle w:val="a5"/>
        <w:numPr>
          <w:ilvl w:val="0"/>
          <w:numId w:val="170"/>
        </w:numPr>
        <w:ind w:left="142" w:right="144" w:firstLine="709"/>
        <w:jc w:val="both"/>
        <w:rPr>
          <w:sz w:val="24"/>
          <w:szCs w:val="24"/>
        </w:rPr>
      </w:pPr>
      <w:r w:rsidRPr="00FC3317">
        <w:rPr>
          <w:sz w:val="24"/>
          <w:szCs w:val="24"/>
        </w:rPr>
        <w:t>Назовите</w:t>
      </w:r>
      <w:r w:rsidRPr="00FC3317">
        <w:rPr>
          <w:spacing w:val="-8"/>
          <w:sz w:val="24"/>
          <w:szCs w:val="24"/>
        </w:rPr>
        <w:t xml:space="preserve"> </w:t>
      </w:r>
      <w:r w:rsidRPr="00FC3317">
        <w:rPr>
          <w:sz w:val="24"/>
          <w:szCs w:val="24"/>
        </w:rPr>
        <w:t>материалы</w:t>
      </w:r>
      <w:r w:rsidRPr="00FC3317">
        <w:rPr>
          <w:spacing w:val="-7"/>
          <w:sz w:val="24"/>
          <w:szCs w:val="24"/>
        </w:rPr>
        <w:t xml:space="preserve"> </w:t>
      </w:r>
      <w:r w:rsidRPr="00FC3317">
        <w:rPr>
          <w:sz w:val="24"/>
          <w:szCs w:val="24"/>
        </w:rPr>
        <w:t>и</w:t>
      </w:r>
      <w:r w:rsidRPr="00FC3317">
        <w:rPr>
          <w:spacing w:val="-6"/>
          <w:sz w:val="24"/>
          <w:szCs w:val="24"/>
        </w:rPr>
        <w:t xml:space="preserve"> </w:t>
      </w:r>
      <w:r w:rsidRPr="00FC3317">
        <w:rPr>
          <w:sz w:val="24"/>
          <w:szCs w:val="24"/>
        </w:rPr>
        <w:t>инструменты,</w:t>
      </w:r>
      <w:r w:rsidRPr="00FC3317">
        <w:rPr>
          <w:spacing w:val="-8"/>
          <w:sz w:val="24"/>
          <w:szCs w:val="24"/>
        </w:rPr>
        <w:t xml:space="preserve"> </w:t>
      </w:r>
      <w:r w:rsidRPr="00FC3317">
        <w:rPr>
          <w:sz w:val="24"/>
          <w:szCs w:val="24"/>
        </w:rPr>
        <w:t>используемые</w:t>
      </w:r>
      <w:r w:rsidRPr="00FC3317">
        <w:rPr>
          <w:spacing w:val="-10"/>
          <w:sz w:val="24"/>
          <w:szCs w:val="24"/>
        </w:rPr>
        <w:t xml:space="preserve"> </w:t>
      </w:r>
      <w:r w:rsidRPr="00FC3317">
        <w:rPr>
          <w:sz w:val="24"/>
          <w:szCs w:val="24"/>
        </w:rPr>
        <w:t>для</w:t>
      </w:r>
      <w:r w:rsidRPr="00FC3317">
        <w:rPr>
          <w:spacing w:val="-6"/>
          <w:sz w:val="24"/>
          <w:szCs w:val="24"/>
        </w:rPr>
        <w:t xml:space="preserve"> </w:t>
      </w:r>
      <w:r w:rsidRPr="00FC3317">
        <w:rPr>
          <w:sz w:val="24"/>
          <w:szCs w:val="24"/>
        </w:rPr>
        <w:t>мозаики.</w:t>
      </w:r>
      <w:r w:rsidRPr="00FC3317">
        <w:rPr>
          <w:spacing w:val="71"/>
          <w:sz w:val="24"/>
          <w:szCs w:val="24"/>
        </w:rPr>
        <w:t xml:space="preserve"> </w:t>
      </w:r>
      <w:r w:rsidRPr="00FC3317">
        <w:rPr>
          <w:sz w:val="24"/>
          <w:szCs w:val="24"/>
        </w:rPr>
        <w:t>Перечислите основания, используемые под мозаику. Перечислите материалы</w:t>
      </w:r>
      <w:r w:rsidRPr="00FC3317">
        <w:rPr>
          <w:spacing w:val="80"/>
          <w:sz w:val="24"/>
          <w:szCs w:val="24"/>
        </w:rPr>
        <w:t xml:space="preserve"> </w:t>
      </w:r>
      <w:r w:rsidRPr="00FC3317">
        <w:rPr>
          <w:sz w:val="24"/>
          <w:szCs w:val="24"/>
        </w:rPr>
        <w:t>и инструменты, используемые при изготовлении мозаики. Расскажите, как</w:t>
      </w:r>
      <w:r w:rsidRPr="00FC3317">
        <w:rPr>
          <w:spacing w:val="80"/>
          <w:sz w:val="24"/>
          <w:szCs w:val="24"/>
        </w:rPr>
        <w:t xml:space="preserve"> </w:t>
      </w:r>
      <w:r w:rsidRPr="00FC3317">
        <w:rPr>
          <w:sz w:val="24"/>
          <w:szCs w:val="24"/>
        </w:rPr>
        <w:t>правильно подготовить материалы для изготовления мозаики.</w:t>
      </w:r>
    </w:p>
    <w:p w14:paraId="2C58B4A2" w14:textId="77777777" w:rsidR="00FC3317" w:rsidRPr="00FC3317" w:rsidRDefault="00FC3317" w:rsidP="009817E5">
      <w:pPr>
        <w:pStyle w:val="a5"/>
        <w:numPr>
          <w:ilvl w:val="0"/>
          <w:numId w:val="170"/>
        </w:numPr>
        <w:spacing w:before="1"/>
        <w:ind w:left="142" w:right="144" w:firstLine="709"/>
        <w:jc w:val="both"/>
        <w:rPr>
          <w:sz w:val="24"/>
          <w:szCs w:val="24"/>
        </w:rPr>
      </w:pPr>
      <w:r w:rsidRPr="00FC3317">
        <w:rPr>
          <w:sz w:val="24"/>
          <w:szCs w:val="24"/>
        </w:rPr>
        <w:t>Объясните, как различаются шрифты по характеру начертания.</w:t>
      </w:r>
      <w:r w:rsidRPr="00FC3317">
        <w:rPr>
          <w:spacing w:val="80"/>
          <w:sz w:val="24"/>
          <w:szCs w:val="24"/>
        </w:rPr>
        <w:t xml:space="preserve"> </w:t>
      </w:r>
      <w:r w:rsidRPr="00FC3317">
        <w:rPr>
          <w:sz w:val="24"/>
          <w:szCs w:val="24"/>
        </w:rPr>
        <w:t>Перечислите различные виды характера начертания шрифтов. Объясните,</w:t>
      </w:r>
      <w:r w:rsidRPr="00FC3317">
        <w:rPr>
          <w:spacing w:val="80"/>
          <w:sz w:val="24"/>
          <w:szCs w:val="24"/>
        </w:rPr>
        <w:t xml:space="preserve"> </w:t>
      </w:r>
      <w:r w:rsidRPr="00FC3317">
        <w:rPr>
          <w:sz w:val="24"/>
          <w:szCs w:val="24"/>
        </w:rPr>
        <w:t>какое шрифты могут производить</w:t>
      </w:r>
      <w:r w:rsidRPr="00FC3317">
        <w:rPr>
          <w:spacing w:val="-4"/>
          <w:sz w:val="24"/>
          <w:szCs w:val="24"/>
        </w:rPr>
        <w:t xml:space="preserve"> </w:t>
      </w:r>
      <w:r w:rsidRPr="00FC3317">
        <w:rPr>
          <w:sz w:val="24"/>
          <w:szCs w:val="24"/>
        </w:rPr>
        <w:t>впечатление</w:t>
      </w:r>
      <w:r w:rsidRPr="00FC3317">
        <w:rPr>
          <w:spacing w:val="-7"/>
          <w:sz w:val="24"/>
          <w:szCs w:val="24"/>
        </w:rPr>
        <w:t xml:space="preserve"> </w:t>
      </w:r>
      <w:r w:rsidRPr="00FC3317">
        <w:rPr>
          <w:sz w:val="24"/>
          <w:szCs w:val="24"/>
        </w:rPr>
        <w:t>в</w:t>
      </w:r>
      <w:r w:rsidRPr="00FC3317">
        <w:rPr>
          <w:spacing w:val="-8"/>
          <w:sz w:val="24"/>
          <w:szCs w:val="24"/>
        </w:rPr>
        <w:t xml:space="preserve"> </w:t>
      </w:r>
      <w:r w:rsidRPr="00FC3317">
        <w:rPr>
          <w:sz w:val="24"/>
          <w:szCs w:val="24"/>
        </w:rPr>
        <w:t>зависимости</w:t>
      </w:r>
      <w:r w:rsidRPr="00FC3317">
        <w:rPr>
          <w:spacing w:val="-3"/>
          <w:sz w:val="24"/>
          <w:szCs w:val="24"/>
        </w:rPr>
        <w:t xml:space="preserve"> </w:t>
      </w:r>
      <w:r w:rsidRPr="00FC3317">
        <w:rPr>
          <w:sz w:val="24"/>
          <w:szCs w:val="24"/>
        </w:rPr>
        <w:t>от</w:t>
      </w:r>
      <w:r w:rsidRPr="00FC3317">
        <w:rPr>
          <w:spacing w:val="74"/>
          <w:sz w:val="24"/>
          <w:szCs w:val="24"/>
        </w:rPr>
        <w:t xml:space="preserve"> </w:t>
      </w:r>
      <w:r w:rsidRPr="00FC3317">
        <w:rPr>
          <w:sz w:val="24"/>
          <w:szCs w:val="24"/>
        </w:rPr>
        <w:t>соотношения</w:t>
      </w:r>
      <w:r w:rsidRPr="00FC3317">
        <w:rPr>
          <w:spacing w:val="-9"/>
          <w:sz w:val="24"/>
          <w:szCs w:val="24"/>
        </w:rPr>
        <w:t xml:space="preserve"> </w:t>
      </w:r>
      <w:r w:rsidRPr="00FC3317">
        <w:rPr>
          <w:sz w:val="24"/>
          <w:szCs w:val="24"/>
        </w:rPr>
        <w:t>пропорций</w:t>
      </w:r>
      <w:r w:rsidRPr="00FC3317">
        <w:rPr>
          <w:spacing w:val="-7"/>
          <w:sz w:val="24"/>
          <w:szCs w:val="24"/>
        </w:rPr>
        <w:t xml:space="preserve"> </w:t>
      </w:r>
      <w:r w:rsidRPr="00FC3317">
        <w:rPr>
          <w:sz w:val="24"/>
          <w:szCs w:val="24"/>
        </w:rPr>
        <w:t>и</w:t>
      </w:r>
      <w:r w:rsidRPr="00FC3317">
        <w:rPr>
          <w:spacing w:val="-4"/>
          <w:sz w:val="24"/>
          <w:szCs w:val="24"/>
        </w:rPr>
        <w:t xml:space="preserve"> </w:t>
      </w:r>
      <w:r w:rsidRPr="00FC3317">
        <w:rPr>
          <w:sz w:val="24"/>
          <w:szCs w:val="24"/>
        </w:rPr>
        <w:t>толщины</w:t>
      </w:r>
      <w:r w:rsidRPr="00FC3317">
        <w:rPr>
          <w:spacing w:val="-7"/>
          <w:sz w:val="24"/>
          <w:szCs w:val="24"/>
        </w:rPr>
        <w:t xml:space="preserve"> </w:t>
      </w:r>
      <w:r w:rsidRPr="00FC3317">
        <w:rPr>
          <w:sz w:val="24"/>
          <w:szCs w:val="24"/>
        </w:rPr>
        <w:t>линий.</w:t>
      </w:r>
    </w:p>
    <w:p w14:paraId="62166E36" w14:textId="77777777" w:rsidR="00FC3317" w:rsidRPr="00FC3317" w:rsidRDefault="00FC3317" w:rsidP="009817E5">
      <w:pPr>
        <w:pStyle w:val="a5"/>
        <w:numPr>
          <w:ilvl w:val="0"/>
          <w:numId w:val="170"/>
        </w:numPr>
        <w:ind w:left="142" w:right="144" w:firstLine="709"/>
        <w:jc w:val="both"/>
        <w:rPr>
          <w:sz w:val="24"/>
          <w:szCs w:val="24"/>
        </w:rPr>
      </w:pPr>
      <w:r w:rsidRPr="00FC3317">
        <w:rPr>
          <w:sz w:val="24"/>
          <w:szCs w:val="24"/>
        </w:rPr>
        <w:t>Дайте</w:t>
      </w:r>
      <w:r w:rsidRPr="00FC3317">
        <w:rPr>
          <w:spacing w:val="-8"/>
          <w:sz w:val="24"/>
          <w:szCs w:val="24"/>
        </w:rPr>
        <w:t xml:space="preserve"> </w:t>
      </w:r>
      <w:r w:rsidRPr="00FC3317">
        <w:rPr>
          <w:sz w:val="24"/>
          <w:szCs w:val="24"/>
        </w:rPr>
        <w:t>определение</w:t>
      </w:r>
      <w:r w:rsidRPr="00FC3317">
        <w:rPr>
          <w:spacing w:val="-8"/>
          <w:sz w:val="24"/>
          <w:szCs w:val="24"/>
        </w:rPr>
        <w:t xml:space="preserve"> </w:t>
      </w:r>
      <w:r w:rsidRPr="00FC3317">
        <w:rPr>
          <w:sz w:val="24"/>
          <w:szCs w:val="24"/>
        </w:rPr>
        <w:t>понятию</w:t>
      </w:r>
      <w:r w:rsidRPr="00FC3317">
        <w:rPr>
          <w:spacing w:val="-6"/>
          <w:sz w:val="24"/>
          <w:szCs w:val="24"/>
        </w:rPr>
        <w:t xml:space="preserve"> </w:t>
      </w:r>
      <w:r w:rsidRPr="00FC3317">
        <w:rPr>
          <w:sz w:val="24"/>
          <w:szCs w:val="24"/>
        </w:rPr>
        <w:t>«шрифт».</w:t>
      </w:r>
      <w:r w:rsidRPr="00FC3317">
        <w:rPr>
          <w:spacing w:val="71"/>
          <w:sz w:val="24"/>
          <w:szCs w:val="24"/>
        </w:rPr>
        <w:t xml:space="preserve"> </w:t>
      </w:r>
      <w:r w:rsidRPr="00FC3317">
        <w:rPr>
          <w:sz w:val="24"/>
          <w:szCs w:val="24"/>
        </w:rPr>
        <w:t>Раскройте</w:t>
      </w:r>
      <w:r w:rsidRPr="00FC3317">
        <w:rPr>
          <w:spacing w:val="-8"/>
          <w:sz w:val="24"/>
          <w:szCs w:val="24"/>
        </w:rPr>
        <w:t xml:space="preserve"> </w:t>
      </w:r>
      <w:r w:rsidRPr="00FC3317">
        <w:rPr>
          <w:sz w:val="24"/>
          <w:szCs w:val="24"/>
        </w:rPr>
        <w:t>понятие</w:t>
      </w:r>
      <w:r w:rsidRPr="00FC3317">
        <w:rPr>
          <w:spacing w:val="-6"/>
          <w:sz w:val="24"/>
          <w:szCs w:val="24"/>
        </w:rPr>
        <w:t xml:space="preserve"> </w:t>
      </w:r>
      <w:r w:rsidRPr="00FC3317">
        <w:rPr>
          <w:sz w:val="24"/>
          <w:szCs w:val="24"/>
        </w:rPr>
        <w:t>«Шрифт».</w:t>
      </w:r>
      <w:r w:rsidRPr="00FC3317">
        <w:rPr>
          <w:spacing w:val="-10"/>
          <w:sz w:val="24"/>
          <w:szCs w:val="24"/>
        </w:rPr>
        <w:t xml:space="preserve"> </w:t>
      </w:r>
      <w:r w:rsidRPr="00FC3317">
        <w:rPr>
          <w:sz w:val="24"/>
          <w:szCs w:val="24"/>
        </w:rPr>
        <w:t>Перечислите виды письма.</w:t>
      </w:r>
    </w:p>
    <w:p w14:paraId="118EF2C6" w14:textId="77777777" w:rsidR="00FC3317" w:rsidRPr="00FC3317" w:rsidRDefault="00FC3317" w:rsidP="009817E5">
      <w:pPr>
        <w:pStyle w:val="a5"/>
        <w:numPr>
          <w:ilvl w:val="0"/>
          <w:numId w:val="170"/>
        </w:numPr>
        <w:ind w:left="142" w:right="144" w:firstLine="709"/>
        <w:jc w:val="both"/>
        <w:rPr>
          <w:sz w:val="24"/>
          <w:szCs w:val="24"/>
        </w:rPr>
      </w:pPr>
      <w:r w:rsidRPr="00FC3317">
        <w:rPr>
          <w:sz w:val="24"/>
          <w:szCs w:val="24"/>
        </w:rPr>
        <w:t>Объясните,</w:t>
      </w:r>
      <w:r w:rsidRPr="00FC3317">
        <w:rPr>
          <w:spacing w:val="-7"/>
          <w:sz w:val="24"/>
          <w:szCs w:val="24"/>
        </w:rPr>
        <w:t xml:space="preserve"> </w:t>
      </w:r>
      <w:r w:rsidRPr="00FC3317">
        <w:rPr>
          <w:sz w:val="24"/>
          <w:szCs w:val="24"/>
        </w:rPr>
        <w:t>что</w:t>
      </w:r>
      <w:r w:rsidRPr="00FC3317">
        <w:rPr>
          <w:spacing w:val="-8"/>
          <w:sz w:val="24"/>
          <w:szCs w:val="24"/>
        </w:rPr>
        <w:t xml:space="preserve"> </w:t>
      </w:r>
      <w:r w:rsidRPr="00FC3317">
        <w:rPr>
          <w:sz w:val="24"/>
          <w:szCs w:val="24"/>
        </w:rPr>
        <w:t>такое</w:t>
      </w:r>
      <w:r w:rsidRPr="00FC3317">
        <w:rPr>
          <w:spacing w:val="-11"/>
          <w:sz w:val="24"/>
          <w:szCs w:val="24"/>
        </w:rPr>
        <w:t xml:space="preserve"> </w:t>
      </w:r>
      <w:r w:rsidRPr="00FC3317">
        <w:rPr>
          <w:sz w:val="24"/>
          <w:szCs w:val="24"/>
        </w:rPr>
        <w:t>графическая</w:t>
      </w:r>
      <w:r w:rsidRPr="00FC3317">
        <w:rPr>
          <w:spacing w:val="-7"/>
          <w:sz w:val="24"/>
          <w:szCs w:val="24"/>
        </w:rPr>
        <w:t xml:space="preserve"> </w:t>
      </w:r>
      <w:r w:rsidRPr="00FC3317">
        <w:rPr>
          <w:sz w:val="24"/>
          <w:szCs w:val="24"/>
        </w:rPr>
        <w:t>форма</w:t>
      </w:r>
      <w:r w:rsidRPr="00FC3317">
        <w:rPr>
          <w:spacing w:val="-9"/>
          <w:sz w:val="24"/>
          <w:szCs w:val="24"/>
        </w:rPr>
        <w:t xml:space="preserve"> </w:t>
      </w:r>
      <w:r w:rsidRPr="00FC3317">
        <w:rPr>
          <w:sz w:val="24"/>
          <w:szCs w:val="24"/>
        </w:rPr>
        <w:t>буквы.</w:t>
      </w:r>
      <w:r w:rsidRPr="00FC3317">
        <w:rPr>
          <w:spacing w:val="72"/>
          <w:sz w:val="24"/>
          <w:szCs w:val="24"/>
        </w:rPr>
        <w:t xml:space="preserve"> </w:t>
      </w:r>
      <w:r w:rsidRPr="00FC3317">
        <w:rPr>
          <w:sz w:val="24"/>
          <w:szCs w:val="24"/>
        </w:rPr>
        <w:t>Раскройте</w:t>
      </w:r>
      <w:r w:rsidRPr="00FC3317">
        <w:rPr>
          <w:spacing w:val="-7"/>
          <w:sz w:val="24"/>
          <w:szCs w:val="24"/>
        </w:rPr>
        <w:t xml:space="preserve"> </w:t>
      </w:r>
      <w:r w:rsidRPr="00FC3317">
        <w:rPr>
          <w:sz w:val="24"/>
          <w:szCs w:val="24"/>
        </w:rPr>
        <w:t>понятие</w:t>
      </w:r>
      <w:r w:rsidRPr="00FC3317">
        <w:rPr>
          <w:spacing w:val="-4"/>
          <w:sz w:val="24"/>
          <w:szCs w:val="24"/>
        </w:rPr>
        <w:t xml:space="preserve"> </w:t>
      </w:r>
      <w:r w:rsidRPr="00FC3317">
        <w:rPr>
          <w:sz w:val="24"/>
          <w:szCs w:val="24"/>
        </w:rPr>
        <w:t>«графическая форма буквы». Приведите примеры</w:t>
      </w:r>
      <w:r w:rsidRPr="00FC3317">
        <w:rPr>
          <w:spacing w:val="80"/>
          <w:sz w:val="24"/>
          <w:szCs w:val="24"/>
        </w:rPr>
        <w:t xml:space="preserve"> </w:t>
      </w:r>
      <w:r w:rsidRPr="00FC3317">
        <w:rPr>
          <w:sz w:val="24"/>
          <w:szCs w:val="24"/>
        </w:rPr>
        <w:t>основных элементов букв, видов штрихов.</w:t>
      </w:r>
    </w:p>
    <w:p w14:paraId="340451A6" w14:textId="77777777" w:rsidR="00FC3317" w:rsidRPr="00FC3317" w:rsidRDefault="00FC3317" w:rsidP="009817E5">
      <w:pPr>
        <w:pStyle w:val="a5"/>
        <w:numPr>
          <w:ilvl w:val="0"/>
          <w:numId w:val="170"/>
        </w:numPr>
        <w:ind w:left="142" w:right="144" w:firstLine="709"/>
        <w:jc w:val="both"/>
        <w:rPr>
          <w:sz w:val="24"/>
          <w:szCs w:val="24"/>
        </w:rPr>
      </w:pPr>
      <w:r w:rsidRPr="00FC3317">
        <w:rPr>
          <w:sz w:val="24"/>
          <w:szCs w:val="24"/>
        </w:rPr>
        <w:t>Объясните,</w:t>
      </w:r>
      <w:r w:rsidRPr="00FC3317">
        <w:rPr>
          <w:spacing w:val="-10"/>
          <w:sz w:val="24"/>
          <w:szCs w:val="24"/>
        </w:rPr>
        <w:t xml:space="preserve"> </w:t>
      </w:r>
      <w:r w:rsidRPr="00FC3317">
        <w:rPr>
          <w:sz w:val="24"/>
          <w:szCs w:val="24"/>
        </w:rPr>
        <w:t>что</w:t>
      </w:r>
      <w:r w:rsidRPr="00FC3317">
        <w:rPr>
          <w:spacing w:val="-4"/>
          <w:sz w:val="24"/>
          <w:szCs w:val="24"/>
        </w:rPr>
        <w:t xml:space="preserve"> </w:t>
      </w:r>
      <w:r w:rsidRPr="00FC3317">
        <w:rPr>
          <w:sz w:val="24"/>
          <w:szCs w:val="24"/>
        </w:rPr>
        <w:t>собой</w:t>
      </w:r>
      <w:r w:rsidRPr="00FC3317">
        <w:rPr>
          <w:spacing w:val="-5"/>
          <w:sz w:val="24"/>
          <w:szCs w:val="24"/>
        </w:rPr>
        <w:t xml:space="preserve"> </w:t>
      </w:r>
      <w:r w:rsidRPr="00FC3317">
        <w:rPr>
          <w:sz w:val="24"/>
          <w:szCs w:val="24"/>
        </w:rPr>
        <w:t>представляет</w:t>
      </w:r>
      <w:r w:rsidRPr="00FC3317">
        <w:rPr>
          <w:spacing w:val="-3"/>
          <w:sz w:val="24"/>
          <w:szCs w:val="24"/>
        </w:rPr>
        <w:t xml:space="preserve"> </w:t>
      </w:r>
      <w:r w:rsidRPr="00FC3317">
        <w:rPr>
          <w:sz w:val="24"/>
          <w:szCs w:val="24"/>
        </w:rPr>
        <w:t>техника</w:t>
      </w:r>
      <w:r w:rsidRPr="00FC3317">
        <w:rPr>
          <w:spacing w:val="-8"/>
          <w:sz w:val="24"/>
          <w:szCs w:val="24"/>
        </w:rPr>
        <w:t xml:space="preserve"> </w:t>
      </w:r>
      <w:r w:rsidRPr="00FC3317">
        <w:rPr>
          <w:sz w:val="24"/>
          <w:szCs w:val="24"/>
        </w:rPr>
        <w:t>папье-маше.</w:t>
      </w:r>
      <w:r w:rsidRPr="00FC3317">
        <w:rPr>
          <w:spacing w:val="76"/>
          <w:w w:val="150"/>
          <w:sz w:val="24"/>
          <w:szCs w:val="24"/>
        </w:rPr>
        <w:t xml:space="preserve"> </w:t>
      </w:r>
      <w:r w:rsidRPr="00FC3317">
        <w:rPr>
          <w:sz w:val="24"/>
          <w:szCs w:val="24"/>
        </w:rPr>
        <w:t>Раскройте</w:t>
      </w:r>
      <w:r w:rsidRPr="00FC3317">
        <w:rPr>
          <w:spacing w:val="-5"/>
          <w:sz w:val="24"/>
          <w:szCs w:val="24"/>
        </w:rPr>
        <w:t xml:space="preserve"> </w:t>
      </w:r>
      <w:r w:rsidRPr="00FC3317">
        <w:rPr>
          <w:spacing w:val="-2"/>
          <w:sz w:val="24"/>
          <w:szCs w:val="24"/>
        </w:rPr>
        <w:t>понятие</w:t>
      </w:r>
    </w:p>
    <w:p w14:paraId="24BD1E3B" w14:textId="77777777" w:rsidR="00FC3317" w:rsidRPr="00FC3317" w:rsidRDefault="00FC3317" w:rsidP="00A25E61">
      <w:pPr>
        <w:pStyle w:val="a3"/>
        <w:ind w:left="142" w:right="144" w:firstLine="709"/>
        <w:rPr>
          <w:sz w:val="24"/>
          <w:szCs w:val="24"/>
        </w:rPr>
      </w:pPr>
      <w:r w:rsidRPr="00FC3317">
        <w:rPr>
          <w:sz w:val="24"/>
          <w:szCs w:val="24"/>
        </w:rPr>
        <w:t>«Папье-маше».</w:t>
      </w:r>
      <w:r w:rsidRPr="00FC3317">
        <w:rPr>
          <w:spacing w:val="-10"/>
          <w:sz w:val="24"/>
          <w:szCs w:val="24"/>
        </w:rPr>
        <w:t xml:space="preserve"> </w:t>
      </w:r>
      <w:r w:rsidRPr="00FC3317">
        <w:rPr>
          <w:sz w:val="24"/>
          <w:szCs w:val="24"/>
        </w:rPr>
        <w:t>Опишите</w:t>
      </w:r>
      <w:r w:rsidRPr="00FC3317">
        <w:rPr>
          <w:spacing w:val="-7"/>
          <w:sz w:val="24"/>
          <w:szCs w:val="24"/>
        </w:rPr>
        <w:t xml:space="preserve"> </w:t>
      </w:r>
      <w:r w:rsidRPr="00FC3317">
        <w:rPr>
          <w:sz w:val="24"/>
          <w:szCs w:val="24"/>
        </w:rPr>
        <w:t>технологию</w:t>
      </w:r>
      <w:r w:rsidRPr="00FC3317">
        <w:rPr>
          <w:spacing w:val="-10"/>
          <w:sz w:val="24"/>
          <w:szCs w:val="24"/>
        </w:rPr>
        <w:t xml:space="preserve"> </w:t>
      </w:r>
      <w:r w:rsidRPr="00FC3317">
        <w:rPr>
          <w:sz w:val="24"/>
          <w:szCs w:val="24"/>
        </w:rPr>
        <w:t>изготовления</w:t>
      </w:r>
      <w:r w:rsidRPr="00FC3317">
        <w:rPr>
          <w:spacing w:val="20"/>
          <w:sz w:val="24"/>
          <w:szCs w:val="24"/>
        </w:rPr>
        <w:t xml:space="preserve"> </w:t>
      </w:r>
      <w:r w:rsidRPr="00FC3317">
        <w:rPr>
          <w:sz w:val="24"/>
          <w:szCs w:val="24"/>
        </w:rPr>
        <w:t>изделий</w:t>
      </w:r>
      <w:r w:rsidRPr="00FC3317">
        <w:rPr>
          <w:spacing w:val="-8"/>
          <w:sz w:val="24"/>
          <w:szCs w:val="24"/>
        </w:rPr>
        <w:t xml:space="preserve"> </w:t>
      </w:r>
      <w:r w:rsidRPr="00FC3317">
        <w:rPr>
          <w:sz w:val="24"/>
          <w:szCs w:val="24"/>
        </w:rPr>
        <w:t>из</w:t>
      </w:r>
      <w:r w:rsidRPr="00FC3317">
        <w:rPr>
          <w:spacing w:val="-5"/>
          <w:sz w:val="24"/>
          <w:szCs w:val="24"/>
        </w:rPr>
        <w:t xml:space="preserve"> </w:t>
      </w:r>
      <w:r w:rsidRPr="00FC3317">
        <w:rPr>
          <w:sz w:val="24"/>
          <w:szCs w:val="24"/>
        </w:rPr>
        <w:t>папье-</w:t>
      </w:r>
      <w:r w:rsidRPr="00FC3317">
        <w:rPr>
          <w:spacing w:val="-2"/>
          <w:sz w:val="24"/>
          <w:szCs w:val="24"/>
        </w:rPr>
        <w:t>маше.</w:t>
      </w:r>
    </w:p>
    <w:p w14:paraId="063D7782" w14:textId="77777777" w:rsidR="00FC3317" w:rsidRPr="00FC3317" w:rsidRDefault="00FC3317" w:rsidP="009817E5">
      <w:pPr>
        <w:pStyle w:val="a5"/>
        <w:numPr>
          <w:ilvl w:val="0"/>
          <w:numId w:val="170"/>
        </w:numPr>
        <w:ind w:left="142" w:right="144" w:firstLine="709"/>
        <w:jc w:val="both"/>
        <w:rPr>
          <w:sz w:val="24"/>
          <w:szCs w:val="24"/>
        </w:rPr>
      </w:pPr>
      <w:r w:rsidRPr="00FC3317">
        <w:rPr>
          <w:sz w:val="24"/>
          <w:szCs w:val="24"/>
        </w:rPr>
        <w:t>Дайте</w:t>
      </w:r>
      <w:r w:rsidRPr="00FC3317">
        <w:rPr>
          <w:spacing w:val="-10"/>
          <w:sz w:val="24"/>
          <w:szCs w:val="24"/>
        </w:rPr>
        <w:t xml:space="preserve"> </w:t>
      </w:r>
      <w:r w:rsidRPr="00FC3317">
        <w:rPr>
          <w:sz w:val="24"/>
          <w:szCs w:val="24"/>
        </w:rPr>
        <w:t>определение</w:t>
      </w:r>
      <w:r w:rsidRPr="00FC3317">
        <w:rPr>
          <w:spacing w:val="-6"/>
          <w:sz w:val="24"/>
          <w:szCs w:val="24"/>
        </w:rPr>
        <w:t xml:space="preserve"> </w:t>
      </w:r>
      <w:r w:rsidRPr="00FC3317">
        <w:rPr>
          <w:sz w:val="24"/>
          <w:szCs w:val="24"/>
        </w:rPr>
        <w:t>понятию</w:t>
      </w:r>
      <w:r w:rsidRPr="00FC3317">
        <w:rPr>
          <w:spacing w:val="-1"/>
          <w:sz w:val="24"/>
          <w:szCs w:val="24"/>
        </w:rPr>
        <w:t xml:space="preserve"> </w:t>
      </w:r>
      <w:r w:rsidRPr="00FC3317">
        <w:rPr>
          <w:sz w:val="24"/>
          <w:szCs w:val="24"/>
        </w:rPr>
        <w:t>«рукописные</w:t>
      </w:r>
      <w:r w:rsidRPr="00FC3317">
        <w:rPr>
          <w:spacing w:val="-6"/>
          <w:sz w:val="24"/>
          <w:szCs w:val="24"/>
        </w:rPr>
        <w:t xml:space="preserve"> </w:t>
      </w:r>
      <w:r w:rsidRPr="00FC3317">
        <w:rPr>
          <w:sz w:val="24"/>
          <w:szCs w:val="24"/>
        </w:rPr>
        <w:t>шрифты».</w:t>
      </w:r>
      <w:r w:rsidRPr="00FC3317">
        <w:rPr>
          <w:spacing w:val="70"/>
          <w:w w:val="150"/>
          <w:sz w:val="24"/>
          <w:szCs w:val="24"/>
        </w:rPr>
        <w:t xml:space="preserve"> </w:t>
      </w:r>
      <w:r w:rsidRPr="00FC3317">
        <w:rPr>
          <w:sz w:val="24"/>
          <w:szCs w:val="24"/>
        </w:rPr>
        <w:t>Раскройте</w:t>
      </w:r>
      <w:r w:rsidRPr="00FC3317">
        <w:rPr>
          <w:spacing w:val="-4"/>
          <w:sz w:val="24"/>
          <w:szCs w:val="24"/>
        </w:rPr>
        <w:t xml:space="preserve"> </w:t>
      </w:r>
      <w:r w:rsidRPr="00FC3317">
        <w:rPr>
          <w:spacing w:val="-2"/>
          <w:sz w:val="24"/>
          <w:szCs w:val="24"/>
        </w:rPr>
        <w:t>понятие</w:t>
      </w:r>
    </w:p>
    <w:p w14:paraId="7F1E60EF" w14:textId="77777777" w:rsidR="00FC3317" w:rsidRPr="00FC3317" w:rsidRDefault="00FC3317" w:rsidP="00A25E61">
      <w:pPr>
        <w:pStyle w:val="a3"/>
        <w:ind w:left="142" w:right="144" w:firstLine="709"/>
        <w:rPr>
          <w:sz w:val="24"/>
          <w:szCs w:val="24"/>
        </w:rPr>
      </w:pPr>
      <w:r w:rsidRPr="00FC3317">
        <w:rPr>
          <w:sz w:val="24"/>
          <w:szCs w:val="24"/>
        </w:rPr>
        <w:t>«рукописные шрифты». Объясните особенности работы</w:t>
      </w:r>
      <w:r w:rsidRPr="00FC3317">
        <w:rPr>
          <w:spacing w:val="80"/>
          <w:sz w:val="24"/>
          <w:szCs w:val="24"/>
        </w:rPr>
        <w:t xml:space="preserve"> </w:t>
      </w:r>
      <w:r w:rsidRPr="00FC3317">
        <w:rPr>
          <w:sz w:val="24"/>
          <w:szCs w:val="24"/>
        </w:rPr>
        <w:t>плакатными перьями. 10.Назовите,</w:t>
      </w:r>
      <w:r w:rsidRPr="00FC3317">
        <w:rPr>
          <w:spacing w:val="-8"/>
          <w:sz w:val="24"/>
          <w:szCs w:val="24"/>
        </w:rPr>
        <w:t xml:space="preserve"> </w:t>
      </w:r>
      <w:r w:rsidRPr="00FC3317">
        <w:rPr>
          <w:sz w:val="24"/>
          <w:szCs w:val="24"/>
        </w:rPr>
        <w:t>что</w:t>
      </w:r>
      <w:r w:rsidRPr="00FC3317">
        <w:rPr>
          <w:spacing w:val="-7"/>
          <w:sz w:val="24"/>
          <w:szCs w:val="24"/>
        </w:rPr>
        <w:t xml:space="preserve"> </w:t>
      </w:r>
      <w:r w:rsidRPr="00FC3317">
        <w:rPr>
          <w:sz w:val="24"/>
          <w:szCs w:val="24"/>
        </w:rPr>
        <w:t>нужно</w:t>
      </w:r>
      <w:r w:rsidRPr="00FC3317">
        <w:rPr>
          <w:spacing w:val="-5"/>
          <w:sz w:val="24"/>
          <w:szCs w:val="24"/>
        </w:rPr>
        <w:t xml:space="preserve"> </w:t>
      </w:r>
      <w:r w:rsidRPr="00FC3317">
        <w:rPr>
          <w:sz w:val="24"/>
          <w:szCs w:val="24"/>
        </w:rPr>
        <w:t>учитывать</w:t>
      </w:r>
      <w:r w:rsidRPr="00FC3317">
        <w:rPr>
          <w:spacing w:val="-7"/>
          <w:sz w:val="24"/>
          <w:szCs w:val="24"/>
        </w:rPr>
        <w:t xml:space="preserve"> </w:t>
      </w:r>
      <w:r w:rsidRPr="00FC3317">
        <w:rPr>
          <w:sz w:val="24"/>
          <w:szCs w:val="24"/>
        </w:rPr>
        <w:t>при</w:t>
      </w:r>
      <w:r w:rsidRPr="00FC3317">
        <w:rPr>
          <w:spacing w:val="-4"/>
          <w:sz w:val="24"/>
          <w:szCs w:val="24"/>
        </w:rPr>
        <w:t xml:space="preserve"> </w:t>
      </w:r>
      <w:r w:rsidRPr="00FC3317">
        <w:rPr>
          <w:sz w:val="24"/>
          <w:szCs w:val="24"/>
        </w:rPr>
        <w:t>составлении</w:t>
      </w:r>
      <w:r w:rsidRPr="00FC3317">
        <w:rPr>
          <w:spacing w:val="-4"/>
          <w:sz w:val="24"/>
          <w:szCs w:val="24"/>
        </w:rPr>
        <w:t xml:space="preserve"> </w:t>
      </w:r>
      <w:r w:rsidRPr="00FC3317">
        <w:rPr>
          <w:sz w:val="24"/>
          <w:szCs w:val="24"/>
        </w:rPr>
        <w:t>шрифтовой</w:t>
      </w:r>
      <w:r w:rsidRPr="00FC3317">
        <w:rPr>
          <w:spacing w:val="73"/>
          <w:sz w:val="24"/>
          <w:szCs w:val="24"/>
        </w:rPr>
        <w:t xml:space="preserve"> </w:t>
      </w:r>
      <w:r w:rsidRPr="00FC3317">
        <w:rPr>
          <w:sz w:val="24"/>
          <w:szCs w:val="24"/>
        </w:rPr>
        <w:t>композиции</w:t>
      </w:r>
      <w:r w:rsidRPr="00FC3317">
        <w:rPr>
          <w:spacing w:val="-9"/>
          <w:sz w:val="24"/>
          <w:szCs w:val="24"/>
        </w:rPr>
        <w:t xml:space="preserve"> </w:t>
      </w:r>
      <w:r w:rsidRPr="00FC3317">
        <w:rPr>
          <w:sz w:val="24"/>
          <w:szCs w:val="24"/>
        </w:rPr>
        <w:t>текста? Перечислите основные факторы шрифтовой композиции. Расскажите, что</w:t>
      </w:r>
      <w:r w:rsidRPr="00FC3317">
        <w:rPr>
          <w:spacing w:val="80"/>
          <w:sz w:val="24"/>
          <w:szCs w:val="24"/>
        </w:rPr>
        <w:t xml:space="preserve"> </w:t>
      </w:r>
      <w:r w:rsidRPr="00FC3317">
        <w:rPr>
          <w:sz w:val="24"/>
          <w:szCs w:val="24"/>
        </w:rPr>
        <w:t>нужно учитывать при создании шрифтовой композиции.</w:t>
      </w:r>
    </w:p>
    <w:p w14:paraId="4B799F31" w14:textId="77777777" w:rsidR="00FC3317" w:rsidRPr="00FC3317" w:rsidRDefault="00FC3317" w:rsidP="009817E5">
      <w:pPr>
        <w:pStyle w:val="a5"/>
        <w:numPr>
          <w:ilvl w:val="0"/>
          <w:numId w:val="169"/>
        </w:numPr>
        <w:spacing w:before="1"/>
        <w:ind w:left="142" w:right="144" w:firstLine="709"/>
        <w:jc w:val="both"/>
        <w:rPr>
          <w:sz w:val="24"/>
          <w:szCs w:val="24"/>
        </w:rPr>
      </w:pPr>
      <w:r w:rsidRPr="00FC3317">
        <w:rPr>
          <w:sz w:val="24"/>
          <w:szCs w:val="24"/>
        </w:rPr>
        <w:t>Объясните,</w:t>
      </w:r>
      <w:r w:rsidRPr="00FC3317">
        <w:rPr>
          <w:spacing w:val="-10"/>
          <w:sz w:val="24"/>
          <w:szCs w:val="24"/>
        </w:rPr>
        <w:t xml:space="preserve"> </w:t>
      </w:r>
      <w:r w:rsidRPr="00FC3317">
        <w:rPr>
          <w:sz w:val="24"/>
          <w:szCs w:val="24"/>
        </w:rPr>
        <w:t>что</w:t>
      </w:r>
      <w:r w:rsidRPr="00FC3317">
        <w:rPr>
          <w:spacing w:val="-3"/>
          <w:sz w:val="24"/>
          <w:szCs w:val="24"/>
        </w:rPr>
        <w:t xml:space="preserve"> </w:t>
      </w:r>
      <w:r w:rsidRPr="00FC3317">
        <w:rPr>
          <w:sz w:val="24"/>
          <w:szCs w:val="24"/>
        </w:rPr>
        <w:t>собой</w:t>
      </w:r>
      <w:r w:rsidRPr="00FC3317">
        <w:rPr>
          <w:spacing w:val="-5"/>
          <w:sz w:val="24"/>
          <w:szCs w:val="24"/>
        </w:rPr>
        <w:t xml:space="preserve"> </w:t>
      </w:r>
      <w:r w:rsidRPr="00FC3317">
        <w:rPr>
          <w:sz w:val="24"/>
          <w:szCs w:val="24"/>
        </w:rPr>
        <w:t>представляет</w:t>
      </w:r>
      <w:r w:rsidRPr="00FC3317">
        <w:rPr>
          <w:spacing w:val="-2"/>
          <w:sz w:val="24"/>
          <w:szCs w:val="24"/>
        </w:rPr>
        <w:t xml:space="preserve"> </w:t>
      </w:r>
      <w:r w:rsidRPr="00FC3317">
        <w:rPr>
          <w:sz w:val="24"/>
          <w:szCs w:val="24"/>
        </w:rPr>
        <w:t>техника</w:t>
      </w:r>
      <w:r w:rsidRPr="00FC3317">
        <w:rPr>
          <w:spacing w:val="-11"/>
          <w:sz w:val="24"/>
          <w:szCs w:val="24"/>
        </w:rPr>
        <w:t xml:space="preserve"> </w:t>
      </w:r>
      <w:r w:rsidRPr="00FC3317">
        <w:rPr>
          <w:sz w:val="24"/>
          <w:szCs w:val="24"/>
        </w:rPr>
        <w:t>декупажа.</w:t>
      </w:r>
      <w:r w:rsidRPr="00FC3317">
        <w:rPr>
          <w:spacing w:val="78"/>
          <w:w w:val="150"/>
          <w:sz w:val="24"/>
          <w:szCs w:val="24"/>
        </w:rPr>
        <w:t xml:space="preserve"> </w:t>
      </w:r>
      <w:r w:rsidRPr="00FC3317">
        <w:rPr>
          <w:sz w:val="24"/>
          <w:szCs w:val="24"/>
        </w:rPr>
        <w:t>Раскройте</w:t>
      </w:r>
      <w:r w:rsidRPr="00FC3317">
        <w:rPr>
          <w:spacing w:val="-5"/>
          <w:sz w:val="24"/>
          <w:szCs w:val="24"/>
        </w:rPr>
        <w:t xml:space="preserve"> </w:t>
      </w:r>
      <w:r w:rsidRPr="00FC3317">
        <w:rPr>
          <w:spacing w:val="-2"/>
          <w:sz w:val="24"/>
          <w:szCs w:val="24"/>
        </w:rPr>
        <w:t>понятие</w:t>
      </w:r>
    </w:p>
    <w:p w14:paraId="13DD0A13" w14:textId="77777777" w:rsidR="00FC3317" w:rsidRPr="00FC3317" w:rsidRDefault="00FC3317" w:rsidP="00A25E61">
      <w:pPr>
        <w:pStyle w:val="a3"/>
        <w:ind w:left="142" w:right="144" w:firstLine="709"/>
        <w:rPr>
          <w:sz w:val="24"/>
          <w:szCs w:val="24"/>
        </w:rPr>
      </w:pPr>
      <w:r w:rsidRPr="00FC3317">
        <w:rPr>
          <w:sz w:val="24"/>
          <w:szCs w:val="24"/>
        </w:rPr>
        <w:t>«Декупаж».</w:t>
      </w:r>
      <w:r w:rsidRPr="00FC3317">
        <w:rPr>
          <w:spacing w:val="-7"/>
          <w:sz w:val="24"/>
          <w:szCs w:val="24"/>
        </w:rPr>
        <w:t xml:space="preserve"> </w:t>
      </w:r>
      <w:r w:rsidRPr="00FC3317">
        <w:rPr>
          <w:sz w:val="24"/>
          <w:szCs w:val="24"/>
        </w:rPr>
        <w:t>Расскажите,</w:t>
      </w:r>
      <w:r w:rsidRPr="00FC3317">
        <w:rPr>
          <w:spacing w:val="-8"/>
          <w:sz w:val="24"/>
          <w:szCs w:val="24"/>
        </w:rPr>
        <w:t xml:space="preserve"> </w:t>
      </w:r>
      <w:r w:rsidRPr="00FC3317">
        <w:rPr>
          <w:sz w:val="24"/>
          <w:szCs w:val="24"/>
        </w:rPr>
        <w:t>какие</w:t>
      </w:r>
      <w:r w:rsidRPr="00FC3317">
        <w:rPr>
          <w:spacing w:val="-9"/>
          <w:sz w:val="24"/>
          <w:szCs w:val="24"/>
        </w:rPr>
        <w:t xml:space="preserve"> </w:t>
      </w:r>
      <w:r w:rsidRPr="00FC3317">
        <w:rPr>
          <w:sz w:val="24"/>
          <w:szCs w:val="24"/>
        </w:rPr>
        <w:t>материалы</w:t>
      </w:r>
      <w:r w:rsidRPr="00FC3317">
        <w:rPr>
          <w:spacing w:val="-9"/>
          <w:sz w:val="24"/>
          <w:szCs w:val="24"/>
        </w:rPr>
        <w:t xml:space="preserve"> </w:t>
      </w:r>
      <w:r w:rsidRPr="00FC3317">
        <w:rPr>
          <w:sz w:val="24"/>
          <w:szCs w:val="24"/>
        </w:rPr>
        <w:t>и</w:t>
      </w:r>
      <w:r w:rsidRPr="00FC3317">
        <w:rPr>
          <w:spacing w:val="-6"/>
          <w:sz w:val="24"/>
          <w:szCs w:val="24"/>
        </w:rPr>
        <w:t xml:space="preserve"> </w:t>
      </w:r>
      <w:r w:rsidRPr="00FC3317">
        <w:rPr>
          <w:sz w:val="24"/>
          <w:szCs w:val="24"/>
        </w:rPr>
        <w:t>инструменты</w:t>
      </w:r>
      <w:r w:rsidRPr="00FC3317">
        <w:rPr>
          <w:spacing w:val="72"/>
          <w:sz w:val="24"/>
          <w:szCs w:val="24"/>
        </w:rPr>
        <w:t xml:space="preserve"> </w:t>
      </w:r>
      <w:r w:rsidRPr="00FC3317">
        <w:rPr>
          <w:sz w:val="24"/>
          <w:szCs w:val="24"/>
        </w:rPr>
        <w:t>используются</w:t>
      </w:r>
      <w:r w:rsidRPr="00FC3317">
        <w:rPr>
          <w:spacing w:val="-7"/>
          <w:sz w:val="24"/>
          <w:szCs w:val="24"/>
        </w:rPr>
        <w:t xml:space="preserve"> </w:t>
      </w:r>
      <w:r w:rsidRPr="00FC3317">
        <w:rPr>
          <w:sz w:val="24"/>
          <w:szCs w:val="24"/>
        </w:rPr>
        <w:t>при</w:t>
      </w:r>
      <w:r w:rsidRPr="00FC3317">
        <w:rPr>
          <w:spacing w:val="-5"/>
          <w:sz w:val="24"/>
          <w:szCs w:val="24"/>
        </w:rPr>
        <w:t xml:space="preserve"> </w:t>
      </w:r>
      <w:proofErr w:type="spellStart"/>
      <w:r w:rsidRPr="00FC3317">
        <w:rPr>
          <w:sz w:val="24"/>
          <w:szCs w:val="24"/>
        </w:rPr>
        <w:t>декупажных</w:t>
      </w:r>
      <w:proofErr w:type="spellEnd"/>
      <w:r w:rsidRPr="00FC3317">
        <w:rPr>
          <w:sz w:val="24"/>
          <w:szCs w:val="24"/>
        </w:rPr>
        <w:t xml:space="preserve"> работах. Назовите виды </w:t>
      </w:r>
      <w:proofErr w:type="spellStart"/>
      <w:r w:rsidRPr="00FC3317">
        <w:rPr>
          <w:sz w:val="24"/>
          <w:szCs w:val="24"/>
        </w:rPr>
        <w:t>декупажных</w:t>
      </w:r>
      <w:proofErr w:type="spellEnd"/>
      <w:r w:rsidRPr="00FC3317">
        <w:rPr>
          <w:sz w:val="24"/>
          <w:szCs w:val="24"/>
        </w:rPr>
        <w:t xml:space="preserve"> работ.</w:t>
      </w:r>
      <w:r w:rsidRPr="00FC3317">
        <w:rPr>
          <w:spacing w:val="80"/>
          <w:sz w:val="24"/>
          <w:szCs w:val="24"/>
        </w:rPr>
        <w:t xml:space="preserve"> </w:t>
      </w:r>
      <w:r w:rsidRPr="00FC3317">
        <w:rPr>
          <w:sz w:val="24"/>
          <w:szCs w:val="24"/>
        </w:rPr>
        <w:t xml:space="preserve">Перечислите этапы </w:t>
      </w:r>
      <w:proofErr w:type="spellStart"/>
      <w:r w:rsidRPr="00FC3317">
        <w:rPr>
          <w:sz w:val="24"/>
          <w:szCs w:val="24"/>
        </w:rPr>
        <w:t>декупажных</w:t>
      </w:r>
      <w:proofErr w:type="spellEnd"/>
      <w:r w:rsidRPr="00FC3317">
        <w:rPr>
          <w:sz w:val="24"/>
          <w:szCs w:val="24"/>
        </w:rPr>
        <w:t xml:space="preserve"> работ.</w:t>
      </w:r>
    </w:p>
    <w:p w14:paraId="21D82444" w14:textId="77777777" w:rsidR="00FC3317" w:rsidRPr="00FC3317" w:rsidRDefault="00FC3317" w:rsidP="009817E5">
      <w:pPr>
        <w:pStyle w:val="a5"/>
        <w:numPr>
          <w:ilvl w:val="0"/>
          <w:numId w:val="169"/>
        </w:numPr>
        <w:ind w:left="142" w:right="144" w:firstLine="709"/>
        <w:jc w:val="both"/>
        <w:rPr>
          <w:sz w:val="24"/>
          <w:szCs w:val="24"/>
        </w:rPr>
      </w:pPr>
      <w:r w:rsidRPr="00FC3317">
        <w:rPr>
          <w:sz w:val="24"/>
          <w:szCs w:val="24"/>
        </w:rPr>
        <w:t>Расскажите об особенностях шрифтовых работы с трафаретами.</w:t>
      </w:r>
      <w:r w:rsidRPr="00FC3317">
        <w:rPr>
          <w:spacing w:val="80"/>
          <w:sz w:val="24"/>
          <w:szCs w:val="24"/>
        </w:rPr>
        <w:t xml:space="preserve"> </w:t>
      </w:r>
      <w:r w:rsidRPr="00FC3317">
        <w:rPr>
          <w:sz w:val="24"/>
          <w:szCs w:val="24"/>
        </w:rPr>
        <w:t>Опишите трафареты: виды, назначение, способы применения,</w:t>
      </w:r>
      <w:r w:rsidRPr="00FC3317">
        <w:rPr>
          <w:spacing w:val="80"/>
          <w:sz w:val="24"/>
          <w:szCs w:val="24"/>
        </w:rPr>
        <w:t xml:space="preserve"> </w:t>
      </w:r>
      <w:r w:rsidRPr="00FC3317">
        <w:rPr>
          <w:sz w:val="24"/>
          <w:szCs w:val="24"/>
        </w:rPr>
        <w:t>последовательность выполнения шрифтовых</w:t>
      </w:r>
      <w:r w:rsidRPr="00FC3317">
        <w:rPr>
          <w:spacing w:val="-6"/>
          <w:sz w:val="24"/>
          <w:szCs w:val="24"/>
        </w:rPr>
        <w:t xml:space="preserve"> </w:t>
      </w:r>
      <w:r w:rsidRPr="00FC3317">
        <w:rPr>
          <w:sz w:val="24"/>
          <w:szCs w:val="24"/>
        </w:rPr>
        <w:t>работ</w:t>
      </w:r>
      <w:r w:rsidRPr="00FC3317">
        <w:rPr>
          <w:spacing w:val="-4"/>
          <w:sz w:val="24"/>
          <w:szCs w:val="24"/>
        </w:rPr>
        <w:t xml:space="preserve"> </w:t>
      </w:r>
      <w:r w:rsidRPr="00FC3317">
        <w:rPr>
          <w:sz w:val="24"/>
          <w:szCs w:val="24"/>
        </w:rPr>
        <w:t>по</w:t>
      </w:r>
      <w:r w:rsidRPr="00FC3317">
        <w:rPr>
          <w:spacing w:val="-8"/>
          <w:sz w:val="24"/>
          <w:szCs w:val="24"/>
        </w:rPr>
        <w:t xml:space="preserve"> </w:t>
      </w:r>
      <w:r w:rsidRPr="00FC3317">
        <w:rPr>
          <w:sz w:val="24"/>
          <w:szCs w:val="24"/>
        </w:rPr>
        <w:t>трафаретам.</w:t>
      </w:r>
      <w:r w:rsidRPr="00FC3317">
        <w:rPr>
          <w:spacing w:val="-4"/>
          <w:sz w:val="24"/>
          <w:szCs w:val="24"/>
        </w:rPr>
        <w:t xml:space="preserve"> </w:t>
      </w:r>
      <w:r w:rsidRPr="00FC3317">
        <w:rPr>
          <w:sz w:val="24"/>
          <w:szCs w:val="24"/>
        </w:rPr>
        <w:t>Опишите,</w:t>
      </w:r>
      <w:r w:rsidRPr="00FC3317">
        <w:rPr>
          <w:spacing w:val="74"/>
          <w:sz w:val="24"/>
          <w:szCs w:val="24"/>
        </w:rPr>
        <w:t xml:space="preserve"> </w:t>
      </w:r>
      <w:r w:rsidRPr="00FC3317">
        <w:rPr>
          <w:sz w:val="24"/>
          <w:szCs w:val="24"/>
        </w:rPr>
        <w:t>какие</w:t>
      </w:r>
      <w:r w:rsidRPr="00FC3317">
        <w:rPr>
          <w:spacing w:val="-8"/>
          <w:sz w:val="24"/>
          <w:szCs w:val="24"/>
        </w:rPr>
        <w:t xml:space="preserve"> </w:t>
      </w:r>
      <w:r w:rsidRPr="00FC3317">
        <w:rPr>
          <w:sz w:val="24"/>
          <w:szCs w:val="24"/>
        </w:rPr>
        <w:t>особенности</w:t>
      </w:r>
      <w:r w:rsidRPr="00FC3317">
        <w:rPr>
          <w:spacing w:val="-3"/>
          <w:sz w:val="24"/>
          <w:szCs w:val="24"/>
        </w:rPr>
        <w:t xml:space="preserve"> </w:t>
      </w:r>
      <w:r w:rsidRPr="00FC3317">
        <w:rPr>
          <w:sz w:val="24"/>
          <w:szCs w:val="24"/>
        </w:rPr>
        <w:t>присутствуют</w:t>
      </w:r>
      <w:r w:rsidRPr="00FC3317">
        <w:rPr>
          <w:spacing w:val="-4"/>
          <w:sz w:val="24"/>
          <w:szCs w:val="24"/>
        </w:rPr>
        <w:t xml:space="preserve"> </w:t>
      </w:r>
      <w:r w:rsidRPr="00FC3317">
        <w:rPr>
          <w:sz w:val="24"/>
          <w:szCs w:val="24"/>
        </w:rPr>
        <w:t>в</w:t>
      </w:r>
      <w:r w:rsidRPr="00FC3317">
        <w:rPr>
          <w:spacing w:val="-9"/>
          <w:sz w:val="24"/>
          <w:szCs w:val="24"/>
        </w:rPr>
        <w:t xml:space="preserve"> </w:t>
      </w:r>
      <w:r w:rsidRPr="00FC3317">
        <w:rPr>
          <w:sz w:val="24"/>
          <w:szCs w:val="24"/>
        </w:rPr>
        <w:t>работе</w:t>
      </w:r>
      <w:r w:rsidRPr="00FC3317">
        <w:rPr>
          <w:spacing w:val="-9"/>
          <w:sz w:val="24"/>
          <w:szCs w:val="24"/>
        </w:rPr>
        <w:t xml:space="preserve"> </w:t>
      </w:r>
      <w:r w:rsidRPr="00FC3317">
        <w:rPr>
          <w:sz w:val="24"/>
          <w:szCs w:val="24"/>
        </w:rPr>
        <w:t xml:space="preserve">с </w:t>
      </w:r>
      <w:r w:rsidRPr="00FC3317">
        <w:rPr>
          <w:spacing w:val="-2"/>
          <w:sz w:val="24"/>
          <w:szCs w:val="24"/>
        </w:rPr>
        <w:t>трафаретами.</w:t>
      </w:r>
    </w:p>
    <w:p w14:paraId="7BF4025E" w14:textId="77777777" w:rsidR="00FC3317" w:rsidRPr="00FC3317" w:rsidRDefault="00FC3317" w:rsidP="009817E5">
      <w:pPr>
        <w:pStyle w:val="a5"/>
        <w:numPr>
          <w:ilvl w:val="0"/>
          <w:numId w:val="169"/>
        </w:numPr>
        <w:ind w:left="142" w:right="144" w:firstLine="709"/>
        <w:jc w:val="both"/>
        <w:rPr>
          <w:sz w:val="24"/>
          <w:szCs w:val="24"/>
        </w:rPr>
      </w:pPr>
      <w:r w:rsidRPr="00FC3317">
        <w:rPr>
          <w:sz w:val="24"/>
          <w:szCs w:val="24"/>
        </w:rPr>
        <w:t>Объясните,</w:t>
      </w:r>
      <w:r w:rsidRPr="00FC3317">
        <w:rPr>
          <w:spacing w:val="-9"/>
          <w:sz w:val="24"/>
          <w:szCs w:val="24"/>
        </w:rPr>
        <w:t xml:space="preserve"> </w:t>
      </w:r>
      <w:r w:rsidRPr="00FC3317">
        <w:rPr>
          <w:sz w:val="24"/>
          <w:szCs w:val="24"/>
        </w:rPr>
        <w:t>что</w:t>
      </w:r>
      <w:r w:rsidRPr="00FC3317">
        <w:rPr>
          <w:spacing w:val="-6"/>
          <w:sz w:val="24"/>
          <w:szCs w:val="24"/>
        </w:rPr>
        <w:t xml:space="preserve"> </w:t>
      </w:r>
      <w:r w:rsidRPr="00FC3317">
        <w:rPr>
          <w:sz w:val="24"/>
          <w:szCs w:val="24"/>
        </w:rPr>
        <w:t>собой</w:t>
      </w:r>
      <w:r w:rsidRPr="00FC3317">
        <w:rPr>
          <w:spacing w:val="-4"/>
          <w:sz w:val="24"/>
          <w:szCs w:val="24"/>
        </w:rPr>
        <w:t xml:space="preserve"> </w:t>
      </w:r>
      <w:r w:rsidRPr="00FC3317">
        <w:rPr>
          <w:sz w:val="24"/>
          <w:szCs w:val="24"/>
        </w:rPr>
        <w:t>представляет</w:t>
      </w:r>
      <w:r w:rsidRPr="00FC3317">
        <w:rPr>
          <w:spacing w:val="-5"/>
          <w:sz w:val="24"/>
          <w:szCs w:val="24"/>
        </w:rPr>
        <w:t xml:space="preserve"> </w:t>
      </w:r>
      <w:r w:rsidRPr="00FC3317">
        <w:rPr>
          <w:sz w:val="24"/>
          <w:szCs w:val="24"/>
        </w:rPr>
        <w:t>образность</w:t>
      </w:r>
      <w:r w:rsidRPr="00FC3317">
        <w:rPr>
          <w:spacing w:val="-4"/>
          <w:sz w:val="24"/>
          <w:szCs w:val="24"/>
        </w:rPr>
        <w:t xml:space="preserve"> </w:t>
      </w:r>
      <w:r w:rsidRPr="00FC3317">
        <w:rPr>
          <w:sz w:val="24"/>
          <w:szCs w:val="24"/>
        </w:rPr>
        <w:t>шрифта.</w:t>
      </w:r>
      <w:r w:rsidRPr="00FC3317">
        <w:rPr>
          <w:spacing w:val="74"/>
          <w:w w:val="150"/>
          <w:sz w:val="24"/>
          <w:szCs w:val="24"/>
        </w:rPr>
        <w:t xml:space="preserve"> </w:t>
      </w:r>
      <w:r w:rsidRPr="00FC3317">
        <w:rPr>
          <w:sz w:val="24"/>
          <w:szCs w:val="24"/>
        </w:rPr>
        <w:t>Раскройте</w:t>
      </w:r>
      <w:r w:rsidRPr="00FC3317">
        <w:rPr>
          <w:spacing w:val="-5"/>
          <w:sz w:val="24"/>
          <w:szCs w:val="24"/>
        </w:rPr>
        <w:t xml:space="preserve"> </w:t>
      </w:r>
      <w:r w:rsidRPr="00FC3317">
        <w:rPr>
          <w:spacing w:val="-2"/>
          <w:sz w:val="24"/>
          <w:szCs w:val="24"/>
        </w:rPr>
        <w:t>понятие</w:t>
      </w:r>
    </w:p>
    <w:p w14:paraId="5B0BBCCB" w14:textId="77777777" w:rsidR="00FC3317" w:rsidRPr="00FC3317" w:rsidRDefault="00FC3317" w:rsidP="00A25E61">
      <w:pPr>
        <w:pStyle w:val="a3"/>
        <w:ind w:left="142" w:right="144" w:firstLine="709"/>
        <w:rPr>
          <w:sz w:val="24"/>
          <w:szCs w:val="24"/>
        </w:rPr>
      </w:pPr>
      <w:r w:rsidRPr="00FC3317">
        <w:rPr>
          <w:sz w:val="24"/>
          <w:szCs w:val="24"/>
        </w:rPr>
        <w:t>«образность</w:t>
      </w:r>
      <w:r w:rsidRPr="00FC3317">
        <w:rPr>
          <w:spacing w:val="-6"/>
          <w:sz w:val="24"/>
          <w:szCs w:val="24"/>
        </w:rPr>
        <w:t xml:space="preserve"> </w:t>
      </w:r>
      <w:r w:rsidRPr="00FC3317">
        <w:rPr>
          <w:sz w:val="24"/>
          <w:szCs w:val="24"/>
        </w:rPr>
        <w:t>шрифта».</w:t>
      </w:r>
      <w:r w:rsidRPr="00FC3317">
        <w:rPr>
          <w:spacing w:val="-5"/>
          <w:sz w:val="24"/>
          <w:szCs w:val="24"/>
        </w:rPr>
        <w:t xml:space="preserve"> </w:t>
      </w:r>
      <w:r w:rsidRPr="00FC3317">
        <w:rPr>
          <w:sz w:val="24"/>
          <w:szCs w:val="24"/>
        </w:rPr>
        <w:t>Объясните,</w:t>
      </w:r>
      <w:r w:rsidRPr="00FC3317">
        <w:rPr>
          <w:spacing w:val="-8"/>
          <w:sz w:val="24"/>
          <w:szCs w:val="24"/>
        </w:rPr>
        <w:t xml:space="preserve"> </w:t>
      </w:r>
      <w:r w:rsidRPr="00FC3317">
        <w:rPr>
          <w:sz w:val="24"/>
          <w:szCs w:val="24"/>
        </w:rPr>
        <w:t>что</w:t>
      </w:r>
      <w:r w:rsidRPr="00FC3317">
        <w:rPr>
          <w:spacing w:val="-8"/>
          <w:sz w:val="24"/>
          <w:szCs w:val="24"/>
        </w:rPr>
        <w:t xml:space="preserve"> </w:t>
      </w:r>
      <w:r w:rsidRPr="00FC3317">
        <w:rPr>
          <w:sz w:val="24"/>
          <w:szCs w:val="24"/>
        </w:rPr>
        <w:t>она</w:t>
      </w:r>
      <w:r w:rsidRPr="00FC3317">
        <w:rPr>
          <w:spacing w:val="-9"/>
          <w:sz w:val="24"/>
          <w:szCs w:val="24"/>
        </w:rPr>
        <w:t xml:space="preserve"> </w:t>
      </w:r>
      <w:r w:rsidRPr="00FC3317">
        <w:rPr>
          <w:sz w:val="24"/>
          <w:szCs w:val="24"/>
        </w:rPr>
        <w:t>собой</w:t>
      </w:r>
      <w:r w:rsidRPr="00FC3317">
        <w:rPr>
          <w:spacing w:val="73"/>
          <w:sz w:val="24"/>
          <w:szCs w:val="24"/>
        </w:rPr>
        <w:t xml:space="preserve"> </w:t>
      </w:r>
      <w:r w:rsidRPr="00FC3317">
        <w:rPr>
          <w:sz w:val="24"/>
          <w:szCs w:val="24"/>
        </w:rPr>
        <w:t>представляет.</w:t>
      </w:r>
      <w:r w:rsidRPr="00FC3317">
        <w:rPr>
          <w:spacing w:val="-7"/>
          <w:sz w:val="24"/>
          <w:szCs w:val="24"/>
        </w:rPr>
        <w:t xml:space="preserve"> </w:t>
      </w:r>
      <w:r w:rsidRPr="00FC3317">
        <w:rPr>
          <w:sz w:val="24"/>
          <w:szCs w:val="24"/>
        </w:rPr>
        <w:t>Из</w:t>
      </w:r>
      <w:r w:rsidRPr="00FC3317">
        <w:rPr>
          <w:spacing w:val="-5"/>
          <w:sz w:val="24"/>
          <w:szCs w:val="24"/>
        </w:rPr>
        <w:t xml:space="preserve"> </w:t>
      </w:r>
      <w:r w:rsidRPr="00FC3317">
        <w:rPr>
          <w:sz w:val="24"/>
          <w:szCs w:val="24"/>
        </w:rPr>
        <w:t>чего</w:t>
      </w:r>
      <w:r w:rsidRPr="00FC3317">
        <w:rPr>
          <w:spacing w:val="-8"/>
          <w:sz w:val="24"/>
          <w:szCs w:val="24"/>
        </w:rPr>
        <w:t xml:space="preserve"> </w:t>
      </w:r>
      <w:r w:rsidRPr="00FC3317">
        <w:rPr>
          <w:sz w:val="24"/>
          <w:szCs w:val="24"/>
        </w:rPr>
        <w:t>складывается эмоциональное воздействие шрифта на</w:t>
      </w:r>
      <w:r w:rsidRPr="00FC3317">
        <w:rPr>
          <w:spacing w:val="80"/>
          <w:sz w:val="24"/>
          <w:szCs w:val="24"/>
        </w:rPr>
        <w:t xml:space="preserve"> </w:t>
      </w:r>
      <w:r w:rsidRPr="00FC3317">
        <w:rPr>
          <w:sz w:val="24"/>
          <w:szCs w:val="24"/>
        </w:rPr>
        <w:t>зрителя.</w:t>
      </w:r>
    </w:p>
    <w:p w14:paraId="6C56A045" w14:textId="77777777" w:rsidR="00FC3317" w:rsidRPr="00FC3317" w:rsidRDefault="00FC3317" w:rsidP="009817E5">
      <w:pPr>
        <w:pStyle w:val="a5"/>
        <w:numPr>
          <w:ilvl w:val="0"/>
          <w:numId w:val="169"/>
        </w:numPr>
        <w:ind w:left="142" w:right="144" w:firstLine="709"/>
        <w:jc w:val="both"/>
        <w:rPr>
          <w:sz w:val="24"/>
          <w:szCs w:val="24"/>
        </w:rPr>
      </w:pPr>
      <w:r w:rsidRPr="00FC3317">
        <w:rPr>
          <w:sz w:val="24"/>
          <w:szCs w:val="24"/>
        </w:rPr>
        <w:t>Перечислите</w:t>
      </w:r>
      <w:r w:rsidRPr="00FC3317">
        <w:rPr>
          <w:spacing w:val="-8"/>
          <w:sz w:val="24"/>
          <w:szCs w:val="24"/>
        </w:rPr>
        <w:t xml:space="preserve"> </w:t>
      </w:r>
      <w:r w:rsidRPr="00FC3317">
        <w:rPr>
          <w:sz w:val="24"/>
          <w:szCs w:val="24"/>
        </w:rPr>
        <w:t>факторы,</w:t>
      </w:r>
      <w:r w:rsidRPr="00FC3317">
        <w:rPr>
          <w:spacing w:val="-6"/>
          <w:sz w:val="24"/>
          <w:szCs w:val="24"/>
        </w:rPr>
        <w:t xml:space="preserve"> </w:t>
      </w:r>
      <w:r w:rsidRPr="00FC3317">
        <w:rPr>
          <w:sz w:val="24"/>
          <w:szCs w:val="24"/>
        </w:rPr>
        <w:t>влияющие</w:t>
      </w:r>
      <w:r w:rsidRPr="00FC3317">
        <w:rPr>
          <w:spacing w:val="-8"/>
          <w:sz w:val="24"/>
          <w:szCs w:val="24"/>
        </w:rPr>
        <w:t xml:space="preserve"> </w:t>
      </w:r>
      <w:r w:rsidRPr="00FC3317">
        <w:rPr>
          <w:sz w:val="24"/>
          <w:szCs w:val="24"/>
        </w:rPr>
        <w:t>на</w:t>
      </w:r>
      <w:r w:rsidRPr="00FC3317">
        <w:rPr>
          <w:spacing w:val="-7"/>
          <w:sz w:val="24"/>
          <w:szCs w:val="24"/>
        </w:rPr>
        <w:t xml:space="preserve"> </w:t>
      </w:r>
      <w:r w:rsidRPr="00FC3317">
        <w:rPr>
          <w:sz w:val="24"/>
          <w:szCs w:val="24"/>
        </w:rPr>
        <w:t>удобочитаемость</w:t>
      </w:r>
      <w:r w:rsidRPr="00FC3317">
        <w:rPr>
          <w:spacing w:val="-5"/>
          <w:sz w:val="24"/>
          <w:szCs w:val="24"/>
        </w:rPr>
        <w:t xml:space="preserve"> </w:t>
      </w:r>
      <w:r w:rsidRPr="00FC3317">
        <w:rPr>
          <w:sz w:val="24"/>
          <w:szCs w:val="24"/>
        </w:rPr>
        <w:t>шрифта.</w:t>
      </w:r>
      <w:r w:rsidRPr="00FC3317">
        <w:rPr>
          <w:spacing w:val="72"/>
          <w:sz w:val="24"/>
          <w:szCs w:val="24"/>
        </w:rPr>
        <w:t xml:space="preserve"> </w:t>
      </w:r>
      <w:r w:rsidRPr="00FC3317">
        <w:rPr>
          <w:sz w:val="24"/>
          <w:szCs w:val="24"/>
        </w:rPr>
        <w:t>Назовите</w:t>
      </w:r>
      <w:r w:rsidRPr="00FC3317">
        <w:rPr>
          <w:spacing w:val="-8"/>
          <w:sz w:val="24"/>
          <w:szCs w:val="24"/>
        </w:rPr>
        <w:t xml:space="preserve"> </w:t>
      </w:r>
      <w:r w:rsidRPr="00FC3317">
        <w:rPr>
          <w:sz w:val="24"/>
          <w:szCs w:val="24"/>
        </w:rPr>
        <w:t>факторы, влияющие на удобочитаемость шрифта. Расскажите о</w:t>
      </w:r>
      <w:r w:rsidRPr="00FC3317">
        <w:rPr>
          <w:spacing w:val="80"/>
          <w:sz w:val="24"/>
          <w:szCs w:val="24"/>
        </w:rPr>
        <w:t xml:space="preserve"> </w:t>
      </w:r>
      <w:proofErr w:type="spellStart"/>
      <w:r w:rsidRPr="00FC3317">
        <w:rPr>
          <w:sz w:val="24"/>
          <w:szCs w:val="24"/>
        </w:rPr>
        <w:t>психосубективном</w:t>
      </w:r>
      <w:proofErr w:type="spellEnd"/>
      <w:r w:rsidRPr="00FC3317">
        <w:rPr>
          <w:sz w:val="24"/>
          <w:szCs w:val="24"/>
        </w:rPr>
        <w:t xml:space="preserve"> восприятии </w:t>
      </w:r>
      <w:r w:rsidRPr="00FC3317">
        <w:rPr>
          <w:spacing w:val="-2"/>
          <w:sz w:val="24"/>
          <w:szCs w:val="24"/>
        </w:rPr>
        <w:t>шрифта.</w:t>
      </w:r>
    </w:p>
    <w:p w14:paraId="524F5FD1" w14:textId="77777777" w:rsidR="00FC3317" w:rsidRPr="00FC3317" w:rsidRDefault="00FC3317" w:rsidP="009817E5">
      <w:pPr>
        <w:pStyle w:val="a5"/>
        <w:numPr>
          <w:ilvl w:val="0"/>
          <w:numId w:val="168"/>
        </w:numPr>
        <w:spacing w:before="1"/>
        <w:ind w:left="142" w:right="144" w:firstLine="709"/>
        <w:jc w:val="both"/>
        <w:rPr>
          <w:sz w:val="24"/>
          <w:szCs w:val="24"/>
        </w:rPr>
      </w:pPr>
      <w:r w:rsidRPr="00FC3317">
        <w:rPr>
          <w:sz w:val="24"/>
          <w:szCs w:val="24"/>
        </w:rPr>
        <w:t>Расскажите</w:t>
      </w:r>
      <w:r w:rsidRPr="00FC3317">
        <w:rPr>
          <w:spacing w:val="-9"/>
          <w:sz w:val="24"/>
          <w:szCs w:val="24"/>
        </w:rPr>
        <w:t xml:space="preserve"> </w:t>
      </w:r>
      <w:r w:rsidRPr="00FC3317">
        <w:rPr>
          <w:sz w:val="24"/>
          <w:szCs w:val="24"/>
        </w:rPr>
        <w:t>об</w:t>
      </w:r>
      <w:r w:rsidRPr="00FC3317">
        <w:rPr>
          <w:spacing w:val="-3"/>
          <w:sz w:val="24"/>
          <w:szCs w:val="24"/>
        </w:rPr>
        <w:t xml:space="preserve"> </w:t>
      </w:r>
      <w:r w:rsidRPr="00FC3317">
        <w:rPr>
          <w:sz w:val="24"/>
          <w:szCs w:val="24"/>
        </w:rPr>
        <w:t>орнаменте</w:t>
      </w:r>
      <w:r w:rsidRPr="00FC3317">
        <w:rPr>
          <w:spacing w:val="-6"/>
          <w:sz w:val="24"/>
          <w:szCs w:val="24"/>
        </w:rPr>
        <w:t xml:space="preserve"> </w:t>
      </w:r>
      <w:r w:rsidRPr="00FC3317">
        <w:rPr>
          <w:sz w:val="24"/>
          <w:szCs w:val="24"/>
        </w:rPr>
        <w:t>в</w:t>
      </w:r>
      <w:r w:rsidRPr="00FC3317">
        <w:rPr>
          <w:spacing w:val="-5"/>
          <w:sz w:val="24"/>
          <w:szCs w:val="24"/>
        </w:rPr>
        <w:t xml:space="preserve"> </w:t>
      </w:r>
      <w:r w:rsidRPr="00FC3317">
        <w:rPr>
          <w:sz w:val="24"/>
          <w:szCs w:val="24"/>
        </w:rPr>
        <w:t>оформительских</w:t>
      </w:r>
      <w:r w:rsidRPr="00FC3317">
        <w:rPr>
          <w:spacing w:val="-2"/>
          <w:sz w:val="24"/>
          <w:szCs w:val="24"/>
        </w:rPr>
        <w:t xml:space="preserve"> </w:t>
      </w:r>
      <w:r w:rsidRPr="00FC3317">
        <w:rPr>
          <w:sz w:val="24"/>
          <w:szCs w:val="24"/>
        </w:rPr>
        <w:t>работах.</w:t>
      </w:r>
      <w:r w:rsidRPr="00FC3317">
        <w:rPr>
          <w:spacing w:val="25"/>
          <w:sz w:val="24"/>
          <w:szCs w:val="24"/>
        </w:rPr>
        <w:t xml:space="preserve">  </w:t>
      </w:r>
      <w:r w:rsidRPr="00FC3317">
        <w:rPr>
          <w:sz w:val="24"/>
          <w:szCs w:val="24"/>
        </w:rPr>
        <w:t>Дайте</w:t>
      </w:r>
      <w:r w:rsidRPr="00FC3317">
        <w:rPr>
          <w:spacing w:val="-6"/>
          <w:sz w:val="24"/>
          <w:szCs w:val="24"/>
        </w:rPr>
        <w:t xml:space="preserve"> </w:t>
      </w:r>
      <w:r w:rsidRPr="00FC3317">
        <w:rPr>
          <w:sz w:val="24"/>
          <w:szCs w:val="24"/>
        </w:rPr>
        <w:t>определение</w:t>
      </w:r>
      <w:r w:rsidRPr="00FC3317">
        <w:rPr>
          <w:spacing w:val="-5"/>
          <w:sz w:val="24"/>
          <w:szCs w:val="24"/>
        </w:rPr>
        <w:t xml:space="preserve"> </w:t>
      </w:r>
      <w:r w:rsidRPr="00FC3317">
        <w:rPr>
          <w:spacing w:val="-2"/>
          <w:sz w:val="24"/>
          <w:szCs w:val="24"/>
        </w:rPr>
        <w:t>понятию</w:t>
      </w:r>
    </w:p>
    <w:p w14:paraId="4A1BAC5E" w14:textId="77777777" w:rsidR="00FC3317" w:rsidRPr="00FC3317" w:rsidRDefault="00FC3317" w:rsidP="00A25E61">
      <w:pPr>
        <w:pStyle w:val="a3"/>
        <w:ind w:left="142" w:right="144" w:firstLine="709"/>
        <w:rPr>
          <w:sz w:val="24"/>
          <w:szCs w:val="24"/>
        </w:rPr>
      </w:pPr>
      <w:r w:rsidRPr="00FC3317">
        <w:rPr>
          <w:sz w:val="24"/>
          <w:szCs w:val="24"/>
        </w:rPr>
        <w:lastRenderedPageBreak/>
        <w:t>«Орнамент».</w:t>
      </w:r>
      <w:r w:rsidRPr="00FC3317">
        <w:rPr>
          <w:spacing w:val="-5"/>
          <w:sz w:val="24"/>
          <w:szCs w:val="24"/>
        </w:rPr>
        <w:t xml:space="preserve"> </w:t>
      </w:r>
      <w:r w:rsidRPr="00FC3317">
        <w:rPr>
          <w:sz w:val="24"/>
          <w:szCs w:val="24"/>
        </w:rPr>
        <w:t>Расскажите,</w:t>
      </w:r>
      <w:r w:rsidRPr="00FC3317">
        <w:rPr>
          <w:spacing w:val="-5"/>
          <w:sz w:val="24"/>
          <w:szCs w:val="24"/>
        </w:rPr>
        <w:t xml:space="preserve"> </w:t>
      </w:r>
      <w:r w:rsidRPr="00FC3317">
        <w:rPr>
          <w:sz w:val="24"/>
          <w:szCs w:val="24"/>
        </w:rPr>
        <w:t>какие</w:t>
      </w:r>
      <w:r w:rsidRPr="00FC3317">
        <w:rPr>
          <w:spacing w:val="-8"/>
          <w:sz w:val="24"/>
          <w:szCs w:val="24"/>
        </w:rPr>
        <w:t xml:space="preserve"> </w:t>
      </w:r>
      <w:r w:rsidRPr="00FC3317">
        <w:rPr>
          <w:sz w:val="24"/>
          <w:szCs w:val="24"/>
        </w:rPr>
        <w:t>бывают</w:t>
      </w:r>
      <w:r w:rsidRPr="00FC3317">
        <w:rPr>
          <w:spacing w:val="74"/>
          <w:sz w:val="24"/>
          <w:szCs w:val="24"/>
        </w:rPr>
        <w:t xml:space="preserve"> </w:t>
      </w:r>
      <w:r w:rsidRPr="00FC3317">
        <w:rPr>
          <w:sz w:val="24"/>
          <w:szCs w:val="24"/>
        </w:rPr>
        <w:t>орнаменты.</w:t>
      </w:r>
      <w:r w:rsidRPr="00FC3317">
        <w:rPr>
          <w:spacing w:val="-5"/>
          <w:sz w:val="24"/>
          <w:szCs w:val="24"/>
        </w:rPr>
        <w:t xml:space="preserve"> </w:t>
      </w:r>
      <w:r w:rsidRPr="00FC3317">
        <w:rPr>
          <w:sz w:val="24"/>
          <w:szCs w:val="24"/>
        </w:rPr>
        <w:t>Объясните,</w:t>
      </w:r>
      <w:r w:rsidRPr="00FC3317">
        <w:rPr>
          <w:spacing w:val="-7"/>
          <w:sz w:val="24"/>
          <w:szCs w:val="24"/>
        </w:rPr>
        <w:t xml:space="preserve"> </w:t>
      </w:r>
      <w:r w:rsidRPr="00FC3317">
        <w:rPr>
          <w:sz w:val="24"/>
          <w:szCs w:val="24"/>
        </w:rPr>
        <w:t>по</w:t>
      </w:r>
      <w:r w:rsidRPr="00FC3317">
        <w:rPr>
          <w:spacing w:val="-11"/>
          <w:sz w:val="24"/>
          <w:szCs w:val="24"/>
        </w:rPr>
        <w:t xml:space="preserve"> </w:t>
      </w:r>
      <w:r w:rsidRPr="00FC3317">
        <w:rPr>
          <w:sz w:val="24"/>
          <w:szCs w:val="24"/>
        </w:rPr>
        <w:t>каким</w:t>
      </w:r>
      <w:r w:rsidRPr="00FC3317">
        <w:rPr>
          <w:spacing w:val="-8"/>
          <w:sz w:val="24"/>
          <w:szCs w:val="24"/>
        </w:rPr>
        <w:t xml:space="preserve"> </w:t>
      </w:r>
      <w:r w:rsidRPr="00FC3317">
        <w:rPr>
          <w:sz w:val="24"/>
          <w:szCs w:val="24"/>
        </w:rPr>
        <w:t>принципам происходит построение</w:t>
      </w:r>
      <w:r w:rsidRPr="00FC3317">
        <w:rPr>
          <w:spacing w:val="80"/>
          <w:sz w:val="24"/>
          <w:szCs w:val="24"/>
        </w:rPr>
        <w:t xml:space="preserve"> </w:t>
      </w:r>
      <w:r w:rsidRPr="00FC3317">
        <w:rPr>
          <w:sz w:val="24"/>
          <w:szCs w:val="24"/>
        </w:rPr>
        <w:t>орнамента. Приведите примеры, применения орнамента в оформительских</w:t>
      </w:r>
      <w:r w:rsidRPr="00FC3317">
        <w:rPr>
          <w:spacing w:val="40"/>
          <w:sz w:val="24"/>
          <w:szCs w:val="24"/>
        </w:rPr>
        <w:t xml:space="preserve"> </w:t>
      </w:r>
      <w:r w:rsidRPr="00FC3317">
        <w:rPr>
          <w:sz w:val="24"/>
          <w:szCs w:val="24"/>
        </w:rPr>
        <w:t>работах.</w:t>
      </w:r>
    </w:p>
    <w:p w14:paraId="22B06B04" w14:textId="77777777" w:rsidR="00FC3317" w:rsidRPr="00FC3317" w:rsidRDefault="00FC3317" w:rsidP="009817E5">
      <w:pPr>
        <w:pStyle w:val="a5"/>
        <w:numPr>
          <w:ilvl w:val="0"/>
          <w:numId w:val="168"/>
        </w:numPr>
        <w:ind w:left="142" w:right="144" w:firstLine="709"/>
        <w:jc w:val="both"/>
        <w:rPr>
          <w:sz w:val="24"/>
          <w:szCs w:val="24"/>
        </w:rPr>
      </w:pPr>
      <w:r w:rsidRPr="00FC3317">
        <w:rPr>
          <w:sz w:val="24"/>
          <w:szCs w:val="24"/>
        </w:rPr>
        <w:t>Назовите</w:t>
      </w:r>
      <w:r w:rsidRPr="00FC3317">
        <w:rPr>
          <w:spacing w:val="-7"/>
          <w:sz w:val="24"/>
          <w:szCs w:val="24"/>
        </w:rPr>
        <w:t xml:space="preserve"> </w:t>
      </w:r>
      <w:r w:rsidRPr="00FC3317">
        <w:rPr>
          <w:sz w:val="24"/>
          <w:szCs w:val="24"/>
        </w:rPr>
        <w:t>основные</w:t>
      </w:r>
      <w:r w:rsidRPr="00FC3317">
        <w:rPr>
          <w:spacing w:val="-9"/>
          <w:sz w:val="24"/>
          <w:szCs w:val="24"/>
        </w:rPr>
        <w:t xml:space="preserve"> </w:t>
      </w:r>
      <w:r w:rsidRPr="00FC3317">
        <w:rPr>
          <w:sz w:val="24"/>
          <w:szCs w:val="24"/>
        </w:rPr>
        <w:t>группы</w:t>
      </w:r>
      <w:r w:rsidRPr="00FC3317">
        <w:rPr>
          <w:spacing w:val="-8"/>
          <w:sz w:val="24"/>
          <w:szCs w:val="24"/>
        </w:rPr>
        <w:t xml:space="preserve"> </w:t>
      </w:r>
      <w:r w:rsidRPr="00FC3317">
        <w:rPr>
          <w:sz w:val="24"/>
          <w:szCs w:val="24"/>
        </w:rPr>
        <w:t>шрифтов,</w:t>
      </w:r>
      <w:r w:rsidRPr="00FC3317">
        <w:rPr>
          <w:spacing w:val="-8"/>
          <w:sz w:val="24"/>
          <w:szCs w:val="24"/>
        </w:rPr>
        <w:t xml:space="preserve"> </w:t>
      </w:r>
      <w:r w:rsidRPr="00FC3317">
        <w:rPr>
          <w:sz w:val="24"/>
          <w:szCs w:val="24"/>
        </w:rPr>
        <w:t>применяемых</w:t>
      </w:r>
      <w:r w:rsidRPr="00FC3317">
        <w:rPr>
          <w:spacing w:val="-7"/>
          <w:sz w:val="24"/>
          <w:szCs w:val="24"/>
        </w:rPr>
        <w:t xml:space="preserve"> </w:t>
      </w:r>
      <w:r w:rsidRPr="00FC3317">
        <w:rPr>
          <w:sz w:val="24"/>
          <w:szCs w:val="24"/>
        </w:rPr>
        <w:t>в</w:t>
      </w:r>
      <w:r w:rsidRPr="00FC3317">
        <w:rPr>
          <w:spacing w:val="-9"/>
          <w:sz w:val="24"/>
          <w:szCs w:val="24"/>
        </w:rPr>
        <w:t xml:space="preserve"> </w:t>
      </w:r>
      <w:r w:rsidRPr="00FC3317">
        <w:rPr>
          <w:sz w:val="24"/>
          <w:szCs w:val="24"/>
        </w:rPr>
        <w:t>оформительских</w:t>
      </w:r>
      <w:r w:rsidRPr="00FC3317">
        <w:rPr>
          <w:spacing w:val="73"/>
          <w:sz w:val="24"/>
          <w:szCs w:val="24"/>
        </w:rPr>
        <w:t xml:space="preserve"> </w:t>
      </w:r>
      <w:r w:rsidRPr="00FC3317">
        <w:rPr>
          <w:sz w:val="24"/>
          <w:szCs w:val="24"/>
        </w:rPr>
        <w:t>работах. Определите группы шрифтов, применяемых в оформительских работах.</w:t>
      </w:r>
      <w:r w:rsidRPr="00FC3317">
        <w:rPr>
          <w:spacing w:val="80"/>
          <w:sz w:val="24"/>
          <w:szCs w:val="24"/>
        </w:rPr>
        <w:t xml:space="preserve"> </w:t>
      </w:r>
      <w:r w:rsidRPr="00FC3317">
        <w:rPr>
          <w:sz w:val="24"/>
          <w:szCs w:val="24"/>
        </w:rPr>
        <w:t>Назовите их. Приведите примеры использования этих шрифтов в</w:t>
      </w:r>
      <w:r w:rsidRPr="00FC3317">
        <w:rPr>
          <w:spacing w:val="80"/>
          <w:sz w:val="24"/>
          <w:szCs w:val="24"/>
        </w:rPr>
        <w:t xml:space="preserve"> </w:t>
      </w:r>
      <w:r w:rsidRPr="00FC3317">
        <w:rPr>
          <w:sz w:val="24"/>
          <w:szCs w:val="24"/>
        </w:rPr>
        <w:t>оформлении.</w:t>
      </w:r>
    </w:p>
    <w:p w14:paraId="65063C43" w14:textId="77777777" w:rsidR="00FC3317" w:rsidRPr="00FC3317" w:rsidRDefault="00FC3317" w:rsidP="009817E5">
      <w:pPr>
        <w:pStyle w:val="a5"/>
        <w:numPr>
          <w:ilvl w:val="0"/>
          <w:numId w:val="168"/>
        </w:numPr>
        <w:ind w:left="142" w:right="144" w:firstLine="709"/>
        <w:jc w:val="both"/>
        <w:rPr>
          <w:sz w:val="24"/>
          <w:szCs w:val="24"/>
        </w:rPr>
      </w:pPr>
      <w:r w:rsidRPr="00FC3317">
        <w:rPr>
          <w:sz w:val="24"/>
          <w:szCs w:val="24"/>
        </w:rPr>
        <w:t>Опишите, в чём заключается подготовка эскизов для оформительских</w:t>
      </w:r>
      <w:r w:rsidRPr="00FC3317">
        <w:rPr>
          <w:spacing w:val="40"/>
          <w:sz w:val="24"/>
          <w:szCs w:val="24"/>
        </w:rPr>
        <w:t xml:space="preserve"> </w:t>
      </w:r>
      <w:r w:rsidRPr="00FC3317">
        <w:rPr>
          <w:sz w:val="24"/>
          <w:szCs w:val="24"/>
        </w:rPr>
        <w:t>работ. Дайте</w:t>
      </w:r>
      <w:r w:rsidRPr="00FC3317">
        <w:rPr>
          <w:spacing w:val="-8"/>
          <w:sz w:val="24"/>
          <w:szCs w:val="24"/>
        </w:rPr>
        <w:t xml:space="preserve"> </w:t>
      </w:r>
      <w:r w:rsidRPr="00FC3317">
        <w:rPr>
          <w:sz w:val="24"/>
          <w:szCs w:val="24"/>
        </w:rPr>
        <w:t>определение</w:t>
      </w:r>
      <w:r w:rsidRPr="00FC3317">
        <w:rPr>
          <w:spacing w:val="-8"/>
          <w:sz w:val="24"/>
          <w:szCs w:val="24"/>
        </w:rPr>
        <w:t xml:space="preserve"> </w:t>
      </w:r>
      <w:r w:rsidRPr="00FC3317">
        <w:rPr>
          <w:sz w:val="24"/>
          <w:szCs w:val="24"/>
        </w:rPr>
        <w:t>понятию</w:t>
      </w:r>
      <w:r w:rsidRPr="00FC3317">
        <w:rPr>
          <w:spacing w:val="-2"/>
          <w:sz w:val="24"/>
          <w:szCs w:val="24"/>
        </w:rPr>
        <w:t xml:space="preserve"> </w:t>
      </w:r>
      <w:r w:rsidRPr="00FC3317">
        <w:rPr>
          <w:sz w:val="24"/>
          <w:szCs w:val="24"/>
        </w:rPr>
        <w:t>«эскиз».</w:t>
      </w:r>
      <w:r w:rsidRPr="00FC3317">
        <w:rPr>
          <w:spacing w:val="-8"/>
          <w:sz w:val="24"/>
          <w:szCs w:val="24"/>
        </w:rPr>
        <w:t xml:space="preserve"> </w:t>
      </w:r>
      <w:r w:rsidRPr="00FC3317">
        <w:rPr>
          <w:sz w:val="24"/>
          <w:szCs w:val="24"/>
        </w:rPr>
        <w:t>Перечислите</w:t>
      </w:r>
      <w:r w:rsidRPr="00FC3317">
        <w:rPr>
          <w:spacing w:val="-7"/>
          <w:sz w:val="24"/>
          <w:szCs w:val="24"/>
        </w:rPr>
        <w:t xml:space="preserve"> </w:t>
      </w:r>
      <w:r w:rsidRPr="00FC3317">
        <w:rPr>
          <w:sz w:val="24"/>
          <w:szCs w:val="24"/>
        </w:rPr>
        <w:t>основные</w:t>
      </w:r>
      <w:r w:rsidRPr="00FC3317">
        <w:rPr>
          <w:spacing w:val="-9"/>
          <w:sz w:val="24"/>
          <w:szCs w:val="24"/>
        </w:rPr>
        <w:t xml:space="preserve"> </w:t>
      </w:r>
      <w:r w:rsidRPr="00FC3317">
        <w:rPr>
          <w:sz w:val="24"/>
          <w:szCs w:val="24"/>
        </w:rPr>
        <w:t>этапы</w:t>
      </w:r>
      <w:r w:rsidRPr="00FC3317">
        <w:rPr>
          <w:spacing w:val="73"/>
          <w:sz w:val="24"/>
          <w:szCs w:val="24"/>
        </w:rPr>
        <w:t xml:space="preserve"> </w:t>
      </w:r>
      <w:r w:rsidRPr="00FC3317">
        <w:rPr>
          <w:sz w:val="24"/>
          <w:szCs w:val="24"/>
        </w:rPr>
        <w:t>подготовки</w:t>
      </w:r>
      <w:r w:rsidRPr="00FC3317">
        <w:rPr>
          <w:spacing w:val="-4"/>
          <w:sz w:val="24"/>
          <w:szCs w:val="24"/>
        </w:rPr>
        <w:t xml:space="preserve"> </w:t>
      </w:r>
      <w:r w:rsidRPr="00FC3317">
        <w:rPr>
          <w:sz w:val="24"/>
          <w:szCs w:val="24"/>
        </w:rPr>
        <w:t>эскизов для оформительских работ. Назовите инструменты и</w:t>
      </w:r>
      <w:r w:rsidRPr="00FC3317">
        <w:rPr>
          <w:spacing w:val="80"/>
          <w:sz w:val="24"/>
          <w:szCs w:val="24"/>
        </w:rPr>
        <w:t xml:space="preserve"> </w:t>
      </w:r>
      <w:r w:rsidRPr="00FC3317">
        <w:rPr>
          <w:sz w:val="24"/>
          <w:szCs w:val="24"/>
        </w:rPr>
        <w:t>приспособления для работы над эскизами. Расскажите о создании эскизов на</w:t>
      </w:r>
      <w:r w:rsidRPr="00FC3317">
        <w:rPr>
          <w:spacing w:val="80"/>
          <w:sz w:val="24"/>
          <w:szCs w:val="24"/>
        </w:rPr>
        <w:t xml:space="preserve"> </w:t>
      </w:r>
      <w:r w:rsidRPr="00FC3317">
        <w:rPr>
          <w:sz w:val="24"/>
          <w:szCs w:val="24"/>
        </w:rPr>
        <w:t>компьютере</w:t>
      </w:r>
    </w:p>
    <w:p w14:paraId="3B42BEF1" w14:textId="77777777" w:rsidR="00FC3317" w:rsidRPr="00FC3317" w:rsidRDefault="00FC3317" w:rsidP="009817E5">
      <w:pPr>
        <w:pStyle w:val="a5"/>
        <w:numPr>
          <w:ilvl w:val="0"/>
          <w:numId w:val="168"/>
        </w:numPr>
        <w:spacing w:before="62" w:line="242" w:lineRule="auto"/>
        <w:ind w:left="142" w:right="144" w:firstLine="709"/>
        <w:jc w:val="both"/>
        <w:rPr>
          <w:sz w:val="24"/>
          <w:szCs w:val="24"/>
        </w:rPr>
      </w:pPr>
      <w:r w:rsidRPr="00FC3317">
        <w:rPr>
          <w:sz w:val="24"/>
          <w:szCs w:val="24"/>
        </w:rPr>
        <w:t>Расскажите</w:t>
      </w:r>
      <w:r w:rsidRPr="00FC3317">
        <w:rPr>
          <w:spacing w:val="-7"/>
          <w:sz w:val="24"/>
          <w:szCs w:val="24"/>
        </w:rPr>
        <w:t xml:space="preserve"> </w:t>
      </w:r>
      <w:r w:rsidRPr="00FC3317">
        <w:rPr>
          <w:sz w:val="24"/>
          <w:szCs w:val="24"/>
        </w:rPr>
        <w:t>о</w:t>
      </w:r>
      <w:r w:rsidRPr="00FC3317">
        <w:rPr>
          <w:spacing w:val="-6"/>
          <w:sz w:val="24"/>
          <w:szCs w:val="24"/>
        </w:rPr>
        <w:t xml:space="preserve"> </w:t>
      </w:r>
      <w:r w:rsidRPr="00FC3317">
        <w:rPr>
          <w:sz w:val="24"/>
          <w:szCs w:val="24"/>
        </w:rPr>
        <w:t>технологии</w:t>
      </w:r>
      <w:r w:rsidRPr="00FC3317">
        <w:rPr>
          <w:spacing w:val="-4"/>
          <w:sz w:val="24"/>
          <w:szCs w:val="24"/>
        </w:rPr>
        <w:t xml:space="preserve"> </w:t>
      </w:r>
      <w:r w:rsidRPr="00FC3317">
        <w:rPr>
          <w:sz w:val="24"/>
          <w:szCs w:val="24"/>
        </w:rPr>
        <w:t>трафаретных</w:t>
      </w:r>
      <w:r w:rsidRPr="00FC3317">
        <w:rPr>
          <w:spacing w:val="-6"/>
          <w:sz w:val="24"/>
          <w:szCs w:val="24"/>
        </w:rPr>
        <w:t xml:space="preserve"> </w:t>
      </w:r>
      <w:r w:rsidRPr="00FC3317">
        <w:rPr>
          <w:sz w:val="24"/>
          <w:szCs w:val="24"/>
        </w:rPr>
        <w:t>работ</w:t>
      </w:r>
      <w:r w:rsidRPr="00FC3317">
        <w:rPr>
          <w:spacing w:val="-5"/>
          <w:sz w:val="24"/>
          <w:szCs w:val="24"/>
        </w:rPr>
        <w:t xml:space="preserve"> </w:t>
      </w:r>
      <w:r w:rsidRPr="00FC3317">
        <w:rPr>
          <w:sz w:val="24"/>
          <w:szCs w:val="24"/>
        </w:rPr>
        <w:t>со</w:t>
      </w:r>
      <w:r w:rsidRPr="00FC3317">
        <w:rPr>
          <w:spacing w:val="-6"/>
          <w:sz w:val="24"/>
          <w:szCs w:val="24"/>
        </w:rPr>
        <w:t xml:space="preserve"> </w:t>
      </w:r>
      <w:r w:rsidRPr="00FC3317">
        <w:rPr>
          <w:sz w:val="24"/>
          <w:szCs w:val="24"/>
        </w:rPr>
        <w:t>шрифтом.</w:t>
      </w:r>
      <w:r w:rsidRPr="00FC3317">
        <w:rPr>
          <w:spacing w:val="74"/>
          <w:sz w:val="24"/>
          <w:szCs w:val="24"/>
        </w:rPr>
        <w:t xml:space="preserve"> </w:t>
      </w:r>
      <w:r w:rsidRPr="00FC3317">
        <w:rPr>
          <w:sz w:val="24"/>
          <w:szCs w:val="24"/>
        </w:rPr>
        <w:t>Расскажите,</w:t>
      </w:r>
      <w:r w:rsidRPr="00FC3317">
        <w:rPr>
          <w:spacing w:val="-6"/>
          <w:sz w:val="24"/>
          <w:szCs w:val="24"/>
        </w:rPr>
        <w:t xml:space="preserve"> </w:t>
      </w:r>
      <w:r w:rsidRPr="00FC3317">
        <w:rPr>
          <w:sz w:val="24"/>
          <w:szCs w:val="24"/>
        </w:rPr>
        <w:t>в</w:t>
      </w:r>
      <w:r w:rsidRPr="00FC3317">
        <w:rPr>
          <w:spacing w:val="-9"/>
          <w:sz w:val="24"/>
          <w:szCs w:val="24"/>
        </w:rPr>
        <w:t xml:space="preserve"> </w:t>
      </w:r>
      <w:r w:rsidRPr="00FC3317">
        <w:rPr>
          <w:sz w:val="24"/>
          <w:szCs w:val="24"/>
        </w:rPr>
        <w:t>каких случаях применяются трафаретные работы со шрифтом.</w:t>
      </w:r>
      <w:r w:rsidRPr="00FC3317">
        <w:rPr>
          <w:spacing w:val="80"/>
          <w:sz w:val="24"/>
          <w:szCs w:val="24"/>
        </w:rPr>
        <w:t xml:space="preserve"> </w:t>
      </w:r>
      <w:r w:rsidRPr="00FC3317">
        <w:rPr>
          <w:sz w:val="24"/>
          <w:szCs w:val="24"/>
        </w:rPr>
        <w:t>Опишите технологию и последовательность этих работ.</w:t>
      </w:r>
    </w:p>
    <w:p w14:paraId="0AA3ECE9" w14:textId="77777777" w:rsidR="00FC3317" w:rsidRPr="00FC3317" w:rsidRDefault="00FC3317" w:rsidP="009817E5">
      <w:pPr>
        <w:pStyle w:val="a5"/>
        <w:numPr>
          <w:ilvl w:val="0"/>
          <w:numId w:val="168"/>
        </w:numPr>
        <w:ind w:left="142" w:right="144" w:firstLine="709"/>
        <w:jc w:val="both"/>
        <w:rPr>
          <w:sz w:val="24"/>
          <w:szCs w:val="24"/>
        </w:rPr>
      </w:pPr>
      <w:r w:rsidRPr="00FC3317">
        <w:rPr>
          <w:sz w:val="24"/>
          <w:szCs w:val="24"/>
        </w:rPr>
        <w:t>Расскажите о водорастворимых красках, применяемых в</w:t>
      </w:r>
      <w:r w:rsidRPr="00FC3317">
        <w:rPr>
          <w:spacing w:val="80"/>
          <w:sz w:val="24"/>
          <w:szCs w:val="24"/>
        </w:rPr>
        <w:t xml:space="preserve"> </w:t>
      </w:r>
      <w:r w:rsidRPr="00FC3317">
        <w:rPr>
          <w:sz w:val="24"/>
          <w:szCs w:val="24"/>
        </w:rPr>
        <w:t>оформительских работах. Дайте определение понятию «водорастворимые краски». Перечислите</w:t>
      </w:r>
      <w:r w:rsidRPr="00FC3317">
        <w:rPr>
          <w:spacing w:val="80"/>
          <w:sz w:val="24"/>
          <w:szCs w:val="24"/>
        </w:rPr>
        <w:t xml:space="preserve"> </w:t>
      </w:r>
      <w:r w:rsidRPr="00FC3317">
        <w:rPr>
          <w:sz w:val="24"/>
          <w:szCs w:val="24"/>
        </w:rPr>
        <w:t>водорастворимые краски,</w:t>
      </w:r>
      <w:r w:rsidRPr="00FC3317">
        <w:rPr>
          <w:spacing w:val="-8"/>
          <w:sz w:val="24"/>
          <w:szCs w:val="24"/>
        </w:rPr>
        <w:t xml:space="preserve"> </w:t>
      </w:r>
      <w:r w:rsidRPr="00FC3317">
        <w:rPr>
          <w:sz w:val="24"/>
          <w:szCs w:val="24"/>
        </w:rPr>
        <w:t>используемые</w:t>
      </w:r>
      <w:r w:rsidRPr="00FC3317">
        <w:rPr>
          <w:spacing w:val="-6"/>
          <w:sz w:val="24"/>
          <w:szCs w:val="24"/>
        </w:rPr>
        <w:t xml:space="preserve"> </w:t>
      </w:r>
      <w:r w:rsidRPr="00FC3317">
        <w:rPr>
          <w:sz w:val="24"/>
          <w:szCs w:val="24"/>
        </w:rPr>
        <w:t>при</w:t>
      </w:r>
      <w:r w:rsidRPr="00FC3317">
        <w:rPr>
          <w:spacing w:val="-4"/>
          <w:sz w:val="24"/>
          <w:szCs w:val="24"/>
        </w:rPr>
        <w:t xml:space="preserve"> </w:t>
      </w:r>
      <w:r w:rsidRPr="00FC3317">
        <w:rPr>
          <w:sz w:val="24"/>
          <w:szCs w:val="24"/>
        </w:rPr>
        <w:t>оформлении.</w:t>
      </w:r>
      <w:r w:rsidRPr="00FC3317">
        <w:rPr>
          <w:spacing w:val="-8"/>
          <w:sz w:val="24"/>
          <w:szCs w:val="24"/>
        </w:rPr>
        <w:t xml:space="preserve"> </w:t>
      </w:r>
      <w:r w:rsidRPr="00FC3317">
        <w:rPr>
          <w:sz w:val="24"/>
          <w:szCs w:val="24"/>
        </w:rPr>
        <w:t>Определите</w:t>
      </w:r>
      <w:r w:rsidRPr="00FC3317">
        <w:rPr>
          <w:spacing w:val="-8"/>
          <w:sz w:val="24"/>
          <w:szCs w:val="24"/>
        </w:rPr>
        <w:t xml:space="preserve"> </w:t>
      </w:r>
      <w:r w:rsidRPr="00FC3317">
        <w:rPr>
          <w:sz w:val="24"/>
          <w:szCs w:val="24"/>
        </w:rPr>
        <w:t>их</w:t>
      </w:r>
      <w:r w:rsidRPr="00FC3317">
        <w:rPr>
          <w:spacing w:val="73"/>
          <w:sz w:val="24"/>
          <w:szCs w:val="24"/>
        </w:rPr>
        <w:t xml:space="preserve"> </w:t>
      </w:r>
      <w:r w:rsidRPr="00FC3317">
        <w:rPr>
          <w:sz w:val="24"/>
          <w:szCs w:val="24"/>
        </w:rPr>
        <w:t>состав.</w:t>
      </w:r>
      <w:r w:rsidRPr="00FC3317">
        <w:rPr>
          <w:spacing w:val="-8"/>
          <w:sz w:val="24"/>
          <w:szCs w:val="24"/>
        </w:rPr>
        <w:t xml:space="preserve"> </w:t>
      </w:r>
      <w:r w:rsidRPr="00FC3317">
        <w:rPr>
          <w:sz w:val="24"/>
          <w:szCs w:val="24"/>
        </w:rPr>
        <w:t>Расскажите,</w:t>
      </w:r>
      <w:r w:rsidRPr="00FC3317">
        <w:rPr>
          <w:spacing w:val="-7"/>
          <w:sz w:val="24"/>
          <w:szCs w:val="24"/>
        </w:rPr>
        <w:t xml:space="preserve"> </w:t>
      </w:r>
      <w:r w:rsidRPr="00FC3317">
        <w:rPr>
          <w:sz w:val="24"/>
          <w:szCs w:val="24"/>
        </w:rPr>
        <w:t>чем</w:t>
      </w:r>
      <w:r w:rsidRPr="00FC3317">
        <w:rPr>
          <w:spacing w:val="-9"/>
          <w:sz w:val="24"/>
          <w:szCs w:val="24"/>
        </w:rPr>
        <w:t xml:space="preserve"> </w:t>
      </w:r>
      <w:r w:rsidRPr="00FC3317">
        <w:rPr>
          <w:sz w:val="24"/>
          <w:szCs w:val="24"/>
        </w:rPr>
        <w:t>эти</w:t>
      </w:r>
      <w:r w:rsidRPr="00FC3317">
        <w:rPr>
          <w:spacing w:val="-4"/>
          <w:sz w:val="24"/>
          <w:szCs w:val="24"/>
        </w:rPr>
        <w:t xml:space="preserve"> </w:t>
      </w:r>
      <w:r w:rsidRPr="00FC3317">
        <w:rPr>
          <w:sz w:val="24"/>
          <w:szCs w:val="24"/>
        </w:rPr>
        <w:t>краски отличаются друг от друга.</w:t>
      </w:r>
    </w:p>
    <w:p w14:paraId="4DC45373" w14:textId="77777777" w:rsidR="00FC3317" w:rsidRPr="00FC3317" w:rsidRDefault="00FC3317" w:rsidP="009817E5">
      <w:pPr>
        <w:pStyle w:val="a5"/>
        <w:numPr>
          <w:ilvl w:val="0"/>
          <w:numId w:val="168"/>
        </w:numPr>
        <w:ind w:left="142" w:right="144" w:firstLine="709"/>
        <w:jc w:val="both"/>
        <w:rPr>
          <w:sz w:val="24"/>
          <w:szCs w:val="24"/>
        </w:rPr>
      </w:pPr>
      <w:r w:rsidRPr="00FC3317">
        <w:rPr>
          <w:sz w:val="24"/>
          <w:szCs w:val="24"/>
        </w:rPr>
        <w:t>Перечислите основные факторы шрифтовой композиции.</w:t>
      </w:r>
      <w:r w:rsidRPr="00FC3317">
        <w:rPr>
          <w:spacing w:val="80"/>
          <w:sz w:val="24"/>
          <w:szCs w:val="24"/>
        </w:rPr>
        <w:t xml:space="preserve"> </w:t>
      </w:r>
      <w:r w:rsidRPr="00FC3317">
        <w:rPr>
          <w:sz w:val="24"/>
          <w:szCs w:val="24"/>
        </w:rPr>
        <w:t>Назовите, какие существуют</w:t>
      </w:r>
      <w:r w:rsidRPr="00FC3317">
        <w:rPr>
          <w:spacing w:val="-5"/>
          <w:sz w:val="24"/>
          <w:szCs w:val="24"/>
        </w:rPr>
        <w:t xml:space="preserve"> </w:t>
      </w:r>
      <w:r w:rsidRPr="00FC3317">
        <w:rPr>
          <w:sz w:val="24"/>
          <w:szCs w:val="24"/>
        </w:rPr>
        <w:t>факторы</w:t>
      </w:r>
      <w:r w:rsidRPr="00FC3317">
        <w:rPr>
          <w:spacing w:val="-8"/>
          <w:sz w:val="24"/>
          <w:szCs w:val="24"/>
        </w:rPr>
        <w:t xml:space="preserve"> </w:t>
      </w:r>
      <w:r w:rsidRPr="00FC3317">
        <w:rPr>
          <w:sz w:val="24"/>
          <w:szCs w:val="24"/>
        </w:rPr>
        <w:t>для</w:t>
      </w:r>
      <w:r w:rsidRPr="00FC3317">
        <w:rPr>
          <w:spacing w:val="-6"/>
          <w:sz w:val="24"/>
          <w:szCs w:val="24"/>
        </w:rPr>
        <w:t xml:space="preserve"> </w:t>
      </w:r>
      <w:r w:rsidRPr="00FC3317">
        <w:rPr>
          <w:sz w:val="24"/>
          <w:szCs w:val="24"/>
        </w:rPr>
        <w:t>создания</w:t>
      </w:r>
      <w:r w:rsidRPr="00FC3317">
        <w:rPr>
          <w:spacing w:val="-5"/>
          <w:sz w:val="24"/>
          <w:szCs w:val="24"/>
        </w:rPr>
        <w:t xml:space="preserve"> </w:t>
      </w:r>
      <w:r w:rsidRPr="00FC3317">
        <w:rPr>
          <w:sz w:val="24"/>
          <w:szCs w:val="24"/>
        </w:rPr>
        <w:t>шрифтовой</w:t>
      </w:r>
      <w:r w:rsidRPr="00FC3317">
        <w:rPr>
          <w:spacing w:val="-9"/>
          <w:sz w:val="24"/>
          <w:szCs w:val="24"/>
        </w:rPr>
        <w:t xml:space="preserve"> </w:t>
      </w:r>
      <w:r w:rsidRPr="00FC3317">
        <w:rPr>
          <w:sz w:val="24"/>
          <w:szCs w:val="24"/>
        </w:rPr>
        <w:t>композиции.</w:t>
      </w:r>
      <w:r w:rsidRPr="00FC3317">
        <w:rPr>
          <w:spacing w:val="72"/>
          <w:sz w:val="24"/>
          <w:szCs w:val="24"/>
        </w:rPr>
        <w:t xml:space="preserve"> </w:t>
      </w:r>
      <w:r w:rsidRPr="00FC3317">
        <w:rPr>
          <w:sz w:val="24"/>
          <w:szCs w:val="24"/>
        </w:rPr>
        <w:t>Определите,</w:t>
      </w:r>
      <w:r w:rsidRPr="00FC3317">
        <w:rPr>
          <w:spacing w:val="-5"/>
          <w:sz w:val="24"/>
          <w:szCs w:val="24"/>
        </w:rPr>
        <w:t xml:space="preserve"> </w:t>
      </w:r>
      <w:r w:rsidRPr="00FC3317">
        <w:rPr>
          <w:sz w:val="24"/>
          <w:szCs w:val="24"/>
        </w:rPr>
        <w:t>что</w:t>
      </w:r>
      <w:r w:rsidRPr="00FC3317">
        <w:rPr>
          <w:spacing w:val="-5"/>
          <w:sz w:val="24"/>
          <w:szCs w:val="24"/>
        </w:rPr>
        <w:t xml:space="preserve"> </w:t>
      </w:r>
      <w:r w:rsidRPr="00FC3317">
        <w:rPr>
          <w:sz w:val="24"/>
          <w:szCs w:val="24"/>
        </w:rPr>
        <w:t>необходимо для создания гармоничной композиции.</w:t>
      </w:r>
    </w:p>
    <w:p w14:paraId="7FC25471" w14:textId="77777777" w:rsidR="00FC3317" w:rsidRPr="00FC3317" w:rsidRDefault="00FC3317" w:rsidP="009817E5">
      <w:pPr>
        <w:pStyle w:val="a5"/>
        <w:numPr>
          <w:ilvl w:val="0"/>
          <w:numId w:val="168"/>
        </w:numPr>
        <w:ind w:left="142" w:right="144" w:firstLine="709"/>
        <w:jc w:val="both"/>
        <w:rPr>
          <w:sz w:val="24"/>
          <w:szCs w:val="24"/>
        </w:rPr>
      </w:pPr>
      <w:r w:rsidRPr="00FC3317">
        <w:rPr>
          <w:sz w:val="24"/>
          <w:szCs w:val="24"/>
        </w:rPr>
        <w:t>Дайте определение понятию» ритмический строй шрифта».</w:t>
      </w:r>
      <w:r w:rsidRPr="00FC3317">
        <w:rPr>
          <w:spacing w:val="40"/>
          <w:sz w:val="24"/>
          <w:szCs w:val="24"/>
        </w:rPr>
        <w:t xml:space="preserve"> </w:t>
      </w:r>
      <w:r w:rsidRPr="00FC3317">
        <w:rPr>
          <w:sz w:val="24"/>
          <w:szCs w:val="24"/>
        </w:rPr>
        <w:t>Расскажите, что такое ритмический строй шрифта. Перечислите основные</w:t>
      </w:r>
      <w:r w:rsidRPr="00FC3317">
        <w:rPr>
          <w:spacing w:val="40"/>
          <w:sz w:val="24"/>
          <w:szCs w:val="24"/>
        </w:rPr>
        <w:t xml:space="preserve"> </w:t>
      </w:r>
      <w:r w:rsidRPr="00FC3317">
        <w:rPr>
          <w:sz w:val="24"/>
          <w:szCs w:val="24"/>
        </w:rPr>
        <w:t>факторы, влияющие на ритмический строй шрифта.</w:t>
      </w:r>
    </w:p>
    <w:p w14:paraId="5D2E61F1" w14:textId="77777777" w:rsidR="00FC3317" w:rsidRPr="00FC3317" w:rsidRDefault="00FC3317" w:rsidP="00A25E61">
      <w:pPr>
        <w:pStyle w:val="5"/>
        <w:spacing w:before="271"/>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Задание</w:t>
      </w:r>
      <w:r w:rsidRPr="00FC3317">
        <w:rPr>
          <w:rFonts w:ascii="Times New Roman" w:hAnsi="Times New Roman" w:cs="Times New Roman"/>
          <w:spacing w:val="-1"/>
          <w:sz w:val="24"/>
          <w:szCs w:val="24"/>
        </w:rPr>
        <w:t xml:space="preserve"> </w:t>
      </w:r>
      <w:r w:rsidRPr="00FC3317">
        <w:rPr>
          <w:rFonts w:ascii="Times New Roman" w:hAnsi="Times New Roman" w:cs="Times New Roman"/>
          <w:sz w:val="24"/>
          <w:szCs w:val="24"/>
        </w:rPr>
        <w:t xml:space="preserve">2. </w:t>
      </w:r>
      <w:r w:rsidRPr="00FC3317">
        <w:rPr>
          <w:rFonts w:ascii="Times New Roman" w:hAnsi="Times New Roman" w:cs="Times New Roman"/>
          <w:spacing w:val="-2"/>
          <w:sz w:val="24"/>
          <w:szCs w:val="24"/>
        </w:rPr>
        <w:t>Практическое.</w:t>
      </w:r>
    </w:p>
    <w:p w14:paraId="57705429" w14:textId="77777777" w:rsidR="00FC3317" w:rsidRPr="00FC3317" w:rsidRDefault="00FC3317" w:rsidP="00A25E61">
      <w:pPr>
        <w:pStyle w:val="a3"/>
        <w:spacing w:before="3"/>
        <w:ind w:left="142" w:right="144" w:firstLine="709"/>
        <w:rPr>
          <w:sz w:val="24"/>
          <w:szCs w:val="24"/>
        </w:rPr>
      </w:pPr>
      <w:r w:rsidRPr="00FC3317">
        <w:rPr>
          <w:sz w:val="24"/>
          <w:szCs w:val="24"/>
        </w:rPr>
        <w:t>Выполните</w:t>
      </w:r>
      <w:r w:rsidRPr="00FC3317">
        <w:rPr>
          <w:spacing w:val="-15"/>
          <w:sz w:val="24"/>
          <w:szCs w:val="24"/>
        </w:rPr>
        <w:t xml:space="preserve"> </w:t>
      </w:r>
      <w:r w:rsidRPr="00FC3317">
        <w:rPr>
          <w:sz w:val="24"/>
          <w:szCs w:val="24"/>
        </w:rPr>
        <w:t>увеличенное</w:t>
      </w:r>
      <w:r w:rsidRPr="00FC3317">
        <w:rPr>
          <w:spacing w:val="-15"/>
          <w:sz w:val="24"/>
          <w:szCs w:val="24"/>
        </w:rPr>
        <w:t xml:space="preserve"> </w:t>
      </w:r>
      <w:r w:rsidRPr="00FC3317">
        <w:rPr>
          <w:sz w:val="24"/>
          <w:szCs w:val="24"/>
        </w:rPr>
        <w:t>изображение</w:t>
      </w:r>
      <w:r w:rsidRPr="00FC3317">
        <w:rPr>
          <w:spacing w:val="-15"/>
          <w:sz w:val="24"/>
          <w:szCs w:val="24"/>
        </w:rPr>
        <w:t xml:space="preserve"> </w:t>
      </w:r>
      <w:r w:rsidRPr="00FC3317">
        <w:rPr>
          <w:sz w:val="24"/>
          <w:szCs w:val="24"/>
        </w:rPr>
        <w:t>методом</w:t>
      </w:r>
      <w:r w:rsidRPr="00FC3317">
        <w:rPr>
          <w:spacing w:val="-15"/>
          <w:sz w:val="24"/>
          <w:szCs w:val="24"/>
        </w:rPr>
        <w:t xml:space="preserve"> </w:t>
      </w:r>
      <w:r w:rsidRPr="00FC3317">
        <w:rPr>
          <w:sz w:val="24"/>
          <w:szCs w:val="24"/>
        </w:rPr>
        <w:t>квадратов. Выполните проклейку и грунтовку поверхности.</w:t>
      </w:r>
    </w:p>
    <w:p w14:paraId="0B597B2B" w14:textId="77777777" w:rsidR="00FC3317" w:rsidRPr="00FC3317" w:rsidRDefault="00FC3317" w:rsidP="00A25E61">
      <w:pPr>
        <w:pStyle w:val="a3"/>
        <w:ind w:left="142" w:right="144" w:firstLine="709"/>
        <w:rPr>
          <w:sz w:val="24"/>
          <w:szCs w:val="24"/>
        </w:rPr>
      </w:pPr>
      <w:r w:rsidRPr="00FC3317">
        <w:rPr>
          <w:sz w:val="24"/>
          <w:szCs w:val="24"/>
        </w:rPr>
        <w:t>Выполните</w:t>
      </w:r>
      <w:r w:rsidRPr="00FC3317">
        <w:rPr>
          <w:spacing w:val="-15"/>
          <w:sz w:val="24"/>
          <w:szCs w:val="24"/>
        </w:rPr>
        <w:t xml:space="preserve"> </w:t>
      </w:r>
      <w:r w:rsidRPr="00FC3317">
        <w:rPr>
          <w:sz w:val="24"/>
          <w:szCs w:val="24"/>
        </w:rPr>
        <w:t>работы</w:t>
      </w:r>
      <w:r w:rsidRPr="00FC3317">
        <w:rPr>
          <w:spacing w:val="-15"/>
          <w:sz w:val="24"/>
          <w:szCs w:val="24"/>
        </w:rPr>
        <w:t xml:space="preserve"> </w:t>
      </w:r>
      <w:r w:rsidRPr="00FC3317">
        <w:rPr>
          <w:sz w:val="24"/>
          <w:szCs w:val="24"/>
        </w:rPr>
        <w:t>гуашью</w:t>
      </w:r>
      <w:r w:rsidRPr="00FC3317">
        <w:rPr>
          <w:spacing w:val="-15"/>
          <w:sz w:val="24"/>
          <w:szCs w:val="24"/>
        </w:rPr>
        <w:t xml:space="preserve"> </w:t>
      </w:r>
      <w:proofErr w:type="spellStart"/>
      <w:r w:rsidRPr="00FC3317">
        <w:rPr>
          <w:sz w:val="24"/>
          <w:szCs w:val="24"/>
        </w:rPr>
        <w:t>флейцевание</w:t>
      </w:r>
      <w:proofErr w:type="spellEnd"/>
      <w:r w:rsidRPr="00FC3317">
        <w:rPr>
          <w:sz w:val="24"/>
          <w:szCs w:val="24"/>
        </w:rPr>
        <w:t>. Выполните задание по торцеванию.</w:t>
      </w:r>
    </w:p>
    <w:p w14:paraId="02D6E509" w14:textId="77777777" w:rsidR="00FC3317" w:rsidRPr="00FC3317" w:rsidRDefault="00FC3317" w:rsidP="00A25E61">
      <w:pPr>
        <w:pStyle w:val="a3"/>
        <w:ind w:left="142" w:right="144" w:firstLine="709"/>
        <w:rPr>
          <w:sz w:val="24"/>
          <w:szCs w:val="24"/>
        </w:rPr>
      </w:pPr>
      <w:r w:rsidRPr="00FC3317">
        <w:rPr>
          <w:sz w:val="24"/>
          <w:szCs w:val="24"/>
        </w:rPr>
        <w:t>Выполните задание по отмывке. Выполните</w:t>
      </w:r>
      <w:r w:rsidRPr="00FC3317">
        <w:rPr>
          <w:spacing w:val="-15"/>
          <w:sz w:val="24"/>
          <w:szCs w:val="24"/>
        </w:rPr>
        <w:t xml:space="preserve"> </w:t>
      </w:r>
      <w:r w:rsidRPr="00FC3317">
        <w:rPr>
          <w:sz w:val="24"/>
          <w:szCs w:val="24"/>
        </w:rPr>
        <w:t>задание</w:t>
      </w:r>
      <w:r w:rsidRPr="00FC3317">
        <w:rPr>
          <w:spacing w:val="-15"/>
          <w:sz w:val="24"/>
          <w:szCs w:val="24"/>
        </w:rPr>
        <w:t xml:space="preserve"> </w:t>
      </w:r>
      <w:r w:rsidRPr="00FC3317">
        <w:rPr>
          <w:sz w:val="24"/>
          <w:szCs w:val="24"/>
        </w:rPr>
        <w:t>по</w:t>
      </w:r>
      <w:r w:rsidRPr="00FC3317">
        <w:rPr>
          <w:spacing w:val="-15"/>
          <w:sz w:val="24"/>
          <w:szCs w:val="24"/>
        </w:rPr>
        <w:t xml:space="preserve"> </w:t>
      </w:r>
      <w:proofErr w:type="spellStart"/>
      <w:r w:rsidRPr="00FC3317">
        <w:rPr>
          <w:sz w:val="24"/>
          <w:szCs w:val="24"/>
        </w:rPr>
        <w:t>тампованию</w:t>
      </w:r>
      <w:proofErr w:type="spellEnd"/>
      <w:r w:rsidRPr="00FC3317">
        <w:rPr>
          <w:sz w:val="24"/>
          <w:szCs w:val="24"/>
        </w:rPr>
        <w:t xml:space="preserve">. Выполните </w:t>
      </w:r>
      <w:proofErr w:type="spellStart"/>
      <w:r w:rsidRPr="00FC3317">
        <w:rPr>
          <w:sz w:val="24"/>
          <w:szCs w:val="24"/>
        </w:rPr>
        <w:t>монотопию</w:t>
      </w:r>
      <w:proofErr w:type="spellEnd"/>
      <w:r w:rsidRPr="00FC3317">
        <w:rPr>
          <w:sz w:val="24"/>
          <w:szCs w:val="24"/>
        </w:rPr>
        <w:t>.</w:t>
      </w:r>
    </w:p>
    <w:p w14:paraId="091D3788" w14:textId="77777777" w:rsidR="00FC3317" w:rsidRPr="00FC3317" w:rsidRDefault="00FC3317" w:rsidP="00A25E61">
      <w:pPr>
        <w:pStyle w:val="a3"/>
        <w:ind w:left="142" w:right="144" w:firstLine="709"/>
        <w:rPr>
          <w:sz w:val="24"/>
          <w:szCs w:val="24"/>
        </w:rPr>
      </w:pPr>
      <w:r w:rsidRPr="00FC3317">
        <w:rPr>
          <w:sz w:val="24"/>
          <w:szCs w:val="24"/>
        </w:rPr>
        <w:t>Выполните</w:t>
      </w:r>
      <w:r w:rsidRPr="00FC3317">
        <w:rPr>
          <w:spacing w:val="-12"/>
          <w:sz w:val="24"/>
          <w:szCs w:val="24"/>
        </w:rPr>
        <w:t xml:space="preserve"> </w:t>
      </w:r>
      <w:r w:rsidRPr="00FC3317">
        <w:rPr>
          <w:sz w:val="24"/>
          <w:szCs w:val="24"/>
        </w:rPr>
        <w:t>ритмические</w:t>
      </w:r>
      <w:r w:rsidRPr="00FC3317">
        <w:rPr>
          <w:spacing w:val="-12"/>
          <w:sz w:val="24"/>
          <w:szCs w:val="24"/>
        </w:rPr>
        <w:t xml:space="preserve"> </w:t>
      </w:r>
      <w:r w:rsidRPr="00FC3317">
        <w:rPr>
          <w:sz w:val="24"/>
          <w:szCs w:val="24"/>
        </w:rPr>
        <w:t>геометрические</w:t>
      </w:r>
      <w:r w:rsidRPr="00FC3317">
        <w:rPr>
          <w:spacing w:val="-12"/>
          <w:sz w:val="24"/>
          <w:szCs w:val="24"/>
        </w:rPr>
        <w:t xml:space="preserve"> </w:t>
      </w:r>
      <w:r w:rsidRPr="00FC3317">
        <w:rPr>
          <w:sz w:val="24"/>
          <w:szCs w:val="24"/>
        </w:rPr>
        <w:t>ряды</w:t>
      </w:r>
      <w:r w:rsidRPr="00FC3317">
        <w:rPr>
          <w:spacing w:val="-11"/>
          <w:sz w:val="24"/>
          <w:szCs w:val="24"/>
        </w:rPr>
        <w:t xml:space="preserve"> </w:t>
      </w:r>
      <w:r w:rsidRPr="00FC3317">
        <w:rPr>
          <w:sz w:val="24"/>
          <w:szCs w:val="24"/>
        </w:rPr>
        <w:t>плакатным</w:t>
      </w:r>
      <w:r w:rsidRPr="00FC3317">
        <w:rPr>
          <w:spacing w:val="-13"/>
          <w:sz w:val="24"/>
          <w:szCs w:val="24"/>
        </w:rPr>
        <w:t xml:space="preserve"> </w:t>
      </w:r>
      <w:r w:rsidRPr="00FC3317">
        <w:rPr>
          <w:sz w:val="24"/>
          <w:szCs w:val="24"/>
        </w:rPr>
        <w:t>пером. Выполните буквы алфавита плакатным пером.</w:t>
      </w:r>
    </w:p>
    <w:p w14:paraId="40E804CC" w14:textId="77777777" w:rsidR="00FC3317" w:rsidRPr="00FC3317" w:rsidRDefault="00FC3317" w:rsidP="00A25E61">
      <w:pPr>
        <w:pStyle w:val="a3"/>
        <w:ind w:left="142" w:right="144" w:firstLine="709"/>
        <w:rPr>
          <w:sz w:val="24"/>
          <w:szCs w:val="24"/>
        </w:rPr>
      </w:pPr>
      <w:r w:rsidRPr="00FC3317">
        <w:rPr>
          <w:sz w:val="24"/>
          <w:szCs w:val="24"/>
        </w:rPr>
        <w:t>Выполните</w:t>
      </w:r>
      <w:r w:rsidRPr="00FC3317">
        <w:rPr>
          <w:spacing w:val="-15"/>
          <w:sz w:val="24"/>
          <w:szCs w:val="24"/>
        </w:rPr>
        <w:t xml:space="preserve"> </w:t>
      </w:r>
      <w:r w:rsidRPr="00FC3317">
        <w:rPr>
          <w:sz w:val="24"/>
          <w:szCs w:val="24"/>
        </w:rPr>
        <w:t>буквы</w:t>
      </w:r>
      <w:r w:rsidRPr="00FC3317">
        <w:rPr>
          <w:spacing w:val="-15"/>
          <w:sz w:val="24"/>
          <w:szCs w:val="24"/>
        </w:rPr>
        <w:t xml:space="preserve"> </w:t>
      </w:r>
      <w:r w:rsidRPr="00FC3317">
        <w:rPr>
          <w:sz w:val="24"/>
          <w:szCs w:val="24"/>
        </w:rPr>
        <w:t>алфавита</w:t>
      </w:r>
      <w:r w:rsidRPr="00FC3317">
        <w:rPr>
          <w:spacing w:val="-15"/>
          <w:sz w:val="24"/>
          <w:szCs w:val="24"/>
        </w:rPr>
        <w:t xml:space="preserve"> </w:t>
      </w:r>
      <w:r w:rsidRPr="00FC3317">
        <w:rPr>
          <w:sz w:val="24"/>
          <w:szCs w:val="24"/>
        </w:rPr>
        <w:t>кистью. Изготовьте простой трафарет.</w:t>
      </w:r>
    </w:p>
    <w:p w14:paraId="200CCCE9" w14:textId="77777777" w:rsidR="00FC3317" w:rsidRPr="00FC3317" w:rsidRDefault="00FC3317" w:rsidP="00A25E61">
      <w:pPr>
        <w:pStyle w:val="a3"/>
        <w:ind w:left="142" w:right="144" w:firstLine="709"/>
        <w:rPr>
          <w:sz w:val="24"/>
          <w:szCs w:val="24"/>
        </w:rPr>
      </w:pPr>
      <w:r w:rsidRPr="00FC3317">
        <w:rPr>
          <w:sz w:val="24"/>
          <w:szCs w:val="24"/>
        </w:rPr>
        <w:t>Изготовьте</w:t>
      </w:r>
      <w:r w:rsidRPr="00FC3317">
        <w:rPr>
          <w:spacing w:val="-7"/>
          <w:sz w:val="24"/>
          <w:szCs w:val="24"/>
        </w:rPr>
        <w:t xml:space="preserve"> </w:t>
      </w:r>
      <w:r w:rsidRPr="00FC3317">
        <w:rPr>
          <w:sz w:val="24"/>
          <w:szCs w:val="24"/>
        </w:rPr>
        <w:t>трафарет</w:t>
      </w:r>
      <w:r w:rsidRPr="00FC3317">
        <w:rPr>
          <w:spacing w:val="-5"/>
          <w:sz w:val="24"/>
          <w:szCs w:val="24"/>
        </w:rPr>
        <w:t xml:space="preserve"> </w:t>
      </w:r>
      <w:r w:rsidRPr="00FC3317">
        <w:rPr>
          <w:sz w:val="24"/>
          <w:szCs w:val="24"/>
        </w:rPr>
        <w:t>декоративного</w:t>
      </w:r>
      <w:r w:rsidRPr="00FC3317">
        <w:rPr>
          <w:spacing w:val="-2"/>
          <w:sz w:val="24"/>
          <w:szCs w:val="24"/>
        </w:rPr>
        <w:t xml:space="preserve"> элемента.</w:t>
      </w:r>
    </w:p>
    <w:p w14:paraId="261DC3CA" w14:textId="77777777" w:rsidR="00FC3317" w:rsidRPr="00FC3317" w:rsidRDefault="00FC3317" w:rsidP="00A25E61">
      <w:pPr>
        <w:pStyle w:val="a3"/>
        <w:ind w:left="142" w:right="144" w:firstLine="709"/>
        <w:rPr>
          <w:sz w:val="24"/>
          <w:szCs w:val="24"/>
        </w:rPr>
      </w:pPr>
      <w:r w:rsidRPr="00FC3317">
        <w:rPr>
          <w:sz w:val="24"/>
          <w:szCs w:val="24"/>
        </w:rPr>
        <w:t>Выполните роспись рисунка простого композиционного решения по</w:t>
      </w:r>
      <w:r w:rsidRPr="00FC3317">
        <w:rPr>
          <w:sz w:val="24"/>
          <w:szCs w:val="24"/>
        </w:rPr>
        <w:tab/>
      </w:r>
      <w:r w:rsidRPr="00FC3317">
        <w:rPr>
          <w:spacing w:val="-2"/>
          <w:sz w:val="24"/>
          <w:szCs w:val="24"/>
        </w:rPr>
        <w:t xml:space="preserve">готовому </w:t>
      </w:r>
      <w:r w:rsidRPr="00FC3317">
        <w:rPr>
          <w:sz w:val="24"/>
          <w:szCs w:val="24"/>
        </w:rPr>
        <w:t>трафарету красками.</w:t>
      </w:r>
    </w:p>
    <w:p w14:paraId="5EECD840" w14:textId="77777777" w:rsidR="00FC3317" w:rsidRPr="00FC3317" w:rsidRDefault="00FC3317" w:rsidP="00A25E61">
      <w:pPr>
        <w:pStyle w:val="a3"/>
        <w:spacing w:before="1"/>
        <w:ind w:left="142" w:right="144" w:firstLine="709"/>
        <w:rPr>
          <w:sz w:val="24"/>
          <w:szCs w:val="24"/>
        </w:rPr>
      </w:pPr>
      <w:r w:rsidRPr="00FC3317">
        <w:rPr>
          <w:sz w:val="24"/>
          <w:szCs w:val="24"/>
        </w:rPr>
        <w:t>Выполните симметричную композицию шрифтовой надписи. Выполните</w:t>
      </w:r>
      <w:r w:rsidRPr="00FC3317">
        <w:rPr>
          <w:spacing w:val="-5"/>
          <w:sz w:val="24"/>
          <w:szCs w:val="24"/>
        </w:rPr>
        <w:t xml:space="preserve"> </w:t>
      </w:r>
      <w:r w:rsidRPr="00FC3317">
        <w:rPr>
          <w:sz w:val="24"/>
          <w:szCs w:val="24"/>
        </w:rPr>
        <w:t>ассиметричную</w:t>
      </w:r>
      <w:r w:rsidRPr="00FC3317">
        <w:rPr>
          <w:spacing w:val="-4"/>
          <w:sz w:val="24"/>
          <w:szCs w:val="24"/>
        </w:rPr>
        <w:t xml:space="preserve"> </w:t>
      </w:r>
      <w:r w:rsidRPr="00FC3317">
        <w:rPr>
          <w:sz w:val="24"/>
          <w:szCs w:val="24"/>
        </w:rPr>
        <w:t>композицию</w:t>
      </w:r>
      <w:r w:rsidRPr="00FC3317">
        <w:rPr>
          <w:spacing w:val="-4"/>
          <w:sz w:val="24"/>
          <w:szCs w:val="24"/>
        </w:rPr>
        <w:t xml:space="preserve"> </w:t>
      </w:r>
      <w:r w:rsidRPr="00FC3317">
        <w:rPr>
          <w:sz w:val="24"/>
          <w:szCs w:val="24"/>
        </w:rPr>
        <w:t>шрифтовой</w:t>
      </w:r>
      <w:r w:rsidRPr="00FC3317">
        <w:rPr>
          <w:spacing w:val="-4"/>
          <w:sz w:val="24"/>
          <w:szCs w:val="24"/>
        </w:rPr>
        <w:t xml:space="preserve"> </w:t>
      </w:r>
      <w:r w:rsidRPr="00FC3317">
        <w:rPr>
          <w:sz w:val="24"/>
          <w:szCs w:val="24"/>
        </w:rPr>
        <w:t>надписи. Выполните аппликацию из бумаги.</w:t>
      </w:r>
    </w:p>
    <w:p w14:paraId="3F30EE1C" w14:textId="77777777" w:rsidR="00FC3317" w:rsidRPr="00FC3317" w:rsidRDefault="00FC3317" w:rsidP="00A25E61">
      <w:pPr>
        <w:pStyle w:val="a3"/>
        <w:ind w:left="142" w:right="144" w:firstLine="709"/>
        <w:rPr>
          <w:sz w:val="24"/>
          <w:szCs w:val="24"/>
        </w:rPr>
      </w:pPr>
      <w:r w:rsidRPr="00FC3317">
        <w:rPr>
          <w:sz w:val="24"/>
          <w:szCs w:val="24"/>
        </w:rPr>
        <w:t>Выполните</w:t>
      </w:r>
      <w:r w:rsidRPr="00FC3317">
        <w:rPr>
          <w:spacing w:val="-15"/>
          <w:sz w:val="24"/>
          <w:szCs w:val="24"/>
        </w:rPr>
        <w:t xml:space="preserve"> </w:t>
      </w:r>
      <w:r w:rsidRPr="00FC3317">
        <w:rPr>
          <w:sz w:val="24"/>
          <w:szCs w:val="24"/>
        </w:rPr>
        <w:t>аппликацию</w:t>
      </w:r>
      <w:r w:rsidRPr="00FC3317">
        <w:rPr>
          <w:spacing w:val="-15"/>
          <w:sz w:val="24"/>
          <w:szCs w:val="24"/>
        </w:rPr>
        <w:t xml:space="preserve"> </w:t>
      </w:r>
      <w:r w:rsidRPr="00FC3317">
        <w:rPr>
          <w:sz w:val="24"/>
          <w:szCs w:val="24"/>
        </w:rPr>
        <w:t>из</w:t>
      </w:r>
      <w:r w:rsidRPr="00FC3317">
        <w:rPr>
          <w:spacing w:val="-15"/>
          <w:sz w:val="24"/>
          <w:szCs w:val="24"/>
        </w:rPr>
        <w:t xml:space="preserve"> </w:t>
      </w:r>
      <w:r w:rsidRPr="00FC3317">
        <w:rPr>
          <w:sz w:val="24"/>
          <w:szCs w:val="24"/>
        </w:rPr>
        <w:t>ткани. Разработайте эскиз мозаики.</w:t>
      </w:r>
    </w:p>
    <w:p w14:paraId="532B805D" w14:textId="77777777" w:rsidR="00FC3317" w:rsidRPr="00FC3317" w:rsidRDefault="00FC3317" w:rsidP="00A25E61">
      <w:pPr>
        <w:pStyle w:val="a3"/>
        <w:ind w:left="142" w:right="144" w:firstLine="709"/>
        <w:rPr>
          <w:sz w:val="24"/>
          <w:szCs w:val="24"/>
        </w:rPr>
      </w:pPr>
      <w:r w:rsidRPr="00FC3317">
        <w:rPr>
          <w:sz w:val="24"/>
          <w:szCs w:val="24"/>
        </w:rPr>
        <w:t>Выполните элемент росписи по дереву. Выполните</w:t>
      </w:r>
      <w:r w:rsidRPr="00FC3317">
        <w:rPr>
          <w:spacing w:val="-15"/>
          <w:sz w:val="24"/>
          <w:szCs w:val="24"/>
        </w:rPr>
        <w:t xml:space="preserve"> </w:t>
      </w:r>
      <w:r w:rsidRPr="00FC3317">
        <w:rPr>
          <w:sz w:val="24"/>
          <w:szCs w:val="24"/>
        </w:rPr>
        <w:t>фрагмент</w:t>
      </w:r>
      <w:r w:rsidRPr="00FC3317">
        <w:rPr>
          <w:spacing w:val="-15"/>
          <w:sz w:val="24"/>
          <w:szCs w:val="24"/>
        </w:rPr>
        <w:t xml:space="preserve"> </w:t>
      </w:r>
      <w:r w:rsidRPr="00FC3317">
        <w:rPr>
          <w:sz w:val="24"/>
          <w:szCs w:val="24"/>
        </w:rPr>
        <w:t>росписи</w:t>
      </w:r>
      <w:r w:rsidRPr="00FC3317">
        <w:rPr>
          <w:spacing w:val="-15"/>
          <w:sz w:val="24"/>
          <w:szCs w:val="24"/>
        </w:rPr>
        <w:t xml:space="preserve"> </w:t>
      </w:r>
      <w:r w:rsidRPr="00FC3317">
        <w:rPr>
          <w:sz w:val="24"/>
          <w:szCs w:val="24"/>
        </w:rPr>
        <w:t>по</w:t>
      </w:r>
      <w:r w:rsidRPr="00FC3317">
        <w:rPr>
          <w:spacing w:val="-15"/>
          <w:sz w:val="24"/>
          <w:szCs w:val="24"/>
        </w:rPr>
        <w:t xml:space="preserve"> </w:t>
      </w:r>
      <w:r w:rsidRPr="00FC3317">
        <w:rPr>
          <w:sz w:val="24"/>
          <w:szCs w:val="24"/>
        </w:rPr>
        <w:t>пенопласту. Разработайте эскиз настенной росписи.</w:t>
      </w:r>
    </w:p>
    <w:p w14:paraId="46E8419B" w14:textId="77777777" w:rsidR="00FC3317" w:rsidRPr="00FC3317" w:rsidRDefault="00FC3317" w:rsidP="00A25E61">
      <w:pPr>
        <w:pStyle w:val="a3"/>
        <w:ind w:left="142" w:right="144" w:firstLine="709"/>
        <w:rPr>
          <w:sz w:val="24"/>
          <w:szCs w:val="24"/>
        </w:rPr>
      </w:pPr>
      <w:r w:rsidRPr="00FC3317">
        <w:rPr>
          <w:sz w:val="24"/>
          <w:szCs w:val="24"/>
        </w:rPr>
        <w:t>Разработайте</w:t>
      </w:r>
      <w:r w:rsidRPr="00FC3317">
        <w:rPr>
          <w:spacing w:val="-6"/>
          <w:sz w:val="24"/>
          <w:szCs w:val="24"/>
        </w:rPr>
        <w:t xml:space="preserve"> </w:t>
      </w:r>
      <w:r w:rsidRPr="00FC3317">
        <w:rPr>
          <w:sz w:val="24"/>
          <w:szCs w:val="24"/>
        </w:rPr>
        <w:t>эскиз</w:t>
      </w:r>
      <w:r w:rsidRPr="00FC3317">
        <w:rPr>
          <w:spacing w:val="-2"/>
          <w:sz w:val="24"/>
          <w:szCs w:val="24"/>
        </w:rPr>
        <w:t xml:space="preserve"> </w:t>
      </w:r>
      <w:r w:rsidRPr="00FC3317">
        <w:rPr>
          <w:sz w:val="24"/>
          <w:szCs w:val="24"/>
        </w:rPr>
        <w:t>оформления</w:t>
      </w:r>
      <w:r w:rsidRPr="00FC3317">
        <w:rPr>
          <w:spacing w:val="-5"/>
          <w:sz w:val="24"/>
          <w:szCs w:val="24"/>
        </w:rPr>
        <w:t xml:space="preserve"> </w:t>
      </w:r>
      <w:r w:rsidRPr="00FC3317">
        <w:rPr>
          <w:spacing w:val="-2"/>
          <w:sz w:val="24"/>
          <w:szCs w:val="24"/>
        </w:rPr>
        <w:t>витрины.</w:t>
      </w:r>
    </w:p>
    <w:p w14:paraId="5729BEA2" w14:textId="77777777" w:rsidR="00FC3317" w:rsidRPr="00FC3317" w:rsidRDefault="00FC3317" w:rsidP="00A25E61">
      <w:pPr>
        <w:pStyle w:val="a3"/>
        <w:ind w:left="142" w:right="144" w:firstLine="709"/>
        <w:rPr>
          <w:sz w:val="24"/>
          <w:szCs w:val="24"/>
        </w:rPr>
      </w:pPr>
      <w:r w:rsidRPr="00FC3317">
        <w:rPr>
          <w:sz w:val="24"/>
          <w:szCs w:val="24"/>
        </w:rPr>
        <w:t>Изготовьте</w:t>
      </w:r>
      <w:r w:rsidRPr="00FC3317">
        <w:rPr>
          <w:spacing w:val="-13"/>
          <w:sz w:val="24"/>
          <w:szCs w:val="24"/>
        </w:rPr>
        <w:t xml:space="preserve"> </w:t>
      </w:r>
      <w:r w:rsidRPr="00FC3317">
        <w:rPr>
          <w:sz w:val="24"/>
          <w:szCs w:val="24"/>
        </w:rPr>
        <w:t>простой</w:t>
      </w:r>
      <w:r w:rsidRPr="00FC3317">
        <w:rPr>
          <w:spacing w:val="-8"/>
          <w:sz w:val="24"/>
          <w:szCs w:val="24"/>
        </w:rPr>
        <w:t xml:space="preserve"> </w:t>
      </w:r>
      <w:r w:rsidRPr="00FC3317">
        <w:rPr>
          <w:sz w:val="24"/>
          <w:szCs w:val="24"/>
        </w:rPr>
        <w:t>шаблон</w:t>
      </w:r>
      <w:r w:rsidRPr="00FC3317">
        <w:rPr>
          <w:spacing w:val="-9"/>
          <w:sz w:val="24"/>
          <w:szCs w:val="24"/>
        </w:rPr>
        <w:t xml:space="preserve"> </w:t>
      </w:r>
      <w:r w:rsidRPr="00FC3317">
        <w:rPr>
          <w:sz w:val="24"/>
          <w:szCs w:val="24"/>
        </w:rPr>
        <w:t>для</w:t>
      </w:r>
      <w:r w:rsidRPr="00FC3317">
        <w:rPr>
          <w:spacing w:val="-13"/>
          <w:sz w:val="24"/>
          <w:szCs w:val="24"/>
        </w:rPr>
        <w:t xml:space="preserve"> </w:t>
      </w:r>
      <w:r w:rsidRPr="00FC3317">
        <w:rPr>
          <w:sz w:val="24"/>
          <w:szCs w:val="24"/>
        </w:rPr>
        <w:t>работы</w:t>
      </w:r>
      <w:r w:rsidRPr="00FC3317">
        <w:rPr>
          <w:spacing w:val="-15"/>
          <w:sz w:val="24"/>
          <w:szCs w:val="24"/>
        </w:rPr>
        <w:t xml:space="preserve"> </w:t>
      </w:r>
      <w:r w:rsidRPr="00FC3317">
        <w:rPr>
          <w:sz w:val="24"/>
          <w:szCs w:val="24"/>
        </w:rPr>
        <w:t>художника-оформителя. Напишите буквы и цифры художественным шрифтом.</w:t>
      </w:r>
    </w:p>
    <w:p w14:paraId="77833932" w14:textId="77777777" w:rsidR="00FC3317" w:rsidRPr="00FC3317" w:rsidRDefault="00FC3317" w:rsidP="00A25E61">
      <w:pPr>
        <w:pStyle w:val="a3"/>
        <w:ind w:left="142" w:right="144" w:firstLine="709"/>
        <w:rPr>
          <w:sz w:val="24"/>
          <w:szCs w:val="24"/>
        </w:rPr>
      </w:pPr>
      <w:r w:rsidRPr="00FC3317">
        <w:rPr>
          <w:sz w:val="24"/>
          <w:szCs w:val="24"/>
        </w:rPr>
        <w:t>Выполните шрифтовую работу простого композиционного решения по</w:t>
      </w:r>
      <w:r w:rsidRPr="00FC3317">
        <w:rPr>
          <w:sz w:val="24"/>
          <w:szCs w:val="24"/>
        </w:rPr>
        <w:tab/>
      </w:r>
      <w:r w:rsidRPr="00FC3317">
        <w:rPr>
          <w:spacing w:val="-2"/>
          <w:sz w:val="24"/>
          <w:szCs w:val="24"/>
        </w:rPr>
        <w:t xml:space="preserve">готовому </w:t>
      </w:r>
      <w:r w:rsidRPr="00FC3317">
        <w:rPr>
          <w:sz w:val="24"/>
          <w:szCs w:val="24"/>
        </w:rPr>
        <w:t>трафарету красками.</w:t>
      </w:r>
    </w:p>
    <w:p w14:paraId="00362609" w14:textId="77777777" w:rsidR="00FC3317" w:rsidRPr="00FC3317" w:rsidRDefault="00FC3317" w:rsidP="00A25E61">
      <w:pPr>
        <w:pStyle w:val="a3"/>
        <w:spacing w:before="3"/>
        <w:ind w:left="142" w:right="144" w:firstLine="709"/>
        <w:rPr>
          <w:sz w:val="24"/>
          <w:szCs w:val="24"/>
        </w:rPr>
      </w:pPr>
    </w:p>
    <w:p w14:paraId="385DC5EA" w14:textId="77777777" w:rsidR="00FC3317" w:rsidRPr="00FC3317" w:rsidRDefault="00FC3317" w:rsidP="00A25E61">
      <w:pPr>
        <w:pStyle w:val="5"/>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Критерии</w:t>
      </w:r>
      <w:r w:rsidRPr="00FC3317">
        <w:rPr>
          <w:rFonts w:ascii="Times New Roman" w:hAnsi="Times New Roman" w:cs="Times New Roman"/>
          <w:spacing w:val="-4"/>
          <w:sz w:val="24"/>
          <w:szCs w:val="24"/>
        </w:rPr>
        <w:t xml:space="preserve"> </w:t>
      </w:r>
      <w:r w:rsidRPr="00FC3317">
        <w:rPr>
          <w:rFonts w:ascii="Times New Roman" w:hAnsi="Times New Roman" w:cs="Times New Roman"/>
          <w:sz w:val="24"/>
          <w:szCs w:val="24"/>
        </w:rPr>
        <w:t>и</w:t>
      </w:r>
      <w:r w:rsidRPr="00FC3317">
        <w:rPr>
          <w:rFonts w:ascii="Times New Roman" w:hAnsi="Times New Roman" w:cs="Times New Roman"/>
          <w:spacing w:val="-4"/>
          <w:sz w:val="24"/>
          <w:szCs w:val="24"/>
        </w:rPr>
        <w:t xml:space="preserve"> </w:t>
      </w:r>
      <w:r w:rsidRPr="00FC3317">
        <w:rPr>
          <w:rFonts w:ascii="Times New Roman" w:hAnsi="Times New Roman" w:cs="Times New Roman"/>
          <w:sz w:val="24"/>
          <w:szCs w:val="24"/>
        </w:rPr>
        <w:t>нормы</w:t>
      </w:r>
      <w:r w:rsidRPr="00FC3317">
        <w:rPr>
          <w:rFonts w:ascii="Times New Roman" w:hAnsi="Times New Roman" w:cs="Times New Roman"/>
          <w:spacing w:val="-5"/>
          <w:sz w:val="24"/>
          <w:szCs w:val="24"/>
        </w:rPr>
        <w:t xml:space="preserve"> </w:t>
      </w:r>
      <w:r w:rsidRPr="00FC3317">
        <w:rPr>
          <w:rFonts w:ascii="Times New Roman" w:hAnsi="Times New Roman" w:cs="Times New Roman"/>
          <w:spacing w:val="-2"/>
          <w:sz w:val="24"/>
          <w:szCs w:val="24"/>
        </w:rPr>
        <w:t>оценки</w:t>
      </w:r>
    </w:p>
    <w:p w14:paraId="007E8704" w14:textId="77777777" w:rsidR="00FC3317" w:rsidRPr="00FC3317" w:rsidRDefault="00FC3317" w:rsidP="00A25E61">
      <w:pPr>
        <w:pStyle w:val="a3"/>
        <w:spacing w:before="271"/>
        <w:ind w:left="142" w:right="144" w:firstLine="709"/>
        <w:rPr>
          <w:sz w:val="24"/>
          <w:szCs w:val="24"/>
        </w:rPr>
      </w:pPr>
      <w:r w:rsidRPr="00FC3317">
        <w:rPr>
          <w:sz w:val="24"/>
          <w:szCs w:val="24"/>
        </w:rPr>
        <w:t xml:space="preserve">Оценки «отлично» заслуживает обучающийся, обнаруживший всестороннее, систематическое и глубокое знание учебно-программного материала, усвоивший общие и профессиональные компетенции, соответствующие ФГОС, усвоивший взаимосвязь </w:t>
      </w:r>
      <w:r w:rsidRPr="00FC3317">
        <w:rPr>
          <w:sz w:val="24"/>
          <w:szCs w:val="24"/>
        </w:rPr>
        <w:lastRenderedPageBreak/>
        <w:t>основных понятий тем и их значение для приобретаемой специальности, проявивший творческие способности. Обучающийся освещает различные вопросы программного материала, делает содержательные</w:t>
      </w:r>
      <w:r w:rsidRPr="00FC3317">
        <w:rPr>
          <w:spacing w:val="-1"/>
          <w:sz w:val="24"/>
          <w:szCs w:val="24"/>
        </w:rPr>
        <w:t xml:space="preserve"> </w:t>
      </w:r>
      <w:r w:rsidRPr="00FC3317">
        <w:rPr>
          <w:sz w:val="24"/>
          <w:szCs w:val="24"/>
        </w:rPr>
        <w:t>выводы, демонстрирует знание специальной литературы в рамках учебного методического комплекса и дополнительных источников информации, в</w:t>
      </w:r>
    </w:p>
    <w:p w14:paraId="110E60A0" w14:textId="77777777" w:rsidR="00FC3317" w:rsidRPr="00FC3317" w:rsidRDefault="00FC3317" w:rsidP="00A25E61">
      <w:pPr>
        <w:pStyle w:val="a3"/>
        <w:spacing w:before="62"/>
        <w:ind w:left="142" w:right="144" w:firstLine="709"/>
        <w:rPr>
          <w:sz w:val="24"/>
          <w:szCs w:val="24"/>
        </w:rPr>
      </w:pPr>
      <w:r w:rsidRPr="00FC3317">
        <w:rPr>
          <w:sz w:val="24"/>
          <w:szCs w:val="24"/>
        </w:rPr>
        <w:t>том</w:t>
      </w:r>
      <w:r w:rsidRPr="00FC3317">
        <w:rPr>
          <w:spacing w:val="-5"/>
          <w:sz w:val="24"/>
          <w:szCs w:val="24"/>
        </w:rPr>
        <w:t xml:space="preserve"> </w:t>
      </w:r>
      <w:r w:rsidRPr="00FC3317">
        <w:rPr>
          <w:sz w:val="24"/>
          <w:szCs w:val="24"/>
        </w:rPr>
        <w:t>числе</w:t>
      </w:r>
      <w:r w:rsidRPr="00FC3317">
        <w:rPr>
          <w:spacing w:val="-3"/>
          <w:sz w:val="24"/>
          <w:szCs w:val="24"/>
        </w:rPr>
        <w:t xml:space="preserve"> </w:t>
      </w:r>
      <w:r w:rsidRPr="00FC3317">
        <w:rPr>
          <w:sz w:val="24"/>
          <w:szCs w:val="24"/>
        </w:rPr>
        <w:t>Интернет</w:t>
      </w:r>
      <w:r w:rsidRPr="00FC3317">
        <w:rPr>
          <w:spacing w:val="-1"/>
          <w:sz w:val="24"/>
          <w:szCs w:val="24"/>
        </w:rPr>
        <w:t xml:space="preserve"> </w:t>
      </w:r>
      <w:r w:rsidRPr="00FC3317">
        <w:rPr>
          <w:sz w:val="24"/>
          <w:szCs w:val="24"/>
        </w:rPr>
        <w:t>-</w:t>
      </w:r>
      <w:r w:rsidRPr="00FC3317">
        <w:rPr>
          <w:spacing w:val="-2"/>
          <w:sz w:val="24"/>
          <w:szCs w:val="24"/>
        </w:rPr>
        <w:t xml:space="preserve"> ресурсов.</w:t>
      </w:r>
    </w:p>
    <w:p w14:paraId="6F9D8821" w14:textId="77777777" w:rsidR="00FC3317" w:rsidRPr="00FC3317" w:rsidRDefault="00FC3317" w:rsidP="00A25E61">
      <w:pPr>
        <w:pStyle w:val="a3"/>
        <w:spacing w:before="2"/>
        <w:ind w:left="142" w:right="144" w:firstLine="709"/>
        <w:rPr>
          <w:sz w:val="24"/>
          <w:szCs w:val="24"/>
        </w:rPr>
      </w:pPr>
      <w:r w:rsidRPr="00FC3317">
        <w:rPr>
          <w:sz w:val="24"/>
          <w:szCs w:val="24"/>
        </w:rPr>
        <w:t>На оценку «хорошо» оценивается ответ, если обучающийся при ответе продемонстрировал системные знания и умения по поставленным вопросам. Содержание вопроса изложил связно, грамотным языком, раскрыл последовательно суть изученного материала, демонстрируя прочность полученных знаний и умений, но при ответе были допущены незначительные ошибки, нарушалась последовательность изложения или отсутствовали некоторые несущественные элементы содержания тем.</w:t>
      </w:r>
    </w:p>
    <w:p w14:paraId="097C5390" w14:textId="77777777" w:rsidR="00FC3317" w:rsidRPr="00FC3317" w:rsidRDefault="00FC3317" w:rsidP="00A25E61">
      <w:pPr>
        <w:pStyle w:val="a3"/>
        <w:spacing w:before="1"/>
        <w:ind w:left="142" w:right="144" w:firstLine="709"/>
        <w:rPr>
          <w:sz w:val="24"/>
          <w:szCs w:val="24"/>
        </w:rPr>
      </w:pPr>
      <w:r w:rsidRPr="00FC3317">
        <w:rPr>
          <w:sz w:val="24"/>
          <w:szCs w:val="24"/>
        </w:rPr>
        <w:t>Оценки «удовлетворительно» заслуживает обучающийся, обнаруживший знания основного учебно-программного материала в объеме, необходимом для дальнейшей учебы</w:t>
      </w:r>
      <w:r w:rsidRPr="00FC3317">
        <w:rPr>
          <w:spacing w:val="40"/>
          <w:sz w:val="24"/>
          <w:szCs w:val="24"/>
        </w:rPr>
        <w:t xml:space="preserve"> </w:t>
      </w:r>
      <w:r w:rsidRPr="00FC3317">
        <w:rPr>
          <w:sz w:val="24"/>
          <w:szCs w:val="24"/>
        </w:rPr>
        <w:t>и предстоящей работы по специальности, знакомый с основной литературой, рекомендованной программой, но, у обучающегося обнаружены неточности в развернутом раскрытии понятий, терминов, определений, план ответа выстроен непоследовательно, в ответе допущены погрешности, исправленные под руководством преподавателя.</w:t>
      </w:r>
    </w:p>
    <w:p w14:paraId="019E7709" w14:textId="77777777" w:rsidR="00FC3317" w:rsidRPr="00FC3317" w:rsidRDefault="00FC3317" w:rsidP="00A25E61">
      <w:pPr>
        <w:pStyle w:val="a3"/>
        <w:ind w:left="142" w:right="144" w:firstLine="709"/>
        <w:rPr>
          <w:sz w:val="24"/>
          <w:szCs w:val="24"/>
        </w:rPr>
      </w:pPr>
      <w:r w:rsidRPr="00FC3317">
        <w:rPr>
          <w:sz w:val="24"/>
          <w:szCs w:val="24"/>
        </w:rPr>
        <w:t xml:space="preserve">Оценка «неудовлетворительно» выставляется обучающемуся, если в ответе обнаружены пробелы в знаниях основного учебно-программного материала, недостаточно раскрыты понятия, термины. Ответ содержит ряд серьезных неточностей. Выводы </w:t>
      </w:r>
      <w:r w:rsidRPr="00FC3317">
        <w:rPr>
          <w:spacing w:val="-2"/>
          <w:sz w:val="24"/>
          <w:szCs w:val="24"/>
        </w:rPr>
        <w:t>поверхностны.</w:t>
      </w:r>
    </w:p>
    <w:p w14:paraId="37493ED4" w14:textId="77777777" w:rsidR="00FC3317" w:rsidRPr="00FC3317" w:rsidRDefault="00FC3317" w:rsidP="00A25E61">
      <w:pPr>
        <w:pStyle w:val="a3"/>
        <w:spacing w:before="5"/>
        <w:ind w:left="142" w:right="144" w:firstLine="709"/>
        <w:rPr>
          <w:sz w:val="24"/>
          <w:szCs w:val="24"/>
        </w:rPr>
      </w:pPr>
    </w:p>
    <w:p w14:paraId="0FFC2B74" w14:textId="77777777" w:rsidR="00FC3317" w:rsidRPr="00FC3317" w:rsidRDefault="00FC3317" w:rsidP="00A25E61">
      <w:pPr>
        <w:pStyle w:val="5"/>
        <w:spacing w:before="1"/>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Итоговый</w:t>
      </w:r>
      <w:r w:rsidRPr="00FC3317">
        <w:rPr>
          <w:rFonts w:ascii="Times New Roman" w:hAnsi="Times New Roman" w:cs="Times New Roman"/>
          <w:spacing w:val="37"/>
          <w:sz w:val="24"/>
          <w:szCs w:val="24"/>
        </w:rPr>
        <w:t xml:space="preserve"> </w:t>
      </w:r>
      <w:r w:rsidRPr="00FC3317">
        <w:rPr>
          <w:rFonts w:ascii="Times New Roman" w:hAnsi="Times New Roman" w:cs="Times New Roman"/>
          <w:sz w:val="24"/>
          <w:szCs w:val="24"/>
        </w:rPr>
        <w:t>контроль</w:t>
      </w:r>
      <w:r w:rsidRPr="00FC3317">
        <w:rPr>
          <w:rFonts w:ascii="Times New Roman" w:hAnsi="Times New Roman" w:cs="Times New Roman"/>
          <w:spacing w:val="32"/>
          <w:sz w:val="24"/>
          <w:szCs w:val="24"/>
        </w:rPr>
        <w:t xml:space="preserve"> </w:t>
      </w:r>
      <w:r w:rsidRPr="00FC3317">
        <w:rPr>
          <w:rFonts w:ascii="Times New Roman" w:hAnsi="Times New Roman" w:cs="Times New Roman"/>
          <w:sz w:val="24"/>
          <w:szCs w:val="24"/>
        </w:rPr>
        <w:t>освоения</w:t>
      </w:r>
      <w:r w:rsidRPr="00FC3317">
        <w:rPr>
          <w:rFonts w:ascii="Times New Roman" w:hAnsi="Times New Roman" w:cs="Times New Roman"/>
          <w:spacing w:val="36"/>
          <w:sz w:val="24"/>
          <w:szCs w:val="24"/>
        </w:rPr>
        <w:t xml:space="preserve"> </w:t>
      </w:r>
      <w:r w:rsidRPr="00FC3317">
        <w:rPr>
          <w:rFonts w:ascii="Times New Roman" w:hAnsi="Times New Roman" w:cs="Times New Roman"/>
          <w:sz w:val="24"/>
          <w:szCs w:val="24"/>
        </w:rPr>
        <w:t>умения</w:t>
      </w:r>
      <w:r w:rsidRPr="00FC3317">
        <w:rPr>
          <w:rFonts w:ascii="Times New Roman" w:hAnsi="Times New Roman" w:cs="Times New Roman"/>
          <w:spacing w:val="36"/>
          <w:sz w:val="24"/>
          <w:szCs w:val="24"/>
        </w:rPr>
        <w:t xml:space="preserve"> </w:t>
      </w:r>
      <w:r w:rsidRPr="00FC3317">
        <w:rPr>
          <w:rFonts w:ascii="Times New Roman" w:hAnsi="Times New Roman" w:cs="Times New Roman"/>
          <w:sz w:val="24"/>
          <w:szCs w:val="24"/>
        </w:rPr>
        <w:t>и</w:t>
      </w:r>
      <w:r w:rsidRPr="00FC3317">
        <w:rPr>
          <w:rFonts w:ascii="Times New Roman" w:hAnsi="Times New Roman" w:cs="Times New Roman"/>
          <w:spacing w:val="36"/>
          <w:sz w:val="24"/>
          <w:szCs w:val="24"/>
        </w:rPr>
        <w:t xml:space="preserve"> </w:t>
      </w:r>
      <w:r w:rsidRPr="00FC3317">
        <w:rPr>
          <w:rFonts w:ascii="Times New Roman" w:hAnsi="Times New Roman" w:cs="Times New Roman"/>
          <w:sz w:val="24"/>
          <w:szCs w:val="24"/>
        </w:rPr>
        <w:t>усвоенных</w:t>
      </w:r>
      <w:r w:rsidRPr="00FC3317">
        <w:rPr>
          <w:rFonts w:ascii="Times New Roman" w:hAnsi="Times New Roman" w:cs="Times New Roman"/>
          <w:spacing w:val="36"/>
          <w:sz w:val="24"/>
          <w:szCs w:val="24"/>
        </w:rPr>
        <w:t xml:space="preserve"> </w:t>
      </w:r>
      <w:r w:rsidRPr="00FC3317">
        <w:rPr>
          <w:rFonts w:ascii="Times New Roman" w:hAnsi="Times New Roman" w:cs="Times New Roman"/>
          <w:sz w:val="24"/>
          <w:szCs w:val="24"/>
        </w:rPr>
        <w:t>знаний</w:t>
      </w:r>
      <w:r w:rsidRPr="00FC3317">
        <w:rPr>
          <w:rFonts w:ascii="Times New Roman" w:hAnsi="Times New Roman" w:cs="Times New Roman"/>
          <w:spacing w:val="37"/>
          <w:sz w:val="24"/>
          <w:szCs w:val="24"/>
        </w:rPr>
        <w:t xml:space="preserve"> </w:t>
      </w:r>
      <w:r w:rsidRPr="00FC3317">
        <w:rPr>
          <w:rFonts w:ascii="Times New Roman" w:hAnsi="Times New Roman" w:cs="Times New Roman"/>
          <w:sz w:val="24"/>
          <w:szCs w:val="24"/>
        </w:rPr>
        <w:t>МДК</w:t>
      </w:r>
      <w:r w:rsidRPr="00FC3317">
        <w:rPr>
          <w:rFonts w:ascii="Times New Roman" w:hAnsi="Times New Roman" w:cs="Times New Roman"/>
          <w:spacing w:val="-10"/>
          <w:sz w:val="24"/>
          <w:szCs w:val="24"/>
        </w:rPr>
        <w:t xml:space="preserve"> </w:t>
      </w:r>
      <w:r w:rsidRPr="00FC3317">
        <w:rPr>
          <w:rFonts w:ascii="Times New Roman" w:hAnsi="Times New Roman" w:cs="Times New Roman"/>
          <w:sz w:val="24"/>
          <w:szCs w:val="24"/>
        </w:rPr>
        <w:t>05.02 осуществляется на дифференцированном зачете.</w:t>
      </w:r>
    </w:p>
    <w:p w14:paraId="581BB750" w14:textId="77777777" w:rsidR="00FC3317" w:rsidRPr="00FC3317" w:rsidRDefault="00FC3317" w:rsidP="00A25E61">
      <w:pPr>
        <w:pStyle w:val="a3"/>
        <w:ind w:left="142" w:right="144" w:firstLine="709"/>
        <w:rPr>
          <w:sz w:val="24"/>
          <w:szCs w:val="24"/>
        </w:rPr>
      </w:pPr>
      <w:r w:rsidRPr="00FC3317">
        <w:rPr>
          <w:sz w:val="24"/>
          <w:szCs w:val="24"/>
        </w:rPr>
        <w:t>Дифференцированный</w:t>
      </w:r>
      <w:r w:rsidRPr="00FC3317">
        <w:rPr>
          <w:spacing w:val="-11"/>
          <w:sz w:val="24"/>
          <w:szCs w:val="24"/>
        </w:rPr>
        <w:t xml:space="preserve"> </w:t>
      </w:r>
      <w:r w:rsidRPr="00FC3317">
        <w:rPr>
          <w:sz w:val="24"/>
          <w:szCs w:val="24"/>
        </w:rPr>
        <w:t>зачет</w:t>
      </w:r>
      <w:r w:rsidRPr="00FC3317">
        <w:rPr>
          <w:spacing w:val="-8"/>
          <w:sz w:val="24"/>
          <w:szCs w:val="24"/>
        </w:rPr>
        <w:t xml:space="preserve"> </w:t>
      </w:r>
      <w:r w:rsidRPr="00FC3317">
        <w:rPr>
          <w:sz w:val="24"/>
          <w:szCs w:val="24"/>
        </w:rPr>
        <w:t>проводится</w:t>
      </w:r>
      <w:r w:rsidRPr="00FC3317">
        <w:rPr>
          <w:spacing w:val="-8"/>
          <w:sz w:val="24"/>
          <w:szCs w:val="24"/>
        </w:rPr>
        <w:t xml:space="preserve"> </w:t>
      </w:r>
      <w:r w:rsidRPr="00FC3317">
        <w:rPr>
          <w:sz w:val="24"/>
          <w:szCs w:val="24"/>
        </w:rPr>
        <w:t>в</w:t>
      </w:r>
      <w:r w:rsidRPr="00FC3317">
        <w:rPr>
          <w:spacing w:val="-12"/>
          <w:sz w:val="24"/>
          <w:szCs w:val="24"/>
        </w:rPr>
        <w:t xml:space="preserve"> </w:t>
      </w:r>
      <w:r w:rsidRPr="00FC3317">
        <w:rPr>
          <w:sz w:val="24"/>
          <w:szCs w:val="24"/>
        </w:rPr>
        <w:t>виде</w:t>
      </w:r>
      <w:r w:rsidRPr="00FC3317">
        <w:rPr>
          <w:spacing w:val="-12"/>
          <w:sz w:val="24"/>
          <w:szCs w:val="24"/>
        </w:rPr>
        <w:t xml:space="preserve"> </w:t>
      </w:r>
      <w:r w:rsidRPr="00FC3317">
        <w:rPr>
          <w:sz w:val="24"/>
          <w:szCs w:val="24"/>
        </w:rPr>
        <w:t>собеседования</w:t>
      </w:r>
      <w:r w:rsidRPr="00FC3317">
        <w:rPr>
          <w:spacing w:val="-8"/>
          <w:sz w:val="24"/>
          <w:szCs w:val="24"/>
        </w:rPr>
        <w:t xml:space="preserve"> </w:t>
      </w:r>
      <w:r w:rsidRPr="00FC3317">
        <w:rPr>
          <w:sz w:val="24"/>
          <w:szCs w:val="24"/>
        </w:rPr>
        <w:t>и</w:t>
      </w:r>
      <w:r w:rsidRPr="00FC3317">
        <w:rPr>
          <w:spacing w:val="-8"/>
          <w:sz w:val="24"/>
          <w:szCs w:val="24"/>
        </w:rPr>
        <w:t xml:space="preserve"> </w:t>
      </w:r>
      <w:r w:rsidRPr="00FC3317">
        <w:rPr>
          <w:sz w:val="24"/>
          <w:szCs w:val="24"/>
        </w:rPr>
        <w:t>просмотра творческого задания.</w:t>
      </w:r>
    </w:p>
    <w:p w14:paraId="3A545E6A" w14:textId="77777777" w:rsidR="00FC3317" w:rsidRPr="00FC3317" w:rsidRDefault="00FC3317" w:rsidP="00A25E61">
      <w:pPr>
        <w:pStyle w:val="a3"/>
        <w:ind w:left="142" w:right="144" w:firstLine="709"/>
        <w:rPr>
          <w:sz w:val="24"/>
          <w:szCs w:val="24"/>
        </w:rPr>
      </w:pPr>
    </w:p>
    <w:p w14:paraId="51B6E6FE" w14:textId="77777777" w:rsidR="00FC3317" w:rsidRPr="00FC3317" w:rsidRDefault="00FC3317" w:rsidP="00A25E61">
      <w:pPr>
        <w:pStyle w:val="5"/>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Творческое</w:t>
      </w:r>
      <w:r w:rsidRPr="00FC3317">
        <w:rPr>
          <w:rFonts w:ascii="Times New Roman" w:hAnsi="Times New Roman" w:cs="Times New Roman"/>
          <w:spacing w:val="-8"/>
          <w:sz w:val="24"/>
          <w:szCs w:val="24"/>
        </w:rPr>
        <w:t xml:space="preserve"> </w:t>
      </w:r>
      <w:r w:rsidRPr="00FC3317">
        <w:rPr>
          <w:rFonts w:ascii="Times New Roman" w:hAnsi="Times New Roman" w:cs="Times New Roman"/>
          <w:sz w:val="24"/>
          <w:szCs w:val="24"/>
        </w:rPr>
        <w:t>задание</w:t>
      </w:r>
      <w:r w:rsidRPr="00FC3317">
        <w:rPr>
          <w:rFonts w:ascii="Times New Roman" w:hAnsi="Times New Roman" w:cs="Times New Roman"/>
          <w:spacing w:val="-8"/>
          <w:sz w:val="24"/>
          <w:szCs w:val="24"/>
        </w:rPr>
        <w:t xml:space="preserve"> </w:t>
      </w:r>
      <w:r w:rsidRPr="00FC3317">
        <w:rPr>
          <w:rFonts w:ascii="Times New Roman" w:hAnsi="Times New Roman" w:cs="Times New Roman"/>
          <w:sz w:val="24"/>
          <w:szCs w:val="24"/>
        </w:rPr>
        <w:t>(выполните</w:t>
      </w:r>
      <w:r w:rsidRPr="00FC3317">
        <w:rPr>
          <w:rFonts w:ascii="Times New Roman" w:hAnsi="Times New Roman" w:cs="Times New Roman"/>
          <w:spacing w:val="-6"/>
          <w:sz w:val="24"/>
          <w:szCs w:val="24"/>
        </w:rPr>
        <w:t xml:space="preserve"> </w:t>
      </w:r>
      <w:r w:rsidRPr="00FC3317">
        <w:rPr>
          <w:rFonts w:ascii="Times New Roman" w:hAnsi="Times New Roman" w:cs="Times New Roman"/>
          <w:sz w:val="24"/>
          <w:szCs w:val="24"/>
        </w:rPr>
        <w:t>задание</w:t>
      </w:r>
      <w:r w:rsidRPr="00FC3317">
        <w:rPr>
          <w:rFonts w:ascii="Times New Roman" w:hAnsi="Times New Roman" w:cs="Times New Roman"/>
          <w:spacing w:val="-6"/>
          <w:sz w:val="24"/>
          <w:szCs w:val="24"/>
        </w:rPr>
        <w:t xml:space="preserve"> </w:t>
      </w:r>
      <w:r w:rsidRPr="00FC3317">
        <w:rPr>
          <w:rFonts w:ascii="Times New Roman" w:hAnsi="Times New Roman" w:cs="Times New Roman"/>
          <w:sz w:val="24"/>
          <w:szCs w:val="24"/>
        </w:rPr>
        <w:t>на</w:t>
      </w:r>
      <w:r w:rsidRPr="00FC3317">
        <w:rPr>
          <w:rFonts w:ascii="Times New Roman" w:hAnsi="Times New Roman" w:cs="Times New Roman"/>
          <w:spacing w:val="-10"/>
          <w:sz w:val="24"/>
          <w:szCs w:val="24"/>
        </w:rPr>
        <w:t xml:space="preserve"> </w:t>
      </w:r>
      <w:r w:rsidRPr="00FC3317">
        <w:rPr>
          <w:rFonts w:ascii="Times New Roman" w:hAnsi="Times New Roman" w:cs="Times New Roman"/>
          <w:sz w:val="24"/>
          <w:szCs w:val="24"/>
        </w:rPr>
        <w:t>формате</w:t>
      </w:r>
      <w:r w:rsidRPr="00FC3317">
        <w:rPr>
          <w:rFonts w:ascii="Times New Roman" w:hAnsi="Times New Roman" w:cs="Times New Roman"/>
          <w:spacing w:val="-6"/>
          <w:sz w:val="24"/>
          <w:szCs w:val="24"/>
        </w:rPr>
        <w:t xml:space="preserve"> </w:t>
      </w:r>
      <w:r w:rsidRPr="00FC3317">
        <w:rPr>
          <w:rFonts w:ascii="Times New Roman" w:hAnsi="Times New Roman" w:cs="Times New Roman"/>
          <w:spacing w:val="-5"/>
          <w:sz w:val="24"/>
          <w:szCs w:val="24"/>
        </w:rPr>
        <w:t>А4)</w:t>
      </w:r>
    </w:p>
    <w:p w14:paraId="70C879FC" w14:textId="77777777" w:rsidR="00FC3317" w:rsidRPr="00FC3317" w:rsidRDefault="00FC3317" w:rsidP="00A25E61">
      <w:pPr>
        <w:pStyle w:val="a3"/>
        <w:spacing w:before="271"/>
        <w:ind w:left="142" w:right="144" w:firstLine="709"/>
        <w:rPr>
          <w:sz w:val="24"/>
          <w:szCs w:val="24"/>
        </w:rPr>
      </w:pPr>
      <w:r w:rsidRPr="00FC3317">
        <w:rPr>
          <w:sz w:val="24"/>
          <w:szCs w:val="24"/>
        </w:rPr>
        <w:t>Выполните</w:t>
      </w:r>
      <w:r w:rsidRPr="00FC3317">
        <w:rPr>
          <w:spacing w:val="-9"/>
          <w:sz w:val="24"/>
          <w:szCs w:val="24"/>
        </w:rPr>
        <w:t xml:space="preserve"> </w:t>
      </w:r>
      <w:r w:rsidRPr="00FC3317">
        <w:rPr>
          <w:sz w:val="24"/>
          <w:szCs w:val="24"/>
        </w:rPr>
        <w:t>эскиз</w:t>
      </w:r>
      <w:r w:rsidRPr="00FC3317">
        <w:rPr>
          <w:spacing w:val="-5"/>
          <w:sz w:val="24"/>
          <w:szCs w:val="24"/>
        </w:rPr>
        <w:t xml:space="preserve"> </w:t>
      </w:r>
      <w:r w:rsidRPr="00FC3317">
        <w:rPr>
          <w:sz w:val="24"/>
          <w:szCs w:val="24"/>
        </w:rPr>
        <w:t>элементов</w:t>
      </w:r>
      <w:r w:rsidRPr="00FC3317">
        <w:rPr>
          <w:spacing w:val="-9"/>
          <w:sz w:val="24"/>
          <w:szCs w:val="24"/>
        </w:rPr>
        <w:t xml:space="preserve"> </w:t>
      </w:r>
      <w:r w:rsidRPr="00FC3317">
        <w:rPr>
          <w:sz w:val="24"/>
          <w:szCs w:val="24"/>
        </w:rPr>
        <w:t>фирменного</w:t>
      </w:r>
      <w:r w:rsidRPr="00FC3317">
        <w:rPr>
          <w:spacing w:val="-8"/>
          <w:sz w:val="24"/>
          <w:szCs w:val="24"/>
        </w:rPr>
        <w:t xml:space="preserve"> </w:t>
      </w:r>
      <w:r w:rsidRPr="00FC3317">
        <w:rPr>
          <w:sz w:val="24"/>
          <w:szCs w:val="24"/>
        </w:rPr>
        <w:t>стиля</w:t>
      </w:r>
      <w:r w:rsidRPr="00FC3317">
        <w:rPr>
          <w:spacing w:val="-13"/>
          <w:sz w:val="24"/>
          <w:szCs w:val="24"/>
        </w:rPr>
        <w:t xml:space="preserve"> </w:t>
      </w:r>
      <w:r w:rsidRPr="00FC3317">
        <w:rPr>
          <w:sz w:val="24"/>
          <w:szCs w:val="24"/>
        </w:rPr>
        <w:t>(товарный</w:t>
      </w:r>
      <w:r w:rsidRPr="00FC3317">
        <w:rPr>
          <w:spacing w:val="-6"/>
          <w:sz w:val="24"/>
          <w:szCs w:val="24"/>
        </w:rPr>
        <w:t xml:space="preserve"> </w:t>
      </w:r>
      <w:r w:rsidRPr="00FC3317">
        <w:rPr>
          <w:sz w:val="24"/>
          <w:szCs w:val="24"/>
        </w:rPr>
        <w:t>знак,</w:t>
      </w:r>
      <w:r w:rsidRPr="00FC3317">
        <w:rPr>
          <w:spacing w:val="-8"/>
          <w:sz w:val="24"/>
          <w:szCs w:val="24"/>
        </w:rPr>
        <w:t xml:space="preserve"> </w:t>
      </w:r>
      <w:r w:rsidRPr="00FC3317">
        <w:rPr>
          <w:sz w:val="24"/>
          <w:szCs w:val="24"/>
        </w:rPr>
        <w:t>логотип,</w:t>
      </w:r>
      <w:r w:rsidRPr="00FC3317">
        <w:rPr>
          <w:spacing w:val="-9"/>
          <w:sz w:val="24"/>
          <w:szCs w:val="24"/>
        </w:rPr>
        <w:t xml:space="preserve"> </w:t>
      </w:r>
      <w:r w:rsidRPr="00FC3317">
        <w:rPr>
          <w:sz w:val="24"/>
          <w:szCs w:val="24"/>
        </w:rPr>
        <w:t>девиз, фирменные цвета, корпоративный герой, эмблема).</w:t>
      </w:r>
    </w:p>
    <w:p w14:paraId="55FC9EF9" w14:textId="77777777" w:rsidR="00FC3317" w:rsidRPr="00FC3317" w:rsidRDefault="00FC3317" w:rsidP="00A25E61">
      <w:pPr>
        <w:pStyle w:val="a3"/>
        <w:ind w:left="142" w:right="144" w:firstLine="709"/>
        <w:rPr>
          <w:sz w:val="24"/>
          <w:szCs w:val="24"/>
        </w:rPr>
      </w:pPr>
      <w:r w:rsidRPr="00FC3317">
        <w:rPr>
          <w:sz w:val="24"/>
          <w:szCs w:val="24"/>
        </w:rPr>
        <w:t>Выполните</w:t>
      </w:r>
      <w:r w:rsidRPr="00FC3317">
        <w:rPr>
          <w:spacing w:val="-9"/>
          <w:sz w:val="24"/>
          <w:szCs w:val="24"/>
        </w:rPr>
        <w:t xml:space="preserve"> </w:t>
      </w:r>
      <w:r w:rsidRPr="00FC3317">
        <w:rPr>
          <w:sz w:val="24"/>
          <w:szCs w:val="24"/>
        </w:rPr>
        <w:t>эскизы</w:t>
      </w:r>
      <w:r w:rsidRPr="00FC3317">
        <w:rPr>
          <w:spacing w:val="-9"/>
          <w:sz w:val="24"/>
          <w:szCs w:val="24"/>
        </w:rPr>
        <w:t xml:space="preserve"> </w:t>
      </w:r>
      <w:r w:rsidRPr="00FC3317">
        <w:rPr>
          <w:sz w:val="24"/>
          <w:szCs w:val="24"/>
        </w:rPr>
        <w:t>печатной</w:t>
      </w:r>
      <w:r w:rsidRPr="00FC3317">
        <w:rPr>
          <w:spacing w:val="-10"/>
          <w:sz w:val="24"/>
          <w:szCs w:val="24"/>
        </w:rPr>
        <w:t xml:space="preserve"> </w:t>
      </w:r>
      <w:r w:rsidRPr="00FC3317">
        <w:rPr>
          <w:sz w:val="24"/>
          <w:szCs w:val="24"/>
        </w:rPr>
        <w:t>продукции</w:t>
      </w:r>
      <w:r w:rsidRPr="00FC3317">
        <w:rPr>
          <w:spacing w:val="-5"/>
          <w:sz w:val="24"/>
          <w:szCs w:val="24"/>
        </w:rPr>
        <w:t xml:space="preserve"> </w:t>
      </w:r>
      <w:r w:rsidRPr="00FC3317">
        <w:rPr>
          <w:sz w:val="24"/>
          <w:szCs w:val="24"/>
        </w:rPr>
        <w:t>(визитка,</w:t>
      </w:r>
      <w:r w:rsidRPr="00FC3317">
        <w:rPr>
          <w:spacing w:val="-9"/>
          <w:sz w:val="24"/>
          <w:szCs w:val="24"/>
        </w:rPr>
        <w:t xml:space="preserve"> </w:t>
      </w:r>
      <w:r w:rsidRPr="00FC3317">
        <w:rPr>
          <w:sz w:val="24"/>
          <w:szCs w:val="24"/>
        </w:rPr>
        <w:t>папка,</w:t>
      </w:r>
      <w:r w:rsidRPr="00FC3317">
        <w:rPr>
          <w:spacing w:val="-9"/>
          <w:sz w:val="24"/>
          <w:szCs w:val="24"/>
        </w:rPr>
        <w:t xml:space="preserve"> </w:t>
      </w:r>
      <w:r w:rsidRPr="00FC3317">
        <w:rPr>
          <w:sz w:val="24"/>
          <w:szCs w:val="24"/>
        </w:rPr>
        <w:t>бланк,</w:t>
      </w:r>
      <w:r w:rsidRPr="00FC3317">
        <w:rPr>
          <w:spacing w:val="-10"/>
          <w:sz w:val="24"/>
          <w:szCs w:val="24"/>
        </w:rPr>
        <w:t xml:space="preserve"> </w:t>
      </w:r>
      <w:r w:rsidRPr="00FC3317">
        <w:rPr>
          <w:sz w:val="24"/>
          <w:szCs w:val="24"/>
        </w:rPr>
        <w:t>конверт,</w:t>
      </w:r>
      <w:r w:rsidRPr="00FC3317">
        <w:rPr>
          <w:spacing w:val="-8"/>
          <w:sz w:val="24"/>
          <w:szCs w:val="24"/>
        </w:rPr>
        <w:t xml:space="preserve"> </w:t>
      </w:r>
      <w:r w:rsidRPr="00FC3317">
        <w:rPr>
          <w:sz w:val="24"/>
          <w:szCs w:val="24"/>
        </w:rPr>
        <w:t>диск) Выполните эскиз буклета</w:t>
      </w:r>
    </w:p>
    <w:p w14:paraId="576B9BFC" w14:textId="77777777" w:rsidR="00FC3317" w:rsidRPr="00FC3317" w:rsidRDefault="00FC3317" w:rsidP="00A25E61">
      <w:pPr>
        <w:pStyle w:val="a3"/>
        <w:ind w:left="142" w:right="144" w:firstLine="709"/>
        <w:rPr>
          <w:sz w:val="24"/>
          <w:szCs w:val="24"/>
        </w:rPr>
      </w:pPr>
      <w:r w:rsidRPr="00FC3317">
        <w:rPr>
          <w:sz w:val="24"/>
          <w:szCs w:val="24"/>
        </w:rPr>
        <w:t>Выполните</w:t>
      </w:r>
      <w:r w:rsidRPr="00FC3317">
        <w:rPr>
          <w:spacing w:val="-9"/>
          <w:sz w:val="24"/>
          <w:szCs w:val="24"/>
        </w:rPr>
        <w:t xml:space="preserve"> </w:t>
      </w:r>
      <w:r w:rsidRPr="00FC3317">
        <w:rPr>
          <w:sz w:val="24"/>
          <w:szCs w:val="24"/>
        </w:rPr>
        <w:t>эскиз</w:t>
      </w:r>
      <w:r w:rsidRPr="00FC3317">
        <w:rPr>
          <w:spacing w:val="-5"/>
          <w:sz w:val="24"/>
          <w:szCs w:val="24"/>
        </w:rPr>
        <w:t xml:space="preserve"> </w:t>
      </w:r>
      <w:proofErr w:type="spellStart"/>
      <w:r w:rsidRPr="00FC3317">
        <w:rPr>
          <w:sz w:val="24"/>
          <w:szCs w:val="24"/>
        </w:rPr>
        <w:t>флайера</w:t>
      </w:r>
      <w:proofErr w:type="spellEnd"/>
      <w:r w:rsidRPr="00FC3317">
        <w:rPr>
          <w:spacing w:val="-10"/>
          <w:sz w:val="24"/>
          <w:szCs w:val="24"/>
        </w:rPr>
        <w:t xml:space="preserve"> </w:t>
      </w:r>
      <w:r w:rsidRPr="00FC3317">
        <w:rPr>
          <w:sz w:val="24"/>
          <w:szCs w:val="24"/>
        </w:rPr>
        <w:t>(листовки)</w:t>
      </w:r>
      <w:r w:rsidRPr="00FC3317">
        <w:rPr>
          <w:spacing w:val="-9"/>
          <w:sz w:val="24"/>
          <w:szCs w:val="24"/>
        </w:rPr>
        <w:t xml:space="preserve"> </w:t>
      </w:r>
      <w:r w:rsidRPr="00FC3317">
        <w:rPr>
          <w:sz w:val="24"/>
          <w:szCs w:val="24"/>
        </w:rPr>
        <w:t>на</w:t>
      </w:r>
      <w:r w:rsidRPr="00FC3317">
        <w:rPr>
          <w:spacing w:val="-10"/>
          <w:sz w:val="24"/>
          <w:szCs w:val="24"/>
        </w:rPr>
        <w:t xml:space="preserve"> </w:t>
      </w:r>
      <w:r w:rsidRPr="00FC3317">
        <w:rPr>
          <w:sz w:val="24"/>
          <w:szCs w:val="24"/>
        </w:rPr>
        <w:t>формат</w:t>
      </w:r>
      <w:r w:rsidRPr="00FC3317">
        <w:rPr>
          <w:spacing w:val="-9"/>
          <w:sz w:val="24"/>
          <w:szCs w:val="24"/>
        </w:rPr>
        <w:t xml:space="preserve"> </w:t>
      </w:r>
      <w:r w:rsidRPr="00FC3317">
        <w:rPr>
          <w:sz w:val="24"/>
          <w:szCs w:val="24"/>
        </w:rPr>
        <w:t>А5</w:t>
      </w:r>
      <w:r w:rsidRPr="00FC3317">
        <w:rPr>
          <w:spacing w:val="-9"/>
          <w:sz w:val="24"/>
          <w:szCs w:val="24"/>
        </w:rPr>
        <w:t xml:space="preserve"> </w:t>
      </w:r>
      <w:r w:rsidRPr="00FC3317">
        <w:rPr>
          <w:sz w:val="24"/>
          <w:szCs w:val="24"/>
        </w:rPr>
        <w:t>и</w:t>
      </w:r>
      <w:r w:rsidRPr="00FC3317">
        <w:rPr>
          <w:spacing w:val="-6"/>
          <w:sz w:val="24"/>
          <w:szCs w:val="24"/>
        </w:rPr>
        <w:t xml:space="preserve"> </w:t>
      </w:r>
      <w:r w:rsidRPr="00FC3317">
        <w:rPr>
          <w:sz w:val="24"/>
          <w:szCs w:val="24"/>
        </w:rPr>
        <w:t>А6 Выполните эскиз плаката на формате А4.</w:t>
      </w:r>
    </w:p>
    <w:p w14:paraId="564BF11B" w14:textId="77777777" w:rsidR="00FC3317" w:rsidRPr="00FC3317" w:rsidRDefault="00FC3317" w:rsidP="00A25E61">
      <w:pPr>
        <w:pStyle w:val="a3"/>
        <w:spacing w:before="1"/>
        <w:ind w:left="142" w:right="144" w:firstLine="709"/>
        <w:rPr>
          <w:sz w:val="24"/>
          <w:szCs w:val="24"/>
        </w:rPr>
      </w:pPr>
      <w:r w:rsidRPr="00FC3317">
        <w:rPr>
          <w:sz w:val="24"/>
          <w:szCs w:val="24"/>
        </w:rPr>
        <w:t>Выполните</w:t>
      </w:r>
      <w:r w:rsidRPr="00FC3317">
        <w:rPr>
          <w:spacing w:val="-13"/>
          <w:sz w:val="24"/>
          <w:szCs w:val="24"/>
        </w:rPr>
        <w:t xml:space="preserve"> </w:t>
      </w:r>
      <w:r w:rsidRPr="00FC3317">
        <w:rPr>
          <w:sz w:val="24"/>
          <w:szCs w:val="24"/>
        </w:rPr>
        <w:t>эскиз</w:t>
      </w:r>
      <w:r w:rsidRPr="00FC3317">
        <w:rPr>
          <w:spacing w:val="-12"/>
          <w:sz w:val="24"/>
          <w:szCs w:val="24"/>
        </w:rPr>
        <w:t xml:space="preserve"> </w:t>
      </w:r>
      <w:r w:rsidRPr="00FC3317">
        <w:rPr>
          <w:sz w:val="24"/>
          <w:szCs w:val="24"/>
        </w:rPr>
        <w:t>наружной</w:t>
      </w:r>
      <w:r w:rsidRPr="00FC3317">
        <w:rPr>
          <w:spacing w:val="-12"/>
          <w:sz w:val="24"/>
          <w:szCs w:val="24"/>
        </w:rPr>
        <w:t xml:space="preserve"> </w:t>
      </w:r>
      <w:r w:rsidRPr="00FC3317">
        <w:rPr>
          <w:sz w:val="24"/>
          <w:szCs w:val="24"/>
        </w:rPr>
        <w:t>рекламы</w:t>
      </w:r>
      <w:r w:rsidRPr="00FC3317">
        <w:rPr>
          <w:spacing w:val="-13"/>
          <w:sz w:val="24"/>
          <w:szCs w:val="24"/>
        </w:rPr>
        <w:t xml:space="preserve"> </w:t>
      </w:r>
      <w:r w:rsidRPr="00FC3317">
        <w:rPr>
          <w:sz w:val="24"/>
          <w:szCs w:val="24"/>
        </w:rPr>
        <w:t>(</w:t>
      </w:r>
      <w:proofErr w:type="spellStart"/>
      <w:r w:rsidRPr="00FC3317">
        <w:rPr>
          <w:sz w:val="24"/>
          <w:szCs w:val="24"/>
        </w:rPr>
        <w:t>биллборд</w:t>
      </w:r>
      <w:proofErr w:type="spellEnd"/>
      <w:r w:rsidRPr="00FC3317">
        <w:rPr>
          <w:sz w:val="24"/>
          <w:szCs w:val="24"/>
        </w:rPr>
        <w:t>,</w:t>
      </w:r>
      <w:r w:rsidRPr="00FC3317">
        <w:rPr>
          <w:spacing w:val="-13"/>
          <w:sz w:val="24"/>
          <w:szCs w:val="24"/>
        </w:rPr>
        <w:t xml:space="preserve"> </w:t>
      </w:r>
      <w:proofErr w:type="spellStart"/>
      <w:r w:rsidRPr="00FC3317">
        <w:rPr>
          <w:sz w:val="24"/>
          <w:szCs w:val="24"/>
        </w:rPr>
        <w:t>ситилайт</w:t>
      </w:r>
      <w:proofErr w:type="spellEnd"/>
      <w:r w:rsidRPr="00FC3317">
        <w:rPr>
          <w:sz w:val="24"/>
          <w:szCs w:val="24"/>
        </w:rPr>
        <w:t>). Выполните эскиз интернет баннеров.</w:t>
      </w:r>
    </w:p>
    <w:p w14:paraId="3A6D7B7D" w14:textId="77777777" w:rsidR="00FC3317" w:rsidRPr="00FC3317" w:rsidRDefault="00FC3317" w:rsidP="00A25E61">
      <w:pPr>
        <w:pStyle w:val="a3"/>
        <w:ind w:left="142" w:right="144" w:firstLine="709"/>
        <w:rPr>
          <w:sz w:val="24"/>
          <w:szCs w:val="24"/>
        </w:rPr>
      </w:pPr>
      <w:r w:rsidRPr="00FC3317">
        <w:rPr>
          <w:sz w:val="24"/>
          <w:szCs w:val="24"/>
        </w:rPr>
        <w:t>Выполните</w:t>
      </w:r>
      <w:r w:rsidRPr="00FC3317">
        <w:rPr>
          <w:spacing w:val="-12"/>
          <w:sz w:val="24"/>
          <w:szCs w:val="24"/>
        </w:rPr>
        <w:t xml:space="preserve"> </w:t>
      </w:r>
      <w:r w:rsidRPr="00FC3317">
        <w:rPr>
          <w:sz w:val="24"/>
          <w:szCs w:val="24"/>
        </w:rPr>
        <w:t>эскиз</w:t>
      </w:r>
      <w:r w:rsidRPr="00FC3317">
        <w:rPr>
          <w:spacing w:val="-4"/>
          <w:sz w:val="24"/>
          <w:szCs w:val="24"/>
        </w:rPr>
        <w:t xml:space="preserve"> </w:t>
      </w:r>
      <w:r w:rsidRPr="00FC3317">
        <w:rPr>
          <w:sz w:val="24"/>
          <w:szCs w:val="24"/>
        </w:rPr>
        <w:t>сувенирной</w:t>
      </w:r>
      <w:r w:rsidRPr="00FC3317">
        <w:rPr>
          <w:spacing w:val="-8"/>
          <w:sz w:val="24"/>
          <w:szCs w:val="24"/>
        </w:rPr>
        <w:t xml:space="preserve"> </w:t>
      </w:r>
      <w:r w:rsidRPr="00FC3317">
        <w:rPr>
          <w:sz w:val="24"/>
          <w:szCs w:val="24"/>
        </w:rPr>
        <w:t>продукции,</w:t>
      </w:r>
      <w:r w:rsidRPr="00FC3317">
        <w:rPr>
          <w:spacing w:val="-6"/>
          <w:sz w:val="24"/>
          <w:szCs w:val="24"/>
        </w:rPr>
        <w:t xml:space="preserve"> </w:t>
      </w:r>
      <w:r w:rsidRPr="00FC3317">
        <w:rPr>
          <w:sz w:val="24"/>
          <w:szCs w:val="24"/>
        </w:rPr>
        <w:t>одежды</w:t>
      </w:r>
      <w:r w:rsidRPr="00FC3317">
        <w:rPr>
          <w:spacing w:val="-7"/>
          <w:sz w:val="24"/>
          <w:szCs w:val="24"/>
        </w:rPr>
        <w:t xml:space="preserve"> </w:t>
      </w:r>
      <w:r w:rsidRPr="00FC3317">
        <w:rPr>
          <w:sz w:val="24"/>
          <w:szCs w:val="24"/>
        </w:rPr>
        <w:t>сотрудников</w:t>
      </w:r>
      <w:r w:rsidRPr="00FC3317">
        <w:rPr>
          <w:spacing w:val="-6"/>
          <w:sz w:val="24"/>
          <w:szCs w:val="24"/>
        </w:rPr>
        <w:t xml:space="preserve"> </w:t>
      </w:r>
      <w:r w:rsidRPr="00FC3317">
        <w:rPr>
          <w:spacing w:val="-2"/>
          <w:sz w:val="24"/>
          <w:szCs w:val="24"/>
        </w:rPr>
        <w:t>фирмы.</w:t>
      </w:r>
    </w:p>
    <w:p w14:paraId="15274CB8" w14:textId="77777777" w:rsidR="00FC3317" w:rsidRPr="00FC3317" w:rsidRDefault="00FC3317" w:rsidP="00A25E61">
      <w:pPr>
        <w:pStyle w:val="a3"/>
        <w:spacing w:before="4"/>
        <w:ind w:left="142" w:right="144" w:firstLine="709"/>
        <w:rPr>
          <w:sz w:val="24"/>
          <w:szCs w:val="24"/>
        </w:rPr>
      </w:pPr>
    </w:p>
    <w:p w14:paraId="1FB6EE4F" w14:textId="77777777" w:rsidR="00FC3317" w:rsidRPr="00FC3317" w:rsidRDefault="00FC3317" w:rsidP="00A25E61">
      <w:pPr>
        <w:pStyle w:val="5"/>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Теоретические</w:t>
      </w:r>
      <w:r w:rsidRPr="00FC3317">
        <w:rPr>
          <w:rFonts w:ascii="Times New Roman" w:hAnsi="Times New Roman" w:cs="Times New Roman"/>
          <w:spacing w:val="49"/>
          <w:sz w:val="24"/>
          <w:szCs w:val="24"/>
        </w:rPr>
        <w:t xml:space="preserve"> </w:t>
      </w:r>
      <w:r w:rsidRPr="00FC3317">
        <w:rPr>
          <w:rFonts w:ascii="Times New Roman" w:hAnsi="Times New Roman" w:cs="Times New Roman"/>
          <w:spacing w:val="-2"/>
          <w:sz w:val="24"/>
          <w:szCs w:val="24"/>
        </w:rPr>
        <w:t>вопросы</w:t>
      </w:r>
    </w:p>
    <w:p w14:paraId="47E120C5" w14:textId="77777777" w:rsidR="00FC3317" w:rsidRPr="00FC3317" w:rsidRDefault="00FC3317" w:rsidP="009817E5">
      <w:pPr>
        <w:pStyle w:val="a5"/>
        <w:numPr>
          <w:ilvl w:val="0"/>
          <w:numId w:val="167"/>
        </w:numPr>
        <w:spacing w:before="272"/>
        <w:ind w:left="142" w:right="144" w:firstLine="709"/>
        <w:jc w:val="both"/>
        <w:rPr>
          <w:sz w:val="24"/>
          <w:szCs w:val="24"/>
        </w:rPr>
      </w:pPr>
      <w:r w:rsidRPr="00FC3317">
        <w:rPr>
          <w:sz w:val="24"/>
          <w:szCs w:val="24"/>
        </w:rPr>
        <w:t>Охарактеризуйте визитку как атрибут фирменного стиля компании.</w:t>
      </w:r>
      <w:r w:rsidRPr="00FC3317">
        <w:rPr>
          <w:sz w:val="24"/>
          <w:szCs w:val="24"/>
        </w:rPr>
        <w:tab/>
      </w:r>
      <w:r w:rsidRPr="00FC3317">
        <w:rPr>
          <w:spacing w:val="-2"/>
          <w:sz w:val="24"/>
          <w:szCs w:val="24"/>
        </w:rPr>
        <w:t xml:space="preserve">Расскажите, </w:t>
      </w:r>
      <w:r w:rsidRPr="00FC3317">
        <w:rPr>
          <w:sz w:val="24"/>
          <w:szCs w:val="24"/>
        </w:rPr>
        <w:t>какое место занимает визитка в фирменном стиле компании, в</w:t>
      </w:r>
      <w:r w:rsidRPr="00FC3317">
        <w:rPr>
          <w:sz w:val="24"/>
          <w:szCs w:val="24"/>
        </w:rPr>
        <w:tab/>
        <w:t>рекламе компании. Опишите виды, атрибуты и размеры визиток. Перечислите</w:t>
      </w:r>
      <w:r w:rsidRPr="00FC3317">
        <w:rPr>
          <w:sz w:val="24"/>
          <w:szCs w:val="24"/>
        </w:rPr>
        <w:tab/>
        <w:t>виды визиток. Назовите атрибуты визитки. Укажите размер визитки.</w:t>
      </w:r>
    </w:p>
    <w:p w14:paraId="22B2F7C4" w14:textId="77777777" w:rsidR="00FC3317" w:rsidRPr="00FC3317" w:rsidRDefault="00FC3317" w:rsidP="009817E5">
      <w:pPr>
        <w:pStyle w:val="a5"/>
        <w:numPr>
          <w:ilvl w:val="0"/>
          <w:numId w:val="167"/>
        </w:numPr>
        <w:ind w:left="142" w:right="144" w:firstLine="709"/>
        <w:jc w:val="both"/>
        <w:rPr>
          <w:sz w:val="24"/>
          <w:szCs w:val="24"/>
        </w:rPr>
      </w:pPr>
      <w:r w:rsidRPr="00FC3317">
        <w:rPr>
          <w:sz w:val="24"/>
          <w:szCs w:val="24"/>
        </w:rPr>
        <w:t>Дайте определение понятию «логотип».</w:t>
      </w:r>
      <w:r w:rsidRPr="00FC3317">
        <w:rPr>
          <w:sz w:val="24"/>
          <w:szCs w:val="24"/>
        </w:rPr>
        <w:tab/>
        <w:t>Раскройте понятие «Логотип». Объясните, как происходит процесс</w:t>
      </w:r>
      <w:r w:rsidRPr="00FC3317">
        <w:rPr>
          <w:sz w:val="24"/>
          <w:szCs w:val="24"/>
        </w:rPr>
        <w:tab/>
        <w:t>проектирования логотипов, как составляется цветовая гамма логотипа. Дайте</w:t>
      </w:r>
      <w:r w:rsidRPr="00FC3317">
        <w:rPr>
          <w:sz w:val="24"/>
          <w:szCs w:val="24"/>
        </w:rPr>
        <w:tab/>
        <w:t>характеристику</w:t>
      </w:r>
      <w:r w:rsidRPr="00FC3317">
        <w:rPr>
          <w:spacing w:val="-14"/>
          <w:sz w:val="24"/>
          <w:szCs w:val="24"/>
        </w:rPr>
        <w:t xml:space="preserve"> </w:t>
      </w:r>
      <w:r w:rsidRPr="00FC3317">
        <w:rPr>
          <w:sz w:val="24"/>
          <w:szCs w:val="24"/>
        </w:rPr>
        <w:t>способа</w:t>
      </w:r>
      <w:r w:rsidRPr="00FC3317">
        <w:rPr>
          <w:spacing w:val="-13"/>
          <w:sz w:val="24"/>
          <w:szCs w:val="24"/>
        </w:rPr>
        <w:t xml:space="preserve"> </w:t>
      </w:r>
      <w:r w:rsidRPr="00FC3317">
        <w:rPr>
          <w:sz w:val="24"/>
          <w:szCs w:val="24"/>
        </w:rPr>
        <w:t>подбора</w:t>
      </w:r>
      <w:r w:rsidRPr="00FC3317">
        <w:rPr>
          <w:spacing w:val="-12"/>
          <w:sz w:val="24"/>
          <w:szCs w:val="24"/>
        </w:rPr>
        <w:t xml:space="preserve"> </w:t>
      </w:r>
      <w:r w:rsidRPr="00FC3317">
        <w:rPr>
          <w:sz w:val="24"/>
          <w:szCs w:val="24"/>
        </w:rPr>
        <w:t>шрифтов</w:t>
      </w:r>
      <w:r w:rsidRPr="00FC3317">
        <w:rPr>
          <w:spacing w:val="-13"/>
          <w:sz w:val="24"/>
          <w:szCs w:val="24"/>
        </w:rPr>
        <w:t xml:space="preserve"> </w:t>
      </w:r>
      <w:r w:rsidRPr="00FC3317">
        <w:rPr>
          <w:sz w:val="24"/>
          <w:szCs w:val="24"/>
        </w:rPr>
        <w:t>для</w:t>
      </w:r>
      <w:r w:rsidRPr="00FC3317">
        <w:rPr>
          <w:spacing w:val="-8"/>
          <w:sz w:val="24"/>
          <w:szCs w:val="24"/>
        </w:rPr>
        <w:t xml:space="preserve"> </w:t>
      </w:r>
      <w:r w:rsidRPr="00FC3317">
        <w:rPr>
          <w:sz w:val="24"/>
          <w:szCs w:val="24"/>
        </w:rPr>
        <w:t>логотипа, обоснуйте своё решение.</w:t>
      </w:r>
    </w:p>
    <w:p w14:paraId="46D7D7A5" w14:textId="77777777" w:rsidR="00FC3317" w:rsidRPr="00FC3317" w:rsidRDefault="00FC3317" w:rsidP="009817E5">
      <w:pPr>
        <w:pStyle w:val="a5"/>
        <w:numPr>
          <w:ilvl w:val="0"/>
          <w:numId w:val="167"/>
        </w:numPr>
        <w:ind w:left="142" w:right="144" w:firstLine="709"/>
        <w:jc w:val="both"/>
        <w:rPr>
          <w:sz w:val="24"/>
          <w:szCs w:val="24"/>
        </w:rPr>
      </w:pPr>
      <w:r w:rsidRPr="00FC3317">
        <w:rPr>
          <w:sz w:val="24"/>
          <w:szCs w:val="24"/>
        </w:rPr>
        <w:t>Дайте определение понятию «фирменный стиль».</w:t>
      </w:r>
      <w:r w:rsidRPr="00FC3317">
        <w:rPr>
          <w:sz w:val="24"/>
          <w:szCs w:val="24"/>
        </w:rPr>
        <w:tab/>
        <w:t>Раскройте</w:t>
      </w:r>
      <w:r w:rsidRPr="00FC3317">
        <w:rPr>
          <w:spacing w:val="-15"/>
          <w:sz w:val="24"/>
          <w:szCs w:val="24"/>
        </w:rPr>
        <w:t xml:space="preserve"> </w:t>
      </w:r>
      <w:r w:rsidRPr="00FC3317">
        <w:rPr>
          <w:sz w:val="24"/>
          <w:szCs w:val="24"/>
        </w:rPr>
        <w:t>понятие</w:t>
      </w:r>
      <w:r w:rsidRPr="00FC3317">
        <w:rPr>
          <w:spacing w:val="-15"/>
          <w:sz w:val="24"/>
          <w:szCs w:val="24"/>
        </w:rPr>
        <w:t xml:space="preserve"> </w:t>
      </w:r>
      <w:r w:rsidRPr="00FC3317">
        <w:rPr>
          <w:sz w:val="24"/>
          <w:szCs w:val="24"/>
        </w:rPr>
        <w:lastRenderedPageBreak/>
        <w:t>«фирменный стиль». Перечислите составляющие фирменного</w:t>
      </w:r>
      <w:r w:rsidRPr="00FC3317">
        <w:rPr>
          <w:sz w:val="24"/>
          <w:szCs w:val="24"/>
        </w:rPr>
        <w:tab/>
      </w:r>
      <w:r w:rsidRPr="00FC3317">
        <w:rPr>
          <w:spacing w:val="-2"/>
          <w:sz w:val="24"/>
          <w:szCs w:val="24"/>
        </w:rPr>
        <w:t>стиля.</w:t>
      </w:r>
    </w:p>
    <w:p w14:paraId="6178ACAE" w14:textId="77777777" w:rsidR="00FC3317" w:rsidRPr="00FC3317" w:rsidRDefault="00FC3317" w:rsidP="009817E5">
      <w:pPr>
        <w:pStyle w:val="a5"/>
        <w:numPr>
          <w:ilvl w:val="0"/>
          <w:numId w:val="167"/>
        </w:numPr>
        <w:ind w:left="142" w:right="144" w:firstLine="709"/>
        <w:jc w:val="both"/>
        <w:rPr>
          <w:sz w:val="24"/>
          <w:szCs w:val="24"/>
        </w:rPr>
      </w:pPr>
      <w:r w:rsidRPr="00FC3317">
        <w:rPr>
          <w:sz w:val="24"/>
          <w:szCs w:val="24"/>
        </w:rPr>
        <w:t>Охарактеризуйте листовку как элемент печатной рекламы.</w:t>
      </w:r>
      <w:r w:rsidRPr="00FC3317">
        <w:rPr>
          <w:sz w:val="24"/>
          <w:szCs w:val="24"/>
        </w:rPr>
        <w:tab/>
        <w:t>Расскажите, какие бывают виды рекламных листовок. Назовите атрибуты</w:t>
      </w:r>
      <w:r w:rsidRPr="00FC3317">
        <w:rPr>
          <w:sz w:val="24"/>
          <w:szCs w:val="24"/>
        </w:rPr>
        <w:tab/>
        <w:t>листовок.</w:t>
      </w:r>
      <w:r w:rsidRPr="00FC3317">
        <w:rPr>
          <w:spacing w:val="-15"/>
          <w:sz w:val="24"/>
          <w:szCs w:val="24"/>
        </w:rPr>
        <w:t xml:space="preserve"> </w:t>
      </w:r>
      <w:r w:rsidRPr="00FC3317">
        <w:rPr>
          <w:sz w:val="24"/>
          <w:szCs w:val="24"/>
        </w:rPr>
        <w:t>Назовите</w:t>
      </w:r>
      <w:r w:rsidRPr="00FC3317">
        <w:rPr>
          <w:spacing w:val="-15"/>
          <w:sz w:val="24"/>
          <w:szCs w:val="24"/>
        </w:rPr>
        <w:t xml:space="preserve"> </w:t>
      </w:r>
      <w:r w:rsidRPr="00FC3317">
        <w:rPr>
          <w:sz w:val="24"/>
          <w:szCs w:val="24"/>
        </w:rPr>
        <w:t>их</w:t>
      </w:r>
      <w:r w:rsidRPr="00FC3317">
        <w:rPr>
          <w:spacing w:val="-15"/>
          <w:sz w:val="24"/>
          <w:szCs w:val="24"/>
        </w:rPr>
        <w:t xml:space="preserve"> </w:t>
      </w:r>
      <w:r w:rsidRPr="00FC3317">
        <w:rPr>
          <w:sz w:val="24"/>
          <w:szCs w:val="24"/>
        </w:rPr>
        <w:t>размеры. Расскажите, какое место занимает листовка в</w:t>
      </w:r>
      <w:r w:rsidRPr="00FC3317">
        <w:rPr>
          <w:sz w:val="24"/>
          <w:szCs w:val="24"/>
        </w:rPr>
        <w:tab/>
      </w:r>
      <w:r w:rsidRPr="00FC3317">
        <w:rPr>
          <w:spacing w:val="-2"/>
          <w:sz w:val="24"/>
          <w:szCs w:val="24"/>
        </w:rPr>
        <w:t>рекламе.</w:t>
      </w:r>
    </w:p>
    <w:p w14:paraId="6D8583F2" w14:textId="77777777" w:rsidR="00FC3317" w:rsidRPr="00FC3317" w:rsidRDefault="00FC3317" w:rsidP="009817E5">
      <w:pPr>
        <w:pStyle w:val="a5"/>
        <w:numPr>
          <w:ilvl w:val="0"/>
          <w:numId w:val="167"/>
        </w:numPr>
        <w:ind w:left="142" w:right="144" w:firstLine="709"/>
        <w:jc w:val="both"/>
        <w:rPr>
          <w:sz w:val="24"/>
          <w:szCs w:val="24"/>
        </w:rPr>
      </w:pPr>
      <w:r w:rsidRPr="00FC3317">
        <w:rPr>
          <w:sz w:val="24"/>
          <w:szCs w:val="24"/>
        </w:rPr>
        <w:t>Дайте определение понятию «фирменный знак».</w:t>
      </w:r>
      <w:r w:rsidRPr="00FC3317">
        <w:rPr>
          <w:sz w:val="24"/>
          <w:szCs w:val="24"/>
        </w:rPr>
        <w:tab/>
        <w:t>Раскройте</w:t>
      </w:r>
      <w:r w:rsidRPr="00FC3317">
        <w:rPr>
          <w:spacing w:val="-15"/>
          <w:sz w:val="24"/>
          <w:szCs w:val="24"/>
        </w:rPr>
        <w:t xml:space="preserve"> </w:t>
      </w:r>
      <w:r w:rsidRPr="00FC3317">
        <w:rPr>
          <w:sz w:val="24"/>
          <w:szCs w:val="24"/>
        </w:rPr>
        <w:t>понятие</w:t>
      </w:r>
      <w:r w:rsidRPr="00FC3317">
        <w:rPr>
          <w:spacing w:val="-15"/>
          <w:sz w:val="24"/>
          <w:szCs w:val="24"/>
        </w:rPr>
        <w:t xml:space="preserve"> </w:t>
      </w:r>
      <w:r w:rsidRPr="00FC3317">
        <w:rPr>
          <w:sz w:val="24"/>
          <w:szCs w:val="24"/>
        </w:rPr>
        <w:t>«фирменный знак». Перечислите виды фирменных знаков.</w:t>
      </w:r>
      <w:r w:rsidRPr="00FC3317">
        <w:rPr>
          <w:sz w:val="24"/>
          <w:szCs w:val="24"/>
        </w:rPr>
        <w:tab/>
        <w:t>Перечислите основные требования к</w:t>
      </w:r>
    </w:p>
    <w:p w14:paraId="3623DAF8" w14:textId="77777777" w:rsidR="00FC3317" w:rsidRPr="00FC3317" w:rsidRDefault="00FC3317" w:rsidP="00A25E61">
      <w:pPr>
        <w:pStyle w:val="a3"/>
        <w:spacing w:before="62" w:line="242" w:lineRule="auto"/>
        <w:ind w:left="142" w:right="144" w:firstLine="709"/>
        <w:rPr>
          <w:sz w:val="24"/>
          <w:szCs w:val="24"/>
        </w:rPr>
      </w:pPr>
      <w:r w:rsidRPr="00FC3317">
        <w:rPr>
          <w:sz w:val="24"/>
          <w:szCs w:val="24"/>
        </w:rPr>
        <w:t>визуальному решению товарного знака.</w:t>
      </w:r>
      <w:r w:rsidRPr="00FC3317">
        <w:rPr>
          <w:sz w:val="24"/>
          <w:szCs w:val="24"/>
        </w:rPr>
        <w:tab/>
        <w:t>Расскажите,</w:t>
      </w:r>
      <w:r w:rsidRPr="00FC3317">
        <w:rPr>
          <w:spacing w:val="-15"/>
          <w:sz w:val="24"/>
          <w:szCs w:val="24"/>
        </w:rPr>
        <w:t xml:space="preserve"> </w:t>
      </w:r>
      <w:r w:rsidRPr="00FC3317">
        <w:rPr>
          <w:sz w:val="24"/>
          <w:szCs w:val="24"/>
        </w:rPr>
        <w:t>как</w:t>
      </w:r>
      <w:r w:rsidRPr="00FC3317">
        <w:rPr>
          <w:spacing w:val="-15"/>
          <w:sz w:val="24"/>
          <w:szCs w:val="24"/>
        </w:rPr>
        <w:t xml:space="preserve"> </w:t>
      </w:r>
      <w:r w:rsidRPr="00FC3317">
        <w:rPr>
          <w:sz w:val="24"/>
          <w:szCs w:val="24"/>
        </w:rPr>
        <w:t>фирменные</w:t>
      </w:r>
      <w:r w:rsidRPr="00FC3317">
        <w:rPr>
          <w:spacing w:val="-15"/>
          <w:sz w:val="24"/>
          <w:szCs w:val="24"/>
        </w:rPr>
        <w:t xml:space="preserve"> </w:t>
      </w:r>
      <w:r w:rsidRPr="00FC3317">
        <w:rPr>
          <w:sz w:val="24"/>
          <w:szCs w:val="24"/>
        </w:rPr>
        <w:t>знаки</w:t>
      </w:r>
      <w:r w:rsidRPr="00FC3317">
        <w:rPr>
          <w:spacing w:val="-15"/>
          <w:sz w:val="24"/>
          <w:szCs w:val="24"/>
        </w:rPr>
        <w:t xml:space="preserve"> </w:t>
      </w:r>
      <w:r w:rsidRPr="00FC3317">
        <w:rPr>
          <w:sz w:val="24"/>
          <w:szCs w:val="24"/>
        </w:rPr>
        <w:t>различаются по виду.</w:t>
      </w:r>
    </w:p>
    <w:p w14:paraId="18941FE8" w14:textId="77777777" w:rsidR="00FC3317" w:rsidRPr="00FC3317" w:rsidRDefault="00FC3317" w:rsidP="009817E5">
      <w:pPr>
        <w:pStyle w:val="a5"/>
        <w:numPr>
          <w:ilvl w:val="0"/>
          <w:numId w:val="167"/>
        </w:numPr>
        <w:ind w:left="142" w:right="144" w:firstLine="709"/>
        <w:jc w:val="both"/>
        <w:rPr>
          <w:sz w:val="24"/>
          <w:szCs w:val="24"/>
        </w:rPr>
      </w:pPr>
      <w:r w:rsidRPr="00FC3317">
        <w:rPr>
          <w:sz w:val="24"/>
          <w:szCs w:val="24"/>
        </w:rPr>
        <w:t>Охарактеризуйте буклет, как элемент печатной рекламы.</w:t>
      </w:r>
      <w:r w:rsidRPr="00FC3317">
        <w:rPr>
          <w:sz w:val="24"/>
          <w:szCs w:val="24"/>
        </w:rPr>
        <w:tab/>
        <w:t>Расскажите, какие бывают виды буклетов. Перечислите размеры буклетов,</w:t>
      </w:r>
      <w:r w:rsidRPr="00FC3317">
        <w:rPr>
          <w:sz w:val="24"/>
          <w:szCs w:val="24"/>
        </w:rPr>
        <w:tab/>
        <w:t>Расскажите,</w:t>
      </w:r>
      <w:r w:rsidRPr="00FC3317">
        <w:rPr>
          <w:spacing w:val="-15"/>
          <w:sz w:val="24"/>
          <w:szCs w:val="24"/>
        </w:rPr>
        <w:t xml:space="preserve"> </w:t>
      </w:r>
      <w:r w:rsidRPr="00FC3317">
        <w:rPr>
          <w:sz w:val="24"/>
          <w:szCs w:val="24"/>
        </w:rPr>
        <w:t>какое</w:t>
      </w:r>
      <w:r w:rsidRPr="00FC3317">
        <w:rPr>
          <w:spacing w:val="-15"/>
          <w:sz w:val="24"/>
          <w:szCs w:val="24"/>
        </w:rPr>
        <w:t xml:space="preserve"> </w:t>
      </w:r>
      <w:r w:rsidRPr="00FC3317">
        <w:rPr>
          <w:sz w:val="24"/>
          <w:szCs w:val="24"/>
        </w:rPr>
        <w:t>место</w:t>
      </w:r>
      <w:r w:rsidRPr="00FC3317">
        <w:rPr>
          <w:spacing w:val="-15"/>
          <w:sz w:val="24"/>
          <w:szCs w:val="24"/>
        </w:rPr>
        <w:t xml:space="preserve"> </w:t>
      </w:r>
      <w:r w:rsidRPr="00FC3317">
        <w:rPr>
          <w:sz w:val="24"/>
          <w:szCs w:val="24"/>
        </w:rPr>
        <w:t>буклет занимает в рекламе и фирменном стиле компании.</w:t>
      </w:r>
    </w:p>
    <w:p w14:paraId="0598C986" w14:textId="77777777" w:rsidR="00FC3317" w:rsidRPr="00FC3317" w:rsidRDefault="00FC3317" w:rsidP="009817E5">
      <w:pPr>
        <w:pStyle w:val="a5"/>
        <w:numPr>
          <w:ilvl w:val="0"/>
          <w:numId w:val="167"/>
        </w:numPr>
        <w:ind w:left="142" w:right="144" w:firstLine="709"/>
        <w:jc w:val="both"/>
        <w:rPr>
          <w:sz w:val="24"/>
          <w:szCs w:val="24"/>
        </w:rPr>
      </w:pPr>
      <w:r w:rsidRPr="00FC3317">
        <w:rPr>
          <w:sz w:val="24"/>
          <w:szCs w:val="24"/>
        </w:rPr>
        <w:t>Перечислите факторы, влияющие на удобочитаемость шрифта.</w:t>
      </w:r>
      <w:r w:rsidRPr="00FC3317">
        <w:rPr>
          <w:sz w:val="24"/>
          <w:szCs w:val="24"/>
        </w:rPr>
        <w:tab/>
        <w:t>Назовите</w:t>
      </w:r>
      <w:r w:rsidRPr="00FC3317">
        <w:rPr>
          <w:spacing w:val="-15"/>
          <w:sz w:val="24"/>
          <w:szCs w:val="24"/>
        </w:rPr>
        <w:t xml:space="preserve"> </w:t>
      </w:r>
      <w:r w:rsidRPr="00FC3317">
        <w:rPr>
          <w:sz w:val="24"/>
          <w:szCs w:val="24"/>
        </w:rPr>
        <w:t>факторы, влияющие на удобочитаемость шрифта. Расскажите о</w:t>
      </w:r>
      <w:r w:rsidRPr="00FC3317">
        <w:rPr>
          <w:sz w:val="24"/>
          <w:szCs w:val="24"/>
        </w:rPr>
        <w:tab/>
      </w:r>
      <w:proofErr w:type="spellStart"/>
      <w:r w:rsidRPr="00FC3317">
        <w:rPr>
          <w:sz w:val="24"/>
          <w:szCs w:val="24"/>
        </w:rPr>
        <w:t>психосубективном</w:t>
      </w:r>
      <w:proofErr w:type="spellEnd"/>
      <w:r w:rsidRPr="00FC3317">
        <w:rPr>
          <w:sz w:val="24"/>
          <w:szCs w:val="24"/>
        </w:rPr>
        <w:t xml:space="preserve"> восприятии </w:t>
      </w:r>
      <w:r w:rsidRPr="00FC3317">
        <w:rPr>
          <w:spacing w:val="-2"/>
          <w:sz w:val="24"/>
          <w:szCs w:val="24"/>
        </w:rPr>
        <w:t>шрифта.</w:t>
      </w:r>
    </w:p>
    <w:p w14:paraId="5177BCAC" w14:textId="77777777" w:rsidR="00FC3317" w:rsidRPr="00FC3317" w:rsidRDefault="00FC3317" w:rsidP="009817E5">
      <w:pPr>
        <w:pStyle w:val="a5"/>
        <w:numPr>
          <w:ilvl w:val="0"/>
          <w:numId w:val="167"/>
        </w:numPr>
        <w:ind w:left="142" w:right="144" w:firstLine="709"/>
        <w:jc w:val="both"/>
        <w:rPr>
          <w:sz w:val="24"/>
          <w:szCs w:val="24"/>
        </w:rPr>
      </w:pPr>
      <w:r w:rsidRPr="00FC3317">
        <w:rPr>
          <w:sz w:val="24"/>
          <w:szCs w:val="24"/>
        </w:rPr>
        <w:t>Дайте определение понятию «наружная реклама</w:t>
      </w:r>
      <w:r w:rsidRPr="00FC3317">
        <w:rPr>
          <w:sz w:val="24"/>
          <w:szCs w:val="24"/>
        </w:rPr>
        <w:tab/>
        <w:t>Раскройте</w:t>
      </w:r>
      <w:r w:rsidRPr="00FC3317">
        <w:rPr>
          <w:spacing w:val="-15"/>
          <w:sz w:val="24"/>
          <w:szCs w:val="24"/>
        </w:rPr>
        <w:t xml:space="preserve"> </w:t>
      </w:r>
      <w:r w:rsidRPr="00FC3317">
        <w:rPr>
          <w:sz w:val="24"/>
          <w:szCs w:val="24"/>
        </w:rPr>
        <w:t>понятие</w:t>
      </w:r>
      <w:r w:rsidRPr="00FC3317">
        <w:rPr>
          <w:spacing w:val="-15"/>
          <w:sz w:val="24"/>
          <w:szCs w:val="24"/>
        </w:rPr>
        <w:t xml:space="preserve"> </w:t>
      </w:r>
      <w:r w:rsidRPr="00FC3317">
        <w:rPr>
          <w:sz w:val="24"/>
          <w:szCs w:val="24"/>
        </w:rPr>
        <w:t>«наружная реклама». Расскажите, какие бывают виды</w:t>
      </w:r>
      <w:r w:rsidRPr="00FC3317">
        <w:rPr>
          <w:sz w:val="24"/>
          <w:szCs w:val="24"/>
        </w:rPr>
        <w:tab/>
        <w:t>наружной рекламы.</w:t>
      </w:r>
    </w:p>
    <w:p w14:paraId="798DE5A7" w14:textId="77777777" w:rsidR="00FC3317" w:rsidRPr="00FC3317" w:rsidRDefault="00FC3317" w:rsidP="009817E5">
      <w:pPr>
        <w:pStyle w:val="a5"/>
        <w:numPr>
          <w:ilvl w:val="0"/>
          <w:numId w:val="167"/>
        </w:numPr>
        <w:ind w:left="142" w:right="144" w:firstLine="709"/>
        <w:jc w:val="both"/>
        <w:rPr>
          <w:sz w:val="24"/>
          <w:szCs w:val="24"/>
        </w:rPr>
      </w:pPr>
      <w:r w:rsidRPr="00FC3317">
        <w:rPr>
          <w:sz w:val="24"/>
          <w:szCs w:val="24"/>
        </w:rPr>
        <w:t xml:space="preserve">Перечислите различие шрифтов по насыщенности, плотности, характеру </w:t>
      </w:r>
      <w:r w:rsidRPr="00FC3317">
        <w:rPr>
          <w:spacing w:val="-2"/>
          <w:sz w:val="24"/>
          <w:szCs w:val="24"/>
        </w:rPr>
        <w:t>начертания.</w:t>
      </w:r>
      <w:r w:rsidRPr="00FC3317">
        <w:rPr>
          <w:sz w:val="24"/>
          <w:szCs w:val="24"/>
        </w:rPr>
        <w:tab/>
      </w:r>
      <w:r w:rsidRPr="00FC3317">
        <w:rPr>
          <w:sz w:val="24"/>
          <w:szCs w:val="24"/>
        </w:rPr>
        <w:tab/>
        <w:t xml:space="preserve">Определите, как различаются шрифты по насыщенности, плотности, </w:t>
      </w:r>
      <w:r w:rsidRPr="00FC3317">
        <w:rPr>
          <w:spacing w:val="-2"/>
          <w:sz w:val="24"/>
          <w:szCs w:val="24"/>
        </w:rPr>
        <w:t>характеру</w:t>
      </w:r>
      <w:r w:rsidRPr="00FC3317">
        <w:rPr>
          <w:sz w:val="24"/>
          <w:szCs w:val="24"/>
        </w:rPr>
        <w:tab/>
        <w:t>начертания.</w:t>
      </w:r>
      <w:r w:rsidRPr="00FC3317">
        <w:rPr>
          <w:spacing w:val="-4"/>
          <w:sz w:val="24"/>
          <w:szCs w:val="24"/>
        </w:rPr>
        <w:t xml:space="preserve"> </w:t>
      </w:r>
      <w:r w:rsidRPr="00FC3317">
        <w:rPr>
          <w:sz w:val="24"/>
          <w:szCs w:val="24"/>
        </w:rPr>
        <w:t>Опишите,</w:t>
      </w:r>
      <w:r w:rsidRPr="00FC3317">
        <w:rPr>
          <w:spacing w:val="-8"/>
          <w:sz w:val="24"/>
          <w:szCs w:val="24"/>
        </w:rPr>
        <w:t xml:space="preserve"> </w:t>
      </w:r>
      <w:r w:rsidRPr="00FC3317">
        <w:rPr>
          <w:sz w:val="24"/>
          <w:szCs w:val="24"/>
        </w:rPr>
        <w:t>как</w:t>
      </w:r>
      <w:r w:rsidRPr="00FC3317">
        <w:rPr>
          <w:spacing w:val="-5"/>
          <w:sz w:val="24"/>
          <w:szCs w:val="24"/>
        </w:rPr>
        <w:t xml:space="preserve"> </w:t>
      </w:r>
      <w:r w:rsidRPr="00FC3317">
        <w:rPr>
          <w:sz w:val="24"/>
          <w:szCs w:val="24"/>
        </w:rPr>
        <w:t>влияет</w:t>
      </w:r>
      <w:r w:rsidRPr="00FC3317">
        <w:rPr>
          <w:spacing w:val="-7"/>
          <w:sz w:val="24"/>
          <w:szCs w:val="24"/>
        </w:rPr>
        <w:t xml:space="preserve"> </w:t>
      </w:r>
      <w:r w:rsidRPr="00FC3317">
        <w:rPr>
          <w:sz w:val="24"/>
          <w:szCs w:val="24"/>
        </w:rPr>
        <w:t>различное</w:t>
      </w:r>
      <w:r w:rsidRPr="00FC3317">
        <w:rPr>
          <w:spacing w:val="-9"/>
          <w:sz w:val="24"/>
          <w:szCs w:val="24"/>
        </w:rPr>
        <w:t xml:space="preserve"> </w:t>
      </w:r>
      <w:r w:rsidRPr="00FC3317">
        <w:rPr>
          <w:sz w:val="24"/>
          <w:szCs w:val="24"/>
        </w:rPr>
        <w:t>изображение</w:t>
      </w:r>
      <w:r w:rsidRPr="00FC3317">
        <w:rPr>
          <w:spacing w:val="-8"/>
          <w:sz w:val="24"/>
          <w:szCs w:val="24"/>
        </w:rPr>
        <w:t xml:space="preserve"> </w:t>
      </w:r>
      <w:r w:rsidRPr="00FC3317">
        <w:rPr>
          <w:sz w:val="24"/>
          <w:szCs w:val="24"/>
        </w:rPr>
        <w:t>на</w:t>
      </w:r>
      <w:r w:rsidRPr="00FC3317">
        <w:rPr>
          <w:spacing w:val="-9"/>
          <w:sz w:val="24"/>
          <w:szCs w:val="24"/>
        </w:rPr>
        <w:t xml:space="preserve"> </w:t>
      </w:r>
      <w:r w:rsidRPr="00FC3317">
        <w:rPr>
          <w:sz w:val="24"/>
          <w:szCs w:val="24"/>
        </w:rPr>
        <w:t>характер</w:t>
      </w:r>
      <w:r w:rsidRPr="00FC3317">
        <w:rPr>
          <w:spacing w:val="-4"/>
          <w:sz w:val="24"/>
          <w:szCs w:val="24"/>
        </w:rPr>
        <w:t xml:space="preserve"> </w:t>
      </w:r>
      <w:r w:rsidRPr="00FC3317">
        <w:rPr>
          <w:sz w:val="24"/>
          <w:szCs w:val="24"/>
        </w:rPr>
        <w:t>и</w:t>
      </w:r>
      <w:r w:rsidRPr="00FC3317">
        <w:rPr>
          <w:spacing w:val="-4"/>
          <w:sz w:val="24"/>
          <w:szCs w:val="24"/>
        </w:rPr>
        <w:t xml:space="preserve"> </w:t>
      </w:r>
      <w:r w:rsidRPr="00FC3317">
        <w:rPr>
          <w:sz w:val="24"/>
          <w:szCs w:val="24"/>
        </w:rPr>
        <w:t xml:space="preserve">стиль </w:t>
      </w:r>
      <w:r w:rsidRPr="00FC3317">
        <w:rPr>
          <w:spacing w:val="-2"/>
          <w:sz w:val="24"/>
          <w:szCs w:val="24"/>
        </w:rPr>
        <w:t>шрифта.</w:t>
      </w:r>
    </w:p>
    <w:p w14:paraId="53B02955" w14:textId="77777777" w:rsidR="00FC3317" w:rsidRPr="00FC3317" w:rsidRDefault="00FC3317" w:rsidP="009817E5">
      <w:pPr>
        <w:pStyle w:val="a5"/>
        <w:numPr>
          <w:ilvl w:val="0"/>
          <w:numId w:val="167"/>
        </w:numPr>
        <w:ind w:left="142" w:right="144" w:firstLine="709"/>
        <w:jc w:val="both"/>
        <w:rPr>
          <w:sz w:val="24"/>
          <w:szCs w:val="24"/>
        </w:rPr>
      </w:pPr>
      <w:r w:rsidRPr="00FC3317">
        <w:rPr>
          <w:sz w:val="24"/>
          <w:szCs w:val="24"/>
        </w:rPr>
        <w:t>Назовите параметры фото и изображений для изготовления</w:t>
      </w:r>
      <w:r w:rsidRPr="00FC3317">
        <w:rPr>
          <w:sz w:val="24"/>
          <w:szCs w:val="24"/>
        </w:rPr>
        <w:tab/>
      </w:r>
      <w:r w:rsidRPr="00FC3317">
        <w:rPr>
          <w:spacing w:val="-2"/>
          <w:sz w:val="24"/>
          <w:szCs w:val="24"/>
        </w:rPr>
        <w:t>полиграфической продукции.</w:t>
      </w:r>
      <w:r w:rsidRPr="00FC3317">
        <w:rPr>
          <w:sz w:val="24"/>
          <w:szCs w:val="24"/>
        </w:rPr>
        <w:tab/>
        <w:t>Определите</w:t>
      </w:r>
      <w:r w:rsidRPr="00FC3317">
        <w:rPr>
          <w:spacing w:val="-11"/>
          <w:sz w:val="24"/>
          <w:szCs w:val="24"/>
        </w:rPr>
        <w:t xml:space="preserve"> </w:t>
      </w:r>
      <w:r w:rsidRPr="00FC3317">
        <w:rPr>
          <w:sz w:val="24"/>
          <w:szCs w:val="24"/>
        </w:rPr>
        <w:t>параметры</w:t>
      </w:r>
      <w:r w:rsidRPr="00FC3317">
        <w:rPr>
          <w:spacing w:val="-7"/>
          <w:sz w:val="24"/>
          <w:szCs w:val="24"/>
        </w:rPr>
        <w:t xml:space="preserve"> </w:t>
      </w:r>
      <w:r w:rsidRPr="00FC3317">
        <w:rPr>
          <w:sz w:val="24"/>
          <w:szCs w:val="24"/>
        </w:rPr>
        <w:t>фото</w:t>
      </w:r>
      <w:r w:rsidRPr="00FC3317">
        <w:rPr>
          <w:spacing w:val="-9"/>
          <w:sz w:val="24"/>
          <w:szCs w:val="24"/>
        </w:rPr>
        <w:t xml:space="preserve"> </w:t>
      </w:r>
      <w:r w:rsidRPr="00FC3317">
        <w:rPr>
          <w:sz w:val="24"/>
          <w:szCs w:val="24"/>
        </w:rPr>
        <w:t>и</w:t>
      </w:r>
      <w:r w:rsidRPr="00FC3317">
        <w:rPr>
          <w:spacing w:val="-8"/>
          <w:sz w:val="24"/>
          <w:szCs w:val="24"/>
        </w:rPr>
        <w:t xml:space="preserve"> </w:t>
      </w:r>
      <w:r w:rsidRPr="00FC3317">
        <w:rPr>
          <w:sz w:val="24"/>
          <w:szCs w:val="24"/>
        </w:rPr>
        <w:t>изображений,</w:t>
      </w:r>
      <w:r w:rsidRPr="00FC3317">
        <w:rPr>
          <w:spacing w:val="-11"/>
          <w:sz w:val="24"/>
          <w:szCs w:val="24"/>
        </w:rPr>
        <w:t xml:space="preserve"> </w:t>
      </w:r>
      <w:r w:rsidRPr="00FC3317">
        <w:rPr>
          <w:sz w:val="24"/>
          <w:szCs w:val="24"/>
        </w:rPr>
        <w:t>подходящие</w:t>
      </w:r>
      <w:r w:rsidRPr="00FC3317">
        <w:rPr>
          <w:spacing w:val="-11"/>
          <w:sz w:val="24"/>
          <w:szCs w:val="24"/>
        </w:rPr>
        <w:t xml:space="preserve"> </w:t>
      </w:r>
      <w:r w:rsidRPr="00FC3317">
        <w:rPr>
          <w:sz w:val="24"/>
          <w:szCs w:val="24"/>
        </w:rPr>
        <w:t>для</w:t>
      </w:r>
      <w:r w:rsidRPr="00FC3317">
        <w:rPr>
          <w:spacing w:val="-9"/>
          <w:sz w:val="24"/>
          <w:szCs w:val="24"/>
        </w:rPr>
        <w:t xml:space="preserve"> </w:t>
      </w:r>
      <w:r w:rsidRPr="00FC3317">
        <w:rPr>
          <w:sz w:val="24"/>
          <w:szCs w:val="24"/>
        </w:rPr>
        <w:t>изготовления полиграфической продукции. Объясните, в какой компьютерной программе,</w:t>
      </w:r>
      <w:r w:rsidRPr="00FC3317">
        <w:rPr>
          <w:sz w:val="24"/>
          <w:szCs w:val="24"/>
        </w:rPr>
        <w:tab/>
      </w:r>
      <w:r w:rsidRPr="00FC3317">
        <w:rPr>
          <w:spacing w:val="-2"/>
          <w:sz w:val="24"/>
          <w:szCs w:val="24"/>
        </w:rPr>
        <w:t xml:space="preserve">возможно </w:t>
      </w:r>
      <w:r w:rsidRPr="00FC3317">
        <w:rPr>
          <w:sz w:val="24"/>
          <w:szCs w:val="24"/>
        </w:rPr>
        <w:t>сделать обработку фотографий. Расскажите, какие действия нужно для этого сделать.</w:t>
      </w:r>
    </w:p>
    <w:p w14:paraId="282E90D9" w14:textId="77777777" w:rsidR="00FC3317" w:rsidRPr="00FC3317" w:rsidRDefault="00FC3317" w:rsidP="00A25E61">
      <w:pPr>
        <w:pStyle w:val="a3"/>
        <w:spacing w:before="3"/>
        <w:ind w:left="142" w:right="144" w:firstLine="709"/>
        <w:rPr>
          <w:sz w:val="24"/>
          <w:szCs w:val="24"/>
        </w:rPr>
      </w:pPr>
    </w:p>
    <w:p w14:paraId="1D77AF0C" w14:textId="77777777" w:rsidR="00FC3317" w:rsidRPr="00FC3317" w:rsidRDefault="00FC3317" w:rsidP="00A25E61">
      <w:pPr>
        <w:pStyle w:val="5"/>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Критерии</w:t>
      </w:r>
      <w:r w:rsidRPr="00FC3317">
        <w:rPr>
          <w:rFonts w:ascii="Times New Roman" w:hAnsi="Times New Roman" w:cs="Times New Roman"/>
          <w:spacing w:val="-4"/>
          <w:sz w:val="24"/>
          <w:szCs w:val="24"/>
        </w:rPr>
        <w:t xml:space="preserve"> </w:t>
      </w:r>
      <w:r w:rsidRPr="00FC3317">
        <w:rPr>
          <w:rFonts w:ascii="Times New Roman" w:hAnsi="Times New Roman" w:cs="Times New Roman"/>
          <w:sz w:val="24"/>
          <w:szCs w:val="24"/>
        </w:rPr>
        <w:t>и</w:t>
      </w:r>
      <w:r w:rsidRPr="00FC3317">
        <w:rPr>
          <w:rFonts w:ascii="Times New Roman" w:hAnsi="Times New Roman" w:cs="Times New Roman"/>
          <w:spacing w:val="-4"/>
          <w:sz w:val="24"/>
          <w:szCs w:val="24"/>
        </w:rPr>
        <w:t xml:space="preserve"> </w:t>
      </w:r>
      <w:r w:rsidRPr="00FC3317">
        <w:rPr>
          <w:rFonts w:ascii="Times New Roman" w:hAnsi="Times New Roman" w:cs="Times New Roman"/>
          <w:sz w:val="24"/>
          <w:szCs w:val="24"/>
        </w:rPr>
        <w:t>нормы</w:t>
      </w:r>
      <w:r w:rsidRPr="00FC3317">
        <w:rPr>
          <w:rFonts w:ascii="Times New Roman" w:hAnsi="Times New Roman" w:cs="Times New Roman"/>
          <w:spacing w:val="-5"/>
          <w:sz w:val="24"/>
          <w:szCs w:val="24"/>
        </w:rPr>
        <w:t xml:space="preserve"> </w:t>
      </w:r>
      <w:r w:rsidRPr="00FC3317">
        <w:rPr>
          <w:rFonts w:ascii="Times New Roman" w:hAnsi="Times New Roman" w:cs="Times New Roman"/>
          <w:spacing w:val="-2"/>
          <w:sz w:val="24"/>
          <w:szCs w:val="24"/>
        </w:rPr>
        <w:t>оценки</w:t>
      </w:r>
    </w:p>
    <w:p w14:paraId="13832D83" w14:textId="77777777" w:rsidR="00FC3317" w:rsidRPr="00FC3317" w:rsidRDefault="00FC3317" w:rsidP="00A25E61">
      <w:pPr>
        <w:pStyle w:val="a3"/>
        <w:spacing w:before="271"/>
        <w:ind w:left="142" w:right="144" w:firstLine="709"/>
        <w:rPr>
          <w:sz w:val="24"/>
          <w:szCs w:val="24"/>
        </w:rPr>
      </w:pPr>
      <w:r w:rsidRPr="00FC3317">
        <w:rPr>
          <w:sz w:val="24"/>
          <w:szCs w:val="24"/>
        </w:rPr>
        <w:t>Оценки «отлично» заслуживает обучающийся, обнаруживший всестороннее, систематическое и глубокое знание учебно-программного материала, усвоивший общие и профессиональные компетенции, соответствующие ФГОС, усвоивший взаимосвязь основных понятий тем и их значение для приобретаемой специальности, проявивший творческие способности. Обучающийся освещает различные вопросы программного материала, делает содержательные</w:t>
      </w:r>
      <w:r w:rsidRPr="00FC3317">
        <w:rPr>
          <w:spacing w:val="-1"/>
          <w:sz w:val="24"/>
          <w:szCs w:val="24"/>
        </w:rPr>
        <w:t xml:space="preserve"> </w:t>
      </w:r>
      <w:r w:rsidRPr="00FC3317">
        <w:rPr>
          <w:sz w:val="24"/>
          <w:szCs w:val="24"/>
        </w:rPr>
        <w:t>выводы, демонстрирует знание специальной литературы в рамках учебного методического комплекса и дополнительных источников информации, в том числе Интернет - ресурсов.</w:t>
      </w:r>
    </w:p>
    <w:p w14:paraId="2A75BF60" w14:textId="77777777" w:rsidR="00FC3317" w:rsidRPr="00FC3317" w:rsidRDefault="00FC3317" w:rsidP="00A25E61">
      <w:pPr>
        <w:pStyle w:val="a3"/>
        <w:spacing w:before="1"/>
        <w:ind w:left="142" w:right="144" w:firstLine="709"/>
        <w:rPr>
          <w:sz w:val="24"/>
          <w:szCs w:val="24"/>
        </w:rPr>
      </w:pPr>
      <w:r w:rsidRPr="00FC3317">
        <w:rPr>
          <w:sz w:val="24"/>
          <w:szCs w:val="24"/>
        </w:rPr>
        <w:t>На оценку «хорошо» оценивается ответ, если обучающийся при ответе продемонстрировал системные знания и умения по поставленным вопросам. Содержание вопроса изложил связно, грамотным языком, раскрыл последовательно суть изученного материала, демонстрируя прочность полученных знаний и умений, но при ответе были допущены незначительные ошибки, нарушалась последовательность изложения или отсутствовали некоторые несущественные элементы содержания тем.</w:t>
      </w:r>
    </w:p>
    <w:p w14:paraId="023B95FA" w14:textId="77777777" w:rsidR="00FC3317" w:rsidRPr="00FC3317" w:rsidRDefault="00FC3317" w:rsidP="00A25E61">
      <w:pPr>
        <w:pStyle w:val="a3"/>
        <w:ind w:left="142" w:right="144" w:firstLine="709"/>
        <w:rPr>
          <w:sz w:val="24"/>
          <w:szCs w:val="24"/>
        </w:rPr>
      </w:pPr>
      <w:r w:rsidRPr="00FC3317">
        <w:rPr>
          <w:sz w:val="24"/>
          <w:szCs w:val="24"/>
        </w:rPr>
        <w:t>Оценки «удовлетворительно» заслуживает обучающийся, обнаруживший знания основного учебно-программного материала в объеме, необходимом для дальнейшей учебы</w:t>
      </w:r>
      <w:r w:rsidRPr="00FC3317">
        <w:rPr>
          <w:spacing w:val="40"/>
          <w:sz w:val="24"/>
          <w:szCs w:val="24"/>
        </w:rPr>
        <w:t xml:space="preserve"> </w:t>
      </w:r>
      <w:r w:rsidRPr="00FC3317">
        <w:rPr>
          <w:sz w:val="24"/>
          <w:szCs w:val="24"/>
        </w:rPr>
        <w:t>и предстоящей работы по специальности, знакомый с основной литературой, рекомендованной программой, но, у обучающегося обнаружены неточности в развернутом раскрытии понятий, терминов, определений, план ответа выстроен непоследовательно, в ответе допущены погрешности, исправленные под руководством преподавателя.</w:t>
      </w:r>
    </w:p>
    <w:p w14:paraId="42F551F7" w14:textId="77777777" w:rsidR="00FC3317" w:rsidRPr="00FC3317" w:rsidRDefault="00FC3317" w:rsidP="00A25E61">
      <w:pPr>
        <w:pStyle w:val="a3"/>
        <w:spacing w:before="1"/>
        <w:ind w:left="142" w:right="144" w:firstLine="709"/>
        <w:rPr>
          <w:sz w:val="24"/>
          <w:szCs w:val="24"/>
        </w:rPr>
      </w:pPr>
      <w:r w:rsidRPr="00FC3317">
        <w:rPr>
          <w:sz w:val="24"/>
          <w:szCs w:val="24"/>
        </w:rPr>
        <w:t xml:space="preserve">Оценка «неудовлетворительно» выставляется обучающемуся, если в ответе обнаружены пробелы в знаниях основного учебно-программного материала, </w:t>
      </w:r>
      <w:r w:rsidRPr="00FC3317">
        <w:rPr>
          <w:sz w:val="24"/>
          <w:szCs w:val="24"/>
        </w:rPr>
        <w:lastRenderedPageBreak/>
        <w:t xml:space="preserve">недостаточно раскрыты понятия, термины. Ответ содержит ряд серьезных неточностей. Выводы </w:t>
      </w:r>
      <w:r w:rsidRPr="00FC3317">
        <w:rPr>
          <w:spacing w:val="-2"/>
          <w:sz w:val="24"/>
          <w:szCs w:val="24"/>
        </w:rPr>
        <w:t>поверхностны.</w:t>
      </w:r>
    </w:p>
    <w:p w14:paraId="585648C6" w14:textId="77777777" w:rsidR="00FC3317" w:rsidRPr="00FC3317" w:rsidRDefault="00FC3317" w:rsidP="00A25E61">
      <w:pPr>
        <w:pStyle w:val="a3"/>
        <w:spacing w:before="5"/>
        <w:ind w:left="142" w:right="144" w:firstLine="709"/>
        <w:rPr>
          <w:sz w:val="24"/>
          <w:szCs w:val="24"/>
        </w:rPr>
      </w:pPr>
    </w:p>
    <w:p w14:paraId="0132AED2" w14:textId="77777777" w:rsidR="00FC3317" w:rsidRPr="00FC3317" w:rsidRDefault="00FC3317" w:rsidP="00A25E61">
      <w:pPr>
        <w:ind w:left="142" w:right="144" w:firstLine="709"/>
        <w:jc w:val="both"/>
        <w:rPr>
          <w:sz w:val="24"/>
          <w:szCs w:val="24"/>
        </w:rPr>
      </w:pPr>
      <w:r w:rsidRPr="00FC3317">
        <w:rPr>
          <w:b/>
          <w:sz w:val="24"/>
          <w:szCs w:val="24"/>
        </w:rPr>
        <w:t>Промежуточная аттестация по учебной и производственной практикам осуществляется в виде дифференцированного зачета</w:t>
      </w:r>
      <w:r w:rsidRPr="00FC3317">
        <w:rPr>
          <w:sz w:val="24"/>
          <w:szCs w:val="24"/>
        </w:rPr>
        <w:t>, который проводится в форме защиты результатов практики на собеседовании с руководителем практики. На собеседовании студент представляет презентацию полученных в ходе прохождения практики и представленных в отчете результатов практики, а также отвечает на вопросы руководителя практики.</w:t>
      </w:r>
    </w:p>
    <w:p w14:paraId="10696E6E" w14:textId="77777777" w:rsidR="00FC3317" w:rsidRPr="00FC3317" w:rsidRDefault="00FC3317" w:rsidP="00A25E61">
      <w:pPr>
        <w:pStyle w:val="a3"/>
        <w:spacing w:before="62"/>
        <w:ind w:left="142" w:right="144" w:firstLine="709"/>
        <w:rPr>
          <w:sz w:val="24"/>
          <w:szCs w:val="24"/>
        </w:rPr>
      </w:pPr>
      <w:r w:rsidRPr="00FC3317">
        <w:rPr>
          <w:sz w:val="24"/>
          <w:szCs w:val="24"/>
        </w:rPr>
        <w:t>При защите результатов практики учитывается объем выполнения программы практики, правильность оформления документов и электронной презентации на собеседовании, содержание отзыва–характеристики, правильность ответов на заданные на собеседовании вопросы.</w:t>
      </w:r>
    </w:p>
    <w:p w14:paraId="37BE3805" w14:textId="77777777" w:rsidR="00FC3317" w:rsidRPr="00FC3317" w:rsidRDefault="00FC3317" w:rsidP="00A25E61">
      <w:pPr>
        <w:pStyle w:val="a3"/>
        <w:spacing w:before="10"/>
        <w:ind w:left="142" w:right="144" w:firstLine="709"/>
        <w:rPr>
          <w:sz w:val="24"/>
          <w:szCs w:val="24"/>
        </w:rPr>
      </w:pPr>
    </w:p>
    <w:p w14:paraId="1777F6CA" w14:textId="77777777" w:rsidR="00FC3317" w:rsidRPr="00FC3317" w:rsidRDefault="00FC3317" w:rsidP="00A25E61">
      <w:pPr>
        <w:spacing w:line="237" w:lineRule="auto"/>
        <w:ind w:left="142" w:right="144" w:firstLine="709"/>
        <w:jc w:val="both"/>
        <w:rPr>
          <w:sz w:val="24"/>
          <w:szCs w:val="24"/>
        </w:rPr>
      </w:pPr>
      <w:r w:rsidRPr="00FC3317">
        <w:rPr>
          <w:b/>
          <w:sz w:val="24"/>
          <w:szCs w:val="24"/>
        </w:rPr>
        <w:t xml:space="preserve">Итогом освоения профессионального модуля является квалификационный экзамен, </w:t>
      </w:r>
      <w:r w:rsidRPr="00FC3317">
        <w:rPr>
          <w:sz w:val="24"/>
          <w:szCs w:val="24"/>
        </w:rPr>
        <w:t>который проводится после освоения всех МДК и практик входящих в состав данного профессионального модуля.</w:t>
      </w:r>
    </w:p>
    <w:p w14:paraId="704372CE" w14:textId="77777777" w:rsidR="00FC3317" w:rsidRPr="00FC3317" w:rsidRDefault="00FC3317" w:rsidP="00A25E61">
      <w:pPr>
        <w:pStyle w:val="a3"/>
        <w:spacing w:before="4"/>
        <w:ind w:left="142" w:right="144" w:firstLine="709"/>
        <w:rPr>
          <w:sz w:val="24"/>
          <w:szCs w:val="24"/>
        </w:rPr>
      </w:pPr>
    </w:p>
    <w:p w14:paraId="6698375A" w14:textId="77777777" w:rsidR="00FC3317" w:rsidRPr="00FC3317" w:rsidRDefault="00FC3317" w:rsidP="00A25E61">
      <w:pPr>
        <w:pStyle w:val="5"/>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Примерный</w:t>
      </w:r>
      <w:r w:rsidRPr="00FC3317">
        <w:rPr>
          <w:rFonts w:ascii="Times New Roman" w:hAnsi="Times New Roman" w:cs="Times New Roman"/>
          <w:spacing w:val="-4"/>
          <w:sz w:val="24"/>
          <w:szCs w:val="24"/>
        </w:rPr>
        <w:t xml:space="preserve"> </w:t>
      </w:r>
      <w:r w:rsidRPr="00FC3317">
        <w:rPr>
          <w:rFonts w:ascii="Times New Roman" w:hAnsi="Times New Roman" w:cs="Times New Roman"/>
          <w:sz w:val="24"/>
          <w:szCs w:val="24"/>
        </w:rPr>
        <w:t>перечень</w:t>
      </w:r>
      <w:r w:rsidRPr="00FC3317">
        <w:rPr>
          <w:rFonts w:ascii="Times New Roman" w:hAnsi="Times New Roman" w:cs="Times New Roman"/>
          <w:spacing w:val="-3"/>
          <w:sz w:val="24"/>
          <w:szCs w:val="24"/>
        </w:rPr>
        <w:t xml:space="preserve"> </w:t>
      </w:r>
      <w:r w:rsidRPr="00FC3317">
        <w:rPr>
          <w:rFonts w:ascii="Times New Roman" w:hAnsi="Times New Roman" w:cs="Times New Roman"/>
          <w:sz w:val="24"/>
          <w:szCs w:val="24"/>
        </w:rPr>
        <w:t>вопросов</w:t>
      </w:r>
      <w:r w:rsidRPr="00FC3317">
        <w:rPr>
          <w:rFonts w:ascii="Times New Roman" w:hAnsi="Times New Roman" w:cs="Times New Roman"/>
          <w:spacing w:val="-3"/>
          <w:sz w:val="24"/>
          <w:szCs w:val="24"/>
        </w:rPr>
        <w:t xml:space="preserve"> </w:t>
      </w:r>
      <w:r w:rsidRPr="00FC3317">
        <w:rPr>
          <w:rFonts w:ascii="Times New Roman" w:hAnsi="Times New Roman" w:cs="Times New Roman"/>
          <w:sz w:val="24"/>
          <w:szCs w:val="24"/>
        </w:rPr>
        <w:t>к</w:t>
      </w:r>
      <w:r w:rsidRPr="00FC3317">
        <w:rPr>
          <w:rFonts w:ascii="Times New Roman" w:hAnsi="Times New Roman" w:cs="Times New Roman"/>
          <w:spacing w:val="-4"/>
          <w:sz w:val="24"/>
          <w:szCs w:val="24"/>
        </w:rPr>
        <w:t xml:space="preserve"> </w:t>
      </w:r>
      <w:r w:rsidRPr="00FC3317">
        <w:rPr>
          <w:rFonts w:ascii="Times New Roman" w:hAnsi="Times New Roman" w:cs="Times New Roman"/>
          <w:spacing w:val="-2"/>
          <w:sz w:val="24"/>
          <w:szCs w:val="24"/>
        </w:rPr>
        <w:t>экзамену</w:t>
      </w:r>
    </w:p>
    <w:p w14:paraId="789074E6" w14:textId="77777777" w:rsidR="00FC3317" w:rsidRPr="00FC3317" w:rsidRDefault="00FC3317" w:rsidP="009817E5">
      <w:pPr>
        <w:pStyle w:val="a5"/>
        <w:numPr>
          <w:ilvl w:val="0"/>
          <w:numId w:val="166"/>
        </w:numPr>
        <w:spacing w:before="271"/>
        <w:ind w:left="142" w:right="144" w:firstLine="709"/>
        <w:jc w:val="both"/>
        <w:rPr>
          <w:sz w:val="24"/>
          <w:szCs w:val="24"/>
        </w:rPr>
      </w:pPr>
      <w:r w:rsidRPr="00FC3317">
        <w:rPr>
          <w:sz w:val="24"/>
          <w:szCs w:val="24"/>
        </w:rPr>
        <w:t xml:space="preserve">Проектно-художественные особенности бумаги, как материала дизайнерского </w:t>
      </w:r>
      <w:r w:rsidRPr="00FC3317">
        <w:rPr>
          <w:spacing w:val="-2"/>
          <w:sz w:val="24"/>
          <w:szCs w:val="24"/>
        </w:rPr>
        <w:t>творчества.</w:t>
      </w:r>
    </w:p>
    <w:p w14:paraId="58E18966" w14:textId="77777777" w:rsidR="00FC3317" w:rsidRPr="00FC3317" w:rsidRDefault="00FC3317" w:rsidP="009817E5">
      <w:pPr>
        <w:pStyle w:val="a5"/>
        <w:numPr>
          <w:ilvl w:val="0"/>
          <w:numId w:val="166"/>
        </w:numPr>
        <w:ind w:left="142" w:right="144" w:firstLine="709"/>
        <w:jc w:val="both"/>
        <w:rPr>
          <w:sz w:val="24"/>
          <w:szCs w:val="24"/>
        </w:rPr>
      </w:pPr>
      <w:r w:rsidRPr="00FC3317">
        <w:rPr>
          <w:sz w:val="24"/>
          <w:szCs w:val="24"/>
        </w:rPr>
        <w:t>Плоскость и виды пластической разработки поверхности (прием многоуровневых плоскостей, кулисные поверхности, трансформируемые плоскости).</w:t>
      </w:r>
    </w:p>
    <w:p w14:paraId="5F60F2FB" w14:textId="77777777" w:rsidR="00FC3317" w:rsidRPr="00FC3317" w:rsidRDefault="00FC3317" w:rsidP="009817E5">
      <w:pPr>
        <w:pStyle w:val="a5"/>
        <w:numPr>
          <w:ilvl w:val="0"/>
          <w:numId w:val="166"/>
        </w:numPr>
        <w:spacing w:before="1"/>
        <w:ind w:left="142" w:right="144" w:firstLine="709"/>
        <w:jc w:val="both"/>
        <w:rPr>
          <w:sz w:val="24"/>
          <w:szCs w:val="24"/>
        </w:rPr>
      </w:pPr>
      <w:r w:rsidRPr="00FC3317">
        <w:rPr>
          <w:sz w:val="24"/>
          <w:szCs w:val="24"/>
        </w:rPr>
        <w:t>Виды</w:t>
      </w:r>
      <w:r w:rsidRPr="00FC3317">
        <w:rPr>
          <w:spacing w:val="-3"/>
          <w:sz w:val="24"/>
          <w:szCs w:val="24"/>
        </w:rPr>
        <w:t xml:space="preserve"> </w:t>
      </w:r>
      <w:r w:rsidRPr="00FC3317">
        <w:rPr>
          <w:spacing w:val="-2"/>
          <w:sz w:val="24"/>
          <w:szCs w:val="24"/>
        </w:rPr>
        <w:t>композиций.</w:t>
      </w:r>
    </w:p>
    <w:p w14:paraId="25567ABA" w14:textId="77777777" w:rsidR="00FC3317" w:rsidRPr="00FC3317" w:rsidRDefault="00FC3317" w:rsidP="009817E5">
      <w:pPr>
        <w:pStyle w:val="a5"/>
        <w:numPr>
          <w:ilvl w:val="0"/>
          <w:numId w:val="166"/>
        </w:numPr>
        <w:ind w:left="142" w:right="144" w:firstLine="709"/>
        <w:jc w:val="both"/>
        <w:rPr>
          <w:sz w:val="24"/>
          <w:szCs w:val="24"/>
        </w:rPr>
      </w:pPr>
      <w:r w:rsidRPr="00FC3317">
        <w:rPr>
          <w:sz w:val="24"/>
          <w:szCs w:val="24"/>
        </w:rPr>
        <w:t>Теория композиции, приемы, принципы и закономерности композиции. Художественные средства композиции: статичность, динамика. Художественные средства композиции: масштабность, контрасты, нюансы, тождества в организованной форме.</w:t>
      </w:r>
    </w:p>
    <w:p w14:paraId="01AEE87F" w14:textId="77777777" w:rsidR="00FC3317" w:rsidRPr="00FC3317" w:rsidRDefault="00FC3317" w:rsidP="009817E5">
      <w:pPr>
        <w:pStyle w:val="a5"/>
        <w:numPr>
          <w:ilvl w:val="0"/>
          <w:numId w:val="166"/>
        </w:numPr>
        <w:ind w:left="142" w:right="144" w:firstLine="709"/>
        <w:jc w:val="both"/>
        <w:rPr>
          <w:sz w:val="24"/>
          <w:szCs w:val="24"/>
        </w:rPr>
      </w:pPr>
      <w:r w:rsidRPr="00FC3317">
        <w:rPr>
          <w:sz w:val="24"/>
          <w:szCs w:val="24"/>
        </w:rPr>
        <w:t>Художественные</w:t>
      </w:r>
      <w:r w:rsidRPr="00FC3317">
        <w:rPr>
          <w:spacing w:val="-8"/>
          <w:sz w:val="24"/>
          <w:szCs w:val="24"/>
        </w:rPr>
        <w:t xml:space="preserve"> </w:t>
      </w:r>
      <w:r w:rsidRPr="00FC3317">
        <w:rPr>
          <w:sz w:val="24"/>
          <w:szCs w:val="24"/>
        </w:rPr>
        <w:t>средства</w:t>
      </w:r>
      <w:r w:rsidRPr="00FC3317">
        <w:rPr>
          <w:spacing w:val="-6"/>
          <w:sz w:val="24"/>
          <w:szCs w:val="24"/>
        </w:rPr>
        <w:t xml:space="preserve"> </w:t>
      </w:r>
      <w:r w:rsidRPr="00FC3317">
        <w:rPr>
          <w:sz w:val="24"/>
          <w:szCs w:val="24"/>
        </w:rPr>
        <w:t>композиции:</w:t>
      </w:r>
      <w:r w:rsidRPr="00FC3317">
        <w:rPr>
          <w:spacing w:val="-4"/>
          <w:sz w:val="24"/>
          <w:szCs w:val="24"/>
        </w:rPr>
        <w:t xml:space="preserve"> </w:t>
      </w:r>
      <w:r w:rsidRPr="00FC3317">
        <w:rPr>
          <w:sz w:val="24"/>
          <w:szCs w:val="24"/>
        </w:rPr>
        <w:t>виды</w:t>
      </w:r>
      <w:r w:rsidRPr="00FC3317">
        <w:rPr>
          <w:spacing w:val="-7"/>
          <w:sz w:val="24"/>
          <w:szCs w:val="24"/>
        </w:rPr>
        <w:t xml:space="preserve"> </w:t>
      </w:r>
      <w:r w:rsidRPr="00FC3317">
        <w:rPr>
          <w:sz w:val="24"/>
          <w:szCs w:val="24"/>
        </w:rPr>
        <w:t>ритмов,</w:t>
      </w:r>
      <w:r w:rsidRPr="00FC3317">
        <w:rPr>
          <w:spacing w:val="-6"/>
          <w:sz w:val="24"/>
          <w:szCs w:val="24"/>
        </w:rPr>
        <w:t xml:space="preserve"> </w:t>
      </w:r>
      <w:r w:rsidRPr="00FC3317">
        <w:rPr>
          <w:sz w:val="24"/>
          <w:szCs w:val="24"/>
        </w:rPr>
        <w:t>ритмические</w:t>
      </w:r>
      <w:r w:rsidRPr="00FC3317">
        <w:rPr>
          <w:spacing w:val="-4"/>
          <w:sz w:val="24"/>
          <w:szCs w:val="24"/>
        </w:rPr>
        <w:t xml:space="preserve"> </w:t>
      </w:r>
      <w:r w:rsidRPr="00FC3317">
        <w:rPr>
          <w:spacing w:val="-2"/>
          <w:sz w:val="24"/>
          <w:szCs w:val="24"/>
        </w:rPr>
        <w:t>прогрессии.</w:t>
      </w:r>
    </w:p>
    <w:p w14:paraId="2E1A0915" w14:textId="77777777" w:rsidR="00FC3317" w:rsidRPr="00FC3317" w:rsidRDefault="00FC3317" w:rsidP="009817E5">
      <w:pPr>
        <w:pStyle w:val="a5"/>
        <w:numPr>
          <w:ilvl w:val="0"/>
          <w:numId w:val="166"/>
        </w:numPr>
        <w:ind w:left="142" w:right="144" w:firstLine="709"/>
        <w:jc w:val="both"/>
        <w:rPr>
          <w:sz w:val="24"/>
          <w:szCs w:val="24"/>
        </w:rPr>
      </w:pPr>
      <w:r w:rsidRPr="00FC3317">
        <w:rPr>
          <w:sz w:val="24"/>
          <w:szCs w:val="24"/>
        </w:rPr>
        <w:t xml:space="preserve">Графические средства в дизайнерском творчестве. Восприятие точки, линии и пятна на </w:t>
      </w:r>
      <w:r w:rsidRPr="00FC3317">
        <w:rPr>
          <w:spacing w:val="-2"/>
          <w:sz w:val="24"/>
          <w:szCs w:val="24"/>
        </w:rPr>
        <w:t>плоскости.</w:t>
      </w:r>
    </w:p>
    <w:p w14:paraId="37DB4645" w14:textId="77777777" w:rsidR="00FC3317" w:rsidRPr="00FC3317" w:rsidRDefault="00FC3317" w:rsidP="009817E5">
      <w:pPr>
        <w:pStyle w:val="a5"/>
        <w:numPr>
          <w:ilvl w:val="0"/>
          <w:numId w:val="166"/>
        </w:numPr>
        <w:ind w:left="142" w:right="144" w:firstLine="709"/>
        <w:jc w:val="both"/>
        <w:rPr>
          <w:sz w:val="24"/>
          <w:szCs w:val="24"/>
        </w:rPr>
      </w:pPr>
      <w:r w:rsidRPr="00FC3317">
        <w:rPr>
          <w:sz w:val="24"/>
          <w:szCs w:val="24"/>
        </w:rPr>
        <w:t>Понятие</w:t>
      </w:r>
      <w:r w:rsidRPr="00FC3317">
        <w:rPr>
          <w:spacing w:val="-5"/>
          <w:sz w:val="24"/>
          <w:szCs w:val="24"/>
        </w:rPr>
        <w:t xml:space="preserve"> </w:t>
      </w:r>
      <w:r w:rsidRPr="00FC3317">
        <w:rPr>
          <w:sz w:val="24"/>
          <w:szCs w:val="24"/>
        </w:rPr>
        <w:t>формы,</w:t>
      </w:r>
      <w:r w:rsidRPr="00FC3317">
        <w:rPr>
          <w:spacing w:val="-1"/>
          <w:sz w:val="24"/>
          <w:szCs w:val="24"/>
        </w:rPr>
        <w:t xml:space="preserve"> </w:t>
      </w:r>
      <w:r w:rsidRPr="00FC3317">
        <w:rPr>
          <w:sz w:val="24"/>
          <w:szCs w:val="24"/>
        </w:rPr>
        <w:t>ее</w:t>
      </w:r>
      <w:r w:rsidRPr="00FC3317">
        <w:rPr>
          <w:spacing w:val="-5"/>
          <w:sz w:val="24"/>
          <w:szCs w:val="24"/>
        </w:rPr>
        <w:t xml:space="preserve"> </w:t>
      </w:r>
      <w:r w:rsidRPr="00FC3317">
        <w:rPr>
          <w:sz w:val="24"/>
          <w:szCs w:val="24"/>
        </w:rPr>
        <w:t>трансформация</w:t>
      </w:r>
      <w:r w:rsidRPr="00FC3317">
        <w:rPr>
          <w:spacing w:val="-1"/>
          <w:sz w:val="24"/>
          <w:szCs w:val="24"/>
        </w:rPr>
        <w:t xml:space="preserve"> </w:t>
      </w:r>
      <w:r w:rsidRPr="00FC3317">
        <w:rPr>
          <w:sz w:val="24"/>
          <w:szCs w:val="24"/>
        </w:rPr>
        <w:t>и</w:t>
      </w:r>
      <w:r w:rsidRPr="00FC3317">
        <w:rPr>
          <w:spacing w:val="1"/>
          <w:sz w:val="24"/>
          <w:szCs w:val="24"/>
        </w:rPr>
        <w:t xml:space="preserve"> </w:t>
      </w:r>
      <w:r w:rsidRPr="00FC3317">
        <w:rPr>
          <w:spacing w:val="-2"/>
          <w:sz w:val="24"/>
          <w:szCs w:val="24"/>
        </w:rPr>
        <w:t>стилизация.</w:t>
      </w:r>
    </w:p>
    <w:p w14:paraId="72239529" w14:textId="77777777" w:rsidR="00FC3317" w:rsidRPr="00FC3317" w:rsidRDefault="00FC3317" w:rsidP="009817E5">
      <w:pPr>
        <w:pStyle w:val="a5"/>
        <w:numPr>
          <w:ilvl w:val="0"/>
          <w:numId w:val="166"/>
        </w:numPr>
        <w:ind w:left="142" w:right="144" w:firstLine="709"/>
        <w:jc w:val="both"/>
        <w:rPr>
          <w:sz w:val="24"/>
          <w:szCs w:val="24"/>
        </w:rPr>
      </w:pPr>
      <w:r w:rsidRPr="00FC3317">
        <w:rPr>
          <w:sz w:val="24"/>
          <w:szCs w:val="24"/>
        </w:rPr>
        <w:t>Эскиз.</w:t>
      </w:r>
      <w:r w:rsidRPr="00FC3317">
        <w:rPr>
          <w:spacing w:val="-5"/>
          <w:sz w:val="24"/>
          <w:szCs w:val="24"/>
        </w:rPr>
        <w:t xml:space="preserve"> </w:t>
      </w:r>
      <w:r w:rsidRPr="00FC3317">
        <w:rPr>
          <w:sz w:val="24"/>
          <w:szCs w:val="24"/>
        </w:rPr>
        <w:t>Специфика</w:t>
      </w:r>
      <w:r w:rsidRPr="00FC3317">
        <w:rPr>
          <w:spacing w:val="-5"/>
          <w:sz w:val="24"/>
          <w:szCs w:val="24"/>
        </w:rPr>
        <w:t xml:space="preserve"> </w:t>
      </w:r>
      <w:r w:rsidRPr="00FC3317">
        <w:rPr>
          <w:sz w:val="24"/>
          <w:szCs w:val="24"/>
        </w:rPr>
        <w:t>эскизного</w:t>
      </w:r>
      <w:r w:rsidRPr="00FC3317">
        <w:rPr>
          <w:spacing w:val="-3"/>
          <w:sz w:val="24"/>
          <w:szCs w:val="24"/>
        </w:rPr>
        <w:t xml:space="preserve"> </w:t>
      </w:r>
      <w:r w:rsidRPr="00FC3317">
        <w:rPr>
          <w:spacing w:val="-2"/>
          <w:sz w:val="24"/>
          <w:szCs w:val="24"/>
        </w:rPr>
        <w:t>проектирования.</w:t>
      </w:r>
    </w:p>
    <w:p w14:paraId="5A1E4CC4" w14:textId="77777777" w:rsidR="00FC3317" w:rsidRPr="00FC3317" w:rsidRDefault="00FC3317" w:rsidP="009817E5">
      <w:pPr>
        <w:pStyle w:val="a5"/>
        <w:numPr>
          <w:ilvl w:val="0"/>
          <w:numId w:val="166"/>
        </w:numPr>
        <w:ind w:left="142" w:right="144" w:firstLine="709"/>
        <w:jc w:val="both"/>
        <w:rPr>
          <w:sz w:val="24"/>
          <w:szCs w:val="24"/>
        </w:rPr>
      </w:pPr>
      <w:r w:rsidRPr="00FC3317">
        <w:rPr>
          <w:sz w:val="24"/>
          <w:szCs w:val="24"/>
        </w:rPr>
        <w:t>Методы</w:t>
      </w:r>
      <w:r w:rsidRPr="00FC3317">
        <w:rPr>
          <w:spacing w:val="-5"/>
          <w:sz w:val="24"/>
          <w:szCs w:val="24"/>
        </w:rPr>
        <w:t xml:space="preserve"> </w:t>
      </w:r>
      <w:r w:rsidRPr="00FC3317">
        <w:rPr>
          <w:sz w:val="24"/>
          <w:szCs w:val="24"/>
        </w:rPr>
        <w:t>и</w:t>
      </w:r>
      <w:r w:rsidRPr="00FC3317">
        <w:rPr>
          <w:spacing w:val="-2"/>
          <w:sz w:val="24"/>
          <w:szCs w:val="24"/>
        </w:rPr>
        <w:t xml:space="preserve"> </w:t>
      </w:r>
      <w:r w:rsidRPr="00FC3317">
        <w:rPr>
          <w:sz w:val="24"/>
          <w:szCs w:val="24"/>
        </w:rPr>
        <w:t>способы</w:t>
      </w:r>
      <w:r w:rsidRPr="00FC3317">
        <w:rPr>
          <w:spacing w:val="-4"/>
          <w:sz w:val="24"/>
          <w:szCs w:val="24"/>
        </w:rPr>
        <w:t xml:space="preserve"> </w:t>
      </w:r>
      <w:r w:rsidRPr="00FC3317">
        <w:rPr>
          <w:sz w:val="24"/>
          <w:szCs w:val="24"/>
        </w:rPr>
        <w:t>подачи</w:t>
      </w:r>
      <w:r w:rsidRPr="00FC3317">
        <w:rPr>
          <w:spacing w:val="-1"/>
          <w:sz w:val="24"/>
          <w:szCs w:val="24"/>
        </w:rPr>
        <w:t xml:space="preserve"> </w:t>
      </w:r>
      <w:r w:rsidRPr="00FC3317">
        <w:rPr>
          <w:spacing w:val="-2"/>
          <w:sz w:val="24"/>
          <w:szCs w:val="24"/>
        </w:rPr>
        <w:t>эскизов.</w:t>
      </w:r>
    </w:p>
    <w:p w14:paraId="5773D33E" w14:textId="77777777" w:rsidR="00FC3317" w:rsidRPr="00FC3317" w:rsidRDefault="00FC3317" w:rsidP="009817E5">
      <w:pPr>
        <w:pStyle w:val="a5"/>
        <w:numPr>
          <w:ilvl w:val="0"/>
          <w:numId w:val="166"/>
        </w:numPr>
        <w:ind w:left="142" w:right="144" w:firstLine="709"/>
        <w:jc w:val="both"/>
        <w:rPr>
          <w:sz w:val="24"/>
          <w:szCs w:val="24"/>
        </w:rPr>
      </w:pPr>
      <w:r w:rsidRPr="00FC3317">
        <w:rPr>
          <w:sz w:val="24"/>
          <w:szCs w:val="24"/>
        </w:rPr>
        <w:t>Стилизация основные приемы стилизации, привести примеры.</w:t>
      </w:r>
      <w:r w:rsidRPr="00FC3317">
        <w:rPr>
          <w:spacing w:val="40"/>
          <w:sz w:val="24"/>
          <w:szCs w:val="24"/>
        </w:rPr>
        <w:t xml:space="preserve"> </w:t>
      </w:r>
      <w:r w:rsidRPr="00FC3317">
        <w:rPr>
          <w:sz w:val="24"/>
          <w:szCs w:val="24"/>
        </w:rPr>
        <w:t>Трансформация,</w:t>
      </w:r>
      <w:r w:rsidRPr="00FC3317">
        <w:rPr>
          <w:spacing w:val="80"/>
          <w:sz w:val="24"/>
          <w:szCs w:val="24"/>
        </w:rPr>
        <w:t xml:space="preserve"> </w:t>
      </w:r>
      <w:r w:rsidRPr="00FC3317">
        <w:rPr>
          <w:sz w:val="24"/>
          <w:szCs w:val="24"/>
        </w:rPr>
        <w:t>приемы трансформации. Декоративная трансформация плоскости дизайн-объектов.</w:t>
      </w:r>
    </w:p>
    <w:p w14:paraId="117BDBC6" w14:textId="77777777" w:rsidR="00FC3317" w:rsidRPr="00FC3317" w:rsidRDefault="00FC3317" w:rsidP="009817E5">
      <w:pPr>
        <w:pStyle w:val="a5"/>
        <w:numPr>
          <w:ilvl w:val="0"/>
          <w:numId w:val="166"/>
        </w:numPr>
        <w:ind w:left="142" w:right="144" w:firstLine="709"/>
        <w:jc w:val="both"/>
        <w:rPr>
          <w:sz w:val="24"/>
          <w:szCs w:val="24"/>
        </w:rPr>
      </w:pPr>
      <w:r w:rsidRPr="00FC3317">
        <w:rPr>
          <w:sz w:val="24"/>
          <w:szCs w:val="24"/>
        </w:rPr>
        <w:t>Стиль</w:t>
      </w:r>
      <w:r w:rsidRPr="00FC3317">
        <w:rPr>
          <w:spacing w:val="-12"/>
          <w:sz w:val="24"/>
          <w:szCs w:val="24"/>
        </w:rPr>
        <w:t xml:space="preserve"> </w:t>
      </w:r>
      <w:r w:rsidRPr="00FC3317">
        <w:rPr>
          <w:sz w:val="24"/>
          <w:szCs w:val="24"/>
        </w:rPr>
        <w:t>и</w:t>
      </w:r>
      <w:r w:rsidRPr="00FC3317">
        <w:rPr>
          <w:spacing w:val="-7"/>
          <w:sz w:val="24"/>
          <w:szCs w:val="24"/>
        </w:rPr>
        <w:t xml:space="preserve"> </w:t>
      </w:r>
      <w:r w:rsidRPr="00FC3317">
        <w:rPr>
          <w:sz w:val="24"/>
          <w:szCs w:val="24"/>
        </w:rPr>
        <w:t>стилизация.</w:t>
      </w:r>
      <w:r w:rsidRPr="00FC3317">
        <w:rPr>
          <w:spacing w:val="-6"/>
          <w:sz w:val="24"/>
          <w:szCs w:val="24"/>
        </w:rPr>
        <w:t xml:space="preserve"> </w:t>
      </w:r>
      <w:r w:rsidRPr="00FC3317">
        <w:rPr>
          <w:sz w:val="24"/>
          <w:szCs w:val="24"/>
        </w:rPr>
        <w:t>Приемы</w:t>
      </w:r>
      <w:r w:rsidRPr="00FC3317">
        <w:rPr>
          <w:spacing w:val="-11"/>
          <w:sz w:val="24"/>
          <w:szCs w:val="24"/>
        </w:rPr>
        <w:t xml:space="preserve"> </w:t>
      </w:r>
      <w:r w:rsidRPr="00FC3317">
        <w:rPr>
          <w:sz w:val="24"/>
          <w:szCs w:val="24"/>
        </w:rPr>
        <w:t>стилизации</w:t>
      </w:r>
      <w:r w:rsidRPr="00FC3317">
        <w:rPr>
          <w:spacing w:val="-4"/>
          <w:sz w:val="24"/>
          <w:szCs w:val="24"/>
        </w:rPr>
        <w:t xml:space="preserve"> </w:t>
      </w:r>
      <w:r w:rsidRPr="00FC3317">
        <w:rPr>
          <w:sz w:val="24"/>
          <w:szCs w:val="24"/>
        </w:rPr>
        <w:t>в</w:t>
      </w:r>
      <w:r w:rsidRPr="00FC3317">
        <w:rPr>
          <w:spacing w:val="-12"/>
          <w:sz w:val="24"/>
          <w:szCs w:val="24"/>
        </w:rPr>
        <w:t xml:space="preserve"> </w:t>
      </w:r>
      <w:r w:rsidRPr="00FC3317">
        <w:rPr>
          <w:sz w:val="24"/>
          <w:szCs w:val="24"/>
        </w:rPr>
        <w:t>художественно-оформительском</w:t>
      </w:r>
      <w:r w:rsidRPr="00FC3317">
        <w:rPr>
          <w:spacing w:val="-8"/>
          <w:sz w:val="24"/>
          <w:szCs w:val="24"/>
        </w:rPr>
        <w:t xml:space="preserve"> </w:t>
      </w:r>
      <w:r w:rsidRPr="00FC3317">
        <w:rPr>
          <w:spacing w:val="-2"/>
          <w:sz w:val="24"/>
          <w:szCs w:val="24"/>
        </w:rPr>
        <w:t>искусстве.</w:t>
      </w:r>
    </w:p>
    <w:p w14:paraId="57AB0422" w14:textId="77777777" w:rsidR="00FC3317" w:rsidRPr="00FC3317" w:rsidRDefault="00FC3317" w:rsidP="009817E5">
      <w:pPr>
        <w:pStyle w:val="a5"/>
        <w:numPr>
          <w:ilvl w:val="0"/>
          <w:numId w:val="166"/>
        </w:numPr>
        <w:ind w:left="142" w:right="144" w:firstLine="709"/>
        <w:jc w:val="both"/>
        <w:rPr>
          <w:sz w:val="24"/>
          <w:szCs w:val="24"/>
        </w:rPr>
      </w:pPr>
      <w:r w:rsidRPr="00FC3317">
        <w:rPr>
          <w:sz w:val="24"/>
          <w:szCs w:val="24"/>
        </w:rPr>
        <w:t>Структура художественно-оформительского искусства. Художественный плакат. Особенности создания плаката, принципы современного плаката.</w:t>
      </w:r>
    </w:p>
    <w:p w14:paraId="56CA77F3" w14:textId="77777777" w:rsidR="00FC3317" w:rsidRPr="00FC3317" w:rsidRDefault="00FC3317" w:rsidP="009817E5">
      <w:pPr>
        <w:pStyle w:val="a5"/>
        <w:numPr>
          <w:ilvl w:val="0"/>
          <w:numId w:val="166"/>
        </w:numPr>
        <w:ind w:left="142" w:right="144" w:firstLine="709"/>
        <w:jc w:val="both"/>
        <w:rPr>
          <w:sz w:val="24"/>
          <w:szCs w:val="24"/>
        </w:rPr>
      </w:pPr>
      <w:r w:rsidRPr="00FC3317">
        <w:rPr>
          <w:sz w:val="24"/>
          <w:szCs w:val="24"/>
        </w:rPr>
        <w:t>Художественный плакат. Анализ зрительных элементов, восемь способов анализа зрительных элементов.</w:t>
      </w:r>
    </w:p>
    <w:p w14:paraId="306878D3" w14:textId="77777777" w:rsidR="00FC3317" w:rsidRPr="00FC3317" w:rsidRDefault="00FC3317" w:rsidP="009817E5">
      <w:pPr>
        <w:pStyle w:val="a5"/>
        <w:numPr>
          <w:ilvl w:val="0"/>
          <w:numId w:val="166"/>
        </w:numPr>
        <w:ind w:left="142" w:right="144" w:firstLine="709"/>
        <w:jc w:val="both"/>
        <w:rPr>
          <w:sz w:val="24"/>
          <w:szCs w:val="24"/>
        </w:rPr>
      </w:pPr>
      <w:r w:rsidRPr="00FC3317">
        <w:rPr>
          <w:sz w:val="24"/>
          <w:szCs w:val="24"/>
        </w:rPr>
        <w:t>Трафарет,</w:t>
      </w:r>
      <w:r w:rsidRPr="00FC3317">
        <w:rPr>
          <w:spacing w:val="-7"/>
          <w:sz w:val="24"/>
          <w:szCs w:val="24"/>
        </w:rPr>
        <w:t xml:space="preserve"> </w:t>
      </w:r>
      <w:r w:rsidRPr="00FC3317">
        <w:rPr>
          <w:sz w:val="24"/>
          <w:szCs w:val="24"/>
        </w:rPr>
        <w:t>виды</w:t>
      </w:r>
      <w:r w:rsidRPr="00FC3317">
        <w:rPr>
          <w:spacing w:val="-4"/>
          <w:sz w:val="24"/>
          <w:szCs w:val="24"/>
        </w:rPr>
        <w:t xml:space="preserve"> </w:t>
      </w:r>
      <w:r w:rsidRPr="00FC3317">
        <w:rPr>
          <w:sz w:val="24"/>
          <w:szCs w:val="24"/>
        </w:rPr>
        <w:t>трафаретов,</w:t>
      </w:r>
      <w:r w:rsidRPr="00FC3317">
        <w:rPr>
          <w:spacing w:val="-2"/>
          <w:sz w:val="24"/>
          <w:szCs w:val="24"/>
        </w:rPr>
        <w:t xml:space="preserve"> </w:t>
      </w:r>
      <w:r w:rsidRPr="00FC3317">
        <w:rPr>
          <w:sz w:val="24"/>
          <w:szCs w:val="24"/>
        </w:rPr>
        <w:t>способы</w:t>
      </w:r>
      <w:r w:rsidRPr="00FC3317">
        <w:rPr>
          <w:spacing w:val="-5"/>
          <w:sz w:val="24"/>
          <w:szCs w:val="24"/>
        </w:rPr>
        <w:t xml:space="preserve"> </w:t>
      </w:r>
      <w:r w:rsidRPr="00FC3317">
        <w:rPr>
          <w:sz w:val="24"/>
          <w:szCs w:val="24"/>
        </w:rPr>
        <w:t>нанесения</w:t>
      </w:r>
      <w:r w:rsidRPr="00FC3317">
        <w:rPr>
          <w:spacing w:val="-2"/>
          <w:sz w:val="24"/>
          <w:szCs w:val="24"/>
        </w:rPr>
        <w:t xml:space="preserve"> изображения.</w:t>
      </w:r>
    </w:p>
    <w:p w14:paraId="32EFFE6F" w14:textId="77777777" w:rsidR="00FC3317" w:rsidRPr="00FC3317" w:rsidRDefault="00FC3317" w:rsidP="009817E5">
      <w:pPr>
        <w:pStyle w:val="a5"/>
        <w:numPr>
          <w:ilvl w:val="0"/>
          <w:numId w:val="166"/>
        </w:numPr>
        <w:ind w:left="142" w:right="144" w:firstLine="709"/>
        <w:jc w:val="both"/>
        <w:rPr>
          <w:sz w:val="24"/>
          <w:szCs w:val="24"/>
        </w:rPr>
      </w:pPr>
      <w:r w:rsidRPr="00FC3317">
        <w:rPr>
          <w:sz w:val="24"/>
          <w:szCs w:val="24"/>
        </w:rPr>
        <w:t>Орнамент,</w:t>
      </w:r>
      <w:r w:rsidRPr="00FC3317">
        <w:rPr>
          <w:spacing w:val="-5"/>
          <w:sz w:val="24"/>
          <w:szCs w:val="24"/>
        </w:rPr>
        <w:t xml:space="preserve"> </w:t>
      </w:r>
      <w:r w:rsidRPr="00FC3317">
        <w:rPr>
          <w:sz w:val="24"/>
          <w:szCs w:val="24"/>
        </w:rPr>
        <w:t>виды</w:t>
      </w:r>
      <w:r w:rsidRPr="00FC3317">
        <w:rPr>
          <w:spacing w:val="-4"/>
          <w:sz w:val="24"/>
          <w:szCs w:val="24"/>
        </w:rPr>
        <w:t xml:space="preserve"> </w:t>
      </w:r>
      <w:r w:rsidRPr="00FC3317">
        <w:rPr>
          <w:sz w:val="24"/>
          <w:szCs w:val="24"/>
        </w:rPr>
        <w:t>орнаментов</w:t>
      </w:r>
      <w:r w:rsidRPr="00FC3317">
        <w:rPr>
          <w:spacing w:val="-5"/>
          <w:sz w:val="24"/>
          <w:szCs w:val="24"/>
        </w:rPr>
        <w:t xml:space="preserve"> </w:t>
      </w:r>
      <w:r w:rsidRPr="00FC3317">
        <w:rPr>
          <w:sz w:val="24"/>
          <w:szCs w:val="24"/>
        </w:rPr>
        <w:t>и</w:t>
      </w:r>
      <w:r w:rsidRPr="00FC3317">
        <w:rPr>
          <w:spacing w:val="-4"/>
          <w:sz w:val="24"/>
          <w:szCs w:val="24"/>
        </w:rPr>
        <w:t xml:space="preserve"> </w:t>
      </w:r>
      <w:r w:rsidRPr="00FC3317">
        <w:rPr>
          <w:sz w:val="24"/>
          <w:szCs w:val="24"/>
        </w:rPr>
        <w:t>их</w:t>
      </w:r>
      <w:r w:rsidRPr="00FC3317">
        <w:rPr>
          <w:spacing w:val="-5"/>
          <w:sz w:val="24"/>
          <w:szCs w:val="24"/>
        </w:rPr>
        <w:t xml:space="preserve"> </w:t>
      </w:r>
      <w:r w:rsidRPr="00FC3317">
        <w:rPr>
          <w:spacing w:val="-2"/>
          <w:sz w:val="24"/>
          <w:szCs w:val="24"/>
        </w:rPr>
        <w:t>построение.</w:t>
      </w:r>
    </w:p>
    <w:p w14:paraId="3C00C29D" w14:textId="77777777" w:rsidR="00FC3317" w:rsidRPr="00FC3317" w:rsidRDefault="00FC3317" w:rsidP="009817E5">
      <w:pPr>
        <w:pStyle w:val="a5"/>
        <w:numPr>
          <w:ilvl w:val="0"/>
          <w:numId w:val="166"/>
        </w:numPr>
        <w:ind w:left="142" w:right="144" w:firstLine="709"/>
        <w:jc w:val="both"/>
        <w:rPr>
          <w:sz w:val="24"/>
          <w:szCs w:val="24"/>
        </w:rPr>
      </w:pPr>
      <w:r w:rsidRPr="00FC3317">
        <w:rPr>
          <w:sz w:val="24"/>
          <w:szCs w:val="24"/>
        </w:rPr>
        <w:t xml:space="preserve">Шрифт, виды шрифтов. Правила написания шрифтов </w:t>
      </w:r>
      <w:proofErr w:type="spellStart"/>
      <w:r w:rsidRPr="00FC3317">
        <w:rPr>
          <w:sz w:val="24"/>
          <w:szCs w:val="24"/>
        </w:rPr>
        <w:t>круглоконечным</w:t>
      </w:r>
      <w:proofErr w:type="spellEnd"/>
      <w:r w:rsidRPr="00FC3317">
        <w:rPr>
          <w:sz w:val="24"/>
          <w:szCs w:val="24"/>
        </w:rPr>
        <w:t>, ширококонечным, плакатным перьями.</w:t>
      </w:r>
    </w:p>
    <w:p w14:paraId="0436D628" w14:textId="77777777" w:rsidR="00FC3317" w:rsidRPr="00FC3317" w:rsidRDefault="00FC3317" w:rsidP="009817E5">
      <w:pPr>
        <w:pStyle w:val="a5"/>
        <w:numPr>
          <w:ilvl w:val="0"/>
          <w:numId w:val="166"/>
        </w:numPr>
        <w:spacing w:before="1"/>
        <w:ind w:left="142" w:right="144" w:firstLine="709"/>
        <w:jc w:val="both"/>
        <w:rPr>
          <w:sz w:val="24"/>
          <w:szCs w:val="24"/>
        </w:rPr>
      </w:pPr>
      <w:r w:rsidRPr="00FC3317">
        <w:rPr>
          <w:sz w:val="24"/>
          <w:szCs w:val="24"/>
        </w:rPr>
        <w:t>Шрифт,</w:t>
      </w:r>
      <w:r w:rsidRPr="00FC3317">
        <w:rPr>
          <w:spacing w:val="-11"/>
          <w:sz w:val="24"/>
          <w:szCs w:val="24"/>
        </w:rPr>
        <w:t xml:space="preserve"> </w:t>
      </w:r>
      <w:r w:rsidRPr="00FC3317">
        <w:rPr>
          <w:sz w:val="24"/>
          <w:szCs w:val="24"/>
        </w:rPr>
        <w:t>шрифтовая</w:t>
      </w:r>
      <w:r w:rsidRPr="00FC3317">
        <w:rPr>
          <w:spacing w:val="-6"/>
          <w:sz w:val="24"/>
          <w:szCs w:val="24"/>
        </w:rPr>
        <w:t xml:space="preserve"> </w:t>
      </w:r>
      <w:r w:rsidRPr="00FC3317">
        <w:rPr>
          <w:sz w:val="24"/>
          <w:szCs w:val="24"/>
        </w:rPr>
        <w:t>композиция.</w:t>
      </w:r>
      <w:r w:rsidRPr="00FC3317">
        <w:rPr>
          <w:spacing w:val="-8"/>
          <w:sz w:val="24"/>
          <w:szCs w:val="24"/>
        </w:rPr>
        <w:t xml:space="preserve"> </w:t>
      </w:r>
      <w:r w:rsidRPr="00FC3317">
        <w:rPr>
          <w:sz w:val="24"/>
          <w:szCs w:val="24"/>
        </w:rPr>
        <w:t>Виды</w:t>
      </w:r>
      <w:r w:rsidRPr="00FC3317">
        <w:rPr>
          <w:spacing w:val="-9"/>
          <w:sz w:val="24"/>
          <w:szCs w:val="24"/>
        </w:rPr>
        <w:t xml:space="preserve"> </w:t>
      </w:r>
      <w:r w:rsidRPr="00FC3317">
        <w:rPr>
          <w:sz w:val="24"/>
          <w:szCs w:val="24"/>
        </w:rPr>
        <w:t>шрифтовых</w:t>
      </w:r>
      <w:r w:rsidRPr="00FC3317">
        <w:rPr>
          <w:spacing w:val="-4"/>
          <w:sz w:val="24"/>
          <w:szCs w:val="24"/>
        </w:rPr>
        <w:t xml:space="preserve"> </w:t>
      </w:r>
      <w:r w:rsidRPr="00FC3317">
        <w:rPr>
          <w:spacing w:val="-2"/>
          <w:sz w:val="24"/>
          <w:szCs w:val="24"/>
        </w:rPr>
        <w:t>композиций.</w:t>
      </w:r>
    </w:p>
    <w:p w14:paraId="46C27D32" w14:textId="77777777" w:rsidR="00FC3317" w:rsidRPr="00FC3317" w:rsidRDefault="00FC3317" w:rsidP="009817E5">
      <w:pPr>
        <w:pStyle w:val="a5"/>
        <w:numPr>
          <w:ilvl w:val="0"/>
          <w:numId w:val="166"/>
        </w:numPr>
        <w:ind w:left="142" w:right="144" w:firstLine="709"/>
        <w:jc w:val="both"/>
        <w:rPr>
          <w:sz w:val="24"/>
          <w:szCs w:val="24"/>
        </w:rPr>
      </w:pPr>
      <w:r w:rsidRPr="00FC3317">
        <w:rPr>
          <w:sz w:val="24"/>
          <w:szCs w:val="24"/>
        </w:rPr>
        <w:t>Цвет,</w:t>
      </w:r>
      <w:r w:rsidRPr="00FC3317">
        <w:rPr>
          <w:spacing w:val="-6"/>
          <w:sz w:val="24"/>
          <w:szCs w:val="24"/>
        </w:rPr>
        <w:t xml:space="preserve"> </w:t>
      </w:r>
      <w:r w:rsidRPr="00FC3317">
        <w:rPr>
          <w:sz w:val="24"/>
          <w:szCs w:val="24"/>
        </w:rPr>
        <w:t>цветовой</w:t>
      </w:r>
      <w:r w:rsidRPr="00FC3317">
        <w:rPr>
          <w:spacing w:val="-4"/>
          <w:sz w:val="24"/>
          <w:szCs w:val="24"/>
        </w:rPr>
        <w:t xml:space="preserve"> </w:t>
      </w:r>
      <w:r w:rsidRPr="00FC3317">
        <w:rPr>
          <w:sz w:val="24"/>
          <w:szCs w:val="24"/>
        </w:rPr>
        <w:t>круг,</w:t>
      </w:r>
      <w:r w:rsidRPr="00FC3317">
        <w:rPr>
          <w:spacing w:val="-6"/>
          <w:sz w:val="24"/>
          <w:szCs w:val="24"/>
        </w:rPr>
        <w:t xml:space="preserve"> </w:t>
      </w:r>
      <w:r w:rsidRPr="00FC3317">
        <w:rPr>
          <w:sz w:val="24"/>
          <w:szCs w:val="24"/>
        </w:rPr>
        <w:t>характеристика</w:t>
      </w:r>
      <w:r w:rsidRPr="00FC3317">
        <w:rPr>
          <w:spacing w:val="-5"/>
          <w:sz w:val="24"/>
          <w:szCs w:val="24"/>
        </w:rPr>
        <w:t xml:space="preserve"> </w:t>
      </w:r>
      <w:r w:rsidRPr="00FC3317">
        <w:rPr>
          <w:spacing w:val="-2"/>
          <w:sz w:val="24"/>
          <w:szCs w:val="24"/>
        </w:rPr>
        <w:t>цвета.</w:t>
      </w:r>
    </w:p>
    <w:p w14:paraId="2E49B7A3" w14:textId="77777777" w:rsidR="00FC3317" w:rsidRPr="00FC3317" w:rsidRDefault="00FC3317" w:rsidP="009817E5">
      <w:pPr>
        <w:pStyle w:val="a5"/>
        <w:numPr>
          <w:ilvl w:val="0"/>
          <w:numId w:val="166"/>
        </w:numPr>
        <w:ind w:left="142" w:right="144" w:firstLine="709"/>
        <w:jc w:val="both"/>
        <w:rPr>
          <w:sz w:val="24"/>
          <w:szCs w:val="24"/>
        </w:rPr>
      </w:pPr>
      <w:r w:rsidRPr="00FC3317">
        <w:rPr>
          <w:sz w:val="24"/>
          <w:szCs w:val="24"/>
        </w:rPr>
        <w:t xml:space="preserve">Цвет, цвет в оформлении. Особенности физиологического и </w:t>
      </w:r>
      <w:r w:rsidRPr="00FC3317">
        <w:rPr>
          <w:sz w:val="24"/>
          <w:szCs w:val="24"/>
        </w:rPr>
        <w:lastRenderedPageBreak/>
        <w:t>психологического воздействия цвета.</w:t>
      </w:r>
    </w:p>
    <w:p w14:paraId="5D16C533" w14:textId="77777777" w:rsidR="00FC3317" w:rsidRPr="00FC3317" w:rsidRDefault="00FC3317" w:rsidP="009817E5">
      <w:pPr>
        <w:pStyle w:val="a5"/>
        <w:numPr>
          <w:ilvl w:val="0"/>
          <w:numId w:val="166"/>
        </w:numPr>
        <w:ind w:left="142" w:right="144" w:firstLine="709"/>
        <w:jc w:val="both"/>
        <w:rPr>
          <w:sz w:val="24"/>
          <w:szCs w:val="24"/>
        </w:rPr>
      </w:pPr>
      <w:r w:rsidRPr="00FC3317">
        <w:rPr>
          <w:sz w:val="24"/>
          <w:szCs w:val="24"/>
        </w:rPr>
        <w:t>Основные</w:t>
      </w:r>
      <w:r w:rsidRPr="00FC3317">
        <w:rPr>
          <w:spacing w:val="-10"/>
          <w:sz w:val="24"/>
          <w:szCs w:val="24"/>
        </w:rPr>
        <w:t xml:space="preserve"> </w:t>
      </w:r>
      <w:r w:rsidRPr="00FC3317">
        <w:rPr>
          <w:sz w:val="24"/>
          <w:szCs w:val="24"/>
        </w:rPr>
        <w:t>этапы</w:t>
      </w:r>
      <w:r w:rsidRPr="00FC3317">
        <w:rPr>
          <w:spacing w:val="-6"/>
          <w:sz w:val="24"/>
          <w:szCs w:val="24"/>
        </w:rPr>
        <w:t xml:space="preserve"> </w:t>
      </w:r>
      <w:r w:rsidRPr="00FC3317">
        <w:rPr>
          <w:sz w:val="24"/>
          <w:szCs w:val="24"/>
        </w:rPr>
        <w:t>проектирования</w:t>
      </w:r>
      <w:r w:rsidRPr="00FC3317">
        <w:rPr>
          <w:spacing w:val="-6"/>
          <w:sz w:val="24"/>
          <w:szCs w:val="24"/>
        </w:rPr>
        <w:t xml:space="preserve"> </w:t>
      </w:r>
      <w:r w:rsidRPr="00FC3317">
        <w:rPr>
          <w:sz w:val="24"/>
          <w:szCs w:val="24"/>
        </w:rPr>
        <w:t>дизайн-</w:t>
      </w:r>
      <w:r w:rsidRPr="00FC3317">
        <w:rPr>
          <w:spacing w:val="-2"/>
          <w:sz w:val="24"/>
          <w:szCs w:val="24"/>
        </w:rPr>
        <w:t>объектов.</w:t>
      </w:r>
    </w:p>
    <w:p w14:paraId="4D981F53" w14:textId="77777777" w:rsidR="00FC3317" w:rsidRPr="00FC3317" w:rsidRDefault="00FC3317" w:rsidP="009817E5">
      <w:pPr>
        <w:pStyle w:val="a5"/>
        <w:numPr>
          <w:ilvl w:val="0"/>
          <w:numId w:val="166"/>
        </w:numPr>
        <w:ind w:left="142" w:right="144" w:firstLine="709"/>
        <w:jc w:val="both"/>
        <w:rPr>
          <w:sz w:val="24"/>
          <w:szCs w:val="24"/>
        </w:rPr>
      </w:pPr>
      <w:r w:rsidRPr="00FC3317">
        <w:rPr>
          <w:sz w:val="24"/>
          <w:szCs w:val="24"/>
        </w:rPr>
        <w:t>Понятие</w:t>
      </w:r>
      <w:r w:rsidRPr="00FC3317">
        <w:rPr>
          <w:spacing w:val="-11"/>
          <w:sz w:val="24"/>
          <w:szCs w:val="24"/>
        </w:rPr>
        <w:t xml:space="preserve"> </w:t>
      </w:r>
      <w:r w:rsidRPr="00FC3317">
        <w:rPr>
          <w:sz w:val="24"/>
          <w:szCs w:val="24"/>
        </w:rPr>
        <w:t>подготовительных,</w:t>
      </w:r>
      <w:r w:rsidRPr="00FC3317">
        <w:rPr>
          <w:spacing w:val="-6"/>
          <w:sz w:val="24"/>
          <w:szCs w:val="24"/>
        </w:rPr>
        <w:t xml:space="preserve"> </w:t>
      </w:r>
      <w:r w:rsidRPr="00FC3317">
        <w:rPr>
          <w:sz w:val="24"/>
          <w:szCs w:val="24"/>
        </w:rPr>
        <w:t>шрифтовых</w:t>
      </w:r>
      <w:r w:rsidRPr="00FC3317">
        <w:rPr>
          <w:spacing w:val="-7"/>
          <w:sz w:val="24"/>
          <w:szCs w:val="24"/>
        </w:rPr>
        <w:t xml:space="preserve"> </w:t>
      </w:r>
      <w:r w:rsidRPr="00FC3317">
        <w:rPr>
          <w:sz w:val="24"/>
          <w:szCs w:val="24"/>
        </w:rPr>
        <w:t>и</w:t>
      </w:r>
      <w:r w:rsidRPr="00FC3317">
        <w:rPr>
          <w:spacing w:val="-7"/>
          <w:sz w:val="24"/>
          <w:szCs w:val="24"/>
        </w:rPr>
        <w:t xml:space="preserve"> </w:t>
      </w:r>
      <w:r w:rsidRPr="00FC3317">
        <w:rPr>
          <w:sz w:val="24"/>
          <w:szCs w:val="24"/>
        </w:rPr>
        <w:t>оформительских</w:t>
      </w:r>
      <w:r w:rsidRPr="00FC3317">
        <w:rPr>
          <w:spacing w:val="-3"/>
          <w:sz w:val="24"/>
          <w:szCs w:val="24"/>
        </w:rPr>
        <w:t xml:space="preserve"> </w:t>
      </w:r>
      <w:r w:rsidRPr="00FC3317">
        <w:rPr>
          <w:spacing w:val="-2"/>
          <w:sz w:val="24"/>
          <w:szCs w:val="24"/>
        </w:rPr>
        <w:t>работ.</w:t>
      </w:r>
    </w:p>
    <w:p w14:paraId="5FF69F46" w14:textId="77777777" w:rsidR="00FC3317" w:rsidRPr="00FC3317" w:rsidRDefault="00FC3317" w:rsidP="009817E5">
      <w:pPr>
        <w:pStyle w:val="a5"/>
        <w:numPr>
          <w:ilvl w:val="0"/>
          <w:numId w:val="166"/>
        </w:numPr>
        <w:ind w:left="142" w:right="144" w:firstLine="709"/>
        <w:jc w:val="both"/>
        <w:rPr>
          <w:sz w:val="24"/>
          <w:szCs w:val="24"/>
        </w:rPr>
      </w:pPr>
      <w:r w:rsidRPr="00FC3317">
        <w:rPr>
          <w:sz w:val="24"/>
          <w:szCs w:val="24"/>
        </w:rPr>
        <w:t>Технологическая</w:t>
      </w:r>
      <w:r w:rsidRPr="00FC3317">
        <w:rPr>
          <w:spacing w:val="-14"/>
          <w:sz w:val="24"/>
          <w:szCs w:val="24"/>
        </w:rPr>
        <w:t xml:space="preserve"> </w:t>
      </w:r>
      <w:r w:rsidRPr="00FC3317">
        <w:rPr>
          <w:sz w:val="24"/>
          <w:szCs w:val="24"/>
        </w:rPr>
        <w:t>последовательность</w:t>
      </w:r>
      <w:r w:rsidRPr="00FC3317">
        <w:rPr>
          <w:spacing w:val="-9"/>
          <w:sz w:val="24"/>
          <w:szCs w:val="24"/>
        </w:rPr>
        <w:t xml:space="preserve"> </w:t>
      </w:r>
      <w:r w:rsidRPr="00FC3317">
        <w:rPr>
          <w:sz w:val="24"/>
          <w:szCs w:val="24"/>
        </w:rPr>
        <w:t>выполнения</w:t>
      </w:r>
      <w:r w:rsidRPr="00FC3317">
        <w:rPr>
          <w:spacing w:val="-14"/>
          <w:sz w:val="24"/>
          <w:szCs w:val="24"/>
        </w:rPr>
        <w:t xml:space="preserve"> </w:t>
      </w:r>
      <w:r w:rsidRPr="00FC3317">
        <w:rPr>
          <w:sz w:val="24"/>
          <w:szCs w:val="24"/>
        </w:rPr>
        <w:t>подготовительных</w:t>
      </w:r>
      <w:r w:rsidRPr="00FC3317">
        <w:rPr>
          <w:spacing w:val="-12"/>
          <w:sz w:val="24"/>
          <w:szCs w:val="24"/>
        </w:rPr>
        <w:t xml:space="preserve"> </w:t>
      </w:r>
      <w:r w:rsidRPr="00FC3317">
        <w:rPr>
          <w:spacing w:val="-2"/>
          <w:sz w:val="24"/>
          <w:szCs w:val="24"/>
        </w:rPr>
        <w:t>работ.</w:t>
      </w:r>
    </w:p>
    <w:p w14:paraId="13491E65" w14:textId="77777777" w:rsidR="00FC3317" w:rsidRPr="00FC3317" w:rsidRDefault="00FC3317" w:rsidP="009817E5">
      <w:pPr>
        <w:pStyle w:val="a5"/>
        <w:numPr>
          <w:ilvl w:val="0"/>
          <w:numId w:val="166"/>
        </w:numPr>
        <w:ind w:left="142" w:right="144" w:firstLine="709"/>
        <w:jc w:val="both"/>
        <w:rPr>
          <w:sz w:val="24"/>
          <w:szCs w:val="24"/>
        </w:rPr>
      </w:pPr>
      <w:r w:rsidRPr="00FC3317">
        <w:rPr>
          <w:sz w:val="24"/>
          <w:szCs w:val="24"/>
        </w:rPr>
        <w:t xml:space="preserve">Назначение, классификация, разновидность, устройство инструментов и приспособлений для выполнения художественно-оформительских работ, правила </w:t>
      </w:r>
      <w:r w:rsidRPr="00FC3317">
        <w:rPr>
          <w:spacing w:val="-2"/>
          <w:sz w:val="24"/>
          <w:szCs w:val="24"/>
        </w:rPr>
        <w:t>пользования.</w:t>
      </w:r>
    </w:p>
    <w:p w14:paraId="771FB39F" w14:textId="77777777" w:rsidR="00FC3317" w:rsidRPr="00FC3317" w:rsidRDefault="00FC3317" w:rsidP="009817E5">
      <w:pPr>
        <w:pStyle w:val="a5"/>
        <w:numPr>
          <w:ilvl w:val="0"/>
          <w:numId w:val="166"/>
        </w:numPr>
        <w:ind w:left="142" w:right="144" w:firstLine="709"/>
        <w:jc w:val="both"/>
        <w:rPr>
          <w:sz w:val="24"/>
          <w:szCs w:val="24"/>
        </w:rPr>
      </w:pPr>
      <w:r w:rsidRPr="00FC3317">
        <w:rPr>
          <w:sz w:val="24"/>
          <w:szCs w:val="24"/>
        </w:rPr>
        <w:t>Требования,</w:t>
      </w:r>
      <w:r w:rsidRPr="00FC3317">
        <w:rPr>
          <w:spacing w:val="-10"/>
          <w:sz w:val="24"/>
          <w:szCs w:val="24"/>
        </w:rPr>
        <w:t xml:space="preserve"> </w:t>
      </w:r>
      <w:r w:rsidRPr="00FC3317">
        <w:rPr>
          <w:sz w:val="24"/>
          <w:szCs w:val="24"/>
        </w:rPr>
        <w:t>предъявляемые</w:t>
      </w:r>
      <w:r w:rsidRPr="00FC3317">
        <w:rPr>
          <w:spacing w:val="-7"/>
          <w:sz w:val="24"/>
          <w:szCs w:val="24"/>
        </w:rPr>
        <w:t xml:space="preserve"> </w:t>
      </w:r>
      <w:r w:rsidRPr="00FC3317">
        <w:rPr>
          <w:sz w:val="24"/>
          <w:szCs w:val="24"/>
        </w:rPr>
        <w:t>к</w:t>
      </w:r>
      <w:r w:rsidRPr="00FC3317">
        <w:rPr>
          <w:spacing w:val="-6"/>
          <w:sz w:val="24"/>
          <w:szCs w:val="24"/>
        </w:rPr>
        <w:t xml:space="preserve"> </w:t>
      </w:r>
      <w:r w:rsidRPr="00FC3317">
        <w:rPr>
          <w:sz w:val="24"/>
          <w:szCs w:val="24"/>
        </w:rPr>
        <w:t>окрашиваемым</w:t>
      </w:r>
      <w:r w:rsidRPr="00FC3317">
        <w:rPr>
          <w:spacing w:val="-3"/>
          <w:sz w:val="24"/>
          <w:szCs w:val="24"/>
        </w:rPr>
        <w:t xml:space="preserve"> </w:t>
      </w:r>
      <w:r w:rsidRPr="00FC3317">
        <w:rPr>
          <w:spacing w:val="-2"/>
          <w:sz w:val="24"/>
          <w:szCs w:val="24"/>
        </w:rPr>
        <w:t>поверхностям.</w:t>
      </w:r>
    </w:p>
    <w:p w14:paraId="163ADE0A" w14:textId="77777777" w:rsidR="00FC3317" w:rsidRPr="00FC3317" w:rsidRDefault="00FC3317" w:rsidP="009817E5">
      <w:pPr>
        <w:pStyle w:val="a5"/>
        <w:numPr>
          <w:ilvl w:val="0"/>
          <w:numId w:val="166"/>
        </w:numPr>
        <w:ind w:left="142" w:right="144" w:firstLine="709"/>
        <w:jc w:val="both"/>
        <w:rPr>
          <w:sz w:val="24"/>
          <w:szCs w:val="24"/>
        </w:rPr>
      </w:pPr>
      <w:r w:rsidRPr="00FC3317">
        <w:rPr>
          <w:sz w:val="24"/>
          <w:szCs w:val="24"/>
        </w:rPr>
        <w:t>Правила</w:t>
      </w:r>
      <w:r w:rsidRPr="00FC3317">
        <w:rPr>
          <w:spacing w:val="-8"/>
          <w:sz w:val="24"/>
          <w:szCs w:val="24"/>
        </w:rPr>
        <w:t xml:space="preserve"> </w:t>
      </w:r>
      <w:r w:rsidRPr="00FC3317">
        <w:rPr>
          <w:sz w:val="24"/>
          <w:szCs w:val="24"/>
        </w:rPr>
        <w:t>подготовки</w:t>
      </w:r>
      <w:r w:rsidRPr="00FC3317">
        <w:rPr>
          <w:spacing w:val="-2"/>
          <w:sz w:val="24"/>
          <w:szCs w:val="24"/>
        </w:rPr>
        <w:t xml:space="preserve"> </w:t>
      </w:r>
      <w:r w:rsidRPr="00FC3317">
        <w:rPr>
          <w:sz w:val="24"/>
          <w:szCs w:val="24"/>
        </w:rPr>
        <w:t>поверхности</w:t>
      </w:r>
      <w:r w:rsidRPr="00FC3317">
        <w:rPr>
          <w:spacing w:val="-4"/>
          <w:sz w:val="24"/>
          <w:szCs w:val="24"/>
        </w:rPr>
        <w:t xml:space="preserve"> </w:t>
      </w:r>
      <w:r w:rsidRPr="00FC3317">
        <w:rPr>
          <w:sz w:val="24"/>
          <w:szCs w:val="24"/>
        </w:rPr>
        <w:t>под</w:t>
      </w:r>
      <w:r w:rsidRPr="00FC3317">
        <w:rPr>
          <w:spacing w:val="-3"/>
          <w:sz w:val="24"/>
          <w:szCs w:val="24"/>
        </w:rPr>
        <w:t xml:space="preserve"> </w:t>
      </w:r>
      <w:r w:rsidRPr="00FC3317">
        <w:rPr>
          <w:sz w:val="24"/>
          <w:szCs w:val="24"/>
        </w:rPr>
        <w:t>отделку</w:t>
      </w:r>
      <w:r w:rsidRPr="00FC3317">
        <w:rPr>
          <w:spacing w:val="-9"/>
          <w:sz w:val="24"/>
          <w:szCs w:val="24"/>
        </w:rPr>
        <w:t xml:space="preserve"> </w:t>
      </w:r>
      <w:r w:rsidRPr="00FC3317">
        <w:rPr>
          <w:spacing w:val="-2"/>
          <w:sz w:val="24"/>
          <w:szCs w:val="24"/>
        </w:rPr>
        <w:t>(грунтовка).</w:t>
      </w:r>
    </w:p>
    <w:p w14:paraId="6B64E219" w14:textId="77777777" w:rsidR="00FC3317" w:rsidRPr="00FC3317" w:rsidRDefault="00FC3317" w:rsidP="009817E5">
      <w:pPr>
        <w:pStyle w:val="a5"/>
        <w:numPr>
          <w:ilvl w:val="0"/>
          <w:numId w:val="166"/>
        </w:numPr>
        <w:ind w:left="142" w:right="144" w:firstLine="709"/>
        <w:jc w:val="both"/>
        <w:rPr>
          <w:sz w:val="24"/>
          <w:szCs w:val="24"/>
        </w:rPr>
      </w:pPr>
      <w:r w:rsidRPr="00FC3317">
        <w:rPr>
          <w:sz w:val="24"/>
          <w:szCs w:val="24"/>
        </w:rPr>
        <w:t>Состав</w:t>
      </w:r>
      <w:r w:rsidRPr="00FC3317">
        <w:rPr>
          <w:spacing w:val="-13"/>
          <w:sz w:val="24"/>
          <w:szCs w:val="24"/>
        </w:rPr>
        <w:t xml:space="preserve"> </w:t>
      </w:r>
      <w:r w:rsidRPr="00FC3317">
        <w:rPr>
          <w:sz w:val="24"/>
          <w:szCs w:val="24"/>
        </w:rPr>
        <w:t>и</w:t>
      </w:r>
      <w:r w:rsidRPr="00FC3317">
        <w:rPr>
          <w:spacing w:val="-3"/>
          <w:sz w:val="24"/>
          <w:szCs w:val="24"/>
        </w:rPr>
        <w:t xml:space="preserve"> </w:t>
      </w:r>
      <w:r w:rsidRPr="00FC3317">
        <w:rPr>
          <w:sz w:val="24"/>
          <w:szCs w:val="24"/>
        </w:rPr>
        <w:t>свойства</w:t>
      </w:r>
      <w:r w:rsidRPr="00FC3317">
        <w:rPr>
          <w:spacing w:val="-6"/>
          <w:sz w:val="24"/>
          <w:szCs w:val="24"/>
        </w:rPr>
        <w:t xml:space="preserve"> </w:t>
      </w:r>
      <w:r w:rsidRPr="00FC3317">
        <w:rPr>
          <w:sz w:val="24"/>
          <w:szCs w:val="24"/>
        </w:rPr>
        <w:t>применяемых</w:t>
      </w:r>
      <w:r w:rsidRPr="00FC3317">
        <w:rPr>
          <w:spacing w:val="-4"/>
          <w:sz w:val="24"/>
          <w:szCs w:val="24"/>
        </w:rPr>
        <w:t xml:space="preserve"> </w:t>
      </w:r>
      <w:r w:rsidRPr="00FC3317">
        <w:rPr>
          <w:sz w:val="24"/>
          <w:szCs w:val="24"/>
        </w:rPr>
        <w:t>клеев,</w:t>
      </w:r>
      <w:r w:rsidRPr="00FC3317">
        <w:rPr>
          <w:spacing w:val="-6"/>
          <w:sz w:val="24"/>
          <w:szCs w:val="24"/>
        </w:rPr>
        <w:t xml:space="preserve"> </w:t>
      </w:r>
      <w:r w:rsidRPr="00FC3317">
        <w:rPr>
          <w:sz w:val="24"/>
          <w:szCs w:val="24"/>
        </w:rPr>
        <w:t>грунтов,</w:t>
      </w:r>
      <w:r w:rsidRPr="00FC3317">
        <w:rPr>
          <w:spacing w:val="-5"/>
          <w:sz w:val="24"/>
          <w:szCs w:val="24"/>
        </w:rPr>
        <w:t xml:space="preserve"> </w:t>
      </w:r>
      <w:r w:rsidRPr="00FC3317">
        <w:rPr>
          <w:sz w:val="24"/>
          <w:szCs w:val="24"/>
        </w:rPr>
        <w:t>имитационных</w:t>
      </w:r>
      <w:r w:rsidRPr="00FC3317">
        <w:rPr>
          <w:spacing w:val="-2"/>
          <w:sz w:val="24"/>
          <w:szCs w:val="24"/>
        </w:rPr>
        <w:t xml:space="preserve"> материалов.</w:t>
      </w:r>
    </w:p>
    <w:p w14:paraId="1842C954" w14:textId="77777777" w:rsidR="00FC3317" w:rsidRPr="00FC3317" w:rsidRDefault="00FC3317" w:rsidP="009817E5">
      <w:pPr>
        <w:pStyle w:val="a5"/>
        <w:numPr>
          <w:ilvl w:val="0"/>
          <w:numId w:val="166"/>
        </w:numPr>
        <w:ind w:left="142" w:right="144" w:firstLine="709"/>
        <w:jc w:val="both"/>
        <w:rPr>
          <w:sz w:val="24"/>
          <w:szCs w:val="24"/>
        </w:rPr>
      </w:pPr>
      <w:r w:rsidRPr="00FC3317">
        <w:rPr>
          <w:sz w:val="24"/>
          <w:szCs w:val="24"/>
        </w:rPr>
        <w:t>Способы</w:t>
      </w:r>
      <w:r w:rsidRPr="00FC3317">
        <w:rPr>
          <w:spacing w:val="-11"/>
          <w:sz w:val="24"/>
          <w:szCs w:val="24"/>
        </w:rPr>
        <w:t xml:space="preserve"> </w:t>
      </w:r>
      <w:r w:rsidRPr="00FC3317">
        <w:rPr>
          <w:sz w:val="24"/>
          <w:szCs w:val="24"/>
        </w:rPr>
        <w:t>приготовления</w:t>
      </w:r>
      <w:r w:rsidRPr="00FC3317">
        <w:rPr>
          <w:spacing w:val="-7"/>
          <w:sz w:val="24"/>
          <w:szCs w:val="24"/>
        </w:rPr>
        <w:t xml:space="preserve"> </w:t>
      </w:r>
      <w:r w:rsidRPr="00FC3317">
        <w:rPr>
          <w:sz w:val="24"/>
          <w:szCs w:val="24"/>
        </w:rPr>
        <w:t>клеевых,</w:t>
      </w:r>
      <w:r w:rsidRPr="00FC3317">
        <w:rPr>
          <w:spacing w:val="-7"/>
          <w:sz w:val="24"/>
          <w:szCs w:val="24"/>
        </w:rPr>
        <w:t xml:space="preserve"> </w:t>
      </w:r>
      <w:r w:rsidRPr="00FC3317">
        <w:rPr>
          <w:sz w:val="24"/>
          <w:szCs w:val="24"/>
        </w:rPr>
        <w:t>масляных</w:t>
      </w:r>
      <w:r w:rsidRPr="00FC3317">
        <w:rPr>
          <w:spacing w:val="-4"/>
          <w:sz w:val="24"/>
          <w:szCs w:val="24"/>
        </w:rPr>
        <w:t xml:space="preserve"> </w:t>
      </w:r>
      <w:r w:rsidRPr="00FC3317">
        <w:rPr>
          <w:sz w:val="24"/>
          <w:szCs w:val="24"/>
        </w:rPr>
        <w:t>и</w:t>
      </w:r>
      <w:r w:rsidRPr="00FC3317">
        <w:rPr>
          <w:spacing w:val="-8"/>
          <w:sz w:val="24"/>
          <w:szCs w:val="24"/>
        </w:rPr>
        <w:t xml:space="preserve"> </w:t>
      </w:r>
      <w:r w:rsidRPr="00FC3317">
        <w:rPr>
          <w:sz w:val="24"/>
          <w:szCs w:val="24"/>
        </w:rPr>
        <w:t>эмульсионных</w:t>
      </w:r>
      <w:r w:rsidRPr="00FC3317">
        <w:rPr>
          <w:spacing w:val="-3"/>
          <w:sz w:val="24"/>
          <w:szCs w:val="24"/>
        </w:rPr>
        <w:t xml:space="preserve"> </w:t>
      </w:r>
      <w:r w:rsidRPr="00FC3317">
        <w:rPr>
          <w:spacing w:val="-2"/>
          <w:sz w:val="24"/>
          <w:szCs w:val="24"/>
        </w:rPr>
        <w:t>составов.</w:t>
      </w:r>
    </w:p>
    <w:p w14:paraId="553252E3" w14:textId="77777777" w:rsidR="00FC3317" w:rsidRPr="00FC3317" w:rsidRDefault="00FC3317" w:rsidP="009817E5">
      <w:pPr>
        <w:pStyle w:val="a5"/>
        <w:numPr>
          <w:ilvl w:val="0"/>
          <w:numId w:val="166"/>
        </w:numPr>
        <w:ind w:left="142" w:right="144" w:firstLine="709"/>
        <w:jc w:val="both"/>
        <w:rPr>
          <w:sz w:val="24"/>
          <w:szCs w:val="24"/>
        </w:rPr>
      </w:pPr>
      <w:r w:rsidRPr="00FC3317">
        <w:rPr>
          <w:sz w:val="24"/>
          <w:szCs w:val="24"/>
        </w:rPr>
        <w:t>Виды,</w:t>
      </w:r>
      <w:r w:rsidRPr="00FC3317">
        <w:rPr>
          <w:spacing w:val="-6"/>
          <w:sz w:val="24"/>
          <w:szCs w:val="24"/>
        </w:rPr>
        <w:t xml:space="preserve"> </w:t>
      </w:r>
      <w:r w:rsidRPr="00FC3317">
        <w:rPr>
          <w:sz w:val="24"/>
          <w:szCs w:val="24"/>
        </w:rPr>
        <w:t>назначение,</w:t>
      </w:r>
      <w:r w:rsidRPr="00FC3317">
        <w:rPr>
          <w:spacing w:val="-3"/>
          <w:sz w:val="24"/>
          <w:szCs w:val="24"/>
        </w:rPr>
        <w:t xml:space="preserve"> </w:t>
      </w:r>
      <w:r w:rsidRPr="00FC3317">
        <w:rPr>
          <w:sz w:val="24"/>
          <w:szCs w:val="24"/>
        </w:rPr>
        <w:t>состав</w:t>
      </w:r>
      <w:r w:rsidRPr="00FC3317">
        <w:rPr>
          <w:spacing w:val="-6"/>
          <w:sz w:val="24"/>
          <w:szCs w:val="24"/>
        </w:rPr>
        <w:t xml:space="preserve"> </w:t>
      </w:r>
      <w:r w:rsidRPr="00FC3317">
        <w:rPr>
          <w:sz w:val="24"/>
          <w:szCs w:val="24"/>
        </w:rPr>
        <w:t>и</w:t>
      </w:r>
      <w:r w:rsidRPr="00FC3317">
        <w:rPr>
          <w:spacing w:val="-1"/>
          <w:sz w:val="24"/>
          <w:szCs w:val="24"/>
        </w:rPr>
        <w:t xml:space="preserve"> </w:t>
      </w:r>
      <w:r w:rsidRPr="00FC3317">
        <w:rPr>
          <w:sz w:val="24"/>
          <w:szCs w:val="24"/>
        </w:rPr>
        <w:t>свойства</w:t>
      </w:r>
      <w:r w:rsidRPr="00FC3317">
        <w:rPr>
          <w:spacing w:val="-5"/>
          <w:sz w:val="24"/>
          <w:szCs w:val="24"/>
        </w:rPr>
        <w:t xml:space="preserve"> </w:t>
      </w:r>
      <w:r w:rsidRPr="00FC3317">
        <w:rPr>
          <w:spacing w:val="-2"/>
          <w:sz w:val="24"/>
          <w:szCs w:val="24"/>
        </w:rPr>
        <w:t>красителей.</w:t>
      </w:r>
    </w:p>
    <w:p w14:paraId="06A2B139" w14:textId="77777777" w:rsidR="00FC3317" w:rsidRPr="00FC3317" w:rsidRDefault="00FC3317" w:rsidP="009817E5">
      <w:pPr>
        <w:pStyle w:val="a5"/>
        <w:numPr>
          <w:ilvl w:val="0"/>
          <w:numId w:val="166"/>
        </w:numPr>
        <w:ind w:left="142" w:right="144" w:firstLine="709"/>
        <w:jc w:val="both"/>
        <w:rPr>
          <w:sz w:val="24"/>
          <w:szCs w:val="24"/>
        </w:rPr>
      </w:pPr>
      <w:r w:rsidRPr="00FC3317">
        <w:rPr>
          <w:sz w:val="24"/>
          <w:szCs w:val="24"/>
        </w:rPr>
        <w:t>Правила</w:t>
      </w:r>
      <w:r w:rsidRPr="00FC3317">
        <w:rPr>
          <w:spacing w:val="-7"/>
          <w:sz w:val="24"/>
          <w:szCs w:val="24"/>
        </w:rPr>
        <w:t xml:space="preserve"> </w:t>
      </w:r>
      <w:r w:rsidRPr="00FC3317">
        <w:rPr>
          <w:sz w:val="24"/>
          <w:szCs w:val="24"/>
        </w:rPr>
        <w:t>составления</w:t>
      </w:r>
      <w:r w:rsidRPr="00FC3317">
        <w:rPr>
          <w:spacing w:val="-2"/>
          <w:sz w:val="24"/>
          <w:szCs w:val="24"/>
        </w:rPr>
        <w:t xml:space="preserve"> колеров.</w:t>
      </w:r>
    </w:p>
    <w:p w14:paraId="2A759A9F" w14:textId="77777777" w:rsidR="00FC3317" w:rsidRPr="00FC3317" w:rsidRDefault="00FC3317" w:rsidP="009817E5">
      <w:pPr>
        <w:pStyle w:val="a5"/>
        <w:numPr>
          <w:ilvl w:val="0"/>
          <w:numId w:val="166"/>
        </w:numPr>
        <w:spacing w:before="62" w:line="242" w:lineRule="auto"/>
        <w:ind w:left="142" w:right="144" w:firstLine="709"/>
        <w:jc w:val="both"/>
        <w:rPr>
          <w:sz w:val="24"/>
          <w:szCs w:val="24"/>
        </w:rPr>
      </w:pPr>
      <w:r w:rsidRPr="00FC3317">
        <w:rPr>
          <w:sz w:val="24"/>
          <w:szCs w:val="24"/>
        </w:rPr>
        <w:t>Приемы имитации различных природных и искусственных материалов (дерева, камня, кожи, металла, пластика).</w:t>
      </w:r>
    </w:p>
    <w:p w14:paraId="7CB9811A" w14:textId="77777777" w:rsidR="00FC3317" w:rsidRPr="00FC3317" w:rsidRDefault="00FC3317" w:rsidP="009817E5">
      <w:pPr>
        <w:pStyle w:val="a5"/>
        <w:numPr>
          <w:ilvl w:val="0"/>
          <w:numId w:val="166"/>
        </w:numPr>
        <w:spacing w:line="273" w:lineRule="exact"/>
        <w:ind w:left="142" w:right="144" w:firstLine="709"/>
        <w:jc w:val="both"/>
        <w:rPr>
          <w:sz w:val="24"/>
          <w:szCs w:val="24"/>
        </w:rPr>
      </w:pPr>
      <w:r w:rsidRPr="00FC3317">
        <w:rPr>
          <w:sz w:val="24"/>
          <w:szCs w:val="24"/>
        </w:rPr>
        <w:t>Правила</w:t>
      </w:r>
      <w:r w:rsidRPr="00FC3317">
        <w:rPr>
          <w:spacing w:val="-13"/>
          <w:sz w:val="24"/>
          <w:szCs w:val="24"/>
        </w:rPr>
        <w:t xml:space="preserve"> </w:t>
      </w:r>
      <w:r w:rsidRPr="00FC3317">
        <w:rPr>
          <w:sz w:val="24"/>
          <w:szCs w:val="24"/>
        </w:rPr>
        <w:t>техники</w:t>
      </w:r>
      <w:r w:rsidRPr="00FC3317">
        <w:rPr>
          <w:spacing w:val="-5"/>
          <w:sz w:val="24"/>
          <w:szCs w:val="24"/>
        </w:rPr>
        <w:t xml:space="preserve"> </w:t>
      </w:r>
      <w:r w:rsidRPr="00FC3317">
        <w:rPr>
          <w:sz w:val="24"/>
          <w:szCs w:val="24"/>
        </w:rPr>
        <w:t>безопасности</w:t>
      </w:r>
      <w:r w:rsidRPr="00FC3317">
        <w:rPr>
          <w:spacing w:val="-5"/>
          <w:sz w:val="24"/>
          <w:szCs w:val="24"/>
        </w:rPr>
        <w:t xml:space="preserve"> </w:t>
      </w:r>
      <w:r w:rsidRPr="00FC3317">
        <w:rPr>
          <w:sz w:val="24"/>
          <w:szCs w:val="24"/>
        </w:rPr>
        <w:t>при</w:t>
      </w:r>
      <w:r w:rsidRPr="00FC3317">
        <w:rPr>
          <w:spacing w:val="-6"/>
          <w:sz w:val="24"/>
          <w:szCs w:val="24"/>
        </w:rPr>
        <w:t xml:space="preserve"> </w:t>
      </w:r>
      <w:r w:rsidRPr="00FC3317">
        <w:rPr>
          <w:sz w:val="24"/>
          <w:szCs w:val="24"/>
        </w:rPr>
        <w:t>выполнении</w:t>
      </w:r>
      <w:r w:rsidRPr="00FC3317">
        <w:rPr>
          <w:spacing w:val="-6"/>
          <w:sz w:val="24"/>
          <w:szCs w:val="24"/>
        </w:rPr>
        <w:t xml:space="preserve"> </w:t>
      </w:r>
      <w:r w:rsidRPr="00FC3317">
        <w:rPr>
          <w:sz w:val="24"/>
          <w:szCs w:val="24"/>
        </w:rPr>
        <w:t>подготовительных</w:t>
      </w:r>
      <w:r w:rsidRPr="00FC3317">
        <w:rPr>
          <w:spacing w:val="-6"/>
          <w:sz w:val="24"/>
          <w:szCs w:val="24"/>
        </w:rPr>
        <w:t xml:space="preserve"> </w:t>
      </w:r>
      <w:r w:rsidRPr="00FC3317">
        <w:rPr>
          <w:spacing w:val="-2"/>
          <w:sz w:val="24"/>
          <w:szCs w:val="24"/>
        </w:rPr>
        <w:t>работ.</w:t>
      </w:r>
    </w:p>
    <w:p w14:paraId="739ABD40" w14:textId="77777777" w:rsidR="00FC3317" w:rsidRPr="00FC3317" w:rsidRDefault="00FC3317" w:rsidP="009817E5">
      <w:pPr>
        <w:pStyle w:val="a5"/>
        <w:numPr>
          <w:ilvl w:val="0"/>
          <w:numId w:val="166"/>
        </w:numPr>
        <w:ind w:left="142" w:right="144" w:firstLine="709"/>
        <w:jc w:val="both"/>
        <w:rPr>
          <w:sz w:val="24"/>
          <w:szCs w:val="24"/>
        </w:rPr>
      </w:pPr>
      <w:r w:rsidRPr="00FC3317">
        <w:rPr>
          <w:sz w:val="24"/>
          <w:szCs w:val="24"/>
        </w:rPr>
        <w:t>Основные</w:t>
      </w:r>
      <w:r w:rsidRPr="00FC3317">
        <w:rPr>
          <w:spacing w:val="-11"/>
          <w:sz w:val="24"/>
          <w:szCs w:val="24"/>
        </w:rPr>
        <w:t xml:space="preserve"> </w:t>
      </w:r>
      <w:r w:rsidRPr="00FC3317">
        <w:rPr>
          <w:sz w:val="24"/>
          <w:szCs w:val="24"/>
        </w:rPr>
        <w:t>понятия</w:t>
      </w:r>
      <w:r w:rsidRPr="00FC3317">
        <w:rPr>
          <w:spacing w:val="-5"/>
          <w:sz w:val="24"/>
          <w:szCs w:val="24"/>
        </w:rPr>
        <w:t xml:space="preserve"> </w:t>
      </w:r>
      <w:r w:rsidRPr="00FC3317">
        <w:rPr>
          <w:sz w:val="24"/>
          <w:szCs w:val="24"/>
        </w:rPr>
        <w:t>черчения.</w:t>
      </w:r>
      <w:r w:rsidRPr="00FC3317">
        <w:rPr>
          <w:spacing w:val="-5"/>
          <w:sz w:val="24"/>
          <w:szCs w:val="24"/>
        </w:rPr>
        <w:t xml:space="preserve"> </w:t>
      </w:r>
      <w:r w:rsidRPr="00FC3317">
        <w:rPr>
          <w:sz w:val="24"/>
          <w:szCs w:val="24"/>
        </w:rPr>
        <w:t>Правила</w:t>
      </w:r>
      <w:r w:rsidRPr="00FC3317">
        <w:rPr>
          <w:spacing w:val="-6"/>
          <w:sz w:val="24"/>
          <w:szCs w:val="24"/>
        </w:rPr>
        <w:t xml:space="preserve"> </w:t>
      </w:r>
      <w:r w:rsidRPr="00FC3317">
        <w:rPr>
          <w:sz w:val="24"/>
          <w:szCs w:val="24"/>
        </w:rPr>
        <w:t>выполнения</w:t>
      </w:r>
      <w:r w:rsidRPr="00FC3317">
        <w:rPr>
          <w:spacing w:val="-3"/>
          <w:sz w:val="24"/>
          <w:szCs w:val="24"/>
        </w:rPr>
        <w:t xml:space="preserve"> </w:t>
      </w:r>
      <w:r w:rsidRPr="00FC3317">
        <w:rPr>
          <w:spacing w:val="-2"/>
          <w:sz w:val="24"/>
          <w:szCs w:val="24"/>
        </w:rPr>
        <w:t>чертежей.</w:t>
      </w:r>
    </w:p>
    <w:p w14:paraId="125B355E" w14:textId="77777777" w:rsidR="00FC3317" w:rsidRPr="00FC3317" w:rsidRDefault="00FC3317" w:rsidP="009817E5">
      <w:pPr>
        <w:pStyle w:val="a5"/>
        <w:numPr>
          <w:ilvl w:val="0"/>
          <w:numId w:val="169"/>
        </w:numPr>
        <w:ind w:left="142" w:right="144" w:firstLine="709"/>
        <w:jc w:val="both"/>
        <w:rPr>
          <w:sz w:val="24"/>
          <w:szCs w:val="24"/>
        </w:rPr>
      </w:pPr>
      <w:r w:rsidRPr="00FC3317">
        <w:rPr>
          <w:sz w:val="24"/>
          <w:szCs w:val="24"/>
        </w:rPr>
        <w:t>Основные</w:t>
      </w:r>
      <w:r w:rsidRPr="00FC3317">
        <w:rPr>
          <w:spacing w:val="-8"/>
          <w:sz w:val="24"/>
          <w:szCs w:val="24"/>
        </w:rPr>
        <w:t xml:space="preserve"> </w:t>
      </w:r>
      <w:r w:rsidRPr="00FC3317">
        <w:rPr>
          <w:sz w:val="24"/>
          <w:szCs w:val="24"/>
        </w:rPr>
        <w:t>сведения</w:t>
      </w:r>
      <w:r w:rsidRPr="00FC3317">
        <w:rPr>
          <w:spacing w:val="-2"/>
          <w:sz w:val="24"/>
          <w:szCs w:val="24"/>
        </w:rPr>
        <w:t xml:space="preserve"> </w:t>
      </w:r>
      <w:r w:rsidRPr="00FC3317">
        <w:rPr>
          <w:sz w:val="24"/>
          <w:szCs w:val="24"/>
        </w:rPr>
        <w:t>о</w:t>
      </w:r>
      <w:r w:rsidRPr="00FC3317">
        <w:rPr>
          <w:spacing w:val="-5"/>
          <w:sz w:val="24"/>
          <w:szCs w:val="24"/>
        </w:rPr>
        <w:t xml:space="preserve"> </w:t>
      </w:r>
      <w:r w:rsidRPr="00FC3317">
        <w:rPr>
          <w:sz w:val="24"/>
          <w:szCs w:val="24"/>
        </w:rPr>
        <w:t>чертежном</w:t>
      </w:r>
      <w:r w:rsidRPr="00FC3317">
        <w:rPr>
          <w:spacing w:val="-4"/>
          <w:sz w:val="24"/>
          <w:szCs w:val="24"/>
        </w:rPr>
        <w:t xml:space="preserve"> </w:t>
      </w:r>
      <w:r w:rsidRPr="00FC3317">
        <w:rPr>
          <w:spacing w:val="-2"/>
          <w:sz w:val="24"/>
          <w:szCs w:val="24"/>
        </w:rPr>
        <w:t>шрифте.</w:t>
      </w:r>
    </w:p>
    <w:p w14:paraId="501B0707" w14:textId="77777777" w:rsidR="00FC3317" w:rsidRPr="00FC3317" w:rsidRDefault="00FC3317" w:rsidP="009817E5">
      <w:pPr>
        <w:pStyle w:val="a5"/>
        <w:numPr>
          <w:ilvl w:val="0"/>
          <w:numId w:val="169"/>
        </w:numPr>
        <w:ind w:left="142" w:right="144" w:firstLine="709"/>
        <w:jc w:val="both"/>
        <w:rPr>
          <w:sz w:val="24"/>
          <w:szCs w:val="24"/>
        </w:rPr>
      </w:pPr>
      <w:r w:rsidRPr="00FC3317">
        <w:rPr>
          <w:sz w:val="24"/>
          <w:szCs w:val="24"/>
        </w:rPr>
        <w:t xml:space="preserve">Правила пользования приспособлениями, инструментами для выполнения шрифтовых </w:t>
      </w:r>
      <w:r w:rsidRPr="00FC3317">
        <w:rPr>
          <w:spacing w:val="-2"/>
          <w:sz w:val="24"/>
          <w:szCs w:val="24"/>
        </w:rPr>
        <w:t>работ.</w:t>
      </w:r>
    </w:p>
    <w:p w14:paraId="37E97401" w14:textId="77777777" w:rsidR="00FC3317" w:rsidRPr="00FC3317" w:rsidRDefault="00FC3317" w:rsidP="009817E5">
      <w:pPr>
        <w:pStyle w:val="a5"/>
        <w:numPr>
          <w:ilvl w:val="0"/>
          <w:numId w:val="169"/>
        </w:numPr>
        <w:ind w:left="142" w:right="144" w:firstLine="709"/>
        <w:jc w:val="both"/>
        <w:rPr>
          <w:sz w:val="24"/>
          <w:szCs w:val="24"/>
        </w:rPr>
      </w:pPr>
      <w:r w:rsidRPr="00FC3317">
        <w:rPr>
          <w:sz w:val="24"/>
          <w:szCs w:val="24"/>
        </w:rPr>
        <w:t>Назначение</w:t>
      </w:r>
      <w:r w:rsidRPr="00FC3317">
        <w:rPr>
          <w:spacing w:val="-10"/>
          <w:sz w:val="24"/>
          <w:szCs w:val="24"/>
        </w:rPr>
        <w:t xml:space="preserve"> </w:t>
      </w:r>
      <w:r w:rsidRPr="00FC3317">
        <w:rPr>
          <w:sz w:val="24"/>
          <w:szCs w:val="24"/>
        </w:rPr>
        <w:t>оформительского</w:t>
      </w:r>
      <w:r w:rsidRPr="00FC3317">
        <w:rPr>
          <w:spacing w:val="-8"/>
          <w:sz w:val="24"/>
          <w:szCs w:val="24"/>
        </w:rPr>
        <w:t xml:space="preserve"> </w:t>
      </w:r>
      <w:r w:rsidRPr="00FC3317">
        <w:rPr>
          <w:spacing w:val="-2"/>
          <w:sz w:val="24"/>
          <w:szCs w:val="24"/>
        </w:rPr>
        <w:t>искусства.</w:t>
      </w:r>
    </w:p>
    <w:p w14:paraId="121429C0" w14:textId="77777777" w:rsidR="00FC3317" w:rsidRPr="00FC3317" w:rsidRDefault="00FC3317" w:rsidP="009817E5">
      <w:pPr>
        <w:pStyle w:val="a5"/>
        <w:numPr>
          <w:ilvl w:val="0"/>
          <w:numId w:val="169"/>
        </w:numPr>
        <w:ind w:left="142" w:right="144" w:firstLine="709"/>
        <w:jc w:val="both"/>
        <w:rPr>
          <w:sz w:val="24"/>
          <w:szCs w:val="24"/>
        </w:rPr>
      </w:pPr>
      <w:r w:rsidRPr="00FC3317">
        <w:rPr>
          <w:sz w:val="24"/>
          <w:szCs w:val="24"/>
        </w:rPr>
        <w:t>Особенности</w:t>
      </w:r>
      <w:r w:rsidRPr="00FC3317">
        <w:rPr>
          <w:spacing w:val="-6"/>
          <w:sz w:val="24"/>
          <w:szCs w:val="24"/>
        </w:rPr>
        <w:t xml:space="preserve"> </w:t>
      </w:r>
      <w:r w:rsidRPr="00FC3317">
        <w:rPr>
          <w:sz w:val="24"/>
          <w:szCs w:val="24"/>
        </w:rPr>
        <w:t>наружного</w:t>
      </w:r>
      <w:r w:rsidRPr="00FC3317">
        <w:rPr>
          <w:spacing w:val="-3"/>
          <w:sz w:val="24"/>
          <w:szCs w:val="24"/>
        </w:rPr>
        <w:t xml:space="preserve"> </w:t>
      </w:r>
      <w:r w:rsidRPr="00FC3317">
        <w:rPr>
          <w:sz w:val="24"/>
          <w:szCs w:val="24"/>
        </w:rPr>
        <w:t>оформления</w:t>
      </w:r>
      <w:r w:rsidRPr="00FC3317">
        <w:rPr>
          <w:spacing w:val="-5"/>
          <w:sz w:val="24"/>
          <w:szCs w:val="24"/>
        </w:rPr>
        <w:t xml:space="preserve"> </w:t>
      </w:r>
      <w:r w:rsidRPr="00FC3317">
        <w:rPr>
          <w:sz w:val="24"/>
          <w:szCs w:val="24"/>
        </w:rPr>
        <w:t>и</w:t>
      </w:r>
      <w:r w:rsidRPr="00FC3317">
        <w:rPr>
          <w:spacing w:val="-3"/>
          <w:sz w:val="24"/>
          <w:szCs w:val="24"/>
        </w:rPr>
        <w:t xml:space="preserve"> </w:t>
      </w:r>
      <w:r w:rsidRPr="00FC3317">
        <w:rPr>
          <w:sz w:val="24"/>
          <w:szCs w:val="24"/>
        </w:rPr>
        <w:t>оформления</w:t>
      </w:r>
      <w:r w:rsidRPr="00FC3317">
        <w:rPr>
          <w:spacing w:val="-3"/>
          <w:sz w:val="24"/>
          <w:szCs w:val="24"/>
        </w:rPr>
        <w:t xml:space="preserve"> </w:t>
      </w:r>
      <w:r w:rsidRPr="00FC3317">
        <w:rPr>
          <w:sz w:val="24"/>
          <w:szCs w:val="24"/>
        </w:rPr>
        <w:t>в</w:t>
      </w:r>
      <w:r w:rsidRPr="00FC3317">
        <w:rPr>
          <w:spacing w:val="-5"/>
          <w:sz w:val="24"/>
          <w:szCs w:val="24"/>
        </w:rPr>
        <w:t xml:space="preserve"> </w:t>
      </w:r>
      <w:r w:rsidRPr="00FC3317">
        <w:rPr>
          <w:spacing w:val="-2"/>
          <w:sz w:val="24"/>
          <w:szCs w:val="24"/>
        </w:rPr>
        <w:t>интерьере.</w:t>
      </w:r>
    </w:p>
    <w:p w14:paraId="2A9266FE" w14:textId="77777777" w:rsidR="00FC3317" w:rsidRPr="00FC3317" w:rsidRDefault="00FC3317" w:rsidP="009817E5">
      <w:pPr>
        <w:pStyle w:val="a5"/>
        <w:numPr>
          <w:ilvl w:val="0"/>
          <w:numId w:val="169"/>
        </w:numPr>
        <w:ind w:left="142" w:right="144" w:firstLine="709"/>
        <w:jc w:val="both"/>
        <w:rPr>
          <w:sz w:val="24"/>
          <w:szCs w:val="24"/>
        </w:rPr>
      </w:pPr>
      <w:r w:rsidRPr="00FC3317">
        <w:rPr>
          <w:spacing w:val="-2"/>
          <w:sz w:val="24"/>
          <w:szCs w:val="24"/>
        </w:rPr>
        <w:t>Основные</w:t>
      </w:r>
      <w:r w:rsidRPr="00FC3317">
        <w:rPr>
          <w:sz w:val="24"/>
          <w:szCs w:val="24"/>
        </w:rPr>
        <w:tab/>
      </w:r>
      <w:r w:rsidRPr="00FC3317">
        <w:rPr>
          <w:spacing w:val="-2"/>
          <w:sz w:val="24"/>
          <w:szCs w:val="24"/>
        </w:rPr>
        <w:t>приемы</w:t>
      </w:r>
      <w:r w:rsidRPr="00FC3317">
        <w:rPr>
          <w:sz w:val="24"/>
          <w:szCs w:val="24"/>
        </w:rPr>
        <w:tab/>
      </w:r>
      <w:r w:rsidRPr="00FC3317">
        <w:rPr>
          <w:spacing w:val="-2"/>
          <w:sz w:val="24"/>
          <w:szCs w:val="24"/>
        </w:rPr>
        <w:t>выполнения</w:t>
      </w:r>
      <w:r w:rsidRPr="00FC3317">
        <w:rPr>
          <w:sz w:val="24"/>
          <w:szCs w:val="24"/>
        </w:rPr>
        <w:tab/>
      </w:r>
      <w:r w:rsidRPr="00FC3317">
        <w:rPr>
          <w:spacing w:val="-2"/>
          <w:sz w:val="24"/>
          <w:szCs w:val="24"/>
        </w:rPr>
        <w:t>декоративно-художественных</w:t>
      </w:r>
      <w:r w:rsidRPr="00FC3317">
        <w:rPr>
          <w:sz w:val="24"/>
          <w:szCs w:val="24"/>
        </w:rPr>
        <w:tab/>
      </w:r>
      <w:r w:rsidRPr="00FC3317">
        <w:rPr>
          <w:spacing w:val="-2"/>
          <w:sz w:val="24"/>
          <w:szCs w:val="24"/>
        </w:rPr>
        <w:t>элементов</w:t>
      </w:r>
      <w:r w:rsidRPr="00FC3317">
        <w:rPr>
          <w:sz w:val="24"/>
          <w:szCs w:val="24"/>
        </w:rPr>
        <w:tab/>
      </w:r>
      <w:r w:rsidRPr="00FC3317">
        <w:rPr>
          <w:spacing w:val="-10"/>
          <w:sz w:val="24"/>
          <w:szCs w:val="24"/>
        </w:rPr>
        <w:t xml:space="preserve">в </w:t>
      </w:r>
      <w:r w:rsidRPr="00FC3317">
        <w:rPr>
          <w:sz w:val="24"/>
          <w:szCs w:val="24"/>
        </w:rPr>
        <w:t>имитационных техниках.</w:t>
      </w:r>
    </w:p>
    <w:p w14:paraId="4D85F99C" w14:textId="77777777" w:rsidR="00FC3317" w:rsidRPr="00FC3317" w:rsidRDefault="00FC3317" w:rsidP="009817E5">
      <w:pPr>
        <w:pStyle w:val="a5"/>
        <w:numPr>
          <w:ilvl w:val="0"/>
          <w:numId w:val="169"/>
        </w:numPr>
        <w:ind w:left="142" w:right="144" w:firstLine="709"/>
        <w:jc w:val="both"/>
        <w:rPr>
          <w:sz w:val="24"/>
          <w:szCs w:val="24"/>
        </w:rPr>
      </w:pPr>
      <w:r w:rsidRPr="00FC3317">
        <w:rPr>
          <w:sz w:val="24"/>
          <w:szCs w:val="24"/>
        </w:rPr>
        <w:t>Различные</w:t>
      </w:r>
      <w:r w:rsidRPr="00FC3317">
        <w:rPr>
          <w:spacing w:val="80"/>
          <w:sz w:val="24"/>
          <w:szCs w:val="24"/>
        </w:rPr>
        <w:t xml:space="preserve"> </w:t>
      </w:r>
      <w:r w:rsidRPr="00FC3317">
        <w:rPr>
          <w:sz w:val="24"/>
          <w:szCs w:val="24"/>
        </w:rPr>
        <w:t>техники</w:t>
      </w:r>
      <w:r w:rsidRPr="00FC3317">
        <w:rPr>
          <w:spacing w:val="80"/>
          <w:sz w:val="24"/>
          <w:szCs w:val="24"/>
        </w:rPr>
        <w:t xml:space="preserve"> </w:t>
      </w:r>
      <w:r w:rsidRPr="00FC3317">
        <w:rPr>
          <w:sz w:val="24"/>
          <w:szCs w:val="24"/>
        </w:rPr>
        <w:t>обработки</w:t>
      </w:r>
      <w:r w:rsidRPr="00FC3317">
        <w:rPr>
          <w:spacing w:val="80"/>
          <w:sz w:val="24"/>
          <w:szCs w:val="24"/>
        </w:rPr>
        <w:t xml:space="preserve"> </w:t>
      </w:r>
      <w:r w:rsidRPr="00FC3317">
        <w:rPr>
          <w:sz w:val="24"/>
          <w:szCs w:val="24"/>
        </w:rPr>
        <w:t>материалов:</w:t>
      </w:r>
      <w:r w:rsidRPr="00FC3317">
        <w:rPr>
          <w:spacing w:val="80"/>
          <w:sz w:val="24"/>
          <w:szCs w:val="24"/>
        </w:rPr>
        <w:t xml:space="preserve"> </w:t>
      </w:r>
      <w:r w:rsidRPr="00FC3317">
        <w:rPr>
          <w:sz w:val="24"/>
          <w:szCs w:val="24"/>
        </w:rPr>
        <w:t>чеканка,</w:t>
      </w:r>
      <w:r w:rsidRPr="00FC3317">
        <w:rPr>
          <w:spacing w:val="80"/>
          <w:sz w:val="24"/>
          <w:szCs w:val="24"/>
        </w:rPr>
        <w:t xml:space="preserve"> </w:t>
      </w:r>
      <w:r w:rsidRPr="00FC3317">
        <w:rPr>
          <w:sz w:val="24"/>
          <w:szCs w:val="24"/>
        </w:rPr>
        <w:t>маркетри,</w:t>
      </w:r>
      <w:r w:rsidRPr="00FC3317">
        <w:rPr>
          <w:spacing w:val="80"/>
          <w:sz w:val="24"/>
          <w:szCs w:val="24"/>
        </w:rPr>
        <w:t xml:space="preserve"> </w:t>
      </w:r>
      <w:r w:rsidRPr="00FC3317">
        <w:rPr>
          <w:sz w:val="24"/>
          <w:szCs w:val="24"/>
        </w:rPr>
        <w:t>резьба,</w:t>
      </w:r>
      <w:r w:rsidRPr="00FC3317">
        <w:rPr>
          <w:spacing w:val="80"/>
          <w:sz w:val="24"/>
          <w:szCs w:val="24"/>
        </w:rPr>
        <w:t xml:space="preserve"> </w:t>
      </w:r>
      <w:r w:rsidRPr="00FC3317">
        <w:rPr>
          <w:sz w:val="24"/>
          <w:szCs w:val="24"/>
        </w:rPr>
        <w:t>роспись</w:t>
      </w:r>
      <w:r w:rsidRPr="00FC3317">
        <w:rPr>
          <w:spacing w:val="80"/>
          <w:sz w:val="24"/>
          <w:szCs w:val="24"/>
        </w:rPr>
        <w:t xml:space="preserve"> </w:t>
      </w:r>
      <w:r w:rsidRPr="00FC3317">
        <w:rPr>
          <w:sz w:val="24"/>
          <w:szCs w:val="24"/>
        </w:rPr>
        <w:t>по дереву, аппликация, папье-маше, гипсовое литье и др.</w:t>
      </w:r>
    </w:p>
    <w:p w14:paraId="27C5BF9F" w14:textId="77777777" w:rsidR="00FC3317" w:rsidRPr="00FC3317" w:rsidRDefault="00FC3317" w:rsidP="009817E5">
      <w:pPr>
        <w:pStyle w:val="a5"/>
        <w:numPr>
          <w:ilvl w:val="0"/>
          <w:numId w:val="169"/>
        </w:numPr>
        <w:ind w:left="142" w:right="144" w:firstLine="709"/>
        <w:jc w:val="both"/>
        <w:rPr>
          <w:sz w:val="24"/>
          <w:szCs w:val="24"/>
        </w:rPr>
      </w:pPr>
      <w:r w:rsidRPr="00FC3317">
        <w:rPr>
          <w:sz w:val="24"/>
          <w:szCs w:val="24"/>
        </w:rPr>
        <w:t>Правила</w:t>
      </w:r>
      <w:r w:rsidRPr="00FC3317">
        <w:rPr>
          <w:spacing w:val="80"/>
          <w:sz w:val="24"/>
          <w:szCs w:val="24"/>
        </w:rPr>
        <w:t xml:space="preserve"> </w:t>
      </w:r>
      <w:r w:rsidRPr="00FC3317">
        <w:rPr>
          <w:sz w:val="24"/>
          <w:szCs w:val="24"/>
        </w:rPr>
        <w:t>техники</w:t>
      </w:r>
      <w:r w:rsidRPr="00FC3317">
        <w:rPr>
          <w:spacing w:val="80"/>
          <w:sz w:val="24"/>
          <w:szCs w:val="24"/>
        </w:rPr>
        <w:t xml:space="preserve"> </w:t>
      </w:r>
      <w:r w:rsidRPr="00FC3317">
        <w:rPr>
          <w:sz w:val="24"/>
          <w:szCs w:val="24"/>
        </w:rPr>
        <w:t>безопасности</w:t>
      </w:r>
      <w:r w:rsidRPr="00FC3317">
        <w:rPr>
          <w:spacing w:val="80"/>
          <w:sz w:val="24"/>
          <w:szCs w:val="24"/>
        </w:rPr>
        <w:t xml:space="preserve"> </w:t>
      </w:r>
      <w:r w:rsidRPr="00FC3317">
        <w:rPr>
          <w:sz w:val="24"/>
          <w:szCs w:val="24"/>
        </w:rPr>
        <w:t>при</w:t>
      </w:r>
      <w:r w:rsidRPr="00FC3317">
        <w:rPr>
          <w:spacing w:val="80"/>
          <w:sz w:val="24"/>
          <w:szCs w:val="24"/>
        </w:rPr>
        <w:t xml:space="preserve"> </w:t>
      </w:r>
      <w:r w:rsidRPr="00FC3317">
        <w:rPr>
          <w:sz w:val="24"/>
          <w:szCs w:val="24"/>
        </w:rPr>
        <w:t>выполнении</w:t>
      </w:r>
      <w:r w:rsidRPr="00FC3317">
        <w:rPr>
          <w:spacing w:val="80"/>
          <w:sz w:val="24"/>
          <w:szCs w:val="24"/>
        </w:rPr>
        <w:t xml:space="preserve"> </w:t>
      </w:r>
      <w:r w:rsidRPr="00FC3317">
        <w:rPr>
          <w:sz w:val="24"/>
          <w:szCs w:val="24"/>
        </w:rPr>
        <w:t>оформительских</w:t>
      </w:r>
      <w:r w:rsidRPr="00FC3317">
        <w:rPr>
          <w:spacing w:val="80"/>
          <w:sz w:val="24"/>
          <w:szCs w:val="24"/>
        </w:rPr>
        <w:t xml:space="preserve"> </w:t>
      </w:r>
      <w:r w:rsidRPr="00FC3317">
        <w:rPr>
          <w:sz w:val="24"/>
          <w:szCs w:val="24"/>
        </w:rPr>
        <w:t>работ,</w:t>
      </w:r>
      <w:r w:rsidRPr="00FC3317">
        <w:rPr>
          <w:spacing w:val="80"/>
          <w:sz w:val="24"/>
          <w:szCs w:val="24"/>
        </w:rPr>
        <w:t xml:space="preserve"> </w:t>
      </w:r>
      <w:r w:rsidRPr="00FC3317">
        <w:rPr>
          <w:sz w:val="24"/>
          <w:szCs w:val="24"/>
        </w:rPr>
        <w:t xml:space="preserve">включая </w:t>
      </w:r>
      <w:r w:rsidRPr="00FC3317">
        <w:rPr>
          <w:spacing w:val="-2"/>
          <w:sz w:val="24"/>
          <w:szCs w:val="24"/>
        </w:rPr>
        <w:t>монтажные.</w:t>
      </w:r>
    </w:p>
    <w:p w14:paraId="68550A74" w14:textId="77777777" w:rsidR="00FC3317" w:rsidRPr="00FC3317" w:rsidRDefault="00FC3317" w:rsidP="009817E5">
      <w:pPr>
        <w:pStyle w:val="a5"/>
        <w:numPr>
          <w:ilvl w:val="0"/>
          <w:numId w:val="169"/>
        </w:numPr>
        <w:spacing w:before="1"/>
        <w:ind w:left="142" w:right="144" w:firstLine="709"/>
        <w:jc w:val="both"/>
        <w:rPr>
          <w:sz w:val="24"/>
          <w:szCs w:val="24"/>
        </w:rPr>
      </w:pPr>
      <w:r w:rsidRPr="00FC3317">
        <w:rPr>
          <w:sz w:val="24"/>
          <w:szCs w:val="24"/>
        </w:rPr>
        <w:t>Особенностей</w:t>
      </w:r>
      <w:r w:rsidRPr="00FC3317">
        <w:rPr>
          <w:spacing w:val="-9"/>
          <w:sz w:val="24"/>
          <w:szCs w:val="24"/>
        </w:rPr>
        <w:t xml:space="preserve"> </w:t>
      </w:r>
      <w:r w:rsidRPr="00FC3317">
        <w:rPr>
          <w:sz w:val="24"/>
          <w:szCs w:val="24"/>
        </w:rPr>
        <w:t>отделки</w:t>
      </w:r>
      <w:r w:rsidRPr="00FC3317">
        <w:rPr>
          <w:spacing w:val="-7"/>
          <w:sz w:val="24"/>
          <w:szCs w:val="24"/>
        </w:rPr>
        <w:t xml:space="preserve"> </w:t>
      </w:r>
      <w:r w:rsidRPr="00FC3317">
        <w:rPr>
          <w:sz w:val="24"/>
          <w:szCs w:val="24"/>
        </w:rPr>
        <w:t>гипсовых</w:t>
      </w:r>
      <w:r w:rsidRPr="00FC3317">
        <w:rPr>
          <w:spacing w:val="-3"/>
          <w:sz w:val="24"/>
          <w:szCs w:val="24"/>
        </w:rPr>
        <w:t xml:space="preserve"> </w:t>
      </w:r>
      <w:r w:rsidRPr="00FC3317">
        <w:rPr>
          <w:sz w:val="24"/>
          <w:szCs w:val="24"/>
        </w:rPr>
        <w:t>форм</w:t>
      </w:r>
      <w:r w:rsidRPr="00FC3317">
        <w:rPr>
          <w:spacing w:val="-6"/>
          <w:sz w:val="24"/>
          <w:szCs w:val="24"/>
        </w:rPr>
        <w:t xml:space="preserve"> </w:t>
      </w:r>
      <w:r w:rsidRPr="00FC3317">
        <w:rPr>
          <w:sz w:val="24"/>
          <w:szCs w:val="24"/>
        </w:rPr>
        <w:t>(имитация</w:t>
      </w:r>
      <w:r w:rsidRPr="00FC3317">
        <w:rPr>
          <w:spacing w:val="-5"/>
          <w:sz w:val="24"/>
          <w:szCs w:val="24"/>
        </w:rPr>
        <w:t xml:space="preserve"> </w:t>
      </w:r>
      <w:r w:rsidRPr="00FC3317">
        <w:rPr>
          <w:sz w:val="24"/>
          <w:szCs w:val="24"/>
        </w:rPr>
        <w:t>различных</w:t>
      </w:r>
      <w:r w:rsidRPr="00FC3317">
        <w:rPr>
          <w:spacing w:val="-3"/>
          <w:sz w:val="24"/>
          <w:szCs w:val="24"/>
        </w:rPr>
        <w:t xml:space="preserve"> </w:t>
      </w:r>
      <w:r w:rsidRPr="00FC3317">
        <w:rPr>
          <w:spacing w:val="-2"/>
          <w:sz w:val="24"/>
          <w:szCs w:val="24"/>
        </w:rPr>
        <w:t>материалов).</w:t>
      </w:r>
    </w:p>
    <w:p w14:paraId="217F0039" w14:textId="77777777" w:rsidR="00FC3317" w:rsidRPr="00FC3317" w:rsidRDefault="00FC3317" w:rsidP="009817E5">
      <w:pPr>
        <w:pStyle w:val="a5"/>
        <w:numPr>
          <w:ilvl w:val="0"/>
          <w:numId w:val="169"/>
        </w:numPr>
        <w:ind w:left="142" w:right="144" w:firstLine="709"/>
        <w:jc w:val="both"/>
        <w:rPr>
          <w:sz w:val="24"/>
          <w:szCs w:val="24"/>
        </w:rPr>
      </w:pPr>
      <w:r w:rsidRPr="00FC3317">
        <w:rPr>
          <w:sz w:val="24"/>
          <w:szCs w:val="24"/>
        </w:rPr>
        <w:t>Правила</w:t>
      </w:r>
      <w:r w:rsidRPr="00FC3317">
        <w:rPr>
          <w:spacing w:val="-13"/>
          <w:sz w:val="24"/>
          <w:szCs w:val="24"/>
        </w:rPr>
        <w:t xml:space="preserve"> </w:t>
      </w:r>
      <w:r w:rsidRPr="00FC3317">
        <w:rPr>
          <w:sz w:val="24"/>
          <w:szCs w:val="24"/>
        </w:rPr>
        <w:t>техники</w:t>
      </w:r>
      <w:r w:rsidRPr="00FC3317">
        <w:rPr>
          <w:spacing w:val="-4"/>
          <w:sz w:val="24"/>
          <w:szCs w:val="24"/>
        </w:rPr>
        <w:t xml:space="preserve"> </w:t>
      </w:r>
      <w:r w:rsidRPr="00FC3317">
        <w:rPr>
          <w:sz w:val="24"/>
          <w:szCs w:val="24"/>
        </w:rPr>
        <w:t>безопасности</w:t>
      </w:r>
      <w:r w:rsidRPr="00FC3317">
        <w:rPr>
          <w:spacing w:val="-6"/>
          <w:sz w:val="24"/>
          <w:szCs w:val="24"/>
        </w:rPr>
        <w:t xml:space="preserve"> </w:t>
      </w:r>
      <w:r w:rsidRPr="00FC3317">
        <w:rPr>
          <w:sz w:val="24"/>
          <w:szCs w:val="24"/>
        </w:rPr>
        <w:t>при</w:t>
      </w:r>
      <w:r w:rsidRPr="00FC3317">
        <w:rPr>
          <w:spacing w:val="-5"/>
          <w:sz w:val="24"/>
          <w:szCs w:val="24"/>
        </w:rPr>
        <w:t xml:space="preserve"> </w:t>
      </w:r>
      <w:r w:rsidRPr="00FC3317">
        <w:rPr>
          <w:sz w:val="24"/>
          <w:szCs w:val="24"/>
        </w:rPr>
        <w:t>выполнении</w:t>
      </w:r>
      <w:r w:rsidRPr="00FC3317">
        <w:rPr>
          <w:spacing w:val="-6"/>
          <w:sz w:val="24"/>
          <w:szCs w:val="24"/>
        </w:rPr>
        <w:t xml:space="preserve"> </w:t>
      </w:r>
      <w:r w:rsidRPr="00FC3317">
        <w:rPr>
          <w:sz w:val="24"/>
          <w:szCs w:val="24"/>
        </w:rPr>
        <w:t>шрифтовых</w:t>
      </w:r>
      <w:r w:rsidRPr="00FC3317">
        <w:rPr>
          <w:spacing w:val="-3"/>
          <w:sz w:val="24"/>
          <w:szCs w:val="24"/>
        </w:rPr>
        <w:t xml:space="preserve"> </w:t>
      </w:r>
      <w:r w:rsidRPr="00FC3317">
        <w:rPr>
          <w:spacing w:val="-2"/>
          <w:sz w:val="24"/>
          <w:szCs w:val="24"/>
        </w:rPr>
        <w:t>работ.</w:t>
      </w:r>
    </w:p>
    <w:p w14:paraId="20385CC1" w14:textId="77777777" w:rsidR="00FC3317" w:rsidRPr="00FC3317" w:rsidRDefault="00FC3317" w:rsidP="009817E5">
      <w:pPr>
        <w:pStyle w:val="a5"/>
        <w:numPr>
          <w:ilvl w:val="0"/>
          <w:numId w:val="169"/>
        </w:numPr>
        <w:ind w:left="142" w:right="144" w:firstLine="709"/>
        <w:jc w:val="both"/>
        <w:rPr>
          <w:sz w:val="24"/>
          <w:szCs w:val="24"/>
        </w:rPr>
      </w:pPr>
      <w:r w:rsidRPr="00FC3317">
        <w:rPr>
          <w:sz w:val="24"/>
          <w:szCs w:val="24"/>
        </w:rPr>
        <w:t>Требования</w:t>
      </w:r>
      <w:r w:rsidRPr="00FC3317">
        <w:rPr>
          <w:spacing w:val="-3"/>
          <w:sz w:val="24"/>
          <w:szCs w:val="24"/>
        </w:rPr>
        <w:t xml:space="preserve"> </w:t>
      </w:r>
      <w:r w:rsidRPr="00FC3317">
        <w:rPr>
          <w:sz w:val="24"/>
          <w:szCs w:val="24"/>
        </w:rPr>
        <w:t>к</w:t>
      </w:r>
      <w:r w:rsidRPr="00FC3317">
        <w:rPr>
          <w:spacing w:val="-4"/>
          <w:sz w:val="24"/>
          <w:szCs w:val="24"/>
        </w:rPr>
        <w:t xml:space="preserve"> </w:t>
      </w:r>
      <w:r w:rsidRPr="00FC3317">
        <w:rPr>
          <w:sz w:val="24"/>
          <w:szCs w:val="24"/>
        </w:rPr>
        <w:t>написанию</w:t>
      </w:r>
      <w:r w:rsidRPr="00FC3317">
        <w:rPr>
          <w:spacing w:val="-1"/>
          <w:sz w:val="24"/>
          <w:szCs w:val="24"/>
        </w:rPr>
        <w:t xml:space="preserve"> </w:t>
      </w:r>
      <w:r w:rsidRPr="00FC3317">
        <w:rPr>
          <w:sz w:val="24"/>
          <w:szCs w:val="24"/>
        </w:rPr>
        <w:t>текстов</w:t>
      </w:r>
      <w:r w:rsidRPr="00FC3317">
        <w:rPr>
          <w:spacing w:val="-6"/>
          <w:sz w:val="24"/>
          <w:szCs w:val="24"/>
        </w:rPr>
        <w:t xml:space="preserve"> </w:t>
      </w:r>
      <w:r w:rsidRPr="00FC3317">
        <w:rPr>
          <w:sz w:val="24"/>
          <w:szCs w:val="24"/>
        </w:rPr>
        <w:t>на</w:t>
      </w:r>
      <w:r w:rsidRPr="00FC3317">
        <w:rPr>
          <w:spacing w:val="-5"/>
          <w:sz w:val="24"/>
          <w:szCs w:val="24"/>
        </w:rPr>
        <w:t xml:space="preserve"> </w:t>
      </w:r>
      <w:r w:rsidRPr="00FC3317">
        <w:rPr>
          <w:sz w:val="24"/>
          <w:szCs w:val="24"/>
        </w:rPr>
        <w:t>текстиле</w:t>
      </w:r>
      <w:r w:rsidRPr="00FC3317">
        <w:rPr>
          <w:spacing w:val="-6"/>
          <w:sz w:val="24"/>
          <w:szCs w:val="24"/>
        </w:rPr>
        <w:t xml:space="preserve"> </w:t>
      </w:r>
      <w:r w:rsidRPr="00FC3317">
        <w:rPr>
          <w:sz w:val="24"/>
          <w:szCs w:val="24"/>
        </w:rPr>
        <w:t>и</w:t>
      </w:r>
      <w:r w:rsidRPr="00FC3317">
        <w:rPr>
          <w:spacing w:val="-6"/>
          <w:sz w:val="24"/>
          <w:szCs w:val="24"/>
        </w:rPr>
        <w:t xml:space="preserve"> </w:t>
      </w:r>
      <w:r w:rsidRPr="00FC3317">
        <w:rPr>
          <w:spacing w:val="-2"/>
          <w:sz w:val="24"/>
          <w:szCs w:val="24"/>
        </w:rPr>
        <w:t>стекле.</w:t>
      </w:r>
    </w:p>
    <w:p w14:paraId="2D4B2DFC" w14:textId="77777777" w:rsidR="00FC3317" w:rsidRPr="00FC3317" w:rsidRDefault="00FC3317" w:rsidP="009817E5">
      <w:pPr>
        <w:pStyle w:val="a5"/>
        <w:numPr>
          <w:ilvl w:val="0"/>
          <w:numId w:val="169"/>
        </w:numPr>
        <w:ind w:left="142" w:right="144" w:firstLine="709"/>
        <w:jc w:val="both"/>
        <w:rPr>
          <w:sz w:val="24"/>
          <w:szCs w:val="24"/>
        </w:rPr>
      </w:pPr>
      <w:r w:rsidRPr="00FC3317">
        <w:rPr>
          <w:sz w:val="24"/>
          <w:szCs w:val="24"/>
        </w:rPr>
        <w:t>Определение</w:t>
      </w:r>
      <w:r w:rsidRPr="00FC3317">
        <w:rPr>
          <w:spacing w:val="-6"/>
          <w:sz w:val="24"/>
          <w:szCs w:val="24"/>
        </w:rPr>
        <w:t xml:space="preserve"> </w:t>
      </w:r>
      <w:r w:rsidRPr="00FC3317">
        <w:rPr>
          <w:sz w:val="24"/>
          <w:szCs w:val="24"/>
        </w:rPr>
        <w:t>«реклама».</w:t>
      </w:r>
      <w:r w:rsidRPr="00FC3317">
        <w:rPr>
          <w:spacing w:val="-3"/>
          <w:sz w:val="24"/>
          <w:szCs w:val="24"/>
        </w:rPr>
        <w:t xml:space="preserve"> </w:t>
      </w:r>
      <w:r w:rsidRPr="00FC3317">
        <w:rPr>
          <w:sz w:val="24"/>
          <w:szCs w:val="24"/>
        </w:rPr>
        <w:t>Цели,</w:t>
      </w:r>
      <w:r w:rsidRPr="00FC3317">
        <w:rPr>
          <w:spacing w:val="-6"/>
          <w:sz w:val="24"/>
          <w:szCs w:val="24"/>
        </w:rPr>
        <w:t xml:space="preserve"> </w:t>
      </w:r>
      <w:r w:rsidRPr="00FC3317">
        <w:rPr>
          <w:sz w:val="24"/>
          <w:szCs w:val="24"/>
        </w:rPr>
        <w:t>задачи,</w:t>
      </w:r>
      <w:r w:rsidRPr="00FC3317">
        <w:rPr>
          <w:spacing w:val="-5"/>
          <w:sz w:val="24"/>
          <w:szCs w:val="24"/>
        </w:rPr>
        <w:t xml:space="preserve"> </w:t>
      </w:r>
      <w:r w:rsidRPr="00FC3317">
        <w:rPr>
          <w:sz w:val="24"/>
          <w:szCs w:val="24"/>
        </w:rPr>
        <w:t>функции</w:t>
      </w:r>
      <w:r w:rsidRPr="00FC3317">
        <w:rPr>
          <w:spacing w:val="-4"/>
          <w:sz w:val="24"/>
          <w:szCs w:val="24"/>
        </w:rPr>
        <w:t xml:space="preserve"> </w:t>
      </w:r>
      <w:r w:rsidRPr="00FC3317">
        <w:rPr>
          <w:spacing w:val="-2"/>
          <w:sz w:val="24"/>
          <w:szCs w:val="24"/>
        </w:rPr>
        <w:t>рекламы.</w:t>
      </w:r>
    </w:p>
    <w:p w14:paraId="382FD62B" w14:textId="77777777" w:rsidR="00FC3317" w:rsidRPr="00FC3317" w:rsidRDefault="00FC3317" w:rsidP="009817E5">
      <w:pPr>
        <w:pStyle w:val="a5"/>
        <w:numPr>
          <w:ilvl w:val="0"/>
          <w:numId w:val="169"/>
        </w:numPr>
        <w:ind w:left="142" w:right="144" w:firstLine="709"/>
        <w:jc w:val="both"/>
        <w:rPr>
          <w:sz w:val="24"/>
          <w:szCs w:val="24"/>
        </w:rPr>
      </w:pPr>
      <w:r w:rsidRPr="00FC3317">
        <w:rPr>
          <w:sz w:val="24"/>
          <w:szCs w:val="24"/>
        </w:rPr>
        <w:t>Целевая</w:t>
      </w:r>
      <w:r w:rsidRPr="00FC3317">
        <w:rPr>
          <w:spacing w:val="-6"/>
          <w:sz w:val="24"/>
          <w:szCs w:val="24"/>
        </w:rPr>
        <w:t xml:space="preserve"> </w:t>
      </w:r>
      <w:r w:rsidRPr="00FC3317">
        <w:rPr>
          <w:spacing w:val="-2"/>
          <w:sz w:val="24"/>
          <w:szCs w:val="24"/>
        </w:rPr>
        <w:t>аудитория.</w:t>
      </w:r>
    </w:p>
    <w:p w14:paraId="1E37FD40" w14:textId="77777777" w:rsidR="00FC3317" w:rsidRPr="00FC3317" w:rsidRDefault="00FC3317" w:rsidP="009817E5">
      <w:pPr>
        <w:pStyle w:val="a5"/>
        <w:numPr>
          <w:ilvl w:val="0"/>
          <w:numId w:val="169"/>
        </w:numPr>
        <w:ind w:left="142" w:right="144" w:firstLine="709"/>
        <w:jc w:val="both"/>
        <w:rPr>
          <w:sz w:val="24"/>
          <w:szCs w:val="24"/>
        </w:rPr>
      </w:pPr>
      <w:r w:rsidRPr="00FC3317">
        <w:rPr>
          <w:sz w:val="24"/>
          <w:szCs w:val="24"/>
        </w:rPr>
        <w:t>Закон</w:t>
      </w:r>
      <w:r w:rsidRPr="00FC3317">
        <w:rPr>
          <w:spacing w:val="-4"/>
          <w:sz w:val="24"/>
          <w:szCs w:val="24"/>
        </w:rPr>
        <w:t xml:space="preserve"> </w:t>
      </w:r>
      <w:r w:rsidRPr="00FC3317">
        <w:rPr>
          <w:sz w:val="24"/>
          <w:szCs w:val="24"/>
        </w:rPr>
        <w:t>о</w:t>
      </w:r>
      <w:r w:rsidRPr="00FC3317">
        <w:rPr>
          <w:spacing w:val="-1"/>
          <w:sz w:val="24"/>
          <w:szCs w:val="24"/>
        </w:rPr>
        <w:t xml:space="preserve"> </w:t>
      </w:r>
      <w:r w:rsidRPr="00FC3317">
        <w:rPr>
          <w:spacing w:val="-2"/>
          <w:sz w:val="24"/>
          <w:szCs w:val="24"/>
        </w:rPr>
        <w:t>рекламе.</w:t>
      </w:r>
    </w:p>
    <w:p w14:paraId="64FB3A9E" w14:textId="77777777" w:rsidR="00FC3317" w:rsidRPr="00FC3317" w:rsidRDefault="00FC3317" w:rsidP="009817E5">
      <w:pPr>
        <w:pStyle w:val="a5"/>
        <w:numPr>
          <w:ilvl w:val="0"/>
          <w:numId w:val="169"/>
        </w:numPr>
        <w:ind w:left="142" w:right="144" w:firstLine="709"/>
        <w:jc w:val="both"/>
        <w:rPr>
          <w:sz w:val="24"/>
          <w:szCs w:val="24"/>
        </w:rPr>
      </w:pPr>
      <w:r w:rsidRPr="00FC3317">
        <w:rPr>
          <w:sz w:val="24"/>
          <w:szCs w:val="24"/>
        </w:rPr>
        <w:t>История</w:t>
      </w:r>
      <w:r w:rsidRPr="00FC3317">
        <w:rPr>
          <w:spacing w:val="-9"/>
          <w:sz w:val="24"/>
          <w:szCs w:val="24"/>
        </w:rPr>
        <w:t xml:space="preserve"> </w:t>
      </w:r>
      <w:r w:rsidRPr="00FC3317">
        <w:rPr>
          <w:spacing w:val="-2"/>
          <w:sz w:val="24"/>
          <w:szCs w:val="24"/>
        </w:rPr>
        <w:t>рекламы.</w:t>
      </w:r>
    </w:p>
    <w:p w14:paraId="1504AC59" w14:textId="77777777" w:rsidR="00FC3317" w:rsidRPr="00FC3317" w:rsidRDefault="00FC3317" w:rsidP="009817E5">
      <w:pPr>
        <w:pStyle w:val="a5"/>
        <w:numPr>
          <w:ilvl w:val="0"/>
          <w:numId w:val="169"/>
        </w:numPr>
        <w:ind w:left="142" w:right="144" w:firstLine="709"/>
        <w:jc w:val="both"/>
        <w:rPr>
          <w:sz w:val="24"/>
          <w:szCs w:val="24"/>
        </w:rPr>
      </w:pPr>
      <w:r w:rsidRPr="00FC3317">
        <w:rPr>
          <w:sz w:val="24"/>
          <w:szCs w:val="24"/>
        </w:rPr>
        <w:t>Основные</w:t>
      </w:r>
      <w:r w:rsidRPr="00FC3317">
        <w:rPr>
          <w:spacing w:val="80"/>
          <w:sz w:val="24"/>
          <w:szCs w:val="24"/>
        </w:rPr>
        <w:t xml:space="preserve"> </w:t>
      </w:r>
      <w:r w:rsidRPr="00FC3317">
        <w:rPr>
          <w:sz w:val="24"/>
          <w:szCs w:val="24"/>
        </w:rPr>
        <w:t>виды</w:t>
      </w:r>
      <w:r w:rsidRPr="00FC3317">
        <w:rPr>
          <w:spacing w:val="80"/>
          <w:sz w:val="24"/>
          <w:szCs w:val="24"/>
        </w:rPr>
        <w:t xml:space="preserve"> </w:t>
      </w:r>
      <w:r w:rsidRPr="00FC3317">
        <w:rPr>
          <w:sz w:val="24"/>
          <w:szCs w:val="24"/>
        </w:rPr>
        <w:t>рекламно-агитационных</w:t>
      </w:r>
      <w:r w:rsidRPr="00FC3317">
        <w:rPr>
          <w:spacing w:val="80"/>
          <w:sz w:val="24"/>
          <w:szCs w:val="24"/>
        </w:rPr>
        <w:t xml:space="preserve"> </w:t>
      </w:r>
      <w:r w:rsidRPr="00FC3317">
        <w:rPr>
          <w:sz w:val="24"/>
          <w:szCs w:val="24"/>
        </w:rPr>
        <w:t>материалов,</w:t>
      </w:r>
      <w:r w:rsidRPr="00FC3317">
        <w:rPr>
          <w:spacing w:val="80"/>
          <w:sz w:val="24"/>
          <w:szCs w:val="24"/>
        </w:rPr>
        <w:t xml:space="preserve"> </w:t>
      </w:r>
      <w:r w:rsidRPr="00FC3317">
        <w:rPr>
          <w:sz w:val="24"/>
          <w:szCs w:val="24"/>
        </w:rPr>
        <w:t>их</w:t>
      </w:r>
      <w:r w:rsidRPr="00FC3317">
        <w:rPr>
          <w:spacing w:val="80"/>
          <w:sz w:val="24"/>
          <w:szCs w:val="24"/>
        </w:rPr>
        <w:t xml:space="preserve"> </w:t>
      </w:r>
      <w:r w:rsidRPr="00FC3317">
        <w:rPr>
          <w:sz w:val="24"/>
          <w:szCs w:val="24"/>
        </w:rPr>
        <w:t>назначение,</w:t>
      </w:r>
      <w:r w:rsidRPr="00FC3317">
        <w:rPr>
          <w:spacing w:val="80"/>
          <w:sz w:val="24"/>
          <w:szCs w:val="24"/>
        </w:rPr>
        <w:t xml:space="preserve"> </w:t>
      </w:r>
      <w:r w:rsidRPr="00FC3317">
        <w:rPr>
          <w:sz w:val="24"/>
          <w:szCs w:val="24"/>
        </w:rPr>
        <w:t>особенности создания и применения.</w:t>
      </w:r>
    </w:p>
    <w:p w14:paraId="6F5489DA" w14:textId="77777777" w:rsidR="00FC3317" w:rsidRPr="00FC3317" w:rsidRDefault="00FC3317" w:rsidP="009817E5">
      <w:pPr>
        <w:pStyle w:val="a5"/>
        <w:numPr>
          <w:ilvl w:val="0"/>
          <w:numId w:val="169"/>
        </w:numPr>
        <w:ind w:left="142" w:right="144" w:firstLine="709"/>
        <w:jc w:val="both"/>
        <w:rPr>
          <w:sz w:val="24"/>
          <w:szCs w:val="24"/>
        </w:rPr>
      </w:pPr>
      <w:r w:rsidRPr="00FC3317">
        <w:rPr>
          <w:sz w:val="24"/>
          <w:szCs w:val="24"/>
        </w:rPr>
        <w:t>Работы по созданию</w:t>
      </w:r>
      <w:r w:rsidRPr="00FC3317">
        <w:rPr>
          <w:spacing w:val="29"/>
          <w:sz w:val="24"/>
          <w:szCs w:val="24"/>
        </w:rPr>
        <w:t xml:space="preserve"> </w:t>
      </w:r>
      <w:r w:rsidRPr="00FC3317">
        <w:rPr>
          <w:sz w:val="24"/>
          <w:szCs w:val="24"/>
        </w:rPr>
        <w:t>афиш,</w:t>
      </w:r>
      <w:r w:rsidRPr="00FC3317">
        <w:rPr>
          <w:spacing w:val="29"/>
          <w:sz w:val="24"/>
          <w:szCs w:val="24"/>
        </w:rPr>
        <w:t xml:space="preserve"> </w:t>
      </w:r>
      <w:r w:rsidRPr="00FC3317">
        <w:rPr>
          <w:sz w:val="24"/>
          <w:szCs w:val="24"/>
        </w:rPr>
        <w:t>оформлению</w:t>
      </w:r>
      <w:r w:rsidRPr="00FC3317">
        <w:rPr>
          <w:spacing w:val="29"/>
          <w:sz w:val="24"/>
          <w:szCs w:val="24"/>
        </w:rPr>
        <w:t xml:space="preserve"> </w:t>
      </w:r>
      <w:r w:rsidRPr="00FC3317">
        <w:rPr>
          <w:sz w:val="24"/>
          <w:szCs w:val="24"/>
        </w:rPr>
        <w:t>витрин,</w:t>
      </w:r>
      <w:r w:rsidRPr="00FC3317">
        <w:rPr>
          <w:spacing w:val="29"/>
          <w:sz w:val="24"/>
          <w:szCs w:val="24"/>
        </w:rPr>
        <w:t xml:space="preserve"> </w:t>
      </w:r>
      <w:r w:rsidRPr="00FC3317">
        <w:rPr>
          <w:sz w:val="24"/>
          <w:szCs w:val="24"/>
        </w:rPr>
        <w:t>экспозиции наружной и</w:t>
      </w:r>
      <w:r w:rsidRPr="00FC3317">
        <w:rPr>
          <w:spacing w:val="30"/>
          <w:sz w:val="24"/>
          <w:szCs w:val="24"/>
        </w:rPr>
        <w:t xml:space="preserve"> </w:t>
      </w:r>
      <w:r w:rsidRPr="00FC3317">
        <w:rPr>
          <w:sz w:val="24"/>
          <w:szCs w:val="24"/>
        </w:rPr>
        <w:t>внутренней агитации и др.</w:t>
      </w:r>
    </w:p>
    <w:p w14:paraId="193960E4" w14:textId="77777777" w:rsidR="00FC3317" w:rsidRPr="00FC3317" w:rsidRDefault="00FC3317" w:rsidP="009817E5">
      <w:pPr>
        <w:pStyle w:val="a5"/>
        <w:numPr>
          <w:ilvl w:val="0"/>
          <w:numId w:val="169"/>
        </w:numPr>
        <w:ind w:left="142" w:right="144" w:firstLine="709"/>
        <w:jc w:val="both"/>
        <w:rPr>
          <w:sz w:val="24"/>
          <w:szCs w:val="24"/>
        </w:rPr>
      </w:pPr>
      <w:r w:rsidRPr="00FC3317">
        <w:rPr>
          <w:sz w:val="24"/>
          <w:szCs w:val="24"/>
        </w:rPr>
        <w:t>Требования к характеристикам рекламно-агитационных материалов: удобочитаемость, четкость и ясность графических форм, смысловая акцентировка отдельных элементов, композиционная слаженность, стилевое единство, гармоничность цветового решения, связь изображений и букв с содержанием текста.</w:t>
      </w:r>
    </w:p>
    <w:p w14:paraId="4946C57F" w14:textId="77777777" w:rsidR="00FC3317" w:rsidRPr="00FC3317" w:rsidRDefault="00FC3317" w:rsidP="009817E5">
      <w:pPr>
        <w:pStyle w:val="a5"/>
        <w:numPr>
          <w:ilvl w:val="0"/>
          <w:numId w:val="169"/>
        </w:numPr>
        <w:spacing w:before="1"/>
        <w:ind w:left="142" w:right="144" w:firstLine="709"/>
        <w:jc w:val="both"/>
        <w:rPr>
          <w:sz w:val="24"/>
          <w:szCs w:val="24"/>
        </w:rPr>
      </w:pPr>
      <w:r w:rsidRPr="00FC3317">
        <w:rPr>
          <w:sz w:val="24"/>
          <w:szCs w:val="24"/>
        </w:rPr>
        <w:t>Место</w:t>
      </w:r>
      <w:r w:rsidRPr="00FC3317">
        <w:rPr>
          <w:spacing w:val="-10"/>
          <w:sz w:val="24"/>
          <w:szCs w:val="24"/>
        </w:rPr>
        <w:t xml:space="preserve"> </w:t>
      </w:r>
      <w:r w:rsidRPr="00FC3317">
        <w:rPr>
          <w:sz w:val="24"/>
          <w:szCs w:val="24"/>
        </w:rPr>
        <w:t>иллюстрирования</w:t>
      </w:r>
      <w:r w:rsidRPr="00FC3317">
        <w:rPr>
          <w:spacing w:val="-4"/>
          <w:sz w:val="24"/>
          <w:szCs w:val="24"/>
        </w:rPr>
        <w:t xml:space="preserve"> </w:t>
      </w:r>
      <w:r w:rsidRPr="00FC3317">
        <w:rPr>
          <w:sz w:val="24"/>
          <w:szCs w:val="24"/>
        </w:rPr>
        <w:t>в</w:t>
      </w:r>
      <w:r w:rsidRPr="00FC3317">
        <w:rPr>
          <w:spacing w:val="-6"/>
          <w:sz w:val="24"/>
          <w:szCs w:val="24"/>
        </w:rPr>
        <w:t xml:space="preserve"> </w:t>
      </w:r>
      <w:r w:rsidRPr="00FC3317">
        <w:rPr>
          <w:sz w:val="24"/>
          <w:szCs w:val="24"/>
        </w:rPr>
        <w:t>рекламе.</w:t>
      </w:r>
      <w:r w:rsidRPr="00FC3317">
        <w:rPr>
          <w:spacing w:val="-3"/>
          <w:sz w:val="24"/>
          <w:szCs w:val="24"/>
        </w:rPr>
        <w:t xml:space="preserve"> </w:t>
      </w:r>
      <w:r w:rsidRPr="00FC3317">
        <w:rPr>
          <w:sz w:val="24"/>
          <w:szCs w:val="24"/>
        </w:rPr>
        <w:t>Виды</w:t>
      </w:r>
      <w:r w:rsidRPr="00FC3317">
        <w:rPr>
          <w:spacing w:val="-4"/>
          <w:sz w:val="24"/>
          <w:szCs w:val="24"/>
        </w:rPr>
        <w:t xml:space="preserve"> </w:t>
      </w:r>
      <w:r w:rsidRPr="00FC3317">
        <w:rPr>
          <w:spacing w:val="-2"/>
          <w:sz w:val="24"/>
          <w:szCs w:val="24"/>
        </w:rPr>
        <w:t>иллюстраций.</w:t>
      </w:r>
    </w:p>
    <w:p w14:paraId="3B137B98" w14:textId="77777777" w:rsidR="00FC3317" w:rsidRPr="00FC3317" w:rsidRDefault="00FC3317" w:rsidP="009817E5">
      <w:pPr>
        <w:pStyle w:val="a5"/>
        <w:numPr>
          <w:ilvl w:val="0"/>
          <w:numId w:val="169"/>
        </w:numPr>
        <w:ind w:left="142" w:right="144" w:firstLine="709"/>
        <w:jc w:val="both"/>
        <w:rPr>
          <w:sz w:val="24"/>
          <w:szCs w:val="24"/>
        </w:rPr>
      </w:pPr>
      <w:r w:rsidRPr="00FC3317">
        <w:rPr>
          <w:sz w:val="24"/>
          <w:szCs w:val="24"/>
        </w:rPr>
        <w:t>Размер</w:t>
      </w:r>
      <w:r w:rsidRPr="00FC3317">
        <w:rPr>
          <w:spacing w:val="-6"/>
          <w:sz w:val="24"/>
          <w:szCs w:val="24"/>
        </w:rPr>
        <w:t xml:space="preserve"> </w:t>
      </w:r>
      <w:r w:rsidRPr="00FC3317">
        <w:rPr>
          <w:sz w:val="24"/>
          <w:szCs w:val="24"/>
        </w:rPr>
        <w:t>изображения.</w:t>
      </w:r>
      <w:r w:rsidRPr="00FC3317">
        <w:rPr>
          <w:spacing w:val="-4"/>
          <w:sz w:val="24"/>
          <w:szCs w:val="24"/>
        </w:rPr>
        <w:t xml:space="preserve"> </w:t>
      </w:r>
      <w:r w:rsidRPr="00FC3317">
        <w:rPr>
          <w:sz w:val="24"/>
          <w:szCs w:val="24"/>
        </w:rPr>
        <w:t>Форма</w:t>
      </w:r>
      <w:r w:rsidRPr="00FC3317">
        <w:rPr>
          <w:spacing w:val="-7"/>
          <w:sz w:val="24"/>
          <w:szCs w:val="24"/>
        </w:rPr>
        <w:t xml:space="preserve"> </w:t>
      </w:r>
      <w:r w:rsidRPr="00FC3317">
        <w:rPr>
          <w:sz w:val="24"/>
          <w:szCs w:val="24"/>
        </w:rPr>
        <w:t>рекламного</w:t>
      </w:r>
      <w:r w:rsidRPr="00FC3317">
        <w:rPr>
          <w:spacing w:val="-3"/>
          <w:sz w:val="24"/>
          <w:szCs w:val="24"/>
        </w:rPr>
        <w:t xml:space="preserve"> </w:t>
      </w:r>
      <w:r w:rsidRPr="00FC3317">
        <w:rPr>
          <w:spacing w:val="-2"/>
          <w:sz w:val="24"/>
          <w:szCs w:val="24"/>
        </w:rPr>
        <w:t>объявления.</w:t>
      </w:r>
    </w:p>
    <w:p w14:paraId="7579439E" w14:textId="77777777" w:rsidR="00FC3317" w:rsidRPr="00FC3317" w:rsidRDefault="00FC3317" w:rsidP="009817E5">
      <w:pPr>
        <w:pStyle w:val="a5"/>
        <w:numPr>
          <w:ilvl w:val="0"/>
          <w:numId w:val="169"/>
        </w:numPr>
        <w:ind w:left="142" w:right="144" w:firstLine="709"/>
        <w:jc w:val="both"/>
        <w:rPr>
          <w:sz w:val="24"/>
          <w:szCs w:val="24"/>
        </w:rPr>
      </w:pPr>
      <w:r w:rsidRPr="00FC3317">
        <w:rPr>
          <w:sz w:val="24"/>
          <w:szCs w:val="24"/>
        </w:rPr>
        <w:t>Содержание</w:t>
      </w:r>
      <w:r w:rsidRPr="00FC3317">
        <w:rPr>
          <w:spacing w:val="-12"/>
          <w:sz w:val="24"/>
          <w:szCs w:val="24"/>
        </w:rPr>
        <w:t xml:space="preserve"> </w:t>
      </w:r>
      <w:r w:rsidRPr="00FC3317">
        <w:rPr>
          <w:sz w:val="24"/>
          <w:szCs w:val="24"/>
        </w:rPr>
        <w:t>иллюстрации.</w:t>
      </w:r>
      <w:r w:rsidRPr="00FC3317">
        <w:rPr>
          <w:spacing w:val="-9"/>
          <w:sz w:val="24"/>
          <w:szCs w:val="24"/>
        </w:rPr>
        <w:t xml:space="preserve"> </w:t>
      </w:r>
      <w:r w:rsidRPr="00FC3317">
        <w:rPr>
          <w:sz w:val="24"/>
          <w:szCs w:val="24"/>
        </w:rPr>
        <w:t>Эмоциональный</w:t>
      </w:r>
      <w:r w:rsidRPr="00FC3317">
        <w:rPr>
          <w:spacing w:val="-8"/>
          <w:sz w:val="24"/>
          <w:szCs w:val="24"/>
        </w:rPr>
        <w:t xml:space="preserve"> </w:t>
      </w:r>
      <w:r w:rsidRPr="00FC3317">
        <w:rPr>
          <w:spacing w:val="-4"/>
          <w:sz w:val="24"/>
          <w:szCs w:val="24"/>
        </w:rPr>
        <w:t>фон.</w:t>
      </w:r>
    </w:p>
    <w:p w14:paraId="4823F697" w14:textId="77777777" w:rsidR="00FC3317" w:rsidRPr="00FC3317" w:rsidRDefault="00FC3317" w:rsidP="009817E5">
      <w:pPr>
        <w:pStyle w:val="a5"/>
        <w:numPr>
          <w:ilvl w:val="0"/>
          <w:numId w:val="169"/>
        </w:numPr>
        <w:ind w:left="142" w:right="144" w:firstLine="709"/>
        <w:jc w:val="both"/>
        <w:rPr>
          <w:sz w:val="24"/>
          <w:szCs w:val="24"/>
        </w:rPr>
      </w:pPr>
      <w:r w:rsidRPr="00FC3317">
        <w:rPr>
          <w:sz w:val="24"/>
          <w:szCs w:val="24"/>
        </w:rPr>
        <w:t>Персонажи</w:t>
      </w:r>
      <w:r w:rsidRPr="00FC3317">
        <w:rPr>
          <w:spacing w:val="-8"/>
          <w:sz w:val="24"/>
          <w:szCs w:val="24"/>
        </w:rPr>
        <w:t xml:space="preserve"> </w:t>
      </w:r>
      <w:r w:rsidRPr="00FC3317">
        <w:rPr>
          <w:spacing w:val="-2"/>
          <w:sz w:val="24"/>
          <w:szCs w:val="24"/>
        </w:rPr>
        <w:t>иллюстраций.</w:t>
      </w:r>
    </w:p>
    <w:p w14:paraId="26B7D1CE" w14:textId="77777777" w:rsidR="00FC3317" w:rsidRPr="00FC3317" w:rsidRDefault="00FC3317" w:rsidP="009817E5">
      <w:pPr>
        <w:pStyle w:val="a5"/>
        <w:numPr>
          <w:ilvl w:val="0"/>
          <w:numId w:val="169"/>
        </w:numPr>
        <w:ind w:left="142" w:right="144" w:firstLine="709"/>
        <w:jc w:val="both"/>
        <w:rPr>
          <w:sz w:val="24"/>
          <w:szCs w:val="24"/>
        </w:rPr>
      </w:pPr>
      <w:r w:rsidRPr="00FC3317">
        <w:rPr>
          <w:sz w:val="24"/>
          <w:szCs w:val="24"/>
        </w:rPr>
        <w:t>Приемы подготовки исходных изображений (фотографий, графических элементов) для использования в рекламно-агитационных материалах.</w:t>
      </w:r>
    </w:p>
    <w:p w14:paraId="74F8823B" w14:textId="77777777" w:rsidR="00FC3317" w:rsidRPr="00FC3317" w:rsidRDefault="00FC3317" w:rsidP="009817E5">
      <w:pPr>
        <w:pStyle w:val="a5"/>
        <w:numPr>
          <w:ilvl w:val="0"/>
          <w:numId w:val="169"/>
        </w:numPr>
        <w:ind w:left="142" w:right="144" w:firstLine="709"/>
        <w:jc w:val="both"/>
        <w:rPr>
          <w:sz w:val="24"/>
          <w:szCs w:val="24"/>
        </w:rPr>
      </w:pPr>
      <w:r w:rsidRPr="00FC3317">
        <w:rPr>
          <w:sz w:val="24"/>
          <w:szCs w:val="24"/>
        </w:rPr>
        <w:t>Требования,</w:t>
      </w:r>
      <w:r w:rsidRPr="00FC3317">
        <w:rPr>
          <w:spacing w:val="-5"/>
          <w:sz w:val="24"/>
          <w:szCs w:val="24"/>
        </w:rPr>
        <w:t xml:space="preserve"> </w:t>
      </w:r>
      <w:r w:rsidRPr="00FC3317">
        <w:rPr>
          <w:sz w:val="24"/>
          <w:szCs w:val="24"/>
        </w:rPr>
        <w:t>предъявляемые</w:t>
      </w:r>
      <w:r w:rsidRPr="00FC3317">
        <w:rPr>
          <w:spacing w:val="-7"/>
          <w:sz w:val="24"/>
          <w:szCs w:val="24"/>
        </w:rPr>
        <w:t xml:space="preserve"> </w:t>
      </w:r>
      <w:r w:rsidRPr="00FC3317">
        <w:rPr>
          <w:sz w:val="24"/>
          <w:szCs w:val="24"/>
        </w:rPr>
        <w:t>к</w:t>
      </w:r>
      <w:r w:rsidRPr="00FC3317">
        <w:rPr>
          <w:spacing w:val="-5"/>
          <w:sz w:val="24"/>
          <w:szCs w:val="24"/>
        </w:rPr>
        <w:t xml:space="preserve"> </w:t>
      </w:r>
      <w:r w:rsidRPr="00FC3317">
        <w:rPr>
          <w:sz w:val="24"/>
          <w:szCs w:val="24"/>
        </w:rPr>
        <w:t>качеству</w:t>
      </w:r>
      <w:r w:rsidRPr="00FC3317">
        <w:rPr>
          <w:spacing w:val="-10"/>
          <w:sz w:val="24"/>
          <w:szCs w:val="24"/>
        </w:rPr>
        <w:t xml:space="preserve"> </w:t>
      </w:r>
      <w:r w:rsidRPr="00FC3317">
        <w:rPr>
          <w:sz w:val="24"/>
          <w:szCs w:val="24"/>
        </w:rPr>
        <w:t>исходных</w:t>
      </w:r>
      <w:r w:rsidRPr="00FC3317">
        <w:rPr>
          <w:spacing w:val="-3"/>
          <w:sz w:val="24"/>
          <w:szCs w:val="24"/>
        </w:rPr>
        <w:t xml:space="preserve"> </w:t>
      </w:r>
      <w:r w:rsidRPr="00FC3317">
        <w:rPr>
          <w:sz w:val="24"/>
          <w:szCs w:val="24"/>
        </w:rPr>
        <w:t>материалов</w:t>
      </w:r>
      <w:r w:rsidRPr="00FC3317">
        <w:rPr>
          <w:spacing w:val="-4"/>
          <w:sz w:val="24"/>
          <w:szCs w:val="24"/>
        </w:rPr>
        <w:t xml:space="preserve"> </w:t>
      </w:r>
      <w:r w:rsidRPr="00FC3317">
        <w:rPr>
          <w:sz w:val="24"/>
          <w:szCs w:val="24"/>
        </w:rPr>
        <w:t>и</w:t>
      </w:r>
      <w:r w:rsidRPr="00FC3317">
        <w:rPr>
          <w:spacing w:val="-2"/>
          <w:sz w:val="24"/>
          <w:szCs w:val="24"/>
        </w:rPr>
        <w:t xml:space="preserve"> </w:t>
      </w:r>
      <w:r w:rsidRPr="00FC3317">
        <w:rPr>
          <w:sz w:val="24"/>
          <w:szCs w:val="24"/>
        </w:rPr>
        <w:t>выполненных</w:t>
      </w:r>
      <w:r w:rsidRPr="00FC3317">
        <w:rPr>
          <w:spacing w:val="-3"/>
          <w:sz w:val="24"/>
          <w:szCs w:val="24"/>
        </w:rPr>
        <w:t xml:space="preserve"> </w:t>
      </w:r>
      <w:r w:rsidRPr="00FC3317">
        <w:rPr>
          <w:spacing w:val="-2"/>
          <w:sz w:val="24"/>
          <w:szCs w:val="24"/>
        </w:rPr>
        <w:t>работ.</w:t>
      </w:r>
    </w:p>
    <w:p w14:paraId="7CA90CB0" w14:textId="77777777" w:rsidR="00FC3317" w:rsidRPr="00FC3317" w:rsidRDefault="00FC3317" w:rsidP="009817E5">
      <w:pPr>
        <w:pStyle w:val="a5"/>
        <w:numPr>
          <w:ilvl w:val="0"/>
          <w:numId w:val="169"/>
        </w:numPr>
        <w:ind w:left="142" w:right="144" w:firstLine="709"/>
        <w:jc w:val="both"/>
        <w:rPr>
          <w:sz w:val="24"/>
          <w:szCs w:val="24"/>
        </w:rPr>
      </w:pPr>
      <w:r w:rsidRPr="00FC3317">
        <w:rPr>
          <w:sz w:val="24"/>
          <w:szCs w:val="24"/>
        </w:rPr>
        <w:t>Основные</w:t>
      </w:r>
      <w:r w:rsidRPr="00FC3317">
        <w:rPr>
          <w:spacing w:val="-11"/>
          <w:sz w:val="24"/>
          <w:szCs w:val="24"/>
        </w:rPr>
        <w:t xml:space="preserve"> </w:t>
      </w:r>
      <w:r w:rsidRPr="00FC3317">
        <w:rPr>
          <w:sz w:val="24"/>
          <w:szCs w:val="24"/>
        </w:rPr>
        <w:t>выразительные</w:t>
      </w:r>
      <w:r w:rsidRPr="00FC3317">
        <w:rPr>
          <w:spacing w:val="-5"/>
          <w:sz w:val="24"/>
          <w:szCs w:val="24"/>
        </w:rPr>
        <w:t xml:space="preserve"> </w:t>
      </w:r>
      <w:r w:rsidRPr="00FC3317">
        <w:rPr>
          <w:sz w:val="24"/>
          <w:szCs w:val="24"/>
        </w:rPr>
        <w:t>средства</w:t>
      </w:r>
      <w:r w:rsidRPr="00FC3317">
        <w:rPr>
          <w:spacing w:val="-5"/>
          <w:sz w:val="24"/>
          <w:szCs w:val="24"/>
        </w:rPr>
        <w:t xml:space="preserve"> </w:t>
      </w:r>
      <w:r w:rsidRPr="00FC3317">
        <w:rPr>
          <w:sz w:val="24"/>
          <w:szCs w:val="24"/>
        </w:rPr>
        <w:t>художественного</w:t>
      </w:r>
      <w:r w:rsidRPr="00FC3317">
        <w:rPr>
          <w:spacing w:val="-4"/>
          <w:sz w:val="24"/>
          <w:szCs w:val="24"/>
        </w:rPr>
        <w:t xml:space="preserve"> </w:t>
      </w:r>
      <w:r w:rsidRPr="00FC3317">
        <w:rPr>
          <w:sz w:val="24"/>
          <w:szCs w:val="24"/>
        </w:rPr>
        <w:t>оформления</w:t>
      </w:r>
      <w:r w:rsidRPr="00FC3317">
        <w:rPr>
          <w:spacing w:val="-4"/>
          <w:sz w:val="24"/>
          <w:szCs w:val="24"/>
        </w:rPr>
        <w:t xml:space="preserve"> </w:t>
      </w:r>
      <w:r w:rsidRPr="00FC3317">
        <w:rPr>
          <w:sz w:val="24"/>
          <w:szCs w:val="24"/>
        </w:rPr>
        <w:t>в</w:t>
      </w:r>
      <w:r w:rsidRPr="00FC3317">
        <w:rPr>
          <w:spacing w:val="-5"/>
          <w:sz w:val="24"/>
          <w:szCs w:val="24"/>
        </w:rPr>
        <w:t xml:space="preserve"> </w:t>
      </w:r>
      <w:r w:rsidRPr="00FC3317">
        <w:rPr>
          <w:spacing w:val="-2"/>
          <w:sz w:val="24"/>
          <w:szCs w:val="24"/>
        </w:rPr>
        <w:t>рекламе.</w:t>
      </w:r>
    </w:p>
    <w:p w14:paraId="7C58B47E" w14:textId="77777777" w:rsidR="00FC3317" w:rsidRPr="00FC3317" w:rsidRDefault="00FC3317" w:rsidP="009817E5">
      <w:pPr>
        <w:pStyle w:val="a5"/>
        <w:numPr>
          <w:ilvl w:val="0"/>
          <w:numId w:val="169"/>
        </w:numPr>
        <w:ind w:left="142" w:right="144" w:firstLine="709"/>
        <w:jc w:val="both"/>
        <w:rPr>
          <w:sz w:val="24"/>
          <w:szCs w:val="24"/>
        </w:rPr>
      </w:pPr>
      <w:r w:rsidRPr="00FC3317">
        <w:rPr>
          <w:sz w:val="24"/>
          <w:szCs w:val="24"/>
        </w:rPr>
        <w:lastRenderedPageBreak/>
        <w:t>Приемы</w:t>
      </w:r>
      <w:r w:rsidRPr="00FC3317">
        <w:rPr>
          <w:spacing w:val="-10"/>
          <w:sz w:val="24"/>
          <w:szCs w:val="24"/>
        </w:rPr>
        <w:t xml:space="preserve"> </w:t>
      </w:r>
      <w:r w:rsidRPr="00FC3317">
        <w:rPr>
          <w:sz w:val="24"/>
          <w:szCs w:val="24"/>
        </w:rPr>
        <w:t>использования</w:t>
      </w:r>
      <w:r w:rsidRPr="00FC3317">
        <w:rPr>
          <w:spacing w:val="-9"/>
          <w:sz w:val="24"/>
          <w:szCs w:val="24"/>
        </w:rPr>
        <w:t xml:space="preserve"> </w:t>
      </w:r>
      <w:r w:rsidRPr="00FC3317">
        <w:rPr>
          <w:sz w:val="24"/>
          <w:szCs w:val="24"/>
        </w:rPr>
        <w:t>графических</w:t>
      </w:r>
      <w:r w:rsidRPr="00FC3317">
        <w:rPr>
          <w:spacing w:val="-3"/>
          <w:sz w:val="24"/>
          <w:szCs w:val="24"/>
        </w:rPr>
        <w:t xml:space="preserve"> </w:t>
      </w:r>
      <w:r w:rsidRPr="00FC3317">
        <w:rPr>
          <w:sz w:val="24"/>
          <w:szCs w:val="24"/>
        </w:rPr>
        <w:t>элементов:</w:t>
      </w:r>
      <w:r w:rsidRPr="00FC3317">
        <w:rPr>
          <w:spacing w:val="-5"/>
          <w:sz w:val="24"/>
          <w:szCs w:val="24"/>
        </w:rPr>
        <w:t xml:space="preserve"> </w:t>
      </w:r>
      <w:r w:rsidRPr="00FC3317">
        <w:rPr>
          <w:sz w:val="24"/>
          <w:szCs w:val="24"/>
        </w:rPr>
        <w:t>рамок,</w:t>
      </w:r>
      <w:r w:rsidRPr="00FC3317">
        <w:rPr>
          <w:spacing w:val="-3"/>
          <w:sz w:val="24"/>
          <w:szCs w:val="24"/>
        </w:rPr>
        <w:t xml:space="preserve"> </w:t>
      </w:r>
      <w:r w:rsidRPr="00FC3317">
        <w:rPr>
          <w:sz w:val="24"/>
          <w:szCs w:val="24"/>
        </w:rPr>
        <w:t>диаграмм,</w:t>
      </w:r>
      <w:r w:rsidRPr="00FC3317">
        <w:rPr>
          <w:spacing w:val="-5"/>
          <w:sz w:val="24"/>
          <w:szCs w:val="24"/>
        </w:rPr>
        <w:t xml:space="preserve"> </w:t>
      </w:r>
      <w:r w:rsidRPr="00FC3317">
        <w:rPr>
          <w:sz w:val="24"/>
          <w:szCs w:val="24"/>
        </w:rPr>
        <w:t>плашек,</w:t>
      </w:r>
      <w:r w:rsidRPr="00FC3317">
        <w:rPr>
          <w:spacing w:val="-3"/>
          <w:sz w:val="24"/>
          <w:szCs w:val="24"/>
        </w:rPr>
        <w:t xml:space="preserve"> </w:t>
      </w:r>
      <w:r w:rsidRPr="00FC3317">
        <w:rPr>
          <w:spacing w:val="-2"/>
          <w:sz w:val="24"/>
          <w:szCs w:val="24"/>
        </w:rPr>
        <w:t>орнаментов.</w:t>
      </w:r>
    </w:p>
    <w:p w14:paraId="72115003" w14:textId="77777777" w:rsidR="00FC3317" w:rsidRPr="00FC3317" w:rsidRDefault="00FC3317" w:rsidP="009817E5">
      <w:pPr>
        <w:pStyle w:val="a5"/>
        <w:numPr>
          <w:ilvl w:val="0"/>
          <w:numId w:val="169"/>
        </w:numPr>
        <w:ind w:left="142" w:right="144" w:firstLine="709"/>
        <w:jc w:val="both"/>
        <w:rPr>
          <w:sz w:val="24"/>
          <w:szCs w:val="24"/>
        </w:rPr>
      </w:pPr>
      <w:r w:rsidRPr="00FC3317">
        <w:rPr>
          <w:sz w:val="24"/>
          <w:szCs w:val="24"/>
        </w:rPr>
        <w:t>Различные техники исполнения: аппликация, написание текстов на текстиле и стекле, технология изготовления накладных букв и цифр в различных материалах.</w:t>
      </w:r>
    </w:p>
    <w:p w14:paraId="1D37883D" w14:textId="77777777" w:rsidR="00FC3317" w:rsidRPr="00FC3317" w:rsidRDefault="00FC3317" w:rsidP="009817E5">
      <w:pPr>
        <w:pStyle w:val="a5"/>
        <w:numPr>
          <w:ilvl w:val="0"/>
          <w:numId w:val="169"/>
        </w:numPr>
        <w:spacing w:before="1"/>
        <w:ind w:left="142" w:right="144" w:firstLine="709"/>
        <w:jc w:val="both"/>
        <w:rPr>
          <w:sz w:val="24"/>
          <w:szCs w:val="24"/>
        </w:rPr>
      </w:pPr>
      <w:r w:rsidRPr="00FC3317">
        <w:rPr>
          <w:sz w:val="24"/>
          <w:szCs w:val="24"/>
        </w:rPr>
        <w:t>Принципы</w:t>
      </w:r>
      <w:r w:rsidRPr="00FC3317">
        <w:rPr>
          <w:spacing w:val="-17"/>
          <w:sz w:val="24"/>
          <w:szCs w:val="24"/>
        </w:rPr>
        <w:t xml:space="preserve"> </w:t>
      </w:r>
      <w:r w:rsidRPr="00FC3317">
        <w:rPr>
          <w:sz w:val="24"/>
          <w:szCs w:val="24"/>
        </w:rPr>
        <w:t>построения</w:t>
      </w:r>
      <w:r w:rsidRPr="00FC3317">
        <w:rPr>
          <w:spacing w:val="-15"/>
          <w:sz w:val="24"/>
          <w:szCs w:val="24"/>
        </w:rPr>
        <w:t xml:space="preserve"> </w:t>
      </w:r>
      <w:r w:rsidRPr="00FC3317">
        <w:rPr>
          <w:sz w:val="24"/>
          <w:szCs w:val="24"/>
        </w:rPr>
        <w:t>изобразительно-шрифтовых</w:t>
      </w:r>
      <w:r w:rsidRPr="00FC3317">
        <w:rPr>
          <w:spacing w:val="-9"/>
          <w:sz w:val="24"/>
          <w:szCs w:val="24"/>
        </w:rPr>
        <w:t xml:space="preserve"> </w:t>
      </w:r>
      <w:r w:rsidRPr="00FC3317">
        <w:rPr>
          <w:spacing w:val="-2"/>
          <w:sz w:val="24"/>
          <w:szCs w:val="24"/>
        </w:rPr>
        <w:t>композиций.</w:t>
      </w:r>
    </w:p>
    <w:p w14:paraId="76725D74" w14:textId="77777777" w:rsidR="00FC3317" w:rsidRPr="00FC3317" w:rsidRDefault="00FC3317" w:rsidP="009817E5">
      <w:pPr>
        <w:pStyle w:val="a5"/>
        <w:numPr>
          <w:ilvl w:val="0"/>
          <w:numId w:val="169"/>
        </w:numPr>
        <w:ind w:left="142" w:right="144" w:firstLine="709"/>
        <w:jc w:val="both"/>
        <w:rPr>
          <w:sz w:val="24"/>
          <w:szCs w:val="24"/>
        </w:rPr>
      </w:pPr>
      <w:r w:rsidRPr="00FC3317">
        <w:rPr>
          <w:sz w:val="24"/>
          <w:szCs w:val="24"/>
        </w:rPr>
        <w:t>Способы выполнения шрифтовых работ в рекламно-агитационных материалах, промышленных решений.</w:t>
      </w:r>
    </w:p>
    <w:p w14:paraId="1C782E6B" w14:textId="77777777" w:rsidR="00FC3317" w:rsidRPr="00FC3317" w:rsidRDefault="00FC3317" w:rsidP="009817E5">
      <w:pPr>
        <w:pStyle w:val="a5"/>
        <w:numPr>
          <w:ilvl w:val="0"/>
          <w:numId w:val="169"/>
        </w:numPr>
        <w:ind w:left="142" w:right="144" w:firstLine="709"/>
        <w:jc w:val="both"/>
        <w:rPr>
          <w:sz w:val="24"/>
          <w:szCs w:val="24"/>
        </w:rPr>
      </w:pPr>
      <w:r w:rsidRPr="00FC3317">
        <w:rPr>
          <w:sz w:val="24"/>
          <w:szCs w:val="24"/>
        </w:rPr>
        <w:t>Элементы</w:t>
      </w:r>
      <w:r w:rsidRPr="00FC3317">
        <w:rPr>
          <w:spacing w:val="-6"/>
          <w:sz w:val="24"/>
          <w:szCs w:val="24"/>
        </w:rPr>
        <w:t xml:space="preserve"> </w:t>
      </w:r>
      <w:r w:rsidRPr="00FC3317">
        <w:rPr>
          <w:sz w:val="24"/>
          <w:szCs w:val="24"/>
        </w:rPr>
        <w:t>и</w:t>
      </w:r>
      <w:r w:rsidRPr="00FC3317">
        <w:rPr>
          <w:spacing w:val="-3"/>
          <w:sz w:val="24"/>
          <w:szCs w:val="24"/>
        </w:rPr>
        <w:t xml:space="preserve"> </w:t>
      </w:r>
      <w:r w:rsidRPr="00FC3317">
        <w:rPr>
          <w:sz w:val="24"/>
          <w:szCs w:val="24"/>
        </w:rPr>
        <w:t>носители</w:t>
      </w:r>
      <w:r w:rsidRPr="00FC3317">
        <w:rPr>
          <w:spacing w:val="-3"/>
          <w:sz w:val="24"/>
          <w:szCs w:val="24"/>
        </w:rPr>
        <w:t xml:space="preserve"> </w:t>
      </w:r>
      <w:r w:rsidRPr="00FC3317">
        <w:rPr>
          <w:sz w:val="24"/>
          <w:szCs w:val="24"/>
        </w:rPr>
        <w:t xml:space="preserve">фирменного </w:t>
      </w:r>
      <w:r w:rsidRPr="00FC3317">
        <w:rPr>
          <w:spacing w:val="-2"/>
          <w:sz w:val="24"/>
          <w:szCs w:val="24"/>
        </w:rPr>
        <w:t>стиля.</w:t>
      </w:r>
    </w:p>
    <w:p w14:paraId="49997B57" w14:textId="77777777" w:rsidR="00FC3317" w:rsidRPr="00FC3317" w:rsidRDefault="00FC3317" w:rsidP="009817E5">
      <w:pPr>
        <w:pStyle w:val="a5"/>
        <w:numPr>
          <w:ilvl w:val="0"/>
          <w:numId w:val="169"/>
        </w:numPr>
        <w:ind w:left="142" w:right="144" w:firstLine="709"/>
        <w:jc w:val="both"/>
        <w:rPr>
          <w:sz w:val="24"/>
          <w:szCs w:val="24"/>
        </w:rPr>
      </w:pPr>
      <w:r w:rsidRPr="00FC3317">
        <w:rPr>
          <w:sz w:val="24"/>
          <w:szCs w:val="24"/>
        </w:rPr>
        <w:t>Основные</w:t>
      </w:r>
      <w:r w:rsidRPr="00FC3317">
        <w:rPr>
          <w:spacing w:val="-11"/>
          <w:sz w:val="24"/>
          <w:szCs w:val="24"/>
        </w:rPr>
        <w:t xml:space="preserve"> </w:t>
      </w:r>
      <w:r w:rsidRPr="00FC3317">
        <w:rPr>
          <w:sz w:val="24"/>
          <w:szCs w:val="24"/>
        </w:rPr>
        <w:t>выразительные</w:t>
      </w:r>
      <w:r w:rsidRPr="00FC3317">
        <w:rPr>
          <w:spacing w:val="-5"/>
          <w:sz w:val="24"/>
          <w:szCs w:val="24"/>
        </w:rPr>
        <w:t xml:space="preserve"> </w:t>
      </w:r>
      <w:r w:rsidRPr="00FC3317">
        <w:rPr>
          <w:sz w:val="24"/>
          <w:szCs w:val="24"/>
        </w:rPr>
        <w:t>средства</w:t>
      </w:r>
      <w:r w:rsidRPr="00FC3317">
        <w:rPr>
          <w:spacing w:val="-5"/>
          <w:sz w:val="24"/>
          <w:szCs w:val="24"/>
        </w:rPr>
        <w:t xml:space="preserve"> </w:t>
      </w:r>
      <w:r w:rsidRPr="00FC3317">
        <w:rPr>
          <w:sz w:val="24"/>
          <w:szCs w:val="24"/>
        </w:rPr>
        <w:t>художественного</w:t>
      </w:r>
      <w:r w:rsidRPr="00FC3317">
        <w:rPr>
          <w:spacing w:val="-4"/>
          <w:sz w:val="24"/>
          <w:szCs w:val="24"/>
        </w:rPr>
        <w:t xml:space="preserve"> </w:t>
      </w:r>
      <w:r w:rsidRPr="00FC3317">
        <w:rPr>
          <w:sz w:val="24"/>
          <w:szCs w:val="24"/>
        </w:rPr>
        <w:t>оформления</w:t>
      </w:r>
      <w:r w:rsidRPr="00FC3317">
        <w:rPr>
          <w:spacing w:val="-4"/>
          <w:sz w:val="24"/>
          <w:szCs w:val="24"/>
        </w:rPr>
        <w:t xml:space="preserve"> </w:t>
      </w:r>
      <w:r w:rsidRPr="00FC3317">
        <w:rPr>
          <w:sz w:val="24"/>
          <w:szCs w:val="24"/>
        </w:rPr>
        <w:t>в</w:t>
      </w:r>
      <w:r w:rsidRPr="00FC3317">
        <w:rPr>
          <w:spacing w:val="-5"/>
          <w:sz w:val="24"/>
          <w:szCs w:val="24"/>
        </w:rPr>
        <w:t xml:space="preserve"> </w:t>
      </w:r>
      <w:r w:rsidRPr="00FC3317">
        <w:rPr>
          <w:spacing w:val="-2"/>
          <w:sz w:val="24"/>
          <w:szCs w:val="24"/>
        </w:rPr>
        <w:t>рекламе.</w:t>
      </w:r>
    </w:p>
    <w:p w14:paraId="201D827D" w14:textId="77777777" w:rsidR="00FC3317" w:rsidRPr="00FC3317" w:rsidRDefault="00FC3317" w:rsidP="009817E5">
      <w:pPr>
        <w:pStyle w:val="a5"/>
        <w:numPr>
          <w:ilvl w:val="0"/>
          <w:numId w:val="169"/>
        </w:numPr>
        <w:ind w:left="142" w:right="144" w:firstLine="709"/>
        <w:jc w:val="both"/>
        <w:rPr>
          <w:sz w:val="24"/>
          <w:szCs w:val="24"/>
        </w:rPr>
      </w:pPr>
      <w:r w:rsidRPr="00FC3317">
        <w:rPr>
          <w:sz w:val="24"/>
          <w:szCs w:val="24"/>
        </w:rPr>
        <w:t>Приемы</w:t>
      </w:r>
      <w:r w:rsidRPr="00FC3317">
        <w:rPr>
          <w:spacing w:val="-10"/>
          <w:sz w:val="24"/>
          <w:szCs w:val="24"/>
        </w:rPr>
        <w:t xml:space="preserve"> </w:t>
      </w:r>
      <w:r w:rsidRPr="00FC3317">
        <w:rPr>
          <w:sz w:val="24"/>
          <w:szCs w:val="24"/>
        </w:rPr>
        <w:t>использования</w:t>
      </w:r>
      <w:r w:rsidRPr="00FC3317">
        <w:rPr>
          <w:spacing w:val="-9"/>
          <w:sz w:val="24"/>
          <w:szCs w:val="24"/>
        </w:rPr>
        <w:t xml:space="preserve"> </w:t>
      </w:r>
      <w:r w:rsidRPr="00FC3317">
        <w:rPr>
          <w:sz w:val="24"/>
          <w:szCs w:val="24"/>
        </w:rPr>
        <w:t>графических</w:t>
      </w:r>
      <w:r w:rsidRPr="00FC3317">
        <w:rPr>
          <w:spacing w:val="-4"/>
          <w:sz w:val="24"/>
          <w:szCs w:val="24"/>
        </w:rPr>
        <w:t xml:space="preserve"> </w:t>
      </w:r>
      <w:r w:rsidRPr="00FC3317">
        <w:rPr>
          <w:sz w:val="24"/>
          <w:szCs w:val="24"/>
        </w:rPr>
        <w:t>элементов:</w:t>
      </w:r>
      <w:r w:rsidRPr="00FC3317">
        <w:rPr>
          <w:spacing w:val="-5"/>
          <w:sz w:val="24"/>
          <w:szCs w:val="24"/>
        </w:rPr>
        <w:t xml:space="preserve"> </w:t>
      </w:r>
      <w:r w:rsidRPr="00FC3317">
        <w:rPr>
          <w:sz w:val="24"/>
          <w:szCs w:val="24"/>
        </w:rPr>
        <w:t>рамок,</w:t>
      </w:r>
      <w:r w:rsidRPr="00FC3317">
        <w:rPr>
          <w:spacing w:val="-3"/>
          <w:sz w:val="24"/>
          <w:szCs w:val="24"/>
        </w:rPr>
        <w:t xml:space="preserve"> </w:t>
      </w:r>
      <w:r w:rsidRPr="00FC3317">
        <w:rPr>
          <w:sz w:val="24"/>
          <w:szCs w:val="24"/>
        </w:rPr>
        <w:t>диаграмм,</w:t>
      </w:r>
      <w:r w:rsidRPr="00FC3317">
        <w:rPr>
          <w:spacing w:val="-5"/>
          <w:sz w:val="24"/>
          <w:szCs w:val="24"/>
        </w:rPr>
        <w:t xml:space="preserve"> </w:t>
      </w:r>
      <w:r w:rsidRPr="00FC3317">
        <w:rPr>
          <w:sz w:val="24"/>
          <w:szCs w:val="24"/>
        </w:rPr>
        <w:t>плашек,</w:t>
      </w:r>
      <w:r w:rsidRPr="00FC3317">
        <w:rPr>
          <w:spacing w:val="-3"/>
          <w:sz w:val="24"/>
          <w:szCs w:val="24"/>
        </w:rPr>
        <w:t xml:space="preserve"> </w:t>
      </w:r>
      <w:r w:rsidRPr="00FC3317">
        <w:rPr>
          <w:spacing w:val="-2"/>
          <w:sz w:val="24"/>
          <w:szCs w:val="24"/>
        </w:rPr>
        <w:t>орнаментов.</w:t>
      </w:r>
    </w:p>
    <w:p w14:paraId="2723ACA2" w14:textId="77777777" w:rsidR="00FC3317" w:rsidRPr="00FC3317" w:rsidRDefault="00FC3317" w:rsidP="009817E5">
      <w:pPr>
        <w:pStyle w:val="a5"/>
        <w:numPr>
          <w:ilvl w:val="0"/>
          <w:numId w:val="169"/>
        </w:numPr>
        <w:ind w:left="142" w:right="144" w:firstLine="709"/>
        <w:jc w:val="both"/>
        <w:rPr>
          <w:sz w:val="24"/>
          <w:szCs w:val="24"/>
        </w:rPr>
      </w:pPr>
      <w:r w:rsidRPr="00FC3317">
        <w:rPr>
          <w:sz w:val="24"/>
          <w:szCs w:val="24"/>
        </w:rPr>
        <w:t>Различные техники исполнения: аппликация, написание текстов на текстиле и стекле, технология изготовления накладных букв и цифр в различных материалах.</w:t>
      </w:r>
    </w:p>
    <w:p w14:paraId="1EA297AC" w14:textId="77777777" w:rsidR="00FC3317" w:rsidRPr="00FC3317" w:rsidRDefault="00FC3317" w:rsidP="009817E5">
      <w:pPr>
        <w:pStyle w:val="a5"/>
        <w:numPr>
          <w:ilvl w:val="0"/>
          <w:numId w:val="169"/>
        </w:numPr>
        <w:ind w:left="142" w:right="144" w:firstLine="709"/>
        <w:jc w:val="both"/>
        <w:rPr>
          <w:sz w:val="24"/>
          <w:szCs w:val="24"/>
        </w:rPr>
      </w:pPr>
      <w:r w:rsidRPr="00FC3317">
        <w:rPr>
          <w:sz w:val="24"/>
          <w:szCs w:val="24"/>
        </w:rPr>
        <w:t>Корпоративный блок (визитная карточка; фирменный бланк письма; фирменный конверт; ценник, ярлык; папка).</w:t>
      </w:r>
    </w:p>
    <w:p w14:paraId="5EA16CA3" w14:textId="77777777" w:rsidR="00FC3317" w:rsidRPr="00FC3317" w:rsidRDefault="00FC3317" w:rsidP="009817E5">
      <w:pPr>
        <w:pStyle w:val="a5"/>
        <w:numPr>
          <w:ilvl w:val="0"/>
          <w:numId w:val="169"/>
        </w:numPr>
        <w:ind w:left="142" w:right="144" w:firstLine="709"/>
        <w:jc w:val="both"/>
        <w:rPr>
          <w:sz w:val="24"/>
          <w:szCs w:val="24"/>
        </w:rPr>
      </w:pPr>
      <w:r w:rsidRPr="00FC3317">
        <w:rPr>
          <w:sz w:val="24"/>
          <w:szCs w:val="24"/>
        </w:rPr>
        <w:t>Реклама</w:t>
      </w:r>
      <w:r w:rsidRPr="00FC3317">
        <w:rPr>
          <w:spacing w:val="-5"/>
          <w:sz w:val="24"/>
          <w:szCs w:val="24"/>
        </w:rPr>
        <w:t xml:space="preserve"> </w:t>
      </w:r>
      <w:r w:rsidRPr="00FC3317">
        <w:rPr>
          <w:sz w:val="24"/>
          <w:szCs w:val="24"/>
        </w:rPr>
        <w:t>в</w:t>
      </w:r>
      <w:r w:rsidRPr="00FC3317">
        <w:rPr>
          <w:spacing w:val="-4"/>
          <w:sz w:val="24"/>
          <w:szCs w:val="24"/>
        </w:rPr>
        <w:t xml:space="preserve"> </w:t>
      </w:r>
      <w:r w:rsidRPr="00FC3317">
        <w:rPr>
          <w:spacing w:val="-2"/>
          <w:sz w:val="24"/>
          <w:szCs w:val="24"/>
        </w:rPr>
        <w:t>прессе.</w:t>
      </w:r>
    </w:p>
    <w:p w14:paraId="71D18A2B" w14:textId="77777777" w:rsidR="00FC3317" w:rsidRPr="00FC3317" w:rsidRDefault="00FC3317" w:rsidP="009817E5">
      <w:pPr>
        <w:pStyle w:val="a5"/>
        <w:numPr>
          <w:ilvl w:val="0"/>
          <w:numId w:val="169"/>
        </w:numPr>
        <w:spacing w:before="62"/>
        <w:ind w:left="142" w:right="144" w:firstLine="709"/>
        <w:jc w:val="both"/>
        <w:rPr>
          <w:sz w:val="24"/>
          <w:szCs w:val="24"/>
        </w:rPr>
      </w:pPr>
      <w:r w:rsidRPr="00FC3317">
        <w:rPr>
          <w:sz w:val="24"/>
          <w:szCs w:val="24"/>
        </w:rPr>
        <w:t>Реклама</w:t>
      </w:r>
      <w:r w:rsidRPr="00FC3317">
        <w:rPr>
          <w:spacing w:val="-5"/>
          <w:sz w:val="24"/>
          <w:szCs w:val="24"/>
        </w:rPr>
        <w:t xml:space="preserve"> </w:t>
      </w:r>
      <w:r w:rsidRPr="00FC3317">
        <w:rPr>
          <w:sz w:val="24"/>
          <w:szCs w:val="24"/>
        </w:rPr>
        <w:t xml:space="preserve">и </w:t>
      </w:r>
      <w:r w:rsidRPr="00FC3317">
        <w:rPr>
          <w:spacing w:val="-2"/>
          <w:sz w:val="24"/>
          <w:szCs w:val="24"/>
        </w:rPr>
        <w:t>телевидение.</w:t>
      </w:r>
    </w:p>
    <w:p w14:paraId="0EAE957A" w14:textId="77777777" w:rsidR="00FC3317" w:rsidRPr="00FC3317" w:rsidRDefault="00FC3317" w:rsidP="009817E5">
      <w:pPr>
        <w:pStyle w:val="a5"/>
        <w:numPr>
          <w:ilvl w:val="0"/>
          <w:numId w:val="169"/>
        </w:numPr>
        <w:spacing w:before="2"/>
        <w:ind w:left="142" w:right="144" w:firstLine="709"/>
        <w:jc w:val="both"/>
        <w:rPr>
          <w:sz w:val="24"/>
          <w:szCs w:val="24"/>
        </w:rPr>
      </w:pPr>
      <w:r w:rsidRPr="00FC3317">
        <w:rPr>
          <w:sz w:val="24"/>
          <w:szCs w:val="24"/>
        </w:rPr>
        <w:t>Печатная</w:t>
      </w:r>
      <w:r w:rsidRPr="00FC3317">
        <w:rPr>
          <w:spacing w:val="-10"/>
          <w:sz w:val="24"/>
          <w:szCs w:val="24"/>
        </w:rPr>
        <w:t xml:space="preserve"> </w:t>
      </w:r>
      <w:r w:rsidRPr="00FC3317">
        <w:rPr>
          <w:sz w:val="24"/>
          <w:szCs w:val="24"/>
        </w:rPr>
        <w:t>полиграфическая</w:t>
      </w:r>
      <w:r w:rsidRPr="00FC3317">
        <w:rPr>
          <w:spacing w:val="-4"/>
          <w:sz w:val="24"/>
          <w:szCs w:val="24"/>
        </w:rPr>
        <w:t xml:space="preserve"> </w:t>
      </w:r>
      <w:r w:rsidRPr="00FC3317">
        <w:rPr>
          <w:sz w:val="24"/>
          <w:szCs w:val="24"/>
        </w:rPr>
        <w:t>реклама</w:t>
      </w:r>
      <w:r w:rsidRPr="00FC3317">
        <w:rPr>
          <w:spacing w:val="-5"/>
          <w:sz w:val="24"/>
          <w:szCs w:val="24"/>
        </w:rPr>
        <w:t xml:space="preserve"> </w:t>
      </w:r>
      <w:r w:rsidRPr="00FC3317">
        <w:rPr>
          <w:sz w:val="24"/>
          <w:szCs w:val="24"/>
        </w:rPr>
        <w:t>(буклет,</w:t>
      </w:r>
      <w:r w:rsidRPr="00FC3317">
        <w:rPr>
          <w:spacing w:val="-5"/>
          <w:sz w:val="24"/>
          <w:szCs w:val="24"/>
        </w:rPr>
        <w:t xml:space="preserve"> </w:t>
      </w:r>
      <w:r w:rsidRPr="00FC3317">
        <w:rPr>
          <w:sz w:val="24"/>
          <w:szCs w:val="24"/>
        </w:rPr>
        <w:t>листовка,</w:t>
      </w:r>
      <w:r w:rsidRPr="00FC3317">
        <w:rPr>
          <w:spacing w:val="-5"/>
          <w:sz w:val="24"/>
          <w:szCs w:val="24"/>
        </w:rPr>
        <w:t xml:space="preserve"> </w:t>
      </w:r>
      <w:proofErr w:type="spellStart"/>
      <w:r w:rsidRPr="00FC3317">
        <w:rPr>
          <w:spacing w:val="-2"/>
          <w:sz w:val="24"/>
          <w:szCs w:val="24"/>
        </w:rPr>
        <w:t>флайер</w:t>
      </w:r>
      <w:proofErr w:type="spellEnd"/>
      <w:r w:rsidRPr="00FC3317">
        <w:rPr>
          <w:spacing w:val="-2"/>
          <w:sz w:val="24"/>
          <w:szCs w:val="24"/>
        </w:rPr>
        <w:t>).</w:t>
      </w:r>
    </w:p>
    <w:p w14:paraId="5AA9148D" w14:textId="77777777" w:rsidR="00FC3317" w:rsidRPr="00FC3317" w:rsidRDefault="00FC3317" w:rsidP="009817E5">
      <w:pPr>
        <w:pStyle w:val="a5"/>
        <w:numPr>
          <w:ilvl w:val="0"/>
          <w:numId w:val="169"/>
        </w:numPr>
        <w:spacing w:before="1"/>
        <w:ind w:left="142" w:right="144" w:firstLine="709"/>
        <w:jc w:val="both"/>
        <w:rPr>
          <w:sz w:val="24"/>
          <w:szCs w:val="24"/>
        </w:rPr>
      </w:pPr>
      <w:r w:rsidRPr="00FC3317">
        <w:rPr>
          <w:sz w:val="24"/>
          <w:szCs w:val="24"/>
        </w:rPr>
        <w:t>Наружная</w:t>
      </w:r>
      <w:r w:rsidRPr="00FC3317">
        <w:rPr>
          <w:spacing w:val="-10"/>
          <w:sz w:val="24"/>
          <w:szCs w:val="24"/>
        </w:rPr>
        <w:t xml:space="preserve"> </w:t>
      </w:r>
      <w:r w:rsidRPr="00FC3317">
        <w:rPr>
          <w:sz w:val="24"/>
          <w:szCs w:val="24"/>
        </w:rPr>
        <w:t>стационарная</w:t>
      </w:r>
      <w:r w:rsidRPr="00FC3317">
        <w:rPr>
          <w:spacing w:val="-7"/>
          <w:sz w:val="24"/>
          <w:szCs w:val="24"/>
        </w:rPr>
        <w:t xml:space="preserve"> </w:t>
      </w:r>
      <w:r w:rsidRPr="00FC3317">
        <w:rPr>
          <w:spacing w:val="-2"/>
          <w:sz w:val="24"/>
          <w:szCs w:val="24"/>
        </w:rPr>
        <w:t>реклама.</w:t>
      </w:r>
    </w:p>
    <w:p w14:paraId="23865E02" w14:textId="77777777" w:rsidR="00FC3317" w:rsidRPr="00FC3317" w:rsidRDefault="00FC3317" w:rsidP="009817E5">
      <w:pPr>
        <w:pStyle w:val="a5"/>
        <w:numPr>
          <w:ilvl w:val="0"/>
          <w:numId w:val="169"/>
        </w:numPr>
        <w:ind w:left="142" w:right="144" w:firstLine="709"/>
        <w:jc w:val="both"/>
        <w:rPr>
          <w:sz w:val="24"/>
          <w:szCs w:val="24"/>
        </w:rPr>
      </w:pPr>
      <w:r w:rsidRPr="00FC3317">
        <w:rPr>
          <w:sz w:val="24"/>
          <w:szCs w:val="24"/>
        </w:rPr>
        <w:t>Интернет-реклама</w:t>
      </w:r>
      <w:r w:rsidRPr="00FC3317">
        <w:rPr>
          <w:spacing w:val="45"/>
          <w:sz w:val="24"/>
          <w:szCs w:val="24"/>
        </w:rPr>
        <w:t xml:space="preserve"> </w:t>
      </w:r>
      <w:r w:rsidRPr="00FC3317">
        <w:rPr>
          <w:sz w:val="24"/>
          <w:szCs w:val="24"/>
        </w:rPr>
        <w:t>(контекстная,</w:t>
      </w:r>
      <w:r w:rsidRPr="00FC3317">
        <w:rPr>
          <w:spacing w:val="-4"/>
          <w:sz w:val="24"/>
          <w:szCs w:val="24"/>
        </w:rPr>
        <w:t xml:space="preserve"> </w:t>
      </w:r>
      <w:r w:rsidRPr="00FC3317">
        <w:rPr>
          <w:sz w:val="24"/>
          <w:szCs w:val="24"/>
        </w:rPr>
        <w:t>медийная,</w:t>
      </w:r>
      <w:r w:rsidRPr="00FC3317">
        <w:rPr>
          <w:spacing w:val="-4"/>
          <w:sz w:val="24"/>
          <w:szCs w:val="24"/>
        </w:rPr>
        <w:t xml:space="preserve"> </w:t>
      </w:r>
      <w:proofErr w:type="spellStart"/>
      <w:r w:rsidRPr="00FC3317">
        <w:rPr>
          <w:sz w:val="24"/>
          <w:szCs w:val="24"/>
        </w:rPr>
        <w:t>тизерная</w:t>
      </w:r>
      <w:proofErr w:type="spellEnd"/>
      <w:r w:rsidRPr="00FC3317">
        <w:rPr>
          <w:sz w:val="24"/>
          <w:szCs w:val="24"/>
        </w:rPr>
        <w:t>,</w:t>
      </w:r>
      <w:r w:rsidRPr="00FC3317">
        <w:rPr>
          <w:spacing w:val="-7"/>
          <w:sz w:val="24"/>
          <w:szCs w:val="24"/>
        </w:rPr>
        <w:t xml:space="preserve"> </w:t>
      </w:r>
      <w:r w:rsidRPr="00FC3317">
        <w:rPr>
          <w:sz w:val="24"/>
          <w:szCs w:val="24"/>
        </w:rPr>
        <w:t>реклама</w:t>
      </w:r>
      <w:r w:rsidRPr="00FC3317">
        <w:rPr>
          <w:spacing w:val="-5"/>
          <w:sz w:val="24"/>
          <w:szCs w:val="24"/>
        </w:rPr>
        <w:t xml:space="preserve"> </w:t>
      </w:r>
      <w:r w:rsidRPr="00FC3317">
        <w:rPr>
          <w:sz w:val="24"/>
          <w:szCs w:val="24"/>
        </w:rPr>
        <w:t>в</w:t>
      </w:r>
      <w:r w:rsidRPr="00FC3317">
        <w:rPr>
          <w:spacing w:val="-5"/>
          <w:sz w:val="24"/>
          <w:szCs w:val="24"/>
        </w:rPr>
        <w:t xml:space="preserve"> </w:t>
      </w:r>
      <w:r w:rsidRPr="00FC3317">
        <w:rPr>
          <w:sz w:val="24"/>
          <w:szCs w:val="24"/>
        </w:rPr>
        <w:t>соцсетях,</w:t>
      </w:r>
      <w:r w:rsidRPr="00FC3317">
        <w:rPr>
          <w:spacing w:val="-3"/>
          <w:sz w:val="24"/>
          <w:szCs w:val="24"/>
        </w:rPr>
        <w:t xml:space="preserve"> </w:t>
      </w:r>
      <w:proofErr w:type="spellStart"/>
      <w:r w:rsidRPr="00FC3317">
        <w:rPr>
          <w:spacing w:val="-2"/>
          <w:sz w:val="24"/>
          <w:szCs w:val="24"/>
        </w:rPr>
        <w:t>ретаргетинг</w:t>
      </w:r>
      <w:proofErr w:type="spellEnd"/>
      <w:r w:rsidRPr="00FC3317">
        <w:rPr>
          <w:spacing w:val="-2"/>
          <w:sz w:val="24"/>
          <w:szCs w:val="24"/>
        </w:rPr>
        <w:t>)</w:t>
      </w:r>
    </w:p>
    <w:p w14:paraId="74D14512" w14:textId="77777777" w:rsidR="00FC3317" w:rsidRPr="00FC3317" w:rsidRDefault="00FC3317" w:rsidP="009817E5">
      <w:pPr>
        <w:pStyle w:val="a5"/>
        <w:numPr>
          <w:ilvl w:val="0"/>
          <w:numId w:val="169"/>
        </w:numPr>
        <w:ind w:left="142" w:right="144" w:firstLine="709"/>
        <w:jc w:val="both"/>
        <w:rPr>
          <w:sz w:val="24"/>
          <w:szCs w:val="24"/>
        </w:rPr>
      </w:pPr>
      <w:r w:rsidRPr="00FC3317">
        <w:rPr>
          <w:sz w:val="24"/>
          <w:szCs w:val="24"/>
        </w:rPr>
        <w:t>Сувенирная</w:t>
      </w:r>
      <w:r w:rsidRPr="00FC3317">
        <w:rPr>
          <w:spacing w:val="-9"/>
          <w:sz w:val="24"/>
          <w:szCs w:val="24"/>
        </w:rPr>
        <w:t xml:space="preserve"> </w:t>
      </w:r>
      <w:r w:rsidRPr="00FC3317">
        <w:rPr>
          <w:sz w:val="24"/>
          <w:szCs w:val="24"/>
        </w:rPr>
        <w:t>продукция,</w:t>
      </w:r>
      <w:r w:rsidRPr="00FC3317">
        <w:rPr>
          <w:spacing w:val="-7"/>
          <w:sz w:val="24"/>
          <w:szCs w:val="24"/>
        </w:rPr>
        <w:t xml:space="preserve"> </w:t>
      </w:r>
      <w:r w:rsidRPr="00FC3317">
        <w:rPr>
          <w:sz w:val="24"/>
          <w:szCs w:val="24"/>
        </w:rPr>
        <w:t>одежда</w:t>
      </w:r>
      <w:r w:rsidRPr="00FC3317">
        <w:rPr>
          <w:spacing w:val="-6"/>
          <w:sz w:val="24"/>
          <w:szCs w:val="24"/>
        </w:rPr>
        <w:t xml:space="preserve"> </w:t>
      </w:r>
      <w:r w:rsidRPr="00FC3317">
        <w:rPr>
          <w:sz w:val="24"/>
          <w:szCs w:val="24"/>
        </w:rPr>
        <w:t>сотрудников</w:t>
      </w:r>
      <w:r w:rsidRPr="00FC3317">
        <w:rPr>
          <w:spacing w:val="-4"/>
          <w:sz w:val="24"/>
          <w:szCs w:val="24"/>
        </w:rPr>
        <w:t xml:space="preserve"> </w:t>
      </w:r>
      <w:r w:rsidRPr="00FC3317">
        <w:rPr>
          <w:spacing w:val="-2"/>
          <w:sz w:val="24"/>
          <w:szCs w:val="24"/>
        </w:rPr>
        <w:t>фирмы.</w:t>
      </w:r>
    </w:p>
    <w:p w14:paraId="1B53B548" w14:textId="77777777" w:rsidR="00FC3317" w:rsidRPr="00FC3317" w:rsidRDefault="00FC3317" w:rsidP="009817E5">
      <w:pPr>
        <w:pStyle w:val="a5"/>
        <w:numPr>
          <w:ilvl w:val="0"/>
          <w:numId w:val="169"/>
        </w:numPr>
        <w:ind w:left="142" w:right="144" w:firstLine="709"/>
        <w:jc w:val="both"/>
        <w:rPr>
          <w:sz w:val="24"/>
          <w:szCs w:val="24"/>
        </w:rPr>
      </w:pPr>
      <w:r w:rsidRPr="00FC3317">
        <w:rPr>
          <w:spacing w:val="-2"/>
          <w:sz w:val="24"/>
          <w:szCs w:val="24"/>
        </w:rPr>
        <w:t>Технологическая</w:t>
      </w:r>
      <w:r w:rsidRPr="00FC3317">
        <w:rPr>
          <w:sz w:val="24"/>
          <w:szCs w:val="24"/>
        </w:rPr>
        <w:tab/>
      </w:r>
      <w:r w:rsidRPr="00FC3317">
        <w:rPr>
          <w:spacing w:val="-2"/>
          <w:sz w:val="24"/>
          <w:szCs w:val="24"/>
        </w:rPr>
        <w:t>последовательность</w:t>
      </w:r>
      <w:r w:rsidRPr="00FC3317">
        <w:rPr>
          <w:sz w:val="24"/>
          <w:szCs w:val="24"/>
        </w:rPr>
        <w:tab/>
      </w:r>
      <w:r w:rsidRPr="00FC3317">
        <w:rPr>
          <w:spacing w:val="-2"/>
          <w:sz w:val="24"/>
          <w:szCs w:val="24"/>
        </w:rPr>
        <w:t>изготовления</w:t>
      </w:r>
      <w:r w:rsidRPr="00FC3317">
        <w:rPr>
          <w:sz w:val="24"/>
          <w:szCs w:val="24"/>
        </w:rPr>
        <w:tab/>
      </w:r>
      <w:r w:rsidRPr="00FC3317">
        <w:rPr>
          <w:spacing w:val="-2"/>
          <w:sz w:val="24"/>
          <w:szCs w:val="24"/>
        </w:rPr>
        <w:t>рекламно-агитационных материалов.</w:t>
      </w:r>
    </w:p>
    <w:p w14:paraId="755E5ACD" w14:textId="77777777" w:rsidR="00FC3317" w:rsidRPr="00FC3317" w:rsidRDefault="00FC3317" w:rsidP="009817E5">
      <w:pPr>
        <w:pStyle w:val="a5"/>
        <w:numPr>
          <w:ilvl w:val="0"/>
          <w:numId w:val="169"/>
        </w:numPr>
        <w:ind w:left="142" w:right="144" w:firstLine="709"/>
        <w:jc w:val="both"/>
        <w:rPr>
          <w:sz w:val="24"/>
          <w:szCs w:val="24"/>
        </w:rPr>
      </w:pPr>
      <w:r w:rsidRPr="00FC3317">
        <w:rPr>
          <w:sz w:val="24"/>
          <w:szCs w:val="24"/>
        </w:rPr>
        <w:t>Функции</w:t>
      </w:r>
      <w:r w:rsidRPr="00FC3317">
        <w:rPr>
          <w:spacing w:val="45"/>
          <w:sz w:val="24"/>
          <w:szCs w:val="24"/>
        </w:rPr>
        <w:t xml:space="preserve"> </w:t>
      </w:r>
      <w:r w:rsidRPr="00FC3317">
        <w:rPr>
          <w:sz w:val="24"/>
          <w:szCs w:val="24"/>
        </w:rPr>
        <w:t>дизайнеров,</w:t>
      </w:r>
      <w:r w:rsidRPr="00FC3317">
        <w:rPr>
          <w:spacing w:val="46"/>
          <w:sz w:val="24"/>
          <w:szCs w:val="24"/>
        </w:rPr>
        <w:t xml:space="preserve"> </w:t>
      </w:r>
      <w:proofErr w:type="spellStart"/>
      <w:r w:rsidRPr="00FC3317">
        <w:rPr>
          <w:sz w:val="24"/>
          <w:szCs w:val="24"/>
        </w:rPr>
        <w:t>криэйтеров</w:t>
      </w:r>
      <w:proofErr w:type="spellEnd"/>
      <w:r w:rsidRPr="00FC3317">
        <w:rPr>
          <w:sz w:val="24"/>
          <w:szCs w:val="24"/>
        </w:rPr>
        <w:t>,</w:t>
      </w:r>
      <w:r w:rsidRPr="00FC3317">
        <w:rPr>
          <w:spacing w:val="-5"/>
          <w:sz w:val="24"/>
          <w:szCs w:val="24"/>
        </w:rPr>
        <w:t xml:space="preserve"> </w:t>
      </w:r>
      <w:r w:rsidRPr="00FC3317">
        <w:rPr>
          <w:sz w:val="24"/>
          <w:szCs w:val="24"/>
        </w:rPr>
        <w:t>копирайтеров</w:t>
      </w:r>
      <w:r w:rsidRPr="00FC3317">
        <w:rPr>
          <w:spacing w:val="-7"/>
          <w:sz w:val="24"/>
          <w:szCs w:val="24"/>
        </w:rPr>
        <w:t xml:space="preserve"> </w:t>
      </w:r>
      <w:r w:rsidRPr="00FC3317">
        <w:rPr>
          <w:sz w:val="24"/>
          <w:szCs w:val="24"/>
        </w:rPr>
        <w:t>в</w:t>
      </w:r>
      <w:r w:rsidRPr="00FC3317">
        <w:rPr>
          <w:spacing w:val="-6"/>
          <w:sz w:val="24"/>
          <w:szCs w:val="24"/>
        </w:rPr>
        <w:t xml:space="preserve"> </w:t>
      </w:r>
      <w:r w:rsidRPr="00FC3317">
        <w:rPr>
          <w:sz w:val="24"/>
          <w:szCs w:val="24"/>
        </w:rPr>
        <w:t>рекламных</w:t>
      </w:r>
      <w:r w:rsidRPr="00FC3317">
        <w:rPr>
          <w:spacing w:val="-3"/>
          <w:sz w:val="24"/>
          <w:szCs w:val="24"/>
        </w:rPr>
        <w:t xml:space="preserve"> </w:t>
      </w:r>
      <w:r w:rsidRPr="00FC3317">
        <w:rPr>
          <w:spacing w:val="-2"/>
          <w:sz w:val="24"/>
          <w:szCs w:val="24"/>
        </w:rPr>
        <w:t>агентствах.</w:t>
      </w:r>
    </w:p>
    <w:p w14:paraId="3FCE6DE6" w14:textId="77777777" w:rsidR="00FC3317" w:rsidRPr="00FC3317" w:rsidRDefault="00FC3317" w:rsidP="009817E5">
      <w:pPr>
        <w:pStyle w:val="a5"/>
        <w:numPr>
          <w:ilvl w:val="0"/>
          <w:numId w:val="169"/>
        </w:numPr>
        <w:ind w:left="142" w:right="144" w:firstLine="709"/>
        <w:jc w:val="both"/>
        <w:rPr>
          <w:sz w:val="24"/>
          <w:szCs w:val="24"/>
        </w:rPr>
      </w:pPr>
      <w:r w:rsidRPr="00FC3317">
        <w:rPr>
          <w:spacing w:val="-2"/>
          <w:sz w:val="24"/>
          <w:szCs w:val="24"/>
        </w:rPr>
        <w:t>Современные</w:t>
      </w:r>
      <w:r w:rsidRPr="00FC3317">
        <w:rPr>
          <w:sz w:val="24"/>
          <w:szCs w:val="24"/>
        </w:rPr>
        <w:tab/>
      </w:r>
      <w:r w:rsidRPr="00FC3317">
        <w:rPr>
          <w:spacing w:val="-2"/>
          <w:sz w:val="24"/>
          <w:szCs w:val="24"/>
        </w:rPr>
        <w:t>технологии</w:t>
      </w:r>
      <w:r w:rsidRPr="00FC3317">
        <w:rPr>
          <w:sz w:val="24"/>
          <w:szCs w:val="24"/>
        </w:rPr>
        <w:tab/>
      </w:r>
      <w:r w:rsidRPr="00FC3317">
        <w:rPr>
          <w:spacing w:val="-2"/>
          <w:sz w:val="24"/>
          <w:szCs w:val="24"/>
        </w:rPr>
        <w:t>изготовления</w:t>
      </w:r>
      <w:r w:rsidRPr="00FC3317">
        <w:rPr>
          <w:sz w:val="24"/>
          <w:szCs w:val="24"/>
        </w:rPr>
        <w:tab/>
      </w:r>
      <w:r w:rsidRPr="00FC3317">
        <w:rPr>
          <w:spacing w:val="-2"/>
          <w:sz w:val="24"/>
          <w:szCs w:val="24"/>
        </w:rPr>
        <w:t>рекламно-агитационных</w:t>
      </w:r>
      <w:r w:rsidRPr="00FC3317">
        <w:rPr>
          <w:sz w:val="24"/>
          <w:szCs w:val="24"/>
        </w:rPr>
        <w:tab/>
      </w:r>
      <w:r w:rsidRPr="00FC3317">
        <w:rPr>
          <w:spacing w:val="-2"/>
          <w:sz w:val="24"/>
          <w:szCs w:val="24"/>
        </w:rPr>
        <w:t xml:space="preserve">материалов: </w:t>
      </w:r>
      <w:r w:rsidRPr="00FC3317">
        <w:rPr>
          <w:sz w:val="24"/>
          <w:szCs w:val="24"/>
        </w:rPr>
        <w:t>фотопечать, шелкография, флексопечать.</w:t>
      </w:r>
    </w:p>
    <w:p w14:paraId="6D5ADB1B" w14:textId="77777777" w:rsidR="00FC3317" w:rsidRPr="00FC3317" w:rsidRDefault="00FC3317" w:rsidP="009817E5">
      <w:pPr>
        <w:pStyle w:val="a5"/>
        <w:numPr>
          <w:ilvl w:val="0"/>
          <w:numId w:val="169"/>
        </w:numPr>
        <w:ind w:left="142" w:right="144" w:firstLine="709"/>
        <w:jc w:val="both"/>
        <w:rPr>
          <w:sz w:val="24"/>
          <w:szCs w:val="24"/>
        </w:rPr>
      </w:pPr>
      <w:r w:rsidRPr="00FC3317">
        <w:rPr>
          <w:spacing w:val="-2"/>
          <w:sz w:val="24"/>
          <w:szCs w:val="24"/>
        </w:rPr>
        <w:t>Области</w:t>
      </w:r>
      <w:r w:rsidRPr="00FC3317">
        <w:rPr>
          <w:sz w:val="24"/>
          <w:szCs w:val="24"/>
        </w:rPr>
        <w:tab/>
      </w:r>
      <w:r w:rsidRPr="00FC3317">
        <w:rPr>
          <w:spacing w:val="-2"/>
          <w:sz w:val="24"/>
          <w:szCs w:val="24"/>
        </w:rPr>
        <w:t>применения</w:t>
      </w:r>
      <w:r w:rsidRPr="00FC3317">
        <w:rPr>
          <w:sz w:val="24"/>
          <w:szCs w:val="24"/>
        </w:rPr>
        <w:tab/>
      </w:r>
      <w:r w:rsidRPr="00FC3317">
        <w:rPr>
          <w:spacing w:val="-10"/>
          <w:sz w:val="24"/>
          <w:szCs w:val="24"/>
        </w:rPr>
        <w:t>и</w:t>
      </w:r>
      <w:r w:rsidRPr="00FC3317">
        <w:rPr>
          <w:sz w:val="24"/>
          <w:szCs w:val="24"/>
        </w:rPr>
        <w:tab/>
      </w:r>
      <w:r w:rsidRPr="00FC3317">
        <w:rPr>
          <w:spacing w:val="-2"/>
          <w:sz w:val="24"/>
          <w:szCs w:val="24"/>
        </w:rPr>
        <w:t>особенности</w:t>
      </w:r>
      <w:r w:rsidRPr="00FC3317">
        <w:rPr>
          <w:sz w:val="24"/>
          <w:szCs w:val="24"/>
        </w:rPr>
        <w:tab/>
      </w:r>
      <w:r w:rsidRPr="00FC3317">
        <w:rPr>
          <w:spacing w:val="-2"/>
          <w:sz w:val="24"/>
          <w:szCs w:val="24"/>
        </w:rPr>
        <w:t>ручных</w:t>
      </w:r>
      <w:r w:rsidRPr="00FC3317">
        <w:rPr>
          <w:sz w:val="24"/>
          <w:szCs w:val="24"/>
        </w:rPr>
        <w:tab/>
      </w:r>
      <w:r w:rsidRPr="00FC3317">
        <w:rPr>
          <w:spacing w:val="-2"/>
          <w:sz w:val="24"/>
          <w:szCs w:val="24"/>
        </w:rPr>
        <w:t>работ</w:t>
      </w:r>
      <w:r w:rsidRPr="00FC3317">
        <w:rPr>
          <w:sz w:val="24"/>
          <w:szCs w:val="24"/>
        </w:rPr>
        <w:tab/>
      </w:r>
      <w:r w:rsidRPr="00FC3317">
        <w:rPr>
          <w:spacing w:val="-10"/>
          <w:sz w:val="24"/>
          <w:szCs w:val="24"/>
        </w:rPr>
        <w:t>и</w:t>
      </w:r>
      <w:r w:rsidRPr="00FC3317">
        <w:rPr>
          <w:sz w:val="24"/>
          <w:szCs w:val="24"/>
        </w:rPr>
        <w:tab/>
      </w:r>
      <w:r w:rsidRPr="00FC3317">
        <w:rPr>
          <w:spacing w:val="-2"/>
          <w:sz w:val="24"/>
          <w:szCs w:val="24"/>
        </w:rPr>
        <w:t xml:space="preserve">высокотехнологичных </w:t>
      </w:r>
      <w:r w:rsidRPr="00FC3317">
        <w:rPr>
          <w:sz w:val="24"/>
          <w:szCs w:val="24"/>
        </w:rPr>
        <w:t>промышленных решений.</w:t>
      </w:r>
    </w:p>
    <w:p w14:paraId="519490BF" w14:textId="77777777" w:rsidR="00FC3317" w:rsidRPr="00FC3317" w:rsidRDefault="00FC3317" w:rsidP="009817E5">
      <w:pPr>
        <w:pStyle w:val="a5"/>
        <w:numPr>
          <w:ilvl w:val="0"/>
          <w:numId w:val="169"/>
        </w:numPr>
        <w:ind w:left="142" w:right="144" w:firstLine="709"/>
        <w:jc w:val="both"/>
        <w:rPr>
          <w:sz w:val="24"/>
          <w:szCs w:val="24"/>
        </w:rPr>
      </w:pPr>
      <w:r w:rsidRPr="00FC3317">
        <w:rPr>
          <w:sz w:val="24"/>
          <w:szCs w:val="24"/>
        </w:rPr>
        <w:t>Фирменный</w:t>
      </w:r>
      <w:r w:rsidRPr="00FC3317">
        <w:rPr>
          <w:spacing w:val="-2"/>
          <w:sz w:val="24"/>
          <w:szCs w:val="24"/>
        </w:rPr>
        <w:t xml:space="preserve"> стиль.</w:t>
      </w:r>
    </w:p>
    <w:p w14:paraId="4B81C5A1" w14:textId="77777777" w:rsidR="00FC3317" w:rsidRPr="00FC3317" w:rsidRDefault="00FC3317" w:rsidP="009817E5">
      <w:pPr>
        <w:pStyle w:val="a5"/>
        <w:numPr>
          <w:ilvl w:val="0"/>
          <w:numId w:val="169"/>
        </w:numPr>
        <w:ind w:left="142" w:right="144" w:firstLine="709"/>
        <w:jc w:val="both"/>
        <w:rPr>
          <w:sz w:val="24"/>
          <w:szCs w:val="24"/>
        </w:rPr>
      </w:pPr>
      <w:r w:rsidRPr="00FC3317">
        <w:rPr>
          <w:sz w:val="24"/>
          <w:szCs w:val="24"/>
        </w:rPr>
        <w:t>Этапы</w:t>
      </w:r>
      <w:r w:rsidRPr="00FC3317">
        <w:rPr>
          <w:spacing w:val="-4"/>
          <w:sz w:val="24"/>
          <w:szCs w:val="24"/>
        </w:rPr>
        <w:t xml:space="preserve"> </w:t>
      </w:r>
      <w:r w:rsidRPr="00FC3317">
        <w:rPr>
          <w:sz w:val="24"/>
          <w:szCs w:val="24"/>
        </w:rPr>
        <w:t>разработки</w:t>
      </w:r>
      <w:r w:rsidRPr="00FC3317">
        <w:rPr>
          <w:spacing w:val="-5"/>
          <w:sz w:val="24"/>
          <w:szCs w:val="24"/>
        </w:rPr>
        <w:t xml:space="preserve"> </w:t>
      </w:r>
      <w:r w:rsidRPr="00FC3317">
        <w:rPr>
          <w:sz w:val="24"/>
          <w:szCs w:val="24"/>
        </w:rPr>
        <w:t>печатной</w:t>
      </w:r>
      <w:r w:rsidRPr="00FC3317">
        <w:rPr>
          <w:spacing w:val="-5"/>
          <w:sz w:val="24"/>
          <w:szCs w:val="24"/>
        </w:rPr>
        <w:t xml:space="preserve"> </w:t>
      </w:r>
      <w:r w:rsidRPr="00FC3317">
        <w:rPr>
          <w:sz w:val="24"/>
          <w:szCs w:val="24"/>
        </w:rPr>
        <w:t>продукции</w:t>
      </w:r>
      <w:r w:rsidRPr="00FC3317">
        <w:rPr>
          <w:spacing w:val="-4"/>
          <w:sz w:val="24"/>
          <w:szCs w:val="24"/>
        </w:rPr>
        <w:t xml:space="preserve"> </w:t>
      </w:r>
      <w:r w:rsidRPr="00FC3317">
        <w:rPr>
          <w:sz w:val="24"/>
          <w:szCs w:val="24"/>
        </w:rPr>
        <w:t>с</w:t>
      </w:r>
      <w:r w:rsidRPr="00FC3317">
        <w:rPr>
          <w:spacing w:val="-2"/>
          <w:sz w:val="24"/>
          <w:szCs w:val="24"/>
        </w:rPr>
        <w:t xml:space="preserve"> </w:t>
      </w:r>
      <w:r w:rsidRPr="00FC3317">
        <w:rPr>
          <w:sz w:val="24"/>
          <w:szCs w:val="24"/>
        </w:rPr>
        <w:t>применением</w:t>
      </w:r>
      <w:r w:rsidRPr="00FC3317">
        <w:rPr>
          <w:spacing w:val="-4"/>
          <w:sz w:val="24"/>
          <w:szCs w:val="24"/>
        </w:rPr>
        <w:t xml:space="preserve"> </w:t>
      </w:r>
      <w:r w:rsidRPr="00FC3317">
        <w:rPr>
          <w:sz w:val="24"/>
          <w:szCs w:val="24"/>
        </w:rPr>
        <w:t>ранее</w:t>
      </w:r>
      <w:r w:rsidRPr="00FC3317">
        <w:rPr>
          <w:spacing w:val="-4"/>
          <w:sz w:val="24"/>
          <w:szCs w:val="24"/>
        </w:rPr>
        <w:t xml:space="preserve"> </w:t>
      </w:r>
      <w:r w:rsidRPr="00FC3317">
        <w:rPr>
          <w:sz w:val="24"/>
          <w:szCs w:val="24"/>
        </w:rPr>
        <w:t>разработанных</w:t>
      </w:r>
      <w:r w:rsidRPr="00FC3317">
        <w:rPr>
          <w:spacing w:val="-4"/>
          <w:sz w:val="24"/>
          <w:szCs w:val="24"/>
        </w:rPr>
        <w:t xml:space="preserve"> </w:t>
      </w:r>
      <w:r w:rsidRPr="00FC3317">
        <w:rPr>
          <w:sz w:val="24"/>
          <w:szCs w:val="24"/>
        </w:rPr>
        <w:t>элементов фирменного стиля.</w:t>
      </w:r>
    </w:p>
    <w:p w14:paraId="4C878DF3" w14:textId="77777777" w:rsidR="00FC3317" w:rsidRPr="00FC3317" w:rsidRDefault="00FC3317" w:rsidP="009817E5">
      <w:pPr>
        <w:pStyle w:val="a5"/>
        <w:numPr>
          <w:ilvl w:val="0"/>
          <w:numId w:val="169"/>
        </w:numPr>
        <w:spacing w:before="1"/>
        <w:ind w:left="142" w:right="144" w:firstLine="709"/>
        <w:jc w:val="both"/>
        <w:rPr>
          <w:sz w:val="24"/>
          <w:szCs w:val="24"/>
        </w:rPr>
      </w:pPr>
      <w:r w:rsidRPr="00FC3317">
        <w:rPr>
          <w:sz w:val="24"/>
          <w:szCs w:val="24"/>
        </w:rPr>
        <w:t>Анализ</w:t>
      </w:r>
      <w:r w:rsidRPr="00FC3317">
        <w:rPr>
          <w:spacing w:val="-7"/>
          <w:sz w:val="24"/>
          <w:szCs w:val="24"/>
        </w:rPr>
        <w:t xml:space="preserve"> </w:t>
      </w:r>
      <w:r w:rsidRPr="00FC3317">
        <w:rPr>
          <w:sz w:val="24"/>
          <w:szCs w:val="24"/>
        </w:rPr>
        <w:t>социальной</w:t>
      </w:r>
      <w:r w:rsidRPr="00FC3317">
        <w:rPr>
          <w:spacing w:val="-3"/>
          <w:sz w:val="24"/>
          <w:szCs w:val="24"/>
        </w:rPr>
        <w:t xml:space="preserve"> </w:t>
      </w:r>
      <w:r w:rsidRPr="00FC3317">
        <w:rPr>
          <w:sz w:val="24"/>
          <w:szCs w:val="24"/>
        </w:rPr>
        <w:t>проблемы</w:t>
      </w:r>
      <w:r w:rsidRPr="00FC3317">
        <w:rPr>
          <w:spacing w:val="-7"/>
          <w:sz w:val="24"/>
          <w:szCs w:val="24"/>
        </w:rPr>
        <w:t xml:space="preserve"> </w:t>
      </w:r>
      <w:r w:rsidRPr="00FC3317">
        <w:rPr>
          <w:sz w:val="24"/>
          <w:szCs w:val="24"/>
        </w:rPr>
        <w:t>по</w:t>
      </w:r>
      <w:r w:rsidRPr="00FC3317">
        <w:rPr>
          <w:spacing w:val="-6"/>
          <w:sz w:val="24"/>
          <w:szCs w:val="24"/>
        </w:rPr>
        <w:t xml:space="preserve"> </w:t>
      </w:r>
      <w:r w:rsidRPr="00FC3317">
        <w:rPr>
          <w:sz w:val="24"/>
          <w:szCs w:val="24"/>
        </w:rPr>
        <w:t>теме</w:t>
      </w:r>
      <w:r w:rsidRPr="00FC3317">
        <w:rPr>
          <w:spacing w:val="-6"/>
          <w:sz w:val="24"/>
          <w:szCs w:val="24"/>
        </w:rPr>
        <w:t xml:space="preserve"> </w:t>
      </w:r>
      <w:r w:rsidRPr="00FC3317">
        <w:rPr>
          <w:sz w:val="24"/>
          <w:szCs w:val="24"/>
        </w:rPr>
        <w:t>социального</w:t>
      </w:r>
      <w:r w:rsidRPr="00FC3317">
        <w:rPr>
          <w:spacing w:val="-3"/>
          <w:sz w:val="24"/>
          <w:szCs w:val="24"/>
        </w:rPr>
        <w:t xml:space="preserve"> </w:t>
      </w:r>
      <w:r w:rsidRPr="00FC3317">
        <w:rPr>
          <w:spacing w:val="-2"/>
          <w:sz w:val="24"/>
          <w:szCs w:val="24"/>
        </w:rPr>
        <w:t>плаката</w:t>
      </w:r>
    </w:p>
    <w:p w14:paraId="075D82AA" w14:textId="77777777" w:rsidR="00FC3317" w:rsidRPr="00FC3317" w:rsidRDefault="00FC3317" w:rsidP="009817E5">
      <w:pPr>
        <w:pStyle w:val="a5"/>
        <w:numPr>
          <w:ilvl w:val="0"/>
          <w:numId w:val="169"/>
        </w:numPr>
        <w:spacing w:before="19" w:line="256" w:lineRule="auto"/>
        <w:ind w:left="142" w:right="144" w:firstLine="709"/>
        <w:jc w:val="both"/>
        <w:rPr>
          <w:sz w:val="24"/>
          <w:szCs w:val="24"/>
        </w:rPr>
      </w:pPr>
      <w:r w:rsidRPr="00FC3317">
        <w:rPr>
          <w:sz w:val="24"/>
          <w:szCs w:val="24"/>
        </w:rPr>
        <w:t>Назовите</w:t>
      </w:r>
      <w:r w:rsidRPr="00FC3317">
        <w:rPr>
          <w:spacing w:val="-11"/>
          <w:sz w:val="24"/>
          <w:szCs w:val="24"/>
        </w:rPr>
        <w:t xml:space="preserve"> </w:t>
      </w:r>
      <w:r w:rsidRPr="00FC3317">
        <w:rPr>
          <w:sz w:val="24"/>
          <w:szCs w:val="24"/>
        </w:rPr>
        <w:t>инструменты</w:t>
      </w:r>
      <w:r w:rsidRPr="00FC3317">
        <w:rPr>
          <w:spacing w:val="-11"/>
          <w:sz w:val="24"/>
          <w:szCs w:val="24"/>
        </w:rPr>
        <w:t xml:space="preserve"> </w:t>
      </w:r>
      <w:r w:rsidRPr="00FC3317">
        <w:rPr>
          <w:sz w:val="24"/>
          <w:szCs w:val="24"/>
        </w:rPr>
        <w:t>и</w:t>
      </w:r>
      <w:r w:rsidRPr="00FC3317">
        <w:rPr>
          <w:spacing w:val="-9"/>
          <w:sz w:val="24"/>
          <w:szCs w:val="24"/>
        </w:rPr>
        <w:t xml:space="preserve"> </w:t>
      </w:r>
      <w:r w:rsidRPr="00FC3317">
        <w:rPr>
          <w:sz w:val="24"/>
          <w:szCs w:val="24"/>
        </w:rPr>
        <w:t>приспособления</w:t>
      </w:r>
      <w:r w:rsidRPr="00FC3317">
        <w:rPr>
          <w:spacing w:val="-9"/>
          <w:sz w:val="24"/>
          <w:szCs w:val="24"/>
        </w:rPr>
        <w:t xml:space="preserve"> </w:t>
      </w:r>
      <w:r w:rsidRPr="00FC3317">
        <w:rPr>
          <w:sz w:val="24"/>
          <w:szCs w:val="24"/>
        </w:rPr>
        <w:t>для</w:t>
      </w:r>
      <w:r w:rsidRPr="00FC3317">
        <w:rPr>
          <w:spacing w:val="-10"/>
          <w:sz w:val="24"/>
          <w:szCs w:val="24"/>
        </w:rPr>
        <w:t xml:space="preserve"> </w:t>
      </w:r>
      <w:r w:rsidRPr="00FC3317">
        <w:rPr>
          <w:sz w:val="24"/>
          <w:szCs w:val="24"/>
        </w:rPr>
        <w:t>выполнения</w:t>
      </w:r>
      <w:r w:rsidRPr="00FC3317">
        <w:rPr>
          <w:spacing w:val="-12"/>
          <w:sz w:val="24"/>
          <w:szCs w:val="24"/>
        </w:rPr>
        <w:t xml:space="preserve"> </w:t>
      </w:r>
      <w:r w:rsidRPr="00FC3317">
        <w:rPr>
          <w:sz w:val="24"/>
          <w:szCs w:val="24"/>
        </w:rPr>
        <w:t>художественно-оформительских работ.</w:t>
      </w:r>
    </w:p>
    <w:p w14:paraId="296A7000" w14:textId="77777777" w:rsidR="00FC3317" w:rsidRPr="00FC3317" w:rsidRDefault="00FC3317" w:rsidP="009817E5">
      <w:pPr>
        <w:pStyle w:val="a5"/>
        <w:numPr>
          <w:ilvl w:val="0"/>
          <w:numId w:val="169"/>
        </w:numPr>
        <w:spacing w:line="269" w:lineRule="exact"/>
        <w:ind w:left="142" w:right="144" w:firstLine="709"/>
        <w:jc w:val="both"/>
        <w:rPr>
          <w:sz w:val="24"/>
          <w:szCs w:val="24"/>
        </w:rPr>
      </w:pPr>
      <w:r w:rsidRPr="00FC3317">
        <w:rPr>
          <w:sz w:val="24"/>
          <w:szCs w:val="24"/>
        </w:rPr>
        <w:t>Какие</w:t>
      </w:r>
      <w:r w:rsidRPr="00FC3317">
        <w:rPr>
          <w:spacing w:val="-10"/>
          <w:sz w:val="24"/>
          <w:szCs w:val="24"/>
        </w:rPr>
        <w:t xml:space="preserve"> </w:t>
      </w:r>
      <w:r w:rsidRPr="00FC3317">
        <w:rPr>
          <w:sz w:val="24"/>
          <w:szCs w:val="24"/>
        </w:rPr>
        <w:t>виды</w:t>
      </w:r>
      <w:r w:rsidRPr="00FC3317">
        <w:rPr>
          <w:spacing w:val="-4"/>
          <w:sz w:val="24"/>
          <w:szCs w:val="24"/>
        </w:rPr>
        <w:t xml:space="preserve"> </w:t>
      </w:r>
      <w:r w:rsidRPr="00FC3317">
        <w:rPr>
          <w:sz w:val="24"/>
          <w:szCs w:val="24"/>
        </w:rPr>
        <w:t>древесины</w:t>
      </w:r>
      <w:r w:rsidRPr="00FC3317">
        <w:rPr>
          <w:spacing w:val="-6"/>
          <w:sz w:val="24"/>
          <w:szCs w:val="24"/>
        </w:rPr>
        <w:t xml:space="preserve"> </w:t>
      </w:r>
      <w:r w:rsidRPr="00FC3317">
        <w:rPr>
          <w:sz w:val="24"/>
          <w:szCs w:val="24"/>
        </w:rPr>
        <w:t>применяются</w:t>
      </w:r>
      <w:r w:rsidRPr="00FC3317">
        <w:rPr>
          <w:spacing w:val="-4"/>
          <w:sz w:val="24"/>
          <w:szCs w:val="24"/>
        </w:rPr>
        <w:t xml:space="preserve"> </w:t>
      </w:r>
      <w:r w:rsidRPr="00FC3317">
        <w:rPr>
          <w:sz w:val="24"/>
          <w:szCs w:val="24"/>
        </w:rPr>
        <w:t>при</w:t>
      </w:r>
      <w:r w:rsidRPr="00FC3317">
        <w:rPr>
          <w:spacing w:val="-4"/>
          <w:sz w:val="24"/>
          <w:szCs w:val="24"/>
        </w:rPr>
        <w:t xml:space="preserve"> </w:t>
      </w:r>
      <w:r w:rsidRPr="00FC3317">
        <w:rPr>
          <w:sz w:val="24"/>
          <w:szCs w:val="24"/>
        </w:rPr>
        <w:t>изготовлении</w:t>
      </w:r>
      <w:r w:rsidRPr="00FC3317">
        <w:rPr>
          <w:spacing w:val="-7"/>
          <w:sz w:val="24"/>
          <w:szCs w:val="24"/>
        </w:rPr>
        <w:t xml:space="preserve"> </w:t>
      </w:r>
      <w:r w:rsidRPr="00FC3317">
        <w:rPr>
          <w:sz w:val="24"/>
          <w:szCs w:val="24"/>
        </w:rPr>
        <w:t>подрамников</w:t>
      </w:r>
      <w:r w:rsidRPr="00FC3317">
        <w:rPr>
          <w:spacing w:val="-6"/>
          <w:sz w:val="24"/>
          <w:szCs w:val="24"/>
        </w:rPr>
        <w:t xml:space="preserve"> </w:t>
      </w:r>
      <w:r w:rsidRPr="00FC3317">
        <w:rPr>
          <w:sz w:val="24"/>
          <w:szCs w:val="24"/>
        </w:rPr>
        <w:t>и</w:t>
      </w:r>
      <w:r w:rsidRPr="00FC3317">
        <w:rPr>
          <w:spacing w:val="-4"/>
          <w:sz w:val="24"/>
          <w:szCs w:val="24"/>
        </w:rPr>
        <w:t xml:space="preserve"> </w:t>
      </w:r>
      <w:r w:rsidRPr="00FC3317">
        <w:rPr>
          <w:spacing w:val="-2"/>
          <w:sz w:val="24"/>
          <w:szCs w:val="24"/>
        </w:rPr>
        <w:t>планшетов?</w:t>
      </w:r>
    </w:p>
    <w:p w14:paraId="73578B56" w14:textId="77777777" w:rsidR="00FC3317" w:rsidRPr="00FC3317" w:rsidRDefault="00FC3317" w:rsidP="009817E5">
      <w:pPr>
        <w:pStyle w:val="a5"/>
        <w:numPr>
          <w:ilvl w:val="0"/>
          <w:numId w:val="169"/>
        </w:numPr>
        <w:spacing w:before="22"/>
        <w:ind w:left="142" w:right="144" w:firstLine="709"/>
        <w:jc w:val="both"/>
        <w:rPr>
          <w:sz w:val="24"/>
          <w:szCs w:val="24"/>
        </w:rPr>
      </w:pPr>
      <w:r w:rsidRPr="00FC3317">
        <w:rPr>
          <w:sz w:val="24"/>
          <w:szCs w:val="24"/>
        </w:rPr>
        <w:t>Какие</w:t>
      </w:r>
      <w:r w:rsidRPr="00FC3317">
        <w:rPr>
          <w:spacing w:val="-10"/>
          <w:sz w:val="24"/>
          <w:szCs w:val="24"/>
        </w:rPr>
        <w:t xml:space="preserve"> </w:t>
      </w:r>
      <w:r w:rsidRPr="00FC3317">
        <w:rPr>
          <w:sz w:val="24"/>
          <w:szCs w:val="24"/>
        </w:rPr>
        <w:t>основные</w:t>
      </w:r>
      <w:r w:rsidRPr="00FC3317">
        <w:rPr>
          <w:spacing w:val="-6"/>
          <w:sz w:val="24"/>
          <w:szCs w:val="24"/>
        </w:rPr>
        <w:t xml:space="preserve"> </w:t>
      </w:r>
      <w:r w:rsidRPr="00FC3317">
        <w:rPr>
          <w:sz w:val="24"/>
          <w:szCs w:val="24"/>
        </w:rPr>
        <w:t>операции</w:t>
      </w:r>
      <w:r w:rsidRPr="00FC3317">
        <w:rPr>
          <w:spacing w:val="-2"/>
          <w:sz w:val="24"/>
          <w:szCs w:val="24"/>
        </w:rPr>
        <w:t xml:space="preserve"> </w:t>
      </w:r>
      <w:r w:rsidRPr="00FC3317">
        <w:rPr>
          <w:sz w:val="24"/>
          <w:szCs w:val="24"/>
        </w:rPr>
        <w:t>обработки</w:t>
      </w:r>
      <w:r w:rsidRPr="00FC3317">
        <w:rPr>
          <w:spacing w:val="-5"/>
          <w:sz w:val="24"/>
          <w:szCs w:val="24"/>
        </w:rPr>
        <w:t xml:space="preserve"> </w:t>
      </w:r>
      <w:r w:rsidRPr="00FC3317">
        <w:rPr>
          <w:sz w:val="24"/>
          <w:szCs w:val="24"/>
        </w:rPr>
        <w:t>древесины</w:t>
      </w:r>
      <w:r w:rsidRPr="00FC3317">
        <w:rPr>
          <w:spacing w:val="-5"/>
          <w:sz w:val="24"/>
          <w:szCs w:val="24"/>
        </w:rPr>
        <w:t xml:space="preserve"> </w:t>
      </w:r>
      <w:r w:rsidRPr="00FC3317">
        <w:rPr>
          <w:sz w:val="24"/>
          <w:szCs w:val="24"/>
        </w:rPr>
        <w:t>вы</w:t>
      </w:r>
      <w:r w:rsidRPr="00FC3317">
        <w:rPr>
          <w:spacing w:val="-6"/>
          <w:sz w:val="24"/>
          <w:szCs w:val="24"/>
        </w:rPr>
        <w:t xml:space="preserve"> </w:t>
      </w:r>
      <w:r w:rsidRPr="00FC3317">
        <w:rPr>
          <w:sz w:val="24"/>
          <w:szCs w:val="24"/>
        </w:rPr>
        <w:t>можете</w:t>
      </w:r>
      <w:r w:rsidRPr="00FC3317">
        <w:rPr>
          <w:spacing w:val="-5"/>
          <w:sz w:val="24"/>
          <w:szCs w:val="24"/>
        </w:rPr>
        <w:t xml:space="preserve"> </w:t>
      </w:r>
      <w:r w:rsidRPr="00FC3317">
        <w:rPr>
          <w:spacing w:val="-2"/>
          <w:sz w:val="24"/>
          <w:szCs w:val="24"/>
        </w:rPr>
        <w:t>назвать?</w:t>
      </w:r>
    </w:p>
    <w:p w14:paraId="00894C32" w14:textId="77777777" w:rsidR="00FC3317" w:rsidRPr="00FC3317" w:rsidRDefault="00FC3317" w:rsidP="009817E5">
      <w:pPr>
        <w:pStyle w:val="a5"/>
        <w:numPr>
          <w:ilvl w:val="0"/>
          <w:numId w:val="169"/>
        </w:numPr>
        <w:spacing w:before="16"/>
        <w:ind w:left="142" w:right="144" w:firstLine="709"/>
        <w:jc w:val="both"/>
        <w:rPr>
          <w:sz w:val="24"/>
          <w:szCs w:val="24"/>
        </w:rPr>
      </w:pPr>
      <w:r w:rsidRPr="00FC3317">
        <w:rPr>
          <w:sz w:val="24"/>
          <w:szCs w:val="24"/>
        </w:rPr>
        <w:t>Опишите</w:t>
      </w:r>
      <w:r w:rsidRPr="00FC3317">
        <w:rPr>
          <w:spacing w:val="-15"/>
          <w:sz w:val="24"/>
          <w:szCs w:val="24"/>
        </w:rPr>
        <w:t xml:space="preserve"> </w:t>
      </w:r>
      <w:r w:rsidRPr="00FC3317">
        <w:rPr>
          <w:sz w:val="24"/>
          <w:szCs w:val="24"/>
        </w:rPr>
        <w:t>технологию</w:t>
      </w:r>
      <w:r w:rsidRPr="00FC3317">
        <w:rPr>
          <w:spacing w:val="-9"/>
          <w:sz w:val="24"/>
          <w:szCs w:val="24"/>
        </w:rPr>
        <w:t xml:space="preserve"> </w:t>
      </w:r>
      <w:r w:rsidRPr="00FC3317">
        <w:rPr>
          <w:sz w:val="24"/>
          <w:szCs w:val="24"/>
        </w:rPr>
        <w:t>изготовления</w:t>
      </w:r>
      <w:r w:rsidRPr="00FC3317">
        <w:rPr>
          <w:spacing w:val="-9"/>
          <w:sz w:val="24"/>
          <w:szCs w:val="24"/>
        </w:rPr>
        <w:t xml:space="preserve"> </w:t>
      </w:r>
      <w:r w:rsidRPr="00FC3317">
        <w:rPr>
          <w:sz w:val="24"/>
          <w:szCs w:val="24"/>
        </w:rPr>
        <w:t>деревянных</w:t>
      </w:r>
      <w:r w:rsidRPr="00FC3317">
        <w:rPr>
          <w:spacing w:val="-6"/>
          <w:sz w:val="24"/>
          <w:szCs w:val="24"/>
        </w:rPr>
        <w:t xml:space="preserve"> </w:t>
      </w:r>
      <w:r w:rsidRPr="00FC3317">
        <w:rPr>
          <w:spacing w:val="-2"/>
          <w:sz w:val="24"/>
          <w:szCs w:val="24"/>
        </w:rPr>
        <w:t>планшетов.</w:t>
      </w:r>
    </w:p>
    <w:p w14:paraId="2E3CC7A6" w14:textId="77777777" w:rsidR="00FC3317" w:rsidRPr="00FC3317" w:rsidRDefault="00FC3317" w:rsidP="009817E5">
      <w:pPr>
        <w:pStyle w:val="a5"/>
        <w:numPr>
          <w:ilvl w:val="0"/>
          <w:numId w:val="169"/>
        </w:numPr>
        <w:spacing w:before="20"/>
        <w:ind w:left="142" w:right="144" w:firstLine="709"/>
        <w:jc w:val="both"/>
        <w:rPr>
          <w:sz w:val="24"/>
          <w:szCs w:val="24"/>
        </w:rPr>
      </w:pPr>
      <w:r w:rsidRPr="00FC3317">
        <w:rPr>
          <w:sz w:val="24"/>
          <w:szCs w:val="24"/>
        </w:rPr>
        <w:t>Опишите</w:t>
      </w:r>
      <w:r w:rsidRPr="00FC3317">
        <w:rPr>
          <w:spacing w:val="-12"/>
          <w:sz w:val="24"/>
          <w:szCs w:val="24"/>
        </w:rPr>
        <w:t xml:space="preserve"> </w:t>
      </w:r>
      <w:r w:rsidRPr="00FC3317">
        <w:rPr>
          <w:sz w:val="24"/>
          <w:szCs w:val="24"/>
        </w:rPr>
        <w:t>технологию</w:t>
      </w:r>
      <w:r w:rsidRPr="00FC3317">
        <w:rPr>
          <w:spacing w:val="-9"/>
          <w:sz w:val="24"/>
          <w:szCs w:val="24"/>
        </w:rPr>
        <w:t xml:space="preserve"> </w:t>
      </w:r>
      <w:r w:rsidRPr="00FC3317">
        <w:rPr>
          <w:sz w:val="24"/>
          <w:szCs w:val="24"/>
        </w:rPr>
        <w:t>изготовления</w:t>
      </w:r>
      <w:r w:rsidRPr="00FC3317">
        <w:rPr>
          <w:spacing w:val="-10"/>
          <w:sz w:val="24"/>
          <w:szCs w:val="24"/>
        </w:rPr>
        <w:t xml:space="preserve"> </w:t>
      </w:r>
      <w:r w:rsidRPr="00FC3317">
        <w:rPr>
          <w:spacing w:val="-2"/>
          <w:sz w:val="24"/>
          <w:szCs w:val="24"/>
        </w:rPr>
        <w:t>подрамника.</w:t>
      </w:r>
    </w:p>
    <w:p w14:paraId="6CC3E898" w14:textId="77777777" w:rsidR="00FC3317" w:rsidRPr="00FC3317" w:rsidRDefault="00FC3317" w:rsidP="009817E5">
      <w:pPr>
        <w:pStyle w:val="a5"/>
        <w:numPr>
          <w:ilvl w:val="0"/>
          <w:numId w:val="169"/>
        </w:numPr>
        <w:spacing w:before="17"/>
        <w:ind w:left="142" w:right="144" w:firstLine="709"/>
        <w:jc w:val="both"/>
        <w:rPr>
          <w:sz w:val="24"/>
          <w:szCs w:val="24"/>
        </w:rPr>
      </w:pPr>
      <w:r w:rsidRPr="00FC3317">
        <w:rPr>
          <w:sz w:val="24"/>
          <w:szCs w:val="24"/>
        </w:rPr>
        <w:t>Дайте</w:t>
      </w:r>
      <w:r w:rsidRPr="00FC3317">
        <w:rPr>
          <w:spacing w:val="-10"/>
          <w:sz w:val="24"/>
          <w:szCs w:val="24"/>
        </w:rPr>
        <w:t xml:space="preserve"> </w:t>
      </w:r>
      <w:r w:rsidRPr="00FC3317">
        <w:rPr>
          <w:sz w:val="24"/>
          <w:szCs w:val="24"/>
        </w:rPr>
        <w:t>описание</w:t>
      </w:r>
      <w:r w:rsidRPr="00FC3317">
        <w:rPr>
          <w:spacing w:val="-6"/>
          <w:sz w:val="24"/>
          <w:szCs w:val="24"/>
        </w:rPr>
        <w:t xml:space="preserve"> </w:t>
      </w:r>
      <w:r w:rsidRPr="00FC3317">
        <w:rPr>
          <w:sz w:val="24"/>
          <w:szCs w:val="24"/>
        </w:rPr>
        <w:t>техники</w:t>
      </w:r>
      <w:r w:rsidRPr="00FC3317">
        <w:rPr>
          <w:spacing w:val="-4"/>
          <w:sz w:val="24"/>
          <w:szCs w:val="24"/>
        </w:rPr>
        <w:t xml:space="preserve"> </w:t>
      </w:r>
      <w:r w:rsidRPr="00FC3317">
        <w:rPr>
          <w:sz w:val="24"/>
          <w:szCs w:val="24"/>
        </w:rPr>
        <w:t>безопасности</w:t>
      </w:r>
      <w:r w:rsidRPr="00FC3317">
        <w:rPr>
          <w:spacing w:val="-6"/>
          <w:sz w:val="24"/>
          <w:szCs w:val="24"/>
        </w:rPr>
        <w:t xml:space="preserve"> </w:t>
      </w:r>
      <w:r w:rsidRPr="00FC3317">
        <w:rPr>
          <w:sz w:val="24"/>
          <w:szCs w:val="24"/>
        </w:rPr>
        <w:t>при</w:t>
      </w:r>
      <w:r w:rsidRPr="00FC3317">
        <w:rPr>
          <w:spacing w:val="-4"/>
          <w:sz w:val="24"/>
          <w:szCs w:val="24"/>
        </w:rPr>
        <w:t xml:space="preserve"> </w:t>
      </w:r>
      <w:r w:rsidRPr="00FC3317">
        <w:rPr>
          <w:sz w:val="24"/>
          <w:szCs w:val="24"/>
        </w:rPr>
        <w:t>выполнении</w:t>
      </w:r>
      <w:r w:rsidRPr="00FC3317">
        <w:rPr>
          <w:spacing w:val="-5"/>
          <w:sz w:val="24"/>
          <w:szCs w:val="24"/>
        </w:rPr>
        <w:t xml:space="preserve"> </w:t>
      </w:r>
      <w:r w:rsidRPr="00FC3317">
        <w:rPr>
          <w:sz w:val="24"/>
          <w:szCs w:val="24"/>
        </w:rPr>
        <w:t>столярных</w:t>
      </w:r>
      <w:r w:rsidRPr="00FC3317">
        <w:rPr>
          <w:spacing w:val="-4"/>
          <w:sz w:val="24"/>
          <w:szCs w:val="24"/>
        </w:rPr>
        <w:t xml:space="preserve"> </w:t>
      </w:r>
      <w:r w:rsidRPr="00FC3317">
        <w:rPr>
          <w:spacing w:val="-2"/>
          <w:sz w:val="24"/>
          <w:szCs w:val="24"/>
        </w:rPr>
        <w:t>работ.</w:t>
      </w:r>
    </w:p>
    <w:p w14:paraId="32BF0AE4" w14:textId="77777777" w:rsidR="00FC3317" w:rsidRPr="00FC3317" w:rsidRDefault="00FC3317" w:rsidP="009817E5">
      <w:pPr>
        <w:pStyle w:val="a5"/>
        <w:numPr>
          <w:ilvl w:val="0"/>
          <w:numId w:val="169"/>
        </w:numPr>
        <w:spacing w:before="19"/>
        <w:ind w:left="142" w:right="144" w:firstLine="709"/>
        <w:jc w:val="both"/>
        <w:rPr>
          <w:sz w:val="24"/>
          <w:szCs w:val="24"/>
        </w:rPr>
      </w:pPr>
      <w:r w:rsidRPr="00FC3317">
        <w:rPr>
          <w:sz w:val="24"/>
          <w:szCs w:val="24"/>
        </w:rPr>
        <w:t>Опишите</w:t>
      </w:r>
      <w:r w:rsidRPr="00FC3317">
        <w:rPr>
          <w:spacing w:val="-8"/>
          <w:sz w:val="24"/>
          <w:szCs w:val="24"/>
        </w:rPr>
        <w:t xml:space="preserve"> </w:t>
      </w:r>
      <w:r w:rsidRPr="00FC3317">
        <w:rPr>
          <w:sz w:val="24"/>
          <w:szCs w:val="24"/>
        </w:rPr>
        <w:t>технологию</w:t>
      </w:r>
      <w:r w:rsidRPr="00FC3317">
        <w:rPr>
          <w:spacing w:val="-6"/>
          <w:sz w:val="24"/>
          <w:szCs w:val="24"/>
        </w:rPr>
        <w:t xml:space="preserve"> </w:t>
      </w:r>
      <w:r w:rsidRPr="00FC3317">
        <w:rPr>
          <w:sz w:val="24"/>
          <w:szCs w:val="24"/>
        </w:rPr>
        <w:t>обтяжки</w:t>
      </w:r>
      <w:r w:rsidRPr="00FC3317">
        <w:rPr>
          <w:spacing w:val="-8"/>
          <w:sz w:val="24"/>
          <w:szCs w:val="24"/>
        </w:rPr>
        <w:t xml:space="preserve"> </w:t>
      </w:r>
      <w:r w:rsidRPr="00FC3317">
        <w:rPr>
          <w:sz w:val="24"/>
          <w:szCs w:val="24"/>
        </w:rPr>
        <w:t>планшета</w:t>
      </w:r>
      <w:r w:rsidRPr="00FC3317">
        <w:rPr>
          <w:spacing w:val="-6"/>
          <w:sz w:val="24"/>
          <w:szCs w:val="24"/>
        </w:rPr>
        <w:t xml:space="preserve"> </w:t>
      </w:r>
      <w:r w:rsidRPr="00FC3317">
        <w:rPr>
          <w:spacing w:val="-2"/>
          <w:sz w:val="24"/>
          <w:szCs w:val="24"/>
        </w:rPr>
        <w:t>бумагой.</w:t>
      </w:r>
    </w:p>
    <w:p w14:paraId="66118BD7" w14:textId="77777777" w:rsidR="00FC3317" w:rsidRPr="00FC3317" w:rsidRDefault="00FC3317" w:rsidP="009817E5">
      <w:pPr>
        <w:pStyle w:val="a5"/>
        <w:numPr>
          <w:ilvl w:val="0"/>
          <w:numId w:val="169"/>
        </w:numPr>
        <w:spacing w:before="17"/>
        <w:ind w:left="142" w:right="144" w:firstLine="709"/>
        <w:jc w:val="both"/>
        <w:rPr>
          <w:sz w:val="24"/>
          <w:szCs w:val="24"/>
        </w:rPr>
      </w:pPr>
      <w:r w:rsidRPr="00FC3317">
        <w:rPr>
          <w:sz w:val="24"/>
          <w:szCs w:val="24"/>
        </w:rPr>
        <w:t>Опишите</w:t>
      </w:r>
      <w:r w:rsidRPr="00FC3317">
        <w:rPr>
          <w:spacing w:val="-8"/>
          <w:sz w:val="24"/>
          <w:szCs w:val="24"/>
        </w:rPr>
        <w:t xml:space="preserve"> </w:t>
      </w:r>
      <w:r w:rsidRPr="00FC3317">
        <w:rPr>
          <w:sz w:val="24"/>
          <w:szCs w:val="24"/>
        </w:rPr>
        <w:t>технологию</w:t>
      </w:r>
      <w:r w:rsidRPr="00FC3317">
        <w:rPr>
          <w:spacing w:val="-6"/>
          <w:sz w:val="24"/>
          <w:szCs w:val="24"/>
        </w:rPr>
        <w:t xml:space="preserve"> </w:t>
      </w:r>
      <w:r w:rsidRPr="00FC3317">
        <w:rPr>
          <w:sz w:val="24"/>
          <w:szCs w:val="24"/>
        </w:rPr>
        <w:t>обтяжки</w:t>
      </w:r>
      <w:r w:rsidRPr="00FC3317">
        <w:rPr>
          <w:spacing w:val="-8"/>
          <w:sz w:val="24"/>
          <w:szCs w:val="24"/>
        </w:rPr>
        <w:t xml:space="preserve"> </w:t>
      </w:r>
      <w:r w:rsidRPr="00FC3317">
        <w:rPr>
          <w:sz w:val="24"/>
          <w:szCs w:val="24"/>
        </w:rPr>
        <w:t>подрамника</w:t>
      </w:r>
      <w:r w:rsidRPr="00FC3317">
        <w:rPr>
          <w:spacing w:val="-5"/>
          <w:sz w:val="24"/>
          <w:szCs w:val="24"/>
        </w:rPr>
        <w:t xml:space="preserve"> </w:t>
      </w:r>
      <w:r w:rsidRPr="00FC3317">
        <w:rPr>
          <w:spacing w:val="-2"/>
          <w:sz w:val="24"/>
          <w:szCs w:val="24"/>
        </w:rPr>
        <w:t>тканью.</w:t>
      </w:r>
    </w:p>
    <w:p w14:paraId="4A2EAE17" w14:textId="77777777" w:rsidR="00FC3317" w:rsidRPr="00FC3317" w:rsidRDefault="00FC3317" w:rsidP="009817E5">
      <w:pPr>
        <w:pStyle w:val="a5"/>
        <w:numPr>
          <w:ilvl w:val="0"/>
          <w:numId w:val="169"/>
        </w:numPr>
        <w:spacing w:before="19"/>
        <w:ind w:left="142" w:right="144" w:firstLine="709"/>
        <w:jc w:val="both"/>
        <w:rPr>
          <w:sz w:val="24"/>
          <w:szCs w:val="24"/>
        </w:rPr>
      </w:pPr>
      <w:r w:rsidRPr="00FC3317">
        <w:rPr>
          <w:sz w:val="24"/>
          <w:szCs w:val="24"/>
        </w:rPr>
        <w:t>Как</w:t>
      </w:r>
      <w:r w:rsidRPr="00FC3317">
        <w:rPr>
          <w:spacing w:val="-7"/>
          <w:sz w:val="24"/>
          <w:szCs w:val="24"/>
        </w:rPr>
        <w:t xml:space="preserve"> </w:t>
      </w:r>
      <w:r w:rsidRPr="00FC3317">
        <w:rPr>
          <w:sz w:val="24"/>
          <w:szCs w:val="24"/>
        </w:rPr>
        <w:t>выполняется</w:t>
      </w:r>
      <w:r w:rsidRPr="00FC3317">
        <w:rPr>
          <w:spacing w:val="-4"/>
          <w:sz w:val="24"/>
          <w:szCs w:val="24"/>
        </w:rPr>
        <w:t xml:space="preserve"> </w:t>
      </w:r>
      <w:r w:rsidRPr="00FC3317">
        <w:rPr>
          <w:sz w:val="24"/>
          <w:szCs w:val="24"/>
        </w:rPr>
        <w:t>проклейка</w:t>
      </w:r>
      <w:r w:rsidRPr="00FC3317">
        <w:rPr>
          <w:spacing w:val="-3"/>
          <w:sz w:val="24"/>
          <w:szCs w:val="24"/>
        </w:rPr>
        <w:t xml:space="preserve"> </w:t>
      </w:r>
      <w:r w:rsidRPr="00FC3317">
        <w:rPr>
          <w:sz w:val="24"/>
          <w:szCs w:val="24"/>
        </w:rPr>
        <w:t>и</w:t>
      </w:r>
      <w:r w:rsidRPr="00FC3317">
        <w:rPr>
          <w:spacing w:val="-2"/>
          <w:sz w:val="24"/>
          <w:szCs w:val="24"/>
        </w:rPr>
        <w:t xml:space="preserve"> </w:t>
      </w:r>
      <w:r w:rsidRPr="00FC3317">
        <w:rPr>
          <w:sz w:val="24"/>
          <w:szCs w:val="24"/>
        </w:rPr>
        <w:t>грунтование</w:t>
      </w:r>
      <w:r w:rsidRPr="00FC3317">
        <w:rPr>
          <w:spacing w:val="-5"/>
          <w:sz w:val="24"/>
          <w:szCs w:val="24"/>
        </w:rPr>
        <w:t xml:space="preserve"> </w:t>
      </w:r>
      <w:r w:rsidRPr="00FC3317">
        <w:rPr>
          <w:sz w:val="24"/>
          <w:szCs w:val="24"/>
        </w:rPr>
        <w:t>основ</w:t>
      </w:r>
      <w:r w:rsidRPr="00FC3317">
        <w:rPr>
          <w:spacing w:val="-3"/>
          <w:sz w:val="24"/>
          <w:szCs w:val="24"/>
        </w:rPr>
        <w:t xml:space="preserve"> </w:t>
      </w:r>
      <w:r w:rsidRPr="00FC3317">
        <w:rPr>
          <w:sz w:val="24"/>
          <w:szCs w:val="24"/>
        </w:rPr>
        <w:t>под</w:t>
      </w:r>
      <w:r w:rsidRPr="00FC3317">
        <w:rPr>
          <w:spacing w:val="-2"/>
          <w:sz w:val="24"/>
          <w:szCs w:val="24"/>
        </w:rPr>
        <w:t xml:space="preserve"> окраску?</w:t>
      </w:r>
    </w:p>
    <w:p w14:paraId="7BD99346" w14:textId="77777777" w:rsidR="00FC3317" w:rsidRPr="00FC3317" w:rsidRDefault="00FC3317" w:rsidP="009817E5">
      <w:pPr>
        <w:pStyle w:val="a5"/>
        <w:numPr>
          <w:ilvl w:val="0"/>
          <w:numId w:val="169"/>
        </w:numPr>
        <w:spacing w:before="17"/>
        <w:ind w:left="142" w:right="144" w:firstLine="709"/>
        <w:jc w:val="both"/>
        <w:rPr>
          <w:sz w:val="24"/>
          <w:szCs w:val="24"/>
        </w:rPr>
      </w:pPr>
      <w:r w:rsidRPr="00FC3317">
        <w:rPr>
          <w:sz w:val="24"/>
          <w:szCs w:val="24"/>
        </w:rPr>
        <w:t>Назовите</w:t>
      </w:r>
      <w:r w:rsidRPr="00FC3317">
        <w:rPr>
          <w:spacing w:val="-11"/>
          <w:sz w:val="24"/>
          <w:szCs w:val="24"/>
        </w:rPr>
        <w:t xml:space="preserve"> </w:t>
      </w:r>
      <w:r w:rsidRPr="00FC3317">
        <w:rPr>
          <w:sz w:val="24"/>
          <w:szCs w:val="24"/>
        </w:rPr>
        <w:t>состав</w:t>
      </w:r>
      <w:r w:rsidRPr="00FC3317">
        <w:rPr>
          <w:spacing w:val="-6"/>
          <w:sz w:val="24"/>
          <w:szCs w:val="24"/>
        </w:rPr>
        <w:t xml:space="preserve"> </w:t>
      </w:r>
      <w:r w:rsidRPr="00FC3317">
        <w:rPr>
          <w:sz w:val="24"/>
          <w:szCs w:val="24"/>
        </w:rPr>
        <w:t>и</w:t>
      </w:r>
      <w:r w:rsidRPr="00FC3317">
        <w:rPr>
          <w:spacing w:val="-3"/>
          <w:sz w:val="24"/>
          <w:szCs w:val="24"/>
        </w:rPr>
        <w:t xml:space="preserve"> </w:t>
      </w:r>
      <w:r w:rsidRPr="00FC3317">
        <w:rPr>
          <w:sz w:val="24"/>
          <w:szCs w:val="24"/>
        </w:rPr>
        <w:t>свойства</w:t>
      </w:r>
      <w:r w:rsidRPr="00FC3317">
        <w:rPr>
          <w:spacing w:val="-6"/>
          <w:sz w:val="24"/>
          <w:szCs w:val="24"/>
        </w:rPr>
        <w:t xml:space="preserve"> </w:t>
      </w:r>
      <w:r w:rsidRPr="00FC3317">
        <w:rPr>
          <w:sz w:val="24"/>
          <w:szCs w:val="24"/>
        </w:rPr>
        <w:t>применяемых</w:t>
      </w:r>
      <w:r w:rsidRPr="00FC3317">
        <w:rPr>
          <w:spacing w:val="-4"/>
          <w:sz w:val="24"/>
          <w:szCs w:val="24"/>
        </w:rPr>
        <w:t xml:space="preserve"> </w:t>
      </w:r>
      <w:r w:rsidRPr="00FC3317">
        <w:rPr>
          <w:sz w:val="24"/>
          <w:szCs w:val="24"/>
        </w:rPr>
        <w:t>клеев,</w:t>
      </w:r>
      <w:r w:rsidRPr="00FC3317">
        <w:rPr>
          <w:spacing w:val="-5"/>
          <w:sz w:val="24"/>
          <w:szCs w:val="24"/>
        </w:rPr>
        <w:t xml:space="preserve"> </w:t>
      </w:r>
      <w:r w:rsidRPr="00FC3317">
        <w:rPr>
          <w:sz w:val="24"/>
          <w:szCs w:val="24"/>
        </w:rPr>
        <w:t>грунтов,</w:t>
      </w:r>
      <w:r w:rsidRPr="00FC3317">
        <w:rPr>
          <w:spacing w:val="-6"/>
          <w:sz w:val="24"/>
          <w:szCs w:val="24"/>
        </w:rPr>
        <w:t xml:space="preserve"> </w:t>
      </w:r>
      <w:r w:rsidRPr="00FC3317">
        <w:rPr>
          <w:sz w:val="24"/>
          <w:szCs w:val="24"/>
        </w:rPr>
        <w:t>имитационных</w:t>
      </w:r>
      <w:r w:rsidRPr="00FC3317">
        <w:rPr>
          <w:spacing w:val="-3"/>
          <w:sz w:val="24"/>
          <w:szCs w:val="24"/>
        </w:rPr>
        <w:t xml:space="preserve"> </w:t>
      </w:r>
      <w:r w:rsidRPr="00FC3317">
        <w:rPr>
          <w:spacing w:val="-2"/>
          <w:sz w:val="24"/>
          <w:szCs w:val="24"/>
        </w:rPr>
        <w:t>материалов.</w:t>
      </w:r>
    </w:p>
    <w:p w14:paraId="64F3EC59" w14:textId="77777777" w:rsidR="00FC3317" w:rsidRPr="00FC3317" w:rsidRDefault="00FC3317" w:rsidP="009817E5">
      <w:pPr>
        <w:pStyle w:val="a5"/>
        <w:numPr>
          <w:ilvl w:val="0"/>
          <w:numId w:val="169"/>
        </w:numPr>
        <w:spacing w:before="19"/>
        <w:ind w:left="142" w:right="144" w:firstLine="709"/>
        <w:jc w:val="both"/>
        <w:rPr>
          <w:sz w:val="24"/>
          <w:szCs w:val="24"/>
        </w:rPr>
      </w:pPr>
      <w:r w:rsidRPr="00FC3317">
        <w:rPr>
          <w:sz w:val="24"/>
          <w:szCs w:val="24"/>
        </w:rPr>
        <w:t>Назовите</w:t>
      </w:r>
      <w:r w:rsidRPr="00FC3317">
        <w:rPr>
          <w:spacing w:val="-10"/>
          <w:sz w:val="24"/>
          <w:szCs w:val="24"/>
        </w:rPr>
        <w:t xml:space="preserve"> </w:t>
      </w:r>
      <w:r w:rsidRPr="00FC3317">
        <w:rPr>
          <w:sz w:val="24"/>
          <w:szCs w:val="24"/>
        </w:rPr>
        <w:t>способы</w:t>
      </w:r>
      <w:r w:rsidRPr="00FC3317">
        <w:rPr>
          <w:spacing w:val="-7"/>
          <w:sz w:val="24"/>
          <w:szCs w:val="24"/>
        </w:rPr>
        <w:t xml:space="preserve"> </w:t>
      </w:r>
      <w:r w:rsidRPr="00FC3317">
        <w:rPr>
          <w:sz w:val="24"/>
          <w:szCs w:val="24"/>
        </w:rPr>
        <w:t>приготовления</w:t>
      </w:r>
      <w:r w:rsidRPr="00FC3317">
        <w:rPr>
          <w:spacing w:val="-7"/>
          <w:sz w:val="24"/>
          <w:szCs w:val="24"/>
        </w:rPr>
        <w:t xml:space="preserve"> </w:t>
      </w:r>
      <w:r w:rsidRPr="00FC3317">
        <w:rPr>
          <w:sz w:val="24"/>
          <w:szCs w:val="24"/>
        </w:rPr>
        <w:t>клеевых</w:t>
      </w:r>
      <w:r w:rsidRPr="00FC3317">
        <w:rPr>
          <w:spacing w:val="-4"/>
          <w:sz w:val="24"/>
          <w:szCs w:val="24"/>
        </w:rPr>
        <w:t xml:space="preserve"> </w:t>
      </w:r>
      <w:r w:rsidRPr="00FC3317">
        <w:rPr>
          <w:spacing w:val="-2"/>
          <w:sz w:val="24"/>
          <w:szCs w:val="24"/>
        </w:rPr>
        <w:t>составов.</w:t>
      </w:r>
    </w:p>
    <w:p w14:paraId="7CBEFF59" w14:textId="77777777" w:rsidR="00FC3317" w:rsidRPr="00FC3317" w:rsidRDefault="00FC3317" w:rsidP="009817E5">
      <w:pPr>
        <w:pStyle w:val="a5"/>
        <w:numPr>
          <w:ilvl w:val="0"/>
          <w:numId w:val="169"/>
        </w:numPr>
        <w:spacing w:before="17"/>
        <w:ind w:left="142" w:right="144" w:firstLine="709"/>
        <w:jc w:val="both"/>
        <w:rPr>
          <w:sz w:val="24"/>
          <w:szCs w:val="24"/>
        </w:rPr>
      </w:pPr>
      <w:r w:rsidRPr="00FC3317">
        <w:rPr>
          <w:sz w:val="24"/>
          <w:szCs w:val="24"/>
        </w:rPr>
        <w:t>Каковы</w:t>
      </w:r>
      <w:r w:rsidRPr="00FC3317">
        <w:rPr>
          <w:spacing w:val="-13"/>
          <w:sz w:val="24"/>
          <w:szCs w:val="24"/>
        </w:rPr>
        <w:t xml:space="preserve"> </w:t>
      </w:r>
      <w:r w:rsidRPr="00FC3317">
        <w:rPr>
          <w:sz w:val="24"/>
          <w:szCs w:val="24"/>
        </w:rPr>
        <w:t>требования,</w:t>
      </w:r>
      <w:r w:rsidRPr="00FC3317">
        <w:rPr>
          <w:spacing w:val="-5"/>
          <w:sz w:val="24"/>
          <w:szCs w:val="24"/>
        </w:rPr>
        <w:t xml:space="preserve"> </w:t>
      </w:r>
      <w:r w:rsidRPr="00FC3317">
        <w:rPr>
          <w:sz w:val="24"/>
          <w:szCs w:val="24"/>
        </w:rPr>
        <w:t>предъявляемые</w:t>
      </w:r>
      <w:r w:rsidRPr="00FC3317">
        <w:rPr>
          <w:spacing w:val="-6"/>
          <w:sz w:val="24"/>
          <w:szCs w:val="24"/>
        </w:rPr>
        <w:t xml:space="preserve"> </w:t>
      </w:r>
      <w:r w:rsidRPr="00FC3317">
        <w:rPr>
          <w:sz w:val="24"/>
          <w:szCs w:val="24"/>
        </w:rPr>
        <w:t>к</w:t>
      </w:r>
      <w:r w:rsidRPr="00FC3317">
        <w:rPr>
          <w:spacing w:val="-5"/>
          <w:sz w:val="24"/>
          <w:szCs w:val="24"/>
        </w:rPr>
        <w:t xml:space="preserve"> </w:t>
      </w:r>
      <w:r w:rsidRPr="00FC3317">
        <w:rPr>
          <w:sz w:val="24"/>
          <w:szCs w:val="24"/>
        </w:rPr>
        <w:t>окрашиваемым</w:t>
      </w:r>
      <w:r w:rsidRPr="00FC3317">
        <w:rPr>
          <w:spacing w:val="-5"/>
          <w:sz w:val="24"/>
          <w:szCs w:val="24"/>
        </w:rPr>
        <w:t xml:space="preserve"> </w:t>
      </w:r>
      <w:r w:rsidRPr="00FC3317">
        <w:rPr>
          <w:spacing w:val="-2"/>
          <w:sz w:val="24"/>
          <w:szCs w:val="24"/>
        </w:rPr>
        <w:t>поверхностям?</w:t>
      </w:r>
    </w:p>
    <w:p w14:paraId="4657048C" w14:textId="77777777" w:rsidR="00FC3317" w:rsidRPr="00FC3317" w:rsidRDefault="00FC3317" w:rsidP="009817E5">
      <w:pPr>
        <w:pStyle w:val="a5"/>
        <w:numPr>
          <w:ilvl w:val="0"/>
          <w:numId w:val="169"/>
        </w:numPr>
        <w:spacing w:before="19"/>
        <w:ind w:left="142" w:right="144" w:firstLine="709"/>
        <w:jc w:val="both"/>
        <w:rPr>
          <w:sz w:val="24"/>
          <w:szCs w:val="24"/>
        </w:rPr>
      </w:pPr>
      <w:r w:rsidRPr="00FC3317">
        <w:rPr>
          <w:sz w:val="24"/>
          <w:szCs w:val="24"/>
        </w:rPr>
        <w:t>Опишите</w:t>
      </w:r>
      <w:r w:rsidRPr="00FC3317">
        <w:rPr>
          <w:spacing w:val="-9"/>
          <w:sz w:val="24"/>
          <w:szCs w:val="24"/>
        </w:rPr>
        <w:t xml:space="preserve"> </w:t>
      </w:r>
      <w:r w:rsidRPr="00FC3317">
        <w:rPr>
          <w:sz w:val="24"/>
          <w:szCs w:val="24"/>
        </w:rPr>
        <w:t>технологию</w:t>
      </w:r>
      <w:r w:rsidRPr="00FC3317">
        <w:rPr>
          <w:spacing w:val="-7"/>
          <w:sz w:val="24"/>
          <w:szCs w:val="24"/>
        </w:rPr>
        <w:t xml:space="preserve"> </w:t>
      </w:r>
      <w:r w:rsidRPr="00FC3317">
        <w:rPr>
          <w:sz w:val="24"/>
          <w:szCs w:val="24"/>
        </w:rPr>
        <w:t>подготовки</w:t>
      </w:r>
      <w:r w:rsidRPr="00FC3317">
        <w:rPr>
          <w:spacing w:val="-2"/>
          <w:sz w:val="24"/>
          <w:szCs w:val="24"/>
        </w:rPr>
        <w:t xml:space="preserve"> </w:t>
      </w:r>
      <w:r w:rsidRPr="00FC3317">
        <w:rPr>
          <w:sz w:val="24"/>
          <w:szCs w:val="24"/>
        </w:rPr>
        <w:t>стен</w:t>
      </w:r>
      <w:r w:rsidRPr="00FC3317">
        <w:rPr>
          <w:spacing w:val="-10"/>
          <w:sz w:val="24"/>
          <w:szCs w:val="24"/>
        </w:rPr>
        <w:t xml:space="preserve"> </w:t>
      </w:r>
      <w:r w:rsidRPr="00FC3317">
        <w:rPr>
          <w:sz w:val="24"/>
          <w:szCs w:val="24"/>
        </w:rPr>
        <w:t>из</w:t>
      </w:r>
      <w:r w:rsidRPr="00FC3317">
        <w:rPr>
          <w:spacing w:val="-6"/>
          <w:sz w:val="24"/>
          <w:szCs w:val="24"/>
        </w:rPr>
        <w:t xml:space="preserve"> </w:t>
      </w:r>
      <w:r w:rsidRPr="00FC3317">
        <w:rPr>
          <w:sz w:val="24"/>
          <w:szCs w:val="24"/>
        </w:rPr>
        <w:t>гипсокартона</w:t>
      </w:r>
      <w:r w:rsidRPr="00FC3317">
        <w:rPr>
          <w:spacing w:val="-7"/>
          <w:sz w:val="24"/>
          <w:szCs w:val="24"/>
        </w:rPr>
        <w:t xml:space="preserve"> </w:t>
      </w:r>
      <w:r w:rsidRPr="00FC3317">
        <w:rPr>
          <w:sz w:val="24"/>
          <w:szCs w:val="24"/>
        </w:rPr>
        <w:t>под</w:t>
      </w:r>
      <w:r w:rsidRPr="00FC3317">
        <w:rPr>
          <w:spacing w:val="-5"/>
          <w:sz w:val="24"/>
          <w:szCs w:val="24"/>
        </w:rPr>
        <w:t xml:space="preserve"> </w:t>
      </w:r>
      <w:r w:rsidRPr="00FC3317">
        <w:rPr>
          <w:spacing w:val="-2"/>
          <w:sz w:val="24"/>
          <w:szCs w:val="24"/>
        </w:rPr>
        <w:t>окраску.</w:t>
      </w:r>
    </w:p>
    <w:p w14:paraId="13565B95" w14:textId="77777777" w:rsidR="00FC3317" w:rsidRPr="00FC3317" w:rsidRDefault="00FC3317" w:rsidP="009817E5">
      <w:pPr>
        <w:pStyle w:val="a5"/>
        <w:numPr>
          <w:ilvl w:val="0"/>
          <w:numId w:val="169"/>
        </w:numPr>
        <w:spacing w:before="17"/>
        <w:ind w:left="142" w:right="144" w:firstLine="709"/>
        <w:jc w:val="both"/>
        <w:rPr>
          <w:sz w:val="24"/>
          <w:szCs w:val="24"/>
        </w:rPr>
      </w:pPr>
      <w:r w:rsidRPr="00FC3317">
        <w:rPr>
          <w:sz w:val="24"/>
          <w:szCs w:val="24"/>
        </w:rPr>
        <w:t>Каковы</w:t>
      </w:r>
      <w:r w:rsidRPr="00FC3317">
        <w:rPr>
          <w:spacing w:val="-5"/>
          <w:sz w:val="24"/>
          <w:szCs w:val="24"/>
        </w:rPr>
        <w:t xml:space="preserve"> </w:t>
      </w:r>
      <w:r w:rsidRPr="00FC3317">
        <w:rPr>
          <w:sz w:val="24"/>
          <w:szCs w:val="24"/>
        </w:rPr>
        <w:t>требования</w:t>
      </w:r>
      <w:r w:rsidRPr="00FC3317">
        <w:rPr>
          <w:spacing w:val="-1"/>
          <w:sz w:val="24"/>
          <w:szCs w:val="24"/>
        </w:rPr>
        <w:t xml:space="preserve"> </w:t>
      </w:r>
      <w:r w:rsidRPr="00FC3317">
        <w:rPr>
          <w:sz w:val="24"/>
          <w:szCs w:val="24"/>
        </w:rPr>
        <w:t>к</w:t>
      </w:r>
      <w:r w:rsidRPr="00FC3317">
        <w:rPr>
          <w:spacing w:val="-1"/>
          <w:sz w:val="24"/>
          <w:szCs w:val="24"/>
        </w:rPr>
        <w:t xml:space="preserve"> </w:t>
      </w:r>
      <w:r w:rsidRPr="00FC3317">
        <w:rPr>
          <w:sz w:val="24"/>
          <w:szCs w:val="24"/>
        </w:rPr>
        <w:t>выбору</w:t>
      </w:r>
      <w:r w:rsidRPr="00FC3317">
        <w:rPr>
          <w:spacing w:val="-8"/>
          <w:sz w:val="24"/>
          <w:szCs w:val="24"/>
        </w:rPr>
        <w:t xml:space="preserve"> </w:t>
      </w:r>
      <w:r w:rsidRPr="00FC3317">
        <w:rPr>
          <w:sz w:val="24"/>
          <w:szCs w:val="24"/>
        </w:rPr>
        <w:t>красочного</w:t>
      </w:r>
      <w:r w:rsidRPr="00FC3317">
        <w:rPr>
          <w:spacing w:val="-1"/>
          <w:sz w:val="24"/>
          <w:szCs w:val="24"/>
        </w:rPr>
        <w:t xml:space="preserve"> </w:t>
      </w:r>
      <w:r w:rsidRPr="00FC3317">
        <w:rPr>
          <w:spacing w:val="-2"/>
          <w:sz w:val="24"/>
          <w:szCs w:val="24"/>
        </w:rPr>
        <w:t>состава?</w:t>
      </w:r>
    </w:p>
    <w:p w14:paraId="73042C1B" w14:textId="77777777" w:rsidR="00FC3317" w:rsidRPr="00FC3317" w:rsidRDefault="00FC3317" w:rsidP="009817E5">
      <w:pPr>
        <w:pStyle w:val="a5"/>
        <w:numPr>
          <w:ilvl w:val="0"/>
          <w:numId w:val="169"/>
        </w:numPr>
        <w:spacing w:before="19"/>
        <w:ind w:left="142" w:right="144" w:firstLine="709"/>
        <w:jc w:val="both"/>
        <w:rPr>
          <w:sz w:val="24"/>
          <w:szCs w:val="24"/>
        </w:rPr>
      </w:pPr>
      <w:r w:rsidRPr="00FC3317">
        <w:rPr>
          <w:sz w:val="24"/>
          <w:szCs w:val="24"/>
        </w:rPr>
        <w:t>Назовите</w:t>
      </w:r>
      <w:r w:rsidRPr="00FC3317">
        <w:rPr>
          <w:spacing w:val="-6"/>
          <w:sz w:val="24"/>
          <w:szCs w:val="24"/>
        </w:rPr>
        <w:t xml:space="preserve"> </w:t>
      </w:r>
      <w:r w:rsidRPr="00FC3317">
        <w:rPr>
          <w:sz w:val="24"/>
          <w:szCs w:val="24"/>
        </w:rPr>
        <w:t>виды,</w:t>
      </w:r>
      <w:r w:rsidRPr="00FC3317">
        <w:rPr>
          <w:spacing w:val="-3"/>
          <w:sz w:val="24"/>
          <w:szCs w:val="24"/>
        </w:rPr>
        <w:t xml:space="preserve"> </w:t>
      </w:r>
      <w:r w:rsidRPr="00FC3317">
        <w:rPr>
          <w:sz w:val="24"/>
          <w:szCs w:val="24"/>
        </w:rPr>
        <w:t>состав</w:t>
      </w:r>
      <w:r w:rsidRPr="00FC3317">
        <w:rPr>
          <w:spacing w:val="-4"/>
          <w:sz w:val="24"/>
          <w:szCs w:val="24"/>
        </w:rPr>
        <w:t xml:space="preserve"> </w:t>
      </w:r>
      <w:r w:rsidRPr="00FC3317">
        <w:rPr>
          <w:sz w:val="24"/>
          <w:szCs w:val="24"/>
        </w:rPr>
        <w:t>и</w:t>
      </w:r>
      <w:r w:rsidRPr="00FC3317">
        <w:rPr>
          <w:spacing w:val="-4"/>
          <w:sz w:val="24"/>
          <w:szCs w:val="24"/>
        </w:rPr>
        <w:t xml:space="preserve"> </w:t>
      </w:r>
      <w:r w:rsidRPr="00FC3317">
        <w:rPr>
          <w:sz w:val="24"/>
          <w:szCs w:val="24"/>
        </w:rPr>
        <w:t>назначение</w:t>
      </w:r>
      <w:r w:rsidRPr="00FC3317">
        <w:rPr>
          <w:spacing w:val="-4"/>
          <w:sz w:val="24"/>
          <w:szCs w:val="24"/>
        </w:rPr>
        <w:t xml:space="preserve"> </w:t>
      </w:r>
      <w:r w:rsidRPr="00FC3317">
        <w:rPr>
          <w:spacing w:val="-2"/>
          <w:sz w:val="24"/>
          <w:szCs w:val="24"/>
        </w:rPr>
        <w:t>колеров.</w:t>
      </w:r>
    </w:p>
    <w:p w14:paraId="021D04DE" w14:textId="77777777" w:rsidR="00FC3317" w:rsidRPr="00FC3317" w:rsidRDefault="00FC3317" w:rsidP="009817E5">
      <w:pPr>
        <w:pStyle w:val="a5"/>
        <w:numPr>
          <w:ilvl w:val="0"/>
          <w:numId w:val="169"/>
        </w:numPr>
        <w:spacing w:before="17"/>
        <w:ind w:left="142" w:right="144" w:firstLine="709"/>
        <w:jc w:val="both"/>
        <w:rPr>
          <w:sz w:val="24"/>
          <w:szCs w:val="24"/>
        </w:rPr>
      </w:pPr>
      <w:r w:rsidRPr="00FC3317">
        <w:rPr>
          <w:sz w:val="24"/>
          <w:szCs w:val="24"/>
        </w:rPr>
        <w:lastRenderedPageBreak/>
        <w:t>Опишите</w:t>
      </w:r>
      <w:r w:rsidRPr="00FC3317">
        <w:rPr>
          <w:spacing w:val="-6"/>
          <w:sz w:val="24"/>
          <w:szCs w:val="24"/>
        </w:rPr>
        <w:t xml:space="preserve"> </w:t>
      </w:r>
      <w:r w:rsidRPr="00FC3317">
        <w:rPr>
          <w:sz w:val="24"/>
          <w:szCs w:val="24"/>
        </w:rPr>
        <w:t>правила</w:t>
      </w:r>
      <w:r w:rsidRPr="00FC3317">
        <w:rPr>
          <w:spacing w:val="-6"/>
          <w:sz w:val="24"/>
          <w:szCs w:val="24"/>
        </w:rPr>
        <w:t xml:space="preserve"> </w:t>
      </w:r>
      <w:r w:rsidRPr="00FC3317">
        <w:rPr>
          <w:sz w:val="24"/>
          <w:szCs w:val="24"/>
        </w:rPr>
        <w:t>составления</w:t>
      </w:r>
      <w:r w:rsidRPr="00FC3317">
        <w:rPr>
          <w:spacing w:val="-3"/>
          <w:sz w:val="24"/>
          <w:szCs w:val="24"/>
        </w:rPr>
        <w:t xml:space="preserve"> </w:t>
      </w:r>
      <w:r w:rsidRPr="00FC3317">
        <w:rPr>
          <w:spacing w:val="-2"/>
          <w:sz w:val="24"/>
          <w:szCs w:val="24"/>
        </w:rPr>
        <w:t>колеров.</w:t>
      </w:r>
    </w:p>
    <w:p w14:paraId="2E507245" w14:textId="77777777" w:rsidR="00FC3317" w:rsidRPr="00FC3317" w:rsidRDefault="00FC3317" w:rsidP="009817E5">
      <w:pPr>
        <w:pStyle w:val="a5"/>
        <w:numPr>
          <w:ilvl w:val="0"/>
          <w:numId w:val="169"/>
        </w:numPr>
        <w:spacing w:before="19"/>
        <w:ind w:left="142" w:right="144" w:firstLine="709"/>
        <w:jc w:val="both"/>
        <w:rPr>
          <w:sz w:val="24"/>
          <w:szCs w:val="24"/>
        </w:rPr>
      </w:pPr>
      <w:r w:rsidRPr="00FC3317">
        <w:rPr>
          <w:sz w:val="24"/>
          <w:szCs w:val="24"/>
        </w:rPr>
        <w:t>Какую</w:t>
      </w:r>
      <w:r w:rsidRPr="00FC3317">
        <w:rPr>
          <w:spacing w:val="-6"/>
          <w:sz w:val="24"/>
          <w:szCs w:val="24"/>
        </w:rPr>
        <w:t xml:space="preserve"> </w:t>
      </w:r>
      <w:r w:rsidRPr="00FC3317">
        <w:rPr>
          <w:sz w:val="24"/>
          <w:szCs w:val="24"/>
        </w:rPr>
        <w:t>совместимость</w:t>
      </w:r>
      <w:r w:rsidRPr="00FC3317">
        <w:rPr>
          <w:spacing w:val="-5"/>
          <w:sz w:val="24"/>
          <w:szCs w:val="24"/>
        </w:rPr>
        <w:t xml:space="preserve"> </w:t>
      </w:r>
      <w:r w:rsidRPr="00FC3317">
        <w:rPr>
          <w:sz w:val="24"/>
          <w:szCs w:val="24"/>
        </w:rPr>
        <w:t>красок</w:t>
      </w:r>
      <w:r w:rsidRPr="00FC3317">
        <w:rPr>
          <w:spacing w:val="-5"/>
          <w:sz w:val="24"/>
          <w:szCs w:val="24"/>
        </w:rPr>
        <w:t xml:space="preserve"> </w:t>
      </w:r>
      <w:r w:rsidRPr="00FC3317">
        <w:rPr>
          <w:sz w:val="24"/>
          <w:szCs w:val="24"/>
        </w:rPr>
        <w:t>вы</w:t>
      </w:r>
      <w:r w:rsidRPr="00FC3317">
        <w:rPr>
          <w:spacing w:val="-7"/>
          <w:sz w:val="24"/>
          <w:szCs w:val="24"/>
        </w:rPr>
        <w:t xml:space="preserve"> </w:t>
      </w:r>
      <w:r w:rsidRPr="00FC3317">
        <w:rPr>
          <w:sz w:val="24"/>
          <w:szCs w:val="24"/>
        </w:rPr>
        <w:t>можете</w:t>
      </w:r>
      <w:r w:rsidRPr="00FC3317">
        <w:rPr>
          <w:spacing w:val="-8"/>
          <w:sz w:val="24"/>
          <w:szCs w:val="24"/>
        </w:rPr>
        <w:t xml:space="preserve"> </w:t>
      </w:r>
      <w:r w:rsidRPr="00FC3317">
        <w:rPr>
          <w:spacing w:val="-2"/>
          <w:sz w:val="24"/>
          <w:szCs w:val="24"/>
        </w:rPr>
        <w:t>привести?</w:t>
      </w:r>
    </w:p>
    <w:p w14:paraId="5F3C8EB1" w14:textId="77777777" w:rsidR="00FC3317" w:rsidRPr="00FC3317" w:rsidRDefault="00FC3317" w:rsidP="009817E5">
      <w:pPr>
        <w:pStyle w:val="a5"/>
        <w:numPr>
          <w:ilvl w:val="0"/>
          <w:numId w:val="169"/>
        </w:numPr>
        <w:spacing w:before="17"/>
        <w:ind w:left="142" w:right="144" w:firstLine="709"/>
        <w:jc w:val="both"/>
        <w:rPr>
          <w:sz w:val="24"/>
          <w:szCs w:val="24"/>
        </w:rPr>
      </w:pPr>
      <w:r w:rsidRPr="00FC3317">
        <w:rPr>
          <w:sz w:val="24"/>
          <w:szCs w:val="24"/>
        </w:rPr>
        <w:t>Назовите</w:t>
      </w:r>
      <w:r w:rsidRPr="00FC3317">
        <w:rPr>
          <w:spacing w:val="-10"/>
          <w:sz w:val="24"/>
          <w:szCs w:val="24"/>
        </w:rPr>
        <w:t xml:space="preserve"> </w:t>
      </w:r>
      <w:r w:rsidRPr="00FC3317">
        <w:rPr>
          <w:sz w:val="24"/>
          <w:szCs w:val="24"/>
        </w:rPr>
        <w:t>теплую</w:t>
      </w:r>
      <w:r w:rsidRPr="00FC3317">
        <w:rPr>
          <w:spacing w:val="-8"/>
          <w:sz w:val="24"/>
          <w:szCs w:val="24"/>
        </w:rPr>
        <w:t xml:space="preserve"> </w:t>
      </w:r>
      <w:r w:rsidRPr="00FC3317">
        <w:rPr>
          <w:sz w:val="24"/>
          <w:szCs w:val="24"/>
        </w:rPr>
        <w:t>цветовую</w:t>
      </w:r>
      <w:r w:rsidRPr="00FC3317">
        <w:rPr>
          <w:spacing w:val="-7"/>
          <w:sz w:val="24"/>
          <w:szCs w:val="24"/>
        </w:rPr>
        <w:t xml:space="preserve"> </w:t>
      </w:r>
      <w:r w:rsidRPr="00FC3317">
        <w:rPr>
          <w:spacing w:val="-2"/>
          <w:sz w:val="24"/>
          <w:szCs w:val="24"/>
        </w:rPr>
        <w:t>гамму.</w:t>
      </w:r>
    </w:p>
    <w:p w14:paraId="313B140A" w14:textId="77777777" w:rsidR="00FC3317" w:rsidRPr="00FC3317" w:rsidRDefault="00FC3317" w:rsidP="009817E5">
      <w:pPr>
        <w:pStyle w:val="a5"/>
        <w:numPr>
          <w:ilvl w:val="0"/>
          <w:numId w:val="169"/>
        </w:numPr>
        <w:spacing w:before="19"/>
        <w:ind w:left="142" w:right="144" w:firstLine="709"/>
        <w:jc w:val="both"/>
        <w:rPr>
          <w:sz w:val="24"/>
          <w:szCs w:val="24"/>
        </w:rPr>
      </w:pPr>
      <w:r w:rsidRPr="00FC3317">
        <w:rPr>
          <w:sz w:val="24"/>
          <w:szCs w:val="24"/>
        </w:rPr>
        <w:t>Назовите</w:t>
      </w:r>
      <w:r w:rsidRPr="00FC3317">
        <w:rPr>
          <w:spacing w:val="-11"/>
          <w:sz w:val="24"/>
          <w:szCs w:val="24"/>
        </w:rPr>
        <w:t xml:space="preserve"> </w:t>
      </w:r>
      <w:r w:rsidRPr="00FC3317">
        <w:rPr>
          <w:sz w:val="24"/>
          <w:szCs w:val="24"/>
        </w:rPr>
        <w:t>холодную</w:t>
      </w:r>
      <w:r w:rsidRPr="00FC3317">
        <w:rPr>
          <w:spacing w:val="-9"/>
          <w:sz w:val="24"/>
          <w:szCs w:val="24"/>
        </w:rPr>
        <w:t xml:space="preserve"> </w:t>
      </w:r>
      <w:r w:rsidRPr="00FC3317">
        <w:rPr>
          <w:sz w:val="24"/>
          <w:szCs w:val="24"/>
        </w:rPr>
        <w:t>цветовую</w:t>
      </w:r>
      <w:r w:rsidRPr="00FC3317">
        <w:rPr>
          <w:spacing w:val="-9"/>
          <w:sz w:val="24"/>
          <w:szCs w:val="24"/>
        </w:rPr>
        <w:t xml:space="preserve"> </w:t>
      </w:r>
      <w:r w:rsidRPr="00FC3317">
        <w:rPr>
          <w:spacing w:val="-2"/>
          <w:sz w:val="24"/>
          <w:szCs w:val="24"/>
        </w:rPr>
        <w:t>гамму.</w:t>
      </w:r>
    </w:p>
    <w:p w14:paraId="427C8126" w14:textId="77777777" w:rsidR="00FC3317" w:rsidRPr="00FC3317" w:rsidRDefault="00FC3317" w:rsidP="009817E5">
      <w:pPr>
        <w:pStyle w:val="a5"/>
        <w:numPr>
          <w:ilvl w:val="0"/>
          <w:numId w:val="169"/>
        </w:numPr>
        <w:spacing w:before="17"/>
        <w:ind w:left="142" w:right="144" w:firstLine="709"/>
        <w:jc w:val="both"/>
        <w:rPr>
          <w:sz w:val="24"/>
          <w:szCs w:val="24"/>
        </w:rPr>
      </w:pPr>
      <w:r w:rsidRPr="00FC3317">
        <w:rPr>
          <w:sz w:val="24"/>
          <w:szCs w:val="24"/>
        </w:rPr>
        <w:t>Назовите</w:t>
      </w:r>
      <w:r w:rsidRPr="00FC3317">
        <w:rPr>
          <w:spacing w:val="-11"/>
          <w:sz w:val="24"/>
          <w:szCs w:val="24"/>
        </w:rPr>
        <w:t xml:space="preserve"> </w:t>
      </w:r>
      <w:r w:rsidRPr="00FC3317">
        <w:rPr>
          <w:sz w:val="24"/>
          <w:szCs w:val="24"/>
        </w:rPr>
        <w:t>пастельную</w:t>
      </w:r>
      <w:r w:rsidRPr="00FC3317">
        <w:rPr>
          <w:spacing w:val="-9"/>
          <w:sz w:val="24"/>
          <w:szCs w:val="24"/>
        </w:rPr>
        <w:t xml:space="preserve"> </w:t>
      </w:r>
      <w:r w:rsidRPr="00FC3317">
        <w:rPr>
          <w:sz w:val="24"/>
          <w:szCs w:val="24"/>
        </w:rPr>
        <w:t>цветовую</w:t>
      </w:r>
      <w:r w:rsidRPr="00FC3317">
        <w:rPr>
          <w:spacing w:val="-8"/>
          <w:sz w:val="24"/>
          <w:szCs w:val="24"/>
        </w:rPr>
        <w:t xml:space="preserve"> </w:t>
      </w:r>
      <w:r w:rsidRPr="00FC3317">
        <w:rPr>
          <w:spacing w:val="-2"/>
          <w:sz w:val="24"/>
          <w:szCs w:val="24"/>
        </w:rPr>
        <w:t>гамму.</w:t>
      </w:r>
    </w:p>
    <w:p w14:paraId="3D736D84" w14:textId="77777777" w:rsidR="00FC3317" w:rsidRPr="00FC3317" w:rsidRDefault="00FC3317" w:rsidP="009817E5">
      <w:pPr>
        <w:pStyle w:val="a5"/>
        <w:numPr>
          <w:ilvl w:val="0"/>
          <w:numId w:val="169"/>
        </w:numPr>
        <w:spacing w:before="19"/>
        <w:ind w:left="142" w:right="144" w:firstLine="709"/>
        <w:jc w:val="both"/>
        <w:rPr>
          <w:sz w:val="24"/>
          <w:szCs w:val="24"/>
        </w:rPr>
      </w:pPr>
      <w:r w:rsidRPr="00FC3317">
        <w:rPr>
          <w:sz w:val="24"/>
          <w:szCs w:val="24"/>
        </w:rPr>
        <w:t>Назовите</w:t>
      </w:r>
      <w:r w:rsidRPr="00FC3317">
        <w:rPr>
          <w:spacing w:val="-13"/>
          <w:sz w:val="24"/>
          <w:szCs w:val="24"/>
        </w:rPr>
        <w:t xml:space="preserve"> </w:t>
      </w:r>
      <w:r w:rsidRPr="00FC3317">
        <w:rPr>
          <w:sz w:val="24"/>
          <w:szCs w:val="24"/>
        </w:rPr>
        <w:t>монохромную</w:t>
      </w:r>
      <w:r w:rsidRPr="00FC3317">
        <w:rPr>
          <w:spacing w:val="-10"/>
          <w:sz w:val="24"/>
          <w:szCs w:val="24"/>
        </w:rPr>
        <w:t xml:space="preserve"> </w:t>
      </w:r>
      <w:r w:rsidRPr="00FC3317">
        <w:rPr>
          <w:sz w:val="24"/>
          <w:szCs w:val="24"/>
        </w:rPr>
        <w:t>цветовую</w:t>
      </w:r>
      <w:r w:rsidRPr="00FC3317">
        <w:rPr>
          <w:spacing w:val="-5"/>
          <w:sz w:val="24"/>
          <w:szCs w:val="24"/>
        </w:rPr>
        <w:t xml:space="preserve"> </w:t>
      </w:r>
      <w:r w:rsidRPr="00FC3317">
        <w:rPr>
          <w:spacing w:val="-2"/>
          <w:sz w:val="24"/>
          <w:szCs w:val="24"/>
        </w:rPr>
        <w:t>гамму.</w:t>
      </w:r>
    </w:p>
    <w:p w14:paraId="103D2B36" w14:textId="77777777" w:rsidR="00FC3317" w:rsidRPr="00FC3317" w:rsidRDefault="00FC3317" w:rsidP="009817E5">
      <w:pPr>
        <w:pStyle w:val="a5"/>
        <w:numPr>
          <w:ilvl w:val="0"/>
          <w:numId w:val="169"/>
        </w:numPr>
        <w:spacing w:before="17"/>
        <w:ind w:left="142" w:right="144" w:firstLine="709"/>
        <w:jc w:val="both"/>
        <w:rPr>
          <w:sz w:val="24"/>
          <w:szCs w:val="24"/>
        </w:rPr>
      </w:pPr>
      <w:r w:rsidRPr="00FC3317">
        <w:rPr>
          <w:sz w:val="24"/>
          <w:szCs w:val="24"/>
        </w:rPr>
        <w:t>Опишите</w:t>
      </w:r>
      <w:r w:rsidRPr="00FC3317">
        <w:rPr>
          <w:spacing w:val="-11"/>
          <w:sz w:val="24"/>
          <w:szCs w:val="24"/>
        </w:rPr>
        <w:t xml:space="preserve"> </w:t>
      </w:r>
      <w:r w:rsidRPr="00FC3317">
        <w:rPr>
          <w:sz w:val="24"/>
          <w:szCs w:val="24"/>
        </w:rPr>
        <w:t>технику</w:t>
      </w:r>
      <w:r w:rsidRPr="00FC3317">
        <w:rPr>
          <w:spacing w:val="-12"/>
          <w:sz w:val="24"/>
          <w:szCs w:val="24"/>
        </w:rPr>
        <w:t xml:space="preserve"> </w:t>
      </w:r>
      <w:proofErr w:type="spellStart"/>
      <w:r w:rsidRPr="00FC3317">
        <w:rPr>
          <w:sz w:val="24"/>
          <w:szCs w:val="24"/>
        </w:rPr>
        <w:t>флейцевания</w:t>
      </w:r>
      <w:proofErr w:type="spellEnd"/>
      <w:r w:rsidRPr="00FC3317">
        <w:rPr>
          <w:spacing w:val="-4"/>
          <w:sz w:val="24"/>
          <w:szCs w:val="24"/>
        </w:rPr>
        <w:t xml:space="preserve"> </w:t>
      </w:r>
      <w:r w:rsidRPr="00FC3317">
        <w:rPr>
          <w:sz w:val="24"/>
          <w:szCs w:val="24"/>
        </w:rPr>
        <w:t>и</w:t>
      </w:r>
      <w:r w:rsidRPr="00FC3317">
        <w:rPr>
          <w:spacing w:val="-3"/>
          <w:sz w:val="24"/>
          <w:szCs w:val="24"/>
        </w:rPr>
        <w:t xml:space="preserve"> </w:t>
      </w:r>
      <w:r w:rsidRPr="00FC3317">
        <w:rPr>
          <w:sz w:val="24"/>
          <w:szCs w:val="24"/>
        </w:rPr>
        <w:t>торцевания</w:t>
      </w:r>
      <w:r w:rsidRPr="00FC3317">
        <w:rPr>
          <w:spacing w:val="-2"/>
          <w:sz w:val="24"/>
          <w:szCs w:val="24"/>
        </w:rPr>
        <w:t xml:space="preserve"> поролоном.</w:t>
      </w:r>
    </w:p>
    <w:p w14:paraId="15AF6A52" w14:textId="77777777" w:rsidR="00FC3317" w:rsidRPr="00FC3317" w:rsidRDefault="00FC3317" w:rsidP="009817E5">
      <w:pPr>
        <w:pStyle w:val="a5"/>
        <w:numPr>
          <w:ilvl w:val="0"/>
          <w:numId w:val="169"/>
        </w:numPr>
        <w:spacing w:before="20"/>
        <w:ind w:left="142" w:right="144" w:firstLine="709"/>
        <w:jc w:val="both"/>
        <w:rPr>
          <w:sz w:val="24"/>
          <w:szCs w:val="24"/>
        </w:rPr>
      </w:pPr>
      <w:r w:rsidRPr="00FC3317">
        <w:rPr>
          <w:sz w:val="24"/>
          <w:szCs w:val="24"/>
        </w:rPr>
        <w:t>Назовите</w:t>
      </w:r>
      <w:r w:rsidRPr="00FC3317">
        <w:rPr>
          <w:spacing w:val="-7"/>
          <w:sz w:val="24"/>
          <w:szCs w:val="24"/>
        </w:rPr>
        <w:t xml:space="preserve"> </w:t>
      </w:r>
      <w:r w:rsidRPr="00FC3317">
        <w:rPr>
          <w:sz w:val="24"/>
          <w:szCs w:val="24"/>
        </w:rPr>
        <w:t>приемы</w:t>
      </w:r>
      <w:r w:rsidRPr="00FC3317">
        <w:rPr>
          <w:spacing w:val="-5"/>
          <w:sz w:val="24"/>
          <w:szCs w:val="24"/>
        </w:rPr>
        <w:t xml:space="preserve"> </w:t>
      </w:r>
      <w:r w:rsidRPr="00FC3317">
        <w:rPr>
          <w:sz w:val="24"/>
          <w:szCs w:val="24"/>
        </w:rPr>
        <w:t>оформления</w:t>
      </w:r>
      <w:r w:rsidRPr="00FC3317">
        <w:rPr>
          <w:spacing w:val="-3"/>
          <w:sz w:val="24"/>
          <w:szCs w:val="24"/>
        </w:rPr>
        <w:t xml:space="preserve"> </w:t>
      </w:r>
      <w:r w:rsidRPr="00FC3317">
        <w:rPr>
          <w:sz w:val="24"/>
          <w:szCs w:val="24"/>
        </w:rPr>
        <w:t>оснований</w:t>
      </w:r>
      <w:r w:rsidRPr="00FC3317">
        <w:rPr>
          <w:spacing w:val="-2"/>
          <w:sz w:val="24"/>
          <w:szCs w:val="24"/>
        </w:rPr>
        <w:t xml:space="preserve"> акварелью.</w:t>
      </w:r>
    </w:p>
    <w:p w14:paraId="058E8C02" w14:textId="77777777" w:rsidR="00FC3317" w:rsidRPr="00FC3317" w:rsidRDefault="00FC3317" w:rsidP="009817E5">
      <w:pPr>
        <w:pStyle w:val="a5"/>
        <w:numPr>
          <w:ilvl w:val="0"/>
          <w:numId w:val="169"/>
        </w:numPr>
        <w:spacing w:before="17"/>
        <w:ind w:left="142" w:right="144" w:firstLine="709"/>
        <w:jc w:val="both"/>
        <w:rPr>
          <w:sz w:val="24"/>
          <w:szCs w:val="24"/>
        </w:rPr>
      </w:pPr>
      <w:r w:rsidRPr="00FC3317">
        <w:rPr>
          <w:sz w:val="24"/>
          <w:szCs w:val="24"/>
        </w:rPr>
        <w:t>Назовите</w:t>
      </w:r>
      <w:r w:rsidRPr="00FC3317">
        <w:rPr>
          <w:spacing w:val="-7"/>
          <w:sz w:val="24"/>
          <w:szCs w:val="24"/>
        </w:rPr>
        <w:t xml:space="preserve"> </w:t>
      </w:r>
      <w:r w:rsidRPr="00FC3317">
        <w:rPr>
          <w:sz w:val="24"/>
          <w:szCs w:val="24"/>
        </w:rPr>
        <w:t>приемы</w:t>
      </w:r>
      <w:r w:rsidRPr="00FC3317">
        <w:rPr>
          <w:spacing w:val="-5"/>
          <w:sz w:val="24"/>
          <w:szCs w:val="24"/>
        </w:rPr>
        <w:t xml:space="preserve"> </w:t>
      </w:r>
      <w:r w:rsidRPr="00FC3317">
        <w:rPr>
          <w:sz w:val="24"/>
          <w:szCs w:val="24"/>
        </w:rPr>
        <w:t>оформления</w:t>
      </w:r>
      <w:r w:rsidRPr="00FC3317">
        <w:rPr>
          <w:spacing w:val="-3"/>
          <w:sz w:val="24"/>
          <w:szCs w:val="24"/>
        </w:rPr>
        <w:t xml:space="preserve"> </w:t>
      </w:r>
      <w:r w:rsidRPr="00FC3317">
        <w:rPr>
          <w:sz w:val="24"/>
          <w:szCs w:val="24"/>
        </w:rPr>
        <w:t>оснований</w:t>
      </w:r>
      <w:r w:rsidRPr="00FC3317">
        <w:rPr>
          <w:spacing w:val="-2"/>
          <w:sz w:val="24"/>
          <w:szCs w:val="24"/>
        </w:rPr>
        <w:t xml:space="preserve"> гуашью.</w:t>
      </w:r>
    </w:p>
    <w:p w14:paraId="489DCF64" w14:textId="77777777" w:rsidR="00FC3317" w:rsidRPr="00FC3317" w:rsidRDefault="00FC3317" w:rsidP="009817E5">
      <w:pPr>
        <w:pStyle w:val="a5"/>
        <w:numPr>
          <w:ilvl w:val="0"/>
          <w:numId w:val="169"/>
        </w:numPr>
        <w:spacing w:before="19" w:line="252" w:lineRule="auto"/>
        <w:ind w:left="142" w:right="144" w:firstLine="709"/>
        <w:jc w:val="both"/>
        <w:rPr>
          <w:sz w:val="24"/>
          <w:szCs w:val="24"/>
        </w:rPr>
      </w:pPr>
      <w:r w:rsidRPr="00FC3317">
        <w:rPr>
          <w:sz w:val="24"/>
          <w:szCs w:val="24"/>
        </w:rPr>
        <w:t>Какие</w:t>
      </w:r>
      <w:r w:rsidRPr="00FC3317">
        <w:rPr>
          <w:spacing w:val="-11"/>
          <w:sz w:val="24"/>
          <w:szCs w:val="24"/>
        </w:rPr>
        <w:t xml:space="preserve"> </w:t>
      </w:r>
      <w:r w:rsidRPr="00FC3317">
        <w:rPr>
          <w:sz w:val="24"/>
          <w:szCs w:val="24"/>
        </w:rPr>
        <w:t>графические</w:t>
      </w:r>
      <w:r w:rsidRPr="00FC3317">
        <w:rPr>
          <w:spacing w:val="-10"/>
          <w:sz w:val="24"/>
          <w:szCs w:val="24"/>
        </w:rPr>
        <w:t xml:space="preserve"> </w:t>
      </w:r>
      <w:r w:rsidRPr="00FC3317">
        <w:rPr>
          <w:sz w:val="24"/>
          <w:szCs w:val="24"/>
        </w:rPr>
        <w:t>приемы</w:t>
      </w:r>
      <w:r w:rsidRPr="00FC3317">
        <w:rPr>
          <w:spacing w:val="-11"/>
          <w:sz w:val="24"/>
          <w:szCs w:val="24"/>
        </w:rPr>
        <w:t xml:space="preserve"> </w:t>
      </w:r>
      <w:r w:rsidRPr="00FC3317">
        <w:rPr>
          <w:sz w:val="24"/>
          <w:szCs w:val="24"/>
        </w:rPr>
        <w:t>имитации</w:t>
      </w:r>
      <w:r w:rsidRPr="00FC3317">
        <w:rPr>
          <w:spacing w:val="-7"/>
          <w:sz w:val="24"/>
          <w:szCs w:val="24"/>
        </w:rPr>
        <w:t xml:space="preserve"> </w:t>
      </w:r>
      <w:r w:rsidRPr="00FC3317">
        <w:rPr>
          <w:sz w:val="24"/>
          <w:szCs w:val="24"/>
        </w:rPr>
        <w:t>различных</w:t>
      </w:r>
      <w:r w:rsidRPr="00FC3317">
        <w:rPr>
          <w:spacing w:val="-8"/>
          <w:sz w:val="24"/>
          <w:szCs w:val="24"/>
        </w:rPr>
        <w:t xml:space="preserve"> </w:t>
      </w:r>
      <w:r w:rsidRPr="00FC3317">
        <w:rPr>
          <w:sz w:val="24"/>
          <w:szCs w:val="24"/>
        </w:rPr>
        <w:t>природных</w:t>
      </w:r>
      <w:r w:rsidRPr="00FC3317">
        <w:rPr>
          <w:spacing w:val="-7"/>
          <w:sz w:val="24"/>
          <w:szCs w:val="24"/>
        </w:rPr>
        <w:t xml:space="preserve"> </w:t>
      </w:r>
      <w:r w:rsidRPr="00FC3317">
        <w:rPr>
          <w:sz w:val="24"/>
          <w:szCs w:val="24"/>
        </w:rPr>
        <w:t>и</w:t>
      </w:r>
      <w:r w:rsidRPr="00FC3317">
        <w:rPr>
          <w:spacing w:val="-10"/>
          <w:sz w:val="24"/>
          <w:szCs w:val="24"/>
        </w:rPr>
        <w:t xml:space="preserve"> </w:t>
      </w:r>
      <w:r w:rsidRPr="00FC3317">
        <w:rPr>
          <w:sz w:val="24"/>
          <w:szCs w:val="24"/>
        </w:rPr>
        <w:t>искусственных материалов вы можете назвать?</w:t>
      </w:r>
    </w:p>
    <w:p w14:paraId="6929FEAD" w14:textId="77777777" w:rsidR="00FC3317" w:rsidRPr="00FC3317" w:rsidRDefault="00FC3317" w:rsidP="009817E5">
      <w:pPr>
        <w:pStyle w:val="a5"/>
        <w:numPr>
          <w:ilvl w:val="0"/>
          <w:numId w:val="169"/>
        </w:numPr>
        <w:spacing w:before="6"/>
        <w:ind w:left="142" w:right="144" w:firstLine="709"/>
        <w:jc w:val="both"/>
        <w:rPr>
          <w:sz w:val="24"/>
          <w:szCs w:val="24"/>
        </w:rPr>
      </w:pPr>
      <w:r w:rsidRPr="00FC3317">
        <w:rPr>
          <w:sz w:val="24"/>
          <w:szCs w:val="24"/>
        </w:rPr>
        <w:t>Назовите</w:t>
      </w:r>
      <w:r w:rsidRPr="00FC3317">
        <w:rPr>
          <w:spacing w:val="-10"/>
          <w:sz w:val="24"/>
          <w:szCs w:val="24"/>
        </w:rPr>
        <w:t xml:space="preserve"> </w:t>
      </w:r>
      <w:r w:rsidRPr="00FC3317">
        <w:rPr>
          <w:sz w:val="24"/>
          <w:szCs w:val="24"/>
        </w:rPr>
        <w:t>приемы</w:t>
      </w:r>
      <w:r w:rsidRPr="00FC3317">
        <w:rPr>
          <w:spacing w:val="-7"/>
          <w:sz w:val="24"/>
          <w:szCs w:val="24"/>
        </w:rPr>
        <w:t xml:space="preserve"> </w:t>
      </w:r>
      <w:r w:rsidRPr="00FC3317">
        <w:rPr>
          <w:sz w:val="24"/>
          <w:szCs w:val="24"/>
        </w:rPr>
        <w:t>имитации</w:t>
      </w:r>
      <w:r w:rsidRPr="00FC3317">
        <w:rPr>
          <w:spacing w:val="-4"/>
          <w:sz w:val="24"/>
          <w:szCs w:val="24"/>
        </w:rPr>
        <w:t xml:space="preserve"> </w:t>
      </w:r>
      <w:r w:rsidRPr="00FC3317">
        <w:rPr>
          <w:sz w:val="24"/>
          <w:szCs w:val="24"/>
        </w:rPr>
        <w:t>различных</w:t>
      </w:r>
      <w:r w:rsidRPr="00FC3317">
        <w:rPr>
          <w:spacing w:val="-5"/>
          <w:sz w:val="24"/>
          <w:szCs w:val="24"/>
        </w:rPr>
        <w:t xml:space="preserve"> </w:t>
      </w:r>
      <w:r w:rsidRPr="00FC3317">
        <w:rPr>
          <w:sz w:val="24"/>
          <w:szCs w:val="24"/>
        </w:rPr>
        <w:t>материалов</w:t>
      </w:r>
      <w:r w:rsidRPr="00FC3317">
        <w:rPr>
          <w:spacing w:val="-7"/>
          <w:sz w:val="24"/>
          <w:szCs w:val="24"/>
        </w:rPr>
        <w:t xml:space="preserve"> </w:t>
      </w:r>
      <w:r w:rsidRPr="00FC3317">
        <w:rPr>
          <w:sz w:val="24"/>
          <w:szCs w:val="24"/>
        </w:rPr>
        <w:t>химическими</w:t>
      </w:r>
      <w:r w:rsidRPr="00FC3317">
        <w:rPr>
          <w:spacing w:val="-3"/>
          <w:sz w:val="24"/>
          <w:szCs w:val="24"/>
        </w:rPr>
        <w:t xml:space="preserve"> </w:t>
      </w:r>
      <w:r w:rsidRPr="00FC3317">
        <w:rPr>
          <w:spacing w:val="-2"/>
          <w:sz w:val="24"/>
          <w:szCs w:val="24"/>
        </w:rPr>
        <w:t>составами.</w:t>
      </w:r>
    </w:p>
    <w:p w14:paraId="0B1C1A67" w14:textId="77777777" w:rsidR="00FC3317" w:rsidRPr="00FC3317" w:rsidRDefault="00FC3317" w:rsidP="009817E5">
      <w:pPr>
        <w:pStyle w:val="a5"/>
        <w:numPr>
          <w:ilvl w:val="0"/>
          <w:numId w:val="169"/>
        </w:numPr>
        <w:spacing w:before="17"/>
        <w:ind w:left="142" w:right="144" w:firstLine="709"/>
        <w:jc w:val="both"/>
        <w:rPr>
          <w:sz w:val="24"/>
          <w:szCs w:val="24"/>
        </w:rPr>
      </w:pPr>
      <w:r w:rsidRPr="00FC3317">
        <w:rPr>
          <w:sz w:val="24"/>
          <w:szCs w:val="24"/>
        </w:rPr>
        <w:t>Опишите</w:t>
      </w:r>
      <w:r w:rsidRPr="00FC3317">
        <w:rPr>
          <w:spacing w:val="-9"/>
          <w:sz w:val="24"/>
          <w:szCs w:val="24"/>
        </w:rPr>
        <w:t xml:space="preserve"> </w:t>
      </w:r>
      <w:r w:rsidRPr="00FC3317">
        <w:rPr>
          <w:sz w:val="24"/>
          <w:szCs w:val="24"/>
        </w:rPr>
        <w:t>технологию</w:t>
      </w:r>
      <w:r w:rsidRPr="00FC3317">
        <w:rPr>
          <w:spacing w:val="-7"/>
          <w:sz w:val="24"/>
          <w:szCs w:val="24"/>
        </w:rPr>
        <w:t xml:space="preserve"> </w:t>
      </w:r>
      <w:r w:rsidRPr="00FC3317">
        <w:rPr>
          <w:spacing w:val="-2"/>
          <w:sz w:val="24"/>
          <w:szCs w:val="24"/>
        </w:rPr>
        <w:t>аэрографии.</w:t>
      </w:r>
    </w:p>
    <w:p w14:paraId="502D95F1" w14:textId="77777777" w:rsidR="00FC3317" w:rsidRPr="00FC3317" w:rsidRDefault="00FC3317" w:rsidP="009817E5">
      <w:pPr>
        <w:pStyle w:val="a5"/>
        <w:numPr>
          <w:ilvl w:val="0"/>
          <w:numId w:val="169"/>
        </w:numPr>
        <w:spacing w:before="19"/>
        <w:ind w:left="142" w:right="144" w:firstLine="709"/>
        <w:jc w:val="both"/>
        <w:rPr>
          <w:sz w:val="24"/>
          <w:szCs w:val="24"/>
        </w:rPr>
      </w:pPr>
      <w:r w:rsidRPr="00FC3317">
        <w:rPr>
          <w:sz w:val="24"/>
          <w:szCs w:val="24"/>
        </w:rPr>
        <w:t>Каковы</w:t>
      </w:r>
      <w:r w:rsidRPr="00FC3317">
        <w:rPr>
          <w:spacing w:val="-15"/>
          <w:sz w:val="24"/>
          <w:szCs w:val="24"/>
        </w:rPr>
        <w:t xml:space="preserve"> </w:t>
      </w:r>
      <w:r w:rsidRPr="00FC3317">
        <w:rPr>
          <w:sz w:val="24"/>
          <w:szCs w:val="24"/>
        </w:rPr>
        <w:t>требования</w:t>
      </w:r>
      <w:r w:rsidRPr="00FC3317">
        <w:rPr>
          <w:spacing w:val="-8"/>
          <w:sz w:val="24"/>
          <w:szCs w:val="24"/>
        </w:rPr>
        <w:t xml:space="preserve"> </w:t>
      </w:r>
      <w:r w:rsidRPr="00FC3317">
        <w:rPr>
          <w:sz w:val="24"/>
          <w:szCs w:val="24"/>
        </w:rPr>
        <w:t>безопасности</w:t>
      </w:r>
      <w:r w:rsidRPr="00FC3317">
        <w:rPr>
          <w:spacing w:val="-5"/>
          <w:sz w:val="24"/>
          <w:szCs w:val="24"/>
        </w:rPr>
        <w:t xml:space="preserve"> </w:t>
      </w:r>
      <w:r w:rsidRPr="00FC3317">
        <w:rPr>
          <w:sz w:val="24"/>
          <w:szCs w:val="24"/>
        </w:rPr>
        <w:t>в</w:t>
      </w:r>
      <w:r w:rsidRPr="00FC3317">
        <w:rPr>
          <w:spacing w:val="-10"/>
          <w:sz w:val="24"/>
          <w:szCs w:val="24"/>
        </w:rPr>
        <w:t xml:space="preserve"> </w:t>
      </w:r>
      <w:r w:rsidRPr="00FC3317">
        <w:rPr>
          <w:sz w:val="24"/>
          <w:szCs w:val="24"/>
        </w:rPr>
        <w:t>художественно-оформительской</w:t>
      </w:r>
      <w:r w:rsidRPr="00FC3317">
        <w:rPr>
          <w:spacing w:val="-5"/>
          <w:sz w:val="24"/>
          <w:szCs w:val="24"/>
        </w:rPr>
        <w:t xml:space="preserve"> </w:t>
      </w:r>
      <w:r w:rsidRPr="00FC3317">
        <w:rPr>
          <w:spacing w:val="-2"/>
          <w:sz w:val="24"/>
          <w:szCs w:val="24"/>
        </w:rPr>
        <w:t>работе?</w:t>
      </w:r>
    </w:p>
    <w:p w14:paraId="7FDE250D" w14:textId="77777777" w:rsidR="00FC3317" w:rsidRPr="00FC3317" w:rsidRDefault="00FC3317" w:rsidP="009817E5">
      <w:pPr>
        <w:pStyle w:val="a5"/>
        <w:numPr>
          <w:ilvl w:val="0"/>
          <w:numId w:val="169"/>
        </w:numPr>
        <w:spacing w:before="17"/>
        <w:ind w:left="142" w:right="144" w:firstLine="709"/>
        <w:jc w:val="both"/>
        <w:rPr>
          <w:sz w:val="24"/>
          <w:szCs w:val="24"/>
        </w:rPr>
      </w:pPr>
      <w:r w:rsidRPr="00FC3317">
        <w:rPr>
          <w:sz w:val="24"/>
          <w:szCs w:val="24"/>
        </w:rPr>
        <w:t>Опишите</w:t>
      </w:r>
      <w:r w:rsidRPr="00FC3317">
        <w:rPr>
          <w:spacing w:val="-6"/>
          <w:sz w:val="24"/>
          <w:szCs w:val="24"/>
        </w:rPr>
        <w:t xml:space="preserve"> </w:t>
      </w:r>
      <w:r w:rsidRPr="00FC3317">
        <w:rPr>
          <w:sz w:val="24"/>
          <w:szCs w:val="24"/>
        </w:rPr>
        <w:t>технику</w:t>
      </w:r>
      <w:r w:rsidRPr="00FC3317">
        <w:rPr>
          <w:spacing w:val="-10"/>
          <w:sz w:val="24"/>
          <w:szCs w:val="24"/>
        </w:rPr>
        <w:t xml:space="preserve"> </w:t>
      </w:r>
      <w:r w:rsidRPr="00FC3317">
        <w:rPr>
          <w:sz w:val="24"/>
          <w:szCs w:val="24"/>
        </w:rPr>
        <w:t>обмывки</w:t>
      </w:r>
      <w:r w:rsidRPr="00FC3317">
        <w:rPr>
          <w:spacing w:val="-1"/>
          <w:sz w:val="24"/>
          <w:szCs w:val="24"/>
        </w:rPr>
        <w:t xml:space="preserve"> </w:t>
      </w:r>
      <w:r w:rsidRPr="00FC3317">
        <w:rPr>
          <w:spacing w:val="-2"/>
          <w:sz w:val="24"/>
          <w:szCs w:val="24"/>
        </w:rPr>
        <w:t>акварелью.</w:t>
      </w:r>
    </w:p>
    <w:p w14:paraId="08405026" w14:textId="77777777" w:rsidR="00FC3317" w:rsidRPr="00FC3317" w:rsidRDefault="00FC3317" w:rsidP="009817E5">
      <w:pPr>
        <w:pStyle w:val="a5"/>
        <w:numPr>
          <w:ilvl w:val="0"/>
          <w:numId w:val="169"/>
        </w:numPr>
        <w:spacing w:before="19"/>
        <w:ind w:left="142" w:right="144" w:firstLine="709"/>
        <w:jc w:val="both"/>
        <w:rPr>
          <w:sz w:val="24"/>
          <w:szCs w:val="24"/>
        </w:rPr>
      </w:pPr>
      <w:r w:rsidRPr="00FC3317">
        <w:rPr>
          <w:sz w:val="24"/>
          <w:szCs w:val="24"/>
        </w:rPr>
        <w:t>Опишите</w:t>
      </w:r>
      <w:r w:rsidRPr="00FC3317">
        <w:rPr>
          <w:spacing w:val="-5"/>
          <w:sz w:val="24"/>
          <w:szCs w:val="24"/>
        </w:rPr>
        <w:t xml:space="preserve"> </w:t>
      </w:r>
      <w:r w:rsidRPr="00FC3317">
        <w:rPr>
          <w:sz w:val="24"/>
          <w:szCs w:val="24"/>
        </w:rPr>
        <w:t>технику</w:t>
      </w:r>
      <w:r w:rsidRPr="00FC3317">
        <w:rPr>
          <w:spacing w:val="-10"/>
          <w:sz w:val="24"/>
          <w:szCs w:val="24"/>
        </w:rPr>
        <w:t xml:space="preserve"> </w:t>
      </w:r>
      <w:r w:rsidRPr="00FC3317">
        <w:rPr>
          <w:sz w:val="24"/>
          <w:szCs w:val="24"/>
        </w:rPr>
        <w:t>лессировки</w:t>
      </w:r>
      <w:r w:rsidRPr="00FC3317">
        <w:rPr>
          <w:spacing w:val="-1"/>
          <w:sz w:val="24"/>
          <w:szCs w:val="24"/>
        </w:rPr>
        <w:t xml:space="preserve"> </w:t>
      </w:r>
      <w:r w:rsidRPr="00FC3317">
        <w:rPr>
          <w:spacing w:val="-2"/>
          <w:sz w:val="24"/>
          <w:szCs w:val="24"/>
        </w:rPr>
        <w:t>акварелью</w:t>
      </w:r>
    </w:p>
    <w:p w14:paraId="264F6EFD" w14:textId="77777777" w:rsidR="00FC3317" w:rsidRPr="00FC3317" w:rsidRDefault="00FC3317" w:rsidP="009817E5">
      <w:pPr>
        <w:pStyle w:val="a5"/>
        <w:numPr>
          <w:ilvl w:val="0"/>
          <w:numId w:val="169"/>
        </w:numPr>
        <w:spacing w:before="17"/>
        <w:ind w:left="142" w:right="144" w:firstLine="709"/>
        <w:jc w:val="both"/>
        <w:rPr>
          <w:sz w:val="24"/>
          <w:szCs w:val="24"/>
        </w:rPr>
      </w:pPr>
      <w:r w:rsidRPr="00FC3317">
        <w:rPr>
          <w:sz w:val="24"/>
          <w:szCs w:val="24"/>
        </w:rPr>
        <w:t>Опишите</w:t>
      </w:r>
      <w:r w:rsidRPr="00FC3317">
        <w:rPr>
          <w:spacing w:val="-6"/>
          <w:sz w:val="24"/>
          <w:szCs w:val="24"/>
        </w:rPr>
        <w:t xml:space="preserve"> </w:t>
      </w:r>
      <w:r w:rsidRPr="00FC3317">
        <w:rPr>
          <w:sz w:val="24"/>
          <w:szCs w:val="24"/>
        </w:rPr>
        <w:t>технику</w:t>
      </w:r>
      <w:r w:rsidRPr="00FC3317">
        <w:rPr>
          <w:spacing w:val="-11"/>
          <w:sz w:val="24"/>
          <w:szCs w:val="24"/>
        </w:rPr>
        <w:t xml:space="preserve"> </w:t>
      </w:r>
      <w:r w:rsidRPr="00FC3317">
        <w:rPr>
          <w:sz w:val="24"/>
          <w:szCs w:val="24"/>
        </w:rPr>
        <w:t>растяжки</w:t>
      </w:r>
      <w:r w:rsidRPr="00FC3317">
        <w:rPr>
          <w:spacing w:val="-2"/>
          <w:sz w:val="24"/>
          <w:szCs w:val="24"/>
        </w:rPr>
        <w:t xml:space="preserve"> </w:t>
      </w:r>
      <w:r w:rsidRPr="00FC3317">
        <w:rPr>
          <w:sz w:val="24"/>
          <w:szCs w:val="24"/>
        </w:rPr>
        <w:t>акварелью</w:t>
      </w:r>
      <w:r w:rsidRPr="00FC3317">
        <w:rPr>
          <w:spacing w:val="-3"/>
          <w:sz w:val="24"/>
          <w:szCs w:val="24"/>
        </w:rPr>
        <w:t xml:space="preserve"> </w:t>
      </w:r>
      <w:r w:rsidRPr="00FC3317">
        <w:rPr>
          <w:sz w:val="24"/>
          <w:szCs w:val="24"/>
        </w:rPr>
        <w:t xml:space="preserve">и </w:t>
      </w:r>
      <w:r w:rsidRPr="00FC3317">
        <w:rPr>
          <w:spacing w:val="-2"/>
          <w:sz w:val="24"/>
          <w:szCs w:val="24"/>
        </w:rPr>
        <w:t>гуашью</w:t>
      </w:r>
    </w:p>
    <w:p w14:paraId="5061A7B1" w14:textId="77777777" w:rsidR="00FC3317" w:rsidRPr="00FC3317" w:rsidRDefault="00FC3317" w:rsidP="009817E5">
      <w:pPr>
        <w:pStyle w:val="a5"/>
        <w:numPr>
          <w:ilvl w:val="0"/>
          <w:numId w:val="169"/>
        </w:numPr>
        <w:spacing w:before="19"/>
        <w:ind w:left="142" w:right="144" w:firstLine="709"/>
        <w:jc w:val="both"/>
        <w:rPr>
          <w:sz w:val="24"/>
          <w:szCs w:val="24"/>
        </w:rPr>
      </w:pPr>
      <w:r w:rsidRPr="00FC3317">
        <w:rPr>
          <w:sz w:val="24"/>
          <w:szCs w:val="24"/>
        </w:rPr>
        <w:t>Опишите</w:t>
      </w:r>
      <w:r w:rsidRPr="00FC3317">
        <w:rPr>
          <w:spacing w:val="-5"/>
          <w:sz w:val="24"/>
          <w:szCs w:val="24"/>
        </w:rPr>
        <w:t xml:space="preserve"> </w:t>
      </w:r>
      <w:r w:rsidRPr="00FC3317">
        <w:rPr>
          <w:sz w:val="24"/>
          <w:szCs w:val="24"/>
        </w:rPr>
        <w:t>технику</w:t>
      </w:r>
      <w:r w:rsidRPr="00FC3317">
        <w:rPr>
          <w:spacing w:val="-6"/>
          <w:sz w:val="24"/>
          <w:szCs w:val="24"/>
        </w:rPr>
        <w:t xml:space="preserve"> </w:t>
      </w:r>
      <w:r w:rsidRPr="00FC3317">
        <w:rPr>
          <w:spacing w:val="-2"/>
          <w:sz w:val="24"/>
          <w:szCs w:val="24"/>
        </w:rPr>
        <w:t>«</w:t>
      </w:r>
      <w:proofErr w:type="spellStart"/>
      <w:r w:rsidRPr="00FC3317">
        <w:rPr>
          <w:spacing w:val="-2"/>
          <w:sz w:val="24"/>
          <w:szCs w:val="24"/>
        </w:rPr>
        <w:t>набрызга</w:t>
      </w:r>
      <w:proofErr w:type="spellEnd"/>
      <w:r w:rsidRPr="00FC3317">
        <w:rPr>
          <w:spacing w:val="-2"/>
          <w:sz w:val="24"/>
          <w:szCs w:val="24"/>
        </w:rPr>
        <w:t>»</w:t>
      </w:r>
    </w:p>
    <w:p w14:paraId="4D6B0B97" w14:textId="77777777" w:rsidR="00FC3317" w:rsidRPr="00FC3317" w:rsidRDefault="00FC3317" w:rsidP="009817E5">
      <w:pPr>
        <w:pStyle w:val="a5"/>
        <w:numPr>
          <w:ilvl w:val="0"/>
          <w:numId w:val="169"/>
        </w:numPr>
        <w:spacing w:before="64"/>
        <w:ind w:left="142" w:right="144" w:firstLine="709"/>
        <w:jc w:val="both"/>
        <w:rPr>
          <w:sz w:val="24"/>
          <w:szCs w:val="24"/>
        </w:rPr>
      </w:pPr>
      <w:r w:rsidRPr="00FC3317">
        <w:rPr>
          <w:sz w:val="24"/>
          <w:szCs w:val="24"/>
        </w:rPr>
        <w:t>Опишите</w:t>
      </w:r>
      <w:r w:rsidRPr="00FC3317">
        <w:rPr>
          <w:spacing w:val="-7"/>
          <w:sz w:val="24"/>
          <w:szCs w:val="24"/>
        </w:rPr>
        <w:t xml:space="preserve"> </w:t>
      </w:r>
      <w:r w:rsidRPr="00FC3317">
        <w:rPr>
          <w:sz w:val="24"/>
          <w:szCs w:val="24"/>
        </w:rPr>
        <w:t>технику</w:t>
      </w:r>
      <w:r w:rsidRPr="00FC3317">
        <w:rPr>
          <w:spacing w:val="-8"/>
          <w:sz w:val="24"/>
          <w:szCs w:val="24"/>
        </w:rPr>
        <w:t xml:space="preserve"> </w:t>
      </w:r>
      <w:r w:rsidRPr="00FC3317">
        <w:rPr>
          <w:sz w:val="24"/>
          <w:szCs w:val="24"/>
        </w:rPr>
        <w:t>«сухая</w:t>
      </w:r>
      <w:r w:rsidRPr="00FC3317">
        <w:rPr>
          <w:spacing w:val="-6"/>
          <w:sz w:val="24"/>
          <w:szCs w:val="24"/>
        </w:rPr>
        <w:t xml:space="preserve"> </w:t>
      </w:r>
      <w:r w:rsidRPr="00FC3317">
        <w:rPr>
          <w:spacing w:val="-2"/>
          <w:sz w:val="24"/>
          <w:szCs w:val="24"/>
        </w:rPr>
        <w:t>кисть»</w:t>
      </w:r>
    </w:p>
    <w:p w14:paraId="1EA874FA" w14:textId="77777777" w:rsidR="00FC3317" w:rsidRPr="00FC3317" w:rsidRDefault="00FC3317" w:rsidP="009817E5">
      <w:pPr>
        <w:pStyle w:val="a5"/>
        <w:numPr>
          <w:ilvl w:val="0"/>
          <w:numId w:val="169"/>
        </w:numPr>
        <w:spacing w:before="19"/>
        <w:ind w:left="142" w:right="144" w:firstLine="709"/>
        <w:jc w:val="both"/>
        <w:rPr>
          <w:sz w:val="24"/>
          <w:szCs w:val="24"/>
        </w:rPr>
      </w:pPr>
      <w:r w:rsidRPr="00FC3317">
        <w:rPr>
          <w:sz w:val="24"/>
          <w:szCs w:val="24"/>
        </w:rPr>
        <w:t>Опишите</w:t>
      </w:r>
      <w:r w:rsidRPr="00FC3317">
        <w:rPr>
          <w:spacing w:val="-7"/>
          <w:sz w:val="24"/>
          <w:szCs w:val="24"/>
        </w:rPr>
        <w:t xml:space="preserve"> </w:t>
      </w:r>
      <w:r w:rsidRPr="00FC3317">
        <w:rPr>
          <w:sz w:val="24"/>
          <w:szCs w:val="24"/>
        </w:rPr>
        <w:t>технику</w:t>
      </w:r>
      <w:r w:rsidRPr="00FC3317">
        <w:rPr>
          <w:spacing w:val="-8"/>
          <w:sz w:val="24"/>
          <w:szCs w:val="24"/>
        </w:rPr>
        <w:t xml:space="preserve"> </w:t>
      </w:r>
      <w:r w:rsidRPr="00FC3317">
        <w:rPr>
          <w:sz w:val="24"/>
          <w:szCs w:val="24"/>
        </w:rPr>
        <w:t>«а-ля</w:t>
      </w:r>
      <w:r w:rsidRPr="00FC3317">
        <w:rPr>
          <w:spacing w:val="-3"/>
          <w:sz w:val="24"/>
          <w:szCs w:val="24"/>
        </w:rPr>
        <w:t xml:space="preserve"> </w:t>
      </w:r>
      <w:r w:rsidRPr="00FC3317">
        <w:rPr>
          <w:spacing w:val="-2"/>
          <w:sz w:val="24"/>
          <w:szCs w:val="24"/>
        </w:rPr>
        <w:t>прима»</w:t>
      </w:r>
    </w:p>
    <w:p w14:paraId="3F9C5B7C" w14:textId="77777777" w:rsidR="00FC3317" w:rsidRPr="00FC3317" w:rsidRDefault="00FC3317" w:rsidP="009817E5">
      <w:pPr>
        <w:pStyle w:val="a5"/>
        <w:numPr>
          <w:ilvl w:val="0"/>
          <w:numId w:val="169"/>
        </w:numPr>
        <w:spacing w:before="17"/>
        <w:ind w:left="142" w:right="144" w:firstLine="709"/>
        <w:jc w:val="both"/>
        <w:rPr>
          <w:sz w:val="24"/>
          <w:szCs w:val="24"/>
        </w:rPr>
      </w:pPr>
      <w:r w:rsidRPr="00FC3317">
        <w:rPr>
          <w:sz w:val="24"/>
          <w:szCs w:val="24"/>
        </w:rPr>
        <w:t>Опишите</w:t>
      </w:r>
      <w:r w:rsidRPr="00FC3317">
        <w:rPr>
          <w:spacing w:val="-4"/>
          <w:sz w:val="24"/>
          <w:szCs w:val="24"/>
        </w:rPr>
        <w:t xml:space="preserve"> </w:t>
      </w:r>
      <w:r w:rsidRPr="00FC3317">
        <w:rPr>
          <w:sz w:val="24"/>
          <w:szCs w:val="24"/>
        </w:rPr>
        <w:t>технику</w:t>
      </w:r>
      <w:r w:rsidRPr="00FC3317">
        <w:rPr>
          <w:spacing w:val="-11"/>
          <w:sz w:val="24"/>
          <w:szCs w:val="24"/>
        </w:rPr>
        <w:t xml:space="preserve"> </w:t>
      </w:r>
      <w:r w:rsidRPr="00FC3317">
        <w:rPr>
          <w:sz w:val="24"/>
          <w:szCs w:val="24"/>
        </w:rPr>
        <w:t xml:space="preserve">имитации </w:t>
      </w:r>
      <w:r w:rsidRPr="00FC3317">
        <w:rPr>
          <w:spacing w:val="-2"/>
          <w:sz w:val="24"/>
          <w:szCs w:val="24"/>
        </w:rPr>
        <w:t>дерева.</w:t>
      </w:r>
    </w:p>
    <w:p w14:paraId="6C6E7484" w14:textId="77777777" w:rsidR="00FC3317" w:rsidRPr="00FC3317" w:rsidRDefault="00FC3317" w:rsidP="009817E5">
      <w:pPr>
        <w:pStyle w:val="a5"/>
        <w:numPr>
          <w:ilvl w:val="0"/>
          <w:numId w:val="169"/>
        </w:numPr>
        <w:spacing w:before="19"/>
        <w:ind w:left="142" w:right="144" w:firstLine="709"/>
        <w:jc w:val="both"/>
        <w:rPr>
          <w:sz w:val="24"/>
          <w:szCs w:val="24"/>
        </w:rPr>
      </w:pPr>
      <w:r w:rsidRPr="00FC3317">
        <w:rPr>
          <w:sz w:val="24"/>
          <w:szCs w:val="24"/>
        </w:rPr>
        <w:t>Опишите</w:t>
      </w:r>
      <w:r w:rsidRPr="00FC3317">
        <w:rPr>
          <w:spacing w:val="-7"/>
          <w:sz w:val="24"/>
          <w:szCs w:val="24"/>
        </w:rPr>
        <w:t xml:space="preserve"> </w:t>
      </w:r>
      <w:r w:rsidRPr="00FC3317">
        <w:rPr>
          <w:sz w:val="24"/>
          <w:szCs w:val="24"/>
        </w:rPr>
        <w:t>технику</w:t>
      </w:r>
      <w:r w:rsidRPr="00FC3317">
        <w:rPr>
          <w:spacing w:val="-10"/>
          <w:sz w:val="24"/>
          <w:szCs w:val="24"/>
        </w:rPr>
        <w:t xml:space="preserve"> </w:t>
      </w:r>
      <w:r w:rsidRPr="00FC3317">
        <w:rPr>
          <w:sz w:val="24"/>
          <w:szCs w:val="24"/>
        </w:rPr>
        <w:t>торцевания</w:t>
      </w:r>
      <w:r w:rsidRPr="00FC3317">
        <w:rPr>
          <w:spacing w:val="-4"/>
          <w:sz w:val="24"/>
          <w:szCs w:val="24"/>
        </w:rPr>
        <w:t xml:space="preserve"> </w:t>
      </w:r>
      <w:r w:rsidRPr="00FC3317">
        <w:rPr>
          <w:sz w:val="24"/>
          <w:szCs w:val="24"/>
        </w:rPr>
        <w:t>поролоном</w:t>
      </w:r>
      <w:r w:rsidRPr="00FC3317">
        <w:rPr>
          <w:spacing w:val="-4"/>
          <w:sz w:val="24"/>
          <w:szCs w:val="24"/>
        </w:rPr>
        <w:t xml:space="preserve"> </w:t>
      </w:r>
      <w:r w:rsidRPr="00FC3317">
        <w:rPr>
          <w:sz w:val="24"/>
          <w:szCs w:val="24"/>
        </w:rPr>
        <w:t>с</w:t>
      </w:r>
      <w:r w:rsidRPr="00FC3317">
        <w:rPr>
          <w:spacing w:val="-5"/>
          <w:sz w:val="24"/>
          <w:szCs w:val="24"/>
        </w:rPr>
        <w:t xml:space="preserve"> </w:t>
      </w:r>
      <w:r w:rsidRPr="00FC3317">
        <w:rPr>
          <w:spacing w:val="-2"/>
          <w:sz w:val="24"/>
          <w:szCs w:val="24"/>
        </w:rPr>
        <w:t>растяжкой.</w:t>
      </w:r>
    </w:p>
    <w:p w14:paraId="6478EF4D" w14:textId="77777777" w:rsidR="00FC3317" w:rsidRPr="00FC3317" w:rsidRDefault="00FC3317" w:rsidP="00A25E61">
      <w:pPr>
        <w:pStyle w:val="a3"/>
        <w:spacing w:before="22"/>
        <w:ind w:left="142" w:right="144" w:firstLine="709"/>
        <w:rPr>
          <w:sz w:val="24"/>
          <w:szCs w:val="24"/>
        </w:rPr>
      </w:pPr>
    </w:p>
    <w:p w14:paraId="0E8146DA" w14:textId="77777777" w:rsidR="00FC3317" w:rsidRPr="00FC3317" w:rsidRDefault="00FC3317" w:rsidP="00A25E61">
      <w:pPr>
        <w:pStyle w:val="5"/>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Примерный</w:t>
      </w:r>
      <w:r w:rsidRPr="00FC3317">
        <w:rPr>
          <w:rFonts w:ascii="Times New Roman" w:hAnsi="Times New Roman" w:cs="Times New Roman"/>
          <w:spacing w:val="-4"/>
          <w:sz w:val="24"/>
          <w:szCs w:val="24"/>
        </w:rPr>
        <w:t xml:space="preserve"> </w:t>
      </w:r>
      <w:r w:rsidRPr="00FC3317">
        <w:rPr>
          <w:rFonts w:ascii="Times New Roman" w:hAnsi="Times New Roman" w:cs="Times New Roman"/>
          <w:sz w:val="24"/>
          <w:szCs w:val="24"/>
        </w:rPr>
        <w:t>перечень</w:t>
      </w:r>
      <w:r w:rsidRPr="00FC3317">
        <w:rPr>
          <w:rFonts w:ascii="Times New Roman" w:hAnsi="Times New Roman" w:cs="Times New Roman"/>
          <w:spacing w:val="-3"/>
          <w:sz w:val="24"/>
          <w:szCs w:val="24"/>
        </w:rPr>
        <w:t xml:space="preserve"> </w:t>
      </w:r>
      <w:r w:rsidRPr="00FC3317">
        <w:rPr>
          <w:rFonts w:ascii="Times New Roman" w:hAnsi="Times New Roman" w:cs="Times New Roman"/>
          <w:sz w:val="24"/>
          <w:szCs w:val="24"/>
        </w:rPr>
        <w:t>заданий</w:t>
      </w:r>
      <w:r w:rsidRPr="00FC3317">
        <w:rPr>
          <w:rFonts w:ascii="Times New Roman" w:hAnsi="Times New Roman" w:cs="Times New Roman"/>
          <w:spacing w:val="-6"/>
          <w:sz w:val="24"/>
          <w:szCs w:val="24"/>
        </w:rPr>
        <w:t xml:space="preserve"> </w:t>
      </w:r>
      <w:r w:rsidRPr="00FC3317">
        <w:rPr>
          <w:rFonts w:ascii="Times New Roman" w:hAnsi="Times New Roman" w:cs="Times New Roman"/>
          <w:sz w:val="24"/>
          <w:szCs w:val="24"/>
        </w:rPr>
        <w:t>к</w:t>
      </w:r>
      <w:r w:rsidRPr="00FC3317">
        <w:rPr>
          <w:rFonts w:ascii="Times New Roman" w:hAnsi="Times New Roman" w:cs="Times New Roman"/>
          <w:spacing w:val="-3"/>
          <w:sz w:val="24"/>
          <w:szCs w:val="24"/>
        </w:rPr>
        <w:t xml:space="preserve"> </w:t>
      </w:r>
      <w:r w:rsidRPr="00FC3317">
        <w:rPr>
          <w:rFonts w:ascii="Times New Roman" w:hAnsi="Times New Roman" w:cs="Times New Roman"/>
          <w:spacing w:val="-2"/>
          <w:sz w:val="24"/>
          <w:szCs w:val="24"/>
        </w:rPr>
        <w:t>экзамену</w:t>
      </w:r>
    </w:p>
    <w:p w14:paraId="1087BF90" w14:textId="77777777" w:rsidR="00FC3317" w:rsidRPr="00FC3317" w:rsidRDefault="00FC3317" w:rsidP="00A25E61">
      <w:pPr>
        <w:pStyle w:val="a3"/>
        <w:spacing w:before="14"/>
        <w:ind w:left="142" w:right="144" w:firstLine="709"/>
        <w:rPr>
          <w:b/>
          <w:sz w:val="24"/>
          <w:szCs w:val="24"/>
        </w:rPr>
      </w:pPr>
    </w:p>
    <w:p w14:paraId="42CCAACA" w14:textId="77777777" w:rsidR="00FC3317" w:rsidRPr="00FC3317" w:rsidRDefault="00FC3317" w:rsidP="009817E5">
      <w:pPr>
        <w:pStyle w:val="a5"/>
        <w:numPr>
          <w:ilvl w:val="0"/>
          <w:numId w:val="165"/>
        </w:numPr>
        <w:ind w:left="142" w:right="144" w:firstLine="709"/>
        <w:jc w:val="both"/>
        <w:rPr>
          <w:sz w:val="24"/>
          <w:szCs w:val="24"/>
        </w:rPr>
      </w:pPr>
      <w:r w:rsidRPr="00FC3317">
        <w:rPr>
          <w:sz w:val="24"/>
          <w:szCs w:val="24"/>
        </w:rPr>
        <w:t>Чертёж</w:t>
      </w:r>
      <w:r w:rsidRPr="00FC3317">
        <w:rPr>
          <w:spacing w:val="-11"/>
          <w:sz w:val="24"/>
          <w:szCs w:val="24"/>
        </w:rPr>
        <w:t xml:space="preserve"> </w:t>
      </w:r>
      <w:r w:rsidRPr="00FC3317">
        <w:rPr>
          <w:sz w:val="24"/>
          <w:szCs w:val="24"/>
        </w:rPr>
        <w:t>логотипа</w:t>
      </w:r>
      <w:r w:rsidRPr="00FC3317">
        <w:rPr>
          <w:spacing w:val="-5"/>
          <w:sz w:val="24"/>
          <w:szCs w:val="24"/>
        </w:rPr>
        <w:t xml:space="preserve"> </w:t>
      </w:r>
      <w:r w:rsidRPr="00FC3317">
        <w:rPr>
          <w:sz w:val="24"/>
          <w:szCs w:val="24"/>
        </w:rPr>
        <w:t>по</w:t>
      </w:r>
      <w:r w:rsidRPr="00FC3317">
        <w:rPr>
          <w:spacing w:val="-3"/>
          <w:sz w:val="24"/>
          <w:szCs w:val="24"/>
        </w:rPr>
        <w:t xml:space="preserve"> </w:t>
      </w:r>
      <w:r w:rsidRPr="00FC3317">
        <w:rPr>
          <w:sz w:val="24"/>
          <w:szCs w:val="24"/>
        </w:rPr>
        <w:t>модульной</w:t>
      </w:r>
      <w:r w:rsidRPr="00FC3317">
        <w:rPr>
          <w:spacing w:val="-1"/>
          <w:sz w:val="24"/>
          <w:szCs w:val="24"/>
        </w:rPr>
        <w:t xml:space="preserve"> </w:t>
      </w:r>
      <w:r w:rsidRPr="00FC3317">
        <w:rPr>
          <w:sz w:val="24"/>
          <w:szCs w:val="24"/>
        </w:rPr>
        <w:t>сетке</w:t>
      </w:r>
      <w:r w:rsidRPr="00FC3317">
        <w:rPr>
          <w:spacing w:val="-6"/>
          <w:sz w:val="24"/>
          <w:szCs w:val="24"/>
        </w:rPr>
        <w:t xml:space="preserve"> </w:t>
      </w:r>
      <w:r w:rsidRPr="00FC3317">
        <w:rPr>
          <w:sz w:val="24"/>
          <w:szCs w:val="24"/>
        </w:rPr>
        <w:t>с</w:t>
      </w:r>
      <w:r w:rsidRPr="00FC3317">
        <w:rPr>
          <w:spacing w:val="-6"/>
          <w:sz w:val="24"/>
          <w:szCs w:val="24"/>
        </w:rPr>
        <w:t xml:space="preserve"> </w:t>
      </w:r>
      <w:r w:rsidRPr="00FC3317">
        <w:rPr>
          <w:sz w:val="24"/>
          <w:szCs w:val="24"/>
        </w:rPr>
        <w:t>использованием</w:t>
      </w:r>
      <w:r w:rsidRPr="00FC3317">
        <w:rPr>
          <w:spacing w:val="-5"/>
          <w:sz w:val="24"/>
          <w:szCs w:val="24"/>
        </w:rPr>
        <w:t xml:space="preserve"> </w:t>
      </w:r>
      <w:r w:rsidRPr="00FC3317">
        <w:rPr>
          <w:sz w:val="24"/>
          <w:szCs w:val="24"/>
        </w:rPr>
        <w:t xml:space="preserve">линий </w:t>
      </w:r>
      <w:r w:rsidRPr="00FC3317">
        <w:rPr>
          <w:spacing w:val="-2"/>
          <w:sz w:val="24"/>
          <w:szCs w:val="24"/>
        </w:rPr>
        <w:t>измерения;</w:t>
      </w:r>
    </w:p>
    <w:p w14:paraId="40C0D90E" w14:textId="77777777" w:rsidR="00FC3317" w:rsidRPr="00FC3317" w:rsidRDefault="00FC3317" w:rsidP="009817E5">
      <w:pPr>
        <w:pStyle w:val="a5"/>
        <w:numPr>
          <w:ilvl w:val="0"/>
          <w:numId w:val="165"/>
        </w:numPr>
        <w:spacing w:before="17"/>
        <w:ind w:left="142" w:right="144" w:firstLine="709"/>
        <w:jc w:val="both"/>
        <w:rPr>
          <w:sz w:val="24"/>
          <w:szCs w:val="24"/>
        </w:rPr>
      </w:pPr>
      <w:r w:rsidRPr="00FC3317">
        <w:rPr>
          <w:sz w:val="24"/>
          <w:szCs w:val="24"/>
        </w:rPr>
        <w:t>Создание</w:t>
      </w:r>
      <w:r w:rsidRPr="00FC3317">
        <w:rPr>
          <w:spacing w:val="-6"/>
          <w:sz w:val="24"/>
          <w:szCs w:val="24"/>
        </w:rPr>
        <w:t xml:space="preserve"> </w:t>
      </w:r>
      <w:r w:rsidRPr="00FC3317">
        <w:rPr>
          <w:sz w:val="24"/>
          <w:szCs w:val="24"/>
        </w:rPr>
        <w:t>логотипа</w:t>
      </w:r>
      <w:r w:rsidRPr="00FC3317">
        <w:rPr>
          <w:spacing w:val="-3"/>
          <w:sz w:val="24"/>
          <w:szCs w:val="24"/>
        </w:rPr>
        <w:t xml:space="preserve"> </w:t>
      </w:r>
      <w:r w:rsidRPr="00FC3317">
        <w:rPr>
          <w:sz w:val="24"/>
          <w:szCs w:val="24"/>
        </w:rPr>
        <w:t>в</w:t>
      </w:r>
      <w:r w:rsidRPr="00FC3317">
        <w:rPr>
          <w:spacing w:val="-8"/>
          <w:sz w:val="24"/>
          <w:szCs w:val="24"/>
        </w:rPr>
        <w:t xml:space="preserve"> </w:t>
      </w:r>
      <w:r w:rsidRPr="00FC3317">
        <w:rPr>
          <w:sz w:val="24"/>
          <w:szCs w:val="24"/>
        </w:rPr>
        <w:t>программе</w:t>
      </w:r>
      <w:r w:rsidRPr="00FC3317">
        <w:rPr>
          <w:spacing w:val="-4"/>
          <w:sz w:val="24"/>
          <w:szCs w:val="24"/>
        </w:rPr>
        <w:t xml:space="preserve"> </w:t>
      </w:r>
      <w:r w:rsidRPr="00FC3317">
        <w:rPr>
          <w:sz w:val="24"/>
          <w:szCs w:val="24"/>
        </w:rPr>
        <w:t>Corel</w:t>
      </w:r>
      <w:r w:rsidRPr="00FC3317">
        <w:rPr>
          <w:spacing w:val="1"/>
          <w:sz w:val="24"/>
          <w:szCs w:val="24"/>
        </w:rPr>
        <w:t xml:space="preserve"> </w:t>
      </w:r>
      <w:proofErr w:type="spellStart"/>
      <w:r w:rsidRPr="00FC3317">
        <w:rPr>
          <w:spacing w:val="-4"/>
          <w:sz w:val="24"/>
          <w:szCs w:val="24"/>
        </w:rPr>
        <w:t>Draw</w:t>
      </w:r>
      <w:proofErr w:type="spellEnd"/>
      <w:r w:rsidRPr="00FC3317">
        <w:rPr>
          <w:spacing w:val="-4"/>
          <w:sz w:val="24"/>
          <w:szCs w:val="24"/>
        </w:rPr>
        <w:t>;</w:t>
      </w:r>
    </w:p>
    <w:p w14:paraId="4153C77A" w14:textId="77777777" w:rsidR="00FC3317" w:rsidRPr="00FC3317" w:rsidRDefault="00FC3317" w:rsidP="009817E5">
      <w:pPr>
        <w:pStyle w:val="a5"/>
        <w:numPr>
          <w:ilvl w:val="0"/>
          <w:numId w:val="165"/>
        </w:numPr>
        <w:spacing w:before="19"/>
        <w:ind w:left="142" w:right="144" w:firstLine="709"/>
        <w:jc w:val="both"/>
        <w:rPr>
          <w:sz w:val="24"/>
          <w:szCs w:val="24"/>
        </w:rPr>
      </w:pPr>
      <w:r w:rsidRPr="00FC3317">
        <w:rPr>
          <w:sz w:val="24"/>
          <w:szCs w:val="24"/>
        </w:rPr>
        <w:t>Создание</w:t>
      </w:r>
      <w:r w:rsidRPr="00FC3317">
        <w:rPr>
          <w:spacing w:val="-6"/>
          <w:sz w:val="24"/>
          <w:szCs w:val="24"/>
        </w:rPr>
        <w:t xml:space="preserve"> </w:t>
      </w:r>
      <w:r w:rsidRPr="00FC3317">
        <w:rPr>
          <w:sz w:val="24"/>
          <w:szCs w:val="24"/>
        </w:rPr>
        <w:t>макета</w:t>
      </w:r>
      <w:r w:rsidRPr="00FC3317">
        <w:rPr>
          <w:spacing w:val="-5"/>
          <w:sz w:val="24"/>
          <w:szCs w:val="24"/>
        </w:rPr>
        <w:t xml:space="preserve"> </w:t>
      </w:r>
      <w:r w:rsidRPr="00FC3317">
        <w:rPr>
          <w:sz w:val="24"/>
          <w:szCs w:val="24"/>
        </w:rPr>
        <w:t>визитки</w:t>
      </w:r>
      <w:r w:rsidRPr="00FC3317">
        <w:rPr>
          <w:spacing w:val="-2"/>
          <w:sz w:val="24"/>
          <w:szCs w:val="24"/>
        </w:rPr>
        <w:t xml:space="preserve"> </w:t>
      </w:r>
      <w:r w:rsidRPr="00FC3317">
        <w:rPr>
          <w:sz w:val="24"/>
          <w:szCs w:val="24"/>
        </w:rPr>
        <w:t>в</w:t>
      </w:r>
      <w:r w:rsidRPr="00FC3317">
        <w:rPr>
          <w:spacing w:val="-5"/>
          <w:sz w:val="24"/>
          <w:szCs w:val="24"/>
        </w:rPr>
        <w:t xml:space="preserve"> </w:t>
      </w:r>
      <w:r w:rsidRPr="00FC3317">
        <w:rPr>
          <w:sz w:val="24"/>
          <w:szCs w:val="24"/>
        </w:rPr>
        <w:t>программе</w:t>
      </w:r>
      <w:r w:rsidRPr="00FC3317">
        <w:rPr>
          <w:spacing w:val="-6"/>
          <w:sz w:val="24"/>
          <w:szCs w:val="24"/>
        </w:rPr>
        <w:t xml:space="preserve"> </w:t>
      </w:r>
      <w:r w:rsidRPr="00FC3317">
        <w:rPr>
          <w:sz w:val="24"/>
          <w:szCs w:val="24"/>
        </w:rPr>
        <w:t>Corel</w:t>
      </w:r>
      <w:r w:rsidRPr="00FC3317">
        <w:rPr>
          <w:spacing w:val="1"/>
          <w:sz w:val="24"/>
          <w:szCs w:val="24"/>
        </w:rPr>
        <w:t xml:space="preserve"> </w:t>
      </w:r>
      <w:proofErr w:type="spellStart"/>
      <w:r w:rsidRPr="00FC3317">
        <w:rPr>
          <w:spacing w:val="-2"/>
          <w:sz w:val="24"/>
          <w:szCs w:val="24"/>
        </w:rPr>
        <w:t>Draw</w:t>
      </w:r>
      <w:proofErr w:type="spellEnd"/>
      <w:r w:rsidRPr="00FC3317">
        <w:rPr>
          <w:spacing w:val="-2"/>
          <w:sz w:val="24"/>
          <w:szCs w:val="24"/>
        </w:rPr>
        <w:t>;</w:t>
      </w:r>
    </w:p>
    <w:p w14:paraId="4618618C" w14:textId="77777777" w:rsidR="00FC3317" w:rsidRPr="00FC3317" w:rsidRDefault="00FC3317" w:rsidP="009817E5">
      <w:pPr>
        <w:pStyle w:val="a5"/>
        <w:numPr>
          <w:ilvl w:val="0"/>
          <w:numId w:val="165"/>
        </w:numPr>
        <w:spacing w:before="17"/>
        <w:ind w:left="142" w:right="144" w:firstLine="709"/>
        <w:jc w:val="both"/>
        <w:rPr>
          <w:sz w:val="24"/>
          <w:szCs w:val="24"/>
        </w:rPr>
      </w:pPr>
      <w:r w:rsidRPr="00FC3317">
        <w:rPr>
          <w:sz w:val="24"/>
          <w:szCs w:val="24"/>
        </w:rPr>
        <w:t>Создание</w:t>
      </w:r>
      <w:r w:rsidRPr="00FC3317">
        <w:rPr>
          <w:spacing w:val="-10"/>
          <w:sz w:val="24"/>
          <w:szCs w:val="24"/>
        </w:rPr>
        <w:t xml:space="preserve"> </w:t>
      </w:r>
      <w:r w:rsidRPr="00FC3317">
        <w:rPr>
          <w:sz w:val="24"/>
          <w:szCs w:val="24"/>
        </w:rPr>
        <w:t>макета</w:t>
      </w:r>
      <w:r w:rsidRPr="00FC3317">
        <w:rPr>
          <w:spacing w:val="-4"/>
          <w:sz w:val="24"/>
          <w:szCs w:val="24"/>
        </w:rPr>
        <w:t xml:space="preserve"> </w:t>
      </w:r>
      <w:r w:rsidRPr="00FC3317">
        <w:rPr>
          <w:sz w:val="24"/>
          <w:szCs w:val="24"/>
        </w:rPr>
        <w:t>бланка</w:t>
      </w:r>
      <w:r w:rsidRPr="00FC3317">
        <w:rPr>
          <w:spacing w:val="-5"/>
          <w:sz w:val="24"/>
          <w:szCs w:val="24"/>
        </w:rPr>
        <w:t xml:space="preserve"> </w:t>
      </w:r>
      <w:r w:rsidRPr="00FC3317">
        <w:rPr>
          <w:sz w:val="24"/>
          <w:szCs w:val="24"/>
        </w:rPr>
        <w:t>делового</w:t>
      </w:r>
      <w:r w:rsidRPr="00FC3317">
        <w:rPr>
          <w:spacing w:val="-2"/>
          <w:sz w:val="24"/>
          <w:szCs w:val="24"/>
        </w:rPr>
        <w:t xml:space="preserve"> </w:t>
      </w:r>
      <w:r w:rsidRPr="00FC3317">
        <w:rPr>
          <w:sz w:val="24"/>
          <w:szCs w:val="24"/>
        </w:rPr>
        <w:t>письма</w:t>
      </w:r>
      <w:r w:rsidRPr="00FC3317">
        <w:rPr>
          <w:spacing w:val="-5"/>
          <w:sz w:val="24"/>
          <w:szCs w:val="24"/>
        </w:rPr>
        <w:t xml:space="preserve"> </w:t>
      </w:r>
      <w:r w:rsidRPr="00FC3317">
        <w:rPr>
          <w:sz w:val="24"/>
          <w:szCs w:val="24"/>
        </w:rPr>
        <w:t>в</w:t>
      </w:r>
      <w:r w:rsidRPr="00FC3317">
        <w:rPr>
          <w:spacing w:val="-5"/>
          <w:sz w:val="24"/>
          <w:szCs w:val="24"/>
        </w:rPr>
        <w:t xml:space="preserve"> </w:t>
      </w:r>
      <w:r w:rsidRPr="00FC3317">
        <w:rPr>
          <w:sz w:val="24"/>
          <w:szCs w:val="24"/>
        </w:rPr>
        <w:t>программе</w:t>
      </w:r>
      <w:r w:rsidRPr="00FC3317">
        <w:rPr>
          <w:spacing w:val="-3"/>
          <w:sz w:val="24"/>
          <w:szCs w:val="24"/>
        </w:rPr>
        <w:t xml:space="preserve"> </w:t>
      </w:r>
      <w:r w:rsidRPr="00FC3317">
        <w:rPr>
          <w:sz w:val="24"/>
          <w:szCs w:val="24"/>
        </w:rPr>
        <w:t>Corel</w:t>
      </w:r>
      <w:r w:rsidRPr="00FC3317">
        <w:rPr>
          <w:spacing w:val="-1"/>
          <w:sz w:val="24"/>
          <w:szCs w:val="24"/>
        </w:rPr>
        <w:t xml:space="preserve"> </w:t>
      </w:r>
      <w:proofErr w:type="spellStart"/>
      <w:r w:rsidRPr="00FC3317">
        <w:rPr>
          <w:spacing w:val="-2"/>
          <w:sz w:val="24"/>
          <w:szCs w:val="24"/>
        </w:rPr>
        <w:t>Draw</w:t>
      </w:r>
      <w:proofErr w:type="spellEnd"/>
      <w:r w:rsidRPr="00FC3317">
        <w:rPr>
          <w:spacing w:val="-2"/>
          <w:sz w:val="24"/>
          <w:szCs w:val="24"/>
        </w:rPr>
        <w:t>;</w:t>
      </w:r>
    </w:p>
    <w:p w14:paraId="3063039D" w14:textId="77777777" w:rsidR="00FC3317" w:rsidRPr="00FC3317" w:rsidRDefault="00FC3317" w:rsidP="009817E5">
      <w:pPr>
        <w:pStyle w:val="a5"/>
        <w:numPr>
          <w:ilvl w:val="0"/>
          <w:numId w:val="165"/>
        </w:numPr>
        <w:spacing w:before="19"/>
        <w:ind w:left="142" w:right="144" w:firstLine="709"/>
        <w:jc w:val="both"/>
        <w:rPr>
          <w:sz w:val="24"/>
          <w:szCs w:val="24"/>
        </w:rPr>
      </w:pPr>
      <w:r w:rsidRPr="00FC3317">
        <w:rPr>
          <w:sz w:val="24"/>
          <w:szCs w:val="24"/>
        </w:rPr>
        <w:t>Создание</w:t>
      </w:r>
      <w:r w:rsidRPr="00FC3317">
        <w:rPr>
          <w:spacing w:val="-8"/>
          <w:sz w:val="24"/>
          <w:szCs w:val="24"/>
        </w:rPr>
        <w:t xml:space="preserve"> </w:t>
      </w:r>
      <w:r w:rsidRPr="00FC3317">
        <w:rPr>
          <w:sz w:val="24"/>
          <w:szCs w:val="24"/>
        </w:rPr>
        <w:t>макета</w:t>
      </w:r>
      <w:r w:rsidRPr="00FC3317">
        <w:rPr>
          <w:spacing w:val="-4"/>
          <w:sz w:val="24"/>
          <w:szCs w:val="24"/>
        </w:rPr>
        <w:t xml:space="preserve"> </w:t>
      </w:r>
      <w:r w:rsidRPr="00FC3317">
        <w:rPr>
          <w:sz w:val="24"/>
          <w:szCs w:val="24"/>
        </w:rPr>
        <w:t>фирменного</w:t>
      </w:r>
      <w:r w:rsidRPr="00FC3317">
        <w:rPr>
          <w:spacing w:val="-4"/>
          <w:sz w:val="24"/>
          <w:szCs w:val="24"/>
        </w:rPr>
        <w:t xml:space="preserve"> </w:t>
      </w:r>
      <w:r w:rsidRPr="00FC3317">
        <w:rPr>
          <w:sz w:val="24"/>
          <w:szCs w:val="24"/>
        </w:rPr>
        <w:t>конверта</w:t>
      </w:r>
      <w:r w:rsidRPr="00FC3317">
        <w:rPr>
          <w:spacing w:val="-5"/>
          <w:sz w:val="24"/>
          <w:szCs w:val="24"/>
        </w:rPr>
        <w:t xml:space="preserve"> </w:t>
      </w:r>
      <w:r w:rsidRPr="00FC3317">
        <w:rPr>
          <w:sz w:val="24"/>
          <w:szCs w:val="24"/>
        </w:rPr>
        <w:t>в</w:t>
      </w:r>
      <w:r w:rsidRPr="00FC3317">
        <w:rPr>
          <w:spacing w:val="-5"/>
          <w:sz w:val="24"/>
          <w:szCs w:val="24"/>
        </w:rPr>
        <w:t xml:space="preserve"> </w:t>
      </w:r>
      <w:r w:rsidRPr="00FC3317">
        <w:rPr>
          <w:sz w:val="24"/>
          <w:szCs w:val="24"/>
        </w:rPr>
        <w:t>программе</w:t>
      </w:r>
      <w:r w:rsidRPr="00FC3317">
        <w:rPr>
          <w:spacing w:val="-4"/>
          <w:sz w:val="24"/>
          <w:szCs w:val="24"/>
        </w:rPr>
        <w:t xml:space="preserve"> </w:t>
      </w:r>
      <w:r w:rsidRPr="00FC3317">
        <w:rPr>
          <w:sz w:val="24"/>
          <w:szCs w:val="24"/>
        </w:rPr>
        <w:t>Corel</w:t>
      </w:r>
      <w:r w:rsidRPr="00FC3317">
        <w:rPr>
          <w:spacing w:val="-2"/>
          <w:sz w:val="24"/>
          <w:szCs w:val="24"/>
        </w:rPr>
        <w:t xml:space="preserve"> </w:t>
      </w:r>
      <w:proofErr w:type="spellStart"/>
      <w:r w:rsidRPr="00FC3317">
        <w:rPr>
          <w:spacing w:val="-2"/>
          <w:sz w:val="24"/>
          <w:szCs w:val="24"/>
        </w:rPr>
        <w:t>Draw</w:t>
      </w:r>
      <w:proofErr w:type="spellEnd"/>
      <w:r w:rsidRPr="00FC3317">
        <w:rPr>
          <w:spacing w:val="-2"/>
          <w:sz w:val="24"/>
          <w:szCs w:val="24"/>
        </w:rPr>
        <w:t>;</w:t>
      </w:r>
    </w:p>
    <w:p w14:paraId="618E6A03" w14:textId="77777777" w:rsidR="00FC3317" w:rsidRPr="00FC3317" w:rsidRDefault="00FC3317" w:rsidP="009817E5">
      <w:pPr>
        <w:pStyle w:val="a5"/>
        <w:numPr>
          <w:ilvl w:val="0"/>
          <w:numId w:val="165"/>
        </w:numPr>
        <w:spacing w:before="17"/>
        <w:ind w:left="142" w:right="144" w:firstLine="709"/>
        <w:jc w:val="both"/>
        <w:rPr>
          <w:sz w:val="24"/>
          <w:szCs w:val="24"/>
        </w:rPr>
      </w:pPr>
      <w:r w:rsidRPr="00FC3317">
        <w:rPr>
          <w:sz w:val="24"/>
          <w:szCs w:val="24"/>
        </w:rPr>
        <w:t>Создание</w:t>
      </w:r>
      <w:r w:rsidRPr="00FC3317">
        <w:rPr>
          <w:spacing w:val="-8"/>
          <w:sz w:val="24"/>
          <w:szCs w:val="24"/>
        </w:rPr>
        <w:t xml:space="preserve"> </w:t>
      </w:r>
      <w:r w:rsidRPr="00FC3317">
        <w:rPr>
          <w:sz w:val="24"/>
          <w:szCs w:val="24"/>
        </w:rPr>
        <w:t>макета</w:t>
      </w:r>
      <w:r w:rsidRPr="00FC3317">
        <w:rPr>
          <w:spacing w:val="-4"/>
          <w:sz w:val="24"/>
          <w:szCs w:val="24"/>
        </w:rPr>
        <w:t xml:space="preserve"> </w:t>
      </w:r>
      <w:r w:rsidRPr="00FC3317">
        <w:rPr>
          <w:sz w:val="24"/>
          <w:szCs w:val="24"/>
        </w:rPr>
        <w:t>рекламной</w:t>
      </w:r>
      <w:r w:rsidRPr="00FC3317">
        <w:rPr>
          <w:spacing w:val="-3"/>
          <w:sz w:val="24"/>
          <w:szCs w:val="24"/>
        </w:rPr>
        <w:t xml:space="preserve"> </w:t>
      </w:r>
      <w:r w:rsidRPr="00FC3317">
        <w:rPr>
          <w:sz w:val="24"/>
          <w:szCs w:val="24"/>
        </w:rPr>
        <w:t>листовки в</w:t>
      </w:r>
      <w:r w:rsidRPr="00FC3317">
        <w:rPr>
          <w:spacing w:val="-9"/>
          <w:sz w:val="24"/>
          <w:szCs w:val="24"/>
        </w:rPr>
        <w:t xml:space="preserve"> </w:t>
      </w:r>
      <w:r w:rsidRPr="00FC3317">
        <w:rPr>
          <w:sz w:val="24"/>
          <w:szCs w:val="24"/>
        </w:rPr>
        <w:t>программе</w:t>
      </w:r>
      <w:r w:rsidRPr="00FC3317">
        <w:rPr>
          <w:spacing w:val="-3"/>
          <w:sz w:val="24"/>
          <w:szCs w:val="24"/>
        </w:rPr>
        <w:t xml:space="preserve"> </w:t>
      </w:r>
      <w:r w:rsidRPr="00FC3317">
        <w:rPr>
          <w:sz w:val="24"/>
          <w:szCs w:val="24"/>
        </w:rPr>
        <w:t>в</w:t>
      </w:r>
      <w:r w:rsidRPr="00FC3317">
        <w:rPr>
          <w:spacing w:val="-6"/>
          <w:sz w:val="24"/>
          <w:szCs w:val="24"/>
        </w:rPr>
        <w:t xml:space="preserve"> </w:t>
      </w:r>
      <w:r w:rsidRPr="00FC3317">
        <w:rPr>
          <w:sz w:val="24"/>
          <w:szCs w:val="24"/>
        </w:rPr>
        <w:t>программе</w:t>
      </w:r>
      <w:r w:rsidRPr="00FC3317">
        <w:rPr>
          <w:spacing w:val="-5"/>
          <w:sz w:val="24"/>
          <w:szCs w:val="24"/>
        </w:rPr>
        <w:t xml:space="preserve"> </w:t>
      </w:r>
      <w:r w:rsidRPr="00FC3317">
        <w:rPr>
          <w:sz w:val="24"/>
          <w:szCs w:val="24"/>
        </w:rPr>
        <w:t>Corel</w:t>
      </w:r>
      <w:r w:rsidRPr="00FC3317">
        <w:rPr>
          <w:spacing w:val="-2"/>
          <w:sz w:val="24"/>
          <w:szCs w:val="24"/>
        </w:rPr>
        <w:t xml:space="preserve"> </w:t>
      </w:r>
      <w:proofErr w:type="spellStart"/>
      <w:r w:rsidRPr="00FC3317">
        <w:rPr>
          <w:spacing w:val="-2"/>
          <w:sz w:val="24"/>
          <w:szCs w:val="24"/>
        </w:rPr>
        <w:t>Draw</w:t>
      </w:r>
      <w:proofErr w:type="spellEnd"/>
      <w:r w:rsidRPr="00FC3317">
        <w:rPr>
          <w:spacing w:val="-2"/>
          <w:sz w:val="24"/>
          <w:szCs w:val="24"/>
        </w:rPr>
        <w:t>;</w:t>
      </w:r>
    </w:p>
    <w:p w14:paraId="2F85D5F9" w14:textId="77777777" w:rsidR="00FC3317" w:rsidRPr="00FC3317" w:rsidRDefault="00FC3317" w:rsidP="009817E5">
      <w:pPr>
        <w:pStyle w:val="a5"/>
        <w:numPr>
          <w:ilvl w:val="0"/>
          <w:numId w:val="165"/>
        </w:numPr>
        <w:spacing w:before="20"/>
        <w:ind w:left="142" w:right="144" w:firstLine="709"/>
        <w:jc w:val="both"/>
        <w:rPr>
          <w:sz w:val="24"/>
          <w:szCs w:val="24"/>
        </w:rPr>
      </w:pPr>
      <w:r w:rsidRPr="00FC3317">
        <w:rPr>
          <w:sz w:val="24"/>
          <w:szCs w:val="24"/>
        </w:rPr>
        <w:t>Создание</w:t>
      </w:r>
      <w:r w:rsidRPr="00FC3317">
        <w:rPr>
          <w:spacing w:val="-7"/>
          <w:sz w:val="24"/>
          <w:szCs w:val="24"/>
        </w:rPr>
        <w:t xml:space="preserve"> </w:t>
      </w:r>
      <w:r w:rsidRPr="00FC3317">
        <w:rPr>
          <w:sz w:val="24"/>
          <w:szCs w:val="24"/>
        </w:rPr>
        <w:t>макета</w:t>
      </w:r>
      <w:r w:rsidRPr="00FC3317">
        <w:rPr>
          <w:spacing w:val="-3"/>
          <w:sz w:val="24"/>
          <w:szCs w:val="24"/>
        </w:rPr>
        <w:t xml:space="preserve"> </w:t>
      </w:r>
      <w:r w:rsidRPr="00FC3317">
        <w:rPr>
          <w:sz w:val="24"/>
          <w:szCs w:val="24"/>
        </w:rPr>
        <w:t>буклета</w:t>
      </w:r>
      <w:r w:rsidRPr="00FC3317">
        <w:rPr>
          <w:spacing w:val="-5"/>
          <w:sz w:val="24"/>
          <w:szCs w:val="24"/>
        </w:rPr>
        <w:t xml:space="preserve"> </w:t>
      </w:r>
      <w:r w:rsidRPr="00FC3317">
        <w:rPr>
          <w:sz w:val="24"/>
          <w:szCs w:val="24"/>
        </w:rPr>
        <w:t>в</w:t>
      </w:r>
      <w:r w:rsidRPr="00FC3317">
        <w:rPr>
          <w:spacing w:val="-4"/>
          <w:sz w:val="24"/>
          <w:szCs w:val="24"/>
        </w:rPr>
        <w:t xml:space="preserve"> </w:t>
      </w:r>
      <w:r w:rsidRPr="00FC3317">
        <w:rPr>
          <w:sz w:val="24"/>
          <w:szCs w:val="24"/>
        </w:rPr>
        <w:t>программе</w:t>
      </w:r>
      <w:r w:rsidRPr="00FC3317">
        <w:rPr>
          <w:spacing w:val="-5"/>
          <w:sz w:val="24"/>
          <w:szCs w:val="24"/>
        </w:rPr>
        <w:t xml:space="preserve"> </w:t>
      </w:r>
      <w:r w:rsidRPr="00FC3317">
        <w:rPr>
          <w:sz w:val="24"/>
          <w:szCs w:val="24"/>
        </w:rPr>
        <w:t>Corel</w:t>
      </w:r>
      <w:r w:rsidRPr="00FC3317">
        <w:rPr>
          <w:spacing w:val="2"/>
          <w:sz w:val="24"/>
          <w:szCs w:val="24"/>
        </w:rPr>
        <w:t xml:space="preserve"> </w:t>
      </w:r>
      <w:proofErr w:type="spellStart"/>
      <w:r w:rsidRPr="00FC3317">
        <w:rPr>
          <w:spacing w:val="-4"/>
          <w:sz w:val="24"/>
          <w:szCs w:val="24"/>
        </w:rPr>
        <w:t>Draw</w:t>
      </w:r>
      <w:proofErr w:type="spellEnd"/>
      <w:r w:rsidRPr="00FC3317">
        <w:rPr>
          <w:spacing w:val="-4"/>
          <w:sz w:val="24"/>
          <w:szCs w:val="24"/>
        </w:rPr>
        <w:t>;</w:t>
      </w:r>
    </w:p>
    <w:p w14:paraId="3C6E85FA" w14:textId="77777777" w:rsidR="00FC3317" w:rsidRPr="00FC3317" w:rsidRDefault="00FC3317" w:rsidP="009817E5">
      <w:pPr>
        <w:pStyle w:val="a5"/>
        <w:numPr>
          <w:ilvl w:val="0"/>
          <w:numId w:val="165"/>
        </w:numPr>
        <w:spacing w:before="17"/>
        <w:ind w:left="142" w:right="144" w:firstLine="709"/>
        <w:jc w:val="both"/>
        <w:rPr>
          <w:sz w:val="24"/>
          <w:szCs w:val="24"/>
        </w:rPr>
      </w:pPr>
      <w:r w:rsidRPr="00FC3317">
        <w:rPr>
          <w:sz w:val="24"/>
          <w:szCs w:val="24"/>
        </w:rPr>
        <w:t>Создание</w:t>
      </w:r>
      <w:r w:rsidRPr="00FC3317">
        <w:rPr>
          <w:spacing w:val="-12"/>
          <w:sz w:val="24"/>
          <w:szCs w:val="24"/>
        </w:rPr>
        <w:t xml:space="preserve"> </w:t>
      </w:r>
      <w:r w:rsidRPr="00FC3317">
        <w:rPr>
          <w:sz w:val="24"/>
          <w:szCs w:val="24"/>
        </w:rPr>
        <w:t>календарной</w:t>
      </w:r>
      <w:r w:rsidRPr="00FC3317">
        <w:rPr>
          <w:spacing w:val="-4"/>
          <w:sz w:val="24"/>
          <w:szCs w:val="24"/>
        </w:rPr>
        <w:t xml:space="preserve"> </w:t>
      </w:r>
      <w:r w:rsidRPr="00FC3317">
        <w:rPr>
          <w:sz w:val="24"/>
          <w:szCs w:val="24"/>
        </w:rPr>
        <w:t>сетки</w:t>
      </w:r>
      <w:r w:rsidRPr="00FC3317">
        <w:rPr>
          <w:spacing w:val="-2"/>
          <w:sz w:val="24"/>
          <w:szCs w:val="24"/>
        </w:rPr>
        <w:t xml:space="preserve"> </w:t>
      </w:r>
      <w:r w:rsidRPr="00FC3317">
        <w:rPr>
          <w:sz w:val="24"/>
          <w:szCs w:val="24"/>
        </w:rPr>
        <w:t>в</w:t>
      </w:r>
      <w:r w:rsidRPr="00FC3317">
        <w:rPr>
          <w:spacing w:val="-3"/>
          <w:sz w:val="24"/>
          <w:szCs w:val="24"/>
        </w:rPr>
        <w:t xml:space="preserve"> </w:t>
      </w:r>
      <w:r w:rsidRPr="00FC3317">
        <w:rPr>
          <w:sz w:val="24"/>
          <w:szCs w:val="24"/>
        </w:rPr>
        <w:t>программе</w:t>
      </w:r>
      <w:r w:rsidRPr="00FC3317">
        <w:rPr>
          <w:spacing w:val="-5"/>
          <w:sz w:val="24"/>
          <w:szCs w:val="24"/>
        </w:rPr>
        <w:t xml:space="preserve"> </w:t>
      </w:r>
      <w:r w:rsidRPr="00FC3317">
        <w:rPr>
          <w:sz w:val="24"/>
          <w:szCs w:val="24"/>
        </w:rPr>
        <w:t>Corel</w:t>
      </w:r>
      <w:r w:rsidRPr="00FC3317">
        <w:rPr>
          <w:spacing w:val="-2"/>
          <w:sz w:val="24"/>
          <w:szCs w:val="24"/>
        </w:rPr>
        <w:t xml:space="preserve"> </w:t>
      </w:r>
      <w:proofErr w:type="spellStart"/>
      <w:r w:rsidRPr="00FC3317">
        <w:rPr>
          <w:spacing w:val="-2"/>
          <w:sz w:val="24"/>
          <w:szCs w:val="24"/>
        </w:rPr>
        <w:t>Draw</w:t>
      </w:r>
      <w:proofErr w:type="spellEnd"/>
      <w:r w:rsidRPr="00FC3317">
        <w:rPr>
          <w:spacing w:val="-2"/>
          <w:sz w:val="24"/>
          <w:szCs w:val="24"/>
        </w:rPr>
        <w:t>;</w:t>
      </w:r>
    </w:p>
    <w:p w14:paraId="77169D76" w14:textId="77777777" w:rsidR="00FC3317" w:rsidRPr="00FC3317" w:rsidRDefault="00FC3317" w:rsidP="009817E5">
      <w:pPr>
        <w:pStyle w:val="a5"/>
        <w:numPr>
          <w:ilvl w:val="0"/>
          <w:numId w:val="165"/>
        </w:numPr>
        <w:spacing w:before="19"/>
        <w:ind w:left="142" w:right="144" w:firstLine="709"/>
        <w:jc w:val="both"/>
        <w:rPr>
          <w:sz w:val="24"/>
          <w:szCs w:val="24"/>
        </w:rPr>
      </w:pPr>
      <w:r w:rsidRPr="00FC3317">
        <w:rPr>
          <w:sz w:val="24"/>
          <w:szCs w:val="24"/>
        </w:rPr>
        <w:t>Создание</w:t>
      </w:r>
      <w:r w:rsidRPr="00FC3317">
        <w:rPr>
          <w:spacing w:val="-6"/>
          <w:sz w:val="24"/>
          <w:szCs w:val="24"/>
        </w:rPr>
        <w:t xml:space="preserve"> </w:t>
      </w:r>
      <w:r w:rsidRPr="00FC3317">
        <w:rPr>
          <w:sz w:val="24"/>
          <w:szCs w:val="24"/>
        </w:rPr>
        <w:t>макета</w:t>
      </w:r>
      <w:r w:rsidRPr="00FC3317">
        <w:rPr>
          <w:spacing w:val="-3"/>
          <w:sz w:val="24"/>
          <w:szCs w:val="24"/>
        </w:rPr>
        <w:t xml:space="preserve"> </w:t>
      </w:r>
      <w:r w:rsidRPr="00FC3317">
        <w:rPr>
          <w:sz w:val="24"/>
          <w:szCs w:val="24"/>
        </w:rPr>
        <w:t>календаря</w:t>
      </w:r>
      <w:r w:rsidRPr="00FC3317">
        <w:rPr>
          <w:spacing w:val="-2"/>
          <w:sz w:val="24"/>
          <w:szCs w:val="24"/>
        </w:rPr>
        <w:t xml:space="preserve"> </w:t>
      </w:r>
      <w:r w:rsidRPr="00FC3317">
        <w:rPr>
          <w:sz w:val="24"/>
          <w:szCs w:val="24"/>
        </w:rPr>
        <w:t>в</w:t>
      </w:r>
      <w:r w:rsidRPr="00FC3317">
        <w:rPr>
          <w:spacing w:val="-4"/>
          <w:sz w:val="24"/>
          <w:szCs w:val="24"/>
        </w:rPr>
        <w:t xml:space="preserve"> </w:t>
      </w:r>
      <w:r w:rsidRPr="00FC3317">
        <w:rPr>
          <w:sz w:val="24"/>
          <w:szCs w:val="24"/>
        </w:rPr>
        <w:t>программе</w:t>
      </w:r>
      <w:r w:rsidRPr="00FC3317">
        <w:rPr>
          <w:spacing w:val="-6"/>
          <w:sz w:val="24"/>
          <w:szCs w:val="24"/>
        </w:rPr>
        <w:t xml:space="preserve"> </w:t>
      </w:r>
      <w:r w:rsidRPr="00FC3317">
        <w:rPr>
          <w:sz w:val="24"/>
          <w:szCs w:val="24"/>
        </w:rPr>
        <w:t>Corel</w:t>
      </w:r>
      <w:r w:rsidRPr="00FC3317">
        <w:rPr>
          <w:spacing w:val="1"/>
          <w:sz w:val="24"/>
          <w:szCs w:val="24"/>
        </w:rPr>
        <w:t xml:space="preserve"> </w:t>
      </w:r>
      <w:proofErr w:type="spellStart"/>
      <w:r w:rsidRPr="00FC3317">
        <w:rPr>
          <w:spacing w:val="-2"/>
          <w:sz w:val="24"/>
          <w:szCs w:val="24"/>
        </w:rPr>
        <w:t>Draw</w:t>
      </w:r>
      <w:proofErr w:type="spellEnd"/>
      <w:r w:rsidRPr="00FC3317">
        <w:rPr>
          <w:spacing w:val="-2"/>
          <w:sz w:val="24"/>
          <w:szCs w:val="24"/>
        </w:rPr>
        <w:t>;</w:t>
      </w:r>
    </w:p>
    <w:p w14:paraId="39A3A94F" w14:textId="77777777" w:rsidR="00FC3317" w:rsidRPr="00FC3317" w:rsidRDefault="00FC3317" w:rsidP="009817E5">
      <w:pPr>
        <w:pStyle w:val="a5"/>
        <w:numPr>
          <w:ilvl w:val="0"/>
          <w:numId w:val="165"/>
        </w:numPr>
        <w:spacing w:before="17"/>
        <w:ind w:left="142" w:right="144" w:firstLine="709"/>
        <w:jc w:val="both"/>
        <w:rPr>
          <w:sz w:val="24"/>
          <w:szCs w:val="24"/>
        </w:rPr>
      </w:pPr>
      <w:r w:rsidRPr="00FC3317">
        <w:rPr>
          <w:sz w:val="24"/>
          <w:szCs w:val="24"/>
        </w:rPr>
        <w:t>Подготовка</w:t>
      </w:r>
      <w:r w:rsidRPr="00FC3317">
        <w:rPr>
          <w:spacing w:val="-11"/>
          <w:sz w:val="24"/>
          <w:szCs w:val="24"/>
        </w:rPr>
        <w:t xml:space="preserve"> </w:t>
      </w:r>
      <w:r w:rsidRPr="00FC3317">
        <w:rPr>
          <w:sz w:val="24"/>
          <w:szCs w:val="24"/>
        </w:rPr>
        <w:t>фото</w:t>
      </w:r>
      <w:r w:rsidRPr="00FC3317">
        <w:rPr>
          <w:spacing w:val="-6"/>
          <w:sz w:val="24"/>
          <w:szCs w:val="24"/>
        </w:rPr>
        <w:t xml:space="preserve"> </w:t>
      </w:r>
      <w:r w:rsidRPr="00FC3317">
        <w:rPr>
          <w:sz w:val="24"/>
          <w:szCs w:val="24"/>
        </w:rPr>
        <w:t>к</w:t>
      </w:r>
      <w:r w:rsidRPr="00FC3317">
        <w:rPr>
          <w:spacing w:val="-7"/>
          <w:sz w:val="24"/>
          <w:szCs w:val="24"/>
        </w:rPr>
        <w:t xml:space="preserve"> </w:t>
      </w:r>
      <w:r w:rsidRPr="00FC3317">
        <w:rPr>
          <w:sz w:val="24"/>
          <w:szCs w:val="24"/>
        </w:rPr>
        <w:t>изготовлению</w:t>
      </w:r>
      <w:r w:rsidRPr="00FC3317">
        <w:rPr>
          <w:spacing w:val="-4"/>
          <w:sz w:val="24"/>
          <w:szCs w:val="24"/>
        </w:rPr>
        <w:t xml:space="preserve"> </w:t>
      </w:r>
      <w:r w:rsidRPr="00FC3317">
        <w:rPr>
          <w:sz w:val="24"/>
          <w:szCs w:val="24"/>
        </w:rPr>
        <w:t>полиграфической</w:t>
      </w:r>
      <w:r w:rsidRPr="00FC3317">
        <w:rPr>
          <w:spacing w:val="-1"/>
          <w:sz w:val="24"/>
          <w:szCs w:val="24"/>
        </w:rPr>
        <w:t xml:space="preserve"> </w:t>
      </w:r>
      <w:r w:rsidRPr="00FC3317">
        <w:rPr>
          <w:spacing w:val="-2"/>
          <w:sz w:val="24"/>
          <w:szCs w:val="24"/>
        </w:rPr>
        <w:t>продукции;</w:t>
      </w:r>
    </w:p>
    <w:p w14:paraId="56A315D6" w14:textId="77777777" w:rsidR="00FC3317" w:rsidRPr="00FC3317" w:rsidRDefault="00FC3317" w:rsidP="009817E5">
      <w:pPr>
        <w:pStyle w:val="a5"/>
        <w:numPr>
          <w:ilvl w:val="0"/>
          <w:numId w:val="165"/>
        </w:numPr>
        <w:spacing w:before="19"/>
        <w:ind w:left="142" w:right="144" w:firstLine="709"/>
        <w:jc w:val="both"/>
        <w:rPr>
          <w:sz w:val="24"/>
          <w:szCs w:val="24"/>
        </w:rPr>
      </w:pPr>
      <w:r w:rsidRPr="00FC3317">
        <w:rPr>
          <w:sz w:val="24"/>
          <w:szCs w:val="24"/>
        </w:rPr>
        <w:t>Эскиз</w:t>
      </w:r>
      <w:r w:rsidRPr="00FC3317">
        <w:rPr>
          <w:spacing w:val="-4"/>
          <w:sz w:val="24"/>
          <w:szCs w:val="24"/>
        </w:rPr>
        <w:t xml:space="preserve"> </w:t>
      </w:r>
      <w:r w:rsidRPr="00FC3317">
        <w:rPr>
          <w:sz w:val="24"/>
          <w:szCs w:val="24"/>
        </w:rPr>
        <w:t>рекламного</w:t>
      </w:r>
      <w:r w:rsidRPr="00FC3317">
        <w:rPr>
          <w:spacing w:val="-5"/>
          <w:sz w:val="24"/>
          <w:szCs w:val="24"/>
        </w:rPr>
        <w:t xml:space="preserve"> </w:t>
      </w:r>
      <w:r w:rsidRPr="00FC3317">
        <w:rPr>
          <w:sz w:val="24"/>
          <w:szCs w:val="24"/>
        </w:rPr>
        <w:t>щита</w:t>
      </w:r>
      <w:r w:rsidRPr="00FC3317">
        <w:rPr>
          <w:spacing w:val="-5"/>
          <w:sz w:val="24"/>
          <w:szCs w:val="24"/>
        </w:rPr>
        <w:t xml:space="preserve"> </w:t>
      </w:r>
      <w:r w:rsidRPr="00FC3317">
        <w:rPr>
          <w:sz w:val="24"/>
          <w:szCs w:val="24"/>
        </w:rPr>
        <w:t>в</w:t>
      </w:r>
      <w:r w:rsidRPr="00FC3317">
        <w:rPr>
          <w:spacing w:val="-5"/>
          <w:sz w:val="24"/>
          <w:szCs w:val="24"/>
        </w:rPr>
        <w:t xml:space="preserve"> </w:t>
      </w:r>
      <w:r w:rsidRPr="00FC3317">
        <w:rPr>
          <w:sz w:val="24"/>
          <w:szCs w:val="24"/>
        </w:rPr>
        <w:t>программе</w:t>
      </w:r>
      <w:r w:rsidRPr="00FC3317">
        <w:rPr>
          <w:spacing w:val="-5"/>
          <w:sz w:val="24"/>
          <w:szCs w:val="24"/>
        </w:rPr>
        <w:t xml:space="preserve"> </w:t>
      </w:r>
      <w:r w:rsidRPr="00FC3317">
        <w:rPr>
          <w:sz w:val="24"/>
          <w:szCs w:val="24"/>
        </w:rPr>
        <w:t>Corel</w:t>
      </w:r>
      <w:r w:rsidRPr="00FC3317">
        <w:rPr>
          <w:spacing w:val="1"/>
          <w:sz w:val="24"/>
          <w:szCs w:val="24"/>
        </w:rPr>
        <w:t xml:space="preserve"> </w:t>
      </w:r>
      <w:proofErr w:type="spellStart"/>
      <w:r w:rsidRPr="00FC3317">
        <w:rPr>
          <w:spacing w:val="-4"/>
          <w:sz w:val="24"/>
          <w:szCs w:val="24"/>
        </w:rPr>
        <w:t>Draw</w:t>
      </w:r>
      <w:proofErr w:type="spellEnd"/>
      <w:r w:rsidRPr="00FC3317">
        <w:rPr>
          <w:spacing w:val="-4"/>
          <w:sz w:val="24"/>
          <w:szCs w:val="24"/>
        </w:rPr>
        <w:t>;</w:t>
      </w:r>
    </w:p>
    <w:p w14:paraId="4989A049" w14:textId="77777777" w:rsidR="00FC3317" w:rsidRPr="00FC3317" w:rsidRDefault="00FC3317" w:rsidP="009817E5">
      <w:pPr>
        <w:pStyle w:val="a5"/>
        <w:numPr>
          <w:ilvl w:val="0"/>
          <w:numId w:val="165"/>
        </w:numPr>
        <w:spacing w:before="17"/>
        <w:ind w:left="142" w:right="144" w:firstLine="709"/>
        <w:jc w:val="both"/>
        <w:rPr>
          <w:sz w:val="24"/>
          <w:szCs w:val="24"/>
        </w:rPr>
      </w:pPr>
      <w:r w:rsidRPr="00FC3317">
        <w:rPr>
          <w:sz w:val="24"/>
          <w:szCs w:val="24"/>
        </w:rPr>
        <w:t>Создание</w:t>
      </w:r>
      <w:r w:rsidRPr="00FC3317">
        <w:rPr>
          <w:spacing w:val="-9"/>
          <w:sz w:val="24"/>
          <w:szCs w:val="24"/>
        </w:rPr>
        <w:t xml:space="preserve"> </w:t>
      </w:r>
      <w:r w:rsidRPr="00FC3317">
        <w:rPr>
          <w:sz w:val="24"/>
          <w:szCs w:val="24"/>
        </w:rPr>
        <w:t>макета</w:t>
      </w:r>
      <w:r w:rsidRPr="00FC3317">
        <w:rPr>
          <w:spacing w:val="-5"/>
          <w:sz w:val="24"/>
          <w:szCs w:val="24"/>
        </w:rPr>
        <w:t xml:space="preserve"> </w:t>
      </w:r>
      <w:r w:rsidRPr="00FC3317">
        <w:rPr>
          <w:sz w:val="24"/>
          <w:szCs w:val="24"/>
        </w:rPr>
        <w:t>рекламной</w:t>
      </w:r>
      <w:r w:rsidRPr="00FC3317">
        <w:rPr>
          <w:spacing w:val="-3"/>
          <w:sz w:val="24"/>
          <w:szCs w:val="24"/>
        </w:rPr>
        <w:t xml:space="preserve"> </w:t>
      </w:r>
      <w:r w:rsidRPr="00FC3317">
        <w:rPr>
          <w:sz w:val="24"/>
          <w:szCs w:val="24"/>
        </w:rPr>
        <w:t>конструкции</w:t>
      </w:r>
      <w:r w:rsidRPr="00FC3317">
        <w:rPr>
          <w:spacing w:val="-4"/>
          <w:sz w:val="24"/>
          <w:szCs w:val="24"/>
        </w:rPr>
        <w:t xml:space="preserve"> </w:t>
      </w:r>
      <w:r w:rsidRPr="00FC3317">
        <w:rPr>
          <w:sz w:val="24"/>
          <w:szCs w:val="24"/>
        </w:rPr>
        <w:t>в</w:t>
      </w:r>
      <w:r w:rsidRPr="00FC3317">
        <w:rPr>
          <w:spacing w:val="-6"/>
          <w:sz w:val="24"/>
          <w:szCs w:val="24"/>
        </w:rPr>
        <w:t xml:space="preserve"> </w:t>
      </w:r>
      <w:r w:rsidRPr="00FC3317">
        <w:rPr>
          <w:sz w:val="24"/>
          <w:szCs w:val="24"/>
        </w:rPr>
        <w:t>программе</w:t>
      </w:r>
      <w:r w:rsidRPr="00FC3317">
        <w:rPr>
          <w:spacing w:val="-7"/>
          <w:sz w:val="24"/>
          <w:szCs w:val="24"/>
        </w:rPr>
        <w:t xml:space="preserve"> </w:t>
      </w:r>
      <w:r w:rsidRPr="00FC3317">
        <w:rPr>
          <w:sz w:val="24"/>
          <w:szCs w:val="24"/>
        </w:rPr>
        <w:t>Corel</w:t>
      </w:r>
      <w:r w:rsidRPr="00FC3317">
        <w:rPr>
          <w:spacing w:val="-2"/>
          <w:sz w:val="24"/>
          <w:szCs w:val="24"/>
        </w:rPr>
        <w:t xml:space="preserve"> </w:t>
      </w:r>
      <w:proofErr w:type="spellStart"/>
      <w:r w:rsidRPr="00FC3317">
        <w:rPr>
          <w:spacing w:val="-2"/>
          <w:sz w:val="24"/>
          <w:szCs w:val="24"/>
        </w:rPr>
        <w:t>Draw</w:t>
      </w:r>
      <w:proofErr w:type="spellEnd"/>
      <w:r w:rsidRPr="00FC3317">
        <w:rPr>
          <w:spacing w:val="-2"/>
          <w:sz w:val="24"/>
          <w:szCs w:val="24"/>
        </w:rPr>
        <w:t>;</w:t>
      </w:r>
    </w:p>
    <w:p w14:paraId="3FD6FFCA" w14:textId="77777777" w:rsidR="00FC3317" w:rsidRPr="00FC3317" w:rsidRDefault="00FC3317" w:rsidP="009817E5">
      <w:pPr>
        <w:pStyle w:val="a5"/>
        <w:numPr>
          <w:ilvl w:val="0"/>
          <w:numId w:val="165"/>
        </w:numPr>
        <w:spacing w:before="19"/>
        <w:ind w:left="142" w:right="144" w:firstLine="709"/>
        <w:jc w:val="both"/>
        <w:rPr>
          <w:sz w:val="24"/>
          <w:szCs w:val="24"/>
        </w:rPr>
      </w:pPr>
      <w:r w:rsidRPr="00FC3317">
        <w:rPr>
          <w:sz w:val="24"/>
          <w:szCs w:val="24"/>
        </w:rPr>
        <w:t>Создание</w:t>
      </w:r>
      <w:r w:rsidRPr="00FC3317">
        <w:rPr>
          <w:spacing w:val="-10"/>
          <w:sz w:val="24"/>
          <w:szCs w:val="24"/>
        </w:rPr>
        <w:t xml:space="preserve"> </w:t>
      </w:r>
      <w:r w:rsidRPr="00FC3317">
        <w:rPr>
          <w:sz w:val="24"/>
          <w:szCs w:val="24"/>
        </w:rPr>
        <w:t>макета</w:t>
      </w:r>
      <w:r w:rsidRPr="00FC3317">
        <w:rPr>
          <w:spacing w:val="-3"/>
          <w:sz w:val="24"/>
          <w:szCs w:val="24"/>
        </w:rPr>
        <w:t xml:space="preserve"> </w:t>
      </w:r>
      <w:r w:rsidRPr="00FC3317">
        <w:rPr>
          <w:sz w:val="24"/>
          <w:szCs w:val="24"/>
        </w:rPr>
        <w:t>таблички</w:t>
      </w:r>
      <w:r w:rsidRPr="00FC3317">
        <w:rPr>
          <w:spacing w:val="-4"/>
          <w:sz w:val="24"/>
          <w:szCs w:val="24"/>
        </w:rPr>
        <w:t xml:space="preserve"> </w:t>
      </w:r>
      <w:r w:rsidRPr="00FC3317">
        <w:rPr>
          <w:sz w:val="24"/>
          <w:szCs w:val="24"/>
        </w:rPr>
        <w:t>на</w:t>
      </w:r>
      <w:r w:rsidRPr="00FC3317">
        <w:rPr>
          <w:spacing w:val="-3"/>
          <w:sz w:val="24"/>
          <w:szCs w:val="24"/>
        </w:rPr>
        <w:t xml:space="preserve"> </w:t>
      </w:r>
      <w:r w:rsidRPr="00FC3317">
        <w:rPr>
          <w:sz w:val="24"/>
          <w:szCs w:val="24"/>
        </w:rPr>
        <w:t>дверь</w:t>
      </w:r>
      <w:r w:rsidRPr="00FC3317">
        <w:rPr>
          <w:spacing w:val="-5"/>
          <w:sz w:val="24"/>
          <w:szCs w:val="24"/>
        </w:rPr>
        <w:t xml:space="preserve"> </w:t>
      </w:r>
      <w:r w:rsidRPr="00FC3317">
        <w:rPr>
          <w:sz w:val="24"/>
          <w:szCs w:val="24"/>
        </w:rPr>
        <w:t>в</w:t>
      </w:r>
      <w:r w:rsidRPr="00FC3317">
        <w:rPr>
          <w:spacing w:val="-4"/>
          <w:sz w:val="24"/>
          <w:szCs w:val="24"/>
        </w:rPr>
        <w:t xml:space="preserve"> </w:t>
      </w:r>
      <w:r w:rsidRPr="00FC3317">
        <w:rPr>
          <w:sz w:val="24"/>
          <w:szCs w:val="24"/>
        </w:rPr>
        <w:t>программе</w:t>
      </w:r>
      <w:r w:rsidRPr="00FC3317">
        <w:rPr>
          <w:spacing w:val="-7"/>
          <w:sz w:val="24"/>
          <w:szCs w:val="24"/>
        </w:rPr>
        <w:t xml:space="preserve"> </w:t>
      </w:r>
      <w:r w:rsidRPr="00FC3317">
        <w:rPr>
          <w:sz w:val="24"/>
          <w:szCs w:val="24"/>
        </w:rPr>
        <w:t>Corel</w:t>
      </w:r>
      <w:r w:rsidRPr="00FC3317">
        <w:rPr>
          <w:spacing w:val="-2"/>
          <w:sz w:val="24"/>
          <w:szCs w:val="24"/>
        </w:rPr>
        <w:t xml:space="preserve"> </w:t>
      </w:r>
      <w:proofErr w:type="spellStart"/>
      <w:r w:rsidRPr="00FC3317">
        <w:rPr>
          <w:spacing w:val="-2"/>
          <w:sz w:val="24"/>
          <w:szCs w:val="24"/>
        </w:rPr>
        <w:t>Draw</w:t>
      </w:r>
      <w:proofErr w:type="spellEnd"/>
      <w:r w:rsidRPr="00FC3317">
        <w:rPr>
          <w:spacing w:val="-2"/>
          <w:sz w:val="24"/>
          <w:szCs w:val="24"/>
        </w:rPr>
        <w:t>.</w:t>
      </w:r>
    </w:p>
    <w:p w14:paraId="361FB81C" w14:textId="77777777" w:rsidR="00FC3317" w:rsidRPr="00FC3317" w:rsidRDefault="00FC3317" w:rsidP="009817E5">
      <w:pPr>
        <w:pStyle w:val="a5"/>
        <w:numPr>
          <w:ilvl w:val="0"/>
          <w:numId w:val="165"/>
        </w:numPr>
        <w:spacing w:before="17"/>
        <w:ind w:left="142" w:right="144" w:firstLine="709"/>
        <w:jc w:val="both"/>
        <w:rPr>
          <w:sz w:val="24"/>
          <w:szCs w:val="24"/>
        </w:rPr>
      </w:pPr>
      <w:r w:rsidRPr="00FC3317">
        <w:rPr>
          <w:sz w:val="24"/>
          <w:szCs w:val="24"/>
        </w:rPr>
        <w:t>Изготовление</w:t>
      </w:r>
      <w:r w:rsidRPr="00FC3317">
        <w:rPr>
          <w:spacing w:val="-11"/>
          <w:sz w:val="24"/>
          <w:szCs w:val="24"/>
        </w:rPr>
        <w:t xml:space="preserve"> </w:t>
      </w:r>
      <w:r w:rsidRPr="00FC3317">
        <w:rPr>
          <w:sz w:val="24"/>
          <w:szCs w:val="24"/>
        </w:rPr>
        <w:t>таблички</w:t>
      </w:r>
      <w:r w:rsidRPr="00FC3317">
        <w:rPr>
          <w:spacing w:val="-7"/>
          <w:sz w:val="24"/>
          <w:szCs w:val="24"/>
        </w:rPr>
        <w:t xml:space="preserve"> </w:t>
      </w:r>
      <w:r w:rsidRPr="00FC3317">
        <w:rPr>
          <w:sz w:val="24"/>
          <w:szCs w:val="24"/>
        </w:rPr>
        <w:t>на</w:t>
      </w:r>
      <w:r w:rsidRPr="00FC3317">
        <w:rPr>
          <w:spacing w:val="-7"/>
          <w:sz w:val="24"/>
          <w:szCs w:val="24"/>
        </w:rPr>
        <w:t xml:space="preserve"> </w:t>
      </w:r>
      <w:r w:rsidRPr="00FC3317">
        <w:rPr>
          <w:sz w:val="24"/>
          <w:szCs w:val="24"/>
        </w:rPr>
        <w:t>дверь</w:t>
      </w:r>
      <w:r w:rsidRPr="00FC3317">
        <w:rPr>
          <w:spacing w:val="-4"/>
          <w:sz w:val="24"/>
          <w:szCs w:val="24"/>
        </w:rPr>
        <w:t xml:space="preserve"> </w:t>
      </w:r>
      <w:r w:rsidRPr="00FC3317">
        <w:rPr>
          <w:sz w:val="24"/>
          <w:szCs w:val="24"/>
        </w:rPr>
        <w:t>с</w:t>
      </w:r>
      <w:r w:rsidRPr="00FC3317">
        <w:rPr>
          <w:spacing w:val="-8"/>
          <w:sz w:val="24"/>
          <w:szCs w:val="24"/>
        </w:rPr>
        <w:t xml:space="preserve"> </w:t>
      </w:r>
      <w:r w:rsidRPr="00FC3317">
        <w:rPr>
          <w:sz w:val="24"/>
          <w:szCs w:val="24"/>
        </w:rPr>
        <w:t>аппликацией</w:t>
      </w:r>
      <w:r w:rsidRPr="00FC3317">
        <w:rPr>
          <w:spacing w:val="-4"/>
          <w:sz w:val="24"/>
          <w:szCs w:val="24"/>
        </w:rPr>
        <w:t xml:space="preserve"> </w:t>
      </w:r>
      <w:r w:rsidRPr="00FC3317">
        <w:rPr>
          <w:sz w:val="24"/>
          <w:szCs w:val="24"/>
        </w:rPr>
        <w:t>из</w:t>
      </w:r>
      <w:r w:rsidRPr="00FC3317">
        <w:rPr>
          <w:spacing w:val="-4"/>
          <w:sz w:val="24"/>
          <w:szCs w:val="24"/>
        </w:rPr>
        <w:t xml:space="preserve"> </w:t>
      </w:r>
      <w:r w:rsidRPr="00FC3317">
        <w:rPr>
          <w:sz w:val="24"/>
          <w:szCs w:val="24"/>
        </w:rPr>
        <w:t>виниловой</w:t>
      </w:r>
      <w:r w:rsidRPr="00FC3317">
        <w:rPr>
          <w:spacing w:val="-5"/>
          <w:sz w:val="24"/>
          <w:szCs w:val="24"/>
        </w:rPr>
        <w:t xml:space="preserve"> </w:t>
      </w:r>
      <w:r w:rsidRPr="00FC3317">
        <w:rPr>
          <w:spacing w:val="-2"/>
          <w:sz w:val="24"/>
          <w:szCs w:val="24"/>
        </w:rPr>
        <w:t>плёнки;</w:t>
      </w:r>
    </w:p>
    <w:p w14:paraId="79E6C7D6" w14:textId="77777777" w:rsidR="00FC3317" w:rsidRPr="00FC3317" w:rsidRDefault="00FC3317" w:rsidP="009817E5">
      <w:pPr>
        <w:pStyle w:val="a5"/>
        <w:numPr>
          <w:ilvl w:val="0"/>
          <w:numId w:val="165"/>
        </w:numPr>
        <w:spacing w:before="19"/>
        <w:ind w:left="142" w:right="144" w:firstLine="709"/>
        <w:jc w:val="both"/>
        <w:rPr>
          <w:sz w:val="24"/>
          <w:szCs w:val="24"/>
        </w:rPr>
      </w:pPr>
      <w:r w:rsidRPr="00FC3317">
        <w:rPr>
          <w:sz w:val="24"/>
          <w:szCs w:val="24"/>
        </w:rPr>
        <w:t>Разработка</w:t>
      </w:r>
      <w:r w:rsidRPr="00FC3317">
        <w:rPr>
          <w:spacing w:val="-6"/>
          <w:sz w:val="24"/>
          <w:szCs w:val="24"/>
        </w:rPr>
        <w:t xml:space="preserve"> </w:t>
      </w:r>
      <w:r w:rsidRPr="00FC3317">
        <w:rPr>
          <w:sz w:val="24"/>
          <w:szCs w:val="24"/>
        </w:rPr>
        <w:t>эмблемы</w:t>
      </w:r>
      <w:r w:rsidRPr="00FC3317">
        <w:rPr>
          <w:spacing w:val="-5"/>
          <w:sz w:val="24"/>
          <w:szCs w:val="24"/>
        </w:rPr>
        <w:t xml:space="preserve"> </w:t>
      </w:r>
      <w:r w:rsidRPr="00FC3317">
        <w:rPr>
          <w:sz w:val="24"/>
          <w:szCs w:val="24"/>
        </w:rPr>
        <w:t>в</w:t>
      </w:r>
      <w:r w:rsidRPr="00FC3317">
        <w:rPr>
          <w:spacing w:val="-3"/>
          <w:sz w:val="24"/>
          <w:szCs w:val="24"/>
        </w:rPr>
        <w:t xml:space="preserve"> </w:t>
      </w:r>
      <w:r w:rsidRPr="00FC3317">
        <w:rPr>
          <w:sz w:val="24"/>
          <w:szCs w:val="24"/>
        </w:rPr>
        <w:t>программе</w:t>
      </w:r>
      <w:r w:rsidRPr="00FC3317">
        <w:rPr>
          <w:spacing w:val="-6"/>
          <w:sz w:val="24"/>
          <w:szCs w:val="24"/>
        </w:rPr>
        <w:t xml:space="preserve"> </w:t>
      </w:r>
      <w:r w:rsidRPr="00FC3317">
        <w:rPr>
          <w:sz w:val="24"/>
          <w:szCs w:val="24"/>
        </w:rPr>
        <w:t>Corel</w:t>
      </w:r>
      <w:r w:rsidRPr="00FC3317">
        <w:rPr>
          <w:spacing w:val="-1"/>
          <w:sz w:val="24"/>
          <w:szCs w:val="24"/>
        </w:rPr>
        <w:t xml:space="preserve"> </w:t>
      </w:r>
      <w:proofErr w:type="spellStart"/>
      <w:r w:rsidRPr="00FC3317">
        <w:rPr>
          <w:spacing w:val="-4"/>
          <w:sz w:val="24"/>
          <w:szCs w:val="24"/>
        </w:rPr>
        <w:t>Draw</w:t>
      </w:r>
      <w:proofErr w:type="spellEnd"/>
      <w:r w:rsidRPr="00FC3317">
        <w:rPr>
          <w:spacing w:val="-4"/>
          <w:sz w:val="24"/>
          <w:szCs w:val="24"/>
        </w:rPr>
        <w:t>;</w:t>
      </w:r>
    </w:p>
    <w:p w14:paraId="258D4964" w14:textId="77777777" w:rsidR="00FC3317" w:rsidRPr="00FC3317" w:rsidRDefault="00FC3317" w:rsidP="009817E5">
      <w:pPr>
        <w:pStyle w:val="a5"/>
        <w:numPr>
          <w:ilvl w:val="0"/>
          <w:numId w:val="165"/>
        </w:numPr>
        <w:spacing w:before="17"/>
        <w:ind w:left="142" w:right="144" w:firstLine="709"/>
        <w:jc w:val="both"/>
        <w:rPr>
          <w:sz w:val="24"/>
          <w:szCs w:val="24"/>
        </w:rPr>
      </w:pPr>
      <w:r w:rsidRPr="00FC3317">
        <w:rPr>
          <w:sz w:val="24"/>
          <w:szCs w:val="24"/>
        </w:rPr>
        <w:t>Изготовление</w:t>
      </w:r>
      <w:r w:rsidRPr="00FC3317">
        <w:rPr>
          <w:spacing w:val="-11"/>
          <w:sz w:val="24"/>
          <w:szCs w:val="24"/>
        </w:rPr>
        <w:t xml:space="preserve"> </w:t>
      </w:r>
      <w:r w:rsidRPr="00FC3317">
        <w:rPr>
          <w:sz w:val="24"/>
          <w:szCs w:val="24"/>
        </w:rPr>
        <w:t>эмблемы</w:t>
      </w:r>
      <w:r w:rsidRPr="00FC3317">
        <w:rPr>
          <w:spacing w:val="-7"/>
          <w:sz w:val="24"/>
          <w:szCs w:val="24"/>
        </w:rPr>
        <w:t xml:space="preserve"> </w:t>
      </w:r>
      <w:r w:rsidRPr="00FC3317">
        <w:rPr>
          <w:sz w:val="24"/>
          <w:szCs w:val="24"/>
        </w:rPr>
        <w:t>способом</w:t>
      </w:r>
      <w:r w:rsidRPr="00FC3317">
        <w:rPr>
          <w:spacing w:val="-7"/>
          <w:sz w:val="24"/>
          <w:szCs w:val="24"/>
        </w:rPr>
        <w:t xml:space="preserve"> </w:t>
      </w:r>
      <w:r w:rsidRPr="00FC3317">
        <w:rPr>
          <w:sz w:val="24"/>
          <w:szCs w:val="24"/>
        </w:rPr>
        <w:t>аппликации</w:t>
      </w:r>
      <w:r w:rsidRPr="00FC3317">
        <w:rPr>
          <w:spacing w:val="-4"/>
          <w:sz w:val="24"/>
          <w:szCs w:val="24"/>
        </w:rPr>
        <w:t xml:space="preserve"> </w:t>
      </w:r>
      <w:r w:rsidRPr="00FC3317">
        <w:rPr>
          <w:sz w:val="24"/>
          <w:szCs w:val="24"/>
        </w:rPr>
        <w:t>из</w:t>
      </w:r>
      <w:r w:rsidRPr="00FC3317">
        <w:rPr>
          <w:spacing w:val="-4"/>
          <w:sz w:val="24"/>
          <w:szCs w:val="24"/>
        </w:rPr>
        <w:t xml:space="preserve"> </w:t>
      </w:r>
      <w:r w:rsidRPr="00FC3317">
        <w:rPr>
          <w:sz w:val="24"/>
          <w:szCs w:val="24"/>
        </w:rPr>
        <w:t>виниловой</w:t>
      </w:r>
      <w:r w:rsidRPr="00FC3317">
        <w:rPr>
          <w:spacing w:val="-6"/>
          <w:sz w:val="24"/>
          <w:szCs w:val="24"/>
        </w:rPr>
        <w:t xml:space="preserve"> </w:t>
      </w:r>
      <w:r w:rsidRPr="00FC3317">
        <w:rPr>
          <w:spacing w:val="-2"/>
          <w:sz w:val="24"/>
          <w:szCs w:val="24"/>
        </w:rPr>
        <w:t>плёнки.</w:t>
      </w:r>
    </w:p>
    <w:p w14:paraId="3845437E" w14:textId="77777777" w:rsidR="00FC3317" w:rsidRPr="00FC3317" w:rsidRDefault="00FC3317" w:rsidP="009817E5">
      <w:pPr>
        <w:pStyle w:val="a5"/>
        <w:numPr>
          <w:ilvl w:val="0"/>
          <w:numId w:val="165"/>
        </w:numPr>
        <w:ind w:left="142" w:right="144" w:firstLine="709"/>
        <w:jc w:val="both"/>
        <w:rPr>
          <w:sz w:val="24"/>
          <w:szCs w:val="24"/>
        </w:rPr>
      </w:pPr>
      <w:r w:rsidRPr="00FC3317">
        <w:rPr>
          <w:sz w:val="24"/>
          <w:szCs w:val="24"/>
        </w:rPr>
        <w:t>Организация</w:t>
      </w:r>
      <w:r w:rsidRPr="00FC3317">
        <w:rPr>
          <w:spacing w:val="-7"/>
          <w:sz w:val="24"/>
          <w:szCs w:val="24"/>
        </w:rPr>
        <w:t xml:space="preserve"> </w:t>
      </w:r>
      <w:r w:rsidRPr="00FC3317">
        <w:rPr>
          <w:sz w:val="24"/>
          <w:szCs w:val="24"/>
        </w:rPr>
        <w:t>рабочего</w:t>
      </w:r>
      <w:r w:rsidRPr="00FC3317">
        <w:rPr>
          <w:spacing w:val="-8"/>
          <w:sz w:val="24"/>
          <w:szCs w:val="24"/>
        </w:rPr>
        <w:t xml:space="preserve"> </w:t>
      </w:r>
      <w:r w:rsidRPr="00FC3317">
        <w:rPr>
          <w:sz w:val="24"/>
          <w:szCs w:val="24"/>
        </w:rPr>
        <w:t>места.</w:t>
      </w:r>
      <w:r w:rsidRPr="00FC3317">
        <w:rPr>
          <w:spacing w:val="-6"/>
          <w:sz w:val="24"/>
          <w:szCs w:val="24"/>
        </w:rPr>
        <w:t xml:space="preserve"> </w:t>
      </w:r>
      <w:r w:rsidRPr="00FC3317">
        <w:rPr>
          <w:sz w:val="24"/>
          <w:szCs w:val="24"/>
        </w:rPr>
        <w:t>Техника</w:t>
      </w:r>
      <w:r w:rsidRPr="00FC3317">
        <w:rPr>
          <w:spacing w:val="-8"/>
          <w:sz w:val="24"/>
          <w:szCs w:val="24"/>
        </w:rPr>
        <w:t xml:space="preserve"> </w:t>
      </w:r>
      <w:r w:rsidRPr="00FC3317">
        <w:rPr>
          <w:sz w:val="24"/>
          <w:szCs w:val="24"/>
        </w:rPr>
        <w:t>безопасности</w:t>
      </w:r>
      <w:r w:rsidRPr="00FC3317">
        <w:rPr>
          <w:spacing w:val="-6"/>
          <w:sz w:val="24"/>
          <w:szCs w:val="24"/>
        </w:rPr>
        <w:t xml:space="preserve"> </w:t>
      </w:r>
      <w:r w:rsidRPr="00FC3317">
        <w:rPr>
          <w:sz w:val="24"/>
          <w:szCs w:val="24"/>
        </w:rPr>
        <w:t>на</w:t>
      </w:r>
      <w:r w:rsidRPr="00FC3317">
        <w:rPr>
          <w:spacing w:val="-9"/>
          <w:sz w:val="24"/>
          <w:szCs w:val="24"/>
        </w:rPr>
        <w:t xml:space="preserve"> </w:t>
      </w:r>
      <w:r w:rsidRPr="00FC3317">
        <w:rPr>
          <w:sz w:val="24"/>
          <w:szCs w:val="24"/>
        </w:rPr>
        <w:t>рабочем</w:t>
      </w:r>
      <w:r w:rsidRPr="00FC3317">
        <w:rPr>
          <w:spacing w:val="-8"/>
          <w:sz w:val="24"/>
          <w:szCs w:val="24"/>
        </w:rPr>
        <w:t xml:space="preserve"> </w:t>
      </w:r>
      <w:r w:rsidRPr="00FC3317">
        <w:rPr>
          <w:sz w:val="24"/>
          <w:szCs w:val="24"/>
        </w:rPr>
        <w:t>месте.</w:t>
      </w:r>
      <w:r w:rsidRPr="00FC3317">
        <w:rPr>
          <w:spacing w:val="-8"/>
          <w:sz w:val="24"/>
          <w:szCs w:val="24"/>
        </w:rPr>
        <w:t xml:space="preserve"> </w:t>
      </w:r>
      <w:r w:rsidRPr="00FC3317">
        <w:rPr>
          <w:sz w:val="24"/>
          <w:szCs w:val="24"/>
        </w:rPr>
        <w:t>Выполнение подготовительных работ: подготовка оснований из древесины.</w:t>
      </w:r>
    </w:p>
    <w:p w14:paraId="543AFB29" w14:textId="77777777" w:rsidR="00FC3317" w:rsidRPr="00FC3317" w:rsidRDefault="00FC3317" w:rsidP="009817E5">
      <w:pPr>
        <w:pStyle w:val="a5"/>
        <w:numPr>
          <w:ilvl w:val="0"/>
          <w:numId w:val="165"/>
        </w:numPr>
        <w:spacing w:before="19"/>
        <w:ind w:left="142" w:right="144" w:firstLine="709"/>
        <w:jc w:val="both"/>
        <w:rPr>
          <w:sz w:val="24"/>
          <w:szCs w:val="24"/>
        </w:rPr>
      </w:pPr>
      <w:r w:rsidRPr="00FC3317">
        <w:rPr>
          <w:sz w:val="24"/>
          <w:szCs w:val="24"/>
        </w:rPr>
        <w:t>Подготовка</w:t>
      </w:r>
      <w:r w:rsidRPr="00FC3317">
        <w:rPr>
          <w:spacing w:val="-5"/>
          <w:sz w:val="24"/>
          <w:szCs w:val="24"/>
        </w:rPr>
        <w:t xml:space="preserve"> </w:t>
      </w:r>
      <w:r w:rsidRPr="00FC3317">
        <w:rPr>
          <w:sz w:val="24"/>
          <w:szCs w:val="24"/>
        </w:rPr>
        <w:t>оснований</w:t>
      </w:r>
      <w:r w:rsidRPr="00FC3317">
        <w:rPr>
          <w:spacing w:val="-4"/>
          <w:sz w:val="24"/>
          <w:szCs w:val="24"/>
        </w:rPr>
        <w:t xml:space="preserve"> </w:t>
      </w:r>
      <w:r w:rsidRPr="00FC3317">
        <w:rPr>
          <w:sz w:val="24"/>
          <w:szCs w:val="24"/>
        </w:rPr>
        <w:t>из</w:t>
      </w:r>
      <w:r w:rsidRPr="00FC3317">
        <w:rPr>
          <w:spacing w:val="1"/>
          <w:sz w:val="24"/>
          <w:szCs w:val="24"/>
        </w:rPr>
        <w:t xml:space="preserve"> </w:t>
      </w:r>
      <w:r w:rsidRPr="00FC3317">
        <w:rPr>
          <w:spacing w:val="-4"/>
          <w:sz w:val="24"/>
          <w:szCs w:val="24"/>
        </w:rPr>
        <w:t>ДСП.</w:t>
      </w:r>
    </w:p>
    <w:p w14:paraId="75C22B2F" w14:textId="77777777" w:rsidR="00FC3317" w:rsidRPr="00FC3317" w:rsidRDefault="00FC3317" w:rsidP="009817E5">
      <w:pPr>
        <w:pStyle w:val="a5"/>
        <w:numPr>
          <w:ilvl w:val="0"/>
          <w:numId w:val="165"/>
        </w:numPr>
        <w:spacing w:before="18"/>
        <w:ind w:left="142" w:right="144" w:firstLine="709"/>
        <w:jc w:val="both"/>
        <w:rPr>
          <w:sz w:val="24"/>
          <w:szCs w:val="24"/>
        </w:rPr>
      </w:pPr>
      <w:r w:rsidRPr="00FC3317">
        <w:rPr>
          <w:sz w:val="24"/>
          <w:szCs w:val="24"/>
        </w:rPr>
        <w:t>Подготовка</w:t>
      </w:r>
      <w:r w:rsidRPr="00FC3317">
        <w:rPr>
          <w:spacing w:val="-5"/>
          <w:sz w:val="24"/>
          <w:szCs w:val="24"/>
        </w:rPr>
        <w:t xml:space="preserve"> </w:t>
      </w:r>
      <w:r w:rsidRPr="00FC3317">
        <w:rPr>
          <w:sz w:val="24"/>
          <w:szCs w:val="24"/>
        </w:rPr>
        <w:t>оснований</w:t>
      </w:r>
      <w:r w:rsidRPr="00FC3317">
        <w:rPr>
          <w:spacing w:val="-4"/>
          <w:sz w:val="24"/>
          <w:szCs w:val="24"/>
        </w:rPr>
        <w:t xml:space="preserve"> </w:t>
      </w:r>
      <w:r w:rsidRPr="00FC3317">
        <w:rPr>
          <w:sz w:val="24"/>
          <w:szCs w:val="24"/>
        </w:rPr>
        <w:t>из</w:t>
      </w:r>
      <w:r w:rsidRPr="00FC3317">
        <w:rPr>
          <w:spacing w:val="1"/>
          <w:sz w:val="24"/>
          <w:szCs w:val="24"/>
        </w:rPr>
        <w:t xml:space="preserve"> </w:t>
      </w:r>
      <w:r w:rsidRPr="00FC3317">
        <w:rPr>
          <w:spacing w:val="-4"/>
          <w:sz w:val="24"/>
          <w:szCs w:val="24"/>
        </w:rPr>
        <w:t>ДВП.</w:t>
      </w:r>
    </w:p>
    <w:p w14:paraId="34FF9B5E" w14:textId="77777777" w:rsidR="00FC3317" w:rsidRPr="00FC3317" w:rsidRDefault="00FC3317" w:rsidP="009817E5">
      <w:pPr>
        <w:pStyle w:val="a5"/>
        <w:numPr>
          <w:ilvl w:val="0"/>
          <w:numId w:val="165"/>
        </w:numPr>
        <w:spacing w:before="19"/>
        <w:ind w:left="142" w:right="144" w:firstLine="709"/>
        <w:jc w:val="both"/>
        <w:rPr>
          <w:sz w:val="24"/>
          <w:szCs w:val="24"/>
        </w:rPr>
      </w:pPr>
      <w:r w:rsidRPr="00FC3317">
        <w:rPr>
          <w:sz w:val="24"/>
          <w:szCs w:val="24"/>
        </w:rPr>
        <w:t>Подготовка</w:t>
      </w:r>
      <w:r w:rsidRPr="00FC3317">
        <w:rPr>
          <w:spacing w:val="-14"/>
          <w:sz w:val="24"/>
          <w:szCs w:val="24"/>
        </w:rPr>
        <w:t xml:space="preserve"> </w:t>
      </w:r>
      <w:r w:rsidRPr="00FC3317">
        <w:rPr>
          <w:sz w:val="24"/>
          <w:szCs w:val="24"/>
        </w:rPr>
        <w:t>оснований</w:t>
      </w:r>
      <w:r w:rsidRPr="00FC3317">
        <w:rPr>
          <w:spacing w:val="-6"/>
          <w:sz w:val="24"/>
          <w:szCs w:val="24"/>
        </w:rPr>
        <w:t xml:space="preserve"> </w:t>
      </w:r>
      <w:r w:rsidRPr="00FC3317">
        <w:rPr>
          <w:sz w:val="24"/>
          <w:szCs w:val="24"/>
        </w:rPr>
        <w:t>из</w:t>
      </w:r>
      <w:r w:rsidRPr="00FC3317">
        <w:rPr>
          <w:spacing w:val="-2"/>
          <w:sz w:val="24"/>
          <w:szCs w:val="24"/>
        </w:rPr>
        <w:t xml:space="preserve"> </w:t>
      </w:r>
      <w:r w:rsidRPr="00FC3317">
        <w:rPr>
          <w:sz w:val="24"/>
          <w:szCs w:val="24"/>
        </w:rPr>
        <w:t>гипсокартона.</w:t>
      </w:r>
      <w:r w:rsidRPr="00FC3317">
        <w:rPr>
          <w:spacing w:val="-5"/>
          <w:sz w:val="24"/>
          <w:szCs w:val="24"/>
        </w:rPr>
        <w:t xml:space="preserve"> </w:t>
      </w:r>
      <w:r w:rsidRPr="00FC3317">
        <w:rPr>
          <w:sz w:val="24"/>
          <w:szCs w:val="24"/>
        </w:rPr>
        <w:t>Подготовка</w:t>
      </w:r>
      <w:r w:rsidRPr="00FC3317">
        <w:rPr>
          <w:spacing w:val="-7"/>
          <w:sz w:val="24"/>
          <w:szCs w:val="24"/>
        </w:rPr>
        <w:t xml:space="preserve"> </w:t>
      </w:r>
      <w:r w:rsidRPr="00FC3317">
        <w:rPr>
          <w:sz w:val="24"/>
          <w:szCs w:val="24"/>
        </w:rPr>
        <w:t>оштукатуренного</w:t>
      </w:r>
      <w:r w:rsidRPr="00FC3317">
        <w:rPr>
          <w:spacing w:val="-3"/>
          <w:sz w:val="24"/>
          <w:szCs w:val="24"/>
        </w:rPr>
        <w:t xml:space="preserve"> </w:t>
      </w:r>
      <w:r w:rsidRPr="00FC3317">
        <w:rPr>
          <w:spacing w:val="-2"/>
          <w:sz w:val="24"/>
          <w:szCs w:val="24"/>
        </w:rPr>
        <w:t>основания.</w:t>
      </w:r>
    </w:p>
    <w:p w14:paraId="4CF83133" w14:textId="77777777" w:rsidR="00FC3317" w:rsidRPr="00FC3317" w:rsidRDefault="00FC3317" w:rsidP="009817E5">
      <w:pPr>
        <w:pStyle w:val="a5"/>
        <w:numPr>
          <w:ilvl w:val="0"/>
          <w:numId w:val="165"/>
        </w:numPr>
        <w:spacing w:before="17"/>
        <w:ind w:left="142" w:right="144" w:firstLine="709"/>
        <w:jc w:val="both"/>
        <w:rPr>
          <w:sz w:val="24"/>
          <w:szCs w:val="24"/>
        </w:rPr>
      </w:pPr>
      <w:r w:rsidRPr="00FC3317">
        <w:rPr>
          <w:sz w:val="24"/>
          <w:szCs w:val="24"/>
        </w:rPr>
        <w:t>Подготовка</w:t>
      </w:r>
      <w:r w:rsidRPr="00FC3317">
        <w:rPr>
          <w:spacing w:val="-5"/>
          <w:sz w:val="24"/>
          <w:szCs w:val="24"/>
        </w:rPr>
        <w:t xml:space="preserve"> </w:t>
      </w:r>
      <w:r w:rsidRPr="00FC3317">
        <w:rPr>
          <w:sz w:val="24"/>
          <w:szCs w:val="24"/>
        </w:rPr>
        <w:t>основания</w:t>
      </w:r>
      <w:r w:rsidRPr="00FC3317">
        <w:rPr>
          <w:spacing w:val="-3"/>
          <w:sz w:val="24"/>
          <w:szCs w:val="24"/>
        </w:rPr>
        <w:t xml:space="preserve"> </w:t>
      </w:r>
      <w:r w:rsidRPr="00FC3317">
        <w:rPr>
          <w:sz w:val="24"/>
          <w:szCs w:val="24"/>
        </w:rPr>
        <w:t>из</w:t>
      </w:r>
      <w:r w:rsidRPr="00FC3317">
        <w:rPr>
          <w:spacing w:val="1"/>
          <w:sz w:val="24"/>
          <w:szCs w:val="24"/>
        </w:rPr>
        <w:t xml:space="preserve"> </w:t>
      </w:r>
      <w:r w:rsidRPr="00FC3317">
        <w:rPr>
          <w:spacing w:val="-2"/>
          <w:sz w:val="24"/>
          <w:szCs w:val="24"/>
        </w:rPr>
        <w:t>металла.</w:t>
      </w:r>
    </w:p>
    <w:p w14:paraId="68845960" w14:textId="77777777" w:rsidR="00FC3317" w:rsidRPr="00FC3317" w:rsidRDefault="00FC3317" w:rsidP="009817E5">
      <w:pPr>
        <w:pStyle w:val="a5"/>
        <w:numPr>
          <w:ilvl w:val="0"/>
          <w:numId w:val="165"/>
        </w:numPr>
        <w:spacing w:before="19"/>
        <w:ind w:left="142" w:right="144" w:firstLine="709"/>
        <w:jc w:val="both"/>
        <w:rPr>
          <w:sz w:val="24"/>
          <w:szCs w:val="24"/>
        </w:rPr>
      </w:pPr>
      <w:r w:rsidRPr="00FC3317">
        <w:rPr>
          <w:sz w:val="24"/>
          <w:szCs w:val="24"/>
        </w:rPr>
        <w:t>Подготовка</w:t>
      </w:r>
      <w:r w:rsidRPr="00FC3317">
        <w:rPr>
          <w:spacing w:val="-5"/>
          <w:sz w:val="24"/>
          <w:szCs w:val="24"/>
        </w:rPr>
        <w:t xml:space="preserve"> </w:t>
      </w:r>
      <w:r w:rsidRPr="00FC3317">
        <w:rPr>
          <w:sz w:val="24"/>
          <w:szCs w:val="24"/>
        </w:rPr>
        <w:t>к</w:t>
      </w:r>
      <w:r w:rsidRPr="00FC3317">
        <w:rPr>
          <w:spacing w:val="-1"/>
          <w:sz w:val="24"/>
          <w:szCs w:val="24"/>
        </w:rPr>
        <w:t xml:space="preserve"> </w:t>
      </w:r>
      <w:r w:rsidRPr="00FC3317">
        <w:rPr>
          <w:sz w:val="24"/>
          <w:szCs w:val="24"/>
        </w:rPr>
        <w:t>работе</w:t>
      </w:r>
      <w:r w:rsidRPr="00FC3317">
        <w:rPr>
          <w:spacing w:val="-4"/>
          <w:sz w:val="24"/>
          <w:szCs w:val="24"/>
        </w:rPr>
        <w:t xml:space="preserve"> </w:t>
      </w:r>
      <w:r w:rsidRPr="00FC3317">
        <w:rPr>
          <w:sz w:val="24"/>
          <w:szCs w:val="24"/>
        </w:rPr>
        <w:t>стекла,</w:t>
      </w:r>
      <w:r w:rsidRPr="00FC3317">
        <w:rPr>
          <w:spacing w:val="-1"/>
          <w:sz w:val="24"/>
          <w:szCs w:val="24"/>
        </w:rPr>
        <w:t xml:space="preserve"> </w:t>
      </w:r>
      <w:r w:rsidRPr="00FC3317">
        <w:rPr>
          <w:sz w:val="24"/>
          <w:szCs w:val="24"/>
        </w:rPr>
        <w:t>оргстекла,</w:t>
      </w:r>
      <w:r w:rsidRPr="00FC3317">
        <w:rPr>
          <w:spacing w:val="-1"/>
          <w:sz w:val="24"/>
          <w:szCs w:val="24"/>
        </w:rPr>
        <w:t xml:space="preserve"> </w:t>
      </w:r>
      <w:r w:rsidRPr="00FC3317">
        <w:rPr>
          <w:spacing w:val="-2"/>
          <w:sz w:val="24"/>
          <w:szCs w:val="24"/>
        </w:rPr>
        <w:t>пластика.</w:t>
      </w:r>
    </w:p>
    <w:p w14:paraId="3865AEA3" w14:textId="77777777" w:rsidR="00FC3317" w:rsidRPr="00FC3317" w:rsidRDefault="00FC3317" w:rsidP="009817E5">
      <w:pPr>
        <w:pStyle w:val="a5"/>
        <w:numPr>
          <w:ilvl w:val="0"/>
          <w:numId w:val="165"/>
        </w:numPr>
        <w:spacing w:before="17"/>
        <w:ind w:left="142" w:right="144" w:firstLine="709"/>
        <w:jc w:val="both"/>
        <w:rPr>
          <w:sz w:val="24"/>
          <w:szCs w:val="24"/>
        </w:rPr>
      </w:pPr>
      <w:r w:rsidRPr="00FC3317">
        <w:rPr>
          <w:sz w:val="24"/>
          <w:szCs w:val="24"/>
        </w:rPr>
        <w:lastRenderedPageBreak/>
        <w:t>Изготовление</w:t>
      </w:r>
      <w:r w:rsidRPr="00FC3317">
        <w:rPr>
          <w:spacing w:val="-7"/>
          <w:sz w:val="24"/>
          <w:szCs w:val="24"/>
        </w:rPr>
        <w:t xml:space="preserve"> </w:t>
      </w:r>
      <w:r w:rsidRPr="00FC3317">
        <w:rPr>
          <w:sz w:val="24"/>
          <w:szCs w:val="24"/>
        </w:rPr>
        <w:t>планшета.</w:t>
      </w:r>
      <w:r w:rsidRPr="00FC3317">
        <w:rPr>
          <w:spacing w:val="-3"/>
          <w:sz w:val="24"/>
          <w:szCs w:val="24"/>
        </w:rPr>
        <w:t xml:space="preserve"> </w:t>
      </w:r>
      <w:r w:rsidRPr="00FC3317">
        <w:rPr>
          <w:sz w:val="24"/>
          <w:szCs w:val="24"/>
        </w:rPr>
        <w:t>Обтяжка</w:t>
      </w:r>
      <w:r w:rsidRPr="00FC3317">
        <w:rPr>
          <w:spacing w:val="-5"/>
          <w:sz w:val="24"/>
          <w:szCs w:val="24"/>
        </w:rPr>
        <w:t xml:space="preserve"> </w:t>
      </w:r>
      <w:r w:rsidRPr="00FC3317">
        <w:rPr>
          <w:sz w:val="24"/>
          <w:szCs w:val="24"/>
        </w:rPr>
        <w:t>планшета</w:t>
      </w:r>
      <w:r w:rsidRPr="00FC3317">
        <w:rPr>
          <w:spacing w:val="-4"/>
          <w:sz w:val="24"/>
          <w:szCs w:val="24"/>
        </w:rPr>
        <w:t xml:space="preserve"> </w:t>
      </w:r>
      <w:r w:rsidRPr="00FC3317">
        <w:rPr>
          <w:spacing w:val="-2"/>
          <w:sz w:val="24"/>
          <w:szCs w:val="24"/>
        </w:rPr>
        <w:t>бумагой.</w:t>
      </w:r>
    </w:p>
    <w:p w14:paraId="2FE9793C" w14:textId="77777777" w:rsidR="00FC3317" w:rsidRPr="00FC3317" w:rsidRDefault="00FC3317" w:rsidP="009817E5">
      <w:pPr>
        <w:pStyle w:val="a5"/>
        <w:numPr>
          <w:ilvl w:val="0"/>
          <w:numId w:val="165"/>
        </w:numPr>
        <w:spacing w:before="19"/>
        <w:ind w:left="142" w:right="144" w:firstLine="709"/>
        <w:jc w:val="both"/>
        <w:rPr>
          <w:sz w:val="24"/>
          <w:szCs w:val="24"/>
        </w:rPr>
      </w:pPr>
      <w:r w:rsidRPr="00FC3317">
        <w:rPr>
          <w:sz w:val="24"/>
          <w:szCs w:val="24"/>
        </w:rPr>
        <w:t>Изготовление</w:t>
      </w:r>
      <w:r w:rsidRPr="00FC3317">
        <w:rPr>
          <w:spacing w:val="-8"/>
          <w:sz w:val="24"/>
          <w:szCs w:val="24"/>
        </w:rPr>
        <w:t xml:space="preserve"> </w:t>
      </w:r>
      <w:r w:rsidRPr="00FC3317">
        <w:rPr>
          <w:sz w:val="24"/>
          <w:szCs w:val="24"/>
        </w:rPr>
        <w:t>подрамника.</w:t>
      </w:r>
      <w:r w:rsidRPr="00FC3317">
        <w:rPr>
          <w:spacing w:val="-4"/>
          <w:sz w:val="24"/>
          <w:szCs w:val="24"/>
        </w:rPr>
        <w:t xml:space="preserve"> </w:t>
      </w:r>
      <w:r w:rsidRPr="00FC3317">
        <w:rPr>
          <w:sz w:val="24"/>
          <w:szCs w:val="24"/>
        </w:rPr>
        <w:t>Обтяжка</w:t>
      </w:r>
      <w:r w:rsidRPr="00FC3317">
        <w:rPr>
          <w:spacing w:val="-7"/>
          <w:sz w:val="24"/>
          <w:szCs w:val="24"/>
        </w:rPr>
        <w:t xml:space="preserve"> </w:t>
      </w:r>
      <w:r w:rsidRPr="00FC3317">
        <w:rPr>
          <w:sz w:val="24"/>
          <w:szCs w:val="24"/>
        </w:rPr>
        <w:t>подрамника</w:t>
      </w:r>
      <w:r w:rsidRPr="00FC3317">
        <w:rPr>
          <w:spacing w:val="-7"/>
          <w:sz w:val="24"/>
          <w:szCs w:val="24"/>
        </w:rPr>
        <w:t xml:space="preserve"> </w:t>
      </w:r>
      <w:r w:rsidRPr="00FC3317">
        <w:rPr>
          <w:spacing w:val="-2"/>
          <w:sz w:val="24"/>
          <w:szCs w:val="24"/>
        </w:rPr>
        <w:t>тканью</w:t>
      </w:r>
    </w:p>
    <w:p w14:paraId="2ADCBA5B" w14:textId="77777777" w:rsidR="00FC3317" w:rsidRPr="00FC3317" w:rsidRDefault="00FC3317" w:rsidP="009817E5">
      <w:pPr>
        <w:pStyle w:val="a5"/>
        <w:numPr>
          <w:ilvl w:val="0"/>
          <w:numId w:val="165"/>
        </w:numPr>
        <w:spacing w:before="17"/>
        <w:ind w:left="142" w:right="144" w:firstLine="709"/>
        <w:jc w:val="both"/>
        <w:rPr>
          <w:sz w:val="24"/>
          <w:szCs w:val="24"/>
        </w:rPr>
      </w:pPr>
      <w:r w:rsidRPr="00FC3317">
        <w:rPr>
          <w:sz w:val="24"/>
          <w:szCs w:val="24"/>
        </w:rPr>
        <w:t>Составление</w:t>
      </w:r>
      <w:r w:rsidRPr="00FC3317">
        <w:rPr>
          <w:spacing w:val="-8"/>
          <w:sz w:val="24"/>
          <w:szCs w:val="24"/>
        </w:rPr>
        <w:t xml:space="preserve"> </w:t>
      </w:r>
      <w:r w:rsidRPr="00FC3317">
        <w:rPr>
          <w:sz w:val="24"/>
          <w:szCs w:val="24"/>
        </w:rPr>
        <w:t>колеров.</w:t>
      </w:r>
      <w:r w:rsidRPr="00FC3317">
        <w:rPr>
          <w:spacing w:val="-6"/>
          <w:sz w:val="24"/>
          <w:szCs w:val="24"/>
        </w:rPr>
        <w:t xml:space="preserve"> </w:t>
      </w:r>
      <w:r w:rsidRPr="00FC3317">
        <w:rPr>
          <w:sz w:val="24"/>
          <w:szCs w:val="24"/>
        </w:rPr>
        <w:t>Колерный</w:t>
      </w:r>
      <w:r w:rsidRPr="00FC3317">
        <w:rPr>
          <w:spacing w:val="-2"/>
          <w:sz w:val="24"/>
          <w:szCs w:val="24"/>
        </w:rPr>
        <w:t xml:space="preserve"> альбом.</w:t>
      </w:r>
    </w:p>
    <w:p w14:paraId="70E5FA71" w14:textId="77777777" w:rsidR="00FC3317" w:rsidRPr="00FC3317" w:rsidRDefault="00FC3317" w:rsidP="009817E5">
      <w:pPr>
        <w:pStyle w:val="a5"/>
        <w:numPr>
          <w:ilvl w:val="0"/>
          <w:numId w:val="165"/>
        </w:numPr>
        <w:spacing w:before="19"/>
        <w:ind w:left="142" w:right="144" w:firstLine="709"/>
        <w:jc w:val="both"/>
        <w:rPr>
          <w:sz w:val="24"/>
          <w:szCs w:val="24"/>
        </w:rPr>
      </w:pPr>
      <w:r w:rsidRPr="00FC3317">
        <w:rPr>
          <w:sz w:val="24"/>
          <w:szCs w:val="24"/>
        </w:rPr>
        <w:t>Грунтование</w:t>
      </w:r>
      <w:r w:rsidRPr="00FC3317">
        <w:rPr>
          <w:spacing w:val="-15"/>
          <w:sz w:val="24"/>
          <w:szCs w:val="24"/>
        </w:rPr>
        <w:t xml:space="preserve"> </w:t>
      </w:r>
      <w:r w:rsidRPr="00FC3317">
        <w:rPr>
          <w:sz w:val="24"/>
          <w:szCs w:val="24"/>
        </w:rPr>
        <w:t>оснований</w:t>
      </w:r>
      <w:r w:rsidRPr="00FC3317">
        <w:rPr>
          <w:spacing w:val="-12"/>
          <w:sz w:val="24"/>
          <w:szCs w:val="24"/>
        </w:rPr>
        <w:t xml:space="preserve"> </w:t>
      </w:r>
      <w:r w:rsidRPr="00FC3317">
        <w:rPr>
          <w:sz w:val="24"/>
          <w:szCs w:val="24"/>
        </w:rPr>
        <w:t>водно-дисперсионными</w:t>
      </w:r>
      <w:r w:rsidRPr="00FC3317">
        <w:rPr>
          <w:spacing w:val="-4"/>
          <w:sz w:val="24"/>
          <w:szCs w:val="24"/>
        </w:rPr>
        <w:t xml:space="preserve"> </w:t>
      </w:r>
      <w:r w:rsidRPr="00FC3317">
        <w:rPr>
          <w:spacing w:val="-2"/>
          <w:sz w:val="24"/>
          <w:szCs w:val="24"/>
        </w:rPr>
        <w:t>составами</w:t>
      </w:r>
    </w:p>
    <w:p w14:paraId="41C5A288" w14:textId="77777777" w:rsidR="00FC3317" w:rsidRPr="00FC3317" w:rsidRDefault="00FC3317" w:rsidP="009817E5">
      <w:pPr>
        <w:pStyle w:val="a5"/>
        <w:numPr>
          <w:ilvl w:val="0"/>
          <w:numId w:val="165"/>
        </w:numPr>
        <w:spacing w:before="17"/>
        <w:ind w:left="142" w:right="144" w:firstLine="709"/>
        <w:jc w:val="both"/>
        <w:rPr>
          <w:sz w:val="24"/>
          <w:szCs w:val="24"/>
        </w:rPr>
      </w:pPr>
      <w:r w:rsidRPr="00FC3317">
        <w:rPr>
          <w:sz w:val="24"/>
          <w:szCs w:val="24"/>
        </w:rPr>
        <w:t>Выполнение</w:t>
      </w:r>
      <w:r w:rsidRPr="00FC3317">
        <w:rPr>
          <w:spacing w:val="-11"/>
          <w:sz w:val="24"/>
          <w:szCs w:val="24"/>
        </w:rPr>
        <w:t xml:space="preserve"> </w:t>
      </w:r>
      <w:r w:rsidRPr="00FC3317">
        <w:rPr>
          <w:sz w:val="24"/>
          <w:szCs w:val="24"/>
        </w:rPr>
        <w:t>имитации</w:t>
      </w:r>
      <w:r w:rsidRPr="00FC3317">
        <w:rPr>
          <w:spacing w:val="-9"/>
          <w:sz w:val="24"/>
          <w:szCs w:val="24"/>
        </w:rPr>
        <w:t xml:space="preserve"> </w:t>
      </w:r>
      <w:r w:rsidRPr="00FC3317">
        <w:rPr>
          <w:sz w:val="24"/>
          <w:szCs w:val="24"/>
        </w:rPr>
        <w:t>фактуры</w:t>
      </w:r>
      <w:r w:rsidRPr="00FC3317">
        <w:rPr>
          <w:spacing w:val="-6"/>
          <w:sz w:val="24"/>
          <w:szCs w:val="24"/>
        </w:rPr>
        <w:t xml:space="preserve"> </w:t>
      </w:r>
      <w:r w:rsidRPr="00FC3317">
        <w:rPr>
          <w:sz w:val="24"/>
          <w:szCs w:val="24"/>
        </w:rPr>
        <w:t>и</w:t>
      </w:r>
      <w:r w:rsidRPr="00FC3317">
        <w:rPr>
          <w:spacing w:val="-2"/>
          <w:sz w:val="24"/>
          <w:szCs w:val="24"/>
        </w:rPr>
        <w:t xml:space="preserve"> </w:t>
      </w:r>
      <w:r w:rsidRPr="00FC3317">
        <w:rPr>
          <w:sz w:val="24"/>
          <w:szCs w:val="24"/>
        </w:rPr>
        <w:t>текстуры</w:t>
      </w:r>
      <w:r w:rsidRPr="00FC3317">
        <w:rPr>
          <w:spacing w:val="-7"/>
          <w:sz w:val="24"/>
          <w:szCs w:val="24"/>
        </w:rPr>
        <w:t xml:space="preserve"> </w:t>
      </w:r>
      <w:r w:rsidRPr="00FC3317">
        <w:rPr>
          <w:sz w:val="24"/>
          <w:szCs w:val="24"/>
        </w:rPr>
        <w:t>материалов</w:t>
      </w:r>
      <w:r w:rsidRPr="00FC3317">
        <w:rPr>
          <w:spacing w:val="-6"/>
          <w:sz w:val="24"/>
          <w:szCs w:val="24"/>
        </w:rPr>
        <w:t xml:space="preserve"> </w:t>
      </w:r>
      <w:r w:rsidRPr="00FC3317">
        <w:rPr>
          <w:sz w:val="24"/>
          <w:szCs w:val="24"/>
        </w:rPr>
        <w:t>графическими</w:t>
      </w:r>
      <w:r w:rsidRPr="00FC3317">
        <w:rPr>
          <w:spacing w:val="-1"/>
          <w:sz w:val="24"/>
          <w:szCs w:val="24"/>
        </w:rPr>
        <w:t xml:space="preserve"> </w:t>
      </w:r>
      <w:r w:rsidRPr="00FC3317">
        <w:rPr>
          <w:spacing w:val="-2"/>
          <w:sz w:val="24"/>
          <w:szCs w:val="24"/>
        </w:rPr>
        <w:t>способами</w:t>
      </w:r>
    </w:p>
    <w:p w14:paraId="55F92162" w14:textId="77777777" w:rsidR="00FC3317" w:rsidRPr="00FC3317" w:rsidRDefault="00FC3317" w:rsidP="009817E5">
      <w:pPr>
        <w:pStyle w:val="a5"/>
        <w:numPr>
          <w:ilvl w:val="0"/>
          <w:numId w:val="165"/>
        </w:numPr>
        <w:spacing w:before="19"/>
        <w:ind w:left="142" w:right="144" w:firstLine="709"/>
        <w:jc w:val="both"/>
        <w:rPr>
          <w:sz w:val="24"/>
          <w:szCs w:val="24"/>
        </w:rPr>
      </w:pPr>
      <w:r w:rsidRPr="00FC3317">
        <w:rPr>
          <w:sz w:val="24"/>
          <w:szCs w:val="24"/>
        </w:rPr>
        <w:t>Придание</w:t>
      </w:r>
      <w:r w:rsidRPr="00FC3317">
        <w:rPr>
          <w:spacing w:val="-5"/>
          <w:sz w:val="24"/>
          <w:szCs w:val="24"/>
        </w:rPr>
        <w:t xml:space="preserve"> </w:t>
      </w:r>
      <w:r w:rsidRPr="00FC3317">
        <w:rPr>
          <w:sz w:val="24"/>
          <w:szCs w:val="24"/>
        </w:rPr>
        <w:t>фону</w:t>
      </w:r>
      <w:r w:rsidRPr="00FC3317">
        <w:rPr>
          <w:spacing w:val="-11"/>
          <w:sz w:val="24"/>
          <w:szCs w:val="24"/>
        </w:rPr>
        <w:t xml:space="preserve"> </w:t>
      </w:r>
      <w:r w:rsidRPr="00FC3317">
        <w:rPr>
          <w:sz w:val="24"/>
          <w:szCs w:val="24"/>
        </w:rPr>
        <w:t>декоративности</w:t>
      </w:r>
      <w:r w:rsidRPr="00FC3317">
        <w:rPr>
          <w:spacing w:val="-2"/>
          <w:sz w:val="24"/>
          <w:szCs w:val="24"/>
        </w:rPr>
        <w:t xml:space="preserve"> </w:t>
      </w:r>
      <w:r w:rsidRPr="00FC3317">
        <w:rPr>
          <w:sz w:val="24"/>
          <w:szCs w:val="24"/>
        </w:rPr>
        <w:t>разными</w:t>
      </w:r>
      <w:r w:rsidRPr="00FC3317">
        <w:rPr>
          <w:spacing w:val="-1"/>
          <w:sz w:val="24"/>
          <w:szCs w:val="24"/>
        </w:rPr>
        <w:t xml:space="preserve"> </w:t>
      </w:r>
      <w:r w:rsidRPr="00FC3317">
        <w:rPr>
          <w:spacing w:val="-2"/>
          <w:sz w:val="24"/>
          <w:szCs w:val="24"/>
        </w:rPr>
        <w:t>приемами</w:t>
      </w:r>
    </w:p>
    <w:p w14:paraId="51828E9B" w14:textId="77777777" w:rsidR="00FC3317" w:rsidRPr="00FC3317" w:rsidRDefault="00FC3317" w:rsidP="009817E5">
      <w:pPr>
        <w:pStyle w:val="a5"/>
        <w:numPr>
          <w:ilvl w:val="0"/>
          <w:numId w:val="165"/>
        </w:numPr>
        <w:spacing w:before="17"/>
        <w:ind w:left="142" w:right="144" w:firstLine="709"/>
        <w:jc w:val="both"/>
        <w:rPr>
          <w:sz w:val="24"/>
          <w:szCs w:val="24"/>
        </w:rPr>
      </w:pPr>
      <w:r w:rsidRPr="00FC3317">
        <w:rPr>
          <w:sz w:val="24"/>
          <w:szCs w:val="24"/>
        </w:rPr>
        <w:t>Выполнение</w:t>
      </w:r>
      <w:r w:rsidRPr="00FC3317">
        <w:rPr>
          <w:spacing w:val="-11"/>
          <w:sz w:val="24"/>
          <w:szCs w:val="24"/>
        </w:rPr>
        <w:t xml:space="preserve"> </w:t>
      </w:r>
      <w:r w:rsidRPr="00FC3317">
        <w:rPr>
          <w:sz w:val="24"/>
          <w:szCs w:val="24"/>
        </w:rPr>
        <w:t>имитации</w:t>
      </w:r>
      <w:r w:rsidRPr="00FC3317">
        <w:rPr>
          <w:spacing w:val="-6"/>
          <w:sz w:val="24"/>
          <w:szCs w:val="24"/>
        </w:rPr>
        <w:t xml:space="preserve"> </w:t>
      </w:r>
      <w:r w:rsidRPr="00FC3317">
        <w:rPr>
          <w:sz w:val="24"/>
          <w:szCs w:val="24"/>
        </w:rPr>
        <w:t>фактуры</w:t>
      </w:r>
      <w:r w:rsidRPr="00FC3317">
        <w:rPr>
          <w:spacing w:val="-7"/>
          <w:sz w:val="24"/>
          <w:szCs w:val="24"/>
        </w:rPr>
        <w:t xml:space="preserve"> </w:t>
      </w:r>
      <w:r w:rsidRPr="00FC3317">
        <w:rPr>
          <w:sz w:val="24"/>
          <w:szCs w:val="24"/>
        </w:rPr>
        <w:t>и</w:t>
      </w:r>
      <w:r w:rsidRPr="00FC3317">
        <w:rPr>
          <w:spacing w:val="-2"/>
          <w:sz w:val="24"/>
          <w:szCs w:val="24"/>
        </w:rPr>
        <w:t xml:space="preserve"> </w:t>
      </w:r>
      <w:r w:rsidRPr="00FC3317">
        <w:rPr>
          <w:sz w:val="24"/>
          <w:szCs w:val="24"/>
        </w:rPr>
        <w:t>текстуры</w:t>
      </w:r>
      <w:r w:rsidRPr="00FC3317">
        <w:rPr>
          <w:spacing w:val="-7"/>
          <w:sz w:val="24"/>
          <w:szCs w:val="24"/>
        </w:rPr>
        <w:t xml:space="preserve"> </w:t>
      </w:r>
      <w:r w:rsidRPr="00FC3317">
        <w:rPr>
          <w:sz w:val="24"/>
          <w:szCs w:val="24"/>
        </w:rPr>
        <w:t>материалов</w:t>
      </w:r>
      <w:r w:rsidRPr="00FC3317">
        <w:rPr>
          <w:spacing w:val="-6"/>
          <w:sz w:val="24"/>
          <w:szCs w:val="24"/>
        </w:rPr>
        <w:t xml:space="preserve"> </w:t>
      </w:r>
      <w:r w:rsidRPr="00FC3317">
        <w:rPr>
          <w:sz w:val="24"/>
          <w:szCs w:val="24"/>
        </w:rPr>
        <w:t>живописными</w:t>
      </w:r>
      <w:r w:rsidRPr="00FC3317">
        <w:rPr>
          <w:spacing w:val="-5"/>
          <w:sz w:val="24"/>
          <w:szCs w:val="24"/>
        </w:rPr>
        <w:t xml:space="preserve"> </w:t>
      </w:r>
      <w:r w:rsidRPr="00FC3317">
        <w:rPr>
          <w:spacing w:val="-2"/>
          <w:sz w:val="24"/>
          <w:szCs w:val="24"/>
        </w:rPr>
        <w:t>способами.</w:t>
      </w:r>
    </w:p>
    <w:p w14:paraId="18A5C0A1" w14:textId="77777777" w:rsidR="00FC3317" w:rsidRPr="00FC3317" w:rsidRDefault="00FC3317" w:rsidP="009817E5">
      <w:pPr>
        <w:pStyle w:val="a5"/>
        <w:numPr>
          <w:ilvl w:val="0"/>
          <w:numId w:val="165"/>
        </w:numPr>
        <w:spacing w:before="19" w:line="252" w:lineRule="auto"/>
        <w:ind w:left="142" w:right="144" w:firstLine="709"/>
        <w:jc w:val="both"/>
        <w:rPr>
          <w:sz w:val="24"/>
          <w:szCs w:val="24"/>
        </w:rPr>
      </w:pPr>
      <w:r w:rsidRPr="00FC3317">
        <w:rPr>
          <w:sz w:val="24"/>
          <w:szCs w:val="24"/>
        </w:rPr>
        <w:t>Выполнение</w:t>
      </w:r>
      <w:r w:rsidRPr="00FC3317">
        <w:rPr>
          <w:spacing w:val="-8"/>
          <w:sz w:val="24"/>
          <w:szCs w:val="24"/>
        </w:rPr>
        <w:t xml:space="preserve"> </w:t>
      </w:r>
      <w:r w:rsidRPr="00FC3317">
        <w:rPr>
          <w:sz w:val="24"/>
          <w:szCs w:val="24"/>
        </w:rPr>
        <w:t>рекламного</w:t>
      </w:r>
      <w:r w:rsidRPr="00FC3317">
        <w:rPr>
          <w:spacing w:val="-6"/>
          <w:sz w:val="24"/>
          <w:szCs w:val="24"/>
        </w:rPr>
        <w:t xml:space="preserve"> </w:t>
      </w:r>
      <w:r w:rsidRPr="00FC3317">
        <w:rPr>
          <w:sz w:val="24"/>
          <w:szCs w:val="24"/>
        </w:rPr>
        <w:t>щита</w:t>
      </w:r>
      <w:r w:rsidRPr="00FC3317">
        <w:rPr>
          <w:spacing w:val="-8"/>
          <w:sz w:val="24"/>
          <w:szCs w:val="24"/>
        </w:rPr>
        <w:t xml:space="preserve"> </w:t>
      </w:r>
      <w:r w:rsidRPr="00FC3317">
        <w:rPr>
          <w:sz w:val="24"/>
          <w:szCs w:val="24"/>
        </w:rPr>
        <w:t>–</w:t>
      </w:r>
      <w:r w:rsidRPr="00FC3317">
        <w:rPr>
          <w:spacing w:val="-6"/>
          <w:sz w:val="24"/>
          <w:szCs w:val="24"/>
        </w:rPr>
        <w:t xml:space="preserve"> </w:t>
      </w:r>
      <w:r w:rsidRPr="00FC3317">
        <w:rPr>
          <w:sz w:val="24"/>
          <w:szCs w:val="24"/>
        </w:rPr>
        <w:t>подготовка</w:t>
      </w:r>
      <w:r w:rsidRPr="00FC3317">
        <w:rPr>
          <w:spacing w:val="-10"/>
          <w:sz w:val="24"/>
          <w:szCs w:val="24"/>
        </w:rPr>
        <w:t xml:space="preserve"> </w:t>
      </w:r>
      <w:r w:rsidRPr="00FC3317">
        <w:rPr>
          <w:sz w:val="24"/>
          <w:szCs w:val="24"/>
        </w:rPr>
        <w:t>поверхности</w:t>
      </w:r>
      <w:r w:rsidRPr="00FC3317">
        <w:rPr>
          <w:spacing w:val="-3"/>
          <w:sz w:val="24"/>
          <w:szCs w:val="24"/>
        </w:rPr>
        <w:t xml:space="preserve"> </w:t>
      </w:r>
      <w:r w:rsidRPr="00FC3317">
        <w:rPr>
          <w:sz w:val="24"/>
          <w:szCs w:val="24"/>
        </w:rPr>
        <w:t>,</w:t>
      </w:r>
      <w:r w:rsidRPr="00FC3317">
        <w:rPr>
          <w:spacing w:val="-6"/>
          <w:sz w:val="24"/>
          <w:szCs w:val="24"/>
        </w:rPr>
        <w:t xml:space="preserve"> </w:t>
      </w:r>
      <w:r w:rsidRPr="00FC3317">
        <w:rPr>
          <w:sz w:val="24"/>
          <w:szCs w:val="24"/>
        </w:rPr>
        <w:t>роспись</w:t>
      </w:r>
      <w:r w:rsidRPr="00FC3317">
        <w:rPr>
          <w:spacing w:val="-5"/>
          <w:sz w:val="24"/>
          <w:szCs w:val="24"/>
        </w:rPr>
        <w:t xml:space="preserve"> </w:t>
      </w:r>
      <w:r w:rsidRPr="00FC3317">
        <w:rPr>
          <w:sz w:val="24"/>
          <w:szCs w:val="24"/>
        </w:rPr>
        <w:t>рисунка</w:t>
      </w:r>
      <w:r w:rsidRPr="00FC3317">
        <w:rPr>
          <w:spacing w:val="-8"/>
          <w:sz w:val="24"/>
          <w:szCs w:val="24"/>
        </w:rPr>
        <w:t xml:space="preserve"> </w:t>
      </w:r>
      <w:r w:rsidRPr="00FC3317">
        <w:rPr>
          <w:sz w:val="24"/>
          <w:szCs w:val="24"/>
        </w:rPr>
        <w:t>в</w:t>
      </w:r>
      <w:r w:rsidRPr="00FC3317">
        <w:rPr>
          <w:spacing w:val="-9"/>
          <w:sz w:val="24"/>
          <w:szCs w:val="24"/>
        </w:rPr>
        <w:t xml:space="preserve"> </w:t>
      </w:r>
      <w:r w:rsidRPr="00FC3317">
        <w:rPr>
          <w:sz w:val="24"/>
          <w:szCs w:val="24"/>
        </w:rPr>
        <w:t xml:space="preserve">один-три </w:t>
      </w:r>
      <w:r w:rsidRPr="00FC3317">
        <w:rPr>
          <w:spacing w:val="-2"/>
          <w:sz w:val="24"/>
          <w:szCs w:val="24"/>
        </w:rPr>
        <w:t>цвета.</w:t>
      </w:r>
    </w:p>
    <w:p w14:paraId="29DB9EAE" w14:textId="77777777" w:rsidR="00FC3317" w:rsidRPr="00FC3317" w:rsidRDefault="00FC3317" w:rsidP="009817E5">
      <w:pPr>
        <w:pStyle w:val="a5"/>
        <w:numPr>
          <w:ilvl w:val="0"/>
          <w:numId w:val="165"/>
        </w:numPr>
        <w:spacing w:before="7"/>
        <w:ind w:left="142" w:right="144" w:firstLine="709"/>
        <w:jc w:val="both"/>
        <w:rPr>
          <w:sz w:val="24"/>
          <w:szCs w:val="24"/>
        </w:rPr>
      </w:pPr>
      <w:r w:rsidRPr="00FC3317">
        <w:rPr>
          <w:sz w:val="24"/>
          <w:szCs w:val="24"/>
        </w:rPr>
        <w:t>Выполнение</w:t>
      </w:r>
      <w:r w:rsidRPr="00FC3317">
        <w:rPr>
          <w:spacing w:val="-11"/>
          <w:sz w:val="24"/>
          <w:szCs w:val="24"/>
        </w:rPr>
        <w:t xml:space="preserve"> </w:t>
      </w:r>
      <w:r w:rsidRPr="00FC3317">
        <w:rPr>
          <w:sz w:val="24"/>
          <w:szCs w:val="24"/>
        </w:rPr>
        <w:t>рисунка</w:t>
      </w:r>
      <w:r w:rsidRPr="00FC3317">
        <w:rPr>
          <w:spacing w:val="-7"/>
          <w:sz w:val="24"/>
          <w:szCs w:val="24"/>
        </w:rPr>
        <w:t xml:space="preserve"> </w:t>
      </w:r>
      <w:r w:rsidRPr="00FC3317">
        <w:rPr>
          <w:sz w:val="24"/>
          <w:szCs w:val="24"/>
        </w:rPr>
        <w:t>плаката</w:t>
      </w:r>
      <w:r w:rsidRPr="00FC3317">
        <w:rPr>
          <w:spacing w:val="-6"/>
          <w:sz w:val="24"/>
          <w:szCs w:val="24"/>
        </w:rPr>
        <w:t xml:space="preserve"> </w:t>
      </w:r>
      <w:r w:rsidRPr="00FC3317">
        <w:rPr>
          <w:sz w:val="24"/>
          <w:szCs w:val="24"/>
        </w:rPr>
        <w:t>средней</w:t>
      </w:r>
      <w:r w:rsidRPr="00FC3317">
        <w:rPr>
          <w:spacing w:val="-4"/>
          <w:sz w:val="24"/>
          <w:szCs w:val="24"/>
        </w:rPr>
        <w:t xml:space="preserve"> </w:t>
      </w:r>
      <w:r w:rsidRPr="00FC3317">
        <w:rPr>
          <w:sz w:val="24"/>
          <w:szCs w:val="24"/>
        </w:rPr>
        <w:t>сложности</w:t>
      </w:r>
      <w:r w:rsidRPr="00FC3317">
        <w:rPr>
          <w:spacing w:val="-1"/>
          <w:sz w:val="24"/>
          <w:szCs w:val="24"/>
        </w:rPr>
        <w:t xml:space="preserve"> </w:t>
      </w:r>
      <w:r w:rsidRPr="00FC3317">
        <w:rPr>
          <w:spacing w:val="-2"/>
          <w:sz w:val="24"/>
          <w:szCs w:val="24"/>
        </w:rPr>
        <w:t>(гуашь)</w:t>
      </w:r>
    </w:p>
    <w:p w14:paraId="696349E8" w14:textId="77777777" w:rsidR="00FC3317" w:rsidRPr="00FC3317" w:rsidRDefault="00FC3317" w:rsidP="009817E5">
      <w:pPr>
        <w:pStyle w:val="a5"/>
        <w:numPr>
          <w:ilvl w:val="0"/>
          <w:numId w:val="165"/>
        </w:numPr>
        <w:spacing w:before="17" w:line="256" w:lineRule="auto"/>
        <w:ind w:left="142" w:right="144" w:firstLine="709"/>
        <w:jc w:val="both"/>
        <w:rPr>
          <w:sz w:val="24"/>
          <w:szCs w:val="24"/>
        </w:rPr>
      </w:pPr>
      <w:r w:rsidRPr="00FC3317">
        <w:rPr>
          <w:sz w:val="24"/>
          <w:szCs w:val="24"/>
        </w:rPr>
        <w:t>Выполнение</w:t>
      </w:r>
      <w:r w:rsidRPr="00FC3317">
        <w:rPr>
          <w:spacing w:val="-9"/>
          <w:sz w:val="24"/>
          <w:szCs w:val="24"/>
        </w:rPr>
        <w:t xml:space="preserve"> </w:t>
      </w:r>
      <w:r w:rsidRPr="00FC3317">
        <w:rPr>
          <w:sz w:val="24"/>
          <w:szCs w:val="24"/>
        </w:rPr>
        <w:t>композиции</w:t>
      </w:r>
      <w:r w:rsidRPr="00FC3317">
        <w:rPr>
          <w:spacing w:val="-5"/>
          <w:sz w:val="24"/>
          <w:szCs w:val="24"/>
        </w:rPr>
        <w:t xml:space="preserve"> </w:t>
      </w:r>
      <w:r w:rsidRPr="00FC3317">
        <w:rPr>
          <w:sz w:val="24"/>
          <w:szCs w:val="24"/>
        </w:rPr>
        <w:t>рисунка</w:t>
      </w:r>
      <w:r w:rsidRPr="00FC3317">
        <w:rPr>
          <w:spacing w:val="-9"/>
          <w:sz w:val="24"/>
          <w:szCs w:val="24"/>
        </w:rPr>
        <w:t xml:space="preserve"> </w:t>
      </w:r>
      <w:r w:rsidRPr="00FC3317">
        <w:rPr>
          <w:sz w:val="24"/>
          <w:szCs w:val="24"/>
        </w:rPr>
        <w:t>плаката</w:t>
      </w:r>
      <w:r w:rsidRPr="00FC3317">
        <w:rPr>
          <w:spacing w:val="-9"/>
          <w:sz w:val="24"/>
          <w:szCs w:val="24"/>
        </w:rPr>
        <w:t xml:space="preserve"> </w:t>
      </w:r>
      <w:r w:rsidRPr="00FC3317">
        <w:rPr>
          <w:sz w:val="24"/>
          <w:szCs w:val="24"/>
        </w:rPr>
        <w:t>с</w:t>
      </w:r>
      <w:r w:rsidRPr="00FC3317">
        <w:rPr>
          <w:spacing w:val="-10"/>
          <w:sz w:val="24"/>
          <w:szCs w:val="24"/>
        </w:rPr>
        <w:t xml:space="preserve"> </w:t>
      </w:r>
      <w:r w:rsidRPr="00FC3317">
        <w:rPr>
          <w:sz w:val="24"/>
          <w:szCs w:val="24"/>
        </w:rPr>
        <w:t>использованием</w:t>
      </w:r>
      <w:r w:rsidRPr="00FC3317">
        <w:rPr>
          <w:spacing w:val="-8"/>
          <w:sz w:val="24"/>
          <w:szCs w:val="24"/>
        </w:rPr>
        <w:t xml:space="preserve"> </w:t>
      </w:r>
      <w:r w:rsidRPr="00FC3317">
        <w:rPr>
          <w:sz w:val="24"/>
          <w:szCs w:val="24"/>
        </w:rPr>
        <w:t>приемов</w:t>
      </w:r>
      <w:r w:rsidRPr="00FC3317">
        <w:rPr>
          <w:spacing w:val="-9"/>
          <w:sz w:val="24"/>
          <w:szCs w:val="24"/>
        </w:rPr>
        <w:t xml:space="preserve"> </w:t>
      </w:r>
      <w:r w:rsidRPr="00FC3317">
        <w:rPr>
          <w:sz w:val="24"/>
          <w:szCs w:val="24"/>
        </w:rPr>
        <w:t>имитации различных природных и искусственных материалов.</w:t>
      </w:r>
    </w:p>
    <w:p w14:paraId="21173B2D" w14:textId="77777777" w:rsidR="00FC3317" w:rsidRPr="00FC3317" w:rsidRDefault="00FC3317" w:rsidP="00A25E61">
      <w:pPr>
        <w:pStyle w:val="5"/>
        <w:spacing w:before="259"/>
        <w:ind w:left="142" w:right="144" w:firstLine="709"/>
        <w:jc w:val="both"/>
        <w:rPr>
          <w:rFonts w:ascii="Times New Roman" w:hAnsi="Times New Roman" w:cs="Times New Roman"/>
          <w:sz w:val="24"/>
          <w:szCs w:val="24"/>
        </w:rPr>
      </w:pPr>
      <w:r w:rsidRPr="00FC3317">
        <w:rPr>
          <w:rFonts w:ascii="Times New Roman" w:hAnsi="Times New Roman" w:cs="Times New Roman"/>
          <w:sz w:val="24"/>
          <w:szCs w:val="24"/>
        </w:rPr>
        <w:t>Критерии</w:t>
      </w:r>
      <w:r w:rsidRPr="00FC3317">
        <w:rPr>
          <w:rFonts w:ascii="Times New Roman" w:hAnsi="Times New Roman" w:cs="Times New Roman"/>
          <w:spacing w:val="-2"/>
          <w:sz w:val="24"/>
          <w:szCs w:val="24"/>
        </w:rPr>
        <w:t xml:space="preserve"> </w:t>
      </w:r>
      <w:r w:rsidRPr="00FC3317">
        <w:rPr>
          <w:rFonts w:ascii="Times New Roman" w:hAnsi="Times New Roman" w:cs="Times New Roman"/>
          <w:sz w:val="24"/>
          <w:szCs w:val="24"/>
        </w:rPr>
        <w:t>и</w:t>
      </w:r>
      <w:r w:rsidRPr="00FC3317">
        <w:rPr>
          <w:rFonts w:ascii="Times New Roman" w:hAnsi="Times New Roman" w:cs="Times New Roman"/>
          <w:spacing w:val="-6"/>
          <w:sz w:val="24"/>
          <w:szCs w:val="24"/>
        </w:rPr>
        <w:t xml:space="preserve"> </w:t>
      </w:r>
      <w:r w:rsidRPr="00FC3317">
        <w:rPr>
          <w:rFonts w:ascii="Times New Roman" w:hAnsi="Times New Roman" w:cs="Times New Roman"/>
          <w:sz w:val="24"/>
          <w:szCs w:val="24"/>
        </w:rPr>
        <w:t>нормы</w:t>
      </w:r>
      <w:r w:rsidRPr="00FC3317">
        <w:rPr>
          <w:rFonts w:ascii="Times New Roman" w:hAnsi="Times New Roman" w:cs="Times New Roman"/>
          <w:spacing w:val="-5"/>
          <w:sz w:val="24"/>
          <w:szCs w:val="24"/>
        </w:rPr>
        <w:t xml:space="preserve"> </w:t>
      </w:r>
      <w:r w:rsidRPr="00FC3317">
        <w:rPr>
          <w:rFonts w:ascii="Times New Roman" w:hAnsi="Times New Roman" w:cs="Times New Roman"/>
          <w:sz w:val="24"/>
          <w:szCs w:val="24"/>
        </w:rPr>
        <w:t>оценки</w:t>
      </w:r>
      <w:r w:rsidRPr="00FC3317">
        <w:rPr>
          <w:rFonts w:ascii="Times New Roman" w:hAnsi="Times New Roman" w:cs="Times New Roman"/>
          <w:spacing w:val="-3"/>
          <w:sz w:val="24"/>
          <w:szCs w:val="24"/>
        </w:rPr>
        <w:t xml:space="preserve"> </w:t>
      </w:r>
      <w:r w:rsidRPr="00FC3317">
        <w:rPr>
          <w:rFonts w:ascii="Times New Roman" w:hAnsi="Times New Roman" w:cs="Times New Roman"/>
          <w:sz w:val="24"/>
          <w:szCs w:val="24"/>
        </w:rPr>
        <w:t>на</w:t>
      </w:r>
      <w:r w:rsidRPr="00FC3317">
        <w:rPr>
          <w:rFonts w:ascii="Times New Roman" w:hAnsi="Times New Roman" w:cs="Times New Roman"/>
          <w:spacing w:val="-1"/>
          <w:sz w:val="24"/>
          <w:szCs w:val="24"/>
        </w:rPr>
        <w:t xml:space="preserve"> </w:t>
      </w:r>
      <w:r w:rsidRPr="00FC3317">
        <w:rPr>
          <w:rFonts w:ascii="Times New Roman" w:hAnsi="Times New Roman" w:cs="Times New Roman"/>
          <w:spacing w:val="-2"/>
          <w:sz w:val="24"/>
          <w:szCs w:val="24"/>
        </w:rPr>
        <w:t>экзамене</w:t>
      </w:r>
    </w:p>
    <w:p w14:paraId="1345E46C" w14:textId="77777777" w:rsidR="00FC3317" w:rsidRPr="00FC3317" w:rsidRDefault="00FC3317" w:rsidP="00A25E61">
      <w:pPr>
        <w:pStyle w:val="a3"/>
        <w:spacing w:before="271"/>
        <w:ind w:left="142" w:right="144" w:firstLine="709"/>
        <w:rPr>
          <w:sz w:val="24"/>
          <w:szCs w:val="24"/>
        </w:rPr>
      </w:pPr>
      <w:r w:rsidRPr="00FC3317">
        <w:rPr>
          <w:sz w:val="24"/>
          <w:szCs w:val="24"/>
        </w:rPr>
        <w:t>Оценки «отлично» заслуживает обучающийся, обнаруживший всестороннее, систематическое и глубокое знание учебно-программного материала, усвоивший общие и профессиональные компетенции, соответствующие ФГОС, усвоивший взаимосвязь основных понятий тем и их значение для приобретаемой специальности, проявивший творческие</w:t>
      </w:r>
      <w:r w:rsidRPr="00FC3317">
        <w:rPr>
          <w:spacing w:val="40"/>
          <w:sz w:val="24"/>
          <w:szCs w:val="24"/>
        </w:rPr>
        <w:t xml:space="preserve"> </w:t>
      </w:r>
      <w:r w:rsidRPr="00FC3317">
        <w:rPr>
          <w:sz w:val="24"/>
          <w:szCs w:val="24"/>
        </w:rPr>
        <w:t>способности.</w:t>
      </w:r>
      <w:r w:rsidRPr="00FC3317">
        <w:rPr>
          <w:spacing w:val="80"/>
          <w:w w:val="150"/>
          <w:sz w:val="24"/>
          <w:szCs w:val="24"/>
        </w:rPr>
        <w:t xml:space="preserve"> </w:t>
      </w:r>
      <w:r w:rsidRPr="00FC3317">
        <w:rPr>
          <w:sz w:val="24"/>
          <w:szCs w:val="24"/>
        </w:rPr>
        <w:t>Обучающийся</w:t>
      </w:r>
      <w:r w:rsidRPr="00FC3317">
        <w:rPr>
          <w:spacing w:val="40"/>
          <w:sz w:val="24"/>
          <w:szCs w:val="24"/>
        </w:rPr>
        <w:t xml:space="preserve"> </w:t>
      </w:r>
      <w:r w:rsidRPr="00FC3317">
        <w:rPr>
          <w:sz w:val="24"/>
          <w:szCs w:val="24"/>
        </w:rPr>
        <w:t>о</w:t>
      </w:r>
      <w:r w:rsidRPr="00FC3317">
        <w:rPr>
          <w:spacing w:val="-21"/>
          <w:sz w:val="24"/>
          <w:szCs w:val="24"/>
        </w:rPr>
        <w:t xml:space="preserve"> </w:t>
      </w:r>
      <w:r w:rsidRPr="00FC3317">
        <w:rPr>
          <w:sz w:val="24"/>
          <w:szCs w:val="24"/>
        </w:rPr>
        <w:t>с</w:t>
      </w:r>
      <w:r w:rsidRPr="00FC3317">
        <w:rPr>
          <w:spacing w:val="-25"/>
          <w:sz w:val="24"/>
          <w:szCs w:val="24"/>
        </w:rPr>
        <w:t xml:space="preserve"> </w:t>
      </w:r>
      <w:r w:rsidRPr="00FC3317">
        <w:rPr>
          <w:sz w:val="24"/>
          <w:szCs w:val="24"/>
        </w:rPr>
        <w:t>в</w:t>
      </w:r>
      <w:r w:rsidRPr="00FC3317">
        <w:rPr>
          <w:spacing w:val="-25"/>
          <w:sz w:val="24"/>
          <w:szCs w:val="24"/>
        </w:rPr>
        <w:t xml:space="preserve"> </w:t>
      </w:r>
      <w:r w:rsidRPr="00FC3317">
        <w:rPr>
          <w:sz w:val="24"/>
          <w:szCs w:val="24"/>
        </w:rPr>
        <w:t>е</w:t>
      </w:r>
      <w:r w:rsidRPr="00FC3317">
        <w:rPr>
          <w:spacing w:val="-22"/>
          <w:sz w:val="24"/>
          <w:szCs w:val="24"/>
        </w:rPr>
        <w:t xml:space="preserve"> </w:t>
      </w:r>
      <w:r w:rsidRPr="00FC3317">
        <w:rPr>
          <w:sz w:val="24"/>
          <w:szCs w:val="24"/>
        </w:rPr>
        <w:t>щ</w:t>
      </w:r>
      <w:r w:rsidRPr="00FC3317">
        <w:rPr>
          <w:spacing w:val="-21"/>
          <w:sz w:val="24"/>
          <w:szCs w:val="24"/>
        </w:rPr>
        <w:t xml:space="preserve"> </w:t>
      </w:r>
      <w:r w:rsidRPr="00FC3317">
        <w:rPr>
          <w:sz w:val="24"/>
          <w:szCs w:val="24"/>
        </w:rPr>
        <w:t>а</w:t>
      </w:r>
      <w:r w:rsidRPr="00FC3317">
        <w:rPr>
          <w:spacing w:val="-22"/>
          <w:sz w:val="24"/>
          <w:szCs w:val="24"/>
        </w:rPr>
        <w:t xml:space="preserve"> </w:t>
      </w:r>
      <w:r w:rsidRPr="00FC3317">
        <w:rPr>
          <w:sz w:val="24"/>
          <w:szCs w:val="24"/>
        </w:rPr>
        <w:t>е</w:t>
      </w:r>
      <w:r w:rsidRPr="00FC3317">
        <w:rPr>
          <w:spacing w:val="-22"/>
          <w:sz w:val="24"/>
          <w:szCs w:val="24"/>
        </w:rPr>
        <w:t xml:space="preserve"> </w:t>
      </w:r>
      <w:r w:rsidRPr="00FC3317">
        <w:rPr>
          <w:sz w:val="24"/>
          <w:szCs w:val="24"/>
        </w:rPr>
        <w:t>т</w:t>
      </w:r>
      <w:r w:rsidRPr="00FC3317">
        <w:rPr>
          <w:spacing w:val="40"/>
          <w:sz w:val="24"/>
          <w:szCs w:val="24"/>
        </w:rPr>
        <w:t xml:space="preserve"> </w:t>
      </w:r>
      <w:r w:rsidRPr="00FC3317">
        <w:rPr>
          <w:sz w:val="24"/>
          <w:szCs w:val="24"/>
        </w:rPr>
        <w:t>различные</w:t>
      </w:r>
      <w:r w:rsidRPr="00FC3317">
        <w:rPr>
          <w:spacing w:val="40"/>
          <w:sz w:val="24"/>
          <w:szCs w:val="24"/>
        </w:rPr>
        <w:t xml:space="preserve"> </w:t>
      </w:r>
      <w:r w:rsidRPr="00FC3317">
        <w:rPr>
          <w:sz w:val="24"/>
          <w:szCs w:val="24"/>
        </w:rPr>
        <w:t>вопросы</w:t>
      </w:r>
      <w:r w:rsidRPr="00FC3317">
        <w:rPr>
          <w:spacing w:val="40"/>
          <w:sz w:val="24"/>
          <w:szCs w:val="24"/>
        </w:rPr>
        <w:t xml:space="preserve"> </w:t>
      </w:r>
      <w:r w:rsidRPr="00FC3317">
        <w:rPr>
          <w:sz w:val="24"/>
          <w:szCs w:val="24"/>
        </w:rPr>
        <w:t>программного</w:t>
      </w:r>
    </w:p>
    <w:p w14:paraId="7B58CA1D" w14:textId="77777777" w:rsidR="00FC3317" w:rsidRPr="00FC3317" w:rsidRDefault="00FC3317" w:rsidP="00A25E61">
      <w:pPr>
        <w:pStyle w:val="a3"/>
        <w:spacing w:before="62" w:line="242" w:lineRule="auto"/>
        <w:ind w:left="142" w:right="144" w:firstLine="709"/>
        <w:rPr>
          <w:sz w:val="24"/>
          <w:szCs w:val="24"/>
        </w:rPr>
      </w:pPr>
      <w:r w:rsidRPr="00FC3317">
        <w:rPr>
          <w:sz w:val="24"/>
          <w:szCs w:val="24"/>
        </w:rPr>
        <w:t>материала, делает содержательные</w:t>
      </w:r>
      <w:r w:rsidRPr="00FC3317">
        <w:rPr>
          <w:spacing w:val="-1"/>
          <w:sz w:val="24"/>
          <w:szCs w:val="24"/>
        </w:rPr>
        <w:t xml:space="preserve"> </w:t>
      </w:r>
      <w:r w:rsidRPr="00FC3317">
        <w:rPr>
          <w:sz w:val="24"/>
          <w:szCs w:val="24"/>
        </w:rPr>
        <w:t>выводы, демонстрирует знание специальной литературы в рамках учебного методического комплекса и дополнительных источников информации, в том числе Интернет - ресурсов.</w:t>
      </w:r>
    </w:p>
    <w:p w14:paraId="184EB44C" w14:textId="77777777" w:rsidR="00FC3317" w:rsidRPr="00FC3317" w:rsidRDefault="00FC3317" w:rsidP="00A25E61">
      <w:pPr>
        <w:pStyle w:val="a3"/>
        <w:ind w:left="142" w:right="144" w:firstLine="709"/>
        <w:rPr>
          <w:sz w:val="24"/>
          <w:szCs w:val="24"/>
        </w:rPr>
      </w:pPr>
      <w:r w:rsidRPr="00FC3317">
        <w:rPr>
          <w:sz w:val="24"/>
          <w:szCs w:val="24"/>
        </w:rPr>
        <w:t>На оценку «хорошо» оценивается ответ, если обучающийся при ответе продемонстрировал системные знания и умения по поставленным вопросам. Содержание вопроса изложил связно, грамотным языком, раскрыл последовательно суть изученного материала, демонстрируя прочность полученных знаний и умений, но при ответе были допущены незначительные ошибки, нарушалась последовательность изложения или отсутствовали некоторые несущественные элементы содержания тем.</w:t>
      </w:r>
    </w:p>
    <w:p w14:paraId="1E678188" w14:textId="77777777" w:rsidR="00FC3317" w:rsidRPr="00FC3317" w:rsidRDefault="00FC3317" w:rsidP="00A25E61">
      <w:pPr>
        <w:pStyle w:val="a3"/>
        <w:ind w:left="142" w:right="144" w:firstLine="709"/>
        <w:rPr>
          <w:sz w:val="24"/>
          <w:szCs w:val="24"/>
        </w:rPr>
      </w:pPr>
      <w:r w:rsidRPr="00FC3317">
        <w:rPr>
          <w:sz w:val="24"/>
          <w:szCs w:val="24"/>
        </w:rPr>
        <w:t>Оценки «удовлетворительно» заслуживает обучающийся, обнаруживший знания основного учебно-программного материала в объеме, необходимом для дальнейшей учебы</w:t>
      </w:r>
      <w:r w:rsidRPr="00FC3317">
        <w:rPr>
          <w:spacing w:val="40"/>
          <w:sz w:val="24"/>
          <w:szCs w:val="24"/>
        </w:rPr>
        <w:t xml:space="preserve"> </w:t>
      </w:r>
      <w:r w:rsidRPr="00FC3317">
        <w:rPr>
          <w:sz w:val="24"/>
          <w:szCs w:val="24"/>
        </w:rPr>
        <w:t>и предстоящей работы по специальности, знакомый с основной литературой, рекомендованной программой, но, у обучающегося обнаружены неточности в развернутом раскрытии понятий, терминов, определений, план ответа выстроен непоследовательно, в ответе допущены погрешности, исправленные под руководством преподавателя.</w:t>
      </w:r>
    </w:p>
    <w:p w14:paraId="03E1018C" w14:textId="77777777" w:rsidR="00FC3317" w:rsidRPr="00FC3317" w:rsidRDefault="00FC3317" w:rsidP="00A25E61">
      <w:pPr>
        <w:pStyle w:val="a3"/>
        <w:ind w:left="142" w:right="144" w:firstLine="709"/>
        <w:rPr>
          <w:sz w:val="24"/>
          <w:szCs w:val="24"/>
        </w:rPr>
      </w:pPr>
      <w:r w:rsidRPr="00FC3317">
        <w:rPr>
          <w:sz w:val="24"/>
          <w:szCs w:val="24"/>
        </w:rPr>
        <w:t xml:space="preserve">Оценка «неудовлетворительно» выставляется обучающемуся, если в ответе обнаружены пробелы в знаниях основного учебно-программного материала, недостаточно раскрыты понятия, термины. Ответ содержит ряд серьезных неточностей. Выводы </w:t>
      </w:r>
      <w:r w:rsidRPr="00FC3317">
        <w:rPr>
          <w:spacing w:val="-2"/>
          <w:sz w:val="24"/>
          <w:szCs w:val="24"/>
        </w:rPr>
        <w:t>поверхностны.</w:t>
      </w:r>
    </w:p>
    <w:p w14:paraId="6A0501BE" w14:textId="77777777" w:rsidR="00FC3317" w:rsidRPr="00FC3317" w:rsidRDefault="00FC3317" w:rsidP="00A25E61">
      <w:pPr>
        <w:pStyle w:val="a3"/>
        <w:ind w:left="142" w:right="144" w:firstLine="709"/>
        <w:rPr>
          <w:sz w:val="24"/>
          <w:szCs w:val="24"/>
        </w:rPr>
      </w:pPr>
      <w:r w:rsidRPr="00FC3317">
        <w:rPr>
          <w:sz w:val="24"/>
          <w:szCs w:val="24"/>
        </w:rPr>
        <w:t>По итогам экзамена квалификационного выносится решение: «Вид профессиональной деятельности освоен / не освоен», с выставлением оценки.</w:t>
      </w:r>
    </w:p>
    <w:p w14:paraId="5D20C477" w14:textId="77777777" w:rsidR="00306726" w:rsidRPr="00FC3317" w:rsidRDefault="00306726" w:rsidP="00A25E61">
      <w:pPr>
        <w:ind w:left="142" w:right="144" w:firstLine="709"/>
        <w:jc w:val="both"/>
        <w:rPr>
          <w:sz w:val="24"/>
          <w:szCs w:val="24"/>
        </w:rPr>
      </w:pPr>
    </w:p>
    <w:sectPr w:rsidR="00306726" w:rsidRPr="00FC3317" w:rsidSect="00A25E61">
      <w:type w:val="nextColumn"/>
      <w:pgSz w:w="11910" w:h="16840"/>
      <w:pgMar w:top="1134" w:right="850" w:bottom="1134" w:left="1701" w:header="0" w:footer="82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85A68B" w14:textId="77777777" w:rsidR="009009AC" w:rsidRDefault="009009AC" w:rsidP="00636033">
      <w:r>
        <w:separator/>
      </w:r>
    </w:p>
  </w:endnote>
  <w:endnote w:type="continuationSeparator" w:id="0">
    <w:p w14:paraId="045A5273" w14:textId="77777777" w:rsidR="009009AC" w:rsidRDefault="009009AC" w:rsidP="006360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1B2DB" w14:textId="77777777" w:rsidR="0058517F" w:rsidRDefault="0058517F">
    <w:pPr>
      <w:pStyle w:val="a3"/>
      <w:spacing w:line="14" w:lineRule="auto"/>
      <w:ind w:left="0" w:firstLine="0"/>
      <w:jc w:val="left"/>
      <w:rPr>
        <w:sz w:val="20"/>
      </w:rPr>
    </w:pPr>
    <w:r>
      <w:rPr>
        <w:noProof/>
        <w:sz w:val="20"/>
        <w:lang w:eastAsia="ru-RU"/>
      </w:rPr>
      <mc:AlternateContent>
        <mc:Choice Requires="wps">
          <w:drawing>
            <wp:anchor distT="0" distB="0" distL="0" distR="0" simplePos="0" relativeHeight="251659264" behindDoc="1" locked="0" layoutInCell="1" allowOverlap="1" wp14:anchorId="1973A91F" wp14:editId="052BBBF1">
              <wp:simplePos x="0" y="0"/>
              <wp:positionH relativeFrom="page">
                <wp:posOffset>3903345</wp:posOffset>
              </wp:positionH>
              <wp:positionV relativeFrom="page">
                <wp:posOffset>10030062</wp:posOffset>
              </wp:positionV>
              <wp:extent cx="295275" cy="22288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5275" cy="222885"/>
                      </a:xfrm>
                      <a:prstGeom prst="rect">
                        <a:avLst/>
                      </a:prstGeom>
                    </wps:spPr>
                    <wps:txbx>
                      <w:txbxContent>
                        <w:p w14:paraId="2BE17EE8" w14:textId="77777777" w:rsidR="0058517F" w:rsidRDefault="0058517F">
                          <w:pPr>
                            <w:pStyle w:val="a3"/>
                            <w:spacing w:before="9"/>
                            <w:ind w:left="20" w:firstLine="0"/>
                            <w:jc w:val="left"/>
                          </w:pPr>
                          <w:r>
                            <w:rPr>
                              <w:spacing w:val="-5"/>
                            </w:rPr>
                            <w:fldChar w:fldCharType="begin"/>
                          </w:r>
                          <w:r>
                            <w:rPr>
                              <w:spacing w:val="-5"/>
                            </w:rPr>
                            <w:instrText xml:space="preserve"> PAGE </w:instrText>
                          </w:r>
                          <w:r>
                            <w:rPr>
                              <w:spacing w:val="-5"/>
                            </w:rPr>
                            <w:fldChar w:fldCharType="separate"/>
                          </w:r>
                          <w:r w:rsidR="00901BFE">
                            <w:rPr>
                              <w:noProof/>
                              <w:spacing w:val="-5"/>
                            </w:rPr>
                            <w:t>386</w:t>
                          </w:r>
                          <w:r>
                            <w:rPr>
                              <w:spacing w:val="-5"/>
                            </w:rPr>
                            <w:fldChar w:fldCharType="end"/>
                          </w:r>
                        </w:p>
                      </w:txbxContent>
                    </wps:txbx>
                    <wps:bodyPr wrap="square" lIns="0" tIns="0" rIns="0" bIns="0" rtlCol="0">
                      <a:noAutofit/>
                    </wps:bodyPr>
                  </wps:wsp>
                </a:graphicData>
              </a:graphic>
            </wp:anchor>
          </w:drawing>
        </mc:Choice>
        <mc:Fallback>
          <w:pict>
            <v:shapetype w14:anchorId="779603D1" id="_x0000_t202" coordsize="21600,21600" o:spt="202" path="m,l,21600r21600,l21600,xe">
              <v:stroke joinstyle="miter"/>
              <v:path gradientshapeok="t" o:connecttype="rect"/>
            </v:shapetype>
            <v:shape id="Textbox 1" o:spid="_x0000_s1057" type="#_x0000_t202" style="position:absolute;margin-left:307.35pt;margin-top:789.75pt;width:23.25pt;height:17.5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" filled="f" stroked="f">
              <v:path arrowok="t"/>
              <v:textbox inset="0,0,0,0">
                <w:txbxContent>
                  <w:p w:rsidR="0058517F" w:rsidRDefault="0058517F">
                    <w:pPr>
                      <w:pStyle w:val="a3"/>
                      <w:spacing w:before="9"/>
                      <w:ind w:left="20" w:firstLine="0"/>
                      <w:jc w:val="left"/>
                    </w:pPr>
                    <w:r>
                      <w:rPr>
                        <w:spacing w:val="-5"/>
                      </w:rPr>
                      <w:fldChar w:fldCharType="begin"/>
                    </w:r>
                    <w:r>
                      <w:rPr>
                        <w:spacing w:val="-5"/>
                      </w:rPr>
                      <w:instrText xml:space="preserve"> PAGE </w:instrText>
                    </w:r>
                    <w:r>
                      <w:rPr>
                        <w:spacing w:val="-5"/>
                      </w:rPr>
                      <w:fldChar w:fldCharType="separate"/>
                    </w:r>
                    <w:r w:rsidR="00901BFE">
                      <w:rPr>
                        <w:noProof/>
                        <w:spacing w:val="-5"/>
                      </w:rPr>
                      <w:t>386</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60DFF2" w14:textId="77777777" w:rsidR="009009AC" w:rsidRDefault="009009AC" w:rsidP="00636033">
      <w:r>
        <w:separator/>
      </w:r>
    </w:p>
  </w:footnote>
  <w:footnote w:type="continuationSeparator" w:id="0">
    <w:p w14:paraId="2512C885" w14:textId="77777777" w:rsidR="009009AC" w:rsidRDefault="009009AC" w:rsidP="006360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81D37"/>
    <w:multiLevelType w:val="hybridMultilevel"/>
    <w:tmpl w:val="0D5E1B5C"/>
    <w:lvl w:ilvl="0" w:tplc="E4321302">
      <w:start w:val="1"/>
      <w:numFmt w:val="decimal"/>
      <w:lvlText w:val="%1."/>
      <w:lvlJc w:val="left"/>
      <w:pPr>
        <w:ind w:left="1089"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8CCA9AAC">
      <w:numFmt w:val="bullet"/>
      <w:lvlText w:val="•"/>
      <w:lvlJc w:val="left"/>
      <w:pPr>
        <w:ind w:left="2064" w:hanging="240"/>
      </w:pPr>
      <w:rPr>
        <w:rFonts w:hint="default"/>
        <w:lang w:val="ru-RU" w:eastAsia="en-US" w:bidi="ar-SA"/>
      </w:rPr>
    </w:lvl>
    <w:lvl w:ilvl="2" w:tplc="29D66DB0">
      <w:numFmt w:val="bullet"/>
      <w:lvlText w:val="•"/>
      <w:lvlJc w:val="left"/>
      <w:pPr>
        <w:ind w:left="3048" w:hanging="240"/>
      </w:pPr>
      <w:rPr>
        <w:rFonts w:hint="default"/>
        <w:lang w:val="ru-RU" w:eastAsia="en-US" w:bidi="ar-SA"/>
      </w:rPr>
    </w:lvl>
    <w:lvl w:ilvl="3" w:tplc="51FEFB82">
      <w:numFmt w:val="bullet"/>
      <w:lvlText w:val="•"/>
      <w:lvlJc w:val="left"/>
      <w:pPr>
        <w:ind w:left="4032" w:hanging="240"/>
      </w:pPr>
      <w:rPr>
        <w:rFonts w:hint="default"/>
        <w:lang w:val="ru-RU" w:eastAsia="en-US" w:bidi="ar-SA"/>
      </w:rPr>
    </w:lvl>
    <w:lvl w:ilvl="4" w:tplc="71181E4C">
      <w:numFmt w:val="bullet"/>
      <w:lvlText w:val="•"/>
      <w:lvlJc w:val="left"/>
      <w:pPr>
        <w:ind w:left="5016" w:hanging="240"/>
      </w:pPr>
      <w:rPr>
        <w:rFonts w:hint="default"/>
        <w:lang w:val="ru-RU" w:eastAsia="en-US" w:bidi="ar-SA"/>
      </w:rPr>
    </w:lvl>
    <w:lvl w:ilvl="5" w:tplc="8D1859B8">
      <w:numFmt w:val="bullet"/>
      <w:lvlText w:val="•"/>
      <w:lvlJc w:val="left"/>
      <w:pPr>
        <w:ind w:left="6000" w:hanging="240"/>
      </w:pPr>
      <w:rPr>
        <w:rFonts w:hint="default"/>
        <w:lang w:val="ru-RU" w:eastAsia="en-US" w:bidi="ar-SA"/>
      </w:rPr>
    </w:lvl>
    <w:lvl w:ilvl="6" w:tplc="6BD8D394">
      <w:numFmt w:val="bullet"/>
      <w:lvlText w:val="•"/>
      <w:lvlJc w:val="left"/>
      <w:pPr>
        <w:ind w:left="6984" w:hanging="240"/>
      </w:pPr>
      <w:rPr>
        <w:rFonts w:hint="default"/>
        <w:lang w:val="ru-RU" w:eastAsia="en-US" w:bidi="ar-SA"/>
      </w:rPr>
    </w:lvl>
    <w:lvl w:ilvl="7" w:tplc="654C769A">
      <w:numFmt w:val="bullet"/>
      <w:lvlText w:val="•"/>
      <w:lvlJc w:val="left"/>
      <w:pPr>
        <w:ind w:left="7968" w:hanging="240"/>
      </w:pPr>
      <w:rPr>
        <w:rFonts w:hint="default"/>
        <w:lang w:val="ru-RU" w:eastAsia="en-US" w:bidi="ar-SA"/>
      </w:rPr>
    </w:lvl>
    <w:lvl w:ilvl="8" w:tplc="56705D96">
      <w:numFmt w:val="bullet"/>
      <w:lvlText w:val="•"/>
      <w:lvlJc w:val="left"/>
      <w:pPr>
        <w:ind w:left="8952" w:hanging="240"/>
      </w:pPr>
      <w:rPr>
        <w:rFonts w:hint="default"/>
        <w:lang w:val="ru-RU" w:eastAsia="en-US" w:bidi="ar-SA"/>
      </w:rPr>
    </w:lvl>
  </w:abstractNum>
  <w:abstractNum w:abstractNumId="1" w15:restartNumberingAfterBreak="0">
    <w:nsid w:val="0050251C"/>
    <w:multiLevelType w:val="hybridMultilevel"/>
    <w:tmpl w:val="BBEE1FFC"/>
    <w:lvl w:ilvl="0" w:tplc="536E0F1C">
      <w:start w:val="1"/>
      <w:numFmt w:val="decimal"/>
      <w:lvlText w:val="%1."/>
      <w:lvlJc w:val="left"/>
      <w:pPr>
        <w:ind w:left="1557" w:hanging="70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29805672">
      <w:numFmt w:val="bullet"/>
      <w:lvlText w:val="-"/>
      <w:lvlJc w:val="left"/>
      <w:pPr>
        <w:ind w:left="991" w:hanging="142"/>
      </w:pPr>
      <w:rPr>
        <w:rFonts w:ascii="Times New Roman" w:eastAsia="Times New Roman" w:hAnsi="Times New Roman" w:cs="Times New Roman" w:hint="default"/>
        <w:b w:val="0"/>
        <w:bCs w:val="0"/>
        <w:i w:val="0"/>
        <w:iCs w:val="0"/>
        <w:spacing w:val="0"/>
        <w:w w:val="100"/>
        <w:sz w:val="24"/>
        <w:szCs w:val="24"/>
        <w:lang w:val="ru-RU" w:eastAsia="en-US" w:bidi="ar-SA"/>
      </w:rPr>
    </w:lvl>
    <w:lvl w:ilvl="2" w:tplc="EDD6C616">
      <w:numFmt w:val="bullet"/>
      <w:lvlText w:val="•"/>
      <w:lvlJc w:val="left"/>
      <w:pPr>
        <w:ind w:left="2600" w:hanging="142"/>
      </w:pPr>
      <w:rPr>
        <w:rFonts w:hint="default"/>
        <w:lang w:val="ru-RU" w:eastAsia="en-US" w:bidi="ar-SA"/>
      </w:rPr>
    </w:lvl>
    <w:lvl w:ilvl="3" w:tplc="B950B826">
      <w:numFmt w:val="bullet"/>
      <w:lvlText w:val="•"/>
      <w:lvlJc w:val="left"/>
      <w:pPr>
        <w:ind w:left="3640" w:hanging="142"/>
      </w:pPr>
      <w:rPr>
        <w:rFonts w:hint="default"/>
        <w:lang w:val="ru-RU" w:eastAsia="en-US" w:bidi="ar-SA"/>
      </w:rPr>
    </w:lvl>
    <w:lvl w:ilvl="4" w:tplc="35B251A4">
      <w:numFmt w:val="bullet"/>
      <w:lvlText w:val="•"/>
      <w:lvlJc w:val="left"/>
      <w:pPr>
        <w:ind w:left="4680" w:hanging="142"/>
      </w:pPr>
      <w:rPr>
        <w:rFonts w:hint="default"/>
        <w:lang w:val="ru-RU" w:eastAsia="en-US" w:bidi="ar-SA"/>
      </w:rPr>
    </w:lvl>
    <w:lvl w:ilvl="5" w:tplc="96863EB6">
      <w:numFmt w:val="bullet"/>
      <w:lvlText w:val="•"/>
      <w:lvlJc w:val="left"/>
      <w:pPr>
        <w:ind w:left="5720" w:hanging="142"/>
      </w:pPr>
      <w:rPr>
        <w:rFonts w:hint="default"/>
        <w:lang w:val="ru-RU" w:eastAsia="en-US" w:bidi="ar-SA"/>
      </w:rPr>
    </w:lvl>
    <w:lvl w:ilvl="6" w:tplc="37E0DFBC">
      <w:numFmt w:val="bullet"/>
      <w:lvlText w:val="•"/>
      <w:lvlJc w:val="left"/>
      <w:pPr>
        <w:ind w:left="6760" w:hanging="142"/>
      </w:pPr>
      <w:rPr>
        <w:rFonts w:hint="default"/>
        <w:lang w:val="ru-RU" w:eastAsia="en-US" w:bidi="ar-SA"/>
      </w:rPr>
    </w:lvl>
    <w:lvl w:ilvl="7" w:tplc="F0EC237A">
      <w:numFmt w:val="bullet"/>
      <w:lvlText w:val="•"/>
      <w:lvlJc w:val="left"/>
      <w:pPr>
        <w:ind w:left="7800" w:hanging="142"/>
      </w:pPr>
      <w:rPr>
        <w:rFonts w:hint="default"/>
        <w:lang w:val="ru-RU" w:eastAsia="en-US" w:bidi="ar-SA"/>
      </w:rPr>
    </w:lvl>
    <w:lvl w:ilvl="8" w:tplc="68260352">
      <w:numFmt w:val="bullet"/>
      <w:lvlText w:val="•"/>
      <w:lvlJc w:val="left"/>
      <w:pPr>
        <w:ind w:left="8840" w:hanging="142"/>
      </w:pPr>
      <w:rPr>
        <w:rFonts w:hint="default"/>
        <w:lang w:val="ru-RU" w:eastAsia="en-US" w:bidi="ar-SA"/>
      </w:rPr>
    </w:lvl>
  </w:abstractNum>
  <w:abstractNum w:abstractNumId="2" w15:restartNumberingAfterBreak="0">
    <w:nsid w:val="00C245F1"/>
    <w:multiLevelType w:val="hybridMultilevel"/>
    <w:tmpl w:val="DF788EF2"/>
    <w:lvl w:ilvl="0" w:tplc="5028859C">
      <w:start w:val="11"/>
      <w:numFmt w:val="decimal"/>
      <w:lvlText w:val="%1."/>
      <w:lvlJc w:val="left"/>
      <w:pPr>
        <w:ind w:left="1713" w:hanging="296"/>
        <w:jc w:val="right"/>
      </w:pPr>
      <w:rPr>
        <w:rFonts w:ascii="Times New Roman" w:eastAsia="Times New Roman" w:hAnsi="Times New Roman" w:cs="Times New Roman" w:hint="default"/>
        <w:b w:val="0"/>
        <w:bCs w:val="0"/>
        <w:i w:val="0"/>
        <w:iCs w:val="0"/>
        <w:spacing w:val="-3"/>
        <w:w w:val="100"/>
        <w:sz w:val="22"/>
        <w:szCs w:val="22"/>
        <w:lang w:val="ru-RU" w:eastAsia="en-US" w:bidi="ar-SA"/>
      </w:rPr>
    </w:lvl>
    <w:lvl w:ilvl="1" w:tplc="461AB0E2">
      <w:numFmt w:val="bullet"/>
      <w:lvlText w:val="•"/>
      <w:lvlJc w:val="left"/>
      <w:pPr>
        <w:ind w:left="2640" w:hanging="296"/>
      </w:pPr>
      <w:rPr>
        <w:rFonts w:hint="default"/>
        <w:lang w:val="ru-RU" w:eastAsia="en-US" w:bidi="ar-SA"/>
      </w:rPr>
    </w:lvl>
    <w:lvl w:ilvl="2" w:tplc="68BC6AD4">
      <w:numFmt w:val="bullet"/>
      <w:lvlText w:val="•"/>
      <w:lvlJc w:val="left"/>
      <w:pPr>
        <w:ind w:left="3560" w:hanging="296"/>
      </w:pPr>
      <w:rPr>
        <w:rFonts w:hint="default"/>
        <w:lang w:val="ru-RU" w:eastAsia="en-US" w:bidi="ar-SA"/>
      </w:rPr>
    </w:lvl>
    <w:lvl w:ilvl="3" w:tplc="CE1A4870">
      <w:numFmt w:val="bullet"/>
      <w:lvlText w:val="•"/>
      <w:lvlJc w:val="left"/>
      <w:pPr>
        <w:ind w:left="4480" w:hanging="296"/>
      </w:pPr>
      <w:rPr>
        <w:rFonts w:hint="default"/>
        <w:lang w:val="ru-RU" w:eastAsia="en-US" w:bidi="ar-SA"/>
      </w:rPr>
    </w:lvl>
    <w:lvl w:ilvl="4" w:tplc="5F9C750A">
      <w:numFmt w:val="bullet"/>
      <w:lvlText w:val="•"/>
      <w:lvlJc w:val="left"/>
      <w:pPr>
        <w:ind w:left="5400" w:hanging="296"/>
      </w:pPr>
      <w:rPr>
        <w:rFonts w:hint="default"/>
        <w:lang w:val="ru-RU" w:eastAsia="en-US" w:bidi="ar-SA"/>
      </w:rPr>
    </w:lvl>
    <w:lvl w:ilvl="5" w:tplc="7B749CC0">
      <w:numFmt w:val="bullet"/>
      <w:lvlText w:val="•"/>
      <w:lvlJc w:val="left"/>
      <w:pPr>
        <w:ind w:left="6320" w:hanging="296"/>
      </w:pPr>
      <w:rPr>
        <w:rFonts w:hint="default"/>
        <w:lang w:val="ru-RU" w:eastAsia="en-US" w:bidi="ar-SA"/>
      </w:rPr>
    </w:lvl>
    <w:lvl w:ilvl="6" w:tplc="FB0A5F4E">
      <w:numFmt w:val="bullet"/>
      <w:lvlText w:val="•"/>
      <w:lvlJc w:val="left"/>
      <w:pPr>
        <w:ind w:left="7240" w:hanging="296"/>
      </w:pPr>
      <w:rPr>
        <w:rFonts w:hint="default"/>
        <w:lang w:val="ru-RU" w:eastAsia="en-US" w:bidi="ar-SA"/>
      </w:rPr>
    </w:lvl>
    <w:lvl w:ilvl="7" w:tplc="8C868B2A">
      <w:numFmt w:val="bullet"/>
      <w:lvlText w:val="•"/>
      <w:lvlJc w:val="left"/>
      <w:pPr>
        <w:ind w:left="8160" w:hanging="296"/>
      </w:pPr>
      <w:rPr>
        <w:rFonts w:hint="default"/>
        <w:lang w:val="ru-RU" w:eastAsia="en-US" w:bidi="ar-SA"/>
      </w:rPr>
    </w:lvl>
    <w:lvl w:ilvl="8" w:tplc="6C80ECA6">
      <w:numFmt w:val="bullet"/>
      <w:lvlText w:val="•"/>
      <w:lvlJc w:val="left"/>
      <w:pPr>
        <w:ind w:left="9080" w:hanging="296"/>
      </w:pPr>
      <w:rPr>
        <w:rFonts w:hint="default"/>
        <w:lang w:val="ru-RU" w:eastAsia="en-US" w:bidi="ar-SA"/>
      </w:rPr>
    </w:lvl>
  </w:abstractNum>
  <w:abstractNum w:abstractNumId="3" w15:restartNumberingAfterBreak="0">
    <w:nsid w:val="00D811E5"/>
    <w:multiLevelType w:val="hybridMultilevel"/>
    <w:tmpl w:val="597AFBAE"/>
    <w:lvl w:ilvl="0" w:tplc="0CB83AA8">
      <w:start w:val="1"/>
      <w:numFmt w:val="decimal"/>
      <w:lvlText w:val="%1."/>
      <w:lvlJc w:val="left"/>
      <w:pPr>
        <w:ind w:left="1276" w:hanging="42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9FB68180">
      <w:numFmt w:val="bullet"/>
      <w:lvlText w:val="•"/>
      <w:lvlJc w:val="left"/>
      <w:pPr>
        <w:ind w:left="2244" w:hanging="428"/>
      </w:pPr>
      <w:rPr>
        <w:rFonts w:hint="default"/>
        <w:lang w:val="ru-RU" w:eastAsia="en-US" w:bidi="ar-SA"/>
      </w:rPr>
    </w:lvl>
    <w:lvl w:ilvl="2" w:tplc="80AE30D8">
      <w:numFmt w:val="bullet"/>
      <w:lvlText w:val="•"/>
      <w:lvlJc w:val="left"/>
      <w:pPr>
        <w:ind w:left="3208" w:hanging="428"/>
      </w:pPr>
      <w:rPr>
        <w:rFonts w:hint="default"/>
        <w:lang w:val="ru-RU" w:eastAsia="en-US" w:bidi="ar-SA"/>
      </w:rPr>
    </w:lvl>
    <w:lvl w:ilvl="3" w:tplc="3C028682">
      <w:numFmt w:val="bullet"/>
      <w:lvlText w:val="•"/>
      <w:lvlJc w:val="left"/>
      <w:pPr>
        <w:ind w:left="4172" w:hanging="428"/>
      </w:pPr>
      <w:rPr>
        <w:rFonts w:hint="default"/>
        <w:lang w:val="ru-RU" w:eastAsia="en-US" w:bidi="ar-SA"/>
      </w:rPr>
    </w:lvl>
    <w:lvl w:ilvl="4" w:tplc="8B3E6F58">
      <w:numFmt w:val="bullet"/>
      <w:lvlText w:val="•"/>
      <w:lvlJc w:val="left"/>
      <w:pPr>
        <w:ind w:left="5136" w:hanging="428"/>
      </w:pPr>
      <w:rPr>
        <w:rFonts w:hint="default"/>
        <w:lang w:val="ru-RU" w:eastAsia="en-US" w:bidi="ar-SA"/>
      </w:rPr>
    </w:lvl>
    <w:lvl w:ilvl="5" w:tplc="FE7EAFD0">
      <w:numFmt w:val="bullet"/>
      <w:lvlText w:val="•"/>
      <w:lvlJc w:val="left"/>
      <w:pPr>
        <w:ind w:left="6100" w:hanging="428"/>
      </w:pPr>
      <w:rPr>
        <w:rFonts w:hint="default"/>
        <w:lang w:val="ru-RU" w:eastAsia="en-US" w:bidi="ar-SA"/>
      </w:rPr>
    </w:lvl>
    <w:lvl w:ilvl="6" w:tplc="3D8E0564">
      <w:numFmt w:val="bullet"/>
      <w:lvlText w:val="•"/>
      <w:lvlJc w:val="left"/>
      <w:pPr>
        <w:ind w:left="7064" w:hanging="428"/>
      </w:pPr>
      <w:rPr>
        <w:rFonts w:hint="default"/>
        <w:lang w:val="ru-RU" w:eastAsia="en-US" w:bidi="ar-SA"/>
      </w:rPr>
    </w:lvl>
    <w:lvl w:ilvl="7" w:tplc="4C027270">
      <w:numFmt w:val="bullet"/>
      <w:lvlText w:val="•"/>
      <w:lvlJc w:val="left"/>
      <w:pPr>
        <w:ind w:left="8028" w:hanging="428"/>
      </w:pPr>
      <w:rPr>
        <w:rFonts w:hint="default"/>
        <w:lang w:val="ru-RU" w:eastAsia="en-US" w:bidi="ar-SA"/>
      </w:rPr>
    </w:lvl>
    <w:lvl w:ilvl="8" w:tplc="B464D1E4">
      <w:numFmt w:val="bullet"/>
      <w:lvlText w:val="•"/>
      <w:lvlJc w:val="left"/>
      <w:pPr>
        <w:ind w:left="8992" w:hanging="428"/>
      </w:pPr>
      <w:rPr>
        <w:rFonts w:hint="default"/>
        <w:lang w:val="ru-RU" w:eastAsia="en-US" w:bidi="ar-SA"/>
      </w:rPr>
    </w:lvl>
  </w:abstractNum>
  <w:abstractNum w:abstractNumId="4" w15:restartNumberingAfterBreak="0">
    <w:nsid w:val="00E57332"/>
    <w:multiLevelType w:val="hybridMultilevel"/>
    <w:tmpl w:val="0FD0F5AE"/>
    <w:lvl w:ilvl="0" w:tplc="9CF02202">
      <w:start w:val="1"/>
      <w:numFmt w:val="decimal"/>
      <w:lvlText w:val="%1."/>
      <w:lvlJc w:val="left"/>
      <w:pPr>
        <w:ind w:left="1089"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147C4C3E">
      <w:numFmt w:val="bullet"/>
      <w:lvlText w:val="•"/>
      <w:lvlJc w:val="left"/>
      <w:pPr>
        <w:ind w:left="2064" w:hanging="240"/>
      </w:pPr>
      <w:rPr>
        <w:rFonts w:hint="default"/>
        <w:lang w:val="ru-RU" w:eastAsia="en-US" w:bidi="ar-SA"/>
      </w:rPr>
    </w:lvl>
    <w:lvl w:ilvl="2" w:tplc="5F965F90">
      <w:numFmt w:val="bullet"/>
      <w:lvlText w:val="•"/>
      <w:lvlJc w:val="left"/>
      <w:pPr>
        <w:ind w:left="3048" w:hanging="240"/>
      </w:pPr>
      <w:rPr>
        <w:rFonts w:hint="default"/>
        <w:lang w:val="ru-RU" w:eastAsia="en-US" w:bidi="ar-SA"/>
      </w:rPr>
    </w:lvl>
    <w:lvl w:ilvl="3" w:tplc="7338C9D4">
      <w:numFmt w:val="bullet"/>
      <w:lvlText w:val="•"/>
      <w:lvlJc w:val="left"/>
      <w:pPr>
        <w:ind w:left="4032" w:hanging="240"/>
      </w:pPr>
      <w:rPr>
        <w:rFonts w:hint="default"/>
        <w:lang w:val="ru-RU" w:eastAsia="en-US" w:bidi="ar-SA"/>
      </w:rPr>
    </w:lvl>
    <w:lvl w:ilvl="4" w:tplc="63B8EDE0">
      <w:numFmt w:val="bullet"/>
      <w:lvlText w:val="•"/>
      <w:lvlJc w:val="left"/>
      <w:pPr>
        <w:ind w:left="5016" w:hanging="240"/>
      </w:pPr>
      <w:rPr>
        <w:rFonts w:hint="default"/>
        <w:lang w:val="ru-RU" w:eastAsia="en-US" w:bidi="ar-SA"/>
      </w:rPr>
    </w:lvl>
    <w:lvl w:ilvl="5" w:tplc="65FCCFB4">
      <w:numFmt w:val="bullet"/>
      <w:lvlText w:val="•"/>
      <w:lvlJc w:val="left"/>
      <w:pPr>
        <w:ind w:left="6000" w:hanging="240"/>
      </w:pPr>
      <w:rPr>
        <w:rFonts w:hint="default"/>
        <w:lang w:val="ru-RU" w:eastAsia="en-US" w:bidi="ar-SA"/>
      </w:rPr>
    </w:lvl>
    <w:lvl w:ilvl="6" w:tplc="A54CE7DA">
      <w:numFmt w:val="bullet"/>
      <w:lvlText w:val="•"/>
      <w:lvlJc w:val="left"/>
      <w:pPr>
        <w:ind w:left="6984" w:hanging="240"/>
      </w:pPr>
      <w:rPr>
        <w:rFonts w:hint="default"/>
        <w:lang w:val="ru-RU" w:eastAsia="en-US" w:bidi="ar-SA"/>
      </w:rPr>
    </w:lvl>
    <w:lvl w:ilvl="7" w:tplc="4B625978">
      <w:numFmt w:val="bullet"/>
      <w:lvlText w:val="•"/>
      <w:lvlJc w:val="left"/>
      <w:pPr>
        <w:ind w:left="7968" w:hanging="240"/>
      </w:pPr>
      <w:rPr>
        <w:rFonts w:hint="default"/>
        <w:lang w:val="ru-RU" w:eastAsia="en-US" w:bidi="ar-SA"/>
      </w:rPr>
    </w:lvl>
    <w:lvl w:ilvl="8" w:tplc="AFBC5A72">
      <w:numFmt w:val="bullet"/>
      <w:lvlText w:val="•"/>
      <w:lvlJc w:val="left"/>
      <w:pPr>
        <w:ind w:left="8952" w:hanging="240"/>
      </w:pPr>
      <w:rPr>
        <w:rFonts w:hint="default"/>
        <w:lang w:val="ru-RU" w:eastAsia="en-US" w:bidi="ar-SA"/>
      </w:rPr>
    </w:lvl>
  </w:abstractNum>
  <w:abstractNum w:abstractNumId="5" w15:restartNumberingAfterBreak="0">
    <w:nsid w:val="011F42E8"/>
    <w:multiLevelType w:val="hybridMultilevel"/>
    <w:tmpl w:val="1C625544"/>
    <w:lvl w:ilvl="0" w:tplc="7EF8835A">
      <w:start w:val="1"/>
      <w:numFmt w:val="decimal"/>
      <w:lvlText w:val="%1."/>
      <w:lvlJc w:val="left"/>
      <w:pPr>
        <w:ind w:left="1557" w:hanging="70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A13274AA">
      <w:numFmt w:val="bullet"/>
      <w:lvlText w:val="•"/>
      <w:lvlJc w:val="left"/>
      <w:pPr>
        <w:ind w:left="2496" w:hanging="708"/>
      </w:pPr>
      <w:rPr>
        <w:rFonts w:hint="default"/>
        <w:lang w:val="ru-RU" w:eastAsia="en-US" w:bidi="ar-SA"/>
      </w:rPr>
    </w:lvl>
    <w:lvl w:ilvl="2" w:tplc="2180847A">
      <w:numFmt w:val="bullet"/>
      <w:lvlText w:val="•"/>
      <w:lvlJc w:val="left"/>
      <w:pPr>
        <w:ind w:left="3432" w:hanging="708"/>
      </w:pPr>
      <w:rPr>
        <w:rFonts w:hint="default"/>
        <w:lang w:val="ru-RU" w:eastAsia="en-US" w:bidi="ar-SA"/>
      </w:rPr>
    </w:lvl>
    <w:lvl w:ilvl="3" w:tplc="D338953C">
      <w:numFmt w:val="bullet"/>
      <w:lvlText w:val="•"/>
      <w:lvlJc w:val="left"/>
      <w:pPr>
        <w:ind w:left="4368" w:hanging="708"/>
      </w:pPr>
      <w:rPr>
        <w:rFonts w:hint="default"/>
        <w:lang w:val="ru-RU" w:eastAsia="en-US" w:bidi="ar-SA"/>
      </w:rPr>
    </w:lvl>
    <w:lvl w:ilvl="4" w:tplc="900A644C">
      <w:numFmt w:val="bullet"/>
      <w:lvlText w:val="•"/>
      <w:lvlJc w:val="left"/>
      <w:pPr>
        <w:ind w:left="5304" w:hanging="708"/>
      </w:pPr>
      <w:rPr>
        <w:rFonts w:hint="default"/>
        <w:lang w:val="ru-RU" w:eastAsia="en-US" w:bidi="ar-SA"/>
      </w:rPr>
    </w:lvl>
    <w:lvl w:ilvl="5" w:tplc="19E81C86">
      <w:numFmt w:val="bullet"/>
      <w:lvlText w:val="•"/>
      <w:lvlJc w:val="left"/>
      <w:pPr>
        <w:ind w:left="6240" w:hanging="708"/>
      </w:pPr>
      <w:rPr>
        <w:rFonts w:hint="default"/>
        <w:lang w:val="ru-RU" w:eastAsia="en-US" w:bidi="ar-SA"/>
      </w:rPr>
    </w:lvl>
    <w:lvl w:ilvl="6" w:tplc="C2782188">
      <w:numFmt w:val="bullet"/>
      <w:lvlText w:val="•"/>
      <w:lvlJc w:val="left"/>
      <w:pPr>
        <w:ind w:left="7176" w:hanging="708"/>
      </w:pPr>
      <w:rPr>
        <w:rFonts w:hint="default"/>
        <w:lang w:val="ru-RU" w:eastAsia="en-US" w:bidi="ar-SA"/>
      </w:rPr>
    </w:lvl>
    <w:lvl w:ilvl="7" w:tplc="D91EF404">
      <w:numFmt w:val="bullet"/>
      <w:lvlText w:val="•"/>
      <w:lvlJc w:val="left"/>
      <w:pPr>
        <w:ind w:left="8112" w:hanging="708"/>
      </w:pPr>
      <w:rPr>
        <w:rFonts w:hint="default"/>
        <w:lang w:val="ru-RU" w:eastAsia="en-US" w:bidi="ar-SA"/>
      </w:rPr>
    </w:lvl>
    <w:lvl w:ilvl="8" w:tplc="F30EF532">
      <w:numFmt w:val="bullet"/>
      <w:lvlText w:val="•"/>
      <w:lvlJc w:val="left"/>
      <w:pPr>
        <w:ind w:left="9048" w:hanging="708"/>
      </w:pPr>
      <w:rPr>
        <w:rFonts w:hint="default"/>
        <w:lang w:val="ru-RU" w:eastAsia="en-US" w:bidi="ar-SA"/>
      </w:rPr>
    </w:lvl>
  </w:abstractNum>
  <w:abstractNum w:abstractNumId="6" w15:restartNumberingAfterBreak="0">
    <w:nsid w:val="012A4C7D"/>
    <w:multiLevelType w:val="hybridMultilevel"/>
    <w:tmpl w:val="443E6E82"/>
    <w:lvl w:ilvl="0" w:tplc="F304641A">
      <w:numFmt w:val="bullet"/>
      <w:lvlText w:val=""/>
      <w:lvlJc w:val="left"/>
      <w:pPr>
        <w:ind w:left="569" w:hanging="286"/>
      </w:pPr>
      <w:rPr>
        <w:rFonts w:ascii="Symbol" w:eastAsia="Symbol" w:hAnsi="Symbol" w:cs="Symbol" w:hint="default"/>
        <w:b w:val="0"/>
        <w:bCs w:val="0"/>
        <w:i w:val="0"/>
        <w:iCs w:val="0"/>
        <w:spacing w:val="0"/>
        <w:w w:val="100"/>
        <w:sz w:val="28"/>
        <w:szCs w:val="28"/>
        <w:lang w:val="ru-RU" w:eastAsia="en-US" w:bidi="ar-SA"/>
      </w:rPr>
    </w:lvl>
    <w:lvl w:ilvl="1" w:tplc="C0260D34">
      <w:numFmt w:val="bullet"/>
      <w:lvlText w:val="•"/>
      <w:lvlJc w:val="left"/>
      <w:pPr>
        <w:ind w:left="1581" w:hanging="286"/>
      </w:pPr>
      <w:rPr>
        <w:rFonts w:hint="default"/>
        <w:lang w:val="ru-RU" w:eastAsia="en-US" w:bidi="ar-SA"/>
      </w:rPr>
    </w:lvl>
    <w:lvl w:ilvl="2" w:tplc="DF9C0420">
      <w:numFmt w:val="bullet"/>
      <w:lvlText w:val="•"/>
      <w:lvlJc w:val="left"/>
      <w:pPr>
        <w:ind w:left="2602" w:hanging="286"/>
      </w:pPr>
      <w:rPr>
        <w:rFonts w:hint="default"/>
        <w:lang w:val="ru-RU" w:eastAsia="en-US" w:bidi="ar-SA"/>
      </w:rPr>
    </w:lvl>
    <w:lvl w:ilvl="3" w:tplc="A0241FAE">
      <w:numFmt w:val="bullet"/>
      <w:lvlText w:val="•"/>
      <w:lvlJc w:val="left"/>
      <w:pPr>
        <w:ind w:left="3624" w:hanging="286"/>
      </w:pPr>
      <w:rPr>
        <w:rFonts w:hint="default"/>
        <w:lang w:val="ru-RU" w:eastAsia="en-US" w:bidi="ar-SA"/>
      </w:rPr>
    </w:lvl>
    <w:lvl w:ilvl="4" w:tplc="ACCC88BA">
      <w:numFmt w:val="bullet"/>
      <w:lvlText w:val="•"/>
      <w:lvlJc w:val="left"/>
      <w:pPr>
        <w:ind w:left="4645" w:hanging="286"/>
      </w:pPr>
      <w:rPr>
        <w:rFonts w:hint="default"/>
        <w:lang w:val="ru-RU" w:eastAsia="en-US" w:bidi="ar-SA"/>
      </w:rPr>
    </w:lvl>
    <w:lvl w:ilvl="5" w:tplc="DE2CE452">
      <w:numFmt w:val="bullet"/>
      <w:lvlText w:val="•"/>
      <w:lvlJc w:val="left"/>
      <w:pPr>
        <w:ind w:left="5666" w:hanging="286"/>
      </w:pPr>
      <w:rPr>
        <w:rFonts w:hint="default"/>
        <w:lang w:val="ru-RU" w:eastAsia="en-US" w:bidi="ar-SA"/>
      </w:rPr>
    </w:lvl>
    <w:lvl w:ilvl="6" w:tplc="B164FB04">
      <w:numFmt w:val="bullet"/>
      <w:lvlText w:val="•"/>
      <w:lvlJc w:val="left"/>
      <w:pPr>
        <w:ind w:left="6688" w:hanging="286"/>
      </w:pPr>
      <w:rPr>
        <w:rFonts w:hint="default"/>
        <w:lang w:val="ru-RU" w:eastAsia="en-US" w:bidi="ar-SA"/>
      </w:rPr>
    </w:lvl>
    <w:lvl w:ilvl="7" w:tplc="67BCF1FA">
      <w:numFmt w:val="bullet"/>
      <w:lvlText w:val="•"/>
      <w:lvlJc w:val="left"/>
      <w:pPr>
        <w:ind w:left="7709" w:hanging="286"/>
      </w:pPr>
      <w:rPr>
        <w:rFonts w:hint="default"/>
        <w:lang w:val="ru-RU" w:eastAsia="en-US" w:bidi="ar-SA"/>
      </w:rPr>
    </w:lvl>
    <w:lvl w:ilvl="8" w:tplc="8D8A734A">
      <w:numFmt w:val="bullet"/>
      <w:lvlText w:val="•"/>
      <w:lvlJc w:val="left"/>
      <w:pPr>
        <w:ind w:left="8730" w:hanging="286"/>
      </w:pPr>
      <w:rPr>
        <w:rFonts w:hint="default"/>
        <w:lang w:val="ru-RU" w:eastAsia="en-US" w:bidi="ar-SA"/>
      </w:rPr>
    </w:lvl>
  </w:abstractNum>
  <w:abstractNum w:abstractNumId="7" w15:restartNumberingAfterBreak="0">
    <w:nsid w:val="012C2173"/>
    <w:multiLevelType w:val="hybridMultilevel"/>
    <w:tmpl w:val="FCFC1BB8"/>
    <w:lvl w:ilvl="0" w:tplc="B1B87226">
      <w:start w:val="38"/>
      <w:numFmt w:val="decimal"/>
      <w:lvlText w:val="%1."/>
      <w:lvlJc w:val="left"/>
      <w:pPr>
        <w:ind w:left="1147" w:hanging="298"/>
        <w:jc w:val="left"/>
      </w:pPr>
      <w:rPr>
        <w:rFonts w:ascii="Times New Roman" w:eastAsia="Times New Roman" w:hAnsi="Times New Roman" w:cs="Times New Roman" w:hint="default"/>
        <w:b w:val="0"/>
        <w:bCs w:val="0"/>
        <w:i w:val="0"/>
        <w:iCs w:val="0"/>
        <w:spacing w:val="-3"/>
        <w:w w:val="100"/>
        <w:sz w:val="22"/>
        <w:szCs w:val="22"/>
        <w:lang w:val="ru-RU" w:eastAsia="en-US" w:bidi="ar-SA"/>
      </w:rPr>
    </w:lvl>
    <w:lvl w:ilvl="1" w:tplc="9D181902">
      <w:numFmt w:val="bullet"/>
      <w:lvlText w:val="•"/>
      <w:lvlJc w:val="left"/>
      <w:pPr>
        <w:ind w:left="2118" w:hanging="298"/>
      </w:pPr>
      <w:rPr>
        <w:rFonts w:hint="default"/>
        <w:lang w:val="ru-RU" w:eastAsia="en-US" w:bidi="ar-SA"/>
      </w:rPr>
    </w:lvl>
    <w:lvl w:ilvl="2" w:tplc="B7DAADCE">
      <w:numFmt w:val="bullet"/>
      <w:lvlText w:val="•"/>
      <w:lvlJc w:val="left"/>
      <w:pPr>
        <w:ind w:left="3096" w:hanging="298"/>
      </w:pPr>
      <w:rPr>
        <w:rFonts w:hint="default"/>
        <w:lang w:val="ru-RU" w:eastAsia="en-US" w:bidi="ar-SA"/>
      </w:rPr>
    </w:lvl>
    <w:lvl w:ilvl="3" w:tplc="34DC2B98">
      <w:numFmt w:val="bullet"/>
      <w:lvlText w:val="•"/>
      <w:lvlJc w:val="left"/>
      <w:pPr>
        <w:ind w:left="4074" w:hanging="298"/>
      </w:pPr>
      <w:rPr>
        <w:rFonts w:hint="default"/>
        <w:lang w:val="ru-RU" w:eastAsia="en-US" w:bidi="ar-SA"/>
      </w:rPr>
    </w:lvl>
    <w:lvl w:ilvl="4" w:tplc="ABD23D1E">
      <w:numFmt w:val="bullet"/>
      <w:lvlText w:val="•"/>
      <w:lvlJc w:val="left"/>
      <w:pPr>
        <w:ind w:left="5052" w:hanging="298"/>
      </w:pPr>
      <w:rPr>
        <w:rFonts w:hint="default"/>
        <w:lang w:val="ru-RU" w:eastAsia="en-US" w:bidi="ar-SA"/>
      </w:rPr>
    </w:lvl>
    <w:lvl w:ilvl="5" w:tplc="3BF48F22">
      <w:numFmt w:val="bullet"/>
      <w:lvlText w:val="•"/>
      <w:lvlJc w:val="left"/>
      <w:pPr>
        <w:ind w:left="6030" w:hanging="298"/>
      </w:pPr>
      <w:rPr>
        <w:rFonts w:hint="default"/>
        <w:lang w:val="ru-RU" w:eastAsia="en-US" w:bidi="ar-SA"/>
      </w:rPr>
    </w:lvl>
    <w:lvl w:ilvl="6" w:tplc="90A45C46">
      <w:numFmt w:val="bullet"/>
      <w:lvlText w:val="•"/>
      <w:lvlJc w:val="left"/>
      <w:pPr>
        <w:ind w:left="7008" w:hanging="298"/>
      </w:pPr>
      <w:rPr>
        <w:rFonts w:hint="default"/>
        <w:lang w:val="ru-RU" w:eastAsia="en-US" w:bidi="ar-SA"/>
      </w:rPr>
    </w:lvl>
    <w:lvl w:ilvl="7" w:tplc="403A7CF4">
      <w:numFmt w:val="bullet"/>
      <w:lvlText w:val="•"/>
      <w:lvlJc w:val="left"/>
      <w:pPr>
        <w:ind w:left="7986" w:hanging="298"/>
      </w:pPr>
      <w:rPr>
        <w:rFonts w:hint="default"/>
        <w:lang w:val="ru-RU" w:eastAsia="en-US" w:bidi="ar-SA"/>
      </w:rPr>
    </w:lvl>
    <w:lvl w:ilvl="8" w:tplc="2A683AEE">
      <w:numFmt w:val="bullet"/>
      <w:lvlText w:val="•"/>
      <w:lvlJc w:val="left"/>
      <w:pPr>
        <w:ind w:left="8964" w:hanging="298"/>
      </w:pPr>
      <w:rPr>
        <w:rFonts w:hint="default"/>
        <w:lang w:val="ru-RU" w:eastAsia="en-US" w:bidi="ar-SA"/>
      </w:rPr>
    </w:lvl>
  </w:abstractNum>
  <w:abstractNum w:abstractNumId="8" w15:restartNumberingAfterBreak="0">
    <w:nsid w:val="01F429D4"/>
    <w:multiLevelType w:val="hybridMultilevel"/>
    <w:tmpl w:val="CE80B3EE"/>
    <w:lvl w:ilvl="0" w:tplc="3738C484">
      <w:start w:val="8"/>
      <w:numFmt w:val="decimal"/>
      <w:lvlText w:val="%1."/>
      <w:lvlJc w:val="left"/>
      <w:pPr>
        <w:ind w:left="1089"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9FCE3988">
      <w:numFmt w:val="bullet"/>
      <w:lvlText w:val="•"/>
      <w:lvlJc w:val="left"/>
      <w:pPr>
        <w:ind w:left="2064" w:hanging="240"/>
      </w:pPr>
      <w:rPr>
        <w:rFonts w:hint="default"/>
        <w:lang w:val="ru-RU" w:eastAsia="en-US" w:bidi="ar-SA"/>
      </w:rPr>
    </w:lvl>
    <w:lvl w:ilvl="2" w:tplc="73A60B58">
      <w:numFmt w:val="bullet"/>
      <w:lvlText w:val="•"/>
      <w:lvlJc w:val="left"/>
      <w:pPr>
        <w:ind w:left="3048" w:hanging="240"/>
      </w:pPr>
      <w:rPr>
        <w:rFonts w:hint="default"/>
        <w:lang w:val="ru-RU" w:eastAsia="en-US" w:bidi="ar-SA"/>
      </w:rPr>
    </w:lvl>
    <w:lvl w:ilvl="3" w:tplc="AF525356">
      <w:numFmt w:val="bullet"/>
      <w:lvlText w:val="•"/>
      <w:lvlJc w:val="left"/>
      <w:pPr>
        <w:ind w:left="4032" w:hanging="240"/>
      </w:pPr>
      <w:rPr>
        <w:rFonts w:hint="default"/>
        <w:lang w:val="ru-RU" w:eastAsia="en-US" w:bidi="ar-SA"/>
      </w:rPr>
    </w:lvl>
    <w:lvl w:ilvl="4" w:tplc="7466FFB4">
      <w:numFmt w:val="bullet"/>
      <w:lvlText w:val="•"/>
      <w:lvlJc w:val="left"/>
      <w:pPr>
        <w:ind w:left="5016" w:hanging="240"/>
      </w:pPr>
      <w:rPr>
        <w:rFonts w:hint="default"/>
        <w:lang w:val="ru-RU" w:eastAsia="en-US" w:bidi="ar-SA"/>
      </w:rPr>
    </w:lvl>
    <w:lvl w:ilvl="5" w:tplc="39FE199A">
      <w:numFmt w:val="bullet"/>
      <w:lvlText w:val="•"/>
      <w:lvlJc w:val="left"/>
      <w:pPr>
        <w:ind w:left="6000" w:hanging="240"/>
      </w:pPr>
      <w:rPr>
        <w:rFonts w:hint="default"/>
        <w:lang w:val="ru-RU" w:eastAsia="en-US" w:bidi="ar-SA"/>
      </w:rPr>
    </w:lvl>
    <w:lvl w:ilvl="6" w:tplc="9E1899FA">
      <w:numFmt w:val="bullet"/>
      <w:lvlText w:val="•"/>
      <w:lvlJc w:val="left"/>
      <w:pPr>
        <w:ind w:left="6984" w:hanging="240"/>
      </w:pPr>
      <w:rPr>
        <w:rFonts w:hint="default"/>
        <w:lang w:val="ru-RU" w:eastAsia="en-US" w:bidi="ar-SA"/>
      </w:rPr>
    </w:lvl>
    <w:lvl w:ilvl="7" w:tplc="9C724EE6">
      <w:numFmt w:val="bullet"/>
      <w:lvlText w:val="•"/>
      <w:lvlJc w:val="left"/>
      <w:pPr>
        <w:ind w:left="7968" w:hanging="240"/>
      </w:pPr>
      <w:rPr>
        <w:rFonts w:hint="default"/>
        <w:lang w:val="ru-RU" w:eastAsia="en-US" w:bidi="ar-SA"/>
      </w:rPr>
    </w:lvl>
    <w:lvl w:ilvl="8" w:tplc="49CCAF32">
      <w:numFmt w:val="bullet"/>
      <w:lvlText w:val="•"/>
      <w:lvlJc w:val="left"/>
      <w:pPr>
        <w:ind w:left="8952" w:hanging="240"/>
      </w:pPr>
      <w:rPr>
        <w:rFonts w:hint="default"/>
        <w:lang w:val="ru-RU" w:eastAsia="en-US" w:bidi="ar-SA"/>
      </w:rPr>
    </w:lvl>
  </w:abstractNum>
  <w:abstractNum w:abstractNumId="9" w15:restartNumberingAfterBreak="0">
    <w:nsid w:val="01FE2600"/>
    <w:multiLevelType w:val="hybridMultilevel"/>
    <w:tmpl w:val="118EE7FA"/>
    <w:lvl w:ilvl="0" w:tplc="047AFB0E">
      <w:start w:val="1"/>
      <w:numFmt w:val="decimal"/>
      <w:lvlText w:val="%1."/>
      <w:lvlJc w:val="left"/>
      <w:pPr>
        <w:ind w:left="1658" w:hanging="240"/>
        <w:jc w:val="left"/>
      </w:pPr>
      <w:rPr>
        <w:rFonts w:ascii="Times New Roman" w:eastAsia="Times New Roman" w:hAnsi="Times New Roman" w:cs="Times New Roman" w:hint="default"/>
        <w:b/>
        <w:bCs/>
        <w:i w:val="0"/>
        <w:iCs w:val="0"/>
        <w:spacing w:val="0"/>
        <w:w w:val="100"/>
        <w:sz w:val="24"/>
        <w:szCs w:val="24"/>
        <w:lang w:val="ru-RU" w:eastAsia="en-US" w:bidi="ar-SA"/>
      </w:rPr>
    </w:lvl>
    <w:lvl w:ilvl="1" w:tplc="DB50255E">
      <w:numFmt w:val="bullet"/>
      <w:lvlText w:val=""/>
      <w:lvlJc w:val="left"/>
      <w:pPr>
        <w:ind w:left="1586" w:hanging="168"/>
      </w:pPr>
      <w:rPr>
        <w:rFonts w:ascii="Symbol" w:eastAsia="Symbol" w:hAnsi="Symbol" w:cs="Symbol" w:hint="default"/>
        <w:b w:val="0"/>
        <w:bCs w:val="0"/>
        <w:i w:val="0"/>
        <w:iCs w:val="0"/>
        <w:spacing w:val="0"/>
        <w:w w:val="100"/>
        <w:sz w:val="24"/>
        <w:szCs w:val="24"/>
        <w:lang w:val="ru-RU" w:eastAsia="en-US" w:bidi="ar-SA"/>
      </w:rPr>
    </w:lvl>
    <w:lvl w:ilvl="2" w:tplc="CF0E0A48">
      <w:numFmt w:val="bullet"/>
      <w:lvlText w:val="•"/>
      <w:lvlJc w:val="left"/>
      <w:pPr>
        <w:ind w:left="2688" w:hanging="168"/>
      </w:pPr>
      <w:rPr>
        <w:rFonts w:hint="default"/>
        <w:lang w:val="ru-RU" w:eastAsia="en-US" w:bidi="ar-SA"/>
      </w:rPr>
    </w:lvl>
    <w:lvl w:ilvl="3" w:tplc="DC66F86C">
      <w:numFmt w:val="bullet"/>
      <w:lvlText w:val="•"/>
      <w:lvlJc w:val="left"/>
      <w:pPr>
        <w:ind w:left="3717" w:hanging="168"/>
      </w:pPr>
      <w:rPr>
        <w:rFonts w:hint="default"/>
        <w:lang w:val="ru-RU" w:eastAsia="en-US" w:bidi="ar-SA"/>
      </w:rPr>
    </w:lvl>
    <w:lvl w:ilvl="4" w:tplc="D004CD58">
      <w:numFmt w:val="bullet"/>
      <w:lvlText w:val="•"/>
      <w:lvlJc w:val="left"/>
      <w:pPr>
        <w:ind w:left="4746" w:hanging="168"/>
      </w:pPr>
      <w:rPr>
        <w:rFonts w:hint="default"/>
        <w:lang w:val="ru-RU" w:eastAsia="en-US" w:bidi="ar-SA"/>
      </w:rPr>
    </w:lvl>
    <w:lvl w:ilvl="5" w:tplc="26CA9CE4">
      <w:numFmt w:val="bullet"/>
      <w:lvlText w:val="•"/>
      <w:lvlJc w:val="left"/>
      <w:pPr>
        <w:ind w:left="5775" w:hanging="168"/>
      </w:pPr>
      <w:rPr>
        <w:rFonts w:hint="default"/>
        <w:lang w:val="ru-RU" w:eastAsia="en-US" w:bidi="ar-SA"/>
      </w:rPr>
    </w:lvl>
    <w:lvl w:ilvl="6" w:tplc="6ADE4B48">
      <w:numFmt w:val="bullet"/>
      <w:lvlText w:val="•"/>
      <w:lvlJc w:val="left"/>
      <w:pPr>
        <w:ind w:left="6804" w:hanging="168"/>
      </w:pPr>
      <w:rPr>
        <w:rFonts w:hint="default"/>
        <w:lang w:val="ru-RU" w:eastAsia="en-US" w:bidi="ar-SA"/>
      </w:rPr>
    </w:lvl>
    <w:lvl w:ilvl="7" w:tplc="5A60AE8A">
      <w:numFmt w:val="bullet"/>
      <w:lvlText w:val="•"/>
      <w:lvlJc w:val="left"/>
      <w:pPr>
        <w:ind w:left="7833" w:hanging="168"/>
      </w:pPr>
      <w:rPr>
        <w:rFonts w:hint="default"/>
        <w:lang w:val="ru-RU" w:eastAsia="en-US" w:bidi="ar-SA"/>
      </w:rPr>
    </w:lvl>
    <w:lvl w:ilvl="8" w:tplc="6C32119E">
      <w:numFmt w:val="bullet"/>
      <w:lvlText w:val="•"/>
      <w:lvlJc w:val="left"/>
      <w:pPr>
        <w:ind w:left="8862" w:hanging="168"/>
      </w:pPr>
      <w:rPr>
        <w:rFonts w:hint="default"/>
        <w:lang w:val="ru-RU" w:eastAsia="en-US" w:bidi="ar-SA"/>
      </w:rPr>
    </w:lvl>
  </w:abstractNum>
  <w:abstractNum w:abstractNumId="10" w15:restartNumberingAfterBreak="0">
    <w:nsid w:val="0250554A"/>
    <w:multiLevelType w:val="hybridMultilevel"/>
    <w:tmpl w:val="8C4CD1B8"/>
    <w:lvl w:ilvl="0" w:tplc="1E26054A">
      <w:numFmt w:val="bullet"/>
      <w:lvlText w:val="-"/>
      <w:lvlJc w:val="left"/>
      <w:pPr>
        <w:ind w:left="1108" w:hanging="260"/>
      </w:pPr>
      <w:rPr>
        <w:rFonts w:ascii="Times New Roman" w:eastAsia="Times New Roman" w:hAnsi="Times New Roman" w:cs="Times New Roman" w:hint="default"/>
        <w:b w:val="0"/>
        <w:bCs w:val="0"/>
        <w:i w:val="0"/>
        <w:iCs w:val="0"/>
        <w:spacing w:val="0"/>
        <w:w w:val="100"/>
        <w:sz w:val="24"/>
        <w:szCs w:val="24"/>
        <w:lang w:val="ru-RU" w:eastAsia="en-US" w:bidi="ar-SA"/>
      </w:rPr>
    </w:lvl>
    <w:lvl w:ilvl="1" w:tplc="2AC08A2A">
      <w:numFmt w:val="bullet"/>
      <w:lvlText w:val="•"/>
      <w:lvlJc w:val="left"/>
      <w:pPr>
        <w:ind w:left="2082" w:hanging="260"/>
      </w:pPr>
      <w:rPr>
        <w:rFonts w:hint="default"/>
        <w:lang w:val="ru-RU" w:eastAsia="en-US" w:bidi="ar-SA"/>
      </w:rPr>
    </w:lvl>
    <w:lvl w:ilvl="2" w:tplc="1608951A">
      <w:numFmt w:val="bullet"/>
      <w:lvlText w:val="•"/>
      <w:lvlJc w:val="left"/>
      <w:pPr>
        <w:ind w:left="3064" w:hanging="260"/>
      </w:pPr>
      <w:rPr>
        <w:rFonts w:hint="default"/>
        <w:lang w:val="ru-RU" w:eastAsia="en-US" w:bidi="ar-SA"/>
      </w:rPr>
    </w:lvl>
    <w:lvl w:ilvl="3" w:tplc="6FB03312">
      <w:numFmt w:val="bullet"/>
      <w:lvlText w:val="•"/>
      <w:lvlJc w:val="left"/>
      <w:pPr>
        <w:ind w:left="4046" w:hanging="260"/>
      </w:pPr>
      <w:rPr>
        <w:rFonts w:hint="default"/>
        <w:lang w:val="ru-RU" w:eastAsia="en-US" w:bidi="ar-SA"/>
      </w:rPr>
    </w:lvl>
    <w:lvl w:ilvl="4" w:tplc="9C4C7B88">
      <w:numFmt w:val="bullet"/>
      <w:lvlText w:val="•"/>
      <w:lvlJc w:val="left"/>
      <w:pPr>
        <w:ind w:left="5028" w:hanging="260"/>
      </w:pPr>
      <w:rPr>
        <w:rFonts w:hint="default"/>
        <w:lang w:val="ru-RU" w:eastAsia="en-US" w:bidi="ar-SA"/>
      </w:rPr>
    </w:lvl>
    <w:lvl w:ilvl="5" w:tplc="AF0E4268">
      <w:numFmt w:val="bullet"/>
      <w:lvlText w:val="•"/>
      <w:lvlJc w:val="left"/>
      <w:pPr>
        <w:ind w:left="6010" w:hanging="260"/>
      </w:pPr>
      <w:rPr>
        <w:rFonts w:hint="default"/>
        <w:lang w:val="ru-RU" w:eastAsia="en-US" w:bidi="ar-SA"/>
      </w:rPr>
    </w:lvl>
    <w:lvl w:ilvl="6" w:tplc="F9F831DA">
      <w:numFmt w:val="bullet"/>
      <w:lvlText w:val="•"/>
      <w:lvlJc w:val="left"/>
      <w:pPr>
        <w:ind w:left="6992" w:hanging="260"/>
      </w:pPr>
      <w:rPr>
        <w:rFonts w:hint="default"/>
        <w:lang w:val="ru-RU" w:eastAsia="en-US" w:bidi="ar-SA"/>
      </w:rPr>
    </w:lvl>
    <w:lvl w:ilvl="7" w:tplc="D9D8C5EA">
      <w:numFmt w:val="bullet"/>
      <w:lvlText w:val="•"/>
      <w:lvlJc w:val="left"/>
      <w:pPr>
        <w:ind w:left="7974" w:hanging="260"/>
      </w:pPr>
      <w:rPr>
        <w:rFonts w:hint="default"/>
        <w:lang w:val="ru-RU" w:eastAsia="en-US" w:bidi="ar-SA"/>
      </w:rPr>
    </w:lvl>
    <w:lvl w:ilvl="8" w:tplc="185E2CC6">
      <w:numFmt w:val="bullet"/>
      <w:lvlText w:val="•"/>
      <w:lvlJc w:val="left"/>
      <w:pPr>
        <w:ind w:left="8956" w:hanging="260"/>
      </w:pPr>
      <w:rPr>
        <w:rFonts w:hint="default"/>
        <w:lang w:val="ru-RU" w:eastAsia="en-US" w:bidi="ar-SA"/>
      </w:rPr>
    </w:lvl>
  </w:abstractNum>
  <w:abstractNum w:abstractNumId="11" w15:restartNumberingAfterBreak="0">
    <w:nsid w:val="02594444"/>
    <w:multiLevelType w:val="hybridMultilevel"/>
    <w:tmpl w:val="72CEC634"/>
    <w:lvl w:ilvl="0" w:tplc="3A9CBC86">
      <w:numFmt w:val="bullet"/>
      <w:lvlText w:val="-"/>
      <w:lvlJc w:val="left"/>
      <w:pPr>
        <w:ind w:left="108" w:hanging="344"/>
      </w:pPr>
      <w:rPr>
        <w:rFonts w:ascii="Times New Roman" w:eastAsia="Times New Roman" w:hAnsi="Times New Roman" w:cs="Times New Roman" w:hint="default"/>
        <w:b w:val="0"/>
        <w:bCs w:val="0"/>
        <w:i w:val="0"/>
        <w:iCs w:val="0"/>
        <w:spacing w:val="0"/>
        <w:w w:val="100"/>
        <w:sz w:val="24"/>
        <w:szCs w:val="24"/>
        <w:lang w:val="ru-RU" w:eastAsia="en-US" w:bidi="ar-SA"/>
      </w:rPr>
    </w:lvl>
    <w:lvl w:ilvl="1" w:tplc="F76CA668">
      <w:numFmt w:val="bullet"/>
      <w:lvlText w:val="•"/>
      <w:lvlJc w:val="left"/>
      <w:pPr>
        <w:ind w:left="573" w:hanging="344"/>
      </w:pPr>
      <w:rPr>
        <w:rFonts w:hint="default"/>
        <w:lang w:val="ru-RU" w:eastAsia="en-US" w:bidi="ar-SA"/>
      </w:rPr>
    </w:lvl>
    <w:lvl w:ilvl="2" w:tplc="5616FF9A">
      <w:numFmt w:val="bullet"/>
      <w:lvlText w:val="•"/>
      <w:lvlJc w:val="left"/>
      <w:pPr>
        <w:ind w:left="1046" w:hanging="344"/>
      </w:pPr>
      <w:rPr>
        <w:rFonts w:hint="default"/>
        <w:lang w:val="ru-RU" w:eastAsia="en-US" w:bidi="ar-SA"/>
      </w:rPr>
    </w:lvl>
    <w:lvl w:ilvl="3" w:tplc="465CC2E2">
      <w:numFmt w:val="bullet"/>
      <w:lvlText w:val="•"/>
      <w:lvlJc w:val="left"/>
      <w:pPr>
        <w:ind w:left="1519" w:hanging="344"/>
      </w:pPr>
      <w:rPr>
        <w:rFonts w:hint="default"/>
        <w:lang w:val="ru-RU" w:eastAsia="en-US" w:bidi="ar-SA"/>
      </w:rPr>
    </w:lvl>
    <w:lvl w:ilvl="4" w:tplc="F6DE6192">
      <w:numFmt w:val="bullet"/>
      <w:lvlText w:val="•"/>
      <w:lvlJc w:val="left"/>
      <w:pPr>
        <w:ind w:left="1992" w:hanging="344"/>
      </w:pPr>
      <w:rPr>
        <w:rFonts w:hint="default"/>
        <w:lang w:val="ru-RU" w:eastAsia="en-US" w:bidi="ar-SA"/>
      </w:rPr>
    </w:lvl>
    <w:lvl w:ilvl="5" w:tplc="8DBABECE">
      <w:numFmt w:val="bullet"/>
      <w:lvlText w:val="•"/>
      <w:lvlJc w:val="left"/>
      <w:pPr>
        <w:ind w:left="2465" w:hanging="344"/>
      </w:pPr>
      <w:rPr>
        <w:rFonts w:hint="default"/>
        <w:lang w:val="ru-RU" w:eastAsia="en-US" w:bidi="ar-SA"/>
      </w:rPr>
    </w:lvl>
    <w:lvl w:ilvl="6" w:tplc="56B0086E">
      <w:numFmt w:val="bullet"/>
      <w:lvlText w:val="•"/>
      <w:lvlJc w:val="left"/>
      <w:pPr>
        <w:ind w:left="2938" w:hanging="344"/>
      </w:pPr>
      <w:rPr>
        <w:rFonts w:hint="default"/>
        <w:lang w:val="ru-RU" w:eastAsia="en-US" w:bidi="ar-SA"/>
      </w:rPr>
    </w:lvl>
    <w:lvl w:ilvl="7" w:tplc="D54A04BE">
      <w:numFmt w:val="bullet"/>
      <w:lvlText w:val="•"/>
      <w:lvlJc w:val="left"/>
      <w:pPr>
        <w:ind w:left="3411" w:hanging="344"/>
      </w:pPr>
      <w:rPr>
        <w:rFonts w:hint="default"/>
        <w:lang w:val="ru-RU" w:eastAsia="en-US" w:bidi="ar-SA"/>
      </w:rPr>
    </w:lvl>
    <w:lvl w:ilvl="8" w:tplc="4118AFC2">
      <w:numFmt w:val="bullet"/>
      <w:lvlText w:val="•"/>
      <w:lvlJc w:val="left"/>
      <w:pPr>
        <w:ind w:left="3884" w:hanging="344"/>
      </w:pPr>
      <w:rPr>
        <w:rFonts w:hint="default"/>
        <w:lang w:val="ru-RU" w:eastAsia="en-US" w:bidi="ar-SA"/>
      </w:rPr>
    </w:lvl>
  </w:abstractNum>
  <w:abstractNum w:abstractNumId="12" w15:restartNumberingAfterBreak="0">
    <w:nsid w:val="02C91524"/>
    <w:multiLevelType w:val="hybridMultilevel"/>
    <w:tmpl w:val="92A092B8"/>
    <w:lvl w:ilvl="0" w:tplc="2B081DAC">
      <w:start w:val="1"/>
      <w:numFmt w:val="decimal"/>
      <w:lvlText w:val="%1."/>
      <w:lvlJc w:val="left"/>
      <w:pPr>
        <w:ind w:left="1089"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91585922">
      <w:numFmt w:val="bullet"/>
      <w:lvlText w:val="•"/>
      <w:lvlJc w:val="left"/>
      <w:pPr>
        <w:ind w:left="2064" w:hanging="240"/>
      </w:pPr>
      <w:rPr>
        <w:rFonts w:hint="default"/>
        <w:lang w:val="ru-RU" w:eastAsia="en-US" w:bidi="ar-SA"/>
      </w:rPr>
    </w:lvl>
    <w:lvl w:ilvl="2" w:tplc="DFF66526">
      <w:numFmt w:val="bullet"/>
      <w:lvlText w:val="•"/>
      <w:lvlJc w:val="left"/>
      <w:pPr>
        <w:ind w:left="3048" w:hanging="240"/>
      </w:pPr>
      <w:rPr>
        <w:rFonts w:hint="default"/>
        <w:lang w:val="ru-RU" w:eastAsia="en-US" w:bidi="ar-SA"/>
      </w:rPr>
    </w:lvl>
    <w:lvl w:ilvl="3" w:tplc="EFE83956">
      <w:numFmt w:val="bullet"/>
      <w:lvlText w:val="•"/>
      <w:lvlJc w:val="left"/>
      <w:pPr>
        <w:ind w:left="4032" w:hanging="240"/>
      </w:pPr>
      <w:rPr>
        <w:rFonts w:hint="default"/>
        <w:lang w:val="ru-RU" w:eastAsia="en-US" w:bidi="ar-SA"/>
      </w:rPr>
    </w:lvl>
    <w:lvl w:ilvl="4" w:tplc="E18EC11E">
      <w:numFmt w:val="bullet"/>
      <w:lvlText w:val="•"/>
      <w:lvlJc w:val="left"/>
      <w:pPr>
        <w:ind w:left="5016" w:hanging="240"/>
      </w:pPr>
      <w:rPr>
        <w:rFonts w:hint="default"/>
        <w:lang w:val="ru-RU" w:eastAsia="en-US" w:bidi="ar-SA"/>
      </w:rPr>
    </w:lvl>
    <w:lvl w:ilvl="5" w:tplc="14742C30">
      <w:numFmt w:val="bullet"/>
      <w:lvlText w:val="•"/>
      <w:lvlJc w:val="left"/>
      <w:pPr>
        <w:ind w:left="6000" w:hanging="240"/>
      </w:pPr>
      <w:rPr>
        <w:rFonts w:hint="default"/>
        <w:lang w:val="ru-RU" w:eastAsia="en-US" w:bidi="ar-SA"/>
      </w:rPr>
    </w:lvl>
    <w:lvl w:ilvl="6" w:tplc="89C26EDA">
      <w:numFmt w:val="bullet"/>
      <w:lvlText w:val="•"/>
      <w:lvlJc w:val="left"/>
      <w:pPr>
        <w:ind w:left="6984" w:hanging="240"/>
      </w:pPr>
      <w:rPr>
        <w:rFonts w:hint="default"/>
        <w:lang w:val="ru-RU" w:eastAsia="en-US" w:bidi="ar-SA"/>
      </w:rPr>
    </w:lvl>
    <w:lvl w:ilvl="7" w:tplc="05C0F8F8">
      <w:numFmt w:val="bullet"/>
      <w:lvlText w:val="•"/>
      <w:lvlJc w:val="left"/>
      <w:pPr>
        <w:ind w:left="7968" w:hanging="240"/>
      </w:pPr>
      <w:rPr>
        <w:rFonts w:hint="default"/>
        <w:lang w:val="ru-RU" w:eastAsia="en-US" w:bidi="ar-SA"/>
      </w:rPr>
    </w:lvl>
    <w:lvl w:ilvl="8" w:tplc="DFEC19EE">
      <w:numFmt w:val="bullet"/>
      <w:lvlText w:val="•"/>
      <w:lvlJc w:val="left"/>
      <w:pPr>
        <w:ind w:left="8952" w:hanging="240"/>
      </w:pPr>
      <w:rPr>
        <w:rFonts w:hint="default"/>
        <w:lang w:val="ru-RU" w:eastAsia="en-US" w:bidi="ar-SA"/>
      </w:rPr>
    </w:lvl>
  </w:abstractNum>
  <w:abstractNum w:abstractNumId="13" w15:restartNumberingAfterBreak="0">
    <w:nsid w:val="02DD126D"/>
    <w:multiLevelType w:val="hybridMultilevel"/>
    <w:tmpl w:val="1D36F852"/>
    <w:lvl w:ilvl="0" w:tplc="2EFA9E0C">
      <w:start w:val="1"/>
      <w:numFmt w:val="decimal"/>
      <w:lvlText w:val="%1."/>
      <w:lvlJc w:val="left"/>
      <w:pPr>
        <w:ind w:left="743" w:hanging="437"/>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9DEE290A">
      <w:numFmt w:val="bullet"/>
      <w:lvlText w:val="•"/>
      <w:lvlJc w:val="left"/>
      <w:pPr>
        <w:ind w:left="1672" w:hanging="437"/>
      </w:pPr>
      <w:rPr>
        <w:rFonts w:hint="default"/>
        <w:lang w:val="ru-RU" w:eastAsia="en-US" w:bidi="ar-SA"/>
      </w:rPr>
    </w:lvl>
    <w:lvl w:ilvl="2" w:tplc="DBC805B0">
      <w:numFmt w:val="bullet"/>
      <w:lvlText w:val="•"/>
      <w:lvlJc w:val="left"/>
      <w:pPr>
        <w:ind w:left="2605" w:hanging="437"/>
      </w:pPr>
      <w:rPr>
        <w:rFonts w:hint="default"/>
        <w:lang w:val="ru-RU" w:eastAsia="en-US" w:bidi="ar-SA"/>
      </w:rPr>
    </w:lvl>
    <w:lvl w:ilvl="3" w:tplc="8C120156">
      <w:numFmt w:val="bullet"/>
      <w:lvlText w:val="•"/>
      <w:lvlJc w:val="left"/>
      <w:pPr>
        <w:ind w:left="3538" w:hanging="437"/>
      </w:pPr>
      <w:rPr>
        <w:rFonts w:hint="default"/>
        <w:lang w:val="ru-RU" w:eastAsia="en-US" w:bidi="ar-SA"/>
      </w:rPr>
    </w:lvl>
    <w:lvl w:ilvl="4" w:tplc="B226030A">
      <w:numFmt w:val="bullet"/>
      <w:lvlText w:val="•"/>
      <w:lvlJc w:val="left"/>
      <w:pPr>
        <w:ind w:left="4470" w:hanging="437"/>
      </w:pPr>
      <w:rPr>
        <w:rFonts w:hint="default"/>
        <w:lang w:val="ru-RU" w:eastAsia="en-US" w:bidi="ar-SA"/>
      </w:rPr>
    </w:lvl>
    <w:lvl w:ilvl="5" w:tplc="0256FE94">
      <w:numFmt w:val="bullet"/>
      <w:lvlText w:val="•"/>
      <w:lvlJc w:val="left"/>
      <w:pPr>
        <w:ind w:left="5403" w:hanging="437"/>
      </w:pPr>
      <w:rPr>
        <w:rFonts w:hint="default"/>
        <w:lang w:val="ru-RU" w:eastAsia="en-US" w:bidi="ar-SA"/>
      </w:rPr>
    </w:lvl>
    <w:lvl w:ilvl="6" w:tplc="106407AC">
      <w:numFmt w:val="bullet"/>
      <w:lvlText w:val="•"/>
      <w:lvlJc w:val="left"/>
      <w:pPr>
        <w:ind w:left="6336" w:hanging="437"/>
      </w:pPr>
      <w:rPr>
        <w:rFonts w:hint="default"/>
        <w:lang w:val="ru-RU" w:eastAsia="en-US" w:bidi="ar-SA"/>
      </w:rPr>
    </w:lvl>
    <w:lvl w:ilvl="7" w:tplc="D2D866E4">
      <w:numFmt w:val="bullet"/>
      <w:lvlText w:val="•"/>
      <w:lvlJc w:val="left"/>
      <w:pPr>
        <w:ind w:left="7268" w:hanging="437"/>
      </w:pPr>
      <w:rPr>
        <w:rFonts w:hint="default"/>
        <w:lang w:val="ru-RU" w:eastAsia="en-US" w:bidi="ar-SA"/>
      </w:rPr>
    </w:lvl>
    <w:lvl w:ilvl="8" w:tplc="A16E9570">
      <w:numFmt w:val="bullet"/>
      <w:lvlText w:val="•"/>
      <w:lvlJc w:val="left"/>
      <w:pPr>
        <w:ind w:left="8201" w:hanging="437"/>
      </w:pPr>
      <w:rPr>
        <w:rFonts w:hint="default"/>
        <w:lang w:val="ru-RU" w:eastAsia="en-US" w:bidi="ar-SA"/>
      </w:rPr>
    </w:lvl>
  </w:abstractNum>
  <w:abstractNum w:abstractNumId="14" w15:restartNumberingAfterBreak="0">
    <w:nsid w:val="03003D83"/>
    <w:multiLevelType w:val="hybridMultilevel"/>
    <w:tmpl w:val="288021F6"/>
    <w:lvl w:ilvl="0" w:tplc="4DF03DD8">
      <w:numFmt w:val="bullet"/>
      <w:lvlText w:val=""/>
      <w:lvlJc w:val="left"/>
      <w:pPr>
        <w:ind w:left="107" w:hanging="994"/>
      </w:pPr>
      <w:rPr>
        <w:rFonts w:ascii="Symbol" w:eastAsia="Symbol" w:hAnsi="Symbol" w:cs="Symbol" w:hint="default"/>
        <w:spacing w:val="0"/>
        <w:w w:val="100"/>
        <w:lang w:val="ru-RU" w:eastAsia="en-US" w:bidi="ar-SA"/>
      </w:rPr>
    </w:lvl>
    <w:lvl w:ilvl="1" w:tplc="F36657FE">
      <w:numFmt w:val="bullet"/>
      <w:lvlText w:val="•"/>
      <w:lvlJc w:val="left"/>
      <w:pPr>
        <w:ind w:left="664" w:hanging="994"/>
      </w:pPr>
      <w:rPr>
        <w:rFonts w:hint="default"/>
        <w:lang w:val="ru-RU" w:eastAsia="en-US" w:bidi="ar-SA"/>
      </w:rPr>
    </w:lvl>
    <w:lvl w:ilvl="2" w:tplc="18F49854">
      <w:numFmt w:val="bullet"/>
      <w:lvlText w:val="•"/>
      <w:lvlJc w:val="left"/>
      <w:pPr>
        <w:ind w:left="1228" w:hanging="994"/>
      </w:pPr>
      <w:rPr>
        <w:rFonts w:hint="default"/>
        <w:lang w:val="ru-RU" w:eastAsia="en-US" w:bidi="ar-SA"/>
      </w:rPr>
    </w:lvl>
    <w:lvl w:ilvl="3" w:tplc="68D8C404">
      <w:numFmt w:val="bullet"/>
      <w:lvlText w:val="•"/>
      <w:lvlJc w:val="left"/>
      <w:pPr>
        <w:ind w:left="1792" w:hanging="994"/>
      </w:pPr>
      <w:rPr>
        <w:rFonts w:hint="default"/>
        <w:lang w:val="ru-RU" w:eastAsia="en-US" w:bidi="ar-SA"/>
      </w:rPr>
    </w:lvl>
    <w:lvl w:ilvl="4" w:tplc="62D29090">
      <w:numFmt w:val="bullet"/>
      <w:lvlText w:val="•"/>
      <w:lvlJc w:val="left"/>
      <w:pPr>
        <w:ind w:left="2356" w:hanging="994"/>
      </w:pPr>
      <w:rPr>
        <w:rFonts w:hint="default"/>
        <w:lang w:val="ru-RU" w:eastAsia="en-US" w:bidi="ar-SA"/>
      </w:rPr>
    </w:lvl>
    <w:lvl w:ilvl="5" w:tplc="504CE59E">
      <w:numFmt w:val="bullet"/>
      <w:lvlText w:val="•"/>
      <w:lvlJc w:val="left"/>
      <w:pPr>
        <w:ind w:left="2920" w:hanging="994"/>
      </w:pPr>
      <w:rPr>
        <w:rFonts w:hint="default"/>
        <w:lang w:val="ru-RU" w:eastAsia="en-US" w:bidi="ar-SA"/>
      </w:rPr>
    </w:lvl>
    <w:lvl w:ilvl="6" w:tplc="7A2ECE1C">
      <w:numFmt w:val="bullet"/>
      <w:lvlText w:val="•"/>
      <w:lvlJc w:val="left"/>
      <w:pPr>
        <w:ind w:left="3484" w:hanging="994"/>
      </w:pPr>
      <w:rPr>
        <w:rFonts w:hint="default"/>
        <w:lang w:val="ru-RU" w:eastAsia="en-US" w:bidi="ar-SA"/>
      </w:rPr>
    </w:lvl>
    <w:lvl w:ilvl="7" w:tplc="B8A87996">
      <w:numFmt w:val="bullet"/>
      <w:lvlText w:val="•"/>
      <w:lvlJc w:val="left"/>
      <w:pPr>
        <w:ind w:left="4048" w:hanging="994"/>
      </w:pPr>
      <w:rPr>
        <w:rFonts w:hint="default"/>
        <w:lang w:val="ru-RU" w:eastAsia="en-US" w:bidi="ar-SA"/>
      </w:rPr>
    </w:lvl>
    <w:lvl w:ilvl="8" w:tplc="D4DEDA40">
      <w:numFmt w:val="bullet"/>
      <w:lvlText w:val="•"/>
      <w:lvlJc w:val="left"/>
      <w:pPr>
        <w:ind w:left="4612" w:hanging="994"/>
      </w:pPr>
      <w:rPr>
        <w:rFonts w:hint="default"/>
        <w:lang w:val="ru-RU" w:eastAsia="en-US" w:bidi="ar-SA"/>
      </w:rPr>
    </w:lvl>
  </w:abstractNum>
  <w:abstractNum w:abstractNumId="15" w15:restartNumberingAfterBreak="0">
    <w:nsid w:val="03963A28"/>
    <w:multiLevelType w:val="hybridMultilevel"/>
    <w:tmpl w:val="88267980"/>
    <w:lvl w:ilvl="0" w:tplc="A172FC1C">
      <w:numFmt w:val="bullet"/>
      <w:lvlText w:val=""/>
      <w:lvlJc w:val="left"/>
      <w:pPr>
        <w:ind w:left="569" w:hanging="569"/>
      </w:pPr>
      <w:rPr>
        <w:rFonts w:ascii="Symbol" w:eastAsia="Symbol" w:hAnsi="Symbol" w:cs="Symbol" w:hint="default"/>
        <w:b w:val="0"/>
        <w:bCs w:val="0"/>
        <w:i w:val="0"/>
        <w:iCs w:val="0"/>
        <w:spacing w:val="0"/>
        <w:w w:val="100"/>
        <w:sz w:val="28"/>
        <w:szCs w:val="28"/>
        <w:lang w:val="ru-RU" w:eastAsia="en-US" w:bidi="ar-SA"/>
      </w:rPr>
    </w:lvl>
    <w:lvl w:ilvl="1" w:tplc="5046F8DA">
      <w:numFmt w:val="bullet"/>
      <w:lvlText w:val="•"/>
      <w:lvlJc w:val="left"/>
      <w:pPr>
        <w:ind w:left="1581" w:hanging="569"/>
      </w:pPr>
      <w:rPr>
        <w:rFonts w:hint="default"/>
        <w:lang w:val="ru-RU" w:eastAsia="en-US" w:bidi="ar-SA"/>
      </w:rPr>
    </w:lvl>
    <w:lvl w:ilvl="2" w:tplc="86AA9884">
      <w:numFmt w:val="bullet"/>
      <w:lvlText w:val="•"/>
      <w:lvlJc w:val="left"/>
      <w:pPr>
        <w:ind w:left="2602" w:hanging="569"/>
      </w:pPr>
      <w:rPr>
        <w:rFonts w:hint="default"/>
        <w:lang w:val="ru-RU" w:eastAsia="en-US" w:bidi="ar-SA"/>
      </w:rPr>
    </w:lvl>
    <w:lvl w:ilvl="3" w:tplc="987C3328">
      <w:numFmt w:val="bullet"/>
      <w:lvlText w:val="•"/>
      <w:lvlJc w:val="left"/>
      <w:pPr>
        <w:ind w:left="3624" w:hanging="569"/>
      </w:pPr>
      <w:rPr>
        <w:rFonts w:hint="default"/>
        <w:lang w:val="ru-RU" w:eastAsia="en-US" w:bidi="ar-SA"/>
      </w:rPr>
    </w:lvl>
    <w:lvl w:ilvl="4" w:tplc="D5EEB6EE">
      <w:numFmt w:val="bullet"/>
      <w:lvlText w:val="•"/>
      <w:lvlJc w:val="left"/>
      <w:pPr>
        <w:ind w:left="4645" w:hanging="569"/>
      </w:pPr>
      <w:rPr>
        <w:rFonts w:hint="default"/>
        <w:lang w:val="ru-RU" w:eastAsia="en-US" w:bidi="ar-SA"/>
      </w:rPr>
    </w:lvl>
    <w:lvl w:ilvl="5" w:tplc="7CF06A96">
      <w:numFmt w:val="bullet"/>
      <w:lvlText w:val="•"/>
      <w:lvlJc w:val="left"/>
      <w:pPr>
        <w:ind w:left="5666" w:hanging="569"/>
      </w:pPr>
      <w:rPr>
        <w:rFonts w:hint="default"/>
        <w:lang w:val="ru-RU" w:eastAsia="en-US" w:bidi="ar-SA"/>
      </w:rPr>
    </w:lvl>
    <w:lvl w:ilvl="6" w:tplc="703E6F92">
      <w:numFmt w:val="bullet"/>
      <w:lvlText w:val="•"/>
      <w:lvlJc w:val="left"/>
      <w:pPr>
        <w:ind w:left="6688" w:hanging="569"/>
      </w:pPr>
      <w:rPr>
        <w:rFonts w:hint="default"/>
        <w:lang w:val="ru-RU" w:eastAsia="en-US" w:bidi="ar-SA"/>
      </w:rPr>
    </w:lvl>
    <w:lvl w:ilvl="7" w:tplc="BFE2FABE">
      <w:numFmt w:val="bullet"/>
      <w:lvlText w:val="•"/>
      <w:lvlJc w:val="left"/>
      <w:pPr>
        <w:ind w:left="7709" w:hanging="569"/>
      </w:pPr>
      <w:rPr>
        <w:rFonts w:hint="default"/>
        <w:lang w:val="ru-RU" w:eastAsia="en-US" w:bidi="ar-SA"/>
      </w:rPr>
    </w:lvl>
    <w:lvl w:ilvl="8" w:tplc="E91465B2">
      <w:numFmt w:val="bullet"/>
      <w:lvlText w:val="•"/>
      <w:lvlJc w:val="left"/>
      <w:pPr>
        <w:ind w:left="8730" w:hanging="569"/>
      </w:pPr>
      <w:rPr>
        <w:rFonts w:hint="default"/>
        <w:lang w:val="ru-RU" w:eastAsia="en-US" w:bidi="ar-SA"/>
      </w:rPr>
    </w:lvl>
  </w:abstractNum>
  <w:abstractNum w:abstractNumId="16" w15:restartNumberingAfterBreak="0">
    <w:nsid w:val="04B54CC1"/>
    <w:multiLevelType w:val="hybridMultilevel"/>
    <w:tmpl w:val="87E4B36A"/>
    <w:lvl w:ilvl="0" w:tplc="723CCF86">
      <w:start w:val="1"/>
      <w:numFmt w:val="decimal"/>
      <w:lvlText w:val="%1."/>
      <w:lvlJc w:val="left"/>
      <w:pPr>
        <w:ind w:left="1089" w:hanging="240"/>
        <w:jc w:val="left"/>
      </w:pPr>
      <w:rPr>
        <w:rFonts w:hint="default"/>
        <w:spacing w:val="0"/>
        <w:w w:val="100"/>
        <w:lang w:val="ru-RU" w:eastAsia="en-US" w:bidi="ar-SA"/>
      </w:rPr>
    </w:lvl>
    <w:lvl w:ilvl="1" w:tplc="03A659D6">
      <w:numFmt w:val="bullet"/>
      <w:lvlText w:val="•"/>
      <w:lvlJc w:val="left"/>
      <w:pPr>
        <w:ind w:left="2064" w:hanging="240"/>
      </w:pPr>
      <w:rPr>
        <w:rFonts w:hint="default"/>
        <w:lang w:val="ru-RU" w:eastAsia="en-US" w:bidi="ar-SA"/>
      </w:rPr>
    </w:lvl>
    <w:lvl w:ilvl="2" w:tplc="DADE31A2">
      <w:numFmt w:val="bullet"/>
      <w:lvlText w:val="•"/>
      <w:lvlJc w:val="left"/>
      <w:pPr>
        <w:ind w:left="3048" w:hanging="240"/>
      </w:pPr>
      <w:rPr>
        <w:rFonts w:hint="default"/>
        <w:lang w:val="ru-RU" w:eastAsia="en-US" w:bidi="ar-SA"/>
      </w:rPr>
    </w:lvl>
    <w:lvl w:ilvl="3" w:tplc="8FE2641A">
      <w:numFmt w:val="bullet"/>
      <w:lvlText w:val="•"/>
      <w:lvlJc w:val="left"/>
      <w:pPr>
        <w:ind w:left="4032" w:hanging="240"/>
      </w:pPr>
      <w:rPr>
        <w:rFonts w:hint="default"/>
        <w:lang w:val="ru-RU" w:eastAsia="en-US" w:bidi="ar-SA"/>
      </w:rPr>
    </w:lvl>
    <w:lvl w:ilvl="4" w:tplc="A09029B2">
      <w:numFmt w:val="bullet"/>
      <w:lvlText w:val="•"/>
      <w:lvlJc w:val="left"/>
      <w:pPr>
        <w:ind w:left="5016" w:hanging="240"/>
      </w:pPr>
      <w:rPr>
        <w:rFonts w:hint="default"/>
        <w:lang w:val="ru-RU" w:eastAsia="en-US" w:bidi="ar-SA"/>
      </w:rPr>
    </w:lvl>
    <w:lvl w:ilvl="5" w:tplc="F18C0998">
      <w:numFmt w:val="bullet"/>
      <w:lvlText w:val="•"/>
      <w:lvlJc w:val="left"/>
      <w:pPr>
        <w:ind w:left="6000" w:hanging="240"/>
      </w:pPr>
      <w:rPr>
        <w:rFonts w:hint="default"/>
        <w:lang w:val="ru-RU" w:eastAsia="en-US" w:bidi="ar-SA"/>
      </w:rPr>
    </w:lvl>
    <w:lvl w:ilvl="6" w:tplc="5874AD62">
      <w:numFmt w:val="bullet"/>
      <w:lvlText w:val="•"/>
      <w:lvlJc w:val="left"/>
      <w:pPr>
        <w:ind w:left="6984" w:hanging="240"/>
      </w:pPr>
      <w:rPr>
        <w:rFonts w:hint="default"/>
        <w:lang w:val="ru-RU" w:eastAsia="en-US" w:bidi="ar-SA"/>
      </w:rPr>
    </w:lvl>
    <w:lvl w:ilvl="7" w:tplc="F55C771A">
      <w:numFmt w:val="bullet"/>
      <w:lvlText w:val="•"/>
      <w:lvlJc w:val="left"/>
      <w:pPr>
        <w:ind w:left="7968" w:hanging="240"/>
      </w:pPr>
      <w:rPr>
        <w:rFonts w:hint="default"/>
        <w:lang w:val="ru-RU" w:eastAsia="en-US" w:bidi="ar-SA"/>
      </w:rPr>
    </w:lvl>
    <w:lvl w:ilvl="8" w:tplc="AD647516">
      <w:numFmt w:val="bullet"/>
      <w:lvlText w:val="•"/>
      <w:lvlJc w:val="left"/>
      <w:pPr>
        <w:ind w:left="8952" w:hanging="240"/>
      </w:pPr>
      <w:rPr>
        <w:rFonts w:hint="default"/>
        <w:lang w:val="ru-RU" w:eastAsia="en-US" w:bidi="ar-SA"/>
      </w:rPr>
    </w:lvl>
  </w:abstractNum>
  <w:abstractNum w:abstractNumId="17" w15:restartNumberingAfterBreak="0">
    <w:nsid w:val="056803DB"/>
    <w:multiLevelType w:val="hybridMultilevel"/>
    <w:tmpl w:val="41F49B6E"/>
    <w:lvl w:ilvl="0" w:tplc="707A51DA">
      <w:start w:val="1"/>
      <w:numFmt w:val="decimal"/>
      <w:lvlText w:val="%1."/>
      <w:lvlJc w:val="left"/>
      <w:pPr>
        <w:ind w:left="1276" w:hanging="42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AFD87690">
      <w:numFmt w:val="bullet"/>
      <w:lvlText w:val="•"/>
      <w:lvlJc w:val="left"/>
      <w:pPr>
        <w:ind w:left="2244" w:hanging="428"/>
      </w:pPr>
      <w:rPr>
        <w:rFonts w:hint="default"/>
        <w:lang w:val="ru-RU" w:eastAsia="en-US" w:bidi="ar-SA"/>
      </w:rPr>
    </w:lvl>
    <w:lvl w:ilvl="2" w:tplc="DCD46552">
      <w:numFmt w:val="bullet"/>
      <w:lvlText w:val="•"/>
      <w:lvlJc w:val="left"/>
      <w:pPr>
        <w:ind w:left="3208" w:hanging="428"/>
      </w:pPr>
      <w:rPr>
        <w:rFonts w:hint="default"/>
        <w:lang w:val="ru-RU" w:eastAsia="en-US" w:bidi="ar-SA"/>
      </w:rPr>
    </w:lvl>
    <w:lvl w:ilvl="3" w:tplc="532057E0">
      <w:numFmt w:val="bullet"/>
      <w:lvlText w:val="•"/>
      <w:lvlJc w:val="left"/>
      <w:pPr>
        <w:ind w:left="4172" w:hanging="428"/>
      </w:pPr>
      <w:rPr>
        <w:rFonts w:hint="default"/>
        <w:lang w:val="ru-RU" w:eastAsia="en-US" w:bidi="ar-SA"/>
      </w:rPr>
    </w:lvl>
    <w:lvl w:ilvl="4" w:tplc="C1A6B6FA">
      <w:numFmt w:val="bullet"/>
      <w:lvlText w:val="•"/>
      <w:lvlJc w:val="left"/>
      <w:pPr>
        <w:ind w:left="5136" w:hanging="428"/>
      </w:pPr>
      <w:rPr>
        <w:rFonts w:hint="default"/>
        <w:lang w:val="ru-RU" w:eastAsia="en-US" w:bidi="ar-SA"/>
      </w:rPr>
    </w:lvl>
    <w:lvl w:ilvl="5" w:tplc="30D0E1AA">
      <w:numFmt w:val="bullet"/>
      <w:lvlText w:val="•"/>
      <w:lvlJc w:val="left"/>
      <w:pPr>
        <w:ind w:left="6100" w:hanging="428"/>
      </w:pPr>
      <w:rPr>
        <w:rFonts w:hint="default"/>
        <w:lang w:val="ru-RU" w:eastAsia="en-US" w:bidi="ar-SA"/>
      </w:rPr>
    </w:lvl>
    <w:lvl w:ilvl="6" w:tplc="D2442CF2">
      <w:numFmt w:val="bullet"/>
      <w:lvlText w:val="•"/>
      <w:lvlJc w:val="left"/>
      <w:pPr>
        <w:ind w:left="7064" w:hanging="428"/>
      </w:pPr>
      <w:rPr>
        <w:rFonts w:hint="default"/>
        <w:lang w:val="ru-RU" w:eastAsia="en-US" w:bidi="ar-SA"/>
      </w:rPr>
    </w:lvl>
    <w:lvl w:ilvl="7" w:tplc="A7FAB1EE">
      <w:numFmt w:val="bullet"/>
      <w:lvlText w:val="•"/>
      <w:lvlJc w:val="left"/>
      <w:pPr>
        <w:ind w:left="8028" w:hanging="428"/>
      </w:pPr>
      <w:rPr>
        <w:rFonts w:hint="default"/>
        <w:lang w:val="ru-RU" w:eastAsia="en-US" w:bidi="ar-SA"/>
      </w:rPr>
    </w:lvl>
    <w:lvl w:ilvl="8" w:tplc="8B62A2DC">
      <w:numFmt w:val="bullet"/>
      <w:lvlText w:val="•"/>
      <w:lvlJc w:val="left"/>
      <w:pPr>
        <w:ind w:left="8992" w:hanging="428"/>
      </w:pPr>
      <w:rPr>
        <w:rFonts w:hint="default"/>
        <w:lang w:val="ru-RU" w:eastAsia="en-US" w:bidi="ar-SA"/>
      </w:rPr>
    </w:lvl>
  </w:abstractNum>
  <w:abstractNum w:abstractNumId="18" w15:restartNumberingAfterBreak="0">
    <w:nsid w:val="062A1EA3"/>
    <w:multiLevelType w:val="hybridMultilevel"/>
    <w:tmpl w:val="2D2E884A"/>
    <w:lvl w:ilvl="0" w:tplc="1AD47F62">
      <w:start w:val="1"/>
      <w:numFmt w:val="decimal"/>
      <w:lvlText w:val="%1."/>
      <w:lvlJc w:val="left"/>
      <w:pPr>
        <w:ind w:left="1658" w:hanging="240"/>
        <w:jc w:val="left"/>
      </w:pPr>
      <w:rPr>
        <w:rFonts w:ascii="Times New Roman" w:eastAsia="Times New Roman" w:hAnsi="Times New Roman" w:cs="Times New Roman" w:hint="default"/>
        <w:b/>
        <w:bCs/>
        <w:i w:val="0"/>
        <w:iCs w:val="0"/>
        <w:spacing w:val="0"/>
        <w:w w:val="100"/>
        <w:sz w:val="24"/>
        <w:szCs w:val="24"/>
        <w:lang w:val="ru-RU" w:eastAsia="en-US" w:bidi="ar-SA"/>
      </w:rPr>
    </w:lvl>
    <w:lvl w:ilvl="1" w:tplc="2F36A36C">
      <w:numFmt w:val="bullet"/>
      <w:lvlText w:val="•"/>
      <w:lvlJc w:val="left"/>
      <w:pPr>
        <w:ind w:left="2586" w:hanging="240"/>
      </w:pPr>
      <w:rPr>
        <w:rFonts w:hint="default"/>
        <w:lang w:val="ru-RU" w:eastAsia="en-US" w:bidi="ar-SA"/>
      </w:rPr>
    </w:lvl>
    <w:lvl w:ilvl="2" w:tplc="DA322D18">
      <w:numFmt w:val="bullet"/>
      <w:lvlText w:val="•"/>
      <w:lvlJc w:val="left"/>
      <w:pPr>
        <w:ind w:left="3512" w:hanging="240"/>
      </w:pPr>
      <w:rPr>
        <w:rFonts w:hint="default"/>
        <w:lang w:val="ru-RU" w:eastAsia="en-US" w:bidi="ar-SA"/>
      </w:rPr>
    </w:lvl>
    <w:lvl w:ilvl="3" w:tplc="4B626CC8">
      <w:numFmt w:val="bullet"/>
      <w:lvlText w:val="•"/>
      <w:lvlJc w:val="left"/>
      <w:pPr>
        <w:ind w:left="4438" w:hanging="240"/>
      </w:pPr>
      <w:rPr>
        <w:rFonts w:hint="default"/>
        <w:lang w:val="ru-RU" w:eastAsia="en-US" w:bidi="ar-SA"/>
      </w:rPr>
    </w:lvl>
    <w:lvl w:ilvl="4" w:tplc="A51CC416">
      <w:numFmt w:val="bullet"/>
      <w:lvlText w:val="•"/>
      <w:lvlJc w:val="left"/>
      <w:pPr>
        <w:ind w:left="5364" w:hanging="240"/>
      </w:pPr>
      <w:rPr>
        <w:rFonts w:hint="default"/>
        <w:lang w:val="ru-RU" w:eastAsia="en-US" w:bidi="ar-SA"/>
      </w:rPr>
    </w:lvl>
    <w:lvl w:ilvl="5" w:tplc="02E21746">
      <w:numFmt w:val="bullet"/>
      <w:lvlText w:val="•"/>
      <w:lvlJc w:val="left"/>
      <w:pPr>
        <w:ind w:left="6290" w:hanging="240"/>
      </w:pPr>
      <w:rPr>
        <w:rFonts w:hint="default"/>
        <w:lang w:val="ru-RU" w:eastAsia="en-US" w:bidi="ar-SA"/>
      </w:rPr>
    </w:lvl>
    <w:lvl w:ilvl="6" w:tplc="1AE40A98">
      <w:numFmt w:val="bullet"/>
      <w:lvlText w:val="•"/>
      <w:lvlJc w:val="left"/>
      <w:pPr>
        <w:ind w:left="7216" w:hanging="240"/>
      </w:pPr>
      <w:rPr>
        <w:rFonts w:hint="default"/>
        <w:lang w:val="ru-RU" w:eastAsia="en-US" w:bidi="ar-SA"/>
      </w:rPr>
    </w:lvl>
    <w:lvl w:ilvl="7" w:tplc="CFB86EA0">
      <w:numFmt w:val="bullet"/>
      <w:lvlText w:val="•"/>
      <w:lvlJc w:val="left"/>
      <w:pPr>
        <w:ind w:left="8142" w:hanging="240"/>
      </w:pPr>
      <w:rPr>
        <w:rFonts w:hint="default"/>
        <w:lang w:val="ru-RU" w:eastAsia="en-US" w:bidi="ar-SA"/>
      </w:rPr>
    </w:lvl>
    <w:lvl w:ilvl="8" w:tplc="77207D8E">
      <w:numFmt w:val="bullet"/>
      <w:lvlText w:val="•"/>
      <w:lvlJc w:val="left"/>
      <w:pPr>
        <w:ind w:left="9068" w:hanging="240"/>
      </w:pPr>
      <w:rPr>
        <w:rFonts w:hint="default"/>
        <w:lang w:val="ru-RU" w:eastAsia="en-US" w:bidi="ar-SA"/>
      </w:rPr>
    </w:lvl>
  </w:abstractNum>
  <w:abstractNum w:abstractNumId="19" w15:restartNumberingAfterBreak="0">
    <w:nsid w:val="06DC613A"/>
    <w:multiLevelType w:val="hybridMultilevel"/>
    <w:tmpl w:val="7A56B65A"/>
    <w:lvl w:ilvl="0" w:tplc="4E86C768">
      <w:numFmt w:val="bullet"/>
      <w:lvlText w:val=""/>
      <w:lvlJc w:val="left"/>
      <w:pPr>
        <w:ind w:left="569" w:hanging="286"/>
      </w:pPr>
      <w:rPr>
        <w:rFonts w:ascii="Symbol" w:eastAsia="Symbol" w:hAnsi="Symbol" w:cs="Symbol" w:hint="default"/>
        <w:b w:val="0"/>
        <w:bCs w:val="0"/>
        <w:i w:val="0"/>
        <w:iCs w:val="0"/>
        <w:spacing w:val="0"/>
        <w:w w:val="100"/>
        <w:sz w:val="28"/>
        <w:szCs w:val="28"/>
        <w:lang w:val="ru-RU" w:eastAsia="en-US" w:bidi="ar-SA"/>
      </w:rPr>
    </w:lvl>
    <w:lvl w:ilvl="1" w:tplc="5DF26508">
      <w:numFmt w:val="bullet"/>
      <w:lvlText w:val="•"/>
      <w:lvlJc w:val="left"/>
      <w:pPr>
        <w:ind w:left="1581" w:hanging="286"/>
      </w:pPr>
      <w:rPr>
        <w:rFonts w:hint="default"/>
        <w:lang w:val="ru-RU" w:eastAsia="en-US" w:bidi="ar-SA"/>
      </w:rPr>
    </w:lvl>
    <w:lvl w:ilvl="2" w:tplc="45AC6592">
      <w:numFmt w:val="bullet"/>
      <w:lvlText w:val="•"/>
      <w:lvlJc w:val="left"/>
      <w:pPr>
        <w:ind w:left="2602" w:hanging="286"/>
      </w:pPr>
      <w:rPr>
        <w:rFonts w:hint="default"/>
        <w:lang w:val="ru-RU" w:eastAsia="en-US" w:bidi="ar-SA"/>
      </w:rPr>
    </w:lvl>
    <w:lvl w:ilvl="3" w:tplc="21F4F826">
      <w:numFmt w:val="bullet"/>
      <w:lvlText w:val="•"/>
      <w:lvlJc w:val="left"/>
      <w:pPr>
        <w:ind w:left="3624" w:hanging="286"/>
      </w:pPr>
      <w:rPr>
        <w:rFonts w:hint="default"/>
        <w:lang w:val="ru-RU" w:eastAsia="en-US" w:bidi="ar-SA"/>
      </w:rPr>
    </w:lvl>
    <w:lvl w:ilvl="4" w:tplc="6116E19E">
      <w:numFmt w:val="bullet"/>
      <w:lvlText w:val="•"/>
      <w:lvlJc w:val="left"/>
      <w:pPr>
        <w:ind w:left="4645" w:hanging="286"/>
      </w:pPr>
      <w:rPr>
        <w:rFonts w:hint="default"/>
        <w:lang w:val="ru-RU" w:eastAsia="en-US" w:bidi="ar-SA"/>
      </w:rPr>
    </w:lvl>
    <w:lvl w:ilvl="5" w:tplc="2B0CE094">
      <w:numFmt w:val="bullet"/>
      <w:lvlText w:val="•"/>
      <w:lvlJc w:val="left"/>
      <w:pPr>
        <w:ind w:left="5666" w:hanging="286"/>
      </w:pPr>
      <w:rPr>
        <w:rFonts w:hint="default"/>
        <w:lang w:val="ru-RU" w:eastAsia="en-US" w:bidi="ar-SA"/>
      </w:rPr>
    </w:lvl>
    <w:lvl w:ilvl="6" w:tplc="384AD8F8">
      <w:numFmt w:val="bullet"/>
      <w:lvlText w:val="•"/>
      <w:lvlJc w:val="left"/>
      <w:pPr>
        <w:ind w:left="6688" w:hanging="286"/>
      </w:pPr>
      <w:rPr>
        <w:rFonts w:hint="default"/>
        <w:lang w:val="ru-RU" w:eastAsia="en-US" w:bidi="ar-SA"/>
      </w:rPr>
    </w:lvl>
    <w:lvl w:ilvl="7" w:tplc="3AE86242">
      <w:numFmt w:val="bullet"/>
      <w:lvlText w:val="•"/>
      <w:lvlJc w:val="left"/>
      <w:pPr>
        <w:ind w:left="7709" w:hanging="286"/>
      </w:pPr>
      <w:rPr>
        <w:rFonts w:hint="default"/>
        <w:lang w:val="ru-RU" w:eastAsia="en-US" w:bidi="ar-SA"/>
      </w:rPr>
    </w:lvl>
    <w:lvl w:ilvl="8" w:tplc="F5BA630A">
      <w:numFmt w:val="bullet"/>
      <w:lvlText w:val="•"/>
      <w:lvlJc w:val="left"/>
      <w:pPr>
        <w:ind w:left="8730" w:hanging="286"/>
      </w:pPr>
      <w:rPr>
        <w:rFonts w:hint="default"/>
        <w:lang w:val="ru-RU" w:eastAsia="en-US" w:bidi="ar-SA"/>
      </w:rPr>
    </w:lvl>
  </w:abstractNum>
  <w:abstractNum w:abstractNumId="20" w15:restartNumberingAfterBreak="0">
    <w:nsid w:val="071F5B8E"/>
    <w:multiLevelType w:val="hybridMultilevel"/>
    <w:tmpl w:val="2DA20CEA"/>
    <w:lvl w:ilvl="0" w:tplc="AC34B8EA">
      <w:numFmt w:val="bullet"/>
      <w:lvlText w:val=""/>
      <w:lvlJc w:val="left"/>
      <w:pPr>
        <w:ind w:left="1773" w:hanging="780"/>
      </w:pPr>
      <w:rPr>
        <w:rFonts w:ascii="Symbol" w:eastAsia="Symbol" w:hAnsi="Symbol" w:cs="Symbol" w:hint="default"/>
        <w:b w:val="0"/>
        <w:bCs w:val="0"/>
        <w:i w:val="0"/>
        <w:iCs w:val="0"/>
        <w:spacing w:val="0"/>
        <w:w w:val="98"/>
        <w:sz w:val="24"/>
        <w:szCs w:val="24"/>
        <w:lang w:val="ru-RU" w:eastAsia="en-US" w:bidi="ar-SA"/>
      </w:rPr>
    </w:lvl>
    <w:lvl w:ilvl="1" w:tplc="986A9D50">
      <w:numFmt w:val="bullet"/>
      <w:lvlText w:val="•"/>
      <w:lvlJc w:val="left"/>
      <w:pPr>
        <w:ind w:left="2694" w:hanging="780"/>
      </w:pPr>
      <w:rPr>
        <w:rFonts w:hint="default"/>
        <w:lang w:val="ru-RU" w:eastAsia="en-US" w:bidi="ar-SA"/>
      </w:rPr>
    </w:lvl>
    <w:lvl w:ilvl="2" w:tplc="ADEE2B38">
      <w:numFmt w:val="bullet"/>
      <w:lvlText w:val="•"/>
      <w:lvlJc w:val="left"/>
      <w:pPr>
        <w:ind w:left="3608" w:hanging="780"/>
      </w:pPr>
      <w:rPr>
        <w:rFonts w:hint="default"/>
        <w:lang w:val="ru-RU" w:eastAsia="en-US" w:bidi="ar-SA"/>
      </w:rPr>
    </w:lvl>
    <w:lvl w:ilvl="3" w:tplc="852EC270">
      <w:numFmt w:val="bullet"/>
      <w:lvlText w:val="•"/>
      <w:lvlJc w:val="left"/>
      <w:pPr>
        <w:ind w:left="4522" w:hanging="780"/>
      </w:pPr>
      <w:rPr>
        <w:rFonts w:hint="default"/>
        <w:lang w:val="ru-RU" w:eastAsia="en-US" w:bidi="ar-SA"/>
      </w:rPr>
    </w:lvl>
    <w:lvl w:ilvl="4" w:tplc="EB22F6AC">
      <w:numFmt w:val="bullet"/>
      <w:lvlText w:val="•"/>
      <w:lvlJc w:val="left"/>
      <w:pPr>
        <w:ind w:left="5436" w:hanging="780"/>
      </w:pPr>
      <w:rPr>
        <w:rFonts w:hint="default"/>
        <w:lang w:val="ru-RU" w:eastAsia="en-US" w:bidi="ar-SA"/>
      </w:rPr>
    </w:lvl>
    <w:lvl w:ilvl="5" w:tplc="DAF207E2">
      <w:numFmt w:val="bullet"/>
      <w:lvlText w:val="•"/>
      <w:lvlJc w:val="left"/>
      <w:pPr>
        <w:ind w:left="6350" w:hanging="780"/>
      </w:pPr>
      <w:rPr>
        <w:rFonts w:hint="default"/>
        <w:lang w:val="ru-RU" w:eastAsia="en-US" w:bidi="ar-SA"/>
      </w:rPr>
    </w:lvl>
    <w:lvl w:ilvl="6" w:tplc="C1382078">
      <w:numFmt w:val="bullet"/>
      <w:lvlText w:val="•"/>
      <w:lvlJc w:val="left"/>
      <w:pPr>
        <w:ind w:left="7264" w:hanging="780"/>
      </w:pPr>
      <w:rPr>
        <w:rFonts w:hint="default"/>
        <w:lang w:val="ru-RU" w:eastAsia="en-US" w:bidi="ar-SA"/>
      </w:rPr>
    </w:lvl>
    <w:lvl w:ilvl="7" w:tplc="E626D3B2">
      <w:numFmt w:val="bullet"/>
      <w:lvlText w:val="•"/>
      <w:lvlJc w:val="left"/>
      <w:pPr>
        <w:ind w:left="8178" w:hanging="780"/>
      </w:pPr>
      <w:rPr>
        <w:rFonts w:hint="default"/>
        <w:lang w:val="ru-RU" w:eastAsia="en-US" w:bidi="ar-SA"/>
      </w:rPr>
    </w:lvl>
    <w:lvl w:ilvl="8" w:tplc="044C402A">
      <w:numFmt w:val="bullet"/>
      <w:lvlText w:val="•"/>
      <w:lvlJc w:val="left"/>
      <w:pPr>
        <w:ind w:left="9092" w:hanging="780"/>
      </w:pPr>
      <w:rPr>
        <w:rFonts w:hint="default"/>
        <w:lang w:val="ru-RU" w:eastAsia="en-US" w:bidi="ar-SA"/>
      </w:rPr>
    </w:lvl>
  </w:abstractNum>
  <w:abstractNum w:abstractNumId="21" w15:restartNumberingAfterBreak="0">
    <w:nsid w:val="07305ED6"/>
    <w:multiLevelType w:val="hybridMultilevel"/>
    <w:tmpl w:val="0096DE20"/>
    <w:lvl w:ilvl="0" w:tplc="F03A778A">
      <w:start w:val="1"/>
      <w:numFmt w:val="decimal"/>
      <w:lvlText w:val="%1."/>
      <w:lvlJc w:val="left"/>
      <w:pPr>
        <w:ind w:left="1104" w:hanging="166"/>
        <w:jc w:val="left"/>
      </w:pPr>
      <w:rPr>
        <w:rFonts w:ascii="Times New Roman" w:eastAsia="Times New Roman" w:hAnsi="Times New Roman" w:cs="Times New Roman" w:hint="default"/>
        <w:b w:val="0"/>
        <w:bCs w:val="0"/>
        <w:i w:val="0"/>
        <w:iCs w:val="0"/>
        <w:spacing w:val="-1"/>
        <w:w w:val="89"/>
        <w:sz w:val="20"/>
        <w:szCs w:val="20"/>
        <w:lang w:val="ru-RU" w:eastAsia="en-US" w:bidi="ar-SA"/>
      </w:rPr>
    </w:lvl>
    <w:lvl w:ilvl="1" w:tplc="59EAF3A0">
      <w:start w:val="1"/>
      <w:numFmt w:val="decimal"/>
      <w:lvlText w:val="%2."/>
      <w:lvlJc w:val="left"/>
      <w:pPr>
        <w:ind w:left="4102" w:hanging="240"/>
        <w:jc w:val="right"/>
      </w:pPr>
      <w:rPr>
        <w:rFonts w:ascii="Times New Roman" w:eastAsia="Times New Roman" w:hAnsi="Times New Roman" w:cs="Times New Roman" w:hint="default"/>
        <w:b/>
        <w:bCs/>
        <w:i w:val="0"/>
        <w:iCs w:val="0"/>
        <w:spacing w:val="0"/>
        <w:w w:val="100"/>
        <w:sz w:val="24"/>
        <w:szCs w:val="24"/>
        <w:lang w:val="ru-RU" w:eastAsia="en-US" w:bidi="ar-SA"/>
      </w:rPr>
    </w:lvl>
    <w:lvl w:ilvl="2" w:tplc="D2C43216">
      <w:numFmt w:val="bullet"/>
      <w:lvlText w:val="•"/>
      <w:lvlJc w:val="left"/>
      <w:pPr>
        <w:ind w:left="4857" w:hanging="240"/>
      </w:pPr>
      <w:rPr>
        <w:rFonts w:hint="default"/>
        <w:lang w:val="ru-RU" w:eastAsia="en-US" w:bidi="ar-SA"/>
      </w:rPr>
    </w:lvl>
    <w:lvl w:ilvl="3" w:tplc="D38297FC">
      <w:numFmt w:val="bullet"/>
      <w:lvlText w:val="•"/>
      <w:lvlJc w:val="left"/>
      <w:pPr>
        <w:ind w:left="5615" w:hanging="240"/>
      </w:pPr>
      <w:rPr>
        <w:rFonts w:hint="default"/>
        <w:lang w:val="ru-RU" w:eastAsia="en-US" w:bidi="ar-SA"/>
      </w:rPr>
    </w:lvl>
    <w:lvl w:ilvl="4" w:tplc="1A6CE190">
      <w:numFmt w:val="bullet"/>
      <w:lvlText w:val="•"/>
      <w:lvlJc w:val="left"/>
      <w:pPr>
        <w:ind w:left="6373" w:hanging="240"/>
      </w:pPr>
      <w:rPr>
        <w:rFonts w:hint="default"/>
        <w:lang w:val="ru-RU" w:eastAsia="en-US" w:bidi="ar-SA"/>
      </w:rPr>
    </w:lvl>
    <w:lvl w:ilvl="5" w:tplc="05806B32">
      <w:numFmt w:val="bullet"/>
      <w:lvlText w:val="•"/>
      <w:lvlJc w:val="left"/>
      <w:pPr>
        <w:ind w:left="7131" w:hanging="240"/>
      </w:pPr>
      <w:rPr>
        <w:rFonts w:hint="default"/>
        <w:lang w:val="ru-RU" w:eastAsia="en-US" w:bidi="ar-SA"/>
      </w:rPr>
    </w:lvl>
    <w:lvl w:ilvl="6" w:tplc="B54E1BFC">
      <w:numFmt w:val="bullet"/>
      <w:lvlText w:val="•"/>
      <w:lvlJc w:val="left"/>
      <w:pPr>
        <w:ind w:left="7889" w:hanging="240"/>
      </w:pPr>
      <w:rPr>
        <w:rFonts w:hint="default"/>
        <w:lang w:val="ru-RU" w:eastAsia="en-US" w:bidi="ar-SA"/>
      </w:rPr>
    </w:lvl>
    <w:lvl w:ilvl="7" w:tplc="F266E7C4">
      <w:numFmt w:val="bullet"/>
      <w:lvlText w:val="•"/>
      <w:lvlJc w:val="left"/>
      <w:pPr>
        <w:ind w:left="8646" w:hanging="240"/>
      </w:pPr>
      <w:rPr>
        <w:rFonts w:hint="default"/>
        <w:lang w:val="ru-RU" w:eastAsia="en-US" w:bidi="ar-SA"/>
      </w:rPr>
    </w:lvl>
    <w:lvl w:ilvl="8" w:tplc="F6E09F86">
      <w:numFmt w:val="bullet"/>
      <w:lvlText w:val="•"/>
      <w:lvlJc w:val="left"/>
      <w:pPr>
        <w:ind w:left="9404" w:hanging="240"/>
      </w:pPr>
      <w:rPr>
        <w:rFonts w:hint="default"/>
        <w:lang w:val="ru-RU" w:eastAsia="en-US" w:bidi="ar-SA"/>
      </w:rPr>
    </w:lvl>
  </w:abstractNum>
  <w:abstractNum w:abstractNumId="22" w15:restartNumberingAfterBreak="0">
    <w:nsid w:val="0742269E"/>
    <w:multiLevelType w:val="hybridMultilevel"/>
    <w:tmpl w:val="4F06EEC4"/>
    <w:lvl w:ilvl="0" w:tplc="588EC18C">
      <w:start w:val="1"/>
      <w:numFmt w:val="decimal"/>
      <w:lvlText w:val="%1."/>
      <w:lvlJc w:val="left"/>
      <w:pPr>
        <w:ind w:left="849" w:hanging="284"/>
        <w:jc w:val="left"/>
      </w:pPr>
      <w:rPr>
        <w:rFonts w:ascii="Arial MT" w:eastAsia="Arial MT" w:hAnsi="Arial MT" w:cs="Arial MT" w:hint="default"/>
        <w:b w:val="0"/>
        <w:bCs w:val="0"/>
        <w:i w:val="0"/>
        <w:iCs w:val="0"/>
        <w:color w:val="111111"/>
        <w:spacing w:val="-1"/>
        <w:w w:val="100"/>
        <w:sz w:val="21"/>
        <w:szCs w:val="21"/>
        <w:lang w:val="ru-RU" w:eastAsia="en-US" w:bidi="ar-SA"/>
      </w:rPr>
    </w:lvl>
    <w:lvl w:ilvl="1" w:tplc="AEFEF0A2">
      <w:numFmt w:val="bullet"/>
      <w:lvlText w:val="•"/>
      <w:lvlJc w:val="left"/>
      <w:pPr>
        <w:ind w:left="1848" w:hanging="284"/>
      </w:pPr>
      <w:rPr>
        <w:rFonts w:hint="default"/>
        <w:lang w:val="ru-RU" w:eastAsia="en-US" w:bidi="ar-SA"/>
      </w:rPr>
    </w:lvl>
    <w:lvl w:ilvl="2" w:tplc="0DACC126">
      <w:numFmt w:val="bullet"/>
      <w:lvlText w:val="•"/>
      <w:lvlJc w:val="left"/>
      <w:pPr>
        <w:ind w:left="2856" w:hanging="284"/>
      </w:pPr>
      <w:rPr>
        <w:rFonts w:hint="default"/>
        <w:lang w:val="ru-RU" w:eastAsia="en-US" w:bidi="ar-SA"/>
      </w:rPr>
    </w:lvl>
    <w:lvl w:ilvl="3" w:tplc="70BE95E4">
      <w:numFmt w:val="bullet"/>
      <w:lvlText w:val="•"/>
      <w:lvlJc w:val="left"/>
      <w:pPr>
        <w:ind w:left="3864" w:hanging="284"/>
      </w:pPr>
      <w:rPr>
        <w:rFonts w:hint="default"/>
        <w:lang w:val="ru-RU" w:eastAsia="en-US" w:bidi="ar-SA"/>
      </w:rPr>
    </w:lvl>
    <w:lvl w:ilvl="4" w:tplc="D5BC2352">
      <w:numFmt w:val="bullet"/>
      <w:lvlText w:val="•"/>
      <w:lvlJc w:val="left"/>
      <w:pPr>
        <w:ind w:left="4872" w:hanging="284"/>
      </w:pPr>
      <w:rPr>
        <w:rFonts w:hint="default"/>
        <w:lang w:val="ru-RU" w:eastAsia="en-US" w:bidi="ar-SA"/>
      </w:rPr>
    </w:lvl>
    <w:lvl w:ilvl="5" w:tplc="899A80BC">
      <w:numFmt w:val="bullet"/>
      <w:lvlText w:val="•"/>
      <w:lvlJc w:val="left"/>
      <w:pPr>
        <w:ind w:left="5880" w:hanging="284"/>
      </w:pPr>
      <w:rPr>
        <w:rFonts w:hint="default"/>
        <w:lang w:val="ru-RU" w:eastAsia="en-US" w:bidi="ar-SA"/>
      </w:rPr>
    </w:lvl>
    <w:lvl w:ilvl="6" w:tplc="2ABCEB7C">
      <w:numFmt w:val="bullet"/>
      <w:lvlText w:val="•"/>
      <w:lvlJc w:val="left"/>
      <w:pPr>
        <w:ind w:left="6888" w:hanging="284"/>
      </w:pPr>
      <w:rPr>
        <w:rFonts w:hint="default"/>
        <w:lang w:val="ru-RU" w:eastAsia="en-US" w:bidi="ar-SA"/>
      </w:rPr>
    </w:lvl>
    <w:lvl w:ilvl="7" w:tplc="B22A7F7E">
      <w:numFmt w:val="bullet"/>
      <w:lvlText w:val="•"/>
      <w:lvlJc w:val="left"/>
      <w:pPr>
        <w:ind w:left="7896" w:hanging="284"/>
      </w:pPr>
      <w:rPr>
        <w:rFonts w:hint="default"/>
        <w:lang w:val="ru-RU" w:eastAsia="en-US" w:bidi="ar-SA"/>
      </w:rPr>
    </w:lvl>
    <w:lvl w:ilvl="8" w:tplc="6C209E7C">
      <w:numFmt w:val="bullet"/>
      <w:lvlText w:val="•"/>
      <w:lvlJc w:val="left"/>
      <w:pPr>
        <w:ind w:left="8904" w:hanging="284"/>
      </w:pPr>
      <w:rPr>
        <w:rFonts w:hint="default"/>
        <w:lang w:val="ru-RU" w:eastAsia="en-US" w:bidi="ar-SA"/>
      </w:rPr>
    </w:lvl>
  </w:abstractNum>
  <w:abstractNum w:abstractNumId="23" w15:restartNumberingAfterBreak="0">
    <w:nsid w:val="078A65F3"/>
    <w:multiLevelType w:val="hybridMultilevel"/>
    <w:tmpl w:val="B17C6D84"/>
    <w:lvl w:ilvl="0" w:tplc="CABC1AA8">
      <w:start w:val="1"/>
      <w:numFmt w:val="upperRoman"/>
      <w:lvlText w:val="%1"/>
      <w:lvlJc w:val="left"/>
      <w:pPr>
        <w:ind w:left="569" w:hanging="197"/>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1F0A279A">
      <w:start w:val="1"/>
      <w:numFmt w:val="decimal"/>
      <w:lvlText w:val="%2."/>
      <w:lvlJc w:val="left"/>
      <w:pPr>
        <w:ind w:left="569" w:hanging="293"/>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2" w:tplc="CCB60CD0">
      <w:numFmt w:val="bullet"/>
      <w:lvlText w:val="•"/>
      <w:lvlJc w:val="left"/>
      <w:pPr>
        <w:ind w:left="2602" w:hanging="293"/>
      </w:pPr>
      <w:rPr>
        <w:rFonts w:hint="default"/>
        <w:lang w:val="ru-RU" w:eastAsia="en-US" w:bidi="ar-SA"/>
      </w:rPr>
    </w:lvl>
    <w:lvl w:ilvl="3" w:tplc="FE9AF1B0">
      <w:numFmt w:val="bullet"/>
      <w:lvlText w:val="•"/>
      <w:lvlJc w:val="left"/>
      <w:pPr>
        <w:ind w:left="3624" w:hanging="293"/>
      </w:pPr>
      <w:rPr>
        <w:rFonts w:hint="default"/>
        <w:lang w:val="ru-RU" w:eastAsia="en-US" w:bidi="ar-SA"/>
      </w:rPr>
    </w:lvl>
    <w:lvl w:ilvl="4" w:tplc="B81CAB54">
      <w:numFmt w:val="bullet"/>
      <w:lvlText w:val="•"/>
      <w:lvlJc w:val="left"/>
      <w:pPr>
        <w:ind w:left="4645" w:hanging="293"/>
      </w:pPr>
      <w:rPr>
        <w:rFonts w:hint="default"/>
        <w:lang w:val="ru-RU" w:eastAsia="en-US" w:bidi="ar-SA"/>
      </w:rPr>
    </w:lvl>
    <w:lvl w:ilvl="5" w:tplc="376EDA98">
      <w:numFmt w:val="bullet"/>
      <w:lvlText w:val="•"/>
      <w:lvlJc w:val="left"/>
      <w:pPr>
        <w:ind w:left="5666" w:hanging="293"/>
      </w:pPr>
      <w:rPr>
        <w:rFonts w:hint="default"/>
        <w:lang w:val="ru-RU" w:eastAsia="en-US" w:bidi="ar-SA"/>
      </w:rPr>
    </w:lvl>
    <w:lvl w:ilvl="6" w:tplc="87EC0030">
      <w:numFmt w:val="bullet"/>
      <w:lvlText w:val="•"/>
      <w:lvlJc w:val="left"/>
      <w:pPr>
        <w:ind w:left="6688" w:hanging="293"/>
      </w:pPr>
      <w:rPr>
        <w:rFonts w:hint="default"/>
        <w:lang w:val="ru-RU" w:eastAsia="en-US" w:bidi="ar-SA"/>
      </w:rPr>
    </w:lvl>
    <w:lvl w:ilvl="7" w:tplc="7D66345E">
      <w:numFmt w:val="bullet"/>
      <w:lvlText w:val="•"/>
      <w:lvlJc w:val="left"/>
      <w:pPr>
        <w:ind w:left="7709" w:hanging="293"/>
      </w:pPr>
      <w:rPr>
        <w:rFonts w:hint="default"/>
        <w:lang w:val="ru-RU" w:eastAsia="en-US" w:bidi="ar-SA"/>
      </w:rPr>
    </w:lvl>
    <w:lvl w:ilvl="8" w:tplc="6512CB02">
      <w:numFmt w:val="bullet"/>
      <w:lvlText w:val="•"/>
      <w:lvlJc w:val="left"/>
      <w:pPr>
        <w:ind w:left="8730" w:hanging="293"/>
      </w:pPr>
      <w:rPr>
        <w:rFonts w:hint="default"/>
        <w:lang w:val="ru-RU" w:eastAsia="en-US" w:bidi="ar-SA"/>
      </w:rPr>
    </w:lvl>
  </w:abstractNum>
  <w:abstractNum w:abstractNumId="24" w15:restartNumberingAfterBreak="0">
    <w:nsid w:val="078C3A43"/>
    <w:multiLevelType w:val="hybridMultilevel"/>
    <w:tmpl w:val="AF92FC46"/>
    <w:lvl w:ilvl="0" w:tplc="CC6022BC">
      <w:start w:val="1"/>
      <w:numFmt w:val="decimal"/>
      <w:lvlText w:val="%1."/>
      <w:lvlJc w:val="left"/>
      <w:pPr>
        <w:ind w:left="306" w:hanging="437"/>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DB1EB070">
      <w:numFmt w:val="bullet"/>
      <w:lvlText w:val="•"/>
      <w:lvlJc w:val="left"/>
      <w:pPr>
        <w:ind w:left="1276" w:hanging="437"/>
      </w:pPr>
      <w:rPr>
        <w:rFonts w:hint="default"/>
        <w:lang w:val="ru-RU" w:eastAsia="en-US" w:bidi="ar-SA"/>
      </w:rPr>
    </w:lvl>
    <w:lvl w:ilvl="2" w:tplc="49B041A6">
      <w:numFmt w:val="bullet"/>
      <w:lvlText w:val="•"/>
      <w:lvlJc w:val="left"/>
      <w:pPr>
        <w:ind w:left="2253" w:hanging="437"/>
      </w:pPr>
      <w:rPr>
        <w:rFonts w:hint="default"/>
        <w:lang w:val="ru-RU" w:eastAsia="en-US" w:bidi="ar-SA"/>
      </w:rPr>
    </w:lvl>
    <w:lvl w:ilvl="3" w:tplc="03182536">
      <w:numFmt w:val="bullet"/>
      <w:lvlText w:val="•"/>
      <w:lvlJc w:val="left"/>
      <w:pPr>
        <w:ind w:left="3230" w:hanging="437"/>
      </w:pPr>
      <w:rPr>
        <w:rFonts w:hint="default"/>
        <w:lang w:val="ru-RU" w:eastAsia="en-US" w:bidi="ar-SA"/>
      </w:rPr>
    </w:lvl>
    <w:lvl w:ilvl="4" w:tplc="0E16CFD0">
      <w:numFmt w:val="bullet"/>
      <w:lvlText w:val="•"/>
      <w:lvlJc w:val="left"/>
      <w:pPr>
        <w:ind w:left="4206" w:hanging="437"/>
      </w:pPr>
      <w:rPr>
        <w:rFonts w:hint="default"/>
        <w:lang w:val="ru-RU" w:eastAsia="en-US" w:bidi="ar-SA"/>
      </w:rPr>
    </w:lvl>
    <w:lvl w:ilvl="5" w:tplc="1C4A9B90">
      <w:numFmt w:val="bullet"/>
      <w:lvlText w:val="•"/>
      <w:lvlJc w:val="left"/>
      <w:pPr>
        <w:ind w:left="5183" w:hanging="437"/>
      </w:pPr>
      <w:rPr>
        <w:rFonts w:hint="default"/>
        <w:lang w:val="ru-RU" w:eastAsia="en-US" w:bidi="ar-SA"/>
      </w:rPr>
    </w:lvl>
    <w:lvl w:ilvl="6" w:tplc="6F405DD8">
      <w:numFmt w:val="bullet"/>
      <w:lvlText w:val="•"/>
      <w:lvlJc w:val="left"/>
      <w:pPr>
        <w:ind w:left="6160" w:hanging="437"/>
      </w:pPr>
      <w:rPr>
        <w:rFonts w:hint="default"/>
        <w:lang w:val="ru-RU" w:eastAsia="en-US" w:bidi="ar-SA"/>
      </w:rPr>
    </w:lvl>
    <w:lvl w:ilvl="7" w:tplc="BB148A06">
      <w:numFmt w:val="bullet"/>
      <w:lvlText w:val="•"/>
      <w:lvlJc w:val="left"/>
      <w:pPr>
        <w:ind w:left="7136" w:hanging="437"/>
      </w:pPr>
      <w:rPr>
        <w:rFonts w:hint="default"/>
        <w:lang w:val="ru-RU" w:eastAsia="en-US" w:bidi="ar-SA"/>
      </w:rPr>
    </w:lvl>
    <w:lvl w:ilvl="8" w:tplc="9596148E">
      <w:numFmt w:val="bullet"/>
      <w:lvlText w:val="•"/>
      <w:lvlJc w:val="left"/>
      <w:pPr>
        <w:ind w:left="8113" w:hanging="437"/>
      </w:pPr>
      <w:rPr>
        <w:rFonts w:hint="default"/>
        <w:lang w:val="ru-RU" w:eastAsia="en-US" w:bidi="ar-SA"/>
      </w:rPr>
    </w:lvl>
  </w:abstractNum>
  <w:abstractNum w:abstractNumId="25" w15:restartNumberingAfterBreak="0">
    <w:nsid w:val="07920AC1"/>
    <w:multiLevelType w:val="hybridMultilevel"/>
    <w:tmpl w:val="61F6AFC6"/>
    <w:lvl w:ilvl="0" w:tplc="C31EC6E0">
      <w:numFmt w:val="bullet"/>
      <w:lvlText w:val="­"/>
      <w:lvlJc w:val="left"/>
      <w:pPr>
        <w:ind w:left="569" w:hanging="286"/>
      </w:pPr>
      <w:rPr>
        <w:rFonts w:ascii="Courier New" w:eastAsia="Courier New" w:hAnsi="Courier New" w:cs="Courier New" w:hint="default"/>
        <w:b w:val="0"/>
        <w:bCs w:val="0"/>
        <w:i w:val="0"/>
        <w:iCs w:val="0"/>
        <w:spacing w:val="0"/>
        <w:w w:val="100"/>
        <w:sz w:val="28"/>
        <w:szCs w:val="28"/>
        <w:lang w:val="ru-RU" w:eastAsia="en-US" w:bidi="ar-SA"/>
      </w:rPr>
    </w:lvl>
    <w:lvl w:ilvl="1" w:tplc="25E08D86">
      <w:numFmt w:val="bullet"/>
      <w:lvlText w:val="•"/>
      <w:lvlJc w:val="left"/>
      <w:pPr>
        <w:ind w:left="1581" w:hanging="286"/>
      </w:pPr>
      <w:rPr>
        <w:rFonts w:hint="default"/>
        <w:lang w:val="ru-RU" w:eastAsia="en-US" w:bidi="ar-SA"/>
      </w:rPr>
    </w:lvl>
    <w:lvl w:ilvl="2" w:tplc="D4B6F1EC">
      <w:numFmt w:val="bullet"/>
      <w:lvlText w:val="•"/>
      <w:lvlJc w:val="left"/>
      <w:pPr>
        <w:ind w:left="2602" w:hanging="286"/>
      </w:pPr>
      <w:rPr>
        <w:rFonts w:hint="default"/>
        <w:lang w:val="ru-RU" w:eastAsia="en-US" w:bidi="ar-SA"/>
      </w:rPr>
    </w:lvl>
    <w:lvl w:ilvl="3" w:tplc="9190EF8E">
      <w:numFmt w:val="bullet"/>
      <w:lvlText w:val="•"/>
      <w:lvlJc w:val="left"/>
      <w:pPr>
        <w:ind w:left="3624" w:hanging="286"/>
      </w:pPr>
      <w:rPr>
        <w:rFonts w:hint="default"/>
        <w:lang w:val="ru-RU" w:eastAsia="en-US" w:bidi="ar-SA"/>
      </w:rPr>
    </w:lvl>
    <w:lvl w:ilvl="4" w:tplc="B26C73B2">
      <w:numFmt w:val="bullet"/>
      <w:lvlText w:val="•"/>
      <w:lvlJc w:val="left"/>
      <w:pPr>
        <w:ind w:left="4645" w:hanging="286"/>
      </w:pPr>
      <w:rPr>
        <w:rFonts w:hint="default"/>
        <w:lang w:val="ru-RU" w:eastAsia="en-US" w:bidi="ar-SA"/>
      </w:rPr>
    </w:lvl>
    <w:lvl w:ilvl="5" w:tplc="F8AEE3DC">
      <w:numFmt w:val="bullet"/>
      <w:lvlText w:val="•"/>
      <w:lvlJc w:val="left"/>
      <w:pPr>
        <w:ind w:left="5666" w:hanging="286"/>
      </w:pPr>
      <w:rPr>
        <w:rFonts w:hint="default"/>
        <w:lang w:val="ru-RU" w:eastAsia="en-US" w:bidi="ar-SA"/>
      </w:rPr>
    </w:lvl>
    <w:lvl w:ilvl="6" w:tplc="F3743C9C">
      <w:numFmt w:val="bullet"/>
      <w:lvlText w:val="•"/>
      <w:lvlJc w:val="left"/>
      <w:pPr>
        <w:ind w:left="6688" w:hanging="286"/>
      </w:pPr>
      <w:rPr>
        <w:rFonts w:hint="default"/>
        <w:lang w:val="ru-RU" w:eastAsia="en-US" w:bidi="ar-SA"/>
      </w:rPr>
    </w:lvl>
    <w:lvl w:ilvl="7" w:tplc="88CED432">
      <w:numFmt w:val="bullet"/>
      <w:lvlText w:val="•"/>
      <w:lvlJc w:val="left"/>
      <w:pPr>
        <w:ind w:left="7709" w:hanging="286"/>
      </w:pPr>
      <w:rPr>
        <w:rFonts w:hint="default"/>
        <w:lang w:val="ru-RU" w:eastAsia="en-US" w:bidi="ar-SA"/>
      </w:rPr>
    </w:lvl>
    <w:lvl w:ilvl="8" w:tplc="3EE08C3A">
      <w:numFmt w:val="bullet"/>
      <w:lvlText w:val="•"/>
      <w:lvlJc w:val="left"/>
      <w:pPr>
        <w:ind w:left="8730" w:hanging="286"/>
      </w:pPr>
      <w:rPr>
        <w:rFonts w:hint="default"/>
        <w:lang w:val="ru-RU" w:eastAsia="en-US" w:bidi="ar-SA"/>
      </w:rPr>
    </w:lvl>
  </w:abstractNum>
  <w:abstractNum w:abstractNumId="26" w15:restartNumberingAfterBreak="0">
    <w:nsid w:val="07ED3B60"/>
    <w:multiLevelType w:val="hybridMultilevel"/>
    <w:tmpl w:val="29088CB4"/>
    <w:lvl w:ilvl="0" w:tplc="576EA698">
      <w:start w:val="1"/>
      <w:numFmt w:val="decimal"/>
      <w:lvlText w:val="%1."/>
      <w:lvlJc w:val="left"/>
      <w:pPr>
        <w:ind w:left="1089" w:hanging="240"/>
        <w:jc w:val="left"/>
      </w:pPr>
      <w:rPr>
        <w:rFonts w:ascii="Times New Roman" w:eastAsia="Times New Roman" w:hAnsi="Times New Roman" w:cs="Times New Roman" w:hint="default"/>
        <w:b w:val="0"/>
        <w:bCs w:val="0"/>
        <w:i w:val="0"/>
        <w:iCs w:val="0"/>
        <w:spacing w:val="-1"/>
        <w:w w:val="92"/>
        <w:sz w:val="24"/>
        <w:szCs w:val="24"/>
        <w:lang w:val="ru-RU" w:eastAsia="en-US" w:bidi="ar-SA"/>
      </w:rPr>
    </w:lvl>
    <w:lvl w:ilvl="1" w:tplc="B894A53E">
      <w:numFmt w:val="bullet"/>
      <w:lvlText w:val="•"/>
      <w:lvlJc w:val="left"/>
      <w:pPr>
        <w:ind w:left="2064" w:hanging="240"/>
      </w:pPr>
      <w:rPr>
        <w:rFonts w:hint="default"/>
        <w:lang w:val="ru-RU" w:eastAsia="en-US" w:bidi="ar-SA"/>
      </w:rPr>
    </w:lvl>
    <w:lvl w:ilvl="2" w:tplc="E0B07D68">
      <w:numFmt w:val="bullet"/>
      <w:lvlText w:val="•"/>
      <w:lvlJc w:val="left"/>
      <w:pPr>
        <w:ind w:left="3048" w:hanging="240"/>
      </w:pPr>
      <w:rPr>
        <w:rFonts w:hint="default"/>
        <w:lang w:val="ru-RU" w:eastAsia="en-US" w:bidi="ar-SA"/>
      </w:rPr>
    </w:lvl>
    <w:lvl w:ilvl="3" w:tplc="73A850E8">
      <w:numFmt w:val="bullet"/>
      <w:lvlText w:val="•"/>
      <w:lvlJc w:val="left"/>
      <w:pPr>
        <w:ind w:left="4032" w:hanging="240"/>
      </w:pPr>
      <w:rPr>
        <w:rFonts w:hint="default"/>
        <w:lang w:val="ru-RU" w:eastAsia="en-US" w:bidi="ar-SA"/>
      </w:rPr>
    </w:lvl>
    <w:lvl w:ilvl="4" w:tplc="4CFCEBEE">
      <w:numFmt w:val="bullet"/>
      <w:lvlText w:val="•"/>
      <w:lvlJc w:val="left"/>
      <w:pPr>
        <w:ind w:left="5016" w:hanging="240"/>
      </w:pPr>
      <w:rPr>
        <w:rFonts w:hint="default"/>
        <w:lang w:val="ru-RU" w:eastAsia="en-US" w:bidi="ar-SA"/>
      </w:rPr>
    </w:lvl>
    <w:lvl w:ilvl="5" w:tplc="CA8C03A8">
      <w:numFmt w:val="bullet"/>
      <w:lvlText w:val="•"/>
      <w:lvlJc w:val="left"/>
      <w:pPr>
        <w:ind w:left="6000" w:hanging="240"/>
      </w:pPr>
      <w:rPr>
        <w:rFonts w:hint="default"/>
        <w:lang w:val="ru-RU" w:eastAsia="en-US" w:bidi="ar-SA"/>
      </w:rPr>
    </w:lvl>
    <w:lvl w:ilvl="6" w:tplc="A9CA5808">
      <w:numFmt w:val="bullet"/>
      <w:lvlText w:val="•"/>
      <w:lvlJc w:val="left"/>
      <w:pPr>
        <w:ind w:left="6984" w:hanging="240"/>
      </w:pPr>
      <w:rPr>
        <w:rFonts w:hint="default"/>
        <w:lang w:val="ru-RU" w:eastAsia="en-US" w:bidi="ar-SA"/>
      </w:rPr>
    </w:lvl>
    <w:lvl w:ilvl="7" w:tplc="859C3092">
      <w:numFmt w:val="bullet"/>
      <w:lvlText w:val="•"/>
      <w:lvlJc w:val="left"/>
      <w:pPr>
        <w:ind w:left="7968" w:hanging="240"/>
      </w:pPr>
      <w:rPr>
        <w:rFonts w:hint="default"/>
        <w:lang w:val="ru-RU" w:eastAsia="en-US" w:bidi="ar-SA"/>
      </w:rPr>
    </w:lvl>
    <w:lvl w:ilvl="8" w:tplc="E234AA0E">
      <w:numFmt w:val="bullet"/>
      <w:lvlText w:val="•"/>
      <w:lvlJc w:val="left"/>
      <w:pPr>
        <w:ind w:left="8952" w:hanging="240"/>
      </w:pPr>
      <w:rPr>
        <w:rFonts w:hint="default"/>
        <w:lang w:val="ru-RU" w:eastAsia="en-US" w:bidi="ar-SA"/>
      </w:rPr>
    </w:lvl>
  </w:abstractNum>
  <w:abstractNum w:abstractNumId="27" w15:restartNumberingAfterBreak="0">
    <w:nsid w:val="07ED3C2E"/>
    <w:multiLevelType w:val="hybridMultilevel"/>
    <w:tmpl w:val="BFA8140C"/>
    <w:lvl w:ilvl="0" w:tplc="7070DA4C">
      <w:start w:val="1"/>
      <w:numFmt w:val="decimal"/>
      <w:lvlText w:val="%1."/>
      <w:lvlJc w:val="left"/>
      <w:pPr>
        <w:ind w:left="837" w:hanging="334"/>
        <w:jc w:val="left"/>
      </w:pPr>
      <w:rPr>
        <w:rFonts w:ascii="Times New Roman" w:eastAsia="Times New Roman" w:hAnsi="Times New Roman" w:cs="Times New Roman" w:hint="default"/>
        <w:b w:val="0"/>
        <w:bCs w:val="0"/>
        <w:i w:val="0"/>
        <w:iCs w:val="0"/>
        <w:spacing w:val="0"/>
        <w:w w:val="97"/>
        <w:sz w:val="24"/>
        <w:szCs w:val="24"/>
        <w:lang w:val="ru-RU" w:eastAsia="en-US" w:bidi="ar-SA"/>
      </w:rPr>
    </w:lvl>
    <w:lvl w:ilvl="1" w:tplc="50E83478">
      <w:numFmt w:val="bullet"/>
      <w:lvlText w:val="•"/>
      <w:lvlJc w:val="left"/>
      <w:pPr>
        <w:ind w:left="1201" w:hanging="334"/>
      </w:pPr>
      <w:rPr>
        <w:rFonts w:hint="default"/>
        <w:lang w:val="ru-RU" w:eastAsia="en-US" w:bidi="ar-SA"/>
      </w:rPr>
    </w:lvl>
    <w:lvl w:ilvl="2" w:tplc="52E0CED4">
      <w:numFmt w:val="bullet"/>
      <w:lvlText w:val="•"/>
      <w:lvlJc w:val="left"/>
      <w:pPr>
        <w:ind w:left="1563" w:hanging="334"/>
      </w:pPr>
      <w:rPr>
        <w:rFonts w:hint="default"/>
        <w:lang w:val="ru-RU" w:eastAsia="en-US" w:bidi="ar-SA"/>
      </w:rPr>
    </w:lvl>
    <w:lvl w:ilvl="3" w:tplc="249CE3CC">
      <w:numFmt w:val="bullet"/>
      <w:lvlText w:val="•"/>
      <w:lvlJc w:val="left"/>
      <w:pPr>
        <w:ind w:left="1924" w:hanging="334"/>
      </w:pPr>
      <w:rPr>
        <w:rFonts w:hint="default"/>
        <w:lang w:val="ru-RU" w:eastAsia="en-US" w:bidi="ar-SA"/>
      </w:rPr>
    </w:lvl>
    <w:lvl w:ilvl="4" w:tplc="B1C0954A">
      <w:numFmt w:val="bullet"/>
      <w:lvlText w:val="•"/>
      <w:lvlJc w:val="left"/>
      <w:pPr>
        <w:ind w:left="2286" w:hanging="334"/>
      </w:pPr>
      <w:rPr>
        <w:rFonts w:hint="default"/>
        <w:lang w:val="ru-RU" w:eastAsia="en-US" w:bidi="ar-SA"/>
      </w:rPr>
    </w:lvl>
    <w:lvl w:ilvl="5" w:tplc="A3CE868A">
      <w:numFmt w:val="bullet"/>
      <w:lvlText w:val="•"/>
      <w:lvlJc w:val="left"/>
      <w:pPr>
        <w:ind w:left="2647" w:hanging="334"/>
      </w:pPr>
      <w:rPr>
        <w:rFonts w:hint="default"/>
        <w:lang w:val="ru-RU" w:eastAsia="en-US" w:bidi="ar-SA"/>
      </w:rPr>
    </w:lvl>
    <w:lvl w:ilvl="6" w:tplc="E1D8BB84">
      <w:numFmt w:val="bullet"/>
      <w:lvlText w:val="•"/>
      <w:lvlJc w:val="left"/>
      <w:pPr>
        <w:ind w:left="3009" w:hanging="334"/>
      </w:pPr>
      <w:rPr>
        <w:rFonts w:hint="default"/>
        <w:lang w:val="ru-RU" w:eastAsia="en-US" w:bidi="ar-SA"/>
      </w:rPr>
    </w:lvl>
    <w:lvl w:ilvl="7" w:tplc="4A0E4818">
      <w:numFmt w:val="bullet"/>
      <w:lvlText w:val="•"/>
      <w:lvlJc w:val="left"/>
      <w:pPr>
        <w:ind w:left="3370" w:hanging="334"/>
      </w:pPr>
      <w:rPr>
        <w:rFonts w:hint="default"/>
        <w:lang w:val="ru-RU" w:eastAsia="en-US" w:bidi="ar-SA"/>
      </w:rPr>
    </w:lvl>
    <w:lvl w:ilvl="8" w:tplc="119E3824">
      <w:numFmt w:val="bullet"/>
      <w:lvlText w:val="•"/>
      <w:lvlJc w:val="left"/>
      <w:pPr>
        <w:ind w:left="3732" w:hanging="334"/>
      </w:pPr>
      <w:rPr>
        <w:rFonts w:hint="default"/>
        <w:lang w:val="ru-RU" w:eastAsia="en-US" w:bidi="ar-SA"/>
      </w:rPr>
    </w:lvl>
  </w:abstractNum>
  <w:abstractNum w:abstractNumId="28" w15:restartNumberingAfterBreak="0">
    <w:nsid w:val="08746C4A"/>
    <w:multiLevelType w:val="hybridMultilevel"/>
    <w:tmpl w:val="45B81B02"/>
    <w:lvl w:ilvl="0" w:tplc="9F96D55E">
      <w:start w:val="1"/>
      <w:numFmt w:val="decimal"/>
      <w:lvlText w:val="%1."/>
      <w:lvlJc w:val="left"/>
      <w:pPr>
        <w:ind w:left="1132" w:hanging="284"/>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3032778E">
      <w:numFmt w:val="bullet"/>
      <w:lvlText w:val="•"/>
      <w:lvlJc w:val="left"/>
      <w:pPr>
        <w:ind w:left="2118" w:hanging="284"/>
      </w:pPr>
      <w:rPr>
        <w:rFonts w:hint="default"/>
        <w:lang w:val="ru-RU" w:eastAsia="en-US" w:bidi="ar-SA"/>
      </w:rPr>
    </w:lvl>
    <w:lvl w:ilvl="2" w:tplc="1542F056">
      <w:numFmt w:val="bullet"/>
      <w:lvlText w:val="•"/>
      <w:lvlJc w:val="left"/>
      <w:pPr>
        <w:ind w:left="3096" w:hanging="284"/>
      </w:pPr>
      <w:rPr>
        <w:rFonts w:hint="default"/>
        <w:lang w:val="ru-RU" w:eastAsia="en-US" w:bidi="ar-SA"/>
      </w:rPr>
    </w:lvl>
    <w:lvl w:ilvl="3" w:tplc="CD62C114">
      <w:numFmt w:val="bullet"/>
      <w:lvlText w:val="•"/>
      <w:lvlJc w:val="left"/>
      <w:pPr>
        <w:ind w:left="4074" w:hanging="284"/>
      </w:pPr>
      <w:rPr>
        <w:rFonts w:hint="default"/>
        <w:lang w:val="ru-RU" w:eastAsia="en-US" w:bidi="ar-SA"/>
      </w:rPr>
    </w:lvl>
    <w:lvl w:ilvl="4" w:tplc="D6ECBD12">
      <w:numFmt w:val="bullet"/>
      <w:lvlText w:val="•"/>
      <w:lvlJc w:val="left"/>
      <w:pPr>
        <w:ind w:left="5052" w:hanging="284"/>
      </w:pPr>
      <w:rPr>
        <w:rFonts w:hint="default"/>
        <w:lang w:val="ru-RU" w:eastAsia="en-US" w:bidi="ar-SA"/>
      </w:rPr>
    </w:lvl>
    <w:lvl w:ilvl="5" w:tplc="FA32F948">
      <w:numFmt w:val="bullet"/>
      <w:lvlText w:val="•"/>
      <w:lvlJc w:val="left"/>
      <w:pPr>
        <w:ind w:left="6030" w:hanging="284"/>
      </w:pPr>
      <w:rPr>
        <w:rFonts w:hint="default"/>
        <w:lang w:val="ru-RU" w:eastAsia="en-US" w:bidi="ar-SA"/>
      </w:rPr>
    </w:lvl>
    <w:lvl w:ilvl="6" w:tplc="FDD0D5BC">
      <w:numFmt w:val="bullet"/>
      <w:lvlText w:val="•"/>
      <w:lvlJc w:val="left"/>
      <w:pPr>
        <w:ind w:left="7008" w:hanging="284"/>
      </w:pPr>
      <w:rPr>
        <w:rFonts w:hint="default"/>
        <w:lang w:val="ru-RU" w:eastAsia="en-US" w:bidi="ar-SA"/>
      </w:rPr>
    </w:lvl>
    <w:lvl w:ilvl="7" w:tplc="28164F8E">
      <w:numFmt w:val="bullet"/>
      <w:lvlText w:val="•"/>
      <w:lvlJc w:val="left"/>
      <w:pPr>
        <w:ind w:left="7986" w:hanging="284"/>
      </w:pPr>
      <w:rPr>
        <w:rFonts w:hint="default"/>
        <w:lang w:val="ru-RU" w:eastAsia="en-US" w:bidi="ar-SA"/>
      </w:rPr>
    </w:lvl>
    <w:lvl w:ilvl="8" w:tplc="777C61E2">
      <w:numFmt w:val="bullet"/>
      <w:lvlText w:val="•"/>
      <w:lvlJc w:val="left"/>
      <w:pPr>
        <w:ind w:left="8964" w:hanging="284"/>
      </w:pPr>
      <w:rPr>
        <w:rFonts w:hint="default"/>
        <w:lang w:val="ru-RU" w:eastAsia="en-US" w:bidi="ar-SA"/>
      </w:rPr>
    </w:lvl>
  </w:abstractNum>
  <w:abstractNum w:abstractNumId="29" w15:restartNumberingAfterBreak="0">
    <w:nsid w:val="08887F82"/>
    <w:multiLevelType w:val="hybridMultilevel"/>
    <w:tmpl w:val="D3005DA6"/>
    <w:lvl w:ilvl="0" w:tplc="13E0CD96">
      <w:start w:val="1"/>
      <w:numFmt w:val="decimal"/>
      <w:lvlText w:val="%1."/>
      <w:lvlJc w:val="left"/>
      <w:pPr>
        <w:ind w:left="849" w:hanging="180"/>
        <w:jc w:val="left"/>
      </w:pPr>
      <w:rPr>
        <w:rFonts w:ascii="Times New Roman" w:eastAsia="Times New Roman" w:hAnsi="Times New Roman" w:cs="Times New Roman" w:hint="default"/>
        <w:b w:val="0"/>
        <w:bCs w:val="0"/>
        <w:i w:val="0"/>
        <w:iCs w:val="0"/>
        <w:spacing w:val="0"/>
        <w:w w:val="94"/>
        <w:sz w:val="22"/>
        <w:szCs w:val="22"/>
        <w:lang w:val="ru-RU" w:eastAsia="en-US" w:bidi="ar-SA"/>
      </w:rPr>
    </w:lvl>
    <w:lvl w:ilvl="1" w:tplc="89C0FD2C">
      <w:numFmt w:val="bullet"/>
      <w:lvlText w:val="•"/>
      <w:lvlJc w:val="left"/>
      <w:pPr>
        <w:ind w:left="1848" w:hanging="180"/>
      </w:pPr>
      <w:rPr>
        <w:rFonts w:hint="default"/>
        <w:lang w:val="ru-RU" w:eastAsia="en-US" w:bidi="ar-SA"/>
      </w:rPr>
    </w:lvl>
    <w:lvl w:ilvl="2" w:tplc="3056ADD0">
      <w:numFmt w:val="bullet"/>
      <w:lvlText w:val="•"/>
      <w:lvlJc w:val="left"/>
      <w:pPr>
        <w:ind w:left="2856" w:hanging="180"/>
      </w:pPr>
      <w:rPr>
        <w:rFonts w:hint="default"/>
        <w:lang w:val="ru-RU" w:eastAsia="en-US" w:bidi="ar-SA"/>
      </w:rPr>
    </w:lvl>
    <w:lvl w:ilvl="3" w:tplc="8520C526">
      <w:numFmt w:val="bullet"/>
      <w:lvlText w:val="•"/>
      <w:lvlJc w:val="left"/>
      <w:pPr>
        <w:ind w:left="3864" w:hanging="180"/>
      </w:pPr>
      <w:rPr>
        <w:rFonts w:hint="default"/>
        <w:lang w:val="ru-RU" w:eastAsia="en-US" w:bidi="ar-SA"/>
      </w:rPr>
    </w:lvl>
    <w:lvl w:ilvl="4" w:tplc="FB822CDA">
      <w:numFmt w:val="bullet"/>
      <w:lvlText w:val="•"/>
      <w:lvlJc w:val="left"/>
      <w:pPr>
        <w:ind w:left="4872" w:hanging="180"/>
      </w:pPr>
      <w:rPr>
        <w:rFonts w:hint="default"/>
        <w:lang w:val="ru-RU" w:eastAsia="en-US" w:bidi="ar-SA"/>
      </w:rPr>
    </w:lvl>
    <w:lvl w:ilvl="5" w:tplc="F484EC34">
      <w:numFmt w:val="bullet"/>
      <w:lvlText w:val="•"/>
      <w:lvlJc w:val="left"/>
      <w:pPr>
        <w:ind w:left="5880" w:hanging="180"/>
      </w:pPr>
      <w:rPr>
        <w:rFonts w:hint="default"/>
        <w:lang w:val="ru-RU" w:eastAsia="en-US" w:bidi="ar-SA"/>
      </w:rPr>
    </w:lvl>
    <w:lvl w:ilvl="6" w:tplc="460E1BD2">
      <w:numFmt w:val="bullet"/>
      <w:lvlText w:val="•"/>
      <w:lvlJc w:val="left"/>
      <w:pPr>
        <w:ind w:left="6888" w:hanging="180"/>
      </w:pPr>
      <w:rPr>
        <w:rFonts w:hint="default"/>
        <w:lang w:val="ru-RU" w:eastAsia="en-US" w:bidi="ar-SA"/>
      </w:rPr>
    </w:lvl>
    <w:lvl w:ilvl="7" w:tplc="AD24C54A">
      <w:numFmt w:val="bullet"/>
      <w:lvlText w:val="•"/>
      <w:lvlJc w:val="left"/>
      <w:pPr>
        <w:ind w:left="7896" w:hanging="180"/>
      </w:pPr>
      <w:rPr>
        <w:rFonts w:hint="default"/>
        <w:lang w:val="ru-RU" w:eastAsia="en-US" w:bidi="ar-SA"/>
      </w:rPr>
    </w:lvl>
    <w:lvl w:ilvl="8" w:tplc="5B041962">
      <w:numFmt w:val="bullet"/>
      <w:lvlText w:val="•"/>
      <w:lvlJc w:val="left"/>
      <w:pPr>
        <w:ind w:left="8904" w:hanging="180"/>
      </w:pPr>
      <w:rPr>
        <w:rFonts w:hint="default"/>
        <w:lang w:val="ru-RU" w:eastAsia="en-US" w:bidi="ar-SA"/>
      </w:rPr>
    </w:lvl>
  </w:abstractNum>
  <w:abstractNum w:abstractNumId="30" w15:restartNumberingAfterBreak="0">
    <w:nsid w:val="090523F9"/>
    <w:multiLevelType w:val="hybridMultilevel"/>
    <w:tmpl w:val="9446C8C0"/>
    <w:lvl w:ilvl="0" w:tplc="123025F8">
      <w:start w:val="31"/>
      <w:numFmt w:val="decimal"/>
      <w:lvlText w:val="%1."/>
      <w:lvlJc w:val="left"/>
      <w:pPr>
        <w:ind w:left="849" w:hanging="3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109A5608">
      <w:numFmt w:val="bullet"/>
      <w:lvlText w:val="•"/>
      <w:lvlJc w:val="left"/>
      <w:pPr>
        <w:ind w:left="1848" w:hanging="360"/>
      </w:pPr>
      <w:rPr>
        <w:rFonts w:hint="default"/>
        <w:lang w:val="ru-RU" w:eastAsia="en-US" w:bidi="ar-SA"/>
      </w:rPr>
    </w:lvl>
    <w:lvl w:ilvl="2" w:tplc="CA548504">
      <w:numFmt w:val="bullet"/>
      <w:lvlText w:val="•"/>
      <w:lvlJc w:val="left"/>
      <w:pPr>
        <w:ind w:left="2856" w:hanging="360"/>
      </w:pPr>
      <w:rPr>
        <w:rFonts w:hint="default"/>
        <w:lang w:val="ru-RU" w:eastAsia="en-US" w:bidi="ar-SA"/>
      </w:rPr>
    </w:lvl>
    <w:lvl w:ilvl="3" w:tplc="4C3C2422">
      <w:numFmt w:val="bullet"/>
      <w:lvlText w:val="•"/>
      <w:lvlJc w:val="left"/>
      <w:pPr>
        <w:ind w:left="3864" w:hanging="360"/>
      </w:pPr>
      <w:rPr>
        <w:rFonts w:hint="default"/>
        <w:lang w:val="ru-RU" w:eastAsia="en-US" w:bidi="ar-SA"/>
      </w:rPr>
    </w:lvl>
    <w:lvl w:ilvl="4" w:tplc="8CE23B24">
      <w:numFmt w:val="bullet"/>
      <w:lvlText w:val="•"/>
      <w:lvlJc w:val="left"/>
      <w:pPr>
        <w:ind w:left="4872" w:hanging="360"/>
      </w:pPr>
      <w:rPr>
        <w:rFonts w:hint="default"/>
        <w:lang w:val="ru-RU" w:eastAsia="en-US" w:bidi="ar-SA"/>
      </w:rPr>
    </w:lvl>
    <w:lvl w:ilvl="5" w:tplc="3DB22ED0">
      <w:numFmt w:val="bullet"/>
      <w:lvlText w:val="•"/>
      <w:lvlJc w:val="left"/>
      <w:pPr>
        <w:ind w:left="5880" w:hanging="360"/>
      </w:pPr>
      <w:rPr>
        <w:rFonts w:hint="default"/>
        <w:lang w:val="ru-RU" w:eastAsia="en-US" w:bidi="ar-SA"/>
      </w:rPr>
    </w:lvl>
    <w:lvl w:ilvl="6" w:tplc="6354F150">
      <w:numFmt w:val="bullet"/>
      <w:lvlText w:val="•"/>
      <w:lvlJc w:val="left"/>
      <w:pPr>
        <w:ind w:left="6888" w:hanging="360"/>
      </w:pPr>
      <w:rPr>
        <w:rFonts w:hint="default"/>
        <w:lang w:val="ru-RU" w:eastAsia="en-US" w:bidi="ar-SA"/>
      </w:rPr>
    </w:lvl>
    <w:lvl w:ilvl="7" w:tplc="2F08CA6C">
      <w:numFmt w:val="bullet"/>
      <w:lvlText w:val="•"/>
      <w:lvlJc w:val="left"/>
      <w:pPr>
        <w:ind w:left="7896" w:hanging="360"/>
      </w:pPr>
      <w:rPr>
        <w:rFonts w:hint="default"/>
        <w:lang w:val="ru-RU" w:eastAsia="en-US" w:bidi="ar-SA"/>
      </w:rPr>
    </w:lvl>
    <w:lvl w:ilvl="8" w:tplc="1D967B62">
      <w:numFmt w:val="bullet"/>
      <w:lvlText w:val="•"/>
      <w:lvlJc w:val="left"/>
      <w:pPr>
        <w:ind w:left="8904" w:hanging="360"/>
      </w:pPr>
      <w:rPr>
        <w:rFonts w:hint="default"/>
        <w:lang w:val="ru-RU" w:eastAsia="en-US" w:bidi="ar-SA"/>
      </w:rPr>
    </w:lvl>
  </w:abstractNum>
  <w:abstractNum w:abstractNumId="31" w15:restartNumberingAfterBreak="0">
    <w:nsid w:val="090F3AC4"/>
    <w:multiLevelType w:val="multilevel"/>
    <w:tmpl w:val="7B422B2E"/>
    <w:lvl w:ilvl="0">
      <w:start w:val="1"/>
      <w:numFmt w:val="upperRoman"/>
      <w:lvlText w:val="%1"/>
      <w:lvlJc w:val="left"/>
      <w:pPr>
        <w:ind w:left="569" w:hanging="197"/>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start w:val="1"/>
      <w:numFmt w:val="decimal"/>
      <w:lvlText w:val="%2."/>
      <w:lvlJc w:val="left"/>
      <w:pPr>
        <w:ind w:left="569" w:hanging="293"/>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2">
      <w:start w:val="1"/>
      <w:numFmt w:val="decimal"/>
      <w:lvlText w:val="%3."/>
      <w:lvlJc w:val="left"/>
      <w:pPr>
        <w:ind w:left="3173" w:hanging="281"/>
        <w:jc w:val="left"/>
      </w:pPr>
      <w:rPr>
        <w:rFonts w:ascii="Times New Roman" w:eastAsia="Times New Roman" w:hAnsi="Times New Roman" w:cs="Times New Roman" w:hint="default"/>
        <w:b/>
        <w:bCs/>
        <w:i w:val="0"/>
        <w:iCs w:val="0"/>
        <w:spacing w:val="0"/>
        <w:w w:val="100"/>
        <w:sz w:val="28"/>
        <w:szCs w:val="28"/>
        <w:lang w:val="ru-RU" w:eastAsia="en-US" w:bidi="ar-SA"/>
      </w:rPr>
    </w:lvl>
    <w:lvl w:ilvl="3">
      <w:start w:val="1"/>
      <w:numFmt w:val="decimal"/>
      <w:lvlText w:val="%3.%4."/>
      <w:lvlJc w:val="left"/>
      <w:pPr>
        <w:ind w:left="2482" w:hanging="493"/>
        <w:jc w:val="left"/>
      </w:pPr>
      <w:rPr>
        <w:rFonts w:ascii="Times New Roman" w:eastAsia="Times New Roman" w:hAnsi="Times New Roman" w:cs="Times New Roman" w:hint="default"/>
        <w:b/>
        <w:bCs/>
        <w:i w:val="0"/>
        <w:iCs w:val="0"/>
        <w:spacing w:val="0"/>
        <w:w w:val="100"/>
        <w:sz w:val="28"/>
        <w:szCs w:val="28"/>
        <w:lang w:val="ru-RU" w:eastAsia="en-US" w:bidi="ar-SA"/>
      </w:rPr>
    </w:lvl>
    <w:lvl w:ilvl="4">
      <w:numFmt w:val="bullet"/>
      <w:lvlText w:val="•"/>
      <w:lvlJc w:val="left"/>
      <w:pPr>
        <w:ind w:left="5078" w:hanging="493"/>
      </w:pPr>
      <w:rPr>
        <w:rFonts w:hint="default"/>
        <w:lang w:val="ru-RU" w:eastAsia="en-US" w:bidi="ar-SA"/>
      </w:rPr>
    </w:lvl>
    <w:lvl w:ilvl="5">
      <w:numFmt w:val="bullet"/>
      <w:lvlText w:val="•"/>
      <w:lvlJc w:val="left"/>
      <w:pPr>
        <w:ind w:left="6027" w:hanging="493"/>
      </w:pPr>
      <w:rPr>
        <w:rFonts w:hint="default"/>
        <w:lang w:val="ru-RU" w:eastAsia="en-US" w:bidi="ar-SA"/>
      </w:rPr>
    </w:lvl>
    <w:lvl w:ilvl="6">
      <w:numFmt w:val="bullet"/>
      <w:lvlText w:val="•"/>
      <w:lvlJc w:val="left"/>
      <w:pPr>
        <w:ind w:left="6976" w:hanging="493"/>
      </w:pPr>
      <w:rPr>
        <w:rFonts w:hint="default"/>
        <w:lang w:val="ru-RU" w:eastAsia="en-US" w:bidi="ar-SA"/>
      </w:rPr>
    </w:lvl>
    <w:lvl w:ilvl="7">
      <w:numFmt w:val="bullet"/>
      <w:lvlText w:val="•"/>
      <w:lvlJc w:val="left"/>
      <w:pPr>
        <w:ind w:left="7925" w:hanging="493"/>
      </w:pPr>
      <w:rPr>
        <w:rFonts w:hint="default"/>
        <w:lang w:val="ru-RU" w:eastAsia="en-US" w:bidi="ar-SA"/>
      </w:rPr>
    </w:lvl>
    <w:lvl w:ilvl="8">
      <w:numFmt w:val="bullet"/>
      <w:lvlText w:val="•"/>
      <w:lvlJc w:val="left"/>
      <w:pPr>
        <w:ind w:left="8875" w:hanging="493"/>
      </w:pPr>
      <w:rPr>
        <w:rFonts w:hint="default"/>
        <w:lang w:val="ru-RU" w:eastAsia="en-US" w:bidi="ar-SA"/>
      </w:rPr>
    </w:lvl>
  </w:abstractNum>
  <w:abstractNum w:abstractNumId="32" w15:restartNumberingAfterBreak="0">
    <w:nsid w:val="0919262F"/>
    <w:multiLevelType w:val="hybridMultilevel"/>
    <w:tmpl w:val="0F9AEC7E"/>
    <w:lvl w:ilvl="0" w:tplc="3EDCF152">
      <w:start w:val="1"/>
      <w:numFmt w:val="decimal"/>
      <w:lvlText w:val="%1."/>
      <w:lvlJc w:val="left"/>
      <w:pPr>
        <w:ind w:left="1276" w:hanging="42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77A6B548">
      <w:numFmt w:val="bullet"/>
      <w:lvlText w:val="•"/>
      <w:lvlJc w:val="left"/>
      <w:pPr>
        <w:ind w:left="2244" w:hanging="428"/>
      </w:pPr>
      <w:rPr>
        <w:rFonts w:hint="default"/>
        <w:lang w:val="ru-RU" w:eastAsia="en-US" w:bidi="ar-SA"/>
      </w:rPr>
    </w:lvl>
    <w:lvl w:ilvl="2" w:tplc="357C4F34">
      <w:numFmt w:val="bullet"/>
      <w:lvlText w:val="•"/>
      <w:lvlJc w:val="left"/>
      <w:pPr>
        <w:ind w:left="3208" w:hanging="428"/>
      </w:pPr>
      <w:rPr>
        <w:rFonts w:hint="default"/>
        <w:lang w:val="ru-RU" w:eastAsia="en-US" w:bidi="ar-SA"/>
      </w:rPr>
    </w:lvl>
    <w:lvl w:ilvl="3" w:tplc="08282FF2">
      <w:numFmt w:val="bullet"/>
      <w:lvlText w:val="•"/>
      <w:lvlJc w:val="left"/>
      <w:pPr>
        <w:ind w:left="4172" w:hanging="428"/>
      </w:pPr>
      <w:rPr>
        <w:rFonts w:hint="default"/>
        <w:lang w:val="ru-RU" w:eastAsia="en-US" w:bidi="ar-SA"/>
      </w:rPr>
    </w:lvl>
    <w:lvl w:ilvl="4" w:tplc="AC269D98">
      <w:numFmt w:val="bullet"/>
      <w:lvlText w:val="•"/>
      <w:lvlJc w:val="left"/>
      <w:pPr>
        <w:ind w:left="5136" w:hanging="428"/>
      </w:pPr>
      <w:rPr>
        <w:rFonts w:hint="default"/>
        <w:lang w:val="ru-RU" w:eastAsia="en-US" w:bidi="ar-SA"/>
      </w:rPr>
    </w:lvl>
    <w:lvl w:ilvl="5" w:tplc="6DCA50C4">
      <w:numFmt w:val="bullet"/>
      <w:lvlText w:val="•"/>
      <w:lvlJc w:val="left"/>
      <w:pPr>
        <w:ind w:left="6100" w:hanging="428"/>
      </w:pPr>
      <w:rPr>
        <w:rFonts w:hint="default"/>
        <w:lang w:val="ru-RU" w:eastAsia="en-US" w:bidi="ar-SA"/>
      </w:rPr>
    </w:lvl>
    <w:lvl w:ilvl="6" w:tplc="F5D69732">
      <w:numFmt w:val="bullet"/>
      <w:lvlText w:val="•"/>
      <w:lvlJc w:val="left"/>
      <w:pPr>
        <w:ind w:left="7064" w:hanging="428"/>
      </w:pPr>
      <w:rPr>
        <w:rFonts w:hint="default"/>
        <w:lang w:val="ru-RU" w:eastAsia="en-US" w:bidi="ar-SA"/>
      </w:rPr>
    </w:lvl>
    <w:lvl w:ilvl="7" w:tplc="D57E0124">
      <w:numFmt w:val="bullet"/>
      <w:lvlText w:val="•"/>
      <w:lvlJc w:val="left"/>
      <w:pPr>
        <w:ind w:left="8028" w:hanging="428"/>
      </w:pPr>
      <w:rPr>
        <w:rFonts w:hint="default"/>
        <w:lang w:val="ru-RU" w:eastAsia="en-US" w:bidi="ar-SA"/>
      </w:rPr>
    </w:lvl>
    <w:lvl w:ilvl="8" w:tplc="37840C72">
      <w:numFmt w:val="bullet"/>
      <w:lvlText w:val="•"/>
      <w:lvlJc w:val="left"/>
      <w:pPr>
        <w:ind w:left="8992" w:hanging="428"/>
      </w:pPr>
      <w:rPr>
        <w:rFonts w:hint="default"/>
        <w:lang w:val="ru-RU" w:eastAsia="en-US" w:bidi="ar-SA"/>
      </w:rPr>
    </w:lvl>
  </w:abstractNum>
  <w:abstractNum w:abstractNumId="33" w15:restartNumberingAfterBreak="0">
    <w:nsid w:val="09246E0B"/>
    <w:multiLevelType w:val="hybridMultilevel"/>
    <w:tmpl w:val="C7F81F80"/>
    <w:lvl w:ilvl="0" w:tplc="E2D20C8C">
      <w:start w:val="14"/>
      <w:numFmt w:val="decimal"/>
      <w:lvlText w:val="%1."/>
      <w:lvlJc w:val="left"/>
      <w:pPr>
        <w:ind w:left="849" w:hanging="435"/>
        <w:jc w:val="left"/>
      </w:pPr>
      <w:rPr>
        <w:rFonts w:ascii="Times New Roman" w:eastAsia="Times New Roman" w:hAnsi="Times New Roman" w:cs="Times New Roman" w:hint="default"/>
        <w:b w:val="0"/>
        <w:bCs w:val="0"/>
        <w:i w:val="0"/>
        <w:iCs w:val="0"/>
        <w:spacing w:val="-1"/>
        <w:w w:val="92"/>
        <w:sz w:val="24"/>
        <w:szCs w:val="24"/>
        <w:lang w:val="ru-RU" w:eastAsia="en-US" w:bidi="ar-SA"/>
      </w:rPr>
    </w:lvl>
    <w:lvl w:ilvl="1" w:tplc="993E629E">
      <w:numFmt w:val="bullet"/>
      <w:lvlText w:val="•"/>
      <w:lvlJc w:val="left"/>
      <w:pPr>
        <w:ind w:left="1848" w:hanging="435"/>
      </w:pPr>
      <w:rPr>
        <w:rFonts w:hint="default"/>
        <w:lang w:val="ru-RU" w:eastAsia="en-US" w:bidi="ar-SA"/>
      </w:rPr>
    </w:lvl>
    <w:lvl w:ilvl="2" w:tplc="E64EBD08">
      <w:numFmt w:val="bullet"/>
      <w:lvlText w:val="•"/>
      <w:lvlJc w:val="left"/>
      <w:pPr>
        <w:ind w:left="2856" w:hanging="435"/>
      </w:pPr>
      <w:rPr>
        <w:rFonts w:hint="default"/>
        <w:lang w:val="ru-RU" w:eastAsia="en-US" w:bidi="ar-SA"/>
      </w:rPr>
    </w:lvl>
    <w:lvl w:ilvl="3" w:tplc="721AB5BE">
      <w:numFmt w:val="bullet"/>
      <w:lvlText w:val="•"/>
      <w:lvlJc w:val="left"/>
      <w:pPr>
        <w:ind w:left="3864" w:hanging="435"/>
      </w:pPr>
      <w:rPr>
        <w:rFonts w:hint="default"/>
        <w:lang w:val="ru-RU" w:eastAsia="en-US" w:bidi="ar-SA"/>
      </w:rPr>
    </w:lvl>
    <w:lvl w:ilvl="4" w:tplc="AC70D810">
      <w:numFmt w:val="bullet"/>
      <w:lvlText w:val="•"/>
      <w:lvlJc w:val="left"/>
      <w:pPr>
        <w:ind w:left="4872" w:hanging="435"/>
      </w:pPr>
      <w:rPr>
        <w:rFonts w:hint="default"/>
        <w:lang w:val="ru-RU" w:eastAsia="en-US" w:bidi="ar-SA"/>
      </w:rPr>
    </w:lvl>
    <w:lvl w:ilvl="5" w:tplc="8D2E81FA">
      <w:numFmt w:val="bullet"/>
      <w:lvlText w:val="•"/>
      <w:lvlJc w:val="left"/>
      <w:pPr>
        <w:ind w:left="5880" w:hanging="435"/>
      </w:pPr>
      <w:rPr>
        <w:rFonts w:hint="default"/>
        <w:lang w:val="ru-RU" w:eastAsia="en-US" w:bidi="ar-SA"/>
      </w:rPr>
    </w:lvl>
    <w:lvl w:ilvl="6" w:tplc="E4148A1E">
      <w:numFmt w:val="bullet"/>
      <w:lvlText w:val="•"/>
      <w:lvlJc w:val="left"/>
      <w:pPr>
        <w:ind w:left="6888" w:hanging="435"/>
      </w:pPr>
      <w:rPr>
        <w:rFonts w:hint="default"/>
        <w:lang w:val="ru-RU" w:eastAsia="en-US" w:bidi="ar-SA"/>
      </w:rPr>
    </w:lvl>
    <w:lvl w:ilvl="7" w:tplc="3EFEFC02">
      <w:numFmt w:val="bullet"/>
      <w:lvlText w:val="•"/>
      <w:lvlJc w:val="left"/>
      <w:pPr>
        <w:ind w:left="7896" w:hanging="435"/>
      </w:pPr>
      <w:rPr>
        <w:rFonts w:hint="default"/>
        <w:lang w:val="ru-RU" w:eastAsia="en-US" w:bidi="ar-SA"/>
      </w:rPr>
    </w:lvl>
    <w:lvl w:ilvl="8" w:tplc="60BA55B8">
      <w:numFmt w:val="bullet"/>
      <w:lvlText w:val="•"/>
      <w:lvlJc w:val="left"/>
      <w:pPr>
        <w:ind w:left="8904" w:hanging="435"/>
      </w:pPr>
      <w:rPr>
        <w:rFonts w:hint="default"/>
        <w:lang w:val="ru-RU" w:eastAsia="en-US" w:bidi="ar-SA"/>
      </w:rPr>
    </w:lvl>
  </w:abstractNum>
  <w:abstractNum w:abstractNumId="34" w15:restartNumberingAfterBreak="0">
    <w:nsid w:val="09292B88"/>
    <w:multiLevelType w:val="hybridMultilevel"/>
    <w:tmpl w:val="6CEC3A8E"/>
    <w:lvl w:ilvl="0" w:tplc="D53A9AD4">
      <w:start w:val="16"/>
      <w:numFmt w:val="decimal"/>
      <w:lvlText w:val="%1."/>
      <w:lvlJc w:val="left"/>
      <w:pPr>
        <w:ind w:left="1574" w:hanging="298"/>
        <w:jc w:val="left"/>
      </w:pPr>
      <w:rPr>
        <w:rFonts w:ascii="Times New Roman" w:eastAsia="Times New Roman" w:hAnsi="Times New Roman" w:cs="Times New Roman" w:hint="default"/>
        <w:b w:val="0"/>
        <w:bCs w:val="0"/>
        <w:i w:val="0"/>
        <w:iCs w:val="0"/>
        <w:spacing w:val="-3"/>
        <w:w w:val="100"/>
        <w:sz w:val="22"/>
        <w:szCs w:val="22"/>
        <w:lang w:val="ru-RU" w:eastAsia="en-US" w:bidi="ar-SA"/>
      </w:rPr>
    </w:lvl>
    <w:lvl w:ilvl="1" w:tplc="33A0FA10">
      <w:numFmt w:val="bullet"/>
      <w:lvlText w:val="•"/>
      <w:lvlJc w:val="left"/>
      <w:pPr>
        <w:ind w:left="2514" w:hanging="298"/>
      </w:pPr>
      <w:rPr>
        <w:rFonts w:hint="default"/>
        <w:lang w:val="ru-RU" w:eastAsia="en-US" w:bidi="ar-SA"/>
      </w:rPr>
    </w:lvl>
    <w:lvl w:ilvl="2" w:tplc="BABEBD5E">
      <w:numFmt w:val="bullet"/>
      <w:lvlText w:val="•"/>
      <w:lvlJc w:val="left"/>
      <w:pPr>
        <w:ind w:left="3448" w:hanging="298"/>
      </w:pPr>
      <w:rPr>
        <w:rFonts w:hint="default"/>
        <w:lang w:val="ru-RU" w:eastAsia="en-US" w:bidi="ar-SA"/>
      </w:rPr>
    </w:lvl>
    <w:lvl w:ilvl="3" w:tplc="4BF671D2">
      <w:numFmt w:val="bullet"/>
      <w:lvlText w:val="•"/>
      <w:lvlJc w:val="left"/>
      <w:pPr>
        <w:ind w:left="4382" w:hanging="298"/>
      </w:pPr>
      <w:rPr>
        <w:rFonts w:hint="default"/>
        <w:lang w:val="ru-RU" w:eastAsia="en-US" w:bidi="ar-SA"/>
      </w:rPr>
    </w:lvl>
    <w:lvl w:ilvl="4" w:tplc="05142F7C">
      <w:numFmt w:val="bullet"/>
      <w:lvlText w:val="•"/>
      <w:lvlJc w:val="left"/>
      <w:pPr>
        <w:ind w:left="5316" w:hanging="298"/>
      </w:pPr>
      <w:rPr>
        <w:rFonts w:hint="default"/>
        <w:lang w:val="ru-RU" w:eastAsia="en-US" w:bidi="ar-SA"/>
      </w:rPr>
    </w:lvl>
    <w:lvl w:ilvl="5" w:tplc="15C6923C">
      <w:numFmt w:val="bullet"/>
      <w:lvlText w:val="•"/>
      <w:lvlJc w:val="left"/>
      <w:pPr>
        <w:ind w:left="6250" w:hanging="298"/>
      </w:pPr>
      <w:rPr>
        <w:rFonts w:hint="default"/>
        <w:lang w:val="ru-RU" w:eastAsia="en-US" w:bidi="ar-SA"/>
      </w:rPr>
    </w:lvl>
    <w:lvl w:ilvl="6" w:tplc="6FB028C8">
      <w:numFmt w:val="bullet"/>
      <w:lvlText w:val="•"/>
      <w:lvlJc w:val="left"/>
      <w:pPr>
        <w:ind w:left="7184" w:hanging="298"/>
      </w:pPr>
      <w:rPr>
        <w:rFonts w:hint="default"/>
        <w:lang w:val="ru-RU" w:eastAsia="en-US" w:bidi="ar-SA"/>
      </w:rPr>
    </w:lvl>
    <w:lvl w:ilvl="7" w:tplc="E9723988">
      <w:numFmt w:val="bullet"/>
      <w:lvlText w:val="•"/>
      <w:lvlJc w:val="left"/>
      <w:pPr>
        <w:ind w:left="8118" w:hanging="298"/>
      </w:pPr>
      <w:rPr>
        <w:rFonts w:hint="default"/>
        <w:lang w:val="ru-RU" w:eastAsia="en-US" w:bidi="ar-SA"/>
      </w:rPr>
    </w:lvl>
    <w:lvl w:ilvl="8" w:tplc="832EF380">
      <w:numFmt w:val="bullet"/>
      <w:lvlText w:val="•"/>
      <w:lvlJc w:val="left"/>
      <w:pPr>
        <w:ind w:left="9052" w:hanging="298"/>
      </w:pPr>
      <w:rPr>
        <w:rFonts w:hint="default"/>
        <w:lang w:val="ru-RU" w:eastAsia="en-US" w:bidi="ar-SA"/>
      </w:rPr>
    </w:lvl>
  </w:abstractNum>
  <w:abstractNum w:abstractNumId="35" w15:restartNumberingAfterBreak="0">
    <w:nsid w:val="09633D75"/>
    <w:multiLevelType w:val="hybridMultilevel"/>
    <w:tmpl w:val="E8AA5BC0"/>
    <w:lvl w:ilvl="0" w:tplc="3F0C3AD4">
      <w:start w:val="1"/>
      <w:numFmt w:val="decimal"/>
      <w:lvlText w:val="%1."/>
      <w:lvlJc w:val="left"/>
      <w:pPr>
        <w:ind w:left="1132" w:hanging="284"/>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5F06FAE8">
      <w:numFmt w:val="bullet"/>
      <w:lvlText w:val="•"/>
      <w:lvlJc w:val="left"/>
      <w:pPr>
        <w:ind w:left="2118" w:hanging="284"/>
      </w:pPr>
      <w:rPr>
        <w:rFonts w:hint="default"/>
        <w:lang w:val="ru-RU" w:eastAsia="en-US" w:bidi="ar-SA"/>
      </w:rPr>
    </w:lvl>
    <w:lvl w:ilvl="2" w:tplc="5014A942">
      <w:numFmt w:val="bullet"/>
      <w:lvlText w:val="•"/>
      <w:lvlJc w:val="left"/>
      <w:pPr>
        <w:ind w:left="3096" w:hanging="284"/>
      </w:pPr>
      <w:rPr>
        <w:rFonts w:hint="default"/>
        <w:lang w:val="ru-RU" w:eastAsia="en-US" w:bidi="ar-SA"/>
      </w:rPr>
    </w:lvl>
    <w:lvl w:ilvl="3" w:tplc="F3243C62">
      <w:numFmt w:val="bullet"/>
      <w:lvlText w:val="•"/>
      <w:lvlJc w:val="left"/>
      <w:pPr>
        <w:ind w:left="4074" w:hanging="284"/>
      </w:pPr>
      <w:rPr>
        <w:rFonts w:hint="default"/>
        <w:lang w:val="ru-RU" w:eastAsia="en-US" w:bidi="ar-SA"/>
      </w:rPr>
    </w:lvl>
    <w:lvl w:ilvl="4" w:tplc="DD98CF2A">
      <w:numFmt w:val="bullet"/>
      <w:lvlText w:val="•"/>
      <w:lvlJc w:val="left"/>
      <w:pPr>
        <w:ind w:left="5052" w:hanging="284"/>
      </w:pPr>
      <w:rPr>
        <w:rFonts w:hint="default"/>
        <w:lang w:val="ru-RU" w:eastAsia="en-US" w:bidi="ar-SA"/>
      </w:rPr>
    </w:lvl>
    <w:lvl w:ilvl="5" w:tplc="F8D805DC">
      <w:numFmt w:val="bullet"/>
      <w:lvlText w:val="•"/>
      <w:lvlJc w:val="left"/>
      <w:pPr>
        <w:ind w:left="6030" w:hanging="284"/>
      </w:pPr>
      <w:rPr>
        <w:rFonts w:hint="default"/>
        <w:lang w:val="ru-RU" w:eastAsia="en-US" w:bidi="ar-SA"/>
      </w:rPr>
    </w:lvl>
    <w:lvl w:ilvl="6" w:tplc="01462692">
      <w:numFmt w:val="bullet"/>
      <w:lvlText w:val="•"/>
      <w:lvlJc w:val="left"/>
      <w:pPr>
        <w:ind w:left="7008" w:hanging="284"/>
      </w:pPr>
      <w:rPr>
        <w:rFonts w:hint="default"/>
        <w:lang w:val="ru-RU" w:eastAsia="en-US" w:bidi="ar-SA"/>
      </w:rPr>
    </w:lvl>
    <w:lvl w:ilvl="7" w:tplc="3430732C">
      <w:numFmt w:val="bullet"/>
      <w:lvlText w:val="•"/>
      <w:lvlJc w:val="left"/>
      <w:pPr>
        <w:ind w:left="7986" w:hanging="284"/>
      </w:pPr>
      <w:rPr>
        <w:rFonts w:hint="default"/>
        <w:lang w:val="ru-RU" w:eastAsia="en-US" w:bidi="ar-SA"/>
      </w:rPr>
    </w:lvl>
    <w:lvl w:ilvl="8" w:tplc="F50EA754">
      <w:numFmt w:val="bullet"/>
      <w:lvlText w:val="•"/>
      <w:lvlJc w:val="left"/>
      <w:pPr>
        <w:ind w:left="8964" w:hanging="284"/>
      </w:pPr>
      <w:rPr>
        <w:rFonts w:hint="default"/>
        <w:lang w:val="ru-RU" w:eastAsia="en-US" w:bidi="ar-SA"/>
      </w:rPr>
    </w:lvl>
  </w:abstractNum>
  <w:abstractNum w:abstractNumId="36" w15:restartNumberingAfterBreak="0">
    <w:nsid w:val="096A58A5"/>
    <w:multiLevelType w:val="hybridMultilevel"/>
    <w:tmpl w:val="D53881E8"/>
    <w:lvl w:ilvl="0" w:tplc="2188D4E6">
      <w:start w:val="1"/>
      <w:numFmt w:val="decimal"/>
      <w:lvlText w:val="%1."/>
      <w:lvlJc w:val="left"/>
      <w:pPr>
        <w:ind w:left="849" w:hanging="180"/>
        <w:jc w:val="left"/>
      </w:pPr>
      <w:rPr>
        <w:rFonts w:ascii="Times New Roman" w:eastAsia="Times New Roman" w:hAnsi="Times New Roman" w:cs="Times New Roman" w:hint="default"/>
        <w:b w:val="0"/>
        <w:bCs w:val="0"/>
        <w:i w:val="0"/>
        <w:iCs w:val="0"/>
        <w:spacing w:val="0"/>
        <w:w w:val="94"/>
        <w:sz w:val="22"/>
        <w:szCs w:val="22"/>
        <w:lang w:val="ru-RU" w:eastAsia="en-US" w:bidi="ar-SA"/>
      </w:rPr>
    </w:lvl>
    <w:lvl w:ilvl="1" w:tplc="1A963D5E">
      <w:numFmt w:val="bullet"/>
      <w:lvlText w:val="•"/>
      <w:lvlJc w:val="left"/>
      <w:pPr>
        <w:ind w:left="1848" w:hanging="180"/>
      </w:pPr>
      <w:rPr>
        <w:rFonts w:hint="default"/>
        <w:lang w:val="ru-RU" w:eastAsia="en-US" w:bidi="ar-SA"/>
      </w:rPr>
    </w:lvl>
    <w:lvl w:ilvl="2" w:tplc="9EDCEF60">
      <w:numFmt w:val="bullet"/>
      <w:lvlText w:val="•"/>
      <w:lvlJc w:val="left"/>
      <w:pPr>
        <w:ind w:left="2856" w:hanging="180"/>
      </w:pPr>
      <w:rPr>
        <w:rFonts w:hint="default"/>
        <w:lang w:val="ru-RU" w:eastAsia="en-US" w:bidi="ar-SA"/>
      </w:rPr>
    </w:lvl>
    <w:lvl w:ilvl="3" w:tplc="BB203EE8">
      <w:numFmt w:val="bullet"/>
      <w:lvlText w:val="•"/>
      <w:lvlJc w:val="left"/>
      <w:pPr>
        <w:ind w:left="3864" w:hanging="180"/>
      </w:pPr>
      <w:rPr>
        <w:rFonts w:hint="default"/>
        <w:lang w:val="ru-RU" w:eastAsia="en-US" w:bidi="ar-SA"/>
      </w:rPr>
    </w:lvl>
    <w:lvl w:ilvl="4" w:tplc="B3D2225E">
      <w:numFmt w:val="bullet"/>
      <w:lvlText w:val="•"/>
      <w:lvlJc w:val="left"/>
      <w:pPr>
        <w:ind w:left="4872" w:hanging="180"/>
      </w:pPr>
      <w:rPr>
        <w:rFonts w:hint="default"/>
        <w:lang w:val="ru-RU" w:eastAsia="en-US" w:bidi="ar-SA"/>
      </w:rPr>
    </w:lvl>
    <w:lvl w:ilvl="5" w:tplc="E62A5D54">
      <w:numFmt w:val="bullet"/>
      <w:lvlText w:val="•"/>
      <w:lvlJc w:val="left"/>
      <w:pPr>
        <w:ind w:left="5880" w:hanging="180"/>
      </w:pPr>
      <w:rPr>
        <w:rFonts w:hint="default"/>
        <w:lang w:val="ru-RU" w:eastAsia="en-US" w:bidi="ar-SA"/>
      </w:rPr>
    </w:lvl>
    <w:lvl w:ilvl="6" w:tplc="D8106ED4">
      <w:numFmt w:val="bullet"/>
      <w:lvlText w:val="•"/>
      <w:lvlJc w:val="left"/>
      <w:pPr>
        <w:ind w:left="6888" w:hanging="180"/>
      </w:pPr>
      <w:rPr>
        <w:rFonts w:hint="default"/>
        <w:lang w:val="ru-RU" w:eastAsia="en-US" w:bidi="ar-SA"/>
      </w:rPr>
    </w:lvl>
    <w:lvl w:ilvl="7" w:tplc="3C1A3F50">
      <w:numFmt w:val="bullet"/>
      <w:lvlText w:val="•"/>
      <w:lvlJc w:val="left"/>
      <w:pPr>
        <w:ind w:left="7896" w:hanging="180"/>
      </w:pPr>
      <w:rPr>
        <w:rFonts w:hint="default"/>
        <w:lang w:val="ru-RU" w:eastAsia="en-US" w:bidi="ar-SA"/>
      </w:rPr>
    </w:lvl>
    <w:lvl w:ilvl="8" w:tplc="65980436">
      <w:numFmt w:val="bullet"/>
      <w:lvlText w:val="•"/>
      <w:lvlJc w:val="left"/>
      <w:pPr>
        <w:ind w:left="8904" w:hanging="180"/>
      </w:pPr>
      <w:rPr>
        <w:rFonts w:hint="default"/>
        <w:lang w:val="ru-RU" w:eastAsia="en-US" w:bidi="ar-SA"/>
      </w:rPr>
    </w:lvl>
  </w:abstractNum>
  <w:abstractNum w:abstractNumId="37" w15:restartNumberingAfterBreak="0">
    <w:nsid w:val="09DE4517"/>
    <w:multiLevelType w:val="hybridMultilevel"/>
    <w:tmpl w:val="958C8E74"/>
    <w:lvl w:ilvl="0" w:tplc="5FE42FD2">
      <w:start w:val="1"/>
      <w:numFmt w:val="decimal"/>
      <w:lvlText w:val="%1."/>
      <w:lvlJc w:val="left"/>
      <w:pPr>
        <w:ind w:left="1089" w:hanging="240"/>
        <w:jc w:val="left"/>
      </w:pPr>
      <w:rPr>
        <w:rFonts w:ascii="Times New Roman" w:eastAsia="Times New Roman" w:hAnsi="Times New Roman" w:cs="Times New Roman" w:hint="default"/>
        <w:b w:val="0"/>
        <w:bCs w:val="0"/>
        <w:i w:val="0"/>
        <w:iCs w:val="0"/>
        <w:spacing w:val="0"/>
        <w:w w:val="87"/>
        <w:sz w:val="24"/>
        <w:szCs w:val="24"/>
        <w:lang w:val="ru-RU" w:eastAsia="en-US" w:bidi="ar-SA"/>
      </w:rPr>
    </w:lvl>
    <w:lvl w:ilvl="1" w:tplc="D124003E">
      <w:numFmt w:val="bullet"/>
      <w:lvlText w:val="•"/>
      <w:lvlJc w:val="left"/>
      <w:pPr>
        <w:ind w:left="2064" w:hanging="240"/>
      </w:pPr>
      <w:rPr>
        <w:rFonts w:hint="default"/>
        <w:lang w:val="ru-RU" w:eastAsia="en-US" w:bidi="ar-SA"/>
      </w:rPr>
    </w:lvl>
    <w:lvl w:ilvl="2" w:tplc="84E0F88C">
      <w:numFmt w:val="bullet"/>
      <w:lvlText w:val="•"/>
      <w:lvlJc w:val="left"/>
      <w:pPr>
        <w:ind w:left="3048" w:hanging="240"/>
      </w:pPr>
      <w:rPr>
        <w:rFonts w:hint="default"/>
        <w:lang w:val="ru-RU" w:eastAsia="en-US" w:bidi="ar-SA"/>
      </w:rPr>
    </w:lvl>
    <w:lvl w:ilvl="3" w:tplc="D2DAA504">
      <w:numFmt w:val="bullet"/>
      <w:lvlText w:val="•"/>
      <w:lvlJc w:val="left"/>
      <w:pPr>
        <w:ind w:left="4032" w:hanging="240"/>
      </w:pPr>
      <w:rPr>
        <w:rFonts w:hint="default"/>
        <w:lang w:val="ru-RU" w:eastAsia="en-US" w:bidi="ar-SA"/>
      </w:rPr>
    </w:lvl>
    <w:lvl w:ilvl="4" w:tplc="24DEE312">
      <w:numFmt w:val="bullet"/>
      <w:lvlText w:val="•"/>
      <w:lvlJc w:val="left"/>
      <w:pPr>
        <w:ind w:left="5016" w:hanging="240"/>
      </w:pPr>
      <w:rPr>
        <w:rFonts w:hint="default"/>
        <w:lang w:val="ru-RU" w:eastAsia="en-US" w:bidi="ar-SA"/>
      </w:rPr>
    </w:lvl>
    <w:lvl w:ilvl="5" w:tplc="C4382930">
      <w:numFmt w:val="bullet"/>
      <w:lvlText w:val="•"/>
      <w:lvlJc w:val="left"/>
      <w:pPr>
        <w:ind w:left="6000" w:hanging="240"/>
      </w:pPr>
      <w:rPr>
        <w:rFonts w:hint="default"/>
        <w:lang w:val="ru-RU" w:eastAsia="en-US" w:bidi="ar-SA"/>
      </w:rPr>
    </w:lvl>
    <w:lvl w:ilvl="6" w:tplc="5E72ACEC">
      <w:numFmt w:val="bullet"/>
      <w:lvlText w:val="•"/>
      <w:lvlJc w:val="left"/>
      <w:pPr>
        <w:ind w:left="6984" w:hanging="240"/>
      </w:pPr>
      <w:rPr>
        <w:rFonts w:hint="default"/>
        <w:lang w:val="ru-RU" w:eastAsia="en-US" w:bidi="ar-SA"/>
      </w:rPr>
    </w:lvl>
    <w:lvl w:ilvl="7" w:tplc="566C0792">
      <w:numFmt w:val="bullet"/>
      <w:lvlText w:val="•"/>
      <w:lvlJc w:val="left"/>
      <w:pPr>
        <w:ind w:left="7968" w:hanging="240"/>
      </w:pPr>
      <w:rPr>
        <w:rFonts w:hint="default"/>
        <w:lang w:val="ru-RU" w:eastAsia="en-US" w:bidi="ar-SA"/>
      </w:rPr>
    </w:lvl>
    <w:lvl w:ilvl="8" w:tplc="BE2AD132">
      <w:numFmt w:val="bullet"/>
      <w:lvlText w:val="•"/>
      <w:lvlJc w:val="left"/>
      <w:pPr>
        <w:ind w:left="8952" w:hanging="240"/>
      </w:pPr>
      <w:rPr>
        <w:rFonts w:hint="default"/>
        <w:lang w:val="ru-RU" w:eastAsia="en-US" w:bidi="ar-SA"/>
      </w:rPr>
    </w:lvl>
  </w:abstractNum>
  <w:abstractNum w:abstractNumId="38" w15:restartNumberingAfterBreak="0">
    <w:nsid w:val="0A382C7C"/>
    <w:multiLevelType w:val="hybridMultilevel"/>
    <w:tmpl w:val="BCB61502"/>
    <w:lvl w:ilvl="0" w:tplc="5236787C">
      <w:start w:val="1"/>
      <w:numFmt w:val="decimal"/>
      <w:lvlText w:val="%1."/>
      <w:lvlJc w:val="left"/>
      <w:pPr>
        <w:ind w:left="849" w:hanging="180"/>
        <w:jc w:val="left"/>
      </w:pPr>
      <w:rPr>
        <w:rFonts w:ascii="Times New Roman" w:eastAsia="Times New Roman" w:hAnsi="Times New Roman" w:cs="Times New Roman" w:hint="default"/>
        <w:b w:val="0"/>
        <w:bCs w:val="0"/>
        <w:i w:val="0"/>
        <w:iCs w:val="0"/>
        <w:spacing w:val="0"/>
        <w:w w:val="94"/>
        <w:sz w:val="22"/>
        <w:szCs w:val="22"/>
        <w:lang w:val="ru-RU" w:eastAsia="en-US" w:bidi="ar-SA"/>
      </w:rPr>
    </w:lvl>
    <w:lvl w:ilvl="1" w:tplc="C8EEF396">
      <w:numFmt w:val="bullet"/>
      <w:lvlText w:val="•"/>
      <w:lvlJc w:val="left"/>
      <w:pPr>
        <w:ind w:left="1848" w:hanging="180"/>
      </w:pPr>
      <w:rPr>
        <w:rFonts w:hint="default"/>
        <w:lang w:val="ru-RU" w:eastAsia="en-US" w:bidi="ar-SA"/>
      </w:rPr>
    </w:lvl>
    <w:lvl w:ilvl="2" w:tplc="82B26F24">
      <w:numFmt w:val="bullet"/>
      <w:lvlText w:val="•"/>
      <w:lvlJc w:val="left"/>
      <w:pPr>
        <w:ind w:left="2856" w:hanging="180"/>
      </w:pPr>
      <w:rPr>
        <w:rFonts w:hint="default"/>
        <w:lang w:val="ru-RU" w:eastAsia="en-US" w:bidi="ar-SA"/>
      </w:rPr>
    </w:lvl>
    <w:lvl w:ilvl="3" w:tplc="3DDEC466">
      <w:numFmt w:val="bullet"/>
      <w:lvlText w:val="•"/>
      <w:lvlJc w:val="left"/>
      <w:pPr>
        <w:ind w:left="3864" w:hanging="180"/>
      </w:pPr>
      <w:rPr>
        <w:rFonts w:hint="default"/>
        <w:lang w:val="ru-RU" w:eastAsia="en-US" w:bidi="ar-SA"/>
      </w:rPr>
    </w:lvl>
    <w:lvl w:ilvl="4" w:tplc="F4725F7E">
      <w:numFmt w:val="bullet"/>
      <w:lvlText w:val="•"/>
      <w:lvlJc w:val="left"/>
      <w:pPr>
        <w:ind w:left="4872" w:hanging="180"/>
      </w:pPr>
      <w:rPr>
        <w:rFonts w:hint="default"/>
        <w:lang w:val="ru-RU" w:eastAsia="en-US" w:bidi="ar-SA"/>
      </w:rPr>
    </w:lvl>
    <w:lvl w:ilvl="5" w:tplc="DA3CD8BA">
      <w:numFmt w:val="bullet"/>
      <w:lvlText w:val="•"/>
      <w:lvlJc w:val="left"/>
      <w:pPr>
        <w:ind w:left="5880" w:hanging="180"/>
      </w:pPr>
      <w:rPr>
        <w:rFonts w:hint="default"/>
        <w:lang w:val="ru-RU" w:eastAsia="en-US" w:bidi="ar-SA"/>
      </w:rPr>
    </w:lvl>
    <w:lvl w:ilvl="6" w:tplc="10AE21EC">
      <w:numFmt w:val="bullet"/>
      <w:lvlText w:val="•"/>
      <w:lvlJc w:val="left"/>
      <w:pPr>
        <w:ind w:left="6888" w:hanging="180"/>
      </w:pPr>
      <w:rPr>
        <w:rFonts w:hint="default"/>
        <w:lang w:val="ru-RU" w:eastAsia="en-US" w:bidi="ar-SA"/>
      </w:rPr>
    </w:lvl>
    <w:lvl w:ilvl="7" w:tplc="A07C21EC">
      <w:numFmt w:val="bullet"/>
      <w:lvlText w:val="•"/>
      <w:lvlJc w:val="left"/>
      <w:pPr>
        <w:ind w:left="7896" w:hanging="180"/>
      </w:pPr>
      <w:rPr>
        <w:rFonts w:hint="default"/>
        <w:lang w:val="ru-RU" w:eastAsia="en-US" w:bidi="ar-SA"/>
      </w:rPr>
    </w:lvl>
    <w:lvl w:ilvl="8" w:tplc="AAB0BDEC">
      <w:numFmt w:val="bullet"/>
      <w:lvlText w:val="•"/>
      <w:lvlJc w:val="left"/>
      <w:pPr>
        <w:ind w:left="8904" w:hanging="180"/>
      </w:pPr>
      <w:rPr>
        <w:rFonts w:hint="default"/>
        <w:lang w:val="ru-RU" w:eastAsia="en-US" w:bidi="ar-SA"/>
      </w:rPr>
    </w:lvl>
  </w:abstractNum>
  <w:abstractNum w:abstractNumId="39" w15:restartNumberingAfterBreak="0">
    <w:nsid w:val="0B7C3454"/>
    <w:multiLevelType w:val="hybridMultilevel"/>
    <w:tmpl w:val="55B430E6"/>
    <w:lvl w:ilvl="0" w:tplc="6568D890">
      <w:start w:val="1"/>
      <w:numFmt w:val="decimal"/>
      <w:lvlText w:val="%1."/>
      <w:lvlJc w:val="left"/>
      <w:pPr>
        <w:ind w:left="849" w:hanging="711"/>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C96255D8">
      <w:numFmt w:val="bullet"/>
      <w:lvlText w:val="•"/>
      <w:lvlJc w:val="left"/>
      <w:pPr>
        <w:ind w:left="1848" w:hanging="711"/>
      </w:pPr>
      <w:rPr>
        <w:rFonts w:hint="default"/>
        <w:lang w:val="ru-RU" w:eastAsia="en-US" w:bidi="ar-SA"/>
      </w:rPr>
    </w:lvl>
    <w:lvl w:ilvl="2" w:tplc="94DC20C2">
      <w:numFmt w:val="bullet"/>
      <w:lvlText w:val="•"/>
      <w:lvlJc w:val="left"/>
      <w:pPr>
        <w:ind w:left="2856" w:hanging="711"/>
      </w:pPr>
      <w:rPr>
        <w:rFonts w:hint="default"/>
        <w:lang w:val="ru-RU" w:eastAsia="en-US" w:bidi="ar-SA"/>
      </w:rPr>
    </w:lvl>
    <w:lvl w:ilvl="3" w:tplc="14B6E3F8">
      <w:numFmt w:val="bullet"/>
      <w:lvlText w:val="•"/>
      <w:lvlJc w:val="left"/>
      <w:pPr>
        <w:ind w:left="3864" w:hanging="711"/>
      </w:pPr>
      <w:rPr>
        <w:rFonts w:hint="default"/>
        <w:lang w:val="ru-RU" w:eastAsia="en-US" w:bidi="ar-SA"/>
      </w:rPr>
    </w:lvl>
    <w:lvl w:ilvl="4" w:tplc="26AE2460">
      <w:numFmt w:val="bullet"/>
      <w:lvlText w:val="•"/>
      <w:lvlJc w:val="left"/>
      <w:pPr>
        <w:ind w:left="4872" w:hanging="711"/>
      </w:pPr>
      <w:rPr>
        <w:rFonts w:hint="default"/>
        <w:lang w:val="ru-RU" w:eastAsia="en-US" w:bidi="ar-SA"/>
      </w:rPr>
    </w:lvl>
    <w:lvl w:ilvl="5" w:tplc="B9E06C5C">
      <w:numFmt w:val="bullet"/>
      <w:lvlText w:val="•"/>
      <w:lvlJc w:val="left"/>
      <w:pPr>
        <w:ind w:left="5880" w:hanging="711"/>
      </w:pPr>
      <w:rPr>
        <w:rFonts w:hint="default"/>
        <w:lang w:val="ru-RU" w:eastAsia="en-US" w:bidi="ar-SA"/>
      </w:rPr>
    </w:lvl>
    <w:lvl w:ilvl="6" w:tplc="901C29E4">
      <w:numFmt w:val="bullet"/>
      <w:lvlText w:val="•"/>
      <w:lvlJc w:val="left"/>
      <w:pPr>
        <w:ind w:left="6888" w:hanging="711"/>
      </w:pPr>
      <w:rPr>
        <w:rFonts w:hint="default"/>
        <w:lang w:val="ru-RU" w:eastAsia="en-US" w:bidi="ar-SA"/>
      </w:rPr>
    </w:lvl>
    <w:lvl w:ilvl="7" w:tplc="98D4875A">
      <w:numFmt w:val="bullet"/>
      <w:lvlText w:val="•"/>
      <w:lvlJc w:val="left"/>
      <w:pPr>
        <w:ind w:left="7896" w:hanging="711"/>
      </w:pPr>
      <w:rPr>
        <w:rFonts w:hint="default"/>
        <w:lang w:val="ru-RU" w:eastAsia="en-US" w:bidi="ar-SA"/>
      </w:rPr>
    </w:lvl>
    <w:lvl w:ilvl="8" w:tplc="22080A16">
      <w:numFmt w:val="bullet"/>
      <w:lvlText w:val="•"/>
      <w:lvlJc w:val="left"/>
      <w:pPr>
        <w:ind w:left="8904" w:hanging="711"/>
      </w:pPr>
      <w:rPr>
        <w:rFonts w:hint="default"/>
        <w:lang w:val="ru-RU" w:eastAsia="en-US" w:bidi="ar-SA"/>
      </w:rPr>
    </w:lvl>
  </w:abstractNum>
  <w:abstractNum w:abstractNumId="40" w15:restartNumberingAfterBreak="0">
    <w:nsid w:val="0BB00D91"/>
    <w:multiLevelType w:val="hybridMultilevel"/>
    <w:tmpl w:val="35B83090"/>
    <w:lvl w:ilvl="0" w:tplc="8B2A52F0">
      <w:start w:val="1"/>
      <w:numFmt w:val="decimal"/>
      <w:lvlText w:val="%1."/>
      <w:lvlJc w:val="left"/>
      <w:pPr>
        <w:ind w:left="1276" w:hanging="42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39D893FE">
      <w:numFmt w:val="bullet"/>
      <w:lvlText w:val="•"/>
      <w:lvlJc w:val="left"/>
      <w:pPr>
        <w:ind w:left="2244" w:hanging="428"/>
      </w:pPr>
      <w:rPr>
        <w:rFonts w:hint="default"/>
        <w:lang w:val="ru-RU" w:eastAsia="en-US" w:bidi="ar-SA"/>
      </w:rPr>
    </w:lvl>
    <w:lvl w:ilvl="2" w:tplc="F5101358">
      <w:numFmt w:val="bullet"/>
      <w:lvlText w:val="•"/>
      <w:lvlJc w:val="left"/>
      <w:pPr>
        <w:ind w:left="3208" w:hanging="428"/>
      </w:pPr>
      <w:rPr>
        <w:rFonts w:hint="default"/>
        <w:lang w:val="ru-RU" w:eastAsia="en-US" w:bidi="ar-SA"/>
      </w:rPr>
    </w:lvl>
    <w:lvl w:ilvl="3" w:tplc="83F84EAE">
      <w:numFmt w:val="bullet"/>
      <w:lvlText w:val="•"/>
      <w:lvlJc w:val="left"/>
      <w:pPr>
        <w:ind w:left="4172" w:hanging="428"/>
      </w:pPr>
      <w:rPr>
        <w:rFonts w:hint="default"/>
        <w:lang w:val="ru-RU" w:eastAsia="en-US" w:bidi="ar-SA"/>
      </w:rPr>
    </w:lvl>
    <w:lvl w:ilvl="4" w:tplc="F1D40976">
      <w:numFmt w:val="bullet"/>
      <w:lvlText w:val="•"/>
      <w:lvlJc w:val="left"/>
      <w:pPr>
        <w:ind w:left="5136" w:hanging="428"/>
      </w:pPr>
      <w:rPr>
        <w:rFonts w:hint="default"/>
        <w:lang w:val="ru-RU" w:eastAsia="en-US" w:bidi="ar-SA"/>
      </w:rPr>
    </w:lvl>
    <w:lvl w:ilvl="5" w:tplc="4F9C74EE">
      <w:numFmt w:val="bullet"/>
      <w:lvlText w:val="•"/>
      <w:lvlJc w:val="left"/>
      <w:pPr>
        <w:ind w:left="6100" w:hanging="428"/>
      </w:pPr>
      <w:rPr>
        <w:rFonts w:hint="default"/>
        <w:lang w:val="ru-RU" w:eastAsia="en-US" w:bidi="ar-SA"/>
      </w:rPr>
    </w:lvl>
    <w:lvl w:ilvl="6" w:tplc="680638D8">
      <w:numFmt w:val="bullet"/>
      <w:lvlText w:val="•"/>
      <w:lvlJc w:val="left"/>
      <w:pPr>
        <w:ind w:left="7064" w:hanging="428"/>
      </w:pPr>
      <w:rPr>
        <w:rFonts w:hint="default"/>
        <w:lang w:val="ru-RU" w:eastAsia="en-US" w:bidi="ar-SA"/>
      </w:rPr>
    </w:lvl>
    <w:lvl w:ilvl="7" w:tplc="04ACABD4">
      <w:numFmt w:val="bullet"/>
      <w:lvlText w:val="•"/>
      <w:lvlJc w:val="left"/>
      <w:pPr>
        <w:ind w:left="8028" w:hanging="428"/>
      </w:pPr>
      <w:rPr>
        <w:rFonts w:hint="default"/>
        <w:lang w:val="ru-RU" w:eastAsia="en-US" w:bidi="ar-SA"/>
      </w:rPr>
    </w:lvl>
    <w:lvl w:ilvl="8" w:tplc="93ACC5D8">
      <w:numFmt w:val="bullet"/>
      <w:lvlText w:val="•"/>
      <w:lvlJc w:val="left"/>
      <w:pPr>
        <w:ind w:left="8992" w:hanging="428"/>
      </w:pPr>
      <w:rPr>
        <w:rFonts w:hint="default"/>
        <w:lang w:val="ru-RU" w:eastAsia="en-US" w:bidi="ar-SA"/>
      </w:rPr>
    </w:lvl>
  </w:abstractNum>
  <w:abstractNum w:abstractNumId="41" w15:restartNumberingAfterBreak="0">
    <w:nsid w:val="0C24774A"/>
    <w:multiLevelType w:val="hybridMultilevel"/>
    <w:tmpl w:val="5B0650A4"/>
    <w:lvl w:ilvl="0" w:tplc="F5EABC90">
      <w:numFmt w:val="bullet"/>
      <w:lvlText w:val="–"/>
      <w:lvlJc w:val="left"/>
      <w:pPr>
        <w:ind w:left="107" w:hanging="708"/>
      </w:pPr>
      <w:rPr>
        <w:rFonts w:ascii="Times New Roman" w:eastAsia="Times New Roman" w:hAnsi="Times New Roman" w:cs="Times New Roman" w:hint="default"/>
        <w:b w:val="0"/>
        <w:bCs w:val="0"/>
        <w:i w:val="0"/>
        <w:iCs w:val="0"/>
        <w:spacing w:val="0"/>
        <w:w w:val="100"/>
        <w:sz w:val="24"/>
        <w:szCs w:val="24"/>
        <w:lang w:val="ru-RU" w:eastAsia="en-US" w:bidi="ar-SA"/>
      </w:rPr>
    </w:lvl>
    <w:lvl w:ilvl="1" w:tplc="6C6AA0BC">
      <w:numFmt w:val="bullet"/>
      <w:lvlText w:val="•"/>
      <w:lvlJc w:val="left"/>
      <w:pPr>
        <w:ind w:left="571" w:hanging="708"/>
      </w:pPr>
      <w:rPr>
        <w:rFonts w:hint="default"/>
        <w:lang w:val="ru-RU" w:eastAsia="en-US" w:bidi="ar-SA"/>
      </w:rPr>
    </w:lvl>
    <w:lvl w:ilvl="2" w:tplc="B3CAF7BA">
      <w:numFmt w:val="bullet"/>
      <w:lvlText w:val="•"/>
      <w:lvlJc w:val="left"/>
      <w:pPr>
        <w:ind w:left="1042" w:hanging="708"/>
      </w:pPr>
      <w:rPr>
        <w:rFonts w:hint="default"/>
        <w:lang w:val="ru-RU" w:eastAsia="en-US" w:bidi="ar-SA"/>
      </w:rPr>
    </w:lvl>
    <w:lvl w:ilvl="3" w:tplc="42703F20">
      <w:numFmt w:val="bullet"/>
      <w:lvlText w:val="•"/>
      <w:lvlJc w:val="left"/>
      <w:pPr>
        <w:ind w:left="1513" w:hanging="708"/>
      </w:pPr>
      <w:rPr>
        <w:rFonts w:hint="default"/>
        <w:lang w:val="ru-RU" w:eastAsia="en-US" w:bidi="ar-SA"/>
      </w:rPr>
    </w:lvl>
    <w:lvl w:ilvl="4" w:tplc="381E6178">
      <w:numFmt w:val="bullet"/>
      <w:lvlText w:val="•"/>
      <w:lvlJc w:val="left"/>
      <w:pPr>
        <w:ind w:left="1984" w:hanging="708"/>
      </w:pPr>
      <w:rPr>
        <w:rFonts w:hint="default"/>
        <w:lang w:val="ru-RU" w:eastAsia="en-US" w:bidi="ar-SA"/>
      </w:rPr>
    </w:lvl>
    <w:lvl w:ilvl="5" w:tplc="99EEE32C">
      <w:numFmt w:val="bullet"/>
      <w:lvlText w:val="•"/>
      <w:lvlJc w:val="left"/>
      <w:pPr>
        <w:ind w:left="2455" w:hanging="708"/>
      </w:pPr>
      <w:rPr>
        <w:rFonts w:hint="default"/>
        <w:lang w:val="ru-RU" w:eastAsia="en-US" w:bidi="ar-SA"/>
      </w:rPr>
    </w:lvl>
    <w:lvl w:ilvl="6" w:tplc="ADB81874">
      <w:numFmt w:val="bullet"/>
      <w:lvlText w:val="•"/>
      <w:lvlJc w:val="left"/>
      <w:pPr>
        <w:ind w:left="2926" w:hanging="708"/>
      </w:pPr>
      <w:rPr>
        <w:rFonts w:hint="default"/>
        <w:lang w:val="ru-RU" w:eastAsia="en-US" w:bidi="ar-SA"/>
      </w:rPr>
    </w:lvl>
    <w:lvl w:ilvl="7" w:tplc="6894742A">
      <w:numFmt w:val="bullet"/>
      <w:lvlText w:val="•"/>
      <w:lvlJc w:val="left"/>
      <w:pPr>
        <w:ind w:left="3397" w:hanging="708"/>
      </w:pPr>
      <w:rPr>
        <w:rFonts w:hint="default"/>
        <w:lang w:val="ru-RU" w:eastAsia="en-US" w:bidi="ar-SA"/>
      </w:rPr>
    </w:lvl>
    <w:lvl w:ilvl="8" w:tplc="D62611AA">
      <w:numFmt w:val="bullet"/>
      <w:lvlText w:val="•"/>
      <w:lvlJc w:val="left"/>
      <w:pPr>
        <w:ind w:left="3868" w:hanging="708"/>
      </w:pPr>
      <w:rPr>
        <w:rFonts w:hint="default"/>
        <w:lang w:val="ru-RU" w:eastAsia="en-US" w:bidi="ar-SA"/>
      </w:rPr>
    </w:lvl>
  </w:abstractNum>
  <w:abstractNum w:abstractNumId="42" w15:restartNumberingAfterBreak="0">
    <w:nsid w:val="0C4F6FF4"/>
    <w:multiLevelType w:val="hybridMultilevel"/>
    <w:tmpl w:val="48847B06"/>
    <w:lvl w:ilvl="0" w:tplc="38FC88E0">
      <w:start w:val="1"/>
      <w:numFmt w:val="decimal"/>
      <w:lvlText w:val="%1."/>
      <w:lvlJc w:val="left"/>
      <w:pPr>
        <w:ind w:left="849" w:hanging="180"/>
        <w:jc w:val="left"/>
      </w:pPr>
      <w:rPr>
        <w:rFonts w:ascii="Times New Roman" w:eastAsia="Times New Roman" w:hAnsi="Times New Roman" w:cs="Times New Roman" w:hint="default"/>
        <w:b w:val="0"/>
        <w:bCs w:val="0"/>
        <w:i w:val="0"/>
        <w:iCs w:val="0"/>
        <w:spacing w:val="0"/>
        <w:w w:val="94"/>
        <w:sz w:val="22"/>
        <w:szCs w:val="22"/>
        <w:lang w:val="ru-RU" w:eastAsia="en-US" w:bidi="ar-SA"/>
      </w:rPr>
    </w:lvl>
    <w:lvl w:ilvl="1" w:tplc="81808B00">
      <w:start w:val="1"/>
      <w:numFmt w:val="decimal"/>
      <w:lvlText w:val="%2."/>
      <w:lvlJc w:val="left"/>
      <w:pPr>
        <w:ind w:left="849" w:hanging="181"/>
        <w:jc w:val="right"/>
      </w:pPr>
      <w:rPr>
        <w:rFonts w:hint="default"/>
        <w:spacing w:val="0"/>
        <w:w w:val="88"/>
        <w:lang w:val="ru-RU" w:eastAsia="en-US" w:bidi="ar-SA"/>
      </w:rPr>
    </w:lvl>
    <w:lvl w:ilvl="2" w:tplc="E408C97A">
      <w:numFmt w:val="bullet"/>
      <w:lvlText w:val="•"/>
      <w:lvlJc w:val="left"/>
      <w:pPr>
        <w:ind w:left="2856" w:hanging="181"/>
      </w:pPr>
      <w:rPr>
        <w:rFonts w:hint="default"/>
        <w:lang w:val="ru-RU" w:eastAsia="en-US" w:bidi="ar-SA"/>
      </w:rPr>
    </w:lvl>
    <w:lvl w:ilvl="3" w:tplc="D1FAF5FC">
      <w:numFmt w:val="bullet"/>
      <w:lvlText w:val="•"/>
      <w:lvlJc w:val="left"/>
      <w:pPr>
        <w:ind w:left="3864" w:hanging="181"/>
      </w:pPr>
      <w:rPr>
        <w:rFonts w:hint="default"/>
        <w:lang w:val="ru-RU" w:eastAsia="en-US" w:bidi="ar-SA"/>
      </w:rPr>
    </w:lvl>
    <w:lvl w:ilvl="4" w:tplc="8D160CC8">
      <w:numFmt w:val="bullet"/>
      <w:lvlText w:val="•"/>
      <w:lvlJc w:val="left"/>
      <w:pPr>
        <w:ind w:left="4872" w:hanging="181"/>
      </w:pPr>
      <w:rPr>
        <w:rFonts w:hint="default"/>
        <w:lang w:val="ru-RU" w:eastAsia="en-US" w:bidi="ar-SA"/>
      </w:rPr>
    </w:lvl>
    <w:lvl w:ilvl="5" w:tplc="C1F08C9A">
      <w:numFmt w:val="bullet"/>
      <w:lvlText w:val="•"/>
      <w:lvlJc w:val="left"/>
      <w:pPr>
        <w:ind w:left="5880" w:hanging="181"/>
      </w:pPr>
      <w:rPr>
        <w:rFonts w:hint="default"/>
        <w:lang w:val="ru-RU" w:eastAsia="en-US" w:bidi="ar-SA"/>
      </w:rPr>
    </w:lvl>
    <w:lvl w:ilvl="6" w:tplc="9C46A8CA">
      <w:numFmt w:val="bullet"/>
      <w:lvlText w:val="•"/>
      <w:lvlJc w:val="left"/>
      <w:pPr>
        <w:ind w:left="6888" w:hanging="181"/>
      </w:pPr>
      <w:rPr>
        <w:rFonts w:hint="default"/>
        <w:lang w:val="ru-RU" w:eastAsia="en-US" w:bidi="ar-SA"/>
      </w:rPr>
    </w:lvl>
    <w:lvl w:ilvl="7" w:tplc="EB40A8AA">
      <w:numFmt w:val="bullet"/>
      <w:lvlText w:val="•"/>
      <w:lvlJc w:val="left"/>
      <w:pPr>
        <w:ind w:left="7896" w:hanging="181"/>
      </w:pPr>
      <w:rPr>
        <w:rFonts w:hint="default"/>
        <w:lang w:val="ru-RU" w:eastAsia="en-US" w:bidi="ar-SA"/>
      </w:rPr>
    </w:lvl>
    <w:lvl w:ilvl="8" w:tplc="F30C95BA">
      <w:numFmt w:val="bullet"/>
      <w:lvlText w:val="•"/>
      <w:lvlJc w:val="left"/>
      <w:pPr>
        <w:ind w:left="8904" w:hanging="181"/>
      </w:pPr>
      <w:rPr>
        <w:rFonts w:hint="default"/>
        <w:lang w:val="ru-RU" w:eastAsia="en-US" w:bidi="ar-SA"/>
      </w:rPr>
    </w:lvl>
  </w:abstractNum>
  <w:abstractNum w:abstractNumId="43" w15:restartNumberingAfterBreak="0">
    <w:nsid w:val="0C584E25"/>
    <w:multiLevelType w:val="hybridMultilevel"/>
    <w:tmpl w:val="5CDCC3FC"/>
    <w:lvl w:ilvl="0" w:tplc="1736B86A">
      <w:numFmt w:val="bullet"/>
      <w:lvlText w:val=""/>
      <w:lvlJc w:val="left"/>
      <w:pPr>
        <w:ind w:left="105" w:hanging="1054"/>
      </w:pPr>
      <w:rPr>
        <w:rFonts w:ascii="Symbol" w:eastAsia="Symbol" w:hAnsi="Symbol" w:cs="Symbol" w:hint="default"/>
        <w:b w:val="0"/>
        <w:bCs w:val="0"/>
        <w:i w:val="0"/>
        <w:iCs w:val="0"/>
        <w:spacing w:val="0"/>
        <w:w w:val="100"/>
        <w:sz w:val="24"/>
        <w:szCs w:val="24"/>
        <w:lang w:val="ru-RU" w:eastAsia="en-US" w:bidi="ar-SA"/>
      </w:rPr>
    </w:lvl>
    <w:lvl w:ilvl="1" w:tplc="4C48FE24">
      <w:numFmt w:val="bullet"/>
      <w:lvlText w:val="•"/>
      <w:lvlJc w:val="left"/>
      <w:pPr>
        <w:ind w:left="516" w:hanging="1054"/>
      </w:pPr>
      <w:rPr>
        <w:rFonts w:hint="default"/>
        <w:lang w:val="ru-RU" w:eastAsia="en-US" w:bidi="ar-SA"/>
      </w:rPr>
    </w:lvl>
    <w:lvl w:ilvl="2" w:tplc="50F091F0">
      <w:numFmt w:val="bullet"/>
      <w:lvlText w:val="•"/>
      <w:lvlJc w:val="left"/>
      <w:pPr>
        <w:ind w:left="933" w:hanging="1054"/>
      </w:pPr>
      <w:rPr>
        <w:rFonts w:hint="default"/>
        <w:lang w:val="ru-RU" w:eastAsia="en-US" w:bidi="ar-SA"/>
      </w:rPr>
    </w:lvl>
    <w:lvl w:ilvl="3" w:tplc="24CCF17E">
      <w:numFmt w:val="bullet"/>
      <w:lvlText w:val="•"/>
      <w:lvlJc w:val="left"/>
      <w:pPr>
        <w:ind w:left="1349" w:hanging="1054"/>
      </w:pPr>
      <w:rPr>
        <w:rFonts w:hint="default"/>
        <w:lang w:val="ru-RU" w:eastAsia="en-US" w:bidi="ar-SA"/>
      </w:rPr>
    </w:lvl>
    <w:lvl w:ilvl="4" w:tplc="137A9FFE">
      <w:numFmt w:val="bullet"/>
      <w:lvlText w:val="•"/>
      <w:lvlJc w:val="left"/>
      <w:pPr>
        <w:ind w:left="1766" w:hanging="1054"/>
      </w:pPr>
      <w:rPr>
        <w:rFonts w:hint="default"/>
        <w:lang w:val="ru-RU" w:eastAsia="en-US" w:bidi="ar-SA"/>
      </w:rPr>
    </w:lvl>
    <w:lvl w:ilvl="5" w:tplc="699E3B34">
      <w:numFmt w:val="bullet"/>
      <w:lvlText w:val="•"/>
      <w:lvlJc w:val="left"/>
      <w:pPr>
        <w:ind w:left="2182" w:hanging="1054"/>
      </w:pPr>
      <w:rPr>
        <w:rFonts w:hint="default"/>
        <w:lang w:val="ru-RU" w:eastAsia="en-US" w:bidi="ar-SA"/>
      </w:rPr>
    </w:lvl>
    <w:lvl w:ilvl="6" w:tplc="9B069FD8">
      <w:numFmt w:val="bullet"/>
      <w:lvlText w:val="•"/>
      <w:lvlJc w:val="left"/>
      <w:pPr>
        <w:ind w:left="2599" w:hanging="1054"/>
      </w:pPr>
      <w:rPr>
        <w:rFonts w:hint="default"/>
        <w:lang w:val="ru-RU" w:eastAsia="en-US" w:bidi="ar-SA"/>
      </w:rPr>
    </w:lvl>
    <w:lvl w:ilvl="7" w:tplc="A6102B2C">
      <w:numFmt w:val="bullet"/>
      <w:lvlText w:val="•"/>
      <w:lvlJc w:val="left"/>
      <w:pPr>
        <w:ind w:left="3015" w:hanging="1054"/>
      </w:pPr>
      <w:rPr>
        <w:rFonts w:hint="default"/>
        <w:lang w:val="ru-RU" w:eastAsia="en-US" w:bidi="ar-SA"/>
      </w:rPr>
    </w:lvl>
    <w:lvl w:ilvl="8" w:tplc="7C08D7CA">
      <w:numFmt w:val="bullet"/>
      <w:lvlText w:val="•"/>
      <w:lvlJc w:val="left"/>
      <w:pPr>
        <w:ind w:left="3432" w:hanging="1054"/>
      </w:pPr>
      <w:rPr>
        <w:rFonts w:hint="default"/>
        <w:lang w:val="ru-RU" w:eastAsia="en-US" w:bidi="ar-SA"/>
      </w:rPr>
    </w:lvl>
  </w:abstractNum>
  <w:abstractNum w:abstractNumId="44" w15:restartNumberingAfterBreak="0">
    <w:nsid w:val="0C861BEA"/>
    <w:multiLevelType w:val="multilevel"/>
    <w:tmpl w:val="070A74B2"/>
    <w:lvl w:ilvl="0">
      <w:start w:val="1"/>
      <w:numFmt w:val="decimal"/>
      <w:lvlText w:val="%1."/>
      <w:lvlJc w:val="left"/>
      <w:pPr>
        <w:ind w:left="2395" w:hanging="281"/>
        <w:jc w:val="left"/>
      </w:pPr>
      <w:rPr>
        <w:rFonts w:ascii="Times New Roman" w:eastAsia="Times New Roman" w:hAnsi="Times New Roman" w:cs="Times New Roman" w:hint="default"/>
        <w:b/>
        <w:bCs/>
        <w:i w:val="0"/>
        <w:iCs w:val="0"/>
        <w:spacing w:val="0"/>
        <w:w w:val="100"/>
        <w:sz w:val="28"/>
        <w:szCs w:val="28"/>
        <w:lang w:val="ru-RU" w:eastAsia="en-US" w:bidi="ar-SA"/>
      </w:rPr>
    </w:lvl>
    <w:lvl w:ilvl="1">
      <w:start w:val="1"/>
      <w:numFmt w:val="decimal"/>
      <w:lvlText w:val="%1.%2"/>
      <w:lvlJc w:val="left"/>
      <w:pPr>
        <w:ind w:left="4114" w:hanging="423"/>
        <w:jc w:val="right"/>
      </w:pPr>
      <w:rPr>
        <w:rFonts w:ascii="Times New Roman" w:eastAsia="Times New Roman" w:hAnsi="Times New Roman" w:cs="Times New Roman" w:hint="default"/>
        <w:b/>
        <w:bCs/>
        <w:i w:val="0"/>
        <w:iCs w:val="0"/>
        <w:spacing w:val="0"/>
        <w:w w:val="100"/>
        <w:sz w:val="28"/>
        <w:szCs w:val="28"/>
        <w:lang w:val="ru-RU" w:eastAsia="en-US" w:bidi="ar-SA"/>
      </w:rPr>
    </w:lvl>
    <w:lvl w:ilvl="2">
      <w:numFmt w:val="bullet"/>
      <w:lvlText w:val="•"/>
      <w:lvlJc w:val="left"/>
      <w:pPr>
        <w:ind w:left="4859" w:hanging="423"/>
      </w:pPr>
      <w:rPr>
        <w:rFonts w:hint="default"/>
        <w:lang w:val="ru-RU" w:eastAsia="en-US" w:bidi="ar-SA"/>
      </w:rPr>
    </w:lvl>
    <w:lvl w:ilvl="3">
      <w:numFmt w:val="bullet"/>
      <w:lvlText w:val="•"/>
      <w:lvlJc w:val="left"/>
      <w:pPr>
        <w:ind w:left="5598" w:hanging="423"/>
      </w:pPr>
      <w:rPr>
        <w:rFonts w:hint="default"/>
        <w:lang w:val="ru-RU" w:eastAsia="en-US" w:bidi="ar-SA"/>
      </w:rPr>
    </w:lvl>
    <w:lvl w:ilvl="4">
      <w:numFmt w:val="bullet"/>
      <w:lvlText w:val="•"/>
      <w:lvlJc w:val="left"/>
      <w:pPr>
        <w:ind w:left="6337" w:hanging="423"/>
      </w:pPr>
      <w:rPr>
        <w:rFonts w:hint="default"/>
        <w:lang w:val="ru-RU" w:eastAsia="en-US" w:bidi="ar-SA"/>
      </w:rPr>
    </w:lvl>
    <w:lvl w:ilvl="5">
      <w:numFmt w:val="bullet"/>
      <w:lvlText w:val="•"/>
      <w:lvlJc w:val="left"/>
      <w:pPr>
        <w:ind w:left="7077" w:hanging="423"/>
      </w:pPr>
      <w:rPr>
        <w:rFonts w:hint="default"/>
        <w:lang w:val="ru-RU" w:eastAsia="en-US" w:bidi="ar-SA"/>
      </w:rPr>
    </w:lvl>
    <w:lvl w:ilvl="6">
      <w:numFmt w:val="bullet"/>
      <w:lvlText w:val="•"/>
      <w:lvlJc w:val="left"/>
      <w:pPr>
        <w:ind w:left="7816" w:hanging="423"/>
      </w:pPr>
      <w:rPr>
        <w:rFonts w:hint="default"/>
        <w:lang w:val="ru-RU" w:eastAsia="en-US" w:bidi="ar-SA"/>
      </w:rPr>
    </w:lvl>
    <w:lvl w:ilvl="7">
      <w:numFmt w:val="bullet"/>
      <w:lvlText w:val="•"/>
      <w:lvlJc w:val="left"/>
      <w:pPr>
        <w:ind w:left="8555" w:hanging="423"/>
      </w:pPr>
      <w:rPr>
        <w:rFonts w:hint="default"/>
        <w:lang w:val="ru-RU" w:eastAsia="en-US" w:bidi="ar-SA"/>
      </w:rPr>
    </w:lvl>
    <w:lvl w:ilvl="8">
      <w:numFmt w:val="bullet"/>
      <w:lvlText w:val="•"/>
      <w:lvlJc w:val="left"/>
      <w:pPr>
        <w:ind w:left="9294" w:hanging="423"/>
      </w:pPr>
      <w:rPr>
        <w:rFonts w:hint="default"/>
        <w:lang w:val="ru-RU" w:eastAsia="en-US" w:bidi="ar-SA"/>
      </w:rPr>
    </w:lvl>
  </w:abstractNum>
  <w:abstractNum w:abstractNumId="45" w15:restartNumberingAfterBreak="0">
    <w:nsid w:val="0C913B0A"/>
    <w:multiLevelType w:val="hybridMultilevel"/>
    <w:tmpl w:val="7BB43440"/>
    <w:lvl w:ilvl="0" w:tplc="EC202A48">
      <w:start w:val="1"/>
      <w:numFmt w:val="decimal"/>
      <w:lvlText w:val="%1."/>
      <w:lvlJc w:val="left"/>
      <w:pPr>
        <w:ind w:left="310" w:hanging="284"/>
        <w:jc w:val="left"/>
      </w:pPr>
      <w:rPr>
        <w:rFonts w:ascii="Arial MT" w:eastAsia="Arial MT" w:hAnsi="Arial MT" w:cs="Arial MT" w:hint="default"/>
        <w:b w:val="0"/>
        <w:bCs w:val="0"/>
        <w:i w:val="0"/>
        <w:iCs w:val="0"/>
        <w:color w:val="111111"/>
        <w:spacing w:val="-1"/>
        <w:w w:val="100"/>
        <w:sz w:val="21"/>
        <w:szCs w:val="21"/>
        <w:lang w:val="ru-RU" w:eastAsia="en-US" w:bidi="ar-SA"/>
      </w:rPr>
    </w:lvl>
    <w:lvl w:ilvl="1" w:tplc="8F9606DC">
      <w:numFmt w:val="bullet"/>
      <w:lvlText w:val="•"/>
      <w:lvlJc w:val="left"/>
      <w:pPr>
        <w:ind w:left="1229" w:hanging="284"/>
      </w:pPr>
      <w:rPr>
        <w:rFonts w:hint="default"/>
        <w:lang w:val="ru-RU" w:eastAsia="en-US" w:bidi="ar-SA"/>
      </w:rPr>
    </w:lvl>
    <w:lvl w:ilvl="2" w:tplc="80B4F5C6">
      <w:numFmt w:val="bullet"/>
      <w:lvlText w:val="•"/>
      <w:lvlJc w:val="left"/>
      <w:pPr>
        <w:ind w:left="2138" w:hanging="284"/>
      </w:pPr>
      <w:rPr>
        <w:rFonts w:hint="default"/>
        <w:lang w:val="ru-RU" w:eastAsia="en-US" w:bidi="ar-SA"/>
      </w:rPr>
    </w:lvl>
    <w:lvl w:ilvl="3" w:tplc="41AE240E">
      <w:numFmt w:val="bullet"/>
      <w:lvlText w:val="•"/>
      <w:lvlJc w:val="left"/>
      <w:pPr>
        <w:ind w:left="3047" w:hanging="284"/>
      </w:pPr>
      <w:rPr>
        <w:rFonts w:hint="default"/>
        <w:lang w:val="ru-RU" w:eastAsia="en-US" w:bidi="ar-SA"/>
      </w:rPr>
    </w:lvl>
    <w:lvl w:ilvl="4" w:tplc="7982D208">
      <w:numFmt w:val="bullet"/>
      <w:lvlText w:val="•"/>
      <w:lvlJc w:val="left"/>
      <w:pPr>
        <w:ind w:left="3957" w:hanging="284"/>
      </w:pPr>
      <w:rPr>
        <w:rFonts w:hint="default"/>
        <w:lang w:val="ru-RU" w:eastAsia="en-US" w:bidi="ar-SA"/>
      </w:rPr>
    </w:lvl>
    <w:lvl w:ilvl="5" w:tplc="06540F62">
      <w:numFmt w:val="bullet"/>
      <w:lvlText w:val="•"/>
      <w:lvlJc w:val="left"/>
      <w:pPr>
        <w:ind w:left="4866" w:hanging="284"/>
      </w:pPr>
      <w:rPr>
        <w:rFonts w:hint="default"/>
        <w:lang w:val="ru-RU" w:eastAsia="en-US" w:bidi="ar-SA"/>
      </w:rPr>
    </w:lvl>
    <w:lvl w:ilvl="6" w:tplc="9496C6B0">
      <w:numFmt w:val="bullet"/>
      <w:lvlText w:val="•"/>
      <w:lvlJc w:val="left"/>
      <w:pPr>
        <w:ind w:left="5775" w:hanging="284"/>
      </w:pPr>
      <w:rPr>
        <w:rFonts w:hint="default"/>
        <w:lang w:val="ru-RU" w:eastAsia="en-US" w:bidi="ar-SA"/>
      </w:rPr>
    </w:lvl>
    <w:lvl w:ilvl="7" w:tplc="E22661FE">
      <w:numFmt w:val="bullet"/>
      <w:lvlText w:val="•"/>
      <w:lvlJc w:val="left"/>
      <w:pPr>
        <w:ind w:left="6684" w:hanging="284"/>
      </w:pPr>
      <w:rPr>
        <w:rFonts w:hint="default"/>
        <w:lang w:val="ru-RU" w:eastAsia="en-US" w:bidi="ar-SA"/>
      </w:rPr>
    </w:lvl>
    <w:lvl w:ilvl="8" w:tplc="B24CC38C">
      <w:numFmt w:val="bullet"/>
      <w:lvlText w:val="•"/>
      <w:lvlJc w:val="left"/>
      <w:pPr>
        <w:ind w:left="7594" w:hanging="284"/>
      </w:pPr>
      <w:rPr>
        <w:rFonts w:hint="default"/>
        <w:lang w:val="ru-RU" w:eastAsia="en-US" w:bidi="ar-SA"/>
      </w:rPr>
    </w:lvl>
  </w:abstractNum>
  <w:abstractNum w:abstractNumId="46" w15:restartNumberingAfterBreak="0">
    <w:nsid w:val="0CAE32A9"/>
    <w:multiLevelType w:val="hybridMultilevel"/>
    <w:tmpl w:val="9516D24A"/>
    <w:lvl w:ilvl="0" w:tplc="200272D2">
      <w:start w:val="1"/>
      <w:numFmt w:val="decimal"/>
      <w:lvlText w:val="%1."/>
      <w:lvlJc w:val="left"/>
      <w:pPr>
        <w:ind w:left="849" w:hanging="180"/>
        <w:jc w:val="left"/>
      </w:pPr>
      <w:rPr>
        <w:rFonts w:ascii="Times New Roman" w:eastAsia="Times New Roman" w:hAnsi="Times New Roman" w:cs="Times New Roman" w:hint="default"/>
        <w:b w:val="0"/>
        <w:bCs w:val="0"/>
        <w:i w:val="0"/>
        <w:iCs w:val="0"/>
        <w:spacing w:val="0"/>
        <w:w w:val="94"/>
        <w:sz w:val="22"/>
        <w:szCs w:val="22"/>
        <w:lang w:val="ru-RU" w:eastAsia="en-US" w:bidi="ar-SA"/>
      </w:rPr>
    </w:lvl>
    <w:lvl w:ilvl="1" w:tplc="3B6AA324">
      <w:numFmt w:val="bullet"/>
      <w:lvlText w:val="•"/>
      <w:lvlJc w:val="left"/>
      <w:pPr>
        <w:ind w:left="1848" w:hanging="180"/>
      </w:pPr>
      <w:rPr>
        <w:rFonts w:hint="default"/>
        <w:lang w:val="ru-RU" w:eastAsia="en-US" w:bidi="ar-SA"/>
      </w:rPr>
    </w:lvl>
    <w:lvl w:ilvl="2" w:tplc="1D7A1B7C">
      <w:numFmt w:val="bullet"/>
      <w:lvlText w:val="•"/>
      <w:lvlJc w:val="left"/>
      <w:pPr>
        <w:ind w:left="2856" w:hanging="180"/>
      </w:pPr>
      <w:rPr>
        <w:rFonts w:hint="default"/>
        <w:lang w:val="ru-RU" w:eastAsia="en-US" w:bidi="ar-SA"/>
      </w:rPr>
    </w:lvl>
    <w:lvl w:ilvl="3" w:tplc="B85890BC">
      <w:numFmt w:val="bullet"/>
      <w:lvlText w:val="•"/>
      <w:lvlJc w:val="left"/>
      <w:pPr>
        <w:ind w:left="3864" w:hanging="180"/>
      </w:pPr>
      <w:rPr>
        <w:rFonts w:hint="default"/>
        <w:lang w:val="ru-RU" w:eastAsia="en-US" w:bidi="ar-SA"/>
      </w:rPr>
    </w:lvl>
    <w:lvl w:ilvl="4" w:tplc="F7ECC528">
      <w:numFmt w:val="bullet"/>
      <w:lvlText w:val="•"/>
      <w:lvlJc w:val="left"/>
      <w:pPr>
        <w:ind w:left="4872" w:hanging="180"/>
      </w:pPr>
      <w:rPr>
        <w:rFonts w:hint="default"/>
        <w:lang w:val="ru-RU" w:eastAsia="en-US" w:bidi="ar-SA"/>
      </w:rPr>
    </w:lvl>
    <w:lvl w:ilvl="5" w:tplc="2138B294">
      <w:numFmt w:val="bullet"/>
      <w:lvlText w:val="•"/>
      <w:lvlJc w:val="left"/>
      <w:pPr>
        <w:ind w:left="5880" w:hanging="180"/>
      </w:pPr>
      <w:rPr>
        <w:rFonts w:hint="default"/>
        <w:lang w:val="ru-RU" w:eastAsia="en-US" w:bidi="ar-SA"/>
      </w:rPr>
    </w:lvl>
    <w:lvl w:ilvl="6" w:tplc="8D28E022">
      <w:numFmt w:val="bullet"/>
      <w:lvlText w:val="•"/>
      <w:lvlJc w:val="left"/>
      <w:pPr>
        <w:ind w:left="6888" w:hanging="180"/>
      </w:pPr>
      <w:rPr>
        <w:rFonts w:hint="default"/>
        <w:lang w:val="ru-RU" w:eastAsia="en-US" w:bidi="ar-SA"/>
      </w:rPr>
    </w:lvl>
    <w:lvl w:ilvl="7" w:tplc="2CAE68AC">
      <w:numFmt w:val="bullet"/>
      <w:lvlText w:val="•"/>
      <w:lvlJc w:val="left"/>
      <w:pPr>
        <w:ind w:left="7896" w:hanging="180"/>
      </w:pPr>
      <w:rPr>
        <w:rFonts w:hint="default"/>
        <w:lang w:val="ru-RU" w:eastAsia="en-US" w:bidi="ar-SA"/>
      </w:rPr>
    </w:lvl>
    <w:lvl w:ilvl="8" w:tplc="0A803B2C">
      <w:numFmt w:val="bullet"/>
      <w:lvlText w:val="•"/>
      <w:lvlJc w:val="left"/>
      <w:pPr>
        <w:ind w:left="8904" w:hanging="180"/>
      </w:pPr>
      <w:rPr>
        <w:rFonts w:hint="default"/>
        <w:lang w:val="ru-RU" w:eastAsia="en-US" w:bidi="ar-SA"/>
      </w:rPr>
    </w:lvl>
  </w:abstractNum>
  <w:abstractNum w:abstractNumId="47" w15:restartNumberingAfterBreak="0">
    <w:nsid w:val="0CC1082F"/>
    <w:multiLevelType w:val="hybridMultilevel"/>
    <w:tmpl w:val="4D007C78"/>
    <w:lvl w:ilvl="0" w:tplc="8D38103A">
      <w:start w:val="1"/>
      <w:numFmt w:val="lowerLetter"/>
      <w:lvlText w:val="%1)"/>
      <w:lvlJc w:val="left"/>
      <w:pPr>
        <w:ind w:left="1132" w:hanging="284"/>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DAC69F86">
      <w:numFmt w:val="bullet"/>
      <w:lvlText w:val="•"/>
      <w:lvlJc w:val="left"/>
      <w:pPr>
        <w:ind w:left="2118" w:hanging="284"/>
      </w:pPr>
      <w:rPr>
        <w:rFonts w:hint="default"/>
        <w:lang w:val="ru-RU" w:eastAsia="en-US" w:bidi="ar-SA"/>
      </w:rPr>
    </w:lvl>
    <w:lvl w:ilvl="2" w:tplc="59AA657E">
      <w:numFmt w:val="bullet"/>
      <w:lvlText w:val="•"/>
      <w:lvlJc w:val="left"/>
      <w:pPr>
        <w:ind w:left="3096" w:hanging="284"/>
      </w:pPr>
      <w:rPr>
        <w:rFonts w:hint="default"/>
        <w:lang w:val="ru-RU" w:eastAsia="en-US" w:bidi="ar-SA"/>
      </w:rPr>
    </w:lvl>
    <w:lvl w:ilvl="3" w:tplc="302C6A6E">
      <w:numFmt w:val="bullet"/>
      <w:lvlText w:val="•"/>
      <w:lvlJc w:val="left"/>
      <w:pPr>
        <w:ind w:left="4074" w:hanging="284"/>
      </w:pPr>
      <w:rPr>
        <w:rFonts w:hint="default"/>
        <w:lang w:val="ru-RU" w:eastAsia="en-US" w:bidi="ar-SA"/>
      </w:rPr>
    </w:lvl>
    <w:lvl w:ilvl="4" w:tplc="6E004D7A">
      <w:numFmt w:val="bullet"/>
      <w:lvlText w:val="•"/>
      <w:lvlJc w:val="left"/>
      <w:pPr>
        <w:ind w:left="5052" w:hanging="284"/>
      </w:pPr>
      <w:rPr>
        <w:rFonts w:hint="default"/>
        <w:lang w:val="ru-RU" w:eastAsia="en-US" w:bidi="ar-SA"/>
      </w:rPr>
    </w:lvl>
    <w:lvl w:ilvl="5" w:tplc="BAFCECC2">
      <w:numFmt w:val="bullet"/>
      <w:lvlText w:val="•"/>
      <w:lvlJc w:val="left"/>
      <w:pPr>
        <w:ind w:left="6030" w:hanging="284"/>
      </w:pPr>
      <w:rPr>
        <w:rFonts w:hint="default"/>
        <w:lang w:val="ru-RU" w:eastAsia="en-US" w:bidi="ar-SA"/>
      </w:rPr>
    </w:lvl>
    <w:lvl w:ilvl="6" w:tplc="8C6C7F7C">
      <w:numFmt w:val="bullet"/>
      <w:lvlText w:val="•"/>
      <w:lvlJc w:val="left"/>
      <w:pPr>
        <w:ind w:left="7008" w:hanging="284"/>
      </w:pPr>
      <w:rPr>
        <w:rFonts w:hint="default"/>
        <w:lang w:val="ru-RU" w:eastAsia="en-US" w:bidi="ar-SA"/>
      </w:rPr>
    </w:lvl>
    <w:lvl w:ilvl="7" w:tplc="4330DDC4">
      <w:numFmt w:val="bullet"/>
      <w:lvlText w:val="•"/>
      <w:lvlJc w:val="left"/>
      <w:pPr>
        <w:ind w:left="7986" w:hanging="284"/>
      </w:pPr>
      <w:rPr>
        <w:rFonts w:hint="default"/>
        <w:lang w:val="ru-RU" w:eastAsia="en-US" w:bidi="ar-SA"/>
      </w:rPr>
    </w:lvl>
    <w:lvl w:ilvl="8" w:tplc="30E06D56">
      <w:numFmt w:val="bullet"/>
      <w:lvlText w:val="•"/>
      <w:lvlJc w:val="left"/>
      <w:pPr>
        <w:ind w:left="8964" w:hanging="284"/>
      </w:pPr>
      <w:rPr>
        <w:rFonts w:hint="default"/>
        <w:lang w:val="ru-RU" w:eastAsia="en-US" w:bidi="ar-SA"/>
      </w:rPr>
    </w:lvl>
  </w:abstractNum>
  <w:abstractNum w:abstractNumId="48" w15:restartNumberingAfterBreak="0">
    <w:nsid w:val="0D0C27FC"/>
    <w:multiLevelType w:val="hybridMultilevel"/>
    <w:tmpl w:val="3FEA65B6"/>
    <w:lvl w:ilvl="0" w:tplc="60FE4946">
      <w:numFmt w:val="bullet"/>
      <w:lvlText w:val="–"/>
      <w:lvlJc w:val="left"/>
      <w:pPr>
        <w:ind w:left="107" w:hanging="708"/>
      </w:pPr>
      <w:rPr>
        <w:rFonts w:ascii="Times New Roman" w:eastAsia="Times New Roman" w:hAnsi="Times New Roman" w:cs="Times New Roman" w:hint="default"/>
        <w:spacing w:val="0"/>
        <w:w w:val="100"/>
        <w:lang w:val="ru-RU" w:eastAsia="en-US" w:bidi="ar-SA"/>
      </w:rPr>
    </w:lvl>
    <w:lvl w:ilvl="1" w:tplc="57BC5E6C">
      <w:numFmt w:val="bullet"/>
      <w:lvlText w:val="•"/>
      <w:lvlJc w:val="left"/>
      <w:pPr>
        <w:ind w:left="571" w:hanging="708"/>
      </w:pPr>
      <w:rPr>
        <w:rFonts w:hint="default"/>
        <w:lang w:val="ru-RU" w:eastAsia="en-US" w:bidi="ar-SA"/>
      </w:rPr>
    </w:lvl>
    <w:lvl w:ilvl="2" w:tplc="EF70395E">
      <w:numFmt w:val="bullet"/>
      <w:lvlText w:val="•"/>
      <w:lvlJc w:val="left"/>
      <w:pPr>
        <w:ind w:left="1042" w:hanging="708"/>
      </w:pPr>
      <w:rPr>
        <w:rFonts w:hint="default"/>
        <w:lang w:val="ru-RU" w:eastAsia="en-US" w:bidi="ar-SA"/>
      </w:rPr>
    </w:lvl>
    <w:lvl w:ilvl="3" w:tplc="1C788DFE">
      <w:numFmt w:val="bullet"/>
      <w:lvlText w:val="•"/>
      <w:lvlJc w:val="left"/>
      <w:pPr>
        <w:ind w:left="1513" w:hanging="708"/>
      </w:pPr>
      <w:rPr>
        <w:rFonts w:hint="default"/>
        <w:lang w:val="ru-RU" w:eastAsia="en-US" w:bidi="ar-SA"/>
      </w:rPr>
    </w:lvl>
    <w:lvl w:ilvl="4" w:tplc="D842E92A">
      <w:numFmt w:val="bullet"/>
      <w:lvlText w:val="•"/>
      <w:lvlJc w:val="left"/>
      <w:pPr>
        <w:ind w:left="1984" w:hanging="708"/>
      </w:pPr>
      <w:rPr>
        <w:rFonts w:hint="default"/>
        <w:lang w:val="ru-RU" w:eastAsia="en-US" w:bidi="ar-SA"/>
      </w:rPr>
    </w:lvl>
    <w:lvl w:ilvl="5" w:tplc="ACFE254A">
      <w:numFmt w:val="bullet"/>
      <w:lvlText w:val="•"/>
      <w:lvlJc w:val="left"/>
      <w:pPr>
        <w:ind w:left="2455" w:hanging="708"/>
      </w:pPr>
      <w:rPr>
        <w:rFonts w:hint="default"/>
        <w:lang w:val="ru-RU" w:eastAsia="en-US" w:bidi="ar-SA"/>
      </w:rPr>
    </w:lvl>
    <w:lvl w:ilvl="6" w:tplc="FC2CC480">
      <w:numFmt w:val="bullet"/>
      <w:lvlText w:val="•"/>
      <w:lvlJc w:val="left"/>
      <w:pPr>
        <w:ind w:left="2926" w:hanging="708"/>
      </w:pPr>
      <w:rPr>
        <w:rFonts w:hint="default"/>
        <w:lang w:val="ru-RU" w:eastAsia="en-US" w:bidi="ar-SA"/>
      </w:rPr>
    </w:lvl>
    <w:lvl w:ilvl="7" w:tplc="DF460290">
      <w:numFmt w:val="bullet"/>
      <w:lvlText w:val="•"/>
      <w:lvlJc w:val="left"/>
      <w:pPr>
        <w:ind w:left="3397" w:hanging="708"/>
      </w:pPr>
      <w:rPr>
        <w:rFonts w:hint="default"/>
        <w:lang w:val="ru-RU" w:eastAsia="en-US" w:bidi="ar-SA"/>
      </w:rPr>
    </w:lvl>
    <w:lvl w:ilvl="8" w:tplc="C1B03738">
      <w:numFmt w:val="bullet"/>
      <w:lvlText w:val="•"/>
      <w:lvlJc w:val="left"/>
      <w:pPr>
        <w:ind w:left="3868" w:hanging="708"/>
      </w:pPr>
      <w:rPr>
        <w:rFonts w:hint="default"/>
        <w:lang w:val="ru-RU" w:eastAsia="en-US" w:bidi="ar-SA"/>
      </w:rPr>
    </w:lvl>
  </w:abstractNum>
  <w:abstractNum w:abstractNumId="49" w15:restartNumberingAfterBreak="0">
    <w:nsid w:val="0D2D2AC3"/>
    <w:multiLevelType w:val="hybridMultilevel"/>
    <w:tmpl w:val="48B4B1F8"/>
    <w:lvl w:ilvl="0" w:tplc="EBEEAEC8">
      <w:start w:val="1"/>
      <w:numFmt w:val="decimal"/>
      <w:lvlText w:val="%1."/>
      <w:lvlJc w:val="left"/>
      <w:pPr>
        <w:ind w:left="1276" w:hanging="42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B0F8BA02">
      <w:numFmt w:val="bullet"/>
      <w:lvlText w:val="•"/>
      <w:lvlJc w:val="left"/>
      <w:pPr>
        <w:ind w:left="2244" w:hanging="428"/>
      </w:pPr>
      <w:rPr>
        <w:rFonts w:hint="default"/>
        <w:lang w:val="ru-RU" w:eastAsia="en-US" w:bidi="ar-SA"/>
      </w:rPr>
    </w:lvl>
    <w:lvl w:ilvl="2" w:tplc="80165DB8">
      <w:numFmt w:val="bullet"/>
      <w:lvlText w:val="•"/>
      <w:lvlJc w:val="left"/>
      <w:pPr>
        <w:ind w:left="3208" w:hanging="428"/>
      </w:pPr>
      <w:rPr>
        <w:rFonts w:hint="default"/>
        <w:lang w:val="ru-RU" w:eastAsia="en-US" w:bidi="ar-SA"/>
      </w:rPr>
    </w:lvl>
    <w:lvl w:ilvl="3" w:tplc="FA6CA3D8">
      <w:numFmt w:val="bullet"/>
      <w:lvlText w:val="•"/>
      <w:lvlJc w:val="left"/>
      <w:pPr>
        <w:ind w:left="4172" w:hanging="428"/>
      </w:pPr>
      <w:rPr>
        <w:rFonts w:hint="default"/>
        <w:lang w:val="ru-RU" w:eastAsia="en-US" w:bidi="ar-SA"/>
      </w:rPr>
    </w:lvl>
    <w:lvl w:ilvl="4" w:tplc="2698F8AC">
      <w:numFmt w:val="bullet"/>
      <w:lvlText w:val="•"/>
      <w:lvlJc w:val="left"/>
      <w:pPr>
        <w:ind w:left="5136" w:hanging="428"/>
      </w:pPr>
      <w:rPr>
        <w:rFonts w:hint="default"/>
        <w:lang w:val="ru-RU" w:eastAsia="en-US" w:bidi="ar-SA"/>
      </w:rPr>
    </w:lvl>
    <w:lvl w:ilvl="5" w:tplc="8948FBB6">
      <w:numFmt w:val="bullet"/>
      <w:lvlText w:val="•"/>
      <w:lvlJc w:val="left"/>
      <w:pPr>
        <w:ind w:left="6100" w:hanging="428"/>
      </w:pPr>
      <w:rPr>
        <w:rFonts w:hint="default"/>
        <w:lang w:val="ru-RU" w:eastAsia="en-US" w:bidi="ar-SA"/>
      </w:rPr>
    </w:lvl>
    <w:lvl w:ilvl="6" w:tplc="1A28DAC8">
      <w:numFmt w:val="bullet"/>
      <w:lvlText w:val="•"/>
      <w:lvlJc w:val="left"/>
      <w:pPr>
        <w:ind w:left="7064" w:hanging="428"/>
      </w:pPr>
      <w:rPr>
        <w:rFonts w:hint="default"/>
        <w:lang w:val="ru-RU" w:eastAsia="en-US" w:bidi="ar-SA"/>
      </w:rPr>
    </w:lvl>
    <w:lvl w:ilvl="7" w:tplc="E1BA2E2E">
      <w:numFmt w:val="bullet"/>
      <w:lvlText w:val="•"/>
      <w:lvlJc w:val="left"/>
      <w:pPr>
        <w:ind w:left="8028" w:hanging="428"/>
      </w:pPr>
      <w:rPr>
        <w:rFonts w:hint="default"/>
        <w:lang w:val="ru-RU" w:eastAsia="en-US" w:bidi="ar-SA"/>
      </w:rPr>
    </w:lvl>
    <w:lvl w:ilvl="8" w:tplc="19A2B002">
      <w:numFmt w:val="bullet"/>
      <w:lvlText w:val="•"/>
      <w:lvlJc w:val="left"/>
      <w:pPr>
        <w:ind w:left="8992" w:hanging="428"/>
      </w:pPr>
      <w:rPr>
        <w:rFonts w:hint="default"/>
        <w:lang w:val="ru-RU" w:eastAsia="en-US" w:bidi="ar-SA"/>
      </w:rPr>
    </w:lvl>
  </w:abstractNum>
  <w:abstractNum w:abstractNumId="50" w15:restartNumberingAfterBreak="0">
    <w:nsid w:val="0D4B2CC8"/>
    <w:multiLevelType w:val="hybridMultilevel"/>
    <w:tmpl w:val="585AD920"/>
    <w:lvl w:ilvl="0" w:tplc="24BA696A">
      <w:numFmt w:val="bullet"/>
      <w:lvlText w:val=""/>
      <w:lvlJc w:val="left"/>
      <w:pPr>
        <w:ind w:left="292" w:hanging="188"/>
      </w:pPr>
      <w:rPr>
        <w:rFonts w:ascii="Symbol" w:eastAsia="Symbol" w:hAnsi="Symbol" w:cs="Symbol" w:hint="default"/>
        <w:b w:val="0"/>
        <w:bCs w:val="0"/>
        <w:i w:val="0"/>
        <w:iCs w:val="0"/>
        <w:spacing w:val="0"/>
        <w:w w:val="100"/>
        <w:sz w:val="24"/>
        <w:szCs w:val="24"/>
        <w:lang w:val="ru-RU" w:eastAsia="en-US" w:bidi="ar-SA"/>
      </w:rPr>
    </w:lvl>
    <w:lvl w:ilvl="1" w:tplc="91609908">
      <w:numFmt w:val="bullet"/>
      <w:lvlText w:val="•"/>
      <w:lvlJc w:val="left"/>
      <w:pPr>
        <w:ind w:left="550" w:hanging="188"/>
      </w:pPr>
      <w:rPr>
        <w:rFonts w:hint="default"/>
        <w:lang w:val="ru-RU" w:eastAsia="en-US" w:bidi="ar-SA"/>
      </w:rPr>
    </w:lvl>
    <w:lvl w:ilvl="2" w:tplc="4A8C2CA6">
      <w:numFmt w:val="bullet"/>
      <w:lvlText w:val="•"/>
      <w:lvlJc w:val="left"/>
      <w:pPr>
        <w:ind w:left="801" w:hanging="188"/>
      </w:pPr>
      <w:rPr>
        <w:rFonts w:hint="default"/>
        <w:lang w:val="ru-RU" w:eastAsia="en-US" w:bidi="ar-SA"/>
      </w:rPr>
    </w:lvl>
    <w:lvl w:ilvl="3" w:tplc="3F32D34E">
      <w:numFmt w:val="bullet"/>
      <w:lvlText w:val="•"/>
      <w:lvlJc w:val="left"/>
      <w:pPr>
        <w:ind w:left="1052" w:hanging="188"/>
      </w:pPr>
      <w:rPr>
        <w:rFonts w:hint="default"/>
        <w:lang w:val="ru-RU" w:eastAsia="en-US" w:bidi="ar-SA"/>
      </w:rPr>
    </w:lvl>
    <w:lvl w:ilvl="4" w:tplc="DA9C43BA">
      <w:numFmt w:val="bullet"/>
      <w:lvlText w:val="•"/>
      <w:lvlJc w:val="left"/>
      <w:pPr>
        <w:ind w:left="1303" w:hanging="188"/>
      </w:pPr>
      <w:rPr>
        <w:rFonts w:hint="default"/>
        <w:lang w:val="ru-RU" w:eastAsia="en-US" w:bidi="ar-SA"/>
      </w:rPr>
    </w:lvl>
    <w:lvl w:ilvl="5" w:tplc="C04EE14E">
      <w:numFmt w:val="bullet"/>
      <w:lvlText w:val="•"/>
      <w:lvlJc w:val="left"/>
      <w:pPr>
        <w:ind w:left="1554" w:hanging="188"/>
      </w:pPr>
      <w:rPr>
        <w:rFonts w:hint="default"/>
        <w:lang w:val="ru-RU" w:eastAsia="en-US" w:bidi="ar-SA"/>
      </w:rPr>
    </w:lvl>
    <w:lvl w:ilvl="6" w:tplc="2A5A4782">
      <w:numFmt w:val="bullet"/>
      <w:lvlText w:val="•"/>
      <w:lvlJc w:val="left"/>
      <w:pPr>
        <w:ind w:left="1805" w:hanging="188"/>
      </w:pPr>
      <w:rPr>
        <w:rFonts w:hint="default"/>
        <w:lang w:val="ru-RU" w:eastAsia="en-US" w:bidi="ar-SA"/>
      </w:rPr>
    </w:lvl>
    <w:lvl w:ilvl="7" w:tplc="A5B4728C">
      <w:numFmt w:val="bullet"/>
      <w:lvlText w:val="•"/>
      <w:lvlJc w:val="left"/>
      <w:pPr>
        <w:ind w:left="2056" w:hanging="188"/>
      </w:pPr>
      <w:rPr>
        <w:rFonts w:hint="default"/>
        <w:lang w:val="ru-RU" w:eastAsia="en-US" w:bidi="ar-SA"/>
      </w:rPr>
    </w:lvl>
    <w:lvl w:ilvl="8" w:tplc="E9445668">
      <w:numFmt w:val="bullet"/>
      <w:lvlText w:val="•"/>
      <w:lvlJc w:val="left"/>
      <w:pPr>
        <w:ind w:left="2307" w:hanging="188"/>
      </w:pPr>
      <w:rPr>
        <w:rFonts w:hint="default"/>
        <w:lang w:val="ru-RU" w:eastAsia="en-US" w:bidi="ar-SA"/>
      </w:rPr>
    </w:lvl>
  </w:abstractNum>
  <w:abstractNum w:abstractNumId="51" w15:restartNumberingAfterBreak="0">
    <w:nsid w:val="0DBA4665"/>
    <w:multiLevelType w:val="hybridMultilevel"/>
    <w:tmpl w:val="A386D986"/>
    <w:lvl w:ilvl="0" w:tplc="6E88F238">
      <w:numFmt w:val="bullet"/>
      <w:lvlText w:val=""/>
      <w:lvlJc w:val="left"/>
      <w:pPr>
        <w:ind w:left="105" w:hanging="279"/>
      </w:pPr>
      <w:rPr>
        <w:rFonts w:ascii="Symbol" w:eastAsia="Symbol" w:hAnsi="Symbol" w:cs="Symbol" w:hint="default"/>
        <w:b w:val="0"/>
        <w:bCs w:val="0"/>
        <w:i w:val="0"/>
        <w:iCs w:val="0"/>
        <w:spacing w:val="0"/>
        <w:w w:val="100"/>
        <w:sz w:val="24"/>
        <w:szCs w:val="24"/>
        <w:lang w:val="ru-RU" w:eastAsia="en-US" w:bidi="ar-SA"/>
      </w:rPr>
    </w:lvl>
    <w:lvl w:ilvl="1" w:tplc="FC7A98E0">
      <w:numFmt w:val="bullet"/>
      <w:lvlText w:val="•"/>
      <w:lvlJc w:val="left"/>
      <w:pPr>
        <w:ind w:left="581" w:hanging="279"/>
      </w:pPr>
      <w:rPr>
        <w:rFonts w:hint="default"/>
        <w:lang w:val="ru-RU" w:eastAsia="en-US" w:bidi="ar-SA"/>
      </w:rPr>
    </w:lvl>
    <w:lvl w:ilvl="2" w:tplc="798C5192">
      <w:numFmt w:val="bullet"/>
      <w:lvlText w:val="•"/>
      <w:lvlJc w:val="left"/>
      <w:pPr>
        <w:ind w:left="1063" w:hanging="279"/>
      </w:pPr>
      <w:rPr>
        <w:rFonts w:hint="default"/>
        <w:lang w:val="ru-RU" w:eastAsia="en-US" w:bidi="ar-SA"/>
      </w:rPr>
    </w:lvl>
    <w:lvl w:ilvl="3" w:tplc="CD664B50">
      <w:numFmt w:val="bullet"/>
      <w:lvlText w:val="•"/>
      <w:lvlJc w:val="left"/>
      <w:pPr>
        <w:ind w:left="1544" w:hanging="279"/>
      </w:pPr>
      <w:rPr>
        <w:rFonts w:hint="default"/>
        <w:lang w:val="ru-RU" w:eastAsia="en-US" w:bidi="ar-SA"/>
      </w:rPr>
    </w:lvl>
    <w:lvl w:ilvl="4" w:tplc="B226E2C8">
      <w:numFmt w:val="bullet"/>
      <w:lvlText w:val="•"/>
      <w:lvlJc w:val="left"/>
      <w:pPr>
        <w:ind w:left="2026" w:hanging="279"/>
      </w:pPr>
      <w:rPr>
        <w:rFonts w:hint="default"/>
        <w:lang w:val="ru-RU" w:eastAsia="en-US" w:bidi="ar-SA"/>
      </w:rPr>
    </w:lvl>
    <w:lvl w:ilvl="5" w:tplc="B388DE5C">
      <w:numFmt w:val="bullet"/>
      <w:lvlText w:val="•"/>
      <w:lvlJc w:val="left"/>
      <w:pPr>
        <w:ind w:left="2508" w:hanging="279"/>
      </w:pPr>
      <w:rPr>
        <w:rFonts w:hint="default"/>
        <w:lang w:val="ru-RU" w:eastAsia="en-US" w:bidi="ar-SA"/>
      </w:rPr>
    </w:lvl>
    <w:lvl w:ilvl="6" w:tplc="0552829C">
      <w:numFmt w:val="bullet"/>
      <w:lvlText w:val="•"/>
      <w:lvlJc w:val="left"/>
      <w:pPr>
        <w:ind w:left="2989" w:hanging="279"/>
      </w:pPr>
      <w:rPr>
        <w:rFonts w:hint="default"/>
        <w:lang w:val="ru-RU" w:eastAsia="en-US" w:bidi="ar-SA"/>
      </w:rPr>
    </w:lvl>
    <w:lvl w:ilvl="7" w:tplc="079C5342">
      <w:numFmt w:val="bullet"/>
      <w:lvlText w:val="•"/>
      <w:lvlJc w:val="left"/>
      <w:pPr>
        <w:ind w:left="3471" w:hanging="279"/>
      </w:pPr>
      <w:rPr>
        <w:rFonts w:hint="default"/>
        <w:lang w:val="ru-RU" w:eastAsia="en-US" w:bidi="ar-SA"/>
      </w:rPr>
    </w:lvl>
    <w:lvl w:ilvl="8" w:tplc="8A36DA38">
      <w:numFmt w:val="bullet"/>
      <w:lvlText w:val="•"/>
      <w:lvlJc w:val="left"/>
      <w:pPr>
        <w:ind w:left="3952" w:hanging="279"/>
      </w:pPr>
      <w:rPr>
        <w:rFonts w:hint="default"/>
        <w:lang w:val="ru-RU" w:eastAsia="en-US" w:bidi="ar-SA"/>
      </w:rPr>
    </w:lvl>
  </w:abstractNum>
  <w:abstractNum w:abstractNumId="52" w15:restartNumberingAfterBreak="0">
    <w:nsid w:val="0E1B6223"/>
    <w:multiLevelType w:val="hybridMultilevel"/>
    <w:tmpl w:val="6D4A36F6"/>
    <w:lvl w:ilvl="0" w:tplc="ECF2B912">
      <w:start w:val="1"/>
      <w:numFmt w:val="decimal"/>
      <w:lvlText w:val="%1."/>
      <w:lvlJc w:val="left"/>
      <w:pPr>
        <w:ind w:left="1276" w:hanging="42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76CE4C04">
      <w:numFmt w:val="bullet"/>
      <w:lvlText w:val="•"/>
      <w:lvlJc w:val="left"/>
      <w:pPr>
        <w:ind w:left="2244" w:hanging="428"/>
      </w:pPr>
      <w:rPr>
        <w:rFonts w:hint="default"/>
        <w:lang w:val="ru-RU" w:eastAsia="en-US" w:bidi="ar-SA"/>
      </w:rPr>
    </w:lvl>
    <w:lvl w:ilvl="2" w:tplc="AACCD830">
      <w:numFmt w:val="bullet"/>
      <w:lvlText w:val="•"/>
      <w:lvlJc w:val="left"/>
      <w:pPr>
        <w:ind w:left="3208" w:hanging="428"/>
      </w:pPr>
      <w:rPr>
        <w:rFonts w:hint="default"/>
        <w:lang w:val="ru-RU" w:eastAsia="en-US" w:bidi="ar-SA"/>
      </w:rPr>
    </w:lvl>
    <w:lvl w:ilvl="3" w:tplc="60285C62">
      <w:numFmt w:val="bullet"/>
      <w:lvlText w:val="•"/>
      <w:lvlJc w:val="left"/>
      <w:pPr>
        <w:ind w:left="4172" w:hanging="428"/>
      </w:pPr>
      <w:rPr>
        <w:rFonts w:hint="default"/>
        <w:lang w:val="ru-RU" w:eastAsia="en-US" w:bidi="ar-SA"/>
      </w:rPr>
    </w:lvl>
    <w:lvl w:ilvl="4" w:tplc="73505F1A">
      <w:numFmt w:val="bullet"/>
      <w:lvlText w:val="•"/>
      <w:lvlJc w:val="left"/>
      <w:pPr>
        <w:ind w:left="5136" w:hanging="428"/>
      </w:pPr>
      <w:rPr>
        <w:rFonts w:hint="default"/>
        <w:lang w:val="ru-RU" w:eastAsia="en-US" w:bidi="ar-SA"/>
      </w:rPr>
    </w:lvl>
    <w:lvl w:ilvl="5" w:tplc="D6F4E370">
      <w:numFmt w:val="bullet"/>
      <w:lvlText w:val="•"/>
      <w:lvlJc w:val="left"/>
      <w:pPr>
        <w:ind w:left="6100" w:hanging="428"/>
      </w:pPr>
      <w:rPr>
        <w:rFonts w:hint="default"/>
        <w:lang w:val="ru-RU" w:eastAsia="en-US" w:bidi="ar-SA"/>
      </w:rPr>
    </w:lvl>
    <w:lvl w:ilvl="6" w:tplc="CFA6AD52">
      <w:numFmt w:val="bullet"/>
      <w:lvlText w:val="•"/>
      <w:lvlJc w:val="left"/>
      <w:pPr>
        <w:ind w:left="7064" w:hanging="428"/>
      </w:pPr>
      <w:rPr>
        <w:rFonts w:hint="default"/>
        <w:lang w:val="ru-RU" w:eastAsia="en-US" w:bidi="ar-SA"/>
      </w:rPr>
    </w:lvl>
    <w:lvl w:ilvl="7" w:tplc="A31A876C">
      <w:numFmt w:val="bullet"/>
      <w:lvlText w:val="•"/>
      <w:lvlJc w:val="left"/>
      <w:pPr>
        <w:ind w:left="8028" w:hanging="428"/>
      </w:pPr>
      <w:rPr>
        <w:rFonts w:hint="default"/>
        <w:lang w:val="ru-RU" w:eastAsia="en-US" w:bidi="ar-SA"/>
      </w:rPr>
    </w:lvl>
    <w:lvl w:ilvl="8" w:tplc="D58262EC">
      <w:numFmt w:val="bullet"/>
      <w:lvlText w:val="•"/>
      <w:lvlJc w:val="left"/>
      <w:pPr>
        <w:ind w:left="8992" w:hanging="428"/>
      </w:pPr>
      <w:rPr>
        <w:rFonts w:hint="default"/>
        <w:lang w:val="ru-RU" w:eastAsia="en-US" w:bidi="ar-SA"/>
      </w:rPr>
    </w:lvl>
  </w:abstractNum>
  <w:abstractNum w:abstractNumId="53" w15:restartNumberingAfterBreak="0">
    <w:nsid w:val="0E476DB9"/>
    <w:multiLevelType w:val="hybridMultilevel"/>
    <w:tmpl w:val="3AECBF24"/>
    <w:lvl w:ilvl="0" w:tplc="7BB667D4">
      <w:start w:val="2"/>
      <w:numFmt w:val="decimal"/>
      <w:lvlText w:val="%1."/>
      <w:lvlJc w:val="left"/>
      <w:pPr>
        <w:ind w:left="1029" w:hanging="180"/>
        <w:jc w:val="left"/>
      </w:pPr>
      <w:rPr>
        <w:rFonts w:ascii="Times New Roman" w:eastAsia="Times New Roman" w:hAnsi="Times New Roman" w:cs="Times New Roman" w:hint="default"/>
        <w:b w:val="0"/>
        <w:bCs w:val="0"/>
        <w:i w:val="0"/>
        <w:iCs w:val="0"/>
        <w:spacing w:val="0"/>
        <w:w w:val="94"/>
        <w:sz w:val="22"/>
        <w:szCs w:val="22"/>
        <w:lang w:val="ru-RU" w:eastAsia="en-US" w:bidi="ar-SA"/>
      </w:rPr>
    </w:lvl>
    <w:lvl w:ilvl="1" w:tplc="B9183B68">
      <w:numFmt w:val="bullet"/>
      <w:lvlText w:val="•"/>
      <w:lvlJc w:val="left"/>
      <w:pPr>
        <w:ind w:left="2010" w:hanging="180"/>
      </w:pPr>
      <w:rPr>
        <w:rFonts w:hint="default"/>
        <w:lang w:val="ru-RU" w:eastAsia="en-US" w:bidi="ar-SA"/>
      </w:rPr>
    </w:lvl>
    <w:lvl w:ilvl="2" w:tplc="5CBA9FF4">
      <w:numFmt w:val="bullet"/>
      <w:lvlText w:val="•"/>
      <w:lvlJc w:val="left"/>
      <w:pPr>
        <w:ind w:left="3000" w:hanging="180"/>
      </w:pPr>
      <w:rPr>
        <w:rFonts w:hint="default"/>
        <w:lang w:val="ru-RU" w:eastAsia="en-US" w:bidi="ar-SA"/>
      </w:rPr>
    </w:lvl>
    <w:lvl w:ilvl="3" w:tplc="004252C4">
      <w:numFmt w:val="bullet"/>
      <w:lvlText w:val="•"/>
      <w:lvlJc w:val="left"/>
      <w:pPr>
        <w:ind w:left="3990" w:hanging="180"/>
      </w:pPr>
      <w:rPr>
        <w:rFonts w:hint="default"/>
        <w:lang w:val="ru-RU" w:eastAsia="en-US" w:bidi="ar-SA"/>
      </w:rPr>
    </w:lvl>
    <w:lvl w:ilvl="4" w:tplc="7B34E2DE">
      <w:numFmt w:val="bullet"/>
      <w:lvlText w:val="•"/>
      <w:lvlJc w:val="left"/>
      <w:pPr>
        <w:ind w:left="4980" w:hanging="180"/>
      </w:pPr>
      <w:rPr>
        <w:rFonts w:hint="default"/>
        <w:lang w:val="ru-RU" w:eastAsia="en-US" w:bidi="ar-SA"/>
      </w:rPr>
    </w:lvl>
    <w:lvl w:ilvl="5" w:tplc="EAB0F7C8">
      <w:numFmt w:val="bullet"/>
      <w:lvlText w:val="•"/>
      <w:lvlJc w:val="left"/>
      <w:pPr>
        <w:ind w:left="5970" w:hanging="180"/>
      </w:pPr>
      <w:rPr>
        <w:rFonts w:hint="default"/>
        <w:lang w:val="ru-RU" w:eastAsia="en-US" w:bidi="ar-SA"/>
      </w:rPr>
    </w:lvl>
    <w:lvl w:ilvl="6" w:tplc="540CDEA4">
      <w:numFmt w:val="bullet"/>
      <w:lvlText w:val="•"/>
      <w:lvlJc w:val="left"/>
      <w:pPr>
        <w:ind w:left="6960" w:hanging="180"/>
      </w:pPr>
      <w:rPr>
        <w:rFonts w:hint="default"/>
        <w:lang w:val="ru-RU" w:eastAsia="en-US" w:bidi="ar-SA"/>
      </w:rPr>
    </w:lvl>
    <w:lvl w:ilvl="7" w:tplc="B9907D5A">
      <w:numFmt w:val="bullet"/>
      <w:lvlText w:val="•"/>
      <w:lvlJc w:val="left"/>
      <w:pPr>
        <w:ind w:left="7950" w:hanging="180"/>
      </w:pPr>
      <w:rPr>
        <w:rFonts w:hint="default"/>
        <w:lang w:val="ru-RU" w:eastAsia="en-US" w:bidi="ar-SA"/>
      </w:rPr>
    </w:lvl>
    <w:lvl w:ilvl="8" w:tplc="4F04C8D4">
      <w:numFmt w:val="bullet"/>
      <w:lvlText w:val="•"/>
      <w:lvlJc w:val="left"/>
      <w:pPr>
        <w:ind w:left="8940" w:hanging="180"/>
      </w:pPr>
      <w:rPr>
        <w:rFonts w:hint="default"/>
        <w:lang w:val="ru-RU" w:eastAsia="en-US" w:bidi="ar-SA"/>
      </w:rPr>
    </w:lvl>
  </w:abstractNum>
  <w:abstractNum w:abstractNumId="54" w15:restartNumberingAfterBreak="0">
    <w:nsid w:val="0E616245"/>
    <w:multiLevelType w:val="hybridMultilevel"/>
    <w:tmpl w:val="5FEAFEE8"/>
    <w:lvl w:ilvl="0" w:tplc="A394EFA2">
      <w:start w:val="1"/>
      <w:numFmt w:val="decimal"/>
      <w:lvlText w:val="%1."/>
      <w:lvlJc w:val="left"/>
      <w:pPr>
        <w:ind w:left="743" w:hanging="437"/>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B8F8BAB4">
      <w:numFmt w:val="bullet"/>
      <w:lvlText w:val="•"/>
      <w:lvlJc w:val="left"/>
      <w:pPr>
        <w:ind w:left="1672" w:hanging="437"/>
      </w:pPr>
      <w:rPr>
        <w:rFonts w:hint="default"/>
        <w:lang w:val="ru-RU" w:eastAsia="en-US" w:bidi="ar-SA"/>
      </w:rPr>
    </w:lvl>
    <w:lvl w:ilvl="2" w:tplc="0C2E84B0">
      <w:numFmt w:val="bullet"/>
      <w:lvlText w:val="•"/>
      <w:lvlJc w:val="left"/>
      <w:pPr>
        <w:ind w:left="2605" w:hanging="437"/>
      </w:pPr>
      <w:rPr>
        <w:rFonts w:hint="default"/>
        <w:lang w:val="ru-RU" w:eastAsia="en-US" w:bidi="ar-SA"/>
      </w:rPr>
    </w:lvl>
    <w:lvl w:ilvl="3" w:tplc="F63C09AA">
      <w:numFmt w:val="bullet"/>
      <w:lvlText w:val="•"/>
      <w:lvlJc w:val="left"/>
      <w:pPr>
        <w:ind w:left="3538" w:hanging="437"/>
      </w:pPr>
      <w:rPr>
        <w:rFonts w:hint="default"/>
        <w:lang w:val="ru-RU" w:eastAsia="en-US" w:bidi="ar-SA"/>
      </w:rPr>
    </w:lvl>
    <w:lvl w:ilvl="4" w:tplc="40626B34">
      <w:numFmt w:val="bullet"/>
      <w:lvlText w:val="•"/>
      <w:lvlJc w:val="left"/>
      <w:pPr>
        <w:ind w:left="4470" w:hanging="437"/>
      </w:pPr>
      <w:rPr>
        <w:rFonts w:hint="default"/>
        <w:lang w:val="ru-RU" w:eastAsia="en-US" w:bidi="ar-SA"/>
      </w:rPr>
    </w:lvl>
    <w:lvl w:ilvl="5" w:tplc="2168E0D0">
      <w:numFmt w:val="bullet"/>
      <w:lvlText w:val="•"/>
      <w:lvlJc w:val="left"/>
      <w:pPr>
        <w:ind w:left="5403" w:hanging="437"/>
      </w:pPr>
      <w:rPr>
        <w:rFonts w:hint="default"/>
        <w:lang w:val="ru-RU" w:eastAsia="en-US" w:bidi="ar-SA"/>
      </w:rPr>
    </w:lvl>
    <w:lvl w:ilvl="6" w:tplc="136C6CF0">
      <w:numFmt w:val="bullet"/>
      <w:lvlText w:val="•"/>
      <w:lvlJc w:val="left"/>
      <w:pPr>
        <w:ind w:left="6336" w:hanging="437"/>
      </w:pPr>
      <w:rPr>
        <w:rFonts w:hint="default"/>
        <w:lang w:val="ru-RU" w:eastAsia="en-US" w:bidi="ar-SA"/>
      </w:rPr>
    </w:lvl>
    <w:lvl w:ilvl="7" w:tplc="A9A00EFA">
      <w:numFmt w:val="bullet"/>
      <w:lvlText w:val="•"/>
      <w:lvlJc w:val="left"/>
      <w:pPr>
        <w:ind w:left="7268" w:hanging="437"/>
      </w:pPr>
      <w:rPr>
        <w:rFonts w:hint="default"/>
        <w:lang w:val="ru-RU" w:eastAsia="en-US" w:bidi="ar-SA"/>
      </w:rPr>
    </w:lvl>
    <w:lvl w:ilvl="8" w:tplc="0A1418AA">
      <w:numFmt w:val="bullet"/>
      <w:lvlText w:val="•"/>
      <w:lvlJc w:val="left"/>
      <w:pPr>
        <w:ind w:left="8201" w:hanging="437"/>
      </w:pPr>
      <w:rPr>
        <w:rFonts w:hint="default"/>
        <w:lang w:val="ru-RU" w:eastAsia="en-US" w:bidi="ar-SA"/>
      </w:rPr>
    </w:lvl>
  </w:abstractNum>
  <w:abstractNum w:abstractNumId="55" w15:restartNumberingAfterBreak="0">
    <w:nsid w:val="0EDA641A"/>
    <w:multiLevelType w:val="hybridMultilevel"/>
    <w:tmpl w:val="2A1A8282"/>
    <w:lvl w:ilvl="0" w:tplc="537C4574">
      <w:start w:val="2"/>
      <w:numFmt w:val="decimal"/>
      <w:lvlText w:val="%1."/>
      <w:lvlJc w:val="left"/>
      <w:pPr>
        <w:ind w:left="1030" w:hanging="181"/>
        <w:jc w:val="left"/>
      </w:pPr>
      <w:rPr>
        <w:rFonts w:ascii="Times New Roman" w:eastAsia="Times New Roman" w:hAnsi="Times New Roman" w:cs="Times New Roman" w:hint="default"/>
        <w:b w:val="0"/>
        <w:bCs w:val="0"/>
        <w:i w:val="0"/>
        <w:iCs w:val="0"/>
        <w:spacing w:val="-1"/>
        <w:w w:val="96"/>
        <w:sz w:val="22"/>
        <w:szCs w:val="22"/>
        <w:lang w:val="ru-RU" w:eastAsia="en-US" w:bidi="ar-SA"/>
      </w:rPr>
    </w:lvl>
    <w:lvl w:ilvl="1" w:tplc="EDD8FCB2">
      <w:numFmt w:val="bullet"/>
      <w:lvlText w:val="•"/>
      <w:lvlJc w:val="left"/>
      <w:pPr>
        <w:ind w:left="2028" w:hanging="181"/>
      </w:pPr>
      <w:rPr>
        <w:rFonts w:hint="default"/>
        <w:lang w:val="ru-RU" w:eastAsia="en-US" w:bidi="ar-SA"/>
      </w:rPr>
    </w:lvl>
    <w:lvl w:ilvl="2" w:tplc="F4785A04">
      <w:numFmt w:val="bullet"/>
      <w:lvlText w:val="•"/>
      <w:lvlJc w:val="left"/>
      <w:pPr>
        <w:ind w:left="3016" w:hanging="181"/>
      </w:pPr>
      <w:rPr>
        <w:rFonts w:hint="default"/>
        <w:lang w:val="ru-RU" w:eastAsia="en-US" w:bidi="ar-SA"/>
      </w:rPr>
    </w:lvl>
    <w:lvl w:ilvl="3" w:tplc="A448C610">
      <w:numFmt w:val="bullet"/>
      <w:lvlText w:val="•"/>
      <w:lvlJc w:val="left"/>
      <w:pPr>
        <w:ind w:left="4004" w:hanging="181"/>
      </w:pPr>
      <w:rPr>
        <w:rFonts w:hint="default"/>
        <w:lang w:val="ru-RU" w:eastAsia="en-US" w:bidi="ar-SA"/>
      </w:rPr>
    </w:lvl>
    <w:lvl w:ilvl="4" w:tplc="D24641CC">
      <w:numFmt w:val="bullet"/>
      <w:lvlText w:val="•"/>
      <w:lvlJc w:val="left"/>
      <w:pPr>
        <w:ind w:left="4992" w:hanging="181"/>
      </w:pPr>
      <w:rPr>
        <w:rFonts w:hint="default"/>
        <w:lang w:val="ru-RU" w:eastAsia="en-US" w:bidi="ar-SA"/>
      </w:rPr>
    </w:lvl>
    <w:lvl w:ilvl="5" w:tplc="BE14C0F8">
      <w:numFmt w:val="bullet"/>
      <w:lvlText w:val="•"/>
      <w:lvlJc w:val="left"/>
      <w:pPr>
        <w:ind w:left="5980" w:hanging="181"/>
      </w:pPr>
      <w:rPr>
        <w:rFonts w:hint="default"/>
        <w:lang w:val="ru-RU" w:eastAsia="en-US" w:bidi="ar-SA"/>
      </w:rPr>
    </w:lvl>
    <w:lvl w:ilvl="6" w:tplc="8C6A1F60">
      <w:numFmt w:val="bullet"/>
      <w:lvlText w:val="•"/>
      <w:lvlJc w:val="left"/>
      <w:pPr>
        <w:ind w:left="6968" w:hanging="181"/>
      </w:pPr>
      <w:rPr>
        <w:rFonts w:hint="default"/>
        <w:lang w:val="ru-RU" w:eastAsia="en-US" w:bidi="ar-SA"/>
      </w:rPr>
    </w:lvl>
    <w:lvl w:ilvl="7" w:tplc="22125AA0">
      <w:numFmt w:val="bullet"/>
      <w:lvlText w:val="•"/>
      <w:lvlJc w:val="left"/>
      <w:pPr>
        <w:ind w:left="7956" w:hanging="181"/>
      </w:pPr>
      <w:rPr>
        <w:rFonts w:hint="default"/>
        <w:lang w:val="ru-RU" w:eastAsia="en-US" w:bidi="ar-SA"/>
      </w:rPr>
    </w:lvl>
    <w:lvl w:ilvl="8" w:tplc="2A9856AA">
      <w:numFmt w:val="bullet"/>
      <w:lvlText w:val="•"/>
      <w:lvlJc w:val="left"/>
      <w:pPr>
        <w:ind w:left="8944" w:hanging="181"/>
      </w:pPr>
      <w:rPr>
        <w:rFonts w:hint="default"/>
        <w:lang w:val="ru-RU" w:eastAsia="en-US" w:bidi="ar-SA"/>
      </w:rPr>
    </w:lvl>
  </w:abstractNum>
  <w:abstractNum w:abstractNumId="56" w15:restartNumberingAfterBreak="0">
    <w:nsid w:val="0EEF2835"/>
    <w:multiLevelType w:val="hybridMultilevel"/>
    <w:tmpl w:val="855C9A1E"/>
    <w:lvl w:ilvl="0" w:tplc="DC0068A6">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47C82A1C">
      <w:numFmt w:val="bullet"/>
      <w:lvlText w:val="•"/>
      <w:lvlJc w:val="left"/>
      <w:pPr>
        <w:ind w:left="2082" w:hanging="260"/>
      </w:pPr>
      <w:rPr>
        <w:rFonts w:hint="default"/>
        <w:lang w:val="ru-RU" w:eastAsia="en-US" w:bidi="ar-SA"/>
      </w:rPr>
    </w:lvl>
    <w:lvl w:ilvl="2" w:tplc="C14E792C">
      <w:numFmt w:val="bullet"/>
      <w:lvlText w:val="•"/>
      <w:lvlJc w:val="left"/>
      <w:pPr>
        <w:ind w:left="3064" w:hanging="260"/>
      </w:pPr>
      <w:rPr>
        <w:rFonts w:hint="default"/>
        <w:lang w:val="ru-RU" w:eastAsia="en-US" w:bidi="ar-SA"/>
      </w:rPr>
    </w:lvl>
    <w:lvl w:ilvl="3" w:tplc="E7EA9E44">
      <w:numFmt w:val="bullet"/>
      <w:lvlText w:val="•"/>
      <w:lvlJc w:val="left"/>
      <w:pPr>
        <w:ind w:left="4046" w:hanging="260"/>
      </w:pPr>
      <w:rPr>
        <w:rFonts w:hint="default"/>
        <w:lang w:val="ru-RU" w:eastAsia="en-US" w:bidi="ar-SA"/>
      </w:rPr>
    </w:lvl>
    <w:lvl w:ilvl="4" w:tplc="3370BF5C">
      <w:numFmt w:val="bullet"/>
      <w:lvlText w:val="•"/>
      <w:lvlJc w:val="left"/>
      <w:pPr>
        <w:ind w:left="5028" w:hanging="260"/>
      </w:pPr>
      <w:rPr>
        <w:rFonts w:hint="default"/>
        <w:lang w:val="ru-RU" w:eastAsia="en-US" w:bidi="ar-SA"/>
      </w:rPr>
    </w:lvl>
    <w:lvl w:ilvl="5" w:tplc="A8E4A5F2">
      <w:numFmt w:val="bullet"/>
      <w:lvlText w:val="•"/>
      <w:lvlJc w:val="left"/>
      <w:pPr>
        <w:ind w:left="6010" w:hanging="260"/>
      </w:pPr>
      <w:rPr>
        <w:rFonts w:hint="default"/>
        <w:lang w:val="ru-RU" w:eastAsia="en-US" w:bidi="ar-SA"/>
      </w:rPr>
    </w:lvl>
    <w:lvl w:ilvl="6" w:tplc="B3EC006E">
      <w:numFmt w:val="bullet"/>
      <w:lvlText w:val="•"/>
      <w:lvlJc w:val="left"/>
      <w:pPr>
        <w:ind w:left="6992" w:hanging="260"/>
      </w:pPr>
      <w:rPr>
        <w:rFonts w:hint="default"/>
        <w:lang w:val="ru-RU" w:eastAsia="en-US" w:bidi="ar-SA"/>
      </w:rPr>
    </w:lvl>
    <w:lvl w:ilvl="7" w:tplc="F26E0B0C">
      <w:numFmt w:val="bullet"/>
      <w:lvlText w:val="•"/>
      <w:lvlJc w:val="left"/>
      <w:pPr>
        <w:ind w:left="7974" w:hanging="260"/>
      </w:pPr>
      <w:rPr>
        <w:rFonts w:hint="default"/>
        <w:lang w:val="ru-RU" w:eastAsia="en-US" w:bidi="ar-SA"/>
      </w:rPr>
    </w:lvl>
    <w:lvl w:ilvl="8" w:tplc="45CC00E6">
      <w:numFmt w:val="bullet"/>
      <w:lvlText w:val="•"/>
      <w:lvlJc w:val="left"/>
      <w:pPr>
        <w:ind w:left="8956" w:hanging="260"/>
      </w:pPr>
      <w:rPr>
        <w:rFonts w:hint="default"/>
        <w:lang w:val="ru-RU" w:eastAsia="en-US" w:bidi="ar-SA"/>
      </w:rPr>
    </w:lvl>
  </w:abstractNum>
  <w:abstractNum w:abstractNumId="57" w15:restartNumberingAfterBreak="0">
    <w:nsid w:val="0F4E51AC"/>
    <w:multiLevelType w:val="hybridMultilevel"/>
    <w:tmpl w:val="ED5C8734"/>
    <w:lvl w:ilvl="0" w:tplc="5E020640">
      <w:numFmt w:val="bullet"/>
      <w:lvlText w:val="–"/>
      <w:lvlJc w:val="left"/>
      <w:pPr>
        <w:ind w:left="107" w:hanging="708"/>
      </w:pPr>
      <w:rPr>
        <w:rFonts w:ascii="Times New Roman" w:eastAsia="Times New Roman" w:hAnsi="Times New Roman" w:cs="Times New Roman" w:hint="default"/>
        <w:b w:val="0"/>
        <w:bCs w:val="0"/>
        <w:i w:val="0"/>
        <w:iCs w:val="0"/>
        <w:spacing w:val="0"/>
        <w:w w:val="100"/>
        <w:sz w:val="24"/>
        <w:szCs w:val="24"/>
        <w:lang w:val="ru-RU" w:eastAsia="en-US" w:bidi="ar-SA"/>
      </w:rPr>
    </w:lvl>
    <w:lvl w:ilvl="1" w:tplc="22AA28A8">
      <w:numFmt w:val="bullet"/>
      <w:lvlText w:val="•"/>
      <w:lvlJc w:val="left"/>
      <w:pPr>
        <w:ind w:left="712" w:hanging="708"/>
      </w:pPr>
      <w:rPr>
        <w:rFonts w:hint="default"/>
        <w:lang w:val="ru-RU" w:eastAsia="en-US" w:bidi="ar-SA"/>
      </w:rPr>
    </w:lvl>
    <w:lvl w:ilvl="2" w:tplc="34E6E1CC">
      <w:numFmt w:val="bullet"/>
      <w:lvlText w:val="•"/>
      <w:lvlJc w:val="left"/>
      <w:pPr>
        <w:ind w:left="1324" w:hanging="708"/>
      </w:pPr>
      <w:rPr>
        <w:rFonts w:hint="default"/>
        <w:lang w:val="ru-RU" w:eastAsia="en-US" w:bidi="ar-SA"/>
      </w:rPr>
    </w:lvl>
    <w:lvl w:ilvl="3" w:tplc="FEF80ED2">
      <w:numFmt w:val="bullet"/>
      <w:lvlText w:val="•"/>
      <w:lvlJc w:val="left"/>
      <w:pPr>
        <w:ind w:left="1936" w:hanging="708"/>
      </w:pPr>
      <w:rPr>
        <w:rFonts w:hint="default"/>
        <w:lang w:val="ru-RU" w:eastAsia="en-US" w:bidi="ar-SA"/>
      </w:rPr>
    </w:lvl>
    <w:lvl w:ilvl="4" w:tplc="10E47320">
      <w:numFmt w:val="bullet"/>
      <w:lvlText w:val="•"/>
      <w:lvlJc w:val="left"/>
      <w:pPr>
        <w:ind w:left="2548" w:hanging="708"/>
      </w:pPr>
      <w:rPr>
        <w:rFonts w:hint="default"/>
        <w:lang w:val="ru-RU" w:eastAsia="en-US" w:bidi="ar-SA"/>
      </w:rPr>
    </w:lvl>
    <w:lvl w:ilvl="5" w:tplc="231093EA">
      <w:numFmt w:val="bullet"/>
      <w:lvlText w:val="•"/>
      <w:lvlJc w:val="left"/>
      <w:pPr>
        <w:ind w:left="3160" w:hanging="708"/>
      </w:pPr>
      <w:rPr>
        <w:rFonts w:hint="default"/>
        <w:lang w:val="ru-RU" w:eastAsia="en-US" w:bidi="ar-SA"/>
      </w:rPr>
    </w:lvl>
    <w:lvl w:ilvl="6" w:tplc="0B74C5CE">
      <w:numFmt w:val="bullet"/>
      <w:lvlText w:val="•"/>
      <w:lvlJc w:val="left"/>
      <w:pPr>
        <w:ind w:left="3772" w:hanging="708"/>
      </w:pPr>
      <w:rPr>
        <w:rFonts w:hint="default"/>
        <w:lang w:val="ru-RU" w:eastAsia="en-US" w:bidi="ar-SA"/>
      </w:rPr>
    </w:lvl>
    <w:lvl w:ilvl="7" w:tplc="E8EE8C30">
      <w:numFmt w:val="bullet"/>
      <w:lvlText w:val="•"/>
      <w:lvlJc w:val="left"/>
      <w:pPr>
        <w:ind w:left="4384" w:hanging="708"/>
      </w:pPr>
      <w:rPr>
        <w:rFonts w:hint="default"/>
        <w:lang w:val="ru-RU" w:eastAsia="en-US" w:bidi="ar-SA"/>
      </w:rPr>
    </w:lvl>
    <w:lvl w:ilvl="8" w:tplc="A080F800">
      <w:numFmt w:val="bullet"/>
      <w:lvlText w:val="•"/>
      <w:lvlJc w:val="left"/>
      <w:pPr>
        <w:ind w:left="4996" w:hanging="708"/>
      </w:pPr>
      <w:rPr>
        <w:rFonts w:hint="default"/>
        <w:lang w:val="ru-RU" w:eastAsia="en-US" w:bidi="ar-SA"/>
      </w:rPr>
    </w:lvl>
  </w:abstractNum>
  <w:abstractNum w:abstractNumId="58" w15:restartNumberingAfterBreak="0">
    <w:nsid w:val="10134950"/>
    <w:multiLevelType w:val="hybridMultilevel"/>
    <w:tmpl w:val="72ACD22C"/>
    <w:lvl w:ilvl="0" w:tplc="6E809CC2">
      <w:numFmt w:val="bullet"/>
      <w:lvlText w:val="-"/>
      <w:lvlJc w:val="left"/>
      <w:pPr>
        <w:ind w:left="991" w:hanging="142"/>
      </w:pPr>
      <w:rPr>
        <w:rFonts w:ascii="Times New Roman" w:eastAsia="Times New Roman" w:hAnsi="Times New Roman" w:cs="Times New Roman" w:hint="default"/>
        <w:b w:val="0"/>
        <w:bCs w:val="0"/>
        <w:i w:val="0"/>
        <w:iCs w:val="0"/>
        <w:spacing w:val="0"/>
        <w:w w:val="100"/>
        <w:sz w:val="24"/>
        <w:szCs w:val="24"/>
        <w:lang w:val="ru-RU" w:eastAsia="en-US" w:bidi="ar-SA"/>
      </w:rPr>
    </w:lvl>
    <w:lvl w:ilvl="1" w:tplc="38E2B6D6">
      <w:numFmt w:val="bullet"/>
      <w:lvlText w:val="•"/>
      <w:lvlJc w:val="left"/>
      <w:pPr>
        <w:ind w:left="1992" w:hanging="142"/>
      </w:pPr>
      <w:rPr>
        <w:rFonts w:hint="default"/>
        <w:lang w:val="ru-RU" w:eastAsia="en-US" w:bidi="ar-SA"/>
      </w:rPr>
    </w:lvl>
    <w:lvl w:ilvl="2" w:tplc="CA189480">
      <w:numFmt w:val="bullet"/>
      <w:lvlText w:val="•"/>
      <w:lvlJc w:val="left"/>
      <w:pPr>
        <w:ind w:left="2984" w:hanging="142"/>
      </w:pPr>
      <w:rPr>
        <w:rFonts w:hint="default"/>
        <w:lang w:val="ru-RU" w:eastAsia="en-US" w:bidi="ar-SA"/>
      </w:rPr>
    </w:lvl>
    <w:lvl w:ilvl="3" w:tplc="6D888D8E">
      <w:numFmt w:val="bullet"/>
      <w:lvlText w:val="•"/>
      <w:lvlJc w:val="left"/>
      <w:pPr>
        <w:ind w:left="3976" w:hanging="142"/>
      </w:pPr>
      <w:rPr>
        <w:rFonts w:hint="default"/>
        <w:lang w:val="ru-RU" w:eastAsia="en-US" w:bidi="ar-SA"/>
      </w:rPr>
    </w:lvl>
    <w:lvl w:ilvl="4" w:tplc="1B6A1700">
      <w:numFmt w:val="bullet"/>
      <w:lvlText w:val="•"/>
      <w:lvlJc w:val="left"/>
      <w:pPr>
        <w:ind w:left="4968" w:hanging="142"/>
      </w:pPr>
      <w:rPr>
        <w:rFonts w:hint="default"/>
        <w:lang w:val="ru-RU" w:eastAsia="en-US" w:bidi="ar-SA"/>
      </w:rPr>
    </w:lvl>
    <w:lvl w:ilvl="5" w:tplc="A748EC8E">
      <w:numFmt w:val="bullet"/>
      <w:lvlText w:val="•"/>
      <w:lvlJc w:val="left"/>
      <w:pPr>
        <w:ind w:left="5960" w:hanging="142"/>
      </w:pPr>
      <w:rPr>
        <w:rFonts w:hint="default"/>
        <w:lang w:val="ru-RU" w:eastAsia="en-US" w:bidi="ar-SA"/>
      </w:rPr>
    </w:lvl>
    <w:lvl w:ilvl="6" w:tplc="C340F2F0">
      <w:numFmt w:val="bullet"/>
      <w:lvlText w:val="•"/>
      <w:lvlJc w:val="left"/>
      <w:pPr>
        <w:ind w:left="6952" w:hanging="142"/>
      </w:pPr>
      <w:rPr>
        <w:rFonts w:hint="default"/>
        <w:lang w:val="ru-RU" w:eastAsia="en-US" w:bidi="ar-SA"/>
      </w:rPr>
    </w:lvl>
    <w:lvl w:ilvl="7" w:tplc="658400DA">
      <w:numFmt w:val="bullet"/>
      <w:lvlText w:val="•"/>
      <w:lvlJc w:val="left"/>
      <w:pPr>
        <w:ind w:left="7944" w:hanging="142"/>
      </w:pPr>
      <w:rPr>
        <w:rFonts w:hint="default"/>
        <w:lang w:val="ru-RU" w:eastAsia="en-US" w:bidi="ar-SA"/>
      </w:rPr>
    </w:lvl>
    <w:lvl w:ilvl="8" w:tplc="E1DAE596">
      <w:numFmt w:val="bullet"/>
      <w:lvlText w:val="•"/>
      <w:lvlJc w:val="left"/>
      <w:pPr>
        <w:ind w:left="8936" w:hanging="142"/>
      </w:pPr>
      <w:rPr>
        <w:rFonts w:hint="default"/>
        <w:lang w:val="ru-RU" w:eastAsia="en-US" w:bidi="ar-SA"/>
      </w:rPr>
    </w:lvl>
  </w:abstractNum>
  <w:abstractNum w:abstractNumId="59" w15:restartNumberingAfterBreak="0">
    <w:nsid w:val="10A12A2B"/>
    <w:multiLevelType w:val="hybridMultilevel"/>
    <w:tmpl w:val="D6F8642C"/>
    <w:lvl w:ilvl="0" w:tplc="896EE438">
      <w:numFmt w:val="bullet"/>
      <w:lvlText w:val="-"/>
      <w:lvlJc w:val="left"/>
      <w:pPr>
        <w:ind w:left="569" w:hanging="164"/>
      </w:pPr>
      <w:rPr>
        <w:rFonts w:ascii="Times New Roman" w:eastAsia="Times New Roman" w:hAnsi="Times New Roman" w:cs="Times New Roman" w:hint="default"/>
        <w:b w:val="0"/>
        <w:bCs w:val="0"/>
        <w:i w:val="0"/>
        <w:iCs w:val="0"/>
        <w:spacing w:val="0"/>
        <w:w w:val="100"/>
        <w:sz w:val="28"/>
        <w:szCs w:val="28"/>
        <w:lang w:val="ru-RU" w:eastAsia="en-US" w:bidi="ar-SA"/>
      </w:rPr>
    </w:lvl>
    <w:lvl w:ilvl="1" w:tplc="F02ECE34">
      <w:numFmt w:val="bullet"/>
      <w:lvlText w:val="•"/>
      <w:lvlJc w:val="left"/>
      <w:pPr>
        <w:ind w:left="1581" w:hanging="164"/>
      </w:pPr>
      <w:rPr>
        <w:rFonts w:hint="default"/>
        <w:lang w:val="ru-RU" w:eastAsia="en-US" w:bidi="ar-SA"/>
      </w:rPr>
    </w:lvl>
    <w:lvl w:ilvl="2" w:tplc="4C4EA3CC">
      <w:numFmt w:val="bullet"/>
      <w:lvlText w:val="•"/>
      <w:lvlJc w:val="left"/>
      <w:pPr>
        <w:ind w:left="2602" w:hanging="164"/>
      </w:pPr>
      <w:rPr>
        <w:rFonts w:hint="default"/>
        <w:lang w:val="ru-RU" w:eastAsia="en-US" w:bidi="ar-SA"/>
      </w:rPr>
    </w:lvl>
    <w:lvl w:ilvl="3" w:tplc="510A7ABA">
      <w:numFmt w:val="bullet"/>
      <w:lvlText w:val="•"/>
      <w:lvlJc w:val="left"/>
      <w:pPr>
        <w:ind w:left="3624" w:hanging="164"/>
      </w:pPr>
      <w:rPr>
        <w:rFonts w:hint="default"/>
        <w:lang w:val="ru-RU" w:eastAsia="en-US" w:bidi="ar-SA"/>
      </w:rPr>
    </w:lvl>
    <w:lvl w:ilvl="4" w:tplc="B8DEA176">
      <w:numFmt w:val="bullet"/>
      <w:lvlText w:val="•"/>
      <w:lvlJc w:val="left"/>
      <w:pPr>
        <w:ind w:left="4645" w:hanging="164"/>
      </w:pPr>
      <w:rPr>
        <w:rFonts w:hint="default"/>
        <w:lang w:val="ru-RU" w:eastAsia="en-US" w:bidi="ar-SA"/>
      </w:rPr>
    </w:lvl>
    <w:lvl w:ilvl="5" w:tplc="A1187ED4">
      <w:numFmt w:val="bullet"/>
      <w:lvlText w:val="•"/>
      <w:lvlJc w:val="left"/>
      <w:pPr>
        <w:ind w:left="5666" w:hanging="164"/>
      </w:pPr>
      <w:rPr>
        <w:rFonts w:hint="default"/>
        <w:lang w:val="ru-RU" w:eastAsia="en-US" w:bidi="ar-SA"/>
      </w:rPr>
    </w:lvl>
    <w:lvl w:ilvl="6" w:tplc="2E4C89E2">
      <w:numFmt w:val="bullet"/>
      <w:lvlText w:val="•"/>
      <w:lvlJc w:val="left"/>
      <w:pPr>
        <w:ind w:left="6688" w:hanging="164"/>
      </w:pPr>
      <w:rPr>
        <w:rFonts w:hint="default"/>
        <w:lang w:val="ru-RU" w:eastAsia="en-US" w:bidi="ar-SA"/>
      </w:rPr>
    </w:lvl>
    <w:lvl w:ilvl="7" w:tplc="3A9AAB7E">
      <w:numFmt w:val="bullet"/>
      <w:lvlText w:val="•"/>
      <w:lvlJc w:val="left"/>
      <w:pPr>
        <w:ind w:left="7709" w:hanging="164"/>
      </w:pPr>
      <w:rPr>
        <w:rFonts w:hint="default"/>
        <w:lang w:val="ru-RU" w:eastAsia="en-US" w:bidi="ar-SA"/>
      </w:rPr>
    </w:lvl>
    <w:lvl w:ilvl="8" w:tplc="9DD43F9C">
      <w:numFmt w:val="bullet"/>
      <w:lvlText w:val="•"/>
      <w:lvlJc w:val="left"/>
      <w:pPr>
        <w:ind w:left="8730" w:hanging="164"/>
      </w:pPr>
      <w:rPr>
        <w:rFonts w:hint="default"/>
        <w:lang w:val="ru-RU" w:eastAsia="en-US" w:bidi="ar-SA"/>
      </w:rPr>
    </w:lvl>
  </w:abstractNum>
  <w:abstractNum w:abstractNumId="60" w15:restartNumberingAfterBreak="0">
    <w:nsid w:val="11256550"/>
    <w:multiLevelType w:val="hybridMultilevel"/>
    <w:tmpl w:val="E200D2B6"/>
    <w:lvl w:ilvl="0" w:tplc="3C18B946">
      <w:start w:val="1"/>
      <w:numFmt w:val="lowerLetter"/>
      <w:lvlText w:val="%1."/>
      <w:lvlJc w:val="left"/>
      <w:pPr>
        <w:ind w:left="1276" w:hanging="428"/>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64128B94">
      <w:numFmt w:val="bullet"/>
      <w:lvlText w:val="•"/>
      <w:lvlJc w:val="left"/>
      <w:pPr>
        <w:ind w:left="2244" w:hanging="428"/>
      </w:pPr>
      <w:rPr>
        <w:rFonts w:hint="default"/>
        <w:lang w:val="ru-RU" w:eastAsia="en-US" w:bidi="ar-SA"/>
      </w:rPr>
    </w:lvl>
    <w:lvl w:ilvl="2" w:tplc="29B09CA4">
      <w:numFmt w:val="bullet"/>
      <w:lvlText w:val="•"/>
      <w:lvlJc w:val="left"/>
      <w:pPr>
        <w:ind w:left="3208" w:hanging="428"/>
      </w:pPr>
      <w:rPr>
        <w:rFonts w:hint="default"/>
        <w:lang w:val="ru-RU" w:eastAsia="en-US" w:bidi="ar-SA"/>
      </w:rPr>
    </w:lvl>
    <w:lvl w:ilvl="3" w:tplc="AC18BE7E">
      <w:numFmt w:val="bullet"/>
      <w:lvlText w:val="•"/>
      <w:lvlJc w:val="left"/>
      <w:pPr>
        <w:ind w:left="4172" w:hanging="428"/>
      </w:pPr>
      <w:rPr>
        <w:rFonts w:hint="default"/>
        <w:lang w:val="ru-RU" w:eastAsia="en-US" w:bidi="ar-SA"/>
      </w:rPr>
    </w:lvl>
    <w:lvl w:ilvl="4" w:tplc="7A30F8CA">
      <w:numFmt w:val="bullet"/>
      <w:lvlText w:val="•"/>
      <w:lvlJc w:val="left"/>
      <w:pPr>
        <w:ind w:left="5136" w:hanging="428"/>
      </w:pPr>
      <w:rPr>
        <w:rFonts w:hint="default"/>
        <w:lang w:val="ru-RU" w:eastAsia="en-US" w:bidi="ar-SA"/>
      </w:rPr>
    </w:lvl>
    <w:lvl w:ilvl="5" w:tplc="F974963E">
      <w:numFmt w:val="bullet"/>
      <w:lvlText w:val="•"/>
      <w:lvlJc w:val="left"/>
      <w:pPr>
        <w:ind w:left="6100" w:hanging="428"/>
      </w:pPr>
      <w:rPr>
        <w:rFonts w:hint="default"/>
        <w:lang w:val="ru-RU" w:eastAsia="en-US" w:bidi="ar-SA"/>
      </w:rPr>
    </w:lvl>
    <w:lvl w:ilvl="6" w:tplc="52469E54">
      <w:numFmt w:val="bullet"/>
      <w:lvlText w:val="•"/>
      <w:lvlJc w:val="left"/>
      <w:pPr>
        <w:ind w:left="7064" w:hanging="428"/>
      </w:pPr>
      <w:rPr>
        <w:rFonts w:hint="default"/>
        <w:lang w:val="ru-RU" w:eastAsia="en-US" w:bidi="ar-SA"/>
      </w:rPr>
    </w:lvl>
    <w:lvl w:ilvl="7" w:tplc="7722E6E6">
      <w:numFmt w:val="bullet"/>
      <w:lvlText w:val="•"/>
      <w:lvlJc w:val="left"/>
      <w:pPr>
        <w:ind w:left="8028" w:hanging="428"/>
      </w:pPr>
      <w:rPr>
        <w:rFonts w:hint="default"/>
        <w:lang w:val="ru-RU" w:eastAsia="en-US" w:bidi="ar-SA"/>
      </w:rPr>
    </w:lvl>
    <w:lvl w:ilvl="8" w:tplc="B12A1858">
      <w:numFmt w:val="bullet"/>
      <w:lvlText w:val="•"/>
      <w:lvlJc w:val="left"/>
      <w:pPr>
        <w:ind w:left="8992" w:hanging="428"/>
      </w:pPr>
      <w:rPr>
        <w:rFonts w:hint="default"/>
        <w:lang w:val="ru-RU" w:eastAsia="en-US" w:bidi="ar-SA"/>
      </w:rPr>
    </w:lvl>
  </w:abstractNum>
  <w:abstractNum w:abstractNumId="61" w15:restartNumberingAfterBreak="0">
    <w:nsid w:val="116A316E"/>
    <w:multiLevelType w:val="hybridMultilevel"/>
    <w:tmpl w:val="0CBAB7FA"/>
    <w:lvl w:ilvl="0" w:tplc="A4D8844E">
      <w:numFmt w:val="bullet"/>
      <w:lvlText w:val=""/>
      <w:lvlJc w:val="left"/>
      <w:pPr>
        <w:ind w:left="569" w:hanging="286"/>
      </w:pPr>
      <w:rPr>
        <w:rFonts w:ascii="Symbol" w:eastAsia="Symbol" w:hAnsi="Symbol" w:cs="Symbol" w:hint="default"/>
        <w:spacing w:val="0"/>
        <w:w w:val="100"/>
        <w:lang w:val="ru-RU" w:eastAsia="en-US" w:bidi="ar-SA"/>
      </w:rPr>
    </w:lvl>
    <w:lvl w:ilvl="1" w:tplc="0B1694C4">
      <w:numFmt w:val="bullet"/>
      <w:lvlText w:val="•"/>
      <w:lvlJc w:val="left"/>
      <w:pPr>
        <w:ind w:left="1581" w:hanging="286"/>
      </w:pPr>
      <w:rPr>
        <w:rFonts w:hint="default"/>
        <w:lang w:val="ru-RU" w:eastAsia="en-US" w:bidi="ar-SA"/>
      </w:rPr>
    </w:lvl>
    <w:lvl w:ilvl="2" w:tplc="9E26A4D0">
      <w:numFmt w:val="bullet"/>
      <w:lvlText w:val="•"/>
      <w:lvlJc w:val="left"/>
      <w:pPr>
        <w:ind w:left="2602" w:hanging="286"/>
      </w:pPr>
      <w:rPr>
        <w:rFonts w:hint="default"/>
        <w:lang w:val="ru-RU" w:eastAsia="en-US" w:bidi="ar-SA"/>
      </w:rPr>
    </w:lvl>
    <w:lvl w:ilvl="3" w:tplc="63E840DC">
      <w:numFmt w:val="bullet"/>
      <w:lvlText w:val="•"/>
      <w:lvlJc w:val="left"/>
      <w:pPr>
        <w:ind w:left="3624" w:hanging="286"/>
      </w:pPr>
      <w:rPr>
        <w:rFonts w:hint="default"/>
        <w:lang w:val="ru-RU" w:eastAsia="en-US" w:bidi="ar-SA"/>
      </w:rPr>
    </w:lvl>
    <w:lvl w:ilvl="4" w:tplc="856C0F68">
      <w:numFmt w:val="bullet"/>
      <w:lvlText w:val="•"/>
      <w:lvlJc w:val="left"/>
      <w:pPr>
        <w:ind w:left="4645" w:hanging="286"/>
      </w:pPr>
      <w:rPr>
        <w:rFonts w:hint="default"/>
        <w:lang w:val="ru-RU" w:eastAsia="en-US" w:bidi="ar-SA"/>
      </w:rPr>
    </w:lvl>
    <w:lvl w:ilvl="5" w:tplc="8BD621AE">
      <w:numFmt w:val="bullet"/>
      <w:lvlText w:val="•"/>
      <w:lvlJc w:val="left"/>
      <w:pPr>
        <w:ind w:left="5666" w:hanging="286"/>
      </w:pPr>
      <w:rPr>
        <w:rFonts w:hint="default"/>
        <w:lang w:val="ru-RU" w:eastAsia="en-US" w:bidi="ar-SA"/>
      </w:rPr>
    </w:lvl>
    <w:lvl w:ilvl="6" w:tplc="94389EB6">
      <w:numFmt w:val="bullet"/>
      <w:lvlText w:val="•"/>
      <w:lvlJc w:val="left"/>
      <w:pPr>
        <w:ind w:left="6688" w:hanging="286"/>
      </w:pPr>
      <w:rPr>
        <w:rFonts w:hint="default"/>
        <w:lang w:val="ru-RU" w:eastAsia="en-US" w:bidi="ar-SA"/>
      </w:rPr>
    </w:lvl>
    <w:lvl w:ilvl="7" w:tplc="1EF64C9E">
      <w:numFmt w:val="bullet"/>
      <w:lvlText w:val="•"/>
      <w:lvlJc w:val="left"/>
      <w:pPr>
        <w:ind w:left="7709" w:hanging="286"/>
      </w:pPr>
      <w:rPr>
        <w:rFonts w:hint="default"/>
        <w:lang w:val="ru-RU" w:eastAsia="en-US" w:bidi="ar-SA"/>
      </w:rPr>
    </w:lvl>
    <w:lvl w:ilvl="8" w:tplc="D616B4D6">
      <w:numFmt w:val="bullet"/>
      <w:lvlText w:val="•"/>
      <w:lvlJc w:val="left"/>
      <w:pPr>
        <w:ind w:left="8730" w:hanging="286"/>
      </w:pPr>
      <w:rPr>
        <w:rFonts w:hint="default"/>
        <w:lang w:val="ru-RU" w:eastAsia="en-US" w:bidi="ar-SA"/>
      </w:rPr>
    </w:lvl>
  </w:abstractNum>
  <w:abstractNum w:abstractNumId="62" w15:restartNumberingAfterBreak="0">
    <w:nsid w:val="11743B6C"/>
    <w:multiLevelType w:val="hybridMultilevel"/>
    <w:tmpl w:val="CC660C72"/>
    <w:lvl w:ilvl="0" w:tplc="C9AA0FE2">
      <w:numFmt w:val="bullet"/>
      <w:lvlText w:val=""/>
      <w:lvlJc w:val="left"/>
      <w:pPr>
        <w:ind w:left="107" w:hanging="567"/>
      </w:pPr>
      <w:rPr>
        <w:rFonts w:ascii="Symbol" w:eastAsia="Symbol" w:hAnsi="Symbol" w:cs="Symbol" w:hint="default"/>
        <w:b w:val="0"/>
        <w:bCs w:val="0"/>
        <w:i w:val="0"/>
        <w:iCs w:val="0"/>
        <w:spacing w:val="0"/>
        <w:w w:val="100"/>
        <w:sz w:val="28"/>
        <w:szCs w:val="28"/>
        <w:lang w:val="ru-RU" w:eastAsia="en-US" w:bidi="ar-SA"/>
      </w:rPr>
    </w:lvl>
    <w:lvl w:ilvl="1" w:tplc="C9880030">
      <w:numFmt w:val="bullet"/>
      <w:lvlText w:val="•"/>
      <w:lvlJc w:val="left"/>
      <w:pPr>
        <w:ind w:left="752" w:hanging="567"/>
      </w:pPr>
      <w:rPr>
        <w:rFonts w:hint="default"/>
        <w:lang w:val="ru-RU" w:eastAsia="en-US" w:bidi="ar-SA"/>
      </w:rPr>
    </w:lvl>
    <w:lvl w:ilvl="2" w:tplc="6B02B32E">
      <w:numFmt w:val="bullet"/>
      <w:lvlText w:val="•"/>
      <w:lvlJc w:val="left"/>
      <w:pPr>
        <w:ind w:left="1404" w:hanging="567"/>
      </w:pPr>
      <w:rPr>
        <w:rFonts w:hint="default"/>
        <w:lang w:val="ru-RU" w:eastAsia="en-US" w:bidi="ar-SA"/>
      </w:rPr>
    </w:lvl>
    <w:lvl w:ilvl="3" w:tplc="99EEE2DC">
      <w:numFmt w:val="bullet"/>
      <w:lvlText w:val="•"/>
      <w:lvlJc w:val="left"/>
      <w:pPr>
        <w:ind w:left="2056" w:hanging="567"/>
      </w:pPr>
      <w:rPr>
        <w:rFonts w:hint="default"/>
        <w:lang w:val="ru-RU" w:eastAsia="en-US" w:bidi="ar-SA"/>
      </w:rPr>
    </w:lvl>
    <w:lvl w:ilvl="4" w:tplc="9C7E26B2">
      <w:numFmt w:val="bullet"/>
      <w:lvlText w:val="•"/>
      <w:lvlJc w:val="left"/>
      <w:pPr>
        <w:ind w:left="2708" w:hanging="567"/>
      </w:pPr>
      <w:rPr>
        <w:rFonts w:hint="default"/>
        <w:lang w:val="ru-RU" w:eastAsia="en-US" w:bidi="ar-SA"/>
      </w:rPr>
    </w:lvl>
    <w:lvl w:ilvl="5" w:tplc="EE664A6E">
      <w:numFmt w:val="bullet"/>
      <w:lvlText w:val="•"/>
      <w:lvlJc w:val="left"/>
      <w:pPr>
        <w:ind w:left="3360" w:hanging="567"/>
      </w:pPr>
      <w:rPr>
        <w:rFonts w:hint="default"/>
        <w:lang w:val="ru-RU" w:eastAsia="en-US" w:bidi="ar-SA"/>
      </w:rPr>
    </w:lvl>
    <w:lvl w:ilvl="6" w:tplc="DC5C5E6E">
      <w:numFmt w:val="bullet"/>
      <w:lvlText w:val="•"/>
      <w:lvlJc w:val="left"/>
      <w:pPr>
        <w:ind w:left="4012" w:hanging="567"/>
      </w:pPr>
      <w:rPr>
        <w:rFonts w:hint="default"/>
        <w:lang w:val="ru-RU" w:eastAsia="en-US" w:bidi="ar-SA"/>
      </w:rPr>
    </w:lvl>
    <w:lvl w:ilvl="7" w:tplc="1E6EE226">
      <w:numFmt w:val="bullet"/>
      <w:lvlText w:val="•"/>
      <w:lvlJc w:val="left"/>
      <w:pPr>
        <w:ind w:left="4664" w:hanging="567"/>
      </w:pPr>
      <w:rPr>
        <w:rFonts w:hint="default"/>
        <w:lang w:val="ru-RU" w:eastAsia="en-US" w:bidi="ar-SA"/>
      </w:rPr>
    </w:lvl>
    <w:lvl w:ilvl="8" w:tplc="47701B1E">
      <w:numFmt w:val="bullet"/>
      <w:lvlText w:val="•"/>
      <w:lvlJc w:val="left"/>
      <w:pPr>
        <w:ind w:left="5316" w:hanging="567"/>
      </w:pPr>
      <w:rPr>
        <w:rFonts w:hint="default"/>
        <w:lang w:val="ru-RU" w:eastAsia="en-US" w:bidi="ar-SA"/>
      </w:rPr>
    </w:lvl>
  </w:abstractNum>
  <w:abstractNum w:abstractNumId="63" w15:restartNumberingAfterBreak="0">
    <w:nsid w:val="11AF0CC3"/>
    <w:multiLevelType w:val="hybridMultilevel"/>
    <w:tmpl w:val="79E4B2F8"/>
    <w:lvl w:ilvl="0" w:tplc="4CD29604">
      <w:numFmt w:val="bullet"/>
      <w:lvlText w:val=""/>
      <w:lvlJc w:val="left"/>
      <w:pPr>
        <w:ind w:left="569" w:hanging="286"/>
      </w:pPr>
      <w:rPr>
        <w:rFonts w:ascii="Symbol" w:eastAsia="Symbol" w:hAnsi="Symbol" w:cs="Symbol" w:hint="default"/>
        <w:b w:val="0"/>
        <w:bCs w:val="0"/>
        <w:i w:val="0"/>
        <w:iCs w:val="0"/>
        <w:spacing w:val="0"/>
        <w:w w:val="100"/>
        <w:sz w:val="28"/>
        <w:szCs w:val="28"/>
        <w:lang w:val="ru-RU" w:eastAsia="en-US" w:bidi="ar-SA"/>
      </w:rPr>
    </w:lvl>
    <w:lvl w:ilvl="1" w:tplc="9A28608C">
      <w:numFmt w:val="bullet"/>
      <w:lvlText w:val="•"/>
      <w:lvlJc w:val="left"/>
      <w:pPr>
        <w:ind w:left="1581" w:hanging="286"/>
      </w:pPr>
      <w:rPr>
        <w:rFonts w:hint="default"/>
        <w:lang w:val="ru-RU" w:eastAsia="en-US" w:bidi="ar-SA"/>
      </w:rPr>
    </w:lvl>
    <w:lvl w:ilvl="2" w:tplc="61940074">
      <w:numFmt w:val="bullet"/>
      <w:lvlText w:val="•"/>
      <w:lvlJc w:val="left"/>
      <w:pPr>
        <w:ind w:left="2602" w:hanging="286"/>
      </w:pPr>
      <w:rPr>
        <w:rFonts w:hint="default"/>
        <w:lang w:val="ru-RU" w:eastAsia="en-US" w:bidi="ar-SA"/>
      </w:rPr>
    </w:lvl>
    <w:lvl w:ilvl="3" w:tplc="D4FC7F94">
      <w:numFmt w:val="bullet"/>
      <w:lvlText w:val="•"/>
      <w:lvlJc w:val="left"/>
      <w:pPr>
        <w:ind w:left="3624" w:hanging="286"/>
      </w:pPr>
      <w:rPr>
        <w:rFonts w:hint="default"/>
        <w:lang w:val="ru-RU" w:eastAsia="en-US" w:bidi="ar-SA"/>
      </w:rPr>
    </w:lvl>
    <w:lvl w:ilvl="4" w:tplc="BCACA326">
      <w:numFmt w:val="bullet"/>
      <w:lvlText w:val="•"/>
      <w:lvlJc w:val="left"/>
      <w:pPr>
        <w:ind w:left="4645" w:hanging="286"/>
      </w:pPr>
      <w:rPr>
        <w:rFonts w:hint="default"/>
        <w:lang w:val="ru-RU" w:eastAsia="en-US" w:bidi="ar-SA"/>
      </w:rPr>
    </w:lvl>
    <w:lvl w:ilvl="5" w:tplc="6D386280">
      <w:numFmt w:val="bullet"/>
      <w:lvlText w:val="•"/>
      <w:lvlJc w:val="left"/>
      <w:pPr>
        <w:ind w:left="5666" w:hanging="286"/>
      </w:pPr>
      <w:rPr>
        <w:rFonts w:hint="default"/>
        <w:lang w:val="ru-RU" w:eastAsia="en-US" w:bidi="ar-SA"/>
      </w:rPr>
    </w:lvl>
    <w:lvl w:ilvl="6" w:tplc="62804728">
      <w:numFmt w:val="bullet"/>
      <w:lvlText w:val="•"/>
      <w:lvlJc w:val="left"/>
      <w:pPr>
        <w:ind w:left="6688" w:hanging="286"/>
      </w:pPr>
      <w:rPr>
        <w:rFonts w:hint="default"/>
        <w:lang w:val="ru-RU" w:eastAsia="en-US" w:bidi="ar-SA"/>
      </w:rPr>
    </w:lvl>
    <w:lvl w:ilvl="7" w:tplc="2A1A778C">
      <w:numFmt w:val="bullet"/>
      <w:lvlText w:val="•"/>
      <w:lvlJc w:val="left"/>
      <w:pPr>
        <w:ind w:left="7709" w:hanging="286"/>
      </w:pPr>
      <w:rPr>
        <w:rFonts w:hint="default"/>
        <w:lang w:val="ru-RU" w:eastAsia="en-US" w:bidi="ar-SA"/>
      </w:rPr>
    </w:lvl>
    <w:lvl w:ilvl="8" w:tplc="C3983672">
      <w:numFmt w:val="bullet"/>
      <w:lvlText w:val="•"/>
      <w:lvlJc w:val="left"/>
      <w:pPr>
        <w:ind w:left="8730" w:hanging="286"/>
      </w:pPr>
      <w:rPr>
        <w:rFonts w:hint="default"/>
        <w:lang w:val="ru-RU" w:eastAsia="en-US" w:bidi="ar-SA"/>
      </w:rPr>
    </w:lvl>
  </w:abstractNum>
  <w:abstractNum w:abstractNumId="64" w15:restartNumberingAfterBreak="0">
    <w:nsid w:val="11F63E7A"/>
    <w:multiLevelType w:val="hybridMultilevel"/>
    <w:tmpl w:val="16DC57CA"/>
    <w:lvl w:ilvl="0" w:tplc="670A828A">
      <w:numFmt w:val="bullet"/>
      <w:lvlText w:val=""/>
      <w:lvlJc w:val="left"/>
      <w:pPr>
        <w:ind w:left="569" w:hanging="209"/>
      </w:pPr>
      <w:rPr>
        <w:rFonts w:ascii="Symbol" w:eastAsia="Symbol" w:hAnsi="Symbol" w:cs="Symbol" w:hint="default"/>
        <w:b w:val="0"/>
        <w:bCs w:val="0"/>
        <w:i w:val="0"/>
        <w:iCs w:val="0"/>
        <w:spacing w:val="0"/>
        <w:w w:val="100"/>
        <w:sz w:val="28"/>
        <w:szCs w:val="28"/>
        <w:lang w:val="ru-RU" w:eastAsia="en-US" w:bidi="ar-SA"/>
      </w:rPr>
    </w:lvl>
    <w:lvl w:ilvl="1" w:tplc="5B9A9258">
      <w:numFmt w:val="bullet"/>
      <w:lvlText w:val="•"/>
      <w:lvlJc w:val="left"/>
      <w:pPr>
        <w:ind w:left="1581" w:hanging="209"/>
      </w:pPr>
      <w:rPr>
        <w:rFonts w:hint="default"/>
        <w:lang w:val="ru-RU" w:eastAsia="en-US" w:bidi="ar-SA"/>
      </w:rPr>
    </w:lvl>
    <w:lvl w:ilvl="2" w:tplc="E3920632">
      <w:numFmt w:val="bullet"/>
      <w:lvlText w:val="•"/>
      <w:lvlJc w:val="left"/>
      <w:pPr>
        <w:ind w:left="2602" w:hanging="209"/>
      </w:pPr>
      <w:rPr>
        <w:rFonts w:hint="default"/>
        <w:lang w:val="ru-RU" w:eastAsia="en-US" w:bidi="ar-SA"/>
      </w:rPr>
    </w:lvl>
    <w:lvl w:ilvl="3" w:tplc="02ACCAD8">
      <w:numFmt w:val="bullet"/>
      <w:lvlText w:val="•"/>
      <w:lvlJc w:val="left"/>
      <w:pPr>
        <w:ind w:left="3624" w:hanging="209"/>
      </w:pPr>
      <w:rPr>
        <w:rFonts w:hint="default"/>
        <w:lang w:val="ru-RU" w:eastAsia="en-US" w:bidi="ar-SA"/>
      </w:rPr>
    </w:lvl>
    <w:lvl w:ilvl="4" w:tplc="41A48410">
      <w:numFmt w:val="bullet"/>
      <w:lvlText w:val="•"/>
      <w:lvlJc w:val="left"/>
      <w:pPr>
        <w:ind w:left="4645" w:hanging="209"/>
      </w:pPr>
      <w:rPr>
        <w:rFonts w:hint="default"/>
        <w:lang w:val="ru-RU" w:eastAsia="en-US" w:bidi="ar-SA"/>
      </w:rPr>
    </w:lvl>
    <w:lvl w:ilvl="5" w:tplc="F0D25854">
      <w:numFmt w:val="bullet"/>
      <w:lvlText w:val="•"/>
      <w:lvlJc w:val="left"/>
      <w:pPr>
        <w:ind w:left="5666" w:hanging="209"/>
      </w:pPr>
      <w:rPr>
        <w:rFonts w:hint="default"/>
        <w:lang w:val="ru-RU" w:eastAsia="en-US" w:bidi="ar-SA"/>
      </w:rPr>
    </w:lvl>
    <w:lvl w:ilvl="6" w:tplc="E14CA404">
      <w:numFmt w:val="bullet"/>
      <w:lvlText w:val="•"/>
      <w:lvlJc w:val="left"/>
      <w:pPr>
        <w:ind w:left="6688" w:hanging="209"/>
      </w:pPr>
      <w:rPr>
        <w:rFonts w:hint="default"/>
        <w:lang w:val="ru-RU" w:eastAsia="en-US" w:bidi="ar-SA"/>
      </w:rPr>
    </w:lvl>
    <w:lvl w:ilvl="7" w:tplc="C310B55E">
      <w:numFmt w:val="bullet"/>
      <w:lvlText w:val="•"/>
      <w:lvlJc w:val="left"/>
      <w:pPr>
        <w:ind w:left="7709" w:hanging="209"/>
      </w:pPr>
      <w:rPr>
        <w:rFonts w:hint="default"/>
        <w:lang w:val="ru-RU" w:eastAsia="en-US" w:bidi="ar-SA"/>
      </w:rPr>
    </w:lvl>
    <w:lvl w:ilvl="8" w:tplc="4C8E3FDC">
      <w:numFmt w:val="bullet"/>
      <w:lvlText w:val="•"/>
      <w:lvlJc w:val="left"/>
      <w:pPr>
        <w:ind w:left="8730" w:hanging="209"/>
      </w:pPr>
      <w:rPr>
        <w:rFonts w:hint="default"/>
        <w:lang w:val="ru-RU" w:eastAsia="en-US" w:bidi="ar-SA"/>
      </w:rPr>
    </w:lvl>
  </w:abstractNum>
  <w:abstractNum w:abstractNumId="65" w15:restartNumberingAfterBreak="0">
    <w:nsid w:val="12712924"/>
    <w:multiLevelType w:val="hybridMultilevel"/>
    <w:tmpl w:val="FB4C35F2"/>
    <w:lvl w:ilvl="0" w:tplc="D48ED1FC">
      <w:start w:val="1"/>
      <w:numFmt w:val="decimal"/>
      <w:lvlText w:val="%1."/>
      <w:lvlJc w:val="left"/>
      <w:pPr>
        <w:ind w:left="546"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5BDA2F50">
      <w:numFmt w:val="bullet"/>
      <w:lvlText w:val="•"/>
      <w:lvlJc w:val="left"/>
      <w:pPr>
        <w:ind w:left="1492" w:hanging="240"/>
      </w:pPr>
      <w:rPr>
        <w:rFonts w:hint="default"/>
        <w:lang w:val="ru-RU" w:eastAsia="en-US" w:bidi="ar-SA"/>
      </w:rPr>
    </w:lvl>
    <w:lvl w:ilvl="2" w:tplc="716496AA">
      <w:numFmt w:val="bullet"/>
      <w:lvlText w:val="•"/>
      <w:lvlJc w:val="left"/>
      <w:pPr>
        <w:ind w:left="2445" w:hanging="240"/>
      </w:pPr>
      <w:rPr>
        <w:rFonts w:hint="default"/>
        <w:lang w:val="ru-RU" w:eastAsia="en-US" w:bidi="ar-SA"/>
      </w:rPr>
    </w:lvl>
    <w:lvl w:ilvl="3" w:tplc="8B5258C6">
      <w:numFmt w:val="bullet"/>
      <w:lvlText w:val="•"/>
      <w:lvlJc w:val="left"/>
      <w:pPr>
        <w:ind w:left="3398" w:hanging="240"/>
      </w:pPr>
      <w:rPr>
        <w:rFonts w:hint="default"/>
        <w:lang w:val="ru-RU" w:eastAsia="en-US" w:bidi="ar-SA"/>
      </w:rPr>
    </w:lvl>
    <w:lvl w:ilvl="4" w:tplc="14403F8A">
      <w:numFmt w:val="bullet"/>
      <w:lvlText w:val="•"/>
      <w:lvlJc w:val="left"/>
      <w:pPr>
        <w:ind w:left="4350" w:hanging="240"/>
      </w:pPr>
      <w:rPr>
        <w:rFonts w:hint="default"/>
        <w:lang w:val="ru-RU" w:eastAsia="en-US" w:bidi="ar-SA"/>
      </w:rPr>
    </w:lvl>
    <w:lvl w:ilvl="5" w:tplc="EA44D18C">
      <w:numFmt w:val="bullet"/>
      <w:lvlText w:val="•"/>
      <w:lvlJc w:val="left"/>
      <w:pPr>
        <w:ind w:left="5303" w:hanging="240"/>
      </w:pPr>
      <w:rPr>
        <w:rFonts w:hint="default"/>
        <w:lang w:val="ru-RU" w:eastAsia="en-US" w:bidi="ar-SA"/>
      </w:rPr>
    </w:lvl>
    <w:lvl w:ilvl="6" w:tplc="9C0CE6A2">
      <w:numFmt w:val="bullet"/>
      <w:lvlText w:val="•"/>
      <w:lvlJc w:val="left"/>
      <w:pPr>
        <w:ind w:left="6256" w:hanging="240"/>
      </w:pPr>
      <w:rPr>
        <w:rFonts w:hint="default"/>
        <w:lang w:val="ru-RU" w:eastAsia="en-US" w:bidi="ar-SA"/>
      </w:rPr>
    </w:lvl>
    <w:lvl w:ilvl="7" w:tplc="587E6348">
      <w:numFmt w:val="bullet"/>
      <w:lvlText w:val="•"/>
      <w:lvlJc w:val="left"/>
      <w:pPr>
        <w:ind w:left="7208" w:hanging="240"/>
      </w:pPr>
      <w:rPr>
        <w:rFonts w:hint="default"/>
        <w:lang w:val="ru-RU" w:eastAsia="en-US" w:bidi="ar-SA"/>
      </w:rPr>
    </w:lvl>
    <w:lvl w:ilvl="8" w:tplc="1C5682EC">
      <w:numFmt w:val="bullet"/>
      <w:lvlText w:val="•"/>
      <w:lvlJc w:val="left"/>
      <w:pPr>
        <w:ind w:left="8161" w:hanging="240"/>
      </w:pPr>
      <w:rPr>
        <w:rFonts w:hint="default"/>
        <w:lang w:val="ru-RU" w:eastAsia="en-US" w:bidi="ar-SA"/>
      </w:rPr>
    </w:lvl>
  </w:abstractNum>
  <w:abstractNum w:abstractNumId="66" w15:restartNumberingAfterBreak="0">
    <w:nsid w:val="131719A7"/>
    <w:multiLevelType w:val="hybridMultilevel"/>
    <w:tmpl w:val="857E9578"/>
    <w:lvl w:ilvl="0" w:tplc="B420B768">
      <w:start w:val="1"/>
      <w:numFmt w:val="decimal"/>
      <w:lvlText w:val="%1."/>
      <w:lvlJc w:val="left"/>
      <w:pPr>
        <w:ind w:left="849" w:hanging="181"/>
        <w:jc w:val="left"/>
      </w:pPr>
      <w:rPr>
        <w:rFonts w:hint="default"/>
        <w:spacing w:val="0"/>
        <w:w w:val="88"/>
        <w:lang w:val="ru-RU" w:eastAsia="en-US" w:bidi="ar-SA"/>
      </w:rPr>
    </w:lvl>
    <w:lvl w:ilvl="1" w:tplc="C486C252">
      <w:numFmt w:val="bullet"/>
      <w:lvlText w:val="•"/>
      <w:lvlJc w:val="left"/>
      <w:pPr>
        <w:ind w:left="1848" w:hanging="181"/>
      </w:pPr>
      <w:rPr>
        <w:rFonts w:hint="default"/>
        <w:lang w:val="ru-RU" w:eastAsia="en-US" w:bidi="ar-SA"/>
      </w:rPr>
    </w:lvl>
    <w:lvl w:ilvl="2" w:tplc="511AB276">
      <w:numFmt w:val="bullet"/>
      <w:lvlText w:val="•"/>
      <w:lvlJc w:val="left"/>
      <w:pPr>
        <w:ind w:left="2856" w:hanging="181"/>
      </w:pPr>
      <w:rPr>
        <w:rFonts w:hint="default"/>
        <w:lang w:val="ru-RU" w:eastAsia="en-US" w:bidi="ar-SA"/>
      </w:rPr>
    </w:lvl>
    <w:lvl w:ilvl="3" w:tplc="0C56AB40">
      <w:numFmt w:val="bullet"/>
      <w:lvlText w:val="•"/>
      <w:lvlJc w:val="left"/>
      <w:pPr>
        <w:ind w:left="3864" w:hanging="181"/>
      </w:pPr>
      <w:rPr>
        <w:rFonts w:hint="default"/>
        <w:lang w:val="ru-RU" w:eastAsia="en-US" w:bidi="ar-SA"/>
      </w:rPr>
    </w:lvl>
    <w:lvl w:ilvl="4" w:tplc="542C7B1A">
      <w:numFmt w:val="bullet"/>
      <w:lvlText w:val="•"/>
      <w:lvlJc w:val="left"/>
      <w:pPr>
        <w:ind w:left="4872" w:hanging="181"/>
      </w:pPr>
      <w:rPr>
        <w:rFonts w:hint="default"/>
        <w:lang w:val="ru-RU" w:eastAsia="en-US" w:bidi="ar-SA"/>
      </w:rPr>
    </w:lvl>
    <w:lvl w:ilvl="5" w:tplc="FF5ABB68">
      <w:numFmt w:val="bullet"/>
      <w:lvlText w:val="•"/>
      <w:lvlJc w:val="left"/>
      <w:pPr>
        <w:ind w:left="5880" w:hanging="181"/>
      </w:pPr>
      <w:rPr>
        <w:rFonts w:hint="default"/>
        <w:lang w:val="ru-RU" w:eastAsia="en-US" w:bidi="ar-SA"/>
      </w:rPr>
    </w:lvl>
    <w:lvl w:ilvl="6" w:tplc="FA26082A">
      <w:numFmt w:val="bullet"/>
      <w:lvlText w:val="•"/>
      <w:lvlJc w:val="left"/>
      <w:pPr>
        <w:ind w:left="6888" w:hanging="181"/>
      </w:pPr>
      <w:rPr>
        <w:rFonts w:hint="default"/>
        <w:lang w:val="ru-RU" w:eastAsia="en-US" w:bidi="ar-SA"/>
      </w:rPr>
    </w:lvl>
    <w:lvl w:ilvl="7" w:tplc="A24EF33E">
      <w:numFmt w:val="bullet"/>
      <w:lvlText w:val="•"/>
      <w:lvlJc w:val="left"/>
      <w:pPr>
        <w:ind w:left="7896" w:hanging="181"/>
      </w:pPr>
      <w:rPr>
        <w:rFonts w:hint="default"/>
        <w:lang w:val="ru-RU" w:eastAsia="en-US" w:bidi="ar-SA"/>
      </w:rPr>
    </w:lvl>
    <w:lvl w:ilvl="8" w:tplc="22EC16FE">
      <w:numFmt w:val="bullet"/>
      <w:lvlText w:val="•"/>
      <w:lvlJc w:val="left"/>
      <w:pPr>
        <w:ind w:left="8904" w:hanging="181"/>
      </w:pPr>
      <w:rPr>
        <w:rFonts w:hint="default"/>
        <w:lang w:val="ru-RU" w:eastAsia="en-US" w:bidi="ar-SA"/>
      </w:rPr>
    </w:lvl>
  </w:abstractNum>
  <w:abstractNum w:abstractNumId="67" w15:restartNumberingAfterBreak="0">
    <w:nsid w:val="13277DE0"/>
    <w:multiLevelType w:val="hybridMultilevel"/>
    <w:tmpl w:val="C2D88620"/>
    <w:lvl w:ilvl="0" w:tplc="DAA4813E">
      <w:numFmt w:val="bullet"/>
      <w:lvlText w:val="–"/>
      <w:lvlJc w:val="left"/>
      <w:pPr>
        <w:ind w:left="107" w:hanging="708"/>
      </w:pPr>
      <w:rPr>
        <w:rFonts w:ascii="Times New Roman" w:eastAsia="Times New Roman" w:hAnsi="Times New Roman" w:cs="Times New Roman" w:hint="default"/>
        <w:b w:val="0"/>
        <w:bCs w:val="0"/>
        <w:i w:val="0"/>
        <w:iCs w:val="0"/>
        <w:spacing w:val="0"/>
        <w:w w:val="100"/>
        <w:sz w:val="24"/>
        <w:szCs w:val="24"/>
        <w:lang w:val="ru-RU" w:eastAsia="en-US" w:bidi="ar-SA"/>
      </w:rPr>
    </w:lvl>
    <w:lvl w:ilvl="1" w:tplc="C47EB9D0">
      <w:numFmt w:val="bullet"/>
      <w:lvlText w:val="•"/>
      <w:lvlJc w:val="left"/>
      <w:pPr>
        <w:ind w:left="571" w:hanging="708"/>
      </w:pPr>
      <w:rPr>
        <w:rFonts w:hint="default"/>
        <w:lang w:val="ru-RU" w:eastAsia="en-US" w:bidi="ar-SA"/>
      </w:rPr>
    </w:lvl>
    <w:lvl w:ilvl="2" w:tplc="F370A170">
      <w:numFmt w:val="bullet"/>
      <w:lvlText w:val="•"/>
      <w:lvlJc w:val="left"/>
      <w:pPr>
        <w:ind w:left="1042" w:hanging="708"/>
      </w:pPr>
      <w:rPr>
        <w:rFonts w:hint="default"/>
        <w:lang w:val="ru-RU" w:eastAsia="en-US" w:bidi="ar-SA"/>
      </w:rPr>
    </w:lvl>
    <w:lvl w:ilvl="3" w:tplc="E3DE5156">
      <w:numFmt w:val="bullet"/>
      <w:lvlText w:val="•"/>
      <w:lvlJc w:val="left"/>
      <w:pPr>
        <w:ind w:left="1513" w:hanging="708"/>
      </w:pPr>
      <w:rPr>
        <w:rFonts w:hint="default"/>
        <w:lang w:val="ru-RU" w:eastAsia="en-US" w:bidi="ar-SA"/>
      </w:rPr>
    </w:lvl>
    <w:lvl w:ilvl="4" w:tplc="E676C17C">
      <w:numFmt w:val="bullet"/>
      <w:lvlText w:val="•"/>
      <w:lvlJc w:val="left"/>
      <w:pPr>
        <w:ind w:left="1984" w:hanging="708"/>
      </w:pPr>
      <w:rPr>
        <w:rFonts w:hint="default"/>
        <w:lang w:val="ru-RU" w:eastAsia="en-US" w:bidi="ar-SA"/>
      </w:rPr>
    </w:lvl>
    <w:lvl w:ilvl="5" w:tplc="2F3431B0">
      <w:numFmt w:val="bullet"/>
      <w:lvlText w:val="•"/>
      <w:lvlJc w:val="left"/>
      <w:pPr>
        <w:ind w:left="2455" w:hanging="708"/>
      </w:pPr>
      <w:rPr>
        <w:rFonts w:hint="default"/>
        <w:lang w:val="ru-RU" w:eastAsia="en-US" w:bidi="ar-SA"/>
      </w:rPr>
    </w:lvl>
    <w:lvl w:ilvl="6" w:tplc="8ABA9E38">
      <w:numFmt w:val="bullet"/>
      <w:lvlText w:val="•"/>
      <w:lvlJc w:val="left"/>
      <w:pPr>
        <w:ind w:left="2926" w:hanging="708"/>
      </w:pPr>
      <w:rPr>
        <w:rFonts w:hint="default"/>
        <w:lang w:val="ru-RU" w:eastAsia="en-US" w:bidi="ar-SA"/>
      </w:rPr>
    </w:lvl>
    <w:lvl w:ilvl="7" w:tplc="738050D0">
      <w:numFmt w:val="bullet"/>
      <w:lvlText w:val="•"/>
      <w:lvlJc w:val="left"/>
      <w:pPr>
        <w:ind w:left="3397" w:hanging="708"/>
      </w:pPr>
      <w:rPr>
        <w:rFonts w:hint="default"/>
        <w:lang w:val="ru-RU" w:eastAsia="en-US" w:bidi="ar-SA"/>
      </w:rPr>
    </w:lvl>
    <w:lvl w:ilvl="8" w:tplc="C1A6A83A">
      <w:numFmt w:val="bullet"/>
      <w:lvlText w:val="•"/>
      <w:lvlJc w:val="left"/>
      <w:pPr>
        <w:ind w:left="3868" w:hanging="708"/>
      </w:pPr>
      <w:rPr>
        <w:rFonts w:hint="default"/>
        <w:lang w:val="ru-RU" w:eastAsia="en-US" w:bidi="ar-SA"/>
      </w:rPr>
    </w:lvl>
  </w:abstractNum>
  <w:abstractNum w:abstractNumId="68" w15:restartNumberingAfterBreak="0">
    <w:nsid w:val="134A29E4"/>
    <w:multiLevelType w:val="hybridMultilevel"/>
    <w:tmpl w:val="9288EA62"/>
    <w:lvl w:ilvl="0" w:tplc="4DCC1FB6">
      <w:numFmt w:val="bullet"/>
      <w:lvlText w:val=""/>
      <w:lvlJc w:val="left"/>
      <w:pPr>
        <w:ind w:left="107" w:hanging="425"/>
      </w:pPr>
      <w:rPr>
        <w:rFonts w:ascii="Symbol" w:eastAsia="Symbol" w:hAnsi="Symbol" w:cs="Symbol" w:hint="default"/>
        <w:spacing w:val="0"/>
        <w:w w:val="100"/>
        <w:lang w:val="ru-RU" w:eastAsia="en-US" w:bidi="ar-SA"/>
      </w:rPr>
    </w:lvl>
    <w:lvl w:ilvl="1" w:tplc="FD08A516">
      <w:numFmt w:val="bullet"/>
      <w:lvlText w:val="•"/>
      <w:lvlJc w:val="left"/>
      <w:pPr>
        <w:ind w:left="585" w:hanging="425"/>
      </w:pPr>
      <w:rPr>
        <w:rFonts w:hint="default"/>
        <w:lang w:val="ru-RU" w:eastAsia="en-US" w:bidi="ar-SA"/>
      </w:rPr>
    </w:lvl>
    <w:lvl w:ilvl="2" w:tplc="B00086AA">
      <w:numFmt w:val="bullet"/>
      <w:lvlText w:val="•"/>
      <w:lvlJc w:val="left"/>
      <w:pPr>
        <w:ind w:left="1070" w:hanging="425"/>
      </w:pPr>
      <w:rPr>
        <w:rFonts w:hint="default"/>
        <w:lang w:val="ru-RU" w:eastAsia="en-US" w:bidi="ar-SA"/>
      </w:rPr>
    </w:lvl>
    <w:lvl w:ilvl="3" w:tplc="C3F8A1BA">
      <w:numFmt w:val="bullet"/>
      <w:lvlText w:val="•"/>
      <w:lvlJc w:val="left"/>
      <w:pPr>
        <w:ind w:left="1556" w:hanging="425"/>
      </w:pPr>
      <w:rPr>
        <w:rFonts w:hint="default"/>
        <w:lang w:val="ru-RU" w:eastAsia="en-US" w:bidi="ar-SA"/>
      </w:rPr>
    </w:lvl>
    <w:lvl w:ilvl="4" w:tplc="DC205A26">
      <w:numFmt w:val="bullet"/>
      <w:lvlText w:val="•"/>
      <w:lvlJc w:val="left"/>
      <w:pPr>
        <w:ind w:left="2041" w:hanging="425"/>
      </w:pPr>
      <w:rPr>
        <w:rFonts w:hint="default"/>
        <w:lang w:val="ru-RU" w:eastAsia="en-US" w:bidi="ar-SA"/>
      </w:rPr>
    </w:lvl>
    <w:lvl w:ilvl="5" w:tplc="C9263E62">
      <w:numFmt w:val="bullet"/>
      <w:lvlText w:val="•"/>
      <w:lvlJc w:val="left"/>
      <w:pPr>
        <w:ind w:left="2527" w:hanging="425"/>
      </w:pPr>
      <w:rPr>
        <w:rFonts w:hint="default"/>
        <w:lang w:val="ru-RU" w:eastAsia="en-US" w:bidi="ar-SA"/>
      </w:rPr>
    </w:lvl>
    <w:lvl w:ilvl="6" w:tplc="A05A0488">
      <w:numFmt w:val="bullet"/>
      <w:lvlText w:val="•"/>
      <w:lvlJc w:val="left"/>
      <w:pPr>
        <w:ind w:left="3012" w:hanging="425"/>
      </w:pPr>
      <w:rPr>
        <w:rFonts w:hint="default"/>
        <w:lang w:val="ru-RU" w:eastAsia="en-US" w:bidi="ar-SA"/>
      </w:rPr>
    </w:lvl>
    <w:lvl w:ilvl="7" w:tplc="45EE3D50">
      <w:numFmt w:val="bullet"/>
      <w:lvlText w:val="•"/>
      <w:lvlJc w:val="left"/>
      <w:pPr>
        <w:ind w:left="3497" w:hanging="425"/>
      </w:pPr>
      <w:rPr>
        <w:rFonts w:hint="default"/>
        <w:lang w:val="ru-RU" w:eastAsia="en-US" w:bidi="ar-SA"/>
      </w:rPr>
    </w:lvl>
    <w:lvl w:ilvl="8" w:tplc="7C10E9D8">
      <w:numFmt w:val="bullet"/>
      <w:lvlText w:val="•"/>
      <w:lvlJc w:val="left"/>
      <w:pPr>
        <w:ind w:left="3983" w:hanging="425"/>
      </w:pPr>
      <w:rPr>
        <w:rFonts w:hint="default"/>
        <w:lang w:val="ru-RU" w:eastAsia="en-US" w:bidi="ar-SA"/>
      </w:rPr>
    </w:lvl>
  </w:abstractNum>
  <w:abstractNum w:abstractNumId="69" w15:restartNumberingAfterBreak="0">
    <w:nsid w:val="1386354A"/>
    <w:multiLevelType w:val="multilevel"/>
    <w:tmpl w:val="6524873E"/>
    <w:lvl w:ilvl="0">
      <w:start w:val="1"/>
      <w:numFmt w:val="decimal"/>
      <w:lvlText w:val="%1."/>
      <w:lvlJc w:val="left"/>
      <w:pPr>
        <w:ind w:left="2395" w:hanging="281"/>
        <w:jc w:val="left"/>
      </w:pPr>
      <w:rPr>
        <w:rFonts w:ascii="Times New Roman" w:eastAsia="Times New Roman" w:hAnsi="Times New Roman" w:cs="Times New Roman" w:hint="default"/>
        <w:b/>
        <w:bCs/>
        <w:i w:val="0"/>
        <w:iCs w:val="0"/>
        <w:spacing w:val="0"/>
        <w:w w:val="100"/>
        <w:sz w:val="28"/>
        <w:szCs w:val="28"/>
        <w:lang w:val="ru-RU" w:eastAsia="en-US" w:bidi="ar-SA"/>
      </w:rPr>
    </w:lvl>
    <w:lvl w:ilvl="1">
      <w:start w:val="1"/>
      <w:numFmt w:val="decimal"/>
      <w:lvlText w:val="%1.%2"/>
      <w:lvlJc w:val="left"/>
      <w:pPr>
        <w:ind w:left="4114" w:hanging="423"/>
        <w:jc w:val="right"/>
      </w:pPr>
      <w:rPr>
        <w:rFonts w:ascii="Times New Roman" w:eastAsia="Times New Roman" w:hAnsi="Times New Roman" w:cs="Times New Roman" w:hint="default"/>
        <w:b/>
        <w:bCs/>
        <w:i w:val="0"/>
        <w:iCs w:val="0"/>
        <w:spacing w:val="0"/>
        <w:w w:val="100"/>
        <w:sz w:val="28"/>
        <w:szCs w:val="28"/>
        <w:lang w:val="ru-RU" w:eastAsia="en-US" w:bidi="ar-SA"/>
      </w:rPr>
    </w:lvl>
    <w:lvl w:ilvl="2">
      <w:start w:val="1"/>
      <w:numFmt w:val="decimal"/>
      <w:lvlText w:val="%3."/>
      <w:lvlJc w:val="left"/>
      <w:pPr>
        <w:ind w:left="2395" w:hanging="281"/>
        <w:jc w:val="left"/>
      </w:pPr>
      <w:rPr>
        <w:rFonts w:ascii="Times New Roman" w:eastAsia="Times New Roman" w:hAnsi="Times New Roman" w:cs="Times New Roman" w:hint="default"/>
        <w:b/>
        <w:bCs/>
        <w:i w:val="0"/>
        <w:iCs w:val="0"/>
        <w:spacing w:val="0"/>
        <w:w w:val="100"/>
        <w:sz w:val="28"/>
        <w:szCs w:val="28"/>
        <w:lang w:val="ru-RU" w:eastAsia="en-US" w:bidi="ar-SA"/>
      </w:rPr>
    </w:lvl>
    <w:lvl w:ilvl="3">
      <w:start w:val="1"/>
      <w:numFmt w:val="decimal"/>
      <w:lvlText w:val="%3.%4"/>
      <w:lvlJc w:val="left"/>
      <w:pPr>
        <w:ind w:left="4114" w:hanging="423"/>
        <w:jc w:val="right"/>
      </w:pPr>
      <w:rPr>
        <w:rFonts w:ascii="Times New Roman" w:eastAsia="Times New Roman" w:hAnsi="Times New Roman" w:cs="Times New Roman" w:hint="default"/>
        <w:b/>
        <w:bCs/>
        <w:i w:val="0"/>
        <w:iCs w:val="0"/>
        <w:spacing w:val="0"/>
        <w:w w:val="100"/>
        <w:sz w:val="28"/>
        <w:szCs w:val="28"/>
        <w:lang w:val="ru-RU" w:eastAsia="en-US" w:bidi="ar-SA"/>
      </w:rPr>
    </w:lvl>
    <w:lvl w:ilvl="4">
      <w:start w:val="1"/>
      <w:numFmt w:val="decimal"/>
      <w:lvlText w:val="%5."/>
      <w:lvlJc w:val="left"/>
      <w:pPr>
        <w:ind w:left="2395" w:hanging="281"/>
        <w:jc w:val="left"/>
      </w:pPr>
      <w:rPr>
        <w:rFonts w:ascii="Times New Roman" w:eastAsia="Times New Roman" w:hAnsi="Times New Roman" w:cs="Times New Roman" w:hint="default"/>
        <w:b/>
        <w:bCs/>
        <w:i w:val="0"/>
        <w:iCs w:val="0"/>
        <w:spacing w:val="0"/>
        <w:w w:val="100"/>
        <w:sz w:val="28"/>
        <w:szCs w:val="28"/>
        <w:lang w:val="ru-RU" w:eastAsia="en-US" w:bidi="ar-SA"/>
      </w:rPr>
    </w:lvl>
    <w:lvl w:ilvl="5">
      <w:start w:val="1"/>
      <w:numFmt w:val="decimal"/>
      <w:lvlText w:val="%5.%6"/>
      <w:lvlJc w:val="left"/>
      <w:pPr>
        <w:ind w:left="4114" w:hanging="423"/>
        <w:jc w:val="right"/>
      </w:pPr>
      <w:rPr>
        <w:rFonts w:ascii="Times New Roman" w:eastAsia="Times New Roman" w:hAnsi="Times New Roman" w:cs="Times New Roman" w:hint="default"/>
        <w:b/>
        <w:bCs/>
        <w:i w:val="0"/>
        <w:iCs w:val="0"/>
        <w:spacing w:val="0"/>
        <w:w w:val="100"/>
        <w:sz w:val="28"/>
        <w:szCs w:val="28"/>
        <w:lang w:val="ru-RU" w:eastAsia="en-US" w:bidi="ar-SA"/>
      </w:rPr>
    </w:lvl>
    <w:lvl w:ilvl="6">
      <w:start w:val="1"/>
      <w:numFmt w:val="decimal"/>
      <w:lvlText w:val="%7."/>
      <w:lvlJc w:val="left"/>
      <w:pPr>
        <w:ind w:left="2395" w:hanging="281"/>
        <w:jc w:val="left"/>
      </w:pPr>
      <w:rPr>
        <w:rFonts w:ascii="Times New Roman" w:eastAsia="Times New Roman" w:hAnsi="Times New Roman" w:cs="Times New Roman" w:hint="default"/>
        <w:b/>
        <w:bCs/>
        <w:i w:val="0"/>
        <w:iCs w:val="0"/>
        <w:spacing w:val="0"/>
        <w:w w:val="100"/>
        <w:sz w:val="28"/>
        <w:szCs w:val="28"/>
        <w:lang w:val="ru-RU" w:eastAsia="en-US" w:bidi="ar-SA"/>
      </w:rPr>
    </w:lvl>
    <w:lvl w:ilvl="7">
      <w:start w:val="1"/>
      <w:numFmt w:val="decimal"/>
      <w:lvlText w:val="%7.%8"/>
      <w:lvlJc w:val="left"/>
      <w:pPr>
        <w:ind w:left="4114" w:hanging="423"/>
        <w:jc w:val="right"/>
      </w:pPr>
      <w:rPr>
        <w:rFonts w:ascii="Times New Roman" w:eastAsia="Times New Roman" w:hAnsi="Times New Roman" w:cs="Times New Roman" w:hint="default"/>
        <w:b/>
        <w:bCs/>
        <w:i w:val="0"/>
        <w:iCs w:val="0"/>
        <w:spacing w:val="0"/>
        <w:w w:val="100"/>
        <w:sz w:val="28"/>
        <w:szCs w:val="28"/>
        <w:lang w:val="ru-RU" w:eastAsia="en-US" w:bidi="ar-SA"/>
      </w:rPr>
    </w:lvl>
    <w:lvl w:ilvl="8">
      <w:start w:val="1"/>
      <w:numFmt w:val="decimal"/>
      <w:lvlText w:val="%9."/>
      <w:lvlJc w:val="left"/>
      <w:pPr>
        <w:ind w:left="2395" w:hanging="281"/>
        <w:jc w:val="left"/>
      </w:pPr>
      <w:rPr>
        <w:rFonts w:ascii="Times New Roman" w:eastAsia="Times New Roman" w:hAnsi="Times New Roman" w:cs="Times New Roman" w:hint="default"/>
        <w:b/>
        <w:bCs/>
        <w:i w:val="0"/>
        <w:iCs w:val="0"/>
        <w:spacing w:val="0"/>
        <w:w w:val="100"/>
        <w:sz w:val="28"/>
        <w:szCs w:val="28"/>
        <w:lang w:val="ru-RU" w:eastAsia="en-US" w:bidi="ar-SA"/>
      </w:rPr>
    </w:lvl>
  </w:abstractNum>
  <w:abstractNum w:abstractNumId="70" w15:restartNumberingAfterBreak="0">
    <w:nsid w:val="13972E47"/>
    <w:multiLevelType w:val="hybridMultilevel"/>
    <w:tmpl w:val="434ABED2"/>
    <w:lvl w:ilvl="0" w:tplc="F334AA40">
      <w:start w:val="1"/>
      <w:numFmt w:val="decimal"/>
      <w:lvlText w:val="%1."/>
      <w:lvlJc w:val="left"/>
      <w:pPr>
        <w:ind w:left="849" w:hanging="240"/>
        <w:jc w:val="left"/>
      </w:pPr>
      <w:rPr>
        <w:rFonts w:hint="default"/>
        <w:spacing w:val="0"/>
        <w:w w:val="100"/>
        <w:lang w:val="ru-RU" w:eastAsia="en-US" w:bidi="ar-SA"/>
      </w:rPr>
    </w:lvl>
    <w:lvl w:ilvl="1" w:tplc="FAC065B2">
      <w:numFmt w:val="bullet"/>
      <w:lvlText w:val="•"/>
      <w:lvlJc w:val="left"/>
      <w:pPr>
        <w:ind w:left="1848" w:hanging="240"/>
      </w:pPr>
      <w:rPr>
        <w:rFonts w:hint="default"/>
        <w:lang w:val="ru-RU" w:eastAsia="en-US" w:bidi="ar-SA"/>
      </w:rPr>
    </w:lvl>
    <w:lvl w:ilvl="2" w:tplc="B5786878">
      <w:numFmt w:val="bullet"/>
      <w:lvlText w:val="•"/>
      <w:lvlJc w:val="left"/>
      <w:pPr>
        <w:ind w:left="2856" w:hanging="240"/>
      </w:pPr>
      <w:rPr>
        <w:rFonts w:hint="default"/>
        <w:lang w:val="ru-RU" w:eastAsia="en-US" w:bidi="ar-SA"/>
      </w:rPr>
    </w:lvl>
    <w:lvl w:ilvl="3" w:tplc="47EA6668">
      <w:numFmt w:val="bullet"/>
      <w:lvlText w:val="•"/>
      <w:lvlJc w:val="left"/>
      <w:pPr>
        <w:ind w:left="3864" w:hanging="240"/>
      </w:pPr>
      <w:rPr>
        <w:rFonts w:hint="default"/>
        <w:lang w:val="ru-RU" w:eastAsia="en-US" w:bidi="ar-SA"/>
      </w:rPr>
    </w:lvl>
    <w:lvl w:ilvl="4" w:tplc="175EB016">
      <w:numFmt w:val="bullet"/>
      <w:lvlText w:val="•"/>
      <w:lvlJc w:val="left"/>
      <w:pPr>
        <w:ind w:left="4872" w:hanging="240"/>
      </w:pPr>
      <w:rPr>
        <w:rFonts w:hint="default"/>
        <w:lang w:val="ru-RU" w:eastAsia="en-US" w:bidi="ar-SA"/>
      </w:rPr>
    </w:lvl>
    <w:lvl w:ilvl="5" w:tplc="D830465E">
      <w:numFmt w:val="bullet"/>
      <w:lvlText w:val="•"/>
      <w:lvlJc w:val="left"/>
      <w:pPr>
        <w:ind w:left="5880" w:hanging="240"/>
      </w:pPr>
      <w:rPr>
        <w:rFonts w:hint="default"/>
        <w:lang w:val="ru-RU" w:eastAsia="en-US" w:bidi="ar-SA"/>
      </w:rPr>
    </w:lvl>
    <w:lvl w:ilvl="6" w:tplc="19984F20">
      <w:numFmt w:val="bullet"/>
      <w:lvlText w:val="•"/>
      <w:lvlJc w:val="left"/>
      <w:pPr>
        <w:ind w:left="6888" w:hanging="240"/>
      </w:pPr>
      <w:rPr>
        <w:rFonts w:hint="default"/>
        <w:lang w:val="ru-RU" w:eastAsia="en-US" w:bidi="ar-SA"/>
      </w:rPr>
    </w:lvl>
    <w:lvl w:ilvl="7" w:tplc="10A4D31A">
      <w:numFmt w:val="bullet"/>
      <w:lvlText w:val="•"/>
      <w:lvlJc w:val="left"/>
      <w:pPr>
        <w:ind w:left="7896" w:hanging="240"/>
      </w:pPr>
      <w:rPr>
        <w:rFonts w:hint="default"/>
        <w:lang w:val="ru-RU" w:eastAsia="en-US" w:bidi="ar-SA"/>
      </w:rPr>
    </w:lvl>
    <w:lvl w:ilvl="8" w:tplc="47BC7472">
      <w:numFmt w:val="bullet"/>
      <w:lvlText w:val="•"/>
      <w:lvlJc w:val="left"/>
      <w:pPr>
        <w:ind w:left="8904" w:hanging="240"/>
      </w:pPr>
      <w:rPr>
        <w:rFonts w:hint="default"/>
        <w:lang w:val="ru-RU" w:eastAsia="en-US" w:bidi="ar-SA"/>
      </w:rPr>
    </w:lvl>
  </w:abstractNum>
  <w:abstractNum w:abstractNumId="71" w15:restartNumberingAfterBreak="0">
    <w:nsid w:val="13DF7A1C"/>
    <w:multiLevelType w:val="hybridMultilevel"/>
    <w:tmpl w:val="C7989172"/>
    <w:lvl w:ilvl="0" w:tplc="44DAC1BE">
      <w:start w:val="1"/>
      <w:numFmt w:val="decimal"/>
      <w:lvlText w:val="%1."/>
      <w:lvlJc w:val="left"/>
      <w:pPr>
        <w:ind w:left="1658" w:hanging="240"/>
        <w:jc w:val="left"/>
      </w:pPr>
      <w:rPr>
        <w:rFonts w:ascii="Times New Roman" w:eastAsia="Times New Roman" w:hAnsi="Times New Roman" w:cs="Times New Roman" w:hint="default"/>
        <w:b/>
        <w:bCs/>
        <w:i w:val="0"/>
        <w:iCs w:val="0"/>
        <w:spacing w:val="0"/>
        <w:w w:val="100"/>
        <w:sz w:val="24"/>
        <w:szCs w:val="24"/>
        <w:lang w:val="ru-RU" w:eastAsia="en-US" w:bidi="ar-SA"/>
      </w:rPr>
    </w:lvl>
    <w:lvl w:ilvl="1" w:tplc="4218F0D6">
      <w:numFmt w:val="bullet"/>
      <w:lvlText w:val="•"/>
      <w:lvlJc w:val="left"/>
      <w:pPr>
        <w:ind w:left="2586" w:hanging="240"/>
      </w:pPr>
      <w:rPr>
        <w:rFonts w:hint="default"/>
        <w:lang w:val="ru-RU" w:eastAsia="en-US" w:bidi="ar-SA"/>
      </w:rPr>
    </w:lvl>
    <w:lvl w:ilvl="2" w:tplc="EF624898">
      <w:numFmt w:val="bullet"/>
      <w:lvlText w:val="•"/>
      <w:lvlJc w:val="left"/>
      <w:pPr>
        <w:ind w:left="3512" w:hanging="240"/>
      </w:pPr>
      <w:rPr>
        <w:rFonts w:hint="default"/>
        <w:lang w:val="ru-RU" w:eastAsia="en-US" w:bidi="ar-SA"/>
      </w:rPr>
    </w:lvl>
    <w:lvl w:ilvl="3" w:tplc="75A604AC">
      <w:numFmt w:val="bullet"/>
      <w:lvlText w:val="•"/>
      <w:lvlJc w:val="left"/>
      <w:pPr>
        <w:ind w:left="4438" w:hanging="240"/>
      </w:pPr>
      <w:rPr>
        <w:rFonts w:hint="default"/>
        <w:lang w:val="ru-RU" w:eastAsia="en-US" w:bidi="ar-SA"/>
      </w:rPr>
    </w:lvl>
    <w:lvl w:ilvl="4" w:tplc="BB123ABC">
      <w:numFmt w:val="bullet"/>
      <w:lvlText w:val="•"/>
      <w:lvlJc w:val="left"/>
      <w:pPr>
        <w:ind w:left="5364" w:hanging="240"/>
      </w:pPr>
      <w:rPr>
        <w:rFonts w:hint="default"/>
        <w:lang w:val="ru-RU" w:eastAsia="en-US" w:bidi="ar-SA"/>
      </w:rPr>
    </w:lvl>
    <w:lvl w:ilvl="5" w:tplc="C0AC232C">
      <w:numFmt w:val="bullet"/>
      <w:lvlText w:val="•"/>
      <w:lvlJc w:val="left"/>
      <w:pPr>
        <w:ind w:left="6290" w:hanging="240"/>
      </w:pPr>
      <w:rPr>
        <w:rFonts w:hint="default"/>
        <w:lang w:val="ru-RU" w:eastAsia="en-US" w:bidi="ar-SA"/>
      </w:rPr>
    </w:lvl>
    <w:lvl w:ilvl="6" w:tplc="D4B25BF2">
      <w:numFmt w:val="bullet"/>
      <w:lvlText w:val="•"/>
      <w:lvlJc w:val="left"/>
      <w:pPr>
        <w:ind w:left="7216" w:hanging="240"/>
      </w:pPr>
      <w:rPr>
        <w:rFonts w:hint="default"/>
        <w:lang w:val="ru-RU" w:eastAsia="en-US" w:bidi="ar-SA"/>
      </w:rPr>
    </w:lvl>
    <w:lvl w:ilvl="7" w:tplc="AC44386C">
      <w:numFmt w:val="bullet"/>
      <w:lvlText w:val="•"/>
      <w:lvlJc w:val="left"/>
      <w:pPr>
        <w:ind w:left="8142" w:hanging="240"/>
      </w:pPr>
      <w:rPr>
        <w:rFonts w:hint="default"/>
        <w:lang w:val="ru-RU" w:eastAsia="en-US" w:bidi="ar-SA"/>
      </w:rPr>
    </w:lvl>
    <w:lvl w:ilvl="8" w:tplc="1354ECD2">
      <w:numFmt w:val="bullet"/>
      <w:lvlText w:val="•"/>
      <w:lvlJc w:val="left"/>
      <w:pPr>
        <w:ind w:left="9068" w:hanging="240"/>
      </w:pPr>
      <w:rPr>
        <w:rFonts w:hint="default"/>
        <w:lang w:val="ru-RU" w:eastAsia="en-US" w:bidi="ar-SA"/>
      </w:rPr>
    </w:lvl>
  </w:abstractNum>
  <w:abstractNum w:abstractNumId="72" w15:restartNumberingAfterBreak="0">
    <w:nsid w:val="13ED17D3"/>
    <w:multiLevelType w:val="hybridMultilevel"/>
    <w:tmpl w:val="7AE63B2C"/>
    <w:lvl w:ilvl="0" w:tplc="703E66B0">
      <w:start w:val="1"/>
      <w:numFmt w:val="decimal"/>
      <w:lvlText w:val="%1."/>
      <w:lvlJc w:val="left"/>
      <w:pPr>
        <w:ind w:left="1089"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D07A7608">
      <w:numFmt w:val="bullet"/>
      <w:lvlText w:val="•"/>
      <w:lvlJc w:val="left"/>
      <w:pPr>
        <w:ind w:left="2064" w:hanging="240"/>
      </w:pPr>
      <w:rPr>
        <w:rFonts w:hint="default"/>
        <w:lang w:val="ru-RU" w:eastAsia="en-US" w:bidi="ar-SA"/>
      </w:rPr>
    </w:lvl>
    <w:lvl w:ilvl="2" w:tplc="72CA26EE">
      <w:numFmt w:val="bullet"/>
      <w:lvlText w:val="•"/>
      <w:lvlJc w:val="left"/>
      <w:pPr>
        <w:ind w:left="3048" w:hanging="240"/>
      </w:pPr>
      <w:rPr>
        <w:rFonts w:hint="default"/>
        <w:lang w:val="ru-RU" w:eastAsia="en-US" w:bidi="ar-SA"/>
      </w:rPr>
    </w:lvl>
    <w:lvl w:ilvl="3" w:tplc="BB0E7B1A">
      <w:numFmt w:val="bullet"/>
      <w:lvlText w:val="•"/>
      <w:lvlJc w:val="left"/>
      <w:pPr>
        <w:ind w:left="4032" w:hanging="240"/>
      </w:pPr>
      <w:rPr>
        <w:rFonts w:hint="default"/>
        <w:lang w:val="ru-RU" w:eastAsia="en-US" w:bidi="ar-SA"/>
      </w:rPr>
    </w:lvl>
    <w:lvl w:ilvl="4" w:tplc="FA902834">
      <w:numFmt w:val="bullet"/>
      <w:lvlText w:val="•"/>
      <w:lvlJc w:val="left"/>
      <w:pPr>
        <w:ind w:left="5016" w:hanging="240"/>
      </w:pPr>
      <w:rPr>
        <w:rFonts w:hint="default"/>
        <w:lang w:val="ru-RU" w:eastAsia="en-US" w:bidi="ar-SA"/>
      </w:rPr>
    </w:lvl>
    <w:lvl w:ilvl="5" w:tplc="AF6C4FC4">
      <w:numFmt w:val="bullet"/>
      <w:lvlText w:val="•"/>
      <w:lvlJc w:val="left"/>
      <w:pPr>
        <w:ind w:left="6000" w:hanging="240"/>
      </w:pPr>
      <w:rPr>
        <w:rFonts w:hint="default"/>
        <w:lang w:val="ru-RU" w:eastAsia="en-US" w:bidi="ar-SA"/>
      </w:rPr>
    </w:lvl>
    <w:lvl w:ilvl="6" w:tplc="931AF122">
      <w:numFmt w:val="bullet"/>
      <w:lvlText w:val="•"/>
      <w:lvlJc w:val="left"/>
      <w:pPr>
        <w:ind w:left="6984" w:hanging="240"/>
      </w:pPr>
      <w:rPr>
        <w:rFonts w:hint="default"/>
        <w:lang w:val="ru-RU" w:eastAsia="en-US" w:bidi="ar-SA"/>
      </w:rPr>
    </w:lvl>
    <w:lvl w:ilvl="7" w:tplc="5D8E9AE0">
      <w:numFmt w:val="bullet"/>
      <w:lvlText w:val="•"/>
      <w:lvlJc w:val="left"/>
      <w:pPr>
        <w:ind w:left="7968" w:hanging="240"/>
      </w:pPr>
      <w:rPr>
        <w:rFonts w:hint="default"/>
        <w:lang w:val="ru-RU" w:eastAsia="en-US" w:bidi="ar-SA"/>
      </w:rPr>
    </w:lvl>
    <w:lvl w:ilvl="8" w:tplc="F0A6BD04">
      <w:numFmt w:val="bullet"/>
      <w:lvlText w:val="•"/>
      <w:lvlJc w:val="left"/>
      <w:pPr>
        <w:ind w:left="8952" w:hanging="240"/>
      </w:pPr>
      <w:rPr>
        <w:rFonts w:hint="default"/>
        <w:lang w:val="ru-RU" w:eastAsia="en-US" w:bidi="ar-SA"/>
      </w:rPr>
    </w:lvl>
  </w:abstractNum>
  <w:abstractNum w:abstractNumId="73" w15:restartNumberingAfterBreak="0">
    <w:nsid w:val="13F9728A"/>
    <w:multiLevelType w:val="hybridMultilevel"/>
    <w:tmpl w:val="F5AC6EEE"/>
    <w:lvl w:ilvl="0" w:tplc="23BC70A0">
      <w:start w:val="1"/>
      <w:numFmt w:val="decimal"/>
      <w:lvlText w:val="%1."/>
      <w:lvlJc w:val="left"/>
      <w:pPr>
        <w:ind w:left="310" w:hanging="284"/>
        <w:jc w:val="left"/>
      </w:pPr>
      <w:rPr>
        <w:rFonts w:ascii="Arial MT" w:eastAsia="Arial MT" w:hAnsi="Arial MT" w:cs="Arial MT" w:hint="default"/>
        <w:b w:val="0"/>
        <w:bCs w:val="0"/>
        <w:i w:val="0"/>
        <w:iCs w:val="0"/>
        <w:color w:val="111111"/>
        <w:spacing w:val="-1"/>
        <w:w w:val="100"/>
        <w:sz w:val="21"/>
        <w:szCs w:val="21"/>
        <w:lang w:val="ru-RU" w:eastAsia="en-US" w:bidi="ar-SA"/>
      </w:rPr>
    </w:lvl>
    <w:lvl w:ilvl="1" w:tplc="1B36505E">
      <w:numFmt w:val="bullet"/>
      <w:lvlText w:val="•"/>
      <w:lvlJc w:val="left"/>
      <w:pPr>
        <w:ind w:left="1229" w:hanging="284"/>
      </w:pPr>
      <w:rPr>
        <w:rFonts w:hint="default"/>
        <w:lang w:val="ru-RU" w:eastAsia="en-US" w:bidi="ar-SA"/>
      </w:rPr>
    </w:lvl>
    <w:lvl w:ilvl="2" w:tplc="7DB88C74">
      <w:numFmt w:val="bullet"/>
      <w:lvlText w:val="•"/>
      <w:lvlJc w:val="left"/>
      <w:pPr>
        <w:ind w:left="2138" w:hanging="284"/>
      </w:pPr>
      <w:rPr>
        <w:rFonts w:hint="default"/>
        <w:lang w:val="ru-RU" w:eastAsia="en-US" w:bidi="ar-SA"/>
      </w:rPr>
    </w:lvl>
    <w:lvl w:ilvl="3" w:tplc="E0A0E7FA">
      <w:numFmt w:val="bullet"/>
      <w:lvlText w:val="•"/>
      <w:lvlJc w:val="left"/>
      <w:pPr>
        <w:ind w:left="3047" w:hanging="284"/>
      </w:pPr>
      <w:rPr>
        <w:rFonts w:hint="default"/>
        <w:lang w:val="ru-RU" w:eastAsia="en-US" w:bidi="ar-SA"/>
      </w:rPr>
    </w:lvl>
    <w:lvl w:ilvl="4" w:tplc="16F2B1A0">
      <w:numFmt w:val="bullet"/>
      <w:lvlText w:val="•"/>
      <w:lvlJc w:val="left"/>
      <w:pPr>
        <w:ind w:left="3957" w:hanging="284"/>
      </w:pPr>
      <w:rPr>
        <w:rFonts w:hint="default"/>
        <w:lang w:val="ru-RU" w:eastAsia="en-US" w:bidi="ar-SA"/>
      </w:rPr>
    </w:lvl>
    <w:lvl w:ilvl="5" w:tplc="BF247C08">
      <w:numFmt w:val="bullet"/>
      <w:lvlText w:val="•"/>
      <w:lvlJc w:val="left"/>
      <w:pPr>
        <w:ind w:left="4866" w:hanging="284"/>
      </w:pPr>
      <w:rPr>
        <w:rFonts w:hint="default"/>
        <w:lang w:val="ru-RU" w:eastAsia="en-US" w:bidi="ar-SA"/>
      </w:rPr>
    </w:lvl>
    <w:lvl w:ilvl="6" w:tplc="CFDA7502">
      <w:numFmt w:val="bullet"/>
      <w:lvlText w:val="•"/>
      <w:lvlJc w:val="left"/>
      <w:pPr>
        <w:ind w:left="5775" w:hanging="284"/>
      </w:pPr>
      <w:rPr>
        <w:rFonts w:hint="default"/>
        <w:lang w:val="ru-RU" w:eastAsia="en-US" w:bidi="ar-SA"/>
      </w:rPr>
    </w:lvl>
    <w:lvl w:ilvl="7" w:tplc="4BD8F200">
      <w:numFmt w:val="bullet"/>
      <w:lvlText w:val="•"/>
      <w:lvlJc w:val="left"/>
      <w:pPr>
        <w:ind w:left="6684" w:hanging="284"/>
      </w:pPr>
      <w:rPr>
        <w:rFonts w:hint="default"/>
        <w:lang w:val="ru-RU" w:eastAsia="en-US" w:bidi="ar-SA"/>
      </w:rPr>
    </w:lvl>
    <w:lvl w:ilvl="8" w:tplc="AC5E1192">
      <w:numFmt w:val="bullet"/>
      <w:lvlText w:val="•"/>
      <w:lvlJc w:val="left"/>
      <w:pPr>
        <w:ind w:left="7594" w:hanging="284"/>
      </w:pPr>
      <w:rPr>
        <w:rFonts w:hint="default"/>
        <w:lang w:val="ru-RU" w:eastAsia="en-US" w:bidi="ar-SA"/>
      </w:rPr>
    </w:lvl>
  </w:abstractNum>
  <w:abstractNum w:abstractNumId="74" w15:restartNumberingAfterBreak="0">
    <w:nsid w:val="140E099B"/>
    <w:multiLevelType w:val="hybridMultilevel"/>
    <w:tmpl w:val="547CA53C"/>
    <w:lvl w:ilvl="0" w:tplc="60AE8194">
      <w:start w:val="1"/>
      <w:numFmt w:val="decimal"/>
      <w:lvlText w:val="%1."/>
      <w:lvlJc w:val="left"/>
      <w:pPr>
        <w:ind w:left="849" w:hanging="284"/>
        <w:jc w:val="left"/>
      </w:pPr>
      <w:rPr>
        <w:rFonts w:ascii="Arial MT" w:eastAsia="Arial MT" w:hAnsi="Arial MT" w:cs="Arial MT" w:hint="default"/>
        <w:b w:val="0"/>
        <w:bCs w:val="0"/>
        <w:i w:val="0"/>
        <w:iCs w:val="0"/>
        <w:color w:val="111111"/>
        <w:spacing w:val="-1"/>
        <w:w w:val="100"/>
        <w:sz w:val="21"/>
        <w:szCs w:val="21"/>
        <w:lang w:val="ru-RU" w:eastAsia="en-US" w:bidi="ar-SA"/>
      </w:rPr>
    </w:lvl>
    <w:lvl w:ilvl="1" w:tplc="9244B2E6">
      <w:numFmt w:val="bullet"/>
      <w:lvlText w:val="•"/>
      <w:lvlJc w:val="left"/>
      <w:pPr>
        <w:ind w:left="1848" w:hanging="284"/>
      </w:pPr>
      <w:rPr>
        <w:rFonts w:hint="default"/>
        <w:lang w:val="ru-RU" w:eastAsia="en-US" w:bidi="ar-SA"/>
      </w:rPr>
    </w:lvl>
    <w:lvl w:ilvl="2" w:tplc="C940332C">
      <w:numFmt w:val="bullet"/>
      <w:lvlText w:val="•"/>
      <w:lvlJc w:val="left"/>
      <w:pPr>
        <w:ind w:left="2856" w:hanging="284"/>
      </w:pPr>
      <w:rPr>
        <w:rFonts w:hint="default"/>
        <w:lang w:val="ru-RU" w:eastAsia="en-US" w:bidi="ar-SA"/>
      </w:rPr>
    </w:lvl>
    <w:lvl w:ilvl="3" w:tplc="8BC6AD90">
      <w:numFmt w:val="bullet"/>
      <w:lvlText w:val="•"/>
      <w:lvlJc w:val="left"/>
      <w:pPr>
        <w:ind w:left="3864" w:hanging="284"/>
      </w:pPr>
      <w:rPr>
        <w:rFonts w:hint="default"/>
        <w:lang w:val="ru-RU" w:eastAsia="en-US" w:bidi="ar-SA"/>
      </w:rPr>
    </w:lvl>
    <w:lvl w:ilvl="4" w:tplc="EA4AD88E">
      <w:numFmt w:val="bullet"/>
      <w:lvlText w:val="•"/>
      <w:lvlJc w:val="left"/>
      <w:pPr>
        <w:ind w:left="4872" w:hanging="284"/>
      </w:pPr>
      <w:rPr>
        <w:rFonts w:hint="default"/>
        <w:lang w:val="ru-RU" w:eastAsia="en-US" w:bidi="ar-SA"/>
      </w:rPr>
    </w:lvl>
    <w:lvl w:ilvl="5" w:tplc="455C684A">
      <w:numFmt w:val="bullet"/>
      <w:lvlText w:val="•"/>
      <w:lvlJc w:val="left"/>
      <w:pPr>
        <w:ind w:left="5880" w:hanging="284"/>
      </w:pPr>
      <w:rPr>
        <w:rFonts w:hint="default"/>
        <w:lang w:val="ru-RU" w:eastAsia="en-US" w:bidi="ar-SA"/>
      </w:rPr>
    </w:lvl>
    <w:lvl w:ilvl="6" w:tplc="36A01CD6">
      <w:numFmt w:val="bullet"/>
      <w:lvlText w:val="•"/>
      <w:lvlJc w:val="left"/>
      <w:pPr>
        <w:ind w:left="6888" w:hanging="284"/>
      </w:pPr>
      <w:rPr>
        <w:rFonts w:hint="default"/>
        <w:lang w:val="ru-RU" w:eastAsia="en-US" w:bidi="ar-SA"/>
      </w:rPr>
    </w:lvl>
    <w:lvl w:ilvl="7" w:tplc="8D7076DC">
      <w:numFmt w:val="bullet"/>
      <w:lvlText w:val="•"/>
      <w:lvlJc w:val="left"/>
      <w:pPr>
        <w:ind w:left="7896" w:hanging="284"/>
      </w:pPr>
      <w:rPr>
        <w:rFonts w:hint="default"/>
        <w:lang w:val="ru-RU" w:eastAsia="en-US" w:bidi="ar-SA"/>
      </w:rPr>
    </w:lvl>
    <w:lvl w:ilvl="8" w:tplc="68B8E2D4">
      <w:numFmt w:val="bullet"/>
      <w:lvlText w:val="•"/>
      <w:lvlJc w:val="left"/>
      <w:pPr>
        <w:ind w:left="8904" w:hanging="284"/>
      </w:pPr>
      <w:rPr>
        <w:rFonts w:hint="default"/>
        <w:lang w:val="ru-RU" w:eastAsia="en-US" w:bidi="ar-SA"/>
      </w:rPr>
    </w:lvl>
  </w:abstractNum>
  <w:abstractNum w:abstractNumId="75" w15:restartNumberingAfterBreak="0">
    <w:nsid w:val="144724C3"/>
    <w:multiLevelType w:val="hybridMultilevel"/>
    <w:tmpl w:val="2C40003C"/>
    <w:lvl w:ilvl="0" w:tplc="3D4E5EC4">
      <w:numFmt w:val="bullet"/>
      <w:lvlText w:val="–"/>
      <w:lvlJc w:val="left"/>
      <w:pPr>
        <w:ind w:left="569" w:hanging="425"/>
      </w:pPr>
      <w:rPr>
        <w:rFonts w:ascii="Times New Roman" w:eastAsia="Times New Roman" w:hAnsi="Times New Roman" w:cs="Times New Roman" w:hint="default"/>
        <w:b w:val="0"/>
        <w:bCs w:val="0"/>
        <w:i w:val="0"/>
        <w:iCs w:val="0"/>
        <w:spacing w:val="0"/>
        <w:w w:val="100"/>
        <w:sz w:val="24"/>
        <w:szCs w:val="24"/>
        <w:lang w:val="ru-RU" w:eastAsia="en-US" w:bidi="ar-SA"/>
      </w:rPr>
    </w:lvl>
    <w:lvl w:ilvl="1" w:tplc="1012DF6E">
      <w:numFmt w:val="bullet"/>
      <w:lvlText w:val="•"/>
      <w:lvlJc w:val="left"/>
      <w:pPr>
        <w:ind w:left="1581" w:hanging="425"/>
      </w:pPr>
      <w:rPr>
        <w:rFonts w:hint="default"/>
        <w:lang w:val="ru-RU" w:eastAsia="en-US" w:bidi="ar-SA"/>
      </w:rPr>
    </w:lvl>
    <w:lvl w:ilvl="2" w:tplc="40603222">
      <w:numFmt w:val="bullet"/>
      <w:lvlText w:val="•"/>
      <w:lvlJc w:val="left"/>
      <w:pPr>
        <w:ind w:left="2602" w:hanging="425"/>
      </w:pPr>
      <w:rPr>
        <w:rFonts w:hint="default"/>
        <w:lang w:val="ru-RU" w:eastAsia="en-US" w:bidi="ar-SA"/>
      </w:rPr>
    </w:lvl>
    <w:lvl w:ilvl="3" w:tplc="A1662CBC">
      <w:numFmt w:val="bullet"/>
      <w:lvlText w:val="•"/>
      <w:lvlJc w:val="left"/>
      <w:pPr>
        <w:ind w:left="3624" w:hanging="425"/>
      </w:pPr>
      <w:rPr>
        <w:rFonts w:hint="default"/>
        <w:lang w:val="ru-RU" w:eastAsia="en-US" w:bidi="ar-SA"/>
      </w:rPr>
    </w:lvl>
    <w:lvl w:ilvl="4" w:tplc="6E0400D4">
      <w:numFmt w:val="bullet"/>
      <w:lvlText w:val="•"/>
      <w:lvlJc w:val="left"/>
      <w:pPr>
        <w:ind w:left="4645" w:hanging="425"/>
      </w:pPr>
      <w:rPr>
        <w:rFonts w:hint="default"/>
        <w:lang w:val="ru-RU" w:eastAsia="en-US" w:bidi="ar-SA"/>
      </w:rPr>
    </w:lvl>
    <w:lvl w:ilvl="5" w:tplc="19064956">
      <w:numFmt w:val="bullet"/>
      <w:lvlText w:val="•"/>
      <w:lvlJc w:val="left"/>
      <w:pPr>
        <w:ind w:left="5666" w:hanging="425"/>
      </w:pPr>
      <w:rPr>
        <w:rFonts w:hint="default"/>
        <w:lang w:val="ru-RU" w:eastAsia="en-US" w:bidi="ar-SA"/>
      </w:rPr>
    </w:lvl>
    <w:lvl w:ilvl="6" w:tplc="F1B2F1A6">
      <w:numFmt w:val="bullet"/>
      <w:lvlText w:val="•"/>
      <w:lvlJc w:val="left"/>
      <w:pPr>
        <w:ind w:left="6688" w:hanging="425"/>
      </w:pPr>
      <w:rPr>
        <w:rFonts w:hint="default"/>
        <w:lang w:val="ru-RU" w:eastAsia="en-US" w:bidi="ar-SA"/>
      </w:rPr>
    </w:lvl>
    <w:lvl w:ilvl="7" w:tplc="021C6542">
      <w:numFmt w:val="bullet"/>
      <w:lvlText w:val="•"/>
      <w:lvlJc w:val="left"/>
      <w:pPr>
        <w:ind w:left="7709" w:hanging="425"/>
      </w:pPr>
      <w:rPr>
        <w:rFonts w:hint="default"/>
        <w:lang w:val="ru-RU" w:eastAsia="en-US" w:bidi="ar-SA"/>
      </w:rPr>
    </w:lvl>
    <w:lvl w:ilvl="8" w:tplc="31F4D614">
      <w:numFmt w:val="bullet"/>
      <w:lvlText w:val="•"/>
      <w:lvlJc w:val="left"/>
      <w:pPr>
        <w:ind w:left="8730" w:hanging="425"/>
      </w:pPr>
      <w:rPr>
        <w:rFonts w:hint="default"/>
        <w:lang w:val="ru-RU" w:eastAsia="en-US" w:bidi="ar-SA"/>
      </w:rPr>
    </w:lvl>
  </w:abstractNum>
  <w:abstractNum w:abstractNumId="76" w15:restartNumberingAfterBreak="0">
    <w:nsid w:val="14540952"/>
    <w:multiLevelType w:val="hybridMultilevel"/>
    <w:tmpl w:val="7AEC1F20"/>
    <w:lvl w:ilvl="0" w:tplc="50344AFC">
      <w:start w:val="1"/>
      <w:numFmt w:val="decimal"/>
      <w:lvlText w:val="%1."/>
      <w:lvlJc w:val="left"/>
      <w:pPr>
        <w:ind w:left="1089"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2DD23396">
      <w:numFmt w:val="bullet"/>
      <w:lvlText w:val="•"/>
      <w:lvlJc w:val="left"/>
      <w:pPr>
        <w:ind w:left="2064" w:hanging="240"/>
      </w:pPr>
      <w:rPr>
        <w:rFonts w:hint="default"/>
        <w:lang w:val="ru-RU" w:eastAsia="en-US" w:bidi="ar-SA"/>
      </w:rPr>
    </w:lvl>
    <w:lvl w:ilvl="2" w:tplc="659CA772">
      <w:numFmt w:val="bullet"/>
      <w:lvlText w:val="•"/>
      <w:lvlJc w:val="left"/>
      <w:pPr>
        <w:ind w:left="3048" w:hanging="240"/>
      </w:pPr>
      <w:rPr>
        <w:rFonts w:hint="default"/>
        <w:lang w:val="ru-RU" w:eastAsia="en-US" w:bidi="ar-SA"/>
      </w:rPr>
    </w:lvl>
    <w:lvl w:ilvl="3" w:tplc="4AC4A1CC">
      <w:numFmt w:val="bullet"/>
      <w:lvlText w:val="•"/>
      <w:lvlJc w:val="left"/>
      <w:pPr>
        <w:ind w:left="4032" w:hanging="240"/>
      </w:pPr>
      <w:rPr>
        <w:rFonts w:hint="default"/>
        <w:lang w:val="ru-RU" w:eastAsia="en-US" w:bidi="ar-SA"/>
      </w:rPr>
    </w:lvl>
    <w:lvl w:ilvl="4" w:tplc="93B89262">
      <w:numFmt w:val="bullet"/>
      <w:lvlText w:val="•"/>
      <w:lvlJc w:val="left"/>
      <w:pPr>
        <w:ind w:left="5016" w:hanging="240"/>
      </w:pPr>
      <w:rPr>
        <w:rFonts w:hint="default"/>
        <w:lang w:val="ru-RU" w:eastAsia="en-US" w:bidi="ar-SA"/>
      </w:rPr>
    </w:lvl>
    <w:lvl w:ilvl="5" w:tplc="45BCC0FE">
      <w:numFmt w:val="bullet"/>
      <w:lvlText w:val="•"/>
      <w:lvlJc w:val="left"/>
      <w:pPr>
        <w:ind w:left="6000" w:hanging="240"/>
      </w:pPr>
      <w:rPr>
        <w:rFonts w:hint="default"/>
        <w:lang w:val="ru-RU" w:eastAsia="en-US" w:bidi="ar-SA"/>
      </w:rPr>
    </w:lvl>
    <w:lvl w:ilvl="6" w:tplc="62F6D928">
      <w:numFmt w:val="bullet"/>
      <w:lvlText w:val="•"/>
      <w:lvlJc w:val="left"/>
      <w:pPr>
        <w:ind w:left="6984" w:hanging="240"/>
      </w:pPr>
      <w:rPr>
        <w:rFonts w:hint="default"/>
        <w:lang w:val="ru-RU" w:eastAsia="en-US" w:bidi="ar-SA"/>
      </w:rPr>
    </w:lvl>
    <w:lvl w:ilvl="7" w:tplc="851ADB5C">
      <w:numFmt w:val="bullet"/>
      <w:lvlText w:val="•"/>
      <w:lvlJc w:val="left"/>
      <w:pPr>
        <w:ind w:left="7968" w:hanging="240"/>
      </w:pPr>
      <w:rPr>
        <w:rFonts w:hint="default"/>
        <w:lang w:val="ru-RU" w:eastAsia="en-US" w:bidi="ar-SA"/>
      </w:rPr>
    </w:lvl>
    <w:lvl w:ilvl="8" w:tplc="DA7EB438">
      <w:numFmt w:val="bullet"/>
      <w:lvlText w:val="•"/>
      <w:lvlJc w:val="left"/>
      <w:pPr>
        <w:ind w:left="8952" w:hanging="240"/>
      </w:pPr>
      <w:rPr>
        <w:rFonts w:hint="default"/>
        <w:lang w:val="ru-RU" w:eastAsia="en-US" w:bidi="ar-SA"/>
      </w:rPr>
    </w:lvl>
  </w:abstractNum>
  <w:abstractNum w:abstractNumId="77" w15:restartNumberingAfterBreak="0">
    <w:nsid w:val="145D5F58"/>
    <w:multiLevelType w:val="hybridMultilevel"/>
    <w:tmpl w:val="D8FE0FBA"/>
    <w:lvl w:ilvl="0" w:tplc="B4303C54">
      <w:start w:val="29"/>
      <w:numFmt w:val="decimal"/>
      <w:lvlText w:val="%1."/>
      <w:lvlJc w:val="left"/>
      <w:pPr>
        <w:ind w:left="1150" w:hanging="301"/>
        <w:jc w:val="left"/>
      </w:pPr>
      <w:rPr>
        <w:rFonts w:ascii="Times New Roman" w:eastAsia="Times New Roman" w:hAnsi="Times New Roman" w:cs="Times New Roman" w:hint="default"/>
        <w:b w:val="0"/>
        <w:bCs w:val="0"/>
        <w:i w:val="0"/>
        <w:iCs w:val="0"/>
        <w:spacing w:val="0"/>
        <w:w w:val="100"/>
        <w:sz w:val="22"/>
        <w:szCs w:val="22"/>
        <w:lang w:val="ru-RU" w:eastAsia="en-US" w:bidi="ar-SA"/>
      </w:rPr>
    </w:lvl>
    <w:lvl w:ilvl="1" w:tplc="D494C382">
      <w:numFmt w:val="bullet"/>
      <w:lvlText w:val="•"/>
      <w:lvlJc w:val="left"/>
      <w:pPr>
        <w:ind w:left="2136" w:hanging="301"/>
      </w:pPr>
      <w:rPr>
        <w:rFonts w:hint="default"/>
        <w:lang w:val="ru-RU" w:eastAsia="en-US" w:bidi="ar-SA"/>
      </w:rPr>
    </w:lvl>
    <w:lvl w:ilvl="2" w:tplc="C4B85954">
      <w:numFmt w:val="bullet"/>
      <w:lvlText w:val="•"/>
      <w:lvlJc w:val="left"/>
      <w:pPr>
        <w:ind w:left="3112" w:hanging="301"/>
      </w:pPr>
      <w:rPr>
        <w:rFonts w:hint="default"/>
        <w:lang w:val="ru-RU" w:eastAsia="en-US" w:bidi="ar-SA"/>
      </w:rPr>
    </w:lvl>
    <w:lvl w:ilvl="3" w:tplc="4EF2E8D4">
      <w:numFmt w:val="bullet"/>
      <w:lvlText w:val="•"/>
      <w:lvlJc w:val="left"/>
      <w:pPr>
        <w:ind w:left="4088" w:hanging="301"/>
      </w:pPr>
      <w:rPr>
        <w:rFonts w:hint="default"/>
        <w:lang w:val="ru-RU" w:eastAsia="en-US" w:bidi="ar-SA"/>
      </w:rPr>
    </w:lvl>
    <w:lvl w:ilvl="4" w:tplc="BC4EA58C">
      <w:numFmt w:val="bullet"/>
      <w:lvlText w:val="•"/>
      <w:lvlJc w:val="left"/>
      <w:pPr>
        <w:ind w:left="5064" w:hanging="301"/>
      </w:pPr>
      <w:rPr>
        <w:rFonts w:hint="default"/>
        <w:lang w:val="ru-RU" w:eastAsia="en-US" w:bidi="ar-SA"/>
      </w:rPr>
    </w:lvl>
    <w:lvl w:ilvl="5" w:tplc="65CCDAC6">
      <w:numFmt w:val="bullet"/>
      <w:lvlText w:val="•"/>
      <w:lvlJc w:val="left"/>
      <w:pPr>
        <w:ind w:left="6040" w:hanging="301"/>
      </w:pPr>
      <w:rPr>
        <w:rFonts w:hint="default"/>
        <w:lang w:val="ru-RU" w:eastAsia="en-US" w:bidi="ar-SA"/>
      </w:rPr>
    </w:lvl>
    <w:lvl w:ilvl="6" w:tplc="72105402">
      <w:numFmt w:val="bullet"/>
      <w:lvlText w:val="•"/>
      <w:lvlJc w:val="left"/>
      <w:pPr>
        <w:ind w:left="7016" w:hanging="301"/>
      </w:pPr>
      <w:rPr>
        <w:rFonts w:hint="default"/>
        <w:lang w:val="ru-RU" w:eastAsia="en-US" w:bidi="ar-SA"/>
      </w:rPr>
    </w:lvl>
    <w:lvl w:ilvl="7" w:tplc="5F280A3A">
      <w:numFmt w:val="bullet"/>
      <w:lvlText w:val="•"/>
      <w:lvlJc w:val="left"/>
      <w:pPr>
        <w:ind w:left="7992" w:hanging="301"/>
      </w:pPr>
      <w:rPr>
        <w:rFonts w:hint="default"/>
        <w:lang w:val="ru-RU" w:eastAsia="en-US" w:bidi="ar-SA"/>
      </w:rPr>
    </w:lvl>
    <w:lvl w:ilvl="8" w:tplc="C4C2E04C">
      <w:numFmt w:val="bullet"/>
      <w:lvlText w:val="•"/>
      <w:lvlJc w:val="left"/>
      <w:pPr>
        <w:ind w:left="8968" w:hanging="301"/>
      </w:pPr>
      <w:rPr>
        <w:rFonts w:hint="default"/>
        <w:lang w:val="ru-RU" w:eastAsia="en-US" w:bidi="ar-SA"/>
      </w:rPr>
    </w:lvl>
  </w:abstractNum>
  <w:abstractNum w:abstractNumId="78" w15:restartNumberingAfterBreak="0">
    <w:nsid w:val="14C90B8D"/>
    <w:multiLevelType w:val="hybridMultilevel"/>
    <w:tmpl w:val="A3F2EEE6"/>
    <w:lvl w:ilvl="0" w:tplc="80A01300">
      <w:start w:val="1"/>
      <w:numFmt w:val="decimal"/>
      <w:lvlText w:val="%1."/>
      <w:lvlJc w:val="left"/>
      <w:pPr>
        <w:ind w:left="743" w:hanging="437"/>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470E6004">
      <w:numFmt w:val="bullet"/>
      <w:lvlText w:val="•"/>
      <w:lvlJc w:val="left"/>
      <w:pPr>
        <w:ind w:left="1672" w:hanging="437"/>
      </w:pPr>
      <w:rPr>
        <w:rFonts w:hint="default"/>
        <w:lang w:val="ru-RU" w:eastAsia="en-US" w:bidi="ar-SA"/>
      </w:rPr>
    </w:lvl>
    <w:lvl w:ilvl="2" w:tplc="01CE9D64">
      <w:numFmt w:val="bullet"/>
      <w:lvlText w:val="•"/>
      <w:lvlJc w:val="left"/>
      <w:pPr>
        <w:ind w:left="2605" w:hanging="437"/>
      </w:pPr>
      <w:rPr>
        <w:rFonts w:hint="default"/>
        <w:lang w:val="ru-RU" w:eastAsia="en-US" w:bidi="ar-SA"/>
      </w:rPr>
    </w:lvl>
    <w:lvl w:ilvl="3" w:tplc="738E86FE">
      <w:numFmt w:val="bullet"/>
      <w:lvlText w:val="•"/>
      <w:lvlJc w:val="left"/>
      <w:pPr>
        <w:ind w:left="3538" w:hanging="437"/>
      </w:pPr>
      <w:rPr>
        <w:rFonts w:hint="default"/>
        <w:lang w:val="ru-RU" w:eastAsia="en-US" w:bidi="ar-SA"/>
      </w:rPr>
    </w:lvl>
    <w:lvl w:ilvl="4" w:tplc="2D32552C">
      <w:numFmt w:val="bullet"/>
      <w:lvlText w:val="•"/>
      <w:lvlJc w:val="left"/>
      <w:pPr>
        <w:ind w:left="4470" w:hanging="437"/>
      </w:pPr>
      <w:rPr>
        <w:rFonts w:hint="default"/>
        <w:lang w:val="ru-RU" w:eastAsia="en-US" w:bidi="ar-SA"/>
      </w:rPr>
    </w:lvl>
    <w:lvl w:ilvl="5" w:tplc="020A9AC2">
      <w:numFmt w:val="bullet"/>
      <w:lvlText w:val="•"/>
      <w:lvlJc w:val="left"/>
      <w:pPr>
        <w:ind w:left="5403" w:hanging="437"/>
      </w:pPr>
      <w:rPr>
        <w:rFonts w:hint="default"/>
        <w:lang w:val="ru-RU" w:eastAsia="en-US" w:bidi="ar-SA"/>
      </w:rPr>
    </w:lvl>
    <w:lvl w:ilvl="6" w:tplc="89564A80">
      <w:numFmt w:val="bullet"/>
      <w:lvlText w:val="•"/>
      <w:lvlJc w:val="left"/>
      <w:pPr>
        <w:ind w:left="6336" w:hanging="437"/>
      </w:pPr>
      <w:rPr>
        <w:rFonts w:hint="default"/>
        <w:lang w:val="ru-RU" w:eastAsia="en-US" w:bidi="ar-SA"/>
      </w:rPr>
    </w:lvl>
    <w:lvl w:ilvl="7" w:tplc="A3DE0508">
      <w:numFmt w:val="bullet"/>
      <w:lvlText w:val="•"/>
      <w:lvlJc w:val="left"/>
      <w:pPr>
        <w:ind w:left="7268" w:hanging="437"/>
      </w:pPr>
      <w:rPr>
        <w:rFonts w:hint="default"/>
        <w:lang w:val="ru-RU" w:eastAsia="en-US" w:bidi="ar-SA"/>
      </w:rPr>
    </w:lvl>
    <w:lvl w:ilvl="8" w:tplc="6E58C1BE">
      <w:numFmt w:val="bullet"/>
      <w:lvlText w:val="•"/>
      <w:lvlJc w:val="left"/>
      <w:pPr>
        <w:ind w:left="8201" w:hanging="437"/>
      </w:pPr>
      <w:rPr>
        <w:rFonts w:hint="default"/>
        <w:lang w:val="ru-RU" w:eastAsia="en-US" w:bidi="ar-SA"/>
      </w:rPr>
    </w:lvl>
  </w:abstractNum>
  <w:abstractNum w:abstractNumId="79" w15:restartNumberingAfterBreak="0">
    <w:nsid w:val="14E84D10"/>
    <w:multiLevelType w:val="hybridMultilevel"/>
    <w:tmpl w:val="5BBE11BE"/>
    <w:lvl w:ilvl="0" w:tplc="08A2977C">
      <w:start w:val="1"/>
      <w:numFmt w:val="decimal"/>
      <w:lvlText w:val="%1."/>
      <w:lvlJc w:val="left"/>
      <w:pPr>
        <w:ind w:left="743" w:hanging="437"/>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F162D704">
      <w:numFmt w:val="bullet"/>
      <w:lvlText w:val="•"/>
      <w:lvlJc w:val="left"/>
      <w:pPr>
        <w:ind w:left="1672" w:hanging="437"/>
      </w:pPr>
      <w:rPr>
        <w:rFonts w:hint="default"/>
        <w:lang w:val="ru-RU" w:eastAsia="en-US" w:bidi="ar-SA"/>
      </w:rPr>
    </w:lvl>
    <w:lvl w:ilvl="2" w:tplc="4C164586">
      <w:numFmt w:val="bullet"/>
      <w:lvlText w:val="•"/>
      <w:lvlJc w:val="left"/>
      <w:pPr>
        <w:ind w:left="2605" w:hanging="437"/>
      </w:pPr>
      <w:rPr>
        <w:rFonts w:hint="default"/>
        <w:lang w:val="ru-RU" w:eastAsia="en-US" w:bidi="ar-SA"/>
      </w:rPr>
    </w:lvl>
    <w:lvl w:ilvl="3" w:tplc="7A8268D6">
      <w:numFmt w:val="bullet"/>
      <w:lvlText w:val="•"/>
      <w:lvlJc w:val="left"/>
      <w:pPr>
        <w:ind w:left="3538" w:hanging="437"/>
      </w:pPr>
      <w:rPr>
        <w:rFonts w:hint="default"/>
        <w:lang w:val="ru-RU" w:eastAsia="en-US" w:bidi="ar-SA"/>
      </w:rPr>
    </w:lvl>
    <w:lvl w:ilvl="4" w:tplc="655C0386">
      <w:numFmt w:val="bullet"/>
      <w:lvlText w:val="•"/>
      <w:lvlJc w:val="left"/>
      <w:pPr>
        <w:ind w:left="4470" w:hanging="437"/>
      </w:pPr>
      <w:rPr>
        <w:rFonts w:hint="default"/>
        <w:lang w:val="ru-RU" w:eastAsia="en-US" w:bidi="ar-SA"/>
      </w:rPr>
    </w:lvl>
    <w:lvl w:ilvl="5" w:tplc="A4FA9760">
      <w:numFmt w:val="bullet"/>
      <w:lvlText w:val="•"/>
      <w:lvlJc w:val="left"/>
      <w:pPr>
        <w:ind w:left="5403" w:hanging="437"/>
      </w:pPr>
      <w:rPr>
        <w:rFonts w:hint="default"/>
        <w:lang w:val="ru-RU" w:eastAsia="en-US" w:bidi="ar-SA"/>
      </w:rPr>
    </w:lvl>
    <w:lvl w:ilvl="6" w:tplc="C1402B94">
      <w:numFmt w:val="bullet"/>
      <w:lvlText w:val="•"/>
      <w:lvlJc w:val="left"/>
      <w:pPr>
        <w:ind w:left="6336" w:hanging="437"/>
      </w:pPr>
      <w:rPr>
        <w:rFonts w:hint="default"/>
        <w:lang w:val="ru-RU" w:eastAsia="en-US" w:bidi="ar-SA"/>
      </w:rPr>
    </w:lvl>
    <w:lvl w:ilvl="7" w:tplc="1BDE63E0">
      <w:numFmt w:val="bullet"/>
      <w:lvlText w:val="•"/>
      <w:lvlJc w:val="left"/>
      <w:pPr>
        <w:ind w:left="7268" w:hanging="437"/>
      </w:pPr>
      <w:rPr>
        <w:rFonts w:hint="default"/>
        <w:lang w:val="ru-RU" w:eastAsia="en-US" w:bidi="ar-SA"/>
      </w:rPr>
    </w:lvl>
    <w:lvl w:ilvl="8" w:tplc="EBBE6D58">
      <w:numFmt w:val="bullet"/>
      <w:lvlText w:val="•"/>
      <w:lvlJc w:val="left"/>
      <w:pPr>
        <w:ind w:left="8201" w:hanging="437"/>
      </w:pPr>
      <w:rPr>
        <w:rFonts w:hint="default"/>
        <w:lang w:val="ru-RU" w:eastAsia="en-US" w:bidi="ar-SA"/>
      </w:rPr>
    </w:lvl>
  </w:abstractNum>
  <w:abstractNum w:abstractNumId="80" w15:restartNumberingAfterBreak="0">
    <w:nsid w:val="1559384D"/>
    <w:multiLevelType w:val="hybridMultilevel"/>
    <w:tmpl w:val="4BDA6FC6"/>
    <w:lvl w:ilvl="0" w:tplc="85CED8A6">
      <w:start w:val="21"/>
      <w:numFmt w:val="decimal"/>
      <w:lvlText w:val="%1."/>
      <w:lvlJc w:val="left"/>
      <w:pPr>
        <w:ind w:left="849" w:hanging="300"/>
        <w:jc w:val="left"/>
      </w:pPr>
      <w:rPr>
        <w:rFonts w:hint="default"/>
        <w:spacing w:val="0"/>
        <w:w w:val="100"/>
        <w:lang w:val="ru-RU" w:eastAsia="en-US" w:bidi="ar-SA"/>
      </w:rPr>
    </w:lvl>
    <w:lvl w:ilvl="1" w:tplc="1BB2E342">
      <w:numFmt w:val="bullet"/>
      <w:lvlText w:val="•"/>
      <w:lvlJc w:val="left"/>
      <w:pPr>
        <w:ind w:left="1848" w:hanging="300"/>
      </w:pPr>
      <w:rPr>
        <w:rFonts w:hint="default"/>
        <w:lang w:val="ru-RU" w:eastAsia="en-US" w:bidi="ar-SA"/>
      </w:rPr>
    </w:lvl>
    <w:lvl w:ilvl="2" w:tplc="0422DCDC">
      <w:numFmt w:val="bullet"/>
      <w:lvlText w:val="•"/>
      <w:lvlJc w:val="left"/>
      <w:pPr>
        <w:ind w:left="2856" w:hanging="300"/>
      </w:pPr>
      <w:rPr>
        <w:rFonts w:hint="default"/>
        <w:lang w:val="ru-RU" w:eastAsia="en-US" w:bidi="ar-SA"/>
      </w:rPr>
    </w:lvl>
    <w:lvl w:ilvl="3" w:tplc="864A5FB8">
      <w:numFmt w:val="bullet"/>
      <w:lvlText w:val="•"/>
      <w:lvlJc w:val="left"/>
      <w:pPr>
        <w:ind w:left="3864" w:hanging="300"/>
      </w:pPr>
      <w:rPr>
        <w:rFonts w:hint="default"/>
        <w:lang w:val="ru-RU" w:eastAsia="en-US" w:bidi="ar-SA"/>
      </w:rPr>
    </w:lvl>
    <w:lvl w:ilvl="4" w:tplc="A972EC08">
      <w:numFmt w:val="bullet"/>
      <w:lvlText w:val="•"/>
      <w:lvlJc w:val="left"/>
      <w:pPr>
        <w:ind w:left="4872" w:hanging="300"/>
      </w:pPr>
      <w:rPr>
        <w:rFonts w:hint="default"/>
        <w:lang w:val="ru-RU" w:eastAsia="en-US" w:bidi="ar-SA"/>
      </w:rPr>
    </w:lvl>
    <w:lvl w:ilvl="5" w:tplc="933E5AC0">
      <w:numFmt w:val="bullet"/>
      <w:lvlText w:val="•"/>
      <w:lvlJc w:val="left"/>
      <w:pPr>
        <w:ind w:left="5880" w:hanging="300"/>
      </w:pPr>
      <w:rPr>
        <w:rFonts w:hint="default"/>
        <w:lang w:val="ru-RU" w:eastAsia="en-US" w:bidi="ar-SA"/>
      </w:rPr>
    </w:lvl>
    <w:lvl w:ilvl="6" w:tplc="EF6A54C8">
      <w:numFmt w:val="bullet"/>
      <w:lvlText w:val="•"/>
      <w:lvlJc w:val="left"/>
      <w:pPr>
        <w:ind w:left="6888" w:hanging="300"/>
      </w:pPr>
      <w:rPr>
        <w:rFonts w:hint="default"/>
        <w:lang w:val="ru-RU" w:eastAsia="en-US" w:bidi="ar-SA"/>
      </w:rPr>
    </w:lvl>
    <w:lvl w:ilvl="7" w:tplc="F19A2B78">
      <w:numFmt w:val="bullet"/>
      <w:lvlText w:val="•"/>
      <w:lvlJc w:val="left"/>
      <w:pPr>
        <w:ind w:left="7896" w:hanging="300"/>
      </w:pPr>
      <w:rPr>
        <w:rFonts w:hint="default"/>
        <w:lang w:val="ru-RU" w:eastAsia="en-US" w:bidi="ar-SA"/>
      </w:rPr>
    </w:lvl>
    <w:lvl w:ilvl="8" w:tplc="FB720DDE">
      <w:numFmt w:val="bullet"/>
      <w:lvlText w:val="•"/>
      <w:lvlJc w:val="left"/>
      <w:pPr>
        <w:ind w:left="8904" w:hanging="300"/>
      </w:pPr>
      <w:rPr>
        <w:rFonts w:hint="default"/>
        <w:lang w:val="ru-RU" w:eastAsia="en-US" w:bidi="ar-SA"/>
      </w:rPr>
    </w:lvl>
  </w:abstractNum>
  <w:abstractNum w:abstractNumId="81" w15:restartNumberingAfterBreak="0">
    <w:nsid w:val="16A60DEA"/>
    <w:multiLevelType w:val="hybridMultilevel"/>
    <w:tmpl w:val="D722CBC6"/>
    <w:lvl w:ilvl="0" w:tplc="E586CC10">
      <w:start w:val="1"/>
      <w:numFmt w:val="decimal"/>
      <w:lvlText w:val="%1."/>
      <w:lvlJc w:val="left"/>
      <w:pPr>
        <w:ind w:left="1276" w:hanging="42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2B70DC10">
      <w:start w:val="1"/>
      <w:numFmt w:val="decimal"/>
      <w:lvlText w:val="%2."/>
      <w:lvlJc w:val="left"/>
      <w:pPr>
        <w:ind w:left="1276" w:hanging="42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tplc="CE6CC10C">
      <w:numFmt w:val="bullet"/>
      <w:lvlText w:val="•"/>
      <w:lvlJc w:val="left"/>
      <w:pPr>
        <w:ind w:left="3208" w:hanging="428"/>
      </w:pPr>
      <w:rPr>
        <w:rFonts w:hint="default"/>
        <w:lang w:val="ru-RU" w:eastAsia="en-US" w:bidi="ar-SA"/>
      </w:rPr>
    </w:lvl>
    <w:lvl w:ilvl="3" w:tplc="7F28BB60">
      <w:numFmt w:val="bullet"/>
      <w:lvlText w:val="•"/>
      <w:lvlJc w:val="left"/>
      <w:pPr>
        <w:ind w:left="4172" w:hanging="428"/>
      </w:pPr>
      <w:rPr>
        <w:rFonts w:hint="default"/>
        <w:lang w:val="ru-RU" w:eastAsia="en-US" w:bidi="ar-SA"/>
      </w:rPr>
    </w:lvl>
    <w:lvl w:ilvl="4" w:tplc="FD262C90">
      <w:numFmt w:val="bullet"/>
      <w:lvlText w:val="•"/>
      <w:lvlJc w:val="left"/>
      <w:pPr>
        <w:ind w:left="5136" w:hanging="428"/>
      </w:pPr>
      <w:rPr>
        <w:rFonts w:hint="default"/>
        <w:lang w:val="ru-RU" w:eastAsia="en-US" w:bidi="ar-SA"/>
      </w:rPr>
    </w:lvl>
    <w:lvl w:ilvl="5" w:tplc="FBF817D8">
      <w:numFmt w:val="bullet"/>
      <w:lvlText w:val="•"/>
      <w:lvlJc w:val="left"/>
      <w:pPr>
        <w:ind w:left="6100" w:hanging="428"/>
      </w:pPr>
      <w:rPr>
        <w:rFonts w:hint="default"/>
        <w:lang w:val="ru-RU" w:eastAsia="en-US" w:bidi="ar-SA"/>
      </w:rPr>
    </w:lvl>
    <w:lvl w:ilvl="6" w:tplc="4342CEC0">
      <w:numFmt w:val="bullet"/>
      <w:lvlText w:val="•"/>
      <w:lvlJc w:val="left"/>
      <w:pPr>
        <w:ind w:left="7064" w:hanging="428"/>
      </w:pPr>
      <w:rPr>
        <w:rFonts w:hint="default"/>
        <w:lang w:val="ru-RU" w:eastAsia="en-US" w:bidi="ar-SA"/>
      </w:rPr>
    </w:lvl>
    <w:lvl w:ilvl="7" w:tplc="4FF4B0C4">
      <w:numFmt w:val="bullet"/>
      <w:lvlText w:val="•"/>
      <w:lvlJc w:val="left"/>
      <w:pPr>
        <w:ind w:left="8028" w:hanging="428"/>
      </w:pPr>
      <w:rPr>
        <w:rFonts w:hint="default"/>
        <w:lang w:val="ru-RU" w:eastAsia="en-US" w:bidi="ar-SA"/>
      </w:rPr>
    </w:lvl>
    <w:lvl w:ilvl="8" w:tplc="C554C624">
      <w:numFmt w:val="bullet"/>
      <w:lvlText w:val="•"/>
      <w:lvlJc w:val="left"/>
      <w:pPr>
        <w:ind w:left="8992" w:hanging="428"/>
      </w:pPr>
      <w:rPr>
        <w:rFonts w:hint="default"/>
        <w:lang w:val="ru-RU" w:eastAsia="en-US" w:bidi="ar-SA"/>
      </w:rPr>
    </w:lvl>
  </w:abstractNum>
  <w:abstractNum w:abstractNumId="82" w15:restartNumberingAfterBreak="0">
    <w:nsid w:val="16EB79DE"/>
    <w:multiLevelType w:val="hybridMultilevel"/>
    <w:tmpl w:val="2A1E1FCE"/>
    <w:lvl w:ilvl="0" w:tplc="A0881F8E">
      <w:start w:val="1"/>
      <w:numFmt w:val="decimal"/>
      <w:lvlText w:val="%1."/>
      <w:lvlJc w:val="left"/>
      <w:pPr>
        <w:ind w:left="310" w:hanging="284"/>
        <w:jc w:val="left"/>
      </w:pPr>
      <w:rPr>
        <w:rFonts w:ascii="Arial MT" w:eastAsia="Arial MT" w:hAnsi="Arial MT" w:cs="Arial MT" w:hint="default"/>
        <w:b w:val="0"/>
        <w:bCs w:val="0"/>
        <w:i w:val="0"/>
        <w:iCs w:val="0"/>
        <w:color w:val="111111"/>
        <w:spacing w:val="-1"/>
        <w:w w:val="100"/>
        <w:sz w:val="21"/>
        <w:szCs w:val="21"/>
        <w:lang w:val="ru-RU" w:eastAsia="en-US" w:bidi="ar-SA"/>
      </w:rPr>
    </w:lvl>
    <w:lvl w:ilvl="1" w:tplc="CFEE83E4">
      <w:numFmt w:val="bullet"/>
      <w:lvlText w:val="•"/>
      <w:lvlJc w:val="left"/>
      <w:pPr>
        <w:ind w:left="1229" w:hanging="284"/>
      </w:pPr>
      <w:rPr>
        <w:rFonts w:hint="default"/>
        <w:lang w:val="ru-RU" w:eastAsia="en-US" w:bidi="ar-SA"/>
      </w:rPr>
    </w:lvl>
    <w:lvl w:ilvl="2" w:tplc="5B344AFC">
      <w:numFmt w:val="bullet"/>
      <w:lvlText w:val="•"/>
      <w:lvlJc w:val="left"/>
      <w:pPr>
        <w:ind w:left="2138" w:hanging="284"/>
      </w:pPr>
      <w:rPr>
        <w:rFonts w:hint="default"/>
        <w:lang w:val="ru-RU" w:eastAsia="en-US" w:bidi="ar-SA"/>
      </w:rPr>
    </w:lvl>
    <w:lvl w:ilvl="3" w:tplc="FD44B896">
      <w:numFmt w:val="bullet"/>
      <w:lvlText w:val="•"/>
      <w:lvlJc w:val="left"/>
      <w:pPr>
        <w:ind w:left="3047" w:hanging="284"/>
      </w:pPr>
      <w:rPr>
        <w:rFonts w:hint="default"/>
        <w:lang w:val="ru-RU" w:eastAsia="en-US" w:bidi="ar-SA"/>
      </w:rPr>
    </w:lvl>
    <w:lvl w:ilvl="4" w:tplc="F5BE185A">
      <w:numFmt w:val="bullet"/>
      <w:lvlText w:val="•"/>
      <w:lvlJc w:val="left"/>
      <w:pPr>
        <w:ind w:left="3957" w:hanging="284"/>
      </w:pPr>
      <w:rPr>
        <w:rFonts w:hint="default"/>
        <w:lang w:val="ru-RU" w:eastAsia="en-US" w:bidi="ar-SA"/>
      </w:rPr>
    </w:lvl>
    <w:lvl w:ilvl="5" w:tplc="755A9372">
      <w:numFmt w:val="bullet"/>
      <w:lvlText w:val="•"/>
      <w:lvlJc w:val="left"/>
      <w:pPr>
        <w:ind w:left="4866" w:hanging="284"/>
      </w:pPr>
      <w:rPr>
        <w:rFonts w:hint="default"/>
        <w:lang w:val="ru-RU" w:eastAsia="en-US" w:bidi="ar-SA"/>
      </w:rPr>
    </w:lvl>
    <w:lvl w:ilvl="6" w:tplc="0A164356">
      <w:numFmt w:val="bullet"/>
      <w:lvlText w:val="•"/>
      <w:lvlJc w:val="left"/>
      <w:pPr>
        <w:ind w:left="5775" w:hanging="284"/>
      </w:pPr>
      <w:rPr>
        <w:rFonts w:hint="default"/>
        <w:lang w:val="ru-RU" w:eastAsia="en-US" w:bidi="ar-SA"/>
      </w:rPr>
    </w:lvl>
    <w:lvl w:ilvl="7" w:tplc="950C8F62">
      <w:numFmt w:val="bullet"/>
      <w:lvlText w:val="•"/>
      <w:lvlJc w:val="left"/>
      <w:pPr>
        <w:ind w:left="6684" w:hanging="284"/>
      </w:pPr>
      <w:rPr>
        <w:rFonts w:hint="default"/>
        <w:lang w:val="ru-RU" w:eastAsia="en-US" w:bidi="ar-SA"/>
      </w:rPr>
    </w:lvl>
    <w:lvl w:ilvl="8" w:tplc="48A2E3E6">
      <w:numFmt w:val="bullet"/>
      <w:lvlText w:val="•"/>
      <w:lvlJc w:val="left"/>
      <w:pPr>
        <w:ind w:left="7594" w:hanging="284"/>
      </w:pPr>
      <w:rPr>
        <w:rFonts w:hint="default"/>
        <w:lang w:val="ru-RU" w:eastAsia="en-US" w:bidi="ar-SA"/>
      </w:rPr>
    </w:lvl>
  </w:abstractNum>
  <w:abstractNum w:abstractNumId="83" w15:restartNumberingAfterBreak="0">
    <w:nsid w:val="17705256"/>
    <w:multiLevelType w:val="hybridMultilevel"/>
    <w:tmpl w:val="ECA4004E"/>
    <w:lvl w:ilvl="0" w:tplc="2F6E081C">
      <w:start w:val="1"/>
      <w:numFmt w:val="decimal"/>
      <w:lvlText w:val="%1."/>
      <w:lvlJc w:val="left"/>
      <w:pPr>
        <w:ind w:left="849" w:hanging="180"/>
        <w:jc w:val="left"/>
      </w:pPr>
      <w:rPr>
        <w:rFonts w:ascii="Times New Roman" w:eastAsia="Times New Roman" w:hAnsi="Times New Roman" w:cs="Times New Roman" w:hint="default"/>
        <w:b/>
        <w:bCs/>
        <w:i w:val="0"/>
        <w:iCs w:val="0"/>
        <w:spacing w:val="0"/>
        <w:w w:val="95"/>
        <w:sz w:val="22"/>
        <w:szCs w:val="22"/>
        <w:lang w:val="ru-RU" w:eastAsia="en-US" w:bidi="ar-SA"/>
      </w:rPr>
    </w:lvl>
    <w:lvl w:ilvl="1" w:tplc="5A4691CE">
      <w:numFmt w:val="bullet"/>
      <w:lvlText w:val="•"/>
      <w:lvlJc w:val="left"/>
      <w:pPr>
        <w:ind w:left="1848" w:hanging="180"/>
      </w:pPr>
      <w:rPr>
        <w:rFonts w:hint="default"/>
        <w:lang w:val="ru-RU" w:eastAsia="en-US" w:bidi="ar-SA"/>
      </w:rPr>
    </w:lvl>
    <w:lvl w:ilvl="2" w:tplc="2B5A7C8E">
      <w:numFmt w:val="bullet"/>
      <w:lvlText w:val="•"/>
      <w:lvlJc w:val="left"/>
      <w:pPr>
        <w:ind w:left="2856" w:hanging="180"/>
      </w:pPr>
      <w:rPr>
        <w:rFonts w:hint="default"/>
        <w:lang w:val="ru-RU" w:eastAsia="en-US" w:bidi="ar-SA"/>
      </w:rPr>
    </w:lvl>
    <w:lvl w:ilvl="3" w:tplc="B394EB36">
      <w:numFmt w:val="bullet"/>
      <w:lvlText w:val="•"/>
      <w:lvlJc w:val="left"/>
      <w:pPr>
        <w:ind w:left="3864" w:hanging="180"/>
      </w:pPr>
      <w:rPr>
        <w:rFonts w:hint="default"/>
        <w:lang w:val="ru-RU" w:eastAsia="en-US" w:bidi="ar-SA"/>
      </w:rPr>
    </w:lvl>
    <w:lvl w:ilvl="4" w:tplc="1B18CC24">
      <w:numFmt w:val="bullet"/>
      <w:lvlText w:val="•"/>
      <w:lvlJc w:val="left"/>
      <w:pPr>
        <w:ind w:left="4872" w:hanging="180"/>
      </w:pPr>
      <w:rPr>
        <w:rFonts w:hint="default"/>
        <w:lang w:val="ru-RU" w:eastAsia="en-US" w:bidi="ar-SA"/>
      </w:rPr>
    </w:lvl>
    <w:lvl w:ilvl="5" w:tplc="00C6F796">
      <w:numFmt w:val="bullet"/>
      <w:lvlText w:val="•"/>
      <w:lvlJc w:val="left"/>
      <w:pPr>
        <w:ind w:left="5880" w:hanging="180"/>
      </w:pPr>
      <w:rPr>
        <w:rFonts w:hint="default"/>
        <w:lang w:val="ru-RU" w:eastAsia="en-US" w:bidi="ar-SA"/>
      </w:rPr>
    </w:lvl>
    <w:lvl w:ilvl="6" w:tplc="E8687662">
      <w:numFmt w:val="bullet"/>
      <w:lvlText w:val="•"/>
      <w:lvlJc w:val="left"/>
      <w:pPr>
        <w:ind w:left="6888" w:hanging="180"/>
      </w:pPr>
      <w:rPr>
        <w:rFonts w:hint="default"/>
        <w:lang w:val="ru-RU" w:eastAsia="en-US" w:bidi="ar-SA"/>
      </w:rPr>
    </w:lvl>
    <w:lvl w:ilvl="7" w:tplc="1654FCE6">
      <w:numFmt w:val="bullet"/>
      <w:lvlText w:val="•"/>
      <w:lvlJc w:val="left"/>
      <w:pPr>
        <w:ind w:left="7896" w:hanging="180"/>
      </w:pPr>
      <w:rPr>
        <w:rFonts w:hint="default"/>
        <w:lang w:val="ru-RU" w:eastAsia="en-US" w:bidi="ar-SA"/>
      </w:rPr>
    </w:lvl>
    <w:lvl w:ilvl="8" w:tplc="8E720D98">
      <w:numFmt w:val="bullet"/>
      <w:lvlText w:val="•"/>
      <w:lvlJc w:val="left"/>
      <w:pPr>
        <w:ind w:left="8904" w:hanging="180"/>
      </w:pPr>
      <w:rPr>
        <w:rFonts w:hint="default"/>
        <w:lang w:val="ru-RU" w:eastAsia="en-US" w:bidi="ar-SA"/>
      </w:rPr>
    </w:lvl>
  </w:abstractNum>
  <w:abstractNum w:abstractNumId="84" w15:restartNumberingAfterBreak="0">
    <w:nsid w:val="1803674C"/>
    <w:multiLevelType w:val="hybridMultilevel"/>
    <w:tmpl w:val="12B627DE"/>
    <w:lvl w:ilvl="0" w:tplc="B94C467C">
      <w:start w:val="1"/>
      <w:numFmt w:val="decimal"/>
      <w:lvlText w:val="%1."/>
      <w:lvlJc w:val="left"/>
      <w:pPr>
        <w:ind w:left="849"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543E3FA0">
      <w:numFmt w:val="bullet"/>
      <w:lvlText w:val="•"/>
      <w:lvlJc w:val="left"/>
      <w:pPr>
        <w:ind w:left="1848" w:hanging="240"/>
      </w:pPr>
      <w:rPr>
        <w:rFonts w:hint="default"/>
        <w:lang w:val="ru-RU" w:eastAsia="en-US" w:bidi="ar-SA"/>
      </w:rPr>
    </w:lvl>
    <w:lvl w:ilvl="2" w:tplc="6C206F50">
      <w:numFmt w:val="bullet"/>
      <w:lvlText w:val="•"/>
      <w:lvlJc w:val="left"/>
      <w:pPr>
        <w:ind w:left="2856" w:hanging="240"/>
      </w:pPr>
      <w:rPr>
        <w:rFonts w:hint="default"/>
        <w:lang w:val="ru-RU" w:eastAsia="en-US" w:bidi="ar-SA"/>
      </w:rPr>
    </w:lvl>
    <w:lvl w:ilvl="3" w:tplc="C15C60B6">
      <w:numFmt w:val="bullet"/>
      <w:lvlText w:val="•"/>
      <w:lvlJc w:val="left"/>
      <w:pPr>
        <w:ind w:left="3864" w:hanging="240"/>
      </w:pPr>
      <w:rPr>
        <w:rFonts w:hint="default"/>
        <w:lang w:val="ru-RU" w:eastAsia="en-US" w:bidi="ar-SA"/>
      </w:rPr>
    </w:lvl>
    <w:lvl w:ilvl="4" w:tplc="C2D02D94">
      <w:numFmt w:val="bullet"/>
      <w:lvlText w:val="•"/>
      <w:lvlJc w:val="left"/>
      <w:pPr>
        <w:ind w:left="4872" w:hanging="240"/>
      </w:pPr>
      <w:rPr>
        <w:rFonts w:hint="default"/>
        <w:lang w:val="ru-RU" w:eastAsia="en-US" w:bidi="ar-SA"/>
      </w:rPr>
    </w:lvl>
    <w:lvl w:ilvl="5" w:tplc="FFF60674">
      <w:numFmt w:val="bullet"/>
      <w:lvlText w:val="•"/>
      <w:lvlJc w:val="left"/>
      <w:pPr>
        <w:ind w:left="5880" w:hanging="240"/>
      </w:pPr>
      <w:rPr>
        <w:rFonts w:hint="default"/>
        <w:lang w:val="ru-RU" w:eastAsia="en-US" w:bidi="ar-SA"/>
      </w:rPr>
    </w:lvl>
    <w:lvl w:ilvl="6" w:tplc="F38E3FB8">
      <w:numFmt w:val="bullet"/>
      <w:lvlText w:val="•"/>
      <w:lvlJc w:val="left"/>
      <w:pPr>
        <w:ind w:left="6888" w:hanging="240"/>
      </w:pPr>
      <w:rPr>
        <w:rFonts w:hint="default"/>
        <w:lang w:val="ru-RU" w:eastAsia="en-US" w:bidi="ar-SA"/>
      </w:rPr>
    </w:lvl>
    <w:lvl w:ilvl="7" w:tplc="C4AC80F2">
      <w:numFmt w:val="bullet"/>
      <w:lvlText w:val="•"/>
      <w:lvlJc w:val="left"/>
      <w:pPr>
        <w:ind w:left="7896" w:hanging="240"/>
      </w:pPr>
      <w:rPr>
        <w:rFonts w:hint="default"/>
        <w:lang w:val="ru-RU" w:eastAsia="en-US" w:bidi="ar-SA"/>
      </w:rPr>
    </w:lvl>
    <w:lvl w:ilvl="8" w:tplc="22AC68A4">
      <w:numFmt w:val="bullet"/>
      <w:lvlText w:val="•"/>
      <w:lvlJc w:val="left"/>
      <w:pPr>
        <w:ind w:left="8904" w:hanging="240"/>
      </w:pPr>
      <w:rPr>
        <w:rFonts w:hint="default"/>
        <w:lang w:val="ru-RU" w:eastAsia="en-US" w:bidi="ar-SA"/>
      </w:rPr>
    </w:lvl>
  </w:abstractNum>
  <w:abstractNum w:abstractNumId="85" w15:restartNumberingAfterBreak="0">
    <w:nsid w:val="188D0369"/>
    <w:multiLevelType w:val="hybridMultilevel"/>
    <w:tmpl w:val="118C9C1C"/>
    <w:lvl w:ilvl="0" w:tplc="776E5D68">
      <w:start w:val="1"/>
      <w:numFmt w:val="decimal"/>
      <w:lvlText w:val="%1."/>
      <w:lvlJc w:val="left"/>
      <w:pPr>
        <w:ind w:left="837" w:hanging="346"/>
        <w:jc w:val="left"/>
      </w:pPr>
      <w:rPr>
        <w:rFonts w:ascii="Times New Roman" w:eastAsia="Times New Roman" w:hAnsi="Times New Roman" w:cs="Times New Roman" w:hint="default"/>
        <w:b w:val="0"/>
        <w:bCs w:val="0"/>
        <w:i w:val="0"/>
        <w:iCs w:val="0"/>
        <w:spacing w:val="0"/>
        <w:w w:val="97"/>
        <w:sz w:val="24"/>
        <w:szCs w:val="24"/>
        <w:lang w:val="ru-RU" w:eastAsia="en-US" w:bidi="ar-SA"/>
      </w:rPr>
    </w:lvl>
    <w:lvl w:ilvl="1" w:tplc="F500BE58">
      <w:numFmt w:val="bullet"/>
      <w:lvlText w:val="•"/>
      <w:lvlJc w:val="left"/>
      <w:pPr>
        <w:ind w:left="1201" w:hanging="346"/>
      </w:pPr>
      <w:rPr>
        <w:rFonts w:hint="default"/>
        <w:lang w:val="ru-RU" w:eastAsia="en-US" w:bidi="ar-SA"/>
      </w:rPr>
    </w:lvl>
    <w:lvl w:ilvl="2" w:tplc="B11E6054">
      <w:numFmt w:val="bullet"/>
      <w:lvlText w:val="•"/>
      <w:lvlJc w:val="left"/>
      <w:pPr>
        <w:ind w:left="1563" w:hanging="346"/>
      </w:pPr>
      <w:rPr>
        <w:rFonts w:hint="default"/>
        <w:lang w:val="ru-RU" w:eastAsia="en-US" w:bidi="ar-SA"/>
      </w:rPr>
    </w:lvl>
    <w:lvl w:ilvl="3" w:tplc="046620DA">
      <w:numFmt w:val="bullet"/>
      <w:lvlText w:val="•"/>
      <w:lvlJc w:val="left"/>
      <w:pPr>
        <w:ind w:left="1924" w:hanging="346"/>
      </w:pPr>
      <w:rPr>
        <w:rFonts w:hint="default"/>
        <w:lang w:val="ru-RU" w:eastAsia="en-US" w:bidi="ar-SA"/>
      </w:rPr>
    </w:lvl>
    <w:lvl w:ilvl="4" w:tplc="D1F63FE2">
      <w:numFmt w:val="bullet"/>
      <w:lvlText w:val="•"/>
      <w:lvlJc w:val="left"/>
      <w:pPr>
        <w:ind w:left="2286" w:hanging="346"/>
      </w:pPr>
      <w:rPr>
        <w:rFonts w:hint="default"/>
        <w:lang w:val="ru-RU" w:eastAsia="en-US" w:bidi="ar-SA"/>
      </w:rPr>
    </w:lvl>
    <w:lvl w:ilvl="5" w:tplc="3A4AA7D6">
      <w:numFmt w:val="bullet"/>
      <w:lvlText w:val="•"/>
      <w:lvlJc w:val="left"/>
      <w:pPr>
        <w:ind w:left="2647" w:hanging="346"/>
      </w:pPr>
      <w:rPr>
        <w:rFonts w:hint="default"/>
        <w:lang w:val="ru-RU" w:eastAsia="en-US" w:bidi="ar-SA"/>
      </w:rPr>
    </w:lvl>
    <w:lvl w:ilvl="6" w:tplc="50FC5D2C">
      <w:numFmt w:val="bullet"/>
      <w:lvlText w:val="•"/>
      <w:lvlJc w:val="left"/>
      <w:pPr>
        <w:ind w:left="3009" w:hanging="346"/>
      </w:pPr>
      <w:rPr>
        <w:rFonts w:hint="default"/>
        <w:lang w:val="ru-RU" w:eastAsia="en-US" w:bidi="ar-SA"/>
      </w:rPr>
    </w:lvl>
    <w:lvl w:ilvl="7" w:tplc="C64A95E4">
      <w:numFmt w:val="bullet"/>
      <w:lvlText w:val="•"/>
      <w:lvlJc w:val="left"/>
      <w:pPr>
        <w:ind w:left="3370" w:hanging="346"/>
      </w:pPr>
      <w:rPr>
        <w:rFonts w:hint="default"/>
        <w:lang w:val="ru-RU" w:eastAsia="en-US" w:bidi="ar-SA"/>
      </w:rPr>
    </w:lvl>
    <w:lvl w:ilvl="8" w:tplc="CD0A8DFC">
      <w:numFmt w:val="bullet"/>
      <w:lvlText w:val="•"/>
      <w:lvlJc w:val="left"/>
      <w:pPr>
        <w:ind w:left="3732" w:hanging="346"/>
      </w:pPr>
      <w:rPr>
        <w:rFonts w:hint="default"/>
        <w:lang w:val="ru-RU" w:eastAsia="en-US" w:bidi="ar-SA"/>
      </w:rPr>
    </w:lvl>
  </w:abstractNum>
  <w:abstractNum w:abstractNumId="86" w15:restartNumberingAfterBreak="0">
    <w:nsid w:val="189656C4"/>
    <w:multiLevelType w:val="hybridMultilevel"/>
    <w:tmpl w:val="DA5ECD60"/>
    <w:lvl w:ilvl="0" w:tplc="8C70090E">
      <w:start w:val="1"/>
      <w:numFmt w:val="lowerLetter"/>
      <w:lvlText w:val="%1."/>
      <w:lvlJc w:val="left"/>
      <w:pPr>
        <w:ind w:left="1276" w:hanging="428"/>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9B825E9A">
      <w:numFmt w:val="bullet"/>
      <w:lvlText w:val="•"/>
      <w:lvlJc w:val="left"/>
      <w:pPr>
        <w:ind w:left="2244" w:hanging="428"/>
      </w:pPr>
      <w:rPr>
        <w:rFonts w:hint="default"/>
        <w:lang w:val="ru-RU" w:eastAsia="en-US" w:bidi="ar-SA"/>
      </w:rPr>
    </w:lvl>
    <w:lvl w:ilvl="2" w:tplc="9536C084">
      <w:numFmt w:val="bullet"/>
      <w:lvlText w:val="•"/>
      <w:lvlJc w:val="left"/>
      <w:pPr>
        <w:ind w:left="3208" w:hanging="428"/>
      </w:pPr>
      <w:rPr>
        <w:rFonts w:hint="default"/>
        <w:lang w:val="ru-RU" w:eastAsia="en-US" w:bidi="ar-SA"/>
      </w:rPr>
    </w:lvl>
    <w:lvl w:ilvl="3" w:tplc="1B1C81F4">
      <w:numFmt w:val="bullet"/>
      <w:lvlText w:val="•"/>
      <w:lvlJc w:val="left"/>
      <w:pPr>
        <w:ind w:left="4172" w:hanging="428"/>
      </w:pPr>
      <w:rPr>
        <w:rFonts w:hint="default"/>
        <w:lang w:val="ru-RU" w:eastAsia="en-US" w:bidi="ar-SA"/>
      </w:rPr>
    </w:lvl>
    <w:lvl w:ilvl="4" w:tplc="0B82F2A2">
      <w:numFmt w:val="bullet"/>
      <w:lvlText w:val="•"/>
      <w:lvlJc w:val="left"/>
      <w:pPr>
        <w:ind w:left="5136" w:hanging="428"/>
      </w:pPr>
      <w:rPr>
        <w:rFonts w:hint="default"/>
        <w:lang w:val="ru-RU" w:eastAsia="en-US" w:bidi="ar-SA"/>
      </w:rPr>
    </w:lvl>
    <w:lvl w:ilvl="5" w:tplc="AFF03904">
      <w:numFmt w:val="bullet"/>
      <w:lvlText w:val="•"/>
      <w:lvlJc w:val="left"/>
      <w:pPr>
        <w:ind w:left="6100" w:hanging="428"/>
      </w:pPr>
      <w:rPr>
        <w:rFonts w:hint="default"/>
        <w:lang w:val="ru-RU" w:eastAsia="en-US" w:bidi="ar-SA"/>
      </w:rPr>
    </w:lvl>
    <w:lvl w:ilvl="6" w:tplc="C9869CEE">
      <w:numFmt w:val="bullet"/>
      <w:lvlText w:val="•"/>
      <w:lvlJc w:val="left"/>
      <w:pPr>
        <w:ind w:left="7064" w:hanging="428"/>
      </w:pPr>
      <w:rPr>
        <w:rFonts w:hint="default"/>
        <w:lang w:val="ru-RU" w:eastAsia="en-US" w:bidi="ar-SA"/>
      </w:rPr>
    </w:lvl>
    <w:lvl w:ilvl="7" w:tplc="E5FA6F80">
      <w:numFmt w:val="bullet"/>
      <w:lvlText w:val="•"/>
      <w:lvlJc w:val="left"/>
      <w:pPr>
        <w:ind w:left="8028" w:hanging="428"/>
      </w:pPr>
      <w:rPr>
        <w:rFonts w:hint="default"/>
        <w:lang w:val="ru-RU" w:eastAsia="en-US" w:bidi="ar-SA"/>
      </w:rPr>
    </w:lvl>
    <w:lvl w:ilvl="8" w:tplc="D9DC47BE">
      <w:numFmt w:val="bullet"/>
      <w:lvlText w:val="•"/>
      <w:lvlJc w:val="left"/>
      <w:pPr>
        <w:ind w:left="8992" w:hanging="428"/>
      </w:pPr>
      <w:rPr>
        <w:rFonts w:hint="default"/>
        <w:lang w:val="ru-RU" w:eastAsia="en-US" w:bidi="ar-SA"/>
      </w:rPr>
    </w:lvl>
  </w:abstractNum>
  <w:abstractNum w:abstractNumId="87" w15:restartNumberingAfterBreak="0">
    <w:nsid w:val="196E579E"/>
    <w:multiLevelType w:val="hybridMultilevel"/>
    <w:tmpl w:val="01D81804"/>
    <w:lvl w:ilvl="0" w:tplc="99D61C6A">
      <w:start w:val="1"/>
      <w:numFmt w:val="decimal"/>
      <w:lvlText w:val="%1."/>
      <w:lvlJc w:val="left"/>
      <w:pPr>
        <w:ind w:left="1276" w:hanging="42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599AEE02">
      <w:numFmt w:val="bullet"/>
      <w:lvlText w:val="•"/>
      <w:lvlJc w:val="left"/>
      <w:pPr>
        <w:ind w:left="2244" w:hanging="428"/>
      </w:pPr>
      <w:rPr>
        <w:rFonts w:hint="default"/>
        <w:lang w:val="ru-RU" w:eastAsia="en-US" w:bidi="ar-SA"/>
      </w:rPr>
    </w:lvl>
    <w:lvl w:ilvl="2" w:tplc="55D099D8">
      <w:numFmt w:val="bullet"/>
      <w:lvlText w:val="•"/>
      <w:lvlJc w:val="left"/>
      <w:pPr>
        <w:ind w:left="3208" w:hanging="428"/>
      </w:pPr>
      <w:rPr>
        <w:rFonts w:hint="default"/>
        <w:lang w:val="ru-RU" w:eastAsia="en-US" w:bidi="ar-SA"/>
      </w:rPr>
    </w:lvl>
    <w:lvl w:ilvl="3" w:tplc="619AD180">
      <w:numFmt w:val="bullet"/>
      <w:lvlText w:val="•"/>
      <w:lvlJc w:val="left"/>
      <w:pPr>
        <w:ind w:left="4172" w:hanging="428"/>
      </w:pPr>
      <w:rPr>
        <w:rFonts w:hint="default"/>
        <w:lang w:val="ru-RU" w:eastAsia="en-US" w:bidi="ar-SA"/>
      </w:rPr>
    </w:lvl>
    <w:lvl w:ilvl="4" w:tplc="D5E440A0">
      <w:numFmt w:val="bullet"/>
      <w:lvlText w:val="•"/>
      <w:lvlJc w:val="left"/>
      <w:pPr>
        <w:ind w:left="5136" w:hanging="428"/>
      </w:pPr>
      <w:rPr>
        <w:rFonts w:hint="default"/>
        <w:lang w:val="ru-RU" w:eastAsia="en-US" w:bidi="ar-SA"/>
      </w:rPr>
    </w:lvl>
    <w:lvl w:ilvl="5" w:tplc="B2200512">
      <w:numFmt w:val="bullet"/>
      <w:lvlText w:val="•"/>
      <w:lvlJc w:val="left"/>
      <w:pPr>
        <w:ind w:left="6100" w:hanging="428"/>
      </w:pPr>
      <w:rPr>
        <w:rFonts w:hint="default"/>
        <w:lang w:val="ru-RU" w:eastAsia="en-US" w:bidi="ar-SA"/>
      </w:rPr>
    </w:lvl>
    <w:lvl w:ilvl="6" w:tplc="F9803EC6">
      <w:numFmt w:val="bullet"/>
      <w:lvlText w:val="•"/>
      <w:lvlJc w:val="left"/>
      <w:pPr>
        <w:ind w:left="7064" w:hanging="428"/>
      </w:pPr>
      <w:rPr>
        <w:rFonts w:hint="default"/>
        <w:lang w:val="ru-RU" w:eastAsia="en-US" w:bidi="ar-SA"/>
      </w:rPr>
    </w:lvl>
    <w:lvl w:ilvl="7" w:tplc="A57E59E4">
      <w:numFmt w:val="bullet"/>
      <w:lvlText w:val="•"/>
      <w:lvlJc w:val="left"/>
      <w:pPr>
        <w:ind w:left="8028" w:hanging="428"/>
      </w:pPr>
      <w:rPr>
        <w:rFonts w:hint="default"/>
        <w:lang w:val="ru-RU" w:eastAsia="en-US" w:bidi="ar-SA"/>
      </w:rPr>
    </w:lvl>
    <w:lvl w:ilvl="8" w:tplc="D37A7244">
      <w:numFmt w:val="bullet"/>
      <w:lvlText w:val="•"/>
      <w:lvlJc w:val="left"/>
      <w:pPr>
        <w:ind w:left="8992" w:hanging="428"/>
      </w:pPr>
      <w:rPr>
        <w:rFonts w:hint="default"/>
        <w:lang w:val="ru-RU" w:eastAsia="en-US" w:bidi="ar-SA"/>
      </w:rPr>
    </w:lvl>
  </w:abstractNum>
  <w:abstractNum w:abstractNumId="88" w15:restartNumberingAfterBreak="0">
    <w:nsid w:val="19FA37D1"/>
    <w:multiLevelType w:val="hybridMultilevel"/>
    <w:tmpl w:val="2C809D12"/>
    <w:lvl w:ilvl="0" w:tplc="33C67FC4">
      <w:start w:val="1"/>
      <w:numFmt w:val="decimal"/>
      <w:lvlText w:val="%1."/>
      <w:lvlJc w:val="left"/>
      <w:pPr>
        <w:ind w:left="1132" w:hanging="284"/>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08F02A96">
      <w:numFmt w:val="bullet"/>
      <w:lvlText w:val="•"/>
      <w:lvlJc w:val="left"/>
      <w:pPr>
        <w:ind w:left="2118" w:hanging="284"/>
      </w:pPr>
      <w:rPr>
        <w:rFonts w:hint="default"/>
        <w:lang w:val="ru-RU" w:eastAsia="en-US" w:bidi="ar-SA"/>
      </w:rPr>
    </w:lvl>
    <w:lvl w:ilvl="2" w:tplc="103657E4">
      <w:numFmt w:val="bullet"/>
      <w:lvlText w:val="•"/>
      <w:lvlJc w:val="left"/>
      <w:pPr>
        <w:ind w:left="3096" w:hanging="284"/>
      </w:pPr>
      <w:rPr>
        <w:rFonts w:hint="default"/>
        <w:lang w:val="ru-RU" w:eastAsia="en-US" w:bidi="ar-SA"/>
      </w:rPr>
    </w:lvl>
    <w:lvl w:ilvl="3" w:tplc="4CF0FB7C">
      <w:numFmt w:val="bullet"/>
      <w:lvlText w:val="•"/>
      <w:lvlJc w:val="left"/>
      <w:pPr>
        <w:ind w:left="4074" w:hanging="284"/>
      </w:pPr>
      <w:rPr>
        <w:rFonts w:hint="default"/>
        <w:lang w:val="ru-RU" w:eastAsia="en-US" w:bidi="ar-SA"/>
      </w:rPr>
    </w:lvl>
    <w:lvl w:ilvl="4" w:tplc="64A46FF0">
      <w:numFmt w:val="bullet"/>
      <w:lvlText w:val="•"/>
      <w:lvlJc w:val="left"/>
      <w:pPr>
        <w:ind w:left="5052" w:hanging="284"/>
      </w:pPr>
      <w:rPr>
        <w:rFonts w:hint="default"/>
        <w:lang w:val="ru-RU" w:eastAsia="en-US" w:bidi="ar-SA"/>
      </w:rPr>
    </w:lvl>
    <w:lvl w:ilvl="5" w:tplc="DDEA0356">
      <w:numFmt w:val="bullet"/>
      <w:lvlText w:val="•"/>
      <w:lvlJc w:val="left"/>
      <w:pPr>
        <w:ind w:left="6030" w:hanging="284"/>
      </w:pPr>
      <w:rPr>
        <w:rFonts w:hint="default"/>
        <w:lang w:val="ru-RU" w:eastAsia="en-US" w:bidi="ar-SA"/>
      </w:rPr>
    </w:lvl>
    <w:lvl w:ilvl="6" w:tplc="48BA92CC">
      <w:numFmt w:val="bullet"/>
      <w:lvlText w:val="•"/>
      <w:lvlJc w:val="left"/>
      <w:pPr>
        <w:ind w:left="7008" w:hanging="284"/>
      </w:pPr>
      <w:rPr>
        <w:rFonts w:hint="default"/>
        <w:lang w:val="ru-RU" w:eastAsia="en-US" w:bidi="ar-SA"/>
      </w:rPr>
    </w:lvl>
    <w:lvl w:ilvl="7" w:tplc="27DEB58A">
      <w:numFmt w:val="bullet"/>
      <w:lvlText w:val="•"/>
      <w:lvlJc w:val="left"/>
      <w:pPr>
        <w:ind w:left="7986" w:hanging="284"/>
      </w:pPr>
      <w:rPr>
        <w:rFonts w:hint="default"/>
        <w:lang w:val="ru-RU" w:eastAsia="en-US" w:bidi="ar-SA"/>
      </w:rPr>
    </w:lvl>
    <w:lvl w:ilvl="8" w:tplc="F750505A">
      <w:numFmt w:val="bullet"/>
      <w:lvlText w:val="•"/>
      <w:lvlJc w:val="left"/>
      <w:pPr>
        <w:ind w:left="8964" w:hanging="284"/>
      </w:pPr>
      <w:rPr>
        <w:rFonts w:hint="default"/>
        <w:lang w:val="ru-RU" w:eastAsia="en-US" w:bidi="ar-SA"/>
      </w:rPr>
    </w:lvl>
  </w:abstractNum>
  <w:abstractNum w:abstractNumId="89" w15:restartNumberingAfterBreak="0">
    <w:nsid w:val="1A0A35C1"/>
    <w:multiLevelType w:val="hybridMultilevel"/>
    <w:tmpl w:val="C4F80C2A"/>
    <w:lvl w:ilvl="0" w:tplc="2C948222">
      <w:start w:val="1"/>
      <w:numFmt w:val="decimal"/>
      <w:lvlText w:val="%1."/>
      <w:lvlJc w:val="left"/>
      <w:pPr>
        <w:ind w:left="1089"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CB88D430">
      <w:numFmt w:val="bullet"/>
      <w:lvlText w:val="•"/>
      <w:lvlJc w:val="left"/>
      <w:pPr>
        <w:ind w:left="2064" w:hanging="240"/>
      </w:pPr>
      <w:rPr>
        <w:rFonts w:hint="default"/>
        <w:lang w:val="ru-RU" w:eastAsia="en-US" w:bidi="ar-SA"/>
      </w:rPr>
    </w:lvl>
    <w:lvl w:ilvl="2" w:tplc="F2ECC910">
      <w:numFmt w:val="bullet"/>
      <w:lvlText w:val="•"/>
      <w:lvlJc w:val="left"/>
      <w:pPr>
        <w:ind w:left="3048" w:hanging="240"/>
      </w:pPr>
      <w:rPr>
        <w:rFonts w:hint="default"/>
        <w:lang w:val="ru-RU" w:eastAsia="en-US" w:bidi="ar-SA"/>
      </w:rPr>
    </w:lvl>
    <w:lvl w:ilvl="3" w:tplc="028E3C1E">
      <w:numFmt w:val="bullet"/>
      <w:lvlText w:val="•"/>
      <w:lvlJc w:val="left"/>
      <w:pPr>
        <w:ind w:left="4032" w:hanging="240"/>
      </w:pPr>
      <w:rPr>
        <w:rFonts w:hint="default"/>
        <w:lang w:val="ru-RU" w:eastAsia="en-US" w:bidi="ar-SA"/>
      </w:rPr>
    </w:lvl>
    <w:lvl w:ilvl="4" w:tplc="BC5A4C88">
      <w:numFmt w:val="bullet"/>
      <w:lvlText w:val="•"/>
      <w:lvlJc w:val="left"/>
      <w:pPr>
        <w:ind w:left="5016" w:hanging="240"/>
      </w:pPr>
      <w:rPr>
        <w:rFonts w:hint="default"/>
        <w:lang w:val="ru-RU" w:eastAsia="en-US" w:bidi="ar-SA"/>
      </w:rPr>
    </w:lvl>
    <w:lvl w:ilvl="5" w:tplc="81F620F2">
      <w:numFmt w:val="bullet"/>
      <w:lvlText w:val="•"/>
      <w:lvlJc w:val="left"/>
      <w:pPr>
        <w:ind w:left="6000" w:hanging="240"/>
      </w:pPr>
      <w:rPr>
        <w:rFonts w:hint="default"/>
        <w:lang w:val="ru-RU" w:eastAsia="en-US" w:bidi="ar-SA"/>
      </w:rPr>
    </w:lvl>
    <w:lvl w:ilvl="6" w:tplc="63123948">
      <w:numFmt w:val="bullet"/>
      <w:lvlText w:val="•"/>
      <w:lvlJc w:val="left"/>
      <w:pPr>
        <w:ind w:left="6984" w:hanging="240"/>
      </w:pPr>
      <w:rPr>
        <w:rFonts w:hint="default"/>
        <w:lang w:val="ru-RU" w:eastAsia="en-US" w:bidi="ar-SA"/>
      </w:rPr>
    </w:lvl>
    <w:lvl w:ilvl="7" w:tplc="D6F0610A">
      <w:numFmt w:val="bullet"/>
      <w:lvlText w:val="•"/>
      <w:lvlJc w:val="left"/>
      <w:pPr>
        <w:ind w:left="7968" w:hanging="240"/>
      </w:pPr>
      <w:rPr>
        <w:rFonts w:hint="default"/>
        <w:lang w:val="ru-RU" w:eastAsia="en-US" w:bidi="ar-SA"/>
      </w:rPr>
    </w:lvl>
    <w:lvl w:ilvl="8" w:tplc="1EB45C44">
      <w:numFmt w:val="bullet"/>
      <w:lvlText w:val="•"/>
      <w:lvlJc w:val="left"/>
      <w:pPr>
        <w:ind w:left="8952" w:hanging="240"/>
      </w:pPr>
      <w:rPr>
        <w:rFonts w:hint="default"/>
        <w:lang w:val="ru-RU" w:eastAsia="en-US" w:bidi="ar-SA"/>
      </w:rPr>
    </w:lvl>
  </w:abstractNum>
  <w:abstractNum w:abstractNumId="90" w15:restartNumberingAfterBreak="0">
    <w:nsid w:val="1A125972"/>
    <w:multiLevelType w:val="hybridMultilevel"/>
    <w:tmpl w:val="68642280"/>
    <w:lvl w:ilvl="0" w:tplc="15407A86">
      <w:start w:val="51"/>
      <w:numFmt w:val="decimal"/>
      <w:lvlText w:val="%1."/>
      <w:lvlJc w:val="left"/>
      <w:pPr>
        <w:ind w:left="849" w:hanging="298"/>
        <w:jc w:val="left"/>
      </w:pPr>
      <w:rPr>
        <w:rFonts w:hint="default"/>
        <w:spacing w:val="-3"/>
        <w:w w:val="100"/>
        <w:lang w:val="ru-RU" w:eastAsia="en-US" w:bidi="ar-SA"/>
      </w:rPr>
    </w:lvl>
    <w:lvl w:ilvl="1" w:tplc="C8E22738">
      <w:numFmt w:val="bullet"/>
      <w:lvlText w:val="•"/>
      <w:lvlJc w:val="left"/>
      <w:pPr>
        <w:ind w:left="1848" w:hanging="298"/>
      </w:pPr>
      <w:rPr>
        <w:rFonts w:hint="default"/>
        <w:lang w:val="ru-RU" w:eastAsia="en-US" w:bidi="ar-SA"/>
      </w:rPr>
    </w:lvl>
    <w:lvl w:ilvl="2" w:tplc="0F3CEB7A">
      <w:numFmt w:val="bullet"/>
      <w:lvlText w:val="•"/>
      <w:lvlJc w:val="left"/>
      <w:pPr>
        <w:ind w:left="2856" w:hanging="298"/>
      </w:pPr>
      <w:rPr>
        <w:rFonts w:hint="default"/>
        <w:lang w:val="ru-RU" w:eastAsia="en-US" w:bidi="ar-SA"/>
      </w:rPr>
    </w:lvl>
    <w:lvl w:ilvl="3" w:tplc="6712A85E">
      <w:numFmt w:val="bullet"/>
      <w:lvlText w:val="•"/>
      <w:lvlJc w:val="left"/>
      <w:pPr>
        <w:ind w:left="3864" w:hanging="298"/>
      </w:pPr>
      <w:rPr>
        <w:rFonts w:hint="default"/>
        <w:lang w:val="ru-RU" w:eastAsia="en-US" w:bidi="ar-SA"/>
      </w:rPr>
    </w:lvl>
    <w:lvl w:ilvl="4" w:tplc="98F67D2C">
      <w:numFmt w:val="bullet"/>
      <w:lvlText w:val="•"/>
      <w:lvlJc w:val="left"/>
      <w:pPr>
        <w:ind w:left="4872" w:hanging="298"/>
      </w:pPr>
      <w:rPr>
        <w:rFonts w:hint="default"/>
        <w:lang w:val="ru-RU" w:eastAsia="en-US" w:bidi="ar-SA"/>
      </w:rPr>
    </w:lvl>
    <w:lvl w:ilvl="5" w:tplc="831AF554">
      <w:numFmt w:val="bullet"/>
      <w:lvlText w:val="•"/>
      <w:lvlJc w:val="left"/>
      <w:pPr>
        <w:ind w:left="5880" w:hanging="298"/>
      </w:pPr>
      <w:rPr>
        <w:rFonts w:hint="default"/>
        <w:lang w:val="ru-RU" w:eastAsia="en-US" w:bidi="ar-SA"/>
      </w:rPr>
    </w:lvl>
    <w:lvl w:ilvl="6" w:tplc="449C7AF4">
      <w:numFmt w:val="bullet"/>
      <w:lvlText w:val="•"/>
      <w:lvlJc w:val="left"/>
      <w:pPr>
        <w:ind w:left="6888" w:hanging="298"/>
      </w:pPr>
      <w:rPr>
        <w:rFonts w:hint="default"/>
        <w:lang w:val="ru-RU" w:eastAsia="en-US" w:bidi="ar-SA"/>
      </w:rPr>
    </w:lvl>
    <w:lvl w:ilvl="7" w:tplc="66FC38B8">
      <w:numFmt w:val="bullet"/>
      <w:lvlText w:val="•"/>
      <w:lvlJc w:val="left"/>
      <w:pPr>
        <w:ind w:left="7896" w:hanging="298"/>
      </w:pPr>
      <w:rPr>
        <w:rFonts w:hint="default"/>
        <w:lang w:val="ru-RU" w:eastAsia="en-US" w:bidi="ar-SA"/>
      </w:rPr>
    </w:lvl>
    <w:lvl w:ilvl="8" w:tplc="374258EA">
      <w:numFmt w:val="bullet"/>
      <w:lvlText w:val="•"/>
      <w:lvlJc w:val="left"/>
      <w:pPr>
        <w:ind w:left="8904" w:hanging="298"/>
      </w:pPr>
      <w:rPr>
        <w:rFonts w:hint="default"/>
        <w:lang w:val="ru-RU" w:eastAsia="en-US" w:bidi="ar-SA"/>
      </w:rPr>
    </w:lvl>
  </w:abstractNum>
  <w:abstractNum w:abstractNumId="91" w15:restartNumberingAfterBreak="0">
    <w:nsid w:val="1A2F40D4"/>
    <w:multiLevelType w:val="hybridMultilevel"/>
    <w:tmpl w:val="775EF0A8"/>
    <w:lvl w:ilvl="0" w:tplc="02BC4A50">
      <w:start w:val="17"/>
      <w:numFmt w:val="decimal"/>
      <w:lvlText w:val="%1."/>
      <w:lvlJc w:val="left"/>
      <w:pPr>
        <w:ind w:left="849" w:hanging="3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3A8A10E6">
      <w:numFmt w:val="bullet"/>
      <w:lvlText w:val="•"/>
      <w:lvlJc w:val="left"/>
      <w:pPr>
        <w:ind w:left="1848" w:hanging="360"/>
      </w:pPr>
      <w:rPr>
        <w:rFonts w:hint="default"/>
        <w:lang w:val="ru-RU" w:eastAsia="en-US" w:bidi="ar-SA"/>
      </w:rPr>
    </w:lvl>
    <w:lvl w:ilvl="2" w:tplc="B8D40E5C">
      <w:numFmt w:val="bullet"/>
      <w:lvlText w:val="•"/>
      <w:lvlJc w:val="left"/>
      <w:pPr>
        <w:ind w:left="2856" w:hanging="360"/>
      </w:pPr>
      <w:rPr>
        <w:rFonts w:hint="default"/>
        <w:lang w:val="ru-RU" w:eastAsia="en-US" w:bidi="ar-SA"/>
      </w:rPr>
    </w:lvl>
    <w:lvl w:ilvl="3" w:tplc="2AF09370">
      <w:numFmt w:val="bullet"/>
      <w:lvlText w:val="•"/>
      <w:lvlJc w:val="left"/>
      <w:pPr>
        <w:ind w:left="3864" w:hanging="360"/>
      </w:pPr>
      <w:rPr>
        <w:rFonts w:hint="default"/>
        <w:lang w:val="ru-RU" w:eastAsia="en-US" w:bidi="ar-SA"/>
      </w:rPr>
    </w:lvl>
    <w:lvl w:ilvl="4" w:tplc="C37E2E22">
      <w:numFmt w:val="bullet"/>
      <w:lvlText w:val="•"/>
      <w:lvlJc w:val="left"/>
      <w:pPr>
        <w:ind w:left="4872" w:hanging="360"/>
      </w:pPr>
      <w:rPr>
        <w:rFonts w:hint="default"/>
        <w:lang w:val="ru-RU" w:eastAsia="en-US" w:bidi="ar-SA"/>
      </w:rPr>
    </w:lvl>
    <w:lvl w:ilvl="5" w:tplc="3C38C45C">
      <w:numFmt w:val="bullet"/>
      <w:lvlText w:val="•"/>
      <w:lvlJc w:val="left"/>
      <w:pPr>
        <w:ind w:left="5880" w:hanging="360"/>
      </w:pPr>
      <w:rPr>
        <w:rFonts w:hint="default"/>
        <w:lang w:val="ru-RU" w:eastAsia="en-US" w:bidi="ar-SA"/>
      </w:rPr>
    </w:lvl>
    <w:lvl w:ilvl="6" w:tplc="912846A6">
      <w:numFmt w:val="bullet"/>
      <w:lvlText w:val="•"/>
      <w:lvlJc w:val="left"/>
      <w:pPr>
        <w:ind w:left="6888" w:hanging="360"/>
      </w:pPr>
      <w:rPr>
        <w:rFonts w:hint="default"/>
        <w:lang w:val="ru-RU" w:eastAsia="en-US" w:bidi="ar-SA"/>
      </w:rPr>
    </w:lvl>
    <w:lvl w:ilvl="7" w:tplc="CA54AEC2">
      <w:numFmt w:val="bullet"/>
      <w:lvlText w:val="•"/>
      <w:lvlJc w:val="left"/>
      <w:pPr>
        <w:ind w:left="7896" w:hanging="360"/>
      </w:pPr>
      <w:rPr>
        <w:rFonts w:hint="default"/>
        <w:lang w:val="ru-RU" w:eastAsia="en-US" w:bidi="ar-SA"/>
      </w:rPr>
    </w:lvl>
    <w:lvl w:ilvl="8" w:tplc="ED9656C8">
      <w:numFmt w:val="bullet"/>
      <w:lvlText w:val="•"/>
      <w:lvlJc w:val="left"/>
      <w:pPr>
        <w:ind w:left="8904" w:hanging="360"/>
      </w:pPr>
      <w:rPr>
        <w:rFonts w:hint="default"/>
        <w:lang w:val="ru-RU" w:eastAsia="en-US" w:bidi="ar-SA"/>
      </w:rPr>
    </w:lvl>
  </w:abstractNum>
  <w:abstractNum w:abstractNumId="92" w15:restartNumberingAfterBreak="0">
    <w:nsid w:val="1A9D22C0"/>
    <w:multiLevelType w:val="hybridMultilevel"/>
    <w:tmpl w:val="99C0CD50"/>
    <w:lvl w:ilvl="0" w:tplc="24CAB968">
      <w:numFmt w:val="bullet"/>
      <w:lvlText w:val=""/>
      <w:lvlJc w:val="left"/>
      <w:pPr>
        <w:ind w:left="107" w:hanging="188"/>
      </w:pPr>
      <w:rPr>
        <w:rFonts w:ascii="Symbol" w:eastAsia="Symbol" w:hAnsi="Symbol" w:cs="Symbol" w:hint="default"/>
        <w:b w:val="0"/>
        <w:bCs w:val="0"/>
        <w:i w:val="0"/>
        <w:iCs w:val="0"/>
        <w:spacing w:val="0"/>
        <w:w w:val="100"/>
        <w:sz w:val="24"/>
        <w:szCs w:val="24"/>
        <w:lang w:val="ru-RU" w:eastAsia="en-US" w:bidi="ar-SA"/>
      </w:rPr>
    </w:lvl>
    <w:lvl w:ilvl="1" w:tplc="77F20AD4">
      <w:numFmt w:val="bullet"/>
      <w:lvlText w:val="•"/>
      <w:lvlJc w:val="left"/>
      <w:pPr>
        <w:ind w:left="366" w:hanging="188"/>
      </w:pPr>
      <w:rPr>
        <w:rFonts w:hint="default"/>
        <w:lang w:val="ru-RU" w:eastAsia="en-US" w:bidi="ar-SA"/>
      </w:rPr>
    </w:lvl>
    <w:lvl w:ilvl="2" w:tplc="C48819A6">
      <w:numFmt w:val="bullet"/>
      <w:lvlText w:val="•"/>
      <w:lvlJc w:val="left"/>
      <w:pPr>
        <w:ind w:left="632" w:hanging="188"/>
      </w:pPr>
      <w:rPr>
        <w:rFonts w:hint="default"/>
        <w:lang w:val="ru-RU" w:eastAsia="en-US" w:bidi="ar-SA"/>
      </w:rPr>
    </w:lvl>
    <w:lvl w:ilvl="3" w:tplc="74F2E53A">
      <w:numFmt w:val="bullet"/>
      <w:lvlText w:val="•"/>
      <w:lvlJc w:val="left"/>
      <w:pPr>
        <w:ind w:left="898" w:hanging="188"/>
      </w:pPr>
      <w:rPr>
        <w:rFonts w:hint="default"/>
        <w:lang w:val="ru-RU" w:eastAsia="en-US" w:bidi="ar-SA"/>
      </w:rPr>
    </w:lvl>
    <w:lvl w:ilvl="4" w:tplc="9BE2C90C">
      <w:numFmt w:val="bullet"/>
      <w:lvlText w:val="•"/>
      <w:lvlJc w:val="left"/>
      <w:pPr>
        <w:ind w:left="1164" w:hanging="188"/>
      </w:pPr>
      <w:rPr>
        <w:rFonts w:hint="default"/>
        <w:lang w:val="ru-RU" w:eastAsia="en-US" w:bidi="ar-SA"/>
      </w:rPr>
    </w:lvl>
    <w:lvl w:ilvl="5" w:tplc="557CD502">
      <w:numFmt w:val="bullet"/>
      <w:lvlText w:val="•"/>
      <w:lvlJc w:val="left"/>
      <w:pPr>
        <w:ind w:left="1430" w:hanging="188"/>
      </w:pPr>
      <w:rPr>
        <w:rFonts w:hint="default"/>
        <w:lang w:val="ru-RU" w:eastAsia="en-US" w:bidi="ar-SA"/>
      </w:rPr>
    </w:lvl>
    <w:lvl w:ilvl="6" w:tplc="5B0069A8">
      <w:numFmt w:val="bullet"/>
      <w:lvlText w:val="•"/>
      <w:lvlJc w:val="left"/>
      <w:pPr>
        <w:ind w:left="1696" w:hanging="188"/>
      </w:pPr>
      <w:rPr>
        <w:rFonts w:hint="default"/>
        <w:lang w:val="ru-RU" w:eastAsia="en-US" w:bidi="ar-SA"/>
      </w:rPr>
    </w:lvl>
    <w:lvl w:ilvl="7" w:tplc="B4DA8C3C">
      <w:numFmt w:val="bullet"/>
      <w:lvlText w:val="•"/>
      <w:lvlJc w:val="left"/>
      <w:pPr>
        <w:ind w:left="1962" w:hanging="188"/>
      </w:pPr>
      <w:rPr>
        <w:rFonts w:hint="default"/>
        <w:lang w:val="ru-RU" w:eastAsia="en-US" w:bidi="ar-SA"/>
      </w:rPr>
    </w:lvl>
    <w:lvl w:ilvl="8" w:tplc="733A150A">
      <w:numFmt w:val="bullet"/>
      <w:lvlText w:val="•"/>
      <w:lvlJc w:val="left"/>
      <w:pPr>
        <w:ind w:left="2228" w:hanging="188"/>
      </w:pPr>
      <w:rPr>
        <w:rFonts w:hint="default"/>
        <w:lang w:val="ru-RU" w:eastAsia="en-US" w:bidi="ar-SA"/>
      </w:rPr>
    </w:lvl>
  </w:abstractNum>
  <w:abstractNum w:abstractNumId="93" w15:restartNumberingAfterBreak="0">
    <w:nsid w:val="1ACC4757"/>
    <w:multiLevelType w:val="hybridMultilevel"/>
    <w:tmpl w:val="2C0E7546"/>
    <w:lvl w:ilvl="0" w:tplc="8814DA7A">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02724188">
      <w:numFmt w:val="bullet"/>
      <w:lvlText w:val="•"/>
      <w:lvlJc w:val="left"/>
      <w:pPr>
        <w:ind w:left="2082" w:hanging="260"/>
      </w:pPr>
      <w:rPr>
        <w:rFonts w:hint="default"/>
        <w:lang w:val="ru-RU" w:eastAsia="en-US" w:bidi="ar-SA"/>
      </w:rPr>
    </w:lvl>
    <w:lvl w:ilvl="2" w:tplc="542E02E0">
      <w:numFmt w:val="bullet"/>
      <w:lvlText w:val="•"/>
      <w:lvlJc w:val="left"/>
      <w:pPr>
        <w:ind w:left="3064" w:hanging="260"/>
      </w:pPr>
      <w:rPr>
        <w:rFonts w:hint="default"/>
        <w:lang w:val="ru-RU" w:eastAsia="en-US" w:bidi="ar-SA"/>
      </w:rPr>
    </w:lvl>
    <w:lvl w:ilvl="3" w:tplc="9C14304C">
      <w:numFmt w:val="bullet"/>
      <w:lvlText w:val="•"/>
      <w:lvlJc w:val="left"/>
      <w:pPr>
        <w:ind w:left="4046" w:hanging="260"/>
      </w:pPr>
      <w:rPr>
        <w:rFonts w:hint="default"/>
        <w:lang w:val="ru-RU" w:eastAsia="en-US" w:bidi="ar-SA"/>
      </w:rPr>
    </w:lvl>
    <w:lvl w:ilvl="4" w:tplc="4412BD60">
      <w:numFmt w:val="bullet"/>
      <w:lvlText w:val="•"/>
      <w:lvlJc w:val="left"/>
      <w:pPr>
        <w:ind w:left="5028" w:hanging="260"/>
      </w:pPr>
      <w:rPr>
        <w:rFonts w:hint="default"/>
        <w:lang w:val="ru-RU" w:eastAsia="en-US" w:bidi="ar-SA"/>
      </w:rPr>
    </w:lvl>
    <w:lvl w:ilvl="5" w:tplc="9D60DC62">
      <w:numFmt w:val="bullet"/>
      <w:lvlText w:val="•"/>
      <w:lvlJc w:val="left"/>
      <w:pPr>
        <w:ind w:left="6010" w:hanging="260"/>
      </w:pPr>
      <w:rPr>
        <w:rFonts w:hint="default"/>
        <w:lang w:val="ru-RU" w:eastAsia="en-US" w:bidi="ar-SA"/>
      </w:rPr>
    </w:lvl>
    <w:lvl w:ilvl="6" w:tplc="285E20C2">
      <w:numFmt w:val="bullet"/>
      <w:lvlText w:val="•"/>
      <w:lvlJc w:val="left"/>
      <w:pPr>
        <w:ind w:left="6992" w:hanging="260"/>
      </w:pPr>
      <w:rPr>
        <w:rFonts w:hint="default"/>
        <w:lang w:val="ru-RU" w:eastAsia="en-US" w:bidi="ar-SA"/>
      </w:rPr>
    </w:lvl>
    <w:lvl w:ilvl="7" w:tplc="09429534">
      <w:numFmt w:val="bullet"/>
      <w:lvlText w:val="•"/>
      <w:lvlJc w:val="left"/>
      <w:pPr>
        <w:ind w:left="7974" w:hanging="260"/>
      </w:pPr>
      <w:rPr>
        <w:rFonts w:hint="default"/>
        <w:lang w:val="ru-RU" w:eastAsia="en-US" w:bidi="ar-SA"/>
      </w:rPr>
    </w:lvl>
    <w:lvl w:ilvl="8" w:tplc="564C23B6">
      <w:numFmt w:val="bullet"/>
      <w:lvlText w:val="•"/>
      <w:lvlJc w:val="left"/>
      <w:pPr>
        <w:ind w:left="8956" w:hanging="260"/>
      </w:pPr>
      <w:rPr>
        <w:rFonts w:hint="default"/>
        <w:lang w:val="ru-RU" w:eastAsia="en-US" w:bidi="ar-SA"/>
      </w:rPr>
    </w:lvl>
  </w:abstractNum>
  <w:abstractNum w:abstractNumId="94" w15:restartNumberingAfterBreak="0">
    <w:nsid w:val="1B151CA7"/>
    <w:multiLevelType w:val="hybridMultilevel"/>
    <w:tmpl w:val="F44A441C"/>
    <w:lvl w:ilvl="0" w:tplc="726E8276">
      <w:numFmt w:val="bullet"/>
      <w:lvlText w:val="–"/>
      <w:lvlJc w:val="left"/>
      <w:pPr>
        <w:ind w:left="105" w:hanging="276"/>
      </w:pPr>
      <w:rPr>
        <w:rFonts w:ascii="Times New Roman" w:eastAsia="Times New Roman" w:hAnsi="Times New Roman" w:cs="Times New Roman" w:hint="default"/>
        <w:b w:val="0"/>
        <w:bCs w:val="0"/>
        <w:i w:val="0"/>
        <w:iCs w:val="0"/>
        <w:spacing w:val="0"/>
        <w:w w:val="100"/>
        <w:sz w:val="22"/>
        <w:szCs w:val="22"/>
        <w:lang w:val="ru-RU" w:eastAsia="en-US" w:bidi="ar-SA"/>
      </w:rPr>
    </w:lvl>
    <w:lvl w:ilvl="1" w:tplc="5B08C5F4">
      <w:numFmt w:val="bullet"/>
      <w:lvlText w:val="•"/>
      <w:lvlJc w:val="left"/>
      <w:pPr>
        <w:ind w:left="575" w:hanging="276"/>
      </w:pPr>
      <w:rPr>
        <w:rFonts w:hint="default"/>
        <w:lang w:val="ru-RU" w:eastAsia="en-US" w:bidi="ar-SA"/>
      </w:rPr>
    </w:lvl>
    <w:lvl w:ilvl="2" w:tplc="9D5A021E">
      <w:numFmt w:val="bullet"/>
      <w:lvlText w:val="•"/>
      <w:lvlJc w:val="left"/>
      <w:pPr>
        <w:ind w:left="1050" w:hanging="276"/>
      </w:pPr>
      <w:rPr>
        <w:rFonts w:hint="default"/>
        <w:lang w:val="ru-RU" w:eastAsia="en-US" w:bidi="ar-SA"/>
      </w:rPr>
    </w:lvl>
    <w:lvl w:ilvl="3" w:tplc="A1D6F780">
      <w:numFmt w:val="bullet"/>
      <w:lvlText w:val="•"/>
      <w:lvlJc w:val="left"/>
      <w:pPr>
        <w:ind w:left="1525" w:hanging="276"/>
      </w:pPr>
      <w:rPr>
        <w:rFonts w:hint="default"/>
        <w:lang w:val="ru-RU" w:eastAsia="en-US" w:bidi="ar-SA"/>
      </w:rPr>
    </w:lvl>
    <w:lvl w:ilvl="4" w:tplc="8CAAFD0C">
      <w:numFmt w:val="bullet"/>
      <w:lvlText w:val="•"/>
      <w:lvlJc w:val="left"/>
      <w:pPr>
        <w:ind w:left="2000" w:hanging="276"/>
      </w:pPr>
      <w:rPr>
        <w:rFonts w:hint="default"/>
        <w:lang w:val="ru-RU" w:eastAsia="en-US" w:bidi="ar-SA"/>
      </w:rPr>
    </w:lvl>
    <w:lvl w:ilvl="5" w:tplc="755CBD2C">
      <w:numFmt w:val="bullet"/>
      <w:lvlText w:val="•"/>
      <w:lvlJc w:val="left"/>
      <w:pPr>
        <w:ind w:left="2475" w:hanging="276"/>
      </w:pPr>
      <w:rPr>
        <w:rFonts w:hint="default"/>
        <w:lang w:val="ru-RU" w:eastAsia="en-US" w:bidi="ar-SA"/>
      </w:rPr>
    </w:lvl>
    <w:lvl w:ilvl="6" w:tplc="B6D0E1AC">
      <w:numFmt w:val="bullet"/>
      <w:lvlText w:val="•"/>
      <w:lvlJc w:val="left"/>
      <w:pPr>
        <w:ind w:left="2950" w:hanging="276"/>
      </w:pPr>
      <w:rPr>
        <w:rFonts w:hint="default"/>
        <w:lang w:val="ru-RU" w:eastAsia="en-US" w:bidi="ar-SA"/>
      </w:rPr>
    </w:lvl>
    <w:lvl w:ilvl="7" w:tplc="0D26E3C8">
      <w:numFmt w:val="bullet"/>
      <w:lvlText w:val="•"/>
      <w:lvlJc w:val="left"/>
      <w:pPr>
        <w:ind w:left="3425" w:hanging="276"/>
      </w:pPr>
      <w:rPr>
        <w:rFonts w:hint="default"/>
        <w:lang w:val="ru-RU" w:eastAsia="en-US" w:bidi="ar-SA"/>
      </w:rPr>
    </w:lvl>
    <w:lvl w:ilvl="8" w:tplc="04B279D8">
      <w:numFmt w:val="bullet"/>
      <w:lvlText w:val="•"/>
      <w:lvlJc w:val="left"/>
      <w:pPr>
        <w:ind w:left="3900" w:hanging="276"/>
      </w:pPr>
      <w:rPr>
        <w:rFonts w:hint="default"/>
        <w:lang w:val="ru-RU" w:eastAsia="en-US" w:bidi="ar-SA"/>
      </w:rPr>
    </w:lvl>
  </w:abstractNum>
  <w:abstractNum w:abstractNumId="95" w15:restartNumberingAfterBreak="0">
    <w:nsid w:val="1BC34D6E"/>
    <w:multiLevelType w:val="hybridMultilevel"/>
    <w:tmpl w:val="5456FB16"/>
    <w:lvl w:ilvl="0" w:tplc="102CE1AE">
      <w:start w:val="20"/>
      <w:numFmt w:val="decimal"/>
      <w:lvlText w:val="%1."/>
      <w:lvlJc w:val="left"/>
      <w:pPr>
        <w:ind w:left="1209" w:hanging="360"/>
        <w:jc w:val="left"/>
      </w:pPr>
      <w:rPr>
        <w:rFonts w:ascii="Times New Roman" w:eastAsia="Times New Roman" w:hAnsi="Times New Roman" w:cs="Times New Roman" w:hint="default"/>
        <w:b w:val="0"/>
        <w:bCs w:val="0"/>
        <w:i w:val="0"/>
        <w:iCs w:val="0"/>
        <w:spacing w:val="-1"/>
        <w:w w:val="92"/>
        <w:sz w:val="24"/>
        <w:szCs w:val="24"/>
        <w:lang w:val="ru-RU" w:eastAsia="en-US" w:bidi="ar-SA"/>
      </w:rPr>
    </w:lvl>
    <w:lvl w:ilvl="1" w:tplc="77D0E93A">
      <w:numFmt w:val="bullet"/>
      <w:lvlText w:val="•"/>
      <w:lvlJc w:val="left"/>
      <w:pPr>
        <w:ind w:left="2172" w:hanging="360"/>
      </w:pPr>
      <w:rPr>
        <w:rFonts w:hint="default"/>
        <w:lang w:val="ru-RU" w:eastAsia="en-US" w:bidi="ar-SA"/>
      </w:rPr>
    </w:lvl>
    <w:lvl w:ilvl="2" w:tplc="FFAAB390">
      <w:numFmt w:val="bullet"/>
      <w:lvlText w:val="•"/>
      <w:lvlJc w:val="left"/>
      <w:pPr>
        <w:ind w:left="3144" w:hanging="360"/>
      </w:pPr>
      <w:rPr>
        <w:rFonts w:hint="default"/>
        <w:lang w:val="ru-RU" w:eastAsia="en-US" w:bidi="ar-SA"/>
      </w:rPr>
    </w:lvl>
    <w:lvl w:ilvl="3" w:tplc="51DA8FCC">
      <w:numFmt w:val="bullet"/>
      <w:lvlText w:val="•"/>
      <w:lvlJc w:val="left"/>
      <w:pPr>
        <w:ind w:left="4116" w:hanging="360"/>
      </w:pPr>
      <w:rPr>
        <w:rFonts w:hint="default"/>
        <w:lang w:val="ru-RU" w:eastAsia="en-US" w:bidi="ar-SA"/>
      </w:rPr>
    </w:lvl>
    <w:lvl w:ilvl="4" w:tplc="F6C44BC8">
      <w:numFmt w:val="bullet"/>
      <w:lvlText w:val="•"/>
      <w:lvlJc w:val="left"/>
      <w:pPr>
        <w:ind w:left="5088" w:hanging="360"/>
      </w:pPr>
      <w:rPr>
        <w:rFonts w:hint="default"/>
        <w:lang w:val="ru-RU" w:eastAsia="en-US" w:bidi="ar-SA"/>
      </w:rPr>
    </w:lvl>
    <w:lvl w:ilvl="5" w:tplc="C2EC67FA">
      <w:numFmt w:val="bullet"/>
      <w:lvlText w:val="•"/>
      <w:lvlJc w:val="left"/>
      <w:pPr>
        <w:ind w:left="6060" w:hanging="360"/>
      </w:pPr>
      <w:rPr>
        <w:rFonts w:hint="default"/>
        <w:lang w:val="ru-RU" w:eastAsia="en-US" w:bidi="ar-SA"/>
      </w:rPr>
    </w:lvl>
    <w:lvl w:ilvl="6" w:tplc="656AECF0">
      <w:numFmt w:val="bullet"/>
      <w:lvlText w:val="•"/>
      <w:lvlJc w:val="left"/>
      <w:pPr>
        <w:ind w:left="7032" w:hanging="360"/>
      </w:pPr>
      <w:rPr>
        <w:rFonts w:hint="default"/>
        <w:lang w:val="ru-RU" w:eastAsia="en-US" w:bidi="ar-SA"/>
      </w:rPr>
    </w:lvl>
    <w:lvl w:ilvl="7" w:tplc="7C9E4D4E">
      <w:numFmt w:val="bullet"/>
      <w:lvlText w:val="•"/>
      <w:lvlJc w:val="left"/>
      <w:pPr>
        <w:ind w:left="8004" w:hanging="360"/>
      </w:pPr>
      <w:rPr>
        <w:rFonts w:hint="default"/>
        <w:lang w:val="ru-RU" w:eastAsia="en-US" w:bidi="ar-SA"/>
      </w:rPr>
    </w:lvl>
    <w:lvl w:ilvl="8" w:tplc="13DA0DF4">
      <w:numFmt w:val="bullet"/>
      <w:lvlText w:val="•"/>
      <w:lvlJc w:val="left"/>
      <w:pPr>
        <w:ind w:left="8976" w:hanging="360"/>
      </w:pPr>
      <w:rPr>
        <w:rFonts w:hint="default"/>
        <w:lang w:val="ru-RU" w:eastAsia="en-US" w:bidi="ar-SA"/>
      </w:rPr>
    </w:lvl>
  </w:abstractNum>
  <w:abstractNum w:abstractNumId="96" w15:restartNumberingAfterBreak="0">
    <w:nsid w:val="1BD31A93"/>
    <w:multiLevelType w:val="hybridMultilevel"/>
    <w:tmpl w:val="7222FE68"/>
    <w:lvl w:ilvl="0" w:tplc="9AD2F468">
      <w:start w:val="1"/>
      <w:numFmt w:val="decimal"/>
      <w:lvlText w:val="%1."/>
      <w:lvlJc w:val="left"/>
      <w:pPr>
        <w:ind w:left="849" w:hanging="284"/>
        <w:jc w:val="left"/>
      </w:pPr>
      <w:rPr>
        <w:rFonts w:hint="default"/>
        <w:spacing w:val="0"/>
        <w:w w:val="100"/>
        <w:lang w:val="ru-RU" w:eastAsia="en-US" w:bidi="ar-SA"/>
      </w:rPr>
    </w:lvl>
    <w:lvl w:ilvl="1" w:tplc="F462D89A">
      <w:numFmt w:val="bullet"/>
      <w:lvlText w:val="•"/>
      <w:lvlJc w:val="left"/>
      <w:pPr>
        <w:ind w:left="1848" w:hanging="284"/>
      </w:pPr>
      <w:rPr>
        <w:rFonts w:hint="default"/>
        <w:lang w:val="ru-RU" w:eastAsia="en-US" w:bidi="ar-SA"/>
      </w:rPr>
    </w:lvl>
    <w:lvl w:ilvl="2" w:tplc="2842EDCC">
      <w:numFmt w:val="bullet"/>
      <w:lvlText w:val="•"/>
      <w:lvlJc w:val="left"/>
      <w:pPr>
        <w:ind w:left="2856" w:hanging="284"/>
      </w:pPr>
      <w:rPr>
        <w:rFonts w:hint="default"/>
        <w:lang w:val="ru-RU" w:eastAsia="en-US" w:bidi="ar-SA"/>
      </w:rPr>
    </w:lvl>
    <w:lvl w:ilvl="3" w:tplc="64A0C25C">
      <w:numFmt w:val="bullet"/>
      <w:lvlText w:val="•"/>
      <w:lvlJc w:val="left"/>
      <w:pPr>
        <w:ind w:left="3864" w:hanging="284"/>
      </w:pPr>
      <w:rPr>
        <w:rFonts w:hint="default"/>
        <w:lang w:val="ru-RU" w:eastAsia="en-US" w:bidi="ar-SA"/>
      </w:rPr>
    </w:lvl>
    <w:lvl w:ilvl="4" w:tplc="E2E299C0">
      <w:numFmt w:val="bullet"/>
      <w:lvlText w:val="•"/>
      <w:lvlJc w:val="left"/>
      <w:pPr>
        <w:ind w:left="4872" w:hanging="284"/>
      </w:pPr>
      <w:rPr>
        <w:rFonts w:hint="default"/>
        <w:lang w:val="ru-RU" w:eastAsia="en-US" w:bidi="ar-SA"/>
      </w:rPr>
    </w:lvl>
    <w:lvl w:ilvl="5" w:tplc="E110CC88">
      <w:numFmt w:val="bullet"/>
      <w:lvlText w:val="•"/>
      <w:lvlJc w:val="left"/>
      <w:pPr>
        <w:ind w:left="5880" w:hanging="284"/>
      </w:pPr>
      <w:rPr>
        <w:rFonts w:hint="default"/>
        <w:lang w:val="ru-RU" w:eastAsia="en-US" w:bidi="ar-SA"/>
      </w:rPr>
    </w:lvl>
    <w:lvl w:ilvl="6" w:tplc="24205E96">
      <w:numFmt w:val="bullet"/>
      <w:lvlText w:val="•"/>
      <w:lvlJc w:val="left"/>
      <w:pPr>
        <w:ind w:left="6888" w:hanging="284"/>
      </w:pPr>
      <w:rPr>
        <w:rFonts w:hint="default"/>
        <w:lang w:val="ru-RU" w:eastAsia="en-US" w:bidi="ar-SA"/>
      </w:rPr>
    </w:lvl>
    <w:lvl w:ilvl="7" w:tplc="103C1B98">
      <w:numFmt w:val="bullet"/>
      <w:lvlText w:val="•"/>
      <w:lvlJc w:val="left"/>
      <w:pPr>
        <w:ind w:left="7896" w:hanging="284"/>
      </w:pPr>
      <w:rPr>
        <w:rFonts w:hint="default"/>
        <w:lang w:val="ru-RU" w:eastAsia="en-US" w:bidi="ar-SA"/>
      </w:rPr>
    </w:lvl>
    <w:lvl w:ilvl="8" w:tplc="EDCAF786">
      <w:numFmt w:val="bullet"/>
      <w:lvlText w:val="•"/>
      <w:lvlJc w:val="left"/>
      <w:pPr>
        <w:ind w:left="8904" w:hanging="284"/>
      </w:pPr>
      <w:rPr>
        <w:rFonts w:hint="default"/>
        <w:lang w:val="ru-RU" w:eastAsia="en-US" w:bidi="ar-SA"/>
      </w:rPr>
    </w:lvl>
  </w:abstractNum>
  <w:abstractNum w:abstractNumId="97" w15:restartNumberingAfterBreak="0">
    <w:nsid w:val="1C331038"/>
    <w:multiLevelType w:val="hybridMultilevel"/>
    <w:tmpl w:val="D66A3874"/>
    <w:lvl w:ilvl="0" w:tplc="25F46122">
      <w:numFmt w:val="bullet"/>
      <w:lvlText w:val=""/>
      <w:lvlJc w:val="left"/>
      <w:pPr>
        <w:ind w:left="569" w:hanging="286"/>
      </w:pPr>
      <w:rPr>
        <w:rFonts w:ascii="Symbol" w:eastAsia="Symbol" w:hAnsi="Symbol" w:cs="Symbol" w:hint="default"/>
        <w:b w:val="0"/>
        <w:bCs w:val="0"/>
        <w:i w:val="0"/>
        <w:iCs w:val="0"/>
        <w:spacing w:val="0"/>
        <w:w w:val="100"/>
        <w:sz w:val="28"/>
        <w:szCs w:val="28"/>
        <w:lang w:val="ru-RU" w:eastAsia="en-US" w:bidi="ar-SA"/>
      </w:rPr>
    </w:lvl>
    <w:lvl w:ilvl="1" w:tplc="AF0A9E32">
      <w:numFmt w:val="bullet"/>
      <w:lvlText w:val="•"/>
      <w:lvlJc w:val="left"/>
      <w:pPr>
        <w:ind w:left="1581" w:hanging="286"/>
      </w:pPr>
      <w:rPr>
        <w:rFonts w:hint="default"/>
        <w:lang w:val="ru-RU" w:eastAsia="en-US" w:bidi="ar-SA"/>
      </w:rPr>
    </w:lvl>
    <w:lvl w:ilvl="2" w:tplc="8FC4BC9C">
      <w:numFmt w:val="bullet"/>
      <w:lvlText w:val="•"/>
      <w:lvlJc w:val="left"/>
      <w:pPr>
        <w:ind w:left="2602" w:hanging="286"/>
      </w:pPr>
      <w:rPr>
        <w:rFonts w:hint="default"/>
        <w:lang w:val="ru-RU" w:eastAsia="en-US" w:bidi="ar-SA"/>
      </w:rPr>
    </w:lvl>
    <w:lvl w:ilvl="3" w:tplc="2CEE054C">
      <w:numFmt w:val="bullet"/>
      <w:lvlText w:val="•"/>
      <w:lvlJc w:val="left"/>
      <w:pPr>
        <w:ind w:left="3624" w:hanging="286"/>
      </w:pPr>
      <w:rPr>
        <w:rFonts w:hint="default"/>
        <w:lang w:val="ru-RU" w:eastAsia="en-US" w:bidi="ar-SA"/>
      </w:rPr>
    </w:lvl>
    <w:lvl w:ilvl="4" w:tplc="A8007922">
      <w:numFmt w:val="bullet"/>
      <w:lvlText w:val="•"/>
      <w:lvlJc w:val="left"/>
      <w:pPr>
        <w:ind w:left="4645" w:hanging="286"/>
      </w:pPr>
      <w:rPr>
        <w:rFonts w:hint="default"/>
        <w:lang w:val="ru-RU" w:eastAsia="en-US" w:bidi="ar-SA"/>
      </w:rPr>
    </w:lvl>
    <w:lvl w:ilvl="5" w:tplc="84C881B0">
      <w:numFmt w:val="bullet"/>
      <w:lvlText w:val="•"/>
      <w:lvlJc w:val="left"/>
      <w:pPr>
        <w:ind w:left="5666" w:hanging="286"/>
      </w:pPr>
      <w:rPr>
        <w:rFonts w:hint="default"/>
        <w:lang w:val="ru-RU" w:eastAsia="en-US" w:bidi="ar-SA"/>
      </w:rPr>
    </w:lvl>
    <w:lvl w:ilvl="6" w:tplc="C5D8A686">
      <w:numFmt w:val="bullet"/>
      <w:lvlText w:val="•"/>
      <w:lvlJc w:val="left"/>
      <w:pPr>
        <w:ind w:left="6688" w:hanging="286"/>
      </w:pPr>
      <w:rPr>
        <w:rFonts w:hint="default"/>
        <w:lang w:val="ru-RU" w:eastAsia="en-US" w:bidi="ar-SA"/>
      </w:rPr>
    </w:lvl>
    <w:lvl w:ilvl="7" w:tplc="E674B326">
      <w:numFmt w:val="bullet"/>
      <w:lvlText w:val="•"/>
      <w:lvlJc w:val="left"/>
      <w:pPr>
        <w:ind w:left="7709" w:hanging="286"/>
      </w:pPr>
      <w:rPr>
        <w:rFonts w:hint="default"/>
        <w:lang w:val="ru-RU" w:eastAsia="en-US" w:bidi="ar-SA"/>
      </w:rPr>
    </w:lvl>
    <w:lvl w:ilvl="8" w:tplc="5FE098BE">
      <w:numFmt w:val="bullet"/>
      <w:lvlText w:val="•"/>
      <w:lvlJc w:val="left"/>
      <w:pPr>
        <w:ind w:left="8730" w:hanging="286"/>
      </w:pPr>
      <w:rPr>
        <w:rFonts w:hint="default"/>
        <w:lang w:val="ru-RU" w:eastAsia="en-US" w:bidi="ar-SA"/>
      </w:rPr>
    </w:lvl>
  </w:abstractNum>
  <w:abstractNum w:abstractNumId="98" w15:restartNumberingAfterBreak="0">
    <w:nsid w:val="1CEF3E18"/>
    <w:multiLevelType w:val="hybridMultilevel"/>
    <w:tmpl w:val="B554D054"/>
    <w:lvl w:ilvl="0" w:tplc="D01C610C">
      <w:numFmt w:val="bullet"/>
      <w:lvlText w:val="–"/>
      <w:lvlJc w:val="left"/>
      <w:pPr>
        <w:ind w:left="569" w:hanging="286"/>
      </w:pPr>
      <w:rPr>
        <w:rFonts w:ascii="Times New Roman" w:eastAsia="Times New Roman" w:hAnsi="Times New Roman" w:cs="Times New Roman" w:hint="default"/>
        <w:b w:val="0"/>
        <w:bCs w:val="0"/>
        <w:i w:val="0"/>
        <w:iCs w:val="0"/>
        <w:spacing w:val="0"/>
        <w:w w:val="100"/>
        <w:sz w:val="24"/>
        <w:szCs w:val="24"/>
        <w:lang w:val="ru-RU" w:eastAsia="en-US" w:bidi="ar-SA"/>
      </w:rPr>
    </w:lvl>
    <w:lvl w:ilvl="1" w:tplc="6ECE38F0">
      <w:numFmt w:val="bullet"/>
      <w:lvlText w:val="•"/>
      <w:lvlJc w:val="left"/>
      <w:pPr>
        <w:ind w:left="1581" w:hanging="286"/>
      </w:pPr>
      <w:rPr>
        <w:rFonts w:hint="default"/>
        <w:lang w:val="ru-RU" w:eastAsia="en-US" w:bidi="ar-SA"/>
      </w:rPr>
    </w:lvl>
    <w:lvl w:ilvl="2" w:tplc="AF34EB06">
      <w:numFmt w:val="bullet"/>
      <w:lvlText w:val="•"/>
      <w:lvlJc w:val="left"/>
      <w:pPr>
        <w:ind w:left="2602" w:hanging="286"/>
      </w:pPr>
      <w:rPr>
        <w:rFonts w:hint="default"/>
        <w:lang w:val="ru-RU" w:eastAsia="en-US" w:bidi="ar-SA"/>
      </w:rPr>
    </w:lvl>
    <w:lvl w:ilvl="3" w:tplc="C366B82C">
      <w:numFmt w:val="bullet"/>
      <w:lvlText w:val="•"/>
      <w:lvlJc w:val="left"/>
      <w:pPr>
        <w:ind w:left="3624" w:hanging="286"/>
      </w:pPr>
      <w:rPr>
        <w:rFonts w:hint="default"/>
        <w:lang w:val="ru-RU" w:eastAsia="en-US" w:bidi="ar-SA"/>
      </w:rPr>
    </w:lvl>
    <w:lvl w:ilvl="4" w:tplc="DF44DC0C">
      <w:numFmt w:val="bullet"/>
      <w:lvlText w:val="•"/>
      <w:lvlJc w:val="left"/>
      <w:pPr>
        <w:ind w:left="4645" w:hanging="286"/>
      </w:pPr>
      <w:rPr>
        <w:rFonts w:hint="default"/>
        <w:lang w:val="ru-RU" w:eastAsia="en-US" w:bidi="ar-SA"/>
      </w:rPr>
    </w:lvl>
    <w:lvl w:ilvl="5" w:tplc="69D461F8">
      <w:numFmt w:val="bullet"/>
      <w:lvlText w:val="•"/>
      <w:lvlJc w:val="left"/>
      <w:pPr>
        <w:ind w:left="5666" w:hanging="286"/>
      </w:pPr>
      <w:rPr>
        <w:rFonts w:hint="default"/>
        <w:lang w:val="ru-RU" w:eastAsia="en-US" w:bidi="ar-SA"/>
      </w:rPr>
    </w:lvl>
    <w:lvl w:ilvl="6" w:tplc="D21AC610">
      <w:numFmt w:val="bullet"/>
      <w:lvlText w:val="•"/>
      <w:lvlJc w:val="left"/>
      <w:pPr>
        <w:ind w:left="6688" w:hanging="286"/>
      </w:pPr>
      <w:rPr>
        <w:rFonts w:hint="default"/>
        <w:lang w:val="ru-RU" w:eastAsia="en-US" w:bidi="ar-SA"/>
      </w:rPr>
    </w:lvl>
    <w:lvl w:ilvl="7" w:tplc="CD246CBC">
      <w:numFmt w:val="bullet"/>
      <w:lvlText w:val="•"/>
      <w:lvlJc w:val="left"/>
      <w:pPr>
        <w:ind w:left="7709" w:hanging="286"/>
      </w:pPr>
      <w:rPr>
        <w:rFonts w:hint="default"/>
        <w:lang w:val="ru-RU" w:eastAsia="en-US" w:bidi="ar-SA"/>
      </w:rPr>
    </w:lvl>
    <w:lvl w:ilvl="8" w:tplc="EF680906">
      <w:numFmt w:val="bullet"/>
      <w:lvlText w:val="•"/>
      <w:lvlJc w:val="left"/>
      <w:pPr>
        <w:ind w:left="8730" w:hanging="286"/>
      </w:pPr>
      <w:rPr>
        <w:rFonts w:hint="default"/>
        <w:lang w:val="ru-RU" w:eastAsia="en-US" w:bidi="ar-SA"/>
      </w:rPr>
    </w:lvl>
  </w:abstractNum>
  <w:abstractNum w:abstractNumId="99" w15:restartNumberingAfterBreak="0">
    <w:nsid w:val="1D0B6DCA"/>
    <w:multiLevelType w:val="hybridMultilevel"/>
    <w:tmpl w:val="4AA2A47A"/>
    <w:lvl w:ilvl="0" w:tplc="8304C26E">
      <w:start w:val="1"/>
      <w:numFmt w:val="decimal"/>
      <w:lvlText w:val="%1."/>
      <w:lvlJc w:val="left"/>
      <w:pPr>
        <w:ind w:left="743" w:hanging="437"/>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6F4E7E1E">
      <w:numFmt w:val="bullet"/>
      <w:lvlText w:val="•"/>
      <w:lvlJc w:val="left"/>
      <w:pPr>
        <w:ind w:left="1672" w:hanging="437"/>
      </w:pPr>
      <w:rPr>
        <w:rFonts w:hint="default"/>
        <w:lang w:val="ru-RU" w:eastAsia="en-US" w:bidi="ar-SA"/>
      </w:rPr>
    </w:lvl>
    <w:lvl w:ilvl="2" w:tplc="A54825F4">
      <w:numFmt w:val="bullet"/>
      <w:lvlText w:val="•"/>
      <w:lvlJc w:val="left"/>
      <w:pPr>
        <w:ind w:left="2605" w:hanging="437"/>
      </w:pPr>
      <w:rPr>
        <w:rFonts w:hint="default"/>
        <w:lang w:val="ru-RU" w:eastAsia="en-US" w:bidi="ar-SA"/>
      </w:rPr>
    </w:lvl>
    <w:lvl w:ilvl="3" w:tplc="484CE08C">
      <w:numFmt w:val="bullet"/>
      <w:lvlText w:val="•"/>
      <w:lvlJc w:val="left"/>
      <w:pPr>
        <w:ind w:left="3538" w:hanging="437"/>
      </w:pPr>
      <w:rPr>
        <w:rFonts w:hint="default"/>
        <w:lang w:val="ru-RU" w:eastAsia="en-US" w:bidi="ar-SA"/>
      </w:rPr>
    </w:lvl>
    <w:lvl w:ilvl="4" w:tplc="E9F2AD84">
      <w:numFmt w:val="bullet"/>
      <w:lvlText w:val="•"/>
      <w:lvlJc w:val="left"/>
      <w:pPr>
        <w:ind w:left="4470" w:hanging="437"/>
      </w:pPr>
      <w:rPr>
        <w:rFonts w:hint="default"/>
        <w:lang w:val="ru-RU" w:eastAsia="en-US" w:bidi="ar-SA"/>
      </w:rPr>
    </w:lvl>
    <w:lvl w:ilvl="5" w:tplc="0C6AAEC6">
      <w:numFmt w:val="bullet"/>
      <w:lvlText w:val="•"/>
      <w:lvlJc w:val="left"/>
      <w:pPr>
        <w:ind w:left="5403" w:hanging="437"/>
      </w:pPr>
      <w:rPr>
        <w:rFonts w:hint="default"/>
        <w:lang w:val="ru-RU" w:eastAsia="en-US" w:bidi="ar-SA"/>
      </w:rPr>
    </w:lvl>
    <w:lvl w:ilvl="6" w:tplc="520E5E08">
      <w:numFmt w:val="bullet"/>
      <w:lvlText w:val="•"/>
      <w:lvlJc w:val="left"/>
      <w:pPr>
        <w:ind w:left="6336" w:hanging="437"/>
      </w:pPr>
      <w:rPr>
        <w:rFonts w:hint="default"/>
        <w:lang w:val="ru-RU" w:eastAsia="en-US" w:bidi="ar-SA"/>
      </w:rPr>
    </w:lvl>
    <w:lvl w:ilvl="7" w:tplc="CFFA30E6">
      <w:numFmt w:val="bullet"/>
      <w:lvlText w:val="•"/>
      <w:lvlJc w:val="left"/>
      <w:pPr>
        <w:ind w:left="7268" w:hanging="437"/>
      </w:pPr>
      <w:rPr>
        <w:rFonts w:hint="default"/>
        <w:lang w:val="ru-RU" w:eastAsia="en-US" w:bidi="ar-SA"/>
      </w:rPr>
    </w:lvl>
    <w:lvl w:ilvl="8" w:tplc="63C88342">
      <w:numFmt w:val="bullet"/>
      <w:lvlText w:val="•"/>
      <w:lvlJc w:val="left"/>
      <w:pPr>
        <w:ind w:left="8201" w:hanging="437"/>
      </w:pPr>
      <w:rPr>
        <w:rFonts w:hint="default"/>
        <w:lang w:val="ru-RU" w:eastAsia="en-US" w:bidi="ar-SA"/>
      </w:rPr>
    </w:lvl>
  </w:abstractNum>
  <w:abstractNum w:abstractNumId="100" w15:restartNumberingAfterBreak="0">
    <w:nsid w:val="1D8F1D4D"/>
    <w:multiLevelType w:val="hybridMultilevel"/>
    <w:tmpl w:val="771E4C02"/>
    <w:lvl w:ilvl="0" w:tplc="72C69330">
      <w:start w:val="1"/>
      <w:numFmt w:val="decimal"/>
      <w:lvlText w:val="%1."/>
      <w:lvlJc w:val="left"/>
      <w:pPr>
        <w:ind w:left="1132" w:hanging="284"/>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206E7128">
      <w:numFmt w:val="bullet"/>
      <w:lvlText w:val="•"/>
      <w:lvlJc w:val="left"/>
      <w:pPr>
        <w:ind w:left="2118" w:hanging="284"/>
      </w:pPr>
      <w:rPr>
        <w:rFonts w:hint="default"/>
        <w:lang w:val="ru-RU" w:eastAsia="en-US" w:bidi="ar-SA"/>
      </w:rPr>
    </w:lvl>
    <w:lvl w:ilvl="2" w:tplc="73EA4934">
      <w:numFmt w:val="bullet"/>
      <w:lvlText w:val="•"/>
      <w:lvlJc w:val="left"/>
      <w:pPr>
        <w:ind w:left="3096" w:hanging="284"/>
      </w:pPr>
      <w:rPr>
        <w:rFonts w:hint="default"/>
        <w:lang w:val="ru-RU" w:eastAsia="en-US" w:bidi="ar-SA"/>
      </w:rPr>
    </w:lvl>
    <w:lvl w:ilvl="3" w:tplc="DE68F3EE">
      <w:numFmt w:val="bullet"/>
      <w:lvlText w:val="•"/>
      <w:lvlJc w:val="left"/>
      <w:pPr>
        <w:ind w:left="4074" w:hanging="284"/>
      </w:pPr>
      <w:rPr>
        <w:rFonts w:hint="default"/>
        <w:lang w:val="ru-RU" w:eastAsia="en-US" w:bidi="ar-SA"/>
      </w:rPr>
    </w:lvl>
    <w:lvl w:ilvl="4" w:tplc="ABC4FECC">
      <w:numFmt w:val="bullet"/>
      <w:lvlText w:val="•"/>
      <w:lvlJc w:val="left"/>
      <w:pPr>
        <w:ind w:left="5052" w:hanging="284"/>
      </w:pPr>
      <w:rPr>
        <w:rFonts w:hint="default"/>
        <w:lang w:val="ru-RU" w:eastAsia="en-US" w:bidi="ar-SA"/>
      </w:rPr>
    </w:lvl>
    <w:lvl w:ilvl="5" w:tplc="7932FCF0">
      <w:numFmt w:val="bullet"/>
      <w:lvlText w:val="•"/>
      <w:lvlJc w:val="left"/>
      <w:pPr>
        <w:ind w:left="6030" w:hanging="284"/>
      </w:pPr>
      <w:rPr>
        <w:rFonts w:hint="default"/>
        <w:lang w:val="ru-RU" w:eastAsia="en-US" w:bidi="ar-SA"/>
      </w:rPr>
    </w:lvl>
    <w:lvl w:ilvl="6" w:tplc="4558C7CC">
      <w:numFmt w:val="bullet"/>
      <w:lvlText w:val="•"/>
      <w:lvlJc w:val="left"/>
      <w:pPr>
        <w:ind w:left="7008" w:hanging="284"/>
      </w:pPr>
      <w:rPr>
        <w:rFonts w:hint="default"/>
        <w:lang w:val="ru-RU" w:eastAsia="en-US" w:bidi="ar-SA"/>
      </w:rPr>
    </w:lvl>
    <w:lvl w:ilvl="7" w:tplc="869ECF6A">
      <w:numFmt w:val="bullet"/>
      <w:lvlText w:val="•"/>
      <w:lvlJc w:val="left"/>
      <w:pPr>
        <w:ind w:left="7986" w:hanging="284"/>
      </w:pPr>
      <w:rPr>
        <w:rFonts w:hint="default"/>
        <w:lang w:val="ru-RU" w:eastAsia="en-US" w:bidi="ar-SA"/>
      </w:rPr>
    </w:lvl>
    <w:lvl w:ilvl="8" w:tplc="93E4FF76">
      <w:numFmt w:val="bullet"/>
      <w:lvlText w:val="•"/>
      <w:lvlJc w:val="left"/>
      <w:pPr>
        <w:ind w:left="8964" w:hanging="284"/>
      </w:pPr>
      <w:rPr>
        <w:rFonts w:hint="default"/>
        <w:lang w:val="ru-RU" w:eastAsia="en-US" w:bidi="ar-SA"/>
      </w:rPr>
    </w:lvl>
  </w:abstractNum>
  <w:abstractNum w:abstractNumId="101" w15:restartNumberingAfterBreak="0">
    <w:nsid w:val="1DBF5532"/>
    <w:multiLevelType w:val="hybridMultilevel"/>
    <w:tmpl w:val="462EB104"/>
    <w:lvl w:ilvl="0" w:tplc="7446012A">
      <w:numFmt w:val="bullet"/>
      <w:lvlText w:val="–"/>
      <w:lvlJc w:val="left"/>
      <w:pPr>
        <w:ind w:left="569" w:hanging="286"/>
      </w:pPr>
      <w:rPr>
        <w:rFonts w:ascii="Times New Roman" w:eastAsia="Times New Roman" w:hAnsi="Times New Roman" w:cs="Times New Roman" w:hint="default"/>
        <w:b w:val="0"/>
        <w:bCs w:val="0"/>
        <w:i w:val="0"/>
        <w:iCs w:val="0"/>
        <w:spacing w:val="0"/>
        <w:w w:val="100"/>
        <w:sz w:val="22"/>
        <w:szCs w:val="22"/>
        <w:lang w:val="ru-RU" w:eastAsia="en-US" w:bidi="ar-SA"/>
      </w:rPr>
    </w:lvl>
    <w:lvl w:ilvl="1" w:tplc="EDC4FFC8">
      <w:numFmt w:val="bullet"/>
      <w:lvlText w:val="•"/>
      <w:lvlJc w:val="left"/>
      <w:pPr>
        <w:ind w:left="1581" w:hanging="286"/>
      </w:pPr>
      <w:rPr>
        <w:rFonts w:hint="default"/>
        <w:lang w:val="ru-RU" w:eastAsia="en-US" w:bidi="ar-SA"/>
      </w:rPr>
    </w:lvl>
    <w:lvl w:ilvl="2" w:tplc="61009234">
      <w:numFmt w:val="bullet"/>
      <w:lvlText w:val="•"/>
      <w:lvlJc w:val="left"/>
      <w:pPr>
        <w:ind w:left="2602" w:hanging="286"/>
      </w:pPr>
      <w:rPr>
        <w:rFonts w:hint="default"/>
        <w:lang w:val="ru-RU" w:eastAsia="en-US" w:bidi="ar-SA"/>
      </w:rPr>
    </w:lvl>
    <w:lvl w:ilvl="3" w:tplc="5ABAE4F4">
      <w:numFmt w:val="bullet"/>
      <w:lvlText w:val="•"/>
      <w:lvlJc w:val="left"/>
      <w:pPr>
        <w:ind w:left="3624" w:hanging="286"/>
      </w:pPr>
      <w:rPr>
        <w:rFonts w:hint="default"/>
        <w:lang w:val="ru-RU" w:eastAsia="en-US" w:bidi="ar-SA"/>
      </w:rPr>
    </w:lvl>
    <w:lvl w:ilvl="4" w:tplc="266EC82C">
      <w:numFmt w:val="bullet"/>
      <w:lvlText w:val="•"/>
      <w:lvlJc w:val="left"/>
      <w:pPr>
        <w:ind w:left="4645" w:hanging="286"/>
      </w:pPr>
      <w:rPr>
        <w:rFonts w:hint="default"/>
        <w:lang w:val="ru-RU" w:eastAsia="en-US" w:bidi="ar-SA"/>
      </w:rPr>
    </w:lvl>
    <w:lvl w:ilvl="5" w:tplc="DB586054">
      <w:numFmt w:val="bullet"/>
      <w:lvlText w:val="•"/>
      <w:lvlJc w:val="left"/>
      <w:pPr>
        <w:ind w:left="5666" w:hanging="286"/>
      </w:pPr>
      <w:rPr>
        <w:rFonts w:hint="default"/>
        <w:lang w:val="ru-RU" w:eastAsia="en-US" w:bidi="ar-SA"/>
      </w:rPr>
    </w:lvl>
    <w:lvl w:ilvl="6" w:tplc="08A85308">
      <w:numFmt w:val="bullet"/>
      <w:lvlText w:val="•"/>
      <w:lvlJc w:val="left"/>
      <w:pPr>
        <w:ind w:left="6688" w:hanging="286"/>
      </w:pPr>
      <w:rPr>
        <w:rFonts w:hint="default"/>
        <w:lang w:val="ru-RU" w:eastAsia="en-US" w:bidi="ar-SA"/>
      </w:rPr>
    </w:lvl>
    <w:lvl w:ilvl="7" w:tplc="C856206C">
      <w:numFmt w:val="bullet"/>
      <w:lvlText w:val="•"/>
      <w:lvlJc w:val="left"/>
      <w:pPr>
        <w:ind w:left="7709" w:hanging="286"/>
      </w:pPr>
      <w:rPr>
        <w:rFonts w:hint="default"/>
        <w:lang w:val="ru-RU" w:eastAsia="en-US" w:bidi="ar-SA"/>
      </w:rPr>
    </w:lvl>
    <w:lvl w:ilvl="8" w:tplc="55B6AF0C">
      <w:numFmt w:val="bullet"/>
      <w:lvlText w:val="•"/>
      <w:lvlJc w:val="left"/>
      <w:pPr>
        <w:ind w:left="8730" w:hanging="286"/>
      </w:pPr>
      <w:rPr>
        <w:rFonts w:hint="default"/>
        <w:lang w:val="ru-RU" w:eastAsia="en-US" w:bidi="ar-SA"/>
      </w:rPr>
    </w:lvl>
  </w:abstractNum>
  <w:abstractNum w:abstractNumId="102" w15:restartNumberingAfterBreak="0">
    <w:nsid w:val="1DDF3D4C"/>
    <w:multiLevelType w:val="hybridMultilevel"/>
    <w:tmpl w:val="BB7C1DCE"/>
    <w:lvl w:ilvl="0" w:tplc="CB424FC2">
      <w:start w:val="5"/>
      <w:numFmt w:val="decimal"/>
      <w:lvlText w:val="%1."/>
      <w:lvlJc w:val="left"/>
      <w:pPr>
        <w:ind w:left="1132" w:hanging="284"/>
        <w:jc w:val="left"/>
      </w:pPr>
      <w:rPr>
        <w:rFonts w:ascii="Times New Roman" w:eastAsia="Times New Roman" w:hAnsi="Times New Roman" w:cs="Times New Roman" w:hint="default"/>
        <w:b/>
        <w:bCs/>
        <w:i w:val="0"/>
        <w:iCs w:val="0"/>
        <w:spacing w:val="0"/>
        <w:w w:val="100"/>
        <w:sz w:val="24"/>
        <w:szCs w:val="24"/>
        <w:lang w:val="ru-RU" w:eastAsia="en-US" w:bidi="ar-SA"/>
      </w:rPr>
    </w:lvl>
    <w:lvl w:ilvl="1" w:tplc="3A6CCC0C">
      <w:numFmt w:val="bullet"/>
      <w:lvlText w:val="•"/>
      <w:lvlJc w:val="left"/>
      <w:pPr>
        <w:ind w:left="2118" w:hanging="284"/>
      </w:pPr>
      <w:rPr>
        <w:rFonts w:hint="default"/>
        <w:lang w:val="ru-RU" w:eastAsia="en-US" w:bidi="ar-SA"/>
      </w:rPr>
    </w:lvl>
    <w:lvl w:ilvl="2" w:tplc="657CDFB6">
      <w:numFmt w:val="bullet"/>
      <w:lvlText w:val="•"/>
      <w:lvlJc w:val="left"/>
      <w:pPr>
        <w:ind w:left="3096" w:hanging="284"/>
      </w:pPr>
      <w:rPr>
        <w:rFonts w:hint="default"/>
        <w:lang w:val="ru-RU" w:eastAsia="en-US" w:bidi="ar-SA"/>
      </w:rPr>
    </w:lvl>
    <w:lvl w:ilvl="3" w:tplc="DD2A36EC">
      <w:numFmt w:val="bullet"/>
      <w:lvlText w:val="•"/>
      <w:lvlJc w:val="left"/>
      <w:pPr>
        <w:ind w:left="4074" w:hanging="284"/>
      </w:pPr>
      <w:rPr>
        <w:rFonts w:hint="default"/>
        <w:lang w:val="ru-RU" w:eastAsia="en-US" w:bidi="ar-SA"/>
      </w:rPr>
    </w:lvl>
    <w:lvl w:ilvl="4" w:tplc="67BCF16E">
      <w:numFmt w:val="bullet"/>
      <w:lvlText w:val="•"/>
      <w:lvlJc w:val="left"/>
      <w:pPr>
        <w:ind w:left="5052" w:hanging="284"/>
      </w:pPr>
      <w:rPr>
        <w:rFonts w:hint="default"/>
        <w:lang w:val="ru-RU" w:eastAsia="en-US" w:bidi="ar-SA"/>
      </w:rPr>
    </w:lvl>
    <w:lvl w:ilvl="5" w:tplc="98184F48">
      <w:numFmt w:val="bullet"/>
      <w:lvlText w:val="•"/>
      <w:lvlJc w:val="left"/>
      <w:pPr>
        <w:ind w:left="6030" w:hanging="284"/>
      </w:pPr>
      <w:rPr>
        <w:rFonts w:hint="default"/>
        <w:lang w:val="ru-RU" w:eastAsia="en-US" w:bidi="ar-SA"/>
      </w:rPr>
    </w:lvl>
    <w:lvl w:ilvl="6" w:tplc="16401A52">
      <w:numFmt w:val="bullet"/>
      <w:lvlText w:val="•"/>
      <w:lvlJc w:val="left"/>
      <w:pPr>
        <w:ind w:left="7008" w:hanging="284"/>
      </w:pPr>
      <w:rPr>
        <w:rFonts w:hint="default"/>
        <w:lang w:val="ru-RU" w:eastAsia="en-US" w:bidi="ar-SA"/>
      </w:rPr>
    </w:lvl>
    <w:lvl w:ilvl="7" w:tplc="21D2B8BC">
      <w:numFmt w:val="bullet"/>
      <w:lvlText w:val="•"/>
      <w:lvlJc w:val="left"/>
      <w:pPr>
        <w:ind w:left="7986" w:hanging="284"/>
      </w:pPr>
      <w:rPr>
        <w:rFonts w:hint="default"/>
        <w:lang w:val="ru-RU" w:eastAsia="en-US" w:bidi="ar-SA"/>
      </w:rPr>
    </w:lvl>
    <w:lvl w:ilvl="8" w:tplc="83C462F4">
      <w:numFmt w:val="bullet"/>
      <w:lvlText w:val="•"/>
      <w:lvlJc w:val="left"/>
      <w:pPr>
        <w:ind w:left="8964" w:hanging="284"/>
      </w:pPr>
      <w:rPr>
        <w:rFonts w:hint="default"/>
        <w:lang w:val="ru-RU" w:eastAsia="en-US" w:bidi="ar-SA"/>
      </w:rPr>
    </w:lvl>
  </w:abstractNum>
  <w:abstractNum w:abstractNumId="103" w15:restartNumberingAfterBreak="0">
    <w:nsid w:val="1E5C7562"/>
    <w:multiLevelType w:val="hybridMultilevel"/>
    <w:tmpl w:val="11707346"/>
    <w:lvl w:ilvl="0" w:tplc="B59EFEC0">
      <w:start w:val="1"/>
      <w:numFmt w:val="decimal"/>
      <w:lvlText w:val="%1."/>
      <w:lvlJc w:val="left"/>
      <w:pPr>
        <w:ind w:left="849" w:hanging="180"/>
        <w:jc w:val="left"/>
      </w:pPr>
      <w:rPr>
        <w:rFonts w:ascii="Times New Roman" w:eastAsia="Times New Roman" w:hAnsi="Times New Roman" w:cs="Times New Roman" w:hint="default"/>
        <w:b w:val="0"/>
        <w:bCs w:val="0"/>
        <w:i w:val="0"/>
        <w:iCs w:val="0"/>
        <w:spacing w:val="0"/>
        <w:w w:val="94"/>
        <w:sz w:val="22"/>
        <w:szCs w:val="22"/>
        <w:lang w:val="ru-RU" w:eastAsia="en-US" w:bidi="ar-SA"/>
      </w:rPr>
    </w:lvl>
    <w:lvl w:ilvl="1" w:tplc="A2203B8E">
      <w:numFmt w:val="bullet"/>
      <w:lvlText w:val="•"/>
      <w:lvlJc w:val="left"/>
      <w:pPr>
        <w:ind w:left="1848" w:hanging="180"/>
      </w:pPr>
      <w:rPr>
        <w:rFonts w:hint="default"/>
        <w:lang w:val="ru-RU" w:eastAsia="en-US" w:bidi="ar-SA"/>
      </w:rPr>
    </w:lvl>
    <w:lvl w:ilvl="2" w:tplc="4454AD52">
      <w:numFmt w:val="bullet"/>
      <w:lvlText w:val="•"/>
      <w:lvlJc w:val="left"/>
      <w:pPr>
        <w:ind w:left="2856" w:hanging="180"/>
      </w:pPr>
      <w:rPr>
        <w:rFonts w:hint="default"/>
        <w:lang w:val="ru-RU" w:eastAsia="en-US" w:bidi="ar-SA"/>
      </w:rPr>
    </w:lvl>
    <w:lvl w:ilvl="3" w:tplc="A6E2D272">
      <w:numFmt w:val="bullet"/>
      <w:lvlText w:val="•"/>
      <w:lvlJc w:val="left"/>
      <w:pPr>
        <w:ind w:left="3864" w:hanging="180"/>
      </w:pPr>
      <w:rPr>
        <w:rFonts w:hint="default"/>
        <w:lang w:val="ru-RU" w:eastAsia="en-US" w:bidi="ar-SA"/>
      </w:rPr>
    </w:lvl>
    <w:lvl w:ilvl="4" w:tplc="D6D8B3E2">
      <w:numFmt w:val="bullet"/>
      <w:lvlText w:val="•"/>
      <w:lvlJc w:val="left"/>
      <w:pPr>
        <w:ind w:left="4872" w:hanging="180"/>
      </w:pPr>
      <w:rPr>
        <w:rFonts w:hint="default"/>
        <w:lang w:val="ru-RU" w:eastAsia="en-US" w:bidi="ar-SA"/>
      </w:rPr>
    </w:lvl>
    <w:lvl w:ilvl="5" w:tplc="56BA7C0E">
      <w:numFmt w:val="bullet"/>
      <w:lvlText w:val="•"/>
      <w:lvlJc w:val="left"/>
      <w:pPr>
        <w:ind w:left="5880" w:hanging="180"/>
      </w:pPr>
      <w:rPr>
        <w:rFonts w:hint="default"/>
        <w:lang w:val="ru-RU" w:eastAsia="en-US" w:bidi="ar-SA"/>
      </w:rPr>
    </w:lvl>
    <w:lvl w:ilvl="6" w:tplc="AF446740">
      <w:numFmt w:val="bullet"/>
      <w:lvlText w:val="•"/>
      <w:lvlJc w:val="left"/>
      <w:pPr>
        <w:ind w:left="6888" w:hanging="180"/>
      </w:pPr>
      <w:rPr>
        <w:rFonts w:hint="default"/>
        <w:lang w:val="ru-RU" w:eastAsia="en-US" w:bidi="ar-SA"/>
      </w:rPr>
    </w:lvl>
    <w:lvl w:ilvl="7" w:tplc="5DE2FDD0">
      <w:numFmt w:val="bullet"/>
      <w:lvlText w:val="•"/>
      <w:lvlJc w:val="left"/>
      <w:pPr>
        <w:ind w:left="7896" w:hanging="180"/>
      </w:pPr>
      <w:rPr>
        <w:rFonts w:hint="default"/>
        <w:lang w:val="ru-RU" w:eastAsia="en-US" w:bidi="ar-SA"/>
      </w:rPr>
    </w:lvl>
    <w:lvl w:ilvl="8" w:tplc="B9B87F38">
      <w:numFmt w:val="bullet"/>
      <w:lvlText w:val="•"/>
      <w:lvlJc w:val="left"/>
      <w:pPr>
        <w:ind w:left="8904" w:hanging="180"/>
      </w:pPr>
      <w:rPr>
        <w:rFonts w:hint="default"/>
        <w:lang w:val="ru-RU" w:eastAsia="en-US" w:bidi="ar-SA"/>
      </w:rPr>
    </w:lvl>
  </w:abstractNum>
  <w:abstractNum w:abstractNumId="104" w15:restartNumberingAfterBreak="0">
    <w:nsid w:val="1EA273AE"/>
    <w:multiLevelType w:val="hybridMultilevel"/>
    <w:tmpl w:val="7292E69E"/>
    <w:lvl w:ilvl="0" w:tplc="E282476A">
      <w:start w:val="1"/>
      <w:numFmt w:val="decimal"/>
      <w:lvlText w:val="%1."/>
      <w:lvlJc w:val="left"/>
      <w:pPr>
        <w:ind w:left="1593" w:hanging="178"/>
        <w:jc w:val="left"/>
      </w:pPr>
      <w:rPr>
        <w:rFonts w:ascii="Times New Roman" w:eastAsia="Times New Roman" w:hAnsi="Times New Roman" w:cs="Times New Roman" w:hint="default"/>
        <w:b/>
        <w:bCs/>
        <w:i w:val="0"/>
        <w:iCs w:val="0"/>
        <w:spacing w:val="0"/>
        <w:w w:val="94"/>
        <w:sz w:val="22"/>
        <w:szCs w:val="22"/>
        <w:lang w:val="ru-RU" w:eastAsia="en-US" w:bidi="ar-SA"/>
      </w:rPr>
    </w:lvl>
    <w:lvl w:ilvl="1" w:tplc="04326D0A">
      <w:numFmt w:val="bullet"/>
      <w:lvlText w:val="•"/>
      <w:lvlJc w:val="left"/>
      <w:pPr>
        <w:ind w:left="2532" w:hanging="178"/>
      </w:pPr>
      <w:rPr>
        <w:rFonts w:hint="default"/>
        <w:lang w:val="ru-RU" w:eastAsia="en-US" w:bidi="ar-SA"/>
      </w:rPr>
    </w:lvl>
    <w:lvl w:ilvl="2" w:tplc="706EB214">
      <w:numFmt w:val="bullet"/>
      <w:lvlText w:val="•"/>
      <w:lvlJc w:val="left"/>
      <w:pPr>
        <w:ind w:left="3464" w:hanging="178"/>
      </w:pPr>
      <w:rPr>
        <w:rFonts w:hint="default"/>
        <w:lang w:val="ru-RU" w:eastAsia="en-US" w:bidi="ar-SA"/>
      </w:rPr>
    </w:lvl>
    <w:lvl w:ilvl="3" w:tplc="2716EEB6">
      <w:numFmt w:val="bullet"/>
      <w:lvlText w:val="•"/>
      <w:lvlJc w:val="left"/>
      <w:pPr>
        <w:ind w:left="4396" w:hanging="178"/>
      </w:pPr>
      <w:rPr>
        <w:rFonts w:hint="default"/>
        <w:lang w:val="ru-RU" w:eastAsia="en-US" w:bidi="ar-SA"/>
      </w:rPr>
    </w:lvl>
    <w:lvl w:ilvl="4" w:tplc="6EDA4492">
      <w:numFmt w:val="bullet"/>
      <w:lvlText w:val="•"/>
      <w:lvlJc w:val="left"/>
      <w:pPr>
        <w:ind w:left="5328" w:hanging="178"/>
      </w:pPr>
      <w:rPr>
        <w:rFonts w:hint="default"/>
        <w:lang w:val="ru-RU" w:eastAsia="en-US" w:bidi="ar-SA"/>
      </w:rPr>
    </w:lvl>
    <w:lvl w:ilvl="5" w:tplc="2938CC28">
      <w:numFmt w:val="bullet"/>
      <w:lvlText w:val="•"/>
      <w:lvlJc w:val="left"/>
      <w:pPr>
        <w:ind w:left="6260" w:hanging="178"/>
      </w:pPr>
      <w:rPr>
        <w:rFonts w:hint="default"/>
        <w:lang w:val="ru-RU" w:eastAsia="en-US" w:bidi="ar-SA"/>
      </w:rPr>
    </w:lvl>
    <w:lvl w:ilvl="6" w:tplc="A3381ADC">
      <w:numFmt w:val="bullet"/>
      <w:lvlText w:val="•"/>
      <w:lvlJc w:val="left"/>
      <w:pPr>
        <w:ind w:left="7192" w:hanging="178"/>
      </w:pPr>
      <w:rPr>
        <w:rFonts w:hint="default"/>
        <w:lang w:val="ru-RU" w:eastAsia="en-US" w:bidi="ar-SA"/>
      </w:rPr>
    </w:lvl>
    <w:lvl w:ilvl="7" w:tplc="E0721D7C">
      <w:numFmt w:val="bullet"/>
      <w:lvlText w:val="•"/>
      <w:lvlJc w:val="left"/>
      <w:pPr>
        <w:ind w:left="8124" w:hanging="178"/>
      </w:pPr>
      <w:rPr>
        <w:rFonts w:hint="default"/>
        <w:lang w:val="ru-RU" w:eastAsia="en-US" w:bidi="ar-SA"/>
      </w:rPr>
    </w:lvl>
    <w:lvl w:ilvl="8" w:tplc="83747A5E">
      <w:numFmt w:val="bullet"/>
      <w:lvlText w:val="•"/>
      <w:lvlJc w:val="left"/>
      <w:pPr>
        <w:ind w:left="9056" w:hanging="178"/>
      </w:pPr>
      <w:rPr>
        <w:rFonts w:hint="default"/>
        <w:lang w:val="ru-RU" w:eastAsia="en-US" w:bidi="ar-SA"/>
      </w:rPr>
    </w:lvl>
  </w:abstractNum>
  <w:abstractNum w:abstractNumId="105" w15:restartNumberingAfterBreak="0">
    <w:nsid w:val="1EFB3F15"/>
    <w:multiLevelType w:val="hybridMultilevel"/>
    <w:tmpl w:val="936056E8"/>
    <w:lvl w:ilvl="0" w:tplc="8304991C">
      <w:numFmt w:val="bullet"/>
      <w:lvlText w:val="–"/>
      <w:lvlJc w:val="left"/>
      <w:pPr>
        <w:ind w:left="107" w:hanging="994"/>
      </w:pPr>
      <w:rPr>
        <w:rFonts w:ascii="Times New Roman" w:eastAsia="Times New Roman" w:hAnsi="Times New Roman" w:cs="Times New Roman" w:hint="default"/>
        <w:b w:val="0"/>
        <w:bCs w:val="0"/>
        <w:i w:val="0"/>
        <w:iCs w:val="0"/>
        <w:spacing w:val="0"/>
        <w:w w:val="100"/>
        <w:sz w:val="24"/>
        <w:szCs w:val="24"/>
        <w:lang w:val="ru-RU" w:eastAsia="en-US" w:bidi="ar-SA"/>
      </w:rPr>
    </w:lvl>
    <w:lvl w:ilvl="1" w:tplc="4D3C550C">
      <w:numFmt w:val="bullet"/>
      <w:lvlText w:val="•"/>
      <w:lvlJc w:val="left"/>
      <w:pPr>
        <w:ind w:left="624" w:hanging="994"/>
      </w:pPr>
      <w:rPr>
        <w:rFonts w:hint="default"/>
        <w:lang w:val="ru-RU" w:eastAsia="en-US" w:bidi="ar-SA"/>
      </w:rPr>
    </w:lvl>
    <w:lvl w:ilvl="2" w:tplc="28523200">
      <w:numFmt w:val="bullet"/>
      <w:lvlText w:val="•"/>
      <w:lvlJc w:val="left"/>
      <w:pPr>
        <w:ind w:left="1148" w:hanging="994"/>
      </w:pPr>
      <w:rPr>
        <w:rFonts w:hint="default"/>
        <w:lang w:val="ru-RU" w:eastAsia="en-US" w:bidi="ar-SA"/>
      </w:rPr>
    </w:lvl>
    <w:lvl w:ilvl="3" w:tplc="72BADC0A">
      <w:numFmt w:val="bullet"/>
      <w:lvlText w:val="•"/>
      <w:lvlJc w:val="left"/>
      <w:pPr>
        <w:ind w:left="1672" w:hanging="994"/>
      </w:pPr>
      <w:rPr>
        <w:rFonts w:hint="default"/>
        <w:lang w:val="ru-RU" w:eastAsia="en-US" w:bidi="ar-SA"/>
      </w:rPr>
    </w:lvl>
    <w:lvl w:ilvl="4" w:tplc="EF60CF98">
      <w:numFmt w:val="bullet"/>
      <w:lvlText w:val="•"/>
      <w:lvlJc w:val="left"/>
      <w:pPr>
        <w:ind w:left="2197" w:hanging="994"/>
      </w:pPr>
      <w:rPr>
        <w:rFonts w:hint="default"/>
        <w:lang w:val="ru-RU" w:eastAsia="en-US" w:bidi="ar-SA"/>
      </w:rPr>
    </w:lvl>
    <w:lvl w:ilvl="5" w:tplc="9E12C004">
      <w:numFmt w:val="bullet"/>
      <w:lvlText w:val="•"/>
      <w:lvlJc w:val="left"/>
      <w:pPr>
        <w:ind w:left="2721" w:hanging="994"/>
      </w:pPr>
      <w:rPr>
        <w:rFonts w:hint="default"/>
        <w:lang w:val="ru-RU" w:eastAsia="en-US" w:bidi="ar-SA"/>
      </w:rPr>
    </w:lvl>
    <w:lvl w:ilvl="6" w:tplc="F1C23FCC">
      <w:numFmt w:val="bullet"/>
      <w:lvlText w:val="•"/>
      <w:lvlJc w:val="left"/>
      <w:pPr>
        <w:ind w:left="3245" w:hanging="994"/>
      </w:pPr>
      <w:rPr>
        <w:rFonts w:hint="default"/>
        <w:lang w:val="ru-RU" w:eastAsia="en-US" w:bidi="ar-SA"/>
      </w:rPr>
    </w:lvl>
    <w:lvl w:ilvl="7" w:tplc="083649EE">
      <w:numFmt w:val="bullet"/>
      <w:lvlText w:val="•"/>
      <w:lvlJc w:val="left"/>
      <w:pPr>
        <w:ind w:left="3770" w:hanging="994"/>
      </w:pPr>
      <w:rPr>
        <w:rFonts w:hint="default"/>
        <w:lang w:val="ru-RU" w:eastAsia="en-US" w:bidi="ar-SA"/>
      </w:rPr>
    </w:lvl>
    <w:lvl w:ilvl="8" w:tplc="85021762">
      <w:numFmt w:val="bullet"/>
      <w:lvlText w:val="•"/>
      <w:lvlJc w:val="left"/>
      <w:pPr>
        <w:ind w:left="4294" w:hanging="994"/>
      </w:pPr>
      <w:rPr>
        <w:rFonts w:hint="default"/>
        <w:lang w:val="ru-RU" w:eastAsia="en-US" w:bidi="ar-SA"/>
      </w:rPr>
    </w:lvl>
  </w:abstractNum>
  <w:abstractNum w:abstractNumId="106" w15:restartNumberingAfterBreak="0">
    <w:nsid w:val="1F593FDC"/>
    <w:multiLevelType w:val="hybridMultilevel"/>
    <w:tmpl w:val="4C360E02"/>
    <w:lvl w:ilvl="0" w:tplc="CF14ACF6">
      <w:numFmt w:val="bullet"/>
      <w:lvlText w:val="–"/>
      <w:lvlJc w:val="left"/>
      <w:pPr>
        <w:ind w:left="107" w:hanging="994"/>
      </w:pPr>
      <w:rPr>
        <w:rFonts w:ascii="Times New Roman" w:eastAsia="Times New Roman" w:hAnsi="Times New Roman" w:cs="Times New Roman" w:hint="default"/>
        <w:b w:val="0"/>
        <w:bCs w:val="0"/>
        <w:i w:val="0"/>
        <w:iCs w:val="0"/>
        <w:spacing w:val="0"/>
        <w:w w:val="100"/>
        <w:sz w:val="24"/>
        <w:szCs w:val="24"/>
        <w:lang w:val="ru-RU" w:eastAsia="en-US" w:bidi="ar-SA"/>
      </w:rPr>
    </w:lvl>
    <w:lvl w:ilvl="1" w:tplc="E668A052">
      <w:numFmt w:val="bullet"/>
      <w:lvlText w:val="•"/>
      <w:lvlJc w:val="left"/>
      <w:pPr>
        <w:ind w:left="624" w:hanging="994"/>
      </w:pPr>
      <w:rPr>
        <w:rFonts w:hint="default"/>
        <w:lang w:val="ru-RU" w:eastAsia="en-US" w:bidi="ar-SA"/>
      </w:rPr>
    </w:lvl>
    <w:lvl w:ilvl="2" w:tplc="01E4C46E">
      <w:numFmt w:val="bullet"/>
      <w:lvlText w:val="•"/>
      <w:lvlJc w:val="left"/>
      <w:pPr>
        <w:ind w:left="1148" w:hanging="994"/>
      </w:pPr>
      <w:rPr>
        <w:rFonts w:hint="default"/>
        <w:lang w:val="ru-RU" w:eastAsia="en-US" w:bidi="ar-SA"/>
      </w:rPr>
    </w:lvl>
    <w:lvl w:ilvl="3" w:tplc="4C328310">
      <w:numFmt w:val="bullet"/>
      <w:lvlText w:val="•"/>
      <w:lvlJc w:val="left"/>
      <w:pPr>
        <w:ind w:left="1672" w:hanging="994"/>
      </w:pPr>
      <w:rPr>
        <w:rFonts w:hint="default"/>
        <w:lang w:val="ru-RU" w:eastAsia="en-US" w:bidi="ar-SA"/>
      </w:rPr>
    </w:lvl>
    <w:lvl w:ilvl="4" w:tplc="859E9A96">
      <w:numFmt w:val="bullet"/>
      <w:lvlText w:val="•"/>
      <w:lvlJc w:val="left"/>
      <w:pPr>
        <w:ind w:left="2197" w:hanging="994"/>
      </w:pPr>
      <w:rPr>
        <w:rFonts w:hint="default"/>
        <w:lang w:val="ru-RU" w:eastAsia="en-US" w:bidi="ar-SA"/>
      </w:rPr>
    </w:lvl>
    <w:lvl w:ilvl="5" w:tplc="19E030C4">
      <w:numFmt w:val="bullet"/>
      <w:lvlText w:val="•"/>
      <w:lvlJc w:val="left"/>
      <w:pPr>
        <w:ind w:left="2721" w:hanging="994"/>
      </w:pPr>
      <w:rPr>
        <w:rFonts w:hint="default"/>
        <w:lang w:val="ru-RU" w:eastAsia="en-US" w:bidi="ar-SA"/>
      </w:rPr>
    </w:lvl>
    <w:lvl w:ilvl="6" w:tplc="32F8A2E8">
      <w:numFmt w:val="bullet"/>
      <w:lvlText w:val="•"/>
      <w:lvlJc w:val="left"/>
      <w:pPr>
        <w:ind w:left="3245" w:hanging="994"/>
      </w:pPr>
      <w:rPr>
        <w:rFonts w:hint="default"/>
        <w:lang w:val="ru-RU" w:eastAsia="en-US" w:bidi="ar-SA"/>
      </w:rPr>
    </w:lvl>
    <w:lvl w:ilvl="7" w:tplc="0D1AE8C6">
      <w:numFmt w:val="bullet"/>
      <w:lvlText w:val="•"/>
      <w:lvlJc w:val="left"/>
      <w:pPr>
        <w:ind w:left="3770" w:hanging="994"/>
      </w:pPr>
      <w:rPr>
        <w:rFonts w:hint="default"/>
        <w:lang w:val="ru-RU" w:eastAsia="en-US" w:bidi="ar-SA"/>
      </w:rPr>
    </w:lvl>
    <w:lvl w:ilvl="8" w:tplc="8E48D03C">
      <w:numFmt w:val="bullet"/>
      <w:lvlText w:val="•"/>
      <w:lvlJc w:val="left"/>
      <w:pPr>
        <w:ind w:left="4294" w:hanging="994"/>
      </w:pPr>
      <w:rPr>
        <w:rFonts w:hint="default"/>
        <w:lang w:val="ru-RU" w:eastAsia="en-US" w:bidi="ar-SA"/>
      </w:rPr>
    </w:lvl>
  </w:abstractNum>
  <w:abstractNum w:abstractNumId="107" w15:restartNumberingAfterBreak="0">
    <w:nsid w:val="1F664903"/>
    <w:multiLevelType w:val="hybridMultilevel"/>
    <w:tmpl w:val="778A5A58"/>
    <w:lvl w:ilvl="0" w:tplc="6166DF44">
      <w:start w:val="1"/>
      <w:numFmt w:val="decimal"/>
      <w:lvlText w:val="%1."/>
      <w:lvlJc w:val="left"/>
      <w:pPr>
        <w:ind w:left="30" w:hanging="281"/>
        <w:jc w:val="left"/>
      </w:pPr>
      <w:rPr>
        <w:rFonts w:ascii="Arial MT" w:eastAsia="Arial MT" w:hAnsi="Arial MT" w:cs="Arial MT" w:hint="default"/>
        <w:b w:val="0"/>
        <w:bCs w:val="0"/>
        <w:i w:val="0"/>
        <w:iCs w:val="0"/>
        <w:color w:val="111111"/>
        <w:spacing w:val="0"/>
        <w:w w:val="100"/>
        <w:sz w:val="21"/>
        <w:szCs w:val="21"/>
        <w:lang w:val="ru-RU" w:eastAsia="en-US" w:bidi="ar-SA"/>
      </w:rPr>
    </w:lvl>
    <w:lvl w:ilvl="1" w:tplc="C090E3A4">
      <w:numFmt w:val="bullet"/>
      <w:lvlText w:val="•"/>
      <w:lvlJc w:val="left"/>
      <w:pPr>
        <w:ind w:left="977" w:hanging="281"/>
      </w:pPr>
      <w:rPr>
        <w:rFonts w:hint="default"/>
        <w:lang w:val="ru-RU" w:eastAsia="en-US" w:bidi="ar-SA"/>
      </w:rPr>
    </w:lvl>
    <w:lvl w:ilvl="2" w:tplc="C166DF42">
      <w:numFmt w:val="bullet"/>
      <w:lvlText w:val="•"/>
      <w:lvlJc w:val="left"/>
      <w:pPr>
        <w:ind w:left="1914" w:hanging="281"/>
      </w:pPr>
      <w:rPr>
        <w:rFonts w:hint="default"/>
        <w:lang w:val="ru-RU" w:eastAsia="en-US" w:bidi="ar-SA"/>
      </w:rPr>
    </w:lvl>
    <w:lvl w:ilvl="3" w:tplc="6838A38E">
      <w:numFmt w:val="bullet"/>
      <w:lvlText w:val="•"/>
      <w:lvlJc w:val="left"/>
      <w:pPr>
        <w:ind w:left="2851" w:hanging="281"/>
      </w:pPr>
      <w:rPr>
        <w:rFonts w:hint="default"/>
        <w:lang w:val="ru-RU" w:eastAsia="en-US" w:bidi="ar-SA"/>
      </w:rPr>
    </w:lvl>
    <w:lvl w:ilvl="4" w:tplc="E69C74EC">
      <w:numFmt w:val="bullet"/>
      <w:lvlText w:val="•"/>
      <w:lvlJc w:val="left"/>
      <w:pPr>
        <w:ind w:left="3789" w:hanging="281"/>
      </w:pPr>
      <w:rPr>
        <w:rFonts w:hint="default"/>
        <w:lang w:val="ru-RU" w:eastAsia="en-US" w:bidi="ar-SA"/>
      </w:rPr>
    </w:lvl>
    <w:lvl w:ilvl="5" w:tplc="1D76C1AA">
      <w:numFmt w:val="bullet"/>
      <w:lvlText w:val="•"/>
      <w:lvlJc w:val="left"/>
      <w:pPr>
        <w:ind w:left="4726" w:hanging="281"/>
      </w:pPr>
      <w:rPr>
        <w:rFonts w:hint="default"/>
        <w:lang w:val="ru-RU" w:eastAsia="en-US" w:bidi="ar-SA"/>
      </w:rPr>
    </w:lvl>
    <w:lvl w:ilvl="6" w:tplc="2B7225C2">
      <w:numFmt w:val="bullet"/>
      <w:lvlText w:val="•"/>
      <w:lvlJc w:val="left"/>
      <w:pPr>
        <w:ind w:left="5663" w:hanging="281"/>
      </w:pPr>
      <w:rPr>
        <w:rFonts w:hint="default"/>
        <w:lang w:val="ru-RU" w:eastAsia="en-US" w:bidi="ar-SA"/>
      </w:rPr>
    </w:lvl>
    <w:lvl w:ilvl="7" w:tplc="EBCE0494">
      <w:numFmt w:val="bullet"/>
      <w:lvlText w:val="•"/>
      <w:lvlJc w:val="left"/>
      <w:pPr>
        <w:ind w:left="6600" w:hanging="281"/>
      </w:pPr>
      <w:rPr>
        <w:rFonts w:hint="default"/>
        <w:lang w:val="ru-RU" w:eastAsia="en-US" w:bidi="ar-SA"/>
      </w:rPr>
    </w:lvl>
    <w:lvl w:ilvl="8" w:tplc="0C6E45EC">
      <w:numFmt w:val="bullet"/>
      <w:lvlText w:val="•"/>
      <w:lvlJc w:val="left"/>
      <w:pPr>
        <w:ind w:left="7538" w:hanging="281"/>
      </w:pPr>
      <w:rPr>
        <w:rFonts w:hint="default"/>
        <w:lang w:val="ru-RU" w:eastAsia="en-US" w:bidi="ar-SA"/>
      </w:rPr>
    </w:lvl>
  </w:abstractNum>
  <w:abstractNum w:abstractNumId="108" w15:restartNumberingAfterBreak="0">
    <w:nsid w:val="1FB21D15"/>
    <w:multiLevelType w:val="hybridMultilevel"/>
    <w:tmpl w:val="E42ADEAE"/>
    <w:lvl w:ilvl="0" w:tplc="535C6CEA">
      <w:start w:val="15"/>
      <w:numFmt w:val="decimal"/>
      <w:lvlText w:val="%1."/>
      <w:lvlJc w:val="left"/>
      <w:pPr>
        <w:ind w:left="1209" w:hanging="360"/>
        <w:jc w:val="left"/>
      </w:pPr>
      <w:rPr>
        <w:rFonts w:hint="default"/>
        <w:spacing w:val="0"/>
        <w:w w:val="100"/>
        <w:lang w:val="ru-RU" w:eastAsia="en-US" w:bidi="ar-SA"/>
      </w:rPr>
    </w:lvl>
    <w:lvl w:ilvl="1" w:tplc="A4605E96">
      <w:numFmt w:val="bullet"/>
      <w:lvlText w:val="•"/>
      <w:lvlJc w:val="left"/>
      <w:pPr>
        <w:ind w:left="2172" w:hanging="360"/>
      </w:pPr>
      <w:rPr>
        <w:rFonts w:hint="default"/>
        <w:lang w:val="ru-RU" w:eastAsia="en-US" w:bidi="ar-SA"/>
      </w:rPr>
    </w:lvl>
    <w:lvl w:ilvl="2" w:tplc="168EBD2E">
      <w:numFmt w:val="bullet"/>
      <w:lvlText w:val="•"/>
      <w:lvlJc w:val="left"/>
      <w:pPr>
        <w:ind w:left="3144" w:hanging="360"/>
      </w:pPr>
      <w:rPr>
        <w:rFonts w:hint="default"/>
        <w:lang w:val="ru-RU" w:eastAsia="en-US" w:bidi="ar-SA"/>
      </w:rPr>
    </w:lvl>
    <w:lvl w:ilvl="3" w:tplc="007C0318">
      <w:numFmt w:val="bullet"/>
      <w:lvlText w:val="•"/>
      <w:lvlJc w:val="left"/>
      <w:pPr>
        <w:ind w:left="4116" w:hanging="360"/>
      </w:pPr>
      <w:rPr>
        <w:rFonts w:hint="default"/>
        <w:lang w:val="ru-RU" w:eastAsia="en-US" w:bidi="ar-SA"/>
      </w:rPr>
    </w:lvl>
    <w:lvl w:ilvl="4" w:tplc="047C57BE">
      <w:numFmt w:val="bullet"/>
      <w:lvlText w:val="•"/>
      <w:lvlJc w:val="left"/>
      <w:pPr>
        <w:ind w:left="5088" w:hanging="360"/>
      </w:pPr>
      <w:rPr>
        <w:rFonts w:hint="default"/>
        <w:lang w:val="ru-RU" w:eastAsia="en-US" w:bidi="ar-SA"/>
      </w:rPr>
    </w:lvl>
    <w:lvl w:ilvl="5" w:tplc="6D584396">
      <w:numFmt w:val="bullet"/>
      <w:lvlText w:val="•"/>
      <w:lvlJc w:val="left"/>
      <w:pPr>
        <w:ind w:left="6060" w:hanging="360"/>
      </w:pPr>
      <w:rPr>
        <w:rFonts w:hint="default"/>
        <w:lang w:val="ru-RU" w:eastAsia="en-US" w:bidi="ar-SA"/>
      </w:rPr>
    </w:lvl>
    <w:lvl w:ilvl="6" w:tplc="54444D50">
      <w:numFmt w:val="bullet"/>
      <w:lvlText w:val="•"/>
      <w:lvlJc w:val="left"/>
      <w:pPr>
        <w:ind w:left="7032" w:hanging="360"/>
      </w:pPr>
      <w:rPr>
        <w:rFonts w:hint="default"/>
        <w:lang w:val="ru-RU" w:eastAsia="en-US" w:bidi="ar-SA"/>
      </w:rPr>
    </w:lvl>
    <w:lvl w:ilvl="7" w:tplc="7740530E">
      <w:numFmt w:val="bullet"/>
      <w:lvlText w:val="•"/>
      <w:lvlJc w:val="left"/>
      <w:pPr>
        <w:ind w:left="8004" w:hanging="360"/>
      </w:pPr>
      <w:rPr>
        <w:rFonts w:hint="default"/>
        <w:lang w:val="ru-RU" w:eastAsia="en-US" w:bidi="ar-SA"/>
      </w:rPr>
    </w:lvl>
    <w:lvl w:ilvl="8" w:tplc="A762FD2A">
      <w:numFmt w:val="bullet"/>
      <w:lvlText w:val="•"/>
      <w:lvlJc w:val="left"/>
      <w:pPr>
        <w:ind w:left="8976" w:hanging="360"/>
      </w:pPr>
      <w:rPr>
        <w:rFonts w:hint="default"/>
        <w:lang w:val="ru-RU" w:eastAsia="en-US" w:bidi="ar-SA"/>
      </w:rPr>
    </w:lvl>
  </w:abstractNum>
  <w:abstractNum w:abstractNumId="109" w15:restartNumberingAfterBreak="0">
    <w:nsid w:val="1FC153AF"/>
    <w:multiLevelType w:val="hybridMultilevel"/>
    <w:tmpl w:val="74F8DD1C"/>
    <w:lvl w:ilvl="0" w:tplc="2F8C7192">
      <w:start w:val="1"/>
      <w:numFmt w:val="decimal"/>
      <w:lvlText w:val="%1."/>
      <w:lvlJc w:val="left"/>
      <w:pPr>
        <w:ind w:left="849"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636A4F30">
      <w:numFmt w:val="bullet"/>
      <w:lvlText w:val="•"/>
      <w:lvlJc w:val="left"/>
      <w:pPr>
        <w:ind w:left="1848" w:hanging="240"/>
      </w:pPr>
      <w:rPr>
        <w:rFonts w:hint="default"/>
        <w:lang w:val="ru-RU" w:eastAsia="en-US" w:bidi="ar-SA"/>
      </w:rPr>
    </w:lvl>
    <w:lvl w:ilvl="2" w:tplc="6512C2C8">
      <w:numFmt w:val="bullet"/>
      <w:lvlText w:val="•"/>
      <w:lvlJc w:val="left"/>
      <w:pPr>
        <w:ind w:left="2856" w:hanging="240"/>
      </w:pPr>
      <w:rPr>
        <w:rFonts w:hint="default"/>
        <w:lang w:val="ru-RU" w:eastAsia="en-US" w:bidi="ar-SA"/>
      </w:rPr>
    </w:lvl>
    <w:lvl w:ilvl="3" w:tplc="FA9CC34E">
      <w:numFmt w:val="bullet"/>
      <w:lvlText w:val="•"/>
      <w:lvlJc w:val="left"/>
      <w:pPr>
        <w:ind w:left="3864" w:hanging="240"/>
      </w:pPr>
      <w:rPr>
        <w:rFonts w:hint="default"/>
        <w:lang w:val="ru-RU" w:eastAsia="en-US" w:bidi="ar-SA"/>
      </w:rPr>
    </w:lvl>
    <w:lvl w:ilvl="4" w:tplc="2C8C559E">
      <w:numFmt w:val="bullet"/>
      <w:lvlText w:val="•"/>
      <w:lvlJc w:val="left"/>
      <w:pPr>
        <w:ind w:left="4872" w:hanging="240"/>
      </w:pPr>
      <w:rPr>
        <w:rFonts w:hint="default"/>
        <w:lang w:val="ru-RU" w:eastAsia="en-US" w:bidi="ar-SA"/>
      </w:rPr>
    </w:lvl>
    <w:lvl w:ilvl="5" w:tplc="DECCD336">
      <w:numFmt w:val="bullet"/>
      <w:lvlText w:val="•"/>
      <w:lvlJc w:val="left"/>
      <w:pPr>
        <w:ind w:left="5880" w:hanging="240"/>
      </w:pPr>
      <w:rPr>
        <w:rFonts w:hint="default"/>
        <w:lang w:val="ru-RU" w:eastAsia="en-US" w:bidi="ar-SA"/>
      </w:rPr>
    </w:lvl>
    <w:lvl w:ilvl="6" w:tplc="4C363E52">
      <w:numFmt w:val="bullet"/>
      <w:lvlText w:val="•"/>
      <w:lvlJc w:val="left"/>
      <w:pPr>
        <w:ind w:left="6888" w:hanging="240"/>
      </w:pPr>
      <w:rPr>
        <w:rFonts w:hint="default"/>
        <w:lang w:val="ru-RU" w:eastAsia="en-US" w:bidi="ar-SA"/>
      </w:rPr>
    </w:lvl>
    <w:lvl w:ilvl="7" w:tplc="1BFE5D48">
      <w:numFmt w:val="bullet"/>
      <w:lvlText w:val="•"/>
      <w:lvlJc w:val="left"/>
      <w:pPr>
        <w:ind w:left="7896" w:hanging="240"/>
      </w:pPr>
      <w:rPr>
        <w:rFonts w:hint="default"/>
        <w:lang w:val="ru-RU" w:eastAsia="en-US" w:bidi="ar-SA"/>
      </w:rPr>
    </w:lvl>
    <w:lvl w:ilvl="8" w:tplc="0EA6487A">
      <w:numFmt w:val="bullet"/>
      <w:lvlText w:val="•"/>
      <w:lvlJc w:val="left"/>
      <w:pPr>
        <w:ind w:left="8904" w:hanging="240"/>
      </w:pPr>
      <w:rPr>
        <w:rFonts w:hint="default"/>
        <w:lang w:val="ru-RU" w:eastAsia="en-US" w:bidi="ar-SA"/>
      </w:rPr>
    </w:lvl>
  </w:abstractNum>
  <w:abstractNum w:abstractNumId="110" w15:restartNumberingAfterBreak="0">
    <w:nsid w:val="1FCD45B6"/>
    <w:multiLevelType w:val="hybridMultilevel"/>
    <w:tmpl w:val="40BAA33A"/>
    <w:lvl w:ilvl="0" w:tplc="87786604">
      <w:start w:val="1"/>
      <w:numFmt w:val="decimal"/>
      <w:lvlText w:val="%1."/>
      <w:lvlJc w:val="left"/>
      <w:pPr>
        <w:ind w:left="1132" w:hanging="284"/>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0B1471B4">
      <w:numFmt w:val="bullet"/>
      <w:lvlText w:val="•"/>
      <w:lvlJc w:val="left"/>
      <w:pPr>
        <w:ind w:left="2118" w:hanging="284"/>
      </w:pPr>
      <w:rPr>
        <w:rFonts w:hint="default"/>
        <w:lang w:val="ru-RU" w:eastAsia="en-US" w:bidi="ar-SA"/>
      </w:rPr>
    </w:lvl>
    <w:lvl w:ilvl="2" w:tplc="61928CDE">
      <w:numFmt w:val="bullet"/>
      <w:lvlText w:val="•"/>
      <w:lvlJc w:val="left"/>
      <w:pPr>
        <w:ind w:left="3096" w:hanging="284"/>
      </w:pPr>
      <w:rPr>
        <w:rFonts w:hint="default"/>
        <w:lang w:val="ru-RU" w:eastAsia="en-US" w:bidi="ar-SA"/>
      </w:rPr>
    </w:lvl>
    <w:lvl w:ilvl="3" w:tplc="AE0C6DEE">
      <w:numFmt w:val="bullet"/>
      <w:lvlText w:val="•"/>
      <w:lvlJc w:val="left"/>
      <w:pPr>
        <w:ind w:left="4074" w:hanging="284"/>
      </w:pPr>
      <w:rPr>
        <w:rFonts w:hint="default"/>
        <w:lang w:val="ru-RU" w:eastAsia="en-US" w:bidi="ar-SA"/>
      </w:rPr>
    </w:lvl>
    <w:lvl w:ilvl="4" w:tplc="DA7AFAE2">
      <w:numFmt w:val="bullet"/>
      <w:lvlText w:val="•"/>
      <w:lvlJc w:val="left"/>
      <w:pPr>
        <w:ind w:left="5052" w:hanging="284"/>
      </w:pPr>
      <w:rPr>
        <w:rFonts w:hint="default"/>
        <w:lang w:val="ru-RU" w:eastAsia="en-US" w:bidi="ar-SA"/>
      </w:rPr>
    </w:lvl>
    <w:lvl w:ilvl="5" w:tplc="736C7720">
      <w:numFmt w:val="bullet"/>
      <w:lvlText w:val="•"/>
      <w:lvlJc w:val="left"/>
      <w:pPr>
        <w:ind w:left="6030" w:hanging="284"/>
      </w:pPr>
      <w:rPr>
        <w:rFonts w:hint="default"/>
        <w:lang w:val="ru-RU" w:eastAsia="en-US" w:bidi="ar-SA"/>
      </w:rPr>
    </w:lvl>
    <w:lvl w:ilvl="6" w:tplc="A378D022">
      <w:numFmt w:val="bullet"/>
      <w:lvlText w:val="•"/>
      <w:lvlJc w:val="left"/>
      <w:pPr>
        <w:ind w:left="7008" w:hanging="284"/>
      </w:pPr>
      <w:rPr>
        <w:rFonts w:hint="default"/>
        <w:lang w:val="ru-RU" w:eastAsia="en-US" w:bidi="ar-SA"/>
      </w:rPr>
    </w:lvl>
    <w:lvl w:ilvl="7" w:tplc="45C04EEA">
      <w:numFmt w:val="bullet"/>
      <w:lvlText w:val="•"/>
      <w:lvlJc w:val="left"/>
      <w:pPr>
        <w:ind w:left="7986" w:hanging="284"/>
      </w:pPr>
      <w:rPr>
        <w:rFonts w:hint="default"/>
        <w:lang w:val="ru-RU" w:eastAsia="en-US" w:bidi="ar-SA"/>
      </w:rPr>
    </w:lvl>
    <w:lvl w:ilvl="8" w:tplc="BB2643E4">
      <w:numFmt w:val="bullet"/>
      <w:lvlText w:val="•"/>
      <w:lvlJc w:val="left"/>
      <w:pPr>
        <w:ind w:left="8964" w:hanging="284"/>
      </w:pPr>
      <w:rPr>
        <w:rFonts w:hint="default"/>
        <w:lang w:val="ru-RU" w:eastAsia="en-US" w:bidi="ar-SA"/>
      </w:rPr>
    </w:lvl>
  </w:abstractNum>
  <w:abstractNum w:abstractNumId="111" w15:restartNumberingAfterBreak="0">
    <w:nsid w:val="1FE83EFE"/>
    <w:multiLevelType w:val="hybridMultilevel"/>
    <w:tmpl w:val="9ED85AEE"/>
    <w:lvl w:ilvl="0" w:tplc="B158F5BE">
      <w:start w:val="1"/>
      <w:numFmt w:val="decimal"/>
      <w:lvlText w:val="%1."/>
      <w:lvlJc w:val="left"/>
      <w:pPr>
        <w:ind w:left="743" w:hanging="437"/>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0B869964">
      <w:numFmt w:val="bullet"/>
      <w:lvlText w:val="•"/>
      <w:lvlJc w:val="left"/>
      <w:pPr>
        <w:ind w:left="1672" w:hanging="437"/>
      </w:pPr>
      <w:rPr>
        <w:rFonts w:hint="default"/>
        <w:lang w:val="ru-RU" w:eastAsia="en-US" w:bidi="ar-SA"/>
      </w:rPr>
    </w:lvl>
    <w:lvl w:ilvl="2" w:tplc="F98626DC">
      <w:numFmt w:val="bullet"/>
      <w:lvlText w:val="•"/>
      <w:lvlJc w:val="left"/>
      <w:pPr>
        <w:ind w:left="2605" w:hanging="437"/>
      </w:pPr>
      <w:rPr>
        <w:rFonts w:hint="default"/>
        <w:lang w:val="ru-RU" w:eastAsia="en-US" w:bidi="ar-SA"/>
      </w:rPr>
    </w:lvl>
    <w:lvl w:ilvl="3" w:tplc="2910994A">
      <w:numFmt w:val="bullet"/>
      <w:lvlText w:val="•"/>
      <w:lvlJc w:val="left"/>
      <w:pPr>
        <w:ind w:left="3538" w:hanging="437"/>
      </w:pPr>
      <w:rPr>
        <w:rFonts w:hint="default"/>
        <w:lang w:val="ru-RU" w:eastAsia="en-US" w:bidi="ar-SA"/>
      </w:rPr>
    </w:lvl>
    <w:lvl w:ilvl="4" w:tplc="17CC69EE">
      <w:numFmt w:val="bullet"/>
      <w:lvlText w:val="•"/>
      <w:lvlJc w:val="left"/>
      <w:pPr>
        <w:ind w:left="4470" w:hanging="437"/>
      </w:pPr>
      <w:rPr>
        <w:rFonts w:hint="default"/>
        <w:lang w:val="ru-RU" w:eastAsia="en-US" w:bidi="ar-SA"/>
      </w:rPr>
    </w:lvl>
    <w:lvl w:ilvl="5" w:tplc="5B30DE42">
      <w:numFmt w:val="bullet"/>
      <w:lvlText w:val="•"/>
      <w:lvlJc w:val="left"/>
      <w:pPr>
        <w:ind w:left="5403" w:hanging="437"/>
      </w:pPr>
      <w:rPr>
        <w:rFonts w:hint="default"/>
        <w:lang w:val="ru-RU" w:eastAsia="en-US" w:bidi="ar-SA"/>
      </w:rPr>
    </w:lvl>
    <w:lvl w:ilvl="6" w:tplc="02E46196">
      <w:numFmt w:val="bullet"/>
      <w:lvlText w:val="•"/>
      <w:lvlJc w:val="left"/>
      <w:pPr>
        <w:ind w:left="6336" w:hanging="437"/>
      </w:pPr>
      <w:rPr>
        <w:rFonts w:hint="default"/>
        <w:lang w:val="ru-RU" w:eastAsia="en-US" w:bidi="ar-SA"/>
      </w:rPr>
    </w:lvl>
    <w:lvl w:ilvl="7" w:tplc="18B073C4">
      <w:numFmt w:val="bullet"/>
      <w:lvlText w:val="•"/>
      <w:lvlJc w:val="left"/>
      <w:pPr>
        <w:ind w:left="7268" w:hanging="437"/>
      </w:pPr>
      <w:rPr>
        <w:rFonts w:hint="default"/>
        <w:lang w:val="ru-RU" w:eastAsia="en-US" w:bidi="ar-SA"/>
      </w:rPr>
    </w:lvl>
    <w:lvl w:ilvl="8" w:tplc="89DE6B66">
      <w:numFmt w:val="bullet"/>
      <w:lvlText w:val="•"/>
      <w:lvlJc w:val="left"/>
      <w:pPr>
        <w:ind w:left="8201" w:hanging="437"/>
      </w:pPr>
      <w:rPr>
        <w:rFonts w:hint="default"/>
        <w:lang w:val="ru-RU" w:eastAsia="en-US" w:bidi="ar-SA"/>
      </w:rPr>
    </w:lvl>
  </w:abstractNum>
  <w:abstractNum w:abstractNumId="112" w15:restartNumberingAfterBreak="0">
    <w:nsid w:val="200052DD"/>
    <w:multiLevelType w:val="hybridMultilevel"/>
    <w:tmpl w:val="5D7CC384"/>
    <w:lvl w:ilvl="0" w:tplc="24A2B664">
      <w:start w:val="1"/>
      <w:numFmt w:val="decimal"/>
      <w:lvlText w:val="%1."/>
      <w:lvlJc w:val="left"/>
      <w:pPr>
        <w:ind w:left="825" w:hanging="675"/>
        <w:jc w:val="left"/>
      </w:pPr>
      <w:rPr>
        <w:rFonts w:ascii="Times New Roman" w:eastAsia="Times New Roman" w:hAnsi="Times New Roman" w:cs="Times New Roman" w:hint="default"/>
        <w:b w:val="0"/>
        <w:bCs w:val="0"/>
        <w:i w:val="0"/>
        <w:iCs w:val="0"/>
        <w:spacing w:val="0"/>
        <w:w w:val="97"/>
        <w:sz w:val="24"/>
        <w:szCs w:val="24"/>
        <w:lang w:val="ru-RU" w:eastAsia="en-US" w:bidi="ar-SA"/>
      </w:rPr>
    </w:lvl>
    <w:lvl w:ilvl="1" w:tplc="B2CCE988">
      <w:numFmt w:val="bullet"/>
      <w:lvlText w:val="•"/>
      <w:lvlJc w:val="left"/>
      <w:pPr>
        <w:ind w:left="1197" w:hanging="675"/>
      </w:pPr>
      <w:rPr>
        <w:rFonts w:hint="default"/>
        <w:lang w:val="ru-RU" w:eastAsia="en-US" w:bidi="ar-SA"/>
      </w:rPr>
    </w:lvl>
    <w:lvl w:ilvl="2" w:tplc="9662CA76">
      <w:numFmt w:val="bullet"/>
      <w:lvlText w:val="•"/>
      <w:lvlJc w:val="left"/>
      <w:pPr>
        <w:ind w:left="1575" w:hanging="675"/>
      </w:pPr>
      <w:rPr>
        <w:rFonts w:hint="default"/>
        <w:lang w:val="ru-RU" w:eastAsia="en-US" w:bidi="ar-SA"/>
      </w:rPr>
    </w:lvl>
    <w:lvl w:ilvl="3" w:tplc="B64E7E8E">
      <w:numFmt w:val="bullet"/>
      <w:lvlText w:val="•"/>
      <w:lvlJc w:val="left"/>
      <w:pPr>
        <w:ind w:left="1953" w:hanging="675"/>
      </w:pPr>
      <w:rPr>
        <w:rFonts w:hint="default"/>
        <w:lang w:val="ru-RU" w:eastAsia="en-US" w:bidi="ar-SA"/>
      </w:rPr>
    </w:lvl>
    <w:lvl w:ilvl="4" w:tplc="837833BA">
      <w:numFmt w:val="bullet"/>
      <w:lvlText w:val="•"/>
      <w:lvlJc w:val="left"/>
      <w:pPr>
        <w:ind w:left="2331" w:hanging="675"/>
      </w:pPr>
      <w:rPr>
        <w:rFonts w:hint="default"/>
        <w:lang w:val="ru-RU" w:eastAsia="en-US" w:bidi="ar-SA"/>
      </w:rPr>
    </w:lvl>
    <w:lvl w:ilvl="5" w:tplc="ED8CC920">
      <w:numFmt w:val="bullet"/>
      <w:lvlText w:val="•"/>
      <w:lvlJc w:val="left"/>
      <w:pPr>
        <w:ind w:left="2709" w:hanging="675"/>
      </w:pPr>
      <w:rPr>
        <w:rFonts w:hint="default"/>
        <w:lang w:val="ru-RU" w:eastAsia="en-US" w:bidi="ar-SA"/>
      </w:rPr>
    </w:lvl>
    <w:lvl w:ilvl="6" w:tplc="49C0C07E">
      <w:numFmt w:val="bullet"/>
      <w:lvlText w:val="•"/>
      <w:lvlJc w:val="left"/>
      <w:pPr>
        <w:ind w:left="3087" w:hanging="675"/>
      </w:pPr>
      <w:rPr>
        <w:rFonts w:hint="default"/>
        <w:lang w:val="ru-RU" w:eastAsia="en-US" w:bidi="ar-SA"/>
      </w:rPr>
    </w:lvl>
    <w:lvl w:ilvl="7" w:tplc="2D98847A">
      <w:numFmt w:val="bullet"/>
      <w:lvlText w:val="•"/>
      <w:lvlJc w:val="left"/>
      <w:pPr>
        <w:ind w:left="3465" w:hanging="675"/>
      </w:pPr>
      <w:rPr>
        <w:rFonts w:hint="default"/>
        <w:lang w:val="ru-RU" w:eastAsia="en-US" w:bidi="ar-SA"/>
      </w:rPr>
    </w:lvl>
    <w:lvl w:ilvl="8" w:tplc="BB985898">
      <w:numFmt w:val="bullet"/>
      <w:lvlText w:val="•"/>
      <w:lvlJc w:val="left"/>
      <w:pPr>
        <w:ind w:left="3843" w:hanging="675"/>
      </w:pPr>
      <w:rPr>
        <w:rFonts w:hint="default"/>
        <w:lang w:val="ru-RU" w:eastAsia="en-US" w:bidi="ar-SA"/>
      </w:rPr>
    </w:lvl>
  </w:abstractNum>
  <w:abstractNum w:abstractNumId="113" w15:restartNumberingAfterBreak="0">
    <w:nsid w:val="203300FA"/>
    <w:multiLevelType w:val="hybridMultilevel"/>
    <w:tmpl w:val="46963712"/>
    <w:lvl w:ilvl="0" w:tplc="09DA6034">
      <w:start w:val="1"/>
      <w:numFmt w:val="decimal"/>
      <w:lvlText w:val="%1."/>
      <w:lvlJc w:val="left"/>
      <w:pPr>
        <w:ind w:left="1132" w:hanging="284"/>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26641670">
      <w:start w:val="1"/>
      <w:numFmt w:val="decimal"/>
      <w:lvlText w:val="%2."/>
      <w:lvlJc w:val="left"/>
      <w:pPr>
        <w:ind w:left="849" w:hanging="711"/>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tplc="394ECFFE">
      <w:numFmt w:val="bullet"/>
      <w:lvlText w:val="•"/>
      <w:lvlJc w:val="left"/>
      <w:pPr>
        <w:ind w:left="2226" w:hanging="711"/>
      </w:pPr>
      <w:rPr>
        <w:rFonts w:hint="default"/>
        <w:lang w:val="ru-RU" w:eastAsia="en-US" w:bidi="ar-SA"/>
      </w:rPr>
    </w:lvl>
    <w:lvl w:ilvl="3" w:tplc="041AB884">
      <w:numFmt w:val="bullet"/>
      <w:lvlText w:val="•"/>
      <w:lvlJc w:val="left"/>
      <w:pPr>
        <w:ind w:left="3313" w:hanging="711"/>
      </w:pPr>
      <w:rPr>
        <w:rFonts w:hint="default"/>
        <w:lang w:val="ru-RU" w:eastAsia="en-US" w:bidi="ar-SA"/>
      </w:rPr>
    </w:lvl>
    <w:lvl w:ilvl="4" w:tplc="3FE6C938">
      <w:numFmt w:val="bullet"/>
      <w:lvlText w:val="•"/>
      <w:lvlJc w:val="left"/>
      <w:pPr>
        <w:ind w:left="4400" w:hanging="711"/>
      </w:pPr>
      <w:rPr>
        <w:rFonts w:hint="default"/>
        <w:lang w:val="ru-RU" w:eastAsia="en-US" w:bidi="ar-SA"/>
      </w:rPr>
    </w:lvl>
    <w:lvl w:ilvl="5" w:tplc="0A84EC9E">
      <w:numFmt w:val="bullet"/>
      <w:lvlText w:val="•"/>
      <w:lvlJc w:val="left"/>
      <w:pPr>
        <w:ind w:left="5486" w:hanging="711"/>
      </w:pPr>
      <w:rPr>
        <w:rFonts w:hint="default"/>
        <w:lang w:val="ru-RU" w:eastAsia="en-US" w:bidi="ar-SA"/>
      </w:rPr>
    </w:lvl>
    <w:lvl w:ilvl="6" w:tplc="25BAB3DE">
      <w:numFmt w:val="bullet"/>
      <w:lvlText w:val="•"/>
      <w:lvlJc w:val="left"/>
      <w:pPr>
        <w:ind w:left="6573" w:hanging="711"/>
      </w:pPr>
      <w:rPr>
        <w:rFonts w:hint="default"/>
        <w:lang w:val="ru-RU" w:eastAsia="en-US" w:bidi="ar-SA"/>
      </w:rPr>
    </w:lvl>
    <w:lvl w:ilvl="7" w:tplc="FFFC074C">
      <w:numFmt w:val="bullet"/>
      <w:lvlText w:val="•"/>
      <w:lvlJc w:val="left"/>
      <w:pPr>
        <w:ind w:left="7660" w:hanging="711"/>
      </w:pPr>
      <w:rPr>
        <w:rFonts w:hint="default"/>
        <w:lang w:val="ru-RU" w:eastAsia="en-US" w:bidi="ar-SA"/>
      </w:rPr>
    </w:lvl>
    <w:lvl w:ilvl="8" w:tplc="5AE6B2AA">
      <w:numFmt w:val="bullet"/>
      <w:lvlText w:val="•"/>
      <w:lvlJc w:val="left"/>
      <w:pPr>
        <w:ind w:left="8746" w:hanging="711"/>
      </w:pPr>
      <w:rPr>
        <w:rFonts w:hint="default"/>
        <w:lang w:val="ru-RU" w:eastAsia="en-US" w:bidi="ar-SA"/>
      </w:rPr>
    </w:lvl>
  </w:abstractNum>
  <w:abstractNum w:abstractNumId="114" w15:restartNumberingAfterBreak="0">
    <w:nsid w:val="20615BA9"/>
    <w:multiLevelType w:val="hybridMultilevel"/>
    <w:tmpl w:val="33687648"/>
    <w:lvl w:ilvl="0" w:tplc="452AAA60">
      <w:start w:val="1"/>
      <w:numFmt w:val="decimal"/>
      <w:lvlText w:val="%1"/>
      <w:lvlJc w:val="left"/>
      <w:pPr>
        <w:ind w:left="1029" w:hanging="18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C5644A66">
      <w:numFmt w:val="bullet"/>
      <w:lvlText w:val="•"/>
      <w:lvlJc w:val="left"/>
      <w:pPr>
        <w:ind w:left="2010" w:hanging="180"/>
      </w:pPr>
      <w:rPr>
        <w:rFonts w:hint="default"/>
        <w:lang w:val="ru-RU" w:eastAsia="en-US" w:bidi="ar-SA"/>
      </w:rPr>
    </w:lvl>
    <w:lvl w:ilvl="2" w:tplc="9482CE82">
      <w:numFmt w:val="bullet"/>
      <w:lvlText w:val="•"/>
      <w:lvlJc w:val="left"/>
      <w:pPr>
        <w:ind w:left="3000" w:hanging="180"/>
      </w:pPr>
      <w:rPr>
        <w:rFonts w:hint="default"/>
        <w:lang w:val="ru-RU" w:eastAsia="en-US" w:bidi="ar-SA"/>
      </w:rPr>
    </w:lvl>
    <w:lvl w:ilvl="3" w:tplc="E8545D0E">
      <w:numFmt w:val="bullet"/>
      <w:lvlText w:val="•"/>
      <w:lvlJc w:val="left"/>
      <w:pPr>
        <w:ind w:left="3990" w:hanging="180"/>
      </w:pPr>
      <w:rPr>
        <w:rFonts w:hint="default"/>
        <w:lang w:val="ru-RU" w:eastAsia="en-US" w:bidi="ar-SA"/>
      </w:rPr>
    </w:lvl>
    <w:lvl w:ilvl="4" w:tplc="36E8E498">
      <w:numFmt w:val="bullet"/>
      <w:lvlText w:val="•"/>
      <w:lvlJc w:val="left"/>
      <w:pPr>
        <w:ind w:left="4980" w:hanging="180"/>
      </w:pPr>
      <w:rPr>
        <w:rFonts w:hint="default"/>
        <w:lang w:val="ru-RU" w:eastAsia="en-US" w:bidi="ar-SA"/>
      </w:rPr>
    </w:lvl>
    <w:lvl w:ilvl="5" w:tplc="33E2E306">
      <w:numFmt w:val="bullet"/>
      <w:lvlText w:val="•"/>
      <w:lvlJc w:val="left"/>
      <w:pPr>
        <w:ind w:left="5970" w:hanging="180"/>
      </w:pPr>
      <w:rPr>
        <w:rFonts w:hint="default"/>
        <w:lang w:val="ru-RU" w:eastAsia="en-US" w:bidi="ar-SA"/>
      </w:rPr>
    </w:lvl>
    <w:lvl w:ilvl="6" w:tplc="0D4CA2BA">
      <w:numFmt w:val="bullet"/>
      <w:lvlText w:val="•"/>
      <w:lvlJc w:val="left"/>
      <w:pPr>
        <w:ind w:left="6960" w:hanging="180"/>
      </w:pPr>
      <w:rPr>
        <w:rFonts w:hint="default"/>
        <w:lang w:val="ru-RU" w:eastAsia="en-US" w:bidi="ar-SA"/>
      </w:rPr>
    </w:lvl>
    <w:lvl w:ilvl="7" w:tplc="4384A81C">
      <w:numFmt w:val="bullet"/>
      <w:lvlText w:val="•"/>
      <w:lvlJc w:val="left"/>
      <w:pPr>
        <w:ind w:left="7950" w:hanging="180"/>
      </w:pPr>
      <w:rPr>
        <w:rFonts w:hint="default"/>
        <w:lang w:val="ru-RU" w:eastAsia="en-US" w:bidi="ar-SA"/>
      </w:rPr>
    </w:lvl>
    <w:lvl w:ilvl="8" w:tplc="BC0A7CA6">
      <w:numFmt w:val="bullet"/>
      <w:lvlText w:val="•"/>
      <w:lvlJc w:val="left"/>
      <w:pPr>
        <w:ind w:left="8940" w:hanging="180"/>
      </w:pPr>
      <w:rPr>
        <w:rFonts w:hint="default"/>
        <w:lang w:val="ru-RU" w:eastAsia="en-US" w:bidi="ar-SA"/>
      </w:rPr>
    </w:lvl>
  </w:abstractNum>
  <w:abstractNum w:abstractNumId="115" w15:restartNumberingAfterBreak="0">
    <w:nsid w:val="20DF3EC1"/>
    <w:multiLevelType w:val="hybridMultilevel"/>
    <w:tmpl w:val="7248B66C"/>
    <w:lvl w:ilvl="0" w:tplc="DB1C46AC">
      <w:start w:val="1"/>
      <w:numFmt w:val="decimal"/>
      <w:lvlText w:val="%1."/>
      <w:lvlJc w:val="left"/>
      <w:pPr>
        <w:ind w:left="849" w:hanging="284"/>
        <w:jc w:val="left"/>
      </w:pPr>
      <w:rPr>
        <w:rFonts w:ascii="Times New Roman" w:eastAsia="Times New Roman" w:hAnsi="Times New Roman" w:cs="Times New Roman" w:hint="default"/>
        <w:b/>
        <w:bCs/>
        <w:i w:val="0"/>
        <w:iCs w:val="0"/>
        <w:spacing w:val="0"/>
        <w:w w:val="100"/>
        <w:sz w:val="24"/>
        <w:szCs w:val="24"/>
        <w:lang w:val="ru-RU" w:eastAsia="en-US" w:bidi="ar-SA"/>
      </w:rPr>
    </w:lvl>
    <w:lvl w:ilvl="1" w:tplc="926CD328">
      <w:numFmt w:val="bullet"/>
      <w:lvlText w:val="•"/>
      <w:lvlJc w:val="left"/>
      <w:pPr>
        <w:ind w:left="1848" w:hanging="284"/>
      </w:pPr>
      <w:rPr>
        <w:rFonts w:hint="default"/>
        <w:lang w:val="ru-RU" w:eastAsia="en-US" w:bidi="ar-SA"/>
      </w:rPr>
    </w:lvl>
    <w:lvl w:ilvl="2" w:tplc="50065894">
      <w:numFmt w:val="bullet"/>
      <w:lvlText w:val="•"/>
      <w:lvlJc w:val="left"/>
      <w:pPr>
        <w:ind w:left="2856" w:hanging="284"/>
      </w:pPr>
      <w:rPr>
        <w:rFonts w:hint="default"/>
        <w:lang w:val="ru-RU" w:eastAsia="en-US" w:bidi="ar-SA"/>
      </w:rPr>
    </w:lvl>
    <w:lvl w:ilvl="3" w:tplc="815049DA">
      <w:numFmt w:val="bullet"/>
      <w:lvlText w:val="•"/>
      <w:lvlJc w:val="left"/>
      <w:pPr>
        <w:ind w:left="3864" w:hanging="284"/>
      </w:pPr>
      <w:rPr>
        <w:rFonts w:hint="default"/>
        <w:lang w:val="ru-RU" w:eastAsia="en-US" w:bidi="ar-SA"/>
      </w:rPr>
    </w:lvl>
    <w:lvl w:ilvl="4" w:tplc="BC2EB7DA">
      <w:numFmt w:val="bullet"/>
      <w:lvlText w:val="•"/>
      <w:lvlJc w:val="left"/>
      <w:pPr>
        <w:ind w:left="4872" w:hanging="284"/>
      </w:pPr>
      <w:rPr>
        <w:rFonts w:hint="default"/>
        <w:lang w:val="ru-RU" w:eastAsia="en-US" w:bidi="ar-SA"/>
      </w:rPr>
    </w:lvl>
    <w:lvl w:ilvl="5" w:tplc="B64E3B2E">
      <w:numFmt w:val="bullet"/>
      <w:lvlText w:val="•"/>
      <w:lvlJc w:val="left"/>
      <w:pPr>
        <w:ind w:left="5880" w:hanging="284"/>
      </w:pPr>
      <w:rPr>
        <w:rFonts w:hint="default"/>
        <w:lang w:val="ru-RU" w:eastAsia="en-US" w:bidi="ar-SA"/>
      </w:rPr>
    </w:lvl>
    <w:lvl w:ilvl="6" w:tplc="E50C8AA0">
      <w:numFmt w:val="bullet"/>
      <w:lvlText w:val="•"/>
      <w:lvlJc w:val="left"/>
      <w:pPr>
        <w:ind w:left="6888" w:hanging="284"/>
      </w:pPr>
      <w:rPr>
        <w:rFonts w:hint="default"/>
        <w:lang w:val="ru-RU" w:eastAsia="en-US" w:bidi="ar-SA"/>
      </w:rPr>
    </w:lvl>
    <w:lvl w:ilvl="7" w:tplc="B07C0316">
      <w:numFmt w:val="bullet"/>
      <w:lvlText w:val="•"/>
      <w:lvlJc w:val="left"/>
      <w:pPr>
        <w:ind w:left="7896" w:hanging="284"/>
      </w:pPr>
      <w:rPr>
        <w:rFonts w:hint="default"/>
        <w:lang w:val="ru-RU" w:eastAsia="en-US" w:bidi="ar-SA"/>
      </w:rPr>
    </w:lvl>
    <w:lvl w:ilvl="8" w:tplc="B4CA37B4">
      <w:numFmt w:val="bullet"/>
      <w:lvlText w:val="•"/>
      <w:lvlJc w:val="left"/>
      <w:pPr>
        <w:ind w:left="8904" w:hanging="284"/>
      </w:pPr>
      <w:rPr>
        <w:rFonts w:hint="default"/>
        <w:lang w:val="ru-RU" w:eastAsia="en-US" w:bidi="ar-SA"/>
      </w:rPr>
    </w:lvl>
  </w:abstractNum>
  <w:abstractNum w:abstractNumId="116" w15:restartNumberingAfterBreak="0">
    <w:nsid w:val="20FE6C4D"/>
    <w:multiLevelType w:val="hybridMultilevel"/>
    <w:tmpl w:val="1F6E27AC"/>
    <w:lvl w:ilvl="0" w:tplc="3CE8F722">
      <w:numFmt w:val="bullet"/>
      <w:lvlText w:val=""/>
      <w:lvlJc w:val="left"/>
      <w:pPr>
        <w:ind w:left="107" w:hanging="994"/>
      </w:pPr>
      <w:rPr>
        <w:rFonts w:ascii="Symbol" w:eastAsia="Symbol" w:hAnsi="Symbol" w:cs="Symbol" w:hint="default"/>
        <w:b w:val="0"/>
        <w:bCs w:val="0"/>
        <w:i w:val="0"/>
        <w:iCs w:val="0"/>
        <w:spacing w:val="0"/>
        <w:w w:val="100"/>
        <w:sz w:val="24"/>
        <w:szCs w:val="24"/>
        <w:lang w:val="ru-RU" w:eastAsia="en-US" w:bidi="ar-SA"/>
      </w:rPr>
    </w:lvl>
    <w:lvl w:ilvl="1" w:tplc="74D81768">
      <w:numFmt w:val="bullet"/>
      <w:lvlText w:val="•"/>
      <w:lvlJc w:val="left"/>
      <w:pPr>
        <w:ind w:left="597" w:hanging="994"/>
      </w:pPr>
      <w:rPr>
        <w:rFonts w:hint="default"/>
        <w:lang w:val="ru-RU" w:eastAsia="en-US" w:bidi="ar-SA"/>
      </w:rPr>
    </w:lvl>
    <w:lvl w:ilvl="2" w:tplc="6600AA92">
      <w:numFmt w:val="bullet"/>
      <w:lvlText w:val="•"/>
      <w:lvlJc w:val="left"/>
      <w:pPr>
        <w:ind w:left="1094" w:hanging="994"/>
      </w:pPr>
      <w:rPr>
        <w:rFonts w:hint="default"/>
        <w:lang w:val="ru-RU" w:eastAsia="en-US" w:bidi="ar-SA"/>
      </w:rPr>
    </w:lvl>
    <w:lvl w:ilvl="3" w:tplc="552835BC">
      <w:numFmt w:val="bullet"/>
      <w:lvlText w:val="•"/>
      <w:lvlJc w:val="left"/>
      <w:pPr>
        <w:ind w:left="1591" w:hanging="994"/>
      </w:pPr>
      <w:rPr>
        <w:rFonts w:hint="default"/>
        <w:lang w:val="ru-RU" w:eastAsia="en-US" w:bidi="ar-SA"/>
      </w:rPr>
    </w:lvl>
    <w:lvl w:ilvl="4" w:tplc="E1FE7D58">
      <w:numFmt w:val="bullet"/>
      <w:lvlText w:val="•"/>
      <w:lvlJc w:val="left"/>
      <w:pPr>
        <w:ind w:left="2088" w:hanging="994"/>
      </w:pPr>
      <w:rPr>
        <w:rFonts w:hint="default"/>
        <w:lang w:val="ru-RU" w:eastAsia="en-US" w:bidi="ar-SA"/>
      </w:rPr>
    </w:lvl>
    <w:lvl w:ilvl="5" w:tplc="344EE50C">
      <w:numFmt w:val="bullet"/>
      <w:lvlText w:val="•"/>
      <w:lvlJc w:val="left"/>
      <w:pPr>
        <w:ind w:left="2586" w:hanging="994"/>
      </w:pPr>
      <w:rPr>
        <w:rFonts w:hint="default"/>
        <w:lang w:val="ru-RU" w:eastAsia="en-US" w:bidi="ar-SA"/>
      </w:rPr>
    </w:lvl>
    <w:lvl w:ilvl="6" w:tplc="987C4DF6">
      <w:numFmt w:val="bullet"/>
      <w:lvlText w:val="•"/>
      <w:lvlJc w:val="left"/>
      <w:pPr>
        <w:ind w:left="3083" w:hanging="994"/>
      </w:pPr>
      <w:rPr>
        <w:rFonts w:hint="default"/>
        <w:lang w:val="ru-RU" w:eastAsia="en-US" w:bidi="ar-SA"/>
      </w:rPr>
    </w:lvl>
    <w:lvl w:ilvl="7" w:tplc="3954A5DE">
      <w:numFmt w:val="bullet"/>
      <w:lvlText w:val="•"/>
      <w:lvlJc w:val="left"/>
      <w:pPr>
        <w:ind w:left="3580" w:hanging="994"/>
      </w:pPr>
      <w:rPr>
        <w:rFonts w:hint="default"/>
        <w:lang w:val="ru-RU" w:eastAsia="en-US" w:bidi="ar-SA"/>
      </w:rPr>
    </w:lvl>
    <w:lvl w:ilvl="8" w:tplc="A5D6A726">
      <w:numFmt w:val="bullet"/>
      <w:lvlText w:val="•"/>
      <w:lvlJc w:val="left"/>
      <w:pPr>
        <w:ind w:left="4077" w:hanging="994"/>
      </w:pPr>
      <w:rPr>
        <w:rFonts w:hint="default"/>
        <w:lang w:val="ru-RU" w:eastAsia="en-US" w:bidi="ar-SA"/>
      </w:rPr>
    </w:lvl>
  </w:abstractNum>
  <w:abstractNum w:abstractNumId="117" w15:restartNumberingAfterBreak="0">
    <w:nsid w:val="21557657"/>
    <w:multiLevelType w:val="hybridMultilevel"/>
    <w:tmpl w:val="57A243EA"/>
    <w:lvl w:ilvl="0" w:tplc="D2C0A5F8">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B664A9E0">
      <w:numFmt w:val="bullet"/>
      <w:lvlText w:val="•"/>
      <w:lvlJc w:val="left"/>
      <w:pPr>
        <w:ind w:left="2082" w:hanging="260"/>
      </w:pPr>
      <w:rPr>
        <w:rFonts w:hint="default"/>
        <w:lang w:val="ru-RU" w:eastAsia="en-US" w:bidi="ar-SA"/>
      </w:rPr>
    </w:lvl>
    <w:lvl w:ilvl="2" w:tplc="8556C5E6">
      <w:numFmt w:val="bullet"/>
      <w:lvlText w:val="•"/>
      <w:lvlJc w:val="left"/>
      <w:pPr>
        <w:ind w:left="3064" w:hanging="260"/>
      </w:pPr>
      <w:rPr>
        <w:rFonts w:hint="default"/>
        <w:lang w:val="ru-RU" w:eastAsia="en-US" w:bidi="ar-SA"/>
      </w:rPr>
    </w:lvl>
    <w:lvl w:ilvl="3" w:tplc="9B4ADC6A">
      <w:numFmt w:val="bullet"/>
      <w:lvlText w:val="•"/>
      <w:lvlJc w:val="left"/>
      <w:pPr>
        <w:ind w:left="4046" w:hanging="260"/>
      </w:pPr>
      <w:rPr>
        <w:rFonts w:hint="default"/>
        <w:lang w:val="ru-RU" w:eastAsia="en-US" w:bidi="ar-SA"/>
      </w:rPr>
    </w:lvl>
    <w:lvl w:ilvl="4" w:tplc="4A92331C">
      <w:numFmt w:val="bullet"/>
      <w:lvlText w:val="•"/>
      <w:lvlJc w:val="left"/>
      <w:pPr>
        <w:ind w:left="5028" w:hanging="260"/>
      </w:pPr>
      <w:rPr>
        <w:rFonts w:hint="default"/>
        <w:lang w:val="ru-RU" w:eastAsia="en-US" w:bidi="ar-SA"/>
      </w:rPr>
    </w:lvl>
    <w:lvl w:ilvl="5" w:tplc="20DAD69E">
      <w:numFmt w:val="bullet"/>
      <w:lvlText w:val="•"/>
      <w:lvlJc w:val="left"/>
      <w:pPr>
        <w:ind w:left="6010" w:hanging="260"/>
      </w:pPr>
      <w:rPr>
        <w:rFonts w:hint="default"/>
        <w:lang w:val="ru-RU" w:eastAsia="en-US" w:bidi="ar-SA"/>
      </w:rPr>
    </w:lvl>
    <w:lvl w:ilvl="6" w:tplc="20408D50">
      <w:numFmt w:val="bullet"/>
      <w:lvlText w:val="•"/>
      <w:lvlJc w:val="left"/>
      <w:pPr>
        <w:ind w:left="6992" w:hanging="260"/>
      </w:pPr>
      <w:rPr>
        <w:rFonts w:hint="default"/>
        <w:lang w:val="ru-RU" w:eastAsia="en-US" w:bidi="ar-SA"/>
      </w:rPr>
    </w:lvl>
    <w:lvl w:ilvl="7" w:tplc="C9D0D69C">
      <w:numFmt w:val="bullet"/>
      <w:lvlText w:val="•"/>
      <w:lvlJc w:val="left"/>
      <w:pPr>
        <w:ind w:left="7974" w:hanging="260"/>
      </w:pPr>
      <w:rPr>
        <w:rFonts w:hint="default"/>
        <w:lang w:val="ru-RU" w:eastAsia="en-US" w:bidi="ar-SA"/>
      </w:rPr>
    </w:lvl>
    <w:lvl w:ilvl="8" w:tplc="B1E08622">
      <w:numFmt w:val="bullet"/>
      <w:lvlText w:val="•"/>
      <w:lvlJc w:val="left"/>
      <w:pPr>
        <w:ind w:left="8956" w:hanging="260"/>
      </w:pPr>
      <w:rPr>
        <w:rFonts w:hint="default"/>
        <w:lang w:val="ru-RU" w:eastAsia="en-US" w:bidi="ar-SA"/>
      </w:rPr>
    </w:lvl>
  </w:abstractNum>
  <w:abstractNum w:abstractNumId="118" w15:restartNumberingAfterBreak="0">
    <w:nsid w:val="21707CD4"/>
    <w:multiLevelType w:val="hybridMultilevel"/>
    <w:tmpl w:val="3DD43C80"/>
    <w:lvl w:ilvl="0" w:tplc="598841B6">
      <w:numFmt w:val="bullet"/>
      <w:lvlText w:val=""/>
      <w:lvlJc w:val="left"/>
      <w:pPr>
        <w:ind w:left="107" w:hanging="188"/>
      </w:pPr>
      <w:rPr>
        <w:rFonts w:ascii="Symbol" w:eastAsia="Symbol" w:hAnsi="Symbol" w:cs="Symbol" w:hint="default"/>
        <w:b w:val="0"/>
        <w:bCs w:val="0"/>
        <w:i w:val="0"/>
        <w:iCs w:val="0"/>
        <w:spacing w:val="0"/>
        <w:w w:val="100"/>
        <w:sz w:val="24"/>
        <w:szCs w:val="24"/>
        <w:lang w:val="ru-RU" w:eastAsia="en-US" w:bidi="ar-SA"/>
      </w:rPr>
    </w:lvl>
    <w:lvl w:ilvl="1" w:tplc="6C324026">
      <w:numFmt w:val="bullet"/>
      <w:lvlText w:val="•"/>
      <w:lvlJc w:val="left"/>
      <w:pPr>
        <w:ind w:left="366" w:hanging="188"/>
      </w:pPr>
      <w:rPr>
        <w:rFonts w:hint="default"/>
        <w:lang w:val="ru-RU" w:eastAsia="en-US" w:bidi="ar-SA"/>
      </w:rPr>
    </w:lvl>
    <w:lvl w:ilvl="2" w:tplc="595A508E">
      <w:numFmt w:val="bullet"/>
      <w:lvlText w:val="•"/>
      <w:lvlJc w:val="left"/>
      <w:pPr>
        <w:ind w:left="632" w:hanging="188"/>
      </w:pPr>
      <w:rPr>
        <w:rFonts w:hint="default"/>
        <w:lang w:val="ru-RU" w:eastAsia="en-US" w:bidi="ar-SA"/>
      </w:rPr>
    </w:lvl>
    <w:lvl w:ilvl="3" w:tplc="B6183A42">
      <w:numFmt w:val="bullet"/>
      <w:lvlText w:val="•"/>
      <w:lvlJc w:val="left"/>
      <w:pPr>
        <w:ind w:left="898" w:hanging="188"/>
      </w:pPr>
      <w:rPr>
        <w:rFonts w:hint="default"/>
        <w:lang w:val="ru-RU" w:eastAsia="en-US" w:bidi="ar-SA"/>
      </w:rPr>
    </w:lvl>
    <w:lvl w:ilvl="4" w:tplc="84261A82">
      <w:numFmt w:val="bullet"/>
      <w:lvlText w:val="•"/>
      <w:lvlJc w:val="left"/>
      <w:pPr>
        <w:ind w:left="1164" w:hanging="188"/>
      </w:pPr>
      <w:rPr>
        <w:rFonts w:hint="default"/>
        <w:lang w:val="ru-RU" w:eastAsia="en-US" w:bidi="ar-SA"/>
      </w:rPr>
    </w:lvl>
    <w:lvl w:ilvl="5" w:tplc="6B028FD8">
      <w:numFmt w:val="bullet"/>
      <w:lvlText w:val="•"/>
      <w:lvlJc w:val="left"/>
      <w:pPr>
        <w:ind w:left="1430" w:hanging="188"/>
      </w:pPr>
      <w:rPr>
        <w:rFonts w:hint="default"/>
        <w:lang w:val="ru-RU" w:eastAsia="en-US" w:bidi="ar-SA"/>
      </w:rPr>
    </w:lvl>
    <w:lvl w:ilvl="6" w:tplc="E34A1F0E">
      <w:numFmt w:val="bullet"/>
      <w:lvlText w:val="•"/>
      <w:lvlJc w:val="left"/>
      <w:pPr>
        <w:ind w:left="1696" w:hanging="188"/>
      </w:pPr>
      <w:rPr>
        <w:rFonts w:hint="default"/>
        <w:lang w:val="ru-RU" w:eastAsia="en-US" w:bidi="ar-SA"/>
      </w:rPr>
    </w:lvl>
    <w:lvl w:ilvl="7" w:tplc="CC0A1594">
      <w:numFmt w:val="bullet"/>
      <w:lvlText w:val="•"/>
      <w:lvlJc w:val="left"/>
      <w:pPr>
        <w:ind w:left="1962" w:hanging="188"/>
      </w:pPr>
      <w:rPr>
        <w:rFonts w:hint="default"/>
        <w:lang w:val="ru-RU" w:eastAsia="en-US" w:bidi="ar-SA"/>
      </w:rPr>
    </w:lvl>
    <w:lvl w:ilvl="8" w:tplc="0BE0EFA8">
      <w:numFmt w:val="bullet"/>
      <w:lvlText w:val="•"/>
      <w:lvlJc w:val="left"/>
      <w:pPr>
        <w:ind w:left="2228" w:hanging="188"/>
      </w:pPr>
      <w:rPr>
        <w:rFonts w:hint="default"/>
        <w:lang w:val="ru-RU" w:eastAsia="en-US" w:bidi="ar-SA"/>
      </w:rPr>
    </w:lvl>
  </w:abstractNum>
  <w:abstractNum w:abstractNumId="119" w15:restartNumberingAfterBreak="0">
    <w:nsid w:val="217D647B"/>
    <w:multiLevelType w:val="hybridMultilevel"/>
    <w:tmpl w:val="3A24EE82"/>
    <w:lvl w:ilvl="0" w:tplc="AC0E0CB8">
      <w:start w:val="1"/>
      <w:numFmt w:val="decimal"/>
      <w:lvlText w:val="%1."/>
      <w:lvlJc w:val="left"/>
      <w:pPr>
        <w:ind w:left="1132" w:hanging="284"/>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649AED38">
      <w:numFmt w:val="bullet"/>
      <w:lvlText w:val="—"/>
      <w:lvlJc w:val="left"/>
      <w:pPr>
        <w:ind w:left="849" w:hanging="284"/>
      </w:pPr>
      <w:rPr>
        <w:rFonts w:ascii="Times New Roman" w:eastAsia="Times New Roman" w:hAnsi="Times New Roman" w:cs="Times New Roman" w:hint="default"/>
        <w:b w:val="0"/>
        <w:bCs w:val="0"/>
        <w:i w:val="0"/>
        <w:iCs w:val="0"/>
        <w:spacing w:val="0"/>
        <w:w w:val="100"/>
        <w:sz w:val="24"/>
        <w:szCs w:val="24"/>
        <w:lang w:val="ru-RU" w:eastAsia="en-US" w:bidi="ar-SA"/>
      </w:rPr>
    </w:lvl>
    <w:lvl w:ilvl="2" w:tplc="2A1E4064">
      <w:numFmt w:val="bullet"/>
      <w:lvlText w:val="•"/>
      <w:lvlJc w:val="left"/>
      <w:pPr>
        <w:ind w:left="2226" w:hanging="284"/>
      </w:pPr>
      <w:rPr>
        <w:rFonts w:hint="default"/>
        <w:lang w:val="ru-RU" w:eastAsia="en-US" w:bidi="ar-SA"/>
      </w:rPr>
    </w:lvl>
    <w:lvl w:ilvl="3" w:tplc="BCB02A54">
      <w:numFmt w:val="bullet"/>
      <w:lvlText w:val="•"/>
      <w:lvlJc w:val="left"/>
      <w:pPr>
        <w:ind w:left="3313" w:hanging="284"/>
      </w:pPr>
      <w:rPr>
        <w:rFonts w:hint="default"/>
        <w:lang w:val="ru-RU" w:eastAsia="en-US" w:bidi="ar-SA"/>
      </w:rPr>
    </w:lvl>
    <w:lvl w:ilvl="4" w:tplc="5D562BCA">
      <w:numFmt w:val="bullet"/>
      <w:lvlText w:val="•"/>
      <w:lvlJc w:val="left"/>
      <w:pPr>
        <w:ind w:left="4400" w:hanging="284"/>
      </w:pPr>
      <w:rPr>
        <w:rFonts w:hint="default"/>
        <w:lang w:val="ru-RU" w:eastAsia="en-US" w:bidi="ar-SA"/>
      </w:rPr>
    </w:lvl>
    <w:lvl w:ilvl="5" w:tplc="2A5A287E">
      <w:numFmt w:val="bullet"/>
      <w:lvlText w:val="•"/>
      <w:lvlJc w:val="left"/>
      <w:pPr>
        <w:ind w:left="5486" w:hanging="284"/>
      </w:pPr>
      <w:rPr>
        <w:rFonts w:hint="default"/>
        <w:lang w:val="ru-RU" w:eastAsia="en-US" w:bidi="ar-SA"/>
      </w:rPr>
    </w:lvl>
    <w:lvl w:ilvl="6" w:tplc="F29A87BA">
      <w:numFmt w:val="bullet"/>
      <w:lvlText w:val="•"/>
      <w:lvlJc w:val="left"/>
      <w:pPr>
        <w:ind w:left="6573" w:hanging="284"/>
      </w:pPr>
      <w:rPr>
        <w:rFonts w:hint="default"/>
        <w:lang w:val="ru-RU" w:eastAsia="en-US" w:bidi="ar-SA"/>
      </w:rPr>
    </w:lvl>
    <w:lvl w:ilvl="7" w:tplc="70887BBC">
      <w:numFmt w:val="bullet"/>
      <w:lvlText w:val="•"/>
      <w:lvlJc w:val="left"/>
      <w:pPr>
        <w:ind w:left="7660" w:hanging="284"/>
      </w:pPr>
      <w:rPr>
        <w:rFonts w:hint="default"/>
        <w:lang w:val="ru-RU" w:eastAsia="en-US" w:bidi="ar-SA"/>
      </w:rPr>
    </w:lvl>
    <w:lvl w:ilvl="8" w:tplc="4FD4FF06">
      <w:numFmt w:val="bullet"/>
      <w:lvlText w:val="•"/>
      <w:lvlJc w:val="left"/>
      <w:pPr>
        <w:ind w:left="8746" w:hanging="284"/>
      </w:pPr>
      <w:rPr>
        <w:rFonts w:hint="default"/>
        <w:lang w:val="ru-RU" w:eastAsia="en-US" w:bidi="ar-SA"/>
      </w:rPr>
    </w:lvl>
  </w:abstractNum>
  <w:abstractNum w:abstractNumId="120" w15:restartNumberingAfterBreak="0">
    <w:nsid w:val="21957E49"/>
    <w:multiLevelType w:val="hybridMultilevel"/>
    <w:tmpl w:val="1CC4DF1A"/>
    <w:lvl w:ilvl="0" w:tplc="A68E46FA">
      <w:numFmt w:val="bullet"/>
      <w:lvlText w:val=""/>
      <w:lvlJc w:val="left"/>
      <w:pPr>
        <w:ind w:left="569" w:hanging="286"/>
      </w:pPr>
      <w:rPr>
        <w:rFonts w:ascii="Symbol" w:eastAsia="Symbol" w:hAnsi="Symbol" w:cs="Symbol" w:hint="default"/>
        <w:b w:val="0"/>
        <w:bCs w:val="0"/>
        <w:i w:val="0"/>
        <w:iCs w:val="0"/>
        <w:spacing w:val="0"/>
        <w:w w:val="100"/>
        <w:sz w:val="28"/>
        <w:szCs w:val="28"/>
        <w:lang w:val="ru-RU" w:eastAsia="en-US" w:bidi="ar-SA"/>
      </w:rPr>
    </w:lvl>
    <w:lvl w:ilvl="1" w:tplc="49E8D596">
      <w:numFmt w:val="bullet"/>
      <w:lvlText w:val="•"/>
      <w:lvlJc w:val="left"/>
      <w:pPr>
        <w:ind w:left="1581" w:hanging="286"/>
      </w:pPr>
      <w:rPr>
        <w:rFonts w:hint="default"/>
        <w:lang w:val="ru-RU" w:eastAsia="en-US" w:bidi="ar-SA"/>
      </w:rPr>
    </w:lvl>
    <w:lvl w:ilvl="2" w:tplc="9126FD50">
      <w:numFmt w:val="bullet"/>
      <w:lvlText w:val="•"/>
      <w:lvlJc w:val="left"/>
      <w:pPr>
        <w:ind w:left="2602" w:hanging="286"/>
      </w:pPr>
      <w:rPr>
        <w:rFonts w:hint="default"/>
        <w:lang w:val="ru-RU" w:eastAsia="en-US" w:bidi="ar-SA"/>
      </w:rPr>
    </w:lvl>
    <w:lvl w:ilvl="3" w:tplc="A74A5A50">
      <w:numFmt w:val="bullet"/>
      <w:lvlText w:val="•"/>
      <w:lvlJc w:val="left"/>
      <w:pPr>
        <w:ind w:left="3624" w:hanging="286"/>
      </w:pPr>
      <w:rPr>
        <w:rFonts w:hint="default"/>
        <w:lang w:val="ru-RU" w:eastAsia="en-US" w:bidi="ar-SA"/>
      </w:rPr>
    </w:lvl>
    <w:lvl w:ilvl="4" w:tplc="0BAAF192">
      <w:numFmt w:val="bullet"/>
      <w:lvlText w:val="•"/>
      <w:lvlJc w:val="left"/>
      <w:pPr>
        <w:ind w:left="4645" w:hanging="286"/>
      </w:pPr>
      <w:rPr>
        <w:rFonts w:hint="default"/>
        <w:lang w:val="ru-RU" w:eastAsia="en-US" w:bidi="ar-SA"/>
      </w:rPr>
    </w:lvl>
    <w:lvl w:ilvl="5" w:tplc="19AEA6C8">
      <w:numFmt w:val="bullet"/>
      <w:lvlText w:val="•"/>
      <w:lvlJc w:val="left"/>
      <w:pPr>
        <w:ind w:left="5666" w:hanging="286"/>
      </w:pPr>
      <w:rPr>
        <w:rFonts w:hint="default"/>
        <w:lang w:val="ru-RU" w:eastAsia="en-US" w:bidi="ar-SA"/>
      </w:rPr>
    </w:lvl>
    <w:lvl w:ilvl="6" w:tplc="DD4404E8">
      <w:numFmt w:val="bullet"/>
      <w:lvlText w:val="•"/>
      <w:lvlJc w:val="left"/>
      <w:pPr>
        <w:ind w:left="6688" w:hanging="286"/>
      </w:pPr>
      <w:rPr>
        <w:rFonts w:hint="default"/>
        <w:lang w:val="ru-RU" w:eastAsia="en-US" w:bidi="ar-SA"/>
      </w:rPr>
    </w:lvl>
    <w:lvl w:ilvl="7" w:tplc="764E0ADC">
      <w:numFmt w:val="bullet"/>
      <w:lvlText w:val="•"/>
      <w:lvlJc w:val="left"/>
      <w:pPr>
        <w:ind w:left="7709" w:hanging="286"/>
      </w:pPr>
      <w:rPr>
        <w:rFonts w:hint="default"/>
        <w:lang w:val="ru-RU" w:eastAsia="en-US" w:bidi="ar-SA"/>
      </w:rPr>
    </w:lvl>
    <w:lvl w:ilvl="8" w:tplc="D92E4FB2">
      <w:numFmt w:val="bullet"/>
      <w:lvlText w:val="•"/>
      <w:lvlJc w:val="left"/>
      <w:pPr>
        <w:ind w:left="8730" w:hanging="286"/>
      </w:pPr>
      <w:rPr>
        <w:rFonts w:hint="default"/>
        <w:lang w:val="ru-RU" w:eastAsia="en-US" w:bidi="ar-SA"/>
      </w:rPr>
    </w:lvl>
  </w:abstractNum>
  <w:abstractNum w:abstractNumId="121" w15:restartNumberingAfterBreak="0">
    <w:nsid w:val="21DB0C96"/>
    <w:multiLevelType w:val="hybridMultilevel"/>
    <w:tmpl w:val="EE607274"/>
    <w:lvl w:ilvl="0" w:tplc="7076F790">
      <w:start w:val="1"/>
      <w:numFmt w:val="decimal"/>
      <w:lvlText w:val="%1."/>
      <w:lvlJc w:val="left"/>
      <w:pPr>
        <w:ind w:left="849" w:hanging="3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0FBAC73A">
      <w:numFmt w:val="bullet"/>
      <w:lvlText w:val="•"/>
      <w:lvlJc w:val="left"/>
      <w:pPr>
        <w:ind w:left="1848" w:hanging="360"/>
      </w:pPr>
      <w:rPr>
        <w:rFonts w:hint="default"/>
        <w:lang w:val="ru-RU" w:eastAsia="en-US" w:bidi="ar-SA"/>
      </w:rPr>
    </w:lvl>
    <w:lvl w:ilvl="2" w:tplc="B36A9F06">
      <w:numFmt w:val="bullet"/>
      <w:lvlText w:val="•"/>
      <w:lvlJc w:val="left"/>
      <w:pPr>
        <w:ind w:left="2856" w:hanging="360"/>
      </w:pPr>
      <w:rPr>
        <w:rFonts w:hint="default"/>
        <w:lang w:val="ru-RU" w:eastAsia="en-US" w:bidi="ar-SA"/>
      </w:rPr>
    </w:lvl>
    <w:lvl w:ilvl="3" w:tplc="3DB83D30">
      <w:numFmt w:val="bullet"/>
      <w:lvlText w:val="•"/>
      <w:lvlJc w:val="left"/>
      <w:pPr>
        <w:ind w:left="3864" w:hanging="360"/>
      </w:pPr>
      <w:rPr>
        <w:rFonts w:hint="default"/>
        <w:lang w:val="ru-RU" w:eastAsia="en-US" w:bidi="ar-SA"/>
      </w:rPr>
    </w:lvl>
    <w:lvl w:ilvl="4" w:tplc="B41E7902">
      <w:numFmt w:val="bullet"/>
      <w:lvlText w:val="•"/>
      <w:lvlJc w:val="left"/>
      <w:pPr>
        <w:ind w:left="4872" w:hanging="360"/>
      </w:pPr>
      <w:rPr>
        <w:rFonts w:hint="default"/>
        <w:lang w:val="ru-RU" w:eastAsia="en-US" w:bidi="ar-SA"/>
      </w:rPr>
    </w:lvl>
    <w:lvl w:ilvl="5" w:tplc="E2DE170C">
      <w:numFmt w:val="bullet"/>
      <w:lvlText w:val="•"/>
      <w:lvlJc w:val="left"/>
      <w:pPr>
        <w:ind w:left="5880" w:hanging="360"/>
      </w:pPr>
      <w:rPr>
        <w:rFonts w:hint="default"/>
        <w:lang w:val="ru-RU" w:eastAsia="en-US" w:bidi="ar-SA"/>
      </w:rPr>
    </w:lvl>
    <w:lvl w:ilvl="6" w:tplc="92C40048">
      <w:numFmt w:val="bullet"/>
      <w:lvlText w:val="•"/>
      <w:lvlJc w:val="left"/>
      <w:pPr>
        <w:ind w:left="6888" w:hanging="360"/>
      </w:pPr>
      <w:rPr>
        <w:rFonts w:hint="default"/>
        <w:lang w:val="ru-RU" w:eastAsia="en-US" w:bidi="ar-SA"/>
      </w:rPr>
    </w:lvl>
    <w:lvl w:ilvl="7" w:tplc="23F489A0">
      <w:numFmt w:val="bullet"/>
      <w:lvlText w:val="•"/>
      <w:lvlJc w:val="left"/>
      <w:pPr>
        <w:ind w:left="7896" w:hanging="360"/>
      </w:pPr>
      <w:rPr>
        <w:rFonts w:hint="default"/>
        <w:lang w:val="ru-RU" w:eastAsia="en-US" w:bidi="ar-SA"/>
      </w:rPr>
    </w:lvl>
    <w:lvl w:ilvl="8" w:tplc="6A0E0520">
      <w:numFmt w:val="bullet"/>
      <w:lvlText w:val="•"/>
      <w:lvlJc w:val="left"/>
      <w:pPr>
        <w:ind w:left="8904" w:hanging="360"/>
      </w:pPr>
      <w:rPr>
        <w:rFonts w:hint="default"/>
        <w:lang w:val="ru-RU" w:eastAsia="en-US" w:bidi="ar-SA"/>
      </w:rPr>
    </w:lvl>
  </w:abstractNum>
  <w:abstractNum w:abstractNumId="122" w15:restartNumberingAfterBreak="0">
    <w:nsid w:val="21EB6B8A"/>
    <w:multiLevelType w:val="hybridMultilevel"/>
    <w:tmpl w:val="B896FFCE"/>
    <w:lvl w:ilvl="0" w:tplc="406CF82E">
      <w:start w:val="14"/>
      <w:numFmt w:val="decimal"/>
      <w:lvlText w:val="%1."/>
      <w:lvlJc w:val="left"/>
      <w:pPr>
        <w:ind w:left="1209" w:hanging="360"/>
        <w:jc w:val="left"/>
      </w:pPr>
      <w:rPr>
        <w:rFonts w:ascii="Times New Roman" w:eastAsia="Times New Roman" w:hAnsi="Times New Roman" w:cs="Times New Roman" w:hint="default"/>
        <w:b/>
        <w:bCs/>
        <w:i w:val="0"/>
        <w:iCs w:val="0"/>
        <w:spacing w:val="0"/>
        <w:w w:val="100"/>
        <w:sz w:val="24"/>
        <w:szCs w:val="24"/>
        <w:lang w:val="ru-RU" w:eastAsia="en-US" w:bidi="ar-SA"/>
      </w:rPr>
    </w:lvl>
    <w:lvl w:ilvl="1" w:tplc="B8089A1E">
      <w:numFmt w:val="bullet"/>
      <w:lvlText w:val="•"/>
      <w:lvlJc w:val="left"/>
      <w:pPr>
        <w:ind w:left="2172" w:hanging="360"/>
      </w:pPr>
      <w:rPr>
        <w:rFonts w:hint="default"/>
        <w:lang w:val="ru-RU" w:eastAsia="en-US" w:bidi="ar-SA"/>
      </w:rPr>
    </w:lvl>
    <w:lvl w:ilvl="2" w:tplc="1ECE31CE">
      <w:numFmt w:val="bullet"/>
      <w:lvlText w:val="•"/>
      <w:lvlJc w:val="left"/>
      <w:pPr>
        <w:ind w:left="3144" w:hanging="360"/>
      </w:pPr>
      <w:rPr>
        <w:rFonts w:hint="default"/>
        <w:lang w:val="ru-RU" w:eastAsia="en-US" w:bidi="ar-SA"/>
      </w:rPr>
    </w:lvl>
    <w:lvl w:ilvl="3" w:tplc="FDF674B4">
      <w:numFmt w:val="bullet"/>
      <w:lvlText w:val="•"/>
      <w:lvlJc w:val="left"/>
      <w:pPr>
        <w:ind w:left="4116" w:hanging="360"/>
      </w:pPr>
      <w:rPr>
        <w:rFonts w:hint="default"/>
        <w:lang w:val="ru-RU" w:eastAsia="en-US" w:bidi="ar-SA"/>
      </w:rPr>
    </w:lvl>
    <w:lvl w:ilvl="4" w:tplc="846CC824">
      <w:numFmt w:val="bullet"/>
      <w:lvlText w:val="•"/>
      <w:lvlJc w:val="left"/>
      <w:pPr>
        <w:ind w:left="5088" w:hanging="360"/>
      </w:pPr>
      <w:rPr>
        <w:rFonts w:hint="default"/>
        <w:lang w:val="ru-RU" w:eastAsia="en-US" w:bidi="ar-SA"/>
      </w:rPr>
    </w:lvl>
    <w:lvl w:ilvl="5" w:tplc="C67AB892">
      <w:numFmt w:val="bullet"/>
      <w:lvlText w:val="•"/>
      <w:lvlJc w:val="left"/>
      <w:pPr>
        <w:ind w:left="6060" w:hanging="360"/>
      </w:pPr>
      <w:rPr>
        <w:rFonts w:hint="default"/>
        <w:lang w:val="ru-RU" w:eastAsia="en-US" w:bidi="ar-SA"/>
      </w:rPr>
    </w:lvl>
    <w:lvl w:ilvl="6" w:tplc="416C1DFE">
      <w:numFmt w:val="bullet"/>
      <w:lvlText w:val="•"/>
      <w:lvlJc w:val="left"/>
      <w:pPr>
        <w:ind w:left="7032" w:hanging="360"/>
      </w:pPr>
      <w:rPr>
        <w:rFonts w:hint="default"/>
        <w:lang w:val="ru-RU" w:eastAsia="en-US" w:bidi="ar-SA"/>
      </w:rPr>
    </w:lvl>
    <w:lvl w:ilvl="7" w:tplc="0D5CF76C">
      <w:numFmt w:val="bullet"/>
      <w:lvlText w:val="•"/>
      <w:lvlJc w:val="left"/>
      <w:pPr>
        <w:ind w:left="8004" w:hanging="360"/>
      </w:pPr>
      <w:rPr>
        <w:rFonts w:hint="default"/>
        <w:lang w:val="ru-RU" w:eastAsia="en-US" w:bidi="ar-SA"/>
      </w:rPr>
    </w:lvl>
    <w:lvl w:ilvl="8" w:tplc="B22CAF3C">
      <w:numFmt w:val="bullet"/>
      <w:lvlText w:val="•"/>
      <w:lvlJc w:val="left"/>
      <w:pPr>
        <w:ind w:left="8976" w:hanging="360"/>
      </w:pPr>
      <w:rPr>
        <w:rFonts w:hint="default"/>
        <w:lang w:val="ru-RU" w:eastAsia="en-US" w:bidi="ar-SA"/>
      </w:rPr>
    </w:lvl>
  </w:abstractNum>
  <w:abstractNum w:abstractNumId="123" w15:restartNumberingAfterBreak="0">
    <w:nsid w:val="2201346E"/>
    <w:multiLevelType w:val="hybridMultilevel"/>
    <w:tmpl w:val="2B54C30C"/>
    <w:lvl w:ilvl="0" w:tplc="17381110">
      <w:start w:val="1"/>
      <w:numFmt w:val="decimal"/>
      <w:lvlText w:val="%1."/>
      <w:lvlJc w:val="left"/>
      <w:pPr>
        <w:ind w:left="1276" w:hanging="42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E5929A96">
      <w:numFmt w:val="bullet"/>
      <w:lvlText w:val="•"/>
      <w:lvlJc w:val="left"/>
      <w:pPr>
        <w:ind w:left="2244" w:hanging="428"/>
      </w:pPr>
      <w:rPr>
        <w:rFonts w:hint="default"/>
        <w:lang w:val="ru-RU" w:eastAsia="en-US" w:bidi="ar-SA"/>
      </w:rPr>
    </w:lvl>
    <w:lvl w:ilvl="2" w:tplc="EA1CF654">
      <w:numFmt w:val="bullet"/>
      <w:lvlText w:val="•"/>
      <w:lvlJc w:val="left"/>
      <w:pPr>
        <w:ind w:left="3208" w:hanging="428"/>
      </w:pPr>
      <w:rPr>
        <w:rFonts w:hint="default"/>
        <w:lang w:val="ru-RU" w:eastAsia="en-US" w:bidi="ar-SA"/>
      </w:rPr>
    </w:lvl>
    <w:lvl w:ilvl="3" w:tplc="99EEEDAC">
      <w:numFmt w:val="bullet"/>
      <w:lvlText w:val="•"/>
      <w:lvlJc w:val="left"/>
      <w:pPr>
        <w:ind w:left="4172" w:hanging="428"/>
      </w:pPr>
      <w:rPr>
        <w:rFonts w:hint="default"/>
        <w:lang w:val="ru-RU" w:eastAsia="en-US" w:bidi="ar-SA"/>
      </w:rPr>
    </w:lvl>
    <w:lvl w:ilvl="4" w:tplc="8348CC6E">
      <w:numFmt w:val="bullet"/>
      <w:lvlText w:val="•"/>
      <w:lvlJc w:val="left"/>
      <w:pPr>
        <w:ind w:left="5136" w:hanging="428"/>
      </w:pPr>
      <w:rPr>
        <w:rFonts w:hint="default"/>
        <w:lang w:val="ru-RU" w:eastAsia="en-US" w:bidi="ar-SA"/>
      </w:rPr>
    </w:lvl>
    <w:lvl w:ilvl="5" w:tplc="3504442A">
      <w:numFmt w:val="bullet"/>
      <w:lvlText w:val="•"/>
      <w:lvlJc w:val="left"/>
      <w:pPr>
        <w:ind w:left="6100" w:hanging="428"/>
      </w:pPr>
      <w:rPr>
        <w:rFonts w:hint="default"/>
        <w:lang w:val="ru-RU" w:eastAsia="en-US" w:bidi="ar-SA"/>
      </w:rPr>
    </w:lvl>
    <w:lvl w:ilvl="6" w:tplc="54DAC39A">
      <w:numFmt w:val="bullet"/>
      <w:lvlText w:val="•"/>
      <w:lvlJc w:val="left"/>
      <w:pPr>
        <w:ind w:left="7064" w:hanging="428"/>
      </w:pPr>
      <w:rPr>
        <w:rFonts w:hint="default"/>
        <w:lang w:val="ru-RU" w:eastAsia="en-US" w:bidi="ar-SA"/>
      </w:rPr>
    </w:lvl>
    <w:lvl w:ilvl="7" w:tplc="6480E716">
      <w:numFmt w:val="bullet"/>
      <w:lvlText w:val="•"/>
      <w:lvlJc w:val="left"/>
      <w:pPr>
        <w:ind w:left="8028" w:hanging="428"/>
      </w:pPr>
      <w:rPr>
        <w:rFonts w:hint="default"/>
        <w:lang w:val="ru-RU" w:eastAsia="en-US" w:bidi="ar-SA"/>
      </w:rPr>
    </w:lvl>
    <w:lvl w:ilvl="8" w:tplc="B5DC3FDC">
      <w:numFmt w:val="bullet"/>
      <w:lvlText w:val="•"/>
      <w:lvlJc w:val="left"/>
      <w:pPr>
        <w:ind w:left="8992" w:hanging="428"/>
      </w:pPr>
      <w:rPr>
        <w:rFonts w:hint="default"/>
        <w:lang w:val="ru-RU" w:eastAsia="en-US" w:bidi="ar-SA"/>
      </w:rPr>
    </w:lvl>
  </w:abstractNum>
  <w:abstractNum w:abstractNumId="124" w15:restartNumberingAfterBreak="0">
    <w:nsid w:val="226E7F61"/>
    <w:multiLevelType w:val="hybridMultilevel"/>
    <w:tmpl w:val="0088D7D6"/>
    <w:lvl w:ilvl="0" w:tplc="D00C1D60">
      <w:start w:val="1"/>
      <w:numFmt w:val="decimal"/>
      <w:lvlText w:val="%1."/>
      <w:lvlJc w:val="left"/>
      <w:pPr>
        <w:ind w:left="789" w:hanging="221"/>
        <w:jc w:val="left"/>
      </w:pPr>
      <w:rPr>
        <w:rFonts w:ascii="Times New Roman" w:eastAsia="Times New Roman" w:hAnsi="Times New Roman" w:cs="Times New Roman" w:hint="default"/>
        <w:b w:val="0"/>
        <w:bCs w:val="0"/>
        <w:i w:val="0"/>
        <w:iCs w:val="0"/>
        <w:spacing w:val="-1"/>
        <w:w w:val="92"/>
        <w:sz w:val="24"/>
        <w:szCs w:val="24"/>
        <w:lang w:val="ru-RU" w:eastAsia="en-US" w:bidi="ar-SA"/>
      </w:rPr>
    </w:lvl>
    <w:lvl w:ilvl="1" w:tplc="582E4A1A">
      <w:start w:val="1"/>
      <w:numFmt w:val="decimal"/>
      <w:lvlText w:val="%2."/>
      <w:lvlJc w:val="left"/>
      <w:pPr>
        <w:ind w:left="4035" w:hanging="240"/>
        <w:jc w:val="right"/>
      </w:pPr>
      <w:rPr>
        <w:rFonts w:ascii="Times New Roman" w:eastAsia="Times New Roman" w:hAnsi="Times New Roman" w:cs="Times New Roman" w:hint="default"/>
        <w:b/>
        <w:bCs/>
        <w:i w:val="0"/>
        <w:iCs w:val="0"/>
        <w:spacing w:val="0"/>
        <w:w w:val="100"/>
        <w:sz w:val="24"/>
        <w:szCs w:val="24"/>
        <w:lang w:val="ru-RU" w:eastAsia="en-US" w:bidi="ar-SA"/>
      </w:rPr>
    </w:lvl>
    <w:lvl w:ilvl="2" w:tplc="60668710">
      <w:numFmt w:val="bullet"/>
      <w:lvlText w:val="•"/>
      <w:lvlJc w:val="left"/>
      <w:pPr>
        <w:ind w:left="4804" w:hanging="240"/>
      </w:pPr>
      <w:rPr>
        <w:rFonts w:hint="default"/>
        <w:lang w:val="ru-RU" w:eastAsia="en-US" w:bidi="ar-SA"/>
      </w:rPr>
    </w:lvl>
    <w:lvl w:ilvl="3" w:tplc="0C4891D6">
      <w:numFmt w:val="bullet"/>
      <w:lvlText w:val="•"/>
      <w:lvlJc w:val="left"/>
      <w:pPr>
        <w:ind w:left="5568" w:hanging="240"/>
      </w:pPr>
      <w:rPr>
        <w:rFonts w:hint="default"/>
        <w:lang w:val="ru-RU" w:eastAsia="en-US" w:bidi="ar-SA"/>
      </w:rPr>
    </w:lvl>
    <w:lvl w:ilvl="4" w:tplc="410CC78E">
      <w:numFmt w:val="bullet"/>
      <w:lvlText w:val="•"/>
      <w:lvlJc w:val="left"/>
      <w:pPr>
        <w:ind w:left="6333" w:hanging="240"/>
      </w:pPr>
      <w:rPr>
        <w:rFonts w:hint="default"/>
        <w:lang w:val="ru-RU" w:eastAsia="en-US" w:bidi="ar-SA"/>
      </w:rPr>
    </w:lvl>
    <w:lvl w:ilvl="5" w:tplc="3A0AEE78">
      <w:numFmt w:val="bullet"/>
      <w:lvlText w:val="•"/>
      <w:lvlJc w:val="left"/>
      <w:pPr>
        <w:ind w:left="7097" w:hanging="240"/>
      </w:pPr>
      <w:rPr>
        <w:rFonts w:hint="default"/>
        <w:lang w:val="ru-RU" w:eastAsia="en-US" w:bidi="ar-SA"/>
      </w:rPr>
    </w:lvl>
    <w:lvl w:ilvl="6" w:tplc="FFF274AE">
      <w:numFmt w:val="bullet"/>
      <w:lvlText w:val="•"/>
      <w:lvlJc w:val="left"/>
      <w:pPr>
        <w:ind w:left="7862" w:hanging="240"/>
      </w:pPr>
      <w:rPr>
        <w:rFonts w:hint="default"/>
        <w:lang w:val="ru-RU" w:eastAsia="en-US" w:bidi="ar-SA"/>
      </w:rPr>
    </w:lvl>
    <w:lvl w:ilvl="7" w:tplc="DA7EAACE">
      <w:numFmt w:val="bullet"/>
      <w:lvlText w:val="•"/>
      <w:lvlJc w:val="left"/>
      <w:pPr>
        <w:ind w:left="8626" w:hanging="240"/>
      </w:pPr>
      <w:rPr>
        <w:rFonts w:hint="default"/>
        <w:lang w:val="ru-RU" w:eastAsia="en-US" w:bidi="ar-SA"/>
      </w:rPr>
    </w:lvl>
    <w:lvl w:ilvl="8" w:tplc="5558918E">
      <w:numFmt w:val="bullet"/>
      <w:lvlText w:val="•"/>
      <w:lvlJc w:val="left"/>
      <w:pPr>
        <w:ind w:left="9391" w:hanging="240"/>
      </w:pPr>
      <w:rPr>
        <w:rFonts w:hint="default"/>
        <w:lang w:val="ru-RU" w:eastAsia="en-US" w:bidi="ar-SA"/>
      </w:rPr>
    </w:lvl>
  </w:abstractNum>
  <w:abstractNum w:abstractNumId="125" w15:restartNumberingAfterBreak="0">
    <w:nsid w:val="22CC22AA"/>
    <w:multiLevelType w:val="hybridMultilevel"/>
    <w:tmpl w:val="00DC6E3C"/>
    <w:lvl w:ilvl="0" w:tplc="56464A72">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8420549C">
      <w:numFmt w:val="bullet"/>
      <w:lvlText w:val="•"/>
      <w:lvlJc w:val="left"/>
      <w:pPr>
        <w:ind w:left="2082" w:hanging="260"/>
      </w:pPr>
      <w:rPr>
        <w:rFonts w:hint="default"/>
        <w:lang w:val="ru-RU" w:eastAsia="en-US" w:bidi="ar-SA"/>
      </w:rPr>
    </w:lvl>
    <w:lvl w:ilvl="2" w:tplc="3530DCBC">
      <w:numFmt w:val="bullet"/>
      <w:lvlText w:val="•"/>
      <w:lvlJc w:val="left"/>
      <w:pPr>
        <w:ind w:left="3064" w:hanging="260"/>
      </w:pPr>
      <w:rPr>
        <w:rFonts w:hint="default"/>
        <w:lang w:val="ru-RU" w:eastAsia="en-US" w:bidi="ar-SA"/>
      </w:rPr>
    </w:lvl>
    <w:lvl w:ilvl="3" w:tplc="DC3220A2">
      <w:numFmt w:val="bullet"/>
      <w:lvlText w:val="•"/>
      <w:lvlJc w:val="left"/>
      <w:pPr>
        <w:ind w:left="4046" w:hanging="260"/>
      </w:pPr>
      <w:rPr>
        <w:rFonts w:hint="default"/>
        <w:lang w:val="ru-RU" w:eastAsia="en-US" w:bidi="ar-SA"/>
      </w:rPr>
    </w:lvl>
    <w:lvl w:ilvl="4" w:tplc="4F9EDB1A">
      <w:numFmt w:val="bullet"/>
      <w:lvlText w:val="•"/>
      <w:lvlJc w:val="left"/>
      <w:pPr>
        <w:ind w:left="5028" w:hanging="260"/>
      </w:pPr>
      <w:rPr>
        <w:rFonts w:hint="default"/>
        <w:lang w:val="ru-RU" w:eastAsia="en-US" w:bidi="ar-SA"/>
      </w:rPr>
    </w:lvl>
    <w:lvl w:ilvl="5" w:tplc="3006DA8C">
      <w:numFmt w:val="bullet"/>
      <w:lvlText w:val="•"/>
      <w:lvlJc w:val="left"/>
      <w:pPr>
        <w:ind w:left="6010" w:hanging="260"/>
      </w:pPr>
      <w:rPr>
        <w:rFonts w:hint="default"/>
        <w:lang w:val="ru-RU" w:eastAsia="en-US" w:bidi="ar-SA"/>
      </w:rPr>
    </w:lvl>
    <w:lvl w:ilvl="6" w:tplc="E718360C">
      <w:numFmt w:val="bullet"/>
      <w:lvlText w:val="•"/>
      <w:lvlJc w:val="left"/>
      <w:pPr>
        <w:ind w:left="6992" w:hanging="260"/>
      </w:pPr>
      <w:rPr>
        <w:rFonts w:hint="default"/>
        <w:lang w:val="ru-RU" w:eastAsia="en-US" w:bidi="ar-SA"/>
      </w:rPr>
    </w:lvl>
    <w:lvl w:ilvl="7" w:tplc="D5047402">
      <w:numFmt w:val="bullet"/>
      <w:lvlText w:val="•"/>
      <w:lvlJc w:val="left"/>
      <w:pPr>
        <w:ind w:left="7974" w:hanging="260"/>
      </w:pPr>
      <w:rPr>
        <w:rFonts w:hint="default"/>
        <w:lang w:val="ru-RU" w:eastAsia="en-US" w:bidi="ar-SA"/>
      </w:rPr>
    </w:lvl>
    <w:lvl w:ilvl="8" w:tplc="0C78C3FE">
      <w:numFmt w:val="bullet"/>
      <w:lvlText w:val="•"/>
      <w:lvlJc w:val="left"/>
      <w:pPr>
        <w:ind w:left="8956" w:hanging="260"/>
      </w:pPr>
      <w:rPr>
        <w:rFonts w:hint="default"/>
        <w:lang w:val="ru-RU" w:eastAsia="en-US" w:bidi="ar-SA"/>
      </w:rPr>
    </w:lvl>
  </w:abstractNum>
  <w:abstractNum w:abstractNumId="126" w15:restartNumberingAfterBreak="0">
    <w:nsid w:val="24034587"/>
    <w:multiLevelType w:val="hybridMultilevel"/>
    <w:tmpl w:val="3036E364"/>
    <w:lvl w:ilvl="0" w:tplc="2C02A918">
      <w:start w:val="1"/>
      <w:numFmt w:val="decimal"/>
      <w:lvlText w:val="%1."/>
      <w:lvlJc w:val="left"/>
      <w:pPr>
        <w:ind w:left="743" w:hanging="437"/>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8A3E0522">
      <w:numFmt w:val="bullet"/>
      <w:lvlText w:val="•"/>
      <w:lvlJc w:val="left"/>
      <w:pPr>
        <w:ind w:left="1672" w:hanging="437"/>
      </w:pPr>
      <w:rPr>
        <w:rFonts w:hint="default"/>
        <w:lang w:val="ru-RU" w:eastAsia="en-US" w:bidi="ar-SA"/>
      </w:rPr>
    </w:lvl>
    <w:lvl w:ilvl="2" w:tplc="375C473E">
      <w:numFmt w:val="bullet"/>
      <w:lvlText w:val="•"/>
      <w:lvlJc w:val="left"/>
      <w:pPr>
        <w:ind w:left="2605" w:hanging="437"/>
      </w:pPr>
      <w:rPr>
        <w:rFonts w:hint="default"/>
        <w:lang w:val="ru-RU" w:eastAsia="en-US" w:bidi="ar-SA"/>
      </w:rPr>
    </w:lvl>
    <w:lvl w:ilvl="3" w:tplc="95C090C8">
      <w:numFmt w:val="bullet"/>
      <w:lvlText w:val="•"/>
      <w:lvlJc w:val="left"/>
      <w:pPr>
        <w:ind w:left="3538" w:hanging="437"/>
      </w:pPr>
      <w:rPr>
        <w:rFonts w:hint="default"/>
        <w:lang w:val="ru-RU" w:eastAsia="en-US" w:bidi="ar-SA"/>
      </w:rPr>
    </w:lvl>
    <w:lvl w:ilvl="4" w:tplc="B92AF9D2">
      <w:numFmt w:val="bullet"/>
      <w:lvlText w:val="•"/>
      <w:lvlJc w:val="left"/>
      <w:pPr>
        <w:ind w:left="4470" w:hanging="437"/>
      </w:pPr>
      <w:rPr>
        <w:rFonts w:hint="default"/>
        <w:lang w:val="ru-RU" w:eastAsia="en-US" w:bidi="ar-SA"/>
      </w:rPr>
    </w:lvl>
    <w:lvl w:ilvl="5" w:tplc="87729164">
      <w:numFmt w:val="bullet"/>
      <w:lvlText w:val="•"/>
      <w:lvlJc w:val="left"/>
      <w:pPr>
        <w:ind w:left="5403" w:hanging="437"/>
      </w:pPr>
      <w:rPr>
        <w:rFonts w:hint="default"/>
        <w:lang w:val="ru-RU" w:eastAsia="en-US" w:bidi="ar-SA"/>
      </w:rPr>
    </w:lvl>
    <w:lvl w:ilvl="6" w:tplc="2996D654">
      <w:numFmt w:val="bullet"/>
      <w:lvlText w:val="•"/>
      <w:lvlJc w:val="left"/>
      <w:pPr>
        <w:ind w:left="6336" w:hanging="437"/>
      </w:pPr>
      <w:rPr>
        <w:rFonts w:hint="default"/>
        <w:lang w:val="ru-RU" w:eastAsia="en-US" w:bidi="ar-SA"/>
      </w:rPr>
    </w:lvl>
    <w:lvl w:ilvl="7" w:tplc="07F833C0">
      <w:numFmt w:val="bullet"/>
      <w:lvlText w:val="•"/>
      <w:lvlJc w:val="left"/>
      <w:pPr>
        <w:ind w:left="7268" w:hanging="437"/>
      </w:pPr>
      <w:rPr>
        <w:rFonts w:hint="default"/>
        <w:lang w:val="ru-RU" w:eastAsia="en-US" w:bidi="ar-SA"/>
      </w:rPr>
    </w:lvl>
    <w:lvl w:ilvl="8" w:tplc="BD36685E">
      <w:numFmt w:val="bullet"/>
      <w:lvlText w:val="•"/>
      <w:lvlJc w:val="left"/>
      <w:pPr>
        <w:ind w:left="8201" w:hanging="437"/>
      </w:pPr>
      <w:rPr>
        <w:rFonts w:hint="default"/>
        <w:lang w:val="ru-RU" w:eastAsia="en-US" w:bidi="ar-SA"/>
      </w:rPr>
    </w:lvl>
  </w:abstractNum>
  <w:abstractNum w:abstractNumId="127" w15:restartNumberingAfterBreak="0">
    <w:nsid w:val="241E5921"/>
    <w:multiLevelType w:val="hybridMultilevel"/>
    <w:tmpl w:val="0BA40526"/>
    <w:lvl w:ilvl="0" w:tplc="01A44534">
      <w:start w:val="1"/>
      <w:numFmt w:val="decimal"/>
      <w:lvlText w:val="%1."/>
      <w:lvlJc w:val="left"/>
      <w:pPr>
        <w:ind w:left="1276" w:hanging="42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449C6F3C">
      <w:numFmt w:val="bullet"/>
      <w:lvlText w:val="•"/>
      <w:lvlJc w:val="left"/>
      <w:pPr>
        <w:ind w:left="2244" w:hanging="428"/>
      </w:pPr>
      <w:rPr>
        <w:rFonts w:hint="default"/>
        <w:lang w:val="ru-RU" w:eastAsia="en-US" w:bidi="ar-SA"/>
      </w:rPr>
    </w:lvl>
    <w:lvl w:ilvl="2" w:tplc="D1402656">
      <w:numFmt w:val="bullet"/>
      <w:lvlText w:val="•"/>
      <w:lvlJc w:val="left"/>
      <w:pPr>
        <w:ind w:left="3208" w:hanging="428"/>
      </w:pPr>
      <w:rPr>
        <w:rFonts w:hint="default"/>
        <w:lang w:val="ru-RU" w:eastAsia="en-US" w:bidi="ar-SA"/>
      </w:rPr>
    </w:lvl>
    <w:lvl w:ilvl="3" w:tplc="09C89A90">
      <w:numFmt w:val="bullet"/>
      <w:lvlText w:val="•"/>
      <w:lvlJc w:val="left"/>
      <w:pPr>
        <w:ind w:left="4172" w:hanging="428"/>
      </w:pPr>
      <w:rPr>
        <w:rFonts w:hint="default"/>
        <w:lang w:val="ru-RU" w:eastAsia="en-US" w:bidi="ar-SA"/>
      </w:rPr>
    </w:lvl>
    <w:lvl w:ilvl="4" w:tplc="0D2832E2">
      <w:numFmt w:val="bullet"/>
      <w:lvlText w:val="•"/>
      <w:lvlJc w:val="left"/>
      <w:pPr>
        <w:ind w:left="5136" w:hanging="428"/>
      </w:pPr>
      <w:rPr>
        <w:rFonts w:hint="default"/>
        <w:lang w:val="ru-RU" w:eastAsia="en-US" w:bidi="ar-SA"/>
      </w:rPr>
    </w:lvl>
    <w:lvl w:ilvl="5" w:tplc="95EACB3C">
      <w:numFmt w:val="bullet"/>
      <w:lvlText w:val="•"/>
      <w:lvlJc w:val="left"/>
      <w:pPr>
        <w:ind w:left="6100" w:hanging="428"/>
      </w:pPr>
      <w:rPr>
        <w:rFonts w:hint="default"/>
        <w:lang w:val="ru-RU" w:eastAsia="en-US" w:bidi="ar-SA"/>
      </w:rPr>
    </w:lvl>
    <w:lvl w:ilvl="6" w:tplc="703649B0">
      <w:numFmt w:val="bullet"/>
      <w:lvlText w:val="•"/>
      <w:lvlJc w:val="left"/>
      <w:pPr>
        <w:ind w:left="7064" w:hanging="428"/>
      </w:pPr>
      <w:rPr>
        <w:rFonts w:hint="default"/>
        <w:lang w:val="ru-RU" w:eastAsia="en-US" w:bidi="ar-SA"/>
      </w:rPr>
    </w:lvl>
    <w:lvl w:ilvl="7" w:tplc="4FE4718E">
      <w:numFmt w:val="bullet"/>
      <w:lvlText w:val="•"/>
      <w:lvlJc w:val="left"/>
      <w:pPr>
        <w:ind w:left="8028" w:hanging="428"/>
      </w:pPr>
      <w:rPr>
        <w:rFonts w:hint="default"/>
        <w:lang w:val="ru-RU" w:eastAsia="en-US" w:bidi="ar-SA"/>
      </w:rPr>
    </w:lvl>
    <w:lvl w:ilvl="8" w:tplc="BC6C1462">
      <w:numFmt w:val="bullet"/>
      <w:lvlText w:val="•"/>
      <w:lvlJc w:val="left"/>
      <w:pPr>
        <w:ind w:left="8992" w:hanging="428"/>
      </w:pPr>
      <w:rPr>
        <w:rFonts w:hint="default"/>
        <w:lang w:val="ru-RU" w:eastAsia="en-US" w:bidi="ar-SA"/>
      </w:rPr>
    </w:lvl>
  </w:abstractNum>
  <w:abstractNum w:abstractNumId="128" w15:restartNumberingAfterBreak="0">
    <w:nsid w:val="241F75FC"/>
    <w:multiLevelType w:val="hybridMultilevel"/>
    <w:tmpl w:val="4D6CB178"/>
    <w:lvl w:ilvl="0" w:tplc="E804850E">
      <w:numFmt w:val="bullet"/>
      <w:lvlText w:val=""/>
      <w:lvlJc w:val="left"/>
      <w:pPr>
        <w:ind w:left="105" w:hanging="994"/>
      </w:pPr>
      <w:rPr>
        <w:rFonts w:ascii="Symbol" w:eastAsia="Symbol" w:hAnsi="Symbol" w:cs="Symbol" w:hint="default"/>
        <w:b w:val="0"/>
        <w:bCs w:val="0"/>
        <w:i w:val="0"/>
        <w:iCs w:val="0"/>
        <w:spacing w:val="0"/>
        <w:w w:val="100"/>
        <w:sz w:val="24"/>
        <w:szCs w:val="24"/>
        <w:lang w:val="ru-RU" w:eastAsia="en-US" w:bidi="ar-SA"/>
      </w:rPr>
    </w:lvl>
    <w:lvl w:ilvl="1" w:tplc="F700596C">
      <w:numFmt w:val="bullet"/>
      <w:lvlText w:val="•"/>
      <w:lvlJc w:val="left"/>
      <w:pPr>
        <w:ind w:left="516" w:hanging="994"/>
      </w:pPr>
      <w:rPr>
        <w:rFonts w:hint="default"/>
        <w:lang w:val="ru-RU" w:eastAsia="en-US" w:bidi="ar-SA"/>
      </w:rPr>
    </w:lvl>
    <w:lvl w:ilvl="2" w:tplc="F4562DEE">
      <w:numFmt w:val="bullet"/>
      <w:lvlText w:val="•"/>
      <w:lvlJc w:val="left"/>
      <w:pPr>
        <w:ind w:left="933" w:hanging="994"/>
      </w:pPr>
      <w:rPr>
        <w:rFonts w:hint="default"/>
        <w:lang w:val="ru-RU" w:eastAsia="en-US" w:bidi="ar-SA"/>
      </w:rPr>
    </w:lvl>
    <w:lvl w:ilvl="3" w:tplc="763C62D6">
      <w:numFmt w:val="bullet"/>
      <w:lvlText w:val="•"/>
      <w:lvlJc w:val="left"/>
      <w:pPr>
        <w:ind w:left="1349" w:hanging="994"/>
      </w:pPr>
      <w:rPr>
        <w:rFonts w:hint="default"/>
        <w:lang w:val="ru-RU" w:eastAsia="en-US" w:bidi="ar-SA"/>
      </w:rPr>
    </w:lvl>
    <w:lvl w:ilvl="4" w:tplc="1880520E">
      <w:numFmt w:val="bullet"/>
      <w:lvlText w:val="•"/>
      <w:lvlJc w:val="left"/>
      <w:pPr>
        <w:ind w:left="1766" w:hanging="994"/>
      </w:pPr>
      <w:rPr>
        <w:rFonts w:hint="default"/>
        <w:lang w:val="ru-RU" w:eastAsia="en-US" w:bidi="ar-SA"/>
      </w:rPr>
    </w:lvl>
    <w:lvl w:ilvl="5" w:tplc="6D5A8BD0">
      <w:numFmt w:val="bullet"/>
      <w:lvlText w:val="•"/>
      <w:lvlJc w:val="left"/>
      <w:pPr>
        <w:ind w:left="2182" w:hanging="994"/>
      </w:pPr>
      <w:rPr>
        <w:rFonts w:hint="default"/>
        <w:lang w:val="ru-RU" w:eastAsia="en-US" w:bidi="ar-SA"/>
      </w:rPr>
    </w:lvl>
    <w:lvl w:ilvl="6" w:tplc="55AAF49A">
      <w:numFmt w:val="bullet"/>
      <w:lvlText w:val="•"/>
      <w:lvlJc w:val="left"/>
      <w:pPr>
        <w:ind w:left="2599" w:hanging="994"/>
      </w:pPr>
      <w:rPr>
        <w:rFonts w:hint="default"/>
        <w:lang w:val="ru-RU" w:eastAsia="en-US" w:bidi="ar-SA"/>
      </w:rPr>
    </w:lvl>
    <w:lvl w:ilvl="7" w:tplc="4372DEB2">
      <w:numFmt w:val="bullet"/>
      <w:lvlText w:val="•"/>
      <w:lvlJc w:val="left"/>
      <w:pPr>
        <w:ind w:left="3015" w:hanging="994"/>
      </w:pPr>
      <w:rPr>
        <w:rFonts w:hint="default"/>
        <w:lang w:val="ru-RU" w:eastAsia="en-US" w:bidi="ar-SA"/>
      </w:rPr>
    </w:lvl>
    <w:lvl w:ilvl="8" w:tplc="F482BCAC">
      <w:numFmt w:val="bullet"/>
      <w:lvlText w:val="•"/>
      <w:lvlJc w:val="left"/>
      <w:pPr>
        <w:ind w:left="3432" w:hanging="994"/>
      </w:pPr>
      <w:rPr>
        <w:rFonts w:hint="default"/>
        <w:lang w:val="ru-RU" w:eastAsia="en-US" w:bidi="ar-SA"/>
      </w:rPr>
    </w:lvl>
  </w:abstractNum>
  <w:abstractNum w:abstractNumId="129" w15:restartNumberingAfterBreak="0">
    <w:nsid w:val="25124C46"/>
    <w:multiLevelType w:val="hybridMultilevel"/>
    <w:tmpl w:val="A452697E"/>
    <w:lvl w:ilvl="0" w:tplc="98E8AA32">
      <w:start w:val="1"/>
      <w:numFmt w:val="decimal"/>
      <w:lvlText w:val="%1."/>
      <w:lvlJc w:val="left"/>
      <w:pPr>
        <w:ind w:left="1276" w:hanging="42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C82CE1F4">
      <w:numFmt w:val="bullet"/>
      <w:lvlText w:val="•"/>
      <w:lvlJc w:val="left"/>
      <w:pPr>
        <w:ind w:left="2244" w:hanging="428"/>
      </w:pPr>
      <w:rPr>
        <w:rFonts w:hint="default"/>
        <w:lang w:val="ru-RU" w:eastAsia="en-US" w:bidi="ar-SA"/>
      </w:rPr>
    </w:lvl>
    <w:lvl w:ilvl="2" w:tplc="CEA4080E">
      <w:numFmt w:val="bullet"/>
      <w:lvlText w:val="•"/>
      <w:lvlJc w:val="left"/>
      <w:pPr>
        <w:ind w:left="3208" w:hanging="428"/>
      </w:pPr>
      <w:rPr>
        <w:rFonts w:hint="default"/>
        <w:lang w:val="ru-RU" w:eastAsia="en-US" w:bidi="ar-SA"/>
      </w:rPr>
    </w:lvl>
    <w:lvl w:ilvl="3" w:tplc="85A691A0">
      <w:numFmt w:val="bullet"/>
      <w:lvlText w:val="•"/>
      <w:lvlJc w:val="left"/>
      <w:pPr>
        <w:ind w:left="4172" w:hanging="428"/>
      </w:pPr>
      <w:rPr>
        <w:rFonts w:hint="default"/>
        <w:lang w:val="ru-RU" w:eastAsia="en-US" w:bidi="ar-SA"/>
      </w:rPr>
    </w:lvl>
    <w:lvl w:ilvl="4" w:tplc="32EC168C">
      <w:numFmt w:val="bullet"/>
      <w:lvlText w:val="•"/>
      <w:lvlJc w:val="left"/>
      <w:pPr>
        <w:ind w:left="5136" w:hanging="428"/>
      </w:pPr>
      <w:rPr>
        <w:rFonts w:hint="default"/>
        <w:lang w:val="ru-RU" w:eastAsia="en-US" w:bidi="ar-SA"/>
      </w:rPr>
    </w:lvl>
    <w:lvl w:ilvl="5" w:tplc="59207C20">
      <w:numFmt w:val="bullet"/>
      <w:lvlText w:val="•"/>
      <w:lvlJc w:val="left"/>
      <w:pPr>
        <w:ind w:left="6100" w:hanging="428"/>
      </w:pPr>
      <w:rPr>
        <w:rFonts w:hint="default"/>
        <w:lang w:val="ru-RU" w:eastAsia="en-US" w:bidi="ar-SA"/>
      </w:rPr>
    </w:lvl>
    <w:lvl w:ilvl="6" w:tplc="436A87D0">
      <w:numFmt w:val="bullet"/>
      <w:lvlText w:val="•"/>
      <w:lvlJc w:val="left"/>
      <w:pPr>
        <w:ind w:left="7064" w:hanging="428"/>
      </w:pPr>
      <w:rPr>
        <w:rFonts w:hint="default"/>
        <w:lang w:val="ru-RU" w:eastAsia="en-US" w:bidi="ar-SA"/>
      </w:rPr>
    </w:lvl>
    <w:lvl w:ilvl="7" w:tplc="B1FA4082">
      <w:numFmt w:val="bullet"/>
      <w:lvlText w:val="•"/>
      <w:lvlJc w:val="left"/>
      <w:pPr>
        <w:ind w:left="8028" w:hanging="428"/>
      </w:pPr>
      <w:rPr>
        <w:rFonts w:hint="default"/>
        <w:lang w:val="ru-RU" w:eastAsia="en-US" w:bidi="ar-SA"/>
      </w:rPr>
    </w:lvl>
    <w:lvl w:ilvl="8" w:tplc="20DAC856">
      <w:numFmt w:val="bullet"/>
      <w:lvlText w:val="•"/>
      <w:lvlJc w:val="left"/>
      <w:pPr>
        <w:ind w:left="8992" w:hanging="428"/>
      </w:pPr>
      <w:rPr>
        <w:rFonts w:hint="default"/>
        <w:lang w:val="ru-RU" w:eastAsia="en-US" w:bidi="ar-SA"/>
      </w:rPr>
    </w:lvl>
  </w:abstractNum>
  <w:abstractNum w:abstractNumId="130" w15:restartNumberingAfterBreak="0">
    <w:nsid w:val="252835F4"/>
    <w:multiLevelType w:val="hybridMultilevel"/>
    <w:tmpl w:val="44F84B2C"/>
    <w:lvl w:ilvl="0" w:tplc="38C8C430">
      <w:start w:val="1"/>
      <w:numFmt w:val="decimal"/>
      <w:lvlText w:val="%1."/>
      <w:lvlJc w:val="left"/>
      <w:pPr>
        <w:ind w:left="1089" w:hanging="240"/>
        <w:jc w:val="left"/>
      </w:pPr>
      <w:rPr>
        <w:rFonts w:ascii="Times New Roman" w:eastAsia="Times New Roman" w:hAnsi="Times New Roman" w:cs="Times New Roman" w:hint="default"/>
        <w:b/>
        <w:bCs/>
        <w:i w:val="0"/>
        <w:iCs w:val="0"/>
        <w:spacing w:val="-1"/>
        <w:w w:val="86"/>
        <w:sz w:val="24"/>
        <w:szCs w:val="24"/>
        <w:lang w:val="ru-RU" w:eastAsia="en-US" w:bidi="ar-SA"/>
      </w:rPr>
    </w:lvl>
    <w:lvl w:ilvl="1" w:tplc="0430027A">
      <w:start w:val="1"/>
      <w:numFmt w:val="decimal"/>
      <w:lvlText w:val="%2"/>
      <w:lvlJc w:val="left"/>
      <w:pPr>
        <w:ind w:left="1029" w:hanging="18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tplc="5776D0D0">
      <w:numFmt w:val="bullet"/>
      <w:lvlText w:val="•"/>
      <w:lvlJc w:val="left"/>
      <w:pPr>
        <w:ind w:left="2173" w:hanging="180"/>
      </w:pPr>
      <w:rPr>
        <w:rFonts w:hint="default"/>
        <w:lang w:val="ru-RU" w:eastAsia="en-US" w:bidi="ar-SA"/>
      </w:rPr>
    </w:lvl>
    <w:lvl w:ilvl="3" w:tplc="6EAE809E">
      <w:numFmt w:val="bullet"/>
      <w:lvlText w:val="•"/>
      <w:lvlJc w:val="left"/>
      <w:pPr>
        <w:ind w:left="3266" w:hanging="180"/>
      </w:pPr>
      <w:rPr>
        <w:rFonts w:hint="default"/>
        <w:lang w:val="ru-RU" w:eastAsia="en-US" w:bidi="ar-SA"/>
      </w:rPr>
    </w:lvl>
    <w:lvl w:ilvl="4" w:tplc="BFDE1C48">
      <w:numFmt w:val="bullet"/>
      <w:lvlText w:val="•"/>
      <w:lvlJc w:val="left"/>
      <w:pPr>
        <w:ind w:left="4360" w:hanging="180"/>
      </w:pPr>
      <w:rPr>
        <w:rFonts w:hint="default"/>
        <w:lang w:val="ru-RU" w:eastAsia="en-US" w:bidi="ar-SA"/>
      </w:rPr>
    </w:lvl>
    <w:lvl w:ilvl="5" w:tplc="66D459F4">
      <w:numFmt w:val="bullet"/>
      <w:lvlText w:val="•"/>
      <w:lvlJc w:val="left"/>
      <w:pPr>
        <w:ind w:left="5453" w:hanging="180"/>
      </w:pPr>
      <w:rPr>
        <w:rFonts w:hint="default"/>
        <w:lang w:val="ru-RU" w:eastAsia="en-US" w:bidi="ar-SA"/>
      </w:rPr>
    </w:lvl>
    <w:lvl w:ilvl="6" w:tplc="55DA0036">
      <w:numFmt w:val="bullet"/>
      <w:lvlText w:val="•"/>
      <w:lvlJc w:val="left"/>
      <w:pPr>
        <w:ind w:left="6546" w:hanging="180"/>
      </w:pPr>
      <w:rPr>
        <w:rFonts w:hint="default"/>
        <w:lang w:val="ru-RU" w:eastAsia="en-US" w:bidi="ar-SA"/>
      </w:rPr>
    </w:lvl>
    <w:lvl w:ilvl="7" w:tplc="888CDE1E">
      <w:numFmt w:val="bullet"/>
      <w:lvlText w:val="•"/>
      <w:lvlJc w:val="left"/>
      <w:pPr>
        <w:ind w:left="7640" w:hanging="180"/>
      </w:pPr>
      <w:rPr>
        <w:rFonts w:hint="default"/>
        <w:lang w:val="ru-RU" w:eastAsia="en-US" w:bidi="ar-SA"/>
      </w:rPr>
    </w:lvl>
    <w:lvl w:ilvl="8" w:tplc="D2DA91E4">
      <w:numFmt w:val="bullet"/>
      <w:lvlText w:val="•"/>
      <w:lvlJc w:val="left"/>
      <w:pPr>
        <w:ind w:left="8733" w:hanging="180"/>
      </w:pPr>
      <w:rPr>
        <w:rFonts w:hint="default"/>
        <w:lang w:val="ru-RU" w:eastAsia="en-US" w:bidi="ar-SA"/>
      </w:rPr>
    </w:lvl>
  </w:abstractNum>
  <w:abstractNum w:abstractNumId="131" w15:restartNumberingAfterBreak="0">
    <w:nsid w:val="25305245"/>
    <w:multiLevelType w:val="hybridMultilevel"/>
    <w:tmpl w:val="C18A813E"/>
    <w:lvl w:ilvl="0" w:tplc="C4BC11EA">
      <w:numFmt w:val="bullet"/>
      <w:lvlText w:val=""/>
      <w:lvlJc w:val="left"/>
      <w:pPr>
        <w:ind w:left="569" w:hanging="281"/>
      </w:pPr>
      <w:rPr>
        <w:rFonts w:ascii="Symbol" w:eastAsia="Symbol" w:hAnsi="Symbol" w:cs="Symbol" w:hint="default"/>
        <w:b w:val="0"/>
        <w:bCs w:val="0"/>
        <w:i w:val="0"/>
        <w:iCs w:val="0"/>
        <w:spacing w:val="0"/>
        <w:w w:val="100"/>
        <w:sz w:val="28"/>
        <w:szCs w:val="28"/>
        <w:lang w:val="ru-RU" w:eastAsia="en-US" w:bidi="ar-SA"/>
      </w:rPr>
    </w:lvl>
    <w:lvl w:ilvl="1" w:tplc="9C3C3DD0">
      <w:numFmt w:val="bullet"/>
      <w:lvlText w:val="•"/>
      <w:lvlJc w:val="left"/>
      <w:pPr>
        <w:ind w:left="1581" w:hanging="281"/>
      </w:pPr>
      <w:rPr>
        <w:rFonts w:hint="default"/>
        <w:lang w:val="ru-RU" w:eastAsia="en-US" w:bidi="ar-SA"/>
      </w:rPr>
    </w:lvl>
    <w:lvl w:ilvl="2" w:tplc="D0B8AD1C">
      <w:numFmt w:val="bullet"/>
      <w:lvlText w:val="•"/>
      <w:lvlJc w:val="left"/>
      <w:pPr>
        <w:ind w:left="2602" w:hanging="281"/>
      </w:pPr>
      <w:rPr>
        <w:rFonts w:hint="default"/>
        <w:lang w:val="ru-RU" w:eastAsia="en-US" w:bidi="ar-SA"/>
      </w:rPr>
    </w:lvl>
    <w:lvl w:ilvl="3" w:tplc="BB962310">
      <w:numFmt w:val="bullet"/>
      <w:lvlText w:val="•"/>
      <w:lvlJc w:val="left"/>
      <w:pPr>
        <w:ind w:left="3624" w:hanging="281"/>
      </w:pPr>
      <w:rPr>
        <w:rFonts w:hint="default"/>
        <w:lang w:val="ru-RU" w:eastAsia="en-US" w:bidi="ar-SA"/>
      </w:rPr>
    </w:lvl>
    <w:lvl w:ilvl="4" w:tplc="A71ECCE2">
      <w:numFmt w:val="bullet"/>
      <w:lvlText w:val="•"/>
      <w:lvlJc w:val="left"/>
      <w:pPr>
        <w:ind w:left="4645" w:hanging="281"/>
      </w:pPr>
      <w:rPr>
        <w:rFonts w:hint="default"/>
        <w:lang w:val="ru-RU" w:eastAsia="en-US" w:bidi="ar-SA"/>
      </w:rPr>
    </w:lvl>
    <w:lvl w:ilvl="5" w:tplc="B74A0B48">
      <w:numFmt w:val="bullet"/>
      <w:lvlText w:val="•"/>
      <w:lvlJc w:val="left"/>
      <w:pPr>
        <w:ind w:left="5666" w:hanging="281"/>
      </w:pPr>
      <w:rPr>
        <w:rFonts w:hint="default"/>
        <w:lang w:val="ru-RU" w:eastAsia="en-US" w:bidi="ar-SA"/>
      </w:rPr>
    </w:lvl>
    <w:lvl w:ilvl="6" w:tplc="4EF68406">
      <w:numFmt w:val="bullet"/>
      <w:lvlText w:val="•"/>
      <w:lvlJc w:val="left"/>
      <w:pPr>
        <w:ind w:left="6688" w:hanging="281"/>
      </w:pPr>
      <w:rPr>
        <w:rFonts w:hint="default"/>
        <w:lang w:val="ru-RU" w:eastAsia="en-US" w:bidi="ar-SA"/>
      </w:rPr>
    </w:lvl>
    <w:lvl w:ilvl="7" w:tplc="72F46922">
      <w:numFmt w:val="bullet"/>
      <w:lvlText w:val="•"/>
      <w:lvlJc w:val="left"/>
      <w:pPr>
        <w:ind w:left="7709" w:hanging="281"/>
      </w:pPr>
      <w:rPr>
        <w:rFonts w:hint="default"/>
        <w:lang w:val="ru-RU" w:eastAsia="en-US" w:bidi="ar-SA"/>
      </w:rPr>
    </w:lvl>
    <w:lvl w:ilvl="8" w:tplc="A532F2B6">
      <w:numFmt w:val="bullet"/>
      <w:lvlText w:val="•"/>
      <w:lvlJc w:val="left"/>
      <w:pPr>
        <w:ind w:left="8730" w:hanging="281"/>
      </w:pPr>
      <w:rPr>
        <w:rFonts w:hint="default"/>
        <w:lang w:val="ru-RU" w:eastAsia="en-US" w:bidi="ar-SA"/>
      </w:rPr>
    </w:lvl>
  </w:abstractNum>
  <w:abstractNum w:abstractNumId="132" w15:restartNumberingAfterBreak="0">
    <w:nsid w:val="256A1F61"/>
    <w:multiLevelType w:val="hybridMultilevel"/>
    <w:tmpl w:val="F8F45EDC"/>
    <w:lvl w:ilvl="0" w:tplc="A51E1498">
      <w:numFmt w:val="bullet"/>
      <w:lvlText w:val=""/>
      <w:lvlJc w:val="left"/>
      <w:pPr>
        <w:ind w:left="1101" w:hanging="994"/>
      </w:pPr>
      <w:rPr>
        <w:rFonts w:ascii="Symbol" w:eastAsia="Symbol" w:hAnsi="Symbol" w:cs="Symbol" w:hint="default"/>
        <w:b w:val="0"/>
        <w:bCs w:val="0"/>
        <w:i w:val="0"/>
        <w:iCs w:val="0"/>
        <w:spacing w:val="0"/>
        <w:w w:val="100"/>
        <w:sz w:val="28"/>
        <w:szCs w:val="28"/>
        <w:lang w:val="ru-RU" w:eastAsia="en-US" w:bidi="ar-SA"/>
      </w:rPr>
    </w:lvl>
    <w:lvl w:ilvl="1" w:tplc="9160927A">
      <w:numFmt w:val="bullet"/>
      <w:lvlText w:val="•"/>
      <w:lvlJc w:val="left"/>
      <w:pPr>
        <w:ind w:left="1652" w:hanging="994"/>
      </w:pPr>
      <w:rPr>
        <w:rFonts w:hint="default"/>
        <w:lang w:val="ru-RU" w:eastAsia="en-US" w:bidi="ar-SA"/>
      </w:rPr>
    </w:lvl>
    <w:lvl w:ilvl="2" w:tplc="DE2C02FC">
      <w:numFmt w:val="bullet"/>
      <w:lvlText w:val="•"/>
      <w:lvlJc w:val="left"/>
      <w:pPr>
        <w:ind w:left="2204" w:hanging="994"/>
      </w:pPr>
      <w:rPr>
        <w:rFonts w:hint="default"/>
        <w:lang w:val="ru-RU" w:eastAsia="en-US" w:bidi="ar-SA"/>
      </w:rPr>
    </w:lvl>
    <w:lvl w:ilvl="3" w:tplc="BD224B64">
      <w:numFmt w:val="bullet"/>
      <w:lvlText w:val="•"/>
      <w:lvlJc w:val="left"/>
      <w:pPr>
        <w:ind w:left="2756" w:hanging="994"/>
      </w:pPr>
      <w:rPr>
        <w:rFonts w:hint="default"/>
        <w:lang w:val="ru-RU" w:eastAsia="en-US" w:bidi="ar-SA"/>
      </w:rPr>
    </w:lvl>
    <w:lvl w:ilvl="4" w:tplc="8D88FB36">
      <w:numFmt w:val="bullet"/>
      <w:lvlText w:val="•"/>
      <w:lvlJc w:val="left"/>
      <w:pPr>
        <w:ind w:left="3308" w:hanging="994"/>
      </w:pPr>
      <w:rPr>
        <w:rFonts w:hint="default"/>
        <w:lang w:val="ru-RU" w:eastAsia="en-US" w:bidi="ar-SA"/>
      </w:rPr>
    </w:lvl>
    <w:lvl w:ilvl="5" w:tplc="0C546932">
      <w:numFmt w:val="bullet"/>
      <w:lvlText w:val="•"/>
      <w:lvlJc w:val="left"/>
      <w:pPr>
        <w:ind w:left="3860" w:hanging="994"/>
      </w:pPr>
      <w:rPr>
        <w:rFonts w:hint="default"/>
        <w:lang w:val="ru-RU" w:eastAsia="en-US" w:bidi="ar-SA"/>
      </w:rPr>
    </w:lvl>
    <w:lvl w:ilvl="6" w:tplc="3C2A8B8E">
      <w:numFmt w:val="bullet"/>
      <w:lvlText w:val="•"/>
      <w:lvlJc w:val="left"/>
      <w:pPr>
        <w:ind w:left="4412" w:hanging="994"/>
      </w:pPr>
      <w:rPr>
        <w:rFonts w:hint="default"/>
        <w:lang w:val="ru-RU" w:eastAsia="en-US" w:bidi="ar-SA"/>
      </w:rPr>
    </w:lvl>
    <w:lvl w:ilvl="7" w:tplc="46A461E8">
      <w:numFmt w:val="bullet"/>
      <w:lvlText w:val="•"/>
      <w:lvlJc w:val="left"/>
      <w:pPr>
        <w:ind w:left="4964" w:hanging="994"/>
      </w:pPr>
      <w:rPr>
        <w:rFonts w:hint="default"/>
        <w:lang w:val="ru-RU" w:eastAsia="en-US" w:bidi="ar-SA"/>
      </w:rPr>
    </w:lvl>
    <w:lvl w:ilvl="8" w:tplc="9884A338">
      <w:numFmt w:val="bullet"/>
      <w:lvlText w:val="•"/>
      <w:lvlJc w:val="left"/>
      <w:pPr>
        <w:ind w:left="5516" w:hanging="994"/>
      </w:pPr>
      <w:rPr>
        <w:rFonts w:hint="default"/>
        <w:lang w:val="ru-RU" w:eastAsia="en-US" w:bidi="ar-SA"/>
      </w:rPr>
    </w:lvl>
  </w:abstractNum>
  <w:abstractNum w:abstractNumId="133" w15:restartNumberingAfterBreak="0">
    <w:nsid w:val="25AC7F86"/>
    <w:multiLevelType w:val="hybridMultilevel"/>
    <w:tmpl w:val="0CAECBE2"/>
    <w:lvl w:ilvl="0" w:tplc="21809098">
      <w:start w:val="1"/>
      <w:numFmt w:val="decimal"/>
      <w:lvlText w:val="%1."/>
      <w:lvlJc w:val="left"/>
      <w:pPr>
        <w:ind w:left="310" w:hanging="284"/>
        <w:jc w:val="left"/>
      </w:pPr>
      <w:rPr>
        <w:rFonts w:ascii="Arial MT" w:eastAsia="Arial MT" w:hAnsi="Arial MT" w:cs="Arial MT" w:hint="default"/>
        <w:b w:val="0"/>
        <w:bCs w:val="0"/>
        <w:i w:val="0"/>
        <w:iCs w:val="0"/>
        <w:color w:val="111111"/>
        <w:spacing w:val="-1"/>
        <w:w w:val="100"/>
        <w:sz w:val="21"/>
        <w:szCs w:val="21"/>
        <w:lang w:val="ru-RU" w:eastAsia="en-US" w:bidi="ar-SA"/>
      </w:rPr>
    </w:lvl>
    <w:lvl w:ilvl="1" w:tplc="ADA40908">
      <w:numFmt w:val="bullet"/>
      <w:lvlText w:val="•"/>
      <w:lvlJc w:val="left"/>
      <w:pPr>
        <w:ind w:left="1229" w:hanging="284"/>
      </w:pPr>
      <w:rPr>
        <w:rFonts w:hint="default"/>
        <w:lang w:val="ru-RU" w:eastAsia="en-US" w:bidi="ar-SA"/>
      </w:rPr>
    </w:lvl>
    <w:lvl w:ilvl="2" w:tplc="F2369C82">
      <w:numFmt w:val="bullet"/>
      <w:lvlText w:val="•"/>
      <w:lvlJc w:val="left"/>
      <w:pPr>
        <w:ind w:left="2138" w:hanging="284"/>
      </w:pPr>
      <w:rPr>
        <w:rFonts w:hint="default"/>
        <w:lang w:val="ru-RU" w:eastAsia="en-US" w:bidi="ar-SA"/>
      </w:rPr>
    </w:lvl>
    <w:lvl w:ilvl="3" w:tplc="D2CEB786">
      <w:numFmt w:val="bullet"/>
      <w:lvlText w:val="•"/>
      <w:lvlJc w:val="left"/>
      <w:pPr>
        <w:ind w:left="3047" w:hanging="284"/>
      </w:pPr>
      <w:rPr>
        <w:rFonts w:hint="default"/>
        <w:lang w:val="ru-RU" w:eastAsia="en-US" w:bidi="ar-SA"/>
      </w:rPr>
    </w:lvl>
    <w:lvl w:ilvl="4" w:tplc="3EDE5D0A">
      <w:numFmt w:val="bullet"/>
      <w:lvlText w:val="•"/>
      <w:lvlJc w:val="left"/>
      <w:pPr>
        <w:ind w:left="3957" w:hanging="284"/>
      </w:pPr>
      <w:rPr>
        <w:rFonts w:hint="default"/>
        <w:lang w:val="ru-RU" w:eastAsia="en-US" w:bidi="ar-SA"/>
      </w:rPr>
    </w:lvl>
    <w:lvl w:ilvl="5" w:tplc="BED0BD18">
      <w:numFmt w:val="bullet"/>
      <w:lvlText w:val="•"/>
      <w:lvlJc w:val="left"/>
      <w:pPr>
        <w:ind w:left="4866" w:hanging="284"/>
      </w:pPr>
      <w:rPr>
        <w:rFonts w:hint="default"/>
        <w:lang w:val="ru-RU" w:eastAsia="en-US" w:bidi="ar-SA"/>
      </w:rPr>
    </w:lvl>
    <w:lvl w:ilvl="6" w:tplc="DDA6CDBE">
      <w:numFmt w:val="bullet"/>
      <w:lvlText w:val="•"/>
      <w:lvlJc w:val="left"/>
      <w:pPr>
        <w:ind w:left="5775" w:hanging="284"/>
      </w:pPr>
      <w:rPr>
        <w:rFonts w:hint="default"/>
        <w:lang w:val="ru-RU" w:eastAsia="en-US" w:bidi="ar-SA"/>
      </w:rPr>
    </w:lvl>
    <w:lvl w:ilvl="7" w:tplc="9BCA363E">
      <w:numFmt w:val="bullet"/>
      <w:lvlText w:val="•"/>
      <w:lvlJc w:val="left"/>
      <w:pPr>
        <w:ind w:left="6684" w:hanging="284"/>
      </w:pPr>
      <w:rPr>
        <w:rFonts w:hint="default"/>
        <w:lang w:val="ru-RU" w:eastAsia="en-US" w:bidi="ar-SA"/>
      </w:rPr>
    </w:lvl>
    <w:lvl w:ilvl="8" w:tplc="37CCEAF4">
      <w:numFmt w:val="bullet"/>
      <w:lvlText w:val="•"/>
      <w:lvlJc w:val="left"/>
      <w:pPr>
        <w:ind w:left="7594" w:hanging="284"/>
      </w:pPr>
      <w:rPr>
        <w:rFonts w:hint="default"/>
        <w:lang w:val="ru-RU" w:eastAsia="en-US" w:bidi="ar-SA"/>
      </w:rPr>
    </w:lvl>
  </w:abstractNum>
  <w:abstractNum w:abstractNumId="134" w15:restartNumberingAfterBreak="0">
    <w:nsid w:val="25B26057"/>
    <w:multiLevelType w:val="hybridMultilevel"/>
    <w:tmpl w:val="7FC8A452"/>
    <w:lvl w:ilvl="0" w:tplc="87ECF014">
      <w:start w:val="1"/>
      <w:numFmt w:val="decimal"/>
      <w:lvlText w:val="%1."/>
      <w:lvlJc w:val="left"/>
      <w:pPr>
        <w:ind w:left="1276" w:hanging="428"/>
        <w:jc w:val="left"/>
      </w:pPr>
      <w:rPr>
        <w:rFonts w:ascii="Times New Roman" w:eastAsia="Times New Roman" w:hAnsi="Times New Roman" w:cs="Times New Roman" w:hint="default"/>
        <w:b/>
        <w:bCs/>
        <w:i w:val="0"/>
        <w:iCs w:val="0"/>
        <w:spacing w:val="0"/>
        <w:w w:val="100"/>
        <w:sz w:val="24"/>
        <w:szCs w:val="24"/>
        <w:lang w:val="ru-RU" w:eastAsia="en-US" w:bidi="ar-SA"/>
      </w:rPr>
    </w:lvl>
    <w:lvl w:ilvl="1" w:tplc="EFAACFAE">
      <w:start w:val="1"/>
      <w:numFmt w:val="lowerLetter"/>
      <w:lvlText w:val="%2)"/>
      <w:lvlJc w:val="left"/>
      <w:pPr>
        <w:ind w:left="1276" w:hanging="428"/>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2" w:tplc="F46EEB94">
      <w:numFmt w:val="bullet"/>
      <w:lvlText w:val="•"/>
      <w:lvlJc w:val="left"/>
      <w:pPr>
        <w:ind w:left="2351" w:hanging="428"/>
      </w:pPr>
      <w:rPr>
        <w:rFonts w:hint="default"/>
        <w:lang w:val="ru-RU" w:eastAsia="en-US" w:bidi="ar-SA"/>
      </w:rPr>
    </w:lvl>
    <w:lvl w:ilvl="3" w:tplc="283C10FC">
      <w:numFmt w:val="bullet"/>
      <w:lvlText w:val="•"/>
      <w:lvlJc w:val="left"/>
      <w:pPr>
        <w:ind w:left="3422" w:hanging="428"/>
      </w:pPr>
      <w:rPr>
        <w:rFonts w:hint="default"/>
        <w:lang w:val="ru-RU" w:eastAsia="en-US" w:bidi="ar-SA"/>
      </w:rPr>
    </w:lvl>
    <w:lvl w:ilvl="4" w:tplc="0F72F656">
      <w:numFmt w:val="bullet"/>
      <w:lvlText w:val="•"/>
      <w:lvlJc w:val="left"/>
      <w:pPr>
        <w:ind w:left="4493" w:hanging="428"/>
      </w:pPr>
      <w:rPr>
        <w:rFonts w:hint="default"/>
        <w:lang w:val="ru-RU" w:eastAsia="en-US" w:bidi="ar-SA"/>
      </w:rPr>
    </w:lvl>
    <w:lvl w:ilvl="5" w:tplc="E5CE9D80">
      <w:numFmt w:val="bullet"/>
      <w:lvlText w:val="•"/>
      <w:lvlJc w:val="left"/>
      <w:pPr>
        <w:ind w:left="5564" w:hanging="428"/>
      </w:pPr>
      <w:rPr>
        <w:rFonts w:hint="default"/>
        <w:lang w:val="ru-RU" w:eastAsia="en-US" w:bidi="ar-SA"/>
      </w:rPr>
    </w:lvl>
    <w:lvl w:ilvl="6" w:tplc="A104BFB2">
      <w:numFmt w:val="bullet"/>
      <w:lvlText w:val="•"/>
      <w:lvlJc w:val="left"/>
      <w:pPr>
        <w:ind w:left="6635" w:hanging="428"/>
      </w:pPr>
      <w:rPr>
        <w:rFonts w:hint="default"/>
        <w:lang w:val="ru-RU" w:eastAsia="en-US" w:bidi="ar-SA"/>
      </w:rPr>
    </w:lvl>
    <w:lvl w:ilvl="7" w:tplc="CBD2BA5A">
      <w:numFmt w:val="bullet"/>
      <w:lvlText w:val="•"/>
      <w:lvlJc w:val="left"/>
      <w:pPr>
        <w:ind w:left="7706" w:hanging="428"/>
      </w:pPr>
      <w:rPr>
        <w:rFonts w:hint="default"/>
        <w:lang w:val="ru-RU" w:eastAsia="en-US" w:bidi="ar-SA"/>
      </w:rPr>
    </w:lvl>
    <w:lvl w:ilvl="8" w:tplc="80781A76">
      <w:numFmt w:val="bullet"/>
      <w:lvlText w:val="•"/>
      <w:lvlJc w:val="left"/>
      <w:pPr>
        <w:ind w:left="8777" w:hanging="428"/>
      </w:pPr>
      <w:rPr>
        <w:rFonts w:hint="default"/>
        <w:lang w:val="ru-RU" w:eastAsia="en-US" w:bidi="ar-SA"/>
      </w:rPr>
    </w:lvl>
  </w:abstractNum>
  <w:abstractNum w:abstractNumId="135" w15:restartNumberingAfterBreak="0">
    <w:nsid w:val="25D215D6"/>
    <w:multiLevelType w:val="hybridMultilevel"/>
    <w:tmpl w:val="A99C30A8"/>
    <w:lvl w:ilvl="0" w:tplc="FA60D1FA">
      <w:numFmt w:val="bullet"/>
      <w:lvlText w:val="–"/>
      <w:lvlJc w:val="left"/>
      <w:pPr>
        <w:ind w:left="569" w:hanging="286"/>
      </w:pPr>
      <w:rPr>
        <w:rFonts w:ascii="Times New Roman" w:eastAsia="Times New Roman" w:hAnsi="Times New Roman" w:cs="Times New Roman" w:hint="default"/>
        <w:b w:val="0"/>
        <w:bCs w:val="0"/>
        <w:i w:val="0"/>
        <w:iCs w:val="0"/>
        <w:spacing w:val="0"/>
        <w:w w:val="100"/>
        <w:sz w:val="24"/>
        <w:szCs w:val="24"/>
        <w:lang w:val="ru-RU" w:eastAsia="en-US" w:bidi="ar-SA"/>
      </w:rPr>
    </w:lvl>
    <w:lvl w:ilvl="1" w:tplc="164CDE26">
      <w:numFmt w:val="bullet"/>
      <w:lvlText w:val="•"/>
      <w:lvlJc w:val="left"/>
      <w:pPr>
        <w:ind w:left="1581" w:hanging="286"/>
      </w:pPr>
      <w:rPr>
        <w:rFonts w:hint="default"/>
        <w:lang w:val="ru-RU" w:eastAsia="en-US" w:bidi="ar-SA"/>
      </w:rPr>
    </w:lvl>
    <w:lvl w:ilvl="2" w:tplc="0F0209C4">
      <w:numFmt w:val="bullet"/>
      <w:lvlText w:val="•"/>
      <w:lvlJc w:val="left"/>
      <w:pPr>
        <w:ind w:left="2602" w:hanging="286"/>
      </w:pPr>
      <w:rPr>
        <w:rFonts w:hint="default"/>
        <w:lang w:val="ru-RU" w:eastAsia="en-US" w:bidi="ar-SA"/>
      </w:rPr>
    </w:lvl>
    <w:lvl w:ilvl="3" w:tplc="F48AD772">
      <w:numFmt w:val="bullet"/>
      <w:lvlText w:val="•"/>
      <w:lvlJc w:val="left"/>
      <w:pPr>
        <w:ind w:left="3624" w:hanging="286"/>
      </w:pPr>
      <w:rPr>
        <w:rFonts w:hint="default"/>
        <w:lang w:val="ru-RU" w:eastAsia="en-US" w:bidi="ar-SA"/>
      </w:rPr>
    </w:lvl>
    <w:lvl w:ilvl="4" w:tplc="CB4A5722">
      <w:numFmt w:val="bullet"/>
      <w:lvlText w:val="•"/>
      <w:lvlJc w:val="left"/>
      <w:pPr>
        <w:ind w:left="4645" w:hanging="286"/>
      </w:pPr>
      <w:rPr>
        <w:rFonts w:hint="default"/>
        <w:lang w:val="ru-RU" w:eastAsia="en-US" w:bidi="ar-SA"/>
      </w:rPr>
    </w:lvl>
    <w:lvl w:ilvl="5" w:tplc="4DE0E734">
      <w:numFmt w:val="bullet"/>
      <w:lvlText w:val="•"/>
      <w:lvlJc w:val="left"/>
      <w:pPr>
        <w:ind w:left="5666" w:hanging="286"/>
      </w:pPr>
      <w:rPr>
        <w:rFonts w:hint="default"/>
        <w:lang w:val="ru-RU" w:eastAsia="en-US" w:bidi="ar-SA"/>
      </w:rPr>
    </w:lvl>
    <w:lvl w:ilvl="6" w:tplc="32CACCB6">
      <w:numFmt w:val="bullet"/>
      <w:lvlText w:val="•"/>
      <w:lvlJc w:val="left"/>
      <w:pPr>
        <w:ind w:left="6688" w:hanging="286"/>
      </w:pPr>
      <w:rPr>
        <w:rFonts w:hint="default"/>
        <w:lang w:val="ru-RU" w:eastAsia="en-US" w:bidi="ar-SA"/>
      </w:rPr>
    </w:lvl>
    <w:lvl w:ilvl="7" w:tplc="15B648BE">
      <w:numFmt w:val="bullet"/>
      <w:lvlText w:val="•"/>
      <w:lvlJc w:val="left"/>
      <w:pPr>
        <w:ind w:left="7709" w:hanging="286"/>
      </w:pPr>
      <w:rPr>
        <w:rFonts w:hint="default"/>
        <w:lang w:val="ru-RU" w:eastAsia="en-US" w:bidi="ar-SA"/>
      </w:rPr>
    </w:lvl>
    <w:lvl w:ilvl="8" w:tplc="04D8470C">
      <w:numFmt w:val="bullet"/>
      <w:lvlText w:val="•"/>
      <w:lvlJc w:val="left"/>
      <w:pPr>
        <w:ind w:left="8730" w:hanging="286"/>
      </w:pPr>
      <w:rPr>
        <w:rFonts w:hint="default"/>
        <w:lang w:val="ru-RU" w:eastAsia="en-US" w:bidi="ar-SA"/>
      </w:rPr>
    </w:lvl>
  </w:abstractNum>
  <w:abstractNum w:abstractNumId="136" w15:restartNumberingAfterBreak="0">
    <w:nsid w:val="25D760A2"/>
    <w:multiLevelType w:val="hybridMultilevel"/>
    <w:tmpl w:val="E5BCE254"/>
    <w:lvl w:ilvl="0" w:tplc="6BCA94E4">
      <w:numFmt w:val="bullet"/>
      <w:lvlText w:val=""/>
      <w:lvlJc w:val="left"/>
      <w:pPr>
        <w:ind w:left="108" w:hanging="708"/>
      </w:pPr>
      <w:rPr>
        <w:rFonts w:ascii="Symbol" w:eastAsia="Symbol" w:hAnsi="Symbol" w:cs="Symbol" w:hint="default"/>
        <w:b w:val="0"/>
        <w:bCs w:val="0"/>
        <w:i w:val="0"/>
        <w:iCs w:val="0"/>
        <w:spacing w:val="0"/>
        <w:w w:val="100"/>
        <w:sz w:val="24"/>
        <w:szCs w:val="24"/>
        <w:lang w:val="ru-RU" w:eastAsia="en-US" w:bidi="ar-SA"/>
      </w:rPr>
    </w:lvl>
    <w:lvl w:ilvl="1" w:tplc="70585938">
      <w:numFmt w:val="bullet"/>
      <w:lvlText w:val="•"/>
      <w:lvlJc w:val="left"/>
      <w:pPr>
        <w:ind w:left="606" w:hanging="708"/>
      </w:pPr>
      <w:rPr>
        <w:rFonts w:hint="default"/>
        <w:lang w:val="ru-RU" w:eastAsia="en-US" w:bidi="ar-SA"/>
      </w:rPr>
    </w:lvl>
    <w:lvl w:ilvl="2" w:tplc="4B14B73E">
      <w:numFmt w:val="bullet"/>
      <w:lvlText w:val="•"/>
      <w:lvlJc w:val="left"/>
      <w:pPr>
        <w:ind w:left="1113" w:hanging="708"/>
      </w:pPr>
      <w:rPr>
        <w:rFonts w:hint="default"/>
        <w:lang w:val="ru-RU" w:eastAsia="en-US" w:bidi="ar-SA"/>
      </w:rPr>
    </w:lvl>
    <w:lvl w:ilvl="3" w:tplc="37CCFBEC">
      <w:numFmt w:val="bullet"/>
      <w:lvlText w:val="•"/>
      <w:lvlJc w:val="left"/>
      <w:pPr>
        <w:ind w:left="1620" w:hanging="708"/>
      </w:pPr>
      <w:rPr>
        <w:rFonts w:hint="default"/>
        <w:lang w:val="ru-RU" w:eastAsia="en-US" w:bidi="ar-SA"/>
      </w:rPr>
    </w:lvl>
    <w:lvl w:ilvl="4" w:tplc="2A1AAD50">
      <w:numFmt w:val="bullet"/>
      <w:lvlText w:val="•"/>
      <w:lvlJc w:val="left"/>
      <w:pPr>
        <w:ind w:left="2126" w:hanging="708"/>
      </w:pPr>
      <w:rPr>
        <w:rFonts w:hint="default"/>
        <w:lang w:val="ru-RU" w:eastAsia="en-US" w:bidi="ar-SA"/>
      </w:rPr>
    </w:lvl>
    <w:lvl w:ilvl="5" w:tplc="57E8E1D8">
      <w:numFmt w:val="bullet"/>
      <w:lvlText w:val="•"/>
      <w:lvlJc w:val="left"/>
      <w:pPr>
        <w:ind w:left="2633" w:hanging="708"/>
      </w:pPr>
      <w:rPr>
        <w:rFonts w:hint="default"/>
        <w:lang w:val="ru-RU" w:eastAsia="en-US" w:bidi="ar-SA"/>
      </w:rPr>
    </w:lvl>
    <w:lvl w:ilvl="6" w:tplc="C41E3368">
      <w:numFmt w:val="bullet"/>
      <w:lvlText w:val="•"/>
      <w:lvlJc w:val="left"/>
      <w:pPr>
        <w:ind w:left="3140" w:hanging="708"/>
      </w:pPr>
      <w:rPr>
        <w:rFonts w:hint="default"/>
        <w:lang w:val="ru-RU" w:eastAsia="en-US" w:bidi="ar-SA"/>
      </w:rPr>
    </w:lvl>
    <w:lvl w:ilvl="7" w:tplc="67A6BC30">
      <w:numFmt w:val="bullet"/>
      <w:lvlText w:val="•"/>
      <w:lvlJc w:val="left"/>
      <w:pPr>
        <w:ind w:left="3646" w:hanging="708"/>
      </w:pPr>
      <w:rPr>
        <w:rFonts w:hint="default"/>
        <w:lang w:val="ru-RU" w:eastAsia="en-US" w:bidi="ar-SA"/>
      </w:rPr>
    </w:lvl>
    <w:lvl w:ilvl="8" w:tplc="11207160">
      <w:numFmt w:val="bullet"/>
      <w:lvlText w:val="•"/>
      <w:lvlJc w:val="left"/>
      <w:pPr>
        <w:ind w:left="4153" w:hanging="708"/>
      </w:pPr>
      <w:rPr>
        <w:rFonts w:hint="default"/>
        <w:lang w:val="ru-RU" w:eastAsia="en-US" w:bidi="ar-SA"/>
      </w:rPr>
    </w:lvl>
  </w:abstractNum>
  <w:abstractNum w:abstractNumId="137" w15:restartNumberingAfterBreak="0">
    <w:nsid w:val="2613661C"/>
    <w:multiLevelType w:val="hybridMultilevel"/>
    <w:tmpl w:val="18FAA4E0"/>
    <w:lvl w:ilvl="0" w:tplc="988E14E8">
      <w:start w:val="1"/>
      <w:numFmt w:val="decimal"/>
      <w:lvlText w:val="%1."/>
      <w:lvlJc w:val="left"/>
      <w:pPr>
        <w:ind w:left="1089" w:hanging="240"/>
        <w:jc w:val="right"/>
      </w:pPr>
      <w:rPr>
        <w:rFonts w:ascii="Times New Roman" w:eastAsia="Times New Roman" w:hAnsi="Times New Roman" w:cs="Times New Roman" w:hint="default"/>
        <w:b w:val="0"/>
        <w:bCs w:val="0"/>
        <w:i w:val="0"/>
        <w:iCs w:val="0"/>
        <w:spacing w:val="0"/>
        <w:w w:val="100"/>
        <w:sz w:val="24"/>
        <w:szCs w:val="24"/>
        <w:lang w:val="ru-RU" w:eastAsia="en-US" w:bidi="ar-SA"/>
      </w:rPr>
    </w:lvl>
    <w:lvl w:ilvl="1" w:tplc="52ACEB0E">
      <w:numFmt w:val="bullet"/>
      <w:lvlText w:val="•"/>
      <w:lvlJc w:val="left"/>
      <w:pPr>
        <w:ind w:left="2064" w:hanging="240"/>
      </w:pPr>
      <w:rPr>
        <w:rFonts w:hint="default"/>
        <w:lang w:val="ru-RU" w:eastAsia="en-US" w:bidi="ar-SA"/>
      </w:rPr>
    </w:lvl>
    <w:lvl w:ilvl="2" w:tplc="35046786">
      <w:numFmt w:val="bullet"/>
      <w:lvlText w:val="•"/>
      <w:lvlJc w:val="left"/>
      <w:pPr>
        <w:ind w:left="3048" w:hanging="240"/>
      </w:pPr>
      <w:rPr>
        <w:rFonts w:hint="default"/>
        <w:lang w:val="ru-RU" w:eastAsia="en-US" w:bidi="ar-SA"/>
      </w:rPr>
    </w:lvl>
    <w:lvl w:ilvl="3" w:tplc="E056093C">
      <w:numFmt w:val="bullet"/>
      <w:lvlText w:val="•"/>
      <w:lvlJc w:val="left"/>
      <w:pPr>
        <w:ind w:left="4032" w:hanging="240"/>
      </w:pPr>
      <w:rPr>
        <w:rFonts w:hint="default"/>
        <w:lang w:val="ru-RU" w:eastAsia="en-US" w:bidi="ar-SA"/>
      </w:rPr>
    </w:lvl>
    <w:lvl w:ilvl="4" w:tplc="9F98158C">
      <w:numFmt w:val="bullet"/>
      <w:lvlText w:val="•"/>
      <w:lvlJc w:val="left"/>
      <w:pPr>
        <w:ind w:left="5016" w:hanging="240"/>
      </w:pPr>
      <w:rPr>
        <w:rFonts w:hint="default"/>
        <w:lang w:val="ru-RU" w:eastAsia="en-US" w:bidi="ar-SA"/>
      </w:rPr>
    </w:lvl>
    <w:lvl w:ilvl="5" w:tplc="D8EC7AF0">
      <w:numFmt w:val="bullet"/>
      <w:lvlText w:val="•"/>
      <w:lvlJc w:val="left"/>
      <w:pPr>
        <w:ind w:left="6000" w:hanging="240"/>
      </w:pPr>
      <w:rPr>
        <w:rFonts w:hint="default"/>
        <w:lang w:val="ru-RU" w:eastAsia="en-US" w:bidi="ar-SA"/>
      </w:rPr>
    </w:lvl>
    <w:lvl w:ilvl="6" w:tplc="DF4E6BC8">
      <w:numFmt w:val="bullet"/>
      <w:lvlText w:val="•"/>
      <w:lvlJc w:val="left"/>
      <w:pPr>
        <w:ind w:left="6984" w:hanging="240"/>
      </w:pPr>
      <w:rPr>
        <w:rFonts w:hint="default"/>
        <w:lang w:val="ru-RU" w:eastAsia="en-US" w:bidi="ar-SA"/>
      </w:rPr>
    </w:lvl>
    <w:lvl w:ilvl="7" w:tplc="435225BA">
      <w:numFmt w:val="bullet"/>
      <w:lvlText w:val="•"/>
      <w:lvlJc w:val="left"/>
      <w:pPr>
        <w:ind w:left="7968" w:hanging="240"/>
      </w:pPr>
      <w:rPr>
        <w:rFonts w:hint="default"/>
        <w:lang w:val="ru-RU" w:eastAsia="en-US" w:bidi="ar-SA"/>
      </w:rPr>
    </w:lvl>
    <w:lvl w:ilvl="8" w:tplc="A68AA578">
      <w:numFmt w:val="bullet"/>
      <w:lvlText w:val="•"/>
      <w:lvlJc w:val="left"/>
      <w:pPr>
        <w:ind w:left="8952" w:hanging="240"/>
      </w:pPr>
      <w:rPr>
        <w:rFonts w:hint="default"/>
        <w:lang w:val="ru-RU" w:eastAsia="en-US" w:bidi="ar-SA"/>
      </w:rPr>
    </w:lvl>
  </w:abstractNum>
  <w:abstractNum w:abstractNumId="138" w15:restartNumberingAfterBreak="0">
    <w:nsid w:val="2637530E"/>
    <w:multiLevelType w:val="hybridMultilevel"/>
    <w:tmpl w:val="2328210C"/>
    <w:lvl w:ilvl="0" w:tplc="1982F7F2">
      <w:start w:val="27"/>
      <w:numFmt w:val="decimal"/>
      <w:lvlText w:val="%1."/>
      <w:lvlJc w:val="left"/>
      <w:pPr>
        <w:ind w:left="849" w:hanging="301"/>
        <w:jc w:val="left"/>
      </w:pPr>
      <w:rPr>
        <w:rFonts w:hint="default"/>
        <w:spacing w:val="0"/>
        <w:w w:val="93"/>
        <w:lang w:val="ru-RU" w:eastAsia="en-US" w:bidi="ar-SA"/>
      </w:rPr>
    </w:lvl>
    <w:lvl w:ilvl="1" w:tplc="C7049018">
      <w:start w:val="1"/>
      <w:numFmt w:val="decimal"/>
      <w:lvlText w:val="%2)"/>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tplc="7A6640A2">
      <w:numFmt w:val="bullet"/>
      <w:lvlText w:val="•"/>
      <w:lvlJc w:val="left"/>
      <w:pPr>
        <w:ind w:left="2191" w:hanging="260"/>
      </w:pPr>
      <w:rPr>
        <w:rFonts w:hint="default"/>
        <w:lang w:val="ru-RU" w:eastAsia="en-US" w:bidi="ar-SA"/>
      </w:rPr>
    </w:lvl>
    <w:lvl w:ilvl="3" w:tplc="1256DA2E">
      <w:numFmt w:val="bullet"/>
      <w:lvlText w:val="•"/>
      <w:lvlJc w:val="left"/>
      <w:pPr>
        <w:ind w:left="3282" w:hanging="260"/>
      </w:pPr>
      <w:rPr>
        <w:rFonts w:hint="default"/>
        <w:lang w:val="ru-RU" w:eastAsia="en-US" w:bidi="ar-SA"/>
      </w:rPr>
    </w:lvl>
    <w:lvl w:ilvl="4" w:tplc="DAD6F8F0">
      <w:numFmt w:val="bullet"/>
      <w:lvlText w:val="•"/>
      <w:lvlJc w:val="left"/>
      <w:pPr>
        <w:ind w:left="4373" w:hanging="260"/>
      </w:pPr>
      <w:rPr>
        <w:rFonts w:hint="default"/>
        <w:lang w:val="ru-RU" w:eastAsia="en-US" w:bidi="ar-SA"/>
      </w:rPr>
    </w:lvl>
    <w:lvl w:ilvl="5" w:tplc="B92A0432">
      <w:numFmt w:val="bullet"/>
      <w:lvlText w:val="•"/>
      <w:lvlJc w:val="left"/>
      <w:pPr>
        <w:ind w:left="5464" w:hanging="260"/>
      </w:pPr>
      <w:rPr>
        <w:rFonts w:hint="default"/>
        <w:lang w:val="ru-RU" w:eastAsia="en-US" w:bidi="ar-SA"/>
      </w:rPr>
    </w:lvl>
    <w:lvl w:ilvl="6" w:tplc="6D48BD3A">
      <w:numFmt w:val="bullet"/>
      <w:lvlText w:val="•"/>
      <w:lvlJc w:val="left"/>
      <w:pPr>
        <w:ind w:left="6555" w:hanging="260"/>
      </w:pPr>
      <w:rPr>
        <w:rFonts w:hint="default"/>
        <w:lang w:val="ru-RU" w:eastAsia="en-US" w:bidi="ar-SA"/>
      </w:rPr>
    </w:lvl>
    <w:lvl w:ilvl="7" w:tplc="022CCD92">
      <w:numFmt w:val="bullet"/>
      <w:lvlText w:val="•"/>
      <w:lvlJc w:val="left"/>
      <w:pPr>
        <w:ind w:left="7646" w:hanging="260"/>
      </w:pPr>
      <w:rPr>
        <w:rFonts w:hint="default"/>
        <w:lang w:val="ru-RU" w:eastAsia="en-US" w:bidi="ar-SA"/>
      </w:rPr>
    </w:lvl>
    <w:lvl w:ilvl="8" w:tplc="CF8248D2">
      <w:numFmt w:val="bullet"/>
      <w:lvlText w:val="•"/>
      <w:lvlJc w:val="left"/>
      <w:pPr>
        <w:ind w:left="8737" w:hanging="260"/>
      </w:pPr>
      <w:rPr>
        <w:rFonts w:hint="default"/>
        <w:lang w:val="ru-RU" w:eastAsia="en-US" w:bidi="ar-SA"/>
      </w:rPr>
    </w:lvl>
  </w:abstractNum>
  <w:abstractNum w:abstractNumId="139" w15:restartNumberingAfterBreak="0">
    <w:nsid w:val="26F36548"/>
    <w:multiLevelType w:val="hybridMultilevel"/>
    <w:tmpl w:val="8278D55E"/>
    <w:lvl w:ilvl="0" w:tplc="F21488FC">
      <w:start w:val="1"/>
      <w:numFmt w:val="decimal"/>
      <w:lvlText w:val="%1."/>
      <w:lvlJc w:val="left"/>
      <w:pPr>
        <w:ind w:left="1132" w:hanging="284"/>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D2465B66">
      <w:numFmt w:val="bullet"/>
      <w:lvlText w:val="•"/>
      <w:lvlJc w:val="left"/>
      <w:pPr>
        <w:ind w:left="2118" w:hanging="284"/>
      </w:pPr>
      <w:rPr>
        <w:rFonts w:hint="default"/>
        <w:lang w:val="ru-RU" w:eastAsia="en-US" w:bidi="ar-SA"/>
      </w:rPr>
    </w:lvl>
    <w:lvl w:ilvl="2" w:tplc="B88EC4F2">
      <w:numFmt w:val="bullet"/>
      <w:lvlText w:val="•"/>
      <w:lvlJc w:val="left"/>
      <w:pPr>
        <w:ind w:left="3096" w:hanging="284"/>
      </w:pPr>
      <w:rPr>
        <w:rFonts w:hint="default"/>
        <w:lang w:val="ru-RU" w:eastAsia="en-US" w:bidi="ar-SA"/>
      </w:rPr>
    </w:lvl>
    <w:lvl w:ilvl="3" w:tplc="F1C833BE">
      <w:numFmt w:val="bullet"/>
      <w:lvlText w:val="•"/>
      <w:lvlJc w:val="left"/>
      <w:pPr>
        <w:ind w:left="4074" w:hanging="284"/>
      </w:pPr>
      <w:rPr>
        <w:rFonts w:hint="default"/>
        <w:lang w:val="ru-RU" w:eastAsia="en-US" w:bidi="ar-SA"/>
      </w:rPr>
    </w:lvl>
    <w:lvl w:ilvl="4" w:tplc="8CD66CDA">
      <w:numFmt w:val="bullet"/>
      <w:lvlText w:val="•"/>
      <w:lvlJc w:val="left"/>
      <w:pPr>
        <w:ind w:left="5052" w:hanging="284"/>
      </w:pPr>
      <w:rPr>
        <w:rFonts w:hint="default"/>
        <w:lang w:val="ru-RU" w:eastAsia="en-US" w:bidi="ar-SA"/>
      </w:rPr>
    </w:lvl>
    <w:lvl w:ilvl="5" w:tplc="75663FCE">
      <w:numFmt w:val="bullet"/>
      <w:lvlText w:val="•"/>
      <w:lvlJc w:val="left"/>
      <w:pPr>
        <w:ind w:left="6030" w:hanging="284"/>
      </w:pPr>
      <w:rPr>
        <w:rFonts w:hint="default"/>
        <w:lang w:val="ru-RU" w:eastAsia="en-US" w:bidi="ar-SA"/>
      </w:rPr>
    </w:lvl>
    <w:lvl w:ilvl="6" w:tplc="3B965B9A">
      <w:numFmt w:val="bullet"/>
      <w:lvlText w:val="•"/>
      <w:lvlJc w:val="left"/>
      <w:pPr>
        <w:ind w:left="7008" w:hanging="284"/>
      </w:pPr>
      <w:rPr>
        <w:rFonts w:hint="default"/>
        <w:lang w:val="ru-RU" w:eastAsia="en-US" w:bidi="ar-SA"/>
      </w:rPr>
    </w:lvl>
    <w:lvl w:ilvl="7" w:tplc="7564EB70">
      <w:numFmt w:val="bullet"/>
      <w:lvlText w:val="•"/>
      <w:lvlJc w:val="left"/>
      <w:pPr>
        <w:ind w:left="7986" w:hanging="284"/>
      </w:pPr>
      <w:rPr>
        <w:rFonts w:hint="default"/>
        <w:lang w:val="ru-RU" w:eastAsia="en-US" w:bidi="ar-SA"/>
      </w:rPr>
    </w:lvl>
    <w:lvl w:ilvl="8" w:tplc="DF94AC80">
      <w:numFmt w:val="bullet"/>
      <w:lvlText w:val="•"/>
      <w:lvlJc w:val="left"/>
      <w:pPr>
        <w:ind w:left="8964" w:hanging="284"/>
      </w:pPr>
      <w:rPr>
        <w:rFonts w:hint="default"/>
        <w:lang w:val="ru-RU" w:eastAsia="en-US" w:bidi="ar-SA"/>
      </w:rPr>
    </w:lvl>
  </w:abstractNum>
  <w:abstractNum w:abstractNumId="140" w15:restartNumberingAfterBreak="0">
    <w:nsid w:val="273F6234"/>
    <w:multiLevelType w:val="hybridMultilevel"/>
    <w:tmpl w:val="7258162E"/>
    <w:lvl w:ilvl="0" w:tplc="20BC56FC">
      <w:start w:val="1"/>
      <w:numFmt w:val="decimal"/>
      <w:lvlText w:val="%1."/>
      <w:lvlJc w:val="left"/>
      <w:pPr>
        <w:ind w:left="1089" w:hanging="240"/>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7EAACF26">
      <w:numFmt w:val="bullet"/>
      <w:lvlText w:val="•"/>
      <w:lvlJc w:val="left"/>
      <w:pPr>
        <w:ind w:left="2064" w:hanging="240"/>
      </w:pPr>
      <w:rPr>
        <w:rFonts w:hint="default"/>
        <w:lang w:val="ru-RU" w:eastAsia="en-US" w:bidi="ar-SA"/>
      </w:rPr>
    </w:lvl>
    <w:lvl w:ilvl="2" w:tplc="88BE6330">
      <w:numFmt w:val="bullet"/>
      <w:lvlText w:val="•"/>
      <w:lvlJc w:val="left"/>
      <w:pPr>
        <w:ind w:left="3048" w:hanging="240"/>
      </w:pPr>
      <w:rPr>
        <w:rFonts w:hint="default"/>
        <w:lang w:val="ru-RU" w:eastAsia="en-US" w:bidi="ar-SA"/>
      </w:rPr>
    </w:lvl>
    <w:lvl w:ilvl="3" w:tplc="ABE892BE">
      <w:numFmt w:val="bullet"/>
      <w:lvlText w:val="•"/>
      <w:lvlJc w:val="left"/>
      <w:pPr>
        <w:ind w:left="4032" w:hanging="240"/>
      </w:pPr>
      <w:rPr>
        <w:rFonts w:hint="default"/>
        <w:lang w:val="ru-RU" w:eastAsia="en-US" w:bidi="ar-SA"/>
      </w:rPr>
    </w:lvl>
    <w:lvl w:ilvl="4" w:tplc="040448B0">
      <w:numFmt w:val="bullet"/>
      <w:lvlText w:val="•"/>
      <w:lvlJc w:val="left"/>
      <w:pPr>
        <w:ind w:left="5016" w:hanging="240"/>
      </w:pPr>
      <w:rPr>
        <w:rFonts w:hint="default"/>
        <w:lang w:val="ru-RU" w:eastAsia="en-US" w:bidi="ar-SA"/>
      </w:rPr>
    </w:lvl>
    <w:lvl w:ilvl="5" w:tplc="E2F444BC">
      <w:numFmt w:val="bullet"/>
      <w:lvlText w:val="•"/>
      <w:lvlJc w:val="left"/>
      <w:pPr>
        <w:ind w:left="6000" w:hanging="240"/>
      </w:pPr>
      <w:rPr>
        <w:rFonts w:hint="default"/>
        <w:lang w:val="ru-RU" w:eastAsia="en-US" w:bidi="ar-SA"/>
      </w:rPr>
    </w:lvl>
    <w:lvl w:ilvl="6" w:tplc="7652C2D6">
      <w:numFmt w:val="bullet"/>
      <w:lvlText w:val="•"/>
      <w:lvlJc w:val="left"/>
      <w:pPr>
        <w:ind w:left="6984" w:hanging="240"/>
      </w:pPr>
      <w:rPr>
        <w:rFonts w:hint="default"/>
        <w:lang w:val="ru-RU" w:eastAsia="en-US" w:bidi="ar-SA"/>
      </w:rPr>
    </w:lvl>
    <w:lvl w:ilvl="7" w:tplc="3A66D94C">
      <w:numFmt w:val="bullet"/>
      <w:lvlText w:val="•"/>
      <w:lvlJc w:val="left"/>
      <w:pPr>
        <w:ind w:left="7968" w:hanging="240"/>
      </w:pPr>
      <w:rPr>
        <w:rFonts w:hint="default"/>
        <w:lang w:val="ru-RU" w:eastAsia="en-US" w:bidi="ar-SA"/>
      </w:rPr>
    </w:lvl>
    <w:lvl w:ilvl="8" w:tplc="B43AC4A0">
      <w:numFmt w:val="bullet"/>
      <w:lvlText w:val="•"/>
      <w:lvlJc w:val="left"/>
      <w:pPr>
        <w:ind w:left="8952" w:hanging="240"/>
      </w:pPr>
      <w:rPr>
        <w:rFonts w:hint="default"/>
        <w:lang w:val="ru-RU" w:eastAsia="en-US" w:bidi="ar-SA"/>
      </w:rPr>
    </w:lvl>
  </w:abstractNum>
  <w:abstractNum w:abstractNumId="141" w15:restartNumberingAfterBreak="0">
    <w:nsid w:val="27BB5C30"/>
    <w:multiLevelType w:val="hybridMultilevel"/>
    <w:tmpl w:val="CDFE2650"/>
    <w:lvl w:ilvl="0" w:tplc="255E106C">
      <w:start w:val="1"/>
      <w:numFmt w:val="decimal"/>
      <w:lvlText w:val="%1."/>
      <w:lvlJc w:val="left"/>
      <w:pPr>
        <w:ind w:left="1598" w:hanging="180"/>
        <w:jc w:val="left"/>
      </w:pPr>
      <w:rPr>
        <w:rFonts w:ascii="Times New Roman" w:eastAsia="Times New Roman" w:hAnsi="Times New Roman" w:cs="Times New Roman" w:hint="default"/>
        <w:b/>
        <w:bCs/>
        <w:i w:val="0"/>
        <w:iCs w:val="0"/>
        <w:spacing w:val="0"/>
        <w:w w:val="95"/>
        <w:sz w:val="22"/>
        <w:szCs w:val="22"/>
        <w:lang w:val="ru-RU" w:eastAsia="en-US" w:bidi="ar-SA"/>
      </w:rPr>
    </w:lvl>
    <w:lvl w:ilvl="1" w:tplc="3D5A3AA4">
      <w:numFmt w:val="bullet"/>
      <w:lvlText w:val=""/>
      <w:lvlJc w:val="left"/>
      <w:pPr>
        <w:ind w:left="1586" w:hanging="168"/>
      </w:pPr>
      <w:rPr>
        <w:rFonts w:ascii="Symbol" w:eastAsia="Symbol" w:hAnsi="Symbol" w:cs="Symbol" w:hint="default"/>
        <w:b w:val="0"/>
        <w:bCs w:val="0"/>
        <w:i w:val="0"/>
        <w:iCs w:val="0"/>
        <w:spacing w:val="0"/>
        <w:w w:val="100"/>
        <w:sz w:val="24"/>
        <w:szCs w:val="24"/>
        <w:lang w:val="ru-RU" w:eastAsia="en-US" w:bidi="ar-SA"/>
      </w:rPr>
    </w:lvl>
    <w:lvl w:ilvl="2" w:tplc="271839BE">
      <w:numFmt w:val="bullet"/>
      <w:lvlText w:val="•"/>
      <w:lvlJc w:val="left"/>
      <w:pPr>
        <w:ind w:left="2635" w:hanging="168"/>
      </w:pPr>
      <w:rPr>
        <w:rFonts w:hint="default"/>
        <w:lang w:val="ru-RU" w:eastAsia="en-US" w:bidi="ar-SA"/>
      </w:rPr>
    </w:lvl>
    <w:lvl w:ilvl="3" w:tplc="789C9324">
      <w:numFmt w:val="bullet"/>
      <w:lvlText w:val="•"/>
      <w:lvlJc w:val="left"/>
      <w:pPr>
        <w:ind w:left="3671" w:hanging="168"/>
      </w:pPr>
      <w:rPr>
        <w:rFonts w:hint="default"/>
        <w:lang w:val="ru-RU" w:eastAsia="en-US" w:bidi="ar-SA"/>
      </w:rPr>
    </w:lvl>
    <w:lvl w:ilvl="4" w:tplc="359AB8A0">
      <w:numFmt w:val="bullet"/>
      <w:lvlText w:val="•"/>
      <w:lvlJc w:val="left"/>
      <w:pPr>
        <w:ind w:left="4706" w:hanging="168"/>
      </w:pPr>
      <w:rPr>
        <w:rFonts w:hint="default"/>
        <w:lang w:val="ru-RU" w:eastAsia="en-US" w:bidi="ar-SA"/>
      </w:rPr>
    </w:lvl>
    <w:lvl w:ilvl="5" w:tplc="8B82796E">
      <w:numFmt w:val="bullet"/>
      <w:lvlText w:val="•"/>
      <w:lvlJc w:val="left"/>
      <w:pPr>
        <w:ind w:left="5742" w:hanging="168"/>
      </w:pPr>
      <w:rPr>
        <w:rFonts w:hint="default"/>
        <w:lang w:val="ru-RU" w:eastAsia="en-US" w:bidi="ar-SA"/>
      </w:rPr>
    </w:lvl>
    <w:lvl w:ilvl="6" w:tplc="DE24C652">
      <w:numFmt w:val="bullet"/>
      <w:lvlText w:val="•"/>
      <w:lvlJc w:val="left"/>
      <w:pPr>
        <w:ind w:left="6777" w:hanging="168"/>
      </w:pPr>
      <w:rPr>
        <w:rFonts w:hint="default"/>
        <w:lang w:val="ru-RU" w:eastAsia="en-US" w:bidi="ar-SA"/>
      </w:rPr>
    </w:lvl>
    <w:lvl w:ilvl="7" w:tplc="DF1A63EA">
      <w:numFmt w:val="bullet"/>
      <w:lvlText w:val="•"/>
      <w:lvlJc w:val="left"/>
      <w:pPr>
        <w:ind w:left="7813" w:hanging="168"/>
      </w:pPr>
      <w:rPr>
        <w:rFonts w:hint="default"/>
        <w:lang w:val="ru-RU" w:eastAsia="en-US" w:bidi="ar-SA"/>
      </w:rPr>
    </w:lvl>
    <w:lvl w:ilvl="8" w:tplc="5D1ED85A">
      <w:numFmt w:val="bullet"/>
      <w:lvlText w:val="•"/>
      <w:lvlJc w:val="left"/>
      <w:pPr>
        <w:ind w:left="8849" w:hanging="168"/>
      </w:pPr>
      <w:rPr>
        <w:rFonts w:hint="default"/>
        <w:lang w:val="ru-RU" w:eastAsia="en-US" w:bidi="ar-SA"/>
      </w:rPr>
    </w:lvl>
  </w:abstractNum>
  <w:abstractNum w:abstractNumId="142" w15:restartNumberingAfterBreak="0">
    <w:nsid w:val="287C48FD"/>
    <w:multiLevelType w:val="hybridMultilevel"/>
    <w:tmpl w:val="BFFE2EB4"/>
    <w:lvl w:ilvl="0" w:tplc="F77E58E2">
      <w:numFmt w:val="bullet"/>
      <w:lvlText w:val=""/>
      <w:lvlJc w:val="left"/>
      <w:pPr>
        <w:ind w:left="569" w:hanging="286"/>
      </w:pPr>
      <w:rPr>
        <w:rFonts w:ascii="Symbol" w:eastAsia="Symbol" w:hAnsi="Symbol" w:cs="Symbol" w:hint="default"/>
        <w:b w:val="0"/>
        <w:bCs w:val="0"/>
        <w:i w:val="0"/>
        <w:iCs w:val="0"/>
        <w:spacing w:val="0"/>
        <w:w w:val="100"/>
        <w:sz w:val="28"/>
        <w:szCs w:val="28"/>
        <w:lang w:val="ru-RU" w:eastAsia="en-US" w:bidi="ar-SA"/>
      </w:rPr>
    </w:lvl>
    <w:lvl w:ilvl="1" w:tplc="2B46A272">
      <w:numFmt w:val="bullet"/>
      <w:lvlText w:val="•"/>
      <w:lvlJc w:val="left"/>
      <w:pPr>
        <w:ind w:left="1581" w:hanging="286"/>
      </w:pPr>
      <w:rPr>
        <w:rFonts w:hint="default"/>
        <w:lang w:val="ru-RU" w:eastAsia="en-US" w:bidi="ar-SA"/>
      </w:rPr>
    </w:lvl>
    <w:lvl w:ilvl="2" w:tplc="9B048912">
      <w:numFmt w:val="bullet"/>
      <w:lvlText w:val="•"/>
      <w:lvlJc w:val="left"/>
      <w:pPr>
        <w:ind w:left="2602" w:hanging="286"/>
      </w:pPr>
      <w:rPr>
        <w:rFonts w:hint="default"/>
        <w:lang w:val="ru-RU" w:eastAsia="en-US" w:bidi="ar-SA"/>
      </w:rPr>
    </w:lvl>
    <w:lvl w:ilvl="3" w:tplc="FA2270C4">
      <w:numFmt w:val="bullet"/>
      <w:lvlText w:val="•"/>
      <w:lvlJc w:val="left"/>
      <w:pPr>
        <w:ind w:left="3624" w:hanging="286"/>
      </w:pPr>
      <w:rPr>
        <w:rFonts w:hint="default"/>
        <w:lang w:val="ru-RU" w:eastAsia="en-US" w:bidi="ar-SA"/>
      </w:rPr>
    </w:lvl>
    <w:lvl w:ilvl="4" w:tplc="989E4C04">
      <w:numFmt w:val="bullet"/>
      <w:lvlText w:val="•"/>
      <w:lvlJc w:val="left"/>
      <w:pPr>
        <w:ind w:left="4645" w:hanging="286"/>
      </w:pPr>
      <w:rPr>
        <w:rFonts w:hint="default"/>
        <w:lang w:val="ru-RU" w:eastAsia="en-US" w:bidi="ar-SA"/>
      </w:rPr>
    </w:lvl>
    <w:lvl w:ilvl="5" w:tplc="927ACFDE">
      <w:numFmt w:val="bullet"/>
      <w:lvlText w:val="•"/>
      <w:lvlJc w:val="left"/>
      <w:pPr>
        <w:ind w:left="5666" w:hanging="286"/>
      </w:pPr>
      <w:rPr>
        <w:rFonts w:hint="default"/>
        <w:lang w:val="ru-RU" w:eastAsia="en-US" w:bidi="ar-SA"/>
      </w:rPr>
    </w:lvl>
    <w:lvl w:ilvl="6" w:tplc="EEB8A29A">
      <w:numFmt w:val="bullet"/>
      <w:lvlText w:val="•"/>
      <w:lvlJc w:val="left"/>
      <w:pPr>
        <w:ind w:left="6688" w:hanging="286"/>
      </w:pPr>
      <w:rPr>
        <w:rFonts w:hint="default"/>
        <w:lang w:val="ru-RU" w:eastAsia="en-US" w:bidi="ar-SA"/>
      </w:rPr>
    </w:lvl>
    <w:lvl w:ilvl="7" w:tplc="96A6FD0C">
      <w:numFmt w:val="bullet"/>
      <w:lvlText w:val="•"/>
      <w:lvlJc w:val="left"/>
      <w:pPr>
        <w:ind w:left="7709" w:hanging="286"/>
      </w:pPr>
      <w:rPr>
        <w:rFonts w:hint="default"/>
        <w:lang w:val="ru-RU" w:eastAsia="en-US" w:bidi="ar-SA"/>
      </w:rPr>
    </w:lvl>
    <w:lvl w:ilvl="8" w:tplc="68C81850">
      <w:numFmt w:val="bullet"/>
      <w:lvlText w:val="•"/>
      <w:lvlJc w:val="left"/>
      <w:pPr>
        <w:ind w:left="8730" w:hanging="286"/>
      </w:pPr>
      <w:rPr>
        <w:rFonts w:hint="default"/>
        <w:lang w:val="ru-RU" w:eastAsia="en-US" w:bidi="ar-SA"/>
      </w:rPr>
    </w:lvl>
  </w:abstractNum>
  <w:abstractNum w:abstractNumId="143" w15:restartNumberingAfterBreak="0">
    <w:nsid w:val="28A92104"/>
    <w:multiLevelType w:val="hybridMultilevel"/>
    <w:tmpl w:val="87AC68B6"/>
    <w:lvl w:ilvl="0" w:tplc="840AE19C">
      <w:start w:val="1"/>
      <w:numFmt w:val="decimal"/>
      <w:lvlText w:val="%1."/>
      <w:lvlJc w:val="left"/>
      <w:pPr>
        <w:ind w:left="849" w:hanging="42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9CA8847C">
      <w:numFmt w:val="bullet"/>
      <w:lvlText w:val="•"/>
      <w:lvlJc w:val="left"/>
      <w:pPr>
        <w:ind w:left="1848" w:hanging="428"/>
      </w:pPr>
      <w:rPr>
        <w:rFonts w:hint="default"/>
        <w:lang w:val="ru-RU" w:eastAsia="en-US" w:bidi="ar-SA"/>
      </w:rPr>
    </w:lvl>
    <w:lvl w:ilvl="2" w:tplc="185CFEE2">
      <w:numFmt w:val="bullet"/>
      <w:lvlText w:val="•"/>
      <w:lvlJc w:val="left"/>
      <w:pPr>
        <w:ind w:left="2856" w:hanging="428"/>
      </w:pPr>
      <w:rPr>
        <w:rFonts w:hint="default"/>
        <w:lang w:val="ru-RU" w:eastAsia="en-US" w:bidi="ar-SA"/>
      </w:rPr>
    </w:lvl>
    <w:lvl w:ilvl="3" w:tplc="F3047162">
      <w:numFmt w:val="bullet"/>
      <w:lvlText w:val="•"/>
      <w:lvlJc w:val="left"/>
      <w:pPr>
        <w:ind w:left="3864" w:hanging="428"/>
      </w:pPr>
      <w:rPr>
        <w:rFonts w:hint="default"/>
        <w:lang w:val="ru-RU" w:eastAsia="en-US" w:bidi="ar-SA"/>
      </w:rPr>
    </w:lvl>
    <w:lvl w:ilvl="4" w:tplc="3D984D34">
      <w:numFmt w:val="bullet"/>
      <w:lvlText w:val="•"/>
      <w:lvlJc w:val="left"/>
      <w:pPr>
        <w:ind w:left="4872" w:hanging="428"/>
      </w:pPr>
      <w:rPr>
        <w:rFonts w:hint="default"/>
        <w:lang w:val="ru-RU" w:eastAsia="en-US" w:bidi="ar-SA"/>
      </w:rPr>
    </w:lvl>
    <w:lvl w:ilvl="5" w:tplc="3AF8BEB6">
      <w:numFmt w:val="bullet"/>
      <w:lvlText w:val="•"/>
      <w:lvlJc w:val="left"/>
      <w:pPr>
        <w:ind w:left="5880" w:hanging="428"/>
      </w:pPr>
      <w:rPr>
        <w:rFonts w:hint="default"/>
        <w:lang w:val="ru-RU" w:eastAsia="en-US" w:bidi="ar-SA"/>
      </w:rPr>
    </w:lvl>
    <w:lvl w:ilvl="6" w:tplc="D1E264C0">
      <w:numFmt w:val="bullet"/>
      <w:lvlText w:val="•"/>
      <w:lvlJc w:val="left"/>
      <w:pPr>
        <w:ind w:left="6888" w:hanging="428"/>
      </w:pPr>
      <w:rPr>
        <w:rFonts w:hint="default"/>
        <w:lang w:val="ru-RU" w:eastAsia="en-US" w:bidi="ar-SA"/>
      </w:rPr>
    </w:lvl>
    <w:lvl w:ilvl="7" w:tplc="6E7ABABC">
      <w:numFmt w:val="bullet"/>
      <w:lvlText w:val="•"/>
      <w:lvlJc w:val="left"/>
      <w:pPr>
        <w:ind w:left="7896" w:hanging="428"/>
      </w:pPr>
      <w:rPr>
        <w:rFonts w:hint="default"/>
        <w:lang w:val="ru-RU" w:eastAsia="en-US" w:bidi="ar-SA"/>
      </w:rPr>
    </w:lvl>
    <w:lvl w:ilvl="8" w:tplc="37DE9D0A">
      <w:numFmt w:val="bullet"/>
      <w:lvlText w:val="•"/>
      <w:lvlJc w:val="left"/>
      <w:pPr>
        <w:ind w:left="8904" w:hanging="428"/>
      </w:pPr>
      <w:rPr>
        <w:rFonts w:hint="default"/>
        <w:lang w:val="ru-RU" w:eastAsia="en-US" w:bidi="ar-SA"/>
      </w:rPr>
    </w:lvl>
  </w:abstractNum>
  <w:abstractNum w:abstractNumId="144" w15:restartNumberingAfterBreak="0">
    <w:nsid w:val="2960044E"/>
    <w:multiLevelType w:val="hybridMultilevel"/>
    <w:tmpl w:val="A1B4EB8E"/>
    <w:lvl w:ilvl="0" w:tplc="2ADE0914">
      <w:numFmt w:val="bullet"/>
      <w:lvlText w:val=""/>
      <w:lvlJc w:val="left"/>
      <w:pPr>
        <w:ind w:left="107" w:hanging="994"/>
      </w:pPr>
      <w:rPr>
        <w:rFonts w:ascii="Symbol" w:eastAsia="Symbol" w:hAnsi="Symbol" w:cs="Symbol" w:hint="default"/>
        <w:b w:val="0"/>
        <w:bCs w:val="0"/>
        <w:i w:val="0"/>
        <w:iCs w:val="0"/>
        <w:spacing w:val="0"/>
        <w:w w:val="100"/>
        <w:sz w:val="24"/>
        <w:szCs w:val="24"/>
        <w:lang w:val="ru-RU" w:eastAsia="en-US" w:bidi="ar-SA"/>
      </w:rPr>
    </w:lvl>
    <w:lvl w:ilvl="1" w:tplc="960E1B1C">
      <w:numFmt w:val="bullet"/>
      <w:lvlText w:val="•"/>
      <w:lvlJc w:val="left"/>
      <w:pPr>
        <w:ind w:left="597" w:hanging="994"/>
      </w:pPr>
      <w:rPr>
        <w:rFonts w:hint="default"/>
        <w:lang w:val="ru-RU" w:eastAsia="en-US" w:bidi="ar-SA"/>
      </w:rPr>
    </w:lvl>
    <w:lvl w:ilvl="2" w:tplc="620AB542">
      <w:numFmt w:val="bullet"/>
      <w:lvlText w:val="•"/>
      <w:lvlJc w:val="left"/>
      <w:pPr>
        <w:ind w:left="1094" w:hanging="994"/>
      </w:pPr>
      <w:rPr>
        <w:rFonts w:hint="default"/>
        <w:lang w:val="ru-RU" w:eastAsia="en-US" w:bidi="ar-SA"/>
      </w:rPr>
    </w:lvl>
    <w:lvl w:ilvl="3" w:tplc="56405A96">
      <w:numFmt w:val="bullet"/>
      <w:lvlText w:val="•"/>
      <w:lvlJc w:val="left"/>
      <w:pPr>
        <w:ind w:left="1591" w:hanging="994"/>
      </w:pPr>
      <w:rPr>
        <w:rFonts w:hint="default"/>
        <w:lang w:val="ru-RU" w:eastAsia="en-US" w:bidi="ar-SA"/>
      </w:rPr>
    </w:lvl>
    <w:lvl w:ilvl="4" w:tplc="A8A67DB6">
      <w:numFmt w:val="bullet"/>
      <w:lvlText w:val="•"/>
      <w:lvlJc w:val="left"/>
      <w:pPr>
        <w:ind w:left="2088" w:hanging="994"/>
      </w:pPr>
      <w:rPr>
        <w:rFonts w:hint="default"/>
        <w:lang w:val="ru-RU" w:eastAsia="en-US" w:bidi="ar-SA"/>
      </w:rPr>
    </w:lvl>
    <w:lvl w:ilvl="5" w:tplc="4C50126E">
      <w:numFmt w:val="bullet"/>
      <w:lvlText w:val="•"/>
      <w:lvlJc w:val="left"/>
      <w:pPr>
        <w:ind w:left="2586" w:hanging="994"/>
      </w:pPr>
      <w:rPr>
        <w:rFonts w:hint="default"/>
        <w:lang w:val="ru-RU" w:eastAsia="en-US" w:bidi="ar-SA"/>
      </w:rPr>
    </w:lvl>
    <w:lvl w:ilvl="6" w:tplc="61B0087E">
      <w:numFmt w:val="bullet"/>
      <w:lvlText w:val="•"/>
      <w:lvlJc w:val="left"/>
      <w:pPr>
        <w:ind w:left="3083" w:hanging="994"/>
      </w:pPr>
      <w:rPr>
        <w:rFonts w:hint="default"/>
        <w:lang w:val="ru-RU" w:eastAsia="en-US" w:bidi="ar-SA"/>
      </w:rPr>
    </w:lvl>
    <w:lvl w:ilvl="7" w:tplc="1DF2108E">
      <w:numFmt w:val="bullet"/>
      <w:lvlText w:val="•"/>
      <w:lvlJc w:val="left"/>
      <w:pPr>
        <w:ind w:left="3580" w:hanging="994"/>
      </w:pPr>
      <w:rPr>
        <w:rFonts w:hint="default"/>
        <w:lang w:val="ru-RU" w:eastAsia="en-US" w:bidi="ar-SA"/>
      </w:rPr>
    </w:lvl>
    <w:lvl w:ilvl="8" w:tplc="539E36F6">
      <w:numFmt w:val="bullet"/>
      <w:lvlText w:val="•"/>
      <w:lvlJc w:val="left"/>
      <w:pPr>
        <w:ind w:left="4077" w:hanging="994"/>
      </w:pPr>
      <w:rPr>
        <w:rFonts w:hint="default"/>
        <w:lang w:val="ru-RU" w:eastAsia="en-US" w:bidi="ar-SA"/>
      </w:rPr>
    </w:lvl>
  </w:abstractNum>
  <w:abstractNum w:abstractNumId="145" w15:restartNumberingAfterBreak="0">
    <w:nsid w:val="298E7703"/>
    <w:multiLevelType w:val="hybridMultilevel"/>
    <w:tmpl w:val="E2C0707C"/>
    <w:lvl w:ilvl="0" w:tplc="B0A2C446">
      <w:numFmt w:val="bullet"/>
      <w:lvlText w:val=""/>
      <w:lvlJc w:val="left"/>
      <w:pPr>
        <w:ind w:left="105" w:hanging="401"/>
      </w:pPr>
      <w:rPr>
        <w:rFonts w:ascii="Symbol" w:eastAsia="Symbol" w:hAnsi="Symbol" w:cs="Symbol" w:hint="default"/>
        <w:b w:val="0"/>
        <w:bCs w:val="0"/>
        <w:i w:val="0"/>
        <w:iCs w:val="0"/>
        <w:spacing w:val="0"/>
        <w:w w:val="100"/>
        <w:sz w:val="24"/>
        <w:szCs w:val="24"/>
        <w:lang w:val="ru-RU" w:eastAsia="en-US" w:bidi="ar-SA"/>
      </w:rPr>
    </w:lvl>
    <w:lvl w:ilvl="1" w:tplc="3310501A">
      <w:numFmt w:val="bullet"/>
      <w:lvlText w:val="•"/>
      <w:lvlJc w:val="left"/>
      <w:pPr>
        <w:ind w:left="521" w:hanging="401"/>
      </w:pPr>
      <w:rPr>
        <w:rFonts w:hint="default"/>
        <w:lang w:val="ru-RU" w:eastAsia="en-US" w:bidi="ar-SA"/>
      </w:rPr>
    </w:lvl>
    <w:lvl w:ilvl="2" w:tplc="726621B4">
      <w:numFmt w:val="bullet"/>
      <w:lvlText w:val="•"/>
      <w:lvlJc w:val="left"/>
      <w:pPr>
        <w:ind w:left="943" w:hanging="401"/>
      </w:pPr>
      <w:rPr>
        <w:rFonts w:hint="default"/>
        <w:lang w:val="ru-RU" w:eastAsia="en-US" w:bidi="ar-SA"/>
      </w:rPr>
    </w:lvl>
    <w:lvl w:ilvl="3" w:tplc="42AE8ED8">
      <w:numFmt w:val="bullet"/>
      <w:lvlText w:val="•"/>
      <w:lvlJc w:val="left"/>
      <w:pPr>
        <w:ind w:left="1365" w:hanging="401"/>
      </w:pPr>
      <w:rPr>
        <w:rFonts w:hint="default"/>
        <w:lang w:val="ru-RU" w:eastAsia="en-US" w:bidi="ar-SA"/>
      </w:rPr>
    </w:lvl>
    <w:lvl w:ilvl="4" w:tplc="6AC8E05E">
      <w:numFmt w:val="bullet"/>
      <w:lvlText w:val="•"/>
      <w:lvlJc w:val="left"/>
      <w:pPr>
        <w:ind w:left="1787" w:hanging="401"/>
      </w:pPr>
      <w:rPr>
        <w:rFonts w:hint="default"/>
        <w:lang w:val="ru-RU" w:eastAsia="en-US" w:bidi="ar-SA"/>
      </w:rPr>
    </w:lvl>
    <w:lvl w:ilvl="5" w:tplc="FF948548">
      <w:numFmt w:val="bullet"/>
      <w:lvlText w:val="•"/>
      <w:lvlJc w:val="left"/>
      <w:pPr>
        <w:ind w:left="2209" w:hanging="401"/>
      </w:pPr>
      <w:rPr>
        <w:rFonts w:hint="default"/>
        <w:lang w:val="ru-RU" w:eastAsia="en-US" w:bidi="ar-SA"/>
      </w:rPr>
    </w:lvl>
    <w:lvl w:ilvl="6" w:tplc="7BB43132">
      <w:numFmt w:val="bullet"/>
      <w:lvlText w:val="•"/>
      <w:lvlJc w:val="left"/>
      <w:pPr>
        <w:ind w:left="2630" w:hanging="401"/>
      </w:pPr>
      <w:rPr>
        <w:rFonts w:hint="default"/>
        <w:lang w:val="ru-RU" w:eastAsia="en-US" w:bidi="ar-SA"/>
      </w:rPr>
    </w:lvl>
    <w:lvl w:ilvl="7" w:tplc="B4A6C2F0">
      <w:numFmt w:val="bullet"/>
      <w:lvlText w:val="•"/>
      <w:lvlJc w:val="left"/>
      <w:pPr>
        <w:ind w:left="3052" w:hanging="401"/>
      </w:pPr>
      <w:rPr>
        <w:rFonts w:hint="default"/>
        <w:lang w:val="ru-RU" w:eastAsia="en-US" w:bidi="ar-SA"/>
      </w:rPr>
    </w:lvl>
    <w:lvl w:ilvl="8" w:tplc="FC70E572">
      <w:numFmt w:val="bullet"/>
      <w:lvlText w:val="•"/>
      <w:lvlJc w:val="left"/>
      <w:pPr>
        <w:ind w:left="3474" w:hanging="401"/>
      </w:pPr>
      <w:rPr>
        <w:rFonts w:hint="default"/>
        <w:lang w:val="ru-RU" w:eastAsia="en-US" w:bidi="ar-SA"/>
      </w:rPr>
    </w:lvl>
  </w:abstractNum>
  <w:abstractNum w:abstractNumId="146" w15:restartNumberingAfterBreak="0">
    <w:nsid w:val="29CB1024"/>
    <w:multiLevelType w:val="hybridMultilevel"/>
    <w:tmpl w:val="C090FB9C"/>
    <w:lvl w:ilvl="0" w:tplc="5B6CD814">
      <w:numFmt w:val="bullet"/>
      <w:lvlText w:val=""/>
      <w:lvlJc w:val="left"/>
      <w:pPr>
        <w:ind w:left="569" w:hanging="286"/>
      </w:pPr>
      <w:rPr>
        <w:rFonts w:ascii="Symbol" w:eastAsia="Symbol" w:hAnsi="Symbol" w:cs="Symbol" w:hint="default"/>
        <w:b w:val="0"/>
        <w:bCs w:val="0"/>
        <w:i w:val="0"/>
        <w:iCs w:val="0"/>
        <w:spacing w:val="0"/>
        <w:w w:val="100"/>
        <w:sz w:val="28"/>
        <w:szCs w:val="28"/>
        <w:lang w:val="ru-RU" w:eastAsia="en-US" w:bidi="ar-SA"/>
      </w:rPr>
    </w:lvl>
    <w:lvl w:ilvl="1" w:tplc="249CDC7E">
      <w:numFmt w:val="bullet"/>
      <w:lvlText w:val="•"/>
      <w:lvlJc w:val="left"/>
      <w:pPr>
        <w:ind w:left="1581" w:hanging="286"/>
      </w:pPr>
      <w:rPr>
        <w:rFonts w:hint="default"/>
        <w:lang w:val="ru-RU" w:eastAsia="en-US" w:bidi="ar-SA"/>
      </w:rPr>
    </w:lvl>
    <w:lvl w:ilvl="2" w:tplc="8A626F7C">
      <w:numFmt w:val="bullet"/>
      <w:lvlText w:val="•"/>
      <w:lvlJc w:val="left"/>
      <w:pPr>
        <w:ind w:left="2602" w:hanging="286"/>
      </w:pPr>
      <w:rPr>
        <w:rFonts w:hint="default"/>
        <w:lang w:val="ru-RU" w:eastAsia="en-US" w:bidi="ar-SA"/>
      </w:rPr>
    </w:lvl>
    <w:lvl w:ilvl="3" w:tplc="40162044">
      <w:numFmt w:val="bullet"/>
      <w:lvlText w:val="•"/>
      <w:lvlJc w:val="left"/>
      <w:pPr>
        <w:ind w:left="3624" w:hanging="286"/>
      </w:pPr>
      <w:rPr>
        <w:rFonts w:hint="default"/>
        <w:lang w:val="ru-RU" w:eastAsia="en-US" w:bidi="ar-SA"/>
      </w:rPr>
    </w:lvl>
    <w:lvl w:ilvl="4" w:tplc="4B8496C6">
      <w:numFmt w:val="bullet"/>
      <w:lvlText w:val="•"/>
      <w:lvlJc w:val="left"/>
      <w:pPr>
        <w:ind w:left="4645" w:hanging="286"/>
      </w:pPr>
      <w:rPr>
        <w:rFonts w:hint="default"/>
        <w:lang w:val="ru-RU" w:eastAsia="en-US" w:bidi="ar-SA"/>
      </w:rPr>
    </w:lvl>
    <w:lvl w:ilvl="5" w:tplc="C6E24C88">
      <w:numFmt w:val="bullet"/>
      <w:lvlText w:val="•"/>
      <w:lvlJc w:val="left"/>
      <w:pPr>
        <w:ind w:left="5666" w:hanging="286"/>
      </w:pPr>
      <w:rPr>
        <w:rFonts w:hint="default"/>
        <w:lang w:val="ru-RU" w:eastAsia="en-US" w:bidi="ar-SA"/>
      </w:rPr>
    </w:lvl>
    <w:lvl w:ilvl="6" w:tplc="73C00016">
      <w:numFmt w:val="bullet"/>
      <w:lvlText w:val="•"/>
      <w:lvlJc w:val="left"/>
      <w:pPr>
        <w:ind w:left="6688" w:hanging="286"/>
      </w:pPr>
      <w:rPr>
        <w:rFonts w:hint="default"/>
        <w:lang w:val="ru-RU" w:eastAsia="en-US" w:bidi="ar-SA"/>
      </w:rPr>
    </w:lvl>
    <w:lvl w:ilvl="7" w:tplc="BBB0F57E">
      <w:numFmt w:val="bullet"/>
      <w:lvlText w:val="•"/>
      <w:lvlJc w:val="left"/>
      <w:pPr>
        <w:ind w:left="7709" w:hanging="286"/>
      </w:pPr>
      <w:rPr>
        <w:rFonts w:hint="default"/>
        <w:lang w:val="ru-RU" w:eastAsia="en-US" w:bidi="ar-SA"/>
      </w:rPr>
    </w:lvl>
    <w:lvl w:ilvl="8" w:tplc="72AEF9D4">
      <w:numFmt w:val="bullet"/>
      <w:lvlText w:val="•"/>
      <w:lvlJc w:val="left"/>
      <w:pPr>
        <w:ind w:left="8730" w:hanging="286"/>
      </w:pPr>
      <w:rPr>
        <w:rFonts w:hint="default"/>
        <w:lang w:val="ru-RU" w:eastAsia="en-US" w:bidi="ar-SA"/>
      </w:rPr>
    </w:lvl>
  </w:abstractNum>
  <w:abstractNum w:abstractNumId="147" w15:restartNumberingAfterBreak="0">
    <w:nsid w:val="29DE739B"/>
    <w:multiLevelType w:val="hybridMultilevel"/>
    <w:tmpl w:val="9DFC55BC"/>
    <w:lvl w:ilvl="0" w:tplc="6B24B460">
      <w:start w:val="1"/>
      <w:numFmt w:val="decimal"/>
      <w:lvlText w:val="%1."/>
      <w:lvlJc w:val="left"/>
      <w:pPr>
        <w:ind w:left="310" w:hanging="284"/>
        <w:jc w:val="left"/>
      </w:pPr>
      <w:rPr>
        <w:rFonts w:ascii="Arial MT" w:eastAsia="Arial MT" w:hAnsi="Arial MT" w:cs="Arial MT" w:hint="default"/>
        <w:b w:val="0"/>
        <w:bCs w:val="0"/>
        <w:i w:val="0"/>
        <w:iCs w:val="0"/>
        <w:color w:val="111111"/>
        <w:spacing w:val="-1"/>
        <w:w w:val="100"/>
        <w:sz w:val="21"/>
        <w:szCs w:val="21"/>
        <w:lang w:val="ru-RU" w:eastAsia="en-US" w:bidi="ar-SA"/>
      </w:rPr>
    </w:lvl>
    <w:lvl w:ilvl="1" w:tplc="399EE9C8">
      <w:numFmt w:val="bullet"/>
      <w:lvlText w:val="•"/>
      <w:lvlJc w:val="left"/>
      <w:pPr>
        <w:ind w:left="1229" w:hanging="284"/>
      </w:pPr>
      <w:rPr>
        <w:rFonts w:hint="default"/>
        <w:lang w:val="ru-RU" w:eastAsia="en-US" w:bidi="ar-SA"/>
      </w:rPr>
    </w:lvl>
    <w:lvl w:ilvl="2" w:tplc="1F3A3670">
      <w:numFmt w:val="bullet"/>
      <w:lvlText w:val="•"/>
      <w:lvlJc w:val="left"/>
      <w:pPr>
        <w:ind w:left="2138" w:hanging="284"/>
      </w:pPr>
      <w:rPr>
        <w:rFonts w:hint="default"/>
        <w:lang w:val="ru-RU" w:eastAsia="en-US" w:bidi="ar-SA"/>
      </w:rPr>
    </w:lvl>
    <w:lvl w:ilvl="3" w:tplc="B776BC08">
      <w:numFmt w:val="bullet"/>
      <w:lvlText w:val="•"/>
      <w:lvlJc w:val="left"/>
      <w:pPr>
        <w:ind w:left="3047" w:hanging="284"/>
      </w:pPr>
      <w:rPr>
        <w:rFonts w:hint="default"/>
        <w:lang w:val="ru-RU" w:eastAsia="en-US" w:bidi="ar-SA"/>
      </w:rPr>
    </w:lvl>
    <w:lvl w:ilvl="4" w:tplc="3132A30C">
      <w:numFmt w:val="bullet"/>
      <w:lvlText w:val="•"/>
      <w:lvlJc w:val="left"/>
      <w:pPr>
        <w:ind w:left="3957" w:hanging="284"/>
      </w:pPr>
      <w:rPr>
        <w:rFonts w:hint="default"/>
        <w:lang w:val="ru-RU" w:eastAsia="en-US" w:bidi="ar-SA"/>
      </w:rPr>
    </w:lvl>
    <w:lvl w:ilvl="5" w:tplc="7752E296">
      <w:numFmt w:val="bullet"/>
      <w:lvlText w:val="•"/>
      <w:lvlJc w:val="left"/>
      <w:pPr>
        <w:ind w:left="4866" w:hanging="284"/>
      </w:pPr>
      <w:rPr>
        <w:rFonts w:hint="default"/>
        <w:lang w:val="ru-RU" w:eastAsia="en-US" w:bidi="ar-SA"/>
      </w:rPr>
    </w:lvl>
    <w:lvl w:ilvl="6" w:tplc="3710C80C">
      <w:numFmt w:val="bullet"/>
      <w:lvlText w:val="•"/>
      <w:lvlJc w:val="left"/>
      <w:pPr>
        <w:ind w:left="5775" w:hanging="284"/>
      </w:pPr>
      <w:rPr>
        <w:rFonts w:hint="default"/>
        <w:lang w:val="ru-RU" w:eastAsia="en-US" w:bidi="ar-SA"/>
      </w:rPr>
    </w:lvl>
    <w:lvl w:ilvl="7" w:tplc="2A14C0D0">
      <w:numFmt w:val="bullet"/>
      <w:lvlText w:val="•"/>
      <w:lvlJc w:val="left"/>
      <w:pPr>
        <w:ind w:left="6684" w:hanging="284"/>
      </w:pPr>
      <w:rPr>
        <w:rFonts w:hint="default"/>
        <w:lang w:val="ru-RU" w:eastAsia="en-US" w:bidi="ar-SA"/>
      </w:rPr>
    </w:lvl>
    <w:lvl w:ilvl="8" w:tplc="9110845C">
      <w:numFmt w:val="bullet"/>
      <w:lvlText w:val="•"/>
      <w:lvlJc w:val="left"/>
      <w:pPr>
        <w:ind w:left="7594" w:hanging="284"/>
      </w:pPr>
      <w:rPr>
        <w:rFonts w:hint="default"/>
        <w:lang w:val="ru-RU" w:eastAsia="en-US" w:bidi="ar-SA"/>
      </w:rPr>
    </w:lvl>
  </w:abstractNum>
  <w:abstractNum w:abstractNumId="148" w15:restartNumberingAfterBreak="0">
    <w:nsid w:val="2A385C6F"/>
    <w:multiLevelType w:val="hybridMultilevel"/>
    <w:tmpl w:val="9CA03B12"/>
    <w:lvl w:ilvl="0" w:tplc="B50ADABC">
      <w:numFmt w:val="bullet"/>
      <w:lvlText w:val=""/>
      <w:lvlJc w:val="left"/>
      <w:pPr>
        <w:ind w:left="107" w:hanging="994"/>
      </w:pPr>
      <w:rPr>
        <w:rFonts w:ascii="Symbol" w:eastAsia="Symbol" w:hAnsi="Symbol" w:cs="Symbol" w:hint="default"/>
        <w:b w:val="0"/>
        <w:bCs w:val="0"/>
        <w:i w:val="0"/>
        <w:iCs w:val="0"/>
        <w:spacing w:val="0"/>
        <w:w w:val="100"/>
        <w:sz w:val="24"/>
        <w:szCs w:val="24"/>
        <w:lang w:val="ru-RU" w:eastAsia="en-US" w:bidi="ar-SA"/>
      </w:rPr>
    </w:lvl>
    <w:lvl w:ilvl="1" w:tplc="0E52A974">
      <w:numFmt w:val="bullet"/>
      <w:lvlText w:val="•"/>
      <w:lvlJc w:val="left"/>
      <w:pPr>
        <w:ind w:left="597" w:hanging="994"/>
      </w:pPr>
      <w:rPr>
        <w:rFonts w:hint="default"/>
        <w:lang w:val="ru-RU" w:eastAsia="en-US" w:bidi="ar-SA"/>
      </w:rPr>
    </w:lvl>
    <w:lvl w:ilvl="2" w:tplc="736437C8">
      <w:numFmt w:val="bullet"/>
      <w:lvlText w:val="•"/>
      <w:lvlJc w:val="left"/>
      <w:pPr>
        <w:ind w:left="1094" w:hanging="994"/>
      </w:pPr>
      <w:rPr>
        <w:rFonts w:hint="default"/>
        <w:lang w:val="ru-RU" w:eastAsia="en-US" w:bidi="ar-SA"/>
      </w:rPr>
    </w:lvl>
    <w:lvl w:ilvl="3" w:tplc="453A1134">
      <w:numFmt w:val="bullet"/>
      <w:lvlText w:val="•"/>
      <w:lvlJc w:val="left"/>
      <w:pPr>
        <w:ind w:left="1591" w:hanging="994"/>
      </w:pPr>
      <w:rPr>
        <w:rFonts w:hint="default"/>
        <w:lang w:val="ru-RU" w:eastAsia="en-US" w:bidi="ar-SA"/>
      </w:rPr>
    </w:lvl>
    <w:lvl w:ilvl="4" w:tplc="5A1EA2EE">
      <w:numFmt w:val="bullet"/>
      <w:lvlText w:val="•"/>
      <w:lvlJc w:val="left"/>
      <w:pPr>
        <w:ind w:left="2088" w:hanging="994"/>
      </w:pPr>
      <w:rPr>
        <w:rFonts w:hint="default"/>
        <w:lang w:val="ru-RU" w:eastAsia="en-US" w:bidi="ar-SA"/>
      </w:rPr>
    </w:lvl>
    <w:lvl w:ilvl="5" w:tplc="F1A60458">
      <w:numFmt w:val="bullet"/>
      <w:lvlText w:val="•"/>
      <w:lvlJc w:val="left"/>
      <w:pPr>
        <w:ind w:left="2586" w:hanging="994"/>
      </w:pPr>
      <w:rPr>
        <w:rFonts w:hint="default"/>
        <w:lang w:val="ru-RU" w:eastAsia="en-US" w:bidi="ar-SA"/>
      </w:rPr>
    </w:lvl>
    <w:lvl w:ilvl="6" w:tplc="DEFE40F4">
      <w:numFmt w:val="bullet"/>
      <w:lvlText w:val="•"/>
      <w:lvlJc w:val="left"/>
      <w:pPr>
        <w:ind w:left="3083" w:hanging="994"/>
      </w:pPr>
      <w:rPr>
        <w:rFonts w:hint="default"/>
        <w:lang w:val="ru-RU" w:eastAsia="en-US" w:bidi="ar-SA"/>
      </w:rPr>
    </w:lvl>
    <w:lvl w:ilvl="7" w:tplc="337A4E06">
      <w:numFmt w:val="bullet"/>
      <w:lvlText w:val="•"/>
      <w:lvlJc w:val="left"/>
      <w:pPr>
        <w:ind w:left="3580" w:hanging="994"/>
      </w:pPr>
      <w:rPr>
        <w:rFonts w:hint="default"/>
        <w:lang w:val="ru-RU" w:eastAsia="en-US" w:bidi="ar-SA"/>
      </w:rPr>
    </w:lvl>
    <w:lvl w:ilvl="8" w:tplc="934C6606">
      <w:numFmt w:val="bullet"/>
      <w:lvlText w:val="•"/>
      <w:lvlJc w:val="left"/>
      <w:pPr>
        <w:ind w:left="4077" w:hanging="994"/>
      </w:pPr>
      <w:rPr>
        <w:rFonts w:hint="default"/>
        <w:lang w:val="ru-RU" w:eastAsia="en-US" w:bidi="ar-SA"/>
      </w:rPr>
    </w:lvl>
  </w:abstractNum>
  <w:abstractNum w:abstractNumId="149" w15:restartNumberingAfterBreak="0">
    <w:nsid w:val="2AA953C1"/>
    <w:multiLevelType w:val="hybridMultilevel"/>
    <w:tmpl w:val="C156752A"/>
    <w:lvl w:ilvl="0" w:tplc="5CF83378">
      <w:numFmt w:val="bullet"/>
      <w:lvlText w:val="-"/>
      <w:lvlJc w:val="left"/>
      <w:pPr>
        <w:ind w:left="991" w:hanging="142"/>
      </w:pPr>
      <w:rPr>
        <w:rFonts w:ascii="Times New Roman" w:eastAsia="Times New Roman" w:hAnsi="Times New Roman" w:cs="Times New Roman" w:hint="default"/>
        <w:b w:val="0"/>
        <w:bCs w:val="0"/>
        <w:i w:val="0"/>
        <w:iCs w:val="0"/>
        <w:spacing w:val="0"/>
        <w:w w:val="100"/>
        <w:sz w:val="24"/>
        <w:szCs w:val="24"/>
        <w:lang w:val="ru-RU" w:eastAsia="en-US" w:bidi="ar-SA"/>
      </w:rPr>
    </w:lvl>
    <w:lvl w:ilvl="1" w:tplc="D15089CA">
      <w:numFmt w:val="bullet"/>
      <w:lvlText w:val="•"/>
      <w:lvlJc w:val="left"/>
      <w:pPr>
        <w:ind w:left="1992" w:hanging="142"/>
      </w:pPr>
      <w:rPr>
        <w:rFonts w:hint="default"/>
        <w:lang w:val="ru-RU" w:eastAsia="en-US" w:bidi="ar-SA"/>
      </w:rPr>
    </w:lvl>
    <w:lvl w:ilvl="2" w:tplc="B3962FCC">
      <w:numFmt w:val="bullet"/>
      <w:lvlText w:val="•"/>
      <w:lvlJc w:val="left"/>
      <w:pPr>
        <w:ind w:left="2984" w:hanging="142"/>
      </w:pPr>
      <w:rPr>
        <w:rFonts w:hint="default"/>
        <w:lang w:val="ru-RU" w:eastAsia="en-US" w:bidi="ar-SA"/>
      </w:rPr>
    </w:lvl>
    <w:lvl w:ilvl="3" w:tplc="FD54236C">
      <w:numFmt w:val="bullet"/>
      <w:lvlText w:val="•"/>
      <w:lvlJc w:val="left"/>
      <w:pPr>
        <w:ind w:left="3976" w:hanging="142"/>
      </w:pPr>
      <w:rPr>
        <w:rFonts w:hint="default"/>
        <w:lang w:val="ru-RU" w:eastAsia="en-US" w:bidi="ar-SA"/>
      </w:rPr>
    </w:lvl>
    <w:lvl w:ilvl="4" w:tplc="706C7D76">
      <w:numFmt w:val="bullet"/>
      <w:lvlText w:val="•"/>
      <w:lvlJc w:val="left"/>
      <w:pPr>
        <w:ind w:left="4968" w:hanging="142"/>
      </w:pPr>
      <w:rPr>
        <w:rFonts w:hint="default"/>
        <w:lang w:val="ru-RU" w:eastAsia="en-US" w:bidi="ar-SA"/>
      </w:rPr>
    </w:lvl>
    <w:lvl w:ilvl="5" w:tplc="B80E6378">
      <w:numFmt w:val="bullet"/>
      <w:lvlText w:val="•"/>
      <w:lvlJc w:val="left"/>
      <w:pPr>
        <w:ind w:left="5960" w:hanging="142"/>
      </w:pPr>
      <w:rPr>
        <w:rFonts w:hint="default"/>
        <w:lang w:val="ru-RU" w:eastAsia="en-US" w:bidi="ar-SA"/>
      </w:rPr>
    </w:lvl>
    <w:lvl w:ilvl="6" w:tplc="5FA6E3F2">
      <w:numFmt w:val="bullet"/>
      <w:lvlText w:val="•"/>
      <w:lvlJc w:val="left"/>
      <w:pPr>
        <w:ind w:left="6952" w:hanging="142"/>
      </w:pPr>
      <w:rPr>
        <w:rFonts w:hint="default"/>
        <w:lang w:val="ru-RU" w:eastAsia="en-US" w:bidi="ar-SA"/>
      </w:rPr>
    </w:lvl>
    <w:lvl w:ilvl="7" w:tplc="79F2B6D6">
      <w:numFmt w:val="bullet"/>
      <w:lvlText w:val="•"/>
      <w:lvlJc w:val="left"/>
      <w:pPr>
        <w:ind w:left="7944" w:hanging="142"/>
      </w:pPr>
      <w:rPr>
        <w:rFonts w:hint="default"/>
        <w:lang w:val="ru-RU" w:eastAsia="en-US" w:bidi="ar-SA"/>
      </w:rPr>
    </w:lvl>
    <w:lvl w:ilvl="8" w:tplc="9DA8BB52">
      <w:numFmt w:val="bullet"/>
      <w:lvlText w:val="•"/>
      <w:lvlJc w:val="left"/>
      <w:pPr>
        <w:ind w:left="8936" w:hanging="142"/>
      </w:pPr>
      <w:rPr>
        <w:rFonts w:hint="default"/>
        <w:lang w:val="ru-RU" w:eastAsia="en-US" w:bidi="ar-SA"/>
      </w:rPr>
    </w:lvl>
  </w:abstractNum>
  <w:abstractNum w:abstractNumId="150" w15:restartNumberingAfterBreak="0">
    <w:nsid w:val="2AAB2491"/>
    <w:multiLevelType w:val="hybridMultilevel"/>
    <w:tmpl w:val="23107BE4"/>
    <w:lvl w:ilvl="0" w:tplc="7390C35C">
      <w:start w:val="1"/>
      <w:numFmt w:val="decimal"/>
      <w:lvlText w:val="%1."/>
      <w:lvlJc w:val="left"/>
      <w:pPr>
        <w:ind w:left="1029" w:hanging="180"/>
        <w:jc w:val="left"/>
      </w:pPr>
      <w:rPr>
        <w:rFonts w:ascii="Times New Roman" w:eastAsia="Times New Roman" w:hAnsi="Times New Roman" w:cs="Times New Roman" w:hint="default"/>
        <w:b w:val="0"/>
        <w:bCs w:val="0"/>
        <w:i w:val="0"/>
        <w:iCs w:val="0"/>
        <w:spacing w:val="0"/>
        <w:w w:val="94"/>
        <w:sz w:val="22"/>
        <w:szCs w:val="22"/>
        <w:lang w:val="ru-RU" w:eastAsia="en-US" w:bidi="ar-SA"/>
      </w:rPr>
    </w:lvl>
    <w:lvl w:ilvl="1" w:tplc="2C865B20">
      <w:numFmt w:val="bullet"/>
      <w:lvlText w:val="•"/>
      <w:lvlJc w:val="left"/>
      <w:pPr>
        <w:ind w:left="2010" w:hanging="180"/>
      </w:pPr>
      <w:rPr>
        <w:rFonts w:hint="default"/>
        <w:lang w:val="ru-RU" w:eastAsia="en-US" w:bidi="ar-SA"/>
      </w:rPr>
    </w:lvl>
    <w:lvl w:ilvl="2" w:tplc="2F509752">
      <w:numFmt w:val="bullet"/>
      <w:lvlText w:val="•"/>
      <w:lvlJc w:val="left"/>
      <w:pPr>
        <w:ind w:left="3000" w:hanging="180"/>
      </w:pPr>
      <w:rPr>
        <w:rFonts w:hint="default"/>
        <w:lang w:val="ru-RU" w:eastAsia="en-US" w:bidi="ar-SA"/>
      </w:rPr>
    </w:lvl>
    <w:lvl w:ilvl="3" w:tplc="BBF8A88A">
      <w:numFmt w:val="bullet"/>
      <w:lvlText w:val="•"/>
      <w:lvlJc w:val="left"/>
      <w:pPr>
        <w:ind w:left="3990" w:hanging="180"/>
      </w:pPr>
      <w:rPr>
        <w:rFonts w:hint="default"/>
        <w:lang w:val="ru-RU" w:eastAsia="en-US" w:bidi="ar-SA"/>
      </w:rPr>
    </w:lvl>
    <w:lvl w:ilvl="4" w:tplc="30244302">
      <w:numFmt w:val="bullet"/>
      <w:lvlText w:val="•"/>
      <w:lvlJc w:val="left"/>
      <w:pPr>
        <w:ind w:left="4980" w:hanging="180"/>
      </w:pPr>
      <w:rPr>
        <w:rFonts w:hint="default"/>
        <w:lang w:val="ru-RU" w:eastAsia="en-US" w:bidi="ar-SA"/>
      </w:rPr>
    </w:lvl>
    <w:lvl w:ilvl="5" w:tplc="3A286220">
      <w:numFmt w:val="bullet"/>
      <w:lvlText w:val="•"/>
      <w:lvlJc w:val="left"/>
      <w:pPr>
        <w:ind w:left="5970" w:hanging="180"/>
      </w:pPr>
      <w:rPr>
        <w:rFonts w:hint="default"/>
        <w:lang w:val="ru-RU" w:eastAsia="en-US" w:bidi="ar-SA"/>
      </w:rPr>
    </w:lvl>
    <w:lvl w:ilvl="6" w:tplc="BFF00E8A">
      <w:numFmt w:val="bullet"/>
      <w:lvlText w:val="•"/>
      <w:lvlJc w:val="left"/>
      <w:pPr>
        <w:ind w:left="6960" w:hanging="180"/>
      </w:pPr>
      <w:rPr>
        <w:rFonts w:hint="default"/>
        <w:lang w:val="ru-RU" w:eastAsia="en-US" w:bidi="ar-SA"/>
      </w:rPr>
    </w:lvl>
    <w:lvl w:ilvl="7" w:tplc="233C362C">
      <w:numFmt w:val="bullet"/>
      <w:lvlText w:val="•"/>
      <w:lvlJc w:val="left"/>
      <w:pPr>
        <w:ind w:left="7950" w:hanging="180"/>
      </w:pPr>
      <w:rPr>
        <w:rFonts w:hint="default"/>
        <w:lang w:val="ru-RU" w:eastAsia="en-US" w:bidi="ar-SA"/>
      </w:rPr>
    </w:lvl>
    <w:lvl w:ilvl="8" w:tplc="8A78A744">
      <w:numFmt w:val="bullet"/>
      <w:lvlText w:val="•"/>
      <w:lvlJc w:val="left"/>
      <w:pPr>
        <w:ind w:left="8940" w:hanging="180"/>
      </w:pPr>
      <w:rPr>
        <w:rFonts w:hint="default"/>
        <w:lang w:val="ru-RU" w:eastAsia="en-US" w:bidi="ar-SA"/>
      </w:rPr>
    </w:lvl>
  </w:abstractNum>
  <w:abstractNum w:abstractNumId="151" w15:restartNumberingAfterBreak="0">
    <w:nsid w:val="2ACC1F39"/>
    <w:multiLevelType w:val="hybridMultilevel"/>
    <w:tmpl w:val="F8A68B50"/>
    <w:lvl w:ilvl="0" w:tplc="1300586A">
      <w:start w:val="1"/>
      <w:numFmt w:val="decimal"/>
      <w:lvlText w:val="%1."/>
      <w:lvlJc w:val="left"/>
      <w:pPr>
        <w:ind w:left="825" w:hanging="675"/>
        <w:jc w:val="left"/>
      </w:pPr>
      <w:rPr>
        <w:rFonts w:ascii="Times New Roman" w:eastAsia="Times New Roman" w:hAnsi="Times New Roman" w:cs="Times New Roman" w:hint="default"/>
        <w:b w:val="0"/>
        <w:bCs w:val="0"/>
        <w:i w:val="0"/>
        <w:iCs w:val="0"/>
        <w:spacing w:val="0"/>
        <w:w w:val="97"/>
        <w:sz w:val="24"/>
        <w:szCs w:val="24"/>
        <w:lang w:val="ru-RU" w:eastAsia="en-US" w:bidi="ar-SA"/>
      </w:rPr>
    </w:lvl>
    <w:lvl w:ilvl="1" w:tplc="3C1427FE">
      <w:numFmt w:val="bullet"/>
      <w:lvlText w:val="•"/>
      <w:lvlJc w:val="left"/>
      <w:pPr>
        <w:ind w:left="1155" w:hanging="675"/>
      </w:pPr>
      <w:rPr>
        <w:rFonts w:hint="default"/>
        <w:lang w:val="ru-RU" w:eastAsia="en-US" w:bidi="ar-SA"/>
      </w:rPr>
    </w:lvl>
    <w:lvl w:ilvl="2" w:tplc="C262A080">
      <w:numFmt w:val="bullet"/>
      <w:lvlText w:val="•"/>
      <w:lvlJc w:val="left"/>
      <w:pPr>
        <w:ind w:left="1490" w:hanging="675"/>
      </w:pPr>
      <w:rPr>
        <w:rFonts w:hint="default"/>
        <w:lang w:val="ru-RU" w:eastAsia="en-US" w:bidi="ar-SA"/>
      </w:rPr>
    </w:lvl>
    <w:lvl w:ilvl="3" w:tplc="C2B88AB2">
      <w:numFmt w:val="bullet"/>
      <w:lvlText w:val="•"/>
      <w:lvlJc w:val="left"/>
      <w:pPr>
        <w:ind w:left="1826" w:hanging="675"/>
      </w:pPr>
      <w:rPr>
        <w:rFonts w:hint="default"/>
        <w:lang w:val="ru-RU" w:eastAsia="en-US" w:bidi="ar-SA"/>
      </w:rPr>
    </w:lvl>
    <w:lvl w:ilvl="4" w:tplc="46BE409E">
      <w:numFmt w:val="bullet"/>
      <w:lvlText w:val="•"/>
      <w:lvlJc w:val="left"/>
      <w:pPr>
        <w:ind w:left="2161" w:hanging="675"/>
      </w:pPr>
      <w:rPr>
        <w:rFonts w:hint="default"/>
        <w:lang w:val="ru-RU" w:eastAsia="en-US" w:bidi="ar-SA"/>
      </w:rPr>
    </w:lvl>
    <w:lvl w:ilvl="5" w:tplc="5FA48178">
      <w:numFmt w:val="bullet"/>
      <w:lvlText w:val="•"/>
      <w:lvlJc w:val="left"/>
      <w:pPr>
        <w:ind w:left="2497" w:hanging="675"/>
      </w:pPr>
      <w:rPr>
        <w:rFonts w:hint="default"/>
        <w:lang w:val="ru-RU" w:eastAsia="en-US" w:bidi="ar-SA"/>
      </w:rPr>
    </w:lvl>
    <w:lvl w:ilvl="6" w:tplc="7EF4D2B6">
      <w:numFmt w:val="bullet"/>
      <w:lvlText w:val="•"/>
      <w:lvlJc w:val="left"/>
      <w:pPr>
        <w:ind w:left="2832" w:hanging="675"/>
      </w:pPr>
      <w:rPr>
        <w:rFonts w:hint="default"/>
        <w:lang w:val="ru-RU" w:eastAsia="en-US" w:bidi="ar-SA"/>
      </w:rPr>
    </w:lvl>
    <w:lvl w:ilvl="7" w:tplc="49908A6A">
      <w:numFmt w:val="bullet"/>
      <w:lvlText w:val="•"/>
      <w:lvlJc w:val="left"/>
      <w:pPr>
        <w:ind w:left="3167" w:hanging="675"/>
      </w:pPr>
      <w:rPr>
        <w:rFonts w:hint="default"/>
        <w:lang w:val="ru-RU" w:eastAsia="en-US" w:bidi="ar-SA"/>
      </w:rPr>
    </w:lvl>
    <w:lvl w:ilvl="8" w:tplc="8F2C03BE">
      <w:numFmt w:val="bullet"/>
      <w:lvlText w:val="•"/>
      <w:lvlJc w:val="left"/>
      <w:pPr>
        <w:ind w:left="3503" w:hanging="675"/>
      </w:pPr>
      <w:rPr>
        <w:rFonts w:hint="default"/>
        <w:lang w:val="ru-RU" w:eastAsia="en-US" w:bidi="ar-SA"/>
      </w:rPr>
    </w:lvl>
  </w:abstractNum>
  <w:abstractNum w:abstractNumId="152" w15:restartNumberingAfterBreak="0">
    <w:nsid w:val="2B0A64D1"/>
    <w:multiLevelType w:val="hybridMultilevel"/>
    <w:tmpl w:val="E0EE9008"/>
    <w:lvl w:ilvl="0" w:tplc="2E0031AE">
      <w:start w:val="1"/>
      <w:numFmt w:val="decimal"/>
      <w:lvlText w:val="%1."/>
      <w:lvlJc w:val="left"/>
      <w:pPr>
        <w:ind w:left="1276" w:hanging="42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3E083284">
      <w:start w:val="1"/>
      <w:numFmt w:val="decimal"/>
      <w:lvlText w:val="%2."/>
      <w:lvlJc w:val="left"/>
      <w:pPr>
        <w:ind w:left="1276" w:hanging="42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tplc="7F0C6EC0">
      <w:start w:val="1"/>
      <w:numFmt w:val="decimal"/>
      <w:lvlText w:val="%3."/>
      <w:lvlJc w:val="left"/>
      <w:pPr>
        <w:ind w:left="1276" w:hanging="42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tplc="2BDE6FB8">
      <w:numFmt w:val="bullet"/>
      <w:lvlText w:val="•"/>
      <w:lvlJc w:val="left"/>
      <w:pPr>
        <w:ind w:left="4172" w:hanging="428"/>
      </w:pPr>
      <w:rPr>
        <w:rFonts w:hint="default"/>
        <w:lang w:val="ru-RU" w:eastAsia="en-US" w:bidi="ar-SA"/>
      </w:rPr>
    </w:lvl>
    <w:lvl w:ilvl="4" w:tplc="63E01FB2">
      <w:numFmt w:val="bullet"/>
      <w:lvlText w:val="•"/>
      <w:lvlJc w:val="left"/>
      <w:pPr>
        <w:ind w:left="5136" w:hanging="428"/>
      </w:pPr>
      <w:rPr>
        <w:rFonts w:hint="default"/>
        <w:lang w:val="ru-RU" w:eastAsia="en-US" w:bidi="ar-SA"/>
      </w:rPr>
    </w:lvl>
    <w:lvl w:ilvl="5" w:tplc="474A3A5A">
      <w:numFmt w:val="bullet"/>
      <w:lvlText w:val="•"/>
      <w:lvlJc w:val="left"/>
      <w:pPr>
        <w:ind w:left="6100" w:hanging="428"/>
      </w:pPr>
      <w:rPr>
        <w:rFonts w:hint="default"/>
        <w:lang w:val="ru-RU" w:eastAsia="en-US" w:bidi="ar-SA"/>
      </w:rPr>
    </w:lvl>
    <w:lvl w:ilvl="6" w:tplc="F258C7BA">
      <w:numFmt w:val="bullet"/>
      <w:lvlText w:val="•"/>
      <w:lvlJc w:val="left"/>
      <w:pPr>
        <w:ind w:left="7064" w:hanging="428"/>
      </w:pPr>
      <w:rPr>
        <w:rFonts w:hint="default"/>
        <w:lang w:val="ru-RU" w:eastAsia="en-US" w:bidi="ar-SA"/>
      </w:rPr>
    </w:lvl>
    <w:lvl w:ilvl="7" w:tplc="B678866E">
      <w:numFmt w:val="bullet"/>
      <w:lvlText w:val="•"/>
      <w:lvlJc w:val="left"/>
      <w:pPr>
        <w:ind w:left="8028" w:hanging="428"/>
      </w:pPr>
      <w:rPr>
        <w:rFonts w:hint="default"/>
        <w:lang w:val="ru-RU" w:eastAsia="en-US" w:bidi="ar-SA"/>
      </w:rPr>
    </w:lvl>
    <w:lvl w:ilvl="8" w:tplc="ACDA9204">
      <w:numFmt w:val="bullet"/>
      <w:lvlText w:val="•"/>
      <w:lvlJc w:val="left"/>
      <w:pPr>
        <w:ind w:left="8992" w:hanging="428"/>
      </w:pPr>
      <w:rPr>
        <w:rFonts w:hint="default"/>
        <w:lang w:val="ru-RU" w:eastAsia="en-US" w:bidi="ar-SA"/>
      </w:rPr>
    </w:lvl>
  </w:abstractNum>
  <w:abstractNum w:abstractNumId="153" w15:restartNumberingAfterBreak="0">
    <w:nsid w:val="2B0F2404"/>
    <w:multiLevelType w:val="hybridMultilevel"/>
    <w:tmpl w:val="E45E93AC"/>
    <w:lvl w:ilvl="0" w:tplc="9EC2E286">
      <w:start w:val="1"/>
      <w:numFmt w:val="decimal"/>
      <w:lvlText w:val="%1."/>
      <w:lvlJc w:val="left"/>
      <w:pPr>
        <w:ind w:left="1132" w:hanging="284"/>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D84A249C">
      <w:numFmt w:val="bullet"/>
      <w:lvlText w:val="•"/>
      <w:lvlJc w:val="left"/>
      <w:pPr>
        <w:ind w:left="2118" w:hanging="284"/>
      </w:pPr>
      <w:rPr>
        <w:rFonts w:hint="default"/>
        <w:lang w:val="ru-RU" w:eastAsia="en-US" w:bidi="ar-SA"/>
      </w:rPr>
    </w:lvl>
    <w:lvl w:ilvl="2" w:tplc="00CAA17E">
      <w:numFmt w:val="bullet"/>
      <w:lvlText w:val="•"/>
      <w:lvlJc w:val="left"/>
      <w:pPr>
        <w:ind w:left="3096" w:hanging="284"/>
      </w:pPr>
      <w:rPr>
        <w:rFonts w:hint="default"/>
        <w:lang w:val="ru-RU" w:eastAsia="en-US" w:bidi="ar-SA"/>
      </w:rPr>
    </w:lvl>
    <w:lvl w:ilvl="3" w:tplc="E560139A">
      <w:numFmt w:val="bullet"/>
      <w:lvlText w:val="•"/>
      <w:lvlJc w:val="left"/>
      <w:pPr>
        <w:ind w:left="4074" w:hanging="284"/>
      </w:pPr>
      <w:rPr>
        <w:rFonts w:hint="default"/>
        <w:lang w:val="ru-RU" w:eastAsia="en-US" w:bidi="ar-SA"/>
      </w:rPr>
    </w:lvl>
    <w:lvl w:ilvl="4" w:tplc="5F9E9928">
      <w:numFmt w:val="bullet"/>
      <w:lvlText w:val="•"/>
      <w:lvlJc w:val="left"/>
      <w:pPr>
        <w:ind w:left="5052" w:hanging="284"/>
      </w:pPr>
      <w:rPr>
        <w:rFonts w:hint="default"/>
        <w:lang w:val="ru-RU" w:eastAsia="en-US" w:bidi="ar-SA"/>
      </w:rPr>
    </w:lvl>
    <w:lvl w:ilvl="5" w:tplc="082CDAB4">
      <w:numFmt w:val="bullet"/>
      <w:lvlText w:val="•"/>
      <w:lvlJc w:val="left"/>
      <w:pPr>
        <w:ind w:left="6030" w:hanging="284"/>
      </w:pPr>
      <w:rPr>
        <w:rFonts w:hint="default"/>
        <w:lang w:val="ru-RU" w:eastAsia="en-US" w:bidi="ar-SA"/>
      </w:rPr>
    </w:lvl>
    <w:lvl w:ilvl="6" w:tplc="AA1A5964">
      <w:numFmt w:val="bullet"/>
      <w:lvlText w:val="•"/>
      <w:lvlJc w:val="left"/>
      <w:pPr>
        <w:ind w:left="7008" w:hanging="284"/>
      </w:pPr>
      <w:rPr>
        <w:rFonts w:hint="default"/>
        <w:lang w:val="ru-RU" w:eastAsia="en-US" w:bidi="ar-SA"/>
      </w:rPr>
    </w:lvl>
    <w:lvl w:ilvl="7" w:tplc="CE8449E2">
      <w:numFmt w:val="bullet"/>
      <w:lvlText w:val="•"/>
      <w:lvlJc w:val="left"/>
      <w:pPr>
        <w:ind w:left="7986" w:hanging="284"/>
      </w:pPr>
      <w:rPr>
        <w:rFonts w:hint="default"/>
        <w:lang w:val="ru-RU" w:eastAsia="en-US" w:bidi="ar-SA"/>
      </w:rPr>
    </w:lvl>
    <w:lvl w:ilvl="8" w:tplc="D32E3C58">
      <w:numFmt w:val="bullet"/>
      <w:lvlText w:val="•"/>
      <w:lvlJc w:val="left"/>
      <w:pPr>
        <w:ind w:left="8964" w:hanging="284"/>
      </w:pPr>
      <w:rPr>
        <w:rFonts w:hint="default"/>
        <w:lang w:val="ru-RU" w:eastAsia="en-US" w:bidi="ar-SA"/>
      </w:rPr>
    </w:lvl>
  </w:abstractNum>
  <w:abstractNum w:abstractNumId="154" w15:restartNumberingAfterBreak="0">
    <w:nsid w:val="2B3D7064"/>
    <w:multiLevelType w:val="hybridMultilevel"/>
    <w:tmpl w:val="0D56F768"/>
    <w:lvl w:ilvl="0" w:tplc="ECCCE024">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72F8FAA2">
      <w:numFmt w:val="bullet"/>
      <w:lvlText w:val="•"/>
      <w:lvlJc w:val="left"/>
      <w:pPr>
        <w:ind w:left="2082" w:hanging="260"/>
      </w:pPr>
      <w:rPr>
        <w:rFonts w:hint="default"/>
        <w:lang w:val="ru-RU" w:eastAsia="en-US" w:bidi="ar-SA"/>
      </w:rPr>
    </w:lvl>
    <w:lvl w:ilvl="2" w:tplc="DBE477D2">
      <w:numFmt w:val="bullet"/>
      <w:lvlText w:val="•"/>
      <w:lvlJc w:val="left"/>
      <w:pPr>
        <w:ind w:left="3064" w:hanging="260"/>
      </w:pPr>
      <w:rPr>
        <w:rFonts w:hint="default"/>
        <w:lang w:val="ru-RU" w:eastAsia="en-US" w:bidi="ar-SA"/>
      </w:rPr>
    </w:lvl>
    <w:lvl w:ilvl="3" w:tplc="21169D9A">
      <w:numFmt w:val="bullet"/>
      <w:lvlText w:val="•"/>
      <w:lvlJc w:val="left"/>
      <w:pPr>
        <w:ind w:left="4046" w:hanging="260"/>
      </w:pPr>
      <w:rPr>
        <w:rFonts w:hint="default"/>
        <w:lang w:val="ru-RU" w:eastAsia="en-US" w:bidi="ar-SA"/>
      </w:rPr>
    </w:lvl>
    <w:lvl w:ilvl="4" w:tplc="90DE3132">
      <w:numFmt w:val="bullet"/>
      <w:lvlText w:val="•"/>
      <w:lvlJc w:val="left"/>
      <w:pPr>
        <w:ind w:left="5028" w:hanging="260"/>
      </w:pPr>
      <w:rPr>
        <w:rFonts w:hint="default"/>
        <w:lang w:val="ru-RU" w:eastAsia="en-US" w:bidi="ar-SA"/>
      </w:rPr>
    </w:lvl>
    <w:lvl w:ilvl="5" w:tplc="BB5C4AEA">
      <w:numFmt w:val="bullet"/>
      <w:lvlText w:val="•"/>
      <w:lvlJc w:val="left"/>
      <w:pPr>
        <w:ind w:left="6010" w:hanging="260"/>
      </w:pPr>
      <w:rPr>
        <w:rFonts w:hint="default"/>
        <w:lang w:val="ru-RU" w:eastAsia="en-US" w:bidi="ar-SA"/>
      </w:rPr>
    </w:lvl>
    <w:lvl w:ilvl="6" w:tplc="786070F6">
      <w:numFmt w:val="bullet"/>
      <w:lvlText w:val="•"/>
      <w:lvlJc w:val="left"/>
      <w:pPr>
        <w:ind w:left="6992" w:hanging="260"/>
      </w:pPr>
      <w:rPr>
        <w:rFonts w:hint="default"/>
        <w:lang w:val="ru-RU" w:eastAsia="en-US" w:bidi="ar-SA"/>
      </w:rPr>
    </w:lvl>
    <w:lvl w:ilvl="7" w:tplc="0E449BC4">
      <w:numFmt w:val="bullet"/>
      <w:lvlText w:val="•"/>
      <w:lvlJc w:val="left"/>
      <w:pPr>
        <w:ind w:left="7974" w:hanging="260"/>
      </w:pPr>
      <w:rPr>
        <w:rFonts w:hint="default"/>
        <w:lang w:val="ru-RU" w:eastAsia="en-US" w:bidi="ar-SA"/>
      </w:rPr>
    </w:lvl>
    <w:lvl w:ilvl="8" w:tplc="1CDC7494">
      <w:numFmt w:val="bullet"/>
      <w:lvlText w:val="•"/>
      <w:lvlJc w:val="left"/>
      <w:pPr>
        <w:ind w:left="8956" w:hanging="260"/>
      </w:pPr>
      <w:rPr>
        <w:rFonts w:hint="default"/>
        <w:lang w:val="ru-RU" w:eastAsia="en-US" w:bidi="ar-SA"/>
      </w:rPr>
    </w:lvl>
  </w:abstractNum>
  <w:abstractNum w:abstractNumId="155" w15:restartNumberingAfterBreak="0">
    <w:nsid w:val="2B8E27F8"/>
    <w:multiLevelType w:val="hybridMultilevel"/>
    <w:tmpl w:val="08AC157C"/>
    <w:lvl w:ilvl="0" w:tplc="73482CBA">
      <w:numFmt w:val="bullet"/>
      <w:lvlText w:val=""/>
      <w:lvlJc w:val="left"/>
      <w:pPr>
        <w:ind w:left="827" w:hanging="720"/>
      </w:pPr>
      <w:rPr>
        <w:rFonts w:ascii="Symbol" w:eastAsia="Symbol" w:hAnsi="Symbol" w:cs="Symbol" w:hint="default"/>
        <w:b w:val="0"/>
        <w:bCs w:val="0"/>
        <w:i w:val="0"/>
        <w:iCs w:val="0"/>
        <w:spacing w:val="0"/>
        <w:w w:val="100"/>
        <w:sz w:val="24"/>
        <w:szCs w:val="24"/>
        <w:lang w:val="ru-RU" w:eastAsia="en-US" w:bidi="ar-SA"/>
      </w:rPr>
    </w:lvl>
    <w:lvl w:ilvl="1" w:tplc="37C29C18">
      <w:numFmt w:val="bullet"/>
      <w:lvlText w:val="•"/>
      <w:lvlJc w:val="left"/>
      <w:pPr>
        <w:ind w:left="1400" w:hanging="720"/>
      </w:pPr>
      <w:rPr>
        <w:rFonts w:hint="default"/>
        <w:lang w:val="ru-RU" w:eastAsia="en-US" w:bidi="ar-SA"/>
      </w:rPr>
    </w:lvl>
    <w:lvl w:ilvl="2" w:tplc="D29C52C6">
      <w:numFmt w:val="bullet"/>
      <w:lvlText w:val="•"/>
      <w:lvlJc w:val="left"/>
      <w:pPr>
        <w:ind w:left="1980" w:hanging="720"/>
      </w:pPr>
      <w:rPr>
        <w:rFonts w:hint="default"/>
        <w:lang w:val="ru-RU" w:eastAsia="en-US" w:bidi="ar-SA"/>
      </w:rPr>
    </w:lvl>
    <w:lvl w:ilvl="3" w:tplc="D5604D24">
      <w:numFmt w:val="bullet"/>
      <w:lvlText w:val="•"/>
      <w:lvlJc w:val="left"/>
      <w:pPr>
        <w:ind w:left="2560" w:hanging="720"/>
      </w:pPr>
      <w:rPr>
        <w:rFonts w:hint="default"/>
        <w:lang w:val="ru-RU" w:eastAsia="en-US" w:bidi="ar-SA"/>
      </w:rPr>
    </w:lvl>
    <w:lvl w:ilvl="4" w:tplc="E2CA0882">
      <w:numFmt w:val="bullet"/>
      <w:lvlText w:val="•"/>
      <w:lvlJc w:val="left"/>
      <w:pPr>
        <w:ind w:left="3140" w:hanging="720"/>
      </w:pPr>
      <w:rPr>
        <w:rFonts w:hint="default"/>
        <w:lang w:val="ru-RU" w:eastAsia="en-US" w:bidi="ar-SA"/>
      </w:rPr>
    </w:lvl>
    <w:lvl w:ilvl="5" w:tplc="9DF68096">
      <w:numFmt w:val="bullet"/>
      <w:lvlText w:val="•"/>
      <w:lvlJc w:val="left"/>
      <w:pPr>
        <w:ind w:left="3720" w:hanging="720"/>
      </w:pPr>
      <w:rPr>
        <w:rFonts w:hint="default"/>
        <w:lang w:val="ru-RU" w:eastAsia="en-US" w:bidi="ar-SA"/>
      </w:rPr>
    </w:lvl>
    <w:lvl w:ilvl="6" w:tplc="97CE2C3E">
      <w:numFmt w:val="bullet"/>
      <w:lvlText w:val="•"/>
      <w:lvlJc w:val="left"/>
      <w:pPr>
        <w:ind w:left="4300" w:hanging="720"/>
      </w:pPr>
      <w:rPr>
        <w:rFonts w:hint="default"/>
        <w:lang w:val="ru-RU" w:eastAsia="en-US" w:bidi="ar-SA"/>
      </w:rPr>
    </w:lvl>
    <w:lvl w:ilvl="7" w:tplc="99F00514">
      <w:numFmt w:val="bullet"/>
      <w:lvlText w:val="•"/>
      <w:lvlJc w:val="left"/>
      <w:pPr>
        <w:ind w:left="4880" w:hanging="720"/>
      </w:pPr>
      <w:rPr>
        <w:rFonts w:hint="default"/>
        <w:lang w:val="ru-RU" w:eastAsia="en-US" w:bidi="ar-SA"/>
      </w:rPr>
    </w:lvl>
    <w:lvl w:ilvl="8" w:tplc="13DE8072">
      <w:numFmt w:val="bullet"/>
      <w:lvlText w:val="•"/>
      <w:lvlJc w:val="left"/>
      <w:pPr>
        <w:ind w:left="5460" w:hanging="720"/>
      </w:pPr>
      <w:rPr>
        <w:rFonts w:hint="default"/>
        <w:lang w:val="ru-RU" w:eastAsia="en-US" w:bidi="ar-SA"/>
      </w:rPr>
    </w:lvl>
  </w:abstractNum>
  <w:abstractNum w:abstractNumId="156" w15:restartNumberingAfterBreak="0">
    <w:nsid w:val="2B8F55ED"/>
    <w:multiLevelType w:val="hybridMultilevel"/>
    <w:tmpl w:val="7F28AC90"/>
    <w:lvl w:ilvl="0" w:tplc="92624E5A">
      <w:numFmt w:val="bullet"/>
      <w:lvlText w:val=""/>
      <w:lvlJc w:val="left"/>
      <w:pPr>
        <w:ind w:left="569" w:hanging="286"/>
      </w:pPr>
      <w:rPr>
        <w:rFonts w:ascii="Symbol" w:eastAsia="Symbol" w:hAnsi="Symbol" w:cs="Symbol" w:hint="default"/>
        <w:b w:val="0"/>
        <w:bCs w:val="0"/>
        <w:i w:val="0"/>
        <w:iCs w:val="0"/>
        <w:spacing w:val="0"/>
        <w:w w:val="100"/>
        <w:sz w:val="28"/>
        <w:szCs w:val="28"/>
        <w:lang w:val="ru-RU" w:eastAsia="en-US" w:bidi="ar-SA"/>
      </w:rPr>
    </w:lvl>
    <w:lvl w:ilvl="1" w:tplc="3B102B6E">
      <w:numFmt w:val="bullet"/>
      <w:lvlText w:val="•"/>
      <w:lvlJc w:val="left"/>
      <w:pPr>
        <w:ind w:left="1581" w:hanging="286"/>
      </w:pPr>
      <w:rPr>
        <w:rFonts w:hint="default"/>
        <w:lang w:val="ru-RU" w:eastAsia="en-US" w:bidi="ar-SA"/>
      </w:rPr>
    </w:lvl>
    <w:lvl w:ilvl="2" w:tplc="6A30160A">
      <w:numFmt w:val="bullet"/>
      <w:lvlText w:val="•"/>
      <w:lvlJc w:val="left"/>
      <w:pPr>
        <w:ind w:left="2602" w:hanging="286"/>
      </w:pPr>
      <w:rPr>
        <w:rFonts w:hint="default"/>
        <w:lang w:val="ru-RU" w:eastAsia="en-US" w:bidi="ar-SA"/>
      </w:rPr>
    </w:lvl>
    <w:lvl w:ilvl="3" w:tplc="051EA3BE">
      <w:numFmt w:val="bullet"/>
      <w:lvlText w:val="•"/>
      <w:lvlJc w:val="left"/>
      <w:pPr>
        <w:ind w:left="3624" w:hanging="286"/>
      </w:pPr>
      <w:rPr>
        <w:rFonts w:hint="default"/>
        <w:lang w:val="ru-RU" w:eastAsia="en-US" w:bidi="ar-SA"/>
      </w:rPr>
    </w:lvl>
    <w:lvl w:ilvl="4" w:tplc="460E1A72">
      <w:numFmt w:val="bullet"/>
      <w:lvlText w:val="•"/>
      <w:lvlJc w:val="left"/>
      <w:pPr>
        <w:ind w:left="4645" w:hanging="286"/>
      </w:pPr>
      <w:rPr>
        <w:rFonts w:hint="default"/>
        <w:lang w:val="ru-RU" w:eastAsia="en-US" w:bidi="ar-SA"/>
      </w:rPr>
    </w:lvl>
    <w:lvl w:ilvl="5" w:tplc="FF5AE986">
      <w:numFmt w:val="bullet"/>
      <w:lvlText w:val="•"/>
      <w:lvlJc w:val="left"/>
      <w:pPr>
        <w:ind w:left="5666" w:hanging="286"/>
      </w:pPr>
      <w:rPr>
        <w:rFonts w:hint="default"/>
        <w:lang w:val="ru-RU" w:eastAsia="en-US" w:bidi="ar-SA"/>
      </w:rPr>
    </w:lvl>
    <w:lvl w:ilvl="6" w:tplc="38D2497C">
      <w:numFmt w:val="bullet"/>
      <w:lvlText w:val="•"/>
      <w:lvlJc w:val="left"/>
      <w:pPr>
        <w:ind w:left="6688" w:hanging="286"/>
      </w:pPr>
      <w:rPr>
        <w:rFonts w:hint="default"/>
        <w:lang w:val="ru-RU" w:eastAsia="en-US" w:bidi="ar-SA"/>
      </w:rPr>
    </w:lvl>
    <w:lvl w:ilvl="7" w:tplc="9EAC9C04">
      <w:numFmt w:val="bullet"/>
      <w:lvlText w:val="•"/>
      <w:lvlJc w:val="left"/>
      <w:pPr>
        <w:ind w:left="7709" w:hanging="286"/>
      </w:pPr>
      <w:rPr>
        <w:rFonts w:hint="default"/>
        <w:lang w:val="ru-RU" w:eastAsia="en-US" w:bidi="ar-SA"/>
      </w:rPr>
    </w:lvl>
    <w:lvl w:ilvl="8" w:tplc="B28E7AD8">
      <w:numFmt w:val="bullet"/>
      <w:lvlText w:val="•"/>
      <w:lvlJc w:val="left"/>
      <w:pPr>
        <w:ind w:left="8730" w:hanging="286"/>
      </w:pPr>
      <w:rPr>
        <w:rFonts w:hint="default"/>
        <w:lang w:val="ru-RU" w:eastAsia="en-US" w:bidi="ar-SA"/>
      </w:rPr>
    </w:lvl>
  </w:abstractNum>
  <w:abstractNum w:abstractNumId="157" w15:restartNumberingAfterBreak="0">
    <w:nsid w:val="2DBA6540"/>
    <w:multiLevelType w:val="hybridMultilevel"/>
    <w:tmpl w:val="261C86A0"/>
    <w:lvl w:ilvl="0" w:tplc="357E8224">
      <w:start w:val="1"/>
      <w:numFmt w:val="decimal"/>
      <w:lvlText w:val="%1."/>
      <w:lvlJc w:val="left"/>
      <w:pPr>
        <w:ind w:left="1132" w:hanging="284"/>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0A42CC4E">
      <w:numFmt w:val="bullet"/>
      <w:lvlText w:val="•"/>
      <w:lvlJc w:val="left"/>
      <w:pPr>
        <w:ind w:left="2118" w:hanging="284"/>
      </w:pPr>
      <w:rPr>
        <w:rFonts w:hint="default"/>
        <w:lang w:val="ru-RU" w:eastAsia="en-US" w:bidi="ar-SA"/>
      </w:rPr>
    </w:lvl>
    <w:lvl w:ilvl="2" w:tplc="4C220272">
      <w:numFmt w:val="bullet"/>
      <w:lvlText w:val="•"/>
      <w:lvlJc w:val="left"/>
      <w:pPr>
        <w:ind w:left="3096" w:hanging="284"/>
      </w:pPr>
      <w:rPr>
        <w:rFonts w:hint="default"/>
        <w:lang w:val="ru-RU" w:eastAsia="en-US" w:bidi="ar-SA"/>
      </w:rPr>
    </w:lvl>
    <w:lvl w:ilvl="3" w:tplc="362CB7C6">
      <w:numFmt w:val="bullet"/>
      <w:lvlText w:val="•"/>
      <w:lvlJc w:val="left"/>
      <w:pPr>
        <w:ind w:left="4074" w:hanging="284"/>
      </w:pPr>
      <w:rPr>
        <w:rFonts w:hint="default"/>
        <w:lang w:val="ru-RU" w:eastAsia="en-US" w:bidi="ar-SA"/>
      </w:rPr>
    </w:lvl>
    <w:lvl w:ilvl="4" w:tplc="AC886DC8">
      <w:numFmt w:val="bullet"/>
      <w:lvlText w:val="•"/>
      <w:lvlJc w:val="left"/>
      <w:pPr>
        <w:ind w:left="5052" w:hanging="284"/>
      </w:pPr>
      <w:rPr>
        <w:rFonts w:hint="default"/>
        <w:lang w:val="ru-RU" w:eastAsia="en-US" w:bidi="ar-SA"/>
      </w:rPr>
    </w:lvl>
    <w:lvl w:ilvl="5" w:tplc="F1423B02">
      <w:numFmt w:val="bullet"/>
      <w:lvlText w:val="•"/>
      <w:lvlJc w:val="left"/>
      <w:pPr>
        <w:ind w:left="6030" w:hanging="284"/>
      </w:pPr>
      <w:rPr>
        <w:rFonts w:hint="default"/>
        <w:lang w:val="ru-RU" w:eastAsia="en-US" w:bidi="ar-SA"/>
      </w:rPr>
    </w:lvl>
    <w:lvl w:ilvl="6" w:tplc="4238DDF0">
      <w:numFmt w:val="bullet"/>
      <w:lvlText w:val="•"/>
      <w:lvlJc w:val="left"/>
      <w:pPr>
        <w:ind w:left="7008" w:hanging="284"/>
      </w:pPr>
      <w:rPr>
        <w:rFonts w:hint="default"/>
        <w:lang w:val="ru-RU" w:eastAsia="en-US" w:bidi="ar-SA"/>
      </w:rPr>
    </w:lvl>
    <w:lvl w:ilvl="7" w:tplc="E6E20368">
      <w:numFmt w:val="bullet"/>
      <w:lvlText w:val="•"/>
      <w:lvlJc w:val="left"/>
      <w:pPr>
        <w:ind w:left="7986" w:hanging="284"/>
      </w:pPr>
      <w:rPr>
        <w:rFonts w:hint="default"/>
        <w:lang w:val="ru-RU" w:eastAsia="en-US" w:bidi="ar-SA"/>
      </w:rPr>
    </w:lvl>
    <w:lvl w:ilvl="8" w:tplc="ED00D952">
      <w:numFmt w:val="bullet"/>
      <w:lvlText w:val="•"/>
      <w:lvlJc w:val="left"/>
      <w:pPr>
        <w:ind w:left="8964" w:hanging="284"/>
      </w:pPr>
      <w:rPr>
        <w:rFonts w:hint="default"/>
        <w:lang w:val="ru-RU" w:eastAsia="en-US" w:bidi="ar-SA"/>
      </w:rPr>
    </w:lvl>
  </w:abstractNum>
  <w:abstractNum w:abstractNumId="158" w15:restartNumberingAfterBreak="0">
    <w:nsid w:val="2DDC17F5"/>
    <w:multiLevelType w:val="hybridMultilevel"/>
    <w:tmpl w:val="8FBE114A"/>
    <w:lvl w:ilvl="0" w:tplc="A296D83C">
      <w:start w:val="1"/>
      <w:numFmt w:val="decimal"/>
      <w:lvlText w:val="%1"/>
      <w:lvlJc w:val="left"/>
      <w:pPr>
        <w:ind w:left="1029" w:hanging="18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F81E2994">
      <w:numFmt w:val="bullet"/>
      <w:lvlText w:val="•"/>
      <w:lvlJc w:val="left"/>
      <w:pPr>
        <w:ind w:left="2010" w:hanging="180"/>
      </w:pPr>
      <w:rPr>
        <w:rFonts w:hint="default"/>
        <w:lang w:val="ru-RU" w:eastAsia="en-US" w:bidi="ar-SA"/>
      </w:rPr>
    </w:lvl>
    <w:lvl w:ilvl="2" w:tplc="7682B8E6">
      <w:numFmt w:val="bullet"/>
      <w:lvlText w:val="•"/>
      <w:lvlJc w:val="left"/>
      <w:pPr>
        <w:ind w:left="3000" w:hanging="180"/>
      </w:pPr>
      <w:rPr>
        <w:rFonts w:hint="default"/>
        <w:lang w:val="ru-RU" w:eastAsia="en-US" w:bidi="ar-SA"/>
      </w:rPr>
    </w:lvl>
    <w:lvl w:ilvl="3" w:tplc="CBB2F94E">
      <w:numFmt w:val="bullet"/>
      <w:lvlText w:val="•"/>
      <w:lvlJc w:val="left"/>
      <w:pPr>
        <w:ind w:left="3990" w:hanging="180"/>
      </w:pPr>
      <w:rPr>
        <w:rFonts w:hint="default"/>
        <w:lang w:val="ru-RU" w:eastAsia="en-US" w:bidi="ar-SA"/>
      </w:rPr>
    </w:lvl>
    <w:lvl w:ilvl="4" w:tplc="C2A847A4">
      <w:numFmt w:val="bullet"/>
      <w:lvlText w:val="•"/>
      <w:lvlJc w:val="left"/>
      <w:pPr>
        <w:ind w:left="4980" w:hanging="180"/>
      </w:pPr>
      <w:rPr>
        <w:rFonts w:hint="default"/>
        <w:lang w:val="ru-RU" w:eastAsia="en-US" w:bidi="ar-SA"/>
      </w:rPr>
    </w:lvl>
    <w:lvl w:ilvl="5" w:tplc="B0D6836E">
      <w:numFmt w:val="bullet"/>
      <w:lvlText w:val="•"/>
      <w:lvlJc w:val="left"/>
      <w:pPr>
        <w:ind w:left="5970" w:hanging="180"/>
      </w:pPr>
      <w:rPr>
        <w:rFonts w:hint="default"/>
        <w:lang w:val="ru-RU" w:eastAsia="en-US" w:bidi="ar-SA"/>
      </w:rPr>
    </w:lvl>
    <w:lvl w:ilvl="6" w:tplc="73480CF2">
      <w:numFmt w:val="bullet"/>
      <w:lvlText w:val="•"/>
      <w:lvlJc w:val="left"/>
      <w:pPr>
        <w:ind w:left="6960" w:hanging="180"/>
      </w:pPr>
      <w:rPr>
        <w:rFonts w:hint="default"/>
        <w:lang w:val="ru-RU" w:eastAsia="en-US" w:bidi="ar-SA"/>
      </w:rPr>
    </w:lvl>
    <w:lvl w:ilvl="7" w:tplc="073AA250">
      <w:numFmt w:val="bullet"/>
      <w:lvlText w:val="•"/>
      <w:lvlJc w:val="left"/>
      <w:pPr>
        <w:ind w:left="7950" w:hanging="180"/>
      </w:pPr>
      <w:rPr>
        <w:rFonts w:hint="default"/>
        <w:lang w:val="ru-RU" w:eastAsia="en-US" w:bidi="ar-SA"/>
      </w:rPr>
    </w:lvl>
    <w:lvl w:ilvl="8" w:tplc="62584250">
      <w:numFmt w:val="bullet"/>
      <w:lvlText w:val="•"/>
      <w:lvlJc w:val="left"/>
      <w:pPr>
        <w:ind w:left="8940" w:hanging="180"/>
      </w:pPr>
      <w:rPr>
        <w:rFonts w:hint="default"/>
        <w:lang w:val="ru-RU" w:eastAsia="en-US" w:bidi="ar-SA"/>
      </w:rPr>
    </w:lvl>
  </w:abstractNum>
  <w:abstractNum w:abstractNumId="159" w15:restartNumberingAfterBreak="0">
    <w:nsid w:val="2E4A7ED5"/>
    <w:multiLevelType w:val="hybridMultilevel"/>
    <w:tmpl w:val="FC248E5A"/>
    <w:lvl w:ilvl="0" w:tplc="7FE88730">
      <w:start w:val="1"/>
      <w:numFmt w:val="decimal"/>
      <w:lvlText w:val="%1."/>
      <w:lvlJc w:val="left"/>
      <w:pPr>
        <w:ind w:left="310" w:hanging="284"/>
        <w:jc w:val="left"/>
      </w:pPr>
      <w:rPr>
        <w:rFonts w:ascii="Arial MT" w:eastAsia="Arial MT" w:hAnsi="Arial MT" w:cs="Arial MT" w:hint="default"/>
        <w:b w:val="0"/>
        <w:bCs w:val="0"/>
        <w:i w:val="0"/>
        <w:iCs w:val="0"/>
        <w:color w:val="111111"/>
        <w:spacing w:val="-1"/>
        <w:w w:val="100"/>
        <w:sz w:val="21"/>
        <w:szCs w:val="21"/>
        <w:lang w:val="ru-RU" w:eastAsia="en-US" w:bidi="ar-SA"/>
      </w:rPr>
    </w:lvl>
    <w:lvl w:ilvl="1" w:tplc="C3FC30A0">
      <w:numFmt w:val="bullet"/>
      <w:lvlText w:val="•"/>
      <w:lvlJc w:val="left"/>
      <w:pPr>
        <w:ind w:left="1229" w:hanging="284"/>
      </w:pPr>
      <w:rPr>
        <w:rFonts w:hint="default"/>
        <w:lang w:val="ru-RU" w:eastAsia="en-US" w:bidi="ar-SA"/>
      </w:rPr>
    </w:lvl>
    <w:lvl w:ilvl="2" w:tplc="D6200686">
      <w:numFmt w:val="bullet"/>
      <w:lvlText w:val="•"/>
      <w:lvlJc w:val="left"/>
      <w:pPr>
        <w:ind w:left="2138" w:hanging="284"/>
      </w:pPr>
      <w:rPr>
        <w:rFonts w:hint="default"/>
        <w:lang w:val="ru-RU" w:eastAsia="en-US" w:bidi="ar-SA"/>
      </w:rPr>
    </w:lvl>
    <w:lvl w:ilvl="3" w:tplc="BC2C7A32">
      <w:numFmt w:val="bullet"/>
      <w:lvlText w:val="•"/>
      <w:lvlJc w:val="left"/>
      <w:pPr>
        <w:ind w:left="3047" w:hanging="284"/>
      </w:pPr>
      <w:rPr>
        <w:rFonts w:hint="default"/>
        <w:lang w:val="ru-RU" w:eastAsia="en-US" w:bidi="ar-SA"/>
      </w:rPr>
    </w:lvl>
    <w:lvl w:ilvl="4" w:tplc="54268928">
      <w:numFmt w:val="bullet"/>
      <w:lvlText w:val="•"/>
      <w:lvlJc w:val="left"/>
      <w:pPr>
        <w:ind w:left="3957" w:hanging="284"/>
      </w:pPr>
      <w:rPr>
        <w:rFonts w:hint="default"/>
        <w:lang w:val="ru-RU" w:eastAsia="en-US" w:bidi="ar-SA"/>
      </w:rPr>
    </w:lvl>
    <w:lvl w:ilvl="5" w:tplc="3D5665E4">
      <w:numFmt w:val="bullet"/>
      <w:lvlText w:val="•"/>
      <w:lvlJc w:val="left"/>
      <w:pPr>
        <w:ind w:left="4866" w:hanging="284"/>
      </w:pPr>
      <w:rPr>
        <w:rFonts w:hint="default"/>
        <w:lang w:val="ru-RU" w:eastAsia="en-US" w:bidi="ar-SA"/>
      </w:rPr>
    </w:lvl>
    <w:lvl w:ilvl="6" w:tplc="356E2F54">
      <w:numFmt w:val="bullet"/>
      <w:lvlText w:val="•"/>
      <w:lvlJc w:val="left"/>
      <w:pPr>
        <w:ind w:left="5775" w:hanging="284"/>
      </w:pPr>
      <w:rPr>
        <w:rFonts w:hint="default"/>
        <w:lang w:val="ru-RU" w:eastAsia="en-US" w:bidi="ar-SA"/>
      </w:rPr>
    </w:lvl>
    <w:lvl w:ilvl="7" w:tplc="EFAC632A">
      <w:numFmt w:val="bullet"/>
      <w:lvlText w:val="•"/>
      <w:lvlJc w:val="left"/>
      <w:pPr>
        <w:ind w:left="6684" w:hanging="284"/>
      </w:pPr>
      <w:rPr>
        <w:rFonts w:hint="default"/>
        <w:lang w:val="ru-RU" w:eastAsia="en-US" w:bidi="ar-SA"/>
      </w:rPr>
    </w:lvl>
    <w:lvl w:ilvl="8" w:tplc="C4E2C230">
      <w:numFmt w:val="bullet"/>
      <w:lvlText w:val="•"/>
      <w:lvlJc w:val="left"/>
      <w:pPr>
        <w:ind w:left="7594" w:hanging="284"/>
      </w:pPr>
      <w:rPr>
        <w:rFonts w:hint="default"/>
        <w:lang w:val="ru-RU" w:eastAsia="en-US" w:bidi="ar-SA"/>
      </w:rPr>
    </w:lvl>
  </w:abstractNum>
  <w:abstractNum w:abstractNumId="160" w15:restartNumberingAfterBreak="0">
    <w:nsid w:val="2E815688"/>
    <w:multiLevelType w:val="hybridMultilevel"/>
    <w:tmpl w:val="A98A9B08"/>
    <w:lvl w:ilvl="0" w:tplc="024A4BB6">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E5AA29E8">
      <w:numFmt w:val="bullet"/>
      <w:lvlText w:val="•"/>
      <w:lvlJc w:val="left"/>
      <w:pPr>
        <w:ind w:left="2082" w:hanging="260"/>
      </w:pPr>
      <w:rPr>
        <w:rFonts w:hint="default"/>
        <w:lang w:val="ru-RU" w:eastAsia="en-US" w:bidi="ar-SA"/>
      </w:rPr>
    </w:lvl>
    <w:lvl w:ilvl="2" w:tplc="13B42ED6">
      <w:numFmt w:val="bullet"/>
      <w:lvlText w:val="•"/>
      <w:lvlJc w:val="left"/>
      <w:pPr>
        <w:ind w:left="3064" w:hanging="260"/>
      </w:pPr>
      <w:rPr>
        <w:rFonts w:hint="default"/>
        <w:lang w:val="ru-RU" w:eastAsia="en-US" w:bidi="ar-SA"/>
      </w:rPr>
    </w:lvl>
    <w:lvl w:ilvl="3" w:tplc="16BEE4D6">
      <w:numFmt w:val="bullet"/>
      <w:lvlText w:val="•"/>
      <w:lvlJc w:val="left"/>
      <w:pPr>
        <w:ind w:left="4046" w:hanging="260"/>
      </w:pPr>
      <w:rPr>
        <w:rFonts w:hint="default"/>
        <w:lang w:val="ru-RU" w:eastAsia="en-US" w:bidi="ar-SA"/>
      </w:rPr>
    </w:lvl>
    <w:lvl w:ilvl="4" w:tplc="978A294E">
      <w:numFmt w:val="bullet"/>
      <w:lvlText w:val="•"/>
      <w:lvlJc w:val="left"/>
      <w:pPr>
        <w:ind w:left="5028" w:hanging="260"/>
      </w:pPr>
      <w:rPr>
        <w:rFonts w:hint="default"/>
        <w:lang w:val="ru-RU" w:eastAsia="en-US" w:bidi="ar-SA"/>
      </w:rPr>
    </w:lvl>
    <w:lvl w:ilvl="5" w:tplc="E1ECC554">
      <w:numFmt w:val="bullet"/>
      <w:lvlText w:val="•"/>
      <w:lvlJc w:val="left"/>
      <w:pPr>
        <w:ind w:left="6010" w:hanging="260"/>
      </w:pPr>
      <w:rPr>
        <w:rFonts w:hint="default"/>
        <w:lang w:val="ru-RU" w:eastAsia="en-US" w:bidi="ar-SA"/>
      </w:rPr>
    </w:lvl>
    <w:lvl w:ilvl="6" w:tplc="CD0E5184">
      <w:numFmt w:val="bullet"/>
      <w:lvlText w:val="•"/>
      <w:lvlJc w:val="left"/>
      <w:pPr>
        <w:ind w:left="6992" w:hanging="260"/>
      </w:pPr>
      <w:rPr>
        <w:rFonts w:hint="default"/>
        <w:lang w:val="ru-RU" w:eastAsia="en-US" w:bidi="ar-SA"/>
      </w:rPr>
    </w:lvl>
    <w:lvl w:ilvl="7" w:tplc="8BC23750">
      <w:numFmt w:val="bullet"/>
      <w:lvlText w:val="•"/>
      <w:lvlJc w:val="left"/>
      <w:pPr>
        <w:ind w:left="7974" w:hanging="260"/>
      </w:pPr>
      <w:rPr>
        <w:rFonts w:hint="default"/>
        <w:lang w:val="ru-RU" w:eastAsia="en-US" w:bidi="ar-SA"/>
      </w:rPr>
    </w:lvl>
    <w:lvl w:ilvl="8" w:tplc="47B4325C">
      <w:numFmt w:val="bullet"/>
      <w:lvlText w:val="•"/>
      <w:lvlJc w:val="left"/>
      <w:pPr>
        <w:ind w:left="8956" w:hanging="260"/>
      </w:pPr>
      <w:rPr>
        <w:rFonts w:hint="default"/>
        <w:lang w:val="ru-RU" w:eastAsia="en-US" w:bidi="ar-SA"/>
      </w:rPr>
    </w:lvl>
  </w:abstractNum>
  <w:abstractNum w:abstractNumId="161" w15:restartNumberingAfterBreak="0">
    <w:nsid w:val="2E8859DD"/>
    <w:multiLevelType w:val="hybridMultilevel"/>
    <w:tmpl w:val="5E181574"/>
    <w:lvl w:ilvl="0" w:tplc="6AA49046">
      <w:start w:val="1"/>
      <w:numFmt w:val="decimal"/>
      <w:lvlText w:val="%1."/>
      <w:lvlJc w:val="left"/>
      <w:pPr>
        <w:ind w:left="1656" w:hanging="240"/>
        <w:jc w:val="left"/>
      </w:pPr>
      <w:rPr>
        <w:rFonts w:ascii="Times New Roman" w:eastAsia="Times New Roman" w:hAnsi="Times New Roman" w:cs="Times New Roman" w:hint="default"/>
        <w:b/>
        <w:bCs/>
        <w:i w:val="0"/>
        <w:iCs w:val="0"/>
        <w:spacing w:val="0"/>
        <w:w w:val="100"/>
        <w:sz w:val="24"/>
        <w:szCs w:val="24"/>
        <w:lang w:val="ru-RU" w:eastAsia="en-US" w:bidi="ar-SA"/>
      </w:rPr>
    </w:lvl>
    <w:lvl w:ilvl="1" w:tplc="31AAC696">
      <w:numFmt w:val="bullet"/>
      <w:lvlText w:val="•"/>
      <w:lvlJc w:val="left"/>
      <w:pPr>
        <w:ind w:left="2586" w:hanging="240"/>
      </w:pPr>
      <w:rPr>
        <w:rFonts w:hint="default"/>
        <w:lang w:val="ru-RU" w:eastAsia="en-US" w:bidi="ar-SA"/>
      </w:rPr>
    </w:lvl>
    <w:lvl w:ilvl="2" w:tplc="21287188">
      <w:numFmt w:val="bullet"/>
      <w:lvlText w:val="•"/>
      <w:lvlJc w:val="left"/>
      <w:pPr>
        <w:ind w:left="3512" w:hanging="240"/>
      </w:pPr>
      <w:rPr>
        <w:rFonts w:hint="default"/>
        <w:lang w:val="ru-RU" w:eastAsia="en-US" w:bidi="ar-SA"/>
      </w:rPr>
    </w:lvl>
    <w:lvl w:ilvl="3" w:tplc="E51282B8">
      <w:numFmt w:val="bullet"/>
      <w:lvlText w:val="•"/>
      <w:lvlJc w:val="left"/>
      <w:pPr>
        <w:ind w:left="4438" w:hanging="240"/>
      </w:pPr>
      <w:rPr>
        <w:rFonts w:hint="default"/>
        <w:lang w:val="ru-RU" w:eastAsia="en-US" w:bidi="ar-SA"/>
      </w:rPr>
    </w:lvl>
    <w:lvl w:ilvl="4" w:tplc="45FAD83A">
      <w:numFmt w:val="bullet"/>
      <w:lvlText w:val="•"/>
      <w:lvlJc w:val="left"/>
      <w:pPr>
        <w:ind w:left="5364" w:hanging="240"/>
      </w:pPr>
      <w:rPr>
        <w:rFonts w:hint="default"/>
        <w:lang w:val="ru-RU" w:eastAsia="en-US" w:bidi="ar-SA"/>
      </w:rPr>
    </w:lvl>
    <w:lvl w:ilvl="5" w:tplc="AA72634E">
      <w:numFmt w:val="bullet"/>
      <w:lvlText w:val="•"/>
      <w:lvlJc w:val="left"/>
      <w:pPr>
        <w:ind w:left="6290" w:hanging="240"/>
      </w:pPr>
      <w:rPr>
        <w:rFonts w:hint="default"/>
        <w:lang w:val="ru-RU" w:eastAsia="en-US" w:bidi="ar-SA"/>
      </w:rPr>
    </w:lvl>
    <w:lvl w:ilvl="6" w:tplc="015EEE4A">
      <w:numFmt w:val="bullet"/>
      <w:lvlText w:val="•"/>
      <w:lvlJc w:val="left"/>
      <w:pPr>
        <w:ind w:left="7216" w:hanging="240"/>
      </w:pPr>
      <w:rPr>
        <w:rFonts w:hint="default"/>
        <w:lang w:val="ru-RU" w:eastAsia="en-US" w:bidi="ar-SA"/>
      </w:rPr>
    </w:lvl>
    <w:lvl w:ilvl="7" w:tplc="1604D718">
      <w:numFmt w:val="bullet"/>
      <w:lvlText w:val="•"/>
      <w:lvlJc w:val="left"/>
      <w:pPr>
        <w:ind w:left="8142" w:hanging="240"/>
      </w:pPr>
      <w:rPr>
        <w:rFonts w:hint="default"/>
        <w:lang w:val="ru-RU" w:eastAsia="en-US" w:bidi="ar-SA"/>
      </w:rPr>
    </w:lvl>
    <w:lvl w:ilvl="8" w:tplc="451EF576">
      <w:numFmt w:val="bullet"/>
      <w:lvlText w:val="•"/>
      <w:lvlJc w:val="left"/>
      <w:pPr>
        <w:ind w:left="9068" w:hanging="240"/>
      </w:pPr>
      <w:rPr>
        <w:rFonts w:hint="default"/>
        <w:lang w:val="ru-RU" w:eastAsia="en-US" w:bidi="ar-SA"/>
      </w:rPr>
    </w:lvl>
  </w:abstractNum>
  <w:abstractNum w:abstractNumId="162" w15:restartNumberingAfterBreak="0">
    <w:nsid w:val="2EA0748C"/>
    <w:multiLevelType w:val="hybridMultilevel"/>
    <w:tmpl w:val="C8143980"/>
    <w:lvl w:ilvl="0" w:tplc="5776AAD0">
      <w:start w:val="1"/>
      <w:numFmt w:val="decimal"/>
      <w:lvlText w:val="%1."/>
      <w:lvlJc w:val="left"/>
      <w:pPr>
        <w:ind w:left="849"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6458E438">
      <w:numFmt w:val="bullet"/>
      <w:lvlText w:val="•"/>
      <w:lvlJc w:val="left"/>
      <w:pPr>
        <w:ind w:left="1848" w:hanging="240"/>
      </w:pPr>
      <w:rPr>
        <w:rFonts w:hint="default"/>
        <w:lang w:val="ru-RU" w:eastAsia="en-US" w:bidi="ar-SA"/>
      </w:rPr>
    </w:lvl>
    <w:lvl w:ilvl="2" w:tplc="E362E1FE">
      <w:numFmt w:val="bullet"/>
      <w:lvlText w:val="•"/>
      <w:lvlJc w:val="left"/>
      <w:pPr>
        <w:ind w:left="2856" w:hanging="240"/>
      </w:pPr>
      <w:rPr>
        <w:rFonts w:hint="default"/>
        <w:lang w:val="ru-RU" w:eastAsia="en-US" w:bidi="ar-SA"/>
      </w:rPr>
    </w:lvl>
    <w:lvl w:ilvl="3" w:tplc="5352D594">
      <w:numFmt w:val="bullet"/>
      <w:lvlText w:val="•"/>
      <w:lvlJc w:val="left"/>
      <w:pPr>
        <w:ind w:left="3864" w:hanging="240"/>
      </w:pPr>
      <w:rPr>
        <w:rFonts w:hint="default"/>
        <w:lang w:val="ru-RU" w:eastAsia="en-US" w:bidi="ar-SA"/>
      </w:rPr>
    </w:lvl>
    <w:lvl w:ilvl="4" w:tplc="0DF6ECBA">
      <w:numFmt w:val="bullet"/>
      <w:lvlText w:val="•"/>
      <w:lvlJc w:val="left"/>
      <w:pPr>
        <w:ind w:left="4872" w:hanging="240"/>
      </w:pPr>
      <w:rPr>
        <w:rFonts w:hint="default"/>
        <w:lang w:val="ru-RU" w:eastAsia="en-US" w:bidi="ar-SA"/>
      </w:rPr>
    </w:lvl>
    <w:lvl w:ilvl="5" w:tplc="261A15F4">
      <w:numFmt w:val="bullet"/>
      <w:lvlText w:val="•"/>
      <w:lvlJc w:val="left"/>
      <w:pPr>
        <w:ind w:left="5880" w:hanging="240"/>
      </w:pPr>
      <w:rPr>
        <w:rFonts w:hint="default"/>
        <w:lang w:val="ru-RU" w:eastAsia="en-US" w:bidi="ar-SA"/>
      </w:rPr>
    </w:lvl>
    <w:lvl w:ilvl="6" w:tplc="AD66CA56">
      <w:numFmt w:val="bullet"/>
      <w:lvlText w:val="•"/>
      <w:lvlJc w:val="left"/>
      <w:pPr>
        <w:ind w:left="6888" w:hanging="240"/>
      </w:pPr>
      <w:rPr>
        <w:rFonts w:hint="default"/>
        <w:lang w:val="ru-RU" w:eastAsia="en-US" w:bidi="ar-SA"/>
      </w:rPr>
    </w:lvl>
    <w:lvl w:ilvl="7" w:tplc="FD60CFEC">
      <w:numFmt w:val="bullet"/>
      <w:lvlText w:val="•"/>
      <w:lvlJc w:val="left"/>
      <w:pPr>
        <w:ind w:left="7896" w:hanging="240"/>
      </w:pPr>
      <w:rPr>
        <w:rFonts w:hint="default"/>
        <w:lang w:val="ru-RU" w:eastAsia="en-US" w:bidi="ar-SA"/>
      </w:rPr>
    </w:lvl>
    <w:lvl w:ilvl="8" w:tplc="4E7EABB8">
      <w:numFmt w:val="bullet"/>
      <w:lvlText w:val="•"/>
      <w:lvlJc w:val="left"/>
      <w:pPr>
        <w:ind w:left="8904" w:hanging="240"/>
      </w:pPr>
      <w:rPr>
        <w:rFonts w:hint="default"/>
        <w:lang w:val="ru-RU" w:eastAsia="en-US" w:bidi="ar-SA"/>
      </w:rPr>
    </w:lvl>
  </w:abstractNum>
  <w:abstractNum w:abstractNumId="163" w15:restartNumberingAfterBreak="0">
    <w:nsid w:val="2EA8231F"/>
    <w:multiLevelType w:val="hybridMultilevel"/>
    <w:tmpl w:val="2A3A46AA"/>
    <w:lvl w:ilvl="0" w:tplc="6734BEE2">
      <w:start w:val="1"/>
      <w:numFmt w:val="decimal"/>
      <w:lvlText w:val="%1."/>
      <w:lvlJc w:val="left"/>
      <w:pPr>
        <w:ind w:left="369"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8BACB51E">
      <w:numFmt w:val="bullet"/>
      <w:lvlText w:val="•"/>
      <w:lvlJc w:val="left"/>
      <w:pPr>
        <w:ind w:left="938" w:hanging="240"/>
      </w:pPr>
      <w:rPr>
        <w:rFonts w:hint="default"/>
        <w:lang w:val="ru-RU" w:eastAsia="en-US" w:bidi="ar-SA"/>
      </w:rPr>
    </w:lvl>
    <w:lvl w:ilvl="2" w:tplc="C96E3DD0">
      <w:numFmt w:val="bullet"/>
      <w:lvlText w:val="•"/>
      <w:lvlJc w:val="left"/>
      <w:pPr>
        <w:ind w:left="1516" w:hanging="240"/>
      </w:pPr>
      <w:rPr>
        <w:rFonts w:hint="default"/>
        <w:lang w:val="ru-RU" w:eastAsia="en-US" w:bidi="ar-SA"/>
      </w:rPr>
    </w:lvl>
    <w:lvl w:ilvl="3" w:tplc="B50C4546">
      <w:numFmt w:val="bullet"/>
      <w:lvlText w:val="•"/>
      <w:lvlJc w:val="left"/>
      <w:pPr>
        <w:ind w:left="2095" w:hanging="240"/>
      </w:pPr>
      <w:rPr>
        <w:rFonts w:hint="default"/>
        <w:lang w:val="ru-RU" w:eastAsia="en-US" w:bidi="ar-SA"/>
      </w:rPr>
    </w:lvl>
    <w:lvl w:ilvl="4" w:tplc="015EEAEC">
      <w:numFmt w:val="bullet"/>
      <w:lvlText w:val="•"/>
      <w:lvlJc w:val="left"/>
      <w:pPr>
        <w:ind w:left="2673" w:hanging="240"/>
      </w:pPr>
      <w:rPr>
        <w:rFonts w:hint="default"/>
        <w:lang w:val="ru-RU" w:eastAsia="en-US" w:bidi="ar-SA"/>
      </w:rPr>
    </w:lvl>
    <w:lvl w:ilvl="5" w:tplc="F0BCFA10">
      <w:numFmt w:val="bullet"/>
      <w:lvlText w:val="•"/>
      <w:lvlJc w:val="left"/>
      <w:pPr>
        <w:ind w:left="3252" w:hanging="240"/>
      </w:pPr>
      <w:rPr>
        <w:rFonts w:hint="default"/>
        <w:lang w:val="ru-RU" w:eastAsia="en-US" w:bidi="ar-SA"/>
      </w:rPr>
    </w:lvl>
    <w:lvl w:ilvl="6" w:tplc="E0A01A60">
      <w:numFmt w:val="bullet"/>
      <w:lvlText w:val="•"/>
      <w:lvlJc w:val="left"/>
      <w:pPr>
        <w:ind w:left="3830" w:hanging="240"/>
      </w:pPr>
      <w:rPr>
        <w:rFonts w:hint="default"/>
        <w:lang w:val="ru-RU" w:eastAsia="en-US" w:bidi="ar-SA"/>
      </w:rPr>
    </w:lvl>
    <w:lvl w:ilvl="7" w:tplc="1B90BD12">
      <w:numFmt w:val="bullet"/>
      <w:lvlText w:val="•"/>
      <w:lvlJc w:val="left"/>
      <w:pPr>
        <w:ind w:left="4408" w:hanging="240"/>
      </w:pPr>
      <w:rPr>
        <w:rFonts w:hint="default"/>
        <w:lang w:val="ru-RU" w:eastAsia="en-US" w:bidi="ar-SA"/>
      </w:rPr>
    </w:lvl>
    <w:lvl w:ilvl="8" w:tplc="E0165782">
      <w:numFmt w:val="bullet"/>
      <w:lvlText w:val="•"/>
      <w:lvlJc w:val="left"/>
      <w:pPr>
        <w:ind w:left="4987" w:hanging="240"/>
      </w:pPr>
      <w:rPr>
        <w:rFonts w:hint="default"/>
        <w:lang w:val="ru-RU" w:eastAsia="en-US" w:bidi="ar-SA"/>
      </w:rPr>
    </w:lvl>
  </w:abstractNum>
  <w:abstractNum w:abstractNumId="164" w15:restartNumberingAfterBreak="0">
    <w:nsid w:val="2EE54AFC"/>
    <w:multiLevelType w:val="hybridMultilevel"/>
    <w:tmpl w:val="B74A02A8"/>
    <w:lvl w:ilvl="0" w:tplc="4D308B44">
      <w:start w:val="1"/>
      <w:numFmt w:val="decimal"/>
      <w:lvlText w:val="%1."/>
      <w:lvlJc w:val="left"/>
      <w:pPr>
        <w:ind w:left="1132" w:hanging="284"/>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2D1CEE2C">
      <w:numFmt w:val="bullet"/>
      <w:lvlText w:val="•"/>
      <w:lvlJc w:val="left"/>
      <w:pPr>
        <w:ind w:left="2118" w:hanging="284"/>
      </w:pPr>
      <w:rPr>
        <w:rFonts w:hint="default"/>
        <w:lang w:val="ru-RU" w:eastAsia="en-US" w:bidi="ar-SA"/>
      </w:rPr>
    </w:lvl>
    <w:lvl w:ilvl="2" w:tplc="AE046A08">
      <w:numFmt w:val="bullet"/>
      <w:lvlText w:val="•"/>
      <w:lvlJc w:val="left"/>
      <w:pPr>
        <w:ind w:left="3096" w:hanging="284"/>
      </w:pPr>
      <w:rPr>
        <w:rFonts w:hint="default"/>
        <w:lang w:val="ru-RU" w:eastAsia="en-US" w:bidi="ar-SA"/>
      </w:rPr>
    </w:lvl>
    <w:lvl w:ilvl="3" w:tplc="3E0A72E8">
      <w:numFmt w:val="bullet"/>
      <w:lvlText w:val="•"/>
      <w:lvlJc w:val="left"/>
      <w:pPr>
        <w:ind w:left="4074" w:hanging="284"/>
      </w:pPr>
      <w:rPr>
        <w:rFonts w:hint="default"/>
        <w:lang w:val="ru-RU" w:eastAsia="en-US" w:bidi="ar-SA"/>
      </w:rPr>
    </w:lvl>
    <w:lvl w:ilvl="4" w:tplc="BA2E1C58">
      <w:numFmt w:val="bullet"/>
      <w:lvlText w:val="•"/>
      <w:lvlJc w:val="left"/>
      <w:pPr>
        <w:ind w:left="5052" w:hanging="284"/>
      </w:pPr>
      <w:rPr>
        <w:rFonts w:hint="default"/>
        <w:lang w:val="ru-RU" w:eastAsia="en-US" w:bidi="ar-SA"/>
      </w:rPr>
    </w:lvl>
    <w:lvl w:ilvl="5" w:tplc="BFF8FE5A">
      <w:numFmt w:val="bullet"/>
      <w:lvlText w:val="•"/>
      <w:lvlJc w:val="left"/>
      <w:pPr>
        <w:ind w:left="6030" w:hanging="284"/>
      </w:pPr>
      <w:rPr>
        <w:rFonts w:hint="default"/>
        <w:lang w:val="ru-RU" w:eastAsia="en-US" w:bidi="ar-SA"/>
      </w:rPr>
    </w:lvl>
    <w:lvl w:ilvl="6" w:tplc="53AC503C">
      <w:numFmt w:val="bullet"/>
      <w:lvlText w:val="•"/>
      <w:lvlJc w:val="left"/>
      <w:pPr>
        <w:ind w:left="7008" w:hanging="284"/>
      </w:pPr>
      <w:rPr>
        <w:rFonts w:hint="default"/>
        <w:lang w:val="ru-RU" w:eastAsia="en-US" w:bidi="ar-SA"/>
      </w:rPr>
    </w:lvl>
    <w:lvl w:ilvl="7" w:tplc="7A0CBA9A">
      <w:numFmt w:val="bullet"/>
      <w:lvlText w:val="•"/>
      <w:lvlJc w:val="left"/>
      <w:pPr>
        <w:ind w:left="7986" w:hanging="284"/>
      </w:pPr>
      <w:rPr>
        <w:rFonts w:hint="default"/>
        <w:lang w:val="ru-RU" w:eastAsia="en-US" w:bidi="ar-SA"/>
      </w:rPr>
    </w:lvl>
    <w:lvl w:ilvl="8" w:tplc="2DDE15B0">
      <w:numFmt w:val="bullet"/>
      <w:lvlText w:val="•"/>
      <w:lvlJc w:val="left"/>
      <w:pPr>
        <w:ind w:left="8964" w:hanging="284"/>
      </w:pPr>
      <w:rPr>
        <w:rFonts w:hint="default"/>
        <w:lang w:val="ru-RU" w:eastAsia="en-US" w:bidi="ar-SA"/>
      </w:rPr>
    </w:lvl>
  </w:abstractNum>
  <w:abstractNum w:abstractNumId="165" w15:restartNumberingAfterBreak="0">
    <w:nsid w:val="2F6F7887"/>
    <w:multiLevelType w:val="hybridMultilevel"/>
    <w:tmpl w:val="3ECEDF18"/>
    <w:lvl w:ilvl="0" w:tplc="424E2D18">
      <w:start w:val="1"/>
      <w:numFmt w:val="decimal"/>
      <w:lvlText w:val="%1."/>
      <w:lvlJc w:val="left"/>
      <w:pPr>
        <w:ind w:left="1132" w:hanging="284"/>
        <w:jc w:val="left"/>
      </w:pPr>
      <w:rPr>
        <w:rFonts w:ascii="Arial MT" w:eastAsia="Arial MT" w:hAnsi="Arial MT" w:cs="Arial MT" w:hint="default"/>
        <w:b w:val="0"/>
        <w:bCs w:val="0"/>
        <w:i w:val="0"/>
        <w:iCs w:val="0"/>
        <w:color w:val="111111"/>
        <w:spacing w:val="-1"/>
        <w:w w:val="100"/>
        <w:sz w:val="21"/>
        <w:szCs w:val="21"/>
        <w:lang w:val="ru-RU" w:eastAsia="en-US" w:bidi="ar-SA"/>
      </w:rPr>
    </w:lvl>
    <w:lvl w:ilvl="1" w:tplc="7EC4B6A8">
      <w:numFmt w:val="bullet"/>
      <w:lvlText w:val="•"/>
      <w:lvlJc w:val="left"/>
      <w:pPr>
        <w:ind w:left="2118" w:hanging="284"/>
      </w:pPr>
      <w:rPr>
        <w:rFonts w:hint="default"/>
        <w:lang w:val="ru-RU" w:eastAsia="en-US" w:bidi="ar-SA"/>
      </w:rPr>
    </w:lvl>
    <w:lvl w:ilvl="2" w:tplc="FA681670">
      <w:numFmt w:val="bullet"/>
      <w:lvlText w:val="•"/>
      <w:lvlJc w:val="left"/>
      <w:pPr>
        <w:ind w:left="3096" w:hanging="284"/>
      </w:pPr>
      <w:rPr>
        <w:rFonts w:hint="default"/>
        <w:lang w:val="ru-RU" w:eastAsia="en-US" w:bidi="ar-SA"/>
      </w:rPr>
    </w:lvl>
    <w:lvl w:ilvl="3" w:tplc="2EB2F180">
      <w:numFmt w:val="bullet"/>
      <w:lvlText w:val="•"/>
      <w:lvlJc w:val="left"/>
      <w:pPr>
        <w:ind w:left="4074" w:hanging="284"/>
      </w:pPr>
      <w:rPr>
        <w:rFonts w:hint="default"/>
        <w:lang w:val="ru-RU" w:eastAsia="en-US" w:bidi="ar-SA"/>
      </w:rPr>
    </w:lvl>
    <w:lvl w:ilvl="4" w:tplc="3B244216">
      <w:numFmt w:val="bullet"/>
      <w:lvlText w:val="•"/>
      <w:lvlJc w:val="left"/>
      <w:pPr>
        <w:ind w:left="5052" w:hanging="284"/>
      </w:pPr>
      <w:rPr>
        <w:rFonts w:hint="default"/>
        <w:lang w:val="ru-RU" w:eastAsia="en-US" w:bidi="ar-SA"/>
      </w:rPr>
    </w:lvl>
    <w:lvl w:ilvl="5" w:tplc="93FE01F8">
      <w:numFmt w:val="bullet"/>
      <w:lvlText w:val="•"/>
      <w:lvlJc w:val="left"/>
      <w:pPr>
        <w:ind w:left="6030" w:hanging="284"/>
      </w:pPr>
      <w:rPr>
        <w:rFonts w:hint="default"/>
        <w:lang w:val="ru-RU" w:eastAsia="en-US" w:bidi="ar-SA"/>
      </w:rPr>
    </w:lvl>
    <w:lvl w:ilvl="6" w:tplc="F7E47926">
      <w:numFmt w:val="bullet"/>
      <w:lvlText w:val="•"/>
      <w:lvlJc w:val="left"/>
      <w:pPr>
        <w:ind w:left="7008" w:hanging="284"/>
      </w:pPr>
      <w:rPr>
        <w:rFonts w:hint="default"/>
        <w:lang w:val="ru-RU" w:eastAsia="en-US" w:bidi="ar-SA"/>
      </w:rPr>
    </w:lvl>
    <w:lvl w:ilvl="7" w:tplc="158616A0">
      <w:numFmt w:val="bullet"/>
      <w:lvlText w:val="•"/>
      <w:lvlJc w:val="left"/>
      <w:pPr>
        <w:ind w:left="7986" w:hanging="284"/>
      </w:pPr>
      <w:rPr>
        <w:rFonts w:hint="default"/>
        <w:lang w:val="ru-RU" w:eastAsia="en-US" w:bidi="ar-SA"/>
      </w:rPr>
    </w:lvl>
    <w:lvl w:ilvl="8" w:tplc="49EA2C84">
      <w:numFmt w:val="bullet"/>
      <w:lvlText w:val="•"/>
      <w:lvlJc w:val="left"/>
      <w:pPr>
        <w:ind w:left="8964" w:hanging="284"/>
      </w:pPr>
      <w:rPr>
        <w:rFonts w:hint="default"/>
        <w:lang w:val="ru-RU" w:eastAsia="en-US" w:bidi="ar-SA"/>
      </w:rPr>
    </w:lvl>
  </w:abstractNum>
  <w:abstractNum w:abstractNumId="166" w15:restartNumberingAfterBreak="0">
    <w:nsid w:val="2F783B57"/>
    <w:multiLevelType w:val="hybridMultilevel"/>
    <w:tmpl w:val="77F807B8"/>
    <w:lvl w:ilvl="0" w:tplc="79FC4196">
      <w:numFmt w:val="bullet"/>
      <w:lvlText w:val="-"/>
      <w:lvlJc w:val="left"/>
      <w:pPr>
        <w:ind w:left="849"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A3F6B43A">
      <w:numFmt w:val="bullet"/>
      <w:lvlText w:val="•"/>
      <w:lvlJc w:val="left"/>
      <w:pPr>
        <w:ind w:left="1848" w:hanging="140"/>
      </w:pPr>
      <w:rPr>
        <w:rFonts w:hint="default"/>
        <w:lang w:val="ru-RU" w:eastAsia="en-US" w:bidi="ar-SA"/>
      </w:rPr>
    </w:lvl>
    <w:lvl w:ilvl="2" w:tplc="B3289004">
      <w:numFmt w:val="bullet"/>
      <w:lvlText w:val="•"/>
      <w:lvlJc w:val="left"/>
      <w:pPr>
        <w:ind w:left="2856" w:hanging="140"/>
      </w:pPr>
      <w:rPr>
        <w:rFonts w:hint="default"/>
        <w:lang w:val="ru-RU" w:eastAsia="en-US" w:bidi="ar-SA"/>
      </w:rPr>
    </w:lvl>
    <w:lvl w:ilvl="3" w:tplc="90161D5A">
      <w:numFmt w:val="bullet"/>
      <w:lvlText w:val="•"/>
      <w:lvlJc w:val="left"/>
      <w:pPr>
        <w:ind w:left="3864" w:hanging="140"/>
      </w:pPr>
      <w:rPr>
        <w:rFonts w:hint="default"/>
        <w:lang w:val="ru-RU" w:eastAsia="en-US" w:bidi="ar-SA"/>
      </w:rPr>
    </w:lvl>
    <w:lvl w:ilvl="4" w:tplc="49DCF8B8">
      <w:numFmt w:val="bullet"/>
      <w:lvlText w:val="•"/>
      <w:lvlJc w:val="left"/>
      <w:pPr>
        <w:ind w:left="4872" w:hanging="140"/>
      </w:pPr>
      <w:rPr>
        <w:rFonts w:hint="default"/>
        <w:lang w:val="ru-RU" w:eastAsia="en-US" w:bidi="ar-SA"/>
      </w:rPr>
    </w:lvl>
    <w:lvl w:ilvl="5" w:tplc="54469A6E">
      <w:numFmt w:val="bullet"/>
      <w:lvlText w:val="•"/>
      <w:lvlJc w:val="left"/>
      <w:pPr>
        <w:ind w:left="5880" w:hanging="140"/>
      </w:pPr>
      <w:rPr>
        <w:rFonts w:hint="default"/>
        <w:lang w:val="ru-RU" w:eastAsia="en-US" w:bidi="ar-SA"/>
      </w:rPr>
    </w:lvl>
    <w:lvl w:ilvl="6" w:tplc="039CDAEE">
      <w:numFmt w:val="bullet"/>
      <w:lvlText w:val="•"/>
      <w:lvlJc w:val="left"/>
      <w:pPr>
        <w:ind w:left="6888" w:hanging="140"/>
      </w:pPr>
      <w:rPr>
        <w:rFonts w:hint="default"/>
        <w:lang w:val="ru-RU" w:eastAsia="en-US" w:bidi="ar-SA"/>
      </w:rPr>
    </w:lvl>
    <w:lvl w:ilvl="7" w:tplc="9C96D00C">
      <w:numFmt w:val="bullet"/>
      <w:lvlText w:val="•"/>
      <w:lvlJc w:val="left"/>
      <w:pPr>
        <w:ind w:left="7896" w:hanging="140"/>
      </w:pPr>
      <w:rPr>
        <w:rFonts w:hint="default"/>
        <w:lang w:val="ru-RU" w:eastAsia="en-US" w:bidi="ar-SA"/>
      </w:rPr>
    </w:lvl>
    <w:lvl w:ilvl="8" w:tplc="D17CFFF8">
      <w:numFmt w:val="bullet"/>
      <w:lvlText w:val="•"/>
      <w:lvlJc w:val="left"/>
      <w:pPr>
        <w:ind w:left="8904" w:hanging="140"/>
      </w:pPr>
      <w:rPr>
        <w:rFonts w:hint="default"/>
        <w:lang w:val="ru-RU" w:eastAsia="en-US" w:bidi="ar-SA"/>
      </w:rPr>
    </w:lvl>
  </w:abstractNum>
  <w:abstractNum w:abstractNumId="167" w15:restartNumberingAfterBreak="0">
    <w:nsid w:val="2F977CAD"/>
    <w:multiLevelType w:val="hybridMultilevel"/>
    <w:tmpl w:val="8E7E0934"/>
    <w:lvl w:ilvl="0" w:tplc="8736B968">
      <w:start w:val="1"/>
      <w:numFmt w:val="decimal"/>
      <w:lvlText w:val="%1."/>
      <w:lvlJc w:val="left"/>
      <w:pPr>
        <w:ind w:left="1192" w:hanging="344"/>
        <w:jc w:val="left"/>
      </w:pPr>
      <w:rPr>
        <w:rFonts w:ascii="Times New Roman" w:eastAsia="Times New Roman" w:hAnsi="Times New Roman" w:cs="Times New Roman" w:hint="default"/>
        <w:b/>
        <w:bCs/>
        <w:i w:val="0"/>
        <w:iCs w:val="0"/>
        <w:spacing w:val="0"/>
        <w:w w:val="100"/>
        <w:sz w:val="24"/>
        <w:szCs w:val="24"/>
        <w:lang w:val="ru-RU" w:eastAsia="en-US" w:bidi="ar-SA"/>
      </w:rPr>
    </w:lvl>
    <w:lvl w:ilvl="1" w:tplc="706A1066">
      <w:start w:val="1"/>
      <w:numFmt w:val="upperLetter"/>
      <w:lvlText w:val="%2)"/>
      <w:lvlJc w:val="left"/>
      <w:pPr>
        <w:ind w:left="1288" w:hanging="440"/>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2" w:tplc="A0C2BD70">
      <w:numFmt w:val="bullet"/>
      <w:lvlText w:val="•"/>
      <w:lvlJc w:val="left"/>
      <w:pPr>
        <w:ind w:left="1200" w:hanging="440"/>
      </w:pPr>
      <w:rPr>
        <w:rFonts w:hint="default"/>
        <w:lang w:val="ru-RU" w:eastAsia="en-US" w:bidi="ar-SA"/>
      </w:rPr>
    </w:lvl>
    <w:lvl w:ilvl="3" w:tplc="E5C0AFDC">
      <w:numFmt w:val="bullet"/>
      <w:lvlText w:val="•"/>
      <w:lvlJc w:val="left"/>
      <w:pPr>
        <w:ind w:left="1280" w:hanging="440"/>
      </w:pPr>
      <w:rPr>
        <w:rFonts w:hint="default"/>
        <w:lang w:val="ru-RU" w:eastAsia="en-US" w:bidi="ar-SA"/>
      </w:rPr>
    </w:lvl>
    <w:lvl w:ilvl="4" w:tplc="4148C490">
      <w:numFmt w:val="bullet"/>
      <w:lvlText w:val="•"/>
      <w:lvlJc w:val="left"/>
      <w:pPr>
        <w:ind w:left="1300" w:hanging="440"/>
      </w:pPr>
      <w:rPr>
        <w:rFonts w:hint="default"/>
        <w:lang w:val="ru-RU" w:eastAsia="en-US" w:bidi="ar-SA"/>
      </w:rPr>
    </w:lvl>
    <w:lvl w:ilvl="5" w:tplc="765C0844">
      <w:numFmt w:val="bullet"/>
      <w:lvlText w:val="•"/>
      <w:lvlJc w:val="left"/>
      <w:pPr>
        <w:ind w:left="2903" w:hanging="440"/>
      </w:pPr>
      <w:rPr>
        <w:rFonts w:hint="default"/>
        <w:lang w:val="ru-RU" w:eastAsia="en-US" w:bidi="ar-SA"/>
      </w:rPr>
    </w:lvl>
    <w:lvl w:ilvl="6" w:tplc="8422AB60">
      <w:numFmt w:val="bullet"/>
      <w:lvlText w:val="•"/>
      <w:lvlJc w:val="left"/>
      <w:pPr>
        <w:ind w:left="4506" w:hanging="440"/>
      </w:pPr>
      <w:rPr>
        <w:rFonts w:hint="default"/>
        <w:lang w:val="ru-RU" w:eastAsia="en-US" w:bidi="ar-SA"/>
      </w:rPr>
    </w:lvl>
    <w:lvl w:ilvl="7" w:tplc="33603A6E">
      <w:numFmt w:val="bullet"/>
      <w:lvlText w:val="•"/>
      <w:lvlJc w:val="left"/>
      <w:pPr>
        <w:ind w:left="6110" w:hanging="440"/>
      </w:pPr>
      <w:rPr>
        <w:rFonts w:hint="default"/>
        <w:lang w:val="ru-RU" w:eastAsia="en-US" w:bidi="ar-SA"/>
      </w:rPr>
    </w:lvl>
    <w:lvl w:ilvl="8" w:tplc="F796E6FE">
      <w:numFmt w:val="bullet"/>
      <w:lvlText w:val="•"/>
      <w:lvlJc w:val="left"/>
      <w:pPr>
        <w:ind w:left="7713" w:hanging="440"/>
      </w:pPr>
      <w:rPr>
        <w:rFonts w:hint="default"/>
        <w:lang w:val="ru-RU" w:eastAsia="en-US" w:bidi="ar-SA"/>
      </w:rPr>
    </w:lvl>
  </w:abstractNum>
  <w:abstractNum w:abstractNumId="168" w15:restartNumberingAfterBreak="0">
    <w:nsid w:val="2FC01A82"/>
    <w:multiLevelType w:val="hybridMultilevel"/>
    <w:tmpl w:val="541E78B4"/>
    <w:lvl w:ilvl="0" w:tplc="EF8EB602">
      <w:numFmt w:val="bullet"/>
      <w:lvlText w:val=""/>
      <w:lvlJc w:val="left"/>
      <w:pPr>
        <w:ind w:left="107" w:hanging="447"/>
      </w:pPr>
      <w:rPr>
        <w:rFonts w:ascii="Symbol" w:eastAsia="Symbol" w:hAnsi="Symbol" w:cs="Symbol" w:hint="default"/>
        <w:spacing w:val="0"/>
        <w:w w:val="100"/>
        <w:lang w:val="ru-RU" w:eastAsia="en-US" w:bidi="ar-SA"/>
      </w:rPr>
    </w:lvl>
    <w:lvl w:ilvl="1" w:tplc="E82218F4">
      <w:numFmt w:val="bullet"/>
      <w:lvlText w:val="•"/>
      <w:lvlJc w:val="left"/>
      <w:pPr>
        <w:ind w:left="664" w:hanging="447"/>
      </w:pPr>
      <w:rPr>
        <w:rFonts w:hint="default"/>
        <w:lang w:val="ru-RU" w:eastAsia="en-US" w:bidi="ar-SA"/>
      </w:rPr>
    </w:lvl>
    <w:lvl w:ilvl="2" w:tplc="A678E4E0">
      <w:numFmt w:val="bullet"/>
      <w:lvlText w:val="•"/>
      <w:lvlJc w:val="left"/>
      <w:pPr>
        <w:ind w:left="1228" w:hanging="447"/>
      </w:pPr>
      <w:rPr>
        <w:rFonts w:hint="default"/>
        <w:lang w:val="ru-RU" w:eastAsia="en-US" w:bidi="ar-SA"/>
      </w:rPr>
    </w:lvl>
    <w:lvl w:ilvl="3" w:tplc="F3BC13CE">
      <w:numFmt w:val="bullet"/>
      <w:lvlText w:val="•"/>
      <w:lvlJc w:val="left"/>
      <w:pPr>
        <w:ind w:left="1792" w:hanging="447"/>
      </w:pPr>
      <w:rPr>
        <w:rFonts w:hint="default"/>
        <w:lang w:val="ru-RU" w:eastAsia="en-US" w:bidi="ar-SA"/>
      </w:rPr>
    </w:lvl>
    <w:lvl w:ilvl="4" w:tplc="4102599A">
      <w:numFmt w:val="bullet"/>
      <w:lvlText w:val="•"/>
      <w:lvlJc w:val="left"/>
      <w:pPr>
        <w:ind w:left="2356" w:hanging="447"/>
      </w:pPr>
      <w:rPr>
        <w:rFonts w:hint="default"/>
        <w:lang w:val="ru-RU" w:eastAsia="en-US" w:bidi="ar-SA"/>
      </w:rPr>
    </w:lvl>
    <w:lvl w:ilvl="5" w:tplc="EEB8889A">
      <w:numFmt w:val="bullet"/>
      <w:lvlText w:val="•"/>
      <w:lvlJc w:val="left"/>
      <w:pPr>
        <w:ind w:left="2920" w:hanging="447"/>
      </w:pPr>
      <w:rPr>
        <w:rFonts w:hint="default"/>
        <w:lang w:val="ru-RU" w:eastAsia="en-US" w:bidi="ar-SA"/>
      </w:rPr>
    </w:lvl>
    <w:lvl w:ilvl="6" w:tplc="126040B6">
      <w:numFmt w:val="bullet"/>
      <w:lvlText w:val="•"/>
      <w:lvlJc w:val="left"/>
      <w:pPr>
        <w:ind w:left="3484" w:hanging="447"/>
      </w:pPr>
      <w:rPr>
        <w:rFonts w:hint="default"/>
        <w:lang w:val="ru-RU" w:eastAsia="en-US" w:bidi="ar-SA"/>
      </w:rPr>
    </w:lvl>
    <w:lvl w:ilvl="7" w:tplc="02EC9B40">
      <w:numFmt w:val="bullet"/>
      <w:lvlText w:val="•"/>
      <w:lvlJc w:val="left"/>
      <w:pPr>
        <w:ind w:left="4048" w:hanging="447"/>
      </w:pPr>
      <w:rPr>
        <w:rFonts w:hint="default"/>
        <w:lang w:val="ru-RU" w:eastAsia="en-US" w:bidi="ar-SA"/>
      </w:rPr>
    </w:lvl>
    <w:lvl w:ilvl="8" w:tplc="5E9C11E8">
      <w:numFmt w:val="bullet"/>
      <w:lvlText w:val="•"/>
      <w:lvlJc w:val="left"/>
      <w:pPr>
        <w:ind w:left="4612" w:hanging="447"/>
      </w:pPr>
      <w:rPr>
        <w:rFonts w:hint="default"/>
        <w:lang w:val="ru-RU" w:eastAsia="en-US" w:bidi="ar-SA"/>
      </w:rPr>
    </w:lvl>
  </w:abstractNum>
  <w:abstractNum w:abstractNumId="169" w15:restartNumberingAfterBreak="0">
    <w:nsid w:val="2FD12762"/>
    <w:multiLevelType w:val="hybridMultilevel"/>
    <w:tmpl w:val="34E6CA8A"/>
    <w:lvl w:ilvl="0" w:tplc="A2DA02D4">
      <w:start w:val="1"/>
      <w:numFmt w:val="decimal"/>
      <w:lvlText w:val="%1."/>
      <w:lvlJc w:val="left"/>
      <w:pPr>
        <w:ind w:left="743" w:hanging="437"/>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F4BA0D94">
      <w:numFmt w:val="bullet"/>
      <w:lvlText w:val="•"/>
      <w:lvlJc w:val="left"/>
      <w:pPr>
        <w:ind w:left="1672" w:hanging="437"/>
      </w:pPr>
      <w:rPr>
        <w:rFonts w:hint="default"/>
        <w:lang w:val="ru-RU" w:eastAsia="en-US" w:bidi="ar-SA"/>
      </w:rPr>
    </w:lvl>
    <w:lvl w:ilvl="2" w:tplc="638EAE74">
      <w:numFmt w:val="bullet"/>
      <w:lvlText w:val="•"/>
      <w:lvlJc w:val="left"/>
      <w:pPr>
        <w:ind w:left="2605" w:hanging="437"/>
      </w:pPr>
      <w:rPr>
        <w:rFonts w:hint="default"/>
        <w:lang w:val="ru-RU" w:eastAsia="en-US" w:bidi="ar-SA"/>
      </w:rPr>
    </w:lvl>
    <w:lvl w:ilvl="3" w:tplc="2EBA09A8">
      <w:numFmt w:val="bullet"/>
      <w:lvlText w:val="•"/>
      <w:lvlJc w:val="left"/>
      <w:pPr>
        <w:ind w:left="3538" w:hanging="437"/>
      </w:pPr>
      <w:rPr>
        <w:rFonts w:hint="default"/>
        <w:lang w:val="ru-RU" w:eastAsia="en-US" w:bidi="ar-SA"/>
      </w:rPr>
    </w:lvl>
    <w:lvl w:ilvl="4" w:tplc="DC02E3BC">
      <w:numFmt w:val="bullet"/>
      <w:lvlText w:val="•"/>
      <w:lvlJc w:val="left"/>
      <w:pPr>
        <w:ind w:left="4470" w:hanging="437"/>
      </w:pPr>
      <w:rPr>
        <w:rFonts w:hint="default"/>
        <w:lang w:val="ru-RU" w:eastAsia="en-US" w:bidi="ar-SA"/>
      </w:rPr>
    </w:lvl>
    <w:lvl w:ilvl="5" w:tplc="55FC1F06">
      <w:numFmt w:val="bullet"/>
      <w:lvlText w:val="•"/>
      <w:lvlJc w:val="left"/>
      <w:pPr>
        <w:ind w:left="5403" w:hanging="437"/>
      </w:pPr>
      <w:rPr>
        <w:rFonts w:hint="default"/>
        <w:lang w:val="ru-RU" w:eastAsia="en-US" w:bidi="ar-SA"/>
      </w:rPr>
    </w:lvl>
    <w:lvl w:ilvl="6" w:tplc="8F6EFAE0">
      <w:numFmt w:val="bullet"/>
      <w:lvlText w:val="•"/>
      <w:lvlJc w:val="left"/>
      <w:pPr>
        <w:ind w:left="6336" w:hanging="437"/>
      </w:pPr>
      <w:rPr>
        <w:rFonts w:hint="default"/>
        <w:lang w:val="ru-RU" w:eastAsia="en-US" w:bidi="ar-SA"/>
      </w:rPr>
    </w:lvl>
    <w:lvl w:ilvl="7" w:tplc="0C6ABD14">
      <w:numFmt w:val="bullet"/>
      <w:lvlText w:val="•"/>
      <w:lvlJc w:val="left"/>
      <w:pPr>
        <w:ind w:left="7268" w:hanging="437"/>
      </w:pPr>
      <w:rPr>
        <w:rFonts w:hint="default"/>
        <w:lang w:val="ru-RU" w:eastAsia="en-US" w:bidi="ar-SA"/>
      </w:rPr>
    </w:lvl>
    <w:lvl w:ilvl="8" w:tplc="2C32D8E2">
      <w:numFmt w:val="bullet"/>
      <w:lvlText w:val="•"/>
      <w:lvlJc w:val="left"/>
      <w:pPr>
        <w:ind w:left="8201" w:hanging="437"/>
      </w:pPr>
      <w:rPr>
        <w:rFonts w:hint="default"/>
        <w:lang w:val="ru-RU" w:eastAsia="en-US" w:bidi="ar-SA"/>
      </w:rPr>
    </w:lvl>
  </w:abstractNum>
  <w:abstractNum w:abstractNumId="170" w15:restartNumberingAfterBreak="0">
    <w:nsid w:val="2FD94CDB"/>
    <w:multiLevelType w:val="hybridMultilevel"/>
    <w:tmpl w:val="7176394E"/>
    <w:lvl w:ilvl="0" w:tplc="F92834F8">
      <w:start w:val="1"/>
      <w:numFmt w:val="decimal"/>
      <w:lvlText w:val="%1."/>
      <w:lvlJc w:val="left"/>
      <w:pPr>
        <w:ind w:left="1132" w:hanging="284"/>
        <w:jc w:val="left"/>
      </w:pPr>
      <w:rPr>
        <w:rFonts w:ascii="Times New Roman" w:eastAsia="Times New Roman" w:hAnsi="Times New Roman" w:cs="Times New Roman" w:hint="default"/>
        <w:b w:val="0"/>
        <w:bCs w:val="0"/>
        <w:i w:val="0"/>
        <w:iCs w:val="0"/>
        <w:spacing w:val="-1"/>
        <w:w w:val="92"/>
        <w:sz w:val="24"/>
        <w:szCs w:val="24"/>
        <w:lang w:val="ru-RU" w:eastAsia="en-US" w:bidi="ar-SA"/>
      </w:rPr>
    </w:lvl>
    <w:lvl w:ilvl="1" w:tplc="8C32DC62">
      <w:numFmt w:val="bullet"/>
      <w:lvlText w:val="•"/>
      <w:lvlJc w:val="left"/>
      <w:pPr>
        <w:ind w:left="2118" w:hanging="284"/>
      </w:pPr>
      <w:rPr>
        <w:rFonts w:hint="default"/>
        <w:lang w:val="ru-RU" w:eastAsia="en-US" w:bidi="ar-SA"/>
      </w:rPr>
    </w:lvl>
    <w:lvl w:ilvl="2" w:tplc="28361C40">
      <w:numFmt w:val="bullet"/>
      <w:lvlText w:val="•"/>
      <w:lvlJc w:val="left"/>
      <w:pPr>
        <w:ind w:left="3096" w:hanging="284"/>
      </w:pPr>
      <w:rPr>
        <w:rFonts w:hint="default"/>
        <w:lang w:val="ru-RU" w:eastAsia="en-US" w:bidi="ar-SA"/>
      </w:rPr>
    </w:lvl>
    <w:lvl w:ilvl="3" w:tplc="390C0F3E">
      <w:numFmt w:val="bullet"/>
      <w:lvlText w:val="•"/>
      <w:lvlJc w:val="left"/>
      <w:pPr>
        <w:ind w:left="4074" w:hanging="284"/>
      </w:pPr>
      <w:rPr>
        <w:rFonts w:hint="default"/>
        <w:lang w:val="ru-RU" w:eastAsia="en-US" w:bidi="ar-SA"/>
      </w:rPr>
    </w:lvl>
    <w:lvl w:ilvl="4" w:tplc="17F0AF9C">
      <w:numFmt w:val="bullet"/>
      <w:lvlText w:val="•"/>
      <w:lvlJc w:val="left"/>
      <w:pPr>
        <w:ind w:left="5052" w:hanging="284"/>
      </w:pPr>
      <w:rPr>
        <w:rFonts w:hint="default"/>
        <w:lang w:val="ru-RU" w:eastAsia="en-US" w:bidi="ar-SA"/>
      </w:rPr>
    </w:lvl>
    <w:lvl w:ilvl="5" w:tplc="70E4507E">
      <w:numFmt w:val="bullet"/>
      <w:lvlText w:val="•"/>
      <w:lvlJc w:val="left"/>
      <w:pPr>
        <w:ind w:left="6030" w:hanging="284"/>
      </w:pPr>
      <w:rPr>
        <w:rFonts w:hint="default"/>
        <w:lang w:val="ru-RU" w:eastAsia="en-US" w:bidi="ar-SA"/>
      </w:rPr>
    </w:lvl>
    <w:lvl w:ilvl="6" w:tplc="66FA074A">
      <w:numFmt w:val="bullet"/>
      <w:lvlText w:val="•"/>
      <w:lvlJc w:val="left"/>
      <w:pPr>
        <w:ind w:left="7008" w:hanging="284"/>
      </w:pPr>
      <w:rPr>
        <w:rFonts w:hint="default"/>
        <w:lang w:val="ru-RU" w:eastAsia="en-US" w:bidi="ar-SA"/>
      </w:rPr>
    </w:lvl>
    <w:lvl w:ilvl="7" w:tplc="E3EEA380">
      <w:numFmt w:val="bullet"/>
      <w:lvlText w:val="•"/>
      <w:lvlJc w:val="left"/>
      <w:pPr>
        <w:ind w:left="7986" w:hanging="284"/>
      </w:pPr>
      <w:rPr>
        <w:rFonts w:hint="default"/>
        <w:lang w:val="ru-RU" w:eastAsia="en-US" w:bidi="ar-SA"/>
      </w:rPr>
    </w:lvl>
    <w:lvl w:ilvl="8" w:tplc="D3CE3C62">
      <w:numFmt w:val="bullet"/>
      <w:lvlText w:val="•"/>
      <w:lvlJc w:val="left"/>
      <w:pPr>
        <w:ind w:left="8964" w:hanging="284"/>
      </w:pPr>
      <w:rPr>
        <w:rFonts w:hint="default"/>
        <w:lang w:val="ru-RU" w:eastAsia="en-US" w:bidi="ar-SA"/>
      </w:rPr>
    </w:lvl>
  </w:abstractNum>
  <w:abstractNum w:abstractNumId="171" w15:restartNumberingAfterBreak="0">
    <w:nsid w:val="2FF61F4E"/>
    <w:multiLevelType w:val="hybridMultilevel"/>
    <w:tmpl w:val="37066C10"/>
    <w:lvl w:ilvl="0" w:tplc="06D0D722">
      <w:numFmt w:val="bullet"/>
      <w:lvlText w:val="–"/>
      <w:lvlJc w:val="left"/>
      <w:pPr>
        <w:ind w:left="107" w:hanging="180"/>
      </w:pPr>
      <w:rPr>
        <w:rFonts w:ascii="Times New Roman" w:eastAsia="Times New Roman" w:hAnsi="Times New Roman" w:cs="Times New Roman" w:hint="default"/>
        <w:spacing w:val="0"/>
        <w:w w:val="100"/>
        <w:lang w:val="ru-RU" w:eastAsia="en-US" w:bidi="ar-SA"/>
      </w:rPr>
    </w:lvl>
    <w:lvl w:ilvl="1" w:tplc="AB0ED648">
      <w:numFmt w:val="bullet"/>
      <w:lvlText w:val="•"/>
      <w:lvlJc w:val="left"/>
      <w:pPr>
        <w:ind w:left="592" w:hanging="180"/>
      </w:pPr>
      <w:rPr>
        <w:rFonts w:hint="default"/>
        <w:lang w:val="ru-RU" w:eastAsia="en-US" w:bidi="ar-SA"/>
      </w:rPr>
    </w:lvl>
    <w:lvl w:ilvl="2" w:tplc="FE9AF03A">
      <w:numFmt w:val="bullet"/>
      <w:lvlText w:val="•"/>
      <w:lvlJc w:val="left"/>
      <w:pPr>
        <w:ind w:left="1085" w:hanging="180"/>
      </w:pPr>
      <w:rPr>
        <w:rFonts w:hint="default"/>
        <w:lang w:val="ru-RU" w:eastAsia="en-US" w:bidi="ar-SA"/>
      </w:rPr>
    </w:lvl>
    <w:lvl w:ilvl="3" w:tplc="65F033AA">
      <w:numFmt w:val="bullet"/>
      <w:lvlText w:val="•"/>
      <w:lvlJc w:val="left"/>
      <w:pPr>
        <w:ind w:left="1577" w:hanging="180"/>
      </w:pPr>
      <w:rPr>
        <w:rFonts w:hint="default"/>
        <w:lang w:val="ru-RU" w:eastAsia="en-US" w:bidi="ar-SA"/>
      </w:rPr>
    </w:lvl>
    <w:lvl w:ilvl="4" w:tplc="6D280474">
      <w:numFmt w:val="bullet"/>
      <w:lvlText w:val="•"/>
      <w:lvlJc w:val="left"/>
      <w:pPr>
        <w:ind w:left="2070" w:hanging="180"/>
      </w:pPr>
      <w:rPr>
        <w:rFonts w:hint="default"/>
        <w:lang w:val="ru-RU" w:eastAsia="en-US" w:bidi="ar-SA"/>
      </w:rPr>
    </w:lvl>
    <w:lvl w:ilvl="5" w:tplc="261C5A78">
      <w:numFmt w:val="bullet"/>
      <w:lvlText w:val="•"/>
      <w:lvlJc w:val="left"/>
      <w:pPr>
        <w:ind w:left="2563" w:hanging="180"/>
      </w:pPr>
      <w:rPr>
        <w:rFonts w:hint="default"/>
        <w:lang w:val="ru-RU" w:eastAsia="en-US" w:bidi="ar-SA"/>
      </w:rPr>
    </w:lvl>
    <w:lvl w:ilvl="6" w:tplc="029EE7F8">
      <w:numFmt w:val="bullet"/>
      <w:lvlText w:val="•"/>
      <w:lvlJc w:val="left"/>
      <w:pPr>
        <w:ind w:left="3055" w:hanging="180"/>
      </w:pPr>
      <w:rPr>
        <w:rFonts w:hint="default"/>
        <w:lang w:val="ru-RU" w:eastAsia="en-US" w:bidi="ar-SA"/>
      </w:rPr>
    </w:lvl>
    <w:lvl w:ilvl="7" w:tplc="A71C4B7E">
      <w:numFmt w:val="bullet"/>
      <w:lvlText w:val="•"/>
      <w:lvlJc w:val="left"/>
      <w:pPr>
        <w:ind w:left="3548" w:hanging="180"/>
      </w:pPr>
      <w:rPr>
        <w:rFonts w:hint="default"/>
        <w:lang w:val="ru-RU" w:eastAsia="en-US" w:bidi="ar-SA"/>
      </w:rPr>
    </w:lvl>
    <w:lvl w:ilvl="8" w:tplc="81BA49DC">
      <w:numFmt w:val="bullet"/>
      <w:lvlText w:val="•"/>
      <w:lvlJc w:val="left"/>
      <w:pPr>
        <w:ind w:left="4040" w:hanging="180"/>
      </w:pPr>
      <w:rPr>
        <w:rFonts w:hint="default"/>
        <w:lang w:val="ru-RU" w:eastAsia="en-US" w:bidi="ar-SA"/>
      </w:rPr>
    </w:lvl>
  </w:abstractNum>
  <w:abstractNum w:abstractNumId="172" w15:restartNumberingAfterBreak="0">
    <w:nsid w:val="30561818"/>
    <w:multiLevelType w:val="hybridMultilevel"/>
    <w:tmpl w:val="1E32A594"/>
    <w:lvl w:ilvl="0" w:tplc="A7D89FD8">
      <w:start w:val="1"/>
      <w:numFmt w:val="decimal"/>
      <w:lvlText w:val="%1."/>
      <w:lvlJc w:val="left"/>
      <w:pPr>
        <w:ind w:left="743" w:hanging="437"/>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A644FA04">
      <w:numFmt w:val="bullet"/>
      <w:lvlText w:val="•"/>
      <w:lvlJc w:val="left"/>
      <w:pPr>
        <w:ind w:left="938" w:hanging="437"/>
      </w:pPr>
      <w:rPr>
        <w:rFonts w:hint="default"/>
        <w:lang w:val="ru-RU" w:eastAsia="en-US" w:bidi="ar-SA"/>
      </w:rPr>
    </w:lvl>
    <w:lvl w:ilvl="2" w:tplc="FFEA4226">
      <w:numFmt w:val="bullet"/>
      <w:lvlText w:val="•"/>
      <w:lvlJc w:val="left"/>
      <w:pPr>
        <w:ind w:left="1136" w:hanging="437"/>
      </w:pPr>
      <w:rPr>
        <w:rFonts w:hint="default"/>
        <w:lang w:val="ru-RU" w:eastAsia="en-US" w:bidi="ar-SA"/>
      </w:rPr>
    </w:lvl>
    <w:lvl w:ilvl="3" w:tplc="29B44E8C">
      <w:numFmt w:val="bullet"/>
      <w:lvlText w:val="•"/>
      <w:lvlJc w:val="left"/>
      <w:pPr>
        <w:ind w:left="1334" w:hanging="437"/>
      </w:pPr>
      <w:rPr>
        <w:rFonts w:hint="default"/>
        <w:lang w:val="ru-RU" w:eastAsia="en-US" w:bidi="ar-SA"/>
      </w:rPr>
    </w:lvl>
    <w:lvl w:ilvl="4" w:tplc="CCC2C808">
      <w:numFmt w:val="bullet"/>
      <w:lvlText w:val="•"/>
      <w:lvlJc w:val="left"/>
      <w:pPr>
        <w:ind w:left="1533" w:hanging="437"/>
      </w:pPr>
      <w:rPr>
        <w:rFonts w:hint="default"/>
        <w:lang w:val="ru-RU" w:eastAsia="en-US" w:bidi="ar-SA"/>
      </w:rPr>
    </w:lvl>
    <w:lvl w:ilvl="5" w:tplc="8A7AE078">
      <w:numFmt w:val="bullet"/>
      <w:lvlText w:val="•"/>
      <w:lvlJc w:val="left"/>
      <w:pPr>
        <w:ind w:left="1731" w:hanging="437"/>
      </w:pPr>
      <w:rPr>
        <w:rFonts w:hint="default"/>
        <w:lang w:val="ru-RU" w:eastAsia="en-US" w:bidi="ar-SA"/>
      </w:rPr>
    </w:lvl>
    <w:lvl w:ilvl="6" w:tplc="FCDAC308">
      <w:numFmt w:val="bullet"/>
      <w:lvlText w:val="•"/>
      <w:lvlJc w:val="left"/>
      <w:pPr>
        <w:ind w:left="1929" w:hanging="437"/>
      </w:pPr>
      <w:rPr>
        <w:rFonts w:hint="default"/>
        <w:lang w:val="ru-RU" w:eastAsia="en-US" w:bidi="ar-SA"/>
      </w:rPr>
    </w:lvl>
    <w:lvl w:ilvl="7" w:tplc="C1182FD8">
      <w:numFmt w:val="bullet"/>
      <w:lvlText w:val="•"/>
      <w:lvlJc w:val="left"/>
      <w:pPr>
        <w:ind w:left="2128" w:hanging="437"/>
      </w:pPr>
      <w:rPr>
        <w:rFonts w:hint="default"/>
        <w:lang w:val="ru-RU" w:eastAsia="en-US" w:bidi="ar-SA"/>
      </w:rPr>
    </w:lvl>
    <w:lvl w:ilvl="8" w:tplc="B7D4E00C">
      <w:numFmt w:val="bullet"/>
      <w:lvlText w:val="•"/>
      <w:lvlJc w:val="left"/>
      <w:pPr>
        <w:ind w:left="2326" w:hanging="437"/>
      </w:pPr>
      <w:rPr>
        <w:rFonts w:hint="default"/>
        <w:lang w:val="ru-RU" w:eastAsia="en-US" w:bidi="ar-SA"/>
      </w:rPr>
    </w:lvl>
  </w:abstractNum>
  <w:abstractNum w:abstractNumId="173" w15:restartNumberingAfterBreak="0">
    <w:nsid w:val="306A20B7"/>
    <w:multiLevelType w:val="hybridMultilevel"/>
    <w:tmpl w:val="84E6D2E8"/>
    <w:lvl w:ilvl="0" w:tplc="C49418B6">
      <w:start w:val="15"/>
      <w:numFmt w:val="decimal"/>
      <w:lvlText w:val="%1."/>
      <w:lvlJc w:val="left"/>
      <w:pPr>
        <w:ind w:left="1209" w:hanging="3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62CEEE3A">
      <w:numFmt w:val="bullet"/>
      <w:lvlText w:val="•"/>
      <w:lvlJc w:val="left"/>
      <w:pPr>
        <w:ind w:left="2172" w:hanging="360"/>
      </w:pPr>
      <w:rPr>
        <w:rFonts w:hint="default"/>
        <w:lang w:val="ru-RU" w:eastAsia="en-US" w:bidi="ar-SA"/>
      </w:rPr>
    </w:lvl>
    <w:lvl w:ilvl="2" w:tplc="D64CDC0A">
      <w:numFmt w:val="bullet"/>
      <w:lvlText w:val="•"/>
      <w:lvlJc w:val="left"/>
      <w:pPr>
        <w:ind w:left="3144" w:hanging="360"/>
      </w:pPr>
      <w:rPr>
        <w:rFonts w:hint="default"/>
        <w:lang w:val="ru-RU" w:eastAsia="en-US" w:bidi="ar-SA"/>
      </w:rPr>
    </w:lvl>
    <w:lvl w:ilvl="3" w:tplc="F2A8CA7C">
      <w:numFmt w:val="bullet"/>
      <w:lvlText w:val="•"/>
      <w:lvlJc w:val="left"/>
      <w:pPr>
        <w:ind w:left="4116" w:hanging="360"/>
      </w:pPr>
      <w:rPr>
        <w:rFonts w:hint="default"/>
        <w:lang w:val="ru-RU" w:eastAsia="en-US" w:bidi="ar-SA"/>
      </w:rPr>
    </w:lvl>
    <w:lvl w:ilvl="4" w:tplc="87F6561E">
      <w:numFmt w:val="bullet"/>
      <w:lvlText w:val="•"/>
      <w:lvlJc w:val="left"/>
      <w:pPr>
        <w:ind w:left="5088" w:hanging="360"/>
      </w:pPr>
      <w:rPr>
        <w:rFonts w:hint="default"/>
        <w:lang w:val="ru-RU" w:eastAsia="en-US" w:bidi="ar-SA"/>
      </w:rPr>
    </w:lvl>
    <w:lvl w:ilvl="5" w:tplc="24346AA0">
      <w:numFmt w:val="bullet"/>
      <w:lvlText w:val="•"/>
      <w:lvlJc w:val="left"/>
      <w:pPr>
        <w:ind w:left="6060" w:hanging="360"/>
      </w:pPr>
      <w:rPr>
        <w:rFonts w:hint="default"/>
        <w:lang w:val="ru-RU" w:eastAsia="en-US" w:bidi="ar-SA"/>
      </w:rPr>
    </w:lvl>
    <w:lvl w:ilvl="6" w:tplc="1B2CAFAC">
      <w:numFmt w:val="bullet"/>
      <w:lvlText w:val="•"/>
      <w:lvlJc w:val="left"/>
      <w:pPr>
        <w:ind w:left="7032" w:hanging="360"/>
      </w:pPr>
      <w:rPr>
        <w:rFonts w:hint="default"/>
        <w:lang w:val="ru-RU" w:eastAsia="en-US" w:bidi="ar-SA"/>
      </w:rPr>
    </w:lvl>
    <w:lvl w:ilvl="7" w:tplc="0E22B108">
      <w:numFmt w:val="bullet"/>
      <w:lvlText w:val="•"/>
      <w:lvlJc w:val="left"/>
      <w:pPr>
        <w:ind w:left="8004" w:hanging="360"/>
      </w:pPr>
      <w:rPr>
        <w:rFonts w:hint="default"/>
        <w:lang w:val="ru-RU" w:eastAsia="en-US" w:bidi="ar-SA"/>
      </w:rPr>
    </w:lvl>
    <w:lvl w:ilvl="8" w:tplc="ED16FE42">
      <w:numFmt w:val="bullet"/>
      <w:lvlText w:val="•"/>
      <w:lvlJc w:val="left"/>
      <w:pPr>
        <w:ind w:left="8976" w:hanging="360"/>
      </w:pPr>
      <w:rPr>
        <w:rFonts w:hint="default"/>
        <w:lang w:val="ru-RU" w:eastAsia="en-US" w:bidi="ar-SA"/>
      </w:rPr>
    </w:lvl>
  </w:abstractNum>
  <w:abstractNum w:abstractNumId="174" w15:restartNumberingAfterBreak="0">
    <w:nsid w:val="308A6744"/>
    <w:multiLevelType w:val="hybridMultilevel"/>
    <w:tmpl w:val="E23CCE06"/>
    <w:lvl w:ilvl="0" w:tplc="6616C4A0">
      <w:start w:val="1"/>
      <w:numFmt w:val="decimal"/>
      <w:lvlText w:val="%1."/>
      <w:lvlJc w:val="left"/>
      <w:pPr>
        <w:ind w:left="803" w:hanging="497"/>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D77C5D40">
      <w:numFmt w:val="bullet"/>
      <w:lvlText w:val="•"/>
      <w:lvlJc w:val="left"/>
      <w:pPr>
        <w:ind w:left="1726" w:hanging="497"/>
      </w:pPr>
      <w:rPr>
        <w:rFonts w:hint="default"/>
        <w:lang w:val="ru-RU" w:eastAsia="en-US" w:bidi="ar-SA"/>
      </w:rPr>
    </w:lvl>
    <w:lvl w:ilvl="2" w:tplc="C26EAE4A">
      <w:numFmt w:val="bullet"/>
      <w:lvlText w:val="•"/>
      <w:lvlJc w:val="left"/>
      <w:pPr>
        <w:ind w:left="2653" w:hanging="497"/>
      </w:pPr>
      <w:rPr>
        <w:rFonts w:hint="default"/>
        <w:lang w:val="ru-RU" w:eastAsia="en-US" w:bidi="ar-SA"/>
      </w:rPr>
    </w:lvl>
    <w:lvl w:ilvl="3" w:tplc="FF1464C8">
      <w:numFmt w:val="bullet"/>
      <w:lvlText w:val="•"/>
      <w:lvlJc w:val="left"/>
      <w:pPr>
        <w:ind w:left="3580" w:hanging="497"/>
      </w:pPr>
      <w:rPr>
        <w:rFonts w:hint="default"/>
        <w:lang w:val="ru-RU" w:eastAsia="en-US" w:bidi="ar-SA"/>
      </w:rPr>
    </w:lvl>
    <w:lvl w:ilvl="4" w:tplc="A8B229B8">
      <w:numFmt w:val="bullet"/>
      <w:lvlText w:val="•"/>
      <w:lvlJc w:val="left"/>
      <w:pPr>
        <w:ind w:left="4506" w:hanging="497"/>
      </w:pPr>
      <w:rPr>
        <w:rFonts w:hint="default"/>
        <w:lang w:val="ru-RU" w:eastAsia="en-US" w:bidi="ar-SA"/>
      </w:rPr>
    </w:lvl>
    <w:lvl w:ilvl="5" w:tplc="C226BEF6">
      <w:numFmt w:val="bullet"/>
      <w:lvlText w:val="•"/>
      <w:lvlJc w:val="left"/>
      <w:pPr>
        <w:ind w:left="5433" w:hanging="497"/>
      </w:pPr>
      <w:rPr>
        <w:rFonts w:hint="default"/>
        <w:lang w:val="ru-RU" w:eastAsia="en-US" w:bidi="ar-SA"/>
      </w:rPr>
    </w:lvl>
    <w:lvl w:ilvl="6" w:tplc="80B2A2DA">
      <w:numFmt w:val="bullet"/>
      <w:lvlText w:val="•"/>
      <w:lvlJc w:val="left"/>
      <w:pPr>
        <w:ind w:left="6360" w:hanging="497"/>
      </w:pPr>
      <w:rPr>
        <w:rFonts w:hint="default"/>
        <w:lang w:val="ru-RU" w:eastAsia="en-US" w:bidi="ar-SA"/>
      </w:rPr>
    </w:lvl>
    <w:lvl w:ilvl="7" w:tplc="35A8FC04">
      <w:numFmt w:val="bullet"/>
      <w:lvlText w:val="•"/>
      <w:lvlJc w:val="left"/>
      <w:pPr>
        <w:ind w:left="7286" w:hanging="497"/>
      </w:pPr>
      <w:rPr>
        <w:rFonts w:hint="default"/>
        <w:lang w:val="ru-RU" w:eastAsia="en-US" w:bidi="ar-SA"/>
      </w:rPr>
    </w:lvl>
    <w:lvl w:ilvl="8" w:tplc="E94211D8">
      <w:numFmt w:val="bullet"/>
      <w:lvlText w:val="•"/>
      <w:lvlJc w:val="left"/>
      <w:pPr>
        <w:ind w:left="8213" w:hanging="497"/>
      </w:pPr>
      <w:rPr>
        <w:rFonts w:hint="default"/>
        <w:lang w:val="ru-RU" w:eastAsia="en-US" w:bidi="ar-SA"/>
      </w:rPr>
    </w:lvl>
  </w:abstractNum>
  <w:abstractNum w:abstractNumId="175" w15:restartNumberingAfterBreak="0">
    <w:nsid w:val="30D33E1C"/>
    <w:multiLevelType w:val="hybridMultilevel"/>
    <w:tmpl w:val="CD6E9568"/>
    <w:lvl w:ilvl="0" w:tplc="56AA396C">
      <w:start w:val="1"/>
      <w:numFmt w:val="decimal"/>
      <w:lvlText w:val="%1."/>
      <w:lvlJc w:val="left"/>
      <w:pPr>
        <w:ind w:left="849" w:hanging="181"/>
        <w:jc w:val="left"/>
      </w:pPr>
      <w:rPr>
        <w:rFonts w:hint="default"/>
        <w:spacing w:val="0"/>
        <w:w w:val="88"/>
        <w:lang w:val="ru-RU" w:eastAsia="en-US" w:bidi="ar-SA"/>
      </w:rPr>
    </w:lvl>
    <w:lvl w:ilvl="1" w:tplc="45680866">
      <w:numFmt w:val="bullet"/>
      <w:lvlText w:val="•"/>
      <w:lvlJc w:val="left"/>
      <w:pPr>
        <w:ind w:left="1848" w:hanging="181"/>
      </w:pPr>
      <w:rPr>
        <w:rFonts w:hint="default"/>
        <w:lang w:val="ru-RU" w:eastAsia="en-US" w:bidi="ar-SA"/>
      </w:rPr>
    </w:lvl>
    <w:lvl w:ilvl="2" w:tplc="94EE0776">
      <w:numFmt w:val="bullet"/>
      <w:lvlText w:val="•"/>
      <w:lvlJc w:val="left"/>
      <w:pPr>
        <w:ind w:left="2856" w:hanging="181"/>
      </w:pPr>
      <w:rPr>
        <w:rFonts w:hint="default"/>
        <w:lang w:val="ru-RU" w:eastAsia="en-US" w:bidi="ar-SA"/>
      </w:rPr>
    </w:lvl>
    <w:lvl w:ilvl="3" w:tplc="B582B932">
      <w:numFmt w:val="bullet"/>
      <w:lvlText w:val="•"/>
      <w:lvlJc w:val="left"/>
      <w:pPr>
        <w:ind w:left="3864" w:hanging="181"/>
      </w:pPr>
      <w:rPr>
        <w:rFonts w:hint="default"/>
        <w:lang w:val="ru-RU" w:eastAsia="en-US" w:bidi="ar-SA"/>
      </w:rPr>
    </w:lvl>
    <w:lvl w:ilvl="4" w:tplc="275A1478">
      <w:numFmt w:val="bullet"/>
      <w:lvlText w:val="•"/>
      <w:lvlJc w:val="left"/>
      <w:pPr>
        <w:ind w:left="4872" w:hanging="181"/>
      </w:pPr>
      <w:rPr>
        <w:rFonts w:hint="default"/>
        <w:lang w:val="ru-RU" w:eastAsia="en-US" w:bidi="ar-SA"/>
      </w:rPr>
    </w:lvl>
    <w:lvl w:ilvl="5" w:tplc="9DD44C98">
      <w:numFmt w:val="bullet"/>
      <w:lvlText w:val="•"/>
      <w:lvlJc w:val="left"/>
      <w:pPr>
        <w:ind w:left="5880" w:hanging="181"/>
      </w:pPr>
      <w:rPr>
        <w:rFonts w:hint="default"/>
        <w:lang w:val="ru-RU" w:eastAsia="en-US" w:bidi="ar-SA"/>
      </w:rPr>
    </w:lvl>
    <w:lvl w:ilvl="6" w:tplc="DFDA54E2">
      <w:numFmt w:val="bullet"/>
      <w:lvlText w:val="•"/>
      <w:lvlJc w:val="left"/>
      <w:pPr>
        <w:ind w:left="6888" w:hanging="181"/>
      </w:pPr>
      <w:rPr>
        <w:rFonts w:hint="default"/>
        <w:lang w:val="ru-RU" w:eastAsia="en-US" w:bidi="ar-SA"/>
      </w:rPr>
    </w:lvl>
    <w:lvl w:ilvl="7" w:tplc="DEBC51E4">
      <w:numFmt w:val="bullet"/>
      <w:lvlText w:val="•"/>
      <w:lvlJc w:val="left"/>
      <w:pPr>
        <w:ind w:left="7896" w:hanging="181"/>
      </w:pPr>
      <w:rPr>
        <w:rFonts w:hint="default"/>
        <w:lang w:val="ru-RU" w:eastAsia="en-US" w:bidi="ar-SA"/>
      </w:rPr>
    </w:lvl>
    <w:lvl w:ilvl="8" w:tplc="EE70004E">
      <w:numFmt w:val="bullet"/>
      <w:lvlText w:val="•"/>
      <w:lvlJc w:val="left"/>
      <w:pPr>
        <w:ind w:left="8904" w:hanging="181"/>
      </w:pPr>
      <w:rPr>
        <w:rFonts w:hint="default"/>
        <w:lang w:val="ru-RU" w:eastAsia="en-US" w:bidi="ar-SA"/>
      </w:rPr>
    </w:lvl>
  </w:abstractNum>
  <w:abstractNum w:abstractNumId="176" w15:restartNumberingAfterBreak="0">
    <w:nsid w:val="310E2A6D"/>
    <w:multiLevelType w:val="hybridMultilevel"/>
    <w:tmpl w:val="C276BE98"/>
    <w:lvl w:ilvl="0" w:tplc="5722266C">
      <w:start w:val="1"/>
      <w:numFmt w:val="decimal"/>
      <w:lvlText w:val="%1."/>
      <w:lvlJc w:val="left"/>
      <w:pPr>
        <w:ind w:left="1089"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64521498">
      <w:numFmt w:val="bullet"/>
      <w:lvlText w:val="•"/>
      <w:lvlJc w:val="left"/>
      <w:pPr>
        <w:ind w:left="2064" w:hanging="240"/>
      </w:pPr>
      <w:rPr>
        <w:rFonts w:hint="default"/>
        <w:lang w:val="ru-RU" w:eastAsia="en-US" w:bidi="ar-SA"/>
      </w:rPr>
    </w:lvl>
    <w:lvl w:ilvl="2" w:tplc="7E0C2C76">
      <w:numFmt w:val="bullet"/>
      <w:lvlText w:val="•"/>
      <w:lvlJc w:val="left"/>
      <w:pPr>
        <w:ind w:left="3048" w:hanging="240"/>
      </w:pPr>
      <w:rPr>
        <w:rFonts w:hint="default"/>
        <w:lang w:val="ru-RU" w:eastAsia="en-US" w:bidi="ar-SA"/>
      </w:rPr>
    </w:lvl>
    <w:lvl w:ilvl="3" w:tplc="0D3623AE">
      <w:numFmt w:val="bullet"/>
      <w:lvlText w:val="•"/>
      <w:lvlJc w:val="left"/>
      <w:pPr>
        <w:ind w:left="4032" w:hanging="240"/>
      </w:pPr>
      <w:rPr>
        <w:rFonts w:hint="default"/>
        <w:lang w:val="ru-RU" w:eastAsia="en-US" w:bidi="ar-SA"/>
      </w:rPr>
    </w:lvl>
    <w:lvl w:ilvl="4" w:tplc="3BC2CB98">
      <w:numFmt w:val="bullet"/>
      <w:lvlText w:val="•"/>
      <w:lvlJc w:val="left"/>
      <w:pPr>
        <w:ind w:left="5016" w:hanging="240"/>
      </w:pPr>
      <w:rPr>
        <w:rFonts w:hint="default"/>
        <w:lang w:val="ru-RU" w:eastAsia="en-US" w:bidi="ar-SA"/>
      </w:rPr>
    </w:lvl>
    <w:lvl w:ilvl="5" w:tplc="045E0C5C">
      <w:numFmt w:val="bullet"/>
      <w:lvlText w:val="•"/>
      <w:lvlJc w:val="left"/>
      <w:pPr>
        <w:ind w:left="6000" w:hanging="240"/>
      </w:pPr>
      <w:rPr>
        <w:rFonts w:hint="default"/>
        <w:lang w:val="ru-RU" w:eastAsia="en-US" w:bidi="ar-SA"/>
      </w:rPr>
    </w:lvl>
    <w:lvl w:ilvl="6" w:tplc="79F8A454">
      <w:numFmt w:val="bullet"/>
      <w:lvlText w:val="•"/>
      <w:lvlJc w:val="left"/>
      <w:pPr>
        <w:ind w:left="6984" w:hanging="240"/>
      </w:pPr>
      <w:rPr>
        <w:rFonts w:hint="default"/>
        <w:lang w:val="ru-RU" w:eastAsia="en-US" w:bidi="ar-SA"/>
      </w:rPr>
    </w:lvl>
    <w:lvl w:ilvl="7" w:tplc="B486F29C">
      <w:numFmt w:val="bullet"/>
      <w:lvlText w:val="•"/>
      <w:lvlJc w:val="left"/>
      <w:pPr>
        <w:ind w:left="7968" w:hanging="240"/>
      </w:pPr>
      <w:rPr>
        <w:rFonts w:hint="default"/>
        <w:lang w:val="ru-RU" w:eastAsia="en-US" w:bidi="ar-SA"/>
      </w:rPr>
    </w:lvl>
    <w:lvl w:ilvl="8" w:tplc="FF248F04">
      <w:numFmt w:val="bullet"/>
      <w:lvlText w:val="•"/>
      <w:lvlJc w:val="left"/>
      <w:pPr>
        <w:ind w:left="8952" w:hanging="240"/>
      </w:pPr>
      <w:rPr>
        <w:rFonts w:hint="default"/>
        <w:lang w:val="ru-RU" w:eastAsia="en-US" w:bidi="ar-SA"/>
      </w:rPr>
    </w:lvl>
  </w:abstractNum>
  <w:abstractNum w:abstractNumId="177" w15:restartNumberingAfterBreak="0">
    <w:nsid w:val="31611AE4"/>
    <w:multiLevelType w:val="hybridMultilevel"/>
    <w:tmpl w:val="882EE97A"/>
    <w:lvl w:ilvl="0" w:tplc="77300632">
      <w:numFmt w:val="bullet"/>
      <w:lvlText w:val=""/>
      <w:lvlJc w:val="left"/>
      <w:pPr>
        <w:ind w:left="107" w:hanging="188"/>
      </w:pPr>
      <w:rPr>
        <w:rFonts w:ascii="Symbol" w:eastAsia="Symbol" w:hAnsi="Symbol" w:cs="Symbol" w:hint="default"/>
        <w:b w:val="0"/>
        <w:bCs w:val="0"/>
        <w:i w:val="0"/>
        <w:iCs w:val="0"/>
        <w:spacing w:val="0"/>
        <w:w w:val="100"/>
        <w:sz w:val="24"/>
        <w:szCs w:val="24"/>
        <w:lang w:val="ru-RU" w:eastAsia="en-US" w:bidi="ar-SA"/>
      </w:rPr>
    </w:lvl>
    <w:lvl w:ilvl="1" w:tplc="F56610DA">
      <w:numFmt w:val="bullet"/>
      <w:lvlText w:val="•"/>
      <w:lvlJc w:val="left"/>
      <w:pPr>
        <w:ind w:left="370" w:hanging="188"/>
      </w:pPr>
      <w:rPr>
        <w:rFonts w:hint="default"/>
        <w:lang w:val="ru-RU" w:eastAsia="en-US" w:bidi="ar-SA"/>
      </w:rPr>
    </w:lvl>
    <w:lvl w:ilvl="2" w:tplc="D936676C">
      <w:numFmt w:val="bullet"/>
      <w:lvlText w:val="•"/>
      <w:lvlJc w:val="left"/>
      <w:pPr>
        <w:ind w:left="641" w:hanging="188"/>
      </w:pPr>
      <w:rPr>
        <w:rFonts w:hint="default"/>
        <w:lang w:val="ru-RU" w:eastAsia="en-US" w:bidi="ar-SA"/>
      </w:rPr>
    </w:lvl>
    <w:lvl w:ilvl="3" w:tplc="F3688988">
      <w:numFmt w:val="bullet"/>
      <w:lvlText w:val="•"/>
      <w:lvlJc w:val="left"/>
      <w:pPr>
        <w:ind w:left="912" w:hanging="188"/>
      </w:pPr>
      <w:rPr>
        <w:rFonts w:hint="default"/>
        <w:lang w:val="ru-RU" w:eastAsia="en-US" w:bidi="ar-SA"/>
      </w:rPr>
    </w:lvl>
    <w:lvl w:ilvl="4" w:tplc="A5728214">
      <w:numFmt w:val="bullet"/>
      <w:lvlText w:val="•"/>
      <w:lvlJc w:val="left"/>
      <w:pPr>
        <w:ind w:left="1183" w:hanging="188"/>
      </w:pPr>
      <w:rPr>
        <w:rFonts w:hint="default"/>
        <w:lang w:val="ru-RU" w:eastAsia="en-US" w:bidi="ar-SA"/>
      </w:rPr>
    </w:lvl>
    <w:lvl w:ilvl="5" w:tplc="A1AA93F8">
      <w:numFmt w:val="bullet"/>
      <w:lvlText w:val="•"/>
      <w:lvlJc w:val="left"/>
      <w:pPr>
        <w:ind w:left="1454" w:hanging="188"/>
      </w:pPr>
      <w:rPr>
        <w:rFonts w:hint="default"/>
        <w:lang w:val="ru-RU" w:eastAsia="en-US" w:bidi="ar-SA"/>
      </w:rPr>
    </w:lvl>
    <w:lvl w:ilvl="6" w:tplc="F41A48FA">
      <w:numFmt w:val="bullet"/>
      <w:lvlText w:val="•"/>
      <w:lvlJc w:val="left"/>
      <w:pPr>
        <w:ind w:left="1725" w:hanging="188"/>
      </w:pPr>
      <w:rPr>
        <w:rFonts w:hint="default"/>
        <w:lang w:val="ru-RU" w:eastAsia="en-US" w:bidi="ar-SA"/>
      </w:rPr>
    </w:lvl>
    <w:lvl w:ilvl="7" w:tplc="FB4AE6BE">
      <w:numFmt w:val="bullet"/>
      <w:lvlText w:val="•"/>
      <w:lvlJc w:val="left"/>
      <w:pPr>
        <w:ind w:left="1996" w:hanging="188"/>
      </w:pPr>
      <w:rPr>
        <w:rFonts w:hint="default"/>
        <w:lang w:val="ru-RU" w:eastAsia="en-US" w:bidi="ar-SA"/>
      </w:rPr>
    </w:lvl>
    <w:lvl w:ilvl="8" w:tplc="A48E464A">
      <w:numFmt w:val="bullet"/>
      <w:lvlText w:val="•"/>
      <w:lvlJc w:val="left"/>
      <w:pPr>
        <w:ind w:left="2267" w:hanging="188"/>
      </w:pPr>
      <w:rPr>
        <w:rFonts w:hint="default"/>
        <w:lang w:val="ru-RU" w:eastAsia="en-US" w:bidi="ar-SA"/>
      </w:rPr>
    </w:lvl>
  </w:abstractNum>
  <w:abstractNum w:abstractNumId="178" w15:restartNumberingAfterBreak="0">
    <w:nsid w:val="32D54B0E"/>
    <w:multiLevelType w:val="hybridMultilevel"/>
    <w:tmpl w:val="487C4AF2"/>
    <w:lvl w:ilvl="0" w:tplc="7AC09F40">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C74AD9B4">
      <w:numFmt w:val="bullet"/>
      <w:lvlText w:val="•"/>
      <w:lvlJc w:val="left"/>
      <w:pPr>
        <w:ind w:left="2082" w:hanging="260"/>
      </w:pPr>
      <w:rPr>
        <w:rFonts w:hint="default"/>
        <w:lang w:val="ru-RU" w:eastAsia="en-US" w:bidi="ar-SA"/>
      </w:rPr>
    </w:lvl>
    <w:lvl w:ilvl="2" w:tplc="85C8CCFE">
      <w:numFmt w:val="bullet"/>
      <w:lvlText w:val="•"/>
      <w:lvlJc w:val="left"/>
      <w:pPr>
        <w:ind w:left="3064" w:hanging="260"/>
      </w:pPr>
      <w:rPr>
        <w:rFonts w:hint="default"/>
        <w:lang w:val="ru-RU" w:eastAsia="en-US" w:bidi="ar-SA"/>
      </w:rPr>
    </w:lvl>
    <w:lvl w:ilvl="3" w:tplc="A5D2E4E2">
      <w:numFmt w:val="bullet"/>
      <w:lvlText w:val="•"/>
      <w:lvlJc w:val="left"/>
      <w:pPr>
        <w:ind w:left="4046" w:hanging="260"/>
      </w:pPr>
      <w:rPr>
        <w:rFonts w:hint="default"/>
        <w:lang w:val="ru-RU" w:eastAsia="en-US" w:bidi="ar-SA"/>
      </w:rPr>
    </w:lvl>
    <w:lvl w:ilvl="4" w:tplc="40F68466">
      <w:numFmt w:val="bullet"/>
      <w:lvlText w:val="•"/>
      <w:lvlJc w:val="left"/>
      <w:pPr>
        <w:ind w:left="5028" w:hanging="260"/>
      </w:pPr>
      <w:rPr>
        <w:rFonts w:hint="default"/>
        <w:lang w:val="ru-RU" w:eastAsia="en-US" w:bidi="ar-SA"/>
      </w:rPr>
    </w:lvl>
    <w:lvl w:ilvl="5" w:tplc="B4B27EC0">
      <w:numFmt w:val="bullet"/>
      <w:lvlText w:val="•"/>
      <w:lvlJc w:val="left"/>
      <w:pPr>
        <w:ind w:left="6010" w:hanging="260"/>
      </w:pPr>
      <w:rPr>
        <w:rFonts w:hint="default"/>
        <w:lang w:val="ru-RU" w:eastAsia="en-US" w:bidi="ar-SA"/>
      </w:rPr>
    </w:lvl>
    <w:lvl w:ilvl="6" w:tplc="16866D44">
      <w:numFmt w:val="bullet"/>
      <w:lvlText w:val="•"/>
      <w:lvlJc w:val="left"/>
      <w:pPr>
        <w:ind w:left="6992" w:hanging="260"/>
      </w:pPr>
      <w:rPr>
        <w:rFonts w:hint="default"/>
        <w:lang w:val="ru-RU" w:eastAsia="en-US" w:bidi="ar-SA"/>
      </w:rPr>
    </w:lvl>
    <w:lvl w:ilvl="7" w:tplc="65D2A5F2">
      <w:numFmt w:val="bullet"/>
      <w:lvlText w:val="•"/>
      <w:lvlJc w:val="left"/>
      <w:pPr>
        <w:ind w:left="7974" w:hanging="260"/>
      </w:pPr>
      <w:rPr>
        <w:rFonts w:hint="default"/>
        <w:lang w:val="ru-RU" w:eastAsia="en-US" w:bidi="ar-SA"/>
      </w:rPr>
    </w:lvl>
    <w:lvl w:ilvl="8" w:tplc="E60CE742">
      <w:numFmt w:val="bullet"/>
      <w:lvlText w:val="•"/>
      <w:lvlJc w:val="left"/>
      <w:pPr>
        <w:ind w:left="8956" w:hanging="260"/>
      </w:pPr>
      <w:rPr>
        <w:rFonts w:hint="default"/>
        <w:lang w:val="ru-RU" w:eastAsia="en-US" w:bidi="ar-SA"/>
      </w:rPr>
    </w:lvl>
  </w:abstractNum>
  <w:abstractNum w:abstractNumId="179" w15:restartNumberingAfterBreak="0">
    <w:nsid w:val="333410C6"/>
    <w:multiLevelType w:val="hybridMultilevel"/>
    <w:tmpl w:val="75CA27FA"/>
    <w:lvl w:ilvl="0" w:tplc="2B0AA19C">
      <w:numFmt w:val="bullet"/>
      <w:lvlText w:val="–"/>
      <w:lvlJc w:val="left"/>
      <w:pPr>
        <w:ind w:left="383" w:hanging="279"/>
      </w:pPr>
      <w:rPr>
        <w:rFonts w:ascii="Times New Roman" w:eastAsia="Times New Roman" w:hAnsi="Times New Roman" w:cs="Times New Roman" w:hint="default"/>
        <w:b w:val="0"/>
        <w:bCs w:val="0"/>
        <w:i w:val="0"/>
        <w:iCs w:val="0"/>
        <w:spacing w:val="0"/>
        <w:w w:val="100"/>
        <w:sz w:val="22"/>
        <w:szCs w:val="22"/>
        <w:lang w:val="ru-RU" w:eastAsia="en-US" w:bidi="ar-SA"/>
      </w:rPr>
    </w:lvl>
    <w:lvl w:ilvl="1" w:tplc="61F8D1BA">
      <w:numFmt w:val="bullet"/>
      <w:lvlText w:val="•"/>
      <w:lvlJc w:val="left"/>
      <w:pPr>
        <w:ind w:left="833" w:hanging="279"/>
      </w:pPr>
      <w:rPr>
        <w:rFonts w:hint="default"/>
        <w:lang w:val="ru-RU" w:eastAsia="en-US" w:bidi="ar-SA"/>
      </w:rPr>
    </w:lvl>
    <w:lvl w:ilvl="2" w:tplc="849E486E">
      <w:numFmt w:val="bullet"/>
      <w:lvlText w:val="•"/>
      <w:lvlJc w:val="left"/>
      <w:pPr>
        <w:ind w:left="1287" w:hanging="279"/>
      </w:pPr>
      <w:rPr>
        <w:rFonts w:hint="default"/>
        <w:lang w:val="ru-RU" w:eastAsia="en-US" w:bidi="ar-SA"/>
      </w:rPr>
    </w:lvl>
    <w:lvl w:ilvl="3" w:tplc="2DDCB452">
      <w:numFmt w:val="bullet"/>
      <w:lvlText w:val="•"/>
      <w:lvlJc w:val="left"/>
      <w:pPr>
        <w:ind w:left="1740" w:hanging="279"/>
      </w:pPr>
      <w:rPr>
        <w:rFonts w:hint="default"/>
        <w:lang w:val="ru-RU" w:eastAsia="en-US" w:bidi="ar-SA"/>
      </w:rPr>
    </w:lvl>
    <w:lvl w:ilvl="4" w:tplc="22A6AA56">
      <w:numFmt w:val="bullet"/>
      <w:lvlText w:val="•"/>
      <w:lvlJc w:val="left"/>
      <w:pPr>
        <w:ind w:left="2194" w:hanging="279"/>
      </w:pPr>
      <w:rPr>
        <w:rFonts w:hint="default"/>
        <w:lang w:val="ru-RU" w:eastAsia="en-US" w:bidi="ar-SA"/>
      </w:rPr>
    </w:lvl>
    <w:lvl w:ilvl="5" w:tplc="45ECD1B6">
      <w:numFmt w:val="bullet"/>
      <w:lvlText w:val="•"/>
      <w:lvlJc w:val="left"/>
      <w:pPr>
        <w:ind w:left="2648" w:hanging="279"/>
      </w:pPr>
      <w:rPr>
        <w:rFonts w:hint="default"/>
        <w:lang w:val="ru-RU" w:eastAsia="en-US" w:bidi="ar-SA"/>
      </w:rPr>
    </w:lvl>
    <w:lvl w:ilvl="6" w:tplc="CEE016FC">
      <w:numFmt w:val="bullet"/>
      <w:lvlText w:val="•"/>
      <w:lvlJc w:val="left"/>
      <w:pPr>
        <w:ind w:left="3101" w:hanging="279"/>
      </w:pPr>
      <w:rPr>
        <w:rFonts w:hint="default"/>
        <w:lang w:val="ru-RU" w:eastAsia="en-US" w:bidi="ar-SA"/>
      </w:rPr>
    </w:lvl>
    <w:lvl w:ilvl="7" w:tplc="2F86B04C">
      <w:numFmt w:val="bullet"/>
      <w:lvlText w:val="•"/>
      <w:lvlJc w:val="left"/>
      <w:pPr>
        <w:ind w:left="3555" w:hanging="279"/>
      </w:pPr>
      <w:rPr>
        <w:rFonts w:hint="default"/>
        <w:lang w:val="ru-RU" w:eastAsia="en-US" w:bidi="ar-SA"/>
      </w:rPr>
    </w:lvl>
    <w:lvl w:ilvl="8" w:tplc="0B367BAC">
      <w:numFmt w:val="bullet"/>
      <w:lvlText w:val="•"/>
      <w:lvlJc w:val="left"/>
      <w:pPr>
        <w:ind w:left="4008" w:hanging="279"/>
      </w:pPr>
      <w:rPr>
        <w:rFonts w:hint="default"/>
        <w:lang w:val="ru-RU" w:eastAsia="en-US" w:bidi="ar-SA"/>
      </w:rPr>
    </w:lvl>
  </w:abstractNum>
  <w:abstractNum w:abstractNumId="180" w15:restartNumberingAfterBreak="0">
    <w:nsid w:val="333E0A17"/>
    <w:multiLevelType w:val="hybridMultilevel"/>
    <w:tmpl w:val="9216C2D8"/>
    <w:lvl w:ilvl="0" w:tplc="8EFCBBAC">
      <w:start w:val="1"/>
      <w:numFmt w:val="decimal"/>
      <w:lvlText w:val="%1."/>
      <w:lvlJc w:val="left"/>
      <w:pPr>
        <w:ind w:left="1029" w:hanging="180"/>
        <w:jc w:val="left"/>
      </w:pPr>
      <w:rPr>
        <w:rFonts w:ascii="Times New Roman" w:eastAsia="Times New Roman" w:hAnsi="Times New Roman" w:cs="Times New Roman" w:hint="default"/>
        <w:b w:val="0"/>
        <w:bCs w:val="0"/>
        <w:i w:val="0"/>
        <w:iCs w:val="0"/>
        <w:spacing w:val="0"/>
        <w:w w:val="94"/>
        <w:sz w:val="22"/>
        <w:szCs w:val="22"/>
        <w:lang w:val="ru-RU" w:eastAsia="en-US" w:bidi="ar-SA"/>
      </w:rPr>
    </w:lvl>
    <w:lvl w:ilvl="1" w:tplc="46AE0094">
      <w:numFmt w:val="bullet"/>
      <w:lvlText w:val="•"/>
      <w:lvlJc w:val="left"/>
      <w:pPr>
        <w:ind w:left="2010" w:hanging="180"/>
      </w:pPr>
      <w:rPr>
        <w:rFonts w:hint="default"/>
        <w:lang w:val="ru-RU" w:eastAsia="en-US" w:bidi="ar-SA"/>
      </w:rPr>
    </w:lvl>
    <w:lvl w:ilvl="2" w:tplc="7F6E0D5A">
      <w:numFmt w:val="bullet"/>
      <w:lvlText w:val="•"/>
      <w:lvlJc w:val="left"/>
      <w:pPr>
        <w:ind w:left="3000" w:hanging="180"/>
      </w:pPr>
      <w:rPr>
        <w:rFonts w:hint="default"/>
        <w:lang w:val="ru-RU" w:eastAsia="en-US" w:bidi="ar-SA"/>
      </w:rPr>
    </w:lvl>
    <w:lvl w:ilvl="3" w:tplc="81AAED32">
      <w:numFmt w:val="bullet"/>
      <w:lvlText w:val="•"/>
      <w:lvlJc w:val="left"/>
      <w:pPr>
        <w:ind w:left="3990" w:hanging="180"/>
      </w:pPr>
      <w:rPr>
        <w:rFonts w:hint="default"/>
        <w:lang w:val="ru-RU" w:eastAsia="en-US" w:bidi="ar-SA"/>
      </w:rPr>
    </w:lvl>
    <w:lvl w:ilvl="4" w:tplc="37808D9C">
      <w:numFmt w:val="bullet"/>
      <w:lvlText w:val="•"/>
      <w:lvlJc w:val="left"/>
      <w:pPr>
        <w:ind w:left="4980" w:hanging="180"/>
      </w:pPr>
      <w:rPr>
        <w:rFonts w:hint="default"/>
        <w:lang w:val="ru-RU" w:eastAsia="en-US" w:bidi="ar-SA"/>
      </w:rPr>
    </w:lvl>
    <w:lvl w:ilvl="5" w:tplc="2F32E090">
      <w:numFmt w:val="bullet"/>
      <w:lvlText w:val="•"/>
      <w:lvlJc w:val="left"/>
      <w:pPr>
        <w:ind w:left="5970" w:hanging="180"/>
      </w:pPr>
      <w:rPr>
        <w:rFonts w:hint="default"/>
        <w:lang w:val="ru-RU" w:eastAsia="en-US" w:bidi="ar-SA"/>
      </w:rPr>
    </w:lvl>
    <w:lvl w:ilvl="6" w:tplc="A61287D2">
      <w:numFmt w:val="bullet"/>
      <w:lvlText w:val="•"/>
      <w:lvlJc w:val="left"/>
      <w:pPr>
        <w:ind w:left="6960" w:hanging="180"/>
      </w:pPr>
      <w:rPr>
        <w:rFonts w:hint="default"/>
        <w:lang w:val="ru-RU" w:eastAsia="en-US" w:bidi="ar-SA"/>
      </w:rPr>
    </w:lvl>
    <w:lvl w:ilvl="7" w:tplc="2198434E">
      <w:numFmt w:val="bullet"/>
      <w:lvlText w:val="•"/>
      <w:lvlJc w:val="left"/>
      <w:pPr>
        <w:ind w:left="7950" w:hanging="180"/>
      </w:pPr>
      <w:rPr>
        <w:rFonts w:hint="default"/>
        <w:lang w:val="ru-RU" w:eastAsia="en-US" w:bidi="ar-SA"/>
      </w:rPr>
    </w:lvl>
    <w:lvl w:ilvl="8" w:tplc="788ADED0">
      <w:numFmt w:val="bullet"/>
      <w:lvlText w:val="•"/>
      <w:lvlJc w:val="left"/>
      <w:pPr>
        <w:ind w:left="8940" w:hanging="180"/>
      </w:pPr>
      <w:rPr>
        <w:rFonts w:hint="default"/>
        <w:lang w:val="ru-RU" w:eastAsia="en-US" w:bidi="ar-SA"/>
      </w:rPr>
    </w:lvl>
  </w:abstractNum>
  <w:abstractNum w:abstractNumId="181" w15:restartNumberingAfterBreak="0">
    <w:nsid w:val="33C97201"/>
    <w:multiLevelType w:val="hybridMultilevel"/>
    <w:tmpl w:val="C9F07D78"/>
    <w:lvl w:ilvl="0" w:tplc="F9386E12">
      <w:start w:val="1"/>
      <w:numFmt w:val="decimal"/>
      <w:lvlText w:val="%1."/>
      <w:lvlJc w:val="left"/>
      <w:pPr>
        <w:ind w:left="1656" w:hanging="240"/>
        <w:jc w:val="left"/>
      </w:pPr>
      <w:rPr>
        <w:rFonts w:ascii="Times New Roman" w:eastAsia="Times New Roman" w:hAnsi="Times New Roman" w:cs="Times New Roman" w:hint="default"/>
        <w:b/>
        <w:bCs/>
        <w:i w:val="0"/>
        <w:iCs w:val="0"/>
        <w:spacing w:val="0"/>
        <w:w w:val="100"/>
        <w:sz w:val="24"/>
        <w:szCs w:val="24"/>
        <w:lang w:val="ru-RU" w:eastAsia="en-US" w:bidi="ar-SA"/>
      </w:rPr>
    </w:lvl>
    <w:lvl w:ilvl="1" w:tplc="41BE8F84">
      <w:numFmt w:val="bullet"/>
      <w:lvlText w:val="•"/>
      <w:lvlJc w:val="left"/>
      <w:pPr>
        <w:ind w:left="2586" w:hanging="240"/>
      </w:pPr>
      <w:rPr>
        <w:rFonts w:hint="default"/>
        <w:lang w:val="ru-RU" w:eastAsia="en-US" w:bidi="ar-SA"/>
      </w:rPr>
    </w:lvl>
    <w:lvl w:ilvl="2" w:tplc="452651EE">
      <w:numFmt w:val="bullet"/>
      <w:lvlText w:val="•"/>
      <w:lvlJc w:val="left"/>
      <w:pPr>
        <w:ind w:left="3512" w:hanging="240"/>
      </w:pPr>
      <w:rPr>
        <w:rFonts w:hint="default"/>
        <w:lang w:val="ru-RU" w:eastAsia="en-US" w:bidi="ar-SA"/>
      </w:rPr>
    </w:lvl>
    <w:lvl w:ilvl="3" w:tplc="9A04FF06">
      <w:numFmt w:val="bullet"/>
      <w:lvlText w:val="•"/>
      <w:lvlJc w:val="left"/>
      <w:pPr>
        <w:ind w:left="4438" w:hanging="240"/>
      </w:pPr>
      <w:rPr>
        <w:rFonts w:hint="default"/>
        <w:lang w:val="ru-RU" w:eastAsia="en-US" w:bidi="ar-SA"/>
      </w:rPr>
    </w:lvl>
    <w:lvl w:ilvl="4" w:tplc="29E80286">
      <w:numFmt w:val="bullet"/>
      <w:lvlText w:val="•"/>
      <w:lvlJc w:val="left"/>
      <w:pPr>
        <w:ind w:left="5364" w:hanging="240"/>
      </w:pPr>
      <w:rPr>
        <w:rFonts w:hint="default"/>
        <w:lang w:val="ru-RU" w:eastAsia="en-US" w:bidi="ar-SA"/>
      </w:rPr>
    </w:lvl>
    <w:lvl w:ilvl="5" w:tplc="4CC8EE84">
      <w:numFmt w:val="bullet"/>
      <w:lvlText w:val="•"/>
      <w:lvlJc w:val="left"/>
      <w:pPr>
        <w:ind w:left="6290" w:hanging="240"/>
      </w:pPr>
      <w:rPr>
        <w:rFonts w:hint="default"/>
        <w:lang w:val="ru-RU" w:eastAsia="en-US" w:bidi="ar-SA"/>
      </w:rPr>
    </w:lvl>
    <w:lvl w:ilvl="6" w:tplc="F370C542">
      <w:numFmt w:val="bullet"/>
      <w:lvlText w:val="•"/>
      <w:lvlJc w:val="left"/>
      <w:pPr>
        <w:ind w:left="7216" w:hanging="240"/>
      </w:pPr>
      <w:rPr>
        <w:rFonts w:hint="default"/>
        <w:lang w:val="ru-RU" w:eastAsia="en-US" w:bidi="ar-SA"/>
      </w:rPr>
    </w:lvl>
    <w:lvl w:ilvl="7" w:tplc="FDE01CB8">
      <w:numFmt w:val="bullet"/>
      <w:lvlText w:val="•"/>
      <w:lvlJc w:val="left"/>
      <w:pPr>
        <w:ind w:left="8142" w:hanging="240"/>
      </w:pPr>
      <w:rPr>
        <w:rFonts w:hint="default"/>
        <w:lang w:val="ru-RU" w:eastAsia="en-US" w:bidi="ar-SA"/>
      </w:rPr>
    </w:lvl>
    <w:lvl w:ilvl="8" w:tplc="2166CE7E">
      <w:numFmt w:val="bullet"/>
      <w:lvlText w:val="•"/>
      <w:lvlJc w:val="left"/>
      <w:pPr>
        <w:ind w:left="9068" w:hanging="240"/>
      </w:pPr>
      <w:rPr>
        <w:rFonts w:hint="default"/>
        <w:lang w:val="ru-RU" w:eastAsia="en-US" w:bidi="ar-SA"/>
      </w:rPr>
    </w:lvl>
  </w:abstractNum>
  <w:abstractNum w:abstractNumId="182" w15:restartNumberingAfterBreak="0">
    <w:nsid w:val="33F16BA4"/>
    <w:multiLevelType w:val="hybridMultilevel"/>
    <w:tmpl w:val="9064EA80"/>
    <w:lvl w:ilvl="0" w:tplc="CA3E4D16">
      <w:start w:val="1"/>
      <w:numFmt w:val="decimal"/>
      <w:lvlText w:val="%1."/>
      <w:lvlJc w:val="left"/>
      <w:pPr>
        <w:ind w:left="1656"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A16404D2">
      <w:numFmt w:val="bullet"/>
      <w:lvlText w:val="•"/>
      <w:lvlJc w:val="left"/>
      <w:pPr>
        <w:ind w:left="2586" w:hanging="240"/>
      </w:pPr>
      <w:rPr>
        <w:rFonts w:hint="default"/>
        <w:lang w:val="ru-RU" w:eastAsia="en-US" w:bidi="ar-SA"/>
      </w:rPr>
    </w:lvl>
    <w:lvl w:ilvl="2" w:tplc="6E2C130C">
      <w:numFmt w:val="bullet"/>
      <w:lvlText w:val="•"/>
      <w:lvlJc w:val="left"/>
      <w:pPr>
        <w:ind w:left="3512" w:hanging="240"/>
      </w:pPr>
      <w:rPr>
        <w:rFonts w:hint="default"/>
        <w:lang w:val="ru-RU" w:eastAsia="en-US" w:bidi="ar-SA"/>
      </w:rPr>
    </w:lvl>
    <w:lvl w:ilvl="3" w:tplc="14320074">
      <w:numFmt w:val="bullet"/>
      <w:lvlText w:val="•"/>
      <w:lvlJc w:val="left"/>
      <w:pPr>
        <w:ind w:left="4438" w:hanging="240"/>
      </w:pPr>
      <w:rPr>
        <w:rFonts w:hint="default"/>
        <w:lang w:val="ru-RU" w:eastAsia="en-US" w:bidi="ar-SA"/>
      </w:rPr>
    </w:lvl>
    <w:lvl w:ilvl="4" w:tplc="BD641980">
      <w:numFmt w:val="bullet"/>
      <w:lvlText w:val="•"/>
      <w:lvlJc w:val="left"/>
      <w:pPr>
        <w:ind w:left="5364" w:hanging="240"/>
      </w:pPr>
      <w:rPr>
        <w:rFonts w:hint="default"/>
        <w:lang w:val="ru-RU" w:eastAsia="en-US" w:bidi="ar-SA"/>
      </w:rPr>
    </w:lvl>
    <w:lvl w:ilvl="5" w:tplc="81F2A95E">
      <w:numFmt w:val="bullet"/>
      <w:lvlText w:val="•"/>
      <w:lvlJc w:val="left"/>
      <w:pPr>
        <w:ind w:left="6290" w:hanging="240"/>
      </w:pPr>
      <w:rPr>
        <w:rFonts w:hint="default"/>
        <w:lang w:val="ru-RU" w:eastAsia="en-US" w:bidi="ar-SA"/>
      </w:rPr>
    </w:lvl>
    <w:lvl w:ilvl="6" w:tplc="0944C224">
      <w:numFmt w:val="bullet"/>
      <w:lvlText w:val="•"/>
      <w:lvlJc w:val="left"/>
      <w:pPr>
        <w:ind w:left="7216" w:hanging="240"/>
      </w:pPr>
      <w:rPr>
        <w:rFonts w:hint="default"/>
        <w:lang w:val="ru-RU" w:eastAsia="en-US" w:bidi="ar-SA"/>
      </w:rPr>
    </w:lvl>
    <w:lvl w:ilvl="7" w:tplc="8BDC1C10">
      <w:numFmt w:val="bullet"/>
      <w:lvlText w:val="•"/>
      <w:lvlJc w:val="left"/>
      <w:pPr>
        <w:ind w:left="8142" w:hanging="240"/>
      </w:pPr>
      <w:rPr>
        <w:rFonts w:hint="default"/>
        <w:lang w:val="ru-RU" w:eastAsia="en-US" w:bidi="ar-SA"/>
      </w:rPr>
    </w:lvl>
    <w:lvl w:ilvl="8" w:tplc="02FE2D70">
      <w:numFmt w:val="bullet"/>
      <w:lvlText w:val="•"/>
      <w:lvlJc w:val="left"/>
      <w:pPr>
        <w:ind w:left="9068" w:hanging="240"/>
      </w:pPr>
      <w:rPr>
        <w:rFonts w:hint="default"/>
        <w:lang w:val="ru-RU" w:eastAsia="en-US" w:bidi="ar-SA"/>
      </w:rPr>
    </w:lvl>
  </w:abstractNum>
  <w:abstractNum w:abstractNumId="183" w15:restartNumberingAfterBreak="0">
    <w:nsid w:val="341C5344"/>
    <w:multiLevelType w:val="hybridMultilevel"/>
    <w:tmpl w:val="242637B4"/>
    <w:lvl w:ilvl="0" w:tplc="763AECC0">
      <w:start w:val="1"/>
      <w:numFmt w:val="decimal"/>
      <w:lvlText w:val="%1"/>
      <w:lvlJc w:val="left"/>
      <w:pPr>
        <w:ind w:left="1029" w:hanging="18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251610E2">
      <w:numFmt w:val="bullet"/>
      <w:lvlText w:val="•"/>
      <w:lvlJc w:val="left"/>
      <w:pPr>
        <w:ind w:left="2010" w:hanging="180"/>
      </w:pPr>
      <w:rPr>
        <w:rFonts w:hint="default"/>
        <w:lang w:val="ru-RU" w:eastAsia="en-US" w:bidi="ar-SA"/>
      </w:rPr>
    </w:lvl>
    <w:lvl w:ilvl="2" w:tplc="FD3EE2C8">
      <w:numFmt w:val="bullet"/>
      <w:lvlText w:val="•"/>
      <w:lvlJc w:val="left"/>
      <w:pPr>
        <w:ind w:left="3000" w:hanging="180"/>
      </w:pPr>
      <w:rPr>
        <w:rFonts w:hint="default"/>
        <w:lang w:val="ru-RU" w:eastAsia="en-US" w:bidi="ar-SA"/>
      </w:rPr>
    </w:lvl>
    <w:lvl w:ilvl="3" w:tplc="B7CA3A00">
      <w:numFmt w:val="bullet"/>
      <w:lvlText w:val="•"/>
      <w:lvlJc w:val="left"/>
      <w:pPr>
        <w:ind w:left="3990" w:hanging="180"/>
      </w:pPr>
      <w:rPr>
        <w:rFonts w:hint="default"/>
        <w:lang w:val="ru-RU" w:eastAsia="en-US" w:bidi="ar-SA"/>
      </w:rPr>
    </w:lvl>
    <w:lvl w:ilvl="4" w:tplc="5B32F3BA">
      <w:numFmt w:val="bullet"/>
      <w:lvlText w:val="•"/>
      <w:lvlJc w:val="left"/>
      <w:pPr>
        <w:ind w:left="4980" w:hanging="180"/>
      </w:pPr>
      <w:rPr>
        <w:rFonts w:hint="default"/>
        <w:lang w:val="ru-RU" w:eastAsia="en-US" w:bidi="ar-SA"/>
      </w:rPr>
    </w:lvl>
    <w:lvl w:ilvl="5" w:tplc="C18EFA26">
      <w:numFmt w:val="bullet"/>
      <w:lvlText w:val="•"/>
      <w:lvlJc w:val="left"/>
      <w:pPr>
        <w:ind w:left="5970" w:hanging="180"/>
      </w:pPr>
      <w:rPr>
        <w:rFonts w:hint="default"/>
        <w:lang w:val="ru-RU" w:eastAsia="en-US" w:bidi="ar-SA"/>
      </w:rPr>
    </w:lvl>
    <w:lvl w:ilvl="6" w:tplc="31CCE050">
      <w:numFmt w:val="bullet"/>
      <w:lvlText w:val="•"/>
      <w:lvlJc w:val="left"/>
      <w:pPr>
        <w:ind w:left="6960" w:hanging="180"/>
      </w:pPr>
      <w:rPr>
        <w:rFonts w:hint="default"/>
        <w:lang w:val="ru-RU" w:eastAsia="en-US" w:bidi="ar-SA"/>
      </w:rPr>
    </w:lvl>
    <w:lvl w:ilvl="7" w:tplc="00786466">
      <w:numFmt w:val="bullet"/>
      <w:lvlText w:val="•"/>
      <w:lvlJc w:val="left"/>
      <w:pPr>
        <w:ind w:left="7950" w:hanging="180"/>
      </w:pPr>
      <w:rPr>
        <w:rFonts w:hint="default"/>
        <w:lang w:val="ru-RU" w:eastAsia="en-US" w:bidi="ar-SA"/>
      </w:rPr>
    </w:lvl>
    <w:lvl w:ilvl="8" w:tplc="2F02D608">
      <w:numFmt w:val="bullet"/>
      <w:lvlText w:val="•"/>
      <w:lvlJc w:val="left"/>
      <w:pPr>
        <w:ind w:left="8940" w:hanging="180"/>
      </w:pPr>
      <w:rPr>
        <w:rFonts w:hint="default"/>
        <w:lang w:val="ru-RU" w:eastAsia="en-US" w:bidi="ar-SA"/>
      </w:rPr>
    </w:lvl>
  </w:abstractNum>
  <w:abstractNum w:abstractNumId="184" w15:restartNumberingAfterBreak="0">
    <w:nsid w:val="354C5902"/>
    <w:multiLevelType w:val="hybridMultilevel"/>
    <w:tmpl w:val="CC743202"/>
    <w:lvl w:ilvl="0" w:tplc="BFCCB092">
      <w:start w:val="1"/>
      <w:numFmt w:val="decimal"/>
      <w:lvlText w:val="%1."/>
      <w:lvlJc w:val="left"/>
      <w:pPr>
        <w:ind w:left="849" w:hanging="284"/>
        <w:jc w:val="left"/>
      </w:pPr>
      <w:rPr>
        <w:rFonts w:ascii="Arial MT" w:eastAsia="Arial MT" w:hAnsi="Arial MT" w:cs="Arial MT" w:hint="default"/>
        <w:b w:val="0"/>
        <w:bCs w:val="0"/>
        <w:i w:val="0"/>
        <w:iCs w:val="0"/>
        <w:color w:val="111111"/>
        <w:spacing w:val="-1"/>
        <w:w w:val="100"/>
        <w:sz w:val="21"/>
        <w:szCs w:val="21"/>
        <w:lang w:val="ru-RU" w:eastAsia="en-US" w:bidi="ar-SA"/>
      </w:rPr>
    </w:lvl>
    <w:lvl w:ilvl="1" w:tplc="856C2246">
      <w:numFmt w:val="bullet"/>
      <w:lvlText w:val="•"/>
      <w:lvlJc w:val="left"/>
      <w:pPr>
        <w:ind w:left="1848" w:hanging="284"/>
      </w:pPr>
      <w:rPr>
        <w:rFonts w:hint="default"/>
        <w:lang w:val="ru-RU" w:eastAsia="en-US" w:bidi="ar-SA"/>
      </w:rPr>
    </w:lvl>
    <w:lvl w:ilvl="2" w:tplc="42F41BA2">
      <w:numFmt w:val="bullet"/>
      <w:lvlText w:val="•"/>
      <w:lvlJc w:val="left"/>
      <w:pPr>
        <w:ind w:left="2856" w:hanging="284"/>
      </w:pPr>
      <w:rPr>
        <w:rFonts w:hint="default"/>
        <w:lang w:val="ru-RU" w:eastAsia="en-US" w:bidi="ar-SA"/>
      </w:rPr>
    </w:lvl>
    <w:lvl w:ilvl="3" w:tplc="6F6A8EF0">
      <w:numFmt w:val="bullet"/>
      <w:lvlText w:val="•"/>
      <w:lvlJc w:val="left"/>
      <w:pPr>
        <w:ind w:left="3864" w:hanging="284"/>
      </w:pPr>
      <w:rPr>
        <w:rFonts w:hint="default"/>
        <w:lang w:val="ru-RU" w:eastAsia="en-US" w:bidi="ar-SA"/>
      </w:rPr>
    </w:lvl>
    <w:lvl w:ilvl="4" w:tplc="384E70A8">
      <w:numFmt w:val="bullet"/>
      <w:lvlText w:val="•"/>
      <w:lvlJc w:val="left"/>
      <w:pPr>
        <w:ind w:left="4872" w:hanging="284"/>
      </w:pPr>
      <w:rPr>
        <w:rFonts w:hint="default"/>
        <w:lang w:val="ru-RU" w:eastAsia="en-US" w:bidi="ar-SA"/>
      </w:rPr>
    </w:lvl>
    <w:lvl w:ilvl="5" w:tplc="74F68B06">
      <w:numFmt w:val="bullet"/>
      <w:lvlText w:val="•"/>
      <w:lvlJc w:val="left"/>
      <w:pPr>
        <w:ind w:left="5880" w:hanging="284"/>
      </w:pPr>
      <w:rPr>
        <w:rFonts w:hint="default"/>
        <w:lang w:val="ru-RU" w:eastAsia="en-US" w:bidi="ar-SA"/>
      </w:rPr>
    </w:lvl>
    <w:lvl w:ilvl="6" w:tplc="0088DFA2">
      <w:numFmt w:val="bullet"/>
      <w:lvlText w:val="•"/>
      <w:lvlJc w:val="left"/>
      <w:pPr>
        <w:ind w:left="6888" w:hanging="284"/>
      </w:pPr>
      <w:rPr>
        <w:rFonts w:hint="default"/>
        <w:lang w:val="ru-RU" w:eastAsia="en-US" w:bidi="ar-SA"/>
      </w:rPr>
    </w:lvl>
    <w:lvl w:ilvl="7" w:tplc="E6D2C552">
      <w:numFmt w:val="bullet"/>
      <w:lvlText w:val="•"/>
      <w:lvlJc w:val="left"/>
      <w:pPr>
        <w:ind w:left="7896" w:hanging="284"/>
      </w:pPr>
      <w:rPr>
        <w:rFonts w:hint="default"/>
        <w:lang w:val="ru-RU" w:eastAsia="en-US" w:bidi="ar-SA"/>
      </w:rPr>
    </w:lvl>
    <w:lvl w:ilvl="8" w:tplc="7CF42BE8">
      <w:numFmt w:val="bullet"/>
      <w:lvlText w:val="•"/>
      <w:lvlJc w:val="left"/>
      <w:pPr>
        <w:ind w:left="8904" w:hanging="284"/>
      </w:pPr>
      <w:rPr>
        <w:rFonts w:hint="default"/>
        <w:lang w:val="ru-RU" w:eastAsia="en-US" w:bidi="ar-SA"/>
      </w:rPr>
    </w:lvl>
  </w:abstractNum>
  <w:abstractNum w:abstractNumId="185" w15:restartNumberingAfterBreak="0">
    <w:nsid w:val="358448AB"/>
    <w:multiLevelType w:val="hybridMultilevel"/>
    <w:tmpl w:val="178A6CD2"/>
    <w:lvl w:ilvl="0" w:tplc="32BCB6CC">
      <w:start w:val="1"/>
      <w:numFmt w:val="lowerLetter"/>
      <w:lvlText w:val="%1."/>
      <w:lvlJc w:val="left"/>
      <w:pPr>
        <w:ind w:left="1276" w:hanging="428"/>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4B4634B8">
      <w:numFmt w:val="bullet"/>
      <w:lvlText w:val="•"/>
      <w:lvlJc w:val="left"/>
      <w:pPr>
        <w:ind w:left="2244" w:hanging="428"/>
      </w:pPr>
      <w:rPr>
        <w:rFonts w:hint="default"/>
        <w:lang w:val="ru-RU" w:eastAsia="en-US" w:bidi="ar-SA"/>
      </w:rPr>
    </w:lvl>
    <w:lvl w:ilvl="2" w:tplc="E8468CF8">
      <w:numFmt w:val="bullet"/>
      <w:lvlText w:val="•"/>
      <w:lvlJc w:val="left"/>
      <w:pPr>
        <w:ind w:left="3208" w:hanging="428"/>
      </w:pPr>
      <w:rPr>
        <w:rFonts w:hint="default"/>
        <w:lang w:val="ru-RU" w:eastAsia="en-US" w:bidi="ar-SA"/>
      </w:rPr>
    </w:lvl>
    <w:lvl w:ilvl="3" w:tplc="898062C6">
      <w:numFmt w:val="bullet"/>
      <w:lvlText w:val="•"/>
      <w:lvlJc w:val="left"/>
      <w:pPr>
        <w:ind w:left="4172" w:hanging="428"/>
      </w:pPr>
      <w:rPr>
        <w:rFonts w:hint="default"/>
        <w:lang w:val="ru-RU" w:eastAsia="en-US" w:bidi="ar-SA"/>
      </w:rPr>
    </w:lvl>
    <w:lvl w:ilvl="4" w:tplc="D0A6F328">
      <w:numFmt w:val="bullet"/>
      <w:lvlText w:val="•"/>
      <w:lvlJc w:val="left"/>
      <w:pPr>
        <w:ind w:left="5136" w:hanging="428"/>
      </w:pPr>
      <w:rPr>
        <w:rFonts w:hint="default"/>
        <w:lang w:val="ru-RU" w:eastAsia="en-US" w:bidi="ar-SA"/>
      </w:rPr>
    </w:lvl>
    <w:lvl w:ilvl="5" w:tplc="0BF0312C">
      <w:numFmt w:val="bullet"/>
      <w:lvlText w:val="•"/>
      <w:lvlJc w:val="left"/>
      <w:pPr>
        <w:ind w:left="6100" w:hanging="428"/>
      </w:pPr>
      <w:rPr>
        <w:rFonts w:hint="default"/>
        <w:lang w:val="ru-RU" w:eastAsia="en-US" w:bidi="ar-SA"/>
      </w:rPr>
    </w:lvl>
    <w:lvl w:ilvl="6" w:tplc="CC78ADF4">
      <w:numFmt w:val="bullet"/>
      <w:lvlText w:val="•"/>
      <w:lvlJc w:val="left"/>
      <w:pPr>
        <w:ind w:left="7064" w:hanging="428"/>
      </w:pPr>
      <w:rPr>
        <w:rFonts w:hint="default"/>
        <w:lang w:val="ru-RU" w:eastAsia="en-US" w:bidi="ar-SA"/>
      </w:rPr>
    </w:lvl>
    <w:lvl w:ilvl="7" w:tplc="171E1E82">
      <w:numFmt w:val="bullet"/>
      <w:lvlText w:val="•"/>
      <w:lvlJc w:val="left"/>
      <w:pPr>
        <w:ind w:left="8028" w:hanging="428"/>
      </w:pPr>
      <w:rPr>
        <w:rFonts w:hint="default"/>
        <w:lang w:val="ru-RU" w:eastAsia="en-US" w:bidi="ar-SA"/>
      </w:rPr>
    </w:lvl>
    <w:lvl w:ilvl="8" w:tplc="E06E9BC4">
      <w:numFmt w:val="bullet"/>
      <w:lvlText w:val="•"/>
      <w:lvlJc w:val="left"/>
      <w:pPr>
        <w:ind w:left="8992" w:hanging="428"/>
      </w:pPr>
      <w:rPr>
        <w:rFonts w:hint="default"/>
        <w:lang w:val="ru-RU" w:eastAsia="en-US" w:bidi="ar-SA"/>
      </w:rPr>
    </w:lvl>
  </w:abstractNum>
  <w:abstractNum w:abstractNumId="186" w15:restartNumberingAfterBreak="0">
    <w:nsid w:val="36105210"/>
    <w:multiLevelType w:val="hybridMultilevel"/>
    <w:tmpl w:val="DFEA9C72"/>
    <w:lvl w:ilvl="0" w:tplc="4AAE7650">
      <w:start w:val="1"/>
      <w:numFmt w:val="decimal"/>
      <w:lvlText w:val="%1"/>
      <w:lvlJc w:val="left"/>
      <w:pPr>
        <w:ind w:left="1029" w:hanging="18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474A3BAC">
      <w:numFmt w:val="bullet"/>
      <w:lvlText w:val="•"/>
      <w:lvlJc w:val="left"/>
      <w:pPr>
        <w:ind w:left="2010" w:hanging="180"/>
      </w:pPr>
      <w:rPr>
        <w:rFonts w:hint="default"/>
        <w:lang w:val="ru-RU" w:eastAsia="en-US" w:bidi="ar-SA"/>
      </w:rPr>
    </w:lvl>
    <w:lvl w:ilvl="2" w:tplc="ADE6DED6">
      <w:numFmt w:val="bullet"/>
      <w:lvlText w:val="•"/>
      <w:lvlJc w:val="left"/>
      <w:pPr>
        <w:ind w:left="3000" w:hanging="180"/>
      </w:pPr>
      <w:rPr>
        <w:rFonts w:hint="default"/>
        <w:lang w:val="ru-RU" w:eastAsia="en-US" w:bidi="ar-SA"/>
      </w:rPr>
    </w:lvl>
    <w:lvl w:ilvl="3" w:tplc="316C7806">
      <w:numFmt w:val="bullet"/>
      <w:lvlText w:val="•"/>
      <w:lvlJc w:val="left"/>
      <w:pPr>
        <w:ind w:left="3990" w:hanging="180"/>
      </w:pPr>
      <w:rPr>
        <w:rFonts w:hint="default"/>
        <w:lang w:val="ru-RU" w:eastAsia="en-US" w:bidi="ar-SA"/>
      </w:rPr>
    </w:lvl>
    <w:lvl w:ilvl="4" w:tplc="2270A602">
      <w:numFmt w:val="bullet"/>
      <w:lvlText w:val="•"/>
      <w:lvlJc w:val="left"/>
      <w:pPr>
        <w:ind w:left="4980" w:hanging="180"/>
      </w:pPr>
      <w:rPr>
        <w:rFonts w:hint="default"/>
        <w:lang w:val="ru-RU" w:eastAsia="en-US" w:bidi="ar-SA"/>
      </w:rPr>
    </w:lvl>
    <w:lvl w:ilvl="5" w:tplc="07D243FA">
      <w:numFmt w:val="bullet"/>
      <w:lvlText w:val="•"/>
      <w:lvlJc w:val="left"/>
      <w:pPr>
        <w:ind w:left="5970" w:hanging="180"/>
      </w:pPr>
      <w:rPr>
        <w:rFonts w:hint="default"/>
        <w:lang w:val="ru-RU" w:eastAsia="en-US" w:bidi="ar-SA"/>
      </w:rPr>
    </w:lvl>
    <w:lvl w:ilvl="6" w:tplc="61685860">
      <w:numFmt w:val="bullet"/>
      <w:lvlText w:val="•"/>
      <w:lvlJc w:val="left"/>
      <w:pPr>
        <w:ind w:left="6960" w:hanging="180"/>
      </w:pPr>
      <w:rPr>
        <w:rFonts w:hint="default"/>
        <w:lang w:val="ru-RU" w:eastAsia="en-US" w:bidi="ar-SA"/>
      </w:rPr>
    </w:lvl>
    <w:lvl w:ilvl="7" w:tplc="B2B41AD6">
      <w:numFmt w:val="bullet"/>
      <w:lvlText w:val="•"/>
      <w:lvlJc w:val="left"/>
      <w:pPr>
        <w:ind w:left="7950" w:hanging="180"/>
      </w:pPr>
      <w:rPr>
        <w:rFonts w:hint="default"/>
        <w:lang w:val="ru-RU" w:eastAsia="en-US" w:bidi="ar-SA"/>
      </w:rPr>
    </w:lvl>
    <w:lvl w:ilvl="8" w:tplc="EB68795E">
      <w:numFmt w:val="bullet"/>
      <w:lvlText w:val="•"/>
      <w:lvlJc w:val="left"/>
      <w:pPr>
        <w:ind w:left="8940" w:hanging="180"/>
      </w:pPr>
      <w:rPr>
        <w:rFonts w:hint="default"/>
        <w:lang w:val="ru-RU" w:eastAsia="en-US" w:bidi="ar-SA"/>
      </w:rPr>
    </w:lvl>
  </w:abstractNum>
  <w:abstractNum w:abstractNumId="187" w15:restartNumberingAfterBreak="0">
    <w:nsid w:val="363D7553"/>
    <w:multiLevelType w:val="hybridMultilevel"/>
    <w:tmpl w:val="93EE8240"/>
    <w:lvl w:ilvl="0" w:tplc="3D88F786">
      <w:start w:val="1"/>
      <w:numFmt w:val="decimal"/>
      <w:lvlText w:val="%1."/>
      <w:lvlJc w:val="left"/>
      <w:pPr>
        <w:ind w:left="1276" w:hanging="42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639497C2">
      <w:numFmt w:val="bullet"/>
      <w:lvlText w:val="•"/>
      <w:lvlJc w:val="left"/>
      <w:pPr>
        <w:ind w:left="2244" w:hanging="428"/>
      </w:pPr>
      <w:rPr>
        <w:rFonts w:hint="default"/>
        <w:lang w:val="ru-RU" w:eastAsia="en-US" w:bidi="ar-SA"/>
      </w:rPr>
    </w:lvl>
    <w:lvl w:ilvl="2" w:tplc="88B4053A">
      <w:numFmt w:val="bullet"/>
      <w:lvlText w:val="•"/>
      <w:lvlJc w:val="left"/>
      <w:pPr>
        <w:ind w:left="3208" w:hanging="428"/>
      </w:pPr>
      <w:rPr>
        <w:rFonts w:hint="default"/>
        <w:lang w:val="ru-RU" w:eastAsia="en-US" w:bidi="ar-SA"/>
      </w:rPr>
    </w:lvl>
    <w:lvl w:ilvl="3" w:tplc="03CE6BB4">
      <w:numFmt w:val="bullet"/>
      <w:lvlText w:val="•"/>
      <w:lvlJc w:val="left"/>
      <w:pPr>
        <w:ind w:left="4172" w:hanging="428"/>
      </w:pPr>
      <w:rPr>
        <w:rFonts w:hint="default"/>
        <w:lang w:val="ru-RU" w:eastAsia="en-US" w:bidi="ar-SA"/>
      </w:rPr>
    </w:lvl>
    <w:lvl w:ilvl="4" w:tplc="43A21B90">
      <w:numFmt w:val="bullet"/>
      <w:lvlText w:val="•"/>
      <w:lvlJc w:val="left"/>
      <w:pPr>
        <w:ind w:left="5136" w:hanging="428"/>
      </w:pPr>
      <w:rPr>
        <w:rFonts w:hint="default"/>
        <w:lang w:val="ru-RU" w:eastAsia="en-US" w:bidi="ar-SA"/>
      </w:rPr>
    </w:lvl>
    <w:lvl w:ilvl="5" w:tplc="DAC67754">
      <w:numFmt w:val="bullet"/>
      <w:lvlText w:val="•"/>
      <w:lvlJc w:val="left"/>
      <w:pPr>
        <w:ind w:left="6100" w:hanging="428"/>
      </w:pPr>
      <w:rPr>
        <w:rFonts w:hint="default"/>
        <w:lang w:val="ru-RU" w:eastAsia="en-US" w:bidi="ar-SA"/>
      </w:rPr>
    </w:lvl>
    <w:lvl w:ilvl="6" w:tplc="7706AA38">
      <w:numFmt w:val="bullet"/>
      <w:lvlText w:val="•"/>
      <w:lvlJc w:val="left"/>
      <w:pPr>
        <w:ind w:left="7064" w:hanging="428"/>
      </w:pPr>
      <w:rPr>
        <w:rFonts w:hint="default"/>
        <w:lang w:val="ru-RU" w:eastAsia="en-US" w:bidi="ar-SA"/>
      </w:rPr>
    </w:lvl>
    <w:lvl w:ilvl="7" w:tplc="D3A601B0">
      <w:numFmt w:val="bullet"/>
      <w:lvlText w:val="•"/>
      <w:lvlJc w:val="left"/>
      <w:pPr>
        <w:ind w:left="8028" w:hanging="428"/>
      </w:pPr>
      <w:rPr>
        <w:rFonts w:hint="default"/>
        <w:lang w:val="ru-RU" w:eastAsia="en-US" w:bidi="ar-SA"/>
      </w:rPr>
    </w:lvl>
    <w:lvl w:ilvl="8" w:tplc="F9F6DF62">
      <w:numFmt w:val="bullet"/>
      <w:lvlText w:val="•"/>
      <w:lvlJc w:val="left"/>
      <w:pPr>
        <w:ind w:left="8992" w:hanging="428"/>
      </w:pPr>
      <w:rPr>
        <w:rFonts w:hint="default"/>
        <w:lang w:val="ru-RU" w:eastAsia="en-US" w:bidi="ar-SA"/>
      </w:rPr>
    </w:lvl>
  </w:abstractNum>
  <w:abstractNum w:abstractNumId="188" w15:restartNumberingAfterBreak="0">
    <w:nsid w:val="36645CFB"/>
    <w:multiLevelType w:val="hybridMultilevel"/>
    <w:tmpl w:val="9BF0ED06"/>
    <w:lvl w:ilvl="0" w:tplc="ABA20C30">
      <w:numFmt w:val="bullet"/>
      <w:lvlText w:val=""/>
      <w:lvlJc w:val="left"/>
      <w:pPr>
        <w:ind w:left="107" w:hanging="708"/>
      </w:pPr>
      <w:rPr>
        <w:rFonts w:ascii="Symbol" w:eastAsia="Symbol" w:hAnsi="Symbol" w:cs="Symbol" w:hint="default"/>
        <w:b w:val="0"/>
        <w:bCs w:val="0"/>
        <w:i w:val="0"/>
        <w:iCs w:val="0"/>
        <w:spacing w:val="0"/>
        <w:w w:val="100"/>
        <w:sz w:val="24"/>
        <w:szCs w:val="24"/>
        <w:lang w:val="ru-RU" w:eastAsia="en-US" w:bidi="ar-SA"/>
      </w:rPr>
    </w:lvl>
    <w:lvl w:ilvl="1" w:tplc="FBF0F186">
      <w:numFmt w:val="bullet"/>
      <w:lvlText w:val="•"/>
      <w:lvlJc w:val="left"/>
      <w:pPr>
        <w:ind w:left="613" w:hanging="708"/>
      </w:pPr>
      <w:rPr>
        <w:rFonts w:hint="default"/>
        <w:lang w:val="ru-RU" w:eastAsia="en-US" w:bidi="ar-SA"/>
      </w:rPr>
    </w:lvl>
    <w:lvl w:ilvl="2" w:tplc="3194613E">
      <w:numFmt w:val="bullet"/>
      <w:lvlText w:val="•"/>
      <w:lvlJc w:val="left"/>
      <w:pPr>
        <w:ind w:left="1127" w:hanging="708"/>
      </w:pPr>
      <w:rPr>
        <w:rFonts w:hint="default"/>
        <w:lang w:val="ru-RU" w:eastAsia="en-US" w:bidi="ar-SA"/>
      </w:rPr>
    </w:lvl>
    <w:lvl w:ilvl="3" w:tplc="DEF8793E">
      <w:numFmt w:val="bullet"/>
      <w:lvlText w:val="•"/>
      <w:lvlJc w:val="left"/>
      <w:pPr>
        <w:ind w:left="1640" w:hanging="708"/>
      </w:pPr>
      <w:rPr>
        <w:rFonts w:hint="default"/>
        <w:lang w:val="ru-RU" w:eastAsia="en-US" w:bidi="ar-SA"/>
      </w:rPr>
    </w:lvl>
    <w:lvl w:ilvl="4" w:tplc="CA246CCA">
      <w:numFmt w:val="bullet"/>
      <w:lvlText w:val="•"/>
      <w:lvlJc w:val="left"/>
      <w:pPr>
        <w:ind w:left="2154" w:hanging="708"/>
      </w:pPr>
      <w:rPr>
        <w:rFonts w:hint="default"/>
        <w:lang w:val="ru-RU" w:eastAsia="en-US" w:bidi="ar-SA"/>
      </w:rPr>
    </w:lvl>
    <w:lvl w:ilvl="5" w:tplc="E0825DBA">
      <w:numFmt w:val="bullet"/>
      <w:lvlText w:val="•"/>
      <w:lvlJc w:val="left"/>
      <w:pPr>
        <w:ind w:left="2667" w:hanging="708"/>
      </w:pPr>
      <w:rPr>
        <w:rFonts w:hint="default"/>
        <w:lang w:val="ru-RU" w:eastAsia="en-US" w:bidi="ar-SA"/>
      </w:rPr>
    </w:lvl>
    <w:lvl w:ilvl="6" w:tplc="13D2BE66">
      <w:numFmt w:val="bullet"/>
      <w:lvlText w:val="•"/>
      <w:lvlJc w:val="left"/>
      <w:pPr>
        <w:ind w:left="3181" w:hanging="708"/>
      </w:pPr>
      <w:rPr>
        <w:rFonts w:hint="default"/>
        <w:lang w:val="ru-RU" w:eastAsia="en-US" w:bidi="ar-SA"/>
      </w:rPr>
    </w:lvl>
    <w:lvl w:ilvl="7" w:tplc="E4985E96">
      <w:numFmt w:val="bullet"/>
      <w:lvlText w:val="•"/>
      <w:lvlJc w:val="left"/>
      <w:pPr>
        <w:ind w:left="3694" w:hanging="708"/>
      </w:pPr>
      <w:rPr>
        <w:rFonts w:hint="default"/>
        <w:lang w:val="ru-RU" w:eastAsia="en-US" w:bidi="ar-SA"/>
      </w:rPr>
    </w:lvl>
    <w:lvl w:ilvl="8" w:tplc="1DA6C152">
      <w:numFmt w:val="bullet"/>
      <w:lvlText w:val="•"/>
      <w:lvlJc w:val="left"/>
      <w:pPr>
        <w:ind w:left="4208" w:hanging="708"/>
      </w:pPr>
      <w:rPr>
        <w:rFonts w:hint="default"/>
        <w:lang w:val="ru-RU" w:eastAsia="en-US" w:bidi="ar-SA"/>
      </w:rPr>
    </w:lvl>
  </w:abstractNum>
  <w:abstractNum w:abstractNumId="189" w15:restartNumberingAfterBreak="0">
    <w:nsid w:val="36726422"/>
    <w:multiLevelType w:val="hybridMultilevel"/>
    <w:tmpl w:val="66D8CBB6"/>
    <w:lvl w:ilvl="0" w:tplc="8D628BE0">
      <w:start w:val="1"/>
      <w:numFmt w:val="decimal"/>
      <w:lvlText w:val="%1."/>
      <w:lvlJc w:val="left"/>
      <w:pPr>
        <w:ind w:left="1132" w:hanging="284"/>
        <w:jc w:val="left"/>
      </w:pPr>
      <w:rPr>
        <w:rFonts w:hint="default"/>
        <w:spacing w:val="0"/>
        <w:w w:val="96"/>
        <w:lang w:val="ru-RU" w:eastAsia="en-US" w:bidi="ar-SA"/>
      </w:rPr>
    </w:lvl>
    <w:lvl w:ilvl="1" w:tplc="A58A1B7E">
      <w:numFmt w:val="bullet"/>
      <w:lvlText w:val="•"/>
      <w:lvlJc w:val="left"/>
      <w:pPr>
        <w:ind w:left="2118" w:hanging="284"/>
      </w:pPr>
      <w:rPr>
        <w:rFonts w:hint="default"/>
        <w:lang w:val="ru-RU" w:eastAsia="en-US" w:bidi="ar-SA"/>
      </w:rPr>
    </w:lvl>
    <w:lvl w:ilvl="2" w:tplc="F9C48220">
      <w:numFmt w:val="bullet"/>
      <w:lvlText w:val="•"/>
      <w:lvlJc w:val="left"/>
      <w:pPr>
        <w:ind w:left="3096" w:hanging="284"/>
      </w:pPr>
      <w:rPr>
        <w:rFonts w:hint="default"/>
        <w:lang w:val="ru-RU" w:eastAsia="en-US" w:bidi="ar-SA"/>
      </w:rPr>
    </w:lvl>
    <w:lvl w:ilvl="3" w:tplc="A232C554">
      <w:numFmt w:val="bullet"/>
      <w:lvlText w:val="•"/>
      <w:lvlJc w:val="left"/>
      <w:pPr>
        <w:ind w:left="4074" w:hanging="284"/>
      </w:pPr>
      <w:rPr>
        <w:rFonts w:hint="default"/>
        <w:lang w:val="ru-RU" w:eastAsia="en-US" w:bidi="ar-SA"/>
      </w:rPr>
    </w:lvl>
    <w:lvl w:ilvl="4" w:tplc="E1889DCC">
      <w:numFmt w:val="bullet"/>
      <w:lvlText w:val="•"/>
      <w:lvlJc w:val="left"/>
      <w:pPr>
        <w:ind w:left="5052" w:hanging="284"/>
      </w:pPr>
      <w:rPr>
        <w:rFonts w:hint="default"/>
        <w:lang w:val="ru-RU" w:eastAsia="en-US" w:bidi="ar-SA"/>
      </w:rPr>
    </w:lvl>
    <w:lvl w:ilvl="5" w:tplc="0D4C7EC0">
      <w:numFmt w:val="bullet"/>
      <w:lvlText w:val="•"/>
      <w:lvlJc w:val="left"/>
      <w:pPr>
        <w:ind w:left="6030" w:hanging="284"/>
      </w:pPr>
      <w:rPr>
        <w:rFonts w:hint="default"/>
        <w:lang w:val="ru-RU" w:eastAsia="en-US" w:bidi="ar-SA"/>
      </w:rPr>
    </w:lvl>
    <w:lvl w:ilvl="6" w:tplc="0DF82018">
      <w:numFmt w:val="bullet"/>
      <w:lvlText w:val="•"/>
      <w:lvlJc w:val="left"/>
      <w:pPr>
        <w:ind w:left="7008" w:hanging="284"/>
      </w:pPr>
      <w:rPr>
        <w:rFonts w:hint="default"/>
        <w:lang w:val="ru-RU" w:eastAsia="en-US" w:bidi="ar-SA"/>
      </w:rPr>
    </w:lvl>
    <w:lvl w:ilvl="7" w:tplc="AEE40970">
      <w:numFmt w:val="bullet"/>
      <w:lvlText w:val="•"/>
      <w:lvlJc w:val="left"/>
      <w:pPr>
        <w:ind w:left="7986" w:hanging="284"/>
      </w:pPr>
      <w:rPr>
        <w:rFonts w:hint="default"/>
        <w:lang w:val="ru-RU" w:eastAsia="en-US" w:bidi="ar-SA"/>
      </w:rPr>
    </w:lvl>
    <w:lvl w:ilvl="8" w:tplc="759A010C">
      <w:numFmt w:val="bullet"/>
      <w:lvlText w:val="•"/>
      <w:lvlJc w:val="left"/>
      <w:pPr>
        <w:ind w:left="8964" w:hanging="284"/>
      </w:pPr>
      <w:rPr>
        <w:rFonts w:hint="default"/>
        <w:lang w:val="ru-RU" w:eastAsia="en-US" w:bidi="ar-SA"/>
      </w:rPr>
    </w:lvl>
  </w:abstractNum>
  <w:abstractNum w:abstractNumId="190" w15:restartNumberingAfterBreak="0">
    <w:nsid w:val="368D03EB"/>
    <w:multiLevelType w:val="hybridMultilevel"/>
    <w:tmpl w:val="1E6A3472"/>
    <w:lvl w:ilvl="0" w:tplc="5D7850A4">
      <w:numFmt w:val="bullet"/>
      <w:lvlText w:val="–"/>
      <w:lvlJc w:val="left"/>
      <w:pPr>
        <w:ind w:left="569" w:hanging="708"/>
      </w:pPr>
      <w:rPr>
        <w:rFonts w:ascii="Times New Roman" w:eastAsia="Times New Roman" w:hAnsi="Times New Roman" w:cs="Times New Roman" w:hint="default"/>
        <w:b w:val="0"/>
        <w:bCs w:val="0"/>
        <w:i w:val="0"/>
        <w:iCs w:val="0"/>
        <w:spacing w:val="0"/>
        <w:w w:val="100"/>
        <w:sz w:val="22"/>
        <w:szCs w:val="22"/>
        <w:lang w:val="ru-RU" w:eastAsia="en-US" w:bidi="ar-SA"/>
      </w:rPr>
    </w:lvl>
    <w:lvl w:ilvl="1" w:tplc="1CCE6B62">
      <w:numFmt w:val="bullet"/>
      <w:lvlText w:val="•"/>
      <w:lvlJc w:val="left"/>
      <w:pPr>
        <w:ind w:left="1581" w:hanging="708"/>
      </w:pPr>
      <w:rPr>
        <w:rFonts w:hint="default"/>
        <w:lang w:val="ru-RU" w:eastAsia="en-US" w:bidi="ar-SA"/>
      </w:rPr>
    </w:lvl>
    <w:lvl w:ilvl="2" w:tplc="1D686126">
      <w:numFmt w:val="bullet"/>
      <w:lvlText w:val="•"/>
      <w:lvlJc w:val="left"/>
      <w:pPr>
        <w:ind w:left="2602" w:hanging="708"/>
      </w:pPr>
      <w:rPr>
        <w:rFonts w:hint="default"/>
        <w:lang w:val="ru-RU" w:eastAsia="en-US" w:bidi="ar-SA"/>
      </w:rPr>
    </w:lvl>
    <w:lvl w:ilvl="3" w:tplc="42867F00">
      <w:numFmt w:val="bullet"/>
      <w:lvlText w:val="•"/>
      <w:lvlJc w:val="left"/>
      <w:pPr>
        <w:ind w:left="3624" w:hanging="708"/>
      </w:pPr>
      <w:rPr>
        <w:rFonts w:hint="default"/>
        <w:lang w:val="ru-RU" w:eastAsia="en-US" w:bidi="ar-SA"/>
      </w:rPr>
    </w:lvl>
    <w:lvl w:ilvl="4" w:tplc="96D8843E">
      <w:numFmt w:val="bullet"/>
      <w:lvlText w:val="•"/>
      <w:lvlJc w:val="left"/>
      <w:pPr>
        <w:ind w:left="4645" w:hanging="708"/>
      </w:pPr>
      <w:rPr>
        <w:rFonts w:hint="default"/>
        <w:lang w:val="ru-RU" w:eastAsia="en-US" w:bidi="ar-SA"/>
      </w:rPr>
    </w:lvl>
    <w:lvl w:ilvl="5" w:tplc="C276E598">
      <w:numFmt w:val="bullet"/>
      <w:lvlText w:val="•"/>
      <w:lvlJc w:val="left"/>
      <w:pPr>
        <w:ind w:left="5666" w:hanging="708"/>
      </w:pPr>
      <w:rPr>
        <w:rFonts w:hint="default"/>
        <w:lang w:val="ru-RU" w:eastAsia="en-US" w:bidi="ar-SA"/>
      </w:rPr>
    </w:lvl>
    <w:lvl w:ilvl="6" w:tplc="B4082398">
      <w:numFmt w:val="bullet"/>
      <w:lvlText w:val="•"/>
      <w:lvlJc w:val="left"/>
      <w:pPr>
        <w:ind w:left="6688" w:hanging="708"/>
      </w:pPr>
      <w:rPr>
        <w:rFonts w:hint="default"/>
        <w:lang w:val="ru-RU" w:eastAsia="en-US" w:bidi="ar-SA"/>
      </w:rPr>
    </w:lvl>
    <w:lvl w:ilvl="7" w:tplc="C7EA0292">
      <w:numFmt w:val="bullet"/>
      <w:lvlText w:val="•"/>
      <w:lvlJc w:val="left"/>
      <w:pPr>
        <w:ind w:left="7709" w:hanging="708"/>
      </w:pPr>
      <w:rPr>
        <w:rFonts w:hint="default"/>
        <w:lang w:val="ru-RU" w:eastAsia="en-US" w:bidi="ar-SA"/>
      </w:rPr>
    </w:lvl>
    <w:lvl w:ilvl="8" w:tplc="F0B8682C">
      <w:numFmt w:val="bullet"/>
      <w:lvlText w:val="•"/>
      <w:lvlJc w:val="left"/>
      <w:pPr>
        <w:ind w:left="8730" w:hanging="708"/>
      </w:pPr>
      <w:rPr>
        <w:rFonts w:hint="default"/>
        <w:lang w:val="ru-RU" w:eastAsia="en-US" w:bidi="ar-SA"/>
      </w:rPr>
    </w:lvl>
  </w:abstractNum>
  <w:abstractNum w:abstractNumId="191" w15:restartNumberingAfterBreak="0">
    <w:nsid w:val="3698318D"/>
    <w:multiLevelType w:val="hybridMultilevel"/>
    <w:tmpl w:val="72ACA376"/>
    <w:lvl w:ilvl="0" w:tplc="535C5940">
      <w:numFmt w:val="bullet"/>
      <w:lvlText w:val=""/>
      <w:lvlJc w:val="left"/>
      <w:pPr>
        <w:ind w:left="569" w:hanging="286"/>
      </w:pPr>
      <w:rPr>
        <w:rFonts w:ascii="Symbol" w:eastAsia="Symbol" w:hAnsi="Symbol" w:cs="Symbol" w:hint="default"/>
        <w:b w:val="0"/>
        <w:bCs w:val="0"/>
        <w:i w:val="0"/>
        <w:iCs w:val="0"/>
        <w:spacing w:val="0"/>
        <w:w w:val="100"/>
        <w:sz w:val="28"/>
        <w:szCs w:val="28"/>
        <w:lang w:val="ru-RU" w:eastAsia="en-US" w:bidi="ar-SA"/>
      </w:rPr>
    </w:lvl>
    <w:lvl w:ilvl="1" w:tplc="7220B31E">
      <w:numFmt w:val="bullet"/>
      <w:lvlText w:val="•"/>
      <w:lvlJc w:val="left"/>
      <w:pPr>
        <w:ind w:left="1581" w:hanging="286"/>
      </w:pPr>
      <w:rPr>
        <w:rFonts w:hint="default"/>
        <w:lang w:val="ru-RU" w:eastAsia="en-US" w:bidi="ar-SA"/>
      </w:rPr>
    </w:lvl>
    <w:lvl w:ilvl="2" w:tplc="2E9697B0">
      <w:numFmt w:val="bullet"/>
      <w:lvlText w:val="•"/>
      <w:lvlJc w:val="left"/>
      <w:pPr>
        <w:ind w:left="2602" w:hanging="286"/>
      </w:pPr>
      <w:rPr>
        <w:rFonts w:hint="default"/>
        <w:lang w:val="ru-RU" w:eastAsia="en-US" w:bidi="ar-SA"/>
      </w:rPr>
    </w:lvl>
    <w:lvl w:ilvl="3" w:tplc="A784E144">
      <w:numFmt w:val="bullet"/>
      <w:lvlText w:val="•"/>
      <w:lvlJc w:val="left"/>
      <w:pPr>
        <w:ind w:left="3624" w:hanging="286"/>
      </w:pPr>
      <w:rPr>
        <w:rFonts w:hint="default"/>
        <w:lang w:val="ru-RU" w:eastAsia="en-US" w:bidi="ar-SA"/>
      </w:rPr>
    </w:lvl>
    <w:lvl w:ilvl="4" w:tplc="78CCCCBA">
      <w:numFmt w:val="bullet"/>
      <w:lvlText w:val="•"/>
      <w:lvlJc w:val="left"/>
      <w:pPr>
        <w:ind w:left="4645" w:hanging="286"/>
      </w:pPr>
      <w:rPr>
        <w:rFonts w:hint="default"/>
        <w:lang w:val="ru-RU" w:eastAsia="en-US" w:bidi="ar-SA"/>
      </w:rPr>
    </w:lvl>
    <w:lvl w:ilvl="5" w:tplc="7A1033AE">
      <w:numFmt w:val="bullet"/>
      <w:lvlText w:val="•"/>
      <w:lvlJc w:val="left"/>
      <w:pPr>
        <w:ind w:left="5666" w:hanging="286"/>
      </w:pPr>
      <w:rPr>
        <w:rFonts w:hint="default"/>
        <w:lang w:val="ru-RU" w:eastAsia="en-US" w:bidi="ar-SA"/>
      </w:rPr>
    </w:lvl>
    <w:lvl w:ilvl="6" w:tplc="FE047158">
      <w:numFmt w:val="bullet"/>
      <w:lvlText w:val="•"/>
      <w:lvlJc w:val="left"/>
      <w:pPr>
        <w:ind w:left="6688" w:hanging="286"/>
      </w:pPr>
      <w:rPr>
        <w:rFonts w:hint="default"/>
        <w:lang w:val="ru-RU" w:eastAsia="en-US" w:bidi="ar-SA"/>
      </w:rPr>
    </w:lvl>
    <w:lvl w:ilvl="7" w:tplc="B44E9186">
      <w:numFmt w:val="bullet"/>
      <w:lvlText w:val="•"/>
      <w:lvlJc w:val="left"/>
      <w:pPr>
        <w:ind w:left="7709" w:hanging="286"/>
      </w:pPr>
      <w:rPr>
        <w:rFonts w:hint="default"/>
        <w:lang w:val="ru-RU" w:eastAsia="en-US" w:bidi="ar-SA"/>
      </w:rPr>
    </w:lvl>
    <w:lvl w:ilvl="8" w:tplc="40E041F2">
      <w:numFmt w:val="bullet"/>
      <w:lvlText w:val="•"/>
      <w:lvlJc w:val="left"/>
      <w:pPr>
        <w:ind w:left="8730" w:hanging="286"/>
      </w:pPr>
      <w:rPr>
        <w:rFonts w:hint="default"/>
        <w:lang w:val="ru-RU" w:eastAsia="en-US" w:bidi="ar-SA"/>
      </w:rPr>
    </w:lvl>
  </w:abstractNum>
  <w:abstractNum w:abstractNumId="192" w15:restartNumberingAfterBreak="0">
    <w:nsid w:val="385558AD"/>
    <w:multiLevelType w:val="hybridMultilevel"/>
    <w:tmpl w:val="532AC588"/>
    <w:lvl w:ilvl="0" w:tplc="741CEFA8">
      <w:numFmt w:val="bullet"/>
      <w:lvlText w:val="–"/>
      <w:lvlJc w:val="left"/>
      <w:pPr>
        <w:ind w:left="107" w:hanging="708"/>
      </w:pPr>
      <w:rPr>
        <w:rFonts w:ascii="Times New Roman" w:eastAsia="Times New Roman" w:hAnsi="Times New Roman" w:cs="Times New Roman" w:hint="default"/>
        <w:b w:val="0"/>
        <w:bCs w:val="0"/>
        <w:i w:val="0"/>
        <w:iCs w:val="0"/>
        <w:spacing w:val="0"/>
        <w:w w:val="100"/>
        <w:sz w:val="24"/>
        <w:szCs w:val="24"/>
        <w:lang w:val="ru-RU" w:eastAsia="en-US" w:bidi="ar-SA"/>
      </w:rPr>
    </w:lvl>
    <w:lvl w:ilvl="1" w:tplc="BFDE3448">
      <w:numFmt w:val="bullet"/>
      <w:lvlText w:val="•"/>
      <w:lvlJc w:val="left"/>
      <w:pPr>
        <w:ind w:left="550" w:hanging="708"/>
      </w:pPr>
      <w:rPr>
        <w:rFonts w:hint="default"/>
        <w:lang w:val="ru-RU" w:eastAsia="en-US" w:bidi="ar-SA"/>
      </w:rPr>
    </w:lvl>
    <w:lvl w:ilvl="2" w:tplc="308CB5DE">
      <w:numFmt w:val="bullet"/>
      <w:lvlText w:val="•"/>
      <w:lvlJc w:val="left"/>
      <w:pPr>
        <w:ind w:left="1000" w:hanging="708"/>
      </w:pPr>
      <w:rPr>
        <w:rFonts w:hint="default"/>
        <w:lang w:val="ru-RU" w:eastAsia="en-US" w:bidi="ar-SA"/>
      </w:rPr>
    </w:lvl>
    <w:lvl w:ilvl="3" w:tplc="8292C4AE">
      <w:numFmt w:val="bullet"/>
      <w:lvlText w:val="•"/>
      <w:lvlJc w:val="left"/>
      <w:pPr>
        <w:ind w:left="1450" w:hanging="708"/>
      </w:pPr>
      <w:rPr>
        <w:rFonts w:hint="default"/>
        <w:lang w:val="ru-RU" w:eastAsia="en-US" w:bidi="ar-SA"/>
      </w:rPr>
    </w:lvl>
    <w:lvl w:ilvl="4" w:tplc="02E21070">
      <w:numFmt w:val="bullet"/>
      <w:lvlText w:val="•"/>
      <w:lvlJc w:val="left"/>
      <w:pPr>
        <w:ind w:left="1900" w:hanging="708"/>
      </w:pPr>
      <w:rPr>
        <w:rFonts w:hint="default"/>
        <w:lang w:val="ru-RU" w:eastAsia="en-US" w:bidi="ar-SA"/>
      </w:rPr>
    </w:lvl>
    <w:lvl w:ilvl="5" w:tplc="EDEC2D44">
      <w:numFmt w:val="bullet"/>
      <w:lvlText w:val="•"/>
      <w:lvlJc w:val="left"/>
      <w:pPr>
        <w:ind w:left="2350" w:hanging="708"/>
      </w:pPr>
      <w:rPr>
        <w:rFonts w:hint="default"/>
        <w:lang w:val="ru-RU" w:eastAsia="en-US" w:bidi="ar-SA"/>
      </w:rPr>
    </w:lvl>
    <w:lvl w:ilvl="6" w:tplc="1088B222">
      <w:numFmt w:val="bullet"/>
      <w:lvlText w:val="•"/>
      <w:lvlJc w:val="left"/>
      <w:pPr>
        <w:ind w:left="2800" w:hanging="708"/>
      </w:pPr>
      <w:rPr>
        <w:rFonts w:hint="default"/>
        <w:lang w:val="ru-RU" w:eastAsia="en-US" w:bidi="ar-SA"/>
      </w:rPr>
    </w:lvl>
    <w:lvl w:ilvl="7" w:tplc="300814DE">
      <w:numFmt w:val="bullet"/>
      <w:lvlText w:val="•"/>
      <w:lvlJc w:val="left"/>
      <w:pPr>
        <w:ind w:left="3250" w:hanging="708"/>
      </w:pPr>
      <w:rPr>
        <w:rFonts w:hint="default"/>
        <w:lang w:val="ru-RU" w:eastAsia="en-US" w:bidi="ar-SA"/>
      </w:rPr>
    </w:lvl>
    <w:lvl w:ilvl="8" w:tplc="FB022936">
      <w:numFmt w:val="bullet"/>
      <w:lvlText w:val="•"/>
      <w:lvlJc w:val="left"/>
      <w:pPr>
        <w:ind w:left="3700" w:hanging="708"/>
      </w:pPr>
      <w:rPr>
        <w:rFonts w:hint="default"/>
        <w:lang w:val="ru-RU" w:eastAsia="en-US" w:bidi="ar-SA"/>
      </w:rPr>
    </w:lvl>
  </w:abstractNum>
  <w:abstractNum w:abstractNumId="193" w15:restartNumberingAfterBreak="0">
    <w:nsid w:val="386B257F"/>
    <w:multiLevelType w:val="hybridMultilevel"/>
    <w:tmpl w:val="8918DA50"/>
    <w:lvl w:ilvl="0" w:tplc="B804FB6C">
      <w:start w:val="1"/>
      <w:numFmt w:val="decimal"/>
      <w:lvlText w:val="%1."/>
      <w:lvlJc w:val="left"/>
      <w:pPr>
        <w:ind w:left="1029" w:hanging="180"/>
        <w:jc w:val="left"/>
      </w:pPr>
      <w:rPr>
        <w:rFonts w:ascii="Times New Roman" w:eastAsia="Times New Roman" w:hAnsi="Times New Roman" w:cs="Times New Roman" w:hint="default"/>
        <w:b w:val="0"/>
        <w:bCs w:val="0"/>
        <w:i w:val="0"/>
        <w:iCs w:val="0"/>
        <w:spacing w:val="0"/>
        <w:w w:val="94"/>
        <w:sz w:val="22"/>
        <w:szCs w:val="22"/>
        <w:lang w:val="ru-RU" w:eastAsia="en-US" w:bidi="ar-SA"/>
      </w:rPr>
    </w:lvl>
    <w:lvl w:ilvl="1" w:tplc="EE329FC4">
      <w:numFmt w:val="bullet"/>
      <w:lvlText w:val="•"/>
      <w:lvlJc w:val="left"/>
      <w:pPr>
        <w:ind w:left="2010" w:hanging="180"/>
      </w:pPr>
      <w:rPr>
        <w:rFonts w:hint="default"/>
        <w:lang w:val="ru-RU" w:eastAsia="en-US" w:bidi="ar-SA"/>
      </w:rPr>
    </w:lvl>
    <w:lvl w:ilvl="2" w:tplc="8DC6898E">
      <w:numFmt w:val="bullet"/>
      <w:lvlText w:val="•"/>
      <w:lvlJc w:val="left"/>
      <w:pPr>
        <w:ind w:left="3000" w:hanging="180"/>
      </w:pPr>
      <w:rPr>
        <w:rFonts w:hint="default"/>
        <w:lang w:val="ru-RU" w:eastAsia="en-US" w:bidi="ar-SA"/>
      </w:rPr>
    </w:lvl>
    <w:lvl w:ilvl="3" w:tplc="88D86FF0">
      <w:numFmt w:val="bullet"/>
      <w:lvlText w:val="•"/>
      <w:lvlJc w:val="left"/>
      <w:pPr>
        <w:ind w:left="3990" w:hanging="180"/>
      </w:pPr>
      <w:rPr>
        <w:rFonts w:hint="default"/>
        <w:lang w:val="ru-RU" w:eastAsia="en-US" w:bidi="ar-SA"/>
      </w:rPr>
    </w:lvl>
    <w:lvl w:ilvl="4" w:tplc="BFEEA602">
      <w:numFmt w:val="bullet"/>
      <w:lvlText w:val="•"/>
      <w:lvlJc w:val="left"/>
      <w:pPr>
        <w:ind w:left="4980" w:hanging="180"/>
      </w:pPr>
      <w:rPr>
        <w:rFonts w:hint="default"/>
        <w:lang w:val="ru-RU" w:eastAsia="en-US" w:bidi="ar-SA"/>
      </w:rPr>
    </w:lvl>
    <w:lvl w:ilvl="5" w:tplc="3F54D4D4">
      <w:numFmt w:val="bullet"/>
      <w:lvlText w:val="•"/>
      <w:lvlJc w:val="left"/>
      <w:pPr>
        <w:ind w:left="5970" w:hanging="180"/>
      </w:pPr>
      <w:rPr>
        <w:rFonts w:hint="default"/>
        <w:lang w:val="ru-RU" w:eastAsia="en-US" w:bidi="ar-SA"/>
      </w:rPr>
    </w:lvl>
    <w:lvl w:ilvl="6" w:tplc="4F82C544">
      <w:numFmt w:val="bullet"/>
      <w:lvlText w:val="•"/>
      <w:lvlJc w:val="left"/>
      <w:pPr>
        <w:ind w:left="6960" w:hanging="180"/>
      </w:pPr>
      <w:rPr>
        <w:rFonts w:hint="default"/>
        <w:lang w:val="ru-RU" w:eastAsia="en-US" w:bidi="ar-SA"/>
      </w:rPr>
    </w:lvl>
    <w:lvl w:ilvl="7" w:tplc="664CFC46">
      <w:numFmt w:val="bullet"/>
      <w:lvlText w:val="•"/>
      <w:lvlJc w:val="left"/>
      <w:pPr>
        <w:ind w:left="7950" w:hanging="180"/>
      </w:pPr>
      <w:rPr>
        <w:rFonts w:hint="default"/>
        <w:lang w:val="ru-RU" w:eastAsia="en-US" w:bidi="ar-SA"/>
      </w:rPr>
    </w:lvl>
    <w:lvl w:ilvl="8" w:tplc="9C422454">
      <w:numFmt w:val="bullet"/>
      <w:lvlText w:val="•"/>
      <w:lvlJc w:val="left"/>
      <w:pPr>
        <w:ind w:left="8940" w:hanging="180"/>
      </w:pPr>
      <w:rPr>
        <w:rFonts w:hint="default"/>
        <w:lang w:val="ru-RU" w:eastAsia="en-US" w:bidi="ar-SA"/>
      </w:rPr>
    </w:lvl>
  </w:abstractNum>
  <w:abstractNum w:abstractNumId="194" w15:restartNumberingAfterBreak="0">
    <w:nsid w:val="38AE1D34"/>
    <w:multiLevelType w:val="hybridMultilevel"/>
    <w:tmpl w:val="12CED0F0"/>
    <w:lvl w:ilvl="0" w:tplc="1AF0E344">
      <w:start w:val="1"/>
      <w:numFmt w:val="decimal"/>
      <w:lvlText w:val="%1."/>
      <w:lvlJc w:val="left"/>
      <w:pPr>
        <w:ind w:left="849" w:hanging="180"/>
        <w:jc w:val="left"/>
      </w:pPr>
      <w:rPr>
        <w:rFonts w:ascii="Times New Roman" w:eastAsia="Times New Roman" w:hAnsi="Times New Roman" w:cs="Times New Roman" w:hint="default"/>
        <w:b w:val="0"/>
        <w:bCs w:val="0"/>
        <w:i w:val="0"/>
        <w:iCs w:val="0"/>
        <w:spacing w:val="0"/>
        <w:w w:val="94"/>
        <w:sz w:val="22"/>
        <w:szCs w:val="22"/>
        <w:lang w:val="ru-RU" w:eastAsia="en-US" w:bidi="ar-SA"/>
      </w:rPr>
    </w:lvl>
    <w:lvl w:ilvl="1" w:tplc="26E6A866">
      <w:numFmt w:val="bullet"/>
      <w:lvlText w:val="•"/>
      <w:lvlJc w:val="left"/>
      <w:pPr>
        <w:ind w:left="1848" w:hanging="180"/>
      </w:pPr>
      <w:rPr>
        <w:rFonts w:hint="default"/>
        <w:lang w:val="ru-RU" w:eastAsia="en-US" w:bidi="ar-SA"/>
      </w:rPr>
    </w:lvl>
    <w:lvl w:ilvl="2" w:tplc="EC646620">
      <w:numFmt w:val="bullet"/>
      <w:lvlText w:val="•"/>
      <w:lvlJc w:val="left"/>
      <w:pPr>
        <w:ind w:left="2856" w:hanging="180"/>
      </w:pPr>
      <w:rPr>
        <w:rFonts w:hint="default"/>
        <w:lang w:val="ru-RU" w:eastAsia="en-US" w:bidi="ar-SA"/>
      </w:rPr>
    </w:lvl>
    <w:lvl w:ilvl="3" w:tplc="63F4E3A6">
      <w:numFmt w:val="bullet"/>
      <w:lvlText w:val="•"/>
      <w:lvlJc w:val="left"/>
      <w:pPr>
        <w:ind w:left="3864" w:hanging="180"/>
      </w:pPr>
      <w:rPr>
        <w:rFonts w:hint="default"/>
        <w:lang w:val="ru-RU" w:eastAsia="en-US" w:bidi="ar-SA"/>
      </w:rPr>
    </w:lvl>
    <w:lvl w:ilvl="4" w:tplc="DE4EE3CA">
      <w:numFmt w:val="bullet"/>
      <w:lvlText w:val="•"/>
      <w:lvlJc w:val="left"/>
      <w:pPr>
        <w:ind w:left="4872" w:hanging="180"/>
      </w:pPr>
      <w:rPr>
        <w:rFonts w:hint="default"/>
        <w:lang w:val="ru-RU" w:eastAsia="en-US" w:bidi="ar-SA"/>
      </w:rPr>
    </w:lvl>
    <w:lvl w:ilvl="5" w:tplc="3CA29CAE">
      <w:numFmt w:val="bullet"/>
      <w:lvlText w:val="•"/>
      <w:lvlJc w:val="left"/>
      <w:pPr>
        <w:ind w:left="5880" w:hanging="180"/>
      </w:pPr>
      <w:rPr>
        <w:rFonts w:hint="default"/>
        <w:lang w:val="ru-RU" w:eastAsia="en-US" w:bidi="ar-SA"/>
      </w:rPr>
    </w:lvl>
    <w:lvl w:ilvl="6" w:tplc="59AA20C0">
      <w:numFmt w:val="bullet"/>
      <w:lvlText w:val="•"/>
      <w:lvlJc w:val="left"/>
      <w:pPr>
        <w:ind w:left="6888" w:hanging="180"/>
      </w:pPr>
      <w:rPr>
        <w:rFonts w:hint="default"/>
        <w:lang w:val="ru-RU" w:eastAsia="en-US" w:bidi="ar-SA"/>
      </w:rPr>
    </w:lvl>
    <w:lvl w:ilvl="7" w:tplc="D1982B92">
      <w:numFmt w:val="bullet"/>
      <w:lvlText w:val="•"/>
      <w:lvlJc w:val="left"/>
      <w:pPr>
        <w:ind w:left="7896" w:hanging="180"/>
      </w:pPr>
      <w:rPr>
        <w:rFonts w:hint="default"/>
        <w:lang w:val="ru-RU" w:eastAsia="en-US" w:bidi="ar-SA"/>
      </w:rPr>
    </w:lvl>
    <w:lvl w:ilvl="8" w:tplc="FB0A5BA4">
      <w:numFmt w:val="bullet"/>
      <w:lvlText w:val="•"/>
      <w:lvlJc w:val="left"/>
      <w:pPr>
        <w:ind w:left="8904" w:hanging="180"/>
      </w:pPr>
      <w:rPr>
        <w:rFonts w:hint="default"/>
        <w:lang w:val="ru-RU" w:eastAsia="en-US" w:bidi="ar-SA"/>
      </w:rPr>
    </w:lvl>
  </w:abstractNum>
  <w:abstractNum w:abstractNumId="195" w15:restartNumberingAfterBreak="0">
    <w:nsid w:val="38CE6672"/>
    <w:multiLevelType w:val="hybridMultilevel"/>
    <w:tmpl w:val="D7A680B4"/>
    <w:lvl w:ilvl="0" w:tplc="01B0F5DE">
      <w:start w:val="1"/>
      <w:numFmt w:val="decimal"/>
      <w:lvlText w:val="%1."/>
      <w:lvlJc w:val="left"/>
      <w:pPr>
        <w:ind w:left="1132" w:hanging="284"/>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E3802F80">
      <w:numFmt w:val="bullet"/>
      <w:lvlText w:val="•"/>
      <w:lvlJc w:val="left"/>
      <w:pPr>
        <w:ind w:left="2118" w:hanging="284"/>
      </w:pPr>
      <w:rPr>
        <w:rFonts w:hint="default"/>
        <w:lang w:val="ru-RU" w:eastAsia="en-US" w:bidi="ar-SA"/>
      </w:rPr>
    </w:lvl>
    <w:lvl w:ilvl="2" w:tplc="8EDAA758">
      <w:numFmt w:val="bullet"/>
      <w:lvlText w:val="•"/>
      <w:lvlJc w:val="left"/>
      <w:pPr>
        <w:ind w:left="3096" w:hanging="284"/>
      </w:pPr>
      <w:rPr>
        <w:rFonts w:hint="default"/>
        <w:lang w:val="ru-RU" w:eastAsia="en-US" w:bidi="ar-SA"/>
      </w:rPr>
    </w:lvl>
    <w:lvl w:ilvl="3" w:tplc="81D43E28">
      <w:numFmt w:val="bullet"/>
      <w:lvlText w:val="•"/>
      <w:lvlJc w:val="left"/>
      <w:pPr>
        <w:ind w:left="4074" w:hanging="284"/>
      </w:pPr>
      <w:rPr>
        <w:rFonts w:hint="default"/>
        <w:lang w:val="ru-RU" w:eastAsia="en-US" w:bidi="ar-SA"/>
      </w:rPr>
    </w:lvl>
    <w:lvl w:ilvl="4" w:tplc="CFE0836C">
      <w:numFmt w:val="bullet"/>
      <w:lvlText w:val="•"/>
      <w:lvlJc w:val="left"/>
      <w:pPr>
        <w:ind w:left="5052" w:hanging="284"/>
      </w:pPr>
      <w:rPr>
        <w:rFonts w:hint="default"/>
        <w:lang w:val="ru-RU" w:eastAsia="en-US" w:bidi="ar-SA"/>
      </w:rPr>
    </w:lvl>
    <w:lvl w:ilvl="5" w:tplc="269A3038">
      <w:numFmt w:val="bullet"/>
      <w:lvlText w:val="•"/>
      <w:lvlJc w:val="left"/>
      <w:pPr>
        <w:ind w:left="6030" w:hanging="284"/>
      </w:pPr>
      <w:rPr>
        <w:rFonts w:hint="default"/>
        <w:lang w:val="ru-RU" w:eastAsia="en-US" w:bidi="ar-SA"/>
      </w:rPr>
    </w:lvl>
    <w:lvl w:ilvl="6" w:tplc="654ECE3C">
      <w:numFmt w:val="bullet"/>
      <w:lvlText w:val="•"/>
      <w:lvlJc w:val="left"/>
      <w:pPr>
        <w:ind w:left="7008" w:hanging="284"/>
      </w:pPr>
      <w:rPr>
        <w:rFonts w:hint="default"/>
        <w:lang w:val="ru-RU" w:eastAsia="en-US" w:bidi="ar-SA"/>
      </w:rPr>
    </w:lvl>
    <w:lvl w:ilvl="7" w:tplc="81285882">
      <w:numFmt w:val="bullet"/>
      <w:lvlText w:val="•"/>
      <w:lvlJc w:val="left"/>
      <w:pPr>
        <w:ind w:left="7986" w:hanging="284"/>
      </w:pPr>
      <w:rPr>
        <w:rFonts w:hint="default"/>
        <w:lang w:val="ru-RU" w:eastAsia="en-US" w:bidi="ar-SA"/>
      </w:rPr>
    </w:lvl>
    <w:lvl w:ilvl="8" w:tplc="F2321A7A">
      <w:numFmt w:val="bullet"/>
      <w:lvlText w:val="•"/>
      <w:lvlJc w:val="left"/>
      <w:pPr>
        <w:ind w:left="8964" w:hanging="284"/>
      </w:pPr>
      <w:rPr>
        <w:rFonts w:hint="default"/>
        <w:lang w:val="ru-RU" w:eastAsia="en-US" w:bidi="ar-SA"/>
      </w:rPr>
    </w:lvl>
  </w:abstractNum>
  <w:abstractNum w:abstractNumId="196" w15:restartNumberingAfterBreak="0">
    <w:nsid w:val="38D21315"/>
    <w:multiLevelType w:val="hybridMultilevel"/>
    <w:tmpl w:val="7BE0DCE4"/>
    <w:lvl w:ilvl="0" w:tplc="A9F4879C">
      <w:numFmt w:val="bullet"/>
      <w:lvlText w:val="-"/>
      <w:lvlJc w:val="left"/>
      <w:pPr>
        <w:ind w:left="569" w:hanging="346"/>
      </w:pPr>
      <w:rPr>
        <w:rFonts w:ascii="Times New Roman" w:eastAsia="Times New Roman" w:hAnsi="Times New Roman" w:cs="Times New Roman" w:hint="default"/>
        <w:b w:val="0"/>
        <w:bCs w:val="0"/>
        <w:i w:val="0"/>
        <w:iCs w:val="0"/>
        <w:spacing w:val="0"/>
        <w:w w:val="100"/>
        <w:sz w:val="28"/>
        <w:szCs w:val="28"/>
        <w:lang w:val="ru-RU" w:eastAsia="en-US" w:bidi="ar-SA"/>
      </w:rPr>
    </w:lvl>
    <w:lvl w:ilvl="1" w:tplc="14765376">
      <w:numFmt w:val="bullet"/>
      <w:lvlText w:val="•"/>
      <w:lvlJc w:val="left"/>
      <w:pPr>
        <w:ind w:left="1581" w:hanging="346"/>
      </w:pPr>
      <w:rPr>
        <w:rFonts w:hint="default"/>
        <w:lang w:val="ru-RU" w:eastAsia="en-US" w:bidi="ar-SA"/>
      </w:rPr>
    </w:lvl>
    <w:lvl w:ilvl="2" w:tplc="65C6EB90">
      <w:numFmt w:val="bullet"/>
      <w:lvlText w:val="•"/>
      <w:lvlJc w:val="left"/>
      <w:pPr>
        <w:ind w:left="2602" w:hanging="346"/>
      </w:pPr>
      <w:rPr>
        <w:rFonts w:hint="default"/>
        <w:lang w:val="ru-RU" w:eastAsia="en-US" w:bidi="ar-SA"/>
      </w:rPr>
    </w:lvl>
    <w:lvl w:ilvl="3" w:tplc="83F23ED8">
      <w:numFmt w:val="bullet"/>
      <w:lvlText w:val="•"/>
      <w:lvlJc w:val="left"/>
      <w:pPr>
        <w:ind w:left="3624" w:hanging="346"/>
      </w:pPr>
      <w:rPr>
        <w:rFonts w:hint="default"/>
        <w:lang w:val="ru-RU" w:eastAsia="en-US" w:bidi="ar-SA"/>
      </w:rPr>
    </w:lvl>
    <w:lvl w:ilvl="4" w:tplc="373EB768">
      <w:numFmt w:val="bullet"/>
      <w:lvlText w:val="•"/>
      <w:lvlJc w:val="left"/>
      <w:pPr>
        <w:ind w:left="4645" w:hanging="346"/>
      </w:pPr>
      <w:rPr>
        <w:rFonts w:hint="default"/>
        <w:lang w:val="ru-RU" w:eastAsia="en-US" w:bidi="ar-SA"/>
      </w:rPr>
    </w:lvl>
    <w:lvl w:ilvl="5" w:tplc="92D8DED8">
      <w:numFmt w:val="bullet"/>
      <w:lvlText w:val="•"/>
      <w:lvlJc w:val="left"/>
      <w:pPr>
        <w:ind w:left="5666" w:hanging="346"/>
      </w:pPr>
      <w:rPr>
        <w:rFonts w:hint="default"/>
        <w:lang w:val="ru-RU" w:eastAsia="en-US" w:bidi="ar-SA"/>
      </w:rPr>
    </w:lvl>
    <w:lvl w:ilvl="6" w:tplc="95D20C82">
      <w:numFmt w:val="bullet"/>
      <w:lvlText w:val="•"/>
      <w:lvlJc w:val="left"/>
      <w:pPr>
        <w:ind w:left="6688" w:hanging="346"/>
      </w:pPr>
      <w:rPr>
        <w:rFonts w:hint="default"/>
        <w:lang w:val="ru-RU" w:eastAsia="en-US" w:bidi="ar-SA"/>
      </w:rPr>
    </w:lvl>
    <w:lvl w:ilvl="7" w:tplc="1F9CEC32">
      <w:numFmt w:val="bullet"/>
      <w:lvlText w:val="•"/>
      <w:lvlJc w:val="left"/>
      <w:pPr>
        <w:ind w:left="7709" w:hanging="346"/>
      </w:pPr>
      <w:rPr>
        <w:rFonts w:hint="default"/>
        <w:lang w:val="ru-RU" w:eastAsia="en-US" w:bidi="ar-SA"/>
      </w:rPr>
    </w:lvl>
    <w:lvl w:ilvl="8" w:tplc="E2E63212">
      <w:numFmt w:val="bullet"/>
      <w:lvlText w:val="•"/>
      <w:lvlJc w:val="left"/>
      <w:pPr>
        <w:ind w:left="8730" w:hanging="346"/>
      </w:pPr>
      <w:rPr>
        <w:rFonts w:hint="default"/>
        <w:lang w:val="ru-RU" w:eastAsia="en-US" w:bidi="ar-SA"/>
      </w:rPr>
    </w:lvl>
  </w:abstractNum>
  <w:abstractNum w:abstractNumId="197" w15:restartNumberingAfterBreak="0">
    <w:nsid w:val="393C6804"/>
    <w:multiLevelType w:val="hybridMultilevel"/>
    <w:tmpl w:val="6D3C2778"/>
    <w:lvl w:ilvl="0" w:tplc="91DC40EA">
      <w:start w:val="1"/>
      <w:numFmt w:val="decimal"/>
      <w:lvlText w:val="%1."/>
      <w:lvlJc w:val="left"/>
      <w:pPr>
        <w:ind w:left="1276" w:hanging="42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A7866ED0">
      <w:numFmt w:val="bullet"/>
      <w:lvlText w:val="•"/>
      <w:lvlJc w:val="left"/>
      <w:pPr>
        <w:ind w:left="2244" w:hanging="428"/>
      </w:pPr>
      <w:rPr>
        <w:rFonts w:hint="default"/>
        <w:lang w:val="ru-RU" w:eastAsia="en-US" w:bidi="ar-SA"/>
      </w:rPr>
    </w:lvl>
    <w:lvl w:ilvl="2" w:tplc="A3461DBE">
      <w:numFmt w:val="bullet"/>
      <w:lvlText w:val="•"/>
      <w:lvlJc w:val="left"/>
      <w:pPr>
        <w:ind w:left="3208" w:hanging="428"/>
      </w:pPr>
      <w:rPr>
        <w:rFonts w:hint="default"/>
        <w:lang w:val="ru-RU" w:eastAsia="en-US" w:bidi="ar-SA"/>
      </w:rPr>
    </w:lvl>
    <w:lvl w:ilvl="3" w:tplc="4D761FD6">
      <w:numFmt w:val="bullet"/>
      <w:lvlText w:val="•"/>
      <w:lvlJc w:val="left"/>
      <w:pPr>
        <w:ind w:left="4172" w:hanging="428"/>
      </w:pPr>
      <w:rPr>
        <w:rFonts w:hint="default"/>
        <w:lang w:val="ru-RU" w:eastAsia="en-US" w:bidi="ar-SA"/>
      </w:rPr>
    </w:lvl>
    <w:lvl w:ilvl="4" w:tplc="9942EC38">
      <w:numFmt w:val="bullet"/>
      <w:lvlText w:val="•"/>
      <w:lvlJc w:val="left"/>
      <w:pPr>
        <w:ind w:left="5136" w:hanging="428"/>
      </w:pPr>
      <w:rPr>
        <w:rFonts w:hint="default"/>
        <w:lang w:val="ru-RU" w:eastAsia="en-US" w:bidi="ar-SA"/>
      </w:rPr>
    </w:lvl>
    <w:lvl w:ilvl="5" w:tplc="B856361C">
      <w:numFmt w:val="bullet"/>
      <w:lvlText w:val="•"/>
      <w:lvlJc w:val="left"/>
      <w:pPr>
        <w:ind w:left="6100" w:hanging="428"/>
      </w:pPr>
      <w:rPr>
        <w:rFonts w:hint="default"/>
        <w:lang w:val="ru-RU" w:eastAsia="en-US" w:bidi="ar-SA"/>
      </w:rPr>
    </w:lvl>
    <w:lvl w:ilvl="6" w:tplc="33E8D7B8">
      <w:numFmt w:val="bullet"/>
      <w:lvlText w:val="•"/>
      <w:lvlJc w:val="left"/>
      <w:pPr>
        <w:ind w:left="7064" w:hanging="428"/>
      </w:pPr>
      <w:rPr>
        <w:rFonts w:hint="default"/>
        <w:lang w:val="ru-RU" w:eastAsia="en-US" w:bidi="ar-SA"/>
      </w:rPr>
    </w:lvl>
    <w:lvl w:ilvl="7" w:tplc="578E41F4">
      <w:numFmt w:val="bullet"/>
      <w:lvlText w:val="•"/>
      <w:lvlJc w:val="left"/>
      <w:pPr>
        <w:ind w:left="8028" w:hanging="428"/>
      </w:pPr>
      <w:rPr>
        <w:rFonts w:hint="default"/>
        <w:lang w:val="ru-RU" w:eastAsia="en-US" w:bidi="ar-SA"/>
      </w:rPr>
    </w:lvl>
    <w:lvl w:ilvl="8" w:tplc="8C82D928">
      <w:numFmt w:val="bullet"/>
      <w:lvlText w:val="•"/>
      <w:lvlJc w:val="left"/>
      <w:pPr>
        <w:ind w:left="8992" w:hanging="428"/>
      </w:pPr>
      <w:rPr>
        <w:rFonts w:hint="default"/>
        <w:lang w:val="ru-RU" w:eastAsia="en-US" w:bidi="ar-SA"/>
      </w:rPr>
    </w:lvl>
  </w:abstractNum>
  <w:abstractNum w:abstractNumId="198" w15:restartNumberingAfterBreak="0">
    <w:nsid w:val="39715788"/>
    <w:multiLevelType w:val="hybridMultilevel"/>
    <w:tmpl w:val="66AC394A"/>
    <w:lvl w:ilvl="0" w:tplc="45C6168A">
      <w:start w:val="1"/>
      <w:numFmt w:val="decimal"/>
      <w:lvlText w:val="%1."/>
      <w:lvlJc w:val="left"/>
      <w:pPr>
        <w:ind w:left="369"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23A6FCC8">
      <w:numFmt w:val="bullet"/>
      <w:lvlText w:val="•"/>
      <w:lvlJc w:val="left"/>
      <w:pPr>
        <w:ind w:left="938" w:hanging="240"/>
      </w:pPr>
      <w:rPr>
        <w:rFonts w:hint="default"/>
        <w:lang w:val="ru-RU" w:eastAsia="en-US" w:bidi="ar-SA"/>
      </w:rPr>
    </w:lvl>
    <w:lvl w:ilvl="2" w:tplc="0A6ACE94">
      <w:numFmt w:val="bullet"/>
      <w:lvlText w:val="•"/>
      <w:lvlJc w:val="left"/>
      <w:pPr>
        <w:ind w:left="1516" w:hanging="240"/>
      </w:pPr>
      <w:rPr>
        <w:rFonts w:hint="default"/>
        <w:lang w:val="ru-RU" w:eastAsia="en-US" w:bidi="ar-SA"/>
      </w:rPr>
    </w:lvl>
    <w:lvl w:ilvl="3" w:tplc="801C2C72">
      <w:numFmt w:val="bullet"/>
      <w:lvlText w:val="•"/>
      <w:lvlJc w:val="left"/>
      <w:pPr>
        <w:ind w:left="2095" w:hanging="240"/>
      </w:pPr>
      <w:rPr>
        <w:rFonts w:hint="default"/>
        <w:lang w:val="ru-RU" w:eastAsia="en-US" w:bidi="ar-SA"/>
      </w:rPr>
    </w:lvl>
    <w:lvl w:ilvl="4" w:tplc="8360A198">
      <w:numFmt w:val="bullet"/>
      <w:lvlText w:val="•"/>
      <w:lvlJc w:val="left"/>
      <w:pPr>
        <w:ind w:left="2673" w:hanging="240"/>
      </w:pPr>
      <w:rPr>
        <w:rFonts w:hint="default"/>
        <w:lang w:val="ru-RU" w:eastAsia="en-US" w:bidi="ar-SA"/>
      </w:rPr>
    </w:lvl>
    <w:lvl w:ilvl="5" w:tplc="E2543CC8">
      <w:numFmt w:val="bullet"/>
      <w:lvlText w:val="•"/>
      <w:lvlJc w:val="left"/>
      <w:pPr>
        <w:ind w:left="3252" w:hanging="240"/>
      </w:pPr>
      <w:rPr>
        <w:rFonts w:hint="default"/>
        <w:lang w:val="ru-RU" w:eastAsia="en-US" w:bidi="ar-SA"/>
      </w:rPr>
    </w:lvl>
    <w:lvl w:ilvl="6" w:tplc="50FADD3C">
      <w:numFmt w:val="bullet"/>
      <w:lvlText w:val="•"/>
      <w:lvlJc w:val="left"/>
      <w:pPr>
        <w:ind w:left="3830" w:hanging="240"/>
      </w:pPr>
      <w:rPr>
        <w:rFonts w:hint="default"/>
        <w:lang w:val="ru-RU" w:eastAsia="en-US" w:bidi="ar-SA"/>
      </w:rPr>
    </w:lvl>
    <w:lvl w:ilvl="7" w:tplc="CD92D982">
      <w:numFmt w:val="bullet"/>
      <w:lvlText w:val="•"/>
      <w:lvlJc w:val="left"/>
      <w:pPr>
        <w:ind w:left="4408" w:hanging="240"/>
      </w:pPr>
      <w:rPr>
        <w:rFonts w:hint="default"/>
        <w:lang w:val="ru-RU" w:eastAsia="en-US" w:bidi="ar-SA"/>
      </w:rPr>
    </w:lvl>
    <w:lvl w:ilvl="8" w:tplc="ECBEB6D6">
      <w:numFmt w:val="bullet"/>
      <w:lvlText w:val="•"/>
      <w:lvlJc w:val="left"/>
      <w:pPr>
        <w:ind w:left="4987" w:hanging="240"/>
      </w:pPr>
      <w:rPr>
        <w:rFonts w:hint="default"/>
        <w:lang w:val="ru-RU" w:eastAsia="en-US" w:bidi="ar-SA"/>
      </w:rPr>
    </w:lvl>
  </w:abstractNum>
  <w:abstractNum w:abstractNumId="199" w15:restartNumberingAfterBreak="0">
    <w:nsid w:val="39791BCE"/>
    <w:multiLevelType w:val="hybridMultilevel"/>
    <w:tmpl w:val="B7609006"/>
    <w:lvl w:ilvl="0" w:tplc="CAC8D484">
      <w:start w:val="1"/>
      <w:numFmt w:val="decimal"/>
      <w:lvlText w:val="%1"/>
      <w:lvlJc w:val="left"/>
      <w:pPr>
        <w:ind w:left="1029" w:hanging="18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8DFEEB58">
      <w:numFmt w:val="bullet"/>
      <w:lvlText w:val="•"/>
      <w:lvlJc w:val="left"/>
      <w:pPr>
        <w:ind w:left="2010" w:hanging="180"/>
      </w:pPr>
      <w:rPr>
        <w:rFonts w:hint="default"/>
        <w:lang w:val="ru-RU" w:eastAsia="en-US" w:bidi="ar-SA"/>
      </w:rPr>
    </w:lvl>
    <w:lvl w:ilvl="2" w:tplc="275662CC">
      <w:numFmt w:val="bullet"/>
      <w:lvlText w:val="•"/>
      <w:lvlJc w:val="left"/>
      <w:pPr>
        <w:ind w:left="3000" w:hanging="180"/>
      </w:pPr>
      <w:rPr>
        <w:rFonts w:hint="default"/>
        <w:lang w:val="ru-RU" w:eastAsia="en-US" w:bidi="ar-SA"/>
      </w:rPr>
    </w:lvl>
    <w:lvl w:ilvl="3" w:tplc="C0D8CBCC">
      <w:numFmt w:val="bullet"/>
      <w:lvlText w:val="•"/>
      <w:lvlJc w:val="left"/>
      <w:pPr>
        <w:ind w:left="3990" w:hanging="180"/>
      </w:pPr>
      <w:rPr>
        <w:rFonts w:hint="default"/>
        <w:lang w:val="ru-RU" w:eastAsia="en-US" w:bidi="ar-SA"/>
      </w:rPr>
    </w:lvl>
    <w:lvl w:ilvl="4" w:tplc="000047D4">
      <w:numFmt w:val="bullet"/>
      <w:lvlText w:val="•"/>
      <w:lvlJc w:val="left"/>
      <w:pPr>
        <w:ind w:left="4980" w:hanging="180"/>
      </w:pPr>
      <w:rPr>
        <w:rFonts w:hint="default"/>
        <w:lang w:val="ru-RU" w:eastAsia="en-US" w:bidi="ar-SA"/>
      </w:rPr>
    </w:lvl>
    <w:lvl w:ilvl="5" w:tplc="10F4A1F0">
      <w:numFmt w:val="bullet"/>
      <w:lvlText w:val="•"/>
      <w:lvlJc w:val="left"/>
      <w:pPr>
        <w:ind w:left="5970" w:hanging="180"/>
      </w:pPr>
      <w:rPr>
        <w:rFonts w:hint="default"/>
        <w:lang w:val="ru-RU" w:eastAsia="en-US" w:bidi="ar-SA"/>
      </w:rPr>
    </w:lvl>
    <w:lvl w:ilvl="6" w:tplc="08B4353A">
      <w:numFmt w:val="bullet"/>
      <w:lvlText w:val="•"/>
      <w:lvlJc w:val="left"/>
      <w:pPr>
        <w:ind w:left="6960" w:hanging="180"/>
      </w:pPr>
      <w:rPr>
        <w:rFonts w:hint="default"/>
        <w:lang w:val="ru-RU" w:eastAsia="en-US" w:bidi="ar-SA"/>
      </w:rPr>
    </w:lvl>
    <w:lvl w:ilvl="7" w:tplc="8194B120">
      <w:numFmt w:val="bullet"/>
      <w:lvlText w:val="•"/>
      <w:lvlJc w:val="left"/>
      <w:pPr>
        <w:ind w:left="7950" w:hanging="180"/>
      </w:pPr>
      <w:rPr>
        <w:rFonts w:hint="default"/>
        <w:lang w:val="ru-RU" w:eastAsia="en-US" w:bidi="ar-SA"/>
      </w:rPr>
    </w:lvl>
    <w:lvl w:ilvl="8" w:tplc="BBD2F064">
      <w:numFmt w:val="bullet"/>
      <w:lvlText w:val="•"/>
      <w:lvlJc w:val="left"/>
      <w:pPr>
        <w:ind w:left="8940" w:hanging="180"/>
      </w:pPr>
      <w:rPr>
        <w:rFonts w:hint="default"/>
        <w:lang w:val="ru-RU" w:eastAsia="en-US" w:bidi="ar-SA"/>
      </w:rPr>
    </w:lvl>
  </w:abstractNum>
  <w:abstractNum w:abstractNumId="200" w15:restartNumberingAfterBreak="0">
    <w:nsid w:val="39D00E08"/>
    <w:multiLevelType w:val="hybridMultilevel"/>
    <w:tmpl w:val="027493AE"/>
    <w:lvl w:ilvl="0" w:tplc="FDA07DDC">
      <w:numFmt w:val="bullet"/>
      <w:lvlText w:val=""/>
      <w:lvlJc w:val="left"/>
      <w:pPr>
        <w:ind w:left="107" w:hanging="188"/>
      </w:pPr>
      <w:rPr>
        <w:rFonts w:ascii="Symbol" w:eastAsia="Symbol" w:hAnsi="Symbol" w:cs="Symbol" w:hint="default"/>
        <w:b w:val="0"/>
        <w:bCs w:val="0"/>
        <w:i w:val="0"/>
        <w:iCs w:val="0"/>
        <w:spacing w:val="0"/>
        <w:w w:val="100"/>
        <w:sz w:val="24"/>
        <w:szCs w:val="24"/>
        <w:lang w:val="ru-RU" w:eastAsia="en-US" w:bidi="ar-SA"/>
      </w:rPr>
    </w:lvl>
    <w:lvl w:ilvl="1" w:tplc="05D05ECA">
      <w:numFmt w:val="bullet"/>
      <w:lvlText w:val="•"/>
      <w:lvlJc w:val="left"/>
      <w:pPr>
        <w:ind w:left="366" w:hanging="188"/>
      </w:pPr>
      <w:rPr>
        <w:rFonts w:hint="default"/>
        <w:lang w:val="ru-RU" w:eastAsia="en-US" w:bidi="ar-SA"/>
      </w:rPr>
    </w:lvl>
    <w:lvl w:ilvl="2" w:tplc="DD5EDF98">
      <w:numFmt w:val="bullet"/>
      <w:lvlText w:val="•"/>
      <w:lvlJc w:val="left"/>
      <w:pPr>
        <w:ind w:left="632" w:hanging="188"/>
      </w:pPr>
      <w:rPr>
        <w:rFonts w:hint="default"/>
        <w:lang w:val="ru-RU" w:eastAsia="en-US" w:bidi="ar-SA"/>
      </w:rPr>
    </w:lvl>
    <w:lvl w:ilvl="3" w:tplc="756645D0">
      <w:numFmt w:val="bullet"/>
      <w:lvlText w:val="•"/>
      <w:lvlJc w:val="left"/>
      <w:pPr>
        <w:ind w:left="898" w:hanging="188"/>
      </w:pPr>
      <w:rPr>
        <w:rFonts w:hint="default"/>
        <w:lang w:val="ru-RU" w:eastAsia="en-US" w:bidi="ar-SA"/>
      </w:rPr>
    </w:lvl>
    <w:lvl w:ilvl="4" w:tplc="882C6850">
      <w:numFmt w:val="bullet"/>
      <w:lvlText w:val="•"/>
      <w:lvlJc w:val="left"/>
      <w:pPr>
        <w:ind w:left="1164" w:hanging="188"/>
      </w:pPr>
      <w:rPr>
        <w:rFonts w:hint="default"/>
        <w:lang w:val="ru-RU" w:eastAsia="en-US" w:bidi="ar-SA"/>
      </w:rPr>
    </w:lvl>
    <w:lvl w:ilvl="5" w:tplc="437EAD28">
      <w:numFmt w:val="bullet"/>
      <w:lvlText w:val="•"/>
      <w:lvlJc w:val="left"/>
      <w:pPr>
        <w:ind w:left="1430" w:hanging="188"/>
      </w:pPr>
      <w:rPr>
        <w:rFonts w:hint="default"/>
        <w:lang w:val="ru-RU" w:eastAsia="en-US" w:bidi="ar-SA"/>
      </w:rPr>
    </w:lvl>
    <w:lvl w:ilvl="6" w:tplc="4CB4F666">
      <w:numFmt w:val="bullet"/>
      <w:lvlText w:val="•"/>
      <w:lvlJc w:val="left"/>
      <w:pPr>
        <w:ind w:left="1696" w:hanging="188"/>
      </w:pPr>
      <w:rPr>
        <w:rFonts w:hint="default"/>
        <w:lang w:val="ru-RU" w:eastAsia="en-US" w:bidi="ar-SA"/>
      </w:rPr>
    </w:lvl>
    <w:lvl w:ilvl="7" w:tplc="41D62C52">
      <w:numFmt w:val="bullet"/>
      <w:lvlText w:val="•"/>
      <w:lvlJc w:val="left"/>
      <w:pPr>
        <w:ind w:left="1962" w:hanging="188"/>
      </w:pPr>
      <w:rPr>
        <w:rFonts w:hint="default"/>
        <w:lang w:val="ru-RU" w:eastAsia="en-US" w:bidi="ar-SA"/>
      </w:rPr>
    </w:lvl>
    <w:lvl w:ilvl="8" w:tplc="A094DC92">
      <w:numFmt w:val="bullet"/>
      <w:lvlText w:val="•"/>
      <w:lvlJc w:val="left"/>
      <w:pPr>
        <w:ind w:left="2228" w:hanging="188"/>
      </w:pPr>
      <w:rPr>
        <w:rFonts w:hint="default"/>
        <w:lang w:val="ru-RU" w:eastAsia="en-US" w:bidi="ar-SA"/>
      </w:rPr>
    </w:lvl>
  </w:abstractNum>
  <w:abstractNum w:abstractNumId="201" w15:restartNumberingAfterBreak="0">
    <w:nsid w:val="39D26DE3"/>
    <w:multiLevelType w:val="hybridMultilevel"/>
    <w:tmpl w:val="D0BC6118"/>
    <w:lvl w:ilvl="0" w:tplc="36666BF8">
      <w:numFmt w:val="bullet"/>
      <w:lvlText w:val="●"/>
      <w:lvlJc w:val="left"/>
      <w:pPr>
        <w:ind w:left="306" w:hanging="437"/>
      </w:pPr>
      <w:rPr>
        <w:rFonts w:ascii="Calibri" w:eastAsia="Calibri" w:hAnsi="Calibri" w:cs="Calibri" w:hint="default"/>
        <w:b w:val="0"/>
        <w:bCs w:val="0"/>
        <w:i w:val="0"/>
        <w:iCs w:val="0"/>
        <w:spacing w:val="0"/>
        <w:w w:val="100"/>
        <w:sz w:val="24"/>
        <w:szCs w:val="24"/>
        <w:lang w:val="ru-RU" w:eastAsia="en-US" w:bidi="ar-SA"/>
      </w:rPr>
    </w:lvl>
    <w:lvl w:ilvl="1" w:tplc="7BD402F6">
      <w:numFmt w:val="bullet"/>
      <w:lvlText w:val="•"/>
      <w:lvlJc w:val="left"/>
      <w:pPr>
        <w:ind w:left="1276" w:hanging="437"/>
      </w:pPr>
      <w:rPr>
        <w:rFonts w:hint="default"/>
        <w:lang w:val="ru-RU" w:eastAsia="en-US" w:bidi="ar-SA"/>
      </w:rPr>
    </w:lvl>
    <w:lvl w:ilvl="2" w:tplc="F6DCE53C">
      <w:numFmt w:val="bullet"/>
      <w:lvlText w:val="•"/>
      <w:lvlJc w:val="left"/>
      <w:pPr>
        <w:ind w:left="2253" w:hanging="437"/>
      </w:pPr>
      <w:rPr>
        <w:rFonts w:hint="default"/>
        <w:lang w:val="ru-RU" w:eastAsia="en-US" w:bidi="ar-SA"/>
      </w:rPr>
    </w:lvl>
    <w:lvl w:ilvl="3" w:tplc="D0E4579A">
      <w:numFmt w:val="bullet"/>
      <w:lvlText w:val="•"/>
      <w:lvlJc w:val="left"/>
      <w:pPr>
        <w:ind w:left="3230" w:hanging="437"/>
      </w:pPr>
      <w:rPr>
        <w:rFonts w:hint="default"/>
        <w:lang w:val="ru-RU" w:eastAsia="en-US" w:bidi="ar-SA"/>
      </w:rPr>
    </w:lvl>
    <w:lvl w:ilvl="4" w:tplc="0172F0E4">
      <w:numFmt w:val="bullet"/>
      <w:lvlText w:val="•"/>
      <w:lvlJc w:val="left"/>
      <w:pPr>
        <w:ind w:left="4206" w:hanging="437"/>
      </w:pPr>
      <w:rPr>
        <w:rFonts w:hint="default"/>
        <w:lang w:val="ru-RU" w:eastAsia="en-US" w:bidi="ar-SA"/>
      </w:rPr>
    </w:lvl>
    <w:lvl w:ilvl="5" w:tplc="0CF46BCA">
      <w:numFmt w:val="bullet"/>
      <w:lvlText w:val="•"/>
      <w:lvlJc w:val="left"/>
      <w:pPr>
        <w:ind w:left="5183" w:hanging="437"/>
      </w:pPr>
      <w:rPr>
        <w:rFonts w:hint="default"/>
        <w:lang w:val="ru-RU" w:eastAsia="en-US" w:bidi="ar-SA"/>
      </w:rPr>
    </w:lvl>
    <w:lvl w:ilvl="6" w:tplc="B79C9516">
      <w:numFmt w:val="bullet"/>
      <w:lvlText w:val="•"/>
      <w:lvlJc w:val="left"/>
      <w:pPr>
        <w:ind w:left="6160" w:hanging="437"/>
      </w:pPr>
      <w:rPr>
        <w:rFonts w:hint="default"/>
        <w:lang w:val="ru-RU" w:eastAsia="en-US" w:bidi="ar-SA"/>
      </w:rPr>
    </w:lvl>
    <w:lvl w:ilvl="7" w:tplc="D67836E0">
      <w:numFmt w:val="bullet"/>
      <w:lvlText w:val="•"/>
      <w:lvlJc w:val="left"/>
      <w:pPr>
        <w:ind w:left="7136" w:hanging="437"/>
      </w:pPr>
      <w:rPr>
        <w:rFonts w:hint="default"/>
        <w:lang w:val="ru-RU" w:eastAsia="en-US" w:bidi="ar-SA"/>
      </w:rPr>
    </w:lvl>
    <w:lvl w:ilvl="8" w:tplc="8B2C97A2">
      <w:numFmt w:val="bullet"/>
      <w:lvlText w:val="•"/>
      <w:lvlJc w:val="left"/>
      <w:pPr>
        <w:ind w:left="8113" w:hanging="437"/>
      </w:pPr>
      <w:rPr>
        <w:rFonts w:hint="default"/>
        <w:lang w:val="ru-RU" w:eastAsia="en-US" w:bidi="ar-SA"/>
      </w:rPr>
    </w:lvl>
  </w:abstractNum>
  <w:abstractNum w:abstractNumId="202" w15:restartNumberingAfterBreak="0">
    <w:nsid w:val="39E42FBD"/>
    <w:multiLevelType w:val="hybridMultilevel"/>
    <w:tmpl w:val="37D40704"/>
    <w:lvl w:ilvl="0" w:tplc="A948C638">
      <w:numFmt w:val="bullet"/>
      <w:lvlText w:val=""/>
      <w:lvlJc w:val="left"/>
      <w:pPr>
        <w:ind w:left="107" w:hanging="447"/>
      </w:pPr>
      <w:rPr>
        <w:rFonts w:ascii="Symbol" w:eastAsia="Symbol" w:hAnsi="Symbol" w:cs="Symbol" w:hint="default"/>
        <w:spacing w:val="0"/>
        <w:w w:val="100"/>
        <w:lang w:val="ru-RU" w:eastAsia="en-US" w:bidi="ar-SA"/>
      </w:rPr>
    </w:lvl>
    <w:lvl w:ilvl="1" w:tplc="D176299C">
      <w:numFmt w:val="bullet"/>
      <w:lvlText w:val="•"/>
      <w:lvlJc w:val="left"/>
      <w:pPr>
        <w:ind w:left="664" w:hanging="447"/>
      </w:pPr>
      <w:rPr>
        <w:rFonts w:hint="default"/>
        <w:lang w:val="ru-RU" w:eastAsia="en-US" w:bidi="ar-SA"/>
      </w:rPr>
    </w:lvl>
    <w:lvl w:ilvl="2" w:tplc="AAE00348">
      <w:numFmt w:val="bullet"/>
      <w:lvlText w:val="•"/>
      <w:lvlJc w:val="left"/>
      <w:pPr>
        <w:ind w:left="1228" w:hanging="447"/>
      </w:pPr>
      <w:rPr>
        <w:rFonts w:hint="default"/>
        <w:lang w:val="ru-RU" w:eastAsia="en-US" w:bidi="ar-SA"/>
      </w:rPr>
    </w:lvl>
    <w:lvl w:ilvl="3" w:tplc="4EA68914">
      <w:numFmt w:val="bullet"/>
      <w:lvlText w:val="•"/>
      <w:lvlJc w:val="left"/>
      <w:pPr>
        <w:ind w:left="1792" w:hanging="447"/>
      </w:pPr>
      <w:rPr>
        <w:rFonts w:hint="default"/>
        <w:lang w:val="ru-RU" w:eastAsia="en-US" w:bidi="ar-SA"/>
      </w:rPr>
    </w:lvl>
    <w:lvl w:ilvl="4" w:tplc="5D06218C">
      <w:numFmt w:val="bullet"/>
      <w:lvlText w:val="•"/>
      <w:lvlJc w:val="left"/>
      <w:pPr>
        <w:ind w:left="2356" w:hanging="447"/>
      </w:pPr>
      <w:rPr>
        <w:rFonts w:hint="default"/>
        <w:lang w:val="ru-RU" w:eastAsia="en-US" w:bidi="ar-SA"/>
      </w:rPr>
    </w:lvl>
    <w:lvl w:ilvl="5" w:tplc="807A28E6">
      <w:numFmt w:val="bullet"/>
      <w:lvlText w:val="•"/>
      <w:lvlJc w:val="left"/>
      <w:pPr>
        <w:ind w:left="2920" w:hanging="447"/>
      </w:pPr>
      <w:rPr>
        <w:rFonts w:hint="default"/>
        <w:lang w:val="ru-RU" w:eastAsia="en-US" w:bidi="ar-SA"/>
      </w:rPr>
    </w:lvl>
    <w:lvl w:ilvl="6" w:tplc="7E224416">
      <w:numFmt w:val="bullet"/>
      <w:lvlText w:val="•"/>
      <w:lvlJc w:val="left"/>
      <w:pPr>
        <w:ind w:left="3484" w:hanging="447"/>
      </w:pPr>
      <w:rPr>
        <w:rFonts w:hint="default"/>
        <w:lang w:val="ru-RU" w:eastAsia="en-US" w:bidi="ar-SA"/>
      </w:rPr>
    </w:lvl>
    <w:lvl w:ilvl="7" w:tplc="5B205E50">
      <w:numFmt w:val="bullet"/>
      <w:lvlText w:val="•"/>
      <w:lvlJc w:val="left"/>
      <w:pPr>
        <w:ind w:left="4048" w:hanging="447"/>
      </w:pPr>
      <w:rPr>
        <w:rFonts w:hint="default"/>
        <w:lang w:val="ru-RU" w:eastAsia="en-US" w:bidi="ar-SA"/>
      </w:rPr>
    </w:lvl>
    <w:lvl w:ilvl="8" w:tplc="77D257C2">
      <w:numFmt w:val="bullet"/>
      <w:lvlText w:val="•"/>
      <w:lvlJc w:val="left"/>
      <w:pPr>
        <w:ind w:left="4612" w:hanging="447"/>
      </w:pPr>
      <w:rPr>
        <w:rFonts w:hint="default"/>
        <w:lang w:val="ru-RU" w:eastAsia="en-US" w:bidi="ar-SA"/>
      </w:rPr>
    </w:lvl>
  </w:abstractNum>
  <w:abstractNum w:abstractNumId="203" w15:restartNumberingAfterBreak="0">
    <w:nsid w:val="3A081389"/>
    <w:multiLevelType w:val="hybridMultilevel"/>
    <w:tmpl w:val="35C8CA18"/>
    <w:lvl w:ilvl="0" w:tplc="A2704BB6">
      <w:start w:val="1"/>
      <w:numFmt w:val="decimal"/>
      <w:lvlText w:val="%1."/>
      <w:lvlJc w:val="left"/>
      <w:pPr>
        <w:ind w:left="310" w:hanging="284"/>
        <w:jc w:val="left"/>
      </w:pPr>
      <w:rPr>
        <w:rFonts w:ascii="Arial MT" w:eastAsia="Arial MT" w:hAnsi="Arial MT" w:cs="Arial MT" w:hint="default"/>
        <w:b w:val="0"/>
        <w:bCs w:val="0"/>
        <w:i w:val="0"/>
        <w:iCs w:val="0"/>
        <w:color w:val="111111"/>
        <w:spacing w:val="-1"/>
        <w:w w:val="100"/>
        <w:sz w:val="21"/>
        <w:szCs w:val="21"/>
        <w:lang w:val="ru-RU" w:eastAsia="en-US" w:bidi="ar-SA"/>
      </w:rPr>
    </w:lvl>
    <w:lvl w:ilvl="1" w:tplc="11BC9AF2">
      <w:numFmt w:val="bullet"/>
      <w:lvlText w:val="•"/>
      <w:lvlJc w:val="left"/>
      <w:pPr>
        <w:ind w:left="1229" w:hanging="284"/>
      </w:pPr>
      <w:rPr>
        <w:rFonts w:hint="default"/>
        <w:lang w:val="ru-RU" w:eastAsia="en-US" w:bidi="ar-SA"/>
      </w:rPr>
    </w:lvl>
    <w:lvl w:ilvl="2" w:tplc="A0403D44">
      <w:numFmt w:val="bullet"/>
      <w:lvlText w:val="•"/>
      <w:lvlJc w:val="left"/>
      <w:pPr>
        <w:ind w:left="2138" w:hanging="284"/>
      </w:pPr>
      <w:rPr>
        <w:rFonts w:hint="default"/>
        <w:lang w:val="ru-RU" w:eastAsia="en-US" w:bidi="ar-SA"/>
      </w:rPr>
    </w:lvl>
    <w:lvl w:ilvl="3" w:tplc="BACC98B2">
      <w:numFmt w:val="bullet"/>
      <w:lvlText w:val="•"/>
      <w:lvlJc w:val="left"/>
      <w:pPr>
        <w:ind w:left="3047" w:hanging="284"/>
      </w:pPr>
      <w:rPr>
        <w:rFonts w:hint="default"/>
        <w:lang w:val="ru-RU" w:eastAsia="en-US" w:bidi="ar-SA"/>
      </w:rPr>
    </w:lvl>
    <w:lvl w:ilvl="4" w:tplc="920C82E8">
      <w:numFmt w:val="bullet"/>
      <w:lvlText w:val="•"/>
      <w:lvlJc w:val="left"/>
      <w:pPr>
        <w:ind w:left="3957" w:hanging="284"/>
      </w:pPr>
      <w:rPr>
        <w:rFonts w:hint="default"/>
        <w:lang w:val="ru-RU" w:eastAsia="en-US" w:bidi="ar-SA"/>
      </w:rPr>
    </w:lvl>
    <w:lvl w:ilvl="5" w:tplc="6A3A8C94">
      <w:numFmt w:val="bullet"/>
      <w:lvlText w:val="•"/>
      <w:lvlJc w:val="left"/>
      <w:pPr>
        <w:ind w:left="4866" w:hanging="284"/>
      </w:pPr>
      <w:rPr>
        <w:rFonts w:hint="default"/>
        <w:lang w:val="ru-RU" w:eastAsia="en-US" w:bidi="ar-SA"/>
      </w:rPr>
    </w:lvl>
    <w:lvl w:ilvl="6" w:tplc="A044C8AA">
      <w:numFmt w:val="bullet"/>
      <w:lvlText w:val="•"/>
      <w:lvlJc w:val="left"/>
      <w:pPr>
        <w:ind w:left="5775" w:hanging="284"/>
      </w:pPr>
      <w:rPr>
        <w:rFonts w:hint="default"/>
        <w:lang w:val="ru-RU" w:eastAsia="en-US" w:bidi="ar-SA"/>
      </w:rPr>
    </w:lvl>
    <w:lvl w:ilvl="7" w:tplc="9726301E">
      <w:numFmt w:val="bullet"/>
      <w:lvlText w:val="•"/>
      <w:lvlJc w:val="left"/>
      <w:pPr>
        <w:ind w:left="6684" w:hanging="284"/>
      </w:pPr>
      <w:rPr>
        <w:rFonts w:hint="default"/>
        <w:lang w:val="ru-RU" w:eastAsia="en-US" w:bidi="ar-SA"/>
      </w:rPr>
    </w:lvl>
    <w:lvl w:ilvl="8" w:tplc="413CF0AA">
      <w:numFmt w:val="bullet"/>
      <w:lvlText w:val="•"/>
      <w:lvlJc w:val="left"/>
      <w:pPr>
        <w:ind w:left="7594" w:hanging="284"/>
      </w:pPr>
      <w:rPr>
        <w:rFonts w:hint="default"/>
        <w:lang w:val="ru-RU" w:eastAsia="en-US" w:bidi="ar-SA"/>
      </w:rPr>
    </w:lvl>
  </w:abstractNum>
  <w:abstractNum w:abstractNumId="204" w15:restartNumberingAfterBreak="0">
    <w:nsid w:val="3B1F56CD"/>
    <w:multiLevelType w:val="hybridMultilevel"/>
    <w:tmpl w:val="6A907606"/>
    <w:lvl w:ilvl="0" w:tplc="2D5A1A36">
      <w:numFmt w:val="bullet"/>
      <w:lvlText w:val="–"/>
      <w:lvlJc w:val="left"/>
      <w:pPr>
        <w:ind w:left="569" w:hanging="209"/>
      </w:pPr>
      <w:rPr>
        <w:rFonts w:ascii="Times New Roman" w:eastAsia="Times New Roman" w:hAnsi="Times New Roman" w:cs="Times New Roman" w:hint="default"/>
        <w:b w:val="0"/>
        <w:bCs w:val="0"/>
        <w:i w:val="0"/>
        <w:iCs w:val="0"/>
        <w:spacing w:val="0"/>
        <w:w w:val="100"/>
        <w:sz w:val="24"/>
        <w:szCs w:val="24"/>
        <w:lang w:val="ru-RU" w:eastAsia="en-US" w:bidi="ar-SA"/>
      </w:rPr>
    </w:lvl>
    <w:lvl w:ilvl="1" w:tplc="09265CD2">
      <w:numFmt w:val="bullet"/>
      <w:lvlText w:val="•"/>
      <w:lvlJc w:val="left"/>
      <w:pPr>
        <w:ind w:left="1581" w:hanging="209"/>
      </w:pPr>
      <w:rPr>
        <w:rFonts w:hint="default"/>
        <w:lang w:val="ru-RU" w:eastAsia="en-US" w:bidi="ar-SA"/>
      </w:rPr>
    </w:lvl>
    <w:lvl w:ilvl="2" w:tplc="72FEFA6E">
      <w:numFmt w:val="bullet"/>
      <w:lvlText w:val="•"/>
      <w:lvlJc w:val="left"/>
      <w:pPr>
        <w:ind w:left="2602" w:hanging="209"/>
      </w:pPr>
      <w:rPr>
        <w:rFonts w:hint="default"/>
        <w:lang w:val="ru-RU" w:eastAsia="en-US" w:bidi="ar-SA"/>
      </w:rPr>
    </w:lvl>
    <w:lvl w:ilvl="3" w:tplc="F2122376">
      <w:numFmt w:val="bullet"/>
      <w:lvlText w:val="•"/>
      <w:lvlJc w:val="left"/>
      <w:pPr>
        <w:ind w:left="3624" w:hanging="209"/>
      </w:pPr>
      <w:rPr>
        <w:rFonts w:hint="default"/>
        <w:lang w:val="ru-RU" w:eastAsia="en-US" w:bidi="ar-SA"/>
      </w:rPr>
    </w:lvl>
    <w:lvl w:ilvl="4" w:tplc="D9B8EEAE">
      <w:numFmt w:val="bullet"/>
      <w:lvlText w:val="•"/>
      <w:lvlJc w:val="left"/>
      <w:pPr>
        <w:ind w:left="4645" w:hanging="209"/>
      </w:pPr>
      <w:rPr>
        <w:rFonts w:hint="default"/>
        <w:lang w:val="ru-RU" w:eastAsia="en-US" w:bidi="ar-SA"/>
      </w:rPr>
    </w:lvl>
    <w:lvl w:ilvl="5" w:tplc="217CE284">
      <w:numFmt w:val="bullet"/>
      <w:lvlText w:val="•"/>
      <w:lvlJc w:val="left"/>
      <w:pPr>
        <w:ind w:left="5666" w:hanging="209"/>
      </w:pPr>
      <w:rPr>
        <w:rFonts w:hint="default"/>
        <w:lang w:val="ru-RU" w:eastAsia="en-US" w:bidi="ar-SA"/>
      </w:rPr>
    </w:lvl>
    <w:lvl w:ilvl="6" w:tplc="979CE58C">
      <w:numFmt w:val="bullet"/>
      <w:lvlText w:val="•"/>
      <w:lvlJc w:val="left"/>
      <w:pPr>
        <w:ind w:left="6688" w:hanging="209"/>
      </w:pPr>
      <w:rPr>
        <w:rFonts w:hint="default"/>
        <w:lang w:val="ru-RU" w:eastAsia="en-US" w:bidi="ar-SA"/>
      </w:rPr>
    </w:lvl>
    <w:lvl w:ilvl="7" w:tplc="C6566D64">
      <w:numFmt w:val="bullet"/>
      <w:lvlText w:val="•"/>
      <w:lvlJc w:val="left"/>
      <w:pPr>
        <w:ind w:left="7709" w:hanging="209"/>
      </w:pPr>
      <w:rPr>
        <w:rFonts w:hint="default"/>
        <w:lang w:val="ru-RU" w:eastAsia="en-US" w:bidi="ar-SA"/>
      </w:rPr>
    </w:lvl>
    <w:lvl w:ilvl="8" w:tplc="0D06E394">
      <w:numFmt w:val="bullet"/>
      <w:lvlText w:val="•"/>
      <w:lvlJc w:val="left"/>
      <w:pPr>
        <w:ind w:left="8730" w:hanging="209"/>
      </w:pPr>
      <w:rPr>
        <w:rFonts w:hint="default"/>
        <w:lang w:val="ru-RU" w:eastAsia="en-US" w:bidi="ar-SA"/>
      </w:rPr>
    </w:lvl>
  </w:abstractNum>
  <w:abstractNum w:abstractNumId="205" w15:restartNumberingAfterBreak="0">
    <w:nsid w:val="3B3F1F4A"/>
    <w:multiLevelType w:val="hybridMultilevel"/>
    <w:tmpl w:val="360266D6"/>
    <w:lvl w:ilvl="0" w:tplc="8E6E73DA">
      <w:start w:val="1"/>
      <w:numFmt w:val="decimal"/>
      <w:lvlText w:val="%1."/>
      <w:lvlJc w:val="left"/>
      <w:pPr>
        <w:ind w:left="849"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07B4FE98">
      <w:numFmt w:val="bullet"/>
      <w:lvlText w:val="•"/>
      <w:lvlJc w:val="left"/>
      <w:pPr>
        <w:ind w:left="1848" w:hanging="240"/>
      </w:pPr>
      <w:rPr>
        <w:rFonts w:hint="default"/>
        <w:lang w:val="ru-RU" w:eastAsia="en-US" w:bidi="ar-SA"/>
      </w:rPr>
    </w:lvl>
    <w:lvl w:ilvl="2" w:tplc="DAE87EFA">
      <w:numFmt w:val="bullet"/>
      <w:lvlText w:val="•"/>
      <w:lvlJc w:val="left"/>
      <w:pPr>
        <w:ind w:left="2856" w:hanging="240"/>
      </w:pPr>
      <w:rPr>
        <w:rFonts w:hint="default"/>
        <w:lang w:val="ru-RU" w:eastAsia="en-US" w:bidi="ar-SA"/>
      </w:rPr>
    </w:lvl>
    <w:lvl w:ilvl="3" w:tplc="ADD67292">
      <w:numFmt w:val="bullet"/>
      <w:lvlText w:val="•"/>
      <w:lvlJc w:val="left"/>
      <w:pPr>
        <w:ind w:left="3864" w:hanging="240"/>
      </w:pPr>
      <w:rPr>
        <w:rFonts w:hint="default"/>
        <w:lang w:val="ru-RU" w:eastAsia="en-US" w:bidi="ar-SA"/>
      </w:rPr>
    </w:lvl>
    <w:lvl w:ilvl="4" w:tplc="AAD8AFC2">
      <w:numFmt w:val="bullet"/>
      <w:lvlText w:val="•"/>
      <w:lvlJc w:val="left"/>
      <w:pPr>
        <w:ind w:left="4872" w:hanging="240"/>
      </w:pPr>
      <w:rPr>
        <w:rFonts w:hint="default"/>
        <w:lang w:val="ru-RU" w:eastAsia="en-US" w:bidi="ar-SA"/>
      </w:rPr>
    </w:lvl>
    <w:lvl w:ilvl="5" w:tplc="4E2686A0">
      <w:numFmt w:val="bullet"/>
      <w:lvlText w:val="•"/>
      <w:lvlJc w:val="left"/>
      <w:pPr>
        <w:ind w:left="5880" w:hanging="240"/>
      </w:pPr>
      <w:rPr>
        <w:rFonts w:hint="default"/>
        <w:lang w:val="ru-RU" w:eastAsia="en-US" w:bidi="ar-SA"/>
      </w:rPr>
    </w:lvl>
    <w:lvl w:ilvl="6" w:tplc="3E8E2A8A">
      <w:numFmt w:val="bullet"/>
      <w:lvlText w:val="•"/>
      <w:lvlJc w:val="left"/>
      <w:pPr>
        <w:ind w:left="6888" w:hanging="240"/>
      </w:pPr>
      <w:rPr>
        <w:rFonts w:hint="default"/>
        <w:lang w:val="ru-RU" w:eastAsia="en-US" w:bidi="ar-SA"/>
      </w:rPr>
    </w:lvl>
    <w:lvl w:ilvl="7" w:tplc="7062DE34">
      <w:numFmt w:val="bullet"/>
      <w:lvlText w:val="•"/>
      <w:lvlJc w:val="left"/>
      <w:pPr>
        <w:ind w:left="7896" w:hanging="240"/>
      </w:pPr>
      <w:rPr>
        <w:rFonts w:hint="default"/>
        <w:lang w:val="ru-RU" w:eastAsia="en-US" w:bidi="ar-SA"/>
      </w:rPr>
    </w:lvl>
    <w:lvl w:ilvl="8" w:tplc="F85464DA">
      <w:numFmt w:val="bullet"/>
      <w:lvlText w:val="•"/>
      <w:lvlJc w:val="left"/>
      <w:pPr>
        <w:ind w:left="8904" w:hanging="240"/>
      </w:pPr>
      <w:rPr>
        <w:rFonts w:hint="default"/>
        <w:lang w:val="ru-RU" w:eastAsia="en-US" w:bidi="ar-SA"/>
      </w:rPr>
    </w:lvl>
  </w:abstractNum>
  <w:abstractNum w:abstractNumId="206" w15:restartNumberingAfterBreak="0">
    <w:nsid w:val="3BD177B8"/>
    <w:multiLevelType w:val="hybridMultilevel"/>
    <w:tmpl w:val="35B2518A"/>
    <w:lvl w:ilvl="0" w:tplc="7238656E">
      <w:start w:val="1"/>
      <w:numFmt w:val="decimal"/>
      <w:lvlText w:val="%1"/>
      <w:lvlJc w:val="left"/>
      <w:pPr>
        <w:ind w:left="1029" w:hanging="18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A866EAAA">
      <w:numFmt w:val="bullet"/>
      <w:lvlText w:val="•"/>
      <w:lvlJc w:val="left"/>
      <w:pPr>
        <w:ind w:left="2010" w:hanging="180"/>
      </w:pPr>
      <w:rPr>
        <w:rFonts w:hint="default"/>
        <w:lang w:val="ru-RU" w:eastAsia="en-US" w:bidi="ar-SA"/>
      </w:rPr>
    </w:lvl>
    <w:lvl w:ilvl="2" w:tplc="28129342">
      <w:numFmt w:val="bullet"/>
      <w:lvlText w:val="•"/>
      <w:lvlJc w:val="left"/>
      <w:pPr>
        <w:ind w:left="3000" w:hanging="180"/>
      </w:pPr>
      <w:rPr>
        <w:rFonts w:hint="default"/>
        <w:lang w:val="ru-RU" w:eastAsia="en-US" w:bidi="ar-SA"/>
      </w:rPr>
    </w:lvl>
    <w:lvl w:ilvl="3" w:tplc="C80034F4">
      <w:numFmt w:val="bullet"/>
      <w:lvlText w:val="•"/>
      <w:lvlJc w:val="left"/>
      <w:pPr>
        <w:ind w:left="3990" w:hanging="180"/>
      </w:pPr>
      <w:rPr>
        <w:rFonts w:hint="default"/>
        <w:lang w:val="ru-RU" w:eastAsia="en-US" w:bidi="ar-SA"/>
      </w:rPr>
    </w:lvl>
    <w:lvl w:ilvl="4" w:tplc="E0548DD8">
      <w:numFmt w:val="bullet"/>
      <w:lvlText w:val="•"/>
      <w:lvlJc w:val="left"/>
      <w:pPr>
        <w:ind w:left="4980" w:hanging="180"/>
      </w:pPr>
      <w:rPr>
        <w:rFonts w:hint="default"/>
        <w:lang w:val="ru-RU" w:eastAsia="en-US" w:bidi="ar-SA"/>
      </w:rPr>
    </w:lvl>
    <w:lvl w:ilvl="5" w:tplc="2988CBBA">
      <w:numFmt w:val="bullet"/>
      <w:lvlText w:val="•"/>
      <w:lvlJc w:val="left"/>
      <w:pPr>
        <w:ind w:left="5970" w:hanging="180"/>
      </w:pPr>
      <w:rPr>
        <w:rFonts w:hint="default"/>
        <w:lang w:val="ru-RU" w:eastAsia="en-US" w:bidi="ar-SA"/>
      </w:rPr>
    </w:lvl>
    <w:lvl w:ilvl="6" w:tplc="2C1EE506">
      <w:numFmt w:val="bullet"/>
      <w:lvlText w:val="•"/>
      <w:lvlJc w:val="left"/>
      <w:pPr>
        <w:ind w:left="6960" w:hanging="180"/>
      </w:pPr>
      <w:rPr>
        <w:rFonts w:hint="default"/>
        <w:lang w:val="ru-RU" w:eastAsia="en-US" w:bidi="ar-SA"/>
      </w:rPr>
    </w:lvl>
    <w:lvl w:ilvl="7" w:tplc="A3BCCA82">
      <w:numFmt w:val="bullet"/>
      <w:lvlText w:val="•"/>
      <w:lvlJc w:val="left"/>
      <w:pPr>
        <w:ind w:left="7950" w:hanging="180"/>
      </w:pPr>
      <w:rPr>
        <w:rFonts w:hint="default"/>
        <w:lang w:val="ru-RU" w:eastAsia="en-US" w:bidi="ar-SA"/>
      </w:rPr>
    </w:lvl>
    <w:lvl w:ilvl="8" w:tplc="6B1A49B2">
      <w:numFmt w:val="bullet"/>
      <w:lvlText w:val="•"/>
      <w:lvlJc w:val="left"/>
      <w:pPr>
        <w:ind w:left="8940" w:hanging="180"/>
      </w:pPr>
      <w:rPr>
        <w:rFonts w:hint="default"/>
        <w:lang w:val="ru-RU" w:eastAsia="en-US" w:bidi="ar-SA"/>
      </w:rPr>
    </w:lvl>
  </w:abstractNum>
  <w:abstractNum w:abstractNumId="207" w15:restartNumberingAfterBreak="0">
    <w:nsid w:val="3BD22F28"/>
    <w:multiLevelType w:val="hybridMultilevel"/>
    <w:tmpl w:val="8062D00C"/>
    <w:lvl w:ilvl="0" w:tplc="F9F27812">
      <w:start w:val="1"/>
      <w:numFmt w:val="decimal"/>
      <w:lvlText w:val="%1."/>
      <w:lvlJc w:val="left"/>
      <w:pPr>
        <w:ind w:left="1089"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E9CA9C24">
      <w:start w:val="1"/>
      <w:numFmt w:val="decimal"/>
      <w:lvlText w:val="%2."/>
      <w:lvlJc w:val="left"/>
      <w:pPr>
        <w:ind w:left="3749" w:hanging="240"/>
        <w:jc w:val="right"/>
      </w:pPr>
      <w:rPr>
        <w:rFonts w:ascii="Times New Roman" w:eastAsia="Times New Roman" w:hAnsi="Times New Roman" w:cs="Times New Roman" w:hint="default"/>
        <w:b/>
        <w:bCs/>
        <w:i w:val="0"/>
        <w:iCs w:val="0"/>
        <w:spacing w:val="0"/>
        <w:w w:val="100"/>
        <w:sz w:val="24"/>
        <w:szCs w:val="24"/>
        <w:lang w:val="ru-RU" w:eastAsia="en-US" w:bidi="ar-SA"/>
      </w:rPr>
    </w:lvl>
    <w:lvl w:ilvl="2" w:tplc="79D2F394">
      <w:numFmt w:val="bullet"/>
      <w:lvlText w:val="•"/>
      <w:lvlJc w:val="left"/>
      <w:pPr>
        <w:ind w:left="4537" w:hanging="240"/>
      </w:pPr>
      <w:rPr>
        <w:rFonts w:hint="default"/>
        <w:lang w:val="ru-RU" w:eastAsia="en-US" w:bidi="ar-SA"/>
      </w:rPr>
    </w:lvl>
    <w:lvl w:ilvl="3" w:tplc="16D42E4C">
      <w:numFmt w:val="bullet"/>
      <w:lvlText w:val="•"/>
      <w:lvlJc w:val="left"/>
      <w:pPr>
        <w:ind w:left="5335" w:hanging="240"/>
      </w:pPr>
      <w:rPr>
        <w:rFonts w:hint="default"/>
        <w:lang w:val="ru-RU" w:eastAsia="en-US" w:bidi="ar-SA"/>
      </w:rPr>
    </w:lvl>
    <w:lvl w:ilvl="4" w:tplc="A6F82516">
      <w:numFmt w:val="bullet"/>
      <w:lvlText w:val="•"/>
      <w:lvlJc w:val="left"/>
      <w:pPr>
        <w:ind w:left="6133" w:hanging="240"/>
      </w:pPr>
      <w:rPr>
        <w:rFonts w:hint="default"/>
        <w:lang w:val="ru-RU" w:eastAsia="en-US" w:bidi="ar-SA"/>
      </w:rPr>
    </w:lvl>
    <w:lvl w:ilvl="5" w:tplc="269EEB92">
      <w:numFmt w:val="bullet"/>
      <w:lvlText w:val="•"/>
      <w:lvlJc w:val="left"/>
      <w:pPr>
        <w:ind w:left="6931" w:hanging="240"/>
      </w:pPr>
      <w:rPr>
        <w:rFonts w:hint="default"/>
        <w:lang w:val="ru-RU" w:eastAsia="en-US" w:bidi="ar-SA"/>
      </w:rPr>
    </w:lvl>
    <w:lvl w:ilvl="6" w:tplc="E8A0C232">
      <w:numFmt w:val="bullet"/>
      <w:lvlText w:val="•"/>
      <w:lvlJc w:val="left"/>
      <w:pPr>
        <w:ind w:left="7729" w:hanging="240"/>
      </w:pPr>
      <w:rPr>
        <w:rFonts w:hint="default"/>
        <w:lang w:val="ru-RU" w:eastAsia="en-US" w:bidi="ar-SA"/>
      </w:rPr>
    </w:lvl>
    <w:lvl w:ilvl="7" w:tplc="81C4BFDE">
      <w:numFmt w:val="bullet"/>
      <w:lvlText w:val="•"/>
      <w:lvlJc w:val="left"/>
      <w:pPr>
        <w:ind w:left="8526" w:hanging="240"/>
      </w:pPr>
      <w:rPr>
        <w:rFonts w:hint="default"/>
        <w:lang w:val="ru-RU" w:eastAsia="en-US" w:bidi="ar-SA"/>
      </w:rPr>
    </w:lvl>
    <w:lvl w:ilvl="8" w:tplc="251AAF28">
      <w:numFmt w:val="bullet"/>
      <w:lvlText w:val="•"/>
      <w:lvlJc w:val="left"/>
      <w:pPr>
        <w:ind w:left="9324" w:hanging="240"/>
      </w:pPr>
      <w:rPr>
        <w:rFonts w:hint="default"/>
        <w:lang w:val="ru-RU" w:eastAsia="en-US" w:bidi="ar-SA"/>
      </w:rPr>
    </w:lvl>
  </w:abstractNum>
  <w:abstractNum w:abstractNumId="208" w15:restartNumberingAfterBreak="0">
    <w:nsid w:val="3C500131"/>
    <w:multiLevelType w:val="hybridMultilevel"/>
    <w:tmpl w:val="AD9CCEF6"/>
    <w:lvl w:ilvl="0" w:tplc="3BEE64B6">
      <w:start w:val="1"/>
      <w:numFmt w:val="decimal"/>
      <w:lvlText w:val="%1."/>
      <w:lvlJc w:val="left"/>
      <w:pPr>
        <w:ind w:left="849" w:hanging="240"/>
        <w:jc w:val="left"/>
      </w:pPr>
      <w:rPr>
        <w:rFonts w:ascii="Times New Roman" w:eastAsia="Times New Roman" w:hAnsi="Times New Roman" w:cs="Times New Roman" w:hint="default"/>
        <w:b w:val="0"/>
        <w:bCs w:val="0"/>
        <w:i w:val="0"/>
        <w:iCs w:val="0"/>
        <w:spacing w:val="0"/>
        <w:w w:val="90"/>
        <w:sz w:val="24"/>
        <w:szCs w:val="24"/>
        <w:lang w:val="ru-RU" w:eastAsia="en-US" w:bidi="ar-SA"/>
      </w:rPr>
    </w:lvl>
    <w:lvl w:ilvl="1" w:tplc="0A42C892">
      <w:numFmt w:val="bullet"/>
      <w:lvlText w:val="•"/>
      <w:lvlJc w:val="left"/>
      <w:pPr>
        <w:ind w:left="1848" w:hanging="240"/>
      </w:pPr>
      <w:rPr>
        <w:rFonts w:hint="default"/>
        <w:lang w:val="ru-RU" w:eastAsia="en-US" w:bidi="ar-SA"/>
      </w:rPr>
    </w:lvl>
    <w:lvl w:ilvl="2" w:tplc="1854B3CA">
      <w:numFmt w:val="bullet"/>
      <w:lvlText w:val="•"/>
      <w:lvlJc w:val="left"/>
      <w:pPr>
        <w:ind w:left="2856" w:hanging="240"/>
      </w:pPr>
      <w:rPr>
        <w:rFonts w:hint="default"/>
        <w:lang w:val="ru-RU" w:eastAsia="en-US" w:bidi="ar-SA"/>
      </w:rPr>
    </w:lvl>
    <w:lvl w:ilvl="3" w:tplc="FC620638">
      <w:numFmt w:val="bullet"/>
      <w:lvlText w:val="•"/>
      <w:lvlJc w:val="left"/>
      <w:pPr>
        <w:ind w:left="3864" w:hanging="240"/>
      </w:pPr>
      <w:rPr>
        <w:rFonts w:hint="default"/>
        <w:lang w:val="ru-RU" w:eastAsia="en-US" w:bidi="ar-SA"/>
      </w:rPr>
    </w:lvl>
    <w:lvl w:ilvl="4" w:tplc="E0C20A00">
      <w:numFmt w:val="bullet"/>
      <w:lvlText w:val="•"/>
      <w:lvlJc w:val="left"/>
      <w:pPr>
        <w:ind w:left="4872" w:hanging="240"/>
      </w:pPr>
      <w:rPr>
        <w:rFonts w:hint="default"/>
        <w:lang w:val="ru-RU" w:eastAsia="en-US" w:bidi="ar-SA"/>
      </w:rPr>
    </w:lvl>
    <w:lvl w:ilvl="5" w:tplc="07F6CBB6">
      <w:numFmt w:val="bullet"/>
      <w:lvlText w:val="•"/>
      <w:lvlJc w:val="left"/>
      <w:pPr>
        <w:ind w:left="5880" w:hanging="240"/>
      </w:pPr>
      <w:rPr>
        <w:rFonts w:hint="default"/>
        <w:lang w:val="ru-RU" w:eastAsia="en-US" w:bidi="ar-SA"/>
      </w:rPr>
    </w:lvl>
    <w:lvl w:ilvl="6" w:tplc="80165E22">
      <w:numFmt w:val="bullet"/>
      <w:lvlText w:val="•"/>
      <w:lvlJc w:val="left"/>
      <w:pPr>
        <w:ind w:left="6888" w:hanging="240"/>
      </w:pPr>
      <w:rPr>
        <w:rFonts w:hint="default"/>
        <w:lang w:val="ru-RU" w:eastAsia="en-US" w:bidi="ar-SA"/>
      </w:rPr>
    </w:lvl>
    <w:lvl w:ilvl="7" w:tplc="92A67562">
      <w:numFmt w:val="bullet"/>
      <w:lvlText w:val="•"/>
      <w:lvlJc w:val="left"/>
      <w:pPr>
        <w:ind w:left="7896" w:hanging="240"/>
      </w:pPr>
      <w:rPr>
        <w:rFonts w:hint="default"/>
        <w:lang w:val="ru-RU" w:eastAsia="en-US" w:bidi="ar-SA"/>
      </w:rPr>
    </w:lvl>
    <w:lvl w:ilvl="8" w:tplc="B1D4A016">
      <w:numFmt w:val="bullet"/>
      <w:lvlText w:val="•"/>
      <w:lvlJc w:val="left"/>
      <w:pPr>
        <w:ind w:left="8904" w:hanging="240"/>
      </w:pPr>
      <w:rPr>
        <w:rFonts w:hint="default"/>
        <w:lang w:val="ru-RU" w:eastAsia="en-US" w:bidi="ar-SA"/>
      </w:rPr>
    </w:lvl>
  </w:abstractNum>
  <w:abstractNum w:abstractNumId="209" w15:restartNumberingAfterBreak="0">
    <w:nsid w:val="3C5E1DF4"/>
    <w:multiLevelType w:val="hybridMultilevel"/>
    <w:tmpl w:val="8DC65A34"/>
    <w:lvl w:ilvl="0" w:tplc="E35CE020">
      <w:start w:val="1"/>
      <w:numFmt w:val="decimal"/>
      <w:lvlText w:val="%1."/>
      <w:lvlJc w:val="left"/>
      <w:pPr>
        <w:ind w:left="1180" w:hanging="332"/>
        <w:jc w:val="left"/>
      </w:pPr>
      <w:rPr>
        <w:rFonts w:ascii="Times New Roman" w:eastAsia="Times New Roman" w:hAnsi="Times New Roman" w:cs="Times New Roman" w:hint="default"/>
        <w:b/>
        <w:bCs/>
        <w:i w:val="0"/>
        <w:iCs w:val="0"/>
        <w:spacing w:val="-1"/>
        <w:w w:val="90"/>
        <w:sz w:val="24"/>
        <w:szCs w:val="24"/>
        <w:lang w:val="ru-RU" w:eastAsia="en-US" w:bidi="ar-SA"/>
      </w:rPr>
    </w:lvl>
    <w:lvl w:ilvl="1" w:tplc="D2E43426">
      <w:start w:val="1"/>
      <w:numFmt w:val="upperLetter"/>
      <w:lvlText w:val="%2."/>
      <w:lvlJc w:val="left"/>
      <w:pPr>
        <w:ind w:left="1276" w:hanging="428"/>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2" w:tplc="17684FBE">
      <w:numFmt w:val="bullet"/>
      <w:lvlText w:val="•"/>
      <w:lvlJc w:val="left"/>
      <w:pPr>
        <w:ind w:left="1280" w:hanging="428"/>
      </w:pPr>
      <w:rPr>
        <w:rFonts w:hint="default"/>
        <w:lang w:val="ru-RU" w:eastAsia="en-US" w:bidi="ar-SA"/>
      </w:rPr>
    </w:lvl>
    <w:lvl w:ilvl="3" w:tplc="C5D87EDE">
      <w:numFmt w:val="bullet"/>
      <w:lvlText w:val="•"/>
      <w:lvlJc w:val="left"/>
      <w:pPr>
        <w:ind w:left="2485" w:hanging="428"/>
      </w:pPr>
      <w:rPr>
        <w:rFonts w:hint="default"/>
        <w:lang w:val="ru-RU" w:eastAsia="en-US" w:bidi="ar-SA"/>
      </w:rPr>
    </w:lvl>
    <w:lvl w:ilvl="4" w:tplc="AA368B88">
      <w:numFmt w:val="bullet"/>
      <w:lvlText w:val="•"/>
      <w:lvlJc w:val="left"/>
      <w:pPr>
        <w:ind w:left="3690" w:hanging="428"/>
      </w:pPr>
      <w:rPr>
        <w:rFonts w:hint="default"/>
        <w:lang w:val="ru-RU" w:eastAsia="en-US" w:bidi="ar-SA"/>
      </w:rPr>
    </w:lvl>
    <w:lvl w:ilvl="5" w:tplc="4F6A1902">
      <w:numFmt w:val="bullet"/>
      <w:lvlText w:val="•"/>
      <w:lvlJc w:val="left"/>
      <w:pPr>
        <w:ind w:left="4895" w:hanging="428"/>
      </w:pPr>
      <w:rPr>
        <w:rFonts w:hint="default"/>
        <w:lang w:val="ru-RU" w:eastAsia="en-US" w:bidi="ar-SA"/>
      </w:rPr>
    </w:lvl>
    <w:lvl w:ilvl="6" w:tplc="C59C7FCA">
      <w:numFmt w:val="bullet"/>
      <w:lvlText w:val="•"/>
      <w:lvlJc w:val="left"/>
      <w:pPr>
        <w:ind w:left="6100" w:hanging="428"/>
      </w:pPr>
      <w:rPr>
        <w:rFonts w:hint="default"/>
        <w:lang w:val="ru-RU" w:eastAsia="en-US" w:bidi="ar-SA"/>
      </w:rPr>
    </w:lvl>
    <w:lvl w:ilvl="7" w:tplc="E576989A">
      <w:numFmt w:val="bullet"/>
      <w:lvlText w:val="•"/>
      <w:lvlJc w:val="left"/>
      <w:pPr>
        <w:ind w:left="7305" w:hanging="428"/>
      </w:pPr>
      <w:rPr>
        <w:rFonts w:hint="default"/>
        <w:lang w:val="ru-RU" w:eastAsia="en-US" w:bidi="ar-SA"/>
      </w:rPr>
    </w:lvl>
    <w:lvl w:ilvl="8" w:tplc="EC0ADA24">
      <w:numFmt w:val="bullet"/>
      <w:lvlText w:val="•"/>
      <w:lvlJc w:val="left"/>
      <w:pPr>
        <w:ind w:left="8510" w:hanging="428"/>
      </w:pPr>
      <w:rPr>
        <w:rFonts w:hint="default"/>
        <w:lang w:val="ru-RU" w:eastAsia="en-US" w:bidi="ar-SA"/>
      </w:rPr>
    </w:lvl>
  </w:abstractNum>
  <w:abstractNum w:abstractNumId="210" w15:restartNumberingAfterBreak="0">
    <w:nsid w:val="3C716E39"/>
    <w:multiLevelType w:val="hybridMultilevel"/>
    <w:tmpl w:val="7FD484EA"/>
    <w:lvl w:ilvl="0" w:tplc="86E6BC6E">
      <w:numFmt w:val="bullet"/>
      <w:lvlText w:val=""/>
      <w:lvlJc w:val="left"/>
      <w:pPr>
        <w:ind w:left="105" w:hanging="401"/>
      </w:pPr>
      <w:rPr>
        <w:rFonts w:ascii="Symbol" w:eastAsia="Symbol" w:hAnsi="Symbol" w:cs="Symbol" w:hint="default"/>
        <w:b w:val="0"/>
        <w:bCs w:val="0"/>
        <w:i w:val="0"/>
        <w:iCs w:val="0"/>
        <w:spacing w:val="0"/>
        <w:w w:val="100"/>
        <w:sz w:val="24"/>
        <w:szCs w:val="24"/>
        <w:lang w:val="ru-RU" w:eastAsia="en-US" w:bidi="ar-SA"/>
      </w:rPr>
    </w:lvl>
    <w:lvl w:ilvl="1" w:tplc="589CAF24">
      <w:numFmt w:val="bullet"/>
      <w:lvlText w:val="•"/>
      <w:lvlJc w:val="left"/>
      <w:pPr>
        <w:ind w:left="521" w:hanging="401"/>
      </w:pPr>
      <w:rPr>
        <w:rFonts w:hint="default"/>
        <w:lang w:val="ru-RU" w:eastAsia="en-US" w:bidi="ar-SA"/>
      </w:rPr>
    </w:lvl>
    <w:lvl w:ilvl="2" w:tplc="78E6763E">
      <w:numFmt w:val="bullet"/>
      <w:lvlText w:val="•"/>
      <w:lvlJc w:val="left"/>
      <w:pPr>
        <w:ind w:left="943" w:hanging="401"/>
      </w:pPr>
      <w:rPr>
        <w:rFonts w:hint="default"/>
        <w:lang w:val="ru-RU" w:eastAsia="en-US" w:bidi="ar-SA"/>
      </w:rPr>
    </w:lvl>
    <w:lvl w:ilvl="3" w:tplc="BCA69E76">
      <w:numFmt w:val="bullet"/>
      <w:lvlText w:val="•"/>
      <w:lvlJc w:val="left"/>
      <w:pPr>
        <w:ind w:left="1365" w:hanging="401"/>
      </w:pPr>
      <w:rPr>
        <w:rFonts w:hint="default"/>
        <w:lang w:val="ru-RU" w:eastAsia="en-US" w:bidi="ar-SA"/>
      </w:rPr>
    </w:lvl>
    <w:lvl w:ilvl="4" w:tplc="870E833E">
      <w:numFmt w:val="bullet"/>
      <w:lvlText w:val="•"/>
      <w:lvlJc w:val="left"/>
      <w:pPr>
        <w:ind w:left="1787" w:hanging="401"/>
      </w:pPr>
      <w:rPr>
        <w:rFonts w:hint="default"/>
        <w:lang w:val="ru-RU" w:eastAsia="en-US" w:bidi="ar-SA"/>
      </w:rPr>
    </w:lvl>
    <w:lvl w:ilvl="5" w:tplc="4C1EA396">
      <w:numFmt w:val="bullet"/>
      <w:lvlText w:val="•"/>
      <w:lvlJc w:val="left"/>
      <w:pPr>
        <w:ind w:left="2209" w:hanging="401"/>
      </w:pPr>
      <w:rPr>
        <w:rFonts w:hint="default"/>
        <w:lang w:val="ru-RU" w:eastAsia="en-US" w:bidi="ar-SA"/>
      </w:rPr>
    </w:lvl>
    <w:lvl w:ilvl="6" w:tplc="4128FFC6">
      <w:numFmt w:val="bullet"/>
      <w:lvlText w:val="•"/>
      <w:lvlJc w:val="left"/>
      <w:pPr>
        <w:ind w:left="2630" w:hanging="401"/>
      </w:pPr>
      <w:rPr>
        <w:rFonts w:hint="default"/>
        <w:lang w:val="ru-RU" w:eastAsia="en-US" w:bidi="ar-SA"/>
      </w:rPr>
    </w:lvl>
    <w:lvl w:ilvl="7" w:tplc="15FCDDAA">
      <w:numFmt w:val="bullet"/>
      <w:lvlText w:val="•"/>
      <w:lvlJc w:val="left"/>
      <w:pPr>
        <w:ind w:left="3052" w:hanging="401"/>
      </w:pPr>
      <w:rPr>
        <w:rFonts w:hint="default"/>
        <w:lang w:val="ru-RU" w:eastAsia="en-US" w:bidi="ar-SA"/>
      </w:rPr>
    </w:lvl>
    <w:lvl w:ilvl="8" w:tplc="87CAC498">
      <w:numFmt w:val="bullet"/>
      <w:lvlText w:val="•"/>
      <w:lvlJc w:val="left"/>
      <w:pPr>
        <w:ind w:left="3474" w:hanging="401"/>
      </w:pPr>
      <w:rPr>
        <w:rFonts w:hint="default"/>
        <w:lang w:val="ru-RU" w:eastAsia="en-US" w:bidi="ar-SA"/>
      </w:rPr>
    </w:lvl>
  </w:abstractNum>
  <w:abstractNum w:abstractNumId="211" w15:restartNumberingAfterBreak="0">
    <w:nsid w:val="3C8F0AB1"/>
    <w:multiLevelType w:val="hybridMultilevel"/>
    <w:tmpl w:val="C108024A"/>
    <w:lvl w:ilvl="0" w:tplc="4348A3D0">
      <w:numFmt w:val="bullet"/>
      <w:lvlText w:val="–"/>
      <w:lvlJc w:val="left"/>
      <w:pPr>
        <w:ind w:left="287" w:hanging="180"/>
      </w:pPr>
      <w:rPr>
        <w:rFonts w:ascii="Times New Roman" w:eastAsia="Times New Roman" w:hAnsi="Times New Roman" w:cs="Times New Roman" w:hint="default"/>
        <w:b w:val="0"/>
        <w:bCs w:val="0"/>
        <w:i w:val="0"/>
        <w:iCs w:val="0"/>
        <w:spacing w:val="0"/>
        <w:w w:val="100"/>
        <w:sz w:val="24"/>
        <w:szCs w:val="24"/>
        <w:lang w:val="ru-RU" w:eastAsia="en-US" w:bidi="ar-SA"/>
      </w:rPr>
    </w:lvl>
    <w:lvl w:ilvl="1" w:tplc="CB3415BE">
      <w:numFmt w:val="bullet"/>
      <w:lvlText w:val="•"/>
      <w:lvlJc w:val="left"/>
      <w:pPr>
        <w:ind w:left="704" w:hanging="180"/>
      </w:pPr>
      <w:rPr>
        <w:rFonts w:hint="default"/>
        <w:lang w:val="ru-RU" w:eastAsia="en-US" w:bidi="ar-SA"/>
      </w:rPr>
    </w:lvl>
    <w:lvl w:ilvl="2" w:tplc="65D283D8">
      <w:numFmt w:val="bullet"/>
      <w:lvlText w:val="•"/>
      <w:lvlJc w:val="left"/>
      <w:pPr>
        <w:ind w:left="1129" w:hanging="180"/>
      </w:pPr>
      <w:rPr>
        <w:rFonts w:hint="default"/>
        <w:lang w:val="ru-RU" w:eastAsia="en-US" w:bidi="ar-SA"/>
      </w:rPr>
    </w:lvl>
    <w:lvl w:ilvl="3" w:tplc="61903000">
      <w:numFmt w:val="bullet"/>
      <w:lvlText w:val="•"/>
      <w:lvlJc w:val="left"/>
      <w:pPr>
        <w:ind w:left="1554" w:hanging="180"/>
      </w:pPr>
      <w:rPr>
        <w:rFonts w:hint="default"/>
        <w:lang w:val="ru-RU" w:eastAsia="en-US" w:bidi="ar-SA"/>
      </w:rPr>
    </w:lvl>
    <w:lvl w:ilvl="4" w:tplc="FA30B07C">
      <w:numFmt w:val="bullet"/>
      <w:lvlText w:val="•"/>
      <w:lvlJc w:val="left"/>
      <w:pPr>
        <w:ind w:left="1978" w:hanging="180"/>
      </w:pPr>
      <w:rPr>
        <w:rFonts w:hint="default"/>
        <w:lang w:val="ru-RU" w:eastAsia="en-US" w:bidi="ar-SA"/>
      </w:rPr>
    </w:lvl>
    <w:lvl w:ilvl="5" w:tplc="320435D6">
      <w:numFmt w:val="bullet"/>
      <w:lvlText w:val="•"/>
      <w:lvlJc w:val="left"/>
      <w:pPr>
        <w:ind w:left="2403" w:hanging="180"/>
      </w:pPr>
      <w:rPr>
        <w:rFonts w:hint="default"/>
        <w:lang w:val="ru-RU" w:eastAsia="en-US" w:bidi="ar-SA"/>
      </w:rPr>
    </w:lvl>
    <w:lvl w:ilvl="6" w:tplc="9B1ABAE2">
      <w:numFmt w:val="bullet"/>
      <w:lvlText w:val="•"/>
      <w:lvlJc w:val="left"/>
      <w:pPr>
        <w:ind w:left="2828" w:hanging="180"/>
      </w:pPr>
      <w:rPr>
        <w:rFonts w:hint="default"/>
        <w:lang w:val="ru-RU" w:eastAsia="en-US" w:bidi="ar-SA"/>
      </w:rPr>
    </w:lvl>
    <w:lvl w:ilvl="7" w:tplc="EB98AA56">
      <w:numFmt w:val="bullet"/>
      <w:lvlText w:val="•"/>
      <w:lvlJc w:val="left"/>
      <w:pPr>
        <w:ind w:left="3252" w:hanging="180"/>
      </w:pPr>
      <w:rPr>
        <w:rFonts w:hint="default"/>
        <w:lang w:val="ru-RU" w:eastAsia="en-US" w:bidi="ar-SA"/>
      </w:rPr>
    </w:lvl>
    <w:lvl w:ilvl="8" w:tplc="2D3A951A">
      <w:numFmt w:val="bullet"/>
      <w:lvlText w:val="•"/>
      <w:lvlJc w:val="left"/>
      <w:pPr>
        <w:ind w:left="3677" w:hanging="180"/>
      </w:pPr>
      <w:rPr>
        <w:rFonts w:hint="default"/>
        <w:lang w:val="ru-RU" w:eastAsia="en-US" w:bidi="ar-SA"/>
      </w:rPr>
    </w:lvl>
  </w:abstractNum>
  <w:abstractNum w:abstractNumId="212" w15:restartNumberingAfterBreak="0">
    <w:nsid w:val="3CC91CE1"/>
    <w:multiLevelType w:val="hybridMultilevel"/>
    <w:tmpl w:val="4992E460"/>
    <w:lvl w:ilvl="0" w:tplc="DE9EF342">
      <w:numFmt w:val="bullet"/>
      <w:lvlText w:val=""/>
      <w:lvlJc w:val="left"/>
      <w:pPr>
        <w:ind w:left="105" w:hanging="276"/>
      </w:pPr>
      <w:rPr>
        <w:rFonts w:ascii="Symbol" w:eastAsia="Symbol" w:hAnsi="Symbol" w:cs="Symbol" w:hint="default"/>
        <w:b w:val="0"/>
        <w:bCs w:val="0"/>
        <w:i w:val="0"/>
        <w:iCs w:val="0"/>
        <w:spacing w:val="0"/>
        <w:w w:val="100"/>
        <w:sz w:val="24"/>
        <w:szCs w:val="24"/>
        <w:lang w:val="ru-RU" w:eastAsia="en-US" w:bidi="ar-SA"/>
      </w:rPr>
    </w:lvl>
    <w:lvl w:ilvl="1" w:tplc="F34E7C12">
      <w:numFmt w:val="bullet"/>
      <w:lvlText w:val="•"/>
      <w:lvlJc w:val="left"/>
      <w:pPr>
        <w:ind w:left="575" w:hanging="276"/>
      </w:pPr>
      <w:rPr>
        <w:rFonts w:hint="default"/>
        <w:lang w:val="ru-RU" w:eastAsia="en-US" w:bidi="ar-SA"/>
      </w:rPr>
    </w:lvl>
    <w:lvl w:ilvl="2" w:tplc="5F4415AA">
      <w:numFmt w:val="bullet"/>
      <w:lvlText w:val="•"/>
      <w:lvlJc w:val="left"/>
      <w:pPr>
        <w:ind w:left="1050" w:hanging="276"/>
      </w:pPr>
      <w:rPr>
        <w:rFonts w:hint="default"/>
        <w:lang w:val="ru-RU" w:eastAsia="en-US" w:bidi="ar-SA"/>
      </w:rPr>
    </w:lvl>
    <w:lvl w:ilvl="3" w:tplc="636EFC16">
      <w:numFmt w:val="bullet"/>
      <w:lvlText w:val="•"/>
      <w:lvlJc w:val="left"/>
      <w:pPr>
        <w:ind w:left="1525" w:hanging="276"/>
      </w:pPr>
      <w:rPr>
        <w:rFonts w:hint="default"/>
        <w:lang w:val="ru-RU" w:eastAsia="en-US" w:bidi="ar-SA"/>
      </w:rPr>
    </w:lvl>
    <w:lvl w:ilvl="4" w:tplc="988220B6">
      <w:numFmt w:val="bullet"/>
      <w:lvlText w:val="•"/>
      <w:lvlJc w:val="left"/>
      <w:pPr>
        <w:ind w:left="2000" w:hanging="276"/>
      </w:pPr>
      <w:rPr>
        <w:rFonts w:hint="default"/>
        <w:lang w:val="ru-RU" w:eastAsia="en-US" w:bidi="ar-SA"/>
      </w:rPr>
    </w:lvl>
    <w:lvl w:ilvl="5" w:tplc="3B8A6C5A">
      <w:numFmt w:val="bullet"/>
      <w:lvlText w:val="•"/>
      <w:lvlJc w:val="left"/>
      <w:pPr>
        <w:ind w:left="2475" w:hanging="276"/>
      </w:pPr>
      <w:rPr>
        <w:rFonts w:hint="default"/>
        <w:lang w:val="ru-RU" w:eastAsia="en-US" w:bidi="ar-SA"/>
      </w:rPr>
    </w:lvl>
    <w:lvl w:ilvl="6" w:tplc="479A2B4E">
      <w:numFmt w:val="bullet"/>
      <w:lvlText w:val="•"/>
      <w:lvlJc w:val="left"/>
      <w:pPr>
        <w:ind w:left="2950" w:hanging="276"/>
      </w:pPr>
      <w:rPr>
        <w:rFonts w:hint="default"/>
        <w:lang w:val="ru-RU" w:eastAsia="en-US" w:bidi="ar-SA"/>
      </w:rPr>
    </w:lvl>
    <w:lvl w:ilvl="7" w:tplc="D9B2F97C">
      <w:numFmt w:val="bullet"/>
      <w:lvlText w:val="•"/>
      <w:lvlJc w:val="left"/>
      <w:pPr>
        <w:ind w:left="3425" w:hanging="276"/>
      </w:pPr>
      <w:rPr>
        <w:rFonts w:hint="default"/>
        <w:lang w:val="ru-RU" w:eastAsia="en-US" w:bidi="ar-SA"/>
      </w:rPr>
    </w:lvl>
    <w:lvl w:ilvl="8" w:tplc="AB8A6CB2">
      <w:numFmt w:val="bullet"/>
      <w:lvlText w:val="•"/>
      <w:lvlJc w:val="left"/>
      <w:pPr>
        <w:ind w:left="3900" w:hanging="276"/>
      </w:pPr>
      <w:rPr>
        <w:rFonts w:hint="default"/>
        <w:lang w:val="ru-RU" w:eastAsia="en-US" w:bidi="ar-SA"/>
      </w:rPr>
    </w:lvl>
  </w:abstractNum>
  <w:abstractNum w:abstractNumId="213" w15:restartNumberingAfterBreak="0">
    <w:nsid w:val="3CF67072"/>
    <w:multiLevelType w:val="hybridMultilevel"/>
    <w:tmpl w:val="3C3E6162"/>
    <w:lvl w:ilvl="0" w:tplc="855CAA94">
      <w:numFmt w:val="bullet"/>
      <w:lvlText w:val="–"/>
      <w:lvlJc w:val="left"/>
      <w:pPr>
        <w:ind w:left="107" w:hanging="708"/>
      </w:pPr>
      <w:rPr>
        <w:rFonts w:ascii="Times New Roman" w:eastAsia="Times New Roman" w:hAnsi="Times New Roman" w:cs="Times New Roman" w:hint="default"/>
        <w:b w:val="0"/>
        <w:bCs w:val="0"/>
        <w:i w:val="0"/>
        <w:iCs w:val="0"/>
        <w:spacing w:val="0"/>
        <w:w w:val="100"/>
        <w:sz w:val="24"/>
        <w:szCs w:val="24"/>
        <w:lang w:val="ru-RU" w:eastAsia="en-US" w:bidi="ar-SA"/>
      </w:rPr>
    </w:lvl>
    <w:lvl w:ilvl="1" w:tplc="79BA3EB6">
      <w:numFmt w:val="bullet"/>
      <w:lvlText w:val="•"/>
      <w:lvlJc w:val="left"/>
      <w:pPr>
        <w:ind w:left="585" w:hanging="708"/>
      </w:pPr>
      <w:rPr>
        <w:rFonts w:hint="default"/>
        <w:lang w:val="ru-RU" w:eastAsia="en-US" w:bidi="ar-SA"/>
      </w:rPr>
    </w:lvl>
    <w:lvl w:ilvl="2" w:tplc="3A7C1618">
      <w:numFmt w:val="bullet"/>
      <w:lvlText w:val="•"/>
      <w:lvlJc w:val="left"/>
      <w:pPr>
        <w:ind w:left="1070" w:hanging="708"/>
      </w:pPr>
      <w:rPr>
        <w:rFonts w:hint="default"/>
        <w:lang w:val="ru-RU" w:eastAsia="en-US" w:bidi="ar-SA"/>
      </w:rPr>
    </w:lvl>
    <w:lvl w:ilvl="3" w:tplc="F9F613E6">
      <w:numFmt w:val="bullet"/>
      <w:lvlText w:val="•"/>
      <w:lvlJc w:val="left"/>
      <w:pPr>
        <w:ind w:left="1556" w:hanging="708"/>
      </w:pPr>
      <w:rPr>
        <w:rFonts w:hint="default"/>
        <w:lang w:val="ru-RU" w:eastAsia="en-US" w:bidi="ar-SA"/>
      </w:rPr>
    </w:lvl>
    <w:lvl w:ilvl="4" w:tplc="ABB24EF8">
      <w:numFmt w:val="bullet"/>
      <w:lvlText w:val="•"/>
      <w:lvlJc w:val="left"/>
      <w:pPr>
        <w:ind w:left="2041" w:hanging="708"/>
      </w:pPr>
      <w:rPr>
        <w:rFonts w:hint="default"/>
        <w:lang w:val="ru-RU" w:eastAsia="en-US" w:bidi="ar-SA"/>
      </w:rPr>
    </w:lvl>
    <w:lvl w:ilvl="5" w:tplc="0FA44B42">
      <w:numFmt w:val="bullet"/>
      <w:lvlText w:val="•"/>
      <w:lvlJc w:val="left"/>
      <w:pPr>
        <w:ind w:left="2527" w:hanging="708"/>
      </w:pPr>
      <w:rPr>
        <w:rFonts w:hint="default"/>
        <w:lang w:val="ru-RU" w:eastAsia="en-US" w:bidi="ar-SA"/>
      </w:rPr>
    </w:lvl>
    <w:lvl w:ilvl="6" w:tplc="750A7BE4">
      <w:numFmt w:val="bullet"/>
      <w:lvlText w:val="•"/>
      <w:lvlJc w:val="left"/>
      <w:pPr>
        <w:ind w:left="3012" w:hanging="708"/>
      </w:pPr>
      <w:rPr>
        <w:rFonts w:hint="default"/>
        <w:lang w:val="ru-RU" w:eastAsia="en-US" w:bidi="ar-SA"/>
      </w:rPr>
    </w:lvl>
    <w:lvl w:ilvl="7" w:tplc="80B05E34">
      <w:numFmt w:val="bullet"/>
      <w:lvlText w:val="•"/>
      <w:lvlJc w:val="left"/>
      <w:pPr>
        <w:ind w:left="3497" w:hanging="708"/>
      </w:pPr>
      <w:rPr>
        <w:rFonts w:hint="default"/>
        <w:lang w:val="ru-RU" w:eastAsia="en-US" w:bidi="ar-SA"/>
      </w:rPr>
    </w:lvl>
    <w:lvl w:ilvl="8" w:tplc="82FA18C6">
      <w:numFmt w:val="bullet"/>
      <w:lvlText w:val="•"/>
      <w:lvlJc w:val="left"/>
      <w:pPr>
        <w:ind w:left="3983" w:hanging="708"/>
      </w:pPr>
      <w:rPr>
        <w:rFonts w:hint="default"/>
        <w:lang w:val="ru-RU" w:eastAsia="en-US" w:bidi="ar-SA"/>
      </w:rPr>
    </w:lvl>
  </w:abstractNum>
  <w:abstractNum w:abstractNumId="214" w15:restartNumberingAfterBreak="0">
    <w:nsid w:val="3D2D3255"/>
    <w:multiLevelType w:val="hybridMultilevel"/>
    <w:tmpl w:val="31F4CE3A"/>
    <w:lvl w:ilvl="0" w:tplc="041E6982">
      <w:start w:val="1"/>
      <w:numFmt w:val="decimal"/>
      <w:lvlText w:val="%1."/>
      <w:lvlJc w:val="left"/>
      <w:pPr>
        <w:ind w:left="849" w:hanging="240"/>
        <w:jc w:val="left"/>
      </w:pPr>
      <w:rPr>
        <w:rFonts w:hint="default"/>
        <w:spacing w:val="0"/>
        <w:w w:val="100"/>
        <w:lang w:val="ru-RU" w:eastAsia="en-US" w:bidi="ar-SA"/>
      </w:rPr>
    </w:lvl>
    <w:lvl w:ilvl="1" w:tplc="2E6AF21E">
      <w:numFmt w:val="bullet"/>
      <w:lvlText w:val="•"/>
      <w:lvlJc w:val="left"/>
      <w:pPr>
        <w:ind w:left="1848" w:hanging="240"/>
      </w:pPr>
      <w:rPr>
        <w:rFonts w:hint="default"/>
        <w:lang w:val="ru-RU" w:eastAsia="en-US" w:bidi="ar-SA"/>
      </w:rPr>
    </w:lvl>
    <w:lvl w:ilvl="2" w:tplc="299A5CC8">
      <w:numFmt w:val="bullet"/>
      <w:lvlText w:val="•"/>
      <w:lvlJc w:val="left"/>
      <w:pPr>
        <w:ind w:left="2856" w:hanging="240"/>
      </w:pPr>
      <w:rPr>
        <w:rFonts w:hint="default"/>
        <w:lang w:val="ru-RU" w:eastAsia="en-US" w:bidi="ar-SA"/>
      </w:rPr>
    </w:lvl>
    <w:lvl w:ilvl="3" w:tplc="ED4E6194">
      <w:numFmt w:val="bullet"/>
      <w:lvlText w:val="•"/>
      <w:lvlJc w:val="left"/>
      <w:pPr>
        <w:ind w:left="3864" w:hanging="240"/>
      </w:pPr>
      <w:rPr>
        <w:rFonts w:hint="default"/>
        <w:lang w:val="ru-RU" w:eastAsia="en-US" w:bidi="ar-SA"/>
      </w:rPr>
    </w:lvl>
    <w:lvl w:ilvl="4" w:tplc="D3C4C3B2">
      <w:numFmt w:val="bullet"/>
      <w:lvlText w:val="•"/>
      <w:lvlJc w:val="left"/>
      <w:pPr>
        <w:ind w:left="4872" w:hanging="240"/>
      </w:pPr>
      <w:rPr>
        <w:rFonts w:hint="default"/>
        <w:lang w:val="ru-RU" w:eastAsia="en-US" w:bidi="ar-SA"/>
      </w:rPr>
    </w:lvl>
    <w:lvl w:ilvl="5" w:tplc="2996E046">
      <w:numFmt w:val="bullet"/>
      <w:lvlText w:val="•"/>
      <w:lvlJc w:val="left"/>
      <w:pPr>
        <w:ind w:left="5880" w:hanging="240"/>
      </w:pPr>
      <w:rPr>
        <w:rFonts w:hint="default"/>
        <w:lang w:val="ru-RU" w:eastAsia="en-US" w:bidi="ar-SA"/>
      </w:rPr>
    </w:lvl>
    <w:lvl w:ilvl="6" w:tplc="7456787C">
      <w:numFmt w:val="bullet"/>
      <w:lvlText w:val="•"/>
      <w:lvlJc w:val="left"/>
      <w:pPr>
        <w:ind w:left="6888" w:hanging="240"/>
      </w:pPr>
      <w:rPr>
        <w:rFonts w:hint="default"/>
        <w:lang w:val="ru-RU" w:eastAsia="en-US" w:bidi="ar-SA"/>
      </w:rPr>
    </w:lvl>
    <w:lvl w:ilvl="7" w:tplc="9ABE06FA">
      <w:numFmt w:val="bullet"/>
      <w:lvlText w:val="•"/>
      <w:lvlJc w:val="left"/>
      <w:pPr>
        <w:ind w:left="7896" w:hanging="240"/>
      </w:pPr>
      <w:rPr>
        <w:rFonts w:hint="default"/>
        <w:lang w:val="ru-RU" w:eastAsia="en-US" w:bidi="ar-SA"/>
      </w:rPr>
    </w:lvl>
    <w:lvl w:ilvl="8" w:tplc="025A8D64">
      <w:numFmt w:val="bullet"/>
      <w:lvlText w:val="•"/>
      <w:lvlJc w:val="left"/>
      <w:pPr>
        <w:ind w:left="8904" w:hanging="240"/>
      </w:pPr>
      <w:rPr>
        <w:rFonts w:hint="default"/>
        <w:lang w:val="ru-RU" w:eastAsia="en-US" w:bidi="ar-SA"/>
      </w:rPr>
    </w:lvl>
  </w:abstractNum>
  <w:abstractNum w:abstractNumId="215" w15:restartNumberingAfterBreak="0">
    <w:nsid w:val="3DAD5058"/>
    <w:multiLevelType w:val="hybridMultilevel"/>
    <w:tmpl w:val="10F60478"/>
    <w:lvl w:ilvl="0" w:tplc="F168B370">
      <w:start w:val="1"/>
      <w:numFmt w:val="decimal"/>
      <w:lvlText w:val="%1."/>
      <w:lvlJc w:val="left"/>
      <w:pPr>
        <w:ind w:left="309" w:hanging="180"/>
        <w:jc w:val="left"/>
      </w:pPr>
      <w:rPr>
        <w:rFonts w:ascii="Times New Roman" w:eastAsia="Times New Roman" w:hAnsi="Times New Roman" w:cs="Times New Roman" w:hint="default"/>
        <w:b w:val="0"/>
        <w:bCs w:val="0"/>
        <w:i w:val="0"/>
        <w:iCs w:val="0"/>
        <w:spacing w:val="0"/>
        <w:w w:val="94"/>
        <w:sz w:val="22"/>
        <w:szCs w:val="22"/>
        <w:lang w:val="ru-RU" w:eastAsia="en-US" w:bidi="ar-SA"/>
      </w:rPr>
    </w:lvl>
    <w:lvl w:ilvl="1" w:tplc="4F108228">
      <w:numFmt w:val="bullet"/>
      <w:lvlText w:val="•"/>
      <w:lvlJc w:val="left"/>
      <w:pPr>
        <w:ind w:left="884" w:hanging="180"/>
      </w:pPr>
      <w:rPr>
        <w:rFonts w:hint="default"/>
        <w:lang w:val="ru-RU" w:eastAsia="en-US" w:bidi="ar-SA"/>
      </w:rPr>
    </w:lvl>
    <w:lvl w:ilvl="2" w:tplc="9CAA8DA6">
      <w:numFmt w:val="bullet"/>
      <w:lvlText w:val="•"/>
      <w:lvlJc w:val="left"/>
      <w:pPr>
        <w:ind w:left="1468" w:hanging="180"/>
      </w:pPr>
      <w:rPr>
        <w:rFonts w:hint="default"/>
        <w:lang w:val="ru-RU" w:eastAsia="en-US" w:bidi="ar-SA"/>
      </w:rPr>
    </w:lvl>
    <w:lvl w:ilvl="3" w:tplc="96A0F0C6">
      <w:numFmt w:val="bullet"/>
      <w:lvlText w:val="•"/>
      <w:lvlJc w:val="left"/>
      <w:pPr>
        <w:ind w:left="2053" w:hanging="180"/>
      </w:pPr>
      <w:rPr>
        <w:rFonts w:hint="default"/>
        <w:lang w:val="ru-RU" w:eastAsia="en-US" w:bidi="ar-SA"/>
      </w:rPr>
    </w:lvl>
    <w:lvl w:ilvl="4" w:tplc="93DE3174">
      <w:numFmt w:val="bullet"/>
      <w:lvlText w:val="•"/>
      <w:lvlJc w:val="left"/>
      <w:pPr>
        <w:ind w:left="2637" w:hanging="180"/>
      </w:pPr>
      <w:rPr>
        <w:rFonts w:hint="default"/>
        <w:lang w:val="ru-RU" w:eastAsia="en-US" w:bidi="ar-SA"/>
      </w:rPr>
    </w:lvl>
    <w:lvl w:ilvl="5" w:tplc="B24225FA">
      <w:numFmt w:val="bullet"/>
      <w:lvlText w:val="•"/>
      <w:lvlJc w:val="left"/>
      <w:pPr>
        <w:ind w:left="3222" w:hanging="180"/>
      </w:pPr>
      <w:rPr>
        <w:rFonts w:hint="default"/>
        <w:lang w:val="ru-RU" w:eastAsia="en-US" w:bidi="ar-SA"/>
      </w:rPr>
    </w:lvl>
    <w:lvl w:ilvl="6" w:tplc="2B409B94">
      <w:numFmt w:val="bullet"/>
      <w:lvlText w:val="•"/>
      <w:lvlJc w:val="left"/>
      <w:pPr>
        <w:ind w:left="3806" w:hanging="180"/>
      </w:pPr>
      <w:rPr>
        <w:rFonts w:hint="default"/>
        <w:lang w:val="ru-RU" w:eastAsia="en-US" w:bidi="ar-SA"/>
      </w:rPr>
    </w:lvl>
    <w:lvl w:ilvl="7" w:tplc="1C881772">
      <w:numFmt w:val="bullet"/>
      <w:lvlText w:val="•"/>
      <w:lvlJc w:val="left"/>
      <w:pPr>
        <w:ind w:left="4390" w:hanging="180"/>
      </w:pPr>
      <w:rPr>
        <w:rFonts w:hint="default"/>
        <w:lang w:val="ru-RU" w:eastAsia="en-US" w:bidi="ar-SA"/>
      </w:rPr>
    </w:lvl>
    <w:lvl w:ilvl="8" w:tplc="E10AE22A">
      <w:numFmt w:val="bullet"/>
      <w:lvlText w:val="•"/>
      <w:lvlJc w:val="left"/>
      <w:pPr>
        <w:ind w:left="4975" w:hanging="180"/>
      </w:pPr>
      <w:rPr>
        <w:rFonts w:hint="default"/>
        <w:lang w:val="ru-RU" w:eastAsia="en-US" w:bidi="ar-SA"/>
      </w:rPr>
    </w:lvl>
  </w:abstractNum>
  <w:abstractNum w:abstractNumId="216" w15:restartNumberingAfterBreak="0">
    <w:nsid w:val="3DEE1B33"/>
    <w:multiLevelType w:val="hybridMultilevel"/>
    <w:tmpl w:val="6F162C0A"/>
    <w:lvl w:ilvl="0" w:tplc="D98C81E0">
      <w:start w:val="1"/>
      <w:numFmt w:val="decimal"/>
      <w:lvlText w:val="%1."/>
      <w:lvlJc w:val="left"/>
      <w:pPr>
        <w:ind w:left="1276" w:hanging="42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0688F708">
      <w:numFmt w:val="bullet"/>
      <w:lvlText w:val="•"/>
      <w:lvlJc w:val="left"/>
      <w:pPr>
        <w:ind w:left="2244" w:hanging="428"/>
      </w:pPr>
      <w:rPr>
        <w:rFonts w:hint="default"/>
        <w:lang w:val="ru-RU" w:eastAsia="en-US" w:bidi="ar-SA"/>
      </w:rPr>
    </w:lvl>
    <w:lvl w:ilvl="2" w:tplc="865262F8">
      <w:numFmt w:val="bullet"/>
      <w:lvlText w:val="•"/>
      <w:lvlJc w:val="left"/>
      <w:pPr>
        <w:ind w:left="3208" w:hanging="428"/>
      </w:pPr>
      <w:rPr>
        <w:rFonts w:hint="default"/>
        <w:lang w:val="ru-RU" w:eastAsia="en-US" w:bidi="ar-SA"/>
      </w:rPr>
    </w:lvl>
    <w:lvl w:ilvl="3" w:tplc="4D52CBCA">
      <w:numFmt w:val="bullet"/>
      <w:lvlText w:val="•"/>
      <w:lvlJc w:val="left"/>
      <w:pPr>
        <w:ind w:left="4172" w:hanging="428"/>
      </w:pPr>
      <w:rPr>
        <w:rFonts w:hint="default"/>
        <w:lang w:val="ru-RU" w:eastAsia="en-US" w:bidi="ar-SA"/>
      </w:rPr>
    </w:lvl>
    <w:lvl w:ilvl="4" w:tplc="B0122018">
      <w:numFmt w:val="bullet"/>
      <w:lvlText w:val="•"/>
      <w:lvlJc w:val="left"/>
      <w:pPr>
        <w:ind w:left="5136" w:hanging="428"/>
      </w:pPr>
      <w:rPr>
        <w:rFonts w:hint="default"/>
        <w:lang w:val="ru-RU" w:eastAsia="en-US" w:bidi="ar-SA"/>
      </w:rPr>
    </w:lvl>
    <w:lvl w:ilvl="5" w:tplc="7C3EBB3E">
      <w:numFmt w:val="bullet"/>
      <w:lvlText w:val="•"/>
      <w:lvlJc w:val="left"/>
      <w:pPr>
        <w:ind w:left="6100" w:hanging="428"/>
      </w:pPr>
      <w:rPr>
        <w:rFonts w:hint="default"/>
        <w:lang w:val="ru-RU" w:eastAsia="en-US" w:bidi="ar-SA"/>
      </w:rPr>
    </w:lvl>
    <w:lvl w:ilvl="6" w:tplc="CA140F58">
      <w:numFmt w:val="bullet"/>
      <w:lvlText w:val="•"/>
      <w:lvlJc w:val="left"/>
      <w:pPr>
        <w:ind w:left="7064" w:hanging="428"/>
      </w:pPr>
      <w:rPr>
        <w:rFonts w:hint="default"/>
        <w:lang w:val="ru-RU" w:eastAsia="en-US" w:bidi="ar-SA"/>
      </w:rPr>
    </w:lvl>
    <w:lvl w:ilvl="7" w:tplc="231C4C52">
      <w:numFmt w:val="bullet"/>
      <w:lvlText w:val="•"/>
      <w:lvlJc w:val="left"/>
      <w:pPr>
        <w:ind w:left="8028" w:hanging="428"/>
      </w:pPr>
      <w:rPr>
        <w:rFonts w:hint="default"/>
        <w:lang w:val="ru-RU" w:eastAsia="en-US" w:bidi="ar-SA"/>
      </w:rPr>
    </w:lvl>
    <w:lvl w:ilvl="8" w:tplc="52E21A8E">
      <w:numFmt w:val="bullet"/>
      <w:lvlText w:val="•"/>
      <w:lvlJc w:val="left"/>
      <w:pPr>
        <w:ind w:left="8992" w:hanging="428"/>
      </w:pPr>
      <w:rPr>
        <w:rFonts w:hint="default"/>
        <w:lang w:val="ru-RU" w:eastAsia="en-US" w:bidi="ar-SA"/>
      </w:rPr>
    </w:lvl>
  </w:abstractNum>
  <w:abstractNum w:abstractNumId="217" w15:restartNumberingAfterBreak="0">
    <w:nsid w:val="3DFF2639"/>
    <w:multiLevelType w:val="hybridMultilevel"/>
    <w:tmpl w:val="372A8DDE"/>
    <w:lvl w:ilvl="0" w:tplc="22BCE57C">
      <w:start w:val="1"/>
      <w:numFmt w:val="decimal"/>
      <w:lvlText w:val="%1."/>
      <w:lvlJc w:val="left"/>
      <w:pPr>
        <w:ind w:left="1656" w:hanging="240"/>
        <w:jc w:val="left"/>
      </w:pPr>
      <w:rPr>
        <w:rFonts w:ascii="Times New Roman" w:eastAsia="Times New Roman" w:hAnsi="Times New Roman" w:cs="Times New Roman" w:hint="default"/>
        <w:b/>
        <w:bCs/>
        <w:i w:val="0"/>
        <w:iCs w:val="0"/>
        <w:spacing w:val="0"/>
        <w:w w:val="100"/>
        <w:sz w:val="24"/>
        <w:szCs w:val="24"/>
        <w:lang w:val="ru-RU" w:eastAsia="en-US" w:bidi="ar-SA"/>
      </w:rPr>
    </w:lvl>
    <w:lvl w:ilvl="1" w:tplc="7E7E1AF6">
      <w:start w:val="1"/>
      <w:numFmt w:val="upperLetter"/>
      <w:lvlText w:val="%2."/>
      <w:lvlJc w:val="left"/>
      <w:pPr>
        <w:ind w:left="849" w:hanging="291"/>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2" w:tplc="D0E2F946">
      <w:numFmt w:val="bullet"/>
      <w:lvlText w:val="•"/>
      <w:lvlJc w:val="left"/>
      <w:pPr>
        <w:ind w:left="2688" w:hanging="291"/>
      </w:pPr>
      <w:rPr>
        <w:rFonts w:hint="default"/>
        <w:lang w:val="ru-RU" w:eastAsia="en-US" w:bidi="ar-SA"/>
      </w:rPr>
    </w:lvl>
    <w:lvl w:ilvl="3" w:tplc="786AF9B2">
      <w:numFmt w:val="bullet"/>
      <w:lvlText w:val="•"/>
      <w:lvlJc w:val="left"/>
      <w:pPr>
        <w:ind w:left="3717" w:hanging="291"/>
      </w:pPr>
      <w:rPr>
        <w:rFonts w:hint="default"/>
        <w:lang w:val="ru-RU" w:eastAsia="en-US" w:bidi="ar-SA"/>
      </w:rPr>
    </w:lvl>
    <w:lvl w:ilvl="4" w:tplc="E13ECA50">
      <w:numFmt w:val="bullet"/>
      <w:lvlText w:val="•"/>
      <w:lvlJc w:val="left"/>
      <w:pPr>
        <w:ind w:left="4746" w:hanging="291"/>
      </w:pPr>
      <w:rPr>
        <w:rFonts w:hint="default"/>
        <w:lang w:val="ru-RU" w:eastAsia="en-US" w:bidi="ar-SA"/>
      </w:rPr>
    </w:lvl>
    <w:lvl w:ilvl="5" w:tplc="1A30F7FE">
      <w:numFmt w:val="bullet"/>
      <w:lvlText w:val="•"/>
      <w:lvlJc w:val="left"/>
      <w:pPr>
        <w:ind w:left="5775" w:hanging="291"/>
      </w:pPr>
      <w:rPr>
        <w:rFonts w:hint="default"/>
        <w:lang w:val="ru-RU" w:eastAsia="en-US" w:bidi="ar-SA"/>
      </w:rPr>
    </w:lvl>
    <w:lvl w:ilvl="6" w:tplc="6D3290F8">
      <w:numFmt w:val="bullet"/>
      <w:lvlText w:val="•"/>
      <w:lvlJc w:val="left"/>
      <w:pPr>
        <w:ind w:left="6804" w:hanging="291"/>
      </w:pPr>
      <w:rPr>
        <w:rFonts w:hint="default"/>
        <w:lang w:val="ru-RU" w:eastAsia="en-US" w:bidi="ar-SA"/>
      </w:rPr>
    </w:lvl>
    <w:lvl w:ilvl="7" w:tplc="19F675CE">
      <w:numFmt w:val="bullet"/>
      <w:lvlText w:val="•"/>
      <w:lvlJc w:val="left"/>
      <w:pPr>
        <w:ind w:left="7833" w:hanging="291"/>
      </w:pPr>
      <w:rPr>
        <w:rFonts w:hint="default"/>
        <w:lang w:val="ru-RU" w:eastAsia="en-US" w:bidi="ar-SA"/>
      </w:rPr>
    </w:lvl>
    <w:lvl w:ilvl="8" w:tplc="F3CA523E">
      <w:numFmt w:val="bullet"/>
      <w:lvlText w:val="•"/>
      <w:lvlJc w:val="left"/>
      <w:pPr>
        <w:ind w:left="8862" w:hanging="291"/>
      </w:pPr>
      <w:rPr>
        <w:rFonts w:hint="default"/>
        <w:lang w:val="ru-RU" w:eastAsia="en-US" w:bidi="ar-SA"/>
      </w:rPr>
    </w:lvl>
  </w:abstractNum>
  <w:abstractNum w:abstractNumId="218" w15:restartNumberingAfterBreak="0">
    <w:nsid w:val="3E160B32"/>
    <w:multiLevelType w:val="hybridMultilevel"/>
    <w:tmpl w:val="6644B3A0"/>
    <w:lvl w:ilvl="0" w:tplc="79A87FA6">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79843CCE">
      <w:numFmt w:val="bullet"/>
      <w:lvlText w:val="•"/>
      <w:lvlJc w:val="left"/>
      <w:pPr>
        <w:ind w:left="2082" w:hanging="260"/>
      </w:pPr>
      <w:rPr>
        <w:rFonts w:hint="default"/>
        <w:lang w:val="ru-RU" w:eastAsia="en-US" w:bidi="ar-SA"/>
      </w:rPr>
    </w:lvl>
    <w:lvl w:ilvl="2" w:tplc="02688CB8">
      <w:numFmt w:val="bullet"/>
      <w:lvlText w:val="•"/>
      <w:lvlJc w:val="left"/>
      <w:pPr>
        <w:ind w:left="3064" w:hanging="260"/>
      </w:pPr>
      <w:rPr>
        <w:rFonts w:hint="default"/>
        <w:lang w:val="ru-RU" w:eastAsia="en-US" w:bidi="ar-SA"/>
      </w:rPr>
    </w:lvl>
    <w:lvl w:ilvl="3" w:tplc="F51CFDFC">
      <w:numFmt w:val="bullet"/>
      <w:lvlText w:val="•"/>
      <w:lvlJc w:val="left"/>
      <w:pPr>
        <w:ind w:left="4046" w:hanging="260"/>
      </w:pPr>
      <w:rPr>
        <w:rFonts w:hint="default"/>
        <w:lang w:val="ru-RU" w:eastAsia="en-US" w:bidi="ar-SA"/>
      </w:rPr>
    </w:lvl>
    <w:lvl w:ilvl="4" w:tplc="4C1417FE">
      <w:numFmt w:val="bullet"/>
      <w:lvlText w:val="•"/>
      <w:lvlJc w:val="left"/>
      <w:pPr>
        <w:ind w:left="5028" w:hanging="260"/>
      </w:pPr>
      <w:rPr>
        <w:rFonts w:hint="default"/>
        <w:lang w:val="ru-RU" w:eastAsia="en-US" w:bidi="ar-SA"/>
      </w:rPr>
    </w:lvl>
    <w:lvl w:ilvl="5" w:tplc="B210A504">
      <w:numFmt w:val="bullet"/>
      <w:lvlText w:val="•"/>
      <w:lvlJc w:val="left"/>
      <w:pPr>
        <w:ind w:left="6010" w:hanging="260"/>
      </w:pPr>
      <w:rPr>
        <w:rFonts w:hint="default"/>
        <w:lang w:val="ru-RU" w:eastAsia="en-US" w:bidi="ar-SA"/>
      </w:rPr>
    </w:lvl>
    <w:lvl w:ilvl="6" w:tplc="29D89C58">
      <w:numFmt w:val="bullet"/>
      <w:lvlText w:val="•"/>
      <w:lvlJc w:val="left"/>
      <w:pPr>
        <w:ind w:left="6992" w:hanging="260"/>
      </w:pPr>
      <w:rPr>
        <w:rFonts w:hint="default"/>
        <w:lang w:val="ru-RU" w:eastAsia="en-US" w:bidi="ar-SA"/>
      </w:rPr>
    </w:lvl>
    <w:lvl w:ilvl="7" w:tplc="5C3AA2EA">
      <w:numFmt w:val="bullet"/>
      <w:lvlText w:val="•"/>
      <w:lvlJc w:val="left"/>
      <w:pPr>
        <w:ind w:left="7974" w:hanging="260"/>
      </w:pPr>
      <w:rPr>
        <w:rFonts w:hint="default"/>
        <w:lang w:val="ru-RU" w:eastAsia="en-US" w:bidi="ar-SA"/>
      </w:rPr>
    </w:lvl>
    <w:lvl w:ilvl="8" w:tplc="5E348736">
      <w:numFmt w:val="bullet"/>
      <w:lvlText w:val="•"/>
      <w:lvlJc w:val="left"/>
      <w:pPr>
        <w:ind w:left="8956" w:hanging="260"/>
      </w:pPr>
      <w:rPr>
        <w:rFonts w:hint="default"/>
        <w:lang w:val="ru-RU" w:eastAsia="en-US" w:bidi="ar-SA"/>
      </w:rPr>
    </w:lvl>
  </w:abstractNum>
  <w:abstractNum w:abstractNumId="219" w15:restartNumberingAfterBreak="0">
    <w:nsid w:val="3EA21FD7"/>
    <w:multiLevelType w:val="hybridMultilevel"/>
    <w:tmpl w:val="54B8A912"/>
    <w:lvl w:ilvl="0" w:tplc="9F8A0D8C">
      <w:start w:val="1"/>
      <w:numFmt w:val="decimal"/>
      <w:lvlText w:val="%1."/>
      <w:lvlJc w:val="left"/>
      <w:pPr>
        <w:ind w:left="1276" w:hanging="42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296ED476">
      <w:numFmt w:val="bullet"/>
      <w:lvlText w:val="•"/>
      <w:lvlJc w:val="left"/>
      <w:pPr>
        <w:ind w:left="2244" w:hanging="428"/>
      </w:pPr>
      <w:rPr>
        <w:rFonts w:hint="default"/>
        <w:lang w:val="ru-RU" w:eastAsia="en-US" w:bidi="ar-SA"/>
      </w:rPr>
    </w:lvl>
    <w:lvl w:ilvl="2" w:tplc="3EF00646">
      <w:numFmt w:val="bullet"/>
      <w:lvlText w:val="•"/>
      <w:lvlJc w:val="left"/>
      <w:pPr>
        <w:ind w:left="3208" w:hanging="428"/>
      </w:pPr>
      <w:rPr>
        <w:rFonts w:hint="default"/>
        <w:lang w:val="ru-RU" w:eastAsia="en-US" w:bidi="ar-SA"/>
      </w:rPr>
    </w:lvl>
    <w:lvl w:ilvl="3" w:tplc="0950C0B4">
      <w:numFmt w:val="bullet"/>
      <w:lvlText w:val="•"/>
      <w:lvlJc w:val="left"/>
      <w:pPr>
        <w:ind w:left="4172" w:hanging="428"/>
      </w:pPr>
      <w:rPr>
        <w:rFonts w:hint="default"/>
        <w:lang w:val="ru-RU" w:eastAsia="en-US" w:bidi="ar-SA"/>
      </w:rPr>
    </w:lvl>
    <w:lvl w:ilvl="4" w:tplc="694E3928">
      <w:numFmt w:val="bullet"/>
      <w:lvlText w:val="•"/>
      <w:lvlJc w:val="left"/>
      <w:pPr>
        <w:ind w:left="5136" w:hanging="428"/>
      </w:pPr>
      <w:rPr>
        <w:rFonts w:hint="default"/>
        <w:lang w:val="ru-RU" w:eastAsia="en-US" w:bidi="ar-SA"/>
      </w:rPr>
    </w:lvl>
    <w:lvl w:ilvl="5" w:tplc="FD4277D0">
      <w:numFmt w:val="bullet"/>
      <w:lvlText w:val="•"/>
      <w:lvlJc w:val="left"/>
      <w:pPr>
        <w:ind w:left="6100" w:hanging="428"/>
      </w:pPr>
      <w:rPr>
        <w:rFonts w:hint="default"/>
        <w:lang w:val="ru-RU" w:eastAsia="en-US" w:bidi="ar-SA"/>
      </w:rPr>
    </w:lvl>
    <w:lvl w:ilvl="6" w:tplc="FF5CFE48">
      <w:numFmt w:val="bullet"/>
      <w:lvlText w:val="•"/>
      <w:lvlJc w:val="left"/>
      <w:pPr>
        <w:ind w:left="7064" w:hanging="428"/>
      </w:pPr>
      <w:rPr>
        <w:rFonts w:hint="default"/>
        <w:lang w:val="ru-RU" w:eastAsia="en-US" w:bidi="ar-SA"/>
      </w:rPr>
    </w:lvl>
    <w:lvl w:ilvl="7" w:tplc="BD26F0B6">
      <w:numFmt w:val="bullet"/>
      <w:lvlText w:val="•"/>
      <w:lvlJc w:val="left"/>
      <w:pPr>
        <w:ind w:left="8028" w:hanging="428"/>
      </w:pPr>
      <w:rPr>
        <w:rFonts w:hint="default"/>
        <w:lang w:val="ru-RU" w:eastAsia="en-US" w:bidi="ar-SA"/>
      </w:rPr>
    </w:lvl>
    <w:lvl w:ilvl="8" w:tplc="0CFA0D32">
      <w:numFmt w:val="bullet"/>
      <w:lvlText w:val="•"/>
      <w:lvlJc w:val="left"/>
      <w:pPr>
        <w:ind w:left="8992" w:hanging="428"/>
      </w:pPr>
      <w:rPr>
        <w:rFonts w:hint="default"/>
        <w:lang w:val="ru-RU" w:eastAsia="en-US" w:bidi="ar-SA"/>
      </w:rPr>
    </w:lvl>
  </w:abstractNum>
  <w:abstractNum w:abstractNumId="220" w15:restartNumberingAfterBreak="0">
    <w:nsid w:val="3ED66495"/>
    <w:multiLevelType w:val="hybridMultilevel"/>
    <w:tmpl w:val="D108CABE"/>
    <w:lvl w:ilvl="0" w:tplc="6B2844C4">
      <w:numFmt w:val="bullet"/>
      <w:lvlText w:val="–"/>
      <w:lvlJc w:val="left"/>
      <w:pPr>
        <w:ind w:left="1289" w:hanging="360"/>
      </w:pPr>
      <w:rPr>
        <w:rFonts w:ascii="Times New Roman" w:eastAsia="Times New Roman" w:hAnsi="Times New Roman" w:cs="Times New Roman" w:hint="default"/>
        <w:b w:val="0"/>
        <w:bCs w:val="0"/>
        <w:i w:val="0"/>
        <w:iCs w:val="0"/>
        <w:spacing w:val="0"/>
        <w:w w:val="100"/>
        <w:sz w:val="24"/>
        <w:szCs w:val="24"/>
        <w:lang w:val="ru-RU" w:eastAsia="en-US" w:bidi="ar-SA"/>
      </w:rPr>
    </w:lvl>
    <w:lvl w:ilvl="1" w:tplc="A0905CBE">
      <w:numFmt w:val="bullet"/>
      <w:lvlText w:val="•"/>
      <w:lvlJc w:val="left"/>
      <w:pPr>
        <w:ind w:left="2229" w:hanging="360"/>
      </w:pPr>
      <w:rPr>
        <w:rFonts w:hint="default"/>
        <w:lang w:val="ru-RU" w:eastAsia="en-US" w:bidi="ar-SA"/>
      </w:rPr>
    </w:lvl>
    <w:lvl w:ilvl="2" w:tplc="734A5084">
      <w:numFmt w:val="bullet"/>
      <w:lvlText w:val="•"/>
      <w:lvlJc w:val="left"/>
      <w:pPr>
        <w:ind w:left="3178" w:hanging="360"/>
      </w:pPr>
      <w:rPr>
        <w:rFonts w:hint="default"/>
        <w:lang w:val="ru-RU" w:eastAsia="en-US" w:bidi="ar-SA"/>
      </w:rPr>
    </w:lvl>
    <w:lvl w:ilvl="3" w:tplc="52A2A1BC">
      <w:numFmt w:val="bullet"/>
      <w:lvlText w:val="•"/>
      <w:lvlJc w:val="left"/>
      <w:pPr>
        <w:ind w:left="4128" w:hanging="360"/>
      </w:pPr>
      <w:rPr>
        <w:rFonts w:hint="default"/>
        <w:lang w:val="ru-RU" w:eastAsia="en-US" w:bidi="ar-SA"/>
      </w:rPr>
    </w:lvl>
    <w:lvl w:ilvl="4" w:tplc="2EB41674">
      <w:numFmt w:val="bullet"/>
      <w:lvlText w:val="•"/>
      <w:lvlJc w:val="left"/>
      <w:pPr>
        <w:ind w:left="5077" w:hanging="360"/>
      </w:pPr>
      <w:rPr>
        <w:rFonts w:hint="default"/>
        <w:lang w:val="ru-RU" w:eastAsia="en-US" w:bidi="ar-SA"/>
      </w:rPr>
    </w:lvl>
    <w:lvl w:ilvl="5" w:tplc="DDCEE932">
      <w:numFmt w:val="bullet"/>
      <w:lvlText w:val="•"/>
      <w:lvlJc w:val="left"/>
      <w:pPr>
        <w:ind w:left="6026" w:hanging="360"/>
      </w:pPr>
      <w:rPr>
        <w:rFonts w:hint="default"/>
        <w:lang w:val="ru-RU" w:eastAsia="en-US" w:bidi="ar-SA"/>
      </w:rPr>
    </w:lvl>
    <w:lvl w:ilvl="6" w:tplc="AEA6A880">
      <w:numFmt w:val="bullet"/>
      <w:lvlText w:val="•"/>
      <w:lvlJc w:val="left"/>
      <w:pPr>
        <w:ind w:left="6976" w:hanging="360"/>
      </w:pPr>
      <w:rPr>
        <w:rFonts w:hint="default"/>
        <w:lang w:val="ru-RU" w:eastAsia="en-US" w:bidi="ar-SA"/>
      </w:rPr>
    </w:lvl>
    <w:lvl w:ilvl="7" w:tplc="EA4C2226">
      <w:numFmt w:val="bullet"/>
      <w:lvlText w:val="•"/>
      <w:lvlJc w:val="left"/>
      <w:pPr>
        <w:ind w:left="7925" w:hanging="360"/>
      </w:pPr>
      <w:rPr>
        <w:rFonts w:hint="default"/>
        <w:lang w:val="ru-RU" w:eastAsia="en-US" w:bidi="ar-SA"/>
      </w:rPr>
    </w:lvl>
    <w:lvl w:ilvl="8" w:tplc="75AE2BD2">
      <w:numFmt w:val="bullet"/>
      <w:lvlText w:val="•"/>
      <w:lvlJc w:val="left"/>
      <w:pPr>
        <w:ind w:left="8874" w:hanging="360"/>
      </w:pPr>
      <w:rPr>
        <w:rFonts w:hint="default"/>
        <w:lang w:val="ru-RU" w:eastAsia="en-US" w:bidi="ar-SA"/>
      </w:rPr>
    </w:lvl>
  </w:abstractNum>
  <w:abstractNum w:abstractNumId="221" w15:restartNumberingAfterBreak="0">
    <w:nsid w:val="3EF57848"/>
    <w:multiLevelType w:val="multilevel"/>
    <w:tmpl w:val="EC564B4E"/>
    <w:lvl w:ilvl="0">
      <w:start w:val="1"/>
      <w:numFmt w:val="decimal"/>
      <w:lvlText w:val="%1."/>
      <w:lvlJc w:val="left"/>
      <w:pPr>
        <w:ind w:left="2395" w:hanging="281"/>
        <w:jc w:val="left"/>
      </w:pPr>
      <w:rPr>
        <w:rFonts w:ascii="Times New Roman" w:eastAsia="Times New Roman" w:hAnsi="Times New Roman" w:cs="Times New Roman" w:hint="default"/>
        <w:b/>
        <w:bCs/>
        <w:i w:val="0"/>
        <w:iCs w:val="0"/>
        <w:spacing w:val="0"/>
        <w:w w:val="100"/>
        <w:sz w:val="28"/>
        <w:szCs w:val="28"/>
        <w:lang w:val="ru-RU" w:eastAsia="en-US" w:bidi="ar-SA"/>
      </w:rPr>
    </w:lvl>
    <w:lvl w:ilvl="1">
      <w:start w:val="1"/>
      <w:numFmt w:val="decimal"/>
      <w:lvlText w:val="%1.%2"/>
      <w:lvlJc w:val="left"/>
      <w:pPr>
        <w:ind w:left="4114" w:hanging="423"/>
        <w:jc w:val="right"/>
      </w:pPr>
      <w:rPr>
        <w:rFonts w:ascii="Times New Roman" w:eastAsia="Times New Roman" w:hAnsi="Times New Roman" w:cs="Times New Roman" w:hint="default"/>
        <w:b/>
        <w:bCs/>
        <w:i w:val="0"/>
        <w:iCs w:val="0"/>
        <w:spacing w:val="0"/>
        <w:w w:val="100"/>
        <w:sz w:val="28"/>
        <w:szCs w:val="28"/>
        <w:lang w:val="ru-RU" w:eastAsia="en-US" w:bidi="ar-SA"/>
      </w:rPr>
    </w:lvl>
    <w:lvl w:ilvl="2">
      <w:numFmt w:val="bullet"/>
      <w:lvlText w:val="•"/>
      <w:lvlJc w:val="left"/>
      <w:pPr>
        <w:ind w:left="4859" w:hanging="423"/>
      </w:pPr>
      <w:rPr>
        <w:rFonts w:hint="default"/>
        <w:lang w:val="ru-RU" w:eastAsia="en-US" w:bidi="ar-SA"/>
      </w:rPr>
    </w:lvl>
    <w:lvl w:ilvl="3">
      <w:numFmt w:val="bullet"/>
      <w:lvlText w:val="•"/>
      <w:lvlJc w:val="left"/>
      <w:pPr>
        <w:ind w:left="5598" w:hanging="423"/>
      </w:pPr>
      <w:rPr>
        <w:rFonts w:hint="default"/>
        <w:lang w:val="ru-RU" w:eastAsia="en-US" w:bidi="ar-SA"/>
      </w:rPr>
    </w:lvl>
    <w:lvl w:ilvl="4">
      <w:numFmt w:val="bullet"/>
      <w:lvlText w:val="•"/>
      <w:lvlJc w:val="left"/>
      <w:pPr>
        <w:ind w:left="6337" w:hanging="423"/>
      </w:pPr>
      <w:rPr>
        <w:rFonts w:hint="default"/>
        <w:lang w:val="ru-RU" w:eastAsia="en-US" w:bidi="ar-SA"/>
      </w:rPr>
    </w:lvl>
    <w:lvl w:ilvl="5">
      <w:numFmt w:val="bullet"/>
      <w:lvlText w:val="•"/>
      <w:lvlJc w:val="left"/>
      <w:pPr>
        <w:ind w:left="7077" w:hanging="423"/>
      </w:pPr>
      <w:rPr>
        <w:rFonts w:hint="default"/>
        <w:lang w:val="ru-RU" w:eastAsia="en-US" w:bidi="ar-SA"/>
      </w:rPr>
    </w:lvl>
    <w:lvl w:ilvl="6">
      <w:numFmt w:val="bullet"/>
      <w:lvlText w:val="•"/>
      <w:lvlJc w:val="left"/>
      <w:pPr>
        <w:ind w:left="7816" w:hanging="423"/>
      </w:pPr>
      <w:rPr>
        <w:rFonts w:hint="default"/>
        <w:lang w:val="ru-RU" w:eastAsia="en-US" w:bidi="ar-SA"/>
      </w:rPr>
    </w:lvl>
    <w:lvl w:ilvl="7">
      <w:numFmt w:val="bullet"/>
      <w:lvlText w:val="•"/>
      <w:lvlJc w:val="left"/>
      <w:pPr>
        <w:ind w:left="8555" w:hanging="423"/>
      </w:pPr>
      <w:rPr>
        <w:rFonts w:hint="default"/>
        <w:lang w:val="ru-RU" w:eastAsia="en-US" w:bidi="ar-SA"/>
      </w:rPr>
    </w:lvl>
    <w:lvl w:ilvl="8">
      <w:numFmt w:val="bullet"/>
      <w:lvlText w:val="•"/>
      <w:lvlJc w:val="left"/>
      <w:pPr>
        <w:ind w:left="9294" w:hanging="423"/>
      </w:pPr>
      <w:rPr>
        <w:rFonts w:hint="default"/>
        <w:lang w:val="ru-RU" w:eastAsia="en-US" w:bidi="ar-SA"/>
      </w:rPr>
    </w:lvl>
  </w:abstractNum>
  <w:abstractNum w:abstractNumId="222" w15:restartNumberingAfterBreak="0">
    <w:nsid w:val="3F531239"/>
    <w:multiLevelType w:val="hybridMultilevel"/>
    <w:tmpl w:val="82625388"/>
    <w:lvl w:ilvl="0" w:tplc="1AF0B4D0">
      <w:start w:val="1"/>
      <w:numFmt w:val="decimal"/>
      <w:lvlText w:val="%1."/>
      <w:lvlJc w:val="left"/>
      <w:pPr>
        <w:ind w:left="1276" w:hanging="42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38F8EA32">
      <w:numFmt w:val="bullet"/>
      <w:lvlText w:val="•"/>
      <w:lvlJc w:val="left"/>
      <w:pPr>
        <w:ind w:left="2244" w:hanging="428"/>
      </w:pPr>
      <w:rPr>
        <w:rFonts w:hint="default"/>
        <w:lang w:val="ru-RU" w:eastAsia="en-US" w:bidi="ar-SA"/>
      </w:rPr>
    </w:lvl>
    <w:lvl w:ilvl="2" w:tplc="47E2030A">
      <w:numFmt w:val="bullet"/>
      <w:lvlText w:val="•"/>
      <w:lvlJc w:val="left"/>
      <w:pPr>
        <w:ind w:left="3208" w:hanging="428"/>
      </w:pPr>
      <w:rPr>
        <w:rFonts w:hint="default"/>
        <w:lang w:val="ru-RU" w:eastAsia="en-US" w:bidi="ar-SA"/>
      </w:rPr>
    </w:lvl>
    <w:lvl w:ilvl="3" w:tplc="D4D46218">
      <w:numFmt w:val="bullet"/>
      <w:lvlText w:val="•"/>
      <w:lvlJc w:val="left"/>
      <w:pPr>
        <w:ind w:left="4172" w:hanging="428"/>
      </w:pPr>
      <w:rPr>
        <w:rFonts w:hint="default"/>
        <w:lang w:val="ru-RU" w:eastAsia="en-US" w:bidi="ar-SA"/>
      </w:rPr>
    </w:lvl>
    <w:lvl w:ilvl="4" w:tplc="AC56F58C">
      <w:numFmt w:val="bullet"/>
      <w:lvlText w:val="•"/>
      <w:lvlJc w:val="left"/>
      <w:pPr>
        <w:ind w:left="5136" w:hanging="428"/>
      </w:pPr>
      <w:rPr>
        <w:rFonts w:hint="default"/>
        <w:lang w:val="ru-RU" w:eastAsia="en-US" w:bidi="ar-SA"/>
      </w:rPr>
    </w:lvl>
    <w:lvl w:ilvl="5" w:tplc="B052A894">
      <w:numFmt w:val="bullet"/>
      <w:lvlText w:val="•"/>
      <w:lvlJc w:val="left"/>
      <w:pPr>
        <w:ind w:left="6100" w:hanging="428"/>
      </w:pPr>
      <w:rPr>
        <w:rFonts w:hint="default"/>
        <w:lang w:val="ru-RU" w:eastAsia="en-US" w:bidi="ar-SA"/>
      </w:rPr>
    </w:lvl>
    <w:lvl w:ilvl="6" w:tplc="BF746772">
      <w:numFmt w:val="bullet"/>
      <w:lvlText w:val="•"/>
      <w:lvlJc w:val="left"/>
      <w:pPr>
        <w:ind w:left="7064" w:hanging="428"/>
      </w:pPr>
      <w:rPr>
        <w:rFonts w:hint="default"/>
        <w:lang w:val="ru-RU" w:eastAsia="en-US" w:bidi="ar-SA"/>
      </w:rPr>
    </w:lvl>
    <w:lvl w:ilvl="7" w:tplc="FA02B946">
      <w:numFmt w:val="bullet"/>
      <w:lvlText w:val="•"/>
      <w:lvlJc w:val="left"/>
      <w:pPr>
        <w:ind w:left="8028" w:hanging="428"/>
      </w:pPr>
      <w:rPr>
        <w:rFonts w:hint="default"/>
        <w:lang w:val="ru-RU" w:eastAsia="en-US" w:bidi="ar-SA"/>
      </w:rPr>
    </w:lvl>
    <w:lvl w:ilvl="8" w:tplc="507400BC">
      <w:numFmt w:val="bullet"/>
      <w:lvlText w:val="•"/>
      <w:lvlJc w:val="left"/>
      <w:pPr>
        <w:ind w:left="8992" w:hanging="428"/>
      </w:pPr>
      <w:rPr>
        <w:rFonts w:hint="default"/>
        <w:lang w:val="ru-RU" w:eastAsia="en-US" w:bidi="ar-SA"/>
      </w:rPr>
    </w:lvl>
  </w:abstractNum>
  <w:abstractNum w:abstractNumId="223" w15:restartNumberingAfterBreak="0">
    <w:nsid w:val="3F817F17"/>
    <w:multiLevelType w:val="hybridMultilevel"/>
    <w:tmpl w:val="B00AFFD6"/>
    <w:lvl w:ilvl="0" w:tplc="38EAFB5C">
      <w:start w:val="1"/>
      <w:numFmt w:val="decimal"/>
      <w:lvlText w:val="%1."/>
      <w:lvlJc w:val="left"/>
      <w:pPr>
        <w:ind w:left="1276" w:hanging="42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A4C494B8">
      <w:start w:val="1"/>
      <w:numFmt w:val="decimal"/>
      <w:lvlText w:val="%2."/>
      <w:lvlJc w:val="left"/>
      <w:pPr>
        <w:ind w:left="1276" w:hanging="42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tplc="D0AE1CC8">
      <w:numFmt w:val="bullet"/>
      <w:lvlText w:val="•"/>
      <w:lvlJc w:val="left"/>
      <w:pPr>
        <w:ind w:left="3208" w:hanging="428"/>
      </w:pPr>
      <w:rPr>
        <w:rFonts w:hint="default"/>
        <w:lang w:val="ru-RU" w:eastAsia="en-US" w:bidi="ar-SA"/>
      </w:rPr>
    </w:lvl>
    <w:lvl w:ilvl="3" w:tplc="9B405350">
      <w:numFmt w:val="bullet"/>
      <w:lvlText w:val="•"/>
      <w:lvlJc w:val="left"/>
      <w:pPr>
        <w:ind w:left="4172" w:hanging="428"/>
      </w:pPr>
      <w:rPr>
        <w:rFonts w:hint="default"/>
        <w:lang w:val="ru-RU" w:eastAsia="en-US" w:bidi="ar-SA"/>
      </w:rPr>
    </w:lvl>
    <w:lvl w:ilvl="4" w:tplc="B3289A48">
      <w:numFmt w:val="bullet"/>
      <w:lvlText w:val="•"/>
      <w:lvlJc w:val="left"/>
      <w:pPr>
        <w:ind w:left="5136" w:hanging="428"/>
      </w:pPr>
      <w:rPr>
        <w:rFonts w:hint="default"/>
        <w:lang w:val="ru-RU" w:eastAsia="en-US" w:bidi="ar-SA"/>
      </w:rPr>
    </w:lvl>
    <w:lvl w:ilvl="5" w:tplc="55AE5F7A">
      <w:numFmt w:val="bullet"/>
      <w:lvlText w:val="•"/>
      <w:lvlJc w:val="left"/>
      <w:pPr>
        <w:ind w:left="6100" w:hanging="428"/>
      </w:pPr>
      <w:rPr>
        <w:rFonts w:hint="default"/>
        <w:lang w:val="ru-RU" w:eastAsia="en-US" w:bidi="ar-SA"/>
      </w:rPr>
    </w:lvl>
    <w:lvl w:ilvl="6" w:tplc="3CEA2FFC">
      <w:numFmt w:val="bullet"/>
      <w:lvlText w:val="•"/>
      <w:lvlJc w:val="left"/>
      <w:pPr>
        <w:ind w:left="7064" w:hanging="428"/>
      </w:pPr>
      <w:rPr>
        <w:rFonts w:hint="default"/>
        <w:lang w:val="ru-RU" w:eastAsia="en-US" w:bidi="ar-SA"/>
      </w:rPr>
    </w:lvl>
    <w:lvl w:ilvl="7" w:tplc="3D484EDC">
      <w:numFmt w:val="bullet"/>
      <w:lvlText w:val="•"/>
      <w:lvlJc w:val="left"/>
      <w:pPr>
        <w:ind w:left="8028" w:hanging="428"/>
      </w:pPr>
      <w:rPr>
        <w:rFonts w:hint="default"/>
        <w:lang w:val="ru-RU" w:eastAsia="en-US" w:bidi="ar-SA"/>
      </w:rPr>
    </w:lvl>
    <w:lvl w:ilvl="8" w:tplc="9CA84FD2">
      <w:numFmt w:val="bullet"/>
      <w:lvlText w:val="•"/>
      <w:lvlJc w:val="left"/>
      <w:pPr>
        <w:ind w:left="8992" w:hanging="428"/>
      </w:pPr>
      <w:rPr>
        <w:rFonts w:hint="default"/>
        <w:lang w:val="ru-RU" w:eastAsia="en-US" w:bidi="ar-SA"/>
      </w:rPr>
    </w:lvl>
  </w:abstractNum>
  <w:abstractNum w:abstractNumId="224" w15:restartNumberingAfterBreak="0">
    <w:nsid w:val="3FA14366"/>
    <w:multiLevelType w:val="hybridMultilevel"/>
    <w:tmpl w:val="C368E6BA"/>
    <w:lvl w:ilvl="0" w:tplc="2266FD1C">
      <w:start w:val="1"/>
      <w:numFmt w:val="decimal"/>
      <w:lvlText w:val="%1."/>
      <w:lvlJc w:val="left"/>
      <w:pPr>
        <w:ind w:left="1276" w:hanging="42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B5B0BC90">
      <w:numFmt w:val="bullet"/>
      <w:lvlText w:val="•"/>
      <w:lvlJc w:val="left"/>
      <w:pPr>
        <w:ind w:left="2244" w:hanging="428"/>
      </w:pPr>
      <w:rPr>
        <w:rFonts w:hint="default"/>
        <w:lang w:val="ru-RU" w:eastAsia="en-US" w:bidi="ar-SA"/>
      </w:rPr>
    </w:lvl>
    <w:lvl w:ilvl="2" w:tplc="9BA6A346">
      <w:numFmt w:val="bullet"/>
      <w:lvlText w:val="•"/>
      <w:lvlJc w:val="left"/>
      <w:pPr>
        <w:ind w:left="3208" w:hanging="428"/>
      </w:pPr>
      <w:rPr>
        <w:rFonts w:hint="default"/>
        <w:lang w:val="ru-RU" w:eastAsia="en-US" w:bidi="ar-SA"/>
      </w:rPr>
    </w:lvl>
    <w:lvl w:ilvl="3" w:tplc="48460958">
      <w:numFmt w:val="bullet"/>
      <w:lvlText w:val="•"/>
      <w:lvlJc w:val="left"/>
      <w:pPr>
        <w:ind w:left="4172" w:hanging="428"/>
      </w:pPr>
      <w:rPr>
        <w:rFonts w:hint="default"/>
        <w:lang w:val="ru-RU" w:eastAsia="en-US" w:bidi="ar-SA"/>
      </w:rPr>
    </w:lvl>
    <w:lvl w:ilvl="4" w:tplc="BD70F1AA">
      <w:numFmt w:val="bullet"/>
      <w:lvlText w:val="•"/>
      <w:lvlJc w:val="left"/>
      <w:pPr>
        <w:ind w:left="5136" w:hanging="428"/>
      </w:pPr>
      <w:rPr>
        <w:rFonts w:hint="default"/>
        <w:lang w:val="ru-RU" w:eastAsia="en-US" w:bidi="ar-SA"/>
      </w:rPr>
    </w:lvl>
    <w:lvl w:ilvl="5" w:tplc="C3F2B5AE">
      <w:numFmt w:val="bullet"/>
      <w:lvlText w:val="•"/>
      <w:lvlJc w:val="left"/>
      <w:pPr>
        <w:ind w:left="6100" w:hanging="428"/>
      </w:pPr>
      <w:rPr>
        <w:rFonts w:hint="default"/>
        <w:lang w:val="ru-RU" w:eastAsia="en-US" w:bidi="ar-SA"/>
      </w:rPr>
    </w:lvl>
    <w:lvl w:ilvl="6" w:tplc="80524D42">
      <w:numFmt w:val="bullet"/>
      <w:lvlText w:val="•"/>
      <w:lvlJc w:val="left"/>
      <w:pPr>
        <w:ind w:left="7064" w:hanging="428"/>
      </w:pPr>
      <w:rPr>
        <w:rFonts w:hint="default"/>
        <w:lang w:val="ru-RU" w:eastAsia="en-US" w:bidi="ar-SA"/>
      </w:rPr>
    </w:lvl>
    <w:lvl w:ilvl="7" w:tplc="536003DC">
      <w:numFmt w:val="bullet"/>
      <w:lvlText w:val="•"/>
      <w:lvlJc w:val="left"/>
      <w:pPr>
        <w:ind w:left="8028" w:hanging="428"/>
      </w:pPr>
      <w:rPr>
        <w:rFonts w:hint="default"/>
        <w:lang w:val="ru-RU" w:eastAsia="en-US" w:bidi="ar-SA"/>
      </w:rPr>
    </w:lvl>
    <w:lvl w:ilvl="8" w:tplc="46823E7C">
      <w:numFmt w:val="bullet"/>
      <w:lvlText w:val="•"/>
      <w:lvlJc w:val="left"/>
      <w:pPr>
        <w:ind w:left="8992" w:hanging="428"/>
      </w:pPr>
      <w:rPr>
        <w:rFonts w:hint="default"/>
        <w:lang w:val="ru-RU" w:eastAsia="en-US" w:bidi="ar-SA"/>
      </w:rPr>
    </w:lvl>
  </w:abstractNum>
  <w:abstractNum w:abstractNumId="225" w15:restartNumberingAfterBreak="0">
    <w:nsid w:val="3FA8607E"/>
    <w:multiLevelType w:val="hybridMultilevel"/>
    <w:tmpl w:val="F8C422FC"/>
    <w:lvl w:ilvl="0" w:tplc="8576A53C">
      <w:start w:val="1"/>
      <w:numFmt w:val="decimal"/>
      <w:lvlText w:val="%1."/>
      <w:lvlJc w:val="left"/>
      <w:pPr>
        <w:ind w:left="849" w:hanging="3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57D046DC">
      <w:numFmt w:val="bullet"/>
      <w:lvlText w:val="•"/>
      <w:lvlJc w:val="left"/>
      <w:pPr>
        <w:ind w:left="1848" w:hanging="360"/>
      </w:pPr>
      <w:rPr>
        <w:rFonts w:hint="default"/>
        <w:lang w:val="ru-RU" w:eastAsia="en-US" w:bidi="ar-SA"/>
      </w:rPr>
    </w:lvl>
    <w:lvl w:ilvl="2" w:tplc="DFB48D9C">
      <w:numFmt w:val="bullet"/>
      <w:lvlText w:val="•"/>
      <w:lvlJc w:val="left"/>
      <w:pPr>
        <w:ind w:left="2856" w:hanging="360"/>
      </w:pPr>
      <w:rPr>
        <w:rFonts w:hint="default"/>
        <w:lang w:val="ru-RU" w:eastAsia="en-US" w:bidi="ar-SA"/>
      </w:rPr>
    </w:lvl>
    <w:lvl w:ilvl="3" w:tplc="30DE25E2">
      <w:numFmt w:val="bullet"/>
      <w:lvlText w:val="•"/>
      <w:lvlJc w:val="left"/>
      <w:pPr>
        <w:ind w:left="3864" w:hanging="360"/>
      </w:pPr>
      <w:rPr>
        <w:rFonts w:hint="default"/>
        <w:lang w:val="ru-RU" w:eastAsia="en-US" w:bidi="ar-SA"/>
      </w:rPr>
    </w:lvl>
    <w:lvl w:ilvl="4" w:tplc="DA90835C">
      <w:numFmt w:val="bullet"/>
      <w:lvlText w:val="•"/>
      <w:lvlJc w:val="left"/>
      <w:pPr>
        <w:ind w:left="4872" w:hanging="360"/>
      </w:pPr>
      <w:rPr>
        <w:rFonts w:hint="default"/>
        <w:lang w:val="ru-RU" w:eastAsia="en-US" w:bidi="ar-SA"/>
      </w:rPr>
    </w:lvl>
    <w:lvl w:ilvl="5" w:tplc="C4BAAFCE">
      <w:numFmt w:val="bullet"/>
      <w:lvlText w:val="•"/>
      <w:lvlJc w:val="left"/>
      <w:pPr>
        <w:ind w:left="5880" w:hanging="360"/>
      </w:pPr>
      <w:rPr>
        <w:rFonts w:hint="default"/>
        <w:lang w:val="ru-RU" w:eastAsia="en-US" w:bidi="ar-SA"/>
      </w:rPr>
    </w:lvl>
    <w:lvl w:ilvl="6" w:tplc="E3B2A328">
      <w:numFmt w:val="bullet"/>
      <w:lvlText w:val="•"/>
      <w:lvlJc w:val="left"/>
      <w:pPr>
        <w:ind w:left="6888" w:hanging="360"/>
      </w:pPr>
      <w:rPr>
        <w:rFonts w:hint="default"/>
        <w:lang w:val="ru-RU" w:eastAsia="en-US" w:bidi="ar-SA"/>
      </w:rPr>
    </w:lvl>
    <w:lvl w:ilvl="7" w:tplc="E45AE862">
      <w:numFmt w:val="bullet"/>
      <w:lvlText w:val="•"/>
      <w:lvlJc w:val="left"/>
      <w:pPr>
        <w:ind w:left="7896" w:hanging="360"/>
      </w:pPr>
      <w:rPr>
        <w:rFonts w:hint="default"/>
        <w:lang w:val="ru-RU" w:eastAsia="en-US" w:bidi="ar-SA"/>
      </w:rPr>
    </w:lvl>
    <w:lvl w:ilvl="8" w:tplc="BAB2CDB0">
      <w:numFmt w:val="bullet"/>
      <w:lvlText w:val="•"/>
      <w:lvlJc w:val="left"/>
      <w:pPr>
        <w:ind w:left="8904" w:hanging="360"/>
      </w:pPr>
      <w:rPr>
        <w:rFonts w:hint="default"/>
        <w:lang w:val="ru-RU" w:eastAsia="en-US" w:bidi="ar-SA"/>
      </w:rPr>
    </w:lvl>
  </w:abstractNum>
  <w:abstractNum w:abstractNumId="226" w15:restartNumberingAfterBreak="0">
    <w:nsid w:val="3FF37E3B"/>
    <w:multiLevelType w:val="hybridMultilevel"/>
    <w:tmpl w:val="E7B46062"/>
    <w:lvl w:ilvl="0" w:tplc="1B2CAB60">
      <w:start w:val="1"/>
      <w:numFmt w:val="decimal"/>
      <w:lvlText w:val="%1."/>
      <w:lvlJc w:val="left"/>
      <w:pPr>
        <w:ind w:left="849"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36C2FCDA">
      <w:numFmt w:val="bullet"/>
      <w:lvlText w:val="•"/>
      <w:lvlJc w:val="left"/>
      <w:pPr>
        <w:ind w:left="1848" w:hanging="240"/>
      </w:pPr>
      <w:rPr>
        <w:rFonts w:hint="default"/>
        <w:lang w:val="ru-RU" w:eastAsia="en-US" w:bidi="ar-SA"/>
      </w:rPr>
    </w:lvl>
    <w:lvl w:ilvl="2" w:tplc="C6449BAC">
      <w:numFmt w:val="bullet"/>
      <w:lvlText w:val="•"/>
      <w:lvlJc w:val="left"/>
      <w:pPr>
        <w:ind w:left="2856" w:hanging="240"/>
      </w:pPr>
      <w:rPr>
        <w:rFonts w:hint="default"/>
        <w:lang w:val="ru-RU" w:eastAsia="en-US" w:bidi="ar-SA"/>
      </w:rPr>
    </w:lvl>
    <w:lvl w:ilvl="3" w:tplc="7C3EC74A">
      <w:numFmt w:val="bullet"/>
      <w:lvlText w:val="•"/>
      <w:lvlJc w:val="left"/>
      <w:pPr>
        <w:ind w:left="3864" w:hanging="240"/>
      </w:pPr>
      <w:rPr>
        <w:rFonts w:hint="default"/>
        <w:lang w:val="ru-RU" w:eastAsia="en-US" w:bidi="ar-SA"/>
      </w:rPr>
    </w:lvl>
    <w:lvl w:ilvl="4" w:tplc="F1AE50C4">
      <w:numFmt w:val="bullet"/>
      <w:lvlText w:val="•"/>
      <w:lvlJc w:val="left"/>
      <w:pPr>
        <w:ind w:left="4872" w:hanging="240"/>
      </w:pPr>
      <w:rPr>
        <w:rFonts w:hint="default"/>
        <w:lang w:val="ru-RU" w:eastAsia="en-US" w:bidi="ar-SA"/>
      </w:rPr>
    </w:lvl>
    <w:lvl w:ilvl="5" w:tplc="E50C8DE0">
      <w:numFmt w:val="bullet"/>
      <w:lvlText w:val="•"/>
      <w:lvlJc w:val="left"/>
      <w:pPr>
        <w:ind w:left="5880" w:hanging="240"/>
      </w:pPr>
      <w:rPr>
        <w:rFonts w:hint="default"/>
        <w:lang w:val="ru-RU" w:eastAsia="en-US" w:bidi="ar-SA"/>
      </w:rPr>
    </w:lvl>
    <w:lvl w:ilvl="6" w:tplc="4810E52E">
      <w:numFmt w:val="bullet"/>
      <w:lvlText w:val="•"/>
      <w:lvlJc w:val="left"/>
      <w:pPr>
        <w:ind w:left="6888" w:hanging="240"/>
      </w:pPr>
      <w:rPr>
        <w:rFonts w:hint="default"/>
        <w:lang w:val="ru-RU" w:eastAsia="en-US" w:bidi="ar-SA"/>
      </w:rPr>
    </w:lvl>
    <w:lvl w:ilvl="7" w:tplc="9DD818A8">
      <w:numFmt w:val="bullet"/>
      <w:lvlText w:val="•"/>
      <w:lvlJc w:val="left"/>
      <w:pPr>
        <w:ind w:left="7896" w:hanging="240"/>
      </w:pPr>
      <w:rPr>
        <w:rFonts w:hint="default"/>
        <w:lang w:val="ru-RU" w:eastAsia="en-US" w:bidi="ar-SA"/>
      </w:rPr>
    </w:lvl>
    <w:lvl w:ilvl="8" w:tplc="26226DB4">
      <w:numFmt w:val="bullet"/>
      <w:lvlText w:val="•"/>
      <w:lvlJc w:val="left"/>
      <w:pPr>
        <w:ind w:left="8904" w:hanging="240"/>
      </w:pPr>
      <w:rPr>
        <w:rFonts w:hint="default"/>
        <w:lang w:val="ru-RU" w:eastAsia="en-US" w:bidi="ar-SA"/>
      </w:rPr>
    </w:lvl>
  </w:abstractNum>
  <w:abstractNum w:abstractNumId="227" w15:restartNumberingAfterBreak="0">
    <w:nsid w:val="400E1A93"/>
    <w:multiLevelType w:val="hybridMultilevel"/>
    <w:tmpl w:val="7EDEA16C"/>
    <w:lvl w:ilvl="0" w:tplc="209A2CE0">
      <w:start w:val="1"/>
      <w:numFmt w:val="decimal"/>
      <w:lvlText w:val="%1."/>
      <w:lvlJc w:val="left"/>
      <w:pPr>
        <w:ind w:left="1276" w:hanging="42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D10AF0E2">
      <w:numFmt w:val="bullet"/>
      <w:lvlText w:val="•"/>
      <w:lvlJc w:val="left"/>
      <w:pPr>
        <w:ind w:left="2244" w:hanging="428"/>
      </w:pPr>
      <w:rPr>
        <w:rFonts w:hint="default"/>
        <w:lang w:val="ru-RU" w:eastAsia="en-US" w:bidi="ar-SA"/>
      </w:rPr>
    </w:lvl>
    <w:lvl w:ilvl="2" w:tplc="B956BF3E">
      <w:numFmt w:val="bullet"/>
      <w:lvlText w:val="•"/>
      <w:lvlJc w:val="left"/>
      <w:pPr>
        <w:ind w:left="3208" w:hanging="428"/>
      </w:pPr>
      <w:rPr>
        <w:rFonts w:hint="default"/>
        <w:lang w:val="ru-RU" w:eastAsia="en-US" w:bidi="ar-SA"/>
      </w:rPr>
    </w:lvl>
    <w:lvl w:ilvl="3" w:tplc="2E7826AA">
      <w:numFmt w:val="bullet"/>
      <w:lvlText w:val="•"/>
      <w:lvlJc w:val="left"/>
      <w:pPr>
        <w:ind w:left="4172" w:hanging="428"/>
      </w:pPr>
      <w:rPr>
        <w:rFonts w:hint="default"/>
        <w:lang w:val="ru-RU" w:eastAsia="en-US" w:bidi="ar-SA"/>
      </w:rPr>
    </w:lvl>
    <w:lvl w:ilvl="4" w:tplc="CD5842FE">
      <w:numFmt w:val="bullet"/>
      <w:lvlText w:val="•"/>
      <w:lvlJc w:val="left"/>
      <w:pPr>
        <w:ind w:left="5136" w:hanging="428"/>
      </w:pPr>
      <w:rPr>
        <w:rFonts w:hint="default"/>
        <w:lang w:val="ru-RU" w:eastAsia="en-US" w:bidi="ar-SA"/>
      </w:rPr>
    </w:lvl>
    <w:lvl w:ilvl="5" w:tplc="77206EAC">
      <w:numFmt w:val="bullet"/>
      <w:lvlText w:val="•"/>
      <w:lvlJc w:val="left"/>
      <w:pPr>
        <w:ind w:left="6100" w:hanging="428"/>
      </w:pPr>
      <w:rPr>
        <w:rFonts w:hint="default"/>
        <w:lang w:val="ru-RU" w:eastAsia="en-US" w:bidi="ar-SA"/>
      </w:rPr>
    </w:lvl>
    <w:lvl w:ilvl="6" w:tplc="462204FA">
      <w:numFmt w:val="bullet"/>
      <w:lvlText w:val="•"/>
      <w:lvlJc w:val="left"/>
      <w:pPr>
        <w:ind w:left="7064" w:hanging="428"/>
      </w:pPr>
      <w:rPr>
        <w:rFonts w:hint="default"/>
        <w:lang w:val="ru-RU" w:eastAsia="en-US" w:bidi="ar-SA"/>
      </w:rPr>
    </w:lvl>
    <w:lvl w:ilvl="7" w:tplc="38E4FEAA">
      <w:numFmt w:val="bullet"/>
      <w:lvlText w:val="•"/>
      <w:lvlJc w:val="left"/>
      <w:pPr>
        <w:ind w:left="8028" w:hanging="428"/>
      </w:pPr>
      <w:rPr>
        <w:rFonts w:hint="default"/>
        <w:lang w:val="ru-RU" w:eastAsia="en-US" w:bidi="ar-SA"/>
      </w:rPr>
    </w:lvl>
    <w:lvl w:ilvl="8" w:tplc="6DF49A92">
      <w:numFmt w:val="bullet"/>
      <w:lvlText w:val="•"/>
      <w:lvlJc w:val="left"/>
      <w:pPr>
        <w:ind w:left="8992" w:hanging="428"/>
      </w:pPr>
      <w:rPr>
        <w:rFonts w:hint="default"/>
        <w:lang w:val="ru-RU" w:eastAsia="en-US" w:bidi="ar-SA"/>
      </w:rPr>
    </w:lvl>
  </w:abstractNum>
  <w:abstractNum w:abstractNumId="228" w15:restartNumberingAfterBreak="0">
    <w:nsid w:val="4012430D"/>
    <w:multiLevelType w:val="hybridMultilevel"/>
    <w:tmpl w:val="33A25102"/>
    <w:lvl w:ilvl="0" w:tplc="39C82D34">
      <w:start w:val="1"/>
      <w:numFmt w:val="decimal"/>
      <w:lvlText w:val="%1."/>
      <w:lvlJc w:val="left"/>
      <w:pPr>
        <w:ind w:left="849" w:hanging="180"/>
        <w:jc w:val="left"/>
      </w:pPr>
      <w:rPr>
        <w:rFonts w:ascii="Times New Roman" w:eastAsia="Times New Roman" w:hAnsi="Times New Roman" w:cs="Times New Roman" w:hint="default"/>
        <w:b w:val="0"/>
        <w:bCs w:val="0"/>
        <w:i w:val="0"/>
        <w:iCs w:val="0"/>
        <w:spacing w:val="0"/>
        <w:w w:val="94"/>
        <w:sz w:val="22"/>
        <w:szCs w:val="22"/>
        <w:lang w:val="ru-RU" w:eastAsia="en-US" w:bidi="ar-SA"/>
      </w:rPr>
    </w:lvl>
    <w:lvl w:ilvl="1" w:tplc="986E53A4">
      <w:numFmt w:val="bullet"/>
      <w:lvlText w:val="•"/>
      <w:lvlJc w:val="left"/>
      <w:pPr>
        <w:ind w:left="1848" w:hanging="180"/>
      </w:pPr>
      <w:rPr>
        <w:rFonts w:hint="default"/>
        <w:lang w:val="ru-RU" w:eastAsia="en-US" w:bidi="ar-SA"/>
      </w:rPr>
    </w:lvl>
    <w:lvl w:ilvl="2" w:tplc="3A30BB66">
      <w:numFmt w:val="bullet"/>
      <w:lvlText w:val="•"/>
      <w:lvlJc w:val="left"/>
      <w:pPr>
        <w:ind w:left="2856" w:hanging="180"/>
      </w:pPr>
      <w:rPr>
        <w:rFonts w:hint="default"/>
        <w:lang w:val="ru-RU" w:eastAsia="en-US" w:bidi="ar-SA"/>
      </w:rPr>
    </w:lvl>
    <w:lvl w:ilvl="3" w:tplc="B09E0B4A">
      <w:numFmt w:val="bullet"/>
      <w:lvlText w:val="•"/>
      <w:lvlJc w:val="left"/>
      <w:pPr>
        <w:ind w:left="3864" w:hanging="180"/>
      </w:pPr>
      <w:rPr>
        <w:rFonts w:hint="default"/>
        <w:lang w:val="ru-RU" w:eastAsia="en-US" w:bidi="ar-SA"/>
      </w:rPr>
    </w:lvl>
    <w:lvl w:ilvl="4" w:tplc="80F80D54">
      <w:numFmt w:val="bullet"/>
      <w:lvlText w:val="•"/>
      <w:lvlJc w:val="left"/>
      <w:pPr>
        <w:ind w:left="4872" w:hanging="180"/>
      </w:pPr>
      <w:rPr>
        <w:rFonts w:hint="default"/>
        <w:lang w:val="ru-RU" w:eastAsia="en-US" w:bidi="ar-SA"/>
      </w:rPr>
    </w:lvl>
    <w:lvl w:ilvl="5" w:tplc="D40A0846">
      <w:numFmt w:val="bullet"/>
      <w:lvlText w:val="•"/>
      <w:lvlJc w:val="left"/>
      <w:pPr>
        <w:ind w:left="5880" w:hanging="180"/>
      </w:pPr>
      <w:rPr>
        <w:rFonts w:hint="default"/>
        <w:lang w:val="ru-RU" w:eastAsia="en-US" w:bidi="ar-SA"/>
      </w:rPr>
    </w:lvl>
    <w:lvl w:ilvl="6" w:tplc="A9580DE8">
      <w:numFmt w:val="bullet"/>
      <w:lvlText w:val="•"/>
      <w:lvlJc w:val="left"/>
      <w:pPr>
        <w:ind w:left="6888" w:hanging="180"/>
      </w:pPr>
      <w:rPr>
        <w:rFonts w:hint="default"/>
        <w:lang w:val="ru-RU" w:eastAsia="en-US" w:bidi="ar-SA"/>
      </w:rPr>
    </w:lvl>
    <w:lvl w:ilvl="7" w:tplc="C0C6FBE8">
      <w:numFmt w:val="bullet"/>
      <w:lvlText w:val="•"/>
      <w:lvlJc w:val="left"/>
      <w:pPr>
        <w:ind w:left="7896" w:hanging="180"/>
      </w:pPr>
      <w:rPr>
        <w:rFonts w:hint="default"/>
        <w:lang w:val="ru-RU" w:eastAsia="en-US" w:bidi="ar-SA"/>
      </w:rPr>
    </w:lvl>
    <w:lvl w:ilvl="8" w:tplc="A4E466CC">
      <w:numFmt w:val="bullet"/>
      <w:lvlText w:val="•"/>
      <w:lvlJc w:val="left"/>
      <w:pPr>
        <w:ind w:left="8904" w:hanging="180"/>
      </w:pPr>
      <w:rPr>
        <w:rFonts w:hint="default"/>
        <w:lang w:val="ru-RU" w:eastAsia="en-US" w:bidi="ar-SA"/>
      </w:rPr>
    </w:lvl>
  </w:abstractNum>
  <w:abstractNum w:abstractNumId="229" w15:restartNumberingAfterBreak="0">
    <w:nsid w:val="403C6C4C"/>
    <w:multiLevelType w:val="hybridMultilevel"/>
    <w:tmpl w:val="D2DAB3B2"/>
    <w:lvl w:ilvl="0" w:tplc="60FC3BBE">
      <w:numFmt w:val="bullet"/>
      <w:lvlText w:val="–"/>
      <w:lvlJc w:val="left"/>
      <w:pPr>
        <w:ind w:left="107" w:hanging="708"/>
      </w:pPr>
      <w:rPr>
        <w:rFonts w:ascii="Times New Roman" w:eastAsia="Times New Roman" w:hAnsi="Times New Roman" w:cs="Times New Roman" w:hint="default"/>
        <w:b w:val="0"/>
        <w:bCs w:val="0"/>
        <w:i w:val="0"/>
        <w:iCs w:val="0"/>
        <w:spacing w:val="0"/>
        <w:w w:val="100"/>
        <w:sz w:val="24"/>
        <w:szCs w:val="24"/>
        <w:lang w:val="ru-RU" w:eastAsia="en-US" w:bidi="ar-SA"/>
      </w:rPr>
    </w:lvl>
    <w:lvl w:ilvl="1" w:tplc="5EC4F98E">
      <w:numFmt w:val="bullet"/>
      <w:lvlText w:val="•"/>
      <w:lvlJc w:val="left"/>
      <w:pPr>
        <w:ind w:left="564" w:hanging="708"/>
      </w:pPr>
      <w:rPr>
        <w:rFonts w:hint="default"/>
        <w:lang w:val="ru-RU" w:eastAsia="en-US" w:bidi="ar-SA"/>
      </w:rPr>
    </w:lvl>
    <w:lvl w:ilvl="2" w:tplc="4EEADB0C">
      <w:numFmt w:val="bullet"/>
      <w:lvlText w:val="•"/>
      <w:lvlJc w:val="left"/>
      <w:pPr>
        <w:ind w:left="1028" w:hanging="708"/>
      </w:pPr>
      <w:rPr>
        <w:rFonts w:hint="default"/>
        <w:lang w:val="ru-RU" w:eastAsia="en-US" w:bidi="ar-SA"/>
      </w:rPr>
    </w:lvl>
    <w:lvl w:ilvl="3" w:tplc="024217F0">
      <w:numFmt w:val="bullet"/>
      <w:lvlText w:val="•"/>
      <w:lvlJc w:val="left"/>
      <w:pPr>
        <w:ind w:left="1492" w:hanging="708"/>
      </w:pPr>
      <w:rPr>
        <w:rFonts w:hint="default"/>
        <w:lang w:val="ru-RU" w:eastAsia="en-US" w:bidi="ar-SA"/>
      </w:rPr>
    </w:lvl>
    <w:lvl w:ilvl="4" w:tplc="9EA6D1E6">
      <w:numFmt w:val="bullet"/>
      <w:lvlText w:val="•"/>
      <w:lvlJc w:val="left"/>
      <w:pPr>
        <w:ind w:left="1957" w:hanging="708"/>
      </w:pPr>
      <w:rPr>
        <w:rFonts w:hint="default"/>
        <w:lang w:val="ru-RU" w:eastAsia="en-US" w:bidi="ar-SA"/>
      </w:rPr>
    </w:lvl>
    <w:lvl w:ilvl="5" w:tplc="126875B6">
      <w:numFmt w:val="bullet"/>
      <w:lvlText w:val="•"/>
      <w:lvlJc w:val="left"/>
      <w:pPr>
        <w:ind w:left="2421" w:hanging="708"/>
      </w:pPr>
      <w:rPr>
        <w:rFonts w:hint="default"/>
        <w:lang w:val="ru-RU" w:eastAsia="en-US" w:bidi="ar-SA"/>
      </w:rPr>
    </w:lvl>
    <w:lvl w:ilvl="6" w:tplc="341ECC9E">
      <w:numFmt w:val="bullet"/>
      <w:lvlText w:val="•"/>
      <w:lvlJc w:val="left"/>
      <w:pPr>
        <w:ind w:left="2885" w:hanging="708"/>
      </w:pPr>
      <w:rPr>
        <w:rFonts w:hint="default"/>
        <w:lang w:val="ru-RU" w:eastAsia="en-US" w:bidi="ar-SA"/>
      </w:rPr>
    </w:lvl>
    <w:lvl w:ilvl="7" w:tplc="73260414">
      <w:numFmt w:val="bullet"/>
      <w:lvlText w:val="•"/>
      <w:lvlJc w:val="left"/>
      <w:pPr>
        <w:ind w:left="3350" w:hanging="708"/>
      </w:pPr>
      <w:rPr>
        <w:rFonts w:hint="default"/>
        <w:lang w:val="ru-RU" w:eastAsia="en-US" w:bidi="ar-SA"/>
      </w:rPr>
    </w:lvl>
    <w:lvl w:ilvl="8" w:tplc="B5E2243E">
      <w:numFmt w:val="bullet"/>
      <w:lvlText w:val="•"/>
      <w:lvlJc w:val="left"/>
      <w:pPr>
        <w:ind w:left="3814" w:hanging="708"/>
      </w:pPr>
      <w:rPr>
        <w:rFonts w:hint="default"/>
        <w:lang w:val="ru-RU" w:eastAsia="en-US" w:bidi="ar-SA"/>
      </w:rPr>
    </w:lvl>
  </w:abstractNum>
  <w:abstractNum w:abstractNumId="230" w15:restartNumberingAfterBreak="0">
    <w:nsid w:val="41F338BD"/>
    <w:multiLevelType w:val="hybridMultilevel"/>
    <w:tmpl w:val="E2F0A5F2"/>
    <w:lvl w:ilvl="0" w:tplc="E85C94EA">
      <w:start w:val="1"/>
      <w:numFmt w:val="decimal"/>
      <w:lvlText w:val="%1."/>
      <w:lvlJc w:val="left"/>
      <w:pPr>
        <w:ind w:left="849" w:hanging="180"/>
        <w:jc w:val="left"/>
      </w:pPr>
      <w:rPr>
        <w:rFonts w:ascii="Times New Roman" w:eastAsia="Times New Roman" w:hAnsi="Times New Roman" w:cs="Times New Roman" w:hint="default"/>
        <w:b w:val="0"/>
        <w:bCs w:val="0"/>
        <w:i w:val="0"/>
        <w:iCs w:val="0"/>
        <w:spacing w:val="0"/>
        <w:w w:val="94"/>
        <w:sz w:val="22"/>
        <w:szCs w:val="22"/>
        <w:lang w:val="ru-RU" w:eastAsia="en-US" w:bidi="ar-SA"/>
      </w:rPr>
    </w:lvl>
    <w:lvl w:ilvl="1" w:tplc="7E68FFF8">
      <w:numFmt w:val="bullet"/>
      <w:lvlText w:val="•"/>
      <w:lvlJc w:val="left"/>
      <w:pPr>
        <w:ind w:left="1848" w:hanging="180"/>
      </w:pPr>
      <w:rPr>
        <w:rFonts w:hint="default"/>
        <w:lang w:val="ru-RU" w:eastAsia="en-US" w:bidi="ar-SA"/>
      </w:rPr>
    </w:lvl>
    <w:lvl w:ilvl="2" w:tplc="94C2567A">
      <w:numFmt w:val="bullet"/>
      <w:lvlText w:val="•"/>
      <w:lvlJc w:val="left"/>
      <w:pPr>
        <w:ind w:left="2856" w:hanging="180"/>
      </w:pPr>
      <w:rPr>
        <w:rFonts w:hint="default"/>
        <w:lang w:val="ru-RU" w:eastAsia="en-US" w:bidi="ar-SA"/>
      </w:rPr>
    </w:lvl>
    <w:lvl w:ilvl="3" w:tplc="05C46816">
      <w:numFmt w:val="bullet"/>
      <w:lvlText w:val="•"/>
      <w:lvlJc w:val="left"/>
      <w:pPr>
        <w:ind w:left="3864" w:hanging="180"/>
      </w:pPr>
      <w:rPr>
        <w:rFonts w:hint="default"/>
        <w:lang w:val="ru-RU" w:eastAsia="en-US" w:bidi="ar-SA"/>
      </w:rPr>
    </w:lvl>
    <w:lvl w:ilvl="4" w:tplc="87C03C78">
      <w:numFmt w:val="bullet"/>
      <w:lvlText w:val="•"/>
      <w:lvlJc w:val="left"/>
      <w:pPr>
        <w:ind w:left="4872" w:hanging="180"/>
      </w:pPr>
      <w:rPr>
        <w:rFonts w:hint="default"/>
        <w:lang w:val="ru-RU" w:eastAsia="en-US" w:bidi="ar-SA"/>
      </w:rPr>
    </w:lvl>
    <w:lvl w:ilvl="5" w:tplc="29284052">
      <w:numFmt w:val="bullet"/>
      <w:lvlText w:val="•"/>
      <w:lvlJc w:val="left"/>
      <w:pPr>
        <w:ind w:left="5880" w:hanging="180"/>
      </w:pPr>
      <w:rPr>
        <w:rFonts w:hint="default"/>
        <w:lang w:val="ru-RU" w:eastAsia="en-US" w:bidi="ar-SA"/>
      </w:rPr>
    </w:lvl>
    <w:lvl w:ilvl="6" w:tplc="E8967A82">
      <w:numFmt w:val="bullet"/>
      <w:lvlText w:val="•"/>
      <w:lvlJc w:val="left"/>
      <w:pPr>
        <w:ind w:left="6888" w:hanging="180"/>
      </w:pPr>
      <w:rPr>
        <w:rFonts w:hint="default"/>
        <w:lang w:val="ru-RU" w:eastAsia="en-US" w:bidi="ar-SA"/>
      </w:rPr>
    </w:lvl>
    <w:lvl w:ilvl="7" w:tplc="61BE2890">
      <w:numFmt w:val="bullet"/>
      <w:lvlText w:val="•"/>
      <w:lvlJc w:val="left"/>
      <w:pPr>
        <w:ind w:left="7896" w:hanging="180"/>
      </w:pPr>
      <w:rPr>
        <w:rFonts w:hint="default"/>
        <w:lang w:val="ru-RU" w:eastAsia="en-US" w:bidi="ar-SA"/>
      </w:rPr>
    </w:lvl>
    <w:lvl w:ilvl="8" w:tplc="806E7754">
      <w:numFmt w:val="bullet"/>
      <w:lvlText w:val="•"/>
      <w:lvlJc w:val="left"/>
      <w:pPr>
        <w:ind w:left="8904" w:hanging="180"/>
      </w:pPr>
      <w:rPr>
        <w:rFonts w:hint="default"/>
        <w:lang w:val="ru-RU" w:eastAsia="en-US" w:bidi="ar-SA"/>
      </w:rPr>
    </w:lvl>
  </w:abstractNum>
  <w:abstractNum w:abstractNumId="231" w15:restartNumberingAfterBreak="0">
    <w:nsid w:val="422E2F84"/>
    <w:multiLevelType w:val="hybridMultilevel"/>
    <w:tmpl w:val="0C0ED138"/>
    <w:lvl w:ilvl="0" w:tplc="F88EF944">
      <w:numFmt w:val="bullet"/>
      <w:lvlText w:val="–"/>
      <w:lvlJc w:val="left"/>
      <w:pPr>
        <w:ind w:left="287" w:hanging="180"/>
      </w:pPr>
      <w:rPr>
        <w:rFonts w:ascii="Times New Roman" w:eastAsia="Times New Roman" w:hAnsi="Times New Roman" w:cs="Times New Roman" w:hint="default"/>
        <w:b w:val="0"/>
        <w:bCs w:val="0"/>
        <w:i w:val="0"/>
        <w:iCs w:val="0"/>
        <w:spacing w:val="0"/>
        <w:w w:val="100"/>
        <w:sz w:val="24"/>
        <w:szCs w:val="24"/>
        <w:lang w:val="ru-RU" w:eastAsia="en-US" w:bidi="ar-SA"/>
      </w:rPr>
    </w:lvl>
    <w:lvl w:ilvl="1" w:tplc="6E8685F2">
      <w:numFmt w:val="bullet"/>
      <w:lvlText w:val="•"/>
      <w:lvlJc w:val="left"/>
      <w:pPr>
        <w:ind w:left="704" w:hanging="180"/>
      </w:pPr>
      <w:rPr>
        <w:rFonts w:hint="default"/>
        <w:lang w:val="ru-RU" w:eastAsia="en-US" w:bidi="ar-SA"/>
      </w:rPr>
    </w:lvl>
    <w:lvl w:ilvl="2" w:tplc="0D6408D2">
      <w:numFmt w:val="bullet"/>
      <w:lvlText w:val="•"/>
      <w:lvlJc w:val="left"/>
      <w:pPr>
        <w:ind w:left="1129" w:hanging="180"/>
      </w:pPr>
      <w:rPr>
        <w:rFonts w:hint="default"/>
        <w:lang w:val="ru-RU" w:eastAsia="en-US" w:bidi="ar-SA"/>
      </w:rPr>
    </w:lvl>
    <w:lvl w:ilvl="3" w:tplc="E4AC1634">
      <w:numFmt w:val="bullet"/>
      <w:lvlText w:val="•"/>
      <w:lvlJc w:val="left"/>
      <w:pPr>
        <w:ind w:left="1554" w:hanging="180"/>
      </w:pPr>
      <w:rPr>
        <w:rFonts w:hint="default"/>
        <w:lang w:val="ru-RU" w:eastAsia="en-US" w:bidi="ar-SA"/>
      </w:rPr>
    </w:lvl>
    <w:lvl w:ilvl="4" w:tplc="216A3B8C">
      <w:numFmt w:val="bullet"/>
      <w:lvlText w:val="•"/>
      <w:lvlJc w:val="left"/>
      <w:pPr>
        <w:ind w:left="1978" w:hanging="180"/>
      </w:pPr>
      <w:rPr>
        <w:rFonts w:hint="default"/>
        <w:lang w:val="ru-RU" w:eastAsia="en-US" w:bidi="ar-SA"/>
      </w:rPr>
    </w:lvl>
    <w:lvl w:ilvl="5" w:tplc="C828480E">
      <w:numFmt w:val="bullet"/>
      <w:lvlText w:val="•"/>
      <w:lvlJc w:val="left"/>
      <w:pPr>
        <w:ind w:left="2403" w:hanging="180"/>
      </w:pPr>
      <w:rPr>
        <w:rFonts w:hint="default"/>
        <w:lang w:val="ru-RU" w:eastAsia="en-US" w:bidi="ar-SA"/>
      </w:rPr>
    </w:lvl>
    <w:lvl w:ilvl="6" w:tplc="D346A5C2">
      <w:numFmt w:val="bullet"/>
      <w:lvlText w:val="•"/>
      <w:lvlJc w:val="left"/>
      <w:pPr>
        <w:ind w:left="2828" w:hanging="180"/>
      </w:pPr>
      <w:rPr>
        <w:rFonts w:hint="default"/>
        <w:lang w:val="ru-RU" w:eastAsia="en-US" w:bidi="ar-SA"/>
      </w:rPr>
    </w:lvl>
    <w:lvl w:ilvl="7" w:tplc="B5609ABA">
      <w:numFmt w:val="bullet"/>
      <w:lvlText w:val="•"/>
      <w:lvlJc w:val="left"/>
      <w:pPr>
        <w:ind w:left="3252" w:hanging="180"/>
      </w:pPr>
      <w:rPr>
        <w:rFonts w:hint="default"/>
        <w:lang w:val="ru-RU" w:eastAsia="en-US" w:bidi="ar-SA"/>
      </w:rPr>
    </w:lvl>
    <w:lvl w:ilvl="8" w:tplc="43DA652A">
      <w:numFmt w:val="bullet"/>
      <w:lvlText w:val="•"/>
      <w:lvlJc w:val="left"/>
      <w:pPr>
        <w:ind w:left="3677" w:hanging="180"/>
      </w:pPr>
      <w:rPr>
        <w:rFonts w:hint="default"/>
        <w:lang w:val="ru-RU" w:eastAsia="en-US" w:bidi="ar-SA"/>
      </w:rPr>
    </w:lvl>
  </w:abstractNum>
  <w:abstractNum w:abstractNumId="232" w15:restartNumberingAfterBreak="0">
    <w:nsid w:val="431F4208"/>
    <w:multiLevelType w:val="hybridMultilevel"/>
    <w:tmpl w:val="F2BE04E6"/>
    <w:lvl w:ilvl="0" w:tplc="45EAA060">
      <w:numFmt w:val="bullet"/>
      <w:lvlText w:val=""/>
      <w:lvlJc w:val="left"/>
      <w:pPr>
        <w:ind w:left="107" w:hanging="447"/>
      </w:pPr>
      <w:rPr>
        <w:rFonts w:ascii="Symbol" w:eastAsia="Symbol" w:hAnsi="Symbol" w:cs="Symbol" w:hint="default"/>
        <w:spacing w:val="0"/>
        <w:w w:val="100"/>
        <w:lang w:val="ru-RU" w:eastAsia="en-US" w:bidi="ar-SA"/>
      </w:rPr>
    </w:lvl>
    <w:lvl w:ilvl="1" w:tplc="23D60F82">
      <w:numFmt w:val="bullet"/>
      <w:lvlText w:val="•"/>
      <w:lvlJc w:val="left"/>
      <w:pPr>
        <w:ind w:left="664" w:hanging="447"/>
      </w:pPr>
      <w:rPr>
        <w:rFonts w:hint="default"/>
        <w:lang w:val="ru-RU" w:eastAsia="en-US" w:bidi="ar-SA"/>
      </w:rPr>
    </w:lvl>
    <w:lvl w:ilvl="2" w:tplc="3398CED6">
      <w:numFmt w:val="bullet"/>
      <w:lvlText w:val="•"/>
      <w:lvlJc w:val="left"/>
      <w:pPr>
        <w:ind w:left="1228" w:hanging="447"/>
      </w:pPr>
      <w:rPr>
        <w:rFonts w:hint="default"/>
        <w:lang w:val="ru-RU" w:eastAsia="en-US" w:bidi="ar-SA"/>
      </w:rPr>
    </w:lvl>
    <w:lvl w:ilvl="3" w:tplc="7B2E1438">
      <w:numFmt w:val="bullet"/>
      <w:lvlText w:val="•"/>
      <w:lvlJc w:val="left"/>
      <w:pPr>
        <w:ind w:left="1792" w:hanging="447"/>
      </w:pPr>
      <w:rPr>
        <w:rFonts w:hint="default"/>
        <w:lang w:val="ru-RU" w:eastAsia="en-US" w:bidi="ar-SA"/>
      </w:rPr>
    </w:lvl>
    <w:lvl w:ilvl="4" w:tplc="E5F482F0">
      <w:numFmt w:val="bullet"/>
      <w:lvlText w:val="•"/>
      <w:lvlJc w:val="left"/>
      <w:pPr>
        <w:ind w:left="2356" w:hanging="447"/>
      </w:pPr>
      <w:rPr>
        <w:rFonts w:hint="default"/>
        <w:lang w:val="ru-RU" w:eastAsia="en-US" w:bidi="ar-SA"/>
      </w:rPr>
    </w:lvl>
    <w:lvl w:ilvl="5" w:tplc="C16E1DD6">
      <w:numFmt w:val="bullet"/>
      <w:lvlText w:val="•"/>
      <w:lvlJc w:val="left"/>
      <w:pPr>
        <w:ind w:left="2920" w:hanging="447"/>
      </w:pPr>
      <w:rPr>
        <w:rFonts w:hint="default"/>
        <w:lang w:val="ru-RU" w:eastAsia="en-US" w:bidi="ar-SA"/>
      </w:rPr>
    </w:lvl>
    <w:lvl w:ilvl="6" w:tplc="E86053DE">
      <w:numFmt w:val="bullet"/>
      <w:lvlText w:val="•"/>
      <w:lvlJc w:val="left"/>
      <w:pPr>
        <w:ind w:left="3484" w:hanging="447"/>
      </w:pPr>
      <w:rPr>
        <w:rFonts w:hint="default"/>
        <w:lang w:val="ru-RU" w:eastAsia="en-US" w:bidi="ar-SA"/>
      </w:rPr>
    </w:lvl>
    <w:lvl w:ilvl="7" w:tplc="F4A051C2">
      <w:numFmt w:val="bullet"/>
      <w:lvlText w:val="•"/>
      <w:lvlJc w:val="left"/>
      <w:pPr>
        <w:ind w:left="4048" w:hanging="447"/>
      </w:pPr>
      <w:rPr>
        <w:rFonts w:hint="default"/>
        <w:lang w:val="ru-RU" w:eastAsia="en-US" w:bidi="ar-SA"/>
      </w:rPr>
    </w:lvl>
    <w:lvl w:ilvl="8" w:tplc="FCF62C9C">
      <w:numFmt w:val="bullet"/>
      <w:lvlText w:val="•"/>
      <w:lvlJc w:val="left"/>
      <w:pPr>
        <w:ind w:left="4612" w:hanging="447"/>
      </w:pPr>
      <w:rPr>
        <w:rFonts w:hint="default"/>
        <w:lang w:val="ru-RU" w:eastAsia="en-US" w:bidi="ar-SA"/>
      </w:rPr>
    </w:lvl>
  </w:abstractNum>
  <w:abstractNum w:abstractNumId="233" w15:restartNumberingAfterBreak="0">
    <w:nsid w:val="435A10DF"/>
    <w:multiLevelType w:val="hybridMultilevel"/>
    <w:tmpl w:val="E41A4A56"/>
    <w:lvl w:ilvl="0" w:tplc="4CF83E2C">
      <w:start w:val="1"/>
      <w:numFmt w:val="decimal"/>
      <w:lvlText w:val="%1."/>
      <w:lvlJc w:val="left"/>
      <w:pPr>
        <w:ind w:left="743" w:hanging="437"/>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9B64FC6C">
      <w:numFmt w:val="bullet"/>
      <w:lvlText w:val="•"/>
      <w:lvlJc w:val="left"/>
      <w:pPr>
        <w:ind w:left="1672" w:hanging="437"/>
      </w:pPr>
      <w:rPr>
        <w:rFonts w:hint="default"/>
        <w:lang w:val="ru-RU" w:eastAsia="en-US" w:bidi="ar-SA"/>
      </w:rPr>
    </w:lvl>
    <w:lvl w:ilvl="2" w:tplc="5F8E59FE">
      <w:numFmt w:val="bullet"/>
      <w:lvlText w:val="•"/>
      <w:lvlJc w:val="left"/>
      <w:pPr>
        <w:ind w:left="2605" w:hanging="437"/>
      </w:pPr>
      <w:rPr>
        <w:rFonts w:hint="default"/>
        <w:lang w:val="ru-RU" w:eastAsia="en-US" w:bidi="ar-SA"/>
      </w:rPr>
    </w:lvl>
    <w:lvl w:ilvl="3" w:tplc="D5D8646E">
      <w:numFmt w:val="bullet"/>
      <w:lvlText w:val="•"/>
      <w:lvlJc w:val="left"/>
      <w:pPr>
        <w:ind w:left="3538" w:hanging="437"/>
      </w:pPr>
      <w:rPr>
        <w:rFonts w:hint="default"/>
        <w:lang w:val="ru-RU" w:eastAsia="en-US" w:bidi="ar-SA"/>
      </w:rPr>
    </w:lvl>
    <w:lvl w:ilvl="4" w:tplc="245E9E38">
      <w:numFmt w:val="bullet"/>
      <w:lvlText w:val="•"/>
      <w:lvlJc w:val="left"/>
      <w:pPr>
        <w:ind w:left="4470" w:hanging="437"/>
      </w:pPr>
      <w:rPr>
        <w:rFonts w:hint="default"/>
        <w:lang w:val="ru-RU" w:eastAsia="en-US" w:bidi="ar-SA"/>
      </w:rPr>
    </w:lvl>
    <w:lvl w:ilvl="5" w:tplc="66B46AF4">
      <w:numFmt w:val="bullet"/>
      <w:lvlText w:val="•"/>
      <w:lvlJc w:val="left"/>
      <w:pPr>
        <w:ind w:left="5403" w:hanging="437"/>
      </w:pPr>
      <w:rPr>
        <w:rFonts w:hint="default"/>
        <w:lang w:val="ru-RU" w:eastAsia="en-US" w:bidi="ar-SA"/>
      </w:rPr>
    </w:lvl>
    <w:lvl w:ilvl="6" w:tplc="9854482E">
      <w:numFmt w:val="bullet"/>
      <w:lvlText w:val="•"/>
      <w:lvlJc w:val="left"/>
      <w:pPr>
        <w:ind w:left="6336" w:hanging="437"/>
      </w:pPr>
      <w:rPr>
        <w:rFonts w:hint="default"/>
        <w:lang w:val="ru-RU" w:eastAsia="en-US" w:bidi="ar-SA"/>
      </w:rPr>
    </w:lvl>
    <w:lvl w:ilvl="7" w:tplc="996644AE">
      <w:numFmt w:val="bullet"/>
      <w:lvlText w:val="•"/>
      <w:lvlJc w:val="left"/>
      <w:pPr>
        <w:ind w:left="7268" w:hanging="437"/>
      </w:pPr>
      <w:rPr>
        <w:rFonts w:hint="default"/>
        <w:lang w:val="ru-RU" w:eastAsia="en-US" w:bidi="ar-SA"/>
      </w:rPr>
    </w:lvl>
    <w:lvl w:ilvl="8" w:tplc="3BD85DA6">
      <w:numFmt w:val="bullet"/>
      <w:lvlText w:val="•"/>
      <w:lvlJc w:val="left"/>
      <w:pPr>
        <w:ind w:left="8201" w:hanging="437"/>
      </w:pPr>
      <w:rPr>
        <w:rFonts w:hint="default"/>
        <w:lang w:val="ru-RU" w:eastAsia="en-US" w:bidi="ar-SA"/>
      </w:rPr>
    </w:lvl>
  </w:abstractNum>
  <w:abstractNum w:abstractNumId="234" w15:restartNumberingAfterBreak="0">
    <w:nsid w:val="439728E7"/>
    <w:multiLevelType w:val="hybridMultilevel"/>
    <w:tmpl w:val="BF60411A"/>
    <w:lvl w:ilvl="0" w:tplc="150A7762">
      <w:numFmt w:val="bullet"/>
      <w:lvlText w:val="–"/>
      <w:lvlJc w:val="left"/>
      <w:pPr>
        <w:ind w:left="107" w:hanging="708"/>
      </w:pPr>
      <w:rPr>
        <w:rFonts w:ascii="Times New Roman" w:eastAsia="Times New Roman" w:hAnsi="Times New Roman" w:cs="Times New Roman" w:hint="default"/>
        <w:b w:val="0"/>
        <w:bCs w:val="0"/>
        <w:i w:val="0"/>
        <w:iCs w:val="0"/>
        <w:spacing w:val="0"/>
        <w:w w:val="100"/>
        <w:sz w:val="24"/>
        <w:szCs w:val="24"/>
        <w:lang w:val="ru-RU" w:eastAsia="en-US" w:bidi="ar-SA"/>
      </w:rPr>
    </w:lvl>
    <w:lvl w:ilvl="1" w:tplc="692EA362">
      <w:numFmt w:val="bullet"/>
      <w:lvlText w:val="•"/>
      <w:lvlJc w:val="left"/>
      <w:pPr>
        <w:ind w:left="571" w:hanging="708"/>
      </w:pPr>
      <w:rPr>
        <w:rFonts w:hint="default"/>
        <w:lang w:val="ru-RU" w:eastAsia="en-US" w:bidi="ar-SA"/>
      </w:rPr>
    </w:lvl>
    <w:lvl w:ilvl="2" w:tplc="77F2EE8C">
      <w:numFmt w:val="bullet"/>
      <w:lvlText w:val="•"/>
      <w:lvlJc w:val="left"/>
      <w:pPr>
        <w:ind w:left="1042" w:hanging="708"/>
      </w:pPr>
      <w:rPr>
        <w:rFonts w:hint="default"/>
        <w:lang w:val="ru-RU" w:eastAsia="en-US" w:bidi="ar-SA"/>
      </w:rPr>
    </w:lvl>
    <w:lvl w:ilvl="3" w:tplc="F71209C4">
      <w:numFmt w:val="bullet"/>
      <w:lvlText w:val="•"/>
      <w:lvlJc w:val="left"/>
      <w:pPr>
        <w:ind w:left="1513" w:hanging="708"/>
      </w:pPr>
      <w:rPr>
        <w:rFonts w:hint="default"/>
        <w:lang w:val="ru-RU" w:eastAsia="en-US" w:bidi="ar-SA"/>
      </w:rPr>
    </w:lvl>
    <w:lvl w:ilvl="4" w:tplc="F3F6C020">
      <w:numFmt w:val="bullet"/>
      <w:lvlText w:val="•"/>
      <w:lvlJc w:val="left"/>
      <w:pPr>
        <w:ind w:left="1984" w:hanging="708"/>
      </w:pPr>
      <w:rPr>
        <w:rFonts w:hint="default"/>
        <w:lang w:val="ru-RU" w:eastAsia="en-US" w:bidi="ar-SA"/>
      </w:rPr>
    </w:lvl>
    <w:lvl w:ilvl="5" w:tplc="1A849D50">
      <w:numFmt w:val="bullet"/>
      <w:lvlText w:val="•"/>
      <w:lvlJc w:val="left"/>
      <w:pPr>
        <w:ind w:left="2455" w:hanging="708"/>
      </w:pPr>
      <w:rPr>
        <w:rFonts w:hint="default"/>
        <w:lang w:val="ru-RU" w:eastAsia="en-US" w:bidi="ar-SA"/>
      </w:rPr>
    </w:lvl>
    <w:lvl w:ilvl="6" w:tplc="94FE5AD4">
      <w:numFmt w:val="bullet"/>
      <w:lvlText w:val="•"/>
      <w:lvlJc w:val="left"/>
      <w:pPr>
        <w:ind w:left="2926" w:hanging="708"/>
      </w:pPr>
      <w:rPr>
        <w:rFonts w:hint="default"/>
        <w:lang w:val="ru-RU" w:eastAsia="en-US" w:bidi="ar-SA"/>
      </w:rPr>
    </w:lvl>
    <w:lvl w:ilvl="7" w:tplc="D26ACA18">
      <w:numFmt w:val="bullet"/>
      <w:lvlText w:val="•"/>
      <w:lvlJc w:val="left"/>
      <w:pPr>
        <w:ind w:left="3397" w:hanging="708"/>
      </w:pPr>
      <w:rPr>
        <w:rFonts w:hint="default"/>
        <w:lang w:val="ru-RU" w:eastAsia="en-US" w:bidi="ar-SA"/>
      </w:rPr>
    </w:lvl>
    <w:lvl w:ilvl="8" w:tplc="9AEE3796">
      <w:numFmt w:val="bullet"/>
      <w:lvlText w:val="•"/>
      <w:lvlJc w:val="left"/>
      <w:pPr>
        <w:ind w:left="3868" w:hanging="708"/>
      </w:pPr>
      <w:rPr>
        <w:rFonts w:hint="default"/>
        <w:lang w:val="ru-RU" w:eastAsia="en-US" w:bidi="ar-SA"/>
      </w:rPr>
    </w:lvl>
  </w:abstractNum>
  <w:abstractNum w:abstractNumId="235" w15:restartNumberingAfterBreak="0">
    <w:nsid w:val="43C635DB"/>
    <w:multiLevelType w:val="hybridMultilevel"/>
    <w:tmpl w:val="C0CC0D10"/>
    <w:lvl w:ilvl="0" w:tplc="706417B2">
      <w:start w:val="1"/>
      <w:numFmt w:val="decimal"/>
      <w:lvlText w:val="%1."/>
      <w:lvlJc w:val="left"/>
      <w:pPr>
        <w:ind w:left="1276" w:hanging="42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87B82956">
      <w:numFmt w:val="bullet"/>
      <w:lvlText w:val="•"/>
      <w:lvlJc w:val="left"/>
      <w:pPr>
        <w:ind w:left="2244" w:hanging="428"/>
      </w:pPr>
      <w:rPr>
        <w:rFonts w:hint="default"/>
        <w:lang w:val="ru-RU" w:eastAsia="en-US" w:bidi="ar-SA"/>
      </w:rPr>
    </w:lvl>
    <w:lvl w:ilvl="2" w:tplc="4E880E82">
      <w:numFmt w:val="bullet"/>
      <w:lvlText w:val="•"/>
      <w:lvlJc w:val="left"/>
      <w:pPr>
        <w:ind w:left="3208" w:hanging="428"/>
      </w:pPr>
      <w:rPr>
        <w:rFonts w:hint="default"/>
        <w:lang w:val="ru-RU" w:eastAsia="en-US" w:bidi="ar-SA"/>
      </w:rPr>
    </w:lvl>
    <w:lvl w:ilvl="3" w:tplc="F79E0B9C">
      <w:numFmt w:val="bullet"/>
      <w:lvlText w:val="•"/>
      <w:lvlJc w:val="left"/>
      <w:pPr>
        <w:ind w:left="4172" w:hanging="428"/>
      </w:pPr>
      <w:rPr>
        <w:rFonts w:hint="default"/>
        <w:lang w:val="ru-RU" w:eastAsia="en-US" w:bidi="ar-SA"/>
      </w:rPr>
    </w:lvl>
    <w:lvl w:ilvl="4" w:tplc="DB4C7926">
      <w:numFmt w:val="bullet"/>
      <w:lvlText w:val="•"/>
      <w:lvlJc w:val="left"/>
      <w:pPr>
        <w:ind w:left="5136" w:hanging="428"/>
      </w:pPr>
      <w:rPr>
        <w:rFonts w:hint="default"/>
        <w:lang w:val="ru-RU" w:eastAsia="en-US" w:bidi="ar-SA"/>
      </w:rPr>
    </w:lvl>
    <w:lvl w:ilvl="5" w:tplc="2390ABA6">
      <w:numFmt w:val="bullet"/>
      <w:lvlText w:val="•"/>
      <w:lvlJc w:val="left"/>
      <w:pPr>
        <w:ind w:left="6100" w:hanging="428"/>
      </w:pPr>
      <w:rPr>
        <w:rFonts w:hint="default"/>
        <w:lang w:val="ru-RU" w:eastAsia="en-US" w:bidi="ar-SA"/>
      </w:rPr>
    </w:lvl>
    <w:lvl w:ilvl="6" w:tplc="9626A5A4">
      <w:numFmt w:val="bullet"/>
      <w:lvlText w:val="•"/>
      <w:lvlJc w:val="left"/>
      <w:pPr>
        <w:ind w:left="7064" w:hanging="428"/>
      </w:pPr>
      <w:rPr>
        <w:rFonts w:hint="default"/>
        <w:lang w:val="ru-RU" w:eastAsia="en-US" w:bidi="ar-SA"/>
      </w:rPr>
    </w:lvl>
    <w:lvl w:ilvl="7" w:tplc="2850D626">
      <w:numFmt w:val="bullet"/>
      <w:lvlText w:val="•"/>
      <w:lvlJc w:val="left"/>
      <w:pPr>
        <w:ind w:left="8028" w:hanging="428"/>
      </w:pPr>
      <w:rPr>
        <w:rFonts w:hint="default"/>
        <w:lang w:val="ru-RU" w:eastAsia="en-US" w:bidi="ar-SA"/>
      </w:rPr>
    </w:lvl>
    <w:lvl w:ilvl="8" w:tplc="FB52337E">
      <w:numFmt w:val="bullet"/>
      <w:lvlText w:val="•"/>
      <w:lvlJc w:val="left"/>
      <w:pPr>
        <w:ind w:left="8992" w:hanging="428"/>
      </w:pPr>
      <w:rPr>
        <w:rFonts w:hint="default"/>
        <w:lang w:val="ru-RU" w:eastAsia="en-US" w:bidi="ar-SA"/>
      </w:rPr>
    </w:lvl>
  </w:abstractNum>
  <w:abstractNum w:abstractNumId="236" w15:restartNumberingAfterBreak="0">
    <w:nsid w:val="43F13A65"/>
    <w:multiLevelType w:val="hybridMultilevel"/>
    <w:tmpl w:val="F52A0174"/>
    <w:lvl w:ilvl="0" w:tplc="2632D084">
      <w:start w:val="1"/>
      <w:numFmt w:val="decimal"/>
      <w:lvlText w:val="%1."/>
      <w:lvlJc w:val="left"/>
      <w:pPr>
        <w:ind w:left="849"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EF2AA34E">
      <w:numFmt w:val="bullet"/>
      <w:lvlText w:val="•"/>
      <w:lvlJc w:val="left"/>
      <w:pPr>
        <w:ind w:left="1848" w:hanging="240"/>
      </w:pPr>
      <w:rPr>
        <w:rFonts w:hint="default"/>
        <w:lang w:val="ru-RU" w:eastAsia="en-US" w:bidi="ar-SA"/>
      </w:rPr>
    </w:lvl>
    <w:lvl w:ilvl="2" w:tplc="7F763600">
      <w:numFmt w:val="bullet"/>
      <w:lvlText w:val="•"/>
      <w:lvlJc w:val="left"/>
      <w:pPr>
        <w:ind w:left="2856" w:hanging="240"/>
      </w:pPr>
      <w:rPr>
        <w:rFonts w:hint="default"/>
        <w:lang w:val="ru-RU" w:eastAsia="en-US" w:bidi="ar-SA"/>
      </w:rPr>
    </w:lvl>
    <w:lvl w:ilvl="3" w:tplc="21E6CB20">
      <w:numFmt w:val="bullet"/>
      <w:lvlText w:val="•"/>
      <w:lvlJc w:val="left"/>
      <w:pPr>
        <w:ind w:left="3864" w:hanging="240"/>
      </w:pPr>
      <w:rPr>
        <w:rFonts w:hint="default"/>
        <w:lang w:val="ru-RU" w:eastAsia="en-US" w:bidi="ar-SA"/>
      </w:rPr>
    </w:lvl>
    <w:lvl w:ilvl="4" w:tplc="40ECF006">
      <w:numFmt w:val="bullet"/>
      <w:lvlText w:val="•"/>
      <w:lvlJc w:val="left"/>
      <w:pPr>
        <w:ind w:left="4872" w:hanging="240"/>
      </w:pPr>
      <w:rPr>
        <w:rFonts w:hint="default"/>
        <w:lang w:val="ru-RU" w:eastAsia="en-US" w:bidi="ar-SA"/>
      </w:rPr>
    </w:lvl>
    <w:lvl w:ilvl="5" w:tplc="A2529FCA">
      <w:numFmt w:val="bullet"/>
      <w:lvlText w:val="•"/>
      <w:lvlJc w:val="left"/>
      <w:pPr>
        <w:ind w:left="5880" w:hanging="240"/>
      </w:pPr>
      <w:rPr>
        <w:rFonts w:hint="default"/>
        <w:lang w:val="ru-RU" w:eastAsia="en-US" w:bidi="ar-SA"/>
      </w:rPr>
    </w:lvl>
    <w:lvl w:ilvl="6" w:tplc="AA365950">
      <w:numFmt w:val="bullet"/>
      <w:lvlText w:val="•"/>
      <w:lvlJc w:val="left"/>
      <w:pPr>
        <w:ind w:left="6888" w:hanging="240"/>
      </w:pPr>
      <w:rPr>
        <w:rFonts w:hint="default"/>
        <w:lang w:val="ru-RU" w:eastAsia="en-US" w:bidi="ar-SA"/>
      </w:rPr>
    </w:lvl>
    <w:lvl w:ilvl="7" w:tplc="DB3C0582">
      <w:numFmt w:val="bullet"/>
      <w:lvlText w:val="•"/>
      <w:lvlJc w:val="left"/>
      <w:pPr>
        <w:ind w:left="7896" w:hanging="240"/>
      </w:pPr>
      <w:rPr>
        <w:rFonts w:hint="default"/>
        <w:lang w:val="ru-RU" w:eastAsia="en-US" w:bidi="ar-SA"/>
      </w:rPr>
    </w:lvl>
    <w:lvl w:ilvl="8" w:tplc="9410B674">
      <w:numFmt w:val="bullet"/>
      <w:lvlText w:val="•"/>
      <w:lvlJc w:val="left"/>
      <w:pPr>
        <w:ind w:left="8904" w:hanging="240"/>
      </w:pPr>
      <w:rPr>
        <w:rFonts w:hint="default"/>
        <w:lang w:val="ru-RU" w:eastAsia="en-US" w:bidi="ar-SA"/>
      </w:rPr>
    </w:lvl>
  </w:abstractNum>
  <w:abstractNum w:abstractNumId="237" w15:restartNumberingAfterBreak="0">
    <w:nsid w:val="44472710"/>
    <w:multiLevelType w:val="hybridMultilevel"/>
    <w:tmpl w:val="761C857A"/>
    <w:lvl w:ilvl="0" w:tplc="3C6093C0">
      <w:numFmt w:val="bullet"/>
      <w:lvlText w:val="-"/>
      <w:lvlJc w:val="left"/>
      <w:pPr>
        <w:ind w:left="991" w:hanging="142"/>
      </w:pPr>
      <w:rPr>
        <w:rFonts w:ascii="Times New Roman" w:eastAsia="Times New Roman" w:hAnsi="Times New Roman" w:cs="Times New Roman" w:hint="default"/>
        <w:b w:val="0"/>
        <w:bCs w:val="0"/>
        <w:i w:val="0"/>
        <w:iCs w:val="0"/>
        <w:spacing w:val="0"/>
        <w:w w:val="100"/>
        <w:sz w:val="24"/>
        <w:szCs w:val="24"/>
        <w:lang w:val="ru-RU" w:eastAsia="en-US" w:bidi="ar-SA"/>
      </w:rPr>
    </w:lvl>
    <w:lvl w:ilvl="1" w:tplc="BF48D64C">
      <w:numFmt w:val="bullet"/>
      <w:lvlText w:val="•"/>
      <w:lvlJc w:val="left"/>
      <w:pPr>
        <w:ind w:left="1992" w:hanging="142"/>
      </w:pPr>
      <w:rPr>
        <w:rFonts w:hint="default"/>
        <w:lang w:val="ru-RU" w:eastAsia="en-US" w:bidi="ar-SA"/>
      </w:rPr>
    </w:lvl>
    <w:lvl w:ilvl="2" w:tplc="9CB42A7E">
      <w:numFmt w:val="bullet"/>
      <w:lvlText w:val="•"/>
      <w:lvlJc w:val="left"/>
      <w:pPr>
        <w:ind w:left="2984" w:hanging="142"/>
      </w:pPr>
      <w:rPr>
        <w:rFonts w:hint="default"/>
        <w:lang w:val="ru-RU" w:eastAsia="en-US" w:bidi="ar-SA"/>
      </w:rPr>
    </w:lvl>
    <w:lvl w:ilvl="3" w:tplc="7C180732">
      <w:numFmt w:val="bullet"/>
      <w:lvlText w:val="•"/>
      <w:lvlJc w:val="left"/>
      <w:pPr>
        <w:ind w:left="3976" w:hanging="142"/>
      </w:pPr>
      <w:rPr>
        <w:rFonts w:hint="default"/>
        <w:lang w:val="ru-RU" w:eastAsia="en-US" w:bidi="ar-SA"/>
      </w:rPr>
    </w:lvl>
    <w:lvl w:ilvl="4" w:tplc="5C6C2228">
      <w:numFmt w:val="bullet"/>
      <w:lvlText w:val="•"/>
      <w:lvlJc w:val="left"/>
      <w:pPr>
        <w:ind w:left="4968" w:hanging="142"/>
      </w:pPr>
      <w:rPr>
        <w:rFonts w:hint="default"/>
        <w:lang w:val="ru-RU" w:eastAsia="en-US" w:bidi="ar-SA"/>
      </w:rPr>
    </w:lvl>
    <w:lvl w:ilvl="5" w:tplc="C890DCE6">
      <w:numFmt w:val="bullet"/>
      <w:lvlText w:val="•"/>
      <w:lvlJc w:val="left"/>
      <w:pPr>
        <w:ind w:left="5960" w:hanging="142"/>
      </w:pPr>
      <w:rPr>
        <w:rFonts w:hint="default"/>
        <w:lang w:val="ru-RU" w:eastAsia="en-US" w:bidi="ar-SA"/>
      </w:rPr>
    </w:lvl>
    <w:lvl w:ilvl="6" w:tplc="ED0C9BA0">
      <w:numFmt w:val="bullet"/>
      <w:lvlText w:val="•"/>
      <w:lvlJc w:val="left"/>
      <w:pPr>
        <w:ind w:left="6952" w:hanging="142"/>
      </w:pPr>
      <w:rPr>
        <w:rFonts w:hint="default"/>
        <w:lang w:val="ru-RU" w:eastAsia="en-US" w:bidi="ar-SA"/>
      </w:rPr>
    </w:lvl>
    <w:lvl w:ilvl="7" w:tplc="E54E800C">
      <w:numFmt w:val="bullet"/>
      <w:lvlText w:val="•"/>
      <w:lvlJc w:val="left"/>
      <w:pPr>
        <w:ind w:left="7944" w:hanging="142"/>
      </w:pPr>
      <w:rPr>
        <w:rFonts w:hint="default"/>
        <w:lang w:val="ru-RU" w:eastAsia="en-US" w:bidi="ar-SA"/>
      </w:rPr>
    </w:lvl>
    <w:lvl w:ilvl="8" w:tplc="C7DE1A1E">
      <w:numFmt w:val="bullet"/>
      <w:lvlText w:val="•"/>
      <w:lvlJc w:val="left"/>
      <w:pPr>
        <w:ind w:left="8936" w:hanging="142"/>
      </w:pPr>
      <w:rPr>
        <w:rFonts w:hint="default"/>
        <w:lang w:val="ru-RU" w:eastAsia="en-US" w:bidi="ar-SA"/>
      </w:rPr>
    </w:lvl>
  </w:abstractNum>
  <w:abstractNum w:abstractNumId="238" w15:restartNumberingAfterBreak="0">
    <w:nsid w:val="4468081D"/>
    <w:multiLevelType w:val="hybridMultilevel"/>
    <w:tmpl w:val="CF847438"/>
    <w:lvl w:ilvl="0" w:tplc="E6C228FC">
      <w:start w:val="17"/>
      <w:numFmt w:val="decimal"/>
      <w:lvlText w:val="%1."/>
      <w:lvlJc w:val="left"/>
      <w:pPr>
        <w:ind w:left="849" w:hanging="298"/>
        <w:jc w:val="left"/>
      </w:pPr>
      <w:rPr>
        <w:rFonts w:ascii="Times New Roman" w:eastAsia="Times New Roman" w:hAnsi="Times New Roman" w:cs="Times New Roman" w:hint="default"/>
        <w:b w:val="0"/>
        <w:bCs w:val="0"/>
        <w:i w:val="0"/>
        <w:iCs w:val="0"/>
        <w:spacing w:val="-3"/>
        <w:w w:val="100"/>
        <w:sz w:val="22"/>
        <w:szCs w:val="22"/>
        <w:lang w:val="ru-RU" w:eastAsia="en-US" w:bidi="ar-SA"/>
      </w:rPr>
    </w:lvl>
    <w:lvl w:ilvl="1" w:tplc="CE38EA92">
      <w:numFmt w:val="bullet"/>
      <w:lvlText w:val="•"/>
      <w:lvlJc w:val="left"/>
      <w:pPr>
        <w:ind w:left="1848" w:hanging="298"/>
      </w:pPr>
      <w:rPr>
        <w:rFonts w:hint="default"/>
        <w:lang w:val="ru-RU" w:eastAsia="en-US" w:bidi="ar-SA"/>
      </w:rPr>
    </w:lvl>
    <w:lvl w:ilvl="2" w:tplc="836C4FD0">
      <w:numFmt w:val="bullet"/>
      <w:lvlText w:val="•"/>
      <w:lvlJc w:val="left"/>
      <w:pPr>
        <w:ind w:left="2856" w:hanging="298"/>
      </w:pPr>
      <w:rPr>
        <w:rFonts w:hint="default"/>
        <w:lang w:val="ru-RU" w:eastAsia="en-US" w:bidi="ar-SA"/>
      </w:rPr>
    </w:lvl>
    <w:lvl w:ilvl="3" w:tplc="64D48C74">
      <w:numFmt w:val="bullet"/>
      <w:lvlText w:val="•"/>
      <w:lvlJc w:val="left"/>
      <w:pPr>
        <w:ind w:left="3864" w:hanging="298"/>
      </w:pPr>
      <w:rPr>
        <w:rFonts w:hint="default"/>
        <w:lang w:val="ru-RU" w:eastAsia="en-US" w:bidi="ar-SA"/>
      </w:rPr>
    </w:lvl>
    <w:lvl w:ilvl="4" w:tplc="A7A6F496">
      <w:numFmt w:val="bullet"/>
      <w:lvlText w:val="•"/>
      <w:lvlJc w:val="left"/>
      <w:pPr>
        <w:ind w:left="4872" w:hanging="298"/>
      </w:pPr>
      <w:rPr>
        <w:rFonts w:hint="default"/>
        <w:lang w:val="ru-RU" w:eastAsia="en-US" w:bidi="ar-SA"/>
      </w:rPr>
    </w:lvl>
    <w:lvl w:ilvl="5" w:tplc="A42A8E60">
      <w:numFmt w:val="bullet"/>
      <w:lvlText w:val="•"/>
      <w:lvlJc w:val="left"/>
      <w:pPr>
        <w:ind w:left="5880" w:hanging="298"/>
      </w:pPr>
      <w:rPr>
        <w:rFonts w:hint="default"/>
        <w:lang w:val="ru-RU" w:eastAsia="en-US" w:bidi="ar-SA"/>
      </w:rPr>
    </w:lvl>
    <w:lvl w:ilvl="6" w:tplc="7BF01312">
      <w:numFmt w:val="bullet"/>
      <w:lvlText w:val="•"/>
      <w:lvlJc w:val="left"/>
      <w:pPr>
        <w:ind w:left="6888" w:hanging="298"/>
      </w:pPr>
      <w:rPr>
        <w:rFonts w:hint="default"/>
        <w:lang w:val="ru-RU" w:eastAsia="en-US" w:bidi="ar-SA"/>
      </w:rPr>
    </w:lvl>
    <w:lvl w:ilvl="7" w:tplc="074EB8E4">
      <w:numFmt w:val="bullet"/>
      <w:lvlText w:val="•"/>
      <w:lvlJc w:val="left"/>
      <w:pPr>
        <w:ind w:left="7896" w:hanging="298"/>
      </w:pPr>
      <w:rPr>
        <w:rFonts w:hint="default"/>
        <w:lang w:val="ru-RU" w:eastAsia="en-US" w:bidi="ar-SA"/>
      </w:rPr>
    </w:lvl>
    <w:lvl w:ilvl="8" w:tplc="923689AC">
      <w:numFmt w:val="bullet"/>
      <w:lvlText w:val="•"/>
      <w:lvlJc w:val="left"/>
      <w:pPr>
        <w:ind w:left="8904" w:hanging="298"/>
      </w:pPr>
      <w:rPr>
        <w:rFonts w:hint="default"/>
        <w:lang w:val="ru-RU" w:eastAsia="en-US" w:bidi="ar-SA"/>
      </w:rPr>
    </w:lvl>
  </w:abstractNum>
  <w:abstractNum w:abstractNumId="239" w15:restartNumberingAfterBreak="0">
    <w:nsid w:val="44E67977"/>
    <w:multiLevelType w:val="hybridMultilevel"/>
    <w:tmpl w:val="3A42839E"/>
    <w:lvl w:ilvl="0" w:tplc="D7A21D74">
      <w:start w:val="1"/>
      <w:numFmt w:val="decimal"/>
      <w:lvlText w:val="%1."/>
      <w:lvlJc w:val="left"/>
      <w:pPr>
        <w:ind w:left="1089"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52B08202">
      <w:numFmt w:val="bullet"/>
      <w:lvlText w:val="•"/>
      <w:lvlJc w:val="left"/>
      <w:pPr>
        <w:ind w:left="2064" w:hanging="240"/>
      </w:pPr>
      <w:rPr>
        <w:rFonts w:hint="default"/>
        <w:lang w:val="ru-RU" w:eastAsia="en-US" w:bidi="ar-SA"/>
      </w:rPr>
    </w:lvl>
    <w:lvl w:ilvl="2" w:tplc="1E96C94E">
      <w:numFmt w:val="bullet"/>
      <w:lvlText w:val="•"/>
      <w:lvlJc w:val="left"/>
      <w:pPr>
        <w:ind w:left="3048" w:hanging="240"/>
      </w:pPr>
      <w:rPr>
        <w:rFonts w:hint="default"/>
        <w:lang w:val="ru-RU" w:eastAsia="en-US" w:bidi="ar-SA"/>
      </w:rPr>
    </w:lvl>
    <w:lvl w:ilvl="3" w:tplc="3F424366">
      <w:numFmt w:val="bullet"/>
      <w:lvlText w:val="•"/>
      <w:lvlJc w:val="left"/>
      <w:pPr>
        <w:ind w:left="4032" w:hanging="240"/>
      </w:pPr>
      <w:rPr>
        <w:rFonts w:hint="default"/>
        <w:lang w:val="ru-RU" w:eastAsia="en-US" w:bidi="ar-SA"/>
      </w:rPr>
    </w:lvl>
    <w:lvl w:ilvl="4" w:tplc="0270D066">
      <w:numFmt w:val="bullet"/>
      <w:lvlText w:val="•"/>
      <w:lvlJc w:val="left"/>
      <w:pPr>
        <w:ind w:left="5016" w:hanging="240"/>
      </w:pPr>
      <w:rPr>
        <w:rFonts w:hint="default"/>
        <w:lang w:val="ru-RU" w:eastAsia="en-US" w:bidi="ar-SA"/>
      </w:rPr>
    </w:lvl>
    <w:lvl w:ilvl="5" w:tplc="8CFC1E7C">
      <w:numFmt w:val="bullet"/>
      <w:lvlText w:val="•"/>
      <w:lvlJc w:val="left"/>
      <w:pPr>
        <w:ind w:left="6000" w:hanging="240"/>
      </w:pPr>
      <w:rPr>
        <w:rFonts w:hint="default"/>
        <w:lang w:val="ru-RU" w:eastAsia="en-US" w:bidi="ar-SA"/>
      </w:rPr>
    </w:lvl>
    <w:lvl w:ilvl="6" w:tplc="CEF4FBB6">
      <w:numFmt w:val="bullet"/>
      <w:lvlText w:val="•"/>
      <w:lvlJc w:val="left"/>
      <w:pPr>
        <w:ind w:left="6984" w:hanging="240"/>
      </w:pPr>
      <w:rPr>
        <w:rFonts w:hint="default"/>
        <w:lang w:val="ru-RU" w:eastAsia="en-US" w:bidi="ar-SA"/>
      </w:rPr>
    </w:lvl>
    <w:lvl w:ilvl="7" w:tplc="05B0AA70">
      <w:numFmt w:val="bullet"/>
      <w:lvlText w:val="•"/>
      <w:lvlJc w:val="left"/>
      <w:pPr>
        <w:ind w:left="7968" w:hanging="240"/>
      </w:pPr>
      <w:rPr>
        <w:rFonts w:hint="default"/>
        <w:lang w:val="ru-RU" w:eastAsia="en-US" w:bidi="ar-SA"/>
      </w:rPr>
    </w:lvl>
    <w:lvl w:ilvl="8" w:tplc="1C94AD82">
      <w:numFmt w:val="bullet"/>
      <w:lvlText w:val="•"/>
      <w:lvlJc w:val="left"/>
      <w:pPr>
        <w:ind w:left="8952" w:hanging="240"/>
      </w:pPr>
      <w:rPr>
        <w:rFonts w:hint="default"/>
        <w:lang w:val="ru-RU" w:eastAsia="en-US" w:bidi="ar-SA"/>
      </w:rPr>
    </w:lvl>
  </w:abstractNum>
  <w:abstractNum w:abstractNumId="240" w15:restartNumberingAfterBreak="0">
    <w:nsid w:val="4512795A"/>
    <w:multiLevelType w:val="multilevel"/>
    <w:tmpl w:val="547A58D4"/>
    <w:lvl w:ilvl="0">
      <w:start w:val="1"/>
      <w:numFmt w:val="upperRoman"/>
      <w:lvlText w:val="%1"/>
      <w:lvlJc w:val="left"/>
      <w:pPr>
        <w:ind w:left="569" w:hanging="197"/>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start w:val="1"/>
      <w:numFmt w:val="decimal"/>
      <w:lvlText w:val="%2."/>
      <w:lvlJc w:val="left"/>
      <w:pPr>
        <w:ind w:left="569" w:hanging="293"/>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2">
      <w:start w:val="1"/>
      <w:numFmt w:val="decimal"/>
      <w:lvlText w:val="%3."/>
      <w:lvlJc w:val="left"/>
      <w:pPr>
        <w:ind w:left="3173" w:hanging="281"/>
        <w:jc w:val="left"/>
      </w:pPr>
      <w:rPr>
        <w:rFonts w:ascii="Times New Roman" w:eastAsia="Times New Roman" w:hAnsi="Times New Roman" w:cs="Times New Roman" w:hint="default"/>
        <w:b/>
        <w:bCs/>
        <w:i w:val="0"/>
        <w:iCs w:val="0"/>
        <w:spacing w:val="0"/>
        <w:w w:val="100"/>
        <w:sz w:val="28"/>
        <w:szCs w:val="28"/>
        <w:lang w:val="ru-RU" w:eastAsia="en-US" w:bidi="ar-SA"/>
      </w:rPr>
    </w:lvl>
    <w:lvl w:ilvl="3">
      <w:start w:val="1"/>
      <w:numFmt w:val="decimal"/>
      <w:lvlText w:val="%3.%4."/>
      <w:lvlJc w:val="left"/>
      <w:pPr>
        <w:ind w:left="2482" w:hanging="493"/>
        <w:jc w:val="left"/>
      </w:pPr>
      <w:rPr>
        <w:rFonts w:ascii="Times New Roman" w:eastAsia="Times New Roman" w:hAnsi="Times New Roman" w:cs="Times New Roman" w:hint="default"/>
        <w:b/>
        <w:bCs/>
        <w:i w:val="0"/>
        <w:iCs w:val="0"/>
        <w:spacing w:val="0"/>
        <w:w w:val="100"/>
        <w:sz w:val="28"/>
        <w:szCs w:val="28"/>
        <w:lang w:val="ru-RU" w:eastAsia="en-US" w:bidi="ar-SA"/>
      </w:rPr>
    </w:lvl>
    <w:lvl w:ilvl="4">
      <w:numFmt w:val="bullet"/>
      <w:lvlText w:val="•"/>
      <w:lvlJc w:val="left"/>
      <w:pPr>
        <w:ind w:left="5078" w:hanging="493"/>
      </w:pPr>
      <w:rPr>
        <w:rFonts w:hint="default"/>
        <w:lang w:val="ru-RU" w:eastAsia="en-US" w:bidi="ar-SA"/>
      </w:rPr>
    </w:lvl>
    <w:lvl w:ilvl="5">
      <w:numFmt w:val="bullet"/>
      <w:lvlText w:val="•"/>
      <w:lvlJc w:val="left"/>
      <w:pPr>
        <w:ind w:left="6027" w:hanging="493"/>
      </w:pPr>
      <w:rPr>
        <w:rFonts w:hint="default"/>
        <w:lang w:val="ru-RU" w:eastAsia="en-US" w:bidi="ar-SA"/>
      </w:rPr>
    </w:lvl>
    <w:lvl w:ilvl="6">
      <w:numFmt w:val="bullet"/>
      <w:lvlText w:val="•"/>
      <w:lvlJc w:val="left"/>
      <w:pPr>
        <w:ind w:left="6976" w:hanging="493"/>
      </w:pPr>
      <w:rPr>
        <w:rFonts w:hint="default"/>
        <w:lang w:val="ru-RU" w:eastAsia="en-US" w:bidi="ar-SA"/>
      </w:rPr>
    </w:lvl>
    <w:lvl w:ilvl="7">
      <w:numFmt w:val="bullet"/>
      <w:lvlText w:val="•"/>
      <w:lvlJc w:val="left"/>
      <w:pPr>
        <w:ind w:left="7925" w:hanging="493"/>
      </w:pPr>
      <w:rPr>
        <w:rFonts w:hint="default"/>
        <w:lang w:val="ru-RU" w:eastAsia="en-US" w:bidi="ar-SA"/>
      </w:rPr>
    </w:lvl>
    <w:lvl w:ilvl="8">
      <w:numFmt w:val="bullet"/>
      <w:lvlText w:val="•"/>
      <w:lvlJc w:val="left"/>
      <w:pPr>
        <w:ind w:left="8875" w:hanging="493"/>
      </w:pPr>
      <w:rPr>
        <w:rFonts w:hint="default"/>
        <w:lang w:val="ru-RU" w:eastAsia="en-US" w:bidi="ar-SA"/>
      </w:rPr>
    </w:lvl>
  </w:abstractNum>
  <w:abstractNum w:abstractNumId="241" w15:restartNumberingAfterBreak="0">
    <w:nsid w:val="456D325A"/>
    <w:multiLevelType w:val="hybridMultilevel"/>
    <w:tmpl w:val="DCB8F9AE"/>
    <w:lvl w:ilvl="0" w:tplc="12A21330">
      <w:numFmt w:val="bullet"/>
      <w:lvlText w:val=""/>
      <w:lvlJc w:val="left"/>
      <w:pPr>
        <w:ind w:left="107" w:hanging="188"/>
      </w:pPr>
      <w:rPr>
        <w:rFonts w:ascii="Symbol" w:eastAsia="Symbol" w:hAnsi="Symbol" w:cs="Symbol" w:hint="default"/>
        <w:b w:val="0"/>
        <w:bCs w:val="0"/>
        <w:i w:val="0"/>
        <w:iCs w:val="0"/>
        <w:spacing w:val="0"/>
        <w:w w:val="100"/>
        <w:sz w:val="24"/>
        <w:szCs w:val="24"/>
        <w:lang w:val="ru-RU" w:eastAsia="en-US" w:bidi="ar-SA"/>
      </w:rPr>
    </w:lvl>
    <w:lvl w:ilvl="1" w:tplc="95264B52">
      <w:numFmt w:val="bullet"/>
      <w:lvlText w:val="•"/>
      <w:lvlJc w:val="left"/>
      <w:pPr>
        <w:ind w:left="370" w:hanging="188"/>
      </w:pPr>
      <w:rPr>
        <w:rFonts w:hint="default"/>
        <w:lang w:val="ru-RU" w:eastAsia="en-US" w:bidi="ar-SA"/>
      </w:rPr>
    </w:lvl>
    <w:lvl w:ilvl="2" w:tplc="07A0F7DC">
      <w:numFmt w:val="bullet"/>
      <w:lvlText w:val="•"/>
      <w:lvlJc w:val="left"/>
      <w:pPr>
        <w:ind w:left="641" w:hanging="188"/>
      </w:pPr>
      <w:rPr>
        <w:rFonts w:hint="default"/>
        <w:lang w:val="ru-RU" w:eastAsia="en-US" w:bidi="ar-SA"/>
      </w:rPr>
    </w:lvl>
    <w:lvl w:ilvl="3" w:tplc="5128F3C2">
      <w:numFmt w:val="bullet"/>
      <w:lvlText w:val="•"/>
      <w:lvlJc w:val="left"/>
      <w:pPr>
        <w:ind w:left="912" w:hanging="188"/>
      </w:pPr>
      <w:rPr>
        <w:rFonts w:hint="default"/>
        <w:lang w:val="ru-RU" w:eastAsia="en-US" w:bidi="ar-SA"/>
      </w:rPr>
    </w:lvl>
    <w:lvl w:ilvl="4" w:tplc="1D688F26">
      <w:numFmt w:val="bullet"/>
      <w:lvlText w:val="•"/>
      <w:lvlJc w:val="left"/>
      <w:pPr>
        <w:ind w:left="1183" w:hanging="188"/>
      </w:pPr>
      <w:rPr>
        <w:rFonts w:hint="default"/>
        <w:lang w:val="ru-RU" w:eastAsia="en-US" w:bidi="ar-SA"/>
      </w:rPr>
    </w:lvl>
    <w:lvl w:ilvl="5" w:tplc="37A2A270">
      <w:numFmt w:val="bullet"/>
      <w:lvlText w:val="•"/>
      <w:lvlJc w:val="left"/>
      <w:pPr>
        <w:ind w:left="1454" w:hanging="188"/>
      </w:pPr>
      <w:rPr>
        <w:rFonts w:hint="default"/>
        <w:lang w:val="ru-RU" w:eastAsia="en-US" w:bidi="ar-SA"/>
      </w:rPr>
    </w:lvl>
    <w:lvl w:ilvl="6" w:tplc="21307960">
      <w:numFmt w:val="bullet"/>
      <w:lvlText w:val="•"/>
      <w:lvlJc w:val="left"/>
      <w:pPr>
        <w:ind w:left="1725" w:hanging="188"/>
      </w:pPr>
      <w:rPr>
        <w:rFonts w:hint="default"/>
        <w:lang w:val="ru-RU" w:eastAsia="en-US" w:bidi="ar-SA"/>
      </w:rPr>
    </w:lvl>
    <w:lvl w:ilvl="7" w:tplc="EB9A0B06">
      <w:numFmt w:val="bullet"/>
      <w:lvlText w:val="•"/>
      <w:lvlJc w:val="left"/>
      <w:pPr>
        <w:ind w:left="1996" w:hanging="188"/>
      </w:pPr>
      <w:rPr>
        <w:rFonts w:hint="default"/>
        <w:lang w:val="ru-RU" w:eastAsia="en-US" w:bidi="ar-SA"/>
      </w:rPr>
    </w:lvl>
    <w:lvl w:ilvl="8" w:tplc="51708D5A">
      <w:numFmt w:val="bullet"/>
      <w:lvlText w:val="•"/>
      <w:lvlJc w:val="left"/>
      <w:pPr>
        <w:ind w:left="2267" w:hanging="188"/>
      </w:pPr>
      <w:rPr>
        <w:rFonts w:hint="default"/>
        <w:lang w:val="ru-RU" w:eastAsia="en-US" w:bidi="ar-SA"/>
      </w:rPr>
    </w:lvl>
  </w:abstractNum>
  <w:abstractNum w:abstractNumId="242" w15:restartNumberingAfterBreak="0">
    <w:nsid w:val="45C71C27"/>
    <w:multiLevelType w:val="hybridMultilevel"/>
    <w:tmpl w:val="5A1C4416"/>
    <w:lvl w:ilvl="0" w:tplc="7EBA1B1E">
      <w:numFmt w:val="bullet"/>
      <w:lvlText w:val="-"/>
      <w:lvlJc w:val="left"/>
      <w:pPr>
        <w:ind w:left="849" w:hanging="140"/>
      </w:pPr>
      <w:rPr>
        <w:rFonts w:ascii="Times New Roman" w:eastAsia="Times New Roman" w:hAnsi="Times New Roman" w:cs="Times New Roman" w:hint="default"/>
        <w:spacing w:val="0"/>
        <w:w w:val="100"/>
        <w:lang w:val="ru-RU" w:eastAsia="en-US" w:bidi="ar-SA"/>
      </w:rPr>
    </w:lvl>
    <w:lvl w:ilvl="1" w:tplc="8C38AF98">
      <w:numFmt w:val="bullet"/>
      <w:lvlText w:val="•"/>
      <w:lvlJc w:val="left"/>
      <w:pPr>
        <w:ind w:left="1848" w:hanging="140"/>
      </w:pPr>
      <w:rPr>
        <w:rFonts w:hint="default"/>
        <w:lang w:val="ru-RU" w:eastAsia="en-US" w:bidi="ar-SA"/>
      </w:rPr>
    </w:lvl>
    <w:lvl w:ilvl="2" w:tplc="D0003178">
      <w:numFmt w:val="bullet"/>
      <w:lvlText w:val="•"/>
      <w:lvlJc w:val="left"/>
      <w:pPr>
        <w:ind w:left="2856" w:hanging="140"/>
      </w:pPr>
      <w:rPr>
        <w:rFonts w:hint="default"/>
        <w:lang w:val="ru-RU" w:eastAsia="en-US" w:bidi="ar-SA"/>
      </w:rPr>
    </w:lvl>
    <w:lvl w:ilvl="3" w:tplc="2D78CA84">
      <w:numFmt w:val="bullet"/>
      <w:lvlText w:val="•"/>
      <w:lvlJc w:val="left"/>
      <w:pPr>
        <w:ind w:left="3864" w:hanging="140"/>
      </w:pPr>
      <w:rPr>
        <w:rFonts w:hint="default"/>
        <w:lang w:val="ru-RU" w:eastAsia="en-US" w:bidi="ar-SA"/>
      </w:rPr>
    </w:lvl>
    <w:lvl w:ilvl="4" w:tplc="CAEE89BE">
      <w:numFmt w:val="bullet"/>
      <w:lvlText w:val="•"/>
      <w:lvlJc w:val="left"/>
      <w:pPr>
        <w:ind w:left="4872" w:hanging="140"/>
      </w:pPr>
      <w:rPr>
        <w:rFonts w:hint="default"/>
        <w:lang w:val="ru-RU" w:eastAsia="en-US" w:bidi="ar-SA"/>
      </w:rPr>
    </w:lvl>
    <w:lvl w:ilvl="5" w:tplc="B8D4519E">
      <w:numFmt w:val="bullet"/>
      <w:lvlText w:val="•"/>
      <w:lvlJc w:val="left"/>
      <w:pPr>
        <w:ind w:left="5880" w:hanging="140"/>
      </w:pPr>
      <w:rPr>
        <w:rFonts w:hint="default"/>
        <w:lang w:val="ru-RU" w:eastAsia="en-US" w:bidi="ar-SA"/>
      </w:rPr>
    </w:lvl>
    <w:lvl w:ilvl="6" w:tplc="7FA0A87E">
      <w:numFmt w:val="bullet"/>
      <w:lvlText w:val="•"/>
      <w:lvlJc w:val="left"/>
      <w:pPr>
        <w:ind w:left="6888" w:hanging="140"/>
      </w:pPr>
      <w:rPr>
        <w:rFonts w:hint="default"/>
        <w:lang w:val="ru-RU" w:eastAsia="en-US" w:bidi="ar-SA"/>
      </w:rPr>
    </w:lvl>
    <w:lvl w:ilvl="7" w:tplc="92402FBA">
      <w:numFmt w:val="bullet"/>
      <w:lvlText w:val="•"/>
      <w:lvlJc w:val="left"/>
      <w:pPr>
        <w:ind w:left="7896" w:hanging="140"/>
      </w:pPr>
      <w:rPr>
        <w:rFonts w:hint="default"/>
        <w:lang w:val="ru-RU" w:eastAsia="en-US" w:bidi="ar-SA"/>
      </w:rPr>
    </w:lvl>
    <w:lvl w:ilvl="8" w:tplc="664CFF5A">
      <w:numFmt w:val="bullet"/>
      <w:lvlText w:val="•"/>
      <w:lvlJc w:val="left"/>
      <w:pPr>
        <w:ind w:left="8904" w:hanging="140"/>
      </w:pPr>
      <w:rPr>
        <w:rFonts w:hint="default"/>
        <w:lang w:val="ru-RU" w:eastAsia="en-US" w:bidi="ar-SA"/>
      </w:rPr>
    </w:lvl>
  </w:abstractNum>
  <w:abstractNum w:abstractNumId="243" w15:restartNumberingAfterBreak="0">
    <w:nsid w:val="463E7432"/>
    <w:multiLevelType w:val="hybridMultilevel"/>
    <w:tmpl w:val="F2A2E35E"/>
    <w:lvl w:ilvl="0" w:tplc="4B78C30A">
      <w:start w:val="1"/>
      <w:numFmt w:val="decimal"/>
      <w:lvlText w:val="%1"/>
      <w:lvlJc w:val="left"/>
      <w:pPr>
        <w:ind w:left="1029" w:hanging="18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CA98BDB8">
      <w:numFmt w:val="bullet"/>
      <w:lvlText w:val="•"/>
      <w:lvlJc w:val="left"/>
      <w:pPr>
        <w:ind w:left="2010" w:hanging="180"/>
      </w:pPr>
      <w:rPr>
        <w:rFonts w:hint="default"/>
        <w:lang w:val="ru-RU" w:eastAsia="en-US" w:bidi="ar-SA"/>
      </w:rPr>
    </w:lvl>
    <w:lvl w:ilvl="2" w:tplc="F314DCC0">
      <w:numFmt w:val="bullet"/>
      <w:lvlText w:val="•"/>
      <w:lvlJc w:val="left"/>
      <w:pPr>
        <w:ind w:left="3000" w:hanging="180"/>
      </w:pPr>
      <w:rPr>
        <w:rFonts w:hint="default"/>
        <w:lang w:val="ru-RU" w:eastAsia="en-US" w:bidi="ar-SA"/>
      </w:rPr>
    </w:lvl>
    <w:lvl w:ilvl="3" w:tplc="753C1ACE">
      <w:numFmt w:val="bullet"/>
      <w:lvlText w:val="•"/>
      <w:lvlJc w:val="left"/>
      <w:pPr>
        <w:ind w:left="3990" w:hanging="180"/>
      </w:pPr>
      <w:rPr>
        <w:rFonts w:hint="default"/>
        <w:lang w:val="ru-RU" w:eastAsia="en-US" w:bidi="ar-SA"/>
      </w:rPr>
    </w:lvl>
    <w:lvl w:ilvl="4" w:tplc="D2605892">
      <w:numFmt w:val="bullet"/>
      <w:lvlText w:val="•"/>
      <w:lvlJc w:val="left"/>
      <w:pPr>
        <w:ind w:left="4980" w:hanging="180"/>
      </w:pPr>
      <w:rPr>
        <w:rFonts w:hint="default"/>
        <w:lang w:val="ru-RU" w:eastAsia="en-US" w:bidi="ar-SA"/>
      </w:rPr>
    </w:lvl>
    <w:lvl w:ilvl="5" w:tplc="52C82B5E">
      <w:numFmt w:val="bullet"/>
      <w:lvlText w:val="•"/>
      <w:lvlJc w:val="left"/>
      <w:pPr>
        <w:ind w:left="5970" w:hanging="180"/>
      </w:pPr>
      <w:rPr>
        <w:rFonts w:hint="default"/>
        <w:lang w:val="ru-RU" w:eastAsia="en-US" w:bidi="ar-SA"/>
      </w:rPr>
    </w:lvl>
    <w:lvl w:ilvl="6" w:tplc="1F902F0C">
      <w:numFmt w:val="bullet"/>
      <w:lvlText w:val="•"/>
      <w:lvlJc w:val="left"/>
      <w:pPr>
        <w:ind w:left="6960" w:hanging="180"/>
      </w:pPr>
      <w:rPr>
        <w:rFonts w:hint="default"/>
        <w:lang w:val="ru-RU" w:eastAsia="en-US" w:bidi="ar-SA"/>
      </w:rPr>
    </w:lvl>
    <w:lvl w:ilvl="7" w:tplc="26142FCC">
      <w:numFmt w:val="bullet"/>
      <w:lvlText w:val="•"/>
      <w:lvlJc w:val="left"/>
      <w:pPr>
        <w:ind w:left="7950" w:hanging="180"/>
      </w:pPr>
      <w:rPr>
        <w:rFonts w:hint="default"/>
        <w:lang w:val="ru-RU" w:eastAsia="en-US" w:bidi="ar-SA"/>
      </w:rPr>
    </w:lvl>
    <w:lvl w:ilvl="8" w:tplc="184C9EAC">
      <w:numFmt w:val="bullet"/>
      <w:lvlText w:val="•"/>
      <w:lvlJc w:val="left"/>
      <w:pPr>
        <w:ind w:left="8940" w:hanging="180"/>
      </w:pPr>
      <w:rPr>
        <w:rFonts w:hint="default"/>
        <w:lang w:val="ru-RU" w:eastAsia="en-US" w:bidi="ar-SA"/>
      </w:rPr>
    </w:lvl>
  </w:abstractNum>
  <w:abstractNum w:abstractNumId="244" w15:restartNumberingAfterBreak="0">
    <w:nsid w:val="46683EA6"/>
    <w:multiLevelType w:val="hybridMultilevel"/>
    <w:tmpl w:val="6A42FB1E"/>
    <w:lvl w:ilvl="0" w:tplc="6ADCDDBE">
      <w:start w:val="1"/>
      <w:numFmt w:val="decimal"/>
      <w:lvlText w:val="%1."/>
      <w:lvlJc w:val="left"/>
      <w:pPr>
        <w:ind w:left="1029" w:hanging="180"/>
        <w:jc w:val="left"/>
      </w:pPr>
      <w:rPr>
        <w:rFonts w:ascii="Times New Roman" w:eastAsia="Times New Roman" w:hAnsi="Times New Roman" w:cs="Times New Roman" w:hint="default"/>
        <w:b w:val="0"/>
        <w:bCs w:val="0"/>
        <w:i w:val="0"/>
        <w:iCs w:val="0"/>
        <w:spacing w:val="0"/>
        <w:w w:val="94"/>
        <w:sz w:val="22"/>
        <w:szCs w:val="22"/>
        <w:lang w:val="ru-RU" w:eastAsia="en-US" w:bidi="ar-SA"/>
      </w:rPr>
    </w:lvl>
    <w:lvl w:ilvl="1" w:tplc="845EAE36">
      <w:numFmt w:val="bullet"/>
      <w:lvlText w:val="•"/>
      <w:lvlJc w:val="left"/>
      <w:pPr>
        <w:ind w:left="2010" w:hanging="180"/>
      </w:pPr>
      <w:rPr>
        <w:rFonts w:hint="default"/>
        <w:lang w:val="ru-RU" w:eastAsia="en-US" w:bidi="ar-SA"/>
      </w:rPr>
    </w:lvl>
    <w:lvl w:ilvl="2" w:tplc="CA8290DA">
      <w:numFmt w:val="bullet"/>
      <w:lvlText w:val="•"/>
      <w:lvlJc w:val="left"/>
      <w:pPr>
        <w:ind w:left="3000" w:hanging="180"/>
      </w:pPr>
      <w:rPr>
        <w:rFonts w:hint="default"/>
        <w:lang w:val="ru-RU" w:eastAsia="en-US" w:bidi="ar-SA"/>
      </w:rPr>
    </w:lvl>
    <w:lvl w:ilvl="3" w:tplc="8B18895A">
      <w:numFmt w:val="bullet"/>
      <w:lvlText w:val="•"/>
      <w:lvlJc w:val="left"/>
      <w:pPr>
        <w:ind w:left="3990" w:hanging="180"/>
      </w:pPr>
      <w:rPr>
        <w:rFonts w:hint="default"/>
        <w:lang w:val="ru-RU" w:eastAsia="en-US" w:bidi="ar-SA"/>
      </w:rPr>
    </w:lvl>
    <w:lvl w:ilvl="4" w:tplc="C8FE4A96">
      <w:numFmt w:val="bullet"/>
      <w:lvlText w:val="•"/>
      <w:lvlJc w:val="left"/>
      <w:pPr>
        <w:ind w:left="4980" w:hanging="180"/>
      </w:pPr>
      <w:rPr>
        <w:rFonts w:hint="default"/>
        <w:lang w:val="ru-RU" w:eastAsia="en-US" w:bidi="ar-SA"/>
      </w:rPr>
    </w:lvl>
    <w:lvl w:ilvl="5" w:tplc="B0D44BC6">
      <w:numFmt w:val="bullet"/>
      <w:lvlText w:val="•"/>
      <w:lvlJc w:val="left"/>
      <w:pPr>
        <w:ind w:left="5970" w:hanging="180"/>
      </w:pPr>
      <w:rPr>
        <w:rFonts w:hint="default"/>
        <w:lang w:val="ru-RU" w:eastAsia="en-US" w:bidi="ar-SA"/>
      </w:rPr>
    </w:lvl>
    <w:lvl w:ilvl="6" w:tplc="57A0E7A8">
      <w:numFmt w:val="bullet"/>
      <w:lvlText w:val="•"/>
      <w:lvlJc w:val="left"/>
      <w:pPr>
        <w:ind w:left="6960" w:hanging="180"/>
      </w:pPr>
      <w:rPr>
        <w:rFonts w:hint="default"/>
        <w:lang w:val="ru-RU" w:eastAsia="en-US" w:bidi="ar-SA"/>
      </w:rPr>
    </w:lvl>
    <w:lvl w:ilvl="7" w:tplc="B5284DBA">
      <w:numFmt w:val="bullet"/>
      <w:lvlText w:val="•"/>
      <w:lvlJc w:val="left"/>
      <w:pPr>
        <w:ind w:left="7950" w:hanging="180"/>
      </w:pPr>
      <w:rPr>
        <w:rFonts w:hint="default"/>
        <w:lang w:val="ru-RU" w:eastAsia="en-US" w:bidi="ar-SA"/>
      </w:rPr>
    </w:lvl>
    <w:lvl w:ilvl="8" w:tplc="26247D40">
      <w:numFmt w:val="bullet"/>
      <w:lvlText w:val="•"/>
      <w:lvlJc w:val="left"/>
      <w:pPr>
        <w:ind w:left="8940" w:hanging="180"/>
      </w:pPr>
      <w:rPr>
        <w:rFonts w:hint="default"/>
        <w:lang w:val="ru-RU" w:eastAsia="en-US" w:bidi="ar-SA"/>
      </w:rPr>
    </w:lvl>
  </w:abstractNum>
  <w:abstractNum w:abstractNumId="245" w15:restartNumberingAfterBreak="0">
    <w:nsid w:val="4692062D"/>
    <w:multiLevelType w:val="hybridMultilevel"/>
    <w:tmpl w:val="3B7C6FF0"/>
    <w:lvl w:ilvl="0" w:tplc="E6AAB73A">
      <w:numFmt w:val="bullet"/>
      <w:lvlText w:val=""/>
      <w:lvlJc w:val="left"/>
      <w:pPr>
        <w:ind w:left="107" w:hanging="708"/>
      </w:pPr>
      <w:rPr>
        <w:rFonts w:ascii="Symbol" w:eastAsia="Symbol" w:hAnsi="Symbol" w:cs="Symbol" w:hint="default"/>
        <w:b w:val="0"/>
        <w:bCs w:val="0"/>
        <w:i w:val="0"/>
        <w:iCs w:val="0"/>
        <w:spacing w:val="0"/>
        <w:w w:val="100"/>
        <w:sz w:val="24"/>
        <w:szCs w:val="24"/>
        <w:lang w:val="ru-RU" w:eastAsia="en-US" w:bidi="ar-SA"/>
      </w:rPr>
    </w:lvl>
    <w:lvl w:ilvl="1" w:tplc="A0B01F1A">
      <w:numFmt w:val="bullet"/>
      <w:lvlText w:val="•"/>
      <w:lvlJc w:val="left"/>
      <w:pPr>
        <w:ind w:left="613" w:hanging="708"/>
      </w:pPr>
      <w:rPr>
        <w:rFonts w:hint="default"/>
        <w:lang w:val="ru-RU" w:eastAsia="en-US" w:bidi="ar-SA"/>
      </w:rPr>
    </w:lvl>
    <w:lvl w:ilvl="2" w:tplc="9E969246">
      <w:numFmt w:val="bullet"/>
      <w:lvlText w:val="•"/>
      <w:lvlJc w:val="left"/>
      <w:pPr>
        <w:ind w:left="1127" w:hanging="708"/>
      </w:pPr>
      <w:rPr>
        <w:rFonts w:hint="default"/>
        <w:lang w:val="ru-RU" w:eastAsia="en-US" w:bidi="ar-SA"/>
      </w:rPr>
    </w:lvl>
    <w:lvl w:ilvl="3" w:tplc="EB52634A">
      <w:numFmt w:val="bullet"/>
      <w:lvlText w:val="•"/>
      <w:lvlJc w:val="left"/>
      <w:pPr>
        <w:ind w:left="1640" w:hanging="708"/>
      </w:pPr>
      <w:rPr>
        <w:rFonts w:hint="default"/>
        <w:lang w:val="ru-RU" w:eastAsia="en-US" w:bidi="ar-SA"/>
      </w:rPr>
    </w:lvl>
    <w:lvl w:ilvl="4" w:tplc="9684EA74">
      <w:numFmt w:val="bullet"/>
      <w:lvlText w:val="•"/>
      <w:lvlJc w:val="left"/>
      <w:pPr>
        <w:ind w:left="2154" w:hanging="708"/>
      </w:pPr>
      <w:rPr>
        <w:rFonts w:hint="default"/>
        <w:lang w:val="ru-RU" w:eastAsia="en-US" w:bidi="ar-SA"/>
      </w:rPr>
    </w:lvl>
    <w:lvl w:ilvl="5" w:tplc="1DCC6384">
      <w:numFmt w:val="bullet"/>
      <w:lvlText w:val="•"/>
      <w:lvlJc w:val="left"/>
      <w:pPr>
        <w:ind w:left="2667" w:hanging="708"/>
      </w:pPr>
      <w:rPr>
        <w:rFonts w:hint="default"/>
        <w:lang w:val="ru-RU" w:eastAsia="en-US" w:bidi="ar-SA"/>
      </w:rPr>
    </w:lvl>
    <w:lvl w:ilvl="6" w:tplc="3B58EA22">
      <w:numFmt w:val="bullet"/>
      <w:lvlText w:val="•"/>
      <w:lvlJc w:val="left"/>
      <w:pPr>
        <w:ind w:left="3181" w:hanging="708"/>
      </w:pPr>
      <w:rPr>
        <w:rFonts w:hint="default"/>
        <w:lang w:val="ru-RU" w:eastAsia="en-US" w:bidi="ar-SA"/>
      </w:rPr>
    </w:lvl>
    <w:lvl w:ilvl="7" w:tplc="AF20F0C2">
      <w:numFmt w:val="bullet"/>
      <w:lvlText w:val="•"/>
      <w:lvlJc w:val="left"/>
      <w:pPr>
        <w:ind w:left="3694" w:hanging="708"/>
      </w:pPr>
      <w:rPr>
        <w:rFonts w:hint="default"/>
        <w:lang w:val="ru-RU" w:eastAsia="en-US" w:bidi="ar-SA"/>
      </w:rPr>
    </w:lvl>
    <w:lvl w:ilvl="8" w:tplc="F0020EFE">
      <w:numFmt w:val="bullet"/>
      <w:lvlText w:val="•"/>
      <w:lvlJc w:val="left"/>
      <w:pPr>
        <w:ind w:left="4208" w:hanging="708"/>
      </w:pPr>
      <w:rPr>
        <w:rFonts w:hint="default"/>
        <w:lang w:val="ru-RU" w:eastAsia="en-US" w:bidi="ar-SA"/>
      </w:rPr>
    </w:lvl>
  </w:abstractNum>
  <w:abstractNum w:abstractNumId="246" w15:restartNumberingAfterBreak="0">
    <w:nsid w:val="46A57DF0"/>
    <w:multiLevelType w:val="hybridMultilevel"/>
    <w:tmpl w:val="47143C3A"/>
    <w:lvl w:ilvl="0" w:tplc="038A0CCA">
      <w:start w:val="46"/>
      <w:numFmt w:val="decimal"/>
      <w:lvlText w:val="%1."/>
      <w:lvlJc w:val="left"/>
      <w:pPr>
        <w:ind w:left="1147" w:hanging="298"/>
        <w:jc w:val="left"/>
      </w:pPr>
      <w:rPr>
        <w:rFonts w:ascii="Times New Roman" w:eastAsia="Times New Roman" w:hAnsi="Times New Roman" w:cs="Times New Roman" w:hint="default"/>
        <w:b w:val="0"/>
        <w:bCs w:val="0"/>
        <w:i w:val="0"/>
        <w:iCs w:val="0"/>
        <w:spacing w:val="-3"/>
        <w:w w:val="100"/>
        <w:sz w:val="22"/>
        <w:szCs w:val="22"/>
        <w:lang w:val="ru-RU" w:eastAsia="en-US" w:bidi="ar-SA"/>
      </w:rPr>
    </w:lvl>
    <w:lvl w:ilvl="1" w:tplc="00143FF8">
      <w:numFmt w:val="bullet"/>
      <w:lvlText w:val="•"/>
      <w:lvlJc w:val="left"/>
      <w:pPr>
        <w:ind w:left="2118" w:hanging="298"/>
      </w:pPr>
      <w:rPr>
        <w:rFonts w:hint="default"/>
        <w:lang w:val="ru-RU" w:eastAsia="en-US" w:bidi="ar-SA"/>
      </w:rPr>
    </w:lvl>
    <w:lvl w:ilvl="2" w:tplc="6EBA6988">
      <w:numFmt w:val="bullet"/>
      <w:lvlText w:val="•"/>
      <w:lvlJc w:val="left"/>
      <w:pPr>
        <w:ind w:left="3096" w:hanging="298"/>
      </w:pPr>
      <w:rPr>
        <w:rFonts w:hint="default"/>
        <w:lang w:val="ru-RU" w:eastAsia="en-US" w:bidi="ar-SA"/>
      </w:rPr>
    </w:lvl>
    <w:lvl w:ilvl="3" w:tplc="13BA3982">
      <w:numFmt w:val="bullet"/>
      <w:lvlText w:val="•"/>
      <w:lvlJc w:val="left"/>
      <w:pPr>
        <w:ind w:left="4074" w:hanging="298"/>
      </w:pPr>
      <w:rPr>
        <w:rFonts w:hint="default"/>
        <w:lang w:val="ru-RU" w:eastAsia="en-US" w:bidi="ar-SA"/>
      </w:rPr>
    </w:lvl>
    <w:lvl w:ilvl="4" w:tplc="BB4AA58C">
      <w:numFmt w:val="bullet"/>
      <w:lvlText w:val="•"/>
      <w:lvlJc w:val="left"/>
      <w:pPr>
        <w:ind w:left="5052" w:hanging="298"/>
      </w:pPr>
      <w:rPr>
        <w:rFonts w:hint="default"/>
        <w:lang w:val="ru-RU" w:eastAsia="en-US" w:bidi="ar-SA"/>
      </w:rPr>
    </w:lvl>
    <w:lvl w:ilvl="5" w:tplc="54E8A9F6">
      <w:numFmt w:val="bullet"/>
      <w:lvlText w:val="•"/>
      <w:lvlJc w:val="left"/>
      <w:pPr>
        <w:ind w:left="6030" w:hanging="298"/>
      </w:pPr>
      <w:rPr>
        <w:rFonts w:hint="default"/>
        <w:lang w:val="ru-RU" w:eastAsia="en-US" w:bidi="ar-SA"/>
      </w:rPr>
    </w:lvl>
    <w:lvl w:ilvl="6" w:tplc="B53AFFF0">
      <w:numFmt w:val="bullet"/>
      <w:lvlText w:val="•"/>
      <w:lvlJc w:val="left"/>
      <w:pPr>
        <w:ind w:left="7008" w:hanging="298"/>
      </w:pPr>
      <w:rPr>
        <w:rFonts w:hint="default"/>
        <w:lang w:val="ru-RU" w:eastAsia="en-US" w:bidi="ar-SA"/>
      </w:rPr>
    </w:lvl>
    <w:lvl w:ilvl="7" w:tplc="528A02BA">
      <w:numFmt w:val="bullet"/>
      <w:lvlText w:val="•"/>
      <w:lvlJc w:val="left"/>
      <w:pPr>
        <w:ind w:left="7986" w:hanging="298"/>
      </w:pPr>
      <w:rPr>
        <w:rFonts w:hint="default"/>
        <w:lang w:val="ru-RU" w:eastAsia="en-US" w:bidi="ar-SA"/>
      </w:rPr>
    </w:lvl>
    <w:lvl w:ilvl="8" w:tplc="0C86D528">
      <w:numFmt w:val="bullet"/>
      <w:lvlText w:val="•"/>
      <w:lvlJc w:val="left"/>
      <w:pPr>
        <w:ind w:left="8964" w:hanging="298"/>
      </w:pPr>
      <w:rPr>
        <w:rFonts w:hint="default"/>
        <w:lang w:val="ru-RU" w:eastAsia="en-US" w:bidi="ar-SA"/>
      </w:rPr>
    </w:lvl>
  </w:abstractNum>
  <w:abstractNum w:abstractNumId="247" w15:restartNumberingAfterBreak="0">
    <w:nsid w:val="46DB077A"/>
    <w:multiLevelType w:val="hybridMultilevel"/>
    <w:tmpl w:val="2D626654"/>
    <w:lvl w:ilvl="0" w:tplc="30C09FC8">
      <w:start w:val="1"/>
      <w:numFmt w:val="decimal"/>
      <w:lvlText w:val="%1."/>
      <w:lvlJc w:val="left"/>
      <w:pPr>
        <w:ind w:left="849" w:hanging="180"/>
        <w:jc w:val="left"/>
      </w:pPr>
      <w:rPr>
        <w:rFonts w:ascii="Times New Roman" w:eastAsia="Times New Roman" w:hAnsi="Times New Roman" w:cs="Times New Roman" w:hint="default"/>
        <w:b w:val="0"/>
        <w:bCs w:val="0"/>
        <w:i w:val="0"/>
        <w:iCs w:val="0"/>
        <w:spacing w:val="0"/>
        <w:w w:val="94"/>
        <w:sz w:val="22"/>
        <w:szCs w:val="22"/>
        <w:lang w:val="ru-RU" w:eastAsia="en-US" w:bidi="ar-SA"/>
      </w:rPr>
    </w:lvl>
    <w:lvl w:ilvl="1" w:tplc="4F723CFE">
      <w:numFmt w:val="bullet"/>
      <w:lvlText w:val="•"/>
      <w:lvlJc w:val="left"/>
      <w:pPr>
        <w:ind w:left="1848" w:hanging="180"/>
      </w:pPr>
      <w:rPr>
        <w:rFonts w:hint="default"/>
        <w:lang w:val="ru-RU" w:eastAsia="en-US" w:bidi="ar-SA"/>
      </w:rPr>
    </w:lvl>
    <w:lvl w:ilvl="2" w:tplc="47D04986">
      <w:numFmt w:val="bullet"/>
      <w:lvlText w:val="•"/>
      <w:lvlJc w:val="left"/>
      <w:pPr>
        <w:ind w:left="2856" w:hanging="180"/>
      </w:pPr>
      <w:rPr>
        <w:rFonts w:hint="default"/>
        <w:lang w:val="ru-RU" w:eastAsia="en-US" w:bidi="ar-SA"/>
      </w:rPr>
    </w:lvl>
    <w:lvl w:ilvl="3" w:tplc="F87C4C48">
      <w:numFmt w:val="bullet"/>
      <w:lvlText w:val="•"/>
      <w:lvlJc w:val="left"/>
      <w:pPr>
        <w:ind w:left="3864" w:hanging="180"/>
      </w:pPr>
      <w:rPr>
        <w:rFonts w:hint="default"/>
        <w:lang w:val="ru-RU" w:eastAsia="en-US" w:bidi="ar-SA"/>
      </w:rPr>
    </w:lvl>
    <w:lvl w:ilvl="4" w:tplc="E426310A">
      <w:numFmt w:val="bullet"/>
      <w:lvlText w:val="•"/>
      <w:lvlJc w:val="left"/>
      <w:pPr>
        <w:ind w:left="4872" w:hanging="180"/>
      </w:pPr>
      <w:rPr>
        <w:rFonts w:hint="default"/>
        <w:lang w:val="ru-RU" w:eastAsia="en-US" w:bidi="ar-SA"/>
      </w:rPr>
    </w:lvl>
    <w:lvl w:ilvl="5" w:tplc="D892EBE4">
      <w:numFmt w:val="bullet"/>
      <w:lvlText w:val="•"/>
      <w:lvlJc w:val="left"/>
      <w:pPr>
        <w:ind w:left="5880" w:hanging="180"/>
      </w:pPr>
      <w:rPr>
        <w:rFonts w:hint="default"/>
        <w:lang w:val="ru-RU" w:eastAsia="en-US" w:bidi="ar-SA"/>
      </w:rPr>
    </w:lvl>
    <w:lvl w:ilvl="6" w:tplc="34368694">
      <w:numFmt w:val="bullet"/>
      <w:lvlText w:val="•"/>
      <w:lvlJc w:val="left"/>
      <w:pPr>
        <w:ind w:left="6888" w:hanging="180"/>
      </w:pPr>
      <w:rPr>
        <w:rFonts w:hint="default"/>
        <w:lang w:val="ru-RU" w:eastAsia="en-US" w:bidi="ar-SA"/>
      </w:rPr>
    </w:lvl>
    <w:lvl w:ilvl="7" w:tplc="5DCE0F4C">
      <w:numFmt w:val="bullet"/>
      <w:lvlText w:val="•"/>
      <w:lvlJc w:val="left"/>
      <w:pPr>
        <w:ind w:left="7896" w:hanging="180"/>
      </w:pPr>
      <w:rPr>
        <w:rFonts w:hint="default"/>
        <w:lang w:val="ru-RU" w:eastAsia="en-US" w:bidi="ar-SA"/>
      </w:rPr>
    </w:lvl>
    <w:lvl w:ilvl="8" w:tplc="55D2AC86">
      <w:numFmt w:val="bullet"/>
      <w:lvlText w:val="•"/>
      <w:lvlJc w:val="left"/>
      <w:pPr>
        <w:ind w:left="8904" w:hanging="180"/>
      </w:pPr>
      <w:rPr>
        <w:rFonts w:hint="default"/>
        <w:lang w:val="ru-RU" w:eastAsia="en-US" w:bidi="ar-SA"/>
      </w:rPr>
    </w:lvl>
  </w:abstractNum>
  <w:abstractNum w:abstractNumId="248" w15:restartNumberingAfterBreak="0">
    <w:nsid w:val="47747660"/>
    <w:multiLevelType w:val="hybridMultilevel"/>
    <w:tmpl w:val="497A21AC"/>
    <w:lvl w:ilvl="0" w:tplc="20583AC8">
      <w:start w:val="1"/>
      <w:numFmt w:val="decimal"/>
      <w:lvlText w:val="%1."/>
      <w:lvlJc w:val="left"/>
      <w:pPr>
        <w:ind w:left="1557" w:hanging="70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5EA074F4">
      <w:numFmt w:val="bullet"/>
      <w:lvlText w:val="-"/>
      <w:lvlJc w:val="left"/>
      <w:pPr>
        <w:ind w:left="991" w:hanging="142"/>
      </w:pPr>
      <w:rPr>
        <w:rFonts w:ascii="Times New Roman" w:eastAsia="Times New Roman" w:hAnsi="Times New Roman" w:cs="Times New Roman" w:hint="default"/>
        <w:b w:val="0"/>
        <w:bCs w:val="0"/>
        <w:i w:val="0"/>
        <w:iCs w:val="0"/>
        <w:spacing w:val="0"/>
        <w:w w:val="100"/>
        <w:sz w:val="24"/>
        <w:szCs w:val="24"/>
        <w:lang w:val="ru-RU" w:eastAsia="en-US" w:bidi="ar-SA"/>
      </w:rPr>
    </w:lvl>
    <w:lvl w:ilvl="2" w:tplc="2962E6A2">
      <w:numFmt w:val="bullet"/>
      <w:lvlText w:val=""/>
      <w:lvlJc w:val="left"/>
      <w:pPr>
        <w:ind w:left="2253" w:hanging="272"/>
      </w:pPr>
      <w:rPr>
        <w:rFonts w:ascii="Wingdings" w:eastAsia="Wingdings" w:hAnsi="Wingdings" w:cs="Wingdings" w:hint="default"/>
        <w:b w:val="0"/>
        <w:bCs w:val="0"/>
        <w:i w:val="0"/>
        <w:iCs w:val="0"/>
        <w:spacing w:val="0"/>
        <w:w w:val="100"/>
        <w:sz w:val="24"/>
        <w:szCs w:val="24"/>
        <w:lang w:val="ru-RU" w:eastAsia="en-US" w:bidi="ar-SA"/>
      </w:rPr>
    </w:lvl>
    <w:lvl w:ilvl="3" w:tplc="5DBC56EC">
      <w:numFmt w:val="bullet"/>
      <w:lvlText w:val="•"/>
      <w:lvlJc w:val="left"/>
      <w:pPr>
        <w:ind w:left="3342" w:hanging="272"/>
      </w:pPr>
      <w:rPr>
        <w:rFonts w:hint="default"/>
        <w:lang w:val="ru-RU" w:eastAsia="en-US" w:bidi="ar-SA"/>
      </w:rPr>
    </w:lvl>
    <w:lvl w:ilvl="4" w:tplc="13FE5BC4">
      <w:numFmt w:val="bullet"/>
      <w:lvlText w:val="•"/>
      <w:lvlJc w:val="left"/>
      <w:pPr>
        <w:ind w:left="4425" w:hanging="272"/>
      </w:pPr>
      <w:rPr>
        <w:rFonts w:hint="default"/>
        <w:lang w:val="ru-RU" w:eastAsia="en-US" w:bidi="ar-SA"/>
      </w:rPr>
    </w:lvl>
    <w:lvl w:ilvl="5" w:tplc="C80AD860">
      <w:numFmt w:val="bullet"/>
      <w:lvlText w:val="•"/>
      <w:lvlJc w:val="left"/>
      <w:pPr>
        <w:ind w:left="5507" w:hanging="272"/>
      </w:pPr>
      <w:rPr>
        <w:rFonts w:hint="default"/>
        <w:lang w:val="ru-RU" w:eastAsia="en-US" w:bidi="ar-SA"/>
      </w:rPr>
    </w:lvl>
    <w:lvl w:ilvl="6" w:tplc="8612D456">
      <w:numFmt w:val="bullet"/>
      <w:lvlText w:val="•"/>
      <w:lvlJc w:val="left"/>
      <w:pPr>
        <w:ind w:left="6590" w:hanging="272"/>
      </w:pPr>
      <w:rPr>
        <w:rFonts w:hint="default"/>
        <w:lang w:val="ru-RU" w:eastAsia="en-US" w:bidi="ar-SA"/>
      </w:rPr>
    </w:lvl>
    <w:lvl w:ilvl="7" w:tplc="743EC8E8">
      <w:numFmt w:val="bullet"/>
      <w:lvlText w:val="•"/>
      <w:lvlJc w:val="left"/>
      <w:pPr>
        <w:ind w:left="7672" w:hanging="272"/>
      </w:pPr>
      <w:rPr>
        <w:rFonts w:hint="default"/>
        <w:lang w:val="ru-RU" w:eastAsia="en-US" w:bidi="ar-SA"/>
      </w:rPr>
    </w:lvl>
    <w:lvl w:ilvl="8" w:tplc="FC922E20">
      <w:numFmt w:val="bullet"/>
      <w:lvlText w:val="•"/>
      <w:lvlJc w:val="left"/>
      <w:pPr>
        <w:ind w:left="8755" w:hanging="272"/>
      </w:pPr>
      <w:rPr>
        <w:rFonts w:hint="default"/>
        <w:lang w:val="ru-RU" w:eastAsia="en-US" w:bidi="ar-SA"/>
      </w:rPr>
    </w:lvl>
  </w:abstractNum>
  <w:abstractNum w:abstractNumId="249" w15:restartNumberingAfterBreak="0">
    <w:nsid w:val="478C785F"/>
    <w:multiLevelType w:val="hybridMultilevel"/>
    <w:tmpl w:val="2B0014A2"/>
    <w:lvl w:ilvl="0" w:tplc="CFB03B26">
      <w:numFmt w:val="bullet"/>
      <w:lvlText w:val="-"/>
      <w:lvlJc w:val="left"/>
      <w:pPr>
        <w:ind w:left="105"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78F24872">
      <w:numFmt w:val="bullet"/>
      <w:lvlText w:val="•"/>
      <w:lvlJc w:val="left"/>
      <w:pPr>
        <w:ind w:left="542" w:hanging="140"/>
      </w:pPr>
      <w:rPr>
        <w:rFonts w:hint="default"/>
        <w:lang w:val="ru-RU" w:eastAsia="en-US" w:bidi="ar-SA"/>
      </w:rPr>
    </w:lvl>
    <w:lvl w:ilvl="2" w:tplc="A1AE1802">
      <w:numFmt w:val="bullet"/>
      <w:lvlText w:val="•"/>
      <w:lvlJc w:val="left"/>
      <w:pPr>
        <w:ind w:left="985" w:hanging="140"/>
      </w:pPr>
      <w:rPr>
        <w:rFonts w:hint="default"/>
        <w:lang w:val="ru-RU" w:eastAsia="en-US" w:bidi="ar-SA"/>
      </w:rPr>
    </w:lvl>
    <w:lvl w:ilvl="3" w:tplc="870EC6BC">
      <w:numFmt w:val="bullet"/>
      <w:lvlText w:val="•"/>
      <w:lvlJc w:val="left"/>
      <w:pPr>
        <w:ind w:left="1428" w:hanging="140"/>
      </w:pPr>
      <w:rPr>
        <w:rFonts w:hint="default"/>
        <w:lang w:val="ru-RU" w:eastAsia="en-US" w:bidi="ar-SA"/>
      </w:rPr>
    </w:lvl>
    <w:lvl w:ilvl="4" w:tplc="C436D0A0">
      <w:numFmt w:val="bullet"/>
      <w:lvlText w:val="•"/>
      <w:lvlJc w:val="left"/>
      <w:pPr>
        <w:ind w:left="1870" w:hanging="140"/>
      </w:pPr>
      <w:rPr>
        <w:rFonts w:hint="default"/>
        <w:lang w:val="ru-RU" w:eastAsia="en-US" w:bidi="ar-SA"/>
      </w:rPr>
    </w:lvl>
    <w:lvl w:ilvl="5" w:tplc="2496EEF8">
      <w:numFmt w:val="bullet"/>
      <w:lvlText w:val="•"/>
      <w:lvlJc w:val="left"/>
      <w:pPr>
        <w:ind w:left="2313" w:hanging="140"/>
      </w:pPr>
      <w:rPr>
        <w:rFonts w:hint="default"/>
        <w:lang w:val="ru-RU" w:eastAsia="en-US" w:bidi="ar-SA"/>
      </w:rPr>
    </w:lvl>
    <w:lvl w:ilvl="6" w:tplc="67DA9BE4">
      <w:numFmt w:val="bullet"/>
      <w:lvlText w:val="•"/>
      <w:lvlJc w:val="left"/>
      <w:pPr>
        <w:ind w:left="2756" w:hanging="140"/>
      </w:pPr>
      <w:rPr>
        <w:rFonts w:hint="default"/>
        <w:lang w:val="ru-RU" w:eastAsia="en-US" w:bidi="ar-SA"/>
      </w:rPr>
    </w:lvl>
    <w:lvl w:ilvl="7" w:tplc="22545494">
      <w:numFmt w:val="bullet"/>
      <w:lvlText w:val="•"/>
      <w:lvlJc w:val="left"/>
      <w:pPr>
        <w:ind w:left="3198" w:hanging="140"/>
      </w:pPr>
      <w:rPr>
        <w:rFonts w:hint="default"/>
        <w:lang w:val="ru-RU" w:eastAsia="en-US" w:bidi="ar-SA"/>
      </w:rPr>
    </w:lvl>
    <w:lvl w:ilvl="8" w:tplc="0ABC2E70">
      <w:numFmt w:val="bullet"/>
      <w:lvlText w:val="•"/>
      <w:lvlJc w:val="left"/>
      <w:pPr>
        <w:ind w:left="3641" w:hanging="140"/>
      </w:pPr>
      <w:rPr>
        <w:rFonts w:hint="default"/>
        <w:lang w:val="ru-RU" w:eastAsia="en-US" w:bidi="ar-SA"/>
      </w:rPr>
    </w:lvl>
  </w:abstractNum>
  <w:abstractNum w:abstractNumId="250" w15:restartNumberingAfterBreak="0">
    <w:nsid w:val="47D86881"/>
    <w:multiLevelType w:val="hybridMultilevel"/>
    <w:tmpl w:val="DAFCB84C"/>
    <w:lvl w:ilvl="0" w:tplc="B0C639A8">
      <w:numFmt w:val="bullet"/>
      <w:lvlText w:val=""/>
      <w:lvlJc w:val="left"/>
      <w:pPr>
        <w:ind w:left="569" w:hanging="425"/>
      </w:pPr>
      <w:rPr>
        <w:rFonts w:ascii="Symbol" w:eastAsia="Symbol" w:hAnsi="Symbol" w:cs="Symbol" w:hint="default"/>
        <w:b w:val="0"/>
        <w:bCs w:val="0"/>
        <w:i w:val="0"/>
        <w:iCs w:val="0"/>
        <w:spacing w:val="0"/>
        <w:w w:val="100"/>
        <w:sz w:val="28"/>
        <w:szCs w:val="28"/>
        <w:lang w:val="ru-RU" w:eastAsia="en-US" w:bidi="ar-SA"/>
      </w:rPr>
    </w:lvl>
    <w:lvl w:ilvl="1" w:tplc="5550619E">
      <w:numFmt w:val="bullet"/>
      <w:lvlText w:val="•"/>
      <w:lvlJc w:val="left"/>
      <w:pPr>
        <w:ind w:left="1581" w:hanging="425"/>
      </w:pPr>
      <w:rPr>
        <w:rFonts w:hint="default"/>
        <w:lang w:val="ru-RU" w:eastAsia="en-US" w:bidi="ar-SA"/>
      </w:rPr>
    </w:lvl>
    <w:lvl w:ilvl="2" w:tplc="74F8E976">
      <w:numFmt w:val="bullet"/>
      <w:lvlText w:val="•"/>
      <w:lvlJc w:val="left"/>
      <w:pPr>
        <w:ind w:left="2602" w:hanging="425"/>
      </w:pPr>
      <w:rPr>
        <w:rFonts w:hint="default"/>
        <w:lang w:val="ru-RU" w:eastAsia="en-US" w:bidi="ar-SA"/>
      </w:rPr>
    </w:lvl>
    <w:lvl w:ilvl="3" w:tplc="E026A3CC">
      <w:numFmt w:val="bullet"/>
      <w:lvlText w:val="•"/>
      <w:lvlJc w:val="left"/>
      <w:pPr>
        <w:ind w:left="3624" w:hanging="425"/>
      </w:pPr>
      <w:rPr>
        <w:rFonts w:hint="default"/>
        <w:lang w:val="ru-RU" w:eastAsia="en-US" w:bidi="ar-SA"/>
      </w:rPr>
    </w:lvl>
    <w:lvl w:ilvl="4" w:tplc="52F4E300">
      <w:numFmt w:val="bullet"/>
      <w:lvlText w:val="•"/>
      <w:lvlJc w:val="left"/>
      <w:pPr>
        <w:ind w:left="4645" w:hanging="425"/>
      </w:pPr>
      <w:rPr>
        <w:rFonts w:hint="default"/>
        <w:lang w:val="ru-RU" w:eastAsia="en-US" w:bidi="ar-SA"/>
      </w:rPr>
    </w:lvl>
    <w:lvl w:ilvl="5" w:tplc="389C42C4">
      <w:numFmt w:val="bullet"/>
      <w:lvlText w:val="•"/>
      <w:lvlJc w:val="left"/>
      <w:pPr>
        <w:ind w:left="5666" w:hanging="425"/>
      </w:pPr>
      <w:rPr>
        <w:rFonts w:hint="default"/>
        <w:lang w:val="ru-RU" w:eastAsia="en-US" w:bidi="ar-SA"/>
      </w:rPr>
    </w:lvl>
    <w:lvl w:ilvl="6" w:tplc="AC189A90">
      <w:numFmt w:val="bullet"/>
      <w:lvlText w:val="•"/>
      <w:lvlJc w:val="left"/>
      <w:pPr>
        <w:ind w:left="6688" w:hanging="425"/>
      </w:pPr>
      <w:rPr>
        <w:rFonts w:hint="default"/>
        <w:lang w:val="ru-RU" w:eastAsia="en-US" w:bidi="ar-SA"/>
      </w:rPr>
    </w:lvl>
    <w:lvl w:ilvl="7" w:tplc="27E86F12">
      <w:numFmt w:val="bullet"/>
      <w:lvlText w:val="•"/>
      <w:lvlJc w:val="left"/>
      <w:pPr>
        <w:ind w:left="7709" w:hanging="425"/>
      </w:pPr>
      <w:rPr>
        <w:rFonts w:hint="default"/>
        <w:lang w:val="ru-RU" w:eastAsia="en-US" w:bidi="ar-SA"/>
      </w:rPr>
    </w:lvl>
    <w:lvl w:ilvl="8" w:tplc="6A7C847A">
      <w:numFmt w:val="bullet"/>
      <w:lvlText w:val="•"/>
      <w:lvlJc w:val="left"/>
      <w:pPr>
        <w:ind w:left="8730" w:hanging="425"/>
      </w:pPr>
      <w:rPr>
        <w:rFonts w:hint="default"/>
        <w:lang w:val="ru-RU" w:eastAsia="en-US" w:bidi="ar-SA"/>
      </w:rPr>
    </w:lvl>
  </w:abstractNum>
  <w:abstractNum w:abstractNumId="251" w15:restartNumberingAfterBreak="0">
    <w:nsid w:val="48385D20"/>
    <w:multiLevelType w:val="multilevel"/>
    <w:tmpl w:val="3C18C7EC"/>
    <w:lvl w:ilvl="0">
      <w:start w:val="1"/>
      <w:numFmt w:val="upperRoman"/>
      <w:lvlText w:val="%1"/>
      <w:lvlJc w:val="left"/>
      <w:pPr>
        <w:ind w:left="569" w:hanging="197"/>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start w:val="1"/>
      <w:numFmt w:val="decimal"/>
      <w:lvlText w:val="%2."/>
      <w:lvlJc w:val="left"/>
      <w:pPr>
        <w:ind w:left="569" w:hanging="293"/>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2">
      <w:start w:val="1"/>
      <w:numFmt w:val="decimal"/>
      <w:lvlText w:val="%3."/>
      <w:lvlJc w:val="left"/>
      <w:pPr>
        <w:ind w:left="3173" w:hanging="281"/>
        <w:jc w:val="left"/>
      </w:pPr>
      <w:rPr>
        <w:rFonts w:ascii="Times New Roman" w:eastAsia="Times New Roman" w:hAnsi="Times New Roman" w:cs="Times New Roman" w:hint="default"/>
        <w:b/>
        <w:bCs/>
        <w:i w:val="0"/>
        <w:iCs w:val="0"/>
        <w:spacing w:val="0"/>
        <w:w w:val="100"/>
        <w:sz w:val="28"/>
        <w:szCs w:val="28"/>
        <w:lang w:val="ru-RU" w:eastAsia="en-US" w:bidi="ar-SA"/>
      </w:rPr>
    </w:lvl>
    <w:lvl w:ilvl="3">
      <w:start w:val="1"/>
      <w:numFmt w:val="decimal"/>
      <w:lvlText w:val="%3.%4."/>
      <w:lvlJc w:val="left"/>
      <w:pPr>
        <w:ind w:left="2482" w:hanging="493"/>
        <w:jc w:val="left"/>
      </w:pPr>
      <w:rPr>
        <w:rFonts w:ascii="Times New Roman" w:eastAsia="Times New Roman" w:hAnsi="Times New Roman" w:cs="Times New Roman" w:hint="default"/>
        <w:b/>
        <w:bCs/>
        <w:i w:val="0"/>
        <w:iCs w:val="0"/>
        <w:spacing w:val="0"/>
        <w:w w:val="100"/>
        <w:sz w:val="28"/>
        <w:szCs w:val="28"/>
        <w:lang w:val="ru-RU" w:eastAsia="en-US" w:bidi="ar-SA"/>
      </w:rPr>
    </w:lvl>
    <w:lvl w:ilvl="4">
      <w:numFmt w:val="bullet"/>
      <w:lvlText w:val="•"/>
      <w:lvlJc w:val="left"/>
      <w:pPr>
        <w:ind w:left="5078" w:hanging="493"/>
      </w:pPr>
      <w:rPr>
        <w:rFonts w:hint="default"/>
        <w:lang w:val="ru-RU" w:eastAsia="en-US" w:bidi="ar-SA"/>
      </w:rPr>
    </w:lvl>
    <w:lvl w:ilvl="5">
      <w:numFmt w:val="bullet"/>
      <w:lvlText w:val="•"/>
      <w:lvlJc w:val="left"/>
      <w:pPr>
        <w:ind w:left="6027" w:hanging="493"/>
      </w:pPr>
      <w:rPr>
        <w:rFonts w:hint="default"/>
        <w:lang w:val="ru-RU" w:eastAsia="en-US" w:bidi="ar-SA"/>
      </w:rPr>
    </w:lvl>
    <w:lvl w:ilvl="6">
      <w:numFmt w:val="bullet"/>
      <w:lvlText w:val="•"/>
      <w:lvlJc w:val="left"/>
      <w:pPr>
        <w:ind w:left="6976" w:hanging="493"/>
      </w:pPr>
      <w:rPr>
        <w:rFonts w:hint="default"/>
        <w:lang w:val="ru-RU" w:eastAsia="en-US" w:bidi="ar-SA"/>
      </w:rPr>
    </w:lvl>
    <w:lvl w:ilvl="7">
      <w:numFmt w:val="bullet"/>
      <w:lvlText w:val="•"/>
      <w:lvlJc w:val="left"/>
      <w:pPr>
        <w:ind w:left="7925" w:hanging="493"/>
      </w:pPr>
      <w:rPr>
        <w:rFonts w:hint="default"/>
        <w:lang w:val="ru-RU" w:eastAsia="en-US" w:bidi="ar-SA"/>
      </w:rPr>
    </w:lvl>
    <w:lvl w:ilvl="8">
      <w:numFmt w:val="bullet"/>
      <w:lvlText w:val="•"/>
      <w:lvlJc w:val="left"/>
      <w:pPr>
        <w:ind w:left="8875" w:hanging="493"/>
      </w:pPr>
      <w:rPr>
        <w:rFonts w:hint="default"/>
        <w:lang w:val="ru-RU" w:eastAsia="en-US" w:bidi="ar-SA"/>
      </w:rPr>
    </w:lvl>
  </w:abstractNum>
  <w:abstractNum w:abstractNumId="252" w15:restartNumberingAfterBreak="0">
    <w:nsid w:val="484A731B"/>
    <w:multiLevelType w:val="hybridMultilevel"/>
    <w:tmpl w:val="23442C58"/>
    <w:lvl w:ilvl="0" w:tplc="9B50E1E2">
      <w:start w:val="1"/>
      <w:numFmt w:val="decimal"/>
      <w:lvlText w:val="%1."/>
      <w:lvlJc w:val="left"/>
      <w:pPr>
        <w:ind w:left="1089"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54EAF1DE">
      <w:start w:val="1"/>
      <w:numFmt w:val="decimal"/>
      <w:lvlText w:val="%2."/>
      <w:lvlJc w:val="left"/>
      <w:pPr>
        <w:ind w:left="3749" w:hanging="240"/>
        <w:jc w:val="right"/>
      </w:pPr>
      <w:rPr>
        <w:rFonts w:ascii="Times New Roman" w:eastAsia="Times New Roman" w:hAnsi="Times New Roman" w:cs="Times New Roman" w:hint="default"/>
        <w:b/>
        <w:bCs/>
        <w:i w:val="0"/>
        <w:iCs w:val="0"/>
        <w:spacing w:val="0"/>
        <w:w w:val="100"/>
        <w:sz w:val="24"/>
        <w:szCs w:val="24"/>
        <w:lang w:val="ru-RU" w:eastAsia="en-US" w:bidi="ar-SA"/>
      </w:rPr>
    </w:lvl>
    <w:lvl w:ilvl="2" w:tplc="7F7E74E6">
      <w:numFmt w:val="bullet"/>
      <w:lvlText w:val="•"/>
      <w:lvlJc w:val="left"/>
      <w:pPr>
        <w:ind w:left="4537" w:hanging="240"/>
      </w:pPr>
      <w:rPr>
        <w:rFonts w:hint="default"/>
        <w:lang w:val="ru-RU" w:eastAsia="en-US" w:bidi="ar-SA"/>
      </w:rPr>
    </w:lvl>
    <w:lvl w:ilvl="3" w:tplc="26446DBE">
      <w:numFmt w:val="bullet"/>
      <w:lvlText w:val="•"/>
      <w:lvlJc w:val="left"/>
      <w:pPr>
        <w:ind w:left="5335" w:hanging="240"/>
      </w:pPr>
      <w:rPr>
        <w:rFonts w:hint="default"/>
        <w:lang w:val="ru-RU" w:eastAsia="en-US" w:bidi="ar-SA"/>
      </w:rPr>
    </w:lvl>
    <w:lvl w:ilvl="4" w:tplc="B5A6183E">
      <w:numFmt w:val="bullet"/>
      <w:lvlText w:val="•"/>
      <w:lvlJc w:val="left"/>
      <w:pPr>
        <w:ind w:left="6133" w:hanging="240"/>
      </w:pPr>
      <w:rPr>
        <w:rFonts w:hint="default"/>
        <w:lang w:val="ru-RU" w:eastAsia="en-US" w:bidi="ar-SA"/>
      </w:rPr>
    </w:lvl>
    <w:lvl w:ilvl="5" w:tplc="7612FBFC">
      <w:numFmt w:val="bullet"/>
      <w:lvlText w:val="•"/>
      <w:lvlJc w:val="left"/>
      <w:pPr>
        <w:ind w:left="6931" w:hanging="240"/>
      </w:pPr>
      <w:rPr>
        <w:rFonts w:hint="default"/>
        <w:lang w:val="ru-RU" w:eastAsia="en-US" w:bidi="ar-SA"/>
      </w:rPr>
    </w:lvl>
    <w:lvl w:ilvl="6" w:tplc="A23676E6">
      <w:numFmt w:val="bullet"/>
      <w:lvlText w:val="•"/>
      <w:lvlJc w:val="left"/>
      <w:pPr>
        <w:ind w:left="7729" w:hanging="240"/>
      </w:pPr>
      <w:rPr>
        <w:rFonts w:hint="default"/>
        <w:lang w:val="ru-RU" w:eastAsia="en-US" w:bidi="ar-SA"/>
      </w:rPr>
    </w:lvl>
    <w:lvl w:ilvl="7" w:tplc="E9341C96">
      <w:numFmt w:val="bullet"/>
      <w:lvlText w:val="•"/>
      <w:lvlJc w:val="left"/>
      <w:pPr>
        <w:ind w:left="8526" w:hanging="240"/>
      </w:pPr>
      <w:rPr>
        <w:rFonts w:hint="default"/>
        <w:lang w:val="ru-RU" w:eastAsia="en-US" w:bidi="ar-SA"/>
      </w:rPr>
    </w:lvl>
    <w:lvl w:ilvl="8" w:tplc="031CC360">
      <w:numFmt w:val="bullet"/>
      <w:lvlText w:val="•"/>
      <w:lvlJc w:val="left"/>
      <w:pPr>
        <w:ind w:left="9324" w:hanging="240"/>
      </w:pPr>
      <w:rPr>
        <w:rFonts w:hint="default"/>
        <w:lang w:val="ru-RU" w:eastAsia="en-US" w:bidi="ar-SA"/>
      </w:rPr>
    </w:lvl>
  </w:abstractNum>
  <w:abstractNum w:abstractNumId="253" w15:restartNumberingAfterBreak="0">
    <w:nsid w:val="486A4EF6"/>
    <w:multiLevelType w:val="hybridMultilevel"/>
    <w:tmpl w:val="E16C8B7A"/>
    <w:lvl w:ilvl="0" w:tplc="48F8A28A">
      <w:start w:val="1"/>
      <w:numFmt w:val="decimal"/>
      <w:lvlText w:val="%1."/>
      <w:lvlJc w:val="left"/>
      <w:pPr>
        <w:ind w:left="1089"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EFC020C4">
      <w:numFmt w:val="bullet"/>
      <w:lvlText w:val="•"/>
      <w:lvlJc w:val="left"/>
      <w:pPr>
        <w:ind w:left="2064" w:hanging="240"/>
      </w:pPr>
      <w:rPr>
        <w:rFonts w:hint="default"/>
        <w:lang w:val="ru-RU" w:eastAsia="en-US" w:bidi="ar-SA"/>
      </w:rPr>
    </w:lvl>
    <w:lvl w:ilvl="2" w:tplc="41B897A0">
      <w:numFmt w:val="bullet"/>
      <w:lvlText w:val="•"/>
      <w:lvlJc w:val="left"/>
      <w:pPr>
        <w:ind w:left="3048" w:hanging="240"/>
      </w:pPr>
      <w:rPr>
        <w:rFonts w:hint="default"/>
        <w:lang w:val="ru-RU" w:eastAsia="en-US" w:bidi="ar-SA"/>
      </w:rPr>
    </w:lvl>
    <w:lvl w:ilvl="3" w:tplc="75C20220">
      <w:numFmt w:val="bullet"/>
      <w:lvlText w:val="•"/>
      <w:lvlJc w:val="left"/>
      <w:pPr>
        <w:ind w:left="4032" w:hanging="240"/>
      </w:pPr>
      <w:rPr>
        <w:rFonts w:hint="default"/>
        <w:lang w:val="ru-RU" w:eastAsia="en-US" w:bidi="ar-SA"/>
      </w:rPr>
    </w:lvl>
    <w:lvl w:ilvl="4" w:tplc="0234C65E">
      <w:numFmt w:val="bullet"/>
      <w:lvlText w:val="•"/>
      <w:lvlJc w:val="left"/>
      <w:pPr>
        <w:ind w:left="5016" w:hanging="240"/>
      </w:pPr>
      <w:rPr>
        <w:rFonts w:hint="default"/>
        <w:lang w:val="ru-RU" w:eastAsia="en-US" w:bidi="ar-SA"/>
      </w:rPr>
    </w:lvl>
    <w:lvl w:ilvl="5" w:tplc="92B6E59E">
      <w:numFmt w:val="bullet"/>
      <w:lvlText w:val="•"/>
      <w:lvlJc w:val="left"/>
      <w:pPr>
        <w:ind w:left="6000" w:hanging="240"/>
      </w:pPr>
      <w:rPr>
        <w:rFonts w:hint="default"/>
        <w:lang w:val="ru-RU" w:eastAsia="en-US" w:bidi="ar-SA"/>
      </w:rPr>
    </w:lvl>
    <w:lvl w:ilvl="6" w:tplc="60CCF646">
      <w:numFmt w:val="bullet"/>
      <w:lvlText w:val="•"/>
      <w:lvlJc w:val="left"/>
      <w:pPr>
        <w:ind w:left="6984" w:hanging="240"/>
      </w:pPr>
      <w:rPr>
        <w:rFonts w:hint="default"/>
        <w:lang w:val="ru-RU" w:eastAsia="en-US" w:bidi="ar-SA"/>
      </w:rPr>
    </w:lvl>
    <w:lvl w:ilvl="7" w:tplc="90FEC46C">
      <w:numFmt w:val="bullet"/>
      <w:lvlText w:val="•"/>
      <w:lvlJc w:val="left"/>
      <w:pPr>
        <w:ind w:left="7968" w:hanging="240"/>
      </w:pPr>
      <w:rPr>
        <w:rFonts w:hint="default"/>
        <w:lang w:val="ru-RU" w:eastAsia="en-US" w:bidi="ar-SA"/>
      </w:rPr>
    </w:lvl>
    <w:lvl w:ilvl="8" w:tplc="133C3614">
      <w:numFmt w:val="bullet"/>
      <w:lvlText w:val="•"/>
      <w:lvlJc w:val="left"/>
      <w:pPr>
        <w:ind w:left="8952" w:hanging="240"/>
      </w:pPr>
      <w:rPr>
        <w:rFonts w:hint="default"/>
        <w:lang w:val="ru-RU" w:eastAsia="en-US" w:bidi="ar-SA"/>
      </w:rPr>
    </w:lvl>
  </w:abstractNum>
  <w:abstractNum w:abstractNumId="254" w15:restartNumberingAfterBreak="0">
    <w:nsid w:val="487563CD"/>
    <w:multiLevelType w:val="hybridMultilevel"/>
    <w:tmpl w:val="111A7436"/>
    <w:lvl w:ilvl="0" w:tplc="CBECD8C2">
      <w:numFmt w:val="bullet"/>
      <w:lvlText w:val=""/>
      <w:lvlJc w:val="left"/>
      <w:pPr>
        <w:ind w:left="569" w:hanging="708"/>
      </w:pPr>
      <w:rPr>
        <w:rFonts w:ascii="Symbol" w:eastAsia="Symbol" w:hAnsi="Symbol" w:cs="Symbol" w:hint="default"/>
        <w:b w:val="0"/>
        <w:bCs w:val="0"/>
        <w:i w:val="0"/>
        <w:iCs w:val="0"/>
        <w:spacing w:val="0"/>
        <w:w w:val="100"/>
        <w:sz w:val="28"/>
        <w:szCs w:val="28"/>
        <w:lang w:val="ru-RU" w:eastAsia="en-US" w:bidi="ar-SA"/>
      </w:rPr>
    </w:lvl>
    <w:lvl w:ilvl="1" w:tplc="3DE00626">
      <w:numFmt w:val="bullet"/>
      <w:lvlText w:val="•"/>
      <w:lvlJc w:val="left"/>
      <w:pPr>
        <w:ind w:left="1581" w:hanging="708"/>
      </w:pPr>
      <w:rPr>
        <w:rFonts w:hint="default"/>
        <w:lang w:val="ru-RU" w:eastAsia="en-US" w:bidi="ar-SA"/>
      </w:rPr>
    </w:lvl>
    <w:lvl w:ilvl="2" w:tplc="4E86C1A0">
      <w:numFmt w:val="bullet"/>
      <w:lvlText w:val="•"/>
      <w:lvlJc w:val="left"/>
      <w:pPr>
        <w:ind w:left="2602" w:hanging="708"/>
      </w:pPr>
      <w:rPr>
        <w:rFonts w:hint="default"/>
        <w:lang w:val="ru-RU" w:eastAsia="en-US" w:bidi="ar-SA"/>
      </w:rPr>
    </w:lvl>
    <w:lvl w:ilvl="3" w:tplc="AA1ED918">
      <w:numFmt w:val="bullet"/>
      <w:lvlText w:val="•"/>
      <w:lvlJc w:val="left"/>
      <w:pPr>
        <w:ind w:left="3624" w:hanging="708"/>
      </w:pPr>
      <w:rPr>
        <w:rFonts w:hint="default"/>
        <w:lang w:val="ru-RU" w:eastAsia="en-US" w:bidi="ar-SA"/>
      </w:rPr>
    </w:lvl>
    <w:lvl w:ilvl="4" w:tplc="093A47C0">
      <w:numFmt w:val="bullet"/>
      <w:lvlText w:val="•"/>
      <w:lvlJc w:val="left"/>
      <w:pPr>
        <w:ind w:left="4645" w:hanging="708"/>
      </w:pPr>
      <w:rPr>
        <w:rFonts w:hint="default"/>
        <w:lang w:val="ru-RU" w:eastAsia="en-US" w:bidi="ar-SA"/>
      </w:rPr>
    </w:lvl>
    <w:lvl w:ilvl="5" w:tplc="DFAA2916">
      <w:numFmt w:val="bullet"/>
      <w:lvlText w:val="•"/>
      <w:lvlJc w:val="left"/>
      <w:pPr>
        <w:ind w:left="5666" w:hanging="708"/>
      </w:pPr>
      <w:rPr>
        <w:rFonts w:hint="default"/>
        <w:lang w:val="ru-RU" w:eastAsia="en-US" w:bidi="ar-SA"/>
      </w:rPr>
    </w:lvl>
    <w:lvl w:ilvl="6" w:tplc="B8F40148">
      <w:numFmt w:val="bullet"/>
      <w:lvlText w:val="•"/>
      <w:lvlJc w:val="left"/>
      <w:pPr>
        <w:ind w:left="6688" w:hanging="708"/>
      </w:pPr>
      <w:rPr>
        <w:rFonts w:hint="default"/>
        <w:lang w:val="ru-RU" w:eastAsia="en-US" w:bidi="ar-SA"/>
      </w:rPr>
    </w:lvl>
    <w:lvl w:ilvl="7" w:tplc="A39E74BA">
      <w:numFmt w:val="bullet"/>
      <w:lvlText w:val="•"/>
      <w:lvlJc w:val="left"/>
      <w:pPr>
        <w:ind w:left="7709" w:hanging="708"/>
      </w:pPr>
      <w:rPr>
        <w:rFonts w:hint="default"/>
        <w:lang w:val="ru-RU" w:eastAsia="en-US" w:bidi="ar-SA"/>
      </w:rPr>
    </w:lvl>
    <w:lvl w:ilvl="8" w:tplc="618243FC">
      <w:numFmt w:val="bullet"/>
      <w:lvlText w:val="•"/>
      <w:lvlJc w:val="left"/>
      <w:pPr>
        <w:ind w:left="8730" w:hanging="708"/>
      </w:pPr>
      <w:rPr>
        <w:rFonts w:hint="default"/>
        <w:lang w:val="ru-RU" w:eastAsia="en-US" w:bidi="ar-SA"/>
      </w:rPr>
    </w:lvl>
  </w:abstractNum>
  <w:abstractNum w:abstractNumId="255" w15:restartNumberingAfterBreak="0">
    <w:nsid w:val="48B920AA"/>
    <w:multiLevelType w:val="hybridMultilevel"/>
    <w:tmpl w:val="89388F6E"/>
    <w:lvl w:ilvl="0" w:tplc="18B2D056">
      <w:numFmt w:val="bullet"/>
      <w:lvlText w:val=""/>
      <w:lvlJc w:val="left"/>
      <w:pPr>
        <w:ind w:left="569" w:hanging="286"/>
      </w:pPr>
      <w:rPr>
        <w:rFonts w:ascii="Symbol" w:eastAsia="Symbol" w:hAnsi="Symbol" w:cs="Symbol" w:hint="default"/>
        <w:b w:val="0"/>
        <w:bCs w:val="0"/>
        <w:i w:val="0"/>
        <w:iCs w:val="0"/>
        <w:spacing w:val="0"/>
        <w:w w:val="100"/>
        <w:sz w:val="28"/>
        <w:szCs w:val="28"/>
        <w:lang w:val="ru-RU" w:eastAsia="en-US" w:bidi="ar-SA"/>
      </w:rPr>
    </w:lvl>
    <w:lvl w:ilvl="1" w:tplc="0F128F62">
      <w:numFmt w:val="bullet"/>
      <w:lvlText w:val="•"/>
      <w:lvlJc w:val="left"/>
      <w:pPr>
        <w:ind w:left="1581" w:hanging="286"/>
      </w:pPr>
      <w:rPr>
        <w:rFonts w:hint="default"/>
        <w:lang w:val="ru-RU" w:eastAsia="en-US" w:bidi="ar-SA"/>
      </w:rPr>
    </w:lvl>
    <w:lvl w:ilvl="2" w:tplc="433E339E">
      <w:numFmt w:val="bullet"/>
      <w:lvlText w:val="•"/>
      <w:lvlJc w:val="left"/>
      <w:pPr>
        <w:ind w:left="2602" w:hanging="286"/>
      </w:pPr>
      <w:rPr>
        <w:rFonts w:hint="default"/>
        <w:lang w:val="ru-RU" w:eastAsia="en-US" w:bidi="ar-SA"/>
      </w:rPr>
    </w:lvl>
    <w:lvl w:ilvl="3" w:tplc="B8C4CDC2">
      <w:numFmt w:val="bullet"/>
      <w:lvlText w:val="•"/>
      <w:lvlJc w:val="left"/>
      <w:pPr>
        <w:ind w:left="3624" w:hanging="286"/>
      </w:pPr>
      <w:rPr>
        <w:rFonts w:hint="default"/>
        <w:lang w:val="ru-RU" w:eastAsia="en-US" w:bidi="ar-SA"/>
      </w:rPr>
    </w:lvl>
    <w:lvl w:ilvl="4" w:tplc="11E6FAB4">
      <w:numFmt w:val="bullet"/>
      <w:lvlText w:val="•"/>
      <w:lvlJc w:val="left"/>
      <w:pPr>
        <w:ind w:left="4645" w:hanging="286"/>
      </w:pPr>
      <w:rPr>
        <w:rFonts w:hint="default"/>
        <w:lang w:val="ru-RU" w:eastAsia="en-US" w:bidi="ar-SA"/>
      </w:rPr>
    </w:lvl>
    <w:lvl w:ilvl="5" w:tplc="65EA3718">
      <w:numFmt w:val="bullet"/>
      <w:lvlText w:val="•"/>
      <w:lvlJc w:val="left"/>
      <w:pPr>
        <w:ind w:left="5666" w:hanging="286"/>
      </w:pPr>
      <w:rPr>
        <w:rFonts w:hint="default"/>
        <w:lang w:val="ru-RU" w:eastAsia="en-US" w:bidi="ar-SA"/>
      </w:rPr>
    </w:lvl>
    <w:lvl w:ilvl="6" w:tplc="E6CCA1E8">
      <w:numFmt w:val="bullet"/>
      <w:lvlText w:val="•"/>
      <w:lvlJc w:val="left"/>
      <w:pPr>
        <w:ind w:left="6688" w:hanging="286"/>
      </w:pPr>
      <w:rPr>
        <w:rFonts w:hint="default"/>
        <w:lang w:val="ru-RU" w:eastAsia="en-US" w:bidi="ar-SA"/>
      </w:rPr>
    </w:lvl>
    <w:lvl w:ilvl="7" w:tplc="B62ADB5C">
      <w:numFmt w:val="bullet"/>
      <w:lvlText w:val="•"/>
      <w:lvlJc w:val="left"/>
      <w:pPr>
        <w:ind w:left="7709" w:hanging="286"/>
      </w:pPr>
      <w:rPr>
        <w:rFonts w:hint="default"/>
        <w:lang w:val="ru-RU" w:eastAsia="en-US" w:bidi="ar-SA"/>
      </w:rPr>
    </w:lvl>
    <w:lvl w:ilvl="8" w:tplc="FB0C9D0C">
      <w:numFmt w:val="bullet"/>
      <w:lvlText w:val="•"/>
      <w:lvlJc w:val="left"/>
      <w:pPr>
        <w:ind w:left="8730" w:hanging="286"/>
      </w:pPr>
      <w:rPr>
        <w:rFonts w:hint="default"/>
        <w:lang w:val="ru-RU" w:eastAsia="en-US" w:bidi="ar-SA"/>
      </w:rPr>
    </w:lvl>
  </w:abstractNum>
  <w:abstractNum w:abstractNumId="256" w15:restartNumberingAfterBreak="0">
    <w:nsid w:val="49185A34"/>
    <w:multiLevelType w:val="hybridMultilevel"/>
    <w:tmpl w:val="8760E53C"/>
    <w:lvl w:ilvl="0" w:tplc="CC5225C8">
      <w:start w:val="1"/>
      <w:numFmt w:val="decimal"/>
      <w:lvlText w:val="%1."/>
      <w:lvlJc w:val="left"/>
      <w:pPr>
        <w:ind w:left="1557" w:hanging="70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AC06E67E">
      <w:numFmt w:val="bullet"/>
      <w:lvlText w:val="•"/>
      <w:lvlJc w:val="left"/>
      <w:pPr>
        <w:ind w:left="2496" w:hanging="708"/>
      </w:pPr>
      <w:rPr>
        <w:rFonts w:hint="default"/>
        <w:lang w:val="ru-RU" w:eastAsia="en-US" w:bidi="ar-SA"/>
      </w:rPr>
    </w:lvl>
    <w:lvl w:ilvl="2" w:tplc="FF4CCF64">
      <w:numFmt w:val="bullet"/>
      <w:lvlText w:val="•"/>
      <w:lvlJc w:val="left"/>
      <w:pPr>
        <w:ind w:left="3432" w:hanging="708"/>
      </w:pPr>
      <w:rPr>
        <w:rFonts w:hint="default"/>
        <w:lang w:val="ru-RU" w:eastAsia="en-US" w:bidi="ar-SA"/>
      </w:rPr>
    </w:lvl>
    <w:lvl w:ilvl="3" w:tplc="D45694B8">
      <w:numFmt w:val="bullet"/>
      <w:lvlText w:val="•"/>
      <w:lvlJc w:val="left"/>
      <w:pPr>
        <w:ind w:left="4368" w:hanging="708"/>
      </w:pPr>
      <w:rPr>
        <w:rFonts w:hint="default"/>
        <w:lang w:val="ru-RU" w:eastAsia="en-US" w:bidi="ar-SA"/>
      </w:rPr>
    </w:lvl>
    <w:lvl w:ilvl="4" w:tplc="E8D60006">
      <w:numFmt w:val="bullet"/>
      <w:lvlText w:val="•"/>
      <w:lvlJc w:val="left"/>
      <w:pPr>
        <w:ind w:left="5304" w:hanging="708"/>
      </w:pPr>
      <w:rPr>
        <w:rFonts w:hint="default"/>
        <w:lang w:val="ru-RU" w:eastAsia="en-US" w:bidi="ar-SA"/>
      </w:rPr>
    </w:lvl>
    <w:lvl w:ilvl="5" w:tplc="2A46240C">
      <w:numFmt w:val="bullet"/>
      <w:lvlText w:val="•"/>
      <w:lvlJc w:val="left"/>
      <w:pPr>
        <w:ind w:left="6240" w:hanging="708"/>
      </w:pPr>
      <w:rPr>
        <w:rFonts w:hint="default"/>
        <w:lang w:val="ru-RU" w:eastAsia="en-US" w:bidi="ar-SA"/>
      </w:rPr>
    </w:lvl>
    <w:lvl w:ilvl="6" w:tplc="2E28F8A4">
      <w:numFmt w:val="bullet"/>
      <w:lvlText w:val="•"/>
      <w:lvlJc w:val="left"/>
      <w:pPr>
        <w:ind w:left="7176" w:hanging="708"/>
      </w:pPr>
      <w:rPr>
        <w:rFonts w:hint="default"/>
        <w:lang w:val="ru-RU" w:eastAsia="en-US" w:bidi="ar-SA"/>
      </w:rPr>
    </w:lvl>
    <w:lvl w:ilvl="7" w:tplc="57EC9302">
      <w:numFmt w:val="bullet"/>
      <w:lvlText w:val="•"/>
      <w:lvlJc w:val="left"/>
      <w:pPr>
        <w:ind w:left="8112" w:hanging="708"/>
      </w:pPr>
      <w:rPr>
        <w:rFonts w:hint="default"/>
        <w:lang w:val="ru-RU" w:eastAsia="en-US" w:bidi="ar-SA"/>
      </w:rPr>
    </w:lvl>
    <w:lvl w:ilvl="8" w:tplc="2BA4C276">
      <w:numFmt w:val="bullet"/>
      <w:lvlText w:val="•"/>
      <w:lvlJc w:val="left"/>
      <w:pPr>
        <w:ind w:left="9048" w:hanging="708"/>
      </w:pPr>
      <w:rPr>
        <w:rFonts w:hint="default"/>
        <w:lang w:val="ru-RU" w:eastAsia="en-US" w:bidi="ar-SA"/>
      </w:rPr>
    </w:lvl>
  </w:abstractNum>
  <w:abstractNum w:abstractNumId="257" w15:restartNumberingAfterBreak="0">
    <w:nsid w:val="499F2FF4"/>
    <w:multiLevelType w:val="hybridMultilevel"/>
    <w:tmpl w:val="E392DC04"/>
    <w:lvl w:ilvl="0" w:tplc="0F581CB4">
      <w:start w:val="1"/>
      <w:numFmt w:val="lowerLetter"/>
      <w:lvlText w:val="%1."/>
      <w:lvlJc w:val="left"/>
      <w:pPr>
        <w:ind w:left="1276" w:hanging="428"/>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983EF65C">
      <w:numFmt w:val="bullet"/>
      <w:lvlText w:val="•"/>
      <w:lvlJc w:val="left"/>
      <w:pPr>
        <w:ind w:left="2244" w:hanging="428"/>
      </w:pPr>
      <w:rPr>
        <w:rFonts w:hint="default"/>
        <w:lang w:val="ru-RU" w:eastAsia="en-US" w:bidi="ar-SA"/>
      </w:rPr>
    </w:lvl>
    <w:lvl w:ilvl="2" w:tplc="AAF639A4">
      <w:numFmt w:val="bullet"/>
      <w:lvlText w:val="•"/>
      <w:lvlJc w:val="left"/>
      <w:pPr>
        <w:ind w:left="3208" w:hanging="428"/>
      </w:pPr>
      <w:rPr>
        <w:rFonts w:hint="default"/>
        <w:lang w:val="ru-RU" w:eastAsia="en-US" w:bidi="ar-SA"/>
      </w:rPr>
    </w:lvl>
    <w:lvl w:ilvl="3" w:tplc="D85821E0">
      <w:numFmt w:val="bullet"/>
      <w:lvlText w:val="•"/>
      <w:lvlJc w:val="left"/>
      <w:pPr>
        <w:ind w:left="4172" w:hanging="428"/>
      </w:pPr>
      <w:rPr>
        <w:rFonts w:hint="default"/>
        <w:lang w:val="ru-RU" w:eastAsia="en-US" w:bidi="ar-SA"/>
      </w:rPr>
    </w:lvl>
    <w:lvl w:ilvl="4" w:tplc="E8164892">
      <w:numFmt w:val="bullet"/>
      <w:lvlText w:val="•"/>
      <w:lvlJc w:val="left"/>
      <w:pPr>
        <w:ind w:left="5136" w:hanging="428"/>
      </w:pPr>
      <w:rPr>
        <w:rFonts w:hint="default"/>
        <w:lang w:val="ru-RU" w:eastAsia="en-US" w:bidi="ar-SA"/>
      </w:rPr>
    </w:lvl>
    <w:lvl w:ilvl="5" w:tplc="8690B168">
      <w:numFmt w:val="bullet"/>
      <w:lvlText w:val="•"/>
      <w:lvlJc w:val="left"/>
      <w:pPr>
        <w:ind w:left="6100" w:hanging="428"/>
      </w:pPr>
      <w:rPr>
        <w:rFonts w:hint="default"/>
        <w:lang w:val="ru-RU" w:eastAsia="en-US" w:bidi="ar-SA"/>
      </w:rPr>
    </w:lvl>
    <w:lvl w:ilvl="6" w:tplc="7B32A792">
      <w:numFmt w:val="bullet"/>
      <w:lvlText w:val="•"/>
      <w:lvlJc w:val="left"/>
      <w:pPr>
        <w:ind w:left="7064" w:hanging="428"/>
      </w:pPr>
      <w:rPr>
        <w:rFonts w:hint="default"/>
        <w:lang w:val="ru-RU" w:eastAsia="en-US" w:bidi="ar-SA"/>
      </w:rPr>
    </w:lvl>
    <w:lvl w:ilvl="7" w:tplc="07488F82">
      <w:numFmt w:val="bullet"/>
      <w:lvlText w:val="•"/>
      <w:lvlJc w:val="left"/>
      <w:pPr>
        <w:ind w:left="8028" w:hanging="428"/>
      </w:pPr>
      <w:rPr>
        <w:rFonts w:hint="default"/>
        <w:lang w:val="ru-RU" w:eastAsia="en-US" w:bidi="ar-SA"/>
      </w:rPr>
    </w:lvl>
    <w:lvl w:ilvl="8" w:tplc="EDDEEB5C">
      <w:numFmt w:val="bullet"/>
      <w:lvlText w:val="•"/>
      <w:lvlJc w:val="left"/>
      <w:pPr>
        <w:ind w:left="8992" w:hanging="428"/>
      </w:pPr>
      <w:rPr>
        <w:rFonts w:hint="default"/>
        <w:lang w:val="ru-RU" w:eastAsia="en-US" w:bidi="ar-SA"/>
      </w:rPr>
    </w:lvl>
  </w:abstractNum>
  <w:abstractNum w:abstractNumId="258" w15:restartNumberingAfterBreak="0">
    <w:nsid w:val="49B31573"/>
    <w:multiLevelType w:val="hybridMultilevel"/>
    <w:tmpl w:val="361AFC4E"/>
    <w:lvl w:ilvl="0" w:tplc="FD624068">
      <w:numFmt w:val="bullet"/>
      <w:lvlText w:val=""/>
      <w:lvlJc w:val="left"/>
      <w:pPr>
        <w:ind w:left="362" w:hanging="401"/>
      </w:pPr>
      <w:rPr>
        <w:rFonts w:ascii="Symbol" w:eastAsia="Symbol" w:hAnsi="Symbol" w:cs="Symbol" w:hint="default"/>
        <w:b w:val="0"/>
        <w:bCs w:val="0"/>
        <w:i w:val="0"/>
        <w:iCs w:val="0"/>
        <w:spacing w:val="0"/>
        <w:w w:val="100"/>
        <w:sz w:val="24"/>
        <w:szCs w:val="24"/>
        <w:lang w:val="ru-RU" w:eastAsia="en-US" w:bidi="ar-SA"/>
      </w:rPr>
    </w:lvl>
    <w:lvl w:ilvl="1" w:tplc="56F4546A">
      <w:numFmt w:val="bullet"/>
      <w:lvlText w:val="•"/>
      <w:lvlJc w:val="left"/>
      <w:pPr>
        <w:ind w:left="1401" w:hanging="401"/>
      </w:pPr>
      <w:rPr>
        <w:rFonts w:hint="default"/>
        <w:lang w:val="ru-RU" w:eastAsia="en-US" w:bidi="ar-SA"/>
      </w:rPr>
    </w:lvl>
    <w:lvl w:ilvl="2" w:tplc="C18CBDB4">
      <w:numFmt w:val="bullet"/>
      <w:lvlText w:val="•"/>
      <w:lvlJc w:val="left"/>
      <w:pPr>
        <w:ind w:left="2442" w:hanging="401"/>
      </w:pPr>
      <w:rPr>
        <w:rFonts w:hint="default"/>
        <w:lang w:val="ru-RU" w:eastAsia="en-US" w:bidi="ar-SA"/>
      </w:rPr>
    </w:lvl>
    <w:lvl w:ilvl="3" w:tplc="2C5C43A6">
      <w:numFmt w:val="bullet"/>
      <w:lvlText w:val="•"/>
      <w:lvlJc w:val="left"/>
      <w:pPr>
        <w:ind w:left="3484" w:hanging="401"/>
      </w:pPr>
      <w:rPr>
        <w:rFonts w:hint="default"/>
        <w:lang w:val="ru-RU" w:eastAsia="en-US" w:bidi="ar-SA"/>
      </w:rPr>
    </w:lvl>
    <w:lvl w:ilvl="4" w:tplc="A19EA76C">
      <w:numFmt w:val="bullet"/>
      <w:lvlText w:val="•"/>
      <w:lvlJc w:val="left"/>
      <w:pPr>
        <w:ind w:left="4525" w:hanging="401"/>
      </w:pPr>
      <w:rPr>
        <w:rFonts w:hint="default"/>
        <w:lang w:val="ru-RU" w:eastAsia="en-US" w:bidi="ar-SA"/>
      </w:rPr>
    </w:lvl>
    <w:lvl w:ilvl="5" w:tplc="6BAE5626">
      <w:numFmt w:val="bullet"/>
      <w:lvlText w:val="•"/>
      <w:lvlJc w:val="left"/>
      <w:pPr>
        <w:ind w:left="5566" w:hanging="401"/>
      </w:pPr>
      <w:rPr>
        <w:rFonts w:hint="default"/>
        <w:lang w:val="ru-RU" w:eastAsia="en-US" w:bidi="ar-SA"/>
      </w:rPr>
    </w:lvl>
    <w:lvl w:ilvl="6" w:tplc="72326004">
      <w:numFmt w:val="bullet"/>
      <w:lvlText w:val="•"/>
      <w:lvlJc w:val="left"/>
      <w:pPr>
        <w:ind w:left="6608" w:hanging="401"/>
      </w:pPr>
      <w:rPr>
        <w:rFonts w:hint="default"/>
        <w:lang w:val="ru-RU" w:eastAsia="en-US" w:bidi="ar-SA"/>
      </w:rPr>
    </w:lvl>
    <w:lvl w:ilvl="7" w:tplc="127A318A">
      <w:numFmt w:val="bullet"/>
      <w:lvlText w:val="•"/>
      <w:lvlJc w:val="left"/>
      <w:pPr>
        <w:ind w:left="7649" w:hanging="401"/>
      </w:pPr>
      <w:rPr>
        <w:rFonts w:hint="default"/>
        <w:lang w:val="ru-RU" w:eastAsia="en-US" w:bidi="ar-SA"/>
      </w:rPr>
    </w:lvl>
    <w:lvl w:ilvl="8" w:tplc="CEC84A8E">
      <w:numFmt w:val="bullet"/>
      <w:lvlText w:val="•"/>
      <w:lvlJc w:val="left"/>
      <w:pPr>
        <w:ind w:left="8690" w:hanging="401"/>
      </w:pPr>
      <w:rPr>
        <w:rFonts w:hint="default"/>
        <w:lang w:val="ru-RU" w:eastAsia="en-US" w:bidi="ar-SA"/>
      </w:rPr>
    </w:lvl>
  </w:abstractNum>
  <w:abstractNum w:abstractNumId="259" w15:restartNumberingAfterBreak="0">
    <w:nsid w:val="49CF51E1"/>
    <w:multiLevelType w:val="hybridMultilevel"/>
    <w:tmpl w:val="C06A57C8"/>
    <w:lvl w:ilvl="0" w:tplc="30B4B624">
      <w:numFmt w:val="bullet"/>
      <w:lvlText w:val=""/>
      <w:lvlJc w:val="left"/>
      <w:pPr>
        <w:ind w:left="467" w:hanging="360"/>
      </w:pPr>
      <w:rPr>
        <w:rFonts w:ascii="Symbol" w:eastAsia="Symbol" w:hAnsi="Symbol" w:cs="Symbol" w:hint="default"/>
        <w:spacing w:val="0"/>
        <w:w w:val="100"/>
        <w:lang w:val="ru-RU" w:eastAsia="en-US" w:bidi="ar-SA"/>
      </w:rPr>
    </w:lvl>
    <w:lvl w:ilvl="1" w:tplc="08D07C60">
      <w:numFmt w:val="bullet"/>
      <w:lvlText w:val="•"/>
      <w:lvlJc w:val="left"/>
      <w:pPr>
        <w:ind w:left="988" w:hanging="360"/>
      </w:pPr>
      <w:rPr>
        <w:rFonts w:hint="default"/>
        <w:lang w:val="ru-RU" w:eastAsia="en-US" w:bidi="ar-SA"/>
      </w:rPr>
    </w:lvl>
    <w:lvl w:ilvl="2" w:tplc="CD62D32C">
      <w:numFmt w:val="bullet"/>
      <w:lvlText w:val="•"/>
      <w:lvlJc w:val="left"/>
      <w:pPr>
        <w:ind w:left="1516" w:hanging="360"/>
      </w:pPr>
      <w:rPr>
        <w:rFonts w:hint="default"/>
        <w:lang w:val="ru-RU" w:eastAsia="en-US" w:bidi="ar-SA"/>
      </w:rPr>
    </w:lvl>
    <w:lvl w:ilvl="3" w:tplc="C3542726">
      <w:numFmt w:val="bullet"/>
      <w:lvlText w:val="•"/>
      <w:lvlJc w:val="left"/>
      <w:pPr>
        <w:ind w:left="2044" w:hanging="360"/>
      </w:pPr>
      <w:rPr>
        <w:rFonts w:hint="default"/>
        <w:lang w:val="ru-RU" w:eastAsia="en-US" w:bidi="ar-SA"/>
      </w:rPr>
    </w:lvl>
    <w:lvl w:ilvl="4" w:tplc="345883DE">
      <w:numFmt w:val="bullet"/>
      <w:lvlText w:val="•"/>
      <w:lvlJc w:val="left"/>
      <w:pPr>
        <w:ind w:left="2572" w:hanging="360"/>
      </w:pPr>
      <w:rPr>
        <w:rFonts w:hint="default"/>
        <w:lang w:val="ru-RU" w:eastAsia="en-US" w:bidi="ar-SA"/>
      </w:rPr>
    </w:lvl>
    <w:lvl w:ilvl="5" w:tplc="7F460EF8">
      <w:numFmt w:val="bullet"/>
      <w:lvlText w:val="•"/>
      <w:lvlJc w:val="left"/>
      <w:pPr>
        <w:ind w:left="3100" w:hanging="360"/>
      </w:pPr>
      <w:rPr>
        <w:rFonts w:hint="default"/>
        <w:lang w:val="ru-RU" w:eastAsia="en-US" w:bidi="ar-SA"/>
      </w:rPr>
    </w:lvl>
    <w:lvl w:ilvl="6" w:tplc="AEF44924">
      <w:numFmt w:val="bullet"/>
      <w:lvlText w:val="•"/>
      <w:lvlJc w:val="left"/>
      <w:pPr>
        <w:ind w:left="3628" w:hanging="360"/>
      </w:pPr>
      <w:rPr>
        <w:rFonts w:hint="default"/>
        <w:lang w:val="ru-RU" w:eastAsia="en-US" w:bidi="ar-SA"/>
      </w:rPr>
    </w:lvl>
    <w:lvl w:ilvl="7" w:tplc="3FE2153C">
      <w:numFmt w:val="bullet"/>
      <w:lvlText w:val="•"/>
      <w:lvlJc w:val="left"/>
      <w:pPr>
        <w:ind w:left="4156" w:hanging="360"/>
      </w:pPr>
      <w:rPr>
        <w:rFonts w:hint="default"/>
        <w:lang w:val="ru-RU" w:eastAsia="en-US" w:bidi="ar-SA"/>
      </w:rPr>
    </w:lvl>
    <w:lvl w:ilvl="8" w:tplc="F932B4E8">
      <w:numFmt w:val="bullet"/>
      <w:lvlText w:val="•"/>
      <w:lvlJc w:val="left"/>
      <w:pPr>
        <w:ind w:left="4684" w:hanging="360"/>
      </w:pPr>
      <w:rPr>
        <w:rFonts w:hint="default"/>
        <w:lang w:val="ru-RU" w:eastAsia="en-US" w:bidi="ar-SA"/>
      </w:rPr>
    </w:lvl>
  </w:abstractNum>
  <w:abstractNum w:abstractNumId="260" w15:restartNumberingAfterBreak="0">
    <w:nsid w:val="4A864C43"/>
    <w:multiLevelType w:val="hybridMultilevel"/>
    <w:tmpl w:val="FA3EC4AC"/>
    <w:lvl w:ilvl="0" w:tplc="72046E40">
      <w:start w:val="1"/>
      <w:numFmt w:val="decimal"/>
      <w:lvlText w:val="%1."/>
      <w:lvlJc w:val="left"/>
      <w:pPr>
        <w:ind w:left="1089" w:hanging="240"/>
        <w:jc w:val="left"/>
      </w:pPr>
      <w:rPr>
        <w:rFonts w:ascii="Times New Roman" w:eastAsia="Times New Roman" w:hAnsi="Times New Roman" w:cs="Times New Roman" w:hint="default"/>
        <w:b w:val="0"/>
        <w:bCs w:val="0"/>
        <w:i w:val="0"/>
        <w:iCs w:val="0"/>
        <w:spacing w:val="0"/>
        <w:w w:val="87"/>
        <w:sz w:val="24"/>
        <w:szCs w:val="24"/>
        <w:lang w:val="ru-RU" w:eastAsia="en-US" w:bidi="ar-SA"/>
      </w:rPr>
    </w:lvl>
    <w:lvl w:ilvl="1" w:tplc="FA52D174">
      <w:numFmt w:val="bullet"/>
      <w:lvlText w:val="•"/>
      <w:lvlJc w:val="left"/>
      <w:pPr>
        <w:ind w:left="2064" w:hanging="240"/>
      </w:pPr>
      <w:rPr>
        <w:rFonts w:hint="default"/>
        <w:lang w:val="ru-RU" w:eastAsia="en-US" w:bidi="ar-SA"/>
      </w:rPr>
    </w:lvl>
    <w:lvl w:ilvl="2" w:tplc="C988E18E">
      <w:numFmt w:val="bullet"/>
      <w:lvlText w:val="•"/>
      <w:lvlJc w:val="left"/>
      <w:pPr>
        <w:ind w:left="3048" w:hanging="240"/>
      </w:pPr>
      <w:rPr>
        <w:rFonts w:hint="default"/>
        <w:lang w:val="ru-RU" w:eastAsia="en-US" w:bidi="ar-SA"/>
      </w:rPr>
    </w:lvl>
    <w:lvl w:ilvl="3" w:tplc="91B8BD8C">
      <w:numFmt w:val="bullet"/>
      <w:lvlText w:val="•"/>
      <w:lvlJc w:val="left"/>
      <w:pPr>
        <w:ind w:left="4032" w:hanging="240"/>
      </w:pPr>
      <w:rPr>
        <w:rFonts w:hint="default"/>
        <w:lang w:val="ru-RU" w:eastAsia="en-US" w:bidi="ar-SA"/>
      </w:rPr>
    </w:lvl>
    <w:lvl w:ilvl="4" w:tplc="334C7590">
      <w:numFmt w:val="bullet"/>
      <w:lvlText w:val="•"/>
      <w:lvlJc w:val="left"/>
      <w:pPr>
        <w:ind w:left="5016" w:hanging="240"/>
      </w:pPr>
      <w:rPr>
        <w:rFonts w:hint="default"/>
        <w:lang w:val="ru-RU" w:eastAsia="en-US" w:bidi="ar-SA"/>
      </w:rPr>
    </w:lvl>
    <w:lvl w:ilvl="5" w:tplc="8A8478E6">
      <w:numFmt w:val="bullet"/>
      <w:lvlText w:val="•"/>
      <w:lvlJc w:val="left"/>
      <w:pPr>
        <w:ind w:left="6000" w:hanging="240"/>
      </w:pPr>
      <w:rPr>
        <w:rFonts w:hint="default"/>
        <w:lang w:val="ru-RU" w:eastAsia="en-US" w:bidi="ar-SA"/>
      </w:rPr>
    </w:lvl>
    <w:lvl w:ilvl="6" w:tplc="AF2478AE">
      <w:numFmt w:val="bullet"/>
      <w:lvlText w:val="•"/>
      <w:lvlJc w:val="left"/>
      <w:pPr>
        <w:ind w:left="6984" w:hanging="240"/>
      </w:pPr>
      <w:rPr>
        <w:rFonts w:hint="default"/>
        <w:lang w:val="ru-RU" w:eastAsia="en-US" w:bidi="ar-SA"/>
      </w:rPr>
    </w:lvl>
    <w:lvl w:ilvl="7" w:tplc="2822F74E">
      <w:numFmt w:val="bullet"/>
      <w:lvlText w:val="•"/>
      <w:lvlJc w:val="left"/>
      <w:pPr>
        <w:ind w:left="7968" w:hanging="240"/>
      </w:pPr>
      <w:rPr>
        <w:rFonts w:hint="default"/>
        <w:lang w:val="ru-RU" w:eastAsia="en-US" w:bidi="ar-SA"/>
      </w:rPr>
    </w:lvl>
    <w:lvl w:ilvl="8" w:tplc="2F74ED0A">
      <w:numFmt w:val="bullet"/>
      <w:lvlText w:val="•"/>
      <w:lvlJc w:val="left"/>
      <w:pPr>
        <w:ind w:left="8952" w:hanging="240"/>
      </w:pPr>
      <w:rPr>
        <w:rFonts w:hint="default"/>
        <w:lang w:val="ru-RU" w:eastAsia="en-US" w:bidi="ar-SA"/>
      </w:rPr>
    </w:lvl>
  </w:abstractNum>
  <w:abstractNum w:abstractNumId="261" w15:restartNumberingAfterBreak="0">
    <w:nsid w:val="4AA02D77"/>
    <w:multiLevelType w:val="multilevel"/>
    <w:tmpl w:val="448E8098"/>
    <w:lvl w:ilvl="0">
      <w:start w:val="1"/>
      <w:numFmt w:val="upperRoman"/>
      <w:lvlText w:val="%1"/>
      <w:lvlJc w:val="left"/>
      <w:pPr>
        <w:ind w:left="569" w:hanging="197"/>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start w:val="1"/>
      <w:numFmt w:val="decimal"/>
      <w:lvlText w:val="%2."/>
      <w:lvlJc w:val="left"/>
      <w:pPr>
        <w:ind w:left="569" w:hanging="293"/>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2">
      <w:start w:val="1"/>
      <w:numFmt w:val="decimal"/>
      <w:lvlText w:val="%3."/>
      <w:lvlJc w:val="left"/>
      <w:pPr>
        <w:ind w:left="3173" w:hanging="281"/>
        <w:jc w:val="left"/>
      </w:pPr>
      <w:rPr>
        <w:rFonts w:ascii="Times New Roman" w:eastAsia="Times New Roman" w:hAnsi="Times New Roman" w:cs="Times New Roman" w:hint="default"/>
        <w:b/>
        <w:bCs/>
        <w:i w:val="0"/>
        <w:iCs w:val="0"/>
        <w:spacing w:val="0"/>
        <w:w w:val="100"/>
        <w:sz w:val="28"/>
        <w:szCs w:val="28"/>
        <w:lang w:val="ru-RU" w:eastAsia="en-US" w:bidi="ar-SA"/>
      </w:rPr>
    </w:lvl>
    <w:lvl w:ilvl="3">
      <w:start w:val="1"/>
      <w:numFmt w:val="decimal"/>
      <w:lvlText w:val="%3.%4."/>
      <w:lvlJc w:val="left"/>
      <w:pPr>
        <w:ind w:left="2482" w:hanging="493"/>
        <w:jc w:val="left"/>
      </w:pPr>
      <w:rPr>
        <w:rFonts w:ascii="Times New Roman" w:eastAsia="Times New Roman" w:hAnsi="Times New Roman" w:cs="Times New Roman" w:hint="default"/>
        <w:b/>
        <w:bCs/>
        <w:i w:val="0"/>
        <w:iCs w:val="0"/>
        <w:spacing w:val="0"/>
        <w:w w:val="100"/>
        <w:sz w:val="28"/>
        <w:szCs w:val="28"/>
        <w:lang w:val="ru-RU" w:eastAsia="en-US" w:bidi="ar-SA"/>
      </w:rPr>
    </w:lvl>
    <w:lvl w:ilvl="4">
      <w:numFmt w:val="bullet"/>
      <w:lvlText w:val="•"/>
      <w:lvlJc w:val="left"/>
      <w:pPr>
        <w:ind w:left="5078" w:hanging="493"/>
      </w:pPr>
      <w:rPr>
        <w:rFonts w:hint="default"/>
        <w:lang w:val="ru-RU" w:eastAsia="en-US" w:bidi="ar-SA"/>
      </w:rPr>
    </w:lvl>
    <w:lvl w:ilvl="5">
      <w:numFmt w:val="bullet"/>
      <w:lvlText w:val="•"/>
      <w:lvlJc w:val="left"/>
      <w:pPr>
        <w:ind w:left="6027" w:hanging="493"/>
      </w:pPr>
      <w:rPr>
        <w:rFonts w:hint="default"/>
        <w:lang w:val="ru-RU" w:eastAsia="en-US" w:bidi="ar-SA"/>
      </w:rPr>
    </w:lvl>
    <w:lvl w:ilvl="6">
      <w:numFmt w:val="bullet"/>
      <w:lvlText w:val="•"/>
      <w:lvlJc w:val="left"/>
      <w:pPr>
        <w:ind w:left="6976" w:hanging="493"/>
      </w:pPr>
      <w:rPr>
        <w:rFonts w:hint="default"/>
        <w:lang w:val="ru-RU" w:eastAsia="en-US" w:bidi="ar-SA"/>
      </w:rPr>
    </w:lvl>
    <w:lvl w:ilvl="7">
      <w:numFmt w:val="bullet"/>
      <w:lvlText w:val="•"/>
      <w:lvlJc w:val="left"/>
      <w:pPr>
        <w:ind w:left="7925" w:hanging="493"/>
      </w:pPr>
      <w:rPr>
        <w:rFonts w:hint="default"/>
        <w:lang w:val="ru-RU" w:eastAsia="en-US" w:bidi="ar-SA"/>
      </w:rPr>
    </w:lvl>
    <w:lvl w:ilvl="8">
      <w:numFmt w:val="bullet"/>
      <w:lvlText w:val="•"/>
      <w:lvlJc w:val="left"/>
      <w:pPr>
        <w:ind w:left="8875" w:hanging="493"/>
      </w:pPr>
      <w:rPr>
        <w:rFonts w:hint="default"/>
        <w:lang w:val="ru-RU" w:eastAsia="en-US" w:bidi="ar-SA"/>
      </w:rPr>
    </w:lvl>
  </w:abstractNum>
  <w:abstractNum w:abstractNumId="262" w15:restartNumberingAfterBreak="0">
    <w:nsid w:val="4AA731A1"/>
    <w:multiLevelType w:val="hybridMultilevel"/>
    <w:tmpl w:val="5CD6FD22"/>
    <w:lvl w:ilvl="0" w:tplc="B32889BA">
      <w:start w:val="1"/>
      <w:numFmt w:val="decimal"/>
      <w:lvlText w:val="%1."/>
      <w:lvlJc w:val="left"/>
      <w:pPr>
        <w:ind w:left="1089" w:hanging="240"/>
        <w:jc w:val="left"/>
      </w:pPr>
      <w:rPr>
        <w:rFonts w:ascii="Times New Roman" w:eastAsia="Times New Roman" w:hAnsi="Times New Roman" w:cs="Times New Roman" w:hint="default"/>
        <w:b/>
        <w:bCs/>
        <w:i w:val="0"/>
        <w:iCs w:val="0"/>
        <w:spacing w:val="0"/>
        <w:w w:val="100"/>
        <w:sz w:val="24"/>
        <w:szCs w:val="24"/>
        <w:lang w:val="ru-RU" w:eastAsia="en-US" w:bidi="ar-SA"/>
      </w:rPr>
    </w:lvl>
    <w:lvl w:ilvl="1" w:tplc="19AC432C">
      <w:numFmt w:val="bullet"/>
      <w:lvlText w:val="•"/>
      <w:lvlJc w:val="left"/>
      <w:pPr>
        <w:ind w:left="2064" w:hanging="240"/>
      </w:pPr>
      <w:rPr>
        <w:rFonts w:hint="default"/>
        <w:lang w:val="ru-RU" w:eastAsia="en-US" w:bidi="ar-SA"/>
      </w:rPr>
    </w:lvl>
    <w:lvl w:ilvl="2" w:tplc="80D85A1A">
      <w:numFmt w:val="bullet"/>
      <w:lvlText w:val="•"/>
      <w:lvlJc w:val="left"/>
      <w:pPr>
        <w:ind w:left="3048" w:hanging="240"/>
      </w:pPr>
      <w:rPr>
        <w:rFonts w:hint="default"/>
        <w:lang w:val="ru-RU" w:eastAsia="en-US" w:bidi="ar-SA"/>
      </w:rPr>
    </w:lvl>
    <w:lvl w:ilvl="3" w:tplc="229ABE36">
      <w:numFmt w:val="bullet"/>
      <w:lvlText w:val="•"/>
      <w:lvlJc w:val="left"/>
      <w:pPr>
        <w:ind w:left="4032" w:hanging="240"/>
      </w:pPr>
      <w:rPr>
        <w:rFonts w:hint="default"/>
        <w:lang w:val="ru-RU" w:eastAsia="en-US" w:bidi="ar-SA"/>
      </w:rPr>
    </w:lvl>
    <w:lvl w:ilvl="4" w:tplc="D910BE00">
      <w:numFmt w:val="bullet"/>
      <w:lvlText w:val="•"/>
      <w:lvlJc w:val="left"/>
      <w:pPr>
        <w:ind w:left="5016" w:hanging="240"/>
      </w:pPr>
      <w:rPr>
        <w:rFonts w:hint="default"/>
        <w:lang w:val="ru-RU" w:eastAsia="en-US" w:bidi="ar-SA"/>
      </w:rPr>
    </w:lvl>
    <w:lvl w:ilvl="5" w:tplc="862E196E">
      <w:numFmt w:val="bullet"/>
      <w:lvlText w:val="•"/>
      <w:lvlJc w:val="left"/>
      <w:pPr>
        <w:ind w:left="6000" w:hanging="240"/>
      </w:pPr>
      <w:rPr>
        <w:rFonts w:hint="default"/>
        <w:lang w:val="ru-RU" w:eastAsia="en-US" w:bidi="ar-SA"/>
      </w:rPr>
    </w:lvl>
    <w:lvl w:ilvl="6" w:tplc="0D0244F0">
      <w:numFmt w:val="bullet"/>
      <w:lvlText w:val="•"/>
      <w:lvlJc w:val="left"/>
      <w:pPr>
        <w:ind w:left="6984" w:hanging="240"/>
      </w:pPr>
      <w:rPr>
        <w:rFonts w:hint="default"/>
        <w:lang w:val="ru-RU" w:eastAsia="en-US" w:bidi="ar-SA"/>
      </w:rPr>
    </w:lvl>
    <w:lvl w:ilvl="7" w:tplc="F9F868A4">
      <w:numFmt w:val="bullet"/>
      <w:lvlText w:val="•"/>
      <w:lvlJc w:val="left"/>
      <w:pPr>
        <w:ind w:left="7968" w:hanging="240"/>
      </w:pPr>
      <w:rPr>
        <w:rFonts w:hint="default"/>
        <w:lang w:val="ru-RU" w:eastAsia="en-US" w:bidi="ar-SA"/>
      </w:rPr>
    </w:lvl>
    <w:lvl w:ilvl="8" w:tplc="FB4AFACA">
      <w:numFmt w:val="bullet"/>
      <w:lvlText w:val="•"/>
      <w:lvlJc w:val="left"/>
      <w:pPr>
        <w:ind w:left="8952" w:hanging="240"/>
      </w:pPr>
      <w:rPr>
        <w:rFonts w:hint="default"/>
        <w:lang w:val="ru-RU" w:eastAsia="en-US" w:bidi="ar-SA"/>
      </w:rPr>
    </w:lvl>
  </w:abstractNum>
  <w:abstractNum w:abstractNumId="263" w15:restartNumberingAfterBreak="0">
    <w:nsid w:val="4B1B1B5D"/>
    <w:multiLevelType w:val="multilevel"/>
    <w:tmpl w:val="E716D144"/>
    <w:lvl w:ilvl="0">
      <w:start w:val="1"/>
      <w:numFmt w:val="decimal"/>
      <w:lvlText w:val="%1."/>
      <w:lvlJc w:val="left"/>
      <w:pPr>
        <w:ind w:left="2395" w:hanging="281"/>
        <w:jc w:val="right"/>
      </w:pPr>
      <w:rPr>
        <w:rFonts w:ascii="Times New Roman" w:eastAsia="Times New Roman" w:hAnsi="Times New Roman" w:cs="Times New Roman" w:hint="default"/>
        <w:b/>
        <w:bCs/>
        <w:i w:val="0"/>
        <w:iCs w:val="0"/>
        <w:spacing w:val="0"/>
        <w:w w:val="100"/>
        <w:sz w:val="28"/>
        <w:szCs w:val="28"/>
        <w:lang w:val="ru-RU" w:eastAsia="en-US" w:bidi="ar-SA"/>
      </w:rPr>
    </w:lvl>
    <w:lvl w:ilvl="1">
      <w:start w:val="1"/>
      <w:numFmt w:val="decimal"/>
      <w:lvlText w:val="%1.%2"/>
      <w:lvlJc w:val="left"/>
      <w:pPr>
        <w:ind w:left="4114" w:hanging="423"/>
        <w:jc w:val="right"/>
      </w:pPr>
      <w:rPr>
        <w:rFonts w:ascii="Times New Roman" w:eastAsia="Times New Roman" w:hAnsi="Times New Roman" w:cs="Times New Roman" w:hint="default"/>
        <w:b/>
        <w:bCs/>
        <w:i w:val="0"/>
        <w:iCs w:val="0"/>
        <w:spacing w:val="0"/>
        <w:w w:val="100"/>
        <w:sz w:val="28"/>
        <w:szCs w:val="28"/>
        <w:lang w:val="ru-RU" w:eastAsia="en-US" w:bidi="ar-SA"/>
      </w:rPr>
    </w:lvl>
    <w:lvl w:ilvl="2">
      <w:numFmt w:val="bullet"/>
      <w:lvlText w:val="•"/>
      <w:lvlJc w:val="left"/>
      <w:pPr>
        <w:ind w:left="4859" w:hanging="423"/>
      </w:pPr>
      <w:rPr>
        <w:rFonts w:hint="default"/>
        <w:lang w:val="ru-RU" w:eastAsia="en-US" w:bidi="ar-SA"/>
      </w:rPr>
    </w:lvl>
    <w:lvl w:ilvl="3">
      <w:numFmt w:val="bullet"/>
      <w:lvlText w:val="•"/>
      <w:lvlJc w:val="left"/>
      <w:pPr>
        <w:ind w:left="5598" w:hanging="423"/>
      </w:pPr>
      <w:rPr>
        <w:rFonts w:hint="default"/>
        <w:lang w:val="ru-RU" w:eastAsia="en-US" w:bidi="ar-SA"/>
      </w:rPr>
    </w:lvl>
    <w:lvl w:ilvl="4">
      <w:numFmt w:val="bullet"/>
      <w:lvlText w:val="•"/>
      <w:lvlJc w:val="left"/>
      <w:pPr>
        <w:ind w:left="6337" w:hanging="423"/>
      </w:pPr>
      <w:rPr>
        <w:rFonts w:hint="default"/>
        <w:lang w:val="ru-RU" w:eastAsia="en-US" w:bidi="ar-SA"/>
      </w:rPr>
    </w:lvl>
    <w:lvl w:ilvl="5">
      <w:numFmt w:val="bullet"/>
      <w:lvlText w:val="•"/>
      <w:lvlJc w:val="left"/>
      <w:pPr>
        <w:ind w:left="7077" w:hanging="423"/>
      </w:pPr>
      <w:rPr>
        <w:rFonts w:hint="default"/>
        <w:lang w:val="ru-RU" w:eastAsia="en-US" w:bidi="ar-SA"/>
      </w:rPr>
    </w:lvl>
    <w:lvl w:ilvl="6">
      <w:numFmt w:val="bullet"/>
      <w:lvlText w:val="•"/>
      <w:lvlJc w:val="left"/>
      <w:pPr>
        <w:ind w:left="7816" w:hanging="423"/>
      </w:pPr>
      <w:rPr>
        <w:rFonts w:hint="default"/>
        <w:lang w:val="ru-RU" w:eastAsia="en-US" w:bidi="ar-SA"/>
      </w:rPr>
    </w:lvl>
    <w:lvl w:ilvl="7">
      <w:numFmt w:val="bullet"/>
      <w:lvlText w:val="•"/>
      <w:lvlJc w:val="left"/>
      <w:pPr>
        <w:ind w:left="8555" w:hanging="423"/>
      </w:pPr>
      <w:rPr>
        <w:rFonts w:hint="default"/>
        <w:lang w:val="ru-RU" w:eastAsia="en-US" w:bidi="ar-SA"/>
      </w:rPr>
    </w:lvl>
    <w:lvl w:ilvl="8">
      <w:numFmt w:val="bullet"/>
      <w:lvlText w:val="•"/>
      <w:lvlJc w:val="left"/>
      <w:pPr>
        <w:ind w:left="9294" w:hanging="423"/>
      </w:pPr>
      <w:rPr>
        <w:rFonts w:hint="default"/>
        <w:lang w:val="ru-RU" w:eastAsia="en-US" w:bidi="ar-SA"/>
      </w:rPr>
    </w:lvl>
  </w:abstractNum>
  <w:abstractNum w:abstractNumId="264" w15:restartNumberingAfterBreak="0">
    <w:nsid w:val="4B2872D3"/>
    <w:multiLevelType w:val="hybridMultilevel"/>
    <w:tmpl w:val="9118B2F2"/>
    <w:lvl w:ilvl="0" w:tplc="90383B70">
      <w:start w:val="1"/>
      <w:numFmt w:val="decimal"/>
      <w:lvlText w:val="%1."/>
      <w:lvlJc w:val="left"/>
      <w:pPr>
        <w:ind w:left="1276" w:hanging="42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B15A48A4">
      <w:numFmt w:val="bullet"/>
      <w:lvlText w:val="•"/>
      <w:lvlJc w:val="left"/>
      <w:pPr>
        <w:ind w:left="2244" w:hanging="428"/>
      </w:pPr>
      <w:rPr>
        <w:rFonts w:hint="default"/>
        <w:lang w:val="ru-RU" w:eastAsia="en-US" w:bidi="ar-SA"/>
      </w:rPr>
    </w:lvl>
    <w:lvl w:ilvl="2" w:tplc="1390E4D4">
      <w:numFmt w:val="bullet"/>
      <w:lvlText w:val="•"/>
      <w:lvlJc w:val="left"/>
      <w:pPr>
        <w:ind w:left="3208" w:hanging="428"/>
      </w:pPr>
      <w:rPr>
        <w:rFonts w:hint="default"/>
        <w:lang w:val="ru-RU" w:eastAsia="en-US" w:bidi="ar-SA"/>
      </w:rPr>
    </w:lvl>
    <w:lvl w:ilvl="3" w:tplc="3D8CAE9C">
      <w:numFmt w:val="bullet"/>
      <w:lvlText w:val="•"/>
      <w:lvlJc w:val="left"/>
      <w:pPr>
        <w:ind w:left="4172" w:hanging="428"/>
      </w:pPr>
      <w:rPr>
        <w:rFonts w:hint="default"/>
        <w:lang w:val="ru-RU" w:eastAsia="en-US" w:bidi="ar-SA"/>
      </w:rPr>
    </w:lvl>
    <w:lvl w:ilvl="4" w:tplc="2436AD68">
      <w:numFmt w:val="bullet"/>
      <w:lvlText w:val="•"/>
      <w:lvlJc w:val="left"/>
      <w:pPr>
        <w:ind w:left="5136" w:hanging="428"/>
      </w:pPr>
      <w:rPr>
        <w:rFonts w:hint="default"/>
        <w:lang w:val="ru-RU" w:eastAsia="en-US" w:bidi="ar-SA"/>
      </w:rPr>
    </w:lvl>
    <w:lvl w:ilvl="5" w:tplc="DA3E1034">
      <w:numFmt w:val="bullet"/>
      <w:lvlText w:val="•"/>
      <w:lvlJc w:val="left"/>
      <w:pPr>
        <w:ind w:left="6100" w:hanging="428"/>
      </w:pPr>
      <w:rPr>
        <w:rFonts w:hint="default"/>
        <w:lang w:val="ru-RU" w:eastAsia="en-US" w:bidi="ar-SA"/>
      </w:rPr>
    </w:lvl>
    <w:lvl w:ilvl="6" w:tplc="1108A566">
      <w:numFmt w:val="bullet"/>
      <w:lvlText w:val="•"/>
      <w:lvlJc w:val="left"/>
      <w:pPr>
        <w:ind w:left="7064" w:hanging="428"/>
      </w:pPr>
      <w:rPr>
        <w:rFonts w:hint="default"/>
        <w:lang w:val="ru-RU" w:eastAsia="en-US" w:bidi="ar-SA"/>
      </w:rPr>
    </w:lvl>
    <w:lvl w:ilvl="7" w:tplc="AC3870A6">
      <w:numFmt w:val="bullet"/>
      <w:lvlText w:val="•"/>
      <w:lvlJc w:val="left"/>
      <w:pPr>
        <w:ind w:left="8028" w:hanging="428"/>
      </w:pPr>
      <w:rPr>
        <w:rFonts w:hint="default"/>
        <w:lang w:val="ru-RU" w:eastAsia="en-US" w:bidi="ar-SA"/>
      </w:rPr>
    </w:lvl>
    <w:lvl w:ilvl="8" w:tplc="30662994">
      <w:numFmt w:val="bullet"/>
      <w:lvlText w:val="•"/>
      <w:lvlJc w:val="left"/>
      <w:pPr>
        <w:ind w:left="8992" w:hanging="428"/>
      </w:pPr>
      <w:rPr>
        <w:rFonts w:hint="default"/>
        <w:lang w:val="ru-RU" w:eastAsia="en-US" w:bidi="ar-SA"/>
      </w:rPr>
    </w:lvl>
  </w:abstractNum>
  <w:abstractNum w:abstractNumId="265" w15:restartNumberingAfterBreak="0">
    <w:nsid w:val="4B344795"/>
    <w:multiLevelType w:val="hybridMultilevel"/>
    <w:tmpl w:val="B1BE5A86"/>
    <w:lvl w:ilvl="0" w:tplc="2A5C558E">
      <w:numFmt w:val="bullet"/>
      <w:lvlText w:val=""/>
      <w:lvlJc w:val="left"/>
      <w:pPr>
        <w:ind w:left="569" w:hanging="425"/>
      </w:pPr>
      <w:rPr>
        <w:rFonts w:ascii="Symbol" w:eastAsia="Symbol" w:hAnsi="Symbol" w:cs="Symbol" w:hint="default"/>
        <w:b w:val="0"/>
        <w:bCs w:val="0"/>
        <w:i w:val="0"/>
        <w:iCs w:val="0"/>
        <w:spacing w:val="0"/>
        <w:w w:val="100"/>
        <w:sz w:val="28"/>
        <w:szCs w:val="28"/>
        <w:lang w:val="ru-RU" w:eastAsia="en-US" w:bidi="ar-SA"/>
      </w:rPr>
    </w:lvl>
    <w:lvl w:ilvl="1" w:tplc="94CE5142">
      <w:numFmt w:val="bullet"/>
      <w:lvlText w:val="•"/>
      <w:lvlJc w:val="left"/>
      <w:pPr>
        <w:ind w:left="1581" w:hanging="425"/>
      </w:pPr>
      <w:rPr>
        <w:rFonts w:hint="default"/>
        <w:lang w:val="ru-RU" w:eastAsia="en-US" w:bidi="ar-SA"/>
      </w:rPr>
    </w:lvl>
    <w:lvl w:ilvl="2" w:tplc="BBC02452">
      <w:numFmt w:val="bullet"/>
      <w:lvlText w:val="•"/>
      <w:lvlJc w:val="left"/>
      <w:pPr>
        <w:ind w:left="2602" w:hanging="425"/>
      </w:pPr>
      <w:rPr>
        <w:rFonts w:hint="default"/>
        <w:lang w:val="ru-RU" w:eastAsia="en-US" w:bidi="ar-SA"/>
      </w:rPr>
    </w:lvl>
    <w:lvl w:ilvl="3" w:tplc="A022BE4C">
      <w:numFmt w:val="bullet"/>
      <w:lvlText w:val="•"/>
      <w:lvlJc w:val="left"/>
      <w:pPr>
        <w:ind w:left="3624" w:hanging="425"/>
      </w:pPr>
      <w:rPr>
        <w:rFonts w:hint="default"/>
        <w:lang w:val="ru-RU" w:eastAsia="en-US" w:bidi="ar-SA"/>
      </w:rPr>
    </w:lvl>
    <w:lvl w:ilvl="4" w:tplc="0D92EA8E">
      <w:numFmt w:val="bullet"/>
      <w:lvlText w:val="•"/>
      <w:lvlJc w:val="left"/>
      <w:pPr>
        <w:ind w:left="4645" w:hanging="425"/>
      </w:pPr>
      <w:rPr>
        <w:rFonts w:hint="default"/>
        <w:lang w:val="ru-RU" w:eastAsia="en-US" w:bidi="ar-SA"/>
      </w:rPr>
    </w:lvl>
    <w:lvl w:ilvl="5" w:tplc="D1F43D9A">
      <w:numFmt w:val="bullet"/>
      <w:lvlText w:val="•"/>
      <w:lvlJc w:val="left"/>
      <w:pPr>
        <w:ind w:left="5666" w:hanging="425"/>
      </w:pPr>
      <w:rPr>
        <w:rFonts w:hint="default"/>
        <w:lang w:val="ru-RU" w:eastAsia="en-US" w:bidi="ar-SA"/>
      </w:rPr>
    </w:lvl>
    <w:lvl w:ilvl="6" w:tplc="9BCC6670">
      <w:numFmt w:val="bullet"/>
      <w:lvlText w:val="•"/>
      <w:lvlJc w:val="left"/>
      <w:pPr>
        <w:ind w:left="6688" w:hanging="425"/>
      </w:pPr>
      <w:rPr>
        <w:rFonts w:hint="default"/>
        <w:lang w:val="ru-RU" w:eastAsia="en-US" w:bidi="ar-SA"/>
      </w:rPr>
    </w:lvl>
    <w:lvl w:ilvl="7" w:tplc="52E8FB62">
      <w:numFmt w:val="bullet"/>
      <w:lvlText w:val="•"/>
      <w:lvlJc w:val="left"/>
      <w:pPr>
        <w:ind w:left="7709" w:hanging="425"/>
      </w:pPr>
      <w:rPr>
        <w:rFonts w:hint="default"/>
        <w:lang w:val="ru-RU" w:eastAsia="en-US" w:bidi="ar-SA"/>
      </w:rPr>
    </w:lvl>
    <w:lvl w:ilvl="8" w:tplc="70307B18">
      <w:numFmt w:val="bullet"/>
      <w:lvlText w:val="•"/>
      <w:lvlJc w:val="left"/>
      <w:pPr>
        <w:ind w:left="8730" w:hanging="425"/>
      </w:pPr>
      <w:rPr>
        <w:rFonts w:hint="default"/>
        <w:lang w:val="ru-RU" w:eastAsia="en-US" w:bidi="ar-SA"/>
      </w:rPr>
    </w:lvl>
  </w:abstractNum>
  <w:abstractNum w:abstractNumId="266" w15:restartNumberingAfterBreak="0">
    <w:nsid w:val="4B99762F"/>
    <w:multiLevelType w:val="hybridMultilevel"/>
    <w:tmpl w:val="697E6266"/>
    <w:lvl w:ilvl="0" w:tplc="4D52C45C">
      <w:start w:val="1"/>
      <w:numFmt w:val="decimal"/>
      <w:lvlText w:val="%1."/>
      <w:lvlJc w:val="left"/>
      <w:pPr>
        <w:ind w:left="1276" w:hanging="42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ABEAB5E0">
      <w:numFmt w:val="bullet"/>
      <w:lvlText w:val="•"/>
      <w:lvlJc w:val="left"/>
      <w:pPr>
        <w:ind w:left="2244" w:hanging="428"/>
      </w:pPr>
      <w:rPr>
        <w:rFonts w:hint="default"/>
        <w:lang w:val="ru-RU" w:eastAsia="en-US" w:bidi="ar-SA"/>
      </w:rPr>
    </w:lvl>
    <w:lvl w:ilvl="2" w:tplc="DD4AF926">
      <w:numFmt w:val="bullet"/>
      <w:lvlText w:val="•"/>
      <w:lvlJc w:val="left"/>
      <w:pPr>
        <w:ind w:left="3208" w:hanging="428"/>
      </w:pPr>
      <w:rPr>
        <w:rFonts w:hint="default"/>
        <w:lang w:val="ru-RU" w:eastAsia="en-US" w:bidi="ar-SA"/>
      </w:rPr>
    </w:lvl>
    <w:lvl w:ilvl="3" w:tplc="D7CA0CA4">
      <w:numFmt w:val="bullet"/>
      <w:lvlText w:val="•"/>
      <w:lvlJc w:val="left"/>
      <w:pPr>
        <w:ind w:left="4172" w:hanging="428"/>
      </w:pPr>
      <w:rPr>
        <w:rFonts w:hint="default"/>
        <w:lang w:val="ru-RU" w:eastAsia="en-US" w:bidi="ar-SA"/>
      </w:rPr>
    </w:lvl>
    <w:lvl w:ilvl="4" w:tplc="744CEEEA">
      <w:numFmt w:val="bullet"/>
      <w:lvlText w:val="•"/>
      <w:lvlJc w:val="left"/>
      <w:pPr>
        <w:ind w:left="5136" w:hanging="428"/>
      </w:pPr>
      <w:rPr>
        <w:rFonts w:hint="default"/>
        <w:lang w:val="ru-RU" w:eastAsia="en-US" w:bidi="ar-SA"/>
      </w:rPr>
    </w:lvl>
    <w:lvl w:ilvl="5" w:tplc="0ED2DDCA">
      <w:numFmt w:val="bullet"/>
      <w:lvlText w:val="•"/>
      <w:lvlJc w:val="left"/>
      <w:pPr>
        <w:ind w:left="6100" w:hanging="428"/>
      </w:pPr>
      <w:rPr>
        <w:rFonts w:hint="default"/>
        <w:lang w:val="ru-RU" w:eastAsia="en-US" w:bidi="ar-SA"/>
      </w:rPr>
    </w:lvl>
    <w:lvl w:ilvl="6" w:tplc="52EC935E">
      <w:numFmt w:val="bullet"/>
      <w:lvlText w:val="•"/>
      <w:lvlJc w:val="left"/>
      <w:pPr>
        <w:ind w:left="7064" w:hanging="428"/>
      </w:pPr>
      <w:rPr>
        <w:rFonts w:hint="default"/>
        <w:lang w:val="ru-RU" w:eastAsia="en-US" w:bidi="ar-SA"/>
      </w:rPr>
    </w:lvl>
    <w:lvl w:ilvl="7" w:tplc="0E5A18DA">
      <w:numFmt w:val="bullet"/>
      <w:lvlText w:val="•"/>
      <w:lvlJc w:val="left"/>
      <w:pPr>
        <w:ind w:left="8028" w:hanging="428"/>
      </w:pPr>
      <w:rPr>
        <w:rFonts w:hint="default"/>
        <w:lang w:val="ru-RU" w:eastAsia="en-US" w:bidi="ar-SA"/>
      </w:rPr>
    </w:lvl>
    <w:lvl w:ilvl="8" w:tplc="C7C096EC">
      <w:numFmt w:val="bullet"/>
      <w:lvlText w:val="•"/>
      <w:lvlJc w:val="left"/>
      <w:pPr>
        <w:ind w:left="8992" w:hanging="428"/>
      </w:pPr>
      <w:rPr>
        <w:rFonts w:hint="default"/>
        <w:lang w:val="ru-RU" w:eastAsia="en-US" w:bidi="ar-SA"/>
      </w:rPr>
    </w:lvl>
  </w:abstractNum>
  <w:abstractNum w:abstractNumId="267" w15:restartNumberingAfterBreak="0">
    <w:nsid w:val="4C4A6FB1"/>
    <w:multiLevelType w:val="hybridMultilevel"/>
    <w:tmpl w:val="3858D2C2"/>
    <w:lvl w:ilvl="0" w:tplc="03DEC1FA">
      <w:start w:val="1"/>
      <w:numFmt w:val="decimal"/>
      <w:lvlText w:val="%1."/>
      <w:lvlJc w:val="left"/>
      <w:pPr>
        <w:ind w:left="1276" w:hanging="42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3C982676">
      <w:numFmt w:val="bullet"/>
      <w:lvlText w:val="•"/>
      <w:lvlJc w:val="left"/>
      <w:pPr>
        <w:ind w:left="2244" w:hanging="428"/>
      </w:pPr>
      <w:rPr>
        <w:rFonts w:hint="default"/>
        <w:lang w:val="ru-RU" w:eastAsia="en-US" w:bidi="ar-SA"/>
      </w:rPr>
    </w:lvl>
    <w:lvl w:ilvl="2" w:tplc="F21EEBCA">
      <w:numFmt w:val="bullet"/>
      <w:lvlText w:val="•"/>
      <w:lvlJc w:val="left"/>
      <w:pPr>
        <w:ind w:left="3208" w:hanging="428"/>
      </w:pPr>
      <w:rPr>
        <w:rFonts w:hint="default"/>
        <w:lang w:val="ru-RU" w:eastAsia="en-US" w:bidi="ar-SA"/>
      </w:rPr>
    </w:lvl>
    <w:lvl w:ilvl="3" w:tplc="6D68CE58">
      <w:numFmt w:val="bullet"/>
      <w:lvlText w:val="•"/>
      <w:lvlJc w:val="left"/>
      <w:pPr>
        <w:ind w:left="4172" w:hanging="428"/>
      </w:pPr>
      <w:rPr>
        <w:rFonts w:hint="default"/>
        <w:lang w:val="ru-RU" w:eastAsia="en-US" w:bidi="ar-SA"/>
      </w:rPr>
    </w:lvl>
    <w:lvl w:ilvl="4" w:tplc="960A771A">
      <w:numFmt w:val="bullet"/>
      <w:lvlText w:val="•"/>
      <w:lvlJc w:val="left"/>
      <w:pPr>
        <w:ind w:left="5136" w:hanging="428"/>
      </w:pPr>
      <w:rPr>
        <w:rFonts w:hint="default"/>
        <w:lang w:val="ru-RU" w:eastAsia="en-US" w:bidi="ar-SA"/>
      </w:rPr>
    </w:lvl>
    <w:lvl w:ilvl="5" w:tplc="8932E9B6">
      <w:numFmt w:val="bullet"/>
      <w:lvlText w:val="•"/>
      <w:lvlJc w:val="left"/>
      <w:pPr>
        <w:ind w:left="6100" w:hanging="428"/>
      </w:pPr>
      <w:rPr>
        <w:rFonts w:hint="default"/>
        <w:lang w:val="ru-RU" w:eastAsia="en-US" w:bidi="ar-SA"/>
      </w:rPr>
    </w:lvl>
    <w:lvl w:ilvl="6" w:tplc="874CF67A">
      <w:numFmt w:val="bullet"/>
      <w:lvlText w:val="•"/>
      <w:lvlJc w:val="left"/>
      <w:pPr>
        <w:ind w:left="7064" w:hanging="428"/>
      </w:pPr>
      <w:rPr>
        <w:rFonts w:hint="default"/>
        <w:lang w:val="ru-RU" w:eastAsia="en-US" w:bidi="ar-SA"/>
      </w:rPr>
    </w:lvl>
    <w:lvl w:ilvl="7" w:tplc="52E238CE">
      <w:numFmt w:val="bullet"/>
      <w:lvlText w:val="•"/>
      <w:lvlJc w:val="left"/>
      <w:pPr>
        <w:ind w:left="8028" w:hanging="428"/>
      </w:pPr>
      <w:rPr>
        <w:rFonts w:hint="default"/>
        <w:lang w:val="ru-RU" w:eastAsia="en-US" w:bidi="ar-SA"/>
      </w:rPr>
    </w:lvl>
    <w:lvl w:ilvl="8" w:tplc="8E2CD6F6">
      <w:numFmt w:val="bullet"/>
      <w:lvlText w:val="•"/>
      <w:lvlJc w:val="left"/>
      <w:pPr>
        <w:ind w:left="8992" w:hanging="428"/>
      </w:pPr>
      <w:rPr>
        <w:rFonts w:hint="default"/>
        <w:lang w:val="ru-RU" w:eastAsia="en-US" w:bidi="ar-SA"/>
      </w:rPr>
    </w:lvl>
  </w:abstractNum>
  <w:abstractNum w:abstractNumId="268" w15:restartNumberingAfterBreak="0">
    <w:nsid w:val="4C995B30"/>
    <w:multiLevelType w:val="hybridMultilevel"/>
    <w:tmpl w:val="0304188C"/>
    <w:lvl w:ilvl="0" w:tplc="35BCEF7A">
      <w:start w:val="1"/>
      <w:numFmt w:val="decimal"/>
      <w:lvlText w:val="%1."/>
      <w:lvlJc w:val="left"/>
      <w:pPr>
        <w:ind w:left="1276" w:hanging="42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9B7A1B72">
      <w:numFmt w:val="bullet"/>
      <w:lvlText w:val="•"/>
      <w:lvlJc w:val="left"/>
      <w:pPr>
        <w:ind w:left="2244" w:hanging="428"/>
      </w:pPr>
      <w:rPr>
        <w:rFonts w:hint="default"/>
        <w:lang w:val="ru-RU" w:eastAsia="en-US" w:bidi="ar-SA"/>
      </w:rPr>
    </w:lvl>
    <w:lvl w:ilvl="2" w:tplc="344498EC">
      <w:numFmt w:val="bullet"/>
      <w:lvlText w:val="•"/>
      <w:lvlJc w:val="left"/>
      <w:pPr>
        <w:ind w:left="3208" w:hanging="428"/>
      </w:pPr>
      <w:rPr>
        <w:rFonts w:hint="default"/>
        <w:lang w:val="ru-RU" w:eastAsia="en-US" w:bidi="ar-SA"/>
      </w:rPr>
    </w:lvl>
    <w:lvl w:ilvl="3" w:tplc="20387304">
      <w:numFmt w:val="bullet"/>
      <w:lvlText w:val="•"/>
      <w:lvlJc w:val="left"/>
      <w:pPr>
        <w:ind w:left="4172" w:hanging="428"/>
      </w:pPr>
      <w:rPr>
        <w:rFonts w:hint="default"/>
        <w:lang w:val="ru-RU" w:eastAsia="en-US" w:bidi="ar-SA"/>
      </w:rPr>
    </w:lvl>
    <w:lvl w:ilvl="4" w:tplc="CF4E8526">
      <w:numFmt w:val="bullet"/>
      <w:lvlText w:val="•"/>
      <w:lvlJc w:val="left"/>
      <w:pPr>
        <w:ind w:left="5136" w:hanging="428"/>
      </w:pPr>
      <w:rPr>
        <w:rFonts w:hint="default"/>
        <w:lang w:val="ru-RU" w:eastAsia="en-US" w:bidi="ar-SA"/>
      </w:rPr>
    </w:lvl>
    <w:lvl w:ilvl="5" w:tplc="93CC7D84">
      <w:numFmt w:val="bullet"/>
      <w:lvlText w:val="•"/>
      <w:lvlJc w:val="left"/>
      <w:pPr>
        <w:ind w:left="6100" w:hanging="428"/>
      </w:pPr>
      <w:rPr>
        <w:rFonts w:hint="default"/>
        <w:lang w:val="ru-RU" w:eastAsia="en-US" w:bidi="ar-SA"/>
      </w:rPr>
    </w:lvl>
    <w:lvl w:ilvl="6" w:tplc="B3868AAA">
      <w:numFmt w:val="bullet"/>
      <w:lvlText w:val="•"/>
      <w:lvlJc w:val="left"/>
      <w:pPr>
        <w:ind w:left="7064" w:hanging="428"/>
      </w:pPr>
      <w:rPr>
        <w:rFonts w:hint="default"/>
        <w:lang w:val="ru-RU" w:eastAsia="en-US" w:bidi="ar-SA"/>
      </w:rPr>
    </w:lvl>
    <w:lvl w:ilvl="7" w:tplc="3E7EC02E">
      <w:numFmt w:val="bullet"/>
      <w:lvlText w:val="•"/>
      <w:lvlJc w:val="left"/>
      <w:pPr>
        <w:ind w:left="8028" w:hanging="428"/>
      </w:pPr>
      <w:rPr>
        <w:rFonts w:hint="default"/>
        <w:lang w:val="ru-RU" w:eastAsia="en-US" w:bidi="ar-SA"/>
      </w:rPr>
    </w:lvl>
    <w:lvl w:ilvl="8" w:tplc="1472B3A4">
      <w:numFmt w:val="bullet"/>
      <w:lvlText w:val="•"/>
      <w:lvlJc w:val="left"/>
      <w:pPr>
        <w:ind w:left="8992" w:hanging="428"/>
      </w:pPr>
      <w:rPr>
        <w:rFonts w:hint="default"/>
        <w:lang w:val="ru-RU" w:eastAsia="en-US" w:bidi="ar-SA"/>
      </w:rPr>
    </w:lvl>
  </w:abstractNum>
  <w:abstractNum w:abstractNumId="269" w15:restartNumberingAfterBreak="0">
    <w:nsid w:val="4D224680"/>
    <w:multiLevelType w:val="hybridMultilevel"/>
    <w:tmpl w:val="E5D6F10E"/>
    <w:lvl w:ilvl="0" w:tplc="6AA01394">
      <w:start w:val="1"/>
      <w:numFmt w:val="decimal"/>
      <w:lvlText w:val="%1."/>
      <w:lvlJc w:val="left"/>
      <w:pPr>
        <w:ind w:left="1132" w:hanging="284"/>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63EA97FE">
      <w:numFmt w:val="bullet"/>
      <w:lvlText w:val="•"/>
      <w:lvlJc w:val="left"/>
      <w:pPr>
        <w:ind w:left="2118" w:hanging="284"/>
      </w:pPr>
      <w:rPr>
        <w:rFonts w:hint="default"/>
        <w:lang w:val="ru-RU" w:eastAsia="en-US" w:bidi="ar-SA"/>
      </w:rPr>
    </w:lvl>
    <w:lvl w:ilvl="2" w:tplc="8EAE3200">
      <w:numFmt w:val="bullet"/>
      <w:lvlText w:val="•"/>
      <w:lvlJc w:val="left"/>
      <w:pPr>
        <w:ind w:left="3096" w:hanging="284"/>
      </w:pPr>
      <w:rPr>
        <w:rFonts w:hint="default"/>
        <w:lang w:val="ru-RU" w:eastAsia="en-US" w:bidi="ar-SA"/>
      </w:rPr>
    </w:lvl>
    <w:lvl w:ilvl="3" w:tplc="84B6C4F8">
      <w:numFmt w:val="bullet"/>
      <w:lvlText w:val="•"/>
      <w:lvlJc w:val="left"/>
      <w:pPr>
        <w:ind w:left="4074" w:hanging="284"/>
      </w:pPr>
      <w:rPr>
        <w:rFonts w:hint="default"/>
        <w:lang w:val="ru-RU" w:eastAsia="en-US" w:bidi="ar-SA"/>
      </w:rPr>
    </w:lvl>
    <w:lvl w:ilvl="4" w:tplc="0C6E25EA">
      <w:numFmt w:val="bullet"/>
      <w:lvlText w:val="•"/>
      <w:lvlJc w:val="left"/>
      <w:pPr>
        <w:ind w:left="5052" w:hanging="284"/>
      </w:pPr>
      <w:rPr>
        <w:rFonts w:hint="default"/>
        <w:lang w:val="ru-RU" w:eastAsia="en-US" w:bidi="ar-SA"/>
      </w:rPr>
    </w:lvl>
    <w:lvl w:ilvl="5" w:tplc="E8B0689C">
      <w:numFmt w:val="bullet"/>
      <w:lvlText w:val="•"/>
      <w:lvlJc w:val="left"/>
      <w:pPr>
        <w:ind w:left="6030" w:hanging="284"/>
      </w:pPr>
      <w:rPr>
        <w:rFonts w:hint="default"/>
        <w:lang w:val="ru-RU" w:eastAsia="en-US" w:bidi="ar-SA"/>
      </w:rPr>
    </w:lvl>
    <w:lvl w:ilvl="6" w:tplc="8F3C76FC">
      <w:numFmt w:val="bullet"/>
      <w:lvlText w:val="•"/>
      <w:lvlJc w:val="left"/>
      <w:pPr>
        <w:ind w:left="7008" w:hanging="284"/>
      </w:pPr>
      <w:rPr>
        <w:rFonts w:hint="default"/>
        <w:lang w:val="ru-RU" w:eastAsia="en-US" w:bidi="ar-SA"/>
      </w:rPr>
    </w:lvl>
    <w:lvl w:ilvl="7" w:tplc="47D4EF40">
      <w:numFmt w:val="bullet"/>
      <w:lvlText w:val="•"/>
      <w:lvlJc w:val="left"/>
      <w:pPr>
        <w:ind w:left="7986" w:hanging="284"/>
      </w:pPr>
      <w:rPr>
        <w:rFonts w:hint="default"/>
        <w:lang w:val="ru-RU" w:eastAsia="en-US" w:bidi="ar-SA"/>
      </w:rPr>
    </w:lvl>
    <w:lvl w:ilvl="8" w:tplc="2FDEABFA">
      <w:numFmt w:val="bullet"/>
      <w:lvlText w:val="•"/>
      <w:lvlJc w:val="left"/>
      <w:pPr>
        <w:ind w:left="8964" w:hanging="284"/>
      </w:pPr>
      <w:rPr>
        <w:rFonts w:hint="default"/>
        <w:lang w:val="ru-RU" w:eastAsia="en-US" w:bidi="ar-SA"/>
      </w:rPr>
    </w:lvl>
  </w:abstractNum>
  <w:abstractNum w:abstractNumId="270" w15:restartNumberingAfterBreak="0">
    <w:nsid w:val="4D6449DC"/>
    <w:multiLevelType w:val="hybridMultilevel"/>
    <w:tmpl w:val="7E422958"/>
    <w:lvl w:ilvl="0" w:tplc="8B547E1C">
      <w:start w:val="1"/>
      <w:numFmt w:val="decimal"/>
      <w:lvlText w:val="%1."/>
      <w:lvlJc w:val="left"/>
      <w:pPr>
        <w:ind w:left="849" w:hanging="180"/>
        <w:jc w:val="left"/>
      </w:pPr>
      <w:rPr>
        <w:rFonts w:ascii="Times New Roman" w:eastAsia="Times New Roman" w:hAnsi="Times New Roman" w:cs="Times New Roman" w:hint="default"/>
        <w:b w:val="0"/>
        <w:bCs w:val="0"/>
        <w:i w:val="0"/>
        <w:iCs w:val="0"/>
        <w:spacing w:val="0"/>
        <w:w w:val="94"/>
        <w:sz w:val="22"/>
        <w:szCs w:val="22"/>
        <w:lang w:val="ru-RU" w:eastAsia="en-US" w:bidi="ar-SA"/>
      </w:rPr>
    </w:lvl>
    <w:lvl w:ilvl="1" w:tplc="87AEAA24">
      <w:numFmt w:val="bullet"/>
      <w:lvlText w:val="•"/>
      <w:lvlJc w:val="left"/>
      <w:pPr>
        <w:ind w:left="1848" w:hanging="180"/>
      </w:pPr>
      <w:rPr>
        <w:rFonts w:hint="default"/>
        <w:lang w:val="ru-RU" w:eastAsia="en-US" w:bidi="ar-SA"/>
      </w:rPr>
    </w:lvl>
    <w:lvl w:ilvl="2" w:tplc="B4C20B2E">
      <w:numFmt w:val="bullet"/>
      <w:lvlText w:val="•"/>
      <w:lvlJc w:val="left"/>
      <w:pPr>
        <w:ind w:left="2856" w:hanging="180"/>
      </w:pPr>
      <w:rPr>
        <w:rFonts w:hint="default"/>
        <w:lang w:val="ru-RU" w:eastAsia="en-US" w:bidi="ar-SA"/>
      </w:rPr>
    </w:lvl>
    <w:lvl w:ilvl="3" w:tplc="46186FCA">
      <w:numFmt w:val="bullet"/>
      <w:lvlText w:val="•"/>
      <w:lvlJc w:val="left"/>
      <w:pPr>
        <w:ind w:left="3864" w:hanging="180"/>
      </w:pPr>
      <w:rPr>
        <w:rFonts w:hint="default"/>
        <w:lang w:val="ru-RU" w:eastAsia="en-US" w:bidi="ar-SA"/>
      </w:rPr>
    </w:lvl>
    <w:lvl w:ilvl="4" w:tplc="09EC12EE">
      <w:numFmt w:val="bullet"/>
      <w:lvlText w:val="•"/>
      <w:lvlJc w:val="left"/>
      <w:pPr>
        <w:ind w:left="4872" w:hanging="180"/>
      </w:pPr>
      <w:rPr>
        <w:rFonts w:hint="default"/>
        <w:lang w:val="ru-RU" w:eastAsia="en-US" w:bidi="ar-SA"/>
      </w:rPr>
    </w:lvl>
    <w:lvl w:ilvl="5" w:tplc="B22E1B2A">
      <w:numFmt w:val="bullet"/>
      <w:lvlText w:val="•"/>
      <w:lvlJc w:val="left"/>
      <w:pPr>
        <w:ind w:left="5880" w:hanging="180"/>
      </w:pPr>
      <w:rPr>
        <w:rFonts w:hint="default"/>
        <w:lang w:val="ru-RU" w:eastAsia="en-US" w:bidi="ar-SA"/>
      </w:rPr>
    </w:lvl>
    <w:lvl w:ilvl="6" w:tplc="61546420">
      <w:numFmt w:val="bullet"/>
      <w:lvlText w:val="•"/>
      <w:lvlJc w:val="left"/>
      <w:pPr>
        <w:ind w:left="6888" w:hanging="180"/>
      </w:pPr>
      <w:rPr>
        <w:rFonts w:hint="default"/>
        <w:lang w:val="ru-RU" w:eastAsia="en-US" w:bidi="ar-SA"/>
      </w:rPr>
    </w:lvl>
    <w:lvl w:ilvl="7" w:tplc="B2EED628">
      <w:numFmt w:val="bullet"/>
      <w:lvlText w:val="•"/>
      <w:lvlJc w:val="left"/>
      <w:pPr>
        <w:ind w:left="7896" w:hanging="180"/>
      </w:pPr>
      <w:rPr>
        <w:rFonts w:hint="default"/>
        <w:lang w:val="ru-RU" w:eastAsia="en-US" w:bidi="ar-SA"/>
      </w:rPr>
    </w:lvl>
    <w:lvl w:ilvl="8" w:tplc="4246F79A">
      <w:numFmt w:val="bullet"/>
      <w:lvlText w:val="•"/>
      <w:lvlJc w:val="left"/>
      <w:pPr>
        <w:ind w:left="8904" w:hanging="180"/>
      </w:pPr>
      <w:rPr>
        <w:rFonts w:hint="default"/>
        <w:lang w:val="ru-RU" w:eastAsia="en-US" w:bidi="ar-SA"/>
      </w:rPr>
    </w:lvl>
  </w:abstractNum>
  <w:abstractNum w:abstractNumId="271" w15:restartNumberingAfterBreak="0">
    <w:nsid w:val="4D9645B7"/>
    <w:multiLevelType w:val="hybridMultilevel"/>
    <w:tmpl w:val="A48AAC92"/>
    <w:lvl w:ilvl="0" w:tplc="F2EE353A">
      <w:start w:val="1"/>
      <w:numFmt w:val="decimal"/>
      <w:lvlText w:val="%1."/>
      <w:lvlJc w:val="left"/>
      <w:pPr>
        <w:ind w:left="425" w:hanging="360"/>
        <w:jc w:val="left"/>
      </w:pPr>
      <w:rPr>
        <w:rFonts w:ascii="Times New Roman" w:eastAsia="Times New Roman" w:hAnsi="Times New Roman" w:cs="Times New Roman" w:hint="default"/>
        <w:b w:val="0"/>
        <w:bCs w:val="0"/>
        <w:i w:val="0"/>
        <w:iCs w:val="0"/>
        <w:spacing w:val="-3"/>
        <w:w w:val="100"/>
        <w:sz w:val="24"/>
        <w:szCs w:val="24"/>
        <w:lang w:val="ru-RU" w:eastAsia="en-US" w:bidi="ar-SA"/>
      </w:rPr>
    </w:lvl>
    <w:lvl w:ilvl="1" w:tplc="3E04B422">
      <w:numFmt w:val="bullet"/>
      <w:lvlText w:val="•"/>
      <w:lvlJc w:val="left"/>
      <w:pPr>
        <w:ind w:left="815" w:hanging="360"/>
      </w:pPr>
      <w:rPr>
        <w:rFonts w:hint="default"/>
        <w:lang w:val="ru-RU" w:eastAsia="en-US" w:bidi="ar-SA"/>
      </w:rPr>
    </w:lvl>
    <w:lvl w:ilvl="2" w:tplc="2D601DF6">
      <w:numFmt w:val="bullet"/>
      <w:lvlText w:val="•"/>
      <w:lvlJc w:val="left"/>
      <w:pPr>
        <w:ind w:left="1211" w:hanging="360"/>
      </w:pPr>
      <w:rPr>
        <w:rFonts w:hint="default"/>
        <w:lang w:val="ru-RU" w:eastAsia="en-US" w:bidi="ar-SA"/>
      </w:rPr>
    </w:lvl>
    <w:lvl w:ilvl="3" w:tplc="C7A82DAE">
      <w:numFmt w:val="bullet"/>
      <w:lvlText w:val="•"/>
      <w:lvlJc w:val="left"/>
      <w:pPr>
        <w:ind w:left="1607" w:hanging="360"/>
      </w:pPr>
      <w:rPr>
        <w:rFonts w:hint="default"/>
        <w:lang w:val="ru-RU" w:eastAsia="en-US" w:bidi="ar-SA"/>
      </w:rPr>
    </w:lvl>
    <w:lvl w:ilvl="4" w:tplc="EA880DA2">
      <w:numFmt w:val="bullet"/>
      <w:lvlText w:val="•"/>
      <w:lvlJc w:val="left"/>
      <w:pPr>
        <w:ind w:left="2003" w:hanging="360"/>
      </w:pPr>
      <w:rPr>
        <w:rFonts w:hint="default"/>
        <w:lang w:val="ru-RU" w:eastAsia="en-US" w:bidi="ar-SA"/>
      </w:rPr>
    </w:lvl>
    <w:lvl w:ilvl="5" w:tplc="417237E8">
      <w:numFmt w:val="bullet"/>
      <w:lvlText w:val="•"/>
      <w:lvlJc w:val="left"/>
      <w:pPr>
        <w:ind w:left="2399" w:hanging="360"/>
      </w:pPr>
      <w:rPr>
        <w:rFonts w:hint="default"/>
        <w:lang w:val="ru-RU" w:eastAsia="en-US" w:bidi="ar-SA"/>
      </w:rPr>
    </w:lvl>
    <w:lvl w:ilvl="6" w:tplc="397CD7B6">
      <w:numFmt w:val="bullet"/>
      <w:lvlText w:val="•"/>
      <w:lvlJc w:val="left"/>
      <w:pPr>
        <w:ind w:left="2795" w:hanging="360"/>
      </w:pPr>
      <w:rPr>
        <w:rFonts w:hint="default"/>
        <w:lang w:val="ru-RU" w:eastAsia="en-US" w:bidi="ar-SA"/>
      </w:rPr>
    </w:lvl>
    <w:lvl w:ilvl="7" w:tplc="DBA27E82">
      <w:numFmt w:val="bullet"/>
      <w:lvlText w:val="•"/>
      <w:lvlJc w:val="left"/>
      <w:pPr>
        <w:ind w:left="3191" w:hanging="360"/>
      </w:pPr>
      <w:rPr>
        <w:rFonts w:hint="default"/>
        <w:lang w:val="ru-RU" w:eastAsia="en-US" w:bidi="ar-SA"/>
      </w:rPr>
    </w:lvl>
    <w:lvl w:ilvl="8" w:tplc="C3AA03A4">
      <w:numFmt w:val="bullet"/>
      <w:lvlText w:val="•"/>
      <w:lvlJc w:val="left"/>
      <w:pPr>
        <w:ind w:left="3587" w:hanging="360"/>
      </w:pPr>
      <w:rPr>
        <w:rFonts w:hint="default"/>
        <w:lang w:val="ru-RU" w:eastAsia="en-US" w:bidi="ar-SA"/>
      </w:rPr>
    </w:lvl>
  </w:abstractNum>
  <w:abstractNum w:abstractNumId="272" w15:restartNumberingAfterBreak="0">
    <w:nsid w:val="4DC3071D"/>
    <w:multiLevelType w:val="hybridMultilevel"/>
    <w:tmpl w:val="0DC0F0A8"/>
    <w:lvl w:ilvl="0" w:tplc="1F8ED0C8">
      <w:start w:val="1"/>
      <w:numFmt w:val="decimal"/>
      <w:lvlText w:val="%1."/>
      <w:lvlJc w:val="left"/>
      <w:pPr>
        <w:ind w:left="849" w:hanging="284"/>
        <w:jc w:val="left"/>
      </w:pPr>
      <w:rPr>
        <w:rFonts w:ascii="Arial MT" w:eastAsia="Arial MT" w:hAnsi="Arial MT" w:cs="Arial MT" w:hint="default"/>
        <w:b w:val="0"/>
        <w:bCs w:val="0"/>
        <w:i w:val="0"/>
        <w:iCs w:val="0"/>
        <w:color w:val="111111"/>
        <w:spacing w:val="-1"/>
        <w:w w:val="100"/>
        <w:sz w:val="21"/>
        <w:szCs w:val="21"/>
        <w:lang w:val="ru-RU" w:eastAsia="en-US" w:bidi="ar-SA"/>
      </w:rPr>
    </w:lvl>
    <w:lvl w:ilvl="1" w:tplc="12128116">
      <w:numFmt w:val="bullet"/>
      <w:lvlText w:val="•"/>
      <w:lvlJc w:val="left"/>
      <w:pPr>
        <w:ind w:left="1848" w:hanging="284"/>
      </w:pPr>
      <w:rPr>
        <w:rFonts w:hint="default"/>
        <w:lang w:val="ru-RU" w:eastAsia="en-US" w:bidi="ar-SA"/>
      </w:rPr>
    </w:lvl>
    <w:lvl w:ilvl="2" w:tplc="A40AB8B2">
      <w:numFmt w:val="bullet"/>
      <w:lvlText w:val="•"/>
      <w:lvlJc w:val="left"/>
      <w:pPr>
        <w:ind w:left="2856" w:hanging="284"/>
      </w:pPr>
      <w:rPr>
        <w:rFonts w:hint="default"/>
        <w:lang w:val="ru-RU" w:eastAsia="en-US" w:bidi="ar-SA"/>
      </w:rPr>
    </w:lvl>
    <w:lvl w:ilvl="3" w:tplc="3434370A">
      <w:numFmt w:val="bullet"/>
      <w:lvlText w:val="•"/>
      <w:lvlJc w:val="left"/>
      <w:pPr>
        <w:ind w:left="3864" w:hanging="284"/>
      </w:pPr>
      <w:rPr>
        <w:rFonts w:hint="default"/>
        <w:lang w:val="ru-RU" w:eastAsia="en-US" w:bidi="ar-SA"/>
      </w:rPr>
    </w:lvl>
    <w:lvl w:ilvl="4" w:tplc="FF0C27C0">
      <w:numFmt w:val="bullet"/>
      <w:lvlText w:val="•"/>
      <w:lvlJc w:val="left"/>
      <w:pPr>
        <w:ind w:left="4872" w:hanging="284"/>
      </w:pPr>
      <w:rPr>
        <w:rFonts w:hint="default"/>
        <w:lang w:val="ru-RU" w:eastAsia="en-US" w:bidi="ar-SA"/>
      </w:rPr>
    </w:lvl>
    <w:lvl w:ilvl="5" w:tplc="34A63DD4">
      <w:numFmt w:val="bullet"/>
      <w:lvlText w:val="•"/>
      <w:lvlJc w:val="left"/>
      <w:pPr>
        <w:ind w:left="5880" w:hanging="284"/>
      </w:pPr>
      <w:rPr>
        <w:rFonts w:hint="default"/>
        <w:lang w:val="ru-RU" w:eastAsia="en-US" w:bidi="ar-SA"/>
      </w:rPr>
    </w:lvl>
    <w:lvl w:ilvl="6" w:tplc="49966032">
      <w:numFmt w:val="bullet"/>
      <w:lvlText w:val="•"/>
      <w:lvlJc w:val="left"/>
      <w:pPr>
        <w:ind w:left="6888" w:hanging="284"/>
      </w:pPr>
      <w:rPr>
        <w:rFonts w:hint="default"/>
        <w:lang w:val="ru-RU" w:eastAsia="en-US" w:bidi="ar-SA"/>
      </w:rPr>
    </w:lvl>
    <w:lvl w:ilvl="7" w:tplc="E3586B7C">
      <w:numFmt w:val="bullet"/>
      <w:lvlText w:val="•"/>
      <w:lvlJc w:val="left"/>
      <w:pPr>
        <w:ind w:left="7896" w:hanging="284"/>
      </w:pPr>
      <w:rPr>
        <w:rFonts w:hint="default"/>
        <w:lang w:val="ru-RU" w:eastAsia="en-US" w:bidi="ar-SA"/>
      </w:rPr>
    </w:lvl>
    <w:lvl w:ilvl="8" w:tplc="EE002282">
      <w:numFmt w:val="bullet"/>
      <w:lvlText w:val="•"/>
      <w:lvlJc w:val="left"/>
      <w:pPr>
        <w:ind w:left="8904" w:hanging="284"/>
      </w:pPr>
      <w:rPr>
        <w:rFonts w:hint="default"/>
        <w:lang w:val="ru-RU" w:eastAsia="en-US" w:bidi="ar-SA"/>
      </w:rPr>
    </w:lvl>
  </w:abstractNum>
  <w:abstractNum w:abstractNumId="273" w15:restartNumberingAfterBreak="0">
    <w:nsid w:val="4DE762D9"/>
    <w:multiLevelType w:val="hybridMultilevel"/>
    <w:tmpl w:val="C0867E5E"/>
    <w:lvl w:ilvl="0" w:tplc="4A88C5EA">
      <w:start w:val="1"/>
      <w:numFmt w:val="decimal"/>
      <w:lvlText w:val="%1"/>
      <w:lvlJc w:val="left"/>
      <w:pPr>
        <w:ind w:left="1488" w:hanging="212"/>
        <w:jc w:val="right"/>
      </w:pPr>
      <w:rPr>
        <w:rFonts w:hint="default"/>
        <w:spacing w:val="0"/>
        <w:w w:val="100"/>
        <w:lang w:val="ru-RU" w:eastAsia="en-US" w:bidi="ar-SA"/>
      </w:rPr>
    </w:lvl>
    <w:lvl w:ilvl="1" w:tplc="34120AC6">
      <w:numFmt w:val="bullet"/>
      <w:lvlText w:val="•"/>
      <w:lvlJc w:val="left"/>
      <w:pPr>
        <w:ind w:left="2409" w:hanging="212"/>
      </w:pPr>
      <w:rPr>
        <w:rFonts w:hint="default"/>
        <w:lang w:val="ru-RU" w:eastAsia="en-US" w:bidi="ar-SA"/>
      </w:rPr>
    </w:lvl>
    <w:lvl w:ilvl="2" w:tplc="B5D64E04">
      <w:numFmt w:val="bullet"/>
      <w:lvlText w:val="•"/>
      <w:lvlJc w:val="left"/>
      <w:pPr>
        <w:ind w:left="3338" w:hanging="212"/>
      </w:pPr>
      <w:rPr>
        <w:rFonts w:hint="default"/>
        <w:lang w:val="ru-RU" w:eastAsia="en-US" w:bidi="ar-SA"/>
      </w:rPr>
    </w:lvl>
    <w:lvl w:ilvl="3" w:tplc="5C26744A">
      <w:numFmt w:val="bullet"/>
      <w:lvlText w:val="•"/>
      <w:lvlJc w:val="left"/>
      <w:pPr>
        <w:ind w:left="4268" w:hanging="212"/>
      </w:pPr>
      <w:rPr>
        <w:rFonts w:hint="default"/>
        <w:lang w:val="ru-RU" w:eastAsia="en-US" w:bidi="ar-SA"/>
      </w:rPr>
    </w:lvl>
    <w:lvl w:ilvl="4" w:tplc="D1309D44">
      <w:numFmt w:val="bullet"/>
      <w:lvlText w:val="•"/>
      <w:lvlJc w:val="left"/>
      <w:pPr>
        <w:ind w:left="5197" w:hanging="212"/>
      </w:pPr>
      <w:rPr>
        <w:rFonts w:hint="default"/>
        <w:lang w:val="ru-RU" w:eastAsia="en-US" w:bidi="ar-SA"/>
      </w:rPr>
    </w:lvl>
    <w:lvl w:ilvl="5" w:tplc="DEB0A1EA">
      <w:numFmt w:val="bullet"/>
      <w:lvlText w:val="•"/>
      <w:lvlJc w:val="left"/>
      <w:pPr>
        <w:ind w:left="6126" w:hanging="212"/>
      </w:pPr>
      <w:rPr>
        <w:rFonts w:hint="default"/>
        <w:lang w:val="ru-RU" w:eastAsia="en-US" w:bidi="ar-SA"/>
      </w:rPr>
    </w:lvl>
    <w:lvl w:ilvl="6" w:tplc="2F180674">
      <w:numFmt w:val="bullet"/>
      <w:lvlText w:val="•"/>
      <w:lvlJc w:val="left"/>
      <w:pPr>
        <w:ind w:left="7056" w:hanging="212"/>
      </w:pPr>
      <w:rPr>
        <w:rFonts w:hint="default"/>
        <w:lang w:val="ru-RU" w:eastAsia="en-US" w:bidi="ar-SA"/>
      </w:rPr>
    </w:lvl>
    <w:lvl w:ilvl="7" w:tplc="00760A44">
      <w:numFmt w:val="bullet"/>
      <w:lvlText w:val="•"/>
      <w:lvlJc w:val="left"/>
      <w:pPr>
        <w:ind w:left="7985" w:hanging="212"/>
      </w:pPr>
      <w:rPr>
        <w:rFonts w:hint="default"/>
        <w:lang w:val="ru-RU" w:eastAsia="en-US" w:bidi="ar-SA"/>
      </w:rPr>
    </w:lvl>
    <w:lvl w:ilvl="8" w:tplc="14D47168">
      <w:numFmt w:val="bullet"/>
      <w:lvlText w:val="•"/>
      <w:lvlJc w:val="left"/>
      <w:pPr>
        <w:ind w:left="8914" w:hanging="212"/>
      </w:pPr>
      <w:rPr>
        <w:rFonts w:hint="default"/>
        <w:lang w:val="ru-RU" w:eastAsia="en-US" w:bidi="ar-SA"/>
      </w:rPr>
    </w:lvl>
  </w:abstractNum>
  <w:abstractNum w:abstractNumId="274" w15:restartNumberingAfterBreak="0">
    <w:nsid w:val="4E1C3C46"/>
    <w:multiLevelType w:val="hybridMultilevel"/>
    <w:tmpl w:val="EE3E671A"/>
    <w:lvl w:ilvl="0" w:tplc="C0B0C17C">
      <w:start w:val="1"/>
      <w:numFmt w:val="decimal"/>
      <w:lvlText w:val="%1."/>
      <w:lvlJc w:val="left"/>
      <w:pPr>
        <w:ind w:left="836" w:hanging="336"/>
        <w:jc w:val="left"/>
      </w:pPr>
      <w:rPr>
        <w:rFonts w:ascii="Times New Roman" w:eastAsia="Times New Roman" w:hAnsi="Times New Roman" w:cs="Times New Roman" w:hint="default"/>
        <w:b w:val="0"/>
        <w:bCs w:val="0"/>
        <w:i w:val="0"/>
        <w:iCs w:val="0"/>
        <w:spacing w:val="0"/>
        <w:w w:val="97"/>
        <w:sz w:val="24"/>
        <w:szCs w:val="24"/>
        <w:lang w:val="ru-RU" w:eastAsia="en-US" w:bidi="ar-SA"/>
      </w:rPr>
    </w:lvl>
    <w:lvl w:ilvl="1" w:tplc="3BAA44E0">
      <w:numFmt w:val="bullet"/>
      <w:lvlText w:val="•"/>
      <w:lvlJc w:val="left"/>
      <w:pPr>
        <w:ind w:left="1229" w:hanging="336"/>
      </w:pPr>
      <w:rPr>
        <w:rFonts w:hint="default"/>
        <w:lang w:val="ru-RU" w:eastAsia="en-US" w:bidi="ar-SA"/>
      </w:rPr>
    </w:lvl>
    <w:lvl w:ilvl="2" w:tplc="97AE907E">
      <w:numFmt w:val="bullet"/>
      <w:lvlText w:val="•"/>
      <w:lvlJc w:val="left"/>
      <w:pPr>
        <w:ind w:left="1619" w:hanging="336"/>
      </w:pPr>
      <w:rPr>
        <w:rFonts w:hint="default"/>
        <w:lang w:val="ru-RU" w:eastAsia="en-US" w:bidi="ar-SA"/>
      </w:rPr>
    </w:lvl>
    <w:lvl w:ilvl="3" w:tplc="94D88810">
      <w:numFmt w:val="bullet"/>
      <w:lvlText w:val="•"/>
      <w:lvlJc w:val="left"/>
      <w:pPr>
        <w:ind w:left="2009" w:hanging="336"/>
      </w:pPr>
      <w:rPr>
        <w:rFonts w:hint="default"/>
        <w:lang w:val="ru-RU" w:eastAsia="en-US" w:bidi="ar-SA"/>
      </w:rPr>
    </w:lvl>
    <w:lvl w:ilvl="4" w:tplc="3ACC0E34">
      <w:numFmt w:val="bullet"/>
      <w:lvlText w:val="•"/>
      <w:lvlJc w:val="left"/>
      <w:pPr>
        <w:ind w:left="2399" w:hanging="336"/>
      </w:pPr>
      <w:rPr>
        <w:rFonts w:hint="default"/>
        <w:lang w:val="ru-RU" w:eastAsia="en-US" w:bidi="ar-SA"/>
      </w:rPr>
    </w:lvl>
    <w:lvl w:ilvl="5" w:tplc="1CD68F44">
      <w:numFmt w:val="bullet"/>
      <w:lvlText w:val="•"/>
      <w:lvlJc w:val="left"/>
      <w:pPr>
        <w:ind w:left="2789" w:hanging="336"/>
      </w:pPr>
      <w:rPr>
        <w:rFonts w:hint="default"/>
        <w:lang w:val="ru-RU" w:eastAsia="en-US" w:bidi="ar-SA"/>
      </w:rPr>
    </w:lvl>
    <w:lvl w:ilvl="6" w:tplc="C92638D2">
      <w:numFmt w:val="bullet"/>
      <w:lvlText w:val="•"/>
      <w:lvlJc w:val="left"/>
      <w:pPr>
        <w:ind w:left="3179" w:hanging="336"/>
      </w:pPr>
      <w:rPr>
        <w:rFonts w:hint="default"/>
        <w:lang w:val="ru-RU" w:eastAsia="en-US" w:bidi="ar-SA"/>
      </w:rPr>
    </w:lvl>
    <w:lvl w:ilvl="7" w:tplc="1B18C624">
      <w:numFmt w:val="bullet"/>
      <w:lvlText w:val="•"/>
      <w:lvlJc w:val="left"/>
      <w:pPr>
        <w:ind w:left="3569" w:hanging="336"/>
      </w:pPr>
      <w:rPr>
        <w:rFonts w:hint="default"/>
        <w:lang w:val="ru-RU" w:eastAsia="en-US" w:bidi="ar-SA"/>
      </w:rPr>
    </w:lvl>
    <w:lvl w:ilvl="8" w:tplc="C7F20EF8">
      <w:numFmt w:val="bullet"/>
      <w:lvlText w:val="•"/>
      <w:lvlJc w:val="left"/>
      <w:pPr>
        <w:ind w:left="3959" w:hanging="336"/>
      </w:pPr>
      <w:rPr>
        <w:rFonts w:hint="default"/>
        <w:lang w:val="ru-RU" w:eastAsia="en-US" w:bidi="ar-SA"/>
      </w:rPr>
    </w:lvl>
  </w:abstractNum>
  <w:abstractNum w:abstractNumId="275" w15:restartNumberingAfterBreak="0">
    <w:nsid w:val="4E497C57"/>
    <w:multiLevelType w:val="hybridMultilevel"/>
    <w:tmpl w:val="BBF8D1CC"/>
    <w:lvl w:ilvl="0" w:tplc="399472BC">
      <w:start w:val="1"/>
      <w:numFmt w:val="decimal"/>
      <w:lvlText w:val="%1."/>
      <w:lvlJc w:val="left"/>
      <w:pPr>
        <w:ind w:left="743" w:hanging="437"/>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0062EB04">
      <w:numFmt w:val="bullet"/>
      <w:lvlText w:val="•"/>
      <w:lvlJc w:val="left"/>
      <w:pPr>
        <w:ind w:left="1672" w:hanging="437"/>
      </w:pPr>
      <w:rPr>
        <w:rFonts w:hint="default"/>
        <w:lang w:val="ru-RU" w:eastAsia="en-US" w:bidi="ar-SA"/>
      </w:rPr>
    </w:lvl>
    <w:lvl w:ilvl="2" w:tplc="8298612A">
      <w:numFmt w:val="bullet"/>
      <w:lvlText w:val="•"/>
      <w:lvlJc w:val="left"/>
      <w:pPr>
        <w:ind w:left="2605" w:hanging="437"/>
      </w:pPr>
      <w:rPr>
        <w:rFonts w:hint="default"/>
        <w:lang w:val="ru-RU" w:eastAsia="en-US" w:bidi="ar-SA"/>
      </w:rPr>
    </w:lvl>
    <w:lvl w:ilvl="3" w:tplc="23B63EE0">
      <w:numFmt w:val="bullet"/>
      <w:lvlText w:val="•"/>
      <w:lvlJc w:val="left"/>
      <w:pPr>
        <w:ind w:left="3538" w:hanging="437"/>
      </w:pPr>
      <w:rPr>
        <w:rFonts w:hint="default"/>
        <w:lang w:val="ru-RU" w:eastAsia="en-US" w:bidi="ar-SA"/>
      </w:rPr>
    </w:lvl>
    <w:lvl w:ilvl="4" w:tplc="91A021DE">
      <w:numFmt w:val="bullet"/>
      <w:lvlText w:val="•"/>
      <w:lvlJc w:val="left"/>
      <w:pPr>
        <w:ind w:left="4470" w:hanging="437"/>
      </w:pPr>
      <w:rPr>
        <w:rFonts w:hint="default"/>
        <w:lang w:val="ru-RU" w:eastAsia="en-US" w:bidi="ar-SA"/>
      </w:rPr>
    </w:lvl>
    <w:lvl w:ilvl="5" w:tplc="B7EC746E">
      <w:numFmt w:val="bullet"/>
      <w:lvlText w:val="•"/>
      <w:lvlJc w:val="left"/>
      <w:pPr>
        <w:ind w:left="5403" w:hanging="437"/>
      </w:pPr>
      <w:rPr>
        <w:rFonts w:hint="default"/>
        <w:lang w:val="ru-RU" w:eastAsia="en-US" w:bidi="ar-SA"/>
      </w:rPr>
    </w:lvl>
    <w:lvl w:ilvl="6" w:tplc="3FB0BD96">
      <w:numFmt w:val="bullet"/>
      <w:lvlText w:val="•"/>
      <w:lvlJc w:val="left"/>
      <w:pPr>
        <w:ind w:left="6336" w:hanging="437"/>
      </w:pPr>
      <w:rPr>
        <w:rFonts w:hint="default"/>
        <w:lang w:val="ru-RU" w:eastAsia="en-US" w:bidi="ar-SA"/>
      </w:rPr>
    </w:lvl>
    <w:lvl w:ilvl="7" w:tplc="DF02D0E8">
      <w:numFmt w:val="bullet"/>
      <w:lvlText w:val="•"/>
      <w:lvlJc w:val="left"/>
      <w:pPr>
        <w:ind w:left="7268" w:hanging="437"/>
      </w:pPr>
      <w:rPr>
        <w:rFonts w:hint="default"/>
        <w:lang w:val="ru-RU" w:eastAsia="en-US" w:bidi="ar-SA"/>
      </w:rPr>
    </w:lvl>
    <w:lvl w:ilvl="8" w:tplc="D552363A">
      <w:numFmt w:val="bullet"/>
      <w:lvlText w:val="•"/>
      <w:lvlJc w:val="left"/>
      <w:pPr>
        <w:ind w:left="8201" w:hanging="437"/>
      </w:pPr>
      <w:rPr>
        <w:rFonts w:hint="default"/>
        <w:lang w:val="ru-RU" w:eastAsia="en-US" w:bidi="ar-SA"/>
      </w:rPr>
    </w:lvl>
  </w:abstractNum>
  <w:abstractNum w:abstractNumId="276" w15:restartNumberingAfterBreak="0">
    <w:nsid w:val="4E775F35"/>
    <w:multiLevelType w:val="hybridMultilevel"/>
    <w:tmpl w:val="6EEE04F8"/>
    <w:lvl w:ilvl="0" w:tplc="DCB6BF36">
      <w:start w:val="1"/>
      <w:numFmt w:val="decimal"/>
      <w:lvlText w:val="%1."/>
      <w:lvlJc w:val="left"/>
      <w:pPr>
        <w:ind w:left="1557" w:hanging="70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293C5EA2">
      <w:numFmt w:val="bullet"/>
      <w:lvlText w:val="-"/>
      <w:lvlJc w:val="left"/>
      <w:pPr>
        <w:ind w:left="991" w:hanging="142"/>
      </w:pPr>
      <w:rPr>
        <w:rFonts w:ascii="Times New Roman" w:eastAsia="Times New Roman" w:hAnsi="Times New Roman" w:cs="Times New Roman" w:hint="default"/>
        <w:b w:val="0"/>
        <w:bCs w:val="0"/>
        <w:i w:val="0"/>
        <w:iCs w:val="0"/>
        <w:spacing w:val="0"/>
        <w:w w:val="100"/>
        <w:sz w:val="24"/>
        <w:szCs w:val="24"/>
        <w:lang w:val="ru-RU" w:eastAsia="en-US" w:bidi="ar-SA"/>
      </w:rPr>
    </w:lvl>
    <w:lvl w:ilvl="2" w:tplc="09C8825E">
      <w:numFmt w:val="bullet"/>
      <w:lvlText w:val="•"/>
      <w:lvlJc w:val="left"/>
      <w:pPr>
        <w:ind w:left="2600" w:hanging="142"/>
      </w:pPr>
      <w:rPr>
        <w:rFonts w:hint="default"/>
        <w:lang w:val="ru-RU" w:eastAsia="en-US" w:bidi="ar-SA"/>
      </w:rPr>
    </w:lvl>
    <w:lvl w:ilvl="3" w:tplc="D1B81062">
      <w:numFmt w:val="bullet"/>
      <w:lvlText w:val="•"/>
      <w:lvlJc w:val="left"/>
      <w:pPr>
        <w:ind w:left="3640" w:hanging="142"/>
      </w:pPr>
      <w:rPr>
        <w:rFonts w:hint="default"/>
        <w:lang w:val="ru-RU" w:eastAsia="en-US" w:bidi="ar-SA"/>
      </w:rPr>
    </w:lvl>
    <w:lvl w:ilvl="4" w:tplc="D944A0C2">
      <w:numFmt w:val="bullet"/>
      <w:lvlText w:val="•"/>
      <w:lvlJc w:val="left"/>
      <w:pPr>
        <w:ind w:left="4680" w:hanging="142"/>
      </w:pPr>
      <w:rPr>
        <w:rFonts w:hint="default"/>
        <w:lang w:val="ru-RU" w:eastAsia="en-US" w:bidi="ar-SA"/>
      </w:rPr>
    </w:lvl>
    <w:lvl w:ilvl="5" w:tplc="D0FE3C36">
      <w:numFmt w:val="bullet"/>
      <w:lvlText w:val="•"/>
      <w:lvlJc w:val="left"/>
      <w:pPr>
        <w:ind w:left="5720" w:hanging="142"/>
      </w:pPr>
      <w:rPr>
        <w:rFonts w:hint="default"/>
        <w:lang w:val="ru-RU" w:eastAsia="en-US" w:bidi="ar-SA"/>
      </w:rPr>
    </w:lvl>
    <w:lvl w:ilvl="6" w:tplc="5E58CCE6">
      <w:numFmt w:val="bullet"/>
      <w:lvlText w:val="•"/>
      <w:lvlJc w:val="left"/>
      <w:pPr>
        <w:ind w:left="6760" w:hanging="142"/>
      </w:pPr>
      <w:rPr>
        <w:rFonts w:hint="default"/>
        <w:lang w:val="ru-RU" w:eastAsia="en-US" w:bidi="ar-SA"/>
      </w:rPr>
    </w:lvl>
    <w:lvl w:ilvl="7" w:tplc="2A708D9E">
      <w:numFmt w:val="bullet"/>
      <w:lvlText w:val="•"/>
      <w:lvlJc w:val="left"/>
      <w:pPr>
        <w:ind w:left="7800" w:hanging="142"/>
      </w:pPr>
      <w:rPr>
        <w:rFonts w:hint="default"/>
        <w:lang w:val="ru-RU" w:eastAsia="en-US" w:bidi="ar-SA"/>
      </w:rPr>
    </w:lvl>
    <w:lvl w:ilvl="8" w:tplc="7CBEEBD2">
      <w:numFmt w:val="bullet"/>
      <w:lvlText w:val="•"/>
      <w:lvlJc w:val="left"/>
      <w:pPr>
        <w:ind w:left="8840" w:hanging="142"/>
      </w:pPr>
      <w:rPr>
        <w:rFonts w:hint="default"/>
        <w:lang w:val="ru-RU" w:eastAsia="en-US" w:bidi="ar-SA"/>
      </w:rPr>
    </w:lvl>
  </w:abstractNum>
  <w:abstractNum w:abstractNumId="277" w15:restartNumberingAfterBreak="0">
    <w:nsid w:val="4E7A6571"/>
    <w:multiLevelType w:val="hybridMultilevel"/>
    <w:tmpl w:val="BEB832DC"/>
    <w:lvl w:ilvl="0" w:tplc="6F2A27D6">
      <w:start w:val="1"/>
      <w:numFmt w:val="decimal"/>
      <w:lvlText w:val="%1."/>
      <w:lvlJc w:val="left"/>
      <w:pPr>
        <w:ind w:left="849" w:hanging="262"/>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A9722D24">
      <w:numFmt w:val="bullet"/>
      <w:lvlText w:val="•"/>
      <w:lvlJc w:val="left"/>
      <w:pPr>
        <w:ind w:left="1848" w:hanging="262"/>
      </w:pPr>
      <w:rPr>
        <w:rFonts w:hint="default"/>
        <w:lang w:val="ru-RU" w:eastAsia="en-US" w:bidi="ar-SA"/>
      </w:rPr>
    </w:lvl>
    <w:lvl w:ilvl="2" w:tplc="3D4ACD80">
      <w:numFmt w:val="bullet"/>
      <w:lvlText w:val="•"/>
      <w:lvlJc w:val="left"/>
      <w:pPr>
        <w:ind w:left="2856" w:hanging="262"/>
      </w:pPr>
      <w:rPr>
        <w:rFonts w:hint="default"/>
        <w:lang w:val="ru-RU" w:eastAsia="en-US" w:bidi="ar-SA"/>
      </w:rPr>
    </w:lvl>
    <w:lvl w:ilvl="3" w:tplc="5C8E427A">
      <w:numFmt w:val="bullet"/>
      <w:lvlText w:val="•"/>
      <w:lvlJc w:val="left"/>
      <w:pPr>
        <w:ind w:left="3864" w:hanging="262"/>
      </w:pPr>
      <w:rPr>
        <w:rFonts w:hint="default"/>
        <w:lang w:val="ru-RU" w:eastAsia="en-US" w:bidi="ar-SA"/>
      </w:rPr>
    </w:lvl>
    <w:lvl w:ilvl="4" w:tplc="B71064EC">
      <w:numFmt w:val="bullet"/>
      <w:lvlText w:val="•"/>
      <w:lvlJc w:val="left"/>
      <w:pPr>
        <w:ind w:left="4872" w:hanging="262"/>
      </w:pPr>
      <w:rPr>
        <w:rFonts w:hint="default"/>
        <w:lang w:val="ru-RU" w:eastAsia="en-US" w:bidi="ar-SA"/>
      </w:rPr>
    </w:lvl>
    <w:lvl w:ilvl="5" w:tplc="441680D8">
      <w:numFmt w:val="bullet"/>
      <w:lvlText w:val="•"/>
      <w:lvlJc w:val="left"/>
      <w:pPr>
        <w:ind w:left="5880" w:hanging="262"/>
      </w:pPr>
      <w:rPr>
        <w:rFonts w:hint="default"/>
        <w:lang w:val="ru-RU" w:eastAsia="en-US" w:bidi="ar-SA"/>
      </w:rPr>
    </w:lvl>
    <w:lvl w:ilvl="6" w:tplc="3B34A36E">
      <w:numFmt w:val="bullet"/>
      <w:lvlText w:val="•"/>
      <w:lvlJc w:val="left"/>
      <w:pPr>
        <w:ind w:left="6888" w:hanging="262"/>
      </w:pPr>
      <w:rPr>
        <w:rFonts w:hint="default"/>
        <w:lang w:val="ru-RU" w:eastAsia="en-US" w:bidi="ar-SA"/>
      </w:rPr>
    </w:lvl>
    <w:lvl w:ilvl="7" w:tplc="4B8EDEBE">
      <w:numFmt w:val="bullet"/>
      <w:lvlText w:val="•"/>
      <w:lvlJc w:val="left"/>
      <w:pPr>
        <w:ind w:left="7896" w:hanging="262"/>
      </w:pPr>
      <w:rPr>
        <w:rFonts w:hint="default"/>
        <w:lang w:val="ru-RU" w:eastAsia="en-US" w:bidi="ar-SA"/>
      </w:rPr>
    </w:lvl>
    <w:lvl w:ilvl="8" w:tplc="E2F20B9C">
      <w:numFmt w:val="bullet"/>
      <w:lvlText w:val="•"/>
      <w:lvlJc w:val="left"/>
      <w:pPr>
        <w:ind w:left="8904" w:hanging="262"/>
      </w:pPr>
      <w:rPr>
        <w:rFonts w:hint="default"/>
        <w:lang w:val="ru-RU" w:eastAsia="en-US" w:bidi="ar-SA"/>
      </w:rPr>
    </w:lvl>
  </w:abstractNum>
  <w:abstractNum w:abstractNumId="278" w15:restartNumberingAfterBreak="0">
    <w:nsid w:val="4EE73962"/>
    <w:multiLevelType w:val="hybridMultilevel"/>
    <w:tmpl w:val="3DEA8ED6"/>
    <w:lvl w:ilvl="0" w:tplc="11425006">
      <w:numFmt w:val="bullet"/>
      <w:lvlText w:val=""/>
      <w:lvlJc w:val="left"/>
      <w:pPr>
        <w:ind w:left="108" w:hanging="708"/>
      </w:pPr>
      <w:rPr>
        <w:rFonts w:ascii="Symbol" w:eastAsia="Symbol" w:hAnsi="Symbol" w:cs="Symbol" w:hint="default"/>
        <w:b w:val="0"/>
        <w:bCs w:val="0"/>
        <w:i w:val="0"/>
        <w:iCs w:val="0"/>
        <w:spacing w:val="0"/>
        <w:w w:val="100"/>
        <w:sz w:val="24"/>
        <w:szCs w:val="24"/>
        <w:lang w:val="ru-RU" w:eastAsia="en-US" w:bidi="ar-SA"/>
      </w:rPr>
    </w:lvl>
    <w:lvl w:ilvl="1" w:tplc="8D0C8224">
      <w:numFmt w:val="bullet"/>
      <w:lvlText w:val="•"/>
      <w:lvlJc w:val="left"/>
      <w:pPr>
        <w:ind w:left="606" w:hanging="708"/>
      </w:pPr>
      <w:rPr>
        <w:rFonts w:hint="default"/>
        <w:lang w:val="ru-RU" w:eastAsia="en-US" w:bidi="ar-SA"/>
      </w:rPr>
    </w:lvl>
    <w:lvl w:ilvl="2" w:tplc="32C2B9C6">
      <w:numFmt w:val="bullet"/>
      <w:lvlText w:val="•"/>
      <w:lvlJc w:val="left"/>
      <w:pPr>
        <w:ind w:left="1113" w:hanging="708"/>
      </w:pPr>
      <w:rPr>
        <w:rFonts w:hint="default"/>
        <w:lang w:val="ru-RU" w:eastAsia="en-US" w:bidi="ar-SA"/>
      </w:rPr>
    </w:lvl>
    <w:lvl w:ilvl="3" w:tplc="705AA4A2">
      <w:numFmt w:val="bullet"/>
      <w:lvlText w:val="•"/>
      <w:lvlJc w:val="left"/>
      <w:pPr>
        <w:ind w:left="1620" w:hanging="708"/>
      </w:pPr>
      <w:rPr>
        <w:rFonts w:hint="default"/>
        <w:lang w:val="ru-RU" w:eastAsia="en-US" w:bidi="ar-SA"/>
      </w:rPr>
    </w:lvl>
    <w:lvl w:ilvl="4" w:tplc="46D6D774">
      <w:numFmt w:val="bullet"/>
      <w:lvlText w:val="•"/>
      <w:lvlJc w:val="left"/>
      <w:pPr>
        <w:ind w:left="2126" w:hanging="708"/>
      </w:pPr>
      <w:rPr>
        <w:rFonts w:hint="default"/>
        <w:lang w:val="ru-RU" w:eastAsia="en-US" w:bidi="ar-SA"/>
      </w:rPr>
    </w:lvl>
    <w:lvl w:ilvl="5" w:tplc="165C42AA">
      <w:numFmt w:val="bullet"/>
      <w:lvlText w:val="•"/>
      <w:lvlJc w:val="left"/>
      <w:pPr>
        <w:ind w:left="2633" w:hanging="708"/>
      </w:pPr>
      <w:rPr>
        <w:rFonts w:hint="default"/>
        <w:lang w:val="ru-RU" w:eastAsia="en-US" w:bidi="ar-SA"/>
      </w:rPr>
    </w:lvl>
    <w:lvl w:ilvl="6" w:tplc="E1D8DB42">
      <w:numFmt w:val="bullet"/>
      <w:lvlText w:val="•"/>
      <w:lvlJc w:val="left"/>
      <w:pPr>
        <w:ind w:left="3140" w:hanging="708"/>
      </w:pPr>
      <w:rPr>
        <w:rFonts w:hint="default"/>
        <w:lang w:val="ru-RU" w:eastAsia="en-US" w:bidi="ar-SA"/>
      </w:rPr>
    </w:lvl>
    <w:lvl w:ilvl="7" w:tplc="01EAEAEE">
      <w:numFmt w:val="bullet"/>
      <w:lvlText w:val="•"/>
      <w:lvlJc w:val="left"/>
      <w:pPr>
        <w:ind w:left="3646" w:hanging="708"/>
      </w:pPr>
      <w:rPr>
        <w:rFonts w:hint="default"/>
        <w:lang w:val="ru-RU" w:eastAsia="en-US" w:bidi="ar-SA"/>
      </w:rPr>
    </w:lvl>
    <w:lvl w:ilvl="8" w:tplc="53E294A8">
      <w:numFmt w:val="bullet"/>
      <w:lvlText w:val="•"/>
      <w:lvlJc w:val="left"/>
      <w:pPr>
        <w:ind w:left="4153" w:hanging="708"/>
      </w:pPr>
      <w:rPr>
        <w:rFonts w:hint="default"/>
        <w:lang w:val="ru-RU" w:eastAsia="en-US" w:bidi="ar-SA"/>
      </w:rPr>
    </w:lvl>
  </w:abstractNum>
  <w:abstractNum w:abstractNumId="279" w15:restartNumberingAfterBreak="0">
    <w:nsid w:val="50284AA3"/>
    <w:multiLevelType w:val="hybridMultilevel"/>
    <w:tmpl w:val="4D226FEA"/>
    <w:lvl w:ilvl="0" w:tplc="F1667CE2">
      <w:start w:val="1"/>
      <w:numFmt w:val="decimal"/>
      <w:lvlText w:val="%1."/>
      <w:lvlJc w:val="left"/>
      <w:pPr>
        <w:ind w:left="310" w:hanging="284"/>
        <w:jc w:val="left"/>
      </w:pPr>
      <w:rPr>
        <w:rFonts w:ascii="Arial MT" w:eastAsia="Arial MT" w:hAnsi="Arial MT" w:cs="Arial MT" w:hint="default"/>
        <w:b w:val="0"/>
        <w:bCs w:val="0"/>
        <w:i w:val="0"/>
        <w:iCs w:val="0"/>
        <w:color w:val="111111"/>
        <w:spacing w:val="-1"/>
        <w:w w:val="100"/>
        <w:sz w:val="21"/>
        <w:szCs w:val="21"/>
        <w:lang w:val="ru-RU" w:eastAsia="en-US" w:bidi="ar-SA"/>
      </w:rPr>
    </w:lvl>
    <w:lvl w:ilvl="1" w:tplc="65BA1FDE">
      <w:numFmt w:val="bullet"/>
      <w:lvlText w:val="•"/>
      <w:lvlJc w:val="left"/>
      <w:pPr>
        <w:ind w:left="1229" w:hanging="284"/>
      </w:pPr>
      <w:rPr>
        <w:rFonts w:hint="default"/>
        <w:lang w:val="ru-RU" w:eastAsia="en-US" w:bidi="ar-SA"/>
      </w:rPr>
    </w:lvl>
    <w:lvl w:ilvl="2" w:tplc="08785C52">
      <w:numFmt w:val="bullet"/>
      <w:lvlText w:val="•"/>
      <w:lvlJc w:val="left"/>
      <w:pPr>
        <w:ind w:left="2138" w:hanging="284"/>
      </w:pPr>
      <w:rPr>
        <w:rFonts w:hint="default"/>
        <w:lang w:val="ru-RU" w:eastAsia="en-US" w:bidi="ar-SA"/>
      </w:rPr>
    </w:lvl>
    <w:lvl w:ilvl="3" w:tplc="0E042D10">
      <w:numFmt w:val="bullet"/>
      <w:lvlText w:val="•"/>
      <w:lvlJc w:val="left"/>
      <w:pPr>
        <w:ind w:left="3047" w:hanging="284"/>
      </w:pPr>
      <w:rPr>
        <w:rFonts w:hint="default"/>
        <w:lang w:val="ru-RU" w:eastAsia="en-US" w:bidi="ar-SA"/>
      </w:rPr>
    </w:lvl>
    <w:lvl w:ilvl="4" w:tplc="1048D6EE">
      <w:numFmt w:val="bullet"/>
      <w:lvlText w:val="•"/>
      <w:lvlJc w:val="left"/>
      <w:pPr>
        <w:ind w:left="3957" w:hanging="284"/>
      </w:pPr>
      <w:rPr>
        <w:rFonts w:hint="default"/>
        <w:lang w:val="ru-RU" w:eastAsia="en-US" w:bidi="ar-SA"/>
      </w:rPr>
    </w:lvl>
    <w:lvl w:ilvl="5" w:tplc="158E5CE8">
      <w:numFmt w:val="bullet"/>
      <w:lvlText w:val="•"/>
      <w:lvlJc w:val="left"/>
      <w:pPr>
        <w:ind w:left="4866" w:hanging="284"/>
      </w:pPr>
      <w:rPr>
        <w:rFonts w:hint="default"/>
        <w:lang w:val="ru-RU" w:eastAsia="en-US" w:bidi="ar-SA"/>
      </w:rPr>
    </w:lvl>
    <w:lvl w:ilvl="6" w:tplc="92C89B84">
      <w:numFmt w:val="bullet"/>
      <w:lvlText w:val="•"/>
      <w:lvlJc w:val="left"/>
      <w:pPr>
        <w:ind w:left="5775" w:hanging="284"/>
      </w:pPr>
      <w:rPr>
        <w:rFonts w:hint="default"/>
        <w:lang w:val="ru-RU" w:eastAsia="en-US" w:bidi="ar-SA"/>
      </w:rPr>
    </w:lvl>
    <w:lvl w:ilvl="7" w:tplc="8196F704">
      <w:numFmt w:val="bullet"/>
      <w:lvlText w:val="•"/>
      <w:lvlJc w:val="left"/>
      <w:pPr>
        <w:ind w:left="6684" w:hanging="284"/>
      </w:pPr>
      <w:rPr>
        <w:rFonts w:hint="default"/>
        <w:lang w:val="ru-RU" w:eastAsia="en-US" w:bidi="ar-SA"/>
      </w:rPr>
    </w:lvl>
    <w:lvl w:ilvl="8" w:tplc="FF725A1C">
      <w:numFmt w:val="bullet"/>
      <w:lvlText w:val="•"/>
      <w:lvlJc w:val="left"/>
      <w:pPr>
        <w:ind w:left="7594" w:hanging="284"/>
      </w:pPr>
      <w:rPr>
        <w:rFonts w:hint="default"/>
        <w:lang w:val="ru-RU" w:eastAsia="en-US" w:bidi="ar-SA"/>
      </w:rPr>
    </w:lvl>
  </w:abstractNum>
  <w:abstractNum w:abstractNumId="280" w15:restartNumberingAfterBreak="0">
    <w:nsid w:val="50A63824"/>
    <w:multiLevelType w:val="hybridMultilevel"/>
    <w:tmpl w:val="D2A0C172"/>
    <w:lvl w:ilvl="0" w:tplc="BD76D348">
      <w:numFmt w:val="bullet"/>
      <w:lvlText w:val=""/>
      <w:lvlJc w:val="left"/>
      <w:pPr>
        <w:ind w:left="569" w:hanging="286"/>
      </w:pPr>
      <w:rPr>
        <w:rFonts w:ascii="Symbol" w:eastAsia="Symbol" w:hAnsi="Symbol" w:cs="Symbol" w:hint="default"/>
        <w:b w:val="0"/>
        <w:bCs w:val="0"/>
        <w:i w:val="0"/>
        <w:iCs w:val="0"/>
        <w:spacing w:val="0"/>
        <w:w w:val="100"/>
        <w:sz w:val="28"/>
        <w:szCs w:val="28"/>
        <w:lang w:val="ru-RU" w:eastAsia="en-US" w:bidi="ar-SA"/>
      </w:rPr>
    </w:lvl>
    <w:lvl w:ilvl="1" w:tplc="31D88ED0">
      <w:numFmt w:val="bullet"/>
      <w:lvlText w:val="•"/>
      <w:lvlJc w:val="left"/>
      <w:pPr>
        <w:ind w:left="1581" w:hanging="286"/>
      </w:pPr>
      <w:rPr>
        <w:rFonts w:hint="default"/>
        <w:lang w:val="ru-RU" w:eastAsia="en-US" w:bidi="ar-SA"/>
      </w:rPr>
    </w:lvl>
    <w:lvl w:ilvl="2" w:tplc="642679EE">
      <w:numFmt w:val="bullet"/>
      <w:lvlText w:val="•"/>
      <w:lvlJc w:val="left"/>
      <w:pPr>
        <w:ind w:left="2602" w:hanging="286"/>
      </w:pPr>
      <w:rPr>
        <w:rFonts w:hint="default"/>
        <w:lang w:val="ru-RU" w:eastAsia="en-US" w:bidi="ar-SA"/>
      </w:rPr>
    </w:lvl>
    <w:lvl w:ilvl="3" w:tplc="25DA8C34">
      <w:numFmt w:val="bullet"/>
      <w:lvlText w:val="•"/>
      <w:lvlJc w:val="left"/>
      <w:pPr>
        <w:ind w:left="3624" w:hanging="286"/>
      </w:pPr>
      <w:rPr>
        <w:rFonts w:hint="default"/>
        <w:lang w:val="ru-RU" w:eastAsia="en-US" w:bidi="ar-SA"/>
      </w:rPr>
    </w:lvl>
    <w:lvl w:ilvl="4" w:tplc="2A32039A">
      <w:numFmt w:val="bullet"/>
      <w:lvlText w:val="•"/>
      <w:lvlJc w:val="left"/>
      <w:pPr>
        <w:ind w:left="4645" w:hanging="286"/>
      </w:pPr>
      <w:rPr>
        <w:rFonts w:hint="default"/>
        <w:lang w:val="ru-RU" w:eastAsia="en-US" w:bidi="ar-SA"/>
      </w:rPr>
    </w:lvl>
    <w:lvl w:ilvl="5" w:tplc="897CBAA8">
      <w:numFmt w:val="bullet"/>
      <w:lvlText w:val="•"/>
      <w:lvlJc w:val="left"/>
      <w:pPr>
        <w:ind w:left="5666" w:hanging="286"/>
      </w:pPr>
      <w:rPr>
        <w:rFonts w:hint="default"/>
        <w:lang w:val="ru-RU" w:eastAsia="en-US" w:bidi="ar-SA"/>
      </w:rPr>
    </w:lvl>
    <w:lvl w:ilvl="6" w:tplc="4DBA30C0">
      <w:numFmt w:val="bullet"/>
      <w:lvlText w:val="•"/>
      <w:lvlJc w:val="left"/>
      <w:pPr>
        <w:ind w:left="6688" w:hanging="286"/>
      </w:pPr>
      <w:rPr>
        <w:rFonts w:hint="default"/>
        <w:lang w:val="ru-RU" w:eastAsia="en-US" w:bidi="ar-SA"/>
      </w:rPr>
    </w:lvl>
    <w:lvl w:ilvl="7" w:tplc="A058F0BA">
      <w:numFmt w:val="bullet"/>
      <w:lvlText w:val="•"/>
      <w:lvlJc w:val="left"/>
      <w:pPr>
        <w:ind w:left="7709" w:hanging="286"/>
      </w:pPr>
      <w:rPr>
        <w:rFonts w:hint="default"/>
        <w:lang w:val="ru-RU" w:eastAsia="en-US" w:bidi="ar-SA"/>
      </w:rPr>
    </w:lvl>
    <w:lvl w:ilvl="8" w:tplc="C268940A">
      <w:numFmt w:val="bullet"/>
      <w:lvlText w:val="•"/>
      <w:lvlJc w:val="left"/>
      <w:pPr>
        <w:ind w:left="8730" w:hanging="286"/>
      </w:pPr>
      <w:rPr>
        <w:rFonts w:hint="default"/>
        <w:lang w:val="ru-RU" w:eastAsia="en-US" w:bidi="ar-SA"/>
      </w:rPr>
    </w:lvl>
  </w:abstractNum>
  <w:abstractNum w:abstractNumId="281" w15:restartNumberingAfterBreak="0">
    <w:nsid w:val="50BC0BF1"/>
    <w:multiLevelType w:val="hybridMultilevel"/>
    <w:tmpl w:val="BBE6F002"/>
    <w:lvl w:ilvl="0" w:tplc="1402EFB0">
      <w:start w:val="1"/>
      <w:numFmt w:val="decimal"/>
      <w:lvlText w:val="%1."/>
      <w:lvlJc w:val="left"/>
      <w:pPr>
        <w:ind w:left="849" w:hanging="42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D56C4A38">
      <w:numFmt w:val="bullet"/>
      <w:lvlText w:val="•"/>
      <w:lvlJc w:val="left"/>
      <w:pPr>
        <w:ind w:left="1848" w:hanging="428"/>
      </w:pPr>
      <w:rPr>
        <w:rFonts w:hint="default"/>
        <w:lang w:val="ru-RU" w:eastAsia="en-US" w:bidi="ar-SA"/>
      </w:rPr>
    </w:lvl>
    <w:lvl w:ilvl="2" w:tplc="CC1E343E">
      <w:numFmt w:val="bullet"/>
      <w:lvlText w:val="•"/>
      <w:lvlJc w:val="left"/>
      <w:pPr>
        <w:ind w:left="2856" w:hanging="428"/>
      </w:pPr>
      <w:rPr>
        <w:rFonts w:hint="default"/>
        <w:lang w:val="ru-RU" w:eastAsia="en-US" w:bidi="ar-SA"/>
      </w:rPr>
    </w:lvl>
    <w:lvl w:ilvl="3" w:tplc="7C089CBA">
      <w:numFmt w:val="bullet"/>
      <w:lvlText w:val="•"/>
      <w:lvlJc w:val="left"/>
      <w:pPr>
        <w:ind w:left="3864" w:hanging="428"/>
      </w:pPr>
      <w:rPr>
        <w:rFonts w:hint="default"/>
        <w:lang w:val="ru-RU" w:eastAsia="en-US" w:bidi="ar-SA"/>
      </w:rPr>
    </w:lvl>
    <w:lvl w:ilvl="4" w:tplc="0F56AB74">
      <w:numFmt w:val="bullet"/>
      <w:lvlText w:val="•"/>
      <w:lvlJc w:val="left"/>
      <w:pPr>
        <w:ind w:left="4872" w:hanging="428"/>
      </w:pPr>
      <w:rPr>
        <w:rFonts w:hint="default"/>
        <w:lang w:val="ru-RU" w:eastAsia="en-US" w:bidi="ar-SA"/>
      </w:rPr>
    </w:lvl>
    <w:lvl w:ilvl="5" w:tplc="FDB48128">
      <w:numFmt w:val="bullet"/>
      <w:lvlText w:val="•"/>
      <w:lvlJc w:val="left"/>
      <w:pPr>
        <w:ind w:left="5880" w:hanging="428"/>
      </w:pPr>
      <w:rPr>
        <w:rFonts w:hint="default"/>
        <w:lang w:val="ru-RU" w:eastAsia="en-US" w:bidi="ar-SA"/>
      </w:rPr>
    </w:lvl>
    <w:lvl w:ilvl="6" w:tplc="7B9EE48E">
      <w:numFmt w:val="bullet"/>
      <w:lvlText w:val="•"/>
      <w:lvlJc w:val="left"/>
      <w:pPr>
        <w:ind w:left="6888" w:hanging="428"/>
      </w:pPr>
      <w:rPr>
        <w:rFonts w:hint="default"/>
        <w:lang w:val="ru-RU" w:eastAsia="en-US" w:bidi="ar-SA"/>
      </w:rPr>
    </w:lvl>
    <w:lvl w:ilvl="7" w:tplc="BE3213E0">
      <w:numFmt w:val="bullet"/>
      <w:lvlText w:val="•"/>
      <w:lvlJc w:val="left"/>
      <w:pPr>
        <w:ind w:left="7896" w:hanging="428"/>
      </w:pPr>
      <w:rPr>
        <w:rFonts w:hint="default"/>
        <w:lang w:val="ru-RU" w:eastAsia="en-US" w:bidi="ar-SA"/>
      </w:rPr>
    </w:lvl>
    <w:lvl w:ilvl="8" w:tplc="D4B49A06">
      <w:numFmt w:val="bullet"/>
      <w:lvlText w:val="•"/>
      <w:lvlJc w:val="left"/>
      <w:pPr>
        <w:ind w:left="8904" w:hanging="428"/>
      </w:pPr>
      <w:rPr>
        <w:rFonts w:hint="default"/>
        <w:lang w:val="ru-RU" w:eastAsia="en-US" w:bidi="ar-SA"/>
      </w:rPr>
    </w:lvl>
  </w:abstractNum>
  <w:abstractNum w:abstractNumId="282" w15:restartNumberingAfterBreak="0">
    <w:nsid w:val="511A2533"/>
    <w:multiLevelType w:val="hybridMultilevel"/>
    <w:tmpl w:val="979A63F0"/>
    <w:lvl w:ilvl="0" w:tplc="6FFC74C0">
      <w:numFmt w:val="bullet"/>
      <w:lvlText w:val=""/>
      <w:lvlJc w:val="left"/>
      <w:pPr>
        <w:ind w:left="1289" w:hanging="360"/>
      </w:pPr>
      <w:rPr>
        <w:rFonts w:ascii="Symbol" w:eastAsia="Symbol" w:hAnsi="Symbol" w:cs="Symbol" w:hint="default"/>
        <w:b w:val="0"/>
        <w:bCs w:val="0"/>
        <w:i w:val="0"/>
        <w:iCs w:val="0"/>
        <w:spacing w:val="0"/>
        <w:w w:val="100"/>
        <w:sz w:val="28"/>
        <w:szCs w:val="28"/>
        <w:lang w:val="ru-RU" w:eastAsia="en-US" w:bidi="ar-SA"/>
      </w:rPr>
    </w:lvl>
    <w:lvl w:ilvl="1" w:tplc="4970BEBA">
      <w:numFmt w:val="bullet"/>
      <w:lvlText w:val="•"/>
      <w:lvlJc w:val="left"/>
      <w:pPr>
        <w:ind w:left="2229" w:hanging="360"/>
      </w:pPr>
      <w:rPr>
        <w:rFonts w:hint="default"/>
        <w:lang w:val="ru-RU" w:eastAsia="en-US" w:bidi="ar-SA"/>
      </w:rPr>
    </w:lvl>
    <w:lvl w:ilvl="2" w:tplc="93A49A92">
      <w:numFmt w:val="bullet"/>
      <w:lvlText w:val="•"/>
      <w:lvlJc w:val="left"/>
      <w:pPr>
        <w:ind w:left="3178" w:hanging="360"/>
      </w:pPr>
      <w:rPr>
        <w:rFonts w:hint="default"/>
        <w:lang w:val="ru-RU" w:eastAsia="en-US" w:bidi="ar-SA"/>
      </w:rPr>
    </w:lvl>
    <w:lvl w:ilvl="3" w:tplc="70725D34">
      <w:numFmt w:val="bullet"/>
      <w:lvlText w:val="•"/>
      <w:lvlJc w:val="left"/>
      <w:pPr>
        <w:ind w:left="4128" w:hanging="360"/>
      </w:pPr>
      <w:rPr>
        <w:rFonts w:hint="default"/>
        <w:lang w:val="ru-RU" w:eastAsia="en-US" w:bidi="ar-SA"/>
      </w:rPr>
    </w:lvl>
    <w:lvl w:ilvl="4" w:tplc="099CEBFA">
      <w:numFmt w:val="bullet"/>
      <w:lvlText w:val="•"/>
      <w:lvlJc w:val="left"/>
      <w:pPr>
        <w:ind w:left="5077" w:hanging="360"/>
      </w:pPr>
      <w:rPr>
        <w:rFonts w:hint="default"/>
        <w:lang w:val="ru-RU" w:eastAsia="en-US" w:bidi="ar-SA"/>
      </w:rPr>
    </w:lvl>
    <w:lvl w:ilvl="5" w:tplc="7C926F0C">
      <w:numFmt w:val="bullet"/>
      <w:lvlText w:val="•"/>
      <w:lvlJc w:val="left"/>
      <w:pPr>
        <w:ind w:left="6026" w:hanging="360"/>
      </w:pPr>
      <w:rPr>
        <w:rFonts w:hint="default"/>
        <w:lang w:val="ru-RU" w:eastAsia="en-US" w:bidi="ar-SA"/>
      </w:rPr>
    </w:lvl>
    <w:lvl w:ilvl="6" w:tplc="7E0C22EE">
      <w:numFmt w:val="bullet"/>
      <w:lvlText w:val="•"/>
      <w:lvlJc w:val="left"/>
      <w:pPr>
        <w:ind w:left="6976" w:hanging="360"/>
      </w:pPr>
      <w:rPr>
        <w:rFonts w:hint="default"/>
        <w:lang w:val="ru-RU" w:eastAsia="en-US" w:bidi="ar-SA"/>
      </w:rPr>
    </w:lvl>
    <w:lvl w:ilvl="7" w:tplc="80246992">
      <w:numFmt w:val="bullet"/>
      <w:lvlText w:val="•"/>
      <w:lvlJc w:val="left"/>
      <w:pPr>
        <w:ind w:left="7925" w:hanging="360"/>
      </w:pPr>
      <w:rPr>
        <w:rFonts w:hint="default"/>
        <w:lang w:val="ru-RU" w:eastAsia="en-US" w:bidi="ar-SA"/>
      </w:rPr>
    </w:lvl>
    <w:lvl w:ilvl="8" w:tplc="76729600">
      <w:numFmt w:val="bullet"/>
      <w:lvlText w:val="•"/>
      <w:lvlJc w:val="left"/>
      <w:pPr>
        <w:ind w:left="8874" w:hanging="360"/>
      </w:pPr>
      <w:rPr>
        <w:rFonts w:hint="default"/>
        <w:lang w:val="ru-RU" w:eastAsia="en-US" w:bidi="ar-SA"/>
      </w:rPr>
    </w:lvl>
  </w:abstractNum>
  <w:abstractNum w:abstractNumId="283" w15:restartNumberingAfterBreak="0">
    <w:nsid w:val="513A6498"/>
    <w:multiLevelType w:val="hybridMultilevel"/>
    <w:tmpl w:val="EB5A7DD4"/>
    <w:lvl w:ilvl="0" w:tplc="99F02906">
      <w:start w:val="1"/>
      <w:numFmt w:val="decimal"/>
      <w:lvlText w:val="%1."/>
      <w:lvlJc w:val="left"/>
      <w:pPr>
        <w:ind w:left="1276" w:hanging="42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2182BBB6">
      <w:numFmt w:val="bullet"/>
      <w:lvlText w:val="•"/>
      <w:lvlJc w:val="left"/>
      <w:pPr>
        <w:ind w:left="2244" w:hanging="428"/>
      </w:pPr>
      <w:rPr>
        <w:rFonts w:hint="default"/>
        <w:lang w:val="ru-RU" w:eastAsia="en-US" w:bidi="ar-SA"/>
      </w:rPr>
    </w:lvl>
    <w:lvl w:ilvl="2" w:tplc="AAF88F6A">
      <w:numFmt w:val="bullet"/>
      <w:lvlText w:val="•"/>
      <w:lvlJc w:val="left"/>
      <w:pPr>
        <w:ind w:left="3208" w:hanging="428"/>
      </w:pPr>
      <w:rPr>
        <w:rFonts w:hint="default"/>
        <w:lang w:val="ru-RU" w:eastAsia="en-US" w:bidi="ar-SA"/>
      </w:rPr>
    </w:lvl>
    <w:lvl w:ilvl="3" w:tplc="5AF02EFA">
      <w:numFmt w:val="bullet"/>
      <w:lvlText w:val="•"/>
      <w:lvlJc w:val="left"/>
      <w:pPr>
        <w:ind w:left="4172" w:hanging="428"/>
      </w:pPr>
      <w:rPr>
        <w:rFonts w:hint="default"/>
        <w:lang w:val="ru-RU" w:eastAsia="en-US" w:bidi="ar-SA"/>
      </w:rPr>
    </w:lvl>
    <w:lvl w:ilvl="4" w:tplc="A15850E0">
      <w:numFmt w:val="bullet"/>
      <w:lvlText w:val="•"/>
      <w:lvlJc w:val="left"/>
      <w:pPr>
        <w:ind w:left="5136" w:hanging="428"/>
      </w:pPr>
      <w:rPr>
        <w:rFonts w:hint="default"/>
        <w:lang w:val="ru-RU" w:eastAsia="en-US" w:bidi="ar-SA"/>
      </w:rPr>
    </w:lvl>
    <w:lvl w:ilvl="5" w:tplc="1F9AA050">
      <w:numFmt w:val="bullet"/>
      <w:lvlText w:val="•"/>
      <w:lvlJc w:val="left"/>
      <w:pPr>
        <w:ind w:left="6100" w:hanging="428"/>
      </w:pPr>
      <w:rPr>
        <w:rFonts w:hint="default"/>
        <w:lang w:val="ru-RU" w:eastAsia="en-US" w:bidi="ar-SA"/>
      </w:rPr>
    </w:lvl>
    <w:lvl w:ilvl="6" w:tplc="A2FE8AD2">
      <w:numFmt w:val="bullet"/>
      <w:lvlText w:val="•"/>
      <w:lvlJc w:val="left"/>
      <w:pPr>
        <w:ind w:left="7064" w:hanging="428"/>
      </w:pPr>
      <w:rPr>
        <w:rFonts w:hint="default"/>
        <w:lang w:val="ru-RU" w:eastAsia="en-US" w:bidi="ar-SA"/>
      </w:rPr>
    </w:lvl>
    <w:lvl w:ilvl="7" w:tplc="1CF67F12">
      <w:numFmt w:val="bullet"/>
      <w:lvlText w:val="•"/>
      <w:lvlJc w:val="left"/>
      <w:pPr>
        <w:ind w:left="8028" w:hanging="428"/>
      </w:pPr>
      <w:rPr>
        <w:rFonts w:hint="default"/>
        <w:lang w:val="ru-RU" w:eastAsia="en-US" w:bidi="ar-SA"/>
      </w:rPr>
    </w:lvl>
    <w:lvl w:ilvl="8" w:tplc="7B0623D6">
      <w:numFmt w:val="bullet"/>
      <w:lvlText w:val="•"/>
      <w:lvlJc w:val="left"/>
      <w:pPr>
        <w:ind w:left="8992" w:hanging="428"/>
      </w:pPr>
      <w:rPr>
        <w:rFonts w:hint="default"/>
        <w:lang w:val="ru-RU" w:eastAsia="en-US" w:bidi="ar-SA"/>
      </w:rPr>
    </w:lvl>
  </w:abstractNum>
  <w:abstractNum w:abstractNumId="284" w15:restartNumberingAfterBreak="0">
    <w:nsid w:val="51D51CE0"/>
    <w:multiLevelType w:val="hybridMultilevel"/>
    <w:tmpl w:val="D6F4CD44"/>
    <w:lvl w:ilvl="0" w:tplc="26F01604">
      <w:start w:val="16"/>
      <w:numFmt w:val="decimal"/>
      <w:lvlText w:val="%1."/>
      <w:lvlJc w:val="left"/>
      <w:pPr>
        <w:ind w:left="1209" w:hanging="360"/>
        <w:jc w:val="left"/>
      </w:pPr>
      <w:rPr>
        <w:rFonts w:ascii="Times New Roman" w:eastAsia="Times New Roman" w:hAnsi="Times New Roman" w:cs="Times New Roman" w:hint="default"/>
        <w:b w:val="0"/>
        <w:bCs w:val="0"/>
        <w:i w:val="0"/>
        <w:iCs w:val="0"/>
        <w:spacing w:val="-1"/>
        <w:w w:val="92"/>
        <w:sz w:val="24"/>
        <w:szCs w:val="24"/>
        <w:lang w:val="ru-RU" w:eastAsia="en-US" w:bidi="ar-SA"/>
      </w:rPr>
    </w:lvl>
    <w:lvl w:ilvl="1" w:tplc="1FF6A37E">
      <w:numFmt w:val="bullet"/>
      <w:lvlText w:val="•"/>
      <w:lvlJc w:val="left"/>
      <w:pPr>
        <w:ind w:left="2172" w:hanging="360"/>
      </w:pPr>
      <w:rPr>
        <w:rFonts w:hint="default"/>
        <w:lang w:val="ru-RU" w:eastAsia="en-US" w:bidi="ar-SA"/>
      </w:rPr>
    </w:lvl>
    <w:lvl w:ilvl="2" w:tplc="A1D84DAE">
      <w:numFmt w:val="bullet"/>
      <w:lvlText w:val="•"/>
      <w:lvlJc w:val="left"/>
      <w:pPr>
        <w:ind w:left="3144" w:hanging="360"/>
      </w:pPr>
      <w:rPr>
        <w:rFonts w:hint="default"/>
        <w:lang w:val="ru-RU" w:eastAsia="en-US" w:bidi="ar-SA"/>
      </w:rPr>
    </w:lvl>
    <w:lvl w:ilvl="3" w:tplc="8A74E4F8">
      <w:numFmt w:val="bullet"/>
      <w:lvlText w:val="•"/>
      <w:lvlJc w:val="left"/>
      <w:pPr>
        <w:ind w:left="4116" w:hanging="360"/>
      </w:pPr>
      <w:rPr>
        <w:rFonts w:hint="default"/>
        <w:lang w:val="ru-RU" w:eastAsia="en-US" w:bidi="ar-SA"/>
      </w:rPr>
    </w:lvl>
    <w:lvl w:ilvl="4" w:tplc="98C2CDD8">
      <w:numFmt w:val="bullet"/>
      <w:lvlText w:val="•"/>
      <w:lvlJc w:val="left"/>
      <w:pPr>
        <w:ind w:left="5088" w:hanging="360"/>
      </w:pPr>
      <w:rPr>
        <w:rFonts w:hint="default"/>
        <w:lang w:val="ru-RU" w:eastAsia="en-US" w:bidi="ar-SA"/>
      </w:rPr>
    </w:lvl>
    <w:lvl w:ilvl="5" w:tplc="62F8619C">
      <w:numFmt w:val="bullet"/>
      <w:lvlText w:val="•"/>
      <w:lvlJc w:val="left"/>
      <w:pPr>
        <w:ind w:left="6060" w:hanging="360"/>
      </w:pPr>
      <w:rPr>
        <w:rFonts w:hint="default"/>
        <w:lang w:val="ru-RU" w:eastAsia="en-US" w:bidi="ar-SA"/>
      </w:rPr>
    </w:lvl>
    <w:lvl w:ilvl="6" w:tplc="11A8C76C">
      <w:numFmt w:val="bullet"/>
      <w:lvlText w:val="•"/>
      <w:lvlJc w:val="left"/>
      <w:pPr>
        <w:ind w:left="7032" w:hanging="360"/>
      </w:pPr>
      <w:rPr>
        <w:rFonts w:hint="default"/>
        <w:lang w:val="ru-RU" w:eastAsia="en-US" w:bidi="ar-SA"/>
      </w:rPr>
    </w:lvl>
    <w:lvl w:ilvl="7" w:tplc="F43C4868">
      <w:numFmt w:val="bullet"/>
      <w:lvlText w:val="•"/>
      <w:lvlJc w:val="left"/>
      <w:pPr>
        <w:ind w:left="8004" w:hanging="360"/>
      </w:pPr>
      <w:rPr>
        <w:rFonts w:hint="default"/>
        <w:lang w:val="ru-RU" w:eastAsia="en-US" w:bidi="ar-SA"/>
      </w:rPr>
    </w:lvl>
    <w:lvl w:ilvl="8" w:tplc="0D528440">
      <w:numFmt w:val="bullet"/>
      <w:lvlText w:val="•"/>
      <w:lvlJc w:val="left"/>
      <w:pPr>
        <w:ind w:left="8976" w:hanging="360"/>
      </w:pPr>
      <w:rPr>
        <w:rFonts w:hint="default"/>
        <w:lang w:val="ru-RU" w:eastAsia="en-US" w:bidi="ar-SA"/>
      </w:rPr>
    </w:lvl>
  </w:abstractNum>
  <w:abstractNum w:abstractNumId="285" w15:restartNumberingAfterBreak="0">
    <w:nsid w:val="520D01BC"/>
    <w:multiLevelType w:val="hybridMultilevel"/>
    <w:tmpl w:val="52F2866A"/>
    <w:lvl w:ilvl="0" w:tplc="08D67156">
      <w:numFmt w:val="bullet"/>
      <w:lvlText w:val="-"/>
      <w:lvlJc w:val="left"/>
      <w:pPr>
        <w:ind w:left="988"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4CE08818">
      <w:numFmt w:val="bullet"/>
      <w:lvlText w:val="-"/>
      <w:lvlJc w:val="left"/>
      <w:pPr>
        <w:ind w:left="849" w:hanging="137"/>
      </w:pPr>
      <w:rPr>
        <w:rFonts w:ascii="Times New Roman" w:eastAsia="Times New Roman" w:hAnsi="Times New Roman" w:cs="Times New Roman" w:hint="default"/>
        <w:b w:val="0"/>
        <w:bCs w:val="0"/>
        <w:i w:val="0"/>
        <w:iCs w:val="0"/>
        <w:spacing w:val="0"/>
        <w:w w:val="100"/>
        <w:sz w:val="24"/>
        <w:szCs w:val="24"/>
        <w:lang w:val="ru-RU" w:eastAsia="en-US" w:bidi="ar-SA"/>
      </w:rPr>
    </w:lvl>
    <w:lvl w:ilvl="2" w:tplc="616A756A">
      <w:numFmt w:val="bullet"/>
      <w:lvlText w:val="•"/>
      <w:lvlJc w:val="left"/>
      <w:pPr>
        <w:ind w:left="2084" w:hanging="137"/>
      </w:pPr>
      <w:rPr>
        <w:rFonts w:hint="default"/>
        <w:lang w:val="ru-RU" w:eastAsia="en-US" w:bidi="ar-SA"/>
      </w:rPr>
    </w:lvl>
    <w:lvl w:ilvl="3" w:tplc="DE54FBEE">
      <w:numFmt w:val="bullet"/>
      <w:lvlText w:val="•"/>
      <w:lvlJc w:val="left"/>
      <w:pPr>
        <w:ind w:left="3188" w:hanging="137"/>
      </w:pPr>
      <w:rPr>
        <w:rFonts w:hint="default"/>
        <w:lang w:val="ru-RU" w:eastAsia="en-US" w:bidi="ar-SA"/>
      </w:rPr>
    </w:lvl>
    <w:lvl w:ilvl="4" w:tplc="8604BF20">
      <w:numFmt w:val="bullet"/>
      <w:lvlText w:val="•"/>
      <w:lvlJc w:val="left"/>
      <w:pPr>
        <w:ind w:left="4293" w:hanging="137"/>
      </w:pPr>
      <w:rPr>
        <w:rFonts w:hint="default"/>
        <w:lang w:val="ru-RU" w:eastAsia="en-US" w:bidi="ar-SA"/>
      </w:rPr>
    </w:lvl>
    <w:lvl w:ilvl="5" w:tplc="B8E25ABE">
      <w:numFmt w:val="bullet"/>
      <w:lvlText w:val="•"/>
      <w:lvlJc w:val="left"/>
      <w:pPr>
        <w:ind w:left="5397" w:hanging="137"/>
      </w:pPr>
      <w:rPr>
        <w:rFonts w:hint="default"/>
        <w:lang w:val="ru-RU" w:eastAsia="en-US" w:bidi="ar-SA"/>
      </w:rPr>
    </w:lvl>
    <w:lvl w:ilvl="6" w:tplc="C720966A">
      <w:numFmt w:val="bullet"/>
      <w:lvlText w:val="•"/>
      <w:lvlJc w:val="left"/>
      <w:pPr>
        <w:ind w:left="6502" w:hanging="137"/>
      </w:pPr>
      <w:rPr>
        <w:rFonts w:hint="default"/>
        <w:lang w:val="ru-RU" w:eastAsia="en-US" w:bidi="ar-SA"/>
      </w:rPr>
    </w:lvl>
    <w:lvl w:ilvl="7" w:tplc="CF0462EA">
      <w:numFmt w:val="bullet"/>
      <w:lvlText w:val="•"/>
      <w:lvlJc w:val="left"/>
      <w:pPr>
        <w:ind w:left="7606" w:hanging="137"/>
      </w:pPr>
      <w:rPr>
        <w:rFonts w:hint="default"/>
        <w:lang w:val="ru-RU" w:eastAsia="en-US" w:bidi="ar-SA"/>
      </w:rPr>
    </w:lvl>
    <w:lvl w:ilvl="8" w:tplc="24ECEDBA">
      <w:numFmt w:val="bullet"/>
      <w:lvlText w:val="•"/>
      <w:lvlJc w:val="left"/>
      <w:pPr>
        <w:ind w:left="8711" w:hanging="137"/>
      </w:pPr>
      <w:rPr>
        <w:rFonts w:hint="default"/>
        <w:lang w:val="ru-RU" w:eastAsia="en-US" w:bidi="ar-SA"/>
      </w:rPr>
    </w:lvl>
  </w:abstractNum>
  <w:abstractNum w:abstractNumId="286" w15:restartNumberingAfterBreak="0">
    <w:nsid w:val="520D0C1C"/>
    <w:multiLevelType w:val="hybridMultilevel"/>
    <w:tmpl w:val="66B8387C"/>
    <w:lvl w:ilvl="0" w:tplc="76704B14">
      <w:start w:val="1"/>
      <w:numFmt w:val="decimal"/>
      <w:lvlText w:val="%1."/>
      <w:lvlJc w:val="left"/>
      <w:pPr>
        <w:ind w:left="1276" w:hanging="428"/>
        <w:jc w:val="left"/>
      </w:pPr>
      <w:rPr>
        <w:rFonts w:ascii="Times New Roman" w:eastAsia="Times New Roman" w:hAnsi="Times New Roman" w:cs="Times New Roman" w:hint="default"/>
        <w:b w:val="0"/>
        <w:bCs w:val="0"/>
        <w:i w:val="0"/>
        <w:iCs w:val="0"/>
        <w:spacing w:val="0"/>
        <w:w w:val="90"/>
        <w:sz w:val="24"/>
        <w:szCs w:val="24"/>
        <w:lang w:val="ru-RU" w:eastAsia="en-US" w:bidi="ar-SA"/>
      </w:rPr>
    </w:lvl>
    <w:lvl w:ilvl="1" w:tplc="A7D2AC32">
      <w:numFmt w:val="bullet"/>
      <w:lvlText w:val="•"/>
      <w:lvlJc w:val="left"/>
      <w:pPr>
        <w:ind w:left="2244" w:hanging="428"/>
      </w:pPr>
      <w:rPr>
        <w:rFonts w:hint="default"/>
        <w:lang w:val="ru-RU" w:eastAsia="en-US" w:bidi="ar-SA"/>
      </w:rPr>
    </w:lvl>
    <w:lvl w:ilvl="2" w:tplc="A1060C80">
      <w:numFmt w:val="bullet"/>
      <w:lvlText w:val="•"/>
      <w:lvlJc w:val="left"/>
      <w:pPr>
        <w:ind w:left="3208" w:hanging="428"/>
      </w:pPr>
      <w:rPr>
        <w:rFonts w:hint="default"/>
        <w:lang w:val="ru-RU" w:eastAsia="en-US" w:bidi="ar-SA"/>
      </w:rPr>
    </w:lvl>
    <w:lvl w:ilvl="3" w:tplc="EF0C4F5E">
      <w:numFmt w:val="bullet"/>
      <w:lvlText w:val="•"/>
      <w:lvlJc w:val="left"/>
      <w:pPr>
        <w:ind w:left="4172" w:hanging="428"/>
      </w:pPr>
      <w:rPr>
        <w:rFonts w:hint="default"/>
        <w:lang w:val="ru-RU" w:eastAsia="en-US" w:bidi="ar-SA"/>
      </w:rPr>
    </w:lvl>
    <w:lvl w:ilvl="4" w:tplc="2208CE7E">
      <w:numFmt w:val="bullet"/>
      <w:lvlText w:val="•"/>
      <w:lvlJc w:val="left"/>
      <w:pPr>
        <w:ind w:left="5136" w:hanging="428"/>
      </w:pPr>
      <w:rPr>
        <w:rFonts w:hint="default"/>
        <w:lang w:val="ru-RU" w:eastAsia="en-US" w:bidi="ar-SA"/>
      </w:rPr>
    </w:lvl>
    <w:lvl w:ilvl="5" w:tplc="5EE60BD4">
      <w:numFmt w:val="bullet"/>
      <w:lvlText w:val="•"/>
      <w:lvlJc w:val="left"/>
      <w:pPr>
        <w:ind w:left="6100" w:hanging="428"/>
      </w:pPr>
      <w:rPr>
        <w:rFonts w:hint="default"/>
        <w:lang w:val="ru-RU" w:eastAsia="en-US" w:bidi="ar-SA"/>
      </w:rPr>
    </w:lvl>
    <w:lvl w:ilvl="6" w:tplc="16E246B4">
      <w:numFmt w:val="bullet"/>
      <w:lvlText w:val="•"/>
      <w:lvlJc w:val="left"/>
      <w:pPr>
        <w:ind w:left="7064" w:hanging="428"/>
      </w:pPr>
      <w:rPr>
        <w:rFonts w:hint="default"/>
        <w:lang w:val="ru-RU" w:eastAsia="en-US" w:bidi="ar-SA"/>
      </w:rPr>
    </w:lvl>
    <w:lvl w:ilvl="7" w:tplc="EF58A8EA">
      <w:numFmt w:val="bullet"/>
      <w:lvlText w:val="•"/>
      <w:lvlJc w:val="left"/>
      <w:pPr>
        <w:ind w:left="8028" w:hanging="428"/>
      </w:pPr>
      <w:rPr>
        <w:rFonts w:hint="default"/>
        <w:lang w:val="ru-RU" w:eastAsia="en-US" w:bidi="ar-SA"/>
      </w:rPr>
    </w:lvl>
    <w:lvl w:ilvl="8" w:tplc="B634711A">
      <w:numFmt w:val="bullet"/>
      <w:lvlText w:val="•"/>
      <w:lvlJc w:val="left"/>
      <w:pPr>
        <w:ind w:left="8992" w:hanging="428"/>
      </w:pPr>
      <w:rPr>
        <w:rFonts w:hint="default"/>
        <w:lang w:val="ru-RU" w:eastAsia="en-US" w:bidi="ar-SA"/>
      </w:rPr>
    </w:lvl>
  </w:abstractNum>
  <w:abstractNum w:abstractNumId="287" w15:restartNumberingAfterBreak="0">
    <w:nsid w:val="52CA52E8"/>
    <w:multiLevelType w:val="multilevel"/>
    <w:tmpl w:val="CD608832"/>
    <w:lvl w:ilvl="0">
      <w:start w:val="1"/>
      <w:numFmt w:val="decimal"/>
      <w:lvlText w:val="%1"/>
      <w:lvlJc w:val="left"/>
      <w:pPr>
        <w:ind w:left="3138" w:hanging="424"/>
        <w:jc w:val="left"/>
      </w:pPr>
      <w:rPr>
        <w:rFonts w:hint="default"/>
        <w:lang w:val="ru-RU" w:eastAsia="en-US" w:bidi="ar-SA"/>
      </w:rPr>
    </w:lvl>
    <w:lvl w:ilvl="1">
      <w:start w:val="2"/>
      <w:numFmt w:val="decimal"/>
      <w:lvlText w:val="%1.%2."/>
      <w:lvlJc w:val="left"/>
      <w:pPr>
        <w:ind w:left="3138" w:hanging="424"/>
        <w:jc w:val="right"/>
      </w:pPr>
      <w:rPr>
        <w:rFonts w:ascii="Times New Roman" w:eastAsia="Times New Roman" w:hAnsi="Times New Roman" w:cs="Times New Roman" w:hint="default"/>
        <w:b/>
        <w:bCs/>
        <w:i w:val="0"/>
        <w:iCs w:val="0"/>
        <w:spacing w:val="0"/>
        <w:w w:val="100"/>
        <w:sz w:val="26"/>
        <w:szCs w:val="26"/>
        <w:lang w:val="ru-RU" w:eastAsia="en-US" w:bidi="ar-SA"/>
      </w:rPr>
    </w:lvl>
    <w:lvl w:ilvl="2">
      <w:start w:val="1"/>
      <w:numFmt w:val="decimal"/>
      <w:lvlText w:val="%1.%2.%3."/>
      <w:lvlJc w:val="left"/>
      <w:pPr>
        <w:ind w:left="3502" w:hanging="771"/>
        <w:jc w:val="left"/>
      </w:pPr>
      <w:rPr>
        <w:rFonts w:ascii="Times New Roman" w:eastAsia="Times New Roman" w:hAnsi="Times New Roman" w:cs="Times New Roman" w:hint="default"/>
        <w:b/>
        <w:bCs/>
        <w:i w:val="0"/>
        <w:iCs w:val="0"/>
        <w:spacing w:val="-3"/>
        <w:w w:val="100"/>
        <w:sz w:val="28"/>
        <w:szCs w:val="28"/>
        <w:lang w:val="ru-RU" w:eastAsia="en-US" w:bidi="ar-SA"/>
      </w:rPr>
    </w:lvl>
    <w:lvl w:ilvl="3">
      <w:numFmt w:val="bullet"/>
      <w:lvlText w:val="•"/>
      <w:lvlJc w:val="left"/>
      <w:pPr>
        <w:ind w:left="5116" w:hanging="771"/>
      </w:pPr>
      <w:rPr>
        <w:rFonts w:hint="default"/>
        <w:lang w:val="ru-RU" w:eastAsia="en-US" w:bidi="ar-SA"/>
      </w:rPr>
    </w:lvl>
    <w:lvl w:ilvl="4">
      <w:numFmt w:val="bullet"/>
      <w:lvlText w:val="•"/>
      <w:lvlJc w:val="left"/>
      <w:pPr>
        <w:ind w:left="5924" w:hanging="771"/>
      </w:pPr>
      <w:rPr>
        <w:rFonts w:hint="default"/>
        <w:lang w:val="ru-RU" w:eastAsia="en-US" w:bidi="ar-SA"/>
      </w:rPr>
    </w:lvl>
    <w:lvl w:ilvl="5">
      <w:numFmt w:val="bullet"/>
      <w:lvlText w:val="•"/>
      <w:lvlJc w:val="left"/>
      <w:pPr>
        <w:ind w:left="6732" w:hanging="771"/>
      </w:pPr>
      <w:rPr>
        <w:rFonts w:hint="default"/>
        <w:lang w:val="ru-RU" w:eastAsia="en-US" w:bidi="ar-SA"/>
      </w:rPr>
    </w:lvl>
    <w:lvl w:ilvl="6">
      <w:numFmt w:val="bullet"/>
      <w:lvlText w:val="•"/>
      <w:lvlJc w:val="left"/>
      <w:pPr>
        <w:ind w:left="7540" w:hanging="771"/>
      </w:pPr>
      <w:rPr>
        <w:rFonts w:hint="default"/>
        <w:lang w:val="ru-RU" w:eastAsia="en-US" w:bidi="ar-SA"/>
      </w:rPr>
    </w:lvl>
    <w:lvl w:ilvl="7">
      <w:numFmt w:val="bullet"/>
      <w:lvlText w:val="•"/>
      <w:lvlJc w:val="left"/>
      <w:pPr>
        <w:ind w:left="8348" w:hanging="771"/>
      </w:pPr>
      <w:rPr>
        <w:rFonts w:hint="default"/>
        <w:lang w:val="ru-RU" w:eastAsia="en-US" w:bidi="ar-SA"/>
      </w:rPr>
    </w:lvl>
    <w:lvl w:ilvl="8">
      <w:numFmt w:val="bullet"/>
      <w:lvlText w:val="•"/>
      <w:lvlJc w:val="left"/>
      <w:pPr>
        <w:ind w:left="9157" w:hanging="771"/>
      </w:pPr>
      <w:rPr>
        <w:rFonts w:hint="default"/>
        <w:lang w:val="ru-RU" w:eastAsia="en-US" w:bidi="ar-SA"/>
      </w:rPr>
    </w:lvl>
  </w:abstractNum>
  <w:abstractNum w:abstractNumId="288" w15:restartNumberingAfterBreak="0">
    <w:nsid w:val="52F53BFB"/>
    <w:multiLevelType w:val="hybridMultilevel"/>
    <w:tmpl w:val="BEF8C7CC"/>
    <w:lvl w:ilvl="0" w:tplc="833036E0">
      <w:start w:val="1"/>
      <w:numFmt w:val="decimal"/>
      <w:lvlText w:val="%1."/>
      <w:lvlJc w:val="left"/>
      <w:pPr>
        <w:ind w:left="849" w:hanging="240"/>
        <w:jc w:val="left"/>
      </w:pPr>
      <w:rPr>
        <w:rFonts w:hint="default"/>
        <w:spacing w:val="0"/>
        <w:w w:val="100"/>
        <w:lang w:val="ru-RU" w:eastAsia="en-US" w:bidi="ar-SA"/>
      </w:rPr>
    </w:lvl>
    <w:lvl w:ilvl="1" w:tplc="A148E5FC">
      <w:numFmt w:val="bullet"/>
      <w:lvlText w:val="•"/>
      <w:lvlJc w:val="left"/>
      <w:pPr>
        <w:ind w:left="1848" w:hanging="240"/>
      </w:pPr>
      <w:rPr>
        <w:rFonts w:hint="default"/>
        <w:lang w:val="ru-RU" w:eastAsia="en-US" w:bidi="ar-SA"/>
      </w:rPr>
    </w:lvl>
    <w:lvl w:ilvl="2" w:tplc="A84A93D4">
      <w:numFmt w:val="bullet"/>
      <w:lvlText w:val="•"/>
      <w:lvlJc w:val="left"/>
      <w:pPr>
        <w:ind w:left="2856" w:hanging="240"/>
      </w:pPr>
      <w:rPr>
        <w:rFonts w:hint="default"/>
        <w:lang w:val="ru-RU" w:eastAsia="en-US" w:bidi="ar-SA"/>
      </w:rPr>
    </w:lvl>
    <w:lvl w:ilvl="3" w:tplc="CB109BCA">
      <w:numFmt w:val="bullet"/>
      <w:lvlText w:val="•"/>
      <w:lvlJc w:val="left"/>
      <w:pPr>
        <w:ind w:left="3864" w:hanging="240"/>
      </w:pPr>
      <w:rPr>
        <w:rFonts w:hint="default"/>
        <w:lang w:val="ru-RU" w:eastAsia="en-US" w:bidi="ar-SA"/>
      </w:rPr>
    </w:lvl>
    <w:lvl w:ilvl="4" w:tplc="15EC5B40">
      <w:numFmt w:val="bullet"/>
      <w:lvlText w:val="•"/>
      <w:lvlJc w:val="left"/>
      <w:pPr>
        <w:ind w:left="4872" w:hanging="240"/>
      </w:pPr>
      <w:rPr>
        <w:rFonts w:hint="default"/>
        <w:lang w:val="ru-RU" w:eastAsia="en-US" w:bidi="ar-SA"/>
      </w:rPr>
    </w:lvl>
    <w:lvl w:ilvl="5" w:tplc="FC0602EA">
      <w:numFmt w:val="bullet"/>
      <w:lvlText w:val="•"/>
      <w:lvlJc w:val="left"/>
      <w:pPr>
        <w:ind w:left="5880" w:hanging="240"/>
      </w:pPr>
      <w:rPr>
        <w:rFonts w:hint="default"/>
        <w:lang w:val="ru-RU" w:eastAsia="en-US" w:bidi="ar-SA"/>
      </w:rPr>
    </w:lvl>
    <w:lvl w:ilvl="6" w:tplc="023026B2">
      <w:numFmt w:val="bullet"/>
      <w:lvlText w:val="•"/>
      <w:lvlJc w:val="left"/>
      <w:pPr>
        <w:ind w:left="6888" w:hanging="240"/>
      </w:pPr>
      <w:rPr>
        <w:rFonts w:hint="default"/>
        <w:lang w:val="ru-RU" w:eastAsia="en-US" w:bidi="ar-SA"/>
      </w:rPr>
    </w:lvl>
    <w:lvl w:ilvl="7" w:tplc="DBAE4484">
      <w:numFmt w:val="bullet"/>
      <w:lvlText w:val="•"/>
      <w:lvlJc w:val="left"/>
      <w:pPr>
        <w:ind w:left="7896" w:hanging="240"/>
      </w:pPr>
      <w:rPr>
        <w:rFonts w:hint="default"/>
        <w:lang w:val="ru-RU" w:eastAsia="en-US" w:bidi="ar-SA"/>
      </w:rPr>
    </w:lvl>
    <w:lvl w:ilvl="8" w:tplc="D91A77BC">
      <w:numFmt w:val="bullet"/>
      <w:lvlText w:val="•"/>
      <w:lvlJc w:val="left"/>
      <w:pPr>
        <w:ind w:left="8904" w:hanging="240"/>
      </w:pPr>
      <w:rPr>
        <w:rFonts w:hint="default"/>
        <w:lang w:val="ru-RU" w:eastAsia="en-US" w:bidi="ar-SA"/>
      </w:rPr>
    </w:lvl>
  </w:abstractNum>
  <w:abstractNum w:abstractNumId="289" w15:restartNumberingAfterBreak="0">
    <w:nsid w:val="52FA1851"/>
    <w:multiLevelType w:val="hybridMultilevel"/>
    <w:tmpl w:val="FC3640C0"/>
    <w:lvl w:ilvl="0" w:tplc="6FBAAD4C">
      <w:numFmt w:val="bullet"/>
      <w:lvlText w:val="-"/>
      <w:lvlJc w:val="left"/>
      <w:pPr>
        <w:ind w:left="849" w:hanging="197"/>
      </w:pPr>
      <w:rPr>
        <w:rFonts w:ascii="Times New Roman" w:eastAsia="Times New Roman" w:hAnsi="Times New Roman" w:cs="Times New Roman" w:hint="default"/>
        <w:b w:val="0"/>
        <w:bCs w:val="0"/>
        <w:i w:val="0"/>
        <w:iCs w:val="0"/>
        <w:spacing w:val="0"/>
        <w:w w:val="100"/>
        <w:sz w:val="24"/>
        <w:szCs w:val="24"/>
        <w:lang w:val="ru-RU" w:eastAsia="en-US" w:bidi="ar-SA"/>
      </w:rPr>
    </w:lvl>
    <w:lvl w:ilvl="1" w:tplc="E2B85BCA">
      <w:numFmt w:val="bullet"/>
      <w:lvlText w:val="•"/>
      <w:lvlJc w:val="left"/>
      <w:pPr>
        <w:ind w:left="1848" w:hanging="197"/>
      </w:pPr>
      <w:rPr>
        <w:rFonts w:hint="default"/>
        <w:lang w:val="ru-RU" w:eastAsia="en-US" w:bidi="ar-SA"/>
      </w:rPr>
    </w:lvl>
    <w:lvl w:ilvl="2" w:tplc="DAFEEA00">
      <w:numFmt w:val="bullet"/>
      <w:lvlText w:val="•"/>
      <w:lvlJc w:val="left"/>
      <w:pPr>
        <w:ind w:left="2856" w:hanging="197"/>
      </w:pPr>
      <w:rPr>
        <w:rFonts w:hint="default"/>
        <w:lang w:val="ru-RU" w:eastAsia="en-US" w:bidi="ar-SA"/>
      </w:rPr>
    </w:lvl>
    <w:lvl w:ilvl="3" w:tplc="923ECAA8">
      <w:numFmt w:val="bullet"/>
      <w:lvlText w:val="•"/>
      <w:lvlJc w:val="left"/>
      <w:pPr>
        <w:ind w:left="3864" w:hanging="197"/>
      </w:pPr>
      <w:rPr>
        <w:rFonts w:hint="default"/>
        <w:lang w:val="ru-RU" w:eastAsia="en-US" w:bidi="ar-SA"/>
      </w:rPr>
    </w:lvl>
    <w:lvl w:ilvl="4" w:tplc="42D8DD60">
      <w:numFmt w:val="bullet"/>
      <w:lvlText w:val="•"/>
      <w:lvlJc w:val="left"/>
      <w:pPr>
        <w:ind w:left="4872" w:hanging="197"/>
      </w:pPr>
      <w:rPr>
        <w:rFonts w:hint="default"/>
        <w:lang w:val="ru-RU" w:eastAsia="en-US" w:bidi="ar-SA"/>
      </w:rPr>
    </w:lvl>
    <w:lvl w:ilvl="5" w:tplc="2CBA637C">
      <w:numFmt w:val="bullet"/>
      <w:lvlText w:val="•"/>
      <w:lvlJc w:val="left"/>
      <w:pPr>
        <w:ind w:left="5880" w:hanging="197"/>
      </w:pPr>
      <w:rPr>
        <w:rFonts w:hint="default"/>
        <w:lang w:val="ru-RU" w:eastAsia="en-US" w:bidi="ar-SA"/>
      </w:rPr>
    </w:lvl>
    <w:lvl w:ilvl="6" w:tplc="27BCC374">
      <w:numFmt w:val="bullet"/>
      <w:lvlText w:val="•"/>
      <w:lvlJc w:val="left"/>
      <w:pPr>
        <w:ind w:left="6888" w:hanging="197"/>
      </w:pPr>
      <w:rPr>
        <w:rFonts w:hint="default"/>
        <w:lang w:val="ru-RU" w:eastAsia="en-US" w:bidi="ar-SA"/>
      </w:rPr>
    </w:lvl>
    <w:lvl w:ilvl="7" w:tplc="B4A4AB7E">
      <w:numFmt w:val="bullet"/>
      <w:lvlText w:val="•"/>
      <w:lvlJc w:val="left"/>
      <w:pPr>
        <w:ind w:left="7896" w:hanging="197"/>
      </w:pPr>
      <w:rPr>
        <w:rFonts w:hint="default"/>
        <w:lang w:val="ru-RU" w:eastAsia="en-US" w:bidi="ar-SA"/>
      </w:rPr>
    </w:lvl>
    <w:lvl w:ilvl="8" w:tplc="8E6C322C">
      <w:numFmt w:val="bullet"/>
      <w:lvlText w:val="•"/>
      <w:lvlJc w:val="left"/>
      <w:pPr>
        <w:ind w:left="8904" w:hanging="197"/>
      </w:pPr>
      <w:rPr>
        <w:rFonts w:hint="default"/>
        <w:lang w:val="ru-RU" w:eastAsia="en-US" w:bidi="ar-SA"/>
      </w:rPr>
    </w:lvl>
  </w:abstractNum>
  <w:abstractNum w:abstractNumId="290" w15:restartNumberingAfterBreak="0">
    <w:nsid w:val="531C2BCB"/>
    <w:multiLevelType w:val="hybridMultilevel"/>
    <w:tmpl w:val="8FC4ED8E"/>
    <w:lvl w:ilvl="0" w:tplc="F0D25FBA">
      <w:numFmt w:val="bullet"/>
      <w:lvlText w:val="–"/>
      <w:lvlJc w:val="left"/>
      <w:pPr>
        <w:ind w:left="569" w:hanging="286"/>
      </w:pPr>
      <w:rPr>
        <w:rFonts w:ascii="Times New Roman" w:eastAsia="Times New Roman" w:hAnsi="Times New Roman" w:cs="Times New Roman" w:hint="default"/>
        <w:b w:val="0"/>
        <w:bCs w:val="0"/>
        <w:i w:val="0"/>
        <w:iCs w:val="0"/>
        <w:spacing w:val="0"/>
        <w:w w:val="100"/>
        <w:sz w:val="22"/>
        <w:szCs w:val="22"/>
        <w:lang w:val="ru-RU" w:eastAsia="en-US" w:bidi="ar-SA"/>
      </w:rPr>
    </w:lvl>
    <w:lvl w:ilvl="1" w:tplc="C0A2A56A">
      <w:numFmt w:val="bullet"/>
      <w:lvlText w:val="•"/>
      <w:lvlJc w:val="left"/>
      <w:pPr>
        <w:ind w:left="1581" w:hanging="286"/>
      </w:pPr>
      <w:rPr>
        <w:rFonts w:hint="default"/>
        <w:lang w:val="ru-RU" w:eastAsia="en-US" w:bidi="ar-SA"/>
      </w:rPr>
    </w:lvl>
    <w:lvl w:ilvl="2" w:tplc="46BE4990">
      <w:numFmt w:val="bullet"/>
      <w:lvlText w:val="•"/>
      <w:lvlJc w:val="left"/>
      <w:pPr>
        <w:ind w:left="2602" w:hanging="286"/>
      </w:pPr>
      <w:rPr>
        <w:rFonts w:hint="default"/>
        <w:lang w:val="ru-RU" w:eastAsia="en-US" w:bidi="ar-SA"/>
      </w:rPr>
    </w:lvl>
    <w:lvl w:ilvl="3" w:tplc="71ECDA62">
      <w:numFmt w:val="bullet"/>
      <w:lvlText w:val="•"/>
      <w:lvlJc w:val="left"/>
      <w:pPr>
        <w:ind w:left="3624" w:hanging="286"/>
      </w:pPr>
      <w:rPr>
        <w:rFonts w:hint="default"/>
        <w:lang w:val="ru-RU" w:eastAsia="en-US" w:bidi="ar-SA"/>
      </w:rPr>
    </w:lvl>
    <w:lvl w:ilvl="4" w:tplc="6BDA198C">
      <w:numFmt w:val="bullet"/>
      <w:lvlText w:val="•"/>
      <w:lvlJc w:val="left"/>
      <w:pPr>
        <w:ind w:left="4645" w:hanging="286"/>
      </w:pPr>
      <w:rPr>
        <w:rFonts w:hint="default"/>
        <w:lang w:val="ru-RU" w:eastAsia="en-US" w:bidi="ar-SA"/>
      </w:rPr>
    </w:lvl>
    <w:lvl w:ilvl="5" w:tplc="5238C970">
      <w:numFmt w:val="bullet"/>
      <w:lvlText w:val="•"/>
      <w:lvlJc w:val="left"/>
      <w:pPr>
        <w:ind w:left="5666" w:hanging="286"/>
      </w:pPr>
      <w:rPr>
        <w:rFonts w:hint="default"/>
        <w:lang w:val="ru-RU" w:eastAsia="en-US" w:bidi="ar-SA"/>
      </w:rPr>
    </w:lvl>
    <w:lvl w:ilvl="6" w:tplc="80C6CA58">
      <w:numFmt w:val="bullet"/>
      <w:lvlText w:val="•"/>
      <w:lvlJc w:val="left"/>
      <w:pPr>
        <w:ind w:left="6688" w:hanging="286"/>
      </w:pPr>
      <w:rPr>
        <w:rFonts w:hint="default"/>
        <w:lang w:val="ru-RU" w:eastAsia="en-US" w:bidi="ar-SA"/>
      </w:rPr>
    </w:lvl>
    <w:lvl w:ilvl="7" w:tplc="0E8203D8">
      <w:numFmt w:val="bullet"/>
      <w:lvlText w:val="•"/>
      <w:lvlJc w:val="left"/>
      <w:pPr>
        <w:ind w:left="7709" w:hanging="286"/>
      </w:pPr>
      <w:rPr>
        <w:rFonts w:hint="default"/>
        <w:lang w:val="ru-RU" w:eastAsia="en-US" w:bidi="ar-SA"/>
      </w:rPr>
    </w:lvl>
    <w:lvl w:ilvl="8" w:tplc="D5F81588">
      <w:numFmt w:val="bullet"/>
      <w:lvlText w:val="•"/>
      <w:lvlJc w:val="left"/>
      <w:pPr>
        <w:ind w:left="8730" w:hanging="286"/>
      </w:pPr>
      <w:rPr>
        <w:rFonts w:hint="default"/>
        <w:lang w:val="ru-RU" w:eastAsia="en-US" w:bidi="ar-SA"/>
      </w:rPr>
    </w:lvl>
  </w:abstractNum>
  <w:abstractNum w:abstractNumId="291" w15:restartNumberingAfterBreak="0">
    <w:nsid w:val="531D5579"/>
    <w:multiLevelType w:val="multilevel"/>
    <w:tmpl w:val="7B6A07C4"/>
    <w:lvl w:ilvl="0">
      <w:start w:val="1"/>
      <w:numFmt w:val="decimal"/>
      <w:lvlText w:val="%1."/>
      <w:lvlJc w:val="left"/>
      <w:pPr>
        <w:ind w:left="2395" w:hanging="281"/>
        <w:jc w:val="left"/>
      </w:pPr>
      <w:rPr>
        <w:rFonts w:ascii="Times New Roman" w:eastAsia="Times New Roman" w:hAnsi="Times New Roman" w:cs="Times New Roman" w:hint="default"/>
        <w:b/>
        <w:bCs/>
        <w:i w:val="0"/>
        <w:iCs w:val="0"/>
        <w:spacing w:val="0"/>
        <w:w w:val="100"/>
        <w:sz w:val="28"/>
        <w:szCs w:val="28"/>
        <w:lang w:val="ru-RU" w:eastAsia="en-US" w:bidi="ar-SA"/>
      </w:rPr>
    </w:lvl>
    <w:lvl w:ilvl="1">
      <w:start w:val="1"/>
      <w:numFmt w:val="decimal"/>
      <w:lvlText w:val="%1.%2"/>
      <w:lvlJc w:val="left"/>
      <w:pPr>
        <w:ind w:left="4114" w:hanging="423"/>
        <w:jc w:val="right"/>
      </w:pPr>
      <w:rPr>
        <w:rFonts w:ascii="Times New Roman" w:eastAsia="Times New Roman" w:hAnsi="Times New Roman" w:cs="Times New Roman" w:hint="default"/>
        <w:b/>
        <w:bCs/>
        <w:i w:val="0"/>
        <w:iCs w:val="0"/>
        <w:spacing w:val="0"/>
        <w:w w:val="100"/>
        <w:sz w:val="28"/>
        <w:szCs w:val="28"/>
        <w:lang w:val="ru-RU" w:eastAsia="en-US" w:bidi="ar-SA"/>
      </w:rPr>
    </w:lvl>
    <w:lvl w:ilvl="2">
      <w:numFmt w:val="bullet"/>
      <w:lvlText w:val="•"/>
      <w:lvlJc w:val="left"/>
      <w:pPr>
        <w:ind w:left="4859" w:hanging="423"/>
      </w:pPr>
      <w:rPr>
        <w:rFonts w:hint="default"/>
        <w:lang w:val="ru-RU" w:eastAsia="en-US" w:bidi="ar-SA"/>
      </w:rPr>
    </w:lvl>
    <w:lvl w:ilvl="3">
      <w:numFmt w:val="bullet"/>
      <w:lvlText w:val="•"/>
      <w:lvlJc w:val="left"/>
      <w:pPr>
        <w:ind w:left="5598" w:hanging="423"/>
      </w:pPr>
      <w:rPr>
        <w:rFonts w:hint="default"/>
        <w:lang w:val="ru-RU" w:eastAsia="en-US" w:bidi="ar-SA"/>
      </w:rPr>
    </w:lvl>
    <w:lvl w:ilvl="4">
      <w:numFmt w:val="bullet"/>
      <w:lvlText w:val="•"/>
      <w:lvlJc w:val="left"/>
      <w:pPr>
        <w:ind w:left="6337" w:hanging="423"/>
      </w:pPr>
      <w:rPr>
        <w:rFonts w:hint="default"/>
        <w:lang w:val="ru-RU" w:eastAsia="en-US" w:bidi="ar-SA"/>
      </w:rPr>
    </w:lvl>
    <w:lvl w:ilvl="5">
      <w:numFmt w:val="bullet"/>
      <w:lvlText w:val="•"/>
      <w:lvlJc w:val="left"/>
      <w:pPr>
        <w:ind w:left="7077" w:hanging="423"/>
      </w:pPr>
      <w:rPr>
        <w:rFonts w:hint="default"/>
        <w:lang w:val="ru-RU" w:eastAsia="en-US" w:bidi="ar-SA"/>
      </w:rPr>
    </w:lvl>
    <w:lvl w:ilvl="6">
      <w:numFmt w:val="bullet"/>
      <w:lvlText w:val="•"/>
      <w:lvlJc w:val="left"/>
      <w:pPr>
        <w:ind w:left="7816" w:hanging="423"/>
      </w:pPr>
      <w:rPr>
        <w:rFonts w:hint="default"/>
        <w:lang w:val="ru-RU" w:eastAsia="en-US" w:bidi="ar-SA"/>
      </w:rPr>
    </w:lvl>
    <w:lvl w:ilvl="7">
      <w:numFmt w:val="bullet"/>
      <w:lvlText w:val="•"/>
      <w:lvlJc w:val="left"/>
      <w:pPr>
        <w:ind w:left="8555" w:hanging="423"/>
      </w:pPr>
      <w:rPr>
        <w:rFonts w:hint="default"/>
        <w:lang w:val="ru-RU" w:eastAsia="en-US" w:bidi="ar-SA"/>
      </w:rPr>
    </w:lvl>
    <w:lvl w:ilvl="8">
      <w:numFmt w:val="bullet"/>
      <w:lvlText w:val="•"/>
      <w:lvlJc w:val="left"/>
      <w:pPr>
        <w:ind w:left="9294" w:hanging="423"/>
      </w:pPr>
      <w:rPr>
        <w:rFonts w:hint="default"/>
        <w:lang w:val="ru-RU" w:eastAsia="en-US" w:bidi="ar-SA"/>
      </w:rPr>
    </w:lvl>
  </w:abstractNum>
  <w:abstractNum w:abstractNumId="292" w15:restartNumberingAfterBreak="0">
    <w:nsid w:val="53B2120D"/>
    <w:multiLevelType w:val="hybridMultilevel"/>
    <w:tmpl w:val="4F4686CA"/>
    <w:lvl w:ilvl="0" w:tplc="591019CC">
      <w:start w:val="1"/>
      <w:numFmt w:val="decimal"/>
      <w:lvlText w:val="%1."/>
      <w:lvlJc w:val="left"/>
      <w:pPr>
        <w:ind w:left="743" w:hanging="437"/>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E74E4E46">
      <w:numFmt w:val="bullet"/>
      <w:lvlText w:val="•"/>
      <w:lvlJc w:val="left"/>
      <w:pPr>
        <w:ind w:left="1672" w:hanging="437"/>
      </w:pPr>
      <w:rPr>
        <w:rFonts w:hint="default"/>
        <w:lang w:val="ru-RU" w:eastAsia="en-US" w:bidi="ar-SA"/>
      </w:rPr>
    </w:lvl>
    <w:lvl w:ilvl="2" w:tplc="21FAD0FE">
      <w:numFmt w:val="bullet"/>
      <w:lvlText w:val="•"/>
      <w:lvlJc w:val="left"/>
      <w:pPr>
        <w:ind w:left="2605" w:hanging="437"/>
      </w:pPr>
      <w:rPr>
        <w:rFonts w:hint="default"/>
        <w:lang w:val="ru-RU" w:eastAsia="en-US" w:bidi="ar-SA"/>
      </w:rPr>
    </w:lvl>
    <w:lvl w:ilvl="3" w:tplc="2A58D9A6">
      <w:numFmt w:val="bullet"/>
      <w:lvlText w:val="•"/>
      <w:lvlJc w:val="left"/>
      <w:pPr>
        <w:ind w:left="3538" w:hanging="437"/>
      </w:pPr>
      <w:rPr>
        <w:rFonts w:hint="default"/>
        <w:lang w:val="ru-RU" w:eastAsia="en-US" w:bidi="ar-SA"/>
      </w:rPr>
    </w:lvl>
    <w:lvl w:ilvl="4" w:tplc="4B4ABEF8">
      <w:numFmt w:val="bullet"/>
      <w:lvlText w:val="•"/>
      <w:lvlJc w:val="left"/>
      <w:pPr>
        <w:ind w:left="4470" w:hanging="437"/>
      </w:pPr>
      <w:rPr>
        <w:rFonts w:hint="default"/>
        <w:lang w:val="ru-RU" w:eastAsia="en-US" w:bidi="ar-SA"/>
      </w:rPr>
    </w:lvl>
    <w:lvl w:ilvl="5" w:tplc="A588EF80">
      <w:numFmt w:val="bullet"/>
      <w:lvlText w:val="•"/>
      <w:lvlJc w:val="left"/>
      <w:pPr>
        <w:ind w:left="5403" w:hanging="437"/>
      </w:pPr>
      <w:rPr>
        <w:rFonts w:hint="default"/>
        <w:lang w:val="ru-RU" w:eastAsia="en-US" w:bidi="ar-SA"/>
      </w:rPr>
    </w:lvl>
    <w:lvl w:ilvl="6" w:tplc="998E7B40">
      <w:numFmt w:val="bullet"/>
      <w:lvlText w:val="•"/>
      <w:lvlJc w:val="left"/>
      <w:pPr>
        <w:ind w:left="6336" w:hanging="437"/>
      </w:pPr>
      <w:rPr>
        <w:rFonts w:hint="default"/>
        <w:lang w:val="ru-RU" w:eastAsia="en-US" w:bidi="ar-SA"/>
      </w:rPr>
    </w:lvl>
    <w:lvl w:ilvl="7" w:tplc="D138F928">
      <w:numFmt w:val="bullet"/>
      <w:lvlText w:val="•"/>
      <w:lvlJc w:val="left"/>
      <w:pPr>
        <w:ind w:left="7268" w:hanging="437"/>
      </w:pPr>
      <w:rPr>
        <w:rFonts w:hint="default"/>
        <w:lang w:val="ru-RU" w:eastAsia="en-US" w:bidi="ar-SA"/>
      </w:rPr>
    </w:lvl>
    <w:lvl w:ilvl="8" w:tplc="2B7CBCFE">
      <w:numFmt w:val="bullet"/>
      <w:lvlText w:val="•"/>
      <w:lvlJc w:val="left"/>
      <w:pPr>
        <w:ind w:left="8201" w:hanging="437"/>
      </w:pPr>
      <w:rPr>
        <w:rFonts w:hint="default"/>
        <w:lang w:val="ru-RU" w:eastAsia="en-US" w:bidi="ar-SA"/>
      </w:rPr>
    </w:lvl>
  </w:abstractNum>
  <w:abstractNum w:abstractNumId="293" w15:restartNumberingAfterBreak="0">
    <w:nsid w:val="53B6413A"/>
    <w:multiLevelType w:val="hybridMultilevel"/>
    <w:tmpl w:val="3878C8F4"/>
    <w:lvl w:ilvl="0" w:tplc="AB6E09B8">
      <w:start w:val="33"/>
      <w:numFmt w:val="decimal"/>
      <w:lvlText w:val="%1."/>
      <w:lvlJc w:val="left"/>
      <w:pPr>
        <w:ind w:left="849" w:hanging="360"/>
        <w:jc w:val="left"/>
      </w:pPr>
      <w:rPr>
        <w:rFonts w:ascii="Times New Roman" w:eastAsia="Times New Roman" w:hAnsi="Times New Roman" w:cs="Times New Roman" w:hint="default"/>
        <w:b w:val="0"/>
        <w:bCs w:val="0"/>
        <w:i w:val="0"/>
        <w:iCs w:val="0"/>
        <w:spacing w:val="-1"/>
        <w:w w:val="92"/>
        <w:sz w:val="24"/>
        <w:szCs w:val="24"/>
        <w:lang w:val="ru-RU" w:eastAsia="en-US" w:bidi="ar-SA"/>
      </w:rPr>
    </w:lvl>
    <w:lvl w:ilvl="1" w:tplc="4BD48148">
      <w:numFmt w:val="bullet"/>
      <w:lvlText w:val="•"/>
      <w:lvlJc w:val="left"/>
      <w:pPr>
        <w:ind w:left="1848" w:hanging="360"/>
      </w:pPr>
      <w:rPr>
        <w:rFonts w:hint="default"/>
        <w:lang w:val="ru-RU" w:eastAsia="en-US" w:bidi="ar-SA"/>
      </w:rPr>
    </w:lvl>
    <w:lvl w:ilvl="2" w:tplc="35B602C6">
      <w:numFmt w:val="bullet"/>
      <w:lvlText w:val="•"/>
      <w:lvlJc w:val="left"/>
      <w:pPr>
        <w:ind w:left="2856" w:hanging="360"/>
      </w:pPr>
      <w:rPr>
        <w:rFonts w:hint="default"/>
        <w:lang w:val="ru-RU" w:eastAsia="en-US" w:bidi="ar-SA"/>
      </w:rPr>
    </w:lvl>
    <w:lvl w:ilvl="3" w:tplc="DBA293CA">
      <w:numFmt w:val="bullet"/>
      <w:lvlText w:val="•"/>
      <w:lvlJc w:val="left"/>
      <w:pPr>
        <w:ind w:left="3864" w:hanging="360"/>
      </w:pPr>
      <w:rPr>
        <w:rFonts w:hint="default"/>
        <w:lang w:val="ru-RU" w:eastAsia="en-US" w:bidi="ar-SA"/>
      </w:rPr>
    </w:lvl>
    <w:lvl w:ilvl="4" w:tplc="53F68ED2">
      <w:numFmt w:val="bullet"/>
      <w:lvlText w:val="•"/>
      <w:lvlJc w:val="left"/>
      <w:pPr>
        <w:ind w:left="4872" w:hanging="360"/>
      </w:pPr>
      <w:rPr>
        <w:rFonts w:hint="default"/>
        <w:lang w:val="ru-RU" w:eastAsia="en-US" w:bidi="ar-SA"/>
      </w:rPr>
    </w:lvl>
    <w:lvl w:ilvl="5" w:tplc="AE823648">
      <w:numFmt w:val="bullet"/>
      <w:lvlText w:val="•"/>
      <w:lvlJc w:val="left"/>
      <w:pPr>
        <w:ind w:left="5880" w:hanging="360"/>
      </w:pPr>
      <w:rPr>
        <w:rFonts w:hint="default"/>
        <w:lang w:val="ru-RU" w:eastAsia="en-US" w:bidi="ar-SA"/>
      </w:rPr>
    </w:lvl>
    <w:lvl w:ilvl="6" w:tplc="F5E2A3BC">
      <w:numFmt w:val="bullet"/>
      <w:lvlText w:val="•"/>
      <w:lvlJc w:val="left"/>
      <w:pPr>
        <w:ind w:left="6888" w:hanging="360"/>
      </w:pPr>
      <w:rPr>
        <w:rFonts w:hint="default"/>
        <w:lang w:val="ru-RU" w:eastAsia="en-US" w:bidi="ar-SA"/>
      </w:rPr>
    </w:lvl>
    <w:lvl w:ilvl="7" w:tplc="DDE88784">
      <w:numFmt w:val="bullet"/>
      <w:lvlText w:val="•"/>
      <w:lvlJc w:val="left"/>
      <w:pPr>
        <w:ind w:left="7896" w:hanging="360"/>
      </w:pPr>
      <w:rPr>
        <w:rFonts w:hint="default"/>
        <w:lang w:val="ru-RU" w:eastAsia="en-US" w:bidi="ar-SA"/>
      </w:rPr>
    </w:lvl>
    <w:lvl w:ilvl="8" w:tplc="4884452C">
      <w:numFmt w:val="bullet"/>
      <w:lvlText w:val="•"/>
      <w:lvlJc w:val="left"/>
      <w:pPr>
        <w:ind w:left="8904" w:hanging="360"/>
      </w:pPr>
      <w:rPr>
        <w:rFonts w:hint="default"/>
        <w:lang w:val="ru-RU" w:eastAsia="en-US" w:bidi="ar-SA"/>
      </w:rPr>
    </w:lvl>
  </w:abstractNum>
  <w:abstractNum w:abstractNumId="294" w15:restartNumberingAfterBreak="0">
    <w:nsid w:val="543D654A"/>
    <w:multiLevelType w:val="hybridMultilevel"/>
    <w:tmpl w:val="44E8E1EC"/>
    <w:lvl w:ilvl="0" w:tplc="AA7AB00E">
      <w:start w:val="1"/>
      <w:numFmt w:val="decimal"/>
      <w:lvlText w:val="%1."/>
      <w:lvlJc w:val="left"/>
      <w:pPr>
        <w:ind w:left="1132" w:hanging="284"/>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84B6D414">
      <w:numFmt w:val="bullet"/>
      <w:lvlText w:val="•"/>
      <w:lvlJc w:val="left"/>
      <w:pPr>
        <w:ind w:left="2118" w:hanging="284"/>
      </w:pPr>
      <w:rPr>
        <w:rFonts w:hint="default"/>
        <w:lang w:val="ru-RU" w:eastAsia="en-US" w:bidi="ar-SA"/>
      </w:rPr>
    </w:lvl>
    <w:lvl w:ilvl="2" w:tplc="A1A01470">
      <w:numFmt w:val="bullet"/>
      <w:lvlText w:val="•"/>
      <w:lvlJc w:val="left"/>
      <w:pPr>
        <w:ind w:left="3096" w:hanging="284"/>
      </w:pPr>
      <w:rPr>
        <w:rFonts w:hint="default"/>
        <w:lang w:val="ru-RU" w:eastAsia="en-US" w:bidi="ar-SA"/>
      </w:rPr>
    </w:lvl>
    <w:lvl w:ilvl="3" w:tplc="56A097D6">
      <w:numFmt w:val="bullet"/>
      <w:lvlText w:val="•"/>
      <w:lvlJc w:val="left"/>
      <w:pPr>
        <w:ind w:left="4074" w:hanging="284"/>
      </w:pPr>
      <w:rPr>
        <w:rFonts w:hint="default"/>
        <w:lang w:val="ru-RU" w:eastAsia="en-US" w:bidi="ar-SA"/>
      </w:rPr>
    </w:lvl>
    <w:lvl w:ilvl="4" w:tplc="95E4B1C6">
      <w:numFmt w:val="bullet"/>
      <w:lvlText w:val="•"/>
      <w:lvlJc w:val="left"/>
      <w:pPr>
        <w:ind w:left="5052" w:hanging="284"/>
      </w:pPr>
      <w:rPr>
        <w:rFonts w:hint="default"/>
        <w:lang w:val="ru-RU" w:eastAsia="en-US" w:bidi="ar-SA"/>
      </w:rPr>
    </w:lvl>
    <w:lvl w:ilvl="5" w:tplc="9AC62F9C">
      <w:numFmt w:val="bullet"/>
      <w:lvlText w:val="•"/>
      <w:lvlJc w:val="left"/>
      <w:pPr>
        <w:ind w:left="6030" w:hanging="284"/>
      </w:pPr>
      <w:rPr>
        <w:rFonts w:hint="default"/>
        <w:lang w:val="ru-RU" w:eastAsia="en-US" w:bidi="ar-SA"/>
      </w:rPr>
    </w:lvl>
    <w:lvl w:ilvl="6" w:tplc="F4AACB9C">
      <w:numFmt w:val="bullet"/>
      <w:lvlText w:val="•"/>
      <w:lvlJc w:val="left"/>
      <w:pPr>
        <w:ind w:left="7008" w:hanging="284"/>
      </w:pPr>
      <w:rPr>
        <w:rFonts w:hint="default"/>
        <w:lang w:val="ru-RU" w:eastAsia="en-US" w:bidi="ar-SA"/>
      </w:rPr>
    </w:lvl>
    <w:lvl w:ilvl="7" w:tplc="9B082AFE">
      <w:numFmt w:val="bullet"/>
      <w:lvlText w:val="•"/>
      <w:lvlJc w:val="left"/>
      <w:pPr>
        <w:ind w:left="7986" w:hanging="284"/>
      </w:pPr>
      <w:rPr>
        <w:rFonts w:hint="default"/>
        <w:lang w:val="ru-RU" w:eastAsia="en-US" w:bidi="ar-SA"/>
      </w:rPr>
    </w:lvl>
    <w:lvl w:ilvl="8" w:tplc="DB0CEBE6">
      <w:numFmt w:val="bullet"/>
      <w:lvlText w:val="•"/>
      <w:lvlJc w:val="left"/>
      <w:pPr>
        <w:ind w:left="8964" w:hanging="284"/>
      </w:pPr>
      <w:rPr>
        <w:rFonts w:hint="default"/>
        <w:lang w:val="ru-RU" w:eastAsia="en-US" w:bidi="ar-SA"/>
      </w:rPr>
    </w:lvl>
  </w:abstractNum>
  <w:abstractNum w:abstractNumId="295" w15:restartNumberingAfterBreak="0">
    <w:nsid w:val="543F47F0"/>
    <w:multiLevelType w:val="hybridMultilevel"/>
    <w:tmpl w:val="E6FAAD72"/>
    <w:lvl w:ilvl="0" w:tplc="7C24E2C0">
      <w:start w:val="1"/>
      <w:numFmt w:val="decimal"/>
      <w:lvlText w:val="%1."/>
      <w:lvlJc w:val="left"/>
      <w:pPr>
        <w:ind w:left="1089" w:hanging="240"/>
        <w:jc w:val="left"/>
      </w:pPr>
      <w:rPr>
        <w:rFonts w:ascii="Times New Roman" w:eastAsia="Times New Roman" w:hAnsi="Times New Roman" w:cs="Times New Roman" w:hint="default"/>
        <w:b w:val="0"/>
        <w:bCs w:val="0"/>
        <w:i w:val="0"/>
        <w:iCs w:val="0"/>
        <w:spacing w:val="-1"/>
        <w:w w:val="92"/>
        <w:sz w:val="24"/>
        <w:szCs w:val="24"/>
        <w:lang w:val="ru-RU" w:eastAsia="en-US" w:bidi="ar-SA"/>
      </w:rPr>
    </w:lvl>
    <w:lvl w:ilvl="1" w:tplc="89A28872">
      <w:numFmt w:val="bullet"/>
      <w:lvlText w:val="•"/>
      <w:lvlJc w:val="left"/>
      <w:pPr>
        <w:ind w:left="2064" w:hanging="240"/>
      </w:pPr>
      <w:rPr>
        <w:rFonts w:hint="default"/>
        <w:lang w:val="ru-RU" w:eastAsia="en-US" w:bidi="ar-SA"/>
      </w:rPr>
    </w:lvl>
    <w:lvl w:ilvl="2" w:tplc="28A47D94">
      <w:numFmt w:val="bullet"/>
      <w:lvlText w:val="•"/>
      <w:lvlJc w:val="left"/>
      <w:pPr>
        <w:ind w:left="3048" w:hanging="240"/>
      </w:pPr>
      <w:rPr>
        <w:rFonts w:hint="default"/>
        <w:lang w:val="ru-RU" w:eastAsia="en-US" w:bidi="ar-SA"/>
      </w:rPr>
    </w:lvl>
    <w:lvl w:ilvl="3" w:tplc="369EC3F2">
      <w:numFmt w:val="bullet"/>
      <w:lvlText w:val="•"/>
      <w:lvlJc w:val="left"/>
      <w:pPr>
        <w:ind w:left="4032" w:hanging="240"/>
      </w:pPr>
      <w:rPr>
        <w:rFonts w:hint="default"/>
        <w:lang w:val="ru-RU" w:eastAsia="en-US" w:bidi="ar-SA"/>
      </w:rPr>
    </w:lvl>
    <w:lvl w:ilvl="4" w:tplc="D12AB2A0">
      <w:numFmt w:val="bullet"/>
      <w:lvlText w:val="•"/>
      <w:lvlJc w:val="left"/>
      <w:pPr>
        <w:ind w:left="5016" w:hanging="240"/>
      </w:pPr>
      <w:rPr>
        <w:rFonts w:hint="default"/>
        <w:lang w:val="ru-RU" w:eastAsia="en-US" w:bidi="ar-SA"/>
      </w:rPr>
    </w:lvl>
    <w:lvl w:ilvl="5" w:tplc="232E0968">
      <w:numFmt w:val="bullet"/>
      <w:lvlText w:val="•"/>
      <w:lvlJc w:val="left"/>
      <w:pPr>
        <w:ind w:left="6000" w:hanging="240"/>
      </w:pPr>
      <w:rPr>
        <w:rFonts w:hint="default"/>
        <w:lang w:val="ru-RU" w:eastAsia="en-US" w:bidi="ar-SA"/>
      </w:rPr>
    </w:lvl>
    <w:lvl w:ilvl="6" w:tplc="1BDAD18A">
      <w:numFmt w:val="bullet"/>
      <w:lvlText w:val="•"/>
      <w:lvlJc w:val="left"/>
      <w:pPr>
        <w:ind w:left="6984" w:hanging="240"/>
      </w:pPr>
      <w:rPr>
        <w:rFonts w:hint="default"/>
        <w:lang w:val="ru-RU" w:eastAsia="en-US" w:bidi="ar-SA"/>
      </w:rPr>
    </w:lvl>
    <w:lvl w:ilvl="7" w:tplc="3FE6DE62">
      <w:numFmt w:val="bullet"/>
      <w:lvlText w:val="•"/>
      <w:lvlJc w:val="left"/>
      <w:pPr>
        <w:ind w:left="7968" w:hanging="240"/>
      </w:pPr>
      <w:rPr>
        <w:rFonts w:hint="default"/>
        <w:lang w:val="ru-RU" w:eastAsia="en-US" w:bidi="ar-SA"/>
      </w:rPr>
    </w:lvl>
    <w:lvl w:ilvl="8" w:tplc="1328396C">
      <w:numFmt w:val="bullet"/>
      <w:lvlText w:val="•"/>
      <w:lvlJc w:val="left"/>
      <w:pPr>
        <w:ind w:left="8952" w:hanging="240"/>
      </w:pPr>
      <w:rPr>
        <w:rFonts w:hint="default"/>
        <w:lang w:val="ru-RU" w:eastAsia="en-US" w:bidi="ar-SA"/>
      </w:rPr>
    </w:lvl>
  </w:abstractNum>
  <w:abstractNum w:abstractNumId="296" w15:restartNumberingAfterBreak="0">
    <w:nsid w:val="544A6269"/>
    <w:multiLevelType w:val="hybridMultilevel"/>
    <w:tmpl w:val="3F34116E"/>
    <w:lvl w:ilvl="0" w:tplc="10443FCC">
      <w:start w:val="1"/>
      <w:numFmt w:val="decimal"/>
      <w:lvlText w:val="%1."/>
      <w:lvlJc w:val="left"/>
      <w:pPr>
        <w:ind w:left="1132" w:hanging="284"/>
        <w:jc w:val="left"/>
      </w:pPr>
      <w:rPr>
        <w:rFonts w:ascii="Times New Roman" w:eastAsia="Times New Roman" w:hAnsi="Times New Roman" w:cs="Times New Roman" w:hint="default"/>
        <w:b/>
        <w:bCs/>
        <w:i w:val="0"/>
        <w:iCs w:val="0"/>
        <w:spacing w:val="-1"/>
        <w:w w:val="86"/>
        <w:sz w:val="24"/>
        <w:szCs w:val="24"/>
        <w:lang w:val="ru-RU" w:eastAsia="en-US" w:bidi="ar-SA"/>
      </w:rPr>
    </w:lvl>
    <w:lvl w:ilvl="1" w:tplc="E236DB2A">
      <w:numFmt w:val="bullet"/>
      <w:lvlText w:val="•"/>
      <w:lvlJc w:val="left"/>
      <w:pPr>
        <w:ind w:left="2118" w:hanging="284"/>
      </w:pPr>
      <w:rPr>
        <w:rFonts w:hint="default"/>
        <w:lang w:val="ru-RU" w:eastAsia="en-US" w:bidi="ar-SA"/>
      </w:rPr>
    </w:lvl>
    <w:lvl w:ilvl="2" w:tplc="7A84852A">
      <w:numFmt w:val="bullet"/>
      <w:lvlText w:val="•"/>
      <w:lvlJc w:val="left"/>
      <w:pPr>
        <w:ind w:left="3096" w:hanging="284"/>
      </w:pPr>
      <w:rPr>
        <w:rFonts w:hint="default"/>
        <w:lang w:val="ru-RU" w:eastAsia="en-US" w:bidi="ar-SA"/>
      </w:rPr>
    </w:lvl>
    <w:lvl w:ilvl="3" w:tplc="FFECBEBE">
      <w:numFmt w:val="bullet"/>
      <w:lvlText w:val="•"/>
      <w:lvlJc w:val="left"/>
      <w:pPr>
        <w:ind w:left="4074" w:hanging="284"/>
      </w:pPr>
      <w:rPr>
        <w:rFonts w:hint="default"/>
        <w:lang w:val="ru-RU" w:eastAsia="en-US" w:bidi="ar-SA"/>
      </w:rPr>
    </w:lvl>
    <w:lvl w:ilvl="4" w:tplc="35B001BC">
      <w:numFmt w:val="bullet"/>
      <w:lvlText w:val="•"/>
      <w:lvlJc w:val="left"/>
      <w:pPr>
        <w:ind w:left="5052" w:hanging="284"/>
      </w:pPr>
      <w:rPr>
        <w:rFonts w:hint="default"/>
        <w:lang w:val="ru-RU" w:eastAsia="en-US" w:bidi="ar-SA"/>
      </w:rPr>
    </w:lvl>
    <w:lvl w:ilvl="5" w:tplc="DFE04C56">
      <w:numFmt w:val="bullet"/>
      <w:lvlText w:val="•"/>
      <w:lvlJc w:val="left"/>
      <w:pPr>
        <w:ind w:left="6030" w:hanging="284"/>
      </w:pPr>
      <w:rPr>
        <w:rFonts w:hint="default"/>
        <w:lang w:val="ru-RU" w:eastAsia="en-US" w:bidi="ar-SA"/>
      </w:rPr>
    </w:lvl>
    <w:lvl w:ilvl="6" w:tplc="13A270D0">
      <w:numFmt w:val="bullet"/>
      <w:lvlText w:val="•"/>
      <w:lvlJc w:val="left"/>
      <w:pPr>
        <w:ind w:left="7008" w:hanging="284"/>
      </w:pPr>
      <w:rPr>
        <w:rFonts w:hint="default"/>
        <w:lang w:val="ru-RU" w:eastAsia="en-US" w:bidi="ar-SA"/>
      </w:rPr>
    </w:lvl>
    <w:lvl w:ilvl="7" w:tplc="7452F2EA">
      <w:numFmt w:val="bullet"/>
      <w:lvlText w:val="•"/>
      <w:lvlJc w:val="left"/>
      <w:pPr>
        <w:ind w:left="7986" w:hanging="284"/>
      </w:pPr>
      <w:rPr>
        <w:rFonts w:hint="default"/>
        <w:lang w:val="ru-RU" w:eastAsia="en-US" w:bidi="ar-SA"/>
      </w:rPr>
    </w:lvl>
    <w:lvl w:ilvl="8" w:tplc="B4C472C8">
      <w:numFmt w:val="bullet"/>
      <w:lvlText w:val="•"/>
      <w:lvlJc w:val="left"/>
      <w:pPr>
        <w:ind w:left="8964" w:hanging="284"/>
      </w:pPr>
      <w:rPr>
        <w:rFonts w:hint="default"/>
        <w:lang w:val="ru-RU" w:eastAsia="en-US" w:bidi="ar-SA"/>
      </w:rPr>
    </w:lvl>
  </w:abstractNum>
  <w:abstractNum w:abstractNumId="297" w15:restartNumberingAfterBreak="0">
    <w:nsid w:val="546324E6"/>
    <w:multiLevelType w:val="hybridMultilevel"/>
    <w:tmpl w:val="9166621C"/>
    <w:lvl w:ilvl="0" w:tplc="483CA408">
      <w:start w:val="17"/>
      <w:numFmt w:val="decimal"/>
      <w:lvlText w:val="%1."/>
      <w:lvlJc w:val="left"/>
      <w:pPr>
        <w:ind w:left="849" w:hanging="42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6C66240C">
      <w:numFmt w:val="bullet"/>
      <w:lvlText w:val="•"/>
      <w:lvlJc w:val="left"/>
      <w:pPr>
        <w:ind w:left="1848" w:hanging="420"/>
      </w:pPr>
      <w:rPr>
        <w:rFonts w:hint="default"/>
        <w:lang w:val="ru-RU" w:eastAsia="en-US" w:bidi="ar-SA"/>
      </w:rPr>
    </w:lvl>
    <w:lvl w:ilvl="2" w:tplc="3DBE094E">
      <w:numFmt w:val="bullet"/>
      <w:lvlText w:val="•"/>
      <w:lvlJc w:val="left"/>
      <w:pPr>
        <w:ind w:left="2856" w:hanging="420"/>
      </w:pPr>
      <w:rPr>
        <w:rFonts w:hint="default"/>
        <w:lang w:val="ru-RU" w:eastAsia="en-US" w:bidi="ar-SA"/>
      </w:rPr>
    </w:lvl>
    <w:lvl w:ilvl="3" w:tplc="4E1E3682">
      <w:numFmt w:val="bullet"/>
      <w:lvlText w:val="•"/>
      <w:lvlJc w:val="left"/>
      <w:pPr>
        <w:ind w:left="3864" w:hanging="420"/>
      </w:pPr>
      <w:rPr>
        <w:rFonts w:hint="default"/>
        <w:lang w:val="ru-RU" w:eastAsia="en-US" w:bidi="ar-SA"/>
      </w:rPr>
    </w:lvl>
    <w:lvl w:ilvl="4" w:tplc="9780B63A">
      <w:numFmt w:val="bullet"/>
      <w:lvlText w:val="•"/>
      <w:lvlJc w:val="left"/>
      <w:pPr>
        <w:ind w:left="4872" w:hanging="420"/>
      </w:pPr>
      <w:rPr>
        <w:rFonts w:hint="default"/>
        <w:lang w:val="ru-RU" w:eastAsia="en-US" w:bidi="ar-SA"/>
      </w:rPr>
    </w:lvl>
    <w:lvl w:ilvl="5" w:tplc="4E0465B6">
      <w:numFmt w:val="bullet"/>
      <w:lvlText w:val="•"/>
      <w:lvlJc w:val="left"/>
      <w:pPr>
        <w:ind w:left="5880" w:hanging="420"/>
      </w:pPr>
      <w:rPr>
        <w:rFonts w:hint="default"/>
        <w:lang w:val="ru-RU" w:eastAsia="en-US" w:bidi="ar-SA"/>
      </w:rPr>
    </w:lvl>
    <w:lvl w:ilvl="6" w:tplc="52C0141A">
      <w:numFmt w:val="bullet"/>
      <w:lvlText w:val="•"/>
      <w:lvlJc w:val="left"/>
      <w:pPr>
        <w:ind w:left="6888" w:hanging="420"/>
      </w:pPr>
      <w:rPr>
        <w:rFonts w:hint="default"/>
        <w:lang w:val="ru-RU" w:eastAsia="en-US" w:bidi="ar-SA"/>
      </w:rPr>
    </w:lvl>
    <w:lvl w:ilvl="7" w:tplc="7FD81308">
      <w:numFmt w:val="bullet"/>
      <w:lvlText w:val="•"/>
      <w:lvlJc w:val="left"/>
      <w:pPr>
        <w:ind w:left="7896" w:hanging="420"/>
      </w:pPr>
      <w:rPr>
        <w:rFonts w:hint="default"/>
        <w:lang w:val="ru-RU" w:eastAsia="en-US" w:bidi="ar-SA"/>
      </w:rPr>
    </w:lvl>
    <w:lvl w:ilvl="8" w:tplc="66506834">
      <w:numFmt w:val="bullet"/>
      <w:lvlText w:val="•"/>
      <w:lvlJc w:val="left"/>
      <w:pPr>
        <w:ind w:left="8904" w:hanging="420"/>
      </w:pPr>
      <w:rPr>
        <w:rFonts w:hint="default"/>
        <w:lang w:val="ru-RU" w:eastAsia="en-US" w:bidi="ar-SA"/>
      </w:rPr>
    </w:lvl>
  </w:abstractNum>
  <w:abstractNum w:abstractNumId="298" w15:restartNumberingAfterBreak="0">
    <w:nsid w:val="54F740B0"/>
    <w:multiLevelType w:val="hybridMultilevel"/>
    <w:tmpl w:val="DA06A09E"/>
    <w:lvl w:ilvl="0" w:tplc="367CA894">
      <w:start w:val="1"/>
      <w:numFmt w:val="decimal"/>
      <w:lvlText w:val="%1."/>
      <w:lvlJc w:val="left"/>
      <w:pPr>
        <w:ind w:left="1276" w:hanging="42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AC582986">
      <w:numFmt w:val="bullet"/>
      <w:lvlText w:val="•"/>
      <w:lvlJc w:val="left"/>
      <w:pPr>
        <w:ind w:left="2244" w:hanging="428"/>
      </w:pPr>
      <w:rPr>
        <w:rFonts w:hint="default"/>
        <w:lang w:val="ru-RU" w:eastAsia="en-US" w:bidi="ar-SA"/>
      </w:rPr>
    </w:lvl>
    <w:lvl w:ilvl="2" w:tplc="5F0CA99E">
      <w:numFmt w:val="bullet"/>
      <w:lvlText w:val="•"/>
      <w:lvlJc w:val="left"/>
      <w:pPr>
        <w:ind w:left="3208" w:hanging="428"/>
      </w:pPr>
      <w:rPr>
        <w:rFonts w:hint="default"/>
        <w:lang w:val="ru-RU" w:eastAsia="en-US" w:bidi="ar-SA"/>
      </w:rPr>
    </w:lvl>
    <w:lvl w:ilvl="3" w:tplc="BDB20DCE">
      <w:numFmt w:val="bullet"/>
      <w:lvlText w:val="•"/>
      <w:lvlJc w:val="left"/>
      <w:pPr>
        <w:ind w:left="4172" w:hanging="428"/>
      </w:pPr>
      <w:rPr>
        <w:rFonts w:hint="default"/>
        <w:lang w:val="ru-RU" w:eastAsia="en-US" w:bidi="ar-SA"/>
      </w:rPr>
    </w:lvl>
    <w:lvl w:ilvl="4" w:tplc="09EAAE5E">
      <w:numFmt w:val="bullet"/>
      <w:lvlText w:val="•"/>
      <w:lvlJc w:val="left"/>
      <w:pPr>
        <w:ind w:left="5136" w:hanging="428"/>
      </w:pPr>
      <w:rPr>
        <w:rFonts w:hint="default"/>
        <w:lang w:val="ru-RU" w:eastAsia="en-US" w:bidi="ar-SA"/>
      </w:rPr>
    </w:lvl>
    <w:lvl w:ilvl="5" w:tplc="C574AE76">
      <w:numFmt w:val="bullet"/>
      <w:lvlText w:val="•"/>
      <w:lvlJc w:val="left"/>
      <w:pPr>
        <w:ind w:left="6100" w:hanging="428"/>
      </w:pPr>
      <w:rPr>
        <w:rFonts w:hint="default"/>
        <w:lang w:val="ru-RU" w:eastAsia="en-US" w:bidi="ar-SA"/>
      </w:rPr>
    </w:lvl>
    <w:lvl w:ilvl="6" w:tplc="5C803784">
      <w:numFmt w:val="bullet"/>
      <w:lvlText w:val="•"/>
      <w:lvlJc w:val="left"/>
      <w:pPr>
        <w:ind w:left="7064" w:hanging="428"/>
      </w:pPr>
      <w:rPr>
        <w:rFonts w:hint="default"/>
        <w:lang w:val="ru-RU" w:eastAsia="en-US" w:bidi="ar-SA"/>
      </w:rPr>
    </w:lvl>
    <w:lvl w:ilvl="7" w:tplc="2AD8032E">
      <w:numFmt w:val="bullet"/>
      <w:lvlText w:val="•"/>
      <w:lvlJc w:val="left"/>
      <w:pPr>
        <w:ind w:left="8028" w:hanging="428"/>
      </w:pPr>
      <w:rPr>
        <w:rFonts w:hint="default"/>
        <w:lang w:val="ru-RU" w:eastAsia="en-US" w:bidi="ar-SA"/>
      </w:rPr>
    </w:lvl>
    <w:lvl w:ilvl="8" w:tplc="5F2A2D5A">
      <w:numFmt w:val="bullet"/>
      <w:lvlText w:val="•"/>
      <w:lvlJc w:val="left"/>
      <w:pPr>
        <w:ind w:left="8992" w:hanging="428"/>
      </w:pPr>
      <w:rPr>
        <w:rFonts w:hint="default"/>
        <w:lang w:val="ru-RU" w:eastAsia="en-US" w:bidi="ar-SA"/>
      </w:rPr>
    </w:lvl>
  </w:abstractNum>
  <w:abstractNum w:abstractNumId="299" w15:restartNumberingAfterBreak="0">
    <w:nsid w:val="550A2FB4"/>
    <w:multiLevelType w:val="hybridMultilevel"/>
    <w:tmpl w:val="B46C15FA"/>
    <w:lvl w:ilvl="0" w:tplc="747A00E4">
      <w:start w:val="1"/>
      <w:numFmt w:val="decimal"/>
      <w:lvlText w:val="%1."/>
      <w:lvlJc w:val="left"/>
      <w:pPr>
        <w:ind w:left="743" w:hanging="437"/>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A0485622">
      <w:numFmt w:val="bullet"/>
      <w:lvlText w:val="•"/>
      <w:lvlJc w:val="left"/>
      <w:pPr>
        <w:ind w:left="1672" w:hanging="437"/>
      </w:pPr>
      <w:rPr>
        <w:rFonts w:hint="default"/>
        <w:lang w:val="ru-RU" w:eastAsia="en-US" w:bidi="ar-SA"/>
      </w:rPr>
    </w:lvl>
    <w:lvl w:ilvl="2" w:tplc="E6F6FA4A">
      <w:numFmt w:val="bullet"/>
      <w:lvlText w:val="•"/>
      <w:lvlJc w:val="left"/>
      <w:pPr>
        <w:ind w:left="2605" w:hanging="437"/>
      </w:pPr>
      <w:rPr>
        <w:rFonts w:hint="default"/>
        <w:lang w:val="ru-RU" w:eastAsia="en-US" w:bidi="ar-SA"/>
      </w:rPr>
    </w:lvl>
    <w:lvl w:ilvl="3" w:tplc="8EE8FA3C">
      <w:numFmt w:val="bullet"/>
      <w:lvlText w:val="•"/>
      <w:lvlJc w:val="left"/>
      <w:pPr>
        <w:ind w:left="3538" w:hanging="437"/>
      </w:pPr>
      <w:rPr>
        <w:rFonts w:hint="default"/>
        <w:lang w:val="ru-RU" w:eastAsia="en-US" w:bidi="ar-SA"/>
      </w:rPr>
    </w:lvl>
    <w:lvl w:ilvl="4" w:tplc="8268435C">
      <w:numFmt w:val="bullet"/>
      <w:lvlText w:val="•"/>
      <w:lvlJc w:val="left"/>
      <w:pPr>
        <w:ind w:left="4470" w:hanging="437"/>
      </w:pPr>
      <w:rPr>
        <w:rFonts w:hint="default"/>
        <w:lang w:val="ru-RU" w:eastAsia="en-US" w:bidi="ar-SA"/>
      </w:rPr>
    </w:lvl>
    <w:lvl w:ilvl="5" w:tplc="B0227736">
      <w:numFmt w:val="bullet"/>
      <w:lvlText w:val="•"/>
      <w:lvlJc w:val="left"/>
      <w:pPr>
        <w:ind w:left="5403" w:hanging="437"/>
      </w:pPr>
      <w:rPr>
        <w:rFonts w:hint="default"/>
        <w:lang w:val="ru-RU" w:eastAsia="en-US" w:bidi="ar-SA"/>
      </w:rPr>
    </w:lvl>
    <w:lvl w:ilvl="6" w:tplc="C5AE57C6">
      <w:numFmt w:val="bullet"/>
      <w:lvlText w:val="•"/>
      <w:lvlJc w:val="left"/>
      <w:pPr>
        <w:ind w:left="6336" w:hanging="437"/>
      </w:pPr>
      <w:rPr>
        <w:rFonts w:hint="default"/>
        <w:lang w:val="ru-RU" w:eastAsia="en-US" w:bidi="ar-SA"/>
      </w:rPr>
    </w:lvl>
    <w:lvl w:ilvl="7" w:tplc="DAEE71D2">
      <w:numFmt w:val="bullet"/>
      <w:lvlText w:val="•"/>
      <w:lvlJc w:val="left"/>
      <w:pPr>
        <w:ind w:left="7268" w:hanging="437"/>
      </w:pPr>
      <w:rPr>
        <w:rFonts w:hint="default"/>
        <w:lang w:val="ru-RU" w:eastAsia="en-US" w:bidi="ar-SA"/>
      </w:rPr>
    </w:lvl>
    <w:lvl w:ilvl="8" w:tplc="FD263666">
      <w:numFmt w:val="bullet"/>
      <w:lvlText w:val="•"/>
      <w:lvlJc w:val="left"/>
      <w:pPr>
        <w:ind w:left="8201" w:hanging="437"/>
      </w:pPr>
      <w:rPr>
        <w:rFonts w:hint="default"/>
        <w:lang w:val="ru-RU" w:eastAsia="en-US" w:bidi="ar-SA"/>
      </w:rPr>
    </w:lvl>
  </w:abstractNum>
  <w:abstractNum w:abstractNumId="300" w15:restartNumberingAfterBreak="0">
    <w:nsid w:val="56165EA8"/>
    <w:multiLevelType w:val="hybridMultilevel"/>
    <w:tmpl w:val="2582494C"/>
    <w:lvl w:ilvl="0" w:tplc="68E8F67A">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3F425956">
      <w:numFmt w:val="bullet"/>
      <w:lvlText w:val="•"/>
      <w:lvlJc w:val="left"/>
      <w:pPr>
        <w:ind w:left="2082" w:hanging="260"/>
      </w:pPr>
      <w:rPr>
        <w:rFonts w:hint="default"/>
        <w:lang w:val="ru-RU" w:eastAsia="en-US" w:bidi="ar-SA"/>
      </w:rPr>
    </w:lvl>
    <w:lvl w:ilvl="2" w:tplc="D592EC20">
      <w:numFmt w:val="bullet"/>
      <w:lvlText w:val="•"/>
      <w:lvlJc w:val="left"/>
      <w:pPr>
        <w:ind w:left="3064" w:hanging="260"/>
      </w:pPr>
      <w:rPr>
        <w:rFonts w:hint="default"/>
        <w:lang w:val="ru-RU" w:eastAsia="en-US" w:bidi="ar-SA"/>
      </w:rPr>
    </w:lvl>
    <w:lvl w:ilvl="3" w:tplc="34D4303C">
      <w:numFmt w:val="bullet"/>
      <w:lvlText w:val="•"/>
      <w:lvlJc w:val="left"/>
      <w:pPr>
        <w:ind w:left="4046" w:hanging="260"/>
      </w:pPr>
      <w:rPr>
        <w:rFonts w:hint="default"/>
        <w:lang w:val="ru-RU" w:eastAsia="en-US" w:bidi="ar-SA"/>
      </w:rPr>
    </w:lvl>
    <w:lvl w:ilvl="4" w:tplc="DCA42EA8">
      <w:numFmt w:val="bullet"/>
      <w:lvlText w:val="•"/>
      <w:lvlJc w:val="left"/>
      <w:pPr>
        <w:ind w:left="5028" w:hanging="260"/>
      </w:pPr>
      <w:rPr>
        <w:rFonts w:hint="default"/>
        <w:lang w:val="ru-RU" w:eastAsia="en-US" w:bidi="ar-SA"/>
      </w:rPr>
    </w:lvl>
    <w:lvl w:ilvl="5" w:tplc="5B4AAF66">
      <w:numFmt w:val="bullet"/>
      <w:lvlText w:val="•"/>
      <w:lvlJc w:val="left"/>
      <w:pPr>
        <w:ind w:left="6010" w:hanging="260"/>
      </w:pPr>
      <w:rPr>
        <w:rFonts w:hint="default"/>
        <w:lang w:val="ru-RU" w:eastAsia="en-US" w:bidi="ar-SA"/>
      </w:rPr>
    </w:lvl>
    <w:lvl w:ilvl="6" w:tplc="85D81A00">
      <w:numFmt w:val="bullet"/>
      <w:lvlText w:val="•"/>
      <w:lvlJc w:val="left"/>
      <w:pPr>
        <w:ind w:left="6992" w:hanging="260"/>
      </w:pPr>
      <w:rPr>
        <w:rFonts w:hint="default"/>
        <w:lang w:val="ru-RU" w:eastAsia="en-US" w:bidi="ar-SA"/>
      </w:rPr>
    </w:lvl>
    <w:lvl w:ilvl="7" w:tplc="B3345B1C">
      <w:numFmt w:val="bullet"/>
      <w:lvlText w:val="•"/>
      <w:lvlJc w:val="left"/>
      <w:pPr>
        <w:ind w:left="7974" w:hanging="260"/>
      </w:pPr>
      <w:rPr>
        <w:rFonts w:hint="default"/>
        <w:lang w:val="ru-RU" w:eastAsia="en-US" w:bidi="ar-SA"/>
      </w:rPr>
    </w:lvl>
    <w:lvl w:ilvl="8" w:tplc="CBF05CFC">
      <w:numFmt w:val="bullet"/>
      <w:lvlText w:val="•"/>
      <w:lvlJc w:val="left"/>
      <w:pPr>
        <w:ind w:left="8956" w:hanging="260"/>
      </w:pPr>
      <w:rPr>
        <w:rFonts w:hint="default"/>
        <w:lang w:val="ru-RU" w:eastAsia="en-US" w:bidi="ar-SA"/>
      </w:rPr>
    </w:lvl>
  </w:abstractNum>
  <w:abstractNum w:abstractNumId="301" w15:restartNumberingAfterBreak="0">
    <w:nsid w:val="561C457A"/>
    <w:multiLevelType w:val="hybridMultilevel"/>
    <w:tmpl w:val="37B0D348"/>
    <w:lvl w:ilvl="0" w:tplc="028C2230">
      <w:numFmt w:val="bullet"/>
      <w:lvlText w:val=""/>
      <w:lvlJc w:val="left"/>
      <w:pPr>
        <w:ind w:left="107" w:hanging="1133"/>
      </w:pPr>
      <w:rPr>
        <w:rFonts w:ascii="Symbol" w:eastAsia="Symbol" w:hAnsi="Symbol" w:cs="Symbol" w:hint="default"/>
        <w:b w:val="0"/>
        <w:bCs w:val="0"/>
        <w:i w:val="0"/>
        <w:iCs w:val="0"/>
        <w:spacing w:val="0"/>
        <w:w w:val="100"/>
        <w:sz w:val="24"/>
        <w:szCs w:val="24"/>
        <w:lang w:val="ru-RU" w:eastAsia="en-US" w:bidi="ar-SA"/>
      </w:rPr>
    </w:lvl>
    <w:lvl w:ilvl="1" w:tplc="17183D2E">
      <w:numFmt w:val="bullet"/>
      <w:lvlText w:val="•"/>
      <w:lvlJc w:val="left"/>
      <w:pPr>
        <w:ind w:left="597" w:hanging="1133"/>
      </w:pPr>
      <w:rPr>
        <w:rFonts w:hint="default"/>
        <w:lang w:val="ru-RU" w:eastAsia="en-US" w:bidi="ar-SA"/>
      </w:rPr>
    </w:lvl>
    <w:lvl w:ilvl="2" w:tplc="71A68384">
      <w:numFmt w:val="bullet"/>
      <w:lvlText w:val="•"/>
      <w:lvlJc w:val="left"/>
      <w:pPr>
        <w:ind w:left="1094" w:hanging="1133"/>
      </w:pPr>
      <w:rPr>
        <w:rFonts w:hint="default"/>
        <w:lang w:val="ru-RU" w:eastAsia="en-US" w:bidi="ar-SA"/>
      </w:rPr>
    </w:lvl>
    <w:lvl w:ilvl="3" w:tplc="C2FCD91A">
      <w:numFmt w:val="bullet"/>
      <w:lvlText w:val="•"/>
      <w:lvlJc w:val="left"/>
      <w:pPr>
        <w:ind w:left="1591" w:hanging="1133"/>
      </w:pPr>
      <w:rPr>
        <w:rFonts w:hint="default"/>
        <w:lang w:val="ru-RU" w:eastAsia="en-US" w:bidi="ar-SA"/>
      </w:rPr>
    </w:lvl>
    <w:lvl w:ilvl="4" w:tplc="69B0EA06">
      <w:numFmt w:val="bullet"/>
      <w:lvlText w:val="•"/>
      <w:lvlJc w:val="left"/>
      <w:pPr>
        <w:ind w:left="2088" w:hanging="1133"/>
      </w:pPr>
      <w:rPr>
        <w:rFonts w:hint="default"/>
        <w:lang w:val="ru-RU" w:eastAsia="en-US" w:bidi="ar-SA"/>
      </w:rPr>
    </w:lvl>
    <w:lvl w:ilvl="5" w:tplc="8988AE28">
      <w:numFmt w:val="bullet"/>
      <w:lvlText w:val="•"/>
      <w:lvlJc w:val="left"/>
      <w:pPr>
        <w:ind w:left="2586" w:hanging="1133"/>
      </w:pPr>
      <w:rPr>
        <w:rFonts w:hint="default"/>
        <w:lang w:val="ru-RU" w:eastAsia="en-US" w:bidi="ar-SA"/>
      </w:rPr>
    </w:lvl>
    <w:lvl w:ilvl="6" w:tplc="B296B04A">
      <w:numFmt w:val="bullet"/>
      <w:lvlText w:val="•"/>
      <w:lvlJc w:val="left"/>
      <w:pPr>
        <w:ind w:left="3083" w:hanging="1133"/>
      </w:pPr>
      <w:rPr>
        <w:rFonts w:hint="default"/>
        <w:lang w:val="ru-RU" w:eastAsia="en-US" w:bidi="ar-SA"/>
      </w:rPr>
    </w:lvl>
    <w:lvl w:ilvl="7" w:tplc="A7DC26F6">
      <w:numFmt w:val="bullet"/>
      <w:lvlText w:val="•"/>
      <w:lvlJc w:val="left"/>
      <w:pPr>
        <w:ind w:left="3580" w:hanging="1133"/>
      </w:pPr>
      <w:rPr>
        <w:rFonts w:hint="default"/>
        <w:lang w:val="ru-RU" w:eastAsia="en-US" w:bidi="ar-SA"/>
      </w:rPr>
    </w:lvl>
    <w:lvl w:ilvl="8" w:tplc="374853B8">
      <w:numFmt w:val="bullet"/>
      <w:lvlText w:val="•"/>
      <w:lvlJc w:val="left"/>
      <w:pPr>
        <w:ind w:left="4077" w:hanging="1133"/>
      </w:pPr>
      <w:rPr>
        <w:rFonts w:hint="default"/>
        <w:lang w:val="ru-RU" w:eastAsia="en-US" w:bidi="ar-SA"/>
      </w:rPr>
    </w:lvl>
  </w:abstractNum>
  <w:abstractNum w:abstractNumId="302" w15:restartNumberingAfterBreak="0">
    <w:nsid w:val="56676548"/>
    <w:multiLevelType w:val="hybridMultilevel"/>
    <w:tmpl w:val="7E90F5EE"/>
    <w:lvl w:ilvl="0" w:tplc="5D560858">
      <w:start w:val="1"/>
      <w:numFmt w:val="decimal"/>
      <w:lvlText w:val="%1"/>
      <w:lvlJc w:val="left"/>
      <w:pPr>
        <w:ind w:left="1029" w:hanging="18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82F0C1FC">
      <w:numFmt w:val="bullet"/>
      <w:lvlText w:val="•"/>
      <w:lvlJc w:val="left"/>
      <w:pPr>
        <w:ind w:left="2010" w:hanging="180"/>
      </w:pPr>
      <w:rPr>
        <w:rFonts w:hint="default"/>
        <w:lang w:val="ru-RU" w:eastAsia="en-US" w:bidi="ar-SA"/>
      </w:rPr>
    </w:lvl>
    <w:lvl w:ilvl="2" w:tplc="811209DA">
      <w:numFmt w:val="bullet"/>
      <w:lvlText w:val="•"/>
      <w:lvlJc w:val="left"/>
      <w:pPr>
        <w:ind w:left="3000" w:hanging="180"/>
      </w:pPr>
      <w:rPr>
        <w:rFonts w:hint="default"/>
        <w:lang w:val="ru-RU" w:eastAsia="en-US" w:bidi="ar-SA"/>
      </w:rPr>
    </w:lvl>
    <w:lvl w:ilvl="3" w:tplc="6ECE4996">
      <w:numFmt w:val="bullet"/>
      <w:lvlText w:val="•"/>
      <w:lvlJc w:val="left"/>
      <w:pPr>
        <w:ind w:left="3990" w:hanging="180"/>
      </w:pPr>
      <w:rPr>
        <w:rFonts w:hint="default"/>
        <w:lang w:val="ru-RU" w:eastAsia="en-US" w:bidi="ar-SA"/>
      </w:rPr>
    </w:lvl>
    <w:lvl w:ilvl="4" w:tplc="51AC8E00">
      <w:numFmt w:val="bullet"/>
      <w:lvlText w:val="•"/>
      <w:lvlJc w:val="left"/>
      <w:pPr>
        <w:ind w:left="4980" w:hanging="180"/>
      </w:pPr>
      <w:rPr>
        <w:rFonts w:hint="default"/>
        <w:lang w:val="ru-RU" w:eastAsia="en-US" w:bidi="ar-SA"/>
      </w:rPr>
    </w:lvl>
    <w:lvl w:ilvl="5" w:tplc="3AB0BC0E">
      <w:numFmt w:val="bullet"/>
      <w:lvlText w:val="•"/>
      <w:lvlJc w:val="left"/>
      <w:pPr>
        <w:ind w:left="5970" w:hanging="180"/>
      </w:pPr>
      <w:rPr>
        <w:rFonts w:hint="default"/>
        <w:lang w:val="ru-RU" w:eastAsia="en-US" w:bidi="ar-SA"/>
      </w:rPr>
    </w:lvl>
    <w:lvl w:ilvl="6" w:tplc="00C001D8">
      <w:numFmt w:val="bullet"/>
      <w:lvlText w:val="•"/>
      <w:lvlJc w:val="left"/>
      <w:pPr>
        <w:ind w:left="6960" w:hanging="180"/>
      </w:pPr>
      <w:rPr>
        <w:rFonts w:hint="default"/>
        <w:lang w:val="ru-RU" w:eastAsia="en-US" w:bidi="ar-SA"/>
      </w:rPr>
    </w:lvl>
    <w:lvl w:ilvl="7" w:tplc="37AE79CE">
      <w:numFmt w:val="bullet"/>
      <w:lvlText w:val="•"/>
      <w:lvlJc w:val="left"/>
      <w:pPr>
        <w:ind w:left="7950" w:hanging="180"/>
      </w:pPr>
      <w:rPr>
        <w:rFonts w:hint="default"/>
        <w:lang w:val="ru-RU" w:eastAsia="en-US" w:bidi="ar-SA"/>
      </w:rPr>
    </w:lvl>
    <w:lvl w:ilvl="8" w:tplc="30F6B190">
      <w:numFmt w:val="bullet"/>
      <w:lvlText w:val="•"/>
      <w:lvlJc w:val="left"/>
      <w:pPr>
        <w:ind w:left="8940" w:hanging="180"/>
      </w:pPr>
      <w:rPr>
        <w:rFonts w:hint="default"/>
        <w:lang w:val="ru-RU" w:eastAsia="en-US" w:bidi="ar-SA"/>
      </w:rPr>
    </w:lvl>
  </w:abstractNum>
  <w:abstractNum w:abstractNumId="303" w15:restartNumberingAfterBreak="0">
    <w:nsid w:val="56913C0D"/>
    <w:multiLevelType w:val="hybridMultilevel"/>
    <w:tmpl w:val="05D41404"/>
    <w:lvl w:ilvl="0" w:tplc="3EBACFF8">
      <w:start w:val="1"/>
      <w:numFmt w:val="decimal"/>
      <w:lvlText w:val="%1."/>
      <w:lvlJc w:val="left"/>
      <w:pPr>
        <w:ind w:left="1089"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ED6A8AB2">
      <w:numFmt w:val="bullet"/>
      <w:lvlText w:val="•"/>
      <w:lvlJc w:val="left"/>
      <w:pPr>
        <w:ind w:left="2064" w:hanging="240"/>
      </w:pPr>
      <w:rPr>
        <w:rFonts w:hint="default"/>
        <w:lang w:val="ru-RU" w:eastAsia="en-US" w:bidi="ar-SA"/>
      </w:rPr>
    </w:lvl>
    <w:lvl w:ilvl="2" w:tplc="5B428A5C">
      <w:numFmt w:val="bullet"/>
      <w:lvlText w:val="•"/>
      <w:lvlJc w:val="left"/>
      <w:pPr>
        <w:ind w:left="3048" w:hanging="240"/>
      </w:pPr>
      <w:rPr>
        <w:rFonts w:hint="default"/>
        <w:lang w:val="ru-RU" w:eastAsia="en-US" w:bidi="ar-SA"/>
      </w:rPr>
    </w:lvl>
    <w:lvl w:ilvl="3" w:tplc="68E45242">
      <w:numFmt w:val="bullet"/>
      <w:lvlText w:val="•"/>
      <w:lvlJc w:val="left"/>
      <w:pPr>
        <w:ind w:left="4032" w:hanging="240"/>
      </w:pPr>
      <w:rPr>
        <w:rFonts w:hint="default"/>
        <w:lang w:val="ru-RU" w:eastAsia="en-US" w:bidi="ar-SA"/>
      </w:rPr>
    </w:lvl>
    <w:lvl w:ilvl="4" w:tplc="07D26CAE">
      <w:numFmt w:val="bullet"/>
      <w:lvlText w:val="•"/>
      <w:lvlJc w:val="left"/>
      <w:pPr>
        <w:ind w:left="5016" w:hanging="240"/>
      </w:pPr>
      <w:rPr>
        <w:rFonts w:hint="default"/>
        <w:lang w:val="ru-RU" w:eastAsia="en-US" w:bidi="ar-SA"/>
      </w:rPr>
    </w:lvl>
    <w:lvl w:ilvl="5" w:tplc="AE00EBB2">
      <w:numFmt w:val="bullet"/>
      <w:lvlText w:val="•"/>
      <w:lvlJc w:val="left"/>
      <w:pPr>
        <w:ind w:left="6000" w:hanging="240"/>
      </w:pPr>
      <w:rPr>
        <w:rFonts w:hint="default"/>
        <w:lang w:val="ru-RU" w:eastAsia="en-US" w:bidi="ar-SA"/>
      </w:rPr>
    </w:lvl>
    <w:lvl w:ilvl="6" w:tplc="8F2AB10E">
      <w:numFmt w:val="bullet"/>
      <w:lvlText w:val="•"/>
      <w:lvlJc w:val="left"/>
      <w:pPr>
        <w:ind w:left="6984" w:hanging="240"/>
      </w:pPr>
      <w:rPr>
        <w:rFonts w:hint="default"/>
        <w:lang w:val="ru-RU" w:eastAsia="en-US" w:bidi="ar-SA"/>
      </w:rPr>
    </w:lvl>
    <w:lvl w:ilvl="7" w:tplc="DA7C6CAC">
      <w:numFmt w:val="bullet"/>
      <w:lvlText w:val="•"/>
      <w:lvlJc w:val="left"/>
      <w:pPr>
        <w:ind w:left="7968" w:hanging="240"/>
      </w:pPr>
      <w:rPr>
        <w:rFonts w:hint="default"/>
        <w:lang w:val="ru-RU" w:eastAsia="en-US" w:bidi="ar-SA"/>
      </w:rPr>
    </w:lvl>
    <w:lvl w:ilvl="8" w:tplc="90384ED6">
      <w:numFmt w:val="bullet"/>
      <w:lvlText w:val="•"/>
      <w:lvlJc w:val="left"/>
      <w:pPr>
        <w:ind w:left="8952" w:hanging="240"/>
      </w:pPr>
      <w:rPr>
        <w:rFonts w:hint="default"/>
        <w:lang w:val="ru-RU" w:eastAsia="en-US" w:bidi="ar-SA"/>
      </w:rPr>
    </w:lvl>
  </w:abstractNum>
  <w:abstractNum w:abstractNumId="304" w15:restartNumberingAfterBreak="0">
    <w:nsid w:val="569D01D0"/>
    <w:multiLevelType w:val="multilevel"/>
    <w:tmpl w:val="4866DDCC"/>
    <w:lvl w:ilvl="0">
      <w:start w:val="1"/>
      <w:numFmt w:val="decimal"/>
      <w:lvlText w:val="%1."/>
      <w:lvlJc w:val="left"/>
      <w:pPr>
        <w:ind w:left="2395" w:hanging="281"/>
        <w:jc w:val="right"/>
      </w:pPr>
      <w:rPr>
        <w:rFonts w:ascii="Times New Roman" w:eastAsia="Times New Roman" w:hAnsi="Times New Roman" w:cs="Times New Roman" w:hint="default"/>
        <w:b/>
        <w:bCs/>
        <w:i w:val="0"/>
        <w:iCs w:val="0"/>
        <w:spacing w:val="0"/>
        <w:w w:val="100"/>
        <w:sz w:val="28"/>
        <w:szCs w:val="28"/>
        <w:lang w:val="ru-RU" w:eastAsia="en-US" w:bidi="ar-SA"/>
      </w:rPr>
    </w:lvl>
    <w:lvl w:ilvl="1">
      <w:start w:val="1"/>
      <w:numFmt w:val="decimal"/>
      <w:lvlText w:val="%1.%2."/>
      <w:lvlJc w:val="left"/>
      <w:pPr>
        <w:ind w:left="4115" w:hanging="424"/>
        <w:jc w:val="right"/>
      </w:pPr>
      <w:rPr>
        <w:rFonts w:ascii="Times New Roman" w:eastAsia="Times New Roman" w:hAnsi="Times New Roman" w:cs="Times New Roman" w:hint="default"/>
        <w:b/>
        <w:bCs/>
        <w:i w:val="0"/>
        <w:iCs w:val="0"/>
        <w:spacing w:val="0"/>
        <w:w w:val="100"/>
        <w:sz w:val="26"/>
        <w:szCs w:val="26"/>
        <w:lang w:val="ru-RU" w:eastAsia="en-US" w:bidi="ar-SA"/>
      </w:rPr>
    </w:lvl>
    <w:lvl w:ilvl="2">
      <w:start w:val="1"/>
      <w:numFmt w:val="decimal"/>
      <w:lvlText w:val="%1.%2.%3."/>
      <w:lvlJc w:val="left"/>
      <w:pPr>
        <w:ind w:left="3502" w:hanging="771"/>
        <w:jc w:val="left"/>
      </w:pPr>
      <w:rPr>
        <w:rFonts w:ascii="Times New Roman" w:eastAsia="Times New Roman" w:hAnsi="Times New Roman" w:cs="Times New Roman" w:hint="default"/>
        <w:b/>
        <w:bCs/>
        <w:i w:val="0"/>
        <w:iCs w:val="0"/>
        <w:spacing w:val="-3"/>
        <w:w w:val="100"/>
        <w:sz w:val="28"/>
        <w:szCs w:val="28"/>
        <w:lang w:val="ru-RU" w:eastAsia="en-US" w:bidi="ar-SA"/>
      </w:rPr>
    </w:lvl>
    <w:lvl w:ilvl="3">
      <w:numFmt w:val="bullet"/>
      <w:lvlText w:val="•"/>
      <w:lvlJc w:val="left"/>
      <w:pPr>
        <w:ind w:left="4951" w:hanging="771"/>
      </w:pPr>
      <w:rPr>
        <w:rFonts w:hint="default"/>
        <w:lang w:val="ru-RU" w:eastAsia="en-US" w:bidi="ar-SA"/>
      </w:rPr>
    </w:lvl>
    <w:lvl w:ilvl="4">
      <w:numFmt w:val="bullet"/>
      <w:lvlText w:val="•"/>
      <w:lvlJc w:val="left"/>
      <w:pPr>
        <w:ind w:left="5783" w:hanging="771"/>
      </w:pPr>
      <w:rPr>
        <w:rFonts w:hint="default"/>
        <w:lang w:val="ru-RU" w:eastAsia="en-US" w:bidi="ar-SA"/>
      </w:rPr>
    </w:lvl>
    <w:lvl w:ilvl="5">
      <w:numFmt w:val="bullet"/>
      <w:lvlText w:val="•"/>
      <w:lvlJc w:val="left"/>
      <w:pPr>
        <w:ind w:left="6615" w:hanging="771"/>
      </w:pPr>
      <w:rPr>
        <w:rFonts w:hint="default"/>
        <w:lang w:val="ru-RU" w:eastAsia="en-US" w:bidi="ar-SA"/>
      </w:rPr>
    </w:lvl>
    <w:lvl w:ilvl="6">
      <w:numFmt w:val="bullet"/>
      <w:lvlText w:val="•"/>
      <w:lvlJc w:val="left"/>
      <w:pPr>
        <w:ind w:left="7446" w:hanging="771"/>
      </w:pPr>
      <w:rPr>
        <w:rFonts w:hint="default"/>
        <w:lang w:val="ru-RU" w:eastAsia="en-US" w:bidi="ar-SA"/>
      </w:rPr>
    </w:lvl>
    <w:lvl w:ilvl="7">
      <w:numFmt w:val="bullet"/>
      <w:lvlText w:val="•"/>
      <w:lvlJc w:val="left"/>
      <w:pPr>
        <w:ind w:left="8278" w:hanging="771"/>
      </w:pPr>
      <w:rPr>
        <w:rFonts w:hint="default"/>
        <w:lang w:val="ru-RU" w:eastAsia="en-US" w:bidi="ar-SA"/>
      </w:rPr>
    </w:lvl>
    <w:lvl w:ilvl="8">
      <w:numFmt w:val="bullet"/>
      <w:lvlText w:val="•"/>
      <w:lvlJc w:val="left"/>
      <w:pPr>
        <w:ind w:left="9110" w:hanging="771"/>
      </w:pPr>
      <w:rPr>
        <w:rFonts w:hint="default"/>
        <w:lang w:val="ru-RU" w:eastAsia="en-US" w:bidi="ar-SA"/>
      </w:rPr>
    </w:lvl>
  </w:abstractNum>
  <w:abstractNum w:abstractNumId="305" w15:restartNumberingAfterBreak="0">
    <w:nsid w:val="56CE7710"/>
    <w:multiLevelType w:val="hybridMultilevel"/>
    <w:tmpl w:val="CA0603B6"/>
    <w:lvl w:ilvl="0" w:tplc="9B0EF75E">
      <w:start w:val="1"/>
      <w:numFmt w:val="decimal"/>
      <w:lvlText w:val="%1."/>
      <w:lvlJc w:val="left"/>
      <w:pPr>
        <w:ind w:left="1132" w:hanging="284"/>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58726168">
      <w:numFmt w:val="bullet"/>
      <w:lvlText w:val="•"/>
      <w:lvlJc w:val="left"/>
      <w:pPr>
        <w:ind w:left="2118" w:hanging="284"/>
      </w:pPr>
      <w:rPr>
        <w:rFonts w:hint="default"/>
        <w:lang w:val="ru-RU" w:eastAsia="en-US" w:bidi="ar-SA"/>
      </w:rPr>
    </w:lvl>
    <w:lvl w:ilvl="2" w:tplc="3C641524">
      <w:numFmt w:val="bullet"/>
      <w:lvlText w:val="•"/>
      <w:lvlJc w:val="left"/>
      <w:pPr>
        <w:ind w:left="3096" w:hanging="284"/>
      </w:pPr>
      <w:rPr>
        <w:rFonts w:hint="default"/>
        <w:lang w:val="ru-RU" w:eastAsia="en-US" w:bidi="ar-SA"/>
      </w:rPr>
    </w:lvl>
    <w:lvl w:ilvl="3" w:tplc="74EE5A50">
      <w:numFmt w:val="bullet"/>
      <w:lvlText w:val="•"/>
      <w:lvlJc w:val="left"/>
      <w:pPr>
        <w:ind w:left="4074" w:hanging="284"/>
      </w:pPr>
      <w:rPr>
        <w:rFonts w:hint="default"/>
        <w:lang w:val="ru-RU" w:eastAsia="en-US" w:bidi="ar-SA"/>
      </w:rPr>
    </w:lvl>
    <w:lvl w:ilvl="4" w:tplc="2C6C8690">
      <w:numFmt w:val="bullet"/>
      <w:lvlText w:val="•"/>
      <w:lvlJc w:val="left"/>
      <w:pPr>
        <w:ind w:left="5052" w:hanging="284"/>
      </w:pPr>
      <w:rPr>
        <w:rFonts w:hint="default"/>
        <w:lang w:val="ru-RU" w:eastAsia="en-US" w:bidi="ar-SA"/>
      </w:rPr>
    </w:lvl>
    <w:lvl w:ilvl="5" w:tplc="A6383274">
      <w:numFmt w:val="bullet"/>
      <w:lvlText w:val="•"/>
      <w:lvlJc w:val="left"/>
      <w:pPr>
        <w:ind w:left="6030" w:hanging="284"/>
      </w:pPr>
      <w:rPr>
        <w:rFonts w:hint="default"/>
        <w:lang w:val="ru-RU" w:eastAsia="en-US" w:bidi="ar-SA"/>
      </w:rPr>
    </w:lvl>
    <w:lvl w:ilvl="6" w:tplc="00923288">
      <w:numFmt w:val="bullet"/>
      <w:lvlText w:val="•"/>
      <w:lvlJc w:val="left"/>
      <w:pPr>
        <w:ind w:left="7008" w:hanging="284"/>
      </w:pPr>
      <w:rPr>
        <w:rFonts w:hint="default"/>
        <w:lang w:val="ru-RU" w:eastAsia="en-US" w:bidi="ar-SA"/>
      </w:rPr>
    </w:lvl>
    <w:lvl w:ilvl="7" w:tplc="1846975E">
      <w:numFmt w:val="bullet"/>
      <w:lvlText w:val="•"/>
      <w:lvlJc w:val="left"/>
      <w:pPr>
        <w:ind w:left="7986" w:hanging="284"/>
      </w:pPr>
      <w:rPr>
        <w:rFonts w:hint="default"/>
        <w:lang w:val="ru-RU" w:eastAsia="en-US" w:bidi="ar-SA"/>
      </w:rPr>
    </w:lvl>
    <w:lvl w:ilvl="8" w:tplc="59687D66">
      <w:numFmt w:val="bullet"/>
      <w:lvlText w:val="•"/>
      <w:lvlJc w:val="left"/>
      <w:pPr>
        <w:ind w:left="8964" w:hanging="284"/>
      </w:pPr>
      <w:rPr>
        <w:rFonts w:hint="default"/>
        <w:lang w:val="ru-RU" w:eastAsia="en-US" w:bidi="ar-SA"/>
      </w:rPr>
    </w:lvl>
  </w:abstractNum>
  <w:abstractNum w:abstractNumId="306" w15:restartNumberingAfterBreak="0">
    <w:nsid w:val="577D0F14"/>
    <w:multiLevelType w:val="multilevel"/>
    <w:tmpl w:val="8A16E9B4"/>
    <w:lvl w:ilvl="0">
      <w:start w:val="1"/>
      <w:numFmt w:val="decimal"/>
      <w:lvlText w:val="%1."/>
      <w:lvlJc w:val="left"/>
      <w:pPr>
        <w:ind w:left="2395" w:hanging="281"/>
        <w:jc w:val="left"/>
      </w:pPr>
      <w:rPr>
        <w:rFonts w:ascii="Times New Roman" w:eastAsia="Times New Roman" w:hAnsi="Times New Roman" w:cs="Times New Roman" w:hint="default"/>
        <w:b/>
        <w:bCs/>
        <w:i w:val="0"/>
        <w:iCs w:val="0"/>
        <w:spacing w:val="0"/>
        <w:w w:val="100"/>
        <w:sz w:val="28"/>
        <w:szCs w:val="28"/>
        <w:lang w:val="ru-RU" w:eastAsia="en-US" w:bidi="ar-SA"/>
      </w:rPr>
    </w:lvl>
    <w:lvl w:ilvl="1">
      <w:start w:val="1"/>
      <w:numFmt w:val="decimal"/>
      <w:lvlText w:val="%1.%2"/>
      <w:lvlJc w:val="left"/>
      <w:pPr>
        <w:ind w:left="4114" w:hanging="423"/>
        <w:jc w:val="right"/>
      </w:pPr>
      <w:rPr>
        <w:rFonts w:ascii="Times New Roman" w:eastAsia="Times New Roman" w:hAnsi="Times New Roman" w:cs="Times New Roman" w:hint="default"/>
        <w:b/>
        <w:bCs/>
        <w:i w:val="0"/>
        <w:iCs w:val="0"/>
        <w:spacing w:val="0"/>
        <w:w w:val="100"/>
        <w:sz w:val="28"/>
        <w:szCs w:val="28"/>
        <w:lang w:val="ru-RU" w:eastAsia="en-US" w:bidi="ar-SA"/>
      </w:rPr>
    </w:lvl>
    <w:lvl w:ilvl="2">
      <w:start w:val="1"/>
      <w:numFmt w:val="decimal"/>
      <w:lvlText w:val="%3."/>
      <w:lvlJc w:val="left"/>
      <w:pPr>
        <w:ind w:left="2395" w:hanging="281"/>
        <w:jc w:val="left"/>
      </w:pPr>
      <w:rPr>
        <w:rFonts w:ascii="Times New Roman" w:eastAsia="Times New Roman" w:hAnsi="Times New Roman" w:cs="Times New Roman" w:hint="default"/>
        <w:b/>
        <w:bCs/>
        <w:i w:val="0"/>
        <w:iCs w:val="0"/>
        <w:spacing w:val="0"/>
        <w:w w:val="100"/>
        <w:sz w:val="28"/>
        <w:szCs w:val="28"/>
        <w:lang w:val="ru-RU" w:eastAsia="en-US" w:bidi="ar-SA"/>
      </w:rPr>
    </w:lvl>
    <w:lvl w:ilvl="3">
      <w:start w:val="1"/>
      <w:numFmt w:val="decimal"/>
      <w:lvlText w:val="%3.%4"/>
      <w:lvlJc w:val="left"/>
      <w:pPr>
        <w:ind w:left="4114" w:hanging="423"/>
        <w:jc w:val="right"/>
      </w:pPr>
      <w:rPr>
        <w:rFonts w:ascii="Times New Roman" w:eastAsia="Times New Roman" w:hAnsi="Times New Roman" w:cs="Times New Roman" w:hint="default"/>
        <w:b/>
        <w:bCs/>
        <w:i w:val="0"/>
        <w:iCs w:val="0"/>
        <w:spacing w:val="0"/>
        <w:w w:val="100"/>
        <w:sz w:val="28"/>
        <w:szCs w:val="28"/>
        <w:lang w:val="ru-RU" w:eastAsia="en-US" w:bidi="ar-SA"/>
      </w:rPr>
    </w:lvl>
    <w:lvl w:ilvl="4">
      <w:start w:val="1"/>
      <w:numFmt w:val="decimal"/>
      <w:lvlText w:val="%5."/>
      <w:lvlJc w:val="left"/>
      <w:pPr>
        <w:ind w:left="2395" w:hanging="281"/>
        <w:jc w:val="left"/>
      </w:pPr>
      <w:rPr>
        <w:rFonts w:ascii="Times New Roman" w:eastAsia="Times New Roman" w:hAnsi="Times New Roman" w:cs="Times New Roman" w:hint="default"/>
        <w:b/>
        <w:bCs/>
        <w:i w:val="0"/>
        <w:iCs w:val="0"/>
        <w:spacing w:val="0"/>
        <w:w w:val="100"/>
        <w:sz w:val="28"/>
        <w:szCs w:val="28"/>
        <w:lang w:val="ru-RU" w:eastAsia="en-US" w:bidi="ar-SA"/>
      </w:rPr>
    </w:lvl>
    <w:lvl w:ilvl="5">
      <w:start w:val="1"/>
      <w:numFmt w:val="decimal"/>
      <w:lvlText w:val="%5.%6"/>
      <w:lvlJc w:val="left"/>
      <w:pPr>
        <w:ind w:left="4114" w:hanging="423"/>
        <w:jc w:val="right"/>
      </w:pPr>
      <w:rPr>
        <w:rFonts w:ascii="Times New Roman" w:eastAsia="Times New Roman" w:hAnsi="Times New Roman" w:cs="Times New Roman" w:hint="default"/>
        <w:b/>
        <w:bCs/>
        <w:i w:val="0"/>
        <w:iCs w:val="0"/>
        <w:spacing w:val="0"/>
        <w:w w:val="100"/>
        <w:sz w:val="28"/>
        <w:szCs w:val="28"/>
        <w:lang w:val="ru-RU" w:eastAsia="en-US" w:bidi="ar-SA"/>
      </w:rPr>
    </w:lvl>
    <w:lvl w:ilvl="6">
      <w:start w:val="1"/>
      <w:numFmt w:val="decimal"/>
      <w:lvlText w:val="%7."/>
      <w:lvlJc w:val="left"/>
      <w:pPr>
        <w:ind w:left="2395" w:hanging="281"/>
        <w:jc w:val="left"/>
      </w:pPr>
      <w:rPr>
        <w:rFonts w:ascii="Times New Roman" w:eastAsia="Times New Roman" w:hAnsi="Times New Roman" w:cs="Times New Roman" w:hint="default"/>
        <w:b/>
        <w:bCs/>
        <w:i w:val="0"/>
        <w:iCs w:val="0"/>
        <w:spacing w:val="0"/>
        <w:w w:val="100"/>
        <w:sz w:val="28"/>
        <w:szCs w:val="28"/>
        <w:lang w:val="ru-RU" w:eastAsia="en-US" w:bidi="ar-SA"/>
      </w:rPr>
    </w:lvl>
    <w:lvl w:ilvl="7">
      <w:start w:val="1"/>
      <w:numFmt w:val="decimal"/>
      <w:lvlText w:val="%7.%8"/>
      <w:lvlJc w:val="left"/>
      <w:pPr>
        <w:ind w:left="4114" w:hanging="423"/>
        <w:jc w:val="right"/>
      </w:pPr>
      <w:rPr>
        <w:rFonts w:ascii="Times New Roman" w:eastAsia="Times New Roman" w:hAnsi="Times New Roman" w:cs="Times New Roman" w:hint="default"/>
        <w:b/>
        <w:bCs/>
        <w:i w:val="0"/>
        <w:iCs w:val="0"/>
        <w:spacing w:val="0"/>
        <w:w w:val="100"/>
        <w:sz w:val="28"/>
        <w:szCs w:val="28"/>
        <w:lang w:val="ru-RU" w:eastAsia="en-US" w:bidi="ar-SA"/>
      </w:rPr>
    </w:lvl>
    <w:lvl w:ilvl="8">
      <w:start w:val="1"/>
      <w:numFmt w:val="decimal"/>
      <w:lvlText w:val="%9."/>
      <w:lvlJc w:val="left"/>
      <w:pPr>
        <w:ind w:left="2395" w:hanging="281"/>
        <w:jc w:val="right"/>
      </w:pPr>
      <w:rPr>
        <w:rFonts w:ascii="Times New Roman" w:eastAsia="Times New Roman" w:hAnsi="Times New Roman" w:cs="Times New Roman" w:hint="default"/>
        <w:b/>
        <w:bCs/>
        <w:i w:val="0"/>
        <w:iCs w:val="0"/>
        <w:spacing w:val="0"/>
        <w:w w:val="100"/>
        <w:sz w:val="28"/>
        <w:szCs w:val="28"/>
        <w:lang w:val="ru-RU" w:eastAsia="en-US" w:bidi="ar-SA"/>
      </w:rPr>
    </w:lvl>
  </w:abstractNum>
  <w:abstractNum w:abstractNumId="307" w15:restartNumberingAfterBreak="0">
    <w:nsid w:val="57D84796"/>
    <w:multiLevelType w:val="hybridMultilevel"/>
    <w:tmpl w:val="F75C33BE"/>
    <w:lvl w:ilvl="0" w:tplc="67B87388">
      <w:start w:val="1"/>
      <w:numFmt w:val="decimal"/>
      <w:lvlText w:val="%1"/>
      <w:lvlJc w:val="left"/>
      <w:pPr>
        <w:ind w:left="509" w:hanging="18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89C85E46">
      <w:numFmt w:val="bullet"/>
      <w:lvlText w:val="•"/>
      <w:lvlJc w:val="left"/>
      <w:pPr>
        <w:ind w:left="562" w:hanging="180"/>
      </w:pPr>
      <w:rPr>
        <w:rFonts w:hint="default"/>
        <w:lang w:val="ru-RU" w:eastAsia="en-US" w:bidi="ar-SA"/>
      </w:rPr>
    </w:lvl>
    <w:lvl w:ilvl="2" w:tplc="0D98E414">
      <w:numFmt w:val="bullet"/>
      <w:lvlText w:val="•"/>
      <w:lvlJc w:val="left"/>
      <w:pPr>
        <w:ind w:left="624" w:hanging="180"/>
      </w:pPr>
      <w:rPr>
        <w:rFonts w:hint="default"/>
        <w:lang w:val="ru-RU" w:eastAsia="en-US" w:bidi="ar-SA"/>
      </w:rPr>
    </w:lvl>
    <w:lvl w:ilvl="3" w:tplc="59F8F044">
      <w:numFmt w:val="bullet"/>
      <w:lvlText w:val="•"/>
      <w:lvlJc w:val="left"/>
      <w:pPr>
        <w:ind w:left="686" w:hanging="180"/>
      </w:pPr>
      <w:rPr>
        <w:rFonts w:hint="default"/>
        <w:lang w:val="ru-RU" w:eastAsia="en-US" w:bidi="ar-SA"/>
      </w:rPr>
    </w:lvl>
    <w:lvl w:ilvl="4" w:tplc="055280EC">
      <w:numFmt w:val="bullet"/>
      <w:lvlText w:val="•"/>
      <w:lvlJc w:val="left"/>
      <w:pPr>
        <w:ind w:left="749" w:hanging="180"/>
      </w:pPr>
      <w:rPr>
        <w:rFonts w:hint="default"/>
        <w:lang w:val="ru-RU" w:eastAsia="en-US" w:bidi="ar-SA"/>
      </w:rPr>
    </w:lvl>
    <w:lvl w:ilvl="5" w:tplc="5ED46E56">
      <w:numFmt w:val="bullet"/>
      <w:lvlText w:val="•"/>
      <w:lvlJc w:val="left"/>
      <w:pPr>
        <w:ind w:left="811" w:hanging="180"/>
      </w:pPr>
      <w:rPr>
        <w:rFonts w:hint="default"/>
        <w:lang w:val="ru-RU" w:eastAsia="en-US" w:bidi="ar-SA"/>
      </w:rPr>
    </w:lvl>
    <w:lvl w:ilvl="6" w:tplc="7020DDAE">
      <w:numFmt w:val="bullet"/>
      <w:lvlText w:val="•"/>
      <w:lvlJc w:val="left"/>
      <w:pPr>
        <w:ind w:left="873" w:hanging="180"/>
      </w:pPr>
      <w:rPr>
        <w:rFonts w:hint="default"/>
        <w:lang w:val="ru-RU" w:eastAsia="en-US" w:bidi="ar-SA"/>
      </w:rPr>
    </w:lvl>
    <w:lvl w:ilvl="7" w:tplc="DE920F70">
      <w:numFmt w:val="bullet"/>
      <w:lvlText w:val="•"/>
      <w:lvlJc w:val="left"/>
      <w:pPr>
        <w:ind w:left="936" w:hanging="180"/>
      </w:pPr>
      <w:rPr>
        <w:rFonts w:hint="default"/>
        <w:lang w:val="ru-RU" w:eastAsia="en-US" w:bidi="ar-SA"/>
      </w:rPr>
    </w:lvl>
    <w:lvl w:ilvl="8" w:tplc="7746434E">
      <w:numFmt w:val="bullet"/>
      <w:lvlText w:val="•"/>
      <w:lvlJc w:val="left"/>
      <w:pPr>
        <w:ind w:left="998" w:hanging="180"/>
      </w:pPr>
      <w:rPr>
        <w:rFonts w:hint="default"/>
        <w:lang w:val="ru-RU" w:eastAsia="en-US" w:bidi="ar-SA"/>
      </w:rPr>
    </w:lvl>
  </w:abstractNum>
  <w:abstractNum w:abstractNumId="308" w15:restartNumberingAfterBreak="0">
    <w:nsid w:val="57E4065D"/>
    <w:multiLevelType w:val="hybridMultilevel"/>
    <w:tmpl w:val="7C262204"/>
    <w:lvl w:ilvl="0" w:tplc="777C38D0">
      <w:start w:val="1"/>
      <w:numFmt w:val="decimal"/>
      <w:lvlText w:val="%1."/>
      <w:lvlJc w:val="left"/>
      <w:pPr>
        <w:ind w:left="1132" w:hanging="284"/>
        <w:jc w:val="left"/>
      </w:pPr>
      <w:rPr>
        <w:rFonts w:ascii="Times New Roman" w:eastAsia="Times New Roman" w:hAnsi="Times New Roman" w:cs="Times New Roman" w:hint="default"/>
        <w:b/>
        <w:bCs/>
        <w:i w:val="0"/>
        <w:iCs w:val="0"/>
        <w:spacing w:val="0"/>
        <w:w w:val="100"/>
        <w:sz w:val="24"/>
        <w:szCs w:val="24"/>
        <w:lang w:val="ru-RU" w:eastAsia="en-US" w:bidi="ar-SA"/>
      </w:rPr>
    </w:lvl>
    <w:lvl w:ilvl="1" w:tplc="D9DEAA8E">
      <w:start w:val="1"/>
      <w:numFmt w:val="lowerLetter"/>
      <w:lvlText w:val="%2)"/>
      <w:lvlJc w:val="left"/>
      <w:pPr>
        <w:ind w:left="1132" w:hanging="284"/>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2" w:tplc="B418760A">
      <w:numFmt w:val="bullet"/>
      <w:lvlText w:val="•"/>
      <w:lvlJc w:val="left"/>
      <w:pPr>
        <w:ind w:left="2226" w:hanging="284"/>
      </w:pPr>
      <w:rPr>
        <w:rFonts w:hint="default"/>
        <w:lang w:val="ru-RU" w:eastAsia="en-US" w:bidi="ar-SA"/>
      </w:rPr>
    </w:lvl>
    <w:lvl w:ilvl="3" w:tplc="CED68CAA">
      <w:numFmt w:val="bullet"/>
      <w:lvlText w:val="•"/>
      <w:lvlJc w:val="left"/>
      <w:pPr>
        <w:ind w:left="3313" w:hanging="284"/>
      </w:pPr>
      <w:rPr>
        <w:rFonts w:hint="default"/>
        <w:lang w:val="ru-RU" w:eastAsia="en-US" w:bidi="ar-SA"/>
      </w:rPr>
    </w:lvl>
    <w:lvl w:ilvl="4" w:tplc="C2BA0382">
      <w:numFmt w:val="bullet"/>
      <w:lvlText w:val="•"/>
      <w:lvlJc w:val="left"/>
      <w:pPr>
        <w:ind w:left="4400" w:hanging="284"/>
      </w:pPr>
      <w:rPr>
        <w:rFonts w:hint="default"/>
        <w:lang w:val="ru-RU" w:eastAsia="en-US" w:bidi="ar-SA"/>
      </w:rPr>
    </w:lvl>
    <w:lvl w:ilvl="5" w:tplc="08EA782A">
      <w:numFmt w:val="bullet"/>
      <w:lvlText w:val="•"/>
      <w:lvlJc w:val="left"/>
      <w:pPr>
        <w:ind w:left="5486" w:hanging="284"/>
      </w:pPr>
      <w:rPr>
        <w:rFonts w:hint="default"/>
        <w:lang w:val="ru-RU" w:eastAsia="en-US" w:bidi="ar-SA"/>
      </w:rPr>
    </w:lvl>
    <w:lvl w:ilvl="6" w:tplc="85FEFF10">
      <w:numFmt w:val="bullet"/>
      <w:lvlText w:val="•"/>
      <w:lvlJc w:val="left"/>
      <w:pPr>
        <w:ind w:left="6573" w:hanging="284"/>
      </w:pPr>
      <w:rPr>
        <w:rFonts w:hint="default"/>
        <w:lang w:val="ru-RU" w:eastAsia="en-US" w:bidi="ar-SA"/>
      </w:rPr>
    </w:lvl>
    <w:lvl w:ilvl="7" w:tplc="B832C3DC">
      <w:numFmt w:val="bullet"/>
      <w:lvlText w:val="•"/>
      <w:lvlJc w:val="left"/>
      <w:pPr>
        <w:ind w:left="7660" w:hanging="284"/>
      </w:pPr>
      <w:rPr>
        <w:rFonts w:hint="default"/>
        <w:lang w:val="ru-RU" w:eastAsia="en-US" w:bidi="ar-SA"/>
      </w:rPr>
    </w:lvl>
    <w:lvl w:ilvl="8" w:tplc="48FC66CA">
      <w:numFmt w:val="bullet"/>
      <w:lvlText w:val="•"/>
      <w:lvlJc w:val="left"/>
      <w:pPr>
        <w:ind w:left="8746" w:hanging="284"/>
      </w:pPr>
      <w:rPr>
        <w:rFonts w:hint="default"/>
        <w:lang w:val="ru-RU" w:eastAsia="en-US" w:bidi="ar-SA"/>
      </w:rPr>
    </w:lvl>
  </w:abstractNum>
  <w:abstractNum w:abstractNumId="309" w15:restartNumberingAfterBreak="0">
    <w:nsid w:val="58504AF0"/>
    <w:multiLevelType w:val="hybridMultilevel"/>
    <w:tmpl w:val="376EEC36"/>
    <w:lvl w:ilvl="0" w:tplc="88F47DCA">
      <w:start w:val="1"/>
      <w:numFmt w:val="decimal"/>
      <w:lvlText w:val="%1."/>
      <w:lvlJc w:val="left"/>
      <w:pPr>
        <w:ind w:left="1089" w:hanging="240"/>
        <w:jc w:val="left"/>
      </w:pPr>
      <w:rPr>
        <w:rFonts w:ascii="Times New Roman" w:eastAsia="Times New Roman" w:hAnsi="Times New Roman" w:cs="Times New Roman" w:hint="default"/>
        <w:b w:val="0"/>
        <w:bCs w:val="0"/>
        <w:i w:val="0"/>
        <w:iCs w:val="0"/>
        <w:spacing w:val="0"/>
        <w:w w:val="87"/>
        <w:sz w:val="24"/>
        <w:szCs w:val="24"/>
        <w:lang w:val="ru-RU" w:eastAsia="en-US" w:bidi="ar-SA"/>
      </w:rPr>
    </w:lvl>
    <w:lvl w:ilvl="1" w:tplc="4FEC72F8">
      <w:numFmt w:val="bullet"/>
      <w:lvlText w:val="•"/>
      <w:lvlJc w:val="left"/>
      <w:pPr>
        <w:ind w:left="2064" w:hanging="240"/>
      </w:pPr>
      <w:rPr>
        <w:rFonts w:hint="default"/>
        <w:lang w:val="ru-RU" w:eastAsia="en-US" w:bidi="ar-SA"/>
      </w:rPr>
    </w:lvl>
    <w:lvl w:ilvl="2" w:tplc="32543992">
      <w:numFmt w:val="bullet"/>
      <w:lvlText w:val="•"/>
      <w:lvlJc w:val="left"/>
      <w:pPr>
        <w:ind w:left="3048" w:hanging="240"/>
      </w:pPr>
      <w:rPr>
        <w:rFonts w:hint="default"/>
        <w:lang w:val="ru-RU" w:eastAsia="en-US" w:bidi="ar-SA"/>
      </w:rPr>
    </w:lvl>
    <w:lvl w:ilvl="3" w:tplc="0116E9FA">
      <w:numFmt w:val="bullet"/>
      <w:lvlText w:val="•"/>
      <w:lvlJc w:val="left"/>
      <w:pPr>
        <w:ind w:left="4032" w:hanging="240"/>
      </w:pPr>
      <w:rPr>
        <w:rFonts w:hint="default"/>
        <w:lang w:val="ru-RU" w:eastAsia="en-US" w:bidi="ar-SA"/>
      </w:rPr>
    </w:lvl>
    <w:lvl w:ilvl="4" w:tplc="BF105302">
      <w:numFmt w:val="bullet"/>
      <w:lvlText w:val="•"/>
      <w:lvlJc w:val="left"/>
      <w:pPr>
        <w:ind w:left="5016" w:hanging="240"/>
      </w:pPr>
      <w:rPr>
        <w:rFonts w:hint="default"/>
        <w:lang w:val="ru-RU" w:eastAsia="en-US" w:bidi="ar-SA"/>
      </w:rPr>
    </w:lvl>
    <w:lvl w:ilvl="5" w:tplc="CF28AD66">
      <w:numFmt w:val="bullet"/>
      <w:lvlText w:val="•"/>
      <w:lvlJc w:val="left"/>
      <w:pPr>
        <w:ind w:left="6000" w:hanging="240"/>
      </w:pPr>
      <w:rPr>
        <w:rFonts w:hint="default"/>
        <w:lang w:val="ru-RU" w:eastAsia="en-US" w:bidi="ar-SA"/>
      </w:rPr>
    </w:lvl>
    <w:lvl w:ilvl="6" w:tplc="D3E0C9E2">
      <w:numFmt w:val="bullet"/>
      <w:lvlText w:val="•"/>
      <w:lvlJc w:val="left"/>
      <w:pPr>
        <w:ind w:left="6984" w:hanging="240"/>
      </w:pPr>
      <w:rPr>
        <w:rFonts w:hint="default"/>
        <w:lang w:val="ru-RU" w:eastAsia="en-US" w:bidi="ar-SA"/>
      </w:rPr>
    </w:lvl>
    <w:lvl w:ilvl="7" w:tplc="5816DE0C">
      <w:numFmt w:val="bullet"/>
      <w:lvlText w:val="•"/>
      <w:lvlJc w:val="left"/>
      <w:pPr>
        <w:ind w:left="7968" w:hanging="240"/>
      </w:pPr>
      <w:rPr>
        <w:rFonts w:hint="default"/>
        <w:lang w:val="ru-RU" w:eastAsia="en-US" w:bidi="ar-SA"/>
      </w:rPr>
    </w:lvl>
    <w:lvl w:ilvl="8" w:tplc="2B1C1D80">
      <w:numFmt w:val="bullet"/>
      <w:lvlText w:val="•"/>
      <w:lvlJc w:val="left"/>
      <w:pPr>
        <w:ind w:left="8952" w:hanging="240"/>
      </w:pPr>
      <w:rPr>
        <w:rFonts w:hint="default"/>
        <w:lang w:val="ru-RU" w:eastAsia="en-US" w:bidi="ar-SA"/>
      </w:rPr>
    </w:lvl>
  </w:abstractNum>
  <w:abstractNum w:abstractNumId="310" w15:restartNumberingAfterBreak="0">
    <w:nsid w:val="58796C7E"/>
    <w:multiLevelType w:val="hybridMultilevel"/>
    <w:tmpl w:val="C854E7B8"/>
    <w:lvl w:ilvl="0" w:tplc="08C81F9C">
      <w:start w:val="1"/>
      <w:numFmt w:val="decimal"/>
      <w:lvlText w:val="%1."/>
      <w:lvlJc w:val="left"/>
      <w:pPr>
        <w:ind w:left="1658" w:hanging="240"/>
        <w:jc w:val="left"/>
      </w:pPr>
      <w:rPr>
        <w:rFonts w:ascii="Times New Roman" w:eastAsia="Times New Roman" w:hAnsi="Times New Roman" w:cs="Times New Roman" w:hint="default"/>
        <w:b/>
        <w:bCs/>
        <w:i w:val="0"/>
        <w:iCs w:val="0"/>
        <w:spacing w:val="0"/>
        <w:w w:val="100"/>
        <w:sz w:val="24"/>
        <w:szCs w:val="24"/>
        <w:lang w:val="ru-RU" w:eastAsia="en-US" w:bidi="ar-SA"/>
      </w:rPr>
    </w:lvl>
    <w:lvl w:ilvl="1" w:tplc="2320D82E">
      <w:numFmt w:val="bullet"/>
      <w:lvlText w:val="•"/>
      <w:lvlJc w:val="left"/>
      <w:pPr>
        <w:ind w:left="2586" w:hanging="240"/>
      </w:pPr>
      <w:rPr>
        <w:rFonts w:hint="default"/>
        <w:lang w:val="ru-RU" w:eastAsia="en-US" w:bidi="ar-SA"/>
      </w:rPr>
    </w:lvl>
    <w:lvl w:ilvl="2" w:tplc="EBD03402">
      <w:numFmt w:val="bullet"/>
      <w:lvlText w:val="•"/>
      <w:lvlJc w:val="left"/>
      <w:pPr>
        <w:ind w:left="3512" w:hanging="240"/>
      </w:pPr>
      <w:rPr>
        <w:rFonts w:hint="default"/>
        <w:lang w:val="ru-RU" w:eastAsia="en-US" w:bidi="ar-SA"/>
      </w:rPr>
    </w:lvl>
    <w:lvl w:ilvl="3" w:tplc="A860F10A">
      <w:numFmt w:val="bullet"/>
      <w:lvlText w:val="•"/>
      <w:lvlJc w:val="left"/>
      <w:pPr>
        <w:ind w:left="4438" w:hanging="240"/>
      </w:pPr>
      <w:rPr>
        <w:rFonts w:hint="default"/>
        <w:lang w:val="ru-RU" w:eastAsia="en-US" w:bidi="ar-SA"/>
      </w:rPr>
    </w:lvl>
    <w:lvl w:ilvl="4" w:tplc="C5FE39F6">
      <w:numFmt w:val="bullet"/>
      <w:lvlText w:val="•"/>
      <w:lvlJc w:val="left"/>
      <w:pPr>
        <w:ind w:left="5364" w:hanging="240"/>
      </w:pPr>
      <w:rPr>
        <w:rFonts w:hint="default"/>
        <w:lang w:val="ru-RU" w:eastAsia="en-US" w:bidi="ar-SA"/>
      </w:rPr>
    </w:lvl>
    <w:lvl w:ilvl="5" w:tplc="FE047B12">
      <w:numFmt w:val="bullet"/>
      <w:lvlText w:val="•"/>
      <w:lvlJc w:val="left"/>
      <w:pPr>
        <w:ind w:left="6290" w:hanging="240"/>
      </w:pPr>
      <w:rPr>
        <w:rFonts w:hint="default"/>
        <w:lang w:val="ru-RU" w:eastAsia="en-US" w:bidi="ar-SA"/>
      </w:rPr>
    </w:lvl>
    <w:lvl w:ilvl="6" w:tplc="F62A7164">
      <w:numFmt w:val="bullet"/>
      <w:lvlText w:val="•"/>
      <w:lvlJc w:val="left"/>
      <w:pPr>
        <w:ind w:left="7216" w:hanging="240"/>
      </w:pPr>
      <w:rPr>
        <w:rFonts w:hint="default"/>
        <w:lang w:val="ru-RU" w:eastAsia="en-US" w:bidi="ar-SA"/>
      </w:rPr>
    </w:lvl>
    <w:lvl w:ilvl="7" w:tplc="8CF28AF6">
      <w:numFmt w:val="bullet"/>
      <w:lvlText w:val="•"/>
      <w:lvlJc w:val="left"/>
      <w:pPr>
        <w:ind w:left="8142" w:hanging="240"/>
      </w:pPr>
      <w:rPr>
        <w:rFonts w:hint="default"/>
        <w:lang w:val="ru-RU" w:eastAsia="en-US" w:bidi="ar-SA"/>
      </w:rPr>
    </w:lvl>
    <w:lvl w:ilvl="8" w:tplc="8990F148">
      <w:numFmt w:val="bullet"/>
      <w:lvlText w:val="•"/>
      <w:lvlJc w:val="left"/>
      <w:pPr>
        <w:ind w:left="9068" w:hanging="240"/>
      </w:pPr>
      <w:rPr>
        <w:rFonts w:hint="default"/>
        <w:lang w:val="ru-RU" w:eastAsia="en-US" w:bidi="ar-SA"/>
      </w:rPr>
    </w:lvl>
  </w:abstractNum>
  <w:abstractNum w:abstractNumId="311" w15:restartNumberingAfterBreak="0">
    <w:nsid w:val="58AE51B3"/>
    <w:multiLevelType w:val="hybridMultilevel"/>
    <w:tmpl w:val="24E82F42"/>
    <w:lvl w:ilvl="0" w:tplc="5FFEF7B8">
      <w:start w:val="1"/>
      <w:numFmt w:val="decimal"/>
      <w:lvlText w:val="%1."/>
      <w:lvlJc w:val="left"/>
      <w:pPr>
        <w:ind w:left="1029" w:hanging="180"/>
        <w:jc w:val="left"/>
      </w:pPr>
      <w:rPr>
        <w:rFonts w:ascii="Times New Roman" w:eastAsia="Times New Roman" w:hAnsi="Times New Roman" w:cs="Times New Roman" w:hint="default"/>
        <w:b w:val="0"/>
        <w:bCs w:val="0"/>
        <w:i w:val="0"/>
        <w:iCs w:val="0"/>
        <w:spacing w:val="0"/>
        <w:w w:val="94"/>
        <w:sz w:val="22"/>
        <w:szCs w:val="22"/>
        <w:lang w:val="ru-RU" w:eastAsia="en-US" w:bidi="ar-SA"/>
      </w:rPr>
    </w:lvl>
    <w:lvl w:ilvl="1" w:tplc="F7B0B33A">
      <w:numFmt w:val="bullet"/>
      <w:lvlText w:val="•"/>
      <w:lvlJc w:val="left"/>
      <w:pPr>
        <w:ind w:left="2010" w:hanging="180"/>
      </w:pPr>
      <w:rPr>
        <w:rFonts w:hint="default"/>
        <w:lang w:val="ru-RU" w:eastAsia="en-US" w:bidi="ar-SA"/>
      </w:rPr>
    </w:lvl>
    <w:lvl w:ilvl="2" w:tplc="2A4CFE56">
      <w:numFmt w:val="bullet"/>
      <w:lvlText w:val="•"/>
      <w:lvlJc w:val="left"/>
      <w:pPr>
        <w:ind w:left="3000" w:hanging="180"/>
      </w:pPr>
      <w:rPr>
        <w:rFonts w:hint="default"/>
        <w:lang w:val="ru-RU" w:eastAsia="en-US" w:bidi="ar-SA"/>
      </w:rPr>
    </w:lvl>
    <w:lvl w:ilvl="3" w:tplc="D8163FF0">
      <w:numFmt w:val="bullet"/>
      <w:lvlText w:val="•"/>
      <w:lvlJc w:val="left"/>
      <w:pPr>
        <w:ind w:left="3990" w:hanging="180"/>
      </w:pPr>
      <w:rPr>
        <w:rFonts w:hint="default"/>
        <w:lang w:val="ru-RU" w:eastAsia="en-US" w:bidi="ar-SA"/>
      </w:rPr>
    </w:lvl>
    <w:lvl w:ilvl="4" w:tplc="3948DEE6">
      <w:numFmt w:val="bullet"/>
      <w:lvlText w:val="•"/>
      <w:lvlJc w:val="left"/>
      <w:pPr>
        <w:ind w:left="4980" w:hanging="180"/>
      </w:pPr>
      <w:rPr>
        <w:rFonts w:hint="default"/>
        <w:lang w:val="ru-RU" w:eastAsia="en-US" w:bidi="ar-SA"/>
      </w:rPr>
    </w:lvl>
    <w:lvl w:ilvl="5" w:tplc="AA3C67D4">
      <w:numFmt w:val="bullet"/>
      <w:lvlText w:val="•"/>
      <w:lvlJc w:val="left"/>
      <w:pPr>
        <w:ind w:left="5970" w:hanging="180"/>
      </w:pPr>
      <w:rPr>
        <w:rFonts w:hint="default"/>
        <w:lang w:val="ru-RU" w:eastAsia="en-US" w:bidi="ar-SA"/>
      </w:rPr>
    </w:lvl>
    <w:lvl w:ilvl="6" w:tplc="B83451F0">
      <w:numFmt w:val="bullet"/>
      <w:lvlText w:val="•"/>
      <w:lvlJc w:val="left"/>
      <w:pPr>
        <w:ind w:left="6960" w:hanging="180"/>
      </w:pPr>
      <w:rPr>
        <w:rFonts w:hint="default"/>
        <w:lang w:val="ru-RU" w:eastAsia="en-US" w:bidi="ar-SA"/>
      </w:rPr>
    </w:lvl>
    <w:lvl w:ilvl="7" w:tplc="BF70CCB2">
      <w:numFmt w:val="bullet"/>
      <w:lvlText w:val="•"/>
      <w:lvlJc w:val="left"/>
      <w:pPr>
        <w:ind w:left="7950" w:hanging="180"/>
      </w:pPr>
      <w:rPr>
        <w:rFonts w:hint="default"/>
        <w:lang w:val="ru-RU" w:eastAsia="en-US" w:bidi="ar-SA"/>
      </w:rPr>
    </w:lvl>
    <w:lvl w:ilvl="8" w:tplc="6FEE83E6">
      <w:numFmt w:val="bullet"/>
      <w:lvlText w:val="•"/>
      <w:lvlJc w:val="left"/>
      <w:pPr>
        <w:ind w:left="8940" w:hanging="180"/>
      </w:pPr>
      <w:rPr>
        <w:rFonts w:hint="default"/>
        <w:lang w:val="ru-RU" w:eastAsia="en-US" w:bidi="ar-SA"/>
      </w:rPr>
    </w:lvl>
  </w:abstractNum>
  <w:abstractNum w:abstractNumId="312" w15:restartNumberingAfterBreak="0">
    <w:nsid w:val="59364074"/>
    <w:multiLevelType w:val="hybridMultilevel"/>
    <w:tmpl w:val="BC6E5128"/>
    <w:lvl w:ilvl="0" w:tplc="CC2427FA">
      <w:numFmt w:val="bullet"/>
      <w:lvlText w:val="-"/>
      <w:lvlJc w:val="left"/>
      <w:pPr>
        <w:ind w:left="569" w:hanging="164"/>
      </w:pPr>
      <w:rPr>
        <w:rFonts w:ascii="Times New Roman" w:eastAsia="Times New Roman" w:hAnsi="Times New Roman" w:cs="Times New Roman" w:hint="default"/>
        <w:b w:val="0"/>
        <w:bCs w:val="0"/>
        <w:i w:val="0"/>
        <w:iCs w:val="0"/>
        <w:spacing w:val="0"/>
        <w:w w:val="100"/>
        <w:sz w:val="28"/>
        <w:szCs w:val="28"/>
        <w:lang w:val="ru-RU" w:eastAsia="en-US" w:bidi="ar-SA"/>
      </w:rPr>
    </w:lvl>
    <w:lvl w:ilvl="1" w:tplc="293A2198">
      <w:numFmt w:val="bullet"/>
      <w:lvlText w:val="•"/>
      <w:lvlJc w:val="left"/>
      <w:pPr>
        <w:ind w:left="1581" w:hanging="164"/>
      </w:pPr>
      <w:rPr>
        <w:rFonts w:hint="default"/>
        <w:lang w:val="ru-RU" w:eastAsia="en-US" w:bidi="ar-SA"/>
      </w:rPr>
    </w:lvl>
    <w:lvl w:ilvl="2" w:tplc="0486D9AA">
      <w:numFmt w:val="bullet"/>
      <w:lvlText w:val="•"/>
      <w:lvlJc w:val="left"/>
      <w:pPr>
        <w:ind w:left="2602" w:hanging="164"/>
      </w:pPr>
      <w:rPr>
        <w:rFonts w:hint="default"/>
        <w:lang w:val="ru-RU" w:eastAsia="en-US" w:bidi="ar-SA"/>
      </w:rPr>
    </w:lvl>
    <w:lvl w:ilvl="3" w:tplc="F6A259CE">
      <w:numFmt w:val="bullet"/>
      <w:lvlText w:val="•"/>
      <w:lvlJc w:val="left"/>
      <w:pPr>
        <w:ind w:left="3624" w:hanging="164"/>
      </w:pPr>
      <w:rPr>
        <w:rFonts w:hint="default"/>
        <w:lang w:val="ru-RU" w:eastAsia="en-US" w:bidi="ar-SA"/>
      </w:rPr>
    </w:lvl>
    <w:lvl w:ilvl="4" w:tplc="947CC28C">
      <w:numFmt w:val="bullet"/>
      <w:lvlText w:val="•"/>
      <w:lvlJc w:val="left"/>
      <w:pPr>
        <w:ind w:left="4645" w:hanging="164"/>
      </w:pPr>
      <w:rPr>
        <w:rFonts w:hint="default"/>
        <w:lang w:val="ru-RU" w:eastAsia="en-US" w:bidi="ar-SA"/>
      </w:rPr>
    </w:lvl>
    <w:lvl w:ilvl="5" w:tplc="05F4B3F2">
      <w:numFmt w:val="bullet"/>
      <w:lvlText w:val="•"/>
      <w:lvlJc w:val="left"/>
      <w:pPr>
        <w:ind w:left="5666" w:hanging="164"/>
      </w:pPr>
      <w:rPr>
        <w:rFonts w:hint="default"/>
        <w:lang w:val="ru-RU" w:eastAsia="en-US" w:bidi="ar-SA"/>
      </w:rPr>
    </w:lvl>
    <w:lvl w:ilvl="6" w:tplc="F8C0A98A">
      <w:numFmt w:val="bullet"/>
      <w:lvlText w:val="•"/>
      <w:lvlJc w:val="left"/>
      <w:pPr>
        <w:ind w:left="6688" w:hanging="164"/>
      </w:pPr>
      <w:rPr>
        <w:rFonts w:hint="default"/>
        <w:lang w:val="ru-RU" w:eastAsia="en-US" w:bidi="ar-SA"/>
      </w:rPr>
    </w:lvl>
    <w:lvl w:ilvl="7" w:tplc="8154D258">
      <w:numFmt w:val="bullet"/>
      <w:lvlText w:val="•"/>
      <w:lvlJc w:val="left"/>
      <w:pPr>
        <w:ind w:left="7709" w:hanging="164"/>
      </w:pPr>
      <w:rPr>
        <w:rFonts w:hint="default"/>
        <w:lang w:val="ru-RU" w:eastAsia="en-US" w:bidi="ar-SA"/>
      </w:rPr>
    </w:lvl>
    <w:lvl w:ilvl="8" w:tplc="3A2E4154">
      <w:numFmt w:val="bullet"/>
      <w:lvlText w:val="•"/>
      <w:lvlJc w:val="left"/>
      <w:pPr>
        <w:ind w:left="8730" w:hanging="164"/>
      </w:pPr>
      <w:rPr>
        <w:rFonts w:hint="default"/>
        <w:lang w:val="ru-RU" w:eastAsia="en-US" w:bidi="ar-SA"/>
      </w:rPr>
    </w:lvl>
  </w:abstractNum>
  <w:abstractNum w:abstractNumId="313" w15:restartNumberingAfterBreak="0">
    <w:nsid w:val="59392478"/>
    <w:multiLevelType w:val="hybridMultilevel"/>
    <w:tmpl w:val="768080F2"/>
    <w:lvl w:ilvl="0" w:tplc="5A3C2976">
      <w:start w:val="1"/>
      <w:numFmt w:val="lowerLetter"/>
      <w:lvlText w:val="%1."/>
      <w:lvlJc w:val="left"/>
      <w:pPr>
        <w:ind w:left="1276" w:hanging="428"/>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0254B1C4">
      <w:numFmt w:val="bullet"/>
      <w:lvlText w:val="•"/>
      <w:lvlJc w:val="left"/>
      <w:pPr>
        <w:ind w:left="2244" w:hanging="428"/>
      </w:pPr>
      <w:rPr>
        <w:rFonts w:hint="default"/>
        <w:lang w:val="ru-RU" w:eastAsia="en-US" w:bidi="ar-SA"/>
      </w:rPr>
    </w:lvl>
    <w:lvl w:ilvl="2" w:tplc="33C68E16">
      <w:numFmt w:val="bullet"/>
      <w:lvlText w:val="•"/>
      <w:lvlJc w:val="left"/>
      <w:pPr>
        <w:ind w:left="3208" w:hanging="428"/>
      </w:pPr>
      <w:rPr>
        <w:rFonts w:hint="default"/>
        <w:lang w:val="ru-RU" w:eastAsia="en-US" w:bidi="ar-SA"/>
      </w:rPr>
    </w:lvl>
    <w:lvl w:ilvl="3" w:tplc="4990A41E">
      <w:numFmt w:val="bullet"/>
      <w:lvlText w:val="•"/>
      <w:lvlJc w:val="left"/>
      <w:pPr>
        <w:ind w:left="4172" w:hanging="428"/>
      </w:pPr>
      <w:rPr>
        <w:rFonts w:hint="default"/>
        <w:lang w:val="ru-RU" w:eastAsia="en-US" w:bidi="ar-SA"/>
      </w:rPr>
    </w:lvl>
    <w:lvl w:ilvl="4" w:tplc="AF083B66">
      <w:numFmt w:val="bullet"/>
      <w:lvlText w:val="•"/>
      <w:lvlJc w:val="left"/>
      <w:pPr>
        <w:ind w:left="5136" w:hanging="428"/>
      </w:pPr>
      <w:rPr>
        <w:rFonts w:hint="default"/>
        <w:lang w:val="ru-RU" w:eastAsia="en-US" w:bidi="ar-SA"/>
      </w:rPr>
    </w:lvl>
    <w:lvl w:ilvl="5" w:tplc="3FB43CDE">
      <w:numFmt w:val="bullet"/>
      <w:lvlText w:val="•"/>
      <w:lvlJc w:val="left"/>
      <w:pPr>
        <w:ind w:left="6100" w:hanging="428"/>
      </w:pPr>
      <w:rPr>
        <w:rFonts w:hint="default"/>
        <w:lang w:val="ru-RU" w:eastAsia="en-US" w:bidi="ar-SA"/>
      </w:rPr>
    </w:lvl>
    <w:lvl w:ilvl="6" w:tplc="879CD032">
      <w:numFmt w:val="bullet"/>
      <w:lvlText w:val="•"/>
      <w:lvlJc w:val="left"/>
      <w:pPr>
        <w:ind w:left="7064" w:hanging="428"/>
      </w:pPr>
      <w:rPr>
        <w:rFonts w:hint="default"/>
        <w:lang w:val="ru-RU" w:eastAsia="en-US" w:bidi="ar-SA"/>
      </w:rPr>
    </w:lvl>
    <w:lvl w:ilvl="7" w:tplc="A2A66D1A">
      <w:numFmt w:val="bullet"/>
      <w:lvlText w:val="•"/>
      <w:lvlJc w:val="left"/>
      <w:pPr>
        <w:ind w:left="8028" w:hanging="428"/>
      </w:pPr>
      <w:rPr>
        <w:rFonts w:hint="default"/>
        <w:lang w:val="ru-RU" w:eastAsia="en-US" w:bidi="ar-SA"/>
      </w:rPr>
    </w:lvl>
    <w:lvl w:ilvl="8" w:tplc="E8F6D418">
      <w:numFmt w:val="bullet"/>
      <w:lvlText w:val="•"/>
      <w:lvlJc w:val="left"/>
      <w:pPr>
        <w:ind w:left="8992" w:hanging="428"/>
      </w:pPr>
      <w:rPr>
        <w:rFonts w:hint="default"/>
        <w:lang w:val="ru-RU" w:eastAsia="en-US" w:bidi="ar-SA"/>
      </w:rPr>
    </w:lvl>
  </w:abstractNum>
  <w:abstractNum w:abstractNumId="314" w15:restartNumberingAfterBreak="0">
    <w:nsid w:val="59501065"/>
    <w:multiLevelType w:val="multilevel"/>
    <w:tmpl w:val="305E169A"/>
    <w:lvl w:ilvl="0">
      <w:start w:val="1"/>
      <w:numFmt w:val="decimal"/>
      <w:lvlText w:val="%1."/>
      <w:lvlJc w:val="left"/>
      <w:pPr>
        <w:ind w:left="2395" w:hanging="281"/>
        <w:jc w:val="right"/>
      </w:pPr>
      <w:rPr>
        <w:rFonts w:ascii="Times New Roman" w:eastAsia="Times New Roman" w:hAnsi="Times New Roman" w:cs="Times New Roman" w:hint="default"/>
        <w:b/>
        <w:bCs/>
        <w:i w:val="0"/>
        <w:iCs w:val="0"/>
        <w:spacing w:val="0"/>
        <w:w w:val="100"/>
        <w:sz w:val="28"/>
        <w:szCs w:val="28"/>
        <w:lang w:val="ru-RU" w:eastAsia="en-US" w:bidi="ar-SA"/>
      </w:rPr>
    </w:lvl>
    <w:lvl w:ilvl="1">
      <w:start w:val="1"/>
      <w:numFmt w:val="decimal"/>
      <w:lvlText w:val="%1.%2."/>
      <w:lvlJc w:val="left"/>
      <w:pPr>
        <w:ind w:left="4115" w:hanging="424"/>
        <w:jc w:val="right"/>
      </w:pPr>
      <w:rPr>
        <w:rFonts w:ascii="Times New Roman" w:eastAsia="Times New Roman" w:hAnsi="Times New Roman" w:cs="Times New Roman" w:hint="default"/>
        <w:b/>
        <w:bCs/>
        <w:i w:val="0"/>
        <w:iCs w:val="0"/>
        <w:spacing w:val="0"/>
        <w:w w:val="100"/>
        <w:sz w:val="26"/>
        <w:szCs w:val="26"/>
        <w:lang w:val="ru-RU" w:eastAsia="en-US" w:bidi="ar-SA"/>
      </w:rPr>
    </w:lvl>
    <w:lvl w:ilvl="2">
      <w:start w:val="1"/>
      <w:numFmt w:val="decimal"/>
      <w:lvlText w:val="%1.%2.%3."/>
      <w:lvlJc w:val="left"/>
      <w:pPr>
        <w:ind w:left="3502" w:hanging="771"/>
        <w:jc w:val="right"/>
      </w:pPr>
      <w:rPr>
        <w:rFonts w:ascii="Times New Roman" w:eastAsia="Times New Roman" w:hAnsi="Times New Roman" w:cs="Times New Roman" w:hint="default"/>
        <w:b/>
        <w:bCs/>
        <w:i w:val="0"/>
        <w:iCs w:val="0"/>
        <w:spacing w:val="-3"/>
        <w:w w:val="100"/>
        <w:sz w:val="28"/>
        <w:szCs w:val="28"/>
        <w:lang w:val="ru-RU" w:eastAsia="en-US" w:bidi="ar-SA"/>
      </w:rPr>
    </w:lvl>
    <w:lvl w:ilvl="3">
      <w:numFmt w:val="bullet"/>
      <w:lvlText w:val="•"/>
      <w:lvlJc w:val="left"/>
      <w:pPr>
        <w:ind w:left="4951" w:hanging="771"/>
      </w:pPr>
      <w:rPr>
        <w:rFonts w:hint="default"/>
        <w:lang w:val="ru-RU" w:eastAsia="en-US" w:bidi="ar-SA"/>
      </w:rPr>
    </w:lvl>
    <w:lvl w:ilvl="4">
      <w:numFmt w:val="bullet"/>
      <w:lvlText w:val="•"/>
      <w:lvlJc w:val="left"/>
      <w:pPr>
        <w:ind w:left="5783" w:hanging="771"/>
      </w:pPr>
      <w:rPr>
        <w:rFonts w:hint="default"/>
        <w:lang w:val="ru-RU" w:eastAsia="en-US" w:bidi="ar-SA"/>
      </w:rPr>
    </w:lvl>
    <w:lvl w:ilvl="5">
      <w:numFmt w:val="bullet"/>
      <w:lvlText w:val="•"/>
      <w:lvlJc w:val="left"/>
      <w:pPr>
        <w:ind w:left="6615" w:hanging="771"/>
      </w:pPr>
      <w:rPr>
        <w:rFonts w:hint="default"/>
        <w:lang w:val="ru-RU" w:eastAsia="en-US" w:bidi="ar-SA"/>
      </w:rPr>
    </w:lvl>
    <w:lvl w:ilvl="6">
      <w:numFmt w:val="bullet"/>
      <w:lvlText w:val="•"/>
      <w:lvlJc w:val="left"/>
      <w:pPr>
        <w:ind w:left="7446" w:hanging="771"/>
      </w:pPr>
      <w:rPr>
        <w:rFonts w:hint="default"/>
        <w:lang w:val="ru-RU" w:eastAsia="en-US" w:bidi="ar-SA"/>
      </w:rPr>
    </w:lvl>
    <w:lvl w:ilvl="7">
      <w:numFmt w:val="bullet"/>
      <w:lvlText w:val="•"/>
      <w:lvlJc w:val="left"/>
      <w:pPr>
        <w:ind w:left="8278" w:hanging="771"/>
      </w:pPr>
      <w:rPr>
        <w:rFonts w:hint="default"/>
        <w:lang w:val="ru-RU" w:eastAsia="en-US" w:bidi="ar-SA"/>
      </w:rPr>
    </w:lvl>
    <w:lvl w:ilvl="8">
      <w:numFmt w:val="bullet"/>
      <w:lvlText w:val="•"/>
      <w:lvlJc w:val="left"/>
      <w:pPr>
        <w:ind w:left="9110" w:hanging="771"/>
      </w:pPr>
      <w:rPr>
        <w:rFonts w:hint="default"/>
        <w:lang w:val="ru-RU" w:eastAsia="en-US" w:bidi="ar-SA"/>
      </w:rPr>
    </w:lvl>
  </w:abstractNum>
  <w:abstractNum w:abstractNumId="315" w15:restartNumberingAfterBreak="0">
    <w:nsid w:val="59612A71"/>
    <w:multiLevelType w:val="hybridMultilevel"/>
    <w:tmpl w:val="CF72FEB4"/>
    <w:lvl w:ilvl="0" w:tplc="DC623E6A">
      <w:start w:val="1"/>
      <w:numFmt w:val="lowerLetter"/>
      <w:lvlText w:val="%1."/>
      <w:lvlJc w:val="left"/>
      <w:pPr>
        <w:ind w:left="1276" w:hanging="428"/>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D314390A">
      <w:numFmt w:val="bullet"/>
      <w:lvlText w:val="•"/>
      <w:lvlJc w:val="left"/>
      <w:pPr>
        <w:ind w:left="2244" w:hanging="428"/>
      </w:pPr>
      <w:rPr>
        <w:rFonts w:hint="default"/>
        <w:lang w:val="ru-RU" w:eastAsia="en-US" w:bidi="ar-SA"/>
      </w:rPr>
    </w:lvl>
    <w:lvl w:ilvl="2" w:tplc="7D6CF95E">
      <w:numFmt w:val="bullet"/>
      <w:lvlText w:val="•"/>
      <w:lvlJc w:val="left"/>
      <w:pPr>
        <w:ind w:left="3208" w:hanging="428"/>
      </w:pPr>
      <w:rPr>
        <w:rFonts w:hint="default"/>
        <w:lang w:val="ru-RU" w:eastAsia="en-US" w:bidi="ar-SA"/>
      </w:rPr>
    </w:lvl>
    <w:lvl w:ilvl="3" w:tplc="260E3ECA">
      <w:numFmt w:val="bullet"/>
      <w:lvlText w:val="•"/>
      <w:lvlJc w:val="left"/>
      <w:pPr>
        <w:ind w:left="4172" w:hanging="428"/>
      </w:pPr>
      <w:rPr>
        <w:rFonts w:hint="default"/>
        <w:lang w:val="ru-RU" w:eastAsia="en-US" w:bidi="ar-SA"/>
      </w:rPr>
    </w:lvl>
    <w:lvl w:ilvl="4" w:tplc="1B8A018C">
      <w:numFmt w:val="bullet"/>
      <w:lvlText w:val="•"/>
      <w:lvlJc w:val="left"/>
      <w:pPr>
        <w:ind w:left="5136" w:hanging="428"/>
      </w:pPr>
      <w:rPr>
        <w:rFonts w:hint="default"/>
        <w:lang w:val="ru-RU" w:eastAsia="en-US" w:bidi="ar-SA"/>
      </w:rPr>
    </w:lvl>
    <w:lvl w:ilvl="5" w:tplc="C9EE3CC4">
      <w:numFmt w:val="bullet"/>
      <w:lvlText w:val="•"/>
      <w:lvlJc w:val="left"/>
      <w:pPr>
        <w:ind w:left="6100" w:hanging="428"/>
      </w:pPr>
      <w:rPr>
        <w:rFonts w:hint="default"/>
        <w:lang w:val="ru-RU" w:eastAsia="en-US" w:bidi="ar-SA"/>
      </w:rPr>
    </w:lvl>
    <w:lvl w:ilvl="6" w:tplc="9D9CD8A4">
      <w:numFmt w:val="bullet"/>
      <w:lvlText w:val="•"/>
      <w:lvlJc w:val="left"/>
      <w:pPr>
        <w:ind w:left="7064" w:hanging="428"/>
      </w:pPr>
      <w:rPr>
        <w:rFonts w:hint="default"/>
        <w:lang w:val="ru-RU" w:eastAsia="en-US" w:bidi="ar-SA"/>
      </w:rPr>
    </w:lvl>
    <w:lvl w:ilvl="7" w:tplc="84DC583C">
      <w:numFmt w:val="bullet"/>
      <w:lvlText w:val="•"/>
      <w:lvlJc w:val="left"/>
      <w:pPr>
        <w:ind w:left="8028" w:hanging="428"/>
      </w:pPr>
      <w:rPr>
        <w:rFonts w:hint="default"/>
        <w:lang w:val="ru-RU" w:eastAsia="en-US" w:bidi="ar-SA"/>
      </w:rPr>
    </w:lvl>
    <w:lvl w:ilvl="8" w:tplc="6A0600C4">
      <w:numFmt w:val="bullet"/>
      <w:lvlText w:val="•"/>
      <w:lvlJc w:val="left"/>
      <w:pPr>
        <w:ind w:left="8992" w:hanging="428"/>
      </w:pPr>
      <w:rPr>
        <w:rFonts w:hint="default"/>
        <w:lang w:val="ru-RU" w:eastAsia="en-US" w:bidi="ar-SA"/>
      </w:rPr>
    </w:lvl>
  </w:abstractNum>
  <w:abstractNum w:abstractNumId="316" w15:restartNumberingAfterBreak="0">
    <w:nsid w:val="598C1BDA"/>
    <w:multiLevelType w:val="hybridMultilevel"/>
    <w:tmpl w:val="7024B88C"/>
    <w:lvl w:ilvl="0" w:tplc="74B00EE4">
      <w:numFmt w:val="bullet"/>
      <w:lvlText w:val="–"/>
      <w:lvlJc w:val="left"/>
      <w:pPr>
        <w:ind w:left="107" w:hanging="180"/>
      </w:pPr>
      <w:rPr>
        <w:rFonts w:ascii="Times New Roman" w:eastAsia="Times New Roman" w:hAnsi="Times New Roman" w:cs="Times New Roman" w:hint="default"/>
        <w:spacing w:val="0"/>
        <w:w w:val="100"/>
        <w:lang w:val="ru-RU" w:eastAsia="en-US" w:bidi="ar-SA"/>
      </w:rPr>
    </w:lvl>
    <w:lvl w:ilvl="1" w:tplc="86A03294">
      <w:numFmt w:val="bullet"/>
      <w:lvlText w:val="•"/>
      <w:lvlJc w:val="left"/>
      <w:pPr>
        <w:ind w:left="542" w:hanging="180"/>
      </w:pPr>
      <w:rPr>
        <w:rFonts w:hint="default"/>
        <w:lang w:val="ru-RU" w:eastAsia="en-US" w:bidi="ar-SA"/>
      </w:rPr>
    </w:lvl>
    <w:lvl w:ilvl="2" w:tplc="E93421A2">
      <w:numFmt w:val="bullet"/>
      <w:lvlText w:val="•"/>
      <w:lvlJc w:val="left"/>
      <w:pPr>
        <w:ind w:left="985" w:hanging="180"/>
      </w:pPr>
      <w:rPr>
        <w:rFonts w:hint="default"/>
        <w:lang w:val="ru-RU" w:eastAsia="en-US" w:bidi="ar-SA"/>
      </w:rPr>
    </w:lvl>
    <w:lvl w:ilvl="3" w:tplc="C460504C">
      <w:numFmt w:val="bullet"/>
      <w:lvlText w:val="•"/>
      <w:lvlJc w:val="left"/>
      <w:pPr>
        <w:ind w:left="1428" w:hanging="180"/>
      </w:pPr>
      <w:rPr>
        <w:rFonts w:hint="default"/>
        <w:lang w:val="ru-RU" w:eastAsia="en-US" w:bidi="ar-SA"/>
      </w:rPr>
    </w:lvl>
    <w:lvl w:ilvl="4" w:tplc="C2D26ECA">
      <w:numFmt w:val="bullet"/>
      <w:lvlText w:val="•"/>
      <w:lvlJc w:val="left"/>
      <w:pPr>
        <w:ind w:left="1870" w:hanging="180"/>
      </w:pPr>
      <w:rPr>
        <w:rFonts w:hint="default"/>
        <w:lang w:val="ru-RU" w:eastAsia="en-US" w:bidi="ar-SA"/>
      </w:rPr>
    </w:lvl>
    <w:lvl w:ilvl="5" w:tplc="B8D8B496">
      <w:numFmt w:val="bullet"/>
      <w:lvlText w:val="•"/>
      <w:lvlJc w:val="left"/>
      <w:pPr>
        <w:ind w:left="2313" w:hanging="180"/>
      </w:pPr>
      <w:rPr>
        <w:rFonts w:hint="default"/>
        <w:lang w:val="ru-RU" w:eastAsia="en-US" w:bidi="ar-SA"/>
      </w:rPr>
    </w:lvl>
    <w:lvl w:ilvl="6" w:tplc="4E405A46">
      <w:numFmt w:val="bullet"/>
      <w:lvlText w:val="•"/>
      <w:lvlJc w:val="left"/>
      <w:pPr>
        <w:ind w:left="2756" w:hanging="180"/>
      </w:pPr>
      <w:rPr>
        <w:rFonts w:hint="default"/>
        <w:lang w:val="ru-RU" w:eastAsia="en-US" w:bidi="ar-SA"/>
      </w:rPr>
    </w:lvl>
    <w:lvl w:ilvl="7" w:tplc="C7DE14AA">
      <w:numFmt w:val="bullet"/>
      <w:lvlText w:val="•"/>
      <w:lvlJc w:val="left"/>
      <w:pPr>
        <w:ind w:left="3198" w:hanging="180"/>
      </w:pPr>
      <w:rPr>
        <w:rFonts w:hint="default"/>
        <w:lang w:val="ru-RU" w:eastAsia="en-US" w:bidi="ar-SA"/>
      </w:rPr>
    </w:lvl>
    <w:lvl w:ilvl="8" w:tplc="05DC0330">
      <w:numFmt w:val="bullet"/>
      <w:lvlText w:val="•"/>
      <w:lvlJc w:val="left"/>
      <w:pPr>
        <w:ind w:left="3641" w:hanging="180"/>
      </w:pPr>
      <w:rPr>
        <w:rFonts w:hint="default"/>
        <w:lang w:val="ru-RU" w:eastAsia="en-US" w:bidi="ar-SA"/>
      </w:rPr>
    </w:lvl>
  </w:abstractNum>
  <w:abstractNum w:abstractNumId="317" w15:restartNumberingAfterBreak="0">
    <w:nsid w:val="5C0C09D0"/>
    <w:multiLevelType w:val="hybridMultilevel"/>
    <w:tmpl w:val="225A40A4"/>
    <w:lvl w:ilvl="0" w:tplc="305CBF22">
      <w:numFmt w:val="bullet"/>
      <w:lvlText w:val="-"/>
      <w:lvlJc w:val="left"/>
      <w:pPr>
        <w:ind w:left="105" w:hanging="140"/>
      </w:pPr>
      <w:rPr>
        <w:rFonts w:ascii="Times New Roman" w:eastAsia="Times New Roman" w:hAnsi="Times New Roman" w:cs="Times New Roman" w:hint="default"/>
        <w:spacing w:val="0"/>
        <w:w w:val="100"/>
        <w:lang w:val="ru-RU" w:eastAsia="en-US" w:bidi="ar-SA"/>
      </w:rPr>
    </w:lvl>
    <w:lvl w:ilvl="1" w:tplc="018E0DFC">
      <w:numFmt w:val="bullet"/>
      <w:lvlText w:val="•"/>
      <w:lvlJc w:val="left"/>
      <w:pPr>
        <w:ind w:left="654" w:hanging="140"/>
      </w:pPr>
      <w:rPr>
        <w:rFonts w:hint="default"/>
        <w:lang w:val="ru-RU" w:eastAsia="en-US" w:bidi="ar-SA"/>
      </w:rPr>
    </w:lvl>
    <w:lvl w:ilvl="2" w:tplc="C24A0A2A">
      <w:numFmt w:val="bullet"/>
      <w:lvlText w:val="•"/>
      <w:lvlJc w:val="left"/>
      <w:pPr>
        <w:ind w:left="1208" w:hanging="140"/>
      </w:pPr>
      <w:rPr>
        <w:rFonts w:hint="default"/>
        <w:lang w:val="ru-RU" w:eastAsia="en-US" w:bidi="ar-SA"/>
      </w:rPr>
    </w:lvl>
    <w:lvl w:ilvl="3" w:tplc="62F259EE">
      <w:numFmt w:val="bullet"/>
      <w:lvlText w:val="•"/>
      <w:lvlJc w:val="left"/>
      <w:pPr>
        <w:ind w:left="1763" w:hanging="140"/>
      </w:pPr>
      <w:rPr>
        <w:rFonts w:hint="default"/>
        <w:lang w:val="ru-RU" w:eastAsia="en-US" w:bidi="ar-SA"/>
      </w:rPr>
    </w:lvl>
    <w:lvl w:ilvl="4" w:tplc="5EEC19C2">
      <w:numFmt w:val="bullet"/>
      <w:lvlText w:val="•"/>
      <w:lvlJc w:val="left"/>
      <w:pPr>
        <w:ind w:left="2317" w:hanging="140"/>
      </w:pPr>
      <w:rPr>
        <w:rFonts w:hint="default"/>
        <w:lang w:val="ru-RU" w:eastAsia="en-US" w:bidi="ar-SA"/>
      </w:rPr>
    </w:lvl>
    <w:lvl w:ilvl="5" w:tplc="69EAAA9E">
      <w:numFmt w:val="bullet"/>
      <w:lvlText w:val="•"/>
      <w:lvlJc w:val="left"/>
      <w:pPr>
        <w:ind w:left="2872" w:hanging="140"/>
      </w:pPr>
      <w:rPr>
        <w:rFonts w:hint="default"/>
        <w:lang w:val="ru-RU" w:eastAsia="en-US" w:bidi="ar-SA"/>
      </w:rPr>
    </w:lvl>
    <w:lvl w:ilvl="6" w:tplc="DDE2DC3C">
      <w:numFmt w:val="bullet"/>
      <w:lvlText w:val="•"/>
      <w:lvlJc w:val="left"/>
      <w:pPr>
        <w:ind w:left="3426" w:hanging="140"/>
      </w:pPr>
      <w:rPr>
        <w:rFonts w:hint="default"/>
        <w:lang w:val="ru-RU" w:eastAsia="en-US" w:bidi="ar-SA"/>
      </w:rPr>
    </w:lvl>
    <w:lvl w:ilvl="7" w:tplc="62CA6F96">
      <w:numFmt w:val="bullet"/>
      <w:lvlText w:val="•"/>
      <w:lvlJc w:val="left"/>
      <w:pPr>
        <w:ind w:left="3980" w:hanging="140"/>
      </w:pPr>
      <w:rPr>
        <w:rFonts w:hint="default"/>
        <w:lang w:val="ru-RU" w:eastAsia="en-US" w:bidi="ar-SA"/>
      </w:rPr>
    </w:lvl>
    <w:lvl w:ilvl="8" w:tplc="45E608DC">
      <w:numFmt w:val="bullet"/>
      <w:lvlText w:val="•"/>
      <w:lvlJc w:val="left"/>
      <w:pPr>
        <w:ind w:left="4535" w:hanging="140"/>
      </w:pPr>
      <w:rPr>
        <w:rFonts w:hint="default"/>
        <w:lang w:val="ru-RU" w:eastAsia="en-US" w:bidi="ar-SA"/>
      </w:rPr>
    </w:lvl>
  </w:abstractNum>
  <w:abstractNum w:abstractNumId="318" w15:restartNumberingAfterBreak="0">
    <w:nsid w:val="5C515FFD"/>
    <w:multiLevelType w:val="hybridMultilevel"/>
    <w:tmpl w:val="7032D09A"/>
    <w:lvl w:ilvl="0" w:tplc="38D464A8">
      <w:numFmt w:val="bullet"/>
      <w:lvlText w:val=""/>
      <w:lvlJc w:val="left"/>
      <w:pPr>
        <w:ind w:left="293" w:hanging="188"/>
      </w:pPr>
      <w:rPr>
        <w:rFonts w:ascii="Symbol" w:eastAsia="Symbol" w:hAnsi="Symbol" w:cs="Symbol" w:hint="default"/>
        <w:b w:val="0"/>
        <w:bCs w:val="0"/>
        <w:i w:val="0"/>
        <w:iCs w:val="0"/>
        <w:spacing w:val="0"/>
        <w:w w:val="100"/>
        <w:sz w:val="24"/>
        <w:szCs w:val="24"/>
        <w:lang w:val="ru-RU" w:eastAsia="en-US" w:bidi="ar-SA"/>
      </w:rPr>
    </w:lvl>
    <w:lvl w:ilvl="1" w:tplc="EC4CC396">
      <w:numFmt w:val="bullet"/>
      <w:lvlText w:val="•"/>
      <w:lvlJc w:val="left"/>
      <w:pPr>
        <w:ind w:left="546" w:hanging="188"/>
      </w:pPr>
      <w:rPr>
        <w:rFonts w:hint="default"/>
        <w:lang w:val="ru-RU" w:eastAsia="en-US" w:bidi="ar-SA"/>
      </w:rPr>
    </w:lvl>
    <w:lvl w:ilvl="2" w:tplc="0D4EDF4A">
      <w:numFmt w:val="bullet"/>
      <w:lvlText w:val="•"/>
      <w:lvlJc w:val="left"/>
      <w:pPr>
        <w:ind w:left="792" w:hanging="188"/>
      </w:pPr>
      <w:rPr>
        <w:rFonts w:hint="default"/>
        <w:lang w:val="ru-RU" w:eastAsia="en-US" w:bidi="ar-SA"/>
      </w:rPr>
    </w:lvl>
    <w:lvl w:ilvl="3" w:tplc="B1268108">
      <w:numFmt w:val="bullet"/>
      <w:lvlText w:val="•"/>
      <w:lvlJc w:val="left"/>
      <w:pPr>
        <w:ind w:left="1038" w:hanging="188"/>
      </w:pPr>
      <w:rPr>
        <w:rFonts w:hint="default"/>
        <w:lang w:val="ru-RU" w:eastAsia="en-US" w:bidi="ar-SA"/>
      </w:rPr>
    </w:lvl>
    <w:lvl w:ilvl="4" w:tplc="8EA6DCC2">
      <w:numFmt w:val="bullet"/>
      <w:lvlText w:val="•"/>
      <w:lvlJc w:val="left"/>
      <w:pPr>
        <w:ind w:left="1284" w:hanging="188"/>
      </w:pPr>
      <w:rPr>
        <w:rFonts w:hint="default"/>
        <w:lang w:val="ru-RU" w:eastAsia="en-US" w:bidi="ar-SA"/>
      </w:rPr>
    </w:lvl>
    <w:lvl w:ilvl="5" w:tplc="AEFC89BA">
      <w:numFmt w:val="bullet"/>
      <w:lvlText w:val="•"/>
      <w:lvlJc w:val="left"/>
      <w:pPr>
        <w:ind w:left="1530" w:hanging="188"/>
      </w:pPr>
      <w:rPr>
        <w:rFonts w:hint="default"/>
        <w:lang w:val="ru-RU" w:eastAsia="en-US" w:bidi="ar-SA"/>
      </w:rPr>
    </w:lvl>
    <w:lvl w:ilvl="6" w:tplc="19621F3A">
      <w:numFmt w:val="bullet"/>
      <w:lvlText w:val="•"/>
      <w:lvlJc w:val="left"/>
      <w:pPr>
        <w:ind w:left="1776" w:hanging="188"/>
      </w:pPr>
      <w:rPr>
        <w:rFonts w:hint="default"/>
        <w:lang w:val="ru-RU" w:eastAsia="en-US" w:bidi="ar-SA"/>
      </w:rPr>
    </w:lvl>
    <w:lvl w:ilvl="7" w:tplc="6B841F66">
      <w:numFmt w:val="bullet"/>
      <w:lvlText w:val="•"/>
      <w:lvlJc w:val="left"/>
      <w:pPr>
        <w:ind w:left="2022" w:hanging="188"/>
      </w:pPr>
      <w:rPr>
        <w:rFonts w:hint="default"/>
        <w:lang w:val="ru-RU" w:eastAsia="en-US" w:bidi="ar-SA"/>
      </w:rPr>
    </w:lvl>
    <w:lvl w:ilvl="8" w:tplc="D6E82AFA">
      <w:numFmt w:val="bullet"/>
      <w:lvlText w:val="•"/>
      <w:lvlJc w:val="left"/>
      <w:pPr>
        <w:ind w:left="2268" w:hanging="188"/>
      </w:pPr>
      <w:rPr>
        <w:rFonts w:hint="default"/>
        <w:lang w:val="ru-RU" w:eastAsia="en-US" w:bidi="ar-SA"/>
      </w:rPr>
    </w:lvl>
  </w:abstractNum>
  <w:abstractNum w:abstractNumId="319" w15:restartNumberingAfterBreak="0">
    <w:nsid w:val="5CB25FBA"/>
    <w:multiLevelType w:val="hybridMultilevel"/>
    <w:tmpl w:val="5E264F02"/>
    <w:lvl w:ilvl="0" w:tplc="7C9AB9E8">
      <w:numFmt w:val="bullet"/>
      <w:lvlText w:val="–"/>
      <w:lvlJc w:val="left"/>
      <w:pPr>
        <w:ind w:left="569" w:hanging="219"/>
      </w:pPr>
      <w:rPr>
        <w:rFonts w:ascii="Times New Roman" w:eastAsia="Times New Roman" w:hAnsi="Times New Roman" w:cs="Times New Roman" w:hint="default"/>
        <w:b w:val="0"/>
        <w:bCs w:val="0"/>
        <w:i w:val="0"/>
        <w:iCs w:val="0"/>
        <w:spacing w:val="0"/>
        <w:w w:val="100"/>
        <w:sz w:val="28"/>
        <w:szCs w:val="28"/>
        <w:lang w:val="ru-RU" w:eastAsia="en-US" w:bidi="ar-SA"/>
      </w:rPr>
    </w:lvl>
    <w:lvl w:ilvl="1" w:tplc="8B6E60A0">
      <w:numFmt w:val="bullet"/>
      <w:lvlText w:val="•"/>
      <w:lvlJc w:val="left"/>
      <w:pPr>
        <w:ind w:left="1581" w:hanging="219"/>
      </w:pPr>
      <w:rPr>
        <w:rFonts w:hint="default"/>
        <w:lang w:val="ru-RU" w:eastAsia="en-US" w:bidi="ar-SA"/>
      </w:rPr>
    </w:lvl>
    <w:lvl w:ilvl="2" w:tplc="6F6E5A58">
      <w:numFmt w:val="bullet"/>
      <w:lvlText w:val="•"/>
      <w:lvlJc w:val="left"/>
      <w:pPr>
        <w:ind w:left="2602" w:hanging="219"/>
      </w:pPr>
      <w:rPr>
        <w:rFonts w:hint="default"/>
        <w:lang w:val="ru-RU" w:eastAsia="en-US" w:bidi="ar-SA"/>
      </w:rPr>
    </w:lvl>
    <w:lvl w:ilvl="3" w:tplc="588C4B4A">
      <w:numFmt w:val="bullet"/>
      <w:lvlText w:val="•"/>
      <w:lvlJc w:val="left"/>
      <w:pPr>
        <w:ind w:left="3624" w:hanging="219"/>
      </w:pPr>
      <w:rPr>
        <w:rFonts w:hint="default"/>
        <w:lang w:val="ru-RU" w:eastAsia="en-US" w:bidi="ar-SA"/>
      </w:rPr>
    </w:lvl>
    <w:lvl w:ilvl="4" w:tplc="DE8A0F20">
      <w:numFmt w:val="bullet"/>
      <w:lvlText w:val="•"/>
      <w:lvlJc w:val="left"/>
      <w:pPr>
        <w:ind w:left="4645" w:hanging="219"/>
      </w:pPr>
      <w:rPr>
        <w:rFonts w:hint="default"/>
        <w:lang w:val="ru-RU" w:eastAsia="en-US" w:bidi="ar-SA"/>
      </w:rPr>
    </w:lvl>
    <w:lvl w:ilvl="5" w:tplc="A70AB15A">
      <w:numFmt w:val="bullet"/>
      <w:lvlText w:val="•"/>
      <w:lvlJc w:val="left"/>
      <w:pPr>
        <w:ind w:left="5666" w:hanging="219"/>
      </w:pPr>
      <w:rPr>
        <w:rFonts w:hint="default"/>
        <w:lang w:val="ru-RU" w:eastAsia="en-US" w:bidi="ar-SA"/>
      </w:rPr>
    </w:lvl>
    <w:lvl w:ilvl="6" w:tplc="7D9088CC">
      <w:numFmt w:val="bullet"/>
      <w:lvlText w:val="•"/>
      <w:lvlJc w:val="left"/>
      <w:pPr>
        <w:ind w:left="6688" w:hanging="219"/>
      </w:pPr>
      <w:rPr>
        <w:rFonts w:hint="default"/>
        <w:lang w:val="ru-RU" w:eastAsia="en-US" w:bidi="ar-SA"/>
      </w:rPr>
    </w:lvl>
    <w:lvl w:ilvl="7" w:tplc="5FBC2028">
      <w:numFmt w:val="bullet"/>
      <w:lvlText w:val="•"/>
      <w:lvlJc w:val="left"/>
      <w:pPr>
        <w:ind w:left="7709" w:hanging="219"/>
      </w:pPr>
      <w:rPr>
        <w:rFonts w:hint="default"/>
        <w:lang w:val="ru-RU" w:eastAsia="en-US" w:bidi="ar-SA"/>
      </w:rPr>
    </w:lvl>
    <w:lvl w:ilvl="8" w:tplc="12E407D0">
      <w:numFmt w:val="bullet"/>
      <w:lvlText w:val="•"/>
      <w:lvlJc w:val="left"/>
      <w:pPr>
        <w:ind w:left="8730" w:hanging="219"/>
      </w:pPr>
      <w:rPr>
        <w:rFonts w:hint="default"/>
        <w:lang w:val="ru-RU" w:eastAsia="en-US" w:bidi="ar-SA"/>
      </w:rPr>
    </w:lvl>
  </w:abstractNum>
  <w:abstractNum w:abstractNumId="320" w15:restartNumberingAfterBreak="0">
    <w:nsid w:val="5CE208E8"/>
    <w:multiLevelType w:val="hybridMultilevel"/>
    <w:tmpl w:val="BD9694D4"/>
    <w:lvl w:ilvl="0" w:tplc="FE967820">
      <w:start w:val="61"/>
      <w:numFmt w:val="decimal"/>
      <w:lvlText w:val="%1."/>
      <w:lvlJc w:val="left"/>
      <w:pPr>
        <w:ind w:left="1150" w:hanging="301"/>
        <w:jc w:val="left"/>
      </w:pPr>
      <w:rPr>
        <w:rFonts w:hint="default"/>
        <w:spacing w:val="0"/>
        <w:w w:val="93"/>
        <w:lang w:val="ru-RU" w:eastAsia="en-US" w:bidi="ar-SA"/>
      </w:rPr>
    </w:lvl>
    <w:lvl w:ilvl="1" w:tplc="00609CF0">
      <w:numFmt w:val="bullet"/>
      <w:lvlText w:val="•"/>
      <w:lvlJc w:val="left"/>
      <w:pPr>
        <w:ind w:left="2136" w:hanging="301"/>
      </w:pPr>
      <w:rPr>
        <w:rFonts w:hint="default"/>
        <w:lang w:val="ru-RU" w:eastAsia="en-US" w:bidi="ar-SA"/>
      </w:rPr>
    </w:lvl>
    <w:lvl w:ilvl="2" w:tplc="1FF69540">
      <w:numFmt w:val="bullet"/>
      <w:lvlText w:val="•"/>
      <w:lvlJc w:val="left"/>
      <w:pPr>
        <w:ind w:left="3112" w:hanging="301"/>
      </w:pPr>
      <w:rPr>
        <w:rFonts w:hint="default"/>
        <w:lang w:val="ru-RU" w:eastAsia="en-US" w:bidi="ar-SA"/>
      </w:rPr>
    </w:lvl>
    <w:lvl w:ilvl="3" w:tplc="33A23086">
      <w:numFmt w:val="bullet"/>
      <w:lvlText w:val="•"/>
      <w:lvlJc w:val="left"/>
      <w:pPr>
        <w:ind w:left="4088" w:hanging="301"/>
      </w:pPr>
      <w:rPr>
        <w:rFonts w:hint="default"/>
        <w:lang w:val="ru-RU" w:eastAsia="en-US" w:bidi="ar-SA"/>
      </w:rPr>
    </w:lvl>
    <w:lvl w:ilvl="4" w:tplc="CCB4D424">
      <w:numFmt w:val="bullet"/>
      <w:lvlText w:val="•"/>
      <w:lvlJc w:val="left"/>
      <w:pPr>
        <w:ind w:left="5064" w:hanging="301"/>
      </w:pPr>
      <w:rPr>
        <w:rFonts w:hint="default"/>
        <w:lang w:val="ru-RU" w:eastAsia="en-US" w:bidi="ar-SA"/>
      </w:rPr>
    </w:lvl>
    <w:lvl w:ilvl="5" w:tplc="1A5A5184">
      <w:numFmt w:val="bullet"/>
      <w:lvlText w:val="•"/>
      <w:lvlJc w:val="left"/>
      <w:pPr>
        <w:ind w:left="6040" w:hanging="301"/>
      </w:pPr>
      <w:rPr>
        <w:rFonts w:hint="default"/>
        <w:lang w:val="ru-RU" w:eastAsia="en-US" w:bidi="ar-SA"/>
      </w:rPr>
    </w:lvl>
    <w:lvl w:ilvl="6" w:tplc="A98C07DE">
      <w:numFmt w:val="bullet"/>
      <w:lvlText w:val="•"/>
      <w:lvlJc w:val="left"/>
      <w:pPr>
        <w:ind w:left="7016" w:hanging="301"/>
      </w:pPr>
      <w:rPr>
        <w:rFonts w:hint="default"/>
        <w:lang w:val="ru-RU" w:eastAsia="en-US" w:bidi="ar-SA"/>
      </w:rPr>
    </w:lvl>
    <w:lvl w:ilvl="7" w:tplc="44305A90">
      <w:numFmt w:val="bullet"/>
      <w:lvlText w:val="•"/>
      <w:lvlJc w:val="left"/>
      <w:pPr>
        <w:ind w:left="7992" w:hanging="301"/>
      </w:pPr>
      <w:rPr>
        <w:rFonts w:hint="default"/>
        <w:lang w:val="ru-RU" w:eastAsia="en-US" w:bidi="ar-SA"/>
      </w:rPr>
    </w:lvl>
    <w:lvl w:ilvl="8" w:tplc="B90ED264">
      <w:numFmt w:val="bullet"/>
      <w:lvlText w:val="•"/>
      <w:lvlJc w:val="left"/>
      <w:pPr>
        <w:ind w:left="8968" w:hanging="301"/>
      </w:pPr>
      <w:rPr>
        <w:rFonts w:hint="default"/>
        <w:lang w:val="ru-RU" w:eastAsia="en-US" w:bidi="ar-SA"/>
      </w:rPr>
    </w:lvl>
  </w:abstractNum>
  <w:abstractNum w:abstractNumId="321" w15:restartNumberingAfterBreak="0">
    <w:nsid w:val="5D380963"/>
    <w:multiLevelType w:val="hybridMultilevel"/>
    <w:tmpl w:val="8E746FB6"/>
    <w:lvl w:ilvl="0" w:tplc="0172D030">
      <w:numFmt w:val="bullet"/>
      <w:lvlText w:val="–"/>
      <w:lvlJc w:val="left"/>
      <w:pPr>
        <w:ind w:left="1289" w:hanging="360"/>
      </w:pPr>
      <w:rPr>
        <w:rFonts w:ascii="Times New Roman" w:eastAsia="Times New Roman" w:hAnsi="Times New Roman" w:cs="Times New Roman" w:hint="default"/>
        <w:b w:val="0"/>
        <w:bCs w:val="0"/>
        <w:i w:val="0"/>
        <w:iCs w:val="0"/>
        <w:spacing w:val="0"/>
        <w:w w:val="100"/>
        <w:sz w:val="24"/>
        <w:szCs w:val="24"/>
        <w:lang w:val="ru-RU" w:eastAsia="en-US" w:bidi="ar-SA"/>
      </w:rPr>
    </w:lvl>
    <w:lvl w:ilvl="1" w:tplc="5B00637E">
      <w:numFmt w:val="bullet"/>
      <w:lvlText w:val="•"/>
      <w:lvlJc w:val="left"/>
      <w:pPr>
        <w:ind w:left="2229" w:hanging="360"/>
      </w:pPr>
      <w:rPr>
        <w:rFonts w:hint="default"/>
        <w:lang w:val="ru-RU" w:eastAsia="en-US" w:bidi="ar-SA"/>
      </w:rPr>
    </w:lvl>
    <w:lvl w:ilvl="2" w:tplc="618A64DA">
      <w:numFmt w:val="bullet"/>
      <w:lvlText w:val="•"/>
      <w:lvlJc w:val="left"/>
      <w:pPr>
        <w:ind w:left="3178" w:hanging="360"/>
      </w:pPr>
      <w:rPr>
        <w:rFonts w:hint="default"/>
        <w:lang w:val="ru-RU" w:eastAsia="en-US" w:bidi="ar-SA"/>
      </w:rPr>
    </w:lvl>
    <w:lvl w:ilvl="3" w:tplc="9224F48E">
      <w:numFmt w:val="bullet"/>
      <w:lvlText w:val="•"/>
      <w:lvlJc w:val="left"/>
      <w:pPr>
        <w:ind w:left="4128" w:hanging="360"/>
      </w:pPr>
      <w:rPr>
        <w:rFonts w:hint="default"/>
        <w:lang w:val="ru-RU" w:eastAsia="en-US" w:bidi="ar-SA"/>
      </w:rPr>
    </w:lvl>
    <w:lvl w:ilvl="4" w:tplc="A5EE336A">
      <w:numFmt w:val="bullet"/>
      <w:lvlText w:val="•"/>
      <w:lvlJc w:val="left"/>
      <w:pPr>
        <w:ind w:left="5077" w:hanging="360"/>
      </w:pPr>
      <w:rPr>
        <w:rFonts w:hint="default"/>
        <w:lang w:val="ru-RU" w:eastAsia="en-US" w:bidi="ar-SA"/>
      </w:rPr>
    </w:lvl>
    <w:lvl w:ilvl="5" w:tplc="E1E0F9E8">
      <w:numFmt w:val="bullet"/>
      <w:lvlText w:val="•"/>
      <w:lvlJc w:val="left"/>
      <w:pPr>
        <w:ind w:left="6026" w:hanging="360"/>
      </w:pPr>
      <w:rPr>
        <w:rFonts w:hint="default"/>
        <w:lang w:val="ru-RU" w:eastAsia="en-US" w:bidi="ar-SA"/>
      </w:rPr>
    </w:lvl>
    <w:lvl w:ilvl="6" w:tplc="CBBC88F6">
      <w:numFmt w:val="bullet"/>
      <w:lvlText w:val="•"/>
      <w:lvlJc w:val="left"/>
      <w:pPr>
        <w:ind w:left="6976" w:hanging="360"/>
      </w:pPr>
      <w:rPr>
        <w:rFonts w:hint="default"/>
        <w:lang w:val="ru-RU" w:eastAsia="en-US" w:bidi="ar-SA"/>
      </w:rPr>
    </w:lvl>
    <w:lvl w:ilvl="7" w:tplc="CB76055A">
      <w:numFmt w:val="bullet"/>
      <w:lvlText w:val="•"/>
      <w:lvlJc w:val="left"/>
      <w:pPr>
        <w:ind w:left="7925" w:hanging="360"/>
      </w:pPr>
      <w:rPr>
        <w:rFonts w:hint="default"/>
        <w:lang w:val="ru-RU" w:eastAsia="en-US" w:bidi="ar-SA"/>
      </w:rPr>
    </w:lvl>
    <w:lvl w:ilvl="8" w:tplc="C38C8650">
      <w:numFmt w:val="bullet"/>
      <w:lvlText w:val="•"/>
      <w:lvlJc w:val="left"/>
      <w:pPr>
        <w:ind w:left="8874" w:hanging="360"/>
      </w:pPr>
      <w:rPr>
        <w:rFonts w:hint="default"/>
        <w:lang w:val="ru-RU" w:eastAsia="en-US" w:bidi="ar-SA"/>
      </w:rPr>
    </w:lvl>
  </w:abstractNum>
  <w:abstractNum w:abstractNumId="322" w15:restartNumberingAfterBreak="0">
    <w:nsid w:val="5DE13920"/>
    <w:multiLevelType w:val="hybridMultilevel"/>
    <w:tmpl w:val="947A75AC"/>
    <w:lvl w:ilvl="0" w:tplc="D1A41BC4">
      <w:numFmt w:val="bullet"/>
      <w:lvlText w:val=""/>
      <w:lvlJc w:val="left"/>
      <w:pPr>
        <w:ind w:left="107" w:hanging="852"/>
      </w:pPr>
      <w:rPr>
        <w:rFonts w:ascii="Symbol" w:eastAsia="Symbol" w:hAnsi="Symbol" w:cs="Symbol" w:hint="default"/>
        <w:b w:val="0"/>
        <w:bCs w:val="0"/>
        <w:i w:val="0"/>
        <w:iCs w:val="0"/>
        <w:spacing w:val="0"/>
        <w:w w:val="100"/>
        <w:sz w:val="24"/>
        <w:szCs w:val="24"/>
        <w:lang w:val="ru-RU" w:eastAsia="en-US" w:bidi="ar-SA"/>
      </w:rPr>
    </w:lvl>
    <w:lvl w:ilvl="1" w:tplc="92BCA8FE">
      <w:numFmt w:val="bullet"/>
      <w:lvlText w:val="•"/>
      <w:lvlJc w:val="left"/>
      <w:pPr>
        <w:ind w:left="597" w:hanging="852"/>
      </w:pPr>
      <w:rPr>
        <w:rFonts w:hint="default"/>
        <w:lang w:val="ru-RU" w:eastAsia="en-US" w:bidi="ar-SA"/>
      </w:rPr>
    </w:lvl>
    <w:lvl w:ilvl="2" w:tplc="CDAE398E">
      <w:numFmt w:val="bullet"/>
      <w:lvlText w:val="•"/>
      <w:lvlJc w:val="left"/>
      <w:pPr>
        <w:ind w:left="1094" w:hanging="852"/>
      </w:pPr>
      <w:rPr>
        <w:rFonts w:hint="default"/>
        <w:lang w:val="ru-RU" w:eastAsia="en-US" w:bidi="ar-SA"/>
      </w:rPr>
    </w:lvl>
    <w:lvl w:ilvl="3" w:tplc="5FB2BAD4">
      <w:numFmt w:val="bullet"/>
      <w:lvlText w:val="•"/>
      <w:lvlJc w:val="left"/>
      <w:pPr>
        <w:ind w:left="1591" w:hanging="852"/>
      </w:pPr>
      <w:rPr>
        <w:rFonts w:hint="default"/>
        <w:lang w:val="ru-RU" w:eastAsia="en-US" w:bidi="ar-SA"/>
      </w:rPr>
    </w:lvl>
    <w:lvl w:ilvl="4" w:tplc="C5E8CA8A">
      <w:numFmt w:val="bullet"/>
      <w:lvlText w:val="•"/>
      <w:lvlJc w:val="left"/>
      <w:pPr>
        <w:ind w:left="2088" w:hanging="852"/>
      </w:pPr>
      <w:rPr>
        <w:rFonts w:hint="default"/>
        <w:lang w:val="ru-RU" w:eastAsia="en-US" w:bidi="ar-SA"/>
      </w:rPr>
    </w:lvl>
    <w:lvl w:ilvl="5" w:tplc="A0EADA50">
      <w:numFmt w:val="bullet"/>
      <w:lvlText w:val="•"/>
      <w:lvlJc w:val="left"/>
      <w:pPr>
        <w:ind w:left="2586" w:hanging="852"/>
      </w:pPr>
      <w:rPr>
        <w:rFonts w:hint="default"/>
        <w:lang w:val="ru-RU" w:eastAsia="en-US" w:bidi="ar-SA"/>
      </w:rPr>
    </w:lvl>
    <w:lvl w:ilvl="6" w:tplc="D012DCD2">
      <w:numFmt w:val="bullet"/>
      <w:lvlText w:val="•"/>
      <w:lvlJc w:val="left"/>
      <w:pPr>
        <w:ind w:left="3083" w:hanging="852"/>
      </w:pPr>
      <w:rPr>
        <w:rFonts w:hint="default"/>
        <w:lang w:val="ru-RU" w:eastAsia="en-US" w:bidi="ar-SA"/>
      </w:rPr>
    </w:lvl>
    <w:lvl w:ilvl="7" w:tplc="145691A2">
      <w:numFmt w:val="bullet"/>
      <w:lvlText w:val="•"/>
      <w:lvlJc w:val="left"/>
      <w:pPr>
        <w:ind w:left="3580" w:hanging="852"/>
      </w:pPr>
      <w:rPr>
        <w:rFonts w:hint="default"/>
        <w:lang w:val="ru-RU" w:eastAsia="en-US" w:bidi="ar-SA"/>
      </w:rPr>
    </w:lvl>
    <w:lvl w:ilvl="8" w:tplc="89E48EE0">
      <w:numFmt w:val="bullet"/>
      <w:lvlText w:val="•"/>
      <w:lvlJc w:val="left"/>
      <w:pPr>
        <w:ind w:left="4077" w:hanging="852"/>
      </w:pPr>
      <w:rPr>
        <w:rFonts w:hint="default"/>
        <w:lang w:val="ru-RU" w:eastAsia="en-US" w:bidi="ar-SA"/>
      </w:rPr>
    </w:lvl>
  </w:abstractNum>
  <w:abstractNum w:abstractNumId="323" w15:restartNumberingAfterBreak="0">
    <w:nsid w:val="5EB57EA6"/>
    <w:multiLevelType w:val="multilevel"/>
    <w:tmpl w:val="819CCE74"/>
    <w:lvl w:ilvl="0">
      <w:start w:val="1"/>
      <w:numFmt w:val="decimal"/>
      <w:lvlText w:val="%1"/>
      <w:lvlJc w:val="left"/>
      <w:pPr>
        <w:ind w:left="2359" w:hanging="212"/>
        <w:jc w:val="left"/>
      </w:pPr>
      <w:rPr>
        <w:rFonts w:ascii="Times New Roman" w:eastAsia="Times New Roman" w:hAnsi="Times New Roman" w:cs="Times New Roman" w:hint="default"/>
        <w:b/>
        <w:bCs/>
        <w:i w:val="0"/>
        <w:iCs w:val="0"/>
        <w:spacing w:val="0"/>
        <w:w w:val="100"/>
        <w:sz w:val="28"/>
        <w:szCs w:val="28"/>
        <w:lang w:val="ru-RU" w:eastAsia="en-US" w:bidi="ar-SA"/>
      </w:rPr>
    </w:lvl>
    <w:lvl w:ilvl="1">
      <w:start w:val="1"/>
      <w:numFmt w:val="decimal"/>
      <w:lvlText w:val="%1.%2"/>
      <w:lvlJc w:val="left"/>
      <w:pPr>
        <w:ind w:left="4114" w:hanging="423"/>
        <w:jc w:val="right"/>
      </w:pPr>
      <w:rPr>
        <w:rFonts w:ascii="Times New Roman" w:eastAsia="Times New Roman" w:hAnsi="Times New Roman" w:cs="Times New Roman" w:hint="default"/>
        <w:b/>
        <w:bCs/>
        <w:i w:val="0"/>
        <w:iCs w:val="0"/>
        <w:spacing w:val="0"/>
        <w:w w:val="100"/>
        <w:sz w:val="28"/>
        <w:szCs w:val="28"/>
        <w:lang w:val="ru-RU" w:eastAsia="en-US" w:bidi="ar-SA"/>
      </w:rPr>
    </w:lvl>
    <w:lvl w:ilvl="2">
      <w:start w:val="1"/>
      <w:numFmt w:val="decimal"/>
      <w:lvlText w:val="%3."/>
      <w:lvlJc w:val="left"/>
      <w:pPr>
        <w:ind w:left="2395" w:hanging="281"/>
        <w:jc w:val="left"/>
      </w:pPr>
      <w:rPr>
        <w:rFonts w:ascii="Times New Roman" w:eastAsia="Times New Roman" w:hAnsi="Times New Roman" w:cs="Times New Roman" w:hint="default"/>
        <w:b/>
        <w:bCs/>
        <w:i w:val="0"/>
        <w:iCs w:val="0"/>
        <w:spacing w:val="0"/>
        <w:w w:val="100"/>
        <w:sz w:val="28"/>
        <w:szCs w:val="28"/>
        <w:lang w:val="ru-RU" w:eastAsia="en-US" w:bidi="ar-SA"/>
      </w:rPr>
    </w:lvl>
    <w:lvl w:ilvl="3">
      <w:start w:val="1"/>
      <w:numFmt w:val="decimal"/>
      <w:lvlText w:val="%3.%4"/>
      <w:lvlJc w:val="left"/>
      <w:pPr>
        <w:ind w:left="4114" w:hanging="423"/>
        <w:jc w:val="right"/>
      </w:pPr>
      <w:rPr>
        <w:rFonts w:ascii="Times New Roman" w:eastAsia="Times New Roman" w:hAnsi="Times New Roman" w:cs="Times New Roman" w:hint="default"/>
        <w:b/>
        <w:bCs/>
        <w:i w:val="0"/>
        <w:iCs w:val="0"/>
        <w:spacing w:val="0"/>
        <w:w w:val="100"/>
        <w:sz w:val="28"/>
        <w:szCs w:val="28"/>
        <w:lang w:val="ru-RU" w:eastAsia="en-US" w:bidi="ar-SA"/>
      </w:rPr>
    </w:lvl>
    <w:lvl w:ilvl="4">
      <w:numFmt w:val="bullet"/>
      <w:lvlText w:val="•"/>
      <w:lvlJc w:val="left"/>
      <w:pPr>
        <w:ind w:left="5783" w:hanging="423"/>
      </w:pPr>
      <w:rPr>
        <w:rFonts w:hint="default"/>
        <w:lang w:val="ru-RU" w:eastAsia="en-US" w:bidi="ar-SA"/>
      </w:rPr>
    </w:lvl>
    <w:lvl w:ilvl="5">
      <w:numFmt w:val="bullet"/>
      <w:lvlText w:val="•"/>
      <w:lvlJc w:val="left"/>
      <w:pPr>
        <w:ind w:left="6615" w:hanging="423"/>
      </w:pPr>
      <w:rPr>
        <w:rFonts w:hint="default"/>
        <w:lang w:val="ru-RU" w:eastAsia="en-US" w:bidi="ar-SA"/>
      </w:rPr>
    </w:lvl>
    <w:lvl w:ilvl="6">
      <w:numFmt w:val="bullet"/>
      <w:lvlText w:val="•"/>
      <w:lvlJc w:val="left"/>
      <w:pPr>
        <w:ind w:left="7446" w:hanging="423"/>
      </w:pPr>
      <w:rPr>
        <w:rFonts w:hint="default"/>
        <w:lang w:val="ru-RU" w:eastAsia="en-US" w:bidi="ar-SA"/>
      </w:rPr>
    </w:lvl>
    <w:lvl w:ilvl="7">
      <w:numFmt w:val="bullet"/>
      <w:lvlText w:val="•"/>
      <w:lvlJc w:val="left"/>
      <w:pPr>
        <w:ind w:left="8278" w:hanging="423"/>
      </w:pPr>
      <w:rPr>
        <w:rFonts w:hint="default"/>
        <w:lang w:val="ru-RU" w:eastAsia="en-US" w:bidi="ar-SA"/>
      </w:rPr>
    </w:lvl>
    <w:lvl w:ilvl="8">
      <w:numFmt w:val="bullet"/>
      <w:lvlText w:val="•"/>
      <w:lvlJc w:val="left"/>
      <w:pPr>
        <w:ind w:left="9110" w:hanging="423"/>
      </w:pPr>
      <w:rPr>
        <w:rFonts w:hint="default"/>
        <w:lang w:val="ru-RU" w:eastAsia="en-US" w:bidi="ar-SA"/>
      </w:rPr>
    </w:lvl>
  </w:abstractNum>
  <w:abstractNum w:abstractNumId="324" w15:restartNumberingAfterBreak="0">
    <w:nsid w:val="5EE655C6"/>
    <w:multiLevelType w:val="hybridMultilevel"/>
    <w:tmpl w:val="88A224B2"/>
    <w:lvl w:ilvl="0" w:tplc="3E689382">
      <w:numFmt w:val="bullet"/>
      <w:lvlText w:val="–"/>
      <w:lvlJc w:val="left"/>
      <w:pPr>
        <w:ind w:left="139" w:hanging="708"/>
      </w:pPr>
      <w:rPr>
        <w:rFonts w:ascii="Times New Roman" w:eastAsia="Times New Roman" w:hAnsi="Times New Roman" w:cs="Times New Roman" w:hint="default"/>
        <w:b w:val="0"/>
        <w:bCs w:val="0"/>
        <w:i w:val="0"/>
        <w:iCs w:val="0"/>
        <w:spacing w:val="0"/>
        <w:w w:val="100"/>
        <w:sz w:val="24"/>
        <w:szCs w:val="24"/>
        <w:lang w:val="ru-RU" w:eastAsia="en-US" w:bidi="ar-SA"/>
      </w:rPr>
    </w:lvl>
    <w:lvl w:ilvl="1" w:tplc="490013E2">
      <w:numFmt w:val="bullet"/>
      <w:lvlText w:val="•"/>
      <w:lvlJc w:val="left"/>
      <w:pPr>
        <w:ind w:left="578" w:hanging="708"/>
      </w:pPr>
      <w:rPr>
        <w:rFonts w:hint="default"/>
        <w:lang w:val="ru-RU" w:eastAsia="en-US" w:bidi="ar-SA"/>
      </w:rPr>
    </w:lvl>
    <w:lvl w:ilvl="2" w:tplc="11705DCC">
      <w:numFmt w:val="bullet"/>
      <w:lvlText w:val="•"/>
      <w:lvlJc w:val="left"/>
      <w:pPr>
        <w:ind w:left="1017" w:hanging="708"/>
      </w:pPr>
      <w:rPr>
        <w:rFonts w:hint="default"/>
        <w:lang w:val="ru-RU" w:eastAsia="en-US" w:bidi="ar-SA"/>
      </w:rPr>
    </w:lvl>
    <w:lvl w:ilvl="3" w:tplc="C564041A">
      <w:numFmt w:val="bullet"/>
      <w:lvlText w:val="•"/>
      <w:lvlJc w:val="left"/>
      <w:pPr>
        <w:ind w:left="1456" w:hanging="708"/>
      </w:pPr>
      <w:rPr>
        <w:rFonts w:hint="default"/>
        <w:lang w:val="ru-RU" w:eastAsia="en-US" w:bidi="ar-SA"/>
      </w:rPr>
    </w:lvl>
    <w:lvl w:ilvl="4" w:tplc="AB2EA932">
      <w:numFmt w:val="bullet"/>
      <w:lvlText w:val="•"/>
      <w:lvlJc w:val="left"/>
      <w:pPr>
        <w:ind w:left="1894" w:hanging="708"/>
      </w:pPr>
      <w:rPr>
        <w:rFonts w:hint="default"/>
        <w:lang w:val="ru-RU" w:eastAsia="en-US" w:bidi="ar-SA"/>
      </w:rPr>
    </w:lvl>
    <w:lvl w:ilvl="5" w:tplc="70783FBA">
      <w:numFmt w:val="bullet"/>
      <w:lvlText w:val="•"/>
      <w:lvlJc w:val="left"/>
      <w:pPr>
        <w:ind w:left="2333" w:hanging="708"/>
      </w:pPr>
      <w:rPr>
        <w:rFonts w:hint="default"/>
        <w:lang w:val="ru-RU" w:eastAsia="en-US" w:bidi="ar-SA"/>
      </w:rPr>
    </w:lvl>
    <w:lvl w:ilvl="6" w:tplc="53CC0AB2">
      <w:numFmt w:val="bullet"/>
      <w:lvlText w:val="•"/>
      <w:lvlJc w:val="left"/>
      <w:pPr>
        <w:ind w:left="2772" w:hanging="708"/>
      </w:pPr>
      <w:rPr>
        <w:rFonts w:hint="default"/>
        <w:lang w:val="ru-RU" w:eastAsia="en-US" w:bidi="ar-SA"/>
      </w:rPr>
    </w:lvl>
    <w:lvl w:ilvl="7" w:tplc="D0561B5E">
      <w:numFmt w:val="bullet"/>
      <w:lvlText w:val="•"/>
      <w:lvlJc w:val="left"/>
      <w:pPr>
        <w:ind w:left="3210" w:hanging="708"/>
      </w:pPr>
      <w:rPr>
        <w:rFonts w:hint="default"/>
        <w:lang w:val="ru-RU" w:eastAsia="en-US" w:bidi="ar-SA"/>
      </w:rPr>
    </w:lvl>
    <w:lvl w:ilvl="8" w:tplc="2E0E3810">
      <w:numFmt w:val="bullet"/>
      <w:lvlText w:val="•"/>
      <w:lvlJc w:val="left"/>
      <w:pPr>
        <w:ind w:left="3649" w:hanging="708"/>
      </w:pPr>
      <w:rPr>
        <w:rFonts w:hint="default"/>
        <w:lang w:val="ru-RU" w:eastAsia="en-US" w:bidi="ar-SA"/>
      </w:rPr>
    </w:lvl>
  </w:abstractNum>
  <w:abstractNum w:abstractNumId="325" w15:restartNumberingAfterBreak="0">
    <w:nsid w:val="5EFF14CB"/>
    <w:multiLevelType w:val="hybridMultilevel"/>
    <w:tmpl w:val="A70CED10"/>
    <w:lvl w:ilvl="0" w:tplc="FC864406">
      <w:start w:val="1"/>
      <w:numFmt w:val="decimal"/>
      <w:lvlText w:val="%1."/>
      <w:lvlJc w:val="left"/>
      <w:pPr>
        <w:ind w:left="849"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216464D2">
      <w:numFmt w:val="bullet"/>
      <w:lvlText w:val="•"/>
      <w:lvlJc w:val="left"/>
      <w:pPr>
        <w:ind w:left="1848" w:hanging="240"/>
      </w:pPr>
      <w:rPr>
        <w:rFonts w:hint="default"/>
        <w:lang w:val="ru-RU" w:eastAsia="en-US" w:bidi="ar-SA"/>
      </w:rPr>
    </w:lvl>
    <w:lvl w:ilvl="2" w:tplc="58F4FF10">
      <w:numFmt w:val="bullet"/>
      <w:lvlText w:val="•"/>
      <w:lvlJc w:val="left"/>
      <w:pPr>
        <w:ind w:left="2856" w:hanging="240"/>
      </w:pPr>
      <w:rPr>
        <w:rFonts w:hint="default"/>
        <w:lang w:val="ru-RU" w:eastAsia="en-US" w:bidi="ar-SA"/>
      </w:rPr>
    </w:lvl>
    <w:lvl w:ilvl="3" w:tplc="CFBAC43C">
      <w:numFmt w:val="bullet"/>
      <w:lvlText w:val="•"/>
      <w:lvlJc w:val="left"/>
      <w:pPr>
        <w:ind w:left="3864" w:hanging="240"/>
      </w:pPr>
      <w:rPr>
        <w:rFonts w:hint="default"/>
        <w:lang w:val="ru-RU" w:eastAsia="en-US" w:bidi="ar-SA"/>
      </w:rPr>
    </w:lvl>
    <w:lvl w:ilvl="4" w:tplc="CA6C183C">
      <w:numFmt w:val="bullet"/>
      <w:lvlText w:val="•"/>
      <w:lvlJc w:val="left"/>
      <w:pPr>
        <w:ind w:left="4872" w:hanging="240"/>
      </w:pPr>
      <w:rPr>
        <w:rFonts w:hint="default"/>
        <w:lang w:val="ru-RU" w:eastAsia="en-US" w:bidi="ar-SA"/>
      </w:rPr>
    </w:lvl>
    <w:lvl w:ilvl="5" w:tplc="30409516">
      <w:numFmt w:val="bullet"/>
      <w:lvlText w:val="•"/>
      <w:lvlJc w:val="left"/>
      <w:pPr>
        <w:ind w:left="5880" w:hanging="240"/>
      </w:pPr>
      <w:rPr>
        <w:rFonts w:hint="default"/>
        <w:lang w:val="ru-RU" w:eastAsia="en-US" w:bidi="ar-SA"/>
      </w:rPr>
    </w:lvl>
    <w:lvl w:ilvl="6" w:tplc="0560B4BC">
      <w:numFmt w:val="bullet"/>
      <w:lvlText w:val="•"/>
      <w:lvlJc w:val="left"/>
      <w:pPr>
        <w:ind w:left="6888" w:hanging="240"/>
      </w:pPr>
      <w:rPr>
        <w:rFonts w:hint="default"/>
        <w:lang w:val="ru-RU" w:eastAsia="en-US" w:bidi="ar-SA"/>
      </w:rPr>
    </w:lvl>
    <w:lvl w:ilvl="7" w:tplc="15CCB808">
      <w:numFmt w:val="bullet"/>
      <w:lvlText w:val="•"/>
      <w:lvlJc w:val="left"/>
      <w:pPr>
        <w:ind w:left="7896" w:hanging="240"/>
      </w:pPr>
      <w:rPr>
        <w:rFonts w:hint="default"/>
        <w:lang w:val="ru-RU" w:eastAsia="en-US" w:bidi="ar-SA"/>
      </w:rPr>
    </w:lvl>
    <w:lvl w:ilvl="8" w:tplc="B52A9386">
      <w:numFmt w:val="bullet"/>
      <w:lvlText w:val="•"/>
      <w:lvlJc w:val="left"/>
      <w:pPr>
        <w:ind w:left="8904" w:hanging="240"/>
      </w:pPr>
      <w:rPr>
        <w:rFonts w:hint="default"/>
        <w:lang w:val="ru-RU" w:eastAsia="en-US" w:bidi="ar-SA"/>
      </w:rPr>
    </w:lvl>
  </w:abstractNum>
  <w:abstractNum w:abstractNumId="326" w15:restartNumberingAfterBreak="0">
    <w:nsid w:val="60376C71"/>
    <w:multiLevelType w:val="hybridMultilevel"/>
    <w:tmpl w:val="06F2F204"/>
    <w:lvl w:ilvl="0" w:tplc="16701B26">
      <w:start w:val="1"/>
      <w:numFmt w:val="decimal"/>
      <w:lvlText w:val="%1."/>
      <w:lvlJc w:val="left"/>
      <w:pPr>
        <w:ind w:left="310" w:hanging="281"/>
        <w:jc w:val="left"/>
      </w:pPr>
      <w:rPr>
        <w:rFonts w:ascii="Arial MT" w:eastAsia="Arial MT" w:hAnsi="Arial MT" w:cs="Arial MT" w:hint="default"/>
        <w:b w:val="0"/>
        <w:bCs w:val="0"/>
        <w:i w:val="0"/>
        <w:iCs w:val="0"/>
        <w:color w:val="111111"/>
        <w:spacing w:val="0"/>
        <w:w w:val="100"/>
        <w:sz w:val="21"/>
        <w:szCs w:val="21"/>
        <w:lang w:val="ru-RU" w:eastAsia="en-US" w:bidi="ar-SA"/>
      </w:rPr>
    </w:lvl>
    <w:lvl w:ilvl="1" w:tplc="EC62FD24">
      <w:numFmt w:val="bullet"/>
      <w:lvlText w:val="•"/>
      <w:lvlJc w:val="left"/>
      <w:pPr>
        <w:ind w:left="1229" w:hanging="281"/>
      </w:pPr>
      <w:rPr>
        <w:rFonts w:hint="default"/>
        <w:lang w:val="ru-RU" w:eastAsia="en-US" w:bidi="ar-SA"/>
      </w:rPr>
    </w:lvl>
    <w:lvl w:ilvl="2" w:tplc="09E4BD68">
      <w:numFmt w:val="bullet"/>
      <w:lvlText w:val="•"/>
      <w:lvlJc w:val="left"/>
      <w:pPr>
        <w:ind w:left="2138" w:hanging="281"/>
      </w:pPr>
      <w:rPr>
        <w:rFonts w:hint="default"/>
        <w:lang w:val="ru-RU" w:eastAsia="en-US" w:bidi="ar-SA"/>
      </w:rPr>
    </w:lvl>
    <w:lvl w:ilvl="3" w:tplc="BBDA288C">
      <w:numFmt w:val="bullet"/>
      <w:lvlText w:val="•"/>
      <w:lvlJc w:val="left"/>
      <w:pPr>
        <w:ind w:left="3047" w:hanging="281"/>
      </w:pPr>
      <w:rPr>
        <w:rFonts w:hint="default"/>
        <w:lang w:val="ru-RU" w:eastAsia="en-US" w:bidi="ar-SA"/>
      </w:rPr>
    </w:lvl>
    <w:lvl w:ilvl="4" w:tplc="0A5E0FE4">
      <w:numFmt w:val="bullet"/>
      <w:lvlText w:val="•"/>
      <w:lvlJc w:val="left"/>
      <w:pPr>
        <w:ind w:left="3957" w:hanging="281"/>
      </w:pPr>
      <w:rPr>
        <w:rFonts w:hint="default"/>
        <w:lang w:val="ru-RU" w:eastAsia="en-US" w:bidi="ar-SA"/>
      </w:rPr>
    </w:lvl>
    <w:lvl w:ilvl="5" w:tplc="DC5A14C0">
      <w:numFmt w:val="bullet"/>
      <w:lvlText w:val="•"/>
      <w:lvlJc w:val="left"/>
      <w:pPr>
        <w:ind w:left="4866" w:hanging="281"/>
      </w:pPr>
      <w:rPr>
        <w:rFonts w:hint="default"/>
        <w:lang w:val="ru-RU" w:eastAsia="en-US" w:bidi="ar-SA"/>
      </w:rPr>
    </w:lvl>
    <w:lvl w:ilvl="6" w:tplc="50125278">
      <w:numFmt w:val="bullet"/>
      <w:lvlText w:val="•"/>
      <w:lvlJc w:val="left"/>
      <w:pPr>
        <w:ind w:left="5775" w:hanging="281"/>
      </w:pPr>
      <w:rPr>
        <w:rFonts w:hint="default"/>
        <w:lang w:val="ru-RU" w:eastAsia="en-US" w:bidi="ar-SA"/>
      </w:rPr>
    </w:lvl>
    <w:lvl w:ilvl="7" w:tplc="42B8F47E">
      <w:numFmt w:val="bullet"/>
      <w:lvlText w:val="•"/>
      <w:lvlJc w:val="left"/>
      <w:pPr>
        <w:ind w:left="6684" w:hanging="281"/>
      </w:pPr>
      <w:rPr>
        <w:rFonts w:hint="default"/>
        <w:lang w:val="ru-RU" w:eastAsia="en-US" w:bidi="ar-SA"/>
      </w:rPr>
    </w:lvl>
    <w:lvl w:ilvl="8" w:tplc="4030075C">
      <w:numFmt w:val="bullet"/>
      <w:lvlText w:val="•"/>
      <w:lvlJc w:val="left"/>
      <w:pPr>
        <w:ind w:left="7594" w:hanging="281"/>
      </w:pPr>
      <w:rPr>
        <w:rFonts w:hint="default"/>
        <w:lang w:val="ru-RU" w:eastAsia="en-US" w:bidi="ar-SA"/>
      </w:rPr>
    </w:lvl>
  </w:abstractNum>
  <w:abstractNum w:abstractNumId="327" w15:restartNumberingAfterBreak="0">
    <w:nsid w:val="6084652E"/>
    <w:multiLevelType w:val="hybridMultilevel"/>
    <w:tmpl w:val="E17AAE9A"/>
    <w:lvl w:ilvl="0" w:tplc="BD12E932">
      <w:numFmt w:val="bullet"/>
      <w:lvlText w:val="–"/>
      <w:lvlJc w:val="left"/>
      <w:pPr>
        <w:ind w:left="569" w:hanging="708"/>
      </w:pPr>
      <w:rPr>
        <w:rFonts w:ascii="Times New Roman" w:eastAsia="Times New Roman" w:hAnsi="Times New Roman" w:cs="Times New Roman" w:hint="default"/>
        <w:b w:val="0"/>
        <w:bCs w:val="0"/>
        <w:i w:val="0"/>
        <w:iCs w:val="0"/>
        <w:spacing w:val="0"/>
        <w:w w:val="100"/>
        <w:sz w:val="22"/>
        <w:szCs w:val="22"/>
        <w:lang w:val="ru-RU" w:eastAsia="en-US" w:bidi="ar-SA"/>
      </w:rPr>
    </w:lvl>
    <w:lvl w:ilvl="1" w:tplc="D75EADF2">
      <w:numFmt w:val="bullet"/>
      <w:lvlText w:val="•"/>
      <w:lvlJc w:val="left"/>
      <w:pPr>
        <w:ind w:left="1581" w:hanging="708"/>
      </w:pPr>
      <w:rPr>
        <w:rFonts w:hint="default"/>
        <w:lang w:val="ru-RU" w:eastAsia="en-US" w:bidi="ar-SA"/>
      </w:rPr>
    </w:lvl>
    <w:lvl w:ilvl="2" w:tplc="B18E13F0">
      <w:numFmt w:val="bullet"/>
      <w:lvlText w:val="•"/>
      <w:lvlJc w:val="left"/>
      <w:pPr>
        <w:ind w:left="2602" w:hanging="708"/>
      </w:pPr>
      <w:rPr>
        <w:rFonts w:hint="default"/>
        <w:lang w:val="ru-RU" w:eastAsia="en-US" w:bidi="ar-SA"/>
      </w:rPr>
    </w:lvl>
    <w:lvl w:ilvl="3" w:tplc="234EC154">
      <w:numFmt w:val="bullet"/>
      <w:lvlText w:val="•"/>
      <w:lvlJc w:val="left"/>
      <w:pPr>
        <w:ind w:left="3624" w:hanging="708"/>
      </w:pPr>
      <w:rPr>
        <w:rFonts w:hint="default"/>
        <w:lang w:val="ru-RU" w:eastAsia="en-US" w:bidi="ar-SA"/>
      </w:rPr>
    </w:lvl>
    <w:lvl w:ilvl="4" w:tplc="6B7291AE">
      <w:numFmt w:val="bullet"/>
      <w:lvlText w:val="•"/>
      <w:lvlJc w:val="left"/>
      <w:pPr>
        <w:ind w:left="4645" w:hanging="708"/>
      </w:pPr>
      <w:rPr>
        <w:rFonts w:hint="default"/>
        <w:lang w:val="ru-RU" w:eastAsia="en-US" w:bidi="ar-SA"/>
      </w:rPr>
    </w:lvl>
    <w:lvl w:ilvl="5" w:tplc="2C2A912C">
      <w:numFmt w:val="bullet"/>
      <w:lvlText w:val="•"/>
      <w:lvlJc w:val="left"/>
      <w:pPr>
        <w:ind w:left="5666" w:hanging="708"/>
      </w:pPr>
      <w:rPr>
        <w:rFonts w:hint="default"/>
        <w:lang w:val="ru-RU" w:eastAsia="en-US" w:bidi="ar-SA"/>
      </w:rPr>
    </w:lvl>
    <w:lvl w:ilvl="6" w:tplc="AB86A528">
      <w:numFmt w:val="bullet"/>
      <w:lvlText w:val="•"/>
      <w:lvlJc w:val="left"/>
      <w:pPr>
        <w:ind w:left="6688" w:hanging="708"/>
      </w:pPr>
      <w:rPr>
        <w:rFonts w:hint="default"/>
        <w:lang w:val="ru-RU" w:eastAsia="en-US" w:bidi="ar-SA"/>
      </w:rPr>
    </w:lvl>
    <w:lvl w:ilvl="7" w:tplc="A0D8201A">
      <w:numFmt w:val="bullet"/>
      <w:lvlText w:val="•"/>
      <w:lvlJc w:val="left"/>
      <w:pPr>
        <w:ind w:left="7709" w:hanging="708"/>
      </w:pPr>
      <w:rPr>
        <w:rFonts w:hint="default"/>
        <w:lang w:val="ru-RU" w:eastAsia="en-US" w:bidi="ar-SA"/>
      </w:rPr>
    </w:lvl>
    <w:lvl w:ilvl="8" w:tplc="F6BE848A">
      <w:numFmt w:val="bullet"/>
      <w:lvlText w:val="•"/>
      <w:lvlJc w:val="left"/>
      <w:pPr>
        <w:ind w:left="8730" w:hanging="708"/>
      </w:pPr>
      <w:rPr>
        <w:rFonts w:hint="default"/>
        <w:lang w:val="ru-RU" w:eastAsia="en-US" w:bidi="ar-SA"/>
      </w:rPr>
    </w:lvl>
  </w:abstractNum>
  <w:abstractNum w:abstractNumId="328" w15:restartNumberingAfterBreak="0">
    <w:nsid w:val="617B7CAC"/>
    <w:multiLevelType w:val="hybridMultilevel"/>
    <w:tmpl w:val="465229DE"/>
    <w:lvl w:ilvl="0" w:tplc="B050765C">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0F9665C2">
      <w:numFmt w:val="bullet"/>
      <w:lvlText w:val="•"/>
      <w:lvlJc w:val="left"/>
      <w:pPr>
        <w:ind w:left="2082" w:hanging="260"/>
      </w:pPr>
      <w:rPr>
        <w:rFonts w:hint="default"/>
        <w:lang w:val="ru-RU" w:eastAsia="en-US" w:bidi="ar-SA"/>
      </w:rPr>
    </w:lvl>
    <w:lvl w:ilvl="2" w:tplc="4BC64BF4">
      <w:numFmt w:val="bullet"/>
      <w:lvlText w:val="•"/>
      <w:lvlJc w:val="left"/>
      <w:pPr>
        <w:ind w:left="3064" w:hanging="260"/>
      </w:pPr>
      <w:rPr>
        <w:rFonts w:hint="default"/>
        <w:lang w:val="ru-RU" w:eastAsia="en-US" w:bidi="ar-SA"/>
      </w:rPr>
    </w:lvl>
    <w:lvl w:ilvl="3" w:tplc="1EB8D022">
      <w:numFmt w:val="bullet"/>
      <w:lvlText w:val="•"/>
      <w:lvlJc w:val="left"/>
      <w:pPr>
        <w:ind w:left="4046" w:hanging="260"/>
      </w:pPr>
      <w:rPr>
        <w:rFonts w:hint="default"/>
        <w:lang w:val="ru-RU" w:eastAsia="en-US" w:bidi="ar-SA"/>
      </w:rPr>
    </w:lvl>
    <w:lvl w:ilvl="4" w:tplc="50507E7E">
      <w:numFmt w:val="bullet"/>
      <w:lvlText w:val="•"/>
      <w:lvlJc w:val="left"/>
      <w:pPr>
        <w:ind w:left="5028" w:hanging="260"/>
      </w:pPr>
      <w:rPr>
        <w:rFonts w:hint="default"/>
        <w:lang w:val="ru-RU" w:eastAsia="en-US" w:bidi="ar-SA"/>
      </w:rPr>
    </w:lvl>
    <w:lvl w:ilvl="5" w:tplc="2A66CF30">
      <w:numFmt w:val="bullet"/>
      <w:lvlText w:val="•"/>
      <w:lvlJc w:val="left"/>
      <w:pPr>
        <w:ind w:left="6010" w:hanging="260"/>
      </w:pPr>
      <w:rPr>
        <w:rFonts w:hint="default"/>
        <w:lang w:val="ru-RU" w:eastAsia="en-US" w:bidi="ar-SA"/>
      </w:rPr>
    </w:lvl>
    <w:lvl w:ilvl="6" w:tplc="FE1C3366">
      <w:numFmt w:val="bullet"/>
      <w:lvlText w:val="•"/>
      <w:lvlJc w:val="left"/>
      <w:pPr>
        <w:ind w:left="6992" w:hanging="260"/>
      </w:pPr>
      <w:rPr>
        <w:rFonts w:hint="default"/>
        <w:lang w:val="ru-RU" w:eastAsia="en-US" w:bidi="ar-SA"/>
      </w:rPr>
    </w:lvl>
    <w:lvl w:ilvl="7" w:tplc="3A8A1AA4">
      <w:numFmt w:val="bullet"/>
      <w:lvlText w:val="•"/>
      <w:lvlJc w:val="left"/>
      <w:pPr>
        <w:ind w:left="7974" w:hanging="260"/>
      </w:pPr>
      <w:rPr>
        <w:rFonts w:hint="default"/>
        <w:lang w:val="ru-RU" w:eastAsia="en-US" w:bidi="ar-SA"/>
      </w:rPr>
    </w:lvl>
    <w:lvl w:ilvl="8" w:tplc="61AC72BC">
      <w:numFmt w:val="bullet"/>
      <w:lvlText w:val="•"/>
      <w:lvlJc w:val="left"/>
      <w:pPr>
        <w:ind w:left="8956" w:hanging="260"/>
      </w:pPr>
      <w:rPr>
        <w:rFonts w:hint="default"/>
        <w:lang w:val="ru-RU" w:eastAsia="en-US" w:bidi="ar-SA"/>
      </w:rPr>
    </w:lvl>
  </w:abstractNum>
  <w:abstractNum w:abstractNumId="329" w15:restartNumberingAfterBreak="0">
    <w:nsid w:val="61C46DA6"/>
    <w:multiLevelType w:val="hybridMultilevel"/>
    <w:tmpl w:val="7E90E76A"/>
    <w:lvl w:ilvl="0" w:tplc="558E8B9C">
      <w:start w:val="1"/>
      <w:numFmt w:val="decimal"/>
      <w:lvlText w:val="%1"/>
      <w:lvlJc w:val="left"/>
      <w:pPr>
        <w:ind w:left="1029" w:hanging="18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504E3594">
      <w:numFmt w:val="bullet"/>
      <w:lvlText w:val="•"/>
      <w:lvlJc w:val="left"/>
      <w:pPr>
        <w:ind w:left="2010" w:hanging="180"/>
      </w:pPr>
      <w:rPr>
        <w:rFonts w:hint="default"/>
        <w:lang w:val="ru-RU" w:eastAsia="en-US" w:bidi="ar-SA"/>
      </w:rPr>
    </w:lvl>
    <w:lvl w:ilvl="2" w:tplc="D7883724">
      <w:numFmt w:val="bullet"/>
      <w:lvlText w:val="•"/>
      <w:lvlJc w:val="left"/>
      <w:pPr>
        <w:ind w:left="3000" w:hanging="180"/>
      </w:pPr>
      <w:rPr>
        <w:rFonts w:hint="default"/>
        <w:lang w:val="ru-RU" w:eastAsia="en-US" w:bidi="ar-SA"/>
      </w:rPr>
    </w:lvl>
    <w:lvl w:ilvl="3" w:tplc="DD1AC7E8">
      <w:numFmt w:val="bullet"/>
      <w:lvlText w:val="•"/>
      <w:lvlJc w:val="left"/>
      <w:pPr>
        <w:ind w:left="3990" w:hanging="180"/>
      </w:pPr>
      <w:rPr>
        <w:rFonts w:hint="default"/>
        <w:lang w:val="ru-RU" w:eastAsia="en-US" w:bidi="ar-SA"/>
      </w:rPr>
    </w:lvl>
    <w:lvl w:ilvl="4" w:tplc="8228A17A">
      <w:numFmt w:val="bullet"/>
      <w:lvlText w:val="•"/>
      <w:lvlJc w:val="left"/>
      <w:pPr>
        <w:ind w:left="4980" w:hanging="180"/>
      </w:pPr>
      <w:rPr>
        <w:rFonts w:hint="default"/>
        <w:lang w:val="ru-RU" w:eastAsia="en-US" w:bidi="ar-SA"/>
      </w:rPr>
    </w:lvl>
    <w:lvl w:ilvl="5" w:tplc="6AC686F6">
      <w:numFmt w:val="bullet"/>
      <w:lvlText w:val="•"/>
      <w:lvlJc w:val="left"/>
      <w:pPr>
        <w:ind w:left="5970" w:hanging="180"/>
      </w:pPr>
      <w:rPr>
        <w:rFonts w:hint="default"/>
        <w:lang w:val="ru-RU" w:eastAsia="en-US" w:bidi="ar-SA"/>
      </w:rPr>
    </w:lvl>
    <w:lvl w:ilvl="6" w:tplc="31EA6360">
      <w:numFmt w:val="bullet"/>
      <w:lvlText w:val="•"/>
      <w:lvlJc w:val="left"/>
      <w:pPr>
        <w:ind w:left="6960" w:hanging="180"/>
      </w:pPr>
      <w:rPr>
        <w:rFonts w:hint="default"/>
        <w:lang w:val="ru-RU" w:eastAsia="en-US" w:bidi="ar-SA"/>
      </w:rPr>
    </w:lvl>
    <w:lvl w:ilvl="7" w:tplc="BC662E1E">
      <w:numFmt w:val="bullet"/>
      <w:lvlText w:val="•"/>
      <w:lvlJc w:val="left"/>
      <w:pPr>
        <w:ind w:left="7950" w:hanging="180"/>
      </w:pPr>
      <w:rPr>
        <w:rFonts w:hint="default"/>
        <w:lang w:val="ru-RU" w:eastAsia="en-US" w:bidi="ar-SA"/>
      </w:rPr>
    </w:lvl>
    <w:lvl w:ilvl="8" w:tplc="C17ADD60">
      <w:numFmt w:val="bullet"/>
      <w:lvlText w:val="•"/>
      <w:lvlJc w:val="left"/>
      <w:pPr>
        <w:ind w:left="8940" w:hanging="180"/>
      </w:pPr>
      <w:rPr>
        <w:rFonts w:hint="default"/>
        <w:lang w:val="ru-RU" w:eastAsia="en-US" w:bidi="ar-SA"/>
      </w:rPr>
    </w:lvl>
  </w:abstractNum>
  <w:abstractNum w:abstractNumId="330" w15:restartNumberingAfterBreak="0">
    <w:nsid w:val="620E06B2"/>
    <w:multiLevelType w:val="hybridMultilevel"/>
    <w:tmpl w:val="31E0DEA6"/>
    <w:lvl w:ilvl="0" w:tplc="27625C06">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A4467A56">
      <w:numFmt w:val="bullet"/>
      <w:lvlText w:val="•"/>
      <w:lvlJc w:val="left"/>
      <w:pPr>
        <w:ind w:left="2082" w:hanging="260"/>
      </w:pPr>
      <w:rPr>
        <w:rFonts w:hint="default"/>
        <w:lang w:val="ru-RU" w:eastAsia="en-US" w:bidi="ar-SA"/>
      </w:rPr>
    </w:lvl>
    <w:lvl w:ilvl="2" w:tplc="ACD6FCC2">
      <w:numFmt w:val="bullet"/>
      <w:lvlText w:val="•"/>
      <w:lvlJc w:val="left"/>
      <w:pPr>
        <w:ind w:left="3064" w:hanging="260"/>
      </w:pPr>
      <w:rPr>
        <w:rFonts w:hint="default"/>
        <w:lang w:val="ru-RU" w:eastAsia="en-US" w:bidi="ar-SA"/>
      </w:rPr>
    </w:lvl>
    <w:lvl w:ilvl="3" w:tplc="5620A532">
      <w:numFmt w:val="bullet"/>
      <w:lvlText w:val="•"/>
      <w:lvlJc w:val="left"/>
      <w:pPr>
        <w:ind w:left="4046" w:hanging="260"/>
      </w:pPr>
      <w:rPr>
        <w:rFonts w:hint="default"/>
        <w:lang w:val="ru-RU" w:eastAsia="en-US" w:bidi="ar-SA"/>
      </w:rPr>
    </w:lvl>
    <w:lvl w:ilvl="4" w:tplc="F216EB3E">
      <w:numFmt w:val="bullet"/>
      <w:lvlText w:val="•"/>
      <w:lvlJc w:val="left"/>
      <w:pPr>
        <w:ind w:left="5028" w:hanging="260"/>
      </w:pPr>
      <w:rPr>
        <w:rFonts w:hint="default"/>
        <w:lang w:val="ru-RU" w:eastAsia="en-US" w:bidi="ar-SA"/>
      </w:rPr>
    </w:lvl>
    <w:lvl w:ilvl="5" w:tplc="5F66485A">
      <w:numFmt w:val="bullet"/>
      <w:lvlText w:val="•"/>
      <w:lvlJc w:val="left"/>
      <w:pPr>
        <w:ind w:left="6010" w:hanging="260"/>
      </w:pPr>
      <w:rPr>
        <w:rFonts w:hint="default"/>
        <w:lang w:val="ru-RU" w:eastAsia="en-US" w:bidi="ar-SA"/>
      </w:rPr>
    </w:lvl>
    <w:lvl w:ilvl="6" w:tplc="0B2E29A8">
      <w:numFmt w:val="bullet"/>
      <w:lvlText w:val="•"/>
      <w:lvlJc w:val="left"/>
      <w:pPr>
        <w:ind w:left="6992" w:hanging="260"/>
      </w:pPr>
      <w:rPr>
        <w:rFonts w:hint="default"/>
        <w:lang w:val="ru-RU" w:eastAsia="en-US" w:bidi="ar-SA"/>
      </w:rPr>
    </w:lvl>
    <w:lvl w:ilvl="7" w:tplc="71BEFDF6">
      <w:numFmt w:val="bullet"/>
      <w:lvlText w:val="•"/>
      <w:lvlJc w:val="left"/>
      <w:pPr>
        <w:ind w:left="7974" w:hanging="260"/>
      </w:pPr>
      <w:rPr>
        <w:rFonts w:hint="default"/>
        <w:lang w:val="ru-RU" w:eastAsia="en-US" w:bidi="ar-SA"/>
      </w:rPr>
    </w:lvl>
    <w:lvl w:ilvl="8" w:tplc="77A6A80A">
      <w:numFmt w:val="bullet"/>
      <w:lvlText w:val="•"/>
      <w:lvlJc w:val="left"/>
      <w:pPr>
        <w:ind w:left="8956" w:hanging="260"/>
      </w:pPr>
      <w:rPr>
        <w:rFonts w:hint="default"/>
        <w:lang w:val="ru-RU" w:eastAsia="en-US" w:bidi="ar-SA"/>
      </w:rPr>
    </w:lvl>
  </w:abstractNum>
  <w:abstractNum w:abstractNumId="331" w15:restartNumberingAfterBreak="0">
    <w:nsid w:val="62186E91"/>
    <w:multiLevelType w:val="hybridMultilevel"/>
    <w:tmpl w:val="F168D61E"/>
    <w:lvl w:ilvl="0" w:tplc="FDEE5256">
      <w:start w:val="1"/>
      <w:numFmt w:val="decimal"/>
      <w:lvlText w:val="%1."/>
      <w:lvlJc w:val="left"/>
      <w:pPr>
        <w:ind w:left="1656" w:hanging="240"/>
        <w:jc w:val="left"/>
      </w:pPr>
      <w:rPr>
        <w:rFonts w:ascii="Times New Roman" w:eastAsia="Times New Roman" w:hAnsi="Times New Roman" w:cs="Times New Roman" w:hint="default"/>
        <w:b/>
        <w:bCs/>
        <w:i w:val="0"/>
        <w:iCs w:val="0"/>
        <w:spacing w:val="0"/>
        <w:w w:val="100"/>
        <w:sz w:val="24"/>
        <w:szCs w:val="24"/>
        <w:lang w:val="ru-RU" w:eastAsia="en-US" w:bidi="ar-SA"/>
      </w:rPr>
    </w:lvl>
    <w:lvl w:ilvl="1" w:tplc="161A3DB4">
      <w:numFmt w:val="bullet"/>
      <w:lvlText w:val="•"/>
      <w:lvlJc w:val="left"/>
      <w:pPr>
        <w:ind w:left="2586" w:hanging="240"/>
      </w:pPr>
      <w:rPr>
        <w:rFonts w:hint="default"/>
        <w:lang w:val="ru-RU" w:eastAsia="en-US" w:bidi="ar-SA"/>
      </w:rPr>
    </w:lvl>
    <w:lvl w:ilvl="2" w:tplc="7F740482">
      <w:numFmt w:val="bullet"/>
      <w:lvlText w:val="•"/>
      <w:lvlJc w:val="left"/>
      <w:pPr>
        <w:ind w:left="3512" w:hanging="240"/>
      </w:pPr>
      <w:rPr>
        <w:rFonts w:hint="default"/>
        <w:lang w:val="ru-RU" w:eastAsia="en-US" w:bidi="ar-SA"/>
      </w:rPr>
    </w:lvl>
    <w:lvl w:ilvl="3" w:tplc="5930046E">
      <w:numFmt w:val="bullet"/>
      <w:lvlText w:val="•"/>
      <w:lvlJc w:val="left"/>
      <w:pPr>
        <w:ind w:left="4438" w:hanging="240"/>
      </w:pPr>
      <w:rPr>
        <w:rFonts w:hint="default"/>
        <w:lang w:val="ru-RU" w:eastAsia="en-US" w:bidi="ar-SA"/>
      </w:rPr>
    </w:lvl>
    <w:lvl w:ilvl="4" w:tplc="6666EEB2">
      <w:numFmt w:val="bullet"/>
      <w:lvlText w:val="•"/>
      <w:lvlJc w:val="left"/>
      <w:pPr>
        <w:ind w:left="5364" w:hanging="240"/>
      </w:pPr>
      <w:rPr>
        <w:rFonts w:hint="default"/>
        <w:lang w:val="ru-RU" w:eastAsia="en-US" w:bidi="ar-SA"/>
      </w:rPr>
    </w:lvl>
    <w:lvl w:ilvl="5" w:tplc="B686B8B8">
      <w:numFmt w:val="bullet"/>
      <w:lvlText w:val="•"/>
      <w:lvlJc w:val="left"/>
      <w:pPr>
        <w:ind w:left="6290" w:hanging="240"/>
      </w:pPr>
      <w:rPr>
        <w:rFonts w:hint="default"/>
        <w:lang w:val="ru-RU" w:eastAsia="en-US" w:bidi="ar-SA"/>
      </w:rPr>
    </w:lvl>
    <w:lvl w:ilvl="6" w:tplc="E59C0F70">
      <w:numFmt w:val="bullet"/>
      <w:lvlText w:val="•"/>
      <w:lvlJc w:val="left"/>
      <w:pPr>
        <w:ind w:left="7216" w:hanging="240"/>
      </w:pPr>
      <w:rPr>
        <w:rFonts w:hint="default"/>
        <w:lang w:val="ru-RU" w:eastAsia="en-US" w:bidi="ar-SA"/>
      </w:rPr>
    </w:lvl>
    <w:lvl w:ilvl="7" w:tplc="79AE81DC">
      <w:numFmt w:val="bullet"/>
      <w:lvlText w:val="•"/>
      <w:lvlJc w:val="left"/>
      <w:pPr>
        <w:ind w:left="8142" w:hanging="240"/>
      </w:pPr>
      <w:rPr>
        <w:rFonts w:hint="default"/>
        <w:lang w:val="ru-RU" w:eastAsia="en-US" w:bidi="ar-SA"/>
      </w:rPr>
    </w:lvl>
    <w:lvl w:ilvl="8" w:tplc="71AC2DE4">
      <w:numFmt w:val="bullet"/>
      <w:lvlText w:val="•"/>
      <w:lvlJc w:val="left"/>
      <w:pPr>
        <w:ind w:left="9068" w:hanging="240"/>
      </w:pPr>
      <w:rPr>
        <w:rFonts w:hint="default"/>
        <w:lang w:val="ru-RU" w:eastAsia="en-US" w:bidi="ar-SA"/>
      </w:rPr>
    </w:lvl>
  </w:abstractNum>
  <w:abstractNum w:abstractNumId="332" w15:restartNumberingAfterBreak="0">
    <w:nsid w:val="623F472C"/>
    <w:multiLevelType w:val="hybridMultilevel"/>
    <w:tmpl w:val="6278EB9E"/>
    <w:lvl w:ilvl="0" w:tplc="A43C445C">
      <w:numFmt w:val="bullet"/>
      <w:lvlText w:val=""/>
      <w:lvlJc w:val="left"/>
      <w:pPr>
        <w:ind w:left="107" w:hanging="708"/>
      </w:pPr>
      <w:rPr>
        <w:rFonts w:ascii="Symbol" w:eastAsia="Symbol" w:hAnsi="Symbol" w:cs="Symbol" w:hint="default"/>
        <w:b w:val="0"/>
        <w:bCs w:val="0"/>
        <w:i w:val="0"/>
        <w:iCs w:val="0"/>
        <w:spacing w:val="0"/>
        <w:w w:val="100"/>
        <w:sz w:val="24"/>
        <w:szCs w:val="24"/>
        <w:lang w:val="ru-RU" w:eastAsia="en-US" w:bidi="ar-SA"/>
      </w:rPr>
    </w:lvl>
    <w:lvl w:ilvl="1" w:tplc="CF489F30">
      <w:numFmt w:val="bullet"/>
      <w:lvlText w:val="•"/>
      <w:lvlJc w:val="left"/>
      <w:pPr>
        <w:ind w:left="613" w:hanging="708"/>
      </w:pPr>
      <w:rPr>
        <w:rFonts w:hint="default"/>
        <w:lang w:val="ru-RU" w:eastAsia="en-US" w:bidi="ar-SA"/>
      </w:rPr>
    </w:lvl>
    <w:lvl w:ilvl="2" w:tplc="A52AD0A4">
      <w:numFmt w:val="bullet"/>
      <w:lvlText w:val="•"/>
      <w:lvlJc w:val="left"/>
      <w:pPr>
        <w:ind w:left="1127" w:hanging="708"/>
      </w:pPr>
      <w:rPr>
        <w:rFonts w:hint="default"/>
        <w:lang w:val="ru-RU" w:eastAsia="en-US" w:bidi="ar-SA"/>
      </w:rPr>
    </w:lvl>
    <w:lvl w:ilvl="3" w:tplc="9E4A26AA">
      <w:numFmt w:val="bullet"/>
      <w:lvlText w:val="•"/>
      <w:lvlJc w:val="left"/>
      <w:pPr>
        <w:ind w:left="1640" w:hanging="708"/>
      </w:pPr>
      <w:rPr>
        <w:rFonts w:hint="default"/>
        <w:lang w:val="ru-RU" w:eastAsia="en-US" w:bidi="ar-SA"/>
      </w:rPr>
    </w:lvl>
    <w:lvl w:ilvl="4" w:tplc="B3264366">
      <w:numFmt w:val="bullet"/>
      <w:lvlText w:val="•"/>
      <w:lvlJc w:val="left"/>
      <w:pPr>
        <w:ind w:left="2154" w:hanging="708"/>
      </w:pPr>
      <w:rPr>
        <w:rFonts w:hint="default"/>
        <w:lang w:val="ru-RU" w:eastAsia="en-US" w:bidi="ar-SA"/>
      </w:rPr>
    </w:lvl>
    <w:lvl w:ilvl="5" w:tplc="154C7852">
      <w:numFmt w:val="bullet"/>
      <w:lvlText w:val="•"/>
      <w:lvlJc w:val="left"/>
      <w:pPr>
        <w:ind w:left="2667" w:hanging="708"/>
      </w:pPr>
      <w:rPr>
        <w:rFonts w:hint="default"/>
        <w:lang w:val="ru-RU" w:eastAsia="en-US" w:bidi="ar-SA"/>
      </w:rPr>
    </w:lvl>
    <w:lvl w:ilvl="6" w:tplc="4684880C">
      <w:numFmt w:val="bullet"/>
      <w:lvlText w:val="•"/>
      <w:lvlJc w:val="left"/>
      <w:pPr>
        <w:ind w:left="3181" w:hanging="708"/>
      </w:pPr>
      <w:rPr>
        <w:rFonts w:hint="default"/>
        <w:lang w:val="ru-RU" w:eastAsia="en-US" w:bidi="ar-SA"/>
      </w:rPr>
    </w:lvl>
    <w:lvl w:ilvl="7" w:tplc="AD0C5806">
      <w:numFmt w:val="bullet"/>
      <w:lvlText w:val="•"/>
      <w:lvlJc w:val="left"/>
      <w:pPr>
        <w:ind w:left="3694" w:hanging="708"/>
      </w:pPr>
      <w:rPr>
        <w:rFonts w:hint="default"/>
        <w:lang w:val="ru-RU" w:eastAsia="en-US" w:bidi="ar-SA"/>
      </w:rPr>
    </w:lvl>
    <w:lvl w:ilvl="8" w:tplc="3CC25C26">
      <w:numFmt w:val="bullet"/>
      <w:lvlText w:val="•"/>
      <w:lvlJc w:val="left"/>
      <w:pPr>
        <w:ind w:left="4208" w:hanging="708"/>
      </w:pPr>
      <w:rPr>
        <w:rFonts w:hint="default"/>
        <w:lang w:val="ru-RU" w:eastAsia="en-US" w:bidi="ar-SA"/>
      </w:rPr>
    </w:lvl>
  </w:abstractNum>
  <w:abstractNum w:abstractNumId="333" w15:restartNumberingAfterBreak="0">
    <w:nsid w:val="624779E7"/>
    <w:multiLevelType w:val="multilevel"/>
    <w:tmpl w:val="BFE65592"/>
    <w:lvl w:ilvl="0">
      <w:start w:val="1"/>
      <w:numFmt w:val="decimal"/>
      <w:lvlText w:val="%1"/>
      <w:lvlJc w:val="left"/>
      <w:pPr>
        <w:ind w:left="3138" w:hanging="424"/>
        <w:jc w:val="left"/>
      </w:pPr>
      <w:rPr>
        <w:rFonts w:hint="default"/>
        <w:lang w:val="ru-RU" w:eastAsia="en-US" w:bidi="ar-SA"/>
      </w:rPr>
    </w:lvl>
    <w:lvl w:ilvl="1">
      <w:start w:val="2"/>
      <w:numFmt w:val="decimal"/>
      <w:lvlText w:val="%1.%2."/>
      <w:lvlJc w:val="left"/>
      <w:pPr>
        <w:ind w:left="3138" w:hanging="424"/>
        <w:jc w:val="right"/>
      </w:pPr>
      <w:rPr>
        <w:rFonts w:ascii="Times New Roman" w:eastAsia="Times New Roman" w:hAnsi="Times New Roman" w:cs="Times New Roman" w:hint="default"/>
        <w:b/>
        <w:bCs/>
        <w:i w:val="0"/>
        <w:iCs w:val="0"/>
        <w:spacing w:val="0"/>
        <w:w w:val="100"/>
        <w:sz w:val="26"/>
        <w:szCs w:val="26"/>
        <w:lang w:val="ru-RU" w:eastAsia="en-US" w:bidi="ar-SA"/>
      </w:rPr>
    </w:lvl>
    <w:lvl w:ilvl="2">
      <w:start w:val="1"/>
      <w:numFmt w:val="decimal"/>
      <w:lvlText w:val="%1.%2.%3."/>
      <w:lvlJc w:val="left"/>
      <w:pPr>
        <w:ind w:left="3502" w:hanging="771"/>
        <w:jc w:val="left"/>
      </w:pPr>
      <w:rPr>
        <w:rFonts w:ascii="Times New Roman" w:eastAsia="Times New Roman" w:hAnsi="Times New Roman" w:cs="Times New Roman" w:hint="default"/>
        <w:b/>
        <w:bCs/>
        <w:i w:val="0"/>
        <w:iCs w:val="0"/>
        <w:spacing w:val="-3"/>
        <w:w w:val="100"/>
        <w:sz w:val="28"/>
        <w:szCs w:val="28"/>
        <w:lang w:val="ru-RU" w:eastAsia="en-US" w:bidi="ar-SA"/>
      </w:rPr>
    </w:lvl>
    <w:lvl w:ilvl="3">
      <w:numFmt w:val="bullet"/>
      <w:lvlText w:val="•"/>
      <w:lvlJc w:val="left"/>
      <w:pPr>
        <w:ind w:left="5116" w:hanging="771"/>
      </w:pPr>
      <w:rPr>
        <w:rFonts w:hint="default"/>
        <w:lang w:val="ru-RU" w:eastAsia="en-US" w:bidi="ar-SA"/>
      </w:rPr>
    </w:lvl>
    <w:lvl w:ilvl="4">
      <w:numFmt w:val="bullet"/>
      <w:lvlText w:val="•"/>
      <w:lvlJc w:val="left"/>
      <w:pPr>
        <w:ind w:left="5924" w:hanging="771"/>
      </w:pPr>
      <w:rPr>
        <w:rFonts w:hint="default"/>
        <w:lang w:val="ru-RU" w:eastAsia="en-US" w:bidi="ar-SA"/>
      </w:rPr>
    </w:lvl>
    <w:lvl w:ilvl="5">
      <w:numFmt w:val="bullet"/>
      <w:lvlText w:val="•"/>
      <w:lvlJc w:val="left"/>
      <w:pPr>
        <w:ind w:left="6732" w:hanging="771"/>
      </w:pPr>
      <w:rPr>
        <w:rFonts w:hint="default"/>
        <w:lang w:val="ru-RU" w:eastAsia="en-US" w:bidi="ar-SA"/>
      </w:rPr>
    </w:lvl>
    <w:lvl w:ilvl="6">
      <w:numFmt w:val="bullet"/>
      <w:lvlText w:val="•"/>
      <w:lvlJc w:val="left"/>
      <w:pPr>
        <w:ind w:left="7540" w:hanging="771"/>
      </w:pPr>
      <w:rPr>
        <w:rFonts w:hint="default"/>
        <w:lang w:val="ru-RU" w:eastAsia="en-US" w:bidi="ar-SA"/>
      </w:rPr>
    </w:lvl>
    <w:lvl w:ilvl="7">
      <w:numFmt w:val="bullet"/>
      <w:lvlText w:val="•"/>
      <w:lvlJc w:val="left"/>
      <w:pPr>
        <w:ind w:left="8348" w:hanging="771"/>
      </w:pPr>
      <w:rPr>
        <w:rFonts w:hint="default"/>
        <w:lang w:val="ru-RU" w:eastAsia="en-US" w:bidi="ar-SA"/>
      </w:rPr>
    </w:lvl>
    <w:lvl w:ilvl="8">
      <w:numFmt w:val="bullet"/>
      <w:lvlText w:val="•"/>
      <w:lvlJc w:val="left"/>
      <w:pPr>
        <w:ind w:left="9157" w:hanging="771"/>
      </w:pPr>
      <w:rPr>
        <w:rFonts w:hint="default"/>
        <w:lang w:val="ru-RU" w:eastAsia="en-US" w:bidi="ar-SA"/>
      </w:rPr>
    </w:lvl>
  </w:abstractNum>
  <w:abstractNum w:abstractNumId="334" w15:restartNumberingAfterBreak="0">
    <w:nsid w:val="62692AD5"/>
    <w:multiLevelType w:val="hybridMultilevel"/>
    <w:tmpl w:val="AF06FF4C"/>
    <w:lvl w:ilvl="0" w:tplc="CC289CBA">
      <w:start w:val="1"/>
      <w:numFmt w:val="decimal"/>
      <w:lvlText w:val="%1."/>
      <w:lvlJc w:val="left"/>
      <w:pPr>
        <w:ind w:left="1557" w:hanging="70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FD343CCA">
      <w:numFmt w:val="bullet"/>
      <w:lvlText w:val="•"/>
      <w:lvlJc w:val="left"/>
      <w:pPr>
        <w:ind w:left="2496" w:hanging="708"/>
      </w:pPr>
      <w:rPr>
        <w:rFonts w:hint="default"/>
        <w:lang w:val="ru-RU" w:eastAsia="en-US" w:bidi="ar-SA"/>
      </w:rPr>
    </w:lvl>
    <w:lvl w:ilvl="2" w:tplc="5DCE1872">
      <w:numFmt w:val="bullet"/>
      <w:lvlText w:val="•"/>
      <w:lvlJc w:val="left"/>
      <w:pPr>
        <w:ind w:left="3432" w:hanging="708"/>
      </w:pPr>
      <w:rPr>
        <w:rFonts w:hint="default"/>
        <w:lang w:val="ru-RU" w:eastAsia="en-US" w:bidi="ar-SA"/>
      </w:rPr>
    </w:lvl>
    <w:lvl w:ilvl="3" w:tplc="2084DFC2">
      <w:numFmt w:val="bullet"/>
      <w:lvlText w:val="•"/>
      <w:lvlJc w:val="left"/>
      <w:pPr>
        <w:ind w:left="4368" w:hanging="708"/>
      </w:pPr>
      <w:rPr>
        <w:rFonts w:hint="default"/>
        <w:lang w:val="ru-RU" w:eastAsia="en-US" w:bidi="ar-SA"/>
      </w:rPr>
    </w:lvl>
    <w:lvl w:ilvl="4" w:tplc="AAB6AF88">
      <w:numFmt w:val="bullet"/>
      <w:lvlText w:val="•"/>
      <w:lvlJc w:val="left"/>
      <w:pPr>
        <w:ind w:left="5304" w:hanging="708"/>
      </w:pPr>
      <w:rPr>
        <w:rFonts w:hint="default"/>
        <w:lang w:val="ru-RU" w:eastAsia="en-US" w:bidi="ar-SA"/>
      </w:rPr>
    </w:lvl>
    <w:lvl w:ilvl="5" w:tplc="938A7E2C">
      <w:numFmt w:val="bullet"/>
      <w:lvlText w:val="•"/>
      <w:lvlJc w:val="left"/>
      <w:pPr>
        <w:ind w:left="6240" w:hanging="708"/>
      </w:pPr>
      <w:rPr>
        <w:rFonts w:hint="default"/>
        <w:lang w:val="ru-RU" w:eastAsia="en-US" w:bidi="ar-SA"/>
      </w:rPr>
    </w:lvl>
    <w:lvl w:ilvl="6" w:tplc="E578C5DA">
      <w:numFmt w:val="bullet"/>
      <w:lvlText w:val="•"/>
      <w:lvlJc w:val="left"/>
      <w:pPr>
        <w:ind w:left="7176" w:hanging="708"/>
      </w:pPr>
      <w:rPr>
        <w:rFonts w:hint="default"/>
        <w:lang w:val="ru-RU" w:eastAsia="en-US" w:bidi="ar-SA"/>
      </w:rPr>
    </w:lvl>
    <w:lvl w:ilvl="7" w:tplc="D7187112">
      <w:numFmt w:val="bullet"/>
      <w:lvlText w:val="•"/>
      <w:lvlJc w:val="left"/>
      <w:pPr>
        <w:ind w:left="8112" w:hanging="708"/>
      </w:pPr>
      <w:rPr>
        <w:rFonts w:hint="default"/>
        <w:lang w:val="ru-RU" w:eastAsia="en-US" w:bidi="ar-SA"/>
      </w:rPr>
    </w:lvl>
    <w:lvl w:ilvl="8" w:tplc="44909402">
      <w:numFmt w:val="bullet"/>
      <w:lvlText w:val="•"/>
      <w:lvlJc w:val="left"/>
      <w:pPr>
        <w:ind w:left="9048" w:hanging="708"/>
      </w:pPr>
      <w:rPr>
        <w:rFonts w:hint="default"/>
        <w:lang w:val="ru-RU" w:eastAsia="en-US" w:bidi="ar-SA"/>
      </w:rPr>
    </w:lvl>
  </w:abstractNum>
  <w:abstractNum w:abstractNumId="335" w15:restartNumberingAfterBreak="0">
    <w:nsid w:val="6363194F"/>
    <w:multiLevelType w:val="hybridMultilevel"/>
    <w:tmpl w:val="5726CF52"/>
    <w:lvl w:ilvl="0" w:tplc="210E6328">
      <w:numFmt w:val="bullet"/>
      <w:lvlText w:val=""/>
      <w:lvlJc w:val="left"/>
      <w:pPr>
        <w:ind w:left="794" w:hanging="1054"/>
      </w:pPr>
      <w:rPr>
        <w:rFonts w:ascii="Symbol" w:eastAsia="Symbol" w:hAnsi="Symbol" w:cs="Symbol" w:hint="default"/>
        <w:b w:val="0"/>
        <w:bCs w:val="0"/>
        <w:i w:val="0"/>
        <w:iCs w:val="0"/>
        <w:spacing w:val="0"/>
        <w:w w:val="100"/>
        <w:sz w:val="24"/>
        <w:szCs w:val="24"/>
        <w:lang w:val="ru-RU" w:eastAsia="en-US" w:bidi="ar-SA"/>
      </w:rPr>
    </w:lvl>
    <w:lvl w:ilvl="1" w:tplc="7EF4E7D0">
      <w:numFmt w:val="bullet"/>
      <w:lvlText w:val="•"/>
      <w:lvlJc w:val="left"/>
      <w:pPr>
        <w:ind w:left="1797" w:hanging="1054"/>
      </w:pPr>
      <w:rPr>
        <w:rFonts w:hint="default"/>
        <w:lang w:val="ru-RU" w:eastAsia="en-US" w:bidi="ar-SA"/>
      </w:rPr>
    </w:lvl>
    <w:lvl w:ilvl="2" w:tplc="D898CE82">
      <w:numFmt w:val="bullet"/>
      <w:lvlText w:val="•"/>
      <w:lvlJc w:val="left"/>
      <w:pPr>
        <w:ind w:left="2794" w:hanging="1054"/>
      </w:pPr>
      <w:rPr>
        <w:rFonts w:hint="default"/>
        <w:lang w:val="ru-RU" w:eastAsia="en-US" w:bidi="ar-SA"/>
      </w:rPr>
    </w:lvl>
    <w:lvl w:ilvl="3" w:tplc="D83CFECA">
      <w:numFmt w:val="bullet"/>
      <w:lvlText w:val="•"/>
      <w:lvlJc w:val="left"/>
      <w:pPr>
        <w:ind w:left="3792" w:hanging="1054"/>
      </w:pPr>
      <w:rPr>
        <w:rFonts w:hint="default"/>
        <w:lang w:val="ru-RU" w:eastAsia="en-US" w:bidi="ar-SA"/>
      </w:rPr>
    </w:lvl>
    <w:lvl w:ilvl="4" w:tplc="1528EC48">
      <w:numFmt w:val="bullet"/>
      <w:lvlText w:val="•"/>
      <w:lvlJc w:val="left"/>
      <w:pPr>
        <w:ind w:left="4789" w:hanging="1054"/>
      </w:pPr>
      <w:rPr>
        <w:rFonts w:hint="default"/>
        <w:lang w:val="ru-RU" w:eastAsia="en-US" w:bidi="ar-SA"/>
      </w:rPr>
    </w:lvl>
    <w:lvl w:ilvl="5" w:tplc="17D6E74A">
      <w:numFmt w:val="bullet"/>
      <w:lvlText w:val="•"/>
      <w:lvlJc w:val="left"/>
      <w:pPr>
        <w:ind w:left="5786" w:hanging="1054"/>
      </w:pPr>
      <w:rPr>
        <w:rFonts w:hint="default"/>
        <w:lang w:val="ru-RU" w:eastAsia="en-US" w:bidi="ar-SA"/>
      </w:rPr>
    </w:lvl>
    <w:lvl w:ilvl="6" w:tplc="B150C828">
      <w:numFmt w:val="bullet"/>
      <w:lvlText w:val="•"/>
      <w:lvlJc w:val="left"/>
      <w:pPr>
        <w:ind w:left="6784" w:hanging="1054"/>
      </w:pPr>
      <w:rPr>
        <w:rFonts w:hint="default"/>
        <w:lang w:val="ru-RU" w:eastAsia="en-US" w:bidi="ar-SA"/>
      </w:rPr>
    </w:lvl>
    <w:lvl w:ilvl="7" w:tplc="48EC1286">
      <w:numFmt w:val="bullet"/>
      <w:lvlText w:val="•"/>
      <w:lvlJc w:val="left"/>
      <w:pPr>
        <w:ind w:left="7781" w:hanging="1054"/>
      </w:pPr>
      <w:rPr>
        <w:rFonts w:hint="default"/>
        <w:lang w:val="ru-RU" w:eastAsia="en-US" w:bidi="ar-SA"/>
      </w:rPr>
    </w:lvl>
    <w:lvl w:ilvl="8" w:tplc="E93C3974">
      <w:numFmt w:val="bullet"/>
      <w:lvlText w:val="•"/>
      <w:lvlJc w:val="left"/>
      <w:pPr>
        <w:ind w:left="8778" w:hanging="1054"/>
      </w:pPr>
      <w:rPr>
        <w:rFonts w:hint="default"/>
        <w:lang w:val="ru-RU" w:eastAsia="en-US" w:bidi="ar-SA"/>
      </w:rPr>
    </w:lvl>
  </w:abstractNum>
  <w:abstractNum w:abstractNumId="336" w15:restartNumberingAfterBreak="0">
    <w:nsid w:val="637B233A"/>
    <w:multiLevelType w:val="hybridMultilevel"/>
    <w:tmpl w:val="63F07804"/>
    <w:lvl w:ilvl="0" w:tplc="BD48FB26">
      <w:numFmt w:val="bullet"/>
      <w:lvlText w:val="•"/>
      <w:lvlJc w:val="left"/>
      <w:pPr>
        <w:ind w:left="2253" w:hanging="836"/>
      </w:pPr>
      <w:rPr>
        <w:rFonts w:ascii="Times New Roman" w:eastAsia="Times New Roman" w:hAnsi="Times New Roman" w:cs="Times New Roman" w:hint="default"/>
        <w:b w:val="0"/>
        <w:bCs w:val="0"/>
        <w:i w:val="0"/>
        <w:iCs w:val="0"/>
        <w:spacing w:val="0"/>
        <w:w w:val="95"/>
        <w:sz w:val="24"/>
        <w:szCs w:val="24"/>
        <w:lang w:val="ru-RU" w:eastAsia="en-US" w:bidi="ar-SA"/>
      </w:rPr>
    </w:lvl>
    <w:lvl w:ilvl="1" w:tplc="842620C2">
      <w:numFmt w:val="bullet"/>
      <w:lvlText w:val=""/>
      <w:lvlJc w:val="left"/>
      <w:pPr>
        <w:ind w:left="1768" w:hanging="140"/>
      </w:pPr>
      <w:rPr>
        <w:rFonts w:ascii="Symbol" w:eastAsia="Symbol" w:hAnsi="Symbol" w:cs="Symbol" w:hint="default"/>
        <w:b w:val="0"/>
        <w:bCs w:val="0"/>
        <w:i w:val="0"/>
        <w:iCs w:val="0"/>
        <w:spacing w:val="0"/>
        <w:w w:val="98"/>
        <w:sz w:val="24"/>
        <w:szCs w:val="24"/>
        <w:lang w:val="ru-RU" w:eastAsia="en-US" w:bidi="ar-SA"/>
      </w:rPr>
    </w:lvl>
    <w:lvl w:ilvl="2" w:tplc="F996880E">
      <w:numFmt w:val="bullet"/>
      <w:lvlText w:val="•"/>
      <w:lvlJc w:val="left"/>
      <w:pPr>
        <w:ind w:left="3222" w:hanging="140"/>
      </w:pPr>
      <w:rPr>
        <w:rFonts w:hint="default"/>
        <w:lang w:val="ru-RU" w:eastAsia="en-US" w:bidi="ar-SA"/>
      </w:rPr>
    </w:lvl>
    <w:lvl w:ilvl="3" w:tplc="F31AD92A">
      <w:numFmt w:val="bullet"/>
      <w:lvlText w:val="•"/>
      <w:lvlJc w:val="left"/>
      <w:pPr>
        <w:ind w:left="4184" w:hanging="140"/>
      </w:pPr>
      <w:rPr>
        <w:rFonts w:hint="default"/>
        <w:lang w:val="ru-RU" w:eastAsia="en-US" w:bidi="ar-SA"/>
      </w:rPr>
    </w:lvl>
    <w:lvl w:ilvl="4" w:tplc="DF64C4CC">
      <w:numFmt w:val="bullet"/>
      <w:lvlText w:val="•"/>
      <w:lvlJc w:val="left"/>
      <w:pPr>
        <w:ind w:left="5146" w:hanging="140"/>
      </w:pPr>
      <w:rPr>
        <w:rFonts w:hint="default"/>
        <w:lang w:val="ru-RU" w:eastAsia="en-US" w:bidi="ar-SA"/>
      </w:rPr>
    </w:lvl>
    <w:lvl w:ilvl="5" w:tplc="69ECFE42">
      <w:numFmt w:val="bullet"/>
      <w:lvlText w:val="•"/>
      <w:lvlJc w:val="left"/>
      <w:pPr>
        <w:ind w:left="6108" w:hanging="140"/>
      </w:pPr>
      <w:rPr>
        <w:rFonts w:hint="default"/>
        <w:lang w:val="ru-RU" w:eastAsia="en-US" w:bidi="ar-SA"/>
      </w:rPr>
    </w:lvl>
    <w:lvl w:ilvl="6" w:tplc="F1BEC3A6">
      <w:numFmt w:val="bullet"/>
      <w:lvlText w:val="•"/>
      <w:lvlJc w:val="left"/>
      <w:pPr>
        <w:ind w:left="7071" w:hanging="140"/>
      </w:pPr>
      <w:rPr>
        <w:rFonts w:hint="default"/>
        <w:lang w:val="ru-RU" w:eastAsia="en-US" w:bidi="ar-SA"/>
      </w:rPr>
    </w:lvl>
    <w:lvl w:ilvl="7" w:tplc="443AED32">
      <w:numFmt w:val="bullet"/>
      <w:lvlText w:val="•"/>
      <w:lvlJc w:val="left"/>
      <w:pPr>
        <w:ind w:left="8033" w:hanging="140"/>
      </w:pPr>
      <w:rPr>
        <w:rFonts w:hint="default"/>
        <w:lang w:val="ru-RU" w:eastAsia="en-US" w:bidi="ar-SA"/>
      </w:rPr>
    </w:lvl>
    <w:lvl w:ilvl="8" w:tplc="42C4E534">
      <w:numFmt w:val="bullet"/>
      <w:lvlText w:val="•"/>
      <w:lvlJc w:val="left"/>
      <w:pPr>
        <w:ind w:left="8995" w:hanging="140"/>
      </w:pPr>
      <w:rPr>
        <w:rFonts w:hint="default"/>
        <w:lang w:val="ru-RU" w:eastAsia="en-US" w:bidi="ar-SA"/>
      </w:rPr>
    </w:lvl>
  </w:abstractNum>
  <w:abstractNum w:abstractNumId="337" w15:restartNumberingAfterBreak="0">
    <w:nsid w:val="63904D6C"/>
    <w:multiLevelType w:val="hybridMultilevel"/>
    <w:tmpl w:val="C5529274"/>
    <w:lvl w:ilvl="0" w:tplc="E5A815C8">
      <w:start w:val="2"/>
      <w:numFmt w:val="decimal"/>
      <w:lvlText w:val="%1."/>
      <w:lvlJc w:val="left"/>
      <w:pPr>
        <w:ind w:left="849" w:hanging="182"/>
        <w:jc w:val="left"/>
      </w:pPr>
      <w:rPr>
        <w:rFonts w:ascii="Times New Roman" w:eastAsia="Times New Roman" w:hAnsi="Times New Roman" w:cs="Times New Roman" w:hint="default"/>
        <w:b w:val="0"/>
        <w:bCs w:val="0"/>
        <w:i w:val="0"/>
        <w:iCs w:val="0"/>
        <w:spacing w:val="0"/>
        <w:w w:val="95"/>
        <w:sz w:val="22"/>
        <w:szCs w:val="22"/>
        <w:lang w:val="ru-RU" w:eastAsia="en-US" w:bidi="ar-SA"/>
      </w:rPr>
    </w:lvl>
    <w:lvl w:ilvl="1" w:tplc="DFB014BE">
      <w:numFmt w:val="bullet"/>
      <w:lvlText w:val="•"/>
      <w:lvlJc w:val="left"/>
      <w:pPr>
        <w:ind w:left="1848" w:hanging="182"/>
      </w:pPr>
      <w:rPr>
        <w:rFonts w:hint="default"/>
        <w:lang w:val="ru-RU" w:eastAsia="en-US" w:bidi="ar-SA"/>
      </w:rPr>
    </w:lvl>
    <w:lvl w:ilvl="2" w:tplc="0846A360">
      <w:numFmt w:val="bullet"/>
      <w:lvlText w:val="•"/>
      <w:lvlJc w:val="left"/>
      <w:pPr>
        <w:ind w:left="2856" w:hanging="182"/>
      </w:pPr>
      <w:rPr>
        <w:rFonts w:hint="default"/>
        <w:lang w:val="ru-RU" w:eastAsia="en-US" w:bidi="ar-SA"/>
      </w:rPr>
    </w:lvl>
    <w:lvl w:ilvl="3" w:tplc="032633A4">
      <w:numFmt w:val="bullet"/>
      <w:lvlText w:val="•"/>
      <w:lvlJc w:val="left"/>
      <w:pPr>
        <w:ind w:left="3864" w:hanging="182"/>
      </w:pPr>
      <w:rPr>
        <w:rFonts w:hint="default"/>
        <w:lang w:val="ru-RU" w:eastAsia="en-US" w:bidi="ar-SA"/>
      </w:rPr>
    </w:lvl>
    <w:lvl w:ilvl="4" w:tplc="6FEAFF1E">
      <w:numFmt w:val="bullet"/>
      <w:lvlText w:val="•"/>
      <w:lvlJc w:val="left"/>
      <w:pPr>
        <w:ind w:left="4872" w:hanging="182"/>
      </w:pPr>
      <w:rPr>
        <w:rFonts w:hint="default"/>
        <w:lang w:val="ru-RU" w:eastAsia="en-US" w:bidi="ar-SA"/>
      </w:rPr>
    </w:lvl>
    <w:lvl w:ilvl="5" w:tplc="E666564C">
      <w:numFmt w:val="bullet"/>
      <w:lvlText w:val="•"/>
      <w:lvlJc w:val="left"/>
      <w:pPr>
        <w:ind w:left="5880" w:hanging="182"/>
      </w:pPr>
      <w:rPr>
        <w:rFonts w:hint="default"/>
        <w:lang w:val="ru-RU" w:eastAsia="en-US" w:bidi="ar-SA"/>
      </w:rPr>
    </w:lvl>
    <w:lvl w:ilvl="6" w:tplc="07BAB4FC">
      <w:numFmt w:val="bullet"/>
      <w:lvlText w:val="•"/>
      <w:lvlJc w:val="left"/>
      <w:pPr>
        <w:ind w:left="6888" w:hanging="182"/>
      </w:pPr>
      <w:rPr>
        <w:rFonts w:hint="default"/>
        <w:lang w:val="ru-RU" w:eastAsia="en-US" w:bidi="ar-SA"/>
      </w:rPr>
    </w:lvl>
    <w:lvl w:ilvl="7" w:tplc="B8D44DC6">
      <w:numFmt w:val="bullet"/>
      <w:lvlText w:val="•"/>
      <w:lvlJc w:val="left"/>
      <w:pPr>
        <w:ind w:left="7896" w:hanging="182"/>
      </w:pPr>
      <w:rPr>
        <w:rFonts w:hint="default"/>
        <w:lang w:val="ru-RU" w:eastAsia="en-US" w:bidi="ar-SA"/>
      </w:rPr>
    </w:lvl>
    <w:lvl w:ilvl="8" w:tplc="0254D196">
      <w:numFmt w:val="bullet"/>
      <w:lvlText w:val="•"/>
      <w:lvlJc w:val="left"/>
      <w:pPr>
        <w:ind w:left="8904" w:hanging="182"/>
      </w:pPr>
      <w:rPr>
        <w:rFonts w:hint="default"/>
        <w:lang w:val="ru-RU" w:eastAsia="en-US" w:bidi="ar-SA"/>
      </w:rPr>
    </w:lvl>
  </w:abstractNum>
  <w:abstractNum w:abstractNumId="338" w15:restartNumberingAfterBreak="0">
    <w:nsid w:val="63D122E0"/>
    <w:multiLevelType w:val="hybridMultilevel"/>
    <w:tmpl w:val="622EEBCA"/>
    <w:lvl w:ilvl="0" w:tplc="5B62255A">
      <w:numFmt w:val="bullet"/>
      <w:lvlText w:val="–"/>
      <w:lvlJc w:val="left"/>
      <w:pPr>
        <w:ind w:left="107" w:hanging="708"/>
      </w:pPr>
      <w:rPr>
        <w:rFonts w:ascii="Times New Roman" w:eastAsia="Times New Roman" w:hAnsi="Times New Roman" w:cs="Times New Roman" w:hint="default"/>
        <w:b w:val="0"/>
        <w:bCs w:val="0"/>
        <w:i w:val="0"/>
        <w:iCs w:val="0"/>
        <w:spacing w:val="0"/>
        <w:w w:val="100"/>
        <w:sz w:val="24"/>
        <w:szCs w:val="24"/>
        <w:lang w:val="ru-RU" w:eastAsia="en-US" w:bidi="ar-SA"/>
      </w:rPr>
    </w:lvl>
    <w:lvl w:ilvl="1" w:tplc="593E2CE8">
      <w:numFmt w:val="bullet"/>
      <w:lvlText w:val="•"/>
      <w:lvlJc w:val="left"/>
      <w:pPr>
        <w:ind w:left="585" w:hanging="708"/>
      </w:pPr>
      <w:rPr>
        <w:rFonts w:hint="default"/>
        <w:lang w:val="ru-RU" w:eastAsia="en-US" w:bidi="ar-SA"/>
      </w:rPr>
    </w:lvl>
    <w:lvl w:ilvl="2" w:tplc="08D41350">
      <w:numFmt w:val="bullet"/>
      <w:lvlText w:val="•"/>
      <w:lvlJc w:val="left"/>
      <w:pPr>
        <w:ind w:left="1070" w:hanging="708"/>
      </w:pPr>
      <w:rPr>
        <w:rFonts w:hint="default"/>
        <w:lang w:val="ru-RU" w:eastAsia="en-US" w:bidi="ar-SA"/>
      </w:rPr>
    </w:lvl>
    <w:lvl w:ilvl="3" w:tplc="336289E2">
      <w:numFmt w:val="bullet"/>
      <w:lvlText w:val="•"/>
      <w:lvlJc w:val="left"/>
      <w:pPr>
        <w:ind w:left="1556" w:hanging="708"/>
      </w:pPr>
      <w:rPr>
        <w:rFonts w:hint="default"/>
        <w:lang w:val="ru-RU" w:eastAsia="en-US" w:bidi="ar-SA"/>
      </w:rPr>
    </w:lvl>
    <w:lvl w:ilvl="4" w:tplc="2B2CB426">
      <w:numFmt w:val="bullet"/>
      <w:lvlText w:val="•"/>
      <w:lvlJc w:val="left"/>
      <w:pPr>
        <w:ind w:left="2041" w:hanging="708"/>
      </w:pPr>
      <w:rPr>
        <w:rFonts w:hint="default"/>
        <w:lang w:val="ru-RU" w:eastAsia="en-US" w:bidi="ar-SA"/>
      </w:rPr>
    </w:lvl>
    <w:lvl w:ilvl="5" w:tplc="AB848172">
      <w:numFmt w:val="bullet"/>
      <w:lvlText w:val="•"/>
      <w:lvlJc w:val="left"/>
      <w:pPr>
        <w:ind w:left="2527" w:hanging="708"/>
      </w:pPr>
      <w:rPr>
        <w:rFonts w:hint="default"/>
        <w:lang w:val="ru-RU" w:eastAsia="en-US" w:bidi="ar-SA"/>
      </w:rPr>
    </w:lvl>
    <w:lvl w:ilvl="6" w:tplc="61F6792E">
      <w:numFmt w:val="bullet"/>
      <w:lvlText w:val="•"/>
      <w:lvlJc w:val="left"/>
      <w:pPr>
        <w:ind w:left="3012" w:hanging="708"/>
      </w:pPr>
      <w:rPr>
        <w:rFonts w:hint="default"/>
        <w:lang w:val="ru-RU" w:eastAsia="en-US" w:bidi="ar-SA"/>
      </w:rPr>
    </w:lvl>
    <w:lvl w:ilvl="7" w:tplc="75B8A2D6">
      <w:numFmt w:val="bullet"/>
      <w:lvlText w:val="•"/>
      <w:lvlJc w:val="left"/>
      <w:pPr>
        <w:ind w:left="3497" w:hanging="708"/>
      </w:pPr>
      <w:rPr>
        <w:rFonts w:hint="default"/>
        <w:lang w:val="ru-RU" w:eastAsia="en-US" w:bidi="ar-SA"/>
      </w:rPr>
    </w:lvl>
    <w:lvl w:ilvl="8" w:tplc="89D05878">
      <w:numFmt w:val="bullet"/>
      <w:lvlText w:val="•"/>
      <w:lvlJc w:val="left"/>
      <w:pPr>
        <w:ind w:left="3983" w:hanging="708"/>
      </w:pPr>
      <w:rPr>
        <w:rFonts w:hint="default"/>
        <w:lang w:val="ru-RU" w:eastAsia="en-US" w:bidi="ar-SA"/>
      </w:rPr>
    </w:lvl>
  </w:abstractNum>
  <w:abstractNum w:abstractNumId="339" w15:restartNumberingAfterBreak="0">
    <w:nsid w:val="63E04CE4"/>
    <w:multiLevelType w:val="hybridMultilevel"/>
    <w:tmpl w:val="19B807C2"/>
    <w:lvl w:ilvl="0" w:tplc="F3DA909E">
      <w:start w:val="1"/>
      <w:numFmt w:val="lowerLetter"/>
      <w:lvlText w:val="%1."/>
      <w:lvlJc w:val="left"/>
      <w:pPr>
        <w:ind w:left="1276" w:hanging="428"/>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713694FA">
      <w:numFmt w:val="bullet"/>
      <w:lvlText w:val="•"/>
      <w:lvlJc w:val="left"/>
      <w:pPr>
        <w:ind w:left="2244" w:hanging="428"/>
      </w:pPr>
      <w:rPr>
        <w:rFonts w:hint="default"/>
        <w:lang w:val="ru-RU" w:eastAsia="en-US" w:bidi="ar-SA"/>
      </w:rPr>
    </w:lvl>
    <w:lvl w:ilvl="2" w:tplc="B722228A">
      <w:numFmt w:val="bullet"/>
      <w:lvlText w:val="•"/>
      <w:lvlJc w:val="left"/>
      <w:pPr>
        <w:ind w:left="3208" w:hanging="428"/>
      </w:pPr>
      <w:rPr>
        <w:rFonts w:hint="default"/>
        <w:lang w:val="ru-RU" w:eastAsia="en-US" w:bidi="ar-SA"/>
      </w:rPr>
    </w:lvl>
    <w:lvl w:ilvl="3" w:tplc="91C4824C">
      <w:numFmt w:val="bullet"/>
      <w:lvlText w:val="•"/>
      <w:lvlJc w:val="left"/>
      <w:pPr>
        <w:ind w:left="4172" w:hanging="428"/>
      </w:pPr>
      <w:rPr>
        <w:rFonts w:hint="default"/>
        <w:lang w:val="ru-RU" w:eastAsia="en-US" w:bidi="ar-SA"/>
      </w:rPr>
    </w:lvl>
    <w:lvl w:ilvl="4" w:tplc="00504E8A">
      <w:numFmt w:val="bullet"/>
      <w:lvlText w:val="•"/>
      <w:lvlJc w:val="left"/>
      <w:pPr>
        <w:ind w:left="5136" w:hanging="428"/>
      </w:pPr>
      <w:rPr>
        <w:rFonts w:hint="default"/>
        <w:lang w:val="ru-RU" w:eastAsia="en-US" w:bidi="ar-SA"/>
      </w:rPr>
    </w:lvl>
    <w:lvl w:ilvl="5" w:tplc="76D2B1C6">
      <w:numFmt w:val="bullet"/>
      <w:lvlText w:val="•"/>
      <w:lvlJc w:val="left"/>
      <w:pPr>
        <w:ind w:left="6100" w:hanging="428"/>
      </w:pPr>
      <w:rPr>
        <w:rFonts w:hint="default"/>
        <w:lang w:val="ru-RU" w:eastAsia="en-US" w:bidi="ar-SA"/>
      </w:rPr>
    </w:lvl>
    <w:lvl w:ilvl="6" w:tplc="7A8CC81C">
      <w:numFmt w:val="bullet"/>
      <w:lvlText w:val="•"/>
      <w:lvlJc w:val="left"/>
      <w:pPr>
        <w:ind w:left="7064" w:hanging="428"/>
      </w:pPr>
      <w:rPr>
        <w:rFonts w:hint="default"/>
        <w:lang w:val="ru-RU" w:eastAsia="en-US" w:bidi="ar-SA"/>
      </w:rPr>
    </w:lvl>
    <w:lvl w:ilvl="7" w:tplc="89FCF584">
      <w:numFmt w:val="bullet"/>
      <w:lvlText w:val="•"/>
      <w:lvlJc w:val="left"/>
      <w:pPr>
        <w:ind w:left="8028" w:hanging="428"/>
      </w:pPr>
      <w:rPr>
        <w:rFonts w:hint="default"/>
        <w:lang w:val="ru-RU" w:eastAsia="en-US" w:bidi="ar-SA"/>
      </w:rPr>
    </w:lvl>
    <w:lvl w:ilvl="8" w:tplc="8CC861CA">
      <w:numFmt w:val="bullet"/>
      <w:lvlText w:val="•"/>
      <w:lvlJc w:val="left"/>
      <w:pPr>
        <w:ind w:left="8992" w:hanging="428"/>
      </w:pPr>
      <w:rPr>
        <w:rFonts w:hint="default"/>
        <w:lang w:val="ru-RU" w:eastAsia="en-US" w:bidi="ar-SA"/>
      </w:rPr>
    </w:lvl>
  </w:abstractNum>
  <w:abstractNum w:abstractNumId="340" w15:restartNumberingAfterBreak="0">
    <w:nsid w:val="63ED3705"/>
    <w:multiLevelType w:val="hybridMultilevel"/>
    <w:tmpl w:val="163C7C0A"/>
    <w:lvl w:ilvl="0" w:tplc="FF3E8618">
      <w:start w:val="1"/>
      <w:numFmt w:val="decimal"/>
      <w:lvlText w:val="%1"/>
      <w:lvlJc w:val="left"/>
      <w:pPr>
        <w:ind w:left="1029" w:hanging="18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CA6C0E1A">
      <w:numFmt w:val="bullet"/>
      <w:lvlText w:val="•"/>
      <w:lvlJc w:val="left"/>
      <w:pPr>
        <w:ind w:left="2010" w:hanging="180"/>
      </w:pPr>
      <w:rPr>
        <w:rFonts w:hint="default"/>
        <w:lang w:val="ru-RU" w:eastAsia="en-US" w:bidi="ar-SA"/>
      </w:rPr>
    </w:lvl>
    <w:lvl w:ilvl="2" w:tplc="67F813EC">
      <w:numFmt w:val="bullet"/>
      <w:lvlText w:val="•"/>
      <w:lvlJc w:val="left"/>
      <w:pPr>
        <w:ind w:left="3000" w:hanging="180"/>
      </w:pPr>
      <w:rPr>
        <w:rFonts w:hint="default"/>
        <w:lang w:val="ru-RU" w:eastAsia="en-US" w:bidi="ar-SA"/>
      </w:rPr>
    </w:lvl>
    <w:lvl w:ilvl="3" w:tplc="9CDAD4CE">
      <w:numFmt w:val="bullet"/>
      <w:lvlText w:val="•"/>
      <w:lvlJc w:val="left"/>
      <w:pPr>
        <w:ind w:left="3990" w:hanging="180"/>
      </w:pPr>
      <w:rPr>
        <w:rFonts w:hint="default"/>
        <w:lang w:val="ru-RU" w:eastAsia="en-US" w:bidi="ar-SA"/>
      </w:rPr>
    </w:lvl>
    <w:lvl w:ilvl="4" w:tplc="8D963C56">
      <w:numFmt w:val="bullet"/>
      <w:lvlText w:val="•"/>
      <w:lvlJc w:val="left"/>
      <w:pPr>
        <w:ind w:left="4980" w:hanging="180"/>
      </w:pPr>
      <w:rPr>
        <w:rFonts w:hint="default"/>
        <w:lang w:val="ru-RU" w:eastAsia="en-US" w:bidi="ar-SA"/>
      </w:rPr>
    </w:lvl>
    <w:lvl w:ilvl="5" w:tplc="3EC0A526">
      <w:numFmt w:val="bullet"/>
      <w:lvlText w:val="•"/>
      <w:lvlJc w:val="left"/>
      <w:pPr>
        <w:ind w:left="5970" w:hanging="180"/>
      </w:pPr>
      <w:rPr>
        <w:rFonts w:hint="default"/>
        <w:lang w:val="ru-RU" w:eastAsia="en-US" w:bidi="ar-SA"/>
      </w:rPr>
    </w:lvl>
    <w:lvl w:ilvl="6" w:tplc="4E28B514">
      <w:numFmt w:val="bullet"/>
      <w:lvlText w:val="•"/>
      <w:lvlJc w:val="left"/>
      <w:pPr>
        <w:ind w:left="6960" w:hanging="180"/>
      </w:pPr>
      <w:rPr>
        <w:rFonts w:hint="default"/>
        <w:lang w:val="ru-RU" w:eastAsia="en-US" w:bidi="ar-SA"/>
      </w:rPr>
    </w:lvl>
    <w:lvl w:ilvl="7" w:tplc="76807DE4">
      <w:numFmt w:val="bullet"/>
      <w:lvlText w:val="•"/>
      <w:lvlJc w:val="left"/>
      <w:pPr>
        <w:ind w:left="7950" w:hanging="180"/>
      </w:pPr>
      <w:rPr>
        <w:rFonts w:hint="default"/>
        <w:lang w:val="ru-RU" w:eastAsia="en-US" w:bidi="ar-SA"/>
      </w:rPr>
    </w:lvl>
    <w:lvl w:ilvl="8" w:tplc="01EC35DC">
      <w:numFmt w:val="bullet"/>
      <w:lvlText w:val="•"/>
      <w:lvlJc w:val="left"/>
      <w:pPr>
        <w:ind w:left="8940" w:hanging="180"/>
      </w:pPr>
      <w:rPr>
        <w:rFonts w:hint="default"/>
        <w:lang w:val="ru-RU" w:eastAsia="en-US" w:bidi="ar-SA"/>
      </w:rPr>
    </w:lvl>
  </w:abstractNum>
  <w:abstractNum w:abstractNumId="341" w15:restartNumberingAfterBreak="0">
    <w:nsid w:val="63F73D5F"/>
    <w:multiLevelType w:val="hybridMultilevel"/>
    <w:tmpl w:val="5396016E"/>
    <w:lvl w:ilvl="0" w:tplc="1BD039F4">
      <w:numFmt w:val="bullet"/>
      <w:lvlText w:val=""/>
      <w:lvlJc w:val="left"/>
      <w:pPr>
        <w:ind w:left="569" w:hanging="708"/>
      </w:pPr>
      <w:rPr>
        <w:rFonts w:ascii="Symbol" w:eastAsia="Symbol" w:hAnsi="Symbol" w:cs="Symbol" w:hint="default"/>
        <w:b w:val="0"/>
        <w:bCs w:val="0"/>
        <w:i w:val="0"/>
        <w:iCs w:val="0"/>
        <w:spacing w:val="0"/>
        <w:w w:val="100"/>
        <w:sz w:val="28"/>
        <w:szCs w:val="28"/>
        <w:lang w:val="ru-RU" w:eastAsia="en-US" w:bidi="ar-SA"/>
      </w:rPr>
    </w:lvl>
    <w:lvl w:ilvl="1" w:tplc="B1C8ED92">
      <w:numFmt w:val="bullet"/>
      <w:lvlText w:val="•"/>
      <w:lvlJc w:val="left"/>
      <w:pPr>
        <w:ind w:left="1581" w:hanging="708"/>
      </w:pPr>
      <w:rPr>
        <w:rFonts w:hint="default"/>
        <w:lang w:val="ru-RU" w:eastAsia="en-US" w:bidi="ar-SA"/>
      </w:rPr>
    </w:lvl>
    <w:lvl w:ilvl="2" w:tplc="A58C5A50">
      <w:numFmt w:val="bullet"/>
      <w:lvlText w:val="•"/>
      <w:lvlJc w:val="left"/>
      <w:pPr>
        <w:ind w:left="2602" w:hanging="708"/>
      </w:pPr>
      <w:rPr>
        <w:rFonts w:hint="default"/>
        <w:lang w:val="ru-RU" w:eastAsia="en-US" w:bidi="ar-SA"/>
      </w:rPr>
    </w:lvl>
    <w:lvl w:ilvl="3" w:tplc="2F02B07A">
      <w:numFmt w:val="bullet"/>
      <w:lvlText w:val="•"/>
      <w:lvlJc w:val="left"/>
      <w:pPr>
        <w:ind w:left="3624" w:hanging="708"/>
      </w:pPr>
      <w:rPr>
        <w:rFonts w:hint="default"/>
        <w:lang w:val="ru-RU" w:eastAsia="en-US" w:bidi="ar-SA"/>
      </w:rPr>
    </w:lvl>
    <w:lvl w:ilvl="4" w:tplc="E3D62686">
      <w:numFmt w:val="bullet"/>
      <w:lvlText w:val="•"/>
      <w:lvlJc w:val="left"/>
      <w:pPr>
        <w:ind w:left="4645" w:hanging="708"/>
      </w:pPr>
      <w:rPr>
        <w:rFonts w:hint="default"/>
        <w:lang w:val="ru-RU" w:eastAsia="en-US" w:bidi="ar-SA"/>
      </w:rPr>
    </w:lvl>
    <w:lvl w:ilvl="5" w:tplc="4C527D4E">
      <w:numFmt w:val="bullet"/>
      <w:lvlText w:val="•"/>
      <w:lvlJc w:val="left"/>
      <w:pPr>
        <w:ind w:left="5666" w:hanging="708"/>
      </w:pPr>
      <w:rPr>
        <w:rFonts w:hint="default"/>
        <w:lang w:val="ru-RU" w:eastAsia="en-US" w:bidi="ar-SA"/>
      </w:rPr>
    </w:lvl>
    <w:lvl w:ilvl="6" w:tplc="9E7A32FE">
      <w:numFmt w:val="bullet"/>
      <w:lvlText w:val="•"/>
      <w:lvlJc w:val="left"/>
      <w:pPr>
        <w:ind w:left="6688" w:hanging="708"/>
      </w:pPr>
      <w:rPr>
        <w:rFonts w:hint="default"/>
        <w:lang w:val="ru-RU" w:eastAsia="en-US" w:bidi="ar-SA"/>
      </w:rPr>
    </w:lvl>
    <w:lvl w:ilvl="7" w:tplc="A620BE7C">
      <w:numFmt w:val="bullet"/>
      <w:lvlText w:val="•"/>
      <w:lvlJc w:val="left"/>
      <w:pPr>
        <w:ind w:left="7709" w:hanging="708"/>
      </w:pPr>
      <w:rPr>
        <w:rFonts w:hint="default"/>
        <w:lang w:val="ru-RU" w:eastAsia="en-US" w:bidi="ar-SA"/>
      </w:rPr>
    </w:lvl>
    <w:lvl w:ilvl="8" w:tplc="0C7C715C">
      <w:numFmt w:val="bullet"/>
      <w:lvlText w:val="•"/>
      <w:lvlJc w:val="left"/>
      <w:pPr>
        <w:ind w:left="8730" w:hanging="708"/>
      </w:pPr>
      <w:rPr>
        <w:rFonts w:hint="default"/>
        <w:lang w:val="ru-RU" w:eastAsia="en-US" w:bidi="ar-SA"/>
      </w:rPr>
    </w:lvl>
  </w:abstractNum>
  <w:abstractNum w:abstractNumId="342" w15:restartNumberingAfterBreak="0">
    <w:nsid w:val="640F52F7"/>
    <w:multiLevelType w:val="hybridMultilevel"/>
    <w:tmpl w:val="09CC54AC"/>
    <w:lvl w:ilvl="0" w:tplc="B3AC661E">
      <w:start w:val="1"/>
      <w:numFmt w:val="decimal"/>
      <w:lvlText w:val="%1."/>
      <w:lvlJc w:val="left"/>
      <w:pPr>
        <w:ind w:left="1044"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21F88184">
      <w:start w:val="1"/>
      <w:numFmt w:val="decimal"/>
      <w:lvlText w:val="%2."/>
      <w:lvlJc w:val="left"/>
      <w:pPr>
        <w:ind w:left="4030" w:hanging="240"/>
        <w:jc w:val="right"/>
      </w:pPr>
      <w:rPr>
        <w:rFonts w:ascii="Times New Roman" w:eastAsia="Times New Roman" w:hAnsi="Times New Roman" w:cs="Times New Roman" w:hint="default"/>
        <w:b/>
        <w:bCs/>
        <w:i w:val="0"/>
        <w:iCs w:val="0"/>
        <w:spacing w:val="0"/>
        <w:w w:val="100"/>
        <w:sz w:val="24"/>
        <w:szCs w:val="24"/>
        <w:lang w:val="ru-RU" w:eastAsia="en-US" w:bidi="ar-SA"/>
      </w:rPr>
    </w:lvl>
    <w:lvl w:ilvl="2" w:tplc="4BF44C62">
      <w:numFmt w:val="bullet"/>
      <w:lvlText w:val="•"/>
      <w:lvlJc w:val="left"/>
      <w:pPr>
        <w:ind w:left="4804" w:hanging="240"/>
      </w:pPr>
      <w:rPr>
        <w:rFonts w:hint="default"/>
        <w:lang w:val="ru-RU" w:eastAsia="en-US" w:bidi="ar-SA"/>
      </w:rPr>
    </w:lvl>
    <w:lvl w:ilvl="3" w:tplc="E4B0EB68">
      <w:numFmt w:val="bullet"/>
      <w:lvlText w:val="•"/>
      <w:lvlJc w:val="left"/>
      <w:pPr>
        <w:ind w:left="5568" w:hanging="240"/>
      </w:pPr>
      <w:rPr>
        <w:rFonts w:hint="default"/>
        <w:lang w:val="ru-RU" w:eastAsia="en-US" w:bidi="ar-SA"/>
      </w:rPr>
    </w:lvl>
    <w:lvl w:ilvl="4" w:tplc="AE989E3E">
      <w:numFmt w:val="bullet"/>
      <w:lvlText w:val="•"/>
      <w:lvlJc w:val="left"/>
      <w:pPr>
        <w:ind w:left="6333" w:hanging="240"/>
      </w:pPr>
      <w:rPr>
        <w:rFonts w:hint="default"/>
        <w:lang w:val="ru-RU" w:eastAsia="en-US" w:bidi="ar-SA"/>
      </w:rPr>
    </w:lvl>
    <w:lvl w:ilvl="5" w:tplc="18B43550">
      <w:numFmt w:val="bullet"/>
      <w:lvlText w:val="•"/>
      <w:lvlJc w:val="left"/>
      <w:pPr>
        <w:ind w:left="7097" w:hanging="240"/>
      </w:pPr>
      <w:rPr>
        <w:rFonts w:hint="default"/>
        <w:lang w:val="ru-RU" w:eastAsia="en-US" w:bidi="ar-SA"/>
      </w:rPr>
    </w:lvl>
    <w:lvl w:ilvl="6" w:tplc="8F9238B4">
      <w:numFmt w:val="bullet"/>
      <w:lvlText w:val="•"/>
      <w:lvlJc w:val="left"/>
      <w:pPr>
        <w:ind w:left="7862" w:hanging="240"/>
      </w:pPr>
      <w:rPr>
        <w:rFonts w:hint="default"/>
        <w:lang w:val="ru-RU" w:eastAsia="en-US" w:bidi="ar-SA"/>
      </w:rPr>
    </w:lvl>
    <w:lvl w:ilvl="7" w:tplc="B942C6D8">
      <w:numFmt w:val="bullet"/>
      <w:lvlText w:val="•"/>
      <w:lvlJc w:val="left"/>
      <w:pPr>
        <w:ind w:left="8626" w:hanging="240"/>
      </w:pPr>
      <w:rPr>
        <w:rFonts w:hint="default"/>
        <w:lang w:val="ru-RU" w:eastAsia="en-US" w:bidi="ar-SA"/>
      </w:rPr>
    </w:lvl>
    <w:lvl w:ilvl="8" w:tplc="CBB697FC">
      <w:numFmt w:val="bullet"/>
      <w:lvlText w:val="•"/>
      <w:lvlJc w:val="left"/>
      <w:pPr>
        <w:ind w:left="9391" w:hanging="240"/>
      </w:pPr>
      <w:rPr>
        <w:rFonts w:hint="default"/>
        <w:lang w:val="ru-RU" w:eastAsia="en-US" w:bidi="ar-SA"/>
      </w:rPr>
    </w:lvl>
  </w:abstractNum>
  <w:abstractNum w:abstractNumId="343" w15:restartNumberingAfterBreak="0">
    <w:nsid w:val="64183C27"/>
    <w:multiLevelType w:val="hybridMultilevel"/>
    <w:tmpl w:val="A9C0A724"/>
    <w:lvl w:ilvl="0" w:tplc="9B9A0EE8">
      <w:numFmt w:val="bullet"/>
      <w:lvlText w:val=""/>
      <w:lvlJc w:val="left"/>
      <w:pPr>
        <w:ind w:left="0" w:hanging="994"/>
      </w:pPr>
      <w:rPr>
        <w:rFonts w:ascii="Symbol" w:eastAsia="Symbol" w:hAnsi="Symbol" w:cs="Symbol" w:hint="default"/>
        <w:b w:val="0"/>
        <w:bCs w:val="0"/>
        <w:i w:val="0"/>
        <w:iCs w:val="0"/>
        <w:spacing w:val="0"/>
        <w:w w:val="100"/>
        <w:sz w:val="24"/>
        <w:szCs w:val="24"/>
        <w:lang w:val="ru-RU" w:eastAsia="en-US" w:bidi="ar-SA"/>
      </w:rPr>
    </w:lvl>
    <w:lvl w:ilvl="1" w:tplc="44746EDA">
      <w:numFmt w:val="bullet"/>
      <w:lvlText w:val="•"/>
      <w:lvlJc w:val="left"/>
      <w:pPr>
        <w:ind w:left="408" w:hanging="994"/>
      </w:pPr>
      <w:rPr>
        <w:rFonts w:hint="default"/>
        <w:lang w:val="ru-RU" w:eastAsia="en-US" w:bidi="ar-SA"/>
      </w:rPr>
    </w:lvl>
    <w:lvl w:ilvl="2" w:tplc="03728F6C">
      <w:numFmt w:val="bullet"/>
      <w:lvlText w:val="•"/>
      <w:lvlJc w:val="left"/>
      <w:pPr>
        <w:ind w:left="816" w:hanging="994"/>
      </w:pPr>
      <w:rPr>
        <w:rFonts w:hint="default"/>
        <w:lang w:val="ru-RU" w:eastAsia="en-US" w:bidi="ar-SA"/>
      </w:rPr>
    </w:lvl>
    <w:lvl w:ilvl="3" w:tplc="B8762108">
      <w:numFmt w:val="bullet"/>
      <w:lvlText w:val="•"/>
      <w:lvlJc w:val="left"/>
      <w:pPr>
        <w:ind w:left="1224" w:hanging="994"/>
      </w:pPr>
      <w:rPr>
        <w:rFonts w:hint="default"/>
        <w:lang w:val="ru-RU" w:eastAsia="en-US" w:bidi="ar-SA"/>
      </w:rPr>
    </w:lvl>
    <w:lvl w:ilvl="4" w:tplc="A3CAF970">
      <w:numFmt w:val="bullet"/>
      <w:lvlText w:val="•"/>
      <w:lvlJc w:val="left"/>
      <w:pPr>
        <w:ind w:left="1632" w:hanging="994"/>
      </w:pPr>
      <w:rPr>
        <w:rFonts w:hint="default"/>
        <w:lang w:val="ru-RU" w:eastAsia="en-US" w:bidi="ar-SA"/>
      </w:rPr>
    </w:lvl>
    <w:lvl w:ilvl="5" w:tplc="F7CA8F02">
      <w:numFmt w:val="bullet"/>
      <w:lvlText w:val="•"/>
      <w:lvlJc w:val="left"/>
      <w:pPr>
        <w:ind w:left="2040" w:hanging="994"/>
      </w:pPr>
      <w:rPr>
        <w:rFonts w:hint="default"/>
        <w:lang w:val="ru-RU" w:eastAsia="en-US" w:bidi="ar-SA"/>
      </w:rPr>
    </w:lvl>
    <w:lvl w:ilvl="6" w:tplc="B582DFD8">
      <w:numFmt w:val="bullet"/>
      <w:lvlText w:val="•"/>
      <w:lvlJc w:val="left"/>
      <w:pPr>
        <w:ind w:left="2448" w:hanging="994"/>
      </w:pPr>
      <w:rPr>
        <w:rFonts w:hint="default"/>
        <w:lang w:val="ru-RU" w:eastAsia="en-US" w:bidi="ar-SA"/>
      </w:rPr>
    </w:lvl>
    <w:lvl w:ilvl="7" w:tplc="0F5A4F4C">
      <w:numFmt w:val="bullet"/>
      <w:lvlText w:val="•"/>
      <w:lvlJc w:val="left"/>
      <w:pPr>
        <w:ind w:left="2856" w:hanging="994"/>
      </w:pPr>
      <w:rPr>
        <w:rFonts w:hint="default"/>
        <w:lang w:val="ru-RU" w:eastAsia="en-US" w:bidi="ar-SA"/>
      </w:rPr>
    </w:lvl>
    <w:lvl w:ilvl="8" w:tplc="70B8A456">
      <w:numFmt w:val="bullet"/>
      <w:lvlText w:val="•"/>
      <w:lvlJc w:val="left"/>
      <w:pPr>
        <w:ind w:left="3264" w:hanging="994"/>
      </w:pPr>
      <w:rPr>
        <w:rFonts w:hint="default"/>
        <w:lang w:val="ru-RU" w:eastAsia="en-US" w:bidi="ar-SA"/>
      </w:rPr>
    </w:lvl>
  </w:abstractNum>
  <w:abstractNum w:abstractNumId="344" w15:restartNumberingAfterBreak="0">
    <w:nsid w:val="64642321"/>
    <w:multiLevelType w:val="hybridMultilevel"/>
    <w:tmpl w:val="D3D4F8B2"/>
    <w:lvl w:ilvl="0" w:tplc="541C1278">
      <w:start w:val="1"/>
      <w:numFmt w:val="decimal"/>
      <w:lvlText w:val="%1."/>
      <w:lvlJc w:val="left"/>
      <w:pPr>
        <w:ind w:left="1658" w:hanging="240"/>
        <w:jc w:val="left"/>
      </w:pPr>
      <w:rPr>
        <w:rFonts w:ascii="Times New Roman" w:eastAsia="Times New Roman" w:hAnsi="Times New Roman" w:cs="Times New Roman" w:hint="default"/>
        <w:b/>
        <w:bCs/>
        <w:i w:val="0"/>
        <w:iCs w:val="0"/>
        <w:spacing w:val="0"/>
        <w:w w:val="100"/>
        <w:sz w:val="24"/>
        <w:szCs w:val="24"/>
        <w:lang w:val="ru-RU" w:eastAsia="en-US" w:bidi="ar-SA"/>
      </w:rPr>
    </w:lvl>
    <w:lvl w:ilvl="1" w:tplc="F6DE69C8">
      <w:numFmt w:val="bullet"/>
      <w:lvlText w:val="•"/>
      <w:lvlJc w:val="left"/>
      <w:pPr>
        <w:ind w:left="2586" w:hanging="240"/>
      </w:pPr>
      <w:rPr>
        <w:rFonts w:hint="default"/>
        <w:lang w:val="ru-RU" w:eastAsia="en-US" w:bidi="ar-SA"/>
      </w:rPr>
    </w:lvl>
    <w:lvl w:ilvl="2" w:tplc="B6788A6C">
      <w:numFmt w:val="bullet"/>
      <w:lvlText w:val="•"/>
      <w:lvlJc w:val="left"/>
      <w:pPr>
        <w:ind w:left="3512" w:hanging="240"/>
      </w:pPr>
      <w:rPr>
        <w:rFonts w:hint="default"/>
        <w:lang w:val="ru-RU" w:eastAsia="en-US" w:bidi="ar-SA"/>
      </w:rPr>
    </w:lvl>
    <w:lvl w:ilvl="3" w:tplc="B4AA6CF2">
      <w:numFmt w:val="bullet"/>
      <w:lvlText w:val="•"/>
      <w:lvlJc w:val="left"/>
      <w:pPr>
        <w:ind w:left="4438" w:hanging="240"/>
      </w:pPr>
      <w:rPr>
        <w:rFonts w:hint="default"/>
        <w:lang w:val="ru-RU" w:eastAsia="en-US" w:bidi="ar-SA"/>
      </w:rPr>
    </w:lvl>
    <w:lvl w:ilvl="4" w:tplc="20302076">
      <w:numFmt w:val="bullet"/>
      <w:lvlText w:val="•"/>
      <w:lvlJc w:val="left"/>
      <w:pPr>
        <w:ind w:left="5364" w:hanging="240"/>
      </w:pPr>
      <w:rPr>
        <w:rFonts w:hint="default"/>
        <w:lang w:val="ru-RU" w:eastAsia="en-US" w:bidi="ar-SA"/>
      </w:rPr>
    </w:lvl>
    <w:lvl w:ilvl="5" w:tplc="AD4E1812">
      <w:numFmt w:val="bullet"/>
      <w:lvlText w:val="•"/>
      <w:lvlJc w:val="left"/>
      <w:pPr>
        <w:ind w:left="6290" w:hanging="240"/>
      </w:pPr>
      <w:rPr>
        <w:rFonts w:hint="default"/>
        <w:lang w:val="ru-RU" w:eastAsia="en-US" w:bidi="ar-SA"/>
      </w:rPr>
    </w:lvl>
    <w:lvl w:ilvl="6" w:tplc="DE68B956">
      <w:numFmt w:val="bullet"/>
      <w:lvlText w:val="•"/>
      <w:lvlJc w:val="left"/>
      <w:pPr>
        <w:ind w:left="7216" w:hanging="240"/>
      </w:pPr>
      <w:rPr>
        <w:rFonts w:hint="default"/>
        <w:lang w:val="ru-RU" w:eastAsia="en-US" w:bidi="ar-SA"/>
      </w:rPr>
    </w:lvl>
    <w:lvl w:ilvl="7" w:tplc="C436C578">
      <w:numFmt w:val="bullet"/>
      <w:lvlText w:val="•"/>
      <w:lvlJc w:val="left"/>
      <w:pPr>
        <w:ind w:left="8142" w:hanging="240"/>
      </w:pPr>
      <w:rPr>
        <w:rFonts w:hint="default"/>
        <w:lang w:val="ru-RU" w:eastAsia="en-US" w:bidi="ar-SA"/>
      </w:rPr>
    </w:lvl>
    <w:lvl w:ilvl="8" w:tplc="0F36F546">
      <w:numFmt w:val="bullet"/>
      <w:lvlText w:val="•"/>
      <w:lvlJc w:val="left"/>
      <w:pPr>
        <w:ind w:left="9068" w:hanging="240"/>
      </w:pPr>
      <w:rPr>
        <w:rFonts w:hint="default"/>
        <w:lang w:val="ru-RU" w:eastAsia="en-US" w:bidi="ar-SA"/>
      </w:rPr>
    </w:lvl>
  </w:abstractNum>
  <w:abstractNum w:abstractNumId="345" w15:restartNumberingAfterBreak="0">
    <w:nsid w:val="64666148"/>
    <w:multiLevelType w:val="hybridMultilevel"/>
    <w:tmpl w:val="B8F87396"/>
    <w:lvl w:ilvl="0" w:tplc="D99A9CFC">
      <w:start w:val="1"/>
      <w:numFmt w:val="decimal"/>
      <w:lvlText w:val="%1."/>
      <w:lvlJc w:val="left"/>
      <w:pPr>
        <w:ind w:left="1089"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F5B26B64">
      <w:numFmt w:val="bullet"/>
      <w:lvlText w:val="•"/>
      <w:lvlJc w:val="left"/>
      <w:pPr>
        <w:ind w:left="2064" w:hanging="240"/>
      </w:pPr>
      <w:rPr>
        <w:rFonts w:hint="default"/>
        <w:lang w:val="ru-RU" w:eastAsia="en-US" w:bidi="ar-SA"/>
      </w:rPr>
    </w:lvl>
    <w:lvl w:ilvl="2" w:tplc="38DA653E">
      <w:numFmt w:val="bullet"/>
      <w:lvlText w:val="•"/>
      <w:lvlJc w:val="left"/>
      <w:pPr>
        <w:ind w:left="3048" w:hanging="240"/>
      </w:pPr>
      <w:rPr>
        <w:rFonts w:hint="default"/>
        <w:lang w:val="ru-RU" w:eastAsia="en-US" w:bidi="ar-SA"/>
      </w:rPr>
    </w:lvl>
    <w:lvl w:ilvl="3" w:tplc="91A877FE">
      <w:numFmt w:val="bullet"/>
      <w:lvlText w:val="•"/>
      <w:lvlJc w:val="left"/>
      <w:pPr>
        <w:ind w:left="4032" w:hanging="240"/>
      </w:pPr>
      <w:rPr>
        <w:rFonts w:hint="default"/>
        <w:lang w:val="ru-RU" w:eastAsia="en-US" w:bidi="ar-SA"/>
      </w:rPr>
    </w:lvl>
    <w:lvl w:ilvl="4" w:tplc="D5248042">
      <w:numFmt w:val="bullet"/>
      <w:lvlText w:val="•"/>
      <w:lvlJc w:val="left"/>
      <w:pPr>
        <w:ind w:left="5016" w:hanging="240"/>
      </w:pPr>
      <w:rPr>
        <w:rFonts w:hint="default"/>
        <w:lang w:val="ru-RU" w:eastAsia="en-US" w:bidi="ar-SA"/>
      </w:rPr>
    </w:lvl>
    <w:lvl w:ilvl="5" w:tplc="E850DEF8">
      <w:numFmt w:val="bullet"/>
      <w:lvlText w:val="•"/>
      <w:lvlJc w:val="left"/>
      <w:pPr>
        <w:ind w:left="6000" w:hanging="240"/>
      </w:pPr>
      <w:rPr>
        <w:rFonts w:hint="default"/>
        <w:lang w:val="ru-RU" w:eastAsia="en-US" w:bidi="ar-SA"/>
      </w:rPr>
    </w:lvl>
    <w:lvl w:ilvl="6" w:tplc="794E3FCC">
      <w:numFmt w:val="bullet"/>
      <w:lvlText w:val="•"/>
      <w:lvlJc w:val="left"/>
      <w:pPr>
        <w:ind w:left="6984" w:hanging="240"/>
      </w:pPr>
      <w:rPr>
        <w:rFonts w:hint="default"/>
        <w:lang w:val="ru-RU" w:eastAsia="en-US" w:bidi="ar-SA"/>
      </w:rPr>
    </w:lvl>
    <w:lvl w:ilvl="7" w:tplc="D4AC50B2">
      <w:numFmt w:val="bullet"/>
      <w:lvlText w:val="•"/>
      <w:lvlJc w:val="left"/>
      <w:pPr>
        <w:ind w:left="7968" w:hanging="240"/>
      </w:pPr>
      <w:rPr>
        <w:rFonts w:hint="default"/>
        <w:lang w:val="ru-RU" w:eastAsia="en-US" w:bidi="ar-SA"/>
      </w:rPr>
    </w:lvl>
    <w:lvl w:ilvl="8" w:tplc="4582F3D8">
      <w:numFmt w:val="bullet"/>
      <w:lvlText w:val="•"/>
      <w:lvlJc w:val="left"/>
      <w:pPr>
        <w:ind w:left="8952" w:hanging="240"/>
      </w:pPr>
      <w:rPr>
        <w:rFonts w:hint="default"/>
        <w:lang w:val="ru-RU" w:eastAsia="en-US" w:bidi="ar-SA"/>
      </w:rPr>
    </w:lvl>
  </w:abstractNum>
  <w:abstractNum w:abstractNumId="346" w15:restartNumberingAfterBreak="0">
    <w:nsid w:val="64A01FD8"/>
    <w:multiLevelType w:val="hybridMultilevel"/>
    <w:tmpl w:val="CE622638"/>
    <w:lvl w:ilvl="0" w:tplc="BA70F460">
      <w:start w:val="1"/>
      <w:numFmt w:val="decimal"/>
      <w:lvlText w:val="%1."/>
      <w:lvlJc w:val="left"/>
      <w:pPr>
        <w:ind w:left="743" w:hanging="437"/>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AA6C91DA">
      <w:numFmt w:val="bullet"/>
      <w:lvlText w:val="•"/>
      <w:lvlJc w:val="left"/>
      <w:pPr>
        <w:ind w:left="1672" w:hanging="437"/>
      </w:pPr>
      <w:rPr>
        <w:rFonts w:hint="default"/>
        <w:lang w:val="ru-RU" w:eastAsia="en-US" w:bidi="ar-SA"/>
      </w:rPr>
    </w:lvl>
    <w:lvl w:ilvl="2" w:tplc="D1564A34">
      <w:numFmt w:val="bullet"/>
      <w:lvlText w:val="•"/>
      <w:lvlJc w:val="left"/>
      <w:pPr>
        <w:ind w:left="2605" w:hanging="437"/>
      </w:pPr>
      <w:rPr>
        <w:rFonts w:hint="default"/>
        <w:lang w:val="ru-RU" w:eastAsia="en-US" w:bidi="ar-SA"/>
      </w:rPr>
    </w:lvl>
    <w:lvl w:ilvl="3" w:tplc="2B86223C">
      <w:numFmt w:val="bullet"/>
      <w:lvlText w:val="•"/>
      <w:lvlJc w:val="left"/>
      <w:pPr>
        <w:ind w:left="3538" w:hanging="437"/>
      </w:pPr>
      <w:rPr>
        <w:rFonts w:hint="default"/>
        <w:lang w:val="ru-RU" w:eastAsia="en-US" w:bidi="ar-SA"/>
      </w:rPr>
    </w:lvl>
    <w:lvl w:ilvl="4" w:tplc="BA304BF4">
      <w:numFmt w:val="bullet"/>
      <w:lvlText w:val="•"/>
      <w:lvlJc w:val="left"/>
      <w:pPr>
        <w:ind w:left="4470" w:hanging="437"/>
      </w:pPr>
      <w:rPr>
        <w:rFonts w:hint="default"/>
        <w:lang w:val="ru-RU" w:eastAsia="en-US" w:bidi="ar-SA"/>
      </w:rPr>
    </w:lvl>
    <w:lvl w:ilvl="5" w:tplc="630EA53E">
      <w:numFmt w:val="bullet"/>
      <w:lvlText w:val="•"/>
      <w:lvlJc w:val="left"/>
      <w:pPr>
        <w:ind w:left="5403" w:hanging="437"/>
      </w:pPr>
      <w:rPr>
        <w:rFonts w:hint="default"/>
        <w:lang w:val="ru-RU" w:eastAsia="en-US" w:bidi="ar-SA"/>
      </w:rPr>
    </w:lvl>
    <w:lvl w:ilvl="6" w:tplc="C30C53E8">
      <w:numFmt w:val="bullet"/>
      <w:lvlText w:val="•"/>
      <w:lvlJc w:val="left"/>
      <w:pPr>
        <w:ind w:left="6336" w:hanging="437"/>
      </w:pPr>
      <w:rPr>
        <w:rFonts w:hint="default"/>
        <w:lang w:val="ru-RU" w:eastAsia="en-US" w:bidi="ar-SA"/>
      </w:rPr>
    </w:lvl>
    <w:lvl w:ilvl="7" w:tplc="7A6277D8">
      <w:numFmt w:val="bullet"/>
      <w:lvlText w:val="•"/>
      <w:lvlJc w:val="left"/>
      <w:pPr>
        <w:ind w:left="7268" w:hanging="437"/>
      </w:pPr>
      <w:rPr>
        <w:rFonts w:hint="default"/>
        <w:lang w:val="ru-RU" w:eastAsia="en-US" w:bidi="ar-SA"/>
      </w:rPr>
    </w:lvl>
    <w:lvl w:ilvl="8" w:tplc="1CC40A8C">
      <w:numFmt w:val="bullet"/>
      <w:lvlText w:val="•"/>
      <w:lvlJc w:val="left"/>
      <w:pPr>
        <w:ind w:left="8201" w:hanging="437"/>
      </w:pPr>
      <w:rPr>
        <w:rFonts w:hint="default"/>
        <w:lang w:val="ru-RU" w:eastAsia="en-US" w:bidi="ar-SA"/>
      </w:rPr>
    </w:lvl>
  </w:abstractNum>
  <w:abstractNum w:abstractNumId="347" w15:restartNumberingAfterBreak="0">
    <w:nsid w:val="64AE35AA"/>
    <w:multiLevelType w:val="hybridMultilevel"/>
    <w:tmpl w:val="E626BCC4"/>
    <w:lvl w:ilvl="0" w:tplc="535EC178">
      <w:start w:val="1"/>
      <w:numFmt w:val="decimal"/>
      <w:lvlText w:val="%1."/>
      <w:lvlJc w:val="left"/>
      <w:pPr>
        <w:ind w:left="1089"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C742BA46">
      <w:numFmt w:val="bullet"/>
      <w:lvlText w:val="•"/>
      <w:lvlJc w:val="left"/>
      <w:pPr>
        <w:ind w:left="2064" w:hanging="240"/>
      </w:pPr>
      <w:rPr>
        <w:rFonts w:hint="default"/>
        <w:lang w:val="ru-RU" w:eastAsia="en-US" w:bidi="ar-SA"/>
      </w:rPr>
    </w:lvl>
    <w:lvl w:ilvl="2" w:tplc="9CB8D87C">
      <w:numFmt w:val="bullet"/>
      <w:lvlText w:val="•"/>
      <w:lvlJc w:val="left"/>
      <w:pPr>
        <w:ind w:left="3048" w:hanging="240"/>
      </w:pPr>
      <w:rPr>
        <w:rFonts w:hint="default"/>
        <w:lang w:val="ru-RU" w:eastAsia="en-US" w:bidi="ar-SA"/>
      </w:rPr>
    </w:lvl>
    <w:lvl w:ilvl="3" w:tplc="91144846">
      <w:numFmt w:val="bullet"/>
      <w:lvlText w:val="•"/>
      <w:lvlJc w:val="left"/>
      <w:pPr>
        <w:ind w:left="4032" w:hanging="240"/>
      </w:pPr>
      <w:rPr>
        <w:rFonts w:hint="default"/>
        <w:lang w:val="ru-RU" w:eastAsia="en-US" w:bidi="ar-SA"/>
      </w:rPr>
    </w:lvl>
    <w:lvl w:ilvl="4" w:tplc="2994939A">
      <w:numFmt w:val="bullet"/>
      <w:lvlText w:val="•"/>
      <w:lvlJc w:val="left"/>
      <w:pPr>
        <w:ind w:left="5016" w:hanging="240"/>
      </w:pPr>
      <w:rPr>
        <w:rFonts w:hint="default"/>
        <w:lang w:val="ru-RU" w:eastAsia="en-US" w:bidi="ar-SA"/>
      </w:rPr>
    </w:lvl>
    <w:lvl w:ilvl="5" w:tplc="F3489418">
      <w:numFmt w:val="bullet"/>
      <w:lvlText w:val="•"/>
      <w:lvlJc w:val="left"/>
      <w:pPr>
        <w:ind w:left="6000" w:hanging="240"/>
      </w:pPr>
      <w:rPr>
        <w:rFonts w:hint="default"/>
        <w:lang w:val="ru-RU" w:eastAsia="en-US" w:bidi="ar-SA"/>
      </w:rPr>
    </w:lvl>
    <w:lvl w:ilvl="6" w:tplc="F452AA96">
      <w:numFmt w:val="bullet"/>
      <w:lvlText w:val="•"/>
      <w:lvlJc w:val="left"/>
      <w:pPr>
        <w:ind w:left="6984" w:hanging="240"/>
      </w:pPr>
      <w:rPr>
        <w:rFonts w:hint="default"/>
        <w:lang w:val="ru-RU" w:eastAsia="en-US" w:bidi="ar-SA"/>
      </w:rPr>
    </w:lvl>
    <w:lvl w:ilvl="7" w:tplc="CBAC2318">
      <w:numFmt w:val="bullet"/>
      <w:lvlText w:val="•"/>
      <w:lvlJc w:val="left"/>
      <w:pPr>
        <w:ind w:left="7968" w:hanging="240"/>
      </w:pPr>
      <w:rPr>
        <w:rFonts w:hint="default"/>
        <w:lang w:val="ru-RU" w:eastAsia="en-US" w:bidi="ar-SA"/>
      </w:rPr>
    </w:lvl>
    <w:lvl w:ilvl="8" w:tplc="D170516C">
      <w:numFmt w:val="bullet"/>
      <w:lvlText w:val="•"/>
      <w:lvlJc w:val="left"/>
      <w:pPr>
        <w:ind w:left="8952" w:hanging="240"/>
      </w:pPr>
      <w:rPr>
        <w:rFonts w:hint="default"/>
        <w:lang w:val="ru-RU" w:eastAsia="en-US" w:bidi="ar-SA"/>
      </w:rPr>
    </w:lvl>
  </w:abstractNum>
  <w:abstractNum w:abstractNumId="348" w15:restartNumberingAfterBreak="0">
    <w:nsid w:val="65040A5C"/>
    <w:multiLevelType w:val="hybridMultilevel"/>
    <w:tmpl w:val="2F94A26E"/>
    <w:lvl w:ilvl="0" w:tplc="F90A8B80">
      <w:numFmt w:val="bullet"/>
      <w:lvlText w:val="—"/>
      <w:lvlJc w:val="left"/>
      <w:pPr>
        <w:ind w:left="849" w:hanging="300"/>
      </w:pPr>
      <w:rPr>
        <w:rFonts w:ascii="Times New Roman" w:eastAsia="Times New Roman" w:hAnsi="Times New Roman" w:cs="Times New Roman" w:hint="default"/>
        <w:b w:val="0"/>
        <w:bCs w:val="0"/>
        <w:i w:val="0"/>
        <w:iCs w:val="0"/>
        <w:spacing w:val="0"/>
        <w:w w:val="100"/>
        <w:sz w:val="24"/>
        <w:szCs w:val="24"/>
        <w:lang w:val="ru-RU" w:eastAsia="en-US" w:bidi="ar-SA"/>
      </w:rPr>
    </w:lvl>
    <w:lvl w:ilvl="1" w:tplc="4F2E1BB0">
      <w:numFmt w:val="bullet"/>
      <w:lvlText w:val="•"/>
      <w:lvlJc w:val="left"/>
      <w:pPr>
        <w:ind w:left="1848" w:hanging="300"/>
      </w:pPr>
      <w:rPr>
        <w:rFonts w:hint="default"/>
        <w:lang w:val="ru-RU" w:eastAsia="en-US" w:bidi="ar-SA"/>
      </w:rPr>
    </w:lvl>
    <w:lvl w:ilvl="2" w:tplc="8424F432">
      <w:numFmt w:val="bullet"/>
      <w:lvlText w:val="•"/>
      <w:lvlJc w:val="left"/>
      <w:pPr>
        <w:ind w:left="2856" w:hanging="300"/>
      </w:pPr>
      <w:rPr>
        <w:rFonts w:hint="default"/>
        <w:lang w:val="ru-RU" w:eastAsia="en-US" w:bidi="ar-SA"/>
      </w:rPr>
    </w:lvl>
    <w:lvl w:ilvl="3" w:tplc="C3E6CD50">
      <w:numFmt w:val="bullet"/>
      <w:lvlText w:val="•"/>
      <w:lvlJc w:val="left"/>
      <w:pPr>
        <w:ind w:left="3864" w:hanging="300"/>
      </w:pPr>
      <w:rPr>
        <w:rFonts w:hint="default"/>
        <w:lang w:val="ru-RU" w:eastAsia="en-US" w:bidi="ar-SA"/>
      </w:rPr>
    </w:lvl>
    <w:lvl w:ilvl="4" w:tplc="F45C286A">
      <w:numFmt w:val="bullet"/>
      <w:lvlText w:val="•"/>
      <w:lvlJc w:val="left"/>
      <w:pPr>
        <w:ind w:left="4872" w:hanging="300"/>
      </w:pPr>
      <w:rPr>
        <w:rFonts w:hint="default"/>
        <w:lang w:val="ru-RU" w:eastAsia="en-US" w:bidi="ar-SA"/>
      </w:rPr>
    </w:lvl>
    <w:lvl w:ilvl="5" w:tplc="DFF2DD84">
      <w:numFmt w:val="bullet"/>
      <w:lvlText w:val="•"/>
      <w:lvlJc w:val="left"/>
      <w:pPr>
        <w:ind w:left="5880" w:hanging="300"/>
      </w:pPr>
      <w:rPr>
        <w:rFonts w:hint="default"/>
        <w:lang w:val="ru-RU" w:eastAsia="en-US" w:bidi="ar-SA"/>
      </w:rPr>
    </w:lvl>
    <w:lvl w:ilvl="6" w:tplc="BDCEFD04">
      <w:numFmt w:val="bullet"/>
      <w:lvlText w:val="•"/>
      <w:lvlJc w:val="left"/>
      <w:pPr>
        <w:ind w:left="6888" w:hanging="300"/>
      </w:pPr>
      <w:rPr>
        <w:rFonts w:hint="default"/>
        <w:lang w:val="ru-RU" w:eastAsia="en-US" w:bidi="ar-SA"/>
      </w:rPr>
    </w:lvl>
    <w:lvl w:ilvl="7" w:tplc="30A44AF6">
      <w:numFmt w:val="bullet"/>
      <w:lvlText w:val="•"/>
      <w:lvlJc w:val="left"/>
      <w:pPr>
        <w:ind w:left="7896" w:hanging="300"/>
      </w:pPr>
      <w:rPr>
        <w:rFonts w:hint="default"/>
        <w:lang w:val="ru-RU" w:eastAsia="en-US" w:bidi="ar-SA"/>
      </w:rPr>
    </w:lvl>
    <w:lvl w:ilvl="8" w:tplc="21A28AA6">
      <w:numFmt w:val="bullet"/>
      <w:lvlText w:val="•"/>
      <w:lvlJc w:val="left"/>
      <w:pPr>
        <w:ind w:left="8904" w:hanging="300"/>
      </w:pPr>
      <w:rPr>
        <w:rFonts w:hint="default"/>
        <w:lang w:val="ru-RU" w:eastAsia="en-US" w:bidi="ar-SA"/>
      </w:rPr>
    </w:lvl>
  </w:abstractNum>
  <w:abstractNum w:abstractNumId="349" w15:restartNumberingAfterBreak="0">
    <w:nsid w:val="650420BD"/>
    <w:multiLevelType w:val="hybridMultilevel"/>
    <w:tmpl w:val="351CC942"/>
    <w:lvl w:ilvl="0" w:tplc="84648516">
      <w:start w:val="1"/>
      <w:numFmt w:val="decimal"/>
      <w:lvlText w:val="%1."/>
      <w:lvlJc w:val="left"/>
      <w:pPr>
        <w:ind w:left="743" w:hanging="437"/>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21D2D628">
      <w:numFmt w:val="bullet"/>
      <w:lvlText w:val="•"/>
      <w:lvlJc w:val="left"/>
      <w:pPr>
        <w:ind w:left="1672" w:hanging="437"/>
      </w:pPr>
      <w:rPr>
        <w:rFonts w:hint="default"/>
        <w:lang w:val="ru-RU" w:eastAsia="en-US" w:bidi="ar-SA"/>
      </w:rPr>
    </w:lvl>
    <w:lvl w:ilvl="2" w:tplc="7C6827AE">
      <w:numFmt w:val="bullet"/>
      <w:lvlText w:val="•"/>
      <w:lvlJc w:val="left"/>
      <w:pPr>
        <w:ind w:left="2605" w:hanging="437"/>
      </w:pPr>
      <w:rPr>
        <w:rFonts w:hint="default"/>
        <w:lang w:val="ru-RU" w:eastAsia="en-US" w:bidi="ar-SA"/>
      </w:rPr>
    </w:lvl>
    <w:lvl w:ilvl="3" w:tplc="A574F7CC">
      <w:numFmt w:val="bullet"/>
      <w:lvlText w:val="•"/>
      <w:lvlJc w:val="left"/>
      <w:pPr>
        <w:ind w:left="3538" w:hanging="437"/>
      </w:pPr>
      <w:rPr>
        <w:rFonts w:hint="default"/>
        <w:lang w:val="ru-RU" w:eastAsia="en-US" w:bidi="ar-SA"/>
      </w:rPr>
    </w:lvl>
    <w:lvl w:ilvl="4" w:tplc="F5880A28">
      <w:numFmt w:val="bullet"/>
      <w:lvlText w:val="•"/>
      <w:lvlJc w:val="left"/>
      <w:pPr>
        <w:ind w:left="4470" w:hanging="437"/>
      </w:pPr>
      <w:rPr>
        <w:rFonts w:hint="default"/>
        <w:lang w:val="ru-RU" w:eastAsia="en-US" w:bidi="ar-SA"/>
      </w:rPr>
    </w:lvl>
    <w:lvl w:ilvl="5" w:tplc="E5629B38">
      <w:numFmt w:val="bullet"/>
      <w:lvlText w:val="•"/>
      <w:lvlJc w:val="left"/>
      <w:pPr>
        <w:ind w:left="5403" w:hanging="437"/>
      </w:pPr>
      <w:rPr>
        <w:rFonts w:hint="default"/>
        <w:lang w:val="ru-RU" w:eastAsia="en-US" w:bidi="ar-SA"/>
      </w:rPr>
    </w:lvl>
    <w:lvl w:ilvl="6" w:tplc="3288D596">
      <w:numFmt w:val="bullet"/>
      <w:lvlText w:val="•"/>
      <w:lvlJc w:val="left"/>
      <w:pPr>
        <w:ind w:left="6336" w:hanging="437"/>
      </w:pPr>
      <w:rPr>
        <w:rFonts w:hint="default"/>
        <w:lang w:val="ru-RU" w:eastAsia="en-US" w:bidi="ar-SA"/>
      </w:rPr>
    </w:lvl>
    <w:lvl w:ilvl="7" w:tplc="5C62B166">
      <w:numFmt w:val="bullet"/>
      <w:lvlText w:val="•"/>
      <w:lvlJc w:val="left"/>
      <w:pPr>
        <w:ind w:left="7268" w:hanging="437"/>
      </w:pPr>
      <w:rPr>
        <w:rFonts w:hint="default"/>
        <w:lang w:val="ru-RU" w:eastAsia="en-US" w:bidi="ar-SA"/>
      </w:rPr>
    </w:lvl>
    <w:lvl w:ilvl="8" w:tplc="06401562">
      <w:numFmt w:val="bullet"/>
      <w:lvlText w:val="•"/>
      <w:lvlJc w:val="left"/>
      <w:pPr>
        <w:ind w:left="8201" w:hanging="437"/>
      </w:pPr>
      <w:rPr>
        <w:rFonts w:hint="default"/>
        <w:lang w:val="ru-RU" w:eastAsia="en-US" w:bidi="ar-SA"/>
      </w:rPr>
    </w:lvl>
  </w:abstractNum>
  <w:abstractNum w:abstractNumId="350" w15:restartNumberingAfterBreak="0">
    <w:nsid w:val="653B573C"/>
    <w:multiLevelType w:val="hybridMultilevel"/>
    <w:tmpl w:val="CDDE766E"/>
    <w:lvl w:ilvl="0" w:tplc="BE94B41A">
      <w:start w:val="1"/>
      <w:numFmt w:val="decimal"/>
      <w:lvlText w:val="%1."/>
      <w:lvlJc w:val="left"/>
      <w:pPr>
        <w:ind w:left="1132" w:hanging="284"/>
        <w:jc w:val="left"/>
      </w:pPr>
      <w:rPr>
        <w:rFonts w:ascii="Arial MT" w:eastAsia="Arial MT" w:hAnsi="Arial MT" w:cs="Arial MT" w:hint="default"/>
        <w:b w:val="0"/>
        <w:bCs w:val="0"/>
        <w:i w:val="0"/>
        <w:iCs w:val="0"/>
        <w:color w:val="111111"/>
        <w:spacing w:val="-1"/>
        <w:w w:val="100"/>
        <w:sz w:val="21"/>
        <w:szCs w:val="21"/>
        <w:lang w:val="ru-RU" w:eastAsia="en-US" w:bidi="ar-SA"/>
      </w:rPr>
    </w:lvl>
    <w:lvl w:ilvl="1" w:tplc="FB92A920">
      <w:numFmt w:val="bullet"/>
      <w:lvlText w:val="•"/>
      <w:lvlJc w:val="left"/>
      <w:pPr>
        <w:ind w:left="2118" w:hanging="284"/>
      </w:pPr>
      <w:rPr>
        <w:rFonts w:hint="default"/>
        <w:lang w:val="ru-RU" w:eastAsia="en-US" w:bidi="ar-SA"/>
      </w:rPr>
    </w:lvl>
    <w:lvl w:ilvl="2" w:tplc="C396C41A">
      <w:numFmt w:val="bullet"/>
      <w:lvlText w:val="•"/>
      <w:lvlJc w:val="left"/>
      <w:pPr>
        <w:ind w:left="3096" w:hanging="284"/>
      </w:pPr>
      <w:rPr>
        <w:rFonts w:hint="default"/>
        <w:lang w:val="ru-RU" w:eastAsia="en-US" w:bidi="ar-SA"/>
      </w:rPr>
    </w:lvl>
    <w:lvl w:ilvl="3" w:tplc="C8168592">
      <w:numFmt w:val="bullet"/>
      <w:lvlText w:val="•"/>
      <w:lvlJc w:val="left"/>
      <w:pPr>
        <w:ind w:left="4074" w:hanging="284"/>
      </w:pPr>
      <w:rPr>
        <w:rFonts w:hint="default"/>
        <w:lang w:val="ru-RU" w:eastAsia="en-US" w:bidi="ar-SA"/>
      </w:rPr>
    </w:lvl>
    <w:lvl w:ilvl="4" w:tplc="D55248A8">
      <w:numFmt w:val="bullet"/>
      <w:lvlText w:val="•"/>
      <w:lvlJc w:val="left"/>
      <w:pPr>
        <w:ind w:left="5052" w:hanging="284"/>
      </w:pPr>
      <w:rPr>
        <w:rFonts w:hint="default"/>
        <w:lang w:val="ru-RU" w:eastAsia="en-US" w:bidi="ar-SA"/>
      </w:rPr>
    </w:lvl>
    <w:lvl w:ilvl="5" w:tplc="B108ECE4">
      <w:numFmt w:val="bullet"/>
      <w:lvlText w:val="•"/>
      <w:lvlJc w:val="left"/>
      <w:pPr>
        <w:ind w:left="6030" w:hanging="284"/>
      </w:pPr>
      <w:rPr>
        <w:rFonts w:hint="default"/>
        <w:lang w:val="ru-RU" w:eastAsia="en-US" w:bidi="ar-SA"/>
      </w:rPr>
    </w:lvl>
    <w:lvl w:ilvl="6" w:tplc="82927DF6">
      <w:numFmt w:val="bullet"/>
      <w:lvlText w:val="•"/>
      <w:lvlJc w:val="left"/>
      <w:pPr>
        <w:ind w:left="7008" w:hanging="284"/>
      </w:pPr>
      <w:rPr>
        <w:rFonts w:hint="default"/>
        <w:lang w:val="ru-RU" w:eastAsia="en-US" w:bidi="ar-SA"/>
      </w:rPr>
    </w:lvl>
    <w:lvl w:ilvl="7" w:tplc="C1F43194">
      <w:numFmt w:val="bullet"/>
      <w:lvlText w:val="•"/>
      <w:lvlJc w:val="left"/>
      <w:pPr>
        <w:ind w:left="7986" w:hanging="284"/>
      </w:pPr>
      <w:rPr>
        <w:rFonts w:hint="default"/>
        <w:lang w:val="ru-RU" w:eastAsia="en-US" w:bidi="ar-SA"/>
      </w:rPr>
    </w:lvl>
    <w:lvl w:ilvl="8" w:tplc="560A1520">
      <w:numFmt w:val="bullet"/>
      <w:lvlText w:val="•"/>
      <w:lvlJc w:val="left"/>
      <w:pPr>
        <w:ind w:left="8964" w:hanging="284"/>
      </w:pPr>
      <w:rPr>
        <w:rFonts w:hint="default"/>
        <w:lang w:val="ru-RU" w:eastAsia="en-US" w:bidi="ar-SA"/>
      </w:rPr>
    </w:lvl>
  </w:abstractNum>
  <w:abstractNum w:abstractNumId="351" w15:restartNumberingAfterBreak="0">
    <w:nsid w:val="65605462"/>
    <w:multiLevelType w:val="hybridMultilevel"/>
    <w:tmpl w:val="D1B6AB90"/>
    <w:lvl w:ilvl="0" w:tplc="24648A3C">
      <w:start w:val="1"/>
      <w:numFmt w:val="decimal"/>
      <w:lvlText w:val="%1."/>
      <w:lvlJc w:val="left"/>
      <w:pPr>
        <w:ind w:left="1276" w:hanging="42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9CC4BC72">
      <w:numFmt w:val="bullet"/>
      <w:lvlText w:val="•"/>
      <w:lvlJc w:val="left"/>
      <w:pPr>
        <w:ind w:left="2244" w:hanging="428"/>
      </w:pPr>
      <w:rPr>
        <w:rFonts w:hint="default"/>
        <w:lang w:val="ru-RU" w:eastAsia="en-US" w:bidi="ar-SA"/>
      </w:rPr>
    </w:lvl>
    <w:lvl w:ilvl="2" w:tplc="07D82EBE">
      <w:numFmt w:val="bullet"/>
      <w:lvlText w:val="•"/>
      <w:lvlJc w:val="left"/>
      <w:pPr>
        <w:ind w:left="3208" w:hanging="428"/>
      </w:pPr>
      <w:rPr>
        <w:rFonts w:hint="default"/>
        <w:lang w:val="ru-RU" w:eastAsia="en-US" w:bidi="ar-SA"/>
      </w:rPr>
    </w:lvl>
    <w:lvl w:ilvl="3" w:tplc="A168B246">
      <w:numFmt w:val="bullet"/>
      <w:lvlText w:val="•"/>
      <w:lvlJc w:val="left"/>
      <w:pPr>
        <w:ind w:left="4172" w:hanging="428"/>
      </w:pPr>
      <w:rPr>
        <w:rFonts w:hint="default"/>
        <w:lang w:val="ru-RU" w:eastAsia="en-US" w:bidi="ar-SA"/>
      </w:rPr>
    </w:lvl>
    <w:lvl w:ilvl="4" w:tplc="B0EE0EB2">
      <w:numFmt w:val="bullet"/>
      <w:lvlText w:val="•"/>
      <w:lvlJc w:val="left"/>
      <w:pPr>
        <w:ind w:left="5136" w:hanging="428"/>
      </w:pPr>
      <w:rPr>
        <w:rFonts w:hint="default"/>
        <w:lang w:val="ru-RU" w:eastAsia="en-US" w:bidi="ar-SA"/>
      </w:rPr>
    </w:lvl>
    <w:lvl w:ilvl="5" w:tplc="260A9730">
      <w:numFmt w:val="bullet"/>
      <w:lvlText w:val="•"/>
      <w:lvlJc w:val="left"/>
      <w:pPr>
        <w:ind w:left="6100" w:hanging="428"/>
      </w:pPr>
      <w:rPr>
        <w:rFonts w:hint="default"/>
        <w:lang w:val="ru-RU" w:eastAsia="en-US" w:bidi="ar-SA"/>
      </w:rPr>
    </w:lvl>
    <w:lvl w:ilvl="6" w:tplc="9B522624">
      <w:numFmt w:val="bullet"/>
      <w:lvlText w:val="•"/>
      <w:lvlJc w:val="left"/>
      <w:pPr>
        <w:ind w:left="7064" w:hanging="428"/>
      </w:pPr>
      <w:rPr>
        <w:rFonts w:hint="default"/>
        <w:lang w:val="ru-RU" w:eastAsia="en-US" w:bidi="ar-SA"/>
      </w:rPr>
    </w:lvl>
    <w:lvl w:ilvl="7" w:tplc="814A8292">
      <w:numFmt w:val="bullet"/>
      <w:lvlText w:val="•"/>
      <w:lvlJc w:val="left"/>
      <w:pPr>
        <w:ind w:left="8028" w:hanging="428"/>
      </w:pPr>
      <w:rPr>
        <w:rFonts w:hint="default"/>
        <w:lang w:val="ru-RU" w:eastAsia="en-US" w:bidi="ar-SA"/>
      </w:rPr>
    </w:lvl>
    <w:lvl w:ilvl="8" w:tplc="9050C6BC">
      <w:numFmt w:val="bullet"/>
      <w:lvlText w:val="•"/>
      <w:lvlJc w:val="left"/>
      <w:pPr>
        <w:ind w:left="8992" w:hanging="428"/>
      </w:pPr>
      <w:rPr>
        <w:rFonts w:hint="default"/>
        <w:lang w:val="ru-RU" w:eastAsia="en-US" w:bidi="ar-SA"/>
      </w:rPr>
    </w:lvl>
  </w:abstractNum>
  <w:abstractNum w:abstractNumId="352" w15:restartNumberingAfterBreak="0">
    <w:nsid w:val="658034F9"/>
    <w:multiLevelType w:val="hybridMultilevel"/>
    <w:tmpl w:val="C2886432"/>
    <w:lvl w:ilvl="0" w:tplc="68642204">
      <w:numFmt w:val="bullet"/>
      <w:lvlText w:val=""/>
      <w:lvlJc w:val="left"/>
      <w:pPr>
        <w:ind w:left="569" w:hanging="286"/>
      </w:pPr>
      <w:rPr>
        <w:rFonts w:ascii="Symbol" w:eastAsia="Symbol" w:hAnsi="Symbol" w:cs="Symbol" w:hint="default"/>
        <w:b w:val="0"/>
        <w:bCs w:val="0"/>
        <w:i w:val="0"/>
        <w:iCs w:val="0"/>
        <w:spacing w:val="0"/>
        <w:w w:val="100"/>
        <w:sz w:val="28"/>
        <w:szCs w:val="28"/>
        <w:lang w:val="ru-RU" w:eastAsia="en-US" w:bidi="ar-SA"/>
      </w:rPr>
    </w:lvl>
    <w:lvl w:ilvl="1" w:tplc="5F5478A6">
      <w:numFmt w:val="bullet"/>
      <w:lvlText w:val="•"/>
      <w:lvlJc w:val="left"/>
      <w:pPr>
        <w:ind w:left="1581" w:hanging="286"/>
      </w:pPr>
      <w:rPr>
        <w:rFonts w:hint="default"/>
        <w:lang w:val="ru-RU" w:eastAsia="en-US" w:bidi="ar-SA"/>
      </w:rPr>
    </w:lvl>
    <w:lvl w:ilvl="2" w:tplc="FE1C1918">
      <w:numFmt w:val="bullet"/>
      <w:lvlText w:val="•"/>
      <w:lvlJc w:val="left"/>
      <w:pPr>
        <w:ind w:left="2602" w:hanging="286"/>
      </w:pPr>
      <w:rPr>
        <w:rFonts w:hint="default"/>
        <w:lang w:val="ru-RU" w:eastAsia="en-US" w:bidi="ar-SA"/>
      </w:rPr>
    </w:lvl>
    <w:lvl w:ilvl="3" w:tplc="1BDE9BB4">
      <w:numFmt w:val="bullet"/>
      <w:lvlText w:val="•"/>
      <w:lvlJc w:val="left"/>
      <w:pPr>
        <w:ind w:left="3624" w:hanging="286"/>
      </w:pPr>
      <w:rPr>
        <w:rFonts w:hint="default"/>
        <w:lang w:val="ru-RU" w:eastAsia="en-US" w:bidi="ar-SA"/>
      </w:rPr>
    </w:lvl>
    <w:lvl w:ilvl="4" w:tplc="DCC28ED2">
      <w:numFmt w:val="bullet"/>
      <w:lvlText w:val="•"/>
      <w:lvlJc w:val="left"/>
      <w:pPr>
        <w:ind w:left="4645" w:hanging="286"/>
      </w:pPr>
      <w:rPr>
        <w:rFonts w:hint="default"/>
        <w:lang w:val="ru-RU" w:eastAsia="en-US" w:bidi="ar-SA"/>
      </w:rPr>
    </w:lvl>
    <w:lvl w:ilvl="5" w:tplc="A23C402E">
      <w:numFmt w:val="bullet"/>
      <w:lvlText w:val="•"/>
      <w:lvlJc w:val="left"/>
      <w:pPr>
        <w:ind w:left="5666" w:hanging="286"/>
      </w:pPr>
      <w:rPr>
        <w:rFonts w:hint="default"/>
        <w:lang w:val="ru-RU" w:eastAsia="en-US" w:bidi="ar-SA"/>
      </w:rPr>
    </w:lvl>
    <w:lvl w:ilvl="6" w:tplc="9A2C2454">
      <w:numFmt w:val="bullet"/>
      <w:lvlText w:val="•"/>
      <w:lvlJc w:val="left"/>
      <w:pPr>
        <w:ind w:left="6688" w:hanging="286"/>
      </w:pPr>
      <w:rPr>
        <w:rFonts w:hint="default"/>
        <w:lang w:val="ru-RU" w:eastAsia="en-US" w:bidi="ar-SA"/>
      </w:rPr>
    </w:lvl>
    <w:lvl w:ilvl="7" w:tplc="F68AA208">
      <w:numFmt w:val="bullet"/>
      <w:lvlText w:val="•"/>
      <w:lvlJc w:val="left"/>
      <w:pPr>
        <w:ind w:left="7709" w:hanging="286"/>
      </w:pPr>
      <w:rPr>
        <w:rFonts w:hint="default"/>
        <w:lang w:val="ru-RU" w:eastAsia="en-US" w:bidi="ar-SA"/>
      </w:rPr>
    </w:lvl>
    <w:lvl w:ilvl="8" w:tplc="8186821C">
      <w:numFmt w:val="bullet"/>
      <w:lvlText w:val="•"/>
      <w:lvlJc w:val="left"/>
      <w:pPr>
        <w:ind w:left="8730" w:hanging="286"/>
      </w:pPr>
      <w:rPr>
        <w:rFonts w:hint="default"/>
        <w:lang w:val="ru-RU" w:eastAsia="en-US" w:bidi="ar-SA"/>
      </w:rPr>
    </w:lvl>
  </w:abstractNum>
  <w:abstractNum w:abstractNumId="353" w15:restartNumberingAfterBreak="0">
    <w:nsid w:val="65E971D3"/>
    <w:multiLevelType w:val="hybridMultilevel"/>
    <w:tmpl w:val="F01E595A"/>
    <w:lvl w:ilvl="0" w:tplc="319A379C">
      <w:start w:val="1"/>
      <w:numFmt w:val="decimal"/>
      <w:lvlText w:val="%1."/>
      <w:lvlJc w:val="left"/>
      <w:pPr>
        <w:ind w:left="743" w:hanging="437"/>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BE38DD02">
      <w:numFmt w:val="bullet"/>
      <w:lvlText w:val="•"/>
      <w:lvlJc w:val="left"/>
      <w:pPr>
        <w:ind w:left="1672" w:hanging="437"/>
      </w:pPr>
      <w:rPr>
        <w:rFonts w:hint="default"/>
        <w:lang w:val="ru-RU" w:eastAsia="en-US" w:bidi="ar-SA"/>
      </w:rPr>
    </w:lvl>
    <w:lvl w:ilvl="2" w:tplc="309051E4">
      <w:numFmt w:val="bullet"/>
      <w:lvlText w:val="•"/>
      <w:lvlJc w:val="left"/>
      <w:pPr>
        <w:ind w:left="2605" w:hanging="437"/>
      </w:pPr>
      <w:rPr>
        <w:rFonts w:hint="default"/>
        <w:lang w:val="ru-RU" w:eastAsia="en-US" w:bidi="ar-SA"/>
      </w:rPr>
    </w:lvl>
    <w:lvl w:ilvl="3" w:tplc="226CED12">
      <w:numFmt w:val="bullet"/>
      <w:lvlText w:val="•"/>
      <w:lvlJc w:val="left"/>
      <w:pPr>
        <w:ind w:left="3538" w:hanging="437"/>
      </w:pPr>
      <w:rPr>
        <w:rFonts w:hint="default"/>
        <w:lang w:val="ru-RU" w:eastAsia="en-US" w:bidi="ar-SA"/>
      </w:rPr>
    </w:lvl>
    <w:lvl w:ilvl="4" w:tplc="53B25994">
      <w:numFmt w:val="bullet"/>
      <w:lvlText w:val="•"/>
      <w:lvlJc w:val="left"/>
      <w:pPr>
        <w:ind w:left="4470" w:hanging="437"/>
      </w:pPr>
      <w:rPr>
        <w:rFonts w:hint="default"/>
        <w:lang w:val="ru-RU" w:eastAsia="en-US" w:bidi="ar-SA"/>
      </w:rPr>
    </w:lvl>
    <w:lvl w:ilvl="5" w:tplc="E4183272">
      <w:numFmt w:val="bullet"/>
      <w:lvlText w:val="•"/>
      <w:lvlJc w:val="left"/>
      <w:pPr>
        <w:ind w:left="5403" w:hanging="437"/>
      </w:pPr>
      <w:rPr>
        <w:rFonts w:hint="default"/>
        <w:lang w:val="ru-RU" w:eastAsia="en-US" w:bidi="ar-SA"/>
      </w:rPr>
    </w:lvl>
    <w:lvl w:ilvl="6" w:tplc="C7F8E95C">
      <w:numFmt w:val="bullet"/>
      <w:lvlText w:val="•"/>
      <w:lvlJc w:val="left"/>
      <w:pPr>
        <w:ind w:left="6336" w:hanging="437"/>
      </w:pPr>
      <w:rPr>
        <w:rFonts w:hint="default"/>
        <w:lang w:val="ru-RU" w:eastAsia="en-US" w:bidi="ar-SA"/>
      </w:rPr>
    </w:lvl>
    <w:lvl w:ilvl="7" w:tplc="0902ECDA">
      <w:numFmt w:val="bullet"/>
      <w:lvlText w:val="•"/>
      <w:lvlJc w:val="left"/>
      <w:pPr>
        <w:ind w:left="7268" w:hanging="437"/>
      </w:pPr>
      <w:rPr>
        <w:rFonts w:hint="default"/>
        <w:lang w:val="ru-RU" w:eastAsia="en-US" w:bidi="ar-SA"/>
      </w:rPr>
    </w:lvl>
    <w:lvl w:ilvl="8" w:tplc="EC30B12C">
      <w:numFmt w:val="bullet"/>
      <w:lvlText w:val="•"/>
      <w:lvlJc w:val="left"/>
      <w:pPr>
        <w:ind w:left="8201" w:hanging="437"/>
      </w:pPr>
      <w:rPr>
        <w:rFonts w:hint="default"/>
        <w:lang w:val="ru-RU" w:eastAsia="en-US" w:bidi="ar-SA"/>
      </w:rPr>
    </w:lvl>
  </w:abstractNum>
  <w:abstractNum w:abstractNumId="354" w15:restartNumberingAfterBreak="0">
    <w:nsid w:val="661D24E0"/>
    <w:multiLevelType w:val="hybridMultilevel"/>
    <w:tmpl w:val="9CE0AA62"/>
    <w:lvl w:ilvl="0" w:tplc="DFE4BE5A">
      <w:start w:val="1"/>
      <w:numFmt w:val="decimal"/>
      <w:lvlText w:val="%1."/>
      <w:lvlJc w:val="left"/>
      <w:pPr>
        <w:ind w:left="1149"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299A4490">
      <w:numFmt w:val="bullet"/>
      <w:lvlText w:val="•"/>
      <w:lvlJc w:val="left"/>
      <w:pPr>
        <w:ind w:left="2118" w:hanging="240"/>
      </w:pPr>
      <w:rPr>
        <w:rFonts w:hint="default"/>
        <w:lang w:val="ru-RU" w:eastAsia="en-US" w:bidi="ar-SA"/>
      </w:rPr>
    </w:lvl>
    <w:lvl w:ilvl="2" w:tplc="A36CEA22">
      <w:numFmt w:val="bullet"/>
      <w:lvlText w:val="•"/>
      <w:lvlJc w:val="left"/>
      <w:pPr>
        <w:ind w:left="3096" w:hanging="240"/>
      </w:pPr>
      <w:rPr>
        <w:rFonts w:hint="default"/>
        <w:lang w:val="ru-RU" w:eastAsia="en-US" w:bidi="ar-SA"/>
      </w:rPr>
    </w:lvl>
    <w:lvl w:ilvl="3" w:tplc="C91EF84A">
      <w:numFmt w:val="bullet"/>
      <w:lvlText w:val="•"/>
      <w:lvlJc w:val="left"/>
      <w:pPr>
        <w:ind w:left="4074" w:hanging="240"/>
      </w:pPr>
      <w:rPr>
        <w:rFonts w:hint="default"/>
        <w:lang w:val="ru-RU" w:eastAsia="en-US" w:bidi="ar-SA"/>
      </w:rPr>
    </w:lvl>
    <w:lvl w:ilvl="4" w:tplc="E87C766A">
      <w:numFmt w:val="bullet"/>
      <w:lvlText w:val="•"/>
      <w:lvlJc w:val="left"/>
      <w:pPr>
        <w:ind w:left="5052" w:hanging="240"/>
      </w:pPr>
      <w:rPr>
        <w:rFonts w:hint="default"/>
        <w:lang w:val="ru-RU" w:eastAsia="en-US" w:bidi="ar-SA"/>
      </w:rPr>
    </w:lvl>
    <w:lvl w:ilvl="5" w:tplc="4754D50C">
      <w:numFmt w:val="bullet"/>
      <w:lvlText w:val="•"/>
      <w:lvlJc w:val="left"/>
      <w:pPr>
        <w:ind w:left="6030" w:hanging="240"/>
      </w:pPr>
      <w:rPr>
        <w:rFonts w:hint="default"/>
        <w:lang w:val="ru-RU" w:eastAsia="en-US" w:bidi="ar-SA"/>
      </w:rPr>
    </w:lvl>
    <w:lvl w:ilvl="6" w:tplc="C324EBB6">
      <w:numFmt w:val="bullet"/>
      <w:lvlText w:val="•"/>
      <w:lvlJc w:val="left"/>
      <w:pPr>
        <w:ind w:left="7008" w:hanging="240"/>
      </w:pPr>
      <w:rPr>
        <w:rFonts w:hint="default"/>
        <w:lang w:val="ru-RU" w:eastAsia="en-US" w:bidi="ar-SA"/>
      </w:rPr>
    </w:lvl>
    <w:lvl w:ilvl="7" w:tplc="43E06F0E">
      <w:numFmt w:val="bullet"/>
      <w:lvlText w:val="•"/>
      <w:lvlJc w:val="left"/>
      <w:pPr>
        <w:ind w:left="7986" w:hanging="240"/>
      </w:pPr>
      <w:rPr>
        <w:rFonts w:hint="default"/>
        <w:lang w:val="ru-RU" w:eastAsia="en-US" w:bidi="ar-SA"/>
      </w:rPr>
    </w:lvl>
    <w:lvl w:ilvl="8" w:tplc="E4B6AC52">
      <w:numFmt w:val="bullet"/>
      <w:lvlText w:val="•"/>
      <w:lvlJc w:val="left"/>
      <w:pPr>
        <w:ind w:left="8964" w:hanging="240"/>
      </w:pPr>
      <w:rPr>
        <w:rFonts w:hint="default"/>
        <w:lang w:val="ru-RU" w:eastAsia="en-US" w:bidi="ar-SA"/>
      </w:rPr>
    </w:lvl>
  </w:abstractNum>
  <w:abstractNum w:abstractNumId="355" w15:restartNumberingAfterBreak="0">
    <w:nsid w:val="66785141"/>
    <w:multiLevelType w:val="hybridMultilevel"/>
    <w:tmpl w:val="C75CBF30"/>
    <w:lvl w:ilvl="0" w:tplc="4C364C20">
      <w:start w:val="1"/>
      <w:numFmt w:val="decimal"/>
      <w:lvlText w:val="%1."/>
      <w:lvlJc w:val="left"/>
      <w:pPr>
        <w:ind w:left="546" w:hanging="240"/>
        <w:jc w:val="left"/>
      </w:pPr>
      <w:rPr>
        <w:rFonts w:hint="default"/>
        <w:spacing w:val="0"/>
        <w:w w:val="100"/>
        <w:lang w:val="ru-RU" w:eastAsia="en-US" w:bidi="ar-SA"/>
      </w:rPr>
    </w:lvl>
    <w:lvl w:ilvl="1" w:tplc="B6F43404">
      <w:numFmt w:val="bullet"/>
      <w:lvlText w:val="•"/>
      <w:lvlJc w:val="left"/>
      <w:pPr>
        <w:ind w:left="1492" w:hanging="240"/>
      </w:pPr>
      <w:rPr>
        <w:rFonts w:hint="default"/>
        <w:lang w:val="ru-RU" w:eastAsia="en-US" w:bidi="ar-SA"/>
      </w:rPr>
    </w:lvl>
    <w:lvl w:ilvl="2" w:tplc="CDAE46B2">
      <w:numFmt w:val="bullet"/>
      <w:lvlText w:val="•"/>
      <w:lvlJc w:val="left"/>
      <w:pPr>
        <w:ind w:left="2445" w:hanging="240"/>
      </w:pPr>
      <w:rPr>
        <w:rFonts w:hint="default"/>
        <w:lang w:val="ru-RU" w:eastAsia="en-US" w:bidi="ar-SA"/>
      </w:rPr>
    </w:lvl>
    <w:lvl w:ilvl="3" w:tplc="6FF21D3E">
      <w:numFmt w:val="bullet"/>
      <w:lvlText w:val="•"/>
      <w:lvlJc w:val="left"/>
      <w:pPr>
        <w:ind w:left="3398" w:hanging="240"/>
      </w:pPr>
      <w:rPr>
        <w:rFonts w:hint="default"/>
        <w:lang w:val="ru-RU" w:eastAsia="en-US" w:bidi="ar-SA"/>
      </w:rPr>
    </w:lvl>
    <w:lvl w:ilvl="4" w:tplc="387A318E">
      <w:numFmt w:val="bullet"/>
      <w:lvlText w:val="•"/>
      <w:lvlJc w:val="left"/>
      <w:pPr>
        <w:ind w:left="4350" w:hanging="240"/>
      </w:pPr>
      <w:rPr>
        <w:rFonts w:hint="default"/>
        <w:lang w:val="ru-RU" w:eastAsia="en-US" w:bidi="ar-SA"/>
      </w:rPr>
    </w:lvl>
    <w:lvl w:ilvl="5" w:tplc="85AA5B0E">
      <w:numFmt w:val="bullet"/>
      <w:lvlText w:val="•"/>
      <w:lvlJc w:val="left"/>
      <w:pPr>
        <w:ind w:left="5303" w:hanging="240"/>
      </w:pPr>
      <w:rPr>
        <w:rFonts w:hint="default"/>
        <w:lang w:val="ru-RU" w:eastAsia="en-US" w:bidi="ar-SA"/>
      </w:rPr>
    </w:lvl>
    <w:lvl w:ilvl="6" w:tplc="9B30033A">
      <w:numFmt w:val="bullet"/>
      <w:lvlText w:val="•"/>
      <w:lvlJc w:val="left"/>
      <w:pPr>
        <w:ind w:left="6256" w:hanging="240"/>
      </w:pPr>
      <w:rPr>
        <w:rFonts w:hint="default"/>
        <w:lang w:val="ru-RU" w:eastAsia="en-US" w:bidi="ar-SA"/>
      </w:rPr>
    </w:lvl>
    <w:lvl w:ilvl="7" w:tplc="3CCA9110">
      <w:numFmt w:val="bullet"/>
      <w:lvlText w:val="•"/>
      <w:lvlJc w:val="left"/>
      <w:pPr>
        <w:ind w:left="7208" w:hanging="240"/>
      </w:pPr>
      <w:rPr>
        <w:rFonts w:hint="default"/>
        <w:lang w:val="ru-RU" w:eastAsia="en-US" w:bidi="ar-SA"/>
      </w:rPr>
    </w:lvl>
    <w:lvl w:ilvl="8" w:tplc="B0E0F28E">
      <w:numFmt w:val="bullet"/>
      <w:lvlText w:val="•"/>
      <w:lvlJc w:val="left"/>
      <w:pPr>
        <w:ind w:left="8161" w:hanging="240"/>
      </w:pPr>
      <w:rPr>
        <w:rFonts w:hint="default"/>
        <w:lang w:val="ru-RU" w:eastAsia="en-US" w:bidi="ar-SA"/>
      </w:rPr>
    </w:lvl>
  </w:abstractNum>
  <w:abstractNum w:abstractNumId="356" w15:restartNumberingAfterBreak="0">
    <w:nsid w:val="66836CA6"/>
    <w:multiLevelType w:val="hybridMultilevel"/>
    <w:tmpl w:val="D236E33A"/>
    <w:lvl w:ilvl="0" w:tplc="A24E13B4">
      <w:start w:val="1"/>
      <w:numFmt w:val="decimal"/>
      <w:lvlText w:val="%1."/>
      <w:lvlJc w:val="left"/>
      <w:pPr>
        <w:ind w:left="1089" w:hanging="240"/>
        <w:jc w:val="left"/>
      </w:pPr>
      <w:rPr>
        <w:rFonts w:ascii="Times New Roman" w:eastAsia="Times New Roman" w:hAnsi="Times New Roman" w:cs="Times New Roman" w:hint="default"/>
        <w:b w:val="0"/>
        <w:bCs w:val="0"/>
        <w:i w:val="0"/>
        <w:iCs w:val="0"/>
        <w:spacing w:val="0"/>
        <w:w w:val="87"/>
        <w:sz w:val="24"/>
        <w:szCs w:val="24"/>
        <w:lang w:val="ru-RU" w:eastAsia="en-US" w:bidi="ar-SA"/>
      </w:rPr>
    </w:lvl>
    <w:lvl w:ilvl="1" w:tplc="4CEC8E38">
      <w:numFmt w:val="bullet"/>
      <w:lvlText w:val="•"/>
      <w:lvlJc w:val="left"/>
      <w:pPr>
        <w:ind w:left="2064" w:hanging="240"/>
      </w:pPr>
      <w:rPr>
        <w:rFonts w:hint="default"/>
        <w:lang w:val="ru-RU" w:eastAsia="en-US" w:bidi="ar-SA"/>
      </w:rPr>
    </w:lvl>
    <w:lvl w:ilvl="2" w:tplc="5EE03F7A">
      <w:numFmt w:val="bullet"/>
      <w:lvlText w:val="•"/>
      <w:lvlJc w:val="left"/>
      <w:pPr>
        <w:ind w:left="3048" w:hanging="240"/>
      </w:pPr>
      <w:rPr>
        <w:rFonts w:hint="default"/>
        <w:lang w:val="ru-RU" w:eastAsia="en-US" w:bidi="ar-SA"/>
      </w:rPr>
    </w:lvl>
    <w:lvl w:ilvl="3" w:tplc="B234E46E">
      <w:numFmt w:val="bullet"/>
      <w:lvlText w:val="•"/>
      <w:lvlJc w:val="left"/>
      <w:pPr>
        <w:ind w:left="4032" w:hanging="240"/>
      </w:pPr>
      <w:rPr>
        <w:rFonts w:hint="default"/>
        <w:lang w:val="ru-RU" w:eastAsia="en-US" w:bidi="ar-SA"/>
      </w:rPr>
    </w:lvl>
    <w:lvl w:ilvl="4" w:tplc="DE983186">
      <w:numFmt w:val="bullet"/>
      <w:lvlText w:val="•"/>
      <w:lvlJc w:val="left"/>
      <w:pPr>
        <w:ind w:left="5016" w:hanging="240"/>
      </w:pPr>
      <w:rPr>
        <w:rFonts w:hint="default"/>
        <w:lang w:val="ru-RU" w:eastAsia="en-US" w:bidi="ar-SA"/>
      </w:rPr>
    </w:lvl>
    <w:lvl w:ilvl="5" w:tplc="55EA803A">
      <w:numFmt w:val="bullet"/>
      <w:lvlText w:val="•"/>
      <w:lvlJc w:val="left"/>
      <w:pPr>
        <w:ind w:left="6000" w:hanging="240"/>
      </w:pPr>
      <w:rPr>
        <w:rFonts w:hint="default"/>
        <w:lang w:val="ru-RU" w:eastAsia="en-US" w:bidi="ar-SA"/>
      </w:rPr>
    </w:lvl>
    <w:lvl w:ilvl="6" w:tplc="A3C2E8F4">
      <w:numFmt w:val="bullet"/>
      <w:lvlText w:val="•"/>
      <w:lvlJc w:val="left"/>
      <w:pPr>
        <w:ind w:left="6984" w:hanging="240"/>
      </w:pPr>
      <w:rPr>
        <w:rFonts w:hint="default"/>
        <w:lang w:val="ru-RU" w:eastAsia="en-US" w:bidi="ar-SA"/>
      </w:rPr>
    </w:lvl>
    <w:lvl w:ilvl="7" w:tplc="A064C478">
      <w:numFmt w:val="bullet"/>
      <w:lvlText w:val="•"/>
      <w:lvlJc w:val="left"/>
      <w:pPr>
        <w:ind w:left="7968" w:hanging="240"/>
      </w:pPr>
      <w:rPr>
        <w:rFonts w:hint="default"/>
        <w:lang w:val="ru-RU" w:eastAsia="en-US" w:bidi="ar-SA"/>
      </w:rPr>
    </w:lvl>
    <w:lvl w:ilvl="8" w:tplc="A4606E1E">
      <w:numFmt w:val="bullet"/>
      <w:lvlText w:val="•"/>
      <w:lvlJc w:val="left"/>
      <w:pPr>
        <w:ind w:left="8952" w:hanging="240"/>
      </w:pPr>
      <w:rPr>
        <w:rFonts w:hint="default"/>
        <w:lang w:val="ru-RU" w:eastAsia="en-US" w:bidi="ar-SA"/>
      </w:rPr>
    </w:lvl>
  </w:abstractNum>
  <w:abstractNum w:abstractNumId="357" w15:restartNumberingAfterBreak="0">
    <w:nsid w:val="674A56C9"/>
    <w:multiLevelType w:val="hybridMultilevel"/>
    <w:tmpl w:val="59FC9AAE"/>
    <w:lvl w:ilvl="0" w:tplc="ADD67912">
      <w:start w:val="1"/>
      <w:numFmt w:val="decimal"/>
      <w:lvlText w:val="%1."/>
      <w:lvlJc w:val="left"/>
      <w:pPr>
        <w:ind w:left="1089"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481A8122">
      <w:numFmt w:val="bullet"/>
      <w:lvlText w:val="•"/>
      <w:lvlJc w:val="left"/>
      <w:pPr>
        <w:ind w:left="2064" w:hanging="240"/>
      </w:pPr>
      <w:rPr>
        <w:rFonts w:hint="default"/>
        <w:lang w:val="ru-RU" w:eastAsia="en-US" w:bidi="ar-SA"/>
      </w:rPr>
    </w:lvl>
    <w:lvl w:ilvl="2" w:tplc="756C2D82">
      <w:numFmt w:val="bullet"/>
      <w:lvlText w:val="•"/>
      <w:lvlJc w:val="left"/>
      <w:pPr>
        <w:ind w:left="3048" w:hanging="240"/>
      </w:pPr>
      <w:rPr>
        <w:rFonts w:hint="default"/>
        <w:lang w:val="ru-RU" w:eastAsia="en-US" w:bidi="ar-SA"/>
      </w:rPr>
    </w:lvl>
    <w:lvl w:ilvl="3" w:tplc="5060F35E">
      <w:numFmt w:val="bullet"/>
      <w:lvlText w:val="•"/>
      <w:lvlJc w:val="left"/>
      <w:pPr>
        <w:ind w:left="4032" w:hanging="240"/>
      </w:pPr>
      <w:rPr>
        <w:rFonts w:hint="default"/>
        <w:lang w:val="ru-RU" w:eastAsia="en-US" w:bidi="ar-SA"/>
      </w:rPr>
    </w:lvl>
    <w:lvl w:ilvl="4" w:tplc="E30E30D6">
      <w:numFmt w:val="bullet"/>
      <w:lvlText w:val="•"/>
      <w:lvlJc w:val="left"/>
      <w:pPr>
        <w:ind w:left="5016" w:hanging="240"/>
      </w:pPr>
      <w:rPr>
        <w:rFonts w:hint="default"/>
        <w:lang w:val="ru-RU" w:eastAsia="en-US" w:bidi="ar-SA"/>
      </w:rPr>
    </w:lvl>
    <w:lvl w:ilvl="5" w:tplc="CEA2C8F6">
      <w:numFmt w:val="bullet"/>
      <w:lvlText w:val="•"/>
      <w:lvlJc w:val="left"/>
      <w:pPr>
        <w:ind w:left="6000" w:hanging="240"/>
      </w:pPr>
      <w:rPr>
        <w:rFonts w:hint="default"/>
        <w:lang w:val="ru-RU" w:eastAsia="en-US" w:bidi="ar-SA"/>
      </w:rPr>
    </w:lvl>
    <w:lvl w:ilvl="6" w:tplc="402C3B9A">
      <w:numFmt w:val="bullet"/>
      <w:lvlText w:val="•"/>
      <w:lvlJc w:val="left"/>
      <w:pPr>
        <w:ind w:left="6984" w:hanging="240"/>
      </w:pPr>
      <w:rPr>
        <w:rFonts w:hint="default"/>
        <w:lang w:val="ru-RU" w:eastAsia="en-US" w:bidi="ar-SA"/>
      </w:rPr>
    </w:lvl>
    <w:lvl w:ilvl="7" w:tplc="0C162898">
      <w:numFmt w:val="bullet"/>
      <w:lvlText w:val="•"/>
      <w:lvlJc w:val="left"/>
      <w:pPr>
        <w:ind w:left="7968" w:hanging="240"/>
      </w:pPr>
      <w:rPr>
        <w:rFonts w:hint="default"/>
        <w:lang w:val="ru-RU" w:eastAsia="en-US" w:bidi="ar-SA"/>
      </w:rPr>
    </w:lvl>
    <w:lvl w:ilvl="8" w:tplc="9ED6267A">
      <w:numFmt w:val="bullet"/>
      <w:lvlText w:val="•"/>
      <w:lvlJc w:val="left"/>
      <w:pPr>
        <w:ind w:left="8952" w:hanging="240"/>
      </w:pPr>
      <w:rPr>
        <w:rFonts w:hint="default"/>
        <w:lang w:val="ru-RU" w:eastAsia="en-US" w:bidi="ar-SA"/>
      </w:rPr>
    </w:lvl>
  </w:abstractNum>
  <w:abstractNum w:abstractNumId="358" w15:restartNumberingAfterBreak="0">
    <w:nsid w:val="678B0819"/>
    <w:multiLevelType w:val="hybridMultilevel"/>
    <w:tmpl w:val="9A786946"/>
    <w:lvl w:ilvl="0" w:tplc="00588310">
      <w:start w:val="1"/>
      <w:numFmt w:val="lowerLetter"/>
      <w:lvlText w:val="%1)"/>
      <w:lvlJc w:val="left"/>
      <w:pPr>
        <w:ind w:left="849" w:hanging="284"/>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6F662EDE">
      <w:numFmt w:val="bullet"/>
      <w:lvlText w:val="•"/>
      <w:lvlJc w:val="left"/>
      <w:pPr>
        <w:ind w:left="1848" w:hanging="284"/>
      </w:pPr>
      <w:rPr>
        <w:rFonts w:hint="default"/>
        <w:lang w:val="ru-RU" w:eastAsia="en-US" w:bidi="ar-SA"/>
      </w:rPr>
    </w:lvl>
    <w:lvl w:ilvl="2" w:tplc="8B189FD4">
      <w:numFmt w:val="bullet"/>
      <w:lvlText w:val="•"/>
      <w:lvlJc w:val="left"/>
      <w:pPr>
        <w:ind w:left="2856" w:hanging="284"/>
      </w:pPr>
      <w:rPr>
        <w:rFonts w:hint="default"/>
        <w:lang w:val="ru-RU" w:eastAsia="en-US" w:bidi="ar-SA"/>
      </w:rPr>
    </w:lvl>
    <w:lvl w:ilvl="3" w:tplc="264E0A74">
      <w:numFmt w:val="bullet"/>
      <w:lvlText w:val="•"/>
      <w:lvlJc w:val="left"/>
      <w:pPr>
        <w:ind w:left="3864" w:hanging="284"/>
      </w:pPr>
      <w:rPr>
        <w:rFonts w:hint="default"/>
        <w:lang w:val="ru-RU" w:eastAsia="en-US" w:bidi="ar-SA"/>
      </w:rPr>
    </w:lvl>
    <w:lvl w:ilvl="4" w:tplc="64C4286C">
      <w:numFmt w:val="bullet"/>
      <w:lvlText w:val="•"/>
      <w:lvlJc w:val="left"/>
      <w:pPr>
        <w:ind w:left="4872" w:hanging="284"/>
      </w:pPr>
      <w:rPr>
        <w:rFonts w:hint="default"/>
        <w:lang w:val="ru-RU" w:eastAsia="en-US" w:bidi="ar-SA"/>
      </w:rPr>
    </w:lvl>
    <w:lvl w:ilvl="5" w:tplc="41C20DAA">
      <w:numFmt w:val="bullet"/>
      <w:lvlText w:val="•"/>
      <w:lvlJc w:val="left"/>
      <w:pPr>
        <w:ind w:left="5880" w:hanging="284"/>
      </w:pPr>
      <w:rPr>
        <w:rFonts w:hint="default"/>
        <w:lang w:val="ru-RU" w:eastAsia="en-US" w:bidi="ar-SA"/>
      </w:rPr>
    </w:lvl>
    <w:lvl w:ilvl="6" w:tplc="AA806DE2">
      <w:numFmt w:val="bullet"/>
      <w:lvlText w:val="•"/>
      <w:lvlJc w:val="left"/>
      <w:pPr>
        <w:ind w:left="6888" w:hanging="284"/>
      </w:pPr>
      <w:rPr>
        <w:rFonts w:hint="default"/>
        <w:lang w:val="ru-RU" w:eastAsia="en-US" w:bidi="ar-SA"/>
      </w:rPr>
    </w:lvl>
    <w:lvl w:ilvl="7" w:tplc="0902D682">
      <w:numFmt w:val="bullet"/>
      <w:lvlText w:val="•"/>
      <w:lvlJc w:val="left"/>
      <w:pPr>
        <w:ind w:left="7896" w:hanging="284"/>
      </w:pPr>
      <w:rPr>
        <w:rFonts w:hint="default"/>
        <w:lang w:val="ru-RU" w:eastAsia="en-US" w:bidi="ar-SA"/>
      </w:rPr>
    </w:lvl>
    <w:lvl w:ilvl="8" w:tplc="B16C1A58">
      <w:numFmt w:val="bullet"/>
      <w:lvlText w:val="•"/>
      <w:lvlJc w:val="left"/>
      <w:pPr>
        <w:ind w:left="8904" w:hanging="284"/>
      </w:pPr>
      <w:rPr>
        <w:rFonts w:hint="default"/>
        <w:lang w:val="ru-RU" w:eastAsia="en-US" w:bidi="ar-SA"/>
      </w:rPr>
    </w:lvl>
  </w:abstractNum>
  <w:abstractNum w:abstractNumId="359" w15:restartNumberingAfterBreak="0">
    <w:nsid w:val="67AA366F"/>
    <w:multiLevelType w:val="hybridMultilevel"/>
    <w:tmpl w:val="F922211A"/>
    <w:lvl w:ilvl="0" w:tplc="6CDA53D2">
      <w:start w:val="14"/>
      <w:numFmt w:val="decimal"/>
      <w:lvlText w:val="%1."/>
      <w:lvlJc w:val="left"/>
      <w:pPr>
        <w:ind w:left="1147" w:hanging="298"/>
        <w:jc w:val="left"/>
      </w:pPr>
      <w:rPr>
        <w:rFonts w:hint="default"/>
        <w:spacing w:val="-1"/>
        <w:w w:val="92"/>
        <w:lang w:val="ru-RU" w:eastAsia="en-US" w:bidi="ar-SA"/>
      </w:rPr>
    </w:lvl>
    <w:lvl w:ilvl="1" w:tplc="2F3686C4">
      <w:start w:val="1"/>
      <w:numFmt w:val="decimal"/>
      <w:lvlText w:val="%2)"/>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tplc="7BFAB184">
      <w:start w:val="1"/>
      <w:numFmt w:val="decimal"/>
      <w:lvlText w:val="%3)"/>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3" w:tplc="89C02654">
      <w:numFmt w:val="bullet"/>
      <w:lvlText w:val="•"/>
      <w:lvlJc w:val="left"/>
      <w:pPr>
        <w:ind w:left="3313" w:hanging="260"/>
      </w:pPr>
      <w:rPr>
        <w:rFonts w:hint="default"/>
        <w:lang w:val="ru-RU" w:eastAsia="en-US" w:bidi="ar-SA"/>
      </w:rPr>
    </w:lvl>
    <w:lvl w:ilvl="4" w:tplc="BE7C55B2">
      <w:numFmt w:val="bullet"/>
      <w:lvlText w:val="•"/>
      <w:lvlJc w:val="left"/>
      <w:pPr>
        <w:ind w:left="4400" w:hanging="260"/>
      </w:pPr>
      <w:rPr>
        <w:rFonts w:hint="default"/>
        <w:lang w:val="ru-RU" w:eastAsia="en-US" w:bidi="ar-SA"/>
      </w:rPr>
    </w:lvl>
    <w:lvl w:ilvl="5" w:tplc="F0C4112C">
      <w:numFmt w:val="bullet"/>
      <w:lvlText w:val="•"/>
      <w:lvlJc w:val="left"/>
      <w:pPr>
        <w:ind w:left="5486" w:hanging="260"/>
      </w:pPr>
      <w:rPr>
        <w:rFonts w:hint="default"/>
        <w:lang w:val="ru-RU" w:eastAsia="en-US" w:bidi="ar-SA"/>
      </w:rPr>
    </w:lvl>
    <w:lvl w:ilvl="6" w:tplc="41E6AAE0">
      <w:numFmt w:val="bullet"/>
      <w:lvlText w:val="•"/>
      <w:lvlJc w:val="left"/>
      <w:pPr>
        <w:ind w:left="6573" w:hanging="260"/>
      </w:pPr>
      <w:rPr>
        <w:rFonts w:hint="default"/>
        <w:lang w:val="ru-RU" w:eastAsia="en-US" w:bidi="ar-SA"/>
      </w:rPr>
    </w:lvl>
    <w:lvl w:ilvl="7" w:tplc="FE98C92C">
      <w:numFmt w:val="bullet"/>
      <w:lvlText w:val="•"/>
      <w:lvlJc w:val="left"/>
      <w:pPr>
        <w:ind w:left="7660" w:hanging="260"/>
      </w:pPr>
      <w:rPr>
        <w:rFonts w:hint="default"/>
        <w:lang w:val="ru-RU" w:eastAsia="en-US" w:bidi="ar-SA"/>
      </w:rPr>
    </w:lvl>
    <w:lvl w:ilvl="8" w:tplc="42C84EEA">
      <w:numFmt w:val="bullet"/>
      <w:lvlText w:val="•"/>
      <w:lvlJc w:val="left"/>
      <w:pPr>
        <w:ind w:left="8746" w:hanging="260"/>
      </w:pPr>
      <w:rPr>
        <w:rFonts w:hint="default"/>
        <w:lang w:val="ru-RU" w:eastAsia="en-US" w:bidi="ar-SA"/>
      </w:rPr>
    </w:lvl>
  </w:abstractNum>
  <w:abstractNum w:abstractNumId="360" w15:restartNumberingAfterBreak="0">
    <w:nsid w:val="67DE017C"/>
    <w:multiLevelType w:val="hybridMultilevel"/>
    <w:tmpl w:val="5F6C0C7C"/>
    <w:lvl w:ilvl="0" w:tplc="6AAA8E94">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2CBC7E82">
      <w:numFmt w:val="bullet"/>
      <w:lvlText w:val="•"/>
      <w:lvlJc w:val="left"/>
      <w:pPr>
        <w:ind w:left="2082" w:hanging="260"/>
      </w:pPr>
      <w:rPr>
        <w:rFonts w:hint="default"/>
        <w:lang w:val="ru-RU" w:eastAsia="en-US" w:bidi="ar-SA"/>
      </w:rPr>
    </w:lvl>
    <w:lvl w:ilvl="2" w:tplc="E09A0C28">
      <w:numFmt w:val="bullet"/>
      <w:lvlText w:val="•"/>
      <w:lvlJc w:val="left"/>
      <w:pPr>
        <w:ind w:left="3064" w:hanging="260"/>
      </w:pPr>
      <w:rPr>
        <w:rFonts w:hint="default"/>
        <w:lang w:val="ru-RU" w:eastAsia="en-US" w:bidi="ar-SA"/>
      </w:rPr>
    </w:lvl>
    <w:lvl w:ilvl="3" w:tplc="C01C7E48">
      <w:numFmt w:val="bullet"/>
      <w:lvlText w:val="•"/>
      <w:lvlJc w:val="left"/>
      <w:pPr>
        <w:ind w:left="4046" w:hanging="260"/>
      </w:pPr>
      <w:rPr>
        <w:rFonts w:hint="default"/>
        <w:lang w:val="ru-RU" w:eastAsia="en-US" w:bidi="ar-SA"/>
      </w:rPr>
    </w:lvl>
    <w:lvl w:ilvl="4" w:tplc="2A545BA8">
      <w:numFmt w:val="bullet"/>
      <w:lvlText w:val="•"/>
      <w:lvlJc w:val="left"/>
      <w:pPr>
        <w:ind w:left="5028" w:hanging="260"/>
      </w:pPr>
      <w:rPr>
        <w:rFonts w:hint="default"/>
        <w:lang w:val="ru-RU" w:eastAsia="en-US" w:bidi="ar-SA"/>
      </w:rPr>
    </w:lvl>
    <w:lvl w:ilvl="5" w:tplc="B3C88042">
      <w:numFmt w:val="bullet"/>
      <w:lvlText w:val="•"/>
      <w:lvlJc w:val="left"/>
      <w:pPr>
        <w:ind w:left="6010" w:hanging="260"/>
      </w:pPr>
      <w:rPr>
        <w:rFonts w:hint="default"/>
        <w:lang w:val="ru-RU" w:eastAsia="en-US" w:bidi="ar-SA"/>
      </w:rPr>
    </w:lvl>
    <w:lvl w:ilvl="6" w:tplc="05586F56">
      <w:numFmt w:val="bullet"/>
      <w:lvlText w:val="•"/>
      <w:lvlJc w:val="left"/>
      <w:pPr>
        <w:ind w:left="6992" w:hanging="260"/>
      </w:pPr>
      <w:rPr>
        <w:rFonts w:hint="default"/>
        <w:lang w:val="ru-RU" w:eastAsia="en-US" w:bidi="ar-SA"/>
      </w:rPr>
    </w:lvl>
    <w:lvl w:ilvl="7" w:tplc="C6F8B44A">
      <w:numFmt w:val="bullet"/>
      <w:lvlText w:val="•"/>
      <w:lvlJc w:val="left"/>
      <w:pPr>
        <w:ind w:left="7974" w:hanging="260"/>
      </w:pPr>
      <w:rPr>
        <w:rFonts w:hint="default"/>
        <w:lang w:val="ru-RU" w:eastAsia="en-US" w:bidi="ar-SA"/>
      </w:rPr>
    </w:lvl>
    <w:lvl w:ilvl="8" w:tplc="1958B16A">
      <w:numFmt w:val="bullet"/>
      <w:lvlText w:val="•"/>
      <w:lvlJc w:val="left"/>
      <w:pPr>
        <w:ind w:left="8956" w:hanging="260"/>
      </w:pPr>
      <w:rPr>
        <w:rFonts w:hint="default"/>
        <w:lang w:val="ru-RU" w:eastAsia="en-US" w:bidi="ar-SA"/>
      </w:rPr>
    </w:lvl>
  </w:abstractNum>
  <w:abstractNum w:abstractNumId="361" w15:restartNumberingAfterBreak="0">
    <w:nsid w:val="681544A9"/>
    <w:multiLevelType w:val="hybridMultilevel"/>
    <w:tmpl w:val="85966B06"/>
    <w:lvl w:ilvl="0" w:tplc="5D028408">
      <w:numFmt w:val="bullet"/>
      <w:lvlText w:val=""/>
      <w:lvlJc w:val="left"/>
      <w:pPr>
        <w:ind w:left="107" w:hanging="994"/>
      </w:pPr>
      <w:rPr>
        <w:rFonts w:ascii="Symbol" w:eastAsia="Symbol" w:hAnsi="Symbol" w:cs="Symbol" w:hint="default"/>
        <w:b w:val="0"/>
        <w:bCs w:val="0"/>
        <w:i w:val="0"/>
        <w:iCs w:val="0"/>
        <w:spacing w:val="0"/>
        <w:w w:val="100"/>
        <w:sz w:val="24"/>
        <w:szCs w:val="24"/>
        <w:lang w:val="ru-RU" w:eastAsia="en-US" w:bidi="ar-SA"/>
      </w:rPr>
    </w:lvl>
    <w:lvl w:ilvl="1" w:tplc="8CCE4580">
      <w:numFmt w:val="bullet"/>
      <w:lvlText w:val="•"/>
      <w:lvlJc w:val="left"/>
      <w:pPr>
        <w:ind w:left="597" w:hanging="994"/>
      </w:pPr>
      <w:rPr>
        <w:rFonts w:hint="default"/>
        <w:lang w:val="ru-RU" w:eastAsia="en-US" w:bidi="ar-SA"/>
      </w:rPr>
    </w:lvl>
    <w:lvl w:ilvl="2" w:tplc="A16A0EBC">
      <w:numFmt w:val="bullet"/>
      <w:lvlText w:val="•"/>
      <w:lvlJc w:val="left"/>
      <w:pPr>
        <w:ind w:left="1094" w:hanging="994"/>
      </w:pPr>
      <w:rPr>
        <w:rFonts w:hint="default"/>
        <w:lang w:val="ru-RU" w:eastAsia="en-US" w:bidi="ar-SA"/>
      </w:rPr>
    </w:lvl>
    <w:lvl w:ilvl="3" w:tplc="B26A2A46">
      <w:numFmt w:val="bullet"/>
      <w:lvlText w:val="•"/>
      <w:lvlJc w:val="left"/>
      <w:pPr>
        <w:ind w:left="1591" w:hanging="994"/>
      </w:pPr>
      <w:rPr>
        <w:rFonts w:hint="default"/>
        <w:lang w:val="ru-RU" w:eastAsia="en-US" w:bidi="ar-SA"/>
      </w:rPr>
    </w:lvl>
    <w:lvl w:ilvl="4" w:tplc="45486E3A">
      <w:numFmt w:val="bullet"/>
      <w:lvlText w:val="•"/>
      <w:lvlJc w:val="left"/>
      <w:pPr>
        <w:ind w:left="2088" w:hanging="994"/>
      </w:pPr>
      <w:rPr>
        <w:rFonts w:hint="default"/>
        <w:lang w:val="ru-RU" w:eastAsia="en-US" w:bidi="ar-SA"/>
      </w:rPr>
    </w:lvl>
    <w:lvl w:ilvl="5" w:tplc="41C44F82">
      <w:numFmt w:val="bullet"/>
      <w:lvlText w:val="•"/>
      <w:lvlJc w:val="left"/>
      <w:pPr>
        <w:ind w:left="2586" w:hanging="994"/>
      </w:pPr>
      <w:rPr>
        <w:rFonts w:hint="default"/>
        <w:lang w:val="ru-RU" w:eastAsia="en-US" w:bidi="ar-SA"/>
      </w:rPr>
    </w:lvl>
    <w:lvl w:ilvl="6" w:tplc="8DC41DB8">
      <w:numFmt w:val="bullet"/>
      <w:lvlText w:val="•"/>
      <w:lvlJc w:val="left"/>
      <w:pPr>
        <w:ind w:left="3083" w:hanging="994"/>
      </w:pPr>
      <w:rPr>
        <w:rFonts w:hint="default"/>
        <w:lang w:val="ru-RU" w:eastAsia="en-US" w:bidi="ar-SA"/>
      </w:rPr>
    </w:lvl>
    <w:lvl w:ilvl="7" w:tplc="706A19EE">
      <w:numFmt w:val="bullet"/>
      <w:lvlText w:val="•"/>
      <w:lvlJc w:val="left"/>
      <w:pPr>
        <w:ind w:left="3580" w:hanging="994"/>
      </w:pPr>
      <w:rPr>
        <w:rFonts w:hint="default"/>
        <w:lang w:val="ru-RU" w:eastAsia="en-US" w:bidi="ar-SA"/>
      </w:rPr>
    </w:lvl>
    <w:lvl w:ilvl="8" w:tplc="14625C46">
      <w:numFmt w:val="bullet"/>
      <w:lvlText w:val="•"/>
      <w:lvlJc w:val="left"/>
      <w:pPr>
        <w:ind w:left="4077" w:hanging="994"/>
      </w:pPr>
      <w:rPr>
        <w:rFonts w:hint="default"/>
        <w:lang w:val="ru-RU" w:eastAsia="en-US" w:bidi="ar-SA"/>
      </w:rPr>
    </w:lvl>
  </w:abstractNum>
  <w:abstractNum w:abstractNumId="362" w15:restartNumberingAfterBreak="0">
    <w:nsid w:val="68276B14"/>
    <w:multiLevelType w:val="hybridMultilevel"/>
    <w:tmpl w:val="3ABEEED8"/>
    <w:lvl w:ilvl="0" w:tplc="92985634">
      <w:numFmt w:val="bullet"/>
      <w:lvlText w:val="–"/>
      <w:lvlJc w:val="left"/>
      <w:pPr>
        <w:ind w:left="107" w:hanging="675"/>
      </w:pPr>
      <w:rPr>
        <w:rFonts w:ascii="Times New Roman" w:eastAsia="Times New Roman" w:hAnsi="Times New Roman" w:cs="Times New Roman" w:hint="default"/>
        <w:b w:val="0"/>
        <w:bCs w:val="0"/>
        <w:i w:val="0"/>
        <w:iCs w:val="0"/>
        <w:spacing w:val="0"/>
        <w:w w:val="100"/>
        <w:sz w:val="24"/>
        <w:szCs w:val="24"/>
        <w:lang w:val="ru-RU" w:eastAsia="en-US" w:bidi="ar-SA"/>
      </w:rPr>
    </w:lvl>
    <w:lvl w:ilvl="1" w:tplc="97F040D8">
      <w:numFmt w:val="bullet"/>
      <w:lvlText w:val="•"/>
      <w:lvlJc w:val="left"/>
      <w:pPr>
        <w:ind w:left="571" w:hanging="675"/>
      </w:pPr>
      <w:rPr>
        <w:rFonts w:hint="default"/>
        <w:lang w:val="ru-RU" w:eastAsia="en-US" w:bidi="ar-SA"/>
      </w:rPr>
    </w:lvl>
    <w:lvl w:ilvl="2" w:tplc="21F88E6A">
      <w:numFmt w:val="bullet"/>
      <w:lvlText w:val="•"/>
      <w:lvlJc w:val="left"/>
      <w:pPr>
        <w:ind w:left="1042" w:hanging="675"/>
      </w:pPr>
      <w:rPr>
        <w:rFonts w:hint="default"/>
        <w:lang w:val="ru-RU" w:eastAsia="en-US" w:bidi="ar-SA"/>
      </w:rPr>
    </w:lvl>
    <w:lvl w:ilvl="3" w:tplc="F71A337E">
      <w:numFmt w:val="bullet"/>
      <w:lvlText w:val="•"/>
      <w:lvlJc w:val="left"/>
      <w:pPr>
        <w:ind w:left="1513" w:hanging="675"/>
      </w:pPr>
      <w:rPr>
        <w:rFonts w:hint="default"/>
        <w:lang w:val="ru-RU" w:eastAsia="en-US" w:bidi="ar-SA"/>
      </w:rPr>
    </w:lvl>
    <w:lvl w:ilvl="4" w:tplc="CFB26A0A">
      <w:numFmt w:val="bullet"/>
      <w:lvlText w:val="•"/>
      <w:lvlJc w:val="left"/>
      <w:pPr>
        <w:ind w:left="1984" w:hanging="675"/>
      </w:pPr>
      <w:rPr>
        <w:rFonts w:hint="default"/>
        <w:lang w:val="ru-RU" w:eastAsia="en-US" w:bidi="ar-SA"/>
      </w:rPr>
    </w:lvl>
    <w:lvl w:ilvl="5" w:tplc="9580D774">
      <w:numFmt w:val="bullet"/>
      <w:lvlText w:val="•"/>
      <w:lvlJc w:val="left"/>
      <w:pPr>
        <w:ind w:left="2455" w:hanging="675"/>
      </w:pPr>
      <w:rPr>
        <w:rFonts w:hint="default"/>
        <w:lang w:val="ru-RU" w:eastAsia="en-US" w:bidi="ar-SA"/>
      </w:rPr>
    </w:lvl>
    <w:lvl w:ilvl="6" w:tplc="1CC8899C">
      <w:numFmt w:val="bullet"/>
      <w:lvlText w:val="•"/>
      <w:lvlJc w:val="left"/>
      <w:pPr>
        <w:ind w:left="2926" w:hanging="675"/>
      </w:pPr>
      <w:rPr>
        <w:rFonts w:hint="default"/>
        <w:lang w:val="ru-RU" w:eastAsia="en-US" w:bidi="ar-SA"/>
      </w:rPr>
    </w:lvl>
    <w:lvl w:ilvl="7" w:tplc="9C18AA88">
      <w:numFmt w:val="bullet"/>
      <w:lvlText w:val="•"/>
      <w:lvlJc w:val="left"/>
      <w:pPr>
        <w:ind w:left="3397" w:hanging="675"/>
      </w:pPr>
      <w:rPr>
        <w:rFonts w:hint="default"/>
        <w:lang w:val="ru-RU" w:eastAsia="en-US" w:bidi="ar-SA"/>
      </w:rPr>
    </w:lvl>
    <w:lvl w:ilvl="8" w:tplc="BCDAB198">
      <w:numFmt w:val="bullet"/>
      <w:lvlText w:val="•"/>
      <w:lvlJc w:val="left"/>
      <w:pPr>
        <w:ind w:left="3868" w:hanging="675"/>
      </w:pPr>
      <w:rPr>
        <w:rFonts w:hint="default"/>
        <w:lang w:val="ru-RU" w:eastAsia="en-US" w:bidi="ar-SA"/>
      </w:rPr>
    </w:lvl>
  </w:abstractNum>
  <w:abstractNum w:abstractNumId="363" w15:restartNumberingAfterBreak="0">
    <w:nsid w:val="682F257D"/>
    <w:multiLevelType w:val="hybridMultilevel"/>
    <w:tmpl w:val="D82ED598"/>
    <w:lvl w:ilvl="0" w:tplc="C4269016">
      <w:start w:val="1"/>
      <w:numFmt w:val="decimal"/>
      <w:lvlText w:val="%1."/>
      <w:lvlJc w:val="left"/>
      <w:pPr>
        <w:ind w:left="1276" w:hanging="42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15584642">
      <w:start w:val="1"/>
      <w:numFmt w:val="decimal"/>
      <w:lvlText w:val="%2."/>
      <w:lvlJc w:val="left"/>
      <w:pPr>
        <w:ind w:left="1209" w:hanging="3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tplc="AA805F3E">
      <w:numFmt w:val="bullet"/>
      <w:lvlText w:val="•"/>
      <w:lvlJc w:val="left"/>
      <w:pPr>
        <w:ind w:left="2351" w:hanging="360"/>
      </w:pPr>
      <w:rPr>
        <w:rFonts w:hint="default"/>
        <w:lang w:val="ru-RU" w:eastAsia="en-US" w:bidi="ar-SA"/>
      </w:rPr>
    </w:lvl>
    <w:lvl w:ilvl="3" w:tplc="4EAC9C1E">
      <w:numFmt w:val="bullet"/>
      <w:lvlText w:val="•"/>
      <w:lvlJc w:val="left"/>
      <w:pPr>
        <w:ind w:left="3422" w:hanging="360"/>
      </w:pPr>
      <w:rPr>
        <w:rFonts w:hint="default"/>
        <w:lang w:val="ru-RU" w:eastAsia="en-US" w:bidi="ar-SA"/>
      </w:rPr>
    </w:lvl>
    <w:lvl w:ilvl="4" w:tplc="BAF6E0A0">
      <w:numFmt w:val="bullet"/>
      <w:lvlText w:val="•"/>
      <w:lvlJc w:val="left"/>
      <w:pPr>
        <w:ind w:left="4493" w:hanging="360"/>
      </w:pPr>
      <w:rPr>
        <w:rFonts w:hint="default"/>
        <w:lang w:val="ru-RU" w:eastAsia="en-US" w:bidi="ar-SA"/>
      </w:rPr>
    </w:lvl>
    <w:lvl w:ilvl="5" w:tplc="F5901F8C">
      <w:numFmt w:val="bullet"/>
      <w:lvlText w:val="•"/>
      <w:lvlJc w:val="left"/>
      <w:pPr>
        <w:ind w:left="5564" w:hanging="360"/>
      </w:pPr>
      <w:rPr>
        <w:rFonts w:hint="default"/>
        <w:lang w:val="ru-RU" w:eastAsia="en-US" w:bidi="ar-SA"/>
      </w:rPr>
    </w:lvl>
    <w:lvl w:ilvl="6" w:tplc="974A7A70">
      <w:numFmt w:val="bullet"/>
      <w:lvlText w:val="•"/>
      <w:lvlJc w:val="left"/>
      <w:pPr>
        <w:ind w:left="6635" w:hanging="360"/>
      </w:pPr>
      <w:rPr>
        <w:rFonts w:hint="default"/>
        <w:lang w:val="ru-RU" w:eastAsia="en-US" w:bidi="ar-SA"/>
      </w:rPr>
    </w:lvl>
    <w:lvl w:ilvl="7" w:tplc="8EB6472C">
      <w:numFmt w:val="bullet"/>
      <w:lvlText w:val="•"/>
      <w:lvlJc w:val="left"/>
      <w:pPr>
        <w:ind w:left="7706" w:hanging="360"/>
      </w:pPr>
      <w:rPr>
        <w:rFonts w:hint="default"/>
        <w:lang w:val="ru-RU" w:eastAsia="en-US" w:bidi="ar-SA"/>
      </w:rPr>
    </w:lvl>
    <w:lvl w:ilvl="8" w:tplc="E0A25652">
      <w:numFmt w:val="bullet"/>
      <w:lvlText w:val="•"/>
      <w:lvlJc w:val="left"/>
      <w:pPr>
        <w:ind w:left="8777" w:hanging="360"/>
      </w:pPr>
      <w:rPr>
        <w:rFonts w:hint="default"/>
        <w:lang w:val="ru-RU" w:eastAsia="en-US" w:bidi="ar-SA"/>
      </w:rPr>
    </w:lvl>
  </w:abstractNum>
  <w:abstractNum w:abstractNumId="364" w15:restartNumberingAfterBreak="0">
    <w:nsid w:val="68B2339E"/>
    <w:multiLevelType w:val="hybridMultilevel"/>
    <w:tmpl w:val="CDBC19A2"/>
    <w:lvl w:ilvl="0" w:tplc="D4C2BC4C">
      <w:start w:val="1"/>
      <w:numFmt w:val="decimal"/>
      <w:lvlText w:val="%1."/>
      <w:lvlJc w:val="left"/>
      <w:pPr>
        <w:ind w:left="1089"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27F8C5D2">
      <w:numFmt w:val="bullet"/>
      <w:lvlText w:val="•"/>
      <w:lvlJc w:val="left"/>
      <w:pPr>
        <w:ind w:left="2064" w:hanging="240"/>
      </w:pPr>
      <w:rPr>
        <w:rFonts w:hint="default"/>
        <w:lang w:val="ru-RU" w:eastAsia="en-US" w:bidi="ar-SA"/>
      </w:rPr>
    </w:lvl>
    <w:lvl w:ilvl="2" w:tplc="BC42B764">
      <w:numFmt w:val="bullet"/>
      <w:lvlText w:val="•"/>
      <w:lvlJc w:val="left"/>
      <w:pPr>
        <w:ind w:left="3048" w:hanging="240"/>
      </w:pPr>
      <w:rPr>
        <w:rFonts w:hint="default"/>
        <w:lang w:val="ru-RU" w:eastAsia="en-US" w:bidi="ar-SA"/>
      </w:rPr>
    </w:lvl>
    <w:lvl w:ilvl="3" w:tplc="1CB49AD0">
      <w:numFmt w:val="bullet"/>
      <w:lvlText w:val="•"/>
      <w:lvlJc w:val="left"/>
      <w:pPr>
        <w:ind w:left="4032" w:hanging="240"/>
      </w:pPr>
      <w:rPr>
        <w:rFonts w:hint="default"/>
        <w:lang w:val="ru-RU" w:eastAsia="en-US" w:bidi="ar-SA"/>
      </w:rPr>
    </w:lvl>
    <w:lvl w:ilvl="4" w:tplc="93E2A950">
      <w:numFmt w:val="bullet"/>
      <w:lvlText w:val="•"/>
      <w:lvlJc w:val="left"/>
      <w:pPr>
        <w:ind w:left="5016" w:hanging="240"/>
      </w:pPr>
      <w:rPr>
        <w:rFonts w:hint="default"/>
        <w:lang w:val="ru-RU" w:eastAsia="en-US" w:bidi="ar-SA"/>
      </w:rPr>
    </w:lvl>
    <w:lvl w:ilvl="5" w:tplc="164A6402">
      <w:numFmt w:val="bullet"/>
      <w:lvlText w:val="•"/>
      <w:lvlJc w:val="left"/>
      <w:pPr>
        <w:ind w:left="6000" w:hanging="240"/>
      </w:pPr>
      <w:rPr>
        <w:rFonts w:hint="default"/>
        <w:lang w:val="ru-RU" w:eastAsia="en-US" w:bidi="ar-SA"/>
      </w:rPr>
    </w:lvl>
    <w:lvl w:ilvl="6" w:tplc="29CCD436">
      <w:numFmt w:val="bullet"/>
      <w:lvlText w:val="•"/>
      <w:lvlJc w:val="left"/>
      <w:pPr>
        <w:ind w:left="6984" w:hanging="240"/>
      </w:pPr>
      <w:rPr>
        <w:rFonts w:hint="default"/>
        <w:lang w:val="ru-RU" w:eastAsia="en-US" w:bidi="ar-SA"/>
      </w:rPr>
    </w:lvl>
    <w:lvl w:ilvl="7" w:tplc="97EEF44E">
      <w:numFmt w:val="bullet"/>
      <w:lvlText w:val="•"/>
      <w:lvlJc w:val="left"/>
      <w:pPr>
        <w:ind w:left="7968" w:hanging="240"/>
      </w:pPr>
      <w:rPr>
        <w:rFonts w:hint="default"/>
        <w:lang w:val="ru-RU" w:eastAsia="en-US" w:bidi="ar-SA"/>
      </w:rPr>
    </w:lvl>
    <w:lvl w:ilvl="8" w:tplc="15CA2BC2">
      <w:numFmt w:val="bullet"/>
      <w:lvlText w:val="•"/>
      <w:lvlJc w:val="left"/>
      <w:pPr>
        <w:ind w:left="8952" w:hanging="240"/>
      </w:pPr>
      <w:rPr>
        <w:rFonts w:hint="default"/>
        <w:lang w:val="ru-RU" w:eastAsia="en-US" w:bidi="ar-SA"/>
      </w:rPr>
    </w:lvl>
  </w:abstractNum>
  <w:abstractNum w:abstractNumId="365" w15:restartNumberingAfterBreak="0">
    <w:nsid w:val="68E0311E"/>
    <w:multiLevelType w:val="hybridMultilevel"/>
    <w:tmpl w:val="F99C98F2"/>
    <w:lvl w:ilvl="0" w:tplc="07CED578">
      <w:start w:val="1"/>
      <w:numFmt w:val="decimal"/>
      <w:lvlText w:val="%1"/>
      <w:lvlJc w:val="left"/>
      <w:pPr>
        <w:ind w:left="1029" w:hanging="18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06147FEE">
      <w:numFmt w:val="bullet"/>
      <w:lvlText w:val="•"/>
      <w:lvlJc w:val="left"/>
      <w:pPr>
        <w:ind w:left="2010" w:hanging="180"/>
      </w:pPr>
      <w:rPr>
        <w:rFonts w:hint="default"/>
        <w:lang w:val="ru-RU" w:eastAsia="en-US" w:bidi="ar-SA"/>
      </w:rPr>
    </w:lvl>
    <w:lvl w:ilvl="2" w:tplc="3CC0FE80">
      <w:numFmt w:val="bullet"/>
      <w:lvlText w:val="•"/>
      <w:lvlJc w:val="left"/>
      <w:pPr>
        <w:ind w:left="3000" w:hanging="180"/>
      </w:pPr>
      <w:rPr>
        <w:rFonts w:hint="default"/>
        <w:lang w:val="ru-RU" w:eastAsia="en-US" w:bidi="ar-SA"/>
      </w:rPr>
    </w:lvl>
    <w:lvl w:ilvl="3" w:tplc="3F3EAB1C">
      <w:numFmt w:val="bullet"/>
      <w:lvlText w:val="•"/>
      <w:lvlJc w:val="left"/>
      <w:pPr>
        <w:ind w:left="3990" w:hanging="180"/>
      </w:pPr>
      <w:rPr>
        <w:rFonts w:hint="default"/>
        <w:lang w:val="ru-RU" w:eastAsia="en-US" w:bidi="ar-SA"/>
      </w:rPr>
    </w:lvl>
    <w:lvl w:ilvl="4" w:tplc="C7FA354E">
      <w:numFmt w:val="bullet"/>
      <w:lvlText w:val="•"/>
      <w:lvlJc w:val="left"/>
      <w:pPr>
        <w:ind w:left="4980" w:hanging="180"/>
      </w:pPr>
      <w:rPr>
        <w:rFonts w:hint="default"/>
        <w:lang w:val="ru-RU" w:eastAsia="en-US" w:bidi="ar-SA"/>
      </w:rPr>
    </w:lvl>
    <w:lvl w:ilvl="5" w:tplc="5A5CDD68">
      <w:numFmt w:val="bullet"/>
      <w:lvlText w:val="•"/>
      <w:lvlJc w:val="left"/>
      <w:pPr>
        <w:ind w:left="5970" w:hanging="180"/>
      </w:pPr>
      <w:rPr>
        <w:rFonts w:hint="default"/>
        <w:lang w:val="ru-RU" w:eastAsia="en-US" w:bidi="ar-SA"/>
      </w:rPr>
    </w:lvl>
    <w:lvl w:ilvl="6" w:tplc="8520ACA6">
      <w:numFmt w:val="bullet"/>
      <w:lvlText w:val="•"/>
      <w:lvlJc w:val="left"/>
      <w:pPr>
        <w:ind w:left="6960" w:hanging="180"/>
      </w:pPr>
      <w:rPr>
        <w:rFonts w:hint="default"/>
        <w:lang w:val="ru-RU" w:eastAsia="en-US" w:bidi="ar-SA"/>
      </w:rPr>
    </w:lvl>
    <w:lvl w:ilvl="7" w:tplc="D2E8B40E">
      <w:numFmt w:val="bullet"/>
      <w:lvlText w:val="•"/>
      <w:lvlJc w:val="left"/>
      <w:pPr>
        <w:ind w:left="7950" w:hanging="180"/>
      </w:pPr>
      <w:rPr>
        <w:rFonts w:hint="default"/>
        <w:lang w:val="ru-RU" w:eastAsia="en-US" w:bidi="ar-SA"/>
      </w:rPr>
    </w:lvl>
    <w:lvl w:ilvl="8" w:tplc="1F3A7B22">
      <w:numFmt w:val="bullet"/>
      <w:lvlText w:val="•"/>
      <w:lvlJc w:val="left"/>
      <w:pPr>
        <w:ind w:left="8940" w:hanging="180"/>
      </w:pPr>
      <w:rPr>
        <w:rFonts w:hint="default"/>
        <w:lang w:val="ru-RU" w:eastAsia="en-US" w:bidi="ar-SA"/>
      </w:rPr>
    </w:lvl>
  </w:abstractNum>
  <w:abstractNum w:abstractNumId="366" w15:restartNumberingAfterBreak="0">
    <w:nsid w:val="692912CF"/>
    <w:multiLevelType w:val="hybridMultilevel"/>
    <w:tmpl w:val="67348B24"/>
    <w:lvl w:ilvl="0" w:tplc="70D05E0A">
      <w:numFmt w:val="bullet"/>
      <w:lvlText w:val="-"/>
      <w:lvlJc w:val="left"/>
      <w:pPr>
        <w:ind w:left="849"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41F82BD2">
      <w:numFmt w:val="bullet"/>
      <w:lvlText w:val="•"/>
      <w:lvlJc w:val="left"/>
      <w:pPr>
        <w:ind w:left="1848" w:hanging="140"/>
      </w:pPr>
      <w:rPr>
        <w:rFonts w:hint="default"/>
        <w:lang w:val="ru-RU" w:eastAsia="en-US" w:bidi="ar-SA"/>
      </w:rPr>
    </w:lvl>
    <w:lvl w:ilvl="2" w:tplc="95729C9A">
      <w:numFmt w:val="bullet"/>
      <w:lvlText w:val="•"/>
      <w:lvlJc w:val="left"/>
      <w:pPr>
        <w:ind w:left="2856" w:hanging="140"/>
      </w:pPr>
      <w:rPr>
        <w:rFonts w:hint="default"/>
        <w:lang w:val="ru-RU" w:eastAsia="en-US" w:bidi="ar-SA"/>
      </w:rPr>
    </w:lvl>
    <w:lvl w:ilvl="3" w:tplc="50486CD6">
      <w:numFmt w:val="bullet"/>
      <w:lvlText w:val="•"/>
      <w:lvlJc w:val="left"/>
      <w:pPr>
        <w:ind w:left="3864" w:hanging="140"/>
      </w:pPr>
      <w:rPr>
        <w:rFonts w:hint="default"/>
        <w:lang w:val="ru-RU" w:eastAsia="en-US" w:bidi="ar-SA"/>
      </w:rPr>
    </w:lvl>
    <w:lvl w:ilvl="4" w:tplc="ACD4EBD2">
      <w:numFmt w:val="bullet"/>
      <w:lvlText w:val="•"/>
      <w:lvlJc w:val="left"/>
      <w:pPr>
        <w:ind w:left="4872" w:hanging="140"/>
      </w:pPr>
      <w:rPr>
        <w:rFonts w:hint="default"/>
        <w:lang w:val="ru-RU" w:eastAsia="en-US" w:bidi="ar-SA"/>
      </w:rPr>
    </w:lvl>
    <w:lvl w:ilvl="5" w:tplc="7A06B17C">
      <w:numFmt w:val="bullet"/>
      <w:lvlText w:val="•"/>
      <w:lvlJc w:val="left"/>
      <w:pPr>
        <w:ind w:left="5880" w:hanging="140"/>
      </w:pPr>
      <w:rPr>
        <w:rFonts w:hint="default"/>
        <w:lang w:val="ru-RU" w:eastAsia="en-US" w:bidi="ar-SA"/>
      </w:rPr>
    </w:lvl>
    <w:lvl w:ilvl="6" w:tplc="5C26B946">
      <w:numFmt w:val="bullet"/>
      <w:lvlText w:val="•"/>
      <w:lvlJc w:val="left"/>
      <w:pPr>
        <w:ind w:left="6888" w:hanging="140"/>
      </w:pPr>
      <w:rPr>
        <w:rFonts w:hint="default"/>
        <w:lang w:val="ru-RU" w:eastAsia="en-US" w:bidi="ar-SA"/>
      </w:rPr>
    </w:lvl>
    <w:lvl w:ilvl="7" w:tplc="4050B448">
      <w:numFmt w:val="bullet"/>
      <w:lvlText w:val="•"/>
      <w:lvlJc w:val="left"/>
      <w:pPr>
        <w:ind w:left="7896" w:hanging="140"/>
      </w:pPr>
      <w:rPr>
        <w:rFonts w:hint="default"/>
        <w:lang w:val="ru-RU" w:eastAsia="en-US" w:bidi="ar-SA"/>
      </w:rPr>
    </w:lvl>
    <w:lvl w:ilvl="8" w:tplc="D686852A">
      <w:numFmt w:val="bullet"/>
      <w:lvlText w:val="•"/>
      <w:lvlJc w:val="left"/>
      <w:pPr>
        <w:ind w:left="8904" w:hanging="140"/>
      </w:pPr>
      <w:rPr>
        <w:rFonts w:hint="default"/>
        <w:lang w:val="ru-RU" w:eastAsia="en-US" w:bidi="ar-SA"/>
      </w:rPr>
    </w:lvl>
  </w:abstractNum>
  <w:abstractNum w:abstractNumId="367" w15:restartNumberingAfterBreak="0">
    <w:nsid w:val="694B2134"/>
    <w:multiLevelType w:val="hybridMultilevel"/>
    <w:tmpl w:val="00B43488"/>
    <w:lvl w:ilvl="0" w:tplc="B3901B0C">
      <w:start w:val="1"/>
      <w:numFmt w:val="decimal"/>
      <w:lvlText w:val="%1."/>
      <w:lvlJc w:val="left"/>
      <w:pPr>
        <w:ind w:left="1089"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1DE2B3C4">
      <w:numFmt w:val="bullet"/>
      <w:lvlText w:val="•"/>
      <w:lvlJc w:val="left"/>
      <w:pPr>
        <w:ind w:left="2064" w:hanging="240"/>
      </w:pPr>
      <w:rPr>
        <w:rFonts w:hint="default"/>
        <w:lang w:val="ru-RU" w:eastAsia="en-US" w:bidi="ar-SA"/>
      </w:rPr>
    </w:lvl>
    <w:lvl w:ilvl="2" w:tplc="EC647F2C">
      <w:numFmt w:val="bullet"/>
      <w:lvlText w:val="•"/>
      <w:lvlJc w:val="left"/>
      <w:pPr>
        <w:ind w:left="3048" w:hanging="240"/>
      </w:pPr>
      <w:rPr>
        <w:rFonts w:hint="default"/>
        <w:lang w:val="ru-RU" w:eastAsia="en-US" w:bidi="ar-SA"/>
      </w:rPr>
    </w:lvl>
    <w:lvl w:ilvl="3" w:tplc="1B921768">
      <w:numFmt w:val="bullet"/>
      <w:lvlText w:val="•"/>
      <w:lvlJc w:val="left"/>
      <w:pPr>
        <w:ind w:left="4032" w:hanging="240"/>
      </w:pPr>
      <w:rPr>
        <w:rFonts w:hint="default"/>
        <w:lang w:val="ru-RU" w:eastAsia="en-US" w:bidi="ar-SA"/>
      </w:rPr>
    </w:lvl>
    <w:lvl w:ilvl="4" w:tplc="50764F30">
      <w:numFmt w:val="bullet"/>
      <w:lvlText w:val="•"/>
      <w:lvlJc w:val="left"/>
      <w:pPr>
        <w:ind w:left="5016" w:hanging="240"/>
      </w:pPr>
      <w:rPr>
        <w:rFonts w:hint="default"/>
        <w:lang w:val="ru-RU" w:eastAsia="en-US" w:bidi="ar-SA"/>
      </w:rPr>
    </w:lvl>
    <w:lvl w:ilvl="5" w:tplc="4782D706">
      <w:numFmt w:val="bullet"/>
      <w:lvlText w:val="•"/>
      <w:lvlJc w:val="left"/>
      <w:pPr>
        <w:ind w:left="6000" w:hanging="240"/>
      </w:pPr>
      <w:rPr>
        <w:rFonts w:hint="default"/>
        <w:lang w:val="ru-RU" w:eastAsia="en-US" w:bidi="ar-SA"/>
      </w:rPr>
    </w:lvl>
    <w:lvl w:ilvl="6" w:tplc="96ACEE98">
      <w:numFmt w:val="bullet"/>
      <w:lvlText w:val="•"/>
      <w:lvlJc w:val="left"/>
      <w:pPr>
        <w:ind w:left="6984" w:hanging="240"/>
      </w:pPr>
      <w:rPr>
        <w:rFonts w:hint="default"/>
        <w:lang w:val="ru-RU" w:eastAsia="en-US" w:bidi="ar-SA"/>
      </w:rPr>
    </w:lvl>
    <w:lvl w:ilvl="7" w:tplc="014AEC50">
      <w:numFmt w:val="bullet"/>
      <w:lvlText w:val="•"/>
      <w:lvlJc w:val="left"/>
      <w:pPr>
        <w:ind w:left="7968" w:hanging="240"/>
      </w:pPr>
      <w:rPr>
        <w:rFonts w:hint="default"/>
        <w:lang w:val="ru-RU" w:eastAsia="en-US" w:bidi="ar-SA"/>
      </w:rPr>
    </w:lvl>
    <w:lvl w:ilvl="8" w:tplc="7242A7A4">
      <w:numFmt w:val="bullet"/>
      <w:lvlText w:val="•"/>
      <w:lvlJc w:val="left"/>
      <w:pPr>
        <w:ind w:left="8952" w:hanging="240"/>
      </w:pPr>
      <w:rPr>
        <w:rFonts w:hint="default"/>
        <w:lang w:val="ru-RU" w:eastAsia="en-US" w:bidi="ar-SA"/>
      </w:rPr>
    </w:lvl>
  </w:abstractNum>
  <w:abstractNum w:abstractNumId="368" w15:restartNumberingAfterBreak="0">
    <w:nsid w:val="698B4553"/>
    <w:multiLevelType w:val="hybridMultilevel"/>
    <w:tmpl w:val="929CFD38"/>
    <w:lvl w:ilvl="0" w:tplc="F202D068">
      <w:start w:val="2"/>
      <w:numFmt w:val="decimal"/>
      <w:lvlText w:val="%1."/>
      <w:lvlJc w:val="left"/>
      <w:pPr>
        <w:ind w:left="1089" w:hanging="240"/>
        <w:jc w:val="left"/>
      </w:pPr>
      <w:rPr>
        <w:rFonts w:ascii="Times New Roman" w:eastAsia="Times New Roman" w:hAnsi="Times New Roman" w:cs="Times New Roman" w:hint="default"/>
        <w:b w:val="0"/>
        <w:bCs w:val="0"/>
        <w:i w:val="0"/>
        <w:iCs w:val="0"/>
        <w:spacing w:val="0"/>
        <w:w w:val="87"/>
        <w:sz w:val="24"/>
        <w:szCs w:val="24"/>
        <w:lang w:val="ru-RU" w:eastAsia="en-US" w:bidi="ar-SA"/>
      </w:rPr>
    </w:lvl>
    <w:lvl w:ilvl="1" w:tplc="AF4C6270">
      <w:numFmt w:val="bullet"/>
      <w:lvlText w:val="•"/>
      <w:lvlJc w:val="left"/>
      <w:pPr>
        <w:ind w:left="2064" w:hanging="240"/>
      </w:pPr>
      <w:rPr>
        <w:rFonts w:hint="default"/>
        <w:lang w:val="ru-RU" w:eastAsia="en-US" w:bidi="ar-SA"/>
      </w:rPr>
    </w:lvl>
    <w:lvl w:ilvl="2" w:tplc="E1D64BCA">
      <w:numFmt w:val="bullet"/>
      <w:lvlText w:val="•"/>
      <w:lvlJc w:val="left"/>
      <w:pPr>
        <w:ind w:left="3048" w:hanging="240"/>
      </w:pPr>
      <w:rPr>
        <w:rFonts w:hint="default"/>
        <w:lang w:val="ru-RU" w:eastAsia="en-US" w:bidi="ar-SA"/>
      </w:rPr>
    </w:lvl>
    <w:lvl w:ilvl="3" w:tplc="F1000FAA">
      <w:numFmt w:val="bullet"/>
      <w:lvlText w:val="•"/>
      <w:lvlJc w:val="left"/>
      <w:pPr>
        <w:ind w:left="4032" w:hanging="240"/>
      </w:pPr>
      <w:rPr>
        <w:rFonts w:hint="default"/>
        <w:lang w:val="ru-RU" w:eastAsia="en-US" w:bidi="ar-SA"/>
      </w:rPr>
    </w:lvl>
    <w:lvl w:ilvl="4" w:tplc="412ECEFE">
      <w:numFmt w:val="bullet"/>
      <w:lvlText w:val="•"/>
      <w:lvlJc w:val="left"/>
      <w:pPr>
        <w:ind w:left="5016" w:hanging="240"/>
      </w:pPr>
      <w:rPr>
        <w:rFonts w:hint="default"/>
        <w:lang w:val="ru-RU" w:eastAsia="en-US" w:bidi="ar-SA"/>
      </w:rPr>
    </w:lvl>
    <w:lvl w:ilvl="5" w:tplc="8FB8EB1E">
      <w:numFmt w:val="bullet"/>
      <w:lvlText w:val="•"/>
      <w:lvlJc w:val="left"/>
      <w:pPr>
        <w:ind w:left="6000" w:hanging="240"/>
      </w:pPr>
      <w:rPr>
        <w:rFonts w:hint="default"/>
        <w:lang w:val="ru-RU" w:eastAsia="en-US" w:bidi="ar-SA"/>
      </w:rPr>
    </w:lvl>
    <w:lvl w:ilvl="6" w:tplc="96EED04E">
      <w:numFmt w:val="bullet"/>
      <w:lvlText w:val="•"/>
      <w:lvlJc w:val="left"/>
      <w:pPr>
        <w:ind w:left="6984" w:hanging="240"/>
      </w:pPr>
      <w:rPr>
        <w:rFonts w:hint="default"/>
        <w:lang w:val="ru-RU" w:eastAsia="en-US" w:bidi="ar-SA"/>
      </w:rPr>
    </w:lvl>
    <w:lvl w:ilvl="7" w:tplc="F118AF44">
      <w:numFmt w:val="bullet"/>
      <w:lvlText w:val="•"/>
      <w:lvlJc w:val="left"/>
      <w:pPr>
        <w:ind w:left="7968" w:hanging="240"/>
      </w:pPr>
      <w:rPr>
        <w:rFonts w:hint="default"/>
        <w:lang w:val="ru-RU" w:eastAsia="en-US" w:bidi="ar-SA"/>
      </w:rPr>
    </w:lvl>
    <w:lvl w:ilvl="8" w:tplc="587C0672">
      <w:numFmt w:val="bullet"/>
      <w:lvlText w:val="•"/>
      <w:lvlJc w:val="left"/>
      <w:pPr>
        <w:ind w:left="8952" w:hanging="240"/>
      </w:pPr>
      <w:rPr>
        <w:rFonts w:hint="default"/>
        <w:lang w:val="ru-RU" w:eastAsia="en-US" w:bidi="ar-SA"/>
      </w:rPr>
    </w:lvl>
  </w:abstractNum>
  <w:abstractNum w:abstractNumId="369" w15:restartNumberingAfterBreak="0">
    <w:nsid w:val="6A051D5C"/>
    <w:multiLevelType w:val="hybridMultilevel"/>
    <w:tmpl w:val="F57412BE"/>
    <w:lvl w:ilvl="0" w:tplc="82322AE2">
      <w:start w:val="1"/>
      <w:numFmt w:val="decimal"/>
      <w:lvlText w:val="%1."/>
      <w:lvlJc w:val="left"/>
      <w:pPr>
        <w:ind w:left="743" w:hanging="437"/>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A410A21C">
      <w:numFmt w:val="bullet"/>
      <w:lvlText w:val="•"/>
      <w:lvlJc w:val="left"/>
      <w:pPr>
        <w:ind w:left="1672" w:hanging="437"/>
      </w:pPr>
      <w:rPr>
        <w:rFonts w:hint="default"/>
        <w:lang w:val="ru-RU" w:eastAsia="en-US" w:bidi="ar-SA"/>
      </w:rPr>
    </w:lvl>
    <w:lvl w:ilvl="2" w:tplc="B73AD3F6">
      <w:numFmt w:val="bullet"/>
      <w:lvlText w:val="•"/>
      <w:lvlJc w:val="left"/>
      <w:pPr>
        <w:ind w:left="2605" w:hanging="437"/>
      </w:pPr>
      <w:rPr>
        <w:rFonts w:hint="default"/>
        <w:lang w:val="ru-RU" w:eastAsia="en-US" w:bidi="ar-SA"/>
      </w:rPr>
    </w:lvl>
    <w:lvl w:ilvl="3" w:tplc="261E91EA">
      <w:numFmt w:val="bullet"/>
      <w:lvlText w:val="•"/>
      <w:lvlJc w:val="left"/>
      <w:pPr>
        <w:ind w:left="3538" w:hanging="437"/>
      </w:pPr>
      <w:rPr>
        <w:rFonts w:hint="default"/>
        <w:lang w:val="ru-RU" w:eastAsia="en-US" w:bidi="ar-SA"/>
      </w:rPr>
    </w:lvl>
    <w:lvl w:ilvl="4" w:tplc="43BAA7E0">
      <w:numFmt w:val="bullet"/>
      <w:lvlText w:val="•"/>
      <w:lvlJc w:val="left"/>
      <w:pPr>
        <w:ind w:left="4470" w:hanging="437"/>
      </w:pPr>
      <w:rPr>
        <w:rFonts w:hint="default"/>
        <w:lang w:val="ru-RU" w:eastAsia="en-US" w:bidi="ar-SA"/>
      </w:rPr>
    </w:lvl>
    <w:lvl w:ilvl="5" w:tplc="A550975E">
      <w:numFmt w:val="bullet"/>
      <w:lvlText w:val="•"/>
      <w:lvlJc w:val="left"/>
      <w:pPr>
        <w:ind w:left="5403" w:hanging="437"/>
      </w:pPr>
      <w:rPr>
        <w:rFonts w:hint="default"/>
        <w:lang w:val="ru-RU" w:eastAsia="en-US" w:bidi="ar-SA"/>
      </w:rPr>
    </w:lvl>
    <w:lvl w:ilvl="6" w:tplc="5E766878">
      <w:numFmt w:val="bullet"/>
      <w:lvlText w:val="•"/>
      <w:lvlJc w:val="left"/>
      <w:pPr>
        <w:ind w:left="6336" w:hanging="437"/>
      </w:pPr>
      <w:rPr>
        <w:rFonts w:hint="default"/>
        <w:lang w:val="ru-RU" w:eastAsia="en-US" w:bidi="ar-SA"/>
      </w:rPr>
    </w:lvl>
    <w:lvl w:ilvl="7" w:tplc="65247AE2">
      <w:numFmt w:val="bullet"/>
      <w:lvlText w:val="•"/>
      <w:lvlJc w:val="left"/>
      <w:pPr>
        <w:ind w:left="7268" w:hanging="437"/>
      </w:pPr>
      <w:rPr>
        <w:rFonts w:hint="default"/>
        <w:lang w:val="ru-RU" w:eastAsia="en-US" w:bidi="ar-SA"/>
      </w:rPr>
    </w:lvl>
    <w:lvl w:ilvl="8" w:tplc="C226CECC">
      <w:numFmt w:val="bullet"/>
      <w:lvlText w:val="•"/>
      <w:lvlJc w:val="left"/>
      <w:pPr>
        <w:ind w:left="8201" w:hanging="437"/>
      </w:pPr>
      <w:rPr>
        <w:rFonts w:hint="default"/>
        <w:lang w:val="ru-RU" w:eastAsia="en-US" w:bidi="ar-SA"/>
      </w:rPr>
    </w:lvl>
  </w:abstractNum>
  <w:abstractNum w:abstractNumId="370" w15:restartNumberingAfterBreak="0">
    <w:nsid w:val="6A1458E0"/>
    <w:multiLevelType w:val="hybridMultilevel"/>
    <w:tmpl w:val="C9D22E9C"/>
    <w:lvl w:ilvl="0" w:tplc="852EA130">
      <w:start w:val="1"/>
      <w:numFmt w:val="decimal"/>
      <w:lvlText w:val="%1."/>
      <w:lvlJc w:val="left"/>
      <w:pPr>
        <w:ind w:left="1132" w:hanging="284"/>
        <w:jc w:val="left"/>
      </w:pPr>
      <w:rPr>
        <w:rFonts w:ascii="Times New Roman" w:eastAsia="Times New Roman" w:hAnsi="Times New Roman" w:cs="Times New Roman" w:hint="default"/>
        <w:b/>
        <w:bCs/>
        <w:i w:val="0"/>
        <w:iCs w:val="0"/>
        <w:spacing w:val="0"/>
        <w:w w:val="100"/>
        <w:sz w:val="24"/>
        <w:szCs w:val="24"/>
        <w:lang w:val="ru-RU" w:eastAsia="en-US" w:bidi="ar-SA"/>
      </w:rPr>
    </w:lvl>
    <w:lvl w:ilvl="1" w:tplc="38FEFB6C">
      <w:numFmt w:val="bullet"/>
      <w:lvlText w:val="•"/>
      <w:lvlJc w:val="left"/>
      <w:pPr>
        <w:ind w:left="2118" w:hanging="284"/>
      </w:pPr>
      <w:rPr>
        <w:rFonts w:hint="default"/>
        <w:lang w:val="ru-RU" w:eastAsia="en-US" w:bidi="ar-SA"/>
      </w:rPr>
    </w:lvl>
    <w:lvl w:ilvl="2" w:tplc="11CAC9F6">
      <w:numFmt w:val="bullet"/>
      <w:lvlText w:val="•"/>
      <w:lvlJc w:val="left"/>
      <w:pPr>
        <w:ind w:left="3096" w:hanging="284"/>
      </w:pPr>
      <w:rPr>
        <w:rFonts w:hint="default"/>
        <w:lang w:val="ru-RU" w:eastAsia="en-US" w:bidi="ar-SA"/>
      </w:rPr>
    </w:lvl>
    <w:lvl w:ilvl="3" w:tplc="9B08F44A">
      <w:numFmt w:val="bullet"/>
      <w:lvlText w:val="•"/>
      <w:lvlJc w:val="left"/>
      <w:pPr>
        <w:ind w:left="4074" w:hanging="284"/>
      </w:pPr>
      <w:rPr>
        <w:rFonts w:hint="default"/>
        <w:lang w:val="ru-RU" w:eastAsia="en-US" w:bidi="ar-SA"/>
      </w:rPr>
    </w:lvl>
    <w:lvl w:ilvl="4" w:tplc="4162BE1A">
      <w:numFmt w:val="bullet"/>
      <w:lvlText w:val="•"/>
      <w:lvlJc w:val="left"/>
      <w:pPr>
        <w:ind w:left="5052" w:hanging="284"/>
      </w:pPr>
      <w:rPr>
        <w:rFonts w:hint="default"/>
        <w:lang w:val="ru-RU" w:eastAsia="en-US" w:bidi="ar-SA"/>
      </w:rPr>
    </w:lvl>
    <w:lvl w:ilvl="5" w:tplc="8F8A1BFA">
      <w:numFmt w:val="bullet"/>
      <w:lvlText w:val="•"/>
      <w:lvlJc w:val="left"/>
      <w:pPr>
        <w:ind w:left="6030" w:hanging="284"/>
      </w:pPr>
      <w:rPr>
        <w:rFonts w:hint="default"/>
        <w:lang w:val="ru-RU" w:eastAsia="en-US" w:bidi="ar-SA"/>
      </w:rPr>
    </w:lvl>
    <w:lvl w:ilvl="6" w:tplc="C13818F6">
      <w:numFmt w:val="bullet"/>
      <w:lvlText w:val="•"/>
      <w:lvlJc w:val="left"/>
      <w:pPr>
        <w:ind w:left="7008" w:hanging="284"/>
      </w:pPr>
      <w:rPr>
        <w:rFonts w:hint="default"/>
        <w:lang w:val="ru-RU" w:eastAsia="en-US" w:bidi="ar-SA"/>
      </w:rPr>
    </w:lvl>
    <w:lvl w:ilvl="7" w:tplc="026079A6">
      <w:numFmt w:val="bullet"/>
      <w:lvlText w:val="•"/>
      <w:lvlJc w:val="left"/>
      <w:pPr>
        <w:ind w:left="7986" w:hanging="284"/>
      </w:pPr>
      <w:rPr>
        <w:rFonts w:hint="default"/>
        <w:lang w:val="ru-RU" w:eastAsia="en-US" w:bidi="ar-SA"/>
      </w:rPr>
    </w:lvl>
    <w:lvl w:ilvl="8" w:tplc="5DB43886">
      <w:numFmt w:val="bullet"/>
      <w:lvlText w:val="•"/>
      <w:lvlJc w:val="left"/>
      <w:pPr>
        <w:ind w:left="8964" w:hanging="284"/>
      </w:pPr>
      <w:rPr>
        <w:rFonts w:hint="default"/>
        <w:lang w:val="ru-RU" w:eastAsia="en-US" w:bidi="ar-SA"/>
      </w:rPr>
    </w:lvl>
  </w:abstractNum>
  <w:abstractNum w:abstractNumId="371" w15:restartNumberingAfterBreak="0">
    <w:nsid w:val="6A45218D"/>
    <w:multiLevelType w:val="hybridMultilevel"/>
    <w:tmpl w:val="CEA89832"/>
    <w:lvl w:ilvl="0" w:tplc="54F23EFE">
      <w:numFmt w:val="bullet"/>
      <w:lvlText w:val=""/>
      <w:lvlJc w:val="left"/>
      <w:pPr>
        <w:ind w:left="105" w:hanging="322"/>
      </w:pPr>
      <w:rPr>
        <w:rFonts w:ascii="Symbol" w:eastAsia="Symbol" w:hAnsi="Symbol" w:cs="Symbol" w:hint="default"/>
        <w:b w:val="0"/>
        <w:bCs w:val="0"/>
        <w:i w:val="0"/>
        <w:iCs w:val="0"/>
        <w:spacing w:val="0"/>
        <w:w w:val="100"/>
        <w:sz w:val="24"/>
        <w:szCs w:val="24"/>
        <w:lang w:val="ru-RU" w:eastAsia="en-US" w:bidi="ar-SA"/>
      </w:rPr>
    </w:lvl>
    <w:lvl w:ilvl="1" w:tplc="FF60B7AC">
      <w:numFmt w:val="bullet"/>
      <w:lvlText w:val="•"/>
      <w:lvlJc w:val="left"/>
      <w:pPr>
        <w:ind w:left="575" w:hanging="322"/>
      </w:pPr>
      <w:rPr>
        <w:rFonts w:hint="default"/>
        <w:lang w:val="ru-RU" w:eastAsia="en-US" w:bidi="ar-SA"/>
      </w:rPr>
    </w:lvl>
    <w:lvl w:ilvl="2" w:tplc="E3944DEE">
      <w:numFmt w:val="bullet"/>
      <w:lvlText w:val="•"/>
      <w:lvlJc w:val="left"/>
      <w:pPr>
        <w:ind w:left="1050" w:hanging="322"/>
      </w:pPr>
      <w:rPr>
        <w:rFonts w:hint="default"/>
        <w:lang w:val="ru-RU" w:eastAsia="en-US" w:bidi="ar-SA"/>
      </w:rPr>
    </w:lvl>
    <w:lvl w:ilvl="3" w:tplc="2D462AEE">
      <w:numFmt w:val="bullet"/>
      <w:lvlText w:val="•"/>
      <w:lvlJc w:val="left"/>
      <w:pPr>
        <w:ind w:left="1525" w:hanging="322"/>
      </w:pPr>
      <w:rPr>
        <w:rFonts w:hint="default"/>
        <w:lang w:val="ru-RU" w:eastAsia="en-US" w:bidi="ar-SA"/>
      </w:rPr>
    </w:lvl>
    <w:lvl w:ilvl="4" w:tplc="66C631AC">
      <w:numFmt w:val="bullet"/>
      <w:lvlText w:val="•"/>
      <w:lvlJc w:val="left"/>
      <w:pPr>
        <w:ind w:left="2000" w:hanging="322"/>
      </w:pPr>
      <w:rPr>
        <w:rFonts w:hint="default"/>
        <w:lang w:val="ru-RU" w:eastAsia="en-US" w:bidi="ar-SA"/>
      </w:rPr>
    </w:lvl>
    <w:lvl w:ilvl="5" w:tplc="DA8A9FD6">
      <w:numFmt w:val="bullet"/>
      <w:lvlText w:val="•"/>
      <w:lvlJc w:val="left"/>
      <w:pPr>
        <w:ind w:left="2475" w:hanging="322"/>
      </w:pPr>
      <w:rPr>
        <w:rFonts w:hint="default"/>
        <w:lang w:val="ru-RU" w:eastAsia="en-US" w:bidi="ar-SA"/>
      </w:rPr>
    </w:lvl>
    <w:lvl w:ilvl="6" w:tplc="862A7CBE">
      <w:numFmt w:val="bullet"/>
      <w:lvlText w:val="•"/>
      <w:lvlJc w:val="left"/>
      <w:pPr>
        <w:ind w:left="2950" w:hanging="322"/>
      </w:pPr>
      <w:rPr>
        <w:rFonts w:hint="default"/>
        <w:lang w:val="ru-RU" w:eastAsia="en-US" w:bidi="ar-SA"/>
      </w:rPr>
    </w:lvl>
    <w:lvl w:ilvl="7" w:tplc="0A9A0FD2">
      <w:numFmt w:val="bullet"/>
      <w:lvlText w:val="•"/>
      <w:lvlJc w:val="left"/>
      <w:pPr>
        <w:ind w:left="3425" w:hanging="322"/>
      </w:pPr>
      <w:rPr>
        <w:rFonts w:hint="default"/>
        <w:lang w:val="ru-RU" w:eastAsia="en-US" w:bidi="ar-SA"/>
      </w:rPr>
    </w:lvl>
    <w:lvl w:ilvl="8" w:tplc="6EB21F0E">
      <w:numFmt w:val="bullet"/>
      <w:lvlText w:val="•"/>
      <w:lvlJc w:val="left"/>
      <w:pPr>
        <w:ind w:left="3900" w:hanging="322"/>
      </w:pPr>
      <w:rPr>
        <w:rFonts w:hint="default"/>
        <w:lang w:val="ru-RU" w:eastAsia="en-US" w:bidi="ar-SA"/>
      </w:rPr>
    </w:lvl>
  </w:abstractNum>
  <w:abstractNum w:abstractNumId="372" w15:restartNumberingAfterBreak="0">
    <w:nsid w:val="6AAC2678"/>
    <w:multiLevelType w:val="hybridMultilevel"/>
    <w:tmpl w:val="F2BA72D0"/>
    <w:lvl w:ilvl="0" w:tplc="02CA414E">
      <w:start w:val="1"/>
      <w:numFmt w:val="decimal"/>
      <w:lvlText w:val="%1."/>
      <w:lvlJc w:val="left"/>
      <w:pPr>
        <w:ind w:left="1089" w:hanging="240"/>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BAF869B0">
      <w:numFmt w:val="bullet"/>
      <w:lvlText w:val="•"/>
      <w:lvlJc w:val="left"/>
      <w:pPr>
        <w:ind w:left="2064" w:hanging="240"/>
      </w:pPr>
      <w:rPr>
        <w:rFonts w:hint="default"/>
        <w:lang w:val="ru-RU" w:eastAsia="en-US" w:bidi="ar-SA"/>
      </w:rPr>
    </w:lvl>
    <w:lvl w:ilvl="2" w:tplc="22383802">
      <w:numFmt w:val="bullet"/>
      <w:lvlText w:val="•"/>
      <w:lvlJc w:val="left"/>
      <w:pPr>
        <w:ind w:left="3048" w:hanging="240"/>
      </w:pPr>
      <w:rPr>
        <w:rFonts w:hint="default"/>
        <w:lang w:val="ru-RU" w:eastAsia="en-US" w:bidi="ar-SA"/>
      </w:rPr>
    </w:lvl>
    <w:lvl w:ilvl="3" w:tplc="2760FC3A">
      <w:numFmt w:val="bullet"/>
      <w:lvlText w:val="•"/>
      <w:lvlJc w:val="left"/>
      <w:pPr>
        <w:ind w:left="4032" w:hanging="240"/>
      </w:pPr>
      <w:rPr>
        <w:rFonts w:hint="default"/>
        <w:lang w:val="ru-RU" w:eastAsia="en-US" w:bidi="ar-SA"/>
      </w:rPr>
    </w:lvl>
    <w:lvl w:ilvl="4" w:tplc="067E500A">
      <w:numFmt w:val="bullet"/>
      <w:lvlText w:val="•"/>
      <w:lvlJc w:val="left"/>
      <w:pPr>
        <w:ind w:left="5016" w:hanging="240"/>
      </w:pPr>
      <w:rPr>
        <w:rFonts w:hint="default"/>
        <w:lang w:val="ru-RU" w:eastAsia="en-US" w:bidi="ar-SA"/>
      </w:rPr>
    </w:lvl>
    <w:lvl w:ilvl="5" w:tplc="0C022C78">
      <w:numFmt w:val="bullet"/>
      <w:lvlText w:val="•"/>
      <w:lvlJc w:val="left"/>
      <w:pPr>
        <w:ind w:left="6000" w:hanging="240"/>
      </w:pPr>
      <w:rPr>
        <w:rFonts w:hint="default"/>
        <w:lang w:val="ru-RU" w:eastAsia="en-US" w:bidi="ar-SA"/>
      </w:rPr>
    </w:lvl>
    <w:lvl w:ilvl="6" w:tplc="677A490C">
      <w:numFmt w:val="bullet"/>
      <w:lvlText w:val="•"/>
      <w:lvlJc w:val="left"/>
      <w:pPr>
        <w:ind w:left="6984" w:hanging="240"/>
      </w:pPr>
      <w:rPr>
        <w:rFonts w:hint="default"/>
        <w:lang w:val="ru-RU" w:eastAsia="en-US" w:bidi="ar-SA"/>
      </w:rPr>
    </w:lvl>
    <w:lvl w:ilvl="7" w:tplc="D4321E38">
      <w:numFmt w:val="bullet"/>
      <w:lvlText w:val="•"/>
      <w:lvlJc w:val="left"/>
      <w:pPr>
        <w:ind w:left="7968" w:hanging="240"/>
      </w:pPr>
      <w:rPr>
        <w:rFonts w:hint="default"/>
        <w:lang w:val="ru-RU" w:eastAsia="en-US" w:bidi="ar-SA"/>
      </w:rPr>
    </w:lvl>
    <w:lvl w:ilvl="8" w:tplc="9AC8797A">
      <w:numFmt w:val="bullet"/>
      <w:lvlText w:val="•"/>
      <w:lvlJc w:val="left"/>
      <w:pPr>
        <w:ind w:left="8952" w:hanging="240"/>
      </w:pPr>
      <w:rPr>
        <w:rFonts w:hint="default"/>
        <w:lang w:val="ru-RU" w:eastAsia="en-US" w:bidi="ar-SA"/>
      </w:rPr>
    </w:lvl>
  </w:abstractNum>
  <w:abstractNum w:abstractNumId="373" w15:restartNumberingAfterBreak="0">
    <w:nsid w:val="6AE05EB4"/>
    <w:multiLevelType w:val="hybridMultilevel"/>
    <w:tmpl w:val="D84A28C6"/>
    <w:lvl w:ilvl="0" w:tplc="A7AE2B0A">
      <w:start w:val="1"/>
      <w:numFmt w:val="decimal"/>
      <w:lvlText w:val="%1."/>
      <w:lvlJc w:val="left"/>
      <w:pPr>
        <w:ind w:left="743" w:hanging="437"/>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A57C21BA">
      <w:numFmt w:val="bullet"/>
      <w:lvlText w:val="•"/>
      <w:lvlJc w:val="left"/>
      <w:pPr>
        <w:ind w:left="1672" w:hanging="437"/>
      </w:pPr>
      <w:rPr>
        <w:rFonts w:hint="default"/>
        <w:lang w:val="ru-RU" w:eastAsia="en-US" w:bidi="ar-SA"/>
      </w:rPr>
    </w:lvl>
    <w:lvl w:ilvl="2" w:tplc="479EF3FA">
      <w:numFmt w:val="bullet"/>
      <w:lvlText w:val="•"/>
      <w:lvlJc w:val="left"/>
      <w:pPr>
        <w:ind w:left="2605" w:hanging="437"/>
      </w:pPr>
      <w:rPr>
        <w:rFonts w:hint="default"/>
        <w:lang w:val="ru-RU" w:eastAsia="en-US" w:bidi="ar-SA"/>
      </w:rPr>
    </w:lvl>
    <w:lvl w:ilvl="3" w:tplc="3F142D24">
      <w:numFmt w:val="bullet"/>
      <w:lvlText w:val="•"/>
      <w:lvlJc w:val="left"/>
      <w:pPr>
        <w:ind w:left="3538" w:hanging="437"/>
      </w:pPr>
      <w:rPr>
        <w:rFonts w:hint="default"/>
        <w:lang w:val="ru-RU" w:eastAsia="en-US" w:bidi="ar-SA"/>
      </w:rPr>
    </w:lvl>
    <w:lvl w:ilvl="4" w:tplc="3326BD84">
      <w:numFmt w:val="bullet"/>
      <w:lvlText w:val="•"/>
      <w:lvlJc w:val="left"/>
      <w:pPr>
        <w:ind w:left="4470" w:hanging="437"/>
      </w:pPr>
      <w:rPr>
        <w:rFonts w:hint="default"/>
        <w:lang w:val="ru-RU" w:eastAsia="en-US" w:bidi="ar-SA"/>
      </w:rPr>
    </w:lvl>
    <w:lvl w:ilvl="5" w:tplc="02E6944A">
      <w:numFmt w:val="bullet"/>
      <w:lvlText w:val="•"/>
      <w:lvlJc w:val="left"/>
      <w:pPr>
        <w:ind w:left="5403" w:hanging="437"/>
      </w:pPr>
      <w:rPr>
        <w:rFonts w:hint="default"/>
        <w:lang w:val="ru-RU" w:eastAsia="en-US" w:bidi="ar-SA"/>
      </w:rPr>
    </w:lvl>
    <w:lvl w:ilvl="6" w:tplc="7EE6D5C4">
      <w:numFmt w:val="bullet"/>
      <w:lvlText w:val="•"/>
      <w:lvlJc w:val="left"/>
      <w:pPr>
        <w:ind w:left="6336" w:hanging="437"/>
      </w:pPr>
      <w:rPr>
        <w:rFonts w:hint="default"/>
        <w:lang w:val="ru-RU" w:eastAsia="en-US" w:bidi="ar-SA"/>
      </w:rPr>
    </w:lvl>
    <w:lvl w:ilvl="7" w:tplc="80327474">
      <w:numFmt w:val="bullet"/>
      <w:lvlText w:val="•"/>
      <w:lvlJc w:val="left"/>
      <w:pPr>
        <w:ind w:left="7268" w:hanging="437"/>
      </w:pPr>
      <w:rPr>
        <w:rFonts w:hint="default"/>
        <w:lang w:val="ru-RU" w:eastAsia="en-US" w:bidi="ar-SA"/>
      </w:rPr>
    </w:lvl>
    <w:lvl w:ilvl="8" w:tplc="FD960256">
      <w:numFmt w:val="bullet"/>
      <w:lvlText w:val="•"/>
      <w:lvlJc w:val="left"/>
      <w:pPr>
        <w:ind w:left="8201" w:hanging="437"/>
      </w:pPr>
      <w:rPr>
        <w:rFonts w:hint="default"/>
        <w:lang w:val="ru-RU" w:eastAsia="en-US" w:bidi="ar-SA"/>
      </w:rPr>
    </w:lvl>
  </w:abstractNum>
  <w:abstractNum w:abstractNumId="374" w15:restartNumberingAfterBreak="0">
    <w:nsid w:val="6B6555F8"/>
    <w:multiLevelType w:val="hybridMultilevel"/>
    <w:tmpl w:val="B9B4C02C"/>
    <w:lvl w:ilvl="0" w:tplc="D9BA35F2">
      <w:start w:val="57"/>
      <w:numFmt w:val="decimal"/>
      <w:lvlText w:val="%1."/>
      <w:lvlJc w:val="left"/>
      <w:pPr>
        <w:ind w:left="1149" w:hanging="300"/>
        <w:jc w:val="left"/>
      </w:pPr>
      <w:rPr>
        <w:rFonts w:ascii="Times New Roman" w:eastAsia="Times New Roman" w:hAnsi="Times New Roman" w:cs="Times New Roman" w:hint="default"/>
        <w:b w:val="0"/>
        <w:bCs w:val="0"/>
        <w:i w:val="0"/>
        <w:iCs w:val="0"/>
        <w:spacing w:val="0"/>
        <w:w w:val="100"/>
        <w:sz w:val="22"/>
        <w:szCs w:val="22"/>
        <w:lang w:val="ru-RU" w:eastAsia="en-US" w:bidi="ar-SA"/>
      </w:rPr>
    </w:lvl>
    <w:lvl w:ilvl="1" w:tplc="E7BA4EB4">
      <w:numFmt w:val="bullet"/>
      <w:lvlText w:val="•"/>
      <w:lvlJc w:val="left"/>
      <w:pPr>
        <w:ind w:left="2118" w:hanging="300"/>
      </w:pPr>
      <w:rPr>
        <w:rFonts w:hint="default"/>
        <w:lang w:val="ru-RU" w:eastAsia="en-US" w:bidi="ar-SA"/>
      </w:rPr>
    </w:lvl>
    <w:lvl w:ilvl="2" w:tplc="AACABCB0">
      <w:numFmt w:val="bullet"/>
      <w:lvlText w:val="•"/>
      <w:lvlJc w:val="left"/>
      <w:pPr>
        <w:ind w:left="3096" w:hanging="300"/>
      </w:pPr>
      <w:rPr>
        <w:rFonts w:hint="default"/>
        <w:lang w:val="ru-RU" w:eastAsia="en-US" w:bidi="ar-SA"/>
      </w:rPr>
    </w:lvl>
    <w:lvl w:ilvl="3" w:tplc="2338A70A">
      <w:numFmt w:val="bullet"/>
      <w:lvlText w:val="•"/>
      <w:lvlJc w:val="left"/>
      <w:pPr>
        <w:ind w:left="4074" w:hanging="300"/>
      </w:pPr>
      <w:rPr>
        <w:rFonts w:hint="default"/>
        <w:lang w:val="ru-RU" w:eastAsia="en-US" w:bidi="ar-SA"/>
      </w:rPr>
    </w:lvl>
    <w:lvl w:ilvl="4" w:tplc="D09C9744">
      <w:numFmt w:val="bullet"/>
      <w:lvlText w:val="•"/>
      <w:lvlJc w:val="left"/>
      <w:pPr>
        <w:ind w:left="5052" w:hanging="300"/>
      </w:pPr>
      <w:rPr>
        <w:rFonts w:hint="default"/>
        <w:lang w:val="ru-RU" w:eastAsia="en-US" w:bidi="ar-SA"/>
      </w:rPr>
    </w:lvl>
    <w:lvl w:ilvl="5" w:tplc="A7C819FC">
      <w:numFmt w:val="bullet"/>
      <w:lvlText w:val="•"/>
      <w:lvlJc w:val="left"/>
      <w:pPr>
        <w:ind w:left="6030" w:hanging="300"/>
      </w:pPr>
      <w:rPr>
        <w:rFonts w:hint="default"/>
        <w:lang w:val="ru-RU" w:eastAsia="en-US" w:bidi="ar-SA"/>
      </w:rPr>
    </w:lvl>
    <w:lvl w:ilvl="6" w:tplc="5B72C248">
      <w:numFmt w:val="bullet"/>
      <w:lvlText w:val="•"/>
      <w:lvlJc w:val="left"/>
      <w:pPr>
        <w:ind w:left="7008" w:hanging="300"/>
      </w:pPr>
      <w:rPr>
        <w:rFonts w:hint="default"/>
        <w:lang w:val="ru-RU" w:eastAsia="en-US" w:bidi="ar-SA"/>
      </w:rPr>
    </w:lvl>
    <w:lvl w:ilvl="7" w:tplc="0018F992">
      <w:numFmt w:val="bullet"/>
      <w:lvlText w:val="•"/>
      <w:lvlJc w:val="left"/>
      <w:pPr>
        <w:ind w:left="7986" w:hanging="300"/>
      </w:pPr>
      <w:rPr>
        <w:rFonts w:hint="default"/>
        <w:lang w:val="ru-RU" w:eastAsia="en-US" w:bidi="ar-SA"/>
      </w:rPr>
    </w:lvl>
    <w:lvl w:ilvl="8" w:tplc="F5A661AA">
      <w:numFmt w:val="bullet"/>
      <w:lvlText w:val="•"/>
      <w:lvlJc w:val="left"/>
      <w:pPr>
        <w:ind w:left="8964" w:hanging="300"/>
      </w:pPr>
      <w:rPr>
        <w:rFonts w:hint="default"/>
        <w:lang w:val="ru-RU" w:eastAsia="en-US" w:bidi="ar-SA"/>
      </w:rPr>
    </w:lvl>
  </w:abstractNum>
  <w:abstractNum w:abstractNumId="375" w15:restartNumberingAfterBreak="0">
    <w:nsid w:val="6BA7291C"/>
    <w:multiLevelType w:val="hybridMultilevel"/>
    <w:tmpl w:val="A4C6F2A4"/>
    <w:lvl w:ilvl="0" w:tplc="3730818C">
      <w:start w:val="1"/>
      <w:numFmt w:val="decimal"/>
      <w:lvlText w:val="%1."/>
      <w:lvlJc w:val="left"/>
      <w:pPr>
        <w:ind w:left="849" w:hanging="284"/>
        <w:jc w:val="left"/>
      </w:pPr>
      <w:rPr>
        <w:rFonts w:ascii="Times New Roman" w:eastAsia="Times New Roman" w:hAnsi="Times New Roman" w:cs="Times New Roman" w:hint="default"/>
        <w:b w:val="0"/>
        <w:bCs w:val="0"/>
        <w:i w:val="0"/>
        <w:iCs w:val="0"/>
        <w:spacing w:val="-1"/>
        <w:w w:val="92"/>
        <w:sz w:val="24"/>
        <w:szCs w:val="24"/>
        <w:lang w:val="ru-RU" w:eastAsia="en-US" w:bidi="ar-SA"/>
      </w:rPr>
    </w:lvl>
    <w:lvl w:ilvl="1" w:tplc="467448B8">
      <w:numFmt w:val="bullet"/>
      <w:lvlText w:val="•"/>
      <w:lvlJc w:val="left"/>
      <w:pPr>
        <w:ind w:left="1848" w:hanging="284"/>
      </w:pPr>
      <w:rPr>
        <w:rFonts w:hint="default"/>
        <w:lang w:val="ru-RU" w:eastAsia="en-US" w:bidi="ar-SA"/>
      </w:rPr>
    </w:lvl>
    <w:lvl w:ilvl="2" w:tplc="430CA7D8">
      <w:numFmt w:val="bullet"/>
      <w:lvlText w:val="•"/>
      <w:lvlJc w:val="left"/>
      <w:pPr>
        <w:ind w:left="2856" w:hanging="284"/>
      </w:pPr>
      <w:rPr>
        <w:rFonts w:hint="default"/>
        <w:lang w:val="ru-RU" w:eastAsia="en-US" w:bidi="ar-SA"/>
      </w:rPr>
    </w:lvl>
    <w:lvl w:ilvl="3" w:tplc="78525EDE">
      <w:numFmt w:val="bullet"/>
      <w:lvlText w:val="•"/>
      <w:lvlJc w:val="left"/>
      <w:pPr>
        <w:ind w:left="3864" w:hanging="284"/>
      </w:pPr>
      <w:rPr>
        <w:rFonts w:hint="default"/>
        <w:lang w:val="ru-RU" w:eastAsia="en-US" w:bidi="ar-SA"/>
      </w:rPr>
    </w:lvl>
    <w:lvl w:ilvl="4" w:tplc="C7F6C336">
      <w:numFmt w:val="bullet"/>
      <w:lvlText w:val="•"/>
      <w:lvlJc w:val="left"/>
      <w:pPr>
        <w:ind w:left="4872" w:hanging="284"/>
      </w:pPr>
      <w:rPr>
        <w:rFonts w:hint="default"/>
        <w:lang w:val="ru-RU" w:eastAsia="en-US" w:bidi="ar-SA"/>
      </w:rPr>
    </w:lvl>
    <w:lvl w:ilvl="5" w:tplc="94089858">
      <w:numFmt w:val="bullet"/>
      <w:lvlText w:val="•"/>
      <w:lvlJc w:val="left"/>
      <w:pPr>
        <w:ind w:left="5880" w:hanging="284"/>
      </w:pPr>
      <w:rPr>
        <w:rFonts w:hint="default"/>
        <w:lang w:val="ru-RU" w:eastAsia="en-US" w:bidi="ar-SA"/>
      </w:rPr>
    </w:lvl>
    <w:lvl w:ilvl="6" w:tplc="DEA87928">
      <w:numFmt w:val="bullet"/>
      <w:lvlText w:val="•"/>
      <w:lvlJc w:val="left"/>
      <w:pPr>
        <w:ind w:left="6888" w:hanging="284"/>
      </w:pPr>
      <w:rPr>
        <w:rFonts w:hint="default"/>
        <w:lang w:val="ru-RU" w:eastAsia="en-US" w:bidi="ar-SA"/>
      </w:rPr>
    </w:lvl>
    <w:lvl w:ilvl="7" w:tplc="5C9C4950">
      <w:numFmt w:val="bullet"/>
      <w:lvlText w:val="•"/>
      <w:lvlJc w:val="left"/>
      <w:pPr>
        <w:ind w:left="7896" w:hanging="284"/>
      </w:pPr>
      <w:rPr>
        <w:rFonts w:hint="default"/>
        <w:lang w:val="ru-RU" w:eastAsia="en-US" w:bidi="ar-SA"/>
      </w:rPr>
    </w:lvl>
    <w:lvl w:ilvl="8" w:tplc="FDB497F8">
      <w:numFmt w:val="bullet"/>
      <w:lvlText w:val="•"/>
      <w:lvlJc w:val="left"/>
      <w:pPr>
        <w:ind w:left="8904" w:hanging="284"/>
      </w:pPr>
      <w:rPr>
        <w:rFonts w:hint="default"/>
        <w:lang w:val="ru-RU" w:eastAsia="en-US" w:bidi="ar-SA"/>
      </w:rPr>
    </w:lvl>
  </w:abstractNum>
  <w:abstractNum w:abstractNumId="376" w15:restartNumberingAfterBreak="0">
    <w:nsid w:val="6BD50B90"/>
    <w:multiLevelType w:val="hybridMultilevel"/>
    <w:tmpl w:val="927054A0"/>
    <w:lvl w:ilvl="0" w:tplc="FC422330">
      <w:numFmt w:val="bullet"/>
      <w:lvlText w:val="-"/>
      <w:lvlJc w:val="left"/>
      <w:pPr>
        <w:ind w:left="107"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1" w:tplc="7494E4FC">
      <w:numFmt w:val="bullet"/>
      <w:lvlText w:val="•"/>
      <w:lvlJc w:val="left"/>
      <w:pPr>
        <w:ind w:left="599" w:hanging="140"/>
      </w:pPr>
      <w:rPr>
        <w:rFonts w:hint="default"/>
        <w:lang w:val="ru-RU" w:eastAsia="en-US" w:bidi="ar-SA"/>
      </w:rPr>
    </w:lvl>
    <w:lvl w:ilvl="2" w:tplc="4AD2CC84">
      <w:numFmt w:val="bullet"/>
      <w:lvlText w:val="•"/>
      <w:lvlJc w:val="left"/>
      <w:pPr>
        <w:ind w:left="1099" w:hanging="140"/>
      </w:pPr>
      <w:rPr>
        <w:rFonts w:hint="default"/>
        <w:lang w:val="ru-RU" w:eastAsia="en-US" w:bidi="ar-SA"/>
      </w:rPr>
    </w:lvl>
    <w:lvl w:ilvl="3" w:tplc="95D6CDFA">
      <w:numFmt w:val="bullet"/>
      <w:lvlText w:val="•"/>
      <w:lvlJc w:val="left"/>
      <w:pPr>
        <w:ind w:left="1598" w:hanging="140"/>
      </w:pPr>
      <w:rPr>
        <w:rFonts w:hint="default"/>
        <w:lang w:val="ru-RU" w:eastAsia="en-US" w:bidi="ar-SA"/>
      </w:rPr>
    </w:lvl>
    <w:lvl w:ilvl="4" w:tplc="75EEC590">
      <w:numFmt w:val="bullet"/>
      <w:lvlText w:val="•"/>
      <w:lvlJc w:val="left"/>
      <w:pPr>
        <w:ind w:left="2098" w:hanging="140"/>
      </w:pPr>
      <w:rPr>
        <w:rFonts w:hint="default"/>
        <w:lang w:val="ru-RU" w:eastAsia="en-US" w:bidi="ar-SA"/>
      </w:rPr>
    </w:lvl>
    <w:lvl w:ilvl="5" w:tplc="D3DE8E28">
      <w:numFmt w:val="bullet"/>
      <w:lvlText w:val="•"/>
      <w:lvlJc w:val="left"/>
      <w:pPr>
        <w:ind w:left="2598" w:hanging="140"/>
      </w:pPr>
      <w:rPr>
        <w:rFonts w:hint="default"/>
        <w:lang w:val="ru-RU" w:eastAsia="en-US" w:bidi="ar-SA"/>
      </w:rPr>
    </w:lvl>
    <w:lvl w:ilvl="6" w:tplc="FCC000A2">
      <w:numFmt w:val="bullet"/>
      <w:lvlText w:val="•"/>
      <w:lvlJc w:val="left"/>
      <w:pPr>
        <w:ind w:left="3097" w:hanging="140"/>
      </w:pPr>
      <w:rPr>
        <w:rFonts w:hint="default"/>
        <w:lang w:val="ru-RU" w:eastAsia="en-US" w:bidi="ar-SA"/>
      </w:rPr>
    </w:lvl>
    <w:lvl w:ilvl="7" w:tplc="90F6B222">
      <w:numFmt w:val="bullet"/>
      <w:lvlText w:val="•"/>
      <w:lvlJc w:val="left"/>
      <w:pPr>
        <w:ind w:left="3597" w:hanging="140"/>
      </w:pPr>
      <w:rPr>
        <w:rFonts w:hint="default"/>
        <w:lang w:val="ru-RU" w:eastAsia="en-US" w:bidi="ar-SA"/>
      </w:rPr>
    </w:lvl>
    <w:lvl w:ilvl="8" w:tplc="374CE7D2">
      <w:numFmt w:val="bullet"/>
      <w:lvlText w:val="•"/>
      <w:lvlJc w:val="left"/>
      <w:pPr>
        <w:ind w:left="4096" w:hanging="140"/>
      </w:pPr>
      <w:rPr>
        <w:rFonts w:hint="default"/>
        <w:lang w:val="ru-RU" w:eastAsia="en-US" w:bidi="ar-SA"/>
      </w:rPr>
    </w:lvl>
  </w:abstractNum>
  <w:abstractNum w:abstractNumId="377" w15:restartNumberingAfterBreak="0">
    <w:nsid w:val="6CAD6D7B"/>
    <w:multiLevelType w:val="hybridMultilevel"/>
    <w:tmpl w:val="D37A815C"/>
    <w:lvl w:ilvl="0" w:tplc="0CB4D970">
      <w:numFmt w:val="bullet"/>
      <w:lvlText w:val="-"/>
      <w:lvlJc w:val="left"/>
      <w:pPr>
        <w:ind w:left="569" w:hanging="164"/>
      </w:pPr>
      <w:rPr>
        <w:rFonts w:ascii="Times New Roman" w:eastAsia="Times New Roman" w:hAnsi="Times New Roman" w:cs="Times New Roman" w:hint="default"/>
        <w:b w:val="0"/>
        <w:bCs w:val="0"/>
        <w:i w:val="0"/>
        <w:iCs w:val="0"/>
        <w:spacing w:val="0"/>
        <w:w w:val="100"/>
        <w:sz w:val="28"/>
        <w:szCs w:val="28"/>
        <w:lang w:val="ru-RU" w:eastAsia="en-US" w:bidi="ar-SA"/>
      </w:rPr>
    </w:lvl>
    <w:lvl w:ilvl="1" w:tplc="3550BA42">
      <w:numFmt w:val="bullet"/>
      <w:lvlText w:val="•"/>
      <w:lvlJc w:val="left"/>
      <w:pPr>
        <w:ind w:left="1581" w:hanging="164"/>
      </w:pPr>
      <w:rPr>
        <w:rFonts w:hint="default"/>
        <w:lang w:val="ru-RU" w:eastAsia="en-US" w:bidi="ar-SA"/>
      </w:rPr>
    </w:lvl>
    <w:lvl w:ilvl="2" w:tplc="EA5421AA">
      <w:numFmt w:val="bullet"/>
      <w:lvlText w:val="•"/>
      <w:lvlJc w:val="left"/>
      <w:pPr>
        <w:ind w:left="2602" w:hanging="164"/>
      </w:pPr>
      <w:rPr>
        <w:rFonts w:hint="default"/>
        <w:lang w:val="ru-RU" w:eastAsia="en-US" w:bidi="ar-SA"/>
      </w:rPr>
    </w:lvl>
    <w:lvl w:ilvl="3" w:tplc="B784DC42">
      <w:numFmt w:val="bullet"/>
      <w:lvlText w:val="•"/>
      <w:lvlJc w:val="left"/>
      <w:pPr>
        <w:ind w:left="3624" w:hanging="164"/>
      </w:pPr>
      <w:rPr>
        <w:rFonts w:hint="default"/>
        <w:lang w:val="ru-RU" w:eastAsia="en-US" w:bidi="ar-SA"/>
      </w:rPr>
    </w:lvl>
    <w:lvl w:ilvl="4" w:tplc="4918908E">
      <w:numFmt w:val="bullet"/>
      <w:lvlText w:val="•"/>
      <w:lvlJc w:val="left"/>
      <w:pPr>
        <w:ind w:left="4645" w:hanging="164"/>
      </w:pPr>
      <w:rPr>
        <w:rFonts w:hint="default"/>
        <w:lang w:val="ru-RU" w:eastAsia="en-US" w:bidi="ar-SA"/>
      </w:rPr>
    </w:lvl>
    <w:lvl w:ilvl="5" w:tplc="269A4FAC">
      <w:numFmt w:val="bullet"/>
      <w:lvlText w:val="•"/>
      <w:lvlJc w:val="left"/>
      <w:pPr>
        <w:ind w:left="5666" w:hanging="164"/>
      </w:pPr>
      <w:rPr>
        <w:rFonts w:hint="default"/>
        <w:lang w:val="ru-RU" w:eastAsia="en-US" w:bidi="ar-SA"/>
      </w:rPr>
    </w:lvl>
    <w:lvl w:ilvl="6" w:tplc="D0DC3338">
      <w:numFmt w:val="bullet"/>
      <w:lvlText w:val="•"/>
      <w:lvlJc w:val="left"/>
      <w:pPr>
        <w:ind w:left="6688" w:hanging="164"/>
      </w:pPr>
      <w:rPr>
        <w:rFonts w:hint="default"/>
        <w:lang w:val="ru-RU" w:eastAsia="en-US" w:bidi="ar-SA"/>
      </w:rPr>
    </w:lvl>
    <w:lvl w:ilvl="7" w:tplc="3B547EBA">
      <w:numFmt w:val="bullet"/>
      <w:lvlText w:val="•"/>
      <w:lvlJc w:val="left"/>
      <w:pPr>
        <w:ind w:left="7709" w:hanging="164"/>
      </w:pPr>
      <w:rPr>
        <w:rFonts w:hint="default"/>
        <w:lang w:val="ru-RU" w:eastAsia="en-US" w:bidi="ar-SA"/>
      </w:rPr>
    </w:lvl>
    <w:lvl w:ilvl="8" w:tplc="28D275E0">
      <w:numFmt w:val="bullet"/>
      <w:lvlText w:val="•"/>
      <w:lvlJc w:val="left"/>
      <w:pPr>
        <w:ind w:left="8730" w:hanging="164"/>
      </w:pPr>
      <w:rPr>
        <w:rFonts w:hint="default"/>
        <w:lang w:val="ru-RU" w:eastAsia="en-US" w:bidi="ar-SA"/>
      </w:rPr>
    </w:lvl>
  </w:abstractNum>
  <w:abstractNum w:abstractNumId="378" w15:restartNumberingAfterBreak="0">
    <w:nsid w:val="6CB40972"/>
    <w:multiLevelType w:val="hybridMultilevel"/>
    <w:tmpl w:val="02D63B74"/>
    <w:lvl w:ilvl="0" w:tplc="4268E5E6">
      <w:start w:val="1"/>
      <w:numFmt w:val="decimal"/>
      <w:lvlText w:val="%1."/>
      <w:lvlJc w:val="left"/>
      <w:pPr>
        <w:ind w:left="1656" w:hanging="240"/>
        <w:jc w:val="left"/>
      </w:pPr>
      <w:rPr>
        <w:rFonts w:ascii="Times New Roman" w:eastAsia="Times New Roman" w:hAnsi="Times New Roman" w:cs="Times New Roman" w:hint="default"/>
        <w:b/>
        <w:bCs/>
        <w:i w:val="0"/>
        <w:iCs w:val="0"/>
        <w:spacing w:val="0"/>
        <w:w w:val="100"/>
        <w:sz w:val="24"/>
        <w:szCs w:val="24"/>
        <w:lang w:val="ru-RU" w:eastAsia="en-US" w:bidi="ar-SA"/>
      </w:rPr>
    </w:lvl>
    <w:lvl w:ilvl="1" w:tplc="62FCEF4C">
      <w:numFmt w:val="bullet"/>
      <w:lvlText w:val="•"/>
      <w:lvlJc w:val="left"/>
      <w:pPr>
        <w:ind w:left="2586" w:hanging="240"/>
      </w:pPr>
      <w:rPr>
        <w:rFonts w:hint="default"/>
        <w:lang w:val="ru-RU" w:eastAsia="en-US" w:bidi="ar-SA"/>
      </w:rPr>
    </w:lvl>
    <w:lvl w:ilvl="2" w:tplc="C92E76A0">
      <w:numFmt w:val="bullet"/>
      <w:lvlText w:val="•"/>
      <w:lvlJc w:val="left"/>
      <w:pPr>
        <w:ind w:left="3512" w:hanging="240"/>
      </w:pPr>
      <w:rPr>
        <w:rFonts w:hint="default"/>
        <w:lang w:val="ru-RU" w:eastAsia="en-US" w:bidi="ar-SA"/>
      </w:rPr>
    </w:lvl>
    <w:lvl w:ilvl="3" w:tplc="406C0336">
      <w:numFmt w:val="bullet"/>
      <w:lvlText w:val="•"/>
      <w:lvlJc w:val="left"/>
      <w:pPr>
        <w:ind w:left="4438" w:hanging="240"/>
      </w:pPr>
      <w:rPr>
        <w:rFonts w:hint="default"/>
        <w:lang w:val="ru-RU" w:eastAsia="en-US" w:bidi="ar-SA"/>
      </w:rPr>
    </w:lvl>
    <w:lvl w:ilvl="4" w:tplc="93383B86">
      <w:numFmt w:val="bullet"/>
      <w:lvlText w:val="•"/>
      <w:lvlJc w:val="left"/>
      <w:pPr>
        <w:ind w:left="5364" w:hanging="240"/>
      </w:pPr>
      <w:rPr>
        <w:rFonts w:hint="default"/>
        <w:lang w:val="ru-RU" w:eastAsia="en-US" w:bidi="ar-SA"/>
      </w:rPr>
    </w:lvl>
    <w:lvl w:ilvl="5" w:tplc="E48676C4">
      <w:numFmt w:val="bullet"/>
      <w:lvlText w:val="•"/>
      <w:lvlJc w:val="left"/>
      <w:pPr>
        <w:ind w:left="6290" w:hanging="240"/>
      </w:pPr>
      <w:rPr>
        <w:rFonts w:hint="default"/>
        <w:lang w:val="ru-RU" w:eastAsia="en-US" w:bidi="ar-SA"/>
      </w:rPr>
    </w:lvl>
    <w:lvl w:ilvl="6" w:tplc="AA04D2A2">
      <w:numFmt w:val="bullet"/>
      <w:lvlText w:val="•"/>
      <w:lvlJc w:val="left"/>
      <w:pPr>
        <w:ind w:left="7216" w:hanging="240"/>
      </w:pPr>
      <w:rPr>
        <w:rFonts w:hint="default"/>
        <w:lang w:val="ru-RU" w:eastAsia="en-US" w:bidi="ar-SA"/>
      </w:rPr>
    </w:lvl>
    <w:lvl w:ilvl="7" w:tplc="3A4E269E">
      <w:numFmt w:val="bullet"/>
      <w:lvlText w:val="•"/>
      <w:lvlJc w:val="left"/>
      <w:pPr>
        <w:ind w:left="8142" w:hanging="240"/>
      </w:pPr>
      <w:rPr>
        <w:rFonts w:hint="default"/>
        <w:lang w:val="ru-RU" w:eastAsia="en-US" w:bidi="ar-SA"/>
      </w:rPr>
    </w:lvl>
    <w:lvl w:ilvl="8" w:tplc="D818A794">
      <w:numFmt w:val="bullet"/>
      <w:lvlText w:val="•"/>
      <w:lvlJc w:val="left"/>
      <w:pPr>
        <w:ind w:left="9068" w:hanging="240"/>
      </w:pPr>
      <w:rPr>
        <w:rFonts w:hint="default"/>
        <w:lang w:val="ru-RU" w:eastAsia="en-US" w:bidi="ar-SA"/>
      </w:rPr>
    </w:lvl>
  </w:abstractNum>
  <w:abstractNum w:abstractNumId="379" w15:restartNumberingAfterBreak="0">
    <w:nsid w:val="6CED0963"/>
    <w:multiLevelType w:val="hybridMultilevel"/>
    <w:tmpl w:val="89563C18"/>
    <w:lvl w:ilvl="0" w:tplc="B17C544E">
      <w:numFmt w:val="bullet"/>
      <w:lvlText w:val=""/>
      <w:lvlJc w:val="left"/>
      <w:pPr>
        <w:ind w:left="107" w:hanging="1133"/>
      </w:pPr>
      <w:rPr>
        <w:rFonts w:ascii="Symbol" w:eastAsia="Symbol" w:hAnsi="Symbol" w:cs="Symbol" w:hint="default"/>
        <w:b w:val="0"/>
        <w:bCs w:val="0"/>
        <w:i w:val="0"/>
        <w:iCs w:val="0"/>
        <w:spacing w:val="0"/>
        <w:w w:val="100"/>
        <w:sz w:val="24"/>
        <w:szCs w:val="24"/>
        <w:lang w:val="ru-RU" w:eastAsia="en-US" w:bidi="ar-SA"/>
      </w:rPr>
    </w:lvl>
    <w:lvl w:ilvl="1" w:tplc="AF420EF2">
      <w:numFmt w:val="bullet"/>
      <w:lvlText w:val="•"/>
      <w:lvlJc w:val="left"/>
      <w:pPr>
        <w:ind w:left="597" w:hanging="1133"/>
      </w:pPr>
      <w:rPr>
        <w:rFonts w:hint="default"/>
        <w:lang w:val="ru-RU" w:eastAsia="en-US" w:bidi="ar-SA"/>
      </w:rPr>
    </w:lvl>
    <w:lvl w:ilvl="2" w:tplc="BF769E70">
      <w:numFmt w:val="bullet"/>
      <w:lvlText w:val="•"/>
      <w:lvlJc w:val="left"/>
      <w:pPr>
        <w:ind w:left="1094" w:hanging="1133"/>
      </w:pPr>
      <w:rPr>
        <w:rFonts w:hint="default"/>
        <w:lang w:val="ru-RU" w:eastAsia="en-US" w:bidi="ar-SA"/>
      </w:rPr>
    </w:lvl>
    <w:lvl w:ilvl="3" w:tplc="AD844CDC">
      <w:numFmt w:val="bullet"/>
      <w:lvlText w:val="•"/>
      <w:lvlJc w:val="left"/>
      <w:pPr>
        <w:ind w:left="1591" w:hanging="1133"/>
      </w:pPr>
      <w:rPr>
        <w:rFonts w:hint="default"/>
        <w:lang w:val="ru-RU" w:eastAsia="en-US" w:bidi="ar-SA"/>
      </w:rPr>
    </w:lvl>
    <w:lvl w:ilvl="4" w:tplc="FD986FF8">
      <w:numFmt w:val="bullet"/>
      <w:lvlText w:val="•"/>
      <w:lvlJc w:val="left"/>
      <w:pPr>
        <w:ind w:left="2088" w:hanging="1133"/>
      </w:pPr>
      <w:rPr>
        <w:rFonts w:hint="default"/>
        <w:lang w:val="ru-RU" w:eastAsia="en-US" w:bidi="ar-SA"/>
      </w:rPr>
    </w:lvl>
    <w:lvl w:ilvl="5" w:tplc="FDB4653A">
      <w:numFmt w:val="bullet"/>
      <w:lvlText w:val="•"/>
      <w:lvlJc w:val="left"/>
      <w:pPr>
        <w:ind w:left="2586" w:hanging="1133"/>
      </w:pPr>
      <w:rPr>
        <w:rFonts w:hint="default"/>
        <w:lang w:val="ru-RU" w:eastAsia="en-US" w:bidi="ar-SA"/>
      </w:rPr>
    </w:lvl>
    <w:lvl w:ilvl="6" w:tplc="C3D8BA94">
      <w:numFmt w:val="bullet"/>
      <w:lvlText w:val="•"/>
      <w:lvlJc w:val="left"/>
      <w:pPr>
        <w:ind w:left="3083" w:hanging="1133"/>
      </w:pPr>
      <w:rPr>
        <w:rFonts w:hint="default"/>
        <w:lang w:val="ru-RU" w:eastAsia="en-US" w:bidi="ar-SA"/>
      </w:rPr>
    </w:lvl>
    <w:lvl w:ilvl="7" w:tplc="6A9AFBB2">
      <w:numFmt w:val="bullet"/>
      <w:lvlText w:val="•"/>
      <w:lvlJc w:val="left"/>
      <w:pPr>
        <w:ind w:left="3580" w:hanging="1133"/>
      </w:pPr>
      <w:rPr>
        <w:rFonts w:hint="default"/>
        <w:lang w:val="ru-RU" w:eastAsia="en-US" w:bidi="ar-SA"/>
      </w:rPr>
    </w:lvl>
    <w:lvl w:ilvl="8" w:tplc="827400D8">
      <w:numFmt w:val="bullet"/>
      <w:lvlText w:val="•"/>
      <w:lvlJc w:val="left"/>
      <w:pPr>
        <w:ind w:left="4077" w:hanging="1133"/>
      </w:pPr>
      <w:rPr>
        <w:rFonts w:hint="default"/>
        <w:lang w:val="ru-RU" w:eastAsia="en-US" w:bidi="ar-SA"/>
      </w:rPr>
    </w:lvl>
  </w:abstractNum>
  <w:abstractNum w:abstractNumId="380" w15:restartNumberingAfterBreak="0">
    <w:nsid w:val="6CEF6807"/>
    <w:multiLevelType w:val="hybridMultilevel"/>
    <w:tmpl w:val="403456CE"/>
    <w:lvl w:ilvl="0" w:tplc="899477DC">
      <w:start w:val="1"/>
      <w:numFmt w:val="decimal"/>
      <w:lvlText w:val="%1."/>
      <w:lvlJc w:val="left"/>
      <w:pPr>
        <w:ind w:left="1276" w:hanging="42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B3CABD58">
      <w:start w:val="1"/>
      <w:numFmt w:val="decimal"/>
      <w:lvlText w:val="%2."/>
      <w:lvlJc w:val="left"/>
      <w:pPr>
        <w:ind w:left="1276" w:hanging="42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2" w:tplc="5CD28130">
      <w:numFmt w:val="bullet"/>
      <w:lvlText w:val="•"/>
      <w:lvlJc w:val="left"/>
      <w:pPr>
        <w:ind w:left="3208" w:hanging="428"/>
      </w:pPr>
      <w:rPr>
        <w:rFonts w:hint="default"/>
        <w:lang w:val="ru-RU" w:eastAsia="en-US" w:bidi="ar-SA"/>
      </w:rPr>
    </w:lvl>
    <w:lvl w:ilvl="3" w:tplc="B362541C">
      <w:numFmt w:val="bullet"/>
      <w:lvlText w:val="•"/>
      <w:lvlJc w:val="left"/>
      <w:pPr>
        <w:ind w:left="4172" w:hanging="428"/>
      </w:pPr>
      <w:rPr>
        <w:rFonts w:hint="default"/>
        <w:lang w:val="ru-RU" w:eastAsia="en-US" w:bidi="ar-SA"/>
      </w:rPr>
    </w:lvl>
    <w:lvl w:ilvl="4" w:tplc="2EA4A3CC">
      <w:numFmt w:val="bullet"/>
      <w:lvlText w:val="•"/>
      <w:lvlJc w:val="left"/>
      <w:pPr>
        <w:ind w:left="5136" w:hanging="428"/>
      </w:pPr>
      <w:rPr>
        <w:rFonts w:hint="default"/>
        <w:lang w:val="ru-RU" w:eastAsia="en-US" w:bidi="ar-SA"/>
      </w:rPr>
    </w:lvl>
    <w:lvl w:ilvl="5" w:tplc="5CD0FC22">
      <w:numFmt w:val="bullet"/>
      <w:lvlText w:val="•"/>
      <w:lvlJc w:val="left"/>
      <w:pPr>
        <w:ind w:left="6100" w:hanging="428"/>
      </w:pPr>
      <w:rPr>
        <w:rFonts w:hint="default"/>
        <w:lang w:val="ru-RU" w:eastAsia="en-US" w:bidi="ar-SA"/>
      </w:rPr>
    </w:lvl>
    <w:lvl w:ilvl="6" w:tplc="6D8E7366">
      <w:numFmt w:val="bullet"/>
      <w:lvlText w:val="•"/>
      <w:lvlJc w:val="left"/>
      <w:pPr>
        <w:ind w:left="7064" w:hanging="428"/>
      </w:pPr>
      <w:rPr>
        <w:rFonts w:hint="default"/>
        <w:lang w:val="ru-RU" w:eastAsia="en-US" w:bidi="ar-SA"/>
      </w:rPr>
    </w:lvl>
    <w:lvl w:ilvl="7" w:tplc="93C45AB4">
      <w:numFmt w:val="bullet"/>
      <w:lvlText w:val="•"/>
      <w:lvlJc w:val="left"/>
      <w:pPr>
        <w:ind w:left="8028" w:hanging="428"/>
      </w:pPr>
      <w:rPr>
        <w:rFonts w:hint="default"/>
        <w:lang w:val="ru-RU" w:eastAsia="en-US" w:bidi="ar-SA"/>
      </w:rPr>
    </w:lvl>
    <w:lvl w:ilvl="8" w:tplc="20EC5902">
      <w:numFmt w:val="bullet"/>
      <w:lvlText w:val="•"/>
      <w:lvlJc w:val="left"/>
      <w:pPr>
        <w:ind w:left="8992" w:hanging="428"/>
      </w:pPr>
      <w:rPr>
        <w:rFonts w:hint="default"/>
        <w:lang w:val="ru-RU" w:eastAsia="en-US" w:bidi="ar-SA"/>
      </w:rPr>
    </w:lvl>
  </w:abstractNum>
  <w:abstractNum w:abstractNumId="381" w15:restartNumberingAfterBreak="0">
    <w:nsid w:val="6D46576D"/>
    <w:multiLevelType w:val="hybridMultilevel"/>
    <w:tmpl w:val="671AB676"/>
    <w:lvl w:ilvl="0" w:tplc="757CA306">
      <w:start w:val="1"/>
      <w:numFmt w:val="decimal"/>
      <w:lvlText w:val="%1."/>
      <w:lvlJc w:val="left"/>
      <w:pPr>
        <w:ind w:left="849" w:hanging="240"/>
        <w:jc w:val="left"/>
      </w:pPr>
      <w:rPr>
        <w:rFonts w:ascii="Times New Roman" w:eastAsia="Times New Roman" w:hAnsi="Times New Roman" w:cs="Times New Roman" w:hint="default"/>
        <w:b/>
        <w:bCs/>
        <w:i w:val="0"/>
        <w:iCs w:val="0"/>
        <w:spacing w:val="0"/>
        <w:w w:val="100"/>
        <w:sz w:val="24"/>
        <w:szCs w:val="24"/>
        <w:lang w:val="ru-RU" w:eastAsia="en-US" w:bidi="ar-SA"/>
      </w:rPr>
    </w:lvl>
    <w:lvl w:ilvl="1" w:tplc="8E4A1070">
      <w:numFmt w:val="bullet"/>
      <w:lvlText w:val="•"/>
      <w:lvlJc w:val="left"/>
      <w:pPr>
        <w:ind w:left="1848" w:hanging="240"/>
      </w:pPr>
      <w:rPr>
        <w:rFonts w:hint="default"/>
        <w:lang w:val="ru-RU" w:eastAsia="en-US" w:bidi="ar-SA"/>
      </w:rPr>
    </w:lvl>
    <w:lvl w:ilvl="2" w:tplc="007ABA34">
      <w:numFmt w:val="bullet"/>
      <w:lvlText w:val="•"/>
      <w:lvlJc w:val="left"/>
      <w:pPr>
        <w:ind w:left="2856" w:hanging="240"/>
      </w:pPr>
      <w:rPr>
        <w:rFonts w:hint="default"/>
        <w:lang w:val="ru-RU" w:eastAsia="en-US" w:bidi="ar-SA"/>
      </w:rPr>
    </w:lvl>
    <w:lvl w:ilvl="3" w:tplc="EE1C3458">
      <w:numFmt w:val="bullet"/>
      <w:lvlText w:val="•"/>
      <w:lvlJc w:val="left"/>
      <w:pPr>
        <w:ind w:left="3864" w:hanging="240"/>
      </w:pPr>
      <w:rPr>
        <w:rFonts w:hint="default"/>
        <w:lang w:val="ru-RU" w:eastAsia="en-US" w:bidi="ar-SA"/>
      </w:rPr>
    </w:lvl>
    <w:lvl w:ilvl="4" w:tplc="6C8CC6E6">
      <w:numFmt w:val="bullet"/>
      <w:lvlText w:val="•"/>
      <w:lvlJc w:val="left"/>
      <w:pPr>
        <w:ind w:left="4872" w:hanging="240"/>
      </w:pPr>
      <w:rPr>
        <w:rFonts w:hint="default"/>
        <w:lang w:val="ru-RU" w:eastAsia="en-US" w:bidi="ar-SA"/>
      </w:rPr>
    </w:lvl>
    <w:lvl w:ilvl="5" w:tplc="FD4046E8">
      <w:numFmt w:val="bullet"/>
      <w:lvlText w:val="•"/>
      <w:lvlJc w:val="left"/>
      <w:pPr>
        <w:ind w:left="5880" w:hanging="240"/>
      </w:pPr>
      <w:rPr>
        <w:rFonts w:hint="default"/>
        <w:lang w:val="ru-RU" w:eastAsia="en-US" w:bidi="ar-SA"/>
      </w:rPr>
    </w:lvl>
    <w:lvl w:ilvl="6" w:tplc="8D043478">
      <w:numFmt w:val="bullet"/>
      <w:lvlText w:val="•"/>
      <w:lvlJc w:val="left"/>
      <w:pPr>
        <w:ind w:left="6888" w:hanging="240"/>
      </w:pPr>
      <w:rPr>
        <w:rFonts w:hint="default"/>
        <w:lang w:val="ru-RU" w:eastAsia="en-US" w:bidi="ar-SA"/>
      </w:rPr>
    </w:lvl>
    <w:lvl w:ilvl="7" w:tplc="36E8CBDC">
      <w:numFmt w:val="bullet"/>
      <w:lvlText w:val="•"/>
      <w:lvlJc w:val="left"/>
      <w:pPr>
        <w:ind w:left="7896" w:hanging="240"/>
      </w:pPr>
      <w:rPr>
        <w:rFonts w:hint="default"/>
        <w:lang w:val="ru-RU" w:eastAsia="en-US" w:bidi="ar-SA"/>
      </w:rPr>
    </w:lvl>
    <w:lvl w:ilvl="8" w:tplc="39A4B2EE">
      <w:numFmt w:val="bullet"/>
      <w:lvlText w:val="•"/>
      <w:lvlJc w:val="left"/>
      <w:pPr>
        <w:ind w:left="8904" w:hanging="240"/>
      </w:pPr>
      <w:rPr>
        <w:rFonts w:hint="default"/>
        <w:lang w:val="ru-RU" w:eastAsia="en-US" w:bidi="ar-SA"/>
      </w:rPr>
    </w:lvl>
  </w:abstractNum>
  <w:abstractNum w:abstractNumId="382" w15:restartNumberingAfterBreak="0">
    <w:nsid w:val="6D6B75A3"/>
    <w:multiLevelType w:val="hybridMultilevel"/>
    <w:tmpl w:val="6268C322"/>
    <w:lvl w:ilvl="0" w:tplc="6D8297F2">
      <w:numFmt w:val="bullet"/>
      <w:lvlText w:val="–"/>
      <w:lvlJc w:val="left"/>
      <w:pPr>
        <w:ind w:left="107" w:hanging="180"/>
      </w:pPr>
      <w:rPr>
        <w:rFonts w:ascii="Times New Roman" w:eastAsia="Times New Roman" w:hAnsi="Times New Roman" w:cs="Times New Roman" w:hint="default"/>
        <w:b w:val="0"/>
        <w:bCs w:val="0"/>
        <w:i w:val="0"/>
        <w:iCs w:val="0"/>
        <w:spacing w:val="0"/>
        <w:w w:val="100"/>
        <w:sz w:val="24"/>
        <w:szCs w:val="24"/>
        <w:lang w:val="ru-RU" w:eastAsia="en-US" w:bidi="ar-SA"/>
      </w:rPr>
    </w:lvl>
    <w:lvl w:ilvl="1" w:tplc="AC3C0726">
      <w:numFmt w:val="bullet"/>
      <w:lvlText w:val="•"/>
      <w:lvlJc w:val="left"/>
      <w:pPr>
        <w:ind w:left="592" w:hanging="180"/>
      </w:pPr>
      <w:rPr>
        <w:rFonts w:hint="default"/>
        <w:lang w:val="ru-RU" w:eastAsia="en-US" w:bidi="ar-SA"/>
      </w:rPr>
    </w:lvl>
    <w:lvl w:ilvl="2" w:tplc="9A4A7D36">
      <w:numFmt w:val="bullet"/>
      <w:lvlText w:val="•"/>
      <w:lvlJc w:val="left"/>
      <w:pPr>
        <w:ind w:left="1085" w:hanging="180"/>
      </w:pPr>
      <w:rPr>
        <w:rFonts w:hint="default"/>
        <w:lang w:val="ru-RU" w:eastAsia="en-US" w:bidi="ar-SA"/>
      </w:rPr>
    </w:lvl>
    <w:lvl w:ilvl="3" w:tplc="0AC47DD6">
      <w:numFmt w:val="bullet"/>
      <w:lvlText w:val="•"/>
      <w:lvlJc w:val="left"/>
      <w:pPr>
        <w:ind w:left="1577" w:hanging="180"/>
      </w:pPr>
      <w:rPr>
        <w:rFonts w:hint="default"/>
        <w:lang w:val="ru-RU" w:eastAsia="en-US" w:bidi="ar-SA"/>
      </w:rPr>
    </w:lvl>
    <w:lvl w:ilvl="4" w:tplc="089240A0">
      <w:numFmt w:val="bullet"/>
      <w:lvlText w:val="•"/>
      <w:lvlJc w:val="left"/>
      <w:pPr>
        <w:ind w:left="2070" w:hanging="180"/>
      </w:pPr>
      <w:rPr>
        <w:rFonts w:hint="default"/>
        <w:lang w:val="ru-RU" w:eastAsia="en-US" w:bidi="ar-SA"/>
      </w:rPr>
    </w:lvl>
    <w:lvl w:ilvl="5" w:tplc="C1CA1D9A">
      <w:numFmt w:val="bullet"/>
      <w:lvlText w:val="•"/>
      <w:lvlJc w:val="left"/>
      <w:pPr>
        <w:ind w:left="2563" w:hanging="180"/>
      </w:pPr>
      <w:rPr>
        <w:rFonts w:hint="default"/>
        <w:lang w:val="ru-RU" w:eastAsia="en-US" w:bidi="ar-SA"/>
      </w:rPr>
    </w:lvl>
    <w:lvl w:ilvl="6" w:tplc="279A999A">
      <w:numFmt w:val="bullet"/>
      <w:lvlText w:val="•"/>
      <w:lvlJc w:val="left"/>
      <w:pPr>
        <w:ind w:left="3055" w:hanging="180"/>
      </w:pPr>
      <w:rPr>
        <w:rFonts w:hint="default"/>
        <w:lang w:val="ru-RU" w:eastAsia="en-US" w:bidi="ar-SA"/>
      </w:rPr>
    </w:lvl>
    <w:lvl w:ilvl="7" w:tplc="29529F30">
      <w:numFmt w:val="bullet"/>
      <w:lvlText w:val="•"/>
      <w:lvlJc w:val="left"/>
      <w:pPr>
        <w:ind w:left="3548" w:hanging="180"/>
      </w:pPr>
      <w:rPr>
        <w:rFonts w:hint="default"/>
        <w:lang w:val="ru-RU" w:eastAsia="en-US" w:bidi="ar-SA"/>
      </w:rPr>
    </w:lvl>
    <w:lvl w:ilvl="8" w:tplc="5B8EBD42">
      <w:numFmt w:val="bullet"/>
      <w:lvlText w:val="•"/>
      <w:lvlJc w:val="left"/>
      <w:pPr>
        <w:ind w:left="4040" w:hanging="180"/>
      </w:pPr>
      <w:rPr>
        <w:rFonts w:hint="default"/>
        <w:lang w:val="ru-RU" w:eastAsia="en-US" w:bidi="ar-SA"/>
      </w:rPr>
    </w:lvl>
  </w:abstractNum>
  <w:abstractNum w:abstractNumId="383" w15:restartNumberingAfterBreak="0">
    <w:nsid w:val="6DA63D5E"/>
    <w:multiLevelType w:val="hybridMultilevel"/>
    <w:tmpl w:val="1B3878D4"/>
    <w:lvl w:ilvl="0" w:tplc="01C65344">
      <w:numFmt w:val="bullet"/>
      <w:lvlText w:val="–"/>
      <w:lvlJc w:val="left"/>
      <w:pPr>
        <w:ind w:left="107" w:hanging="708"/>
      </w:pPr>
      <w:rPr>
        <w:rFonts w:ascii="Times New Roman" w:eastAsia="Times New Roman" w:hAnsi="Times New Roman" w:cs="Times New Roman" w:hint="default"/>
        <w:b w:val="0"/>
        <w:bCs w:val="0"/>
        <w:i w:val="0"/>
        <w:iCs w:val="0"/>
        <w:spacing w:val="0"/>
        <w:w w:val="100"/>
        <w:sz w:val="24"/>
        <w:szCs w:val="24"/>
        <w:lang w:val="ru-RU" w:eastAsia="en-US" w:bidi="ar-SA"/>
      </w:rPr>
    </w:lvl>
    <w:lvl w:ilvl="1" w:tplc="D39C915C">
      <w:numFmt w:val="bullet"/>
      <w:lvlText w:val="•"/>
      <w:lvlJc w:val="left"/>
      <w:pPr>
        <w:ind w:left="571" w:hanging="708"/>
      </w:pPr>
      <w:rPr>
        <w:rFonts w:hint="default"/>
        <w:lang w:val="ru-RU" w:eastAsia="en-US" w:bidi="ar-SA"/>
      </w:rPr>
    </w:lvl>
    <w:lvl w:ilvl="2" w:tplc="204ED4D0">
      <w:numFmt w:val="bullet"/>
      <w:lvlText w:val="•"/>
      <w:lvlJc w:val="left"/>
      <w:pPr>
        <w:ind w:left="1042" w:hanging="708"/>
      </w:pPr>
      <w:rPr>
        <w:rFonts w:hint="default"/>
        <w:lang w:val="ru-RU" w:eastAsia="en-US" w:bidi="ar-SA"/>
      </w:rPr>
    </w:lvl>
    <w:lvl w:ilvl="3" w:tplc="D6C0FDA6">
      <w:numFmt w:val="bullet"/>
      <w:lvlText w:val="•"/>
      <w:lvlJc w:val="left"/>
      <w:pPr>
        <w:ind w:left="1513" w:hanging="708"/>
      </w:pPr>
      <w:rPr>
        <w:rFonts w:hint="default"/>
        <w:lang w:val="ru-RU" w:eastAsia="en-US" w:bidi="ar-SA"/>
      </w:rPr>
    </w:lvl>
    <w:lvl w:ilvl="4" w:tplc="93800C60">
      <w:numFmt w:val="bullet"/>
      <w:lvlText w:val="•"/>
      <w:lvlJc w:val="left"/>
      <w:pPr>
        <w:ind w:left="1984" w:hanging="708"/>
      </w:pPr>
      <w:rPr>
        <w:rFonts w:hint="default"/>
        <w:lang w:val="ru-RU" w:eastAsia="en-US" w:bidi="ar-SA"/>
      </w:rPr>
    </w:lvl>
    <w:lvl w:ilvl="5" w:tplc="16A4E4B4">
      <w:numFmt w:val="bullet"/>
      <w:lvlText w:val="•"/>
      <w:lvlJc w:val="left"/>
      <w:pPr>
        <w:ind w:left="2455" w:hanging="708"/>
      </w:pPr>
      <w:rPr>
        <w:rFonts w:hint="default"/>
        <w:lang w:val="ru-RU" w:eastAsia="en-US" w:bidi="ar-SA"/>
      </w:rPr>
    </w:lvl>
    <w:lvl w:ilvl="6" w:tplc="51D27D72">
      <w:numFmt w:val="bullet"/>
      <w:lvlText w:val="•"/>
      <w:lvlJc w:val="left"/>
      <w:pPr>
        <w:ind w:left="2926" w:hanging="708"/>
      </w:pPr>
      <w:rPr>
        <w:rFonts w:hint="default"/>
        <w:lang w:val="ru-RU" w:eastAsia="en-US" w:bidi="ar-SA"/>
      </w:rPr>
    </w:lvl>
    <w:lvl w:ilvl="7" w:tplc="EA7C3AF8">
      <w:numFmt w:val="bullet"/>
      <w:lvlText w:val="•"/>
      <w:lvlJc w:val="left"/>
      <w:pPr>
        <w:ind w:left="3397" w:hanging="708"/>
      </w:pPr>
      <w:rPr>
        <w:rFonts w:hint="default"/>
        <w:lang w:val="ru-RU" w:eastAsia="en-US" w:bidi="ar-SA"/>
      </w:rPr>
    </w:lvl>
    <w:lvl w:ilvl="8" w:tplc="9F96C24A">
      <w:numFmt w:val="bullet"/>
      <w:lvlText w:val="•"/>
      <w:lvlJc w:val="left"/>
      <w:pPr>
        <w:ind w:left="3868" w:hanging="708"/>
      </w:pPr>
      <w:rPr>
        <w:rFonts w:hint="default"/>
        <w:lang w:val="ru-RU" w:eastAsia="en-US" w:bidi="ar-SA"/>
      </w:rPr>
    </w:lvl>
  </w:abstractNum>
  <w:abstractNum w:abstractNumId="384" w15:restartNumberingAfterBreak="0">
    <w:nsid w:val="6DB91BAB"/>
    <w:multiLevelType w:val="multilevel"/>
    <w:tmpl w:val="11CE6AA8"/>
    <w:lvl w:ilvl="0">
      <w:start w:val="1"/>
      <w:numFmt w:val="decimal"/>
      <w:lvlText w:val="%1."/>
      <w:lvlJc w:val="left"/>
      <w:pPr>
        <w:ind w:left="2395" w:hanging="281"/>
        <w:jc w:val="left"/>
      </w:pPr>
      <w:rPr>
        <w:rFonts w:ascii="Times New Roman" w:eastAsia="Times New Roman" w:hAnsi="Times New Roman" w:cs="Times New Roman" w:hint="default"/>
        <w:b/>
        <w:bCs/>
        <w:i w:val="0"/>
        <w:iCs w:val="0"/>
        <w:spacing w:val="0"/>
        <w:w w:val="100"/>
        <w:sz w:val="28"/>
        <w:szCs w:val="28"/>
        <w:lang w:val="ru-RU" w:eastAsia="en-US" w:bidi="ar-SA"/>
      </w:rPr>
    </w:lvl>
    <w:lvl w:ilvl="1">
      <w:start w:val="1"/>
      <w:numFmt w:val="decimal"/>
      <w:lvlText w:val="%1.%2"/>
      <w:lvlJc w:val="left"/>
      <w:pPr>
        <w:ind w:left="4114" w:hanging="423"/>
        <w:jc w:val="right"/>
      </w:pPr>
      <w:rPr>
        <w:rFonts w:ascii="Times New Roman" w:eastAsia="Times New Roman" w:hAnsi="Times New Roman" w:cs="Times New Roman" w:hint="default"/>
        <w:b/>
        <w:bCs/>
        <w:i w:val="0"/>
        <w:iCs w:val="0"/>
        <w:spacing w:val="0"/>
        <w:w w:val="100"/>
        <w:sz w:val="28"/>
        <w:szCs w:val="28"/>
        <w:lang w:val="ru-RU" w:eastAsia="en-US" w:bidi="ar-SA"/>
      </w:rPr>
    </w:lvl>
    <w:lvl w:ilvl="2">
      <w:numFmt w:val="bullet"/>
      <w:lvlText w:val="•"/>
      <w:lvlJc w:val="left"/>
      <w:pPr>
        <w:ind w:left="4859" w:hanging="423"/>
      </w:pPr>
      <w:rPr>
        <w:rFonts w:hint="default"/>
        <w:lang w:val="ru-RU" w:eastAsia="en-US" w:bidi="ar-SA"/>
      </w:rPr>
    </w:lvl>
    <w:lvl w:ilvl="3">
      <w:numFmt w:val="bullet"/>
      <w:lvlText w:val="•"/>
      <w:lvlJc w:val="left"/>
      <w:pPr>
        <w:ind w:left="5598" w:hanging="423"/>
      </w:pPr>
      <w:rPr>
        <w:rFonts w:hint="default"/>
        <w:lang w:val="ru-RU" w:eastAsia="en-US" w:bidi="ar-SA"/>
      </w:rPr>
    </w:lvl>
    <w:lvl w:ilvl="4">
      <w:numFmt w:val="bullet"/>
      <w:lvlText w:val="•"/>
      <w:lvlJc w:val="left"/>
      <w:pPr>
        <w:ind w:left="6337" w:hanging="423"/>
      </w:pPr>
      <w:rPr>
        <w:rFonts w:hint="default"/>
        <w:lang w:val="ru-RU" w:eastAsia="en-US" w:bidi="ar-SA"/>
      </w:rPr>
    </w:lvl>
    <w:lvl w:ilvl="5">
      <w:numFmt w:val="bullet"/>
      <w:lvlText w:val="•"/>
      <w:lvlJc w:val="left"/>
      <w:pPr>
        <w:ind w:left="7077" w:hanging="423"/>
      </w:pPr>
      <w:rPr>
        <w:rFonts w:hint="default"/>
        <w:lang w:val="ru-RU" w:eastAsia="en-US" w:bidi="ar-SA"/>
      </w:rPr>
    </w:lvl>
    <w:lvl w:ilvl="6">
      <w:numFmt w:val="bullet"/>
      <w:lvlText w:val="•"/>
      <w:lvlJc w:val="left"/>
      <w:pPr>
        <w:ind w:left="7816" w:hanging="423"/>
      </w:pPr>
      <w:rPr>
        <w:rFonts w:hint="default"/>
        <w:lang w:val="ru-RU" w:eastAsia="en-US" w:bidi="ar-SA"/>
      </w:rPr>
    </w:lvl>
    <w:lvl w:ilvl="7">
      <w:numFmt w:val="bullet"/>
      <w:lvlText w:val="•"/>
      <w:lvlJc w:val="left"/>
      <w:pPr>
        <w:ind w:left="8555" w:hanging="423"/>
      </w:pPr>
      <w:rPr>
        <w:rFonts w:hint="default"/>
        <w:lang w:val="ru-RU" w:eastAsia="en-US" w:bidi="ar-SA"/>
      </w:rPr>
    </w:lvl>
    <w:lvl w:ilvl="8">
      <w:numFmt w:val="bullet"/>
      <w:lvlText w:val="•"/>
      <w:lvlJc w:val="left"/>
      <w:pPr>
        <w:ind w:left="9294" w:hanging="423"/>
      </w:pPr>
      <w:rPr>
        <w:rFonts w:hint="default"/>
        <w:lang w:val="ru-RU" w:eastAsia="en-US" w:bidi="ar-SA"/>
      </w:rPr>
    </w:lvl>
  </w:abstractNum>
  <w:abstractNum w:abstractNumId="385" w15:restartNumberingAfterBreak="0">
    <w:nsid w:val="6E7B35AB"/>
    <w:multiLevelType w:val="hybridMultilevel"/>
    <w:tmpl w:val="252EAB74"/>
    <w:lvl w:ilvl="0" w:tplc="FD58DF46">
      <w:numFmt w:val="bullet"/>
      <w:lvlText w:val="–"/>
      <w:lvlJc w:val="left"/>
      <w:pPr>
        <w:ind w:left="107" w:hanging="708"/>
      </w:pPr>
      <w:rPr>
        <w:rFonts w:ascii="Times New Roman" w:eastAsia="Times New Roman" w:hAnsi="Times New Roman" w:cs="Times New Roman" w:hint="default"/>
        <w:b w:val="0"/>
        <w:bCs w:val="0"/>
        <w:i w:val="0"/>
        <w:iCs w:val="0"/>
        <w:spacing w:val="0"/>
        <w:w w:val="100"/>
        <w:sz w:val="24"/>
        <w:szCs w:val="24"/>
        <w:lang w:val="ru-RU" w:eastAsia="en-US" w:bidi="ar-SA"/>
      </w:rPr>
    </w:lvl>
    <w:lvl w:ilvl="1" w:tplc="176AB7A4">
      <w:numFmt w:val="bullet"/>
      <w:lvlText w:val="•"/>
      <w:lvlJc w:val="left"/>
      <w:pPr>
        <w:ind w:left="571" w:hanging="708"/>
      </w:pPr>
      <w:rPr>
        <w:rFonts w:hint="default"/>
        <w:lang w:val="ru-RU" w:eastAsia="en-US" w:bidi="ar-SA"/>
      </w:rPr>
    </w:lvl>
    <w:lvl w:ilvl="2" w:tplc="9286BFC0">
      <w:numFmt w:val="bullet"/>
      <w:lvlText w:val="•"/>
      <w:lvlJc w:val="left"/>
      <w:pPr>
        <w:ind w:left="1042" w:hanging="708"/>
      </w:pPr>
      <w:rPr>
        <w:rFonts w:hint="default"/>
        <w:lang w:val="ru-RU" w:eastAsia="en-US" w:bidi="ar-SA"/>
      </w:rPr>
    </w:lvl>
    <w:lvl w:ilvl="3" w:tplc="D302708E">
      <w:numFmt w:val="bullet"/>
      <w:lvlText w:val="•"/>
      <w:lvlJc w:val="left"/>
      <w:pPr>
        <w:ind w:left="1513" w:hanging="708"/>
      </w:pPr>
      <w:rPr>
        <w:rFonts w:hint="default"/>
        <w:lang w:val="ru-RU" w:eastAsia="en-US" w:bidi="ar-SA"/>
      </w:rPr>
    </w:lvl>
    <w:lvl w:ilvl="4" w:tplc="6AF0EC9C">
      <w:numFmt w:val="bullet"/>
      <w:lvlText w:val="•"/>
      <w:lvlJc w:val="left"/>
      <w:pPr>
        <w:ind w:left="1984" w:hanging="708"/>
      </w:pPr>
      <w:rPr>
        <w:rFonts w:hint="default"/>
        <w:lang w:val="ru-RU" w:eastAsia="en-US" w:bidi="ar-SA"/>
      </w:rPr>
    </w:lvl>
    <w:lvl w:ilvl="5" w:tplc="A3B60FA6">
      <w:numFmt w:val="bullet"/>
      <w:lvlText w:val="•"/>
      <w:lvlJc w:val="left"/>
      <w:pPr>
        <w:ind w:left="2455" w:hanging="708"/>
      </w:pPr>
      <w:rPr>
        <w:rFonts w:hint="default"/>
        <w:lang w:val="ru-RU" w:eastAsia="en-US" w:bidi="ar-SA"/>
      </w:rPr>
    </w:lvl>
    <w:lvl w:ilvl="6" w:tplc="B7360888">
      <w:numFmt w:val="bullet"/>
      <w:lvlText w:val="•"/>
      <w:lvlJc w:val="left"/>
      <w:pPr>
        <w:ind w:left="2926" w:hanging="708"/>
      </w:pPr>
      <w:rPr>
        <w:rFonts w:hint="default"/>
        <w:lang w:val="ru-RU" w:eastAsia="en-US" w:bidi="ar-SA"/>
      </w:rPr>
    </w:lvl>
    <w:lvl w:ilvl="7" w:tplc="BC3E44D2">
      <w:numFmt w:val="bullet"/>
      <w:lvlText w:val="•"/>
      <w:lvlJc w:val="left"/>
      <w:pPr>
        <w:ind w:left="3397" w:hanging="708"/>
      </w:pPr>
      <w:rPr>
        <w:rFonts w:hint="default"/>
        <w:lang w:val="ru-RU" w:eastAsia="en-US" w:bidi="ar-SA"/>
      </w:rPr>
    </w:lvl>
    <w:lvl w:ilvl="8" w:tplc="A7260FCE">
      <w:numFmt w:val="bullet"/>
      <w:lvlText w:val="•"/>
      <w:lvlJc w:val="left"/>
      <w:pPr>
        <w:ind w:left="3868" w:hanging="708"/>
      </w:pPr>
      <w:rPr>
        <w:rFonts w:hint="default"/>
        <w:lang w:val="ru-RU" w:eastAsia="en-US" w:bidi="ar-SA"/>
      </w:rPr>
    </w:lvl>
  </w:abstractNum>
  <w:abstractNum w:abstractNumId="386" w15:restartNumberingAfterBreak="0">
    <w:nsid w:val="6F2E0E0F"/>
    <w:multiLevelType w:val="hybridMultilevel"/>
    <w:tmpl w:val="14FEB738"/>
    <w:lvl w:ilvl="0" w:tplc="7D687CB0">
      <w:start w:val="1"/>
      <w:numFmt w:val="decimal"/>
      <w:lvlText w:val="%1."/>
      <w:lvlJc w:val="left"/>
      <w:pPr>
        <w:ind w:left="849" w:hanging="284"/>
        <w:jc w:val="left"/>
      </w:pPr>
      <w:rPr>
        <w:rFonts w:ascii="Times New Roman" w:eastAsia="Times New Roman" w:hAnsi="Times New Roman" w:cs="Times New Roman" w:hint="default"/>
        <w:b/>
        <w:bCs/>
        <w:i w:val="0"/>
        <w:iCs w:val="0"/>
        <w:spacing w:val="0"/>
        <w:w w:val="100"/>
        <w:sz w:val="24"/>
        <w:szCs w:val="24"/>
        <w:lang w:val="ru-RU" w:eastAsia="en-US" w:bidi="ar-SA"/>
      </w:rPr>
    </w:lvl>
    <w:lvl w:ilvl="1" w:tplc="FC6437D2">
      <w:numFmt w:val="bullet"/>
      <w:lvlText w:val="•"/>
      <w:lvlJc w:val="left"/>
      <w:pPr>
        <w:ind w:left="1848" w:hanging="284"/>
      </w:pPr>
      <w:rPr>
        <w:rFonts w:hint="default"/>
        <w:lang w:val="ru-RU" w:eastAsia="en-US" w:bidi="ar-SA"/>
      </w:rPr>
    </w:lvl>
    <w:lvl w:ilvl="2" w:tplc="CF74473C">
      <w:numFmt w:val="bullet"/>
      <w:lvlText w:val="•"/>
      <w:lvlJc w:val="left"/>
      <w:pPr>
        <w:ind w:left="2856" w:hanging="284"/>
      </w:pPr>
      <w:rPr>
        <w:rFonts w:hint="default"/>
        <w:lang w:val="ru-RU" w:eastAsia="en-US" w:bidi="ar-SA"/>
      </w:rPr>
    </w:lvl>
    <w:lvl w:ilvl="3" w:tplc="60A8A454">
      <w:numFmt w:val="bullet"/>
      <w:lvlText w:val="•"/>
      <w:lvlJc w:val="left"/>
      <w:pPr>
        <w:ind w:left="3864" w:hanging="284"/>
      </w:pPr>
      <w:rPr>
        <w:rFonts w:hint="default"/>
        <w:lang w:val="ru-RU" w:eastAsia="en-US" w:bidi="ar-SA"/>
      </w:rPr>
    </w:lvl>
    <w:lvl w:ilvl="4" w:tplc="C41CF3E0">
      <w:numFmt w:val="bullet"/>
      <w:lvlText w:val="•"/>
      <w:lvlJc w:val="left"/>
      <w:pPr>
        <w:ind w:left="4872" w:hanging="284"/>
      </w:pPr>
      <w:rPr>
        <w:rFonts w:hint="default"/>
        <w:lang w:val="ru-RU" w:eastAsia="en-US" w:bidi="ar-SA"/>
      </w:rPr>
    </w:lvl>
    <w:lvl w:ilvl="5" w:tplc="623C08D4">
      <w:numFmt w:val="bullet"/>
      <w:lvlText w:val="•"/>
      <w:lvlJc w:val="left"/>
      <w:pPr>
        <w:ind w:left="5880" w:hanging="284"/>
      </w:pPr>
      <w:rPr>
        <w:rFonts w:hint="default"/>
        <w:lang w:val="ru-RU" w:eastAsia="en-US" w:bidi="ar-SA"/>
      </w:rPr>
    </w:lvl>
    <w:lvl w:ilvl="6" w:tplc="1458D602">
      <w:numFmt w:val="bullet"/>
      <w:lvlText w:val="•"/>
      <w:lvlJc w:val="left"/>
      <w:pPr>
        <w:ind w:left="6888" w:hanging="284"/>
      </w:pPr>
      <w:rPr>
        <w:rFonts w:hint="default"/>
        <w:lang w:val="ru-RU" w:eastAsia="en-US" w:bidi="ar-SA"/>
      </w:rPr>
    </w:lvl>
    <w:lvl w:ilvl="7" w:tplc="8DC41228">
      <w:numFmt w:val="bullet"/>
      <w:lvlText w:val="•"/>
      <w:lvlJc w:val="left"/>
      <w:pPr>
        <w:ind w:left="7896" w:hanging="284"/>
      </w:pPr>
      <w:rPr>
        <w:rFonts w:hint="default"/>
        <w:lang w:val="ru-RU" w:eastAsia="en-US" w:bidi="ar-SA"/>
      </w:rPr>
    </w:lvl>
    <w:lvl w:ilvl="8" w:tplc="C714FF36">
      <w:numFmt w:val="bullet"/>
      <w:lvlText w:val="•"/>
      <w:lvlJc w:val="left"/>
      <w:pPr>
        <w:ind w:left="8904" w:hanging="284"/>
      </w:pPr>
      <w:rPr>
        <w:rFonts w:hint="default"/>
        <w:lang w:val="ru-RU" w:eastAsia="en-US" w:bidi="ar-SA"/>
      </w:rPr>
    </w:lvl>
  </w:abstractNum>
  <w:abstractNum w:abstractNumId="387" w15:restartNumberingAfterBreak="0">
    <w:nsid w:val="6F8637B0"/>
    <w:multiLevelType w:val="hybridMultilevel"/>
    <w:tmpl w:val="17789B58"/>
    <w:lvl w:ilvl="0" w:tplc="E842EF9E">
      <w:start w:val="1"/>
      <w:numFmt w:val="decimal"/>
      <w:lvlText w:val="%1."/>
      <w:lvlJc w:val="left"/>
      <w:pPr>
        <w:ind w:left="1656" w:hanging="240"/>
        <w:jc w:val="left"/>
      </w:pPr>
      <w:rPr>
        <w:rFonts w:ascii="Times New Roman" w:eastAsia="Times New Roman" w:hAnsi="Times New Roman" w:cs="Times New Roman" w:hint="default"/>
        <w:b/>
        <w:bCs/>
        <w:i w:val="0"/>
        <w:iCs w:val="0"/>
        <w:spacing w:val="0"/>
        <w:w w:val="100"/>
        <w:sz w:val="24"/>
        <w:szCs w:val="24"/>
        <w:lang w:val="ru-RU" w:eastAsia="en-US" w:bidi="ar-SA"/>
      </w:rPr>
    </w:lvl>
    <w:lvl w:ilvl="1" w:tplc="26503060">
      <w:numFmt w:val="bullet"/>
      <w:lvlText w:val="•"/>
      <w:lvlJc w:val="left"/>
      <w:pPr>
        <w:ind w:left="2586" w:hanging="240"/>
      </w:pPr>
      <w:rPr>
        <w:rFonts w:hint="default"/>
        <w:lang w:val="ru-RU" w:eastAsia="en-US" w:bidi="ar-SA"/>
      </w:rPr>
    </w:lvl>
    <w:lvl w:ilvl="2" w:tplc="377A9658">
      <w:numFmt w:val="bullet"/>
      <w:lvlText w:val="•"/>
      <w:lvlJc w:val="left"/>
      <w:pPr>
        <w:ind w:left="3512" w:hanging="240"/>
      </w:pPr>
      <w:rPr>
        <w:rFonts w:hint="default"/>
        <w:lang w:val="ru-RU" w:eastAsia="en-US" w:bidi="ar-SA"/>
      </w:rPr>
    </w:lvl>
    <w:lvl w:ilvl="3" w:tplc="544EC6C0">
      <w:numFmt w:val="bullet"/>
      <w:lvlText w:val="•"/>
      <w:lvlJc w:val="left"/>
      <w:pPr>
        <w:ind w:left="4438" w:hanging="240"/>
      </w:pPr>
      <w:rPr>
        <w:rFonts w:hint="default"/>
        <w:lang w:val="ru-RU" w:eastAsia="en-US" w:bidi="ar-SA"/>
      </w:rPr>
    </w:lvl>
    <w:lvl w:ilvl="4" w:tplc="4AB43D7C">
      <w:numFmt w:val="bullet"/>
      <w:lvlText w:val="•"/>
      <w:lvlJc w:val="left"/>
      <w:pPr>
        <w:ind w:left="5364" w:hanging="240"/>
      </w:pPr>
      <w:rPr>
        <w:rFonts w:hint="default"/>
        <w:lang w:val="ru-RU" w:eastAsia="en-US" w:bidi="ar-SA"/>
      </w:rPr>
    </w:lvl>
    <w:lvl w:ilvl="5" w:tplc="20F83BA4">
      <w:numFmt w:val="bullet"/>
      <w:lvlText w:val="•"/>
      <w:lvlJc w:val="left"/>
      <w:pPr>
        <w:ind w:left="6290" w:hanging="240"/>
      </w:pPr>
      <w:rPr>
        <w:rFonts w:hint="default"/>
        <w:lang w:val="ru-RU" w:eastAsia="en-US" w:bidi="ar-SA"/>
      </w:rPr>
    </w:lvl>
    <w:lvl w:ilvl="6" w:tplc="8E409092">
      <w:numFmt w:val="bullet"/>
      <w:lvlText w:val="•"/>
      <w:lvlJc w:val="left"/>
      <w:pPr>
        <w:ind w:left="7216" w:hanging="240"/>
      </w:pPr>
      <w:rPr>
        <w:rFonts w:hint="default"/>
        <w:lang w:val="ru-RU" w:eastAsia="en-US" w:bidi="ar-SA"/>
      </w:rPr>
    </w:lvl>
    <w:lvl w:ilvl="7" w:tplc="D212776A">
      <w:numFmt w:val="bullet"/>
      <w:lvlText w:val="•"/>
      <w:lvlJc w:val="left"/>
      <w:pPr>
        <w:ind w:left="8142" w:hanging="240"/>
      </w:pPr>
      <w:rPr>
        <w:rFonts w:hint="default"/>
        <w:lang w:val="ru-RU" w:eastAsia="en-US" w:bidi="ar-SA"/>
      </w:rPr>
    </w:lvl>
    <w:lvl w:ilvl="8" w:tplc="8C981DEA">
      <w:numFmt w:val="bullet"/>
      <w:lvlText w:val="•"/>
      <w:lvlJc w:val="left"/>
      <w:pPr>
        <w:ind w:left="9068" w:hanging="240"/>
      </w:pPr>
      <w:rPr>
        <w:rFonts w:hint="default"/>
        <w:lang w:val="ru-RU" w:eastAsia="en-US" w:bidi="ar-SA"/>
      </w:rPr>
    </w:lvl>
  </w:abstractNum>
  <w:abstractNum w:abstractNumId="388" w15:restartNumberingAfterBreak="0">
    <w:nsid w:val="6FC35AC2"/>
    <w:multiLevelType w:val="hybridMultilevel"/>
    <w:tmpl w:val="1B9A4096"/>
    <w:lvl w:ilvl="0" w:tplc="307C779E">
      <w:numFmt w:val="bullet"/>
      <w:lvlText w:val="–"/>
      <w:lvlJc w:val="left"/>
      <w:pPr>
        <w:ind w:left="569" w:hanging="425"/>
      </w:pPr>
      <w:rPr>
        <w:rFonts w:ascii="Times New Roman" w:eastAsia="Times New Roman" w:hAnsi="Times New Roman" w:cs="Times New Roman" w:hint="default"/>
        <w:b w:val="0"/>
        <w:bCs w:val="0"/>
        <w:i w:val="0"/>
        <w:iCs w:val="0"/>
        <w:spacing w:val="0"/>
        <w:w w:val="100"/>
        <w:sz w:val="24"/>
        <w:szCs w:val="24"/>
        <w:lang w:val="ru-RU" w:eastAsia="en-US" w:bidi="ar-SA"/>
      </w:rPr>
    </w:lvl>
    <w:lvl w:ilvl="1" w:tplc="70087510">
      <w:numFmt w:val="bullet"/>
      <w:lvlText w:val="•"/>
      <w:lvlJc w:val="left"/>
      <w:pPr>
        <w:ind w:left="1581" w:hanging="425"/>
      </w:pPr>
      <w:rPr>
        <w:rFonts w:hint="default"/>
        <w:lang w:val="ru-RU" w:eastAsia="en-US" w:bidi="ar-SA"/>
      </w:rPr>
    </w:lvl>
    <w:lvl w:ilvl="2" w:tplc="5AA870E4">
      <w:numFmt w:val="bullet"/>
      <w:lvlText w:val="•"/>
      <w:lvlJc w:val="left"/>
      <w:pPr>
        <w:ind w:left="2602" w:hanging="425"/>
      </w:pPr>
      <w:rPr>
        <w:rFonts w:hint="default"/>
        <w:lang w:val="ru-RU" w:eastAsia="en-US" w:bidi="ar-SA"/>
      </w:rPr>
    </w:lvl>
    <w:lvl w:ilvl="3" w:tplc="37E012C6">
      <w:numFmt w:val="bullet"/>
      <w:lvlText w:val="•"/>
      <w:lvlJc w:val="left"/>
      <w:pPr>
        <w:ind w:left="3624" w:hanging="425"/>
      </w:pPr>
      <w:rPr>
        <w:rFonts w:hint="default"/>
        <w:lang w:val="ru-RU" w:eastAsia="en-US" w:bidi="ar-SA"/>
      </w:rPr>
    </w:lvl>
    <w:lvl w:ilvl="4" w:tplc="B66E1F6A">
      <w:numFmt w:val="bullet"/>
      <w:lvlText w:val="•"/>
      <w:lvlJc w:val="left"/>
      <w:pPr>
        <w:ind w:left="4645" w:hanging="425"/>
      </w:pPr>
      <w:rPr>
        <w:rFonts w:hint="default"/>
        <w:lang w:val="ru-RU" w:eastAsia="en-US" w:bidi="ar-SA"/>
      </w:rPr>
    </w:lvl>
    <w:lvl w:ilvl="5" w:tplc="68FC0E8E">
      <w:numFmt w:val="bullet"/>
      <w:lvlText w:val="•"/>
      <w:lvlJc w:val="left"/>
      <w:pPr>
        <w:ind w:left="5666" w:hanging="425"/>
      </w:pPr>
      <w:rPr>
        <w:rFonts w:hint="default"/>
        <w:lang w:val="ru-RU" w:eastAsia="en-US" w:bidi="ar-SA"/>
      </w:rPr>
    </w:lvl>
    <w:lvl w:ilvl="6" w:tplc="CB980B84">
      <w:numFmt w:val="bullet"/>
      <w:lvlText w:val="•"/>
      <w:lvlJc w:val="left"/>
      <w:pPr>
        <w:ind w:left="6688" w:hanging="425"/>
      </w:pPr>
      <w:rPr>
        <w:rFonts w:hint="default"/>
        <w:lang w:val="ru-RU" w:eastAsia="en-US" w:bidi="ar-SA"/>
      </w:rPr>
    </w:lvl>
    <w:lvl w:ilvl="7" w:tplc="0568A744">
      <w:numFmt w:val="bullet"/>
      <w:lvlText w:val="•"/>
      <w:lvlJc w:val="left"/>
      <w:pPr>
        <w:ind w:left="7709" w:hanging="425"/>
      </w:pPr>
      <w:rPr>
        <w:rFonts w:hint="default"/>
        <w:lang w:val="ru-RU" w:eastAsia="en-US" w:bidi="ar-SA"/>
      </w:rPr>
    </w:lvl>
    <w:lvl w:ilvl="8" w:tplc="87F669CE">
      <w:numFmt w:val="bullet"/>
      <w:lvlText w:val="•"/>
      <w:lvlJc w:val="left"/>
      <w:pPr>
        <w:ind w:left="8730" w:hanging="425"/>
      </w:pPr>
      <w:rPr>
        <w:rFonts w:hint="default"/>
        <w:lang w:val="ru-RU" w:eastAsia="en-US" w:bidi="ar-SA"/>
      </w:rPr>
    </w:lvl>
  </w:abstractNum>
  <w:abstractNum w:abstractNumId="389" w15:restartNumberingAfterBreak="0">
    <w:nsid w:val="706E7B1F"/>
    <w:multiLevelType w:val="hybridMultilevel"/>
    <w:tmpl w:val="5964D032"/>
    <w:lvl w:ilvl="0" w:tplc="C596A40A">
      <w:start w:val="1"/>
      <w:numFmt w:val="decimal"/>
      <w:lvlText w:val="%1."/>
      <w:lvlJc w:val="left"/>
      <w:pPr>
        <w:ind w:left="1276" w:hanging="42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9FDE703E">
      <w:numFmt w:val="bullet"/>
      <w:lvlText w:val="•"/>
      <w:lvlJc w:val="left"/>
      <w:pPr>
        <w:ind w:left="2244" w:hanging="428"/>
      </w:pPr>
      <w:rPr>
        <w:rFonts w:hint="default"/>
        <w:lang w:val="ru-RU" w:eastAsia="en-US" w:bidi="ar-SA"/>
      </w:rPr>
    </w:lvl>
    <w:lvl w:ilvl="2" w:tplc="90CA326C">
      <w:numFmt w:val="bullet"/>
      <w:lvlText w:val="•"/>
      <w:lvlJc w:val="left"/>
      <w:pPr>
        <w:ind w:left="3208" w:hanging="428"/>
      </w:pPr>
      <w:rPr>
        <w:rFonts w:hint="default"/>
        <w:lang w:val="ru-RU" w:eastAsia="en-US" w:bidi="ar-SA"/>
      </w:rPr>
    </w:lvl>
    <w:lvl w:ilvl="3" w:tplc="C0E0FD28">
      <w:numFmt w:val="bullet"/>
      <w:lvlText w:val="•"/>
      <w:lvlJc w:val="left"/>
      <w:pPr>
        <w:ind w:left="4172" w:hanging="428"/>
      </w:pPr>
      <w:rPr>
        <w:rFonts w:hint="default"/>
        <w:lang w:val="ru-RU" w:eastAsia="en-US" w:bidi="ar-SA"/>
      </w:rPr>
    </w:lvl>
    <w:lvl w:ilvl="4" w:tplc="A80A23E8">
      <w:numFmt w:val="bullet"/>
      <w:lvlText w:val="•"/>
      <w:lvlJc w:val="left"/>
      <w:pPr>
        <w:ind w:left="5136" w:hanging="428"/>
      </w:pPr>
      <w:rPr>
        <w:rFonts w:hint="default"/>
        <w:lang w:val="ru-RU" w:eastAsia="en-US" w:bidi="ar-SA"/>
      </w:rPr>
    </w:lvl>
    <w:lvl w:ilvl="5" w:tplc="E79C0DDE">
      <w:numFmt w:val="bullet"/>
      <w:lvlText w:val="•"/>
      <w:lvlJc w:val="left"/>
      <w:pPr>
        <w:ind w:left="6100" w:hanging="428"/>
      </w:pPr>
      <w:rPr>
        <w:rFonts w:hint="default"/>
        <w:lang w:val="ru-RU" w:eastAsia="en-US" w:bidi="ar-SA"/>
      </w:rPr>
    </w:lvl>
    <w:lvl w:ilvl="6" w:tplc="7CD8FA62">
      <w:numFmt w:val="bullet"/>
      <w:lvlText w:val="•"/>
      <w:lvlJc w:val="left"/>
      <w:pPr>
        <w:ind w:left="7064" w:hanging="428"/>
      </w:pPr>
      <w:rPr>
        <w:rFonts w:hint="default"/>
        <w:lang w:val="ru-RU" w:eastAsia="en-US" w:bidi="ar-SA"/>
      </w:rPr>
    </w:lvl>
    <w:lvl w:ilvl="7" w:tplc="256C2152">
      <w:numFmt w:val="bullet"/>
      <w:lvlText w:val="•"/>
      <w:lvlJc w:val="left"/>
      <w:pPr>
        <w:ind w:left="8028" w:hanging="428"/>
      </w:pPr>
      <w:rPr>
        <w:rFonts w:hint="default"/>
        <w:lang w:val="ru-RU" w:eastAsia="en-US" w:bidi="ar-SA"/>
      </w:rPr>
    </w:lvl>
    <w:lvl w:ilvl="8" w:tplc="CD4A2222">
      <w:numFmt w:val="bullet"/>
      <w:lvlText w:val="•"/>
      <w:lvlJc w:val="left"/>
      <w:pPr>
        <w:ind w:left="8992" w:hanging="428"/>
      </w:pPr>
      <w:rPr>
        <w:rFonts w:hint="default"/>
        <w:lang w:val="ru-RU" w:eastAsia="en-US" w:bidi="ar-SA"/>
      </w:rPr>
    </w:lvl>
  </w:abstractNum>
  <w:abstractNum w:abstractNumId="390" w15:restartNumberingAfterBreak="0">
    <w:nsid w:val="70746C74"/>
    <w:multiLevelType w:val="hybridMultilevel"/>
    <w:tmpl w:val="EC286414"/>
    <w:lvl w:ilvl="0" w:tplc="D07CCCB8">
      <w:numFmt w:val="bullet"/>
      <w:lvlText w:val=""/>
      <w:lvlJc w:val="left"/>
      <w:pPr>
        <w:ind w:left="569" w:hanging="286"/>
      </w:pPr>
      <w:rPr>
        <w:rFonts w:ascii="Symbol" w:eastAsia="Symbol" w:hAnsi="Symbol" w:cs="Symbol" w:hint="default"/>
        <w:b w:val="0"/>
        <w:bCs w:val="0"/>
        <w:i w:val="0"/>
        <w:iCs w:val="0"/>
        <w:spacing w:val="0"/>
        <w:w w:val="100"/>
        <w:sz w:val="28"/>
        <w:szCs w:val="28"/>
        <w:lang w:val="ru-RU" w:eastAsia="en-US" w:bidi="ar-SA"/>
      </w:rPr>
    </w:lvl>
    <w:lvl w:ilvl="1" w:tplc="4A6806FC">
      <w:numFmt w:val="bullet"/>
      <w:lvlText w:val="•"/>
      <w:lvlJc w:val="left"/>
      <w:pPr>
        <w:ind w:left="1581" w:hanging="286"/>
      </w:pPr>
      <w:rPr>
        <w:rFonts w:hint="default"/>
        <w:lang w:val="ru-RU" w:eastAsia="en-US" w:bidi="ar-SA"/>
      </w:rPr>
    </w:lvl>
    <w:lvl w:ilvl="2" w:tplc="696A6668">
      <w:numFmt w:val="bullet"/>
      <w:lvlText w:val="•"/>
      <w:lvlJc w:val="left"/>
      <w:pPr>
        <w:ind w:left="2602" w:hanging="286"/>
      </w:pPr>
      <w:rPr>
        <w:rFonts w:hint="default"/>
        <w:lang w:val="ru-RU" w:eastAsia="en-US" w:bidi="ar-SA"/>
      </w:rPr>
    </w:lvl>
    <w:lvl w:ilvl="3" w:tplc="14B0EE8C">
      <w:numFmt w:val="bullet"/>
      <w:lvlText w:val="•"/>
      <w:lvlJc w:val="left"/>
      <w:pPr>
        <w:ind w:left="3624" w:hanging="286"/>
      </w:pPr>
      <w:rPr>
        <w:rFonts w:hint="default"/>
        <w:lang w:val="ru-RU" w:eastAsia="en-US" w:bidi="ar-SA"/>
      </w:rPr>
    </w:lvl>
    <w:lvl w:ilvl="4" w:tplc="33B63002">
      <w:numFmt w:val="bullet"/>
      <w:lvlText w:val="•"/>
      <w:lvlJc w:val="left"/>
      <w:pPr>
        <w:ind w:left="4645" w:hanging="286"/>
      </w:pPr>
      <w:rPr>
        <w:rFonts w:hint="default"/>
        <w:lang w:val="ru-RU" w:eastAsia="en-US" w:bidi="ar-SA"/>
      </w:rPr>
    </w:lvl>
    <w:lvl w:ilvl="5" w:tplc="4536B548">
      <w:numFmt w:val="bullet"/>
      <w:lvlText w:val="•"/>
      <w:lvlJc w:val="left"/>
      <w:pPr>
        <w:ind w:left="5666" w:hanging="286"/>
      </w:pPr>
      <w:rPr>
        <w:rFonts w:hint="default"/>
        <w:lang w:val="ru-RU" w:eastAsia="en-US" w:bidi="ar-SA"/>
      </w:rPr>
    </w:lvl>
    <w:lvl w:ilvl="6" w:tplc="1B029068">
      <w:numFmt w:val="bullet"/>
      <w:lvlText w:val="•"/>
      <w:lvlJc w:val="left"/>
      <w:pPr>
        <w:ind w:left="6688" w:hanging="286"/>
      </w:pPr>
      <w:rPr>
        <w:rFonts w:hint="default"/>
        <w:lang w:val="ru-RU" w:eastAsia="en-US" w:bidi="ar-SA"/>
      </w:rPr>
    </w:lvl>
    <w:lvl w:ilvl="7" w:tplc="5CC6956A">
      <w:numFmt w:val="bullet"/>
      <w:lvlText w:val="•"/>
      <w:lvlJc w:val="left"/>
      <w:pPr>
        <w:ind w:left="7709" w:hanging="286"/>
      </w:pPr>
      <w:rPr>
        <w:rFonts w:hint="default"/>
        <w:lang w:val="ru-RU" w:eastAsia="en-US" w:bidi="ar-SA"/>
      </w:rPr>
    </w:lvl>
    <w:lvl w:ilvl="8" w:tplc="ADD2ED5E">
      <w:numFmt w:val="bullet"/>
      <w:lvlText w:val="•"/>
      <w:lvlJc w:val="left"/>
      <w:pPr>
        <w:ind w:left="8730" w:hanging="286"/>
      </w:pPr>
      <w:rPr>
        <w:rFonts w:hint="default"/>
        <w:lang w:val="ru-RU" w:eastAsia="en-US" w:bidi="ar-SA"/>
      </w:rPr>
    </w:lvl>
  </w:abstractNum>
  <w:abstractNum w:abstractNumId="391" w15:restartNumberingAfterBreak="0">
    <w:nsid w:val="70B81241"/>
    <w:multiLevelType w:val="hybridMultilevel"/>
    <w:tmpl w:val="DEDE77F8"/>
    <w:lvl w:ilvl="0" w:tplc="DE18D28A">
      <w:start w:val="1"/>
      <w:numFmt w:val="decimal"/>
      <w:lvlText w:val="%1."/>
      <w:lvlJc w:val="left"/>
      <w:pPr>
        <w:ind w:left="849" w:hanging="3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B8D42608">
      <w:numFmt w:val="bullet"/>
      <w:lvlText w:val="•"/>
      <w:lvlJc w:val="left"/>
      <w:pPr>
        <w:ind w:left="1848" w:hanging="360"/>
      </w:pPr>
      <w:rPr>
        <w:rFonts w:hint="default"/>
        <w:lang w:val="ru-RU" w:eastAsia="en-US" w:bidi="ar-SA"/>
      </w:rPr>
    </w:lvl>
    <w:lvl w:ilvl="2" w:tplc="8AAEADD8">
      <w:numFmt w:val="bullet"/>
      <w:lvlText w:val="•"/>
      <w:lvlJc w:val="left"/>
      <w:pPr>
        <w:ind w:left="2856" w:hanging="360"/>
      </w:pPr>
      <w:rPr>
        <w:rFonts w:hint="default"/>
        <w:lang w:val="ru-RU" w:eastAsia="en-US" w:bidi="ar-SA"/>
      </w:rPr>
    </w:lvl>
    <w:lvl w:ilvl="3" w:tplc="B6EE5F54">
      <w:numFmt w:val="bullet"/>
      <w:lvlText w:val="•"/>
      <w:lvlJc w:val="left"/>
      <w:pPr>
        <w:ind w:left="3864" w:hanging="360"/>
      </w:pPr>
      <w:rPr>
        <w:rFonts w:hint="default"/>
        <w:lang w:val="ru-RU" w:eastAsia="en-US" w:bidi="ar-SA"/>
      </w:rPr>
    </w:lvl>
    <w:lvl w:ilvl="4" w:tplc="B66A6FF0">
      <w:numFmt w:val="bullet"/>
      <w:lvlText w:val="•"/>
      <w:lvlJc w:val="left"/>
      <w:pPr>
        <w:ind w:left="4872" w:hanging="360"/>
      </w:pPr>
      <w:rPr>
        <w:rFonts w:hint="default"/>
        <w:lang w:val="ru-RU" w:eastAsia="en-US" w:bidi="ar-SA"/>
      </w:rPr>
    </w:lvl>
    <w:lvl w:ilvl="5" w:tplc="EDBE2208">
      <w:numFmt w:val="bullet"/>
      <w:lvlText w:val="•"/>
      <w:lvlJc w:val="left"/>
      <w:pPr>
        <w:ind w:left="5880" w:hanging="360"/>
      </w:pPr>
      <w:rPr>
        <w:rFonts w:hint="default"/>
        <w:lang w:val="ru-RU" w:eastAsia="en-US" w:bidi="ar-SA"/>
      </w:rPr>
    </w:lvl>
    <w:lvl w:ilvl="6" w:tplc="07BE5BBC">
      <w:numFmt w:val="bullet"/>
      <w:lvlText w:val="•"/>
      <w:lvlJc w:val="left"/>
      <w:pPr>
        <w:ind w:left="6888" w:hanging="360"/>
      </w:pPr>
      <w:rPr>
        <w:rFonts w:hint="default"/>
        <w:lang w:val="ru-RU" w:eastAsia="en-US" w:bidi="ar-SA"/>
      </w:rPr>
    </w:lvl>
    <w:lvl w:ilvl="7" w:tplc="9B9650AC">
      <w:numFmt w:val="bullet"/>
      <w:lvlText w:val="•"/>
      <w:lvlJc w:val="left"/>
      <w:pPr>
        <w:ind w:left="7896" w:hanging="360"/>
      </w:pPr>
      <w:rPr>
        <w:rFonts w:hint="default"/>
        <w:lang w:val="ru-RU" w:eastAsia="en-US" w:bidi="ar-SA"/>
      </w:rPr>
    </w:lvl>
    <w:lvl w:ilvl="8" w:tplc="65E68CA0">
      <w:numFmt w:val="bullet"/>
      <w:lvlText w:val="•"/>
      <w:lvlJc w:val="left"/>
      <w:pPr>
        <w:ind w:left="8904" w:hanging="360"/>
      </w:pPr>
      <w:rPr>
        <w:rFonts w:hint="default"/>
        <w:lang w:val="ru-RU" w:eastAsia="en-US" w:bidi="ar-SA"/>
      </w:rPr>
    </w:lvl>
  </w:abstractNum>
  <w:abstractNum w:abstractNumId="392" w15:restartNumberingAfterBreak="0">
    <w:nsid w:val="711D2C9F"/>
    <w:multiLevelType w:val="hybridMultilevel"/>
    <w:tmpl w:val="25B4B6E0"/>
    <w:lvl w:ilvl="0" w:tplc="3E42DAB0">
      <w:start w:val="58"/>
      <w:numFmt w:val="decimal"/>
      <w:lvlText w:val="%1."/>
      <w:lvlJc w:val="left"/>
      <w:pPr>
        <w:ind w:left="1147" w:hanging="298"/>
        <w:jc w:val="left"/>
      </w:pPr>
      <w:rPr>
        <w:rFonts w:ascii="Times New Roman" w:eastAsia="Times New Roman" w:hAnsi="Times New Roman" w:cs="Times New Roman" w:hint="default"/>
        <w:b w:val="0"/>
        <w:bCs w:val="0"/>
        <w:i w:val="0"/>
        <w:iCs w:val="0"/>
        <w:spacing w:val="-3"/>
        <w:w w:val="100"/>
        <w:sz w:val="22"/>
        <w:szCs w:val="22"/>
        <w:lang w:val="ru-RU" w:eastAsia="en-US" w:bidi="ar-SA"/>
      </w:rPr>
    </w:lvl>
    <w:lvl w:ilvl="1" w:tplc="2E58571C">
      <w:start w:val="1"/>
      <w:numFmt w:val="lowerLetter"/>
      <w:lvlText w:val="%2)"/>
      <w:lvlJc w:val="left"/>
      <w:pPr>
        <w:ind w:left="849" w:hanging="284"/>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2" w:tplc="202490DA">
      <w:start w:val="1"/>
      <w:numFmt w:val="decimal"/>
      <w:lvlText w:val="%3."/>
      <w:lvlJc w:val="left"/>
      <w:pPr>
        <w:ind w:left="849" w:hanging="461"/>
        <w:jc w:val="left"/>
      </w:pPr>
      <w:rPr>
        <w:rFonts w:ascii="Times New Roman" w:eastAsia="Times New Roman" w:hAnsi="Times New Roman" w:cs="Times New Roman" w:hint="default"/>
        <w:b/>
        <w:bCs/>
        <w:i w:val="0"/>
        <w:iCs w:val="0"/>
        <w:spacing w:val="0"/>
        <w:w w:val="100"/>
        <w:sz w:val="24"/>
        <w:szCs w:val="24"/>
        <w:lang w:val="ru-RU" w:eastAsia="en-US" w:bidi="ar-SA"/>
      </w:rPr>
    </w:lvl>
    <w:lvl w:ilvl="3" w:tplc="91CA95FE">
      <w:numFmt w:val="bullet"/>
      <w:lvlText w:val="•"/>
      <w:lvlJc w:val="left"/>
      <w:pPr>
        <w:ind w:left="3313" w:hanging="461"/>
      </w:pPr>
      <w:rPr>
        <w:rFonts w:hint="default"/>
        <w:lang w:val="ru-RU" w:eastAsia="en-US" w:bidi="ar-SA"/>
      </w:rPr>
    </w:lvl>
    <w:lvl w:ilvl="4" w:tplc="C7BE53C6">
      <w:numFmt w:val="bullet"/>
      <w:lvlText w:val="•"/>
      <w:lvlJc w:val="left"/>
      <w:pPr>
        <w:ind w:left="4400" w:hanging="461"/>
      </w:pPr>
      <w:rPr>
        <w:rFonts w:hint="default"/>
        <w:lang w:val="ru-RU" w:eastAsia="en-US" w:bidi="ar-SA"/>
      </w:rPr>
    </w:lvl>
    <w:lvl w:ilvl="5" w:tplc="5B08AF64">
      <w:numFmt w:val="bullet"/>
      <w:lvlText w:val="•"/>
      <w:lvlJc w:val="left"/>
      <w:pPr>
        <w:ind w:left="5486" w:hanging="461"/>
      </w:pPr>
      <w:rPr>
        <w:rFonts w:hint="default"/>
        <w:lang w:val="ru-RU" w:eastAsia="en-US" w:bidi="ar-SA"/>
      </w:rPr>
    </w:lvl>
    <w:lvl w:ilvl="6" w:tplc="FAC03414">
      <w:numFmt w:val="bullet"/>
      <w:lvlText w:val="•"/>
      <w:lvlJc w:val="left"/>
      <w:pPr>
        <w:ind w:left="6573" w:hanging="461"/>
      </w:pPr>
      <w:rPr>
        <w:rFonts w:hint="default"/>
        <w:lang w:val="ru-RU" w:eastAsia="en-US" w:bidi="ar-SA"/>
      </w:rPr>
    </w:lvl>
    <w:lvl w:ilvl="7" w:tplc="414668D4">
      <w:numFmt w:val="bullet"/>
      <w:lvlText w:val="•"/>
      <w:lvlJc w:val="left"/>
      <w:pPr>
        <w:ind w:left="7660" w:hanging="461"/>
      </w:pPr>
      <w:rPr>
        <w:rFonts w:hint="default"/>
        <w:lang w:val="ru-RU" w:eastAsia="en-US" w:bidi="ar-SA"/>
      </w:rPr>
    </w:lvl>
    <w:lvl w:ilvl="8" w:tplc="E444A5F2">
      <w:numFmt w:val="bullet"/>
      <w:lvlText w:val="•"/>
      <w:lvlJc w:val="left"/>
      <w:pPr>
        <w:ind w:left="8746" w:hanging="461"/>
      </w:pPr>
      <w:rPr>
        <w:rFonts w:hint="default"/>
        <w:lang w:val="ru-RU" w:eastAsia="en-US" w:bidi="ar-SA"/>
      </w:rPr>
    </w:lvl>
  </w:abstractNum>
  <w:abstractNum w:abstractNumId="393" w15:restartNumberingAfterBreak="0">
    <w:nsid w:val="7150564D"/>
    <w:multiLevelType w:val="hybridMultilevel"/>
    <w:tmpl w:val="42922A5E"/>
    <w:lvl w:ilvl="0" w:tplc="E6ECA868">
      <w:numFmt w:val="bullet"/>
      <w:lvlText w:val=""/>
      <w:lvlJc w:val="left"/>
      <w:pPr>
        <w:ind w:left="107" w:hanging="708"/>
      </w:pPr>
      <w:rPr>
        <w:rFonts w:ascii="Symbol" w:eastAsia="Symbol" w:hAnsi="Symbol" w:cs="Symbol" w:hint="default"/>
        <w:b w:val="0"/>
        <w:bCs w:val="0"/>
        <w:i w:val="0"/>
        <w:iCs w:val="0"/>
        <w:spacing w:val="0"/>
        <w:w w:val="100"/>
        <w:sz w:val="24"/>
        <w:szCs w:val="24"/>
        <w:lang w:val="ru-RU" w:eastAsia="en-US" w:bidi="ar-SA"/>
      </w:rPr>
    </w:lvl>
    <w:lvl w:ilvl="1" w:tplc="2392020A">
      <w:numFmt w:val="bullet"/>
      <w:lvlText w:val="•"/>
      <w:lvlJc w:val="left"/>
      <w:pPr>
        <w:ind w:left="550" w:hanging="708"/>
      </w:pPr>
      <w:rPr>
        <w:rFonts w:hint="default"/>
        <w:lang w:val="ru-RU" w:eastAsia="en-US" w:bidi="ar-SA"/>
      </w:rPr>
    </w:lvl>
    <w:lvl w:ilvl="2" w:tplc="863890F2">
      <w:numFmt w:val="bullet"/>
      <w:lvlText w:val="•"/>
      <w:lvlJc w:val="left"/>
      <w:pPr>
        <w:ind w:left="1000" w:hanging="708"/>
      </w:pPr>
      <w:rPr>
        <w:rFonts w:hint="default"/>
        <w:lang w:val="ru-RU" w:eastAsia="en-US" w:bidi="ar-SA"/>
      </w:rPr>
    </w:lvl>
    <w:lvl w:ilvl="3" w:tplc="2F147076">
      <w:numFmt w:val="bullet"/>
      <w:lvlText w:val="•"/>
      <w:lvlJc w:val="left"/>
      <w:pPr>
        <w:ind w:left="1450" w:hanging="708"/>
      </w:pPr>
      <w:rPr>
        <w:rFonts w:hint="default"/>
        <w:lang w:val="ru-RU" w:eastAsia="en-US" w:bidi="ar-SA"/>
      </w:rPr>
    </w:lvl>
    <w:lvl w:ilvl="4" w:tplc="C3CCFF34">
      <w:numFmt w:val="bullet"/>
      <w:lvlText w:val="•"/>
      <w:lvlJc w:val="left"/>
      <w:pPr>
        <w:ind w:left="1900" w:hanging="708"/>
      </w:pPr>
      <w:rPr>
        <w:rFonts w:hint="default"/>
        <w:lang w:val="ru-RU" w:eastAsia="en-US" w:bidi="ar-SA"/>
      </w:rPr>
    </w:lvl>
    <w:lvl w:ilvl="5" w:tplc="3A8A5020">
      <w:numFmt w:val="bullet"/>
      <w:lvlText w:val="•"/>
      <w:lvlJc w:val="left"/>
      <w:pPr>
        <w:ind w:left="2350" w:hanging="708"/>
      </w:pPr>
      <w:rPr>
        <w:rFonts w:hint="default"/>
        <w:lang w:val="ru-RU" w:eastAsia="en-US" w:bidi="ar-SA"/>
      </w:rPr>
    </w:lvl>
    <w:lvl w:ilvl="6" w:tplc="3AD8C428">
      <w:numFmt w:val="bullet"/>
      <w:lvlText w:val="•"/>
      <w:lvlJc w:val="left"/>
      <w:pPr>
        <w:ind w:left="2800" w:hanging="708"/>
      </w:pPr>
      <w:rPr>
        <w:rFonts w:hint="default"/>
        <w:lang w:val="ru-RU" w:eastAsia="en-US" w:bidi="ar-SA"/>
      </w:rPr>
    </w:lvl>
    <w:lvl w:ilvl="7" w:tplc="E7E4A498">
      <w:numFmt w:val="bullet"/>
      <w:lvlText w:val="•"/>
      <w:lvlJc w:val="left"/>
      <w:pPr>
        <w:ind w:left="3250" w:hanging="708"/>
      </w:pPr>
      <w:rPr>
        <w:rFonts w:hint="default"/>
        <w:lang w:val="ru-RU" w:eastAsia="en-US" w:bidi="ar-SA"/>
      </w:rPr>
    </w:lvl>
    <w:lvl w:ilvl="8" w:tplc="F1A286AA">
      <w:numFmt w:val="bullet"/>
      <w:lvlText w:val="•"/>
      <w:lvlJc w:val="left"/>
      <w:pPr>
        <w:ind w:left="3700" w:hanging="708"/>
      </w:pPr>
      <w:rPr>
        <w:rFonts w:hint="default"/>
        <w:lang w:val="ru-RU" w:eastAsia="en-US" w:bidi="ar-SA"/>
      </w:rPr>
    </w:lvl>
  </w:abstractNum>
  <w:abstractNum w:abstractNumId="394" w15:restartNumberingAfterBreak="0">
    <w:nsid w:val="71CC745E"/>
    <w:multiLevelType w:val="hybridMultilevel"/>
    <w:tmpl w:val="3092C3A2"/>
    <w:lvl w:ilvl="0" w:tplc="DADE1BB0">
      <w:start w:val="1"/>
      <w:numFmt w:val="decimal"/>
      <w:lvlText w:val="%1."/>
      <w:lvlJc w:val="left"/>
      <w:pPr>
        <w:ind w:left="1132" w:hanging="284"/>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A0CE8C04">
      <w:numFmt w:val="bullet"/>
      <w:lvlText w:val="•"/>
      <w:lvlJc w:val="left"/>
      <w:pPr>
        <w:ind w:left="2118" w:hanging="284"/>
      </w:pPr>
      <w:rPr>
        <w:rFonts w:hint="default"/>
        <w:lang w:val="ru-RU" w:eastAsia="en-US" w:bidi="ar-SA"/>
      </w:rPr>
    </w:lvl>
    <w:lvl w:ilvl="2" w:tplc="0E80A630">
      <w:numFmt w:val="bullet"/>
      <w:lvlText w:val="•"/>
      <w:lvlJc w:val="left"/>
      <w:pPr>
        <w:ind w:left="3096" w:hanging="284"/>
      </w:pPr>
      <w:rPr>
        <w:rFonts w:hint="default"/>
        <w:lang w:val="ru-RU" w:eastAsia="en-US" w:bidi="ar-SA"/>
      </w:rPr>
    </w:lvl>
    <w:lvl w:ilvl="3" w:tplc="0DE42728">
      <w:numFmt w:val="bullet"/>
      <w:lvlText w:val="•"/>
      <w:lvlJc w:val="left"/>
      <w:pPr>
        <w:ind w:left="4074" w:hanging="284"/>
      </w:pPr>
      <w:rPr>
        <w:rFonts w:hint="default"/>
        <w:lang w:val="ru-RU" w:eastAsia="en-US" w:bidi="ar-SA"/>
      </w:rPr>
    </w:lvl>
    <w:lvl w:ilvl="4" w:tplc="AEF8FD38">
      <w:numFmt w:val="bullet"/>
      <w:lvlText w:val="•"/>
      <w:lvlJc w:val="left"/>
      <w:pPr>
        <w:ind w:left="5052" w:hanging="284"/>
      </w:pPr>
      <w:rPr>
        <w:rFonts w:hint="default"/>
        <w:lang w:val="ru-RU" w:eastAsia="en-US" w:bidi="ar-SA"/>
      </w:rPr>
    </w:lvl>
    <w:lvl w:ilvl="5" w:tplc="FB5475A6">
      <w:numFmt w:val="bullet"/>
      <w:lvlText w:val="•"/>
      <w:lvlJc w:val="left"/>
      <w:pPr>
        <w:ind w:left="6030" w:hanging="284"/>
      </w:pPr>
      <w:rPr>
        <w:rFonts w:hint="default"/>
        <w:lang w:val="ru-RU" w:eastAsia="en-US" w:bidi="ar-SA"/>
      </w:rPr>
    </w:lvl>
    <w:lvl w:ilvl="6" w:tplc="E1CE166A">
      <w:numFmt w:val="bullet"/>
      <w:lvlText w:val="•"/>
      <w:lvlJc w:val="left"/>
      <w:pPr>
        <w:ind w:left="7008" w:hanging="284"/>
      </w:pPr>
      <w:rPr>
        <w:rFonts w:hint="default"/>
        <w:lang w:val="ru-RU" w:eastAsia="en-US" w:bidi="ar-SA"/>
      </w:rPr>
    </w:lvl>
    <w:lvl w:ilvl="7" w:tplc="5D1C6EEA">
      <w:numFmt w:val="bullet"/>
      <w:lvlText w:val="•"/>
      <w:lvlJc w:val="left"/>
      <w:pPr>
        <w:ind w:left="7986" w:hanging="284"/>
      </w:pPr>
      <w:rPr>
        <w:rFonts w:hint="default"/>
        <w:lang w:val="ru-RU" w:eastAsia="en-US" w:bidi="ar-SA"/>
      </w:rPr>
    </w:lvl>
    <w:lvl w:ilvl="8" w:tplc="7DE4FDE6">
      <w:numFmt w:val="bullet"/>
      <w:lvlText w:val="•"/>
      <w:lvlJc w:val="left"/>
      <w:pPr>
        <w:ind w:left="8964" w:hanging="284"/>
      </w:pPr>
      <w:rPr>
        <w:rFonts w:hint="default"/>
        <w:lang w:val="ru-RU" w:eastAsia="en-US" w:bidi="ar-SA"/>
      </w:rPr>
    </w:lvl>
  </w:abstractNum>
  <w:abstractNum w:abstractNumId="395" w15:restartNumberingAfterBreak="0">
    <w:nsid w:val="71D41745"/>
    <w:multiLevelType w:val="hybridMultilevel"/>
    <w:tmpl w:val="B8CC1E8E"/>
    <w:lvl w:ilvl="0" w:tplc="7144A49A">
      <w:numFmt w:val="bullet"/>
      <w:lvlText w:val=""/>
      <w:lvlJc w:val="left"/>
      <w:pPr>
        <w:ind w:left="569" w:hanging="708"/>
      </w:pPr>
      <w:rPr>
        <w:rFonts w:ascii="Symbol" w:eastAsia="Symbol" w:hAnsi="Symbol" w:cs="Symbol" w:hint="default"/>
        <w:b w:val="0"/>
        <w:bCs w:val="0"/>
        <w:i w:val="0"/>
        <w:iCs w:val="0"/>
        <w:spacing w:val="0"/>
        <w:w w:val="100"/>
        <w:sz w:val="28"/>
        <w:szCs w:val="28"/>
        <w:lang w:val="ru-RU" w:eastAsia="en-US" w:bidi="ar-SA"/>
      </w:rPr>
    </w:lvl>
    <w:lvl w:ilvl="1" w:tplc="29A272E2">
      <w:numFmt w:val="bullet"/>
      <w:lvlText w:val="•"/>
      <w:lvlJc w:val="left"/>
      <w:pPr>
        <w:ind w:left="1581" w:hanging="708"/>
      </w:pPr>
      <w:rPr>
        <w:rFonts w:hint="default"/>
        <w:lang w:val="ru-RU" w:eastAsia="en-US" w:bidi="ar-SA"/>
      </w:rPr>
    </w:lvl>
    <w:lvl w:ilvl="2" w:tplc="DC5AE2EA">
      <w:numFmt w:val="bullet"/>
      <w:lvlText w:val="•"/>
      <w:lvlJc w:val="left"/>
      <w:pPr>
        <w:ind w:left="2602" w:hanging="708"/>
      </w:pPr>
      <w:rPr>
        <w:rFonts w:hint="default"/>
        <w:lang w:val="ru-RU" w:eastAsia="en-US" w:bidi="ar-SA"/>
      </w:rPr>
    </w:lvl>
    <w:lvl w:ilvl="3" w:tplc="EFDC8CE8">
      <w:numFmt w:val="bullet"/>
      <w:lvlText w:val="•"/>
      <w:lvlJc w:val="left"/>
      <w:pPr>
        <w:ind w:left="3624" w:hanging="708"/>
      </w:pPr>
      <w:rPr>
        <w:rFonts w:hint="default"/>
        <w:lang w:val="ru-RU" w:eastAsia="en-US" w:bidi="ar-SA"/>
      </w:rPr>
    </w:lvl>
    <w:lvl w:ilvl="4" w:tplc="02E0B492">
      <w:numFmt w:val="bullet"/>
      <w:lvlText w:val="•"/>
      <w:lvlJc w:val="left"/>
      <w:pPr>
        <w:ind w:left="4645" w:hanging="708"/>
      </w:pPr>
      <w:rPr>
        <w:rFonts w:hint="default"/>
        <w:lang w:val="ru-RU" w:eastAsia="en-US" w:bidi="ar-SA"/>
      </w:rPr>
    </w:lvl>
    <w:lvl w:ilvl="5" w:tplc="E814DF64">
      <w:numFmt w:val="bullet"/>
      <w:lvlText w:val="•"/>
      <w:lvlJc w:val="left"/>
      <w:pPr>
        <w:ind w:left="5666" w:hanging="708"/>
      </w:pPr>
      <w:rPr>
        <w:rFonts w:hint="default"/>
        <w:lang w:val="ru-RU" w:eastAsia="en-US" w:bidi="ar-SA"/>
      </w:rPr>
    </w:lvl>
    <w:lvl w:ilvl="6" w:tplc="A2A87DC8">
      <w:numFmt w:val="bullet"/>
      <w:lvlText w:val="•"/>
      <w:lvlJc w:val="left"/>
      <w:pPr>
        <w:ind w:left="6688" w:hanging="708"/>
      </w:pPr>
      <w:rPr>
        <w:rFonts w:hint="default"/>
        <w:lang w:val="ru-RU" w:eastAsia="en-US" w:bidi="ar-SA"/>
      </w:rPr>
    </w:lvl>
    <w:lvl w:ilvl="7" w:tplc="F90CEF5C">
      <w:numFmt w:val="bullet"/>
      <w:lvlText w:val="•"/>
      <w:lvlJc w:val="left"/>
      <w:pPr>
        <w:ind w:left="7709" w:hanging="708"/>
      </w:pPr>
      <w:rPr>
        <w:rFonts w:hint="default"/>
        <w:lang w:val="ru-RU" w:eastAsia="en-US" w:bidi="ar-SA"/>
      </w:rPr>
    </w:lvl>
    <w:lvl w:ilvl="8" w:tplc="435EDAD4">
      <w:numFmt w:val="bullet"/>
      <w:lvlText w:val="•"/>
      <w:lvlJc w:val="left"/>
      <w:pPr>
        <w:ind w:left="8730" w:hanging="708"/>
      </w:pPr>
      <w:rPr>
        <w:rFonts w:hint="default"/>
        <w:lang w:val="ru-RU" w:eastAsia="en-US" w:bidi="ar-SA"/>
      </w:rPr>
    </w:lvl>
  </w:abstractNum>
  <w:abstractNum w:abstractNumId="396" w15:restartNumberingAfterBreak="0">
    <w:nsid w:val="726D11C2"/>
    <w:multiLevelType w:val="multilevel"/>
    <w:tmpl w:val="2C447F94"/>
    <w:lvl w:ilvl="0">
      <w:start w:val="1"/>
      <w:numFmt w:val="decimal"/>
      <w:lvlText w:val="%1"/>
      <w:lvlJc w:val="left"/>
      <w:pPr>
        <w:ind w:left="4114" w:hanging="423"/>
        <w:jc w:val="left"/>
      </w:pPr>
      <w:rPr>
        <w:rFonts w:hint="default"/>
        <w:lang w:val="ru-RU" w:eastAsia="en-US" w:bidi="ar-SA"/>
      </w:rPr>
    </w:lvl>
    <w:lvl w:ilvl="1">
      <w:start w:val="1"/>
      <w:numFmt w:val="decimal"/>
      <w:lvlText w:val="%1.%2"/>
      <w:lvlJc w:val="left"/>
      <w:pPr>
        <w:ind w:left="4114" w:hanging="423"/>
        <w:jc w:val="right"/>
      </w:pPr>
      <w:rPr>
        <w:rFonts w:ascii="Times New Roman" w:eastAsia="Times New Roman" w:hAnsi="Times New Roman" w:cs="Times New Roman" w:hint="default"/>
        <w:b/>
        <w:bCs/>
        <w:i w:val="0"/>
        <w:iCs w:val="0"/>
        <w:spacing w:val="0"/>
        <w:w w:val="100"/>
        <w:sz w:val="28"/>
        <w:szCs w:val="28"/>
        <w:lang w:val="ru-RU" w:eastAsia="en-US" w:bidi="ar-SA"/>
      </w:rPr>
    </w:lvl>
    <w:lvl w:ilvl="2">
      <w:start w:val="1"/>
      <w:numFmt w:val="decimal"/>
      <w:lvlText w:val="%3."/>
      <w:lvlJc w:val="left"/>
      <w:pPr>
        <w:ind w:left="2395" w:hanging="281"/>
        <w:jc w:val="left"/>
      </w:pPr>
      <w:rPr>
        <w:rFonts w:ascii="Times New Roman" w:eastAsia="Times New Roman" w:hAnsi="Times New Roman" w:cs="Times New Roman" w:hint="default"/>
        <w:b/>
        <w:bCs/>
        <w:i w:val="0"/>
        <w:iCs w:val="0"/>
        <w:spacing w:val="0"/>
        <w:w w:val="100"/>
        <w:sz w:val="28"/>
        <w:szCs w:val="28"/>
        <w:lang w:val="ru-RU" w:eastAsia="en-US" w:bidi="ar-SA"/>
      </w:rPr>
    </w:lvl>
    <w:lvl w:ilvl="3">
      <w:start w:val="1"/>
      <w:numFmt w:val="decimal"/>
      <w:lvlText w:val="%3.%4"/>
      <w:lvlJc w:val="left"/>
      <w:pPr>
        <w:ind w:left="4114" w:hanging="423"/>
        <w:jc w:val="right"/>
      </w:pPr>
      <w:rPr>
        <w:rFonts w:ascii="Times New Roman" w:eastAsia="Times New Roman" w:hAnsi="Times New Roman" w:cs="Times New Roman" w:hint="default"/>
        <w:b/>
        <w:bCs/>
        <w:i w:val="0"/>
        <w:iCs w:val="0"/>
        <w:spacing w:val="0"/>
        <w:w w:val="100"/>
        <w:sz w:val="28"/>
        <w:szCs w:val="28"/>
        <w:lang w:val="ru-RU" w:eastAsia="en-US" w:bidi="ar-SA"/>
      </w:rPr>
    </w:lvl>
    <w:lvl w:ilvl="4">
      <w:start w:val="1"/>
      <w:numFmt w:val="decimal"/>
      <w:lvlText w:val="%5."/>
      <w:lvlJc w:val="left"/>
      <w:pPr>
        <w:ind w:left="2395" w:hanging="281"/>
        <w:jc w:val="right"/>
      </w:pPr>
      <w:rPr>
        <w:rFonts w:ascii="Times New Roman" w:eastAsia="Times New Roman" w:hAnsi="Times New Roman" w:cs="Times New Roman" w:hint="default"/>
        <w:b/>
        <w:bCs/>
        <w:i w:val="0"/>
        <w:iCs w:val="0"/>
        <w:spacing w:val="0"/>
        <w:w w:val="100"/>
        <w:sz w:val="28"/>
        <w:szCs w:val="28"/>
        <w:lang w:val="ru-RU" w:eastAsia="en-US" w:bidi="ar-SA"/>
      </w:rPr>
    </w:lvl>
    <w:lvl w:ilvl="5">
      <w:start w:val="1"/>
      <w:numFmt w:val="decimal"/>
      <w:lvlText w:val="%5.%6"/>
      <w:lvlJc w:val="left"/>
      <w:pPr>
        <w:ind w:left="4114" w:hanging="423"/>
        <w:jc w:val="right"/>
      </w:pPr>
      <w:rPr>
        <w:rFonts w:ascii="Times New Roman" w:eastAsia="Times New Roman" w:hAnsi="Times New Roman" w:cs="Times New Roman" w:hint="default"/>
        <w:b/>
        <w:bCs/>
        <w:i w:val="0"/>
        <w:iCs w:val="0"/>
        <w:spacing w:val="0"/>
        <w:w w:val="100"/>
        <w:sz w:val="28"/>
        <w:szCs w:val="28"/>
        <w:lang w:val="ru-RU" w:eastAsia="en-US" w:bidi="ar-SA"/>
      </w:rPr>
    </w:lvl>
    <w:lvl w:ilvl="6">
      <w:numFmt w:val="bullet"/>
      <w:lvlText w:val="•"/>
      <w:lvlJc w:val="left"/>
      <w:pPr>
        <w:ind w:left="7816" w:hanging="423"/>
      </w:pPr>
      <w:rPr>
        <w:rFonts w:hint="default"/>
        <w:lang w:val="ru-RU" w:eastAsia="en-US" w:bidi="ar-SA"/>
      </w:rPr>
    </w:lvl>
    <w:lvl w:ilvl="7">
      <w:numFmt w:val="bullet"/>
      <w:lvlText w:val="•"/>
      <w:lvlJc w:val="left"/>
      <w:pPr>
        <w:ind w:left="8555" w:hanging="423"/>
      </w:pPr>
      <w:rPr>
        <w:rFonts w:hint="default"/>
        <w:lang w:val="ru-RU" w:eastAsia="en-US" w:bidi="ar-SA"/>
      </w:rPr>
    </w:lvl>
    <w:lvl w:ilvl="8">
      <w:numFmt w:val="bullet"/>
      <w:lvlText w:val="•"/>
      <w:lvlJc w:val="left"/>
      <w:pPr>
        <w:ind w:left="9294" w:hanging="423"/>
      </w:pPr>
      <w:rPr>
        <w:rFonts w:hint="default"/>
        <w:lang w:val="ru-RU" w:eastAsia="en-US" w:bidi="ar-SA"/>
      </w:rPr>
    </w:lvl>
  </w:abstractNum>
  <w:abstractNum w:abstractNumId="397" w15:restartNumberingAfterBreak="0">
    <w:nsid w:val="728F34F9"/>
    <w:multiLevelType w:val="hybridMultilevel"/>
    <w:tmpl w:val="FFC25CDC"/>
    <w:lvl w:ilvl="0" w:tplc="C5549D74">
      <w:start w:val="1"/>
      <w:numFmt w:val="decimal"/>
      <w:lvlText w:val="%1."/>
      <w:lvlJc w:val="left"/>
      <w:pPr>
        <w:ind w:left="306" w:hanging="437"/>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ECC85884">
      <w:numFmt w:val="bullet"/>
      <w:lvlText w:val="•"/>
      <w:lvlJc w:val="left"/>
      <w:pPr>
        <w:ind w:left="1276" w:hanging="437"/>
      </w:pPr>
      <w:rPr>
        <w:rFonts w:hint="default"/>
        <w:lang w:val="ru-RU" w:eastAsia="en-US" w:bidi="ar-SA"/>
      </w:rPr>
    </w:lvl>
    <w:lvl w:ilvl="2" w:tplc="55901188">
      <w:numFmt w:val="bullet"/>
      <w:lvlText w:val="•"/>
      <w:lvlJc w:val="left"/>
      <w:pPr>
        <w:ind w:left="2253" w:hanging="437"/>
      </w:pPr>
      <w:rPr>
        <w:rFonts w:hint="default"/>
        <w:lang w:val="ru-RU" w:eastAsia="en-US" w:bidi="ar-SA"/>
      </w:rPr>
    </w:lvl>
    <w:lvl w:ilvl="3" w:tplc="EC9E0720">
      <w:numFmt w:val="bullet"/>
      <w:lvlText w:val="•"/>
      <w:lvlJc w:val="left"/>
      <w:pPr>
        <w:ind w:left="3230" w:hanging="437"/>
      </w:pPr>
      <w:rPr>
        <w:rFonts w:hint="default"/>
        <w:lang w:val="ru-RU" w:eastAsia="en-US" w:bidi="ar-SA"/>
      </w:rPr>
    </w:lvl>
    <w:lvl w:ilvl="4" w:tplc="A19200DA">
      <w:numFmt w:val="bullet"/>
      <w:lvlText w:val="•"/>
      <w:lvlJc w:val="left"/>
      <w:pPr>
        <w:ind w:left="4206" w:hanging="437"/>
      </w:pPr>
      <w:rPr>
        <w:rFonts w:hint="default"/>
        <w:lang w:val="ru-RU" w:eastAsia="en-US" w:bidi="ar-SA"/>
      </w:rPr>
    </w:lvl>
    <w:lvl w:ilvl="5" w:tplc="F18AEFA0">
      <w:numFmt w:val="bullet"/>
      <w:lvlText w:val="•"/>
      <w:lvlJc w:val="left"/>
      <w:pPr>
        <w:ind w:left="5183" w:hanging="437"/>
      </w:pPr>
      <w:rPr>
        <w:rFonts w:hint="default"/>
        <w:lang w:val="ru-RU" w:eastAsia="en-US" w:bidi="ar-SA"/>
      </w:rPr>
    </w:lvl>
    <w:lvl w:ilvl="6" w:tplc="5D643CD2">
      <w:numFmt w:val="bullet"/>
      <w:lvlText w:val="•"/>
      <w:lvlJc w:val="left"/>
      <w:pPr>
        <w:ind w:left="6160" w:hanging="437"/>
      </w:pPr>
      <w:rPr>
        <w:rFonts w:hint="default"/>
        <w:lang w:val="ru-RU" w:eastAsia="en-US" w:bidi="ar-SA"/>
      </w:rPr>
    </w:lvl>
    <w:lvl w:ilvl="7" w:tplc="AE907BCC">
      <w:numFmt w:val="bullet"/>
      <w:lvlText w:val="•"/>
      <w:lvlJc w:val="left"/>
      <w:pPr>
        <w:ind w:left="7136" w:hanging="437"/>
      </w:pPr>
      <w:rPr>
        <w:rFonts w:hint="default"/>
        <w:lang w:val="ru-RU" w:eastAsia="en-US" w:bidi="ar-SA"/>
      </w:rPr>
    </w:lvl>
    <w:lvl w:ilvl="8" w:tplc="C51C7CF2">
      <w:numFmt w:val="bullet"/>
      <w:lvlText w:val="•"/>
      <w:lvlJc w:val="left"/>
      <w:pPr>
        <w:ind w:left="8113" w:hanging="437"/>
      </w:pPr>
      <w:rPr>
        <w:rFonts w:hint="default"/>
        <w:lang w:val="ru-RU" w:eastAsia="en-US" w:bidi="ar-SA"/>
      </w:rPr>
    </w:lvl>
  </w:abstractNum>
  <w:abstractNum w:abstractNumId="398" w15:restartNumberingAfterBreak="0">
    <w:nsid w:val="729A50C1"/>
    <w:multiLevelType w:val="hybridMultilevel"/>
    <w:tmpl w:val="A75886B8"/>
    <w:lvl w:ilvl="0" w:tplc="DA94F474">
      <w:start w:val="1"/>
      <w:numFmt w:val="decimal"/>
      <w:lvlText w:val="%1."/>
      <w:lvlJc w:val="left"/>
      <w:pPr>
        <w:ind w:left="822" w:hanging="334"/>
        <w:jc w:val="left"/>
      </w:pPr>
      <w:rPr>
        <w:rFonts w:ascii="Times New Roman" w:eastAsia="Times New Roman" w:hAnsi="Times New Roman" w:cs="Times New Roman" w:hint="default"/>
        <w:b w:val="0"/>
        <w:bCs w:val="0"/>
        <w:i w:val="0"/>
        <w:iCs w:val="0"/>
        <w:spacing w:val="0"/>
        <w:w w:val="97"/>
        <w:sz w:val="24"/>
        <w:szCs w:val="24"/>
        <w:lang w:val="ru-RU" w:eastAsia="en-US" w:bidi="ar-SA"/>
      </w:rPr>
    </w:lvl>
    <w:lvl w:ilvl="1" w:tplc="B844B770">
      <w:numFmt w:val="bullet"/>
      <w:lvlText w:val="•"/>
      <w:lvlJc w:val="left"/>
      <w:pPr>
        <w:ind w:left="1183" w:hanging="334"/>
      </w:pPr>
      <w:rPr>
        <w:rFonts w:hint="default"/>
        <w:lang w:val="ru-RU" w:eastAsia="en-US" w:bidi="ar-SA"/>
      </w:rPr>
    </w:lvl>
    <w:lvl w:ilvl="2" w:tplc="D7AA36D4">
      <w:numFmt w:val="bullet"/>
      <w:lvlText w:val="•"/>
      <w:lvlJc w:val="left"/>
      <w:pPr>
        <w:ind w:left="1547" w:hanging="334"/>
      </w:pPr>
      <w:rPr>
        <w:rFonts w:hint="default"/>
        <w:lang w:val="ru-RU" w:eastAsia="en-US" w:bidi="ar-SA"/>
      </w:rPr>
    </w:lvl>
    <w:lvl w:ilvl="3" w:tplc="AC3E309C">
      <w:numFmt w:val="bullet"/>
      <w:lvlText w:val="•"/>
      <w:lvlJc w:val="left"/>
      <w:pPr>
        <w:ind w:left="1910" w:hanging="334"/>
      </w:pPr>
      <w:rPr>
        <w:rFonts w:hint="default"/>
        <w:lang w:val="ru-RU" w:eastAsia="en-US" w:bidi="ar-SA"/>
      </w:rPr>
    </w:lvl>
    <w:lvl w:ilvl="4" w:tplc="29D2DA78">
      <w:numFmt w:val="bullet"/>
      <w:lvlText w:val="•"/>
      <w:lvlJc w:val="left"/>
      <w:pPr>
        <w:ind w:left="2274" w:hanging="334"/>
      </w:pPr>
      <w:rPr>
        <w:rFonts w:hint="default"/>
        <w:lang w:val="ru-RU" w:eastAsia="en-US" w:bidi="ar-SA"/>
      </w:rPr>
    </w:lvl>
    <w:lvl w:ilvl="5" w:tplc="BFAA6472">
      <w:numFmt w:val="bullet"/>
      <w:lvlText w:val="•"/>
      <w:lvlJc w:val="left"/>
      <w:pPr>
        <w:ind w:left="2637" w:hanging="334"/>
      </w:pPr>
      <w:rPr>
        <w:rFonts w:hint="default"/>
        <w:lang w:val="ru-RU" w:eastAsia="en-US" w:bidi="ar-SA"/>
      </w:rPr>
    </w:lvl>
    <w:lvl w:ilvl="6" w:tplc="F4BC7002">
      <w:numFmt w:val="bullet"/>
      <w:lvlText w:val="•"/>
      <w:lvlJc w:val="left"/>
      <w:pPr>
        <w:ind w:left="3001" w:hanging="334"/>
      </w:pPr>
      <w:rPr>
        <w:rFonts w:hint="default"/>
        <w:lang w:val="ru-RU" w:eastAsia="en-US" w:bidi="ar-SA"/>
      </w:rPr>
    </w:lvl>
    <w:lvl w:ilvl="7" w:tplc="7C1A7132">
      <w:numFmt w:val="bullet"/>
      <w:lvlText w:val="•"/>
      <w:lvlJc w:val="left"/>
      <w:pPr>
        <w:ind w:left="3364" w:hanging="334"/>
      </w:pPr>
      <w:rPr>
        <w:rFonts w:hint="default"/>
        <w:lang w:val="ru-RU" w:eastAsia="en-US" w:bidi="ar-SA"/>
      </w:rPr>
    </w:lvl>
    <w:lvl w:ilvl="8" w:tplc="2886F5D8">
      <w:numFmt w:val="bullet"/>
      <w:lvlText w:val="•"/>
      <w:lvlJc w:val="left"/>
      <w:pPr>
        <w:ind w:left="3728" w:hanging="334"/>
      </w:pPr>
      <w:rPr>
        <w:rFonts w:hint="default"/>
        <w:lang w:val="ru-RU" w:eastAsia="en-US" w:bidi="ar-SA"/>
      </w:rPr>
    </w:lvl>
  </w:abstractNum>
  <w:abstractNum w:abstractNumId="399" w15:restartNumberingAfterBreak="0">
    <w:nsid w:val="73832994"/>
    <w:multiLevelType w:val="hybridMultilevel"/>
    <w:tmpl w:val="7F5C4E1C"/>
    <w:lvl w:ilvl="0" w:tplc="16F04B28">
      <w:start w:val="1"/>
      <w:numFmt w:val="decimal"/>
      <w:lvlText w:val="%1."/>
      <w:lvlJc w:val="left"/>
      <w:pPr>
        <w:ind w:left="1132" w:hanging="284"/>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B2EEC27C">
      <w:numFmt w:val="bullet"/>
      <w:lvlText w:val="•"/>
      <w:lvlJc w:val="left"/>
      <w:pPr>
        <w:ind w:left="2118" w:hanging="284"/>
      </w:pPr>
      <w:rPr>
        <w:rFonts w:hint="default"/>
        <w:lang w:val="ru-RU" w:eastAsia="en-US" w:bidi="ar-SA"/>
      </w:rPr>
    </w:lvl>
    <w:lvl w:ilvl="2" w:tplc="AC0011F8">
      <w:numFmt w:val="bullet"/>
      <w:lvlText w:val="•"/>
      <w:lvlJc w:val="left"/>
      <w:pPr>
        <w:ind w:left="3096" w:hanging="284"/>
      </w:pPr>
      <w:rPr>
        <w:rFonts w:hint="default"/>
        <w:lang w:val="ru-RU" w:eastAsia="en-US" w:bidi="ar-SA"/>
      </w:rPr>
    </w:lvl>
    <w:lvl w:ilvl="3" w:tplc="B1DA9F6C">
      <w:numFmt w:val="bullet"/>
      <w:lvlText w:val="•"/>
      <w:lvlJc w:val="left"/>
      <w:pPr>
        <w:ind w:left="4074" w:hanging="284"/>
      </w:pPr>
      <w:rPr>
        <w:rFonts w:hint="default"/>
        <w:lang w:val="ru-RU" w:eastAsia="en-US" w:bidi="ar-SA"/>
      </w:rPr>
    </w:lvl>
    <w:lvl w:ilvl="4" w:tplc="843C886E">
      <w:numFmt w:val="bullet"/>
      <w:lvlText w:val="•"/>
      <w:lvlJc w:val="left"/>
      <w:pPr>
        <w:ind w:left="5052" w:hanging="284"/>
      </w:pPr>
      <w:rPr>
        <w:rFonts w:hint="default"/>
        <w:lang w:val="ru-RU" w:eastAsia="en-US" w:bidi="ar-SA"/>
      </w:rPr>
    </w:lvl>
    <w:lvl w:ilvl="5" w:tplc="581462A8">
      <w:numFmt w:val="bullet"/>
      <w:lvlText w:val="•"/>
      <w:lvlJc w:val="left"/>
      <w:pPr>
        <w:ind w:left="6030" w:hanging="284"/>
      </w:pPr>
      <w:rPr>
        <w:rFonts w:hint="default"/>
        <w:lang w:val="ru-RU" w:eastAsia="en-US" w:bidi="ar-SA"/>
      </w:rPr>
    </w:lvl>
    <w:lvl w:ilvl="6" w:tplc="20ACBD22">
      <w:numFmt w:val="bullet"/>
      <w:lvlText w:val="•"/>
      <w:lvlJc w:val="left"/>
      <w:pPr>
        <w:ind w:left="7008" w:hanging="284"/>
      </w:pPr>
      <w:rPr>
        <w:rFonts w:hint="default"/>
        <w:lang w:val="ru-RU" w:eastAsia="en-US" w:bidi="ar-SA"/>
      </w:rPr>
    </w:lvl>
    <w:lvl w:ilvl="7" w:tplc="4A26FA50">
      <w:numFmt w:val="bullet"/>
      <w:lvlText w:val="•"/>
      <w:lvlJc w:val="left"/>
      <w:pPr>
        <w:ind w:left="7986" w:hanging="284"/>
      </w:pPr>
      <w:rPr>
        <w:rFonts w:hint="default"/>
        <w:lang w:val="ru-RU" w:eastAsia="en-US" w:bidi="ar-SA"/>
      </w:rPr>
    </w:lvl>
    <w:lvl w:ilvl="8" w:tplc="6DC23758">
      <w:numFmt w:val="bullet"/>
      <w:lvlText w:val="•"/>
      <w:lvlJc w:val="left"/>
      <w:pPr>
        <w:ind w:left="8964" w:hanging="284"/>
      </w:pPr>
      <w:rPr>
        <w:rFonts w:hint="default"/>
        <w:lang w:val="ru-RU" w:eastAsia="en-US" w:bidi="ar-SA"/>
      </w:rPr>
    </w:lvl>
  </w:abstractNum>
  <w:abstractNum w:abstractNumId="400" w15:restartNumberingAfterBreak="0">
    <w:nsid w:val="73C3555A"/>
    <w:multiLevelType w:val="hybridMultilevel"/>
    <w:tmpl w:val="46E4E78A"/>
    <w:lvl w:ilvl="0" w:tplc="2BA230FA">
      <w:start w:val="1"/>
      <w:numFmt w:val="decimal"/>
      <w:lvlText w:val="%1."/>
      <w:lvlJc w:val="left"/>
      <w:pPr>
        <w:ind w:left="1276" w:hanging="42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469EB308">
      <w:numFmt w:val="bullet"/>
      <w:lvlText w:val="•"/>
      <w:lvlJc w:val="left"/>
      <w:pPr>
        <w:ind w:left="2244" w:hanging="428"/>
      </w:pPr>
      <w:rPr>
        <w:rFonts w:hint="default"/>
        <w:lang w:val="ru-RU" w:eastAsia="en-US" w:bidi="ar-SA"/>
      </w:rPr>
    </w:lvl>
    <w:lvl w:ilvl="2" w:tplc="EF1A5C1C">
      <w:numFmt w:val="bullet"/>
      <w:lvlText w:val="•"/>
      <w:lvlJc w:val="left"/>
      <w:pPr>
        <w:ind w:left="3208" w:hanging="428"/>
      </w:pPr>
      <w:rPr>
        <w:rFonts w:hint="default"/>
        <w:lang w:val="ru-RU" w:eastAsia="en-US" w:bidi="ar-SA"/>
      </w:rPr>
    </w:lvl>
    <w:lvl w:ilvl="3" w:tplc="3692F204">
      <w:numFmt w:val="bullet"/>
      <w:lvlText w:val="•"/>
      <w:lvlJc w:val="left"/>
      <w:pPr>
        <w:ind w:left="4172" w:hanging="428"/>
      </w:pPr>
      <w:rPr>
        <w:rFonts w:hint="default"/>
        <w:lang w:val="ru-RU" w:eastAsia="en-US" w:bidi="ar-SA"/>
      </w:rPr>
    </w:lvl>
    <w:lvl w:ilvl="4" w:tplc="07D4C14C">
      <w:numFmt w:val="bullet"/>
      <w:lvlText w:val="•"/>
      <w:lvlJc w:val="left"/>
      <w:pPr>
        <w:ind w:left="5136" w:hanging="428"/>
      </w:pPr>
      <w:rPr>
        <w:rFonts w:hint="default"/>
        <w:lang w:val="ru-RU" w:eastAsia="en-US" w:bidi="ar-SA"/>
      </w:rPr>
    </w:lvl>
    <w:lvl w:ilvl="5" w:tplc="2C72980C">
      <w:numFmt w:val="bullet"/>
      <w:lvlText w:val="•"/>
      <w:lvlJc w:val="left"/>
      <w:pPr>
        <w:ind w:left="6100" w:hanging="428"/>
      </w:pPr>
      <w:rPr>
        <w:rFonts w:hint="default"/>
        <w:lang w:val="ru-RU" w:eastAsia="en-US" w:bidi="ar-SA"/>
      </w:rPr>
    </w:lvl>
    <w:lvl w:ilvl="6" w:tplc="94BC8800">
      <w:numFmt w:val="bullet"/>
      <w:lvlText w:val="•"/>
      <w:lvlJc w:val="left"/>
      <w:pPr>
        <w:ind w:left="7064" w:hanging="428"/>
      </w:pPr>
      <w:rPr>
        <w:rFonts w:hint="default"/>
        <w:lang w:val="ru-RU" w:eastAsia="en-US" w:bidi="ar-SA"/>
      </w:rPr>
    </w:lvl>
    <w:lvl w:ilvl="7" w:tplc="0AC2024A">
      <w:numFmt w:val="bullet"/>
      <w:lvlText w:val="•"/>
      <w:lvlJc w:val="left"/>
      <w:pPr>
        <w:ind w:left="8028" w:hanging="428"/>
      </w:pPr>
      <w:rPr>
        <w:rFonts w:hint="default"/>
        <w:lang w:val="ru-RU" w:eastAsia="en-US" w:bidi="ar-SA"/>
      </w:rPr>
    </w:lvl>
    <w:lvl w:ilvl="8" w:tplc="3210127A">
      <w:numFmt w:val="bullet"/>
      <w:lvlText w:val="•"/>
      <w:lvlJc w:val="left"/>
      <w:pPr>
        <w:ind w:left="8992" w:hanging="428"/>
      </w:pPr>
      <w:rPr>
        <w:rFonts w:hint="default"/>
        <w:lang w:val="ru-RU" w:eastAsia="en-US" w:bidi="ar-SA"/>
      </w:rPr>
    </w:lvl>
  </w:abstractNum>
  <w:abstractNum w:abstractNumId="401" w15:restartNumberingAfterBreak="0">
    <w:nsid w:val="745D76B2"/>
    <w:multiLevelType w:val="hybridMultilevel"/>
    <w:tmpl w:val="C44C3F94"/>
    <w:lvl w:ilvl="0" w:tplc="7AE2B798">
      <w:start w:val="1"/>
      <w:numFmt w:val="decimal"/>
      <w:lvlText w:val="%1."/>
      <w:lvlJc w:val="left"/>
      <w:pPr>
        <w:ind w:left="1132" w:hanging="284"/>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B052F110">
      <w:numFmt w:val="bullet"/>
      <w:lvlText w:val="•"/>
      <w:lvlJc w:val="left"/>
      <w:pPr>
        <w:ind w:left="2118" w:hanging="284"/>
      </w:pPr>
      <w:rPr>
        <w:rFonts w:hint="default"/>
        <w:lang w:val="ru-RU" w:eastAsia="en-US" w:bidi="ar-SA"/>
      </w:rPr>
    </w:lvl>
    <w:lvl w:ilvl="2" w:tplc="80F46F14">
      <w:numFmt w:val="bullet"/>
      <w:lvlText w:val="•"/>
      <w:lvlJc w:val="left"/>
      <w:pPr>
        <w:ind w:left="3096" w:hanging="284"/>
      </w:pPr>
      <w:rPr>
        <w:rFonts w:hint="default"/>
        <w:lang w:val="ru-RU" w:eastAsia="en-US" w:bidi="ar-SA"/>
      </w:rPr>
    </w:lvl>
    <w:lvl w:ilvl="3" w:tplc="B59CBA10">
      <w:numFmt w:val="bullet"/>
      <w:lvlText w:val="•"/>
      <w:lvlJc w:val="left"/>
      <w:pPr>
        <w:ind w:left="4074" w:hanging="284"/>
      </w:pPr>
      <w:rPr>
        <w:rFonts w:hint="default"/>
        <w:lang w:val="ru-RU" w:eastAsia="en-US" w:bidi="ar-SA"/>
      </w:rPr>
    </w:lvl>
    <w:lvl w:ilvl="4" w:tplc="6A5A9528">
      <w:numFmt w:val="bullet"/>
      <w:lvlText w:val="•"/>
      <w:lvlJc w:val="left"/>
      <w:pPr>
        <w:ind w:left="5052" w:hanging="284"/>
      </w:pPr>
      <w:rPr>
        <w:rFonts w:hint="default"/>
        <w:lang w:val="ru-RU" w:eastAsia="en-US" w:bidi="ar-SA"/>
      </w:rPr>
    </w:lvl>
    <w:lvl w:ilvl="5" w:tplc="CA441A58">
      <w:numFmt w:val="bullet"/>
      <w:lvlText w:val="•"/>
      <w:lvlJc w:val="left"/>
      <w:pPr>
        <w:ind w:left="6030" w:hanging="284"/>
      </w:pPr>
      <w:rPr>
        <w:rFonts w:hint="default"/>
        <w:lang w:val="ru-RU" w:eastAsia="en-US" w:bidi="ar-SA"/>
      </w:rPr>
    </w:lvl>
    <w:lvl w:ilvl="6" w:tplc="FFEA709E">
      <w:numFmt w:val="bullet"/>
      <w:lvlText w:val="•"/>
      <w:lvlJc w:val="left"/>
      <w:pPr>
        <w:ind w:left="7008" w:hanging="284"/>
      </w:pPr>
      <w:rPr>
        <w:rFonts w:hint="default"/>
        <w:lang w:val="ru-RU" w:eastAsia="en-US" w:bidi="ar-SA"/>
      </w:rPr>
    </w:lvl>
    <w:lvl w:ilvl="7" w:tplc="D7742FC2">
      <w:numFmt w:val="bullet"/>
      <w:lvlText w:val="•"/>
      <w:lvlJc w:val="left"/>
      <w:pPr>
        <w:ind w:left="7986" w:hanging="284"/>
      </w:pPr>
      <w:rPr>
        <w:rFonts w:hint="default"/>
        <w:lang w:val="ru-RU" w:eastAsia="en-US" w:bidi="ar-SA"/>
      </w:rPr>
    </w:lvl>
    <w:lvl w:ilvl="8" w:tplc="89F4C7B6">
      <w:numFmt w:val="bullet"/>
      <w:lvlText w:val="•"/>
      <w:lvlJc w:val="left"/>
      <w:pPr>
        <w:ind w:left="8964" w:hanging="284"/>
      </w:pPr>
      <w:rPr>
        <w:rFonts w:hint="default"/>
        <w:lang w:val="ru-RU" w:eastAsia="en-US" w:bidi="ar-SA"/>
      </w:rPr>
    </w:lvl>
  </w:abstractNum>
  <w:abstractNum w:abstractNumId="402" w15:restartNumberingAfterBreak="0">
    <w:nsid w:val="74A81823"/>
    <w:multiLevelType w:val="hybridMultilevel"/>
    <w:tmpl w:val="6C322638"/>
    <w:lvl w:ilvl="0" w:tplc="AEC412D2">
      <w:start w:val="1"/>
      <w:numFmt w:val="decimal"/>
      <w:lvlText w:val="%1."/>
      <w:lvlJc w:val="left"/>
      <w:pPr>
        <w:ind w:left="849" w:hanging="404"/>
        <w:jc w:val="right"/>
      </w:pPr>
      <w:rPr>
        <w:rFonts w:hint="default"/>
        <w:spacing w:val="0"/>
        <w:w w:val="100"/>
        <w:lang w:val="ru-RU" w:eastAsia="en-US" w:bidi="ar-SA"/>
      </w:rPr>
    </w:lvl>
    <w:lvl w:ilvl="1" w:tplc="8A7C5702">
      <w:numFmt w:val="bullet"/>
      <w:lvlText w:val="•"/>
      <w:lvlJc w:val="left"/>
      <w:pPr>
        <w:ind w:left="1848" w:hanging="404"/>
      </w:pPr>
      <w:rPr>
        <w:rFonts w:hint="default"/>
        <w:lang w:val="ru-RU" w:eastAsia="en-US" w:bidi="ar-SA"/>
      </w:rPr>
    </w:lvl>
    <w:lvl w:ilvl="2" w:tplc="687252A2">
      <w:numFmt w:val="bullet"/>
      <w:lvlText w:val="•"/>
      <w:lvlJc w:val="left"/>
      <w:pPr>
        <w:ind w:left="2856" w:hanging="404"/>
      </w:pPr>
      <w:rPr>
        <w:rFonts w:hint="default"/>
        <w:lang w:val="ru-RU" w:eastAsia="en-US" w:bidi="ar-SA"/>
      </w:rPr>
    </w:lvl>
    <w:lvl w:ilvl="3" w:tplc="6A5E37BC">
      <w:numFmt w:val="bullet"/>
      <w:lvlText w:val="•"/>
      <w:lvlJc w:val="left"/>
      <w:pPr>
        <w:ind w:left="3864" w:hanging="404"/>
      </w:pPr>
      <w:rPr>
        <w:rFonts w:hint="default"/>
        <w:lang w:val="ru-RU" w:eastAsia="en-US" w:bidi="ar-SA"/>
      </w:rPr>
    </w:lvl>
    <w:lvl w:ilvl="4" w:tplc="74A6A020">
      <w:numFmt w:val="bullet"/>
      <w:lvlText w:val="•"/>
      <w:lvlJc w:val="left"/>
      <w:pPr>
        <w:ind w:left="4872" w:hanging="404"/>
      </w:pPr>
      <w:rPr>
        <w:rFonts w:hint="default"/>
        <w:lang w:val="ru-RU" w:eastAsia="en-US" w:bidi="ar-SA"/>
      </w:rPr>
    </w:lvl>
    <w:lvl w:ilvl="5" w:tplc="95C2B00C">
      <w:numFmt w:val="bullet"/>
      <w:lvlText w:val="•"/>
      <w:lvlJc w:val="left"/>
      <w:pPr>
        <w:ind w:left="5880" w:hanging="404"/>
      </w:pPr>
      <w:rPr>
        <w:rFonts w:hint="default"/>
        <w:lang w:val="ru-RU" w:eastAsia="en-US" w:bidi="ar-SA"/>
      </w:rPr>
    </w:lvl>
    <w:lvl w:ilvl="6" w:tplc="42A4E6B0">
      <w:numFmt w:val="bullet"/>
      <w:lvlText w:val="•"/>
      <w:lvlJc w:val="left"/>
      <w:pPr>
        <w:ind w:left="6888" w:hanging="404"/>
      </w:pPr>
      <w:rPr>
        <w:rFonts w:hint="default"/>
        <w:lang w:val="ru-RU" w:eastAsia="en-US" w:bidi="ar-SA"/>
      </w:rPr>
    </w:lvl>
    <w:lvl w:ilvl="7" w:tplc="7EF886A6">
      <w:numFmt w:val="bullet"/>
      <w:lvlText w:val="•"/>
      <w:lvlJc w:val="left"/>
      <w:pPr>
        <w:ind w:left="7896" w:hanging="404"/>
      </w:pPr>
      <w:rPr>
        <w:rFonts w:hint="default"/>
        <w:lang w:val="ru-RU" w:eastAsia="en-US" w:bidi="ar-SA"/>
      </w:rPr>
    </w:lvl>
    <w:lvl w:ilvl="8" w:tplc="F1328B74">
      <w:numFmt w:val="bullet"/>
      <w:lvlText w:val="•"/>
      <w:lvlJc w:val="left"/>
      <w:pPr>
        <w:ind w:left="8904" w:hanging="404"/>
      </w:pPr>
      <w:rPr>
        <w:rFonts w:hint="default"/>
        <w:lang w:val="ru-RU" w:eastAsia="en-US" w:bidi="ar-SA"/>
      </w:rPr>
    </w:lvl>
  </w:abstractNum>
  <w:abstractNum w:abstractNumId="403" w15:restartNumberingAfterBreak="0">
    <w:nsid w:val="753C605E"/>
    <w:multiLevelType w:val="hybridMultilevel"/>
    <w:tmpl w:val="703E67BE"/>
    <w:lvl w:ilvl="0" w:tplc="7E480688">
      <w:start w:val="1"/>
      <w:numFmt w:val="decimal"/>
      <w:lvlText w:val="%1."/>
      <w:lvlJc w:val="left"/>
      <w:pPr>
        <w:ind w:left="1029" w:hanging="180"/>
        <w:jc w:val="left"/>
      </w:pPr>
      <w:rPr>
        <w:rFonts w:ascii="Times New Roman" w:eastAsia="Times New Roman" w:hAnsi="Times New Roman" w:cs="Times New Roman" w:hint="default"/>
        <w:b w:val="0"/>
        <w:bCs w:val="0"/>
        <w:i w:val="0"/>
        <w:iCs w:val="0"/>
        <w:spacing w:val="0"/>
        <w:w w:val="94"/>
        <w:sz w:val="22"/>
        <w:szCs w:val="22"/>
        <w:lang w:val="ru-RU" w:eastAsia="en-US" w:bidi="ar-SA"/>
      </w:rPr>
    </w:lvl>
    <w:lvl w:ilvl="1" w:tplc="E4BA4B42">
      <w:start w:val="1"/>
      <w:numFmt w:val="lowerLetter"/>
      <w:lvlText w:val="%2)"/>
      <w:lvlJc w:val="left"/>
      <w:pPr>
        <w:ind w:left="1132" w:hanging="284"/>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2" w:tplc="865C05E4">
      <w:numFmt w:val="bullet"/>
      <w:lvlText w:val="•"/>
      <w:lvlJc w:val="left"/>
      <w:pPr>
        <w:ind w:left="1140" w:hanging="284"/>
      </w:pPr>
      <w:rPr>
        <w:rFonts w:hint="default"/>
        <w:lang w:val="ru-RU" w:eastAsia="en-US" w:bidi="ar-SA"/>
      </w:rPr>
    </w:lvl>
    <w:lvl w:ilvl="3" w:tplc="4594A00A">
      <w:numFmt w:val="bullet"/>
      <w:lvlText w:val="•"/>
      <w:lvlJc w:val="left"/>
      <w:pPr>
        <w:ind w:left="2362" w:hanging="284"/>
      </w:pPr>
      <w:rPr>
        <w:rFonts w:hint="default"/>
        <w:lang w:val="ru-RU" w:eastAsia="en-US" w:bidi="ar-SA"/>
      </w:rPr>
    </w:lvl>
    <w:lvl w:ilvl="4" w:tplc="237A8080">
      <w:numFmt w:val="bullet"/>
      <w:lvlText w:val="•"/>
      <w:lvlJc w:val="left"/>
      <w:pPr>
        <w:ind w:left="3585" w:hanging="284"/>
      </w:pPr>
      <w:rPr>
        <w:rFonts w:hint="default"/>
        <w:lang w:val="ru-RU" w:eastAsia="en-US" w:bidi="ar-SA"/>
      </w:rPr>
    </w:lvl>
    <w:lvl w:ilvl="5" w:tplc="3E522E84">
      <w:numFmt w:val="bullet"/>
      <w:lvlText w:val="•"/>
      <w:lvlJc w:val="left"/>
      <w:pPr>
        <w:ind w:left="4807" w:hanging="284"/>
      </w:pPr>
      <w:rPr>
        <w:rFonts w:hint="default"/>
        <w:lang w:val="ru-RU" w:eastAsia="en-US" w:bidi="ar-SA"/>
      </w:rPr>
    </w:lvl>
    <w:lvl w:ilvl="6" w:tplc="ED1AB36A">
      <w:numFmt w:val="bullet"/>
      <w:lvlText w:val="•"/>
      <w:lvlJc w:val="left"/>
      <w:pPr>
        <w:ind w:left="6030" w:hanging="284"/>
      </w:pPr>
      <w:rPr>
        <w:rFonts w:hint="default"/>
        <w:lang w:val="ru-RU" w:eastAsia="en-US" w:bidi="ar-SA"/>
      </w:rPr>
    </w:lvl>
    <w:lvl w:ilvl="7" w:tplc="9F6A5286">
      <w:numFmt w:val="bullet"/>
      <w:lvlText w:val="•"/>
      <w:lvlJc w:val="left"/>
      <w:pPr>
        <w:ind w:left="7252" w:hanging="284"/>
      </w:pPr>
      <w:rPr>
        <w:rFonts w:hint="default"/>
        <w:lang w:val="ru-RU" w:eastAsia="en-US" w:bidi="ar-SA"/>
      </w:rPr>
    </w:lvl>
    <w:lvl w:ilvl="8" w:tplc="6B807668">
      <w:numFmt w:val="bullet"/>
      <w:lvlText w:val="•"/>
      <w:lvlJc w:val="left"/>
      <w:pPr>
        <w:ind w:left="8475" w:hanging="284"/>
      </w:pPr>
      <w:rPr>
        <w:rFonts w:hint="default"/>
        <w:lang w:val="ru-RU" w:eastAsia="en-US" w:bidi="ar-SA"/>
      </w:rPr>
    </w:lvl>
  </w:abstractNum>
  <w:abstractNum w:abstractNumId="404" w15:restartNumberingAfterBreak="0">
    <w:nsid w:val="7554634E"/>
    <w:multiLevelType w:val="hybridMultilevel"/>
    <w:tmpl w:val="DB225E16"/>
    <w:lvl w:ilvl="0" w:tplc="0D20CA3C">
      <w:start w:val="1"/>
      <w:numFmt w:val="decimal"/>
      <w:lvlText w:val="%1."/>
      <w:lvlJc w:val="left"/>
      <w:pPr>
        <w:ind w:left="1089"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F1609F20">
      <w:numFmt w:val="bullet"/>
      <w:lvlText w:val="•"/>
      <w:lvlJc w:val="left"/>
      <w:pPr>
        <w:ind w:left="2064" w:hanging="240"/>
      </w:pPr>
      <w:rPr>
        <w:rFonts w:hint="default"/>
        <w:lang w:val="ru-RU" w:eastAsia="en-US" w:bidi="ar-SA"/>
      </w:rPr>
    </w:lvl>
    <w:lvl w:ilvl="2" w:tplc="349A77D4">
      <w:numFmt w:val="bullet"/>
      <w:lvlText w:val="•"/>
      <w:lvlJc w:val="left"/>
      <w:pPr>
        <w:ind w:left="3048" w:hanging="240"/>
      </w:pPr>
      <w:rPr>
        <w:rFonts w:hint="default"/>
        <w:lang w:val="ru-RU" w:eastAsia="en-US" w:bidi="ar-SA"/>
      </w:rPr>
    </w:lvl>
    <w:lvl w:ilvl="3" w:tplc="6BD4121A">
      <w:numFmt w:val="bullet"/>
      <w:lvlText w:val="•"/>
      <w:lvlJc w:val="left"/>
      <w:pPr>
        <w:ind w:left="4032" w:hanging="240"/>
      </w:pPr>
      <w:rPr>
        <w:rFonts w:hint="default"/>
        <w:lang w:val="ru-RU" w:eastAsia="en-US" w:bidi="ar-SA"/>
      </w:rPr>
    </w:lvl>
    <w:lvl w:ilvl="4" w:tplc="E97CBB1A">
      <w:numFmt w:val="bullet"/>
      <w:lvlText w:val="•"/>
      <w:lvlJc w:val="left"/>
      <w:pPr>
        <w:ind w:left="5016" w:hanging="240"/>
      </w:pPr>
      <w:rPr>
        <w:rFonts w:hint="default"/>
        <w:lang w:val="ru-RU" w:eastAsia="en-US" w:bidi="ar-SA"/>
      </w:rPr>
    </w:lvl>
    <w:lvl w:ilvl="5" w:tplc="646A9454">
      <w:numFmt w:val="bullet"/>
      <w:lvlText w:val="•"/>
      <w:lvlJc w:val="left"/>
      <w:pPr>
        <w:ind w:left="6000" w:hanging="240"/>
      </w:pPr>
      <w:rPr>
        <w:rFonts w:hint="default"/>
        <w:lang w:val="ru-RU" w:eastAsia="en-US" w:bidi="ar-SA"/>
      </w:rPr>
    </w:lvl>
    <w:lvl w:ilvl="6" w:tplc="BE461978">
      <w:numFmt w:val="bullet"/>
      <w:lvlText w:val="•"/>
      <w:lvlJc w:val="left"/>
      <w:pPr>
        <w:ind w:left="6984" w:hanging="240"/>
      </w:pPr>
      <w:rPr>
        <w:rFonts w:hint="default"/>
        <w:lang w:val="ru-RU" w:eastAsia="en-US" w:bidi="ar-SA"/>
      </w:rPr>
    </w:lvl>
    <w:lvl w:ilvl="7" w:tplc="6C22D144">
      <w:numFmt w:val="bullet"/>
      <w:lvlText w:val="•"/>
      <w:lvlJc w:val="left"/>
      <w:pPr>
        <w:ind w:left="7968" w:hanging="240"/>
      </w:pPr>
      <w:rPr>
        <w:rFonts w:hint="default"/>
        <w:lang w:val="ru-RU" w:eastAsia="en-US" w:bidi="ar-SA"/>
      </w:rPr>
    </w:lvl>
    <w:lvl w:ilvl="8" w:tplc="CABAF58E">
      <w:numFmt w:val="bullet"/>
      <w:lvlText w:val="•"/>
      <w:lvlJc w:val="left"/>
      <w:pPr>
        <w:ind w:left="8952" w:hanging="240"/>
      </w:pPr>
      <w:rPr>
        <w:rFonts w:hint="default"/>
        <w:lang w:val="ru-RU" w:eastAsia="en-US" w:bidi="ar-SA"/>
      </w:rPr>
    </w:lvl>
  </w:abstractNum>
  <w:abstractNum w:abstractNumId="405" w15:restartNumberingAfterBreak="0">
    <w:nsid w:val="75D669EE"/>
    <w:multiLevelType w:val="hybridMultilevel"/>
    <w:tmpl w:val="417EEC80"/>
    <w:lvl w:ilvl="0" w:tplc="8B6C5744">
      <w:start w:val="1"/>
      <w:numFmt w:val="decimal"/>
      <w:lvlText w:val="%1."/>
      <w:lvlJc w:val="left"/>
      <w:pPr>
        <w:ind w:left="1132" w:hanging="284"/>
        <w:jc w:val="left"/>
      </w:pPr>
      <w:rPr>
        <w:rFonts w:ascii="Arial MT" w:eastAsia="Arial MT" w:hAnsi="Arial MT" w:cs="Arial MT" w:hint="default"/>
        <w:b w:val="0"/>
        <w:bCs w:val="0"/>
        <w:i w:val="0"/>
        <w:iCs w:val="0"/>
        <w:color w:val="111111"/>
        <w:spacing w:val="-1"/>
        <w:w w:val="100"/>
        <w:sz w:val="21"/>
        <w:szCs w:val="21"/>
        <w:lang w:val="ru-RU" w:eastAsia="en-US" w:bidi="ar-SA"/>
      </w:rPr>
    </w:lvl>
    <w:lvl w:ilvl="1" w:tplc="4E0A47A2">
      <w:numFmt w:val="bullet"/>
      <w:lvlText w:val="•"/>
      <w:lvlJc w:val="left"/>
      <w:pPr>
        <w:ind w:left="2118" w:hanging="284"/>
      </w:pPr>
      <w:rPr>
        <w:rFonts w:hint="default"/>
        <w:lang w:val="ru-RU" w:eastAsia="en-US" w:bidi="ar-SA"/>
      </w:rPr>
    </w:lvl>
    <w:lvl w:ilvl="2" w:tplc="782238C2">
      <w:numFmt w:val="bullet"/>
      <w:lvlText w:val="•"/>
      <w:lvlJc w:val="left"/>
      <w:pPr>
        <w:ind w:left="3096" w:hanging="284"/>
      </w:pPr>
      <w:rPr>
        <w:rFonts w:hint="default"/>
        <w:lang w:val="ru-RU" w:eastAsia="en-US" w:bidi="ar-SA"/>
      </w:rPr>
    </w:lvl>
    <w:lvl w:ilvl="3" w:tplc="E766C310">
      <w:numFmt w:val="bullet"/>
      <w:lvlText w:val="•"/>
      <w:lvlJc w:val="left"/>
      <w:pPr>
        <w:ind w:left="4074" w:hanging="284"/>
      </w:pPr>
      <w:rPr>
        <w:rFonts w:hint="default"/>
        <w:lang w:val="ru-RU" w:eastAsia="en-US" w:bidi="ar-SA"/>
      </w:rPr>
    </w:lvl>
    <w:lvl w:ilvl="4" w:tplc="ECE81982">
      <w:numFmt w:val="bullet"/>
      <w:lvlText w:val="•"/>
      <w:lvlJc w:val="left"/>
      <w:pPr>
        <w:ind w:left="5052" w:hanging="284"/>
      </w:pPr>
      <w:rPr>
        <w:rFonts w:hint="default"/>
        <w:lang w:val="ru-RU" w:eastAsia="en-US" w:bidi="ar-SA"/>
      </w:rPr>
    </w:lvl>
    <w:lvl w:ilvl="5" w:tplc="FD42689C">
      <w:numFmt w:val="bullet"/>
      <w:lvlText w:val="•"/>
      <w:lvlJc w:val="left"/>
      <w:pPr>
        <w:ind w:left="6030" w:hanging="284"/>
      </w:pPr>
      <w:rPr>
        <w:rFonts w:hint="default"/>
        <w:lang w:val="ru-RU" w:eastAsia="en-US" w:bidi="ar-SA"/>
      </w:rPr>
    </w:lvl>
    <w:lvl w:ilvl="6" w:tplc="C6C638A6">
      <w:numFmt w:val="bullet"/>
      <w:lvlText w:val="•"/>
      <w:lvlJc w:val="left"/>
      <w:pPr>
        <w:ind w:left="7008" w:hanging="284"/>
      </w:pPr>
      <w:rPr>
        <w:rFonts w:hint="default"/>
        <w:lang w:val="ru-RU" w:eastAsia="en-US" w:bidi="ar-SA"/>
      </w:rPr>
    </w:lvl>
    <w:lvl w:ilvl="7" w:tplc="AC86165A">
      <w:numFmt w:val="bullet"/>
      <w:lvlText w:val="•"/>
      <w:lvlJc w:val="left"/>
      <w:pPr>
        <w:ind w:left="7986" w:hanging="284"/>
      </w:pPr>
      <w:rPr>
        <w:rFonts w:hint="default"/>
        <w:lang w:val="ru-RU" w:eastAsia="en-US" w:bidi="ar-SA"/>
      </w:rPr>
    </w:lvl>
    <w:lvl w:ilvl="8" w:tplc="BEEAB91E">
      <w:numFmt w:val="bullet"/>
      <w:lvlText w:val="•"/>
      <w:lvlJc w:val="left"/>
      <w:pPr>
        <w:ind w:left="8964" w:hanging="284"/>
      </w:pPr>
      <w:rPr>
        <w:rFonts w:hint="default"/>
        <w:lang w:val="ru-RU" w:eastAsia="en-US" w:bidi="ar-SA"/>
      </w:rPr>
    </w:lvl>
  </w:abstractNum>
  <w:abstractNum w:abstractNumId="406" w15:restartNumberingAfterBreak="0">
    <w:nsid w:val="761E214B"/>
    <w:multiLevelType w:val="hybridMultilevel"/>
    <w:tmpl w:val="CCB6E7BA"/>
    <w:lvl w:ilvl="0" w:tplc="6C465816">
      <w:start w:val="1"/>
      <w:numFmt w:val="decimal"/>
      <w:lvlText w:val="%1."/>
      <w:lvlJc w:val="left"/>
      <w:pPr>
        <w:ind w:left="1132" w:hanging="284"/>
        <w:jc w:val="left"/>
      </w:pPr>
      <w:rPr>
        <w:rFonts w:ascii="Times New Roman" w:eastAsia="Times New Roman" w:hAnsi="Times New Roman" w:cs="Times New Roman" w:hint="default"/>
        <w:b/>
        <w:bCs/>
        <w:i w:val="0"/>
        <w:iCs w:val="0"/>
        <w:spacing w:val="0"/>
        <w:w w:val="100"/>
        <w:sz w:val="24"/>
        <w:szCs w:val="24"/>
        <w:lang w:val="ru-RU" w:eastAsia="en-US" w:bidi="ar-SA"/>
      </w:rPr>
    </w:lvl>
    <w:lvl w:ilvl="1" w:tplc="BD6A296A">
      <w:numFmt w:val="bullet"/>
      <w:lvlText w:val="•"/>
      <w:lvlJc w:val="left"/>
      <w:pPr>
        <w:ind w:left="2118" w:hanging="284"/>
      </w:pPr>
      <w:rPr>
        <w:rFonts w:hint="default"/>
        <w:lang w:val="ru-RU" w:eastAsia="en-US" w:bidi="ar-SA"/>
      </w:rPr>
    </w:lvl>
    <w:lvl w:ilvl="2" w:tplc="10DE8E3E">
      <w:numFmt w:val="bullet"/>
      <w:lvlText w:val="•"/>
      <w:lvlJc w:val="left"/>
      <w:pPr>
        <w:ind w:left="3096" w:hanging="284"/>
      </w:pPr>
      <w:rPr>
        <w:rFonts w:hint="default"/>
        <w:lang w:val="ru-RU" w:eastAsia="en-US" w:bidi="ar-SA"/>
      </w:rPr>
    </w:lvl>
    <w:lvl w:ilvl="3" w:tplc="6E2A9F40">
      <w:numFmt w:val="bullet"/>
      <w:lvlText w:val="•"/>
      <w:lvlJc w:val="left"/>
      <w:pPr>
        <w:ind w:left="4074" w:hanging="284"/>
      </w:pPr>
      <w:rPr>
        <w:rFonts w:hint="default"/>
        <w:lang w:val="ru-RU" w:eastAsia="en-US" w:bidi="ar-SA"/>
      </w:rPr>
    </w:lvl>
    <w:lvl w:ilvl="4" w:tplc="F5102FD6">
      <w:numFmt w:val="bullet"/>
      <w:lvlText w:val="•"/>
      <w:lvlJc w:val="left"/>
      <w:pPr>
        <w:ind w:left="5052" w:hanging="284"/>
      </w:pPr>
      <w:rPr>
        <w:rFonts w:hint="default"/>
        <w:lang w:val="ru-RU" w:eastAsia="en-US" w:bidi="ar-SA"/>
      </w:rPr>
    </w:lvl>
    <w:lvl w:ilvl="5" w:tplc="8AF41F70">
      <w:numFmt w:val="bullet"/>
      <w:lvlText w:val="•"/>
      <w:lvlJc w:val="left"/>
      <w:pPr>
        <w:ind w:left="6030" w:hanging="284"/>
      </w:pPr>
      <w:rPr>
        <w:rFonts w:hint="default"/>
        <w:lang w:val="ru-RU" w:eastAsia="en-US" w:bidi="ar-SA"/>
      </w:rPr>
    </w:lvl>
    <w:lvl w:ilvl="6" w:tplc="649045B8">
      <w:numFmt w:val="bullet"/>
      <w:lvlText w:val="•"/>
      <w:lvlJc w:val="left"/>
      <w:pPr>
        <w:ind w:left="7008" w:hanging="284"/>
      </w:pPr>
      <w:rPr>
        <w:rFonts w:hint="default"/>
        <w:lang w:val="ru-RU" w:eastAsia="en-US" w:bidi="ar-SA"/>
      </w:rPr>
    </w:lvl>
    <w:lvl w:ilvl="7" w:tplc="191E0A00">
      <w:numFmt w:val="bullet"/>
      <w:lvlText w:val="•"/>
      <w:lvlJc w:val="left"/>
      <w:pPr>
        <w:ind w:left="7986" w:hanging="284"/>
      </w:pPr>
      <w:rPr>
        <w:rFonts w:hint="default"/>
        <w:lang w:val="ru-RU" w:eastAsia="en-US" w:bidi="ar-SA"/>
      </w:rPr>
    </w:lvl>
    <w:lvl w:ilvl="8" w:tplc="26BC4C6C">
      <w:numFmt w:val="bullet"/>
      <w:lvlText w:val="•"/>
      <w:lvlJc w:val="left"/>
      <w:pPr>
        <w:ind w:left="8964" w:hanging="284"/>
      </w:pPr>
      <w:rPr>
        <w:rFonts w:hint="default"/>
        <w:lang w:val="ru-RU" w:eastAsia="en-US" w:bidi="ar-SA"/>
      </w:rPr>
    </w:lvl>
  </w:abstractNum>
  <w:abstractNum w:abstractNumId="407" w15:restartNumberingAfterBreak="0">
    <w:nsid w:val="76CC4FE2"/>
    <w:multiLevelType w:val="hybridMultilevel"/>
    <w:tmpl w:val="C84237BE"/>
    <w:lvl w:ilvl="0" w:tplc="CCE042A6">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5CB643FE">
      <w:numFmt w:val="bullet"/>
      <w:lvlText w:val="•"/>
      <w:lvlJc w:val="left"/>
      <w:pPr>
        <w:ind w:left="2082" w:hanging="260"/>
      </w:pPr>
      <w:rPr>
        <w:rFonts w:hint="default"/>
        <w:lang w:val="ru-RU" w:eastAsia="en-US" w:bidi="ar-SA"/>
      </w:rPr>
    </w:lvl>
    <w:lvl w:ilvl="2" w:tplc="FD6CB2D8">
      <w:numFmt w:val="bullet"/>
      <w:lvlText w:val="•"/>
      <w:lvlJc w:val="left"/>
      <w:pPr>
        <w:ind w:left="3064" w:hanging="260"/>
      </w:pPr>
      <w:rPr>
        <w:rFonts w:hint="default"/>
        <w:lang w:val="ru-RU" w:eastAsia="en-US" w:bidi="ar-SA"/>
      </w:rPr>
    </w:lvl>
    <w:lvl w:ilvl="3" w:tplc="9BCED3FE">
      <w:numFmt w:val="bullet"/>
      <w:lvlText w:val="•"/>
      <w:lvlJc w:val="left"/>
      <w:pPr>
        <w:ind w:left="4046" w:hanging="260"/>
      </w:pPr>
      <w:rPr>
        <w:rFonts w:hint="default"/>
        <w:lang w:val="ru-RU" w:eastAsia="en-US" w:bidi="ar-SA"/>
      </w:rPr>
    </w:lvl>
    <w:lvl w:ilvl="4" w:tplc="3F003BB0">
      <w:numFmt w:val="bullet"/>
      <w:lvlText w:val="•"/>
      <w:lvlJc w:val="left"/>
      <w:pPr>
        <w:ind w:left="5028" w:hanging="260"/>
      </w:pPr>
      <w:rPr>
        <w:rFonts w:hint="default"/>
        <w:lang w:val="ru-RU" w:eastAsia="en-US" w:bidi="ar-SA"/>
      </w:rPr>
    </w:lvl>
    <w:lvl w:ilvl="5" w:tplc="22A2F118">
      <w:numFmt w:val="bullet"/>
      <w:lvlText w:val="•"/>
      <w:lvlJc w:val="left"/>
      <w:pPr>
        <w:ind w:left="6010" w:hanging="260"/>
      </w:pPr>
      <w:rPr>
        <w:rFonts w:hint="default"/>
        <w:lang w:val="ru-RU" w:eastAsia="en-US" w:bidi="ar-SA"/>
      </w:rPr>
    </w:lvl>
    <w:lvl w:ilvl="6" w:tplc="CB668E82">
      <w:numFmt w:val="bullet"/>
      <w:lvlText w:val="•"/>
      <w:lvlJc w:val="left"/>
      <w:pPr>
        <w:ind w:left="6992" w:hanging="260"/>
      </w:pPr>
      <w:rPr>
        <w:rFonts w:hint="default"/>
        <w:lang w:val="ru-RU" w:eastAsia="en-US" w:bidi="ar-SA"/>
      </w:rPr>
    </w:lvl>
    <w:lvl w:ilvl="7" w:tplc="B1FEE7E0">
      <w:numFmt w:val="bullet"/>
      <w:lvlText w:val="•"/>
      <w:lvlJc w:val="left"/>
      <w:pPr>
        <w:ind w:left="7974" w:hanging="260"/>
      </w:pPr>
      <w:rPr>
        <w:rFonts w:hint="default"/>
        <w:lang w:val="ru-RU" w:eastAsia="en-US" w:bidi="ar-SA"/>
      </w:rPr>
    </w:lvl>
    <w:lvl w:ilvl="8" w:tplc="04C8E77C">
      <w:numFmt w:val="bullet"/>
      <w:lvlText w:val="•"/>
      <w:lvlJc w:val="left"/>
      <w:pPr>
        <w:ind w:left="8956" w:hanging="260"/>
      </w:pPr>
      <w:rPr>
        <w:rFonts w:hint="default"/>
        <w:lang w:val="ru-RU" w:eastAsia="en-US" w:bidi="ar-SA"/>
      </w:rPr>
    </w:lvl>
  </w:abstractNum>
  <w:abstractNum w:abstractNumId="408" w15:restartNumberingAfterBreak="0">
    <w:nsid w:val="76FB52A5"/>
    <w:multiLevelType w:val="hybridMultilevel"/>
    <w:tmpl w:val="995CEDEA"/>
    <w:lvl w:ilvl="0" w:tplc="C87E1086">
      <w:numFmt w:val="bullet"/>
      <w:lvlText w:val="-"/>
      <w:lvlJc w:val="left"/>
      <w:pPr>
        <w:ind w:left="107" w:hanging="200"/>
      </w:pPr>
      <w:rPr>
        <w:rFonts w:ascii="Times New Roman" w:eastAsia="Times New Roman" w:hAnsi="Times New Roman" w:cs="Times New Roman" w:hint="default"/>
        <w:b w:val="0"/>
        <w:bCs w:val="0"/>
        <w:i w:val="0"/>
        <w:iCs w:val="0"/>
        <w:spacing w:val="0"/>
        <w:w w:val="100"/>
        <w:sz w:val="24"/>
        <w:szCs w:val="24"/>
        <w:lang w:val="ru-RU" w:eastAsia="en-US" w:bidi="ar-SA"/>
      </w:rPr>
    </w:lvl>
    <w:lvl w:ilvl="1" w:tplc="43184CAA">
      <w:numFmt w:val="bullet"/>
      <w:lvlText w:val="•"/>
      <w:lvlJc w:val="left"/>
      <w:pPr>
        <w:ind w:left="599" w:hanging="200"/>
      </w:pPr>
      <w:rPr>
        <w:rFonts w:hint="default"/>
        <w:lang w:val="ru-RU" w:eastAsia="en-US" w:bidi="ar-SA"/>
      </w:rPr>
    </w:lvl>
    <w:lvl w:ilvl="2" w:tplc="708AEB9A">
      <w:numFmt w:val="bullet"/>
      <w:lvlText w:val="•"/>
      <w:lvlJc w:val="left"/>
      <w:pPr>
        <w:ind w:left="1099" w:hanging="200"/>
      </w:pPr>
      <w:rPr>
        <w:rFonts w:hint="default"/>
        <w:lang w:val="ru-RU" w:eastAsia="en-US" w:bidi="ar-SA"/>
      </w:rPr>
    </w:lvl>
    <w:lvl w:ilvl="3" w:tplc="2D569EF0">
      <w:numFmt w:val="bullet"/>
      <w:lvlText w:val="•"/>
      <w:lvlJc w:val="left"/>
      <w:pPr>
        <w:ind w:left="1598" w:hanging="200"/>
      </w:pPr>
      <w:rPr>
        <w:rFonts w:hint="default"/>
        <w:lang w:val="ru-RU" w:eastAsia="en-US" w:bidi="ar-SA"/>
      </w:rPr>
    </w:lvl>
    <w:lvl w:ilvl="4" w:tplc="C9729692">
      <w:numFmt w:val="bullet"/>
      <w:lvlText w:val="•"/>
      <w:lvlJc w:val="left"/>
      <w:pPr>
        <w:ind w:left="2098" w:hanging="200"/>
      </w:pPr>
      <w:rPr>
        <w:rFonts w:hint="default"/>
        <w:lang w:val="ru-RU" w:eastAsia="en-US" w:bidi="ar-SA"/>
      </w:rPr>
    </w:lvl>
    <w:lvl w:ilvl="5" w:tplc="0D00FBDE">
      <w:numFmt w:val="bullet"/>
      <w:lvlText w:val="•"/>
      <w:lvlJc w:val="left"/>
      <w:pPr>
        <w:ind w:left="2598" w:hanging="200"/>
      </w:pPr>
      <w:rPr>
        <w:rFonts w:hint="default"/>
        <w:lang w:val="ru-RU" w:eastAsia="en-US" w:bidi="ar-SA"/>
      </w:rPr>
    </w:lvl>
    <w:lvl w:ilvl="6" w:tplc="41AE2CCC">
      <w:numFmt w:val="bullet"/>
      <w:lvlText w:val="•"/>
      <w:lvlJc w:val="left"/>
      <w:pPr>
        <w:ind w:left="3097" w:hanging="200"/>
      </w:pPr>
      <w:rPr>
        <w:rFonts w:hint="default"/>
        <w:lang w:val="ru-RU" w:eastAsia="en-US" w:bidi="ar-SA"/>
      </w:rPr>
    </w:lvl>
    <w:lvl w:ilvl="7" w:tplc="D53AD246">
      <w:numFmt w:val="bullet"/>
      <w:lvlText w:val="•"/>
      <w:lvlJc w:val="left"/>
      <w:pPr>
        <w:ind w:left="3597" w:hanging="200"/>
      </w:pPr>
      <w:rPr>
        <w:rFonts w:hint="default"/>
        <w:lang w:val="ru-RU" w:eastAsia="en-US" w:bidi="ar-SA"/>
      </w:rPr>
    </w:lvl>
    <w:lvl w:ilvl="8" w:tplc="69F438D0">
      <w:numFmt w:val="bullet"/>
      <w:lvlText w:val="•"/>
      <w:lvlJc w:val="left"/>
      <w:pPr>
        <w:ind w:left="4096" w:hanging="200"/>
      </w:pPr>
      <w:rPr>
        <w:rFonts w:hint="default"/>
        <w:lang w:val="ru-RU" w:eastAsia="en-US" w:bidi="ar-SA"/>
      </w:rPr>
    </w:lvl>
  </w:abstractNum>
  <w:abstractNum w:abstractNumId="409" w15:restartNumberingAfterBreak="0">
    <w:nsid w:val="76FF53DC"/>
    <w:multiLevelType w:val="hybridMultilevel"/>
    <w:tmpl w:val="B43E2D82"/>
    <w:lvl w:ilvl="0" w:tplc="597C51C6">
      <w:start w:val="1"/>
      <w:numFmt w:val="decimal"/>
      <w:lvlText w:val="%1."/>
      <w:lvlJc w:val="left"/>
      <w:pPr>
        <w:ind w:left="1132" w:hanging="284"/>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7278CEF8">
      <w:numFmt w:val="bullet"/>
      <w:lvlText w:val="•"/>
      <w:lvlJc w:val="left"/>
      <w:pPr>
        <w:ind w:left="2118" w:hanging="284"/>
      </w:pPr>
      <w:rPr>
        <w:rFonts w:hint="default"/>
        <w:lang w:val="ru-RU" w:eastAsia="en-US" w:bidi="ar-SA"/>
      </w:rPr>
    </w:lvl>
    <w:lvl w:ilvl="2" w:tplc="76FE5054">
      <w:numFmt w:val="bullet"/>
      <w:lvlText w:val="•"/>
      <w:lvlJc w:val="left"/>
      <w:pPr>
        <w:ind w:left="3096" w:hanging="284"/>
      </w:pPr>
      <w:rPr>
        <w:rFonts w:hint="default"/>
        <w:lang w:val="ru-RU" w:eastAsia="en-US" w:bidi="ar-SA"/>
      </w:rPr>
    </w:lvl>
    <w:lvl w:ilvl="3" w:tplc="00980EE0">
      <w:numFmt w:val="bullet"/>
      <w:lvlText w:val="•"/>
      <w:lvlJc w:val="left"/>
      <w:pPr>
        <w:ind w:left="4074" w:hanging="284"/>
      </w:pPr>
      <w:rPr>
        <w:rFonts w:hint="default"/>
        <w:lang w:val="ru-RU" w:eastAsia="en-US" w:bidi="ar-SA"/>
      </w:rPr>
    </w:lvl>
    <w:lvl w:ilvl="4" w:tplc="2AECE3F6">
      <w:numFmt w:val="bullet"/>
      <w:lvlText w:val="•"/>
      <w:lvlJc w:val="left"/>
      <w:pPr>
        <w:ind w:left="5052" w:hanging="284"/>
      </w:pPr>
      <w:rPr>
        <w:rFonts w:hint="default"/>
        <w:lang w:val="ru-RU" w:eastAsia="en-US" w:bidi="ar-SA"/>
      </w:rPr>
    </w:lvl>
    <w:lvl w:ilvl="5" w:tplc="EEEEDE44">
      <w:numFmt w:val="bullet"/>
      <w:lvlText w:val="•"/>
      <w:lvlJc w:val="left"/>
      <w:pPr>
        <w:ind w:left="6030" w:hanging="284"/>
      </w:pPr>
      <w:rPr>
        <w:rFonts w:hint="default"/>
        <w:lang w:val="ru-RU" w:eastAsia="en-US" w:bidi="ar-SA"/>
      </w:rPr>
    </w:lvl>
    <w:lvl w:ilvl="6" w:tplc="7A0A709E">
      <w:numFmt w:val="bullet"/>
      <w:lvlText w:val="•"/>
      <w:lvlJc w:val="left"/>
      <w:pPr>
        <w:ind w:left="7008" w:hanging="284"/>
      </w:pPr>
      <w:rPr>
        <w:rFonts w:hint="default"/>
        <w:lang w:val="ru-RU" w:eastAsia="en-US" w:bidi="ar-SA"/>
      </w:rPr>
    </w:lvl>
    <w:lvl w:ilvl="7" w:tplc="C462553C">
      <w:numFmt w:val="bullet"/>
      <w:lvlText w:val="•"/>
      <w:lvlJc w:val="left"/>
      <w:pPr>
        <w:ind w:left="7986" w:hanging="284"/>
      </w:pPr>
      <w:rPr>
        <w:rFonts w:hint="default"/>
        <w:lang w:val="ru-RU" w:eastAsia="en-US" w:bidi="ar-SA"/>
      </w:rPr>
    </w:lvl>
    <w:lvl w:ilvl="8" w:tplc="68F87F70">
      <w:numFmt w:val="bullet"/>
      <w:lvlText w:val="•"/>
      <w:lvlJc w:val="left"/>
      <w:pPr>
        <w:ind w:left="8964" w:hanging="284"/>
      </w:pPr>
      <w:rPr>
        <w:rFonts w:hint="default"/>
        <w:lang w:val="ru-RU" w:eastAsia="en-US" w:bidi="ar-SA"/>
      </w:rPr>
    </w:lvl>
  </w:abstractNum>
  <w:abstractNum w:abstractNumId="410" w15:restartNumberingAfterBreak="0">
    <w:nsid w:val="775A1508"/>
    <w:multiLevelType w:val="hybridMultilevel"/>
    <w:tmpl w:val="06625E0C"/>
    <w:lvl w:ilvl="0" w:tplc="77D6B33C">
      <w:start w:val="1"/>
      <w:numFmt w:val="decimal"/>
      <w:lvlText w:val="%1."/>
      <w:lvlJc w:val="left"/>
      <w:pPr>
        <w:ind w:left="849" w:hanging="181"/>
        <w:jc w:val="left"/>
      </w:pPr>
      <w:rPr>
        <w:rFonts w:hint="default"/>
        <w:spacing w:val="0"/>
        <w:w w:val="88"/>
        <w:lang w:val="ru-RU" w:eastAsia="en-US" w:bidi="ar-SA"/>
      </w:rPr>
    </w:lvl>
    <w:lvl w:ilvl="1" w:tplc="87BEF8F6">
      <w:numFmt w:val="bullet"/>
      <w:lvlText w:val="•"/>
      <w:lvlJc w:val="left"/>
      <w:pPr>
        <w:ind w:left="1848" w:hanging="181"/>
      </w:pPr>
      <w:rPr>
        <w:rFonts w:hint="default"/>
        <w:lang w:val="ru-RU" w:eastAsia="en-US" w:bidi="ar-SA"/>
      </w:rPr>
    </w:lvl>
    <w:lvl w:ilvl="2" w:tplc="ACAE1402">
      <w:numFmt w:val="bullet"/>
      <w:lvlText w:val="•"/>
      <w:lvlJc w:val="left"/>
      <w:pPr>
        <w:ind w:left="2856" w:hanging="181"/>
      </w:pPr>
      <w:rPr>
        <w:rFonts w:hint="default"/>
        <w:lang w:val="ru-RU" w:eastAsia="en-US" w:bidi="ar-SA"/>
      </w:rPr>
    </w:lvl>
    <w:lvl w:ilvl="3" w:tplc="FEF22B62">
      <w:numFmt w:val="bullet"/>
      <w:lvlText w:val="•"/>
      <w:lvlJc w:val="left"/>
      <w:pPr>
        <w:ind w:left="3864" w:hanging="181"/>
      </w:pPr>
      <w:rPr>
        <w:rFonts w:hint="default"/>
        <w:lang w:val="ru-RU" w:eastAsia="en-US" w:bidi="ar-SA"/>
      </w:rPr>
    </w:lvl>
    <w:lvl w:ilvl="4" w:tplc="D1460344">
      <w:numFmt w:val="bullet"/>
      <w:lvlText w:val="•"/>
      <w:lvlJc w:val="left"/>
      <w:pPr>
        <w:ind w:left="4872" w:hanging="181"/>
      </w:pPr>
      <w:rPr>
        <w:rFonts w:hint="default"/>
        <w:lang w:val="ru-RU" w:eastAsia="en-US" w:bidi="ar-SA"/>
      </w:rPr>
    </w:lvl>
    <w:lvl w:ilvl="5" w:tplc="8A3475DA">
      <w:numFmt w:val="bullet"/>
      <w:lvlText w:val="•"/>
      <w:lvlJc w:val="left"/>
      <w:pPr>
        <w:ind w:left="5880" w:hanging="181"/>
      </w:pPr>
      <w:rPr>
        <w:rFonts w:hint="default"/>
        <w:lang w:val="ru-RU" w:eastAsia="en-US" w:bidi="ar-SA"/>
      </w:rPr>
    </w:lvl>
    <w:lvl w:ilvl="6" w:tplc="8FE26ED4">
      <w:numFmt w:val="bullet"/>
      <w:lvlText w:val="•"/>
      <w:lvlJc w:val="left"/>
      <w:pPr>
        <w:ind w:left="6888" w:hanging="181"/>
      </w:pPr>
      <w:rPr>
        <w:rFonts w:hint="default"/>
        <w:lang w:val="ru-RU" w:eastAsia="en-US" w:bidi="ar-SA"/>
      </w:rPr>
    </w:lvl>
    <w:lvl w:ilvl="7" w:tplc="28AA5F16">
      <w:numFmt w:val="bullet"/>
      <w:lvlText w:val="•"/>
      <w:lvlJc w:val="left"/>
      <w:pPr>
        <w:ind w:left="7896" w:hanging="181"/>
      </w:pPr>
      <w:rPr>
        <w:rFonts w:hint="default"/>
        <w:lang w:val="ru-RU" w:eastAsia="en-US" w:bidi="ar-SA"/>
      </w:rPr>
    </w:lvl>
    <w:lvl w:ilvl="8" w:tplc="673006FC">
      <w:numFmt w:val="bullet"/>
      <w:lvlText w:val="•"/>
      <w:lvlJc w:val="left"/>
      <w:pPr>
        <w:ind w:left="8904" w:hanging="181"/>
      </w:pPr>
      <w:rPr>
        <w:rFonts w:hint="default"/>
        <w:lang w:val="ru-RU" w:eastAsia="en-US" w:bidi="ar-SA"/>
      </w:rPr>
    </w:lvl>
  </w:abstractNum>
  <w:abstractNum w:abstractNumId="411" w15:restartNumberingAfterBreak="0">
    <w:nsid w:val="77FE2758"/>
    <w:multiLevelType w:val="hybridMultilevel"/>
    <w:tmpl w:val="49E683F2"/>
    <w:lvl w:ilvl="0" w:tplc="5816BFBA">
      <w:start w:val="1"/>
      <w:numFmt w:val="decimal"/>
      <w:lvlText w:val="%1."/>
      <w:lvlJc w:val="left"/>
      <w:pPr>
        <w:ind w:left="743" w:hanging="437"/>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F88CC102">
      <w:numFmt w:val="bullet"/>
      <w:lvlText w:val="•"/>
      <w:lvlJc w:val="left"/>
      <w:pPr>
        <w:ind w:left="450" w:hanging="144"/>
      </w:pPr>
      <w:rPr>
        <w:rFonts w:ascii="Times New Roman" w:eastAsia="Times New Roman" w:hAnsi="Times New Roman" w:cs="Times New Roman" w:hint="default"/>
        <w:b w:val="0"/>
        <w:bCs w:val="0"/>
        <w:i w:val="0"/>
        <w:iCs w:val="0"/>
        <w:spacing w:val="0"/>
        <w:w w:val="100"/>
        <w:sz w:val="24"/>
        <w:szCs w:val="24"/>
        <w:lang w:val="ru-RU" w:eastAsia="en-US" w:bidi="ar-SA"/>
      </w:rPr>
    </w:lvl>
    <w:lvl w:ilvl="2" w:tplc="18584E9C">
      <w:numFmt w:val="bullet"/>
      <w:lvlText w:val="•"/>
      <w:lvlJc w:val="left"/>
      <w:pPr>
        <w:ind w:left="1776" w:hanging="144"/>
      </w:pPr>
      <w:rPr>
        <w:rFonts w:hint="default"/>
        <w:lang w:val="ru-RU" w:eastAsia="en-US" w:bidi="ar-SA"/>
      </w:rPr>
    </w:lvl>
    <w:lvl w:ilvl="3" w:tplc="2B76BB1A">
      <w:numFmt w:val="bullet"/>
      <w:lvlText w:val="•"/>
      <w:lvlJc w:val="left"/>
      <w:pPr>
        <w:ind w:left="2812" w:hanging="144"/>
      </w:pPr>
      <w:rPr>
        <w:rFonts w:hint="default"/>
        <w:lang w:val="ru-RU" w:eastAsia="en-US" w:bidi="ar-SA"/>
      </w:rPr>
    </w:lvl>
    <w:lvl w:ilvl="4" w:tplc="69600B20">
      <w:numFmt w:val="bullet"/>
      <w:lvlText w:val="•"/>
      <w:lvlJc w:val="left"/>
      <w:pPr>
        <w:ind w:left="3848" w:hanging="144"/>
      </w:pPr>
      <w:rPr>
        <w:rFonts w:hint="default"/>
        <w:lang w:val="ru-RU" w:eastAsia="en-US" w:bidi="ar-SA"/>
      </w:rPr>
    </w:lvl>
    <w:lvl w:ilvl="5" w:tplc="39F84E74">
      <w:numFmt w:val="bullet"/>
      <w:lvlText w:val="•"/>
      <w:lvlJc w:val="left"/>
      <w:pPr>
        <w:ind w:left="4885" w:hanging="144"/>
      </w:pPr>
      <w:rPr>
        <w:rFonts w:hint="default"/>
        <w:lang w:val="ru-RU" w:eastAsia="en-US" w:bidi="ar-SA"/>
      </w:rPr>
    </w:lvl>
    <w:lvl w:ilvl="6" w:tplc="247C27DE">
      <w:numFmt w:val="bullet"/>
      <w:lvlText w:val="•"/>
      <w:lvlJc w:val="left"/>
      <w:pPr>
        <w:ind w:left="5921" w:hanging="144"/>
      </w:pPr>
      <w:rPr>
        <w:rFonts w:hint="default"/>
        <w:lang w:val="ru-RU" w:eastAsia="en-US" w:bidi="ar-SA"/>
      </w:rPr>
    </w:lvl>
    <w:lvl w:ilvl="7" w:tplc="EA22CDE2">
      <w:numFmt w:val="bullet"/>
      <w:lvlText w:val="•"/>
      <w:lvlJc w:val="left"/>
      <w:pPr>
        <w:ind w:left="6957" w:hanging="144"/>
      </w:pPr>
      <w:rPr>
        <w:rFonts w:hint="default"/>
        <w:lang w:val="ru-RU" w:eastAsia="en-US" w:bidi="ar-SA"/>
      </w:rPr>
    </w:lvl>
    <w:lvl w:ilvl="8" w:tplc="F8EC08A6">
      <w:numFmt w:val="bullet"/>
      <w:lvlText w:val="•"/>
      <w:lvlJc w:val="left"/>
      <w:pPr>
        <w:ind w:left="7994" w:hanging="144"/>
      </w:pPr>
      <w:rPr>
        <w:rFonts w:hint="default"/>
        <w:lang w:val="ru-RU" w:eastAsia="en-US" w:bidi="ar-SA"/>
      </w:rPr>
    </w:lvl>
  </w:abstractNum>
  <w:abstractNum w:abstractNumId="412" w15:restartNumberingAfterBreak="0">
    <w:nsid w:val="787E4E46"/>
    <w:multiLevelType w:val="hybridMultilevel"/>
    <w:tmpl w:val="20687612"/>
    <w:lvl w:ilvl="0" w:tplc="F5E60CC6">
      <w:start w:val="1"/>
      <w:numFmt w:val="decimal"/>
      <w:lvlText w:val="%1."/>
      <w:lvlJc w:val="left"/>
      <w:pPr>
        <w:ind w:left="1132" w:hanging="284"/>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608C55BA">
      <w:numFmt w:val="bullet"/>
      <w:lvlText w:val="•"/>
      <w:lvlJc w:val="left"/>
      <w:pPr>
        <w:ind w:left="2118" w:hanging="284"/>
      </w:pPr>
      <w:rPr>
        <w:rFonts w:hint="default"/>
        <w:lang w:val="ru-RU" w:eastAsia="en-US" w:bidi="ar-SA"/>
      </w:rPr>
    </w:lvl>
    <w:lvl w:ilvl="2" w:tplc="26201956">
      <w:numFmt w:val="bullet"/>
      <w:lvlText w:val="•"/>
      <w:lvlJc w:val="left"/>
      <w:pPr>
        <w:ind w:left="3096" w:hanging="284"/>
      </w:pPr>
      <w:rPr>
        <w:rFonts w:hint="default"/>
        <w:lang w:val="ru-RU" w:eastAsia="en-US" w:bidi="ar-SA"/>
      </w:rPr>
    </w:lvl>
    <w:lvl w:ilvl="3" w:tplc="7BEED5B8">
      <w:numFmt w:val="bullet"/>
      <w:lvlText w:val="•"/>
      <w:lvlJc w:val="left"/>
      <w:pPr>
        <w:ind w:left="4074" w:hanging="284"/>
      </w:pPr>
      <w:rPr>
        <w:rFonts w:hint="default"/>
        <w:lang w:val="ru-RU" w:eastAsia="en-US" w:bidi="ar-SA"/>
      </w:rPr>
    </w:lvl>
    <w:lvl w:ilvl="4" w:tplc="AA72799E">
      <w:numFmt w:val="bullet"/>
      <w:lvlText w:val="•"/>
      <w:lvlJc w:val="left"/>
      <w:pPr>
        <w:ind w:left="5052" w:hanging="284"/>
      </w:pPr>
      <w:rPr>
        <w:rFonts w:hint="default"/>
        <w:lang w:val="ru-RU" w:eastAsia="en-US" w:bidi="ar-SA"/>
      </w:rPr>
    </w:lvl>
    <w:lvl w:ilvl="5" w:tplc="393049D8">
      <w:numFmt w:val="bullet"/>
      <w:lvlText w:val="•"/>
      <w:lvlJc w:val="left"/>
      <w:pPr>
        <w:ind w:left="6030" w:hanging="284"/>
      </w:pPr>
      <w:rPr>
        <w:rFonts w:hint="default"/>
        <w:lang w:val="ru-RU" w:eastAsia="en-US" w:bidi="ar-SA"/>
      </w:rPr>
    </w:lvl>
    <w:lvl w:ilvl="6" w:tplc="6A2A637A">
      <w:numFmt w:val="bullet"/>
      <w:lvlText w:val="•"/>
      <w:lvlJc w:val="left"/>
      <w:pPr>
        <w:ind w:left="7008" w:hanging="284"/>
      </w:pPr>
      <w:rPr>
        <w:rFonts w:hint="default"/>
        <w:lang w:val="ru-RU" w:eastAsia="en-US" w:bidi="ar-SA"/>
      </w:rPr>
    </w:lvl>
    <w:lvl w:ilvl="7" w:tplc="D2160DE8">
      <w:numFmt w:val="bullet"/>
      <w:lvlText w:val="•"/>
      <w:lvlJc w:val="left"/>
      <w:pPr>
        <w:ind w:left="7986" w:hanging="284"/>
      </w:pPr>
      <w:rPr>
        <w:rFonts w:hint="default"/>
        <w:lang w:val="ru-RU" w:eastAsia="en-US" w:bidi="ar-SA"/>
      </w:rPr>
    </w:lvl>
    <w:lvl w:ilvl="8" w:tplc="FE521D8A">
      <w:numFmt w:val="bullet"/>
      <w:lvlText w:val="•"/>
      <w:lvlJc w:val="left"/>
      <w:pPr>
        <w:ind w:left="8964" w:hanging="284"/>
      </w:pPr>
      <w:rPr>
        <w:rFonts w:hint="default"/>
        <w:lang w:val="ru-RU" w:eastAsia="en-US" w:bidi="ar-SA"/>
      </w:rPr>
    </w:lvl>
  </w:abstractNum>
  <w:abstractNum w:abstractNumId="413" w15:restartNumberingAfterBreak="0">
    <w:nsid w:val="789B2E46"/>
    <w:multiLevelType w:val="hybridMultilevel"/>
    <w:tmpl w:val="F74CBD76"/>
    <w:lvl w:ilvl="0" w:tplc="E03E664A">
      <w:start w:val="1"/>
      <w:numFmt w:val="decimal"/>
      <w:lvlText w:val="%1."/>
      <w:lvlJc w:val="left"/>
      <w:pPr>
        <w:ind w:left="1276" w:hanging="42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B3264B0E">
      <w:numFmt w:val="bullet"/>
      <w:lvlText w:val="•"/>
      <w:lvlJc w:val="left"/>
      <w:pPr>
        <w:ind w:left="2244" w:hanging="428"/>
      </w:pPr>
      <w:rPr>
        <w:rFonts w:hint="default"/>
        <w:lang w:val="ru-RU" w:eastAsia="en-US" w:bidi="ar-SA"/>
      </w:rPr>
    </w:lvl>
    <w:lvl w:ilvl="2" w:tplc="E8EA087C">
      <w:numFmt w:val="bullet"/>
      <w:lvlText w:val="•"/>
      <w:lvlJc w:val="left"/>
      <w:pPr>
        <w:ind w:left="3208" w:hanging="428"/>
      </w:pPr>
      <w:rPr>
        <w:rFonts w:hint="default"/>
        <w:lang w:val="ru-RU" w:eastAsia="en-US" w:bidi="ar-SA"/>
      </w:rPr>
    </w:lvl>
    <w:lvl w:ilvl="3" w:tplc="BE902A00">
      <w:numFmt w:val="bullet"/>
      <w:lvlText w:val="•"/>
      <w:lvlJc w:val="left"/>
      <w:pPr>
        <w:ind w:left="4172" w:hanging="428"/>
      </w:pPr>
      <w:rPr>
        <w:rFonts w:hint="default"/>
        <w:lang w:val="ru-RU" w:eastAsia="en-US" w:bidi="ar-SA"/>
      </w:rPr>
    </w:lvl>
    <w:lvl w:ilvl="4" w:tplc="BE8CB6AC">
      <w:numFmt w:val="bullet"/>
      <w:lvlText w:val="•"/>
      <w:lvlJc w:val="left"/>
      <w:pPr>
        <w:ind w:left="5136" w:hanging="428"/>
      </w:pPr>
      <w:rPr>
        <w:rFonts w:hint="default"/>
        <w:lang w:val="ru-RU" w:eastAsia="en-US" w:bidi="ar-SA"/>
      </w:rPr>
    </w:lvl>
    <w:lvl w:ilvl="5" w:tplc="75E2E8B6">
      <w:numFmt w:val="bullet"/>
      <w:lvlText w:val="•"/>
      <w:lvlJc w:val="left"/>
      <w:pPr>
        <w:ind w:left="6100" w:hanging="428"/>
      </w:pPr>
      <w:rPr>
        <w:rFonts w:hint="default"/>
        <w:lang w:val="ru-RU" w:eastAsia="en-US" w:bidi="ar-SA"/>
      </w:rPr>
    </w:lvl>
    <w:lvl w:ilvl="6" w:tplc="245899A2">
      <w:numFmt w:val="bullet"/>
      <w:lvlText w:val="•"/>
      <w:lvlJc w:val="left"/>
      <w:pPr>
        <w:ind w:left="7064" w:hanging="428"/>
      </w:pPr>
      <w:rPr>
        <w:rFonts w:hint="default"/>
        <w:lang w:val="ru-RU" w:eastAsia="en-US" w:bidi="ar-SA"/>
      </w:rPr>
    </w:lvl>
    <w:lvl w:ilvl="7" w:tplc="858A6E20">
      <w:numFmt w:val="bullet"/>
      <w:lvlText w:val="•"/>
      <w:lvlJc w:val="left"/>
      <w:pPr>
        <w:ind w:left="8028" w:hanging="428"/>
      </w:pPr>
      <w:rPr>
        <w:rFonts w:hint="default"/>
        <w:lang w:val="ru-RU" w:eastAsia="en-US" w:bidi="ar-SA"/>
      </w:rPr>
    </w:lvl>
    <w:lvl w:ilvl="8" w:tplc="26526A06">
      <w:numFmt w:val="bullet"/>
      <w:lvlText w:val="•"/>
      <w:lvlJc w:val="left"/>
      <w:pPr>
        <w:ind w:left="8992" w:hanging="428"/>
      </w:pPr>
      <w:rPr>
        <w:rFonts w:hint="default"/>
        <w:lang w:val="ru-RU" w:eastAsia="en-US" w:bidi="ar-SA"/>
      </w:rPr>
    </w:lvl>
  </w:abstractNum>
  <w:abstractNum w:abstractNumId="414" w15:restartNumberingAfterBreak="0">
    <w:nsid w:val="78DD19EA"/>
    <w:multiLevelType w:val="hybridMultilevel"/>
    <w:tmpl w:val="D7682FE0"/>
    <w:lvl w:ilvl="0" w:tplc="297E0EFC">
      <w:start w:val="1"/>
      <w:numFmt w:val="decimal"/>
      <w:lvlText w:val="%1."/>
      <w:lvlJc w:val="left"/>
      <w:pPr>
        <w:ind w:left="849" w:hanging="180"/>
        <w:jc w:val="left"/>
      </w:pPr>
      <w:rPr>
        <w:rFonts w:ascii="Times New Roman" w:eastAsia="Times New Roman" w:hAnsi="Times New Roman" w:cs="Times New Roman" w:hint="default"/>
        <w:b w:val="0"/>
        <w:bCs w:val="0"/>
        <w:i w:val="0"/>
        <w:iCs w:val="0"/>
        <w:spacing w:val="0"/>
        <w:w w:val="94"/>
        <w:sz w:val="22"/>
        <w:szCs w:val="22"/>
        <w:lang w:val="ru-RU" w:eastAsia="en-US" w:bidi="ar-SA"/>
      </w:rPr>
    </w:lvl>
    <w:lvl w:ilvl="1" w:tplc="5B80CDB0">
      <w:numFmt w:val="bullet"/>
      <w:lvlText w:val="•"/>
      <w:lvlJc w:val="left"/>
      <w:pPr>
        <w:ind w:left="1848" w:hanging="180"/>
      </w:pPr>
      <w:rPr>
        <w:rFonts w:hint="default"/>
        <w:lang w:val="ru-RU" w:eastAsia="en-US" w:bidi="ar-SA"/>
      </w:rPr>
    </w:lvl>
    <w:lvl w:ilvl="2" w:tplc="67163E0A">
      <w:numFmt w:val="bullet"/>
      <w:lvlText w:val="•"/>
      <w:lvlJc w:val="left"/>
      <w:pPr>
        <w:ind w:left="2856" w:hanging="180"/>
      </w:pPr>
      <w:rPr>
        <w:rFonts w:hint="default"/>
        <w:lang w:val="ru-RU" w:eastAsia="en-US" w:bidi="ar-SA"/>
      </w:rPr>
    </w:lvl>
    <w:lvl w:ilvl="3" w:tplc="7B0020B8">
      <w:numFmt w:val="bullet"/>
      <w:lvlText w:val="•"/>
      <w:lvlJc w:val="left"/>
      <w:pPr>
        <w:ind w:left="3864" w:hanging="180"/>
      </w:pPr>
      <w:rPr>
        <w:rFonts w:hint="default"/>
        <w:lang w:val="ru-RU" w:eastAsia="en-US" w:bidi="ar-SA"/>
      </w:rPr>
    </w:lvl>
    <w:lvl w:ilvl="4" w:tplc="AEE0649E">
      <w:numFmt w:val="bullet"/>
      <w:lvlText w:val="•"/>
      <w:lvlJc w:val="left"/>
      <w:pPr>
        <w:ind w:left="4872" w:hanging="180"/>
      </w:pPr>
      <w:rPr>
        <w:rFonts w:hint="default"/>
        <w:lang w:val="ru-RU" w:eastAsia="en-US" w:bidi="ar-SA"/>
      </w:rPr>
    </w:lvl>
    <w:lvl w:ilvl="5" w:tplc="56D8F484">
      <w:numFmt w:val="bullet"/>
      <w:lvlText w:val="•"/>
      <w:lvlJc w:val="left"/>
      <w:pPr>
        <w:ind w:left="5880" w:hanging="180"/>
      </w:pPr>
      <w:rPr>
        <w:rFonts w:hint="default"/>
        <w:lang w:val="ru-RU" w:eastAsia="en-US" w:bidi="ar-SA"/>
      </w:rPr>
    </w:lvl>
    <w:lvl w:ilvl="6" w:tplc="0DEA2F0C">
      <w:numFmt w:val="bullet"/>
      <w:lvlText w:val="•"/>
      <w:lvlJc w:val="left"/>
      <w:pPr>
        <w:ind w:left="6888" w:hanging="180"/>
      </w:pPr>
      <w:rPr>
        <w:rFonts w:hint="default"/>
        <w:lang w:val="ru-RU" w:eastAsia="en-US" w:bidi="ar-SA"/>
      </w:rPr>
    </w:lvl>
    <w:lvl w:ilvl="7" w:tplc="3934DE90">
      <w:numFmt w:val="bullet"/>
      <w:lvlText w:val="•"/>
      <w:lvlJc w:val="left"/>
      <w:pPr>
        <w:ind w:left="7896" w:hanging="180"/>
      </w:pPr>
      <w:rPr>
        <w:rFonts w:hint="default"/>
        <w:lang w:val="ru-RU" w:eastAsia="en-US" w:bidi="ar-SA"/>
      </w:rPr>
    </w:lvl>
    <w:lvl w:ilvl="8" w:tplc="DB8C283A">
      <w:numFmt w:val="bullet"/>
      <w:lvlText w:val="•"/>
      <w:lvlJc w:val="left"/>
      <w:pPr>
        <w:ind w:left="8904" w:hanging="180"/>
      </w:pPr>
      <w:rPr>
        <w:rFonts w:hint="default"/>
        <w:lang w:val="ru-RU" w:eastAsia="en-US" w:bidi="ar-SA"/>
      </w:rPr>
    </w:lvl>
  </w:abstractNum>
  <w:abstractNum w:abstractNumId="415" w15:restartNumberingAfterBreak="0">
    <w:nsid w:val="796F5EC3"/>
    <w:multiLevelType w:val="hybridMultilevel"/>
    <w:tmpl w:val="722EE762"/>
    <w:lvl w:ilvl="0" w:tplc="1EBC9CC0">
      <w:numFmt w:val="bullet"/>
      <w:lvlText w:val=""/>
      <w:lvlJc w:val="left"/>
      <w:pPr>
        <w:ind w:left="1289" w:hanging="360"/>
      </w:pPr>
      <w:rPr>
        <w:rFonts w:ascii="Symbol" w:eastAsia="Symbol" w:hAnsi="Symbol" w:cs="Symbol" w:hint="default"/>
        <w:b w:val="0"/>
        <w:bCs w:val="0"/>
        <w:i w:val="0"/>
        <w:iCs w:val="0"/>
        <w:spacing w:val="0"/>
        <w:w w:val="100"/>
        <w:sz w:val="28"/>
        <w:szCs w:val="28"/>
        <w:lang w:val="ru-RU" w:eastAsia="en-US" w:bidi="ar-SA"/>
      </w:rPr>
    </w:lvl>
    <w:lvl w:ilvl="1" w:tplc="DF6A91DC">
      <w:numFmt w:val="bullet"/>
      <w:lvlText w:val="•"/>
      <w:lvlJc w:val="left"/>
      <w:pPr>
        <w:ind w:left="2229" w:hanging="360"/>
      </w:pPr>
      <w:rPr>
        <w:rFonts w:hint="default"/>
        <w:lang w:val="ru-RU" w:eastAsia="en-US" w:bidi="ar-SA"/>
      </w:rPr>
    </w:lvl>
    <w:lvl w:ilvl="2" w:tplc="2B803484">
      <w:numFmt w:val="bullet"/>
      <w:lvlText w:val="•"/>
      <w:lvlJc w:val="left"/>
      <w:pPr>
        <w:ind w:left="3178" w:hanging="360"/>
      </w:pPr>
      <w:rPr>
        <w:rFonts w:hint="default"/>
        <w:lang w:val="ru-RU" w:eastAsia="en-US" w:bidi="ar-SA"/>
      </w:rPr>
    </w:lvl>
    <w:lvl w:ilvl="3" w:tplc="316ECB6E">
      <w:numFmt w:val="bullet"/>
      <w:lvlText w:val="•"/>
      <w:lvlJc w:val="left"/>
      <w:pPr>
        <w:ind w:left="4128" w:hanging="360"/>
      </w:pPr>
      <w:rPr>
        <w:rFonts w:hint="default"/>
        <w:lang w:val="ru-RU" w:eastAsia="en-US" w:bidi="ar-SA"/>
      </w:rPr>
    </w:lvl>
    <w:lvl w:ilvl="4" w:tplc="E69EF6EA">
      <w:numFmt w:val="bullet"/>
      <w:lvlText w:val="•"/>
      <w:lvlJc w:val="left"/>
      <w:pPr>
        <w:ind w:left="5077" w:hanging="360"/>
      </w:pPr>
      <w:rPr>
        <w:rFonts w:hint="default"/>
        <w:lang w:val="ru-RU" w:eastAsia="en-US" w:bidi="ar-SA"/>
      </w:rPr>
    </w:lvl>
    <w:lvl w:ilvl="5" w:tplc="F66E6374">
      <w:numFmt w:val="bullet"/>
      <w:lvlText w:val="•"/>
      <w:lvlJc w:val="left"/>
      <w:pPr>
        <w:ind w:left="6026" w:hanging="360"/>
      </w:pPr>
      <w:rPr>
        <w:rFonts w:hint="default"/>
        <w:lang w:val="ru-RU" w:eastAsia="en-US" w:bidi="ar-SA"/>
      </w:rPr>
    </w:lvl>
    <w:lvl w:ilvl="6" w:tplc="D098F656">
      <w:numFmt w:val="bullet"/>
      <w:lvlText w:val="•"/>
      <w:lvlJc w:val="left"/>
      <w:pPr>
        <w:ind w:left="6976" w:hanging="360"/>
      </w:pPr>
      <w:rPr>
        <w:rFonts w:hint="default"/>
        <w:lang w:val="ru-RU" w:eastAsia="en-US" w:bidi="ar-SA"/>
      </w:rPr>
    </w:lvl>
    <w:lvl w:ilvl="7" w:tplc="DB0A9E30">
      <w:numFmt w:val="bullet"/>
      <w:lvlText w:val="•"/>
      <w:lvlJc w:val="left"/>
      <w:pPr>
        <w:ind w:left="7925" w:hanging="360"/>
      </w:pPr>
      <w:rPr>
        <w:rFonts w:hint="default"/>
        <w:lang w:val="ru-RU" w:eastAsia="en-US" w:bidi="ar-SA"/>
      </w:rPr>
    </w:lvl>
    <w:lvl w:ilvl="8" w:tplc="1478A558">
      <w:numFmt w:val="bullet"/>
      <w:lvlText w:val="•"/>
      <w:lvlJc w:val="left"/>
      <w:pPr>
        <w:ind w:left="8874" w:hanging="360"/>
      </w:pPr>
      <w:rPr>
        <w:rFonts w:hint="default"/>
        <w:lang w:val="ru-RU" w:eastAsia="en-US" w:bidi="ar-SA"/>
      </w:rPr>
    </w:lvl>
  </w:abstractNum>
  <w:abstractNum w:abstractNumId="416" w15:restartNumberingAfterBreak="0">
    <w:nsid w:val="79766A25"/>
    <w:multiLevelType w:val="hybridMultilevel"/>
    <w:tmpl w:val="A9304A50"/>
    <w:lvl w:ilvl="0" w:tplc="2BE693D4">
      <w:numFmt w:val="bullet"/>
      <w:lvlText w:val="–"/>
      <w:lvlJc w:val="left"/>
      <w:pPr>
        <w:ind w:left="569" w:hanging="708"/>
      </w:pPr>
      <w:rPr>
        <w:rFonts w:ascii="Times New Roman" w:eastAsia="Times New Roman" w:hAnsi="Times New Roman" w:cs="Times New Roman" w:hint="default"/>
        <w:b w:val="0"/>
        <w:bCs w:val="0"/>
        <w:i w:val="0"/>
        <w:iCs w:val="0"/>
        <w:spacing w:val="0"/>
        <w:w w:val="100"/>
        <w:sz w:val="24"/>
        <w:szCs w:val="24"/>
        <w:lang w:val="ru-RU" w:eastAsia="en-US" w:bidi="ar-SA"/>
      </w:rPr>
    </w:lvl>
    <w:lvl w:ilvl="1" w:tplc="B7AE23E0">
      <w:numFmt w:val="bullet"/>
      <w:lvlText w:val="•"/>
      <w:lvlJc w:val="left"/>
      <w:pPr>
        <w:ind w:left="1581" w:hanging="708"/>
      </w:pPr>
      <w:rPr>
        <w:rFonts w:hint="default"/>
        <w:lang w:val="ru-RU" w:eastAsia="en-US" w:bidi="ar-SA"/>
      </w:rPr>
    </w:lvl>
    <w:lvl w:ilvl="2" w:tplc="C0A28012">
      <w:numFmt w:val="bullet"/>
      <w:lvlText w:val="•"/>
      <w:lvlJc w:val="left"/>
      <w:pPr>
        <w:ind w:left="2602" w:hanging="708"/>
      </w:pPr>
      <w:rPr>
        <w:rFonts w:hint="default"/>
        <w:lang w:val="ru-RU" w:eastAsia="en-US" w:bidi="ar-SA"/>
      </w:rPr>
    </w:lvl>
    <w:lvl w:ilvl="3" w:tplc="988E1FE0">
      <w:numFmt w:val="bullet"/>
      <w:lvlText w:val="•"/>
      <w:lvlJc w:val="left"/>
      <w:pPr>
        <w:ind w:left="3624" w:hanging="708"/>
      </w:pPr>
      <w:rPr>
        <w:rFonts w:hint="default"/>
        <w:lang w:val="ru-RU" w:eastAsia="en-US" w:bidi="ar-SA"/>
      </w:rPr>
    </w:lvl>
    <w:lvl w:ilvl="4" w:tplc="3FC82992">
      <w:numFmt w:val="bullet"/>
      <w:lvlText w:val="•"/>
      <w:lvlJc w:val="left"/>
      <w:pPr>
        <w:ind w:left="4645" w:hanging="708"/>
      </w:pPr>
      <w:rPr>
        <w:rFonts w:hint="default"/>
        <w:lang w:val="ru-RU" w:eastAsia="en-US" w:bidi="ar-SA"/>
      </w:rPr>
    </w:lvl>
    <w:lvl w:ilvl="5" w:tplc="17D8184C">
      <w:numFmt w:val="bullet"/>
      <w:lvlText w:val="•"/>
      <w:lvlJc w:val="left"/>
      <w:pPr>
        <w:ind w:left="5666" w:hanging="708"/>
      </w:pPr>
      <w:rPr>
        <w:rFonts w:hint="default"/>
        <w:lang w:val="ru-RU" w:eastAsia="en-US" w:bidi="ar-SA"/>
      </w:rPr>
    </w:lvl>
    <w:lvl w:ilvl="6" w:tplc="906852A6">
      <w:numFmt w:val="bullet"/>
      <w:lvlText w:val="•"/>
      <w:lvlJc w:val="left"/>
      <w:pPr>
        <w:ind w:left="6688" w:hanging="708"/>
      </w:pPr>
      <w:rPr>
        <w:rFonts w:hint="default"/>
        <w:lang w:val="ru-RU" w:eastAsia="en-US" w:bidi="ar-SA"/>
      </w:rPr>
    </w:lvl>
    <w:lvl w:ilvl="7" w:tplc="082E1EE2">
      <w:numFmt w:val="bullet"/>
      <w:lvlText w:val="•"/>
      <w:lvlJc w:val="left"/>
      <w:pPr>
        <w:ind w:left="7709" w:hanging="708"/>
      </w:pPr>
      <w:rPr>
        <w:rFonts w:hint="default"/>
        <w:lang w:val="ru-RU" w:eastAsia="en-US" w:bidi="ar-SA"/>
      </w:rPr>
    </w:lvl>
    <w:lvl w:ilvl="8" w:tplc="42401CF6">
      <w:numFmt w:val="bullet"/>
      <w:lvlText w:val="•"/>
      <w:lvlJc w:val="left"/>
      <w:pPr>
        <w:ind w:left="8730" w:hanging="708"/>
      </w:pPr>
      <w:rPr>
        <w:rFonts w:hint="default"/>
        <w:lang w:val="ru-RU" w:eastAsia="en-US" w:bidi="ar-SA"/>
      </w:rPr>
    </w:lvl>
  </w:abstractNum>
  <w:abstractNum w:abstractNumId="417" w15:restartNumberingAfterBreak="0">
    <w:nsid w:val="79D94A80"/>
    <w:multiLevelType w:val="hybridMultilevel"/>
    <w:tmpl w:val="9CACF816"/>
    <w:lvl w:ilvl="0" w:tplc="0098334E">
      <w:start w:val="1"/>
      <w:numFmt w:val="decimal"/>
      <w:lvlText w:val="%1."/>
      <w:lvlJc w:val="left"/>
      <w:pPr>
        <w:ind w:left="1089" w:hanging="24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9AB6A534">
      <w:numFmt w:val="bullet"/>
      <w:lvlText w:val="•"/>
      <w:lvlJc w:val="left"/>
      <w:pPr>
        <w:ind w:left="2064" w:hanging="240"/>
      </w:pPr>
      <w:rPr>
        <w:rFonts w:hint="default"/>
        <w:lang w:val="ru-RU" w:eastAsia="en-US" w:bidi="ar-SA"/>
      </w:rPr>
    </w:lvl>
    <w:lvl w:ilvl="2" w:tplc="24F2C32A">
      <w:numFmt w:val="bullet"/>
      <w:lvlText w:val="•"/>
      <w:lvlJc w:val="left"/>
      <w:pPr>
        <w:ind w:left="3048" w:hanging="240"/>
      </w:pPr>
      <w:rPr>
        <w:rFonts w:hint="default"/>
        <w:lang w:val="ru-RU" w:eastAsia="en-US" w:bidi="ar-SA"/>
      </w:rPr>
    </w:lvl>
    <w:lvl w:ilvl="3" w:tplc="C990554A">
      <w:numFmt w:val="bullet"/>
      <w:lvlText w:val="•"/>
      <w:lvlJc w:val="left"/>
      <w:pPr>
        <w:ind w:left="4032" w:hanging="240"/>
      </w:pPr>
      <w:rPr>
        <w:rFonts w:hint="default"/>
        <w:lang w:val="ru-RU" w:eastAsia="en-US" w:bidi="ar-SA"/>
      </w:rPr>
    </w:lvl>
    <w:lvl w:ilvl="4" w:tplc="62142860">
      <w:numFmt w:val="bullet"/>
      <w:lvlText w:val="•"/>
      <w:lvlJc w:val="left"/>
      <w:pPr>
        <w:ind w:left="5016" w:hanging="240"/>
      </w:pPr>
      <w:rPr>
        <w:rFonts w:hint="default"/>
        <w:lang w:val="ru-RU" w:eastAsia="en-US" w:bidi="ar-SA"/>
      </w:rPr>
    </w:lvl>
    <w:lvl w:ilvl="5" w:tplc="2E4EF672">
      <w:numFmt w:val="bullet"/>
      <w:lvlText w:val="•"/>
      <w:lvlJc w:val="left"/>
      <w:pPr>
        <w:ind w:left="6000" w:hanging="240"/>
      </w:pPr>
      <w:rPr>
        <w:rFonts w:hint="default"/>
        <w:lang w:val="ru-RU" w:eastAsia="en-US" w:bidi="ar-SA"/>
      </w:rPr>
    </w:lvl>
    <w:lvl w:ilvl="6" w:tplc="0C7C2C7A">
      <w:numFmt w:val="bullet"/>
      <w:lvlText w:val="•"/>
      <w:lvlJc w:val="left"/>
      <w:pPr>
        <w:ind w:left="6984" w:hanging="240"/>
      </w:pPr>
      <w:rPr>
        <w:rFonts w:hint="default"/>
        <w:lang w:val="ru-RU" w:eastAsia="en-US" w:bidi="ar-SA"/>
      </w:rPr>
    </w:lvl>
    <w:lvl w:ilvl="7" w:tplc="A7445C9E">
      <w:numFmt w:val="bullet"/>
      <w:lvlText w:val="•"/>
      <w:lvlJc w:val="left"/>
      <w:pPr>
        <w:ind w:left="7968" w:hanging="240"/>
      </w:pPr>
      <w:rPr>
        <w:rFonts w:hint="default"/>
        <w:lang w:val="ru-RU" w:eastAsia="en-US" w:bidi="ar-SA"/>
      </w:rPr>
    </w:lvl>
    <w:lvl w:ilvl="8" w:tplc="90129AC4">
      <w:numFmt w:val="bullet"/>
      <w:lvlText w:val="•"/>
      <w:lvlJc w:val="left"/>
      <w:pPr>
        <w:ind w:left="8952" w:hanging="240"/>
      </w:pPr>
      <w:rPr>
        <w:rFonts w:hint="default"/>
        <w:lang w:val="ru-RU" w:eastAsia="en-US" w:bidi="ar-SA"/>
      </w:rPr>
    </w:lvl>
  </w:abstractNum>
  <w:abstractNum w:abstractNumId="418" w15:restartNumberingAfterBreak="0">
    <w:nsid w:val="7A03101C"/>
    <w:multiLevelType w:val="hybridMultilevel"/>
    <w:tmpl w:val="68C607DE"/>
    <w:lvl w:ilvl="0" w:tplc="209439EA">
      <w:numFmt w:val="bullet"/>
      <w:lvlText w:val="-"/>
      <w:lvlJc w:val="left"/>
      <w:pPr>
        <w:ind w:left="569" w:hanging="164"/>
      </w:pPr>
      <w:rPr>
        <w:rFonts w:ascii="Times New Roman" w:eastAsia="Times New Roman" w:hAnsi="Times New Roman" w:cs="Times New Roman" w:hint="default"/>
        <w:b w:val="0"/>
        <w:bCs w:val="0"/>
        <w:i w:val="0"/>
        <w:iCs w:val="0"/>
        <w:spacing w:val="0"/>
        <w:w w:val="100"/>
        <w:sz w:val="28"/>
        <w:szCs w:val="28"/>
        <w:lang w:val="ru-RU" w:eastAsia="en-US" w:bidi="ar-SA"/>
      </w:rPr>
    </w:lvl>
    <w:lvl w:ilvl="1" w:tplc="4EE4EBDC">
      <w:numFmt w:val="bullet"/>
      <w:lvlText w:val="•"/>
      <w:lvlJc w:val="left"/>
      <w:pPr>
        <w:ind w:left="1581" w:hanging="164"/>
      </w:pPr>
      <w:rPr>
        <w:rFonts w:hint="default"/>
        <w:lang w:val="ru-RU" w:eastAsia="en-US" w:bidi="ar-SA"/>
      </w:rPr>
    </w:lvl>
    <w:lvl w:ilvl="2" w:tplc="EEE21D5A">
      <w:numFmt w:val="bullet"/>
      <w:lvlText w:val="•"/>
      <w:lvlJc w:val="left"/>
      <w:pPr>
        <w:ind w:left="2602" w:hanging="164"/>
      </w:pPr>
      <w:rPr>
        <w:rFonts w:hint="default"/>
        <w:lang w:val="ru-RU" w:eastAsia="en-US" w:bidi="ar-SA"/>
      </w:rPr>
    </w:lvl>
    <w:lvl w:ilvl="3" w:tplc="743A55BA">
      <w:numFmt w:val="bullet"/>
      <w:lvlText w:val="•"/>
      <w:lvlJc w:val="left"/>
      <w:pPr>
        <w:ind w:left="3624" w:hanging="164"/>
      </w:pPr>
      <w:rPr>
        <w:rFonts w:hint="default"/>
        <w:lang w:val="ru-RU" w:eastAsia="en-US" w:bidi="ar-SA"/>
      </w:rPr>
    </w:lvl>
    <w:lvl w:ilvl="4" w:tplc="5C0CBDC8">
      <w:numFmt w:val="bullet"/>
      <w:lvlText w:val="•"/>
      <w:lvlJc w:val="left"/>
      <w:pPr>
        <w:ind w:left="4645" w:hanging="164"/>
      </w:pPr>
      <w:rPr>
        <w:rFonts w:hint="default"/>
        <w:lang w:val="ru-RU" w:eastAsia="en-US" w:bidi="ar-SA"/>
      </w:rPr>
    </w:lvl>
    <w:lvl w:ilvl="5" w:tplc="3C8078CC">
      <w:numFmt w:val="bullet"/>
      <w:lvlText w:val="•"/>
      <w:lvlJc w:val="left"/>
      <w:pPr>
        <w:ind w:left="5666" w:hanging="164"/>
      </w:pPr>
      <w:rPr>
        <w:rFonts w:hint="default"/>
        <w:lang w:val="ru-RU" w:eastAsia="en-US" w:bidi="ar-SA"/>
      </w:rPr>
    </w:lvl>
    <w:lvl w:ilvl="6" w:tplc="AF282A88">
      <w:numFmt w:val="bullet"/>
      <w:lvlText w:val="•"/>
      <w:lvlJc w:val="left"/>
      <w:pPr>
        <w:ind w:left="6688" w:hanging="164"/>
      </w:pPr>
      <w:rPr>
        <w:rFonts w:hint="default"/>
        <w:lang w:val="ru-RU" w:eastAsia="en-US" w:bidi="ar-SA"/>
      </w:rPr>
    </w:lvl>
    <w:lvl w:ilvl="7" w:tplc="0FA0AE66">
      <w:numFmt w:val="bullet"/>
      <w:lvlText w:val="•"/>
      <w:lvlJc w:val="left"/>
      <w:pPr>
        <w:ind w:left="7709" w:hanging="164"/>
      </w:pPr>
      <w:rPr>
        <w:rFonts w:hint="default"/>
        <w:lang w:val="ru-RU" w:eastAsia="en-US" w:bidi="ar-SA"/>
      </w:rPr>
    </w:lvl>
    <w:lvl w:ilvl="8" w:tplc="331E60E6">
      <w:numFmt w:val="bullet"/>
      <w:lvlText w:val="•"/>
      <w:lvlJc w:val="left"/>
      <w:pPr>
        <w:ind w:left="8730" w:hanging="164"/>
      </w:pPr>
      <w:rPr>
        <w:rFonts w:hint="default"/>
        <w:lang w:val="ru-RU" w:eastAsia="en-US" w:bidi="ar-SA"/>
      </w:rPr>
    </w:lvl>
  </w:abstractNum>
  <w:abstractNum w:abstractNumId="419" w15:restartNumberingAfterBreak="0">
    <w:nsid w:val="7A776EE4"/>
    <w:multiLevelType w:val="hybridMultilevel"/>
    <w:tmpl w:val="C212E510"/>
    <w:lvl w:ilvl="0" w:tplc="40E2B330">
      <w:start w:val="1"/>
      <w:numFmt w:val="decimal"/>
      <w:lvlText w:val="%1."/>
      <w:lvlJc w:val="left"/>
      <w:pPr>
        <w:ind w:left="1276" w:hanging="42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DC0654E8">
      <w:numFmt w:val="bullet"/>
      <w:lvlText w:val="•"/>
      <w:lvlJc w:val="left"/>
      <w:pPr>
        <w:ind w:left="2244" w:hanging="428"/>
      </w:pPr>
      <w:rPr>
        <w:rFonts w:hint="default"/>
        <w:lang w:val="ru-RU" w:eastAsia="en-US" w:bidi="ar-SA"/>
      </w:rPr>
    </w:lvl>
    <w:lvl w:ilvl="2" w:tplc="C4A0E83E">
      <w:numFmt w:val="bullet"/>
      <w:lvlText w:val="•"/>
      <w:lvlJc w:val="left"/>
      <w:pPr>
        <w:ind w:left="3208" w:hanging="428"/>
      </w:pPr>
      <w:rPr>
        <w:rFonts w:hint="default"/>
        <w:lang w:val="ru-RU" w:eastAsia="en-US" w:bidi="ar-SA"/>
      </w:rPr>
    </w:lvl>
    <w:lvl w:ilvl="3" w:tplc="12FA592A">
      <w:numFmt w:val="bullet"/>
      <w:lvlText w:val="•"/>
      <w:lvlJc w:val="left"/>
      <w:pPr>
        <w:ind w:left="4172" w:hanging="428"/>
      </w:pPr>
      <w:rPr>
        <w:rFonts w:hint="default"/>
        <w:lang w:val="ru-RU" w:eastAsia="en-US" w:bidi="ar-SA"/>
      </w:rPr>
    </w:lvl>
    <w:lvl w:ilvl="4" w:tplc="268E86DC">
      <w:numFmt w:val="bullet"/>
      <w:lvlText w:val="•"/>
      <w:lvlJc w:val="left"/>
      <w:pPr>
        <w:ind w:left="5136" w:hanging="428"/>
      </w:pPr>
      <w:rPr>
        <w:rFonts w:hint="default"/>
        <w:lang w:val="ru-RU" w:eastAsia="en-US" w:bidi="ar-SA"/>
      </w:rPr>
    </w:lvl>
    <w:lvl w:ilvl="5" w:tplc="075A7376">
      <w:numFmt w:val="bullet"/>
      <w:lvlText w:val="•"/>
      <w:lvlJc w:val="left"/>
      <w:pPr>
        <w:ind w:left="6100" w:hanging="428"/>
      </w:pPr>
      <w:rPr>
        <w:rFonts w:hint="default"/>
        <w:lang w:val="ru-RU" w:eastAsia="en-US" w:bidi="ar-SA"/>
      </w:rPr>
    </w:lvl>
    <w:lvl w:ilvl="6" w:tplc="182E1178">
      <w:numFmt w:val="bullet"/>
      <w:lvlText w:val="•"/>
      <w:lvlJc w:val="left"/>
      <w:pPr>
        <w:ind w:left="7064" w:hanging="428"/>
      </w:pPr>
      <w:rPr>
        <w:rFonts w:hint="default"/>
        <w:lang w:val="ru-RU" w:eastAsia="en-US" w:bidi="ar-SA"/>
      </w:rPr>
    </w:lvl>
    <w:lvl w:ilvl="7" w:tplc="8A348E84">
      <w:numFmt w:val="bullet"/>
      <w:lvlText w:val="•"/>
      <w:lvlJc w:val="left"/>
      <w:pPr>
        <w:ind w:left="8028" w:hanging="428"/>
      </w:pPr>
      <w:rPr>
        <w:rFonts w:hint="default"/>
        <w:lang w:val="ru-RU" w:eastAsia="en-US" w:bidi="ar-SA"/>
      </w:rPr>
    </w:lvl>
    <w:lvl w:ilvl="8" w:tplc="E0DA8EE8">
      <w:numFmt w:val="bullet"/>
      <w:lvlText w:val="•"/>
      <w:lvlJc w:val="left"/>
      <w:pPr>
        <w:ind w:left="8992" w:hanging="428"/>
      </w:pPr>
      <w:rPr>
        <w:rFonts w:hint="default"/>
        <w:lang w:val="ru-RU" w:eastAsia="en-US" w:bidi="ar-SA"/>
      </w:rPr>
    </w:lvl>
  </w:abstractNum>
  <w:abstractNum w:abstractNumId="420" w15:restartNumberingAfterBreak="0">
    <w:nsid w:val="7AE743C3"/>
    <w:multiLevelType w:val="hybridMultilevel"/>
    <w:tmpl w:val="9A509E08"/>
    <w:lvl w:ilvl="0" w:tplc="05B41DF2">
      <w:numFmt w:val="bullet"/>
      <w:lvlText w:val="–"/>
      <w:lvlJc w:val="left"/>
      <w:pPr>
        <w:ind w:left="569" w:hanging="286"/>
      </w:pPr>
      <w:rPr>
        <w:rFonts w:ascii="Times New Roman" w:eastAsia="Times New Roman" w:hAnsi="Times New Roman" w:cs="Times New Roman" w:hint="default"/>
        <w:b w:val="0"/>
        <w:bCs w:val="0"/>
        <w:i w:val="0"/>
        <w:iCs w:val="0"/>
        <w:spacing w:val="0"/>
        <w:w w:val="100"/>
        <w:sz w:val="22"/>
        <w:szCs w:val="22"/>
        <w:lang w:val="ru-RU" w:eastAsia="en-US" w:bidi="ar-SA"/>
      </w:rPr>
    </w:lvl>
    <w:lvl w:ilvl="1" w:tplc="16BC9D26">
      <w:numFmt w:val="bullet"/>
      <w:lvlText w:val="•"/>
      <w:lvlJc w:val="left"/>
      <w:pPr>
        <w:ind w:left="1581" w:hanging="286"/>
      </w:pPr>
      <w:rPr>
        <w:rFonts w:hint="default"/>
        <w:lang w:val="ru-RU" w:eastAsia="en-US" w:bidi="ar-SA"/>
      </w:rPr>
    </w:lvl>
    <w:lvl w:ilvl="2" w:tplc="249AB338">
      <w:numFmt w:val="bullet"/>
      <w:lvlText w:val="•"/>
      <w:lvlJc w:val="left"/>
      <w:pPr>
        <w:ind w:left="2602" w:hanging="286"/>
      </w:pPr>
      <w:rPr>
        <w:rFonts w:hint="default"/>
        <w:lang w:val="ru-RU" w:eastAsia="en-US" w:bidi="ar-SA"/>
      </w:rPr>
    </w:lvl>
    <w:lvl w:ilvl="3" w:tplc="0DAE0C10">
      <w:numFmt w:val="bullet"/>
      <w:lvlText w:val="•"/>
      <w:lvlJc w:val="left"/>
      <w:pPr>
        <w:ind w:left="3624" w:hanging="286"/>
      </w:pPr>
      <w:rPr>
        <w:rFonts w:hint="default"/>
        <w:lang w:val="ru-RU" w:eastAsia="en-US" w:bidi="ar-SA"/>
      </w:rPr>
    </w:lvl>
    <w:lvl w:ilvl="4" w:tplc="378A104A">
      <w:numFmt w:val="bullet"/>
      <w:lvlText w:val="•"/>
      <w:lvlJc w:val="left"/>
      <w:pPr>
        <w:ind w:left="4645" w:hanging="286"/>
      </w:pPr>
      <w:rPr>
        <w:rFonts w:hint="default"/>
        <w:lang w:val="ru-RU" w:eastAsia="en-US" w:bidi="ar-SA"/>
      </w:rPr>
    </w:lvl>
    <w:lvl w:ilvl="5" w:tplc="26D66B80">
      <w:numFmt w:val="bullet"/>
      <w:lvlText w:val="•"/>
      <w:lvlJc w:val="left"/>
      <w:pPr>
        <w:ind w:left="5666" w:hanging="286"/>
      </w:pPr>
      <w:rPr>
        <w:rFonts w:hint="default"/>
        <w:lang w:val="ru-RU" w:eastAsia="en-US" w:bidi="ar-SA"/>
      </w:rPr>
    </w:lvl>
    <w:lvl w:ilvl="6" w:tplc="9684C3C6">
      <w:numFmt w:val="bullet"/>
      <w:lvlText w:val="•"/>
      <w:lvlJc w:val="left"/>
      <w:pPr>
        <w:ind w:left="6688" w:hanging="286"/>
      </w:pPr>
      <w:rPr>
        <w:rFonts w:hint="default"/>
        <w:lang w:val="ru-RU" w:eastAsia="en-US" w:bidi="ar-SA"/>
      </w:rPr>
    </w:lvl>
    <w:lvl w:ilvl="7" w:tplc="368C142E">
      <w:numFmt w:val="bullet"/>
      <w:lvlText w:val="•"/>
      <w:lvlJc w:val="left"/>
      <w:pPr>
        <w:ind w:left="7709" w:hanging="286"/>
      </w:pPr>
      <w:rPr>
        <w:rFonts w:hint="default"/>
        <w:lang w:val="ru-RU" w:eastAsia="en-US" w:bidi="ar-SA"/>
      </w:rPr>
    </w:lvl>
    <w:lvl w:ilvl="8" w:tplc="8C120030">
      <w:numFmt w:val="bullet"/>
      <w:lvlText w:val="•"/>
      <w:lvlJc w:val="left"/>
      <w:pPr>
        <w:ind w:left="8730" w:hanging="286"/>
      </w:pPr>
      <w:rPr>
        <w:rFonts w:hint="default"/>
        <w:lang w:val="ru-RU" w:eastAsia="en-US" w:bidi="ar-SA"/>
      </w:rPr>
    </w:lvl>
  </w:abstractNum>
  <w:abstractNum w:abstractNumId="421" w15:restartNumberingAfterBreak="0">
    <w:nsid w:val="7AE9123C"/>
    <w:multiLevelType w:val="hybridMultilevel"/>
    <w:tmpl w:val="9C6A0962"/>
    <w:lvl w:ilvl="0" w:tplc="78C6CA2E">
      <w:start w:val="1"/>
      <w:numFmt w:val="decimal"/>
      <w:lvlText w:val="%1."/>
      <w:lvlJc w:val="left"/>
      <w:pPr>
        <w:ind w:left="1276" w:hanging="42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D7FED0AA">
      <w:numFmt w:val="bullet"/>
      <w:lvlText w:val="•"/>
      <w:lvlJc w:val="left"/>
      <w:pPr>
        <w:ind w:left="2244" w:hanging="428"/>
      </w:pPr>
      <w:rPr>
        <w:rFonts w:hint="default"/>
        <w:lang w:val="ru-RU" w:eastAsia="en-US" w:bidi="ar-SA"/>
      </w:rPr>
    </w:lvl>
    <w:lvl w:ilvl="2" w:tplc="8DF433C8">
      <w:numFmt w:val="bullet"/>
      <w:lvlText w:val="•"/>
      <w:lvlJc w:val="left"/>
      <w:pPr>
        <w:ind w:left="3208" w:hanging="428"/>
      </w:pPr>
      <w:rPr>
        <w:rFonts w:hint="default"/>
        <w:lang w:val="ru-RU" w:eastAsia="en-US" w:bidi="ar-SA"/>
      </w:rPr>
    </w:lvl>
    <w:lvl w:ilvl="3" w:tplc="FA425308">
      <w:numFmt w:val="bullet"/>
      <w:lvlText w:val="•"/>
      <w:lvlJc w:val="left"/>
      <w:pPr>
        <w:ind w:left="4172" w:hanging="428"/>
      </w:pPr>
      <w:rPr>
        <w:rFonts w:hint="default"/>
        <w:lang w:val="ru-RU" w:eastAsia="en-US" w:bidi="ar-SA"/>
      </w:rPr>
    </w:lvl>
    <w:lvl w:ilvl="4" w:tplc="DE3E9E6C">
      <w:numFmt w:val="bullet"/>
      <w:lvlText w:val="•"/>
      <w:lvlJc w:val="left"/>
      <w:pPr>
        <w:ind w:left="5136" w:hanging="428"/>
      </w:pPr>
      <w:rPr>
        <w:rFonts w:hint="default"/>
        <w:lang w:val="ru-RU" w:eastAsia="en-US" w:bidi="ar-SA"/>
      </w:rPr>
    </w:lvl>
    <w:lvl w:ilvl="5" w:tplc="08C6EC1A">
      <w:numFmt w:val="bullet"/>
      <w:lvlText w:val="•"/>
      <w:lvlJc w:val="left"/>
      <w:pPr>
        <w:ind w:left="6100" w:hanging="428"/>
      </w:pPr>
      <w:rPr>
        <w:rFonts w:hint="default"/>
        <w:lang w:val="ru-RU" w:eastAsia="en-US" w:bidi="ar-SA"/>
      </w:rPr>
    </w:lvl>
    <w:lvl w:ilvl="6" w:tplc="2D685DB6">
      <w:numFmt w:val="bullet"/>
      <w:lvlText w:val="•"/>
      <w:lvlJc w:val="left"/>
      <w:pPr>
        <w:ind w:left="7064" w:hanging="428"/>
      </w:pPr>
      <w:rPr>
        <w:rFonts w:hint="default"/>
        <w:lang w:val="ru-RU" w:eastAsia="en-US" w:bidi="ar-SA"/>
      </w:rPr>
    </w:lvl>
    <w:lvl w:ilvl="7" w:tplc="89F86C42">
      <w:numFmt w:val="bullet"/>
      <w:lvlText w:val="•"/>
      <w:lvlJc w:val="left"/>
      <w:pPr>
        <w:ind w:left="8028" w:hanging="428"/>
      </w:pPr>
      <w:rPr>
        <w:rFonts w:hint="default"/>
        <w:lang w:val="ru-RU" w:eastAsia="en-US" w:bidi="ar-SA"/>
      </w:rPr>
    </w:lvl>
    <w:lvl w:ilvl="8" w:tplc="86701602">
      <w:numFmt w:val="bullet"/>
      <w:lvlText w:val="•"/>
      <w:lvlJc w:val="left"/>
      <w:pPr>
        <w:ind w:left="8992" w:hanging="428"/>
      </w:pPr>
      <w:rPr>
        <w:rFonts w:hint="default"/>
        <w:lang w:val="ru-RU" w:eastAsia="en-US" w:bidi="ar-SA"/>
      </w:rPr>
    </w:lvl>
  </w:abstractNum>
  <w:abstractNum w:abstractNumId="422" w15:restartNumberingAfterBreak="0">
    <w:nsid w:val="7BF545AA"/>
    <w:multiLevelType w:val="hybridMultilevel"/>
    <w:tmpl w:val="BEA20114"/>
    <w:lvl w:ilvl="0" w:tplc="9F9A5798">
      <w:start w:val="1"/>
      <w:numFmt w:val="decimal"/>
      <w:lvlText w:val="%1."/>
      <w:lvlJc w:val="left"/>
      <w:pPr>
        <w:ind w:left="1046" w:hanging="180"/>
        <w:jc w:val="left"/>
      </w:pPr>
      <w:rPr>
        <w:rFonts w:ascii="Times New Roman" w:eastAsia="Times New Roman" w:hAnsi="Times New Roman" w:cs="Times New Roman" w:hint="default"/>
        <w:b/>
        <w:bCs/>
        <w:i w:val="0"/>
        <w:iCs w:val="0"/>
        <w:spacing w:val="0"/>
        <w:w w:val="95"/>
        <w:sz w:val="22"/>
        <w:szCs w:val="22"/>
        <w:lang w:val="ru-RU" w:eastAsia="en-US" w:bidi="ar-SA"/>
      </w:rPr>
    </w:lvl>
    <w:lvl w:ilvl="1" w:tplc="B3266094">
      <w:numFmt w:val="bullet"/>
      <w:lvlText w:val="•"/>
      <w:lvlJc w:val="left"/>
      <w:pPr>
        <w:ind w:left="2028" w:hanging="180"/>
      </w:pPr>
      <w:rPr>
        <w:rFonts w:hint="default"/>
        <w:lang w:val="ru-RU" w:eastAsia="en-US" w:bidi="ar-SA"/>
      </w:rPr>
    </w:lvl>
    <w:lvl w:ilvl="2" w:tplc="860E419E">
      <w:numFmt w:val="bullet"/>
      <w:lvlText w:val="•"/>
      <w:lvlJc w:val="left"/>
      <w:pPr>
        <w:ind w:left="3016" w:hanging="180"/>
      </w:pPr>
      <w:rPr>
        <w:rFonts w:hint="default"/>
        <w:lang w:val="ru-RU" w:eastAsia="en-US" w:bidi="ar-SA"/>
      </w:rPr>
    </w:lvl>
    <w:lvl w:ilvl="3" w:tplc="D248BFA2">
      <w:numFmt w:val="bullet"/>
      <w:lvlText w:val="•"/>
      <w:lvlJc w:val="left"/>
      <w:pPr>
        <w:ind w:left="4004" w:hanging="180"/>
      </w:pPr>
      <w:rPr>
        <w:rFonts w:hint="default"/>
        <w:lang w:val="ru-RU" w:eastAsia="en-US" w:bidi="ar-SA"/>
      </w:rPr>
    </w:lvl>
    <w:lvl w:ilvl="4" w:tplc="5CE07C46">
      <w:numFmt w:val="bullet"/>
      <w:lvlText w:val="•"/>
      <w:lvlJc w:val="left"/>
      <w:pPr>
        <w:ind w:left="4992" w:hanging="180"/>
      </w:pPr>
      <w:rPr>
        <w:rFonts w:hint="default"/>
        <w:lang w:val="ru-RU" w:eastAsia="en-US" w:bidi="ar-SA"/>
      </w:rPr>
    </w:lvl>
    <w:lvl w:ilvl="5" w:tplc="2DA0B454">
      <w:numFmt w:val="bullet"/>
      <w:lvlText w:val="•"/>
      <w:lvlJc w:val="left"/>
      <w:pPr>
        <w:ind w:left="5980" w:hanging="180"/>
      </w:pPr>
      <w:rPr>
        <w:rFonts w:hint="default"/>
        <w:lang w:val="ru-RU" w:eastAsia="en-US" w:bidi="ar-SA"/>
      </w:rPr>
    </w:lvl>
    <w:lvl w:ilvl="6" w:tplc="6D6412BE">
      <w:numFmt w:val="bullet"/>
      <w:lvlText w:val="•"/>
      <w:lvlJc w:val="left"/>
      <w:pPr>
        <w:ind w:left="6968" w:hanging="180"/>
      </w:pPr>
      <w:rPr>
        <w:rFonts w:hint="default"/>
        <w:lang w:val="ru-RU" w:eastAsia="en-US" w:bidi="ar-SA"/>
      </w:rPr>
    </w:lvl>
    <w:lvl w:ilvl="7" w:tplc="42087846">
      <w:numFmt w:val="bullet"/>
      <w:lvlText w:val="•"/>
      <w:lvlJc w:val="left"/>
      <w:pPr>
        <w:ind w:left="7956" w:hanging="180"/>
      </w:pPr>
      <w:rPr>
        <w:rFonts w:hint="default"/>
        <w:lang w:val="ru-RU" w:eastAsia="en-US" w:bidi="ar-SA"/>
      </w:rPr>
    </w:lvl>
    <w:lvl w:ilvl="8" w:tplc="8EA281BC">
      <w:numFmt w:val="bullet"/>
      <w:lvlText w:val="•"/>
      <w:lvlJc w:val="left"/>
      <w:pPr>
        <w:ind w:left="8944" w:hanging="180"/>
      </w:pPr>
      <w:rPr>
        <w:rFonts w:hint="default"/>
        <w:lang w:val="ru-RU" w:eastAsia="en-US" w:bidi="ar-SA"/>
      </w:rPr>
    </w:lvl>
  </w:abstractNum>
  <w:abstractNum w:abstractNumId="423" w15:restartNumberingAfterBreak="0">
    <w:nsid w:val="7C017649"/>
    <w:multiLevelType w:val="hybridMultilevel"/>
    <w:tmpl w:val="2464723C"/>
    <w:lvl w:ilvl="0" w:tplc="FFD064E6">
      <w:numFmt w:val="bullet"/>
      <w:lvlText w:val="–"/>
      <w:lvlJc w:val="left"/>
      <w:pPr>
        <w:ind w:left="107" w:hanging="994"/>
      </w:pPr>
      <w:rPr>
        <w:rFonts w:ascii="Times New Roman" w:eastAsia="Times New Roman" w:hAnsi="Times New Roman" w:cs="Times New Roman" w:hint="default"/>
        <w:b w:val="0"/>
        <w:bCs w:val="0"/>
        <w:i w:val="0"/>
        <w:iCs w:val="0"/>
        <w:spacing w:val="0"/>
        <w:w w:val="100"/>
        <w:sz w:val="24"/>
        <w:szCs w:val="24"/>
        <w:lang w:val="ru-RU" w:eastAsia="en-US" w:bidi="ar-SA"/>
      </w:rPr>
    </w:lvl>
    <w:lvl w:ilvl="1" w:tplc="35569EA2">
      <w:numFmt w:val="bullet"/>
      <w:lvlText w:val="•"/>
      <w:lvlJc w:val="left"/>
      <w:pPr>
        <w:ind w:left="624" w:hanging="994"/>
      </w:pPr>
      <w:rPr>
        <w:rFonts w:hint="default"/>
        <w:lang w:val="ru-RU" w:eastAsia="en-US" w:bidi="ar-SA"/>
      </w:rPr>
    </w:lvl>
    <w:lvl w:ilvl="2" w:tplc="4BDEEFA6">
      <w:numFmt w:val="bullet"/>
      <w:lvlText w:val="•"/>
      <w:lvlJc w:val="left"/>
      <w:pPr>
        <w:ind w:left="1148" w:hanging="994"/>
      </w:pPr>
      <w:rPr>
        <w:rFonts w:hint="default"/>
        <w:lang w:val="ru-RU" w:eastAsia="en-US" w:bidi="ar-SA"/>
      </w:rPr>
    </w:lvl>
    <w:lvl w:ilvl="3" w:tplc="5D305640">
      <w:numFmt w:val="bullet"/>
      <w:lvlText w:val="•"/>
      <w:lvlJc w:val="left"/>
      <w:pPr>
        <w:ind w:left="1672" w:hanging="994"/>
      </w:pPr>
      <w:rPr>
        <w:rFonts w:hint="default"/>
        <w:lang w:val="ru-RU" w:eastAsia="en-US" w:bidi="ar-SA"/>
      </w:rPr>
    </w:lvl>
    <w:lvl w:ilvl="4" w:tplc="45FAF0E8">
      <w:numFmt w:val="bullet"/>
      <w:lvlText w:val="•"/>
      <w:lvlJc w:val="left"/>
      <w:pPr>
        <w:ind w:left="2197" w:hanging="994"/>
      </w:pPr>
      <w:rPr>
        <w:rFonts w:hint="default"/>
        <w:lang w:val="ru-RU" w:eastAsia="en-US" w:bidi="ar-SA"/>
      </w:rPr>
    </w:lvl>
    <w:lvl w:ilvl="5" w:tplc="74F41800">
      <w:numFmt w:val="bullet"/>
      <w:lvlText w:val="•"/>
      <w:lvlJc w:val="left"/>
      <w:pPr>
        <w:ind w:left="2721" w:hanging="994"/>
      </w:pPr>
      <w:rPr>
        <w:rFonts w:hint="default"/>
        <w:lang w:val="ru-RU" w:eastAsia="en-US" w:bidi="ar-SA"/>
      </w:rPr>
    </w:lvl>
    <w:lvl w:ilvl="6" w:tplc="F5626D94">
      <w:numFmt w:val="bullet"/>
      <w:lvlText w:val="•"/>
      <w:lvlJc w:val="left"/>
      <w:pPr>
        <w:ind w:left="3245" w:hanging="994"/>
      </w:pPr>
      <w:rPr>
        <w:rFonts w:hint="default"/>
        <w:lang w:val="ru-RU" w:eastAsia="en-US" w:bidi="ar-SA"/>
      </w:rPr>
    </w:lvl>
    <w:lvl w:ilvl="7" w:tplc="2910BD30">
      <w:numFmt w:val="bullet"/>
      <w:lvlText w:val="•"/>
      <w:lvlJc w:val="left"/>
      <w:pPr>
        <w:ind w:left="3770" w:hanging="994"/>
      </w:pPr>
      <w:rPr>
        <w:rFonts w:hint="default"/>
        <w:lang w:val="ru-RU" w:eastAsia="en-US" w:bidi="ar-SA"/>
      </w:rPr>
    </w:lvl>
    <w:lvl w:ilvl="8" w:tplc="878EC2BA">
      <w:numFmt w:val="bullet"/>
      <w:lvlText w:val="•"/>
      <w:lvlJc w:val="left"/>
      <w:pPr>
        <w:ind w:left="4294" w:hanging="994"/>
      </w:pPr>
      <w:rPr>
        <w:rFonts w:hint="default"/>
        <w:lang w:val="ru-RU" w:eastAsia="en-US" w:bidi="ar-SA"/>
      </w:rPr>
    </w:lvl>
  </w:abstractNum>
  <w:abstractNum w:abstractNumId="424" w15:restartNumberingAfterBreak="0">
    <w:nsid w:val="7C6E6503"/>
    <w:multiLevelType w:val="hybridMultilevel"/>
    <w:tmpl w:val="C6123CC6"/>
    <w:lvl w:ilvl="0" w:tplc="CC485F0A">
      <w:start w:val="1"/>
      <w:numFmt w:val="decimal"/>
      <w:lvlText w:val="%1)"/>
      <w:lvlJc w:val="left"/>
      <w:pPr>
        <w:ind w:left="1108" w:hanging="260"/>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89CCBBB8">
      <w:numFmt w:val="bullet"/>
      <w:lvlText w:val="•"/>
      <w:lvlJc w:val="left"/>
      <w:pPr>
        <w:ind w:left="2082" w:hanging="260"/>
      </w:pPr>
      <w:rPr>
        <w:rFonts w:hint="default"/>
        <w:lang w:val="ru-RU" w:eastAsia="en-US" w:bidi="ar-SA"/>
      </w:rPr>
    </w:lvl>
    <w:lvl w:ilvl="2" w:tplc="228490D8">
      <w:numFmt w:val="bullet"/>
      <w:lvlText w:val="•"/>
      <w:lvlJc w:val="left"/>
      <w:pPr>
        <w:ind w:left="3064" w:hanging="260"/>
      </w:pPr>
      <w:rPr>
        <w:rFonts w:hint="default"/>
        <w:lang w:val="ru-RU" w:eastAsia="en-US" w:bidi="ar-SA"/>
      </w:rPr>
    </w:lvl>
    <w:lvl w:ilvl="3" w:tplc="5A30595E">
      <w:numFmt w:val="bullet"/>
      <w:lvlText w:val="•"/>
      <w:lvlJc w:val="left"/>
      <w:pPr>
        <w:ind w:left="4046" w:hanging="260"/>
      </w:pPr>
      <w:rPr>
        <w:rFonts w:hint="default"/>
        <w:lang w:val="ru-RU" w:eastAsia="en-US" w:bidi="ar-SA"/>
      </w:rPr>
    </w:lvl>
    <w:lvl w:ilvl="4" w:tplc="CCC8A132">
      <w:numFmt w:val="bullet"/>
      <w:lvlText w:val="•"/>
      <w:lvlJc w:val="left"/>
      <w:pPr>
        <w:ind w:left="5028" w:hanging="260"/>
      </w:pPr>
      <w:rPr>
        <w:rFonts w:hint="default"/>
        <w:lang w:val="ru-RU" w:eastAsia="en-US" w:bidi="ar-SA"/>
      </w:rPr>
    </w:lvl>
    <w:lvl w:ilvl="5" w:tplc="9E62B4E0">
      <w:numFmt w:val="bullet"/>
      <w:lvlText w:val="•"/>
      <w:lvlJc w:val="left"/>
      <w:pPr>
        <w:ind w:left="6010" w:hanging="260"/>
      </w:pPr>
      <w:rPr>
        <w:rFonts w:hint="default"/>
        <w:lang w:val="ru-RU" w:eastAsia="en-US" w:bidi="ar-SA"/>
      </w:rPr>
    </w:lvl>
    <w:lvl w:ilvl="6" w:tplc="79C03436">
      <w:numFmt w:val="bullet"/>
      <w:lvlText w:val="•"/>
      <w:lvlJc w:val="left"/>
      <w:pPr>
        <w:ind w:left="6992" w:hanging="260"/>
      </w:pPr>
      <w:rPr>
        <w:rFonts w:hint="default"/>
        <w:lang w:val="ru-RU" w:eastAsia="en-US" w:bidi="ar-SA"/>
      </w:rPr>
    </w:lvl>
    <w:lvl w:ilvl="7" w:tplc="72F6B620">
      <w:numFmt w:val="bullet"/>
      <w:lvlText w:val="•"/>
      <w:lvlJc w:val="left"/>
      <w:pPr>
        <w:ind w:left="7974" w:hanging="260"/>
      </w:pPr>
      <w:rPr>
        <w:rFonts w:hint="default"/>
        <w:lang w:val="ru-RU" w:eastAsia="en-US" w:bidi="ar-SA"/>
      </w:rPr>
    </w:lvl>
    <w:lvl w:ilvl="8" w:tplc="5D34250A">
      <w:numFmt w:val="bullet"/>
      <w:lvlText w:val="•"/>
      <w:lvlJc w:val="left"/>
      <w:pPr>
        <w:ind w:left="8956" w:hanging="260"/>
      </w:pPr>
      <w:rPr>
        <w:rFonts w:hint="default"/>
        <w:lang w:val="ru-RU" w:eastAsia="en-US" w:bidi="ar-SA"/>
      </w:rPr>
    </w:lvl>
  </w:abstractNum>
  <w:abstractNum w:abstractNumId="425" w15:restartNumberingAfterBreak="0">
    <w:nsid w:val="7C8F4AF7"/>
    <w:multiLevelType w:val="hybridMultilevel"/>
    <w:tmpl w:val="45B0E6B6"/>
    <w:lvl w:ilvl="0" w:tplc="57085C14">
      <w:start w:val="1"/>
      <w:numFmt w:val="decimal"/>
      <w:lvlText w:val="%1."/>
      <w:lvlJc w:val="left"/>
      <w:pPr>
        <w:ind w:left="849" w:hanging="180"/>
        <w:jc w:val="left"/>
      </w:pPr>
      <w:rPr>
        <w:rFonts w:ascii="Times New Roman" w:eastAsia="Times New Roman" w:hAnsi="Times New Roman" w:cs="Times New Roman" w:hint="default"/>
        <w:b w:val="0"/>
        <w:bCs w:val="0"/>
        <w:i w:val="0"/>
        <w:iCs w:val="0"/>
        <w:spacing w:val="0"/>
        <w:w w:val="94"/>
        <w:sz w:val="22"/>
        <w:szCs w:val="22"/>
        <w:lang w:val="ru-RU" w:eastAsia="en-US" w:bidi="ar-SA"/>
      </w:rPr>
    </w:lvl>
    <w:lvl w:ilvl="1" w:tplc="E618DD0C">
      <w:numFmt w:val="bullet"/>
      <w:lvlText w:val="•"/>
      <w:lvlJc w:val="left"/>
      <w:pPr>
        <w:ind w:left="1848" w:hanging="180"/>
      </w:pPr>
      <w:rPr>
        <w:rFonts w:hint="default"/>
        <w:lang w:val="ru-RU" w:eastAsia="en-US" w:bidi="ar-SA"/>
      </w:rPr>
    </w:lvl>
    <w:lvl w:ilvl="2" w:tplc="C04011AA">
      <w:numFmt w:val="bullet"/>
      <w:lvlText w:val="•"/>
      <w:lvlJc w:val="left"/>
      <w:pPr>
        <w:ind w:left="2856" w:hanging="180"/>
      </w:pPr>
      <w:rPr>
        <w:rFonts w:hint="default"/>
        <w:lang w:val="ru-RU" w:eastAsia="en-US" w:bidi="ar-SA"/>
      </w:rPr>
    </w:lvl>
    <w:lvl w:ilvl="3" w:tplc="1512A7AE">
      <w:numFmt w:val="bullet"/>
      <w:lvlText w:val="•"/>
      <w:lvlJc w:val="left"/>
      <w:pPr>
        <w:ind w:left="3864" w:hanging="180"/>
      </w:pPr>
      <w:rPr>
        <w:rFonts w:hint="default"/>
        <w:lang w:val="ru-RU" w:eastAsia="en-US" w:bidi="ar-SA"/>
      </w:rPr>
    </w:lvl>
    <w:lvl w:ilvl="4" w:tplc="695C6030">
      <w:numFmt w:val="bullet"/>
      <w:lvlText w:val="•"/>
      <w:lvlJc w:val="left"/>
      <w:pPr>
        <w:ind w:left="4872" w:hanging="180"/>
      </w:pPr>
      <w:rPr>
        <w:rFonts w:hint="default"/>
        <w:lang w:val="ru-RU" w:eastAsia="en-US" w:bidi="ar-SA"/>
      </w:rPr>
    </w:lvl>
    <w:lvl w:ilvl="5" w:tplc="AA0628C8">
      <w:numFmt w:val="bullet"/>
      <w:lvlText w:val="•"/>
      <w:lvlJc w:val="left"/>
      <w:pPr>
        <w:ind w:left="5880" w:hanging="180"/>
      </w:pPr>
      <w:rPr>
        <w:rFonts w:hint="default"/>
        <w:lang w:val="ru-RU" w:eastAsia="en-US" w:bidi="ar-SA"/>
      </w:rPr>
    </w:lvl>
    <w:lvl w:ilvl="6" w:tplc="E9C49088">
      <w:numFmt w:val="bullet"/>
      <w:lvlText w:val="•"/>
      <w:lvlJc w:val="left"/>
      <w:pPr>
        <w:ind w:left="6888" w:hanging="180"/>
      </w:pPr>
      <w:rPr>
        <w:rFonts w:hint="default"/>
        <w:lang w:val="ru-RU" w:eastAsia="en-US" w:bidi="ar-SA"/>
      </w:rPr>
    </w:lvl>
    <w:lvl w:ilvl="7" w:tplc="361E7C00">
      <w:numFmt w:val="bullet"/>
      <w:lvlText w:val="•"/>
      <w:lvlJc w:val="left"/>
      <w:pPr>
        <w:ind w:left="7896" w:hanging="180"/>
      </w:pPr>
      <w:rPr>
        <w:rFonts w:hint="default"/>
        <w:lang w:val="ru-RU" w:eastAsia="en-US" w:bidi="ar-SA"/>
      </w:rPr>
    </w:lvl>
    <w:lvl w:ilvl="8" w:tplc="79C4D41E">
      <w:numFmt w:val="bullet"/>
      <w:lvlText w:val="•"/>
      <w:lvlJc w:val="left"/>
      <w:pPr>
        <w:ind w:left="8904" w:hanging="180"/>
      </w:pPr>
      <w:rPr>
        <w:rFonts w:hint="default"/>
        <w:lang w:val="ru-RU" w:eastAsia="en-US" w:bidi="ar-SA"/>
      </w:rPr>
    </w:lvl>
  </w:abstractNum>
  <w:abstractNum w:abstractNumId="426" w15:restartNumberingAfterBreak="0">
    <w:nsid w:val="7D190175"/>
    <w:multiLevelType w:val="hybridMultilevel"/>
    <w:tmpl w:val="2E446DE2"/>
    <w:lvl w:ilvl="0" w:tplc="E97E46BE">
      <w:start w:val="1"/>
      <w:numFmt w:val="decimal"/>
      <w:lvlText w:val="%1."/>
      <w:lvlJc w:val="left"/>
      <w:pPr>
        <w:ind w:left="1276" w:hanging="42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358A4F6A">
      <w:numFmt w:val="bullet"/>
      <w:lvlText w:val="•"/>
      <w:lvlJc w:val="left"/>
      <w:pPr>
        <w:ind w:left="2244" w:hanging="428"/>
      </w:pPr>
      <w:rPr>
        <w:rFonts w:hint="default"/>
        <w:lang w:val="ru-RU" w:eastAsia="en-US" w:bidi="ar-SA"/>
      </w:rPr>
    </w:lvl>
    <w:lvl w:ilvl="2" w:tplc="12D86A42">
      <w:numFmt w:val="bullet"/>
      <w:lvlText w:val="•"/>
      <w:lvlJc w:val="left"/>
      <w:pPr>
        <w:ind w:left="3208" w:hanging="428"/>
      </w:pPr>
      <w:rPr>
        <w:rFonts w:hint="default"/>
        <w:lang w:val="ru-RU" w:eastAsia="en-US" w:bidi="ar-SA"/>
      </w:rPr>
    </w:lvl>
    <w:lvl w:ilvl="3" w:tplc="EB76CAF0">
      <w:numFmt w:val="bullet"/>
      <w:lvlText w:val="•"/>
      <w:lvlJc w:val="left"/>
      <w:pPr>
        <w:ind w:left="4172" w:hanging="428"/>
      </w:pPr>
      <w:rPr>
        <w:rFonts w:hint="default"/>
        <w:lang w:val="ru-RU" w:eastAsia="en-US" w:bidi="ar-SA"/>
      </w:rPr>
    </w:lvl>
    <w:lvl w:ilvl="4" w:tplc="EE468DC4">
      <w:numFmt w:val="bullet"/>
      <w:lvlText w:val="•"/>
      <w:lvlJc w:val="left"/>
      <w:pPr>
        <w:ind w:left="5136" w:hanging="428"/>
      </w:pPr>
      <w:rPr>
        <w:rFonts w:hint="default"/>
        <w:lang w:val="ru-RU" w:eastAsia="en-US" w:bidi="ar-SA"/>
      </w:rPr>
    </w:lvl>
    <w:lvl w:ilvl="5" w:tplc="048A7E78">
      <w:numFmt w:val="bullet"/>
      <w:lvlText w:val="•"/>
      <w:lvlJc w:val="left"/>
      <w:pPr>
        <w:ind w:left="6100" w:hanging="428"/>
      </w:pPr>
      <w:rPr>
        <w:rFonts w:hint="default"/>
        <w:lang w:val="ru-RU" w:eastAsia="en-US" w:bidi="ar-SA"/>
      </w:rPr>
    </w:lvl>
    <w:lvl w:ilvl="6" w:tplc="629215D4">
      <w:numFmt w:val="bullet"/>
      <w:lvlText w:val="•"/>
      <w:lvlJc w:val="left"/>
      <w:pPr>
        <w:ind w:left="7064" w:hanging="428"/>
      </w:pPr>
      <w:rPr>
        <w:rFonts w:hint="default"/>
        <w:lang w:val="ru-RU" w:eastAsia="en-US" w:bidi="ar-SA"/>
      </w:rPr>
    </w:lvl>
    <w:lvl w:ilvl="7" w:tplc="EE54C01A">
      <w:numFmt w:val="bullet"/>
      <w:lvlText w:val="•"/>
      <w:lvlJc w:val="left"/>
      <w:pPr>
        <w:ind w:left="8028" w:hanging="428"/>
      </w:pPr>
      <w:rPr>
        <w:rFonts w:hint="default"/>
        <w:lang w:val="ru-RU" w:eastAsia="en-US" w:bidi="ar-SA"/>
      </w:rPr>
    </w:lvl>
    <w:lvl w:ilvl="8" w:tplc="3CB09AE4">
      <w:numFmt w:val="bullet"/>
      <w:lvlText w:val="•"/>
      <w:lvlJc w:val="left"/>
      <w:pPr>
        <w:ind w:left="8992" w:hanging="428"/>
      </w:pPr>
      <w:rPr>
        <w:rFonts w:hint="default"/>
        <w:lang w:val="ru-RU" w:eastAsia="en-US" w:bidi="ar-SA"/>
      </w:rPr>
    </w:lvl>
  </w:abstractNum>
  <w:abstractNum w:abstractNumId="427" w15:restartNumberingAfterBreak="0">
    <w:nsid w:val="7D777FC8"/>
    <w:multiLevelType w:val="hybridMultilevel"/>
    <w:tmpl w:val="F8A0D3F8"/>
    <w:lvl w:ilvl="0" w:tplc="63F28F94">
      <w:start w:val="1"/>
      <w:numFmt w:val="upperLetter"/>
      <w:lvlText w:val="%1)"/>
      <w:lvlJc w:val="left"/>
      <w:pPr>
        <w:ind w:left="419" w:hanging="310"/>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AFC49344">
      <w:numFmt w:val="bullet"/>
      <w:lvlText w:val="•"/>
      <w:lvlJc w:val="left"/>
      <w:pPr>
        <w:ind w:left="1227" w:hanging="310"/>
      </w:pPr>
      <w:rPr>
        <w:rFonts w:hint="default"/>
        <w:lang w:val="ru-RU" w:eastAsia="en-US" w:bidi="ar-SA"/>
      </w:rPr>
    </w:lvl>
    <w:lvl w:ilvl="2" w:tplc="22A6A834">
      <w:numFmt w:val="bullet"/>
      <w:lvlText w:val="•"/>
      <w:lvlJc w:val="left"/>
      <w:pPr>
        <w:ind w:left="2035" w:hanging="310"/>
      </w:pPr>
      <w:rPr>
        <w:rFonts w:hint="default"/>
        <w:lang w:val="ru-RU" w:eastAsia="en-US" w:bidi="ar-SA"/>
      </w:rPr>
    </w:lvl>
    <w:lvl w:ilvl="3" w:tplc="464065A4">
      <w:numFmt w:val="bullet"/>
      <w:lvlText w:val="•"/>
      <w:lvlJc w:val="left"/>
      <w:pPr>
        <w:ind w:left="2842" w:hanging="310"/>
      </w:pPr>
      <w:rPr>
        <w:rFonts w:hint="default"/>
        <w:lang w:val="ru-RU" w:eastAsia="en-US" w:bidi="ar-SA"/>
      </w:rPr>
    </w:lvl>
    <w:lvl w:ilvl="4" w:tplc="AB2E79CC">
      <w:numFmt w:val="bullet"/>
      <w:lvlText w:val="•"/>
      <w:lvlJc w:val="left"/>
      <w:pPr>
        <w:ind w:left="3650" w:hanging="310"/>
      </w:pPr>
      <w:rPr>
        <w:rFonts w:hint="default"/>
        <w:lang w:val="ru-RU" w:eastAsia="en-US" w:bidi="ar-SA"/>
      </w:rPr>
    </w:lvl>
    <w:lvl w:ilvl="5" w:tplc="2C066C28">
      <w:numFmt w:val="bullet"/>
      <w:lvlText w:val="•"/>
      <w:lvlJc w:val="left"/>
      <w:pPr>
        <w:ind w:left="4457" w:hanging="310"/>
      </w:pPr>
      <w:rPr>
        <w:rFonts w:hint="default"/>
        <w:lang w:val="ru-RU" w:eastAsia="en-US" w:bidi="ar-SA"/>
      </w:rPr>
    </w:lvl>
    <w:lvl w:ilvl="6" w:tplc="CD56D4D4">
      <w:numFmt w:val="bullet"/>
      <w:lvlText w:val="•"/>
      <w:lvlJc w:val="left"/>
      <w:pPr>
        <w:ind w:left="5265" w:hanging="310"/>
      </w:pPr>
      <w:rPr>
        <w:rFonts w:hint="default"/>
        <w:lang w:val="ru-RU" w:eastAsia="en-US" w:bidi="ar-SA"/>
      </w:rPr>
    </w:lvl>
    <w:lvl w:ilvl="7" w:tplc="5BB22652">
      <w:numFmt w:val="bullet"/>
      <w:lvlText w:val="•"/>
      <w:lvlJc w:val="left"/>
      <w:pPr>
        <w:ind w:left="6072" w:hanging="310"/>
      </w:pPr>
      <w:rPr>
        <w:rFonts w:hint="default"/>
        <w:lang w:val="ru-RU" w:eastAsia="en-US" w:bidi="ar-SA"/>
      </w:rPr>
    </w:lvl>
    <w:lvl w:ilvl="8" w:tplc="91DC495C">
      <w:numFmt w:val="bullet"/>
      <w:lvlText w:val="•"/>
      <w:lvlJc w:val="left"/>
      <w:pPr>
        <w:ind w:left="6880" w:hanging="310"/>
      </w:pPr>
      <w:rPr>
        <w:rFonts w:hint="default"/>
        <w:lang w:val="ru-RU" w:eastAsia="en-US" w:bidi="ar-SA"/>
      </w:rPr>
    </w:lvl>
  </w:abstractNum>
  <w:abstractNum w:abstractNumId="428" w15:restartNumberingAfterBreak="0">
    <w:nsid w:val="7DA61942"/>
    <w:multiLevelType w:val="hybridMultilevel"/>
    <w:tmpl w:val="8232227E"/>
    <w:lvl w:ilvl="0" w:tplc="A40AC2FE">
      <w:numFmt w:val="bullet"/>
      <w:lvlText w:val="–"/>
      <w:lvlJc w:val="left"/>
      <w:pPr>
        <w:ind w:left="107" w:hanging="540"/>
      </w:pPr>
      <w:rPr>
        <w:rFonts w:ascii="Times New Roman" w:eastAsia="Times New Roman" w:hAnsi="Times New Roman" w:cs="Times New Roman" w:hint="default"/>
        <w:b w:val="0"/>
        <w:bCs w:val="0"/>
        <w:i w:val="0"/>
        <w:iCs w:val="0"/>
        <w:spacing w:val="0"/>
        <w:w w:val="100"/>
        <w:sz w:val="24"/>
        <w:szCs w:val="24"/>
        <w:lang w:val="ru-RU" w:eastAsia="en-US" w:bidi="ar-SA"/>
      </w:rPr>
    </w:lvl>
    <w:lvl w:ilvl="1" w:tplc="FB6026E4">
      <w:numFmt w:val="bullet"/>
      <w:lvlText w:val="•"/>
      <w:lvlJc w:val="left"/>
      <w:pPr>
        <w:ind w:left="564" w:hanging="540"/>
      </w:pPr>
      <w:rPr>
        <w:rFonts w:hint="default"/>
        <w:lang w:val="ru-RU" w:eastAsia="en-US" w:bidi="ar-SA"/>
      </w:rPr>
    </w:lvl>
    <w:lvl w:ilvl="2" w:tplc="7C7E53E4">
      <w:numFmt w:val="bullet"/>
      <w:lvlText w:val="•"/>
      <w:lvlJc w:val="left"/>
      <w:pPr>
        <w:ind w:left="1028" w:hanging="540"/>
      </w:pPr>
      <w:rPr>
        <w:rFonts w:hint="default"/>
        <w:lang w:val="ru-RU" w:eastAsia="en-US" w:bidi="ar-SA"/>
      </w:rPr>
    </w:lvl>
    <w:lvl w:ilvl="3" w:tplc="C93A29AC">
      <w:numFmt w:val="bullet"/>
      <w:lvlText w:val="•"/>
      <w:lvlJc w:val="left"/>
      <w:pPr>
        <w:ind w:left="1492" w:hanging="540"/>
      </w:pPr>
      <w:rPr>
        <w:rFonts w:hint="default"/>
        <w:lang w:val="ru-RU" w:eastAsia="en-US" w:bidi="ar-SA"/>
      </w:rPr>
    </w:lvl>
    <w:lvl w:ilvl="4" w:tplc="36C6CF88">
      <w:numFmt w:val="bullet"/>
      <w:lvlText w:val="•"/>
      <w:lvlJc w:val="left"/>
      <w:pPr>
        <w:ind w:left="1957" w:hanging="540"/>
      </w:pPr>
      <w:rPr>
        <w:rFonts w:hint="default"/>
        <w:lang w:val="ru-RU" w:eastAsia="en-US" w:bidi="ar-SA"/>
      </w:rPr>
    </w:lvl>
    <w:lvl w:ilvl="5" w:tplc="1CB6B482">
      <w:numFmt w:val="bullet"/>
      <w:lvlText w:val="•"/>
      <w:lvlJc w:val="left"/>
      <w:pPr>
        <w:ind w:left="2421" w:hanging="540"/>
      </w:pPr>
      <w:rPr>
        <w:rFonts w:hint="default"/>
        <w:lang w:val="ru-RU" w:eastAsia="en-US" w:bidi="ar-SA"/>
      </w:rPr>
    </w:lvl>
    <w:lvl w:ilvl="6" w:tplc="94F4BAC6">
      <w:numFmt w:val="bullet"/>
      <w:lvlText w:val="•"/>
      <w:lvlJc w:val="left"/>
      <w:pPr>
        <w:ind w:left="2885" w:hanging="540"/>
      </w:pPr>
      <w:rPr>
        <w:rFonts w:hint="default"/>
        <w:lang w:val="ru-RU" w:eastAsia="en-US" w:bidi="ar-SA"/>
      </w:rPr>
    </w:lvl>
    <w:lvl w:ilvl="7" w:tplc="F45AEB00">
      <w:numFmt w:val="bullet"/>
      <w:lvlText w:val="•"/>
      <w:lvlJc w:val="left"/>
      <w:pPr>
        <w:ind w:left="3350" w:hanging="540"/>
      </w:pPr>
      <w:rPr>
        <w:rFonts w:hint="default"/>
        <w:lang w:val="ru-RU" w:eastAsia="en-US" w:bidi="ar-SA"/>
      </w:rPr>
    </w:lvl>
    <w:lvl w:ilvl="8" w:tplc="0C764E22">
      <w:numFmt w:val="bullet"/>
      <w:lvlText w:val="•"/>
      <w:lvlJc w:val="left"/>
      <w:pPr>
        <w:ind w:left="3814" w:hanging="540"/>
      </w:pPr>
      <w:rPr>
        <w:rFonts w:hint="default"/>
        <w:lang w:val="ru-RU" w:eastAsia="en-US" w:bidi="ar-SA"/>
      </w:rPr>
    </w:lvl>
  </w:abstractNum>
  <w:abstractNum w:abstractNumId="429" w15:restartNumberingAfterBreak="0">
    <w:nsid w:val="7DA86457"/>
    <w:multiLevelType w:val="hybridMultilevel"/>
    <w:tmpl w:val="478AEBB2"/>
    <w:lvl w:ilvl="0" w:tplc="8A10EE86">
      <w:start w:val="17"/>
      <w:numFmt w:val="decimal"/>
      <w:lvlText w:val="%1."/>
      <w:lvlJc w:val="left"/>
      <w:pPr>
        <w:ind w:left="849" w:hanging="363"/>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2CDEB33C">
      <w:numFmt w:val="bullet"/>
      <w:lvlText w:val="•"/>
      <w:lvlJc w:val="left"/>
      <w:pPr>
        <w:ind w:left="1848" w:hanging="363"/>
      </w:pPr>
      <w:rPr>
        <w:rFonts w:hint="default"/>
        <w:lang w:val="ru-RU" w:eastAsia="en-US" w:bidi="ar-SA"/>
      </w:rPr>
    </w:lvl>
    <w:lvl w:ilvl="2" w:tplc="AC96719C">
      <w:numFmt w:val="bullet"/>
      <w:lvlText w:val="•"/>
      <w:lvlJc w:val="left"/>
      <w:pPr>
        <w:ind w:left="2856" w:hanging="363"/>
      </w:pPr>
      <w:rPr>
        <w:rFonts w:hint="default"/>
        <w:lang w:val="ru-RU" w:eastAsia="en-US" w:bidi="ar-SA"/>
      </w:rPr>
    </w:lvl>
    <w:lvl w:ilvl="3" w:tplc="CA3C0D30">
      <w:numFmt w:val="bullet"/>
      <w:lvlText w:val="•"/>
      <w:lvlJc w:val="left"/>
      <w:pPr>
        <w:ind w:left="3864" w:hanging="363"/>
      </w:pPr>
      <w:rPr>
        <w:rFonts w:hint="default"/>
        <w:lang w:val="ru-RU" w:eastAsia="en-US" w:bidi="ar-SA"/>
      </w:rPr>
    </w:lvl>
    <w:lvl w:ilvl="4" w:tplc="587E66B0">
      <w:numFmt w:val="bullet"/>
      <w:lvlText w:val="•"/>
      <w:lvlJc w:val="left"/>
      <w:pPr>
        <w:ind w:left="4872" w:hanging="363"/>
      </w:pPr>
      <w:rPr>
        <w:rFonts w:hint="default"/>
        <w:lang w:val="ru-RU" w:eastAsia="en-US" w:bidi="ar-SA"/>
      </w:rPr>
    </w:lvl>
    <w:lvl w:ilvl="5" w:tplc="DA3CA9B0">
      <w:numFmt w:val="bullet"/>
      <w:lvlText w:val="•"/>
      <w:lvlJc w:val="left"/>
      <w:pPr>
        <w:ind w:left="5880" w:hanging="363"/>
      </w:pPr>
      <w:rPr>
        <w:rFonts w:hint="default"/>
        <w:lang w:val="ru-RU" w:eastAsia="en-US" w:bidi="ar-SA"/>
      </w:rPr>
    </w:lvl>
    <w:lvl w:ilvl="6" w:tplc="59A8E046">
      <w:numFmt w:val="bullet"/>
      <w:lvlText w:val="•"/>
      <w:lvlJc w:val="left"/>
      <w:pPr>
        <w:ind w:left="6888" w:hanging="363"/>
      </w:pPr>
      <w:rPr>
        <w:rFonts w:hint="default"/>
        <w:lang w:val="ru-RU" w:eastAsia="en-US" w:bidi="ar-SA"/>
      </w:rPr>
    </w:lvl>
    <w:lvl w:ilvl="7" w:tplc="6E181458">
      <w:numFmt w:val="bullet"/>
      <w:lvlText w:val="•"/>
      <w:lvlJc w:val="left"/>
      <w:pPr>
        <w:ind w:left="7896" w:hanging="363"/>
      </w:pPr>
      <w:rPr>
        <w:rFonts w:hint="default"/>
        <w:lang w:val="ru-RU" w:eastAsia="en-US" w:bidi="ar-SA"/>
      </w:rPr>
    </w:lvl>
    <w:lvl w:ilvl="8" w:tplc="EA3CA9F8">
      <w:numFmt w:val="bullet"/>
      <w:lvlText w:val="•"/>
      <w:lvlJc w:val="left"/>
      <w:pPr>
        <w:ind w:left="8904" w:hanging="363"/>
      </w:pPr>
      <w:rPr>
        <w:rFonts w:hint="default"/>
        <w:lang w:val="ru-RU" w:eastAsia="en-US" w:bidi="ar-SA"/>
      </w:rPr>
    </w:lvl>
  </w:abstractNum>
  <w:abstractNum w:abstractNumId="430" w15:restartNumberingAfterBreak="0">
    <w:nsid w:val="7DC66A24"/>
    <w:multiLevelType w:val="hybridMultilevel"/>
    <w:tmpl w:val="84EE2AD0"/>
    <w:lvl w:ilvl="0" w:tplc="DF7AD9F2">
      <w:start w:val="1"/>
      <w:numFmt w:val="lowerLetter"/>
      <w:lvlText w:val="%1."/>
      <w:lvlJc w:val="left"/>
      <w:pPr>
        <w:ind w:left="1276" w:hanging="428"/>
        <w:jc w:val="left"/>
      </w:pPr>
      <w:rPr>
        <w:rFonts w:ascii="Times New Roman" w:eastAsia="Times New Roman" w:hAnsi="Times New Roman" w:cs="Times New Roman" w:hint="default"/>
        <w:b w:val="0"/>
        <w:bCs w:val="0"/>
        <w:i w:val="0"/>
        <w:iCs w:val="0"/>
        <w:spacing w:val="-1"/>
        <w:w w:val="100"/>
        <w:sz w:val="24"/>
        <w:szCs w:val="24"/>
        <w:lang w:val="ru-RU" w:eastAsia="en-US" w:bidi="ar-SA"/>
      </w:rPr>
    </w:lvl>
    <w:lvl w:ilvl="1" w:tplc="BA82BB90">
      <w:numFmt w:val="bullet"/>
      <w:lvlText w:val="•"/>
      <w:lvlJc w:val="left"/>
      <w:pPr>
        <w:ind w:left="2244" w:hanging="428"/>
      </w:pPr>
      <w:rPr>
        <w:rFonts w:hint="default"/>
        <w:lang w:val="ru-RU" w:eastAsia="en-US" w:bidi="ar-SA"/>
      </w:rPr>
    </w:lvl>
    <w:lvl w:ilvl="2" w:tplc="27CAF7F2">
      <w:numFmt w:val="bullet"/>
      <w:lvlText w:val="•"/>
      <w:lvlJc w:val="left"/>
      <w:pPr>
        <w:ind w:left="3208" w:hanging="428"/>
      </w:pPr>
      <w:rPr>
        <w:rFonts w:hint="default"/>
        <w:lang w:val="ru-RU" w:eastAsia="en-US" w:bidi="ar-SA"/>
      </w:rPr>
    </w:lvl>
    <w:lvl w:ilvl="3" w:tplc="AB6CBD90">
      <w:numFmt w:val="bullet"/>
      <w:lvlText w:val="•"/>
      <w:lvlJc w:val="left"/>
      <w:pPr>
        <w:ind w:left="4172" w:hanging="428"/>
      </w:pPr>
      <w:rPr>
        <w:rFonts w:hint="default"/>
        <w:lang w:val="ru-RU" w:eastAsia="en-US" w:bidi="ar-SA"/>
      </w:rPr>
    </w:lvl>
    <w:lvl w:ilvl="4" w:tplc="E7AA143A">
      <w:numFmt w:val="bullet"/>
      <w:lvlText w:val="•"/>
      <w:lvlJc w:val="left"/>
      <w:pPr>
        <w:ind w:left="5136" w:hanging="428"/>
      </w:pPr>
      <w:rPr>
        <w:rFonts w:hint="default"/>
        <w:lang w:val="ru-RU" w:eastAsia="en-US" w:bidi="ar-SA"/>
      </w:rPr>
    </w:lvl>
    <w:lvl w:ilvl="5" w:tplc="3A4E5360">
      <w:numFmt w:val="bullet"/>
      <w:lvlText w:val="•"/>
      <w:lvlJc w:val="left"/>
      <w:pPr>
        <w:ind w:left="6100" w:hanging="428"/>
      </w:pPr>
      <w:rPr>
        <w:rFonts w:hint="default"/>
        <w:lang w:val="ru-RU" w:eastAsia="en-US" w:bidi="ar-SA"/>
      </w:rPr>
    </w:lvl>
    <w:lvl w:ilvl="6" w:tplc="119E3BE8">
      <w:numFmt w:val="bullet"/>
      <w:lvlText w:val="•"/>
      <w:lvlJc w:val="left"/>
      <w:pPr>
        <w:ind w:left="7064" w:hanging="428"/>
      </w:pPr>
      <w:rPr>
        <w:rFonts w:hint="default"/>
        <w:lang w:val="ru-RU" w:eastAsia="en-US" w:bidi="ar-SA"/>
      </w:rPr>
    </w:lvl>
    <w:lvl w:ilvl="7" w:tplc="8E9C8E3A">
      <w:numFmt w:val="bullet"/>
      <w:lvlText w:val="•"/>
      <w:lvlJc w:val="left"/>
      <w:pPr>
        <w:ind w:left="8028" w:hanging="428"/>
      </w:pPr>
      <w:rPr>
        <w:rFonts w:hint="default"/>
        <w:lang w:val="ru-RU" w:eastAsia="en-US" w:bidi="ar-SA"/>
      </w:rPr>
    </w:lvl>
    <w:lvl w:ilvl="8" w:tplc="E11ECC0E">
      <w:numFmt w:val="bullet"/>
      <w:lvlText w:val="•"/>
      <w:lvlJc w:val="left"/>
      <w:pPr>
        <w:ind w:left="8992" w:hanging="428"/>
      </w:pPr>
      <w:rPr>
        <w:rFonts w:hint="default"/>
        <w:lang w:val="ru-RU" w:eastAsia="en-US" w:bidi="ar-SA"/>
      </w:rPr>
    </w:lvl>
  </w:abstractNum>
  <w:abstractNum w:abstractNumId="431" w15:restartNumberingAfterBreak="0">
    <w:nsid w:val="7DD3657F"/>
    <w:multiLevelType w:val="hybridMultilevel"/>
    <w:tmpl w:val="1B62C680"/>
    <w:lvl w:ilvl="0" w:tplc="B90A66B6">
      <w:start w:val="1"/>
      <w:numFmt w:val="decimal"/>
      <w:lvlText w:val="%1."/>
      <w:lvlJc w:val="left"/>
      <w:pPr>
        <w:ind w:left="743" w:hanging="437"/>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C960FDAA">
      <w:numFmt w:val="bullet"/>
      <w:lvlText w:val="•"/>
      <w:lvlJc w:val="left"/>
      <w:pPr>
        <w:ind w:left="1672" w:hanging="437"/>
      </w:pPr>
      <w:rPr>
        <w:rFonts w:hint="default"/>
        <w:lang w:val="ru-RU" w:eastAsia="en-US" w:bidi="ar-SA"/>
      </w:rPr>
    </w:lvl>
    <w:lvl w:ilvl="2" w:tplc="0D04B934">
      <w:numFmt w:val="bullet"/>
      <w:lvlText w:val="•"/>
      <w:lvlJc w:val="left"/>
      <w:pPr>
        <w:ind w:left="2605" w:hanging="437"/>
      </w:pPr>
      <w:rPr>
        <w:rFonts w:hint="default"/>
        <w:lang w:val="ru-RU" w:eastAsia="en-US" w:bidi="ar-SA"/>
      </w:rPr>
    </w:lvl>
    <w:lvl w:ilvl="3" w:tplc="8FC62724">
      <w:numFmt w:val="bullet"/>
      <w:lvlText w:val="•"/>
      <w:lvlJc w:val="left"/>
      <w:pPr>
        <w:ind w:left="3538" w:hanging="437"/>
      </w:pPr>
      <w:rPr>
        <w:rFonts w:hint="default"/>
        <w:lang w:val="ru-RU" w:eastAsia="en-US" w:bidi="ar-SA"/>
      </w:rPr>
    </w:lvl>
    <w:lvl w:ilvl="4" w:tplc="ECBA476C">
      <w:numFmt w:val="bullet"/>
      <w:lvlText w:val="•"/>
      <w:lvlJc w:val="left"/>
      <w:pPr>
        <w:ind w:left="4470" w:hanging="437"/>
      </w:pPr>
      <w:rPr>
        <w:rFonts w:hint="default"/>
        <w:lang w:val="ru-RU" w:eastAsia="en-US" w:bidi="ar-SA"/>
      </w:rPr>
    </w:lvl>
    <w:lvl w:ilvl="5" w:tplc="58D8EC7E">
      <w:numFmt w:val="bullet"/>
      <w:lvlText w:val="•"/>
      <w:lvlJc w:val="left"/>
      <w:pPr>
        <w:ind w:left="5403" w:hanging="437"/>
      </w:pPr>
      <w:rPr>
        <w:rFonts w:hint="default"/>
        <w:lang w:val="ru-RU" w:eastAsia="en-US" w:bidi="ar-SA"/>
      </w:rPr>
    </w:lvl>
    <w:lvl w:ilvl="6" w:tplc="40C29D22">
      <w:numFmt w:val="bullet"/>
      <w:lvlText w:val="•"/>
      <w:lvlJc w:val="left"/>
      <w:pPr>
        <w:ind w:left="6336" w:hanging="437"/>
      </w:pPr>
      <w:rPr>
        <w:rFonts w:hint="default"/>
        <w:lang w:val="ru-RU" w:eastAsia="en-US" w:bidi="ar-SA"/>
      </w:rPr>
    </w:lvl>
    <w:lvl w:ilvl="7" w:tplc="A0A20646">
      <w:numFmt w:val="bullet"/>
      <w:lvlText w:val="•"/>
      <w:lvlJc w:val="left"/>
      <w:pPr>
        <w:ind w:left="7268" w:hanging="437"/>
      </w:pPr>
      <w:rPr>
        <w:rFonts w:hint="default"/>
        <w:lang w:val="ru-RU" w:eastAsia="en-US" w:bidi="ar-SA"/>
      </w:rPr>
    </w:lvl>
    <w:lvl w:ilvl="8" w:tplc="2BFA9C1C">
      <w:numFmt w:val="bullet"/>
      <w:lvlText w:val="•"/>
      <w:lvlJc w:val="left"/>
      <w:pPr>
        <w:ind w:left="8201" w:hanging="437"/>
      </w:pPr>
      <w:rPr>
        <w:rFonts w:hint="default"/>
        <w:lang w:val="ru-RU" w:eastAsia="en-US" w:bidi="ar-SA"/>
      </w:rPr>
    </w:lvl>
  </w:abstractNum>
  <w:abstractNum w:abstractNumId="432" w15:restartNumberingAfterBreak="0">
    <w:nsid w:val="7DDF1FAC"/>
    <w:multiLevelType w:val="hybridMultilevel"/>
    <w:tmpl w:val="9BBAA550"/>
    <w:lvl w:ilvl="0" w:tplc="A112B5A2">
      <w:numFmt w:val="bullet"/>
      <w:lvlText w:val="–"/>
      <w:lvlJc w:val="left"/>
      <w:pPr>
        <w:ind w:left="569" w:hanging="286"/>
      </w:pPr>
      <w:rPr>
        <w:rFonts w:ascii="Times New Roman" w:eastAsia="Times New Roman" w:hAnsi="Times New Roman" w:cs="Times New Roman" w:hint="default"/>
        <w:b w:val="0"/>
        <w:bCs w:val="0"/>
        <w:i w:val="0"/>
        <w:iCs w:val="0"/>
        <w:spacing w:val="0"/>
        <w:w w:val="100"/>
        <w:sz w:val="22"/>
        <w:szCs w:val="22"/>
        <w:lang w:val="ru-RU" w:eastAsia="en-US" w:bidi="ar-SA"/>
      </w:rPr>
    </w:lvl>
    <w:lvl w:ilvl="1" w:tplc="7F2E6858">
      <w:numFmt w:val="bullet"/>
      <w:lvlText w:val="•"/>
      <w:lvlJc w:val="left"/>
      <w:pPr>
        <w:ind w:left="1581" w:hanging="286"/>
      </w:pPr>
      <w:rPr>
        <w:rFonts w:hint="default"/>
        <w:lang w:val="ru-RU" w:eastAsia="en-US" w:bidi="ar-SA"/>
      </w:rPr>
    </w:lvl>
    <w:lvl w:ilvl="2" w:tplc="936CFD60">
      <w:numFmt w:val="bullet"/>
      <w:lvlText w:val="•"/>
      <w:lvlJc w:val="left"/>
      <w:pPr>
        <w:ind w:left="2602" w:hanging="286"/>
      </w:pPr>
      <w:rPr>
        <w:rFonts w:hint="default"/>
        <w:lang w:val="ru-RU" w:eastAsia="en-US" w:bidi="ar-SA"/>
      </w:rPr>
    </w:lvl>
    <w:lvl w:ilvl="3" w:tplc="15746718">
      <w:numFmt w:val="bullet"/>
      <w:lvlText w:val="•"/>
      <w:lvlJc w:val="left"/>
      <w:pPr>
        <w:ind w:left="3624" w:hanging="286"/>
      </w:pPr>
      <w:rPr>
        <w:rFonts w:hint="default"/>
        <w:lang w:val="ru-RU" w:eastAsia="en-US" w:bidi="ar-SA"/>
      </w:rPr>
    </w:lvl>
    <w:lvl w:ilvl="4" w:tplc="5DBA26AC">
      <w:numFmt w:val="bullet"/>
      <w:lvlText w:val="•"/>
      <w:lvlJc w:val="left"/>
      <w:pPr>
        <w:ind w:left="4645" w:hanging="286"/>
      </w:pPr>
      <w:rPr>
        <w:rFonts w:hint="default"/>
        <w:lang w:val="ru-RU" w:eastAsia="en-US" w:bidi="ar-SA"/>
      </w:rPr>
    </w:lvl>
    <w:lvl w:ilvl="5" w:tplc="12FA80AE">
      <w:numFmt w:val="bullet"/>
      <w:lvlText w:val="•"/>
      <w:lvlJc w:val="left"/>
      <w:pPr>
        <w:ind w:left="5666" w:hanging="286"/>
      </w:pPr>
      <w:rPr>
        <w:rFonts w:hint="default"/>
        <w:lang w:val="ru-RU" w:eastAsia="en-US" w:bidi="ar-SA"/>
      </w:rPr>
    </w:lvl>
    <w:lvl w:ilvl="6" w:tplc="29AAD408">
      <w:numFmt w:val="bullet"/>
      <w:lvlText w:val="•"/>
      <w:lvlJc w:val="left"/>
      <w:pPr>
        <w:ind w:left="6688" w:hanging="286"/>
      </w:pPr>
      <w:rPr>
        <w:rFonts w:hint="default"/>
        <w:lang w:val="ru-RU" w:eastAsia="en-US" w:bidi="ar-SA"/>
      </w:rPr>
    </w:lvl>
    <w:lvl w:ilvl="7" w:tplc="E902A856">
      <w:numFmt w:val="bullet"/>
      <w:lvlText w:val="•"/>
      <w:lvlJc w:val="left"/>
      <w:pPr>
        <w:ind w:left="7709" w:hanging="286"/>
      </w:pPr>
      <w:rPr>
        <w:rFonts w:hint="default"/>
        <w:lang w:val="ru-RU" w:eastAsia="en-US" w:bidi="ar-SA"/>
      </w:rPr>
    </w:lvl>
    <w:lvl w:ilvl="8" w:tplc="9C085E5E">
      <w:numFmt w:val="bullet"/>
      <w:lvlText w:val="•"/>
      <w:lvlJc w:val="left"/>
      <w:pPr>
        <w:ind w:left="8730" w:hanging="286"/>
      </w:pPr>
      <w:rPr>
        <w:rFonts w:hint="default"/>
        <w:lang w:val="ru-RU" w:eastAsia="en-US" w:bidi="ar-SA"/>
      </w:rPr>
    </w:lvl>
  </w:abstractNum>
  <w:abstractNum w:abstractNumId="433" w15:restartNumberingAfterBreak="0">
    <w:nsid w:val="7DDF3951"/>
    <w:multiLevelType w:val="hybridMultilevel"/>
    <w:tmpl w:val="2C94A138"/>
    <w:lvl w:ilvl="0" w:tplc="568A519E">
      <w:numFmt w:val="bullet"/>
      <w:lvlText w:val="–"/>
      <w:lvlJc w:val="left"/>
      <w:pPr>
        <w:ind w:left="105" w:hanging="180"/>
      </w:pPr>
      <w:rPr>
        <w:rFonts w:ascii="Times New Roman" w:eastAsia="Times New Roman" w:hAnsi="Times New Roman" w:cs="Times New Roman" w:hint="default"/>
        <w:b w:val="0"/>
        <w:bCs w:val="0"/>
        <w:i w:val="0"/>
        <w:iCs w:val="0"/>
        <w:spacing w:val="0"/>
        <w:w w:val="100"/>
        <w:sz w:val="24"/>
        <w:szCs w:val="24"/>
        <w:lang w:val="ru-RU" w:eastAsia="en-US" w:bidi="ar-SA"/>
      </w:rPr>
    </w:lvl>
    <w:lvl w:ilvl="1" w:tplc="9636190C">
      <w:numFmt w:val="bullet"/>
      <w:lvlText w:val="•"/>
      <w:lvlJc w:val="left"/>
      <w:pPr>
        <w:ind w:left="542" w:hanging="180"/>
      </w:pPr>
      <w:rPr>
        <w:rFonts w:hint="default"/>
        <w:lang w:val="ru-RU" w:eastAsia="en-US" w:bidi="ar-SA"/>
      </w:rPr>
    </w:lvl>
    <w:lvl w:ilvl="2" w:tplc="6952DE04">
      <w:numFmt w:val="bullet"/>
      <w:lvlText w:val="•"/>
      <w:lvlJc w:val="left"/>
      <w:pPr>
        <w:ind w:left="985" w:hanging="180"/>
      </w:pPr>
      <w:rPr>
        <w:rFonts w:hint="default"/>
        <w:lang w:val="ru-RU" w:eastAsia="en-US" w:bidi="ar-SA"/>
      </w:rPr>
    </w:lvl>
    <w:lvl w:ilvl="3" w:tplc="DD06D32A">
      <w:numFmt w:val="bullet"/>
      <w:lvlText w:val="•"/>
      <w:lvlJc w:val="left"/>
      <w:pPr>
        <w:ind w:left="1428" w:hanging="180"/>
      </w:pPr>
      <w:rPr>
        <w:rFonts w:hint="default"/>
        <w:lang w:val="ru-RU" w:eastAsia="en-US" w:bidi="ar-SA"/>
      </w:rPr>
    </w:lvl>
    <w:lvl w:ilvl="4" w:tplc="B3266AF0">
      <w:numFmt w:val="bullet"/>
      <w:lvlText w:val="•"/>
      <w:lvlJc w:val="left"/>
      <w:pPr>
        <w:ind w:left="1870" w:hanging="180"/>
      </w:pPr>
      <w:rPr>
        <w:rFonts w:hint="default"/>
        <w:lang w:val="ru-RU" w:eastAsia="en-US" w:bidi="ar-SA"/>
      </w:rPr>
    </w:lvl>
    <w:lvl w:ilvl="5" w:tplc="10669452">
      <w:numFmt w:val="bullet"/>
      <w:lvlText w:val="•"/>
      <w:lvlJc w:val="left"/>
      <w:pPr>
        <w:ind w:left="2313" w:hanging="180"/>
      </w:pPr>
      <w:rPr>
        <w:rFonts w:hint="default"/>
        <w:lang w:val="ru-RU" w:eastAsia="en-US" w:bidi="ar-SA"/>
      </w:rPr>
    </w:lvl>
    <w:lvl w:ilvl="6" w:tplc="B1FC9540">
      <w:numFmt w:val="bullet"/>
      <w:lvlText w:val="•"/>
      <w:lvlJc w:val="left"/>
      <w:pPr>
        <w:ind w:left="2756" w:hanging="180"/>
      </w:pPr>
      <w:rPr>
        <w:rFonts w:hint="default"/>
        <w:lang w:val="ru-RU" w:eastAsia="en-US" w:bidi="ar-SA"/>
      </w:rPr>
    </w:lvl>
    <w:lvl w:ilvl="7" w:tplc="57584520">
      <w:numFmt w:val="bullet"/>
      <w:lvlText w:val="•"/>
      <w:lvlJc w:val="left"/>
      <w:pPr>
        <w:ind w:left="3198" w:hanging="180"/>
      </w:pPr>
      <w:rPr>
        <w:rFonts w:hint="default"/>
        <w:lang w:val="ru-RU" w:eastAsia="en-US" w:bidi="ar-SA"/>
      </w:rPr>
    </w:lvl>
    <w:lvl w:ilvl="8" w:tplc="33C8D088">
      <w:numFmt w:val="bullet"/>
      <w:lvlText w:val="•"/>
      <w:lvlJc w:val="left"/>
      <w:pPr>
        <w:ind w:left="3641" w:hanging="180"/>
      </w:pPr>
      <w:rPr>
        <w:rFonts w:hint="default"/>
        <w:lang w:val="ru-RU" w:eastAsia="en-US" w:bidi="ar-SA"/>
      </w:rPr>
    </w:lvl>
  </w:abstractNum>
  <w:abstractNum w:abstractNumId="434" w15:restartNumberingAfterBreak="0">
    <w:nsid w:val="7DE62836"/>
    <w:multiLevelType w:val="hybridMultilevel"/>
    <w:tmpl w:val="AAA040C4"/>
    <w:lvl w:ilvl="0" w:tplc="2850C9B4">
      <w:start w:val="1"/>
      <w:numFmt w:val="decimal"/>
      <w:lvlText w:val="%1."/>
      <w:lvlJc w:val="left"/>
      <w:pPr>
        <w:ind w:left="849" w:hanging="180"/>
        <w:jc w:val="left"/>
      </w:pPr>
      <w:rPr>
        <w:rFonts w:ascii="Times New Roman" w:eastAsia="Times New Roman" w:hAnsi="Times New Roman" w:cs="Times New Roman" w:hint="default"/>
        <w:b w:val="0"/>
        <w:bCs w:val="0"/>
        <w:i w:val="0"/>
        <w:iCs w:val="0"/>
        <w:spacing w:val="0"/>
        <w:w w:val="94"/>
        <w:sz w:val="22"/>
        <w:szCs w:val="22"/>
        <w:lang w:val="ru-RU" w:eastAsia="en-US" w:bidi="ar-SA"/>
      </w:rPr>
    </w:lvl>
    <w:lvl w:ilvl="1" w:tplc="AE1E5848">
      <w:numFmt w:val="bullet"/>
      <w:lvlText w:val="•"/>
      <w:lvlJc w:val="left"/>
      <w:pPr>
        <w:ind w:left="1848" w:hanging="180"/>
      </w:pPr>
      <w:rPr>
        <w:rFonts w:hint="default"/>
        <w:lang w:val="ru-RU" w:eastAsia="en-US" w:bidi="ar-SA"/>
      </w:rPr>
    </w:lvl>
    <w:lvl w:ilvl="2" w:tplc="2702E492">
      <w:numFmt w:val="bullet"/>
      <w:lvlText w:val="•"/>
      <w:lvlJc w:val="left"/>
      <w:pPr>
        <w:ind w:left="2856" w:hanging="180"/>
      </w:pPr>
      <w:rPr>
        <w:rFonts w:hint="default"/>
        <w:lang w:val="ru-RU" w:eastAsia="en-US" w:bidi="ar-SA"/>
      </w:rPr>
    </w:lvl>
    <w:lvl w:ilvl="3" w:tplc="602865AA">
      <w:numFmt w:val="bullet"/>
      <w:lvlText w:val="•"/>
      <w:lvlJc w:val="left"/>
      <w:pPr>
        <w:ind w:left="3864" w:hanging="180"/>
      </w:pPr>
      <w:rPr>
        <w:rFonts w:hint="default"/>
        <w:lang w:val="ru-RU" w:eastAsia="en-US" w:bidi="ar-SA"/>
      </w:rPr>
    </w:lvl>
    <w:lvl w:ilvl="4" w:tplc="B3E4D8D0">
      <w:numFmt w:val="bullet"/>
      <w:lvlText w:val="•"/>
      <w:lvlJc w:val="left"/>
      <w:pPr>
        <w:ind w:left="4872" w:hanging="180"/>
      </w:pPr>
      <w:rPr>
        <w:rFonts w:hint="default"/>
        <w:lang w:val="ru-RU" w:eastAsia="en-US" w:bidi="ar-SA"/>
      </w:rPr>
    </w:lvl>
    <w:lvl w:ilvl="5" w:tplc="5220F1D2">
      <w:numFmt w:val="bullet"/>
      <w:lvlText w:val="•"/>
      <w:lvlJc w:val="left"/>
      <w:pPr>
        <w:ind w:left="5880" w:hanging="180"/>
      </w:pPr>
      <w:rPr>
        <w:rFonts w:hint="default"/>
        <w:lang w:val="ru-RU" w:eastAsia="en-US" w:bidi="ar-SA"/>
      </w:rPr>
    </w:lvl>
    <w:lvl w:ilvl="6" w:tplc="C2608F7E">
      <w:numFmt w:val="bullet"/>
      <w:lvlText w:val="•"/>
      <w:lvlJc w:val="left"/>
      <w:pPr>
        <w:ind w:left="6888" w:hanging="180"/>
      </w:pPr>
      <w:rPr>
        <w:rFonts w:hint="default"/>
        <w:lang w:val="ru-RU" w:eastAsia="en-US" w:bidi="ar-SA"/>
      </w:rPr>
    </w:lvl>
    <w:lvl w:ilvl="7" w:tplc="3FD42B78">
      <w:numFmt w:val="bullet"/>
      <w:lvlText w:val="•"/>
      <w:lvlJc w:val="left"/>
      <w:pPr>
        <w:ind w:left="7896" w:hanging="180"/>
      </w:pPr>
      <w:rPr>
        <w:rFonts w:hint="default"/>
        <w:lang w:val="ru-RU" w:eastAsia="en-US" w:bidi="ar-SA"/>
      </w:rPr>
    </w:lvl>
    <w:lvl w:ilvl="8" w:tplc="E026B608">
      <w:numFmt w:val="bullet"/>
      <w:lvlText w:val="•"/>
      <w:lvlJc w:val="left"/>
      <w:pPr>
        <w:ind w:left="8904" w:hanging="180"/>
      </w:pPr>
      <w:rPr>
        <w:rFonts w:hint="default"/>
        <w:lang w:val="ru-RU" w:eastAsia="en-US" w:bidi="ar-SA"/>
      </w:rPr>
    </w:lvl>
  </w:abstractNum>
  <w:abstractNum w:abstractNumId="435" w15:restartNumberingAfterBreak="0">
    <w:nsid w:val="7E542005"/>
    <w:multiLevelType w:val="hybridMultilevel"/>
    <w:tmpl w:val="48C4D736"/>
    <w:lvl w:ilvl="0" w:tplc="E76E0F22">
      <w:numFmt w:val="bullet"/>
      <w:lvlText w:val="-"/>
      <w:lvlJc w:val="left"/>
      <w:pPr>
        <w:ind w:left="107" w:hanging="320"/>
      </w:pPr>
      <w:rPr>
        <w:rFonts w:ascii="Times New Roman" w:eastAsia="Times New Roman" w:hAnsi="Times New Roman" w:cs="Times New Roman" w:hint="default"/>
        <w:b w:val="0"/>
        <w:bCs w:val="0"/>
        <w:i w:val="0"/>
        <w:iCs w:val="0"/>
        <w:spacing w:val="0"/>
        <w:w w:val="100"/>
        <w:sz w:val="24"/>
        <w:szCs w:val="24"/>
        <w:lang w:val="ru-RU" w:eastAsia="en-US" w:bidi="ar-SA"/>
      </w:rPr>
    </w:lvl>
    <w:lvl w:ilvl="1" w:tplc="DE866022">
      <w:numFmt w:val="bullet"/>
      <w:lvlText w:val="•"/>
      <w:lvlJc w:val="left"/>
      <w:pPr>
        <w:ind w:left="592" w:hanging="320"/>
      </w:pPr>
      <w:rPr>
        <w:rFonts w:hint="default"/>
        <w:lang w:val="ru-RU" w:eastAsia="en-US" w:bidi="ar-SA"/>
      </w:rPr>
    </w:lvl>
    <w:lvl w:ilvl="2" w:tplc="75BE91C6">
      <w:numFmt w:val="bullet"/>
      <w:lvlText w:val="•"/>
      <w:lvlJc w:val="left"/>
      <w:pPr>
        <w:ind w:left="1085" w:hanging="320"/>
      </w:pPr>
      <w:rPr>
        <w:rFonts w:hint="default"/>
        <w:lang w:val="ru-RU" w:eastAsia="en-US" w:bidi="ar-SA"/>
      </w:rPr>
    </w:lvl>
    <w:lvl w:ilvl="3" w:tplc="C56AE6E6">
      <w:numFmt w:val="bullet"/>
      <w:lvlText w:val="•"/>
      <w:lvlJc w:val="left"/>
      <w:pPr>
        <w:ind w:left="1577" w:hanging="320"/>
      </w:pPr>
      <w:rPr>
        <w:rFonts w:hint="default"/>
        <w:lang w:val="ru-RU" w:eastAsia="en-US" w:bidi="ar-SA"/>
      </w:rPr>
    </w:lvl>
    <w:lvl w:ilvl="4" w:tplc="A1BC3FEC">
      <w:numFmt w:val="bullet"/>
      <w:lvlText w:val="•"/>
      <w:lvlJc w:val="left"/>
      <w:pPr>
        <w:ind w:left="2070" w:hanging="320"/>
      </w:pPr>
      <w:rPr>
        <w:rFonts w:hint="default"/>
        <w:lang w:val="ru-RU" w:eastAsia="en-US" w:bidi="ar-SA"/>
      </w:rPr>
    </w:lvl>
    <w:lvl w:ilvl="5" w:tplc="CA384E24">
      <w:numFmt w:val="bullet"/>
      <w:lvlText w:val="•"/>
      <w:lvlJc w:val="left"/>
      <w:pPr>
        <w:ind w:left="2563" w:hanging="320"/>
      </w:pPr>
      <w:rPr>
        <w:rFonts w:hint="default"/>
        <w:lang w:val="ru-RU" w:eastAsia="en-US" w:bidi="ar-SA"/>
      </w:rPr>
    </w:lvl>
    <w:lvl w:ilvl="6" w:tplc="328A672E">
      <w:numFmt w:val="bullet"/>
      <w:lvlText w:val="•"/>
      <w:lvlJc w:val="left"/>
      <w:pPr>
        <w:ind w:left="3055" w:hanging="320"/>
      </w:pPr>
      <w:rPr>
        <w:rFonts w:hint="default"/>
        <w:lang w:val="ru-RU" w:eastAsia="en-US" w:bidi="ar-SA"/>
      </w:rPr>
    </w:lvl>
    <w:lvl w:ilvl="7" w:tplc="EA50A034">
      <w:numFmt w:val="bullet"/>
      <w:lvlText w:val="•"/>
      <w:lvlJc w:val="left"/>
      <w:pPr>
        <w:ind w:left="3548" w:hanging="320"/>
      </w:pPr>
      <w:rPr>
        <w:rFonts w:hint="default"/>
        <w:lang w:val="ru-RU" w:eastAsia="en-US" w:bidi="ar-SA"/>
      </w:rPr>
    </w:lvl>
    <w:lvl w:ilvl="8" w:tplc="776271DC">
      <w:numFmt w:val="bullet"/>
      <w:lvlText w:val="•"/>
      <w:lvlJc w:val="left"/>
      <w:pPr>
        <w:ind w:left="4040" w:hanging="320"/>
      </w:pPr>
      <w:rPr>
        <w:rFonts w:hint="default"/>
        <w:lang w:val="ru-RU" w:eastAsia="en-US" w:bidi="ar-SA"/>
      </w:rPr>
    </w:lvl>
  </w:abstractNum>
  <w:abstractNum w:abstractNumId="436" w15:restartNumberingAfterBreak="0">
    <w:nsid w:val="7E7A6729"/>
    <w:multiLevelType w:val="hybridMultilevel"/>
    <w:tmpl w:val="9E1283FE"/>
    <w:lvl w:ilvl="0" w:tplc="25A22A96">
      <w:numFmt w:val="bullet"/>
      <w:lvlText w:val="-"/>
      <w:lvlJc w:val="left"/>
      <w:pPr>
        <w:ind w:left="569" w:hanging="164"/>
      </w:pPr>
      <w:rPr>
        <w:rFonts w:ascii="Times New Roman" w:eastAsia="Times New Roman" w:hAnsi="Times New Roman" w:cs="Times New Roman" w:hint="default"/>
        <w:b w:val="0"/>
        <w:bCs w:val="0"/>
        <w:i w:val="0"/>
        <w:iCs w:val="0"/>
        <w:spacing w:val="0"/>
        <w:w w:val="100"/>
        <w:sz w:val="28"/>
        <w:szCs w:val="28"/>
        <w:lang w:val="ru-RU" w:eastAsia="en-US" w:bidi="ar-SA"/>
      </w:rPr>
    </w:lvl>
    <w:lvl w:ilvl="1" w:tplc="072C5EDC">
      <w:numFmt w:val="bullet"/>
      <w:lvlText w:val="•"/>
      <w:lvlJc w:val="left"/>
      <w:pPr>
        <w:ind w:left="1581" w:hanging="164"/>
      </w:pPr>
      <w:rPr>
        <w:rFonts w:hint="default"/>
        <w:lang w:val="ru-RU" w:eastAsia="en-US" w:bidi="ar-SA"/>
      </w:rPr>
    </w:lvl>
    <w:lvl w:ilvl="2" w:tplc="8A961F4C">
      <w:numFmt w:val="bullet"/>
      <w:lvlText w:val="•"/>
      <w:lvlJc w:val="left"/>
      <w:pPr>
        <w:ind w:left="2602" w:hanging="164"/>
      </w:pPr>
      <w:rPr>
        <w:rFonts w:hint="default"/>
        <w:lang w:val="ru-RU" w:eastAsia="en-US" w:bidi="ar-SA"/>
      </w:rPr>
    </w:lvl>
    <w:lvl w:ilvl="3" w:tplc="1904FC46">
      <w:numFmt w:val="bullet"/>
      <w:lvlText w:val="•"/>
      <w:lvlJc w:val="left"/>
      <w:pPr>
        <w:ind w:left="3624" w:hanging="164"/>
      </w:pPr>
      <w:rPr>
        <w:rFonts w:hint="default"/>
        <w:lang w:val="ru-RU" w:eastAsia="en-US" w:bidi="ar-SA"/>
      </w:rPr>
    </w:lvl>
    <w:lvl w:ilvl="4" w:tplc="958EF946">
      <w:numFmt w:val="bullet"/>
      <w:lvlText w:val="•"/>
      <w:lvlJc w:val="left"/>
      <w:pPr>
        <w:ind w:left="4645" w:hanging="164"/>
      </w:pPr>
      <w:rPr>
        <w:rFonts w:hint="default"/>
        <w:lang w:val="ru-RU" w:eastAsia="en-US" w:bidi="ar-SA"/>
      </w:rPr>
    </w:lvl>
    <w:lvl w:ilvl="5" w:tplc="933AC4D8">
      <w:numFmt w:val="bullet"/>
      <w:lvlText w:val="•"/>
      <w:lvlJc w:val="left"/>
      <w:pPr>
        <w:ind w:left="5666" w:hanging="164"/>
      </w:pPr>
      <w:rPr>
        <w:rFonts w:hint="default"/>
        <w:lang w:val="ru-RU" w:eastAsia="en-US" w:bidi="ar-SA"/>
      </w:rPr>
    </w:lvl>
    <w:lvl w:ilvl="6" w:tplc="0DA2448E">
      <w:numFmt w:val="bullet"/>
      <w:lvlText w:val="•"/>
      <w:lvlJc w:val="left"/>
      <w:pPr>
        <w:ind w:left="6688" w:hanging="164"/>
      </w:pPr>
      <w:rPr>
        <w:rFonts w:hint="default"/>
        <w:lang w:val="ru-RU" w:eastAsia="en-US" w:bidi="ar-SA"/>
      </w:rPr>
    </w:lvl>
    <w:lvl w:ilvl="7" w:tplc="86E686AC">
      <w:numFmt w:val="bullet"/>
      <w:lvlText w:val="•"/>
      <w:lvlJc w:val="left"/>
      <w:pPr>
        <w:ind w:left="7709" w:hanging="164"/>
      </w:pPr>
      <w:rPr>
        <w:rFonts w:hint="default"/>
        <w:lang w:val="ru-RU" w:eastAsia="en-US" w:bidi="ar-SA"/>
      </w:rPr>
    </w:lvl>
    <w:lvl w:ilvl="8" w:tplc="D7C8D138">
      <w:numFmt w:val="bullet"/>
      <w:lvlText w:val="•"/>
      <w:lvlJc w:val="left"/>
      <w:pPr>
        <w:ind w:left="8730" w:hanging="164"/>
      </w:pPr>
      <w:rPr>
        <w:rFonts w:hint="default"/>
        <w:lang w:val="ru-RU" w:eastAsia="en-US" w:bidi="ar-SA"/>
      </w:rPr>
    </w:lvl>
  </w:abstractNum>
  <w:abstractNum w:abstractNumId="437" w15:restartNumberingAfterBreak="0">
    <w:nsid w:val="7EFC60EF"/>
    <w:multiLevelType w:val="hybridMultilevel"/>
    <w:tmpl w:val="E31ADAFE"/>
    <w:lvl w:ilvl="0" w:tplc="C5B8D42C">
      <w:start w:val="1"/>
      <w:numFmt w:val="decimal"/>
      <w:lvlText w:val="%1."/>
      <w:lvlJc w:val="left"/>
      <w:pPr>
        <w:ind w:left="1132" w:hanging="284"/>
        <w:jc w:val="left"/>
      </w:pPr>
      <w:rPr>
        <w:rFonts w:ascii="Times New Roman" w:eastAsia="Times New Roman" w:hAnsi="Times New Roman" w:cs="Times New Roman" w:hint="default"/>
        <w:b/>
        <w:bCs/>
        <w:i w:val="0"/>
        <w:iCs w:val="0"/>
        <w:spacing w:val="-1"/>
        <w:w w:val="100"/>
        <w:sz w:val="24"/>
        <w:szCs w:val="24"/>
        <w:lang w:val="ru-RU" w:eastAsia="en-US" w:bidi="ar-SA"/>
      </w:rPr>
    </w:lvl>
    <w:lvl w:ilvl="1" w:tplc="45ECBCA4">
      <w:numFmt w:val="bullet"/>
      <w:lvlText w:val="•"/>
      <w:lvlJc w:val="left"/>
      <w:pPr>
        <w:ind w:left="2118" w:hanging="284"/>
      </w:pPr>
      <w:rPr>
        <w:rFonts w:hint="default"/>
        <w:lang w:val="ru-RU" w:eastAsia="en-US" w:bidi="ar-SA"/>
      </w:rPr>
    </w:lvl>
    <w:lvl w:ilvl="2" w:tplc="5866D75E">
      <w:numFmt w:val="bullet"/>
      <w:lvlText w:val="•"/>
      <w:lvlJc w:val="left"/>
      <w:pPr>
        <w:ind w:left="3096" w:hanging="284"/>
      </w:pPr>
      <w:rPr>
        <w:rFonts w:hint="default"/>
        <w:lang w:val="ru-RU" w:eastAsia="en-US" w:bidi="ar-SA"/>
      </w:rPr>
    </w:lvl>
    <w:lvl w:ilvl="3" w:tplc="CCC68030">
      <w:numFmt w:val="bullet"/>
      <w:lvlText w:val="•"/>
      <w:lvlJc w:val="left"/>
      <w:pPr>
        <w:ind w:left="4074" w:hanging="284"/>
      </w:pPr>
      <w:rPr>
        <w:rFonts w:hint="default"/>
        <w:lang w:val="ru-RU" w:eastAsia="en-US" w:bidi="ar-SA"/>
      </w:rPr>
    </w:lvl>
    <w:lvl w:ilvl="4" w:tplc="345CFABE">
      <w:numFmt w:val="bullet"/>
      <w:lvlText w:val="•"/>
      <w:lvlJc w:val="left"/>
      <w:pPr>
        <w:ind w:left="5052" w:hanging="284"/>
      </w:pPr>
      <w:rPr>
        <w:rFonts w:hint="default"/>
        <w:lang w:val="ru-RU" w:eastAsia="en-US" w:bidi="ar-SA"/>
      </w:rPr>
    </w:lvl>
    <w:lvl w:ilvl="5" w:tplc="F476047E">
      <w:numFmt w:val="bullet"/>
      <w:lvlText w:val="•"/>
      <w:lvlJc w:val="left"/>
      <w:pPr>
        <w:ind w:left="6030" w:hanging="284"/>
      </w:pPr>
      <w:rPr>
        <w:rFonts w:hint="default"/>
        <w:lang w:val="ru-RU" w:eastAsia="en-US" w:bidi="ar-SA"/>
      </w:rPr>
    </w:lvl>
    <w:lvl w:ilvl="6" w:tplc="CC5457F2">
      <w:numFmt w:val="bullet"/>
      <w:lvlText w:val="•"/>
      <w:lvlJc w:val="left"/>
      <w:pPr>
        <w:ind w:left="7008" w:hanging="284"/>
      </w:pPr>
      <w:rPr>
        <w:rFonts w:hint="default"/>
        <w:lang w:val="ru-RU" w:eastAsia="en-US" w:bidi="ar-SA"/>
      </w:rPr>
    </w:lvl>
    <w:lvl w:ilvl="7" w:tplc="6D028860">
      <w:numFmt w:val="bullet"/>
      <w:lvlText w:val="•"/>
      <w:lvlJc w:val="left"/>
      <w:pPr>
        <w:ind w:left="7986" w:hanging="284"/>
      </w:pPr>
      <w:rPr>
        <w:rFonts w:hint="default"/>
        <w:lang w:val="ru-RU" w:eastAsia="en-US" w:bidi="ar-SA"/>
      </w:rPr>
    </w:lvl>
    <w:lvl w:ilvl="8" w:tplc="5A06FEAA">
      <w:numFmt w:val="bullet"/>
      <w:lvlText w:val="•"/>
      <w:lvlJc w:val="left"/>
      <w:pPr>
        <w:ind w:left="8964" w:hanging="284"/>
      </w:pPr>
      <w:rPr>
        <w:rFonts w:hint="default"/>
        <w:lang w:val="ru-RU" w:eastAsia="en-US" w:bidi="ar-SA"/>
      </w:rPr>
    </w:lvl>
  </w:abstractNum>
  <w:abstractNum w:abstractNumId="438" w15:restartNumberingAfterBreak="0">
    <w:nsid w:val="7F7B6A3F"/>
    <w:multiLevelType w:val="hybridMultilevel"/>
    <w:tmpl w:val="876A6C28"/>
    <w:lvl w:ilvl="0" w:tplc="C942776C">
      <w:numFmt w:val="bullet"/>
      <w:lvlText w:val="–"/>
      <w:lvlJc w:val="left"/>
      <w:pPr>
        <w:ind w:left="569" w:hanging="286"/>
      </w:pPr>
      <w:rPr>
        <w:rFonts w:ascii="Times New Roman" w:eastAsia="Times New Roman" w:hAnsi="Times New Roman" w:cs="Times New Roman" w:hint="default"/>
        <w:b w:val="0"/>
        <w:bCs w:val="0"/>
        <w:i w:val="0"/>
        <w:iCs w:val="0"/>
        <w:spacing w:val="0"/>
        <w:w w:val="100"/>
        <w:sz w:val="22"/>
        <w:szCs w:val="22"/>
        <w:lang w:val="ru-RU" w:eastAsia="en-US" w:bidi="ar-SA"/>
      </w:rPr>
    </w:lvl>
    <w:lvl w:ilvl="1" w:tplc="FB34C0E0">
      <w:numFmt w:val="bullet"/>
      <w:lvlText w:val=""/>
      <w:lvlJc w:val="left"/>
      <w:pPr>
        <w:ind w:left="569" w:hanging="281"/>
      </w:pPr>
      <w:rPr>
        <w:rFonts w:ascii="Symbol" w:eastAsia="Symbol" w:hAnsi="Symbol" w:cs="Symbol" w:hint="default"/>
        <w:b w:val="0"/>
        <w:bCs w:val="0"/>
        <w:i w:val="0"/>
        <w:iCs w:val="0"/>
        <w:spacing w:val="0"/>
        <w:w w:val="100"/>
        <w:sz w:val="28"/>
        <w:szCs w:val="28"/>
        <w:lang w:val="ru-RU" w:eastAsia="en-US" w:bidi="ar-SA"/>
      </w:rPr>
    </w:lvl>
    <w:lvl w:ilvl="2" w:tplc="EB5CCA90">
      <w:numFmt w:val="bullet"/>
      <w:lvlText w:val="•"/>
      <w:lvlJc w:val="left"/>
      <w:pPr>
        <w:ind w:left="2602" w:hanging="281"/>
      </w:pPr>
      <w:rPr>
        <w:rFonts w:hint="default"/>
        <w:lang w:val="ru-RU" w:eastAsia="en-US" w:bidi="ar-SA"/>
      </w:rPr>
    </w:lvl>
    <w:lvl w:ilvl="3" w:tplc="6C44CA24">
      <w:numFmt w:val="bullet"/>
      <w:lvlText w:val="•"/>
      <w:lvlJc w:val="left"/>
      <w:pPr>
        <w:ind w:left="3624" w:hanging="281"/>
      </w:pPr>
      <w:rPr>
        <w:rFonts w:hint="default"/>
        <w:lang w:val="ru-RU" w:eastAsia="en-US" w:bidi="ar-SA"/>
      </w:rPr>
    </w:lvl>
    <w:lvl w:ilvl="4" w:tplc="56CC464C">
      <w:numFmt w:val="bullet"/>
      <w:lvlText w:val="•"/>
      <w:lvlJc w:val="left"/>
      <w:pPr>
        <w:ind w:left="4645" w:hanging="281"/>
      </w:pPr>
      <w:rPr>
        <w:rFonts w:hint="default"/>
        <w:lang w:val="ru-RU" w:eastAsia="en-US" w:bidi="ar-SA"/>
      </w:rPr>
    </w:lvl>
    <w:lvl w:ilvl="5" w:tplc="56A44AA0">
      <w:numFmt w:val="bullet"/>
      <w:lvlText w:val="•"/>
      <w:lvlJc w:val="left"/>
      <w:pPr>
        <w:ind w:left="5666" w:hanging="281"/>
      </w:pPr>
      <w:rPr>
        <w:rFonts w:hint="default"/>
        <w:lang w:val="ru-RU" w:eastAsia="en-US" w:bidi="ar-SA"/>
      </w:rPr>
    </w:lvl>
    <w:lvl w:ilvl="6" w:tplc="557039B2">
      <w:numFmt w:val="bullet"/>
      <w:lvlText w:val="•"/>
      <w:lvlJc w:val="left"/>
      <w:pPr>
        <w:ind w:left="6688" w:hanging="281"/>
      </w:pPr>
      <w:rPr>
        <w:rFonts w:hint="default"/>
        <w:lang w:val="ru-RU" w:eastAsia="en-US" w:bidi="ar-SA"/>
      </w:rPr>
    </w:lvl>
    <w:lvl w:ilvl="7" w:tplc="EC58AE8A">
      <w:numFmt w:val="bullet"/>
      <w:lvlText w:val="•"/>
      <w:lvlJc w:val="left"/>
      <w:pPr>
        <w:ind w:left="7709" w:hanging="281"/>
      </w:pPr>
      <w:rPr>
        <w:rFonts w:hint="default"/>
        <w:lang w:val="ru-RU" w:eastAsia="en-US" w:bidi="ar-SA"/>
      </w:rPr>
    </w:lvl>
    <w:lvl w:ilvl="8" w:tplc="59BA8A74">
      <w:numFmt w:val="bullet"/>
      <w:lvlText w:val="•"/>
      <w:lvlJc w:val="left"/>
      <w:pPr>
        <w:ind w:left="8730" w:hanging="281"/>
      </w:pPr>
      <w:rPr>
        <w:rFonts w:hint="default"/>
        <w:lang w:val="ru-RU" w:eastAsia="en-US" w:bidi="ar-SA"/>
      </w:rPr>
    </w:lvl>
  </w:abstractNum>
  <w:abstractNum w:abstractNumId="439" w15:restartNumberingAfterBreak="0">
    <w:nsid w:val="7FCF7792"/>
    <w:multiLevelType w:val="hybridMultilevel"/>
    <w:tmpl w:val="B7B05C16"/>
    <w:lvl w:ilvl="0" w:tplc="1722E52E">
      <w:start w:val="1"/>
      <w:numFmt w:val="decimal"/>
      <w:lvlText w:val="%1."/>
      <w:lvlJc w:val="left"/>
      <w:pPr>
        <w:ind w:left="1276" w:hanging="428"/>
        <w:jc w:val="left"/>
      </w:pPr>
      <w:rPr>
        <w:rFonts w:ascii="Times New Roman" w:eastAsia="Times New Roman" w:hAnsi="Times New Roman" w:cs="Times New Roman" w:hint="default"/>
        <w:b w:val="0"/>
        <w:bCs w:val="0"/>
        <w:i w:val="0"/>
        <w:iCs w:val="0"/>
        <w:spacing w:val="0"/>
        <w:w w:val="100"/>
        <w:sz w:val="24"/>
        <w:szCs w:val="24"/>
        <w:lang w:val="ru-RU" w:eastAsia="en-US" w:bidi="ar-SA"/>
      </w:rPr>
    </w:lvl>
    <w:lvl w:ilvl="1" w:tplc="AB00A0D8">
      <w:numFmt w:val="bullet"/>
      <w:lvlText w:val="•"/>
      <w:lvlJc w:val="left"/>
      <w:pPr>
        <w:ind w:left="2244" w:hanging="428"/>
      </w:pPr>
      <w:rPr>
        <w:rFonts w:hint="default"/>
        <w:lang w:val="ru-RU" w:eastAsia="en-US" w:bidi="ar-SA"/>
      </w:rPr>
    </w:lvl>
    <w:lvl w:ilvl="2" w:tplc="EEA4A204">
      <w:numFmt w:val="bullet"/>
      <w:lvlText w:val="•"/>
      <w:lvlJc w:val="left"/>
      <w:pPr>
        <w:ind w:left="3208" w:hanging="428"/>
      </w:pPr>
      <w:rPr>
        <w:rFonts w:hint="default"/>
        <w:lang w:val="ru-RU" w:eastAsia="en-US" w:bidi="ar-SA"/>
      </w:rPr>
    </w:lvl>
    <w:lvl w:ilvl="3" w:tplc="05CE1A7A">
      <w:numFmt w:val="bullet"/>
      <w:lvlText w:val="•"/>
      <w:lvlJc w:val="left"/>
      <w:pPr>
        <w:ind w:left="4172" w:hanging="428"/>
      </w:pPr>
      <w:rPr>
        <w:rFonts w:hint="default"/>
        <w:lang w:val="ru-RU" w:eastAsia="en-US" w:bidi="ar-SA"/>
      </w:rPr>
    </w:lvl>
    <w:lvl w:ilvl="4" w:tplc="209EB062">
      <w:numFmt w:val="bullet"/>
      <w:lvlText w:val="•"/>
      <w:lvlJc w:val="left"/>
      <w:pPr>
        <w:ind w:left="5136" w:hanging="428"/>
      </w:pPr>
      <w:rPr>
        <w:rFonts w:hint="default"/>
        <w:lang w:val="ru-RU" w:eastAsia="en-US" w:bidi="ar-SA"/>
      </w:rPr>
    </w:lvl>
    <w:lvl w:ilvl="5" w:tplc="4AEA5148">
      <w:numFmt w:val="bullet"/>
      <w:lvlText w:val="•"/>
      <w:lvlJc w:val="left"/>
      <w:pPr>
        <w:ind w:left="6100" w:hanging="428"/>
      </w:pPr>
      <w:rPr>
        <w:rFonts w:hint="default"/>
        <w:lang w:val="ru-RU" w:eastAsia="en-US" w:bidi="ar-SA"/>
      </w:rPr>
    </w:lvl>
    <w:lvl w:ilvl="6" w:tplc="B360F3CA">
      <w:numFmt w:val="bullet"/>
      <w:lvlText w:val="•"/>
      <w:lvlJc w:val="left"/>
      <w:pPr>
        <w:ind w:left="7064" w:hanging="428"/>
      </w:pPr>
      <w:rPr>
        <w:rFonts w:hint="default"/>
        <w:lang w:val="ru-RU" w:eastAsia="en-US" w:bidi="ar-SA"/>
      </w:rPr>
    </w:lvl>
    <w:lvl w:ilvl="7" w:tplc="1C322C5E">
      <w:numFmt w:val="bullet"/>
      <w:lvlText w:val="•"/>
      <w:lvlJc w:val="left"/>
      <w:pPr>
        <w:ind w:left="8028" w:hanging="428"/>
      </w:pPr>
      <w:rPr>
        <w:rFonts w:hint="default"/>
        <w:lang w:val="ru-RU" w:eastAsia="en-US" w:bidi="ar-SA"/>
      </w:rPr>
    </w:lvl>
    <w:lvl w:ilvl="8" w:tplc="5F08202C">
      <w:numFmt w:val="bullet"/>
      <w:lvlText w:val="•"/>
      <w:lvlJc w:val="left"/>
      <w:pPr>
        <w:ind w:left="8992" w:hanging="428"/>
      </w:pPr>
      <w:rPr>
        <w:rFonts w:hint="default"/>
        <w:lang w:val="ru-RU" w:eastAsia="en-US" w:bidi="ar-SA"/>
      </w:rPr>
    </w:lvl>
  </w:abstractNum>
  <w:abstractNum w:abstractNumId="440" w15:restartNumberingAfterBreak="0">
    <w:nsid w:val="7FEB1FFB"/>
    <w:multiLevelType w:val="hybridMultilevel"/>
    <w:tmpl w:val="28ACD26E"/>
    <w:lvl w:ilvl="0" w:tplc="64D6DA40">
      <w:numFmt w:val="bullet"/>
      <w:lvlText w:val=""/>
      <w:lvlJc w:val="left"/>
      <w:pPr>
        <w:ind w:left="107" w:hanging="425"/>
      </w:pPr>
      <w:rPr>
        <w:rFonts w:ascii="Symbol" w:eastAsia="Symbol" w:hAnsi="Symbol" w:cs="Symbol" w:hint="default"/>
        <w:b w:val="0"/>
        <w:bCs w:val="0"/>
        <w:i w:val="0"/>
        <w:iCs w:val="0"/>
        <w:spacing w:val="0"/>
        <w:w w:val="100"/>
        <w:sz w:val="24"/>
        <w:szCs w:val="24"/>
        <w:lang w:val="ru-RU" w:eastAsia="en-US" w:bidi="ar-SA"/>
      </w:rPr>
    </w:lvl>
    <w:lvl w:ilvl="1" w:tplc="69A8DC32">
      <w:numFmt w:val="bullet"/>
      <w:lvlText w:val="•"/>
      <w:lvlJc w:val="left"/>
      <w:pPr>
        <w:ind w:left="585" w:hanging="425"/>
      </w:pPr>
      <w:rPr>
        <w:rFonts w:hint="default"/>
        <w:lang w:val="ru-RU" w:eastAsia="en-US" w:bidi="ar-SA"/>
      </w:rPr>
    </w:lvl>
    <w:lvl w:ilvl="2" w:tplc="0820020A">
      <w:numFmt w:val="bullet"/>
      <w:lvlText w:val="•"/>
      <w:lvlJc w:val="left"/>
      <w:pPr>
        <w:ind w:left="1070" w:hanging="425"/>
      </w:pPr>
      <w:rPr>
        <w:rFonts w:hint="default"/>
        <w:lang w:val="ru-RU" w:eastAsia="en-US" w:bidi="ar-SA"/>
      </w:rPr>
    </w:lvl>
    <w:lvl w:ilvl="3" w:tplc="74460E40">
      <w:numFmt w:val="bullet"/>
      <w:lvlText w:val="•"/>
      <w:lvlJc w:val="left"/>
      <w:pPr>
        <w:ind w:left="1556" w:hanging="425"/>
      </w:pPr>
      <w:rPr>
        <w:rFonts w:hint="default"/>
        <w:lang w:val="ru-RU" w:eastAsia="en-US" w:bidi="ar-SA"/>
      </w:rPr>
    </w:lvl>
    <w:lvl w:ilvl="4" w:tplc="195420B0">
      <w:numFmt w:val="bullet"/>
      <w:lvlText w:val="•"/>
      <w:lvlJc w:val="left"/>
      <w:pPr>
        <w:ind w:left="2041" w:hanging="425"/>
      </w:pPr>
      <w:rPr>
        <w:rFonts w:hint="default"/>
        <w:lang w:val="ru-RU" w:eastAsia="en-US" w:bidi="ar-SA"/>
      </w:rPr>
    </w:lvl>
    <w:lvl w:ilvl="5" w:tplc="86004260">
      <w:numFmt w:val="bullet"/>
      <w:lvlText w:val="•"/>
      <w:lvlJc w:val="left"/>
      <w:pPr>
        <w:ind w:left="2527" w:hanging="425"/>
      </w:pPr>
      <w:rPr>
        <w:rFonts w:hint="default"/>
        <w:lang w:val="ru-RU" w:eastAsia="en-US" w:bidi="ar-SA"/>
      </w:rPr>
    </w:lvl>
    <w:lvl w:ilvl="6" w:tplc="B3F686A8">
      <w:numFmt w:val="bullet"/>
      <w:lvlText w:val="•"/>
      <w:lvlJc w:val="left"/>
      <w:pPr>
        <w:ind w:left="3012" w:hanging="425"/>
      </w:pPr>
      <w:rPr>
        <w:rFonts w:hint="default"/>
        <w:lang w:val="ru-RU" w:eastAsia="en-US" w:bidi="ar-SA"/>
      </w:rPr>
    </w:lvl>
    <w:lvl w:ilvl="7" w:tplc="73167EE2">
      <w:numFmt w:val="bullet"/>
      <w:lvlText w:val="•"/>
      <w:lvlJc w:val="left"/>
      <w:pPr>
        <w:ind w:left="3497" w:hanging="425"/>
      </w:pPr>
      <w:rPr>
        <w:rFonts w:hint="default"/>
        <w:lang w:val="ru-RU" w:eastAsia="en-US" w:bidi="ar-SA"/>
      </w:rPr>
    </w:lvl>
    <w:lvl w:ilvl="8" w:tplc="1D3836D2">
      <w:numFmt w:val="bullet"/>
      <w:lvlText w:val="•"/>
      <w:lvlJc w:val="left"/>
      <w:pPr>
        <w:ind w:left="3983" w:hanging="425"/>
      </w:pPr>
      <w:rPr>
        <w:rFonts w:hint="default"/>
        <w:lang w:val="ru-RU" w:eastAsia="en-US" w:bidi="ar-SA"/>
      </w:rPr>
    </w:lvl>
  </w:abstractNum>
  <w:num w:numId="1">
    <w:abstractNumId w:val="23"/>
  </w:num>
  <w:num w:numId="2">
    <w:abstractNumId w:val="273"/>
  </w:num>
  <w:num w:numId="3">
    <w:abstractNumId w:val="44"/>
  </w:num>
  <w:num w:numId="4">
    <w:abstractNumId w:val="314"/>
  </w:num>
  <w:num w:numId="5">
    <w:abstractNumId w:val="304"/>
  </w:num>
  <w:num w:numId="6">
    <w:abstractNumId w:val="306"/>
  </w:num>
  <w:num w:numId="7">
    <w:abstractNumId w:val="335"/>
  </w:num>
  <w:num w:numId="8">
    <w:abstractNumId w:val="291"/>
  </w:num>
  <w:num w:numId="9">
    <w:abstractNumId w:val="384"/>
  </w:num>
  <w:num w:numId="10">
    <w:abstractNumId w:val="263"/>
  </w:num>
  <w:num w:numId="11">
    <w:abstractNumId w:val="418"/>
  </w:num>
  <w:num w:numId="12">
    <w:abstractNumId w:val="318"/>
  </w:num>
  <w:num w:numId="13">
    <w:abstractNumId w:val="92"/>
  </w:num>
  <w:num w:numId="14">
    <w:abstractNumId w:val="232"/>
  </w:num>
  <w:num w:numId="15">
    <w:abstractNumId w:val="390"/>
  </w:num>
  <w:num w:numId="16">
    <w:abstractNumId w:val="377"/>
  </w:num>
  <w:num w:numId="17">
    <w:abstractNumId w:val="240"/>
  </w:num>
  <w:num w:numId="18">
    <w:abstractNumId w:val="321"/>
  </w:num>
  <w:num w:numId="19">
    <w:abstractNumId w:val="118"/>
  </w:num>
  <w:num w:numId="20">
    <w:abstractNumId w:val="259"/>
  </w:num>
  <w:num w:numId="21">
    <w:abstractNumId w:val="280"/>
  </w:num>
  <w:num w:numId="22">
    <w:abstractNumId w:val="312"/>
  </w:num>
  <w:num w:numId="23">
    <w:abstractNumId w:val="251"/>
  </w:num>
  <w:num w:numId="24">
    <w:abstractNumId w:val="220"/>
  </w:num>
  <w:num w:numId="25">
    <w:abstractNumId w:val="200"/>
  </w:num>
  <w:num w:numId="26">
    <w:abstractNumId w:val="202"/>
  </w:num>
  <w:num w:numId="27">
    <w:abstractNumId w:val="61"/>
  </w:num>
  <w:num w:numId="28">
    <w:abstractNumId w:val="59"/>
  </w:num>
  <w:num w:numId="29">
    <w:abstractNumId w:val="261"/>
  </w:num>
  <w:num w:numId="30">
    <w:abstractNumId w:val="388"/>
  </w:num>
  <w:num w:numId="31">
    <w:abstractNumId w:val="241"/>
  </w:num>
  <w:num w:numId="32">
    <w:abstractNumId w:val="168"/>
  </w:num>
  <w:num w:numId="33">
    <w:abstractNumId w:val="146"/>
  </w:num>
  <w:num w:numId="34">
    <w:abstractNumId w:val="436"/>
  </w:num>
  <w:num w:numId="35">
    <w:abstractNumId w:val="31"/>
  </w:num>
  <w:num w:numId="36">
    <w:abstractNumId w:val="50"/>
  </w:num>
  <w:num w:numId="37">
    <w:abstractNumId w:val="177"/>
  </w:num>
  <w:num w:numId="38">
    <w:abstractNumId w:val="14"/>
  </w:num>
  <w:num w:numId="39">
    <w:abstractNumId w:val="191"/>
  </w:num>
  <w:num w:numId="40">
    <w:abstractNumId w:val="196"/>
  </w:num>
  <w:num w:numId="41">
    <w:abstractNumId w:val="105"/>
  </w:num>
  <w:num w:numId="42">
    <w:abstractNumId w:val="142"/>
  </w:num>
  <w:num w:numId="43">
    <w:abstractNumId w:val="106"/>
  </w:num>
  <w:num w:numId="44">
    <w:abstractNumId w:val="19"/>
  </w:num>
  <w:num w:numId="45">
    <w:abstractNumId w:val="423"/>
  </w:num>
  <w:num w:numId="46">
    <w:abstractNumId w:val="6"/>
  </w:num>
  <w:num w:numId="47">
    <w:abstractNumId w:val="97"/>
  </w:num>
  <w:num w:numId="48">
    <w:abstractNumId w:val="156"/>
  </w:num>
  <w:num w:numId="49">
    <w:abstractNumId w:val="75"/>
  </w:num>
  <w:num w:numId="50">
    <w:abstractNumId w:val="131"/>
  </w:num>
  <w:num w:numId="51">
    <w:abstractNumId w:val="415"/>
  </w:num>
  <w:num w:numId="52">
    <w:abstractNumId w:val="282"/>
  </w:num>
  <w:num w:numId="53">
    <w:abstractNumId w:val="62"/>
  </w:num>
  <w:num w:numId="54">
    <w:abstractNumId w:val="255"/>
  </w:num>
  <w:num w:numId="55">
    <w:abstractNumId w:val="204"/>
  </w:num>
  <w:num w:numId="56">
    <w:abstractNumId w:val="132"/>
  </w:num>
  <w:num w:numId="57">
    <w:abstractNumId w:val="120"/>
  </w:num>
  <w:num w:numId="58">
    <w:abstractNumId w:val="416"/>
  </w:num>
  <w:num w:numId="59">
    <w:abstractNumId w:val="155"/>
  </w:num>
  <w:num w:numId="60">
    <w:abstractNumId w:val="64"/>
  </w:num>
  <w:num w:numId="61">
    <w:abstractNumId w:val="135"/>
  </w:num>
  <w:num w:numId="62">
    <w:abstractNumId w:val="57"/>
  </w:num>
  <w:num w:numId="63">
    <w:abstractNumId w:val="319"/>
  </w:num>
  <w:num w:numId="64">
    <w:abstractNumId w:val="98"/>
  </w:num>
  <w:num w:numId="65">
    <w:abstractNumId w:val="271"/>
  </w:num>
  <w:num w:numId="66">
    <w:abstractNumId w:val="25"/>
  </w:num>
  <w:num w:numId="67">
    <w:abstractNumId w:val="69"/>
  </w:num>
  <w:num w:numId="68">
    <w:abstractNumId w:val="63"/>
  </w:num>
  <w:num w:numId="69">
    <w:abstractNumId w:val="440"/>
  </w:num>
  <w:num w:numId="70">
    <w:abstractNumId w:val="179"/>
  </w:num>
  <w:num w:numId="71">
    <w:abstractNumId w:val="51"/>
  </w:num>
  <w:num w:numId="72">
    <w:abstractNumId w:val="68"/>
  </w:num>
  <w:num w:numId="73">
    <w:abstractNumId w:val="327"/>
  </w:num>
  <w:num w:numId="74">
    <w:abstractNumId w:val="379"/>
  </w:num>
  <w:num w:numId="75">
    <w:abstractNumId w:val="301"/>
  </w:num>
  <w:num w:numId="76">
    <w:abstractNumId w:val="94"/>
  </w:num>
  <w:num w:numId="77">
    <w:abstractNumId w:val="322"/>
  </w:num>
  <w:num w:numId="78">
    <w:abstractNumId w:val="250"/>
  </w:num>
  <w:num w:numId="79">
    <w:abstractNumId w:val="290"/>
  </w:num>
  <w:num w:numId="80">
    <w:abstractNumId w:val="148"/>
  </w:num>
  <w:num w:numId="81">
    <w:abstractNumId w:val="144"/>
  </w:num>
  <w:num w:numId="82">
    <w:abstractNumId w:val="371"/>
  </w:num>
  <w:num w:numId="83">
    <w:abstractNumId w:val="361"/>
  </w:num>
  <w:num w:numId="84">
    <w:abstractNumId w:val="212"/>
  </w:num>
  <w:num w:numId="85">
    <w:abstractNumId w:val="116"/>
  </w:num>
  <w:num w:numId="86">
    <w:abstractNumId w:val="352"/>
  </w:num>
  <w:num w:numId="87">
    <w:abstractNumId w:val="432"/>
  </w:num>
  <w:num w:numId="88">
    <w:abstractNumId w:val="258"/>
  </w:num>
  <w:num w:numId="89">
    <w:abstractNumId w:val="210"/>
  </w:num>
  <w:num w:numId="90">
    <w:abstractNumId w:val="317"/>
  </w:num>
  <w:num w:numId="91">
    <w:abstractNumId w:val="145"/>
  </w:num>
  <w:num w:numId="92">
    <w:abstractNumId w:val="438"/>
  </w:num>
  <w:num w:numId="93">
    <w:abstractNumId w:val="333"/>
  </w:num>
  <w:num w:numId="94">
    <w:abstractNumId w:val="221"/>
  </w:num>
  <w:num w:numId="95">
    <w:abstractNumId w:val="343"/>
  </w:num>
  <w:num w:numId="96">
    <w:abstractNumId w:val="43"/>
  </w:num>
  <w:num w:numId="97">
    <w:abstractNumId w:val="11"/>
  </w:num>
  <w:num w:numId="98">
    <w:abstractNumId w:val="128"/>
  </w:num>
  <w:num w:numId="99">
    <w:abstractNumId w:val="287"/>
  </w:num>
  <w:num w:numId="100">
    <w:abstractNumId w:val="254"/>
  </w:num>
  <w:num w:numId="101">
    <w:abstractNumId w:val="234"/>
  </w:num>
  <w:num w:numId="102">
    <w:abstractNumId w:val="383"/>
  </w:num>
  <w:num w:numId="103">
    <w:abstractNumId w:val="41"/>
  </w:num>
  <w:num w:numId="104">
    <w:abstractNumId w:val="408"/>
  </w:num>
  <w:num w:numId="105">
    <w:abstractNumId w:val="376"/>
  </w:num>
  <w:num w:numId="106">
    <w:abstractNumId w:val="67"/>
  </w:num>
  <w:num w:numId="107">
    <w:abstractNumId w:val="101"/>
  </w:num>
  <w:num w:numId="108">
    <w:abstractNumId w:val="15"/>
  </w:num>
  <w:num w:numId="109">
    <w:abstractNumId w:val="332"/>
  </w:num>
  <w:num w:numId="110">
    <w:abstractNumId w:val="245"/>
  </w:num>
  <w:num w:numId="111">
    <w:abstractNumId w:val="211"/>
  </w:num>
  <w:num w:numId="112">
    <w:abstractNumId w:val="316"/>
  </w:num>
  <w:num w:numId="113">
    <w:abstractNumId w:val="231"/>
  </w:num>
  <w:num w:numId="114">
    <w:abstractNumId w:val="188"/>
  </w:num>
  <w:num w:numId="115">
    <w:abstractNumId w:val="395"/>
  </w:num>
  <w:num w:numId="116">
    <w:abstractNumId w:val="229"/>
  </w:num>
  <w:num w:numId="117">
    <w:abstractNumId w:val="382"/>
  </w:num>
  <w:num w:numId="118">
    <w:abstractNumId w:val="435"/>
  </w:num>
  <w:num w:numId="119">
    <w:abstractNumId w:val="171"/>
  </w:num>
  <w:num w:numId="120">
    <w:abstractNumId w:val="428"/>
  </w:num>
  <w:num w:numId="121">
    <w:abstractNumId w:val="420"/>
  </w:num>
  <w:num w:numId="122">
    <w:abstractNumId w:val="278"/>
  </w:num>
  <w:num w:numId="123">
    <w:abstractNumId w:val="192"/>
  </w:num>
  <w:num w:numId="124">
    <w:abstractNumId w:val="136"/>
  </w:num>
  <w:num w:numId="125">
    <w:abstractNumId w:val="393"/>
  </w:num>
  <w:num w:numId="126">
    <w:abstractNumId w:val="265"/>
  </w:num>
  <w:num w:numId="127">
    <w:abstractNumId w:val="396"/>
  </w:num>
  <w:num w:numId="128">
    <w:abstractNumId w:val="338"/>
  </w:num>
  <w:num w:numId="129">
    <w:abstractNumId w:val="249"/>
  </w:num>
  <w:num w:numId="130">
    <w:abstractNumId w:val="433"/>
  </w:num>
  <w:num w:numId="131">
    <w:abstractNumId w:val="213"/>
  </w:num>
  <w:num w:numId="132">
    <w:abstractNumId w:val="385"/>
  </w:num>
  <w:num w:numId="133">
    <w:abstractNumId w:val="362"/>
  </w:num>
  <w:num w:numId="134">
    <w:abstractNumId w:val="324"/>
  </w:num>
  <w:num w:numId="135">
    <w:abstractNumId w:val="48"/>
  </w:num>
  <w:num w:numId="136">
    <w:abstractNumId w:val="341"/>
  </w:num>
  <w:num w:numId="137">
    <w:abstractNumId w:val="190"/>
  </w:num>
  <w:num w:numId="138">
    <w:abstractNumId w:val="323"/>
  </w:num>
  <w:num w:numId="139">
    <w:abstractNumId w:val="233"/>
  </w:num>
  <w:num w:numId="140">
    <w:abstractNumId w:val="79"/>
  </w:num>
  <w:num w:numId="141">
    <w:abstractNumId w:val="78"/>
  </w:num>
  <w:num w:numId="142">
    <w:abstractNumId w:val="111"/>
  </w:num>
  <w:num w:numId="143">
    <w:abstractNumId w:val="275"/>
  </w:num>
  <w:num w:numId="144">
    <w:abstractNumId w:val="292"/>
  </w:num>
  <w:num w:numId="145">
    <w:abstractNumId w:val="369"/>
  </w:num>
  <w:num w:numId="146">
    <w:abstractNumId w:val="397"/>
  </w:num>
  <w:num w:numId="147">
    <w:abstractNumId w:val="346"/>
  </w:num>
  <w:num w:numId="148">
    <w:abstractNumId w:val="431"/>
  </w:num>
  <w:num w:numId="149">
    <w:abstractNumId w:val="126"/>
  </w:num>
  <w:num w:numId="150">
    <w:abstractNumId w:val="172"/>
  </w:num>
  <w:num w:numId="151">
    <w:abstractNumId w:val="299"/>
  </w:num>
  <w:num w:numId="152">
    <w:abstractNumId w:val="99"/>
  </w:num>
  <w:num w:numId="153">
    <w:abstractNumId w:val="24"/>
  </w:num>
  <w:num w:numId="154">
    <w:abstractNumId w:val="349"/>
  </w:num>
  <w:num w:numId="155">
    <w:abstractNumId w:val="353"/>
  </w:num>
  <w:num w:numId="156">
    <w:abstractNumId w:val="169"/>
  </w:num>
  <w:num w:numId="157">
    <w:abstractNumId w:val="373"/>
  </w:num>
  <w:num w:numId="158">
    <w:abstractNumId w:val="13"/>
  </w:num>
  <w:num w:numId="159">
    <w:abstractNumId w:val="174"/>
  </w:num>
  <w:num w:numId="160">
    <w:abstractNumId w:val="355"/>
  </w:num>
  <w:num w:numId="161">
    <w:abstractNumId w:val="411"/>
  </w:num>
  <w:num w:numId="162">
    <w:abstractNumId w:val="65"/>
  </w:num>
  <w:num w:numId="163">
    <w:abstractNumId w:val="54"/>
  </w:num>
  <w:num w:numId="164">
    <w:abstractNumId w:val="201"/>
  </w:num>
  <w:num w:numId="165">
    <w:abstractNumId w:val="244"/>
  </w:num>
  <w:num w:numId="166">
    <w:abstractNumId w:val="281"/>
  </w:num>
  <w:num w:numId="167">
    <w:abstractNumId w:val="208"/>
  </w:num>
  <w:num w:numId="168">
    <w:abstractNumId w:val="34"/>
  </w:num>
  <w:num w:numId="169">
    <w:abstractNumId w:val="2"/>
  </w:num>
  <w:num w:numId="170">
    <w:abstractNumId w:val="46"/>
  </w:num>
  <w:num w:numId="171">
    <w:abstractNumId w:val="189"/>
  </w:num>
  <w:num w:numId="172">
    <w:abstractNumId w:val="262"/>
  </w:num>
  <w:num w:numId="173">
    <w:abstractNumId w:val="370"/>
  </w:num>
  <w:num w:numId="174">
    <w:abstractNumId w:val="406"/>
  </w:num>
  <w:num w:numId="175">
    <w:abstractNumId w:val="115"/>
  </w:num>
  <w:num w:numId="176">
    <w:abstractNumId w:val="102"/>
  </w:num>
  <w:num w:numId="177">
    <w:abstractNumId w:val="296"/>
  </w:num>
  <w:num w:numId="178">
    <w:abstractNumId w:val="386"/>
  </w:num>
  <w:num w:numId="179">
    <w:abstractNumId w:val="122"/>
  </w:num>
  <w:num w:numId="180">
    <w:abstractNumId w:val="437"/>
  </w:num>
  <w:num w:numId="181">
    <w:abstractNumId w:val="153"/>
  </w:num>
  <w:num w:numId="182">
    <w:abstractNumId w:val="175"/>
  </w:num>
  <w:num w:numId="183">
    <w:abstractNumId w:val="410"/>
  </w:num>
  <w:num w:numId="184">
    <w:abstractNumId w:val="194"/>
  </w:num>
  <w:num w:numId="185">
    <w:abstractNumId w:val="66"/>
  </w:num>
  <w:num w:numId="186">
    <w:abstractNumId w:val="247"/>
  </w:num>
  <w:num w:numId="187">
    <w:abstractNumId w:val="29"/>
  </w:num>
  <w:num w:numId="188">
    <w:abstractNumId w:val="38"/>
  </w:num>
  <w:num w:numId="189">
    <w:abstractNumId w:val="228"/>
  </w:num>
  <w:num w:numId="190">
    <w:abstractNumId w:val="53"/>
  </w:num>
  <w:num w:numId="191">
    <w:abstractNumId w:val="42"/>
  </w:num>
  <w:num w:numId="192">
    <w:abstractNumId w:val="230"/>
  </w:num>
  <w:num w:numId="193">
    <w:abstractNumId w:val="103"/>
  </w:num>
  <w:num w:numId="194">
    <w:abstractNumId w:val="414"/>
  </w:num>
  <w:num w:numId="195">
    <w:abstractNumId w:val="270"/>
  </w:num>
  <w:num w:numId="196">
    <w:abstractNumId w:val="163"/>
  </w:num>
  <w:num w:numId="197">
    <w:abstractNumId w:val="198"/>
  </w:num>
  <w:num w:numId="198">
    <w:abstractNumId w:val="307"/>
  </w:num>
  <w:num w:numId="199">
    <w:abstractNumId w:val="215"/>
  </w:num>
  <w:num w:numId="200">
    <w:abstractNumId w:val="33"/>
  </w:num>
  <w:num w:numId="201">
    <w:abstractNumId w:val="404"/>
  </w:num>
  <w:num w:numId="202">
    <w:abstractNumId w:val="35"/>
  </w:num>
  <w:num w:numId="203">
    <w:abstractNumId w:val="366"/>
  </w:num>
  <w:num w:numId="204">
    <w:abstractNumId w:val="21"/>
  </w:num>
  <w:num w:numId="205">
    <w:abstractNumId w:val="217"/>
  </w:num>
  <w:num w:numId="206">
    <w:abstractNumId w:val="214"/>
  </w:num>
  <w:num w:numId="207">
    <w:abstractNumId w:val="310"/>
  </w:num>
  <w:num w:numId="208">
    <w:abstractNumId w:val="9"/>
  </w:num>
  <w:num w:numId="209">
    <w:abstractNumId w:val="141"/>
  </w:num>
  <w:num w:numId="210">
    <w:abstractNumId w:val="288"/>
  </w:num>
  <w:num w:numId="211">
    <w:abstractNumId w:val="381"/>
  </w:num>
  <w:num w:numId="212">
    <w:abstractNumId w:val="387"/>
  </w:num>
  <w:num w:numId="213">
    <w:abstractNumId w:val="18"/>
  </w:num>
  <w:num w:numId="214">
    <w:abstractNumId w:val="71"/>
  </w:num>
  <w:num w:numId="215">
    <w:abstractNumId w:val="331"/>
  </w:num>
  <w:num w:numId="216">
    <w:abstractNumId w:val="344"/>
  </w:num>
  <w:num w:numId="217">
    <w:abstractNumId w:val="104"/>
  </w:num>
  <w:num w:numId="218">
    <w:abstractNumId w:val="378"/>
  </w:num>
  <w:num w:numId="219">
    <w:abstractNumId w:val="161"/>
  </w:num>
  <w:num w:numId="220">
    <w:abstractNumId w:val="181"/>
  </w:num>
  <w:num w:numId="221">
    <w:abstractNumId w:val="83"/>
  </w:num>
  <w:num w:numId="222">
    <w:abstractNumId w:val="427"/>
  </w:num>
  <w:num w:numId="223">
    <w:abstractNumId w:val="392"/>
  </w:num>
  <w:num w:numId="224">
    <w:abstractNumId w:val="358"/>
  </w:num>
  <w:num w:numId="225">
    <w:abstractNumId w:val="47"/>
  </w:num>
  <w:num w:numId="226">
    <w:abstractNumId w:val="403"/>
  </w:num>
  <w:num w:numId="227">
    <w:abstractNumId w:val="39"/>
  </w:num>
  <w:num w:numId="228">
    <w:abstractNumId w:val="113"/>
  </w:num>
  <w:num w:numId="229">
    <w:abstractNumId w:val="289"/>
  </w:num>
  <w:num w:numId="230">
    <w:abstractNumId w:val="124"/>
  </w:num>
  <w:num w:numId="231">
    <w:abstractNumId w:val="184"/>
  </w:num>
  <w:num w:numId="232">
    <w:abstractNumId w:val="350"/>
  </w:num>
  <w:num w:numId="233">
    <w:abstractNumId w:val="405"/>
  </w:num>
  <w:num w:numId="234">
    <w:abstractNumId w:val="74"/>
  </w:num>
  <w:num w:numId="235">
    <w:abstractNumId w:val="165"/>
  </w:num>
  <w:num w:numId="236">
    <w:abstractNumId w:val="22"/>
  </w:num>
  <w:num w:numId="237">
    <w:abstractNumId w:val="272"/>
  </w:num>
  <w:num w:numId="238">
    <w:abstractNumId w:val="45"/>
  </w:num>
  <w:num w:numId="239">
    <w:abstractNumId w:val="203"/>
  </w:num>
  <w:num w:numId="240">
    <w:abstractNumId w:val="133"/>
  </w:num>
  <w:num w:numId="241">
    <w:abstractNumId w:val="147"/>
  </w:num>
  <w:num w:numId="242">
    <w:abstractNumId w:val="73"/>
  </w:num>
  <w:num w:numId="243">
    <w:abstractNumId w:val="159"/>
  </w:num>
  <w:num w:numId="244">
    <w:abstractNumId w:val="82"/>
  </w:num>
  <w:num w:numId="245">
    <w:abstractNumId w:val="279"/>
  </w:num>
  <w:num w:numId="246">
    <w:abstractNumId w:val="107"/>
  </w:num>
  <w:num w:numId="247">
    <w:abstractNumId w:val="326"/>
  </w:num>
  <w:num w:numId="248">
    <w:abstractNumId w:val="375"/>
  </w:num>
  <w:num w:numId="249">
    <w:abstractNumId w:val="293"/>
  </w:num>
  <w:num w:numId="250">
    <w:abstractNumId w:val="95"/>
  </w:num>
  <w:num w:numId="251">
    <w:abstractNumId w:val="284"/>
  </w:num>
  <w:num w:numId="252">
    <w:abstractNumId w:val="407"/>
  </w:num>
  <w:num w:numId="253">
    <w:abstractNumId w:val="117"/>
  </w:num>
  <w:num w:numId="254">
    <w:abstractNumId w:val="93"/>
  </w:num>
  <w:num w:numId="255">
    <w:abstractNumId w:val="125"/>
  </w:num>
  <w:num w:numId="256">
    <w:abstractNumId w:val="178"/>
  </w:num>
  <w:num w:numId="257">
    <w:abstractNumId w:val="154"/>
  </w:num>
  <w:num w:numId="258">
    <w:abstractNumId w:val="330"/>
  </w:num>
  <w:num w:numId="259">
    <w:abstractNumId w:val="424"/>
  </w:num>
  <w:num w:numId="260">
    <w:abstractNumId w:val="160"/>
  </w:num>
  <w:num w:numId="261">
    <w:abstractNumId w:val="218"/>
  </w:num>
  <w:num w:numId="262">
    <w:abstractNumId w:val="295"/>
  </w:num>
  <w:num w:numId="263">
    <w:abstractNumId w:val="182"/>
  </w:num>
  <w:num w:numId="264">
    <w:abstractNumId w:val="235"/>
  </w:num>
  <w:num w:numId="265">
    <w:abstractNumId w:val="413"/>
  </w:num>
  <w:num w:numId="266">
    <w:abstractNumId w:val="439"/>
  </w:num>
  <w:num w:numId="267">
    <w:abstractNumId w:val="268"/>
  </w:num>
  <w:num w:numId="268">
    <w:abstractNumId w:val="17"/>
  </w:num>
  <w:num w:numId="269">
    <w:abstractNumId w:val="129"/>
  </w:num>
  <w:num w:numId="270">
    <w:abstractNumId w:val="49"/>
  </w:num>
  <w:num w:numId="271">
    <w:abstractNumId w:val="389"/>
  </w:num>
  <w:num w:numId="272">
    <w:abstractNumId w:val="351"/>
  </w:num>
  <w:num w:numId="273">
    <w:abstractNumId w:val="283"/>
  </w:num>
  <w:num w:numId="274">
    <w:abstractNumId w:val="81"/>
  </w:num>
  <w:num w:numId="275">
    <w:abstractNumId w:val="400"/>
  </w:num>
  <w:num w:numId="276">
    <w:abstractNumId w:val="32"/>
  </w:num>
  <w:num w:numId="277">
    <w:abstractNumId w:val="363"/>
  </w:num>
  <w:num w:numId="278">
    <w:abstractNumId w:val="419"/>
  </w:num>
  <w:num w:numId="279">
    <w:abstractNumId w:val="380"/>
  </w:num>
  <w:num w:numId="280">
    <w:abstractNumId w:val="3"/>
  </w:num>
  <w:num w:numId="281">
    <w:abstractNumId w:val="264"/>
  </w:num>
  <w:num w:numId="282">
    <w:abstractNumId w:val="227"/>
  </w:num>
  <w:num w:numId="283">
    <w:abstractNumId w:val="224"/>
  </w:num>
  <w:num w:numId="284">
    <w:abstractNumId w:val="223"/>
  </w:num>
  <w:num w:numId="285">
    <w:abstractNumId w:val="267"/>
  </w:num>
  <w:num w:numId="286">
    <w:abstractNumId w:val="87"/>
  </w:num>
  <w:num w:numId="287">
    <w:abstractNumId w:val="40"/>
  </w:num>
  <w:num w:numId="288">
    <w:abstractNumId w:val="266"/>
  </w:num>
  <w:num w:numId="289">
    <w:abstractNumId w:val="222"/>
  </w:num>
  <w:num w:numId="290">
    <w:abstractNumId w:val="298"/>
  </w:num>
  <w:num w:numId="291">
    <w:abstractNumId w:val="127"/>
  </w:num>
  <w:num w:numId="292">
    <w:abstractNumId w:val="197"/>
  </w:num>
  <w:num w:numId="293">
    <w:abstractNumId w:val="187"/>
  </w:num>
  <w:num w:numId="294">
    <w:abstractNumId w:val="152"/>
  </w:num>
  <w:num w:numId="295">
    <w:abstractNumId w:val="52"/>
  </w:num>
  <w:num w:numId="296">
    <w:abstractNumId w:val="219"/>
  </w:num>
  <w:num w:numId="297">
    <w:abstractNumId w:val="216"/>
  </w:num>
  <w:num w:numId="298">
    <w:abstractNumId w:val="123"/>
  </w:num>
  <w:num w:numId="299">
    <w:abstractNumId w:val="193"/>
  </w:num>
  <w:num w:numId="300">
    <w:abstractNumId w:val="36"/>
  </w:num>
  <w:num w:numId="301">
    <w:abstractNumId w:val="426"/>
  </w:num>
  <w:num w:numId="302">
    <w:abstractNumId w:val="285"/>
  </w:num>
  <w:num w:numId="303">
    <w:abstractNumId w:val="252"/>
  </w:num>
  <w:num w:numId="304">
    <w:abstractNumId w:val="348"/>
  </w:num>
  <w:num w:numId="305">
    <w:abstractNumId w:val="277"/>
  </w:num>
  <w:num w:numId="306">
    <w:abstractNumId w:val="303"/>
  </w:num>
  <w:num w:numId="307">
    <w:abstractNumId w:val="356"/>
  </w:num>
  <w:num w:numId="308">
    <w:abstractNumId w:val="0"/>
  </w:num>
  <w:num w:numId="309">
    <w:abstractNumId w:val="347"/>
  </w:num>
  <w:num w:numId="310">
    <w:abstractNumId w:val="12"/>
  </w:num>
  <w:num w:numId="311">
    <w:abstractNumId w:val="109"/>
  </w:num>
  <w:num w:numId="312">
    <w:abstractNumId w:val="4"/>
  </w:num>
  <w:num w:numId="313">
    <w:abstractNumId w:val="176"/>
  </w:num>
  <w:num w:numId="314">
    <w:abstractNumId w:val="72"/>
  </w:num>
  <w:num w:numId="315">
    <w:abstractNumId w:val="354"/>
  </w:num>
  <w:num w:numId="316">
    <w:abstractNumId w:val="173"/>
  </w:num>
  <w:num w:numId="317">
    <w:abstractNumId w:val="345"/>
  </w:num>
  <w:num w:numId="318">
    <w:abstractNumId w:val="121"/>
  </w:num>
  <w:num w:numId="319">
    <w:abstractNumId w:val="391"/>
  </w:num>
  <w:num w:numId="320">
    <w:abstractNumId w:val="225"/>
  </w:num>
  <w:num w:numId="321">
    <w:abstractNumId w:val="236"/>
  </w:num>
  <w:num w:numId="322">
    <w:abstractNumId w:val="434"/>
  </w:num>
  <w:num w:numId="323">
    <w:abstractNumId w:val="368"/>
  </w:num>
  <w:num w:numId="324">
    <w:abstractNumId w:val="337"/>
  </w:num>
  <w:num w:numId="325">
    <w:abstractNumId w:val="55"/>
  </w:num>
  <w:num w:numId="326">
    <w:abstractNumId w:val="26"/>
  </w:num>
  <w:num w:numId="327">
    <w:abstractNumId w:val="226"/>
  </w:num>
  <w:num w:numId="328">
    <w:abstractNumId w:val="30"/>
  </w:num>
  <w:num w:numId="329">
    <w:abstractNumId w:val="360"/>
  </w:num>
  <w:num w:numId="330">
    <w:abstractNumId w:val="300"/>
  </w:num>
  <w:num w:numId="331">
    <w:abstractNumId w:val="328"/>
  </w:num>
  <w:num w:numId="332">
    <w:abstractNumId w:val="56"/>
  </w:num>
  <w:num w:numId="333">
    <w:abstractNumId w:val="359"/>
  </w:num>
  <w:num w:numId="334">
    <w:abstractNumId w:val="425"/>
  </w:num>
  <w:num w:numId="335">
    <w:abstractNumId w:val="10"/>
  </w:num>
  <w:num w:numId="336">
    <w:abstractNumId w:val="60"/>
  </w:num>
  <w:num w:numId="337">
    <w:abstractNumId w:val="185"/>
  </w:num>
  <w:num w:numId="338">
    <w:abstractNumId w:val="86"/>
  </w:num>
  <w:num w:numId="339">
    <w:abstractNumId w:val="257"/>
  </w:num>
  <w:num w:numId="340">
    <w:abstractNumId w:val="315"/>
  </w:num>
  <w:num w:numId="341">
    <w:abstractNumId w:val="339"/>
  </w:num>
  <w:num w:numId="342">
    <w:abstractNumId w:val="430"/>
  </w:num>
  <w:num w:numId="343">
    <w:abstractNumId w:val="313"/>
  </w:num>
  <w:num w:numId="344">
    <w:abstractNumId w:val="134"/>
  </w:num>
  <w:num w:numId="345">
    <w:abstractNumId w:val="166"/>
  </w:num>
  <w:num w:numId="346">
    <w:abstractNumId w:val="207"/>
  </w:num>
  <w:num w:numId="347">
    <w:abstractNumId w:val="112"/>
  </w:num>
  <w:num w:numId="348">
    <w:abstractNumId w:val="151"/>
  </w:num>
  <w:num w:numId="349">
    <w:abstractNumId w:val="20"/>
  </w:num>
  <w:num w:numId="350">
    <w:abstractNumId w:val="398"/>
  </w:num>
  <w:num w:numId="351">
    <w:abstractNumId w:val="27"/>
  </w:num>
  <w:num w:numId="352">
    <w:abstractNumId w:val="85"/>
  </w:num>
  <w:num w:numId="353">
    <w:abstractNumId w:val="274"/>
  </w:num>
  <w:num w:numId="354">
    <w:abstractNumId w:val="336"/>
  </w:num>
  <w:num w:numId="355">
    <w:abstractNumId w:val="248"/>
  </w:num>
  <w:num w:numId="356">
    <w:abstractNumId w:val="5"/>
  </w:num>
  <w:num w:numId="357">
    <w:abstractNumId w:val="1"/>
  </w:num>
  <w:num w:numId="358">
    <w:abstractNumId w:val="334"/>
  </w:num>
  <w:num w:numId="359">
    <w:abstractNumId w:val="276"/>
  </w:num>
  <w:num w:numId="360">
    <w:abstractNumId w:val="256"/>
  </w:num>
  <w:num w:numId="361">
    <w:abstractNumId w:val="320"/>
  </w:num>
  <w:num w:numId="362">
    <w:abstractNumId w:val="374"/>
  </w:num>
  <w:num w:numId="363">
    <w:abstractNumId w:val="90"/>
  </w:num>
  <w:num w:numId="364">
    <w:abstractNumId w:val="246"/>
  </w:num>
  <w:num w:numId="365">
    <w:abstractNumId w:val="7"/>
  </w:num>
  <w:num w:numId="366">
    <w:abstractNumId w:val="77"/>
  </w:num>
  <w:num w:numId="367">
    <w:abstractNumId w:val="138"/>
  </w:num>
  <w:num w:numId="368">
    <w:abstractNumId w:val="80"/>
  </w:num>
  <w:num w:numId="369">
    <w:abstractNumId w:val="108"/>
  </w:num>
  <w:num w:numId="370">
    <w:abstractNumId w:val="394"/>
  </w:num>
  <w:num w:numId="371">
    <w:abstractNumId w:val="421"/>
  </w:num>
  <w:num w:numId="372">
    <w:abstractNumId w:val="286"/>
  </w:num>
  <w:num w:numId="373">
    <w:abstractNumId w:val="143"/>
  </w:num>
  <w:num w:numId="374">
    <w:abstractNumId w:val="91"/>
  </w:num>
  <w:num w:numId="375">
    <w:abstractNumId w:val="311"/>
  </w:num>
  <w:num w:numId="376">
    <w:abstractNumId w:val="238"/>
  </w:num>
  <w:num w:numId="377">
    <w:abstractNumId w:val="84"/>
  </w:num>
  <w:num w:numId="378">
    <w:abstractNumId w:val="429"/>
  </w:num>
  <w:num w:numId="379">
    <w:abstractNumId w:val="70"/>
  </w:num>
  <w:num w:numId="380">
    <w:abstractNumId w:val="297"/>
  </w:num>
  <w:num w:numId="381">
    <w:abstractNumId w:val="8"/>
  </w:num>
  <w:num w:numId="382">
    <w:abstractNumId w:val="325"/>
  </w:num>
  <w:num w:numId="383">
    <w:abstractNumId w:val="58"/>
  </w:num>
  <w:num w:numId="384">
    <w:abstractNumId w:val="157"/>
  </w:num>
  <w:num w:numId="385">
    <w:abstractNumId w:val="294"/>
  </w:num>
  <w:num w:numId="386">
    <w:abstractNumId w:val="269"/>
  </w:num>
  <w:num w:numId="387">
    <w:abstractNumId w:val="28"/>
  </w:num>
  <w:num w:numId="388">
    <w:abstractNumId w:val="305"/>
  </w:num>
  <w:num w:numId="389">
    <w:abstractNumId w:val="149"/>
  </w:num>
  <w:num w:numId="390">
    <w:abstractNumId w:val="412"/>
  </w:num>
  <w:num w:numId="391">
    <w:abstractNumId w:val="260"/>
  </w:num>
  <w:num w:numId="392">
    <w:abstractNumId w:val="164"/>
  </w:num>
  <w:num w:numId="393">
    <w:abstractNumId w:val="119"/>
  </w:num>
  <w:num w:numId="394">
    <w:abstractNumId w:val="100"/>
  </w:num>
  <w:num w:numId="395">
    <w:abstractNumId w:val="409"/>
  </w:num>
  <w:num w:numId="396">
    <w:abstractNumId w:val="237"/>
  </w:num>
  <w:num w:numId="397">
    <w:abstractNumId w:val="195"/>
  </w:num>
  <w:num w:numId="398">
    <w:abstractNumId w:val="37"/>
  </w:num>
  <w:num w:numId="399">
    <w:abstractNumId w:val="401"/>
  </w:num>
  <w:num w:numId="400">
    <w:abstractNumId w:val="139"/>
  </w:num>
  <w:num w:numId="401">
    <w:abstractNumId w:val="88"/>
  </w:num>
  <w:num w:numId="402">
    <w:abstractNumId w:val="399"/>
  </w:num>
  <w:num w:numId="403">
    <w:abstractNumId w:val="209"/>
  </w:num>
  <w:num w:numId="404">
    <w:abstractNumId w:val="140"/>
  </w:num>
  <w:num w:numId="405">
    <w:abstractNumId w:val="372"/>
  </w:num>
  <w:num w:numId="406">
    <w:abstractNumId w:val="308"/>
  </w:num>
  <w:num w:numId="407">
    <w:abstractNumId w:val="402"/>
  </w:num>
  <w:num w:numId="408">
    <w:abstractNumId w:val="167"/>
  </w:num>
  <w:num w:numId="409">
    <w:abstractNumId w:val="110"/>
  </w:num>
  <w:num w:numId="410">
    <w:abstractNumId w:val="422"/>
  </w:num>
  <w:num w:numId="411">
    <w:abstractNumId w:val="199"/>
  </w:num>
  <w:num w:numId="412">
    <w:abstractNumId w:val="340"/>
  </w:num>
  <w:num w:numId="413">
    <w:abstractNumId w:val="329"/>
  </w:num>
  <w:num w:numId="414">
    <w:abstractNumId w:val="158"/>
  </w:num>
  <w:num w:numId="415">
    <w:abstractNumId w:val="206"/>
  </w:num>
  <w:num w:numId="416">
    <w:abstractNumId w:val="302"/>
  </w:num>
  <w:num w:numId="417">
    <w:abstractNumId w:val="186"/>
  </w:num>
  <w:num w:numId="418">
    <w:abstractNumId w:val="183"/>
  </w:num>
  <w:num w:numId="419">
    <w:abstractNumId w:val="243"/>
  </w:num>
  <w:num w:numId="420">
    <w:abstractNumId w:val="365"/>
  </w:num>
  <w:num w:numId="421">
    <w:abstractNumId w:val="114"/>
  </w:num>
  <w:num w:numId="422">
    <w:abstractNumId w:val="130"/>
  </w:num>
  <w:num w:numId="423">
    <w:abstractNumId w:val="137"/>
  </w:num>
  <w:num w:numId="424">
    <w:abstractNumId w:val="253"/>
  </w:num>
  <w:num w:numId="425">
    <w:abstractNumId w:val="417"/>
  </w:num>
  <w:num w:numId="426">
    <w:abstractNumId w:val="357"/>
  </w:num>
  <w:num w:numId="427">
    <w:abstractNumId w:val="205"/>
  </w:num>
  <w:num w:numId="428">
    <w:abstractNumId w:val="180"/>
  </w:num>
  <w:num w:numId="429">
    <w:abstractNumId w:val="162"/>
  </w:num>
  <w:num w:numId="430">
    <w:abstractNumId w:val="96"/>
  </w:num>
  <w:num w:numId="431">
    <w:abstractNumId w:val="239"/>
  </w:num>
  <w:num w:numId="432">
    <w:abstractNumId w:val="367"/>
  </w:num>
  <w:num w:numId="433">
    <w:abstractNumId w:val="309"/>
  </w:num>
  <w:num w:numId="434">
    <w:abstractNumId w:val="89"/>
  </w:num>
  <w:num w:numId="435">
    <w:abstractNumId w:val="76"/>
  </w:num>
  <w:num w:numId="436">
    <w:abstractNumId w:val="170"/>
  </w:num>
  <w:num w:numId="437">
    <w:abstractNumId w:val="364"/>
  </w:num>
  <w:num w:numId="438">
    <w:abstractNumId w:val="16"/>
  </w:num>
  <w:num w:numId="439">
    <w:abstractNumId w:val="150"/>
  </w:num>
  <w:num w:numId="440">
    <w:abstractNumId w:val="242"/>
  </w:num>
  <w:num w:numId="441">
    <w:abstractNumId w:val="342"/>
  </w:num>
  <w:numIdMacAtCleanup w:val="4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E74"/>
    <w:rsid w:val="00306726"/>
    <w:rsid w:val="003C629F"/>
    <w:rsid w:val="0040739C"/>
    <w:rsid w:val="00581E74"/>
    <w:rsid w:val="0058517F"/>
    <w:rsid w:val="00636033"/>
    <w:rsid w:val="006B3C30"/>
    <w:rsid w:val="008C782F"/>
    <w:rsid w:val="009009AC"/>
    <w:rsid w:val="00901BFE"/>
    <w:rsid w:val="009817E5"/>
    <w:rsid w:val="00992B0B"/>
    <w:rsid w:val="00A25E61"/>
    <w:rsid w:val="00C42DF3"/>
    <w:rsid w:val="00E656B3"/>
    <w:rsid w:val="00FC33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B4BD6"/>
  <w15:chartTrackingRefBased/>
  <w15:docId w15:val="{BE4E22AA-6205-46B2-B222-104496799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sid w:val="00FC3317"/>
    <w:pPr>
      <w:widowControl w:val="0"/>
      <w:autoSpaceDE w:val="0"/>
      <w:autoSpaceDN w:val="0"/>
      <w:spacing w:after="0" w:line="240" w:lineRule="auto"/>
    </w:pPr>
    <w:rPr>
      <w:rFonts w:ascii="Times New Roman" w:eastAsia="Times New Roman" w:hAnsi="Times New Roman" w:cs="Times New Roman"/>
    </w:rPr>
  </w:style>
  <w:style w:type="paragraph" w:styleId="1">
    <w:name w:val="heading 1"/>
    <w:basedOn w:val="a"/>
    <w:link w:val="10"/>
    <w:uiPriority w:val="1"/>
    <w:qFormat/>
    <w:rsid w:val="00FC3317"/>
    <w:pPr>
      <w:spacing w:line="322" w:lineRule="exact"/>
      <w:ind w:left="2393"/>
      <w:outlineLvl w:val="0"/>
    </w:pPr>
    <w:rPr>
      <w:b/>
      <w:bCs/>
      <w:sz w:val="28"/>
      <w:szCs w:val="28"/>
    </w:rPr>
  </w:style>
  <w:style w:type="paragraph" w:styleId="2">
    <w:name w:val="heading 2"/>
    <w:basedOn w:val="a"/>
    <w:link w:val="20"/>
    <w:uiPriority w:val="1"/>
    <w:qFormat/>
    <w:rsid w:val="00FC3317"/>
    <w:pPr>
      <w:spacing w:line="318" w:lineRule="exact"/>
      <w:ind w:left="1277"/>
      <w:outlineLvl w:val="1"/>
    </w:pPr>
    <w:rPr>
      <w:b/>
      <w:bCs/>
      <w:i/>
      <w:iCs/>
      <w:sz w:val="28"/>
      <w:szCs w:val="28"/>
    </w:rPr>
  </w:style>
  <w:style w:type="paragraph" w:styleId="3">
    <w:name w:val="heading 3"/>
    <w:basedOn w:val="a"/>
    <w:next w:val="a"/>
    <w:link w:val="30"/>
    <w:uiPriority w:val="1"/>
    <w:unhideWhenUsed/>
    <w:qFormat/>
    <w:rsid w:val="00FC3317"/>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link w:val="40"/>
    <w:uiPriority w:val="1"/>
    <w:qFormat/>
    <w:rsid w:val="00FC3317"/>
    <w:pPr>
      <w:ind w:left="849"/>
      <w:outlineLvl w:val="3"/>
    </w:pPr>
    <w:rPr>
      <w:b/>
      <w:bCs/>
      <w:sz w:val="24"/>
      <w:szCs w:val="24"/>
    </w:rPr>
  </w:style>
  <w:style w:type="paragraph" w:styleId="5">
    <w:name w:val="heading 5"/>
    <w:basedOn w:val="a"/>
    <w:next w:val="a"/>
    <w:link w:val="50"/>
    <w:uiPriority w:val="1"/>
    <w:unhideWhenUsed/>
    <w:qFormat/>
    <w:rsid w:val="00FC3317"/>
    <w:pPr>
      <w:keepNext/>
      <w:keepLines/>
      <w:spacing w:before="40"/>
      <w:outlineLvl w:val="4"/>
    </w:pPr>
    <w:rPr>
      <w:rFonts w:asciiTheme="majorHAnsi" w:eastAsiaTheme="majorEastAsia" w:hAnsiTheme="majorHAnsi" w:cstheme="majorBidi"/>
      <w:color w:val="2E74B5" w:themeColor="accent1" w:themeShade="BF"/>
    </w:rPr>
  </w:style>
  <w:style w:type="paragraph" w:styleId="6">
    <w:name w:val="heading 6"/>
    <w:basedOn w:val="a"/>
    <w:link w:val="60"/>
    <w:uiPriority w:val="1"/>
    <w:qFormat/>
    <w:rsid w:val="00FC3317"/>
    <w:pPr>
      <w:ind w:left="849"/>
      <w:outlineLvl w:val="5"/>
    </w:pPr>
    <w:rPr>
      <w:b/>
      <w:bCs/>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FC3317"/>
    <w:rPr>
      <w:rFonts w:ascii="Times New Roman" w:eastAsia="Times New Roman" w:hAnsi="Times New Roman" w:cs="Times New Roman"/>
      <w:b/>
      <w:bCs/>
      <w:sz w:val="28"/>
      <w:szCs w:val="28"/>
    </w:rPr>
  </w:style>
  <w:style w:type="character" w:customStyle="1" w:styleId="20">
    <w:name w:val="Заголовок 2 Знак"/>
    <w:basedOn w:val="a0"/>
    <w:link w:val="2"/>
    <w:uiPriority w:val="1"/>
    <w:rsid w:val="00FC3317"/>
    <w:rPr>
      <w:rFonts w:ascii="Times New Roman" w:eastAsia="Times New Roman" w:hAnsi="Times New Roman" w:cs="Times New Roman"/>
      <w:b/>
      <w:bCs/>
      <w:i/>
      <w:iCs/>
      <w:sz w:val="28"/>
      <w:szCs w:val="28"/>
    </w:rPr>
  </w:style>
  <w:style w:type="table" w:customStyle="1" w:styleId="TableNormal">
    <w:name w:val="Table Normal"/>
    <w:uiPriority w:val="2"/>
    <w:semiHidden/>
    <w:unhideWhenUsed/>
    <w:qFormat/>
    <w:rsid w:val="00FC331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3">
    <w:name w:val="Body Text"/>
    <w:basedOn w:val="a"/>
    <w:link w:val="a4"/>
    <w:uiPriority w:val="1"/>
    <w:qFormat/>
    <w:rsid w:val="00FC3317"/>
    <w:pPr>
      <w:ind w:left="569" w:firstLine="707"/>
      <w:jc w:val="both"/>
    </w:pPr>
    <w:rPr>
      <w:sz w:val="28"/>
      <w:szCs w:val="28"/>
    </w:rPr>
  </w:style>
  <w:style w:type="character" w:customStyle="1" w:styleId="a4">
    <w:name w:val="Основной текст Знак"/>
    <w:basedOn w:val="a0"/>
    <w:link w:val="a3"/>
    <w:uiPriority w:val="1"/>
    <w:rsid w:val="00FC3317"/>
    <w:rPr>
      <w:rFonts w:ascii="Times New Roman" w:eastAsia="Times New Roman" w:hAnsi="Times New Roman" w:cs="Times New Roman"/>
      <w:sz w:val="28"/>
      <w:szCs w:val="28"/>
    </w:rPr>
  </w:style>
  <w:style w:type="paragraph" w:styleId="a5">
    <w:name w:val="List Paragraph"/>
    <w:basedOn w:val="a"/>
    <w:uiPriority w:val="1"/>
    <w:qFormat/>
    <w:rsid w:val="00FC3317"/>
    <w:pPr>
      <w:ind w:left="569" w:firstLine="707"/>
      <w:jc w:val="both"/>
    </w:pPr>
  </w:style>
  <w:style w:type="paragraph" w:customStyle="1" w:styleId="TableParagraph">
    <w:name w:val="Table Paragraph"/>
    <w:basedOn w:val="a"/>
    <w:uiPriority w:val="1"/>
    <w:qFormat/>
    <w:rsid w:val="00FC3317"/>
    <w:pPr>
      <w:ind w:left="107"/>
    </w:pPr>
  </w:style>
  <w:style w:type="character" w:customStyle="1" w:styleId="30">
    <w:name w:val="Заголовок 3 Знак"/>
    <w:basedOn w:val="a0"/>
    <w:link w:val="3"/>
    <w:uiPriority w:val="9"/>
    <w:semiHidden/>
    <w:rsid w:val="00FC3317"/>
    <w:rPr>
      <w:rFonts w:asciiTheme="majorHAnsi" w:eastAsiaTheme="majorEastAsia" w:hAnsiTheme="majorHAnsi" w:cstheme="majorBidi"/>
      <w:color w:val="1F4D78" w:themeColor="accent1" w:themeShade="7F"/>
      <w:sz w:val="24"/>
      <w:szCs w:val="24"/>
    </w:rPr>
  </w:style>
  <w:style w:type="character" w:customStyle="1" w:styleId="50">
    <w:name w:val="Заголовок 5 Знак"/>
    <w:basedOn w:val="a0"/>
    <w:link w:val="5"/>
    <w:uiPriority w:val="9"/>
    <w:semiHidden/>
    <w:rsid w:val="00FC3317"/>
    <w:rPr>
      <w:rFonts w:asciiTheme="majorHAnsi" w:eastAsiaTheme="majorEastAsia" w:hAnsiTheme="majorHAnsi" w:cstheme="majorBidi"/>
      <w:color w:val="2E74B5" w:themeColor="accent1" w:themeShade="BF"/>
    </w:rPr>
  </w:style>
  <w:style w:type="character" w:customStyle="1" w:styleId="40">
    <w:name w:val="Заголовок 4 Знак"/>
    <w:basedOn w:val="a0"/>
    <w:link w:val="4"/>
    <w:uiPriority w:val="1"/>
    <w:rsid w:val="00FC3317"/>
    <w:rPr>
      <w:rFonts w:ascii="Times New Roman" w:eastAsia="Times New Roman" w:hAnsi="Times New Roman" w:cs="Times New Roman"/>
      <w:b/>
      <w:bCs/>
      <w:sz w:val="24"/>
      <w:szCs w:val="24"/>
    </w:rPr>
  </w:style>
  <w:style w:type="character" w:customStyle="1" w:styleId="60">
    <w:name w:val="Заголовок 6 Знак"/>
    <w:basedOn w:val="a0"/>
    <w:link w:val="6"/>
    <w:uiPriority w:val="1"/>
    <w:rsid w:val="00FC3317"/>
    <w:rPr>
      <w:rFonts w:ascii="Times New Roman" w:eastAsia="Times New Roman" w:hAnsi="Times New Roman" w:cs="Times New Roman"/>
      <w:b/>
      <w:bCs/>
      <w:i/>
      <w:iCs/>
      <w:sz w:val="24"/>
      <w:szCs w:val="24"/>
    </w:rPr>
  </w:style>
  <w:style w:type="paragraph" w:styleId="a6">
    <w:name w:val="header"/>
    <w:basedOn w:val="a"/>
    <w:link w:val="a7"/>
    <w:uiPriority w:val="99"/>
    <w:unhideWhenUsed/>
    <w:rsid w:val="00636033"/>
    <w:pPr>
      <w:tabs>
        <w:tab w:val="center" w:pos="4677"/>
        <w:tab w:val="right" w:pos="9355"/>
      </w:tabs>
    </w:pPr>
  </w:style>
  <w:style w:type="character" w:customStyle="1" w:styleId="a7">
    <w:name w:val="Верхний колонтитул Знак"/>
    <w:basedOn w:val="a0"/>
    <w:link w:val="a6"/>
    <w:uiPriority w:val="99"/>
    <w:rsid w:val="00636033"/>
    <w:rPr>
      <w:rFonts w:ascii="Times New Roman" w:eastAsia="Times New Roman" w:hAnsi="Times New Roman" w:cs="Times New Roman"/>
    </w:rPr>
  </w:style>
  <w:style w:type="paragraph" w:styleId="a8">
    <w:name w:val="footer"/>
    <w:basedOn w:val="a"/>
    <w:link w:val="a9"/>
    <w:uiPriority w:val="99"/>
    <w:unhideWhenUsed/>
    <w:rsid w:val="00636033"/>
    <w:pPr>
      <w:tabs>
        <w:tab w:val="center" w:pos="4677"/>
        <w:tab w:val="right" w:pos="9355"/>
      </w:tabs>
    </w:pPr>
  </w:style>
  <w:style w:type="character" w:customStyle="1" w:styleId="a9">
    <w:name w:val="Нижний колонтитул Знак"/>
    <w:basedOn w:val="a0"/>
    <w:link w:val="a8"/>
    <w:uiPriority w:val="99"/>
    <w:rsid w:val="00636033"/>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jpeg"/><Relationship Id="rId21" Type="http://schemas.openxmlformats.org/officeDocument/2006/relationships/hyperlink" Target="https://ru.wikipedia.org/wiki/%D0%A2%D0%BE%D1%87%D0%BA%D0%B0_%D0%B7%D1%80%D0%B5%D0%BD%D0%B8%D1%8F" TargetMode="External"/><Relationship Id="rId42" Type="http://schemas.openxmlformats.org/officeDocument/2006/relationships/image" Target="media/image32.jpeg"/><Relationship Id="rId47" Type="http://schemas.openxmlformats.org/officeDocument/2006/relationships/image" Target="media/image37.jpeg"/><Relationship Id="rId63" Type="http://schemas.openxmlformats.org/officeDocument/2006/relationships/image" Target="media/image51.jpeg"/><Relationship Id="rId68" Type="http://schemas.openxmlformats.org/officeDocument/2006/relationships/image" Target="media/image56.png"/><Relationship Id="rId84" Type="http://schemas.openxmlformats.org/officeDocument/2006/relationships/image" Target="media/image68.png"/><Relationship Id="rId89" Type="http://schemas.openxmlformats.org/officeDocument/2006/relationships/image" Target="media/image72.jpeg"/><Relationship Id="rId16" Type="http://schemas.openxmlformats.org/officeDocument/2006/relationships/image" Target="media/image8.jpeg"/><Relationship Id="rId11" Type="http://schemas.openxmlformats.org/officeDocument/2006/relationships/image" Target="media/image3.jpeg"/><Relationship Id="rId32" Type="http://schemas.openxmlformats.org/officeDocument/2006/relationships/image" Target="media/image22.jpeg"/><Relationship Id="rId37" Type="http://schemas.openxmlformats.org/officeDocument/2006/relationships/image" Target="media/image27.png"/><Relationship Id="rId53" Type="http://schemas.openxmlformats.org/officeDocument/2006/relationships/image" Target="media/image43.jpeg"/><Relationship Id="rId58" Type="http://schemas.openxmlformats.org/officeDocument/2006/relationships/image" Target="media/image46.jpeg"/><Relationship Id="rId74" Type="http://schemas.openxmlformats.org/officeDocument/2006/relationships/image" Target="media/image62.png"/><Relationship Id="rId79" Type="http://schemas.openxmlformats.org/officeDocument/2006/relationships/hyperlink" Target="https://base.garant.ru/70706902/" TargetMode="External"/><Relationship Id="rId5" Type="http://schemas.openxmlformats.org/officeDocument/2006/relationships/footnotes" Target="footnotes.xml"/><Relationship Id="rId90" Type="http://schemas.openxmlformats.org/officeDocument/2006/relationships/image" Target="media/image73.jpeg"/><Relationship Id="rId95" Type="http://schemas.openxmlformats.org/officeDocument/2006/relationships/fontTable" Target="fontTable.xml"/><Relationship Id="rId22" Type="http://schemas.openxmlformats.org/officeDocument/2006/relationships/hyperlink" Target="https://ru.wikipedia.org/wiki/%D0%9F%D1%80%D0%B8%D0%BD%D1%86%D0%B8%D0%BF" TargetMode="External"/><Relationship Id="rId27" Type="http://schemas.openxmlformats.org/officeDocument/2006/relationships/image" Target="media/image17.jpeg"/><Relationship Id="rId43" Type="http://schemas.openxmlformats.org/officeDocument/2006/relationships/image" Target="media/image33.jpeg"/><Relationship Id="rId48" Type="http://schemas.openxmlformats.org/officeDocument/2006/relationships/image" Target="media/image38.jpeg"/><Relationship Id="rId64" Type="http://schemas.openxmlformats.org/officeDocument/2006/relationships/image" Target="media/image52.jpeg"/><Relationship Id="rId69" Type="http://schemas.openxmlformats.org/officeDocument/2006/relationships/image" Target="media/image57.png"/><Relationship Id="rId8" Type="http://schemas.openxmlformats.org/officeDocument/2006/relationships/image" Target="media/image1.jpeg"/><Relationship Id="rId51" Type="http://schemas.openxmlformats.org/officeDocument/2006/relationships/image" Target="media/image41.jpeg"/><Relationship Id="rId72" Type="http://schemas.openxmlformats.org/officeDocument/2006/relationships/image" Target="media/image60.png"/><Relationship Id="rId80" Type="http://schemas.openxmlformats.org/officeDocument/2006/relationships/image" Target="media/image65.png"/><Relationship Id="rId85" Type="http://schemas.openxmlformats.org/officeDocument/2006/relationships/image" Target="media/image69.png"/><Relationship Id="rId93" Type="http://schemas.openxmlformats.org/officeDocument/2006/relationships/image" Target="media/image76.jpeg"/><Relationship Id="rId3" Type="http://schemas.openxmlformats.org/officeDocument/2006/relationships/settings" Target="setting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5.jpeg"/><Relationship Id="rId33" Type="http://schemas.openxmlformats.org/officeDocument/2006/relationships/image" Target="media/image23.jpeg"/><Relationship Id="rId38" Type="http://schemas.openxmlformats.org/officeDocument/2006/relationships/image" Target="media/image28.png"/><Relationship Id="rId46" Type="http://schemas.openxmlformats.org/officeDocument/2006/relationships/image" Target="media/image36.jpeg"/><Relationship Id="rId59" Type="http://schemas.openxmlformats.org/officeDocument/2006/relationships/image" Target="media/image47.jpeg"/><Relationship Id="rId67" Type="http://schemas.openxmlformats.org/officeDocument/2006/relationships/image" Target="media/image55.png"/><Relationship Id="rId20" Type="http://schemas.openxmlformats.org/officeDocument/2006/relationships/image" Target="media/image12.jpeg"/><Relationship Id="rId41" Type="http://schemas.openxmlformats.org/officeDocument/2006/relationships/image" Target="media/image31.jpeg"/><Relationship Id="rId54" Type="http://schemas.openxmlformats.org/officeDocument/2006/relationships/image" Target="media/image44.jpeg"/><Relationship Id="rId62" Type="http://schemas.openxmlformats.org/officeDocument/2006/relationships/image" Target="media/image50.jpeg"/><Relationship Id="rId70" Type="http://schemas.openxmlformats.org/officeDocument/2006/relationships/image" Target="media/image58.png"/><Relationship Id="rId75" Type="http://schemas.openxmlformats.org/officeDocument/2006/relationships/image" Target="media/image63.png"/><Relationship Id="rId83" Type="http://schemas.openxmlformats.org/officeDocument/2006/relationships/image" Target="media/image67.png"/><Relationship Id="rId88" Type="http://schemas.openxmlformats.org/officeDocument/2006/relationships/image" Target="media/image71.jpeg"/><Relationship Id="rId91" Type="http://schemas.openxmlformats.org/officeDocument/2006/relationships/image" Target="media/image74.jpeg"/><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7.jpeg"/><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image" Target="media/image26.png"/><Relationship Id="rId49" Type="http://schemas.openxmlformats.org/officeDocument/2006/relationships/image" Target="media/image39.jpeg"/><Relationship Id="rId57" Type="http://schemas.openxmlformats.org/officeDocument/2006/relationships/image" Target="media/image45.jpeg"/><Relationship Id="rId10" Type="http://schemas.openxmlformats.org/officeDocument/2006/relationships/image" Target="media/image2.jpeg"/><Relationship Id="rId31" Type="http://schemas.openxmlformats.org/officeDocument/2006/relationships/image" Target="media/image21.jpeg"/><Relationship Id="rId44" Type="http://schemas.openxmlformats.org/officeDocument/2006/relationships/image" Target="media/image34.jpeg"/><Relationship Id="rId52" Type="http://schemas.openxmlformats.org/officeDocument/2006/relationships/image" Target="media/image42.jpeg"/><Relationship Id="rId60" Type="http://schemas.openxmlformats.org/officeDocument/2006/relationships/image" Target="media/image48.jpeg"/><Relationship Id="rId65" Type="http://schemas.openxmlformats.org/officeDocument/2006/relationships/image" Target="media/image53.jpeg"/><Relationship Id="rId73" Type="http://schemas.openxmlformats.org/officeDocument/2006/relationships/image" Target="media/image61.png"/><Relationship Id="rId78" Type="http://schemas.openxmlformats.org/officeDocument/2006/relationships/hyperlink" Target="https://base.garant.ru/70706902/" TargetMode="External"/><Relationship Id="rId81" Type="http://schemas.openxmlformats.org/officeDocument/2006/relationships/hyperlink" Target="http://www.baget1.ru/view_vid.php?cat=14" TargetMode="External"/><Relationship Id="rId86" Type="http://schemas.openxmlformats.org/officeDocument/2006/relationships/hyperlink" Target="http://ostroykevse.ru/Obrabotka_dereva/Soedinenie_Dereva_2_1.html" TargetMode="External"/><Relationship Id="rId94" Type="http://schemas.openxmlformats.org/officeDocument/2006/relationships/image" Target="media/image77.jpeg"/><Relationship Id="rId4" Type="http://schemas.openxmlformats.org/officeDocument/2006/relationships/webSettings" Target="webSettings.xml"/><Relationship Id="rId9" Type="http://schemas.openxmlformats.org/officeDocument/2006/relationships/hyperlink" Target="https://base.garant.ru/70706902/" TargetMode="External"/><Relationship Id="rId13" Type="http://schemas.openxmlformats.org/officeDocument/2006/relationships/image" Target="media/image5.jpeg"/><Relationship Id="rId18" Type="http://schemas.openxmlformats.org/officeDocument/2006/relationships/image" Target="media/image10.jpeg"/><Relationship Id="rId39" Type="http://schemas.openxmlformats.org/officeDocument/2006/relationships/image" Target="media/image29.jpeg"/><Relationship Id="rId34" Type="http://schemas.openxmlformats.org/officeDocument/2006/relationships/image" Target="media/image24.jpeg"/><Relationship Id="rId50" Type="http://schemas.openxmlformats.org/officeDocument/2006/relationships/image" Target="media/image40.jpeg"/><Relationship Id="rId55" Type="http://schemas.openxmlformats.org/officeDocument/2006/relationships/hyperlink" Target="https://ru.wikipedia.org/wiki/%D0%A2%D0%BE%D1%87%D0%BA%D0%B0_%D0%B7%D1%80%D0%B5%D0%BD%D0%B8%D1%8F" TargetMode="External"/><Relationship Id="rId76" Type="http://schemas.openxmlformats.org/officeDocument/2006/relationships/image" Target="media/image64.png"/><Relationship Id="rId7" Type="http://schemas.openxmlformats.org/officeDocument/2006/relationships/footer" Target="footer1.xml"/><Relationship Id="rId71" Type="http://schemas.openxmlformats.org/officeDocument/2006/relationships/image" Target="media/image59.png"/><Relationship Id="rId92" Type="http://schemas.openxmlformats.org/officeDocument/2006/relationships/image" Target="media/image75.jpeg"/><Relationship Id="rId2" Type="http://schemas.openxmlformats.org/officeDocument/2006/relationships/styles" Target="styles.xml"/><Relationship Id="rId29" Type="http://schemas.openxmlformats.org/officeDocument/2006/relationships/image" Target="media/image19.jpeg"/><Relationship Id="rId24" Type="http://schemas.openxmlformats.org/officeDocument/2006/relationships/image" Target="media/image14.jpeg"/><Relationship Id="rId40" Type="http://schemas.openxmlformats.org/officeDocument/2006/relationships/image" Target="media/image30.jpeg"/><Relationship Id="rId45" Type="http://schemas.openxmlformats.org/officeDocument/2006/relationships/image" Target="media/image35.jpeg"/><Relationship Id="rId66" Type="http://schemas.openxmlformats.org/officeDocument/2006/relationships/image" Target="media/image54.png"/><Relationship Id="rId87" Type="http://schemas.openxmlformats.org/officeDocument/2006/relationships/image" Target="media/image70.png"/><Relationship Id="rId61" Type="http://schemas.openxmlformats.org/officeDocument/2006/relationships/image" Target="media/image49.jpeg"/><Relationship Id="rId82" Type="http://schemas.openxmlformats.org/officeDocument/2006/relationships/image" Target="media/image66.jpeg"/><Relationship Id="rId19" Type="http://schemas.openxmlformats.org/officeDocument/2006/relationships/image" Target="media/image11.jpeg"/><Relationship Id="rId14" Type="http://schemas.openxmlformats.org/officeDocument/2006/relationships/image" Target="media/image6.jpeg"/><Relationship Id="rId30" Type="http://schemas.openxmlformats.org/officeDocument/2006/relationships/image" Target="media/image20.jpeg"/><Relationship Id="rId35" Type="http://schemas.openxmlformats.org/officeDocument/2006/relationships/image" Target="media/image25.jpeg"/><Relationship Id="rId56" Type="http://schemas.openxmlformats.org/officeDocument/2006/relationships/hyperlink" Target="https://ru.wikipedia.org/wiki/%D0%9F%D1%80%D0%B8%D0%BD%D1%86%D0%B8%D0%BF" TargetMode="External"/><Relationship Id="rId77" Type="http://schemas.openxmlformats.org/officeDocument/2006/relationships/hyperlink" Target="https://base.garant.ru/7070690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1</Pages>
  <Words>109740</Words>
  <Characters>625524</Characters>
  <Application>Microsoft Office Word</Application>
  <DocSecurity>0</DocSecurity>
  <Lines>5212</Lines>
  <Paragraphs>1467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733797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Секретарь</dc:creator>
  <cp:keywords/>
  <dc:description/>
  <cp:lastModifiedBy>User</cp:lastModifiedBy>
  <cp:revision>9</cp:revision>
  <dcterms:created xsi:type="dcterms:W3CDTF">2026-05-24T08:45:00Z</dcterms:created>
  <dcterms:modified xsi:type="dcterms:W3CDTF">2026-06-13T12:33:00Z</dcterms:modified>
</cp:coreProperties>
</file>